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3B902" w14:textId="77777777" w:rsidR="00545E1C" w:rsidRDefault="00545E1C">
      <w:pPr>
        <w:spacing w:line="240" w:lineRule="auto"/>
        <w:rPr>
          <w:lang w:eastAsia="zh-CN"/>
        </w:rPr>
      </w:pPr>
    </w:p>
    <w:p w14:paraId="2A2D5AF8" w14:textId="77777777" w:rsidR="00545E1C" w:rsidRDefault="00545E1C">
      <w:pPr>
        <w:tabs>
          <w:tab w:val="clear" w:pos="794"/>
          <w:tab w:val="clear" w:pos="1191"/>
          <w:tab w:val="clear" w:pos="1588"/>
          <w:tab w:val="clear" w:pos="1985"/>
        </w:tabs>
        <w:spacing w:line="240" w:lineRule="auto"/>
      </w:pPr>
    </w:p>
    <w:p w14:paraId="29079C62" w14:textId="77777777" w:rsidR="00545E1C" w:rsidRDefault="003B2545">
      <w:pPr>
        <w:pStyle w:val="CoverNumber"/>
        <w:rPr>
          <w:rFonts w:ascii="Tahoma" w:eastAsia="SimHei" w:hAnsi="Tahoma" w:cs="Tahoma"/>
          <w:lang w:eastAsia="zh-CN"/>
        </w:rPr>
      </w:pPr>
      <w:r>
        <w:rPr>
          <w:rFonts w:eastAsia="SimHei" w:cs="Arial"/>
          <w:lang w:eastAsia="zh-CN"/>
        </w:rPr>
        <w:t>ITU-R M.</w:t>
      </w:r>
      <w:r>
        <w:rPr>
          <w:lang w:val="en-GB" w:eastAsia="zh-CN"/>
        </w:rPr>
        <w:t>2150</w:t>
      </w:r>
      <w:r>
        <w:rPr>
          <w:rFonts w:eastAsia="SimHei" w:cs="Arial"/>
          <w:lang w:eastAsia="zh-CN"/>
        </w:rPr>
        <w:t>-2</w:t>
      </w:r>
      <w:r>
        <w:rPr>
          <w:rFonts w:ascii="Tahoma" w:eastAsia="SimHei" w:hAnsi="Tahoma" w:cs="Tahoma"/>
          <w:lang w:eastAsia="zh-CN"/>
        </w:rPr>
        <w:t xml:space="preserve"> </w:t>
      </w:r>
      <w:r>
        <w:rPr>
          <w:rFonts w:ascii="Tahoma" w:eastAsia="SimHei" w:hAnsi="Tahoma" w:cs="Tahoma"/>
          <w:lang w:eastAsia="zh-CN"/>
        </w:rPr>
        <w:t>建议书</w:t>
      </w:r>
    </w:p>
    <w:p w14:paraId="24072F99" w14:textId="77777777" w:rsidR="00545E1C" w:rsidRDefault="003B2545">
      <w:pPr>
        <w:pStyle w:val="CoverDate"/>
        <w:rPr>
          <w:rFonts w:eastAsia="SimHei" w:cs="Arial"/>
          <w:lang w:eastAsia="zh-CN"/>
        </w:rPr>
      </w:pPr>
      <w:r>
        <w:rPr>
          <w:rFonts w:eastAsia="SimHei" w:cs="Arial"/>
          <w:lang w:eastAsia="zh-CN"/>
        </w:rPr>
        <w:t>(12/2023)</w:t>
      </w:r>
    </w:p>
    <w:p w14:paraId="6CCCAC1F" w14:textId="38CDD1A1" w:rsidR="00545E1C" w:rsidRDefault="00F37396">
      <w:pPr>
        <w:pStyle w:val="CoverSeries"/>
        <w:spacing w:line="240" w:lineRule="auto"/>
        <w:rPr>
          <w:rFonts w:eastAsia="SimHei" w:cs="Arial"/>
          <w:lang w:eastAsia="zh-CN"/>
        </w:rPr>
      </w:pPr>
      <w:r w:rsidRPr="008D2B3F">
        <w:rPr>
          <w:rFonts w:asciiTheme="minorHAnsi" w:eastAsia="SimHei" w:hAnsiTheme="minorHAnsi" w:cstheme="minorHAnsi"/>
          <w:lang w:eastAsia="zh-CN"/>
        </w:rPr>
        <w:t>M</w:t>
      </w:r>
      <w:r w:rsidRPr="002D2450">
        <w:rPr>
          <w:rFonts w:ascii="Tahoma" w:eastAsia="SimHei" w:hAnsi="Tahoma" w:cs="Tahoma" w:hint="eastAsia"/>
          <w:lang w:eastAsia="zh-CN"/>
        </w:rPr>
        <w:t>系列：移动、无线电测定、业余</w:t>
      </w:r>
      <w:r>
        <w:rPr>
          <w:rFonts w:ascii="Tahoma" w:eastAsia="SimHei" w:hAnsi="Tahoma" w:cs="Tahoma"/>
          <w:lang w:eastAsia="zh-CN"/>
        </w:rPr>
        <w:br/>
      </w:r>
      <w:r w:rsidRPr="002D2450">
        <w:rPr>
          <w:rFonts w:ascii="Tahoma" w:eastAsia="SimHei" w:hAnsi="Tahoma" w:cs="Tahoma" w:hint="eastAsia"/>
          <w:lang w:eastAsia="zh-CN"/>
        </w:rPr>
        <w:t>以及相关卫星业务</w:t>
      </w:r>
    </w:p>
    <w:p w14:paraId="6A55C851" w14:textId="3DB7B739" w:rsidR="00545E1C" w:rsidRPr="00F37396" w:rsidRDefault="003B2545" w:rsidP="00F37396">
      <w:pPr>
        <w:pStyle w:val="CoverTitle"/>
        <w:rPr>
          <w:rFonts w:cs="Arial"/>
          <w:szCs w:val="44"/>
          <w:lang w:val="en-GB" w:eastAsia="zh-CN"/>
        </w:rPr>
      </w:pPr>
      <w:r w:rsidRPr="00F37396">
        <w:rPr>
          <w:rFonts w:eastAsia="SimHei" w:cs="Arial"/>
          <w:szCs w:val="44"/>
          <w:lang w:val="en-GB" w:eastAsia="zh-CN"/>
        </w:rPr>
        <w:t>国际移动通信</w:t>
      </w:r>
      <w:r w:rsidRPr="00F37396">
        <w:rPr>
          <w:rFonts w:eastAsia="SimHei" w:cs="Arial"/>
          <w:szCs w:val="44"/>
          <w:lang w:val="en-GB" w:eastAsia="zh-CN"/>
        </w:rPr>
        <w:t>-2020</w:t>
      </w:r>
      <w:r w:rsidRPr="00F37396">
        <w:rPr>
          <w:rFonts w:eastAsia="SimHei" w:cs="Arial"/>
          <w:szCs w:val="44"/>
          <w:lang w:val="en-GB" w:eastAsia="zh-CN"/>
        </w:rPr>
        <w:t>（</w:t>
      </w:r>
      <w:r w:rsidRPr="00F37396">
        <w:rPr>
          <w:rFonts w:eastAsia="SimHei" w:cs="Arial"/>
          <w:szCs w:val="44"/>
          <w:lang w:val="en-GB" w:eastAsia="zh-CN"/>
        </w:rPr>
        <w:t>IMT-2020</w:t>
      </w:r>
      <w:r w:rsidRPr="00F37396">
        <w:rPr>
          <w:rFonts w:eastAsia="SimHei" w:cs="Arial"/>
          <w:szCs w:val="44"/>
          <w:lang w:val="en-GB" w:eastAsia="zh-CN"/>
        </w:rPr>
        <w:t>）</w:t>
      </w:r>
      <w:r w:rsidR="003236FB">
        <w:rPr>
          <w:rFonts w:eastAsia="SimHei" w:cs="Arial"/>
          <w:szCs w:val="44"/>
          <w:lang w:val="en-GB" w:eastAsia="zh-CN"/>
        </w:rPr>
        <w:br/>
      </w:r>
      <w:r w:rsidRPr="00F37396">
        <w:rPr>
          <w:rFonts w:eastAsia="SimHei" w:cs="Arial"/>
          <w:szCs w:val="44"/>
          <w:lang w:val="en-GB" w:eastAsia="zh-CN"/>
        </w:rPr>
        <w:t>地面无线电接口的详细规范</w:t>
      </w:r>
    </w:p>
    <w:p w14:paraId="77F2C7A8" w14:textId="77777777" w:rsidR="00545E1C" w:rsidRDefault="00545E1C">
      <w:pPr>
        <w:spacing w:line="240" w:lineRule="auto"/>
        <w:rPr>
          <w:lang w:val="en-US" w:eastAsia="zh-CN"/>
        </w:rPr>
      </w:pPr>
    </w:p>
    <w:p w14:paraId="37E26F05" w14:textId="77777777" w:rsidR="00545E1C" w:rsidRDefault="00545E1C">
      <w:pPr>
        <w:spacing w:line="240" w:lineRule="auto"/>
        <w:rPr>
          <w:lang w:val="en-US" w:eastAsia="zh-CN"/>
        </w:rPr>
        <w:sectPr w:rsidR="00545E1C">
          <w:headerReference w:type="default" r:id="rId9"/>
          <w:footerReference w:type="default" r:id="rId10"/>
          <w:headerReference w:type="first" r:id="rId11"/>
          <w:footerReference w:type="first" r:id="rId12"/>
          <w:pgSz w:w="11907" w:h="16840"/>
          <w:pgMar w:top="1089" w:right="1089" w:bottom="284" w:left="1089" w:header="737" w:footer="284" w:gutter="0"/>
          <w:cols w:space="708"/>
          <w:docGrid w:linePitch="360"/>
        </w:sectPr>
      </w:pPr>
    </w:p>
    <w:p w14:paraId="04C9D761" w14:textId="77777777" w:rsidR="00545E1C" w:rsidRDefault="003B2545" w:rsidP="00A15F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 w:val="0"/>
          <w:bCs/>
          <w:szCs w:val="24"/>
          <w:lang w:val="en-US" w:eastAsia="zh-CN"/>
        </w:rPr>
      </w:pPr>
      <w:r w:rsidRPr="00A15FB3">
        <w:rPr>
          <w:rFonts w:ascii="SimSun" w:eastAsia="SimSun" w:hAnsi="SimSun" w:cs="SimSun" w:hint="eastAsia"/>
          <w:bCs/>
          <w:sz w:val="24"/>
          <w:szCs w:val="24"/>
          <w:lang w:val="en-US" w:eastAsia="zh-CN"/>
        </w:rPr>
        <w:lastRenderedPageBreak/>
        <w:t>前言</w:t>
      </w:r>
    </w:p>
    <w:p w14:paraId="4E585F6E" w14:textId="77777777" w:rsidR="00545E1C" w:rsidRDefault="003B2545">
      <w:pPr>
        <w:spacing w:before="240" w:line="240" w:lineRule="auto"/>
        <w:ind w:firstLineChars="200" w:firstLine="400"/>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F51EBD5" w14:textId="77777777" w:rsidR="00545E1C" w:rsidRDefault="003B2545">
      <w:pPr>
        <w:spacing w:line="240" w:lineRule="auto"/>
        <w:ind w:firstLineChars="200" w:firstLine="400"/>
        <w:rPr>
          <w:sz w:val="20"/>
          <w:lang w:val="en-US" w:eastAsia="zh-CN"/>
        </w:rPr>
      </w:pPr>
      <w:r>
        <w:rPr>
          <w:rFonts w:hint="eastAsia"/>
          <w:sz w:val="20"/>
          <w:lang w:val="en-US" w:eastAsia="zh-CN"/>
        </w:rPr>
        <w:t>无线电通信部门的规则和政策职能由世界和区域无线电通信大会以及无线电通信全会在研究组的支持下履行。</w:t>
      </w:r>
    </w:p>
    <w:p w14:paraId="74D1214B" w14:textId="77777777" w:rsidR="00545E1C" w:rsidRDefault="003B2545" w:rsidP="00A15FB3">
      <w:pPr>
        <w:pStyle w:val="Heading1"/>
        <w:spacing w:before="680"/>
        <w:jc w:val="center"/>
        <w:rPr>
          <w:b w:val="0"/>
          <w:szCs w:val="24"/>
          <w:lang w:val="en-US" w:eastAsia="zh-CN"/>
        </w:rPr>
      </w:pPr>
      <w:r w:rsidRPr="00A15FB3">
        <w:rPr>
          <w:rFonts w:ascii="SimSun" w:eastAsia="SimSun" w:hAnsi="SimSun" w:cs="SimSun" w:hint="eastAsia"/>
          <w:szCs w:val="24"/>
          <w:lang w:val="en-US" w:eastAsia="zh-CN"/>
        </w:rPr>
        <w:t>知识产权政策（</w:t>
      </w:r>
      <w:r w:rsidRPr="00A15FB3">
        <w:rPr>
          <w:rFonts w:eastAsia="Times New Roman"/>
          <w:szCs w:val="24"/>
          <w:lang w:val="en-US" w:eastAsia="zh-CN"/>
        </w:rPr>
        <w:t>IPR</w:t>
      </w:r>
      <w:r w:rsidRPr="00A15FB3">
        <w:rPr>
          <w:rFonts w:ascii="SimSun" w:eastAsia="SimSun" w:hAnsi="SimSun" w:cs="SimSun" w:hint="eastAsia"/>
          <w:szCs w:val="24"/>
          <w:lang w:val="en-US" w:eastAsia="zh-CN"/>
        </w:rPr>
        <w:t>）</w:t>
      </w:r>
    </w:p>
    <w:p w14:paraId="15F72F10" w14:textId="77777777" w:rsidR="00545E1C" w:rsidRDefault="003B2545">
      <w:pPr>
        <w:tabs>
          <w:tab w:val="clear" w:pos="794"/>
          <w:tab w:val="clear" w:pos="1191"/>
          <w:tab w:val="clear" w:pos="1588"/>
          <w:tab w:val="clear" w:pos="1985"/>
        </w:tabs>
        <w:spacing w:before="240" w:line="240" w:lineRule="auto"/>
        <w:ind w:firstLineChars="200" w:firstLine="400"/>
        <w:rPr>
          <w:sz w:val="20"/>
          <w:lang w:val="en-US" w:eastAsia="zh-CN"/>
        </w:rPr>
      </w:pPr>
      <w:r>
        <w:rPr>
          <w:sz w:val="20"/>
          <w:lang w:val="en-US" w:eastAsia="zh-CN"/>
        </w:rPr>
        <w:t>国际电联无线电通信部门</w:t>
      </w:r>
      <w:r>
        <w:rPr>
          <w:rFonts w:hint="eastAsia"/>
          <w:sz w:val="20"/>
          <w:lang w:val="en-US" w:eastAsia="zh-CN"/>
        </w:rPr>
        <w:t>（</w:t>
      </w:r>
      <w:r>
        <w:rPr>
          <w:sz w:val="20"/>
          <w:lang w:val="en-US" w:eastAsia="zh-CN"/>
        </w:rPr>
        <w:t>ITU-R</w:t>
      </w:r>
      <w:r>
        <w:rPr>
          <w:rFonts w:hint="eastAsia"/>
          <w:sz w:val="20"/>
          <w:lang w:val="en-US" w:eastAsia="zh-CN"/>
        </w:rPr>
        <w:t>）的</w:t>
      </w:r>
      <w:r>
        <w:rPr>
          <w:sz w:val="20"/>
          <w:lang w:val="en-US" w:eastAsia="zh-CN"/>
        </w:rPr>
        <w:t>IPR</w:t>
      </w:r>
      <w:r>
        <w:rPr>
          <w:rFonts w:hint="eastAsia"/>
          <w:sz w:val="20"/>
          <w:lang w:val="en-US" w:eastAsia="zh-CN"/>
        </w:rPr>
        <w:t>政策述于</w:t>
      </w:r>
      <w:r>
        <w:rPr>
          <w:sz w:val="20"/>
          <w:lang w:val="en-US" w:eastAsia="zh-CN"/>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国际电联电信标准化部门</w:t>
      </w:r>
      <w:r>
        <w:rPr>
          <w:rFonts w:hint="eastAsia"/>
          <w:sz w:val="20"/>
          <w:lang w:val="en-US" w:eastAsia="zh-CN"/>
        </w:rPr>
        <w:t>（</w:t>
      </w:r>
      <w:r>
        <w:rPr>
          <w:sz w:val="20"/>
          <w:lang w:val="en-US" w:eastAsia="zh-CN"/>
        </w:rPr>
        <w:t>ITU-T</w:t>
      </w:r>
      <w:r>
        <w:rPr>
          <w:rFonts w:hint="eastAsia"/>
          <w:sz w:val="20"/>
          <w:lang w:val="en-US" w:eastAsia="zh-CN"/>
        </w:rPr>
        <w:t>）</w:t>
      </w:r>
      <w:r>
        <w:rPr>
          <w:sz w:val="20"/>
          <w:lang w:val="en-US" w:eastAsia="zh-CN"/>
        </w:rPr>
        <w:t>/ITU-R/</w:t>
      </w:r>
      <w:r>
        <w:rPr>
          <w:rFonts w:hint="eastAsia"/>
          <w:sz w:val="20"/>
          <w:lang w:val="en-US" w:eastAsia="zh-CN"/>
        </w:rPr>
        <w:t>国际标准化组织（</w:t>
      </w:r>
      <w:r>
        <w:rPr>
          <w:sz w:val="20"/>
          <w:lang w:val="en-US" w:eastAsia="zh-CN"/>
        </w:rPr>
        <w:t>ISO</w:t>
      </w:r>
      <w:r>
        <w:rPr>
          <w:rFonts w:hint="eastAsia"/>
          <w:sz w:val="20"/>
          <w:lang w:val="en-US" w:eastAsia="zh-CN"/>
        </w:rPr>
        <w:t>）</w:t>
      </w:r>
      <w:r>
        <w:rPr>
          <w:sz w:val="20"/>
          <w:lang w:val="en-US" w:eastAsia="zh-CN"/>
        </w:rPr>
        <w:t>/</w:t>
      </w:r>
      <w:r>
        <w:rPr>
          <w:rFonts w:hint="eastAsia"/>
          <w:sz w:val="20"/>
          <w:lang w:val="en-US" w:eastAsia="zh-CN"/>
        </w:rPr>
        <w:t>国际电工委员会（</w:t>
      </w:r>
      <w:r>
        <w:rPr>
          <w:sz w:val="20"/>
          <w:lang w:val="en-US" w:eastAsia="zh-CN"/>
        </w:rPr>
        <w:t>IEC</w:t>
      </w:r>
      <w:r>
        <w:rPr>
          <w:rFonts w:hint="eastAsia"/>
          <w:sz w:val="20"/>
          <w:lang w:val="en-US" w:eastAsia="zh-CN"/>
        </w:rPr>
        <w:t>）的通用专利政策》。专利持有人用于提交专利声明和许可声明的表格可从</w:t>
      </w:r>
      <w:r w:rsidR="00E24385">
        <w:fldChar w:fldCharType="begin"/>
      </w:r>
      <w:r w:rsidR="00E24385">
        <w:rPr>
          <w:lang w:eastAsia="zh-CN"/>
        </w:rPr>
        <w:instrText>HYPERLINK "http://www.itu.int/ITU-R/go/patents/zh"</w:instrText>
      </w:r>
      <w:r w:rsidR="00E24385">
        <w:fldChar w:fldCharType="separate"/>
      </w:r>
      <w:r>
        <w:rPr>
          <w:rStyle w:val="Hyperlink"/>
          <w:sz w:val="20"/>
          <w:lang w:val="en-US" w:eastAsia="zh-CN"/>
        </w:rPr>
        <w:t>http://www.itu.int/ITU-R/go/patents/zh</w:t>
      </w:r>
      <w:r w:rsidR="00E24385">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w:t>
      </w:r>
      <w:r>
        <w:rPr>
          <w:sz w:val="20"/>
          <w:lang w:val="en-US" w:eastAsia="zh-CN"/>
        </w:rPr>
        <w:noBreakHyphen/>
        <w:t>T/ITU</w:t>
      </w:r>
      <w:r>
        <w:rPr>
          <w:sz w:val="20"/>
          <w:lang w:val="en-US" w:eastAsia="zh-CN"/>
        </w:rPr>
        <w:noBreakHyphen/>
        <w:t>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46D5332E" w14:textId="77777777" w:rsidR="00545E1C" w:rsidRDefault="00545E1C">
      <w:pPr>
        <w:spacing w:before="0" w:line="240" w:lineRule="auto"/>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545E1C" w14:paraId="6B5BBBC6" w14:textId="77777777">
        <w:tc>
          <w:tcPr>
            <w:tcW w:w="9748" w:type="dxa"/>
            <w:gridSpan w:val="2"/>
          </w:tcPr>
          <w:p w14:paraId="7C1958A7" w14:textId="77777777" w:rsidR="00545E1C" w:rsidRDefault="003B25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Pr>
                <w:rFonts w:hint="eastAsia"/>
                <w:bCs/>
                <w:lang w:val="en-US" w:eastAsia="zh-CN"/>
              </w:rPr>
              <w:t>系列建议书</w:t>
            </w:r>
          </w:p>
          <w:p w14:paraId="736B02EA" w14:textId="77777777" w:rsidR="00545E1C" w:rsidRDefault="003B2545">
            <w:pPr>
              <w:spacing w:line="240" w:lineRule="auto"/>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3" w:history="1">
              <w:r>
                <w:rPr>
                  <w:rStyle w:val="Hyperlink"/>
                  <w:bCs/>
                  <w:sz w:val="18"/>
                  <w:szCs w:val="18"/>
                  <w:lang w:val="en-US" w:eastAsia="zh-CN"/>
                </w:rPr>
                <w:t>http://www.itu.int/publ/R-REC/zh</w:t>
              </w:r>
            </w:hyperlink>
            <w:r>
              <w:rPr>
                <w:rFonts w:hint="eastAsia"/>
                <w:sz w:val="18"/>
                <w:szCs w:val="18"/>
                <w:lang w:val="en-US" w:eastAsia="zh-CN"/>
              </w:rPr>
              <w:t>）</w:t>
            </w:r>
          </w:p>
        </w:tc>
      </w:tr>
      <w:tr w:rsidR="00545E1C" w14:paraId="721D23A5" w14:textId="77777777">
        <w:tc>
          <w:tcPr>
            <w:tcW w:w="960" w:type="dxa"/>
          </w:tcPr>
          <w:p w14:paraId="393F8301" w14:textId="77777777" w:rsidR="00545E1C" w:rsidRDefault="003B2545">
            <w:pPr>
              <w:spacing w:after="40" w:line="240" w:lineRule="auto"/>
              <w:ind w:left="57"/>
              <w:rPr>
                <w:b/>
                <w:bCs/>
                <w:sz w:val="20"/>
                <w:lang w:val="en-US"/>
              </w:rPr>
            </w:pPr>
            <w:r>
              <w:rPr>
                <w:rFonts w:ascii="SimSun" w:hAnsi="SimSun" w:hint="eastAsia"/>
                <w:b/>
                <w:bCs/>
                <w:sz w:val="20"/>
                <w:lang w:val="en-US" w:eastAsia="zh-CN"/>
              </w:rPr>
              <w:t>系列</w:t>
            </w:r>
          </w:p>
        </w:tc>
        <w:tc>
          <w:tcPr>
            <w:tcW w:w="8788" w:type="dxa"/>
          </w:tcPr>
          <w:p w14:paraId="5491A2BE" w14:textId="77777777" w:rsidR="00545E1C" w:rsidRDefault="003B25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545E1C" w14:paraId="1C4B1AD9" w14:textId="77777777">
        <w:tc>
          <w:tcPr>
            <w:tcW w:w="960" w:type="dxa"/>
          </w:tcPr>
          <w:p w14:paraId="62ED5BDD" w14:textId="77777777" w:rsidR="00545E1C" w:rsidRDefault="003B2545">
            <w:pPr>
              <w:spacing w:before="30" w:after="30" w:line="240" w:lineRule="auto"/>
              <w:ind w:left="57"/>
              <w:jc w:val="left"/>
              <w:rPr>
                <w:b/>
                <w:bCs/>
                <w:sz w:val="20"/>
                <w:lang w:val="en-US"/>
              </w:rPr>
            </w:pPr>
            <w:r>
              <w:rPr>
                <w:b/>
                <w:bCs/>
                <w:sz w:val="20"/>
                <w:lang w:val="en-US"/>
              </w:rPr>
              <w:t>BO</w:t>
            </w:r>
          </w:p>
        </w:tc>
        <w:tc>
          <w:tcPr>
            <w:tcW w:w="8788" w:type="dxa"/>
          </w:tcPr>
          <w:p w14:paraId="46EA0EEB" w14:textId="77777777" w:rsidR="00545E1C" w:rsidRDefault="003B25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545E1C" w14:paraId="53997E33" w14:textId="77777777">
        <w:trPr>
          <w:trHeight w:val="177"/>
        </w:trPr>
        <w:tc>
          <w:tcPr>
            <w:tcW w:w="960" w:type="dxa"/>
          </w:tcPr>
          <w:p w14:paraId="0851C9A2" w14:textId="77777777" w:rsidR="00545E1C" w:rsidRDefault="003B2545">
            <w:pPr>
              <w:spacing w:before="30" w:after="30" w:line="240" w:lineRule="auto"/>
              <w:ind w:left="57"/>
              <w:jc w:val="left"/>
              <w:rPr>
                <w:b/>
                <w:bCs/>
                <w:sz w:val="20"/>
                <w:lang w:val="en-US"/>
              </w:rPr>
            </w:pPr>
            <w:r>
              <w:rPr>
                <w:b/>
                <w:bCs/>
                <w:sz w:val="20"/>
                <w:lang w:val="en-US"/>
              </w:rPr>
              <w:t>BR</w:t>
            </w:r>
          </w:p>
        </w:tc>
        <w:tc>
          <w:tcPr>
            <w:tcW w:w="8788" w:type="dxa"/>
          </w:tcPr>
          <w:p w14:paraId="44B0F450" w14:textId="77777777" w:rsidR="00545E1C" w:rsidRDefault="003B25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545E1C" w14:paraId="11B3E309" w14:textId="77777777">
        <w:tc>
          <w:tcPr>
            <w:tcW w:w="960" w:type="dxa"/>
          </w:tcPr>
          <w:p w14:paraId="428B3BE6" w14:textId="77777777" w:rsidR="00545E1C" w:rsidRDefault="003B2545">
            <w:pPr>
              <w:spacing w:before="30" w:after="30" w:line="240" w:lineRule="auto"/>
              <w:ind w:left="57"/>
              <w:jc w:val="left"/>
              <w:rPr>
                <w:b/>
                <w:bCs/>
                <w:sz w:val="20"/>
                <w:lang w:val="en-US"/>
              </w:rPr>
            </w:pPr>
            <w:r>
              <w:rPr>
                <w:b/>
                <w:bCs/>
                <w:sz w:val="20"/>
                <w:lang w:val="en-US"/>
              </w:rPr>
              <w:t>BS</w:t>
            </w:r>
          </w:p>
        </w:tc>
        <w:tc>
          <w:tcPr>
            <w:tcW w:w="8788" w:type="dxa"/>
          </w:tcPr>
          <w:p w14:paraId="7285CA6E" w14:textId="77777777" w:rsidR="00545E1C" w:rsidRDefault="003B25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545E1C" w14:paraId="1F3FBF9A" w14:textId="77777777">
        <w:tc>
          <w:tcPr>
            <w:tcW w:w="960" w:type="dxa"/>
            <w:tcBorders>
              <w:bottom w:val="nil"/>
            </w:tcBorders>
          </w:tcPr>
          <w:p w14:paraId="3D199A86" w14:textId="77777777" w:rsidR="00545E1C" w:rsidRDefault="003B2545">
            <w:pPr>
              <w:spacing w:before="30" w:after="30" w:line="240" w:lineRule="auto"/>
              <w:ind w:left="57"/>
              <w:jc w:val="left"/>
              <w:rPr>
                <w:b/>
                <w:bCs/>
                <w:sz w:val="20"/>
                <w:lang w:val="en-US"/>
              </w:rPr>
            </w:pPr>
            <w:r>
              <w:rPr>
                <w:b/>
                <w:bCs/>
                <w:sz w:val="20"/>
                <w:lang w:val="en-US"/>
              </w:rPr>
              <w:t>BT</w:t>
            </w:r>
          </w:p>
        </w:tc>
        <w:tc>
          <w:tcPr>
            <w:tcW w:w="8788" w:type="dxa"/>
            <w:tcBorders>
              <w:bottom w:val="nil"/>
            </w:tcBorders>
          </w:tcPr>
          <w:p w14:paraId="1A49E0BF" w14:textId="77777777" w:rsidR="00545E1C" w:rsidRDefault="003B25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545E1C" w14:paraId="2EFCA477" w14:textId="77777777">
        <w:tc>
          <w:tcPr>
            <w:tcW w:w="960" w:type="dxa"/>
            <w:tcBorders>
              <w:top w:val="nil"/>
              <w:bottom w:val="nil"/>
            </w:tcBorders>
            <w:shd w:val="clear" w:color="auto" w:fill="auto"/>
          </w:tcPr>
          <w:p w14:paraId="6BA643F8" w14:textId="77777777" w:rsidR="00545E1C" w:rsidRDefault="003B2545">
            <w:pPr>
              <w:spacing w:before="30" w:after="30" w:line="240" w:lineRule="auto"/>
              <w:ind w:left="57"/>
              <w:jc w:val="left"/>
              <w:rPr>
                <w:rFonts w:ascii="Times New Roman Bold" w:hAnsi="Times New Roman Bold" w:cs="Times New Roman Bold"/>
                <w:sz w:val="20"/>
                <w:lang w:val="fr-CH"/>
              </w:rPr>
            </w:pPr>
            <w:r>
              <w:rPr>
                <w:rFonts w:ascii="Times New Roman Bold" w:hAnsi="Times New Roman Bold" w:cs="Times New Roman Bold"/>
                <w:sz w:val="20"/>
                <w:lang w:val="fr-CH"/>
              </w:rPr>
              <w:t>F</w:t>
            </w:r>
          </w:p>
        </w:tc>
        <w:tc>
          <w:tcPr>
            <w:tcW w:w="8788" w:type="dxa"/>
            <w:tcBorders>
              <w:top w:val="nil"/>
              <w:bottom w:val="nil"/>
            </w:tcBorders>
            <w:shd w:val="clear" w:color="auto" w:fill="auto"/>
          </w:tcPr>
          <w:p w14:paraId="648A76CE" w14:textId="77777777" w:rsidR="00545E1C" w:rsidRDefault="003B2545">
            <w:pPr>
              <w:spacing w:before="30" w:after="30" w:line="240" w:lineRule="auto"/>
              <w:ind w:left="57" w:hanging="75"/>
              <w:jc w:val="left"/>
              <w:rPr>
                <w:rFonts w:ascii="Times New Roman Bold" w:hAnsi="Times New Roman Bold" w:cs="Times New Roman Bold"/>
                <w:bCs/>
                <w:sz w:val="20"/>
                <w:lang w:val="fr-CH"/>
              </w:rPr>
            </w:pPr>
            <w:proofErr w:type="spellStart"/>
            <w:r>
              <w:rPr>
                <w:rFonts w:ascii="Times New Roman Bold" w:hAnsi="Times New Roman Bold" w:cs="Times New Roman Bold" w:hint="eastAsia"/>
                <w:bCs/>
                <w:sz w:val="20"/>
                <w:lang w:val="fr-CH"/>
              </w:rPr>
              <w:t>固定业务</w:t>
            </w:r>
            <w:proofErr w:type="spellEnd"/>
          </w:p>
        </w:tc>
      </w:tr>
      <w:tr w:rsidR="00545E1C" w14:paraId="4243FA4A" w14:textId="77777777">
        <w:tc>
          <w:tcPr>
            <w:tcW w:w="960" w:type="dxa"/>
            <w:tcBorders>
              <w:top w:val="nil"/>
              <w:bottom w:val="nil"/>
            </w:tcBorders>
            <w:shd w:val="pct5" w:color="auto" w:fill="auto"/>
          </w:tcPr>
          <w:p w14:paraId="2D3E24BA" w14:textId="77777777" w:rsidR="00545E1C" w:rsidRDefault="003B2545">
            <w:pPr>
              <w:spacing w:before="30" w:after="30" w:line="240" w:lineRule="auto"/>
              <w:ind w:left="57"/>
              <w:jc w:val="left"/>
              <w:rPr>
                <w:rFonts w:ascii="Times New Roman Bold" w:hAnsi="Times New Roman Bold" w:cs="Times New Roman Bold"/>
                <w:b/>
                <w:bCs/>
                <w:color w:val="000080"/>
                <w:sz w:val="20"/>
                <w:lang w:val="fr-CH"/>
              </w:rPr>
            </w:pPr>
            <w:r>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14:paraId="4413AF97" w14:textId="77777777" w:rsidR="00545E1C" w:rsidRDefault="003B25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Pr>
                <w:rFonts w:ascii="Times New Roman Bold" w:hAnsi="Times New Roman Bold" w:cs="Times New Roman Bold" w:hint="eastAsia"/>
                <w:bCs/>
                <w:color w:val="000080"/>
                <w:sz w:val="20"/>
                <w:lang w:val="fr-CH" w:eastAsia="zh-CN"/>
              </w:rPr>
              <w:t>移动、无线电测定、业余无线电以</w:t>
            </w:r>
            <w:r>
              <w:rPr>
                <w:rFonts w:ascii="Times New Roman Bold" w:hAnsi="Times New Roman Bold" w:cs="Times New Roman Bold"/>
                <w:bCs/>
                <w:color w:val="000080"/>
                <w:sz w:val="20"/>
                <w:lang w:val="fr-CH" w:eastAsia="zh-CN"/>
              </w:rPr>
              <w:t>及</w:t>
            </w:r>
            <w:r>
              <w:rPr>
                <w:rFonts w:ascii="Times New Roman Bold" w:hAnsi="Times New Roman Bold" w:cs="Times New Roman Bold" w:hint="eastAsia"/>
                <w:bCs/>
                <w:color w:val="000080"/>
                <w:sz w:val="20"/>
                <w:lang w:val="fr-CH" w:eastAsia="zh-CN"/>
              </w:rPr>
              <w:t>相关卫星业务</w:t>
            </w:r>
          </w:p>
        </w:tc>
      </w:tr>
      <w:tr w:rsidR="00545E1C" w14:paraId="17B56B90" w14:textId="77777777">
        <w:tc>
          <w:tcPr>
            <w:tcW w:w="960" w:type="dxa"/>
            <w:tcBorders>
              <w:top w:val="nil"/>
            </w:tcBorders>
          </w:tcPr>
          <w:p w14:paraId="44E5B8D5" w14:textId="77777777" w:rsidR="00545E1C" w:rsidRDefault="003B2545">
            <w:pPr>
              <w:spacing w:before="30" w:after="30" w:line="240" w:lineRule="auto"/>
              <w:ind w:left="57"/>
              <w:jc w:val="left"/>
              <w:rPr>
                <w:b/>
                <w:bCs/>
                <w:sz w:val="20"/>
                <w:lang w:val="fr-CH"/>
              </w:rPr>
            </w:pPr>
            <w:r>
              <w:rPr>
                <w:b/>
                <w:bCs/>
                <w:sz w:val="20"/>
                <w:lang w:val="fr-CH"/>
              </w:rPr>
              <w:t>P</w:t>
            </w:r>
          </w:p>
        </w:tc>
        <w:tc>
          <w:tcPr>
            <w:tcW w:w="8788" w:type="dxa"/>
            <w:tcBorders>
              <w:top w:val="nil"/>
            </w:tcBorders>
          </w:tcPr>
          <w:p w14:paraId="3BF095F3" w14:textId="77777777" w:rsidR="00545E1C" w:rsidRDefault="003B2545">
            <w:pPr>
              <w:spacing w:before="30" w:after="30" w:line="240" w:lineRule="auto"/>
              <w:jc w:val="left"/>
              <w:rPr>
                <w:sz w:val="20"/>
                <w:lang w:val="fr-CH"/>
              </w:rPr>
            </w:pPr>
            <w:r>
              <w:rPr>
                <w:rFonts w:hint="eastAsia"/>
                <w:sz w:val="20"/>
                <w:lang w:val="fr-CH" w:eastAsia="zh-CN"/>
              </w:rPr>
              <w:t>无线电波传播</w:t>
            </w:r>
          </w:p>
        </w:tc>
      </w:tr>
      <w:tr w:rsidR="00545E1C" w14:paraId="5F14969F" w14:textId="77777777">
        <w:tc>
          <w:tcPr>
            <w:tcW w:w="960" w:type="dxa"/>
          </w:tcPr>
          <w:p w14:paraId="25EC3673" w14:textId="77777777" w:rsidR="00545E1C" w:rsidRDefault="003B2545">
            <w:pPr>
              <w:spacing w:before="30" w:after="30" w:line="240" w:lineRule="auto"/>
              <w:ind w:left="57"/>
              <w:jc w:val="left"/>
              <w:rPr>
                <w:b/>
                <w:bCs/>
                <w:sz w:val="20"/>
                <w:lang w:val="en-US"/>
              </w:rPr>
            </w:pPr>
            <w:r>
              <w:rPr>
                <w:b/>
                <w:bCs/>
                <w:sz w:val="20"/>
                <w:lang w:val="en-US"/>
              </w:rPr>
              <w:t>RA</w:t>
            </w:r>
          </w:p>
        </w:tc>
        <w:tc>
          <w:tcPr>
            <w:tcW w:w="8788" w:type="dxa"/>
          </w:tcPr>
          <w:p w14:paraId="71F1AA06" w14:textId="77777777" w:rsidR="00545E1C" w:rsidRDefault="003B25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545E1C" w14:paraId="04CDA93E" w14:textId="77777777">
        <w:tc>
          <w:tcPr>
            <w:tcW w:w="960" w:type="dxa"/>
          </w:tcPr>
          <w:p w14:paraId="33E34813" w14:textId="77777777" w:rsidR="00545E1C" w:rsidRDefault="003B2545">
            <w:pPr>
              <w:spacing w:before="30" w:after="30" w:line="240" w:lineRule="auto"/>
              <w:ind w:left="57"/>
              <w:jc w:val="left"/>
              <w:rPr>
                <w:b/>
                <w:bCs/>
                <w:sz w:val="20"/>
                <w:lang w:val="en-US"/>
              </w:rPr>
            </w:pPr>
            <w:r>
              <w:rPr>
                <w:b/>
                <w:bCs/>
                <w:sz w:val="20"/>
                <w:lang w:val="en-US"/>
              </w:rPr>
              <w:t>RS</w:t>
            </w:r>
          </w:p>
        </w:tc>
        <w:tc>
          <w:tcPr>
            <w:tcW w:w="8788" w:type="dxa"/>
          </w:tcPr>
          <w:p w14:paraId="3150D379" w14:textId="77777777" w:rsidR="00545E1C" w:rsidRDefault="003B25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545E1C" w14:paraId="6F27BB05" w14:textId="77777777">
        <w:tc>
          <w:tcPr>
            <w:tcW w:w="960" w:type="dxa"/>
            <w:shd w:val="clear" w:color="auto" w:fill="FFFFFF"/>
          </w:tcPr>
          <w:p w14:paraId="60E272A8" w14:textId="77777777" w:rsidR="00545E1C" w:rsidRDefault="003B2545">
            <w:pPr>
              <w:spacing w:before="30" w:after="30" w:line="240" w:lineRule="auto"/>
              <w:ind w:left="57"/>
              <w:jc w:val="left"/>
              <w:rPr>
                <w:b/>
                <w:bCs/>
                <w:sz w:val="20"/>
                <w:lang w:val="en-US"/>
              </w:rPr>
            </w:pPr>
            <w:r>
              <w:rPr>
                <w:b/>
                <w:bCs/>
                <w:sz w:val="20"/>
                <w:lang w:val="en-US"/>
              </w:rPr>
              <w:t>S</w:t>
            </w:r>
          </w:p>
        </w:tc>
        <w:tc>
          <w:tcPr>
            <w:tcW w:w="8788" w:type="dxa"/>
            <w:shd w:val="clear" w:color="auto" w:fill="FFFFFF"/>
          </w:tcPr>
          <w:p w14:paraId="6A558DA4" w14:textId="77777777" w:rsidR="00545E1C" w:rsidRDefault="003B2545">
            <w:pPr>
              <w:spacing w:before="30" w:after="30" w:line="240" w:lineRule="auto"/>
              <w:jc w:val="left"/>
              <w:rPr>
                <w:sz w:val="20"/>
                <w:lang w:val="en-US"/>
              </w:rPr>
            </w:pPr>
            <w:r>
              <w:rPr>
                <w:rFonts w:hint="eastAsia"/>
                <w:sz w:val="20"/>
                <w:lang w:val="en-US" w:eastAsia="zh-CN"/>
              </w:rPr>
              <w:t>卫星固定业务</w:t>
            </w:r>
          </w:p>
        </w:tc>
      </w:tr>
      <w:tr w:rsidR="00545E1C" w14:paraId="35251B53" w14:textId="77777777">
        <w:tc>
          <w:tcPr>
            <w:tcW w:w="960" w:type="dxa"/>
          </w:tcPr>
          <w:p w14:paraId="623EA4FA" w14:textId="77777777" w:rsidR="00545E1C" w:rsidRDefault="003B2545">
            <w:pPr>
              <w:spacing w:before="30" w:after="30" w:line="240" w:lineRule="auto"/>
              <w:ind w:left="57"/>
              <w:jc w:val="left"/>
              <w:rPr>
                <w:b/>
                <w:bCs/>
                <w:sz w:val="20"/>
                <w:lang w:val="en-US"/>
              </w:rPr>
            </w:pPr>
            <w:r>
              <w:rPr>
                <w:b/>
                <w:bCs/>
                <w:sz w:val="20"/>
                <w:lang w:val="en-US"/>
              </w:rPr>
              <w:t>SA</w:t>
            </w:r>
          </w:p>
        </w:tc>
        <w:tc>
          <w:tcPr>
            <w:tcW w:w="8788" w:type="dxa"/>
          </w:tcPr>
          <w:p w14:paraId="184BF5E5" w14:textId="77777777" w:rsidR="00545E1C" w:rsidRDefault="003B2545">
            <w:pPr>
              <w:spacing w:before="30" w:after="30" w:line="240" w:lineRule="auto"/>
              <w:jc w:val="left"/>
              <w:rPr>
                <w:sz w:val="20"/>
                <w:lang w:val="en-US"/>
              </w:rPr>
            </w:pPr>
            <w:r>
              <w:rPr>
                <w:rFonts w:hint="eastAsia"/>
                <w:sz w:val="20"/>
                <w:lang w:val="en-US" w:eastAsia="zh-CN"/>
              </w:rPr>
              <w:t>空间应用和气象</w:t>
            </w:r>
          </w:p>
        </w:tc>
      </w:tr>
      <w:tr w:rsidR="00545E1C" w14:paraId="356B7AB1" w14:textId="77777777">
        <w:tc>
          <w:tcPr>
            <w:tcW w:w="960" w:type="dxa"/>
          </w:tcPr>
          <w:p w14:paraId="6B95FD6A" w14:textId="77777777" w:rsidR="00545E1C" w:rsidRDefault="003B2545">
            <w:pPr>
              <w:spacing w:before="30" w:after="30" w:line="240" w:lineRule="auto"/>
              <w:ind w:left="57"/>
              <w:jc w:val="left"/>
              <w:rPr>
                <w:b/>
                <w:bCs/>
                <w:sz w:val="20"/>
                <w:lang w:val="en-US"/>
              </w:rPr>
            </w:pPr>
            <w:r>
              <w:rPr>
                <w:b/>
                <w:bCs/>
                <w:sz w:val="20"/>
                <w:lang w:val="en-US"/>
              </w:rPr>
              <w:t>SF</w:t>
            </w:r>
          </w:p>
        </w:tc>
        <w:tc>
          <w:tcPr>
            <w:tcW w:w="8788" w:type="dxa"/>
          </w:tcPr>
          <w:p w14:paraId="7427C989" w14:textId="77777777" w:rsidR="00545E1C" w:rsidRDefault="003B2545">
            <w:pPr>
              <w:spacing w:before="30" w:after="30" w:line="240" w:lineRule="auto"/>
              <w:jc w:val="left"/>
              <w:rPr>
                <w:sz w:val="20"/>
                <w:lang w:val="en-US" w:eastAsia="zh-CN"/>
              </w:rPr>
            </w:pPr>
            <w:r>
              <w:rPr>
                <w:rFonts w:hint="eastAsia"/>
                <w:sz w:val="20"/>
                <w:lang w:val="en-US" w:eastAsia="zh-CN"/>
              </w:rPr>
              <w:t>卫星固定业务和固定业务系统间的频率共用和协调</w:t>
            </w:r>
          </w:p>
        </w:tc>
      </w:tr>
      <w:tr w:rsidR="00545E1C" w14:paraId="0E2E7D08" w14:textId="77777777">
        <w:tc>
          <w:tcPr>
            <w:tcW w:w="960" w:type="dxa"/>
          </w:tcPr>
          <w:p w14:paraId="774E9DC2" w14:textId="77777777" w:rsidR="00545E1C" w:rsidRDefault="003B2545">
            <w:pPr>
              <w:spacing w:before="30" w:after="30" w:line="240" w:lineRule="auto"/>
              <w:ind w:left="57"/>
              <w:jc w:val="left"/>
              <w:rPr>
                <w:b/>
                <w:bCs/>
                <w:sz w:val="20"/>
                <w:lang w:val="en-US"/>
              </w:rPr>
            </w:pPr>
            <w:r>
              <w:rPr>
                <w:b/>
                <w:bCs/>
                <w:sz w:val="20"/>
                <w:lang w:val="en-US"/>
              </w:rPr>
              <w:t>SM</w:t>
            </w:r>
          </w:p>
        </w:tc>
        <w:tc>
          <w:tcPr>
            <w:tcW w:w="8788" w:type="dxa"/>
          </w:tcPr>
          <w:p w14:paraId="1E0703EE" w14:textId="77777777" w:rsidR="00545E1C" w:rsidRDefault="003B25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545E1C" w14:paraId="6E72DA2F" w14:textId="77777777">
        <w:tc>
          <w:tcPr>
            <w:tcW w:w="960" w:type="dxa"/>
          </w:tcPr>
          <w:p w14:paraId="287F5EE5" w14:textId="77777777" w:rsidR="00545E1C" w:rsidRDefault="003B2545">
            <w:pPr>
              <w:spacing w:before="30" w:after="30" w:line="240" w:lineRule="auto"/>
              <w:ind w:left="57"/>
              <w:jc w:val="left"/>
              <w:rPr>
                <w:b/>
                <w:bCs/>
                <w:sz w:val="20"/>
                <w:lang w:val="en-US"/>
              </w:rPr>
            </w:pPr>
            <w:r>
              <w:rPr>
                <w:b/>
                <w:bCs/>
                <w:sz w:val="20"/>
                <w:lang w:val="en-US"/>
              </w:rPr>
              <w:t>SNG</w:t>
            </w:r>
          </w:p>
        </w:tc>
        <w:tc>
          <w:tcPr>
            <w:tcW w:w="8788" w:type="dxa"/>
          </w:tcPr>
          <w:p w14:paraId="39683981" w14:textId="77777777" w:rsidR="00545E1C" w:rsidRDefault="003B2545">
            <w:pPr>
              <w:spacing w:before="30" w:after="30" w:line="240" w:lineRule="auto"/>
              <w:jc w:val="left"/>
              <w:rPr>
                <w:sz w:val="20"/>
                <w:lang w:val="en-US"/>
              </w:rPr>
            </w:pPr>
            <w:r>
              <w:rPr>
                <w:rFonts w:hint="eastAsia"/>
                <w:sz w:val="20"/>
                <w:lang w:val="en-US" w:eastAsia="zh-CN"/>
              </w:rPr>
              <w:t>卫星新闻采集</w:t>
            </w:r>
          </w:p>
        </w:tc>
      </w:tr>
      <w:tr w:rsidR="00545E1C" w14:paraId="3AD3643C" w14:textId="77777777">
        <w:tc>
          <w:tcPr>
            <w:tcW w:w="960" w:type="dxa"/>
          </w:tcPr>
          <w:p w14:paraId="4729327D" w14:textId="77777777" w:rsidR="00545E1C" w:rsidRDefault="003B2545">
            <w:pPr>
              <w:spacing w:before="30" w:after="30" w:line="240" w:lineRule="auto"/>
              <w:ind w:left="57"/>
              <w:jc w:val="left"/>
              <w:rPr>
                <w:b/>
                <w:bCs/>
                <w:sz w:val="20"/>
                <w:lang w:val="en-US"/>
              </w:rPr>
            </w:pPr>
            <w:r>
              <w:rPr>
                <w:b/>
                <w:bCs/>
                <w:sz w:val="20"/>
                <w:lang w:val="en-US"/>
              </w:rPr>
              <w:t>TF</w:t>
            </w:r>
          </w:p>
        </w:tc>
        <w:tc>
          <w:tcPr>
            <w:tcW w:w="8788" w:type="dxa"/>
          </w:tcPr>
          <w:p w14:paraId="1282B12A" w14:textId="77777777" w:rsidR="00545E1C" w:rsidRDefault="003B2545">
            <w:pPr>
              <w:spacing w:before="30" w:after="30" w:line="240" w:lineRule="auto"/>
              <w:jc w:val="left"/>
              <w:rPr>
                <w:sz w:val="20"/>
                <w:lang w:val="en-US" w:eastAsia="zh-CN"/>
              </w:rPr>
            </w:pPr>
            <w:r>
              <w:rPr>
                <w:rFonts w:hint="eastAsia"/>
                <w:sz w:val="20"/>
                <w:lang w:val="en-US" w:eastAsia="zh-CN"/>
              </w:rPr>
              <w:t>时间信号和频率标准发射</w:t>
            </w:r>
          </w:p>
        </w:tc>
      </w:tr>
      <w:tr w:rsidR="00545E1C" w14:paraId="01E70895" w14:textId="77777777">
        <w:tc>
          <w:tcPr>
            <w:tcW w:w="960" w:type="dxa"/>
          </w:tcPr>
          <w:p w14:paraId="5AB932AE" w14:textId="77777777" w:rsidR="00545E1C" w:rsidRDefault="003B2545">
            <w:pPr>
              <w:spacing w:before="30" w:after="30" w:line="240" w:lineRule="auto"/>
              <w:ind w:left="57"/>
              <w:jc w:val="left"/>
              <w:rPr>
                <w:b/>
                <w:bCs/>
                <w:sz w:val="20"/>
                <w:lang w:val="en-US"/>
              </w:rPr>
            </w:pPr>
            <w:r>
              <w:rPr>
                <w:b/>
                <w:bCs/>
                <w:sz w:val="20"/>
                <w:lang w:val="en-US"/>
              </w:rPr>
              <w:t>V</w:t>
            </w:r>
          </w:p>
        </w:tc>
        <w:tc>
          <w:tcPr>
            <w:tcW w:w="8788" w:type="dxa"/>
          </w:tcPr>
          <w:p w14:paraId="0DDA11BC" w14:textId="77777777" w:rsidR="00545E1C" w:rsidRDefault="003B2545">
            <w:pPr>
              <w:spacing w:before="30" w:after="120" w:line="240" w:lineRule="auto"/>
              <w:jc w:val="left"/>
              <w:rPr>
                <w:sz w:val="20"/>
                <w:lang w:val="en-US"/>
              </w:rPr>
            </w:pPr>
            <w:r>
              <w:rPr>
                <w:rFonts w:hint="eastAsia"/>
                <w:sz w:val="20"/>
                <w:lang w:val="en-US" w:eastAsia="zh-CN"/>
              </w:rPr>
              <w:t>词汇和相关问题</w:t>
            </w:r>
          </w:p>
        </w:tc>
      </w:tr>
    </w:tbl>
    <w:p w14:paraId="1740E0D9" w14:textId="77777777" w:rsidR="00545E1C" w:rsidRDefault="00545E1C">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529"/>
      </w:tblGrid>
      <w:tr w:rsidR="00545E1C" w14:paraId="782BB71D" w14:textId="77777777">
        <w:tc>
          <w:tcPr>
            <w:tcW w:w="9775" w:type="dxa"/>
          </w:tcPr>
          <w:p w14:paraId="2EFE9876" w14:textId="77777777" w:rsidR="00545E1C" w:rsidRDefault="003B2545">
            <w:pPr>
              <w:spacing w:after="120" w:line="240" w:lineRule="auto"/>
              <w:rPr>
                <w:rFonts w:eastAsia="STKaiti"/>
                <w:sz w:val="20"/>
                <w:lang w:eastAsia="zh-CN"/>
              </w:rPr>
            </w:pPr>
            <w:r>
              <w:rPr>
                <w:rFonts w:ascii="STKaiti" w:eastAsia="STKaiti" w:hAnsi="STKaiti" w:cstheme="minorBidi" w:hint="eastAsia"/>
                <w:kern w:val="2"/>
                <w:sz w:val="20"/>
                <w:szCs w:val="22"/>
                <w:lang w:val="en-US" w:eastAsia="zh-CN"/>
              </w:rPr>
              <w:t>注：本</w:t>
            </w:r>
            <w:r>
              <w:rPr>
                <w:rFonts w:eastAsia="STKaiti"/>
                <w:bCs/>
                <w:iCs/>
                <w:smallCaps/>
                <w:sz w:val="20"/>
                <w:lang w:val="en-US" w:eastAsia="zh-CN"/>
              </w:rPr>
              <w:t>ITU-R</w:t>
            </w:r>
            <w:r>
              <w:rPr>
                <w:rFonts w:ascii="STKaiti" w:eastAsia="STKaiti" w:hAnsi="STKaiti" w:cstheme="minorBidi" w:hint="eastAsia"/>
                <w:kern w:val="2"/>
                <w:sz w:val="20"/>
                <w:szCs w:val="22"/>
                <w:lang w:val="en-US" w:eastAsia="zh-CN"/>
              </w:rPr>
              <w:t>建议书英文版已按</w:t>
            </w:r>
            <w:r>
              <w:rPr>
                <w:rFonts w:eastAsia="STKaiti"/>
                <w:bCs/>
                <w:iCs/>
                <w:smallCaps/>
                <w:sz w:val="20"/>
                <w:lang w:val="en-US" w:eastAsia="zh-CN"/>
              </w:rPr>
              <w:t>ITU-R</w:t>
            </w:r>
            <w:r>
              <w:rPr>
                <w:rFonts w:ascii="STKaiti" w:eastAsia="STKaiti" w:hAnsi="STKaiti" w:cstheme="minorBidi" w:hint="eastAsia"/>
                <w:kern w:val="2"/>
                <w:sz w:val="20"/>
                <w:szCs w:val="22"/>
                <w:lang w:val="en-US" w:eastAsia="zh-CN"/>
              </w:rPr>
              <w:t>第</w:t>
            </w:r>
            <w:r>
              <w:rPr>
                <w:rFonts w:eastAsia="STKaiti"/>
                <w:bCs/>
                <w:iCs/>
                <w:smallCaps/>
                <w:sz w:val="20"/>
                <w:lang w:val="en-US" w:eastAsia="zh-CN"/>
              </w:rPr>
              <w:t>1</w:t>
            </w:r>
            <w:r>
              <w:rPr>
                <w:rFonts w:ascii="STKaiti" w:eastAsia="STKaiti" w:hAnsi="STKaiti" w:cstheme="minorBidi" w:hint="eastAsia"/>
                <w:kern w:val="2"/>
                <w:sz w:val="20"/>
                <w:szCs w:val="22"/>
                <w:lang w:val="en-US" w:eastAsia="zh-CN"/>
              </w:rPr>
              <w:t>号决议规定的程序批准</w:t>
            </w:r>
            <w:r>
              <w:rPr>
                <w:rFonts w:eastAsia="STKaiti" w:hAnsi="STKaiti" w:hint="eastAsia"/>
                <w:bCs/>
                <w:iCs/>
                <w:smallCaps/>
                <w:sz w:val="20"/>
                <w:lang w:val="en-US" w:eastAsia="zh-CN"/>
              </w:rPr>
              <w:t>。</w:t>
            </w:r>
          </w:p>
        </w:tc>
      </w:tr>
    </w:tbl>
    <w:p w14:paraId="401CC1FB" w14:textId="77777777" w:rsidR="00545E1C" w:rsidRDefault="003B2545">
      <w:pPr>
        <w:tabs>
          <w:tab w:val="left" w:pos="9540"/>
        </w:tabs>
        <w:spacing w:before="400" w:line="240" w:lineRule="auto"/>
        <w:ind w:right="96"/>
        <w:jc w:val="right"/>
        <w:rPr>
          <w:rFonts w:ascii="STKaiti" w:eastAsia="STKaiti" w:hAnsi="STKaiti" w:cstheme="minorBidi"/>
          <w:kern w:val="2"/>
          <w:sz w:val="20"/>
          <w:szCs w:val="22"/>
          <w:lang w:val="en-US" w:eastAsia="zh-CN"/>
        </w:rPr>
      </w:pPr>
      <w:r>
        <w:rPr>
          <w:rFonts w:ascii="STKaiti" w:eastAsia="STKaiti" w:hAnsi="STKaiti" w:cstheme="minorBidi" w:hint="eastAsia"/>
          <w:kern w:val="2"/>
          <w:sz w:val="20"/>
          <w:szCs w:val="22"/>
          <w:lang w:val="en-US" w:eastAsia="zh-CN"/>
        </w:rPr>
        <w:t>电子出版</w:t>
      </w:r>
    </w:p>
    <w:p w14:paraId="2A4A8A22" w14:textId="77777777" w:rsidR="00545E1C" w:rsidRDefault="003B2545" w:rsidP="00F37396">
      <w:pPr>
        <w:spacing w:before="0" w:line="240" w:lineRule="auto"/>
        <w:jc w:val="right"/>
        <w:rPr>
          <w:sz w:val="20"/>
          <w:lang w:eastAsia="zh-CN"/>
        </w:rPr>
      </w:pPr>
      <w:r>
        <w:rPr>
          <w:sz w:val="20"/>
          <w:lang w:val="en-US" w:eastAsia="zh-CN"/>
        </w:rPr>
        <w:t>2024</w:t>
      </w:r>
      <w:r>
        <w:rPr>
          <w:rFonts w:hint="eastAsia"/>
          <w:sz w:val="20"/>
          <w:lang w:eastAsia="zh-CN"/>
        </w:rPr>
        <w:t>年，日内瓦</w:t>
      </w:r>
    </w:p>
    <w:p w14:paraId="08A20CED" w14:textId="77777777" w:rsidR="00545E1C" w:rsidRDefault="003B2545">
      <w:pPr>
        <w:spacing w:before="600" w:line="240" w:lineRule="auto"/>
        <w:jc w:val="center"/>
        <w:rPr>
          <w:sz w:val="20"/>
          <w:lang w:val="en-US" w:eastAsia="zh-CN"/>
        </w:rPr>
      </w:pPr>
      <w:r>
        <w:rPr>
          <w:sz w:val="20"/>
          <w:lang w:val="en-US"/>
        </w:rPr>
        <w:sym w:font="Symbol" w:char="F0E3"/>
      </w:r>
      <w:bookmarkStart w:id="1" w:name="iiannee"/>
      <w:bookmarkEnd w:id="1"/>
      <w:r>
        <w:rPr>
          <w:sz w:val="20"/>
          <w:lang w:val="en-US" w:eastAsia="zh-CN"/>
        </w:rPr>
        <w:t xml:space="preserve"> </w:t>
      </w:r>
      <w:r>
        <w:rPr>
          <w:rFonts w:hint="eastAsia"/>
          <w:sz w:val="20"/>
          <w:lang w:val="en-US" w:eastAsia="zh-CN"/>
        </w:rPr>
        <w:t>国际电联</w:t>
      </w:r>
      <w:r>
        <w:rPr>
          <w:sz w:val="20"/>
          <w:lang w:val="en-US" w:eastAsia="zh-CN"/>
        </w:rPr>
        <w:t xml:space="preserve"> 2024</w:t>
      </w:r>
    </w:p>
    <w:p w14:paraId="4BD69A04" w14:textId="77777777" w:rsidR="00545E1C" w:rsidRDefault="003B2545">
      <w:pPr>
        <w:spacing w:line="240" w:lineRule="auto"/>
        <w:ind w:firstLineChars="200" w:firstLine="360"/>
        <w:rPr>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2DF74F5" w14:textId="77777777" w:rsidR="00545E1C" w:rsidRDefault="00545E1C">
      <w:pPr>
        <w:spacing w:line="240" w:lineRule="auto"/>
        <w:rPr>
          <w:lang w:eastAsia="zh-CN"/>
        </w:rPr>
        <w:sectPr w:rsidR="00545E1C">
          <w:headerReference w:type="even" r:id="rId14"/>
          <w:headerReference w:type="default" r:id="rId15"/>
          <w:footerReference w:type="default" r:id="rId16"/>
          <w:headerReference w:type="first" r:id="rId17"/>
          <w:pgSz w:w="11907" w:h="16840"/>
          <w:pgMar w:top="1418" w:right="1134" w:bottom="1134" w:left="1134" w:header="720" w:footer="482" w:gutter="0"/>
          <w:pgNumType w:fmt="lowerRoman" w:start="2"/>
          <w:cols w:space="708"/>
          <w:titlePg/>
          <w:docGrid w:linePitch="360"/>
        </w:sectPr>
      </w:pPr>
    </w:p>
    <w:p w14:paraId="519684E3" w14:textId="77777777" w:rsidR="00545E1C" w:rsidRDefault="003B2545">
      <w:pPr>
        <w:pStyle w:val="RecNo"/>
        <w:spacing w:before="240" w:line="240" w:lineRule="auto"/>
        <w:rPr>
          <w:lang w:val="en-US" w:eastAsia="zh-CN"/>
        </w:rPr>
      </w:pPr>
      <w:r>
        <w:rPr>
          <w:lang w:val="en-US" w:eastAsia="zh-CN"/>
        </w:rPr>
        <w:lastRenderedPageBreak/>
        <w:t>ITU-R M.2150-2</w:t>
      </w:r>
      <w:r>
        <w:rPr>
          <w:lang w:val="en-US" w:eastAsia="zh-CN"/>
        </w:rPr>
        <w:t>建议书</w:t>
      </w:r>
    </w:p>
    <w:p w14:paraId="1DCB5F73" w14:textId="13699413" w:rsidR="00545E1C" w:rsidRDefault="003B2545">
      <w:pPr>
        <w:pStyle w:val="Rectitle"/>
        <w:snapToGrid w:val="0"/>
        <w:spacing w:line="240" w:lineRule="auto"/>
        <w:rPr>
          <w:lang w:val="en-GB" w:eastAsia="zh-CN"/>
        </w:rPr>
      </w:pPr>
      <w:r>
        <w:rPr>
          <w:lang w:val="en-GB" w:eastAsia="zh-CN"/>
        </w:rPr>
        <w:t>国际移动通信</w:t>
      </w:r>
      <w:r>
        <w:rPr>
          <w:rFonts w:hint="eastAsia"/>
          <w:lang w:val="en-GB" w:eastAsia="zh-CN"/>
        </w:rPr>
        <w:t>-</w:t>
      </w:r>
      <w:r>
        <w:rPr>
          <w:lang w:val="en-GB" w:eastAsia="zh-CN"/>
        </w:rPr>
        <w:t>2020</w:t>
      </w:r>
      <w:r>
        <w:rPr>
          <w:lang w:val="en-GB" w:eastAsia="zh-CN"/>
        </w:rPr>
        <w:t>（</w:t>
      </w:r>
      <w:r>
        <w:rPr>
          <w:lang w:val="en-GB" w:eastAsia="zh-CN"/>
        </w:rPr>
        <w:t>IMT-2020</w:t>
      </w:r>
      <w:r>
        <w:rPr>
          <w:lang w:val="en-GB" w:eastAsia="zh-CN"/>
        </w:rPr>
        <w:t>）</w:t>
      </w:r>
      <w:r w:rsidR="00A15FB3">
        <w:rPr>
          <w:lang w:eastAsia="zh-CN"/>
        </w:rPr>
        <w:br/>
      </w:r>
      <w:r>
        <w:rPr>
          <w:lang w:val="en-GB" w:eastAsia="zh-CN"/>
        </w:rPr>
        <w:t>地面无线电接口的详细规范</w:t>
      </w:r>
    </w:p>
    <w:p w14:paraId="1E197A59" w14:textId="77777777" w:rsidR="00545E1C" w:rsidRDefault="003B2545">
      <w:pPr>
        <w:pStyle w:val="Recdate"/>
        <w:spacing w:line="240" w:lineRule="auto"/>
        <w:rPr>
          <w:szCs w:val="24"/>
          <w:lang w:val="en-US" w:eastAsia="zh-CN"/>
        </w:rPr>
      </w:pPr>
      <w:r>
        <w:rPr>
          <w:rFonts w:hint="eastAsia"/>
          <w:szCs w:val="24"/>
          <w:lang w:val="en-US" w:eastAsia="zh-CN"/>
        </w:rPr>
        <w:t>（</w:t>
      </w:r>
      <w:r w:rsidRPr="00F37396">
        <w:rPr>
          <w:lang w:val="en-GB" w:eastAsia="zh-CN"/>
        </w:rPr>
        <w:t>2021-2022-2023</w:t>
      </w:r>
      <w:r w:rsidRPr="00F37396">
        <w:rPr>
          <w:szCs w:val="24"/>
          <w:lang w:val="en-US" w:eastAsia="zh-CN"/>
        </w:rPr>
        <w:t>年</w:t>
      </w:r>
      <w:r>
        <w:rPr>
          <w:rFonts w:hint="eastAsia"/>
          <w:szCs w:val="24"/>
          <w:lang w:val="en-US" w:eastAsia="zh-CN"/>
        </w:rPr>
        <w:t>）</w:t>
      </w:r>
    </w:p>
    <w:p w14:paraId="52776B51" w14:textId="77777777" w:rsidR="00545E1C" w:rsidRDefault="003B2545">
      <w:pPr>
        <w:pStyle w:val="HeadingSum"/>
        <w:spacing w:before="160"/>
        <w:rPr>
          <w:szCs w:val="22"/>
          <w:lang w:eastAsia="zh-CN"/>
        </w:rPr>
      </w:pPr>
      <w:r>
        <w:rPr>
          <w:rFonts w:hint="eastAsia"/>
          <w:szCs w:val="22"/>
          <w:lang w:eastAsia="zh-CN"/>
        </w:rPr>
        <w:t>范围</w:t>
      </w:r>
    </w:p>
    <w:p w14:paraId="4A5CEB1A" w14:textId="77777777" w:rsidR="00545E1C" w:rsidRDefault="003B2545">
      <w:pPr>
        <w:pStyle w:val="Summary"/>
        <w:spacing w:after="240" w:line="240" w:lineRule="auto"/>
        <w:ind w:firstLineChars="200" w:firstLine="440"/>
        <w:rPr>
          <w:lang w:eastAsia="zh-CN"/>
        </w:rPr>
      </w:pPr>
      <w:r>
        <w:rPr>
          <w:lang w:eastAsia="zh-CN"/>
        </w:rPr>
        <w:t>本建议书确定</w:t>
      </w:r>
      <w:r>
        <w:rPr>
          <w:rFonts w:hint="eastAsia"/>
          <w:lang w:eastAsia="zh-CN"/>
        </w:rPr>
        <w:t>和提供</w:t>
      </w:r>
      <w:r>
        <w:rPr>
          <w:lang w:eastAsia="zh-CN"/>
        </w:rPr>
        <w:t>了</w:t>
      </w:r>
      <w:r>
        <w:rPr>
          <w:rFonts w:hint="eastAsia"/>
          <w:lang w:eastAsia="zh-CN"/>
        </w:rPr>
        <w:t>有关</w:t>
      </w:r>
      <w:r>
        <w:rPr>
          <w:lang w:eastAsia="zh-CN"/>
        </w:rPr>
        <w:t>国际移动通信</w:t>
      </w:r>
      <w:r>
        <w:rPr>
          <w:rFonts w:hint="eastAsia"/>
          <w:lang w:eastAsia="zh-CN"/>
        </w:rPr>
        <w:t>-</w:t>
      </w:r>
      <w:r>
        <w:rPr>
          <w:lang w:eastAsia="zh-CN"/>
        </w:rPr>
        <w:t>2020</w:t>
      </w:r>
      <w:r>
        <w:rPr>
          <w:rFonts w:hint="eastAsia"/>
          <w:lang w:eastAsia="zh-CN"/>
        </w:rPr>
        <w:t>（</w:t>
      </w:r>
      <w:r>
        <w:rPr>
          <w:lang w:eastAsia="zh-CN"/>
        </w:rPr>
        <w:t>IMT-2020</w:t>
      </w:r>
      <w:r>
        <w:rPr>
          <w:rFonts w:hint="eastAsia"/>
          <w:lang w:eastAsia="zh-CN"/>
        </w:rPr>
        <w:t>）</w:t>
      </w:r>
      <w:r>
        <w:rPr>
          <w:lang w:eastAsia="zh-CN"/>
        </w:rPr>
        <w:t>地面</w:t>
      </w:r>
      <w:r>
        <w:rPr>
          <w:rFonts w:hint="eastAsia"/>
          <w:lang w:eastAsia="zh-CN"/>
        </w:rPr>
        <w:t>部分的</w:t>
      </w:r>
      <w:r>
        <w:rPr>
          <w:lang w:eastAsia="zh-CN"/>
        </w:rPr>
        <w:t>详细的无线电接口规范，并提供了详细的无线电接口规范。</w:t>
      </w:r>
    </w:p>
    <w:p w14:paraId="69B414C4" w14:textId="77777777" w:rsidR="00545E1C" w:rsidRDefault="003B2545">
      <w:pPr>
        <w:pStyle w:val="Summary"/>
        <w:spacing w:after="360" w:line="240" w:lineRule="auto"/>
        <w:ind w:firstLineChars="200" w:firstLine="440"/>
        <w:rPr>
          <w:lang w:eastAsia="zh-CN"/>
        </w:rPr>
      </w:pPr>
      <w:r>
        <w:rPr>
          <w:lang w:eastAsia="zh-CN"/>
        </w:rPr>
        <w:t>这些无线电接口规范详细列出了</w:t>
      </w:r>
      <w:r>
        <w:rPr>
          <w:lang w:eastAsia="zh-CN"/>
        </w:rPr>
        <w:t>IMT-2020</w:t>
      </w:r>
      <w:r>
        <w:rPr>
          <w:lang w:eastAsia="zh-CN"/>
        </w:rPr>
        <w:t>的特性和参数。</w:t>
      </w:r>
      <w:r>
        <w:rPr>
          <w:rFonts w:hint="eastAsia"/>
          <w:lang w:eastAsia="zh-CN"/>
        </w:rPr>
        <w:t>IMT-2020</w:t>
      </w:r>
      <w:r>
        <w:rPr>
          <w:rFonts w:hint="eastAsia"/>
          <w:lang w:eastAsia="zh-CN"/>
        </w:rPr>
        <w:t>可实现全球兼容性、国际漫游以及在各种使用场景下访问服务，包括增强型移动宽带（</w:t>
      </w:r>
      <w:proofErr w:type="spellStart"/>
      <w:r>
        <w:rPr>
          <w:rFonts w:hint="eastAsia"/>
          <w:lang w:eastAsia="zh-CN"/>
        </w:rPr>
        <w:t>eMBB</w:t>
      </w:r>
      <w:proofErr w:type="spellEnd"/>
      <w:r>
        <w:rPr>
          <w:rFonts w:hint="eastAsia"/>
          <w:lang w:eastAsia="zh-CN"/>
        </w:rPr>
        <w:t>）、大规模机器类型通信（</w:t>
      </w:r>
      <w:proofErr w:type="spellStart"/>
      <w:r>
        <w:rPr>
          <w:rFonts w:hint="eastAsia"/>
          <w:lang w:eastAsia="zh-CN"/>
        </w:rPr>
        <w:t>mMTC</w:t>
      </w:r>
      <w:proofErr w:type="spellEnd"/>
      <w:r>
        <w:rPr>
          <w:rFonts w:hint="eastAsia"/>
          <w:lang w:eastAsia="zh-CN"/>
        </w:rPr>
        <w:t>）以及超可靠和低延迟通信（</w:t>
      </w:r>
      <w:r>
        <w:rPr>
          <w:rFonts w:hint="eastAsia"/>
          <w:lang w:eastAsia="zh-CN"/>
        </w:rPr>
        <w:t>URLLC</w:t>
      </w:r>
      <w:r>
        <w:rPr>
          <w:rFonts w:hint="eastAsia"/>
          <w:lang w:eastAsia="zh-CN"/>
        </w:rPr>
        <w:t>）。</w:t>
      </w:r>
    </w:p>
    <w:p w14:paraId="3C8D989E" w14:textId="77777777" w:rsidR="00545E1C" w:rsidRDefault="003B2545">
      <w:pPr>
        <w:pStyle w:val="Headingb"/>
        <w:spacing w:before="120"/>
        <w:rPr>
          <w:rFonts w:ascii="Times New Roman Bold" w:hAnsi="Times New Roman Bold" w:cs="Times New Roman Bold"/>
          <w:lang w:val="en-GB" w:eastAsia="zh-CN"/>
        </w:rPr>
      </w:pPr>
      <w:bookmarkStart w:id="2" w:name="_Toc77257405"/>
      <w:r>
        <w:rPr>
          <w:rFonts w:ascii="Times New Roman Bold" w:hAnsi="Times New Roman Bold" w:cs="Times New Roman Bold" w:hint="eastAsia"/>
          <w:szCs w:val="24"/>
          <w:lang w:val="en-US" w:eastAsia="zh-CN"/>
        </w:rPr>
        <w:t>关键词</w:t>
      </w:r>
      <w:bookmarkEnd w:id="2"/>
    </w:p>
    <w:p w14:paraId="1F24B114" w14:textId="77777777" w:rsidR="00545E1C" w:rsidRDefault="003B2545">
      <w:pPr>
        <w:spacing w:line="240" w:lineRule="auto"/>
        <w:ind w:firstLineChars="200" w:firstLine="480"/>
        <w:rPr>
          <w:lang w:val="en-GB" w:eastAsia="zh-CN"/>
        </w:rPr>
      </w:pPr>
      <w:r>
        <w:rPr>
          <w:lang w:val="en-GB" w:eastAsia="zh-CN"/>
        </w:rPr>
        <w:t>IMT</w:t>
      </w:r>
      <w:r>
        <w:rPr>
          <w:rFonts w:hint="eastAsia"/>
          <w:lang w:eastAsia="zh-CN"/>
        </w:rPr>
        <w:t>、</w:t>
      </w:r>
      <w:r>
        <w:rPr>
          <w:lang w:val="en-GB" w:eastAsia="zh-CN"/>
        </w:rPr>
        <w:t>IMT-2020</w:t>
      </w:r>
      <w:r>
        <w:rPr>
          <w:rFonts w:hint="eastAsia"/>
          <w:lang w:eastAsia="zh-CN"/>
        </w:rPr>
        <w:t>、无线电接口规范、</w:t>
      </w:r>
      <w:r>
        <w:rPr>
          <w:rFonts w:hint="eastAsia"/>
          <w:szCs w:val="24"/>
          <w:lang w:eastAsia="zh-CN"/>
        </w:rPr>
        <w:t>增强型移动宽带（</w:t>
      </w:r>
      <w:proofErr w:type="spellStart"/>
      <w:r>
        <w:rPr>
          <w:rFonts w:hint="eastAsia"/>
          <w:szCs w:val="24"/>
          <w:lang w:eastAsia="zh-CN"/>
        </w:rPr>
        <w:t>eMBB</w:t>
      </w:r>
      <w:proofErr w:type="spellEnd"/>
      <w:r>
        <w:rPr>
          <w:rFonts w:hint="eastAsia"/>
          <w:szCs w:val="24"/>
          <w:lang w:eastAsia="zh-CN"/>
        </w:rPr>
        <w:t>）、大规模机器类型通信（</w:t>
      </w:r>
      <w:proofErr w:type="spellStart"/>
      <w:r>
        <w:rPr>
          <w:rFonts w:hint="eastAsia"/>
          <w:szCs w:val="24"/>
          <w:lang w:eastAsia="zh-CN"/>
        </w:rPr>
        <w:t>mMTC</w:t>
      </w:r>
      <w:proofErr w:type="spellEnd"/>
      <w:r>
        <w:rPr>
          <w:rFonts w:hint="eastAsia"/>
          <w:szCs w:val="24"/>
          <w:lang w:eastAsia="zh-CN"/>
        </w:rPr>
        <w:t>）、超可靠和低延迟通信（</w:t>
      </w:r>
      <w:r>
        <w:rPr>
          <w:rFonts w:hint="eastAsia"/>
          <w:szCs w:val="24"/>
          <w:lang w:eastAsia="zh-CN"/>
        </w:rPr>
        <w:t>URLLC</w:t>
      </w:r>
      <w:r>
        <w:rPr>
          <w:rFonts w:hint="eastAsia"/>
          <w:szCs w:val="24"/>
          <w:lang w:eastAsia="zh-CN"/>
        </w:rPr>
        <w:t>）</w:t>
      </w:r>
    </w:p>
    <w:p w14:paraId="5DAA1146" w14:textId="77777777" w:rsidR="00545E1C" w:rsidRDefault="003B2545">
      <w:pPr>
        <w:pStyle w:val="Headingb"/>
        <w:spacing w:before="360"/>
        <w:rPr>
          <w:lang w:val="en-GB" w:eastAsia="zh-CN"/>
        </w:rPr>
      </w:pPr>
      <w:bookmarkStart w:id="3" w:name="_Toc56153718"/>
      <w:bookmarkStart w:id="4" w:name="_Toc77257406"/>
      <w:bookmarkStart w:id="5" w:name="_Toc56152338"/>
      <w:bookmarkStart w:id="6" w:name="_Hlk57053635"/>
      <w:bookmarkStart w:id="7" w:name="_Hlk57054391"/>
      <w:bookmarkStart w:id="8" w:name="_Toc269478201"/>
      <w:bookmarkStart w:id="9" w:name="_Toc269477800"/>
      <w:r>
        <w:rPr>
          <w:rFonts w:hint="eastAsia"/>
          <w:lang w:val="en-GB" w:eastAsia="zh-CN"/>
        </w:rPr>
        <w:t>缩略语</w:t>
      </w:r>
      <w:r>
        <w:rPr>
          <w:lang w:val="en-GB" w:eastAsia="zh-CN"/>
        </w:rPr>
        <w:t>/</w:t>
      </w:r>
      <w:r>
        <w:rPr>
          <w:rFonts w:hint="eastAsia"/>
          <w:lang w:val="en-GB" w:eastAsia="zh-CN"/>
        </w:rPr>
        <w:t>词汇表</w:t>
      </w:r>
      <w:bookmarkEnd w:id="3"/>
      <w:bookmarkEnd w:id="4"/>
      <w:bookmarkEnd w:id="5"/>
    </w:p>
    <w:bookmarkEnd w:id="6"/>
    <w:p w14:paraId="60658F6E" w14:textId="77777777" w:rsidR="00545E1C" w:rsidRDefault="003B2545">
      <w:pPr>
        <w:tabs>
          <w:tab w:val="clear" w:pos="1191"/>
          <w:tab w:val="clear" w:pos="1588"/>
        </w:tabs>
        <w:spacing w:before="60" w:line="240" w:lineRule="auto"/>
        <w:rPr>
          <w:rFonts w:eastAsia="MS Mincho"/>
          <w:szCs w:val="24"/>
          <w:lang w:val="en-GB" w:eastAsia="zh-CN"/>
        </w:rPr>
      </w:pPr>
      <w:r>
        <w:rPr>
          <w:lang w:val="en-GB" w:eastAsia="zh-CN"/>
        </w:rPr>
        <w:t>3GPP</w:t>
      </w:r>
      <w:r>
        <w:rPr>
          <w:szCs w:val="24"/>
          <w:lang w:val="en-GB" w:eastAsia="zh-CN"/>
        </w:rPr>
        <w:tab/>
      </w:r>
      <w:r>
        <w:rPr>
          <w:szCs w:val="24"/>
          <w:lang w:val="en-GB" w:eastAsia="zh-CN"/>
        </w:rPr>
        <w:tab/>
      </w:r>
      <w:r>
        <w:rPr>
          <w:rFonts w:hint="eastAsia"/>
          <w:szCs w:val="24"/>
          <w:lang w:val="en-GB" w:eastAsia="zh-CN"/>
        </w:rPr>
        <w:t>第三代合作伙伴计划</w:t>
      </w:r>
    </w:p>
    <w:p w14:paraId="333C6978" w14:textId="77777777" w:rsidR="00545E1C" w:rsidRDefault="003B2545">
      <w:pPr>
        <w:tabs>
          <w:tab w:val="clear" w:pos="1191"/>
          <w:tab w:val="clear" w:pos="1588"/>
        </w:tabs>
        <w:spacing w:before="60" w:line="240" w:lineRule="auto"/>
        <w:rPr>
          <w:lang w:val="en-GB" w:eastAsia="zh-CN"/>
        </w:rPr>
      </w:pPr>
      <w:r>
        <w:rPr>
          <w:rFonts w:hint="eastAsia"/>
          <w:lang w:val="en-GB" w:eastAsia="zh-CN"/>
        </w:rPr>
        <w:t>AAS</w:t>
      </w:r>
      <w:r>
        <w:rPr>
          <w:lang w:val="en-GB" w:eastAsia="zh-CN"/>
        </w:rPr>
        <w:tab/>
      </w:r>
      <w:r>
        <w:rPr>
          <w:lang w:val="en-GB" w:eastAsia="zh-CN"/>
        </w:rPr>
        <w:tab/>
      </w:r>
      <w:r>
        <w:rPr>
          <w:rFonts w:hint="eastAsia"/>
          <w:lang w:val="en-GB" w:eastAsia="zh-CN"/>
        </w:rPr>
        <w:t>有源天线系统</w:t>
      </w:r>
    </w:p>
    <w:p w14:paraId="2FA6F9C2" w14:textId="77777777" w:rsidR="00545E1C" w:rsidRDefault="003B2545">
      <w:pPr>
        <w:tabs>
          <w:tab w:val="clear" w:pos="1191"/>
          <w:tab w:val="clear" w:pos="1588"/>
        </w:tabs>
        <w:spacing w:before="60" w:line="240" w:lineRule="auto"/>
        <w:rPr>
          <w:lang w:val="en-GB" w:eastAsia="zh-CN"/>
        </w:rPr>
      </w:pPr>
      <w:r>
        <w:rPr>
          <w:rFonts w:hint="eastAsia"/>
          <w:lang w:val="en-GB" w:eastAsia="zh-CN"/>
        </w:rPr>
        <w:t>ARQ</w:t>
      </w:r>
      <w:r>
        <w:rPr>
          <w:lang w:val="en-GB" w:eastAsia="zh-CN"/>
        </w:rPr>
        <w:tab/>
      </w:r>
      <w:r>
        <w:rPr>
          <w:lang w:val="en-GB" w:eastAsia="zh-CN"/>
        </w:rPr>
        <w:tab/>
      </w:r>
      <w:r>
        <w:rPr>
          <w:rFonts w:hint="eastAsia"/>
          <w:lang w:val="en-GB" w:eastAsia="zh-CN"/>
        </w:rPr>
        <w:t>自动重发请求</w:t>
      </w:r>
    </w:p>
    <w:p w14:paraId="33C86729" w14:textId="77777777" w:rsidR="00545E1C" w:rsidRDefault="003B2545">
      <w:pPr>
        <w:tabs>
          <w:tab w:val="clear" w:pos="794"/>
          <w:tab w:val="clear" w:pos="1191"/>
          <w:tab w:val="clear" w:pos="1588"/>
        </w:tabs>
        <w:spacing w:before="60" w:line="240" w:lineRule="auto"/>
        <w:rPr>
          <w:lang w:val="en-GB" w:eastAsia="zh-CN"/>
        </w:rPr>
      </w:pPr>
      <w:r>
        <w:rPr>
          <w:rFonts w:hint="eastAsia"/>
          <w:lang w:val="en-GB" w:eastAsia="zh-CN"/>
        </w:rPr>
        <w:t>CA</w:t>
      </w:r>
      <w:r>
        <w:rPr>
          <w:lang w:val="en-GB" w:eastAsia="zh-CN"/>
        </w:rPr>
        <w:tab/>
      </w:r>
      <w:r>
        <w:rPr>
          <w:rFonts w:hint="eastAsia"/>
          <w:lang w:val="en-GB" w:eastAsia="zh-CN"/>
        </w:rPr>
        <w:t>载波聚合</w:t>
      </w:r>
    </w:p>
    <w:p w14:paraId="2A2A6803" w14:textId="77777777" w:rsidR="00545E1C" w:rsidRDefault="003B2545">
      <w:pPr>
        <w:tabs>
          <w:tab w:val="clear" w:pos="1191"/>
          <w:tab w:val="clear" w:pos="1588"/>
        </w:tabs>
        <w:spacing w:before="60" w:line="240" w:lineRule="auto"/>
        <w:rPr>
          <w:lang w:val="en-GB" w:eastAsia="zh-CN"/>
        </w:rPr>
      </w:pPr>
      <w:proofErr w:type="spellStart"/>
      <w:r>
        <w:rPr>
          <w:rFonts w:hint="eastAsia"/>
          <w:lang w:val="en-GB" w:eastAsia="zh-CN"/>
        </w:rPr>
        <w:t>CoMP</w:t>
      </w:r>
      <w:proofErr w:type="spellEnd"/>
      <w:r>
        <w:rPr>
          <w:lang w:val="en-GB" w:eastAsia="zh-CN"/>
        </w:rPr>
        <w:tab/>
      </w:r>
      <w:r>
        <w:rPr>
          <w:lang w:val="en-GB" w:eastAsia="zh-CN"/>
        </w:rPr>
        <w:tab/>
      </w:r>
      <w:r>
        <w:rPr>
          <w:rFonts w:hint="eastAsia"/>
          <w:lang w:val="en-GB" w:eastAsia="zh-CN"/>
        </w:rPr>
        <w:t>协调多点</w:t>
      </w:r>
    </w:p>
    <w:p w14:paraId="37E505F2" w14:textId="77777777" w:rsidR="00545E1C" w:rsidRDefault="003B2545">
      <w:pPr>
        <w:tabs>
          <w:tab w:val="clear" w:pos="1191"/>
          <w:tab w:val="clear" w:pos="1588"/>
        </w:tabs>
        <w:spacing w:before="60" w:line="240" w:lineRule="auto"/>
        <w:rPr>
          <w:lang w:val="en-GB" w:eastAsia="zh-CN"/>
        </w:rPr>
      </w:pPr>
      <w:r>
        <w:rPr>
          <w:rFonts w:hint="eastAsia"/>
          <w:lang w:val="en-GB" w:eastAsia="zh-CN"/>
        </w:rPr>
        <w:t>CSI-RS</w:t>
      </w:r>
      <w:r>
        <w:rPr>
          <w:lang w:val="en-GB" w:eastAsia="zh-CN"/>
        </w:rPr>
        <w:tab/>
      </w:r>
      <w:r>
        <w:rPr>
          <w:lang w:val="en-GB" w:eastAsia="zh-CN"/>
        </w:rPr>
        <w:tab/>
      </w:r>
      <w:r>
        <w:rPr>
          <w:rFonts w:hint="eastAsia"/>
          <w:lang w:val="en-GB" w:eastAsia="zh-CN"/>
        </w:rPr>
        <w:t>信道状态信息参考符号</w:t>
      </w:r>
    </w:p>
    <w:p w14:paraId="6821D9FF" w14:textId="77777777" w:rsidR="00545E1C" w:rsidRDefault="003B2545">
      <w:pPr>
        <w:tabs>
          <w:tab w:val="clear" w:pos="1191"/>
          <w:tab w:val="clear" w:pos="1588"/>
        </w:tabs>
        <w:spacing w:before="60" w:line="240" w:lineRule="auto"/>
        <w:rPr>
          <w:lang w:val="en-GB" w:eastAsia="zh-CN"/>
        </w:rPr>
      </w:pPr>
      <w:r>
        <w:rPr>
          <w:rFonts w:hint="eastAsia"/>
          <w:lang w:val="en-GB" w:eastAsia="zh-CN"/>
        </w:rPr>
        <w:t>D</w:t>
      </w:r>
      <w:r>
        <w:rPr>
          <w:lang w:val="en-GB" w:eastAsia="zh-CN"/>
        </w:rPr>
        <w:t>C</w:t>
      </w:r>
      <w:r>
        <w:rPr>
          <w:lang w:val="en-GB" w:eastAsia="zh-CN"/>
        </w:rPr>
        <w:tab/>
      </w:r>
      <w:r>
        <w:rPr>
          <w:lang w:val="en-GB" w:eastAsia="zh-CN"/>
        </w:rPr>
        <w:tab/>
      </w:r>
      <w:r>
        <w:rPr>
          <w:rFonts w:hint="eastAsia"/>
          <w:lang w:val="en-GB" w:eastAsia="zh-CN"/>
        </w:rPr>
        <w:t>双连接</w:t>
      </w:r>
    </w:p>
    <w:p w14:paraId="75B4F79B" w14:textId="77777777" w:rsidR="00545E1C" w:rsidRDefault="003B2545">
      <w:pPr>
        <w:tabs>
          <w:tab w:val="clear" w:pos="1191"/>
          <w:tab w:val="clear" w:pos="1588"/>
        </w:tabs>
        <w:spacing w:before="60" w:line="240" w:lineRule="auto"/>
        <w:rPr>
          <w:lang w:val="en-GB" w:eastAsia="zh-CN"/>
        </w:rPr>
      </w:pPr>
      <w:r>
        <w:rPr>
          <w:rFonts w:hint="eastAsia"/>
          <w:lang w:val="en-GB" w:eastAsia="zh-CN"/>
        </w:rPr>
        <w:t>DFTS</w:t>
      </w:r>
      <w:r>
        <w:rPr>
          <w:lang w:val="en-GB" w:eastAsia="zh-CN"/>
        </w:rPr>
        <w:tab/>
      </w:r>
      <w:r>
        <w:rPr>
          <w:lang w:val="en-GB" w:eastAsia="zh-CN"/>
        </w:rPr>
        <w:tab/>
      </w:r>
      <w:r>
        <w:rPr>
          <w:rFonts w:hint="eastAsia"/>
          <w:lang w:val="en-GB" w:eastAsia="zh-CN"/>
        </w:rPr>
        <w:t>离散傅立叶变换</w:t>
      </w:r>
    </w:p>
    <w:p w14:paraId="3A8BEBB2" w14:textId="77777777" w:rsidR="00545E1C" w:rsidRDefault="003B2545">
      <w:pPr>
        <w:tabs>
          <w:tab w:val="clear" w:pos="1191"/>
          <w:tab w:val="clear" w:pos="1588"/>
        </w:tabs>
        <w:spacing w:before="60" w:line="240" w:lineRule="auto"/>
        <w:rPr>
          <w:lang w:val="en-GB" w:eastAsia="zh-CN"/>
        </w:rPr>
      </w:pPr>
      <w:r>
        <w:rPr>
          <w:rFonts w:hint="eastAsia"/>
          <w:lang w:val="en-GB" w:eastAsia="zh-CN"/>
        </w:rPr>
        <w:t>DMRS</w:t>
      </w:r>
      <w:r>
        <w:rPr>
          <w:lang w:val="en-GB" w:eastAsia="zh-CN"/>
        </w:rPr>
        <w:tab/>
      </w:r>
      <w:r>
        <w:rPr>
          <w:lang w:val="en-GB" w:eastAsia="zh-CN"/>
        </w:rPr>
        <w:tab/>
      </w:r>
      <w:r>
        <w:rPr>
          <w:rFonts w:hint="eastAsia"/>
          <w:lang w:val="en-GB" w:eastAsia="zh-CN"/>
        </w:rPr>
        <w:t>解调参考信号</w:t>
      </w:r>
    </w:p>
    <w:p w14:paraId="24DDE535" w14:textId="77777777" w:rsidR="00545E1C" w:rsidRDefault="003B2545">
      <w:pPr>
        <w:tabs>
          <w:tab w:val="clear" w:pos="1191"/>
          <w:tab w:val="clear" w:pos="1588"/>
        </w:tabs>
        <w:spacing w:before="60" w:line="240" w:lineRule="auto"/>
        <w:rPr>
          <w:lang w:val="en-GB" w:eastAsia="zh-CN"/>
        </w:rPr>
      </w:pPr>
      <w:r>
        <w:rPr>
          <w:rFonts w:hint="eastAsia"/>
          <w:lang w:val="en-GB" w:eastAsia="zh-CN"/>
        </w:rPr>
        <w:t>DRB</w:t>
      </w:r>
      <w:r>
        <w:rPr>
          <w:lang w:val="en-GB" w:eastAsia="zh-CN"/>
        </w:rPr>
        <w:tab/>
      </w:r>
      <w:r>
        <w:rPr>
          <w:lang w:val="en-GB" w:eastAsia="zh-CN"/>
        </w:rPr>
        <w:tab/>
      </w:r>
      <w:r>
        <w:rPr>
          <w:rFonts w:hint="eastAsia"/>
          <w:lang w:val="en-GB" w:eastAsia="zh-CN"/>
        </w:rPr>
        <w:t>数据无线电承载</w:t>
      </w:r>
    </w:p>
    <w:p w14:paraId="6FAED80D" w14:textId="77777777" w:rsidR="00545E1C" w:rsidRDefault="003B2545">
      <w:pPr>
        <w:tabs>
          <w:tab w:val="clear" w:pos="1191"/>
          <w:tab w:val="clear" w:pos="1588"/>
        </w:tabs>
        <w:spacing w:before="60" w:line="240" w:lineRule="auto"/>
        <w:rPr>
          <w:lang w:val="en-GB" w:eastAsia="zh-CN"/>
        </w:rPr>
      </w:pPr>
      <w:r>
        <w:rPr>
          <w:rFonts w:hint="eastAsia"/>
          <w:lang w:val="en-GB" w:eastAsia="zh-CN"/>
        </w:rPr>
        <w:t>DRX</w:t>
      </w:r>
      <w:r>
        <w:rPr>
          <w:lang w:val="en-GB" w:eastAsia="zh-CN"/>
        </w:rPr>
        <w:tab/>
      </w:r>
      <w:r>
        <w:rPr>
          <w:lang w:val="en-GB" w:eastAsia="zh-CN"/>
        </w:rPr>
        <w:tab/>
      </w:r>
      <w:r>
        <w:rPr>
          <w:rFonts w:hint="eastAsia"/>
          <w:lang w:val="en-GB" w:eastAsia="zh-CN"/>
        </w:rPr>
        <w:t>不连续接收</w:t>
      </w:r>
    </w:p>
    <w:p w14:paraId="21A35499" w14:textId="77777777" w:rsidR="00545E1C" w:rsidRDefault="003B2545">
      <w:pPr>
        <w:tabs>
          <w:tab w:val="clear" w:pos="1191"/>
          <w:tab w:val="clear" w:pos="1588"/>
        </w:tabs>
        <w:spacing w:before="60" w:line="240" w:lineRule="auto"/>
        <w:rPr>
          <w:lang w:val="en-GB" w:eastAsia="zh-CN"/>
        </w:rPr>
      </w:pPr>
      <w:r>
        <w:rPr>
          <w:lang w:val="en-GB" w:eastAsia="zh-CN"/>
        </w:rPr>
        <w:t>EMBB</w:t>
      </w:r>
      <w:r>
        <w:rPr>
          <w:lang w:val="en-GB" w:eastAsia="zh-CN"/>
        </w:rPr>
        <w:tab/>
      </w:r>
      <w:r>
        <w:rPr>
          <w:lang w:val="en-GB" w:eastAsia="zh-CN"/>
        </w:rPr>
        <w:tab/>
      </w:r>
      <w:r>
        <w:rPr>
          <w:rFonts w:hint="eastAsia"/>
          <w:lang w:val="en-GB" w:eastAsia="zh-CN"/>
        </w:rPr>
        <w:t>增强型移动宽带</w:t>
      </w:r>
    </w:p>
    <w:p w14:paraId="11F13E63" w14:textId="77777777" w:rsidR="00545E1C" w:rsidRDefault="003B2545">
      <w:pPr>
        <w:tabs>
          <w:tab w:val="clear" w:pos="1191"/>
          <w:tab w:val="clear" w:pos="1588"/>
        </w:tabs>
        <w:spacing w:before="60" w:line="240" w:lineRule="auto"/>
        <w:rPr>
          <w:lang w:val="en-GB" w:eastAsia="zh-CN"/>
        </w:rPr>
      </w:pPr>
      <w:r>
        <w:rPr>
          <w:rFonts w:hint="eastAsia"/>
          <w:lang w:val="en-GB" w:eastAsia="zh-CN"/>
        </w:rPr>
        <w:t>EMC</w:t>
      </w:r>
      <w:r>
        <w:rPr>
          <w:lang w:val="en-GB" w:eastAsia="zh-CN"/>
        </w:rPr>
        <w:tab/>
      </w:r>
      <w:r>
        <w:rPr>
          <w:lang w:val="en-GB" w:eastAsia="zh-CN"/>
        </w:rPr>
        <w:tab/>
      </w:r>
      <w:r>
        <w:rPr>
          <w:rFonts w:hint="eastAsia"/>
          <w:lang w:val="en-GB" w:eastAsia="zh-CN"/>
        </w:rPr>
        <w:t>电磁兼容性</w:t>
      </w:r>
    </w:p>
    <w:p w14:paraId="6EF31668" w14:textId="77777777" w:rsidR="00545E1C" w:rsidRDefault="003B2545">
      <w:pPr>
        <w:tabs>
          <w:tab w:val="clear" w:pos="1191"/>
          <w:tab w:val="clear" w:pos="1588"/>
        </w:tabs>
        <w:spacing w:before="60" w:line="240" w:lineRule="auto"/>
        <w:rPr>
          <w:lang w:val="en-GB" w:eastAsia="zh-CN"/>
        </w:rPr>
      </w:pPr>
      <w:r>
        <w:rPr>
          <w:rFonts w:hint="eastAsia"/>
          <w:lang w:val="en-GB" w:eastAsia="zh-CN"/>
        </w:rPr>
        <w:t>FEC</w:t>
      </w:r>
      <w:r>
        <w:rPr>
          <w:lang w:val="en-GB" w:eastAsia="zh-CN"/>
        </w:rPr>
        <w:tab/>
      </w:r>
      <w:r>
        <w:rPr>
          <w:lang w:val="en-GB" w:eastAsia="zh-CN"/>
        </w:rPr>
        <w:tab/>
      </w:r>
      <w:r>
        <w:rPr>
          <w:rFonts w:hint="eastAsia"/>
          <w:lang w:val="en-GB" w:eastAsia="zh-CN"/>
        </w:rPr>
        <w:t>前向纠错</w:t>
      </w:r>
    </w:p>
    <w:p w14:paraId="7EAF87B1" w14:textId="77777777" w:rsidR="00545E1C" w:rsidRDefault="003B2545">
      <w:pPr>
        <w:tabs>
          <w:tab w:val="clear" w:pos="1191"/>
          <w:tab w:val="clear" w:pos="1588"/>
        </w:tabs>
        <w:spacing w:before="60" w:line="240" w:lineRule="auto"/>
        <w:rPr>
          <w:lang w:val="en-GB" w:eastAsia="zh-CN"/>
        </w:rPr>
      </w:pPr>
      <w:r>
        <w:rPr>
          <w:rFonts w:hint="eastAsia"/>
          <w:lang w:val="en-GB" w:eastAsia="zh-CN"/>
        </w:rPr>
        <w:t>FSTD</w:t>
      </w:r>
      <w:r>
        <w:rPr>
          <w:lang w:val="en-GB" w:eastAsia="zh-CN"/>
        </w:rPr>
        <w:tab/>
      </w:r>
      <w:r>
        <w:rPr>
          <w:lang w:val="en-GB" w:eastAsia="zh-CN"/>
        </w:rPr>
        <w:tab/>
      </w:r>
      <w:r>
        <w:rPr>
          <w:rFonts w:hint="eastAsia"/>
          <w:lang w:val="en-GB" w:eastAsia="zh-CN"/>
        </w:rPr>
        <w:t>频率切换发射分集</w:t>
      </w:r>
    </w:p>
    <w:p w14:paraId="2EF59181" w14:textId="77777777" w:rsidR="00545E1C" w:rsidRDefault="003B2545">
      <w:pPr>
        <w:tabs>
          <w:tab w:val="clear" w:pos="1191"/>
          <w:tab w:val="clear" w:pos="1588"/>
        </w:tabs>
        <w:spacing w:before="60" w:line="240" w:lineRule="auto"/>
        <w:rPr>
          <w:lang w:val="en-GB" w:eastAsia="zh-CN"/>
        </w:rPr>
      </w:pPr>
      <w:r>
        <w:rPr>
          <w:rFonts w:hint="eastAsia"/>
          <w:lang w:val="en-GB" w:eastAsia="zh-CN"/>
        </w:rPr>
        <w:t>GCS</w:t>
      </w:r>
      <w:r>
        <w:rPr>
          <w:lang w:val="en-GB" w:eastAsia="zh-CN"/>
        </w:rPr>
        <w:tab/>
      </w:r>
      <w:r>
        <w:rPr>
          <w:lang w:val="en-GB" w:eastAsia="zh-CN"/>
        </w:rPr>
        <w:tab/>
      </w:r>
      <w:r>
        <w:rPr>
          <w:rFonts w:hint="eastAsia"/>
          <w:lang w:val="en-GB" w:eastAsia="zh-CN"/>
        </w:rPr>
        <w:t>全球核心规范</w:t>
      </w:r>
    </w:p>
    <w:p w14:paraId="1DDBD39D" w14:textId="77777777" w:rsidR="00545E1C" w:rsidRDefault="003B2545">
      <w:pPr>
        <w:tabs>
          <w:tab w:val="clear" w:pos="1191"/>
          <w:tab w:val="clear" w:pos="1588"/>
        </w:tabs>
        <w:spacing w:before="60" w:line="240" w:lineRule="auto"/>
        <w:rPr>
          <w:lang w:val="en-GB" w:eastAsia="zh-CN"/>
        </w:rPr>
      </w:pPr>
      <w:r>
        <w:rPr>
          <w:rFonts w:hint="eastAsia"/>
          <w:lang w:val="en-GB" w:eastAsia="zh-CN"/>
        </w:rPr>
        <w:t>GNSS</w:t>
      </w:r>
      <w:r>
        <w:rPr>
          <w:lang w:val="en-GB" w:eastAsia="zh-CN"/>
        </w:rPr>
        <w:tab/>
      </w:r>
      <w:r>
        <w:rPr>
          <w:lang w:val="en-GB" w:eastAsia="zh-CN"/>
        </w:rPr>
        <w:tab/>
      </w:r>
      <w:r>
        <w:rPr>
          <w:rFonts w:hint="eastAsia"/>
          <w:lang w:val="en-GB" w:eastAsia="zh-CN"/>
        </w:rPr>
        <w:t>全球导航卫星系统</w:t>
      </w:r>
    </w:p>
    <w:p w14:paraId="1551E808" w14:textId="77777777" w:rsidR="00545E1C" w:rsidRDefault="003B2545">
      <w:pPr>
        <w:tabs>
          <w:tab w:val="clear" w:pos="1191"/>
          <w:tab w:val="clear" w:pos="1588"/>
        </w:tabs>
        <w:spacing w:before="60" w:line="240" w:lineRule="auto"/>
        <w:rPr>
          <w:lang w:val="en-GB" w:eastAsia="zh-CN"/>
        </w:rPr>
      </w:pPr>
      <w:r>
        <w:rPr>
          <w:rFonts w:hint="eastAsia"/>
          <w:lang w:val="en-GB" w:eastAsia="zh-CN"/>
        </w:rPr>
        <w:t>GPS</w:t>
      </w:r>
      <w:r>
        <w:rPr>
          <w:lang w:val="en-GB" w:eastAsia="zh-CN"/>
        </w:rPr>
        <w:tab/>
      </w:r>
      <w:r>
        <w:rPr>
          <w:lang w:val="en-GB" w:eastAsia="zh-CN"/>
        </w:rPr>
        <w:tab/>
      </w:r>
      <w:r>
        <w:rPr>
          <w:rFonts w:hint="eastAsia"/>
          <w:lang w:val="en-GB" w:eastAsia="zh-CN"/>
        </w:rPr>
        <w:t>全球定位系统</w:t>
      </w:r>
    </w:p>
    <w:p w14:paraId="023F4504" w14:textId="77777777" w:rsidR="00545E1C" w:rsidRDefault="003B2545">
      <w:pPr>
        <w:tabs>
          <w:tab w:val="clear" w:pos="1191"/>
          <w:tab w:val="clear" w:pos="1588"/>
        </w:tabs>
        <w:spacing w:before="60" w:line="240" w:lineRule="auto"/>
        <w:rPr>
          <w:lang w:val="en-GB" w:eastAsia="zh-CN"/>
        </w:rPr>
      </w:pPr>
      <w:r>
        <w:rPr>
          <w:rFonts w:hint="eastAsia"/>
          <w:lang w:val="en-GB" w:eastAsia="zh-CN"/>
        </w:rPr>
        <w:t>H-ARQ</w:t>
      </w:r>
      <w:r>
        <w:rPr>
          <w:lang w:val="en-GB" w:eastAsia="zh-CN"/>
        </w:rPr>
        <w:tab/>
      </w:r>
      <w:r>
        <w:rPr>
          <w:lang w:val="en-GB" w:eastAsia="zh-CN"/>
        </w:rPr>
        <w:tab/>
      </w:r>
      <w:r>
        <w:rPr>
          <w:rFonts w:hint="eastAsia"/>
          <w:lang w:val="en-GB" w:eastAsia="zh-CN"/>
        </w:rPr>
        <w:t>混合</w:t>
      </w:r>
      <w:r>
        <w:rPr>
          <w:rFonts w:hint="eastAsia"/>
          <w:lang w:val="en-GB" w:eastAsia="zh-CN"/>
        </w:rPr>
        <w:t xml:space="preserve"> </w:t>
      </w:r>
      <w:r>
        <w:rPr>
          <w:lang w:val="en-GB" w:eastAsia="zh-CN"/>
        </w:rPr>
        <w:t xml:space="preserve">– </w:t>
      </w:r>
      <w:r>
        <w:rPr>
          <w:rFonts w:hint="eastAsia"/>
          <w:lang w:val="en-GB" w:eastAsia="zh-CN"/>
        </w:rPr>
        <w:t>ARQ</w:t>
      </w:r>
    </w:p>
    <w:p w14:paraId="50475037" w14:textId="77777777" w:rsidR="00545E1C" w:rsidRDefault="003B2545">
      <w:pPr>
        <w:tabs>
          <w:tab w:val="clear" w:pos="1191"/>
          <w:tab w:val="clear" w:pos="1588"/>
        </w:tabs>
        <w:spacing w:before="60" w:line="240" w:lineRule="auto"/>
        <w:rPr>
          <w:lang w:val="en-GB" w:eastAsia="zh-CN"/>
        </w:rPr>
      </w:pPr>
      <w:r>
        <w:rPr>
          <w:rFonts w:hint="eastAsia"/>
          <w:lang w:val="en-GB" w:eastAsia="zh-CN"/>
        </w:rPr>
        <w:t>ICIC</w:t>
      </w:r>
      <w:r>
        <w:rPr>
          <w:lang w:val="en-GB" w:eastAsia="zh-CN"/>
        </w:rPr>
        <w:tab/>
      </w:r>
      <w:r>
        <w:rPr>
          <w:lang w:val="en-GB" w:eastAsia="zh-CN"/>
        </w:rPr>
        <w:tab/>
      </w:r>
      <w:r>
        <w:rPr>
          <w:rFonts w:hint="eastAsia"/>
          <w:lang w:val="en-GB" w:eastAsia="zh-CN"/>
        </w:rPr>
        <w:t>小区间干扰协调</w:t>
      </w:r>
    </w:p>
    <w:p w14:paraId="5ADD3CCD" w14:textId="77777777" w:rsidR="00545E1C" w:rsidRDefault="003B2545">
      <w:pPr>
        <w:tabs>
          <w:tab w:val="clear" w:pos="1191"/>
          <w:tab w:val="clear" w:pos="1588"/>
        </w:tabs>
        <w:spacing w:before="60" w:line="240" w:lineRule="auto"/>
        <w:rPr>
          <w:lang w:val="en-GB" w:eastAsia="zh-CN"/>
        </w:rPr>
      </w:pPr>
      <w:r>
        <w:rPr>
          <w:rFonts w:hint="eastAsia"/>
          <w:lang w:val="en-GB" w:eastAsia="zh-CN"/>
        </w:rPr>
        <w:t>IMT</w:t>
      </w:r>
      <w:r>
        <w:rPr>
          <w:lang w:val="en-GB" w:eastAsia="zh-CN"/>
        </w:rPr>
        <w:tab/>
      </w:r>
      <w:r>
        <w:rPr>
          <w:lang w:val="en-GB" w:eastAsia="zh-CN"/>
        </w:rPr>
        <w:tab/>
      </w:r>
      <w:r>
        <w:rPr>
          <w:rFonts w:hint="eastAsia"/>
          <w:lang w:val="en-GB" w:eastAsia="zh-CN"/>
        </w:rPr>
        <w:t>国际移动通信</w:t>
      </w:r>
    </w:p>
    <w:p w14:paraId="747267C0" w14:textId="77777777" w:rsidR="00545E1C" w:rsidRDefault="003B2545">
      <w:pPr>
        <w:tabs>
          <w:tab w:val="clear" w:pos="794"/>
          <w:tab w:val="clear" w:pos="1191"/>
          <w:tab w:val="clear" w:pos="1588"/>
        </w:tabs>
        <w:spacing w:before="80" w:line="240" w:lineRule="auto"/>
        <w:rPr>
          <w:lang w:val="en-GB" w:eastAsia="zh-CN"/>
        </w:rPr>
      </w:pPr>
      <w:r>
        <w:rPr>
          <w:rFonts w:hint="eastAsia"/>
          <w:lang w:val="en-GB" w:eastAsia="zh-CN"/>
        </w:rPr>
        <w:t>LTE</w:t>
      </w:r>
      <w:r>
        <w:rPr>
          <w:lang w:val="en-GB" w:eastAsia="zh-CN"/>
        </w:rPr>
        <w:tab/>
      </w:r>
      <w:r>
        <w:rPr>
          <w:rFonts w:hint="eastAsia"/>
          <w:lang w:val="en-GB" w:eastAsia="zh-CN"/>
        </w:rPr>
        <w:t>长期演进</w:t>
      </w:r>
    </w:p>
    <w:p w14:paraId="64032470" w14:textId="77777777" w:rsidR="00545E1C" w:rsidRDefault="003B2545">
      <w:pPr>
        <w:tabs>
          <w:tab w:val="clear" w:pos="1191"/>
          <w:tab w:val="clear" w:pos="1588"/>
        </w:tabs>
        <w:spacing w:before="80" w:line="240" w:lineRule="auto"/>
        <w:rPr>
          <w:lang w:val="en-GB" w:eastAsia="zh-CN"/>
        </w:rPr>
      </w:pPr>
      <w:r>
        <w:rPr>
          <w:rFonts w:hint="eastAsia"/>
          <w:lang w:val="en-GB" w:eastAsia="zh-CN"/>
        </w:rPr>
        <w:lastRenderedPageBreak/>
        <w:t>LW</w:t>
      </w:r>
      <w:r>
        <w:rPr>
          <w:lang w:val="en-GB" w:eastAsia="zh-CN"/>
        </w:rPr>
        <w:t>A</w:t>
      </w:r>
      <w:r>
        <w:rPr>
          <w:lang w:val="en-GB" w:eastAsia="zh-CN"/>
        </w:rPr>
        <w:tab/>
      </w:r>
      <w:r>
        <w:rPr>
          <w:lang w:val="en-GB" w:eastAsia="zh-CN"/>
        </w:rPr>
        <w:tab/>
      </w:r>
      <w:r>
        <w:rPr>
          <w:rFonts w:hint="eastAsia"/>
          <w:lang w:val="en-GB" w:eastAsia="zh-CN"/>
        </w:rPr>
        <w:t>LTE-WLAN</w:t>
      </w:r>
      <w:r>
        <w:rPr>
          <w:rFonts w:hint="eastAsia"/>
          <w:lang w:val="en-GB" w:eastAsia="zh-CN"/>
        </w:rPr>
        <w:t>聚合</w:t>
      </w:r>
    </w:p>
    <w:p w14:paraId="6799C7E8" w14:textId="77777777" w:rsidR="00545E1C" w:rsidRDefault="003B2545">
      <w:pPr>
        <w:tabs>
          <w:tab w:val="clear" w:pos="1191"/>
          <w:tab w:val="clear" w:pos="1588"/>
        </w:tabs>
        <w:spacing w:before="80" w:line="240" w:lineRule="auto"/>
        <w:rPr>
          <w:lang w:val="en-GB" w:eastAsia="zh-CN"/>
        </w:rPr>
      </w:pPr>
      <w:r>
        <w:rPr>
          <w:rFonts w:hint="eastAsia"/>
          <w:lang w:val="en-GB" w:eastAsia="zh-CN"/>
        </w:rPr>
        <w:t>MAC</w:t>
      </w:r>
      <w:r>
        <w:rPr>
          <w:lang w:val="en-GB" w:eastAsia="zh-CN"/>
        </w:rPr>
        <w:tab/>
      </w:r>
      <w:r>
        <w:rPr>
          <w:lang w:val="en-GB" w:eastAsia="zh-CN"/>
        </w:rPr>
        <w:tab/>
      </w:r>
      <w:r>
        <w:rPr>
          <w:rFonts w:hint="eastAsia"/>
          <w:lang w:val="en-GB" w:eastAsia="zh-CN"/>
        </w:rPr>
        <w:t>媒质访问控制</w:t>
      </w:r>
    </w:p>
    <w:p w14:paraId="11970CB7" w14:textId="77777777" w:rsidR="00545E1C" w:rsidRDefault="003B2545">
      <w:pPr>
        <w:tabs>
          <w:tab w:val="clear" w:pos="1191"/>
          <w:tab w:val="clear" w:pos="1588"/>
        </w:tabs>
        <w:spacing w:before="80" w:line="240" w:lineRule="auto"/>
        <w:rPr>
          <w:lang w:val="en-GB" w:eastAsia="zh-CN"/>
        </w:rPr>
      </w:pPr>
      <w:r>
        <w:rPr>
          <w:rFonts w:hint="eastAsia"/>
          <w:lang w:val="en-GB" w:eastAsia="zh-CN"/>
        </w:rPr>
        <w:t>MBMS</w:t>
      </w:r>
      <w:r>
        <w:rPr>
          <w:lang w:val="en-GB" w:eastAsia="zh-CN"/>
        </w:rPr>
        <w:tab/>
      </w:r>
      <w:r>
        <w:rPr>
          <w:lang w:val="en-GB" w:eastAsia="zh-CN"/>
        </w:rPr>
        <w:tab/>
      </w:r>
      <w:r>
        <w:rPr>
          <w:rFonts w:hint="eastAsia"/>
          <w:lang w:val="en-GB" w:eastAsia="zh-CN"/>
        </w:rPr>
        <w:t>多媒体广播</w:t>
      </w:r>
      <w:r>
        <w:rPr>
          <w:rFonts w:hint="eastAsia"/>
          <w:lang w:val="en-GB" w:eastAsia="zh-CN"/>
        </w:rPr>
        <w:t>/</w:t>
      </w:r>
      <w:r>
        <w:rPr>
          <w:rFonts w:hint="eastAsia"/>
          <w:lang w:val="en-GB" w:eastAsia="zh-CN"/>
        </w:rPr>
        <w:t>组播服务</w:t>
      </w:r>
    </w:p>
    <w:p w14:paraId="6ACF7E80" w14:textId="77777777" w:rsidR="00545E1C" w:rsidRDefault="003B2545">
      <w:pPr>
        <w:tabs>
          <w:tab w:val="clear" w:pos="1191"/>
          <w:tab w:val="clear" w:pos="1588"/>
        </w:tabs>
        <w:spacing w:before="80" w:line="240" w:lineRule="auto"/>
        <w:rPr>
          <w:lang w:val="en-GB" w:eastAsia="zh-CN"/>
        </w:rPr>
      </w:pPr>
      <w:r>
        <w:rPr>
          <w:rFonts w:hint="eastAsia"/>
          <w:lang w:val="en-GB" w:eastAsia="zh-CN"/>
        </w:rPr>
        <w:t>MBSFN</w:t>
      </w:r>
      <w:r>
        <w:rPr>
          <w:lang w:val="en-GB" w:eastAsia="zh-CN"/>
        </w:rPr>
        <w:tab/>
      </w:r>
      <w:r>
        <w:rPr>
          <w:rFonts w:hint="eastAsia"/>
          <w:lang w:val="en-GB" w:eastAsia="zh-CN"/>
        </w:rPr>
        <w:t>单频网络上的组播</w:t>
      </w:r>
      <w:r>
        <w:rPr>
          <w:rFonts w:hint="eastAsia"/>
          <w:lang w:val="en-GB" w:eastAsia="zh-CN"/>
        </w:rPr>
        <w:t>/</w:t>
      </w:r>
      <w:r>
        <w:rPr>
          <w:rFonts w:hint="eastAsia"/>
          <w:lang w:val="en-GB" w:eastAsia="zh-CN"/>
        </w:rPr>
        <w:t>广播</w:t>
      </w:r>
    </w:p>
    <w:p w14:paraId="3534F348" w14:textId="77777777" w:rsidR="00545E1C" w:rsidRDefault="003B2545">
      <w:pPr>
        <w:tabs>
          <w:tab w:val="clear" w:pos="1191"/>
          <w:tab w:val="clear" w:pos="1588"/>
        </w:tabs>
        <w:spacing w:before="80" w:line="240" w:lineRule="auto"/>
        <w:rPr>
          <w:lang w:val="en-GB" w:eastAsia="zh-CN"/>
        </w:rPr>
      </w:pPr>
      <w:r>
        <w:rPr>
          <w:rFonts w:hint="eastAsia"/>
          <w:lang w:val="en-GB" w:eastAsia="zh-CN"/>
        </w:rPr>
        <w:t>MCG</w:t>
      </w:r>
      <w:r>
        <w:rPr>
          <w:lang w:val="en-GB" w:eastAsia="zh-CN"/>
        </w:rPr>
        <w:tab/>
      </w:r>
      <w:r>
        <w:rPr>
          <w:lang w:val="en-GB" w:eastAsia="zh-CN"/>
        </w:rPr>
        <w:tab/>
      </w:r>
      <w:r>
        <w:rPr>
          <w:rFonts w:hint="eastAsia"/>
          <w:lang w:val="en-GB" w:eastAsia="zh-CN"/>
        </w:rPr>
        <w:t>主小区组</w:t>
      </w:r>
    </w:p>
    <w:p w14:paraId="4B65D185" w14:textId="77777777" w:rsidR="00545E1C" w:rsidRDefault="003B2545">
      <w:pPr>
        <w:tabs>
          <w:tab w:val="clear" w:pos="1191"/>
          <w:tab w:val="clear" w:pos="1588"/>
        </w:tabs>
        <w:spacing w:before="80" w:line="240" w:lineRule="auto"/>
        <w:rPr>
          <w:lang w:val="en-GB" w:eastAsia="zh-CN"/>
        </w:rPr>
      </w:pPr>
      <w:r>
        <w:rPr>
          <w:rFonts w:hint="eastAsia"/>
          <w:lang w:val="en-GB" w:eastAsia="zh-CN"/>
        </w:rPr>
        <w:t>MIMO</w:t>
      </w:r>
      <w:r>
        <w:rPr>
          <w:lang w:val="en-GB" w:eastAsia="zh-CN"/>
        </w:rPr>
        <w:tab/>
      </w:r>
      <w:r>
        <w:rPr>
          <w:lang w:val="en-GB" w:eastAsia="zh-CN"/>
        </w:rPr>
        <w:tab/>
      </w:r>
      <w:r>
        <w:rPr>
          <w:rFonts w:hint="eastAsia"/>
          <w:lang w:val="en-GB" w:eastAsia="zh-CN"/>
        </w:rPr>
        <w:t>多输入多输出</w:t>
      </w:r>
    </w:p>
    <w:p w14:paraId="1C23B648" w14:textId="77777777" w:rsidR="00545E1C" w:rsidRDefault="003B2545">
      <w:pPr>
        <w:tabs>
          <w:tab w:val="clear" w:pos="1191"/>
          <w:tab w:val="clear" w:pos="1588"/>
        </w:tabs>
        <w:spacing w:before="80" w:line="240" w:lineRule="auto"/>
        <w:rPr>
          <w:lang w:val="en-GB" w:eastAsia="zh-CN"/>
        </w:rPr>
      </w:pPr>
      <w:r>
        <w:rPr>
          <w:rFonts w:hint="eastAsia"/>
          <w:lang w:val="en-GB" w:eastAsia="zh-CN"/>
        </w:rPr>
        <w:t>MME</w:t>
      </w:r>
      <w:r>
        <w:rPr>
          <w:lang w:val="en-GB" w:eastAsia="zh-CN"/>
        </w:rPr>
        <w:tab/>
      </w:r>
      <w:r>
        <w:rPr>
          <w:lang w:val="en-GB" w:eastAsia="zh-CN"/>
        </w:rPr>
        <w:tab/>
      </w:r>
      <w:r>
        <w:rPr>
          <w:rFonts w:hint="eastAsia"/>
          <w:lang w:val="en-GB" w:eastAsia="zh-CN"/>
        </w:rPr>
        <w:t>移动管理实体</w:t>
      </w:r>
    </w:p>
    <w:p w14:paraId="2114AF44" w14:textId="77777777" w:rsidR="00545E1C" w:rsidRDefault="003B2545">
      <w:pPr>
        <w:tabs>
          <w:tab w:val="clear" w:pos="1191"/>
          <w:tab w:val="clear" w:pos="1588"/>
        </w:tabs>
        <w:spacing w:before="80" w:line="240" w:lineRule="auto"/>
        <w:rPr>
          <w:lang w:val="en-GB" w:eastAsia="zh-CN"/>
        </w:rPr>
      </w:pPr>
      <w:r>
        <w:rPr>
          <w:lang w:val="en-GB" w:eastAsia="zh-CN"/>
        </w:rPr>
        <w:t>MMTC</w:t>
      </w:r>
      <w:r>
        <w:rPr>
          <w:lang w:val="en-GB" w:eastAsia="zh-CN"/>
        </w:rPr>
        <w:tab/>
      </w:r>
      <w:r>
        <w:rPr>
          <w:lang w:val="en-GB" w:eastAsia="zh-CN"/>
        </w:rPr>
        <w:tab/>
      </w:r>
      <w:r>
        <w:rPr>
          <w:rFonts w:hint="eastAsia"/>
          <w:lang w:val="en-GB" w:eastAsia="zh-CN"/>
        </w:rPr>
        <w:t>大规模机器类型通信</w:t>
      </w:r>
    </w:p>
    <w:p w14:paraId="319485A4" w14:textId="77777777" w:rsidR="00545E1C" w:rsidRDefault="003B2545">
      <w:pPr>
        <w:tabs>
          <w:tab w:val="clear" w:pos="1191"/>
          <w:tab w:val="clear" w:pos="1588"/>
        </w:tabs>
        <w:spacing w:before="80" w:line="240" w:lineRule="auto"/>
        <w:rPr>
          <w:rFonts w:eastAsia="MS Mincho"/>
          <w:lang w:val="en-GB" w:eastAsia="zh-CN"/>
        </w:rPr>
      </w:pPr>
      <w:r>
        <w:rPr>
          <w:rFonts w:hint="eastAsia"/>
          <w:lang w:val="en-GB" w:eastAsia="zh-CN"/>
        </w:rPr>
        <w:t>MTC</w:t>
      </w:r>
      <w:r>
        <w:rPr>
          <w:lang w:val="en-GB" w:eastAsia="zh-CN"/>
        </w:rPr>
        <w:tab/>
      </w:r>
      <w:r>
        <w:rPr>
          <w:lang w:val="en-GB" w:eastAsia="zh-CN"/>
        </w:rPr>
        <w:tab/>
      </w:r>
      <w:r>
        <w:rPr>
          <w:rFonts w:hint="eastAsia"/>
          <w:lang w:val="en-GB" w:eastAsia="zh-CN"/>
        </w:rPr>
        <w:t>机器类型通信</w:t>
      </w:r>
    </w:p>
    <w:p w14:paraId="29D7B86D" w14:textId="77777777" w:rsidR="00545E1C" w:rsidRDefault="003B2545">
      <w:pPr>
        <w:tabs>
          <w:tab w:val="clear" w:pos="1191"/>
          <w:tab w:val="clear" w:pos="1588"/>
        </w:tabs>
        <w:spacing w:before="80" w:line="240" w:lineRule="auto"/>
        <w:rPr>
          <w:lang w:val="en-GB" w:eastAsia="zh-CN"/>
        </w:rPr>
      </w:pPr>
      <w:r>
        <w:rPr>
          <w:rFonts w:hint="eastAsia"/>
          <w:lang w:val="en-GB" w:eastAsia="zh-CN"/>
        </w:rPr>
        <w:t>NB-IOT</w:t>
      </w:r>
      <w:r>
        <w:rPr>
          <w:lang w:val="en-GB" w:eastAsia="zh-CN"/>
        </w:rPr>
        <w:tab/>
      </w:r>
      <w:r>
        <w:rPr>
          <w:rFonts w:hint="eastAsia"/>
          <w:lang w:val="en-GB" w:eastAsia="zh-CN"/>
        </w:rPr>
        <w:t>窄带物联网</w:t>
      </w:r>
    </w:p>
    <w:p w14:paraId="53CAEAE3" w14:textId="77777777" w:rsidR="00545E1C" w:rsidRDefault="003B2545">
      <w:pPr>
        <w:tabs>
          <w:tab w:val="clear" w:pos="1191"/>
          <w:tab w:val="clear" w:pos="1588"/>
        </w:tabs>
        <w:spacing w:before="80" w:line="240" w:lineRule="auto"/>
        <w:rPr>
          <w:rFonts w:eastAsia="MS Mincho"/>
          <w:lang w:val="en-GB" w:eastAsia="zh-CN"/>
        </w:rPr>
      </w:pPr>
      <w:r>
        <w:rPr>
          <w:rFonts w:hint="eastAsia"/>
          <w:lang w:val="en-GB" w:eastAsia="zh-CN"/>
        </w:rPr>
        <w:t>NR</w:t>
      </w:r>
      <w:r>
        <w:rPr>
          <w:lang w:val="en-GB" w:eastAsia="zh-CN"/>
        </w:rPr>
        <w:tab/>
      </w:r>
      <w:r>
        <w:rPr>
          <w:lang w:val="en-GB" w:eastAsia="zh-CN"/>
        </w:rPr>
        <w:tab/>
      </w:r>
      <w:r>
        <w:rPr>
          <w:rFonts w:hint="eastAsia"/>
          <w:lang w:val="en-GB" w:eastAsia="zh-CN"/>
        </w:rPr>
        <w:t>新无线电</w:t>
      </w:r>
    </w:p>
    <w:p w14:paraId="2AA1F6A2" w14:textId="77777777" w:rsidR="00545E1C" w:rsidRDefault="003B2545">
      <w:pPr>
        <w:tabs>
          <w:tab w:val="clear" w:pos="1191"/>
          <w:tab w:val="clear" w:pos="1588"/>
        </w:tabs>
        <w:spacing w:before="80" w:line="240" w:lineRule="auto"/>
        <w:rPr>
          <w:lang w:val="en-GB" w:eastAsia="zh-CN"/>
        </w:rPr>
      </w:pPr>
      <w:r>
        <w:rPr>
          <w:rFonts w:hint="eastAsia"/>
          <w:lang w:val="en-GB" w:eastAsia="zh-CN"/>
        </w:rPr>
        <w:t>OAM</w:t>
      </w:r>
      <w:r>
        <w:rPr>
          <w:lang w:val="en-GB" w:eastAsia="zh-CN"/>
        </w:rPr>
        <w:tab/>
      </w:r>
      <w:r>
        <w:rPr>
          <w:lang w:val="en-GB" w:eastAsia="zh-CN"/>
        </w:rPr>
        <w:tab/>
      </w:r>
      <w:r>
        <w:rPr>
          <w:rFonts w:hint="eastAsia"/>
          <w:lang w:val="en-GB" w:eastAsia="zh-CN"/>
        </w:rPr>
        <w:t>运维</w:t>
      </w:r>
    </w:p>
    <w:p w14:paraId="227F7B79" w14:textId="77777777" w:rsidR="00545E1C" w:rsidRDefault="003B2545">
      <w:pPr>
        <w:tabs>
          <w:tab w:val="clear" w:pos="1191"/>
          <w:tab w:val="clear" w:pos="1588"/>
        </w:tabs>
        <w:spacing w:before="80" w:line="240" w:lineRule="auto"/>
        <w:rPr>
          <w:szCs w:val="24"/>
          <w:lang w:val="en-GB" w:eastAsia="zh-CN"/>
        </w:rPr>
      </w:pPr>
      <w:r>
        <w:rPr>
          <w:szCs w:val="24"/>
          <w:lang w:val="en-GB" w:eastAsia="zh-CN"/>
        </w:rPr>
        <w:t>OFDM</w:t>
      </w:r>
      <w:r>
        <w:rPr>
          <w:szCs w:val="24"/>
          <w:lang w:val="en-GB" w:eastAsia="zh-CN"/>
        </w:rPr>
        <w:tab/>
      </w:r>
      <w:r>
        <w:rPr>
          <w:szCs w:val="24"/>
          <w:lang w:val="en-GB" w:eastAsia="zh-CN"/>
        </w:rPr>
        <w:tab/>
      </w:r>
      <w:r>
        <w:rPr>
          <w:rFonts w:hAnsiTheme="minorEastAsia"/>
          <w:szCs w:val="24"/>
          <w:lang w:val="en-GB" w:eastAsia="zh-CN"/>
        </w:rPr>
        <w:t>正交频分复用</w:t>
      </w:r>
    </w:p>
    <w:p w14:paraId="0FB08389" w14:textId="77777777" w:rsidR="00545E1C" w:rsidRDefault="003B2545">
      <w:pPr>
        <w:tabs>
          <w:tab w:val="clear" w:pos="1191"/>
          <w:tab w:val="clear" w:pos="1588"/>
        </w:tabs>
        <w:spacing w:before="80" w:line="240" w:lineRule="auto"/>
        <w:rPr>
          <w:szCs w:val="24"/>
          <w:lang w:val="en-GB" w:eastAsia="zh-CN"/>
        </w:rPr>
      </w:pPr>
      <w:r>
        <w:rPr>
          <w:szCs w:val="24"/>
          <w:lang w:val="en-GB" w:eastAsia="zh-CN"/>
        </w:rPr>
        <w:t>OFDMA</w:t>
      </w:r>
      <w:r>
        <w:rPr>
          <w:szCs w:val="24"/>
          <w:lang w:val="en-GB" w:eastAsia="zh-CN"/>
        </w:rPr>
        <w:tab/>
      </w:r>
      <w:r>
        <w:rPr>
          <w:rFonts w:hAnsiTheme="minorEastAsia"/>
          <w:szCs w:val="24"/>
          <w:lang w:val="en-GB" w:eastAsia="zh-CN"/>
        </w:rPr>
        <w:t>正交频分多址</w:t>
      </w:r>
    </w:p>
    <w:p w14:paraId="01B2E98D" w14:textId="77777777" w:rsidR="00545E1C" w:rsidRDefault="003B2545">
      <w:pPr>
        <w:tabs>
          <w:tab w:val="clear" w:pos="1191"/>
          <w:tab w:val="clear" w:pos="1588"/>
        </w:tabs>
        <w:spacing w:before="80" w:line="240" w:lineRule="auto"/>
        <w:rPr>
          <w:szCs w:val="24"/>
          <w:lang w:val="en-GB" w:eastAsia="zh-CN"/>
        </w:rPr>
      </w:pPr>
      <w:r>
        <w:rPr>
          <w:szCs w:val="24"/>
          <w:lang w:val="en-GB" w:eastAsia="zh-CN"/>
        </w:rPr>
        <w:t>OTDOA</w:t>
      </w:r>
      <w:r>
        <w:rPr>
          <w:szCs w:val="24"/>
          <w:lang w:val="en-GB" w:eastAsia="zh-CN"/>
        </w:rPr>
        <w:tab/>
      </w:r>
      <w:r>
        <w:rPr>
          <w:rFonts w:hAnsiTheme="minorEastAsia"/>
          <w:szCs w:val="24"/>
          <w:lang w:val="en-GB" w:eastAsia="zh-CN"/>
        </w:rPr>
        <w:t>观测到达时间差</w:t>
      </w:r>
    </w:p>
    <w:p w14:paraId="47B68457" w14:textId="77777777" w:rsidR="00545E1C" w:rsidRDefault="003B2545">
      <w:pPr>
        <w:tabs>
          <w:tab w:val="clear" w:pos="1191"/>
          <w:tab w:val="clear" w:pos="1588"/>
        </w:tabs>
        <w:spacing w:before="80" w:line="240" w:lineRule="auto"/>
        <w:rPr>
          <w:lang w:val="en-GB" w:eastAsia="zh-CN"/>
        </w:rPr>
      </w:pPr>
      <w:r>
        <w:rPr>
          <w:rFonts w:hint="eastAsia"/>
          <w:lang w:val="en-GB" w:eastAsia="zh-CN"/>
        </w:rPr>
        <w:t>PAPR</w:t>
      </w:r>
      <w:r>
        <w:rPr>
          <w:lang w:val="en-GB" w:eastAsia="zh-CN"/>
        </w:rPr>
        <w:tab/>
      </w:r>
      <w:r>
        <w:rPr>
          <w:lang w:val="en-GB" w:eastAsia="zh-CN"/>
        </w:rPr>
        <w:tab/>
      </w:r>
      <w:r>
        <w:rPr>
          <w:rFonts w:hint="eastAsia"/>
          <w:lang w:val="en-GB" w:eastAsia="zh-CN"/>
        </w:rPr>
        <w:t>峰均功率比</w:t>
      </w:r>
    </w:p>
    <w:p w14:paraId="3FFFC756" w14:textId="77777777" w:rsidR="00545E1C" w:rsidRDefault="003B2545">
      <w:pPr>
        <w:tabs>
          <w:tab w:val="clear" w:pos="1191"/>
          <w:tab w:val="clear" w:pos="1588"/>
        </w:tabs>
        <w:spacing w:before="80" w:line="240" w:lineRule="auto"/>
        <w:rPr>
          <w:lang w:val="en-GB" w:eastAsia="zh-CN"/>
        </w:rPr>
      </w:pPr>
      <w:r>
        <w:rPr>
          <w:rFonts w:hint="eastAsia"/>
          <w:lang w:val="en-GB" w:eastAsia="zh-CN"/>
        </w:rPr>
        <w:t>PDCP</w:t>
      </w:r>
      <w:r>
        <w:rPr>
          <w:lang w:val="en-GB" w:eastAsia="zh-CN"/>
        </w:rPr>
        <w:tab/>
      </w:r>
      <w:r>
        <w:rPr>
          <w:lang w:val="en-GB" w:eastAsia="zh-CN"/>
        </w:rPr>
        <w:tab/>
      </w:r>
      <w:r>
        <w:rPr>
          <w:rFonts w:hint="eastAsia"/>
          <w:lang w:val="en-GB" w:eastAsia="zh-CN"/>
        </w:rPr>
        <w:t>分组数据融合协议</w:t>
      </w:r>
    </w:p>
    <w:p w14:paraId="528F14E5" w14:textId="77777777" w:rsidR="00545E1C" w:rsidRDefault="003B2545">
      <w:pPr>
        <w:tabs>
          <w:tab w:val="clear" w:pos="1191"/>
          <w:tab w:val="clear" w:pos="1588"/>
        </w:tabs>
        <w:spacing w:before="80" w:line="240" w:lineRule="auto"/>
        <w:rPr>
          <w:lang w:val="en-GB" w:eastAsia="zh-CN"/>
        </w:rPr>
      </w:pPr>
      <w:r>
        <w:rPr>
          <w:rFonts w:hint="eastAsia"/>
          <w:lang w:val="en-GB" w:eastAsia="zh-CN"/>
        </w:rPr>
        <w:t>PDU</w:t>
      </w:r>
      <w:r>
        <w:rPr>
          <w:lang w:val="en-GB" w:eastAsia="zh-CN"/>
        </w:rPr>
        <w:tab/>
      </w:r>
      <w:r>
        <w:rPr>
          <w:lang w:val="en-GB" w:eastAsia="zh-CN"/>
        </w:rPr>
        <w:tab/>
      </w:r>
      <w:r>
        <w:rPr>
          <w:rFonts w:hint="eastAsia"/>
          <w:lang w:val="en-GB" w:eastAsia="zh-CN"/>
        </w:rPr>
        <w:t>协议数据单元</w:t>
      </w:r>
    </w:p>
    <w:p w14:paraId="5621692F" w14:textId="77777777" w:rsidR="00545E1C" w:rsidRDefault="003B2545">
      <w:pPr>
        <w:tabs>
          <w:tab w:val="clear" w:pos="794"/>
          <w:tab w:val="clear" w:pos="1191"/>
          <w:tab w:val="clear" w:pos="1588"/>
        </w:tabs>
        <w:spacing w:before="80" w:line="240" w:lineRule="auto"/>
        <w:rPr>
          <w:lang w:val="en-GB" w:eastAsia="zh-CN"/>
        </w:rPr>
      </w:pPr>
      <w:r>
        <w:rPr>
          <w:rFonts w:hint="eastAsia"/>
          <w:lang w:val="en-GB" w:eastAsia="zh-CN"/>
        </w:rPr>
        <w:t>PHY</w:t>
      </w:r>
      <w:r>
        <w:rPr>
          <w:lang w:val="en-GB" w:eastAsia="zh-CN"/>
        </w:rPr>
        <w:tab/>
      </w:r>
      <w:r>
        <w:rPr>
          <w:rFonts w:hint="eastAsia"/>
          <w:lang w:val="en-GB" w:eastAsia="zh-CN"/>
        </w:rPr>
        <w:t>物理层</w:t>
      </w:r>
    </w:p>
    <w:p w14:paraId="5ACD21AA" w14:textId="77777777" w:rsidR="00545E1C" w:rsidRDefault="003B2545">
      <w:pPr>
        <w:tabs>
          <w:tab w:val="clear" w:pos="1191"/>
          <w:tab w:val="clear" w:pos="1588"/>
        </w:tabs>
        <w:spacing w:before="80" w:line="240" w:lineRule="auto"/>
        <w:rPr>
          <w:lang w:val="en-GB" w:eastAsia="zh-CN"/>
        </w:rPr>
      </w:pPr>
      <w:r>
        <w:rPr>
          <w:rFonts w:hint="eastAsia"/>
          <w:lang w:val="en-GB" w:eastAsia="zh-CN"/>
        </w:rPr>
        <w:t>PPDR</w:t>
      </w:r>
      <w:r>
        <w:rPr>
          <w:lang w:val="en-GB" w:eastAsia="zh-CN"/>
        </w:rPr>
        <w:tab/>
      </w:r>
      <w:r>
        <w:rPr>
          <w:lang w:val="en-GB" w:eastAsia="zh-CN"/>
        </w:rPr>
        <w:tab/>
      </w:r>
      <w:r>
        <w:rPr>
          <w:rFonts w:hint="eastAsia"/>
          <w:lang w:val="en-GB" w:eastAsia="zh-CN"/>
        </w:rPr>
        <w:t>公共保护与救灾</w:t>
      </w:r>
    </w:p>
    <w:p w14:paraId="0A915EB0" w14:textId="77777777" w:rsidR="00545E1C" w:rsidRDefault="003B2545">
      <w:pPr>
        <w:tabs>
          <w:tab w:val="clear" w:pos="1191"/>
          <w:tab w:val="clear" w:pos="1588"/>
        </w:tabs>
        <w:spacing w:before="80" w:line="240" w:lineRule="auto"/>
        <w:rPr>
          <w:lang w:val="en-GB" w:eastAsia="zh-CN"/>
        </w:rPr>
      </w:pPr>
      <w:r>
        <w:rPr>
          <w:rFonts w:hint="eastAsia"/>
          <w:lang w:val="en-GB" w:eastAsia="zh-CN"/>
        </w:rPr>
        <w:t>PRB</w:t>
      </w:r>
      <w:r>
        <w:rPr>
          <w:lang w:val="en-GB" w:eastAsia="zh-CN"/>
        </w:rPr>
        <w:tab/>
      </w:r>
      <w:r>
        <w:rPr>
          <w:lang w:val="en-GB" w:eastAsia="zh-CN"/>
        </w:rPr>
        <w:tab/>
      </w:r>
      <w:r>
        <w:rPr>
          <w:rFonts w:hint="eastAsia"/>
          <w:lang w:val="en-GB" w:eastAsia="zh-CN"/>
        </w:rPr>
        <w:t>物理资源块</w:t>
      </w:r>
    </w:p>
    <w:p w14:paraId="05EA36F2" w14:textId="77777777" w:rsidR="00545E1C" w:rsidRDefault="003B2545">
      <w:pPr>
        <w:tabs>
          <w:tab w:val="clear" w:pos="1191"/>
          <w:tab w:val="clear" w:pos="1588"/>
        </w:tabs>
        <w:spacing w:before="80" w:line="240" w:lineRule="auto"/>
        <w:rPr>
          <w:rFonts w:eastAsia="MS Mincho"/>
          <w:lang w:val="en-GB" w:eastAsia="zh-CN"/>
        </w:rPr>
      </w:pPr>
      <w:proofErr w:type="spellStart"/>
      <w:r>
        <w:rPr>
          <w:rFonts w:hint="eastAsia"/>
          <w:lang w:val="en-GB" w:eastAsia="zh-CN"/>
        </w:rPr>
        <w:t>ProSe</w:t>
      </w:r>
      <w:proofErr w:type="spellEnd"/>
      <w:r>
        <w:rPr>
          <w:lang w:val="en-GB" w:eastAsia="zh-CN"/>
        </w:rPr>
        <w:tab/>
      </w:r>
      <w:r>
        <w:rPr>
          <w:lang w:val="en-GB" w:eastAsia="zh-CN"/>
        </w:rPr>
        <w:tab/>
      </w:r>
      <w:r>
        <w:rPr>
          <w:rFonts w:hint="eastAsia"/>
          <w:lang w:val="en-GB" w:eastAsia="zh-CN"/>
        </w:rPr>
        <w:t>邻近业务</w:t>
      </w:r>
    </w:p>
    <w:p w14:paraId="054A8D74" w14:textId="77777777" w:rsidR="00545E1C" w:rsidRDefault="003B2545">
      <w:pPr>
        <w:tabs>
          <w:tab w:val="clear" w:pos="1191"/>
          <w:tab w:val="clear" w:pos="1588"/>
        </w:tabs>
        <w:spacing w:before="80" w:line="240" w:lineRule="auto"/>
        <w:rPr>
          <w:lang w:val="en-GB" w:eastAsia="zh-CN"/>
        </w:rPr>
      </w:pPr>
      <w:r>
        <w:rPr>
          <w:rFonts w:hint="eastAsia"/>
          <w:lang w:val="en-GB" w:eastAsia="zh-CN"/>
        </w:rPr>
        <w:t>QoS</w:t>
      </w:r>
      <w:r>
        <w:rPr>
          <w:lang w:val="en-GB" w:eastAsia="zh-CN"/>
        </w:rPr>
        <w:tab/>
      </w:r>
      <w:r>
        <w:rPr>
          <w:lang w:val="en-GB" w:eastAsia="zh-CN"/>
        </w:rPr>
        <w:tab/>
      </w:r>
      <w:r>
        <w:rPr>
          <w:rFonts w:hint="eastAsia"/>
          <w:lang w:val="en-GB" w:eastAsia="zh-CN"/>
        </w:rPr>
        <w:t>服务质量</w:t>
      </w:r>
    </w:p>
    <w:p w14:paraId="18213CB6" w14:textId="77777777" w:rsidR="00545E1C" w:rsidRDefault="003B2545">
      <w:pPr>
        <w:tabs>
          <w:tab w:val="clear" w:pos="1191"/>
          <w:tab w:val="clear" w:pos="1588"/>
        </w:tabs>
        <w:spacing w:before="80" w:line="240" w:lineRule="auto"/>
        <w:rPr>
          <w:lang w:val="en-GB" w:eastAsia="zh-CN"/>
        </w:rPr>
      </w:pPr>
      <w:r>
        <w:rPr>
          <w:rFonts w:hint="eastAsia"/>
          <w:lang w:val="en-GB" w:eastAsia="zh-CN"/>
        </w:rPr>
        <w:t>RIT</w:t>
      </w:r>
      <w:r>
        <w:rPr>
          <w:lang w:val="en-GB" w:eastAsia="zh-CN"/>
        </w:rPr>
        <w:tab/>
      </w:r>
      <w:r>
        <w:rPr>
          <w:lang w:val="en-GB" w:eastAsia="zh-CN"/>
        </w:rPr>
        <w:tab/>
      </w:r>
      <w:r>
        <w:rPr>
          <w:rFonts w:hint="eastAsia"/>
          <w:lang w:val="en-GB" w:eastAsia="zh-CN"/>
        </w:rPr>
        <w:t>无线电接口技术</w:t>
      </w:r>
    </w:p>
    <w:p w14:paraId="4E22D3FB" w14:textId="77777777" w:rsidR="00545E1C" w:rsidRDefault="003B2545">
      <w:pPr>
        <w:tabs>
          <w:tab w:val="clear" w:pos="1191"/>
          <w:tab w:val="clear" w:pos="1588"/>
        </w:tabs>
        <w:spacing w:before="80" w:line="240" w:lineRule="auto"/>
        <w:rPr>
          <w:lang w:val="en-GB" w:eastAsia="zh-CN"/>
        </w:rPr>
      </w:pPr>
      <w:r>
        <w:rPr>
          <w:rFonts w:hint="eastAsia"/>
          <w:lang w:val="en-GB" w:eastAsia="zh-CN"/>
        </w:rPr>
        <w:t>RLC</w:t>
      </w:r>
      <w:r>
        <w:rPr>
          <w:lang w:val="en-GB" w:eastAsia="zh-CN"/>
        </w:rPr>
        <w:tab/>
      </w:r>
      <w:r>
        <w:rPr>
          <w:lang w:val="en-GB" w:eastAsia="zh-CN"/>
        </w:rPr>
        <w:tab/>
      </w:r>
      <w:r>
        <w:rPr>
          <w:rFonts w:hint="eastAsia"/>
          <w:lang w:val="en-GB" w:eastAsia="zh-CN"/>
        </w:rPr>
        <w:t>无线电链路控制</w:t>
      </w:r>
    </w:p>
    <w:p w14:paraId="292B1110" w14:textId="77777777" w:rsidR="00545E1C" w:rsidRDefault="003B2545">
      <w:pPr>
        <w:tabs>
          <w:tab w:val="clear" w:pos="1191"/>
          <w:tab w:val="clear" w:pos="1588"/>
        </w:tabs>
        <w:spacing w:before="80" w:line="240" w:lineRule="auto"/>
        <w:rPr>
          <w:lang w:val="en-GB" w:eastAsia="zh-CN"/>
        </w:rPr>
      </w:pPr>
      <w:r>
        <w:rPr>
          <w:rFonts w:hint="eastAsia"/>
          <w:lang w:val="en-GB" w:eastAsia="zh-CN"/>
        </w:rPr>
        <w:t>RN</w:t>
      </w:r>
      <w:r>
        <w:rPr>
          <w:lang w:val="en-GB" w:eastAsia="zh-CN"/>
        </w:rPr>
        <w:tab/>
      </w:r>
      <w:r>
        <w:rPr>
          <w:lang w:val="en-GB" w:eastAsia="zh-CN"/>
        </w:rPr>
        <w:tab/>
      </w:r>
      <w:r>
        <w:rPr>
          <w:rFonts w:hint="eastAsia"/>
          <w:lang w:val="en-GB" w:eastAsia="zh-CN"/>
        </w:rPr>
        <w:t>中继节点</w:t>
      </w:r>
    </w:p>
    <w:p w14:paraId="743A5439" w14:textId="77777777" w:rsidR="00545E1C" w:rsidRDefault="003B2545">
      <w:pPr>
        <w:tabs>
          <w:tab w:val="clear" w:pos="1191"/>
          <w:tab w:val="clear" w:pos="1588"/>
        </w:tabs>
        <w:spacing w:before="80" w:line="240" w:lineRule="auto"/>
        <w:rPr>
          <w:lang w:val="en-GB" w:eastAsia="zh-CN"/>
        </w:rPr>
      </w:pPr>
      <w:r>
        <w:rPr>
          <w:rFonts w:hint="eastAsia"/>
          <w:lang w:val="en-GB" w:eastAsia="zh-CN"/>
        </w:rPr>
        <w:t>RRC</w:t>
      </w:r>
      <w:r>
        <w:rPr>
          <w:lang w:val="en-GB" w:eastAsia="zh-CN"/>
        </w:rPr>
        <w:tab/>
      </w:r>
      <w:r>
        <w:rPr>
          <w:lang w:val="en-GB" w:eastAsia="zh-CN"/>
        </w:rPr>
        <w:tab/>
      </w:r>
      <w:r>
        <w:rPr>
          <w:rFonts w:hint="eastAsia"/>
          <w:lang w:val="en-GB" w:eastAsia="zh-CN"/>
        </w:rPr>
        <w:t>无线电资源控制</w:t>
      </w:r>
    </w:p>
    <w:p w14:paraId="7CBDFE7F" w14:textId="77777777" w:rsidR="00545E1C" w:rsidRDefault="003B2545">
      <w:pPr>
        <w:tabs>
          <w:tab w:val="clear" w:pos="1191"/>
          <w:tab w:val="clear" w:pos="1588"/>
        </w:tabs>
        <w:spacing w:before="80" w:line="240" w:lineRule="auto"/>
        <w:rPr>
          <w:lang w:val="en-GB" w:eastAsia="zh-CN"/>
        </w:rPr>
      </w:pPr>
      <w:r>
        <w:rPr>
          <w:rFonts w:hint="eastAsia"/>
          <w:lang w:val="en-GB" w:eastAsia="zh-CN"/>
        </w:rPr>
        <w:t>RRM</w:t>
      </w:r>
      <w:r>
        <w:rPr>
          <w:lang w:val="en-GB" w:eastAsia="zh-CN"/>
        </w:rPr>
        <w:tab/>
      </w:r>
      <w:r>
        <w:rPr>
          <w:lang w:val="en-GB" w:eastAsia="zh-CN"/>
        </w:rPr>
        <w:tab/>
      </w:r>
      <w:r>
        <w:rPr>
          <w:rFonts w:hint="eastAsia"/>
          <w:lang w:val="en-GB" w:eastAsia="zh-CN"/>
        </w:rPr>
        <w:t>无线电资源管理</w:t>
      </w:r>
    </w:p>
    <w:p w14:paraId="1FD94EA4" w14:textId="77777777" w:rsidR="00545E1C" w:rsidRDefault="003B2545">
      <w:pPr>
        <w:tabs>
          <w:tab w:val="clear" w:pos="1191"/>
          <w:tab w:val="clear" w:pos="1588"/>
        </w:tabs>
        <w:spacing w:before="80" w:line="240" w:lineRule="auto"/>
        <w:rPr>
          <w:lang w:val="en-GB" w:eastAsia="zh-CN"/>
        </w:rPr>
      </w:pPr>
      <w:r>
        <w:rPr>
          <w:rFonts w:hint="eastAsia"/>
          <w:lang w:val="en-GB" w:eastAsia="zh-CN"/>
        </w:rPr>
        <w:t>SCG</w:t>
      </w:r>
      <w:r>
        <w:rPr>
          <w:lang w:val="en-GB" w:eastAsia="zh-CN"/>
        </w:rPr>
        <w:tab/>
      </w:r>
      <w:r>
        <w:rPr>
          <w:lang w:val="en-GB" w:eastAsia="zh-CN"/>
        </w:rPr>
        <w:tab/>
      </w:r>
      <w:r>
        <w:rPr>
          <w:rFonts w:hint="eastAsia"/>
          <w:lang w:val="en-GB" w:eastAsia="zh-CN"/>
        </w:rPr>
        <w:t>次小区组</w:t>
      </w:r>
    </w:p>
    <w:p w14:paraId="6EAAB0D5" w14:textId="77777777" w:rsidR="00545E1C" w:rsidRDefault="003B2545">
      <w:pPr>
        <w:tabs>
          <w:tab w:val="clear" w:pos="1191"/>
          <w:tab w:val="clear" w:pos="1588"/>
        </w:tabs>
        <w:spacing w:before="80" w:line="240" w:lineRule="auto"/>
        <w:rPr>
          <w:lang w:val="en-GB" w:eastAsia="zh-CN"/>
        </w:rPr>
      </w:pPr>
      <w:r>
        <w:rPr>
          <w:rFonts w:hint="eastAsia"/>
          <w:lang w:val="en-GB" w:eastAsia="zh-CN"/>
        </w:rPr>
        <w:t>SDP</w:t>
      </w:r>
      <w:r>
        <w:rPr>
          <w:lang w:val="en-GB" w:eastAsia="zh-CN"/>
        </w:rPr>
        <w:tab/>
      </w:r>
      <w:r>
        <w:rPr>
          <w:lang w:val="en-GB" w:eastAsia="zh-CN"/>
        </w:rPr>
        <w:tab/>
      </w:r>
      <w:r>
        <w:rPr>
          <w:rFonts w:hint="eastAsia"/>
          <w:lang w:val="en-GB" w:eastAsia="zh-CN"/>
        </w:rPr>
        <w:t>会话描述协议</w:t>
      </w:r>
    </w:p>
    <w:p w14:paraId="254ED19E" w14:textId="77777777" w:rsidR="00545E1C" w:rsidRDefault="003B2545">
      <w:pPr>
        <w:tabs>
          <w:tab w:val="clear" w:pos="1191"/>
          <w:tab w:val="clear" w:pos="1588"/>
        </w:tabs>
        <w:spacing w:before="80" w:line="240" w:lineRule="auto"/>
        <w:rPr>
          <w:lang w:val="en-GB" w:eastAsia="zh-CN"/>
        </w:rPr>
      </w:pPr>
      <w:r>
        <w:rPr>
          <w:rFonts w:hint="eastAsia"/>
          <w:lang w:val="en-GB" w:eastAsia="zh-CN"/>
        </w:rPr>
        <w:t>SDU</w:t>
      </w:r>
      <w:r>
        <w:rPr>
          <w:lang w:val="en-GB" w:eastAsia="zh-CN"/>
        </w:rPr>
        <w:tab/>
      </w:r>
      <w:r>
        <w:rPr>
          <w:lang w:val="en-GB" w:eastAsia="zh-CN"/>
        </w:rPr>
        <w:tab/>
      </w:r>
      <w:r>
        <w:rPr>
          <w:rFonts w:hint="eastAsia"/>
          <w:lang w:val="en-GB" w:eastAsia="zh-CN"/>
        </w:rPr>
        <w:t>服务数据单元</w:t>
      </w:r>
    </w:p>
    <w:p w14:paraId="5BCC6626" w14:textId="77777777" w:rsidR="00545E1C" w:rsidRDefault="003B2545">
      <w:pPr>
        <w:tabs>
          <w:tab w:val="clear" w:pos="1191"/>
          <w:tab w:val="clear" w:pos="1588"/>
        </w:tabs>
        <w:spacing w:before="80" w:line="240" w:lineRule="auto"/>
        <w:rPr>
          <w:lang w:val="en-GB" w:eastAsia="zh-CN"/>
        </w:rPr>
      </w:pPr>
      <w:r>
        <w:rPr>
          <w:rFonts w:hint="eastAsia"/>
          <w:lang w:val="en-GB" w:eastAsia="zh-CN"/>
        </w:rPr>
        <w:t>SFBC</w:t>
      </w:r>
      <w:r>
        <w:rPr>
          <w:lang w:val="en-GB" w:eastAsia="zh-CN"/>
        </w:rPr>
        <w:tab/>
      </w:r>
      <w:r>
        <w:rPr>
          <w:lang w:val="en-GB" w:eastAsia="zh-CN"/>
        </w:rPr>
        <w:tab/>
      </w:r>
      <w:r>
        <w:rPr>
          <w:rFonts w:hint="eastAsia"/>
          <w:lang w:val="en-GB" w:eastAsia="zh-CN"/>
        </w:rPr>
        <w:t>空频块编码</w:t>
      </w:r>
    </w:p>
    <w:p w14:paraId="4B77B225" w14:textId="77777777" w:rsidR="00545E1C" w:rsidRDefault="003B2545">
      <w:pPr>
        <w:tabs>
          <w:tab w:val="clear" w:pos="1191"/>
          <w:tab w:val="clear" w:pos="1588"/>
        </w:tabs>
        <w:spacing w:before="80" w:line="240" w:lineRule="auto"/>
        <w:rPr>
          <w:lang w:val="en-GB" w:eastAsia="zh-CN"/>
        </w:rPr>
      </w:pPr>
      <w:r>
        <w:rPr>
          <w:rFonts w:hint="eastAsia"/>
          <w:lang w:val="en-GB" w:eastAsia="zh-CN"/>
        </w:rPr>
        <w:t>SIP</w:t>
      </w:r>
      <w:r>
        <w:rPr>
          <w:lang w:val="en-GB" w:eastAsia="zh-CN"/>
        </w:rPr>
        <w:tab/>
      </w:r>
      <w:r>
        <w:rPr>
          <w:lang w:val="en-GB" w:eastAsia="zh-CN"/>
        </w:rPr>
        <w:tab/>
      </w:r>
      <w:r>
        <w:rPr>
          <w:rFonts w:hint="eastAsia"/>
          <w:lang w:val="en-GB" w:eastAsia="zh-CN"/>
        </w:rPr>
        <w:t>会话发起协议</w:t>
      </w:r>
    </w:p>
    <w:p w14:paraId="1A3742AD" w14:textId="77777777" w:rsidR="00545E1C" w:rsidRDefault="003B2545">
      <w:pPr>
        <w:tabs>
          <w:tab w:val="clear" w:pos="1191"/>
          <w:tab w:val="clear" w:pos="1588"/>
        </w:tabs>
        <w:spacing w:before="80" w:line="240" w:lineRule="auto"/>
        <w:rPr>
          <w:lang w:val="en-GB" w:eastAsia="zh-CN"/>
        </w:rPr>
      </w:pPr>
      <w:r>
        <w:rPr>
          <w:rFonts w:hint="eastAsia"/>
          <w:lang w:val="en-GB" w:eastAsia="zh-CN"/>
        </w:rPr>
        <w:t>SON</w:t>
      </w:r>
      <w:r>
        <w:rPr>
          <w:lang w:val="en-GB" w:eastAsia="zh-CN"/>
        </w:rPr>
        <w:tab/>
      </w:r>
      <w:r>
        <w:rPr>
          <w:lang w:val="en-GB" w:eastAsia="zh-CN"/>
        </w:rPr>
        <w:tab/>
      </w:r>
      <w:r>
        <w:rPr>
          <w:rFonts w:hint="eastAsia"/>
          <w:lang w:val="en-GB" w:eastAsia="zh-CN"/>
        </w:rPr>
        <w:t>自组织网络</w:t>
      </w:r>
    </w:p>
    <w:p w14:paraId="4F71D6D1" w14:textId="1459E15B" w:rsidR="00B31F16" w:rsidRDefault="003B2545" w:rsidP="00282939">
      <w:pPr>
        <w:tabs>
          <w:tab w:val="clear" w:pos="1191"/>
          <w:tab w:val="clear" w:pos="1588"/>
        </w:tabs>
        <w:spacing w:before="80" w:line="240" w:lineRule="auto"/>
        <w:rPr>
          <w:lang w:val="en-GB" w:eastAsia="zh-CN"/>
        </w:rPr>
      </w:pPr>
      <w:r>
        <w:rPr>
          <w:rFonts w:hint="eastAsia"/>
          <w:lang w:val="en-GB" w:eastAsia="zh-CN"/>
        </w:rPr>
        <w:t>SRB</w:t>
      </w:r>
      <w:r>
        <w:rPr>
          <w:lang w:val="en-GB" w:eastAsia="zh-CN"/>
        </w:rPr>
        <w:tab/>
      </w:r>
      <w:r>
        <w:rPr>
          <w:lang w:val="en-GB" w:eastAsia="zh-CN"/>
        </w:rPr>
        <w:tab/>
      </w:r>
      <w:r>
        <w:rPr>
          <w:rFonts w:hint="eastAsia"/>
          <w:lang w:val="en-GB" w:eastAsia="zh-CN"/>
        </w:rPr>
        <w:t>信令无线电承载</w:t>
      </w:r>
    </w:p>
    <w:p w14:paraId="525D3B11" w14:textId="77777777" w:rsidR="00545E1C" w:rsidRDefault="003B2545">
      <w:pPr>
        <w:tabs>
          <w:tab w:val="clear" w:pos="1191"/>
          <w:tab w:val="clear" w:pos="1588"/>
        </w:tabs>
        <w:spacing w:line="240" w:lineRule="auto"/>
        <w:rPr>
          <w:lang w:val="en-GB" w:eastAsia="zh-CN"/>
        </w:rPr>
      </w:pPr>
      <w:r>
        <w:rPr>
          <w:rFonts w:hint="eastAsia"/>
          <w:lang w:val="en-GB" w:eastAsia="zh-CN"/>
        </w:rPr>
        <w:t>SRIT</w:t>
      </w:r>
      <w:r>
        <w:rPr>
          <w:lang w:val="en-GB" w:eastAsia="zh-CN"/>
        </w:rPr>
        <w:tab/>
      </w:r>
      <w:r>
        <w:rPr>
          <w:lang w:val="en-GB" w:eastAsia="zh-CN"/>
        </w:rPr>
        <w:tab/>
      </w:r>
      <w:r>
        <w:rPr>
          <w:rFonts w:hint="eastAsia"/>
          <w:lang w:val="en-GB" w:eastAsia="zh-CN"/>
        </w:rPr>
        <w:t>无线电接口技术集</w:t>
      </w:r>
    </w:p>
    <w:p w14:paraId="5DAFD52A" w14:textId="77777777" w:rsidR="00545E1C" w:rsidRDefault="003B2545">
      <w:pPr>
        <w:tabs>
          <w:tab w:val="clear" w:pos="1191"/>
          <w:tab w:val="clear" w:pos="1588"/>
        </w:tabs>
        <w:spacing w:line="240" w:lineRule="auto"/>
        <w:rPr>
          <w:lang w:val="en-GB" w:eastAsia="zh-CN"/>
        </w:rPr>
      </w:pPr>
      <w:r>
        <w:rPr>
          <w:rFonts w:hint="eastAsia"/>
          <w:lang w:val="en-GB" w:eastAsia="zh-CN"/>
        </w:rPr>
        <w:t>TAG</w:t>
      </w:r>
      <w:r>
        <w:rPr>
          <w:lang w:val="en-GB" w:eastAsia="zh-CN"/>
        </w:rPr>
        <w:tab/>
      </w:r>
      <w:r>
        <w:rPr>
          <w:lang w:val="en-GB" w:eastAsia="zh-CN"/>
        </w:rPr>
        <w:tab/>
      </w:r>
      <w:r>
        <w:rPr>
          <w:rFonts w:hint="eastAsia"/>
          <w:lang w:val="en-GB" w:eastAsia="zh-CN"/>
        </w:rPr>
        <w:t>定时提前组</w:t>
      </w:r>
    </w:p>
    <w:p w14:paraId="3D918BDE" w14:textId="77777777" w:rsidR="00545E1C" w:rsidRDefault="003B2545">
      <w:pPr>
        <w:tabs>
          <w:tab w:val="clear" w:pos="1191"/>
          <w:tab w:val="clear" w:pos="1588"/>
        </w:tabs>
        <w:spacing w:line="240" w:lineRule="auto"/>
        <w:rPr>
          <w:lang w:val="en-GB" w:eastAsia="zh-CN"/>
        </w:rPr>
      </w:pPr>
      <w:r>
        <w:rPr>
          <w:rFonts w:hint="eastAsia"/>
          <w:lang w:val="en-GB" w:eastAsia="zh-CN"/>
        </w:rPr>
        <w:lastRenderedPageBreak/>
        <w:t>TB</w:t>
      </w:r>
      <w:r>
        <w:rPr>
          <w:lang w:val="en-GB" w:eastAsia="zh-CN"/>
        </w:rPr>
        <w:tab/>
      </w:r>
      <w:r>
        <w:rPr>
          <w:lang w:val="en-GB" w:eastAsia="zh-CN"/>
        </w:rPr>
        <w:tab/>
      </w:r>
      <w:r>
        <w:rPr>
          <w:rFonts w:hint="eastAsia"/>
          <w:lang w:val="en-GB" w:eastAsia="zh-CN"/>
        </w:rPr>
        <w:t>传输块</w:t>
      </w:r>
    </w:p>
    <w:p w14:paraId="13AF94CC" w14:textId="77777777" w:rsidR="00545E1C" w:rsidRDefault="003B2545">
      <w:pPr>
        <w:tabs>
          <w:tab w:val="clear" w:pos="1191"/>
          <w:tab w:val="clear" w:pos="1588"/>
        </w:tabs>
        <w:spacing w:line="240" w:lineRule="auto"/>
        <w:rPr>
          <w:lang w:val="en-GB" w:eastAsia="zh-CN"/>
        </w:rPr>
      </w:pPr>
      <w:r>
        <w:rPr>
          <w:rFonts w:hint="eastAsia"/>
          <w:lang w:val="en-GB" w:eastAsia="zh-CN"/>
        </w:rPr>
        <w:t>TTI</w:t>
      </w:r>
      <w:r>
        <w:rPr>
          <w:lang w:val="en-GB" w:eastAsia="zh-CN"/>
        </w:rPr>
        <w:tab/>
      </w:r>
      <w:r>
        <w:rPr>
          <w:lang w:val="en-GB" w:eastAsia="zh-CN"/>
        </w:rPr>
        <w:tab/>
      </w:r>
      <w:r>
        <w:rPr>
          <w:rFonts w:hint="eastAsia"/>
          <w:lang w:val="en-GB" w:eastAsia="zh-CN"/>
        </w:rPr>
        <w:t>传输时间间隔</w:t>
      </w:r>
    </w:p>
    <w:p w14:paraId="51EC2515" w14:textId="77777777" w:rsidR="00545E1C" w:rsidRDefault="003B2545">
      <w:pPr>
        <w:tabs>
          <w:tab w:val="clear" w:pos="1191"/>
          <w:tab w:val="clear" w:pos="1588"/>
        </w:tabs>
        <w:spacing w:line="240" w:lineRule="auto"/>
        <w:rPr>
          <w:lang w:val="en-GB" w:eastAsia="zh-CN"/>
        </w:rPr>
      </w:pPr>
      <w:r>
        <w:rPr>
          <w:lang w:val="en-GB" w:eastAsia="zh-CN"/>
        </w:rPr>
        <w:t>UE</w:t>
      </w:r>
      <w:r>
        <w:rPr>
          <w:lang w:val="en-GB" w:eastAsia="zh-CN"/>
        </w:rPr>
        <w:tab/>
      </w:r>
      <w:r>
        <w:rPr>
          <w:lang w:val="en-GB" w:eastAsia="zh-CN"/>
        </w:rPr>
        <w:tab/>
      </w:r>
      <w:r>
        <w:rPr>
          <w:rFonts w:hint="eastAsia"/>
          <w:lang w:val="en-GB" w:eastAsia="zh-CN"/>
        </w:rPr>
        <w:t>用户设备</w:t>
      </w:r>
    </w:p>
    <w:p w14:paraId="6B5781B3" w14:textId="77777777" w:rsidR="00545E1C" w:rsidRDefault="003B2545">
      <w:pPr>
        <w:tabs>
          <w:tab w:val="clear" w:pos="1191"/>
          <w:tab w:val="clear" w:pos="1588"/>
        </w:tabs>
        <w:spacing w:line="240" w:lineRule="auto"/>
        <w:rPr>
          <w:lang w:val="en-GB" w:eastAsia="zh-CN"/>
        </w:rPr>
      </w:pPr>
      <w:r>
        <w:rPr>
          <w:lang w:val="en-GB" w:eastAsia="zh-CN"/>
        </w:rPr>
        <w:t>URLLC</w:t>
      </w:r>
      <w:r>
        <w:rPr>
          <w:lang w:val="en-GB" w:eastAsia="zh-CN"/>
        </w:rPr>
        <w:tab/>
      </w:r>
      <w:r>
        <w:rPr>
          <w:lang w:val="en-GB" w:eastAsia="zh-CN"/>
        </w:rPr>
        <w:tab/>
      </w:r>
      <w:r>
        <w:rPr>
          <w:rFonts w:hint="eastAsia"/>
          <w:szCs w:val="24"/>
          <w:lang w:eastAsia="zh-CN"/>
        </w:rPr>
        <w:t>超可靠和低延迟通信</w:t>
      </w:r>
    </w:p>
    <w:p w14:paraId="17179F86" w14:textId="77777777" w:rsidR="00545E1C" w:rsidRDefault="003B2545">
      <w:pPr>
        <w:spacing w:line="240" w:lineRule="auto"/>
        <w:ind w:firstLineChars="200" w:firstLine="476"/>
        <w:rPr>
          <w:spacing w:val="-2"/>
          <w:szCs w:val="24"/>
          <w:lang w:val="en-GB" w:eastAsia="zh-CN"/>
        </w:rPr>
      </w:pPr>
      <w:r>
        <w:rPr>
          <w:rFonts w:hint="eastAsia"/>
          <w:spacing w:val="-2"/>
          <w:szCs w:val="24"/>
          <w:lang w:val="en-GB" w:eastAsia="zh-CN"/>
        </w:rPr>
        <w:t>其他术语可以在文档</w:t>
      </w:r>
      <w:r w:rsidR="00E24385">
        <w:fldChar w:fldCharType="begin"/>
      </w:r>
      <w:r w:rsidR="00E24385">
        <w:rPr>
          <w:lang w:eastAsia="zh-CN"/>
        </w:rPr>
        <w:instrText>HYPERLINK "https://portal.3gpp.org/desktopmodules/Specifications/SpecificationDetails.aspx?specificationId=558"</w:instrText>
      </w:r>
      <w:r w:rsidR="00E24385">
        <w:fldChar w:fldCharType="separate"/>
      </w:r>
      <w:r>
        <w:rPr>
          <w:rStyle w:val="Hyperlink"/>
          <w:spacing w:val="-2"/>
          <w:lang w:eastAsia="zh-CN"/>
        </w:rPr>
        <w:t>3GPP TR 21.905</w:t>
      </w:r>
      <w:r w:rsidR="00E24385">
        <w:rPr>
          <w:rStyle w:val="Hyperlink"/>
          <w:spacing w:val="-2"/>
          <w:lang w:eastAsia="zh-CN"/>
        </w:rPr>
        <w:fldChar w:fldCharType="end"/>
      </w:r>
      <w:r>
        <w:rPr>
          <w:rFonts w:hint="eastAsia"/>
          <w:spacing w:val="-2"/>
          <w:szCs w:val="24"/>
          <w:lang w:val="en-GB" w:eastAsia="zh-CN"/>
        </w:rPr>
        <w:t>“</w:t>
      </w:r>
      <w:r>
        <w:rPr>
          <w:rFonts w:hint="eastAsia"/>
          <w:spacing w:val="-2"/>
          <w:szCs w:val="24"/>
          <w:lang w:val="en-GB" w:eastAsia="zh-CN"/>
        </w:rPr>
        <w:t>3GPP</w:t>
      </w:r>
      <w:r>
        <w:rPr>
          <w:rFonts w:hint="eastAsia"/>
          <w:spacing w:val="-2"/>
          <w:szCs w:val="24"/>
          <w:lang w:val="en-GB" w:eastAsia="zh-CN"/>
        </w:rPr>
        <w:t>规范词汇”中找到。</w:t>
      </w:r>
    </w:p>
    <w:p w14:paraId="004F95F3" w14:textId="77777777" w:rsidR="00545E1C" w:rsidRDefault="003B2545">
      <w:pPr>
        <w:pStyle w:val="Headingb"/>
        <w:rPr>
          <w:lang w:val="en-GB" w:eastAsia="zh-CN"/>
        </w:rPr>
      </w:pPr>
      <w:bookmarkStart w:id="10" w:name="_Toc77257407"/>
      <w:bookmarkEnd w:id="7"/>
      <w:r>
        <w:rPr>
          <w:lang w:eastAsia="zh-CN"/>
        </w:rPr>
        <w:t>相关</w:t>
      </w:r>
      <w:r>
        <w:rPr>
          <w:rFonts w:hint="eastAsia"/>
          <w:lang w:eastAsia="zh-CN"/>
        </w:rPr>
        <w:t>资料：</w:t>
      </w:r>
      <w:r>
        <w:rPr>
          <w:lang w:val="en-GB" w:eastAsia="zh-CN"/>
        </w:rPr>
        <w:t>ITU-R</w:t>
      </w:r>
      <w:r>
        <w:rPr>
          <w:lang w:eastAsia="zh-CN"/>
        </w:rPr>
        <w:t>建议书、</w:t>
      </w:r>
      <w:bookmarkEnd w:id="8"/>
      <w:bookmarkEnd w:id="9"/>
      <w:r>
        <w:rPr>
          <w:lang w:eastAsia="zh-CN"/>
        </w:rPr>
        <w:t>报告</w:t>
      </w:r>
      <w:r>
        <w:rPr>
          <w:rFonts w:hint="eastAsia"/>
          <w:lang w:eastAsia="zh-CN"/>
        </w:rPr>
        <w:t>、文档</w:t>
      </w:r>
      <w:r>
        <w:rPr>
          <w:lang w:eastAsia="zh-CN"/>
        </w:rPr>
        <w:t>和</w:t>
      </w:r>
      <w:r>
        <w:rPr>
          <w:rFonts w:hint="eastAsia"/>
          <w:lang w:eastAsia="zh-CN"/>
        </w:rPr>
        <w:t>手册</w:t>
      </w:r>
      <w:r>
        <w:rPr>
          <w:rStyle w:val="FootnoteReference"/>
          <w:lang w:val="en-GB"/>
        </w:rPr>
        <w:footnoteReference w:id="1"/>
      </w:r>
      <w:bookmarkStart w:id="11" w:name="_Toc56153719"/>
      <w:bookmarkStart w:id="12" w:name="_Toc56152339"/>
      <w:bookmarkEnd w:id="10"/>
    </w:p>
    <w:bookmarkEnd w:id="11"/>
    <w:bookmarkEnd w:id="12"/>
    <w:p w14:paraId="08383C95" w14:textId="77777777" w:rsidR="00545E1C" w:rsidRPr="00B31F16" w:rsidRDefault="003B2545" w:rsidP="00A15FB3">
      <w:pPr>
        <w:pStyle w:val="Reftext"/>
        <w:rPr>
          <w:sz w:val="24"/>
          <w:szCs w:val="24"/>
          <w:lang w:val="en-GB" w:eastAsia="zh-CN"/>
        </w:rPr>
      </w:pPr>
      <w:r w:rsidRPr="00B31F16">
        <w:rPr>
          <w:rFonts w:eastAsia="Times New Roman"/>
          <w:sz w:val="24"/>
          <w:szCs w:val="24"/>
        </w:rPr>
        <w:fldChar w:fldCharType="begin"/>
      </w:r>
      <w:r w:rsidRPr="00B31F16">
        <w:rPr>
          <w:sz w:val="24"/>
          <w:szCs w:val="24"/>
          <w:lang w:val="en-GB" w:eastAsia="zh-CN"/>
        </w:rPr>
        <w:instrText xml:space="preserve"> HYPERLINK "https://www.itu.int/rec/R-REC-M.1036/en" </w:instrText>
      </w:r>
      <w:r w:rsidRPr="00B31F16">
        <w:rPr>
          <w:rFonts w:eastAsia="Times New Roman"/>
          <w:sz w:val="24"/>
          <w:szCs w:val="24"/>
        </w:rPr>
      </w:r>
      <w:r w:rsidRPr="00B31F16">
        <w:rPr>
          <w:rFonts w:eastAsia="Times New Roman"/>
          <w:sz w:val="24"/>
          <w:szCs w:val="24"/>
        </w:rPr>
        <w:fldChar w:fldCharType="separate"/>
      </w:r>
      <w:r w:rsidRPr="00B31F16">
        <w:rPr>
          <w:sz w:val="24"/>
          <w:szCs w:val="24"/>
          <w:lang w:val="en-GB" w:eastAsia="zh-CN"/>
        </w:rPr>
        <w:t>ITU-R M.1036</w:t>
      </w:r>
      <w:r w:rsidRPr="00B31F16">
        <w:rPr>
          <w:sz w:val="24"/>
          <w:szCs w:val="24"/>
          <w:lang w:val="en-GB"/>
        </w:rPr>
        <w:fldChar w:fldCharType="end"/>
      </w:r>
      <w:r w:rsidRPr="00B31F16">
        <w:rPr>
          <w:rFonts w:hAnsi="SimSun"/>
          <w:sz w:val="24"/>
          <w:szCs w:val="24"/>
          <w:lang w:eastAsia="zh-CN"/>
        </w:rPr>
        <w:t>建议书</w:t>
      </w:r>
      <w:r w:rsidRPr="00B31F16">
        <w:rPr>
          <w:sz w:val="24"/>
          <w:szCs w:val="24"/>
          <w:lang w:val="en-GB" w:eastAsia="zh-CN"/>
        </w:rPr>
        <w:t xml:space="preserve"> – </w:t>
      </w:r>
      <w:r w:rsidRPr="00B31F16">
        <w:rPr>
          <w:rFonts w:hint="eastAsia"/>
          <w:sz w:val="24"/>
          <w:szCs w:val="24"/>
          <w:lang w:eastAsia="zh-CN"/>
        </w:rPr>
        <w:t>在《无线电规则》</w:t>
      </w:r>
      <w:r w:rsidRPr="00B31F16">
        <w:rPr>
          <w:rFonts w:hint="eastAsia"/>
          <w:sz w:val="24"/>
          <w:szCs w:val="24"/>
          <w:lang w:val="en-GB" w:eastAsia="zh-CN"/>
        </w:rPr>
        <w:t>（</w:t>
      </w:r>
      <w:r w:rsidRPr="00B31F16">
        <w:rPr>
          <w:rFonts w:hint="eastAsia"/>
          <w:sz w:val="24"/>
          <w:szCs w:val="24"/>
          <w:lang w:val="en-GB" w:eastAsia="zh-CN"/>
        </w:rPr>
        <w:t>RR</w:t>
      </w:r>
      <w:r w:rsidRPr="00B31F16">
        <w:rPr>
          <w:rFonts w:hint="eastAsia"/>
          <w:sz w:val="24"/>
          <w:szCs w:val="24"/>
          <w:lang w:val="en-GB" w:eastAsia="zh-CN"/>
        </w:rPr>
        <w:t>）</w:t>
      </w:r>
      <w:r w:rsidRPr="00B31F16">
        <w:rPr>
          <w:rFonts w:hint="eastAsia"/>
          <w:sz w:val="24"/>
          <w:szCs w:val="24"/>
          <w:lang w:eastAsia="zh-CN"/>
        </w:rPr>
        <w:t>为国际移动通信</w:t>
      </w:r>
      <w:r w:rsidRPr="00B31F16">
        <w:rPr>
          <w:rFonts w:hint="eastAsia"/>
          <w:sz w:val="24"/>
          <w:szCs w:val="24"/>
          <w:lang w:val="en-GB" w:eastAsia="zh-CN"/>
        </w:rPr>
        <w:t>（</w:t>
      </w:r>
      <w:r w:rsidRPr="00B31F16">
        <w:rPr>
          <w:rFonts w:hint="eastAsia"/>
          <w:sz w:val="24"/>
          <w:szCs w:val="24"/>
          <w:lang w:val="en-GB" w:eastAsia="zh-CN"/>
        </w:rPr>
        <w:t>IMT</w:t>
      </w:r>
      <w:r w:rsidRPr="00B31F16">
        <w:rPr>
          <w:rFonts w:hint="eastAsia"/>
          <w:sz w:val="24"/>
          <w:szCs w:val="24"/>
          <w:lang w:val="en-GB" w:eastAsia="zh-CN"/>
        </w:rPr>
        <w:t>）</w:t>
      </w:r>
      <w:r w:rsidRPr="00B31F16">
        <w:rPr>
          <w:rFonts w:hint="eastAsia"/>
          <w:sz w:val="24"/>
          <w:szCs w:val="24"/>
          <w:lang w:eastAsia="zh-CN"/>
        </w:rPr>
        <w:t>确定的频段内实施国际移动通信（</w:t>
      </w:r>
      <w:r w:rsidRPr="00B31F16">
        <w:rPr>
          <w:sz w:val="24"/>
          <w:szCs w:val="24"/>
          <w:lang w:val="en-GB" w:eastAsia="zh-CN"/>
        </w:rPr>
        <w:t>IMT</w:t>
      </w:r>
      <w:r w:rsidRPr="00B31F16">
        <w:rPr>
          <w:rFonts w:hint="eastAsia"/>
          <w:sz w:val="24"/>
          <w:szCs w:val="24"/>
          <w:lang w:val="en-GB" w:eastAsia="zh-CN"/>
        </w:rPr>
        <w:t>）</w:t>
      </w:r>
      <w:r w:rsidRPr="00B31F16">
        <w:rPr>
          <w:rFonts w:hint="eastAsia"/>
          <w:sz w:val="24"/>
          <w:szCs w:val="24"/>
          <w:lang w:eastAsia="zh-CN"/>
        </w:rPr>
        <w:t>地面部分做出的频率安排</w:t>
      </w:r>
    </w:p>
    <w:p w14:paraId="7078E789" w14:textId="77777777" w:rsidR="00545E1C" w:rsidRPr="00B31F16" w:rsidRDefault="00997200" w:rsidP="00A15FB3">
      <w:pPr>
        <w:pStyle w:val="Reftext"/>
        <w:rPr>
          <w:sz w:val="24"/>
          <w:szCs w:val="24"/>
          <w:lang w:eastAsia="zh-CN"/>
        </w:rPr>
      </w:pPr>
      <w:hyperlink r:id="rId18" w:history="1">
        <w:r w:rsidR="003B2545" w:rsidRPr="00B31F16">
          <w:rPr>
            <w:sz w:val="24"/>
            <w:szCs w:val="24"/>
            <w:lang w:val="en-GB" w:eastAsia="zh-CN"/>
          </w:rPr>
          <w:t>ITU-R M.1224</w:t>
        </w:r>
      </w:hyperlink>
      <w:r w:rsidR="003B2545" w:rsidRPr="00B31F16">
        <w:rPr>
          <w:rFonts w:hAnsi="SimSun"/>
          <w:sz w:val="24"/>
          <w:szCs w:val="24"/>
          <w:lang w:eastAsia="zh-CN"/>
        </w:rPr>
        <w:t>建议书</w:t>
      </w:r>
      <w:r w:rsidR="003B2545" w:rsidRPr="00B31F16">
        <w:rPr>
          <w:rFonts w:hAnsi="SimSun"/>
          <w:sz w:val="24"/>
          <w:szCs w:val="24"/>
          <w:lang w:val="en-US" w:eastAsia="zh-CN"/>
        </w:rPr>
        <w:t xml:space="preserve"> </w:t>
      </w:r>
      <w:r w:rsidR="003B2545" w:rsidRPr="00B31F16">
        <w:rPr>
          <w:sz w:val="24"/>
          <w:szCs w:val="24"/>
          <w:lang w:val="en-GB" w:eastAsia="zh-CN"/>
        </w:rPr>
        <w:t xml:space="preserve">– </w:t>
      </w:r>
      <w:r w:rsidR="003B2545" w:rsidRPr="00B31F16">
        <w:rPr>
          <w:rFonts w:hint="eastAsia"/>
          <w:sz w:val="24"/>
          <w:szCs w:val="24"/>
          <w:lang w:eastAsia="zh-CN"/>
        </w:rPr>
        <w:t>国际移动通信（</w:t>
      </w:r>
      <w:r w:rsidR="003B2545" w:rsidRPr="00B31F16">
        <w:rPr>
          <w:sz w:val="24"/>
          <w:szCs w:val="24"/>
          <w:lang w:eastAsia="zh-CN"/>
        </w:rPr>
        <w:t>IMT</w:t>
      </w:r>
      <w:r w:rsidR="003B2545" w:rsidRPr="00B31F16">
        <w:rPr>
          <w:rFonts w:hint="eastAsia"/>
          <w:sz w:val="24"/>
          <w:szCs w:val="24"/>
          <w:lang w:eastAsia="zh-CN"/>
        </w:rPr>
        <w:t>）的术语词汇</w:t>
      </w:r>
    </w:p>
    <w:p w14:paraId="69575EF4" w14:textId="77777777" w:rsidR="00545E1C" w:rsidRPr="00B31F16" w:rsidRDefault="00997200" w:rsidP="00A15FB3">
      <w:pPr>
        <w:pStyle w:val="Reftext"/>
        <w:rPr>
          <w:sz w:val="24"/>
          <w:szCs w:val="24"/>
          <w:lang w:eastAsia="zh-CN"/>
        </w:rPr>
      </w:pPr>
      <w:hyperlink r:id="rId19" w:history="1">
        <w:r w:rsidR="003B2545" w:rsidRPr="00B31F16">
          <w:rPr>
            <w:sz w:val="24"/>
            <w:szCs w:val="24"/>
            <w:lang w:val="en-GB" w:eastAsia="zh-CN"/>
          </w:rPr>
          <w:t>ITU-R M.1579</w:t>
        </w:r>
      </w:hyperlink>
      <w:r w:rsidR="003B2545" w:rsidRPr="00B31F16">
        <w:rPr>
          <w:rFonts w:hint="eastAsia"/>
          <w:sz w:val="24"/>
          <w:szCs w:val="24"/>
          <w:lang w:eastAsia="zh-CN"/>
        </w:rPr>
        <w:t>建议书</w:t>
      </w:r>
      <w:r w:rsidR="003B2545" w:rsidRPr="00B31F16">
        <w:rPr>
          <w:sz w:val="24"/>
          <w:szCs w:val="24"/>
          <w:lang w:eastAsia="zh-CN"/>
        </w:rPr>
        <w:t xml:space="preserve"> </w:t>
      </w:r>
      <w:r w:rsidR="003B2545" w:rsidRPr="00B31F16">
        <w:rPr>
          <w:sz w:val="24"/>
          <w:szCs w:val="24"/>
          <w:lang w:val="en-GB" w:eastAsia="zh-CN"/>
        </w:rPr>
        <w:t xml:space="preserve">– </w:t>
      </w:r>
      <w:r w:rsidR="003B2545" w:rsidRPr="00B31F16">
        <w:rPr>
          <w:rFonts w:hint="eastAsia"/>
          <w:sz w:val="24"/>
          <w:szCs w:val="24"/>
          <w:lang w:eastAsia="zh-CN"/>
        </w:rPr>
        <w:t>MT</w:t>
      </w:r>
      <w:r w:rsidR="003B2545" w:rsidRPr="00B31F16">
        <w:rPr>
          <w:rFonts w:hint="eastAsia"/>
          <w:sz w:val="24"/>
          <w:szCs w:val="24"/>
          <w:lang w:eastAsia="zh-CN"/>
        </w:rPr>
        <w:t>地面终端的全球流通</w:t>
      </w:r>
    </w:p>
    <w:p w14:paraId="57E2B2CC" w14:textId="77777777" w:rsidR="00545E1C" w:rsidRPr="00B31F16" w:rsidRDefault="00997200" w:rsidP="00A15FB3">
      <w:pPr>
        <w:pStyle w:val="Reftext"/>
        <w:rPr>
          <w:sz w:val="24"/>
          <w:szCs w:val="24"/>
          <w:lang w:eastAsia="zh-CN"/>
        </w:rPr>
      </w:pPr>
      <w:hyperlink r:id="rId20" w:history="1">
        <w:r w:rsidR="003B2545" w:rsidRPr="00B31F16">
          <w:rPr>
            <w:sz w:val="24"/>
            <w:szCs w:val="24"/>
            <w:lang w:val="en-GB" w:eastAsia="zh-CN"/>
          </w:rPr>
          <w:t>ITU-R M.1822</w:t>
        </w:r>
      </w:hyperlink>
      <w:r w:rsidR="003B2545" w:rsidRPr="00B31F16">
        <w:rPr>
          <w:rFonts w:hAnsi="SimSun"/>
          <w:sz w:val="24"/>
          <w:szCs w:val="24"/>
          <w:lang w:eastAsia="zh-CN"/>
        </w:rPr>
        <w:t>建议书</w:t>
      </w:r>
      <w:r w:rsidR="003B2545" w:rsidRPr="00B31F16">
        <w:rPr>
          <w:sz w:val="24"/>
          <w:szCs w:val="24"/>
          <w:lang w:eastAsia="zh-CN"/>
        </w:rPr>
        <w:t xml:space="preserve"> </w:t>
      </w:r>
      <w:r w:rsidR="003B2545" w:rsidRPr="00B31F16">
        <w:rPr>
          <w:sz w:val="24"/>
          <w:szCs w:val="24"/>
          <w:lang w:val="en-GB" w:eastAsia="zh-CN"/>
        </w:rPr>
        <w:t xml:space="preserve">– </w:t>
      </w:r>
      <w:r w:rsidR="003B2545" w:rsidRPr="00B31F16">
        <w:rPr>
          <w:sz w:val="24"/>
          <w:szCs w:val="24"/>
          <w:lang w:eastAsia="zh-CN"/>
        </w:rPr>
        <w:t>IMT</w:t>
      </w:r>
      <w:r w:rsidR="003B2545" w:rsidRPr="00B31F16">
        <w:rPr>
          <w:rFonts w:hAnsi="SimSun"/>
          <w:sz w:val="24"/>
          <w:szCs w:val="24"/>
          <w:lang w:eastAsia="zh-CN"/>
        </w:rPr>
        <w:t>支持的业务的框架</w:t>
      </w:r>
    </w:p>
    <w:p w14:paraId="2EF21520" w14:textId="77777777" w:rsidR="00545E1C" w:rsidRPr="00B31F16" w:rsidRDefault="00997200" w:rsidP="00A15FB3">
      <w:pPr>
        <w:pStyle w:val="Reftext"/>
        <w:rPr>
          <w:b/>
          <w:bCs/>
          <w:sz w:val="24"/>
          <w:szCs w:val="24"/>
          <w:lang w:eastAsia="zh-CN"/>
        </w:rPr>
      </w:pPr>
      <w:hyperlink r:id="rId21" w:history="1">
        <w:r w:rsidR="003B2545" w:rsidRPr="00B31F16">
          <w:rPr>
            <w:sz w:val="24"/>
            <w:szCs w:val="24"/>
            <w:lang w:eastAsia="zh-CN"/>
          </w:rPr>
          <w:t>ITU-R M.2015</w:t>
        </w:r>
      </w:hyperlink>
      <w:r w:rsidR="003B2545" w:rsidRPr="00B31F16">
        <w:rPr>
          <w:rFonts w:hAnsi="SimSun"/>
          <w:sz w:val="24"/>
          <w:szCs w:val="24"/>
          <w:lang w:eastAsia="zh-CN"/>
        </w:rPr>
        <w:t>建议书</w:t>
      </w:r>
      <w:r w:rsidR="003B2545" w:rsidRPr="00B31F16">
        <w:rPr>
          <w:rFonts w:hAnsi="SimSun"/>
          <w:sz w:val="24"/>
          <w:szCs w:val="24"/>
          <w:lang w:val="en-US" w:eastAsia="zh-CN"/>
        </w:rPr>
        <w:t xml:space="preserve"> </w:t>
      </w:r>
      <w:r w:rsidR="003B2545" w:rsidRPr="00B31F16">
        <w:rPr>
          <w:sz w:val="24"/>
          <w:szCs w:val="24"/>
          <w:lang w:val="en-GB" w:eastAsia="zh-CN"/>
        </w:rPr>
        <w:t xml:space="preserve">– </w:t>
      </w:r>
      <w:r w:rsidR="003B2545" w:rsidRPr="00B31F16">
        <w:rPr>
          <w:rFonts w:hint="eastAsia"/>
          <w:sz w:val="24"/>
          <w:szCs w:val="24"/>
          <w:lang w:val="en-GB" w:eastAsia="zh-CN"/>
        </w:rPr>
        <w:t>根据第</w:t>
      </w:r>
      <w:r w:rsidR="003B2545" w:rsidRPr="00B31F16">
        <w:rPr>
          <w:rFonts w:hint="eastAsia"/>
          <w:b/>
          <w:bCs/>
          <w:sz w:val="24"/>
          <w:szCs w:val="24"/>
          <w:lang w:eastAsia="zh-CN"/>
        </w:rPr>
        <w:t>646</w:t>
      </w:r>
      <w:r w:rsidR="003B2545" w:rsidRPr="00B31F16">
        <w:rPr>
          <w:rFonts w:hint="eastAsia"/>
          <w:sz w:val="24"/>
          <w:szCs w:val="24"/>
          <w:lang w:val="en-GB" w:eastAsia="zh-CN"/>
        </w:rPr>
        <w:t>号决议</w:t>
      </w:r>
      <w:r w:rsidR="003B2545" w:rsidRPr="00B31F16">
        <w:rPr>
          <w:rFonts w:hint="eastAsia"/>
          <w:b/>
          <w:bCs/>
          <w:sz w:val="24"/>
          <w:szCs w:val="24"/>
          <w:lang w:eastAsia="zh-CN"/>
        </w:rPr>
        <w:t>（</w:t>
      </w:r>
      <w:r w:rsidR="003B2545" w:rsidRPr="00B31F16">
        <w:rPr>
          <w:rFonts w:hint="eastAsia"/>
          <w:b/>
          <w:bCs/>
          <w:sz w:val="24"/>
          <w:szCs w:val="24"/>
          <w:lang w:eastAsia="zh-CN"/>
        </w:rPr>
        <w:t>WRC-15</w:t>
      </w:r>
      <w:r w:rsidR="003B2545" w:rsidRPr="00B31F16">
        <w:rPr>
          <w:rFonts w:hint="eastAsia"/>
          <w:b/>
          <w:bCs/>
          <w:sz w:val="24"/>
          <w:szCs w:val="24"/>
          <w:lang w:eastAsia="zh-CN"/>
        </w:rPr>
        <w:t>，</w:t>
      </w:r>
      <w:r w:rsidR="003B2545" w:rsidRPr="00B31F16">
        <w:rPr>
          <w:rFonts w:hint="eastAsia"/>
          <w:b/>
          <w:bCs/>
          <w:sz w:val="24"/>
          <w:szCs w:val="24"/>
          <w:lang w:val="en-GB" w:eastAsia="zh-CN"/>
        </w:rPr>
        <w:t>修订版</w:t>
      </w:r>
      <w:r w:rsidR="003B2545" w:rsidRPr="00B31F16">
        <w:rPr>
          <w:rFonts w:hint="eastAsia"/>
          <w:b/>
          <w:bCs/>
          <w:sz w:val="24"/>
          <w:szCs w:val="24"/>
          <w:lang w:eastAsia="zh-CN"/>
        </w:rPr>
        <w:t>）</w:t>
      </w:r>
      <w:r w:rsidR="003B2545" w:rsidRPr="00B31F16">
        <w:rPr>
          <w:rFonts w:hint="eastAsia"/>
          <w:sz w:val="24"/>
          <w:szCs w:val="24"/>
          <w:lang w:val="en-GB" w:eastAsia="zh-CN"/>
        </w:rPr>
        <w:t>为公众保护和救灾无线电通信系统做出的频率安排</w:t>
      </w:r>
    </w:p>
    <w:p w14:paraId="18213E60" w14:textId="1926EAAE" w:rsidR="00545E1C" w:rsidRPr="00B31F16" w:rsidRDefault="00997200" w:rsidP="00A15FB3">
      <w:pPr>
        <w:pStyle w:val="Reftext"/>
        <w:rPr>
          <w:sz w:val="24"/>
          <w:szCs w:val="24"/>
          <w:lang w:eastAsia="zh-CN"/>
        </w:rPr>
      </w:pPr>
      <w:hyperlink r:id="rId22" w:history="1">
        <w:r w:rsidR="003B2545" w:rsidRPr="00B31F16">
          <w:rPr>
            <w:sz w:val="24"/>
            <w:szCs w:val="24"/>
            <w:lang w:eastAsia="zh-CN"/>
          </w:rPr>
          <w:t>ITU-R M.2083</w:t>
        </w:r>
      </w:hyperlink>
      <w:r w:rsidR="003B2545" w:rsidRPr="00B31F16">
        <w:rPr>
          <w:rFonts w:hAnsi="SimSun"/>
          <w:sz w:val="24"/>
          <w:szCs w:val="24"/>
          <w:lang w:eastAsia="zh-CN"/>
        </w:rPr>
        <w:t>建议书</w:t>
      </w:r>
      <w:r w:rsidR="003B2545" w:rsidRPr="00B31F16">
        <w:rPr>
          <w:rFonts w:hAnsi="SimSun"/>
          <w:sz w:val="24"/>
          <w:szCs w:val="24"/>
          <w:lang w:val="en-US" w:eastAsia="zh-CN"/>
        </w:rPr>
        <w:t xml:space="preserve"> </w:t>
      </w:r>
      <w:r w:rsidR="003B2545" w:rsidRPr="00B31F16">
        <w:rPr>
          <w:sz w:val="24"/>
          <w:szCs w:val="24"/>
          <w:lang w:val="en-GB" w:eastAsia="zh-CN"/>
        </w:rPr>
        <w:t xml:space="preserve">– </w:t>
      </w:r>
      <w:r w:rsidR="003B2545" w:rsidRPr="00B31F16">
        <w:rPr>
          <w:sz w:val="24"/>
          <w:szCs w:val="24"/>
          <w:lang w:eastAsia="zh-CN"/>
        </w:rPr>
        <w:t>IMT</w:t>
      </w:r>
      <w:r w:rsidR="003B2545" w:rsidRPr="00B31F16">
        <w:rPr>
          <w:rFonts w:hint="eastAsia"/>
          <w:sz w:val="24"/>
          <w:szCs w:val="24"/>
          <w:lang w:eastAsia="zh-CN"/>
        </w:rPr>
        <w:t>愿景</w:t>
      </w:r>
      <w:r w:rsidR="003B2545" w:rsidRPr="00B31F16">
        <w:rPr>
          <w:rFonts w:hint="eastAsia"/>
          <w:sz w:val="24"/>
          <w:szCs w:val="24"/>
          <w:lang w:eastAsia="zh-CN"/>
        </w:rPr>
        <w:t xml:space="preserve"> </w:t>
      </w:r>
      <w:r w:rsidR="00F37396" w:rsidRPr="00B31F16">
        <w:rPr>
          <w:sz w:val="24"/>
          <w:szCs w:val="24"/>
          <w:lang w:eastAsia="zh-CN"/>
        </w:rPr>
        <w:t>–</w:t>
      </w:r>
      <w:r w:rsidR="003B2545" w:rsidRPr="00B31F16">
        <w:rPr>
          <w:sz w:val="24"/>
          <w:szCs w:val="24"/>
          <w:lang w:eastAsia="zh-CN"/>
        </w:rPr>
        <w:t xml:space="preserve"> IMT-2000</w:t>
      </w:r>
      <w:r w:rsidR="003B2545" w:rsidRPr="00B31F16">
        <w:rPr>
          <w:rFonts w:hAnsi="SimSun"/>
          <w:sz w:val="24"/>
          <w:szCs w:val="24"/>
          <w:lang w:eastAsia="zh-CN"/>
        </w:rPr>
        <w:t>和超</w:t>
      </w:r>
      <w:r w:rsidR="003B2545" w:rsidRPr="00B31F16">
        <w:rPr>
          <w:sz w:val="24"/>
          <w:szCs w:val="24"/>
          <w:lang w:eastAsia="zh-CN"/>
        </w:rPr>
        <w:t>IMT-2000</w:t>
      </w:r>
      <w:r w:rsidR="003B2545" w:rsidRPr="00B31F16">
        <w:rPr>
          <w:rFonts w:hAnsi="SimSun"/>
          <w:sz w:val="24"/>
          <w:szCs w:val="24"/>
          <w:lang w:eastAsia="zh-CN"/>
        </w:rPr>
        <w:t>系统未来发展的框架和总体目标</w:t>
      </w:r>
    </w:p>
    <w:p w14:paraId="4E62A2DE" w14:textId="77777777" w:rsidR="00545E1C" w:rsidRPr="00B31F16" w:rsidRDefault="00997200" w:rsidP="00A15FB3">
      <w:pPr>
        <w:pStyle w:val="Reftext"/>
        <w:rPr>
          <w:sz w:val="24"/>
          <w:szCs w:val="24"/>
          <w:lang w:eastAsia="zh-CN"/>
        </w:rPr>
      </w:pPr>
      <w:hyperlink r:id="rId23" w:history="1">
        <w:r w:rsidR="003B2545" w:rsidRPr="00B31F16">
          <w:rPr>
            <w:sz w:val="24"/>
            <w:szCs w:val="24"/>
            <w:lang w:eastAsia="zh-CN"/>
          </w:rPr>
          <w:t>ITU-R M.2291</w:t>
        </w:r>
      </w:hyperlink>
      <w:r w:rsidR="003B2545" w:rsidRPr="00B31F16">
        <w:rPr>
          <w:sz w:val="24"/>
          <w:szCs w:val="24"/>
          <w:lang w:val="en-US" w:eastAsia="zh-CN"/>
        </w:rPr>
        <w:t>报告</w:t>
      </w:r>
      <w:r w:rsidR="003B2545" w:rsidRPr="00B31F16">
        <w:rPr>
          <w:sz w:val="24"/>
          <w:szCs w:val="24"/>
          <w:lang w:val="en-US" w:eastAsia="zh-CN"/>
        </w:rPr>
        <w:t xml:space="preserve"> </w:t>
      </w:r>
      <w:r w:rsidR="003B2545" w:rsidRPr="00B31F16">
        <w:rPr>
          <w:sz w:val="24"/>
          <w:szCs w:val="24"/>
          <w:lang w:val="en-GB" w:eastAsia="zh-CN"/>
        </w:rPr>
        <w:t xml:space="preserve">– </w:t>
      </w:r>
      <w:r w:rsidR="003B2545" w:rsidRPr="00B31F16">
        <w:rPr>
          <w:sz w:val="24"/>
          <w:szCs w:val="24"/>
          <w:lang w:eastAsia="zh-CN"/>
        </w:rPr>
        <w:t>将</w:t>
      </w:r>
      <w:r w:rsidR="003B2545" w:rsidRPr="00B31F16">
        <w:rPr>
          <w:rFonts w:hint="eastAsia"/>
          <w:sz w:val="24"/>
          <w:szCs w:val="24"/>
          <w:lang w:eastAsia="zh-CN"/>
        </w:rPr>
        <w:t>国际移动通信（</w:t>
      </w:r>
      <w:r w:rsidR="003B2545" w:rsidRPr="00B31F16">
        <w:rPr>
          <w:sz w:val="24"/>
          <w:szCs w:val="24"/>
          <w:lang w:eastAsia="zh-CN"/>
        </w:rPr>
        <w:t>IMT</w:t>
      </w:r>
      <w:r w:rsidR="003B2545" w:rsidRPr="00B31F16">
        <w:rPr>
          <w:rFonts w:hint="eastAsia"/>
          <w:sz w:val="24"/>
          <w:szCs w:val="24"/>
          <w:lang w:eastAsia="zh-CN"/>
        </w:rPr>
        <w:t>）</w:t>
      </w:r>
      <w:r w:rsidR="003B2545" w:rsidRPr="00B31F16">
        <w:rPr>
          <w:sz w:val="24"/>
          <w:szCs w:val="24"/>
          <w:lang w:eastAsia="zh-CN"/>
        </w:rPr>
        <w:t>用于宽带</w:t>
      </w:r>
      <w:r w:rsidR="003B2545" w:rsidRPr="00B31F16">
        <w:rPr>
          <w:rFonts w:hint="eastAsia"/>
          <w:sz w:val="24"/>
          <w:szCs w:val="24"/>
          <w:lang w:eastAsia="zh-CN"/>
        </w:rPr>
        <w:t>公众保护和救灾（</w:t>
      </w:r>
      <w:r w:rsidR="003B2545" w:rsidRPr="00B31F16">
        <w:rPr>
          <w:sz w:val="24"/>
          <w:szCs w:val="24"/>
          <w:lang w:eastAsia="zh-CN"/>
        </w:rPr>
        <w:t>PPDR</w:t>
      </w:r>
      <w:r w:rsidR="003B2545" w:rsidRPr="00B31F16">
        <w:rPr>
          <w:rFonts w:hint="eastAsia"/>
          <w:sz w:val="24"/>
          <w:szCs w:val="24"/>
          <w:lang w:eastAsia="zh-CN"/>
        </w:rPr>
        <w:t>）</w:t>
      </w:r>
      <w:r w:rsidR="003B2545" w:rsidRPr="00B31F16">
        <w:rPr>
          <w:sz w:val="24"/>
          <w:szCs w:val="24"/>
          <w:lang w:eastAsia="zh-CN"/>
        </w:rPr>
        <w:t>应用</w:t>
      </w:r>
    </w:p>
    <w:p w14:paraId="390F0F1E" w14:textId="77777777" w:rsidR="00545E1C" w:rsidRPr="00B31F16" w:rsidRDefault="00997200" w:rsidP="00A15FB3">
      <w:pPr>
        <w:pStyle w:val="Reftext"/>
        <w:rPr>
          <w:sz w:val="24"/>
          <w:szCs w:val="24"/>
          <w:lang w:eastAsia="zh-CN"/>
        </w:rPr>
      </w:pPr>
      <w:hyperlink r:id="rId24" w:history="1">
        <w:r w:rsidR="003B2545" w:rsidRPr="00B31F16">
          <w:rPr>
            <w:sz w:val="24"/>
            <w:szCs w:val="24"/>
            <w:lang w:val="en-GB" w:eastAsia="zh-CN"/>
          </w:rPr>
          <w:t>ITU-R M.2320</w:t>
        </w:r>
      </w:hyperlink>
      <w:r w:rsidR="003B2545" w:rsidRPr="00B31F16">
        <w:rPr>
          <w:rFonts w:hint="eastAsia"/>
          <w:sz w:val="24"/>
          <w:szCs w:val="24"/>
          <w:lang w:eastAsia="zh-CN"/>
        </w:rPr>
        <w:t>报告</w:t>
      </w:r>
      <w:r w:rsidR="003B2545" w:rsidRPr="00B31F16">
        <w:rPr>
          <w:sz w:val="24"/>
          <w:szCs w:val="24"/>
          <w:lang w:val="en-US" w:eastAsia="zh-CN"/>
        </w:rPr>
        <w:t xml:space="preserve"> </w:t>
      </w:r>
      <w:r w:rsidR="003B2545" w:rsidRPr="00B31F16">
        <w:rPr>
          <w:sz w:val="24"/>
          <w:szCs w:val="24"/>
          <w:lang w:val="en-GB" w:eastAsia="zh-CN"/>
        </w:rPr>
        <w:t xml:space="preserve">– </w:t>
      </w:r>
      <w:r w:rsidR="003B2545" w:rsidRPr="00B31F16">
        <w:rPr>
          <w:rFonts w:hint="eastAsia"/>
          <w:sz w:val="24"/>
          <w:szCs w:val="24"/>
          <w:lang w:eastAsia="zh-CN"/>
        </w:rPr>
        <w:t>地面</w:t>
      </w:r>
      <w:r w:rsidR="003B2545" w:rsidRPr="00B31F16">
        <w:rPr>
          <w:rFonts w:hint="eastAsia"/>
          <w:sz w:val="24"/>
          <w:szCs w:val="24"/>
          <w:lang w:eastAsia="zh-CN"/>
        </w:rPr>
        <w:t>IMT</w:t>
      </w:r>
      <w:r w:rsidR="003B2545" w:rsidRPr="00B31F16">
        <w:rPr>
          <w:rFonts w:hint="eastAsia"/>
          <w:sz w:val="24"/>
          <w:szCs w:val="24"/>
          <w:lang w:eastAsia="zh-CN"/>
        </w:rPr>
        <w:t>系统技术发展未来趋势</w:t>
      </w:r>
    </w:p>
    <w:p w14:paraId="11C3BE07" w14:textId="77777777" w:rsidR="00545E1C" w:rsidRPr="00B31F16" w:rsidRDefault="00997200" w:rsidP="00A15FB3">
      <w:pPr>
        <w:pStyle w:val="Reftext"/>
        <w:rPr>
          <w:sz w:val="24"/>
          <w:szCs w:val="24"/>
          <w:lang w:eastAsia="zh-CN"/>
        </w:rPr>
      </w:pPr>
      <w:hyperlink r:id="rId25" w:history="1">
        <w:r w:rsidR="003B2545" w:rsidRPr="00B31F16">
          <w:rPr>
            <w:sz w:val="24"/>
            <w:szCs w:val="24"/>
            <w:lang w:eastAsia="zh-CN"/>
          </w:rPr>
          <w:t>ITU-R M.2334</w:t>
        </w:r>
      </w:hyperlink>
      <w:r w:rsidR="003B2545" w:rsidRPr="00B31F16">
        <w:rPr>
          <w:rFonts w:hint="eastAsia"/>
          <w:sz w:val="24"/>
          <w:szCs w:val="24"/>
          <w:lang w:eastAsia="zh-CN"/>
        </w:rPr>
        <w:t>报告</w:t>
      </w:r>
      <w:r w:rsidR="003B2545" w:rsidRPr="00B31F16">
        <w:rPr>
          <w:sz w:val="24"/>
          <w:szCs w:val="24"/>
          <w:lang w:eastAsia="zh-CN"/>
        </w:rPr>
        <w:t xml:space="preserve"> – </w:t>
      </w:r>
      <w:r w:rsidR="003B2545" w:rsidRPr="00B31F16">
        <w:rPr>
          <w:rFonts w:hint="eastAsia"/>
          <w:sz w:val="24"/>
          <w:szCs w:val="24"/>
          <w:lang w:eastAsia="zh-CN"/>
        </w:rPr>
        <w:t>IMT</w:t>
      </w:r>
      <w:r w:rsidR="003B2545" w:rsidRPr="00B31F16">
        <w:rPr>
          <w:rFonts w:hint="eastAsia"/>
          <w:sz w:val="24"/>
          <w:szCs w:val="24"/>
          <w:lang w:eastAsia="zh-CN"/>
        </w:rPr>
        <w:t>系统基站的无源和有源天线系统</w:t>
      </w:r>
    </w:p>
    <w:p w14:paraId="1D5DDB00" w14:textId="77777777" w:rsidR="00545E1C" w:rsidRPr="00B31F16" w:rsidRDefault="00997200" w:rsidP="00A15FB3">
      <w:pPr>
        <w:pStyle w:val="Reftext"/>
        <w:rPr>
          <w:rFonts w:ascii="Calibri" w:hAnsi="Calibri"/>
          <w:b/>
          <w:sz w:val="24"/>
          <w:szCs w:val="24"/>
          <w:lang w:eastAsia="zh-CN"/>
        </w:rPr>
      </w:pPr>
      <w:hyperlink r:id="rId26" w:history="1">
        <w:r w:rsidR="003B2545" w:rsidRPr="00B31F16">
          <w:rPr>
            <w:sz w:val="24"/>
            <w:szCs w:val="24"/>
            <w:lang w:eastAsia="zh-CN"/>
          </w:rPr>
          <w:t>ITU-R M.2370</w:t>
        </w:r>
      </w:hyperlink>
      <w:r w:rsidR="003B2545" w:rsidRPr="00B31F16">
        <w:rPr>
          <w:sz w:val="24"/>
          <w:szCs w:val="24"/>
          <w:lang w:val="en-US" w:eastAsia="zh-CN"/>
        </w:rPr>
        <w:t>报告</w:t>
      </w:r>
      <w:r w:rsidR="003B2545" w:rsidRPr="00B31F16">
        <w:rPr>
          <w:sz w:val="24"/>
          <w:szCs w:val="24"/>
          <w:lang w:eastAsia="zh-CN"/>
        </w:rPr>
        <w:t xml:space="preserve"> – 2020</w:t>
      </w:r>
      <w:r w:rsidR="003B2545" w:rsidRPr="00B31F16">
        <w:rPr>
          <w:sz w:val="24"/>
          <w:szCs w:val="24"/>
          <w:lang w:eastAsia="zh-CN"/>
        </w:rPr>
        <w:t>年</w:t>
      </w:r>
      <w:r w:rsidR="003B2545" w:rsidRPr="00B31F16">
        <w:rPr>
          <w:sz w:val="24"/>
          <w:szCs w:val="24"/>
          <w:lang w:eastAsia="zh-CN"/>
        </w:rPr>
        <w:t>-2030</w:t>
      </w:r>
      <w:r w:rsidR="003B2545" w:rsidRPr="00B31F16">
        <w:rPr>
          <w:sz w:val="24"/>
          <w:szCs w:val="24"/>
          <w:lang w:eastAsia="zh-CN"/>
        </w:rPr>
        <w:t>年国际移动通信</w:t>
      </w:r>
      <w:r w:rsidR="003B2545" w:rsidRPr="00B31F16">
        <w:rPr>
          <w:rFonts w:hint="eastAsia"/>
          <w:sz w:val="24"/>
          <w:szCs w:val="24"/>
          <w:lang w:eastAsia="zh-CN"/>
        </w:rPr>
        <w:t>（</w:t>
      </w:r>
      <w:r w:rsidR="003B2545" w:rsidRPr="00B31F16">
        <w:rPr>
          <w:rFonts w:hint="eastAsia"/>
          <w:sz w:val="24"/>
          <w:szCs w:val="24"/>
          <w:lang w:eastAsia="zh-CN"/>
        </w:rPr>
        <w:t>I</w:t>
      </w:r>
      <w:r w:rsidR="003B2545" w:rsidRPr="00B31F16">
        <w:rPr>
          <w:sz w:val="24"/>
          <w:szCs w:val="24"/>
          <w:lang w:eastAsia="zh-CN"/>
        </w:rPr>
        <w:t>MT</w:t>
      </w:r>
      <w:r w:rsidR="003B2545" w:rsidRPr="00B31F16">
        <w:rPr>
          <w:rFonts w:hint="eastAsia"/>
          <w:sz w:val="24"/>
          <w:szCs w:val="24"/>
          <w:lang w:eastAsia="zh-CN"/>
        </w:rPr>
        <w:t>）</w:t>
      </w:r>
      <w:r w:rsidR="003B2545" w:rsidRPr="00B31F16">
        <w:rPr>
          <w:sz w:val="24"/>
          <w:szCs w:val="24"/>
          <w:lang w:eastAsia="zh-CN"/>
        </w:rPr>
        <w:t>流量预测</w:t>
      </w:r>
    </w:p>
    <w:p w14:paraId="34A75B47" w14:textId="77777777" w:rsidR="00545E1C" w:rsidRPr="00B31F16" w:rsidRDefault="00997200" w:rsidP="00A15FB3">
      <w:pPr>
        <w:pStyle w:val="Reftext"/>
        <w:rPr>
          <w:sz w:val="24"/>
          <w:szCs w:val="24"/>
          <w:lang w:eastAsia="zh-CN"/>
        </w:rPr>
      </w:pPr>
      <w:hyperlink r:id="rId27" w:history="1">
        <w:r w:rsidR="003B2545" w:rsidRPr="00B31F16">
          <w:rPr>
            <w:sz w:val="24"/>
            <w:szCs w:val="24"/>
            <w:lang w:eastAsia="zh-CN"/>
          </w:rPr>
          <w:t>ITU-R M.2375</w:t>
        </w:r>
      </w:hyperlink>
      <w:r w:rsidR="003B2545" w:rsidRPr="00B31F16">
        <w:rPr>
          <w:sz w:val="24"/>
          <w:szCs w:val="24"/>
          <w:lang w:val="en-US" w:eastAsia="zh-CN"/>
        </w:rPr>
        <w:t>报告</w:t>
      </w:r>
      <w:r w:rsidR="003B2545" w:rsidRPr="00B31F16">
        <w:rPr>
          <w:sz w:val="24"/>
          <w:szCs w:val="24"/>
          <w:lang w:eastAsia="zh-CN"/>
        </w:rPr>
        <w:t xml:space="preserve"> – </w:t>
      </w:r>
      <w:r w:rsidR="003B2545" w:rsidRPr="00B31F16">
        <w:rPr>
          <w:rFonts w:hint="eastAsia"/>
          <w:sz w:val="24"/>
          <w:szCs w:val="24"/>
          <w:lang w:val="en-US" w:eastAsia="zh-CN"/>
        </w:rPr>
        <w:t>国际</w:t>
      </w:r>
      <w:r w:rsidR="003B2545" w:rsidRPr="00B31F16">
        <w:rPr>
          <w:sz w:val="24"/>
          <w:szCs w:val="24"/>
          <w:lang w:val="en-US" w:eastAsia="zh-CN"/>
        </w:rPr>
        <w:t>移动通信</w:t>
      </w:r>
      <w:r w:rsidR="003B2545" w:rsidRPr="00B31F16">
        <w:rPr>
          <w:sz w:val="24"/>
          <w:szCs w:val="24"/>
          <w:lang w:eastAsia="zh-CN"/>
        </w:rPr>
        <w:t>（</w:t>
      </w:r>
      <w:r w:rsidR="003B2545" w:rsidRPr="00B31F16">
        <w:rPr>
          <w:rFonts w:hint="eastAsia"/>
          <w:sz w:val="24"/>
          <w:szCs w:val="24"/>
          <w:lang w:eastAsia="zh-CN"/>
        </w:rPr>
        <w:t>I</w:t>
      </w:r>
      <w:r w:rsidR="003B2545" w:rsidRPr="00B31F16">
        <w:rPr>
          <w:sz w:val="24"/>
          <w:szCs w:val="24"/>
          <w:lang w:eastAsia="zh-CN"/>
        </w:rPr>
        <w:t>MT</w:t>
      </w:r>
      <w:r w:rsidR="003B2545" w:rsidRPr="00B31F16">
        <w:rPr>
          <w:sz w:val="24"/>
          <w:szCs w:val="24"/>
          <w:lang w:eastAsia="zh-CN"/>
        </w:rPr>
        <w:t>）</w:t>
      </w:r>
      <w:r w:rsidR="003B2545" w:rsidRPr="00B31F16">
        <w:rPr>
          <w:rFonts w:hint="eastAsia"/>
          <w:sz w:val="24"/>
          <w:szCs w:val="24"/>
          <w:lang w:val="en-US" w:eastAsia="zh-CN"/>
        </w:rPr>
        <w:t>网络</w:t>
      </w:r>
      <w:r w:rsidR="003B2545" w:rsidRPr="00B31F16">
        <w:rPr>
          <w:sz w:val="24"/>
          <w:szCs w:val="24"/>
          <w:lang w:val="en-US" w:eastAsia="zh-CN"/>
        </w:rPr>
        <w:t>的架构和拓扑</w:t>
      </w:r>
    </w:p>
    <w:p w14:paraId="13658930" w14:textId="77777777" w:rsidR="00545E1C" w:rsidRPr="00B31F16" w:rsidRDefault="00997200" w:rsidP="00A15FB3">
      <w:pPr>
        <w:pStyle w:val="Reftext"/>
        <w:rPr>
          <w:sz w:val="24"/>
          <w:szCs w:val="24"/>
          <w:lang w:eastAsia="zh-CN"/>
        </w:rPr>
      </w:pPr>
      <w:hyperlink r:id="rId28" w:history="1">
        <w:r w:rsidR="003B2545" w:rsidRPr="00B31F16">
          <w:rPr>
            <w:sz w:val="24"/>
            <w:szCs w:val="24"/>
            <w:lang w:eastAsia="ko-KR"/>
          </w:rPr>
          <w:t>ITU-R M.2376</w:t>
        </w:r>
      </w:hyperlink>
      <w:r w:rsidR="003B2545" w:rsidRPr="00B31F16">
        <w:rPr>
          <w:rFonts w:hint="eastAsia"/>
          <w:sz w:val="24"/>
          <w:szCs w:val="24"/>
          <w:lang w:val="en-GB" w:eastAsia="zh-CN"/>
        </w:rPr>
        <w:t>报告</w:t>
      </w:r>
      <w:r w:rsidR="003B2545" w:rsidRPr="00B31F16">
        <w:rPr>
          <w:sz w:val="24"/>
          <w:szCs w:val="24"/>
          <w:lang w:eastAsia="zh-CN"/>
        </w:rPr>
        <w:t xml:space="preserve"> – </w:t>
      </w:r>
      <w:r w:rsidR="003B2545" w:rsidRPr="00B31F16">
        <w:rPr>
          <w:rFonts w:hint="eastAsia"/>
          <w:sz w:val="24"/>
          <w:szCs w:val="24"/>
          <w:lang w:eastAsia="ko-KR"/>
        </w:rPr>
        <w:t>IMT</w:t>
      </w:r>
      <w:r w:rsidR="003B2545" w:rsidRPr="00B31F16">
        <w:rPr>
          <w:rFonts w:hint="eastAsia"/>
          <w:sz w:val="24"/>
          <w:szCs w:val="24"/>
          <w:lang w:eastAsia="ko-KR"/>
        </w:rPr>
        <w:t>在</w:t>
      </w:r>
      <w:r w:rsidR="003B2545" w:rsidRPr="00B31F16">
        <w:rPr>
          <w:rFonts w:hint="eastAsia"/>
          <w:sz w:val="24"/>
          <w:szCs w:val="24"/>
          <w:lang w:eastAsia="ko-KR"/>
        </w:rPr>
        <w:t>6 GHz</w:t>
      </w:r>
      <w:r w:rsidR="003B2545" w:rsidRPr="00B31F16">
        <w:rPr>
          <w:rFonts w:hint="eastAsia"/>
          <w:sz w:val="24"/>
          <w:szCs w:val="24"/>
          <w:lang w:eastAsia="ko-KR"/>
        </w:rPr>
        <w:t>以上频段的技术可行性</w:t>
      </w:r>
    </w:p>
    <w:p w14:paraId="394CBA79" w14:textId="77777777" w:rsidR="00545E1C" w:rsidRPr="00B31F16" w:rsidRDefault="00997200" w:rsidP="00A15FB3">
      <w:pPr>
        <w:pStyle w:val="Reftext"/>
        <w:rPr>
          <w:rFonts w:ascii="Calibri" w:hAnsi="Calibri" w:cs="Calibri"/>
          <w:b/>
          <w:sz w:val="24"/>
          <w:szCs w:val="24"/>
          <w:lang w:eastAsia="zh-CN"/>
        </w:rPr>
      </w:pPr>
      <w:hyperlink r:id="rId29" w:history="1">
        <w:r w:rsidR="003B2545" w:rsidRPr="00B31F16">
          <w:rPr>
            <w:sz w:val="24"/>
            <w:szCs w:val="24"/>
            <w:lang w:eastAsia="zh-CN"/>
          </w:rPr>
          <w:t>ITU-R M.2410</w:t>
        </w:r>
      </w:hyperlink>
      <w:r w:rsidR="003B2545" w:rsidRPr="00B31F16">
        <w:rPr>
          <w:rFonts w:hint="eastAsia"/>
          <w:sz w:val="24"/>
          <w:szCs w:val="24"/>
          <w:lang w:val="en-GB" w:eastAsia="zh-CN"/>
        </w:rPr>
        <w:t>报告</w:t>
      </w:r>
      <w:r w:rsidR="003B2545" w:rsidRPr="00B31F16">
        <w:rPr>
          <w:sz w:val="24"/>
          <w:szCs w:val="24"/>
          <w:lang w:val="en-GB" w:eastAsia="zh-CN"/>
        </w:rPr>
        <w:t xml:space="preserve"> – </w:t>
      </w:r>
      <w:r w:rsidR="003B2545" w:rsidRPr="00B31F16">
        <w:rPr>
          <w:rFonts w:hint="eastAsia"/>
          <w:sz w:val="24"/>
          <w:szCs w:val="24"/>
          <w:lang w:val="en-US" w:eastAsia="zh-CN"/>
        </w:rPr>
        <w:t>与</w:t>
      </w:r>
      <w:r w:rsidR="003B2545" w:rsidRPr="00B31F16">
        <w:rPr>
          <w:sz w:val="24"/>
          <w:szCs w:val="24"/>
          <w:lang w:eastAsia="zh-CN"/>
        </w:rPr>
        <w:t>IMT-2020</w:t>
      </w:r>
      <w:r w:rsidR="003B2545" w:rsidRPr="00B31F16">
        <w:rPr>
          <w:rFonts w:hint="eastAsia"/>
          <w:sz w:val="24"/>
          <w:szCs w:val="24"/>
          <w:lang w:val="en-US" w:eastAsia="zh-CN"/>
        </w:rPr>
        <w:t>无线电接口技术性能有关的最低要求</w:t>
      </w:r>
    </w:p>
    <w:p w14:paraId="4F9A8B19" w14:textId="77777777" w:rsidR="00545E1C" w:rsidRPr="00B31F16" w:rsidRDefault="00997200" w:rsidP="00A15FB3">
      <w:pPr>
        <w:pStyle w:val="Reftext"/>
        <w:rPr>
          <w:sz w:val="24"/>
          <w:szCs w:val="24"/>
          <w:lang w:eastAsia="zh-CN"/>
        </w:rPr>
      </w:pPr>
      <w:hyperlink r:id="rId30" w:history="1">
        <w:r w:rsidR="003B2545" w:rsidRPr="00B31F16">
          <w:rPr>
            <w:sz w:val="24"/>
            <w:szCs w:val="24"/>
            <w:lang w:eastAsia="zh-CN"/>
          </w:rPr>
          <w:t>ITU-R M.2411</w:t>
        </w:r>
      </w:hyperlink>
      <w:r w:rsidR="003B2545" w:rsidRPr="00B31F16">
        <w:rPr>
          <w:rFonts w:hint="eastAsia"/>
          <w:sz w:val="24"/>
          <w:szCs w:val="24"/>
          <w:lang w:val="en-GB" w:eastAsia="zh-CN"/>
        </w:rPr>
        <w:t>报告</w:t>
      </w:r>
      <w:r w:rsidR="003B2545" w:rsidRPr="00B31F16">
        <w:rPr>
          <w:sz w:val="24"/>
          <w:szCs w:val="24"/>
          <w:lang w:eastAsia="zh-CN"/>
        </w:rPr>
        <w:t xml:space="preserve"> – </w:t>
      </w:r>
      <w:r w:rsidR="003B2545" w:rsidRPr="00B31F16">
        <w:rPr>
          <w:rFonts w:hint="eastAsia"/>
          <w:sz w:val="24"/>
          <w:szCs w:val="24"/>
          <w:lang w:val="en-US" w:eastAsia="zh-CN"/>
        </w:rPr>
        <w:t>制定</w:t>
      </w:r>
      <w:r w:rsidR="003B2545" w:rsidRPr="00B31F16">
        <w:rPr>
          <w:sz w:val="24"/>
          <w:szCs w:val="24"/>
          <w:lang w:eastAsia="zh-CN"/>
        </w:rPr>
        <w:t>IMT-2020</w:t>
      </w:r>
      <w:r w:rsidR="003B2545" w:rsidRPr="00B31F16">
        <w:rPr>
          <w:rFonts w:hint="eastAsia"/>
          <w:sz w:val="24"/>
          <w:szCs w:val="24"/>
          <w:lang w:eastAsia="zh-CN"/>
        </w:rPr>
        <w:t>的</w:t>
      </w:r>
      <w:r w:rsidR="003B2545" w:rsidRPr="00B31F16">
        <w:rPr>
          <w:rFonts w:hint="eastAsia"/>
          <w:sz w:val="24"/>
          <w:szCs w:val="24"/>
          <w:lang w:val="en-US" w:eastAsia="zh-CN"/>
        </w:rPr>
        <w:t>要求、评估标准和提交模板</w:t>
      </w:r>
    </w:p>
    <w:p w14:paraId="362A99FC" w14:textId="77777777" w:rsidR="00545E1C" w:rsidRPr="00B31F16" w:rsidRDefault="00997200" w:rsidP="00A15FB3">
      <w:pPr>
        <w:pStyle w:val="Reftext"/>
        <w:rPr>
          <w:rFonts w:ascii="Calibri" w:hAnsi="Calibri" w:cs="Calibri"/>
          <w:b/>
          <w:sz w:val="24"/>
          <w:szCs w:val="24"/>
          <w:lang w:eastAsia="zh-CN"/>
        </w:rPr>
      </w:pPr>
      <w:hyperlink r:id="rId31" w:history="1">
        <w:r w:rsidR="003B2545" w:rsidRPr="00B31F16">
          <w:rPr>
            <w:sz w:val="24"/>
            <w:szCs w:val="24"/>
            <w:lang w:eastAsia="zh-CN"/>
          </w:rPr>
          <w:t>ITU-R M.2412</w:t>
        </w:r>
      </w:hyperlink>
      <w:r w:rsidR="003B2545" w:rsidRPr="00B31F16">
        <w:rPr>
          <w:rFonts w:hint="eastAsia"/>
          <w:sz w:val="24"/>
          <w:szCs w:val="24"/>
          <w:lang w:val="en-GB" w:eastAsia="zh-CN"/>
        </w:rPr>
        <w:t>报告</w:t>
      </w:r>
      <w:r w:rsidR="003B2545" w:rsidRPr="00B31F16">
        <w:rPr>
          <w:sz w:val="24"/>
          <w:szCs w:val="24"/>
          <w:lang w:eastAsia="zh-CN"/>
        </w:rPr>
        <w:t xml:space="preserve"> – IMT-2020</w:t>
      </w:r>
      <w:r w:rsidR="003B2545" w:rsidRPr="00B31F16">
        <w:rPr>
          <w:rFonts w:hint="eastAsia"/>
          <w:sz w:val="24"/>
          <w:szCs w:val="24"/>
          <w:lang w:val="en-US" w:eastAsia="zh-CN"/>
        </w:rPr>
        <w:t>无线电接口技术评估指南</w:t>
      </w:r>
    </w:p>
    <w:p w14:paraId="1B62195D" w14:textId="77777777" w:rsidR="00545E1C" w:rsidRPr="00B31F16" w:rsidRDefault="00997200" w:rsidP="00A15FB3">
      <w:pPr>
        <w:pStyle w:val="Reftext"/>
        <w:rPr>
          <w:sz w:val="24"/>
          <w:szCs w:val="24"/>
          <w:lang w:val="en-US" w:eastAsia="zh-CN"/>
        </w:rPr>
      </w:pPr>
      <w:hyperlink r:id="rId32" w:history="1">
        <w:r w:rsidR="003B2545" w:rsidRPr="00B31F16">
          <w:rPr>
            <w:sz w:val="24"/>
            <w:szCs w:val="24"/>
            <w:lang w:val="en-GB" w:eastAsia="zh-CN"/>
          </w:rPr>
          <w:t>ITU-R M.2441</w:t>
        </w:r>
      </w:hyperlink>
      <w:r w:rsidR="003B2545" w:rsidRPr="00B31F16">
        <w:rPr>
          <w:rFonts w:hint="eastAsia"/>
          <w:sz w:val="24"/>
          <w:szCs w:val="24"/>
          <w:lang w:val="en-GB" w:eastAsia="zh-CN"/>
        </w:rPr>
        <w:t>报告</w:t>
      </w:r>
      <w:r w:rsidR="003B2545" w:rsidRPr="00B31F16">
        <w:rPr>
          <w:sz w:val="24"/>
          <w:szCs w:val="24"/>
          <w:lang w:val="en-GB" w:eastAsia="zh-CN"/>
        </w:rPr>
        <w:t xml:space="preserve"> – </w:t>
      </w:r>
      <w:r w:rsidR="003B2545" w:rsidRPr="00B31F16">
        <w:rPr>
          <w:rFonts w:hint="eastAsia"/>
          <w:sz w:val="24"/>
          <w:szCs w:val="24"/>
          <w:lang w:val="en-US" w:eastAsia="zh-CN"/>
        </w:rPr>
        <w:t>国际移动通信（</w:t>
      </w:r>
      <w:r w:rsidR="003B2545" w:rsidRPr="00B31F16">
        <w:rPr>
          <w:sz w:val="24"/>
          <w:szCs w:val="24"/>
          <w:lang w:val="en-US" w:eastAsia="zh-CN"/>
        </w:rPr>
        <w:t>IMT</w:t>
      </w:r>
      <w:r w:rsidR="003B2545" w:rsidRPr="00B31F16">
        <w:rPr>
          <w:rFonts w:hint="eastAsia"/>
          <w:sz w:val="24"/>
          <w:szCs w:val="24"/>
          <w:lang w:val="en-US" w:eastAsia="zh-CN"/>
        </w:rPr>
        <w:t>）地面部分的新型使用</w:t>
      </w:r>
    </w:p>
    <w:p w14:paraId="1D73BCD5" w14:textId="77777777" w:rsidR="00545E1C" w:rsidRPr="00B31F16" w:rsidRDefault="00997200" w:rsidP="00A15FB3">
      <w:pPr>
        <w:pStyle w:val="Reftext"/>
        <w:rPr>
          <w:sz w:val="24"/>
          <w:szCs w:val="24"/>
          <w:lang w:val="en-GB" w:eastAsia="zh-CN"/>
        </w:rPr>
      </w:pPr>
      <w:hyperlink r:id="rId33" w:history="1">
        <w:r w:rsidR="003B2545" w:rsidRPr="00B31F16">
          <w:rPr>
            <w:sz w:val="24"/>
            <w:szCs w:val="24"/>
            <w:lang w:eastAsia="zh-CN"/>
          </w:rPr>
          <w:t>ITU-R M.2483</w:t>
        </w:r>
      </w:hyperlink>
      <w:r w:rsidR="003B2545" w:rsidRPr="00B31F16">
        <w:rPr>
          <w:rFonts w:hint="eastAsia"/>
          <w:sz w:val="24"/>
          <w:szCs w:val="24"/>
          <w:lang w:val="en-GB" w:eastAsia="zh-CN"/>
        </w:rPr>
        <w:t>报告</w:t>
      </w:r>
      <w:r w:rsidR="003B2545" w:rsidRPr="00B31F16">
        <w:rPr>
          <w:sz w:val="24"/>
          <w:szCs w:val="24"/>
          <w:lang w:val="en-GB" w:eastAsia="zh-CN"/>
        </w:rPr>
        <w:t xml:space="preserve"> – </w:t>
      </w:r>
      <w:r w:rsidR="003B2545" w:rsidRPr="00B31F16">
        <w:rPr>
          <w:rFonts w:hint="eastAsia"/>
          <w:sz w:val="24"/>
          <w:szCs w:val="24"/>
          <w:lang w:val="en-GB" w:eastAsia="zh-CN"/>
        </w:rPr>
        <w:t>IMT-2020</w:t>
      </w:r>
      <w:r w:rsidR="003B2545" w:rsidRPr="00B31F16">
        <w:rPr>
          <w:rFonts w:hint="eastAsia"/>
          <w:sz w:val="24"/>
          <w:szCs w:val="24"/>
          <w:lang w:val="en-GB" w:eastAsia="zh-CN"/>
        </w:rPr>
        <w:t>流程（步骤</w:t>
      </w:r>
      <w:r w:rsidR="003B2545" w:rsidRPr="00B31F16">
        <w:rPr>
          <w:rFonts w:hint="eastAsia"/>
          <w:sz w:val="24"/>
          <w:szCs w:val="24"/>
          <w:lang w:val="en-GB" w:eastAsia="zh-CN"/>
        </w:rPr>
        <w:t>4-7</w:t>
      </w:r>
      <w:r w:rsidR="003B2545" w:rsidRPr="00B31F16">
        <w:rPr>
          <w:rFonts w:hint="eastAsia"/>
          <w:sz w:val="24"/>
          <w:szCs w:val="24"/>
          <w:lang w:val="en-GB" w:eastAsia="zh-CN"/>
        </w:rPr>
        <w:t>）评估、共识建立和决定的结果，包括</w:t>
      </w:r>
      <w:r w:rsidR="003B2545" w:rsidRPr="00B31F16">
        <w:rPr>
          <w:rFonts w:hint="eastAsia"/>
          <w:sz w:val="24"/>
          <w:szCs w:val="24"/>
          <w:lang w:val="en-GB" w:eastAsia="zh-CN"/>
        </w:rPr>
        <w:t>IMT-2020</w:t>
      </w:r>
      <w:r w:rsidR="003B2545" w:rsidRPr="00B31F16">
        <w:rPr>
          <w:rFonts w:hint="eastAsia"/>
          <w:sz w:val="24"/>
          <w:szCs w:val="24"/>
          <w:lang w:val="en-GB" w:eastAsia="zh-CN"/>
        </w:rPr>
        <w:t>无线电接口的特征</w:t>
      </w:r>
    </w:p>
    <w:p w14:paraId="7C200C1F" w14:textId="77777777" w:rsidR="00545E1C" w:rsidRPr="00B31F16" w:rsidRDefault="00997200" w:rsidP="00A15FB3">
      <w:pPr>
        <w:pStyle w:val="Reftext"/>
        <w:rPr>
          <w:sz w:val="24"/>
          <w:szCs w:val="24"/>
          <w:lang w:eastAsia="zh-CN"/>
        </w:rPr>
      </w:pPr>
      <w:hyperlink r:id="rId34" w:history="1">
        <w:r w:rsidR="003B2545" w:rsidRPr="00B31F16">
          <w:rPr>
            <w:sz w:val="24"/>
            <w:szCs w:val="24"/>
            <w:lang w:eastAsia="zh-CN"/>
          </w:rPr>
          <w:t>ITU-R M.2498</w:t>
        </w:r>
      </w:hyperlink>
      <w:r w:rsidR="003B2545" w:rsidRPr="00B31F16">
        <w:rPr>
          <w:rFonts w:hint="eastAsia"/>
          <w:sz w:val="24"/>
          <w:szCs w:val="24"/>
          <w:lang w:eastAsia="zh-CN"/>
        </w:rPr>
        <w:t>报告</w:t>
      </w:r>
      <w:bookmarkStart w:id="13" w:name="_Hlk103003591"/>
      <w:r w:rsidR="003B2545" w:rsidRPr="00B31F16">
        <w:rPr>
          <w:sz w:val="24"/>
          <w:szCs w:val="24"/>
          <w:lang w:val="en-US" w:eastAsia="zh-CN"/>
        </w:rPr>
        <w:t xml:space="preserve"> </w:t>
      </w:r>
      <w:r w:rsidR="003B2545" w:rsidRPr="00B31F16">
        <w:rPr>
          <w:sz w:val="24"/>
          <w:szCs w:val="24"/>
          <w:lang w:val="en-GB" w:eastAsia="zh-CN"/>
        </w:rPr>
        <w:t xml:space="preserve">– </w:t>
      </w:r>
      <w:r w:rsidR="003B2545" w:rsidRPr="00B31F16">
        <w:rPr>
          <w:rFonts w:ascii="SimSun" w:hAnsi="SimSun"/>
          <w:sz w:val="24"/>
          <w:szCs w:val="24"/>
          <w:lang w:eastAsia="zh-CN"/>
        </w:rPr>
        <w:t>“</w:t>
      </w:r>
      <w:r w:rsidR="003B2545" w:rsidRPr="00B31F16">
        <w:rPr>
          <w:rFonts w:hint="eastAsia"/>
          <w:sz w:val="24"/>
          <w:szCs w:val="24"/>
          <w:lang w:eastAsia="zh-CN"/>
        </w:rPr>
        <w:t>ETSI</w:t>
      </w:r>
      <w:r w:rsidR="003B2545" w:rsidRPr="00B31F16">
        <w:rPr>
          <w:rFonts w:hint="eastAsia"/>
          <w:sz w:val="24"/>
          <w:szCs w:val="24"/>
          <w:lang w:eastAsia="zh-CN"/>
        </w:rPr>
        <w:t>（</w:t>
      </w:r>
      <w:r w:rsidR="003B2545" w:rsidRPr="00B31F16">
        <w:rPr>
          <w:rFonts w:hint="eastAsia"/>
          <w:sz w:val="24"/>
          <w:szCs w:val="24"/>
          <w:lang w:eastAsia="zh-CN"/>
        </w:rPr>
        <w:t>TC DECT</w:t>
      </w:r>
      <w:r w:rsidR="003B2545" w:rsidRPr="00B31F16">
        <w:rPr>
          <w:rFonts w:hint="eastAsia"/>
          <w:sz w:val="24"/>
          <w:szCs w:val="24"/>
          <w:lang w:eastAsia="zh-CN"/>
        </w:rPr>
        <w:t>）和</w:t>
      </w:r>
      <w:r w:rsidR="003B2545" w:rsidRPr="00B31F16">
        <w:rPr>
          <w:rFonts w:hint="eastAsia"/>
          <w:sz w:val="24"/>
          <w:szCs w:val="24"/>
          <w:lang w:eastAsia="zh-CN"/>
        </w:rPr>
        <w:t>DECT</w:t>
      </w:r>
      <w:r w:rsidR="003B2545" w:rsidRPr="00B31F16">
        <w:rPr>
          <w:rFonts w:hint="eastAsia"/>
          <w:sz w:val="24"/>
          <w:szCs w:val="24"/>
          <w:lang w:eastAsia="zh-CN"/>
        </w:rPr>
        <w:t>论坛提议者</w:t>
      </w:r>
      <w:r w:rsidR="003B2545" w:rsidRPr="00B31F16">
        <w:rPr>
          <w:rFonts w:ascii="SimSun" w:hAnsi="SimSun"/>
          <w:sz w:val="24"/>
          <w:szCs w:val="24"/>
          <w:lang w:eastAsia="zh-CN"/>
        </w:rPr>
        <w:t>”</w:t>
      </w:r>
      <w:r w:rsidR="003B2545" w:rsidRPr="00B31F16">
        <w:rPr>
          <w:rFonts w:hint="eastAsia"/>
          <w:sz w:val="24"/>
          <w:szCs w:val="24"/>
          <w:lang w:eastAsia="zh-CN"/>
        </w:rPr>
        <w:t>对</w:t>
      </w:r>
      <w:r w:rsidR="003B2545" w:rsidRPr="00B31F16">
        <w:rPr>
          <w:rFonts w:hint="eastAsia"/>
          <w:sz w:val="24"/>
          <w:szCs w:val="24"/>
          <w:lang w:eastAsia="zh-CN"/>
        </w:rPr>
        <w:t>IMT-2020</w:t>
      </w:r>
      <w:r w:rsidR="003B2545" w:rsidRPr="00B31F16">
        <w:rPr>
          <w:rFonts w:hint="eastAsia"/>
          <w:sz w:val="24"/>
          <w:szCs w:val="24"/>
          <w:lang w:eastAsia="zh-CN"/>
        </w:rPr>
        <w:t>进程的评估、达成共识和做出决定（步骤</w:t>
      </w:r>
      <w:r w:rsidR="003B2545" w:rsidRPr="00B31F16">
        <w:rPr>
          <w:rFonts w:hint="eastAsia"/>
          <w:sz w:val="24"/>
          <w:szCs w:val="24"/>
          <w:lang w:eastAsia="zh-CN"/>
        </w:rPr>
        <w:t>4</w:t>
      </w:r>
      <w:r w:rsidR="003B2545" w:rsidRPr="00B31F16">
        <w:rPr>
          <w:rFonts w:hint="eastAsia"/>
          <w:sz w:val="24"/>
          <w:szCs w:val="24"/>
          <w:lang w:eastAsia="zh-CN"/>
        </w:rPr>
        <w:t>至</w:t>
      </w:r>
      <w:r w:rsidR="003B2545" w:rsidRPr="00B31F16">
        <w:rPr>
          <w:rFonts w:hint="eastAsia"/>
          <w:sz w:val="24"/>
          <w:szCs w:val="24"/>
          <w:lang w:eastAsia="zh-CN"/>
        </w:rPr>
        <w:t>7</w:t>
      </w:r>
      <w:r w:rsidR="003B2545" w:rsidRPr="00B31F16">
        <w:rPr>
          <w:rFonts w:hint="eastAsia"/>
          <w:sz w:val="24"/>
          <w:szCs w:val="24"/>
          <w:lang w:eastAsia="zh-CN"/>
        </w:rPr>
        <w:t>）的“</w:t>
      </w:r>
      <w:r w:rsidR="003B2545" w:rsidRPr="00B31F16">
        <w:rPr>
          <w:sz w:val="24"/>
          <w:szCs w:val="24"/>
          <w:lang w:eastAsia="zh-CN"/>
        </w:rPr>
        <w:t>未来之路选项</w:t>
      </w:r>
      <w:r w:rsidR="003B2545" w:rsidRPr="00B31F16">
        <w:rPr>
          <w:sz w:val="24"/>
          <w:szCs w:val="24"/>
          <w:lang w:eastAsia="zh-CN"/>
        </w:rPr>
        <w:t>2</w:t>
      </w:r>
      <w:r w:rsidR="003B2545" w:rsidRPr="00B31F16">
        <w:rPr>
          <w:rFonts w:hint="eastAsia"/>
          <w:sz w:val="24"/>
          <w:szCs w:val="24"/>
          <w:lang w:eastAsia="zh-CN"/>
        </w:rPr>
        <w:t>”的结果，包括</w:t>
      </w:r>
      <w:r w:rsidR="003B2545" w:rsidRPr="00B31F16">
        <w:rPr>
          <w:rFonts w:hint="eastAsia"/>
          <w:sz w:val="24"/>
          <w:szCs w:val="24"/>
          <w:lang w:eastAsia="zh-CN"/>
        </w:rPr>
        <w:t>IMT-2020</w:t>
      </w:r>
      <w:r w:rsidR="003B2545" w:rsidRPr="00B31F16">
        <w:rPr>
          <w:rFonts w:hint="eastAsia"/>
          <w:sz w:val="24"/>
          <w:szCs w:val="24"/>
          <w:lang w:eastAsia="zh-CN"/>
        </w:rPr>
        <w:t>无线电接口的特性</w:t>
      </w:r>
      <w:bookmarkEnd w:id="13"/>
    </w:p>
    <w:p w14:paraId="747DEBCF" w14:textId="77777777" w:rsidR="00545E1C" w:rsidRPr="00B31F16" w:rsidRDefault="00997200" w:rsidP="00A15FB3">
      <w:pPr>
        <w:pStyle w:val="Reftext"/>
        <w:rPr>
          <w:rFonts w:ascii="Calibri" w:hAnsi="Calibri" w:cs="Calibri"/>
          <w:b/>
          <w:sz w:val="24"/>
          <w:szCs w:val="24"/>
          <w:lang w:val="en-GB" w:eastAsia="zh-CN"/>
        </w:rPr>
      </w:pPr>
      <w:hyperlink r:id="rId35" w:history="1">
        <w:r w:rsidR="003B2545" w:rsidRPr="00B31F16">
          <w:rPr>
            <w:sz w:val="24"/>
            <w:szCs w:val="24"/>
            <w:lang w:val="en-GB" w:eastAsia="zh-CN"/>
          </w:rPr>
          <w:t>ITU-R</w:t>
        </w:r>
        <w:r w:rsidR="003B2545" w:rsidRPr="00B31F16">
          <w:rPr>
            <w:rFonts w:hint="eastAsia"/>
            <w:sz w:val="24"/>
            <w:szCs w:val="24"/>
            <w:lang w:val="en-GB" w:eastAsia="zh-CN"/>
          </w:rPr>
          <w:t>第</w:t>
        </w:r>
        <w:r w:rsidR="003B2545" w:rsidRPr="00B31F16">
          <w:rPr>
            <w:sz w:val="24"/>
            <w:szCs w:val="24"/>
            <w:lang w:val="en-GB" w:eastAsia="zh-CN"/>
          </w:rPr>
          <w:t>50</w:t>
        </w:r>
        <w:r w:rsidR="003B2545" w:rsidRPr="00B31F16">
          <w:rPr>
            <w:rFonts w:hint="eastAsia"/>
            <w:sz w:val="24"/>
            <w:szCs w:val="24"/>
            <w:lang w:val="en-GB" w:eastAsia="zh-CN"/>
          </w:rPr>
          <w:t>号决议</w:t>
        </w:r>
      </w:hyperlink>
      <w:r w:rsidR="003B2545" w:rsidRPr="00B31F16">
        <w:rPr>
          <w:sz w:val="24"/>
          <w:szCs w:val="24"/>
          <w:lang w:val="en-GB" w:eastAsia="zh-CN"/>
        </w:rPr>
        <w:t xml:space="preserve"> – </w:t>
      </w:r>
      <w:r w:rsidR="003B2545" w:rsidRPr="00B31F16">
        <w:rPr>
          <w:rFonts w:hint="eastAsia"/>
          <w:sz w:val="24"/>
          <w:szCs w:val="24"/>
          <w:lang w:eastAsia="zh-CN"/>
        </w:rPr>
        <w:t>无线电通信部门在国际移动通信</w:t>
      </w:r>
      <w:r w:rsidR="003B2545" w:rsidRPr="00B31F16">
        <w:rPr>
          <w:rFonts w:hint="eastAsia"/>
          <w:sz w:val="24"/>
          <w:szCs w:val="24"/>
          <w:lang w:val="en-GB" w:eastAsia="zh-CN"/>
        </w:rPr>
        <w:t>（</w:t>
      </w:r>
      <w:r w:rsidR="003B2545" w:rsidRPr="00B31F16">
        <w:rPr>
          <w:sz w:val="24"/>
          <w:szCs w:val="24"/>
          <w:lang w:val="en-GB" w:eastAsia="zh-CN"/>
        </w:rPr>
        <w:t>IMT</w:t>
      </w:r>
      <w:r w:rsidR="003B2545" w:rsidRPr="00B31F16">
        <w:rPr>
          <w:rFonts w:hint="eastAsia"/>
          <w:sz w:val="24"/>
          <w:szCs w:val="24"/>
          <w:lang w:val="en-GB" w:eastAsia="zh-CN"/>
        </w:rPr>
        <w:t>）</w:t>
      </w:r>
      <w:r w:rsidR="003B2545" w:rsidRPr="00B31F16">
        <w:rPr>
          <w:rFonts w:hint="eastAsia"/>
          <w:sz w:val="24"/>
          <w:szCs w:val="24"/>
          <w:lang w:eastAsia="zh-CN"/>
        </w:rPr>
        <w:t>持续发展中的作用</w:t>
      </w:r>
    </w:p>
    <w:p w14:paraId="1DCC496E" w14:textId="77777777" w:rsidR="00545E1C" w:rsidRPr="00B31F16" w:rsidRDefault="00997200" w:rsidP="00A15FB3">
      <w:pPr>
        <w:pStyle w:val="Reftext"/>
        <w:rPr>
          <w:sz w:val="24"/>
          <w:szCs w:val="24"/>
          <w:lang w:val="en-GB" w:eastAsia="zh-CN"/>
        </w:rPr>
      </w:pPr>
      <w:hyperlink r:id="rId36" w:history="1">
        <w:r w:rsidR="003B2545" w:rsidRPr="00B31F16">
          <w:rPr>
            <w:sz w:val="24"/>
            <w:szCs w:val="24"/>
            <w:lang w:val="en-GB" w:eastAsia="zh-CN"/>
          </w:rPr>
          <w:t>ITU-R</w:t>
        </w:r>
        <w:r w:rsidR="003B2545" w:rsidRPr="00B31F16">
          <w:rPr>
            <w:rFonts w:hint="eastAsia"/>
            <w:sz w:val="24"/>
            <w:szCs w:val="24"/>
            <w:lang w:val="en-GB" w:eastAsia="zh-CN"/>
          </w:rPr>
          <w:t>第</w:t>
        </w:r>
        <w:r w:rsidR="003B2545" w:rsidRPr="00B31F16">
          <w:rPr>
            <w:sz w:val="24"/>
            <w:szCs w:val="24"/>
            <w:lang w:val="en-GB" w:eastAsia="zh-CN"/>
          </w:rPr>
          <w:t>56</w:t>
        </w:r>
        <w:r w:rsidR="003B2545" w:rsidRPr="00B31F16">
          <w:rPr>
            <w:sz w:val="24"/>
            <w:szCs w:val="24"/>
            <w:lang w:val="en-GB" w:eastAsia="zh-CN"/>
          </w:rPr>
          <w:t>号决议</w:t>
        </w:r>
      </w:hyperlink>
      <w:r w:rsidR="003B2545" w:rsidRPr="00B31F16">
        <w:rPr>
          <w:sz w:val="24"/>
          <w:szCs w:val="24"/>
          <w:lang w:val="en-GB" w:eastAsia="zh-CN"/>
        </w:rPr>
        <w:t xml:space="preserve"> – </w:t>
      </w:r>
      <w:r w:rsidR="003B2545" w:rsidRPr="00B31F16">
        <w:rPr>
          <w:rFonts w:hAnsi="SimSun"/>
          <w:sz w:val="24"/>
          <w:szCs w:val="24"/>
          <w:lang w:eastAsia="zh-CN"/>
        </w:rPr>
        <w:t>国际移动通信的命名</w:t>
      </w:r>
    </w:p>
    <w:p w14:paraId="4129C3B9" w14:textId="77777777" w:rsidR="00545E1C" w:rsidRPr="00B31F16" w:rsidRDefault="00997200" w:rsidP="00A15FB3">
      <w:pPr>
        <w:pStyle w:val="Reftext"/>
        <w:rPr>
          <w:sz w:val="24"/>
          <w:szCs w:val="24"/>
          <w:lang w:val="en-GB" w:eastAsia="zh-CN"/>
        </w:rPr>
      </w:pPr>
      <w:hyperlink r:id="rId37" w:history="1">
        <w:r w:rsidR="003B2545" w:rsidRPr="00B31F16">
          <w:rPr>
            <w:sz w:val="24"/>
            <w:szCs w:val="24"/>
            <w:lang w:val="en-GB" w:eastAsia="zh-CN"/>
          </w:rPr>
          <w:t>ITU-R</w:t>
        </w:r>
        <w:r w:rsidR="003B2545" w:rsidRPr="00B31F16">
          <w:rPr>
            <w:rFonts w:hint="eastAsia"/>
            <w:sz w:val="24"/>
            <w:szCs w:val="24"/>
            <w:lang w:val="en-GB" w:eastAsia="zh-CN"/>
          </w:rPr>
          <w:t>第</w:t>
        </w:r>
        <w:r w:rsidR="003B2545" w:rsidRPr="00B31F16">
          <w:rPr>
            <w:sz w:val="24"/>
            <w:szCs w:val="24"/>
            <w:lang w:val="en-GB" w:eastAsia="zh-CN"/>
          </w:rPr>
          <w:t>65</w:t>
        </w:r>
        <w:r w:rsidR="003B2545" w:rsidRPr="00B31F16">
          <w:rPr>
            <w:rFonts w:hint="eastAsia"/>
            <w:sz w:val="24"/>
            <w:szCs w:val="24"/>
            <w:lang w:val="en-GB" w:eastAsia="zh-CN"/>
          </w:rPr>
          <w:t>号决议</w:t>
        </w:r>
      </w:hyperlink>
      <w:r w:rsidR="003B2545" w:rsidRPr="00B31F16">
        <w:rPr>
          <w:sz w:val="24"/>
          <w:szCs w:val="24"/>
          <w:lang w:val="en-GB" w:eastAsia="zh-CN"/>
        </w:rPr>
        <w:t xml:space="preserve"> – </w:t>
      </w:r>
      <w:r w:rsidR="003B2545" w:rsidRPr="00B31F16">
        <w:rPr>
          <w:sz w:val="24"/>
          <w:szCs w:val="24"/>
          <w:lang w:eastAsia="zh-CN"/>
        </w:rPr>
        <w:t>IMT-2000</w:t>
      </w:r>
      <w:r w:rsidR="003B2545" w:rsidRPr="00B31F16">
        <w:rPr>
          <w:rFonts w:hAnsi="SimSun"/>
          <w:sz w:val="24"/>
          <w:szCs w:val="24"/>
          <w:lang w:eastAsia="zh-CN"/>
        </w:rPr>
        <w:t>和超</w:t>
      </w:r>
      <w:r w:rsidR="003B2545" w:rsidRPr="00B31F16">
        <w:rPr>
          <w:sz w:val="24"/>
          <w:szCs w:val="24"/>
          <w:lang w:eastAsia="zh-CN"/>
        </w:rPr>
        <w:t>IMT-2000</w:t>
      </w:r>
      <w:r w:rsidR="003B2545" w:rsidRPr="00B31F16">
        <w:rPr>
          <w:rFonts w:hAnsi="SimSun"/>
          <w:sz w:val="24"/>
          <w:szCs w:val="24"/>
          <w:lang w:eastAsia="zh-CN"/>
        </w:rPr>
        <w:t>未来</w:t>
      </w:r>
      <w:r w:rsidR="003B2545" w:rsidRPr="00B31F16">
        <w:rPr>
          <w:rFonts w:hAnsi="SimSun" w:hint="eastAsia"/>
          <w:sz w:val="24"/>
          <w:szCs w:val="24"/>
          <w:lang w:eastAsia="zh-CN"/>
        </w:rPr>
        <w:t>开发流程的原则</w:t>
      </w:r>
    </w:p>
    <w:p w14:paraId="7A4663F9" w14:textId="77777777" w:rsidR="00545E1C" w:rsidRPr="00B31F16" w:rsidRDefault="00997200" w:rsidP="00A15FB3">
      <w:pPr>
        <w:pStyle w:val="Reftext"/>
        <w:rPr>
          <w:rFonts w:ascii="Verdana" w:hAnsi="Verdana"/>
          <w:sz w:val="24"/>
          <w:szCs w:val="24"/>
          <w:lang w:val="en-GB" w:eastAsia="zh-CN"/>
        </w:rPr>
      </w:pPr>
      <w:hyperlink r:id="rId38" w:history="1">
        <w:r w:rsidR="003B2545" w:rsidRPr="00B31F16">
          <w:rPr>
            <w:sz w:val="24"/>
            <w:szCs w:val="24"/>
            <w:lang w:val="en-GB" w:eastAsia="zh-CN"/>
          </w:rPr>
          <w:t>IMT-2020/2</w:t>
        </w:r>
      </w:hyperlink>
      <w:r w:rsidR="003B2545" w:rsidRPr="00B31F16">
        <w:rPr>
          <w:sz w:val="24"/>
          <w:szCs w:val="24"/>
          <w:lang w:val="en-GB" w:eastAsia="zh-CN"/>
        </w:rPr>
        <w:t>0</w:t>
      </w:r>
      <w:r w:rsidR="003B2545" w:rsidRPr="00B31F16">
        <w:rPr>
          <w:rFonts w:hint="eastAsia"/>
          <w:sz w:val="24"/>
          <w:szCs w:val="24"/>
          <w:lang w:val="en-GB" w:eastAsia="zh-CN"/>
        </w:rPr>
        <w:t>号文件</w:t>
      </w:r>
      <w:r w:rsidR="003B2545" w:rsidRPr="00B31F16">
        <w:rPr>
          <w:sz w:val="24"/>
          <w:szCs w:val="24"/>
          <w:lang w:val="en-GB" w:eastAsia="zh-CN"/>
        </w:rPr>
        <w:t xml:space="preserve"> – </w:t>
      </w:r>
      <w:r w:rsidR="003B2545" w:rsidRPr="00B31F16">
        <w:rPr>
          <w:rFonts w:hint="eastAsia"/>
          <w:sz w:val="24"/>
          <w:szCs w:val="24"/>
          <w:lang w:val="en-GB" w:eastAsia="zh-CN"/>
        </w:rPr>
        <w:t>IMT-2020</w:t>
      </w:r>
      <w:r w:rsidR="003B2545" w:rsidRPr="00B31F16">
        <w:rPr>
          <w:rFonts w:hint="eastAsia"/>
          <w:sz w:val="24"/>
          <w:szCs w:val="24"/>
          <w:lang w:val="en-GB" w:eastAsia="zh-CN"/>
        </w:rPr>
        <w:t>的提交、评估流程和共识建立</w:t>
      </w:r>
    </w:p>
    <w:p w14:paraId="79764A81" w14:textId="77777777" w:rsidR="00545E1C" w:rsidRDefault="003B2545" w:rsidP="003236FB">
      <w:pPr>
        <w:pStyle w:val="Reftext"/>
        <w:rPr>
          <w:lang w:val="en-GB" w:eastAsia="zh-CN"/>
        </w:rPr>
      </w:pPr>
      <w:r w:rsidRPr="003236FB">
        <w:rPr>
          <w:sz w:val="24"/>
          <w:szCs w:val="24"/>
          <w:lang w:val="en-GB" w:eastAsia="zh-CN"/>
        </w:rPr>
        <w:t>国际移动通信</w:t>
      </w:r>
      <w:r w:rsidRPr="003236FB">
        <w:rPr>
          <w:rFonts w:hint="eastAsia"/>
          <w:sz w:val="24"/>
          <w:szCs w:val="24"/>
          <w:lang w:val="en-GB" w:eastAsia="zh-CN"/>
        </w:rPr>
        <w:t>全球趋势手册。</w:t>
      </w:r>
    </w:p>
    <w:p w14:paraId="4A152B3A" w14:textId="77777777" w:rsidR="00545E1C" w:rsidRDefault="003B2545">
      <w:pPr>
        <w:pStyle w:val="Normalaftertitle0"/>
        <w:spacing w:before="360" w:line="240" w:lineRule="auto"/>
        <w:rPr>
          <w:lang w:eastAsia="zh-CN"/>
        </w:rPr>
      </w:pPr>
      <w:r>
        <w:rPr>
          <w:rFonts w:hint="eastAsia"/>
          <w:lang w:eastAsia="zh-CN"/>
        </w:rPr>
        <w:t>国际电联</w:t>
      </w:r>
      <w:r>
        <w:rPr>
          <w:lang w:eastAsia="zh-CN"/>
        </w:rPr>
        <w:t>无线电通信全会</w:t>
      </w:r>
      <w:r>
        <w:rPr>
          <w:rFonts w:hint="eastAsia"/>
          <w:lang w:eastAsia="zh-CN"/>
        </w:rPr>
        <w:t>，</w:t>
      </w:r>
    </w:p>
    <w:p w14:paraId="29282D5C" w14:textId="77777777" w:rsidR="00545E1C" w:rsidRDefault="003B2545">
      <w:pPr>
        <w:pStyle w:val="Call"/>
        <w:spacing w:line="240" w:lineRule="auto"/>
        <w:rPr>
          <w:lang w:val="en-GB" w:eastAsia="zh-CN"/>
        </w:rPr>
      </w:pPr>
      <w:r>
        <w:rPr>
          <w:rFonts w:ascii="STKaiti" w:hAnsi="STKaiti" w:cstheme="minorBidi"/>
          <w:kern w:val="2"/>
          <w:szCs w:val="22"/>
          <w:lang w:val="en-US" w:eastAsia="zh-CN"/>
        </w:rPr>
        <w:t>考虑到</w:t>
      </w:r>
    </w:p>
    <w:p w14:paraId="0560DB5F" w14:textId="77777777" w:rsidR="00545E1C" w:rsidRDefault="003B2545">
      <w:pPr>
        <w:spacing w:line="240" w:lineRule="auto"/>
        <w:rPr>
          <w:lang w:val="en-GB" w:eastAsia="zh-CN"/>
        </w:rPr>
      </w:pPr>
      <w:r>
        <w:rPr>
          <w:i/>
          <w:iCs/>
          <w:lang w:val="en-GB" w:eastAsia="zh-CN"/>
        </w:rPr>
        <w:t>a</w:t>
      </w:r>
      <w:r>
        <w:rPr>
          <w:rFonts w:hint="eastAsia"/>
          <w:i/>
          <w:iCs/>
          <w:lang w:val="en-GB" w:eastAsia="zh-CN"/>
        </w:rPr>
        <w:t>)</w:t>
      </w:r>
      <w:r>
        <w:rPr>
          <w:lang w:val="en-GB" w:eastAsia="zh-CN"/>
        </w:rPr>
        <w:tab/>
        <w:t>IMT</w:t>
      </w:r>
      <w:r>
        <w:rPr>
          <w:rFonts w:hAnsi="SimSun"/>
          <w:lang w:eastAsia="zh-CN"/>
        </w:rPr>
        <w:t>系统是包括</w:t>
      </w:r>
      <w:r>
        <w:rPr>
          <w:lang w:val="en-GB" w:eastAsia="zh-CN"/>
        </w:rPr>
        <w:t>IMT-2000</w:t>
      </w:r>
      <w:r>
        <w:rPr>
          <w:rFonts w:hAnsi="SimSun" w:hint="eastAsia"/>
          <w:lang w:eastAsia="zh-CN"/>
        </w:rPr>
        <w:t>、</w:t>
      </w:r>
      <w:r>
        <w:rPr>
          <w:lang w:val="en-GB" w:eastAsia="zh-CN"/>
        </w:rPr>
        <w:t>IMT-Advanced</w:t>
      </w:r>
      <w:r>
        <w:rPr>
          <w:rFonts w:hint="eastAsia"/>
          <w:lang w:val="en-GB" w:eastAsia="zh-CN"/>
        </w:rPr>
        <w:t>和</w:t>
      </w:r>
      <w:r>
        <w:rPr>
          <w:lang w:val="en-GB" w:eastAsia="zh-CN"/>
        </w:rPr>
        <w:t>IMT-2020</w:t>
      </w:r>
      <w:r>
        <w:rPr>
          <w:rFonts w:hAnsi="SimSun" w:hint="eastAsia"/>
          <w:lang w:eastAsia="zh-CN"/>
        </w:rPr>
        <w:t>三</w:t>
      </w:r>
      <w:r>
        <w:rPr>
          <w:rFonts w:hAnsi="SimSun"/>
          <w:lang w:eastAsia="zh-CN"/>
        </w:rPr>
        <w:t>者在内的移动宽带系统</w:t>
      </w:r>
      <w:r>
        <w:rPr>
          <w:rFonts w:hAnsi="SimSun"/>
          <w:lang w:val="en-GB" w:eastAsia="zh-CN"/>
        </w:rPr>
        <w:t>；</w:t>
      </w:r>
    </w:p>
    <w:p w14:paraId="6FCC80C8" w14:textId="77777777" w:rsidR="00545E1C" w:rsidRDefault="003B2545">
      <w:pPr>
        <w:spacing w:line="240" w:lineRule="auto"/>
        <w:rPr>
          <w:rFonts w:hAnsi="SimSun"/>
          <w:lang w:val="en-GB" w:eastAsia="zh-CN"/>
        </w:rPr>
      </w:pPr>
      <w:r>
        <w:rPr>
          <w:i/>
          <w:iCs/>
          <w:lang w:val="en-GB" w:eastAsia="zh-CN"/>
        </w:rPr>
        <w:t>b</w:t>
      </w:r>
      <w:r>
        <w:rPr>
          <w:rFonts w:hint="eastAsia"/>
          <w:i/>
          <w:iCs/>
          <w:lang w:val="en-GB" w:eastAsia="zh-CN"/>
        </w:rPr>
        <w:t>)</w:t>
      </w:r>
      <w:r>
        <w:rPr>
          <w:lang w:val="en-GB" w:eastAsia="zh-CN"/>
        </w:rPr>
        <w:tab/>
        <w:t>IMT-2020</w:t>
      </w:r>
      <w:r>
        <w:rPr>
          <w:rFonts w:hAnsi="SimSun"/>
          <w:lang w:eastAsia="zh-CN"/>
        </w:rPr>
        <w:t>系统包括超越</w:t>
      </w:r>
      <w:r>
        <w:rPr>
          <w:lang w:val="en-GB" w:eastAsia="zh-CN"/>
        </w:rPr>
        <w:t>IMT-2000</w:t>
      </w:r>
      <w:r>
        <w:rPr>
          <w:rFonts w:hint="eastAsia"/>
          <w:lang w:val="en-GB" w:eastAsia="zh-CN"/>
        </w:rPr>
        <w:t>和</w:t>
      </w:r>
      <w:r>
        <w:rPr>
          <w:lang w:val="en-GB" w:eastAsia="zh-CN"/>
        </w:rPr>
        <w:t>IMT-Advanced</w:t>
      </w:r>
      <w:r>
        <w:rPr>
          <w:rStyle w:val="FootnoteReference"/>
        </w:rPr>
        <w:footnoteReference w:id="2"/>
      </w:r>
      <w:r>
        <w:rPr>
          <w:rFonts w:hAnsi="SimSun"/>
          <w:lang w:eastAsia="zh-CN"/>
        </w:rPr>
        <w:t>的新能力</w:t>
      </w:r>
      <w:r>
        <w:rPr>
          <w:rFonts w:hAnsi="SimSun" w:hint="eastAsia"/>
          <w:lang w:val="en-GB" w:eastAsia="zh-CN"/>
        </w:rPr>
        <w:t>，并将与现有的</w:t>
      </w:r>
      <w:r>
        <w:rPr>
          <w:rFonts w:hAnsi="SimSun" w:hint="eastAsia"/>
          <w:lang w:val="en-GB" w:eastAsia="zh-CN"/>
        </w:rPr>
        <w:t>IMT</w:t>
      </w:r>
      <w:r>
        <w:rPr>
          <w:rFonts w:hAnsi="SimSun" w:hint="eastAsia"/>
          <w:lang w:val="en-GB" w:eastAsia="zh-CN"/>
        </w:rPr>
        <w:t>系统及其增强功能互通和补充；</w:t>
      </w:r>
    </w:p>
    <w:p w14:paraId="13757E7B" w14:textId="77777777" w:rsidR="00545E1C" w:rsidRDefault="003B2545">
      <w:pPr>
        <w:spacing w:line="240" w:lineRule="auto"/>
        <w:rPr>
          <w:lang w:val="en-GB" w:eastAsia="zh-CN"/>
        </w:rPr>
      </w:pPr>
      <w:r>
        <w:rPr>
          <w:i/>
          <w:iCs/>
          <w:lang w:eastAsia="zh-CN"/>
        </w:rPr>
        <w:t>c</w:t>
      </w:r>
      <w:r>
        <w:rPr>
          <w:rFonts w:hint="eastAsia"/>
          <w:i/>
          <w:iCs/>
          <w:lang w:eastAsia="zh-CN"/>
        </w:rPr>
        <w:t>)</w:t>
      </w:r>
      <w:r>
        <w:rPr>
          <w:lang w:eastAsia="zh-CN"/>
        </w:rPr>
        <w:tab/>
      </w:r>
      <w:r>
        <w:rPr>
          <w:rFonts w:hint="eastAsia"/>
          <w:lang w:val="en-GB" w:eastAsia="zh-CN"/>
        </w:rPr>
        <w:t>设想</w:t>
      </w:r>
      <w:r>
        <w:rPr>
          <w:rFonts w:hint="eastAsia"/>
          <w:lang w:val="en-GB" w:eastAsia="zh-CN"/>
        </w:rPr>
        <w:t>IMT-2020</w:t>
      </w:r>
      <w:r>
        <w:rPr>
          <w:rFonts w:hint="eastAsia"/>
          <w:lang w:val="en-GB" w:eastAsia="zh-CN"/>
        </w:rPr>
        <w:t>系统和超</w:t>
      </w:r>
      <w:r>
        <w:rPr>
          <w:rFonts w:hint="eastAsia"/>
          <w:lang w:val="en-GB" w:eastAsia="zh-CN"/>
        </w:rPr>
        <w:t>IMT-2020</w:t>
      </w:r>
      <w:r>
        <w:rPr>
          <w:rFonts w:hint="eastAsia"/>
          <w:lang w:val="en-GB" w:eastAsia="zh-CN"/>
        </w:rPr>
        <w:t>系统将扩展和支持多种使用场景和应用；</w:t>
      </w:r>
    </w:p>
    <w:p w14:paraId="1D81F80C" w14:textId="77777777" w:rsidR="00545E1C" w:rsidRDefault="003B2545">
      <w:pPr>
        <w:spacing w:line="240" w:lineRule="auto"/>
        <w:rPr>
          <w:rFonts w:hAnsi="SimSun"/>
          <w:lang w:eastAsia="zh-CN"/>
        </w:rPr>
      </w:pPr>
      <w:r>
        <w:rPr>
          <w:rFonts w:hint="eastAsia"/>
          <w:i/>
          <w:iCs/>
          <w:lang w:eastAsia="zh-CN"/>
        </w:rPr>
        <w:t>d)</w:t>
      </w:r>
      <w:r>
        <w:rPr>
          <w:lang w:eastAsia="zh-CN"/>
        </w:rPr>
        <w:tab/>
      </w:r>
      <w:r>
        <w:rPr>
          <w:rFonts w:hint="eastAsia"/>
          <w:lang w:val="en-GB" w:eastAsia="zh-CN"/>
        </w:rPr>
        <w:t>IMT-2020</w:t>
      </w:r>
      <w:r>
        <w:rPr>
          <w:rFonts w:hAnsi="SimSun"/>
          <w:lang w:eastAsia="zh-CN"/>
        </w:rPr>
        <w:t>系统提供获得范围广泛的先进</w:t>
      </w:r>
      <w:r>
        <w:rPr>
          <w:rFonts w:hAnsi="SimSun" w:hint="eastAsia"/>
          <w:lang w:eastAsia="zh-CN"/>
        </w:rPr>
        <w:t>通信应用</w:t>
      </w:r>
      <w:r>
        <w:rPr>
          <w:rFonts w:hAnsi="SimSun"/>
          <w:lang w:eastAsia="zh-CN"/>
        </w:rPr>
        <w:t>的途径，</w:t>
      </w:r>
      <w:r>
        <w:rPr>
          <w:rFonts w:hAnsi="SimSun" w:hint="eastAsia"/>
          <w:lang w:eastAsia="zh-CN"/>
        </w:rPr>
        <w:t>这些应用</w:t>
      </w:r>
      <w:r>
        <w:rPr>
          <w:rFonts w:hAnsi="SimSun"/>
          <w:lang w:eastAsia="zh-CN"/>
        </w:rPr>
        <w:t>得到移动和固定网络的支持；</w:t>
      </w:r>
    </w:p>
    <w:p w14:paraId="1E15A327" w14:textId="77777777" w:rsidR="00545E1C" w:rsidRDefault="003B2545">
      <w:pPr>
        <w:spacing w:line="240" w:lineRule="auto"/>
        <w:rPr>
          <w:lang w:eastAsia="zh-CN"/>
        </w:rPr>
      </w:pPr>
      <w:r>
        <w:rPr>
          <w:rFonts w:hint="eastAsia"/>
          <w:i/>
          <w:iCs/>
          <w:lang w:eastAsia="zh-CN"/>
        </w:rPr>
        <w:t>e)</w:t>
      </w:r>
      <w:r>
        <w:rPr>
          <w:lang w:eastAsia="zh-CN"/>
        </w:rPr>
        <w:tab/>
      </w:r>
      <w:r>
        <w:rPr>
          <w:rFonts w:hint="eastAsia"/>
          <w:lang w:eastAsia="zh-CN"/>
        </w:rPr>
        <w:t>国际电联为</w:t>
      </w:r>
      <w:r>
        <w:rPr>
          <w:rFonts w:hint="eastAsia"/>
          <w:lang w:eastAsia="zh-CN"/>
        </w:rPr>
        <w:t>IMT</w:t>
      </w:r>
      <w:r>
        <w:rPr>
          <w:rFonts w:hint="eastAsia"/>
          <w:lang w:eastAsia="zh-CN"/>
        </w:rPr>
        <w:t>的标准化和统一使用做出了贡献，</w:t>
      </w:r>
      <w:r>
        <w:rPr>
          <w:rFonts w:hint="eastAsia"/>
          <w:lang w:eastAsia="zh-CN"/>
        </w:rPr>
        <w:t>IMT</w:t>
      </w:r>
      <w:r>
        <w:rPr>
          <w:rFonts w:hint="eastAsia"/>
          <w:lang w:eastAsia="zh-CN"/>
        </w:rPr>
        <w:t>已在全球范围内提供了通信服务，全球运营和规模经济是移动通信系统取得成功的关键要求；</w:t>
      </w:r>
    </w:p>
    <w:p w14:paraId="3F20CAE3" w14:textId="77777777" w:rsidR="00545E1C" w:rsidRDefault="003B2545">
      <w:pPr>
        <w:spacing w:line="240" w:lineRule="auto"/>
        <w:rPr>
          <w:rFonts w:hAnsi="SimSun"/>
          <w:lang w:eastAsia="zh-CN"/>
        </w:rPr>
      </w:pPr>
      <w:r>
        <w:rPr>
          <w:rFonts w:hint="eastAsia"/>
          <w:i/>
          <w:iCs/>
          <w:lang w:eastAsia="zh-CN"/>
        </w:rPr>
        <w:t>f)</w:t>
      </w:r>
      <w:r>
        <w:rPr>
          <w:lang w:eastAsia="zh-CN"/>
        </w:rPr>
        <w:tab/>
        <w:t>IMT-2020</w:t>
      </w:r>
      <w:r>
        <w:rPr>
          <w:rFonts w:hAnsi="SimSun"/>
          <w:lang w:eastAsia="zh-CN"/>
        </w:rPr>
        <w:t>系统根据多用户环境中的用户和服务需求，支持移动性从低到高的各种应用和范围广泛的数据速率；</w:t>
      </w:r>
    </w:p>
    <w:p w14:paraId="68143763" w14:textId="77777777" w:rsidR="00545E1C" w:rsidRDefault="003B2545">
      <w:pPr>
        <w:spacing w:line="240" w:lineRule="auto"/>
        <w:rPr>
          <w:lang w:val="en-GB" w:eastAsia="zh-CN"/>
        </w:rPr>
      </w:pPr>
      <w:r>
        <w:rPr>
          <w:i/>
          <w:lang w:val="en-GB" w:eastAsia="zh-CN"/>
        </w:rPr>
        <w:t>g)</w:t>
      </w:r>
      <w:r>
        <w:rPr>
          <w:i/>
          <w:lang w:val="en-GB" w:eastAsia="zh-CN"/>
        </w:rPr>
        <w:tab/>
      </w:r>
      <w:r>
        <w:rPr>
          <w:rFonts w:hint="eastAsia"/>
          <w:lang w:val="en-GB" w:eastAsia="zh-CN"/>
        </w:rPr>
        <w:t>IMT-2020</w:t>
      </w:r>
      <w:r>
        <w:rPr>
          <w:rFonts w:hint="eastAsia"/>
          <w:lang w:val="en-GB" w:eastAsia="zh-CN"/>
        </w:rPr>
        <w:t>的使用场景包括增强型移动宽带、超可靠和低延迟通信以及大规模机器类型通信；</w:t>
      </w:r>
    </w:p>
    <w:p w14:paraId="6A9DB165" w14:textId="77777777" w:rsidR="00545E1C" w:rsidRDefault="003B2545">
      <w:pPr>
        <w:spacing w:line="240" w:lineRule="auto"/>
        <w:rPr>
          <w:lang w:val="en-GB" w:eastAsia="zh-CN"/>
        </w:rPr>
      </w:pPr>
      <w:r>
        <w:rPr>
          <w:i/>
          <w:iCs/>
          <w:lang w:val="en-GB" w:eastAsia="zh-CN"/>
        </w:rPr>
        <w:t>h)</w:t>
      </w:r>
      <w:r>
        <w:rPr>
          <w:lang w:val="en-GB" w:eastAsia="zh-CN"/>
        </w:rPr>
        <w:tab/>
      </w:r>
      <w:r>
        <w:rPr>
          <w:rFonts w:hint="eastAsia"/>
          <w:lang w:val="en-GB" w:eastAsia="zh-CN"/>
        </w:rPr>
        <w:t>IMT-2020</w:t>
      </w:r>
      <w:r>
        <w:rPr>
          <w:rFonts w:hint="eastAsia"/>
          <w:lang w:val="en-GB" w:eastAsia="zh-CN"/>
        </w:rPr>
        <w:t>系统支持机器类型通信，以实现连接广泛智能设备、机器和其他对象的物联网，同时还支持人类通信；</w:t>
      </w:r>
    </w:p>
    <w:p w14:paraId="50A024FE" w14:textId="77777777" w:rsidR="00545E1C" w:rsidRDefault="003B2545">
      <w:pPr>
        <w:spacing w:line="240" w:lineRule="auto"/>
        <w:rPr>
          <w:lang w:val="en-GB" w:eastAsia="zh-CN"/>
        </w:rPr>
      </w:pPr>
      <w:proofErr w:type="spellStart"/>
      <w:r>
        <w:rPr>
          <w:i/>
          <w:iCs/>
          <w:lang w:val="en-GB" w:eastAsia="zh-CN"/>
        </w:rPr>
        <w:t>i</w:t>
      </w:r>
      <w:proofErr w:type="spellEnd"/>
      <w:r>
        <w:rPr>
          <w:i/>
          <w:iCs/>
          <w:lang w:val="en-GB" w:eastAsia="zh-CN"/>
        </w:rPr>
        <w:t>)</w:t>
      </w:r>
      <w:r>
        <w:rPr>
          <w:lang w:val="en-GB" w:eastAsia="zh-CN"/>
        </w:rPr>
        <w:tab/>
      </w:r>
      <w:r>
        <w:rPr>
          <w:rFonts w:hint="eastAsia"/>
          <w:lang w:val="en-GB" w:eastAsia="zh-CN"/>
        </w:rPr>
        <w:t>IMT-2020</w:t>
      </w:r>
      <w:r>
        <w:rPr>
          <w:rFonts w:hint="eastAsia"/>
          <w:lang w:val="en-GB" w:eastAsia="zh-CN"/>
        </w:rPr>
        <w:t>系统支持在特定用例中必不可少的超可靠和低延迟通信；</w:t>
      </w:r>
    </w:p>
    <w:p w14:paraId="2AB81378" w14:textId="77777777" w:rsidR="00545E1C" w:rsidRDefault="003B2545">
      <w:pPr>
        <w:spacing w:line="240" w:lineRule="auto"/>
        <w:rPr>
          <w:rFonts w:hAnsi="SimSun"/>
          <w:lang w:eastAsia="zh-CN"/>
        </w:rPr>
      </w:pPr>
      <w:r>
        <w:rPr>
          <w:rFonts w:hint="eastAsia"/>
          <w:i/>
          <w:iCs/>
          <w:lang w:val="en-GB" w:eastAsia="zh-CN"/>
        </w:rPr>
        <w:t>j</w:t>
      </w:r>
      <w:r>
        <w:rPr>
          <w:rFonts w:hint="eastAsia"/>
          <w:i/>
          <w:iCs/>
          <w:lang w:eastAsia="zh-CN"/>
        </w:rPr>
        <w:t>)</w:t>
      </w:r>
      <w:r>
        <w:rPr>
          <w:lang w:eastAsia="zh-CN"/>
        </w:rPr>
        <w:tab/>
        <w:t>IMT-2020</w:t>
      </w:r>
      <w:r>
        <w:rPr>
          <w:rFonts w:hAnsi="SimSun"/>
          <w:lang w:eastAsia="zh-CN"/>
        </w:rPr>
        <w:t>还在范围广泛的服务和平台内具备高质量多媒体应用能力，使性能</w:t>
      </w:r>
      <w:r>
        <w:rPr>
          <w:rFonts w:hAnsi="SimSun" w:hint="eastAsia"/>
          <w:lang w:eastAsia="zh-CN"/>
        </w:rPr>
        <w:t>、</w:t>
      </w:r>
      <w:r>
        <w:rPr>
          <w:rFonts w:hAnsi="SimSun"/>
          <w:lang w:eastAsia="zh-CN"/>
        </w:rPr>
        <w:t>服务质量</w:t>
      </w:r>
      <w:r>
        <w:rPr>
          <w:rFonts w:hAnsi="SimSun" w:hint="eastAsia"/>
          <w:lang w:eastAsia="zh-CN"/>
        </w:rPr>
        <w:t>和用户体验</w:t>
      </w:r>
      <w:r>
        <w:rPr>
          <w:rFonts w:hAnsi="SimSun"/>
          <w:lang w:eastAsia="zh-CN"/>
        </w:rPr>
        <w:t>得到显著改善；</w:t>
      </w:r>
    </w:p>
    <w:p w14:paraId="72CFAB59" w14:textId="77777777" w:rsidR="00545E1C" w:rsidRDefault="003B2545">
      <w:pPr>
        <w:spacing w:line="240" w:lineRule="auto"/>
        <w:rPr>
          <w:rFonts w:hAnsi="SimSun"/>
          <w:lang w:eastAsia="zh-CN"/>
        </w:rPr>
      </w:pPr>
      <w:r>
        <w:rPr>
          <w:rFonts w:hint="eastAsia"/>
          <w:i/>
          <w:iCs/>
          <w:lang w:eastAsia="zh-CN"/>
        </w:rPr>
        <w:t>k)</w:t>
      </w:r>
      <w:r>
        <w:rPr>
          <w:lang w:eastAsia="zh-CN"/>
        </w:rPr>
        <w:tab/>
      </w:r>
      <w:r>
        <w:rPr>
          <w:rFonts w:hAnsi="SimSun" w:hint="eastAsia"/>
          <w:lang w:eastAsia="zh-CN"/>
        </w:rPr>
        <w:t>在</w:t>
      </w:r>
      <w:r>
        <w:rPr>
          <w:rFonts w:hAnsi="SimSun" w:hint="eastAsia"/>
          <w:lang w:eastAsia="zh-CN"/>
        </w:rPr>
        <w:t>ITU-R M.2083</w:t>
      </w:r>
      <w:r>
        <w:rPr>
          <w:rFonts w:hAnsi="SimSun" w:hint="eastAsia"/>
          <w:lang w:eastAsia="zh-CN"/>
        </w:rPr>
        <w:t>建议书中指出了</w:t>
      </w:r>
      <w:r>
        <w:rPr>
          <w:rFonts w:hAnsi="SimSun" w:hint="eastAsia"/>
          <w:lang w:eastAsia="zh-CN"/>
        </w:rPr>
        <w:t>IMT-2020</w:t>
      </w:r>
      <w:r>
        <w:rPr>
          <w:rFonts w:hAnsi="SimSun" w:hint="eastAsia"/>
          <w:lang w:eastAsia="zh-CN"/>
        </w:rPr>
        <w:t>的关键特性，在</w:t>
      </w:r>
      <w:r>
        <w:rPr>
          <w:rFonts w:hAnsi="SimSun" w:hint="eastAsia"/>
          <w:lang w:eastAsia="zh-CN"/>
        </w:rPr>
        <w:t>ITU-R M.2410</w:t>
      </w:r>
      <w:r>
        <w:rPr>
          <w:rFonts w:hAnsi="SimSun" w:hint="eastAsia"/>
          <w:lang w:eastAsia="zh-CN"/>
        </w:rPr>
        <w:t>报告中描述了与</w:t>
      </w:r>
      <w:r>
        <w:rPr>
          <w:rFonts w:hAnsi="SimSun" w:hint="eastAsia"/>
          <w:lang w:eastAsia="zh-CN"/>
        </w:rPr>
        <w:t>IMT-2020</w:t>
      </w:r>
      <w:r>
        <w:rPr>
          <w:rFonts w:hAnsi="SimSun" w:hint="eastAsia"/>
          <w:lang w:eastAsia="zh-CN"/>
        </w:rPr>
        <w:t>无线电接口的最低技术性能有关的关键要求，在</w:t>
      </w:r>
      <w:r>
        <w:rPr>
          <w:rFonts w:hAnsi="SimSun" w:hint="eastAsia"/>
          <w:lang w:eastAsia="zh-CN"/>
        </w:rPr>
        <w:t>ITU-R M.2412</w:t>
      </w:r>
      <w:r>
        <w:rPr>
          <w:rFonts w:hAnsi="SimSun" w:hint="eastAsia"/>
          <w:lang w:eastAsia="zh-CN"/>
        </w:rPr>
        <w:t>报告中提供了</w:t>
      </w:r>
      <w:r>
        <w:rPr>
          <w:rFonts w:hAnsi="SimSun" w:hint="eastAsia"/>
          <w:lang w:eastAsia="zh-CN"/>
        </w:rPr>
        <w:t>IMT-2020</w:t>
      </w:r>
      <w:r>
        <w:rPr>
          <w:rFonts w:hAnsi="SimSun" w:hint="eastAsia"/>
          <w:lang w:eastAsia="zh-CN"/>
        </w:rPr>
        <w:t>的无线电接口技术评估指南；</w:t>
      </w:r>
    </w:p>
    <w:p w14:paraId="23ED5D7C" w14:textId="77777777" w:rsidR="00545E1C" w:rsidRDefault="003B2545">
      <w:pPr>
        <w:spacing w:line="240" w:lineRule="auto"/>
        <w:rPr>
          <w:rFonts w:hAnsi="SimSun"/>
          <w:lang w:eastAsia="zh-CN"/>
        </w:rPr>
      </w:pPr>
      <w:r>
        <w:rPr>
          <w:i/>
          <w:iCs/>
          <w:lang w:val="en-GB" w:eastAsia="zh-CN"/>
        </w:rPr>
        <w:t>l)</w:t>
      </w:r>
      <w:r>
        <w:rPr>
          <w:lang w:val="en-GB" w:eastAsia="zh-CN"/>
        </w:rPr>
        <w:tab/>
      </w:r>
      <w:r>
        <w:rPr>
          <w:rFonts w:hAnsi="SimSun" w:hint="eastAsia"/>
          <w:lang w:eastAsia="zh-CN"/>
        </w:rPr>
        <w:t>随着技术的发展，</w:t>
      </w:r>
      <w:r>
        <w:rPr>
          <w:rFonts w:hAnsi="SimSun" w:hint="eastAsia"/>
          <w:lang w:eastAsia="zh-CN"/>
        </w:rPr>
        <w:t>IMT-2020</w:t>
      </w:r>
      <w:r>
        <w:rPr>
          <w:rFonts w:hAnsi="SimSun" w:hint="eastAsia"/>
          <w:lang w:eastAsia="zh-CN"/>
        </w:rPr>
        <w:t>系统的功能正在不断增强；</w:t>
      </w:r>
    </w:p>
    <w:p w14:paraId="6428241A" w14:textId="77777777" w:rsidR="00545E1C" w:rsidRDefault="003B2545">
      <w:pPr>
        <w:spacing w:line="240" w:lineRule="auto"/>
        <w:rPr>
          <w:rFonts w:hAnsi="SimSun"/>
          <w:lang w:val="en-GB" w:eastAsia="zh-CN"/>
        </w:rPr>
      </w:pPr>
      <w:r>
        <w:rPr>
          <w:i/>
          <w:iCs/>
          <w:lang w:val="en-GB" w:eastAsia="zh-CN"/>
        </w:rPr>
        <w:t>m)</w:t>
      </w:r>
      <w:r>
        <w:rPr>
          <w:lang w:val="en-GB" w:eastAsia="zh-CN"/>
        </w:rPr>
        <w:tab/>
      </w:r>
      <w:r>
        <w:rPr>
          <w:rFonts w:hAnsi="SimSun" w:hint="eastAsia"/>
          <w:lang w:val="en-GB" w:eastAsia="zh-CN"/>
        </w:rPr>
        <w:t>IMT</w:t>
      </w:r>
      <w:r>
        <w:rPr>
          <w:rFonts w:hAnsi="SimSun" w:hint="eastAsia"/>
          <w:lang w:val="en-GB" w:eastAsia="zh-CN"/>
        </w:rPr>
        <w:t>系统支持公众保护和救灾（</w:t>
      </w:r>
      <w:r>
        <w:rPr>
          <w:rFonts w:hAnsi="SimSun" w:hint="eastAsia"/>
          <w:lang w:val="en-GB" w:eastAsia="zh-CN"/>
        </w:rPr>
        <w:t>PPDR</w:t>
      </w:r>
      <w:r>
        <w:rPr>
          <w:rFonts w:hAnsi="SimSun" w:hint="eastAsia"/>
          <w:lang w:val="en-GB" w:eastAsia="zh-CN"/>
        </w:rPr>
        <w:t>）；</w:t>
      </w:r>
    </w:p>
    <w:p w14:paraId="28E32E33" w14:textId="2839B770" w:rsidR="001B6F6E" w:rsidRPr="00282939" w:rsidRDefault="003B2545" w:rsidP="00282939">
      <w:pPr>
        <w:spacing w:line="240" w:lineRule="auto"/>
        <w:rPr>
          <w:rFonts w:hAnsi="SimSun"/>
          <w:lang w:val="en-GB" w:eastAsia="zh-CN"/>
        </w:rPr>
      </w:pPr>
      <w:r>
        <w:rPr>
          <w:i/>
          <w:iCs/>
          <w:lang w:val="en-GB" w:eastAsia="zh-CN"/>
        </w:rPr>
        <w:t>n</w:t>
      </w:r>
      <w:r>
        <w:rPr>
          <w:rFonts w:eastAsia="SimSun"/>
          <w:i/>
          <w:iCs/>
          <w:lang w:val="en-GB" w:eastAsia="zh-CN"/>
        </w:rPr>
        <w:t>)</w:t>
      </w:r>
      <w:r>
        <w:rPr>
          <w:rFonts w:eastAsia="SimSun"/>
          <w:lang w:val="en-GB" w:eastAsia="zh-CN"/>
        </w:rPr>
        <w:tab/>
      </w:r>
      <w:r>
        <w:rPr>
          <w:rFonts w:hAnsi="SimSun" w:hint="eastAsia"/>
          <w:lang w:val="en-GB" w:eastAsia="zh-CN"/>
        </w:rPr>
        <w:t>IMT</w:t>
      </w:r>
      <w:r>
        <w:rPr>
          <w:rFonts w:hAnsi="SimSun" w:hint="eastAsia"/>
          <w:lang w:val="en-GB" w:eastAsia="zh-CN"/>
        </w:rPr>
        <w:t>系统支持优先级服务的必要性；</w:t>
      </w:r>
    </w:p>
    <w:p w14:paraId="136AD1F9" w14:textId="52DDFA96" w:rsidR="00545E1C" w:rsidRDefault="003B2545">
      <w:pPr>
        <w:spacing w:line="240" w:lineRule="auto"/>
        <w:rPr>
          <w:rFonts w:hAnsi="SimSun"/>
          <w:lang w:val="en-GB" w:eastAsia="zh-CN"/>
        </w:rPr>
      </w:pPr>
      <w:r>
        <w:rPr>
          <w:i/>
          <w:iCs/>
          <w:spacing w:val="-2"/>
          <w:lang w:val="en-GB" w:eastAsia="zh-CN"/>
        </w:rPr>
        <w:t>o)</w:t>
      </w:r>
      <w:r>
        <w:rPr>
          <w:spacing w:val="-2"/>
          <w:lang w:val="en-GB" w:eastAsia="zh-CN"/>
        </w:rPr>
        <w:tab/>
      </w:r>
      <w:r>
        <w:rPr>
          <w:rFonts w:hAnsi="SimSun" w:hint="eastAsia"/>
          <w:lang w:val="en-GB" w:eastAsia="zh-CN"/>
        </w:rPr>
        <w:t>由于支持所提供的各种服务所需的非常高的数据速率需要很大的有效带宽，因此必须允许更大的单载波带宽（即使</w:t>
      </w:r>
      <w:r>
        <w:rPr>
          <w:lang w:eastAsia="zh-CN"/>
        </w:rPr>
        <w:t>在频谱效率提高的情况下</w:t>
      </w:r>
      <w:r>
        <w:rPr>
          <w:rFonts w:hAnsi="SimSun" w:hint="eastAsia"/>
          <w:lang w:val="en-GB" w:eastAsia="zh-CN"/>
        </w:rPr>
        <w:t>）或者射频载波的聚合；</w:t>
      </w:r>
    </w:p>
    <w:p w14:paraId="0405F595" w14:textId="77777777" w:rsidR="00545E1C" w:rsidRDefault="003B2545">
      <w:pPr>
        <w:spacing w:line="240" w:lineRule="auto"/>
        <w:rPr>
          <w:rFonts w:hAnsi="SimSun"/>
          <w:lang w:val="en-GB" w:eastAsia="zh-CN"/>
        </w:rPr>
      </w:pPr>
      <w:r>
        <w:rPr>
          <w:rFonts w:hint="eastAsia"/>
          <w:i/>
          <w:iCs/>
          <w:spacing w:val="-2"/>
          <w:lang w:val="en-GB" w:eastAsia="zh-CN"/>
        </w:rPr>
        <w:t>p</w:t>
      </w:r>
      <w:r>
        <w:rPr>
          <w:i/>
          <w:iCs/>
          <w:spacing w:val="-2"/>
          <w:lang w:val="en-GB" w:eastAsia="zh-CN"/>
        </w:rPr>
        <w:t>)</w:t>
      </w:r>
      <w:r>
        <w:rPr>
          <w:spacing w:val="-2"/>
          <w:lang w:val="en-GB" w:eastAsia="zh-CN"/>
        </w:rPr>
        <w:tab/>
      </w:r>
      <w:r>
        <w:rPr>
          <w:rFonts w:hAnsi="SimSun" w:hint="eastAsia"/>
          <w:lang w:val="en-GB" w:eastAsia="zh-CN"/>
        </w:rPr>
        <w:t>IMT-2020</w:t>
      </w:r>
      <w:r>
        <w:rPr>
          <w:rFonts w:hAnsi="SimSun" w:hint="eastAsia"/>
          <w:lang w:val="en-GB" w:eastAsia="zh-CN"/>
        </w:rPr>
        <w:t>系统支持较宽的连续频段，从而扩展</w:t>
      </w:r>
      <w:r>
        <w:rPr>
          <w:rFonts w:hAnsi="SimSun" w:hint="eastAsia"/>
          <w:lang w:val="en-GB" w:eastAsia="zh-CN"/>
        </w:rPr>
        <w:t>IMT</w:t>
      </w:r>
      <w:r>
        <w:rPr>
          <w:rFonts w:hAnsi="SimSun" w:hint="eastAsia"/>
          <w:lang w:val="en-GB" w:eastAsia="zh-CN"/>
        </w:rPr>
        <w:t>的应用；</w:t>
      </w:r>
    </w:p>
    <w:p w14:paraId="73AB0A7A" w14:textId="77777777" w:rsidR="00545E1C" w:rsidRDefault="003B2545">
      <w:pPr>
        <w:spacing w:line="240" w:lineRule="auto"/>
        <w:rPr>
          <w:rFonts w:hAnsi="SimSun"/>
          <w:lang w:val="en-GB" w:eastAsia="zh-CN"/>
        </w:rPr>
      </w:pPr>
      <w:r>
        <w:rPr>
          <w:rFonts w:hint="eastAsia"/>
          <w:i/>
          <w:iCs/>
          <w:spacing w:val="-2"/>
          <w:lang w:val="en-GB" w:eastAsia="zh-CN"/>
        </w:rPr>
        <w:lastRenderedPageBreak/>
        <w:t>q</w:t>
      </w:r>
      <w:r>
        <w:rPr>
          <w:i/>
          <w:iCs/>
          <w:spacing w:val="-2"/>
          <w:lang w:val="en-GB" w:eastAsia="zh-CN"/>
        </w:rPr>
        <w:t>)</w:t>
      </w:r>
      <w:r>
        <w:rPr>
          <w:spacing w:val="-2"/>
          <w:lang w:val="en-GB" w:eastAsia="zh-CN"/>
        </w:rPr>
        <w:tab/>
      </w:r>
      <w:r>
        <w:rPr>
          <w:rFonts w:hAnsi="SimSun" w:hint="eastAsia"/>
          <w:lang w:val="en-GB" w:eastAsia="zh-CN"/>
        </w:rPr>
        <w:t>IMT</w:t>
      </w:r>
      <w:r>
        <w:rPr>
          <w:rFonts w:hAnsi="SimSun" w:hint="eastAsia"/>
          <w:lang w:val="en-GB" w:eastAsia="zh-CN"/>
        </w:rPr>
        <w:t>系统提供各种特定的应用来促进数字经济的发展，例如，电子制造、电子农业、电子医疗、智能交通系统、智慧城市和交通控制等，这可能会带来超出</w:t>
      </w:r>
      <w:proofErr w:type="spellStart"/>
      <w:r>
        <w:rPr>
          <w:rFonts w:hAnsi="SimSun" w:hint="eastAsia"/>
          <w:lang w:val="en-GB" w:eastAsia="zh-CN"/>
        </w:rPr>
        <w:t>IMT</w:t>
      </w:r>
      <w:proofErr w:type="spellEnd"/>
      <w:r>
        <w:rPr>
          <w:rFonts w:hAnsi="SimSun" w:hint="eastAsia"/>
          <w:lang w:val="en-GB" w:eastAsia="zh-CN"/>
        </w:rPr>
        <w:t>系统当前功能的需求，</w:t>
      </w:r>
    </w:p>
    <w:p w14:paraId="03BDD0C0" w14:textId="77777777" w:rsidR="00545E1C" w:rsidRDefault="003B2545">
      <w:pPr>
        <w:pStyle w:val="Call"/>
        <w:spacing w:before="240" w:line="240" w:lineRule="auto"/>
        <w:rPr>
          <w:lang w:val="en-GB" w:eastAsia="zh-CN"/>
        </w:rPr>
      </w:pPr>
      <w:r>
        <w:rPr>
          <w:rFonts w:ascii="STKaiti" w:hAnsi="STKaiti" w:cstheme="minorBidi"/>
          <w:kern w:val="2"/>
          <w:szCs w:val="22"/>
          <w:lang w:val="en-US" w:eastAsia="zh-CN"/>
        </w:rPr>
        <w:t>注意到</w:t>
      </w:r>
    </w:p>
    <w:p w14:paraId="23FE14EB" w14:textId="77777777" w:rsidR="00545E1C" w:rsidRDefault="003B2545">
      <w:pPr>
        <w:spacing w:line="240" w:lineRule="auto"/>
        <w:rPr>
          <w:color w:val="000000"/>
          <w:lang w:val="en-GB" w:eastAsia="zh-CN"/>
        </w:rPr>
      </w:pPr>
      <w:r>
        <w:rPr>
          <w:rFonts w:hint="eastAsia"/>
          <w:i/>
          <w:iCs/>
          <w:spacing w:val="-2"/>
          <w:lang w:val="en-GB" w:eastAsia="zh-CN"/>
        </w:rPr>
        <w:t>a</w:t>
      </w:r>
      <w:r>
        <w:rPr>
          <w:i/>
          <w:iCs/>
          <w:spacing w:val="-2"/>
          <w:lang w:val="en-GB" w:eastAsia="zh-CN"/>
        </w:rPr>
        <w:t>)</w:t>
      </w:r>
      <w:r>
        <w:rPr>
          <w:spacing w:val="-2"/>
          <w:lang w:val="en-GB" w:eastAsia="zh-CN"/>
        </w:rPr>
        <w:tab/>
      </w:r>
      <w:r>
        <w:rPr>
          <w:rFonts w:hint="eastAsia"/>
          <w:color w:val="000000"/>
          <w:lang w:val="en-GB" w:eastAsia="zh-CN"/>
        </w:rPr>
        <w:t>ITU-R M.2483</w:t>
      </w:r>
      <w:r>
        <w:rPr>
          <w:rFonts w:hint="eastAsia"/>
          <w:color w:val="000000"/>
          <w:lang w:val="en-GB" w:eastAsia="zh-CN"/>
        </w:rPr>
        <w:t>报告包含</w:t>
      </w:r>
      <w:r>
        <w:rPr>
          <w:rFonts w:hint="eastAsia"/>
          <w:lang w:val="en-GB" w:eastAsia="zh-CN"/>
        </w:rPr>
        <w:t>IMT-2020</w:t>
      </w:r>
      <w:r>
        <w:rPr>
          <w:rFonts w:hint="eastAsia"/>
          <w:lang w:val="en-GB" w:eastAsia="zh-CN"/>
        </w:rPr>
        <w:t>流程（步骤</w:t>
      </w:r>
      <w:r>
        <w:rPr>
          <w:rFonts w:hint="eastAsia"/>
          <w:lang w:val="en-GB" w:eastAsia="zh-CN"/>
        </w:rPr>
        <w:t>4-7</w:t>
      </w:r>
      <w:r>
        <w:rPr>
          <w:rFonts w:hint="eastAsia"/>
          <w:lang w:val="en-GB" w:eastAsia="zh-CN"/>
        </w:rPr>
        <w:t>）评估、共识建立和决定的结果，包括</w:t>
      </w:r>
      <w:r>
        <w:rPr>
          <w:rFonts w:hint="eastAsia"/>
          <w:lang w:val="en-GB" w:eastAsia="zh-CN"/>
        </w:rPr>
        <w:t>IMT-2020</w:t>
      </w:r>
      <w:r>
        <w:rPr>
          <w:rFonts w:hint="eastAsia"/>
          <w:lang w:val="en-GB" w:eastAsia="zh-CN"/>
        </w:rPr>
        <w:t>无线电接口的特征；</w:t>
      </w:r>
    </w:p>
    <w:p w14:paraId="65753391" w14:textId="77777777" w:rsidR="00545E1C" w:rsidRDefault="003B2545">
      <w:pPr>
        <w:spacing w:line="240" w:lineRule="auto"/>
        <w:rPr>
          <w:lang w:val="en-GB" w:eastAsia="zh-CN"/>
        </w:rPr>
      </w:pPr>
      <w:r>
        <w:rPr>
          <w:rFonts w:hint="eastAsia"/>
          <w:i/>
          <w:iCs/>
          <w:spacing w:val="-2"/>
          <w:lang w:val="en-GB" w:eastAsia="zh-CN"/>
        </w:rPr>
        <w:t>b</w:t>
      </w:r>
      <w:r>
        <w:rPr>
          <w:i/>
          <w:iCs/>
          <w:spacing w:val="-2"/>
          <w:lang w:val="en-GB" w:eastAsia="zh-CN"/>
        </w:rPr>
        <w:t>)</w:t>
      </w:r>
      <w:r>
        <w:rPr>
          <w:spacing w:val="-2"/>
          <w:lang w:val="en-GB" w:eastAsia="zh-CN"/>
        </w:rPr>
        <w:tab/>
      </w:r>
      <w:r>
        <w:rPr>
          <w:rFonts w:ascii="KaiTi" w:eastAsia="KaiTi" w:hAnsi="KaiTi" w:hint="eastAsia"/>
          <w:lang w:val="en-GB" w:eastAsia="zh-CN"/>
        </w:rPr>
        <w:t>建议</w:t>
      </w:r>
      <w:r>
        <w:rPr>
          <w:rFonts w:eastAsia="KaiTi"/>
          <w:lang w:val="en-GB" w:eastAsia="zh-CN"/>
        </w:rPr>
        <w:t>2</w:t>
      </w:r>
      <w:r>
        <w:rPr>
          <w:rFonts w:hint="eastAsia"/>
          <w:lang w:val="en-GB" w:eastAsia="zh-CN"/>
        </w:rPr>
        <w:t>中指出的详细规范可能包括技术细节，这些技术细节可以解释为“实施国际移动通信地面部分的频率安排”（部分原因是使用不同的术语）；</w:t>
      </w:r>
    </w:p>
    <w:p w14:paraId="5C48245B" w14:textId="77777777" w:rsidR="00545E1C" w:rsidRDefault="003B2545">
      <w:pPr>
        <w:spacing w:line="240" w:lineRule="auto"/>
        <w:rPr>
          <w:lang w:val="en-GB" w:eastAsia="zh-CN"/>
        </w:rPr>
      </w:pPr>
      <w:r>
        <w:rPr>
          <w:rFonts w:hint="eastAsia"/>
          <w:i/>
          <w:iCs/>
          <w:spacing w:val="-2"/>
          <w:lang w:val="en-GB" w:eastAsia="zh-CN"/>
        </w:rPr>
        <w:t>c</w:t>
      </w:r>
      <w:r>
        <w:rPr>
          <w:i/>
          <w:iCs/>
          <w:spacing w:val="-2"/>
          <w:lang w:val="en-GB" w:eastAsia="zh-CN"/>
        </w:rPr>
        <w:t>)</w:t>
      </w:r>
      <w:r>
        <w:rPr>
          <w:spacing w:val="-2"/>
          <w:lang w:val="en-GB" w:eastAsia="zh-CN"/>
        </w:rPr>
        <w:tab/>
      </w:r>
      <w:r>
        <w:rPr>
          <w:rFonts w:hint="eastAsia"/>
          <w:lang w:val="en-GB" w:eastAsia="zh-CN"/>
        </w:rPr>
        <w:t>应当理解，上文</w:t>
      </w:r>
      <w:r>
        <w:rPr>
          <w:rFonts w:ascii="KaiTi" w:eastAsia="KaiTi" w:hAnsi="KaiTi" w:hint="eastAsia"/>
          <w:lang w:val="en-GB" w:eastAsia="zh-CN"/>
        </w:rPr>
        <w:t>注意到</w:t>
      </w:r>
      <w:r>
        <w:rPr>
          <w:rFonts w:eastAsia="KaiTi"/>
          <w:i/>
          <w:iCs/>
          <w:lang w:val="en-GB" w:eastAsia="zh-CN"/>
        </w:rPr>
        <w:t>b)</w:t>
      </w:r>
      <w:r>
        <w:rPr>
          <w:rFonts w:hint="eastAsia"/>
          <w:lang w:val="en-GB" w:eastAsia="zh-CN"/>
        </w:rPr>
        <w:t>中提及的技术细节仅应解释为“</w:t>
      </w:r>
      <w:r>
        <w:rPr>
          <w:rFonts w:hint="eastAsia"/>
          <w:lang w:val="en-GB" w:eastAsia="zh-CN"/>
        </w:rPr>
        <w:t>IMT</w:t>
      </w:r>
      <w:r>
        <w:rPr>
          <w:rFonts w:hint="eastAsia"/>
          <w:lang w:val="en-GB" w:eastAsia="zh-CN"/>
        </w:rPr>
        <w:t>系统的正确设计和技术操作，以及确定最低射频特性和最低性能要求”所必需的细节；</w:t>
      </w:r>
    </w:p>
    <w:p w14:paraId="56A7995D" w14:textId="77777777" w:rsidR="00545E1C" w:rsidRDefault="003B2545">
      <w:pPr>
        <w:tabs>
          <w:tab w:val="clear" w:pos="794"/>
          <w:tab w:val="clear" w:pos="1191"/>
          <w:tab w:val="clear" w:pos="1588"/>
          <w:tab w:val="clear" w:pos="1985"/>
          <w:tab w:val="left" w:pos="1134"/>
          <w:tab w:val="left" w:pos="1871"/>
          <w:tab w:val="left" w:pos="2268"/>
        </w:tabs>
        <w:spacing w:line="240" w:lineRule="auto"/>
        <w:rPr>
          <w:lang w:eastAsia="zh-CN"/>
        </w:rPr>
      </w:pPr>
      <w:r>
        <w:rPr>
          <w:rFonts w:eastAsia="MS Mincho" w:hint="eastAsia"/>
          <w:i/>
          <w:iCs/>
          <w:lang w:val="en-GB" w:eastAsia="zh-CN"/>
        </w:rPr>
        <w:t>d</w:t>
      </w:r>
      <w:r>
        <w:rPr>
          <w:rFonts w:eastAsia="MS Mincho"/>
          <w:i/>
          <w:iCs/>
          <w:lang w:val="en-GB" w:eastAsia="zh-CN"/>
        </w:rPr>
        <w:t>)</w:t>
      </w:r>
      <w:r>
        <w:rPr>
          <w:rFonts w:eastAsia="MS Mincho"/>
          <w:lang w:val="en-GB" w:eastAsia="zh-CN"/>
        </w:rPr>
        <w:tab/>
      </w:r>
      <w:r>
        <w:rPr>
          <w:lang w:val="en-GB" w:eastAsia="zh-CN"/>
        </w:rPr>
        <w:t>ITU-R M.2498</w:t>
      </w:r>
      <w:r>
        <w:rPr>
          <w:rFonts w:hint="eastAsia"/>
          <w:lang w:eastAsia="zh-CN"/>
        </w:rPr>
        <w:t>报告在选项</w:t>
      </w:r>
      <w:r>
        <w:rPr>
          <w:rFonts w:hint="eastAsia"/>
          <w:lang w:eastAsia="zh-CN"/>
        </w:rPr>
        <w:t>2</w:t>
      </w:r>
      <w:r>
        <w:rPr>
          <w:rFonts w:hint="eastAsia"/>
          <w:lang w:eastAsia="zh-CN"/>
        </w:rPr>
        <w:t>“重新评估过程”中包含了</w:t>
      </w:r>
      <w:r>
        <w:rPr>
          <w:rFonts w:hint="eastAsia"/>
          <w:lang w:eastAsia="zh-CN"/>
        </w:rPr>
        <w:t>IMT-2020</w:t>
      </w:r>
      <w:r>
        <w:rPr>
          <w:rFonts w:hint="eastAsia"/>
          <w:lang w:eastAsia="zh-CN"/>
        </w:rPr>
        <w:t>进程的评估、达成共识和做出决定（步骤</w:t>
      </w:r>
      <w:r>
        <w:rPr>
          <w:rFonts w:hint="eastAsia"/>
          <w:lang w:eastAsia="zh-CN"/>
        </w:rPr>
        <w:t>4</w:t>
      </w:r>
      <w:r>
        <w:rPr>
          <w:rFonts w:hint="eastAsia"/>
          <w:lang w:eastAsia="zh-CN"/>
        </w:rPr>
        <w:t>至</w:t>
      </w:r>
      <w:r>
        <w:rPr>
          <w:rFonts w:hint="eastAsia"/>
          <w:lang w:eastAsia="zh-CN"/>
        </w:rPr>
        <w:t>7</w:t>
      </w:r>
      <w:r>
        <w:rPr>
          <w:rFonts w:hint="eastAsia"/>
          <w:lang w:eastAsia="zh-CN"/>
        </w:rPr>
        <w:t>）的结果，包括</w:t>
      </w:r>
      <w:r>
        <w:rPr>
          <w:rFonts w:hint="eastAsia"/>
          <w:lang w:eastAsia="zh-CN"/>
        </w:rPr>
        <w:t>IMT-2020</w:t>
      </w:r>
      <w:r>
        <w:rPr>
          <w:rFonts w:hint="eastAsia"/>
          <w:lang w:eastAsia="zh-CN"/>
        </w:rPr>
        <w:t>无线电接口的特性，</w:t>
      </w:r>
    </w:p>
    <w:p w14:paraId="76B36A9C" w14:textId="77777777" w:rsidR="00545E1C" w:rsidRDefault="003B2545">
      <w:pPr>
        <w:pStyle w:val="Call"/>
        <w:spacing w:before="240" w:line="240" w:lineRule="auto"/>
        <w:rPr>
          <w:rFonts w:ascii="STKaiti" w:hAnsi="STKaiti" w:cstheme="minorBidi"/>
          <w:kern w:val="2"/>
          <w:szCs w:val="22"/>
          <w:lang w:val="en-US" w:eastAsia="zh-CN"/>
        </w:rPr>
      </w:pPr>
      <w:r>
        <w:rPr>
          <w:rFonts w:ascii="STKaiti" w:hAnsi="STKaiti" w:cstheme="minorBidi" w:hint="eastAsia"/>
          <w:kern w:val="2"/>
          <w:szCs w:val="22"/>
          <w:lang w:val="en-US" w:eastAsia="zh-CN"/>
        </w:rPr>
        <w:t>认识</w:t>
      </w:r>
      <w:r>
        <w:rPr>
          <w:rFonts w:ascii="STKaiti" w:hAnsi="STKaiti" w:cstheme="minorBidi"/>
          <w:kern w:val="2"/>
          <w:szCs w:val="22"/>
          <w:lang w:val="en-US" w:eastAsia="zh-CN"/>
        </w:rPr>
        <w:t>到</w:t>
      </w:r>
    </w:p>
    <w:p w14:paraId="5C0DDD1A" w14:textId="77777777" w:rsidR="00545E1C" w:rsidRDefault="003B2545">
      <w:pPr>
        <w:spacing w:line="240" w:lineRule="auto"/>
        <w:rPr>
          <w:lang w:eastAsia="zh-CN"/>
        </w:rPr>
      </w:pPr>
      <w:r>
        <w:rPr>
          <w:i/>
          <w:iCs/>
          <w:lang w:val="en-GB" w:eastAsia="zh-CN"/>
        </w:rPr>
        <w:t>a)</w:t>
      </w:r>
      <w:r>
        <w:rPr>
          <w:lang w:val="en-GB" w:eastAsia="zh-CN"/>
        </w:rPr>
        <w:tab/>
      </w:r>
      <w:r>
        <w:rPr>
          <w:lang w:eastAsia="zh-CN"/>
        </w:rPr>
        <w:t>关于</w:t>
      </w:r>
      <w:r>
        <w:rPr>
          <w:rFonts w:ascii="SimSun" w:hint="eastAsia"/>
          <w:lang w:eastAsia="zh-CN"/>
        </w:rPr>
        <w:t>“</w:t>
      </w:r>
      <w:r>
        <w:rPr>
          <w:lang w:eastAsia="zh-CN"/>
        </w:rPr>
        <w:t>IMT</w:t>
      </w:r>
      <w:r>
        <w:rPr>
          <w:lang w:eastAsia="zh-CN"/>
        </w:rPr>
        <w:noBreakHyphen/>
      </w:r>
      <w:r>
        <w:rPr>
          <w:lang w:val="en-GB" w:eastAsia="zh-CN"/>
        </w:rPr>
        <w:t>2020</w:t>
      </w:r>
      <w:r>
        <w:rPr>
          <w:rFonts w:hint="eastAsia"/>
          <w:lang w:val="en-GB" w:eastAsia="zh-CN"/>
        </w:rPr>
        <w:t>和超</w:t>
      </w:r>
      <w:r>
        <w:rPr>
          <w:lang w:eastAsia="zh-CN"/>
        </w:rPr>
        <w:t>IMT</w:t>
      </w:r>
      <w:r>
        <w:rPr>
          <w:lang w:eastAsia="zh-CN"/>
        </w:rPr>
        <w:noBreakHyphen/>
      </w:r>
      <w:r>
        <w:rPr>
          <w:lang w:val="en-GB" w:eastAsia="zh-CN"/>
        </w:rPr>
        <w:t>2020</w:t>
      </w:r>
      <w:r>
        <w:rPr>
          <w:rFonts w:hint="eastAsia"/>
          <w:lang w:val="en-GB" w:eastAsia="zh-CN"/>
        </w:rPr>
        <w:t>未来</w:t>
      </w:r>
      <w:r>
        <w:rPr>
          <w:lang w:eastAsia="zh-CN"/>
        </w:rPr>
        <w:t>开发</w:t>
      </w:r>
      <w:r>
        <w:rPr>
          <w:rFonts w:hint="eastAsia"/>
          <w:lang w:eastAsia="zh-CN"/>
        </w:rPr>
        <w:t>流程</w:t>
      </w:r>
      <w:r>
        <w:rPr>
          <w:lang w:eastAsia="zh-CN"/>
        </w:rPr>
        <w:t>的原则</w:t>
      </w:r>
      <w:r>
        <w:rPr>
          <w:rFonts w:ascii="SimSun" w:hint="eastAsia"/>
          <w:lang w:eastAsia="zh-CN"/>
        </w:rPr>
        <w:t>”</w:t>
      </w:r>
      <w:r>
        <w:rPr>
          <w:lang w:eastAsia="zh-CN"/>
        </w:rPr>
        <w:t>的</w:t>
      </w:r>
      <w:r>
        <w:rPr>
          <w:lang w:eastAsia="zh-CN"/>
        </w:rPr>
        <w:t>ITU-R</w:t>
      </w:r>
      <w:r>
        <w:rPr>
          <w:rFonts w:hint="eastAsia"/>
          <w:lang w:eastAsia="zh-CN"/>
        </w:rPr>
        <w:t>第</w:t>
      </w:r>
      <w:r>
        <w:rPr>
          <w:rFonts w:hint="eastAsia"/>
          <w:lang w:eastAsia="zh-CN"/>
        </w:rPr>
        <w:t>6</w:t>
      </w:r>
      <w:r>
        <w:rPr>
          <w:lang w:eastAsia="zh-CN"/>
        </w:rPr>
        <w:t>5</w:t>
      </w:r>
      <w:r>
        <w:rPr>
          <w:lang w:eastAsia="zh-CN"/>
        </w:rPr>
        <w:t>号决议规定了开发</w:t>
      </w:r>
      <w:r>
        <w:rPr>
          <w:lang w:eastAsia="zh-CN"/>
        </w:rPr>
        <w:t>IMT-2020</w:t>
      </w:r>
      <w:r>
        <w:rPr>
          <w:lang w:eastAsia="zh-CN"/>
        </w:rPr>
        <w:t>建议书和报告</w:t>
      </w:r>
      <w:r>
        <w:rPr>
          <w:rFonts w:hint="eastAsia"/>
          <w:lang w:eastAsia="zh-CN"/>
        </w:rPr>
        <w:t>流程</w:t>
      </w:r>
      <w:r>
        <w:rPr>
          <w:lang w:eastAsia="zh-CN"/>
        </w:rPr>
        <w:t>的基本标准与原则，包括用于无线电接口规范的建议书</w:t>
      </w:r>
      <w:r>
        <w:rPr>
          <w:rFonts w:hint="eastAsia"/>
          <w:lang w:eastAsia="zh-CN"/>
        </w:rPr>
        <w:t>；</w:t>
      </w:r>
    </w:p>
    <w:p w14:paraId="1AE82728" w14:textId="77777777" w:rsidR="00545E1C" w:rsidRDefault="003B2545">
      <w:pPr>
        <w:spacing w:line="240" w:lineRule="auto"/>
        <w:rPr>
          <w:lang w:val="en-GB" w:eastAsia="zh-CN"/>
        </w:rPr>
      </w:pPr>
      <w:r>
        <w:rPr>
          <w:rFonts w:hint="eastAsia"/>
          <w:i/>
          <w:iCs/>
          <w:lang w:val="en-GB" w:eastAsia="zh-CN"/>
        </w:rPr>
        <w:t>b)</w:t>
      </w:r>
      <w:r>
        <w:rPr>
          <w:lang w:val="en-GB" w:eastAsia="zh-CN"/>
        </w:rPr>
        <w:tab/>
      </w:r>
      <w:r>
        <w:rPr>
          <w:rFonts w:hint="eastAsia"/>
          <w:lang w:val="en-GB" w:eastAsia="zh-CN"/>
        </w:rPr>
        <w:t>有关</w:t>
      </w:r>
      <w:r>
        <w:rPr>
          <w:rFonts w:hint="eastAsia"/>
          <w:lang w:val="en-GB" w:eastAsia="zh-CN"/>
        </w:rPr>
        <w:t>IMT</w:t>
      </w:r>
      <w:r>
        <w:rPr>
          <w:rFonts w:hint="eastAsia"/>
          <w:lang w:val="en-GB" w:eastAsia="zh-CN"/>
        </w:rPr>
        <w:t>的频率安排在其他</w:t>
      </w:r>
      <w:r>
        <w:rPr>
          <w:rFonts w:hint="eastAsia"/>
          <w:lang w:val="en-GB" w:eastAsia="zh-CN"/>
        </w:rPr>
        <w:t>ITU-R</w:t>
      </w:r>
      <w:r>
        <w:rPr>
          <w:rFonts w:hint="eastAsia"/>
          <w:lang w:val="en-GB" w:eastAsia="zh-CN"/>
        </w:rPr>
        <w:t>建议书和报告中予以阐述，在以上相关文档章节中做详细介绍，</w:t>
      </w:r>
    </w:p>
    <w:p w14:paraId="58EA5E24" w14:textId="77777777" w:rsidR="00545E1C" w:rsidRDefault="003B2545">
      <w:pPr>
        <w:pStyle w:val="Call"/>
        <w:spacing w:line="240" w:lineRule="auto"/>
        <w:rPr>
          <w:rFonts w:ascii="STKaiti" w:hAnsi="STKaiti" w:cstheme="minorBidi"/>
          <w:kern w:val="2"/>
          <w:szCs w:val="22"/>
          <w:lang w:val="en-US" w:eastAsia="zh-CN"/>
        </w:rPr>
      </w:pPr>
      <w:r>
        <w:rPr>
          <w:rFonts w:ascii="STKaiti" w:hAnsi="STKaiti" w:cstheme="minorBidi"/>
          <w:kern w:val="2"/>
          <w:szCs w:val="22"/>
          <w:lang w:val="en-US" w:eastAsia="zh-CN"/>
        </w:rPr>
        <w:t>建议</w:t>
      </w:r>
    </w:p>
    <w:p w14:paraId="322A8091" w14:textId="77777777" w:rsidR="00545E1C" w:rsidRDefault="003B2545">
      <w:pPr>
        <w:spacing w:line="240" w:lineRule="auto"/>
        <w:rPr>
          <w:lang w:val="en-GB" w:eastAsia="zh-CN"/>
        </w:rPr>
      </w:pPr>
      <w:r>
        <w:rPr>
          <w:b/>
          <w:bCs/>
          <w:lang w:val="en-GB" w:eastAsia="zh-CN"/>
        </w:rPr>
        <w:t>1</w:t>
      </w:r>
      <w:r>
        <w:rPr>
          <w:lang w:val="en-GB" w:eastAsia="zh-CN"/>
        </w:rPr>
        <w:tab/>
        <w:t>IMT-2020</w:t>
      </w:r>
      <w:r>
        <w:rPr>
          <w:rFonts w:hAnsi="SimSun"/>
          <w:lang w:eastAsia="zh-CN"/>
        </w:rPr>
        <w:t>的地面无线电接口</w:t>
      </w:r>
      <w:r>
        <w:rPr>
          <w:rFonts w:hAnsi="SimSun" w:hint="eastAsia"/>
          <w:lang w:eastAsia="zh-CN"/>
        </w:rPr>
        <w:t>应</w:t>
      </w:r>
      <w:r>
        <w:rPr>
          <w:rFonts w:hAnsi="SimSun"/>
          <w:lang w:eastAsia="zh-CN"/>
        </w:rPr>
        <w:t>为</w:t>
      </w:r>
      <w:r>
        <w:rPr>
          <w:rFonts w:hAnsi="SimSun"/>
          <w:lang w:val="en-GB" w:eastAsia="zh-CN"/>
        </w:rPr>
        <w:t>：</w:t>
      </w:r>
    </w:p>
    <w:p w14:paraId="23930D53" w14:textId="77777777" w:rsidR="00545E1C" w:rsidRDefault="003B2545">
      <w:pPr>
        <w:pStyle w:val="enumlev1"/>
        <w:spacing w:line="240" w:lineRule="auto"/>
        <w:rPr>
          <w:lang w:val="en-US" w:eastAsia="zh-CN"/>
        </w:rPr>
      </w:pPr>
      <w:r>
        <w:rPr>
          <w:lang w:val="en-GB"/>
        </w:rPr>
        <w:t>–</w:t>
      </w:r>
      <w:r>
        <w:rPr>
          <w:lang w:val="en-GB"/>
        </w:rPr>
        <w:tab/>
      </w:r>
      <w:r>
        <w:rPr>
          <w:rFonts w:ascii="SimSun" w:hAnsi="SimSun"/>
          <w:lang w:val="en-GB"/>
        </w:rPr>
        <w:t>“</w:t>
      </w:r>
      <w:r>
        <w:rPr>
          <w:lang w:val="en-GB" w:eastAsia="ja-JP"/>
        </w:rPr>
        <w:t xml:space="preserve">3GPP </w:t>
      </w:r>
      <w:r>
        <w:rPr>
          <w:lang w:val="en-GB"/>
        </w:rPr>
        <w:t>5G</w:t>
      </w:r>
      <w:r>
        <w:rPr>
          <w:lang w:val="en-GB" w:eastAsia="ko-KR"/>
        </w:rPr>
        <w:t>-SRIT</w:t>
      </w:r>
      <w:r>
        <w:rPr>
          <w:rFonts w:ascii="SimSun" w:hAnsi="SimSun"/>
          <w:lang w:val="en-GB"/>
        </w:rPr>
        <w:t>”</w:t>
      </w:r>
      <w:r>
        <w:rPr>
          <w:rStyle w:val="FootnoteReference"/>
        </w:rPr>
        <w:footnoteReference w:id="3"/>
      </w:r>
      <w:r>
        <w:rPr>
          <w:rFonts w:hAnsi="SimSun"/>
          <w:lang w:val="en-GB"/>
        </w:rPr>
        <w:t>；</w:t>
      </w:r>
    </w:p>
    <w:p w14:paraId="5B72EA0A" w14:textId="77777777" w:rsidR="00545E1C" w:rsidRDefault="003B2545">
      <w:pPr>
        <w:pStyle w:val="enumlev1"/>
        <w:spacing w:line="240" w:lineRule="auto"/>
        <w:rPr>
          <w:rFonts w:hAnsi="SimSun"/>
          <w:lang w:val="en-GB"/>
        </w:rPr>
      </w:pPr>
      <w:r>
        <w:rPr>
          <w:lang w:val="en-GB"/>
        </w:rPr>
        <w:t>–</w:t>
      </w:r>
      <w:r>
        <w:rPr>
          <w:lang w:val="en-GB"/>
        </w:rPr>
        <w:tab/>
      </w:r>
      <w:r>
        <w:rPr>
          <w:rFonts w:ascii="SimSun" w:hAnsi="SimSun"/>
          <w:lang w:val="en-GB"/>
        </w:rPr>
        <w:t>“</w:t>
      </w:r>
      <w:r>
        <w:rPr>
          <w:lang w:val="en-GB" w:eastAsia="ja-JP"/>
        </w:rPr>
        <w:t xml:space="preserve">3GPP </w:t>
      </w:r>
      <w:r>
        <w:rPr>
          <w:lang w:val="en-GB"/>
        </w:rPr>
        <w:t>5G</w:t>
      </w:r>
      <w:r>
        <w:rPr>
          <w:lang w:val="en-GB" w:eastAsia="ko-KR"/>
        </w:rPr>
        <w:t>-RIT</w:t>
      </w:r>
      <w:r>
        <w:rPr>
          <w:rFonts w:ascii="SimSun" w:hAnsi="SimSun"/>
          <w:lang w:val="en-GB"/>
        </w:rPr>
        <w:t>”</w:t>
      </w:r>
      <w:r>
        <w:rPr>
          <w:rStyle w:val="FootnoteReference"/>
        </w:rPr>
        <w:footnoteReference w:id="4"/>
      </w:r>
      <w:r>
        <w:rPr>
          <w:rFonts w:hAnsi="SimSun"/>
          <w:lang w:val="en-GB"/>
        </w:rPr>
        <w:t>；</w:t>
      </w:r>
    </w:p>
    <w:p w14:paraId="62896702" w14:textId="77777777" w:rsidR="00545E1C" w:rsidRDefault="003B2545">
      <w:pPr>
        <w:spacing w:line="240" w:lineRule="auto"/>
        <w:rPr>
          <w:lang w:val="en-GB" w:eastAsia="zh-CN"/>
        </w:rPr>
      </w:pPr>
      <w:r>
        <w:rPr>
          <w:lang w:val="en-GB" w:eastAsia="zh-CN"/>
        </w:rPr>
        <w:t>–</w:t>
      </w:r>
      <w:r>
        <w:rPr>
          <w:lang w:val="en-GB" w:eastAsia="zh-CN"/>
        </w:rPr>
        <w:tab/>
      </w:r>
      <w:r>
        <w:rPr>
          <w:rFonts w:hint="eastAsia"/>
          <w:lang w:val="en-GB" w:eastAsia="zh-CN"/>
        </w:rPr>
        <w:t>“</w:t>
      </w:r>
      <w:r>
        <w:rPr>
          <w:lang w:val="en-GB" w:eastAsia="ja-JP"/>
        </w:rPr>
        <w:t>5Gi</w:t>
      </w:r>
      <w:r>
        <w:rPr>
          <w:rFonts w:hint="eastAsia"/>
          <w:lang w:val="en-GB" w:eastAsia="zh-CN"/>
        </w:rPr>
        <w:t>”</w:t>
      </w:r>
      <w:r>
        <w:rPr>
          <w:rFonts w:eastAsia="SimSun"/>
          <w:position w:val="6"/>
          <w:sz w:val="18"/>
        </w:rPr>
        <w:footnoteReference w:id="5"/>
      </w:r>
      <w:r>
        <w:rPr>
          <w:rFonts w:hint="eastAsia"/>
          <w:lang w:val="en-GB" w:eastAsia="zh-CN"/>
        </w:rPr>
        <w:t>；</w:t>
      </w:r>
    </w:p>
    <w:p w14:paraId="7C827074" w14:textId="6B47E967" w:rsidR="001B6F6E" w:rsidRPr="00282939" w:rsidRDefault="003B2545" w:rsidP="00282939">
      <w:pPr>
        <w:pStyle w:val="enumlev1"/>
        <w:spacing w:line="240" w:lineRule="auto"/>
        <w:rPr>
          <w:rFonts w:eastAsiaTheme="minorEastAsia"/>
          <w:lang w:val="en-GB" w:eastAsia="zh-CN"/>
        </w:rPr>
      </w:pPr>
      <w:r>
        <w:rPr>
          <w:rFonts w:eastAsia="MS Mincho"/>
          <w:lang w:val="en-GB" w:eastAsia="zh-CN"/>
        </w:rPr>
        <w:t>–</w:t>
      </w:r>
      <w:r>
        <w:rPr>
          <w:rFonts w:eastAsia="MS Mincho"/>
          <w:lang w:val="en-GB" w:eastAsia="zh-CN"/>
        </w:rPr>
        <w:tab/>
      </w:r>
      <w:r>
        <w:rPr>
          <w:rFonts w:asciiTheme="minorEastAsia" w:eastAsiaTheme="minorEastAsia" w:hAnsiTheme="minorEastAsia" w:hint="eastAsia"/>
          <w:lang w:val="en-GB" w:eastAsia="zh-CN"/>
        </w:rPr>
        <w:t>“</w:t>
      </w:r>
      <w:r>
        <w:rPr>
          <w:rFonts w:eastAsia="MS Mincho"/>
          <w:lang w:val="en-GB" w:eastAsia="zh-CN"/>
        </w:rPr>
        <w:t>DECT</w:t>
      </w:r>
      <w:r>
        <w:rPr>
          <w:rFonts w:eastAsia="MS Mincho"/>
          <w:lang w:val="en-GB" w:eastAsia="ja-JP"/>
        </w:rPr>
        <w:t xml:space="preserve"> </w:t>
      </w:r>
      <w:r>
        <w:rPr>
          <w:rFonts w:eastAsia="MS Mincho"/>
          <w:lang w:val="en-GB" w:eastAsia="zh-CN"/>
        </w:rPr>
        <w:t>5G</w:t>
      </w:r>
      <w:r>
        <w:rPr>
          <w:rFonts w:eastAsia="MS Mincho"/>
          <w:lang w:val="en-GB" w:eastAsia="ko-KR"/>
        </w:rPr>
        <w:t>-SRIT</w:t>
      </w:r>
      <w:r>
        <w:rPr>
          <w:rFonts w:asciiTheme="minorEastAsia" w:eastAsiaTheme="minorEastAsia" w:hAnsiTheme="minorEastAsia" w:hint="eastAsia"/>
          <w:lang w:val="en-GB" w:eastAsia="zh-CN"/>
        </w:rPr>
        <w:t>”</w:t>
      </w:r>
      <w:r>
        <w:rPr>
          <w:position w:val="6"/>
          <w:sz w:val="18"/>
          <w:lang w:val="en-GB"/>
        </w:rPr>
        <w:footnoteReference w:id="6"/>
      </w:r>
      <w:r>
        <w:rPr>
          <w:rFonts w:eastAsiaTheme="minorEastAsia" w:hint="eastAsia"/>
          <w:lang w:val="en-GB" w:eastAsia="zh-CN"/>
        </w:rPr>
        <w:t>，</w:t>
      </w:r>
    </w:p>
    <w:p w14:paraId="0ED8670B" w14:textId="48944E08" w:rsidR="00545E1C" w:rsidRDefault="003B2545">
      <w:pPr>
        <w:spacing w:line="240" w:lineRule="auto"/>
        <w:rPr>
          <w:lang w:eastAsia="zh-CN"/>
        </w:rPr>
      </w:pPr>
      <w:r>
        <w:rPr>
          <w:b/>
          <w:bCs/>
          <w:lang w:val="en-GB" w:eastAsia="zh-CN"/>
        </w:rPr>
        <w:t>2</w:t>
      </w:r>
      <w:r>
        <w:rPr>
          <w:lang w:val="en-GB" w:eastAsia="zh-CN"/>
        </w:rPr>
        <w:tab/>
      </w:r>
      <w:r>
        <w:rPr>
          <w:rFonts w:hint="eastAsia"/>
          <w:lang w:eastAsia="zh-CN"/>
        </w:rPr>
        <w:t>附件</w:t>
      </w:r>
      <w:r>
        <w:rPr>
          <w:lang w:val="en-GB" w:eastAsia="zh-CN"/>
        </w:rPr>
        <w:t>1</w:t>
      </w:r>
      <w:r>
        <w:rPr>
          <w:rFonts w:hint="eastAsia"/>
          <w:lang w:val="en-GB" w:eastAsia="zh-CN"/>
        </w:rPr>
        <w:t>至</w:t>
      </w:r>
      <w:r>
        <w:rPr>
          <w:rFonts w:hint="eastAsia"/>
          <w:lang w:val="en-GB" w:eastAsia="zh-CN"/>
        </w:rPr>
        <w:t>4</w:t>
      </w:r>
      <w:r>
        <w:rPr>
          <w:rFonts w:hint="eastAsia"/>
          <w:lang w:eastAsia="zh-CN"/>
        </w:rPr>
        <w:t>中提供或引用的信息应根据上文</w:t>
      </w:r>
      <w:r>
        <w:rPr>
          <w:rFonts w:ascii="STKaiti" w:eastAsia="STKaiti" w:hAnsi="STKaiti" w:hint="eastAsia"/>
          <w:lang w:eastAsia="zh-CN"/>
        </w:rPr>
        <w:t>建议</w:t>
      </w:r>
      <w:r>
        <w:rPr>
          <w:lang w:val="en-GB" w:eastAsia="zh-CN"/>
        </w:rPr>
        <w:t>1</w:t>
      </w:r>
      <w:r>
        <w:rPr>
          <w:rFonts w:hint="eastAsia"/>
          <w:lang w:eastAsia="zh-CN"/>
        </w:rPr>
        <w:t>中提到的地面无线电接口使用</w:t>
      </w:r>
      <w:r>
        <w:rPr>
          <w:rFonts w:hint="eastAsia"/>
          <w:lang w:val="en-GB" w:eastAsia="zh-CN"/>
        </w:rPr>
        <w:t>，</w:t>
      </w:r>
      <w:r>
        <w:rPr>
          <w:rFonts w:hint="eastAsia"/>
          <w:lang w:eastAsia="zh-CN"/>
        </w:rPr>
        <w:t>作为</w:t>
      </w:r>
      <w:r>
        <w:rPr>
          <w:lang w:val="en-GB" w:eastAsia="zh-CN"/>
        </w:rPr>
        <w:t>IMT-2020</w:t>
      </w:r>
      <w:r>
        <w:rPr>
          <w:rFonts w:hint="eastAsia"/>
          <w:lang w:eastAsia="zh-CN"/>
        </w:rPr>
        <w:t>地面无线电接口详细规范的整套标准。</w:t>
      </w:r>
    </w:p>
    <w:p w14:paraId="539B25A6" w14:textId="77777777" w:rsidR="00DB517A" w:rsidRDefault="00DB517A">
      <w:pPr>
        <w:spacing w:line="240" w:lineRule="auto"/>
        <w:rPr>
          <w:lang w:eastAsia="zh-CN"/>
        </w:rPr>
      </w:pPr>
    </w:p>
    <w:p w14:paraId="5A1CC348" w14:textId="77777777" w:rsidR="00DB517A" w:rsidRDefault="00DB517A">
      <w:pPr>
        <w:spacing w:line="240" w:lineRule="auto"/>
        <w:rPr>
          <w:lang w:val="en-GB" w:eastAsia="zh-CN"/>
        </w:rPr>
      </w:pPr>
    </w:p>
    <w:p w14:paraId="61E7DED9" w14:textId="31D9ABBA" w:rsidR="00545E1C" w:rsidRDefault="003B2545">
      <w:pPr>
        <w:pStyle w:val="AnnexNoTitle"/>
        <w:spacing w:line="240" w:lineRule="auto"/>
        <w:outlineLvl w:val="0"/>
        <w:rPr>
          <w:lang w:val="en-GB" w:eastAsia="zh-CN"/>
        </w:rPr>
      </w:pPr>
      <w:r>
        <w:rPr>
          <w:lang w:eastAsia="zh-CN"/>
        </w:rPr>
        <w:lastRenderedPageBreak/>
        <w:t>附件</w:t>
      </w:r>
      <w:r>
        <w:rPr>
          <w:lang w:eastAsia="zh-CN"/>
        </w:rPr>
        <w:t>1</w:t>
      </w:r>
      <w:r w:rsidR="00A15FB3" w:rsidRPr="00292765">
        <w:rPr>
          <w:lang w:eastAsia="zh-CN"/>
        </w:rPr>
        <w:br/>
      </w:r>
      <w:r w:rsidR="00A15FB3" w:rsidRPr="00292765">
        <w:rPr>
          <w:lang w:eastAsia="zh-CN"/>
        </w:rPr>
        <w:br/>
      </w:r>
      <w:r>
        <w:rPr>
          <w:lang w:val="en-GB" w:eastAsia="zh-CN"/>
        </w:rPr>
        <w:t>3GPP 5G − SRIT</w:t>
      </w:r>
      <w:r>
        <w:rPr>
          <w:bCs/>
          <w:position w:val="6"/>
          <w:vertAlign w:val="superscript"/>
          <w:lang w:val="en-GB"/>
        </w:rPr>
        <w:footnoteReference w:id="7"/>
      </w:r>
      <w:r>
        <w:rPr>
          <w:rFonts w:hAnsi="SimSun"/>
          <w:lang w:eastAsia="zh-CN"/>
        </w:rPr>
        <w:t>无</w:t>
      </w:r>
      <w:r>
        <w:rPr>
          <w:rFonts w:ascii="SimSun" w:hAnsi="SimSun" w:cs="SimSun" w:hint="eastAsia"/>
          <w:lang w:eastAsia="zh-CN"/>
        </w:rPr>
        <w:t>线电</w:t>
      </w:r>
      <w:r>
        <w:rPr>
          <w:rFonts w:ascii="MS Mincho" w:hAnsi="MS Mincho" w:cs="MS Mincho" w:hint="eastAsia"/>
          <w:lang w:eastAsia="zh-CN"/>
        </w:rPr>
        <w:t>接口技</w:t>
      </w:r>
      <w:r>
        <w:rPr>
          <w:rFonts w:ascii="SimSun" w:hAnsi="SimSun" w:cs="SimSun" w:hint="eastAsia"/>
          <w:lang w:eastAsia="zh-CN"/>
        </w:rPr>
        <w:t>术规</w:t>
      </w:r>
      <w:r>
        <w:rPr>
          <w:rFonts w:ascii="MS Mincho" w:hAnsi="MS Mincho" w:cs="MS Mincho" w:hint="eastAsia"/>
          <w:lang w:eastAsia="zh-CN"/>
        </w:rPr>
        <w:t>范</w:t>
      </w:r>
    </w:p>
    <w:p w14:paraId="175D0B7E" w14:textId="77777777" w:rsidR="00545E1C" w:rsidRDefault="003B2545">
      <w:pPr>
        <w:pStyle w:val="Headingb"/>
        <w:spacing w:before="240"/>
        <w:rPr>
          <w:lang w:eastAsia="zh-CN"/>
        </w:rPr>
      </w:pPr>
      <w:bookmarkStart w:id="14" w:name="_Toc77257408"/>
      <w:r>
        <w:rPr>
          <w:lang w:eastAsia="zh-CN"/>
        </w:rPr>
        <w:t>背景</w:t>
      </w:r>
      <w:bookmarkEnd w:id="14"/>
    </w:p>
    <w:p w14:paraId="678EA063" w14:textId="77777777" w:rsidR="00545E1C" w:rsidRDefault="003B2545">
      <w:pPr>
        <w:spacing w:line="240" w:lineRule="auto"/>
        <w:ind w:firstLineChars="200" w:firstLine="480"/>
        <w:rPr>
          <w:lang w:val="en-US" w:eastAsia="zh-CN"/>
        </w:rPr>
      </w:pPr>
      <w:r>
        <w:rPr>
          <w:lang w:eastAsia="zh-CN"/>
        </w:rPr>
        <w:t>IMT-2020</w:t>
      </w:r>
      <w:r>
        <w:rPr>
          <w:lang w:eastAsia="zh-CN"/>
        </w:rPr>
        <w:t>是一个由全球开发活动形成的系统，本建议书中的</w:t>
      </w:r>
      <w:r>
        <w:rPr>
          <w:lang w:eastAsia="zh-CN"/>
        </w:rPr>
        <w:t>IMT-2020</w:t>
      </w:r>
      <w:r>
        <w:rPr>
          <w:lang w:eastAsia="zh-CN"/>
        </w:rPr>
        <w:t>地面无线电接口规范由国际电联携手</w:t>
      </w:r>
      <w:r>
        <w:rPr>
          <w:rFonts w:hint="eastAsia"/>
          <w:lang w:eastAsia="zh-CN"/>
        </w:rPr>
        <w:t>全球核心规范（</w:t>
      </w:r>
      <w:r>
        <w:rPr>
          <w:rFonts w:eastAsia="STKaiti"/>
          <w:iCs/>
          <w:lang w:eastAsia="zh-CN"/>
        </w:rPr>
        <w:t>GCS</w:t>
      </w:r>
      <w:r>
        <w:rPr>
          <w:rFonts w:eastAsia="STKaiti" w:hint="eastAsia"/>
          <w:iCs/>
          <w:lang w:eastAsia="zh-CN"/>
        </w:rPr>
        <w:t>）</w:t>
      </w:r>
      <w:r>
        <w:rPr>
          <w:rFonts w:ascii="SimSun" w:eastAsia="SimSun" w:hAnsi="SimSun" w:cstheme="minorBidi" w:hint="eastAsia"/>
          <w:kern w:val="2"/>
          <w:szCs w:val="22"/>
          <w:lang w:val="en-US" w:eastAsia="zh-CN"/>
        </w:rPr>
        <w:t>提出者</w:t>
      </w:r>
      <w:r>
        <w:rPr>
          <w:rFonts w:ascii="SimSun" w:eastAsia="SimSun" w:hAnsi="SimSun"/>
          <w:lang w:eastAsia="zh-CN"/>
        </w:rPr>
        <w:t>和</w:t>
      </w:r>
      <w:r>
        <w:rPr>
          <w:rFonts w:ascii="SimSun" w:eastAsia="SimSun" w:hAnsi="SimSun" w:cstheme="minorBidi"/>
          <w:kern w:val="2"/>
          <w:szCs w:val="22"/>
          <w:lang w:val="en-US" w:eastAsia="zh-CN"/>
        </w:rPr>
        <w:t>转化组织</w:t>
      </w:r>
      <w:r>
        <w:rPr>
          <w:rFonts w:ascii="SimSun" w:eastAsia="SimSun" w:hAnsi="SimSun"/>
          <w:lang w:eastAsia="zh-CN"/>
        </w:rPr>
        <w:t>共同开发</w:t>
      </w:r>
      <w:r>
        <w:rPr>
          <w:lang w:eastAsia="zh-CN"/>
        </w:rPr>
        <w:t>。要注意的是</w:t>
      </w:r>
      <w:r>
        <w:rPr>
          <w:lang w:val="en-US" w:eastAsia="zh-CN"/>
        </w:rPr>
        <w:t>，</w:t>
      </w:r>
      <w:r>
        <w:rPr>
          <w:rFonts w:eastAsia="SimSun"/>
          <w:lang w:val="en-GB" w:eastAsia="zh-CN"/>
        </w:rPr>
        <w:t>IMT-2020/20</w:t>
      </w:r>
      <w:r>
        <w:rPr>
          <w:rFonts w:eastAsia="SimSun" w:hint="eastAsia"/>
          <w:lang w:val="en-GB" w:eastAsia="zh-CN"/>
        </w:rPr>
        <w:t>号文件</w:t>
      </w:r>
      <w:r>
        <w:rPr>
          <w:lang w:eastAsia="zh-CN"/>
        </w:rPr>
        <w:t>规定</w:t>
      </w:r>
      <w:r>
        <w:rPr>
          <w:lang w:val="en-US" w:eastAsia="zh-CN"/>
        </w:rPr>
        <w:t>：</w:t>
      </w:r>
    </w:p>
    <w:p w14:paraId="65ABD7F8" w14:textId="40555477" w:rsidR="00545E1C" w:rsidRDefault="003B2545">
      <w:pPr>
        <w:pStyle w:val="enumlev1"/>
        <w:spacing w:line="240" w:lineRule="auto"/>
        <w:rPr>
          <w:lang w:val="en-US" w:eastAsia="zh-CN"/>
        </w:rPr>
      </w:pPr>
      <w:r>
        <w:rPr>
          <w:lang w:val="en-US" w:eastAsia="zh-CN"/>
        </w:rPr>
        <w:t>–</w:t>
      </w:r>
      <w:r>
        <w:rPr>
          <w:lang w:val="en-US" w:eastAsia="zh-CN"/>
        </w:rPr>
        <w:tab/>
      </w:r>
      <w:r>
        <w:rPr>
          <w:iCs/>
          <w:lang w:val="en-US" w:eastAsia="zh-CN"/>
        </w:rPr>
        <w:t>GCS</w:t>
      </w:r>
      <w:r>
        <w:rPr>
          <w:rFonts w:asciiTheme="minorEastAsia" w:eastAsiaTheme="minorEastAsia" w:hAnsiTheme="minorEastAsia" w:cstheme="minorBidi"/>
          <w:kern w:val="2"/>
          <w:szCs w:val="22"/>
          <w:lang w:val="en-US" w:eastAsia="zh-CN"/>
        </w:rPr>
        <w:t>提出者</w:t>
      </w:r>
      <w:r>
        <w:rPr>
          <w:rFonts w:asciiTheme="minorEastAsia" w:eastAsiaTheme="minorEastAsia" w:hAnsiTheme="minorEastAsia"/>
          <w:lang w:eastAsia="zh-CN"/>
        </w:rPr>
        <w:t>必</w:t>
      </w:r>
      <w:r>
        <w:rPr>
          <w:lang w:eastAsia="zh-CN"/>
        </w:rPr>
        <w:t>须是</w:t>
      </w:r>
      <w:r>
        <w:rPr>
          <w:rFonts w:hint="eastAsia"/>
          <w:lang w:eastAsia="zh-CN"/>
        </w:rPr>
        <w:t>相关技术的无线电接口</w:t>
      </w:r>
      <w:r>
        <w:rPr>
          <w:lang w:eastAsia="zh-CN"/>
        </w:rPr>
        <w:t>技术</w:t>
      </w:r>
      <w:r>
        <w:rPr>
          <w:rFonts w:hint="eastAsia"/>
          <w:lang w:eastAsia="zh-CN"/>
        </w:rPr>
        <w:t>（</w:t>
      </w:r>
      <w:r>
        <w:rPr>
          <w:iCs/>
          <w:lang w:val="en-US" w:eastAsia="zh-CN"/>
        </w:rPr>
        <w:t>RIT</w:t>
      </w:r>
      <w:r>
        <w:rPr>
          <w:rFonts w:hint="eastAsia"/>
          <w:iCs/>
          <w:lang w:val="en-US" w:eastAsia="zh-CN"/>
        </w:rPr>
        <w:t>）</w:t>
      </w:r>
      <w:r>
        <w:rPr>
          <w:rFonts w:hint="eastAsia"/>
          <w:iCs/>
          <w:lang w:val="en-US" w:eastAsia="zh-CN"/>
        </w:rPr>
        <w:t>/</w:t>
      </w:r>
      <w:r>
        <w:rPr>
          <w:rFonts w:hint="eastAsia"/>
          <w:lang w:eastAsia="zh-CN"/>
        </w:rPr>
        <w:t>无线电接口</w:t>
      </w:r>
      <w:r>
        <w:rPr>
          <w:lang w:eastAsia="zh-CN"/>
        </w:rPr>
        <w:t>技术</w:t>
      </w:r>
      <w:r>
        <w:rPr>
          <w:rFonts w:hint="eastAsia"/>
          <w:lang w:eastAsia="zh-CN"/>
        </w:rPr>
        <w:t>集（</w:t>
      </w:r>
      <w:r>
        <w:rPr>
          <w:rFonts w:hint="eastAsia"/>
          <w:lang w:eastAsia="zh-CN"/>
        </w:rPr>
        <w:t>S</w:t>
      </w:r>
      <w:r>
        <w:rPr>
          <w:iCs/>
          <w:lang w:val="en-US" w:eastAsia="zh-CN"/>
        </w:rPr>
        <w:t>RIT</w:t>
      </w:r>
      <w:r>
        <w:rPr>
          <w:rFonts w:hint="eastAsia"/>
          <w:iCs/>
          <w:lang w:val="en-US" w:eastAsia="zh-CN"/>
        </w:rPr>
        <w:t>）提出者</w:t>
      </w:r>
      <w:r>
        <w:rPr>
          <w:lang w:eastAsia="zh-CN"/>
        </w:rPr>
        <w:t>中的一个</w:t>
      </w:r>
      <w:r>
        <w:rPr>
          <w:lang w:val="en-US" w:eastAsia="zh-CN"/>
        </w:rPr>
        <w:t>，</w:t>
      </w:r>
      <w:r>
        <w:rPr>
          <w:bCs/>
          <w:lang w:eastAsia="zh-CN"/>
        </w:rPr>
        <w:t>且</w:t>
      </w:r>
      <w:r>
        <w:rPr>
          <w:lang w:eastAsia="zh-CN"/>
        </w:rPr>
        <w:t>具备法律授权</w:t>
      </w:r>
      <w:r>
        <w:rPr>
          <w:lang w:val="en-US" w:eastAsia="zh-CN"/>
        </w:rPr>
        <w:t>，</w:t>
      </w:r>
      <w:r>
        <w:rPr>
          <w:lang w:eastAsia="zh-CN"/>
        </w:rPr>
        <w:t>准许</w:t>
      </w:r>
      <w:r>
        <w:rPr>
          <w:lang w:val="en-US" w:eastAsia="zh-CN"/>
        </w:rPr>
        <w:t>ITU-R</w:t>
      </w:r>
      <w:r>
        <w:rPr>
          <w:lang w:eastAsia="zh-CN"/>
        </w:rPr>
        <w:t>合法使用与</w:t>
      </w:r>
      <w:r>
        <w:rPr>
          <w:lang w:val="en-GB" w:eastAsia="zh-CN"/>
        </w:rPr>
        <w:t>ITU</w:t>
      </w:r>
      <w:r w:rsidR="00282939">
        <w:rPr>
          <w:lang w:val="en-GB" w:eastAsia="zh-CN"/>
        </w:rPr>
        <w:noBreakHyphen/>
      </w:r>
      <w:r>
        <w:rPr>
          <w:lang w:val="en-GB" w:eastAsia="zh-CN"/>
        </w:rPr>
        <w:t xml:space="preserve">R </w:t>
      </w:r>
      <w:r w:rsidR="00282939">
        <w:rPr>
          <w:lang w:val="en-GB" w:eastAsia="zh-CN"/>
        </w:rPr>
        <w:t> </w:t>
      </w:r>
      <w:r>
        <w:rPr>
          <w:lang w:val="en-GB" w:eastAsia="zh-CN"/>
        </w:rPr>
        <w:t>M.[IMT</w:t>
      </w:r>
      <w:r>
        <w:rPr>
          <w:lang w:val="en-GB" w:eastAsia="zh-CN"/>
        </w:rPr>
        <w:noBreakHyphen/>
        <w:t>2020.SPECS]</w:t>
      </w:r>
      <w:r>
        <w:rPr>
          <w:lang w:eastAsia="zh-CN"/>
        </w:rPr>
        <w:t>建议书中</w:t>
      </w:r>
      <w:r>
        <w:rPr>
          <w:rFonts w:hint="eastAsia"/>
          <w:lang w:eastAsia="zh-CN"/>
        </w:rPr>
        <w:t>某项</w:t>
      </w:r>
      <w:r>
        <w:rPr>
          <w:lang w:eastAsia="zh-CN"/>
        </w:rPr>
        <w:t>技术</w:t>
      </w:r>
      <w:r>
        <w:rPr>
          <w:rFonts w:hint="eastAsia"/>
          <w:lang w:eastAsia="zh-CN"/>
        </w:rPr>
        <w:t>相</w:t>
      </w:r>
      <w:r>
        <w:rPr>
          <w:lang w:eastAsia="zh-CN"/>
        </w:rPr>
        <w:t>对应的某一</w:t>
      </w:r>
      <w:r>
        <w:rPr>
          <w:lang w:val="en-US" w:eastAsia="zh-CN"/>
        </w:rPr>
        <w:t>GCS</w:t>
      </w:r>
      <w:r>
        <w:rPr>
          <w:lang w:eastAsia="zh-CN"/>
        </w:rPr>
        <w:t>中的相应规范。</w:t>
      </w:r>
    </w:p>
    <w:p w14:paraId="0C89356A" w14:textId="77777777" w:rsidR="00545E1C" w:rsidRDefault="003B2545">
      <w:pPr>
        <w:pStyle w:val="enumlev1"/>
        <w:spacing w:line="240" w:lineRule="auto"/>
        <w:rPr>
          <w:lang w:eastAsia="zh-CN"/>
        </w:rPr>
      </w:pPr>
      <w:r>
        <w:rPr>
          <w:lang w:eastAsia="zh-CN"/>
        </w:rPr>
        <w:t>–</w:t>
      </w:r>
      <w:r>
        <w:rPr>
          <w:lang w:eastAsia="zh-CN"/>
        </w:rPr>
        <w:tab/>
      </w:r>
      <w:r>
        <w:rPr>
          <w:rFonts w:eastAsiaTheme="minorEastAsia" w:hAnsiTheme="minorEastAsia"/>
          <w:kern w:val="2"/>
          <w:szCs w:val="22"/>
          <w:lang w:val="en-US" w:eastAsia="zh-CN"/>
        </w:rPr>
        <w:t>转化组织</w:t>
      </w:r>
      <w:r>
        <w:rPr>
          <w:rFonts w:eastAsiaTheme="minorEastAsia" w:hAnsiTheme="minorEastAsia"/>
          <w:lang w:eastAsia="zh-CN"/>
        </w:rPr>
        <w:t>必须得到</w:t>
      </w:r>
      <w:r>
        <w:rPr>
          <w:rFonts w:eastAsiaTheme="minorEastAsia" w:hAnsiTheme="minorEastAsia" w:hint="eastAsia"/>
          <w:lang w:eastAsia="zh-CN"/>
        </w:rPr>
        <w:t>相关</w:t>
      </w:r>
      <w:r>
        <w:rPr>
          <w:rFonts w:eastAsiaTheme="minorEastAsia"/>
          <w:bCs/>
          <w:lang w:eastAsia="zh-CN"/>
        </w:rPr>
        <w:t>GCS</w:t>
      </w:r>
      <w:r>
        <w:rPr>
          <w:rFonts w:eastAsiaTheme="minorEastAsia" w:hAnsiTheme="minorEastAsia"/>
          <w:kern w:val="2"/>
          <w:szCs w:val="22"/>
          <w:lang w:val="en-US" w:eastAsia="zh-CN"/>
        </w:rPr>
        <w:t>提出者</w:t>
      </w:r>
      <w:r>
        <w:rPr>
          <w:rFonts w:eastAsiaTheme="minorEastAsia" w:hAnsiTheme="minorEastAsia"/>
          <w:lang w:eastAsia="zh-CN"/>
        </w:rPr>
        <w:t>的</w:t>
      </w:r>
      <w:r>
        <w:rPr>
          <w:lang w:eastAsia="zh-CN"/>
        </w:rPr>
        <w:t>授权，以形成某种特定技术的转化标准，</w:t>
      </w:r>
      <w:r>
        <w:rPr>
          <w:bCs/>
          <w:lang w:eastAsia="zh-CN"/>
        </w:rPr>
        <w:t>且</w:t>
      </w:r>
      <w:r>
        <w:rPr>
          <w:lang w:eastAsia="zh-CN"/>
        </w:rPr>
        <w:t>必须具备</w:t>
      </w:r>
      <w:r>
        <w:rPr>
          <w:rFonts w:hint="eastAsia"/>
          <w:lang w:eastAsia="zh-CN"/>
        </w:rPr>
        <w:t>相关</w:t>
      </w:r>
      <w:r>
        <w:rPr>
          <w:lang w:eastAsia="zh-CN"/>
        </w:rPr>
        <w:t>的合法使用权</w:t>
      </w:r>
      <w:r>
        <w:rPr>
          <w:rFonts w:hint="eastAsia"/>
          <w:lang w:eastAsia="zh-CN"/>
        </w:rPr>
        <w:t>。</w:t>
      </w:r>
    </w:p>
    <w:p w14:paraId="06D2E1B4" w14:textId="77777777" w:rsidR="00545E1C" w:rsidRDefault="003B2545">
      <w:pPr>
        <w:spacing w:line="240" w:lineRule="auto"/>
        <w:ind w:firstLineChars="200" w:firstLine="480"/>
        <w:rPr>
          <w:lang w:eastAsia="zh-CN"/>
        </w:rPr>
      </w:pPr>
      <w:r>
        <w:rPr>
          <w:lang w:eastAsia="zh-CN"/>
        </w:rPr>
        <w:t>亦须进一步注意的是，</w:t>
      </w:r>
      <w:r w:rsidRPr="00376900">
        <w:rPr>
          <w:rFonts w:eastAsia="SimSun"/>
          <w:bCs/>
          <w:lang w:eastAsia="zh-CN"/>
        </w:rPr>
        <w:t>GCS</w:t>
      </w:r>
      <w:r w:rsidRPr="00376900">
        <w:rPr>
          <w:rFonts w:ascii="KaiTi" w:eastAsia="KaiTi" w:hAnsi="KaiTi"/>
          <w:kern w:val="2"/>
          <w:szCs w:val="22"/>
          <w:lang w:val="en-US" w:eastAsia="zh-CN"/>
        </w:rPr>
        <w:t>提出者</w:t>
      </w:r>
      <w:r w:rsidRPr="00376900">
        <w:rPr>
          <w:rFonts w:eastAsia="SimSun"/>
          <w:lang w:eastAsia="zh-CN"/>
        </w:rPr>
        <w:t>和</w:t>
      </w:r>
      <w:r w:rsidRPr="00376900">
        <w:rPr>
          <w:rFonts w:ascii="KaiTi" w:eastAsia="KaiTi" w:hAnsi="KaiTi"/>
          <w:kern w:val="2"/>
          <w:szCs w:val="22"/>
          <w:lang w:val="en-US" w:eastAsia="zh-CN"/>
        </w:rPr>
        <w:t>转化组织</w:t>
      </w:r>
      <w:r>
        <w:rPr>
          <w:lang w:eastAsia="zh-CN"/>
        </w:rPr>
        <w:t>还必须相应符合</w:t>
      </w:r>
      <w:r>
        <w:rPr>
          <w:lang w:eastAsia="zh-CN"/>
        </w:rPr>
        <w:t>ITU-R</w:t>
      </w:r>
      <w:r>
        <w:rPr>
          <w:rFonts w:hint="eastAsia"/>
          <w:lang w:eastAsia="zh-CN"/>
        </w:rPr>
        <w:t>第</w:t>
      </w:r>
      <w:r>
        <w:rPr>
          <w:lang w:eastAsia="zh-CN"/>
        </w:rPr>
        <w:t>9</w:t>
      </w:r>
      <w:r>
        <w:rPr>
          <w:lang w:eastAsia="zh-CN"/>
        </w:rPr>
        <w:t>号决议和</w:t>
      </w:r>
      <w:r>
        <w:rPr>
          <w:lang w:eastAsia="zh-CN"/>
        </w:rPr>
        <w:t>ITU-R</w:t>
      </w:r>
      <w:r>
        <w:rPr>
          <w:rFonts w:ascii="SimSun" w:hAnsi="SimSun" w:hint="eastAsia"/>
          <w:lang w:eastAsia="zh-CN"/>
        </w:rPr>
        <w:t>“</w:t>
      </w:r>
      <w:r>
        <w:rPr>
          <w:lang w:eastAsia="zh-CN"/>
        </w:rPr>
        <w:t>有关其他组织向研究组的工作提供材料和邀请其他组织参与特定事项研究的指导原则（</w:t>
      </w:r>
      <w:r>
        <w:rPr>
          <w:lang w:eastAsia="zh-CN"/>
        </w:rPr>
        <w:t>ITU-R</w:t>
      </w:r>
      <w:r>
        <w:rPr>
          <w:rFonts w:hint="eastAsia"/>
          <w:lang w:eastAsia="zh-CN"/>
        </w:rPr>
        <w:t>第</w:t>
      </w:r>
      <w:r>
        <w:rPr>
          <w:lang w:eastAsia="zh-CN"/>
        </w:rPr>
        <w:t>9</w:t>
      </w:r>
      <w:r>
        <w:rPr>
          <w:lang w:eastAsia="zh-CN"/>
        </w:rPr>
        <w:t>号决议）</w:t>
      </w:r>
      <w:r>
        <w:rPr>
          <w:rFonts w:ascii="SimSun" w:hAnsi="SimSun" w:hint="eastAsia"/>
          <w:lang w:eastAsia="zh-CN"/>
        </w:rPr>
        <w:t>”</w:t>
      </w:r>
      <w:r>
        <w:rPr>
          <w:lang w:eastAsia="zh-CN"/>
        </w:rPr>
        <w:t>支持的要求。</w:t>
      </w:r>
    </w:p>
    <w:p w14:paraId="632960B9" w14:textId="77777777" w:rsidR="00545E1C" w:rsidRDefault="003B2545">
      <w:pPr>
        <w:spacing w:line="240" w:lineRule="auto"/>
        <w:ind w:firstLineChars="200" w:firstLine="480"/>
        <w:rPr>
          <w:lang w:eastAsia="zh-CN"/>
        </w:rPr>
      </w:pPr>
      <w:r>
        <w:rPr>
          <w:lang w:eastAsia="zh-CN"/>
        </w:rPr>
        <w:t>国际电联已提出了全面和综合的框架与要求，并与</w:t>
      </w:r>
      <w:r>
        <w:rPr>
          <w:bCs/>
          <w:lang w:eastAsia="zh-CN"/>
        </w:rPr>
        <w:t>GCS</w:t>
      </w:r>
      <w:r>
        <w:rPr>
          <w:rFonts w:asciiTheme="minorEastAsia" w:hAnsiTheme="minorEastAsia" w:cstheme="minorBidi"/>
          <w:kern w:val="2"/>
          <w:szCs w:val="22"/>
          <w:lang w:val="en-US" w:eastAsia="zh-CN"/>
        </w:rPr>
        <w:t>提出者</w:t>
      </w:r>
      <w:r>
        <w:rPr>
          <w:rFonts w:asciiTheme="minorEastAsia" w:hAnsiTheme="minorEastAsia"/>
          <w:lang w:eastAsia="zh-CN"/>
        </w:rPr>
        <w:t>共</w:t>
      </w:r>
      <w:r>
        <w:rPr>
          <w:lang w:eastAsia="zh-CN"/>
        </w:rPr>
        <w:t>同制定了全球核心规范。应认</w:t>
      </w:r>
      <w:r>
        <w:rPr>
          <w:rFonts w:eastAsia="SimSun" w:hAnsi="SimSun"/>
          <w:lang w:eastAsia="zh-CN"/>
        </w:rPr>
        <w:t>可</w:t>
      </w:r>
      <w:r>
        <w:rPr>
          <w:rFonts w:eastAsia="SimSun" w:hAnsi="SimSun"/>
          <w:kern w:val="2"/>
          <w:szCs w:val="22"/>
          <w:lang w:val="en-US" w:eastAsia="zh-CN"/>
        </w:rPr>
        <w:t>转化组织</w:t>
      </w:r>
      <w:r>
        <w:rPr>
          <w:rFonts w:eastAsia="SimSun" w:hAnsi="SimSun"/>
          <w:lang w:eastAsia="zh-CN"/>
        </w:rPr>
        <w:t>与</w:t>
      </w:r>
      <w:r>
        <w:rPr>
          <w:rFonts w:eastAsia="SimSun"/>
          <w:bCs/>
          <w:lang w:eastAsia="zh-CN"/>
        </w:rPr>
        <w:t>GCS</w:t>
      </w:r>
      <w:r>
        <w:rPr>
          <w:rFonts w:eastAsia="SimSun" w:hAnsi="SimSun"/>
          <w:kern w:val="2"/>
          <w:szCs w:val="22"/>
          <w:lang w:val="en-US" w:eastAsia="zh-CN"/>
        </w:rPr>
        <w:t>提出者</w:t>
      </w:r>
      <w:r>
        <w:rPr>
          <w:rFonts w:eastAsia="SimSun" w:hAnsi="SimSun"/>
          <w:lang w:eastAsia="zh-CN"/>
        </w:rPr>
        <w:t>密切配</w:t>
      </w:r>
      <w:r>
        <w:rPr>
          <w:lang w:eastAsia="zh-CN"/>
        </w:rPr>
        <w:t>合，承担了具体的标准化工作。因此，本建议书大量引用了外部开发的规范。</w:t>
      </w:r>
    </w:p>
    <w:p w14:paraId="45708B19" w14:textId="77777777" w:rsidR="00545E1C" w:rsidRDefault="003B2545">
      <w:pPr>
        <w:spacing w:line="240" w:lineRule="auto"/>
        <w:ind w:firstLineChars="200" w:firstLine="480"/>
        <w:rPr>
          <w:lang w:eastAsia="zh-CN"/>
        </w:rPr>
      </w:pPr>
      <w:r>
        <w:rPr>
          <w:lang w:eastAsia="zh-CN"/>
        </w:rPr>
        <w:t>要在国际电联规定并符合主管部门、运营商和制造商需求的紧迫时间安排内完成本建议书，这种方式被视为适宜的解决方案。</w:t>
      </w:r>
    </w:p>
    <w:p w14:paraId="09951B85" w14:textId="77777777" w:rsidR="00545E1C" w:rsidRDefault="003B2545">
      <w:pPr>
        <w:spacing w:line="240" w:lineRule="auto"/>
        <w:ind w:firstLineChars="200" w:firstLine="480"/>
        <w:rPr>
          <w:lang w:val="en-US" w:eastAsia="zh-CN"/>
        </w:rPr>
      </w:pPr>
      <w:r>
        <w:rPr>
          <w:lang w:eastAsia="zh-CN"/>
        </w:rPr>
        <w:t>本建议书就是在充分利用这一工作方法并在维持全球标准化进度的情况下形成的。本建议书的正文由国际电联制定，通过每个附件所含的引文可查找更详细的资料所在的位置。</w:t>
      </w:r>
    </w:p>
    <w:p w14:paraId="10D56BED" w14:textId="2A9AA596" w:rsidR="00545E1C" w:rsidRDefault="003B2545" w:rsidP="00282939">
      <w:pPr>
        <w:spacing w:line="240" w:lineRule="auto"/>
        <w:ind w:firstLineChars="200" w:firstLine="480"/>
        <w:rPr>
          <w:lang w:eastAsia="zh-CN"/>
        </w:rPr>
      </w:pPr>
      <w:r>
        <w:rPr>
          <w:lang w:eastAsia="zh-CN"/>
        </w:rPr>
        <w:t>本附件</w:t>
      </w:r>
      <w:r>
        <w:rPr>
          <w:lang w:val="en-US" w:eastAsia="zh-CN"/>
        </w:rPr>
        <w:t>1</w:t>
      </w:r>
      <w:r>
        <w:rPr>
          <w:lang w:eastAsia="zh-CN"/>
        </w:rPr>
        <w:t>含有国际</w:t>
      </w:r>
      <w:r>
        <w:rPr>
          <w:rFonts w:hint="eastAsia"/>
          <w:lang w:eastAsia="zh-CN"/>
        </w:rPr>
        <w:t>电联、“</w:t>
      </w:r>
      <w:r>
        <w:rPr>
          <w:lang w:val="en-US" w:eastAsia="zh-CN"/>
        </w:rPr>
        <w:t>3GPP</w:t>
      </w:r>
      <w:r>
        <w:rPr>
          <w:rFonts w:ascii="SimSun" w:hAnsi="SimSun"/>
          <w:lang w:val="en-US" w:eastAsia="zh-CN"/>
        </w:rPr>
        <w:t>”</w:t>
      </w:r>
      <w:r>
        <w:rPr>
          <w:rFonts w:hint="eastAsia"/>
          <w:lang w:val="en-US" w:eastAsia="zh-CN"/>
        </w:rPr>
        <w:t>（</w:t>
      </w:r>
      <w:r>
        <w:rPr>
          <w:iCs/>
          <w:lang w:val="en-US" w:eastAsia="zh-CN"/>
        </w:rPr>
        <w:t>GCS</w:t>
      </w:r>
      <w:r>
        <w:rPr>
          <w:rFonts w:hAnsiTheme="minorEastAsia"/>
          <w:kern w:val="2"/>
          <w:szCs w:val="22"/>
          <w:lang w:val="en-US" w:eastAsia="zh-CN"/>
        </w:rPr>
        <w:t>提出者</w:t>
      </w:r>
      <w:r>
        <w:rPr>
          <w:rFonts w:hAnsiTheme="minorEastAsia"/>
          <w:bCs/>
          <w:iCs/>
          <w:lang w:val="en-US" w:eastAsia="zh-CN"/>
        </w:rPr>
        <w:t>）</w:t>
      </w:r>
      <w:r>
        <w:rPr>
          <w:rFonts w:hAnsiTheme="minorEastAsia"/>
          <w:lang w:eastAsia="zh-CN"/>
        </w:rPr>
        <w:t>以及</w:t>
      </w:r>
      <w:r>
        <w:rPr>
          <w:lang w:val="en-US" w:eastAsia="zh-CN"/>
        </w:rPr>
        <w:t>ARIB</w:t>
      </w:r>
      <w:r>
        <w:rPr>
          <w:rFonts w:hAnsiTheme="minorEastAsia"/>
          <w:lang w:eastAsia="zh-CN"/>
        </w:rPr>
        <w:t>、</w:t>
      </w:r>
      <w:r>
        <w:rPr>
          <w:lang w:val="en-US" w:eastAsia="zh-CN"/>
        </w:rPr>
        <w:t>ATIS</w:t>
      </w:r>
      <w:r>
        <w:rPr>
          <w:rFonts w:hAnsiTheme="minorEastAsia"/>
          <w:lang w:eastAsia="zh-CN"/>
        </w:rPr>
        <w:t>、</w:t>
      </w:r>
      <w:r>
        <w:rPr>
          <w:lang w:val="en-US" w:eastAsia="zh-CN"/>
        </w:rPr>
        <w:t>CCSA</w:t>
      </w:r>
      <w:r>
        <w:rPr>
          <w:rFonts w:hAnsiTheme="minorEastAsia"/>
          <w:lang w:eastAsia="zh-CN"/>
        </w:rPr>
        <w:t>、</w:t>
      </w:r>
      <w:r>
        <w:rPr>
          <w:lang w:val="en-US" w:eastAsia="zh-CN"/>
        </w:rPr>
        <w:t>ETSI</w:t>
      </w:r>
      <w:r>
        <w:rPr>
          <w:rFonts w:hAnsiTheme="minorEastAsia"/>
          <w:lang w:eastAsia="zh-CN"/>
        </w:rPr>
        <w:t>、</w:t>
      </w:r>
      <w:r>
        <w:rPr>
          <w:lang w:val="en-US" w:eastAsia="zh-CN"/>
        </w:rPr>
        <w:t>TSDSI</w:t>
      </w:r>
      <w:r>
        <w:rPr>
          <w:rFonts w:hAnsiTheme="minorEastAsia"/>
          <w:lang w:eastAsia="zh-CN"/>
        </w:rPr>
        <w:t>、</w:t>
      </w:r>
      <w:r>
        <w:rPr>
          <w:lang w:val="en-US" w:eastAsia="zh-CN"/>
        </w:rPr>
        <w:t>TTA</w:t>
      </w:r>
      <w:r>
        <w:rPr>
          <w:rFonts w:hAnsiTheme="minorEastAsia"/>
          <w:lang w:eastAsia="zh-CN"/>
        </w:rPr>
        <w:t>和</w:t>
      </w:r>
      <w:r>
        <w:rPr>
          <w:lang w:val="en-US" w:eastAsia="zh-CN"/>
        </w:rPr>
        <w:t>TTC</w:t>
      </w:r>
      <w:r>
        <w:rPr>
          <w:rFonts w:hAnsiTheme="minorEastAsia"/>
          <w:lang w:val="en-US" w:eastAsia="zh-CN"/>
        </w:rPr>
        <w:t>（</w:t>
      </w:r>
      <w:r>
        <w:rPr>
          <w:rFonts w:hAnsiTheme="minorEastAsia"/>
          <w:kern w:val="2"/>
          <w:szCs w:val="22"/>
          <w:lang w:val="en-US" w:eastAsia="zh-CN"/>
        </w:rPr>
        <w:t>转化组织</w:t>
      </w:r>
      <w:r>
        <w:rPr>
          <w:rFonts w:hAnsiTheme="minorEastAsia"/>
          <w:lang w:val="en-US" w:eastAsia="zh-CN"/>
        </w:rPr>
        <w:t>）</w:t>
      </w:r>
      <w:r>
        <w:rPr>
          <w:rFonts w:hAnsiTheme="minorEastAsia"/>
          <w:lang w:eastAsia="zh-CN"/>
        </w:rPr>
        <w:t>提出</w:t>
      </w:r>
      <w:r>
        <w:rPr>
          <w:rFonts w:hAnsiTheme="minorEastAsia" w:hint="eastAsia"/>
          <w:lang w:eastAsia="zh-CN"/>
        </w:rPr>
        <w:t>的</w:t>
      </w:r>
      <w:r>
        <w:rPr>
          <w:lang w:eastAsia="zh-CN"/>
        </w:rPr>
        <w:t>详细资料。</w:t>
      </w:r>
    </w:p>
    <w:p w14:paraId="669A1CF1" w14:textId="77777777" w:rsidR="00545E1C" w:rsidRDefault="003B2545">
      <w:pPr>
        <w:spacing w:line="240" w:lineRule="auto"/>
        <w:ind w:firstLineChars="200" w:firstLine="480"/>
        <w:rPr>
          <w:lang w:eastAsia="zh-CN"/>
        </w:rPr>
      </w:pPr>
      <w:r>
        <w:rPr>
          <w:lang w:eastAsia="zh-CN"/>
        </w:rPr>
        <w:t>这种引用方式使本建议书各</w:t>
      </w:r>
      <w:r>
        <w:rPr>
          <w:rFonts w:hint="eastAsia"/>
          <w:lang w:eastAsia="zh-CN"/>
        </w:rPr>
        <w:t>高层要素</w:t>
      </w:r>
      <w:r>
        <w:rPr>
          <w:lang w:eastAsia="zh-CN"/>
        </w:rPr>
        <w:t>得以</w:t>
      </w:r>
      <w:r>
        <w:rPr>
          <w:rFonts w:hint="eastAsia"/>
          <w:lang w:eastAsia="zh-CN"/>
        </w:rPr>
        <w:t>及时</w:t>
      </w:r>
      <w:r>
        <w:rPr>
          <w:lang w:eastAsia="zh-CN"/>
        </w:rPr>
        <w:t>完成</w:t>
      </w:r>
      <w:r>
        <w:rPr>
          <w:rFonts w:hint="eastAsia"/>
          <w:lang w:eastAsia="zh-CN"/>
        </w:rPr>
        <w:t>和更新</w:t>
      </w:r>
      <w:r>
        <w:rPr>
          <w:lang w:eastAsia="zh-CN"/>
        </w:rPr>
        <w:t>，其中修改管理程序、成果转化、公开征询程序在外部组织内完成。认识到</w:t>
      </w:r>
      <w:r>
        <w:rPr>
          <w:rFonts w:hint="eastAsia"/>
          <w:lang w:eastAsia="zh-CN"/>
        </w:rPr>
        <w:t>需要</w:t>
      </w:r>
      <w:r>
        <w:rPr>
          <w:lang w:eastAsia="zh-CN"/>
        </w:rPr>
        <w:t>把重复的工作减到最少且</w:t>
      </w:r>
      <w:r>
        <w:rPr>
          <w:rFonts w:hint="eastAsia"/>
          <w:lang w:eastAsia="zh-CN"/>
        </w:rPr>
        <w:t>需要</w:t>
      </w:r>
      <w:r>
        <w:rPr>
          <w:lang w:eastAsia="zh-CN"/>
        </w:rPr>
        <w:t>促进和支持连续不断的维护和更新进程，这份资料在未做改动的情况下得到了普遍采用。</w:t>
      </w:r>
    </w:p>
    <w:p w14:paraId="41552C15" w14:textId="77777777" w:rsidR="00545E1C" w:rsidRDefault="003B2545">
      <w:pPr>
        <w:spacing w:line="240" w:lineRule="auto"/>
        <w:ind w:firstLineChars="200" w:firstLine="480"/>
        <w:rPr>
          <w:lang w:eastAsia="zh-CN"/>
        </w:rPr>
      </w:pPr>
      <w:r>
        <w:rPr>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lang w:eastAsia="zh-CN"/>
        </w:rPr>
        <w:t>世纪的其他建议书方面采取的具有前瞻性和灵活性的态度。</w:t>
      </w:r>
    </w:p>
    <w:p w14:paraId="7B88F5FF" w14:textId="77777777" w:rsidR="00545E1C" w:rsidRDefault="003B2545">
      <w:pPr>
        <w:spacing w:line="240" w:lineRule="auto"/>
        <w:ind w:firstLineChars="200" w:firstLine="480"/>
        <w:rPr>
          <w:lang w:val="en-US" w:eastAsia="zh-CN"/>
        </w:rPr>
      </w:pPr>
      <w:r>
        <w:rPr>
          <w:rFonts w:hAnsi="SimSun"/>
          <w:lang w:eastAsia="zh-CN"/>
        </w:rPr>
        <w:t>要更详细地理解本建议书</w:t>
      </w:r>
      <w:r>
        <w:rPr>
          <w:rFonts w:hAnsi="SimSun" w:hint="eastAsia"/>
          <w:lang w:eastAsia="zh-CN"/>
        </w:rPr>
        <w:t>第一版</w:t>
      </w:r>
      <w:r>
        <w:rPr>
          <w:rFonts w:hAnsi="SimSun"/>
          <w:lang w:eastAsia="zh-CN"/>
        </w:rPr>
        <w:t>的制定进程，可查看</w:t>
      </w:r>
      <w:r>
        <w:rPr>
          <w:lang w:eastAsia="zh-CN"/>
        </w:rPr>
        <w:t>IMT-2020/20</w:t>
      </w:r>
      <w:r>
        <w:rPr>
          <w:rFonts w:hAnsi="SimSun"/>
          <w:lang w:eastAsia="zh-CN"/>
        </w:rPr>
        <w:t>号文件。</w:t>
      </w:r>
    </w:p>
    <w:p w14:paraId="505225B5" w14:textId="77777777" w:rsidR="00545E1C" w:rsidRDefault="003B2545">
      <w:pPr>
        <w:pStyle w:val="Heading2"/>
        <w:rPr>
          <w:lang w:eastAsia="zh-CN"/>
        </w:rPr>
      </w:pPr>
      <w:bookmarkStart w:id="15" w:name="_Toc77257409"/>
      <w:bookmarkStart w:id="16" w:name="_Toc175669100"/>
      <w:r>
        <w:rPr>
          <w:lang w:val="en-GB" w:eastAsia="zh-CN"/>
        </w:rPr>
        <w:t>1.</w:t>
      </w:r>
      <w:r>
        <w:rPr>
          <w:lang w:eastAsia="zh-CN"/>
        </w:rPr>
        <w:t>1</w:t>
      </w:r>
      <w:r>
        <w:rPr>
          <w:lang w:eastAsia="zh-CN"/>
        </w:rPr>
        <w:tab/>
      </w:r>
      <w:r>
        <w:rPr>
          <w:lang w:eastAsia="zh-CN"/>
        </w:rPr>
        <w:t>无线电接口技术概述</w:t>
      </w:r>
      <w:bookmarkEnd w:id="15"/>
      <w:bookmarkEnd w:id="16"/>
    </w:p>
    <w:p w14:paraId="7A7D6425" w14:textId="77777777" w:rsidR="00545E1C" w:rsidRDefault="003B2545">
      <w:pPr>
        <w:spacing w:line="240" w:lineRule="auto"/>
        <w:ind w:firstLineChars="200" w:firstLine="480"/>
        <w:rPr>
          <w:lang w:eastAsia="zh-CN"/>
        </w:rPr>
      </w:pPr>
      <w:r>
        <w:rPr>
          <w:lang w:eastAsia="zh-CN"/>
        </w:rPr>
        <w:t>IMT-2020</w:t>
      </w:r>
      <w:r>
        <w:rPr>
          <w:lang w:eastAsia="zh-CN"/>
        </w:rPr>
        <w:t>规范</w:t>
      </w:r>
      <w:r>
        <w:rPr>
          <w:rFonts w:hint="eastAsia"/>
          <w:lang w:eastAsia="zh-CN"/>
        </w:rPr>
        <w:t>被</w:t>
      </w:r>
      <w:r>
        <w:rPr>
          <w:lang w:eastAsia="zh-CN"/>
        </w:rPr>
        <w:t>称为</w:t>
      </w:r>
      <w:r>
        <w:rPr>
          <w:iCs/>
          <w:lang w:eastAsia="zh-CN"/>
        </w:rPr>
        <w:t>5G</w:t>
      </w:r>
      <w:r>
        <w:rPr>
          <w:lang w:eastAsia="zh-CN"/>
        </w:rPr>
        <w:t>，</w:t>
      </w:r>
      <w:r>
        <w:rPr>
          <w:rFonts w:hint="eastAsia"/>
          <w:lang w:eastAsia="zh-CN"/>
        </w:rPr>
        <w:t>由</w:t>
      </w:r>
      <w:r>
        <w:rPr>
          <w:lang w:eastAsia="zh-CN"/>
        </w:rPr>
        <w:t>3GPP</w:t>
      </w:r>
      <w:r>
        <w:rPr>
          <w:lang w:eastAsia="zh-CN"/>
        </w:rPr>
        <w:t>开发</w:t>
      </w:r>
      <w:r>
        <w:rPr>
          <w:rFonts w:hint="eastAsia"/>
          <w:lang w:eastAsia="zh-CN"/>
        </w:rPr>
        <w:t>，由长期演进（</w:t>
      </w:r>
      <w:r>
        <w:rPr>
          <w:rFonts w:hint="eastAsia"/>
          <w:lang w:eastAsia="zh-CN"/>
        </w:rPr>
        <w:t>L</w:t>
      </w:r>
      <w:r>
        <w:rPr>
          <w:lang w:eastAsia="zh-CN"/>
        </w:rPr>
        <w:t>TE</w:t>
      </w:r>
      <w:r>
        <w:rPr>
          <w:rFonts w:hint="eastAsia"/>
          <w:lang w:eastAsia="zh-CN"/>
        </w:rPr>
        <w:t>）和新无线电（</w:t>
      </w:r>
      <w:r>
        <w:rPr>
          <w:rFonts w:hint="eastAsia"/>
          <w:lang w:eastAsia="zh-CN"/>
        </w:rPr>
        <w:t>N</w:t>
      </w:r>
      <w:r>
        <w:rPr>
          <w:lang w:eastAsia="zh-CN"/>
        </w:rPr>
        <w:t>R</w:t>
      </w:r>
      <w:r>
        <w:rPr>
          <w:rFonts w:hint="eastAsia"/>
          <w:lang w:eastAsia="zh-CN"/>
        </w:rPr>
        <w:t>）版本</w:t>
      </w:r>
      <w:r>
        <w:rPr>
          <w:rFonts w:hint="eastAsia"/>
          <w:lang w:eastAsia="zh-CN"/>
        </w:rPr>
        <w:t>1</w:t>
      </w:r>
      <w:r>
        <w:rPr>
          <w:lang w:eastAsia="zh-CN"/>
        </w:rPr>
        <w:t>5</w:t>
      </w:r>
      <w:r>
        <w:rPr>
          <w:rFonts w:hint="eastAsia"/>
          <w:lang w:eastAsia="zh-CN"/>
        </w:rPr>
        <w:t>及以上版本组成</w:t>
      </w:r>
      <w:r>
        <w:rPr>
          <w:lang w:eastAsia="zh-CN"/>
        </w:rPr>
        <w:t>。</w:t>
      </w:r>
      <w:bookmarkStart w:id="17" w:name="OLE_LINK32"/>
      <w:bookmarkStart w:id="18" w:name="OLE_LINK33"/>
      <w:r>
        <w:rPr>
          <w:rFonts w:hint="eastAsia"/>
          <w:lang w:eastAsia="zh-CN"/>
        </w:rPr>
        <w:t>在</w:t>
      </w:r>
      <w:r>
        <w:rPr>
          <w:rFonts w:hint="eastAsia"/>
          <w:lang w:eastAsia="zh-CN"/>
        </w:rPr>
        <w:t>3GPP</w:t>
      </w:r>
      <w:r>
        <w:rPr>
          <w:rFonts w:hint="eastAsia"/>
          <w:lang w:eastAsia="zh-CN"/>
        </w:rPr>
        <w:t>的术语中，术语“演进的</w:t>
      </w:r>
      <w:r>
        <w:rPr>
          <w:rFonts w:hint="eastAsia"/>
          <w:lang w:eastAsia="zh-CN"/>
        </w:rPr>
        <w:t>U</w:t>
      </w:r>
      <w:r>
        <w:rPr>
          <w:lang w:eastAsia="zh-CN"/>
        </w:rPr>
        <w:t>MTS</w:t>
      </w:r>
      <w:r>
        <w:rPr>
          <w:rFonts w:hint="eastAsia"/>
          <w:lang w:eastAsia="zh-CN"/>
        </w:rPr>
        <w:t>地面无线接入”（</w:t>
      </w:r>
      <w:r>
        <w:rPr>
          <w:rFonts w:hint="eastAsia"/>
          <w:lang w:eastAsia="zh-CN"/>
        </w:rPr>
        <w:t>E-UTRA</w:t>
      </w:r>
      <w:r>
        <w:rPr>
          <w:rFonts w:hint="eastAsia"/>
          <w:lang w:eastAsia="zh-CN"/>
        </w:rPr>
        <w:t>）也用来标记</w:t>
      </w:r>
      <w:r>
        <w:rPr>
          <w:rFonts w:hint="eastAsia"/>
          <w:lang w:eastAsia="zh-CN"/>
        </w:rPr>
        <w:t>LTE</w:t>
      </w:r>
      <w:r>
        <w:rPr>
          <w:rFonts w:hint="eastAsia"/>
          <w:lang w:eastAsia="zh-CN"/>
        </w:rPr>
        <w:t>无线电接口</w:t>
      </w:r>
      <w:bookmarkEnd w:id="17"/>
      <w:bookmarkEnd w:id="18"/>
      <w:r>
        <w:rPr>
          <w:rFonts w:hint="eastAsia"/>
          <w:lang w:eastAsia="zh-CN"/>
        </w:rPr>
        <w:t>。</w:t>
      </w:r>
    </w:p>
    <w:p w14:paraId="3777E603" w14:textId="77777777" w:rsidR="00545E1C" w:rsidRDefault="003B2545">
      <w:pPr>
        <w:spacing w:line="240" w:lineRule="auto"/>
        <w:ind w:firstLineChars="200" w:firstLine="480"/>
        <w:rPr>
          <w:lang w:eastAsia="zh-CN"/>
        </w:rPr>
      </w:pPr>
      <w:r>
        <w:rPr>
          <w:rFonts w:hint="eastAsia"/>
          <w:lang w:eastAsia="zh-CN"/>
        </w:rPr>
        <w:lastRenderedPageBreak/>
        <w:t>5</w:t>
      </w:r>
      <w:r>
        <w:rPr>
          <w:lang w:eastAsia="zh-CN"/>
        </w:rPr>
        <w:t>G</w:t>
      </w:r>
      <w:r>
        <w:rPr>
          <w:rFonts w:hint="eastAsia"/>
          <w:lang w:eastAsia="zh-CN"/>
        </w:rPr>
        <w:t>是</w:t>
      </w:r>
      <w:r>
        <w:rPr>
          <w:lang w:eastAsia="zh-CN"/>
        </w:rPr>
        <w:t>由</w:t>
      </w:r>
      <w:r>
        <w:rPr>
          <w:rFonts w:hint="eastAsia"/>
          <w:lang w:eastAsia="zh-CN"/>
        </w:rPr>
        <w:t>E-UTRA</w:t>
      </w:r>
      <w:r>
        <w:rPr>
          <w:lang w:eastAsia="zh-CN"/>
        </w:rPr>
        <w:t>/LTE</w:t>
      </w:r>
      <w:r>
        <w:rPr>
          <w:rFonts w:hint="eastAsia"/>
          <w:lang w:eastAsia="zh-CN"/>
        </w:rPr>
        <w:t>作为一部分</w:t>
      </w:r>
      <w:r>
        <w:rPr>
          <w:rFonts w:hint="eastAsia"/>
          <w:lang w:eastAsia="zh-CN"/>
        </w:rPr>
        <w:t>R</w:t>
      </w:r>
      <w:r>
        <w:rPr>
          <w:lang w:eastAsia="zh-CN"/>
        </w:rPr>
        <w:t>IT</w:t>
      </w:r>
      <w:r>
        <w:rPr>
          <w:rFonts w:hint="eastAsia"/>
          <w:lang w:eastAsia="zh-CN"/>
        </w:rPr>
        <w:t>、</w:t>
      </w:r>
      <w:r>
        <w:rPr>
          <w:rFonts w:hint="eastAsia"/>
          <w:lang w:eastAsia="zh-CN"/>
        </w:rPr>
        <w:t>N</w:t>
      </w:r>
      <w:r>
        <w:rPr>
          <w:lang w:eastAsia="zh-CN"/>
        </w:rPr>
        <w:t>R</w:t>
      </w:r>
      <w:r>
        <w:rPr>
          <w:rFonts w:hint="eastAsia"/>
          <w:lang w:eastAsia="zh-CN"/>
        </w:rPr>
        <w:t>作为另一部分</w:t>
      </w:r>
      <w:r>
        <w:rPr>
          <w:rFonts w:hint="eastAsia"/>
          <w:lang w:eastAsia="zh-CN"/>
        </w:rPr>
        <w:t>R</w:t>
      </w:r>
      <w:r>
        <w:rPr>
          <w:lang w:eastAsia="zh-CN"/>
        </w:rPr>
        <w:t>IT</w:t>
      </w:r>
      <w:r>
        <w:rPr>
          <w:rFonts w:hint="eastAsia"/>
          <w:lang w:eastAsia="zh-CN"/>
        </w:rPr>
        <w:t>组成的一个无线电接口技术（</w:t>
      </w:r>
      <w:r>
        <w:rPr>
          <w:lang w:eastAsia="zh-CN"/>
        </w:rPr>
        <w:t>RIT</w:t>
      </w:r>
      <w:r>
        <w:rPr>
          <w:rFonts w:hint="eastAsia"/>
          <w:lang w:eastAsia="zh-CN"/>
        </w:rPr>
        <w:t>）集。两部分设计用于</w:t>
      </w:r>
      <w:r>
        <w:rPr>
          <w:rFonts w:hint="eastAsia"/>
          <w:lang w:eastAsia="zh-CN"/>
        </w:rPr>
        <w:t>I</w:t>
      </w:r>
      <w:r>
        <w:rPr>
          <w:lang w:eastAsia="zh-CN"/>
        </w:rPr>
        <w:t>MT</w:t>
      </w:r>
      <w:r>
        <w:rPr>
          <w:lang w:eastAsia="zh-CN"/>
        </w:rPr>
        <w:t>频谱</w:t>
      </w:r>
      <w:r>
        <w:rPr>
          <w:rFonts w:hint="eastAsia"/>
          <w:lang w:eastAsia="zh-CN"/>
        </w:rPr>
        <w:t>中的</w:t>
      </w:r>
      <w:r>
        <w:rPr>
          <w:lang w:eastAsia="zh-CN"/>
        </w:rPr>
        <w:t>操作。</w:t>
      </w:r>
    </w:p>
    <w:p w14:paraId="0DBFE3A0" w14:textId="77777777" w:rsidR="00545E1C" w:rsidRDefault="003B2545">
      <w:pPr>
        <w:spacing w:line="240" w:lineRule="auto"/>
        <w:ind w:firstLineChars="200" w:firstLine="480"/>
        <w:rPr>
          <w:lang w:eastAsia="zh-CN"/>
        </w:rPr>
      </w:pPr>
      <w:r>
        <w:rPr>
          <w:lang w:eastAsia="zh-CN"/>
        </w:rPr>
        <w:t>5G</w:t>
      </w:r>
      <w:r>
        <w:rPr>
          <w:rFonts w:hint="eastAsia"/>
          <w:lang w:eastAsia="zh-CN"/>
        </w:rPr>
        <w:t>满足</w:t>
      </w:r>
      <w:r>
        <w:rPr>
          <w:lang w:eastAsia="zh-CN"/>
        </w:rPr>
        <w:t>所有</w:t>
      </w:r>
      <w:r>
        <w:rPr>
          <w:lang w:eastAsia="zh-CN"/>
        </w:rPr>
        <w:t>5</w:t>
      </w:r>
      <w:r>
        <w:rPr>
          <w:lang w:eastAsia="zh-CN"/>
        </w:rPr>
        <w:t>个</w:t>
      </w:r>
      <w:r>
        <w:rPr>
          <w:rFonts w:hint="eastAsia"/>
          <w:lang w:eastAsia="zh-CN"/>
        </w:rPr>
        <w:t>所选</w:t>
      </w:r>
      <w:r>
        <w:rPr>
          <w:lang w:eastAsia="zh-CN"/>
        </w:rPr>
        <w:t>测试环境中</w:t>
      </w:r>
      <w:r>
        <w:rPr>
          <w:rFonts w:hint="eastAsia"/>
          <w:lang w:eastAsia="zh-CN"/>
        </w:rPr>
        <w:t>的</w:t>
      </w:r>
      <w:r>
        <w:rPr>
          <w:lang w:eastAsia="zh-CN"/>
        </w:rPr>
        <w:t>全部</w:t>
      </w:r>
      <w:r>
        <w:rPr>
          <w:rFonts w:hint="eastAsia"/>
          <w:lang w:eastAsia="zh-CN"/>
        </w:rPr>
        <w:t>技术性能</w:t>
      </w:r>
      <w:r>
        <w:rPr>
          <w:lang w:eastAsia="zh-CN"/>
        </w:rPr>
        <w:t>要求</w:t>
      </w:r>
      <w:r>
        <w:rPr>
          <w:rFonts w:hint="eastAsia"/>
          <w:lang w:eastAsia="zh-CN"/>
        </w:rPr>
        <w:t>：室内热点</w:t>
      </w:r>
      <w:r>
        <w:rPr>
          <w:rFonts w:hint="eastAsia"/>
          <w:lang w:eastAsia="zh-CN"/>
        </w:rPr>
        <w:t xml:space="preserve"> </w:t>
      </w:r>
      <w:r>
        <w:rPr>
          <w:lang w:val="en-GB" w:eastAsia="zh-CN"/>
        </w:rPr>
        <w:t xml:space="preserve">– </w:t>
      </w:r>
      <w:r>
        <w:rPr>
          <w:rFonts w:hint="eastAsia"/>
          <w:lang w:eastAsia="zh-CN"/>
        </w:rPr>
        <w:t>增强型移动宽带（</w:t>
      </w:r>
      <w:proofErr w:type="spellStart"/>
      <w:r>
        <w:rPr>
          <w:rFonts w:hint="eastAsia"/>
          <w:lang w:eastAsia="zh-CN"/>
        </w:rPr>
        <w:t>eMBB</w:t>
      </w:r>
      <w:proofErr w:type="spellEnd"/>
      <w:r>
        <w:rPr>
          <w:rFonts w:hint="eastAsia"/>
          <w:lang w:eastAsia="zh-CN"/>
        </w:rPr>
        <w:t>）、密集城市</w:t>
      </w:r>
      <w:r>
        <w:rPr>
          <w:rFonts w:hint="eastAsia"/>
          <w:lang w:eastAsia="zh-CN"/>
        </w:rPr>
        <w:t xml:space="preserve"> </w:t>
      </w:r>
      <w:r>
        <w:rPr>
          <w:lang w:val="en-GB" w:eastAsia="zh-CN"/>
        </w:rPr>
        <w:t xml:space="preserve">– </w:t>
      </w:r>
      <w:proofErr w:type="spellStart"/>
      <w:r>
        <w:rPr>
          <w:rFonts w:hint="eastAsia"/>
          <w:lang w:eastAsia="zh-CN"/>
        </w:rPr>
        <w:t>eMBB</w:t>
      </w:r>
      <w:proofErr w:type="spellEnd"/>
      <w:r>
        <w:rPr>
          <w:rFonts w:hint="eastAsia"/>
          <w:lang w:eastAsia="zh-CN"/>
        </w:rPr>
        <w:t>、农村</w:t>
      </w:r>
      <w:r>
        <w:rPr>
          <w:rFonts w:hint="eastAsia"/>
          <w:lang w:eastAsia="zh-CN"/>
        </w:rPr>
        <w:t xml:space="preserve"> </w:t>
      </w:r>
      <w:r>
        <w:rPr>
          <w:lang w:val="en-GB" w:eastAsia="zh-CN"/>
        </w:rPr>
        <w:t xml:space="preserve">– </w:t>
      </w:r>
      <w:proofErr w:type="spellStart"/>
      <w:r>
        <w:rPr>
          <w:rFonts w:hint="eastAsia"/>
          <w:lang w:eastAsia="zh-CN"/>
        </w:rPr>
        <w:t>eMBB</w:t>
      </w:r>
      <w:proofErr w:type="spellEnd"/>
      <w:r>
        <w:rPr>
          <w:rFonts w:hint="eastAsia"/>
          <w:lang w:eastAsia="zh-CN"/>
        </w:rPr>
        <w:t>、城市宏</w:t>
      </w:r>
      <w:r>
        <w:rPr>
          <w:rFonts w:hint="eastAsia"/>
          <w:lang w:eastAsia="zh-CN"/>
        </w:rPr>
        <w:t xml:space="preserve"> </w:t>
      </w:r>
      <w:r>
        <w:rPr>
          <w:lang w:val="en-GB" w:eastAsia="zh-CN"/>
        </w:rPr>
        <w:t xml:space="preserve">– </w:t>
      </w:r>
      <w:r>
        <w:rPr>
          <w:rFonts w:hint="eastAsia"/>
          <w:lang w:eastAsia="zh-CN"/>
        </w:rPr>
        <w:t>超可靠低延迟通信（</w:t>
      </w:r>
      <w:r>
        <w:rPr>
          <w:rFonts w:hint="eastAsia"/>
          <w:lang w:eastAsia="zh-CN"/>
        </w:rPr>
        <w:t>URLLC</w:t>
      </w:r>
      <w:r>
        <w:rPr>
          <w:rFonts w:hint="eastAsia"/>
          <w:lang w:eastAsia="zh-CN"/>
        </w:rPr>
        <w:t>）和城市宏</w:t>
      </w:r>
      <w:r>
        <w:rPr>
          <w:rFonts w:hint="eastAsia"/>
          <w:lang w:eastAsia="zh-CN"/>
        </w:rPr>
        <w:t xml:space="preserve"> </w:t>
      </w:r>
      <w:r>
        <w:rPr>
          <w:lang w:val="en-GB" w:eastAsia="zh-CN"/>
        </w:rPr>
        <w:t xml:space="preserve">– </w:t>
      </w:r>
      <w:r>
        <w:rPr>
          <w:rFonts w:hint="eastAsia"/>
          <w:lang w:eastAsia="zh-CN"/>
        </w:rPr>
        <w:t>大规模机器类型通信（</w:t>
      </w:r>
      <w:proofErr w:type="spellStart"/>
      <w:r>
        <w:rPr>
          <w:rFonts w:hint="eastAsia"/>
          <w:lang w:eastAsia="zh-CN"/>
        </w:rPr>
        <w:t>mMTC</w:t>
      </w:r>
      <w:proofErr w:type="spellEnd"/>
      <w:r>
        <w:rPr>
          <w:rFonts w:hint="eastAsia"/>
          <w:lang w:eastAsia="zh-CN"/>
        </w:rPr>
        <w:t>）。</w:t>
      </w:r>
    </w:p>
    <w:p w14:paraId="158C1F22" w14:textId="77777777" w:rsidR="00545E1C" w:rsidRDefault="003B2545">
      <w:pPr>
        <w:spacing w:line="240" w:lineRule="auto"/>
        <w:ind w:firstLineChars="200" w:firstLine="480"/>
        <w:rPr>
          <w:lang w:val="en-GB" w:eastAsia="zh-CN"/>
        </w:rPr>
      </w:pPr>
      <w:r>
        <w:rPr>
          <w:rFonts w:hint="eastAsia"/>
          <w:lang w:val="en-GB" w:eastAsia="zh-CN"/>
        </w:rPr>
        <w:t>此外，</w:t>
      </w:r>
      <w:r>
        <w:rPr>
          <w:rFonts w:hint="eastAsia"/>
          <w:lang w:val="en-GB" w:eastAsia="zh-CN"/>
        </w:rPr>
        <w:t>5G</w:t>
      </w:r>
      <w:r>
        <w:rPr>
          <w:rFonts w:hint="eastAsia"/>
          <w:lang w:val="en-GB" w:eastAsia="zh-CN"/>
        </w:rPr>
        <w:t>满足服务和频谱要求。两部分</w:t>
      </w:r>
      <w:r>
        <w:rPr>
          <w:rFonts w:hint="eastAsia"/>
          <w:lang w:val="en-GB" w:eastAsia="zh-CN"/>
        </w:rPr>
        <w:t>R</w:t>
      </w:r>
      <w:r>
        <w:rPr>
          <w:lang w:val="en-GB" w:eastAsia="zh-CN"/>
        </w:rPr>
        <w:t>IT</w:t>
      </w:r>
      <w:r>
        <w:rPr>
          <w:rFonts w:hint="eastAsia"/>
          <w:lang w:val="en-GB" w:eastAsia="zh-CN"/>
        </w:rPr>
        <w:t>即</w:t>
      </w:r>
      <w:r>
        <w:rPr>
          <w:rFonts w:hint="eastAsia"/>
          <w:lang w:val="en-GB" w:eastAsia="zh-CN"/>
        </w:rPr>
        <w:t>NR</w:t>
      </w:r>
      <w:r>
        <w:rPr>
          <w:rFonts w:hint="eastAsia"/>
          <w:lang w:val="en-GB" w:eastAsia="zh-CN"/>
        </w:rPr>
        <w:t>和</w:t>
      </w:r>
      <w:r>
        <w:rPr>
          <w:rFonts w:hint="eastAsia"/>
          <w:lang w:val="en-GB" w:eastAsia="zh-CN"/>
        </w:rPr>
        <w:t>E</w:t>
      </w:r>
      <w:r>
        <w:rPr>
          <w:lang w:val="en-GB" w:eastAsia="zh-CN"/>
        </w:rPr>
        <w:t>-</w:t>
      </w:r>
      <w:r>
        <w:rPr>
          <w:rFonts w:hint="eastAsia"/>
          <w:lang w:val="en-GB" w:eastAsia="zh-CN"/>
        </w:rPr>
        <w:t>UTRA/LTE</w:t>
      </w:r>
      <w:r>
        <w:rPr>
          <w:rFonts w:hint="eastAsia"/>
          <w:lang w:val="en-GB" w:eastAsia="zh-CN"/>
        </w:rPr>
        <w:t>都利用</w:t>
      </w:r>
      <w:r>
        <w:rPr>
          <w:lang w:eastAsia="zh-CN"/>
        </w:rPr>
        <w:t>7.125</w:t>
      </w:r>
      <w:r>
        <w:rPr>
          <w:rFonts w:hint="eastAsia"/>
          <w:lang w:val="en-GB" w:eastAsia="zh-CN"/>
        </w:rPr>
        <w:t xml:space="preserve"> GHz</w:t>
      </w:r>
      <w:r>
        <w:rPr>
          <w:rFonts w:hint="eastAsia"/>
          <w:lang w:val="en-GB" w:eastAsia="zh-CN"/>
        </w:rPr>
        <w:t>以下频段，</w:t>
      </w:r>
      <w:r>
        <w:rPr>
          <w:rFonts w:hint="eastAsia"/>
          <w:lang w:val="en-US" w:eastAsia="zh-CN"/>
        </w:rPr>
        <w:t>包括</w:t>
      </w:r>
      <w:r>
        <w:rPr>
          <w:rFonts w:hint="eastAsia"/>
          <w:lang w:val="en-GB" w:eastAsia="zh-CN"/>
        </w:rPr>
        <w:t>国际电联《无线电规则》中为国际移动通信（</w:t>
      </w:r>
      <w:r>
        <w:rPr>
          <w:rFonts w:hint="eastAsia"/>
          <w:lang w:val="en-GB" w:eastAsia="zh-CN"/>
        </w:rPr>
        <w:t>IMT</w:t>
      </w:r>
      <w:r>
        <w:rPr>
          <w:rFonts w:hint="eastAsia"/>
          <w:lang w:val="en-GB" w:eastAsia="zh-CN"/>
        </w:rPr>
        <w:t>）确定的</w:t>
      </w:r>
      <w:r>
        <w:rPr>
          <w:rFonts w:hint="eastAsia"/>
          <w:lang w:val="en-US" w:eastAsia="zh-CN"/>
        </w:rPr>
        <w:t>频段</w:t>
      </w:r>
      <w:r>
        <w:rPr>
          <w:rFonts w:hint="eastAsia"/>
          <w:lang w:val="en-GB" w:eastAsia="zh-CN"/>
        </w:rPr>
        <w:t>。另外，</w:t>
      </w:r>
      <w:r>
        <w:rPr>
          <w:rFonts w:hint="eastAsia"/>
          <w:lang w:val="en-GB" w:eastAsia="zh-CN"/>
        </w:rPr>
        <w:t>NR</w:t>
      </w:r>
      <w:r>
        <w:rPr>
          <w:rFonts w:hint="eastAsia"/>
          <w:lang w:val="en-GB" w:eastAsia="zh-CN"/>
        </w:rPr>
        <w:t>部分的</w:t>
      </w:r>
      <w:r>
        <w:rPr>
          <w:rFonts w:hint="eastAsia"/>
          <w:lang w:val="en-GB" w:eastAsia="zh-CN"/>
        </w:rPr>
        <w:t>RIT</w:t>
      </w:r>
      <w:r>
        <w:rPr>
          <w:rFonts w:hint="eastAsia"/>
          <w:lang w:val="en-GB" w:eastAsia="zh-CN"/>
        </w:rPr>
        <w:t>也可以利用</w:t>
      </w:r>
      <w:r>
        <w:rPr>
          <w:lang w:eastAsia="zh-CN"/>
        </w:rPr>
        <w:t>7.125</w:t>
      </w:r>
      <w:r>
        <w:rPr>
          <w:rFonts w:hint="eastAsia"/>
          <w:lang w:val="en-GB" w:eastAsia="zh-CN"/>
        </w:rPr>
        <w:t xml:space="preserve"> GHz</w:t>
      </w:r>
      <w:r>
        <w:rPr>
          <w:rFonts w:hint="eastAsia"/>
          <w:lang w:val="en-GB" w:eastAsia="zh-CN"/>
        </w:rPr>
        <w:t>以上频段，即</w:t>
      </w:r>
      <w:r>
        <w:rPr>
          <w:rFonts w:hint="eastAsia"/>
          <w:lang w:val="en-GB" w:eastAsia="zh-CN"/>
        </w:rPr>
        <w:t>24.25 GHz</w:t>
      </w:r>
      <w:r>
        <w:rPr>
          <w:rFonts w:hint="eastAsia"/>
          <w:lang w:val="en-GB" w:eastAsia="zh-CN"/>
        </w:rPr>
        <w:t>以上的频段，</w:t>
      </w:r>
      <w:r>
        <w:rPr>
          <w:rFonts w:hint="eastAsia"/>
          <w:lang w:val="en-US" w:eastAsia="zh-CN"/>
        </w:rPr>
        <w:t>包括</w:t>
      </w:r>
      <w:r>
        <w:rPr>
          <w:rFonts w:hint="eastAsia"/>
          <w:lang w:val="en-GB" w:eastAsia="zh-CN"/>
        </w:rPr>
        <w:t>在国际电联《无线电规则》中为</w:t>
      </w:r>
      <w:r>
        <w:rPr>
          <w:rFonts w:hint="eastAsia"/>
          <w:lang w:val="en-GB" w:eastAsia="zh-CN"/>
        </w:rPr>
        <w:t>IMT</w:t>
      </w:r>
      <w:r>
        <w:rPr>
          <w:rFonts w:hint="eastAsia"/>
          <w:lang w:val="en-GB" w:eastAsia="zh-CN"/>
        </w:rPr>
        <w:t>确定的</w:t>
      </w:r>
      <w:r>
        <w:rPr>
          <w:rFonts w:hint="eastAsia"/>
          <w:lang w:val="en-US" w:eastAsia="zh-CN"/>
        </w:rPr>
        <w:t>频段</w:t>
      </w:r>
      <w:r>
        <w:rPr>
          <w:rFonts w:hint="eastAsia"/>
          <w:lang w:val="en-GB" w:eastAsia="zh-CN"/>
        </w:rPr>
        <w:t>。</w:t>
      </w:r>
    </w:p>
    <w:p w14:paraId="3B93230F" w14:textId="77777777" w:rsidR="00545E1C" w:rsidRDefault="003B2545">
      <w:pPr>
        <w:spacing w:line="240" w:lineRule="auto"/>
        <w:ind w:firstLineChars="200" w:firstLine="480"/>
        <w:rPr>
          <w:lang w:eastAsia="zh-CN"/>
        </w:rPr>
      </w:pPr>
      <w:r>
        <w:rPr>
          <w:lang w:eastAsia="zh-CN"/>
        </w:rPr>
        <w:t>被称为</w:t>
      </w:r>
      <w:r>
        <w:rPr>
          <w:rFonts w:hint="eastAsia"/>
          <w:lang w:eastAsia="zh-CN"/>
        </w:rPr>
        <w:t>5</w:t>
      </w:r>
      <w:r>
        <w:rPr>
          <w:lang w:eastAsia="zh-CN"/>
        </w:rPr>
        <w:t>G</w:t>
      </w:r>
      <w:r>
        <w:rPr>
          <w:lang w:eastAsia="zh-CN"/>
        </w:rPr>
        <w:t>的</w:t>
      </w:r>
      <w:r>
        <w:rPr>
          <w:lang w:eastAsia="zh-CN"/>
        </w:rPr>
        <w:t>IMT-2020</w:t>
      </w:r>
      <w:r>
        <w:rPr>
          <w:lang w:eastAsia="zh-CN"/>
        </w:rPr>
        <w:t>地面无线电接口的一套完整标准不仅包括</w:t>
      </w:r>
      <w:r>
        <w:rPr>
          <w:lang w:eastAsia="zh-CN"/>
        </w:rPr>
        <w:t>IMT-2020</w:t>
      </w:r>
      <w:r>
        <w:rPr>
          <w:lang w:eastAsia="zh-CN"/>
        </w:rPr>
        <w:t>的关键特性，亦包括</w:t>
      </w:r>
      <w:r>
        <w:rPr>
          <w:rFonts w:eastAsia="SimSun"/>
          <w:iCs/>
          <w:lang w:eastAsia="zh-CN"/>
        </w:rPr>
        <w:t>5G</w:t>
      </w:r>
      <w:r>
        <w:rPr>
          <w:lang w:eastAsia="zh-CN"/>
        </w:rPr>
        <w:t>的附加能力，这两方面都在不断增强。</w:t>
      </w:r>
    </w:p>
    <w:p w14:paraId="16B4C9C6" w14:textId="77777777" w:rsidR="00545E1C" w:rsidRDefault="003B2545">
      <w:pPr>
        <w:spacing w:line="240" w:lineRule="auto"/>
        <w:ind w:firstLineChars="200" w:firstLine="480"/>
        <w:rPr>
          <w:lang w:val="en-GB" w:eastAsia="zh-CN"/>
        </w:rPr>
      </w:pPr>
      <w:r>
        <w:rPr>
          <w:rFonts w:hint="eastAsia"/>
          <w:lang w:val="en-GB" w:eastAsia="zh-CN"/>
        </w:rPr>
        <w:t>3GPP 5G</w:t>
      </w:r>
      <w:r>
        <w:rPr>
          <w:rFonts w:hint="eastAsia"/>
          <w:lang w:val="en-GB" w:eastAsia="zh-CN"/>
        </w:rPr>
        <w:t>系统（</w:t>
      </w:r>
      <w:r>
        <w:rPr>
          <w:rFonts w:hint="eastAsia"/>
          <w:lang w:val="en-GB" w:eastAsia="zh-CN"/>
        </w:rPr>
        <w:t>5GS</w:t>
      </w:r>
      <w:r>
        <w:rPr>
          <w:rFonts w:hint="eastAsia"/>
          <w:lang w:val="en-GB" w:eastAsia="zh-CN"/>
        </w:rPr>
        <w:t>）还包括有关其非无线电方面的规范，例如，核心网元（</w:t>
      </w:r>
      <w:r>
        <w:rPr>
          <w:rFonts w:hint="eastAsia"/>
          <w:lang w:val="en-GB" w:eastAsia="zh-CN"/>
        </w:rPr>
        <w:t>EPC</w:t>
      </w:r>
      <w:r>
        <w:rPr>
          <w:rFonts w:hint="eastAsia"/>
          <w:lang w:val="en-GB" w:eastAsia="zh-CN"/>
        </w:rPr>
        <w:t>网络和</w:t>
      </w:r>
      <w:r>
        <w:rPr>
          <w:rFonts w:hint="eastAsia"/>
          <w:lang w:val="en-GB" w:eastAsia="zh-CN"/>
        </w:rPr>
        <w:t>5GC</w:t>
      </w:r>
      <w:r>
        <w:rPr>
          <w:rFonts w:hint="eastAsia"/>
          <w:lang w:val="en-GB" w:eastAsia="zh-CN"/>
        </w:rPr>
        <w:t>网络）、安全性、编解码器、网络管理等。这些非无线电规范未包含在所谓的</w:t>
      </w:r>
      <w:r>
        <w:rPr>
          <w:rFonts w:hint="eastAsia"/>
          <w:lang w:val="en-GB" w:eastAsia="zh-CN"/>
        </w:rPr>
        <w:t>IMT-2020</w:t>
      </w:r>
      <w:r>
        <w:rPr>
          <w:rFonts w:hint="eastAsia"/>
          <w:lang w:val="en-GB" w:eastAsia="zh-CN"/>
        </w:rPr>
        <w:t>“全球核心规范（</w:t>
      </w:r>
      <w:r>
        <w:rPr>
          <w:rFonts w:hint="eastAsia"/>
          <w:lang w:val="en-GB" w:eastAsia="zh-CN"/>
        </w:rPr>
        <w:t>GCS</w:t>
      </w:r>
      <w:r>
        <w:rPr>
          <w:rFonts w:hint="eastAsia"/>
          <w:lang w:val="en-GB" w:eastAsia="zh-CN"/>
        </w:rPr>
        <w:t>）”中。</w:t>
      </w:r>
    </w:p>
    <w:p w14:paraId="30AD63CF" w14:textId="77777777" w:rsidR="00545E1C" w:rsidRPr="00282939" w:rsidRDefault="003B2545">
      <w:pPr>
        <w:pStyle w:val="Heading3"/>
        <w:rPr>
          <w:lang w:val="it-IT" w:eastAsia="zh-CN"/>
        </w:rPr>
      </w:pPr>
      <w:r w:rsidRPr="00282939">
        <w:rPr>
          <w:lang w:val="it-IT" w:eastAsia="ja-JP"/>
        </w:rPr>
        <w:t>1.</w:t>
      </w:r>
      <w:r w:rsidRPr="00282939">
        <w:rPr>
          <w:lang w:val="it-IT" w:eastAsia="zh-CN"/>
        </w:rPr>
        <w:t>1.1</w:t>
      </w:r>
      <w:r w:rsidRPr="00282939">
        <w:rPr>
          <w:lang w:val="it-IT" w:eastAsia="zh-CN"/>
        </w:rPr>
        <w:tab/>
      </w:r>
      <w:r>
        <w:rPr>
          <w:rFonts w:hint="eastAsia"/>
          <w:lang w:val="en-GB" w:eastAsia="zh-CN"/>
        </w:rPr>
        <w:t>部分</w:t>
      </w:r>
      <w:r w:rsidRPr="00282939">
        <w:rPr>
          <w:lang w:val="it-IT" w:eastAsia="zh-CN"/>
        </w:rPr>
        <w:t>RIT</w:t>
      </w:r>
      <w:r>
        <w:rPr>
          <w:lang w:eastAsia="zh-CN"/>
        </w:rPr>
        <w:t>概述</w:t>
      </w:r>
      <w:r w:rsidRPr="00282939">
        <w:rPr>
          <w:rFonts w:hint="eastAsia"/>
          <w:lang w:val="it-IT" w:eastAsia="zh-CN"/>
        </w:rPr>
        <w:t>：</w:t>
      </w:r>
      <w:r w:rsidRPr="00282939">
        <w:rPr>
          <w:lang w:val="it-IT"/>
        </w:rPr>
        <w:t>E-UTRA/LTE</w:t>
      </w:r>
    </w:p>
    <w:p w14:paraId="06DABC7E" w14:textId="77777777" w:rsidR="00545E1C" w:rsidRDefault="003B2545">
      <w:pPr>
        <w:spacing w:line="240" w:lineRule="auto"/>
        <w:ind w:firstLineChars="200" w:firstLine="480"/>
        <w:rPr>
          <w:rFonts w:eastAsia="SimSun"/>
          <w:lang w:val="en-GB" w:eastAsia="zh-CN"/>
        </w:rPr>
      </w:pPr>
      <w:r w:rsidRPr="00282939">
        <w:rPr>
          <w:rFonts w:eastAsia="SimSun" w:hint="eastAsia"/>
          <w:lang w:val="it-IT"/>
        </w:rPr>
        <w:t>E-UTRA/LTE</w:t>
      </w:r>
      <w:r>
        <w:rPr>
          <w:rFonts w:eastAsia="SimSun" w:hint="eastAsia"/>
          <w:lang w:val="en-GB" w:eastAsia="zh-CN"/>
        </w:rPr>
        <w:t>部分</w:t>
      </w:r>
      <w:r w:rsidRPr="00282939">
        <w:rPr>
          <w:rFonts w:eastAsia="SimSun" w:hint="eastAsia"/>
          <w:lang w:val="it-IT"/>
        </w:rPr>
        <w:t>RIT</w:t>
      </w:r>
      <w:proofErr w:type="spellStart"/>
      <w:r>
        <w:rPr>
          <w:rFonts w:eastAsia="SimSun" w:hint="eastAsia"/>
          <w:lang w:val="en-GB"/>
        </w:rPr>
        <w:t>基于</w:t>
      </w:r>
      <w:proofErr w:type="spellEnd"/>
      <w:r w:rsidRPr="00282939">
        <w:rPr>
          <w:rFonts w:eastAsia="SimSun" w:hint="eastAsia"/>
          <w:lang w:val="it-IT"/>
        </w:rPr>
        <w:t>LTE</w:t>
      </w:r>
      <w:proofErr w:type="spellStart"/>
      <w:r>
        <w:rPr>
          <w:rFonts w:eastAsia="SimSun" w:hint="eastAsia"/>
          <w:lang w:val="en-GB"/>
        </w:rPr>
        <w:t>版本</w:t>
      </w:r>
      <w:proofErr w:type="spellEnd"/>
      <w:r w:rsidRPr="00282939">
        <w:rPr>
          <w:rFonts w:eastAsia="SimSun" w:hint="eastAsia"/>
          <w:lang w:val="it-IT"/>
        </w:rPr>
        <w:t>15</w:t>
      </w:r>
      <w:r>
        <w:rPr>
          <w:rFonts w:eastAsia="SimSun" w:hint="eastAsia"/>
          <w:lang w:val="en-GB"/>
        </w:rPr>
        <w:t>和</w:t>
      </w:r>
      <w:r>
        <w:rPr>
          <w:rFonts w:eastAsia="SimSun" w:hint="eastAsia"/>
          <w:lang w:val="en-GB" w:eastAsia="zh-CN"/>
        </w:rPr>
        <w:t>版本</w:t>
      </w:r>
      <w:r w:rsidRPr="00282939">
        <w:rPr>
          <w:rFonts w:eastAsia="SimSun" w:hint="eastAsia"/>
          <w:lang w:val="it-IT"/>
        </w:rPr>
        <w:t>16</w:t>
      </w:r>
      <w:r w:rsidRPr="00282939">
        <w:rPr>
          <w:rFonts w:eastAsia="SimSun" w:hint="eastAsia"/>
          <w:lang w:val="it-IT"/>
        </w:rPr>
        <w:t>，</w:t>
      </w:r>
      <w:proofErr w:type="spellStart"/>
      <w:r>
        <w:rPr>
          <w:rFonts w:eastAsia="SimSun" w:hint="eastAsia"/>
          <w:lang w:val="en-GB"/>
        </w:rPr>
        <w:t>它是先前版本的演进</w:t>
      </w:r>
      <w:r w:rsidRPr="00282939">
        <w:rPr>
          <w:rFonts w:eastAsia="SimSun" w:hint="eastAsia"/>
          <w:lang w:val="it-IT"/>
        </w:rPr>
        <w:t>，</w:t>
      </w:r>
      <w:r>
        <w:rPr>
          <w:rFonts w:eastAsia="SimSun" w:hint="eastAsia"/>
          <w:lang w:val="en-GB"/>
        </w:rPr>
        <w:t>包括</w:t>
      </w:r>
      <w:proofErr w:type="spellEnd"/>
      <w:r w:rsidRPr="00282939">
        <w:rPr>
          <w:rFonts w:eastAsia="SimSun" w:hint="eastAsia"/>
          <w:lang w:val="it-IT"/>
        </w:rPr>
        <w:t>FDD</w:t>
      </w:r>
      <w:r>
        <w:rPr>
          <w:rFonts w:eastAsia="SimSun" w:hint="eastAsia"/>
          <w:lang w:val="en-GB"/>
        </w:rPr>
        <w:t>和</w:t>
      </w:r>
      <w:r w:rsidRPr="00282939">
        <w:rPr>
          <w:rFonts w:eastAsia="SimSun" w:hint="eastAsia"/>
          <w:spacing w:val="4"/>
          <w:lang w:val="it-IT"/>
        </w:rPr>
        <w:t>TDD</w:t>
      </w:r>
      <w:r>
        <w:rPr>
          <w:rFonts w:eastAsia="SimSun" w:hint="eastAsia"/>
          <w:spacing w:val="4"/>
          <w:lang w:val="en-GB"/>
        </w:rPr>
        <w:t>。</w:t>
      </w:r>
      <w:r w:rsidRPr="00282939">
        <w:rPr>
          <w:rFonts w:eastAsia="SimSun" w:hint="eastAsia"/>
          <w:spacing w:val="4"/>
          <w:lang w:val="it-IT"/>
        </w:rPr>
        <w:t>E-UTRA/LTE RIT</w:t>
      </w:r>
      <w:proofErr w:type="spellStart"/>
      <w:r>
        <w:rPr>
          <w:rFonts w:eastAsia="SimSun" w:hint="eastAsia"/>
          <w:spacing w:val="4"/>
          <w:lang w:val="en-GB"/>
        </w:rPr>
        <w:t>使用</w:t>
      </w:r>
      <w:proofErr w:type="spellEnd"/>
      <w:r w:rsidRPr="00282939">
        <w:rPr>
          <w:rFonts w:eastAsia="SimSun" w:hint="eastAsia"/>
          <w:spacing w:val="4"/>
          <w:lang w:val="it-IT"/>
        </w:rPr>
        <w:t>1</w:t>
      </w:r>
      <w:r w:rsidRPr="00282939">
        <w:rPr>
          <w:rFonts w:eastAsia="SimSun" w:hint="eastAsia"/>
          <w:spacing w:val="4"/>
          <w:lang w:val="it-IT" w:eastAsia="zh-CN"/>
        </w:rPr>
        <w:t>)</w:t>
      </w:r>
      <w:r w:rsidRPr="00282939">
        <w:rPr>
          <w:rFonts w:eastAsia="SimSun"/>
          <w:spacing w:val="4"/>
          <w:lang w:val="it-IT" w:eastAsia="zh-CN"/>
        </w:rPr>
        <w:t xml:space="preserve"> </w:t>
      </w:r>
      <w:r w:rsidRPr="00282939">
        <w:rPr>
          <w:rFonts w:eastAsia="SimSun" w:hint="eastAsia"/>
          <w:spacing w:val="4"/>
          <w:lang w:val="it-IT"/>
        </w:rPr>
        <w:t>FDD</w:t>
      </w:r>
      <w:proofErr w:type="spellStart"/>
      <w:r>
        <w:rPr>
          <w:rFonts w:eastAsia="SimSun" w:hint="eastAsia"/>
          <w:spacing w:val="4"/>
          <w:lang w:val="en-GB"/>
        </w:rPr>
        <w:t>操作</w:t>
      </w:r>
      <w:r w:rsidRPr="00282939">
        <w:rPr>
          <w:rFonts w:eastAsia="SimSun" w:hint="eastAsia"/>
          <w:spacing w:val="4"/>
          <w:lang w:val="it-IT"/>
        </w:rPr>
        <w:t>，</w:t>
      </w:r>
      <w:r>
        <w:rPr>
          <w:rFonts w:eastAsia="SimSun" w:hint="eastAsia"/>
          <w:spacing w:val="4"/>
          <w:lang w:val="en-GB"/>
        </w:rPr>
        <w:t>因此适用于成对频谱的操作</w:t>
      </w:r>
      <w:r w:rsidRPr="00282939">
        <w:rPr>
          <w:rFonts w:eastAsia="SimSun" w:hint="eastAsia"/>
          <w:spacing w:val="4"/>
          <w:lang w:val="it-IT"/>
        </w:rPr>
        <w:t>，</w:t>
      </w:r>
      <w:r>
        <w:rPr>
          <w:rFonts w:eastAsia="SimSun" w:hint="eastAsia"/>
          <w:spacing w:val="4"/>
          <w:lang w:val="en-GB"/>
        </w:rPr>
        <w:t>或者</w:t>
      </w:r>
      <w:proofErr w:type="spellEnd"/>
      <w:r w:rsidRPr="00282939">
        <w:rPr>
          <w:rFonts w:eastAsia="SimSun" w:hint="eastAsia"/>
          <w:spacing w:val="4"/>
          <w:lang w:val="it-IT"/>
        </w:rPr>
        <w:t>2</w:t>
      </w:r>
      <w:r w:rsidRPr="00282939">
        <w:rPr>
          <w:rFonts w:eastAsia="SimSun" w:hint="eastAsia"/>
          <w:spacing w:val="4"/>
          <w:lang w:val="it-IT" w:eastAsia="zh-CN"/>
        </w:rPr>
        <w:t>)</w:t>
      </w:r>
      <w:r w:rsidRPr="00282939">
        <w:rPr>
          <w:rFonts w:eastAsia="SimSun"/>
          <w:spacing w:val="4"/>
          <w:lang w:val="it-IT" w:eastAsia="zh-CN"/>
        </w:rPr>
        <w:t xml:space="preserve"> </w:t>
      </w:r>
      <w:r w:rsidRPr="00282939">
        <w:rPr>
          <w:rFonts w:eastAsia="SimSun" w:hint="eastAsia"/>
          <w:spacing w:val="4"/>
          <w:lang w:val="it-IT"/>
        </w:rPr>
        <w:t>TDD</w:t>
      </w:r>
      <w:proofErr w:type="spellStart"/>
      <w:r>
        <w:rPr>
          <w:rFonts w:eastAsia="SimSun" w:hint="eastAsia"/>
          <w:spacing w:val="4"/>
          <w:lang w:val="en-GB"/>
        </w:rPr>
        <w:t>操作</w:t>
      </w:r>
      <w:proofErr w:type="spellEnd"/>
      <w:r w:rsidRPr="00282939">
        <w:rPr>
          <w:rFonts w:eastAsia="SimSun" w:hint="eastAsia"/>
          <w:spacing w:val="4"/>
          <w:lang w:val="it-IT" w:eastAsia="zh-CN"/>
        </w:rPr>
        <w:t>，</w:t>
      </w:r>
      <w:proofErr w:type="spellStart"/>
      <w:r>
        <w:rPr>
          <w:rFonts w:eastAsia="SimSun" w:hint="eastAsia"/>
          <w:lang w:val="en-GB"/>
        </w:rPr>
        <w:t>因此适用于不成对频谱的操作</w:t>
      </w:r>
      <w:proofErr w:type="spellEnd"/>
      <w:r>
        <w:rPr>
          <w:rFonts w:eastAsia="SimSun" w:hint="eastAsia"/>
          <w:lang w:val="en-GB"/>
        </w:rPr>
        <w:t>。</w:t>
      </w:r>
      <w:r>
        <w:rPr>
          <w:rFonts w:eastAsia="SimSun" w:hint="eastAsia"/>
          <w:lang w:val="en-GB" w:eastAsia="zh-CN"/>
        </w:rPr>
        <w:t>既支持全双工</w:t>
      </w:r>
      <w:r>
        <w:rPr>
          <w:rFonts w:eastAsia="SimSun" w:hint="eastAsia"/>
          <w:lang w:val="en-GB" w:eastAsia="zh-CN"/>
        </w:rPr>
        <w:t>F</w:t>
      </w:r>
      <w:r>
        <w:rPr>
          <w:rFonts w:eastAsia="SimSun"/>
          <w:lang w:val="en-GB" w:eastAsia="zh-CN"/>
        </w:rPr>
        <w:t>DD</w:t>
      </w:r>
      <w:r>
        <w:rPr>
          <w:rFonts w:eastAsia="SimSun" w:hint="eastAsia"/>
          <w:lang w:val="en-GB" w:eastAsia="zh-CN"/>
        </w:rPr>
        <w:t>，也支持半双工</w:t>
      </w:r>
      <w:r>
        <w:rPr>
          <w:rFonts w:eastAsia="SimSun" w:hint="eastAsia"/>
          <w:lang w:val="en-GB" w:eastAsia="zh-CN"/>
        </w:rPr>
        <w:t>FDD</w:t>
      </w:r>
      <w:r>
        <w:rPr>
          <w:rFonts w:eastAsia="SimSun" w:hint="eastAsia"/>
          <w:lang w:val="en-GB" w:eastAsia="zh-CN"/>
        </w:rPr>
        <w:t>。支持</w:t>
      </w:r>
      <w:r>
        <w:rPr>
          <w:rFonts w:eastAsia="SimSun" w:hint="eastAsia"/>
          <w:lang w:val="en-GB" w:eastAsia="zh-CN"/>
        </w:rPr>
        <w:t>TDD</w:t>
      </w:r>
      <w:r>
        <w:rPr>
          <w:rFonts w:eastAsia="SimSun" w:hint="eastAsia"/>
          <w:lang w:val="en-GB" w:eastAsia="zh-CN"/>
        </w:rPr>
        <w:t>和</w:t>
      </w:r>
      <w:r>
        <w:rPr>
          <w:rFonts w:eastAsia="SimSun" w:hint="eastAsia"/>
          <w:lang w:val="en-GB" w:eastAsia="zh-CN"/>
        </w:rPr>
        <w:t>FDD</w:t>
      </w:r>
      <w:r>
        <w:rPr>
          <w:rFonts w:eastAsia="SimSun" w:hint="eastAsia"/>
          <w:lang w:val="en-GB" w:eastAsia="zh-CN"/>
        </w:rPr>
        <w:t>频谱的聚合。</w:t>
      </w:r>
    </w:p>
    <w:p w14:paraId="107DDB68" w14:textId="77777777" w:rsidR="00545E1C" w:rsidRDefault="003B2545">
      <w:pPr>
        <w:spacing w:line="240" w:lineRule="auto"/>
        <w:ind w:firstLineChars="200" w:firstLine="480"/>
        <w:rPr>
          <w:lang w:eastAsia="zh-CN"/>
        </w:rPr>
      </w:pPr>
      <w:r>
        <w:rPr>
          <w:lang w:eastAsia="zh-CN"/>
        </w:rPr>
        <w:t>支持最宽</w:t>
      </w:r>
      <w:r>
        <w:rPr>
          <w:lang w:val="en-US" w:eastAsia="zh-CN"/>
        </w:rPr>
        <w:t>640</w:t>
      </w:r>
      <w:r>
        <w:rPr>
          <w:lang w:eastAsia="zh-CN"/>
        </w:rPr>
        <w:t xml:space="preserve"> MHz</w:t>
      </w:r>
      <w:r>
        <w:rPr>
          <w:lang w:eastAsia="zh-CN"/>
        </w:rPr>
        <w:t>的发射带宽，由此</w:t>
      </w:r>
      <w:r>
        <w:rPr>
          <w:rFonts w:hint="eastAsia"/>
          <w:lang w:eastAsia="zh-CN"/>
        </w:rPr>
        <w:t>获得</w:t>
      </w:r>
      <w:r>
        <w:rPr>
          <w:lang w:eastAsia="zh-CN"/>
        </w:rPr>
        <w:t>的峰值数据速率，下行链路</w:t>
      </w:r>
      <w:r>
        <w:rPr>
          <w:rFonts w:hint="eastAsia"/>
          <w:lang w:eastAsia="zh-CN"/>
        </w:rPr>
        <w:t>（</w:t>
      </w:r>
      <w:r>
        <w:rPr>
          <w:rFonts w:hint="eastAsia"/>
          <w:lang w:eastAsia="zh-CN"/>
        </w:rPr>
        <w:t>D</w:t>
      </w:r>
      <w:r>
        <w:rPr>
          <w:lang w:eastAsia="zh-CN"/>
        </w:rPr>
        <w:t>L</w:t>
      </w:r>
      <w:r>
        <w:rPr>
          <w:rFonts w:hint="eastAsia"/>
          <w:lang w:eastAsia="zh-CN"/>
        </w:rPr>
        <w:t>）</w:t>
      </w:r>
      <w:r>
        <w:rPr>
          <w:lang w:eastAsia="zh-CN"/>
        </w:rPr>
        <w:t>最高约为</w:t>
      </w:r>
      <w:r>
        <w:rPr>
          <w:rFonts w:hint="eastAsia"/>
          <w:lang w:eastAsia="zh-CN"/>
        </w:rPr>
        <w:t>3</w:t>
      </w:r>
      <w:r>
        <w:rPr>
          <w:lang w:eastAsia="zh-CN"/>
        </w:rPr>
        <w:t>2 Gbit/s</w:t>
      </w:r>
      <w:r>
        <w:rPr>
          <w:lang w:eastAsia="zh-CN"/>
        </w:rPr>
        <w:t>，上行链路</w:t>
      </w:r>
      <w:r>
        <w:rPr>
          <w:rFonts w:hint="eastAsia"/>
          <w:lang w:eastAsia="zh-CN"/>
        </w:rPr>
        <w:t>（</w:t>
      </w:r>
      <w:r>
        <w:rPr>
          <w:rFonts w:hint="eastAsia"/>
          <w:lang w:eastAsia="zh-CN"/>
        </w:rPr>
        <w:t>U</w:t>
      </w:r>
      <w:r>
        <w:rPr>
          <w:lang w:eastAsia="zh-CN"/>
        </w:rPr>
        <w:t>L</w:t>
      </w:r>
      <w:r>
        <w:rPr>
          <w:rFonts w:hint="eastAsia"/>
          <w:lang w:eastAsia="zh-CN"/>
        </w:rPr>
        <w:t>）</w:t>
      </w:r>
      <w:r>
        <w:rPr>
          <w:lang w:eastAsia="zh-CN"/>
        </w:rPr>
        <w:t>最高约为</w:t>
      </w:r>
      <w:r>
        <w:rPr>
          <w:lang w:val="en-US" w:eastAsia="zh-CN"/>
        </w:rPr>
        <w:t>13.6</w:t>
      </w:r>
      <w:r>
        <w:rPr>
          <w:lang w:eastAsia="zh-CN"/>
        </w:rPr>
        <w:t xml:space="preserve"> Gbit/s</w:t>
      </w:r>
      <w:r>
        <w:rPr>
          <w:lang w:eastAsia="zh-CN"/>
        </w:rPr>
        <w:t>。</w:t>
      </w:r>
    </w:p>
    <w:p w14:paraId="4424985D" w14:textId="6C734447" w:rsidR="00DB517A" w:rsidRDefault="003B2545" w:rsidP="00282939">
      <w:pPr>
        <w:spacing w:line="240" w:lineRule="auto"/>
        <w:ind w:firstLineChars="200" w:firstLine="480"/>
        <w:rPr>
          <w:lang w:eastAsia="zh-CN"/>
        </w:rPr>
      </w:pPr>
      <w:r>
        <w:rPr>
          <w:lang w:eastAsia="zh-CN"/>
        </w:rPr>
        <w:t>下行链路发射方案以常规</w:t>
      </w:r>
      <w:r>
        <w:rPr>
          <w:lang w:eastAsia="zh-CN"/>
        </w:rPr>
        <w:t>OFDM</w:t>
      </w:r>
      <w:r>
        <w:rPr>
          <w:lang w:eastAsia="zh-CN"/>
        </w:rPr>
        <w:t>为基础，以便提供信道频率选择性方面的高度稳健性，同时又顾及同在甚宽宽带低</w:t>
      </w:r>
      <w:r>
        <w:rPr>
          <w:rFonts w:hint="eastAsia"/>
          <w:lang w:eastAsia="zh-CN"/>
        </w:rPr>
        <w:t>复杂度</w:t>
      </w:r>
      <w:r>
        <w:rPr>
          <w:lang w:eastAsia="zh-CN"/>
        </w:rPr>
        <w:t>接收机的实现</w:t>
      </w:r>
      <w:r>
        <w:rPr>
          <w:rFonts w:hint="eastAsia"/>
          <w:lang w:eastAsia="zh-CN"/>
        </w:rPr>
        <w:t>。</w:t>
      </w:r>
    </w:p>
    <w:p w14:paraId="6D4264A6" w14:textId="471322A3" w:rsidR="00545E1C" w:rsidRDefault="003B2545">
      <w:pPr>
        <w:spacing w:line="240" w:lineRule="auto"/>
        <w:ind w:firstLineChars="200" w:firstLine="480"/>
        <w:rPr>
          <w:lang w:val="en-US" w:eastAsia="zh-CN"/>
        </w:rPr>
      </w:pPr>
      <w:r>
        <w:rPr>
          <w:lang w:eastAsia="zh-CN"/>
        </w:rPr>
        <w:t>上行链路发射方案以离散傅里叶变换扩频正交频分复用</w:t>
      </w:r>
      <w:r>
        <w:rPr>
          <w:rFonts w:hint="eastAsia"/>
          <w:lang w:eastAsia="zh-CN"/>
        </w:rPr>
        <w:t>（</w:t>
      </w:r>
      <w:r>
        <w:rPr>
          <w:lang w:eastAsia="zh-CN"/>
        </w:rPr>
        <w:t>DFTS</w:t>
      </w:r>
      <w:r>
        <w:rPr>
          <w:lang w:val="en-GB" w:eastAsia="zh-CN"/>
        </w:rPr>
        <w:t>-</w:t>
      </w:r>
      <w:r>
        <w:rPr>
          <w:lang w:eastAsia="zh-CN"/>
        </w:rPr>
        <w:t>OFDM</w:t>
      </w:r>
      <w:r>
        <w:rPr>
          <w:rFonts w:hint="eastAsia"/>
          <w:lang w:eastAsia="zh-CN"/>
        </w:rPr>
        <w:t>）</w:t>
      </w:r>
      <w:r>
        <w:rPr>
          <w:lang w:eastAsia="zh-CN"/>
        </w:rPr>
        <w:t>为基础。与常规</w:t>
      </w:r>
      <w:r>
        <w:rPr>
          <w:lang w:eastAsia="zh-CN"/>
        </w:rPr>
        <w:t>OFDM</w:t>
      </w:r>
      <w:r>
        <w:rPr>
          <w:lang w:eastAsia="zh-CN"/>
        </w:rPr>
        <w:t>相比，将</w:t>
      </w:r>
      <w:r>
        <w:rPr>
          <w:rFonts w:hint="eastAsia"/>
          <w:lang w:eastAsia="zh-CN"/>
        </w:rPr>
        <w:t>该传输方案</w:t>
      </w:r>
      <w:r>
        <w:rPr>
          <w:lang w:eastAsia="zh-CN"/>
        </w:rPr>
        <w:t>用于上行链路的动因是</w:t>
      </w:r>
      <w:r>
        <w:rPr>
          <w:rFonts w:hint="eastAsia"/>
          <w:lang w:eastAsia="zh-CN"/>
        </w:rPr>
        <w:t>所发射信号</w:t>
      </w:r>
      <w:r>
        <w:rPr>
          <w:lang w:eastAsia="zh-CN"/>
        </w:rPr>
        <w:t>更低的峰值</w:t>
      </w:r>
      <w:r>
        <w:rPr>
          <w:lang w:eastAsia="zh-CN"/>
        </w:rPr>
        <w:t>-</w:t>
      </w:r>
      <w:r>
        <w:rPr>
          <w:lang w:eastAsia="zh-CN"/>
        </w:rPr>
        <w:t>平均值功率比</w:t>
      </w:r>
      <w:r>
        <w:rPr>
          <w:rFonts w:hint="eastAsia"/>
          <w:lang w:eastAsia="zh-CN"/>
        </w:rPr>
        <w:t>（</w:t>
      </w:r>
      <w:r>
        <w:rPr>
          <w:lang w:eastAsia="zh-CN"/>
        </w:rPr>
        <w:t>PAPR</w:t>
      </w:r>
      <w:r>
        <w:rPr>
          <w:rFonts w:hint="eastAsia"/>
          <w:lang w:eastAsia="zh-CN"/>
        </w:rPr>
        <w:t>）</w:t>
      </w:r>
      <w:r>
        <w:rPr>
          <w:lang w:eastAsia="zh-CN"/>
        </w:rPr>
        <w:t>。此举顾及了</w:t>
      </w:r>
      <w:r>
        <w:rPr>
          <w:rFonts w:hint="eastAsia"/>
          <w:lang w:eastAsia="zh-CN"/>
        </w:rPr>
        <w:t>用户设备（</w:t>
      </w:r>
      <w:r>
        <w:rPr>
          <w:rFonts w:hint="eastAsia"/>
          <w:lang w:eastAsia="zh-CN"/>
        </w:rPr>
        <w:t>U</w:t>
      </w:r>
      <w:r>
        <w:rPr>
          <w:lang w:eastAsia="zh-CN"/>
        </w:rPr>
        <w:t>E</w:t>
      </w:r>
      <w:r>
        <w:rPr>
          <w:rFonts w:hint="eastAsia"/>
          <w:lang w:eastAsia="zh-CN"/>
        </w:rPr>
        <w:t>）</w:t>
      </w:r>
      <w:r>
        <w:rPr>
          <w:lang w:eastAsia="zh-CN"/>
        </w:rPr>
        <w:t>功率放大器的更有效使用，带来了更大的覆盖和</w:t>
      </w:r>
      <w:r>
        <w:rPr>
          <w:lang w:eastAsia="zh-CN"/>
        </w:rPr>
        <w:t>/</w:t>
      </w:r>
      <w:r>
        <w:rPr>
          <w:lang w:eastAsia="zh-CN"/>
        </w:rPr>
        <w:t>或降低的终端功耗。上行链路数字</w:t>
      </w:r>
      <w:r>
        <w:rPr>
          <w:rFonts w:hint="eastAsia"/>
          <w:lang w:eastAsia="zh-CN"/>
        </w:rPr>
        <w:t>（子载波间隔和符号持续时间）</w:t>
      </w:r>
      <w:r>
        <w:rPr>
          <w:lang w:eastAsia="zh-CN"/>
        </w:rPr>
        <w:t>与下行链路数字取齐。</w:t>
      </w:r>
      <w:r>
        <w:rPr>
          <w:rFonts w:hint="eastAsia"/>
          <w:lang w:val="en-US" w:eastAsia="zh-CN"/>
        </w:rPr>
        <w:t>除了正常的子载波间隔之外，窄带物联网（</w:t>
      </w:r>
      <w:r>
        <w:rPr>
          <w:rFonts w:hint="eastAsia"/>
          <w:lang w:val="en-US" w:eastAsia="zh-CN"/>
        </w:rPr>
        <w:t>NB-IOT</w:t>
      </w:r>
      <w:r>
        <w:rPr>
          <w:rFonts w:hint="eastAsia"/>
          <w:lang w:val="en-US" w:eastAsia="zh-CN"/>
        </w:rPr>
        <w:t>）</w:t>
      </w:r>
      <w:r>
        <w:rPr>
          <w:rFonts w:hint="eastAsia"/>
          <w:lang w:val="en-US" w:eastAsia="zh-CN"/>
        </w:rPr>
        <w:t>UL</w:t>
      </w:r>
      <w:r>
        <w:rPr>
          <w:rFonts w:hint="eastAsia"/>
          <w:lang w:val="en-US" w:eastAsia="zh-CN"/>
        </w:rPr>
        <w:t>允许分配除多音频</w:t>
      </w:r>
      <w:r>
        <w:rPr>
          <w:rFonts w:hint="eastAsia"/>
          <w:lang w:val="en-US" w:eastAsia="zh-CN"/>
        </w:rPr>
        <w:t>DFTS-OFDM</w:t>
      </w:r>
      <w:r>
        <w:rPr>
          <w:rFonts w:hint="eastAsia"/>
          <w:lang w:val="en-US" w:eastAsia="zh-CN"/>
        </w:rPr>
        <w:t>之外的单音以及更小的子载波间隔的可能性。</w:t>
      </w:r>
    </w:p>
    <w:p w14:paraId="271C3209" w14:textId="77777777" w:rsidR="00545E1C" w:rsidRDefault="003B2545">
      <w:pPr>
        <w:spacing w:line="240" w:lineRule="auto"/>
        <w:ind w:firstLineChars="200" w:firstLine="480"/>
        <w:rPr>
          <w:lang w:val="en-US" w:eastAsia="zh-CN"/>
        </w:rPr>
      </w:pPr>
      <w:r>
        <w:rPr>
          <w:lang w:eastAsia="zh-CN"/>
        </w:rPr>
        <w:t>信道编码以</w:t>
      </w:r>
      <w:r>
        <w:rPr>
          <w:lang w:val="en-GB" w:eastAsia="zh-CN"/>
        </w:rPr>
        <w:t>1/3</w:t>
      </w:r>
      <w:r>
        <w:rPr>
          <w:lang w:eastAsia="zh-CN"/>
        </w:rPr>
        <w:t>码率的</w:t>
      </w:r>
      <w:r>
        <w:rPr>
          <w:lang w:val="en-GB" w:eastAsia="zh-CN"/>
        </w:rPr>
        <w:t>Turbo</w:t>
      </w:r>
      <w:r>
        <w:rPr>
          <w:lang w:eastAsia="zh-CN"/>
        </w:rPr>
        <w:t>编码为基础</w:t>
      </w:r>
      <w:r>
        <w:rPr>
          <w:rFonts w:hint="eastAsia"/>
          <w:lang w:eastAsia="zh-CN"/>
        </w:rPr>
        <w:t>并</w:t>
      </w:r>
      <w:r>
        <w:rPr>
          <w:lang w:eastAsia="zh-CN"/>
        </w:rPr>
        <w:t>由带有软组合的混合自动重发请求</w:t>
      </w:r>
      <w:r>
        <w:rPr>
          <w:rFonts w:hint="eastAsia"/>
          <w:lang w:val="en-GB" w:eastAsia="zh-CN"/>
        </w:rPr>
        <w:t>（</w:t>
      </w:r>
      <w:r>
        <w:rPr>
          <w:lang w:val="en-GB" w:eastAsia="zh-CN"/>
        </w:rPr>
        <w:t>HARQ</w:t>
      </w:r>
      <w:r>
        <w:rPr>
          <w:rFonts w:hint="eastAsia"/>
          <w:lang w:val="en-GB" w:eastAsia="zh-CN"/>
        </w:rPr>
        <w:t>）</w:t>
      </w:r>
      <w:r>
        <w:rPr>
          <w:lang w:eastAsia="zh-CN"/>
        </w:rPr>
        <w:t>加以补充</w:t>
      </w:r>
      <w:r>
        <w:rPr>
          <w:rFonts w:hint="eastAsia"/>
          <w:lang w:val="en-GB" w:eastAsia="zh-CN"/>
        </w:rPr>
        <w:t>，</w:t>
      </w:r>
      <w:r>
        <w:rPr>
          <w:rFonts w:hint="eastAsia"/>
          <w:lang w:eastAsia="zh-CN"/>
        </w:rPr>
        <w:t>以处理接收机方解码错误的问题。</w:t>
      </w:r>
      <w:r>
        <w:rPr>
          <w:lang w:eastAsia="zh-CN"/>
        </w:rPr>
        <w:t>数据调制在上行链路和下行链路均支持</w:t>
      </w:r>
      <w:r>
        <w:rPr>
          <w:rFonts w:hint="eastAsia"/>
          <w:lang w:eastAsia="zh-CN"/>
        </w:rPr>
        <w:t>正交相移键控（</w:t>
      </w:r>
      <w:r>
        <w:rPr>
          <w:lang w:eastAsia="zh-CN"/>
        </w:rPr>
        <w:t>QPSK</w:t>
      </w:r>
      <w:r>
        <w:rPr>
          <w:rFonts w:hint="eastAsia"/>
          <w:lang w:eastAsia="zh-CN"/>
        </w:rPr>
        <w:t>）</w:t>
      </w:r>
      <w:r>
        <w:rPr>
          <w:lang w:eastAsia="zh-CN"/>
        </w:rPr>
        <w:t>、</w:t>
      </w:r>
      <w:r>
        <w:rPr>
          <w:lang w:eastAsia="zh-CN"/>
        </w:rPr>
        <w:t>16QAM</w:t>
      </w:r>
      <w:r>
        <w:rPr>
          <w:lang w:eastAsia="zh-CN"/>
        </w:rPr>
        <w:t>、</w:t>
      </w:r>
      <w:r>
        <w:rPr>
          <w:lang w:eastAsia="zh-CN"/>
        </w:rPr>
        <w:t>64QAM</w:t>
      </w:r>
      <w:r>
        <w:rPr>
          <w:rFonts w:hint="eastAsia"/>
          <w:lang w:eastAsia="zh-CN"/>
        </w:rPr>
        <w:t>和</w:t>
      </w:r>
      <w:r>
        <w:rPr>
          <w:rFonts w:hint="eastAsia"/>
          <w:lang w:eastAsia="zh-CN"/>
        </w:rPr>
        <w:t>256</w:t>
      </w:r>
      <w:r>
        <w:rPr>
          <w:lang w:eastAsia="zh-CN"/>
        </w:rPr>
        <w:t>QAM</w:t>
      </w:r>
      <w:r>
        <w:rPr>
          <w:lang w:eastAsia="zh-CN"/>
        </w:rPr>
        <w:t>。</w:t>
      </w:r>
      <w:r>
        <w:rPr>
          <w:rFonts w:hint="eastAsia"/>
          <w:lang w:eastAsia="zh-CN"/>
        </w:rPr>
        <w:t>在下行链路中，</w:t>
      </w:r>
      <w:r>
        <w:rPr>
          <w:rFonts w:hint="eastAsia"/>
          <w:lang w:val="en-US" w:eastAsia="zh-CN"/>
        </w:rPr>
        <w:t>也</w:t>
      </w:r>
      <w:r>
        <w:rPr>
          <w:rFonts w:hint="eastAsia"/>
          <w:lang w:eastAsia="zh-CN"/>
        </w:rPr>
        <w:t>支持</w:t>
      </w:r>
      <w:r>
        <w:rPr>
          <w:rFonts w:hint="eastAsia"/>
          <w:lang w:eastAsia="zh-CN"/>
        </w:rPr>
        <w:t>1024QAM</w:t>
      </w:r>
      <w:r>
        <w:rPr>
          <w:rFonts w:hint="eastAsia"/>
          <w:lang w:eastAsia="zh-CN"/>
        </w:rPr>
        <w:t>。</w:t>
      </w:r>
    </w:p>
    <w:p w14:paraId="7FB85550" w14:textId="77777777" w:rsidR="00545E1C" w:rsidRDefault="003B2545">
      <w:pPr>
        <w:spacing w:line="240" w:lineRule="auto"/>
        <w:ind w:firstLineChars="200" w:firstLine="480"/>
        <w:rPr>
          <w:lang w:val="en-US" w:eastAsia="zh-CN"/>
        </w:rPr>
      </w:pPr>
      <w:r>
        <w:rPr>
          <w:rFonts w:hint="eastAsia"/>
          <w:lang w:val="en-US" w:eastAsia="zh-CN"/>
        </w:rPr>
        <w:t>NB-IoT</w:t>
      </w:r>
      <w:r>
        <w:rPr>
          <w:rFonts w:hint="eastAsia"/>
          <w:lang w:val="en-US" w:eastAsia="zh-CN"/>
        </w:rPr>
        <w:t>在</w:t>
      </w:r>
      <w:r>
        <w:rPr>
          <w:rFonts w:hint="eastAsia"/>
          <w:lang w:val="en-US" w:eastAsia="zh-CN"/>
        </w:rPr>
        <w:t>DL</w:t>
      </w:r>
      <w:r>
        <w:rPr>
          <w:rFonts w:hint="eastAsia"/>
          <w:lang w:val="en-US" w:eastAsia="zh-CN"/>
        </w:rPr>
        <w:t>上支持</w:t>
      </w:r>
      <w:r>
        <w:rPr>
          <w:rFonts w:hint="eastAsia"/>
          <w:lang w:val="en-US" w:eastAsia="zh-CN"/>
        </w:rPr>
        <w:t>QPSK</w:t>
      </w:r>
      <w:r>
        <w:rPr>
          <w:rFonts w:hint="eastAsia"/>
          <w:lang w:val="en-US" w:eastAsia="zh-CN"/>
        </w:rPr>
        <w:t>和</w:t>
      </w:r>
      <w:r>
        <w:rPr>
          <w:rFonts w:hint="eastAsia"/>
          <w:lang w:val="en-US" w:eastAsia="zh-CN"/>
        </w:rPr>
        <w:t>16-QAM</w:t>
      </w:r>
      <w:r>
        <w:rPr>
          <w:rFonts w:hint="eastAsia"/>
          <w:lang w:val="en-US" w:eastAsia="zh-CN"/>
        </w:rPr>
        <w:t>，在分配多音时支持</w:t>
      </w:r>
      <w:r>
        <w:rPr>
          <w:rFonts w:hint="eastAsia"/>
          <w:lang w:val="en-US" w:eastAsia="zh-CN"/>
        </w:rPr>
        <w:t>UL</w:t>
      </w:r>
      <w:r>
        <w:rPr>
          <w:rFonts w:hint="eastAsia"/>
          <w:lang w:val="en-US" w:eastAsia="zh-CN"/>
        </w:rPr>
        <w:t>；当分配单音时，</w:t>
      </w:r>
      <w:r>
        <w:rPr>
          <w:rFonts w:hint="eastAsia"/>
          <w:lang w:val="en-US" w:eastAsia="zh-CN"/>
        </w:rPr>
        <w:t>UL</w:t>
      </w:r>
      <w:r>
        <w:rPr>
          <w:rFonts w:hint="eastAsia"/>
          <w:lang w:val="en-US" w:eastAsia="zh-CN"/>
        </w:rPr>
        <w:t>支持</w:t>
      </w:r>
      <w:r>
        <w:rPr>
          <w:rFonts w:hint="eastAsia"/>
          <w:lang w:val="en-US" w:eastAsia="zh-CN"/>
        </w:rPr>
        <w:t>pi/2-BPSK</w:t>
      </w:r>
      <w:r>
        <w:rPr>
          <w:rFonts w:hint="eastAsia"/>
          <w:lang w:eastAsia="zh-CN"/>
        </w:rPr>
        <w:t>和</w:t>
      </w:r>
      <w:r>
        <w:rPr>
          <w:rFonts w:hint="eastAsia"/>
          <w:lang w:val="en-US" w:eastAsia="zh-CN"/>
        </w:rPr>
        <w:t>pi/4-QPSK</w:t>
      </w:r>
      <w:r>
        <w:rPr>
          <w:rFonts w:hint="eastAsia"/>
          <w:lang w:val="en-US" w:eastAsia="zh-CN"/>
        </w:rPr>
        <w:t>。</w:t>
      </w:r>
      <w:r>
        <w:rPr>
          <w:rFonts w:hint="eastAsia"/>
          <w:lang w:val="en-US" w:eastAsia="zh-CN"/>
        </w:rPr>
        <w:t>NB-IoT DL</w:t>
      </w:r>
      <w:r>
        <w:rPr>
          <w:rFonts w:hint="eastAsia"/>
          <w:lang w:val="en-US" w:eastAsia="zh-CN"/>
        </w:rPr>
        <w:t>信道编码基于咬尾卷积码。</w:t>
      </w:r>
    </w:p>
    <w:p w14:paraId="5DADDA4B" w14:textId="77777777" w:rsidR="00545E1C" w:rsidRDefault="003B2545">
      <w:pPr>
        <w:spacing w:line="240" w:lineRule="auto"/>
        <w:ind w:firstLineChars="200" w:firstLine="480"/>
        <w:rPr>
          <w:lang w:val="en-US" w:eastAsia="zh-CN"/>
        </w:rPr>
      </w:pPr>
      <w:proofErr w:type="spellStart"/>
      <w:r>
        <w:rPr>
          <w:rFonts w:hint="eastAsia"/>
          <w:lang w:val="en-US" w:eastAsia="zh-CN"/>
        </w:rPr>
        <w:t>eMTC</w:t>
      </w:r>
      <w:proofErr w:type="spellEnd"/>
      <w:r>
        <w:rPr>
          <w:rFonts w:hint="eastAsia"/>
          <w:lang w:val="en-US" w:eastAsia="zh-CN"/>
        </w:rPr>
        <w:t>在</w:t>
      </w:r>
      <w:r>
        <w:rPr>
          <w:rFonts w:hint="eastAsia"/>
          <w:lang w:val="en-US" w:eastAsia="zh-CN"/>
        </w:rPr>
        <w:t>DL</w:t>
      </w:r>
      <w:r>
        <w:rPr>
          <w:rFonts w:hint="eastAsia"/>
          <w:lang w:val="en-US" w:eastAsia="zh-CN"/>
        </w:rPr>
        <w:t>上支持</w:t>
      </w:r>
      <w:r>
        <w:rPr>
          <w:rFonts w:hint="eastAsia"/>
          <w:lang w:val="en-US" w:eastAsia="zh-CN"/>
        </w:rPr>
        <w:t>QPSK</w:t>
      </w:r>
      <w:r>
        <w:rPr>
          <w:rFonts w:hint="eastAsia"/>
          <w:lang w:val="en-US" w:eastAsia="zh-CN"/>
        </w:rPr>
        <w:t>、</w:t>
      </w:r>
      <w:r>
        <w:rPr>
          <w:rFonts w:hint="eastAsia"/>
          <w:lang w:val="en-US" w:eastAsia="zh-CN"/>
        </w:rPr>
        <w:t>16QAM</w:t>
      </w:r>
      <w:r>
        <w:rPr>
          <w:rFonts w:hint="eastAsia"/>
          <w:lang w:val="en-US" w:eastAsia="zh-CN"/>
        </w:rPr>
        <w:t>和</w:t>
      </w:r>
      <w:r>
        <w:rPr>
          <w:rFonts w:hint="eastAsia"/>
          <w:lang w:val="en-US" w:eastAsia="zh-CN"/>
        </w:rPr>
        <w:t>64QAM</w:t>
      </w:r>
      <w:r>
        <w:rPr>
          <w:rFonts w:hint="eastAsia"/>
          <w:lang w:val="en-US" w:eastAsia="zh-CN"/>
        </w:rPr>
        <w:t>，在</w:t>
      </w:r>
      <w:r>
        <w:rPr>
          <w:rFonts w:hint="eastAsia"/>
          <w:lang w:val="en-US" w:eastAsia="zh-CN"/>
        </w:rPr>
        <w:t>UL</w:t>
      </w:r>
      <w:r>
        <w:rPr>
          <w:rFonts w:hint="eastAsia"/>
          <w:lang w:val="en-US" w:eastAsia="zh-CN"/>
        </w:rPr>
        <w:t>上支持</w:t>
      </w:r>
      <w:r>
        <w:rPr>
          <w:rFonts w:hint="eastAsia"/>
          <w:lang w:val="en-US" w:eastAsia="zh-CN"/>
        </w:rPr>
        <w:t>QPSK</w:t>
      </w:r>
      <w:r>
        <w:rPr>
          <w:rFonts w:hint="eastAsia"/>
          <w:lang w:val="en-US" w:eastAsia="zh-CN"/>
        </w:rPr>
        <w:t>、</w:t>
      </w:r>
      <w:r>
        <w:rPr>
          <w:rFonts w:hint="eastAsia"/>
          <w:lang w:val="en-US" w:eastAsia="zh-CN"/>
        </w:rPr>
        <w:t>16 QAM</w:t>
      </w:r>
      <w:r>
        <w:rPr>
          <w:rFonts w:hint="eastAsia"/>
          <w:lang w:val="en-US" w:eastAsia="zh-CN"/>
        </w:rPr>
        <w:t>；当分配两个音调时，在</w:t>
      </w:r>
      <w:r>
        <w:rPr>
          <w:rFonts w:hint="eastAsia"/>
          <w:lang w:val="en-US" w:eastAsia="zh-CN"/>
        </w:rPr>
        <w:t>UL</w:t>
      </w:r>
      <w:r>
        <w:rPr>
          <w:rFonts w:hint="eastAsia"/>
          <w:lang w:val="en-US" w:eastAsia="zh-CN"/>
        </w:rPr>
        <w:t>上支持</w:t>
      </w:r>
      <w:r>
        <w:rPr>
          <w:rFonts w:hint="eastAsia"/>
          <w:lang w:val="en-US" w:eastAsia="zh-CN"/>
        </w:rPr>
        <w:t>pi/2</w:t>
      </w:r>
      <w:r>
        <w:rPr>
          <w:rFonts w:hint="eastAsia"/>
          <w:lang w:val="en-US" w:eastAsia="zh-CN"/>
        </w:rPr>
        <w:noBreakHyphen/>
        <w:t>BPSK</w:t>
      </w:r>
      <w:r>
        <w:rPr>
          <w:rFonts w:hint="eastAsia"/>
          <w:lang w:val="en-US" w:eastAsia="zh-CN"/>
        </w:rPr>
        <w:t>，并且对于具有多于两个音调的子</w:t>
      </w:r>
      <w:r>
        <w:rPr>
          <w:rFonts w:hint="eastAsia"/>
          <w:lang w:val="en-US" w:eastAsia="zh-CN"/>
        </w:rPr>
        <w:t>PRB</w:t>
      </w:r>
      <w:r>
        <w:rPr>
          <w:rFonts w:hint="eastAsia"/>
          <w:lang w:val="en-US" w:eastAsia="zh-CN"/>
        </w:rPr>
        <w:t>（物理资源块）分配，在</w:t>
      </w:r>
      <w:r>
        <w:rPr>
          <w:rFonts w:hint="eastAsia"/>
          <w:lang w:val="en-US" w:eastAsia="zh-CN"/>
        </w:rPr>
        <w:t>UL</w:t>
      </w:r>
      <w:r>
        <w:rPr>
          <w:rFonts w:hint="eastAsia"/>
          <w:lang w:val="en-US" w:eastAsia="zh-CN"/>
        </w:rPr>
        <w:t>上支持</w:t>
      </w:r>
      <w:r>
        <w:rPr>
          <w:rFonts w:hint="eastAsia"/>
          <w:lang w:val="en-US" w:eastAsia="zh-CN"/>
        </w:rPr>
        <w:t>QPSK</w:t>
      </w:r>
      <w:r>
        <w:rPr>
          <w:rFonts w:hint="eastAsia"/>
          <w:lang w:val="en-US" w:eastAsia="zh-CN"/>
        </w:rPr>
        <w:t>。</w:t>
      </w:r>
    </w:p>
    <w:p w14:paraId="719C4F60" w14:textId="0DF9B575" w:rsidR="00545E1C" w:rsidRDefault="003B2545">
      <w:pPr>
        <w:spacing w:line="240" w:lineRule="auto"/>
        <w:ind w:firstLineChars="200" w:firstLine="480"/>
        <w:rPr>
          <w:lang w:eastAsia="zh-CN"/>
        </w:rPr>
      </w:pPr>
      <w:r>
        <w:rPr>
          <w:lang w:val="en-GB" w:eastAsia="zh-CN"/>
        </w:rPr>
        <w:t>E-UTRA/LTE RIT</w:t>
      </w:r>
      <w:r>
        <w:rPr>
          <w:lang w:eastAsia="zh-CN"/>
        </w:rPr>
        <w:t>支持</w:t>
      </w:r>
      <w:r>
        <w:rPr>
          <w:lang w:eastAsia="zh-CN"/>
        </w:rPr>
        <w:t>1.4 MHz</w:t>
      </w:r>
      <w:r>
        <w:rPr>
          <w:lang w:eastAsia="zh-CN"/>
        </w:rPr>
        <w:t>左右至</w:t>
      </w:r>
      <w:r>
        <w:rPr>
          <w:lang w:val="en-US" w:eastAsia="zh-CN"/>
        </w:rPr>
        <w:t>640</w:t>
      </w:r>
      <w:r w:rsidR="00376900">
        <w:rPr>
          <w:lang w:eastAsia="zh-CN"/>
        </w:rPr>
        <w:t xml:space="preserve"> </w:t>
      </w:r>
      <w:r>
        <w:rPr>
          <w:lang w:eastAsia="zh-CN"/>
        </w:rPr>
        <w:t>MHz</w:t>
      </w:r>
      <w:r>
        <w:rPr>
          <w:lang w:eastAsia="zh-CN"/>
        </w:rPr>
        <w:t>的带宽。</w:t>
      </w:r>
      <w:r>
        <w:rPr>
          <w:lang w:val="en-US" w:eastAsia="zh-CN"/>
        </w:rPr>
        <w:t>NB</w:t>
      </w:r>
      <w:r>
        <w:rPr>
          <w:lang w:val="en-US" w:eastAsia="zh-CN"/>
        </w:rPr>
        <w:noBreakHyphen/>
        <w:t>I</w:t>
      </w:r>
      <w:r>
        <w:rPr>
          <w:rFonts w:hint="eastAsia"/>
          <w:lang w:val="en-US" w:eastAsia="zh-CN"/>
        </w:rPr>
        <w:t>o</w:t>
      </w:r>
      <w:r>
        <w:rPr>
          <w:lang w:val="en-US" w:eastAsia="zh-CN"/>
        </w:rPr>
        <w:t>T</w:t>
      </w:r>
      <w:r>
        <w:rPr>
          <w:rFonts w:hint="eastAsia"/>
          <w:lang w:val="en-US" w:eastAsia="zh-CN"/>
        </w:rPr>
        <w:t>支持</w:t>
      </w:r>
      <w:r>
        <w:rPr>
          <w:lang w:val="en-US" w:eastAsia="zh-CN"/>
        </w:rPr>
        <w:t>200 kHz</w:t>
      </w:r>
      <w:r>
        <w:rPr>
          <w:rFonts w:hint="eastAsia"/>
          <w:lang w:val="en-US" w:eastAsia="zh-CN"/>
        </w:rPr>
        <w:t>带宽。</w:t>
      </w:r>
      <w:r>
        <w:rPr>
          <w:lang w:eastAsia="zh-CN"/>
        </w:rPr>
        <w:t>载波聚合，即向</w:t>
      </w:r>
      <w:r>
        <w:rPr>
          <w:lang w:eastAsia="zh-CN"/>
        </w:rPr>
        <w:t>/</w:t>
      </w:r>
      <w:r>
        <w:rPr>
          <w:lang w:eastAsia="zh-CN"/>
        </w:rPr>
        <w:t>从同一个终端</w:t>
      </w:r>
      <w:r>
        <w:rPr>
          <w:rFonts w:hint="eastAsia"/>
          <w:lang w:eastAsia="zh-CN"/>
        </w:rPr>
        <w:t>/</w:t>
      </w:r>
      <w:proofErr w:type="spellStart"/>
      <w:r>
        <w:rPr>
          <w:rFonts w:hint="eastAsia"/>
          <w:lang w:eastAsia="zh-CN"/>
        </w:rPr>
        <w:t>eNB</w:t>
      </w:r>
      <w:proofErr w:type="spellEnd"/>
      <w:r>
        <w:rPr>
          <w:lang w:eastAsia="zh-CN"/>
        </w:rPr>
        <w:t>同时发射多个分量载波，用于支持</w:t>
      </w:r>
      <w:r>
        <w:rPr>
          <w:lang w:eastAsia="zh-CN"/>
        </w:rPr>
        <w:t>20 MHz</w:t>
      </w:r>
      <w:r>
        <w:rPr>
          <w:lang w:eastAsia="zh-CN"/>
        </w:rPr>
        <w:t>以上的带宽。分量载波在频率上不一定是连续的，甚至可以在不同的频段，以便通过频谱聚合利用分散的频谱</w:t>
      </w:r>
      <w:r>
        <w:rPr>
          <w:rFonts w:hint="eastAsia"/>
          <w:lang w:eastAsia="zh-CN"/>
        </w:rPr>
        <w:t>分配</w:t>
      </w:r>
      <w:r>
        <w:rPr>
          <w:lang w:eastAsia="zh-CN"/>
        </w:rPr>
        <w:t>。</w:t>
      </w:r>
    </w:p>
    <w:p w14:paraId="149E17CE" w14:textId="77777777" w:rsidR="00545E1C" w:rsidRDefault="003B2545">
      <w:pPr>
        <w:spacing w:line="240" w:lineRule="auto"/>
        <w:ind w:firstLineChars="200" w:firstLine="480"/>
        <w:rPr>
          <w:lang w:eastAsia="zh-CN"/>
        </w:rPr>
      </w:pPr>
      <w:r>
        <w:rPr>
          <w:rFonts w:hint="eastAsia"/>
          <w:lang w:eastAsia="zh-CN"/>
        </w:rPr>
        <w:lastRenderedPageBreak/>
        <w:t>载波聚合（</w:t>
      </w:r>
      <w:r>
        <w:rPr>
          <w:rFonts w:hint="eastAsia"/>
          <w:lang w:eastAsia="zh-CN"/>
        </w:rPr>
        <w:t>C</w:t>
      </w:r>
      <w:r>
        <w:rPr>
          <w:lang w:eastAsia="zh-CN"/>
        </w:rPr>
        <w:t>A</w:t>
      </w:r>
      <w:r>
        <w:rPr>
          <w:rFonts w:hint="eastAsia"/>
          <w:lang w:eastAsia="zh-CN"/>
        </w:rPr>
        <w:t>）支持</w:t>
      </w:r>
      <w:r>
        <w:rPr>
          <w:rFonts w:hint="eastAsia"/>
          <w:lang w:eastAsia="zh-CN"/>
        </w:rPr>
        <w:t>TDD</w:t>
      </w:r>
      <w:r>
        <w:rPr>
          <w:rFonts w:hint="eastAsia"/>
          <w:lang w:eastAsia="zh-CN"/>
        </w:rPr>
        <w:t>频段与不同的上行链路和下行链路分配的聚合，以及支持多定时步进。载波聚合也支持</w:t>
      </w:r>
      <w:r>
        <w:rPr>
          <w:rFonts w:hint="eastAsia"/>
          <w:lang w:eastAsia="zh-CN"/>
        </w:rPr>
        <w:t>FDD</w:t>
      </w:r>
      <w:r>
        <w:rPr>
          <w:rFonts w:hint="eastAsia"/>
          <w:lang w:eastAsia="zh-CN"/>
        </w:rPr>
        <w:t>和</w:t>
      </w:r>
      <w:r>
        <w:rPr>
          <w:rFonts w:hint="eastAsia"/>
          <w:lang w:eastAsia="zh-CN"/>
        </w:rPr>
        <w:t>TDD</w:t>
      </w:r>
      <w:r>
        <w:rPr>
          <w:rFonts w:hint="eastAsia"/>
          <w:lang w:eastAsia="zh-CN"/>
        </w:rPr>
        <w:t>分量载波的聚合。双连接（</w:t>
      </w:r>
      <w:r>
        <w:rPr>
          <w:rFonts w:hint="eastAsia"/>
          <w:lang w:eastAsia="zh-CN"/>
        </w:rPr>
        <w:t>D</w:t>
      </w:r>
      <w:r>
        <w:rPr>
          <w:lang w:eastAsia="zh-CN"/>
        </w:rPr>
        <w:t>C</w:t>
      </w:r>
      <w:r>
        <w:rPr>
          <w:rFonts w:hint="eastAsia"/>
          <w:lang w:eastAsia="zh-CN"/>
        </w:rPr>
        <w:t>）允许聚合不同</w:t>
      </w:r>
      <w:proofErr w:type="spellStart"/>
      <w:r>
        <w:rPr>
          <w:rFonts w:hint="eastAsia"/>
          <w:lang w:eastAsia="zh-CN"/>
        </w:rPr>
        <w:t>eNB</w:t>
      </w:r>
      <w:proofErr w:type="spellEnd"/>
      <w:r>
        <w:rPr>
          <w:rFonts w:hint="eastAsia"/>
          <w:lang w:eastAsia="zh-CN"/>
        </w:rPr>
        <w:t>的分量载波，它们经一个非理想的回程连接在一起。</w:t>
      </w:r>
    </w:p>
    <w:p w14:paraId="1003EC1E" w14:textId="2E83FFA4" w:rsidR="00545E1C" w:rsidRDefault="003B2545">
      <w:pPr>
        <w:spacing w:line="240" w:lineRule="auto"/>
        <w:ind w:firstLineChars="200" w:firstLine="480"/>
        <w:rPr>
          <w:lang w:val="en-GB" w:eastAsia="zh-CN"/>
        </w:rPr>
      </w:pPr>
      <w:r>
        <w:rPr>
          <w:lang w:eastAsia="zh-CN"/>
        </w:rPr>
        <w:t>在时域和频域，上行链路和下行链路均支持信道相关调度</w:t>
      </w:r>
      <w:r>
        <w:rPr>
          <w:rFonts w:hint="eastAsia"/>
          <w:lang w:eastAsia="zh-CN"/>
        </w:rPr>
        <w:t>，</w:t>
      </w:r>
      <w:r>
        <w:rPr>
          <w:lang w:eastAsia="zh-CN"/>
        </w:rPr>
        <w:t>由基站调度程序负责（动态）选择发送资源以及数据速率。基本操作是动态调度，</w:t>
      </w:r>
      <w:r>
        <w:rPr>
          <w:rFonts w:hint="eastAsia"/>
          <w:lang w:eastAsia="zh-CN"/>
        </w:rPr>
        <w:t>当中</w:t>
      </w:r>
      <w:r>
        <w:rPr>
          <w:lang w:eastAsia="zh-CN"/>
        </w:rPr>
        <w:t>基站调度程序对每</w:t>
      </w:r>
      <w:r>
        <w:rPr>
          <w:lang w:eastAsia="zh-CN"/>
        </w:rPr>
        <w:t>1 ms</w:t>
      </w:r>
      <w:r>
        <w:rPr>
          <w:lang w:eastAsia="zh-CN"/>
        </w:rPr>
        <w:t>传输时间间隔</w:t>
      </w:r>
      <w:r>
        <w:rPr>
          <w:rFonts w:hint="eastAsia"/>
          <w:lang w:eastAsia="zh-CN"/>
        </w:rPr>
        <w:t>（</w:t>
      </w:r>
      <w:r>
        <w:rPr>
          <w:lang w:eastAsia="zh-CN"/>
        </w:rPr>
        <w:t>TTI</w:t>
      </w:r>
      <w:r>
        <w:rPr>
          <w:rFonts w:hint="eastAsia"/>
          <w:lang w:eastAsia="zh-CN"/>
        </w:rPr>
        <w:t>）</w:t>
      </w:r>
      <w:r>
        <w:rPr>
          <w:lang w:eastAsia="zh-CN"/>
        </w:rPr>
        <w:t>做出决定，但也有可能是半持续调度。</w:t>
      </w:r>
      <w:r>
        <w:rPr>
          <w:rFonts w:hint="eastAsia"/>
          <w:lang w:eastAsia="zh-CN"/>
        </w:rPr>
        <w:t>除了</w:t>
      </w:r>
      <w:r>
        <w:rPr>
          <w:rFonts w:hint="eastAsia"/>
          <w:lang w:eastAsia="zh-CN"/>
        </w:rPr>
        <w:t>1ms</w:t>
      </w:r>
      <w:r>
        <w:rPr>
          <w:rFonts w:hint="eastAsia"/>
          <w:lang w:eastAsia="zh-CN"/>
        </w:rPr>
        <w:t>的基本</w:t>
      </w:r>
      <w:r>
        <w:rPr>
          <w:rFonts w:hint="eastAsia"/>
          <w:lang w:eastAsia="zh-CN"/>
        </w:rPr>
        <w:t>TTI</w:t>
      </w:r>
      <w:r>
        <w:rPr>
          <w:rFonts w:hint="eastAsia"/>
          <w:lang w:eastAsia="zh-CN"/>
        </w:rPr>
        <w:t>，</w:t>
      </w:r>
      <w:r>
        <w:rPr>
          <w:rFonts w:hint="eastAsia"/>
          <w:lang w:eastAsia="zh-CN"/>
        </w:rPr>
        <w:t>E</w:t>
      </w:r>
      <w:r>
        <w:rPr>
          <w:lang w:eastAsia="zh-CN"/>
        </w:rPr>
        <w:t>-</w:t>
      </w:r>
      <w:r>
        <w:rPr>
          <w:rFonts w:hint="eastAsia"/>
          <w:lang w:eastAsia="zh-CN"/>
        </w:rPr>
        <w:t>UTRA/LTE</w:t>
      </w:r>
      <w:r>
        <w:rPr>
          <w:rFonts w:hint="eastAsia"/>
          <w:lang w:eastAsia="zh-CN"/>
        </w:rPr>
        <w:t>还支持缩短的</w:t>
      </w:r>
      <w:r>
        <w:rPr>
          <w:rFonts w:hint="eastAsia"/>
          <w:lang w:eastAsia="zh-CN"/>
        </w:rPr>
        <w:t>2/3 OFDM</w:t>
      </w:r>
      <w:r>
        <w:rPr>
          <w:rFonts w:hint="eastAsia"/>
          <w:lang w:eastAsia="zh-CN"/>
        </w:rPr>
        <w:t>符号（</w:t>
      </w:r>
      <w:r>
        <w:rPr>
          <w:lang w:val="en-GB" w:eastAsia="zh-CN"/>
        </w:rPr>
        <w:t>142</w:t>
      </w:r>
      <w:r w:rsidR="00376900">
        <w:rPr>
          <w:lang w:eastAsia="zh-CN"/>
        </w:rPr>
        <w:t xml:space="preserve"> </w:t>
      </w:r>
      <w:proofErr w:type="spellStart"/>
      <w:r>
        <w:rPr>
          <w:lang w:val="en-GB"/>
        </w:rPr>
        <w:t>μ</w:t>
      </w:r>
      <w:r>
        <w:rPr>
          <w:lang w:val="en-GB" w:eastAsia="zh-CN"/>
        </w:rPr>
        <w:t>s</w:t>
      </w:r>
      <w:proofErr w:type="spellEnd"/>
      <w:r>
        <w:rPr>
          <w:rFonts w:hint="eastAsia"/>
          <w:lang w:eastAsia="zh-CN"/>
        </w:rPr>
        <w:t>）和一个时隙（</w:t>
      </w:r>
      <w:r>
        <w:rPr>
          <w:lang w:val="en-GB" w:eastAsia="zh-CN"/>
        </w:rPr>
        <w:t>500</w:t>
      </w:r>
      <w:r w:rsidR="00376900">
        <w:rPr>
          <w:lang w:eastAsia="zh-CN"/>
        </w:rPr>
        <w:t xml:space="preserve"> </w:t>
      </w:r>
      <w:proofErr w:type="spellStart"/>
      <w:r>
        <w:rPr>
          <w:lang w:val="en-GB"/>
        </w:rPr>
        <w:t>μ</w:t>
      </w:r>
      <w:r>
        <w:rPr>
          <w:lang w:val="en-GB" w:eastAsia="zh-CN"/>
        </w:rPr>
        <w:t>s</w:t>
      </w:r>
      <w:proofErr w:type="spellEnd"/>
      <w:r>
        <w:rPr>
          <w:rFonts w:hint="eastAsia"/>
          <w:lang w:eastAsia="zh-CN"/>
        </w:rPr>
        <w:t>）的</w:t>
      </w:r>
      <w:r>
        <w:rPr>
          <w:rFonts w:hint="eastAsia"/>
          <w:lang w:eastAsia="zh-CN"/>
        </w:rPr>
        <w:t>TTI</w:t>
      </w:r>
      <w:r>
        <w:rPr>
          <w:rFonts w:hint="eastAsia"/>
          <w:lang w:eastAsia="zh-CN"/>
        </w:rPr>
        <w:t>。</w:t>
      </w:r>
      <w:r>
        <w:rPr>
          <w:lang w:eastAsia="zh-CN"/>
        </w:rPr>
        <w:t>半持续调度可使传输资源和数据速率在超过一个</w:t>
      </w:r>
      <w:r>
        <w:rPr>
          <w:rFonts w:hint="eastAsia"/>
          <w:lang w:eastAsia="zh-CN"/>
        </w:rPr>
        <w:t>T</w:t>
      </w:r>
      <w:r>
        <w:rPr>
          <w:lang w:eastAsia="zh-CN"/>
        </w:rPr>
        <w:t>TI</w:t>
      </w:r>
      <w:r>
        <w:rPr>
          <w:lang w:eastAsia="zh-CN"/>
        </w:rPr>
        <w:t>的更长周期内半静态</w:t>
      </w:r>
      <w:r>
        <w:rPr>
          <w:rFonts w:hint="eastAsia"/>
          <w:lang w:eastAsia="zh-CN"/>
        </w:rPr>
        <w:t>地分配</w:t>
      </w:r>
      <w:r>
        <w:rPr>
          <w:lang w:eastAsia="zh-CN"/>
        </w:rPr>
        <w:t>给特定的用户设备（</w:t>
      </w:r>
      <w:r>
        <w:rPr>
          <w:lang w:eastAsia="zh-CN"/>
        </w:rPr>
        <w:t>UE</w:t>
      </w:r>
      <w:r>
        <w:rPr>
          <w:lang w:eastAsia="zh-CN"/>
        </w:rPr>
        <w:t>），以减少控制信令开销。</w:t>
      </w:r>
      <w:r>
        <w:rPr>
          <w:rFonts w:hint="eastAsia"/>
          <w:lang w:eastAsia="zh-CN"/>
        </w:rPr>
        <w:t>为实现更好的上行链路覆盖，</w:t>
      </w:r>
      <w:r>
        <w:rPr>
          <w:rFonts w:hint="eastAsia"/>
          <w:lang w:eastAsia="zh-CN"/>
        </w:rPr>
        <w:t>TTI</w:t>
      </w:r>
      <w:r>
        <w:rPr>
          <w:rFonts w:hint="eastAsia"/>
          <w:lang w:eastAsia="zh-CN"/>
        </w:rPr>
        <w:t>绑定允许</w:t>
      </w:r>
      <w:r>
        <w:rPr>
          <w:rFonts w:hint="eastAsia"/>
          <w:lang w:eastAsia="zh-CN"/>
        </w:rPr>
        <w:t>UE</w:t>
      </w:r>
      <w:r>
        <w:rPr>
          <w:rFonts w:hint="eastAsia"/>
          <w:lang w:eastAsia="zh-CN"/>
        </w:rPr>
        <w:t>传输四个连续的</w:t>
      </w:r>
      <w:r>
        <w:rPr>
          <w:rFonts w:hint="eastAsia"/>
          <w:lang w:eastAsia="zh-CN"/>
        </w:rPr>
        <w:t>TTI</w:t>
      </w:r>
      <w:r>
        <w:rPr>
          <w:rFonts w:hint="eastAsia"/>
          <w:lang w:eastAsia="zh-CN"/>
        </w:rPr>
        <w:t>。</w:t>
      </w:r>
      <w:r>
        <w:rPr>
          <w:rFonts w:hint="eastAsia"/>
          <w:lang w:val="en-US" w:eastAsia="zh-CN"/>
        </w:rPr>
        <w:t>通过调度多个</w:t>
      </w:r>
      <w:r>
        <w:rPr>
          <w:rFonts w:hint="eastAsia"/>
          <w:lang w:val="en-US" w:eastAsia="zh-CN"/>
        </w:rPr>
        <w:t>TTI</w:t>
      </w:r>
      <w:r>
        <w:rPr>
          <w:rFonts w:hint="eastAsia"/>
          <w:lang w:val="en-US" w:eastAsia="zh-CN"/>
        </w:rPr>
        <w:t>（最多数千个），</w:t>
      </w:r>
      <w:r>
        <w:rPr>
          <w:lang w:val="en-US" w:eastAsia="zh-CN"/>
        </w:rPr>
        <w:t>NB-I</w:t>
      </w:r>
      <w:r>
        <w:rPr>
          <w:rFonts w:hint="eastAsia"/>
          <w:lang w:val="en-US" w:eastAsia="zh-CN"/>
        </w:rPr>
        <w:t>o</w:t>
      </w:r>
      <w:r>
        <w:rPr>
          <w:lang w:val="en-US" w:eastAsia="zh-CN"/>
        </w:rPr>
        <w:t>T</w:t>
      </w:r>
      <w:r>
        <w:rPr>
          <w:rFonts w:hint="eastAsia"/>
          <w:lang w:val="en-US" w:eastAsia="zh-CN"/>
        </w:rPr>
        <w:t>和增强型机器通信（</w:t>
      </w:r>
      <w:proofErr w:type="spellStart"/>
      <w:r>
        <w:rPr>
          <w:rFonts w:eastAsia="MS Mincho"/>
          <w:lang w:val="en-GB" w:eastAsia="zh-CN"/>
        </w:rPr>
        <w:t>eMTC</w:t>
      </w:r>
      <w:proofErr w:type="spellEnd"/>
      <w:r>
        <w:rPr>
          <w:rFonts w:hint="eastAsia"/>
          <w:lang w:val="en-US" w:eastAsia="zh-CN"/>
        </w:rPr>
        <w:t>）允许广泛的覆盖范围扩展。</w:t>
      </w:r>
    </w:p>
    <w:p w14:paraId="0185E9CF" w14:textId="77777777" w:rsidR="00545E1C" w:rsidRDefault="003B2545">
      <w:pPr>
        <w:spacing w:line="240" w:lineRule="auto"/>
        <w:ind w:firstLineChars="200" w:firstLine="480"/>
        <w:rPr>
          <w:lang w:eastAsia="zh-CN"/>
        </w:rPr>
      </w:pPr>
      <w:r>
        <w:rPr>
          <w:lang w:eastAsia="zh-CN"/>
        </w:rPr>
        <w:t>多天线发射方案是</w:t>
      </w:r>
      <w:r>
        <w:rPr>
          <w:lang w:val="en-GB" w:eastAsia="zh-CN"/>
        </w:rPr>
        <w:t>E-UTRA/LTE RIT</w:t>
      </w:r>
      <w:r>
        <w:rPr>
          <w:lang w:eastAsia="zh-CN"/>
        </w:rPr>
        <w:t>的</w:t>
      </w:r>
      <w:r>
        <w:rPr>
          <w:rFonts w:hint="eastAsia"/>
          <w:lang w:eastAsia="zh-CN"/>
        </w:rPr>
        <w:t>有机</w:t>
      </w:r>
      <w:r>
        <w:rPr>
          <w:lang w:eastAsia="zh-CN"/>
        </w:rPr>
        <w:t>组成部分。采用动态</w:t>
      </w:r>
      <w:r>
        <w:rPr>
          <w:rFonts w:hint="eastAsia"/>
          <w:lang w:eastAsia="zh-CN"/>
        </w:rPr>
        <w:t>水平</w:t>
      </w:r>
      <w:r>
        <w:rPr>
          <w:lang w:eastAsia="zh-CN"/>
        </w:rPr>
        <w:t>适配的多天线预编码既支持空间复用（单用户</w:t>
      </w:r>
      <w:r>
        <w:rPr>
          <w:rFonts w:hint="eastAsia"/>
          <w:lang w:eastAsia="zh-CN"/>
        </w:rPr>
        <w:t>多输入多输出（</w:t>
      </w:r>
      <w:r>
        <w:rPr>
          <w:lang w:eastAsia="zh-CN"/>
        </w:rPr>
        <w:t>MIMO</w:t>
      </w:r>
      <w:r>
        <w:rPr>
          <w:rFonts w:hint="eastAsia"/>
          <w:lang w:eastAsia="zh-CN"/>
        </w:rPr>
        <w:t>）</w:t>
      </w:r>
      <w:r>
        <w:rPr>
          <w:lang w:eastAsia="zh-CN"/>
        </w:rPr>
        <w:t>），也支持波束形成。</w:t>
      </w:r>
      <w:r>
        <w:rPr>
          <w:rFonts w:hint="eastAsia"/>
          <w:lang w:val="en-US" w:eastAsia="zh-CN"/>
        </w:rPr>
        <w:t>通过二维天线阵列形成波束可以利用水平以及垂直空域。</w:t>
      </w:r>
      <w:r>
        <w:rPr>
          <w:lang w:eastAsia="zh-CN"/>
        </w:rPr>
        <w:t>支持下行链路最多</w:t>
      </w:r>
      <w:r>
        <w:rPr>
          <w:lang w:eastAsia="zh-CN"/>
        </w:rPr>
        <w:t>8</w:t>
      </w:r>
      <w:r>
        <w:rPr>
          <w:lang w:eastAsia="zh-CN"/>
        </w:rPr>
        <w:t>层和上行链路最多</w:t>
      </w:r>
      <w:r>
        <w:rPr>
          <w:lang w:eastAsia="zh-CN"/>
        </w:rPr>
        <w:t>4</w:t>
      </w:r>
      <w:r>
        <w:rPr>
          <w:lang w:eastAsia="zh-CN"/>
        </w:rPr>
        <w:t>层的空间复用。亦支持对多个用户指配同样的时</w:t>
      </w:r>
      <w:r>
        <w:rPr>
          <w:rFonts w:hint="eastAsia"/>
          <w:lang w:eastAsia="zh-CN"/>
        </w:rPr>
        <w:t>频</w:t>
      </w:r>
      <w:r>
        <w:rPr>
          <w:lang w:eastAsia="zh-CN"/>
        </w:rPr>
        <w:t>资源的多用户</w:t>
      </w:r>
      <w:r>
        <w:rPr>
          <w:lang w:eastAsia="zh-CN"/>
        </w:rPr>
        <w:t>MIMO</w:t>
      </w:r>
      <w:r>
        <w:rPr>
          <w:lang w:eastAsia="zh-CN"/>
        </w:rPr>
        <w:t>。</w:t>
      </w:r>
      <w:bookmarkStart w:id="19" w:name="OLE_LINK42"/>
      <w:r>
        <w:rPr>
          <w:rFonts w:hint="eastAsia"/>
          <w:lang w:eastAsia="zh-CN"/>
        </w:rPr>
        <w:t>也支持协调多点（</w:t>
      </w:r>
      <w:proofErr w:type="spellStart"/>
      <w:r>
        <w:rPr>
          <w:rFonts w:hint="eastAsia"/>
          <w:lang w:eastAsia="zh-CN"/>
        </w:rPr>
        <w:t>CoMP</w:t>
      </w:r>
      <w:proofErr w:type="spellEnd"/>
      <w:r>
        <w:rPr>
          <w:rFonts w:hint="eastAsia"/>
          <w:lang w:eastAsia="zh-CN"/>
        </w:rPr>
        <w:t>）操作，当中在其传输或接收时对多个传输点和接收点分别进行协调</w:t>
      </w:r>
      <w:bookmarkEnd w:id="19"/>
      <w:r>
        <w:rPr>
          <w:rFonts w:hint="eastAsia"/>
          <w:lang w:eastAsia="zh-CN"/>
        </w:rPr>
        <w:t>。协调传输点可以属于同一个小区、同一</w:t>
      </w:r>
      <w:proofErr w:type="spellStart"/>
      <w:r>
        <w:rPr>
          <w:rFonts w:hint="eastAsia"/>
          <w:lang w:eastAsia="zh-CN"/>
        </w:rPr>
        <w:t>eNB</w:t>
      </w:r>
      <w:proofErr w:type="spellEnd"/>
      <w:r>
        <w:rPr>
          <w:rFonts w:hint="eastAsia"/>
          <w:lang w:eastAsia="zh-CN"/>
        </w:rPr>
        <w:t>的不同小区或者不同</w:t>
      </w:r>
      <w:proofErr w:type="spellStart"/>
      <w:r>
        <w:rPr>
          <w:rFonts w:hint="eastAsia"/>
          <w:lang w:eastAsia="zh-CN"/>
        </w:rPr>
        <w:t>eNB</w:t>
      </w:r>
      <w:proofErr w:type="spellEnd"/>
      <w:r>
        <w:rPr>
          <w:rFonts w:hint="eastAsia"/>
          <w:lang w:eastAsia="zh-CN"/>
        </w:rPr>
        <w:t>的不同小区。可用一个发现参考信号来确定传输点或</w:t>
      </w:r>
      <w:proofErr w:type="spellStart"/>
      <w:r>
        <w:rPr>
          <w:rFonts w:hint="eastAsia"/>
          <w:lang w:eastAsia="zh-CN"/>
        </w:rPr>
        <w:t>CoMP</w:t>
      </w:r>
      <w:proofErr w:type="spellEnd"/>
      <w:r>
        <w:rPr>
          <w:rFonts w:hint="eastAsia"/>
          <w:lang w:eastAsia="zh-CN"/>
        </w:rPr>
        <w:t>的小区与</w:t>
      </w:r>
      <w:r>
        <w:rPr>
          <w:rFonts w:hint="eastAsia"/>
          <w:lang w:eastAsia="zh-CN"/>
        </w:rPr>
        <w:t>/</w:t>
      </w:r>
      <w:r>
        <w:rPr>
          <w:rFonts w:hint="eastAsia"/>
          <w:lang w:eastAsia="zh-CN"/>
        </w:rPr>
        <w:t>或载波聚合操作。</w:t>
      </w:r>
      <w:r>
        <w:rPr>
          <w:lang w:eastAsia="zh-CN"/>
        </w:rPr>
        <w:t>最后，亦支持基于空频</w:t>
      </w:r>
      <w:r>
        <w:rPr>
          <w:rFonts w:hint="eastAsia"/>
          <w:lang w:eastAsia="zh-CN"/>
        </w:rPr>
        <w:t>块</w:t>
      </w:r>
      <w:r>
        <w:rPr>
          <w:lang w:eastAsia="zh-CN"/>
        </w:rPr>
        <w:t>编码</w:t>
      </w:r>
      <w:r>
        <w:rPr>
          <w:rFonts w:hint="eastAsia"/>
          <w:lang w:eastAsia="zh-CN"/>
        </w:rPr>
        <w:t>（</w:t>
      </w:r>
      <w:r>
        <w:rPr>
          <w:lang w:eastAsia="zh-CN"/>
        </w:rPr>
        <w:t>SFBC</w:t>
      </w:r>
      <w:r>
        <w:rPr>
          <w:rFonts w:hint="eastAsia"/>
          <w:lang w:eastAsia="zh-CN"/>
        </w:rPr>
        <w:t>）</w:t>
      </w:r>
      <w:r>
        <w:rPr>
          <w:lang w:eastAsia="zh-CN"/>
        </w:rPr>
        <w:t>的发射分集或</w:t>
      </w:r>
      <w:r>
        <w:rPr>
          <w:rFonts w:hint="eastAsia"/>
          <w:lang w:eastAsia="zh-CN"/>
        </w:rPr>
        <w:t>者</w:t>
      </w:r>
      <w:r>
        <w:rPr>
          <w:lang w:eastAsia="zh-CN"/>
        </w:rPr>
        <w:t>SFBC</w:t>
      </w:r>
      <w:r>
        <w:rPr>
          <w:lang w:eastAsia="zh-CN"/>
        </w:rPr>
        <w:t>与频率切换发射分集</w:t>
      </w:r>
      <w:r>
        <w:rPr>
          <w:rFonts w:hint="eastAsia"/>
          <w:lang w:eastAsia="zh-CN"/>
        </w:rPr>
        <w:t>（</w:t>
      </w:r>
      <w:r>
        <w:rPr>
          <w:lang w:eastAsia="zh-CN"/>
        </w:rPr>
        <w:t>FSTD</w:t>
      </w:r>
      <w:r>
        <w:rPr>
          <w:rFonts w:hint="eastAsia"/>
          <w:lang w:eastAsia="zh-CN"/>
        </w:rPr>
        <w:t>）</w:t>
      </w:r>
      <w:r>
        <w:rPr>
          <w:lang w:eastAsia="zh-CN"/>
        </w:rPr>
        <w:t>的组合。</w:t>
      </w:r>
    </w:p>
    <w:p w14:paraId="09675270" w14:textId="77777777" w:rsidR="00545E1C" w:rsidRDefault="003B2545">
      <w:pPr>
        <w:spacing w:line="240" w:lineRule="auto"/>
        <w:ind w:firstLineChars="200" w:firstLine="480"/>
        <w:rPr>
          <w:lang w:eastAsia="zh-CN"/>
        </w:rPr>
      </w:pPr>
      <w:r>
        <w:rPr>
          <w:lang w:eastAsia="zh-CN"/>
        </w:rPr>
        <w:t>对于</w:t>
      </w:r>
      <w:r>
        <w:rPr>
          <w:lang w:val="en-GB" w:eastAsia="zh-CN"/>
        </w:rPr>
        <w:t>E-UTRA/LTE RIT</w:t>
      </w:r>
      <w:r>
        <w:rPr>
          <w:lang w:eastAsia="zh-CN"/>
        </w:rPr>
        <w:t>，支持小区间干扰协调</w:t>
      </w:r>
      <w:r>
        <w:rPr>
          <w:rFonts w:hint="eastAsia"/>
          <w:lang w:eastAsia="zh-CN"/>
        </w:rPr>
        <w:t>（</w:t>
      </w:r>
      <w:r>
        <w:rPr>
          <w:lang w:eastAsia="zh-CN"/>
        </w:rPr>
        <w:t>ICIC</w:t>
      </w:r>
      <w:r>
        <w:rPr>
          <w:rFonts w:hint="eastAsia"/>
          <w:lang w:eastAsia="zh-CN"/>
        </w:rPr>
        <w:t>）</w:t>
      </w:r>
      <w:r>
        <w:rPr>
          <w:lang w:eastAsia="zh-CN"/>
        </w:rPr>
        <w:t>，</w:t>
      </w:r>
      <w:r>
        <w:rPr>
          <w:rFonts w:hint="eastAsia"/>
          <w:lang w:eastAsia="zh-CN"/>
        </w:rPr>
        <w:t>当中</w:t>
      </w:r>
      <w:r>
        <w:rPr>
          <w:lang w:eastAsia="zh-CN"/>
        </w:rPr>
        <w:t>相邻小区互换信息，协助调度，以减少干扰。</w:t>
      </w:r>
      <w:r>
        <w:rPr>
          <w:lang w:eastAsia="zh-CN"/>
        </w:rPr>
        <w:t>ICIC</w:t>
      </w:r>
      <w:r>
        <w:rPr>
          <w:lang w:eastAsia="zh-CN"/>
        </w:rPr>
        <w:t>可用于发射功率相似的非重叠小区的同构部署，亦可用于一个较大功率小区与一个或若干较小功率</w:t>
      </w:r>
      <w:r>
        <w:rPr>
          <w:rFonts w:hint="eastAsia"/>
          <w:lang w:eastAsia="zh-CN"/>
        </w:rPr>
        <w:t>小区</w:t>
      </w:r>
      <w:r>
        <w:rPr>
          <w:lang w:eastAsia="zh-CN"/>
        </w:rPr>
        <w:t>重叠的异构部署。</w:t>
      </w:r>
      <w:bookmarkStart w:id="20" w:name="OLE_LINK46"/>
      <w:bookmarkStart w:id="21" w:name="OLE_LINK45"/>
      <w:r>
        <w:rPr>
          <w:rFonts w:hint="eastAsia"/>
          <w:lang w:eastAsia="zh-CN"/>
        </w:rPr>
        <w:t>为了增加潜在的</w:t>
      </w:r>
      <w:r>
        <w:rPr>
          <w:lang w:eastAsia="zh-CN"/>
        </w:rPr>
        <w:t>小区</w:t>
      </w:r>
      <w:r>
        <w:rPr>
          <w:rFonts w:hint="eastAsia"/>
          <w:lang w:eastAsia="zh-CN"/>
        </w:rPr>
        <w:t>范围扩展，</w:t>
      </w:r>
      <w:bookmarkEnd w:id="20"/>
      <w:bookmarkEnd w:id="21"/>
      <w:r>
        <w:rPr>
          <w:rFonts w:hint="eastAsia"/>
          <w:lang w:eastAsia="zh-CN"/>
        </w:rPr>
        <w:t>增加了终端侧的参考信号和同步信号以及广播信道的干扰抑制功能</w:t>
      </w:r>
      <w:bookmarkStart w:id="22" w:name="OLE_LINK51"/>
      <w:bookmarkStart w:id="23" w:name="OLE_LINK50"/>
      <w:r>
        <w:rPr>
          <w:rFonts w:hint="eastAsia"/>
          <w:lang w:eastAsia="zh-CN"/>
        </w:rPr>
        <w:t>。</w:t>
      </w:r>
      <w:bookmarkEnd w:id="22"/>
      <w:bookmarkEnd w:id="23"/>
      <w:r>
        <w:rPr>
          <w:rFonts w:hint="eastAsia"/>
          <w:lang w:eastAsia="zh-CN"/>
        </w:rPr>
        <w:t>在网络的协助下，支持因数据信道而引起的小区间干扰的终端侧抑制。支持网络侧干扰抑制，它基于开、关此小区的能力。</w:t>
      </w:r>
    </w:p>
    <w:p w14:paraId="5BD25AEB" w14:textId="77777777" w:rsidR="00545E1C" w:rsidRDefault="003B2545">
      <w:pPr>
        <w:spacing w:line="240" w:lineRule="auto"/>
        <w:ind w:firstLineChars="200" w:firstLine="480"/>
        <w:rPr>
          <w:rFonts w:hAnsiTheme="minorEastAsia"/>
          <w:lang w:val="en-GB" w:eastAsia="zh-CN"/>
        </w:rPr>
      </w:pPr>
      <w:r>
        <w:rPr>
          <w:rFonts w:hAnsiTheme="minorEastAsia"/>
          <w:lang w:val="en-GB" w:eastAsia="zh-CN"/>
        </w:rPr>
        <w:t>中继功能包括在</w:t>
      </w:r>
      <w:r>
        <w:rPr>
          <w:lang w:val="en-GB" w:eastAsia="zh-CN"/>
        </w:rPr>
        <w:t>E-UTRA/LTE RIT</w:t>
      </w:r>
      <w:r>
        <w:rPr>
          <w:rFonts w:hAnsiTheme="minorEastAsia"/>
          <w:lang w:val="en-GB" w:eastAsia="zh-CN"/>
        </w:rPr>
        <w:t>中。中继节点</w:t>
      </w:r>
      <w:r>
        <w:rPr>
          <w:rFonts w:hAnsiTheme="minorEastAsia" w:hint="eastAsia"/>
          <w:lang w:val="en-GB" w:eastAsia="zh-CN"/>
        </w:rPr>
        <w:t>（</w:t>
      </w:r>
      <w:r>
        <w:rPr>
          <w:rFonts w:hAnsiTheme="minorEastAsia" w:hint="eastAsia"/>
          <w:lang w:val="en-GB" w:eastAsia="zh-CN"/>
        </w:rPr>
        <w:t>R</w:t>
      </w:r>
      <w:r>
        <w:rPr>
          <w:rFonts w:hAnsiTheme="minorEastAsia"/>
          <w:lang w:val="en-GB" w:eastAsia="zh-CN"/>
        </w:rPr>
        <w:t>N</w:t>
      </w:r>
      <w:r>
        <w:rPr>
          <w:rFonts w:hAnsiTheme="minorEastAsia" w:hint="eastAsia"/>
          <w:lang w:val="en-GB" w:eastAsia="zh-CN"/>
        </w:rPr>
        <w:t>）</w:t>
      </w:r>
      <w:r>
        <w:rPr>
          <w:rFonts w:hAnsiTheme="minorEastAsia"/>
          <w:lang w:val="en-GB" w:eastAsia="zh-CN"/>
        </w:rPr>
        <w:t>作为传统的</w:t>
      </w:r>
      <w:r>
        <w:rPr>
          <w:lang w:val="en-GB" w:eastAsia="zh-CN"/>
        </w:rPr>
        <w:t>e</w:t>
      </w:r>
      <w:r>
        <w:rPr>
          <w:rFonts w:hint="eastAsia"/>
          <w:lang w:val="en-GB" w:eastAsia="zh-CN"/>
        </w:rPr>
        <w:t>-</w:t>
      </w:r>
      <w:r>
        <w:rPr>
          <w:lang w:val="en-GB" w:eastAsia="zh-CN"/>
        </w:rPr>
        <w:t>N</w:t>
      </w:r>
      <w:r>
        <w:rPr>
          <w:rFonts w:hint="eastAsia"/>
          <w:lang w:val="en-GB" w:eastAsia="zh-CN"/>
        </w:rPr>
        <w:t>ode</w:t>
      </w:r>
      <w:r>
        <w:rPr>
          <w:lang w:val="en-GB" w:eastAsia="zh-CN"/>
        </w:rPr>
        <w:t xml:space="preserve"> B</w:t>
      </w:r>
      <w:r>
        <w:rPr>
          <w:rFonts w:hAnsiTheme="minorEastAsia"/>
          <w:lang w:val="en-GB" w:eastAsia="zh-CN"/>
        </w:rPr>
        <w:t>出现在</w:t>
      </w:r>
      <w:r>
        <w:rPr>
          <w:rFonts w:hAnsiTheme="minorEastAsia" w:hint="eastAsia"/>
          <w:lang w:val="en-GB" w:eastAsia="zh-CN"/>
        </w:rPr>
        <w:t>U</w:t>
      </w:r>
      <w:r>
        <w:rPr>
          <w:rFonts w:hAnsiTheme="minorEastAsia"/>
          <w:lang w:val="en-GB" w:eastAsia="zh-CN"/>
        </w:rPr>
        <w:t>E</w:t>
      </w:r>
      <w:r>
        <w:rPr>
          <w:rFonts w:hAnsiTheme="minorEastAsia"/>
          <w:lang w:val="en-GB" w:eastAsia="zh-CN"/>
        </w:rPr>
        <w:t>上，但使用</w:t>
      </w:r>
      <w:r>
        <w:rPr>
          <w:lang w:val="en-GB" w:eastAsia="zh-CN"/>
        </w:rPr>
        <w:t>LTE</w:t>
      </w:r>
      <w:r>
        <w:rPr>
          <w:rFonts w:hint="eastAsia"/>
          <w:lang w:val="en-GB" w:eastAsia="zh-CN"/>
        </w:rPr>
        <w:t>版本</w:t>
      </w:r>
      <w:r>
        <w:rPr>
          <w:lang w:val="en-GB" w:eastAsia="zh-CN"/>
        </w:rPr>
        <w:t>10</w:t>
      </w:r>
      <w:r>
        <w:rPr>
          <w:rFonts w:hAnsiTheme="minorEastAsia"/>
          <w:lang w:val="en-GB" w:eastAsia="zh-CN"/>
        </w:rPr>
        <w:t>无线</w:t>
      </w:r>
      <w:r>
        <w:rPr>
          <w:rFonts w:hAnsiTheme="minorEastAsia" w:hint="eastAsia"/>
          <w:lang w:val="en-GB" w:eastAsia="zh-CN"/>
        </w:rPr>
        <w:t>电</w:t>
      </w:r>
      <w:r>
        <w:rPr>
          <w:rFonts w:hAnsiTheme="minorEastAsia"/>
          <w:lang w:val="en-GB" w:eastAsia="zh-CN"/>
        </w:rPr>
        <w:t>接口技术，可以通过无线方式回拉到无线接入网的其余部分。</w:t>
      </w:r>
    </w:p>
    <w:p w14:paraId="2FF6D29C" w14:textId="77777777" w:rsidR="00545E1C" w:rsidRDefault="003B2545">
      <w:pPr>
        <w:spacing w:line="240" w:lineRule="auto"/>
        <w:ind w:firstLineChars="200" w:firstLine="480"/>
        <w:rPr>
          <w:rFonts w:hAnsiTheme="minorEastAsia"/>
          <w:lang w:val="en-US" w:eastAsia="zh-CN"/>
        </w:rPr>
      </w:pPr>
      <w:r>
        <w:rPr>
          <w:lang w:val="en-GB" w:eastAsia="zh-CN"/>
        </w:rPr>
        <w:t>E-UTRA/LTE RIT</w:t>
      </w:r>
      <w:r>
        <w:rPr>
          <w:rFonts w:hAnsiTheme="minorEastAsia"/>
          <w:lang w:val="en-GB" w:eastAsia="zh-CN"/>
        </w:rPr>
        <w:t>支持各种类型的</w:t>
      </w:r>
      <w:r>
        <w:rPr>
          <w:rFonts w:hAnsiTheme="minorEastAsia" w:hint="eastAsia"/>
          <w:lang w:val="en-GB" w:eastAsia="zh-CN"/>
        </w:rPr>
        <w:t>机器类</w:t>
      </w:r>
      <w:r>
        <w:rPr>
          <w:rFonts w:hAnsiTheme="minorEastAsia"/>
          <w:lang w:val="en-GB" w:eastAsia="zh-CN"/>
        </w:rPr>
        <w:t>通信。为了更好地解决低成本段问题，将支持低复杂性的终端（类别</w:t>
      </w:r>
      <w:r>
        <w:rPr>
          <w:lang w:val="en-GB" w:eastAsia="zh-CN"/>
        </w:rPr>
        <w:t>0</w:t>
      </w:r>
      <w:r>
        <w:rPr>
          <w:rFonts w:hAnsiTheme="minorEastAsia"/>
          <w:lang w:val="en-GB" w:eastAsia="zh-CN"/>
        </w:rPr>
        <w:t>），相比最不复杂的</w:t>
      </w:r>
      <w:r>
        <w:rPr>
          <w:rFonts w:hint="eastAsia"/>
          <w:lang w:val="en-GB" w:eastAsia="zh-CN"/>
        </w:rPr>
        <w:t>“</w:t>
      </w:r>
      <w:r>
        <w:rPr>
          <w:rFonts w:hAnsiTheme="minorEastAsia"/>
          <w:lang w:val="en-GB" w:eastAsia="zh-CN"/>
        </w:rPr>
        <w:t>正常</w:t>
      </w:r>
      <w:r>
        <w:rPr>
          <w:rFonts w:hint="eastAsia"/>
          <w:lang w:val="en-GB" w:eastAsia="zh-CN"/>
        </w:rPr>
        <w:t>”</w:t>
      </w:r>
      <w:r>
        <w:rPr>
          <w:lang w:val="en-GB" w:eastAsia="zh-CN"/>
        </w:rPr>
        <w:t>UE</w:t>
      </w:r>
      <w:r>
        <w:rPr>
          <w:rFonts w:hAnsiTheme="minorEastAsia"/>
          <w:lang w:val="en-GB" w:eastAsia="zh-CN"/>
        </w:rPr>
        <w:t>（类别</w:t>
      </w:r>
      <w:r>
        <w:rPr>
          <w:lang w:val="en-GB" w:eastAsia="zh-CN"/>
        </w:rPr>
        <w:t>1</w:t>
      </w:r>
      <w:r>
        <w:rPr>
          <w:rFonts w:hAnsiTheme="minorEastAsia"/>
          <w:lang w:val="en-GB" w:eastAsia="zh-CN"/>
        </w:rPr>
        <w:t>），调制解调器的复杂性大约降低了</w:t>
      </w:r>
      <w:r>
        <w:rPr>
          <w:lang w:val="en-GB" w:eastAsia="zh-CN"/>
        </w:rPr>
        <w:t>50%</w:t>
      </w:r>
      <w:r>
        <w:rPr>
          <w:rFonts w:hAnsiTheme="minorEastAsia"/>
          <w:lang w:val="en-GB" w:eastAsia="zh-CN"/>
        </w:rPr>
        <w:t>。随着</w:t>
      </w:r>
      <w:proofErr w:type="spellStart"/>
      <w:r>
        <w:rPr>
          <w:lang w:val="en-GB" w:eastAsia="zh-CN"/>
        </w:rPr>
        <w:t>eMTC</w:t>
      </w:r>
      <w:proofErr w:type="spellEnd"/>
      <w:r>
        <w:rPr>
          <w:rFonts w:hAnsiTheme="minorEastAsia"/>
          <w:lang w:val="en-GB" w:eastAsia="zh-CN"/>
        </w:rPr>
        <w:t>（类别</w:t>
      </w:r>
      <w:r>
        <w:rPr>
          <w:rFonts w:hint="eastAsia"/>
          <w:lang w:val="en-GB" w:eastAsia="zh-CN"/>
        </w:rPr>
        <w:t>M</w:t>
      </w:r>
      <w:r>
        <w:rPr>
          <w:lang w:val="en-GB" w:eastAsia="zh-CN"/>
        </w:rPr>
        <w:t>1</w:t>
      </w:r>
      <w:r>
        <w:rPr>
          <w:rFonts w:hAnsiTheme="minorEastAsia"/>
          <w:lang w:val="en-GB" w:eastAsia="zh-CN"/>
        </w:rPr>
        <w:t>）的引入，</w:t>
      </w:r>
      <w:r>
        <w:rPr>
          <w:rFonts w:hAnsiTheme="minorEastAsia" w:hint="eastAsia"/>
          <w:lang w:val="en-GB" w:eastAsia="zh-CN"/>
        </w:rPr>
        <w:t>再降低</w:t>
      </w:r>
      <w:r>
        <w:rPr>
          <w:rFonts w:hAnsiTheme="minorEastAsia" w:hint="eastAsia"/>
          <w:lang w:val="en-GB" w:eastAsia="zh-CN"/>
        </w:rPr>
        <w:t>5</w:t>
      </w:r>
      <w:r>
        <w:rPr>
          <w:rFonts w:hAnsiTheme="minorEastAsia"/>
          <w:lang w:val="en-GB" w:eastAsia="zh-CN"/>
        </w:rPr>
        <w:t>0</w:t>
      </w:r>
      <w:r>
        <w:rPr>
          <w:rFonts w:hAnsiTheme="minorEastAsia" w:hint="eastAsia"/>
          <w:lang w:val="en-GB" w:eastAsia="zh-CN"/>
        </w:rPr>
        <w:t>%</w:t>
      </w:r>
      <w:r>
        <w:rPr>
          <w:rFonts w:hAnsiTheme="minorEastAsia"/>
          <w:lang w:val="en-GB" w:eastAsia="zh-CN"/>
        </w:rPr>
        <w:t>复杂性</w:t>
      </w:r>
      <w:r>
        <w:rPr>
          <w:rFonts w:hAnsiTheme="minorEastAsia" w:hint="eastAsia"/>
          <w:lang w:val="en-GB" w:eastAsia="zh-CN"/>
        </w:rPr>
        <w:t>也变得可能，随着</w:t>
      </w:r>
      <w:r>
        <w:rPr>
          <w:lang w:val="en-GB" w:eastAsia="zh-CN"/>
        </w:rPr>
        <w:t>NB-IoT</w:t>
      </w:r>
      <w:r>
        <w:rPr>
          <w:rFonts w:hint="eastAsia"/>
          <w:lang w:val="en-GB" w:eastAsia="zh-CN"/>
        </w:rPr>
        <w:t>（类别</w:t>
      </w:r>
      <w:r>
        <w:rPr>
          <w:rFonts w:hint="eastAsia"/>
          <w:lang w:val="en-GB" w:eastAsia="zh-CN"/>
        </w:rPr>
        <w:t>N</w:t>
      </w:r>
      <w:r>
        <w:rPr>
          <w:lang w:val="en-GB" w:eastAsia="zh-CN"/>
        </w:rPr>
        <w:t>B1</w:t>
      </w:r>
      <w:r>
        <w:rPr>
          <w:rFonts w:hint="eastAsia"/>
          <w:lang w:val="en-GB" w:eastAsia="zh-CN"/>
        </w:rPr>
        <w:t>）的引入，甚至可</w:t>
      </w:r>
      <w:r>
        <w:rPr>
          <w:rFonts w:hAnsiTheme="minorEastAsia"/>
          <w:lang w:val="en-GB" w:eastAsia="zh-CN"/>
        </w:rPr>
        <w:t>进一步降低</w:t>
      </w:r>
      <w:r>
        <w:rPr>
          <w:rFonts w:hAnsiTheme="minorEastAsia" w:hint="eastAsia"/>
          <w:lang w:val="en-GB" w:eastAsia="zh-CN"/>
        </w:rPr>
        <w:t>。</w:t>
      </w:r>
      <w:proofErr w:type="spellStart"/>
      <w:r>
        <w:rPr>
          <w:rFonts w:hAnsiTheme="minorEastAsia" w:hint="eastAsia"/>
          <w:lang w:val="en-GB" w:eastAsia="zh-CN"/>
        </w:rPr>
        <w:t>e</w:t>
      </w:r>
      <w:r>
        <w:rPr>
          <w:rFonts w:hAnsiTheme="minorEastAsia"/>
          <w:lang w:val="en-GB" w:eastAsia="zh-CN"/>
        </w:rPr>
        <w:t>MTC</w:t>
      </w:r>
      <w:proofErr w:type="spellEnd"/>
      <w:r>
        <w:rPr>
          <w:rFonts w:hAnsiTheme="minorEastAsia" w:hint="eastAsia"/>
          <w:lang w:val="en-GB" w:eastAsia="zh-CN"/>
        </w:rPr>
        <w:t>可选择地支持半双工（</w:t>
      </w:r>
      <w:r>
        <w:rPr>
          <w:rFonts w:hAnsiTheme="minorEastAsia" w:hint="eastAsia"/>
          <w:lang w:val="en-GB" w:eastAsia="zh-CN"/>
        </w:rPr>
        <w:t>H</w:t>
      </w:r>
      <w:r>
        <w:rPr>
          <w:rFonts w:hAnsiTheme="minorEastAsia"/>
          <w:lang w:val="en-GB" w:eastAsia="zh-CN"/>
        </w:rPr>
        <w:t>D</w:t>
      </w:r>
      <w:r>
        <w:rPr>
          <w:rFonts w:hAnsiTheme="minorEastAsia" w:hint="eastAsia"/>
          <w:lang w:val="en-GB" w:eastAsia="zh-CN"/>
        </w:rPr>
        <w:t>）操作，</w:t>
      </w:r>
      <w:r>
        <w:rPr>
          <w:rFonts w:hAnsiTheme="minorEastAsia" w:hint="eastAsia"/>
          <w:lang w:val="en-GB" w:eastAsia="zh-CN"/>
        </w:rPr>
        <w:t>N</w:t>
      </w:r>
      <w:r>
        <w:rPr>
          <w:rFonts w:hAnsiTheme="minorEastAsia"/>
          <w:lang w:val="en-GB" w:eastAsia="zh-CN"/>
        </w:rPr>
        <w:t>B-I</w:t>
      </w:r>
      <w:r>
        <w:rPr>
          <w:rFonts w:hAnsiTheme="minorEastAsia" w:hint="eastAsia"/>
          <w:lang w:val="en-GB" w:eastAsia="zh-CN"/>
        </w:rPr>
        <w:t>o</w:t>
      </w:r>
      <w:r>
        <w:rPr>
          <w:rFonts w:hAnsiTheme="minorEastAsia"/>
          <w:lang w:val="en-GB" w:eastAsia="zh-CN"/>
        </w:rPr>
        <w:t>T</w:t>
      </w:r>
      <w:r>
        <w:rPr>
          <w:rFonts w:hAnsiTheme="minorEastAsia" w:hint="eastAsia"/>
          <w:lang w:val="en-GB" w:eastAsia="zh-CN"/>
        </w:rPr>
        <w:t>仅支持</w:t>
      </w:r>
      <w:r>
        <w:rPr>
          <w:rFonts w:hAnsiTheme="minorEastAsia" w:hint="eastAsia"/>
          <w:lang w:val="en-GB" w:eastAsia="zh-CN"/>
        </w:rPr>
        <w:t>H</w:t>
      </w:r>
      <w:r>
        <w:rPr>
          <w:rFonts w:hAnsiTheme="minorEastAsia"/>
          <w:lang w:val="en-GB" w:eastAsia="zh-CN"/>
        </w:rPr>
        <w:t>D</w:t>
      </w:r>
      <w:r>
        <w:rPr>
          <w:rFonts w:hAnsiTheme="minorEastAsia" w:hint="eastAsia"/>
          <w:lang w:val="en-GB" w:eastAsia="zh-CN"/>
        </w:rPr>
        <w:t>。此外，</w:t>
      </w:r>
      <w:proofErr w:type="spellStart"/>
      <w:r>
        <w:rPr>
          <w:rFonts w:hAnsiTheme="minorEastAsia" w:hint="eastAsia"/>
          <w:lang w:val="en-GB" w:eastAsia="zh-CN"/>
        </w:rPr>
        <w:t>e</w:t>
      </w:r>
      <w:r>
        <w:rPr>
          <w:rFonts w:hAnsiTheme="minorEastAsia"/>
          <w:lang w:val="en-GB" w:eastAsia="zh-CN"/>
        </w:rPr>
        <w:t>MTC</w:t>
      </w:r>
      <w:proofErr w:type="spellEnd"/>
      <w:r>
        <w:rPr>
          <w:rFonts w:hAnsiTheme="minorEastAsia" w:hint="eastAsia"/>
          <w:lang w:val="en-GB" w:eastAsia="zh-CN"/>
        </w:rPr>
        <w:t>和</w:t>
      </w:r>
      <w:r>
        <w:rPr>
          <w:rFonts w:hAnsiTheme="minorEastAsia" w:hint="eastAsia"/>
          <w:lang w:val="en-GB" w:eastAsia="zh-CN"/>
        </w:rPr>
        <w:t>N</w:t>
      </w:r>
      <w:r>
        <w:rPr>
          <w:rFonts w:hAnsiTheme="minorEastAsia"/>
          <w:lang w:val="en-GB" w:eastAsia="zh-CN"/>
        </w:rPr>
        <w:t>B-I</w:t>
      </w:r>
      <w:r>
        <w:rPr>
          <w:rFonts w:hAnsiTheme="minorEastAsia" w:hint="eastAsia"/>
          <w:lang w:val="en-GB" w:eastAsia="zh-CN"/>
        </w:rPr>
        <w:t>o</w:t>
      </w:r>
      <w:r>
        <w:rPr>
          <w:rFonts w:hAnsiTheme="minorEastAsia"/>
          <w:lang w:val="en-GB" w:eastAsia="zh-CN"/>
        </w:rPr>
        <w:t>T</w:t>
      </w:r>
      <w:r>
        <w:rPr>
          <w:rFonts w:hAnsiTheme="minorEastAsia" w:hint="eastAsia"/>
          <w:lang w:val="en-GB" w:eastAsia="zh-CN"/>
        </w:rPr>
        <w:t>分别将初始</w:t>
      </w:r>
      <w:r>
        <w:rPr>
          <w:rFonts w:hAnsiTheme="minorEastAsia" w:hint="eastAsia"/>
          <w:lang w:val="en-GB" w:eastAsia="zh-CN"/>
        </w:rPr>
        <w:t>L</w:t>
      </w:r>
      <w:r>
        <w:rPr>
          <w:rFonts w:hAnsiTheme="minorEastAsia"/>
          <w:lang w:val="en-GB" w:eastAsia="zh-CN"/>
        </w:rPr>
        <w:t>TE</w:t>
      </w:r>
      <w:r>
        <w:rPr>
          <w:rFonts w:hAnsiTheme="minorEastAsia" w:hint="eastAsia"/>
          <w:lang w:val="en-GB" w:eastAsia="zh-CN"/>
        </w:rPr>
        <w:t>覆盖范围扩展了</w:t>
      </w:r>
      <w:r>
        <w:rPr>
          <w:lang w:val="en-GB" w:eastAsia="zh-CN"/>
        </w:rPr>
        <w:t>~15 dB</w:t>
      </w:r>
      <w:r>
        <w:rPr>
          <w:rFonts w:hint="eastAsia"/>
          <w:lang w:val="en-GB" w:eastAsia="zh-CN"/>
        </w:rPr>
        <w:t>和</w:t>
      </w:r>
      <w:r>
        <w:rPr>
          <w:lang w:val="en-GB" w:eastAsia="zh-CN"/>
        </w:rPr>
        <w:t>~20 dB</w:t>
      </w:r>
      <w:r>
        <w:rPr>
          <w:rFonts w:hint="eastAsia"/>
          <w:lang w:val="en-GB" w:eastAsia="zh-CN"/>
        </w:rPr>
        <w:t>。</w:t>
      </w:r>
      <w:r>
        <w:rPr>
          <w:rFonts w:hint="eastAsia"/>
          <w:lang w:val="en-GB" w:eastAsia="zh-CN"/>
        </w:rPr>
        <w:t>2</w:t>
      </w:r>
      <w:r>
        <w:rPr>
          <w:lang w:val="en-GB" w:eastAsia="zh-CN"/>
        </w:rPr>
        <w:t xml:space="preserve">00 </w:t>
      </w:r>
      <w:r>
        <w:rPr>
          <w:rFonts w:hint="eastAsia"/>
          <w:lang w:val="en-GB" w:eastAsia="zh-CN"/>
        </w:rPr>
        <w:t>k</w:t>
      </w:r>
      <w:r>
        <w:rPr>
          <w:lang w:val="en-GB" w:eastAsia="zh-CN"/>
        </w:rPr>
        <w:t>H</w:t>
      </w:r>
      <w:r>
        <w:rPr>
          <w:rFonts w:hint="eastAsia"/>
          <w:lang w:val="en-GB" w:eastAsia="zh-CN"/>
        </w:rPr>
        <w:t>z</w:t>
      </w:r>
      <w:r>
        <w:rPr>
          <w:rFonts w:hint="eastAsia"/>
          <w:lang w:val="en-GB" w:eastAsia="zh-CN"/>
        </w:rPr>
        <w:t>的窄</w:t>
      </w:r>
      <w:r>
        <w:rPr>
          <w:rFonts w:eastAsia="MS Mincho"/>
          <w:lang w:val="en-GB" w:eastAsia="zh-CN"/>
        </w:rPr>
        <w:t>NB</w:t>
      </w:r>
      <w:r>
        <w:rPr>
          <w:rFonts w:eastAsia="MS Mincho"/>
          <w:lang w:val="en-GB" w:eastAsia="zh-CN"/>
        </w:rPr>
        <w:noBreakHyphen/>
        <w:t>IoT</w:t>
      </w:r>
      <w:r>
        <w:rPr>
          <w:rFonts w:asciiTheme="minorEastAsia" w:hAnsiTheme="minorEastAsia" w:hint="eastAsia"/>
          <w:lang w:val="en-GB" w:eastAsia="zh-CN"/>
        </w:rPr>
        <w:t>信道带宽使之可能工作于重整的</w:t>
      </w:r>
      <w:r>
        <w:rPr>
          <w:lang w:val="en-GB" w:eastAsia="zh-CN"/>
        </w:rPr>
        <w:t>GSM</w:t>
      </w:r>
      <w:r>
        <w:rPr>
          <w:rFonts w:asciiTheme="minorEastAsia" w:hAnsiTheme="minorEastAsia" w:hint="eastAsia"/>
          <w:lang w:val="en-GB" w:eastAsia="zh-CN"/>
        </w:rPr>
        <w:t>信道或</w:t>
      </w:r>
      <w:r>
        <w:rPr>
          <w:lang w:val="en-GB" w:eastAsia="zh-CN"/>
        </w:rPr>
        <w:t>LTE</w:t>
      </w:r>
      <w:r>
        <w:rPr>
          <w:rFonts w:hAnsiTheme="minorEastAsia"/>
          <w:lang w:val="en-GB" w:eastAsia="zh-CN"/>
        </w:rPr>
        <w:t>保护带</w:t>
      </w:r>
      <w:r>
        <w:rPr>
          <w:rFonts w:hAnsiTheme="minorEastAsia" w:hint="eastAsia"/>
          <w:lang w:val="en-GB" w:eastAsia="zh-CN"/>
        </w:rPr>
        <w:t>。</w:t>
      </w:r>
      <w:r>
        <w:rPr>
          <w:rFonts w:hAnsiTheme="minorEastAsia"/>
          <w:lang w:val="en-US" w:eastAsia="zh-CN"/>
        </w:rPr>
        <w:t>为了改善</w:t>
      </w:r>
      <w:r>
        <w:rPr>
          <w:lang w:val="en-US" w:eastAsia="zh-CN"/>
        </w:rPr>
        <w:t>UE</w:t>
      </w:r>
      <w:r>
        <w:rPr>
          <w:rFonts w:hAnsiTheme="minorEastAsia"/>
          <w:lang w:val="en-US" w:eastAsia="zh-CN"/>
        </w:rPr>
        <w:t>功耗，引入节电状态并延长不连续接收（</w:t>
      </w:r>
      <w:proofErr w:type="spellStart"/>
      <w:r>
        <w:rPr>
          <w:lang w:val="en-US" w:eastAsia="zh-CN"/>
        </w:rPr>
        <w:t>eDRX</w:t>
      </w:r>
      <w:proofErr w:type="spellEnd"/>
      <w:r>
        <w:rPr>
          <w:rFonts w:hAnsiTheme="minorEastAsia"/>
          <w:lang w:val="en-US" w:eastAsia="zh-CN"/>
        </w:rPr>
        <w:t>）周期的范围</w:t>
      </w:r>
      <w:r>
        <w:rPr>
          <w:rFonts w:hAnsiTheme="minorEastAsia" w:hint="eastAsia"/>
          <w:lang w:val="en-US" w:eastAsia="zh-CN"/>
        </w:rPr>
        <w:t>，</w:t>
      </w:r>
      <w:r>
        <w:rPr>
          <w:rFonts w:hAnsiTheme="minorEastAsia"/>
          <w:lang w:val="en-US" w:eastAsia="zh-CN"/>
        </w:rPr>
        <w:t>可达连接模式下的</w:t>
      </w:r>
      <w:r>
        <w:rPr>
          <w:rFonts w:eastAsia="MS Mincho"/>
          <w:lang w:val="en-GB" w:eastAsia="zh-CN"/>
        </w:rPr>
        <w:t>10.24 s</w:t>
      </w:r>
      <w:r>
        <w:rPr>
          <w:rFonts w:hAnsiTheme="minorEastAsia"/>
          <w:lang w:val="en-US" w:eastAsia="zh-CN"/>
        </w:rPr>
        <w:t>和空闲模式下的</w:t>
      </w:r>
      <w:r>
        <w:rPr>
          <w:lang w:val="en-US" w:eastAsia="zh-CN"/>
        </w:rPr>
        <w:t>43.69</w:t>
      </w:r>
      <w:r>
        <w:rPr>
          <w:rFonts w:hint="eastAsia"/>
          <w:lang w:val="en-US" w:eastAsia="zh-CN"/>
        </w:rPr>
        <w:t xml:space="preserve"> </w:t>
      </w:r>
      <w:r>
        <w:rPr>
          <w:lang w:val="en-US" w:eastAsia="zh-CN"/>
        </w:rPr>
        <w:t>min</w:t>
      </w:r>
      <w:r>
        <w:rPr>
          <w:rFonts w:hAnsiTheme="minorEastAsia"/>
          <w:lang w:val="en-US" w:eastAsia="zh-CN"/>
        </w:rPr>
        <w:t>。对于</w:t>
      </w:r>
      <w:proofErr w:type="spellStart"/>
      <w:r>
        <w:rPr>
          <w:rFonts w:hint="eastAsia"/>
          <w:lang w:val="en-GB" w:eastAsia="zh-CN"/>
        </w:rPr>
        <w:t>e</w:t>
      </w:r>
      <w:r>
        <w:rPr>
          <w:lang w:val="en-GB" w:eastAsia="zh-CN"/>
        </w:rPr>
        <w:t>MTC</w:t>
      </w:r>
      <w:proofErr w:type="spellEnd"/>
      <w:r>
        <w:rPr>
          <w:rFonts w:hAnsiTheme="minorEastAsia"/>
          <w:lang w:val="en-US" w:eastAsia="zh-CN"/>
        </w:rPr>
        <w:t>和</w:t>
      </w:r>
      <w:r>
        <w:rPr>
          <w:lang w:val="en-US" w:eastAsia="zh-CN"/>
        </w:rPr>
        <w:t>NB-I</w:t>
      </w:r>
      <w:r>
        <w:rPr>
          <w:rFonts w:hint="eastAsia"/>
          <w:lang w:val="en-US" w:eastAsia="zh-CN"/>
        </w:rPr>
        <w:t>o</w:t>
      </w:r>
      <w:r>
        <w:rPr>
          <w:lang w:val="en-US" w:eastAsia="zh-CN"/>
        </w:rPr>
        <w:t>T</w:t>
      </w:r>
      <w:r>
        <w:rPr>
          <w:rFonts w:hAnsiTheme="minorEastAsia"/>
          <w:lang w:val="en-US" w:eastAsia="zh-CN"/>
        </w:rPr>
        <w:t>，有可能为专用于特定用户设备的</w:t>
      </w:r>
      <w:r>
        <w:rPr>
          <w:rFonts w:hAnsiTheme="minorEastAsia" w:hint="eastAsia"/>
          <w:lang w:val="en-US" w:eastAsia="zh-CN"/>
        </w:rPr>
        <w:t>流</w:t>
      </w:r>
      <w:r>
        <w:rPr>
          <w:rFonts w:hAnsiTheme="minorEastAsia"/>
          <w:lang w:val="en-US" w:eastAsia="zh-CN"/>
        </w:rPr>
        <w:t>量配置</w:t>
      </w:r>
      <w:r>
        <w:rPr>
          <w:rFonts w:hAnsiTheme="minorEastAsia" w:hint="eastAsia"/>
          <w:lang w:val="en-US" w:eastAsia="zh-CN"/>
        </w:rPr>
        <w:t>附加的</w:t>
      </w:r>
      <w:r>
        <w:rPr>
          <w:rFonts w:hAnsiTheme="minorEastAsia"/>
          <w:lang w:val="en-US" w:eastAsia="zh-CN"/>
        </w:rPr>
        <w:t>上行链路和附加下行链路载波，而诸如同步信号的公共传输和小区接入期间的上行链路传输则发生在所有用户设备的相同载波上。</w:t>
      </w:r>
      <w:r>
        <w:rPr>
          <w:rFonts w:hAnsiTheme="minorEastAsia" w:hint="eastAsia"/>
          <w:lang w:val="en-US" w:eastAsia="zh-CN"/>
        </w:rPr>
        <w:t>在</w:t>
      </w:r>
      <w:r>
        <w:rPr>
          <w:lang w:val="en-GB" w:eastAsia="zh-CN"/>
        </w:rPr>
        <w:t>3GPP</w:t>
      </w:r>
      <w:r>
        <w:rPr>
          <w:rFonts w:hint="eastAsia"/>
          <w:lang w:val="en-GB" w:eastAsia="zh-CN"/>
        </w:rPr>
        <w:t>版本</w:t>
      </w:r>
      <w:r>
        <w:rPr>
          <w:lang w:val="en-GB" w:eastAsia="zh-CN"/>
        </w:rPr>
        <w:t>16</w:t>
      </w:r>
      <w:r>
        <w:rPr>
          <w:rFonts w:hint="eastAsia"/>
          <w:lang w:val="en-GB" w:eastAsia="zh-CN"/>
        </w:rPr>
        <w:t>中，进一步提高了大规模</w:t>
      </w:r>
      <w:r>
        <w:rPr>
          <w:rFonts w:hint="eastAsia"/>
          <w:lang w:val="en-GB" w:eastAsia="zh-CN"/>
        </w:rPr>
        <w:t>M</w:t>
      </w:r>
      <w:r>
        <w:rPr>
          <w:lang w:val="en-GB" w:eastAsia="zh-CN"/>
        </w:rPr>
        <w:t>TC</w:t>
      </w:r>
      <w:r>
        <w:rPr>
          <w:rFonts w:hint="eastAsia"/>
          <w:lang w:val="en-GB" w:eastAsia="zh-CN"/>
        </w:rPr>
        <w:t>传输的频谱效率，降低了大规模</w:t>
      </w:r>
      <w:r>
        <w:rPr>
          <w:rFonts w:hint="eastAsia"/>
          <w:lang w:val="en-GB" w:eastAsia="zh-CN"/>
        </w:rPr>
        <w:t>M</w:t>
      </w:r>
      <w:r>
        <w:rPr>
          <w:lang w:val="en-GB" w:eastAsia="zh-CN"/>
        </w:rPr>
        <w:t>TC</w:t>
      </w:r>
      <w:r>
        <w:rPr>
          <w:rFonts w:hint="eastAsia"/>
          <w:lang w:val="en-GB" w:eastAsia="zh-CN"/>
        </w:rPr>
        <w:t>设备的能耗，使得空闲模式下使用预配置的资源进行上行链路传输成为可能（允许设备跳过随机访问程序），在</w:t>
      </w:r>
      <w:r>
        <w:rPr>
          <w:rFonts w:hint="eastAsia"/>
          <w:lang w:val="en-GB" w:eastAsia="zh-CN"/>
        </w:rPr>
        <w:t>D</w:t>
      </w:r>
      <w:r>
        <w:rPr>
          <w:lang w:val="en-GB" w:eastAsia="zh-CN"/>
        </w:rPr>
        <w:t>L</w:t>
      </w:r>
      <w:r>
        <w:rPr>
          <w:rFonts w:hint="eastAsia"/>
          <w:lang w:val="en-GB" w:eastAsia="zh-CN"/>
        </w:rPr>
        <w:t>和</w:t>
      </w:r>
      <w:r>
        <w:rPr>
          <w:rFonts w:hint="eastAsia"/>
          <w:lang w:val="en-GB" w:eastAsia="zh-CN"/>
        </w:rPr>
        <w:t>U</w:t>
      </w:r>
      <w:r>
        <w:rPr>
          <w:lang w:val="en-GB" w:eastAsia="zh-CN"/>
        </w:rPr>
        <w:t>L</w:t>
      </w:r>
      <w:r>
        <w:rPr>
          <w:rFonts w:hint="eastAsia"/>
          <w:lang w:val="en-GB" w:eastAsia="zh-CN"/>
        </w:rPr>
        <w:t>传输方向上多传输块调度成为可能（降低控制信令开销）。</w:t>
      </w:r>
    </w:p>
    <w:p w14:paraId="2AFA75C0" w14:textId="77777777" w:rsidR="00545E1C" w:rsidRDefault="003B2545" w:rsidP="005B4EDE">
      <w:pPr>
        <w:keepNext/>
        <w:spacing w:line="240" w:lineRule="auto"/>
        <w:ind w:firstLineChars="200" w:firstLine="480"/>
        <w:rPr>
          <w:lang w:val="en-GB" w:eastAsia="zh-CN"/>
        </w:rPr>
      </w:pPr>
      <w:r>
        <w:rPr>
          <w:rFonts w:hint="eastAsia"/>
          <w:lang w:val="en-GB" w:eastAsia="zh-CN"/>
        </w:rPr>
        <w:t>定义了侧链路传输，用于</w:t>
      </w:r>
      <w:r>
        <w:rPr>
          <w:rFonts w:hint="eastAsia"/>
          <w:lang w:val="en-GB" w:eastAsia="zh-CN"/>
        </w:rPr>
        <w:t>U</w:t>
      </w:r>
      <w:r>
        <w:rPr>
          <w:lang w:val="en-GB" w:eastAsia="zh-CN"/>
        </w:rPr>
        <w:t>E</w:t>
      </w:r>
      <w:r>
        <w:rPr>
          <w:rFonts w:hint="eastAsia"/>
          <w:lang w:val="en-GB" w:eastAsia="zh-CN"/>
        </w:rPr>
        <w:t>与</w:t>
      </w:r>
      <w:r>
        <w:rPr>
          <w:rFonts w:hint="eastAsia"/>
          <w:lang w:val="en-GB" w:eastAsia="zh-CN"/>
        </w:rPr>
        <w:t>U</w:t>
      </w:r>
      <w:r>
        <w:rPr>
          <w:lang w:val="en-GB" w:eastAsia="zh-CN"/>
        </w:rPr>
        <w:t>E</w:t>
      </w:r>
      <w:r>
        <w:rPr>
          <w:rFonts w:hint="eastAsia"/>
          <w:lang w:val="en-GB" w:eastAsia="zh-CN"/>
        </w:rPr>
        <w:t>之间</w:t>
      </w:r>
      <w:proofErr w:type="spellStart"/>
      <w:r>
        <w:rPr>
          <w:rFonts w:hint="eastAsia"/>
          <w:lang w:val="en-GB" w:eastAsia="zh-CN"/>
        </w:rPr>
        <w:t>ProSe</w:t>
      </w:r>
      <w:proofErr w:type="spellEnd"/>
      <w:r>
        <w:rPr>
          <w:rFonts w:hint="eastAsia"/>
          <w:lang w:val="en-GB" w:eastAsia="zh-CN"/>
        </w:rPr>
        <w:t>直接发现和</w:t>
      </w:r>
      <w:proofErr w:type="spellStart"/>
      <w:r>
        <w:rPr>
          <w:rFonts w:hint="eastAsia"/>
          <w:lang w:val="en-GB" w:eastAsia="zh-CN"/>
        </w:rPr>
        <w:t>ProSe</w:t>
      </w:r>
      <w:proofErr w:type="spellEnd"/>
      <w:r>
        <w:rPr>
          <w:rFonts w:hint="eastAsia"/>
          <w:lang w:val="en-GB" w:eastAsia="zh-CN"/>
        </w:rPr>
        <w:t>直接通信。</w:t>
      </w:r>
      <w:proofErr w:type="spellStart"/>
      <w:r>
        <w:rPr>
          <w:rFonts w:hint="eastAsia"/>
          <w:lang w:val="en-GB" w:eastAsia="zh-CN"/>
        </w:rPr>
        <w:t>ProSe</w:t>
      </w:r>
      <w:proofErr w:type="spellEnd"/>
      <w:r>
        <w:rPr>
          <w:rFonts w:hint="eastAsia"/>
          <w:lang w:val="en-GB" w:eastAsia="zh-CN"/>
        </w:rPr>
        <w:t>直接通信仅针对公共安全应用，允许终端相互之间直接进行通信而不通过</w:t>
      </w:r>
      <w:proofErr w:type="spellStart"/>
      <w:r>
        <w:rPr>
          <w:rFonts w:hint="eastAsia"/>
          <w:lang w:val="en-GB" w:eastAsia="zh-CN"/>
        </w:rPr>
        <w:t>eNB</w:t>
      </w:r>
      <w:proofErr w:type="spellEnd"/>
      <w:r>
        <w:rPr>
          <w:rFonts w:hint="eastAsia"/>
          <w:lang w:val="en-GB" w:eastAsia="zh-CN"/>
        </w:rPr>
        <w:t>对数据进行路由。</w:t>
      </w:r>
      <w:proofErr w:type="spellStart"/>
      <w:r>
        <w:rPr>
          <w:rFonts w:hint="eastAsia"/>
          <w:lang w:val="en-GB" w:eastAsia="zh-CN"/>
        </w:rPr>
        <w:t>ProSe</w:t>
      </w:r>
      <w:proofErr w:type="spellEnd"/>
      <w:r>
        <w:rPr>
          <w:rFonts w:hint="eastAsia"/>
          <w:lang w:val="en-GB" w:eastAsia="zh-CN"/>
        </w:rPr>
        <w:t>直接发现允许发现附近的其他终端。当终端超出</w:t>
      </w:r>
      <w:r>
        <w:rPr>
          <w:rFonts w:hint="eastAsia"/>
          <w:lang w:val="en-GB" w:eastAsia="zh-CN"/>
        </w:rPr>
        <w:t>LTE</w:t>
      </w:r>
      <w:r>
        <w:rPr>
          <w:rFonts w:hint="eastAsia"/>
          <w:lang w:val="en-GB" w:eastAsia="zh-CN"/>
        </w:rPr>
        <w:t>的覆盖范围时，也支持直接通信。侧链路已得到进一步增强，以解决直接的车辆到车辆（</w:t>
      </w:r>
      <w:r>
        <w:rPr>
          <w:rFonts w:hint="eastAsia"/>
          <w:lang w:val="en-GB" w:eastAsia="zh-CN"/>
        </w:rPr>
        <w:t>V2V</w:t>
      </w:r>
      <w:r>
        <w:rPr>
          <w:rFonts w:hint="eastAsia"/>
          <w:lang w:val="en-GB" w:eastAsia="zh-CN"/>
        </w:rPr>
        <w:t>）通信。车辆通信服务可以</w:t>
      </w:r>
      <w:r>
        <w:rPr>
          <w:rFonts w:hint="eastAsia"/>
          <w:lang w:val="en-GB" w:eastAsia="zh-CN"/>
        </w:rPr>
        <w:lastRenderedPageBreak/>
        <w:t>通过</w:t>
      </w:r>
      <w:r>
        <w:rPr>
          <w:rFonts w:hint="eastAsia"/>
          <w:lang w:val="en-GB" w:eastAsia="zh-CN"/>
        </w:rPr>
        <w:t>PC5</w:t>
      </w:r>
      <w:r>
        <w:rPr>
          <w:rFonts w:hint="eastAsia"/>
          <w:lang w:val="en-GB" w:eastAsia="zh-CN"/>
        </w:rPr>
        <w:t>接口和</w:t>
      </w:r>
      <w:r>
        <w:rPr>
          <w:rFonts w:hint="eastAsia"/>
          <w:lang w:val="en-GB" w:eastAsia="zh-CN"/>
        </w:rPr>
        <w:t>/</w:t>
      </w:r>
      <w:r>
        <w:rPr>
          <w:rFonts w:hint="eastAsia"/>
          <w:lang w:val="en-GB" w:eastAsia="zh-CN"/>
        </w:rPr>
        <w:t>或</w:t>
      </w:r>
      <w:proofErr w:type="spellStart"/>
      <w:r>
        <w:rPr>
          <w:rFonts w:hint="eastAsia"/>
          <w:lang w:val="en-GB" w:eastAsia="zh-CN"/>
        </w:rPr>
        <w:t>Uu</w:t>
      </w:r>
      <w:proofErr w:type="spellEnd"/>
      <w:r>
        <w:rPr>
          <w:rFonts w:hint="eastAsia"/>
          <w:lang w:val="en-GB" w:eastAsia="zh-CN"/>
        </w:rPr>
        <w:t>接口来提供。</w:t>
      </w:r>
      <w:r>
        <w:rPr>
          <w:rFonts w:hint="eastAsia"/>
          <w:lang w:val="en-GB" w:eastAsia="zh-CN"/>
        </w:rPr>
        <w:t>V2X</w:t>
      </w:r>
      <w:r>
        <w:rPr>
          <w:rFonts w:hint="eastAsia"/>
          <w:lang w:val="en-GB" w:eastAsia="zh-CN"/>
        </w:rPr>
        <w:t>侧链路通信通过</w:t>
      </w:r>
      <w:r>
        <w:rPr>
          <w:rFonts w:hint="eastAsia"/>
          <w:lang w:val="en-GB" w:eastAsia="zh-CN"/>
        </w:rPr>
        <w:t>PC5</w:t>
      </w:r>
      <w:r>
        <w:rPr>
          <w:rFonts w:hint="eastAsia"/>
          <w:lang w:val="en-GB" w:eastAsia="zh-CN"/>
        </w:rPr>
        <w:t>接口支持车辆到万物（</w:t>
      </w:r>
      <w:r>
        <w:rPr>
          <w:rFonts w:hint="eastAsia"/>
          <w:lang w:val="en-GB" w:eastAsia="zh-CN"/>
        </w:rPr>
        <w:t>V2X</w:t>
      </w:r>
      <w:r>
        <w:rPr>
          <w:rFonts w:hint="eastAsia"/>
          <w:lang w:val="en-GB" w:eastAsia="zh-CN"/>
        </w:rPr>
        <w:t>）服务。</w:t>
      </w:r>
    </w:p>
    <w:p w14:paraId="658420BD" w14:textId="77777777" w:rsidR="00545E1C" w:rsidRDefault="003B2545" w:rsidP="005B4EDE">
      <w:pPr>
        <w:keepNext/>
        <w:spacing w:line="240" w:lineRule="auto"/>
        <w:ind w:firstLineChars="200" w:firstLine="480"/>
        <w:rPr>
          <w:rFonts w:eastAsia="SimSun"/>
          <w:lang w:val="en-GB" w:eastAsia="zh-CN"/>
        </w:rPr>
      </w:pPr>
      <w:r>
        <w:rPr>
          <w:rFonts w:eastAsia="SimSun" w:hint="eastAsia"/>
          <w:lang w:val="en-GB" w:eastAsia="zh-CN"/>
        </w:rPr>
        <w:t>E-UTRA/LTE RIT</w:t>
      </w:r>
      <w:r>
        <w:rPr>
          <w:rFonts w:eastAsia="SimSun" w:hint="eastAsia"/>
          <w:lang w:val="en-GB" w:eastAsia="zh-CN"/>
        </w:rPr>
        <w:t>还支持组播</w:t>
      </w:r>
      <w:r>
        <w:rPr>
          <w:rFonts w:eastAsia="SimSun" w:hint="eastAsia"/>
          <w:lang w:val="en-GB" w:eastAsia="zh-CN"/>
        </w:rPr>
        <w:t>/</w:t>
      </w:r>
      <w:r>
        <w:rPr>
          <w:rFonts w:eastAsia="SimSun" w:hint="eastAsia"/>
          <w:lang w:val="en-GB" w:eastAsia="zh-CN"/>
        </w:rPr>
        <w:t>广播多媒体服务（</w:t>
      </w:r>
      <w:r>
        <w:rPr>
          <w:rFonts w:eastAsia="SimSun" w:hint="eastAsia"/>
          <w:lang w:val="en-GB" w:eastAsia="zh-CN"/>
        </w:rPr>
        <w:t>MBMS</w:t>
      </w:r>
      <w:r>
        <w:rPr>
          <w:rFonts w:eastAsia="SimSun" w:hint="eastAsia"/>
          <w:lang w:val="en-GB" w:eastAsia="zh-CN"/>
        </w:rPr>
        <w:t>），允许多个小区共同发送组播</w:t>
      </w:r>
      <w:r>
        <w:rPr>
          <w:rFonts w:eastAsia="SimSun" w:hint="eastAsia"/>
          <w:lang w:val="en-GB" w:eastAsia="zh-CN"/>
        </w:rPr>
        <w:t>/</w:t>
      </w:r>
      <w:r>
        <w:rPr>
          <w:rFonts w:eastAsia="SimSun" w:hint="eastAsia"/>
          <w:lang w:val="en-GB" w:eastAsia="zh-CN"/>
        </w:rPr>
        <w:t>广播数据，形成一个单频网络。支持多种子载波间距和循环前缀，针对不同的用例（例如，手持式、车载式、屋顶式）和不同的站点间距离（最长</w:t>
      </w:r>
      <w:r>
        <w:rPr>
          <w:rFonts w:eastAsia="SimSun" w:hint="eastAsia"/>
          <w:lang w:val="en-GB" w:eastAsia="zh-CN"/>
        </w:rPr>
        <w:t>100 km ISD</w:t>
      </w:r>
      <w:r>
        <w:rPr>
          <w:rFonts w:eastAsia="SimSun" w:hint="eastAsia"/>
          <w:lang w:val="en-GB" w:eastAsia="zh-CN"/>
        </w:rPr>
        <w:t>）。</w:t>
      </w:r>
      <w:r>
        <w:rPr>
          <w:rFonts w:eastAsia="SimSun" w:hint="eastAsia"/>
          <w:lang w:val="en-GB" w:eastAsia="zh-CN"/>
        </w:rPr>
        <w:t>E-UTRA/LTE RIT</w:t>
      </w:r>
      <w:r>
        <w:rPr>
          <w:rFonts w:eastAsia="SimSun" w:hint="eastAsia"/>
          <w:lang w:val="en-GB" w:eastAsia="zh-CN"/>
        </w:rPr>
        <w:t>支持混合单播</w:t>
      </w:r>
      <w:r>
        <w:rPr>
          <w:rFonts w:eastAsia="SimSun" w:hint="eastAsia"/>
          <w:lang w:val="en-GB" w:eastAsia="zh-CN"/>
        </w:rPr>
        <w:t>/MBMS</w:t>
      </w:r>
      <w:r>
        <w:rPr>
          <w:rFonts w:eastAsia="SimSun" w:hint="eastAsia"/>
          <w:lang w:val="en-GB" w:eastAsia="zh-CN"/>
        </w:rPr>
        <w:t>载波和专用</w:t>
      </w:r>
      <w:r>
        <w:rPr>
          <w:rFonts w:eastAsia="SimSun" w:hint="eastAsia"/>
          <w:lang w:val="en-GB" w:eastAsia="zh-CN"/>
        </w:rPr>
        <w:t>MBMS</w:t>
      </w:r>
      <w:r>
        <w:rPr>
          <w:rFonts w:eastAsia="SimSun" w:hint="eastAsia"/>
          <w:lang w:val="en-GB" w:eastAsia="zh-CN"/>
        </w:rPr>
        <w:t>载波。</w:t>
      </w:r>
    </w:p>
    <w:p w14:paraId="18E8D245" w14:textId="77777777" w:rsidR="00545E1C" w:rsidRDefault="003B2545">
      <w:pPr>
        <w:spacing w:line="240" w:lineRule="auto"/>
        <w:ind w:firstLineChars="200" w:firstLine="480"/>
        <w:rPr>
          <w:lang w:val="en-GB" w:eastAsia="zh-CN"/>
        </w:rPr>
      </w:pPr>
      <w:r>
        <w:rPr>
          <w:rFonts w:hint="eastAsia"/>
          <w:lang w:val="en-GB" w:eastAsia="zh-CN"/>
        </w:rPr>
        <w:t>为了增强移动性的鲁棒性和性能，在</w:t>
      </w:r>
      <w:r>
        <w:rPr>
          <w:rFonts w:hint="eastAsia"/>
          <w:lang w:val="en-GB" w:eastAsia="zh-CN"/>
        </w:rPr>
        <w:t>3GPP</w:t>
      </w:r>
      <w:r>
        <w:rPr>
          <w:rFonts w:hint="eastAsia"/>
          <w:lang w:val="en-GB" w:eastAsia="zh-CN"/>
        </w:rPr>
        <w:t>版本</w:t>
      </w:r>
      <w:r>
        <w:rPr>
          <w:rFonts w:hint="eastAsia"/>
          <w:lang w:val="en-GB" w:eastAsia="zh-CN"/>
        </w:rPr>
        <w:t>1</w:t>
      </w:r>
      <w:r>
        <w:rPr>
          <w:lang w:val="en-GB" w:eastAsia="zh-CN"/>
        </w:rPr>
        <w:t>6</w:t>
      </w:r>
      <w:r>
        <w:rPr>
          <w:rFonts w:hint="eastAsia"/>
          <w:lang w:val="en-GB" w:eastAsia="zh-CN"/>
        </w:rPr>
        <w:t>中引入了附加的</w:t>
      </w:r>
      <w:r>
        <w:rPr>
          <w:rFonts w:hint="eastAsia"/>
          <w:lang w:val="en-GB" w:eastAsia="zh-CN"/>
        </w:rPr>
        <w:t>LTE</w:t>
      </w:r>
      <w:r>
        <w:rPr>
          <w:rFonts w:hint="eastAsia"/>
          <w:lang w:val="en-GB" w:eastAsia="zh-CN"/>
        </w:rPr>
        <w:t>移动性增强功能。通过双活协议栈切换，在切换到</w:t>
      </w:r>
      <w:r>
        <w:rPr>
          <w:rFonts w:hint="eastAsia"/>
          <w:lang w:val="en-GB" w:eastAsia="zh-CN"/>
        </w:rPr>
        <w:t xml:space="preserve">0 </w:t>
      </w:r>
      <w:proofErr w:type="spellStart"/>
      <w:r>
        <w:rPr>
          <w:rFonts w:hint="eastAsia"/>
          <w:lang w:val="en-GB" w:eastAsia="zh-CN"/>
        </w:rPr>
        <w:t>ms</w:t>
      </w:r>
      <w:proofErr w:type="spellEnd"/>
      <w:r>
        <w:rPr>
          <w:rFonts w:hint="eastAsia"/>
          <w:lang w:val="en-GB" w:eastAsia="zh-CN"/>
        </w:rPr>
        <w:t>的过程中，用户数据中断得以减少。另外，通过有条件的切换提高了切换期间的鲁棒性。</w:t>
      </w:r>
    </w:p>
    <w:p w14:paraId="36D77237" w14:textId="77777777" w:rsidR="00545E1C" w:rsidRDefault="003B2545">
      <w:pPr>
        <w:pStyle w:val="Heading4"/>
        <w:rPr>
          <w:rFonts w:eastAsia="MS Mincho"/>
          <w:lang w:val="en-GB" w:eastAsia="zh-CN"/>
        </w:rPr>
      </w:pPr>
      <w:r>
        <w:rPr>
          <w:rFonts w:eastAsia="MS Mincho"/>
          <w:lang w:val="en-GB" w:eastAsia="zh-CN"/>
        </w:rPr>
        <w:t>1.</w:t>
      </w:r>
      <w:r>
        <w:rPr>
          <w:lang w:val="en-GB" w:eastAsia="zh-CN"/>
        </w:rPr>
        <w:t>1.1</w:t>
      </w:r>
      <w:r>
        <w:rPr>
          <w:rFonts w:eastAsia="MS Mincho"/>
          <w:lang w:val="en-GB" w:eastAsia="zh-CN"/>
        </w:rPr>
        <w:t>.1</w:t>
      </w:r>
      <w:r>
        <w:rPr>
          <w:rFonts w:eastAsia="MS Mincho"/>
          <w:lang w:val="en-GB" w:eastAsia="zh-CN"/>
        </w:rPr>
        <w:tab/>
      </w:r>
      <w:r>
        <w:rPr>
          <w:rFonts w:asciiTheme="minorEastAsia" w:eastAsiaTheme="minorEastAsia" w:hAnsiTheme="minorEastAsia"/>
          <w:lang w:val="en-GB" w:eastAsia="zh-CN"/>
        </w:rPr>
        <w:t>网络架构</w:t>
      </w:r>
    </w:p>
    <w:p w14:paraId="024576F5" w14:textId="77777777" w:rsidR="00545E1C" w:rsidRDefault="003B2545">
      <w:pPr>
        <w:spacing w:line="240" w:lineRule="auto"/>
        <w:ind w:firstLineChars="200" w:firstLine="480"/>
        <w:rPr>
          <w:lang w:val="en-GB" w:eastAsia="zh-CN"/>
        </w:rPr>
      </w:pPr>
      <w:r>
        <w:rPr>
          <w:iCs/>
          <w:lang w:val="en-GB" w:eastAsia="zh-CN"/>
        </w:rPr>
        <w:t>E-UTRA/LTE RIT</w:t>
      </w:r>
      <w:r>
        <w:rPr>
          <w:lang w:eastAsia="zh-CN"/>
        </w:rPr>
        <w:t>无线接入网具有</w:t>
      </w:r>
      <w:r>
        <w:rPr>
          <w:rFonts w:hint="eastAsia"/>
          <w:lang w:eastAsia="zh-CN"/>
        </w:rPr>
        <w:t>扁平</w:t>
      </w:r>
      <w:r>
        <w:rPr>
          <w:lang w:eastAsia="zh-CN"/>
        </w:rPr>
        <w:t>架构，只有一类节点</w:t>
      </w:r>
      <w:proofErr w:type="spellStart"/>
      <w:r>
        <w:rPr>
          <w:iCs/>
          <w:lang w:eastAsia="zh-CN"/>
        </w:rPr>
        <w:t>eNodeB</w:t>
      </w:r>
      <w:proofErr w:type="spellEnd"/>
      <w:r>
        <w:rPr>
          <w:lang w:eastAsia="zh-CN"/>
        </w:rPr>
        <w:t>，</w:t>
      </w:r>
      <w:r>
        <w:rPr>
          <w:rFonts w:hint="eastAsia"/>
          <w:lang w:eastAsia="zh-CN"/>
        </w:rPr>
        <w:t>它</w:t>
      </w:r>
      <w:r>
        <w:rPr>
          <w:lang w:eastAsia="zh-CN"/>
        </w:rPr>
        <w:t>在一个或</w:t>
      </w:r>
      <w:r>
        <w:rPr>
          <w:rFonts w:hint="eastAsia"/>
          <w:lang w:eastAsia="zh-CN"/>
        </w:rPr>
        <w:t>几</w:t>
      </w:r>
      <w:r>
        <w:rPr>
          <w:lang w:eastAsia="zh-CN"/>
        </w:rPr>
        <w:t>个小区内负责所有与无线电有关的功能。</w:t>
      </w:r>
      <w:proofErr w:type="spellStart"/>
      <w:r>
        <w:rPr>
          <w:lang w:eastAsia="zh-CN"/>
        </w:rPr>
        <w:t>eNodeB</w:t>
      </w:r>
      <w:proofErr w:type="spellEnd"/>
      <w:r>
        <w:rPr>
          <w:lang w:eastAsia="zh-CN"/>
        </w:rPr>
        <w:t>通过</w:t>
      </w:r>
      <w:r>
        <w:rPr>
          <w:lang w:eastAsia="zh-CN"/>
        </w:rPr>
        <w:t>S1</w:t>
      </w:r>
      <w:r>
        <w:rPr>
          <w:lang w:eastAsia="zh-CN"/>
        </w:rPr>
        <w:t>接口连至核心网，具体而言，即通过用户平面部分</w:t>
      </w:r>
      <w:r>
        <w:rPr>
          <w:lang w:eastAsia="zh-CN"/>
        </w:rPr>
        <w:t>S1-u</w:t>
      </w:r>
      <w:r>
        <w:rPr>
          <w:rFonts w:hint="eastAsia"/>
          <w:lang w:eastAsia="zh-CN"/>
        </w:rPr>
        <w:t>，</w:t>
      </w:r>
      <w:r>
        <w:rPr>
          <w:lang w:eastAsia="zh-CN"/>
        </w:rPr>
        <w:t>连至</w:t>
      </w:r>
      <w:r>
        <w:rPr>
          <w:rFonts w:ascii="STKaiti" w:eastAsia="STKaiti" w:hAnsi="STKaiti" w:cstheme="minorBidi"/>
          <w:kern w:val="2"/>
          <w:szCs w:val="22"/>
          <w:lang w:val="en-US" w:eastAsia="zh-CN"/>
        </w:rPr>
        <w:t>提供服务的网</w:t>
      </w:r>
      <w:r>
        <w:rPr>
          <w:rFonts w:ascii="STKaiti" w:eastAsia="STKaiti" w:hAnsi="STKaiti" w:cstheme="minorBidi" w:hint="eastAsia"/>
          <w:kern w:val="2"/>
          <w:szCs w:val="22"/>
          <w:lang w:val="en-US" w:eastAsia="zh-CN"/>
        </w:rPr>
        <w:t>关</w:t>
      </w:r>
      <w:r>
        <w:rPr>
          <w:rFonts w:hint="eastAsia"/>
          <w:lang w:eastAsia="zh-CN"/>
        </w:rPr>
        <w:t>（</w:t>
      </w:r>
      <w:r>
        <w:rPr>
          <w:lang w:eastAsia="zh-CN"/>
        </w:rPr>
        <w:t>S-GW</w:t>
      </w:r>
      <w:r>
        <w:rPr>
          <w:rFonts w:hint="eastAsia"/>
          <w:lang w:eastAsia="zh-CN"/>
        </w:rPr>
        <w:t>）</w:t>
      </w:r>
      <w:r>
        <w:rPr>
          <w:lang w:eastAsia="zh-CN"/>
        </w:rPr>
        <w:t>，通过控制平面部分</w:t>
      </w:r>
      <w:r>
        <w:rPr>
          <w:lang w:eastAsia="zh-CN"/>
        </w:rPr>
        <w:t>S1-c</w:t>
      </w:r>
      <w:r>
        <w:rPr>
          <w:rFonts w:hint="eastAsia"/>
          <w:lang w:eastAsia="zh-CN"/>
        </w:rPr>
        <w:t>，</w:t>
      </w:r>
      <w:r>
        <w:rPr>
          <w:lang w:eastAsia="zh-CN"/>
        </w:rPr>
        <w:t>连至</w:t>
      </w:r>
      <w:r>
        <w:rPr>
          <w:rFonts w:ascii="STKaiti" w:eastAsia="STKaiti" w:hAnsi="STKaiti" w:cstheme="minorBidi"/>
          <w:kern w:val="2"/>
          <w:szCs w:val="22"/>
          <w:lang w:val="en-US" w:eastAsia="zh-CN"/>
        </w:rPr>
        <w:t>移动管理实体</w:t>
      </w:r>
      <w:r>
        <w:rPr>
          <w:rFonts w:hint="eastAsia"/>
          <w:lang w:eastAsia="zh-CN"/>
        </w:rPr>
        <w:t>（</w:t>
      </w:r>
      <w:r>
        <w:rPr>
          <w:lang w:eastAsia="zh-CN"/>
        </w:rPr>
        <w:t>MME</w:t>
      </w:r>
      <w:r>
        <w:rPr>
          <w:rFonts w:hint="eastAsia"/>
          <w:lang w:eastAsia="zh-CN"/>
        </w:rPr>
        <w:t>）</w:t>
      </w:r>
      <w:r>
        <w:rPr>
          <w:lang w:eastAsia="zh-CN"/>
        </w:rPr>
        <w:t>。一个</w:t>
      </w:r>
      <w:proofErr w:type="spellStart"/>
      <w:r>
        <w:rPr>
          <w:lang w:eastAsia="zh-CN"/>
        </w:rPr>
        <w:t>eNodeB</w:t>
      </w:r>
      <w:proofErr w:type="spellEnd"/>
      <w:r>
        <w:rPr>
          <w:lang w:eastAsia="zh-CN"/>
        </w:rPr>
        <w:t>可出于有效载荷共享和冗余</w:t>
      </w:r>
      <w:r>
        <w:rPr>
          <w:rFonts w:hint="eastAsia"/>
          <w:lang w:eastAsia="zh-CN"/>
        </w:rPr>
        <w:t>的</w:t>
      </w:r>
      <w:r>
        <w:rPr>
          <w:lang w:eastAsia="zh-CN"/>
        </w:rPr>
        <w:t>目的连至多个</w:t>
      </w:r>
      <w:r>
        <w:rPr>
          <w:lang w:eastAsia="zh-CN"/>
        </w:rPr>
        <w:t>MME/S-GW</w:t>
      </w:r>
      <w:r>
        <w:rPr>
          <w:lang w:eastAsia="zh-CN"/>
        </w:rPr>
        <w:t>。</w:t>
      </w:r>
      <w:r>
        <w:rPr>
          <w:lang w:val="en-US" w:eastAsia="zh-CN"/>
        </w:rPr>
        <w:t>MME/S-GW</w:t>
      </w:r>
      <w:r>
        <w:rPr>
          <w:rFonts w:hint="eastAsia"/>
          <w:lang w:val="en-US" w:eastAsia="zh-CN"/>
        </w:rPr>
        <w:t>可以被（重新）选择用于支持旨在满足特定设备</w:t>
      </w:r>
      <w:r>
        <w:rPr>
          <w:rFonts w:hint="eastAsia"/>
          <w:lang w:val="en-US" w:eastAsia="zh-CN"/>
        </w:rPr>
        <w:t>/</w:t>
      </w:r>
      <w:r>
        <w:rPr>
          <w:rFonts w:hint="eastAsia"/>
          <w:lang w:val="en-US" w:eastAsia="zh-CN"/>
        </w:rPr>
        <w:t>客户群之需求的单独的专用核心网络。</w:t>
      </w:r>
    </w:p>
    <w:p w14:paraId="4A07DD19" w14:textId="7D1C2797" w:rsidR="00376900" w:rsidRDefault="003B2545" w:rsidP="00282939">
      <w:pPr>
        <w:tabs>
          <w:tab w:val="clear" w:pos="1588"/>
        </w:tabs>
        <w:spacing w:line="240" w:lineRule="auto"/>
        <w:ind w:firstLineChars="200" w:firstLine="480"/>
        <w:rPr>
          <w:lang w:eastAsia="zh-CN"/>
        </w:rPr>
      </w:pPr>
      <w:r>
        <w:rPr>
          <w:lang w:eastAsia="zh-CN"/>
        </w:rPr>
        <w:t>将各</w:t>
      </w:r>
      <w:proofErr w:type="spellStart"/>
      <w:r>
        <w:rPr>
          <w:lang w:eastAsia="zh-CN"/>
        </w:rPr>
        <w:t>eNodeB</w:t>
      </w:r>
      <w:proofErr w:type="spellEnd"/>
      <w:r>
        <w:rPr>
          <w:lang w:eastAsia="zh-CN"/>
        </w:rPr>
        <w:t>互连的</w:t>
      </w:r>
      <w:r>
        <w:rPr>
          <w:lang w:eastAsia="zh-CN"/>
        </w:rPr>
        <w:t>X2</w:t>
      </w:r>
      <w:r>
        <w:rPr>
          <w:lang w:eastAsia="zh-CN"/>
        </w:rPr>
        <w:t>接口主要用于支持激活模式移动性。该接口也可用于多小区</w:t>
      </w:r>
      <w:r>
        <w:rPr>
          <w:rFonts w:ascii="STKaiti" w:eastAsia="STKaiti" w:hAnsi="STKaiti" w:cstheme="minorBidi"/>
          <w:kern w:val="2"/>
          <w:szCs w:val="22"/>
          <w:lang w:val="en-US" w:eastAsia="zh-CN"/>
        </w:rPr>
        <w:t>无线资源管理</w:t>
      </w:r>
      <w:r>
        <w:rPr>
          <w:rFonts w:hint="eastAsia"/>
          <w:lang w:eastAsia="zh-CN"/>
        </w:rPr>
        <w:t>（</w:t>
      </w:r>
      <w:r>
        <w:rPr>
          <w:lang w:eastAsia="zh-CN"/>
        </w:rPr>
        <w:t>RRM</w:t>
      </w:r>
      <w:r>
        <w:rPr>
          <w:rFonts w:hint="eastAsia"/>
          <w:lang w:eastAsia="zh-CN"/>
        </w:rPr>
        <w:t>）</w:t>
      </w:r>
      <w:r>
        <w:rPr>
          <w:lang w:eastAsia="zh-CN"/>
        </w:rPr>
        <w:t>功能，如</w:t>
      </w:r>
      <w:r>
        <w:rPr>
          <w:rFonts w:hint="eastAsia"/>
          <w:lang w:eastAsia="zh-CN"/>
        </w:rPr>
        <w:t>ICIC</w:t>
      </w:r>
      <w:r>
        <w:rPr>
          <w:rFonts w:hint="eastAsia"/>
          <w:lang w:eastAsia="zh-CN"/>
        </w:rPr>
        <w:t>或</w:t>
      </w:r>
      <w:proofErr w:type="spellStart"/>
      <w:r>
        <w:rPr>
          <w:rFonts w:hint="eastAsia"/>
          <w:lang w:eastAsia="zh-CN"/>
        </w:rPr>
        <w:t>CoMP</w:t>
      </w:r>
      <w:proofErr w:type="spellEnd"/>
      <w:r>
        <w:rPr>
          <w:lang w:eastAsia="zh-CN"/>
        </w:rPr>
        <w:t>。</w:t>
      </w:r>
      <w:r>
        <w:rPr>
          <w:lang w:eastAsia="zh-CN"/>
        </w:rPr>
        <w:t>X2</w:t>
      </w:r>
      <w:r>
        <w:rPr>
          <w:lang w:eastAsia="zh-CN"/>
        </w:rPr>
        <w:t>接口也可用于通过</w:t>
      </w:r>
      <w:r>
        <w:rPr>
          <w:rFonts w:hint="eastAsia"/>
          <w:lang w:eastAsia="zh-CN"/>
        </w:rPr>
        <w:t>分组</w:t>
      </w:r>
      <w:r>
        <w:rPr>
          <w:lang w:eastAsia="zh-CN"/>
        </w:rPr>
        <w:t>转发支持相邻小区之间的无损移动性。</w:t>
      </w:r>
      <w:r>
        <w:rPr>
          <w:rFonts w:hint="eastAsia"/>
          <w:lang w:eastAsia="zh-CN"/>
        </w:rPr>
        <w:t>架构如图</w:t>
      </w:r>
      <w:r>
        <w:rPr>
          <w:rFonts w:hint="eastAsia"/>
          <w:lang w:eastAsia="zh-CN"/>
        </w:rPr>
        <w:t>1</w:t>
      </w:r>
      <w:r>
        <w:rPr>
          <w:rFonts w:hint="eastAsia"/>
          <w:lang w:eastAsia="zh-CN"/>
        </w:rPr>
        <w:t>所示。</w:t>
      </w:r>
    </w:p>
    <w:p w14:paraId="6F0B8A9C" w14:textId="77777777" w:rsidR="00545E1C" w:rsidRDefault="003B2545">
      <w:pPr>
        <w:pStyle w:val="FigureNo"/>
        <w:rPr>
          <w:rFonts w:eastAsiaTheme="minorEastAsia"/>
          <w:lang w:eastAsia="zh-CN"/>
        </w:rPr>
      </w:pPr>
      <w:r>
        <w:rPr>
          <w:rFonts w:eastAsiaTheme="minorEastAsia"/>
          <w:lang w:eastAsia="zh-CN"/>
        </w:rPr>
        <w:t>图</w:t>
      </w:r>
      <w:r>
        <w:rPr>
          <w:rFonts w:eastAsiaTheme="minorEastAsia"/>
          <w:lang w:eastAsia="zh-CN"/>
        </w:rPr>
        <w:t>1</w:t>
      </w:r>
    </w:p>
    <w:p w14:paraId="28D17E4E" w14:textId="77777777" w:rsidR="00545E1C" w:rsidRDefault="003B2545">
      <w:pPr>
        <w:pStyle w:val="Figuretitle"/>
        <w:rPr>
          <w:lang w:eastAsia="zh-CN"/>
        </w:rPr>
      </w:pPr>
      <w:r>
        <w:rPr>
          <w:lang w:eastAsia="zh-CN"/>
        </w:rPr>
        <w:t>无线接入网接口</w:t>
      </w:r>
    </w:p>
    <w:p w14:paraId="07E74517" w14:textId="77777777" w:rsidR="00545E1C" w:rsidRDefault="003B2545">
      <w:pPr>
        <w:pStyle w:val="Figure"/>
        <w:rPr>
          <w:lang w:eastAsia="zh-CN"/>
        </w:rPr>
      </w:pPr>
      <w:r>
        <w:object w:dxaOrig="7075" w:dyaOrig="4470" w14:anchorId="307E1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9" type="#_x0000_t75" style="width:353.1pt;height:223.5pt" o:ole="">
            <v:imagedata r:id="rId39" o:title=""/>
          </v:shape>
          <o:OLEObject Type="Embed" ProgID="CorelDraw.Graphic.17" ShapeID="_x0000_i1429" DrawAspect="Content" ObjectID="_1789373042" r:id="rId40"/>
        </w:object>
      </w:r>
    </w:p>
    <w:p w14:paraId="4E523329" w14:textId="77777777" w:rsidR="00545E1C" w:rsidRDefault="003B2545" w:rsidP="005B4EDE">
      <w:pPr>
        <w:pStyle w:val="Heading4"/>
        <w:rPr>
          <w:lang w:eastAsia="zh-CN"/>
        </w:rPr>
      </w:pPr>
      <w:r>
        <w:rPr>
          <w:lang w:val="en-GB" w:eastAsia="zh-CN"/>
        </w:rPr>
        <w:lastRenderedPageBreak/>
        <w:t>1.1.1.2</w:t>
      </w:r>
      <w:r>
        <w:rPr>
          <w:lang w:eastAsia="zh-CN"/>
        </w:rPr>
        <w:tab/>
      </w:r>
      <w:r>
        <w:rPr>
          <w:lang w:eastAsia="zh-CN"/>
        </w:rPr>
        <w:t>第</w:t>
      </w:r>
      <w:r>
        <w:rPr>
          <w:lang w:eastAsia="zh-CN"/>
        </w:rPr>
        <w:t>2</w:t>
      </w:r>
      <w:r>
        <w:rPr>
          <w:lang w:eastAsia="zh-CN"/>
        </w:rPr>
        <w:t>层协议架构</w:t>
      </w:r>
    </w:p>
    <w:p w14:paraId="42818163" w14:textId="77777777" w:rsidR="00545E1C" w:rsidRDefault="003B2545" w:rsidP="005B4EDE">
      <w:pPr>
        <w:keepNext/>
        <w:keepLines/>
        <w:spacing w:line="240" w:lineRule="auto"/>
        <w:ind w:firstLineChars="200" w:firstLine="480"/>
        <w:rPr>
          <w:lang w:eastAsia="zh-CN"/>
        </w:rPr>
      </w:pPr>
      <w:r>
        <w:rPr>
          <w:lang w:eastAsia="zh-CN"/>
        </w:rPr>
        <w:t>第</w:t>
      </w:r>
      <w:r>
        <w:rPr>
          <w:lang w:eastAsia="zh-CN"/>
        </w:rPr>
        <w:t>2</w:t>
      </w:r>
      <w:r>
        <w:rPr>
          <w:lang w:eastAsia="zh-CN"/>
        </w:rPr>
        <w:t>层</w:t>
      </w:r>
      <w:r>
        <w:rPr>
          <w:rFonts w:hint="eastAsia"/>
          <w:lang w:eastAsia="zh-CN"/>
        </w:rPr>
        <w:t>（</w:t>
      </w:r>
      <w:r>
        <w:rPr>
          <w:lang w:eastAsia="zh-CN"/>
        </w:rPr>
        <w:t>L2</w:t>
      </w:r>
      <w:r>
        <w:rPr>
          <w:rFonts w:hint="eastAsia"/>
          <w:lang w:eastAsia="zh-CN"/>
        </w:rPr>
        <w:t>）</w:t>
      </w:r>
      <w:r>
        <w:rPr>
          <w:lang w:eastAsia="zh-CN"/>
        </w:rPr>
        <w:t>由若干子层组成：</w:t>
      </w:r>
      <w:r>
        <w:rPr>
          <w:rFonts w:asciiTheme="minorEastAsia" w:hAnsiTheme="minorEastAsia" w:cstheme="minorBidi"/>
          <w:kern w:val="2"/>
          <w:szCs w:val="22"/>
          <w:lang w:val="en-US" w:eastAsia="zh-CN"/>
        </w:rPr>
        <w:t>分组数据融合协议</w:t>
      </w:r>
      <w:r>
        <w:rPr>
          <w:rFonts w:hint="eastAsia"/>
          <w:lang w:eastAsia="zh-CN"/>
        </w:rPr>
        <w:t>（</w:t>
      </w:r>
      <w:r>
        <w:rPr>
          <w:lang w:eastAsia="zh-CN"/>
        </w:rPr>
        <w:t>PDCP</w:t>
      </w:r>
      <w:r>
        <w:rPr>
          <w:rFonts w:hint="eastAsia"/>
          <w:lang w:eastAsia="zh-CN"/>
        </w:rPr>
        <w:t>）</w:t>
      </w:r>
      <w:r>
        <w:rPr>
          <w:lang w:eastAsia="zh-CN"/>
        </w:rPr>
        <w:t>、</w:t>
      </w:r>
      <w:r>
        <w:rPr>
          <w:rFonts w:asciiTheme="minorEastAsia" w:hAnsiTheme="minorEastAsia" w:cstheme="minorBidi"/>
          <w:kern w:val="2"/>
          <w:szCs w:val="22"/>
          <w:lang w:val="en-US" w:eastAsia="zh-CN"/>
        </w:rPr>
        <w:t>无线电链路控制</w:t>
      </w:r>
      <w:r>
        <w:rPr>
          <w:rFonts w:hint="eastAsia"/>
          <w:lang w:eastAsia="zh-CN"/>
        </w:rPr>
        <w:t>（</w:t>
      </w:r>
      <w:r>
        <w:rPr>
          <w:lang w:eastAsia="zh-CN"/>
        </w:rPr>
        <w:t>RLC</w:t>
      </w:r>
      <w:r>
        <w:rPr>
          <w:rFonts w:hint="eastAsia"/>
          <w:lang w:eastAsia="zh-CN"/>
        </w:rPr>
        <w:t>）</w:t>
      </w:r>
      <w:r>
        <w:rPr>
          <w:lang w:eastAsia="zh-CN"/>
        </w:rPr>
        <w:t>和</w:t>
      </w:r>
      <w:r>
        <w:rPr>
          <w:rFonts w:asciiTheme="minorEastAsia" w:hAnsiTheme="minorEastAsia" w:cstheme="minorBidi" w:hint="eastAsia"/>
          <w:kern w:val="2"/>
          <w:szCs w:val="22"/>
          <w:lang w:val="en-US" w:eastAsia="zh-CN"/>
        </w:rPr>
        <w:t>媒质</w:t>
      </w:r>
      <w:r>
        <w:rPr>
          <w:rFonts w:asciiTheme="minorEastAsia" w:hAnsiTheme="minorEastAsia" w:cstheme="minorBidi"/>
          <w:kern w:val="2"/>
          <w:szCs w:val="22"/>
          <w:lang w:val="en-US" w:eastAsia="zh-CN"/>
        </w:rPr>
        <w:t>访问控制</w:t>
      </w:r>
      <w:r>
        <w:rPr>
          <w:rFonts w:hint="eastAsia"/>
          <w:lang w:eastAsia="zh-CN"/>
        </w:rPr>
        <w:t>（</w:t>
      </w:r>
      <w:r>
        <w:rPr>
          <w:lang w:eastAsia="zh-CN"/>
        </w:rPr>
        <w:t>MAC</w:t>
      </w:r>
      <w:r>
        <w:rPr>
          <w:rFonts w:hint="eastAsia"/>
          <w:lang w:eastAsia="zh-CN"/>
        </w:rPr>
        <w:t>）</w:t>
      </w:r>
      <w:r>
        <w:rPr>
          <w:lang w:eastAsia="zh-CN"/>
        </w:rPr>
        <w:t>。上行链路和下行链路的结构分别在图</w:t>
      </w:r>
      <w:r>
        <w:rPr>
          <w:lang w:eastAsia="zh-CN"/>
        </w:rPr>
        <w:t>2</w:t>
      </w:r>
      <w:r>
        <w:rPr>
          <w:lang w:eastAsia="zh-CN"/>
        </w:rPr>
        <w:t>和图</w:t>
      </w:r>
      <w:r>
        <w:rPr>
          <w:lang w:eastAsia="zh-CN"/>
        </w:rPr>
        <w:t>3</w:t>
      </w:r>
      <w:r>
        <w:rPr>
          <w:lang w:eastAsia="zh-CN"/>
        </w:rPr>
        <w:t>中示出。第</w:t>
      </w:r>
      <w:r>
        <w:rPr>
          <w:lang w:eastAsia="zh-CN"/>
        </w:rPr>
        <w:t>2</w:t>
      </w:r>
      <w:r>
        <w:rPr>
          <w:lang w:eastAsia="zh-CN"/>
        </w:rPr>
        <w:t>层为</w:t>
      </w:r>
      <w:r>
        <w:rPr>
          <w:rFonts w:hint="eastAsia"/>
          <w:lang w:eastAsia="zh-CN"/>
        </w:rPr>
        <w:t>更</w:t>
      </w:r>
      <w:r>
        <w:rPr>
          <w:lang w:eastAsia="zh-CN"/>
        </w:rPr>
        <w:t>高层提供一个或多个无线电承载信道，根据</w:t>
      </w:r>
      <w:r>
        <w:rPr>
          <w:rFonts w:hint="eastAsia"/>
          <w:lang w:eastAsia="zh-CN"/>
        </w:rPr>
        <w:t>其</w:t>
      </w:r>
      <w:r>
        <w:rPr>
          <w:lang w:eastAsia="zh-CN"/>
        </w:rPr>
        <w:t>服务质量</w:t>
      </w:r>
      <w:r>
        <w:rPr>
          <w:rFonts w:hint="eastAsia"/>
          <w:lang w:eastAsia="zh-CN"/>
        </w:rPr>
        <w:t>（</w:t>
      </w:r>
      <w:r>
        <w:rPr>
          <w:lang w:eastAsia="zh-CN"/>
        </w:rPr>
        <w:t>QoS</w:t>
      </w:r>
      <w:r>
        <w:rPr>
          <w:rFonts w:hint="eastAsia"/>
          <w:lang w:eastAsia="zh-CN"/>
        </w:rPr>
        <w:t>）</w:t>
      </w:r>
      <w:r>
        <w:rPr>
          <w:lang w:eastAsia="zh-CN"/>
        </w:rPr>
        <w:t>要求将</w:t>
      </w:r>
      <w:r>
        <w:rPr>
          <w:rFonts w:hint="eastAsia"/>
          <w:lang w:eastAsia="zh-CN"/>
        </w:rPr>
        <w:t>网际协议（</w:t>
      </w:r>
      <w:r>
        <w:rPr>
          <w:lang w:eastAsia="zh-CN"/>
        </w:rPr>
        <w:t>IP</w:t>
      </w:r>
      <w:r>
        <w:rPr>
          <w:rFonts w:hint="eastAsia"/>
          <w:lang w:eastAsia="zh-CN"/>
        </w:rPr>
        <w:t>）分组</w:t>
      </w:r>
      <w:r>
        <w:rPr>
          <w:lang w:eastAsia="zh-CN"/>
        </w:rPr>
        <w:t>映射到这些承载信道上。根据瞬时调度决策创建</w:t>
      </w:r>
      <w:r>
        <w:rPr>
          <w:lang w:eastAsia="zh-CN"/>
        </w:rPr>
        <w:t>L2/MAC</w:t>
      </w:r>
      <w:r>
        <w:rPr>
          <w:rFonts w:hint="eastAsia"/>
          <w:lang w:eastAsia="zh-CN"/>
        </w:rPr>
        <w:t>协议数据单元（</w:t>
      </w:r>
      <w:r>
        <w:rPr>
          <w:lang w:eastAsia="zh-CN"/>
        </w:rPr>
        <w:t>PDU</w:t>
      </w:r>
      <w:r>
        <w:rPr>
          <w:rFonts w:hint="eastAsia"/>
          <w:lang w:eastAsia="zh-CN"/>
        </w:rPr>
        <w:t>）</w:t>
      </w:r>
      <w:r>
        <w:rPr>
          <w:lang w:eastAsia="zh-CN"/>
        </w:rPr>
        <w:t>，并在一个或</w:t>
      </w:r>
      <w:r>
        <w:rPr>
          <w:rFonts w:hint="eastAsia"/>
          <w:lang w:eastAsia="zh-CN"/>
        </w:rPr>
        <w:t>几</w:t>
      </w:r>
      <w:r>
        <w:rPr>
          <w:lang w:eastAsia="zh-CN"/>
        </w:rPr>
        <w:t>个传送信道（每个分量载波一个相同类型的传送信道）上</w:t>
      </w:r>
      <w:r>
        <w:rPr>
          <w:rFonts w:hint="eastAsia"/>
          <w:lang w:eastAsia="zh-CN"/>
        </w:rPr>
        <w:t>传送</w:t>
      </w:r>
      <w:r>
        <w:rPr>
          <w:lang w:eastAsia="zh-CN"/>
        </w:rPr>
        <w:t>给物理层。</w:t>
      </w:r>
    </w:p>
    <w:p w14:paraId="24925BD4" w14:textId="77777777" w:rsidR="00545E1C" w:rsidRDefault="003B2545">
      <w:pPr>
        <w:pStyle w:val="FigureNo"/>
        <w:spacing w:before="200"/>
        <w:rPr>
          <w:rFonts w:eastAsiaTheme="minorEastAsia"/>
          <w:lang w:eastAsia="zh-CN"/>
        </w:rPr>
      </w:pPr>
      <w:bookmarkStart w:id="24" w:name="_Ref275440680"/>
      <w:r>
        <w:rPr>
          <w:rFonts w:eastAsiaTheme="minorEastAsia"/>
          <w:lang w:eastAsia="zh-CN"/>
        </w:rPr>
        <w:t>图</w:t>
      </w:r>
      <w:bookmarkEnd w:id="24"/>
      <w:r>
        <w:rPr>
          <w:lang w:eastAsia="zh-CN"/>
        </w:rPr>
        <w:t>2</w:t>
      </w:r>
    </w:p>
    <w:p w14:paraId="1DD98C97" w14:textId="77777777" w:rsidR="00545E1C" w:rsidRDefault="003B2545">
      <w:pPr>
        <w:pStyle w:val="Figuretitle"/>
        <w:rPr>
          <w:rFonts w:eastAsiaTheme="minorEastAsia"/>
          <w:lang w:eastAsia="zh-CN"/>
        </w:rPr>
      </w:pPr>
      <w:r>
        <w:rPr>
          <w:rFonts w:eastAsiaTheme="minorEastAsia"/>
          <w:lang w:eastAsia="zh-CN"/>
        </w:rPr>
        <w:t>下行链路</w:t>
      </w:r>
      <w:r>
        <w:rPr>
          <w:rFonts w:eastAsiaTheme="minorEastAsia"/>
          <w:lang w:eastAsia="zh-CN"/>
        </w:rPr>
        <w:t>L2</w:t>
      </w:r>
      <w:r>
        <w:rPr>
          <w:rFonts w:eastAsiaTheme="minorEastAsia"/>
          <w:lang w:eastAsia="zh-CN"/>
        </w:rPr>
        <w:t>协议的结构</w:t>
      </w:r>
    </w:p>
    <w:p w14:paraId="45E8D3A8" w14:textId="762A04B6" w:rsidR="00545E1C" w:rsidRPr="00376900" w:rsidRDefault="003B2545" w:rsidP="0031470C">
      <w:pPr>
        <w:pStyle w:val="Figure"/>
        <w:keepLines w:val="0"/>
        <w:rPr>
          <w:lang w:eastAsia="zh-CN"/>
        </w:rPr>
      </w:pPr>
      <w:r>
        <w:object w:dxaOrig="8941" w:dyaOrig="3982" w14:anchorId="6F753A72">
          <v:shape id="_x0000_i1430" type="#_x0000_t75" style="width:447pt;height:198.7pt" o:ole="">
            <v:imagedata r:id="rId41" o:title=""/>
          </v:shape>
          <o:OLEObject Type="Embed" ProgID="CorelDraw.Graphic.17" ShapeID="_x0000_i1430" DrawAspect="Content" ObjectID="_1789373043" r:id="rId42"/>
        </w:object>
      </w:r>
      <w:bookmarkStart w:id="25" w:name="_Ref275440686"/>
    </w:p>
    <w:p w14:paraId="100CB24B" w14:textId="77777777" w:rsidR="00545E1C" w:rsidRDefault="003B2545" w:rsidP="0031470C">
      <w:pPr>
        <w:pStyle w:val="FigureNo"/>
        <w:keepNext/>
        <w:rPr>
          <w:rFonts w:eastAsiaTheme="minorEastAsia"/>
          <w:lang w:eastAsia="zh-CN"/>
        </w:rPr>
      </w:pPr>
      <w:r>
        <w:rPr>
          <w:rFonts w:eastAsiaTheme="minorEastAsia"/>
          <w:lang w:eastAsia="zh-CN"/>
        </w:rPr>
        <w:t>图</w:t>
      </w:r>
      <w:bookmarkEnd w:id="25"/>
      <w:r>
        <w:rPr>
          <w:rFonts w:eastAsiaTheme="minorEastAsia"/>
          <w:lang w:eastAsia="zh-CN"/>
        </w:rPr>
        <w:t>3</w:t>
      </w:r>
    </w:p>
    <w:p w14:paraId="4AC21B83" w14:textId="3F72CE3C" w:rsidR="00545E1C" w:rsidRPr="00A15FB3" w:rsidRDefault="003B2545" w:rsidP="00A15FB3">
      <w:pPr>
        <w:pStyle w:val="Figuretitle"/>
        <w:rPr>
          <w:rFonts w:eastAsiaTheme="minorEastAsia"/>
          <w:lang w:eastAsia="zh-CN"/>
        </w:rPr>
      </w:pPr>
      <w:r>
        <w:rPr>
          <w:rFonts w:eastAsiaTheme="minorEastAsia"/>
          <w:lang w:eastAsia="zh-CN"/>
        </w:rPr>
        <w:t>上行链路</w:t>
      </w:r>
      <w:r>
        <w:rPr>
          <w:rFonts w:eastAsiaTheme="minorEastAsia"/>
          <w:lang w:eastAsia="zh-CN"/>
        </w:rPr>
        <w:t>L2</w:t>
      </w:r>
      <w:r>
        <w:rPr>
          <w:rFonts w:eastAsiaTheme="minorEastAsia"/>
          <w:lang w:eastAsia="zh-CN"/>
        </w:rPr>
        <w:t>协议的结构</w:t>
      </w:r>
    </w:p>
    <w:p w14:paraId="13A654EC" w14:textId="77777777" w:rsidR="00545E1C" w:rsidRDefault="003B2545">
      <w:pPr>
        <w:pStyle w:val="Figure"/>
        <w:rPr>
          <w:lang w:eastAsia="zh-CN"/>
        </w:rPr>
      </w:pPr>
      <w:r>
        <w:object w:dxaOrig="4433" w:dyaOrig="5234" w14:anchorId="7F5025E4">
          <v:shape id="_x0000_i1431" type="#_x0000_t75" style="width:222.35pt;height:261.5pt" o:ole="">
            <v:imagedata r:id="rId43" o:title=""/>
          </v:shape>
          <o:OLEObject Type="Embed" ProgID="CorelDraw.Graphic.17" ShapeID="_x0000_i1431" DrawAspect="Content" ObjectID="_1789373044" r:id="rId44"/>
        </w:object>
      </w:r>
    </w:p>
    <w:p w14:paraId="6F149D86" w14:textId="77777777" w:rsidR="00545E1C" w:rsidRDefault="003B2545" w:rsidP="00A15FB3">
      <w:pPr>
        <w:pStyle w:val="Normalaftertitle"/>
        <w:spacing w:line="240" w:lineRule="auto"/>
        <w:ind w:firstLineChars="200" w:firstLine="480"/>
        <w:rPr>
          <w:lang w:val="en-GB" w:eastAsia="zh-CN"/>
        </w:rPr>
      </w:pPr>
      <w:r w:rsidRPr="00A15FB3">
        <w:rPr>
          <w:rFonts w:ascii="SimSun" w:hAnsi="SimSun" w:cs="SimSun" w:hint="eastAsia"/>
          <w:lang w:val="en-GB" w:eastAsia="zh-CN"/>
        </w:rPr>
        <w:t>无线电承载信道分为两类：用于</w:t>
      </w:r>
      <w:r w:rsidRPr="00A15FB3">
        <w:rPr>
          <w:rFonts w:eastAsia="Times New Roman" w:hint="eastAsia"/>
          <w:lang w:val="en-GB" w:eastAsia="zh-CN"/>
        </w:rPr>
        <w:t>UP</w:t>
      </w:r>
      <w:r w:rsidRPr="00A15FB3">
        <w:rPr>
          <w:rFonts w:ascii="SimSun" w:hAnsi="SimSun" w:cs="SimSun" w:hint="eastAsia"/>
          <w:lang w:val="en-GB" w:eastAsia="zh-CN"/>
        </w:rPr>
        <w:t>数据的数据无线电承载信道（</w:t>
      </w:r>
      <w:r w:rsidRPr="00A15FB3">
        <w:rPr>
          <w:rFonts w:eastAsia="Times New Roman" w:hint="eastAsia"/>
          <w:lang w:val="en-GB" w:eastAsia="zh-CN"/>
        </w:rPr>
        <w:t>DRB</w:t>
      </w:r>
      <w:r w:rsidRPr="00A15FB3">
        <w:rPr>
          <w:rFonts w:ascii="SimSun" w:hAnsi="SimSun" w:cs="SimSun" w:hint="eastAsia"/>
          <w:lang w:val="en-GB" w:eastAsia="zh-CN"/>
        </w:rPr>
        <w:t>）和用于</w:t>
      </w:r>
      <w:r w:rsidRPr="00A15FB3">
        <w:rPr>
          <w:rFonts w:eastAsia="Times New Roman" w:hint="eastAsia"/>
          <w:lang w:val="en-GB" w:eastAsia="zh-CN"/>
        </w:rPr>
        <w:t>CP</w:t>
      </w:r>
      <w:r w:rsidRPr="00A15FB3">
        <w:rPr>
          <w:rFonts w:ascii="SimSun" w:hAnsi="SimSun" w:cs="SimSun" w:hint="eastAsia"/>
          <w:lang w:val="en-GB" w:eastAsia="zh-CN"/>
        </w:rPr>
        <w:t>数据的信令无线电承载信道（</w:t>
      </w:r>
      <w:r w:rsidRPr="00A15FB3">
        <w:rPr>
          <w:rFonts w:eastAsia="Times New Roman" w:hint="eastAsia"/>
          <w:lang w:val="en-GB" w:eastAsia="zh-CN"/>
        </w:rPr>
        <w:t>SRB</w:t>
      </w:r>
      <w:r w:rsidRPr="00A15FB3">
        <w:rPr>
          <w:rFonts w:ascii="SimSun" w:hAnsi="SimSun" w:cs="SimSun" w:hint="eastAsia"/>
          <w:lang w:val="en-GB" w:eastAsia="zh-CN"/>
        </w:rPr>
        <w:t>）。</w:t>
      </w:r>
    </w:p>
    <w:p w14:paraId="04EC1BF0" w14:textId="77777777" w:rsidR="00545E1C" w:rsidRDefault="003B2545">
      <w:pPr>
        <w:spacing w:line="240" w:lineRule="auto"/>
        <w:ind w:firstLineChars="200" w:firstLine="480"/>
        <w:rPr>
          <w:lang w:val="en-GB" w:eastAsia="zh-CN"/>
        </w:rPr>
      </w:pPr>
      <w:r>
        <w:rPr>
          <w:rFonts w:hint="eastAsia"/>
          <w:lang w:val="en-GB" w:eastAsia="zh-CN"/>
        </w:rPr>
        <w:lastRenderedPageBreak/>
        <w:t>在</w:t>
      </w:r>
      <w:r>
        <w:rPr>
          <w:rFonts w:hint="eastAsia"/>
          <w:lang w:val="en-GB" w:eastAsia="zh-CN"/>
        </w:rPr>
        <w:t>D</w:t>
      </w:r>
      <w:r>
        <w:rPr>
          <w:lang w:val="en-GB" w:eastAsia="zh-CN"/>
        </w:rPr>
        <w:t>C</w:t>
      </w:r>
      <w:r>
        <w:rPr>
          <w:rFonts w:hint="eastAsia"/>
          <w:lang w:val="en-GB" w:eastAsia="zh-CN"/>
        </w:rPr>
        <w:t>中，可将一个数据无线电承载信道配置为主小区组（</w:t>
      </w:r>
      <w:r>
        <w:rPr>
          <w:rFonts w:hint="eastAsia"/>
          <w:lang w:val="en-GB" w:eastAsia="zh-CN"/>
        </w:rPr>
        <w:t>MCG</w:t>
      </w:r>
      <w:r>
        <w:rPr>
          <w:rFonts w:hint="eastAsia"/>
          <w:lang w:val="en-GB" w:eastAsia="zh-CN"/>
        </w:rPr>
        <w:t>）承载信道、次小区组（</w:t>
      </w:r>
      <w:r>
        <w:rPr>
          <w:rFonts w:hint="eastAsia"/>
          <w:lang w:val="en-GB" w:eastAsia="zh-CN"/>
        </w:rPr>
        <w:t>SCG</w:t>
      </w:r>
      <w:r>
        <w:rPr>
          <w:rFonts w:hint="eastAsia"/>
          <w:lang w:val="en-GB" w:eastAsia="zh-CN"/>
        </w:rPr>
        <w:t>）承载信道或者一个拆分承载信道。通过主</w:t>
      </w:r>
      <w:proofErr w:type="spellStart"/>
      <w:r>
        <w:rPr>
          <w:rFonts w:hint="eastAsia"/>
          <w:lang w:val="en-GB" w:eastAsia="zh-CN"/>
        </w:rPr>
        <w:t>eNB</w:t>
      </w:r>
      <w:proofErr w:type="spellEnd"/>
      <w:r>
        <w:rPr>
          <w:rFonts w:hint="eastAsia"/>
          <w:lang w:val="en-GB" w:eastAsia="zh-CN"/>
        </w:rPr>
        <w:t>（</w:t>
      </w:r>
      <w:proofErr w:type="spellStart"/>
      <w:r>
        <w:rPr>
          <w:rFonts w:hint="eastAsia"/>
          <w:lang w:val="en-GB" w:eastAsia="zh-CN"/>
        </w:rPr>
        <w:t>MeNB</w:t>
      </w:r>
      <w:proofErr w:type="spellEnd"/>
      <w:r>
        <w:rPr>
          <w:rFonts w:hint="eastAsia"/>
          <w:lang w:val="en-GB" w:eastAsia="zh-CN"/>
        </w:rPr>
        <w:t>）来为</w:t>
      </w:r>
      <w:r>
        <w:rPr>
          <w:rFonts w:hint="eastAsia"/>
          <w:lang w:val="en-GB" w:eastAsia="zh-CN"/>
        </w:rPr>
        <w:t>MCG</w:t>
      </w:r>
      <w:r>
        <w:rPr>
          <w:rFonts w:hint="eastAsia"/>
          <w:lang w:val="en-GB" w:eastAsia="zh-CN"/>
        </w:rPr>
        <w:t>承载信道提供服务，通过次</w:t>
      </w:r>
      <w:proofErr w:type="spellStart"/>
      <w:r>
        <w:rPr>
          <w:rFonts w:hint="eastAsia"/>
          <w:lang w:val="en-GB" w:eastAsia="zh-CN"/>
        </w:rPr>
        <w:t>eNB</w:t>
      </w:r>
      <w:proofErr w:type="spellEnd"/>
      <w:r>
        <w:rPr>
          <w:rFonts w:hint="eastAsia"/>
          <w:lang w:val="en-GB" w:eastAsia="zh-CN"/>
        </w:rPr>
        <w:t>（</w:t>
      </w:r>
      <w:proofErr w:type="spellStart"/>
      <w:r>
        <w:rPr>
          <w:rFonts w:hint="eastAsia"/>
          <w:lang w:val="en-GB" w:eastAsia="zh-CN"/>
        </w:rPr>
        <w:t>SeNB</w:t>
      </w:r>
      <w:proofErr w:type="spellEnd"/>
      <w:r>
        <w:rPr>
          <w:rFonts w:hint="eastAsia"/>
          <w:lang w:val="en-GB" w:eastAsia="zh-CN"/>
        </w:rPr>
        <w:t>）来为</w:t>
      </w:r>
      <w:r>
        <w:rPr>
          <w:rFonts w:hint="eastAsia"/>
          <w:lang w:val="en-GB" w:eastAsia="zh-CN"/>
        </w:rPr>
        <w:t>SCG</w:t>
      </w:r>
      <w:r>
        <w:rPr>
          <w:rFonts w:hint="eastAsia"/>
          <w:lang w:val="en-GB" w:eastAsia="zh-CN"/>
        </w:rPr>
        <w:t>承载信道提供服务，通过两种</w:t>
      </w:r>
      <w:proofErr w:type="spellStart"/>
      <w:r>
        <w:rPr>
          <w:rFonts w:hint="eastAsia"/>
          <w:lang w:val="en-GB" w:eastAsia="zh-CN"/>
        </w:rPr>
        <w:t>eNB</w:t>
      </w:r>
      <w:proofErr w:type="spellEnd"/>
      <w:r>
        <w:rPr>
          <w:rFonts w:hint="eastAsia"/>
          <w:lang w:val="en-GB" w:eastAsia="zh-CN"/>
        </w:rPr>
        <w:t>来为拆分承载信道提供服务。对一个拆分承载信道而言，在</w:t>
      </w:r>
      <w:proofErr w:type="spellStart"/>
      <w:r>
        <w:rPr>
          <w:rFonts w:hint="eastAsia"/>
          <w:lang w:val="en-GB" w:eastAsia="zh-CN"/>
        </w:rPr>
        <w:t>MeNB</w:t>
      </w:r>
      <w:proofErr w:type="spellEnd"/>
      <w:r>
        <w:rPr>
          <w:rFonts w:hint="eastAsia"/>
          <w:lang w:val="en-GB" w:eastAsia="zh-CN"/>
        </w:rPr>
        <w:t>中有一个公共的</w:t>
      </w:r>
      <w:r>
        <w:rPr>
          <w:rFonts w:hint="eastAsia"/>
          <w:lang w:val="en-GB" w:eastAsia="zh-CN"/>
        </w:rPr>
        <w:t>PDCP</w:t>
      </w:r>
      <w:r>
        <w:rPr>
          <w:rFonts w:hint="eastAsia"/>
          <w:lang w:val="en-GB" w:eastAsia="zh-CN"/>
        </w:rPr>
        <w:t>实体，但有两个</w:t>
      </w:r>
      <w:r>
        <w:rPr>
          <w:rFonts w:hint="eastAsia"/>
          <w:lang w:val="en-GB" w:eastAsia="zh-CN"/>
        </w:rPr>
        <w:t>RLC</w:t>
      </w:r>
      <w:r>
        <w:rPr>
          <w:rFonts w:hint="eastAsia"/>
          <w:lang w:val="en-GB" w:eastAsia="zh-CN"/>
        </w:rPr>
        <w:t>实体，一个终结于</w:t>
      </w:r>
      <w:proofErr w:type="spellStart"/>
      <w:r>
        <w:rPr>
          <w:rFonts w:hint="eastAsia"/>
          <w:lang w:val="en-GB" w:eastAsia="zh-CN"/>
        </w:rPr>
        <w:t>MeNB</w:t>
      </w:r>
      <w:proofErr w:type="spellEnd"/>
      <w:r>
        <w:rPr>
          <w:rFonts w:hint="eastAsia"/>
          <w:lang w:val="en-GB" w:eastAsia="zh-CN"/>
        </w:rPr>
        <w:t>，一个终结于</w:t>
      </w:r>
      <w:proofErr w:type="spellStart"/>
      <w:r>
        <w:rPr>
          <w:rFonts w:hint="eastAsia"/>
          <w:lang w:val="en-GB" w:eastAsia="zh-CN"/>
        </w:rPr>
        <w:t>SeNB</w:t>
      </w:r>
      <w:proofErr w:type="spellEnd"/>
      <w:r>
        <w:rPr>
          <w:rFonts w:hint="eastAsia"/>
          <w:lang w:val="en-GB" w:eastAsia="zh-CN"/>
        </w:rPr>
        <w:t>。从版本</w:t>
      </w:r>
      <w:r>
        <w:rPr>
          <w:rFonts w:hint="eastAsia"/>
          <w:lang w:val="en-GB" w:eastAsia="zh-CN"/>
        </w:rPr>
        <w:t>15</w:t>
      </w:r>
      <w:r>
        <w:rPr>
          <w:rFonts w:hint="eastAsia"/>
          <w:lang w:val="en-GB" w:eastAsia="zh-CN"/>
        </w:rPr>
        <w:t>开始，可以复制数据无线电承载信道的分组，从而提高鲁棒性。</w:t>
      </w:r>
    </w:p>
    <w:p w14:paraId="70F87C35" w14:textId="77777777" w:rsidR="00545E1C" w:rsidRDefault="003B2545">
      <w:pPr>
        <w:pStyle w:val="Heading5"/>
        <w:rPr>
          <w:lang w:eastAsia="zh-CN"/>
        </w:rPr>
      </w:pPr>
      <w:r>
        <w:rPr>
          <w:lang w:val="en-GB" w:eastAsia="zh-CN"/>
        </w:rPr>
        <w:t>1.1.1.2.1</w:t>
      </w:r>
      <w:r>
        <w:rPr>
          <w:lang w:eastAsia="zh-CN"/>
        </w:rPr>
        <w:tab/>
      </w:r>
      <w:r>
        <w:rPr>
          <w:lang w:eastAsia="zh-CN"/>
        </w:rPr>
        <w:t>分组数据融合协议</w:t>
      </w:r>
      <w:r>
        <w:rPr>
          <w:rFonts w:hint="eastAsia"/>
          <w:lang w:eastAsia="zh-CN"/>
        </w:rPr>
        <w:t>（</w:t>
      </w:r>
      <w:r>
        <w:rPr>
          <w:lang w:eastAsia="zh-CN"/>
        </w:rPr>
        <w:t>PDCP</w:t>
      </w:r>
      <w:r>
        <w:rPr>
          <w:rFonts w:hint="eastAsia"/>
          <w:lang w:eastAsia="zh-CN"/>
        </w:rPr>
        <w:t>）</w:t>
      </w:r>
    </w:p>
    <w:p w14:paraId="07C1FC09" w14:textId="77777777" w:rsidR="00545E1C" w:rsidRDefault="003B2545" w:rsidP="005B4EDE">
      <w:pPr>
        <w:spacing w:line="240" w:lineRule="auto"/>
        <w:ind w:firstLineChars="200" w:firstLine="480"/>
        <w:rPr>
          <w:lang w:val="en-US" w:eastAsia="zh-CN"/>
        </w:rPr>
      </w:pPr>
      <w:r>
        <w:rPr>
          <w:rFonts w:hint="eastAsia"/>
          <w:lang w:val="en-US" w:eastAsia="zh-CN"/>
        </w:rPr>
        <w:t>除</w:t>
      </w:r>
      <w:r>
        <w:rPr>
          <w:rFonts w:hint="eastAsia"/>
          <w:lang w:val="en-US" w:eastAsia="zh-CN"/>
        </w:rPr>
        <w:t>NB-I</w:t>
      </w:r>
      <w:r>
        <w:rPr>
          <w:lang w:val="en-US" w:eastAsia="zh-CN"/>
        </w:rPr>
        <w:t>o</w:t>
      </w:r>
      <w:r>
        <w:rPr>
          <w:rFonts w:hint="eastAsia"/>
          <w:lang w:val="en-US" w:eastAsia="zh-CN"/>
        </w:rPr>
        <w:t>T</w:t>
      </w:r>
      <w:r>
        <w:rPr>
          <w:rFonts w:hint="eastAsia"/>
          <w:lang w:val="en-US" w:eastAsia="zh-CN"/>
        </w:rPr>
        <w:t>外，用户平面（</w:t>
      </w:r>
      <w:r>
        <w:rPr>
          <w:rFonts w:hint="eastAsia"/>
          <w:lang w:val="en-US" w:eastAsia="zh-CN"/>
        </w:rPr>
        <w:t>U</w:t>
      </w:r>
      <w:r>
        <w:rPr>
          <w:lang w:val="en-US" w:eastAsia="zh-CN"/>
        </w:rPr>
        <w:t>P</w:t>
      </w:r>
      <w:r>
        <w:rPr>
          <w:rFonts w:hint="eastAsia"/>
          <w:lang w:val="en-US" w:eastAsia="zh-CN"/>
        </w:rPr>
        <w:t>）的</w:t>
      </w:r>
      <w:r>
        <w:rPr>
          <w:rFonts w:hint="eastAsia"/>
          <w:lang w:val="en-US" w:eastAsia="zh-CN"/>
        </w:rPr>
        <w:t>PDCP</w:t>
      </w:r>
      <w:r>
        <w:rPr>
          <w:rFonts w:hint="eastAsia"/>
          <w:lang w:val="en-US" w:eastAsia="zh-CN"/>
        </w:rPr>
        <w:t>子层的主要业务和功能包括：</w:t>
      </w:r>
    </w:p>
    <w:p w14:paraId="37EEA5A2"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lang w:eastAsia="zh-CN"/>
        </w:rPr>
        <w:t>用</w:t>
      </w:r>
      <w:r w:rsidRPr="005B4EDE">
        <w:rPr>
          <w:lang w:eastAsia="zh-CN"/>
        </w:rPr>
        <w:t>ROHC</w:t>
      </w:r>
      <w:r w:rsidRPr="005B4EDE">
        <w:rPr>
          <w:lang w:eastAsia="zh-CN"/>
        </w:rPr>
        <w:t>对</w:t>
      </w:r>
      <w:r w:rsidRPr="005B4EDE">
        <w:rPr>
          <w:lang w:eastAsia="zh-CN"/>
        </w:rPr>
        <w:t>IP</w:t>
      </w:r>
      <w:r w:rsidRPr="005B4EDE">
        <w:rPr>
          <w:lang w:eastAsia="zh-CN"/>
        </w:rPr>
        <w:t>数据流的报头进行压缩和解压缩。</w:t>
      </w:r>
    </w:p>
    <w:p w14:paraId="595512D0"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lang w:eastAsia="zh-CN"/>
        </w:rPr>
        <w:t>传送用户数据。</w:t>
      </w:r>
    </w:p>
    <w:p w14:paraId="2FBFA309"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lang w:eastAsia="zh-CN"/>
        </w:rPr>
        <w:t>用</w:t>
      </w:r>
      <w:r w:rsidRPr="005B4EDE">
        <w:rPr>
          <w:lang w:eastAsia="zh-CN"/>
        </w:rPr>
        <w:t>RLC</w:t>
      </w:r>
      <w:r w:rsidRPr="005B4EDE">
        <w:rPr>
          <w:rFonts w:hint="eastAsia"/>
          <w:lang w:eastAsia="zh-CN"/>
        </w:rPr>
        <w:t>确认模式（</w:t>
      </w:r>
      <w:r w:rsidRPr="005B4EDE">
        <w:rPr>
          <w:rFonts w:hint="eastAsia"/>
          <w:lang w:eastAsia="zh-CN"/>
        </w:rPr>
        <w:t>A</w:t>
      </w:r>
      <w:r w:rsidRPr="005B4EDE">
        <w:rPr>
          <w:lang w:eastAsia="zh-CN"/>
        </w:rPr>
        <w:t>M</w:t>
      </w:r>
      <w:r w:rsidRPr="005B4EDE">
        <w:rPr>
          <w:rFonts w:hint="eastAsia"/>
          <w:lang w:eastAsia="zh-CN"/>
        </w:rPr>
        <w:t>）</w:t>
      </w:r>
      <w:r w:rsidRPr="005B4EDE">
        <w:rPr>
          <w:lang w:eastAsia="zh-CN"/>
        </w:rPr>
        <w:t>的</w:t>
      </w:r>
      <w:r w:rsidRPr="005B4EDE">
        <w:rPr>
          <w:lang w:eastAsia="zh-CN"/>
        </w:rPr>
        <w:t>PDCP</w:t>
      </w:r>
      <w:r w:rsidRPr="005B4EDE">
        <w:rPr>
          <w:lang w:eastAsia="zh-CN"/>
        </w:rPr>
        <w:t>重建程序按序</w:t>
      </w:r>
      <w:r w:rsidRPr="005B4EDE">
        <w:rPr>
          <w:rFonts w:hint="eastAsia"/>
          <w:lang w:eastAsia="zh-CN"/>
        </w:rPr>
        <w:t>传送</w:t>
      </w:r>
      <w:r w:rsidRPr="005B4EDE">
        <w:rPr>
          <w:lang w:eastAsia="zh-CN"/>
        </w:rPr>
        <w:t>高层</w:t>
      </w:r>
      <w:r w:rsidRPr="005B4EDE">
        <w:rPr>
          <w:lang w:eastAsia="zh-CN"/>
        </w:rPr>
        <w:t>PDU</w:t>
      </w:r>
      <w:r w:rsidRPr="005B4EDE">
        <w:rPr>
          <w:lang w:eastAsia="zh-CN"/>
        </w:rPr>
        <w:t>。</w:t>
      </w:r>
    </w:p>
    <w:p w14:paraId="65DE5234"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lang w:eastAsia="zh-CN"/>
        </w:rPr>
        <w:t>对双连接中的拆分承载信道（仅</w:t>
      </w:r>
      <w:r w:rsidRPr="005B4EDE">
        <w:rPr>
          <w:rFonts w:hint="eastAsia"/>
          <w:lang w:eastAsia="zh-CN"/>
        </w:rPr>
        <w:t>在</w:t>
      </w:r>
      <w:r w:rsidRPr="005B4EDE">
        <w:rPr>
          <w:rFonts w:hint="eastAsia"/>
          <w:lang w:eastAsia="zh-CN"/>
        </w:rPr>
        <w:t>R</w:t>
      </w:r>
      <w:r w:rsidRPr="005B4EDE">
        <w:rPr>
          <w:lang w:eastAsia="zh-CN"/>
        </w:rPr>
        <w:t>LC AM</w:t>
      </w:r>
      <w:r w:rsidRPr="005B4EDE">
        <w:rPr>
          <w:rFonts w:hint="eastAsia"/>
          <w:lang w:eastAsia="zh-CN"/>
        </w:rPr>
        <w:t>模式下</w:t>
      </w:r>
      <w:r w:rsidRPr="005B4EDE">
        <w:rPr>
          <w:lang w:eastAsia="zh-CN"/>
        </w:rPr>
        <w:t>支持）：</w:t>
      </w:r>
      <w:r w:rsidRPr="005B4EDE">
        <w:rPr>
          <w:lang w:eastAsia="zh-CN"/>
        </w:rPr>
        <w:t>PDCP PDU</w:t>
      </w:r>
      <w:r w:rsidRPr="005B4EDE">
        <w:rPr>
          <w:lang w:eastAsia="zh-CN"/>
        </w:rPr>
        <w:t>为传输而做路由，</w:t>
      </w:r>
      <w:r w:rsidRPr="005B4EDE">
        <w:rPr>
          <w:lang w:eastAsia="zh-CN"/>
        </w:rPr>
        <w:t>PDCP PDU</w:t>
      </w:r>
      <w:r w:rsidRPr="005B4EDE">
        <w:rPr>
          <w:lang w:eastAsia="zh-CN"/>
        </w:rPr>
        <w:t>为接收而做重新排序。</w:t>
      </w:r>
    </w:p>
    <w:p w14:paraId="1D048F1A"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lang w:eastAsia="zh-CN"/>
        </w:rPr>
        <w:t>用</w:t>
      </w:r>
      <w:r w:rsidRPr="005B4EDE">
        <w:rPr>
          <w:lang w:eastAsia="zh-CN"/>
        </w:rPr>
        <w:t>RLC AM</w:t>
      </w:r>
      <w:r w:rsidRPr="005B4EDE">
        <w:rPr>
          <w:lang w:eastAsia="zh-CN"/>
        </w:rPr>
        <w:t>的</w:t>
      </w:r>
      <w:r w:rsidRPr="005B4EDE">
        <w:rPr>
          <w:lang w:eastAsia="zh-CN"/>
        </w:rPr>
        <w:t>PDCP</w:t>
      </w:r>
      <w:r w:rsidRPr="005B4EDE">
        <w:rPr>
          <w:lang w:eastAsia="zh-CN"/>
        </w:rPr>
        <w:t>重建程序重复检测</w:t>
      </w:r>
      <w:r w:rsidRPr="005B4EDE">
        <w:rPr>
          <w:rFonts w:hint="eastAsia"/>
          <w:lang w:eastAsia="zh-CN"/>
        </w:rPr>
        <w:t>低层服务数据单元（</w:t>
      </w:r>
      <w:r w:rsidRPr="005B4EDE">
        <w:rPr>
          <w:lang w:eastAsia="zh-CN"/>
        </w:rPr>
        <w:t>SDU</w:t>
      </w:r>
      <w:r w:rsidRPr="005B4EDE">
        <w:rPr>
          <w:rFonts w:hint="eastAsia"/>
          <w:lang w:eastAsia="zh-CN"/>
        </w:rPr>
        <w:t>）</w:t>
      </w:r>
      <w:r w:rsidRPr="005B4EDE">
        <w:rPr>
          <w:lang w:eastAsia="zh-CN"/>
        </w:rPr>
        <w:t>。</w:t>
      </w:r>
    </w:p>
    <w:p w14:paraId="52F295BC"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rFonts w:hint="eastAsia"/>
          <w:lang w:eastAsia="zh-CN"/>
        </w:rPr>
        <w:t>在切换中，重传</w:t>
      </w:r>
      <w:r w:rsidRPr="005B4EDE">
        <w:rPr>
          <w:rFonts w:hint="eastAsia"/>
          <w:lang w:eastAsia="zh-CN"/>
        </w:rPr>
        <w:t>PDCP SDU</w:t>
      </w:r>
      <w:r w:rsidRPr="005B4EDE">
        <w:rPr>
          <w:rFonts w:hint="eastAsia"/>
          <w:lang w:eastAsia="zh-CN"/>
        </w:rPr>
        <w:t>，并且对</w:t>
      </w:r>
      <w:r w:rsidRPr="005B4EDE">
        <w:rPr>
          <w:rFonts w:hint="eastAsia"/>
          <w:lang w:eastAsia="zh-CN"/>
        </w:rPr>
        <w:t>DC</w:t>
      </w:r>
      <w:r w:rsidRPr="005B4EDE">
        <w:rPr>
          <w:rFonts w:hint="eastAsia"/>
          <w:lang w:eastAsia="zh-CN"/>
        </w:rPr>
        <w:t>中的拆分承载信道和</w:t>
      </w:r>
      <w:r w:rsidRPr="005B4EDE">
        <w:rPr>
          <w:rFonts w:hint="eastAsia"/>
          <w:lang w:eastAsia="zh-CN"/>
        </w:rPr>
        <w:t>LWA</w:t>
      </w:r>
      <w:r w:rsidRPr="005B4EDE">
        <w:rPr>
          <w:rFonts w:hint="eastAsia"/>
          <w:lang w:eastAsia="zh-CN"/>
        </w:rPr>
        <w:t>承载信道，在</w:t>
      </w:r>
      <w:r w:rsidRPr="005B4EDE">
        <w:rPr>
          <w:lang w:eastAsia="zh-CN"/>
        </w:rPr>
        <w:t>RLC AM</w:t>
      </w:r>
      <w:r w:rsidRPr="005B4EDE">
        <w:rPr>
          <w:lang w:eastAsia="zh-CN"/>
        </w:rPr>
        <w:t>的</w:t>
      </w:r>
      <w:r w:rsidRPr="005B4EDE">
        <w:rPr>
          <w:lang w:eastAsia="zh-CN"/>
        </w:rPr>
        <w:t>PDCP</w:t>
      </w:r>
      <w:r w:rsidRPr="005B4EDE">
        <w:rPr>
          <w:rFonts w:hint="eastAsia"/>
          <w:lang w:eastAsia="zh-CN"/>
        </w:rPr>
        <w:t>数据恢复程序中，重传</w:t>
      </w:r>
      <w:r w:rsidRPr="005B4EDE">
        <w:rPr>
          <w:rFonts w:hint="eastAsia"/>
          <w:lang w:eastAsia="zh-CN"/>
        </w:rPr>
        <w:t>P</w:t>
      </w:r>
      <w:r w:rsidRPr="005B4EDE">
        <w:rPr>
          <w:lang w:eastAsia="zh-CN"/>
        </w:rPr>
        <w:t>DCP PDU</w:t>
      </w:r>
      <w:r w:rsidRPr="005B4EDE">
        <w:rPr>
          <w:lang w:eastAsia="zh-CN"/>
        </w:rPr>
        <w:t>。</w:t>
      </w:r>
    </w:p>
    <w:p w14:paraId="3F673D77"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lang w:eastAsia="zh-CN"/>
        </w:rPr>
        <w:t>加密和解密。</w:t>
      </w:r>
    </w:p>
    <w:p w14:paraId="76ADD4D8"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lang w:eastAsia="zh-CN"/>
        </w:rPr>
        <w:t>上行链路</w:t>
      </w:r>
      <w:r w:rsidRPr="005B4EDE">
        <w:rPr>
          <w:rFonts w:hint="eastAsia"/>
          <w:lang w:eastAsia="zh-CN"/>
        </w:rPr>
        <w:t>中</w:t>
      </w:r>
      <w:r w:rsidRPr="005B4EDE">
        <w:rPr>
          <w:lang w:eastAsia="zh-CN"/>
        </w:rPr>
        <w:t>基于定时器的</w:t>
      </w:r>
      <w:r w:rsidRPr="005B4EDE">
        <w:rPr>
          <w:lang w:eastAsia="zh-CN"/>
        </w:rPr>
        <w:t>SDU</w:t>
      </w:r>
      <w:r w:rsidRPr="005B4EDE">
        <w:rPr>
          <w:lang w:eastAsia="zh-CN"/>
        </w:rPr>
        <w:t>丢弃。</w:t>
      </w:r>
    </w:p>
    <w:p w14:paraId="05CB61C7" w14:textId="77777777" w:rsidR="00545E1C" w:rsidRPr="005B4EDE" w:rsidRDefault="003B2545" w:rsidP="005B4EDE">
      <w:pPr>
        <w:pStyle w:val="enumlev1"/>
        <w:rPr>
          <w:lang w:eastAsia="zh-CN"/>
        </w:rPr>
      </w:pPr>
      <w:bookmarkStart w:id="26" w:name="_Hlk118447967"/>
      <w:r w:rsidRPr="005B4EDE">
        <w:rPr>
          <w:lang w:eastAsia="zh-CN"/>
        </w:rPr>
        <w:t>–</w:t>
      </w:r>
      <w:r w:rsidRPr="005B4EDE">
        <w:rPr>
          <w:lang w:eastAsia="zh-CN"/>
        </w:rPr>
        <w:tab/>
      </w:r>
      <w:r w:rsidRPr="005B4EDE">
        <w:rPr>
          <w:rFonts w:hint="eastAsia"/>
          <w:lang w:eastAsia="zh-CN"/>
        </w:rPr>
        <w:t>PDCP PDU</w:t>
      </w:r>
      <w:r w:rsidRPr="005B4EDE">
        <w:rPr>
          <w:rFonts w:hint="eastAsia"/>
          <w:lang w:eastAsia="zh-CN"/>
        </w:rPr>
        <w:t>的复制。</w:t>
      </w:r>
    </w:p>
    <w:p w14:paraId="6672B3C8" w14:textId="77777777" w:rsidR="00545E1C" w:rsidRDefault="003B2545" w:rsidP="005B4EDE">
      <w:pPr>
        <w:pStyle w:val="enumlev1"/>
        <w:rPr>
          <w:lang w:val="en-GB" w:eastAsia="zh-CN"/>
        </w:rPr>
      </w:pPr>
      <w:r w:rsidRPr="005B4EDE">
        <w:rPr>
          <w:lang w:eastAsia="zh-CN"/>
        </w:rPr>
        <w:t>–</w:t>
      </w:r>
      <w:r w:rsidRPr="005B4EDE">
        <w:rPr>
          <w:lang w:eastAsia="zh-CN"/>
        </w:rPr>
        <w:tab/>
      </w:r>
      <w:r w:rsidRPr="005B4EDE">
        <w:rPr>
          <w:rFonts w:hint="eastAsia"/>
          <w:lang w:eastAsia="zh-CN"/>
        </w:rPr>
        <w:t>用于接收器处的</w:t>
      </w:r>
      <w:r w:rsidRPr="005B4EDE">
        <w:rPr>
          <w:rFonts w:hint="eastAsia"/>
          <w:lang w:eastAsia="zh-CN"/>
        </w:rPr>
        <w:t>PDCP</w:t>
      </w:r>
      <w:r w:rsidRPr="005B4EDE">
        <w:rPr>
          <w:rFonts w:hint="eastAsia"/>
          <w:lang w:eastAsia="zh-CN"/>
        </w:rPr>
        <w:t>复制、重新排序和重复检测。</w:t>
      </w:r>
    </w:p>
    <w:bookmarkEnd w:id="26"/>
    <w:p w14:paraId="5967EB1A" w14:textId="77777777" w:rsidR="00545E1C" w:rsidRDefault="003B2545" w:rsidP="005B4EDE">
      <w:pPr>
        <w:spacing w:line="240" w:lineRule="auto"/>
        <w:ind w:firstLineChars="200" w:firstLine="480"/>
        <w:rPr>
          <w:lang w:val="en-US" w:eastAsia="zh-CN"/>
        </w:rPr>
      </w:pPr>
      <w:r>
        <w:rPr>
          <w:rFonts w:hint="eastAsia"/>
          <w:lang w:val="en-US" w:eastAsia="zh-CN"/>
        </w:rPr>
        <w:t>对于启用</w:t>
      </w:r>
      <w:r>
        <w:rPr>
          <w:rFonts w:hint="eastAsia"/>
          <w:lang w:val="en-US" w:eastAsia="zh-CN"/>
        </w:rPr>
        <w:t>AS</w:t>
      </w:r>
      <w:r>
        <w:rPr>
          <w:rFonts w:hint="eastAsia"/>
          <w:lang w:val="en-US" w:eastAsia="zh-CN"/>
        </w:rPr>
        <w:t>安全的</w:t>
      </w:r>
      <w:r>
        <w:rPr>
          <w:rFonts w:hint="eastAsia"/>
          <w:lang w:val="en-US" w:eastAsia="zh-CN"/>
        </w:rPr>
        <w:t>NB-IoT UE</w:t>
      </w:r>
      <w:r>
        <w:rPr>
          <w:rFonts w:hint="eastAsia"/>
          <w:lang w:val="en-US" w:eastAsia="zh-CN"/>
        </w:rPr>
        <w:t>，用户平面的</w:t>
      </w:r>
      <w:r>
        <w:rPr>
          <w:rFonts w:hint="eastAsia"/>
          <w:lang w:val="en-US" w:eastAsia="zh-CN"/>
        </w:rPr>
        <w:t>PDCP</w:t>
      </w:r>
      <w:r>
        <w:rPr>
          <w:rFonts w:hint="eastAsia"/>
          <w:lang w:val="en-US" w:eastAsia="zh-CN"/>
        </w:rPr>
        <w:t>子层的主要业务和功能包括：</w:t>
      </w:r>
    </w:p>
    <w:p w14:paraId="02B3306C"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rFonts w:hint="eastAsia"/>
          <w:lang w:eastAsia="zh-CN"/>
        </w:rPr>
        <w:t>标题压缩和解压缩：仅限</w:t>
      </w:r>
      <w:r w:rsidRPr="005B4EDE">
        <w:rPr>
          <w:rFonts w:hint="eastAsia"/>
          <w:lang w:eastAsia="zh-CN"/>
        </w:rPr>
        <w:t>ROHC</w:t>
      </w:r>
      <w:r w:rsidRPr="005B4EDE">
        <w:rPr>
          <w:rFonts w:hint="eastAsia"/>
          <w:lang w:eastAsia="zh-CN"/>
        </w:rPr>
        <w:t>；</w:t>
      </w:r>
    </w:p>
    <w:p w14:paraId="2F5548E5"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rFonts w:hint="eastAsia"/>
          <w:lang w:eastAsia="zh-CN"/>
        </w:rPr>
        <w:t>用户数据传输；</w:t>
      </w:r>
    </w:p>
    <w:p w14:paraId="75DA52BB"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rFonts w:hint="eastAsia"/>
          <w:lang w:eastAsia="zh-CN"/>
        </w:rPr>
        <w:t>在</w:t>
      </w:r>
      <w:r w:rsidRPr="005B4EDE">
        <w:rPr>
          <w:rFonts w:hint="eastAsia"/>
          <w:lang w:eastAsia="zh-CN"/>
        </w:rPr>
        <w:t>RLC AM</w:t>
      </w:r>
      <w:r w:rsidRPr="005B4EDE">
        <w:rPr>
          <w:rFonts w:hint="eastAsia"/>
          <w:lang w:eastAsia="zh-CN"/>
        </w:rPr>
        <w:t>的</w:t>
      </w:r>
      <w:r w:rsidRPr="005B4EDE">
        <w:rPr>
          <w:rFonts w:hint="eastAsia"/>
          <w:lang w:eastAsia="zh-CN"/>
        </w:rPr>
        <w:t>PDCP</w:t>
      </w:r>
      <w:r w:rsidRPr="005B4EDE">
        <w:rPr>
          <w:rFonts w:hint="eastAsia"/>
          <w:lang w:eastAsia="zh-CN"/>
        </w:rPr>
        <w:t>重建过程中按顺序传送上层</w:t>
      </w:r>
      <w:r w:rsidRPr="005B4EDE">
        <w:rPr>
          <w:rFonts w:hint="eastAsia"/>
          <w:lang w:eastAsia="zh-CN"/>
        </w:rPr>
        <w:t>PDU</w:t>
      </w:r>
      <w:r w:rsidRPr="005B4EDE">
        <w:rPr>
          <w:rFonts w:hint="eastAsia"/>
          <w:lang w:eastAsia="zh-CN"/>
        </w:rPr>
        <w:t>；</w:t>
      </w:r>
    </w:p>
    <w:p w14:paraId="53A4C319"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rFonts w:hint="eastAsia"/>
          <w:lang w:eastAsia="zh-CN"/>
        </w:rPr>
        <w:t>在</w:t>
      </w:r>
      <w:r w:rsidRPr="005B4EDE">
        <w:rPr>
          <w:rFonts w:hint="eastAsia"/>
          <w:lang w:eastAsia="zh-CN"/>
        </w:rPr>
        <w:t>RLC AM</w:t>
      </w:r>
      <w:r w:rsidRPr="005B4EDE">
        <w:rPr>
          <w:rFonts w:hint="eastAsia"/>
          <w:lang w:eastAsia="zh-CN"/>
        </w:rPr>
        <w:t>的</w:t>
      </w:r>
      <w:r w:rsidRPr="005B4EDE">
        <w:rPr>
          <w:rFonts w:hint="eastAsia"/>
          <w:lang w:eastAsia="zh-CN"/>
        </w:rPr>
        <w:t>PDCP</w:t>
      </w:r>
      <w:r w:rsidRPr="005B4EDE">
        <w:rPr>
          <w:rFonts w:hint="eastAsia"/>
          <w:lang w:eastAsia="zh-CN"/>
        </w:rPr>
        <w:t>重建过程中重复检测较低层</w:t>
      </w:r>
      <w:r w:rsidRPr="005B4EDE">
        <w:rPr>
          <w:rFonts w:hint="eastAsia"/>
          <w:lang w:eastAsia="zh-CN"/>
        </w:rPr>
        <w:t>SDU</w:t>
      </w:r>
      <w:r w:rsidRPr="005B4EDE">
        <w:rPr>
          <w:rFonts w:hint="eastAsia"/>
          <w:lang w:eastAsia="zh-CN"/>
        </w:rPr>
        <w:t>；</w:t>
      </w:r>
    </w:p>
    <w:p w14:paraId="72DD76F6"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rFonts w:hint="eastAsia"/>
          <w:lang w:eastAsia="zh-CN"/>
        </w:rPr>
        <w:t>加密和解密；</w:t>
      </w:r>
    </w:p>
    <w:p w14:paraId="3529B640" w14:textId="77777777" w:rsidR="00545E1C" w:rsidRDefault="003B2545" w:rsidP="005B4EDE">
      <w:pPr>
        <w:pStyle w:val="enumlev1"/>
        <w:rPr>
          <w:lang w:val="en-GB" w:eastAsia="zh-CN"/>
        </w:rPr>
      </w:pPr>
      <w:r w:rsidRPr="005B4EDE">
        <w:rPr>
          <w:lang w:eastAsia="zh-CN"/>
        </w:rPr>
        <w:t>–</w:t>
      </w:r>
      <w:r w:rsidRPr="005B4EDE">
        <w:rPr>
          <w:lang w:eastAsia="zh-CN"/>
        </w:rPr>
        <w:tab/>
      </w:r>
      <w:r w:rsidRPr="005B4EDE">
        <w:rPr>
          <w:rFonts w:hint="eastAsia"/>
          <w:lang w:eastAsia="zh-CN"/>
        </w:rPr>
        <w:t>基于定时器的</w:t>
      </w:r>
      <w:r w:rsidRPr="005B4EDE">
        <w:rPr>
          <w:rFonts w:hint="eastAsia"/>
          <w:lang w:eastAsia="zh-CN"/>
        </w:rPr>
        <w:t>SDU</w:t>
      </w:r>
      <w:r w:rsidRPr="005B4EDE">
        <w:rPr>
          <w:rFonts w:hint="eastAsia"/>
          <w:lang w:eastAsia="zh-CN"/>
        </w:rPr>
        <w:t>在上行链路中丢弃。</w:t>
      </w:r>
    </w:p>
    <w:p w14:paraId="1C418AE5" w14:textId="77777777" w:rsidR="00545E1C" w:rsidRDefault="003B2545" w:rsidP="005B4EDE">
      <w:pPr>
        <w:spacing w:line="240" w:lineRule="auto"/>
        <w:ind w:firstLineChars="200" w:firstLine="480"/>
        <w:rPr>
          <w:rFonts w:eastAsia="SimSun"/>
          <w:lang w:val="en-GB" w:eastAsia="zh-CN"/>
        </w:rPr>
      </w:pPr>
      <w:r>
        <w:rPr>
          <w:rFonts w:eastAsia="SimSun" w:hint="eastAsia"/>
          <w:lang w:val="en-GB" w:eastAsia="zh-CN"/>
        </w:rPr>
        <w:t>用于</w:t>
      </w:r>
      <w:r>
        <w:rPr>
          <w:rFonts w:eastAsia="SimSun" w:hint="eastAsia"/>
          <w:lang w:val="en-GB" w:eastAsia="zh-CN"/>
        </w:rPr>
        <w:t>C</w:t>
      </w:r>
      <w:r>
        <w:rPr>
          <w:rFonts w:eastAsia="SimSun"/>
          <w:lang w:val="en-GB" w:eastAsia="zh-CN"/>
        </w:rPr>
        <w:t>P</w:t>
      </w:r>
      <w:r>
        <w:rPr>
          <w:rFonts w:eastAsia="SimSun" w:hint="eastAsia"/>
          <w:lang w:val="en-GB" w:eastAsia="zh-CN"/>
        </w:rPr>
        <w:t>的</w:t>
      </w:r>
      <w:r>
        <w:rPr>
          <w:rFonts w:eastAsia="SimSun" w:hint="eastAsia"/>
          <w:lang w:val="en-GB" w:eastAsia="zh-CN"/>
        </w:rPr>
        <w:t>PDCP</w:t>
      </w:r>
      <w:r>
        <w:rPr>
          <w:rFonts w:eastAsia="SimSun" w:hint="eastAsia"/>
          <w:lang w:val="en-GB" w:eastAsia="zh-CN"/>
        </w:rPr>
        <w:t>的主要业务和功能包括：</w:t>
      </w:r>
    </w:p>
    <w:p w14:paraId="197A3E46" w14:textId="77777777" w:rsidR="00545E1C" w:rsidRPr="005B4EDE" w:rsidRDefault="003B2545" w:rsidP="005B4EDE">
      <w:pPr>
        <w:pStyle w:val="enumlev1"/>
        <w:rPr>
          <w:lang w:eastAsia="zh-CN"/>
        </w:rPr>
      </w:pPr>
      <w:r w:rsidRPr="005B4EDE">
        <w:rPr>
          <w:lang w:eastAsia="zh-CN"/>
        </w:rPr>
        <w:t>–</w:t>
      </w:r>
      <w:r w:rsidRPr="005B4EDE">
        <w:rPr>
          <w:lang w:eastAsia="zh-CN"/>
        </w:rPr>
        <w:tab/>
      </w:r>
      <w:r w:rsidRPr="005B4EDE">
        <w:rPr>
          <w:rFonts w:hint="eastAsia"/>
          <w:lang w:eastAsia="zh-CN"/>
        </w:rPr>
        <w:t>加密及完整性保护和验证。</w:t>
      </w:r>
    </w:p>
    <w:p w14:paraId="01B3B70F" w14:textId="77777777" w:rsidR="00545E1C" w:rsidRDefault="003B2545" w:rsidP="005B4EDE">
      <w:pPr>
        <w:pStyle w:val="enumlev1"/>
        <w:rPr>
          <w:lang w:val="en-GB" w:eastAsia="zh-CN"/>
        </w:rPr>
      </w:pPr>
      <w:r w:rsidRPr="005B4EDE">
        <w:rPr>
          <w:lang w:eastAsia="zh-CN"/>
        </w:rPr>
        <w:t>–</w:t>
      </w:r>
      <w:r w:rsidRPr="005B4EDE">
        <w:rPr>
          <w:lang w:eastAsia="zh-CN"/>
        </w:rPr>
        <w:tab/>
      </w:r>
      <w:r w:rsidRPr="005B4EDE">
        <w:rPr>
          <w:lang w:eastAsia="zh-CN"/>
        </w:rPr>
        <w:t>传送控制平面数据。</w:t>
      </w:r>
    </w:p>
    <w:p w14:paraId="668273B1" w14:textId="77777777" w:rsidR="00545E1C" w:rsidRDefault="003B2545" w:rsidP="0062345F">
      <w:pPr>
        <w:spacing w:line="240" w:lineRule="auto"/>
        <w:ind w:firstLineChars="200" w:firstLine="480"/>
        <w:rPr>
          <w:lang w:val="en-GB" w:eastAsia="zh-CN"/>
        </w:rPr>
      </w:pPr>
      <w:r>
        <w:rPr>
          <w:rFonts w:hint="eastAsia"/>
          <w:lang w:val="en-GB" w:eastAsia="zh-CN"/>
        </w:rPr>
        <w:t>除了</w:t>
      </w:r>
      <w:r>
        <w:rPr>
          <w:rFonts w:hint="eastAsia"/>
          <w:lang w:val="en-GB" w:eastAsia="zh-CN"/>
        </w:rPr>
        <w:t>NB-IoT</w:t>
      </w:r>
      <w:r>
        <w:rPr>
          <w:rFonts w:hint="eastAsia"/>
          <w:lang w:val="en-GB" w:eastAsia="zh-CN"/>
        </w:rPr>
        <w:t>，控制平面</w:t>
      </w:r>
      <w:r>
        <w:rPr>
          <w:rFonts w:hint="eastAsia"/>
          <w:lang w:val="en-GB" w:eastAsia="zh-CN"/>
        </w:rPr>
        <w:t>PDCP</w:t>
      </w:r>
      <w:r>
        <w:rPr>
          <w:rFonts w:hint="eastAsia"/>
          <w:lang w:val="en-GB" w:eastAsia="zh-CN"/>
        </w:rPr>
        <w:t>子层的主要服务和功能还包括：</w:t>
      </w:r>
    </w:p>
    <w:p w14:paraId="359D44D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PDCP PDU</w:t>
      </w:r>
      <w:r>
        <w:rPr>
          <w:rFonts w:hint="eastAsia"/>
          <w:lang w:val="en-GB" w:eastAsia="zh-CN"/>
        </w:rPr>
        <w:t>的复制；</w:t>
      </w:r>
    </w:p>
    <w:p w14:paraId="6D65C58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用于接收器处的</w:t>
      </w:r>
      <w:r>
        <w:rPr>
          <w:rFonts w:hint="eastAsia"/>
          <w:lang w:val="en-GB" w:eastAsia="zh-CN"/>
        </w:rPr>
        <w:t>PDCP</w:t>
      </w:r>
      <w:r>
        <w:rPr>
          <w:rFonts w:hint="eastAsia"/>
          <w:lang w:val="en-GB" w:eastAsia="zh-CN"/>
        </w:rPr>
        <w:t>复制、重新排序和重复检测。</w:t>
      </w:r>
    </w:p>
    <w:p w14:paraId="74582123" w14:textId="77777777" w:rsidR="00545E1C" w:rsidRDefault="003B2545">
      <w:pPr>
        <w:spacing w:line="240" w:lineRule="auto"/>
        <w:ind w:firstLineChars="200" w:firstLine="480"/>
        <w:rPr>
          <w:lang w:val="en-GB" w:eastAsia="zh-CN"/>
        </w:rPr>
      </w:pPr>
      <w:r>
        <w:rPr>
          <w:rFonts w:hint="eastAsia"/>
          <w:lang w:val="en-US" w:eastAsia="zh-CN"/>
        </w:rPr>
        <w:t>对于仅支持控制平面蜂窝物联网（</w:t>
      </w:r>
      <w:proofErr w:type="spellStart"/>
      <w:r>
        <w:rPr>
          <w:rFonts w:hint="eastAsia"/>
          <w:lang w:val="en-US" w:eastAsia="zh-CN"/>
        </w:rPr>
        <w:t>CIoT</w:t>
      </w:r>
      <w:proofErr w:type="spellEnd"/>
      <w:r>
        <w:rPr>
          <w:rFonts w:hint="eastAsia"/>
          <w:lang w:val="en-US" w:eastAsia="zh-CN"/>
        </w:rPr>
        <w:t>）</w:t>
      </w:r>
      <w:r>
        <w:rPr>
          <w:rFonts w:hint="eastAsia"/>
          <w:lang w:val="en-US" w:eastAsia="zh-CN"/>
        </w:rPr>
        <w:t>EPS</w:t>
      </w:r>
      <w:r>
        <w:rPr>
          <w:rFonts w:hint="eastAsia"/>
          <w:lang w:val="en-US" w:eastAsia="zh-CN"/>
        </w:rPr>
        <w:t>优化的</w:t>
      </w:r>
      <w:r>
        <w:rPr>
          <w:rFonts w:hint="eastAsia"/>
          <w:lang w:val="en-US" w:eastAsia="zh-CN"/>
        </w:rPr>
        <w:t>NB-IoT UE</w:t>
      </w:r>
      <w:r>
        <w:rPr>
          <w:rFonts w:hint="eastAsia"/>
          <w:lang w:val="en-US" w:eastAsia="zh-CN"/>
        </w:rPr>
        <w:t>，</w:t>
      </w:r>
      <w:r>
        <w:rPr>
          <w:lang w:val="en-US" w:eastAsia="zh-CN"/>
        </w:rPr>
        <w:t>PDCP</w:t>
      </w:r>
      <w:r>
        <w:rPr>
          <w:rFonts w:hint="eastAsia"/>
          <w:lang w:val="en-US" w:eastAsia="zh-CN"/>
        </w:rPr>
        <w:t>被绕过。对于同时支持控制平面</w:t>
      </w:r>
      <w:proofErr w:type="spellStart"/>
      <w:r>
        <w:rPr>
          <w:rFonts w:hint="eastAsia"/>
          <w:lang w:val="en-US" w:eastAsia="zh-CN"/>
        </w:rPr>
        <w:t>CIoT</w:t>
      </w:r>
      <w:proofErr w:type="spellEnd"/>
      <w:r>
        <w:rPr>
          <w:rFonts w:hint="eastAsia"/>
          <w:lang w:val="en-US" w:eastAsia="zh-CN"/>
        </w:rPr>
        <w:t xml:space="preserve"> EPS</w:t>
      </w:r>
      <w:r>
        <w:rPr>
          <w:rFonts w:hint="eastAsia"/>
          <w:lang w:val="en-US" w:eastAsia="zh-CN"/>
        </w:rPr>
        <w:t>优化和用户平面</w:t>
      </w:r>
      <w:proofErr w:type="spellStart"/>
      <w:r>
        <w:rPr>
          <w:rFonts w:hint="eastAsia"/>
          <w:lang w:val="en-US" w:eastAsia="zh-CN"/>
        </w:rPr>
        <w:t>CIoT</w:t>
      </w:r>
      <w:proofErr w:type="spellEnd"/>
      <w:r>
        <w:rPr>
          <w:rFonts w:hint="eastAsia"/>
          <w:lang w:val="en-US" w:eastAsia="zh-CN"/>
        </w:rPr>
        <w:t xml:space="preserve"> EPS</w:t>
      </w:r>
      <w:r>
        <w:rPr>
          <w:rFonts w:hint="eastAsia"/>
          <w:lang w:val="en-US" w:eastAsia="zh-CN"/>
        </w:rPr>
        <w:t>优化的</w:t>
      </w:r>
      <w:r>
        <w:rPr>
          <w:rFonts w:hint="eastAsia"/>
          <w:lang w:val="en-US" w:eastAsia="zh-CN"/>
        </w:rPr>
        <w:t>NB-IoT UE</w:t>
      </w:r>
      <w:r>
        <w:rPr>
          <w:rFonts w:hint="eastAsia"/>
          <w:lang w:val="en-US" w:eastAsia="zh-CN"/>
        </w:rPr>
        <w:t>，在激活</w:t>
      </w:r>
      <w:r>
        <w:rPr>
          <w:rFonts w:hint="eastAsia"/>
          <w:lang w:val="en-US" w:eastAsia="zh-CN"/>
        </w:rPr>
        <w:t>AS</w:t>
      </w:r>
      <w:r>
        <w:rPr>
          <w:rFonts w:hint="eastAsia"/>
          <w:lang w:val="en-US" w:eastAsia="zh-CN"/>
        </w:rPr>
        <w:t>安全性之前不使用</w:t>
      </w:r>
      <w:r>
        <w:rPr>
          <w:rFonts w:hint="eastAsia"/>
          <w:lang w:val="en-US" w:eastAsia="zh-CN"/>
        </w:rPr>
        <w:t>PDCP</w:t>
      </w:r>
      <w:r>
        <w:rPr>
          <w:rFonts w:hint="eastAsia"/>
          <w:lang w:val="en-US" w:eastAsia="zh-CN"/>
        </w:rPr>
        <w:t>。</w:t>
      </w:r>
    </w:p>
    <w:p w14:paraId="73FC2C08" w14:textId="77777777" w:rsidR="00545E1C" w:rsidRDefault="003B2545">
      <w:pPr>
        <w:spacing w:line="240" w:lineRule="auto"/>
        <w:ind w:firstLineChars="200" w:firstLine="480"/>
        <w:rPr>
          <w:rFonts w:hAnsi="SimSun"/>
          <w:lang w:eastAsia="zh-CN"/>
        </w:rPr>
      </w:pPr>
      <w:r>
        <w:rPr>
          <w:lang w:eastAsia="zh-CN"/>
        </w:rPr>
        <w:lastRenderedPageBreak/>
        <w:t>PDCP</w:t>
      </w:r>
      <w:r>
        <w:rPr>
          <w:rFonts w:hAnsi="SimSun"/>
          <w:lang w:eastAsia="zh-CN"/>
        </w:rPr>
        <w:t>使用由</w:t>
      </w:r>
      <w:r>
        <w:rPr>
          <w:lang w:eastAsia="zh-CN"/>
        </w:rPr>
        <w:t>RLC</w:t>
      </w:r>
      <w:r>
        <w:rPr>
          <w:rFonts w:hAnsi="SimSun"/>
          <w:lang w:eastAsia="zh-CN"/>
        </w:rPr>
        <w:t>子层提供的服务。为</w:t>
      </w:r>
      <w:r>
        <w:rPr>
          <w:rFonts w:hAnsi="SimSun" w:hint="eastAsia"/>
          <w:lang w:eastAsia="zh-CN"/>
        </w:rPr>
        <w:t>每个</w:t>
      </w:r>
      <w:r>
        <w:rPr>
          <w:lang w:eastAsia="zh-CN"/>
        </w:rPr>
        <w:t>UE</w:t>
      </w:r>
      <w:r>
        <w:rPr>
          <w:rFonts w:hAnsi="SimSun"/>
          <w:lang w:eastAsia="zh-CN"/>
        </w:rPr>
        <w:t>的每一无线电承载信道配置一个</w:t>
      </w:r>
      <w:r>
        <w:rPr>
          <w:lang w:eastAsia="zh-CN"/>
        </w:rPr>
        <w:t>PDCP</w:t>
      </w:r>
      <w:r>
        <w:rPr>
          <w:rFonts w:hAnsi="SimSun"/>
          <w:lang w:eastAsia="zh-CN"/>
        </w:rPr>
        <w:t>实体。</w:t>
      </w:r>
    </w:p>
    <w:p w14:paraId="2C321389" w14:textId="77777777" w:rsidR="00545E1C" w:rsidRDefault="003B2545">
      <w:pPr>
        <w:pStyle w:val="Heading5"/>
        <w:rPr>
          <w:lang w:eastAsia="zh-CN"/>
        </w:rPr>
      </w:pPr>
      <w:bookmarkStart w:id="27" w:name="_Hlk57055531"/>
      <w:r>
        <w:rPr>
          <w:lang w:val="en-GB" w:eastAsia="zh-CN"/>
        </w:rPr>
        <w:t>1.1.1.2.2</w:t>
      </w:r>
      <w:bookmarkEnd w:id="27"/>
      <w:r>
        <w:rPr>
          <w:lang w:eastAsia="zh-CN"/>
        </w:rPr>
        <w:tab/>
      </w:r>
      <w:r>
        <w:rPr>
          <w:rFonts w:hAnsi="SimSun"/>
          <w:lang w:eastAsia="zh-CN"/>
        </w:rPr>
        <w:t>无线电链路控制</w:t>
      </w:r>
      <w:r>
        <w:rPr>
          <w:rFonts w:hAnsi="SimSun" w:hint="eastAsia"/>
          <w:lang w:eastAsia="zh-CN"/>
        </w:rPr>
        <w:t>（</w:t>
      </w:r>
      <w:r>
        <w:rPr>
          <w:lang w:eastAsia="zh-CN"/>
        </w:rPr>
        <w:t>RLC</w:t>
      </w:r>
      <w:r>
        <w:rPr>
          <w:rFonts w:hAnsi="SimSun" w:hint="eastAsia"/>
          <w:lang w:eastAsia="zh-CN"/>
        </w:rPr>
        <w:t>）</w:t>
      </w:r>
    </w:p>
    <w:p w14:paraId="18244683" w14:textId="77777777" w:rsidR="00545E1C" w:rsidRDefault="003B2545">
      <w:pPr>
        <w:spacing w:line="240" w:lineRule="auto"/>
        <w:ind w:firstLineChars="200" w:firstLine="480"/>
        <w:rPr>
          <w:lang w:eastAsia="zh-CN"/>
        </w:rPr>
      </w:pPr>
      <w:r>
        <w:rPr>
          <w:kern w:val="2"/>
          <w:szCs w:val="22"/>
          <w:lang w:val="en-US" w:eastAsia="zh-CN"/>
        </w:rPr>
        <w:t>无线电链路控制</w:t>
      </w:r>
      <w:r>
        <w:rPr>
          <w:lang w:eastAsia="zh-CN"/>
        </w:rPr>
        <w:t>（</w:t>
      </w:r>
      <w:r>
        <w:rPr>
          <w:lang w:eastAsia="zh-CN"/>
        </w:rPr>
        <w:t>RLC</w:t>
      </w:r>
      <w:r>
        <w:rPr>
          <w:lang w:eastAsia="zh-CN"/>
        </w:rPr>
        <w:t>）负责：</w:t>
      </w:r>
    </w:p>
    <w:p w14:paraId="42B1DDF7"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传送高层</w:t>
      </w:r>
      <w:r>
        <w:rPr>
          <w:rFonts w:eastAsiaTheme="minorEastAsia"/>
          <w:lang w:val="en-GB" w:eastAsia="zh-CN"/>
        </w:rPr>
        <w:t>PDU</w:t>
      </w:r>
      <w:r>
        <w:rPr>
          <w:rFonts w:eastAsiaTheme="minorEastAsia"/>
          <w:lang w:val="en-GB" w:eastAsia="zh-CN"/>
        </w:rPr>
        <w:t>。</w:t>
      </w:r>
    </w:p>
    <w:p w14:paraId="3C9D266C"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通过</w:t>
      </w:r>
      <w:r>
        <w:rPr>
          <w:rFonts w:eastAsiaTheme="minorEastAsia"/>
          <w:lang w:val="en-GB" w:eastAsia="zh-CN"/>
        </w:rPr>
        <w:t>ARQ</w:t>
      </w:r>
      <w:r>
        <w:rPr>
          <w:rFonts w:eastAsiaTheme="minorEastAsia"/>
          <w:lang w:val="en-GB" w:eastAsia="zh-CN"/>
        </w:rPr>
        <w:t>进行纠错（仅用于</w:t>
      </w:r>
      <w:r>
        <w:rPr>
          <w:rFonts w:eastAsiaTheme="minorEastAsia"/>
          <w:lang w:val="en-GB" w:eastAsia="zh-CN"/>
        </w:rPr>
        <w:t>AM</w:t>
      </w:r>
      <w:r>
        <w:rPr>
          <w:rFonts w:eastAsiaTheme="minorEastAsia"/>
          <w:lang w:val="en-GB" w:eastAsia="zh-CN"/>
        </w:rPr>
        <w:t>数据传输）。</w:t>
      </w:r>
    </w:p>
    <w:p w14:paraId="73D7C0F7"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串接、分段和组装</w:t>
      </w:r>
      <w:r>
        <w:rPr>
          <w:rFonts w:eastAsiaTheme="minorEastAsia"/>
          <w:lang w:val="en-GB" w:eastAsia="zh-CN"/>
        </w:rPr>
        <w:t>RLC SDU</w:t>
      </w:r>
      <w:r>
        <w:rPr>
          <w:rFonts w:eastAsiaTheme="minorEastAsia"/>
          <w:lang w:val="en-GB" w:eastAsia="zh-CN"/>
        </w:rPr>
        <w:t>（仅用于</w:t>
      </w:r>
      <w:r>
        <w:rPr>
          <w:rFonts w:eastAsiaTheme="minorEastAsia" w:hint="eastAsia"/>
          <w:lang w:val="en-GB" w:eastAsia="zh-CN"/>
        </w:rPr>
        <w:t>不确认模式（</w:t>
      </w:r>
      <w:r>
        <w:rPr>
          <w:rFonts w:eastAsiaTheme="minorEastAsia"/>
          <w:lang w:val="en-GB" w:eastAsia="zh-CN"/>
        </w:rPr>
        <w:t>UM</w:t>
      </w:r>
      <w:r>
        <w:rPr>
          <w:rFonts w:eastAsiaTheme="minorEastAsia" w:hint="eastAsia"/>
          <w:lang w:val="en-GB" w:eastAsia="zh-CN"/>
        </w:rPr>
        <w:t>）</w:t>
      </w:r>
      <w:r>
        <w:rPr>
          <w:rFonts w:eastAsiaTheme="minorEastAsia"/>
          <w:lang w:val="en-GB" w:eastAsia="zh-CN"/>
        </w:rPr>
        <w:t>和</w:t>
      </w:r>
      <w:r>
        <w:rPr>
          <w:rFonts w:eastAsiaTheme="minorEastAsia"/>
          <w:lang w:val="en-GB" w:eastAsia="zh-CN"/>
        </w:rPr>
        <w:t>AM</w:t>
      </w:r>
      <w:r>
        <w:rPr>
          <w:rFonts w:eastAsiaTheme="minorEastAsia"/>
          <w:lang w:val="en-GB" w:eastAsia="zh-CN"/>
        </w:rPr>
        <w:t>数据传输）。</w:t>
      </w:r>
    </w:p>
    <w:p w14:paraId="3712CBBA"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对</w:t>
      </w:r>
      <w:r>
        <w:rPr>
          <w:rFonts w:eastAsiaTheme="minorEastAsia"/>
          <w:lang w:val="en-GB" w:eastAsia="zh-CN"/>
        </w:rPr>
        <w:t>RLC</w:t>
      </w:r>
      <w:r>
        <w:rPr>
          <w:rFonts w:eastAsiaTheme="minorEastAsia"/>
          <w:lang w:val="en-GB" w:eastAsia="zh-CN"/>
        </w:rPr>
        <w:t>数据</w:t>
      </w:r>
      <w:r>
        <w:rPr>
          <w:rFonts w:eastAsiaTheme="minorEastAsia"/>
          <w:lang w:val="en-GB" w:eastAsia="zh-CN"/>
        </w:rPr>
        <w:t>PDU</w:t>
      </w:r>
      <w:r>
        <w:rPr>
          <w:rFonts w:eastAsiaTheme="minorEastAsia"/>
          <w:lang w:val="en-GB" w:eastAsia="zh-CN"/>
        </w:rPr>
        <w:t>重新分段（仅用于</w:t>
      </w:r>
      <w:r>
        <w:rPr>
          <w:rFonts w:eastAsiaTheme="minorEastAsia"/>
          <w:lang w:val="en-GB" w:eastAsia="zh-CN"/>
        </w:rPr>
        <w:t>AM</w:t>
      </w:r>
      <w:r>
        <w:rPr>
          <w:rFonts w:eastAsiaTheme="minorEastAsia"/>
          <w:lang w:val="en-GB" w:eastAsia="zh-CN"/>
        </w:rPr>
        <w:t>数据传输）。</w:t>
      </w:r>
    </w:p>
    <w:p w14:paraId="1526BB07" w14:textId="0EEE3A3D" w:rsidR="00545E1C" w:rsidRPr="0062345F" w:rsidRDefault="003B2545" w:rsidP="0062345F">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对</w:t>
      </w:r>
      <w:r>
        <w:rPr>
          <w:rFonts w:eastAsiaTheme="minorEastAsia"/>
          <w:lang w:val="en-GB" w:eastAsia="zh-CN"/>
        </w:rPr>
        <w:t>RLC</w:t>
      </w:r>
      <w:r>
        <w:rPr>
          <w:rFonts w:eastAsiaTheme="minorEastAsia"/>
          <w:lang w:val="en-GB" w:eastAsia="zh-CN"/>
        </w:rPr>
        <w:t>数据</w:t>
      </w:r>
      <w:r>
        <w:rPr>
          <w:rFonts w:eastAsiaTheme="minorEastAsia"/>
          <w:lang w:val="en-GB" w:eastAsia="zh-CN"/>
        </w:rPr>
        <w:t>PDU</w:t>
      </w:r>
      <w:r>
        <w:rPr>
          <w:rFonts w:eastAsiaTheme="minorEastAsia"/>
          <w:lang w:val="en-GB" w:eastAsia="zh-CN"/>
        </w:rPr>
        <w:t>重新排序（仅用于</w:t>
      </w:r>
      <w:r>
        <w:rPr>
          <w:rFonts w:eastAsiaTheme="minorEastAsia"/>
          <w:lang w:val="en-GB" w:eastAsia="zh-CN"/>
        </w:rPr>
        <w:t>UM</w:t>
      </w:r>
      <w:r>
        <w:rPr>
          <w:rFonts w:eastAsiaTheme="minorEastAsia"/>
          <w:lang w:val="en-GB" w:eastAsia="zh-CN"/>
        </w:rPr>
        <w:t>和</w:t>
      </w:r>
      <w:r>
        <w:rPr>
          <w:rFonts w:eastAsiaTheme="minorEastAsia"/>
          <w:lang w:val="en-GB" w:eastAsia="zh-CN"/>
        </w:rPr>
        <w:t>AM</w:t>
      </w:r>
      <w:r>
        <w:rPr>
          <w:rFonts w:eastAsiaTheme="minorEastAsia"/>
          <w:lang w:val="en-GB" w:eastAsia="zh-CN"/>
        </w:rPr>
        <w:t>数据传输）。</w:t>
      </w:r>
    </w:p>
    <w:p w14:paraId="09E1C640"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重复检测（仅用于</w:t>
      </w:r>
      <w:r>
        <w:rPr>
          <w:rFonts w:eastAsiaTheme="minorEastAsia"/>
          <w:lang w:val="en-GB" w:eastAsia="zh-CN"/>
        </w:rPr>
        <w:t>UM</w:t>
      </w:r>
      <w:r>
        <w:rPr>
          <w:rFonts w:eastAsiaTheme="minorEastAsia"/>
          <w:lang w:val="en-GB" w:eastAsia="zh-CN"/>
        </w:rPr>
        <w:t>和</w:t>
      </w:r>
      <w:r>
        <w:rPr>
          <w:rFonts w:eastAsiaTheme="minorEastAsia"/>
          <w:lang w:val="en-GB" w:eastAsia="zh-CN"/>
        </w:rPr>
        <w:t>AM</w:t>
      </w:r>
      <w:r>
        <w:rPr>
          <w:rFonts w:eastAsiaTheme="minorEastAsia"/>
          <w:lang w:val="en-GB" w:eastAsia="zh-CN"/>
        </w:rPr>
        <w:t>数据传输）。</w:t>
      </w:r>
    </w:p>
    <w:p w14:paraId="357F3C66"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协议差错检测（仅用于</w:t>
      </w:r>
      <w:r>
        <w:rPr>
          <w:rFonts w:eastAsiaTheme="minorEastAsia"/>
          <w:lang w:val="en-GB" w:eastAsia="zh-CN"/>
        </w:rPr>
        <w:t>AM</w:t>
      </w:r>
      <w:r>
        <w:rPr>
          <w:rFonts w:eastAsiaTheme="minorEastAsia"/>
          <w:lang w:val="en-GB" w:eastAsia="zh-CN"/>
        </w:rPr>
        <w:t>数据传输）。</w:t>
      </w:r>
    </w:p>
    <w:p w14:paraId="6D3CE2E7"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t>RLC SDU</w:t>
      </w:r>
      <w:r>
        <w:rPr>
          <w:rFonts w:eastAsiaTheme="minorEastAsia"/>
          <w:lang w:val="en-GB" w:eastAsia="zh-CN"/>
        </w:rPr>
        <w:t>丢弃（仅用于</w:t>
      </w:r>
      <w:r>
        <w:rPr>
          <w:rFonts w:eastAsiaTheme="minorEastAsia"/>
          <w:lang w:val="en-GB" w:eastAsia="zh-CN"/>
        </w:rPr>
        <w:t>UM</w:t>
      </w:r>
      <w:r>
        <w:rPr>
          <w:rFonts w:eastAsiaTheme="minorEastAsia"/>
          <w:lang w:val="en-GB" w:eastAsia="zh-CN"/>
        </w:rPr>
        <w:t>和</w:t>
      </w:r>
      <w:r>
        <w:rPr>
          <w:rFonts w:eastAsiaTheme="minorEastAsia"/>
          <w:lang w:val="en-GB" w:eastAsia="zh-CN"/>
        </w:rPr>
        <w:t>AM</w:t>
      </w:r>
      <w:r>
        <w:rPr>
          <w:rFonts w:eastAsiaTheme="minorEastAsia"/>
          <w:lang w:val="en-GB" w:eastAsia="zh-CN"/>
        </w:rPr>
        <w:t>数据传输）。</w:t>
      </w:r>
    </w:p>
    <w:p w14:paraId="53D9AD8E"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t>RLC</w:t>
      </w:r>
      <w:r>
        <w:rPr>
          <w:rFonts w:eastAsiaTheme="minorEastAsia"/>
          <w:lang w:val="en-GB" w:eastAsia="zh-CN"/>
        </w:rPr>
        <w:t>重新建立</w:t>
      </w:r>
      <w:r>
        <w:rPr>
          <w:rFonts w:eastAsiaTheme="minorEastAsia" w:hint="eastAsia"/>
          <w:lang w:val="en-GB" w:eastAsia="zh-CN"/>
        </w:rPr>
        <w:t>，除了仅使用</w:t>
      </w:r>
      <w:r>
        <w:rPr>
          <w:rFonts w:eastAsiaTheme="minorEastAsia" w:hint="eastAsia"/>
          <w:lang w:val="en-GB" w:eastAsia="zh-CN"/>
        </w:rPr>
        <w:t>C</w:t>
      </w:r>
      <w:r>
        <w:rPr>
          <w:rFonts w:eastAsiaTheme="minorEastAsia"/>
          <w:lang w:val="en-GB" w:eastAsia="zh-CN"/>
        </w:rPr>
        <w:t xml:space="preserve">P </w:t>
      </w:r>
      <w:proofErr w:type="spellStart"/>
      <w:r>
        <w:rPr>
          <w:rFonts w:eastAsiaTheme="minorEastAsia" w:hint="eastAsia"/>
          <w:lang w:val="en-GB" w:eastAsia="zh-CN"/>
        </w:rPr>
        <w:t>CIoT</w:t>
      </w:r>
      <w:proofErr w:type="spellEnd"/>
      <w:r>
        <w:rPr>
          <w:rFonts w:eastAsiaTheme="minorEastAsia" w:hint="eastAsia"/>
          <w:lang w:val="en-GB" w:eastAsia="zh-CN"/>
        </w:rPr>
        <w:t xml:space="preserve"> EPS</w:t>
      </w:r>
      <w:r>
        <w:rPr>
          <w:rFonts w:eastAsiaTheme="minorEastAsia" w:hint="eastAsia"/>
          <w:lang w:val="en-GB" w:eastAsia="zh-CN"/>
        </w:rPr>
        <w:t>优化的</w:t>
      </w:r>
      <w:r>
        <w:rPr>
          <w:rFonts w:eastAsiaTheme="minorEastAsia" w:hint="eastAsia"/>
          <w:lang w:val="en-GB" w:eastAsia="zh-CN"/>
        </w:rPr>
        <w:t>NB-IoT UE</w:t>
      </w:r>
      <w:r>
        <w:rPr>
          <w:rFonts w:eastAsiaTheme="minorEastAsia" w:hint="eastAsia"/>
          <w:lang w:val="en-GB" w:eastAsia="zh-CN"/>
        </w:rPr>
        <w:t>。</w:t>
      </w:r>
    </w:p>
    <w:p w14:paraId="60E40151" w14:textId="77777777" w:rsidR="00545E1C" w:rsidRDefault="003B2545">
      <w:pPr>
        <w:spacing w:line="240" w:lineRule="auto"/>
        <w:ind w:firstLineChars="200" w:firstLine="480"/>
        <w:rPr>
          <w:lang w:eastAsia="zh-CN"/>
        </w:rPr>
      </w:pPr>
      <w:r>
        <w:rPr>
          <w:lang w:eastAsia="zh-CN"/>
        </w:rPr>
        <w:t>根据不同的工作模式，一个</w:t>
      </w:r>
      <w:r>
        <w:rPr>
          <w:lang w:eastAsia="zh-CN"/>
        </w:rPr>
        <w:t>RLC</w:t>
      </w:r>
      <w:r>
        <w:rPr>
          <w:lang w:eastAsia="zh-CN"/>
        </w:rPr>
        <w:t>实体可能会提供上述业务的全部、其中一个子集，或一种业务都不提供。</w:t>
      </w:r>
      <w:r>
        <w:rPr>
          <w:lang w:eastAsia="zh-CN"/>
        </w:rPr>
        <w:t>RLC</w:t>
      </w:r>
      <w:r>
        <w:rPr>
          <w:lang w:eastAsia="zh-CN"/>
        </w:rPr>
        <w:t>可以工作在三种不同的模式：</w:t>
      </w:r>
    </w:p>
    <w:p w14:paraId="26136D60" w14:textId="77777777" w:rsidR="00545E1C" w:rsidRDefault="003B2545">
      <w:pPr>
        <w:pStyle w:val="enumlev1"/>
        <w:spacing w:line="240" w:lineRule="auto"/>
        <w:rPr>
          <w:lang w:eastAsia="zh-CN"/>
        </w:rPr>
      </w:pPr>
      <w:r>
        <w:rPr>
          <w:i/>
          <w:lang w:eastAsia="zh-CN"/>
        </w:rPr>
        <w:t>–</w:t>
      </w:r>
      <w:r>
        <w:rPr>
          <w:i/>
          <w:lang w:eastAsia="zh-CN"/>
        </w:rPr>
        <w:tab/>
      </w:r>
      <w:r>
        <w:rPr>
          <w:rFonts w:ascii="STKaiti" w:eastAsia="STKaiti" w:hAnsi="STKaiti" w:cstheme="minorBidi"/>
          <w:kern w:val="2"/>
          <w:szCs w:val="22"/>
          <w:lang w:val="en-US" w:eastAsia="zh-CN"/>
        </w:rPr>
        <w:t>透明模式</w:t>
      </w:r>
      <w:r>
        <w:rPr>
          <w:rFonts w:ascii="STKaiti" w:eastAsiaTheme="minorEastAsia" w:hAnsi="STKaiti" w:cstheme="minorBidi" w:hint="eastAsia"/>
          <w:kern w:val="2"/>
          <w:szCs w:val="22"/>
          <w:lang w:val="en-US" w:eastAsia="zh-CN"/>
        </w:rPr>
        <w:t>（</w:t>
      </w:r>
      <w:r>
        <w:rPr>
          <w:lang w:val="en-US" w:eastAsia="zh-CN"/>
        </w:rPr>
        <w:t>TM</w:t>
      </w:r>
      <w:r>
        <w:rPr>
          <w:rFonts w:ascii="STKaiti" w:eastAsiaTheme="minorEastAsia" w:hAnsi="STKaiti" w:cstheme="minorBidi" w:hint="eastAsia"/>
          <w:kern w:val="2"/>
          <w:szCs w:val="22"/>
          <w:lang w:val="en-US" w:eastAsia="zh-CN"/>
        </w:rPr>
        <w:t>）</w:t>
      </w:r>
      <w:r>
        <w:rPr>
          <w:lang w:eastAsia="zh-CN"/>
        </w:rPr>
        <w:t>，此时</w:t>
      </w:r>
      <w:r>
        <w:rPr>
          <w:lang w:eastAsia="zh-CN"/>
        </w:rPr>
        <w:t>RLC</w:t>
      </w:r>
      <w:r>
        <w:rPr>
          <w:lang w:eastAsia="zh-CN"/>
        </w:rPr>
        <w:t>是完全透明的，</w:t>
      </w:r>
      <w:r>
        <w:rPr>
          <w:rFonts w:hint="eastAsia"/>
          <w:lang w:eastAsia="zh-CN"/>
        </w:rPr>
        <w:t>大体上是被绕过</w:t>
      </w:r>
      <w:r>
        <w:rPr>
          <w:lang w:eastAsia="zh-CN"/>
        </w:rPr>
        <w:t>的。该配置</w:t>
      </w:r>
      <w:r>
        <w:rPr>
          <w:rFonts w:hint="eastAsia"/>
          <w:lang w:eastAsia="zh-CN"/>
        </w:rPr>
        <w:t>仅</w:t>
      </w:r>
      <w:r>
        <w:rPr>
          <w:lang w:eastAsia="zh-CN"/>
        </w:rPr>
        <w:t>用于控制平面的广播信道，</w:t>
      </w:r>
      <w:r>
        <w:rPr>
          <w:rFonts w:hint="eastAsia"/>
          <w:lang w:eastAsia="zh-CN"/>
        </w:rPr>
        <w:t>例如，</w:t>
      </w:r>
      <w:r>
        <w:rPr>
          <w:lang w:eastAsia="zh-CN"/>
        </w:rPr>
        <w:t>广播控制信道</w:t>
      </w:r>
      <w:r>
        <w:rPr>
          <w:rFonts w:hint="eastAsia"/>
          <w:lang w:eastAsia="zh-CN"/>
        </w:rPr>
        <w:t>（</w:t>
      </w:r>
      <w:r>
        <w:rPr>
          <w:lang w:eastAsia="zh-CN"/>
        </w:rPr>
        <w:t>BCCH</w:t>
      </w:r>
      <w:r>
        <w:rPr>
          <w:rFonts w:hint="eastAsia"/>
          <w:lang w:eastAsia="zh-CN"/>
        </w:rPr>
        <w:t>）</w:t>
      </w:r>
      <w:r>
        <w:rPr>
          <w:lang w:eastAsia="zh-CN"/>
        </w:rPr>
        <w:t>、公共控制信道</w:t>
      </w:r>
      <w:r>
        <w:rPr>
          <w:rFonts w:hint="eastAsia"/>
          <w:lang w:eastAsia="zh-CN"/>
        </w:rPr>
        <w:t>（</w:t>
      </w:r>
      <w:r>
        <w:rPr>
          <w:lang w:eastAsia="zh-CN"/>
        </w:rPr>
        <w:t>CCCH</w:t>
      </w:r>
      <w:r>
        <w:rPr>
          <w:rFonts w:hint="eastAsia"/>
          <w:lang w:eastAsia="zh-CN"/>
        </w:rPr>
        <w:t>）</w:t>
      </w:r>
      <w:r>
        <w:rPr>
          <w:lang w:eastAsia="zh-CN"/>
        </w:rPr>
        <w:t>和寻呼控制信道</w:t>
      </w:r>
      <w:r>
        <w:rPr>
          <w:rFonts w:hint="eastAsia"/>
          <w:lang w:eastAsia="zh-CN"/>
        </w:rPr>
        <w:t>（</w:t>
      </w:r>
      <w:r>
        <w:rPr>
          <w:lang w:eastAsia="zh-CN"/>
        </w:rPr>
        <w:t>PCCH</w:t>
      </w:r>
      <w:r>
        <w:rPr>
          <w:rFonts w:hint="eastAsia"/>
          <w:lang w:eastAsia="zh-CN"/>
        </w:rPr>
        <w:t>）</w:t>
      </w:r>
      <w:r>
        <w:rPr>
          <w:lang w:eastAsia="zh-CN"/>
        </w:rPr>
        <w:t>等要求信息应通达多个用户的情况。</w:t>
      </w:r>
    </w:p>
    <w:p w14:paraId="5257B365" w14:textId="77777777" w:rsidR="00545E1C" w:rsidRDefault="003B2545">
      <w:pPr>
        <w:pStyle w:val="enumlev1"/>
        <w:spacing w:line="240" w:lineRule="auto"/>
        <w:rPr>
          <w:lang w:eastAsia="zh-CN"/>
        </w:rPr>
      </w:pPr>
      <w:r>
        <w:rPr>
          <w:i/>
          <w:lang w:eastAsia="zh-CN"/>
        </w:rPr>
        <w:t>–</w:t>
      </w:r>
      <w:r>
        <w:rPr>
          <w:i/>
          <w:lang w:eastAsia="zh-CN"/>
        </w:rPr>
        <w:tab/>
      </w:r>
      <w:r>
        <w:rPr>
          <w:rFonts w:ascii="STKaiti" w:eastAsia="STKaiti" w:hAnsi="STKaiti" w:cstheme="minorBidi"/>
          <w:kern w:val="2"/>
          <w:szCs w:val="22"/>
          <w:lang w:val="en-US" w:eastAsia="zh-CN"/>
        </w:rPr>
        <w:t>不确认模式</w:t>
      </w:r>
      <w:r>
        <w:rPr>
          <w:rFonts w:hint="eastAsia"/>
          <w:lang w:eastAsia="zh-CN"/>
        </w:rPr>
        <w:t>（</w:t>
      </w:r>
      <w:r>
        <w:rPr>
          <w:lang w:eastAsia="zh-CN"/>
        </w:rPr>
        <w:t>UM</w:t>
      </w:r>
      <w:r>
        <w:rPr>
          <w:rFonts w:hint="eastAsia"/>
          <w:lang w:eastAsia="zh-CN"/>
        </w:rPr>
        <w:t>）</w:t>
      </w:r>
      <w:r>
        <w:rPr>
          <w:lang w:eastAsia="zh-CN"/>
        </w:rPr>
        <w:t>，此时</w:t>
      </w:r>
      <w:r>
        <w:rPr>
          <w:lang w:eastAsia="zh-CN"/>
        </w:rPr>
        <w:t>RLC</w:t>
      </w:r>
      <w:r>
        <w:rPr>
          <w:lang w:eastAsia="zh-CN"/>
        </w:rPr>
        <w:t>提供除纠错之外的上述所有功能，用于不需要无差错传送的情况，例如</w:t>
      </w:r>
      <w:r>
        <w:rPr>
          <w:rFonts w:hint="eastAsia"/>
          <w:lang w:eastAsia="zh-CN"/>
        </w:rPr>
        <w:t>，</w:t>
      </w:r>
      <w:r>
        <w:rPr>
          <w:lang w:eastAsia="zh-CN"/>
        </w:rPr>
        <w:t>采用经由单频网的</w:t>
      </w:r>
      <w:r>
        <w:rPr>
          <w:rFonts w:hint="eastAsia"/>
          <w:lang w:eastAsia="zh-CN"/>
        </w:rPr>
        <w:t>多媒体广播（</w:t>
      </w:r>
      <w:r>
        <w:rPr>
          <w:lang w:eastAsia="zh-CN"/>
        </w:rPr>
        <w:t>MBSFN</w:t>
      </w:r>
      <w:r>
        <w:rPr>
          <w:rFonts w:hint="eastAsia"/>
          <w:lang w:eastAsia="zh-CN"/>
        </w:rPr>
        <w:t>）</w:t>
      </w:r>
      <w:r>
        <w:rPr>
          <w:lang w:eastAsia="zh-CN"/>
        </w:rPr>
        <w:t>的</w:t>
      </w:r>
      <w:r>
        <w:rPr>
          <w:rFonts w:hint="eastAsia"/>
          <w:lang w:eastAsia="zh-CN"/>
        </w:rPr>
        <w:t>组播</w:t>
      </w:r>
      <w:r>
        <w:rPr>
          <w:lang w:eastAsia="zh-CN"/>
        </w:rPr>
        <w:t>控制信道</w:t>
      </w:r>
      <w:r>
        <w:rPr>
          <w:rFonts w:hint="eastAsia"/>
          <w:lang w:eastAsia="zh-CN"/>
        </w:rPr>
        <w:t>（</w:t>
      </w:r>
      <w:r>
        <w:rPr>
          <w:lang w:eastAsia="zh-CN"/>
        </w:rPr>
        <w:t>MCCH</w:t>
      </w:r>
      <w:r>
        <w:rPr>
          <w:rFonts w:hint="eastAsia"/>
          <w:lang w:eastAsia="zh-CN"/>
        </w:rPr>
        <w:t>）</w:t>
      </w:r>
      <w:r>
        <w:rPr>
          <w:lang w:eastAsia="zh-CN"/>
        </w:rPr>
        <w:t>和组播业务信道</w:t>
      </w:r>
      <w:r>
        <w:rPr>
          <w:rFonts w:hint="eastAsia"/>
          <w:lang w:eastAsia="zh-CN"/>
        </w:rPr>
        <w:t>（</w:t>
      </w:r>
      <w:r>
        <w:rPr>
          <w:lang w:eastAsia="zh-CN"/>
        </w:rPr>
        <w:t>MTCH</w:t>
      </w:r>
      <w:r>
        <w:rPr>
          <w:rFonts w:hint="eastAsia"/>
          <w:lang w:eastAsia="zh-CN"/>
        </w:rPr>
        <w:t>）</w:t>
      </w:r>
      <w:r>
        <w:rPr>
          <w:lang w:eastAsia="zh-CN"/>
        </w:rPr>
        <w:t>以及用于</w:t>
      </w:r>
      <w:r>
        <w:rPr>
          <w:lang w:eastAsia="zh-CN"/>
        </w:rPr>
        <w:t>IP</w:t>
      </w:r>
      <w:r>
        <w:rPr>
          <w:lang w:eastAsia="zh-CN"/>
        </w:rPr>
        <w:t>话音</w:t>
      </w:r>
      <w:r>
        <w:rPr>
          <w:rFonts w:hint="eastAsia"/>
          <w:lang w:eastAsia="zh-CN"/>
        </w:rPr>
        <w:t>（</w:t>
      </w:r>
      <w:proofErr w:type="spellStart"/>
      <w:r>
        <w:rPr>
          <w:lang w:eastAsia="zh-CN"/>
        </w:rPr>
        <w:t>VoIP</w:t>
      </w:r>
      <w:proofErr w:type="spellEnd"/>
      <w:r>
        <w:rPr>
          <w:rFonts w:hint="eastAsia"/>
          <w:lang w:eastAsia="zh-CN"/>
        </w:rPr>
        <w:t>）</w:t>
      </w:r>
      <w:r>
        <w:rPr>
          <w:lang w:eastAsia="zh-CN"/>
        </w:rPr>
        <w:t>。</w:t>
      </w:r>
    </w:p>
    <w:p w14:paraId="098A1A63" w14:textId="77777777" w:rsidR="00545E1C" w:rsidRDefault="003B2545">
      <w:pPr>
        <w:pStyle w:val="enumlev1"/>
        <w:spacing w:line="240" w:lineRule="auto"/>
        <w:rPr>
          <w:lang w:eastAsia="zh-CN"/>
        </w:rPr>
      </w:pPr>
      <w:r>
        <w:rPr>
          <w:i/>
          <w:lang w:eastAsia="zh-CN"/>
        </w:rPr>
        <w:t>–</w:t>
      </w:r>
      <w:r>
        <w:rPr>
          <w:i/>
          <w:lang w:eastAsia="zh-CN"/>
        </w:rPr>
        <w:tab/>
      </w:r>
      <w:r>
        <w:rPr>
          <w:rFonts w:ascii="STKaiti" w:eastAsia="STKaiti" w:hAnsi="STKaiti" w:cstheme="minorBidi"/>
          <w:kern w:val="2"/>
          <w:szCs w:val="22"/>
          <w:lang w:val="en-US" w:eastAsia="zh-CN"/>
        </w:rPr>
        <w:t>确认模式</w:t>
      </w:r>
      <w:r>
        <w:rPr>
          <w:rFonts w:hint="eastAsia"/>
          <w:lang w:eastAsia="zh-CN"/>
        </w:rPr>
        <w:t>（</w:t>
      </w:r>
      <w:r>
        <w:rPr>
          <w:lang w:eastAsia="zh-CN"/>
        </w:rPr>
        <w:t>AM</w:t>
      </w:r>
      <w:r>
        <w:rPr>
          <w:rFonts w:hint="eastAsia"/>
          <w:lang w:eastAsia="zh-CN"/>
        </w:rPr>
        <w:t>）</w:t>
      </w:r>
      <w:r>
        <w:rPr>
          <w:lang w:eastAsia="zh-CN"/>
        </w:rPr>
        <w:t>，此时</w:t>
      </w:r>
      <w:r>
        <w:rPr>
          <w:lang w:eastAsia="zh-CN"/>
        </w:rPr>
        <w:t>RLC</w:t>
      </w:r>
      <w:r>
        <w:rPr>
          <w:lang w:eastAsia="zh-CN"/>
        </w:rPr>
        <w:t>提供上述所有业务，是下行链路共享信道</w:t>
      </w:r>
      <w:r>
        <w:rPr>
          <w:rFonts w:hint="eastAsia"/>
          <w:lang w:eastAsia="zh-CN"/>
        </w:rPr>
        <w:t>（</w:t>
      </w:r>
      <w:r>
        <w:rPr>
          <w:lang w:eastAsia="zh-CN"/>
        </w:rPr>
        <w:t>DL-SCH</w:t>
      </w:r>
      <w:r>
        <w:rPr>
          <w:rFonts w:hint="eastAsia"/>
          <w:lang w:eastAsia="zh-CN"/>
        </w:rPr>
        <w:t>）</w:t>
      </w:r>
      <w:r>
        <w:rPr>
          <w:lang w:eastAsia="zh-CN"/>
        </w:rPr>
        <w:t>上</w:t>
      </w:r>
      <w:r>
        <w:rPr>
          <w:lang w:eastAsia="zh-CN"/>
        </w:rPr>
        <w:t>TCP/IP</w:t>
      </w:r>
      <w:r>
        <w:rPr>
          <w:lang w:eastAsia="zh-CN"/>
        </w:rPr>
        <w:t>分组数据传输的主要操作</w:t>
      </w:r>
      <w:r>
        <w:rPr>
          <w:rFonts w:hint="eastAsia"/>
          <w:lang w:eastAsia="zh-CN"/>
        </w:rPr>
        <w:t>模式</w:t>
      </w:r>
      <w:r>
        <w:rPr>
          <w:lang w:eastAsia="zh-CN"/>
        </w:rPr>
        <w:t>。分段</w:t>
      </w:r>
      <w:r>
        <w:rPr>
          <w:lang w:eastAsia="zh-CN"/>
        </w:rPr>
        <w:t>/</w:t>
      </w:r>
      <w:r>
        <w:rPr>
          <w:lang w:eastAsia="zh-CN"/>
        </w:rPr>
        <w:t>组装、按序传送和差错数据重传均支持。</w:t>
      </w:r>
    </w:p>
    <w:p w14:paraId="122302A3" w14:textId="77777777" w:rsidR="00545E1C" w:rsidRDefault="003B2545">
      <w:pPr>
        <w:spacing w:before="80" w:line="240" w:lineRule="auto"/>
        <w:ind w:firstLineChars="200" w:firstLine="480"/>
        <w:rPr>
          <w:lang w:val="en-US" w:eastAsia="zh-CN"/>
        </w:rPr>
      </w:pPr>
      <w:r>
        <w:rPr>
          <w:lang w:eastAsia="zh-CN"/>
        </w:rPr>
        <w:t>RLC</w:t>
      </w:r>
      <w:r>
        <w:rPr>
          <w:rFonts w:hAnsi="SimSun"/>
          <w:lang w:eastAsia="zh-CN"/>
        </w:rPr>
        <w:t>以</w:t>
      </w:r>
      <w:r>
        <w:rPr>
          <w:rFonts w:ascii="STKaiti" w:eastAsia="STKaiti" w:hAnsi="STKaiti" w:cstheme="minorBidi"/>
          <w:kern w:val="2"/>
          <w:szCs w:val="22"/>
          <w:lang w:val="en-US" w:eastAsia="zh-CN"/>
        </w:rPr>
        <w:t>无线电承载信道</w:t>
      </w:r>
      <w:r>
        <w:rPr>
          <w:rFonts w:hAnsi="SimSun"/>
          <w:lang w:eastAsia="zh-CN"/>
        </w:rPr>
        <w:t>的形式向</w:t>
      </w:r>
      <w:r>
        <w:rPr>
          <w:lang w:eastAsia="zh-CN"/>
        </w:rPr>
        <w:t>PDCP</w:t>
      </w:r>
      <w:r>
        <w:rPr>
          <w:rFonts w:hAnsi="SimSun"/>
          <w:lang w:eastAsia="zh-CN"/>
        </w:rPr>
        <w:t>提供服务，以</w:t>
      </w:r>
      <w:r>
        <w:rPr>
          <w:rFonts w:eastAsia="STKaiti" w:hAnsi="SimSun"/>
          <w:lang w:eastAsia="zh-CN"/>
        </w:rPr>
        <w:t>逻辑信道</w:t>
      </w:r>
      <w:r>
        <w:rPr>
          <w:rFonts w:hAnsi="SimSun"/>
          <w:lang w:eastAsia="zh-CN"/>
        </w:rPr>
        <w:t>的形式使用从</w:t>
      </w:r>
      <w:r>
        <w:rPr>
          <w:lang w:eastAsia="zh-CN"/>
        </w:rPr>
        <w:t>MAC</w:t>
      </w:r>
      <w:r>
        <w:rPr>
          <w:rFonts w:hAnsi="SimSun"/>
          <w:lang w:eastAsia="zh-CN"/>
        </w:rPr>
        <w:t>层获得的服务。为</w:t>
      </w:r>
      <w:r>
        <w:rPr>
          <w:rFonts w:hAnsi="SimSun" w:hint="eastAsia"/>
          <w:lang w:eastAsia="zh-CN"/>
        </w:rPr>
        <w:t>每个</w:t>
      </w:r>
      <w:r>
        <w:rPr>
          <w:rFonts w:hAnsi="SimSun" w:hint="eastAsia"/>
          <w:lang w:eastAsia="zh-CN"/>
        </w:rPr>
        <w:t>U</w:t>
      </w:r>
      <w:r>
        <w:rPr>
          <w:rFonts w:hAnsi="SimSun"/>
          <w:lang w:eastAsia="zh-CN"/>
        </w:rPr>
        <w:t>E</w:t>
      </w:r>
      <w:r>
        <w:rPr>
          <w:rFonts w:hAnsi="SimSun"/>
          <w:lang w:eastAsia="zh-CN"/>
        </w:rPr>
        <w:t>的每一无线电承载信道配置一个</w:t>
      </w:r>
      <w:r>
        <w:rPr>
          <w:lang w:eastAsia="zh-CN"/>
        </w:rPr>
        <w:t>RLC</w:t>
      </w:r>
      <w:r>
        <w:rPr>
          <w:rFonts w:hAnsi="SimSun"/>
          <w:lang w:eastAsia="zh-CN"/>
        </w:rPr>
        <w:t>实体。</w:t>
      </w:r>
    </w:p>
    <w:p w14:paraId="6428E34E" w14:textId="77777777" w:rsidR="00545E1C" w:rsidRDefault="003B2545">
      <w:pPr>
        <w:pStyle w:val="Heading5"/>
        <w:rPr>
          <w:lang w:eastAsia="zh-CN"/>
        </w:rPr>
      </w:pPr>
      <w:r>
        <w:rPr>
          <w:lang w:val="en-GB" w:eastAsia="zh-CN"/>
        </w:rPr>
        <w:t>1.1.1.2.3</w:t>
      </w:r>
      <w:r>
        <w:rPr>
          <w:lang w:eastAsia="zh-CN"/>
        </w:rPr>
        <w:tab/>
      </w:r>
      <w:r>
        <w:rPr>
          <w:rFonts w:hAnsi="SimSun" w:hint="eastAsia"/>
          <w:lang w:eastAsia="zh-CN"/>
        </w:rPr>
        <w:t>媒质</w:t>
      </w:r>
      <w:r>
        <w:rPr>
          <w:rFonts w:hAnsi="SimSun"/>
          <w:lang w:eastAsia="zh-CN"/>
        </w:rPr>
        <w:t>访问控制</w:t>
      </w:r>
      <w:r>
        <w:rPr>
          <w:rFonts w:hAnsi="SimSun" w:hint="eastAsia"/>
          <w:lang w:eastAsia="zh-CN"/>
        </w:rPr>
        <w:t>（</w:t>
      </w:r>
      <w:r>
        <w:rPr>
          <w:lang w:eastAsia="zh-CN"/>
        </w:rPr>
        <w:t>MAC</w:t>
      </w:r>
      <w:r>
        <w:rPr>
          <w:rFonts w:hAnsi="SimSun" w:hint="eastAsia"/>
          <w:lang w:eastAsia="zh-CN"/>
        </w:rPr>
        <w:t>）</w:t>
      </w:r>
    </w:p>
    <w:p w14:paraId="0FA51B1A" w14:textId="77777777" w:rsidR="00545E1C" w:rsidRDefault="003B2545">
      <w:pPr>
        <w:spacing w:line="240" w:lineRule="auto"/>
        <w:ind w:firstLineChars="200" w:firstLine="480"/>
        <w:rPr>
          <w:lang w:eastAsia="zh-CN"/>
        </w:rPr>
      </w:pPr>
      <w:r>
        <w:rPr>
          <w:lang w:eastAsia="zh-CN"/>
        </w:rPr>
        <w:t>MAC</w:t>
      </w:r>
      <w:r>
        <w:rPr>
          <w:rFonts w:hAnsi="SimSun"/>
          <w:lang w:eastAsia="zh-CN"/>
        </w:rPr>
        <w:t>层负责：</w:t>
      </w:r>
    </w:p>
    <w:p w14:paraId="4C0D8046"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逻辑信道与传送信道之间的映射。</w:t>
      </w:r>
    </w:p>
    <w:p w14:paraId="3CFED060"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在传送信道上将属于一个或多个不同逻辑信道的</w:t>
      </w:r>
      <w:r>
        <w:rPr>
          <w:rFonts w:eastAsiaTheme="minorEastAsia"/>
          <w:lang w:val="en-GB" w:eastAsia="zh-CN"/>
        </w:rPr>
        <w:t>MAC SDU</w:t>
      </w:r>
      <w:r>
        <w:rPr>
          <w:rFonts w:eastAsiaTheme="minorEastAsia"/>
          <w:lang w:val="en-GB" w:eastAsia="zh-CN"/>
        </w:rPr>
        <w:t>复用为发送至物理层的传输块，或在传送信道上将物理层的传输块去复用为属于一个或不同逻辑信道的</w:t>
      </w:r>
      <w:r>
        <w:rPr>
          <w:rFonts w:eastAsiaTheme="minorEastAsia"/>
          <w:lang w:val="en-GB" w:eastAsia="zh-CN"/>
        </w:rPr>
        <w:t>MAC SDU</w:t>
      </w:r>
      <w:r>
        <w:rPr>
          <w:rFonts w:eastAsiaTheme="minorEastAsia"/>
          <w:lang w:val="en-GB" w:eastAsia="zh-CN"/>
        </w:rPr>
        <w:t>。</w:t>
      </w:r>
    </w:p>
    <w:p w14:paraId="168CCFA4"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调度信息报告。</w:t>
      </w:r>
    </w:p>
    <w:p w14:paraId="3306751C"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通过采用同步（上行链路）和异步（下行链路）重传的</w:t>
      </w:r>
      <w:r>
        <w:rPr>
          <w:rFonts w:eastAsiaTheme="minorEastAsia"/>
          <w:lang w:val="en-GB" w:eastAsia="zh-CN"/>
        </w:rPr>
        <w:t>N</w:t>
      </w:r>
      <w:r>
        <w:rPr>
          <w:rFonts w:eastAsiaTheme="minorEastAsia"/>
          <w:lang w:val="en-GB" w:eastAsia="zh-CN"/>
        </w:rPr>
        <w:t>个进程的停止并等待混合</w:t>
      </w:r>
      <w:r>
        <w:rPr>
          <w:rFonts w:eastAsiaTheme="minorEastAsia"/>
          <w:lang w:val="en-GB" w:eastAsia="zh-CN"/>
        </w:rPr>
        <w:t>ARQ</w:t>
      </w:r>
      <w:r>
        <w:rPr>
          <w:rFonts w:eastAsiaTheme="minorEastAsia" w:hint="eastAsia"/>
          <w:lang w:val="en-GB" w:eastAsia="zh-CN"/>
        </w:rPr>
        <w:t>（</w:t>
      </w:r>
      <w:r>
        <w:rPr>
          <w:rFonts w:eastAsiaTheme="minorEastAsia"/>
          <w:lang w:val="en-GB" w:eastAsia="zh-CN"/>
        </w:rPr>
        <w:t>HARQ</w:t>
      </w:r>
      <w:r>
        <w:rPr>
          <w:rFonts w:eastAsiaTheme="minorEastAsia" w:hint="eastAsia"/>
          <w:lang w:val="en-GB" w:eastAsia="zh-CN"/>
        </w:rPr>
        <w:t>）</w:t>
      </w:r>
      <w:r>
        <w:rPr>
          <w:rFonts w:eastAsiaTheme="minorEastAsia"/>
          <w:lang w:val="en-GB" w:eastAsia="zh-CN"/>
        </w:rPr>
        <w:t>完成纠错。</w:t>
      </w:r>
    </w:p>
    <w:p w14:paraId="19C7854C"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一个</w:t>
      </w:r>
      <w:r>
        <w:rPr>
          <w:rFonts w:eastAsiaTheme="minorEastAsia"/>
          <w:lang w:val="en-GB" w:eastAsia="zh-CN"/>
        </w:rPr>
        <w:t>UE</w:t>
      </w:r>
      <w:r>
        <w:rPr>
          <w:rFonts w:eastAsiaTheme="minorEastAsia"/>
          <w:lang w:val="en-GB" w:eastAsia="zh-CN"/>
        </w:rPr>
        <w:t>的各逻辑信道之间的优先级处理。</w:t>
      </w:r>
    </w:p>
    <w:p w14:paraId="16516B16"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各</w:t>
      </w:r>
      <w:r>
        <w:rPr>
          <w:rFonts w:eastAsiaTheme="minorEastAsia"/>
          <w:lang w:val="en-GB" w:eastAsia="zh-CN"/>
        </w:rPr>
        <w:t>UE</w:t>
      </w:r>
      <w:r>
        <w:rPr>
          <w:rFonts w:eastAsiaTheme="minorEastAsia"/>
          <w:lang w:val="en-GB" w:eastAsia="zh-CN"/>
        </w:rPr>
        <w:t>之间通过动态调度完成的优先级处理。</w:t>
      </w:r>
    </w:p>
    <w:p w14:paraId="4C85E07E"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多媒体广播</w:t>
      </w:r>
      <w:r>
        <w:rPr>
          <w:rFonts w:eastAsiaTheme="minorEastAsia"/>
          <w:lang w:val="en-GB" w:eastAsia="zh-CN"/>
        </w:rPr>
        <w:t>/</w:t>
      </w:r>
      <w:r>
        <w:rPr>
          <w:rFonts w:eastAsiaTheme="minorEastAsia"/>
          <w:lang w:val="en-GB" w:eastAsia="zh-CN"/>
        </w:rPr>
        <w:t>组播业务（</w:t>
      </w:r>
      <w:r>
        <w:rPr>
          <w:rFonts w:eastAsiaTheme="minorEastAsia"/>
          <w:lang w:val="en-GB" w:eastAsia="zh-CN"/>
        </w:rPr>
        <w:t>MBMS</w:t>
      </w:r>
      <w:r>
        <w:rPr>
          <w:rFonts w:eastAsiaTheme="minorEastAsia"/>
          <w:lang w:val="en-GB" w:eastAsia="zh-CN"/>
        </w:rPr>
        <w:t>）的识别。</w:t>
      </w:r>
    </w:p>
    <w:p w14:paraId="47020FC6" w14:textId="77777777" w:rsidR="00545E1C" w:rsidRDefault="003B2545">
      <w:pPr>
        <w:pStyle w:val="enumlev1"/>
        <w:spacing w:line="240" w:lineRule="auto"/>
        <w:rPr>
          <w:rFonts w:eastAsiaTheme="minorEastAsia"/>
          <w:lang w:val="en-GB" w:eastAsia="zh-CN"/>
        </w:rPr>
      </w:pPr>
      <w:r>
        <w:rPr>
          <w:rFonts w:eastAsiaTheme="minorEastAsia"/>
          <w:lang w:val="en-GB" w:eastAsia="zh-CN"/>
        </w:rPr>
        <w:lastRenderedPageBreak/>
        <w:t>–</w:t>
      </w:r>
      <w:r>
        <w:rPr>
          <w:rFonts w:eastAsiaTheme="minorEastAsia"/>
          <w:lang w:val="en-GB" w:eastAsia="zh-CN"/>
        </w:rPr>
        <w:tab/>
      </w:r>
      <w:r>
        <w:rPr>
          <w:rFonts w:eastAsiaTheme="minorEastAsia"/>
          <w:lang w:val="en-GB" w:eastAsia="zh-CN"/>
        </w:rPr>
        <w:t>传送格式的选择。</w:t>
      </w:r>
    </w:p>
    <w:p w14:paraId="3523FC24"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填充。</w:t>
      </w:r>
    </w:p>
    <w:p w14:paraId="408CC96B" w14:textId="77777777" w:rsidR="00545E1C" w:rsidRDefault="003B2545">
      <w:pPr>
        <w:spacing w:line="240" w:lineRule="auto"/>
        <w:ind w:firstLineChars="200" w:firstLine="480"/>
        <w:rPr>
          <w:lang w:eastAsia="zh-CN"/>
        </w:rPr>
      </w:pPr>
      <w:proofErr w:type="spellStart"/>
      <w:r>
        <w:rPr>
          <w:rFonts w:hint="eastAsia"/>
          <w:lang w:eastAsia="zh-CN"/>
        </w:rPr>
        <w:t>ProSe</w:t>
      </w:r>
      <w:proofErr w:type="spellEnd"/>
      <w:r>
        <w:rPr>
          <w:rFonts w:hint="eastAsia"/>
          <w:lang w:eastAsia="zh-CN"/>
        </w:rPr>
        <w:t>特定的服务和</w:t>
      </w:r>
      <w:r>
        <w:rPr>
          <w:rFonts w:hint="eastAsia"/>
          <w:lang w:eastAsia="zh-CN"/>
        </w:rPr>
        <w:t>MAC</w:t>
      </w:r>
      <w:r>
        <w:rPr>
          <w:rFonts w:hint="eastAsia"/>
          <w:lang w:eastAsia="zh-CN"/>
        </w:rPr>
        <w:t>子层的功能包括：</w:t>
      </w:r>
    </w:p>
    <w:p w14:paraId="7417EDA0"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无线电资源选择；</w:t>
      </w:r>
    </w:p>
    <w:p w14:paraId="55041892"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为</w:t>
      </w:r>
      <w:proofErr w:type="spellStart"/>
      <w:r>
        <w:rPr>
          <w:rFonts w:eastAsiaTheme="minorEastAsia" w:hint="eastAsia"/>
          <w:lang w:val="en-GB" w:eastAsia="zh-CN"/>
        </w:rPr>
        <w:t>ProSe</w:t>
      </w:r>
      <w:proofErr w:type="spellEnd"/>
      <w:r>
        <w:rPr>
          <w:rFonts w:eastAsiaTheme="minorEastAsia" w:hint="eastAsia"/>
          <w:lang w:val="en-GB" w:eastAsia="zh-CN"/>
        </w:rPr>
        <w:t>直接通信进行包过滤。</w:t>
      </w:r>
    </w:p>
    <w:p w14:paraId="4F3C920B" w14:textId="50BB1FB6" w:rsidR="00545E1C" w:rsidRPr="0062345F" w:rsidRDefault="003B2545" w:rsidP="0062345F">
      <w:pPr>
        <w:spacing w:before="60" w:line="240" w:lineRule="auto"/>
        <w:ind w:firstLineChars="200" w:firstLine="480"/>
        <w:rPr>
          <w:lang w:val="en-GB" w:eastAsia="zh-CN"/>
        </w:rPr>
      </w:pPr>
      <w:r>
        <w:rPr>
          <w:rFonts w:hint="eastAsia"/>
          <w:lang w:val="en-GB" w:eastAsia="zh-CN"/>
        </w:rPr>
        <w:t>在</w:t>
      </w:r>
      <w:r>
        <w:rPr>
          <w:rFonts w:hint="eastAsia"/>
          <w:lang w:val="en-GB" w:eastAsia="zh-CN"/>
        </w:rPr>
        <w:t>D</w:t>
      </w:r>
      <w:r>
        <w:rPr>
          <w:lang w:val="en-GB" w:eastAsia="zh-CN"/>
        </w:rPr>
        <w:t>C</w:t>
      </w:r>
      <w:r>
        <w:rPr>
          <w:rFonts w:hint="eastAsia"/>
          <w:lang w:val="en-GB" w:eastAsia="zh-CN"/>
        </w:rPr>
        <w:t>情况下，通过两个独立的</w:t>
      </w:r>
      <w:r>
        <w:rPr>
          <w:rFonts w:hint="eastAsia"/>
          <w:lang w:val="en-GB" w:eastAsia="zh-CN"/>
        </w:rPr>
        <w:t>MAC</w:t>
      </w:r>
      <w:r>
        <w:rPr>
          <w:rFonts w:hint="eastAsia"/>
          <w:lang w:val="en-GB" w:eastAsia="zh-CN"/>
        </w:rPr>
        <w:t>实体来对</w:t>
      </w:r>
      <w:r>
        <w:rPr>
          <w:rFonts w:hint="eastAsia"/>
          <w:lang w:val="en-GB" w:eastAsia="zh-CN"/>
        </w:rPr>
        <w:t>UE</w:t>
      </w:r>
      <w:r>
        <w:rPr>
          <w:rFonts w:hint="eastAsia"/>
          <w:lang w:val="en-GB" w:eastAsia="zh-CN"/>
        </w:rPr>
        <w:t>进行配置，一个用于</w:t>
      </w:r>
      <w:r>
        <w:rPr>
          <w:rFonts w:hint="eastAsia"/>
          <w:lang w:val="en-GB" w:eastAsia="zh-CN"/>
        </w:rPr>
        <w:t>MCG</w:t>
      </w:r>
      <w:r>
        <w:rPr>
          <w:rFonts w:hint="eastAsia"/>
          <w:lang w:val="en-GB" w:eastAsia="zh-CN"/>
        </w:rPr>
        <w:t>，一个用于</w:t>
      </w:r>
      <w:r>
        <w:rPr>
          <w:rFonts w:hint="eastAsia"/>
          <w:lang w:val="en-GB" w:eastAsia="zh-CN"/>
        </w:rPr>
        <w:t>SCG</w:t>
      </w:r>
      <w:r>
        <w:rPr>
          <w:rFonts w:hint="eastAsia"/>
          <w:lang w:val="en-GB" w:eastAsia="zh-CN"/>
        </w:rPr>
        <w:t>。</w:t>
      </w:r>
    </w:p>
    <w:p w14:paraId="61BB9453" w14:textId="77777777" w:rsidR="00545E1C" w:rsidRDefault="003B2545">
      <w:pPr>
        <w:spacing w:before="60" w:line="240" w:lineRule="auto"/>
        <w:ind w:firstLineChars="200" w:firstLine="480"/>
        <w:rPr>
          <w:lang w:val="en-GB" w:eastAsia="zh-CN"/>
        </w:rPr>
      </w:pPr>
      <w:r>
        <w:rPr>
          <w:lang w:eastAsia="zh-CN"/>
        </w:rPr>
        <w:t>MAC</w:t>
      </w:r>
      <w:r>
        <w:rPr>
          <w:lang w:eastAsia="zh-CN"/>
        </w:rPr>
        <w:t>以逻辑信道的形式向</w:t>
      </w:r>
      <w:r>
        <w:rPr>
          <w:lang w:eastAsia="zh-CN"/>
        </w:rPr>
        <w:t>RLC</w:t>
      </w:r>
      <w:r>
        <w:rPr>
          <w:lang w:eastAsia="zh-CN"/>
        </w:rPr>
        <w:t>提供业务。逻辑信道由它所携带的信息类型来定义，一般是作为控制信道类别，用于传输运行一个</w:t>
      </w:r>
      <w:r>
        <w:rPr>
          <w:lang w:val="en-GB" w:eastAsia="zh-CN"/>
        </w:rPr>
        <w:t>E-UTRA/LTE RIT</w:t>
      </w:r>
      <w:r>
        <w:rPr>
          <w:lang w:eastAsia="zh-CN"/>
        </w:rPr>
        <w:t>系统所必需的控制和配置信息，或者作为一个业务信道，用于用户数据。规定的</w:t>
      </w:r>
      <w:r>
        <w:rPr>
          <w:lang w:val="en-GB" w:eastAsia="zh-CN"/>
        </w:rPr>
        <w:t>E-UTRA/LTE RIT</w:t>
      </w:r>
      <w:r>
        <w:rPr>
          <w:lang w:eastAsia="zh-CN"/>
        </w:rPr>
        <w:t>的逻辑信道类型集包括：</w:t>
      </w:r>
    </w:p>
    <w:p w14:paraId="7436164E"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广播控制信道</w:t>
      </w:r>
      <w:r>
        <w:rPr>
          <w:rFonts w:eastAsiaTheme="minorEastAsia"/>
          <w:lang w:eastAsia="zh-CN"/>
        </w:rPr>
        <w:t>（</w:t>
      </w:r>
      <w:r>
        <w:rPr>
          <w:rFonts w:eastAsiaTheme="minorEastAsia"/>
          <w:lang w:eastAsia="zh-CN"/>
        </w:rPr>
        <w:t>BCCH</w:t>
      </w:r>
      <w:r>
        <w:rPr>
          <w:rFonts w:eastAsiaTheme="minorEastAsia"/>
          <w:lang w:eastAsia="zh-CN"/>
        </w:rPr>
        <w:t>），用于广播系统控制信息。</w:t>
      </w:r>
    </w:p>
    <w:p w14:paraId="5A02AC97"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带宽减少的广播控制信道</w:t>
      </w:r>
      <w:r>
        <w:rPr>
          <w:rFonts w:eastAsiaTheme="minorEastAsia"/>
          <w:iCs/>
          <w:lang w:eastAsia="zh-CN"/>
        </w:rPr>
        <w:t>（</w:t>
      </w:r>
      <w:r>
        <w:rPr>
          <w:rFonts w:eastAsiaTheme="minorEastAsia"/>
          <w:lang w:eastAsia="zh-CN"/>
        </w:rPr>
        <w:t>BR-BCCH</w:t>
      </w:r>
      <w:r>
        <w:rPr>
          <w:rFonts w:eastAsiaTheme="minorEastAsia"/>
          <w:lang w:eastAsia="zh-CN"/>
        </w:rPr>
        <w:t>），用于将系统控制信息广播给带宽有限的</w:t>
      </w:r>
      <w:proofErr w:type="spellStart"/>
      <w:r>
        <w:rPr>
          <w:rFonts w:eastAsiaTheme="minorEastAsia"/>
          <w:lang w:eastAsia="zh-CN"/>
        </w:rPr>
        <w:t>eMTC</w:t>
      </w:r>
      <w:proofErr w:type="spellEnd"/>
      <w:r>
        <w:rPr>
          <w:rFonts w:eastAsiaTheme="minorEastAsia"/>
          <w:lang w:eastAsia="zh-CN"/>
        </w:rPr>
        <w:t xml:space="preserve"> UE</w:t>
      </w:r>
      <w:r>
        <w:rPr>
          <w:rFonts w:eastAsiaTheme="minorEastAsia"/>
          <w:lang w:eastAsia="zh-CN"/>
        </w:rPr>
        <w:t>。</w:t>
      </w:r>
    </w:p>
    <w:p w14:paraId="33A3F93E"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寻呼控制信道</w:t>
      </w:r>
      <w:r>
        <w:rPr>
          <w:rFonts w:eastAsiaTheme="minorEastAsia"/>
          <w:lang w:eastAsia="zh-CN"/>
        </w:rPr>
        <w:t>（</w:t>
      </w:r>
      <w:r>
        <w:rPr>
          <w:rFonts w:eastAsiaTheme="minorEastAsia"/>
          <w:lang w:eastAsia="zh-CN"/>
        </w:rPr>
        <w:t>PCCH</w:t>
      </w:r>
      <w:r>
        <w:rPr>
          <w:rFonts w:eastAsiaTheme="minorEastAsia"/>
          <w:lang w:eastAsia="zh-CN"/>
        </w:rPr>
        <w:t>），在网络不知道</w:t>
      </w:r>
      <w:r>
        <w:rPr>
          <w:rFonts w:eastAsiaTheme="minorEastAsia"/>
          <w:lang w:eastAsia="zh-CN"/>
        </w:rPr>
        <w:t>UE</w:t>
      </w:r>
      <w:r>
        <w:rPr>
          <w:rFonts w:eastAsiaTheme="minorEastAsia"/>
          <w:lang w:eastAsia="zh-CN"/>
        </w:rPr>
        <w:t>在何位置的情况下用于寻呼的下行链路信道和用于系统信息更改通知的下行链路信道。</w:t>
      </w:r>
    </w:p>
    <w:p w14:paraId="349D97F1" w14:textId="77777777" w:rsidR="00545E1C" w:rsidRDefault="003B2545">
      <w:pPr>
        <w:pStyle w:val="enumlev1"/>
        <w:spacing w:line="240" w:lineRule="auto"/>
        <w:rPr>
          <w:rFonts w:eastAsiaTheme="minorEastAsia"/>
          <w:lang w:val="en-US"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公共控制信道</w:t>
      </w:r>
      <w:r>
        <w:rPr>
          <w:rFonts w:eastAsiaTheme="minorEastAsia"/>
          <w:lang w:eastAsia="zh-CN"/>
        </w:rPr>
        <w:t>（</w:t>
      </w:r>
      <w:r>
        <w:rPr>
          <w:rFonts w:eastAsiaTheme="minorEastAsia"/>
          <w:lang w:eastAsia="zh-CN"/>
        </w:rPr>
        <w:t>CCCH</w:t>
      </w:r>
      <w:r>
        <w:rPr>
          <w:rFonts w:eastAsiaTheme="minorEastAsia"/>
          <w:lang w:eastAsia="zh-CN"/>
        </w:rPr>
        <w:t>），在</w:t>
      </w:r>
      <w:r>
        <w:rPr>
          <w:rFonts w:eastAsiaTheme="minorEastAsia"/>
          <w:lang w:eastAsia="zh-CN"/>
        </w:rPr>
        <w:t>UE</w:t>
      </w:r>
      <w:r>
        <w:rPr>
          <w:rFonts w:eastAsiaTheme="minorEastAsia"/>
          <w:lang w:eastAsia="zh-CN"/>
        </w:rPr>
        <w:t>没有无线电资源控制（</w:t>
      </w:r>
      <w:r>
        <w:rPr>
          <w:rFonts w:eastAsiaTheme="minorEastAsia"/>
          <w:lang w:eastAsia="zh-CN"/>
        </w:rPr>
        <w:t>RRC</w:t>
      </w:r>
      <w:r>
        <w:rPr>
          <w:rFonts w:eastAsiaTheme="minorEastAsia"/>
          <w:lang w:eastAsia="zh-CN"/>
        </w:rPr>
        <w:t>）连接的情况下，用于传输</w:t>
      </w:r>
      <w:r>
        <w:rPr>
          <w:rFonts w:eastAsiaTheme="minorEastAsia"/>
          <w:lang w:eastAsia="zh-CN"/>
        </w:rPr>
        <w:t>UE</w:t>
      </w:r>
      <w:r>
        <w:rPr>
          <w:rFonts w:eastAsiaTheme="minorEastAsia"/>
          <w:lang w:eastAsia="zh-CN"/>
        </w:rPr>
        <w:t>与网络之间的控制信息。</w:t>
      </w:r>
    </w:p>
    <w:p w14:paraId="1CDAB8EB"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专用控制信道</w:t>
      </w:r>
      <w:r>
        <w:rPr>
          <w:rFonts w:eastAsiaTheme="minorEastAsia"/>
          <w:lang w:eastAsia="zh-CN"/>
        </w:rPr>
        <w:t>（</w:t>
      </w:r>
      <w:r>
        <w:rPr>
          <w:rFonts w:eastAsiaTheme="minorEastAsia"/>
          <w:lang w:eastAsia="zh-CN"/>
        </w:rPr>
        <w:t>DCCH</w:t>
      </w:r>
      <w:r>
        <w:rPr>
          <w:rFonts w:eastAsiaTheme="minorEastAsia"/>
          <w:lang w:eastAsia="zh-CN"/>
        </w:rPr>
        <w:t>），在</w:t>
      </w:r>
      <w:r>
        <w:rPr>
          <w:rFonts w:eastAsiaTheme="minorEastAsia"/>
          <w:lang w:eastAsia="zh-CN"/>
        </w:rPr>
        <w:t>UE</w:t>
      </w:r>
      <w:r>
        <w:rPr>
          <w:rFonts w:eastAsiaTheme="minorEastAsia"/>
          <w:lang w:eastAsia="zh-CN"/>
        </w:rPr>
        <w:t>有一个</w:t>
      </w:r>
      <w:r>
        <w:rPr>
          <w:rFonts w:eastAsiaTheme="minorEastAsia"/>
          <w:lang w:eastAsia="zh-CN"/>
        </w:rPr>
        <w:t>RRC</w:t>
      </w:r>
      <w:r>
        <w:rPr>
          <w:rFonts w:eastAsiaTheme="minorEastAsia"/>
          <w:lang w:eastAsia="zh-CN"/>
        </w:rPr>
        <w:t>连接的情况下，用于向</w:t>
      </w:r>
      <w:r>
        <w:rPr>
          <w:rFonts w:eastAsiaTheme="minorEastAsia"/>
          <w:lang w:eastAsia="zh-CN"/>
        </w:rPr>
        <w:t>/</w:t>
      </w:r>
      <w:r>
        <w:rPr>
          <w:rFonts w:eastAsiaTheme="minorEastAsia"/>
          <w:lang w:eastAsia="zh-CN"/>
        </w:rPr>
        <w:t>从移动终端传输控制信息。</w:t>
      </w:r>
    </w:p>
    <w:p w14:paraId="0DF4C3F9"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组播控制信道</w:t>
      </w:r>
      <w:r>
        <w:rPr>
          <w:rFonts w:eastAsiaTheme="minorEastAsia"/>
          <w:lang w:eastAsia="zh-CN"/>
        </w:rPr>
        <w:t>（</w:t>
      </w:r>
      <w:r>
        <w:rPr>
          <w:rFonts w:eastAsiaTheme="minorEastAsia"/>
          <w:lang w:eastAsia="zh-CN"/>
        </w:rPr>
        <w:t>MCCH</w:t>
      </w:r>
      <w:r>
        <w:rPr>
          <w:rFonts w:eastAsiaTheme="minorEastAsia"/>
          <w:lang w:eastAsia="zh-CN"/>
        </w:rPr>
        <w:t>），用于传输接收</w:t>
      </w:r>
      <w:r>
        <w:rPr>
          <w:rFonts w:eastAsiaTheme="minorEastAsia"/>
          <w:lang w:eastAsia="zh-CN"/>
        </w:rPr>
        <w:t>MTCH</w:t>
      </w:r>
      <w:r>
        <w:rPr>
          <w:rFonts w:eastAsiaTheme="minorEastAsia"/>
          <w:lang w:eastAsia="zh-CN"/>
        </w:rPr>
        <w:t>所需的控制信息。</w:t>
      </w:r>
    </w:p>
    <w:p w14:paraId="020EEE91" w14:textId="0F237342"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单小区组播控制信道</w:t>
      </w:r>
      <w:r w:rsidR="00DB517A">
        <w:rPr>
          <w:rFonts w:eastAsiaTheme="minorEastAsia" w:hint="eastAsia"/>
          <w:lang w:eastAsia="zh-CN"/>
        </w:rPr>
        <w:t>（</w:t>
      </w:r>
      <w:r>
        <w:rPr>
          <w:rFonts w:eastAsiaTheme="minorEastAsia"/>
          <w:lang w:eastAsia="zh-CN"/>
        </w:rPr>
        <w:t>SC-MCCH</w:t>
      </w:r>
      <w:r w:rsidR="00DB517A">
        <w:rPr>
          <w:rFonts w:eastAsiaTheme="minorEastAsia" w:hint="eastAsia"/>
          <w:lang w:eastAsia="zh-CN"/>
        </w:rPr>
        <w:t>）</w:t>
      </w:r>
      <w:r>
        <w:rPr>
          <w:rFonts w:eastAsiaTheme="minorEastAsia"/>
          <w:lang w:eastAsia="zh-CN"/>
        </w:rPr>
        <w:t>，用于使用单小区点对多点</w:t>
      </w:r>
      <w:r w:rsidR="00DB517A">
        <w:rPr>
          <w:rFonts w:eastAsiaTheme="minorEastAsia" w:hint="eastAsia"/>
          <w:lang w:eastAsia="zh-CN"/>
        </w:rPr>
        <w:t>（</w:t>
      </w:r>
      <w:r>
        <w:rPr>
          <w:rFonts w:eastAsiaTheme="minorEastAsia"/>
          <w:lang w:eastAsia="zh-CN"/>
        </w:rPr>
        <w:t>SC</w:t>
      </w:r>
      <w:r>
        <w:rPr>
          <w:rFonts w:eastAsiaTheme="minorEastAsia"/>
          <w:lang w:eastAsia="zh-CN"/>
        </w:rPr>
        <w:noBreakHyphen/>
        <w:t>PTM</w:t>
      </w:r>
      <w:r w:rsidR="00DB517A">
        <w:rPr>
          <w:rFonts w:eastAsiaTheme="minorEastAsia" w:hint="eastAsia"/>
          <w:lang w:eastAsia="zh-CN"/>
        </w:rPr>
        <w:t>）</w:t>
      </w:r>
      <w:r>
        <w:rPr>
          <w:rFonts w:eastAsiaTheme="minorEastAsia"/>
          <w:lang w:eastAsia="zh-CN"/>
        </w:rPr>
        <w:t>传输接收</w:t>
      </w:r>
      <w:r>
        <w:rPr>
          <w:rFonts w:eastAsiaTheme="minorEastAsia"/>
          <w:lang w:eastAsia="zh-CN"/>
        </w:rPr>
        <w:t>MBMS</w:t>
      </w:r>
      <w:r>
        <w:rPr>
          <w:rFonts w:eastAsiaTheme="minorEastAsia"/>
          <w:lang w:eastAsia="zh-CN"/>
        </w:rPr>
        <w:t>所需的控制信息</w:t>
      </w:r>
      <w:r w:rsidR="00DB517A">
        <w:rPr>
          <w:rFonts w:eastAsiaTheme="minorEastAsia" w:hint="eastAsia"/>
          <w:lang w:eastAsia="zh-CN"/>
        </w:rPr>
        <w:t>。</w:t>
      </w:r>
    </w:p>
    <w:p w14:paraId="11E2F29E"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kern w:val="2"/>
          <w:szCs w:val="22"/>
          <w:lang w:val="en-US" w:eastAsia="zh-CN"/>
        </w:rPr>
        <w:t>侧链路广播信道</w:t>
      </w:r>
      <w:r>
        <w:rPr>
          <w:rFonts w:eastAsiaTheme="minorEastAsia"/>
          <w:iCs/>
          <w:lang w:eastAsia="zh-CN"/>
        </w:rPr>
        <w:t>（</w:t>
      </w:r>
      <w:r>
        <w:rPr>
          <w:rFonts w:eastAsiaTheme="minorEastAsia"/>
          <w:iCs/>
          <w:lang w:eastAsia="zh-CN"/>
        </w:rPr>
        <w:t>SBCH</w:t>
      </w:r>
      <w:r>
        <w:rPr>
          <w:rFonts w:eastAsiaTheme="minorEastAsia"/>
          <w:iCs/>
          <w:lang w:eastAsia="zh-CN"/>
        </w:rPr>
        <w:t>），</w:t>
      </w:r>
      <w:r>
        <w:rPr>
          <w:rFonts w:eastAsiaTheme="minorEastAsia"/>
          <w:lang w:val="en-GB" w:eastAsia="zh-CN"/>
        </w:rPr>
        <w:t>用于从一个</w:t>
      </w:r>
      <w:r>
        <w:rPr>
          <w:rFonts w:eastAsiaTheme="minorEastAsia"/>
          <w:lang w:val="en-GB" w:eastAsia="zh-CN"/>
        </w:rPr>
        <w:t>UE</w:t>
      </w:r>
      <w:r>
        <w:rPr>
          <w:rFonts w:eastAsiaTheme="minorEastAsia"/>
          <w:lang w:val="en-GB" w:eastAsia="zh-CN"/>
        </w:rPr>
        <w:t>到一个或多个</w:t>
      </w:r>
      <w:r>
        <w:rPr>
          <w:rFonts w:eastAsiaTheme="minorEastAsia"/>
          <w:lang w:val="en-GB" w:eastAsia="zh-CN"/>
        </w:rPr>
        <w:t>UE</w:t>
      </w:r>
      <w:r>
        <w:rPr>
          <w:rFonts w:eastAsiaTheme="minorEastAsia"/>
          <w:lang w:val="en-GB" w:eastAsia="zh-CN"/>
        </w:rPr>
        <w:t>广播侧链路系统信息。该信道只能供具备</w:t>
      </w:r>
      <w:proofErr w:type="spellStart"/>
      <w:r>
        <w:rPr>
          <w:rFonts w:eastAsiaTheme="minorEastAsia"/>
          <w:lang w:val="en-GB" w:eastAsia="zh-CN"/>
        </w:rPr>
        <w:t>ProSe</w:t>
      </w:r>
      <w:proofErr w:type="spellEnd"/>
      <w:r>
        <w:rPr>
          <w:rFonts w:eastAsiaTheme="minorEastAsia"/>
          <w:lang w:val="en-GB" w:eastAsia="zh-CN"/>
        </w:rPr>
        <w:t>直接通信功能的</w:t>
      </w:r>
      <w:r>
        <w:rPr>
          <w:rFonts w:eastAsiaTheme="minorEastAsia"/>
          <w:lang w:val="en-GB" w:eastAsia="zh-CN"/>
        </w:rPr>
        <w:t>UE</w:t>
      </w:r>
      <w:r>
        <w:rPr>
          <w:rFonts w:eastAsiaTheme="minorEastAsia"/>
          <w:lang w:val="en-GB" w:eastAsia="zh-CN"/>
        </w:rPr>
        <w:t>使用。</w:t>
      </w:r>
    </w:p>
    <w:p w14:paraId="4A8244E2" w14:textId="77777777" w:rsidR="00545E1C" w:rsidRDefault="003B2545">
      <w:pPr>
        <w:pStyle w:val="enumlev1"/>
        <w:spacing w:line="240" w:lineRule="auto"/>
        <w:rPr>
          <w:rFonts w:eastAsiaTheme="minorEastAsia"/>
          <w:lang w:val="en-GB"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专用业务信道</w:t>
      </w:r>
      <w:r>
        <w:rPr>
          <w:rFonts w:eastAsiaTheme="minorEastAsia"/>
          <w:lang w:eastAsia="zh-CN"/>
        </w:rPr>
        <w:t>（</w:t>
      </w:r>
      <w:r>
        <w:rPr>
          <w:rFonts w:eastAsiaTheme="minorEastAsia"/>
          <w:lang w:eastAsia="zh-CN"/>
        </w:rPr>
        <w:t>DTCH</w:t>
      </w:r>
      <w:r>
        <w:rPr>
          <w:rFonts w:eastAsiaTheme="minorEastAsia"/>
          <w:lang w:eastAsia="zh-CN"/>
        </w:rPr>
        <w:t>），用于向</w:t>
      </w:r>
      <w:r>
        <w:rPr>
          <w:rFonts w:eastAsiaTheme="minorEastAsia"/>
          <w:lang w:eastAsia="zh-CN"/>
        </w:rPr>
        <w:t>/</w:t>
      </w:r>
      <w:r>
        <w:rPr>
          <w:rFonts w:eastAsiaTheme="minorEastAsia"/>
          <w:lang w:eastAsia="zh-CN"/>
        </w:rPr>
        <w:t>从移动终端传输用户数据。这是用于传输所有上行链路和非</w:t>
      </w:r>
      <w:r>
        <w:rPr>
          <w:rFonts w:eastAsiaTheme="minorEastAsia"/>
          <w:lang w:eastAsia="zh-CN"/>
        </w:rPr>
        <w:t>MBSFN</w:t>
      </w:r>
      <w:r>
        <w:rPr>
          <w:rFonts w:eastAsiaTheme="minorEastAsia"/>
          <w:lang w:eastAsia="zh-CN"/>
        </w:rPr>
        <w:t>下行链路用户数据的逻辑信道类型。</w:t>
      </w:r>
      <w:r>
        <w:rPr>
          <w:rFonts w:eastAsiaTheme="minorEastAsia"/>
          <w:lang w:val="en-US" w:eastAsia="zh-CN"/>
        </w:rPr>
        <w:t>仅使用控制</w:t>
      </w:r>
      <w:r>
        <w:rPr>
          <w:rFonts w:eastAsiaTheme="minorEastAsia"/>
          <w:lang w:val="en-US" w:eastAsia="zh-CN"/>
        </w:rPr>
        <w:t xml:space="preserve">CP </w:t>
      </w:r>
      <w:proofErr w:type="spellStart"/>
      <w:r>
        <w:rPr>
          <w:rFonts w:eastAsiaTheme="minorEastAsia"/>
          <w:lang w:val="en-US" w:eastAsia="zh-CN"/>
        </w:rPr>
        <w:t>CIoT</w:t>
      </w:r>
      <w:proofErr w:type="spellEnd"/>
      <w:r>
        <w:rPr>
          <w:rFonts w:eastAsiaTheme="minorEastAsia"/>
          <w:lang w:val="en-US" w:eastAsia="zh-CN"/>
        </w:rPr>
        <w:t xml:space="preserve"> EPS</w:t>
      </w:r>
      <w:r>
        <w:rPr>
          <w:rFonts w:eastAsiaTheme="minorEastAsia"/>
          <w:lang w:val="en-US" w:eastAsia="zh-CN"/>
        </w:rPr>
        <w:t>优化的</w:t>
      </w:r>
      <w:r>
        <w:rPr>
          <w:rFonts w:eastAsiaTheme="minorEastAsia"/>
          <w:lang w:val="en-US" w:eastAsia="zh-CN"/>
        </w:rPr>
        <w:t>NB-IOT UE</w:t>
      </w:r>
      <w:r>
        <w:rPr>
          <w:rFonts w:eastAsiaTheme="minorEastAsia"/>
          <w:lang w:val="en-US" w:eastAsia="zh-CN"/>
        </w:rPr>
        <w:t>不支持</w:t>
      </w:r>
      <w:r>
        <w:rPr>
          <w:rFonts w:eastAsiaTheme="minorEastAsia"/>
          <w:lang w:val="en-US" w:eastAsia="zh-CN"/>
        </w:rPr>
        <w:t>DTCH</w:t>
      </w:r>
      <w:r>
        <w:rPr>
          <w:rFonts w:eastAsiaTheme="minorEastAsia"/>
          <w:lang w:val="en-US" w:eastAsia="zh-CN"/>
        </w:rPr>
        <w:t>。</w:t>
      </w:r>
    </w:p>
    <w:p w14:paraId="02996666"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组播业务信道</w:t>
      </w:r>
      <w:r>
        <w:rPr>
          <w:rFonts w:eastAsiaTheme="minorEastAsia"/>
          <w:lang w:eastAsia="zh-CN"/>
        </w:rPr>
        <w:t>（</w:t>
      </w:r>
      <w:r>
        <w:rPr>
          <w:rFonts w:eastAsiaTheme="minorEastAsia"/>
          <w:lang w:eastAsia="zh-CN"/>
        </w:rPr>
        <w:t>MTCH</w:t>
      </w:r>
      <w:r>
        <w:rPr>
          <w:rFonts w:eastAsiaTheme="minorEastAsia"/>
          <w:lang w:eastAsia="zh-CN"/>
        </w:rPr>
        <w:t>），用于</w:t>
      </w:r>
      <w:r>
        <w:rPr>
          <w:rFonts w:eastAsiaTheme="minorEastAsia"/>
          <w:lang w:eastAsia="zh-CN"/>
        </w:rPr>
        <w:t>MBMS</w:t>
      </w:r>
      <w:r>
        <w:rPr>
          <w:rFonts w:eastAsiaTheme="minorEastAsia"/>
          <w:lang w:eastAsia="zh-CN"/>
        </w:rPr>
        <w:t>业务的下行链路传输。</w:t>
      </w:r>
    </w:p>
    <w:p w14:paraId="51FA17CB" w14:textId="77777777" w:rsidR="00545E1C" w:rsidRDefault="003B2545">
      <w:pPr>
        <w:pStyle w:val="enumlev1"/>
        <w:spacing w:line="240" w:lineRule="auto"/>
        <w:rPr>
          <w:rFonts w:eastAsiaTheme="minorEastAsia"/>
          <w:lang w:val="en-US" w:eastAsia="zh-CN"/>
        </w:rPr>
      </w:pPr>
      <w:r>
        <w:rPr>
          <w:rFonts w:eastAsiaTheme="minorEastAsia"/>
          <w:lang w:val="en-US" w:eastAsia="zh-CN"/>
        </w:rPr>
        <w:t>–</w:t>
      </w:r>
      <w:r>
        <w:rPr>
          <w:rFonts w:eastAsiaTheme="minorEastAsia"/>
          <w:lang w:val="en-US" w:eastAsia="zh-CN"/>
        </w:rPr>
        <w:tab/>
      </w:r>
      <w:r>
        <w:rPr>
          <w:rFonts w:eastAsiaTheme="minorEastAsia"/>
          <w:kern w:val="2"/>
          <w:szCs w:val="22"/>
          <w:lang w:val="en-US" w:eastAsia="zh-CN"/>
        </w:rPr>
        <w:t>单小区组播业务信道</w:t>
      </w:r>
      <w:r>
        <w:rPr>
          <w:rFonts w:eastAsiaTheme="minorEastAsia"/>
          <w:lang w:val="en-US" w:eastAsia="zh-CN"/>
        </w:rPr>
        <w:t>（</w:t>
      </w:r>
      <w:r>
        <w:rPr>
          <w:rFonts w:eastAsiaTheme="minorEastAsia"/>
          <w:lang w:val="en-US" w:eastAsia="zh-CN"/>
        </w:rPr>
        <w:t>SC-MTCH</w:t>
      </w:r>
      <w:r>
        <w:rPr>
          <w:rFonts w:eastAsiaTheme="minorEastAsia"/>
          <w:lang w:val="en-US" w:eastAsia="zh-CN"/>
        </w:rPr>
        <w:t>），用于使用</w:t>
      </w:r>
      <w:r>
        <w:rPr>
          <w:rFonts w:eastAsiaTheme="minorEastAsia"/>
          <w:lang w:val="en-US" w:eastAsia="zh-CN"/>
        </w:rPr>
        <w:t>SC-PTM</w:t>
      </w:r>
      <w:r>
        <w:rPr>
          <w:rFonts w:eastAsiaTheme="minorEastAsia"/>
          <w:lang w:val="en-US" w:eastAsia="zh-CN"/>
        </w:rPr>
        <w:t>的</w:t>
      </w:r>
      <w:r>
        <w:rPr>
          <w:rFonts w:eastAsiaTheme="minorEastAsia"/>
          <w:lang w:val="en-US" w:eastAsia="zh-CN"/>
        </w:rPr>
        <w:t>MBMS</w:t>
      </w:r>
      <w:r>
        <w:rPr>
          <w:rFonts w:eastAsiaTheme="minorEastAsia"/>
          <w:lang w:val="en-US" w:eastAsia="zh-CN"/>
        </w:rPr>
        <w:t>服务的下行链路传输。</w:t>
      </w:r>
    </w:p>
    <w:p w14:paraId="026F9E32"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kern w:val="2"/>
          <w:szCs w:val="22"/>
          <w:lang w:val="en-US" w:eastAsia="zh-CN"/>
        </w:rPr>
        <w:t>侧链路业务信道</w:t>
      </w:r>
      <w:r>
        <w:rPr>
          <w:rFonts w:eastAsiaTheme="minorEastAsia"/>
          <w:lang w:val="en-GB" w:eastAsia="zh-CN"/>
        </w:rPr>
        <w:t>（</w:t>
      </w:r>
      <w:r>
        <w:rPr>
          <w:rFonts w:eastAsiaTheme="minorEastAsia"/>
          <w:lang w:val="en-GB" w:eastAsia="zh-CN"/>
        </w:rPr>
        <w:t>STCH</w:t>
      </w:r>
      <w:r>
        <w:rPr>
          <w:rFonts w:eastAsiaTheme="minorEastAsia"/>
          <w:lang w:val="en-GB" w:eastAsia="zh-CN"/>
        </w:rPr>
        <w:t>）是一种点到多点信道，用于从一个</w:t>
      </w:r>
      <w:r>
        <w:rPr>
          <w:rFonts w:eastAsiaTheme="minorEastAsia"/>
          <w:lang w:val="en-GB" w:eastAsia="zh-CN"/>
        </w:rPr>
        <w:t>UE</w:t>
      </w:r>
      <w:r>
        <w:rPr>
          <w:rFonts w:eastAsiaTheme="minorEastAsia"/>
          <w:lang w:val="en-GB" w:eastAsia="zh-CN"/>
        </w:rPr>
        <w:t>到另一个</w:t>
      </w:r>
      <w:r>
        <w:rPr>
          <w:rFonts w:eastAsiaTheme="minorEastAsia"/>
          <w:lang w:val="en-GB" w:eastAsia="zh-CN"/>
        </w:rPr>
        <w:t>UE</w:t>
      </w:r>
      <w:r>
        <w:rPr>
          <w:rFonts w:eastAsiaTheme="minorEastAsia"/>
          <w:lang w:val="en-GB" w:eastAsia="zh-CN"/>
        </w:rPr>
        <w:t>传送用户信息。该信道只能供具备</w:t>
      </w:r>
      <w:proofErr w:type="spellStart"/>
      <w:r>
        <w:rPr>
          <w:rFonts w:eastAsiaTheme="minorEastAsia"/>
          <w:lang w:val="en-GB" w:eastAsia="zh-CN"/>
        </w:rPr>
        <w:t>ProSe</w:t>
      </w:r>
      <w:proofErr w:type="spellEnd"/>
      <w:r>
        <w:rPr>
          <w:rFonts w:eastAsiaTheme="minorEastAsia"/>
          <w:lang w:val="en-GB" w:eastAsia="zh-CN"/>
        </w:rPr>
        <w:t>直接通信功能的</w:t>
      </w:r>
      <w:r>
        <w:rPr>
          <w:rFonts w:eastAsiaTheme="minorEastAsia"/>
          <w:lang w:val="en-GB" w:eastAsia="zh-CN"/>
        </w:rPr>
        <w:t>UE</w:t>
      </w:r>
      <w:r>
        <w:rPr>
          <w:rFonts w:eastAsiaTheme="minorEastAsia"/>
          <w:lang w:val="en-GB" w:eastAsia="zh-CN"/>
        </w:rPr>
        <w:t>使用。</w:t>
      </w:r>
    </w:p>
    <w:p w14:paraId="0F14874F" w14:textId="77777777" w:rsidR="00545E1C" w:rsidRDefault="003B2545">
      <w:pPr>
        <w:spacing w:before="60" w:line="240" w:lineRule="auto"/>
        <w:ind w:firstLineChars="200" w:firstLine="480"/>
        <w:rPr>
          <w:lang w:val="en-GB" w:eastAsia="zh-CN"/>
        </w:rPr>
      </w:pPr>
      <w:bookmarkStart w:id="28" w:name="OLE_LINK303"/>
      <w:bookmarkStart w:id="29" w:name="OLE_LINK304"/>
      <w:r>
        <w:rPr>
          <w:rFonts w:hint="eastAsia"/>
          <w:lang w:val="en-US" w:eastAsia="zh-CN"/>
        </w:rPr>
        <w:t>对于仅使用</w:t>
      </w:r>
      <w:r>
        <w:rPr>
          <w:rFonts w:hint="eastAsia"/>
          <w:lang w:val="en-US" w:eastAsia="zh-CN"/>
        </w:rPr>
        <w:t>C</w:t>
      </w:r>
      <w:r>
        <w:rPr>
          <w:lang w:val="en-US" w:eastAsia="zh-CN"/>
        </w:rPr>
        <w:t xml:space="preserve">P </w:t>
      </w:r>
      <w:proofErr w:type="spellStart"/>
      <w:r>
        <w:rPr>
          <w:rFonts w:hint="eastAsia"/>
          <w:lang w:val="en-US" w:eastAsia="zh-CN"/>
        </w:rPr>
        <w:t>CIoT</w:t>
      </w:r>
      <w:proofErr w:type="spellEnd"/>
      <w:r>
        <w:rPr>
          <w:rFonts w:hint="eastAsia"/>
          <w:lang w:val="en-US" w:eastAsia="zh-CN"/>
        </w:rPr>
        <w:t xml:space="preserve"> EPS</w:t>
      </w:r>
      <w:r>
        <w:rPr>
          <w:rFonts w:hint="eastAsia"/>
          <w:lang w:val="en-US" w:eastAsia="zh-CN"/>
        </w:rPr>
        <w:t>优化的</w:t>
      </w:r>
      <w:r>
        <w:rPr>
          <w:rFonts w:hint="eastAsia"/>
          <w:lang w:val="en-US" w:eastAsia="zh-CN"/>
        </w:rPr>
        <w:t>NB-IoT UE</w:t>
      </w:r>
      <w:r>
        <w:rPr>
          <w:rFonts w:hint="eastAsia"/>
          <w:lang w:val="en-US" w:eastAsia="zh-CN"/>
        </w:rPr>
        <w:t>，每个</w:t>
      </w:r>
      <w:r>
        <w:rPr>
          <w:rFonts w:hint="eastAsia"/>
          <w:lang w:val="en-US" w:eastAsia="zh-CN"/>
        </w:rPr>
        <w:t>UE</w:t>
      </w:r>
      <w:r>
        <w:rPr>
          <w:rFonts w:hint="eastAsia"/>
          <w:lang w:val="en-US" w:eastAsia="zh-CN"/>
        </w:rPr>
        <w:t>只有一个专用逻辑信道。</w:t>
      </w:r>
    </w:p>
    <w:p w14:paraId="21979C73" w14:textId="77777777" w:rsidR="00545E1C" w:rsidRDefault="003B2545">
      <w:pPr>
        <w:spacing w:before="60" w:line="240" w:lineRule="auto"/>
        <w:ind w:firstLineChars="200" w:firstLine="480"/>
        <w:rPr>
          <w:lang w:eastAsia="zh-CN"/>
        </w:rPr>
      </w:pPr>
      <w:r>
        <w:rPr>
          <w:lang w:eastAsia="zh-CN"/>
        </w:rPr>
        <w:t>MAC</w:t>
      </w:r>
      <w:r>
        <w:rPr>
          <w:lang w:eastAsia="zh-CN"/>
        </w:rPr>
        <w:t>层从物理层以传送信道的形式使用业务。</w:t>
      </w:r>
      <w:r>
        <w:rPr>
          <w:kern w:val="2"/>
          <w:szCs w:val="22"/>
          <w:lang w:val="en-US" w:eastAsia="zh-CN"/>
        </w:rPr>
        <w:t>传送信道</w:t>
      </w:r>
      <w:r>
        <w:rPr>
          <w:lang w:eastAsia="zh-CN"/>
        </w:rPr>
        <w:t>是按照信息以</w:t>
      </w:r>
      <w:r>
        <w:rPr>
          <w:kern w:val="2"/>
          <w:szCs w:val="22"/>
          <w:lang w:val="en-US" w:eastAsia="zh-CN"/>
        </w:rPr>
        <w:t>何种方式</w:t>
      </w:r>
      <w:r>
        <w:rPr>
          <w:lang w:eastAsia="zh-CN"/>
        </w:rPr>
        <w:t>通过无线电接口传输和信息通过无线电接口传输时</w:t>
      </w:r>
      <w:r>
        <w:rPr>
          <w:kern w:val="2"/>
          <w:szCs w:val="22"/>
          <w:lang w:val="en-US" w:eastAsia="zh-CN"/>
        </w:rPr>
        <w:t>具备何种特性</w:t>
      </w:r>
      <w:r>
        <w:rPr>
          <w:lang w:eastAsia="zh-CN"/>
        </w:rPr>
        <w:t>来规定的。传送信道上的数据被被组织成</w:t>
      </w:r>
      <w:r>
        <w:rPr>
          <w:kern w:val="2"/>
          <w:szCs w:val="22"/>
          <w:lang w:val="en-US" w:eastAsia="zh-CN"/>
        </w:rPr>
        <w:t>传输块</w:t>
      </w:r>
      <w:r>
        <w:rPr>
          <w:lang w:eastAsia="zh-CN"/>
        </w:rPr>
        <w:t>。在每个</w:t>
      </w:r>
      <w:r>
        <w:rPr>
          <w:kern w:val="2"/>
          <w:szCs w:val="22"/>
          <w:lang w:val="en-US" w:eastAsia="zh-CN"/>
        </w:rPr>
        <w:t>传输时间间隔</w:t>
      </w:r>
      <w:r>
        <w:rPr>
          <w:lang w:eastAsia="zh-CN"/>
        </w:rPr>
        <w:t>（</w:t>
      </w:r>
      <w:r>
        <w:rPr>
          <w:lang w:eastAsia="zh-CN"/>
        </w:rPr>
        <w:t>TTI</w:t>
      </w:r>
      <w:r>
        <w:rPr>
          <w:lang w:eastAsia="zh-CN"/>
        </w:rPr>
        <w:t>）内，每个分量载波最多传输一个或两个（在空间复用情况下）传输块。</w:t>
      </w:r>
    </w:p>
    <w:bookmarkEnd w:id="28"/>
    <w:bookmarkEnd w:id="29"/>
    <w:p w14:paraId="50599B7A" w14:textId="77777777" w:rsidR="00545E1C" w:rsidRDefault="003B2545">
      <w:pPr>
        <w:spacing w:before="60" w:line="240" w:lineRule="auto"/>
        <w:ind w:firstLineChars="200" w:firstLine="480"/>
        <w:rPr>
          <w:lang w:eastAsia="zh-CN"/>
        </w:rPr>
      </w:pPr>
      <w:r>
        <w:rPr>
          <w:lang w:eastAsia="zh-CN"/>
        </w:rPr>
        <w:t>每一传输块均有一个相关的</w:t>
      </w:r>
      <w:r>
        <w:rPr>
          <w:kern w:val="2"/>
          <w:szCs w:val="22"/>
          <w:lang w:val="en-US" w:eastAsia="zh-CN"/>
        </w:rPr>
        <w:t>传送格式</w:t>
      </w:r>
      <w:r>
        <w:rPr>
          <w:lang w:eastAsia="zh-CN"/>
        </w:rPr>
        <w:t>（</w:t>
      </w:r>
      <w:r>
        <w:rPr>
          <w:lang w:eastAsia="zh-CN"/>
        </w:rPr>
        <w:t>TF</w:t>
      </w:r>
      <w:r>
        <w:rPr>
          <w:lang w:eastAsia="zh-CN"/>
        </w:rPr>
        <w:t>），规定</w:t>
      </w:r>
      <w:r>
        <w:rPr>
          <w:kern w:val="2"/>
          <w:szCs w:val="22"/>
          <w:lang w:val="en-US" w:eastAsia="zh-CN"/>
        </w:rPr>
        <w:t>如何</w:t>
      </w:r>
      <w:r>
        <w:rPr>
          <w:lang w:eastAsia="zh-CN"/>
        </w:rPr>
        <w:t>经无线电接口来传送传输块。传送格式含有关于传输块大小、调制方案和天线映射的信息。调度程序负责（动态）确定在每个</w:t>
      </w:r>
      <w:r>
        <w:rPr>
          <w:lang w:eastAsia="zh-CN"/>
        </w:rPr>
        <w:t>TTI</w:t>
      </w:r>
      <w:r>
        <w:rPr>
          <w:lang w:eastAsia="zh-CN"/>
        </w:rPr>
        <w:t>内上行链路和下行链路的传送格式。</w:t>
      </w:r>
    </w:p>
    <w:p w14:paraId="18AE7DE6" w14:textId="77777777" w:rsidR="00545E1C" w:rsidRDefault="003B2545">
      <w:pPr>
        <w:spacing w:line="240" w:lineRule="auto"/>
        <w:ind w:firstLineChars="200" w:firstLine="480"/>
        <w:rPr>
          <w:lang w:eastAsia="zh-CN"/>
        </w:rPr>
      </w:pPr>
      <w:r>
        <w:rPr>
          <w:lang w:eastAsia="zh-CN"/>
        </w:rPr>
        <w:lastRenderedPageBreak/>
        <w:t>规定下列传送信道类型：</w:t>
      </w:r>
    </w:p>
    <w:p w14:paraId="7920AD94"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广播信道</w:t>
      </w:r>
      <w:r>
        <w:rPr>
          <w:rFonts w:eastAsiaTheme="minorEastAsia"/>
          <w:lang w:eastAsia="zh-CN"/>
        </w:rPr>
        <w:t>（</w:t>
      </w:r>
      <w:r>
        <w:rPr>
          <w:rFonts w:eastAsiaTheme="minorEastAsia"/>
          <w:lang w:eastAsia="zh-CN"/>
        </w:rPr>
        <w:t>BCH</w:t>
      </w:r>
      <w:r>
        <w:rPr>
          <w:rFonts w:eastAsiaTheme="minorEastAsia"/>
          <w:lang w:eastAsia="zh-CN"/>
        </w:rPr>
        <w:t>），具有固定的传送格式，在规范中提供。它用于传输一部分</w:t>
      </w:r>
      <w:r>
        <w:rPr>
          <w:rFonts w:eastAsiaTheme="minorEastAsia"/>
          <w:lang w:eastAsia="zh-CN"/>
        </w:rPr>
        <w:t>BCCH</w:t>
      </w:r>
      <w:r>
        <w:rPr>
          <w:rFonts w:eastAsiaTheme="minorEastAsia"/>
          <w:lang w:eastAsia="zh-CN"/>
        </w:rPr>
        <w:t>系统信息，更明确地说，就是所谓的</w:t>
      </w:r>
      <w:r>
        <w:rPr>
          <w:rFonts w:eastAsiaTheme="minorEastAsia"/>
          <w:kern w:val="2"/>
          <w:szCs w:val="22"/>
          <w:lang w:val="en-US" w:eastAsia="zh-CN"/>
        </w:rPr>
        <w:t>主信息块</w:t>
      </w:r>
      <w:r>
        <w:rPr>
          <w:rFonts w:eastAsiaTheme="minorEastAsia"/>
          <w:lang w:eastAsia="zh-CN"/>
        </w:rPr>
        <w:t>（</w:t>
      </w:r>
      <w:r>
        <w:rPr>
          <w:rFonts w:eastAsiaTheme="minorEastAsia"/>
          <w:lang w:eastAsia="zh-CN"/>
        </w:rPr>
        <w:t>MIB</w:t>
      </w:r>
      <w:r>
        <w:rPr>
          <w:rFonts w:eastAsiaTheme="minorEastAsia"/>
          <w:lang w:eastAsia="zh-CN"/>
        </w:rPr>
        <w:t>）。</w:t>
      </w:r>
    </w:p>
    <w:p w14:paraId="7B75BBF1"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寻呼信道</w:t>
      </w:r>
      <w:r>
        <w:rPr>
          <w:rFonts w:eastAsiaTheme="minorEastAsia"/>
          <w:lang w:eastAsia="zh-CN"/>
        </w:rPr>
        <w:t>（</w:t>
      </w:r>
      <w:r>
        <w:rPr>
          <w:rFonts w:eastAsiaTheme="minorEastAsia"/>
          <w:lang w:eastAsia="zh-CN"/>
        </w:rPr>
        <w:t>PCH</w:t>
      </w:r>
      <w:r>
        <w:rPr>
          <w:rFonts w:eastAsiaTheme="minorEastAsia"/>
          <w:lang w:eastAsia="zh-CN"/>
        </w:rPr>
        <w:t>），用于传输来自</w:t>
      </w:r>
      <w:r>
        <w:rPr>
          <w:rFonts w:eastAsiaTheme="minorEastAsia"/>
          <w:lang w:eastAsia="zh-CN"/>
        </w:rPr>
        <w:t>PCCH</w:t>
      </w:r>
      <w:r>
        <w:rPr>
          <w:rFonts w:eastAsiaTheme="minorEastAsia"/>
          <w:lang w:eastAsia="zh-CN"/>
        </w:rPr>
        <w:t>逻辑信道的寻呼信息。</w:t>
      </w:r>
      <w:r>
        <w:rPr>
          <w:rFonts w:eastAsiaTheme="minorEastAsia"/>
          <w:lang w:eastAsia="zh-CN"/>
        </w:rPr>
        <w:t>PCH</w:t>
      </w:r>
      <w:r>
        <w:rPr>
          <w:rFonts w:eastAsiaTheme="minorEastAsia"/>
          <w:lang w:eastAsia="zh-CN"/>
        </w:rPr>
        <w:t>支持</w:t>
      </w:r>
      <w:r>
        <w:rPr>
          <w:rFonts w:eastAsiaTheme="minorEastAsia"/>
          <w:lang w:eastAsia="zh-CN"/>
        </w:rPr>
        <w:t>DRX</w:t>
      </w:r>
      <w:r>
        <w:rPr>
          <w:rFonts w:eastAsiaTheme="minorEastAsia"/>
          <w:lang w:eastAsia="zh-CN"/>
        </w:rPr>
        <w:t>，只允许移动终端在预定的时刻唤醒接收</w:t>
      </w:r>
      <w:r>
        <w:rPr>
          <w:rFonts w:eastAsiaTheme="minorEastAsia"/>
          <w:lang w:eastAsia="zh-CN"/>
        </w:rPr>
        <w:t>PCH</w:t>
      </w:r>
      <w:r>
        <w:rPr>
          <w:rFonts w:eastAsiaTheme="minorEastAsia"/>
          <w:lang w:eastAsia="zh-CN"/>
        </w:rPr>
        <w:t>，以节省电池电量。</w:t>
      </w:r>
    </w:p>
    <w:p w14:paraId="6EB814D8"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下行链路共享信道</w:t>
      </w:r>
      <w:r>
        <w:rPr>
          <w:rFonts w:eastAsiaTheme="minorEastAsia"/>
          <w:lang w:eastAsia="zh-CN"/>
        </w:rPr>
        <w:t>（</w:t>
      </w:r>
      <w:r>
        <w:rPr>
          <w:rFonts w:eastAsiaTheme="minorEastAsia"/>
          <w:lang w:eastAsia="zh-CN"/>
        </w:rPr>
        <w:t>DL-SCH</w:t>
      </w:r>
      <w:r>
        <w:rPr>
          <w:rFonts w:eastAsiaTheme="minorEastAsia"/>
          <w:lang w:eastAsia="zh-CN"/>
        </w:rPr>
        <w:t>），是</w:t>
      </w:r>
      <w:r>
        <w:rPr>
          <w:rFonts w:eastAsiaTheme="minorEastAsia"/>
          <w:lang w:eastAsia="zh-CN"/>
        </w:rPr>
        <w:t>E-UTRA/LTE</w:t>
      </w:r>
      <w:r>
        <w:rPr>
          <w:rFonts w:eastAsiaTheme="minorEastAsia"/>
          <w:lang w:eastAsia="zh-CN"/>
        </w:rPr>
        <w:t>中用于传输下行链路数据的主要传送信道类型。</w:t>
      </w:r>
      <w:r>
        <w:rPr>
          <w:rFonts w:eastAsiaTheme="minorEastAsia"/>
          <w:lang w:val="en-GB" w:eastAsia="zh-CN"/>
        </w:rPr>
        <w:t>DL-SCH</w:t>
      </w:r>
      <w:r>
        <w:rPr>
          <w:rFonts w:eastAsiaTheme="minorEastAsia"/>
          <w:lang w:eastAsia="zh-CN"/>
        </w:rPr>
        <w:t>支持动态速率适配以及信道相关调度、带有软组合的</w:t>
      </w:r>
      <w:r>
        <w:rPr>
          <w:rFonts w:eastAsiaTheme="minorEastAsia"/>
          <w:lang w:val="en-GB" w:eastAsia="zh-CN"/>
        </w:rPr>
        <w:t>HARQ</w:t>
      </w:r>
      <w:r>
        <w:rPr>
          <w:rFonts w:eastAsiaTheme="minorEastAsia"/>
          <w:lang w:eastAsia="zh-CN"/>
        </w:rPr>
        <w:t>和空间复用。它还支持</w:t>
      </w:r>
      <w:r>
        <w:rPr>
          <w:rFonts w:eastAsiaTheme="minorEastAsia"/>
          <w:lang w:eastAsia="zh-CN"/>
        </w:rPr>
        <w:t>DRX</w:t>
      </w:r>
      <w:r>
        <w:rPr>
          <w:rFonts w:eastAsiaTheme="minorEastAsia"/>
          <w:lang w:eastAsia="zh-CN"/>
        </w:rPr>
        <w:t>，以降低移动终端的功耗，同时仍然提供永远在线体验。</w:t>
      </w:r>
    </w:p>
    <w:p w14:paraId="27048BE5" w14:textId="77777777" w:rsidR="00545E1C" w:rsidRDefault="003B2545">
      <w:pPr>
        <w:pStyle w:val="enumlev1"/>
        <w:spacing w:line="240" w:lineRule="auto"/>
        <w:rPr>
          <w:rFonts w:eastAsiaTheme="minorEastAsia"/>
          <w:lang w:eastAsia="zh-CN"/>
        </w:rPr>
      </w:pPr>
      <w:r>
        <w:rPr>
          <w:rFonts w:eastAsiaTheme="minorEastAsia"/>
          <w:lang w:eastAsia="zh-CN"/>
        </w:rPr>
        <w:tab/>
        <w:t>DL-SCH</w:t>
      </w:r>
      <w:r>
        <w:rPr>
          <w:rFonts w:eastAsiaTheme="minorEastAsia"/>
          <w:lang w:eastAsia="zh-CN"/>
        </w:rPr>
        <w:t>亦用于传输未映射至</w:t>
      </w:r>
      <w:r>
        <w:rPr>
          <w:rFonts w:eastAsiaTheme="minorEastAsia"/>
          <w:lang w:eastAsia="zh-CN"/>
        </w:rPr>
        <w:t>BCH</w:t>
      </w:r>
      <w:r>
        <w:rPr>
          <w:rFonts w:eastAsiaTheme="minorEastAsia"/>
          <w:lang w:eastAsia="zh-CN"/>
        </w:rPr>
        <w:t>的一部分</w:t>
      </w:r>
      <w:r>
        <w:rPr>
          <w:rFonts w:eastAsiaTheme="minorEastAsia"/>
          <w:lang w:eastAsia="zh-CN"/>
        </w:rPr>
        <w:t>BCCH</w:t>
      </w:r>
      <w:r>
        <w:rPr>
          <w:rFonts w:eastAsiaTheme="minorEastAsia"/>
          <w:lang w:eastAsia="zh-CN"/>
        </w:rPr>
        <w:t>系统信息。为采用多个分量载波向终端传输，</w:t>
      </w:r>
      <w:r>
        <w:rPr>
          <w:rFonts w:eastAsiaTheme="minorEastAsia"/>
          <w:lang w:eastAsia="zh-CN"/>
        </w:rPr>
        <w:t>UE</w:t>
      </w:r>
      <w:r>
        <w:rPr>
          <w:rFonts w:eastAsiaTheme="minorEastAsia"/>
          <w:lang w:eastAsia="zh-CN"/>
        </w:rPr>
        <w:t>每个分量载波接收一个</w:t>
      </w:r>
      <w:r>
        <w:rPr>
          <w:rFonts w:eastAsiaTheme="minorEastAsia"/>
          <w:lang w:eastAsia="zh-CN"/>
        </w:rPr>
        <w:t>DL-SCH</w:t>
      </w:r>
      <w:r>
        <w:rPr>
          <w:rFonts w:eastAsiaTheme="minorEastAsia"/>
          <w:lang w:eastAsia="zh-CN"/>
        </w:rPr>
        <w:t>。</w:t>
      </w:r>
    </w:p>
    <w:p w14:paraId="7477998B"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组播信道</w:t>
      </w:r>
      <w:r>
        <w:rPr>
          <w:rFonts w:eastAsiaTheme="minorEastAsia"/>
          <w:lang w:eastAsia="zh-CN"/>
        </w:rPr>
        <w:t>（</w:t>
      </w:r>
      <w:r>
        <w:rPr>
          <w:rFonts w:eastAsiaTheme="minorEastAsia"/>
          <w:lang w:eastAsia="zh-CN"/>
        </w:rPr>
        <w:t>MCH</w:t>
      </w:r>
      <w:r>
        <w:rPr>
          <w:rFonts w:eastAsiaTheme="minorEastAsia"/>
          <w:lang w:eastAsia="zh-CN"/>
        </w:rPr>
        <w:t>），用于支持</w:t>
      </w:r>
      <w:r>
        <w:rPr>
          <w:rFonts w:eastAsiaTheme="minorEastAsia"/>
          <w:lang w:eastAsia="zh-CN"/>
        </w:rPr>
        <w:t>MBMS</w:t>
      </w:r>
      <w:r>
        <w:rPr>
          <w:rFonts w:eastAsiaTheme="minorEastAsia"/>
          <w:lang w:eastAsia="zh-CN"/>
        </w:rPr>
        <w:t>。它以半静态传送格式和半持续调度为特点。在采用</w:t>
      </w:r>
      <w:r>
        <w:rPr>
          <w:rFonts w:eastAsiaTheme="minorEastAsia"/>
          <w:lang w:eastAsia="zh-CN"/>
        </w:rPr>
        <w:t>MBSFN</w:t>
      </w:r>
      <w:r>
        <w:rPr>
          <w:rFonts w:eastAsiaTheme="minorEastAsia"/>
          <w:lang w:eastAsia="zh-CN"/>
        </w:rPr>
        <w:t>的多小区传输情况下，调度和传送格式配置是在</w:t>
      </w:r>
      <w:r>
        <w:rPr>
          <w:rFonts w:eastAsiaTheme="minorEastAsia"/>
          <w:lang w:eastAsia="zh-CN"/>
        </w:rPr>
        <w:t>MBSFN</w:t>
      </w:r>
      <w:r>
        <w:rPr>
          <w:rFonts w:eastAsiaTheme="minorEastAsia"/>
          <w:lang w:eastAsia="zh-CN"/>
        </w:rPr>
        <w:t>传输所涉及的小区间进行协调的。</w:t>
      </w:r>
    </w:p>
    <w:p w14:paraId="2B4A6308"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上行链路共享信道</w:t>
      </w:r>
      <w:r>
        <w:rPr>
          <w:rFonts w:eastAsiaTheme="minorEastAsia"/>
          <w:lang w:eastAsia="zh-CN"/>
        </w:rPr>
        <w:t>（</w:t>
      </w:r>
      <w:r>
        <w:rPr>
          <w:rFonts w:eastAsiaTheme="minorEastAsia"/>
          <w:lang w:eastAsia="zh-CN"/>
        </w:rPr>
        <w:t>UL-SCH</w:t>
      </w:r>
      <w:r>
        <w:rPr>
          <w:rFonts w:eastAsiaTheme="minorEastAsia"/>
          <w:lang w:eastAsia="zh-CN"/>
        </w:rPr>
        <w:t>），是</w:t>
      </w:r>
      <w:r>
        <w:rPr>
          <w:rFonts w:eastAsiaTheme="minorEastAsia"/>
          <w:lang w:eastAsia="zh-CN"/>
        </w:rPr>
        <w:t>DL-SCH</w:t>
      </w:r>
      <w:r>
        <w:rPr>
          <w:rFonts w:eastAsiaTheme="minorEastAsia"/>
          <w:lang w:eastAsia="zh-CN"/>
        </w:rPr>
        <w:t>在上行链路的对等物，也就是说，它是用于上行链路数据传输的上行链路传送信道。</w:t>
      </w:r>
    </w:p>
    <w:p w14:paraId="5FC5F55C"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还规定了</w:t>
      </w:r>
      <w:r>
        <w:rPr>
          <w:rFonts w:eastAsiaTheme="minorEastAsia"/>
          <w:kern w:val="2"/>
          <w:szCs w:val="22"/>
          <w:lang w:val="en-US" w:eastAsia="zh-CN"/>
        </w:rPr>
        <w:t>随机访问信道</w:t>
      </w:r>
      <w:r>
        <w:rPr>
          <w:rFonts w:eastAsiaTheme="minorEastAsia"/>
          <w:lang w:eastAsia="zh-CN"/>
        </w:rPr>
        <w:t>（</w:t>
      </w:r>
      <w:r>
        <w:rPr>
          <w:rFonts w:eastAsiaTheme="minorEastAsia"/>
          <w:lang w:eastAsia="zh-CN"/>
        </w:rPr>
        <w:t>RACH</w:t>
      </w:r>
      <w:r>
        <w:rPr>
          <w:rFonts w:eastAsiaTheme="minorEastAsia"/>
          <w:lang w:eastAsia="zh-CN"/>
        </w:rPr>
        <w:t>）作为上行链路传送信道，虽然它并不携载传输块。在上行链路中用</w:t>
      </w:r>
      <w:r>
        <w:rPr>
          <w:rFonts w:eastAsiaTheme="minorEastAsia"/>
          <w:lang w:eastAsia="zh-CN"/>
        </w:rPr>
        <w:t>RACH</w:t>
      </w:r>
      <w:r>
        <w:rPr>
          <w:rFonts w:eastAsiaTheme="minorEastAsia"/>
          <w:lang w:eastAsia="zh-CN"/>
        </w:rPr>
        <w:t>来响应寻呼消息，或者根据终端的数据传输需要来启动向</w:t>
      </w:r>
      <w:r>
        <w:rPr>
          <w:rFonts w:eastAsiaTheme="minorEastAsia"/>
          <w:lang w:val="en-GB" w:eastAsia="zh-CN"/>
        </w:rPr>
        <w:t>RRC_CONNECTED</w:t>
      </w:r>
      <w:r>
        <w:rPr>
          <w:rFonts w:eastAsiaTheme="minorEastAsia"/>
          <w:lang w:eastAsia="zh-CN"/>
        </w:rPr>
        <w:t>状态的转移。</w:t>
      </w:r>
    </w:p>
    <w:p w14:paraId="4862A0E4" w14:textId="77777777" w:rsidR="00545E1C" w:rsidRPr="00A15FB3" w:rsidRDefault="003B2545" w:rsidP="00A15FB3">
      <w:pPr>
        <w:pStyle w:val="enumlev1"/>
        <w:spacing w:line="240" w:lineRule="auto"/>
        <w:rPr>
          <w:rFonts w:eastAsiaTheme="minorEastAsia"/>
          <w:lang w:eastAsia="zh-CN"/>
        </w:rPr>
      </w:pPr>
      <w:r>
        <w:rPr>
          <w:lang w:eastAsia="zh-CN"/>
        </w:rPr>
        <w:t>–</w:t>
      </w:r>
      <w:r>
        <w:rPr>
          <w:lang w:eastAsia="zh-CN"/>
        </w:rPr>
        <w:tab/>
      </w:r>
      <w:r w:rsidRPr="00A15FB3">
        <w:rPr>
          <w:rFonts w:eastAsiaTheme="minorEastAsia"/>
          <w:lang w:eastAsia="zh-CN"/>
        </w:rPr>
        <w:t>侧链路广播信道（</w:t>
      </w:r>
      <w:r w:rsidRPr="00A15FB3">
        <w:rPr>
          <w:rFonts w:eastAsiaTheme="minorEastAsia"/>
          <w:lang w:eastAsia="zh-CN"/>
        </w:rPr>
        <w:t>SL-BCH</w:t>
      </w:r>
      <w:r w:rsidRPr="00A15FB3">
        <w:rPr>
          <w:rFonts w:eastAsiaTheme="minorEastAsia"/>
          <w:lang w:eastAsia="zh-CN"/>
        </w:rPr>
        <w:t>）使用一种预定义的传送格式。</w:t>
      </w:r>
    </w:p>
    <w:p w14:paraId="0AC315D6" w14:textId="77777777" w:rsidR="00545E1C" w:rsidRPr="00A15FB3" w:rsidRDefault="003B2545" w:rsidP="00A15FB3">
      <w:pPr>
        <w:pStyle w:val="enumlev1"/>
        <w:spacing w:line="240" w:lineRule="auto"/>
        <w:rPr>
          <w:rFonts w:eastAsiaTheme="minorEastAsia"/>
          <w:lang w:eastAsia="zh-CN"/>
        </w:rPr>
      </w:pPr>
      <w:r w:rsidRPr="00A15FB3">
        <w:rPr>
          <w:rFonts w:eastAsiaTheme="minorEastAsia"/>
          <w:lang w:eastAsia="zh-CN"/>
        </w:rPr>
        <w:t>–</w:t>
      </w:r>
      <w:r w:rsidRPr="00A15FB3">
        <w:rPr>
          <w:rFonts w:eastAsiaTheme="minorEastAsia"/>
          <w:lang w:eastAsia="zh-CN"/>
        </w:rPr>
        <w:tab/>
      </w:r>
      <w:r w:rsidRPr="00A15FB3">
        <w:rPr>
          <w:rFonts w:eastAsiaTheme="minorEastAsia"/>
          <w:lang w:eastAsia="zh-CN"/>
        </w:rPr>
        <w:t>侧链路发现信道（</w:t>
      </w:r>
      <w:r w:rsidRPr="00A15FB3">
        <w:rPr>
          <w:rFonts w:eastAsiaTheme="minorEastAsia"/>
          <w:lang w:eastAsia="zh-CN"/>
        </w:rPr>
        <w:t>SL-DCH</w:t>
      </w:r>
      <w:r w:rsidRPr="00A15FB3">
        <w:rPr>
          <w:rFonts w:eastAsiaTheme="minorEastAsia"/>
          <w:lang w:eastAsia="zh-CN"/>
        </w:rPr>
        <w:t>）通过</w:t>
      </w:r>
      <w:proofErr w:type="spellStart"/>
      <w:r w:rsidRPr="00A15FB3">
        <w:rPr>
          <w:rFonts w:eastAsiaTheme="minorEastAsia"/>
          <w:lang w:eastAsia="zh-CN"/>
        </w:rPr>
        <w:t>eNodeB</w:t>
      </w:r>
      <w:proofErr w:type="spellEnd"/>
      <w:r w:rsidRPr="00A15FB3">
        <w:rPr>
          <w:rFonts w:eastAsiaTheme="minorEastAsia"/>
          <w:lang w:eastAsia="zh-CN"/>
        </w:rPr>
        <w:t>既支持</w:t>
      </w:r>
      <w:r w:rsidRPr="00A15FB3">
        <w:rPr>
          <w:rFonts w:eastAsiaTheme="minorEastAsia"/>
          <w:lang w:eastAsia="zh-CN"/>
        </w:rPr>
        <w:t>UE</w:t>
      </w:r>
      <w:r w:rsidRPr="00A15FB3">
        <w:rPr>
          <w:rFonts w:eastAsiaTheme="minorEastAsia"/>
          <w:lang w:eastAsia="zh-CN"/>
        </w:rPr>
        <w:t>自动资源选择，也支持预定资源分配；它使用一种固定大小、预定义的格式进行定期广播传输。</w:t>
      </w:r>
    </w:p>
    <w:p w14:paraId="79295F65" w14:textId="77777777" w:rsidR="00545E1C" w:rsidRDefault="003B2545" w:rsidP="00A15FB3">
      <w:pPr>
        <w:pStyle w:val="enumlev1"/>
        <w:spacing w:line="240" w:lineRule="auto"/>
        <w:rPr>
          <w:lang w:eastAsia="zh-CN"/>
        </w:rPr>
      </w:pPr>
      <w:r w:rsidRPr="00A15FB3">
        <w:rPr>
          <w:rFonts w:eastAsiaTheme="minorEastAsia"/>
          <w:lang w:eastAsia="zh-CN"/>
        </w:rPr>
        <w:t>–</w:t>
      </w:r>
      <w:r w:rsidRPr="00A15FB3">
        <w:rPr>
          <w:rFonts w:eastAsiaTheme="minorEastAsia"/>
          <w:lang w:eastAsia="zh-CN"/>
        </w:rPr>
        <w:tab/>
      </w:r>
      <w:r w:rsidRPr="00A15FB3">
        <w:rPr>
          <w:rFonts w:eastAsiaTheme="minorEastAsia"/>
          <w:lang w:eastAsia="zh-CN"/>
        </w:rPr>
        <w:t>侧链路共享信道（</w:t>
      </w:r>
      <w:r w:rsidRPr="00A15FB3">
        <w:rPr>
          <w:rFonts w:eastAsiaTheme="minorEastAsia"/>
          <w:lang w:eastAsia="zh-CN"/>
        </w:rPr>
        <w:t>SL-SCH</w:t>
      </w:r>
      <w:r w:rsidRPr="00A15FB3">
        <w:rPr>
          <w:rFonts w:eastAsiaTheme="minorEastAsia"/>
          <w:lang w:eastAsia="zh-CN"/>
        </w:rPr>
        <w:t>）通过</w:t>
      </w:r>
      <w:proofErr w:type="spellStart"/>
      <w:r w:rsidRPr="00A15FB3">
        <w:rPr>
          <w:rFonts w:eastAsiaTheme="minorEastAsia"/>
          <w:lang w:eastAsia="zh-CN"/>
        </w:rPr>
        <w:t>eNodeB</w:t>
      </w:r>
      <w:proofErr w:type="spellEnd"/>
      <w:r w:rsidRPr="00A15FB3">
        <w:rPr>
          <w:rFonts w:eastAsiaTheme="minorEastAsia"/>
          <w:lang w:eastAsia="zh-CN"/>
        </w:rPr>
        <w:t>既支持</w:t>
      </w:r>
      <w:r w:rsidRPr="00A15FB3">
        <w:rPr>
          <w:rFonts w:eastAsiaTheme="minorEastAsia"/>
          <w:lang w:eastAsia="zh-CN"/>
        </w:rPr>
        <w:t>UE</w:t>
      </w:r>
      <w:r w:rsidRPr="00A15FB3">
        <w:rPr>
          <w:rFonts w:eastAsiaTheme="minorEastAsia"/>
          <w:lang w:eastAsia="zh-CN"/>
        </w:rPr>
        <w:t>自动资源选择，也支持预定资源分配；通过可变的传输功率、调制和编码，它支持</w:t>
      </w:r>
      <w:r w:rsidRPr="00A15FB3">
        <w:rPr>
          <w:rFonts w:eastAsiaTheme="minorEastAsia"/>
          <w:lang w:eastAsia="zh-CN"/>
        </w:rPr>
        <w:t>HARQ</w:t>
      </w:r>
      <w:r w:rsidRPr="00A15FB3">
        <w:rPr>
          <w:rFonts w:eastAsiaTheme="minorEastAsia"/>
          <w:lang w:eastAsia="zh-CN"/>
        </w:rPr>
        <w:t>组合和动态链路适应。</w:t>
      </w:r>
    </w:p>
    <w:p w14:paraId="433DAFC9" w14:textId="77777777" w:rsidR="00545E1C" w:rsidRDefault="003B2545">
      <w:pPr>
        <w:spacing w:line="240" w:lineRule="auto"/>
        <w:ind w:firstLineChars="200" w:firstLine="480"/>
        <w:rPr>
          <w:lang w:val="en-US" w:eastAsia="zh-CN"/>
        </w:rPr>
      </w:pPr>
      <w:r>
        <w:rPr>
          <w:lang w:eastAsia="zh-CN"/>
        </w:rPr>
        <w:t>逻辑信道、传送信道和物理信道之间的映射如图</w:t>
      </w:r>
      <w:r>
        <w:rPr>
          <w:lang w:eastAsia="zh-CN"/>
        </w:rPr>
        <w:t>4</w:t>
      </w:r>
      <w:r>
        <w:rPr>
          <w:lang w:eastAsia="zh-CN"/>
        </w:rPr>
        <w:t>（下行链路）</w:t>
      </w:r>
      <w:r>
        <w:rPr>
          <w:rFonts w:hint="eastAsia"/>
          <w:lang w:eastAsia="zh-CN"/>
        </w:rPr>
        <w:t>、</w:t>
      </w:r>
      <w:r>
        <w:rPr>
          <w:lang w:eastAsia="zh-CN"/>
        </w:rPr>
        <w:t>图</w:t>
      </w:r>
      <w:r>
        <w:rPr>
          <w:lang w:eastAsia="zh-CN"/>
        </w:rPr>
        <w:t>5</w:t>
      </w:r>
      <w:r>
        <w:rPr>
          <w:lang w:eastAsia="zh-CN"/>
        </w:rPr>
        <w:t>（上行链路）</w:t>
      </w:r>
      <w:r>
        <w:rPr>
          <w:rFonts w:hint="eastAsia"/>
          <w:lang w:eastAsia="zh-CN"/>
        </w:rPr>
        <w:t>和图</w:t>
      </w:r>
      <w:r>
        <w:rPr>
          <w:rFonts w:hint="eastAsia"/>
          <w:lang w:eastAsia="zh-CN"/>
        </w:rPr>
        <w:t>6</w:t>
      </w:r>
      <w:r>
        <w:rPr>
          <w:rFonts w:hint="eastAsia"/>
          <w:lang w:eastAsia="zh-CN"/>
        </w:rPr>
        <w:t>（侧链路）</w:t>
      </w:r>
      <w:r>
        <w:rPr>
          <w:lang w:eastAsia="zh-CN"/>
        </w:rPr>
        <w:t>所示</w:t>
      </w:r>
      <w:r>
        <w:rPr>
          <w:rFonts w:hint="eastAsia"/>
          <w:lang w:eastAsia="zh-CN"/>
        </w:rPr>
        <w:t>，图</w:t>
      </w:r>
      <w:r>
        <w:rPr>
          <w:lang w:eastAsia="zh-CN"/>
        </w:rPr>
        <w:t>7</w:t>
      </w:r>
      <w:r>
        <w:rPr>
          <w:rFonts w:hint="eastAsia"/>
          <w:lang w:eastAsia="zh-CN"/>
        </w:rPr>
        <w:t>为</w:t>
      </w:r>
      <w:r>
        <w:rPr>
          <w:rFonts w:hint="eastAsia"/>
          <w:lang w:eastAsia="zh-CN"/>
        </w:rPr>
        <w:t>NB-IoT</w:t>
      </w:r>
      <w:r>
        <w:rPr>
          <w:rFonts w:hint="eastAsia"/>
          <w:lang w:eastAsia="zh-CN"/>
        </w:rPr>
        <w:t>下行链路，图</w:t>
      </w:r>
      <w:r>
        <w:rPr>
          <w:rFonts w:hint="eastAsia"/>
          <w:lang w:eastAsia="zh-CN"/>
        </w:rPr>
        <w:t>8</w:t>
      </w:r>
      <w:r>
        <w:rPr>
          <w:rFonts w:hint="eastAsia"/>
          <w:lang w:eastAsia="zh-CN"/>
        </w:rPr>
        <w:t>为</w:t>
      </w:r>
      <w:r>
        <w:rPr>
          <w:rFonts w:hint="eastAsia"/>
          <w:lang w:eastAsia="zh-CN"/>
        </w:rPr>
        <w:t>NB-IoT</w:t>
      </w:r>
      <w:r>
        <w:rPr>
          <w:rFonts w:hint="eastAsia"/>
          <w:lang w:eastAsia="zh-CN"/>
        </w:rPr>
        <w:t>上行链路。</w:t>
      </w:r>
    </w:p>
    <w:p w14:paraId="308D82DE" w14:textId="77777777" w:rsidR="00545E1C" w:rsidRDefault="003B2545">
      <w:pPr>
        <w:pStyle w:val="FigureNo"/>
        <w:rPr>
          <w:rFonts w:eastAsiaTheme="minorEastAsia"/>
          <w:lang w:eastAsia="zh-CN"/>
        </w:rPr>
      </w:pPr>
      <w:bookmarkStart w:id="30" w:name="_Ref255406906"/>
      <w:r>
        <w:rPr>
          <w:rFonts w:eastAsiaTheme="minorEastAsia"/>
          <w:lang w:eastAsia="zh-CN"/>
        </w:rPr>
        <w:t>图</w:t>
      </w:r>
      <w:bookmarkEnd w:id="30"/>
      <w:r>
        <w:rPr>
          <w:rFonts w:eastAsiaTheme="minorEastAsia"/>
          <w:lang w:eastAsia="zh-CN"/>
        </w:rPr>
        <w:t>4</w:t>
      </w:r>
    </w:p>
    <w:p w14:paraId="3FE2581D" w14:textId="77777777" w:rsidR="00545E1C" w:rsidRDefault="003B2545">
      <w:pPr>
        <w:pStyle w:val="Figuretitle"/>
        <w:rPr>
          <w:rFonts w:eastAsiaTheme="minorEastAsia"/>
          <w:lang w:eastAsia="zh-CN"/>
        </w:rPr>
      </w:pPr>
      <w:r>
        <w:rPr>
          <w:rFonts w:eastAsiaTheme="minorEastAsia"/>
          <w:lang w:eastAsia="zh-CN"/>
        </w:rPr>
        <w:t>下行链路信道映射</w:t>
      </w:r>
    </w:p>
    <w:p w14:paraId="695B25BA" w14:textId="77777777" w:rsidR="00545E1C" w:rsidRDefault="003B2545">
      <w:pPr>
        <w:pStyle w:val="Figure"/>
        <w:rPr>
          <w:lang w:eastAsia="zh-CN"/>
        </w:rPr>
      </w:pPr>
      <w:r>
        <w:object w:dxaOrig="8615" w:dyaOrig="3206" w14:anchorId="40CA8D0C">
          <v:shape id="_x0000_i1432" type="#_x0000_t75" style="width:429.7pt;height:160.15pt" o:ole="">
            <v:imagedata r:id="rId45" o:title=""/>
          </v:shape>
          <o:OLEObject Type="Embed" ProgID="CorelDraw.Graphic.17" ShapeID="_x0000_i1432" DrawAspect="Content" ObjectID="_1789373045" r:id="rId46"/>
        </w:object>
      </w:r>
    </w:p>
    <w:p w14:paraId="25440D08" w14:textId="77777777" w:rsidR="00545E1C" w:rsidRPr="005B4EDE" w:rsidRDefault="003B2545" w:rsidP="005B4EDE">
      <w:pPr>
        <w:pStyle w:val="FigureNo"/>
        <w:keepNext/>
      </w:pPr>
      <w:r>
        <w:rPr>
          <w:rFonts w:hint="eastAsia"/>
          <w:lang w:eastAsia="zh-CN"/>
        </w:rPr>
        <w:lastRenderedPageBreak/>
        <w:t>图</w:t>
      </w:r>
      <w:r>
        <w:rPr>
          <w:lang w:eastAsia="zh-CN"/>
        </w:rPr>
        <w:t>5</w:t>
      </w:r>
    </w:p>
    <w:p w14:paraId="3EB4A2E7" w14:textId="77777777" w:rsidR="00545E1C" w:rsidRPr="005B4EDE" w:rsidRDefault="003B2545" w:rsidP="005B4EDE">
      <w:pPr>
        <w:pStyle w:val="Figuretitle"/>
        <w:keepLines/>
      </w:pPr>
      <w:proofErr w:type="spellStart"/>
      <w:r w:rsidRPr="005B4EDE">
        <w:t>上行链路信道映射</w:t>
      </w:r>
      <w:proofErr w:type="spellEnd"/>
    </w:p>
    <w:p w14:paraId="32DA5E32" w14:textId="77777777" w:rsidR="00545E1C" w:rsidRDefault="003B2545" w:rsidP="005B4EDE">
      <w:pPr>
        <w:pStyle w:val="Figure"/>
        <w:keepNext/>
        <w:rPr>
          <w:lang w:eastAsia="zh-CN"/>
        </w:rPr>
      </w:pPr>
      <w:r w:rsidRPr="005B4EDE">
        <w:object w:dxaOrig="3882" w:dyaOrig="2680" w14:anchorId="3591CA85">
          <v:shape id="_x0000_i1433" type="#_x0000_t75" style="width:193.55pt;height:134.2pt" o:ole="">
            <v:imagedata r:id="rId47" o:title=""/>
          </v:shape>
          <o:OLEObject Type="Embed" ProgID="CorelDraw.Graphic.17" ShapeID="_x0000_i1433" DrawAspect="Content" ObjectID="_1789373046" r:id="rId48"/>
        </w:object>
      </w:r>
    </w:p>
    <w:p w14:paraId="7E5C7BAD" w14:textId="77777777" w:rsidR="00545E1C" w:rsidRDefault="003B2545">
      <w:pPr>
        <w:pStyle w:val="FigureNo"/>
        <w:spacing w:before="360"/>
        <w:rPr>
          <w:lang w:val="en-GB" w:eastAsia="zh-CN"/>
        </w:rPr>
      </w:pPr>
      <w:r>
        <w:rPr>
          <w:rFonts w:hint="eastAsia"/>
          <w:lang w:val="en-GB" w:eastAsia="zh-CN"/>
        </w:rPr>
        <w:t>图</w:t>
      </w:r>
      <w:r>
        <w:rPr>
          <w:lang w:val="en-GB" w:eastAsia="zh-CN"/>
        </w:rPr>
        <w:t>6</w:t>
      </w:r>
    </w:p>
    <w:p w14:paraId="3D01A20B" w14:textId="77777777" w:rsidR="00545E1C" w:rsidRDefault="003B2545">
      <w:pPr>
        <w:pStyle w:val="Figuretitle"/>
        <w:rPr>
          <w:lang w:val="en-GB" w:eastAsia="zh-CN"/>
        </w:rPr>
      </w:pPr>
      <w:r>
        <w:rPr>
          <w:rFonts w:hint="eastAsia"/>
          <w:lang w:val="en-GB" w:eastAsia="zh-CN"/>
        </w:rPr>
        <w:t>侧链路信道映射</w:t>
      </w:r>
    </w:p>
    <w:p w14:paraId="02B26621" w14:textId="77777777" w:rsidR="00545E1C" w:rsidRDefault="003B2545">
      <w:pPr>
        <w:pStyle w:val="Figure"/>
        <w:rPr>
          <w:rFonts w:eastAsiaTheme="minorEastAsia"/>
          <w:lang w:eastAsia="zh-CN"/>
        </w:rPr>
      </w:pPr>
      <w:r>
        <w:object w:dxaOrig="3606" w:dyaOrig="3005" w14:anchorId="35131CE5">
          <v:shape id="_x0000_i1434" type="#_x0000_t75" style="width:180.85pt;height:150.35pt" o:ole="">
            <v:imagedata r:id="rId49" o:title=""/>
          </v:shape>
          <o:OLEObject Type="Embed" ProgID="CorelDraw.Graphic.17" ShapeID="_x0000_i1434" DrawAspect="Content" ObjectID="_1789373047" r:id="rId50"/>
        </w:object>
      </w:r>
    </w:p>
    <w:p w14:paraId="1104A335" w14:textId="77777777" w:rsidR="00545E1C" w:rsidRDefault="003B2545">
      <w:pPr>
        <w:pStyle w:val="FigureNo"/>
        <w:spacing w:before="360"/>
        <w:rPr>
          <w:b/>
          <w:lang w:val="en-US" w:eastAsia="zh-CN"/>
        </w:rPr>
      </w:pPr>
      <w:r>
        <w:rPr>
          <w:rFonts w:hint="eastAsia"/>
          <w:lang w:val="en-GB" w:eastAsia="zh-CN"/>
        </w:rPr>
        <w:t>图</w:t>
      </w:r>
      <w:r>
        <w:rPr>
          <w:lang w:val="en-GB" w:eastAsia="zh-CN"/>
        </w:rPr>
        <w:t>7</w:t>
      </w:r>
    </w:p>
    <w:p w14:paraId="79F5E9F7" w14:textId="77777777" w:rsidR="00545E1C" w:rsidRDefault="003B2545">
      <w:pPr>
        <w:pStyle w:val="Figuretitle"/>
        <w:rPr>
          <w:lang w:val="en-US" w:eastAsia="zh-CN"/>
        </w:rPr>
      </w:pPr>
      <w:r>
        <w:rPr>
          <w:lang w:val="en-US" w:eastAsia="zh-CN"/>
        </w:rPr>
        <w:t>NB-I</w:t>
      </w:r>
      <w:r>
        <w:rPr>
          <w:rFonts w:hint="eastAsia"/>
          <w:lang w:val="en-US" w:eastAsia="zh-CN"/>
        </w:rPr>
        <w:t>o</w:t>
      </w:r>
      <w:r>
        <w:rPr>
          <w:lang w:val="en-US" w:eastAsia="zh-CN"/>
        </w:rPr>
        <w:t>T DL</w:t>
      </w:r>
      <w:r>
        <w:rPr>
          <w:rFonts w:ascii="Times New Roman" w:eastAsiaTheme="minorEastAsia" w:hint="eastAsia"/>
          <w:lang w:eastAsia="zh-CN"/>
        </w:rPr>
        <w:t>信道映射</w:t>
      </w:r>
    </w:p>
    <w:p w14:paraId="6A1DA509" w14:textId="77777777" w:rsidR="00545E1C" w:rsidRDefault="003B2545">
      <w:pPr>
        <w:pStyle w:val="Figure"/>
        <w:rPr>
          <w:lang w:eastAsia="zh-CN"/>
        </w:rPr>
      </w:pPr>
      <w:r>
        <w:object w:dxaOrig="3794" w:dyaOrig="1966" w14:anchorId="39484918">
          <v:shape id="_x0000_i1435" type="#_x0000_t75" style="width:189.5pt;height:98.5pt" o:ole="">
            <v:imagedata r:id="rId51" o:title=""/>
          </v:shape>
          <o:OLEObject Type="Embed" ProgID="CorelDraw.Graphic.17" ShapeID="_x0000_i1435" DrawAspect="Content" ObjectID="_1789373048" r:id="rId52"/>
        </w:object>
      </w:r>
    </w:p>
    <w:p w14:paraId="0E51314D" w14:textId="77777777" w:rsidR="00545E1C" w:rsidRDefault="003B2545">
      <w:pPr>
        <w:pStyle w:val="FigureNo"/>
        <w:spacing w:before="360"/>
        <w:rPr>
          <w:lang w:val="en-US" w:eastAsia="zh-CN"/>
        </w:rPr>
      </w:pPr>
      <w:r>
        <w:rPr>
          <w:rFonts w:hint="eastAsia"/>
          <w:lang w:val="en-GB" w:eastAsia="zh-CN"/>
        </w:rPr>
        <w:t>图</w:t>
      </w:r>
      <w:r>
        <w:rPr>
          <w:lang w:val="en-GB" w:eastAsia="zh-CN"/>
        </w:rPr>
        <w:t>8</w:t>
      </w:r>
    </w:p>
    <w:p w14:paraId="5BDD0115" w14:textId="77777777" w:rsidR="00545E1C" w:rsidRDefault="003B2545">
      <w:pPr>
        <w:pStyle w:val="Figuretitle"/>
        <w:rPr>
          <w:lang w:val="en-US" w:eastAsia="zh-CN"/>
        </w:rPr>
      </w:pPr>
      <w:r>
        <w:rPr>
          <w:lang w:val="en-US" w:eastAsia="zh-CN"/>
        </w:rPr>
        <w:t>NB-I</w:t>
      </w:r>
      <w:r>
        <w:rPr>
          <w:rFonts w:hint="eastAsia"/>
          <w:lang w:val="en-US" w:eastAsia="zh-CN"/>
        </w:rPr>
        <w:t>o</w:t>
      </w:r>
      <w:r>
        <w:rPr>
          <w:lang w:val="en-US" w:eastAsia="zh-CN"/>
        </w:rPr>
        <w:t>T UL</w:t>
      </w:r>
      <w:r>
        <w:rPr>
          <w:rFonts w:ascii="Times New Roman" w:eastAsiaTheme="minorEastAsia" w:hint="eastAsia"/>
          <w:lang w:eastAsia="zh-CN"/>
        </w:rPr>
        <w:t>信道映射</w:t>
      </w:r>
    </w:p>
    <w:p w14:paraId="487F5F9D" w14:textId="77777777" w:rsidR="00545E1C" w:rsidRDefault="003B2545">
      <w:pPr>
        <w:pStyle w:val="Figure"/>
        <w:rPr>
          <w:caps w:val="0"/>
          <w:lang w:eastAsia="zh-CN"/>
        </w:rPr>
      </w:pPr>
      <w:r>
        <w:object w:dxaOrig="3644" w:dyaOrig="2229" w14:anchorId="2528F7A2">
          <v:shape id="_x0000_i1436" type="#_x0000_t75" style="width:182pt;height:111.75pt" o:ole="">
            <v:imagedata r:id="rId53" o:title=""/>
          </v:shape>
          <o:OLEObject Type="Embed" ProgID="CorelDraw.Graphic.17" ShapeID="_x0000_i1436" DrawAspect="Content" ObjectID="_1789373049" r:id="rId54"/>
        </w:object>
      </w:r>
    </w:p>
    <w:p w14:paraId="5983F3D5" w14:textId="77777777" w:rsidR="00545E1C" w:rsidRDefault="003B2545" w:rsidP="005B4EDE">
      <w:pPr>
        <w:pStyle w:val="Heading4"/>
        <w:rPr>
          <w:lang w:eastAsia="zh-CN"/>
        </w:rPr>
      </w:pPr>
      <w:bookmarkStart w:id="31" w:name="_Ref275442302"/>
      <w:r>
        <w:rPr>
          <w:lang w:val="en-GB" w:eastAsia="zh-CN"/>
        </w:rPr>
        <w:lastRenderedPageBreak/>
        <w:t>1.1.1.3</w:t>
      </w:r>
      <w:r>
        <w:rPr>
          <w:lang w:eastAsia="zh-CN"/>
        </w:rPr>
        <w:tab/>
      </w:r>
      <w:r>
        <w:rPr>
          <w:lang w:eastAsia="zh-CN"/>
        </w:rPr>
        <w:t>物理层</w:t>
      </w:r>
      <w:bookmarkEnd w:id="31"/>
    </w:p>
    <w:p w14:paraId="362E1E80" w14:textId="77777777" w:rsidR="00545E1C" w:rsidRDefault="003B2545" w:rsidP="005B4EDE">
      <w:pPr>
        <w:keepNext/>
        <w:keepLines/>
        <w:spacing w:line="240" w:lineRule="auto"/>
        <w:ind w:firstLineChars="200" w:firstLine="480"/>
        <w:rPr>
          <w:lang w:eastAsia="zh-CN"/>
        </w:rPr>
      </w:pPr>
      <w:r>
        <w:rPr>
          <w:lang w:eastAsia="zh-CN"/>
        </w:rPr>
        <w:t>物理层负责：</w:t>
      </w:r>
    </w:p>
    <w:p w14:paraId="2254F276"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物理信道的调制和解调</w:t>
      </w:r>
      <w:r>
        <w:rPr>
          <w:rFonts w:eastAsiaTheme="minorEastAsia" w:hAnsiTheme="minorEastAsia" w:hint="eastAsia"/>
          <w:lang w:val="en-US" w:eastAsia="zh-CN"/>
        </w:rPr>
        <w:t>；</w:t>
      </w:r>
    </w:p>
    <w:p w14:paraId="2FE66A2A"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在传送信道上进行错误检测，并向高层表明</w:t>
      </w:r>
      <w:r>
        <w:rPr>
          <w:rFonts w:eastAsiaTheme="minorEastAsia" w:hAnsiTheme="minorEastAsia" w:hint="eastAsia"/>
          <w:lang w:val="en-US" w:eastAsia="zh-CN"/>
        </w:rPr>
        <w:t>；</w:t>
      </w:r>
    </w:p>
    <w:p w14:paraId="3583AA2B"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传送信道的前向纠错（</w:t>
      </w:r>
      <w:r>
        <w:rPr>
          <w:rFonts w:eastAsiaTheme="minorEastAsia"/>
          <w:lang w:val="en-GB" w:eastAsia="zh-CN"/>
        </w:rPr>
        <w:t>FEC</w:t>
      </w:r>
      <w:r>
        <w:rPr>
          <w:rFonts w:eastAsiaTheme="minorEastAsia" w:hAnsiTheme="minorEastAsia"/>
          <w:lang w:val="en-GB" w:eastAsia="zh-CN"/>
        </w:rPr>
        <w:t>）编码和解码</w:t>
      </w:r>
      <w:r>
        <w:rPr>
          <w:rFonts w:eastAsiaTheme="minorEastAsia" w:hAnsiTheme="minorEastAsia" w:hint="eastAsia"/>
          <w:lang w:val="en-US" w:eastAsia="zh-CN"/>
        </w:rPr>
        <w:t>；</w:t>
      </w:r>
    </w:p>
    <w:p w14:paraId="17241674"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hint="eastAsia"/>
          <w:lang w:val="en-GB" w:eastAsia="zh-CN"/>
        </w:rPr>
        <w:t>将</w:t>
      </w:r>
      <w:r>
        <w:rPr>
          <w:rFonts w:eastAsiaTheme="minorEastAsia" w:hAnsiTheme="minorEastAsia"/>
          <w:lang w:val="en-GB" w:eastAsia="zh-CN"/>
        </w:rPr>
        <w:t>已编码传送信道</w:t>
      </w:r>
      <w:r>
        <w:rPr>
          <w:rFonts w:eastAsiaTheme="minorEastAsia" w:hAnsiTheme="minorEastAsia" w:hint="eastAsia"/>
          <w:lang w:val="en-GB" w:eastAsia="zh-CN"/>
        </w:rPr>
        <w:t>的速率匹配</w:t>
      </w:r>
      <w:r>
        <w:rPr>
          <w:rFonts w:eastAsiaTheme="minorEastAsia" w:hAnsiTheme="minorEastAsia"/>
          <w:lang w:val="en-GB" w:eastAsia="zh-CN"/>
        </w:rPr>
        <w:t>到物理信道</w:t>
      </w:r>
      <w:r>
        <w:rPr>
          <w:rFonts w:eastAsiaTheme="minorEastAsia" w:hAnsiTheme="minorEastAsia" w:hint="eastAsia"/>
          <w:lang w:val="en-US" w:eastAsia="zh-CN"/>
        </w:rPr>
        <w:t>；</w:t>
      </w:r>
    </w:p>
    <w:p w14:paraId="5E7E2A05"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按图</w:t>
      </w:r>
      <w:r>
        <w:rPr>
          <w:rFonts w:eastAsiaTheme="minorEastAsia"/>
          <w:lang w:val="en-GB" w:eastAsia="zh-CN"/>
        </w:rPr>
        <w:t>4</w:t>
      </w:r>
      <w:r>
        <w:rPr>
          <w:rFonts w:eastAsiaTheme="minorEastAsia" w:hAnsiTheme="minorEastAsia"/>
          <w:lang w:val="en-GB" w:eastAsia="zh-CN"/>
        </w:rPr>
        <w:t>（下行链路）和图</w:t>
      </w:r>
      <w:r>
        <w:rPr>
          <w:rFonts w:eastAsiaTheme="minorEastAsia"/>
          <w:lang w:val="en-GB" w:eastAsia="zh-CN"/>
        </w:rPr>
        <w:t>5</w:t>
      </w:r>
      <w:r>
        <w:rPr>
          <w:rFonts w:eastAsiaTheme="minorEastAsia" w:hAnsiTheme="minorEastAsia"/>
          <w:lang w:val="en-GB" w:eastAsia="zh-CN"/>
        </w:rPr>
        <w:t>（上行链路）</w:t>
      </w:r>
      <w:r>
        <w:rPr>
          <w:rFonts w:eastAsiaTheme="minorEastAsia" w:hAnsiTheme="minorEastAsia" w:hint="eastAsia"/>
          <w:lang w:val="en-GB" w:eastAsia="zh-CN"/>
        </w:rPr>
        <w:t>，将</w:t>
      </w:r>
      <w:r>
        <w:rPr>
          <w:rFonts w:eastAsiaTheme="minorEastAsia" w:hAnsiTheme="minorEastAsia"/>
          <w:lang w:val="en-GB" w:eastAsia="zh-CN"/>
        </w:rPr>
        <w:t>已编码传送信道</w:t>
      </w:r>
      <w:r>
        <w:rPr>
          <w:rFonts w:eastAsiaTheme="minorEastAsia" w:hAnsiTheme="minorEastAsia" w:hint="eastAsia"/>
          <w:lang w:val="en-GB" w:eastAsia="zh-CN"/>
        </w:rPr>
        <w:t>映射</w:t>
      </w:r>
      <w:r>
        <w:rPr>
          <w:rFonts w:eastAsiaTheme="minorEastAsia" w:hAnsiTheme="minorEastAsia"/>
          <w:lang w:val="en-GB" w:eastAsia="zh-CN"/>
        </w:rPr>
        <w:t>至物理信道</w:t>
      </w:r>
      <w:r>
        <w:rPr>
          <w:rFonts w:eastAsiaTheme="minorEastAsia" w:hAnsiTheme="minorEastAsia" w:hint="eastAsia"/>
          <w:lang w:val="en-US" w:eastAsia="zh-CN"/>
        </w:rPr>
        <w:t>；</w:t>
      </w:r>
    </w:p>
    <w:p w14:paraId="291EDF67"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混合</w:t>
      </w:r>
      <w:r>
        <w:rPr>
          <w:rFonts w:eastAsiaTheme="minorEastAsia"/>
          <w:lang w:val="en-GB" w:eastAsia="zh-CN"/>
        </w:rPr>
        <w:t>ARQ</w:t>
      </w:r>
      <w:r>
        <w:rPr>
          <w:rFonts w:eastAsiaTheme="minorEastAsia" w:hAnsiTheme="minorEastAsia"/>
          <w:lang w:val="en-GB" w:eastAsia="zh-CN"/>
        </w:rPr>
        <w:t>的软组合</w:t>
      </w:r>
      <w:r>
        <w:rPr>
          <w:rFonts w:eastAsiaTheme="minorEastAsia" w:hAnsiTheme="minorEastAsia" w:hint="eastAsia"/>
          <w:lang w:val="en-US" w:eastAsia="zh-CN"/>
        </w:rPr>
        <w:t>；</w:t>
      </w:r>
    </w:p>
    <w:p w14:paraId="206D473D"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频率和时间同步</w:t>
      </w:r>
      <w:r>
        <w:rPr>
          <w:rFonts w:eastAsiaTheme="minorEastAsia" w:hAnsiTheme="minorEastAsia" w:hint="eastAsia"/>
          <w:lang w:val="en-US" w:eastAsia="zh-CN"/>
        </w:rPr>
        <w:t>；</w:t>
      </w:r>
    </w:p>
    <w:p w14:paraId="1B52BA51"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物理信道的功率加权</w:t>
      </w:r>
      <w:r>
        <w:rPr>
          <w:rFonts w:eastAsiaTheme="minorEastAsia" w:hAnsiTheme="minorEastAsia" w:hint="eastAsia"/>
          <w:lang w:val="en-US" w:eastAsia="zh-CN"/>
        </w:rPr>
        <w:t>；</w:t>
      </w:r>
    </w:p>
    <w:p w14:paraId="4FC27005"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多天线处理和波束成形</w:t>
      </w:r>
      <w:r>
        <w:rPr>
          <w:rFonts w:eastAsiaTheme="minorEastAsia" w:hAnsiTheme="minorEastAsia" w:hint="eastAsia"/>
          <w:lang w:val="en-US" w:eastAsia="zh-CN"/>
        </w:rPr>
        <w:t>；</w:t>
      </w:r>
    </w:p>
    <w:p w14:paraId="71504B4D"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特性测量</w:t>
      </w:r>
      <w:r>
        <w:rPr>
          <w:rFonts w:eastAsiaTheme="minorEastAsia" w:hAnsiTheme="minorEastAsia" w:hint="eastAsia"/>
          <w:lang w:val="en-GB" w:eastAsia="zh-CN"/>
        </w:rPr>
        <w:t>，</w:t>
      </w:r>
      <w:r>
        <w:rPr>
          <w:rFonts w:eastAsiaTheme="minorEastAsia" w:hAnsiTheme="minorEastAsia"/>
          <w:lang w:val="en-GB" w:eastAsia="zh-CN"/>
        </w:rPr>
        <w:t>并向高层表明</w:t>
      </w:r>
      <w:r>
        <w:rPr>
          <w:rFonts w:eastAsiaTheme="minorEastAsia" w:hAnsiTheme="minorEastAsia" w:hint="eastAsia"/>
          <w:lang w:val="en-US" w:eastAsia="zh-CN"/>
        </w:rPr>
        <w:t>；以及</w:t>
      </w:r>
    </w:p>
    <w:p w14:paraId="3065C0DC"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AnsiTheme="minorEastAsia"/>
          <w:lang w:val="en-GB" w:eastAsia="zh-CN"/>
        </w:rPr>
        <w:t>射频处理。</w:t>
      </w:r>
    </w:p>
    <w:p w14:paraId="4AA48360" w14:textId="77777777" w:rsidR="00545E1C" w:rsidRDefault="003B2545" w:rsidP="00A15FB3">
      <w:pPr>
        <w:spacing w:line="240" w:lineRule="auto"/>
        <w:ind w:firstLineChars="200" w:firstLine="480"/>
        <w:rPr>
          <w:lang w:val="en-GB" w:eastAsia="zh-CN"/>
        </w:rPr>
      </w:pPr>
      <w:r w:rsidRPr="00A15FB3">
        <w:rPr>
          <w:rFonts w:ascii="SimSun" w:eastAsia="SimSun" w:hAnsi="SimSun" w:cs="SimSun" w:hint="eastAsia"/>
          <w:lang w:val="en-GB" w:eastAsia="zh-CN"/>
        </w:rPr>
        <w:t>图</w:t>
      </w:r>
      <w:r w:rsidRPr="00A15FB3">
        <w:rPr>
          <w:rFonts w:eastAsia="Times New Roman"/>
          <w:lang w:val="en-GB" w:eastAsia="zh-CN"/>
        </w:rPr>
        <w:t>9</w:t>
      </w:r>
      <w:r w:rsidRPr="00A15FB3">
        <w:rPr>
          <w:rFonts w:ascii="SimSun" w:eastAsia="SimSun" w:hAnsi="SimSun" w:cs="SimSun" w:hint="eastAsia"/>
          <w:lang w:val="en-GB" w:eastAsia="zh-CN"/>
        </w:rPr>
        <w:t>中概括了简化的</w:t>
      </w:r>
      <w:r w:rsidRPr="00A15FB3">
        <w:rPr>
          <w:rFonts w:eastAsia="Times New Roman"/>
          <w:lang w:val="en-GB" w:eastAsia="zh-CN"/>
        </w:rPr>
        <w:t>DL-SCH</w:t>
      </w:r>
      <w:r w:rsidRPr="00A15FB3">
        <w:rPr>
          <w:rFonts w:ascii="SimSun" w:eastAsia="SimSun" w:hAnsi="SimSun" w:cs="SimSun" w:hint="eastAsia"/>
          <w:lang w:val="en-GB" w:eastAsia="zh-CN"/>
        </w:rPr>
        <w:t>处理。</w:t>
      </w:r>
      <w:bookmarkStart w:id="32" w:name="_Ref255406996"/>
    </w:p>
    <w:p w14:paraId="2450D058" w14:textId="77777777" w:rsidR="00545E1C" w:rsidRDefault="003B2545" w:rsidP="0031470C">
      <w:pPr>
        <w:pStyle w:val="FigureNo"/>
        <w:keepNext/>
        <w:rPr>
          <w:rFonts w:eastAsiaTheme="minorEastAsia"/>
          <w:lang w:eastAsia="zh-CN"/>
        </w:rPr>
      </w:pPr>
      <w:r>
        <w:rPr>
          <w:rFonts w:eastAsiaTheme="minorEastAsia"/>
          <w:lang w:eastAsia="zh-CN"/>
        </w:rPr>
        <w:t>图</w:t>
      </w:r>
      <w:bookmarkEnd w:id="32"/>
      <w:r>
        <w:rPr>
          <w:lang w:val="en-GB" w:eastAsia="zh-CN"/>
        </w:rPr>
        <w:t>9</w:t>
      </w:r>
    </w:p>
    <w:p w14:paraId="4B558AF9" w14:textId="77777777" w:rsidR="00545E1C" w:rsidRDefault="003B2545">
      <w:pPr>
        <w:pStyle w:val="Figuretitle"/>
        <w:rPr>
          <w:rFonts w:eastAsiaTheme="minorEastAsia"/>
          <w:lang w:eastAsia="zh-CN"/>
        </w:rPr>
      </w:pPr>
      <w:r>
        <w:rPr>
          <w:rFonts w:eastAsiaTheme="minorEastAsia"/>
          <w:lang w:eastAsia="zh-CN"/>
        </w:rPr>
        <w:t>在一个分量载波上</w:t>
      </w:r>
      <w:r>
        <w:rPr>
          <w:rFonts w:eastAsiaTheme="minorEastAsia"/>
          <w:lang w:eastAsia="zh-CN"/>
        </w:rPr>
        <w:t>DL-SCH</w:t>
      </w:r>
      <w:r>
        <w:rPr>
          <w:rFonts w:eastAsiaTheme="minorEastAsia"/>
          <w:lang w:eastAsia="zh-CN"/>
        </w:rPr>
        <w:t>的简化物理层处理</w:t>
      </w:r>
    </w:p>
    <w:p w14:paraId="2BC1457B" w14:textId="6FDB932B" w:rsidR="00545E1C" w:rsidRDefault="009F5D7F">
      <w:pPr>
        <w:pStyle w:val="Figure"/>
      </w:pPr>
      <w:r>
        <w:object w:dxaOrig="9104" w:dyaOrig="5453" w14:anchorId="2FB0DA7E">
          <v:shape id="_x0000_i1437" type="#_x0000_t75" style="width:428.55pt;height:290.3pt" o:ole="">
            <v:imagedata r:id="rId55" o:title=""/>
          </v:shape>
          <o:OLEObject Type="Embed" ProgID="CorelDraw.Graphic.17" ShapeID="_x0000_i1437" DrawAspect="Content" ObjectID="_1789373050" r:id="rId56"/>
        </w:object>
      </w:r>
    </w:p>
    <w:p w14:paraId="1B99EC7F" w14:textId="77777777" w:rsidR="00545E1C" w:rsidRDefault="003B2545" w:rsidP="0031470C">
      <w:pPr>
        <w:pStyle w:val="Heading5"/>
        <w:keepNext w:val="0"/>
        <w:keepLines w:val="0"/>
        <w:rPr>
          <w:lang w:eastAsia="zh-CN"/>
        </w:rPr>
      </w:pPr>
      <w:r>
        <w:rPr>
          <w:lang w:val="en-GB" w:eastAsia="zh-CN"/>
        </w:rPr>
        <w:t>1.1.1.3.1</w:t>
      </w:r>
      <w:r>
        <w:rPr>
          <w:lang w:eastAsia="zh-CN"/>
        </w:rPr>
        <w:tab/>
      </w:r>
      <w:r>
        <w:rPr>
          <w:lang w:eastAsia="zh-CN"/>
        </w:rPr>
        <w:t>物理</w:t>
      </w:r>
      <w:r>
        <w:rPr>
          <w:rFonts w:hAnsi="SimSun"/>
          <w:lang w:eastAsia="zh-CN"/>
        </w:rPr>
        <w:t>信道</w:t>
      </w:r>
    </w:p>
    <w:p w14:paraId="7B1296A1" w14:textId="77777777" w:rsidR="00545E1C" w:rsidRDefault="003B2545">
      <w:pPr>
        <w:spacing w:before="80" w:line="240" w:lineRule="auto"/>
        <w:ind w:firstLineChars="200" w:firstLine="480"/>
        <w:rPr>
          <w:lang w:eastAsia="zh-CN"/>
        </w:rPr>
      </w:pPr>
      <w:r>
        <w:rPr>
          <w:lang w:eastAsia="zh-CN"/>
        </w:rPr>
        <w:t>对下行链路规定了</w:t>
      </w:r>
      <w:r>
        <w:rPr>
          <w:rFonts w:hint="eastAsia"/>
          <w:lang w:eastAsia="zh-CN"/>
        </w:rPr>
        <w:t>以下</w:t>
      </w:r>
      <w:r>
        <w:rPr>
          <w:lang w:eastAsia="zh-CN"/>
        </w:rPr>
        <w:t>不同类型的物理信道：</w:t>
      </w:r>
    </w:p>
    <w:p w14:paraId="13299E2B"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物理下行链路共享信道</w:t>
      </w:r>
      <w:r>
        <w:rPr>
          <w:rFonts w:eastAsiaTheme="minorEastAsia" w:hint="eastAsia"/>
          <w:lang w:val="en-GB" w:eastAsia="zh-CN"/>
        </w:rPr>
        <w:t>（</w:t>
      </w:r>
      <w:r>
        <w:rPr>
          <w:rFonts w:eastAsiaTheme="minorEastAsia"/>
          <w:lang w:val="en-GB" w:eastAsia="zh-CN"/>
        </w:rPr>
        <w:t>PDSCH</w:t>
      </w:r>
      <w:r>
        <w:rPr>
          <w:rFonts w:eastAsiaTheme="minorEastAsia" w:hint="eastAsia"/>
          <w:lang w:val="en-GB" w:eastAsia="zh-CN"/>
        </w:rPr>
        <w:t>）</w:t>
      </w:r>
      <w:r>
        <w:rPr>
          <w:rFonts w:eastAsiaTheme="minorEastAsia"/>
          <w:lang w:val="en-GB" w:eastAsia="zh-CN"/>
        </w:rPr>
        <w:t>：用于传输用户平面和控制平面</w:t>
      </w:r>
      <w:r>
        <w:rPr>
          <w:rFonts w:eastAsiaTheme="minorEastAsia" w:hint="eastAsia"/>
          <w:lang w:val="en-GB" w:eastAsia="zh-CN"/>
        </w:rPr>
        <w:t>的</w:t>
      </w:r>
      <w:r>
        <w:rPr>
          <w:rFonts w:eastAsiaTheme="minorEastAsia"/>
          <w:lang w:val="en-GB" w:eastAsia="zh-CN"/>
        </w:rPr>
        <w:t>数据业务。</w:t>
      </w:r>
    </w:p>
    <w:p w14:paraId="3EA59EE1" w14:textId="77777777" w:rsidR="00545E1C" w:rsidRDefault="003B2545">
      <w:pPr>
        <w:pStyle w:val="enumlev1"/>
        <w:spacing w:line="240" w:lineRule="auto"/>
        <w:rPr>
          <w:rFonts w:eastAsiaTheme="minorEastAsia"/>
          <w:lang w:val="en-GB" w:eastAsia="zh-CN"/>
        </w:rPr>
      </w:pPr>
      <w:r>
        <w:rPr>
          <w:rFonts w:eastAsiaTheme="minorEastAsia"/>
          <w:lang w:val="en-GB" w:eastAsia="zh-CN"/>
        </w:rPr>
        <w:lastRenderedPageBreak/>
        <w:t>–</w:t>
      </w:r>
      <w:r>
        <w:rPr>
          <w:rFonts w:eastAsiaTheme="minorEastAsia"/>
          <w:lang w:val="en-GB" w:eastAsia="zh-CN"/>
        </w:rPr>
        <w:tab/>
      </w:r>
      <w:r>
        <w:rPr>
          <w:rFonts w:eastAsiaTheme="minorEastAsia"/>
          <w:lang w:val="en-GB" w:eastAsia="zh-CN"/>
        </w:rPr>
        <w:t>物理组播信道</w:t>
      </w:r>
      <w:r>
        <w:rPr>
          <w:rFonts w:eastAsiaTheme="minorEastAsia" w:hint="eastAsia"/>
          <w:lang w:val="en-GB" w:eastAsia="zh-CN"/>
        </w:rPr>
        <w:t>（</w:t>
      </w:r>
      <w:r>
        <w:rPr>
          <w:rFonts w:eastAsiaTheme="minorEastAsia"/>
          <w:lang w:val="en-GB" w:eastAsia="zh-CN"/>
        </w:rPr>
        <w:t>PMCH</w:t>
      </w:r>
      <w:r>
        <w:rPr>
          <w:rFonts w:eastAsiaTheme="minorEastAsia" w:hint="eastAsia"/>
          <w:lang w:val="en-GB" w:eastAsia="zh-CN"/>
        </w:rPr>
        <w:t>）</w:t>
      </w:r>
      <w:r>
        <w:rPr>
          <w:rFonts w:eastAsiaTheme="minorEastAsia"/>
          <w:lang w:val="en-GB" w:eastAsia="zh-CN"/>
        </w:rPr>
        <w:t>：用于在</w:t>
      </w:r>
      <w:r>
        <w:rPr>
          <w:rFonts w:eastAsiaTheme="minorEastAsia"/>
          <w:lang w:val="en-GB" w:eastAsia="zh-CN"/>
        </w:rPr>
        <w:t>MBSFN</w:t>
      </w:r>
      <w:r>
        <w:rPr>
          <w:rFonts w:eastAsiaTheme="minorEastAsia"/>
          <w:lang w:val="en-GB" w:eastAsia="zh-CN"/>
        </w:rPr>
        <w:t>子帧期间传输控制平面和用户平面的广播业务。</w:t>
      </w:r>
    </w:p>
    <w:p w14:paraId="72CCED9C"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物理下行链路控制信道</w:t>
      </w:r>
      <w:r>
        <w:rPr>
          <w:rFonts w:eastAsiaTheme="minorEastAsia" w:hint="eastAsia"/>
          <w:lang w:val="en-GB" w:eastAsia="zh-CN"/>
        </w:rPr>
        <w:t>（</w:t>
      </w:r>
      <w:r>
        <w:rPr>
          <w:rFonts w:eastAsiaTheme="minorEastAsia"/>
          <w:lang w:val="en-GB" w:eastAsia="zh-CN"/>
        </w:rPr>
        <w:t>PDCCH</w:t>
      </w:r>
      <w:r>
        <w:rPr>
          <w:rFonts w:eastAsiaTheme="minorEastAsia" w:hint="eastAsia"/>
          <w:lang w:val="en-GB" w:eastAsia="zh-CN"/>
        </w:rPr>
        <w:t>）</w:t>
      </w:r>
      <w:r>
        <w:rPr>
          <w:rFonts w:eastAsiaTheme="minorEastAsia"/>
          <w:lang w:val="en-GB" w:eastAsia="zh-CN"/>
        </w:rPr>
        <w:t>：用于传输控制信息，</w:t>
      </w:r>
      <w:r>
        <w:rPr>
          <w:rFonts w:eastAsiaTheme="minorEastAsia" w:hint="eastAsia"/>
          <w:lang w:val="en-GB" w:eastAsia="zh-CN"/>
        </w:rPr>
        <w:t>例如，</w:t>
      </w:r>
      <w:r>
        <w:rPr>
          <w:rFonts w:eastAsiaTheme="minorEastAsia"/>
          <w:lang w:val="en-GB" w:eastAsia="zh-CN"/>
        </w:rPr>
        <w:t>资源划分、传送格式和</w:t>
      </w:r>
      <w:r>
        <w:rPr>
          <w:rFonts w:eastAsiaTheme="minorEastAsia"/>
          <w:lang w:val="en-GB" w:eastAsia="zh-CN"/>
        </w:rPr>
        <w:t>HARQ</w:t>
      </w:r>
      <w:r>
        <w:rPr>
          <w:rFonts w:eastAsiaTheme="minorEastAsia"/>
          <w:lang w:val="en-GB" w:eastAsia="zh-CN"/>
        </w:rPr>
        <w:t>相关信息。</w:t>
      </w:r>
    </w:p>
    <w:p w14:paraId="3AC46BA3"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增强型物理下行链路控制信道</w:t>
      </w:r>
      <w:r>
        <w:rPr>
          <w:rFonts w:eastAsiaTheme="minorEastAsia"/>
          <w:lang w:val="en-GB" w:eastAsia="zh-CN"/>
        </w:rPr>
        <w:t>（</w:t>
      </w:r>
      <w:r>
        <w:rPr>
          <w:rFonts w:eastAsiaTheme="minorEastAsia"/>
          <w:lang w:val="en-GB" w:eastAsia="zh-CN"/>
        </w:rPr>
        <w:t>EPDCCH</w:t>
      </w:r>
      <w:r>
        <w:rPr>
          <w:rFonts w:eastAsiaTheme="minorEastAsia"/>
          <w:lang w:val="en-GB" w:eastAsia="zh-CN"/>
        </w:rPr>
        <w:t>）</w:t>
      </w:r>
      <w:r>
        <w:rPr>
          <w:rFonts w:eastAsiaTheme="minorEastAsia" w:hint="eastAsia"/>
          <w:lang w:val="en-GB" w:eastAsia="zh-CN"/>
        </w:rPr>
        <w:t>：用于传输控制信息，例如，资源分配、传送格式和</w:t>
      </w:r>
      <w:r>
        <w:rPr>
          <w:rFonts w:eastAsiaTheme="minorEastAsia" w:hint="eastAsia"/>
          <w:lang w:val="en-GB" w:eastAsia="zh-CN"/>
        </w:rPr>
        <w:t>HARQ</w:t>
      </w:r>
      <w:r>
        <w:rPr>
          <w:rFonts w:eastAsiaTheme="minorEastAsia" w:hint="eastAsia"/>
          <w:lang w:val="en-GB" w:eastAsia="zh-CN"/>
        </w:rPr>
        <w:t>相关信息。</w:t>
      </w:r>
    </w:p>
    <w:p w14:paraId="1C6230B2"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t>MTC</w:t>
      </w:r>
      <w:bookmarkStart w:id="33" w:name="OLE_LINK310"/>
      <w:bookmarkStart w:id="34" w:name="OLE_LINK307"/>
      <w:r>
        <w:rPr>
          <w:rFonts w:eastAsiaTheme="minorEastAsia"/>
          <w:lang w:val="en-GB" w:eastAsia="zh-CN"/>
        </w:rPr>
        <w:t>物理下行链路控制信道</w:t>
      </w:r>
      <w:bookmarkEnd w:id="33"/>
      <w:bookmarkEnd w:id="34"/>
      <w:r>
        <w:rPr>
          <w:rFonts w:eastAsiaTheme="minorEastAsia"/>
          <w:lang w:val="en-GB" w:eastAsia="zh-CN"/>
        </w:rPr>
        <w:t>（</w:t>
      </w:r>
      <w:r>
        <w:rPr>
          <w:rFonts w:eastAsiaTheme="minorEastAsia"/>
          <w:lang w:val="en-GB" w:eastAsia="zh-CN"/>
        </w:rPr>
        <w:t>MPDCCH</w:t>
      </w:r>
      <w:r>
        <w:rPr>
          <w:rFonts w:eastAsiaTheme="minorEastAsia"/>
          <w:lang w:val="en-GB" w:eastAsia="zh-CN"/>
        </w:rPr>
        <w:t>）</w:t>
      </w:r>
      <w:r>
        <w:rPr>
          <w:rFonts w:eastAsiaTheme="minorEastAsia" w:hint="eastAsia"/>
          <w:lang w:val="en-GB" w:eastAsia="zh-CN"/>
        </w:rPr>
        <w:t>：用于在带宽减少操作中传输控制信息和</w:t>
      </w:r>
      <w:r>
        <w:rPr>
          <w:rFonts w:eastAsiaTheme="minorEastAsia" w:hint="eastAsia"/>
          <w:lang w:val="en-GB" w:eastAsia="zh-CN"/>
        </w:rPr>
        <w:t>/</w:t>
      </w:r>
      <w:r>
        <w:rPr>
          <w:rFonts w:eastAsiaTheme="minorEastAsia" w:hint="eastAsia"/>
          <w:lang w:val="en-GB" w:eastAsia="zh-CN"/>
        </w:rPr>
        <w:t>或使用覆盖扩展模式。</w:t>
      </w:r>
    </w:p>
    <w:p w14:paraId="7DF2E664"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物理广播信道</w:t>
      </w:r>
      <w:r>
        <w:rPr>
          <w:rFonts w:eastAsiaTheme="minorEastAsia" w:hint="eastAsia"/>
          <w:lang w:val="en-GB" w:eastAsia="zh-CN"/>
        </w:rPr>
        <w:t>（</w:t>
      </w:r>
      <w:r>
        <w:rPr>
          <w:rFonts w:eastAsiaTheme="minorEastAsia"/>
          <w:lang w:val="en-GB" w:eastAsia="zh-CN"/>
        </w:rPr>
        <w:t>PBCH</w:t>
      </w:r>
      <w:r>
        <w:rPr>
          <w:rFonts w:eastAsiaTheme="minorEastAsia" w:hint="eastAsia"/>
          <w:lang w:val="en-GB" w:eastAsia="zh-CN"/>
        </w:rPr>
        <w:t>）</w:t>
      </w:r>
      <w:r>
        <w:rPr>
          <w:rFonts w:eastAsiaTheme="minorEastAsia"/>
          <w:lang w:val="en-GB" w:eastAsia="zh-CN"/>
        </w:rPr>
        <w:t>：用于传送小区和</w:t>
      </w:r>
      <w:r>
        <w:rPr>
          <w:rFonts w:eastAsiaTheme="minorEastAsia"/>
          <w:lang w:val="en-GB" w:eastAsia="zh-CN"/>
        </w:rPr>
        <w:t>/</w:t>
      </w:r>
      <w:r>
        <w:rPr>
          <w:rFonts w:eastAsiaTheme="minorEastAsia"/>
          <w:lang w:val="en-GB" w:eastAsia="zh-CN"/>
        </w:rPr>
        <w:t>或系统</w:t>
      </w:r>
      <w:r>
        <w:rPr>
          <w:rFonts w:eastAsiaTheme="minorEastAsia" w:hint="eastAsia"/>
          <w:lang w:val="en-GB" w:eastAsia="zh-CN"/>
        </w:rPr>
        <w:t>特定</w:t>
      </w:r>
      <w:r>
        <w:rPr>
          <w:rFonts w:eastAsiaTheme="minorEastAsia"/>
          <w:lang w:val="en-GB" w:eastAsia="zh-CN"/>
        </w:rPr>
        <w:t>的信息。</w:t>
      </w:r>
    </w:p>
    <w:p w14:paraId="6A7D8057"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物理控制格式指示符信道</w:t>
      </w:r>
      <w:r>
        <w:rPr>
          <w:rFonts w:eastAsiaTheme="minorEastAsia" w:hint="eastAsia"/>
          <w:lang w:val="en-GB" w:eastAsia="zh-CN"/>
        </w:rPr>
        <w:t>（</w:t>
      </w:r>
      <w:r>
        <w:rPr>
          <w:rFonts w:eastAsiaTheme="minorEastAsia"/>
          <w:lang w:val="en-GB" w:eastAsia="zh-CN"/>
        </w:rPr>
        <w:t>PCFICH</w:t>
      </w:r>
      <w:r>
        <w:rPr>
          <w:rFonts w:eastAsiaTheme="minorEastAsia" w:hint="eastAsia"/>
          <w:lang w:val="en-GB" w:eastAsia="zh-CN"/>
        </w:rPr>
        <w:t>）</w:t>
      </w:r>
      <w:r>
        <w:rPr>
          <w:rFonts w:eastAsiaTheme="minorEastAsia"/>
          <w:lang w:val="en-GB" w:eastAsia="zh-CN"/>
        </w:rPr>
        <w:t>：</w:t>
      </w:r>
      <w:r>
        <w:rPr>
          <w:rFonts w:eastAsiaTheme="minorEastAsia" w:hint="eastAsia"/>
          <w:lang w:val="en-GB" w:eastAsia="zh-CN"/>
        </w:rPr>
        <w:t>用于</w:t>
      </w:r>
      <w:r>
        <w:rPr>
          <w:rFonts w:eastAsiaTheme="minorEastAsia"/>
          <w:lang w:val="en-GB" w:eastAsia="zh-CN"/>
        </w:rPr>
        <w:t>向</w:t>
      </w:r>
      <w:r>
        <w:rPr>
          <w:rFonts w:eastAsiaTheme="minorEastAsia"/>
          <w:lang w:val="en-GB" w:eastAsia="zh-CN"/>
        </w:rPr>
        <w:t>UE</w:t>
      </w:r>
      <w:r>
        <w:rPr>
          <w:rFonts w:eastAsiaTheme="minorEastAsia"/>
          <w:lang w:val="en-GB" w:eastAsia="zh-CN"/>
        </w:rPr>
        <w:t>表明当前子帧的控制格式（组成</w:t>
      </w:r>
      <w:r>
        <w:rPr>
          <w:rFonts w:eastAsiaTheme="minorEastAsia"/>
          <w:lang w:val="en-GB" w:eastAsia="zh-CN"/>
        </w:rPr>
        <w:t>PDCCH</w:t>
      </w:r>
      <w:r>
        <w:rPr>
          <w:rFonts w:eastAsiaTheme="minorEastAsia"/>
          <w:lang w:val="en-GB" w:eastAsia="zh-CN"/>
        </w:rPr>
        <w:t>、</w:t>
      </w:r>
      <w:r>
        <w:rPr>
          <w:rFonts w:eastAsiaTheme="minorEastAsia"/>
          <w:lang w:val="en-GB" w:eastAsia="zh-CN"/>
        </w:rPr>
        <w:t>PHICH</w:t>
      </w:r>
      <w:r>
        <w:rPr>
          <w:rFonts w:eastAsiaTheme="minorEastAsia"/>
          <w:lang w:val="en-GB" w:eastAsia="zh-CN"/>
        </w:rPr>
        <w:t>的符号的数目）。</w:t>
      </w:r>
    </w:p>
    <w:p w14:paraId="6BB166BD" w14:textId="77777777" w:rsidR="00545E1C" w:rsidRDefault="003B2545">
      <w:pPr>
        <w:pStyle w:val="enumlev1"/>
        <w:spacing w:line="240" w:lineRule="auto"/>
        <w:rPr>
          <w:lang w:val="en-GB" w:eastAsia="zh-CN"/>
        </w:rPr>
      </w:pPr>
      <w:r>
        <w:rPr>
          <w:lang w:val="en-GB" w:eastAsia="zh-CN"/>
        </w:rPr>
        <w:t>–</w:t>
      </w:r>
      <w:r>
        <w:rPr>
          <w:lang w:val="en-GB" w:eastAsia="zh-CN"/>
        </w:rPr>
        <w:tab/>
      </w:r>
      <w:r>
        <w:rPr>
          <w:lang w:eastAsia="zh-CN"/>
        </w:rPr>
        <w:t>物理混合</w:t>
      </w:r>
      <w:r>
        <w:rPr>
          <w:lang w:val="en-GB" w:eastAsia="zh-CN"/>
        </w:rPr>
        <w:t>ARQ</w:t>
      </w:r>
      <w:r>
        <w:rPr>
          <w:lang w:eastAsia="zh-CN"/>
        </w:rPr>
        <w:t>指示符信道</w:t>
      </w:r>
      <w:r>
        <w:rPr>
          <w:rFonts w:hint="eastAsia"/>
          <w:lang w:val="en-GB" w:eastAsia="zh-CN"/>
        </w:rPr>
        <w:t>（</w:t>
      </w:r>
      <w:r>
        <w:rPr>
          <w:lang w:val="en-GB" w:eastAsia="zh-CN"/>
        </w:rPr>
        <w:t>PHICH</w:t>
      </w:r>
      <w:r>
        <w:rPr>
          <w:rFonts w:hint="eastAsia"/>
          <w:lang w:val="en-GB" w:eastAsia="zh-CN"/>
        </w:rPr>
        <w:t>）</w:t>
      </w:r>
      <w:r>
        <w:rPr>
          <w:lang w:val="en-GB" w:eastAsia="zh-CN"/>
        </w:rPr>
        <w:t>：</w:t>
      </w:r>
      <w:r>
        <w:rPr>
          <w:rFonts w:hint="eastAsia"/>
          <w:lang w:eastAsia="zh-CN"/>
        </w:rPr>
        <w:t>用于</w:t>
      </w:r>
      <w:r>
        <w:rPr>
          <w:lang w:eastAsia="zh-CN"/>
        </w:rPr>
        <w:t>传送</w:t>
      </w:r>
      <w:r>
        <w:rPr>
          <w:lang w:val="en-GB" w:eastAsia="zh-CN"/>
        </w:rPr>
        <w:t>ACK/NAK</w:t>
      </w:r>
      <w:r>
        <w:rPr>
          <w:lang w:eastAsia="zh-CN"/>
        </w:rPr>
        <w:t>信息</w:t>
      </w:r>
      <w:r>
        <w:rPr>
          <w:rFonts w:hint="eastAsia"/>
          <w:lang w:val="en-GB" w:eastAsia="zh-CN"/>
        </w:rPr>
        <w:t>，</w:t>
      </w:r>
      <w:r>
        <w:rPr>
          <w:lang w:eastAsia="zh-CN"/>
        </w:rPr>
        <w:t>为在</w:t>
      </w:r>
      <w:proofErr w:type="spellStart"/>
      <w:r>
        <w:rPr>
          <w:lang w:val="en-GB" w:eastAsia="zh-CN"/>
        </w:rPr>
        <w:t>eNodeB</w:t>
      </w:r>
      <w:proofErr w:type="spellEnd"/>
      <w:r>
        <w:rPr>
          <w:rFonts w:hint="eastAsia"/>
          <w:lang w:val="en-GB" w:eastAsia="zh-CN"/>
        </w:rPr>
        <w:t>上</w:t>
      </w:r>
      <w:r>
        <w:rPr>
          <w:lang w:eastAsia="zh-CN"/>
        </w:rPr>
        <w:t>收到的</w:t>
      </w:r>
      <w:r>
        <w:rPr>
          <w:lang w:val="en-GB" w:eastAsia="zh-CN"/>
        </w:rPr>
        <w:t>UL</w:t>
      </w:r>
      <w:r>
        <w:rPr>
          <w:rFonts w:hint="eastAsia"/>
          <w:lang w:val="en-GB" w:eastAsia="zh-CN"/>
        </w:rPr>
        <w:t>（</w:t>
      </w:r>
      <w:r>
        <w:rPr>
          <w:lang w:val="en-GB" w:eastAsia="zh-CN"/>
        </w:rPr>
        <w:t>PUSCH</w:t>
      </w:r>
      <w:r>
        <w:rPr>
          <w:rFonts w:hint="eastAsia"/>
          <w:lang w:val="en-GB" w:eastAsia="zh-CN"/>
        </w:rPr>
        <w:t>）传输</w:t>
      </w:r>
      <w:r>
        <w:rPr>
          <w:lang w:eastAsia="zh-CN"/>
        </w:rPr>
        <w:t>。</w:t>
      </w:r>
    </w:p>
    <w:p w14:paraId="0FBF5866" w14:textId="77777777" w:rsidR="00545E1C" w:rsidRDefault="003B2545">
      <w:pPr>
        <w:spacing w:before="80" w:line="240" w:lineRule="auto"/>
        <w:ind w:firstLineChars="200" w:firstLine="480"/>
        <w:rPr>
          <w:lang w:val="en-GB" w:eastAsia="zh-CN"/>
        </w:rPr>
      </w:pPr>
      <w:r>
        <w:rPr>
          <w:lang w:eastAsia="zh-CN"/>
        </w:rPr>
        <w:t>对上行链路规定了</w:t>
      </w:r>
      <w:r>
        <w:rPr>
          <w:lang w:val="en-GB" w:eastAsia="zh-CN"/>
        </w:rPr>
        <w:t>3</w:t>
      </w:r>
      <w:r>
        <w:rPr>
          <w:lang w:eastAsia="zh-CN"/>
        </w:rPr>
        <w:t>种不同类型的物理信道</w:t>
      </w:r>
      <w:r>
        <w:rPr>
          <w:lang w:val="en-GB" w:eastAsia="zh-CN"/>
        </w:rPr>
        <w:t>：</w:t>
      </w:r>
    </w:p>
    <w:p w14:paraId="3AAEFEB9"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物理随机</w:t>
      </w:r>
      <w:r>
        <w:rPr>
          <w:rFonts w:eastAsiaTheme="minorEastAsia" w:hint="eastAsia"/>
          <w:lang w:val="en-GB" w:eastAsia="zh-CN"/>
        </w:rPr>
        <w:t>访问</w:t>
      </w:r>
      <w:r>
        <w:rPr>
          <w:rFonts w:eastAsiaTheme="minorEastAsia"/>
          <w:lang w:val="en-GB" w:eastAsia="zh-CN"/>
        </w:rPr>
        <w:t>信道</w:t>
      </w:r>
      <w:r>
        <w:rPr>
          <w:rFonts w:eastAsiaTheme="minorEastAsia" w:hint="eastAsia"/>
          <w:lang w:val="en-GB" w:eastAsia="zh-CN"/>
        </w:rPr>
        <w:t>（</w:t>
      </w:r>
      <w:r>
        <w:rPr>
          <w:rFonts w:eastAsiaTheme="minorEastAsia"/>
          <w:lang w:val="en-GB" w:eastAsia="zh-CN"/>
        </w:rPr>
        <w:t>PRACH</w:t>
      </w:r>
      <w:r>
        <w:rPr>
          <w:rFonts w:eastAsiaTheme="minorEastAsia" w:hint="eastAsia"/>
          <w:lang w:val="en-GB" w:eastAsia="zh-CN"/>
        </w:rPr>
        <w:t>）</w:t>
      </w:r>
      <w:r>
        <w:rPr>
          <w:rFonts w:eastAsiaTheme="minorEastAsia"/>
          <w:lang w:val="en-GB" w:eastAsia="zh-CN"/>
        </w:rPr>
        <w:t>：</w:t>
      </w:r>
      <w:r>
        <w:rPr>
          <w:rFonts w:eastAsiaTheme="minorEastAsia" w:hint="eastAsia"/>
          <w:lang w:val="en-GB" w:eastAsia="zh-CN"/>
        </w:rPr>
        <w:t>用于</w:t>
      </w:r>
      <w:r>
        <w:rPr>
          <w:rFonts w:eastAsiaTheme="minorEastAsia"/>
          <w:lang w:val="en-GB" w:eastAsia="zh-CN"/>
        </w:rPr>
        <w:t>传送用来触发</w:t>
      </w:r>
      <w:proofErr w:type="spellStart"/>
      <w:r>
        <w:rPr>
          <w:rFonts w:eastAsiaTheme="minorEastAsia"/>
          <w:lang w:val="en-GB" w:eastAsia="zh-CN"/>
        </w:rPr>
        <w:t>eNodeB</w:t>
      </w:r>
      <w:proofErr w:type="spellEnd"/>
      <w:r>
        <w:rPr>
          <w:rFonts w:eastAsiaTheme="minorEastAsia" w:hint="eastAsia"/>
          <w:lang w:val="en-GB" w:eastAsia="zh-CN"/>
        </w:rPr>
        <w:t>中</w:t>
      </w:r>
      <w:r>
        <w:rPr>
          <w:rFonts w:eastAsiaTheme="minorEastAsia"/>
          <w:lang w:val="en-GB" w:eastAsia="zh-CN"/>
        </w:rPr>
        <w:t>随机</w:t>
      </w:r>
      <w:r>
        <w:rPr>
          <w:rFonts w:eastAsiaTheme="minorEastAsia" w:hint="eastAsia"/>
          <w:lang w:val="en-GB" w:eastAsia="zh-CN"/>
        </w:rPr>
        <w:t>访问</w:t>
      </w:r>
      <w:r>
        <w:rPr>
          <w:rFonts w:eastAsiaTheme="minorEastAsia"/>
          <w:lang w:val="en-GB" w:eastAsia="zh-CN"/>
        </w:rPr>
        <w:t>过程的前置码。</w:t>
      </w:r>
    </w:p>
    <w:p w14:paraId="666EC57D"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物理上行链路共享信道</w:t>
      </w:r>
      <w:r>
        <w:rPr>
          <w:rFonts w:eastAsiaTheme="minorEastAsia" w:hint="eastAsia"/>
          <w:lang w:val="en-GB" w:eastAsia="zh-CN"/>
        </w:rPr>
        <w:t>（</w:t>
      </w:r>
      <w:r>
        <w:rPr>
          <w:rFonts w:eastAsiaTheme="minorEastAsia"/>
          <w:lang w:val="en-GB" w:eastAsia="zh-CN"/>
        </w:rPr>
        <w:t>PUSCH</w:t>
      </w:r>
      <w:r>
        <w:rPr>
          <w:rFonts w:eastAsiaTheme="minorEastAsia" w:hint="eastAsia"/>
          <w:lang w:val="en-GB" w:eastAsia="zh-CN"/>
        </w:rPr>
        <w:t>）</w:t>
      </w:r>
      <w:r>
        <w:rPr>
          <w:rFonts w:eastAsiaTheme="minorEastAsia"/>
          <w:lang w:val="en-GB" w:eastAsia="zh-CN"/>
        </w:rPr>
        <w:t>：</w:t>
      </w:r>
      <w:r>
        <w:rPr>
          <w:rFonts w:eastAsiaTheme="minorEastAsia" w:hint="eastAsia"/>
          <w:lang w:val="en-GB" w:eastAsia="zh-CN"/>
        </w:rPr>
        <w:t>用于</w:t>
      </w:r>
      <w:r>
        <w:rPr>
          <w:rFonts w:eastAsiaTheme="minorEastAsia"/>
          <w:lang w:val="en-GB" w:eastAsia="zh-CN"/>
        </w:rPr>
        <w:t>传送用户数据，也</w:t>
      </w:r>
      <w:r>
        <w:rPr>
          <w:rFonts w:eastAsiaTheme="minorEastAsia" w:hint="eastAsia"/>
          <w:lang w:val="en-GB" w:eastAsia="zh-CN"/>
        </w:rPr>
        <w:t>用于</w:t>
      </w:r>
      <w:r>
        <w:rPr>
          <w:rFonts w:eastAsiaTheme="minorEastAsia"/>
          <w:lang w:val="en-GB" w:eastAsia="zh-CN"/>
        </w:rPr>
        <w:t>传送高层控制信息。</w:t>
      </w:r>
    </w:p>
    <w:p w14:paraId="429B34C9"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物理上行链路控制信道</w:t>
      </w:r>
      <w:r>
        <w:rPr>
          <w:rFonts w:eastAsiaTheme="minorEastAsia" w:hint="eastAsia"/>
          <w:lang w:val="en-GB" w:eastAsia="zh-CN"/>
        </w:rPr>
        <w:t>（</w:t>
      </w:r>
      <w:r>
        <w:rPr>
          <w:rFonts w:eastAsiaTheme="minorEastAsia"/>
          <w:lang w:val="en-GB" w:eastAsia="zh-CN"/>
        </w:rPr>
        <w:t>PUCCH</w:t>
      </w:r>
      <w:r>
        <w:rPr>
          <w:rFonts w:eastAsiaTheme="minorEastAsia" w:hint="eastAsia"/>
          <w:lang w:val="en-GB" w:eastAsia="zh-CN"/>
        </w:rPr>
        <w:t>）</w:t>
      </w:r>
      <w:r>
        <w:rPr>
          <w:rFonts w:eastAsiaTheme="minorEastAsia"/>
          <w:lang w:val="en-GB" w:eastAsia="zh-CN"/>
        </w:rPr>
        <w:t>：</w:t>
      </w:r>
      <w:r>
        <w:rPr>
          <w:rFonts w:eastAsiaTheme="minorEastAsia" w:hint="eastAsia"/>
          <w:lang w:val="en-GB" w:eastAsia="zh-CN"/>
        </w:rPr>
        <w:t>用于</w:t>
      </w:r>
      <w:r>
        <w:rPr>
          <w:rFonts w:eastAsiaTheme="minorEastAsia"/>
          <w:lang w:val="en-GB" w:eastAsia="zh-CN"/>
        </w:rPr>
        <w:t>传送控制信息（调度请求，</w:t>
      </w:r>
      <w:r>
        <w:rPr>
          <w:rFonts w:eastAsiaTheme="minorEastAsia"/>
          <w:lang w:val="en-GB" w:eastAsia="zh-CN"/>
        </w:rPr>
        <w:t>CQI</w:t>
      </w:r>
      <w:r>
        <w:rPr>
          <w:rFonts w:eastAsiaTheme="minorEastAsia"/>
          <w:lang w:val="en-GB" w:eastAsia="zh-CN"/>
        </w:rPr>
        <w:t>，</w:t>
      </w:r>
      <w:r>
        <w:rPr>
          <w:rFonts w:eastAsiaTheme="minorEastAsia"/>
          <w:lang w:val="en-GB" w:eastAsia="zh-CN"/>
        </w:rPr>
        <w:t>PMI</w:t>
      </w:r>
      <w:r>
        <w:rPr>
          <w:rFonts w:eastAsiaTheme="minorEastAsia"/>
          <w:lang w:val="en-GB" w:eastAsia="zh-CN"/>
        </w:rPr>
        <w:t>，</w:t>
      </w:r>
      <w:r>
        <w:rPr>
          <w:rFonts w:eastAsiaTheme="minorEastAsia"/>
          <w:lang w:val="en-GB" w:eastAsia="zh-CN"/>
        </w:rPr>
        <w:t>RI</w:t>
      </w:r>
      <w:r>
        <w:rPr>
          <w:rFonts w:eastAsiaTheme="minorEastAsia"/>
          <w:lang w:val="en-GB" w:eastAsia="zh-CN"/>
        </w:rPr>
        <w:t>，</w:t>
      </w:r>
      <w:r>
        <w:rPr>
          <w:rFonts w:eastAsiaTheme="minorEastAsia"/>
          <w:lang w:val="en-GB" w:eastAsia="zh-CN"/>
        </w:rPr>
        <w:t>PDSCH</w:t>
      </w:r>
      <w:r>
        <w:rPr>
          <w:rFonts w:eastAsiaTheme="minorEastAsia"/>
          <w:lang w:val="en-GB" w:eastAsia="zh-CN"/>
        </w:rPr>
        <w:t>的</w:t>
      </w:r>
      <w:r>
        <w:rPr>
          <w:rFonts w:eastAsiaTheme="minorEastAsia" w:hint="eastAsia"/>
          <w:lang w:val="en-GB" w:eastAsia="zh-CN"/>
        </w:rPr>
        <w:t>H</w:t>
      </w:r>
      <w:r>
        <w:rPr>
          <w:rFonts w:eastAsiaTheme="minorEastAsia"/>
          <w:lang w:val="en-GB" w:eastAsia="zh-CN"/>
        </w:rPr>
        <w:t>ARQ ACK/NAK</w:t>
      </w:r>
      <w:r>
        <w:rPr>
          <w:rFonts w:eastAsiaTheme="minorEastAsia"/>
          <w:lang w:val="en-GB" w:eastAsia="zh-CN"/>
        </w:rPr>
        <w:t>等）。</w:t>
      </w:r>
    </w:p>
    <w:p w14:paraId="5744DDD5" w14:textId="77777777" w:rsidR="00545E1C" w:rsidRDefault="003B2545">
      <w:pPr>
        <w:spacing w:line="240" w:lineRule="auto"/>
        <w:ind w:firstLineChars="200" w:firstLine="480"/>
        <w:rPr>
          <w:lang w:val="en-GB" w:eastAsia="zh-CN"/>
        </w:rPr>
      </w:pPr>
      <w:r>
        <w:rPr>
          <w:rFonts w:hint="eastAsia"/>
          <w:lang w:val="en-GB" w:eastAsia="zh-CN"/>
        </w:rPr>
        <w:t>对侧链路定义了以下类型的物理信道：</w:t>
      </w:r>
    </w:p>
    <w:p w14:paraId="07FF13EB"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物理侧链路广播信道（</w:t>
      </w:r>
      <w:r>
        <w:rPr>
          <w:rFonts w:eastAsiaTheme="minorEastAsia" w:hint="eastAsia"/>
          <w:lang w:val="en-GB" w:eastAsia="zh-CN"/>
        </w:rPr>
        <w:t>PSBCH</w:t>
      </w:r>
      <w:r>
        <w:rPr>
          <w:rFonts w:eastAsiaTheme="minorEastAsia" w:hint="eastAsia"/>
          <w:lang w:val="en-GB" w:eastAsia="zh-CN"/>
        </w:rPr>
        <w:t>）：用于承载从</w:t>
      </w:r>
      <w:r>
        <w:rPr>
          <w:rFonts w:eastAsiaTheme="minorEastAsia" w:hint="eastAsia"/>
          <w:lang w:val="en-GB" w:eastAsia="zh-CN"/>
        </w:rPr>
        <w:t>UE</w:t>
      </w:r>
      <w:r>
        <w:rPr>
          <w:rFonts w:eastAsiaTheme="minorEastAsia" w:hint="eastAsia"/>
          <w:lang w:val="en-GB" w:eastAsia="zh-CN"/>
        </w:rPr>
        <w:t>发射的系统和同步相关信息。</w:t>
      </w:r>
    </w:p>
    <w:p w14:paraId="5FABC22F"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物理侧链路发现信道（</w:t>
      </w:r>
      <w:r>
        <w:rPr>
          <w:rFonts w:eastAsiaTheme="minorEastAsia" w:hint="eastAsia"/>
          <w:lang w:val="en-GB" w:eastAsia="zh-CN"/>
        </w:rPr>
        <w:t>PSDCH</w:t>
      </w:r>
      <w:r>
        <w:rPr>
          <w:rFonts w:eastAsiaTheme="minorEastAsia" w:hint="eastAsia"/>
          <w:lang w:val="en-GB" w:eastAsia="zh-CN"/>
        </w:rPr>
        <w:t>）：用于承载来自</w:t>
      </w:r>
      <w:r>
        <w:rPr>
          <w:rFonts w:eastAsiaTheme="minorEastAsia" w:hint="eastAsia"/>
          <w:lang w:val="en-GB" w:eastAsia="zh-CN"/>
        </w:rPr>
        <w:t>UE</w:t>
      </w:r>
      <w:r>
        <w:rPr>
          <w:rFonts w:eastAsiaTheme="minorEastAsia" w:hint="eastAsia"/>
          <w:lang w:val="en-GB" w:eastAsia="zh-CN"/>
        </w:rPr>
        <w:t>的</w:t>
      </w:r>
      <w:proofErr w:type="spellStart"/>
      <w:r>
        <w:rPr>
          <w:rFonts w:eastAsiaTheme="minorEastAsia" w:hint="eastAsia"/>
          <w:lang w:val="en-GB" w:eastAsia="zh-CN"/>
        </w:rPr>
        <w:t>ProSe</w:t>
      </w:r>
      <w:proofErr w:type="spellEnd"/>
      <w:r>
        <w:rPr>
          <w:rFonts w:eastAsiaTheme="minorEastAsia" w:hint="eastAsia"/>
          <w:lang w:val="en-GB" w:eastAsia="zh-CN"/>
        </w:rPr>
        <w:t>直接发现消息。</w:t>
      </w:r>
    </w:p>
    <w:p w14:paraId="5B457E88"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物理侧链路控制信道（</w:t>
      </w:r>
      <w:r>
        <w:rPr>
          <w:rFonts w:eastAsiaTheme="minorEastAsia" w:hint="eastAsia"/>
          <w:lang w:val="en-GB" w:eastAsia="zh-CN"/>
        </w:rPr>
        <w:t>PSCCH</w:t>
      </w:r>
      <w:r>
        <w:rPr>
          <w:rFonts w:eastAsiaTheme="minorEastAsia" w:hint="eastAsia"/>
          <w:lang w:val="en-GB" w:eastAsia="zh-CN"/>
        </w:rPr>
        <w:t>）：为</w:t>
      </w:r>
      <w:proofErr w:type="spellStart"/>
      <w:r>
        <w:rPr>
          <w:rFonts w:eastAsiaTheme="minorEastAsia" w:hint="eastAsia"/>
          <w:lang w:val="en-GB" w:eastAsia="zh-CN"/>
        </w:rPr>
        <w:t>ProSe</w:t>
      </w:r>
      <w:proofErr w:type="spellEnd"/>
      <w:r>
        <w:rPr>
          <w:rFonts w:eastAsiaTheme="minorEastAsia" w:hint="eastAsia"/>
          <w:lang w:val="en-GB" w:eastAsia="zh-CN"/>
        </w:rPr>
        <w:t>直接通信，用于承载来自</w:t>
      </w:r>
      <w:r>
        <w:rPr>
          <w:rFonts w:eastAsiaTheme="minorEastAsia" w:hint="eastAsia"/>
          <w:lang w:val="en-GB" w:eastAsia="zh-CN"/>
        </w:rPr>
        <w:t>UE</w:t>
      </w:r>
      <w:r>
        <w:rPr>
          <w:rFonts w:eastAsiaTheme="minorEastAsia" w:hint="eastAsia"/>
          <w:lang w:val="en-GB" w:eastAsia="zh-CN"/>
        </w:rPr>
        <w:t>的控制。</w:t>
      </w:r>
    </w:p>
    <w:p w14:paraId="1414121B"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物理侧链路共享信道（</w:t>
      </w:r>
      <w:r>
        <w:rPr>
          <w:rFonts w:eastAsiaTheme="minorEastAsia" w:hint="eastAsia"/>
          <w:lang w:val="en-GB" w:eastAsia="zh-CN"/>
        </w:rPr>
        <w:t>PSSCH</w:t>
      </w:r>
      <w:r>
        <w:rPr>
          <w:rFonts w:eastAsiaTheme="minorEastAsia" w:hint="eastAsia"/>
          <w:lang w:val="en-GB" w:eastAsia="zh-CN"/>
        </w:rPr>
        <w:t>）：为</w:t>
      </w:r>
      <w:proofErr w:type="spellStart"/>
      <w:r>
        <w:rPr>
          <w:rFonts w:eastAsiaTheme="minorEastAsia" w:hint="eastAsia"/>
          <w:lang w:val="en-GB" w:eastAsia="zh-CN"/>
        </w:rPr>
        <w:t>ProSe</w:t>
      </w:r>
      <w:proofErr w:type="spellEnd"/>
      <w:r>
        <w:rPr>
          <w:rFonts w:eastAsiaTheme="minorEastAsia" w:hint="eastAsia"/>
          <w:lang w:val="en-GB" w:eastAsia="zh-CN"/>
        </w:rPr>
        <w:t>直接通信，用于承载来自</w:t>
      </w:r>
      <w:r>
        <w:rPr>
          <w:rFonts w:eastAsiaTheme="minorEastAsia" w:hint="eastAsia"/>
          <w:lang w:val="en-GB" w:eastAsia="zh-CN"/>
        </w:rPr>
        <w:t>UE</w:t>
      </w:r>
      <w:r>
        <w:rPr>
          <w:rFonts w:eastAsiaTheme="minorEastAsia" w:hint="eastAsia"/>
          <w:lang w:val="en-GB" w:eastAsia="zh-CN"/>
        </w:rPr>
        <w:t>的流量。</w:t>
      </w:r>
    </w:p>
    <w:p w14:paraId="61076275" w14:textId="77777777" w:rsidR="00545E1C" w:rsidRDefault="003B2545">
      <w:pPr>
        <w:spacing w:before="240" w:line="240" w:lineRule="auto"/>
        <w:ind w:firstLineChars="200" w:firstLine="480"/>
        <w:rPr>
          <w:rFonts w:ascii="Calibri" w:hAnsi="Calibri"/>
          <w:b/>
          <w:sz w:val="22"/>
          <w:lang w:val="en-US" w:eastAsia="zh-CN"/>
        </w:rPr>
      </w:pPr>
      <w:bookmarkStart w:id="35" w:name="OLE_LINK314"/>
      <w:bookmarkStart w:id="36" w:name="OLE_LINK313"/>
      <w:r>
        <w:rPr>
          <w:rFonts w:hint="eastAsia"/>
          <w:lang w:val="en-US" w:eastAsia="zh-CN"/>
        </w:rPr>
        <w:t>为</w:t>
      </w:r>
      <w:r>
        <w:rPr>
          <w:rFonts w:hint="eastAsia"/>
          <w:lang w:val="en-US" w:eastAsia="zh-CN"/>
        </w:rPr>
        <w:t>NB-IoT</w:t>
      </w:r>
      <w:r>
        <w:rPr>
          <w:rFonts w:hint="eastAsia"/>
          <w:lang w:val="en-US" w:eastAsia="zh-CN"/>
        </w:rPr>
        <w:t>定义了以下类型的物理信道：</w:t>
      </w:r>
    </w:p>
    <w:bookmarkEnd w:id="35"/>
    <w:bookmarkEnd w:id="36"/>
    <w:p w14:paraId="73591BBC"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窄带物理广播信道（</w:t>
      </w:r>
      <w:r>
        <w:rPr>
          <w:rFonts w:eastAsiaTheme="minorEastAsia"/>
          <w:lang w:val="en-GB" w:eastAsia="zh-CN"/>
        </w:rPr>
        <w:t>NPBCH</w:t>
      </w:r>
      <w:r>
        <w:rPr>
          <w:rFonts w:eastAsiaTheme="minorEastAsia" w:hint="eastAsia"/>
          <w:lang w:val="en-GB" w:eastAsia="zh-CN"/>
        </w:rPr>
        <w:t>）：用于承载</w:t>
      </w:r>
      <w:r>
        <w:rPr>
          <w:rFonts w:hint="eastAsia"/>
          <w:lang w:val="en-US" w:eastAsia="zh-CN"/>
        </w:rPr>
        <w:t>NB-IoT</w:t>
      </w:r>
      <w:r>
        <w:rPr>
          <w:rFonts w:eastAsiaTheme="minorEastAsia" w:hint="eastAsia"/>
          <w:lang w:val="en-GB" w:eastAsia="zh-CN"/>
        </w:rPr>
        <w:t xml:space="preserve"> UE</w:t>
      </w:r>
      <w:r>
        <w:rPr>
          <w:rFonts w:eastAsiaTheme="minorEastAsia" w:hint="eastAsia"/>
          <w:lang w:val="en-GB" w:eastAsia="zh-CN"/>
        </w:rPr>
        <w:t>的</w:t>
      </w:r>
      <w:r>
        <w:rPr>
          <w:rFonts w:eastAsiaTheme="minorEastAsia" w:hint="eastAsia"/>
          <w:lang w:val="en-GB" w:eastAsia="zh-CN"/>
        </w:rPr>
        <w:t>BCH</w:t>
      </w:r>
      <w:r>
        <w:rPr>
          <w:rFonts w:eastAsiaTheme="minorEastAsia" w:hint="eastAsia"/>
          <w:lang w:val="en-GB" w:eastAsia="zh-CN"/>
        </w:rPr>
        <w:t>。用于使用在</w:t>
      </w:r>
      <w:r>
        <w:rPr>
          <w:rFonts w:eastAsiaTheme="minorEastAsia" w:hint="eastAsia"/>
          <w:lang w:val="en-GB" w:eastAsia="zh-CN"/>
        </w:rPr>
        <w:t xml:space="preserve">640 </w:t>
      </w:r>
      <w:proofErr w:type="spellStart"/>
      <w:r>
        <w:rPr>
          <w:rFonts w:eastAsiaTheme="minorEastAsia" w:hint="eastAsia"/>
          <w:lang w:val="en-GB" w:eastAsia="zh-CN"/>
        </w:rPr>
        <w:t>ms</w:t>
      </w:r>
      <w:proofErr w:type="spellEnd"/>
      <w:r>
        <w:rPr>
          <w:rFonts w:eastAsiaTheme="minorEastAsia" w:hint="eastAsia"/>
          <w:lang w:val="en-GB" w:eastAsia="zh-CN"/>
        </w:rPr>
        <w:t>间隔内映射到</w:t>
      </w:r>
      <w:r>
        <w:rPr>
          <w:rFonts w:eastAsiaTheme="minorEastAsia" w:hint="eastAsia"/>
          <w:lang w:val="en-GB" w:eastAsia="zh-CN"/>
        </w:rPr>
        <w:t>64</w:t>
      </w:r>
      <w:r>
        <w:rPr>
          <w:rFonts w:eastAsiaTheme="minorEastAsia" w:hint="eastAsia"/>
          <w:lang w:val="en-GB" w:eastAsia="zh-CN"/>
        </w:rPr>
        <w:t>个子帧的传输块来传送小区和</w:t>
      </w:r>
      <w:r>
        <w:rPr>
          <w:rFonts w:eastAsiaTheme="minorEastAsia" w:hint="eastAsia"/>
          <w:lang w:val="en-GB" w:eastAsia="zh-CN"/>
        </w:rPr>
        <w:t>/</w:t>
      </w:r>
      <w:r>
        <w:rPr>
          <w:rFonts w:eastAsiaTheme="minorEastAsia" w:hint="eastAsia"/>
          <w:lang w:val="en-GB" w:eastAsia="zh-CN"/>
        </w:rPr>
        <w:t>或系统特定的信息。</w:t>
      </w:r>
    </w:p>
    <w:p w14:paraId="3C89F774"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窄带物理下行链路共享信道（</w:t>
      </w:r>
      <w:r>
        <w:rPr>
          <w:rFonts w:eastAsiaTheme="minorEastAsia" w:hint="eastAsia"/>
          <w:lang w:val="en-GB" w:eastAsia="zh-CN"/>
        </w:rPr>
        <w:t>NPDSCH</w:t>
      </w:r>
      <w:r>
        <w:rPr>
          <w:rFonts w:eastAsiaTheme="minorEastAsia" w:hint="eastAsia"/>
          <w:lang w:val="en-GB" w:eastAsia="zh-CN"/>
        </w:rPr>
        <w:t>）：用于承载</w:t>
      </w:r>
      <w:r>
        <w:rPr>
          <w:rFonts w:hint="eastAsia"/>
          <w:lang w:val="en-US" w:eastAsia="zh-CN"/>
        </w:rPr>
        <w:t>NB-IoT</w:t>
      </w:r>
      <w:r>
        <w:rPr>
          <w:rFonts w:eastAsiaTheme="minorEastAsia" w:hint="eastAsia"/>
          <w:lang w:val="en-GB" w:eastAsia="zh-CN"/>
        </w:rPr>
        <w:t xml:space="preserve"> UE</w:t>
      </w:r>
      <w:r>
        <w:rPr>
          <w:rFonts w:eastAsiaTheme="minorEastAsia" w:hint="eastAsia"/>
          <w:lang w:val="en-GB" w:eastAsia="zh-CN"/>
        </w:rPr>
        <w:t>的</w:t>
      </w:r>
      <w:r>
        <w:rPr>
          <w:rFonts w:eastAsiaTheme="minorEastAsia" w:hint="eastAsia"/>
          <w:lang w:val="en-GB" w:eastAsia="zh-CN"/>
        </w:rPr>
        <w:t>DL-SCH</w:t>
      </w:r>
      <w:r>
        <w:rPr>
          <w:rFonts w:eastAsiaTheme="minorEastAsia" w:hint="eastAsia"/>
          <w:lang w:val="en-GB" w:eastAsia="zh-CN"/>
        </w:rPr>
        <w:t>和</w:t>
      </w:r>
      <w:r>
        <w:rPr>
          <w:rFonts w:eastAsiaTheme="minorEastAsia" w:hint="eastAsia"/>
          <w:lang w:val="en-GB" w:eastAsia="zh-CN"/>
        </w:rPr>
        <w:t>PCH</w:t>
      </w:r>
      <w:r>
        <w:rPr>
          <w:rFonts w:eastAsiaTheme="minorEastAsia" w:hint="eastAsia"/>
          <w:lang w:val="en-GB" w:eastAsia="zh-CN"/>
        </w:rPr>
        <w:t>。</w:t>
      </w:r>
    </w:p>
    <w:p w14:paraId="13E6F63C"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窄带物理下行链路控制信道</w:t>
      </w:r>
      <w:r>
        <w:rPr>
          <w:rFonts w:eastAsiaTheme="minorEastAsia" w:hint="eastAsia"/>
          <w:lang w:val="en-GB" w:eastAsia="zh-CN"/>
        </w:rPr>
        <w:t>（</w:t>
      </w:r>
      <w:r>
        <w:rPr>
          <w:rFonts w:eastAsiaTheme="minorEastAsia"/>
          <w:lang w:val="en-GB" w:eastAsia="zh-CN"/>
        </w:rPr>
        <w:t>NPDCCH</w:t>
      </w:r>
      <w:r>
        <w:rPr>
          <w:rFonts w:eastAsiaTheme="minorEastAsia" w:hint="eastAsia"/>
          <w:lang w:val="en-GB" w:eastAsia="zh-CN"/>
        </w:rPr>
        <w:t>）：用于通知</w:t>
      </w:r>
      <w:r>
        <w:rPr>
          <w:rFonts w:hint="eastAsia"/>
          <w:lang w:val="en-US" w:eastAsia="zh-CN"/>
        </w:rPr>
        <w:t>NB-IoT</w:t>
      </w:r>
      <w:r>
        <w:rPr>
          <w:rFonts w:eastAsiaTheme="minorEastAsia" w:hint="eastAsia"/>
          <w:lang w:val="en-GB" w:eastAsia="zh-CN"/>
        </w:rPr>
        <w:t xml:space="preserve"> UE</w:t>
      </w:r>
      <w:r>
        <w:rPr>
          <w:rFonts w:eastAsiaTheme="minorEastAsia" w:hint="eastAsia"/>
          <w:lang w:val="en-GB" w:eastAsia="zh-CN"/>
        </w:rPr>
        <w:t>关于</w:t>
      </w:r>
      <w:r>
        <w:rPr>
          <w:rFonts w:eastAsiaTheme="minorEastAsia" w:hint="eastAsia"/>
          <w:lang w:val="en-GB" w:eastAsia="zh-CN"/>
        </w:rPr>
        <w:t>PCH</w:t>
      </w:r>
      <w:r>
        <w:rPr>
          <w:rFonts w:eastAsiaTheme="minorEastAsia" w:hint="eastAsia"/>
          <w:lang w:val="en-GB" w:eastAsia="zh-CN"/>
        </w:rPr>
        <w:t>和</w:t>
      </w:r>
      <w:r>
        <w:rPr>
          <w:rFonts w:eastAsiaTheme="minorEastAsia" w:hint="eastAsia"/>
          <w:lang w:val="en-GB" w:eastAsia="zh-CN"/>
        </w:rPr>
        <w:t>DL-SCH</w:t>
      </w:r>
      <w:r>
        <w:rPr>
          <w:rFonts w:eastAsiaTheme="minorEastAsia" w:hint="eastAsia"/>
          <w:lang w:val="en-GB" w:eastAsia="zh-CN"/>
        </w:rPr>
        <w:t>的资源分配情况。承载</w:t>
      </w:r>
      <w:r>
        <w:rPr>
          <w:rFonts w:hint="eastAsia"/>
          <w:lang w:val="en-US" w:eastAsia="zh-CN"/>
        </w:rPr>
        <w:t>NB-IoT</w:t>
      </w:r>
      <w:r>
        <w:rPr>
          <w:lang w:val="en-US" w:eastAsia="zh-CN"/>
        </w:rPr>
        <w:t xml:space="preserve"> </w:t>
      </w:r>
      <w:r>
        <w:rPr>
          <w:rFonts w:eastAsiaTheme="minorEastAsia" w:hint="eastAsia"/>
          <w:lang w:val="en-GB" w:eastAsia="zh-CN"/>
        </w:rPr>
        <w:t>UE</w:t>
      </w:r>
      <w:r>
        <w:rPr>
          <w:rFonts w:eastAsiaTheme="minorEastAsia" w:hint="eastAsia"/>
          <w:lang w:val="en-GB" w:eastAsia="zh-CN"/>
        </w:rPr>
        <w:t>的上行链路调度许可。承载直接指示信息。</w:t>
      </w:r>
    </w:p>
    <w:p w14:paraId="1E810E27" w14:textId="77777777" w:rsidR="00545E1C" w:rsidRDefault="003B2545">
      <w:pPr>
        <w:pStyle w:val="enumlev1"/>
        <w:spacing w:line="240" w:lineRule="auto"/>
        <w:rPr>
          <w:lang w:val="en-US" w:eastAsia="zh-CN"/>
        </w:rPr>
      </w:pPr>
      <w:r>
        <w:rPr>
          <w:lang w:val="en-US" w:eastAsia="zh-CN"/>
        </w:rPr>
        <w:t>–</w:t>
      </w:r>
      <w:r>
        <w:rPr>
          <w:lang w:val="en-US" w:eastAsia="zh-CN"/>
        </w:rPr>
        <w:tab/>
      </w:r>
      <w:r>
        <w:rPr>
          <w:lang w:val="en-US" w:eastAsia="zh-CN"/>
        </w:rPr>
        <w:t>窄带</w:t>
      </w:r>
      <w:r>
        <w:rPr>
          <w:rFonts w:hint="eastAsia"/>
          <w:lang w:val="en-US" w:eastAsia="zh-CN"/>
        </w:rPr>
        <w:t>物理上行链路共享信道（</w:t>
      </w:r>
      <w:r>
        <w:rPr>
          <w:lang w:val="en-US" w:eastAsia="zh-CN"/>
        </w:rPr>
        <w:t>NPUSCH</w:t>
      </w:r>
      <w:r>
        <w:rPr>
          <w:rFonts w:hint="eastAsia"/>
          <w:lang w:val="en-US" w:eastAsia="zh-CN"/>
        </w:rPr>
        <w:t>）：响应</w:t>
      </w:r>
      <w:r>
        <w:rPr>
          <w:rFonts w:hint="eastAsia"/>
          <w:lang w:val="en-US" w:eastAsia="zh-CN"/>
        </w:rPr>
        <w:t>NB-IoT UE</w:t>
      </w:r>
      <w:r>
        <w:rPr>
          <w:rFonts w:hint="eastAsia"/>
          <w:lang w:val="en-US" w:eastAsia="zh-CN"/>
        </w:rPr>
        <w:t>的下行链路传输，用于承载</w:t>
      </w:r>
      <w:r>
        <w:rPr>
          <w:rFonts w:hint="eastAsia"/>
          <w:lang w:val="en-US" w:eastAsia="zh-CN"/>
        </w:rPr>
        <w:t>UL-SCH</w:t>
      </w:r>
      <w:r>
        <w:rPr>
          <w:rFonts w:hint="eastAsia"/>
          <w:lang w:val="en-US" w:eastAsia="zh-CN"/>
        </w:rPr>
        <w:t>和混合</w:t>
      </w:r>
      <w:r>
        <w:rPr>
          <w:rFonts w:hint="eastAsia"/>
          <w:lang w:val="en-US" w:eastAsia="zh-CN"/>
        </w:rPr>
        <w:t>ARQ ACK/NAK</w:t>
      </w:r>
      <w:r>
        <w:rPr>
          <w:rFonts w:hint="eastAsia"/>
          <w:lang w:val="en-US" w:eastAsia="zh-CN"/>
        </w:rPr>
        <w:t>。</w:t>
      </w:r>
    </w:p>
    <w:p w14:paraId="5808A40A" w14:textId="77777777" w:rsidR="00545E1C" w:rsidRDefault="003B2545">
      <w:pPr>
        <w:pStyle w:val="enumlev1"/>
        <w:spacing w:line="240" w:lineRule="auto"/>
        <w:rPr>
          <w:lang w:val="en-US" w:eastAsia="zh-CN"/>
        </w:rPr>
      </w:pPr>
      <w:r>
        <w:rPr>
          <w:lang w:val="en-US" w:eastAsia="zh-CN"/>
        </w:rPr>
        <w:t>–</w:t>
      </w:r>
      <w:r>
        <w:rPr>
          <w:lang w:val="en-US" w:eastAsia="zh-CN"/>
        </w:rPr>
        <w:tab/>
      </w:r>
      <w:r>
        <w:rPr>
          <w:lang w:val="en-US" w:eastAsia="zh-CN"/>
        </w:rPr>
        <w:t>窄带</w:t>
      </w:r>
      <w:r>
        <w:rPr>
          <w:rFonts w:hint="eastAsia"/>
          <w:lang w:val="en-US" w:eastAsia="zh-CN"/>
        </w:rPr>
        <w:t>物理随机访问信道（</w:t>
      </w:r>
      <w:r>
        <w:rPr>
          <w:rFonts w:hint="eastAsia"/>
          <w:lang w:val="en-US" w:eastAsia="zh-CN"/>
        </w:rPr>
        <w:t>NPRACH</w:t>
      </w:r>
      <w:r>
        <w:rPr>
          <w:rFonts w:hint="eastAsia"/>
          <w:lang w:val="en-US" w:eastAsia="zh-CN"/>
        </w:rPr>
        <w:t>）：用于承载</w:t>
      </w:r>
      <w:r>
        <w:rPr>
          <w:rFonts w:hint="eastAsia"/>
          <w:lang w:val="en-US" w:eastAsia="zh-CN"/>
        </w:rPr>
        <w:t>NB-IoT UE</w:t>
      </w:r>
      <w:r>
        <w:rPr>
          <w:rFonts w:hint="eastAsia"/>
          <w:lang w:val="en-US" w:eastAsia="zh-CN"/>
        </w:rPr>
        <w:t>的随机访问前导码。</w:t>
      </w:r>
    </w:p>
    <w:p w14:paraId="5E8A0479" w14:textId="77777777" w:rsidR="00545E1C" w:rsidRDefault="003B2545">
      <w:pPr>
        <w:pStyle w:val="Heading5"/>
        <w:rPr>
          <w:lang w:eastAsia="zh-CN"/>
        </w:rPr>
      </w:pPr>
      <w:r>
        <w:rPr>
          <w:lang w:val="en-GB" w:eastAsia="zh-CN"/>
        </w:rPr>
        <w:t>1.1.1.3.2</w:t>
      </w:r>
      <w:r>
        <w:rPr>
          <w:lang w:eastAsia="zh-CN"/>
        </w:rPr>
        <w:tab/>
      </w:r>
      <w:r>
        <w:rPr>
          <w:rFonts w:hAnsi="SimSun"/>
          <w:lang w:eastAsia="zh-CN"/>
        </w:rPr>
        <w:t>时域结构和双工方案</w:t>
      </w:r>
    </w:p>
    <w:p w14:paraId="6FDA84EC" w14:textId="77777777" w:rsidR="00545E1C" w:rsidRDefault="003B2545">
      <w:pPr>
        <w:spacing w:line="240" w:lineRule="auto"/>
        <w:ind w:firstLineChars="200" w:firstLine="480"/>
        <w:rPr>
          <w:lang w:eastAsia="zh-CN"/>
        </w:rPr>
      </w:pPr>
      <w:r>
        <w:rPr>
          <w:lang w:eastAsia="zh-CN"/>
        </w:rPr>
        <w:t>图</w:t>
      </w:r>
      <w:r>
        <w:rPr>
          <w:lang w:eastAsia="zh-CN"/>
        </w:rPr>
        <w:t>10</w:t>
      </w:r>
      <w:r>
        <w:rPr>
          <w:lang w:eastAsia="zh-CN"/>
        </w:rPr>
        <w:t>说明了传输的高层时域结构，每个长度为</w:t>
      </w:r>
      <w:r>
        <w:rPr>
          <w:lang w:eastAsia="zh-CN"/>
        </w:rPr>
        <w:t>10</w:t>
      </w:r>
      <w:r>
        <w:rPr>
          <w:lang w:val="en-US" w:eastAsia="zh-CN"/>
        </w:rPr>
        <w:t xml:space="preserve"> </w:t>
      </w:r>
      <w:proofErr w:type="spellStart"/>
      <w:r>
        <w:rPr>
          <w:lang w:val="en-US" w:eastAsia="zh-CN"/>
        </w:rPr>
        <w:t>ms</w:t>
      </w:r>
      <w:proofErr w:type="spellEnd"/>
      <w:r>
        <w:rPr>
          <w:lang w:eastAsia="zh-CN"/>
        </w:rPr>
        <w:t>的（</w:t>
      </w:r>
      <w:r>
        <w:rPr>
          <w:kern w:val="2"/>
          <w:szCs w:val="22"/>
          <w:lang w:val="en-US" w:eastAsia="zh-CN"/>
        </w:rPr>
        <w:t>无线电</w:t>
      </w:r>
      <w:r>
        <w:rPr>
          <w:lang w:eastAsia="zh-CN"/>
        </w:rPr>
        <w:t>）帧由</w:t>
      </w:r>
      <w:r>
        <w:rPr>
          <w:lang w:eastAsia="zh-CN"/>
        </w:rPr>
        <w:t>10</w:t>
      </w:r>
      <w:r>
        <w:rPr>
          <w:lang w:eastAsia="zh-CN"/>
        </w:rPr>
        <w:t>个同样大小的长度为</w:t>
      </w:r>
      <w:r>
        <w:rPr>
          <w:lang w:eastAsia="zh-CN"/>
        </w:rPr>
        <w:t>1 ms</w:t>
      </w:r>
      <w:r>
        <w:rPr>
          <w:lang w:eastAsia="zh-CN"/>
        </w:rPr>
        <w:t>的子帧组成。每个子帧由两个同样大小的时隙组成，长度各为</w:t>
      </w:r>
      <w:proofErr w:type="spellStart"/>
      <w:r>
        <w:rPr>
          <w:i/>
          <w:lang w:eastAsia="zh-CN"/>
        </w:rPr>
        <w:t>T</w:t>
      </w:r>
      <w:r>
        <w:rPr>
          <w:vertAlign w:val="subscript"/>
          <w:lang w:eastAsia="zh-CN"/>
        </w:rPr>
        <w:t>slot</w:t>
      </w:r>
      <w:proofErr w:type="spellEnd"/>
      <w:r>
        <w:rPr>
          <w:lang w:eastAsia="zh-CN"/>
        </w:rPr>
        <w:t xml:space="preserve"> = 0.5</w:t>
      </w:r>
      <w:r>
        <w:rPr>
          <w:lang w:val="en-US" w:eastAsia="zh-CN"/>
        </w:rPr>
        <w:t xml:space="preserve"> </w:t>
      </w:r>
      <w:proofErr w:type="spellStart"/>
      <w:r>
        <w:rPr>
          <w:lang w:val="en-US" w:eastAsia="zh-CN"/>
        </w:rPr>
        <w:t>ms</w:t>
      </w:r>
      <w:proofErr w:type="spellEnd"/>
      <w:r>
        <w:rPr>
          <w:lang w:eastAsia="zh-CN"/>
        </w:rPr>
        <w:t>，每个时隙由若干个</w:t>
      </w:r>
      <w:r>
        <w:rPr>
          <w:lang w:eastAsia="zh-CN"/>
        </w:rPr>
        <w:t>OFDM</w:t>
      </w:r>
      <w:r>
        <w:rPr>
          <w:lang w:eastAsia="zh-CN"/>
        </w:rPr>
        <w:t>符号组成，包括循环前缀。为</w:t>
      </w:r>
      <w:r>
        <w:rPr>
          <w:lang w:eastAsia="zh-CN"/>
        </w:rPr>
        <w:t>MBSFN</w:t>
      </w:r>
      <w:r>
        <w:rPr>
          <w:lang w:eastAsia="zh-CN"/>
        </w:rPr>
        <w:t>传输，还附加定义了</w:t>
      </w:r>
      <w:r>
        <w:rPr>
          <w:lang w:eastAsia="zh-CN"/>
        </w:rPr>
        <w:t>1 ms</w:t>
      </w:r>
      <w:r>
        <w:rPr>
          <w:lang w:eastAsia="zh-CN"/>
        </w:rPr>
        <w:t>和</w:t>
      </w:r>
      <w:r>
        <w:rPr>
          <w:lang w:eastAsia="zh-CN"/>
        </w:rPr>
        <w:t>3 ms</w:t>
      </w:r>
      <w:r>
        <w:rPr>
          <w:lang w:eastAsia="zh-CN"/>
        </w:rPr>
        <w:t>的时隙。</w:t>
      </w:r>
    </w:p>
    <w:p w14:paraId="2D2A5250" w14:textId="77777777" w:rsidR="00545E1C" w:rsidRDefault="003B2545" w:rsidP="005B4EDE">
      <w:pPr>
        <w:pStyle w:val="FigureNo"/>
        <w:keepNext/>
        <w:rPr>
          <w:rFonts w:eastAsiaTheme="minorEastAsia"/>
          <w:lang w:eastAsia="zh-CN"/>
        </w:rPr>
      </w:pPr>
      <w:bookmarkStart w:id="37" w:name="_Ref276713273"/>
      <w:r>
        <w:rPr>
          <w:rFonts w:eastAsiaTheme="minorEastAsia"/>
        </w:rPr>
        <w:lastRenderedPageBreak/>
        <w:t>图</w:t>
      </w:r>
      <w:bookmarkEnd w:id="37"/>
      <w:r>
        <w:t>10</w:t>
      </w:r>
    </w:p>
    <w:p w14:paraId="4BA49536" w14:textId="77777777" w:rsidR="00545E1C" w:rsidRDefault="003B2545" w:rsidP="005B4EDE">
      <w:pPr>
        <w:pStyle w:val="Figuretitle"/>
        <w:keepLines/>
        <w:rPr>
          <w:rFonts w:eastAsiaTheme="minorEastAsia"/>
        </w:rPr>
      </w:pPr>
      <w:r>
        <w:rPr>
          <w:i/>
        </w:rPr>
        <w:t>E-UTRA/LTE RIT</w:t>
      </w:r>
      <w:proofErr w:type="spellStart"/>
      <w:r>
        <w:rPr>
          <w:rFonts w:eastAsiaTheme="minorEastAsia"/>
        </w:rPr>
        <w:t>的时域结构</w:t>
      </w:r>
      <w:proofErr w:type="spellEnd"/>
    </w:p>
    <w:p w14:paraId="03FD23C5" w14:textId="42EA94AC" w:rsidR="00545E1C" w:rsidRDefault="0031470C" w:rsidP="005B4EDE">
      <w:pPr>
        <w:pStyle w:val="Figure"/>
        <w:keepNext/>
      </w:pPr>
      <w:r>
        <w:object w:dxaOrig="9629" w:dyaOrig="6987" w14:anchorId="2EBAE90B">
          <v:shape id="_x0000_i1438" type="#_x0000_t75" style="width:418.2pt;height:303pt" o:ole="">
            <v:imagedata r:id="rId57" o:title=""/>
          </v:shape>
          <o:OLEObject Type="Embed" ProgID="CorelDraw.Graphic.17" ShapeID="_x0000_i1438" DrawAspect="Content" ObjectID="_1789373051" r:id="rId58"/>
        </w:object>
      </w:r>
    </w:p>
    <w:p w14:paraId="2151E64E" w14:textId="77777777" w:rsidR="00545E1C" w:rsidRDefault="003B2545" w:rsidP="00A15FB3">
      <w:pPr>
        <w:pStyle w:val="Normalaftertitle"/>
        <w:spacing w:line="240" w:lineRule="auto"/>
        <w:ind w:firstLineChars="200" w:firstLine="480"/>
        <w:rPr>
          <w:rFonts w:hAnsi="SimSun"/>
          <w:lang w:eastAsia="zh-CN"/>
        </w:rPr>
      </w:pPr>
      <w:r w:rsidRPr="00A15FB3">
        <w:rPr>
          <w:rFonts w:eastAsia="Times New Roman"/>
          <w:lang w:val="en-GB" w:eastAsia="zh-CN"/>
        </w:rPr>
        <w:t>E-UTRA/LTE RIT</w:t>
      </w:r>
      <w:r w:rsidRPr="00A15FB3">
        <w:rPr>
          <w:rFonts w:ascii="SimSun" w:hAnsi="SimSun" w:cs="SimSun" w:hint="eastAsia"/>
          <w:lang w:val="en-GB" w:eastAsia="zh-CN"/>
        </w:rPr>
        <w:t>可在</w:t>
      </w:r>
      <w:r w:rsidRPr="00A15FB3">
        <w:rPr>
          <w:rFonts w:eastAsia="Times New Roman"/>
          <w:lang w:val="en-GB" w:eastAsia="zh-CN"/>
        </w:rPr>
        <w:t>FDD</w:t>
      </w:r>
      <w:r w:rsidRPr="00A15FB3">
        <w:rPr>
          <w:rFonts w:ascii="SimSun" w:hAnsi="SimSun" w:cs="SimSun" w:hint="eastAsia"/>
          <w:lang w:val="en-GB" w:eastAsia="zh-CN"/>
        </w:rPr>
        <w:t>和</w:t>
      </w:r>
      <w:r w:rsidRPr="00A15FB3">
        <w:rPr>
          <w:rFonts w:eastAsia="Times New Roman"/>
          <w:lang w:val="en-GB" w:eastAsia="zh-CN"/>
        </w:rPr>
        <w:t>TDD</w:t>
      </w:r>
      <w:r w:rsidRPr="00A15FB3">
        <w:rPr>
          <w:rFonts w:ascii="SimSun" w:hAnsi="SimSun" w:cs="SimSun" w:hint="eastAsia"/>
          <w:lang w:val="en-GB" w:eastAsia="zh-CN"/>
        </w:rPr>
        <w:t>两种模式下运行，如图</w:t>
      </w:r>
      <w:r w:rsidRPr="00A15FB3">
        <w:rPr>
          <w:rFonts w:eastAsia="Times New Roman"/>
          <w:lang w:val="en-GB" w:eastAsia="zh-CN"/>
        </w:rPr>
        <w:t>11</w:t>
      </w:r>
      <w:r w:rsidRPr="00A15FB3">
        <w:rPr>
          <w:rFonts w:ascii="SimSun" w:hAnsi="SimSun" w:cs="SimSun" w:hint="eastAsia"/>
          <w:lang w:val="en-GB" w:eastAsia="zh-CN"/>
        </w:rPr>
        <w:t>所示。虽然在绝大多数情况下</w:t>
      </w:r>
      <w:r w:rsidRPr="00A15FB3">
        <w:rPr>
          <w:rFonts w:eastAsia="Times New Roman"/>
          <w:lang w:val="en-GB" w:eastAsia="zh-CN"/>
        </w:rPr>
        <w:t>FDD</w:t>
      </w:r>
      <w:r w:rsidRPr="00A15FB3">
        <w:rPr>
          <w:rFonts w:ascii="SimSun" w:hAnsi="SimSun" w:cs="SimSun" w:hint="eastAsia"/>
          <w:lang w:val="en-GB" w:eastAsia="zh-CN"/>
        </w:rPr>
        <w:t>和</w:t>
      </w:r>
      <w:r w:rsidRPr="00A15FB3">
        <w:rPr>
          <w:rFonts w:eastAsia="Times New Roman"/>
          <w:lang w:val="en-GB" w:eastAsia="zh-CN"/>
        </w:rPr>
        <w:t>TDD</w:t>
      </w:r>
      <w:r w:rsidRPr="00A15FB3">
        <w:rPr>
          <w:rFonts w:ascii="SimSun" w:hAnsi="SimSun" w:cs="SimSun" w:hint="eastAsia"/>
          <w:lang w:val="en-GB" w:eastAsia="zh-CN"/>
        </w:rPr>
        <w:t>两种模式的时域结构相同，但这两种双工模式之间仍有一些不同，最引人注目的不同是在</w:t>
      </w:r>
      <w:r w:rsidRPr="00A15FB3">
        <w:rPr>
          <w:rFonts w:eastAsia="Times New Roman"/>
          <w:lang w:val="en-GB" w:eastAsia="zh-CN"/>
        </w:rPr>
        <w:t>TDD</w:t>
      </w:r>
      <w:r w:rsidRPr="00A15FB3">
        <w:rPr>
          <w:rFonts w:ascii="SimSun" w:hAnsi="SimSun" w:cs="SimSun" w:hint="eastAsia"/>
          <w:lang w:val="en-GB" w:eastAsia="zh-CN"/>
        </w:rPr>
        <w:t>情况下存在一个特殊子帧。该特殊子帧用来为下行链路到上行链路的切换提供必要的保护时间。</w:t>
      </w:r>
    </w:p>
    <w:p w14:paraId="4CD55EB9" w14:textId="77777777" w:rsidR="00545E1C" w:rsidRDefault="003B2545">
      <w:pPr>
        <w:pStyle w:val="FigureNo"/>
        <w:rPr>
          <w:rFonts w:eastAsiaTheme="minorEastAsia"/>
          <w:lang w:val="en-US" w:eastAsia="zh-CN"/>
        </w:rPr>
      </w:pPr>
      <w:bookmarkStart w:id="38" w:name="_Ref276713293"/>
      <w:r>
        <w:rPr>
          <w:rFonts w:eastAsiaTheme="minorEastAsia"/>
          <w:lang w:eastAsia="zh-CN"/>
        </w:rPr>
        <w:t>图</w:t>
      </w:r>
      <w:bookmarkEnd w:id="38"/>
      <w:r>
        <w:rPr>
          <w:lang w:val="en-GB" w:eastAsia="zh-CN"/>
        </w:rPr>
        <w:t>11</w:t>
      </w:r>
    </w:p>
    <w:p w14:paraId="309FC975" w14:textId="619DCD04" w:rsidR="00545E1C" w:rsidRDefault="003B2545">
      <w:pPr>
        <w:pStyle w:val="Figuretitle"/>
        <w:rPr>
          <w:rFonts w:eastAsiaTheme="minorEastAsia"/>
          <w:lang w:eastAsia="zh-CN"/>
        </w:rPr>
      </w:pPr>
      <w:r>
        <w:rPr>
          <w:rFonts w:eastAsiaTheme="minorEastAsia"/>
          <w:lang w:val="en-US" w:eastAsia="zh-CN"/>
        </w:rPr>
        <w:t>FDD</w:t>
      </w:r>
      <w:r>
        <w:rPr>
          <w:rFonts w:eastAsiaTheme="minorEastAsia"/>
          <w:lang w:eastAsia="zh-CN"/>
        </w:rPr>
        <w:t>和</w:t>
      </w:r>
      <w:r>
        <w:rPr>
          <w:rFonts w:eastAsiaTheme="minorEastAsia"/>
          <w:lang w:val="en-US" w:eastAsia="zh-CN"/>
        </w:rPr>
        <w:t>TDD</w:t>
      </w:r>
      <w:r>
        <w:rPr>
          <w:rFonts w:eastAsiaTheme="minorEastAsia" w:hint="eastAsia"/>
          <w:lang w:eastAsia="zh-CN"/>
        </w:rPr>
        <w:t>的</w:t>
      </w:r>
      <w:r>
        <w:rPr>
          <w:rFonts w:eastAsiaTheme="minorEastAsia"/>
          <w:lang w:eastAsia="zh-CN"/>
        </w:rPr>
        <w:t>上行链路</w:t>
      </w:r>
      <w:r w:rsidR="00C27D03" w:rsidRPr="00C27D03">
        <w:rPr>
          <w:rFonts w:ascii="SimSun" w:hAnsi="SimSun" w:hint="eastAsia"/>
          <w:lang w:val="en-US" w:eastAsia="zh-CN"/>
        </w:rPr>
        <w:t>/</w:t>
      </w:r>
      <w:r>
        <w:rPr>
          <w:rFonts w:eastAsiaTheme="minorEastAsia"/>
          <w:lang w:eastAsia="zh-CN"/>
        </w:rPr>
        <w:t>下行链路的时间</w:t>
      </w:r>
      <w:r w:rsidR="00C27D03" w:rsidRPr="00C27D03">
        <w:rPr>
          <w:rFonts w:ascii="SimSun" w:hAnsi="SimSun" w:hint="eastAsia"/>
          <w:lang w:val="en-US" w:eastAsia="zh-CN"/>
        </w:rPr>
        <w:t>/</w:t>
      </w:r>
      <w:r>
        <w:rPr>
          <w:rFonts w:eastAsiaTheme="minorEastAsia"/>
          <w:lang w:eastAsia="zh-CN"/>
        </w:rPr>
        <w:t>频率结构</w:t>
      </w:r>
    </w:p>
    <w:p w14:paraId="7D0056B5" w14:textId="5056BBB2" w:rsidR="00545E1C" w:rsidRDefault="00767767">
      <w:pPr>
        <w:pStyle w:val="Figuretitle"/>
        <w:rPr>
          <w:lang w:eastAsia="zh-CN"/>
        </w:rPr>
      </w:pPr>
      <w:r>
        <w:object w:dxaOrig="8293" w:dyaOrig="2590" w14:anchorId="538B1998">
          <v:shape id="_x0000_i1439" type="#_x0000_t75" style="width:462.55pt;height:151.5pt" o:ole="">
            <v:imagedata r:id="rId59" o:title=""/>
          </v:shape>
          <o:OLEObject Type="Embed" ProgID="CorelDraw.Graphic.17" ShapeID="_x0000_i1439" DrawAspect="Content" ObjectID="_1789373052" r:id="rId60"/>
        </w:object>
      </w:r>
    </w:p>
    <w:p w14:paraId="110B495B" w14:textId="77777777" w:rsidR="00545E1C" w:rsidRDefault="003B2545" w:rsidP="00A15FB3">
      <w:pPr>
        <w:pStyle w:val="Normalaftertitle"/>
        <w:spacing w:line="240" w:lineRule="auto"/>
        <w:ind w:firstLineChars="200" w:firstLine="480"/>
        <w:rPr>
          <w:lang w:eastAsia="zh-CN"/>
        </w:rPr>
      </w:pPr>
      <w:r w:rsidRPr="00A15FB3">
        <w:rPr>
          <w:rFonts w:ascii="SimSun" w:hAnsi="SimSun" w:cs="SimSun" w:hint="eastAsia"/>
          <w:lang w:val="en-GB" w:eastAsia="zh-CN"/>
        </w:rPr>
        <w:t>对</w:t>
      </w:r>
      <w:r w:rsidRPr="00A15FB3">
        <w:rPr>
          <w:rFonts w:eastAsia="Times New Roman"/>
          <w:lang w:val="en-GB" w:eastAsia="zh-CN"/>
        </w:rPr>
        <w:t>FDD</w:t>
      </w:r>
      <w:r w:rsidRPr="00A15FB3">
        <w:rPr>
          <w:rFonts w:ascii="SimSun" w:hAnsi="SimSun" w:cs="SimSun" w:hint="eastAsia"/>
          <w:lang w:val="en-GB" w:eastAsia="zh-CN"/>
        </w:rPr>
        <w:t>操作（图</w:t>
      </w:r>
      <w:r w:rsidRPr="00A15FB3">
        <w:rPr>
          <w:rFonts w:eastAsia="Times New Roman"/>
          <w:lang w:val="en-GB" w:eastAsia="zh-CN"/>
        </w:rPr>
        <w:t>11</w:t>
      </w:r>
      <w:r w:rsidRPr="00A15FB3">
        <w:rPr>
          <w:rFonts w:ascii="SimSun" w:hAnsi="SimSun" w:cs="SimSun" w:hint="eastAsia"/>
          <w:lang w:val="en-GB" w:eastAsia="zh-CN"/>
        </w:rPr>
        <w:t>上部），每个分量载波有两个载波频率，一个用于上行链路传输（</w:t>
      </w:r>
      <w:proofErr w:type="spellStart"/>
      <w:r w:rsidRPr="00A15FB3">
        <w:rPr>
          <w:rFonts w:eastAsia="Times New Roman"/>
          <w:lang w:val="en-GB" w:eastAsia="zh-CN"/>
        </w:rPr>
        <w:t>f</w:t>
      </w:r>
      <w:r w:rsidRPr="00BC776C">
        <w:rPr>
          <w:rFonts w:eastAsia="Times New Roman"/>
          <w:vertAlign w:val="subscript"/>
          <w:lang w:val="en-GB" w:eastAsia="zh-CN"/>
        </w:rPr>
        <w:t>UL</w:t>
      </w:r>
      <w:proofErr w:type="spellEnd"/>
      <w:r w:rsidRPr="00A15FB3">
        <w:rPr>
          <w:rFonts w:ascii="SimSun" w:hAnsi="SimSun" w:cs="SimSun" w:hint="eastAsia"/>
          <w:lang w:val="en-GB" w:eastAsia="zh-CN"/>
        </w:rPr>
        <w:t>），一个用于下行链路传输（</w:t>
      </w:r>
      <w:proofErr w:type="spellStart"/>
      <w:r w:rsidRPr="00A15FB3">
        <w:rPr>
          <w:rFonts w:eastAsia="Times New Roman"/>
          <w:lang w:val="en-GB" w:eastAsia="zh-CN"/>
        </w:rPr>
        <w:t>f</w:t>
      </w:r>
      <w:r w:rsidRPr="00BC776C">
        <w:rPr>
          <w:rFonts w:eastAsia="Times New Roman"/>
          <w:vertAlign w:val="subscript"/>
          <w:lang w:val="en-GB" w:eastAsia="zh-CN"/>
        </w:rPr>
        <w:t>DL</w:t>
      </w:r>
      <w:proofErr w:type="spellEnd"/>
      <w:r w:rsidRPr="00A15FB3">
        <w:rPr>
          <w:rFonts w:ascii="SimSun" w:hAnsi="SimSun" w:cs="SimSun" w:hint="eastAsia"/>
          <w:lang w:val="en-GB" w:eastAsia="zh-CN"/>
        </w:rPr>
        <w:t>）。因此在每帧期间，有</w:t>
      </w:r>
      <w:r w:rsidRPr="00A15FB3">
        <w:rPr>
          <w:rFonts w:eastAsia="Times New Roman"/>
          <w:lang w:val="en-GB" w:eastAsia="zh-CN"/>
        </w:rPr>
        <w:t>10</w:t>
      </w:r>
      <w:r w:rsidRPr="00A15FB3">
        <w:rPr>
          <w:rFonts w:ascii="SimSun" w:hAnsi="SimSun" w:cs="SimSun" w:hint="eastAsia"/>
          <w:lang w:val="en-GB" w:eastAsia="zh-CN"/>
        </w:rPr>
        <w:t>个上行链路子帧和</w:t>
      </w:r>
      <w:r w:rsidRPr="00A15FB3">
        <w:rPr>
          <w:rFonts w:eastAsia="Times New Roman"/>
          <w:lang w:val="en-GB" w:eastAsia="zh-CN"/>
        </w:rPr>
        <w:t>10</w:t>
      </w:r>
      <w:r w:rsidRPr="00A15FB3">
        <w:rPr>
          <w:rFonts w:ascii="SimSun" w:hAnsi="SimSun" w:cs="SimSun" w:hint="eastAsia"/>
          <w:lang w:val="en-GB" w:eastAsia="zh-CN"/>
        </w:rPr>
        <w:t>个下行链路子帧，上行链路和下行链路传输可以在一个小区内同时发生。调度程序来支持在</w:t>
      </w:r>
      <w:r w:rsidRPr="00A15FB3">
        <w:rPr>
          <w:rFonts w:eastAsia="Times New Roman"/>
          <w:lang w:val="en-GB" w:eastAsia="zh-CN"/>
        </w:rPr>
        <w:t>UE</w:t>
      </w:r>
      <w:r w:rsidRPr="00A15FB3">
        <w:rPr>
          <w:rFonts w:ascii="SimSun" w:hAnsi="SimSun" w:cs="SimSun" w:hint="eastAsia"/>
          <w:lang w:val="en-GB" w:eastAsia="zh-CN"/>
        </w:rPr>
        <w:t>侧的半双工操作，同时确保在</w:t>
      </w:r>
      <w:r w:rsidRPr="00A15FB3">
        <w:rPr>
          <w:rFonts w:eastAsia="Times New Roman"/>
          <w:lang w:val="en-GB" w:eastAsia="zh-CN"/>
        </w:rPr>
        <w:t>UE</w:t>
      </w:r>
      <w:r w:rsidRPr="00A15FB3">
        <w:rPr>
          <w:rFonts w:ascii="SimSun" w:hAnsi="SimSun" w:cs="SimSun" w:hint="eastAsia"/>
          <w:lang w:val="en-GB" w:eastAsia="zh-CN"/>
        </w:rPr>
        <w:t>侧不同时发生接收和传输。</w:t>
      </w:r>
    </w:p>
    <w:p w14:paraId="7909D53D" w14:textId="77777777" w:rsidR="00545E1C" w:rsidRDefault="003B2545">
      <w:pPr>
        <w:spacing w:line="240" w:lineRule="auto"/>
        <w:ind w:firstLineChars="200" w:firstLine="480"/>
        <w:rPr>
          <w:lang w:eastAsia="zh-CN"/>
        </w:rPr>
      </w:pPr>
      <w:r>
        <w:rPr>
          <w:rFonts w:hint="eastAsia"/>
          <w:lang w:eastAsia="zh-CN"/>
        </w:rPr>
        <w:lastRenderedPageBreak/>
        <w:t>对</w:t>
      </w:r>
      <w:r>
        <w:rPr>
          <w:lang w:eastAsia="zh-CN"/>
        </w:rPr>
        <w:t>TDD</w:t>
      </w:r>
      <w:r>
        <w:rPr>
          <w:lang w:eastAsia="zh-CN"/>
        </w:rPr>
        <w:t>操作（图</w:t>
      </w:r>
      <w:r>
        <w:rPr>
          <w:lang w:eastAsia="zh-CN"/>
        </w:rPr>
        <w:t>11</w:t>
      </w:r>
      <w:r>
        <w:rPr>
          <w:lang w:eastAsia="zh-CN"/>
        </w:rPr>
        <w:t>下部），每个分量载波只有一个载波频率，一个小区内上行链路和下行链路传输在时间上也总是分开的。从图中可以看出，一些子帧分配给上行链路传输</w:t>
      </w:r>
      <w:r>
        <w:rPr>
          <w:rFonts w:hint="eastAsia"/>
          <w:lang w:eastAsia="zh-CN"/>
        </w:rPr>
        <w:t>，</w:t>
      </w:r>
      <w:r>
        <w:rPr>
          <w:lang w:eastAsia="zh-CN"/>
        </w:rPr>
        <w:t>一些子帧分配给下行链路传输，下行链路和上行链路之间的切换</w:t>
      </w:r>
      <w:r>
        <w:rPr>
          <w:rFonts w:hint="eastAsia"/>
          <w:lang w:eastAsia="zh-CN"/>
        </w:rPr>
        <w:t>发生</w:t>
      </w:r>
      <w:r>
        <w:rPr>
          <w:lang w:eastAsia="zh-CN"/>
        </w:rPr>
        <w:t>在</w:t>
      </w:r>
      <w:r w:rsidRPr="007D2B61">
        <w:rPr>
          <w:rFonts w:ascii="SimSun" w:eastAsia="SimSun" w:hAnsi="SimSun"/>
          <w:lang w:eastAsia="zh-CN"/>
        </w:rPr>
        <w:t>特殊子帧</w:t>
      </w:r>
      <w:r>
        <w:rPr>
          <w:lang w:eastAsia="zh-CN"/>
        </w:rPr>
        <w:t>上。特殊子帧被分成三部分：下行链路部分</w:t>
      </w:r>
      <w:r>
        <w:rPr>
          <w:rFonts w:hint="eastAsia"/>
          <w:lang w:eastAsia="zh-CN"/>
        </w:rPr>
        <w:t>（</w:t>
      </w:r>
      <w:proofErr w:type="spellStart"/>
      <w:r>
        <w:rPr>
          <w:lang w:eastAsia="zh-CN"/>
        </w:rPr>
        <w:t>DwPTS</w:t>
      </w:r>
      <w:proofErr w:type="spellEnd"/>
      <w:r>
        <w:rPr>
          <w:rFonts w:hint="eastAsia"/>
          <w:lang w:eastAsia="zh-CN"/>
        </w:rPr>
        <w:t>）、</w:t>
      </w:r>
      <w:r>
        <w:rPr>
          <w:lang w:eastAsia="zh-CN"/>
        </w:rPr>
        <w:t>发生切换的保护期</w:t>
      </w:r>
      <w:r>
        <w:rPr>
          <w:rFonts w:hint="eastAsia"/>
          <w:lang w:eastAsia="zh-CN"/>
        </w:rPr>
        <w:t>（</w:t>
      </w:r>
      <w:r>
        <w:rPr>
          <w:lang w:eastAsia="zh-CN"/>
        </w:rPr>
        <w:t>GP</w:t>
      </w:r>
      <w:r>
        <w:rPr>
          <w:rFonts w:hint="eastAsia"/>
          <w:lang w:eastAsia="zh-CN"/>
        </w:rPr>
        <w:t>）</w:t>
      </w:r>
      <w:r>
        <w:rPr>
          <w:lang w:eastAsia="zh-CN"/>
        </w:rPr>
        <w:t>和上行链路部分</w:t>
      </w:r>
      <w:r>
        <w:rPr>
          <w:rFonts w:hint="eastAsia"/>
          <w:lang w:eastAsia="zh-CN"/>
        </w:rPr>
        <w:t>（</w:t>
      </w:r>
      <w:proofErr w:type="spellStart"/>
      <w:r>
        <w:rPr>
          <w:lang w:eastAsia="zh-CN"/>
        </w:rPr>
        <w:t>UpPTS</w:t>
      </w:r>
      <w:proofErr w:type="spellEnd"/>
      <w:r>
        <w:rPr>
          <w:lang w:eastAsia="zh-CN"/>
        </w:rPr>
        <w:t>）。</w:t>
      </w:r>
      <w:proofErr w:type="spellStart"/>
      <w:r>
        <w:rPr>
          <w:rFonts w:eastAsia="MS Mincho"/>
          <w:lang w:val="en-GB" w:eastAsia="zh-CN"/>
        </w:rPr>
        <w:t>DwPTS</w:t>
      </w:r>
      <w:proofErr w:type="spellEnd"/>
      <w:r>
        <w:rPr>
          <w:lang w:eastAsia="zh-CN"/>
        </w:rPr>
        <w:t>基本上作为正常的下行链路子帧处理，虽然</w:t>
      </w:r>
      <w:r>
        <w:rPr>
          <w:rFonts w:hint="eastAsia"/>
          <w:lang w:eastAsia="zh-CN"/>
        </w:rPr>
        <w:t>因</w:t>
      </w:r>
      <w:proofErr w:type="spellStart"/>
      <w:r>
        <w:rPr>
          <w:lang w:eastAsia="zh-CN"/>
        </w:rPr>
        <w:t>DwPTS</w:t>
      </w:r>
      <w:proofErr w:type="spellEnd"/>
      <w:r>
        <w:rPr>
          <w:lang w:eastAsia="zh-CN"/>
        </w:rPr>
        <w:t>的长度较短</w:t>
      </w:r>
      <w:r>
        <w:rPr>
          <w:rFonts w:hint="eastAsia"/>
          <w:lang w:eastAsia="zh-CN"/>
        </w:rPr>
        <w:t>而使可能传输</w:t>
      </w:r>
      <w:r>
        <w:rPr>
          <w:lang w:eastAsia="zh-CN"/>
        </w:rPr>
        <w:t>的数据量较小。</w:t>
      </w:r>
      <w:proofErr w:type="spellStart"/>
      <w:r>
        <w:rPr>
          <w:lang w:eastAsia="zh-CN"/>
        </w:rPr>
        <w:t>UpPTS</w:t>
      </w:r>
      <w:proofErr w:type="spellEnd"/>
      <w:r>
        <w:rPr>
          <w:lang w:eastAsia="zh-CN"/>
        </w:rPr>
        <w:t>可用于信道探测或随机访问。</w:t>
      </w:r>
      <w:proofErr w:type="spellStart"/>
      <w:r>
        <w:rPr>
          <w:lang w:eastAsia="zh-CN"/>
        </w:rPr>
        <w:t>DwPTS</w:t>
      </w:r>
      <w:proofErr w:type="spellEnd"/>
      <w:r>
        <w:rPr>
          <w:lang w:eastAsia="zh-CN"/>
        </w:rPr>
        <w:t>、</w:t>
      </w:r>
      <w:r>
        <w:rPr>
          <w:lang w:eastAsia="zh-CN"/>
        </w:rPr>
        <w:t>GP</w:t>
      </w:r>
      <w:r>
        <w:rPr>
          <w:lang w:eastAsia="zh-CN"/>
        </w:rPr>
        <w:t>和</w:t>
      </w:r>
      <w:proofErr w:type="spellStart"/>
      <w:r>
        <w:rPr>
          <w:lang w:eastAsia="zh-CN"/>
        </w:rPr>
        <w:t>UpPTS</w:t>
      </w:r>
      <w:proofErr w:type="spellEnd"/>
      <w:r>
        <w:rPr>
          <w:lang w:eastAsia="zh-CN"/>
        </w:rPr>
        <w:t>的长度可各自配置，以支持不同的部署方案，总长度为</w:t>
      </w:r>
      <w:r>
        <w:rPr>
          <w:lang w:eastAsia="zh-CN"/>
        </w:rPr>
        <w:t>1 ms</w:t>
      </w:r>
      <w:r>
        <w:rPr>
          <w:lang w:eastAsia="zh-CN"/>
        </w:rPr>
        <w:t>。</w:t>
      </w:r>
    </w:p>
    <w:p w14:paraId="0946734F" w14:textId="77777777" w:rsidR="00545E1C" w:rsidRDefault="003B2545">
      <w:pPr>
        <w:spacing w:line="240" w:lineRule="auto"/>
        <w:ind w:firstLineChars="200" w:firstLine="480"/>
        <w:rPr>
          <w:lang w:eastAsia="zh-CN"/>
        </w:rPr>
      </w:pPr>
      <w:r>
        <w:rPr>
          <w:lang w:eastAsia="zh-CN"/>
        </w:rPr>
        <w:t>根据</w:t>
      </w:r>
      <w:r>
        <w:rPr>
          <w:rFonts w:hint="eastAsia"/>
          <w:lang w:eastAsia="zh-CN"/>
        </w:rPr>
        <w:t>分配给</w:t>
      </w:r>
      <w:r>
        <w:rPr>
          <w:lang w:eastAsia="zh-CN"/>
        </w:rPr>
        <w:t>上行链路和下行链路</w:t>
      </w:r>
      <w:r>
        <w:rPr>
          <w:rFonts w:hint="eastAsia"/>
          <w:lang w:eastAsia="zh-CN"/>
        </w:rPr>
        <w:t>传输的资源</w:t>
      </w:r>
      <w:r>
        <w:rPr>
          <w:lang w:eastAsia="zh-CN"/>
        </w:rPr>
        <w:t>量的不同，通过</w:t>
      </w:r>
      <w:r>
        <w:rPr>
          <w:lang w:eastAsia="zh-CN"/>
        </w:rPr>
        <w:t>7</w:t>
      </w:r>
      <w:r>
        <w:rPr>
          <w:lang w:eastAsia="zh-CN"/>
        </w:rPr>
        <w:t>种不同的下行链路</w:t>
      </w:r>
      <w:r>
        <w:rPr>
          <w:lang w:eastAsia="zh-CN"/>
        </w:rPr>
        <w:t>/</w:t>
      </w:r>
      <w:r>
        <w:rPr>
          <w:lang w:eastAsia="zh-CN"/>
        </w:rPr>
        <w:t>上行链路配置</w:t>
      </w:r>
      <w:r>
        <w:rPr>
          <w:rFonts w:hint="eastAsia"/>
          <w:lang w:eastAsia="zh-CN"/>
        </w:rPr>
        <w:t>分别</w:t>
      </w:r>
      <w:r>
        <w:rPr>
          <w:lang w:eastAsia="zh-CN"/>
        </w:rPr>
        <w:t>提供了</w:t>
      </w:r>
      <w:r>
        <w:rPr>
          <w:lang w:eastAsia="zh-CN"/>
        </w:rPr>
        <w:t>7</w:t>
      </w:r>
      <w:r>
        <w:rPr>
          <w:lang w:eastAsia="zh-CN"/>
        </w:rPr>
        <w:t>种不同的不对称情况，如图</w:t>
      </w:r>
      <w:r>
        <w:rPr>
          <w:lang w:eastAsia="zh-CN"/>
        </w:rPr>
        <w:t>12</w:t>
      </w:r>
      <w:r>
        <w:rPr>
          <w:lang w:eastAsia="zh-CN"/>
        </w:rPr>
        <w:t>所示。</w:t>
      </w:r>
      <w:r>
        <w:rPr>
          <w:rFonts w:hint="eastAsia"/>
          <w:lang w:eastAsia="zh-CN"/>
        </w:rPr>
        <w:t>在采用</w:t>
      </w:r>
      <w:r>
        <w:rPr>
          <w:lang w:eastAsia="zh-CN"/>
        </w:rPr>
        <w:t>载波聚合</w:t>
      </w:r>
      <w:r>
        <w:rPr>
          <w:rFonts w:hint="eastAsia"/>
          <w:lang w:eastAsia="zh-CN"/>
        </w:rPr>
        <w:t>的</w:t>
      </w:r>
      <w:r>
        <w:rPr>
          <w:lang w:eastAsia="zh-CN"/>
        </w:rPr>
        <w:t>情况下</w:t>
      </w:r>
      <w:r>
        <w:rPr>
          <w:rFonts w:hint="eastAsia"/>
          <w:lang w:eastAsia="zh-CN"/>
        </w:rPr>
        <w:t>，下行链路</w:t>
      </w:r>
      <w:r>
        <w:rPr>
          <w:rFonts w:hint="eastAsia"/>
          <w:lang w:eastAsia="zh-CN"/>
        </w:rPr>
        <w:t>/</w:t>
      </w:r>
      <w:r>
        <w:rPr>
          <w:rFonts w:hint="eastAsia"/>
          <w:lang w:eastAsia="zh-CN"/>
        </w:rPr>
        <w:t>上行链路配置在同一频段中的分量载波上是相同的，并且在不同频段的分量载波间可以相同或不同。</w:t>
      </w:r>
    </w:p>
    <w:p w14:paraId="2FC7FBFC" w14:textId="50E20945" w:rsidR="00545E1C" w:rsidRDefault="003B2545" w:rsidP="005B4EDE">
      <w:pPr>
        <w:spacing w:line="240" w:lineRule="auto"/>
        <w:ind w:firstLineChars="200" w:firstLine="480"/>
        <w:rPr>
          <w:lang w:eastAsia="zh-CN"/>
        </w:rPr>
      </w:pPr>
      <w:r>
        <w:rPr>
          <w:lang w:val="en-GB" w:eastAsia="zh-CN"/>
        </w:rPr>
        <w:t>E-UTRA/LTE RIT</w:t>
      </w:r>
      <w:r>
        <w:rPr>
          <w:lang w:eastAsia="zh-CN"/>
        </w:rPr>
        <w:t>与</w:t>
      </w:r>
      <w:r>
        <w:rPr>
          <w:lang w:eastAsia="zh-CN"/>
        </w:rPr>
        <w:t>TD-SCDMA</w:t>
      </w:r>
      <w:r>
        <w:rPr>
          <w:lang w:eastAsia="zh-CN"/>
        </w:rPr>
        <w:t>等其他</w:t>
      </w:r>
      <w:r>
        <w:rPr>
          <w:rFonts w:hint="eastAsia"/>
          <w:lang w:eastAsia="zh-CN"/>
        </w:rPr>
        <w:t>（</w:t>
      </w:r>
      <w:r>
        <w:rPr>
          <w:lang w:eastAsia="zh-CN"/>
        </w:rPr>
        <w:t>IMT-2000</w:t>
      </w:r>
      <w:r>
        <w:rPr>
          <w:rFonts w:hint="eastAsia"/>
          <w:lang w:eastAsia="zh-CN"/>
        </w:rPr>
        <w:t>）</w:t>
      </w:r>
      <w:r>
        <w:rPr>
          <w:lang w:eastAsia="zh-CN"/>
        </w:rPr>
        <w:t>TDD</w:t>
      </w:r>
      <w:r>
        <w:rPr>
          <w:lang w:eastAsia="zh-CN"/>
        </w:rPr>
        <w:t>系统之间的共存，是通过对齐两个系统之间的切换点并选择适当的特殊子帧配置和上行链路</w:t>
      </w:r>
      <w:r>
        <w:rPr>
          <w:lang w:eastAsia="zh-CN"/>
        </w:rPr>
        <w:t xml:space="preserve"> – </w:t>
      </w:r>
      <w:r>
        <w:rPr>
          <w:lang w:eastAsia="zh-CN"/>
        </w:rPr>
        <w:t>下行链路</w:t>
      </w:r>
      <w:r>
        <w:rPr>
          <w:rFonts w:hint="eastAsia"/>
          <w:lang w:eastAsia="zh-CN"/>
        </w:rPr>
        <w:t>的</w:t>
      </w:r>
      <w:r>
        <w:rPr>
          <w:lang w:eastAsia="zh-CN"/>
        </w:rPr>
        <w:t>不对称</w:t>
      </w:r>
      <w:r>
        <w:rPr>
          <w:rFonts w:hint="eastAsia"/>
          <w:lang w:eastAsia="zh-CN"/>
        </w:rPr>
        <w:t>性来满足</w:t>
      </w:r>
      <w:r>
        <w:rPr>
          <w:lang w:eastAsia="zh-CN"/>
        </w:rPr>
        <w:t>的。</w:t>
      </w:r>
    </w:p>
    <w:p w14:paraId="261AD17C" w14:textId="77777777" w:rsidR="00545E1C" w:rsidRDefault="003B2545">
      <w:pPr>
        <w:pStyle w:val="FigureNo"/>
        <w:rPr>
          <w:rFonts w:eastAsiaTheme="minorEastAsia"/>
          <w:lang w:val="en-GB" w:eastAsia="zh-CN"/>
        </w:rPr>
      </w:pPr>
      <w:bookmarkStart w:id="39" w:name="_Ref276713342"/>
      <w:r>
        <w:rPr>
          <w:rFonts w:eastAsiaTheme="minorEastAsia"/>
          <w:lang w:eastAsia="zh-CN"/>
        </w:rPr>
        <w:t>图</w:t>
      </w:r>
      <w:bookmarkEnd w:id="39"/>
      <w:r>
        <w:rPr>
          <w:lang w:val="en-GB" w:eastAsia="zh-CN"/>
        </w:rPr>
        <w:t>12</w:t>
      </w:r>
    </w:p>
    <w:p w14:paraId="6DE33AD7" w14:textId="77777777" w:rsidR="00545E1C" w:rsidRDefault="003B2545">
      <w:pPr>
        <w:pStyle w:val="Figuretitle"/>
        <w:rPr>
          <w:lang w:val="en-GB" w:eastAsia="zh-CN"/>
        </w:rPr>
      </w:pPr>
      <w:r>
        <w:rPr>
          <w:rFonts w:eastAsiaTheme="minorEastAsia"/>
          <w:lang w:eastAsia="zh-CN"/>
        </w:rPr>
        <w:t>由</w:t>
      </w:r>
      <w:r>
        <w:rPr>
          <w:lang w:val="en-GB" w:eastAsia="zh-CN"/>
        </w:rPr>
        <w:t xml:space="preserve"> E-UTRA/LTE RIT</w:t>
      </w:r>
      <w:r>
        <w:rPr>
          <w:rFonts w:eastAsiaTheme="minorEastAsia"/>
          <w:lang w:eastAsia="zh-CN"/>
        </w:rPr>
        <w:t>支持</w:t>
      </w:r>
      <w:r>
        <w:rPr>
          <w:rFonts w:eastAsiaTheme="minorEastAsia" w:hint="eastAsia"/>
          <w:lang w:eastAsia="zh-CN"/>
        </w:rPr>
        <w:t>的</w:t>
      </w:r>
      <w:r>
        <w:rPr>
          <w:rFonts w:eastAsiaTheme="minorEastAsia"/>
          <w:lang w:eastAsia="zh-CN"/>
        </w:rPr>
        <w:t>上行链路</w:t>
      </w:r>
      <w:r>
        <w:rPr>
          <w:rFonts w:eastAsiaTheme="minorEastAsia"/>
          <w:lang w:val="en-GB" w:eastAsia="zh-CN"/>
        </w:rPr>
        <w:t xml:space="preserve"> – </w:t>
      </w:r>
      <w:r>
        <w:rPr>
          <w:rFonts w:eastAsiaTheme="minorEastAsia"/>
          <w:lang w:eastAsia="zh-CN"/>
        </w:rPr>
        <w:t>下行链路</w:t>
      </w:r>
      <w:r>
        <w:rPr>
          <w:rFonts w:eastAsiaTheme="minorEastAsia" w:hint="eastAsia"/>
          <w:lang w:eastAsia="zh-CN"/>
        </w:rPr>
        <w:t>的</w:t>
      </w:r>
      <w:r>
        <w:rPr>
          <w:rFonts w:eastAsiaTheme="minorEastAsia"/>
          <w:lang w:eastAsia="zh-CN"/>
        </w:rPr>
        <w:t>不对称性</w:t>
      </w:r>
    </w:p>
    <w:p w14:paraId="41553E2B" w14:textId="77777777" w:rsidR="00545E1C" w:rsidRDefault="003B2545">
      <w:pPr>
        <w:pStyle w:val="Figure"/>
      </w:pPr>
      <w:r>
        <w:object w:dxaOrig="9066" w:dyaOrig="6474" w14:anchorId="1A61CAD1">
          <v:shape id="_x0000_i1440" type="#_x0000_t75" style="width:452.75pt;height:324.3pt" o:ole="">
            <v:imagedata r:id="rId61" o:title=""/>
          </v:shape>
          <o:OLEObject Type="Embed" ProgID="CorelDraw.Graphic.17" ShapeID="_x0000_i1440" DrawAspect="Content" ObjectID="_1789373053" r:id="rId62"/>
        </w:object>
      </w:r>
    </w:p>
    <w:p w14:paraId="4D0D157C" w14:textId="77777777" w:rsidR="00545E1C" w:rsidRDefault="003B2545" w:rsidP="00A15FB3">
      <w:pPr>
        <w:pStyle w:val="Normalaftertitle"/>
        <w:spacing w:line="240" w:lineRule="auto"/>
        <w:ind w:firstLineChars="200" w:firstLine="480"/>
        <w:rPr>
          <w:lang w:val="en-GB" w:eastAsia="zh-CN"/>
        </w:rPr>
      </w:pPr>
      <w:r w:rsidRPr="00A15FB3">
        <w:rPr>
          <w:rFonts w:ascii="SimSun" w:hAnsi="SimSun" w:cs="SimSun" w:hint="eastAsia"/>
          <w:lang w:val="en-GB" w:eastAsia="zh-CN"/>
        </w:rPr>
        <w:t>当</w:t>
      </w:r>
      <w:r w:rsidRPr="00A15FB3">
        <w:rPr>
          <w:rFonts w:eastAsia="Times New Roman" w:hint="eastAsia"/>
          <w:lang w:val="en-GB" w:eastAsia="zh-CN"/>
        </w:rPr>
        <w:t>UE</w:t>
      </w:r>
      <w:r w:rsidRPr="00A15FB3">
        <w:rPr>
          <w:rFonts w:ascii="SimSun" w:hAnsi="SimSun" w:cs="SimSun" w:hint="eastAsia"/>
          <w:lang w:val="en-GB" w:eastAsia="zh-CN"/>
        </w:rPr>
        <w:t>在网络覆盖范围内时，侧链路传输使用为上行链路和下行链路而定义的、相同的帧结构。不过，侧链路传输限于时域和频域的某个上行链路资源子集。</w:t>
      </w:r>
    </w:p>
    <w:p w14:paraId="71EE6649" w14:textId="61D6EADD" w:rsidR="00AE29DE" w:rsidRDefault="003B2545">
      <w:pPr>
        <w:spacing w:line="240" w:lineRule="auto"/>
        <w:ind w:firstLineChars="200" w:firstLine="480"/>
        <w:rPr>
          <w:rFonts w:hint="eastAsia"/>
          <w:lang w:val="en-GB" w:eastAsia="zh-CN"/>
        </w:rPr>
      </w:pPr>
      <w:r>
        <w:rPr>
          <w:rFonts w:hint="eastAsia"/>
          <w:lang w:val="en-GB" w:eastAsia="zh-CN"/>
        </w:rPr>
        <w:t>物理信道结构类似上行链路传输以及</w:t>
      </w:r>
      <w:r>
        <w:rPr>
          <w:rFonts w:hint="eastAsia"/>
          <w:lang w:val="en-GB" w:eastAsia="zh-CN"/>
        </w:rPr>
        <w:t>UL</w:t>
      </w:r>
      <w:r>
        <w:rPr>
          <w:rFonts w:hint="eastAsia"/>
          <w:lang w:val="en-GB" w:eastAsia="zh-CN"/>
        </w:rPr>
        <w:t>传输方案所用的、相同的基本传输方案。不过，侧链路限于单集传输，在每个侧链路子帧的结尾处，它使用</w:t>
      </w:r>
      <w:r>
        <w:rPr>
          <w:rFonts w:hint="eastAsia"/>
          <w:lang w:val="en-GB" w:eastAsia="zh-CN"/>
        </w:rPr>
        <w:t>1</w:t>
      </w:r>
      <w:r>
        <w:rPr>
          <w:rFonts w:hint="eastAsia"/>
          <w:lang w:val="en-GB" w:eastAsia="zh-CN"/>
        </w:rPr>
        <w:t>个符号间隔。</w:t>
      </w:r>
    </w:p>
    <w:p w14:paraId="72BFC89E" w14:textId="77777777" w:rsidR="00545E1C" w:rsidRDefault="003B2545">
      <w:pPr>
        <w:pStyle w:val="Heading5"/>
        <w:rPr>
          <w:lang w:eastAsia="zh-CN"/>
        </w:rPr>
      </w:pPr>
      <w:r>
        <w:rPr>
          <w:lang w:val="en-GB" w:eastAsia="zh-CN"/>
        </w:rPr>
        <w:lastRenderedPageBreak/>
        <w:t>1.1.1.3.3</w:t>
      </w:r>
      <w:r>
        <w:rPr>
          <w:lang w:eastAsia="zh-CN"/>
        </w:rPr>
        <w:tab/>
      </w:r>
      <w:r>
        <w:rPr>
          <w:rFonts w:hAnsi="SimSun"/>
          <w:lang w:eastAsia="zh-CN"/>
        </w:rPr>
        <w:t>物理层处理</w:t>
      </w:r>
    </w:p>
    <w:p w14:paraId="428044AB" w14:textId="77777777" w:rsidR="00545E1C" w:rsidRDefault="003B2545">
      <w:pPr>
        <w:spacing w:line="240" w:lineRule="auto"/>
        <w:ind w:firstLineChars="200" w:firstLine="480"/>
        <w:rPr>
          <w:lang w:eastAsia="zh-CN"/>
        </w:rPr>
      </w:pPr>
      <w:r>
        <w:rPr>
          <w:lang w:eastAsia="zh-CN"/>
        </w:rPr>
        <w:t>为在</w:t>
      </w:r>
      <w:r>
        <w:rPr>
          <w:lang w:eastAsia="zh-CN"/>
        </w:rPr>
        <w:t>DL-SCH</w:t>
      </w:r>
      <w:r>
        <w:rPr>
          <w:rFonts w:hint="eastAsia"/>
          <w:lang w:eastAsia="zh-CN"/>
        </w:rPr>
        <w:t>或</w:t>
      </w:r>
      <w:r>
        <w:rPr>
          <w:lang w:eastAsia="zh-CN"/>
        </w:rPr>
        <w:t>UL-SCH</w:t>
      </w:r>
      <w:r>
        <w:rPr>
          <w:lang w:eastAsia="zh-CN"/>
        </w:rPr>
        <w:t>上传输的一个或多个传输块附加</w:t>
      </w:r>
      <w:r>
        <w:rPr>
          <w:rFonts w:hint="eastAsia"/>
          <w:lang w:eastAsia="zh-CN"/>
        </w:rPr>
        <w:t>循环校验</w:t>
      </w:r>
      <w:r>
        <w:rPr>
          <w:lang w:eastAsia="zh-CN"/>
        </w:rPr>
        <w:t>，之后是用于纠错的</w:t>
      </w:r>
      <w:r>
        <w:rPr>
          <w:lang w:eastAsia="zh-CN"/>
        </w:rPr>
        <w:t>1/3</w:t>
      </w:r>
      <w:r>
        <w:rPr>
          <w:lang w:eastAsia="zh-CN"/>
        </w:rPr>
        <w:t>码率的</w:t>
      </w:r>
      <w:r>
        <w:rPr>
          <w:lang w:eastAsia="zh-CN"/>
        </w:rPr>
        <w:t>Turbo</w:t>
      </w:r>
      <w:r>
        <w:rPr>
          <w:lang w:eastAsia="zh-CN"/>
        </w:rPr>
        <w:t>编码</w:t>
      </w:r>
      <w:r>
        <w:rPr>
          <w:rFonts w:hint="eastAsia"/>
          <w:lang w:eastAsia="zh-CN"/>
        </w:rPr>
        <w:t>（用于</w:t>
      </w:r>
      <w:r>
        <w:rPr>
          <w:rFonts w:hint="eastAsia"/>
          <w:lang w:eastAsia="zh-CN"/>
        </w:rPr>
        <w:t>NPDSCH</w:t>
      </w:r>
      <w:r>
        <w:rPr>
          <w:rFonts w:hint="eastAsia"/>
          <w:lang w:eastAsia="zh-CN"/>
        </w:rPr>
        <w:t>的咬尾卷积码）</w:t>
      </w:r>
      <w:r>
        <w:rPr>
          <w:lang w:eastAsia="zh-CN"/>
        </w:rPr>
        <w:t>。采用速率</w:t>
      </w:r>
      <w:r>
        <w:rPr>
          <w:rFonts w:hint="eastAsia"/>
          <w:lang w:eastAsia="zh-CN"/>
        </w:rPr>
        <w:t>匹配</w:t>
      </w:r>
      <w:r>
        <w:rPr>
          <w:lang w:eastAsia="zh-CN"/>
        </w:rPr>
        <w:t>不仅是为了将</w:t>
      </w:r>
      <w:r>
        <w:rPr>
          <w:rFonts w:hint="eastAsia"/>
          <w:lang w:eastAsia="zh-CN"/>
        </w:rPr>
        <w:t>分配</w:t>
      </w:r>
      <w:r>
        <w:rPr>
          <w:lang w:eastAsia="zh-CN"/>
        </w:rPr>
        <w:t>给</w:t>
      </w:r>
      <w:r>
        <w:rPr>
          <w:lang w:eastAsia="zh-CN"/>
        </w:rPr>
        <w:t>DL-SCH/UL-SCH</w:t>
      </w:r>
      <w:r>
        <w:rPr>
          <w:lang w:eastAsia="zh-CN"/>
        </w:rPr>
        <w:t>传输的资源量与已编码比特数相匹配，也是为了产生由</w:t>
      </w:r>
      <w:r>
        <w:rPr>
          <w:rFonts w:hint="eastAsia"/>
          <w:lang w:eastAsia="zh-CN"/>
        </w:rPr>
        <w:t>H</w:t>
      </w:r>
      <w:r>
        <w:rPr>
          <w:lang w:eastAsia="zh-CN"/>
        </w:rPr>
        <w:t>ARQ</w:t>
      </w:r>
      <w:r>
        <w:rPr>
          <w:lang w:eastAsia="zh-CN"/>
        </w:rPr>
        <w:t>协议控制的不同的冗余版本。</w:t>
      </w:r>
      <w:r>
        <w:rPr>
          <w:rFonts w:hint="eastAsia"/>
          <w:lang w:eastAsia="zh-CN"/>
        </w:rPr>
        <w:t>当采用</w:t>
      </w:r>
      <w:r>
        <w:rPr>
          <w:lang w:eastAsia="zh-CN"/>
        </w:rPr>
        <w:t>空间复用</w:t>
      </w:r>
      <w:r>
        <w:rPr>
          <w:rFonts w:hint="eastAsia"/>
          <w:lang w:eastAsia="zh-CN"/>
        </w:rPr>
        <w:t>时</w:t>
      </w:r>
      <w:r>
        <w:rPr>
          <w:lang w:eastAsia="zh-CN"/>
        </w:rPr>
        <w:t>，对两个传输块重复处理过程。完成速率匹配后，对已编码比特进行调制</w:t>
      </w:r>
      <w:r>
        <w:rPr>
          <w:rFonts w:hint="eastAsia"/>
          <w:lang w:eastAsia="zh-CN"/>
        </w:rPr>
        <w:t>（在</w:t>
      </w:r>
      <w:r>
        <w:rPr>
          <w:rFonts w:hint="eastAsia"/>
          <w:lang w:eastAsia="zh-CN"/>
        </w:rPr>
        <w:t>D</w:t>
      </w:r>
      <w:r>
        <w:rPr>
          <w:lang w:eastAsia="zh-CN"/>
        </w:rPr>
        <w:t>L</w:t>
      </w:r>
      <w:r>
        <w:rPr>
          <w:rFonts w:hint="eastAsia"/>
          <w:lang w:eastAsia="zh-CN"/>
        </w:rPr>
        <w:t>中为</w:t>
      </w:r>
      <w:r>
        <w:rPr>
          <w:lang w:eastAsia="zh-CN"/>
        </w:rPr>
        <w:t>QPSK</w:t>
      </w:r>
      <w:r>
        <w:rPr>
          <w:lang w:eastAsia="zh-CN"/>
        </w:rPr>
        <w:t>、</w:t>
      </w:r>
      <w:r>
        <w:rPr>
          <w:lang w:eastAsia="zh-CN"/>
        </w:rPr>
        <w:t>16QAM</w:t>
      </w:r>
      <w:r>
        <w:rPr>
          <w:lang w:eastAsia="zh-CN"/>
        </w:rPr>
        <w:t>、</w:t>
      </w:r>
      <w:r>
        <w:rPr>
          <w:lang w:eastAsia="zh-CN"/>
        </w:rPr>
        <w:t>64QAM</w:t>
      </w:r>
      <w:r>
        <w:rPr>
          <w:rFonts w:hint="eastAsia"/>
          <w:lang w:eastAsia="zh-CN"/>
        </w:rPr>
        <w:t>、</w:t>
      </w:r>
      <w:r>
        <w:rPr>
          <w:rFonts w:hint="eastAsia"/>
          <w:lang w:eastAsia="zh-CN"/>
        </w:rPr>
        <w:t>256QAM</w:t>
      </w:r>
      <w:r>
        <w:rPr>
          <w:rFonts w:hint="eastAsia"/>
          <w:lang w:eastAsia="zh-CN"/>
        </w:rPr>
        <w:t>和</w:t>
      </w:r>
      <w:r>
        <w:rPr>
          <w:lang w:eastAsia="zh-CN"/>
        </w:rPr>
        <w:t>1024</w:t>
      </w:r>
      <w:r>
        <w:rPr>
          <w:rFonts w:hint="eastAsia"/>
          <w:lang w:eastAsia="zh-CN"/>
        </w:rPr>
        <w:t>QAM</w:t>
      </w:r>
      <w:r>
        <w:rPr>
          <w:rFonts w:hint="eastAsia"/>
          <w:lang w:eastAsia="zh-CN"/>
        </w:rPr>
        <w:t>，在</w:t>
      </w:r>
      <w:r>
        <w:rPr>
          <w:rFonts w:hint="eastAsia"/>
          <w:lang w:eastAsia="zh-CN"/>
        </w:rPr>
        <w:t>U</w:t>
      </w:r>
      <w:r>
        <w:rPr>
          <w:lang w:eastAsia="zh-CN"/>
        </w:rPr>
        <w:t>L</w:t>
      </w:r>
      <w:r>
        <w:rPr>
          <w:rFonts w:hint="eastAsia"/>
          <w:lang w:eastAsia="zh-CN"/>
        </w:rPr>
        <w:t>为</w:t>
      </w:r>
      <w:r>
        <w:rPr>
          <w:lang w:val="en-GB" w:eastAsia="zh-CN"/>
        </w:rPr>
        <w:t>QPSK</w:t>
      </w:r>
      <w:r>
        <w:rPr>
          <w:rFonts w:hint="eastAsia"/>
          <w:lang w:val="en-GB" w:eastAsia="zh-CN"/>
        </w:rPr>
        <w:t>、</w:t>
      </w:r>
      <w:r>
        <w:rPr>
          <w:lang w:val="en-GB" w:eastAsia="zh-CN"/>
        </w:rPr>
        <w:t>16QAM</w:t>
      </w:r>
      <w:r>
        <w:rPr>
          <w:rFonts w:hint="eastAsia"/>
          <w:lang w:val="en-GB" w:eastAsia="zh-CN"/>
        </w:rPr>
        <w:t>、</w:t>
      </w:r>
      <w:r>
        <w:rPr>
          <w:lang w:val="en-GB" w:eastAsia="zh-CN"/>
        </w:rPr>
        <w:t>64QAM</w:t>
      </w:r>
      <w:r>
        <w:rPr>
          <w:rFonts w:hint="eastAsia"/>
          <w:lang w:val="en-GB" w:eastAsia="zh-CN"/>
        </w:rPr>
        <w:t>和</w:t>
      </w:r>
      <w:r>
        <w:rPr>
          <w:lang w:val="en-GB" w:eastAsia="zh-CN"/>
        </w:rPr>
        <w:t>256QAM</w:t>
      </w:r>
      <w:r>
        <w:rPr>
          <w:rFonts w:hint="eastAsia"/>
          <w:lang w:val="en-GB" w:eastAsia="zh-CN"/>
        </w:rPr>
        <w:t>）</w:t>
      </w:r>
      <w:r>
        <w:rPr>
          <w:lang w:eastAsia="zh-CN"/>
        </w:rPr>
        <w:t>。在多天线传输情况下，调制符号</w:t>
      </w:r>
      <w:r>
        <w:rPr>
          <w:rFonts w:hint="eastAsia"/>
          <w:lang w:eastAsia="zh-CN"/>
        </w:rPr>
        <w:t>映射</w:t>
      </w:r>
      <w:r>
        <w:rPr>
          <w:lang w:eastAsia="zh-CN"/>
        </w:rPr>
        <w:t>至多</w:t>
      </w:r>
      <w:r>
        <w:rPr>
          <w:rFonts w:hint="eastAsia"/>
          <w:lang w:eastAsia="zh-CN"/>
        </w:rPr>
        <w:t>个</w:t>
      </w:r>
      <w:r>
        <w:rPr>
          <w:lang w:eastAsia="zh-CN"/>
        </w:rPr>
        <w:t>层，在映射至不同的天线端口前进行预编码。此外，也可采用发射分集。最后，（经预编码的）调制符号映射至</w:t>
      </w:r>
      <w:r>
        <w:rPr>
          <w:rFonts w:hint="eastAsia"/>
          <w:lang w:eastAsia="zh-CN"/>
        </w:rPr>
        <w:t>分配</w:t>
      </w:r>
      <w:r>
        <w:rPr>
          <w:lang w:eastAsia="zh-CN"/>
        </w:rPr>
        <w:t>给传输的时间</w:t>
      </w:r>
      <w:r>
        <w:rPr>
          <w:lang w:eastAsia="zh-CN"/>
        </w:rPr>
        <w:t>-</w:t>
      </w:r>
      <w:r>
        <w:rPr>
          <w:lang w:eastAsia="zh-CN"/>
        </w:rPr>
        <w:t>频率资源。</w:t>
      </w:r>
    </w:p>
    <w:p w14:paraId="5189D95E" w14:textId="77777777" w:rsidR="00545E1C" w:rsidRDefault="003B2545">
      <w:pPr>
        <w:spacing w:line="240" w:lineRule="auto"/>
        <w:ind w:firstLineChars="200" w:firstLine="480"/>
        <w:rPr>
          <w:lang w:eastAsia="zh-CN"/>
        </w:rPr>
      </w:pPr>
      <w:r>
        <w:rPr>
          <w:lang w:eastAsia="zh-CN"/>
        </w:rPr>
        <w:t>下行链路传输基于传统的带循环前缀的</w:t>
      </w:r>
      <w:r>
        <w:rPr>
          <w:lang w:eastAsia="zh-CN"/>
        </w:rPr>
        <w:t>OFDM</w:t>
      </w:r>
      <w:r>
        <w:rPr>
          <w:lang w:eastAsia="zh-CN"/>
        </w:rPr>
        <w:t>。</w:t>
      </w:r>
      <w:r>
        <w:rPr>
          <w:rFonts w:hint="eastAsia"/>
          <w:lang w:eastAsia="zh-CN"/>
        </w:rPr>
        <w:t>子</w:t>
      </w:r>
      <w:r>
        <w:rPr>
          <w:lang w:eastAsia="zh-CN"/>
        </w:rPr>
        <w:t>载波间隔为</w:t>
      </w:r>
      <w:r>
        <w:rPr>
          <w:rFonts w:ascii="Symbol" w:eastAsia="Symbol" w:hAnsi="Symbol" w:cs="Symbol"/>
          <w:lang w:eastAsia="zh-CN"/>
        </w:rPr>
        <w:t></w:t>
      </w:r>
      <w:r>
        <w:rPr>
          <w:rFonts w:eastAsia="MS Mincho"/>
          <w:i/>
          <w:lang w:val="en-GB" w:eastAsia="zh-CN"/>
        </w:rPr>
        <w:t>f</w:t>
      </w:r>
      <w:r>
        <w:rPr>
          <w:rFonts w:eastAsia="MS Mincho"/>
          <w:lang w:val="en-GB" w:eastAsia="zh-CN"/>
        </w:rPr>
        <w:t> = 15 kHz</w:t>
      </w:r>
      <w:r>
        <w:rPr>
          <w:lang w:eastAsia="zh-CN"/>
        </w:rPr>
        <w:t>，并支持两种循环前缀长度：正常循环前缀</w:t>
      </w:r>
      <w:r>
        <w:rPr>
          <w:rFonts w:ascii="Symbol" w:eastAsia="Symbol" w:hAnsi="Symbol" w:cs="Symbol"/>
          <w:lang w:eastAsia="zh-CN"/>
        </w:rPr>
        <w:t></w:t>
      </w:r>
      <w:r>
        <w:rPr>
          <w:rFonts w:eastAsia="MS Mincho"/>
          <w:lang w:val="en-GB" w:eastAsia="zh-CN"/>
        </w:rPr>
        <w:t>4.7 µs</w:t>
      </w:r>
      <w:r>
        <w:rPr>
          <w:lang w:eastAsia="zh-CN"/>
        </w:rPr>
        <w:t>和扩展循环前缀</w:t>
      </w:r>
      <w:r>
        <w:rPr>
          <w:rFonts w:ascii="Symbol" w:eastAsia="Symbol" w:hAnsi="Symbol" w:cs="Symbol"/>
          <w:lang w:eastAsia="zh-CN"/>
        </w:rPr>
        <w:t></w:t>
      </w:r>
      <w:r>
        <w:rPr>
          <w:rFonts w:eastAsia="MS Mincho"/>
          <w:lang w:val="en-GB" w:eastAsia="zh-CN"/>
        </w:rPr>
        <w:t>16.7 µs</w:t>
      </w:r>
      <w:r>
        <w:rPr>
          <w:lang w:eastAsia="zh-CN"/>
        </w:rPr>
        <w:t>。在频域，资源块数量的范围可达到每</w:t>
      </w:r>
      <w:r>
        <w:rPr>
          <w:rFonts w:hint="eastAsia"/>
          <w:lang w:eastAsia="zh-CN"/>
        </w:rPr>
        <w:t>分量</w:t>
      </w:r>
      <w:r>
        <w:rPr>
          <w:lang w:eastAsia="zh-CN"/>
        </w:rPr>
        <w:t>载波</w:t>
      </w:r>
      <w:r>
        <w:rPr>
          <w:lang w:eastAsia="zh-CN"/>
        </w:rPr>
        <w:t>6</w:t>
      </w:r>
      <w:r>
        <w:rPr>
          <w:lang w:eastAsia="zh-CN"/>
        </w:rPr>
        <w:t>至</w:t>
      </w:r>
      <w:r>
        <w:rPr>
          <w:lang w:eastAsia="zh-CN"/>
        </w:rPr>
        <w:t>1</w:t>
      </w:r>
      <w:r>
        <w:rPr>
          <w:rFonts w:hint="eastAsia"/>
          <w:lang w:eastAsia="zh-CN"/>
        </w:rPr>
        <w:t>0</w:t>
      </w:r>
      <w:r>
        <w:rPr>
          <w:lang w:eastAsia="zh-CN"/>
        </w:rPr>
        <w:t>0</w:t>
      </w:r>
      <w:r>
        <w:rPr>
          <w:lang w:eastAsia="zh-CN"/>
        </w:rPr>
        <w:t>个（信道带宽</w:t>
      </w:r>
      <w:r>
        <w:rPr>
          <w:rFonts w:hint="eastAsia"/>
          <w:lang w:eastAsia="zh-CN"/>
        </w:rPr>
        <w:t>范围</w:t>
      </w:r>
      <w:r>
        <w:rPr>
          <w:lang w:eastAsia="zh-CN"/>
        </w:rPr>
        <w:t>为</w:t>
      </w:r>
      <w:r>
        <w:rPr>
          <w:lang w:eastAsia="zh-CN"/>
        </w:rPr>
        <w:t>1.4</w:t>
      </w:r>
      <w:r>
        <w:rPr>
          <w:lang w:eastAsia="zh-CN"/>
        </w:rPr>
        <w:t>至</w:t>
      </w:r>
      <w:r>
        <w:rPr>
          <w:lang w:eastAsia="zh-CN"/>
        </w:rPr>
        <w:t>20 MHz</w:t>
      </w:r>
      <w:r>
        <w:rPr>
          <w:lang w:eastAsia="zh-CN"/>
        </w:rPr>
        <w:t>），</w:t>
      </w:r>
      <w:r>
        <w:rPr>
          <w:rFonts w:hint="eastAsia"/>
          <w:lang w:eastAsia="zh-CN"/>
        </w:rPr>
        <w:t>当中</w:t>
      </w:r>
      <w:r>
        <w:rPr>
          <w:lang w:eastAsia="zh-CN"/>
        </w:rPr>
        <w:t>每个资源块在频域为</w:t>
      </w:r>
      <w:r>
        <w:rPr>
          <w:lang w:eastAsia="zh-CN"/>
        </w:rPr>
        <w:t>180 kHz</w:t>
      </w:r>
      <w:r>
        <w:rPr>
          <w:lang w:eastAsia="zh-CN"/>
        </w:rPr>
        <w:t>。最多可以有</w:t>
      </w:r>
      <w:r>
        <w:rPr>
          <w:rFonts w:hint="eastAsia"/>
          <w:lang w:eastAsia="zh-CN"/>
        </w:rPr>
        <w:t>32</w:t>
      </w:r>
      <w:r>
        <w:rPr>
          <w:lang w:eastAsia="zh-CN"/>
        </w:rPr>
        <w:t>个分量载波并行传输，这意味着总带宽最高达</w:t>
      </w:r>
      <w:r>
        <w:rPr>
          <w:rFonts w:eastAsia="MS Mincho"/>
          <w:lang w:val="en-GB" w:eastAsia="zh-CN"/>
        </w:rPr>
        <w:t>640 MHz</w:t>
      </w:r>
      <w:r>
        <w:rPr>
          <w:lang w:eastAsia="zh-CN"/>
        </w:rPr>
        <w:t>。</w:t>
      </w:r>
      <w:r>
        <w:rPr>
          <w:rFonts w:hint="eastAsia"/>
          <w:lang w:val="en-US" w:eastAsia="zh-CN"/>
        </w:rPr>
        <w:t>在带内模式下，</w:t>
      </w:r>
      <w:r>
        <w:rPr>
          <w:rFonts w:eastAsia="MS Mincho"/>
          <w:lang w:val="en-GB" w:eastAsia="zh-CN"/>
        </w:rPr>
        <w:t>NB-I</w:t>
      </w:r>
      <w:r>
        <w:rPr>
          <w:rFonts w:hint="eastAsia"/>
          <w:lang w:val="en-GB" w:eastAsia="zh-CN"/>
        </w:rPr>
        <w:t>o</w:t>
      </w:r>
      <w:r>
        <w:rPr>
          <w:rFonts w:eastAsia="MS Mincho"/>
          <w:lang w:val="en-GB" w:eastAsia="zh-CN"/>
        </w:rPr>
        <w:t>T</w:t>
      </w:r>
      <w:r>
        <w:rPr>
          <w:rFonts w:hint="eastAsia"/>
          <w:lang w:val="en-US" w:eastAsia="zh-CN"/>
        </w:rPr>
        <w:t>分配一个单独资源块。在独立模式下，</w:t>
      </w:r>
      <w:r>
        <w:rPr>
          <w:rFonts w:hint="eastAsia"/>
          <w:lang w:val="en-US" w:eastAsia="zh-CN"/>
        </w:rPr>
        <w:t>NB-IoT</w:t>
      </w:r>
      <w:r>
        <w:rPr>
          <w:rFonts w:hint="eastAsia"/>
          <w:lang w:val="en-US" w:eastAsia="zh-CN"/>
        </w:rPr>
        <w:t>使用</w:t>
      </w:r>
      <w:r>
        <w:rPr>
          <w:rFonts w:hint="eastAsia"/>
          <w:lang w:val="en-US" w:eastAsia="zh-CN"/>
        </w:rPr>
        <w:t>200 kHz</w:t>
      </w:r>
      <w:r>
        <w:rPr>
          <w:rFonts w:hint="eastAsia"/>
          <w:lang w:val="en-US" w:eastAsia="zh-CN"/>
        </w:rPr>
        <w:t>的信道带宽。</w:t>
      </w:r>
    </w:p>
    <w:p w14:paraId="3064D3AD" w14:textId="77777777" w:rsidR="00545E1C" w:rsidRDefault="003B2545">
      <w:pPr>
        <w:spacing w:line="240" w:lineRule="auto"/>
        <w:ind w:firstLineChars="200" w:firstLine="480"/>
        <w:rPr>
          <w:lang w:eastAsia="zh-CN"/>
        </w:rPr>
      </w:pPr>
      <w:r>
        <w:rPr>
          <w:lang w:eastAsia="zh-CN"/>
        </w:rPr>
        <w:t>上行链路传输</w:t>
      </w:r>
      <w:r>
        <w:rPr>
          <w:rFonts w:hint="eastAsia"/>
          <w:lang w:eastAsia="zh-CN"/>
        </w:rPr>
        <w:t>基于离散傅里叶变换（</w:t>
      </w:r>
      <w:r>
        <w:rPr>
          <w:lang w:eastAsia="zh-CN"/>
        </w:rPr>
        <w:t>DFT</w:t>
      </w:r>
      <w:r>
        <w:rPr>
          <w:rFonts w:hint="eastAsia"/>
          <w:lang w:eastAsia="zh-CN"/>
        </w:rPr>
        <w:t>）</w:t>
      </w:r>
      <w:r>
        <w:rPr>
          <w:lang w:eastAsia="zh-CN"/>
        </w:rPr>
        <w:t>扩频</w:t>
      </w:r>
      <w:r>
        <w:rPr>
          <w:lang w:eastAsia="zh-CN"/>
        </w:rPr>
        <w:t>OFDM</w:t>
      </w:r>
      <w:r>
        <w:rPr>
          <w:rFonts w:hint="eastAsia"/>
          <w:lang w:eastAsia="zh-CN"/>
        </w:rPr>
        <w:t>（</w:t>
      </w:r>
      <w:r>
        <w:rPr>
          <w:lang w:eastAsia="zh-CN"/>
        </w:rPr>
        <w:t>DFTS-OFDM</w:t>
      </w:r>
      <w:r>
        <w:rPr>
          <w:rFonts w:hint="eastAsia"/>
          <w:lang w:eastAsia="zh-CN"/>
        </w:rPr>
        <w:t>）</w:t>
      </w:r>
      <w:r>
        <w:rPr>
          <w:lang w:eastAsia="zh-CN"/>
        </w:rPr>
        <w:t>。</w:t>
      </w:r>
      <w:r>
        <w:rPr>
          <w:lang w:eastAsia="zh-CN"/>
        </w:rPr>
        <w:t>DFTS-OFDM</w:t>
      </w:r>
      <w:r>
        <w:rPr>
          <w:lang w:eastAsia="zh-CN"/>
        </w:rPr>
        <w:t>可以</w:t>
      </w:r>
      <w:r>
        <w:rPr>
          <w:rFonts w:hint="eastAsia"/>
          <w:lang w:eastAsia="zh-CN"/>
        </w:rPr>
        <w:t>看作是</w:t>
      </w:r>
      <w:r>
        <w:rPr>
          <w:lang w:eastAsia="zh-CN"/>
        </w:rPr>
        <w:t>DFT</w:t>
      </w:r>
      <w:r>
        <w:rPr>
          <w:lang w:eastAsia="zh-CN"/>
        </w:rPr>
        <w:t>预编码器，后跟与下行链路采用相同数字的常规</w:t>
      </w:r>
      <w:r>
        <w:rPr>
          <w:lang w:eastAsia="zh-CN"/>
        </w:rPr>
        <w:t>OFDM</w:t>
      </w:r>
      <w:r>
        <w:rPr>
          <w:lang w:eastAsia="zh-CN"/>
        </w:rPr>
        <w:t>。</w:t>
      </w:r>
      <w:r>
        <w:rPr>
          <w:rFonts w:hint="eastAsia"/>
          <w:lang w:val="en-US" w:eastAsia="zh-CN"/>
        </w:rPr>
        <w:t>NB-IoT UL</w:t>
      </w:r>
      <w:r>
        <w:rPr>
          <w:rFonts w:hint="eastAsia"/>
          <w:lang w:val="en-US" w:eastAsia="zh-CN"/>
        </w:rPr>
        <w:t>允许分配单音，其中</w:t>
      </w:r>
      <w:r>
        <w:rPr>
          <w:rFonts w:ascii="Symbol" w:eastAsia="Symbol" w:hAnsi="Symbol" w:cs="Symbol"/>
          <w:lang w:eastAsia="zh-CN"/>
        </w:rPr>
        <w:t></w:t>
      </w:r>
      <w:r>
        <w:rPr>
          <w:i/>
          <w:iCs/>
          <w:lang w:val="en-US" w:eastAsia="zh-CN"/>
        </w:rPr>
        <w:t>f</w:t>
      </w:r>
      <w:r>
        <w:rPr>
          <w:lang w:val="en-US" w:eastAsia="zh-CN"/>
        </w:rPr>
        <w:t> = 3.75 kHz</w:t>
      </w:r>
      <w:r>
        <w:rPr>
          <w:rFonts w:hint="eastAsia"/>
          <w:lang w:val="en-US" w:eastAsia="zh-CN"/>
        </w:rPr>
        <w:t>或</w:t>
      </w:r>
      <w:r>
        <w:rPr>
          <w:rFonts w:ascii="Symbol" w:eastAsia="Symbol" w:hAnsi="Symbol" w:cs="Symbol"/>
          <w:lang w:eastAsia="zh-CN"/>
        </w:rPr>
        <w:t></w:t>
      </w:r>
      <w:r>
        <w:rPr>
          <w:i/>
          <w:iCs/>
          <w:lang w:val="en-US" w:eastAsia="zh-CN"/>
        </w:rPr>
        <w:t>f</w:t>
      </w:r>
      <w:r>
        <w:rPr>
          <w:lang w:val="en-US" w:eastAsia="zh-CN"/>
        </w:rPr>
        <w:t> = 15 kHz</w:t>
      </w:r>
      <w:r>
        <w:rPr>
          <w:rFonts w:hint="eastAsia"/>
          <w:lang w:val="en-US" w:eastAsia="zh-CN"/>
        </w:rPr>
        <w:t>子载波间隔。</w:t>
      </w:r>
      <w:r>
        <w:rPr>
          <w:lang w:eastAsia="zh-CN"/>
        </w:rPr>
        <w:t>可以采用多个</w:t>
      </w:r>
      <w:r>
        <w:rPr>
          <w:lang w:eastAsia="zh-CN"/>
        </w:rPr>
        <w:t>DFT</w:t>
      </w:r>
      <w:r>
        <w:rPr>
          <w:lang w:eastAsia="zh-CN"/>
        </w:rPr>
        <w:t>预编码大小，分别对应采用不同调度带宽的传输。</w:t>
      </w:r>
    </w:p>
    <w:p w14:paraId="2719563C" w14:textId="77777777" w:rsidR="00545E1C" w:rsidRDefault="003B2545">
      <w:pPr>
        <w:spacing w:line="240" w:lineRule="auto"/>
        <w:ind w:firstLineChars="200" w:firstLine="480"/>
        <w:rPr>
          <w:lang w:eastAsia="zh-CN"/>
        </w:rPr>
      </w:pPr>
      <w:r>
        <w:rPr>
          <w:lang w:eastAsia="zh-CN"/>
        </w:rPr>
        <w:t>其余的下行链路传送信道</w:t>
      </w:r>
      <w:r>
        <w:rPr>
          <w:rFonts w:hint="eastAsia"/>
          <w:lang w:eastAsia="zh-CN"/>
        </w:rPr>
        <w:t>（</w:t>
      </w:r>
      <w:r>
        <w:rPr>
          <w:lang w:eastAsia="zh-CN"/>
        </w:rPr>
        <w:t>PCH</w:t>
      </w:r>
      <w:r>
        <w:rPr>
          <w:lang w:eastAsia="zh-CN"/>
        </w:rPr>
        <w:t>、</w:t>
      </w:r>
      <w:r>
        <w:rPr>
          <w:lang w:eastAsia="zh-CN"/>
        </w:rPr>
        <w:t>BCH</w:t>
      </w:r>
      <w:r>
        <w:rPr>
          <w:lang w:eastAsia="zh-CN"/>
        </w:rPr>
        <w:t>、</w:t>
      </w:r>
      <w:r>
        <w:rPr>
          <w:lang w:eastAsia="zh-CN"/>
        </w:rPr>
        <w:t>MCH</w:t>
      </w:r>
      <w:r>
        <w:rPr>
          <w:rFonts w:hint="eastAsia"/>
          <w:lang w:eastAsia="zh-CN"/>
        </w:rPr>
        <w:t>）</w:t>
      </w:r>
      <w:r>
        <w:rPr>
          <w:lang w:eastAsia="zh-CN"/>
        </w:rPr>
        <w:t>基于与</w:t>
      </w:r>
      <w:r>
        <w:rPr>
          <w:lang w:eastAsia="zh-CN"/>
        </w:rPr>
        <w:t>DL-SCH</w:t>
      </w:r>
      <w:r>
        <w:rPr>
          <w:lang w:eastAsia="zh-CN"/>
        </w:rPr>
        <w:t>相同的一般物理层处理，虽然使用的特征集受到一些限制。</w:t>
      </w:r>
      <w:r>
        <w:rPr>
          <w:rFonts w:hint="eastAsia"/>
          <w:lang w:eastAsia="zh-CN"/>
        </w:rPr>
        <w:t>MCH</w:t>
      </w:r>
      <w:r>
        <w:rPr>
          <w:rFonts w:hint="eastAsia"/>
          <w:lang w:eastAsia="zh-CN"/>
        </w:rPr>
        <w:t>支持附加的</w:t>
      </w:r>
      <w:r>
        <w:rPr>
          <w:rFonts w:hint="eastAsia"/>
          <w:lang w:eastAsia="zh-CN"/>
        </w:rPr>
        <w:t>0.370</w:t>
      </w:r>
      <w:r>
        <w:rPr>
          <w:rFonts w:hint="eastAsia"/>
          <w:lang w:eastAsia="zh-CN"/>
        </w:rPr>
        <w:t>、</w:t>
      </w:r>
      <w:r>
        <w:rPr>
          <w:rFonts w:hint="eastAsia"/>
          <w:lang w:eastAsia="zh-CN"/>
        </w:rPr>
        <w:t>1.25</w:t>
      </w:r>
      <w:r>
        <w:rPr>
          <w:rFonts w:hint="eastAsia"/>
          <w:lang w:eastAsia="zh-CN"/>
        </w:rPr>
        <w:t>、</w:t>
      </w:r>
      <w:r>
        <w:rPr>
          <w:rFonts w:hint="eastAsia"/>
          <w:lang w:eastAsia="zh-CN"/>
        </w:rPr>
        <w:t>2.5</w:t>
      </w:r>
      <w:r>
        <w:rPr>
          <w:rFonts w:hint="eastAsia"/>
          <w:lang w:eastAsia="zh-CN"/>
        </w:rPr>
        <w:t>和</w:t>
      </w:r>
      <w:r>
        <w:rPr>
          <w:rFonts w:hint="eastAsia"/>
          <w:lang w:eastAsia="zh-CN"/>
        </w:rPr>
        <w:t>7.5 kHz</w:t>
      </w:r>
      <w:r>
        <w:rPr>
          <w:rFonts w:hint="eastAsia"/>
          <w:lang w:eastAsia="zh-CN"/>
        </w:rPr>
        <w:t>子载波间隔，循环前缀最高为</w:t>
      </w:r>
      <w:r>
        <w:rPr>
          <w:lang w:val="en-GB" w:eastAsia="zh-CN"/>
        </w:rPr>
        <w:t>300 µs</w:t>
      </w:r>
      <w:r>
        <w:rPr>
          <w:rFonts w:hint="eastAsia"/>
          <w:lang w:eastAsia="zh-CN"/>
        </w:rPr>
        <w:t>。</w:t>
      </w:r>
    </w:p>
    <w:p w14:paraId="120E1317" w14:textId="77777777" w:rsidR="00545E1C" w:rsidRDefault="003B2545">
      <w:pPr>
        <w:pStyle w:val="Heading5"/>
        <w:rPr>
          <w:lang w:eastAsia="zh-CN"/>
        </w:rPr>
      </w:pPr>
      <w:r>
        <w:rPr>
          <w:lang w:eastAsia="zh-CN"/>
        </w:rPr>
        <w:t>1.1.1.3.4</w:t>
      </w:r>
      <w:r>
        <w:rPr>
          <w:lang w:eastAsia="zh-CN"/>
        </w:rPr>
        <w:tab/>
      </w:r>
      <w:r>
        <w:rPr>
          <w:rFonts w:hAnsi="SimSun"/>
          <w:lang w:eastAsia="zh-CN"/>
        </w:rPr>
        <w:t>多天线传输</w:t>
      </w:r>
    </w:p>
    <w:p w14:paraId="40FF2449" w14:textId="77777777" w:rsidR="00545E1C" w:rsidRDefault="003B2545">
      <w:pPr>
        <w:spacing w:line="240" w:lineRule="auto"/>
        <w:ind w:firstLineChars="200" w:firstLine="480"/>
        <w:rPr>
          <w:lang w:eastAsia="zh-CN"/>
        </w:rPr>
      </w:pPr>
      <w:r>
        <w:rPr>
          <w:lang w:eastAsia="zh-CN"/>
        </w:rPr>
        <w:t>下行链路支持范围广泛的各种多天线传输方案：</w:t>
      </w:r>
    </w:p>
    <w:p w14:paraId="171FD093" w14:textId="77777777" w:rsidR="00545E1C" w:rsidRDefault="003B2545">
      <w:pPr>
        <w:pStyle w:val="enumlev1"/>
        <w:spacing w:line="240" w:lineRule="auto"/>
        <w:rPr>
          <w:lang w:eastAsia="zh-CN"/>
        </w:rPr>
      </w:pPr>
      <w:r>
        <w:rPr>
          <w:lang w:eastAsia="zh-CN"/>
        </w:rPr>
        <w:t>–</w:t>
      </w:r>
      <w:r>
        <w:rPr>
          <w:lang w:eastAsia="zh-CN"/>
        </w:rPr>
        <w:tab/>
      </w:r>
      <w:r>
        <w:rPr>
          <w:lang w:eastAsia="zh-CN"/>
        </w:rPr>
        <w:t>使用单一小区特定</w:t>
      </w:r>
      <w:r>
        <w:rPr>
          <w:rFonts w:hint="eastAsia"/>
          <w:lang w:eastAsia="zh-CN"/>
        </w:rPr>
        <w:t>的</w:t>
      </w:r>
      <w:r>
        <w:rPr>
          <w:lang w:eastAsia="zh-CN"/>
        </w:rPr>
        <w:t>参考信号的单天线传输。</w:t>
      </w:r>
    </w:p>
    <w:p w14:paraId="3A9158E4" w14:textId="77777777" w:rsidR="00545E1C" w:rsidRDefault="003B2545">
      <w:pPr>
        <w:pStyle w:val="enumlev1"/>
        <w:spacing w:line="240" w:lineRule="auto"/>
        <w:rPr>
          <w:lang w:eastAsia="zh-CN"/>
        </w:rPr>
      </w:pPr>
      <w:r>
        <w:rPr>
          <w:lang w:eastAsia="zh-CN"/>
        </w:rPr>
        <w:t>–</w:t>
      </w:r>
      <w:r>
        <w:rPr>
          <w:lang w:eastAsia="zh-CN"/>
        </w:rPr>
        <w:tab/>
      </w:r>
      <w:r>
        <w:rPr>
          <w:lang w:eastAsia="zh-CN"/>
        </w:rPr>
        <w:t>使用小区特定</w:t>
      </w:r>
      <w:r>
        <w:rPr>
          <w:rFonts w:hint="eastAsia"/>
          <w:lang w:eastAsia="zh-CN"/>
        </w:rPr>
        <w:t>的</w:t>
      </w:r>
      <w:r>
        <w:rPr>
          <w:lang w:eastAsia="zh-CN"/>
        </w:rPr>
        <w:t>参考信号、最多</w:t>
      </w:r>
      <w:r>
        <w:rPr>
          <w:lang w:eastAsia="zh-CN"/>
        </w:rPr>
        <w:t>4</w:t>
      </w:r>
      <w:r>
        <w:rPr>
          <w:lang w:eastAsia="zh-CN"/>
        </w:rPr>
        <w:t>层的闭环空间复用，又称基于码本的波束成形或预编码。使用来自终端的反馈报告，以协助</w:t>
      </w:r>
      <w:proofErr w:type="spellStart"/>
      <w:r>
        <w:rPr>
          <w:lang w:eastAsia="zh-CN"/>
        </w:rPr>
        <w:t>eNodeB</w:t>
      </w:r>
      <w:proofErr w:type="spellEnd"/>
      <w:r>
        <w:rPr>
          <w:lang w:eastAsia="zh-CN"/>
        </w:rPr>
        <w:t>选择适当的</w:t>
      </w:r>
      <w:r>
        <w:rPr>
          <w:rFonts w:hint="eastAsia"/>
          <w:lang w:eastAsia="zh-CN"/>
        </w:rPr>
        <w:t>预</w:t>
      </w:r>
      <w:r>
        <w:rPr>
          <w:lang w:eastAsia="zh-CN"/>
        </w:rPr>
        <w:t>编码矩阵。</w:t>
      </w:r>
    </w:p>
    <w:p w14:paraId="750BF339" w14:textId="77777777" w:rsidR="00545E1C" w:rsidRDefault="003B2545">
      <w:pPr>
        <w:pStyle w:val="enumlev1"/>
        <w:spacing w:line="240" w:lineRule="auto"/>
        <w:rPr>
          <w:lang w:eastAsia="zh-CN"/>
        </w:rPr>
      </w:pPr>
      <w:r>
        <w:rPr>
          <w:lang w:eastAsia="zh-CN"/>
        </w:rPr>
        <w:t>–</w:t>
      </w:r>
      <w:r>
        <w:rPr>
          <w:lang w:eastAsia="zh-CN"/>
        </w:rPr>
        <w:tab/>
      </w:r>
      <w:r>
        <w:rPr>
          <w:lang w:eastAsia="zh-CN"/>
        </w:rPr>
        <w:t>使用小区特定</w:t>
      </w:r>
      <w:r>
        <w:rPr>
          <w:rFonts w:hint="eastAsia"/>
          <w:lang w:eastAsia="zh-CN"/>
        </w:rPr>
        <w:t>的</w:t>
      </w:r>
      <w:r>
        <w:rPr>
          <w:lang w:eastAsia="zh-CN"/>
        </w:rPr>
        <w:t>参考信号、最多</w:t>
      </w:r>
      <w:r>
        <w:rPr>
          <w:lang w:eastAsia="zh-CN"/>
        </w:rPr>
        <w:t>4</w:t>
      </w:r>
      <w:r>
        <w:rPr>
          <w:lang w:eastAsia="zh-CN"/>
        </w:rPr>
        <w:t>层的开环空间复用，又称大延迟循环延迟分集。</w:t>
      </w:r>
    </w:p>
    <w:p w14:paraId="667ECE16" w14:textId="77777777" w:rsidR="00545E1C" w:rsidRDefault="003B2545">
      <w:pPr>
        <w:pStyle w:val="enumlev1"/>
        <w:spacing w:line="240" w:lineRule="auto"/>
        <w:rPr>
          <w:lang w:eastAsia="zh-CN"/>
        </w:rPr>
      </w:pPr>
      <w:r>
        <w:rPr>
          <w:lang w:eastAsia="zh-CN"/>
        </w:rPr>
        <w:t>–</w:t>
      </w:r>
      <w:r>
        <w:rPr>
          <w:lang w:eastAsia="zh-CN"/>
        </w:rPr>
        <w:tab/>
      </w:r>
      <w:r>
        <w:rPr>
          <w:lang w:eastAsia="zh-CN"/>
        </w:rPr>
        <w:t>使用</w:t>
      </w:r>
      <w:r>
        <w:rPr>
          <w:lang w:eastAsia="zh-CN"/>
        </w:rPr>
        <w:t>UE</w:t>
      </w:r>
      <w:r>
        <w:rPr>
          <w:lang w:eastAsia="zh-CN"/>
        </w:rPr>
        <w:t>特定</w:t>
      </w:r>
      <w:r>
        <w:rPr>
          <w:rFonts w:hint="eastAsia"/>
          <w:lang w:eastAsia="zh-CN"/>
        </w:rPr>
        <w:t>的</w:t>
      </w:r>
      <w:r>
        <w:rPr>
          <w:lang w:eastAsia="zh-CN"/>
        </w:rPr>
        <w:t>参考信号、最多</w:t>
      </w:r>
      <w:r>
        <w:rPr>
          <w:lang w:eastAsia="zh-CN"/>
        </w:rPr>
        <w:t>8</w:t>
      </w:r>
      <w:r>
        <w:rPr>
          <w:lang w:eastAsia="zh-CN"/>
        </w:rPr>
        <w:t>层的空间复用。</w:t>
      </w:r>
      <w:proofErr w:type="spellStart"/>
      <w:r>
        <w:rPr>
          <w:lang w:eastAsia="zh-CN"/>
        </w:rPr>
        <w:t>eNodeB</w:t>
      </w:r>
      <w:proofErr w:type="spellEnd"/>
      <w:r>
        <w:rPr>
          <w:lang w:eastAsia="zh-CN"/>
        </w:rPr>
        <w:t>可使用反馈报告或利用信道互惠来设置波束成型的权重。</w:t>
      </w:r>
    </w:p>
    <w:p w14:paraId="29B50FEA" w14:textId="77777777" w:rsidR="00545E1C" w:rsidRDefault="003B2545">
      <w:pPr>
        <w:pStyle w:val="enumlev1"/>
        <w:spacing w:line="240" w:lineRule="auto"/>
        <w:rPr>
          <w:lang w:eastAsia="zh-CN"/>
        </w:rPr>
      </w:pPr>
      <w:r>
        <w:rPr>
          <w:lang w:eastAsia="zh-CN"/>
        </w:rPr>
        <w:t>–</w:t>
      </w:r>
      <w:r>
        <w:rPr>
          <w:lang w:eastAsia="zh-CN"/>
        </w:rPr>
        <w:tab/>
      </w:r>
      <w:r>
        <w:rPr>
          <w:lang w:eastAsia="zh-CN"/>
        </w:rPr>
        <w:t>基于空频</w:t>
      </w:r>
      <w:r>
        <w:rPr>
          <w:rFonts w:hint="eastAsia"/>
          <w:lang w:eastAsia="zh-CN"/>
        </w:rPr>
        <w:t>块</w:t>
      </w:r>
      <w:r>
        <w:rPr>
          <w:lang w:eastAsia="zh-CN"/>
        </w:rPr>
        <w:t>编码</w:t>
      </w:r>
      <w:r>
        <w:rPr>
          <w:rFonts w:hint="eastAsia"/>
          <w:lang w:eastAsia="zh-CN"/>
        </w:rPr>
        <w:t>（</w:t>
      </w:r>
      <w:r>
        <w:rPr>
          <w:lang w:eastAsia="zh-CN"/>
        </w:rPr>
        <w:t>SFBC</w:t>
      </w:r>
      <w:r>
        <w:rPr>
          <w:rFonts w:hint="eastAsia"/>
          <w:lang w:eastAsia="zh-CN"/>
        </w:rPr>
        <w:t>）</w:t>
      </w:r>
      <w:r>
        <w:rPr>
          <w:lang w:eastAsia="zh-CN"/>
        </w:rPr>
        <w:t>的发射分集</w:t>
      </w:r>
      <w:r>
        <w:rPr>
          <w:rFonts w:hint="eastAsia"/>
          <w:lang w:eastAsia="zh-CN"/>
        </w:rPr>
        <w:t>或者</w:t>
      </w:r>
      <w:r>
        <w:rPr>
          <w:lang w:eastAsia="zh-CN"/>
        </w:rPr>
        <w:t>SFBC</w:t>
      </w:r>
      <w:r>
        <w:rPr>
          <w:lang w:eastAsia="zh-CN"/>
        </w:rPr>
        <w:t>与频率切换发射分集</w:t>
      </w:r>
      <w:r>
        <w:rPr>
          <w:rFonts w:hint="eastAsia"/>
          <w:lang w:eastAsia="zh-CN"/>
        </w:rPr>
        <w:t>（</w:t>
      </w:r>
      <w:r>
        <w:rPr>
          <w:lang w:eastAsia="zh-CN"/>
        </w:rPr>
        <w:t>FSTD</w:t>
      </w:r>
      <w:r>
        <w:rPr>
          <w:rFonts w:hint="eastAsia"/>
          <w:lang w:eastAsia="zh-CN"/>
        </w:rPr>
        <w:t>）</w:t>
      </w:r>
      <w:r>
        <w:rPr>
          <w:lang w:eastAsia="zh-CN"/>
        </w:rPr>
        <w:t>的组合。</w:t>
      </w:r>
    </w:p>
    <w:p w14:paraId="22304965"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指配</w:t>
      </w:r>
      <w:r>
        <w:rPr>
          <w:lang w:eastAsia="zh-CN"/>
        </w:rPr>
        <w:t>多个终端重叠使用时间</w:t>
      </w:r>
      <w:r>
        <w:rPr>
          <w:rFonts w:hint="eastAsia"/>
          <w:lang w:eastAsia="zh-CN"/>
        </w:rPr>
        <w:t>-</w:t>
      </w:r>
      <w:r>
        <w:rPr>
          <w:lang w:eastAsia="zh-CN"/>
        </w:rPr>
        <w:t>频率资源的多用户</w:t>
      </w:r>
      <w:r>
        <w:rPr>
          <w:lang w:eastAsia="zh-CN"/>
        </w:rPr>
        <w:t>MIMO</w:t>
      </w:r>
      <w:r>
        <w:rPr>
          <w:lang w:eastAsia="zh-CN"/>
        </w:rPr>
        <w:t>。</w:t>
      </w:r>
    </w:p>
    <w:p w14:paraId="317C62D0" w14:textId="77777777" w:rsidR="00545E1C" w:rsidRDefault="003B2545">
      <w:pPr>
        <w:pStyle w:val="enumlev1"/>
        <w:spacing w:line="240" w:lineRule="auto"/>
        <w:rPr>
          <w:lang w:val="en-US" w:eastAsia="zh-CN"/>
        </w:rPr>
      </w:pPr>
      <w:r>
        <w:rPr>
          <w:lang w:eastAsia="zh-CN"/>
        </w:rPr>
        <w:t>–</w:t>
      </w:r>
      <w:r>
        <w:rPr>
          <w:lang w:eastAsia="zh-CN"/>
        </w:rPr>
        <w:tab/>
      </w:r>
      <w:r>
        <w:rPr>
          <w:rFonts w:hint="eastAsia"/>
          <w:lang w:val="en-US" w:eastAsia="zh-CN"/>
        </w:rPr>
        <w:t>支持非预编码的信道状态信息参考信号（</w:t>
      </w:r>
      <w:r>
        <w:rPr>
          <w:rFonts w:hint="eastAsia"/>
          <w:lang w:eastAsia="zh-CN"/>
        </w:rPr>
        <w:t>CSI-RS</w:t>
      </w:r>
      <w:r>
        <w:rPr>
          <w:rFonts w:hint="eastAsia"/>
          <w:lang w:eastAsia="zh-CN"/>
        </w:rPr>
        <w:t>）</w:t>
      </w:r>
      <w:r>
        <w:rPr>
          <w:rFonts w:hint="eastAsia"/>
          <w:lang w:val="en-US" w:eastAsia="zh-CN"/>
        </w:rPr>
        <w:t>操作</w:t>
      </w:r>
      <w:r>
        <w:rPr>
          <w:rFonts w:hint="eastAsia"/>
          <w:lang w:eastAsia="zh-CN"/>
        </w:rPr>
        <w:t>，它包括当中不同</w:t>
      </w:r>
      <w:r>
        <w:rPr>
          <w:rFonts w:hint="eastAsia"/>
          <w:lang w:eastAsia="zh-CN"/>
        </w:rPr>
        <w:t>CSI-RS</w:t>
      </w:r>
      <w:r>
        <w:rPr>
          <w:rFonts w:hint="eastAsia"/>
          <w:lang w:eastAsia="zh-CN"/>
        </w:rPr>
        <w:t>端口具有相同宽波束宽度和方向并因此通常具有小区宽度覆盖范围的方案。</w:t>
      </w:r>
    </w:p>
    <w:p w14:paraId="0BE7851B" w14:textId="77777777" w:rsidR="00545E1C" w:rsidRDefault="003B2545">
      <w:pPr>
        <w:pStyle w:val="enumlev1"/>
        <w:spacing w:line="240" w:lineRule="auto"/>
        <w:rPr>
          <w:lang w:eastAsia="zh-CN"/>
        </w:rPr>
      </w:pPr>
      <w:r>
        <w:rPr>
          <w:lang w:eastAsia="zh-CN"/>
        </w:rPr>
        <w:t>–</w:t>
      </w:r>
      <w:r>
        <w:rPr>
          <w:lang w:eastAsia="zh-CN"/>
        </w:rPr>
        <w:tab/>
      </w:r>
      <w:r>
        <w:rPr>
          <w:rFonts w:hint="eastAsia"/>
          <w:lang w:val="en-US" w:eastAsia="zh-CN"/>
        </w:rPr>
        <w:t>支持波束成型的</w:t>
      </w:r>
      <w:r>
        <w:rPr>
          <w:rFonts w:hint="eastAsia"/>
          <w:lang w:eastAsia="zh-CN"/>
        </w:rPr>
        <w:t>CSI-RS</w:t>
      </w:r>
      <w:r>
        <w:rPr>
          <w:rFonts w:hint="eastAsia"/>
          <w:lang w:val="en-US" w:eastAsia="zh-CN"/>
        </w:rPr>
        <w:t>操作</w:t>
      </w:r>
      <w:r>
        <w:rPr>
          <w:rFonts w:hint="eastAsia"/>
          <w:lang w:eastAsia="zh-CN"/>
        </w:rPr>
        <w:t>，</w:t>
      </w:r>
      <w:r>
        <w:rPr>
          <w:rFonts w:hint="eastAsia"/>
          <w:lang w:val="en-US" w:eastAsia="zh-CN"/>
        </w:rPr>
        <w:t>它包括当中</w:t>
      </w:r>
      <w:r>
        <w:rPr>
          <w:rFonts w:hint="eastAsia"/>
          <w:lang w:eastAsia="zh-CN"/>
        </w:rPr>
        <w:t>（</w:t>
      </w:r>
      <w:r>
        <w:rPr>
          <w:rFonts w:hint="eastAsia"/>
          <w:lang w:val="en-US" w:eastAsia="zh-CN"/>
        </w:rPr>
        <w:t>至少在给定时间</w:t>
      </w:r>
      <w:r>
        <w:rPr>
          <w:rFonts w:hint="eastAsia"/>
          <w:lang w:eastAsia="zh-CN"/>
        </w:rPr>
        <w:t>/</w:t>
      </w:r>
      <w:r>
        <w:rPr>
          <w:rFonts w:hint="eastAsia"/>
          <w:lang w:val="en-US" w:eastAsia="zh-CN"/>
        </w:rPr>
        <w:t>频率上</w:t>
      </w:r>
      <w:r>
        <w:rPr>
          <w:rFonts w:hint="eastAsia"/>
          <w:lang w:eastAsia="zh-CN"/>
        </w:rPr>
        <w:t>）</w:t>
      </w:r>
      <w:r>
        <w:rPr>
          <w:rFonts w:hint="eastAsia"/>
          <w:lang w:eastAsia="zh-CN"/>
        </w:rPr>
        <w:t>CSI-RS</w:t>
      </w:r>
      <w:r>
        <w:rPr>
          <w:rFonts w:hint="eastAsia"/>
          <w:lang w:val="en-US" w:eastAsia="zh-CN"/>
        </w:rPr>
        <w:t>端口具有窄波束宽度并因此不具有小区宽度覆盖范围的方案</w:t>
      </w:r>
      <w:r>
        <w:rPr>
          <w:rFonts w:hint="eastAsia"/>
          <w:lang w:eastAsia="zh-CN"/>
        </w:rPr>
        <w:t>，并且（至少从</w:t>
      </w:r>
      <w:proofErr w:type="spellStart"/>
      <w:r>
        <w:rPr>
          <w:rFonts w:hint="eastAsia"/>
          <w:lang w:eastAsia="zh-CN"/>
        </w:rPr>
        <w:t>eNB</w:t>
      </w:r>
      <w:proofErr w:type="spellEnd"/>
      <w:r>
        <w:rPr>
          <w:rFonts w:hint="eastAsia"/>
          <w:lang w:eastAsia="zh-CN"/>
        </w:rPr>
        <w:t>的角度来看）至少一些</w:t>
      </w:r>
      <w:r>
        <w:rPr>
          <w:rFonts w:hint="eastAsia"/>
          <w:lang w:eastAsia="zh-CN"/>
        </w:rPr>
        <w:t>CSI-RS</w:t>
      </w:r>
      <w:r>
        <w:rPr>
          <w:rFonts w:hint="eastAsia"/>
          <w:lang w:eastAsia="zh-CN"/>
        </w:rPr>
        <w:t>端口资源组合具有不同的波束方向。</w:t>
      </w:r>
    </w:p>
    <w:p w14:paraId="4BEA117C" w14:textId="77777777" w:rsidR="00545E1C" w:rsidRDefault="003B2545">
      <w:pPr>
        <w:pStyle w:val="enumlev1"/>
        <w:spacing w:line="240" w:lineRule="auto"/>
        <w:rPr>
          <w:lang w:eastAsia="zh-CN"/>
        </w:rPr>
      </w:pPr>
      <w:r>
        <w:rPr>
          <w:lang w:eastAsia="zh-CN"/>
        </w:rPr>
        <w:t>–</w:t>
      </w:r>
      <w:r>
        <w:rPr>
          <w:lang w:eastAsia="zh-CN"/>
        </w:rPr>
        <w:tab/>
      </w:r>
      <w:bookmarkStart w:id="40" w:name="OLE_LINK72"/>
      <w:bookmarkStart w:id="41" w:name="OLE_LINK71"/>
      <w:r>
        <w:rPr>
          <w:rFonts w:hint="eastAsia"/>
          <w:lang w:eastAsia="zh-CN"/>
        </w:rPr>
        <w:t>下行链路协调多点（</w:t>
      </w:r>
      <w:r>
        <w:rPr>
          <w:rFonts w:hint="eastAsia"/>
          <w:lang w:eastAsia="zh-CN"/>
        </w:rPr>
        <w:t>DL-COMP</w:t>
      </w:r>
      <w:r>
        <w:rPr>
          <w:rFonts w:hint="eastAsia"/>
          <w:lang w:eastAsia="zh-CN"/>
        </w:rPr>
        <w:t>）操作，当中对多个传输点进行协调。</w:t>
      </w:r>
      <w:bookmarkEnd w:id="40"/>
      <w:bookmarkEnd w:id="41"/>
    </w:p>
    <w:p w14:paraId="6DAD901F" w14:textId="77777777" w:rsidR="00545E1C" w:rsidRDefault="003B2545">
      <w:pPr>
        <w:spacing w:line="240" w:lineRule="auto"/>
        <w:ind w:firstLineChars="200" w:firstLine="480"/>
        <w:rPr>
          <w:lang w:eastAsia="zh-CN"/>
        </w:rPr>
      </w:pPr>
      <w:r>
        <w:rPr>
          <w:lang w:eastAsia="zh-CN"/>
        </w:rPr>
        <w:t>上行链路支持以下多天线传输方案：</w:t>
      </w:r>
    </w:p>
    <w:p w14:paraId="367ED971" w14:textId="77777777" w:rsidR="00545E1C" w:rsidRDefault="003B2545">
      <w:pPr>
        <w:pStyle w:val="enumlev1"/>
        <w:spacing w:line="240" w:lineRule="auto"/>
        <w:rPr>
          <w:lang w:eastAsia="zh-CN"/>
        </w:rPr>
      </w:pPr>
      <w:r>
        <w:rPr>
          <w:lang w:val="en-GB" w:eastAsia="zh-CN"/>
        </w:rPr>
        <w:t>–</w:t>
      </w:r>
      <w:r>
        <w:rPr>
          <w:lang w:val="en-GB" w:eastAsia="zh-CN"/>
        </w:rPr>
        <w:tab/>
      </w:r>
      <w:r>
        <w:rPr>
          <w:lang w:eastAsia="zh-CN"/>
        </w:rPr>
        <w:t>单天线传输。</w:t>
      </w:r>
    </w:p>
    <w:p w14:paraId="3B689859" w14:textId="77777777" w:rsidR="00545E1C" w:rsidRDefault="003B2545">
      <w:pPr>
        <w:pStyle w:val="enumlev1"/>
        <w:spacing w:line="240" w:lineRule="auto"/>
        <w:rPr>
          <w:lang w:eastAsia="zh-CN"/>
        </w:rPr>
      </w:pPr>
      <w:r>
        <w:rPr>
          <w:lang w:eastAsia="zh-CN"/>
        </w:rPr>
        <w:t>–</w:t>
      </w:r>
      <w:r>
        <w:rPr>
          <w:lang w:eastAsia="zh-CN"/>
        </w:rPr>
        <w:tab/>
      </w:r>
      <w:r>
        <w:rPr>
          <w:lang w:eastAsia="zh-CN"/>
        </w:rPr>
        <w:t>支持</w:t>
      </w:r>
      <w:r>
        <w:rPr>
          <w:lang w:eastAsia="zh-CN"/>
        </w:rPr>
        <w:t>1</w:t>
      </w:r>
      <w:r>
        <w:rPr>
          <w:lang w:eastAsia="zh-CN"/>
        </w:rPr>
        <w:t>至</w:t>
      </w:r>
      <w:r>
        <w:rPr>
          <w:lang w:eastAsia="zh-CN"/>
        </w:rPr>
        <w:t>4</w:t>
      </w:r>
      <w:r>
        <w:rPr>
          <w:lang w:eastAsia="zh-CN"/>
        </w:rPr>
        <w:t>层</w:t>
      </w:r>
      <w:r>
        <w:rPr>
          <w:rFonts w:hint="eastAsia"/>
          <w:lang w:eastAsia="zh-CN"/>
        </w:rPr>
        <w:t>水平</w:t>
      </w:r>
      <w:r>
        <w:rPr>
          <w:lang w:eastAsia="zh-CN"/>
        </w:rPr>
        <w:t>适配空间复用的预编码。</w:t>
      </w:r>
    </w:p>
    <w:p w14:paraId="36A94F12" w14:textId="77777777" w:rsidR="00545E1C" w:rsidRDefault="003B2545">
      <w:pPr>
        <w:pStyle w:val="enumlev1"/>
        <w:spacing w:line="240" w:lineRule="auto"/>
        <w:rPr>
          <w:lang w:eastAsia="zh-CN"/>
        </w:rPr>
      </w:pPr>
      <w:r>
        <w:rPr>
          <w:lang w:eastAsia="zh-CN"/>
        </w:rPr>
        <w:lastRenderedPageBreak/>
        <w:t>–</w:t>
      </w:r>
      <w:r>
        <w:rPr>
          <w:lang w:eastAsia="zh-CN"/>
        </w:rPr>
        <w:tab/>
      </w:r>
      <w:r>
        <w:rPr>
          <w:rFonts w:hint="eastAsia"/>
          <w:lang w:eastAsia="zh-CN"/>
        </w:rPr>
        <w:t>上行链路协调多点</w:t>
      </w:r>
      <w:r>
        <w:rPr>
          <w:lang w:eastAsia="zh-CN"/>
        </w:rPr>
        <w:t>（</w:t>
      </w:r>
      <w:r>
        <w:rPr>
          <w:lang w:eastAsia="zh-CN"/>
        </w:rPr>
        <w:t>UL-</w:t>
      </w:r>
      <w:proofErr w:type="spellStart"/>
      <w:r>
        <w:rPr>
          <w:lang w:eastAsia="zh-CN"/>
        </w:rPr>
        <w:t>CoMP</w:t>
      </w:r>
      <w:proofErr w:type="spellEnd"/>
      <w:r>
        <w:rPr>
          <w:lang w:eastAsia="zh-CN"/>
        </w:rPr>
        <w:t>）</w:t>
      </w:r>
      <w:r>
        <w:rPr>
          <w:rFonts w:hint="eastAsia"/>
          <w:lang w:eastAsia="zh-CN"/>
        </w:rPr>
        <w:t>操作，当中对多个接收点进行协调。</w:t>
      </w:r>
    </w:p>
    <w:p w14:paraId="184B3CFC" w14:textId="77777777" w:rsidR="00545E1C" w:rsidRDefault="003B2545">
      <w:pPr>
        <w:pStyle w:val="Heading5"/>
        <w:rPr>
          <w:lang w:eastAsia="zh-CN"/>
        </w:rPr>
      </w:pPr>
      <w:r>
        <w:rPr>
          <w:lang w:eastAsia="zh-CN"/>
        </w:rPr>
        <w:t>1.1.1.3.5</w:t>
      </w:r>
      <w:r>
        <w:rPr>
          <w:lang w:eastAsia="zh-CN"/>
        </w:rPr>
        <w:tab/>
      </w:r>
      <w:r>
        <w:rPr>
          <w:rFonts w:hAnsi="SimSun"/>
          <w:lang w:eastAsia="zh-CN"/>
        </w:rPr>
        <w:t>链路</w:t>
      </w:r>
      <w:r>
        <w:rPr>
          <w:rFonts w:hint="eastAsia"/>
          <w:lang w:eastAsia="zh-CN"/>
        </w:rPr>
        <w:t>适配</w:t>
      </w:r>
      <w:r>
        <w:rPr>
          <w:rFonts w:hAnsi="SimSun"/>
          <w:lang w:eastAsia="zh-CN"/>
        </w:rPr>
        <w:t>和功率控制</w:t>
      </w:r>
    </w:p>
    <w:p w14:paraId="196F420D" w14:textId="77777777" w:rsidR="00545E1C" w:rsidRDefault="003B2545">
      <w:pPr>
        <w:keepNext/>
        <w:spacing w:line="240" w:lineRule="auto"/>
        <w:ind w:firstLineChars="200" w:firstLine="480"/>
        <w:rPr>
          <w:lang w:eastAsia="zh-CN"/>
        </w:rPr>
      </w:pPr>
      <w:r>
        <w:rPr>
          <w:lang w:eastAsia="zh-CN"/>
        </w:rPr>
        <w:t>根据无线</w:t>
      </w:r>
      <w:r>
        <w:rPr>
          <w:rFonts w:hint="eastAsia"/>
          <w:lang w:eastAsia="zh-CN"/>
        </w:rPr>
        <w:t>电</w:t>
      </w:r>
      <w:r>
        <w:rPr>
          <w:lang w:eastAsia="zh-CN"/>
        </w:rPr>
        <w:t>信道条件，调制和编码方案</w:t>
      </w:r>
      <w:r>
        <w:rPr>
          <w:rFonts w:hint="eastAsia"/>
          <w:lang w:eastAsia="zh-CN"/>
        </w:rPr>
        <w:t>（</w:t>
      </w:r>
      <w:r>
        <w:rPr>
          <w:lang w:eastAsia="zh-CN"/>
        </w:rPr>
        <w:t>MCS</w:t>
      </w:r>
      <w:r>
        <w:rPr>
          <w:rFonts w:hint="eastAsia"/>
          <w:lang w:eastAsia="zh-CN"/>
        </w:rPr>
        <w:t>）</w:t>
      </w:r>
      <w:r>
        <w:rPr>
          <w:lang w:eastAsia="zh-CN"/>
        </w:rPr>
        <w:t>可灵活自适应。一个</w:t>
      </w:r>
      <w:r>
        <w:rPr>
          <w:lang w:eastAsia="zh-CN"/>
        </w:rPr>
        <w:t>TTI</w:t>
      </w:r>
      <w:r>
        <w:rPr>
          <w:lang w:eastAsia="zh-CN"/>
        </w:rPr>
        <w:t>之内指配给</w:t>
      </w:r>
      <w:r>
        <w:rPr>
          <w:rFonts w:hint="eastAsia"/>
          <w:lang w:eastAsia="zh-CN"/>
        </w:rPr>
        <w:t>同</w:t>
      </w:r>
      <w:r>
        <w:rPr>
          <w:lang w:eastAsia="zh-CN"/>
        </w:rPr>
        <w:t>一传输块的所有资源均可采用同样的调制和编码。上行链路功率控制决定了在物理信道传输期间一个</w:t>
      </w:r>
      <w:r>
        <w:rPr>
          <w:lang w:eastAsia="zh-CN"/>
        </w:rPr>
        <w:t>DFTS</w:t>
      </w:r>
      <w:r>
        <w:rPr>
          <w:lang w:val="en-GB" w:eastAsia="zh-CN"/>
        </w:rPr>
        <w:noBreakHyphen/>
      </w:r>
      <w:r>
        <w:rPr>
          <w:lang w:eastAsia="zh-CN"/>
        </w:rPr>
        <w:t>OFDM</w:t>
      </w:r>
      <w:r>
        <w:rPr>
          <w:lang w:eastAsia="zh-CN"/>
        </w:rPr>
        <w:t>符号的平均功率。</w:t>
      </w:r>
    </w:p>
    <w:p w14:paraId="5C45B088" w14:textId="77777777" w:rsidR="00545E1C" w:rsidRDefault="003B2545">
      <w:pPr>
        <w:pStyle w:val="Heading5"/>
        <w:rPr>
          <w:rFonts w:hAnsi="SimSun"/>
          <w:lang w:eastAsia="zh-CN"/>
        </w:rPr>
      </w:pPr>
      <w:r>
        <w:rPr>
          <w:lang w:val="en-GB" w:eastAsia="zh-CN"/>
        </w:rPr>
        <w:t>1.1.1.3.6</w:t>
      </w:r>
      <w:r>
        <w:rPr>
          <w:lang w:eastAsia="zh-CN"/>
        </w:rPr>
        <w:tab/>
        <w:t>L1/L2</w:t>
      </w:r>
      <w:r>
        <w:rPr>
          <w:rFonts w:hAnsi="SimSun"/>
          <w:lang w:eastAsia="zh-CN"/>
        </w:rPr>
        <w:t>控制信令</w:t>
      </w:r>
    </w:p>
    <w:p w14:paraId="78923A01" w14:textId="77777777" w:rsidR="00545E1C" w:rsidRDefault="003B2545">
      <w:pPr>
        <w:spacing w:line="240" w:lineRule="auto"/>
        <w:ind w:firstLineChars="200" w:firstLine="480"/>
        <w:rPr>
          <w:lang w:eastAsia="zh-CN"/>
        </w:rPr>
      </w:pPr>
      <w:r>
        <w:rPr>
          <w:rFonts w:hint="eastAsia"/>
          <w:lang w:eastAsia="zh-CN"/>
        </w:rPr>
        <w:t>下行链路控制信息</w:t>
      </w:r>
      <w:r>
        <w:rPr>
          <w:lang w:eastAsia="zh-CN"/>
        </w:rPr>
        <w:t>（</w:t>
      </w:r>
      <w:r>
        <w:rPr>
          <w:lang w:eastAsia="zh-CN"/>
        </w:rPr>
        <w:t>DCI</w:t>
      </w:r>
      <w:r>
        <w:rPr>
          <w:lang w:eastAsia="zh-CN"/>
        </w:rPr>
        <w:t>）</w:t>
      </w:r>
      <w:r>
        <w:rPr>
          <w:rFonts w:hint="eastAsia"/>
          <w:lang w:eastAsia="zh-CN"/>
        </w:rPr>
        <w:t>在</w:t>
      </w:r>
      <w:r>
        <w:rPr>
          <w:lang w:eastAsia="zh-CN"/>
        </w:rPr>
        <w:t>PDCCH</w:t>
      </w:r>
      <w:r>
        <w:rPr>
          <w:rFonts w:hint="eastAsia"/>
          <w:lang w:eastAsia="zh-CN"/>
        </w:rPr>
        <w:t>或</w:t>
      </w:r>
      <w:r>
        <w:rPr>
          <w:lang w:eastAsia="zh-CN"/>
        </w:rPr>
        <w:t>EPDCCH</w:t>
      </w:r>
      <w:r>
        <w:rPr>
          <w:rFonts w:hint="eastAsia"/>
          <w:lang w:eastAsia="zh-CN"/>
        </w:rPr>
        <w:t>上进行</w:t>
      </w:r>
      <w:r>
        <w:rPr>
          <w:lang w:eastAsia="zh-CN"/>
        </w:rPr>
        <w:t>传输</w:t>
      </w:r>
      <w:r>
        <w:rPr>
          <w:rFonts w:hint="eastAsia"/>
          <w:lang w:eastAsia="zh-CN"/>
        </w:rPr>
        <w:t>。在带宽减少操作和</w:t>
      </w:r>
      <w:r>
        <w:rPr>
          <w:rFonts w:hint="eastAsia"/>
          <w:lang w:eastAsia="zh-CN"/>
        </w:rPr>
        <w:t>/</w:t>
      </w:r>
      <w:r>
        <w:rPr>
          <w:rFonts w:hint="eastAsia"/>
          <w:lang w:eastAsia="zh-CN"/>
        </w:rPr>
        <w:t>或使用覆盖扩展模式时，在</w:t>
      </w:r>
      <w:r>
        <w:rPr>
          <w:rFonts w:hint="eastAsia"/>
          <w:lang w:eastAsia="zh-CN"/>
        </w:rPr>
        <w:t>MPDCCH</w:t>
      </w:r>
      <w:r>
        <w:rPr>
          <w:rFonts w:hint="eastAsia"/>
          <w:lang w:eastAsia="zh-CN"/>
        </w:rPr>
        <w:t>上传输</w:t>
      </w:r>
      <w:r>
        <w:rPr>
          <w:rFonts w:hint="eastAsia"/>
          <w:lang w:eastAsia="zh-CN"/>
        </w:rPr>
        <w:t>DCI</w:t>
      </w:r>
      <w:r>
        <w:rPr>
          <w:rFonts w:hint="eastAsia"/>
          <w:lang w:eastAsia="zh-CN"/>
        </w:rPr>
        <w:t>。对于</w:t>
      </w:r>
      <w:r>
        <w:rPr>
          <w:rFonts w:hint="eastAsia"/>
          <w:lang w:eastAsia="zh-CN"/>
        </w:rPr>
        <w:t>NB-IOT</w:t>
      </w:r>
      <w:r>
        <w:rPr>
          <w:rFonts w:hint="eastAsia"/>
          <w:lang w:eastAsia="zh-CN"/>
        </w:rPr>
        <w:t>，在</w:t>
      </w:r>
      <w:r>
        <w:rPr>
          <w:rFonts w:hint="eastAsia"/>
          <w:lang w:eastAsia="zh-CN"/>
        </w:rPr>
        <w:t>NPDCCH</w:t>
      </w:r>
      <w:r>
        <w:rPr>
          <w:rFonts w:hint="eastAsia"/>
          <w:lang w:eastAsia="zh-CN"/>
        </w:rPr>
        <w:t>上传输</w:t>
      </w:r>
      <w:r>
        <w:rPr>
          <w:rFonts w:hint="eastAsia"/>
          <w:lang w:eastAsia="zh-CN"/>
        </w:rPr>
        <w:t>DCI</w:t>
      </w:r>
      <w:r>
        <w:rPr>
          <w:rFonts w:hint="eastAsia"/>
          <w:lang w:eastAsia="zh-CN"/>
        </w:rPr>
        <w:t>。</w:t>
      </w:r>
    </w:p>
    <w:p w14:paraId="1CC82815" w14:textId="77777777" w:rsidR="00545E1C" w:rsidRDefault="003B2545">
      <w:pPr>
        <w:spacing w:line="240" w:lineRule="auto"/>
        <w:ind w:firstLineChars="200" w:firstLine="480"/>
        <w:rPr>
          <w:lang w:eastAsia="zh-CN"/>
        </w:rPr>
      </w:pPr>
      <w:r>
        <w:rPr>
          <w:rFonts w:hint="eastAsia"/>
          <w:lang w:eastAsia="zh-CN"/>
        </w:rPr>
        <w:t>P</w:t>
      </w:r>
      <w:r>
        <w:rPr>
          <w:lang w:eastAsia="zh-CN"/>
        </w:rPr>
        <w:t>DCCH</w:t>
      </w:r>
      <w:r>
        <w:rPr>
          <w:lang w:eastAsia="zh-CN"/>
        </w:rPr>
        <w:t>在每个分量载波每个下行链路子帧的第一至第三个</w:t>
      </w:r>
      <w:r>
        <w:rPr>
          <w:lang w:eastAsia="zh-CN"/>
        </w:rPr>
        <w:t>OFDM</w:t>
      </w:r>
      <w:r>
        <w:rPr>
          <w:lang w:eastAsia="zh-CN"/>
        </w:rPr>
        <w:t>符号中</w:t>
      </w:r>
      <w:r>
        <w:rPr>
          <w:rFonts w:hint="eastAsia"/>
          <w:lang w:eastAsia="zh-CN"/>
        </w:rPr>
        <w:t>进行</w:t>
      </w:r>
      <w:r>
        <w:rPr>
          <w:lang w:eastAsia="zh-CN"/>
        </w:rPr>
        <w:t>传输，</w:t>
      </w:r>
      <w:r>
        <w:rPr>
          <w:lang w:eastAsia="zh-CN"/>
        </w:rPr>
        <w:t>OFDM</w:t>
      </w:r>
      <w:r>
        <w:rPr>
          <w:lang w:eastAsia="zh-CN"/>
        </w:rPr>
        <w:t>符号的编号在</w:t>
      </w:r>
      <w:r>
        <w:rPr>
          <w:lang w:eastAsia="zh-CN"/>
        </w:rPr>
        <w:t>PCFICH</w:t>
      </w:r>
      <w:r>
        <w:rPr>
          <w:lang w:eastAsia="zh-CN"/>
        </w:rPr>
        <w:t>中</w:t>
      </w:r>
      <w:r>
        <w:rPr>
          <w:rFonts w:hint="eastAsia"/>
          <w:lang w:eastAsia="zh-CN"/>
        </w:rPr>
        <w:t>指明</w:t>
      </w:r>
      <w:r>
        <w:rPr>
          <w:lang w:eastAsia="zh-CN"/>
        </w:rPr>
        <w:t>。下行链路和上行链路调度</w:t>
      </w:r>
      <w:r>
        <w:rPr>
          <w:rFonts w:hint="eastAsia"/>
          <w:lang w:eastAsia="zh-CN"/>
        </w:rPr>
        <w:t>授权</w:t>
      </w:r>
      <w:r>
        <w:rPr>
          <w:lang w:eastAsia="zh-CN"/>
        </w:rPr>
        <w:t>（</w:t>
      </w:r>
      <w:r>
        <w:rPr>
          <w:rFonts w:hint="eastAsia"/>
          <w:lang w:eastAsia="zh-CN"/>
        </w:rPr>
        <w:t>由</w:t>
      </w:r>
      <w:r>
        <w:rPr>
          <w:rFonts w:hint="eastAsia"/>
          <w:lang w:eastAsia="zh-CN"/>
        </w:rPr>
        <w:t>UE</w:t>
      </w:r>
      <w:r>
        <w:rPr>
          <w:rFonts w:hint="eastAsia"/>
          <w:lang w:eastAsia="zh-CN"/>
        </w:rPr>
        <w:t>身份、时间</w:t>
      </w:r>
      <w:r>
        <w:rPr>
          <w:rFonts w:hint="eastAsia"/>
          <w:lang w:eastAsia="zh-CN"/>
        </w:rPr>
        <w:t>-</w:t>
      </w:r>
      <w:r>
        <w:rPr>
          <w:rFonts w:hint="eastAsia"/>
          <w:lang w:eastAsia="zh-CN"/>
        </w:rPr>
        <w:t>频率资源和传送格式组成</w:t>
      </w:r>
      <w:r>
        <w:rPr>
          <w:lang w:eastAsia="zh-CN"/>
        </w:rPr>
        <w:t>）以及</w:t>
      </w:r>
      <w:r>
        <w:rPr>
          <w:rFonts w:hint="eastAsia"/>
          <w:lang w:eastAsia="zh-CN"/>
        </w:rPr>
        <w:t>H</w:t>
      </w:r>
      <w:r>
        <w:rPr>
          <w:lang w:eastAsia="zh-CN"/>
        </w:rPr>
        <w:t>ARQ</w:t>
      </w:r>
      <w:r>
        <w:rPr>
          <w:lang w:eastAsia="zh-CN"/>
        </w:rPr>
        <w:t>确认分别在</w:t>
      </w:r>
      <w:r>
        <w:rPr>
          <w:lang w:eastAsia="zh-CN"/>
        </w:rPr>
        <w:t>PDCCH</w:t>
      </w:r>
      <w:r>
        <w:rPr>
          <w:lang w:eastAsia="zh-CN"/>
        </w:rPr>
        <w:t>和</w:t>
      </w:r>
      <w:r>
        <w:rPr>
          <w:lang w:eastAsia="zh-CN"/>
        </w:rPr>
        <w:t>PHICH</w:t>
      </w:r>
      <w:r>
        <w:rPr>
          <w:lang w:eastAsia="zh-CN"/>
        </w:rPr>
        <w:t>上</w:t>
      </w:r>
      <w:r>
        <w:rPr>
          <w:rFonts w:hint="eastAsia"/>
          <w:lang w:eastAsia="zh-CN"/>
        </w:rPr>
        <w:t>进行</w:t>
      </w:r>
      <w:r>
        <w:rPr>
          <w:lang w:eastAsia="zh-CN"/>
        </w:rPr>
        <w:t>传输。每一</w:t>
      </w:r>
      <w:r>
        <w:rPr>
          <w:rFonts w:hint="eastAsia"/>
          <w:lang w:eastAsia="zh-CN"/>
        </w:rPr>
        <w:t>授权</w:t>
      </w:r>
      <w:r>
        <w:rPr>
          <w:lang w:eastAsia="zh-CN"/>
        </w:rPr>
        <w:t>在一个单独的</w:t>
      </w:r>
      <w:r>
        <w:rPr>
          <w:lang w:eastAsia="zh-CN"/>
        </w:rPr>
        <w:t>PDCCH</w:t>
      </w:r>
      <w:r>
        <w:rPr>
          <w:lang w:eastAsia="zh-CN"/>
        </w:rPr>
        <w:t>中采用</w:t>
      </w:r>
      <w:r>
        <w:rPr>
          <w:lang w:eastAsia="zh-CN"/>
        </w:rPr>
        <w:t>QPSK</w:t>
      </w:r>
      <w:r>
        <w:rPr>
          <w:lang w:eastAsia="zh-CN"/>
        </w:rPr>
        <w:t>调制</w:t>
      </w:r>
      <w:r>
        <w:rPr>
          <w:rFonts w:hint="eastAsia"/>
          <w:lang w:eastAsia="zh-CN"/>
        </w:rPr>
        <w:t>和小区特定的参考信号进行</w:t>
      </w:r>
      <w:r>
        <w:rPr>
          <w:lang w:eastAsia="zh-CN"/>
        </w:rPr>
        <w:t>传输。</w:t>
      </w:r>
    </w:p>
    <w:p w14:paraId="45B680E0" w14:textId="77777777" w:rsidR="00545E1C" w:rsidRDefault="003B2545">
      <w:pPr>
        <w:spacing w:line="240" w:lineRule="auto"/>
        <w:ind w:firstLineChars="200" w:firstLine="480"/>
        <w:rPr>
          <w:lang w:eastAsia="zh-CN"/>
        </w:rPr>
      </w:pPr>
      <w:r>
        <w:rPr>
          <w:lang w:eastAsia="zh-CN"/>
        </w:rPr>
        <w:t>E</w:t>
      </w:r>
      <w:r>
        <w:rPr>
          <w:rFonts w:hint="eastAsia"/>
          <w:lang w:eastAsia="zh-CN"/>
        </w:rPr>
        <w:t>PDCCH</w:t>
      </w:r>
      <w:r>
        <w:rPr>
          <w:lang w:val="en-US" w:eastAsia="zh-CN"/>
        </w:rPr>
        <w:t>/MPDCCH</w:t>
      </w:r>
      <w:r>
        <w:rPr>
          <w:rFonts w:hint="eastAsia"/>
          <w:lang w:eastAsia="zh-CN"/>
        </w:rPr>
        <w:t>在物理资源块（</w:t>
      </w:r>
      <w:r>
        <w:rPr>
          <w:rFonts w:hint="eastAsia"/>
          <w:lang w:eastAsia="zh-CN"/>
        </w:rPr>
        <w:t>PRBS</w:t>
      </w:r>
      <w:r>
        <w:rPr>
          <w:rFonts w:hint="eastAsia"/>
          <w:lang w:eastAsia="zh-CN"/>
        </w:rPr>
        <w:t>）对中进行传输，与</w:t>
      </w:r>
      <w:r>
        <w:rPr>
          <w:rFonts w:hint="eastAsia"/>
          <w:lang w:eastAsia="zh-CN"/>
        </w:rPr>
        <w:t>PDSCH</w:t>
      </w:r>
      <w:r>
        <w:rPr>
          <w:rFonts w:hint="eastAsia"/>
          <w:lang w:eastAsia="zh-CN"/>
        </w:rPr>
        <w:t>复用频率；它承载下行链路和上行链路调度授权（由</w:t>
      </w:r>
      <w:r>
        <w:rPr>
          <w:rFonts w:hint="eastAsia"/>
          <w:lang w:eastAsia="zh-CN"/>
        </w:rPr>
        <w:t>UE</w:t>
      </w:r>
      <w:r>
        <w:rPr>
          <w:rFonts w:hint="eastAsia"/>
          <w:lang w:eastAsia="zh-CN"/>
        </w:rPr>
        <w:t>身份、时间</w:t>
      </w:r>
      <w:r>
        <w:rPr>
          <w:rFonts w:hint="eastAsia"/>
          <w:lang w:eastAsia="zh-CN"/>
        </w:rPr>
        <w:t>-</w:t>
      </w:r>
      <w:r>
        <w:rPr>
          <w:rFonts w:hint="eastAsia"/>
          <w:lang w:eastAsia="zh-CN"/>
        </w:rPr>
        <w:t>频率资源和传送格式组成）。</w:t>
      </w:r>
      <w:r>
        <w:rPr>
          <w:lang w:eastAsia="zh-CN"/>
        </w:rPr>
        <w:t>EPDCCH</w:t>
      </w:r>
      <w:r>
        <w:rPr>
          <w:lang w:val="en-US" w:eastAsia="zh-CN"/>
        </w:rPr>
        <w:t>/MPDCCH</w:t>
      </w:r>
      <w:r>
        <w:rPr>
          <w:rFonts w:hint="eastAsia"/>
          <w:lang w:eastAsia="zh-CN"/>
        </w:rPr>
        <w:t>采用</w:t>
      </w:r>
      <w:r>
        <w:rPr>
          <w:rFonts w:hint="eastAsia"/>
          <w:lang w:eastAsia="zh-CN"/>
        </w:rPr>
        <w:t>QPSK</w:t>
      </w:r>
      <w:r>
        <w:rPr>
          <w:rFonts w:hint="eastAsia"/>
          <w:lang w:eastAsia="zh-CN"/>
        </w:rPr>
        <w:t>调制和解调参考信号，它可以使用频率局部化或频率分布化方式进行传输。</w:t>
      </w:r>
    </w:p>
    <w:p w14:paraId="057AE3A6" w14:textId="77777777" w:rsidR="00545E1C" w:rsidRDefault="003B2545">
      <w:pPr>
        <w:spacing w:line="240" w:lineRule="auto"/>
        <w:ind w:firstLineChars="200" w:firstLine="480"/>
        <w:rPr>
          <w:lang w:eastAsia="zh-CN"/>
        </w:rPr>
      </w:pPr>
      <w:r>
        <w:rPr>
          <w:rFonts w:hint="eastAsia"/>
          <w:lang w:eastAsia="zh-CN"/>
        </w:rPr>
        <w:t>对于</w:t>
      </w:r>
      <w:r>
        <w:rPr>
          <w:lang w:eastAsia="zh-CN"/>
        </w:rPr>
        <w:t>NB-IOT</w:t>
      </w:r>
      <w:r>
        <w:rPr>
          <w:rFonts w:hint="eastAsia"/>
          <w:lang w:eastAsia="zh-CN"/>
        </w:rPr>
        <w:t>，</w:t>
      </w:r>
      <w:r>
        <w:rPr>
          <w:rFonts w:hint="eastAsia"/>
          <w:lang w:eastAsia="zh-CN"/>
        </w:rPr>
        <w:t>NPDCCH</w:t>
      </w:r>
      <w:r>
        <w:rPr>
          <w:rFonts w:hint="eastAsia"/>
          <w:lang w:eastAsia="zh-CN"/>
        </w:rPr>
        <w:t>在</w:t>
      </w:r>
      <w:r>
        <w:rPr>
          <w:rFonts w:hint="eastAsia"/>
          <w:lang w:eastAsia="zh-CN"/>
        </w:rPr>
        <w:t>PRB</w:t>
      </w:r>
      <w:r>
        <w:rPr>
          <w:rFonts w:hint="eastAsia"/>
          <w:lang w:eastAsia="zh-CN"/>
        </w:rPr>
        <w:t>对的所有可用</w:t>
      </w:r>
      <w:r>
        <w:rPr>
          <w:rFonts w:hint="eastAsia"/>
          <w:lang w:eastAsia="zh-CN"/>
        </w:rPr>
        <w:t>OFDM</w:t>
      </w:r>
      <w:r>
        <w:rPr>
          <w:rFonts w:hint="eastAsia"/>
          <w:lang w:eastAsia="zh-CN"/>
        </w:rPr>
        <w:t>符号中进行传输，没有与</w:t>
      </w:r>
      <w:r>
        <w:rPr>
          <w:rFonts w:hint="eastAsia"/>
          <w:lang w:eastAsia="zh-CN"/>
        </w:rPr>
        <w:t>NPDSCH</w:t>
      </w:r>
      <w:r>
        <w:rPr>
          <w:rFonts w:hint="eastAsia"/>
          <w:lang w:eastAsia="zh-CN"/>
        </w:rPr>
        <w:t>复用；它承载下行链路和上行链路调度授权（由</w:t>
      </w:r>
      <w:r>
        <w:rPr>
          <w:rFonts w:hint="eastAsia"/>
          <w:lang w:eastAsia="zh-CN"/>
        </w:rPr>
        <w:t>UE</w:t>
      </w:r>
      <w:r>
        <w:rPr>
          <w:rFonts w:hint="eastAsia"/>
          <w:lang w:eastAsia="zh-CN"/>
        </w:rPr>
        <w:t>身份、时间</w:t>
      </w:r>
      <w:r>
        <w:rPr>
          <w:rFonts w:hint="eastAsia"/>
          <w:lang w:eastAsia="zh-CN"/>
        </w:rPr>
        <w:t>-</w:t>
      </w:r>
      <w:r>
        <w:rPr>
          <w:rFonts w:hint="eastAsia"/>
          <w:lang w:eastAsia="zh-CN"/>
        </w:rPr>
        <w:t>频率资源和传送格式组成）。</w:t>
      </w:r>
      <w:r>
        <w:rPr>
          <w:rFonts w:hint="eastAsia"/>
          <w:lang w:eastAsia="zh-CN"/>
        </w:rPr>
        <w:t>NPDCCH</w:t>
      </w:r>
      <w:r>
        <w:rPr>
          <w:rFonts w:hint="eastAsia"/>
          <w:lang w:eastAsia="zh-CN"/>
        </w:rPr>
        <w:t>使用</w:t>
      </w:r>
      <w:r>
        <w:rPr>
          <w:rFonts w:hint="eastAsia"/>
          <w:lang w:eastAsia="zh-CN"/>
        </w:rPr>
        <w:t>QPSK</w:t>
      </w:r>
      <w:r>
        <w:rPr>
          <w:rFonts w:hint="eastAsia"/>
          <w:lang w:eastAsia="zh-CN"/>
        </w:rPr>
        <w:t>调制和窄带参考信号。</w:t>
      </w:r>
    </w:p>
    <w:p w14:paraId="567C1BB7" w14:textId="77777777" w:rsidR="00545E1C" w:rsidRDefault="003B2545">
      <w:pPr>
        <w:spacing w:line="240" w:lineRule="auto"/>
        <w:ind w:firstLineChars="200" w:firstLine="480"/>
        <w:rPr>
          <w:lang w:eastAsia="zh-CN"/>
        </w:rPr>
      </w:pPr>
      <w:r>
        <w:rPr>
          <w:rFonts w:hint="eastAsia"/>
          <w:lang w:eastAsia="zh-CN"/>
        </w:rPr>
        <w:t>侧链路资源分配可在</w:t>
      </w:r>
      <w:r>
        <w:rPr>
          <w:lang w:eastAsia="zh-CN"/>
        </w:rPr>
        <w:t>PDCCH/EPDCCH</w:t>
      </w:r>
      <w:r>
        <w:rPr>
          <w:rFonts w:hint="eastAsia"/>
          <w:lang w:eastAsia="zh-CN"/>
        </w:rPr>
        <w:t>上进行传输。</w:t>
      </w:r>
    </w:p>
    <w:p w14:paraId="72400F19" w14:textId="77777777" w:rsidR="00545E1C" w:rsidRDefault="003B2545">
      <w:pPr>
        <w:spacing w:line="240" w:lineRule="auto"/>
        <w:ind w:firstLineChars="200" w:firstLine="480"/>
        <w:rPr>
          <w:lang w:val="en-US" w:eastAsia="zh-CN"/>
        </w:rPr>
      </w:pPr>
      <w:r>
        <w:rPr>
          <w:lang w:eastAsia="zh-CN"/>
        </w:rPr>
        <w:t>上行链路控制信息</w:t>
      </w:r>
      <w:r>
        <w:rPr>
          <w:rFonts w:hint="eastAsia"/>
          <w:lang w:eastAsia="zh-CN"/>
        </w:rPr>
        <w:t>（</w:t>
      </w:r>
      <w:r>
        <w:rPr>
          <w:lang w:eastAsia="zh-CN"/>
        </w:rPr>
        <w:t>UCI</w:t>
      </w:r>
      <w:r>
        <w:rPr>
          <w:rFonts w:hint="eastAsia"/>
          <w:lang w:eastAsia="zh-CN"/>
        </w:rPr>
        <w:t>）</w:t>
      </w:r>
      <w:r>
        <w:rPr>
          <w:lang w:eastAsia="zh-CN"/>
        </w:rPr>
        <w:t>由</w:t>
      </w:r>
      <w:r>
        <w:rPr>
          <w:rFonts w:hint="eastAsia"/>
          <w:lang w:eastAsia="zh-CN"/>
        </w:rPr>
        <w:t>C</w:t>
      </w:r>
      <w:r>
        <w:rPr>
          <w:lang w:eastAsia="zh-CN"/>
        </w:rPr>
        <w:t>SI</w:t>
      </w:r>
      <w:r>
        <w:rPr>
          <w:lang w:eastAsia="zh-CN"/>
        </w:rPr>
        <w:t>、调度请求和混合</w:t>
      </w:r>
      <w:r>
        <w:rPr>
          <w:lang w:eastAsia="zh-CN"/>
        </w:rPr>
        <w:t>ARQ</w:t>
      </w:r>
      <w:r>
        <w:rPr>
          <w:lang w:eastAsia="zh-CN"/>
        </w:rPr>
        <w:t>确认组成，在上行链路主分量载波</w:t>
      </w:r>
      <w:r>
        <w:rPr>
          <w:rFonts w:hint="eastAsia"/>
          <w:lang w:eastAsia="zh-CN"/>
        </w:rPr>
        <w:t>的</w:t>
      </w:r>
      <w:r>
        <w:rPr>
          <w:lang w:eastAsia="zh-CN"/>
        </w:rPr>
        <w:t>频段边缘上</w:t>
      </w:r>
      <w:r>
        <w:rPr>
          <w:rFonts w:hint="eastAsia"/>
          <w:lang w:eastAsia="zh-CN"/>
        </w:rPr>
        <w:t>进行</w:t>
      </w:r>
      <w:r>
        <w:rPr>
          <w:lang w:eastAsia="zh-CN"/>
        </w:rPr>
        <w:t>传输。</w:t>
      </w:r>
      <w:r>
        <w:rPr>
          <w:rFonts w:hint="eastAsia"/>
          <w:lang w:eastAsia="zh-CN"/>
        </w:rPr>
        <w:t>可选地</w:t>
      </w:r>
      <w:r>
        <w:rPr>
          <w:lang w:eastAsia="zh-CN"/>
        </w:rPr>
        <w:t>，部分控制信令可与</w:t>
      </w:r>
      <w:r>
        <w:rPr>
          <w:lang w:eastAsia="zh-CN"/>
        </w:rPr>
        <w:t>PUSCH</w:t>
      </w:r>
      <w:r>
        <w:rPr>
          <w:lang w:eastAsia="zh-CN"/>
        </w:rPr>
        <w:t>上的数据</w:t>
      </w:r>
      <w:r>
        <w:rPr>
          <w:rFonts w:hint="eastAsia"/>
          <w:lang w:eastAsia="zh-CN"/>
        </w:rPr>
        <w:t>进行</w:t>
      </w:r>
      <w:r>
        <w:rPr>
          <w:lang w:eastAsia="zh-CN"/>
        </w:rPr>
        <w:t>复用。</w:t>
      </w:r>
      <w:bookmarkStart w:id="42" w:name="OLE_LINK86"/>
      <w:bookmarkStart w:id="43" w:name="OLE_LINK85"/>
      <w:r>
        <w:rPr>
          <w:rFonts w:hint="eastAsia"/>
          <w:lang w:eastAsia="zh-CN"/>
        </w:rPr>
        <w:t>为支持下行链路</w:t>
      </w:r>
      <w:proofErr w:type="spellStart"/>
      <w:r>
        <w:rPr>
          <w:rFonts w:hint="eastAsia"/>
          <w:lang w:eastAsia="zh-CN"/>
        </w:rPr>
        <w:t>CoMP</w:t>
      </w:r>
      <w:proofErr w:type="spellEnd"/>
      <w:r>
        <w:rPr>
          <w:rFonts w:hint="eastAsia"/>
          <w:lang w:eastAsia="zh-CN"/>
        </w:rPr>
        <w:t>传输，</w:t>
      </w:r>
      <w:r>
        <w:rPr>
          <w:rFonts w:hint="eastAsia"/>
          <w:lang w:eastAsia="zh-CN"/>
        </w:rPr>
        <w:t>UE</w:t>
      </w:r>
      <w:r>
        <w:rPr>
          <w:rFonts w:hint="eastAsia"/>
          <w:lang w:eastAsia="zh-CN"/>
        </w:rPr>
        <w:t>可以配置多个</w:t>
      </w:r>
      <w:r>
        <w:rPr>
          <w:rFonts w:hint="eastAsia"/>
          <w:lang w:eastAsia="zh-CN"/>
        </w:rPr>
        <w:t>CSI</w:t>
      </w:r>
      <w:r>
        <w:rPr>
          <w:rFonts w:hint="eastAsia"/>
          <w:lang w:eastAsia="zh-CN"/>
        </w:rPr>
        <w:t>过程。</w:t>
      </w:r>
    </w:p>
    <w:p w14:paraId="1E902733" w14:textId="77777777" w:rsidR="00545E1C" w:rsidRDefault="003B2545">
      <w:pPr>
        <w:pStyle w:val="Heading5"/>
        <w:rPr>
          <w:lang w:eastAsia="zh-CN"/>
        </w:rPr>
      </w:pPr>
      <w:bookmarkStart w:id="44" w:name="_Ref275507069"/>
      <w:bookmarkEnd w:id="42"/>
      <w:bookmarkEnd w:id="43"/>
      <w:r>
        <w:rPr>
          <w:lang w:val="en-GB" w:eastAsia="zh-CN"/>
        </w:rPr>
        <w:t>1.1.1.3.7</w:t>
      </w:r>
      <w:r>
        <w:rPr>
          <w:lang w:eastAsia="zh-CN"/>
        </w:rPr>
        <w:tab/>
        <w:t>MBSFN</w:t>
      </w:r>
      <w:r>
        <w:rPr>
          <w:lang w:eastAsia="zh-CN"/>
        </w:rPr>
        <w:t>操作</w:t>
      </w:r>
      <w:bookmarkEnd w:id="44"/>
    </w:p>
    <w:p w14:paraId="1B3C7F69" w14:textId="77777777" w:rsidR="00545E1C" w:rsidRDefault="003B2545">
      <w:pPr>
        <w:spacing w:line="240" w:lineRule="auto"/>
        <w:ind w:firstLineChars="200" w:firstLine="480"/>
        <w:rPr>
          <w:lang w:val="en-US" w:eastAsia="zh-CN"/>
        </w:rPr>
      </w:pPr>
      <w:r>
        <w:rPr>
          <w:rFonts w:hint="eastAsia"/>
          <w:lang w:eastAsia="zh-CN"/>
        </w:rPr>
        <w:t>MCH</w:t>
      </w:r>
      <w:r>
        <w:rPr>
          <w:rFonts w:hint="eastAsia"/>
          <w:lang w:eastAsia="zh-CN"/>
        </w:rPr>
        <w:t>传输信道支持单频网络（</w:t>
      </w:r>
      <w:r>
        <w:rPr>
          <w:rFonts w:hint="eastAsia"/>
          <w:lang w:eastAsia="zh-CN"/>
        </w:rPr>
        <w:t>MBSFN</w:t>
      </w:r>
      <w:r>
        <w:rPr>
          <w:rFonts w:hint="eastAsia"/>
          <w:lang w:eastAsia="zh-CN"/>
        </w:rPr>
        <w:t>）上的组播</w:t>
      </w:r>
      <w:r>
        <w:rPr>
          <w:rFonts w:hint="eastAsia"/>
          <w:lang w:eastAsia="zh-CN"/>
        </w:rPr>
        <w:t>/</w:t>
      </w:r>
      <w:r>
        <w:rPr>
          <w:rFonts w:hint="eastAsia"/>
          <w:lang w:eastAsia="zh-CN"/>
        </w:rPr>
        <w:t>广播传输，当中同一信号从多个时间同步的小区进行传输。一个分量载波可以通过对</w:t>
      </w:r>
      <w:r>
        <w:rPr>
          <w:rFonts w:hint="eastAsia"/>
          <w:lang w:eastAsia="zh-CN"/>
        </w:rPr>
        <w:t>MCH</w:t>
      </w:r>
      <w:r>
        <w:rPr>
          <w:rFonts w:hint="eastAsia"/>
          <w:lang w:eastAsia="zh-CN"/>
        </w:rPr>
        <w:t>和</w:t>
      </w:r>
      <w:r>
        <w:rPr>
          <w:rFonts w:hint="eastAsia"/>
          <w:lang w:eastAsia="zh-CN"/>
        </w:rPr>
        <w:t>DL-SCH</w:t>
      </w:r>
      <w:r>
        <w:rPr>
          <w:rFonts w:hint="eastAsia"/>
          <w:lang w:eastAsia="zh-CN"/>
        </w:rPr>
        <w:t>传输的时域复用来支持同时的单播和广播支持。</w:t>
      </w:r>
    </w:p>
    <w:p w14:paraId="7AF0953D" w14:textId="77777777" w:rsidR="00545E1C" w:rsidRDefault="003B2545">
      <w:pPr>
        <w:pStyle w:val="Heading3"/>
        <w:rPr>
          <w:lang w:val="en-GB" w:eastAsia="zh-CN"/>
        </w:rPr>
      </w:pPr>
      <w:r>
        <w:rPr>
          <w:lang w:val="en-GB" w:eastAsia="zh-CN"/>
        </w:rPr>
        <w:t>1.1.2</w:t>
      </w:r>
      <w:r>
        <w:rPr>
          <w:lang w:val="en-GB" w:eastAsia="zh-CN"/>
        </w:rPr>
        <w:tab/>
      </w:r>
      <w:r>
        <w:rPr>
          <w:rFonts w:hint="eastAsia"/>
          <w:lang w:val="en-GB" w:eastAsia="zh-CN"/>
        </w:rPr>
        <w:t>部分</w:t>
      </w:r>
      <w:r>
        <w:rPr>
          <w:rFonts w:hint="eastAsia"/>
          <w:lang w:val="en-GB" w:eastAsia="zh-CN"/>
        </w:rPr>
        <w:t>RIT</w:t>
      </w:r>
      <w:r>
        <w:rPr>
          <w:rFonts w:hint="eastAsia"/>
          <w:lang w:val="en-GB" w:eastAsia="zh-CN"/>
        </w:rPr>
        <w:t>概述：</w:t>
      </w:r>
      <w:r>
        <w:rPr>
          <w:rFonts w:hint="eastAsia"/>
          <w:lang w:val="en-GB" w:eastAsia="zh-CN"/>
        </w:rPr>
        <w:t>NR</w:t>
      </w:r>
    </w:p>
    <w:p w14:paraId="7A9A4AE7" w14:textId="77777777" w:rsidR="00545E1C" w:rsidRDefault="003B2545">
      <w:pPr>
        <w:spacing w:line="240" w:lineRule="auto"/>
        <w:ind w:firstLineChars="200" w:firstLine="480"/>
        <w:rPr>
          <w:lang w:val="en-GB" w:eastAsia="zh-CN"/>
        </w:rPr>
      </w:pPr>
      <w:r>
        <w:rPr>
          <w:rFonts w:hint="eastAsia"/>
          <w:lang w:val="en-GB" w:eastAsia="zh-CN"/>
        </w:rPr>
        <w:t>作为一个部分</w:t>
      </w:r>
      <w:r>
        <w:rPr>
          <w:rFonts w:hint="eastAsia"/>
          <w:lang w:val="en-GB" w:eastAsia="zh-CN"/>
        </w:rPr>
        <w:t>RIT</w:t>
      </w:r>
      <w:r>
        <w:rPr>
          <w:rFonts w:hint="eastAsia"/>
          <w:lang w:val="en-GB" w:eastAsia="zh-CN"/>
        </w:rPr>
        <w:t>，</w:t>
      </w:r>
      <w:r>
        <w:rPr>
          <w:rFonts w:hint="eastAsia"/>
          <w:lang w:val="en-GB" w:eastAsia="zh-CN"/>
        </w:rPr>
        <w:t>NR RIT</w:t>
      </w:r>
      <w:r>
        <w:rPr>
          <w:rFonts w:hint="eastAsia"/>
          <w:lang w:val="en-GB" w:eastAsia="zh-CN"/>
        </w:rPr>
        <w:t>代表</w:t>
      </w:r>
      <w:r>
        <w:rPr>
          <w:rFonts w:hint="eastAsia"/>
          <w:lang w:val="en-GB" w:eastAsia="zh-CN"/>
        </w:rPr>
        <w:t>NR</w:t>
      </w:r>
      <w:r>
        <w:rPr>
          <w:rFonts w:hint="eastAsia"/>
          <w:lang w:val="en-GB" w:eastAsia="zh-CN"/>
        </w:rPr>
        <w:t>的版本</w:t>
      </w:r>
      <w:r>
        <w:rPr>
          <w:rFonts w:hint="eastAsia"/>
          <w:lang w:val="en-GB" w:eastAsia="zh-CN"/>
        </w:rPr>
        <w:t>15</w:t>
      </w:r>
      <w:r>
        <w:rPr>
          <w:rFonts w:hint="eastAsia"/>
          <w:lang w:val="en-GB" w:eastAsia="zh-CN"/>
        </w:rPr>
        <w:t>、</w:t>
      </w:r>
      <w:r>
        <w:rPr>
          <w:rFonts w:hint="eastAsia"/>
          <w:lang w:val="en-GB" w:eastAsia="zh-CN"/>
        </w:rPr>
        <w:t>16</w:t>
      </w:r>
      <w:r>
        <w:rPr>
          <w:rFonts w:hint="eastAsia"/>
          <w:lang w:val="en-GB" w:eastAsia="zh-CN"/>
        </w:rPr>
        <w:t>和</w:t>
      </w:r>
      <w:r>
        <w:rPr>
          <w:rFonts w:hint="eastAsia"/>
          <w:lang w:val="en-GB" w:eastAsia="zh-CN"/>
        </w:rPr>
        <w:t>17</w:t>
      </w:r>
      <w:r>
        <w:rPr>
          <w:rFonts w:hint="eastAsia"/>
          <w:lang w:val="en-GB" w:eastAsia="zh-CN"/>
        </w:rPr>
        <w:t>，使用</w:t>
      </w:r>
      <w:r>
        <w:rPr>
          <w:rFonts w:hint="eastAsia"/>
          <w:lang w:val="en-GB" w:eastAsia="zh-CN"/>
        </w:rPr>
        <w:t>1)</w:t>
      </w:r>
      <w:r>
        <w:rPr>
          <w:lang w:val="en-GB" w:eastAsia="zh-CN"/>
        </w:rPr>
        <w:t xml:space="preserve"> </w:t>
      </w:r>
      <w:r>
        <w:rPr>
          <w:rFonts w:hint="eastAsia"/>
          <w:lang w:val="en-GB" w:eastAsia="zh-CN"/>
        </w:rPr>
        <w:t>FDD</w:t>
      </w:r>
      <w:r>
        <w:rPr>
          <w:rFonts w:hint="eastAsia"/>
          <w:lang w:val="en-GB" w:eastAsia="zh-CN"/>
        </w:rPr>
        <w:t>操作，因此适用于成对频谱的操作，或者</w:t>
      </w:r>
      <w:r>
        <w:rPr>
          <w:rFonts w:hint="eastAsia"/>
          <w:lang w:val="en-GB" w:eastAsia="zh-CN"/>
        </w:rPr>
        <w:t>2)</w:t>
      </w:r>
      <w:r>
        <w:rPr>
          <w:lang w:val="en-GB" w:eastAsia="zh-CN"/>
        </w:rPr>
        <w:t xml:space="preserve"> </w:t>
      </w:r>
      <w:r>
        <w:rPr>
          <w:rFonts w:hint="eastAsia"/>
          <w:lang w:val="en-GB" w:eastAsia="zh-CN"/>
        </w:rPr>
        <w:t>TDD</w:t>
      </w:r>
      <w:r>
        <w:rPr>
          <w:rFonts w:hint="eastAsia"/>
          <w:lang w:val="en-GB" w:eastAsia="zh-CN"/>
        </w:rPr>
        <w:t>操作，因此适用于非成对频谱的操作。支持高达</w:t>
      </w:r>
      <w:r>
        <w:rPr>
          <w:rFonts w:hint="eastAsia"/>
          <w:lang w:val="en-GB" w:eastAsia="zh-CN"/>
        </w:rPr>
        <w:t>400 MHz</w:t>
      </w:r>
      <w:r>
        <w:rPr>
          <w:rFonts w:hint="eastAsia"/>
          <w:lang w:val="en-GB" w:eastAsia="zh-CN"/>
        </w:rPr>
        <w:t>的信道带宽和</w:t>
      </w:r>
      <w:r>
        <w:rPr>
          <w:rFonts w:hint="eastAsia"/>
          <w:lang w:val="en-GB" w:eastAsia="zh-CN"/>
        </w:rPr>
        <w:t>16</w:t>
      </w:r>
      <w:r>
        <w:rPr>
          <w:rFonts w:hint="eastAsia"/>
          <w:lang w:val="en-GB" w:eastAsia="zh-CN"/>
        </w:rPr>
        <w:t>个分量载波上的载波聚合，在下行链路上可获得高达约</w:t>
      </w:r>
      <w:r>
        <w:rPr>
          <w:rFonts w:hint="eastAsia"/>
          <w:lang w:val="en-GB" w:eastAsia="zh-CN"/>
        </w:rPr>
        <w:t>140 Gbit/s</w:t>
      </w:r>
      <w:r>
        <w:rPr>
          <w:rFonts w:hint="eastAsia"/>
          <w:lang w:val="en-GB" w:eastAsia="zh-CN"/>
        </w:rPr>
        <w:t>的峰值数据速率，在上行链路上可获得</w:t>
      </w:r>
      <w:r>
        <w:rPr>
          <w:rFonts w:hint="eastAsia"/>
          <w:lang w:val="en-GB" w:eastAsia="zh-CN"/>
        </w:rPr>
        <w:t>65 Gbit/s</w:t>
      </w:r>
      <w:r>
        <w:rPr>
          <w:rFonts w:hint="eastAsia"/>
          <w:lang w:val="en-GB" w:eastAsia="zh-CN"/>
        </w:rPr>
        <w:t>的峰值数据速率。</w:t>
      </w:r>
    </w:p>
    <w:p w14:paraId="0C3888F7" w14:textId="77777777" w:rsidR="00545E1C" w:rsidRPr="005B4EDE" w:rsidRDefault="003B2545" w:rsidP="005B4EDE">
      <w:pPr>
        <w:pStyle w:val="Heading4"/>
        <w:rPr>
          <w:lang w:eastAsia="zh-CN"/>
        </w:rPr>
      </w:pPr>
      <w:bookmarkStart w:id="45" w:name="_Toc20387889"/>
      <w:r>
        <w:rPr>
          <w:lang w:val="en-GB" w:eastAsia="zh-CN"/>
        </w:rPr>
        <w:t>1.1.2.1</w:t>
      </w:r>
      <w:r>
        <w:rPr>
          <w:lang w:val="en-GB" w:eastAsia="zh-CN"/>
        </w:rPr>
        <w:tab/>
      </w:r>
      <w:bookmarkEnd w:id="45"/>
      <w:r>
        <w:rPr>
          <w:rFonts w:hint="eastAsia"/>
          <w:lang w:val="en-GB" w:eastAsia="zh-CN"/>
        </w:rPr>
        <w:t>总体架构</w:t>
      </w:r>
    </w:p>
    <w:p w14:paraId="6FEB27BF" w14:textId="77777777" w:rsidR="00545E1C" w:rsidRDefault="003B2545" w:rsidP="005B4EDE">
      <w:pPr>
        <w:spacing w:line="240" w:lineRule="auto"/>
        <w:ind w:firstLineChars="200" w:firstLine="480"/>
        <w:rPr>
          <w:lang w:val="en-GB" w:eastAsia="zh-CN"/>
        </w:rPr>
      </w:pPr>
      <w:r>
        <w:rPr>
          <w:rFonts w:hint="eastAsia"/>
          <w:lang w:val="en-GB" w:eastAsia="zh-CN"/>
        </w:rPr>
        <w:t>NG-RAN</w:t>
      </w:r>
      <w:r>
        <w:rPr>
          <w:rFonts w:hint="eastAsia"/>
          <w:lang w:val="en-GB" w:eastAsia="zh-CN"/>
        </w:rPr>
        <w:t>节点为：</w:t>
      </w:r>
    </w:p>
    <w:p w14:paraId="2B60B72F" w14:textId="77777777" w:rsidR="00545E1C" w:rsidRDefault="003B2545" w:rsidP="005B4EDE">
      <w:pPr>
        <w:pStyle w:val="enumlev1"/>
        <w:spacing w:line="240" w:lineRule="auto"/>
        <w:rPr>
          <w:lang w:val="en-GB" w:eastAsia="zh-CN"/>
        </w:rPr>
      </w:pPr>
      <w:r>
        <w:rPr>
          <w:lang w:val="en-GB" w:eastAsia="zh-CN"/>
        </w:rPr>
        <w:t>−</w:t>
      </w:r>
      <w:r>
        <w:rPr>
          <w:lang w:val="en-GB" w:eastAsia="zh-CN"/>
        </w:rPr>
        <w:tab/>
      </w:r>
      <w:proofErr w:type="spellStart"/>
      <w:r>
        <w:rPr>
          <w:lang w:val="en-GB" w:eastAsia="zh-CN"/>
        </w:rPr>
        <w:t>gNB</w:t>
      </w:r>
      <w:proofErr w:type="spellEnd"/>
      <w:r>
        <w:rPr>
          <w:rFonts w:hint="eastAsia"/>
          <w:lang w:val="en-GB" w:eastAsia="zh-CN"/>
        </w:rPr>
        <w:t>，向</w:t>
      </w:r>
      <w:r>
        <w:rPr>
          <w:lang w:val="en-GB" w:eastAsia="zh-CN"/>
        </w:rPr>
        <w:t>UE</w:t>
      </w:r>
      <w:r>
        <w:rPr>
          <w:rFonts w:hint="eastAsia"/>
          <w:lang w:val="en-GB" w:eastAsia="zh-CN"/>
        </w:rPr>
        <w:t>提供</w:t>
      </w:r>
      <w:r>
        <w:rPr>
          <w:lang w:val="en-GB" w:eastAsia="zh-CN"/>
        </w:rPr>
        <w:t>NR</w:t>
      </w:r>
      <w:r>
        <w:rPr>
          <w:rFonts w:hint="eastAsia"/>
          <w:lang w:val="en-GB" w:eastAsia="zh-CN"/>
        </w:rPr>
        <w:t>用户平面和控制平面协议终结；或者</w:t>
      </w:r>
    </w:p>
    <w:p w14:paraId="38605606" w14:textId="77777777" w:rsidR="00545E1C" w:rsidRDefault="003B2545" w:rsidP="005B4EDE">
      <w:pPr>
        <w:pStyle w:val="enumlev1"/>
        <w:spacing w:line="240" w:lineRule="auto"/>
        <w:rPr>
          <w:lang w:val="en-GB" w:eastAsia="zh-CN"/>
        </w:rPr>
      </w:pPr>
      <w:r>
        <w:rPr>
          <w:lang w:val="en-GB" w:eastAsia="zh-CN"/>
        </w:rPr>
        <w:t>−</w:t>
      </w:r>
      <w:r>
        <w:rPr>
          <w:lang w:val="en-GB" w:eastAsia="zh-CN"/>
        </w:rPr>
        <w:tab/>
      </w:r>
      <w:r>
        <w:rPr>
          <w:rFonts w:hint="eastAsia"/>
          <w:lang w:val="en-GB" w:eastAsia="zh-CN"/>
        </w:rPr>
        <w:t>n</w:t>
      </w:r>
      <w:r>
        <w:rPr>
          <w:lang w:val="en-GB" w:eastAsia="zh-CN"/>
        </w:rPr>
        <w:t>g-</w:t>
      </w:r>
      <w:proofErr w:type="spellStart"/>
      <w:r>
        <w:rPr>
          <w:lang w:val="en-GB" w:eastAsia="zh-CN"/>
        </w:rPr>
        <w:t>eNB</w:t>
      </w:r>
      <w:proofErr w:type="spellEnd"/>
      <w:r>
        <w:rPr>
          <w:rFonts w:hint="eastAsia"/>
          <w:lang w:val="en-GB" w:eastAsia="zh-CN"/>
        </w:rPr>
        <w:t>，向</w:t>
      </w:r>
      <w:r>
        <w:rPr>
          <w:lang w:val="en-GB" w:eastAsia="zh-CN"/>
        </w:rPr>
        <w:t>UE</w:t>
      </w:r>
      <w:r>
        <w:rPr>
          <w:rFonts w:hint="eastAsia"/>
          <w:lang w:val="en-GB" w:eastAsia="zh-CN"/>
        </w:rPr>
        <w:t>提供</w:t>
      </w:r>
      <w:r>
        <w:rPr>
          <w:lang w:val="en-GB" w:eastAsia="zh-CN"/>
        </w:rPr>
        <w:t>E-UTRA</w:t>
      </w:r>
      <w:r>
        <w:rPr>
          <w:rFonts w:hint="eastAsia"/>
          <w:lang w:val="en-GB" w:eastAsia="zh-CN"/>
        </w:rPr>
        <w:t>用户平面和控制平面协议终结。</w:t>
      </w:r>
    </w:p>
    <w:p w14:paraId="62D0F6C0" w14:textId="77777777" w:rsidR="00545E1C" w:rsidRDefault="003B2545">
      <w:pPr>
        <w:spacing w:line="240" w:lineRule="auto"/>
        <w:ind w:firstLineChars="200" w:firstLine="480"/>
        <w:rPr>
          <w:lang w:val="en-GB" w:eastAsia="zh-CN"/>
        </w:rPr>
      </w:pPr>
      <w:r>
        <w:rPr>
          <w:rFonts w:hint="eastAsia"/>
          <w:lang w:val="en-GB" w:eastAsia="zh-CN"/>
        </w:rPr>
        <w:lastRenderedPageBreak/>
        <w:t>NG-RAN</w:t>
      </w:r>
      <w:r>
        <w:rPr>
          <w:rFonts w:hint="eastAsia"/>
          <w:lang w:val="en-GB" w:eastAsia="zh-CN"/>
        </w:rPr>
        <w:t>节点通过接口</w:t>
      </w:r>
      <w:proofErr w:type="spellStart"/>
      <w:r>
        <w:rPr>
          <w:rFonts w:hint="eastAsia"/>
          <w:lang w:val="en-GB" w:eastAsia="zh-CN"/>
        </w:rPr>
        <w:t>Xn</w:t>
      </w:r>
      <w:proofErr w:type="spellEnd"/>
      <w:r>
        <w:rPr>
          <w:rFonts w:hint="eastAsia"/>
          <w:lang w:val="en-GB" w:eastAsia="zh-CN"/>
        </w:rPr>
        <w:t>实现互联。</w:t>
      </w:r>
      <w:proofErr w:type="spellStart"/>
      <w:r>
        <w:rPr>
          <w:rFonts w:hint="eastAsia"/>
          <w:lang w:val="en-GB" w:eastAsia="zh-CN"/>
        </w:rPr>
        <w:t>gNBs</w:t>
      </w:r>
      <w:proofErr w:type="spellEnd"/>
      <w:r>
        <w:rPr>
          <w:rFonts w:hint="eastAsia"/>
          <w:lang w:val="en-GB" w:eastAsia="zh-CN"/>
        </w:rPr>
        <w:t>和</w:t>
      </w:r>
      <w:r>
        <w:rPr>
          <w:rFonts w:hint="eastAsia"/>
          <w:lang w:val="en-GB" w:eastAsia="zh-CN"/>
        </w:rPr>
        <w:t>ng-</w:t>
      </w:r>
      <w:proofErr w:type="spellStart"/>
      <w:r>
        <w:rPr>
          <w:rFonts w:hint="eastAsia"/>
          <w:lang w:val="en-GB" w:eastAsia="zh-CN"/>
        </w:rPr>
        <w:t>eNBs</w:t>
      </w:r>
      <w:proofErr w:type="spellEnd"/>
      <w:r>
        <w:rPr>
          <w:rFonts w:hint="eastAsia"/>
          <w:lang w:val="en-GB" w:eastAsia="zh-CN"/>
        </w:rPr>
        <w:t>也通过</w:t>
      </w:r>
      <w:r>
        <w:rPr>
          <w:rFonts w:hint="eastAsia"/>
          <w:lang w:val="en-GB" w:eastAsia="zh-CN"/>
        </w:rPr>
        <w:t>NG</w:t>
      </w:r>
      <w:r>
        <w:rPr>
          <w:rFonts w:hint="eastAsia"/>
          <w:lang w:val="en-GB" w:eastAsia="zh-CN"/>
        </w:rPr>
        <w:t>接口连接到</w:t>
      </w:r>
      <w:r>
        <w:rPr>
          <w:rFonts w:hint="eastAsia"/>
          <w:lang w:val="en-GB" w:eastAsia="zh-CN"/>
        </w:rPr>
        <w:t>5</w:t>
      </w:r>
      <w:r>
        <w:rPr>
          <w:lang w:val="en-GB" w:eastAsia="zh-CN"/>
        </w:rPr>
        <w:t>GC</w:t>
      </w:r>
      <w:r>
        <w:rPr>
          <w:rFonts w:hint="eastAsia"/>
          <w:lang w:val="en-GB" w:eastAsia="zh-CN"/>
        </w:rPr>
        <w:t>，更具体地说，是通过</w:t>
      </w:r>
      <w:r>
        <w:rPr>
          <w:rFonts w:hint="eastAsia"/>
          <w:lang w:val="en-GB" w:eastAsia="zh-CN"/>
        </w:rPr>
        <w:t>NG-C</w:t>
      </w:r>
      <w:r>
        <w:rPr>
          <w:rFonts w:hint="eastAsia"/>
          <w:lang w:val="en-GB" w:eastAsia="zh-CN"/>
        </w:rPr>
        <w:t>接口连接到访问和流动性管理功能（</w:t>
      </w:r>
      <w:r>
        <w:rPr>
          <w:rFonts w:hint="eastAsia"/>
          <w:lang w:val="en-GB" w:eastAsia="zh-CN"/>
        </w:rPr>
        <w:t>AMF</w:t>
      </w:r>
      <w:r>
        <w:rPr>
          <w:rFonts w:hint="eastAsia"/>
          <w:lang w:val="en-GB" w:eastAsia="zh-CN"/>
        </w:rPr>
        <w:t>）和通过</w:t>
      </w:r>
      <w:r>
        <w:rPr>
          <w:rFonts w:hint="eastAsia"/>
          <w:lang w:val="en-GB" w:eastAsia="zh-CN"/>
        </w:rPr>
        <w:t>NG-U</w:t>
      </w:r>
      <w:r>
        <w:rPr>
          <w:rFonts w:hint="eastAsia"/>
          <w:lang w:val="en-GB" w:eastAsia="zh-CN"/>
        </w:rPr>
        <w:t>接口连接到用户平面功能（</w:t>
      </w:r>
      <w:r>
        <w:rPr>
          <w:rFonts w:hint="eastAsia"/>
          <w:lang w:val="en-GB" w:eastAsia="zh-CN"/>
        </w:rPr>
        <w:t>UPF</w:t>
      </w:r>
      <w:r>
        <w:rPr>
          <w:rFonts w:hint="eastAsia"/>
          <w:lang w:val="en-GB" w:eastAsia="zh-CN"/>
        </w:rPr>
        <w:t>）。</w:t>
      </w:r>
    </w:p>
    <w:p w14:paraId="6F01CA9A" w14:textId="3522DB88" w:rsidR="00646DC5" w:rsidRPr="005B4EDE" w:rsidRDefault="003B2545" w:rsidP="005B4EDE">
      <w:pPr>
        <w:spacing w:line="240" w:lineRule="auto"/>
        <w:ind w:firstLineChars="200" w:firstLine="480"/>
        <w:rPr>
          <w:lang w:val="en-GB" w:eastAsia="zh-CN"/>
        </w:rPr>
      </w:pPr>
      <w:r>
        <w:rPr>
          <w:lang w:val="en-GB" w:eastAsia="zh-CN"/>
        </w:rPr>
        <w:t>NG-RAN</w:t>
      </w:r>
      <w:r>
        <w:rPr>
          <w:rFonts w:hint="eastAsia"/>
          <w:lang w:val="en-GB" w:eastAsia="zh-CN"/>
        </w:rPr>
        <w:t>架构如图</w:t>
      </w:r>
      <w:r>
        <w:rPr>
          <w:rFonts w:hint="eastAsia"/>
          <w:lang w:val="en-GB" w:eastAsia="zh-CN"/>
        </w:rPr>
        <w:t>1</w:t>
      </w:r>
      <w:r>
        <w:rPr>
          <w:lang w:val="en-GB" w:eastAsia="zh-CN"/>
        </w:rPr>
        <w:t>3</w:t>
      </w:r>
      <w:r>
        <w:rPr>
          <w:rFonts w:hint="eastAsia"/>
          <w:lang w:val="en-GB" w:eastAsia="zh-CN"/>
        </w:rPr>
        <w:t>所示。</w:t>
      </w:r>
    </w:p>
    <w:p w14:paraId="0D829069" w14:textId="5F4B8387" w:rsidR="00545E1C" w:rsidRDefault="003B2545">
      <w:pPr>
        <w:pStyle w:val="FigureNo"/>
        <w:rPr>
          <w:lang w:eastAsia="zh-CN"/>
        </w:rPr>
      </w:pPr>
      <w:r>
        <w:rPr>
          <w:lang w:eastAsia="zh-CN"/>
        </w:rPr>
        <w:t>图</w:t>
      </w:r>
      <w:r>
        <w:rPr>
          <w:lang w:eastAsia="zh-CN"/>
        </w:rPr>
        <w:t>13</w:t>
      </w:r>
    </w:p>
    <w:p w14:paraId="64EAB607" w14:textId="77777777" w:rsidR="00545E1C" w:rsidRDefault="003B2545" w:rsidP="00646DC5">
      <w:pPr>
        <w:pStyle w:val="Figuretitle"/>
        <w:keepNext w:val="0"/>
        <w:rPr>
          <w:lang w:eastAsia="zh-CN"/>
        </w:rPr>
      </w:pPr>
      <w:r>
        <w:rPr>
          <w:rFonts w:hint="eastAsia"/>
          <w:lang w:eastAsia="zh-CN"/>
        </w:rPr>
        <w:t>总体架构</w:t>
      </w:r>
    </w:p>
    <w:p w14:paraId="1B5618FD" w14:textId="77777777" w:rsidR="00545E1C" w:rsidRDefault="003B2545" w:rsidP="00646DC5">
      <w:pPr>
        <w:pStyle w:val="Figure"/>
        <w:keepLines w:val="0"/>
        <w:rPr>
          <w:lang w:eastAsia="zh-CN"/>
        </w:rPr>
      </w:pPr>
      <w:r>
        <w:rPr>
          <w:noProof/>
          <w:lang w:val="en-US" w:eastAsia="zh-CN"/>
        </w:rPr>
        <w:drawing>
          <wp:inline distT="0" distB="0" distL="0" distR="0" wp14:anchorId="34AE6B4C" wp14:editId="7EC763E5">
            <wp:extent cx="5240853" cy="3191773"/>
            <wp:effectExtent l="0" t="0" r="0" b="889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62611" cy="3205024"/>
                    </a:xfrm>
                    <a:prstGeom prst="rect">
                      <a:avLst/>
                    </a:prstGeom>
                  </pic:spPr>
                </pic:pic>
              </a:graphicData>
            </a:graphic>
          </wp:inline>
        </w:drawing>
      </w:r>
    </w:p>
    <w:p w14:paraId="510971B5" w14:textId="77777777" w:rsidR="00545E1C" w:rsidRDefault="003B2545">
      <w:pPr>
        <w:pStyle w:val="Heading4"/>
        <w:rPr>
          <w:lang w:val="en-GB" w:eastAsia="zh-CN"/>
        </w:rPr>
      </w:pPr>
      <w:bookmarkStart w:id="46" w:name="_Toc20387898"/>
      <w:r>
        <w:rPr>
          <w:lang w:val="en-GB" w:eastAsia="zh-CN"/>
        </w:rPr>
        <w:t>1.1.2.2</w:t>
      </w:r>
      <w:r>
        <w:rPr>
          <w:lang w:val="en-GB" w:eastAsia="zh-CN"/>
        </w:rPr>
        <w:tab/>
      </w:r>
      <w:bookmarkEnd w:id="46"/>
      <w:r>
        <w:rPr>
          <w:rFonts w:hint="eastAsia"/>
          <w:lang w:val="en-GB" w:eastAsia="zh-CN"/>
        </w:rPr>
        <w:t>无线电协议架构</w:t>
      </w:r>
    </w:p>
    <w:p w14:paraId="725C17C0" w14:textId="77777777" w:rsidR="00545E1C" w:rsidRDefault="003B2545">
      <w:pPr>
        <w:pStyle w:val="Heading5"/>
        <w:rPr>
          <w:lang w:val="en-GB" w:eastAsia="zh-CN"/>
        </w:rPr>
      </w:pPr>
      <w:bookmarkStart w:id="47" w:name="_Toc20387899"/>
      <w:r>
        <w:rPr>
          <w:lang w:val="en-GB" w:eastAsia="zh-CN"/>
        </w:rPr>
        <w:t>1.1.2.2.1</w:t>
      </w:r>
      <w:r>
        <w:rPr>
          <w:lang w:val="en-GB" w:eastAsia="zh-CN"/>
        </w:rPr>
        <w:tab/>
      </w:r>
      <w:r>
        <w:rPr>
          <w:rFonts w:hint="eastAsia"/>
          <w:lang w:val="en-GB" w:eastAsia="zh-CN"/>
        </w:rPr>
        <w:t>用户平面（</w:t>
      </w:r>
      <w:r>
        <w:rPr>
          <w:rFonts w:hint="eastAsia"/>
          <w:lang w:val="en-GB" w:eastAsia="zh-CN"/>
        </w:rPr>
        <w:t>U</w:t>
      </w:r>
      <w:r>
        <w:rPr>
          <w:lang w:val="en-GB" w:eastAsia="zh-CN"/>
        </w:rPr>
        <w:t>P</w:t>
      </w:r>
      <w:r>
        <w:rPr>
          <w:rFonts w:hint="eastAsia"/>
          <w:lang w:val="en-GB" w:eastAsia="zh-CN"/>
        </w:rPr>
        <w:t>）</w:t>
      </w:r>
      <w:bookmarkEnd w:id="47"/>
    </w:p>
    <w:p w14:paraId="1958AB42" w14:textId="12D5DC23" w:rsidR="00545E1C" w:rsidRPr="007D2B61" w:rsidRDefault="003B2545" w:rsidP="007D2B61">
      <w:pPr>
        <w:spacing w:line="240" w:lineRule="auto"/>
        <w:ind w:firstLineChars="200" w:firstLine="480"/>
        <w:rPr>
          <w:lang w:val="en-GB" w:eastAsia="zh-CN"/>
        </w:rPr>
      </w:pPr>
      <w:r>
        <w:rPr>
          <w:rFonts w:hint="eastAsia"/>
          <w:lang w:val="en-GB" w:eastAsia="zh-CN"/>
        </w:rPr>
        <w:t>图</w:t>
      </w:r>
      <w:r>
        <w:rPr>
          <w:rFonts w:hint="eastAsia"/>
          <w:lang w:val="en-GB" w:eastAsia="zh-CN"/>
        </w:rPr>
        <w:t>14</w:t>
      </w:r>
      <w:r>
        <w:rPr>
          <w:rFonts w:hint="eastAsia"/>
          <w:lang w:val="en-GB" w:eastAsia="zh-CN"/>
        </w:rPr>
        <w:t>显示了用户平面的协议栈，当中服务数据适配协议（</w:t>
      </w:r>
      <w:r>
        <w:rPr>
          <w:rFonts w:hint="eastAsia"/>
          <w:lang w:val="en-GB" w:eastAsia="zh-CN"/>
        </w:rPr>
        <w:t>SDAP</w:t>
      </w:r>
      <w:r>
        <w:rPr>
          <w:rFonts w:hint="eastAsia"/>
          <w:lang w:val="en-GB" w:eastAsia="zh-CN"/>
        </w:rPr>
        <w:t>）、</w:t>
      </w:r>
      <w:r>
        <w:rPr>
          <w:rFonts w:hint="eastAsia"/>
          <w:lang w:val="en-GB" w:eastAsia="zh-CN"/>
        </w:rPr>
        <w:t>PDCP</w:t>
      </w:r>
      <w:r>
        <w:rPr>
          <w:rFonts w:hint="eastAsia"/>
          <w:lang w:val="en-GB" w:eastAsia="zh-CN"/>
        </w:rPr>
        <w:t>、</w:t>
      </w:r>
      <w:r>
        <w:rPr>
          <w:rFonts w:hint="eastAsia"/>
          <w:lang w:val="en-GB" w:eastAsia="zh-CN"/>
        </w:rPr>
        <w:t>RLC</w:t>
      </w:r>
      <w:r>
        <w:rPr>
          <w:rFonts w:hint="eastAsia"/>
          <w:lang w:val="en-GB" w:eastAsia="zh-CN"/>
        </w:rPr>
        <w:t>和</w:t>
      </w:r>
      <w:r>
        <w:rPr>
          <w:rFonts w:hint="eastAsia"/>
          <w:lang w:val="en-GB" w:eastAsia="zh-CN"/>
        </w:rPr>
        <w:t>MAC</w:t>
      </w:r>
      <w:r>
        <w:rPr>
          <w:rFonts w:hint="eastAsia"/>
          <w:lang w:val="en-GB" w:eastAsia="zh-CN"/>
        </w:rPr>
        <w:t>子层（在网络侧的</w:t>
      </w:r>
      <w:proofErr w:type="spellStart"/>
      <w:r>
        <w:rPr>
          <w:rFonts w:hint="eastAsia"/>
          <w:lang w:val="en-GB" w:eastAsia="zh-CN"/>
        </w:rPr>
        <w:t>gNB</w:t>
      </w:r>
      <w:proofErr w:type="spellEnd"/>
      <w:r>
        <w:rPr>
          <w:rFonts w:hint="eastAsia"/>
          <w:lang w:val="en-GB" w:eastAsia="zh-CN"/>
        </w:rPr>
        <w:t>终结）执行第</w:t>
      </w:r>
      <w:r>
        <w:rPr>
          <w:rFonts w:hint="eastAsia"/>
          <w:lang w:val="en-GB" w:eastAsia="zh-CN"/>
        </w:rPr>
        <w:t>1.1.2.5</w:t>
      </w:r>
      <w:r>
        <w:rPr>
          <w:rFonts w:hint="eastAsia"/>
          <w:lang w:val="en-GB" w:eastAsia="zh-CN"/>
        </w:rPr>
        <w:t>节中列出的功能。</w:t>
      </w:r>
    </w:p>
    <w:p w14:paraId="79AEBADF" w14:textId="77777777" w:rsidR="00545E1C" w:rsidRDefault="003B2545">
      <w:pPr>
        <w:pStyle w:val="FigureNo"/>
        <w:rPr>
          <w:lang w:eastAsia="zh-CN"/>
        </w:rPr>
      </w:pPr>
      <w:bookmarkStart w:id="48" w:name="_Toc20387900"/>
      <w:r>
        <w:rPr>
          <w:lang w:eastAsia="zh-CN"/>
        </w:rPr>
        <w:t>图</w:t>
      </w:r>
      <w:r>
        <w:rPr>
          <w:lang w:eastAsia="zh-CN"/>
        </w:rPr>
        <w:t>14</w:t>
      </w:r>
    </w:p>
    <w:p w14:paraId="3F43EA2F" w14:textId="77777777" w:rsidR="00545E1C" w:rsidRDefault="003B2545">
      <w:pPr>
        <w:pStyle w:val="Figuretitle"/>
        <w:rPr>
          <w:lang w:eastAsia="zh-CN"/>
        </w:rPr>
      </w:pPr>
      <w:r>
        <w:rPr>
          <w:rFonts w:hint="eastAsia"/>
          <w:lang w:eastAsia="zh-CN"/>
        </w:rPr>
        <w:t>用户平面协议栈</w:t>
      </w:r>
    </w:p>
    <w:p w14:paraId="2B7BD994" w14:textId="77777777" w:rsidR="00545E1C" w:rsidRDefault="003B2545">
      <w:pPr>
        <w:pStyle w:val="Figure"/>
        <w:rPr>
          <w:lang w:eastAsia="zh-CN"/>
        </w:rPr>
      </w:pPr>
      <w:r>
        <w:rPr>
          <w:rFonts w:cs="Arial"/>
          <w:noProof/>
          <w:lang w:val="en-US" w:eastAsia="zh-CN"/>
        </w:rPr>
        <w:drawing>
          <wp:inline distT="0" distB="0" distL="0" distR="0" wp14:anchorId="04414A10" wp14:editId="531845D8">
            <wp:extent cx="2722946" cy="2087592"/>
            <wp:effectExtent l="0" t="0" r="1270" b="8255"/>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26181" cy="2090072"/>
                    </a:xfrm>
                    <a:prstGeom prst="rect">
                      <a:avLst/>
                    </a:prstGeom>
                  </pic:spPr>
                </pic:pic>
              </a:graphicData>
            </a:graphic>
          </wp:inline>
        </w:drawing>
      </w:r>
    </w:p>
    <w:p w14:paraId="4956C7B3" w14:textId="77777777" w:rsidR="00545E1C" w:rsidRDefault="003B2545">
      <w:pPr>
        <w:pStyle w:val="Heading5"/>
        <w:rPr>
          <w:lang w:eastAsia="zh-CN"/>
        </w:rPr>
      </w:pPr>
      <w:r>
        <w:rPr>
          <w:lang w:eastAsia="zh-CN"/>
        </w:rPr>
        <w:lastRenderedPageBreak/>
        <w:t>1.1.2.2.2</w:t>
      </w:r>
      <w:r>
        <w:rPr>
          <w:lang w:eastAsia="zh-CN"/>
        </w:rPr>
        <w:tab/>
      </w:r>
      <w:bookmarkEnd w:id="48"/>
      <w:r>
        <w:rPr>
          <w:rFonts w:hint="eastAsia"/>
          <w:lang w:eastAsia="zh-CN"/>
        </w:rPr>
        <w:t>控制平面</w:t>
      </w:r>
    </w:p>
    <w:p w14:paraId="2137FC11" w14:textId="77777777" w:rsidR="00545E1C" w:rsidRDefault="003B2545">
      <w:pPr>
        <w:spacing w:line="240" w:lineRule="auto"/>
        <w:ind w:firstLineChars="200" w:firstLine="480"/>
        <w:rPr>
          <w:lang w:val="en-GB" w:eastAsia="zh-CN"/>
        </w:rPr>
      </w:pPr>
      <w:r>
        <w:rPr>
          <w:rFonts w:hint="eastAsia"/>
          <w:lang w:val="en-GB" w:eastAsia="zh-CN"/>
        </w:rPr>
        <w:t>图</w:t>
      </w:r>
      <w:r>
        <w:rPr>
          <w:rFonts w:hint="eastAsia"/>
          <w:lang w:val="en-GB" w:eastAsia="zh-CN"/>
        </w:rPr>
        <w:t>15</w:t>
      </w:r>
      <w:r>
        <w:rPr>
          <w:rFonts w:hint="eastAsia"/>
          <w:lang w:val="en-GB" w:eastAsia="zh-CN"/>
        </w:rPr>
        <w:t>显示了控制平面的协议栈，当中：</w:t>
      </w:r>
    </w:p>
    <w:p w14:paraId="7BCDCA13" w14:textId="77777777" w:rsidR="00545E1C" w:rsidRDefault="003B2545">
      <w:pPr>
        <w:pStyle w:val="enumlev1"/>
        <w:spacing w:line="240" w:lineRule="auto"/>
        <w:rPr>
          <w:lang w:val="en-GB" w:eastAsia="zh-CN"/>
        </w:rPr>
      </w:pPr>
      <w:r>
        <w:rPr>
          <w:lang w:val="en-GB" w:eastAsia="zh-CN"/>
        </w:rPr>
        <w:t>−</w:t>
      </w:r>
      <w:r>
        <w:rPr>
          <w:lang w:val="en-GB" w:eastAsia="zh-CN"/>
        </w:rPr>
        <w:tab/>
        <w:t>PDCP</w:t>
      </w:r>
      <w:r>
        <w:rPr>
          <w:rFonts w:hint="eastAsia"/>
          <w:lang w:val="en-GB" w:eastAsia="zh-CN"/>
        </w:rPr>
        <w:t>、</w:t>
      </w:r>
      <w:r>
        <w:rPr>
          <w:lang w:val="en-GB" w:eastAsia="zh-CN"/>
        </w:rPr>
        <w:t>RLC</w:t>
      </w:r>
      <w:r>
        <w:rPr>
          <w:rFonts w:hint="eastAsia"/>
          <w:lang w:val="en-GB" w:eastAsia="zh-CN"/>
        </w:rPr>
        <w:t>和</w:t>
      </w:r>
      <w:r>
        <w:rPr>
          <w:lang w:val="en-GB" w:eastAsia="zh-CN"/>
        </w:rPr>
        <w:t>MAC</w:t>
      </w:r>
      <w:r>
        <w:rPr>
          <w:rFonts w:hint="eastAsia"/>
          <w:lang w:val="en-GB" w:eastAsia="zh-CN"/>
        </w:rPr>
        <w:t>子层（在网络侧的</w:t>
      </w:r>
      <w:proofErr w:type="spellStart"/>
      <w:r>
        <w:rPr>
          <w:lang w:val="en-GB" w:eastAsia="zh-CN"/>
        </w:rPr>
        <w:t>gNB</w:t>
      </w:r>
      <w:proofErr w:type="spellEnd"/>
      <w:r>
        <w:rPr>
          <w:rFonts w:hint="eastAsia"/>
          <w:lang w:val="en-GB" w:eastAsia="zh-CN"/>
        </w:rPr>
        <w:t>终结）执行第</w:t>
      </w:r>
      <w:r>
        <w:rPr>
          <w:lang w:val="en-GB" w:eastAsia="zh-CN"/>
        </w:rPr>
        <w:t>1.1.2.5</w:t>
      </w:r>
      <w:r>
        <w:rPr>
          <w:rFonts w:hint="eastAsia"/>
          <w:lang w:val="en-GB" w:eastAsia="zh-CN"/>
        </w:rPr>
        <w:t>节中列出的功能；</w:t>
      </w:r>
    </w:p>
    <w:p w14:paraId="20CE3A0F" w14:textId="77777777" w:rsidR="00545E1C" w:rsidRDefault="003B2545">
      <w:pPr>
        <w:pStyle w:val="enumlev1"/>
        <w:spacing w:line="240" w:lineRule="auto"/>
        <w:rPr>
          <w:lang w:val="en-GB" w:eastAsia="zh-CN"/>
        </w:rPr>
      </w:pPr>
      <w:r>
        <w:rPr>
          <w:lang w:val="en-GB" w:eastAsia="zh-CN"/>
        </w:rPr>
        <w:t>−</w:t>
      </w:r>
      <w:r>
        <w:rPr>
          <w:lang w:val="en-GB" w:eastAsia="zh-CN"/>
        </w:rPr>
        <w:tab/>
        <w:t>RRC</w:t>
      </w:r>
      <w:r>
        <w:rPr>
          <w:rFonts w:hint="eastAsia"/>
          <w:lang w:val="en-GB" w:eastAsia="zh-CN"/>
        </w:rPr>
        <w:t>（在网络侧的</w:t>
      </w:r>
      <w:proofErr w:type="spellStart"/>
      <w:r>
        <w:rPr>
          <w:lang w:val="en-GB" w:eastAsia="zh-CN"/>
        </w:rPr>
        <w:t>gNB</w:t>
      </w:r>
      <w:proofErr w:type="spellEnd"/>
      <w:r>
        <w:rPr>
          <w:rFonts w:hint="eastAsia"/>
          <w:lang w:val="en-GB" w:eastAsia="zh-CN"/>
        </w:rPr>
        <w:t>终结）执行第</w:t>
      </w:r>
      <w:r>
        <w:rPr>
          <w:lang w:val="en-GB" w:eastAsia="zh-CN"/>
        </w:rPr>
        <w:t>1.1.2.6</w:t>
      </w:r>
      <w:r>
        <w:rPr>
          <w:rFonts w:hint="eastAsia"/>
          <w:lang w:val="en-GB" w:eastAsia="zh-CN"/>
        </w:rPr>
        <w:t>节中列出的功能；</w:t>
      </w:r>
    </w:p>
    <w:p w14:paraId="22960E5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非接入层（</w:t>
      </w:r>
      <w:r>
        <w:rPr>
          <w:lang w:val="en-GB" w:eastAsia="zh-CN"/>
        </w:rPr>
        <w:t>NAS</w:t>
      </w:r>
      <w:r>
        <w:rPr>
          <w:rFonts w:hint="eastAsia"/>
          <w:lang w:val="en-GB" w:eastAsia="zh-CN"/>
        </w:rPr>
        <w:t>）控制协议（在网络侧的</w:t>
      </w:r>
      <w:r>
        <w:rPr>
          <w:lang w:val="en-GB" w:eastAsia="zh-CN"/>
        </w:rPr>
        <w:t>AMF</w:t>
      </w:r>
      <w:r>
        <w:rPr>
          <w:rFonts w:hint="eastAsia"/>
          <w:lang w:val="en-GB" w:eastAsia="zh-CN"/>
        </w:rPr>
        <w:t>终结）执行</w:t>
      </w:r>
      <w:r>
        <w:rPr>
          <w:lang w:val="en-GB" w:eastAsia="zh-CN"/>
        </w:rPr>
        <w:t>3GPP TS 23.501</w:t>
      </w:r>
      <w:r>
        <w:rPr>
          <w:rFonts w:hint="eastAsia"/>
          <w:lang w:val="en-GB" w:eastAsia="zh-CN"/>
        </w:rPr>
        <w:t>中列出的功能，例如：验证、移动性管理、安全控制。</w:t>
      </w:r>
    </w:p>
    <w:p w14:paraId="71B1F979" w14:textId="77777777" w:rsidR="00545E1C" w:rsidRDefault="003B2545">
      <w:pPr>
        <w:pStyle w:val="FigureNo"/>
        <w:rPr>
          <w:lang w:eastAsia="zh-CN"/>
        </w:rPr>
      </w:pPr>
      <w:r>
        <w:rPr>
          <w:lang w:eastAsia="zh-CN"/>
        </w:rPr>
        <w:t>图</w:t>
      </w:r>
      <w:r>
        <w:rPr>
          <w:lang w:eastAsia="zh-CN"/>
        </w:rPr>
        <w:t>15</w:t>
      </w:r>
    </w:p>
    <w:p w14:paraId="53BC822E" w14:textId="77777777" w:rsidR="00545E1C" w:rsidRDefault="003B2545">
      <w:pPr>
        <w:pStyle w:val="Figuretitle"/>
        <w:rPr>
          <w:lang w:eastAsia="zh-CN"/>
        </w:rPr>
      </w:pPr>
      <w:r>
        <w:rPr>
          <w:rFonts w:hint="eastAsia"/>
          <w:lang w:eastAsia="zh-CN"/>
        </w:rPr>
        <w:t>控制平面协议栈</w:t>
      </w:r>
    </w:p>
    <w:p w14:paraId="48168F8D" w14:textId="5C18A44F" w:rsidR="00545E1C" w:rsidRPr="007D2B61" w:rsidRDefault="003B2545" w:rsidP="007D2B61">
      <w:pPr>
        <w:pStyle w:val="Figure"/>
        <w:rPr>
          <w:lang w:eastAsia="zh-CN"/>
        </w:rPr>
      </w:pPr>
      <w:r>
        <w:rPr>
          <w:noProof/>
          <w:lang w:val="en-US" w:eastAsia="zh-CN"/>
        </w:rPr>
        <w:drawing>
          <wp:inline distT="0" distB="0" distL="0" distR="0" wp14:anchorId="6F5CE9F9" wp14:editId="0FDB9BFA">
            <wp:extent cx="4149306" cy="2397377"/>
            <wp:effectExtent l="0" t="0" r="3810" b="3175"/>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diagram&#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54449" cy="2400348"/>
                    </a:xfrm>
                    <a:prstGeom prst="rect">
                      <a:avLst/>
                    </a:prstGeom>
                  </pic:spPr>
                </pic:pic>
              </a:graphicData>
            </a:graphic>
          </wp:inline>
        </w:drawing>
      </w:r>
    </w:p>
    <w:p w14:paraId="248DE885" w14:textId="77777777" w:rsidR="00545E1C" w:rsidRDefault="003B2545">
      <w:pPr>
        <w:pStyle w:val="Heading5"/>
        <w:rPr>
          <w:lang w:val="en-GB" w:eastAsia="zh-CN"/>
        </w:rPr>
      </w:pPr>
      <w:bookmarkStart w:id="49" w:name="_Toc20387901"/>
      <w:r>
        <w:rPr>
          <w:lang w:val="en-GB" w:eastAsia="zh-CN"/>
        </w:rPr>
        <w:t>1.1.2.2.3</w:t>
      </w:r>
      <w:r>
        <w:rPr>
          <w:lang w:val="en-GB" w:eastAsia="zh-CN"/>
        </w:rPr>
        <w:tab/>
      </w:r>
      <w:r>
        <w:rPr>
          <w:rFonts w:hint="eastAsia"/>
          <w:lang w:val="en-GB" w:eastAsia="zh-CN"/>
        </w:rPr>
        <w:t>综合接入和回程（</w:t>
      </w:r>
      <w:r>
        <w:rPr>
          <w:rFonts w:hint="eastAsia"/>
          <w:lang w:val="en-GB" w:eastAsia="zh-CN"/>
        </w:rPr>
        <w:t>IAB</w:t>
      </w:r>
      <w:r>
        <w:rPr>
          <w:rFonts w:hint="eastAsia"/>
          <w:lang w:val="en-GB" w:eastAsia="zh-CN"/>
        </w:rPr>
        <w:t>）架构</w:t>
      </w:r>
    </w:p>
    <w:p w14:paraId="731E0E0E" w14:textId="77777777" w:rsidR="00545E1C" w:rsidRDefault="003B2545">
      <w:pPr>
        <w:spacing w:line="240" w:lineRule="auto"/>
        <w:ind w:firstLineChars="200" w:firstLine="480"/>
        <w:rPr>
          <w:lang w:val="en-GB" w:eastAsia="zh-CN"/>
        </w:rPr>
      </w:pPr>
      <w:r>
        <w:rPr>
          <w:rFonts w:hint="eastAsia"/>
          <w:lang w:val="en-GB" w:eastAsia="zh-CN"/>
        </w:rPr>
        <w:t>自</w:t>
      </w:r>
      <w:r>
        <w:rPr>
          <w:rFonts w:hint="eastAsia"/>
          <w:lang w:val="en-GB" w:eastAsia="zh-CN"/>
        </w:rPr>
        <w:t>NR</w:t>
      </w:r>
      <w:r>
        <w:rPr>
          <w:rFonts w:hint="eastAsia"/>
          <w:lang w:val="en-GB" w:eastAsia="zh-CN"/>
        </w:rPr>
        <w:t>版本</w:t>
      </w:r>
      <w:r>
        <w:rPr>
          <w:rFonts w:hint="eastAsia"/>
          <w:lang w:val="en-GB" w:eastAsia="zh-CN"/>
        </w:rPr>
        <w:t>1</w:t>
      </w:r>
      <w:r>
        <w:rPr>
          <w:lang w:val="en-GB" w:eastAsia="zh-CN"/>
        </w:rPr>
        <w:t>6</w:t>
      </w:r>
      <w:r>
        <w:rPr>
          <w:rFonts w:hint="eastAsia"/>
          <w:lang w:val="en-GB" w:eastAsia="zh-CN"/>
        </w:rPr>
        <w:t>，综合接入和回程（</w:t>
      </w:r>
      <w:r>
        <w:rPr>
          <w:rFonts w:hint="eastAsia"/>
          <w:lang w:val="en-GB" w:eastAsia="zh-CN"/>
        </w:rPr>
        <w:t>IAB</w:t>
      </w:r>
      <w:r>
        <w:rPr>
          <w:rFonts w:hint="eastAsia"/>
          <w:lang w:val="en-GB" w:eastAsia="zh-CN"/>
        </w:rPr>
        <w:t>）可以在</w:t>
      </w:r>
      <w:r>
        <w:rPr>
          <w:rFonts w:hint="eastAsia"/>
          <w:lang w:val="en-GB" w:eastAsia="zh-CN"/>
        </w:rPr>
        <w:t>NG-RAN</w:t>
      </w:r>
      <w:r>
        <w:rPr>
          <w:rFonts w:hint="eastAsia"/>
          <w:lang w:val="en-GB" w:eastAsia="zh-CN"/>
        </w:rPr>
        <w:t>中实现无线中继。中继节点（称为</w:t>
      </w:r>
      <w:r>
        <w:rPr>
          <w:rFonts w:hint="eastAsia"/>
          <w:lang w:val="en-GB" w:eastAsia="zh-CN"/>
        </w:rPr>
        <w:t>IAB</w:t>
      </w:r>
      <w:r>
        <w:rPr>
          <w:rFonts w:hint="eastAsia"/>
          <w:lang w:val="en-GB" w:eastAsia="zh-CN"/>
        </w:rPr>
        <w:t>节点）支持通过</w:t>
      </w:r>
      <w:r>
        <w:rPr>
          <w:rFonts w:hint="eastAsia"/>
          <w:lang w:val="en-GB" w:eastAsia="zh-CN"/>
        </w:rPr>
        <w:t>NR</w:t>
      </w:r>
      <w:r>
        <w:rPr>
          <w:rFonts w:hint="eastAsia"/>
          <w:lang w:val="en-GB" w:eastAsia="zh-CN"/>
        </w:rPr>
        <w:t>进行接入和回程。网络侧</w:t>
      </w:r>
      <w:r>
        <w:rPr>
          <w:rFonts w:hint="eastAsia"/>
          <w:lang w:val="en-GB" w:eastAsia="zh-CN"/>
        </w:rPr>
        <w:t>NR</w:t>
      </w:r>
      <w:r>
        <w:rPr>
          <w:rFonts w:hint="eastAsia"/>
          <w:lang w:val="en-GB" w:eastAsia="zh-CN"/>
        </w:rPr>
        <w:t>回程的终结节点称为</w:t>
      </w:r>
      <w:r>
        <w:rPr>
          <w:rFonts w:hint="eastAsia"/>
          <w:lang w:val="en-GB" w:eastAsia="zh-CN"/>
        </w:rPr>
        <w:t>IAB</w:t>
      </w:r>
      <w:r>
        <w:rPr>
          <w:rFonts w:hint="eastAsia"/>
          <w:lang w:val="en-US" w:eastAsia="zh-CN"/>
        </w:rPr>
        <w:t>主节点</w:t>
      </w:r>
      <w:r>
        <w:rPr>
          <w:rFonts w:hint="eastAsia"/>
          <w:lang w:val="en-GB" w:eastAsia="zh-CN"/>
        </w:rPr>
        <w:t>（</w:t>
      </w:r>
      <w:r>
        <w:rPr>
          <w:lang w:eastAsia="zh-CN"/>
        </w:rPr>
        <w:t>IAB-</w:t>
      </w:r>
      <w:proofErr w:type="spellStart"/>
      <w:r>
        <w:rPr>
          <w:lang w:eastAsia="zh-CN"/>
        </w:rPr>
        <w:t>donor</w:t>
      </w:r>
      <w:proofErr w:type="spellEnd"/>
      <w:r>
        <w:rPr>
          <w:rFonts w:hint="eastAsia"/>
          <w:lang w:val="en-GB" w:eastAsia="zh-CN"/>
        </w:rPr>
        <w:t>），它表示具有附加功能以支持</w:t>
      </w:r>
      <w:r>
        <w:rPr>
          <w:rFonts w:hint="eastAsia"/>
          <w:lang w:val="en-GB" w:eastAsia="zh-CN"/>
        </w:rPr>
        <w:t>IAB</w:t>
      </w:r>
      <w:r>
        <w:rPr>
          <w:rFonts w:hint="eastAsia"/>
          <w:lang w:val="en-GB" w:eastAsia="zh-CN"/>
        </w:rPr>
        <w:t>的</w:t>
      </w:r>
      <w:proofErr w:type="spellStart"/>
      <w:r>
        <w:rPr>
          <w:rFonts w:hint="eastAsia"/>
          <w:lang w:val="en-GB" w:eastAsia="zh-CN"/>
        </w:rPr>
        <w:t>gNB</w:t>
      </w:r>
      <w:proofErr w:type="spellEnd"/>
      <w:r>
        <w:rPr>
          <w:rFonts w:hint="eastAsia"/>
          <w:lang w:val="en-GB" w:eastAsia="zh-CN"/>
        </w:rPr>
        <w:t>。回程可以通过单跳或多跳来发生。</w:t>
      </w:r>
      <w:r>
        <w:rPr>
          <w:rFonts w:hint="eastAsia"/>
          <w:lang w:val="en-GB" w:eastAsia="zh-CN"/>
        </w:rPr>
        <w:t>IAB</w:t>
      </w:r>
      <w:r>
        <w:rPr>
          <w:rFonts w:hint="eastAsia"/>
          <w:lang w:val="en-GB" w:eastAsia="zh-CN"/>
        </w:rPr>
        <w:t>架构如图</w:t>
      </w:r>
      <w:r>
        <w:rPr>
          <w:rFonts w:hint="eastAsia"/>
          <w:lang w:val="en-GB" w:eastAsia="zh-CN"/>
        </w:rPr>
        <w:t>16</w:t>
      </w:r>
      <w:r>
        <w:rPr>
          <w:rFonts w:hint="eastAsia"/>
          <w:lang w:val="en-GB" w:eastAsia="zh-CN"/>
        </w:rPr>
        <w:t>所示。</w:t>
      </w:r>
    </w:p>
    <w:p w14:paraId="630E23D3" w14:textId="77777777" w:rsidR="00545E1C" w:rsidRDefault="003B2545" w:rsidP="005B4EDE">
      <w:pPr>
        <w:pStyle w:val="FigureNo"/>
        <w:keepNext/>
        <w:rPr>
          <w:lang w:val="en-GB" w:eastAsia="zh-CN"/>
        </w:rPr>
      </w:pPr>
      <w:r>
        <w:rPr>
          <w:lang w:val="en-GB" w:eastAsia="zh-CN"/>
        </w:rPr>
        <w:lastRenderedPageBreak/>
        <w:t>图</w:t>
      </w:r>
      <w:r>
        <w:rPr>
          <w:lang w:val="en-GB" w:eastAsia="zh-CN"/>
        </w:rPr>
        <w:t>16</w:t>
      </w:r>
    </w:p>
    <w:p w14:paraId="30812F7E" w14:textId="77777777" w:rsidR="00545E1C" w:rsidRDefault="003B2545" w:rsidP="005B4EDE">
      <w:pPr>
        <w:pStyle w:val="Figuretitle"/>
        <w:keepLines/>
        <w:rPr>
          <w:lang w:val="en-GB" w:eastAsia="zh-CN"/>
        </w:rPr>
      </w:pPr>
      <w:r>
        <w:rPr>
          <w:rFonts w:hint="eastAsia"/>
          <w:lang w:val="en-GB" w:eastAsia="zh-CN"/>
        </w:rPr>
        <w:t>IAB</w:t>
      </w:r>
      <w:r>
        <w:rPr>
          <w:rFonts w:hint="eastAsia"/>
          <w:lang w:val="en-GB" w:eastAsia="zh-CN"/>
        </w:rPr>
        <w:t>架构；</w:t>
      </w:r>
      <w:r>
        <w:rPr>
          <w:rFonts w:hint="eastAsia"/>
          <w:lang w:val="en-GB" w:eastAsia="zh-CN"/>
        </w:rPr>
        <w:t>a)</w:t>
      </w:r>
      <w:r>
        <w:rPr>
          <w:lang w:val="en-GB" w:eastAsia="zh-CN"/>
        </w:rPr>
        <w:t xml:space="preserve"> </w:t>
      </w:r>
      <w:r>
        <w:rPr>
          <w:rFonts w:hint="eastAsia"/>
          <w:lang w:val="en-GB" w:eastAsia="zh-CN"/>
        </w:rPr>
        <w:t>使用</w:t>
      </w:r>
      <w:r>
        <w:rPr>
          <w:rFonts w:hint="eastAsia"/>
          <w:lang w:val="en-GB" w:eastAsia="zh-CN"/>
        </w:rPr>
        <w:t>5GCN</w:t>
      </w:r>
      <w:r>
        <w:rPr>
          <w:rFonts w:hint="eastAsia"/>
          <w:lang w:val="en-GB" w:eastAsia="zh-CN"/>
        </w:rPr>
        <w:t>的</w:t>
      </w:r>
      <w:r>
        <w:rPr>
          <w:rFonts w:hint="eastAsia"/>
          <w:lang w:val="en-GB" w:eastAsia="zh-CN"/>
        </w:rPr>
        <w:t>SA</w:t>
      </w:r>
      <w:r>
        <w:rPr>
          <w:rFonts w:hint="eastAsia"/>
          <w:lang w:val="en-GB" w:eastAsia="zh-CN"/>
        </w:rPr>
        <w:t>模式的</w:t>
      </w:r>
      <w:r>
        <w:rPr>
          <w:rFonts w:hint="eastAsia"/>
          <w:lang w:val="en-GB" w:eastAsia="zh-CN"/>
        </w:rPr>
        <w:t>IAB</w:t>
      </w:r>
      <w:r>
        <w:rPr>
          <w:rFonts w:hint="eastAsia"/>
          <w:lang w:val="en-GB" w:eastAsia="zh-CN"/>
        </w:rPr>
        <w:t>节点；</w:t>
      </w:r>
      <w:r>
        <w:rPr>
          <w:rFonts w:hint="eastAsia"/>
          <w:lang w:val="en-GB" w:eastAsia="zh-CN"/>
        </w:rPr>
        <w:t>b)</w:t>
      </w:r>
      <w:r>
        <w:rPr>
          <w:lang w:val="en-GB" w:eastAsia="zh-CN"/>
        </w:rPr>
        <w:t xml:space="preserve"> </w:t>
      </w:r>
      <w:r>
        <w:rPr>
          <w:rFonts w:hint="eastAsia"/>
          <w:lang w:val="en-GB" w:eastAsia="zh-CN"/>
        </w:rPr>
        <w:t>使用</w:t>
      </w:r>
      <w:r>
        <w:rPr>
          <w:rFonts w:hint="eastAsia"/>
          <w:lang w:val="en-GB" w:eastAsia="zh-CN"/>
        </w:rPr>
        <w:t>EN-DC</w:t>
      </w:r>
      <w:r>
        <w:rPr>
          <w:rFonts w:hint="eastAsia"/>
          <w:lang w:val="en-GB" w:eastAsia="zh-CN"/>
        </w:rPr>
        <w:t>的</w:t>
      </w:r>
      <w:r>
        <w:rPr>
          <w:rFonts w:hint="eastAsia"/>
          <w:lang w:val="en-GB" w:eastAsia="zh-CN"/>
        </w:rPr>
        <w:t>IAB</w:t>
      </w:r>
      <w:r>
        <w:rPr>
          <w:rFonts w:hint="eastAsia"/>
          <w:lang w:val="en-GB" w:eastAsia="zh-CN"/>
        </w:rPr>
        <w:t>节点</w:t>
      </w:r>
    </w:p>
    <w:p w14:paraId="6707C671" w14:textId="128D36E2" w:rsidR="00545E1C" w:rsidRDefault="001F53AC" w:rsidP="005B4EDE">
      <w:pPr>
        <w:pStyle w:val="Figure"/>
        <w:keepNext/>
        <w:rPr>
          <w:rFonts w:ascii="Arial" w:hAnsi="Arial" w:cs="Arial"/>
          <w:b/>
          <w:bCs/>
          <w:lang w:val="en-GB" w:eastAsia="zh-CN"/>
        </w:rPr>
      </w:pPr>
      <w:r>
        <w:object w:dxaOrig="8476" w:dyaOrig="4610" w14:anchorId="39EEE6CE">
          <v:shape id="_x0000_i1441" type="#_x0000_t75" style="width:467.7pt;height:253.45pt" o:ole="">
            <v:imagedata r:id="rId66" o:title=""/>
          </v:shape>
          <o:OLEObject Type="Embed" ProgID="CorelDraw.Graphic.24" ShapeID="_x0000_i1441" DrawAspect="Content" ObjectID="_1789373054" r:id="rId67"/>
        </w:object>
      </w:r>
    </w:p>
    <w:p w14:paraId="42A79910" w14:textId="77777777" w:rsidR="00545E1C" w:rsidRDefault="003B2545">
      <w:pPr>
        <w:pStyle w:val="Heading4"/>
        <w:rPr>
          <w:lang w:val="en-GB" w:eastAsia="zh-CN"/>
        </w:rPr>
      </w:pPr>
      <w:r>
        <w:rPr>
          <w:lang w:val="en-GB" w:eastAsia="zh-CN"/>
        </w:rPr>
        <w:t>1.1.2.3</w:t>
      </w:r>
      <w:r>
        <w:rPr>
          <w:lang w:val="en-GB" w:eastAsia="zh-CN"/>
        </w:rPr>
        <w:tab/>
      </w:r>
      <w:r>
        <w:rPr>
          <w:rFonts w:hint="eastAsia"/>
          <w:lang w:val="en-GB" w:eastAsia="zh-CN"/>
        </w:rPr>
        <w:t>多无线电双连接（</w:t>
      </w:r>
      <w:r>
        <w:rPr>
          <w:rFonts w:hint="eastAsia"/>
          <w:lang w:val="en-GB" w:eastAsia="zh-CN"/>
        </w:rPr>
        <w:t>M</w:t>
      </w:r>
      <w:r>
        <w:rPr>
          <w:lang w:val="en-GB" w:eastAsia="zh-CN"/>
        </w:rPr>
        <w:t>R-DC</w:t>
      </w:r>
      <w:r>
        <w:rPr>
          <w:rFonts w:hint="eastAsia"/>
          <w:lang w:val="en-GB" w:eastAsia="zh-CN"/>
        </w:rPr>
        <w:t>）</w:t>
      </w:r>
      <w:bookmarkEnd w:id="49"/>
    </w:p>
    <w:p w14:paraId="32A7C691" w14:textId="77777777" w:rsidR="00545E1C" w:rsidRDefault="003B2545">
      <w:pPr>
        <w:spacing w:line="240" w:lineRule="auto"/>
        <w:ind w:firstLineChars="200" w:firstLine="480"/>
        <w:rPr>
          <w:lang w:val="en-GB" w:eastAsia="zh-CN"/>
        </w:rPr>
      </w:pPr>
      <w:bookmarkStart w:id="50" w:name="_Toc20612009"/>
      <w:r>
        <w:rPr>
          <w:rFonts w:hint="eastAsia"/>
          <w:lang w:val="en-GB" w:eastAsia="zh-CN"/>
        </w:rPr>
        <w:t>NG-RAN</w:t>
      </w:r>
      <w:r>
        <w:rPr>
          <w:rFonts w:hint="eastAsia"/>
          <w:lang w:val="en-GB" w:eastAsia="zh-CN"/>
        </w:rPr>
        <w:t>支持多无线电双连接（</w:t>
      </w:r>
      <w:r>
        <w:rPr>
          <w:rFonts w:hint="eastAsia"/>
          <w:lang w:val="en-GB" w:eastAsia="zh-CN"/>
        </w:rPr>
        <w:t>MR-DC</w:t>
      </w:r>
      <w:r>
        <w:rPr>
          <w:rFonts w:hint="eastAsia"/>
          <w:lang w:val="en-GB" w:eastAsia="zh-CN"/>
        </w:rPr>
        <w:t>）操作，从而将处于</w:t>
      </w:r>
      <w:r>
        <w:rPr>
          <w:rFonts w:hint="eastAsia"/>
          <w:lang w:val="en-GB" w:eastAsia="zh-CN"/>
        </w:rPr>
        <w:t>RRC_CONNECTED</w:t>
      </w:r>
      <w:r>
        <w:rPr>
          <w:rFonts w:hint="eastAsia"/>
          <w:lang w:val="en-GB" w:eastAsia="zh-CN"/>
        </w:rPr>
        <w:t>状态的</w:t>
      </w:r>
      <w:r>
        <w:rPr>
          <w:rFonts w:hint="eastAsia"/>
          <w:lang w:val="en-GB" w:eastAsia="zh-CN"/>
        </w:rPr>
        <w:t>UE</w:t>
      </w:r>
      <w:r>
        <w:rPr>
          <w:rFonts w:hint="eastAsia"/>
          <w:lang w:val="en-GB" w:eastAsia="zh-CN"/>
        </w:rPr>
        <w:t>配置为利用由两个不同的调度程序提供的无线电资源，这些调度程序位于通过非理想回程连接的两个不同的</w:t>
      </w:r>
      <w:r>
        <w:rPr>
          <w:rFonts w:hint="eastAsia"/>
          <w:lang w:val="en-GB" w:eastAsia="zh-CN"/>
        </w:rPr>
        <w:t>NG-RAN</w:t>
      </w:r>
      <w:r>
        <w:rPr>
          <w:rFonts w:hint="eastAsia"/>
          <w:lang w:val="en-GB" w:eastAsia="zh-CN"/>
        </w:rPr>
        <w:t>节点中，一个提供</w:t>
      </w:r>
      <w:r>
        <w:rPr>
          <w:rFonts w:hint="eastAsia"/>
          <w:lang w:val="en-GB" w:eastAsia="zh-CN"/>
        </w:rPr>
        <w:t>NR</w:t>
      </w:r>
      <w:r>
        <w:rPr>
          <w:rFonts w:hint="eastAsia"/>
          <w:lang w:val="en-GB" w:eastAsia="zh-CN"/>
        </w:rPr>
        <w:t>访问，另一个提供</w:t>
      </w:r>
      <w:r>
        <w:rPr>
          <w:rFonts w:hint="eastAsia"/>
          <w:lang w:val="en-GB" w:eastAsia="zh-CN"/>
        </w:rPr>
        <w:t>E-UTRA</w:t>
      </w:r>
      <w:r>
        <w:rPr>
          <w:rFonts w:hint="eastAsia"/>
          <w:lang w:val="en-GB" w:eastAsia="zh-CN"/>
        </w:rPr>
        <w:t>或</w:t>
      </w:r>
      <w:r>
        <w:rPr>
          <w:rFonts w:hint="eastAsia"/>
          <w:lang w:val="en-GB" w:eastAsia="zh-CN"/>
        </w:rPr>
        <w:t>NR</w:t>
      </w:r>
      <w:r>
        <w:rPr>
          <w:rFonts w:hint="eastAsia"/>
          <w:lang w:val="en-GB" w:eastAsia="zh-CN"/>
        </w:rPr>
        <w:t>访问。</w:t>
      </w:r>
    </w:p>
    <w:p w14:paraId="697974A7" w14:textId="77777777" w:rsidR="00545E1C" w:rsidRDefault="003B2545">
      <w:pPr>
        <w:pStyle w:val="Heading5"/>
        <w:rPr>
          <w:lang w:val="en-GB" w:eastAsia="zh-CN"/>
        </w:rPr>
      </w:pPr>
      <w:r>
        <w:rPr>
          <w:lang w:val="en-GB" w:eastAsia="ja-JP"/>
        </w:rPr>
        <w:t>1.</w:t>
      </w:r>
      <w:r>
        <w:rPr>
          <w:lang w:val="en-GB" w:eastAsia="zh-CN"/>
        </w:rPr>
        <w:t>1.2.3.1</w:t>
      </w:r>
      <w:r>
        <w:rPr>
          <w:lang w:val="en-GB" w:eastAsia="zh-CN"/>
        </w:rPr>
        <w:tab/>
        <w:t>MR-DC</w:t>
      </w:r>
      <w:r>
        <w:rPr>
          <w:rFonts w:hint="eastAsia"/>
          <w:lang w:val="en-GB" w:eastAsia="zh-CN"/>
        </w:rPr>
        <w:t>与</w:t>
      </w:r>
      <w:r>
        <w:rPr>
          <w:lang w:val="en-GB" w:eastAsia="zh-CN"/>
        </w:rPr>
        <w:t>EPC</w:t>
      </w:r>
      <w:bookmarkEnd w:id="50"/>
      <w:r>
        <w:rPr>
          <w:lang w:val="en-GB" w:eastAsia="zh-CN"/>
        </w:rPr>
        <w:t xml:space="preserve"> </w:t>
      </w:r>
    </w:p>
    <w:p w14:paraId="737D0B8C" w14:textId="77777777" w:rsidR="00545E1C" w:rsidRDefault="003B2545">
      <w:pPr>
        <w:spacing w:line="240" w:lineRule="auto"/>
        <w:ind w:firstLineChars="200" w:firstLine="480"/>
        <w:rPr>
          <w:lang w:val="en-GB" w:eastAsia="zh-CN"/>
        </w:rPr>
      </w:pPr>
      <w:r>
        <w:rPr>
          <w:rFonts w:hint="eastAsia"/>
          <w:lang w:val="en-GB" w:eastAsia="zh-CN"/>
        </w:rPr>
        <w:t>E-UTRAN</w:t>
      </w:r>
      <w:r>
        <w:rPr>
          <w:rFonts w:hint="eastAsia"/>
          <w:lang w:val="en-GB" w:eastAsia="zh-CN"/>
        </w:rPr>
        <w:t>通过</w:t>
      </w:r>
      <w:r>
        <w:rPr>
          <w:rFonts w:hint="eastAsia"/>
          <w:lang w:val="en-GB" w:eastAsia="zh-CN"/>
        </w:rPr>
        <w:t>E-UTRA-NR</w:t>
      </w:r>
      <w:r>
        <w:rPr>
          <w:rFonts w:hint="eastAsia"/>
          <w:lang w:val="en-GB" w:eastAsia="zh-CN"/>
        </w:rPr>
        <w:t>双连接（</w:t>
      </w:r>
      <w:r>
        <w:rPr>
          <w:rFonts w:hint="eastAsia"/>
          <w:lang w:val="en-GB" w:eastAsia="zh-CN"/>
        </w:rPr>
        <w:t>EN-DC</w:t>
      </w:r>
      <w:r>
        <w:rPr>
          <w:rFonts w:hint="eastAsia"/>
          <w:lang w:val="en-GB" w:eastAsia="zh-CN"/>
        </w:rPr>
        <w:t>）支持</w:t>
      </w:r>
      <w:r>
        <w:rPr>
          <w:rFonts w:hint="eastAsia"/>
          <w:lang w:val="en-GB" w:eastAsia="zh-CN"/>
        </w:rPr>
        <w:t>MR-DC</w:t>
      </w:r>
      <w:r>
        <w:rPr>
          <w:rFonts w:hint="eastAsia"/>
          <w:lang w:val="en-GB" w:eastAsia="zh-CN"/>
        </w:rPr>
        <w:t>，当中</w:t>
      </w:r>
      <w:r>
        <w:rPr>
          <w:rFonts w:hint="eastAsia"/>
          <w:lang w:val="en-GB" w:eastAsia="zh-CN"/>
        </w:rPr>
        <w:t>UE</w:t>
      </w:r>
      <w:r>
        <w:rPr>
          <w:rFonts w:hint="eastAsia"/>
          <w:lang w:val="en-GB" w:eastAsia="zh-CN"/>
        </w:rPr>
        <w:t>连接到一个充当主节点（</w:t>
      </w:r>
      <w:r>
        <w:rPr>
          <w:rFonts w:hint="eastAsia"/>
          <w:lang w:val="en-GB" w:eastAsia="zh-CN"/>
        </w:rPr>
        <w:t>MN</w:t>
      </w:r>
      <w:r>
        <w:rPr>
          <w:rFonts w:hint="eastAsia"/>
          <w:lang w:val="en-GB" w:eastAsia="zh-CN"/>
        </w:rPr>
        <w:t>）的</w:t>
      </w:r>
      <w:proofErr w:type="spellStart"/>
      <w:r>
        <w:rPr>
          <w:rFonts w:hint="eastAsia"/>
          <w:lang w:val="en-GB" w:eastAsia="zh-CN"/>
        </w:rPr>
        <w:t>eNB</w:t>
      </w:r>
      <w:proofErr w:type="spellEnd"/>
      <w:r>
        <w:rPr>
          <w:rFonts w:hint="eastAsia"/>
          <w:lang w:val="en-GB" w:eastAsia="zh-CN"/>
        </w:rPr>
        <w:t>和一个充当次节点的</w:t>
      </w:r>
      <w:proofErr w:type="spellStart"/>
      <w:r>
        <w:rPr>
          <w:rFonts w:hint="eastAsia"/>
          <w:lang w:val="en-GB" w:eastAsia="zh-CN"/>
        </w:rPr>
        <w:t>en-gNB</w:t>
      </w:r>
      <w:proofErr w:type="spellEnd"/>
      <w:r>
        <w:rPr>
          <w:rFonts w:hint="eastAsia"/>
          <w:lang w:val="en-GB" w:eastAsia="zh-CN"/>
        </w:rPr>
        <w:t>（</w:t>
      </w:r>
      <w:r>
        <w:rPr>
          <w:rFonts w:hint="eastAsia"/>
          <w:lang w:val="en-GB" w:eastAsia="zh-CN"/>
        </w:rPr>
        <w:t>SN</w:t>
      </w:r>
      <w:r>
        <w:rPr>
          <w:rFonts w:hint="eastAsia"/>
          <w:lang w:val="en-GB" w:eastAsia="zh-CN"/>
        </w:rPr>
        <w:t>）。</w:t>
      </w:r>
      <w:proofErr w:type="spellStart"/>
      <w:r>
        <w:rPr>
          <w:rFonts w:hint="eastAsia"/>
          <w:lang w:val="en-GB" w:eastAsia="zh-CN"/>
        </w:rPr>
        <w:t>eNB</w:t>
      </w:r>
      <w:proofErr w:type="spellEnd"/>
      <w:r>
        <w:rPr>
          <w:rFonts w:hint="eastAsia"/>
          <w:lang w:val="en-GB" w:eastAsia="zh-CN"/>
        </w:rPr>
        <w:t>通过</w:t>
      </w:r>
      <w:r>
        <w:rPr>
          <w:rFonts w:hint="eastAsia"/>
          <w:lang w:val="en-GB" w:eastAsia="zh-CN"/>
        </w:rPr>
        <w:t>S1</w:t>
      </w:r>
      <w:r>
        <w:rPr>
          <w:rFonts w:hint="eastAsia"/>
          <w:lang w:val="en-GB" w:eastAsia="zh-CN"/>
        </w:rPr>
        <w:t>接口连接到</w:t>
      </w:r>
      <w:r>
        <w:rPr>
          <w:rFonts w:hint="eastAsia"/>
          <w:lang w:val="en-GB" w:eastAsia="zh-CN"/>
        </w:rPr>
        <w:t>EPC</w:t>
      </w:r>
      <w:r>
        <w:rPr>
          <w:rFonts w:hint="eastAsia"/>
          <w:lang w:val="en-GB" w:eastAsia="zh-CN"/>
        </w:rPr>
        <w:t>，并通过</w:t>
      </w:r>
      <w:r>
        <w:rPr>
          <w:rFonts w:hint="eastAsia"/>
          <w:lang w:val="en-GB" w:eastAsia="zh-CN"/>
        </w:rPr>
        <w:t>X2</w:t>
      </w:r>
      <w:r>
        <w:rPr>
          <w:rFonts w:hint="eastAsia"/>
          <w:lang w:val="en-GB" w:eastAsia="zh-CN"/>
        </w:rPr>
        <w:t>接口连接到</w:t>
      </w:r>
      <w:proofErr w:type="spellStart"/>
      <w:r>
        <w:rPr>
          <w:rFonts w:hint="eastAsia"/>
          <w:lang w:val="en-GB" w:eastAsia="zh-CN"/>
        </w:rPr>
        <w:t>en-gNB</w:t>
      </w:r>
      <w:proofErr w:type="spellEnd"/>
      <w:r>
        <w:rPr>
          <w:rFonts w:hint="eastAsia"/>
          <w:lang w:val="en-GB" w:eastAsia="zh-CN"/>
        </w:rPr>
        <w:t>。</w:t>
      </w:r>
      <w:proofErr w:type="spellStart"/>
      <w:r>
        <w:rPr>
          <w:rFonts w:hint="eastAsia"/>
          <w:lang w:val="en-GB" w:eastAsia="zh-CN"/>
        </w:rPr>
        <w:t>en-gNB</w:t>
      </w:r>
      <w:proofErr w:type="spellEnd"/>
      <w:r>
        <w:rPr>
          <w:rFonts w:hint="eastAsia"/>
          <w:lang w:val="en-GB" w:eastAsia="zh-CN"/>
        </w:rPr>
        <w:t>也可以通过</w:t>
      </w:r>
      <w:r>
        <w:rPr>
          <w:rFonts w:hint="eastAsia"/>
          <w:lang w:val="en-GB" w:eastAsia="zh-CN"/>
        </w:rPr>
        <w:t>S1-U</w:t>
      </w:r>
      <w:r>
        <w:rPr>
          <w:rFonts w:hint="eastAsia"/>
          <w:lang w:val="en-GB" w:eastAsia="zh-CN"/>
        </w:rPr>
        <w:t>接口连接到</w:t>
      </w:r>
      <w:r>
        <w:rPr>
          <w:rFonts w:hint="eastAsia"/>
          <w:lang w:val="en-GB" w:eastAsia="zh-CN"/>
        </w:rPr>
        <w:t>EPC</w:t>
      </w:r>
      <w:r>
        <w:rPr>
          <w:rFonts w:hint="eastAsia"/>
          <w:lang w:val="en-GB" w:eastAsia="zh-CN"/>
        </w:rPr>
        <w:t>，并通过</w:t>
      </w:r>
      <w:r>
        <w:rPr>
          <w:rFonts w:hint="eastAsia"/>
          <w:lang w:val="en-GB" w:eastAsia="zh-CN"/>
        </w:rPr>
        <w:t>X2-U</w:t>
      </w:r>
      <w:r>
        <w:rPr>
          <w:rFonts w:hint="eastAsia"/>
          <w:lang w:val="en-GB" w:eastAsia="zh-CN"/>
        </w:rPr>
        <w:t>接口连接到其他</w:t>
      </w:r>
      <w:proofErr w:type="spellStart"/>
      <w:r>
        <w:rPr>
          <w:rFonts w:hint="eastAsia"/>
          <w:lang w:val="en-GB" w:eastAsia="zh-CN"/>
        </w:rPr>
        <w:t>en-gNB</w:t>
      </w:r>
      <w:proofErr w:type="spellEnd"/>
      <w:r>
        <w:rPr>
          <w:rFonts w:hint="eastAsia"/>
          <w:lang w:val="en-GB" w:eastAsia="zh-CN"/>
        </w:rPr>
        <w:t>。</w:t>
      </w:r>
    </w:p>
    <w:p w14:paraId="3429F2AB" w14:textId="5DCC07C6" w:rsidR="00545E1C" w:rsidRDefault="003B2545" w:rsidP="007D2B61">
      <w:pPr>
        <w:spacing w:line="240" w:lineRule="auto"/>
        <w:ind w:firstLineChars="200" w:firstLine="480"/>
        <w:rPr>
          <w:lang w:val="en-GB" w:eastAsia="zh-CN"/>
        </w:rPr>
      </w:pPr>
      <w:r>
        <w:rPr>
          <w:lang w:val="en-GB" w:eastAsia="zh-CN"/>
        </w:rPr>
        <w:t>EN-DC</w:t>
      </w:r>
      <w:r>
        <w:rPr>
          <w:rFonts w:hint="eastAsia"/>
          <w:lang w:val="en-GB" w:eastAsia="zh-CN"/>
        </w:rPr>
        <w:t>架构如下图</w:t>
      </w:r>
      <w:r>
        <w:rPr>
          <w:rFonts w:hint="eastAsia"/>
          <w:lang w:val="en-GB" w:eastAsia="zh-CN"/>
        </w:rPr>
        <w:t>1</w:t>
      </w:r>
      <w:r>
        <w:rPr>
          <w:lang w:val="en-GB" w:eastAsia="zh-CN"/>
        </w:rPr>
        <w:t>7</w:t>
      </w:r>
      <w:r>
        <w:rPr>
          <w:rFonts w:hint="eastAsia"/>
          <w:lang w:val="en-GB" w:eastAsia="zh-CN"/>
        </w:rPr>
        <w:t>所示。</w:t>
      </w:r>
    </w:p>
    <w:p w14:paraId="484F5533" w14:textId="77777777" w:rsidR="00545E1C" w:rsidRDefault="003B2545" w:rsidP="005B4EDE">
      <w:pPr>
        <w:pStyle w:val="FigureNo"/>
        <w:keepNext/>
        <w:rPr>
          <w:lang w:eastAsia="zh-CN"/>
        </w:rPr>
      </w:pPr>
      <w:bookmarkStart w:id="51" w:name="_Toc20612010"/>
      <w:r>
        <w:rPr>
          <w:lang w:eastAsia="zh-CN"/>
        </w:rPr>
        <w:lastRenderedPageBreak/>
        <w:t>图</w:t>
      </w:r>
      <w:r>
        <w:rPr>
          <w:lang w:eastAsia="zh-CN"/>
        </w:rPr>
        <w:t>17</w:t>
      </w:r>
    </w:p>
    <w:p w14:paraId="26845F85" w14:textId="77777777" w:rsidR="00545E1C" w:rsidRDefault="003B2545" w:rsidP="005B4EDE">
      <w:pPr>
        <w:pStyle w:val="Figuretitle"/>
        <w:keepLines/>
      </w:pPr>
      <w:r>
        <w:t>EN-DC</w:t>
      </w:r>
      <w:r>
        <w:rPr>
          <w:rFonts w:hint="eastAsia"/>
          <w:lang w:eastAsia="zh-CN"/>
        </w:rPr>
        <w:t>总体架构</w:t>
      </w:r>
    </w:p>
    <w:p w14:paraId="3F512A90" w14:textId="241505DE" w:rsidR="00545E1C" w:rsidRDefault="00646DC5" w:rsidP="005B4EDE">
      <w:pPr>
        <w:pStyle w:val="Figure"/>
        <w:keepNext/>
        <w:rPr>
          <w:rFonts w:cs="Arial"/>
        </w:rPr>
      </w:pPr>
      <w:r>
        <w:object w:dxaOrig="6687" w:dyaOrig="4045" w14:anchorId="6FDC5198">
          <v:shape id="_x0000_i1442" type="#_x0000_t75" style="width:391.7pt;height:237.3pt" o:ole="">
            <v:imagedata r:id="rId68" o:title=""/>
          </v:shape>
          <o:OLEObject Type="Embed" ProgID="CorelDraw.Graphic.17" ShapeID="_x0000_i1442" DrawAspect="Content" ObjectID="_1789373055" r:id="rId69"/>
        </w:object>
      </w:r>
    </w:p>
    <w:p w14:paraId="27DAA776" w14:textId="77777777" w:rsidR="00545E1C" w:rsidRDefault="003B2545">
      <w:pPr>
        <w:pStyle w:val="Heading5"/>
      </w:pPr>
      <w:r>
        <w:rPr>
          <w:lang w:eastAsia="ja-JP"/>
        </w:rPr>
        <w:t>1.</w:t>
      </w:r>
      <w:r>
        <w:t>1.2.3.2</w:t>
      </w:r>
      <w:r>
        <w:tab/>
        <w:t>MR-DC</w:t>
      </w:r>
      <w:r>
        <w:rPr>
          <w:rFonts w:hint="eastAsia"/>
          <w:lang w:val="en-GB" w:eastAsia="zh-CN"/>
        </w:rPr>
        <w:t>与</w:t>
      </w:r>
      <w:r>
        <w:t>5GC</w:t>
      </w:r>
      <w:bookmarkEnd w:id="51"/>
      <w:r>
        <w:t xml:space="preserve"> </w:t>
      </w:r>
    </w:p>
    <w:p w14:paraId="0A5728D8" w14:textId="77777777" w:rsidR="00545E1C" w:rsidRDefault="003B2545">
      <w:pPr>
        <w:pStyle w:val="Heading6"/>
      </w:pPr>
      <w:bookmarkStart w:id="52" w:name="_Toc20612011"/>
      <w:r>
        <w:rPr>
          <w:lang w:eastAsia="ja-JP"/>
        </w:rPr>
        <w:t>1.</w:t>
      </w:r>
      <w:r>
        <w:t>1.2.3.2.1</w:t>
      </w:r>
      <w:r>
        <w:tab/>
        <w:t>E-UTRA-NR</w:t>
      </w:r>
      <w:bookmarkEnd w:id="52"/>
      <w:r>
        <w:rPr>
          <w:rFonts w:hint="eastAsia"/>
          <w:lang w:val="en-GB" w:eastAsia="zh-CN"/>
        </w:rPr>
        <w:t>双连接</w:t>
      </w:r>
    </w:p>
    <w:p w14:paraId="4CC6AB2D" w14:textId="77777777" w:rsidR="00545E1C" w:rsidRDefault="003B2545">
      <w:pPr>
        <w:spacing w:line="240" w:lineRule="auto"/>
        <w:ind w:firstLineChars="200" w:firstLine="480"/>
        <w:rPr>
          <w:lang w:val="en-GB"/>
        </w:rPr>
      </w:pPr>
      <w:r>
        <w:rPr>
          <w:rFonts w:hint="eastAsia"/>
        </w:rPr>
        <w:t>NG-RAN</w:t>
      </w:r>
      <w:proofErr w:type="spellStart"/>
      <w:r>
        <w:rPr>
          <w:rFonts w:hint="eastAsia"/>
          <w:lang w:val="en-GB"/>
        </w:rPr>
        <w:t>支持</w:t>
      </w:r>
      <w:proofErr w:type="spellEnd"/>
      <w:r>
        <w:rPr>
          <w:rFonts w:hint="eastAsia"/>
        </w:rPr>
        <w:t>NG-RAN E-UTRA-NR</w:t>
      </w:r>
      <w:proofErr w:type="spellStart"/>
      <w:r>
        <w:rPr>
          <w:rFonts w:hint="eastAsia"/>
          <w:lang w:val="en-GB"/>
        </w:rPr>
        <w:t>双连接</w:t>
      </w:r>
      <w:proofErr w:type="spellEnd"/>
      <w:r>
        <w:rPr>
          <w:rFonts w:hint="eastAsia"/>
        </w:rPr>
        <w:t>（</w:t>
      </w:r>
      <w:r>
        <w:rPr>
          <w:rFonts w:hint="eastAsia"/>
        </w:rPr>
        <w:t>NGEN-DC</w:t>
      </w:r>
      <w:r>
        <w:rPr>
          <w:rFonts w:hint="eastAsia"/>
        </w:rPr>
        <w:t>），</w:t>
      </w:r>
      <w:proofErr w:type="spellStart"/>
      <w:r>
        <w:rPr>
          <w:rFonts w:hint="eastAsia"/>
          <w:lang w:val="en-GB"/>
        </w:rPr>
        <w:t>其中</w:t>
      </w:r>
      <w:proofErr w:type="spellEnd"/>
      <w:r>
        <w:rPr>
          <w:rFonts w:hint="eastAsia"/>
        </w:rPr>
        <w:t>UE</w:t>
      </w:r>
      <w:proofErr w:type="spellStart"/>
      <w:r>
        <w:rPr>
          <w:rFonts w:hint="eastAsia"/>
          <w:lang w:val="en-GB"/>
        </w:rPr>
        <w:t>连接到一个充当</w:t>
      </w:r>
      <w:proofErr w:type="spellEnd"/>
      <w:r>
        <w:rPr>
          <w:rFonts w:hint="eastAsia"/>
        </w:rPr>
        <w:t>MN</w:t>
      </w:r>
      <w:r>
        <w:rPr>
          <w:rFonts w:hint="eastAsia"/>
          <w:lang w:val="en-GB"/>
        </w:rPr>
        <w:t>的</w:t>
      </w:r>
      <w:proofErr w:type="spellStart"/>
      <w:r>
        <w:rPr>
          <w:rFonts w:hint="eastAsia"/>
        </w:rPr>
        <w:t>ng-eNB</w:t>
      </w:r>
      <w:r>
        <w:rPr>
          <w:rFonts w:hint="eastAsia"/>
          <w:lang w:val="en-GB"/>
        </w:rPr>
        <w:t>和一个充当</w:t>
      </w:r>
      <w:proofErr w:type="spellEnd"/>
      <w:r>
        <w:rPr>
          <w:rFonts w:hint="eastAsia"/>
        </w:rPr>
        <w:t>SN</w:t>
      </w:r>
      <w:r>
        <w:rPr>
          <w:rFonts w:hint="eastAsia"/>
          <w:lang w:val="en-GB"/>
        </w:rPr>
        <w:t>的</w:t>
      </w:r>
      <w:proofErr w:type="spellStart"/>
      <w:r>
        <w:rPr>
          <w:rFonts w:hint="eastAsia"/>
        </w:rPr>
        <w:t>gNB</w:t>
      </w:r>
      <w:proofErr w:type="spellEnd"/>
      <w:r>
        <w:rPr>
          <w:rFonts w:hint="eastAsia"/>
          <w:lang w:val="en-GB"/>
        </w:rPr>
        <w:t>。</w:t>
      </w:r>
      <w:r>
        <w:rPr>
          <w:rFonts w:hint="eastAsia"/>
          <w:lang w:val="en-GB" w:eastAsia="zh-CN"/>
        </w:rPr>
        <w:t>通过</w:t>
      </w:r>
      <w:proofErr w:type="spellStart"/>
      <w:r>
        <w:rPr>
          <w:rFonts w:hint="eastAsia"/>
          <w:lang w:val="en-GB"/>
        </w:rPr>
        <w:t>Xn</w:t>
      </w:r>
      <w:r>
        <w:rPr>
          <w:rFonts w:hint="eastAsia"/>
          <w:lang w:val="en-GB"/>
        </w:rPr>
        <w:t>接口</w:t>
      </w:r>
      <w:proofErr w:type="spellEnd"/>
      <w:r>
        <w:rPr>
          <w:rFonts w:hint="eastAsia"/>
          <w:lang w:val="en-GB" w:eastAsia="zh-CN"/>
        </w:rPr>
        <w:t>，</w:t>
      </w:r>
      <w:r>
        <w:rPr>
          <w:rFonts w:hint="eastAsia"/>
          <w:lang w:val="en-GB"/>
        </w:rPr>
        <w:t>ng-</w:t>
      </w:r>
      <w:proofErr w:type="spellStart"/>
      <w:r>
        <w:rPr>
          <w:rFonts w:hint="eastAsia"/>
          <w:lang w:val="en-GB"/>
        </w:rPr>
        <w:t>eNB</w:t>
      </w:r>
      <w:r>
        <w:rPr>
          <w:rFonts w:hint="eastAsia"/>
          <w:lang w:val="en-GB"/>
        </w:rPr>
        <w:t>连接到</w:t>
      </w:r>
      <w:proofErr w:type="spellEnd"/>
      <w:r>
        <w:rPr>
          <w:rFonts w:hint="eastAsia"/>
          <w:lang w:val="en-GB"/>
        </w:rPr>
        <w:t>5GC</w:t>
      </w:r>
      <w:r>
        <w:rPr>
          <w:rFonts w:hint="eastAsia"/>
          <w:lang w:val="en-GB"/>
        </w:rPr>
        <w:t>，</w:t>
      </w:r>
      <w:proofErr w:type="spellStart"/>
      <w:r>
        <w:rPr>
          <w:rFonts w:hint="eastAsia"/>
          <w:lang w:val="en-GB"/>
        </w:rPr>
        <w:t>gNB</w:t>
      </w:r>
      <w:r>
        <w:rPr>
          <w:rFonts w:hint="eastAsia"/>
          <w:lang w:val="en-GB"/>
        </w:rPr>
        <w:t>连接到</w:t>
      </w:r>
      <w:proofErr w:type="spellEnd"/>
      <w:r>
        <w:rPr>
          <w:rFonts w:hint="eastAsia"/>
          <w:lang w:val="en-GB"/>
        </w:rPr>
        <w:t>ng-</w:t>
      </w:r>
      <w:proofErr w:type="spellStart"/>
      <w:r>
        <w:rPr>
          <w:rFonts w:hint="eastAsia"/>
          <w:lang w:val="en-GB"/>
        </w:rPr>
        <w:t>eNB</w:t>
      </w:r>
      <w:proofErr w:type="spellEnd"/>
      <w:r>
        <w:rPr>
          <w:rFonts w:hint="eastAsia"/>
          <w:lang w:val="en-GB"/>
        </w:rPr>
        <w:t>。</w:t>
      </w:r>
    </w:p>
    <w:p w14:paraId="7CA1CCD6" w14:textId="77777777" w:rsidR="00545E1C" w:rsidRDefault="003B2545">
      <w:pPr>
        <w:pStyle w:val="Heading6"/>
        <w:rPr>
          <w:lang w:val="en-GB"/>
        </w:rPr>
      </w:pPr>
      <w:bookmarkStart w:id="53" w:name="_Toc20612012"/>
      <w:r>
        <w:rPr>
          <w:lang w:val="en-GB" w:eastAsia="ja-JP"/>
        </w:rPr>
        <w:t>1.</w:t>
      </w:r>
      <w:r>
        <w:rPr>
          <w:lang w:val="en-GB"/>
        </w:rPr>
        <w:t>1.2.3.2.2</w:t>
      </w:r>
      <w:r>
        <w:rPr>
          <w:lang w:val="en-GB"/>
        </w:rPr>
        <w:tab/>
        <w:t>NR-E-UTRA</w:t>
      </w:r>
      <w:bookmarkEnd w:id="53"/>
      <w:r>
        <w:rPr>
          <w:rFonts w:hint="eastAsia"/>
          <w:lang w:val="en-GB" w:eastAsia="zh-CN"/>
        </w:rPr>
        <w:t>双连接</w:t>
      </w:r>
    </w:p>
    <w:p w14:paraId="663C38BB" w14:textId="77777777" w:rsidR="00545E1C" w:rsidRDefault="003B2545">
      <w:pPr>
        <w:spacing w:line="240" w:lineRule="auto"/>
        <w:ind w:firstLineChars="200" w:firstLine="480"/>
        <w:rPr>
          <w:lang w:val="en-GB" w:eastAsia="zh-CN"/>
        </w:rPr>
      </w:pPr>
      <w:r>
        <w:rPr>
          <w:rFonts w:hint="eastAsia"/>
          <w:lang w:val="en-GB"/>
        </w:rPr>
        <w:t>NG-RAN</w:t>
      </w:r>
      <w:proofErr w:type="spellStart"/>
      <w:r>
        <w:rPr>
          <w:rFonts w:hint="eastAsia"/>
          <w:lang w:val="en-GB"/>
        </w:rPr>
        <w:t>支持</w:t>
      </w:r>
      <w:proofErr w:type="spellEnd"/>
      <w:r>
        <w:rPr>
          <w:rFonts w:hint="eastAsia"/>
          <w:lang w:val="en-GB"/>
        </w:rPr>
        <w:t>NR-E-UTRA</w:t>
      </w:r>
      <w:proofErr w:type="spellStart"/>
      <w:r>
        <w:rPr>
          <w:rFonts w:hint="eastAsia"/>
          <w:lang w:val="en-GB"/>
        </w:rPr>
        <w:t>双连接</w:t>
      </w:r>
      <w:proofErr w:type="spellEnd"/>
      <w:r>
        <w:rPr>
          <w:rFonts w:hint="eastAsia"/>
          <w:lang w:val="en-GB"/>
        </w:rPr>
        <w:t>（</w:t>
      </w:r>
      <w:r>
        <w:rPr>
          <w:rFonts w:hint="eastAsia"/>
          <w:lang w:val="en-GB"/>
        </w:rPr>
        <w:t>NE-DC</w:t>
      </w:r>
      <w:r>
        <w:rPr>
          <w:rFonts w:hint="eastAsia"/>
          <w:lang w:val="en-GB"/>
        </w:rPr>
        <w:t>），</w:t>
      </w:r>
      <w:proofErr w:type="spellStart"/>
      <w:r>
        <w:rPr>
          <w:rFonts w:hint="eastAsia"/>
          <w:lang w:val="en-GB"/>
        </w:rPr>
        <w:t>其中</w:t>
      </w:r>
      <w:proofErr w:type="spellEnd"/>
      <w:r>
        <w:rPr>
          <w:rFonts w:hint="eastAsia"/>
          <w:lang w:val="en-GB"/>
        </w:rPr>
        <w:t>UE</w:t>
      </w:r>
      <w:proofErr w:type="spellStart"/>
      <w:r>
        <w:rPr>
          <w:rFonts w:hint="eastAsia"/>
          <w:lang w:val="en-GB"/>
        </w:rPr>
        <w:t>连接到一个充当</w:t>
      </w:r>
      <w:proofErr w:type="spellEnd"/>
      <w:r>
        <w:rPr>
          <w:rFonts w:hint="eastAsia"/>
          <w:lang w:val="en-GB"/>
        </w:rPr>
        <w:t>MN</w:t>
      </w:r>
      <w:r>
        <w:rPr>
          <w:rFonts w:hint="eastAsia"/>
          <w:lang w:val="en-GB"/>
        </w:rPr>
        <w:t>的</w:t>
      </w:r>
      <w:proofErr w:type="spellStart"/>
      <w:r>
        <w:rPr>
          <w:rFonts w:hint="eastAsia"/>
          <w:lang w:val="en-GB"/>
        </w:rPr>
        <w:t>gNB</w:t>
      </w:r>
      <w:r>
        <w:rPr>
          <w:rFonts w:hint="eastAsia"/>
          <w:lang w:val="en-GB"/>
        </w:rPr>
        <w:t>和一个充当</w:t>
      </w:r>
      <w:proofErr w:type="spellEnd"/>
      <w:r>
        <w:rPr>
          <w:rFonts w:hint="eastAsia"/>
          <w:lang w:val="en-GB"/>
        </w:rPr>
        <w:t>SN</w:t>
      </w:r>
      <w:r>
        <w:rPr>
          <w:rFonts w:hint="eastAsia"/>
          <w:lang w:val="en-GB"/>
        </w:rPr>
        <w:t>的</w:t>
      </w:r>
      <w:r>
        <w:rPr>
          <w:rFonts w:hint="eastAsia"/>
          <w:lang w:val="en-GB"/>
        </w:rPr>
        <w:t>ng-</w:t>
      </w:r>
      <w:proofErr w:type="spellStart"/>
      <w:r>
        <w:rPr>
          <w:rFonts w:hint="eastAsia"/>
          <w:lang w:val="en-GB"/>
        </w:rPr>
        <w:t>eNB</w:t>
      </w:r>
      <w:proofErr w:type="spellEnd"/>
      <w:r>
        <w:rPr>
          <w:rFonts w:hint="eastAsia"/>
          <w:lang w:val="en-GB"/>
        </w:rPr>
        <w:t>。</w:t>
      </w:r>
      <w:r>
        <w:rPr>
          <w:rFonts w:hint="eastAsia"/>
          <w:lang w:val="en-GB" w:eastAsia="zh-CN"/>
        </w:rPr>
        <w:t>通过</w:t>
      </w:r>
      <w:proofErr w:type="spellStart"/>
      <w:r>
        <w:rPr>
          <w:rFonts w:hint="eastAsia"/>
          <w:lang w:val="en-GB" w:eastAsia="zh-CN"/>
        </w:rPr>
        <w:t>Xn</w:t>
      </w:r>
      <w:proofErr w:type="spellEnd"/>
      <w:r>
        <w:rPr>
          <w:rFonts w:hint="eastAsia"/>
          <w:lang w:val="en-GB" w:eastAsia="zh-CN"/>
        </w:rPr>
        <w:t>接口，</w:t>
      </w:r>
      <w:proofErr w:type="spellStart"/>
      <w:r>
        <w:rPr>
          <w:rFonts w:hint="eastAsia"/>
          <w:lang w:val="en-GB" w:eastAsia="zh-CN"/>
        </w:rPr>
        <w:t>gNB</w:t>
      </w:r>
      <w:proofErr w:type="spellEnd"/>
      <w:r>
        <w:rPr>
          <w:rFonts w:hint="eastAsia"/>
          <w:lang w:val="en-GB" w:eastAsia="zh-CN"/>
        </w:rPr>
        <w:t>连接到</w:t>
      </w:r>
      <w:r>
        <w:rPr>
          <w:rFonts w:hint="eastAsia"/>
          <w:lang w:val="en-GB" w:eastAsia="zh-CN"/>
        </w:rPr>
        <w:t>5GC</w:t>
      </w:r>
      <w:r>
        <w:rPr>
          <w:rFonts w:hint="eastAsia"/>
          <w:lang w:val="en-GB" w:eastAsia="zh-CN"/>
        </w:rPr>
        <w:t>，</w:t>
      </w:r>
      <w:r>
        <w:rPr>
          <w:rFonts w:hint="eastAsia"/>
          <w:lang w:val="en-GB" w:eastAsia="zh-CN"/>
        </w:rPr>
        <w:t>ng-</w:t>
      </w:r>
      <w:proofErr w:type="spellStart"/>
      <w:r>
        <w:rPr>
          <w:rFonts w:hint="eastAsia"/>
          <w:lang w:val="en-GB" w:eastAsia="zh-CN"/>
        </w:rPr>
        <w:t>eNB</w:t>
      </w:r>
      <w:proofErr w:type="spellEnd"/>
      <w:r>
        <w:rPr>
          <w:rFonts w:hint="eastAsia"/>
          <w:lang w:val="en-GB" w:eastAsia="zh-CN"/>
        </w:rPr>
        <w:t>连接到</w:t>
      </w:r>
      <w:proofErr w:type="spellStart"/>
      <w:r>
        <w:rPr>
          <w:rFonts w:hint="eastAsia"/>
          <w:lang w:val="en-GB" w:eastAsia="zh-CN"/>
        </w:rPr>
        <w:t>gNB</w:t>
      </w:r>
      <w:proofErr w:type="spellEnd"/>
      <w:r>
        <w:rPr>
          <w:rFonts w:hint="eastAsia"/>
          <w:lang w:val="en-GB" w:eastAsia="zh-CN"/>
        </w:rPr>
        <w:t>。</w:t>
      </w:r>
    </w:p>
    <w:p w14:paraId="2F595C0A" w14:textId="77777777" w:rsidR="00545E1C" w:rsidRDefault="003B2545">
      <w:pPr>
        <w:pStyle w:val="Heading6"/>
        <w:rPr>
          <w:lang w:val="en-GB" w:eastAsia="zh-CN"/>
        </w:rPr>
      </w:pPr>
      <w:bookmarkStart w:id="54" w:name="_Toc20612013"/>
      <w:r>
        <w:rPr>
          <w:lang w:val="en-GB" w:eastAsia="zh-CN"/>
        </w:rPr>
        <w:t>1.1.2.3.2.3</w:t>
      </w:r>
      <w:r>
        <w:rPr>
          <w:lang w:val="en-GB" w:eastAsia="zh-CN"/>
        </w:rPr>
        <w:tab/>
        <w:t>NR-NR</w:t>
      </w:r>
      <w:bookmarkEnd w:id="54"/>
      <w:r>
        <w:rPr>
          <w:rFonts w:hint="eastAsia"/>
          <w:lang w:val="en-GB" w:eastAsia="zh-CN"/>
        </w:rPr>
        <w:t>双连接</w:t>
      </w:r>
    </w:p>
    <w:p w14:paraId="122CBA03" w14:textId="77777777" w:rsidR="00545E1C" w:rsidRDefault="003B2545">
      <w:pPr>
        <w:spacing w:line="240" w:lineRule="auto"/>
        <w:ind w:firstLineChars="200" w:firstLine="480"/>
        <w:rPr>
          <w:lang w:val="en-GB" w:eastAsia="zh-CN"/>
        </w:rPr>
      </w:pPr>
      <w:r>
        <w:rPr>
          <w:rFonts w:hint="eastAsia"/>
          <w:lang w:val="en-GB" w:eastAsia="zh-CN"/>
        </w:rPr>
        <w:t>NG-RAN</w:t>
      </w:r>
      <w:r>
        <w:rPr>
          <w:rFonts w:hint="eastAsia"/>
          <w:lang w:val="en-GB" w:eastAsia="zh-CN"/>
        </w:rPr>
        <w:t>支持</w:t>
      </w:r>
      <w:r>
        <w:rPr>
          <w:rFonts w:hint="eastAsia"/>
          <w:lang w:val="en-GB" w:eastAsia="zh-CN"/>
        </w:rPr>
        <w:t>NR-NR</w:t>
      </w:r>
      <w:r>
        <w:rPr>
          <w:rFonts w:hint="eastAsia"/>
          <w:lang w:val="en-GB" w:eastAsia="zh-CN"/>
        </w:rPr>
        <w:t>双连接（</w:t>
      </w:r>
      <w:r>
        <w:rPr>
          <w:rFonts w:hint="eastAsia"/>
          <w:lang w:val="en-GB" w:eastAsia="zh-CN"/>
        </w:rPr>
        <w:t>NR-DC</w:t>
      </w:r>
      <w:r>
        <w:rPr>
          <w:rFonts w:hint="eastAsia"/>
          <w:lang w:val="en-GB" w:eastAsia="zh-CN"/>
        </w:rPr>
        <w:t>），其中</w:t>
      </w:r>
      <w:r>
        <w:rPr>
          <w:rFonts w:hint="eastAsia"/>
          <w:lang w:val="en-GB" w:eastAsia="zh-CN"/>
        </w:rPr>
        <w:t>UE</w:t>
      </w:r>
      <w:r>
        <w:rPr>
          <w:rFonts w:hint="eastAsia"/>
          <w:lang w:val="en-GB" w:eastAsia="zh-CN"/>
        </w:rPr>
        <w:t>连接到一个充当</w:t>
      </w:r>
      <w:r>
        <w:rPr>
          <w:rFonts w:hint="eastAsia"/>
          <w:lang w:val="en-GB" w:eastAsia="zh-CN"/>
        </w:rPr>
        <w:t>MN</w:t>
      </w:r>
      <w:r>
        <w:rPr>
          <w:rFonts w:hint="eastAsia"/>
          <w:lang w:val="en-GB" w:eastAsia="zh-CN"/>
        </w:rPr>
        <w:t>的</w:t>
      </w:r>
      <w:proofErr w:type="spellStart"/>
      <w:r>
        <w:rPr>
          <w:rFonts w:hint="eastAsia"/>
          <w:lang w:val="en-GB" w:eastAsia="zh-CN"/>
        </w:rPr>
        <w:t>gNB</w:t>
      </w:r>
      <w:proofErr w:type="spellEnd"/>
      <w:r>
        <w:rPr>
          <w:rFonts w:hint="eastAsia"/>
          <w:lang w:val="en-GB" w:eastAsia="zh-CN"/>
        </w:rPr>
        <w:t>和另一个充当</w:t>
      </w:r>
      <w:r>
        <w:rPr>
          <w:rFonts w:hint="eastAsia"/>
          <w:lang w:val="en-GB" w:eastAsia="zh-CN"/>
        </w:rPr>
        <w:t>SN</w:t>
      </w:r>
      <w:r>
        <w:rPr>
          <w:rFonts w:hint="eastAsia"/>
          <w:lang w:val="en-GB" w:eastAsia="zh-CN"/>
        </w:rPr>
        <w:t>的</w:t>
      </w:r>
      <w:proofErr w:type="spellStart"/>
      <w:r>
        <w:rPr>
          <w:rFonts w:hint="eastAsia"/>
          <w:lang w:val="en-GB" w:eastAsia="zh-CN"/>
        </w:rPr>
        <w:t>gNB</w:t>
      </w:r>
      <w:proofErr w:type="spellEnd"/>
      <w:r>
        <w:rPr>
          <w:rFonts w:hint="eastAsia"/>
          <w:lang w:val="en-GB" w:eastAsia="zh-CN"/>
        </w:rPr>
        <w:t>。主</w:t>
      </w:r>
      <w:proofErr w:type="spellStart"/>
      <w:r>
        <w:rPr>
          <w:rFonts w:hint="eastAsia"/>
          <w:lang w:val="en-GB" w:eastAsia="zh-CN"/>
        </w:rPr>
        <w:t>gNB</w:t>
      </w:r>
      <w:proofErr w:type="spellEnd"/>
      <w:r>
        <w:rPr>
          <w:rFonts w:hint="eastAsia"/>
          <w:lang w:val="en-GB" w:eastAsia="zh-CN"/>
        </w:rPr>
        <w:t>通过</w:t>
      </w:r>
      <w:r>
        <w:rPr>
          <w:rFonts w:hint="eastAsia"/>
          <w:lang w:val="en-GB" w:eastAsia="zh-CN"/>
        </w:rPr>
        <w:t>NG</w:t>
      </w:r>
      <w:r>
        <w:rPr>
          <w:rFonts w:hint="eastAsia"/>
          <w:lang w:val="en-GB" w:eastAsia="zh-CN"/>
        </w:rPr>
        <w:t>接口连接到</w:t>
      </w:r>
      <w:r>
        <w:rPr>
          <w:rFonts w:hint="eastAsia"/>
          <w:lang w:val="en-GB" w:eastAsia="zh-CN"/>
        </w:rPr>
        <w:t>5GC</w:t>
      </w:r>
      <w:r>
        <w:rPr>
          <w:rFonts w:hint="eastAsia"/>
          <w:lang w:val="en-GB" w:eastAsia="zh-CN"/>
        </w:rPr>
        <w:t>，并通过</w:t>
      </w:r>
      <w:proofErr w:type="spellStart"/>
      <w:r>
        <w:rPr>
          <w:rFonts w:hint="eastAsia"/>
          <w:lang w:val="en-GB" w:eastAsia="zh-CN"/>
        </w:rPr>
        <w:t>Xn</w:t>
      </w:r>
      <w:proofErr w:type="spellEnd"/>
      <w:r>
        <w:rPr>
          <w:rFonts w:hint="eastAsia"/>
          <w:lang w:val="en-GB" w:eastAsia="zh-CN"/>
        </w:rPr>
        <w:t>接口连接到次</w:t>
      </w:r>
      <w:proofErr w:type="spellStart"/>
      <w:r>
        <w:rPr>
          <w:rFonts w:hint="eastAsia"/>
          <w:lang w:val="en-GB" w:eastAsia="zh-CN"/>
        </w:rPr>
        <w:t>gNB</w:t>
      </w:r>
      <w:proofErr w:type="spellEnd"/>
      <w:r>
        <w:rPr>
          <w:rFonts w:hint="eastAsia"/>
          <w:lang w:val="en-GB" w:eastAsia="zh-CN"/>
        </w:rPr>
        <w:t>。次</w:t>
      </w:r>
      <w:proofErr w:type="spellStart"/>
      <w:r>
        <w:rPr>
          <w:rFonts w:hint="eastAsia"/>
          <w:lang w:val="en-GB" w:eastAsia="zh-CN"/>
        </w:rPr>
        <w:t>gNB</w:t>
      </w:r>
      <w:proofErr w:type="spellEnd"/>
      <w:r>
        <w:rPr>
          <w:rFonts w:hint="eastAsia"/>
          <w:lang w:val="en-GB" w:eastAsia="zh-CN"/>
        </w:rPr>
        <w:t>也可以通过</w:t>
      </w:r>
      <w:r>
        <w:rPr>
          <w:rFonts w:hint="eastAsia"/>
          <w:lang w:val="en-GB" w:eastAsia="zh-CN"/>
        </w:rPr>
        <w:t>NG-U</w:t>
      </w:r>
      <w:r>
        <w:rPr>
          <w:rFonts w:hint="eastAsia"/>
          <w:lang w:val="en-GB" w:eastAsia="zh-CN"/>
        </w:rPr>
        <w:t>接口连接到</w:t>
      </w:r>
      <w:r>
        <w:rPr>
          <w:rFonts w:hint="eastAsia"/>
          <w:lang w:val="en-GB" w:eastAsia="zh-CN"/>
        </w:rPr>
        <w:t>5GC</w:t>
      </w:r>
      <w:r>
        <w:rPr>
          <w:rFonts w:hint="eastAsia"/>
          <w:lang w:val="en-GB" w:eastAsia="zh-CN"/>
        </w:rPr>
        <w:t>。</w:t>
      </w:r>
    </w:p>
    <w:p w14:paraId="58E8B86A" w14:textId="77777777" w:rsidR="00545E1C" w:rsidRDefault="003B2545">
      <w:pPr>
        <w:pStyle w:val="Heading4"/>
        <w:rPr>
          <w:lang w:val="en-GB" w:eastAsia="zh-CN"/>
        </w:rPr>
      </w:pPr>
      <w:bookmarkStart w:id="55" w:name="_Toc20387903"/>
      <w:r>
        <w:rPr>
          <w:lang w:val="en-GB" w:eastAsia="zh-CN"/>
        </w:rPr>
        <w:t>1.1.2.4</w:t>
      </w:r>
      <w:r>
        <w:rPr>
          <w:lang w:val="en-GB" w:eastAsia="zh-CN"/>
        </w:rPr>
        <w:tab/>
      </w:r>
      <w:bookmarkEnd w:id="55"/>
      <w:r>
        <w:rPr>
          <w:rFonts w:hint="eastAsia"/>
          <w:lang w:val="en-GB" w:eastAsia="zh-CN"/>
        </w:rPr>
        <w:t>物理层</w:t>
      </w:r>
    </w:p>
    <w:p w14:paraId="72F7A49A" w14:textId="77777777" w:rsidR="00545E1C" w:rsidRDefault="003B2545">
      <w:pPr>
        <w:pStyle w:val="Heading5"/>
        <w:rPr>
          <w:lang w:val="en-GB" w:eastAsia="zh-CN"/>
        </w:rPr>
      </w:pPr>
      <w:bookmarkStart w:id="56" w:name="_Toc20387904"/>
      <w:bookmarkStart w:id="57" w:name="_Hlk494732718"/>
      <w:r>
        <w:rPr>
          <w:lang w:val="en-GB" w:eastAsia="zh-CN"/>
        </w:rPr>
        <w:t>1.1.2.4.1</w:t>
      </w:r>
      <w:r>
        <w:rPr>
          <w:lang w:val="en-GB" w:eastAsia="zh-CN"/>
        </w:rPr>
        <w:tab/>
      </w:r>
      <w:r>
        <w:rPr>
          <w:rFonts w:hint="eastAsia"/>
          <w:lang w:val="en-GB" w:eastAsia="zh-CN"/>
        </w:rPr>
        <w:t>波形、数字和帧结构</w:t>
      </w:r>
      <w:bookmarkEnd w:id="56"/>
    </w:p>
    <w:bookmarkEnd w:id="57"/>
    <w:p w14:paraId="47D47E1A" w14:textId="03B3529A" w:rsidR="00545E1C" w:rsidRPr="007D2B61" w:rsidRDefault="003B2545" w:rsidP="007D2B61">
      <w:pPr>
        <w:spacing w:line="240" w:lineRule="auto"/>
        <w:ind w:firstLineChars="200" w:firstLine="480"/>
        <w:rPr>
          <w:lang w:val="en-GB" w:eastAsia="zh-CN"/>
        </w:rPr>
      </w:pPr>
      <w:r>
        <w:rPr>
          <w:rFonts w:hint="eastAsia"/>
          <w:lang w:val="en-GB" w:eastAsia="zh-CN"/>
        </w:rPr>
        <w:t>下行链路传输波形是使用循环前缀的常规</w:t>
      </w:r>
      <w:r>
        <w:rPr>
          <w:rFonts w:hint="eastAsia"/>
          <w:lang w:val="en-GB" w:eastAsia="zh-CN"/>
        </w:rPr>
        <w:t>OFDM</w:t>
      </w:r>
      <w:r>
        <w:rPr>
          <w:rFonts w:hint="eastAsia"/>
          <w:lang w:val="en-GB" w:eastAsia="zh-CN"/>
        </w:rPr>
        <w:t>。上行链路传输波形是使用循环前缀的常规</w:t>
      </w:r>
      <w:r>
        <w:rPr>
          <w:rFonts w:hint="eastAsia"/>
          <w:lang w:val="en-GB" w:eastAsia="zh-CN"/>
        </w:rPr>
        <w:t>OFDM</w:t>
      </w:r>
      <w:r>
        <w:rPr>
          <w:rFonts w:hint="eastAsia"/>
          <w:lang w:val="en-GB" w:eastAsia="zh-CN"/>
        </w:rPr>
        <w:t>，具有执行</w:t>
      </w:r>
      <w:r>
        <w:rPr>
          <w:rFonts w:hint="eastAsia"/>
          <w:lang w:val="en-GB" w:eastAsia="zh-CN"/>
        </w:rPr>
        <w:t>DFT</w:t>
      </w:r>
      <w:r>
        <w:rPr>
          <w:rFonts w:hint="eastAsia"/>
          <w:lang w:val="en-GB" w:eastAsia="zh-CN"/>
        </w:rPr>
        <w:t>扩展的变换预编码功能，可以禁用或启用之。</w:t>
      </w:r>
    </w:p>
    <w:p w14:paraId="3DF68536" w14:textId="77777777" w:rsidR="00545E1C" w:rsidRDefault="003B2545" w:rsidP="005B4EDE">
      <w:pPr>
        <w:pStyle w:val="FigureNo"/>
        <w:keepNext/>
        <w:rPr>
          <w:lang w:val="en-GB" w:eastAsia="zh-CN"/>
        </w:rPr>
      </w:pPr>
      <w:r>
        <w:rPr>
          <w:lang w:val="en-GB" w:eastAsia="zh-CN"/>
        </w:rPr>
        <w:lastRenderedPageBreak/>
        <w:t>图</w:t>
      </w:r>
      <w:r>
        <w:rPr>
          <w:lang w:val="en-GB" w:eastAsia="zh-CN"/>
        </w:rPr>
        <w:t>18</w:t>
      </w:r>
    </w:p>
    <w:p w14:paraId="35613352" w14:textId="77777777" w:rsidR="00545E1C" w:rsidRDefault="003B2545" w:rsidP="005B4EDE">
      <w:pPr>
        <w:pStyle w:val="Figuretitle"/>
        <w:keepLines/>
        <w:rPr>
          <w:lang w:val="en-GB" w:eastAsia="zh-CN"/>
        </w:rPr>
      </w:pPr>
      <w:r>
        <w:rPr>
          <w:rFonts w:hint="eastAsia"/>
          <w:lang w:val="en-GB" w:eastAsia="zh-CN"/>
        </w:rPr>
        <w:t>具有可选</w:t>
      </w:r>
      <w:r>
        <w:rPr>
          <w:rFonts w:hint="eastAsia"/>
          <w:lang w:val="en-GB" w:eastAsia="zh-CN"/>
        </w:rPr>
        <w:t>DFT</w:t>
      </w:r>
      <w:r>
        <w:rPr>
          <w:rFonts w:hint="eastAsia"/>
          <w:lang w:val="en-GB" w:eastAsia="zh-CN"/>
        </w:rPr>
        <w:t>扩展功能的</w:t>
      </w:r>
      <w:r>
        <w:rPr>
          <w:rFonts w:hint="eastAsia"/>
          <w:lang w:val="en-GB" w:eastAsia="zh-CN"/>
        </w:rPr>
        <w:t>CP-OFDM</w:t>
      </w:r>
      <w:r>
        <w:rPr>
          <w:rFonts w:hint="eastAsia"/>
          <w:lang w:val="en-GB" w:eastAsia="zh-CN"/>
        </w:rPr>
        <w:t>的发射机框图</w:t>
      </w:r>
    </w:p>
    <w:p w14:paraId="6CFAAE4C" w14:textId="76511E80" w:rsidR="00545E1C" w:rsidRDefault="00646DC5" w:rsidP="005B4EDE">
      <w:pPr>
        <w:pStyle w:val="Figure"/>
        <w:keepNext/>
        <w:rPr>
          <w:rFonts w:cs="Arial"/>
        </w:rPr>
      </w:pPr>
      <w:r>
        <w:object w:dxaOrig="7225" w:dyaOrig="1365" w14:anchorId="72333578">
          <v:shape id="_x0000_i1443" type="#_x0000_t75" style="width:385.9pt;height:72.6pt" o:ole="">
            <v:imagedata r:id="rId70" o:title=""/>
          </v:shape>
          <o:OLEObject Type="Embed" ProgID="CorelDraw.Graphic.17" ShapeID="_x0000_i1443" DrawAspect="Content" ObjectID="_1789373056" r:id="rId71"/>
        </w:object>
      </w:r>
    </w:p>
    <w:p w14:paraId="67FD8DD2" w14:textId="6869FBE2" w:rsidR="00545E1C" w:rsidRDefault="003B2545">
      <w:pPr>
        <w:pStyle w:val="Normalaftertitle"/>
        <w:spacing w:line="240" w:lineRule="auto"/>
        <w:ind w:firstLineChars="200" w:firstLine="480"/>
        <w:rPr>
          <w:lang w:val="en-GB" w:eastAsia="zh-CN"/>
        </w:rPr>
      </w:pPr>
      <w:r>
        <w:rPr>
          <w:rFonts w:hint="eastAsia"/>
          <w:lang w:val="en-GB" w:eastAsia="zh-CN"/>
        </w:rPr>
        <w:t>数字基于指数可扩展的子载波间隔</w:t>
      </w:r>
      <w:r w:rsidR="00646DC5" w:rsidRPr="004A27F6">
        <w:rPr>
          <w:rFonts w:ascii="Symbol" w:eastAsia="Symbol" w:hAnsi="Symbol" w:cs="Symbol"/>
          <w:lang w:eastAsia="zh-CN"/>
        </w:rPr>
        <w:t></w:t>
      </w:r>
      <w:r w:rsidR="00646DC5" w:rsidRPr="00C61692">
        <w:rPr>
          <w:i/>
          <w:iCs/>
          <w:lang w:eastAsia="zh-CN"/>
        </w:rPr>
        <w:t>f</w:t>
      </w:r>
      <w:r w:rsidR="00646DC5" w:rsidRPr="00300930">
        <w:rPr>
          <w:lang w:eastAsia="zh-CN"/>
        </w:rPr>
        <w:t xml:space="preserve"> </w:t>
      </w:r>
      <w:r>
        <w:rPr>
          <w:lang w:val="en-GB" w:eastAsia="zh-CN"/>
        </w:rPr>
        <w:t>= 2</w:t>
      </w:r>
      <w:r>
        <w:rPr>
          <w:iCs/>
          <w:vertAlign w:val="superscript"/>
          <w:lang w:val="en-GB" w:eastAsia="zh-CN"/>
        </w:rPr>
        <w:t>µ</w:t>
      </w:r>
      <w:r>
        <w:rPr>
          <w:lang w:val="en-GB" w:eastAsia="zh-CN"/>
        </w:rPr>
        <w:t xml:space="preserve"> × 15 kHz</w:t>
      </w:r>
      <w:r>
        <w:rPr>
          <w:rFonts w:hint="eastAsia"/>
          <w:lang w:val="en-GB" w:eastAsia="zh-CN"/>
        </w:rPr>
        <w:t>，其中对主同步信号（</w:t>
      </w:r>
      <w:r>
        <w:rPr>
          <w:lang w:val="en-GB" w:eastAsia="zh-CN"/>
        </w:rPr>
        <w:t>PSS</w:t>
      </w:r>
      <w:r>
        <w:rPr>
          <w:rFonts w:hint="eastAsia"/>
          <w:lang w:val="en-GB" w:eastAsia="zh-CN"/>
        </w:rPr>
        <w:t>）、次同步信号（</w:t>
      </w:r>
      <w:r>
        <w:rPr>
          <w:lang w:val="en-GB" w:eastAsia="zh-CN"/>
        </w:rPr>
        <w:t>SSS</w:t>
      </w:r>
      <w:r>
        <w:rPr>
          <w:rFonts w:hint="eastAsia"/>
          <w:lang w:val="en-GB" w:eastAsia="zh-CN"/>
        </w:rPr>
        <w:t>）和</w:t>
      </w:r>
      <w:r>
        <w:rPr>
          <w:lang w:val="en-GB" w:eastAsia="zh-CN"/>
        </w:rPr>
        <w:t>PBCH</w:t>
      </w:r>
      <w:r>
        <w:rPr>
          <w:rFonts w:hint="eastAsia"/>
          <w:lang w:val="en-GB" w:eastAsia="zh-CN"/>
        </w:rPr>
        <w:t>，</w:t>
      </w:r>
      <w:r>
        <w:rPr>
          <w:iCs/>
          <w:lang w:val="en-GB" w:eastAsia="zh-CN"/>
        </w:rPr>
        <w:t>µ </w:t>
      </w:r>
      <w:r>
        <w:rPr>
          <w:lang w:val="en-GB" w:eastAsia="zh-CN"/>
        </w:rPr>
        <w:t>= {0,1,3,4,5,6}</w:t>
      </w:r>
      <w:r>
        <w:rPr>
          <w:rFonts w:hint="eastAsia"/>
          <w:lang w:val="en-GB" w:eastAsia="zh-CN"/>
        </w:rPr>
        <w:t>，对其他信道，</w:t>
      </w:r>
      <w:r>
        <w:rPr>
          <w:iCs/>
          <w:lang w:val="en-GB" w:eastAsia="zh-CN"/>
        </w:rPr>
        <w:t xml:space="preserve">µ </w:t>
      </w:r>
      <w:r>
        <w:rPr>
          <w:lang w:val="en-GB" w:eastAsia="zh-CN"/>
        </w:rPr>
        <w:t>= {0,1,2,3,5,6}</w:t>
      </w:r>
      <w:r>
        <w:rPr>
          <w:rFonts w:hint="eastAsia"/>
          <w:lang w:val="en-GB" w:eastAsia="zh-CN"/>
        </w:rPr>
        <w:t>。所有子载波间隔均支持常规循环前缀（</w:t>
      </w:r>
      <w:r>
        <w:rPr>
          <w:lang w:val="en-GB" w:eastAsia="zh-CN"/>
        </w:rPr>
        <w:t>CP</w:t>
      </w:r>
      <w:r>
        <w:rPr>
          <w:rFonts w:hint="eastAsia"/>
          <w:lang w:val="en-GB" w:eastAsia="zh-CN"/>
        </w:rPr>
        <w:t>），对</w:t>
      </w:r>
      <w:r>
        <w:rPr>
          <w:iCs/>
          <w:lang w:val="en-GB" w:eastAsia="zh-CN"/>
        </w:rPr>
        <w:t>µ </w:t>
      </w:r>
      <w:r>
        <w:rPr>
          <w:lang w:val="en-GB" w:eastAsia="zh-CN"/>
        </w:rPr>
        <w:t>= 2</w:t>
      </w:r>
      <w:r>
        <w:rPr>
          <w:rFonts w:hint="eastAsia"/>
          <w:lang w:val="en-GB" w:eastAsia="zh-CN"/>
        </w:rPr>
        <w:t>，支持扩展</w:t>
      </w:r>
      <w:r>
        <w:rPr>
          <w:lang w:val="en-GB" w:eastAsia="zh-CN"/>
        </w:rPr>
        <w:t>CP</w:t>
      </w:r>
      <w:r>
        <w:rPr>
          <w:rFonts w:hint="eastAsia"/>
          <w:lang w:val="en-GB" w:eastAsia="zh-CN"/>
        </w:rPr>
        <w:t>。</w:t>
      </w:r>
      <w:r>
        <w:rPr>
          <w:lang w:val="en-GB" w:eastAsia="zh-CN"/>
        </w:rPr>
        <w:t>12</w:t>
      </w:r>
      <w:r>
        <w:rPr>
          <w:rFonts w:hint="eastAsia"/>
          <w:lang w:val="en-GB" w:eastAsia="zh-CN"/>
        </w:rPr>
        <w:t>个连续子载波形成</w:t>
      </w:r>
      <w:r>
        <w:rPr>
          <w:rFonts w:hint="eastAsia"/>
          <w:lang w:val="en-GB" w:eastAsia="zh-CN"/>
        </w:rPr>
        <w:t>1</w:t>
      </w:r>
      <w:r>
        <w:rPr>
          <w:rFonts w:hint="eastAsia"/>
          <w:lang w:val="en-GB" w:eastAsia="zh-CN"/>
        </w:rPr>
        <w:t>个物理资源块（</w:t>
      </w:r>
      <w:r>
        <w:rPr>
          <w:lang w:val="en-GB" w:eastAsia="zh-CN"/>
        </w:rPr>
        <w:t>PRB</w:t>
      </w:r>
      <w:r>
        <w:rPr>
          <w:rFonts w:hint="eastAsia"/>
          <w:lang w:val="en-GB" w:eastAsia="zh-CN"/>
        </w:rPr>
        <w:t>）。在一个载波上支持最多</w:t>
      </w:r>
      <w:r>
        <w:rPr>
          <w:lang w:val="en-GB" w:eastAsia="zh-CN"/>
        </w:rPr>
        <w:t>275</w:t>
      </w:r>
      <w:r>
        <w:rPr>
          <w:rFonts w:hint="eastAsia"/>
          <w:lang w:val="en-GB" w:eastAsia="zh-CN"/>
        </w:rPr>
        <w:t>个</w:t>
      </w:r>
      <w:r>
        <w:rPr>
          <w:lang w:val="en-GB" w:eastAsia="zh-CN"/>
        </w:rPr>
        <w:t>PRB</w:t>
      </w:r>
      <w:r>
        <w:rPr>
          <w:rFonts w:hint="eastAsia"/>
          <w:lang w:val="en-GB" w:eastAsia="zh-CN"/>
        </w:rPr>
        <w:t>。</w:t>
      </w:r>
    </w:p>
    <w:p w14:paraId="0536A701" w14:textId="77777777" w:rsidR="00545E1C" w:rsidRDefault="003B2545">
      <w:pPr>
        <w:pStyle w:val="TableNo"/>
      </w:pPr>
      <w:r>
        <w:rPr>
          <w:rFonts w:hint="eastAsia"/>
          <w:lang w:eastAsia="zh-CN"/>
        </w:rPr>
        <w:t>表</w:t>
      </w:r>
      <w:r>
        <w:t>1</w:t>
      </w:r>
    </w:p>
    <w:p w14:paraId="1CB1928E" w14:textId="77777777" w:rsidR="00545E1C" w:rsidRDefault="003B2545">
      <w:pPr>
        <w:pStyle w:val="Tabletitle"/>
        <w:spacing w:line="240" w:lineRule="auto"/>
      </w:pPr>
      <w:r>
        <w:rPr>
          <w:rFonts w:hint="eastAsia"/>
          <w:lang w:eastAsia="zh-CN"/>
        </w:rPr>
        <w:t>支持的传输数字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545E1C" w14:paraId="08A02484" w14:textId="77777777">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350061C" w14:textId="77777777" w:rsidR="00545E1C" w:rsidRDefault="003B2545">
            <w:pPr>
              <w:pStyle w:val="Tablehead"/>
              <w:rPr>
                <w:lang w:eastAsia="zh-CN"/>
              </w:rPr>
            </w:pPr>
            <w:r>
              <w:rPr>
                <w:iCs/>
              </w:rPr>
              <w:t>µ</w:t>
            </w:r>
          </w:p>
        </w:tc>
        <w:tc>
          <w:tcPr>
            <w:tcW w:w="1843" w:type="dxa"/>
            <w:tcBorders>
              <w:top w:val="single" w:sz="4" w:space="0" w:color="auto"/>
              <w:left w:val="single" w:sz="4" w:space="0" w:color="auto"/>
              <w:bottom w:val="single" w:sz="4" w:space="0" w:color="auto"/>
              <w:right w:val="single" w:sz="4" w:space="0" w:color="auto"/>
            </w:tcBorders>
            <w:vAlign w:val="center"/>
          </w:tcPr>
          <w:p w14:paraId="100746AD" w14:textId="65330E53" w:rsidR="00545E1C" w:rsidRDefault="007D2B61">
            <w:pPr>
              <w:pStyle w:val="Tablehead"/>
              <w:rPr>
                <w:lang w:eastAsia="zh-CN"/>
              </w:rPr>
            </w:pPr>
            <w:r w:rsidRPr="00C61692">
              <w:rPr>
                <w:rFonts w:ascii="Symbol" w:eastAsia="Symbol" w:hAnsi="Symbol" w:cs="Symbol"/>
              </w:rPr>
              <w:t></w:t>
            </w:r>
            <w:r w:rsidRPr="00C61692">
              <w:rPr>
                <w:i/>
                <w:iCs/>
              </w:rPr>
              <w:t>f</w:t>
            </w:r>
            <w:r w:rsidRPr="00C61692">
              <w:t xml:space="preserve"> = 2</w:t>
            </w:r>
            <w:r w:rsidRPr="00C61692">
              <w:rPr>
                <w:iCs/>
                <w:vertAlign w:val="superscript"/>
              </w:rPr>
              <w:t>µ</w:t>
            </w:r>
            <w:r w:rsidRPr="00C61692">
              <w:t xml:space="preserve"> × 15 [kHz]</w:t>
            </w:r>
          </w:p>
        </w:tc>
        <w:tc>
          <w:tcPr>
            <w:tcW w:w="1843" w:type="dxa"/>
            <w:tcBorders>
              <w:top w:val="single" w:sz="4" w:space="0" w:color="auto"/>
              <w:left w:val="single" w:sz="4" w:space="0" w:color="auto"/>
              <w:bottom w:val="single" w:sz="4" w:space="0" w:color="auto"/>
              <w:right w:val="single" w:sz="4" w:space="0" w:color="auto"/>
            </w:tcBorders>
            <w:vAlign w:val="center"/>
          </w:tcPr>
          <w:p w14:paraId="022F20E9" w14:textId="77777777" w:rsidR="00545E1C" w:rsidRPr="00646DC5" w:rsidRDefault="003B2545">
            <w:pPr>
              <w:pStyle w:val="Tablehead"/>
              <w:rPr>
                <w:rFonts w:asciiTheme="minorEastAsia" w:hAnsiTheme="minorEastAsia"/>
                <w:lang w:eastAsia="zh-CN"/>
              </w:rPr>
            </w:pPr>
            <w:r w:rsidRPr="00646DC5">
              <w:rPr>
                <w:rFonts w:asciiTheme="minorEastAsia" w:hAnsiTheme="minorEastAsia" w:hint="eastAsia"/>
                <w:lang w:eastAsia="zh-CN"/>
              </w:rPr>
              <w:t>循环前缀</w:t>
            </w:r>
          </w:p>
        </w:tc>
        <w:tc>
          <w:tcPr>
            <w:tcW w:w="1843" w:type="dxa"/>
            <w:tcBorders>
              <w:top w:val="single" w:sz="4" w:space="0" w:color="auto"/>
              <w:left w:val="single" w:sz="4" w:space="0" w:color="auto"/>
              <w:bottom w:val="single" w:sz="4" w:space="0" w:color="auto"/>
              <w:right w:val="single" w:sz="4" w:space="0" w:color="auto"/>
            </w:tcBorders>
            <w:vAlign w:val="center"/>
          </w:tcPr>
          <w:p w14:paraId="650E37C0" w14:textId="77777777" w:rsidR="00545E1C" w:rsidRPr="00646DC5" w:rsidRDefault="003B2545">
            <w:pPr>
              <w:pStyle w:val="Tablehead"/>
              <w:rPr>
                <w:rFonts w:asciiTheme="minorEastAsia" w:hAnsiTheme="minorEastAsia"/>
                <w:lang w:eastAsia="zh-CN"/>
              </w:rPr>
            </w:pPr>
            <w:r w:rsidRPr="00646DC5">
              <w:rPr>
                <w:rFonts w:asciiTheme="minorEastAsia" w:hAnsiTheme="minorEastAsia" w:hint="eastAsia"/>
                <w:lang w:eastAsia="zh-CN"/>
              </w:rPr>
              <w:t>支持数据</w:t>
            </w:r>
          </w:p>
        </w:tc>
        <w:tc>
          <w:tcPr>
            <w:tcW w:w="1986" w:type="dxa"/>
            <w:tcBorders>
              <w:top w:val="single" w:sz="4" w:space="0" w:color="auto"/>
              <w:left w:val="single" w:sz="4" w:space="0" w:color="auto"/>
              <w:bottom w:val="single" w:sz="4" w:space="0" w:color="auto"/>
              <w:right w:val="single" w:sz="4" w:space="0" w:color="auto"/>
            </w:tcBorders>
            <w:vAlign w:val="center"/>
          </w:tcPr>
          <w:p w14:paraId="6D7DA7ED" w14:textId="77777777" w:rsidR="00545E1C" w:rsidRPr="00646DC5" w:rsidRDefault="003B2545">
            <w:pPr>
              <w:pStyle w:val="Tablehead"/>
              <w:rPr>
                <w:rFonts w:asciiTheme="minorEastAsia" w:hAnsiTheme="minorEastAsia"/>
                <w:lang w:eastAsia="zh-CN"/>
              </w:rPr>
            </w:pPr>
            <w:r w:rsidRPr="00646DC5">
              <w:rPr>
                <w:rFonts w:asciiTheme="minorEastAsia" w:hAnsiTheme="minorEastAsia" w:hint="eastAsia"/>
                <w:lang w:eastAsia="zh-CN"/>
              </w:rPr>
              <w:t>支持同步</w:t>
            </w:r>
          </w:p>
        </w:tc>
      </w:tr>
      <w:tr w:rsidR="00545E1C" w14:paraId="64125FDD"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02A58159" w14:textId="77777777" w:rsidR="00545E1C" w:rsidRDefault="003B2545">
            <w:pPr>
              <w:pStyle w:val="Tabletext"/>
              <w:jc w:val="center"/>
              <w:rPr>
                <w:lang w:eastAsia="zh-CN"/>
              </w:rPr>
            </w:pPr>
            <w:r>
              <w:rPr>
                <w:lang w:eastAsia="zh-CN"/>
              </w:rPr>
              <w:t>0</w:t>
            </w:r>
          </w:p>
        </w:tc>
        <w:tc>
          <w:tcPr>
            <w:tcW w:w="1843" w:type="dxa"/>
            <w:tcBorders>
              <w:top w:val="single" w:sz="4" w:space="0" w:color="auto"/>
              <w:left w:val="single" w:sz="4" w:space="0" w:color="auto"/>
              <w:bottom w:val="single" w:sz="4" w:space="0" w:color="auto"/>
              <w:right w:val="single" w:sz="4" w:space="0" w:color="auto"/>
            </w:tcBorders>
          </w:tcPr>
          <w:p w14:paraId="225FD8F3" w14:textId="77777777" w:rsidR="00545E1C" w:rsidRDefault="003B2545">
            <w:pPr>
              <w:pStyle w:val="Tabletext"/>
              <w:jc w:val="center"/>
              <w:rPr>
                <w:lang w:eastAsia="zh-CN"/>
              </w:rPr>
            </w:pPr>
            <w:r>
              <w:rPr>
                <w:lang w:eastAsia="zh-CN"/>
              </w:rPr>
              <w:t>15</w:t>
            </w:r>
          </w:p>
        </w:tc>
        <w:tc>
          <w:tcPr>
            <w:tcW w:w="1843" w:type="dxa"/>
            <w:tcBorders>
              <w:top w:val="single" w:sz="4" w:space="0" w:color="auto"/>
              <w:left w:val="single" w:sz="4" w:space="0" w:color="auto"/>
              <w:bottom w:val="single" w:sz="4" w:space="0" w:color="auto"/>
              <w:right w:val="single" w:sz="4" w:space="0" w:color="auto"/>
            </w:tcBorders>
          </w:tcPr>
          <w:p w14:paraId="52129CCC"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2F1629A2"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0047F86F" w14:textId="77777777" w:rsidR="00545E1C" w:rsidRDefault="003B2545">
            <w:pPr>
              <w:pStyle w:val="Tabletext"/>
              <w:jc w:val="center"/>
              <w:rPr>
                <w:lang w:eastAsia="zh-CN"/>
              </w:rPr>
            </w:pPr>
            <w:r>
              <w:rPr>
                <w:rFonts w:hint="eastAsia"/>
                <w:lang w:eastAsia="zh-CN"/>
              </w:rPr>
              <w:t>是</w:t>
            </w:r>
          </w:p>
        </w:tc>
      </w:tr>
      <w:tr w:rsidR="00545E1C" w14:paraId="5DE53B62"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2FF47B34" w14:textId="77777777" w:rsidR="00545E1C" w:rsidRDefault="003B2545">
            <w:pPr>
              <w:pStyle w:val="Tabletext"/>
              <w:jc w:val="center"/>
              <w:rPr>
                <w:lang w:eastAsia="zh-CN"/>
              </w:rPr>
            </w:pPr>
            <w:r>
              <w:rPr>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1273A8E" w14:textId="77777777" w:rsidR="00545E1C" w:rsidRDefault="003B2545">
            <w:pPr>
              <w:pStyle w:val="Tabletext"/>
              <w:jc w:val="center"/>
              <w:rPr>
                <w:lang w:eastAsia="zh-CN"/>
              </w:rPr>
            </w:pPr>
            <w:r>
              <w:rPr>
                <w:lang w:eastAsia="zh-CN"/>
              </w:rPr>
              <w:t>30</w:t>
            </w:r>
          </w:p>
        </w:tc>
        <w:tc>
          <w:tcPr>
            <w:tcW w:w="1843" w:type="dxa"/>
            <w:tcBorders>
              <w:top w:val="single" w:sz="4" w:space="0" w:color="auto"/>
              <w:left w:val="single" w:sz="4" w:space="0" w:color="auto"/>
              <w:bottom w:val="single" w:sz="4" w:space="0" w:color="auto"/>
              <w:right w:val="single" w:sz="4" w:space="0" w:color="auto"/>
            </w:tcBorders>
          </w:tcPr>
          <w:p w14:paraId="68FE2A0F"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79A05E6F"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1853B220" w14:textId="77777777" w:rsidR="00545E1C" w:rsidRDefault="003B2545">
            <w:pPr>
              <w:pStyle w:val="Tabletext"/>
              <w:jc w:val="center"/>
              <w:rPr>
                <w:lang w:eastAsia="zh-CN"/>
              </w:rPr>
            </w:pPr>
            <w:r>
              <w:rPr>
                <w:rFonts w:hint="eastAsia"/>
                <w:lang w:eastAsia="zh-CN"/>
              </w:rPr>
              <w:t>是</w:t>
            </w:r>
          </w:p>
        </w:tc>
      </w:tr>
      <w:tr w:rsidR="00545E1C" w14:paraId="6AE5316A"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3E23FC90" w14:textId="77777777" w:rsidR="00545E1C" w:rsidRDefault="003B2545">
            <w:pPr>
              <w:pStyle w:val="Tabletext"/>
              <w:jc w:val="center"/>
              <w:rPr>
                <w:lang w:eastAsia="zh-CN"/>
              </w:rPr>
            </w:pPr>
            <w:r>
              <w:rPr>
                <w:lang w:eastAsia="zh-CN"/>
              </w:rPr>
              <w:t>2</w:t>
            </w:r>
          </w:p>
        </w:tc>
        <w:tc>
          <w:tcPr>
            <w:tcW w:w="1843" w:type="dxa"/>
            <w:tcBorders>
              <w:top w:val="single" w:sz="4" w:space="0" w:color="auto"/>
              <w:left w:val="single" w:sz="4" w:space="0" w:color="auto"/>
              <w:bottom w:val="single" w:sz="4" w:space="0" w:color="auto"/>
              <w:right w:val="single" w:sz="4" w:space="0" w:color="auto"/>
            </w:tcBorders>
          </w:tcPr>
          <w:p w14:paraId="059CF19D" w14:textId="77777777" w:rsidR="00545E1C" w:rsidRDefault="003B2545">
            <w:pPr>
              <w:pStyle w:val="Tabletext"/>
              <w:jc w:val="center"/>
              <w:rPr>
                <w:lang w:eastAsia="zh-CN"/>
              </w:rPr>
            </w:pPr>
            <w:r>
              <w:rPr>
                <w:lang w:eastAsia="zh-CN"/>
              </w:rPr>
              <w:t>60</w:t>
            </w:r>
          </w:p>
        </w:tc>
        <w:tc>
          <w:tcPr>
            <w:tcW w:w="1843" w:type="dxa"/>
            <w:tcBorders>
              <w:top w:val="single" w:sz="4" w:space="0" w:color="auto"/>
              <w:left w:val="single" w:sz="4" w:space="0" w:color="auto"/>
              <w:bottom w:val="single" w:sz="4" w:space="0" w:color="auto"/>
              <w:right w:val="single" w:sz="4" w:space="0" w:color="auto"/>
            </w:tcBorders>
          </w:tcPr>
          <w:p w14:paraId="70EDCA95" w14:textId="77777777" w:rsidR="00545E1C" w:rsidRDefault="003B2545">
            <w:pPr>
              <w:pStyle w:val="Tabletext"/>
              <w:jc w:val="center"/>
              <w:rPr>
                <w:lang w:eastAsia="zh-CN"/>
              </w:rPr>
            </w:pPr>
            <w:r>
              <w:rPr>
                <w:rFonts w:hint="eastAsia"/>
                <w:lang w:eastAsia="zh-CN"/>
              </w:rPr>
              <w:t>正常、扩展</w:t>
            </w:r>
          </w:p>
        </w:tc>
        <w:tc>
          <w:tcPr>
            <w:tcW w:w="1843" w:type="dxa"/>
            <w:tcBorders>
              <w:top w:val="single" w:sz="4" w:space="0" w:color="auto"/>
              <w:left w:val="single" w:sz="4" w:space="0" w:color="auto"/>
              <w:bottom w:val="single" w:sz="4" w:space="0" w:color="auto"/>
              <w:right w:val="single" w:sz="4" w:space="0" w:color="auto"/>
            </w:tcBorders>
          </w:tcPr>
          <w:p w14:paraId="6D8198F5"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1FD5DF53" w14:textId="77777777" w:rsidR="00545E1C" w:rsidRDefault="003B2545">
            <w:pPr>
              <w:pStyle w:val="Tabletext"/>
              <w:jc w:val="center"/>
              <w:rPr>
                <w:lang w:eastAsia="zh-CN"/>
              </w:rPr>
            </w:pPr>
            <w:r>
              <w:rPr>
                <w:rFonts w:hint="eastAsia"/>
                <w:lang w:eastAsia="zh-CN"/>
              </w:rPr>
              <w:t>否</w:t>
            </w:r>
          </w:p>
        </w:tc>
      </w:tr>
      <w:tr w:rsidR="00545E1C" w14:paraId="63BC1D31"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75A5AD89" w14:textId="77777777" w:rsidR="00545E1C" w:rsidRDefault="003B2545">
            <w:pPr>
              <w:pStyle w:val="Tabletext"/>
              <w:jc w:val="center"/>
              <w:rPr>
                <w:lang w:eastAsia="zh-CN"/>
              </w:rPr>
            </w:pPr>
            <w:r>
              <w:rPr>
                <w:lang w:eastAsia="zh-CN"/>
              </w:rPr>
              <w:t>3</w:t>
            </w:r>
          </w:p>
        </w:tc>
        <w:tc>
          <w:tcPr>
            <w:tcW w:w="1843" w:type="dxa"/>
            <w:tcBorders>
              <w:top w:val="single" w:sz="4" w:space="0" w:color="auto"/>
              <w:left w:val="single" w:sz="4" w:space="0" w:color="auto"/>
              <w:bottom w:val="single" w:sz="4" w:space="0" w:color="auto"/>
              <w:right w:val="single" w:sz="4" w:space="0" w:color="auto"/>
            </w:tcBorders>
          </w:tcPr>
          <w:p w14:paraId="6FFF4EB0" w14:textId="77777777" w:rsidR="00545E1C" w:rsidRDefault="003B2545">
            <w:pPr>
              <w:pStyle w:val="Tabletext"/>
              <w:jc w:val="center"/>
              <w:rPr>
                <w:lang w:eastAsia="zh-CN"/>
              </w:rPr>
            </w:pPr>
            <w:r>
              <w:rPr>
                <w:lang w:eastAsia="zh-CN"/>
              </w:rPr>
              <w:t>120</w:t>
            </w:r>
          </w:p>
        </w:tc>
        <w:tc>
          <w:tcPr>
            <w:tcW w:w="1843" w:type="dxa"/>
            <w:tcBorders>
              <w:top w:val="single" w:sz="4" w:space="0" w:color="auto"/>
              <w:left w:val="single" w:sz="4" w:space="0" w:color="auto"/>
              <w:bottom w:val="single" w:sz="4" w:space="0" w:color="auto"/>
              <w:right w:val="single" w:sz="4" w:space="0" w:color="auto"/>
            </w:tcBorders>
          </w:tcPr>
          <w:p w14:paraId="307AA1C3"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6B9C7800"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6CB480BF" w14:textId="77777777" w:rsidR="00545E1C" w:rsidRDefault="003B2545">
            <w:pPr>
              <w:pStyle w:val="Tabletext"/>
              <w:jc w:val="center"/>
              <w:rPr>
                <w:lang w:eastAsia="zh-CN"/>
              </w:rPr>
            </w:pPr>
            <w:r>
              <w:rPr>
                <w:rFonts w:hint="eastAsia"/>
                <w:lang w:eastAsia="zh-CN"/>
              </w:rPr>
              <w:t>是</w:t>
            </w:r>
          </w:p>
        </w:tc>
      </w:tr>
      <w:tr w:rsidR="00545E1C" w14:paraId="661E0BF4"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42B8B9BE" w14:textId="77777777" w:rsidR="00545E1C" w:rsidRDefault="003B2545">
            <w:pPr>
              <w:pStyle w:val="Tabletext"/>
              <w:jc w:val="center"/>
              <w:rPr>
                <w:lang w:eastAsia="zh-CN"/>
              </w:rPr>
            </w:pPr>
            <w:r>
              <w:rPr>
                <w:lang w:eastAsia="zh-CN"/>
              </w:rPr>
              <w:t>4</w:t>
            </w:r>
          </w:p>
        </w:tc>
        <w:tc>
          <w:tcPr>
            <w:tcW w:w="1843" w:type="dxa"/>
            <w:tcBorders>
              <w:top w:val="single" w:sz="4" w:space="0" w:color="auto"/>
              <w:left w:val="single" w:sz="4" w:space="0" w:color="auto"/>
              <w:bottom w:val="single" w:sz="4" w:space="0" w:color="auto"/>
              <w:right w:val="single" w:sz="4" w:space="0" w:color="auto"/>
            </w:tcBorders>
          </w:tcPr>
          <w:p w14:paraId="43BA78CD" w14:textId="77777777" w:rsidR="00545E1C" w:rsidRDefault="003B2545">
            <w:pPr>
              <w:pStyle w:val="Tabletext"/>
              <w:jc w:val="center"/>
              <w:rPr>
                <w:lang w:eastAsia="zh-CN"/>
              </w:rPr>
            </w:pPr>
            <w:r>
              <w:rPr>
                <w:lang w:eastAsia="zh-CN"/>
              </w:rPr>
              <w:t>240</w:t>
            </w:r>
          </w:p>
        </w:tc>
        <w:tc>
          <w:tcPr>
            <w:tcW w:w="1843" w:type="dxa"/>
            <w:tcBorders>
              <w:top w:val="single" w:sz="4" w:space="0" w:color="auto"/>
              <w:left w:val="single" w:sz="4" w:space="0" w:color="auto"/>
              <w:bottom w:val="single" w:sz="4" w:space="0" w:color="auto"/>
              <w:right w:val="single" w:sz="4" w:space="0" w:color="auto"/>
            </w:tcBorders>
          </w:tcPr>
          <w:p w14:paraId="63B934F3"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53313E5F" w14:textId="77777777" w:rsidR="00545E1C" w:rsidRDefault="003B2545">
            <w:pPr>
              <w:pStyle w:val="Tabletext"/>
              <w:jc w:val="center"/>
              <w:rPr>
                <w:lang w:eastAsia="zh-CN"/>
              </w:rPr>
            </w:pPr>
            <w:r>
              <w:rPr>
                <w:rFonts w:hint="eastAsia"/>
                <w:lang w:eastAsia="zh-CN"/>
              </w:rPr>
              <w:t>否</w:t>
            </w:r>
          </w:p>
        </w:tc>
        <w:tc>
          <w:tcPr>
            <w:tcW w:w="1986" w:type="dxa"/>
            <w:tcBorders>
              <w:top w:val="single" w:sz="4" w:space="0" w:color="auto"/>
              <w:left w:val="single" w:sz="4" w:space="0" w:color="auto"/>
              <w:bottom w:val="single" w:sz="4" w:space="0" w:color="auto"/>
              <w:right w:val="single" w:sz="4" w:space="0" w:color="auto"/>
            </w:tcBorders>
          </w:tcPr>
          <w:p w14:paraId="2332922A" w14:textId="77777777" w:rsidR="00545E1C" w:rsidRDefault="003B2545">
            <w:pPr>
              <w:pStyle w:val="Tabletext"/>
              <w:jc w:val="center"/>
              <w:rPr>
                <w:lang w:eastAsia="zh-CN"/>
              </w:rPr>
            </w:pPr>
            <w:r>
              <w:rPr>
                <w:rFonts w:hint="eastAsia"/>
                <w:lang w:eastAsia="zh-CN"/>
              </w:rPr>
              <w:t>是</w:t>
            </w:r>
          </w:p>
        </w:tc>
      </w:tr>
      <w:tr w:rsidR="00545E1C" w14:paraId="1202E940"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29BD8069" w14:textId="77777777" w:rsidR="00545E1C" w:rsidRDefault="003B2545">
            <w:pPr>
              <w:pStyle w:val="Tabletext"/>
              <w:jc w:val="center"/>
              <w:rPr>
                <w:lang w:eastAsia="zh-CN"/>
              </w:rPr>
            </w:pPr>
            <w:r>
              <w:rPr>
                <w:lang w:eastAsia="zh-CN"/>
              </w:rPr>
              <w:t>5</w:t>
            </w:r>
          </w:p>
        </w:tc>
        <w:tc>
          <w:tcPr>
            <w:tcW w:w="1843" w:type="dxa"/>
            <w:tcBorders>
              <w:top w:val="single" w:sz="4" w:space="0" w:color="auto"/>
              <w:left w:val="single" w:sz="4" w:space="0" w:color="auto"/>
              <w:bottom w:val="single" w:sz="4" w:space="0" w:color="auto"/>
              <w:right w:val="single" w:sz="4" w:space="0" w:color="auto"/>
            </w:tcBorders>
          </w:tcPr>
          <w:p w14:paraId="65F3FDC8" w14:textId="77777777" w:rsidR="00545E1C" w:rsidRDefault="003B2545">
            <w:pPr>
              <w:pStyle w:val="Tabletext"/>
              <w:jc w:val="center"/>
              <w:rPr>
                <w:lang w:eastAsia="zh-CN"/>
              </w:rPr>
            </w:pPr>
            <w:r>
              <w:rPr>
                <w:lang w:eastAsia="zh-CN"/>
              </w:rPr>
              <w:t>480</w:t>
            </w:r>
          </w:p>
        </w:tc>
        <w:tc>
          <w:tcPr>
            <w:tcW w:w="1843" w:type="dxa"/>
            <w:tcBorders>
              <w:top w:val="single" w:sz="4" w:space="0" w:color="auto"/>
              <w:left w:val="single" w:sz="4" w:space="0" w:color="auto"/>
              <w:bottom w:val="single" w:sz="4" w:space="0" w:color="auto"/>
              <w:right w:val="single" w:sz="4" w:space="0" w:color="auto"/>
            </w:tcBorders>
          </w:tcPr>
          <w:p w14:paraId="5C5BBFFD"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46E1410D"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4A895807" w14:textId="77777777" w:rsidR="00545E1C" w:rsidRDefault="003B2545">
            <w:pPr>
              <w:pStyle w:val="Tabletext"/>
              <w:jc w:val="center"/>
              <w:rPr>
                <w:lang w:eastAsia="zh-CN"/>
              </w:rPr>
            </w:pPr>
            <w:r>
              <w:rPr>
                <w:rFonts w:hint="eastAsia"/>
                <w:lang w:eastAsia="zh-CN"/>
              </w:rPr>
              <w:t>是</w:t>
            </w:r>
          </w:p>
        </w:tc>
      </w:tr>
      <w:tr w:rsidR="00545E1C" w14:paraId="1A753637"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14BAF486" w14:textId="77777777" w:rsidR="00545E1C" w:rsidRDefault="003B2545">
            <w:pPr>
              <w:pStyle w:val="Tabletext"/>
              <w:jc w:val="center"/>
              <w:rPr>
                <w:lang w:eastAsia="zh-CN"/>
              </w:rPr>
            </w:pPr>
            <w:r>
              <w:rPr>
                <w:lang w:eastAsia="zh-CN"/>
              </w:rPr>
              <w:t>6</w:t>
            </w:r>
          </w:p>
        </w:tc>
        <w:tc>
          <w:tcPr>
            <w:tcW w:w="1843" w:type="dxa"/>
            <w:tcBorders>
              <w:top w:val="single" w:sz="4" w:space="0" w:color="auto"/>
              <w:left w:val="single" w:sz="4" w:space="0" w:color="auto"/>
              <w:bottom w:val="single" w:sz="4" w:space="0" w:color="auto"/>
              <w:right w:val="single" w:sz="4" w:space="0" w:color="auto"/>
            </w:tcBorders>
          </w:tcPr>
          <w:p w14:paraId="63437BF7" w14:textId="77777777" w:rsidR="00545E1C" w:rsidRDefault="003B2545">
            <w:pPr>
              <w:pStyle w:val="Tabletext"/>
              <w:jc w:val="center"/>
              <w:rPr>
                <w:lang w:eastAsia="zh-CN"/>
              </w:rPr>
            </w:pPr>
            <w:r>
              <w:rPr>
                <w:lang w:eastAsia="zh-CN"/>
              </w:rPr>
              <w:t>960</w:t>
            </w:r>
          </w:p>
        </w:tc>
        <w:tc>
          <w:tcPr>
            <w:tcW w:w="1843" w:type="dxa"/>
            <w:tcBorders>
              <w:top w:val="single" w:sz="4" w:space="0" w:color="auto"/>
              <w:left w:val="single" w:sz="4" w:space="0" w:color="auto"/>
              <w:bottom w:val="single" w:sz="4" w:space="0" w:color="auto"/>
              <w:right w:val="single" w:sz="4" w:space="0" w:color="auto"/>
            </w:tcBorders>
          </w:tcPr>
          <w:p w14:paraId="2EF790EB"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6A7F4735"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2FDBB32B" w14:textId="77777777" w:rsidR="00545E1C" w:rsidRDefault="003B2545">
            <w:pPr>
              <w:pStyle w:val="Tabletext"/>
              <w:jc w:val="center"/>
              <w:rPr>
                <w:lang w:eastAsia="zh-CN"/>
              </w:rPr>
            </w:pPr>
            <w:r>
              <w:rPr>
                <w:rFonts w:hint="eastAsia"/>
                <w:lang w:eastAsia="zh-CN"/>
              </w:rPr>
              <w:t>是</w:t>
            </w:r>
          </w:p>
        </w:tc>
      </w:tr>
    </w:tbl>
    <w:p w14:paraId="1DAD9B4C" w14:textId="77777777" w:rsidR="00545E1C" w:rsidRDefault="00545E1C">
      <w:pPr>
        <w:pStyle w:val="Tablefin"/>
        <w:spacing w:line="240" w:lineRule="auto"/>
      </w:pPr>
    </w:p>
    <w:p w14:paraId="282B78BE" w14:textId="77777777" w:rsidR="00545E1C" w:rsidRDefault="003B2545">
      <w:pPr>
        <w:spacing w:line="240" w:lineRule="auto"/>
        <w:ind w:firstLineChars="200" w:firstLine="480"/>
        <w:rPr>
          <w:lang w:val="en-GB" w:eastAsia="zh-CN"/>
        </w:rPr>
      </w:pPr>
      <w:r>
        <w:rPr>
          <w:rFonts w:hint="eastAsia"/>
          <w:lang w:val="en-GB" w:eastAsia="zh-CN"/>
        </w:rPr>
        <w:t>如第</w:t>
      </w:r>
      <w:r>
        <w:rPr>
          <w:rFonts w:hint="eastAsia"/>
          <w:lang w:val="en-GB" w:eastAsia="zh-CN"/>
        </w:rPr>
        <w:t>1.2.5.10</w:t>
      </w:r>
      <w:r>
        <w:rPr>
          <w:rFonts w:hint="eastAsia"/>
          <w:lang w:val="en-GB" w:eastAsia="zh-CN"/>
        </w:rPr>
        <w:t>节所述，</w:t>
      </w:r>
      <w:r>
        <w:rPr>
          <w:rFonts w:hint="eastAsia"/>
          <w:lang w:val="en-GB" w:eastAsia="zh-CN"/>
        </w:rPr>
        <w:t>UE</w:t>
      </w:r>
      <w:r>
        <w:rPr>
          <w:rFonts w:hint="eastAsia"/>
          <w:lang w:val="en-GB" w:eastAsia="zh-CN"/>
        </w:rPr>
        <w:t>可以在一个给定的分量载波上配置一个或多个带宽部分，一次只能激活一个。活跃的带宽部分在小区的操作带宽内定义</w:t>
      </w:r>
      <w:r>
        <w:rPr>
          <w:rFonts w:hint="eastAsia"/>
          <w:lang w:val="en-GB" w:eastAsia="zh-CN"/>
        </w:rPr>
        <w:t>UE</w:t>
      </w:r>
      <w:r>
        <w:rPr>
          <w:rFonts w:hint="eastAsia"/>
          <w:lang w:val="en-GB" w:eastAsia="zh-CN"/>
        </w:rPr>
        <w:t>的工作带宽。对于初始访问，直到接收到小区中</w:t>
      </w:r>
      <w:r>
        <w:rPr>
          <w:rFonts w:hint="eastAsia"/>
          <w:lang w:val="en-GB" w:eastAsia="zh-CN"/>
        </w:rPr>
        <w:t>UE</w:t>
      </w:r>
      <w:r>
        <w:rPr>
          <w:rFonts w:hint="eastAsia"/>
          <w:lang w:val="en-GB" w:eastAsia="zh-CN"/>
        </w:rPr>
        <w:t>的配置，才使用从系统信息中检测到的初始带宽部分。</w:t>
      </w:r>
    </w:p>
    <w:p w14:paraId="26C3EB77" w14:textId="77777777" w:rsidR="00545E1C" w:rsidRDefault="003B2545">
      <w:pPr>
        <w:spacing w:line="240" w:lineRule="auto"/>
        <w:ind w:firstLineChars="200" w:firstLine="480"/>
        <w:rPr>
          <w:lang w:val="en-GB" w:eastAsia="zh-CN"/>
        </w:rPr>
      </w:pPr>
      <w:r>
        <w:rPr>
          <w:rFonts w:hint="eastAsia"/>
          <w:lang w:val="en-GB" w:eastAsia="zh-CN"/>
        </w:rPr>
        <w:t>下行链路和上行链路传输被组织为</w:t>
      </w:r>
      <w:r>
        <w:rPr>
          <w:rFonts w:hint="eastAsia"/>
          <w:lang w:val="en-GB" w:eastAsia="zh-CN"/>
        </w:rPr>
        <w:t xml:space="preserve">10 </w:t>
      </w:r>
      <w:proofErr w:type="spellStart"/>
      <w:r>
        <w:rPr>
          <w:rFonts w:hint="eastAsia"/>
          <w:lang w:val="en-GB" w:eastAsia="zh-CN"/>
        </w:rPr>
        <w:t>ms</w:t>
      </w:r>
      <w:proofErr w:type="spellEnd"/>
      <w:r>
        <w:rPr>
          <w:rFonts w:hint="eastAsia"/>
          <w:lang w:val="en-GB" w:eastAsia="zh-CN"/>
        </w:rPr>
        <w:t>持续时间的帧，由</w:t>
      </w:r>
      <w:r>
        <w:rPr>
          <w:rFonts w:hint="eastAsia"/>
          <w:lang w:val="en-GB" w:eastAsia="zh-CN"/>
        </w:rPr>
        <w:t>1</w:t>
      </w:r>
      <w:r>
        <w:rPr>
          <w:lang w:val="en-GB" w:eastAsia="zh-CN"/>
        </w:rPr>
        <w:t>0</w:t>
      </w:r>
      <w:r>
        <w:rPr>
          <w:rFonts w:hint="eastAsia"/>
          <w:lang w:val="en-GB" w:eastAsia="zh-CN"/>
        </w:rPr>
        <w:t>个</w:t>
      </w:r>
      <w:r>
        <w:rPr>
          <w:rFonts w:hint="eastAsia"/>
          <w:lang w:val="en-GB" w:eastAsia="zh-CN"/>
        </w:rPr>
        <w:t xml:space="preserve">1 </w:t>
      </w:r>
      <w:proofErr w:type="spellStart"/>
      <w:r>
        <w:rPr>
          <w:rFonts w:hint="eastAsia"/>
          <w:lang w:val="en-GB" w:eastAsia="zh-CN"/>
        </w:rPr>
        <w:t>ms</w:t>
      </w:r>
      <w:proofErr w:type="spellEnd"/>
      <w:r>
        <w:rPr>
          <w:rFonts w:hint="eastAsia"/>
          <w:lang w:val="en-GB" w:eastAsia="zh-CN"/>
        </w:rPr>
        <w:t>的子帧组成。每个帧被分为</w:t>
      </w:r>
      <w:r>
        <w:rPr>
          <w:rFonts w:hint="eastAsia"/>
          <w:lang w:val="en-GB" w:eastAsia="zh-CN"/>
        </w:rPr>
        <w:t>5</w:t>
      </w:r>
      <w:r>
        <w:rPr>
          <w:rFonts w:hint="eastAsia"/>
          <w:lang w:val="en-GB" w:eastAsia="zh-CN"/>
        </w:rPr>
        <w:t>个子帧的两个大小相等的半帧。时隙持续时间是具有常规</w:t>
      </w:r>
      <w:r>
        <w:rPr>
          <w:rFonts w:hint="eastAsia"/>
          <w:lang w:val="en-GB" w:eastAsia="zh-CN"/>
        </w:rPr>
        <w:t>CP</w:t>
      </w:r>
      <w:r>
        <w:rPr>
          <w:rFonts w:hint="eastAsia"/>
          <w:lang w:val="en-GB" w:eastAsia="zh-CN"/>
        </w:rPr>
        <w:t>的</w:t>
      </w:r>
      <w:r>
        <w:rPr>
          <w:rFonts w:hint="eastAsia"/>
          <w:lang w:val="en-GB" w:eastAsia="zh-CN"/>
        </w:rPr>
        <w:t>14</w:t>
      </w:r>
      <w:r>
        <w:rPr>
          <w:rFonts w:hint="eastAsia"/>
          <w:lang w:val="en-GB" w:eastAsia="zh-CN"/>
        </w:rPr>
        <w:t>个符号和具有扩展</w:t>
      </w:r>
      <w:r>
        <w:rPr>
          <w:rFonts w:hint="eastAsia"/>
          <w:lang w:val="en-GB" w:eastAsia="zh-CN"/>
        </w:rPr>
        <w:t>CP</w:t>
      </w:r>
      <w:r>
        <w:rPr>
          <w:rFonts w:hint="eastAsia"/>
          <w:lang w:val="en-GB" w:eastAsia="zh-CN"/>
        </w:rPr>
        <w:t>的</w:t>
      </w:r>
      <w:r>
        <w:rPr>
          <w:rFonts w:hint="eastAsia"/>
          <w:lang w:val="en-GB" w:eastAsia="zh-CN"/>
        </w:rPr>
        <w:t>12</w:t>
      </w:r>
      <w:r>
        <w:rPr>
          <w:rFonts w:hint="eastAsia"/>
          <w:lang w:val="en-GB" w:eastAsia="zh-CN"/>
        </w:rPr>
        <w:t>个符号，随时间而变化，是在用子载波间隔的一个函数，因此，在</w:t>
      </w:r>
      <w:r>
        <w:rPr>
          <w:rFonts w:hint="eastAsia"/>
          <w:lang w:val="en-GB" w:eastAsia="zh-CN"/>
        </w:rPr>
        <w:t>1</w:t>
      </w:r>
      <w:r>
        <w:rPr>
          <w:rFonts w:hint="eastAsia"/>
          <w:lang w:val="en-GB" w:eastAsia="zh-CN"/>
        </w:rPr>
        <w:t>个子帧中总是存在整数个时隙。</w:t>
      </w:r>
    </w:p>
    <w:p w14:paraId="55876E9F" w14:textId="11E0F57F" w:rsidR="007D2B61" w:rsidRDefault="003B2545" w:rsidP="005B4EDE">
      <w:pPr>
        <w:spacing w:line="240" w:lineRule="auto"/>
        <w:ind w:firstLineChars="200" w:firstLine="476"/>
        <w:rPr>
          <w:spacing w:val="-2"/>
          <w:lang w:val="en-GB" w:eastAsia="zh-CN"/>
        </w:rPr>
      </w:pPr>
      <w:r>
        <w:rPr>
          <w:rFonts w:hint="eastAsia"/>
          <w:spacing w:val="-2"/>
          <w:lang w:val="en-GB" w:eastAsia="zh-CN"/>
        </w:rPr>
        <w:t>定时提前（</w:t>
      </w:r>
      <w:r>
        <w:rPr>
          <w:rFonts w:hint="eastAsia"/>
          <w:spacing w:val="-2"/>
          <w:lang w:val="en-GB" w:eastAsia="zh-CN"/>
        </w:rPr>
        <w:t>TA</w:t>
      </w:r>
      <w:r>
        <w:rPr>
          <w:rFonts w:hint="eastAsia"/>
          <w:spacing w:val="-2"/>
          <w:lang w:val="en-GB" w:eastAsia="zh-CN"/>
        </w:rPr>
        <w:t>）用于相对于下行链路帧定时来调整上行链路帧定时。</w:t>
      </w:r>
    </w:p>
    <w:p w14:paraId="68236C84" w14:textId="77777777" w:rsidR="00545E1C" w:rsidRDefault="003B2545">
      <w:pPr>
        <w:pStyle w:val="FigureNo"/>
        <w:spacing w:before="360"/>
        <w:rPr>
          <w:lang w:eastAsia="zh-CN"/>
        </w:rPr>
      </w:pPr>
      <w:bookmarkStart w:id="58" w:name="_Toc20387905"/>
      <w:r>
        <w:rPr>
          <w:lang w:eastAsia="zh-CN"/>
        </w:rPr>
        <w:t>图</w:t>
      </w:r>
      <w:r>
        <w:rPr>
          <w:lang w:eastAsia="zh-CN"/>
        </w:rPr>
        <w:t>19</w:t>
      </w:r>
    </w:p>
    <w:p w14:paraId="3206FB8A" w14:textId="77777777" w:rsidR="00545E1C" w:rsidRDefault="003B2545">
      <w:pPr>
        <w:pStyle w:val="Figuretitle"/>
        <w:rPr>
          <w:lang w:eastAsia="zh-CN"/>
        </w:rPr>
      </w:pPr>
      <w:r>
        <w:rPr>
          <w:rFonts w:hint="eastAsia"/>
          <w:lang w:eastAsia="zh-CN"/>
        </w:rPr>
        <w:t>上行链路</w:t>
      </w:r>
      <w:r>
        <w:rPr>
          <w:rFonts w:hint="eastAsia"/>
          <w:lang w:eastAsia="zh-CN"/>
        </w:rPr>
        <w:t>-</w:t>
      </w:r>
      <w:r>
        <w:rPr>
          <w:rFonts w:hint="eastAsia"/>
          <w:lang w:eastAsia="zh-CN"/>
        </w:rPr>
        <w:t>下行链路定时关系</w:t>
      </w:r>
    </w:p>
    <w:p w14:paraId="50ECB313" w14:textId="77777777" w:rsidR="00545E1C" w:rsidRDefault="003B2545">
      <w:pPr>
        <w:pStyle w:val="Figure"/>
        <w:rPr>
          <w:rFonts w:cs="Arial"/>
        </w:rPr>
      </w:pPr>
      <w:r>
        <w:object w:dxaOrig="5309" w:dyaOrig="1753" w14:anchorId="3197232C">
          <v:shape id="_x0000_i1444" type="#_x0000_t75" style="width:265.55pt;height:87.55pt" o:ole="">
            <v:imagedata r:id="rId72" o:title=""/>
          </v:shape>
          <o:OLEObject Type="Embed" ProgID="CorelDraw.Graphic.17" ShapeID="_x0000_i1444" DrawAspect="Content" ObjectID="_1789373057" r:id="rId73"/>
        </w:object>
      </w:r>
    </w:p>
    <w:p w14:paraId="239EC6DB" w14:textId="77777777" w:rsidR="00545E1C" w:rsidRDefault="003B2545">
      <w:pPr>
        <w:spacing w:line="240" w:lineRule="auto"/>
        <w:ind w:firstLineChars="200" w:firstLine="476"/>
        <w:rPr>
          <w:spacing w:val="-2"/>
          <w:lang w:val="en-GB" w:eastAsia="zh-CN"/>
        </w:rPr>
      </w:pPr>
      <w:r>
        <w:rPr>
          <w:rFonts w:hint="eastAsia"/>
          <w:spacing w:val="-2"/>
          <w:lang w:val="en-GB" w:eastAsia="zh-CN"/>
        </w:rPr>
        <w:lastRenderedPageBreak/>
        <w:t>支持成对频谱和非成对频谱上的操作。</w:t>
      </w:r>
    </w:p>
    <w:p w14:paraId="1D3F8911" w14:textId="77777777" w:rsidR="00545E1C" w:rsidRDefault="003B2545">
      <w:pPr>
        <w:pStyle w:val="Heading5"/>
        <w:rPr>
          <w:lang w:val="en-GB" w:eastAsia="zh-CN"/>
        </w:rPr>
      </w:pPr>
      <w:r>
        <w:rPr>
          <w:lang w:val="en-GB" w:eastAsia="zh-CN"/>
        </w:rPr>
        <w:t>1.1.2.4.2</w:t>
      </w:r>
      <w:r>
        <w:rPr>
          <w:lang w:val="en-GB" w:eastAsia="zh-CN"/>
        </w:rPr>
        <w:tab/>
      </w:r>
      <w:r>
        <w:rPr>
          <w:rFonts w:hint="eastAsia"/>
          <w:lang w:val="en-GB" w:eastAsia="zh-CN"/>
        </w:rPr>
        <w:t>下行链路</w:t>
      </w:r>
      <w:bookmarkEnd w:id="58"/>
    </w:p>
    <w:p w14:paraId="297A0BEC" w14:textId="77777777" w:rsidR="00545E1C" w:rsidRDefault="003B2545">
      <w:pPr>
        <w:pStyle w:val="Heading6"/>
        <w:rPr>
          <w:lang w:val="en-GB" w:eastAsia="zh-CN"/>
        </w:rPr>
      </w:pPr>
      <w:bookmarkStart w:id="59" w:name="_Toc20387906"/>
      <w:r>
        <w:rPr>
          <w:lang w:val="en-GB" w:eastAsia="zh-CN"/>
        </w:rPr>
        <w:t>1.1.2.4.2.1</w:t>
      </w:r>
      <w:r>
        <w:rPr>
          <w:lang w:val="en-GB" w:eastAsia="zh-CN"/>
        </w:rPr>
        <w:tab/>
      </w:r>
      <w:r>
        <w:rPr>
          <w:rFonts w:hint="eastAsia"/>
          <w:lang w:val="en-GB" w:eastAsia="zh-CN"/>
        </w:rPr>
        <w:t>下行链路传输方案</w:t>
      </w:r>
      <w:bookmarkEnd w:id="59"/>
    </w:p>
    <w:p w14:paraId="4A281FCB" w14:textId="77777777" w:rsidR="00545E1C" w:rsidRDefault="003B2545">
      <w:pPr>
        <w:keepNext/>
        <w:keepLines/>
        <w:spacing w:line="240" w:lineRule="auto"/>
        <w:ind w:firstLineChars="200" w:firstLine="480"/>
        <w:rPr>
          <w:lang w:eastAsia="zh-CN"/>
        </w:rPr>
      </w:pPr>
      <w:r>
        <w:rPr>
          <w:rFonts w:hint="eastAsia"/>
          <w:lang w:eastAsia="zh-CN"/>
        </w:rPr>
        <w:t>物理下行链路共享信道（</w:t>
      </w:r>
      <w:r>
        <w:rPr>
          <w:rFonts w:hint="eastAsia"/>
          <w:lang w:eastAsia="zh-CN"/>
        </w:rPr>
        <w:t>PDSCH</w:t>
      </w:r>
      <w:r>
        <w:rPr>
          <w:rFonts w:hint="eastAsia"/>
          <w:lang w:eastAsia="zh-CN"/>
        </w:rPr>
        <w:t>）支持基于闭环解调参考信号（</w:t>
      </w:r>
      <w:r>
        <w:rPr>
          <w:rFonts w:hint="eastAsia"/>
          <w:lang w:eastAsia="zh-CN"/>
        </w:rPr>
        <w:t>DMRS</w:t>
      </w:r>
      <w:r>
        <w:rPr>
          <w:rFonts w:hint="eastAsia"/>
          <w:lang w:eastAsia="zh-CN"/>
        </w:rPr>
        <w:t>）的空间复用。</w:t>
      </w:r>
      <w:r>
        <w:rPr>
          <w:rFonts w:hint="eastAsia"/>
          <w:lang w:eastAsia="zh-CN"/>
        </w:rPr>
        <w:t>1</w:t>
      </w:r>
      <w:r>
        <w:rPr>
          <w:rFonts w:hint="eastAsia"/>
          <w:lang w:eastAsia="zh-CN"/>
        </w:rPr>
        <w:t>型和</w:t>
      </w:r>
      <w:r>
        <w:rPr>
          <w:rFonts w:hint="eastAsia"/>
          <w:lang w:eastAsia="zh-CN"/>
        </w:rPr>
        <w:t>2</w:t>
      </w:r>
      <w:r>
        <w:rPr>
          <w:rFonts w:hint="eastAsia"/>
          <w:lang w:eastAsia="zh-CN"/>
        </w:rPr>
        <w:t>型</w:t>
      </w:r>
      <w:r>
        <w:rPr>
          <w:rFonts w:hint="eastAsia"/>
          <w:lang w:eastAsia="zh-CN"/>
        </w:rPr>
        <w:t>DMRS</w:t>
      </w:r>
      <w:r>
        <w:rPr>
          <w:rFonts w:hint="eastAsia"/>
          <w:lang w:eastAsia="zh-CN"/>
        </w:rPr>
        <w:t>分别最多支持</w:t>
      </w:r>
      <w:r>
        <w:rPr>
          <w:rFonts w:hint="eastAsia"/>
          <w:lang w:eastAsia="zh-CN"/>
        </w:rPr>
        <w:t>8</w:t>
      </w:r>
      <w:r>
        <w:rPr>
          <w:rFonts w:hint="eastAsia"/>
          <w:lang w:eastAsia="zh-CN"/>
        </w:rPr>
        <w:t>个和</w:t>
      </w:r>
      <w:r>
        <w:rPr>
          <w:rFonts w:hint="eastAsia"/>
          <w:lang w:eastAsia="zh-CN"/>
        </w:rPr>
        <w:t>12</w:t>
      </w:r>
      <w:r>
        <w:rPr>
          <w:rFonts w:hint="eastAsia"/>
          <w:lang w:eastAsia="zh-CN"/>
        </w:rPr>
        <w:t>个正交</w:t>
      </w:r>
      <w:r>
        <w:rPr>
          <w:rFonts w:hint="eastAsia"/>
          <w:lang w:eastAsia="zh-CN"/>
        </w:rPr>
        <w:t>DL DMRS</w:t>
      </w:r>
      <w:r>
        <w:rPr>
          <w:rFonts w:hint="eastAsia"/>
          <w:lang w:eastAsia="zh-CN"/>
        </w:rPr>
        <w:t>端口。单用户</w:t>
      </w:r>
      <w:r>
        <w:rPr>
          <w:rFonts w:hint="eastAsia"/>
          <w:lang w:eastAsia="zh-CN"/>
        </w:rPr>
        <w:t>MIMO</w:t>
      </w:r>
      <w:r>
        <w:rPr>
          <w:rFonts w:hint="eastAsia"/>
          <w:lang w:eastAsia="zh-CN"/>
        </w:rPr>
        <w:t>（</w:t>
      </w:r>
      <w:r>
        <w:rPr>
          <w:rFonts w:hint="eastAsia"/>
          <w:lang w:eastAsia="zh-CN"/>
        </w:rPr>
        <w:t>SU-MIMO</w:t>
      </w:r>
      <w:r>
        <w:rPr>
          <w:rFonts w:hint="eastAsia"/>
          <w:lang w:eastAsia="zh-CN"/>
        </w:rPr>
        <w:t>）支持每个</w:t>
      </w:r>
      <w:r>
        <w:rPr>
          <w:rFonts w:hint="eastAsia"/>
          <w:lang w:eastAsia="zh-CN"/>
        </w:rPr>
        <w:t>UE</w:t>
      </w:r>
      <w:r>
        <w:rPr>
          <w:rFonts w:hint="eastAsia"/>
          <w:lang w:eastAsia="zh-CN"/>
        </w:rPr>
        <w:t>最多</w:t>
      </w:r>
      <w:r>
        <w:rPr>
          <w:rFonts w:hint="eastAsia"/>
          <w:lang w:eastAsia="zh-CN"/>
        </w:rPr>
        <w:t>8</w:t>
      </w:r>
      <w:r>
        <w:rPr>
          <w:rFonts w:hint="eastAsia"/>
          <w:lang w:eastAsia="zh-CN"/>
        </w:rPr>
        <w:t>个正交</w:t>
      </w:r>
      <w:r>
        <w:rPr>
          <w:rFonts w:hint="eastAsia"/>
          <w:lang w:eastAsia="zh-CN"/>
        </w:rPr>
        <w:t>DL DMRS</w:t>
      </w:r>
      <w:r>
        <w:rPr>
          <w:rFonts w:hint="eastAsia"/>
          <w:lang w:eastAsia="zh-CN"/>
        </w:rPr>
        <w:t>端口，多用户</w:t>
      </w:r>
      <w:r>
        <w:rPr>
          <w:rFonts w:hint="eastAsia"/>
          <w:lang w:eastAsia="zh-CN"/>
        </w:rPr>
        <w:t>MIMO</w:t>
      </w:r>
      <w:r>
        <w:rPr>
          <w:rFonts w:hint="eastAsia"/>
          <w:lang w:eastAsia="zh-CN"/>
        </w:rPr>
        <w:t>（</w:t>
      </w:r>
      <w:r>
        <w:rPr>
          <w:rFonts w:hint="eastAsia"/>
          <w:lang w:eastAsia="zh-CN"/>
        </w:rPr>
        <w:t>MU-MIMO</w:t>
      </w:r>
      <w:r>
        <w:rPr>
          <w:rFonts w:hint="eastAsia"/>
          <w:lang w:eastAsia="zh-CN"/>
        </w:rPr>
        <w:t>）支持每个</w:t>
      </w:r>
      <w:r>
        <w:rPr>
          <w:rFonts w:hint="eastAsia"/>
          <w:lang w:eastAsia="zh-CN"/>
        </w:rPr>
        <w:t>UE</w:t>
      </w:r>
      <w:r>
        <w:rPr>
          <w:rFonts w:hint="eastAsia"/>
          <w:lang w:eastAsia="zh-CN"/>
        </w:rPr>
        <w:t>最多</w:t>
      </w:r>
      <w:r>
        <w:rPr>
          <w:rFonts w:hint="eastAsia"/>
          <w:lang w:eastAsia="zh-CN"/>
        </w:rPr>
        <w:t>4</w:t>
      </w:r>
      <w:r>
        <w:rPr>
          <w:rFonts w:hint="eastAsia"/>
          <w:lang w:eastAsia="zh-CN"/>
        </w:rPr>
        <w:t>个正交</w:t>
      </w:r>
      <w:r>
        <w:rPr>
          <w:rFonts w:hint="eastAsia"/>
          <w:lang w:eastAsia="zh-CN"/>
        </w:rPr>
        <w:t>DL DMRS</w:t>
      </w:r>
      <w:r>
        <w:rPr>
          <w:rFonts w:hint="eastAsia"/>
          <w:lang w:eastAsia="zh-CN"/>
        </w:rPr>
        <w:t>端口。</w:t>
      </w:r>
      <w:r>
        <w:rPr>
          <w:rFonts w:hint="eastAsia"/>
          <w:lang w:eastAsia="zh-CN"/>
        </w:rPr>
        <w:t>SU-MIMO</w:t>
      </w:r>
      <w:r>
        <w:rPr>
          <w:rFonts w:hint="eastAsia"/>
          <w:lang w:eastAsia="zh-CN"/>
        </w:rPr>
        <w:t>码字的数目对于</w:t>
      </w:r>
      <w:r>
        <w:rPr>
          <w:rFonts w:hint="eastAsia"/>
          <w:lang w:eastAsia="zh-CN"/>
        </w:rPr>
        <w:t>1</w:t>
      </w:r>
      <w:r>
        <w:rPr>
          <w:rFonts w:hint="eastAsia"/>
          <w:lang w:eastAsia="zh-CN"/>
        </w:rPr>
        <w:t>至</w:t>
      </w:r>
      <w:r>
        <w:rPr>
          <w:rFonts w:hint="eastAsia"/>
          <w:lang w:eastAsia="zh-CN"/>
        </w:rPr>
        <w:t>4</w:t>
      </w:r>
      <w:r>
        <w:rPr>
          <w:rFonts w:hint="eastAsia"/>
          <w:lang w:eastAsia="zh-CN"/>
        </w:rPr>
        <w:t>层传输是一个，对于</w:t>
      </w:r>
      <w:r>
        <w:rPr>
          <w:rFonts w:hint="eastAsia"/>
          <w:lang w:eastAsia="zh-CN"/>
        </w:rPr>
        <w:t>5</w:t>
      </w:r>
      <w:r>
        <w:rPr>
          <w:rFonts w:hint="eastAsia"/>
          <w:lang w:eastAsia="zh-CN"/>
        </w:rPr>
        <w:t>至</w:t>
      </w:r>
      <w:r>
        <w:rPr>
          <w:rFonts w:hint="eastAsia"/>
          <w:lang w:eastAsia="zh-CN"/>
        </w:rPr>
        <w:t>8</w:t>
      </w:r>
      <w:r>
        <w:rPr>
          <w:rFonts w:hint="eastAsia"/>
          <w:lang w:eastAsia="zh-CN"/>
        </w:rPr>
        <w:t>层传输是两个。</w:t>
      </w:r>
    </w:p>
    <w:p w14:paraId="00589E65" w14:textId="77777777" w:rsidR="00545E1C" w:rsidRDefault="003B2545">
      <w:pPr>
        <w:spacing w:line="240" w:lineRule="auto"/>
        <w:ind w:firstLineChars="200" w:firstLine="480"/>
        <w:rPr>
          <w:lang w:eastAsia="zh-CN"/>
        </w:rPr>
      </w:pPr>
      <w:r>
        <w:rPr>
          <w:rFonts w:hint="eastAsia"/>
          <w:lang w:eastAsia="zh-CN"/>
        </w:rPr>
        <w:t>使用相同的预编码矩阵来发送</w:t>
      </w:r>
      <w:r>
        <w:rPr>
          <w:rFonts w:hint="eastAsia"/>
          <w:lang w:eastAsia="zh-CN"/>
        </w:rPr>
        <w:t>DMRS</w:t>
      </w:r>
      <w:r>
        <w:rPr>
          <w:rFonts w:hint="eastAsia"/>
          <w:lang w:eastAsia="zh-CN"/>
        </w:rPr>
        <w:t>和对应的</w:t>
      </w:r>
      <w:r>
        <w:rPr>
          <w:rFonts w:hint="eastAsia"/>
          <w:lang w:eastAsia="zh-CN"/>
        </w:rPr>
        <w:t>PDSCH</w:t>
      </w:r>
      <w:r>
        <w:rPr>
          <w:rFonts w:hint="eastAsia"/>
          <w:lang w:eastAsia="zh-CN"/>
        </w:rPr>
        <w:t>，并且</w:t>
      </w:r>
      <w:r>
        <w:rPr>
          <w:rFonts w:hint="eastAsia"/>
          <w:lang w:eastAsia="zh-CN"/>
        </w:rPr>
        <w:t>UE</w:t>
      </w:r>
      <w:r>
        <w:rPr>
          <w:rFonts w:hint="eastAsia"/>
          <w:lang w:eastAsia="zh-CN"/>
        </w:rPr>
        <w:t>不需要知道预编码矩阵来对传输进行解调。发射机可以对传输带宽的不同部分使用不同的预编码器矩阵，从而导致频率选择性预编码。</w:t>
      </w:r>
      <w:r>
        <w:rPr>
          <w:rFonts w:hint="eastAsia"/>
          <w:lang w:eastAsia="zh-CN"/>
        </w:rPr>
        <w:t>UE</w:t>
      </w:r>
      <w:r>
        <w:rPr>
          <w:rFonts w:hint="eastAsia"/>
          <w:lang w:eastAsia="zh-CN"/>
        </w:rPr>
        <w:t>还可以假设在表示为预编码资源块组（</w:t>
      </w:r>
      <w:r>
        <w:rPr>
          <w:rFonts w:hint="eastAsia"/>
          <w:lang w:eastAsia="zh-CN"/>
        </w:rPr>
        <w:t>PRG</w:t>
      </w:r>
      <w:r>
        <w:rPr>
          <w:rFonts w:hint="eastAsia"/>
          <w:lang w:eastAsia="zh-CN"/>
        </w:rPr>
        <w:t>）的一组物理资源块（</w:t>
      </w:r>
      <w:r>
        <w:rPr>
          <w:rFonts w:hint="eastAsia"/>
          <w:lang w:eastAsia="zh-CN"/>
        </w:rPr>
        <w:t>PRB</w:t>
      </w:r>
      <w:r>
        <w:rPr>
          <w:rFonts w:hint="eastAsia"/>
          <w:lang w:eastAsia="zh-CN"/>
        </w:rPr>
        <w:t>）上使用相同的预编码矩阵。</w:t>
      </w:r>
    </w:p>
    <w:p w14:paraId="62C12E87" w14:textId="77777777" w:rsidR="00545E1C" w:rsidRDefault="003B2545">
      <w:pPr>
        <w:spacing w:line="240" w:lineRule="auto"/>
        <w:ind w:firstLineChars="200" w:firstLine="480"/>
        <w:rPr>
          <w:lang w:eastAsia="zh-CN"/>
        </w:rPr>
      </w:pPr>
      <w:r>
        <w:rPr>
          <w:rFonts w:hint="eastAsia"/>
          <w:lang w:eastAsia="zh-CN"/>
        </w:rPr>
        <w:t>在单</w:t>
      </w:r>
      <w:r>
        <w:rPr>
          <w:rFonts w:hint="eastAsia"/>
          <w:lang w:eastAsia="zh-CN"/>
        </w:rPr>
        <w:t>PDSCH</w:t>
      </w:r>
      <w:r>
        <w:rPr>
          <w:rFonts w:hint="eastAsia"/>
          <w:lang w:eastAsia="zh-CN"/>
        </w:rPr>
        <w:t>的时隙中，支持</w:t>
      </w:r>
      <w:r>
        <w:rPr>
          <w:rFonts w:hint="eastAsia"/>
          <w:lang w:eastAsia="zh-CN"/>
        </w:rPr>
        <w:t>2</w:t>
      </w:r>
      <w:r>
        <w:rPr>
          <w:rFonts w:hint="eastAsia"/>
          <w:lang w:eastAsia="zh-CN"/>
        </w:rPr>
        <w:t>到</w:t>
      </w:r>
      <w:r>
        <w:rPr>
          <w:rFonts w:hint="eastAsia"/>
          <w:lang w:eastAsia="zh-CN"/>
        </w:rPr>
        <w:t>14</w:t>
      </w:r>
      <w:r>
        <w:rPr>
          <w:rFonts w:hint="eastAsia"/>
          <w:lang w:eastAsia="zh-CN"/>
        </w:rPr>
        <w:t>个符号的传输持续时间。</w:t>
      </w:r>
    </w:p>
    <w:p w14:paraId="2822E6D5" w14:textId="77777777" w:rsidR="00545E1C" w:rsidRDefault="003B2545">
      <w:pPr>
        <w:spacing w:line="240" w:lineRule="auto"/>
        <w:ind w:firstLineChars="200" w:firstLine="480"/>
        <w:rPr>
          <w:lang w:eastAsia="zh-CN"/>
        </w:rPr>
      </w:pPr>
      <w:r>
        <w:rPr>
          <w:rFonts w:hint="eastAsia"/>
          <w:lang w:eastAsia="zh-CN"/>
        </w:rPr>
        <w:t>支持使用传输块（</w:t>
      </w:r>
      <w:r>
        <w:rPr>
          <w:rFonts w:hint="eastAsia"/>
          <w:lang w:eastAsia="zh-CN"/>
        </w:rPr>
        <w:t>TB</w:t>
      </w:r>
      <w:r>
        <w:rPr>
          <w:rFonts w:hint="eastAsia"/>
          <w:lang w:eastAsia="zh-CN"/>
        </w:rPr>
        <w:t>）重复来聚合多个时隙。</w:t>
      </w:r>
    </w:p>
    <w:p w14:paraId="5DFE4FEB" w14:textId="77777777" w:rsidR="00545E1C" w:rsidRDefault="003B2545">
      <w:pPr>
        <w:spacing w:line="240" w:lineRule="auto"/>
        <w:ind w:firstLineChars="200" w:firstLine="480"/>
        <w:rPr>
          <w:lang w:eastAsia="zh-CN"/>
        </w:rPr>
      </w:pPr>
      <w:r>
        <w:rPr>
          <w:rFonts w:hint="eastAsia"/>
          <w:lang w:eastAsia="zh-CN"/>
        </w:rPr>
        <w:t>从版本</w:t>
      </w:r>
      <w:r>
        <w:rPr>
          <w:rFonts w:hint="eastAsia"/>
          <w:lang w:eastAsia="zh-CN"/>
        </w:rPr>
        <w:t>16</w:t>
      </w:r>
      <w:r>
        <w:rPr>
          <w:rFonts w:hint="eastAsia"/>
          <w:lang w:eastAsia="zh-CN"/>
        </w:rPr>
        <w:t>开始，引入了</w:t>
      </w:r>
      <w:r>
        <w:rPr>
          <w:rFonts w:hint="eastAsia"/>
          <w:lang w:eastAsia="zh-CN"/>
        </w:rPr>
        <w:t>DL/UL MIMO</w:t>
      </w:r>
      <w:r>
        <w:rPr>
          <w:rFonts w:hint="eastAsia"/>
          <w:lang w:eastAsia="zh-CN"/>
        </w:rPr>
        <w:t>的增强功能，包括对多传输接收点（</w:t>
      </w:r>
      <w:r>
        <w:rPr>
          <w:rFonts w:hint="eastAsia"/>
          <w:lang w:eastAsia="zh-CN"/>
        </w:rPr>
        <w:t>TRP</w:t>
      </w:r>
      <w:r>
        <w:rPr>
          <w:rFonts w:hint="eastAsia"/>
          <w:lang w:eastAsia="zh-CN"/>
        </w:rPr>
        <w:t>）或多面板传输的增强功能，通过理想的和非理想的回程来提高可靠性和鲁棒性。</w:t>
      </w:r>
    </w:p>
    <w:p w14:paraId="004CE2B6" w14:textId="77777777" w:rsidR="00545E1C" w:rsidRDefault="003B2545">
      <w:pPr>
        <w:pStyle w:val="Heading6"/>
        <w:rPr>
          <w:lang w:val="en-GB" w:eastAsia="zh-CN"/>
        </w:rPr>
      </w:pPr>
      <w:bookmarkStart w:id="60" w:name="_Toc20387907"/>
      <w:r>
        <w:rPr>
          <w:lang w:val="en-GB" w:eastAsia="zh-CN"/>
        </w:rPr>
        <w:t>1.1.2.4.2.2</w:t>
      </w:r>
      <w:r>
        <w:rPr>
          <w:rFonts w:ascii="Calibri" w:hAnsi="Calibri"/>
          <w:lang w:val="en-GB" w:eastAsia="zh-CN"/>
        </w:rPr>
        <w:tab/>
      </w:r>
      <w:bookmarkEnd w:id="60"/>
      <w:r>
        <w:rPr>
          <w:rFonts w:hint="eastAsia"/>
          <w:lang w:val="en-GB" w:eastAsia="zh-CN"/>
        </w:rPr>
        <w:t>物理下行链路共享信道的物理层处理</w:t>
      </w:r>
    </w:p>
    <w:p w14:paraId="20A208A8" w14:textId="77777777" w:rsidR="00545E1C" w:rsidRDefault="003B2545">
      <w:pPr>
        <w:spacing w:line="240" w:lineRule="auto"/>
        <w:ind w:firstLineChars="200" w:firstLine="480"/>
        <w:rPr>
          <w:lang w:val="en-GB" w:eastAsia="zh-CN"/>
        </w:rPr>
      </w:pPr>
      <w:r>
        <w:rPr>
          <w:rFonts w:hint="eastAsia"/>
          <w:lang w:val="en-GB" w:eastAsia="zh-CN"/>
        </w:rPr>
        <w:t>传输信道的下行链路物理层处理包括以下步骤：</w:t>
      </w:r>
    </w:p>
    <w:p w14:paraId="0332D2C7" w14:textId="77777777" w:rsidR="00545E1C" w:rsidRDefault="003B2545">
      <w:pPr>
        <w:pStyle w:val="enumlev1"/>
        <w:spacing w:line="240" w:lineRule="auto"/>
        <w:rPr>
          <w:lang w:val="en-GB" w:eastAsia="zh-CN"/>
        </w:rPr>
      </w:pPr>
      <w:r>
        <w:rPr>
          <w:lang w:val="en-GB" w:eastAsia="zh-CN"/>
        </w:rPr>
        <w:t>−</w:t>
      </w:r>
      <w:r>
        <w:rPr>
          <w:lang w:val="en-GB" w:eastAsia="zh-CN"/>
        </w:rPr>
        <w:tab/>
        <w:t>TB CRC</w:t>
      </w:r>
      <w:r>
        <w:rPr>
          <w:rFonts w:hint="eastAsia"/>
          <w:lang w:val="en-GB" w:eastAsia="zh-CN"/>
        </w:rPr>
        <w:t>附件；</w:t>
      </w:r>
    </w:p>
    <w:p w14:paraId="4FCCD191"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代码块分段和代码块</w:t>
      </w:r>
      <w:r>
        <w:rPr>
          <w:lang w:val="en-GB" w:eastAsia="zh-CN"/>
        </w:rPr>
        <w:t>CRC</w:t>
      </w:r>
      <w:r>
        <w:rPr>
          <w:lang w:val="en-GB" w:eastAsia="zh-CN"/>
        </w:rPr>
        <w:t>附件；</w:t>
      </w:r>
    </w:p>
    <w:p w14:paraId="7F90872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信道编码：低密度奇偶校验（</w:t>
      </w:r>
      <w:r>
        <w:rPr>
          <w:lang w:val="en-GB" w:eastAsia="zh-CN"/>
        </w:rPr>
        <w:t>LDPC</w:t>
      </w:r>
      <w:r>
        <w:rPr>
          <w:rFonts w:hint="eastAsia"/>
          <w:lang w:val="en-GB" w:eastAsia="zh-CN"/>
        </w:rPr>
        <w:t>）编码；</w:t>
      </w:r>
    </w:p>
    <w:p w14:paraId="669D23ED"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物理层混合</w:t>
      </w:r>
      <w:r>
        <w:rPr>
          <w:lang w:val="en-GB" w:eastAsia="zh-CN"/>
        </w:rPr>
        <w:t>ARQ</w:t>
      </w:r>
      <w:r>
        <w:rPr>
          <w:rFonts w:hint="eastAsia"/>
          <w:lang w:val="en-GB" w:eastAsia="zh-CN"/>
        </w:rPr>
        <w:t>处理；</w:t>
      </w:r>
    </w:p>
    <w:p w14:paraId="35782F9D"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速率匹配；</w:t>
      </w:r>
    </w:p>
    <w:p w14:paraId="5EC75ED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加扰；</w:t>
      </w:r>
    </w:p>
    <w:p w14:paraId="218D6E6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调制：</w:t>
      </w:r>
      <w:r>
        <w:rPr>
          <w:lang w:val="en-GB" w:eastAsia="zh-CN"/>
        </w:rPr>
        <w:t>QPSK</w:t>
      </w:r>
      <w:r>
        <w:rPr>
          <w:rFonts w:hint="eastAsia"/>
          <w:lang w:val="en-GB" w:eastAsia="zh-CN"/>
        </w:rPr>
        <w:t>、</w:t>
      </w:r>
      <w:r>
        <w:rPr>
          <w:lang w:val="en-GB" w:eastAsia="zh-CN"/>
        </w:rPr>
        <w:t>16QAM</w:t>
      </w:r>
      <w:r>
        <w:rPr>
          <w:rFonts w:hint="eastAsia"/>
          <w:lang w:val="en-GB" w:eastAsia="zh-CN"/>
        </w:rPr>
        <w:t>、</w:t>
      </w:r>
      <w:r>
        <w:rPr>
          <w:lang w:val="en-GB" w:eastAsia="zh-CN"/>
        </w:rPr>
        <w:t>64QAM</w:t>
      </w:r>
      <w:r>
        <w:rPr>
          <w:rFonts w:hint="eastAsia"/>
          <w:lang w:val="en-GB" w:eastAsia="zh-CN"/>
        </w:rPr>
        <w:t>、</w:t>
      </w:r>
      <w:r>
        <w:rPr>
          <w:lang w:val="en-GB" w:eastAsia="zh-CN"/>
        </w:rPr>
        <w:t>256QAM</w:t>
      </w:r>
      <w:r>
        <w:rPr>
          <w:rFonts w:hint="eastAsia"/>
          <w:lang w:val="en-GB" w:eastAsia="zh-CN"/>
        </w:rPr>
        <w:t>和</w:t>
      </w:r>
      <w:r>
        <w:rPr>
          <w:lang w:val="en-GB"/>
        </w:rPr>
        <w:t>1024QAM</w:t>
      </w:r>
      <w:r>
        <w:rPr>
          <w:rFonts w:hint="eastAsia"/>
          <w:lang w:val="en-GB" w:eastAsia="zh-CN"/>
        </w:rPr>
        <w:t>；</w:t>
      </w:r>
    </w:p>
    <w:p w14:paraId="49D0AC79"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层映射；</w:t>
      </w:r>
    </w:p>
    <w:p w14:paraId="657575F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映射到指配的资源和天线端口。</w:t>
      </w:r>
    </w:p>
    <w:p w14:paraId="663CA1E2" w14:textId="77777777" w:rsidR="00545E1C" w:rsidRDefault="003B2545">
      <w:pPr>
        <w:spacing w:line="240" w:lineRule="auto"/>
        <w:ind w:firstLineChars="200" w:firstLine="480"/>
        <w:rPr>
          <w:lang w:val="en-GB" w:eastAsia="zh-CN"/>
        </w:rPr>
      </w:pPr>
      <w:r>
        <w:rPr>
          <w:rFonts w:hint="eastAsia"/>
          <w:lang w:val="en-GB" w:eastAsia="zh-CN"/>
        </w:rPr>
        <w:t>UE</w:t>
      </w:r>
      <w:r>
        <w:rPr>
          <w:rFonts w:hint="eastAsia"/>
          <w:lang w:val="en-GB" w:eastAsia="zh-CN"/>
        </w:rPr>
        <w:t>可以假设在其中</w:t>
      </w:r>
      <w:r>
        <w:rPr>
          <w:rFonts w:hint="eastAsia"/>
          <w:lang w:val="en-GB" w:eastAsia="zh-CN"/>
        </w:rPr>
        <w:t>PDSCH</w:t>
      </w:r>
      <w:r>
        <w:rPr>
          <w:rFonts w:hint="eastAsia"/>
          <w:lang w:val="en-GB" w:eastAsia="zh-CN"/>
        </w:rPr>
        <w:t>被发送到</w:t>
      </w:r>
      <w:r>
        <w:rPr>
          <w:rFonts w:hint="eastAsia"/>
          <w:lang w:val="en-GB" w:eastAsia="zh-CN"/>
        </w:rPr>
        <w:t>UE</w:t>
      </w:r>
      <w:r>
        <w:rPr>
          <w:rFonts w:hint="eastAsia"/>
          <w:lang w:val="en-GB" w:eastAsia="zh-CN"/>
        </w:rPr>
        <w:t>的每一层上存在至少一个具有解调参考信号的符号，并且高层可以配置最多三个附加的</w:t>
      </w:r>
      <w:r>
        <w:rPr>
          <w:rFonts w:hint="eastAsia"/>
          <w:lang w:val="en-GB" w:eastAsia="zh-CN"/>
        </w:rPr>
        <w:t>DMRS</w:t>
      </w:r>
      <w:r>
        <w:rPr>
          <w:rFonts w:hint="eastAsia"/>
          <w:lang w:val="en-GB" w:eastAsia="zh-CN"/>
        </w:rPr>
        <w:t>符号。</w:t>
      </w:r>
    </w:p>
    <w:p w14:paraId="3F1B4AAC" w14:textId="77777777" w:rsidR="00545E1C" w:rsidRDefault="003B2545">
      <w:pPr>
        <w:spacing w:line="240" w:lineRule="auto"/>
        <w:ind w:firstLineChars="200" w:firstLine="480"/>
        <w:rPr>
          <w:lang w:val="en-GB" w:eastAsia="zh-CN"/>
        </w:rPr>
      </w:pPr>
      <w:r>
        <w:rPr>
          <w:rFonts w:hint="eastAsia"/>
          <w:lang w:val="en-GB" w:eastAsia="zh-CN"/>
        </w:rPr>
        <w:t>可以在附加的符号上发送相位跟踪</w:t>
      </w:r>
      <w:r>
        <w:rPr>
          <w:rFonts w:hint="eastAsia"/>
          <w:lang w:val="en-GB" w:eastAsia="zh-CN"/>
        </w:rPr>
        <w:t>RS</w:t>
      </w:r>
      <w:r>
        <w:rPr>
          <w:rFonts w:hint="eastAsia"/>
          <w:lang w:val="en-GB" w:eastAsia="zh-CN"/>
        </w:rPr>
        <w:t>，以辅助接收机相位跟踪。</w:t>
      </w:r>
    </w:p>
    <w:p w14:paraId="150C6DB9" w14:textId="77777777" w:rsidR="00545E1C" w:rsidRDefault="003B2545">
      <w:pPr>
        <w:pStyle w:val="Heading6"/>
        <w:rPr>
          <w:lang w:val="en-GB" w:eastAsia="zh-CN"/>
        </w:rPr>
      </w:pPr>
      <w:bookmarkStart w:id="61" w:name="_Toc20387908"/>
      <w:r>
        <w:rPr>
          <w:lang w:val="en-GB" w:eastAsia="zh-CN"/>
        </w:rPr>
        <w:t>1.1.2.4.2.3</w:t>
      </w:r>
      <w:r>
        <w:rPr>
          <w:rFonts w:ascii="Calibri" w:hAnsi="Calibri"/>
          <w:lang w:val="en-GB" w:eastAsia="zh-CN"/>
        </w:rPr>
        <w:tab/>
      </w:r>
      <w:r>
        <w:rPr>
          <w:rFonts w:ascii="Calibri" w:hAnsi="Calibri" w:hint="eastAsia"/>
          <w:lang w:val="en-GB" w:eastAsia="zh-CN"/>
        </w:rPr>
        <w:t>物理下行链路控制信道</w:t>
      </w:r>
      <w:bookmarkEnd w:id="61"/>
    </w:p>
    <w:p w14:paraId="18D9FF64" w14:textId="77777777" w:rsidR="00545E1C" w:rsidRDefault="003B2545">
      <w:pPr>
        <w:spacing w:line="240" w:lineRule="auto"/>
        <w:ind w:firstLineChars="200" w:firstLine="480"/>
        <w:rPr>
          <w:lang w:val="en-GB" w:eastAsia="zh-CN"/>
        </w:rPr>
      </w:pPr>
      <w:r>
        <w:rPr>
          <w:rFonts w:hint="eastAsia"/>
          <w:lang w:val="en-GB" w:eastAsia="zh-CN"/>
        </w:rPr>
        <w:t>物理下行链路控制信道（</w:t>
      </w:r>
      <w:r>
        <w:rPr>
          <w:rFonts w:hint="eastAsia"/>
          <w:lang w:val="en-GB" w:eastAsia="zh-CN"/>
        </w:rPr>
        <w:t>PDCCH</w:t>
      </w:r>
      <w:r>
        <w:rPr>
          <w:rFonts w:hint="eastAsia"/>
          <w:lang w:val="en-GB" w:eastAsia="zh-CN"/>
        </w:rPr>
        <w:t>）可用于调度</w:t>
      </w:r>
      <w:r>
        <w:rPr>
          <w:rFonts w:hint="eastAsia"/>
          <w:lang w:val="en-GB" w:eastAsia="zh-CN"/>
        </w:rPr>
        <w:t>PDSCH</w:t>
      </w:r>
      <w:r>
        <w:rPr>
          <w:rFonts w:hint="eastAsia"/>
          <w:lang w:val="en-GB" w:eastAsia="zh-CN"/>
        </w:rPr>
        <w:t>上的</w:t>
      </w:r>
      <w:r>
        <w:rPr>
          <w:rFonts w:hint="eastAsia"/>
          <w:lang w:val="en-GB" w:eastAsia="zh-CN"/>
        </w:rPr>
        <w:t>DL</w:t>
      </w:r>
      <w:r>
        <w:rPr>
          <w:rFonts w:hint="eastAsia"/>
          <w:lang w:val="en-GB" w:eastAsia="zh-CN"/>
        </w:rPr>
        <w:t>传输和</w:t>
      </w:r>
      <w:r>
        <w:rPr>
          <w:rFonts w:hint="eastAsia"/>
          <w:lang w:val="en-GB" w:eastAsia="zh-CN"/>
        </w:rPr>
        <w:t>PUSCH</w:t>
      </w:r>
      <w:r>
        <w:rPr>
          <w:rFonts w:hint="eastAsia"/>
          <w:lang w:val="en-GB" w:eastAsia="zh-CN"/>
        </w:rPr>
        <w:t>上的</w:t>
      </w:r>
      <w:r>
        <w:rPr>
          <w:rFonts w:hint="eastAsia"/>
          <w:lang w:val="en-GB" w:eastAsia="zh-CN"/>
        </w:rPr>
        <w:t>UL</w:t>
      </w:r>
      <w:r>
        <w:rPr>
          <w:rFonts w:hint="eastAsia"/>
          <w:lang w:val="en-GB" w:eastAsia="zh-CN"/>
        </w:rPr>
        <w:t>传输，其中</w:t>
      </w:r>
      <w:r>
        <w:rPr>
          <w:rFonts w:hint="eastAsia"/>
          <w:lang w:val="en-GB" w:eastAsia="zh-CN"/>
        </w:rPr>
        <w:t>PDCCH</w:t>
      </w:r>
      <w:r>
        <w:rPr>
          <w:rFonts w:hint="eastAsia"/>
          <w:lang w:val="en-GB" w:eastAsia="zh-CN"/>
        </w:rPr>
        <w:t>上的下行链路控制信息（</w:t>
      </w:r>
      <w:r>
        <w:rPr>
          <w:rFonts w:hint="eastAsia"/>
          <w:lang w:val="en-GB" w:eastAsia="zh-CN"/>
        </w:rPr>
        <w:t>DCI</w:t>
      </w:r>
      <w:r>
        <w:rPr>
          <w:rFonts w:hint="eastAsia"/>
          <w:lang w:val="en-GB" w:eastAsia="zh-CN"/>
        </w:rPr>
        <w:t>）包括：</w:t>
      </w:r>
    </w:p>
    <w:p w14:paraId="7E27671B"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lang w:val="en-GB" w:eastAsia="zh-CN"/>
        </w:rPr>
        <w:t>下行链路指配</w:t>
      </w:r>
      <w:r>
        <w:rPr>
          <w:rFonts w:hint="eastAsia"/>
          <w:lang w:val="en-GB" w:eastAsia="zh-CN"/>
        </w:rPr>
        <w:t>，</w:t>
      </w:r>
      <w:r>
        <w:rPr>
          <w:lang w:val="en-GB" w:eastAsia="zh-CN"/>
        </w:rPr>
        <w:t>至少包含调制和编码格式</w:t>
      </w:r>
      <w:r>
        <w:rPr>
          <w:rFonts w:hint="eastAsia"/>
          <w:lang w:val="en-GB" w:eastAsia="zh-CN"/>
        </w:rPr>
        <w:t>、</w:t>
      </w:r>
      <w:r>
        <w:rPr>
          <w:lang w:val="en-GB" w:eastAsia="zh-CN"/>
        </w:rPr>
        <w:t>资源分配以及与</w:t>
      </w:r>
      <w:r>
        <w:rPr>
          <w:lang w:val="en-GB" w:eastAsia="zh-CN"/>
        </w:rPr>
        <w:t>DL-SCH</w:t>
      </w:r>
      <w:r>
        <w:rPr>
          <w:lang w:val="en-GB" w:eastAsia="zh-CN"/>
        </w:rPr>
        <w:t>相关的</w:t>
      </w:r>
      <w:r>
        <w:rPr>
          <w:lang w:val="en-GB" w:eastAsia="zh-CN"/>
        </w:rPr>
        <w:t>HARQ</w:t>
      </w:r>
      <w:r>
        <w:rPr>
          <w:lang w:val="en-GB" w:eastAsia="zh-CN"/>
        </w:rPr>
        <w:t>信息</w:t>
      </w:r>
      <w:r>
        <w:rPr>
          <w:rFonts w:hint="eastAsia"/>
          <w:lang w:val="en-GB" w:eastAsia="zh-CN"/>
        </w:rPr>
        <w:t>；</w:t>
      </w:r>
    </w:p>
    <w:p w14:paraId="48AB7776"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lang w:val="en-GB" w:eastAsia="zh-CN"/>
        </w:rPr>
        <w:t>上行链路调度许可，至少包含调制和编码格式</w:t>
      </w:r>
      <w:r>
        <w:rPr>
          <w:rFonts w:hint="eastAsia"/>
          <w:lang w:val="en-GB" w:eastAsia="zh-CN"/>
        </w:rPr>
        <w:t>、</w:t>
      </w:r>
      <w:r>
        <w:rPr>
          <w:lang w:val="en-GB" w:eastAsia="zh-CN"/>
        </w:rPr>
        <w:t>资源分配以及与</w:t>
      </w:r>
      <w:r>
        <w:rPr>
          <w:lang w:val="en-GB" w:eastAsia="zh-CN"/>
        </w:rPr>
        <w:t>UL-SCH</w:t>
      </w:r>
      <w:r>
        <w:rPr>
          <w:lang w:val="en-GB" w:eastAsia="zh-CN"/>
        </w:rPr>
        <w:t>有关的</w:t>
      </w:r>
      <w:r>
        <w:rPr>
          <w:lang w:val="en-GB" w:eastAsia="zh-CN"/>
        </w:rPr>
        <w:t>HARQ</w:t>
      </w:r>
      <w:r>
        <w:rPr>
          <w:lang w:val="en-GB" w:eastAsia="zh-CN"/>
        </w:rPr>
        <w:t>信息。</w:t>
      </w:r>
    </w:p>
    <w:p w14:paraId="7512BF0F" w14:textId="77777777" w:rsidR="00545E1C" w:rsidRDefault="003B2545">
      <w:pPr>
        <w:keepNext/>
        <w:keepLines/>
        <w:spacing w:line="240" w:lineRule="auto"/>
        <w:ind w:firstLineChars="200" w:firstLine="480"/>
        <w:rPr>
          <w:lang w:val="en-GB" w:eastAsia="zh-CN"/>
        </w:rPr>
      </w:pPr>
      <w:r>
        <w:rPr>
          <w:rFonts w:hint="eastAsia"/>
          <w:lang w:val="en-GB" w:eastAsia="zh-CN"/>
        </w:rPr>
        <w:lastRenderedPageBreak/>
        <w:t>除调度外，</w:t>
      </w:r>
      <w:r>
        <w:rPr>
          <w:rFonts w:hint="eastAsia"/>
          <w:lang w:val="en-GB" w:eastAsia="zh-CN"/>
        </w:rPr>
        <w:t>PDCCH</w:t>
      </w:r>
      <w:r>
        <w:rPr>
          <w:rFonts w:hint="eastAsia"/>
          <w:lang w:val="en-GB" w:eastAsia="zh-CN"/>
        </w:rPr>
        <w:t>还可用于：</w:t>
      </w:r>
    </w:p>
    <w:p w14:paraId="6B389071"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通过</w:t>
      </w:r>
      <w:r>
        <w:rPr>
          <w:rFonts w:hint="eastAsia"/>
          <w:lang w:val="en-GB" w:eastAsia="zh-CN"/>
        </w:rPr>
        <w:t>所</w:t>
      </w:r>
      <w:r>
        <w:rPr>
          <w:lang w:val="en-GB" w:eastAsia="zh-CN"/>
        </w:rPr>
        <w:t>配置的许可来激活和去激活</w:t>
      </w:r>
      <w:r>
        <w:rPr>
          <w:rFonts w:hint="eastAsia"/>
          <w:lang w:val="en-GB" w:eastAsia="zh-CN"/>
        </w:rPr>
        <w:t>所</w:t>
      </w:r>
      <w:r>
        <w:rPr>
          <w:lang w:val="en-GB" w:eastAsia="zh-CN"/>
        </w:rPr>
        <w:t>配置的</w:t>
      </w:r>
      <w:r>
        <w:rPr>
          <w:lang w:val="en-GB" w:eastAsia="zh-CN"/>
        </w:rPr>
        <w:t>PUSCH</w:t>
      </w:r>
      <w:r>
        <w:rPr>
          <w:lang w:val="en-GB" w:eastAsia="zh-CN"/>
        </w:rPr>
        <w:t>传输；</w:t>
      </w:r>
    </w:p>
    <w:p w14:paraId="740A31C3"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t>PDSCH</w:t>
      </w:r>
      <w:r>
        <w:rPr>
          <w:lang w:val="en-GB" w:eastAsia="zh-CN"/>
        </w:rPr>
        <w:t>半永久传输的激活和去激活；</w:t>
      </w:r>
    </w:p>
    <w:p w14:paraId="462409A3"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向一个或多个</w:t>
      </w:r>
      <w:r>
        <w:rPr>
          <w:lang w:val="en-GB" w:eastAsia="zh-CN"/>
        </w:rPr>
        <w:t>UE</w:t>
      </w:r>
      <w:r>
        <w:rPr>
          <w:lang w:val="en-GB" w:eastAsia="zh-CN"/>
        </w:rPr>
        <w:t>通知时隙格式；</w:t>
      </w:r>
    </w:p>
    <w:p w14:paraId="6F929F88"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向一个或多个</w:t>
      </w:r>
      <w:r>
        <w:rPr>
          <w:lang w:val="en-GB" w:eastAsia="zh-CN"/>
        </w:rPr>
        <w:t>UE</w:t>
      </w:r>
      <w:r>
        <w:rPr>
          <w:lang w:val="en-GB" w:eastAsia="zh-CN"/>
        </w:rPr>
        <w:t>通知一个或多个</w:t>
      </w:r>
      <w:r>
        <w:rPr>
          <w:lang w:val="en-GB" w:eastAsia="zh-CN"/>
        </w:rPr>
        <w:t>PRB</w:t>
      </w:r>
      <w:r>
        <w:rPr>
          <w:lang w:val="en-GB" w:eastAsia="zh-CN"/>
        </w:rPr>
        <w:t>和一个或多个</w:t>
      </w:r>
      <w:r>
        <w:rPr>
          <w:lang w:val="en-GB" w:eastAsia="zh-CN"/>
        </w:rPr>
        <w:t>OFDM</w:t>
      </w:r>
      <w:r>
        <w:rPr>
          <w:lang w:val="en-GB" w:eastAsia="zh-CN"/>
        </w:rPr>
        <w:t>符号，其中</w:t>
      </w:r>
      <w:r>
        <w:rPr>
          <w:lang w:val="en-GB" w:eastAsia="zh-CN"/>
        </w:rPr>
        <w:t>UE</w:t>
      </w:r>
      <w:r>
        <w:rPr>
          <w:lang w:val="en-GB" w:eastAsia="zh-CN"/>
        </w:rPr>
        <w:t>可以假定没有针对</w:t>
      </w:r>
      <w:r>
        <w:rPr>
          <w:lang w:val="en-GB" w:eastAsia="zh-CN"/>
        </w:rPr>
        <w:t>UE</w:t>
      </w:r>
      <w:r>
        <w:rPr>
          <w:lang w:val="en-GB" w:eastAsia="zh-CN"/>
        </w:rPr>
        <w:t>的传输；</w:t>
      </w:r>
    </w:p>
    <w:p w14:paraId="66FF2522"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传输</w:t>
      </w:r>
      <w:r>
        <w:rPr>
          <w:lang w:val="en-GB" w:eastAsia="zh-CN"/>
        </w:rPr>
        <w:t>用于</w:t>
      </w:r>
      <w:r>
        <w:rPr>
          <w:lang w:val="en-GB" w:eastAsia="zh-CN"/>
        </w:rPr>
        <w:t>PUCCH</w:t>
      </w:r>
      <w:r>
        <w:rPr>
          <w:lang w:val="en-GB" w:eastAsia="zh-CN"/>
        </w:rPr>
        <w:t>和</w:t>
      </w:r>
      <w:r>
        <w:rPr>
          <w:lang w:val="en-GB" w:eastAsia="zh-CN"/>
        </w:rPr>
        <w:t>PUSCH</w:t>
      </w:r>
      <w:r>
        <w:rPr>
          <w:lang w:val="en-GB" w:eastAsia="zh-CN"/>
        </w:rPr>
        <w:t>的发射功率控制（</w:t>
      </w:r>
      <w:r>
        <w:rPr>
          <w:lang w:val="en-GB" w:eastAsia="zh-CN"/>
        </w:rPr>
        <w:t>TPC</w:t>
      </w:r>
      <w:r>
        <w:rPr>
          <w:lang w:val="en-GB" w:eastAsia="zh-CN"/>
        </w:rPr>
        <w:t>）命令；</w:t>
      </w:r>
    </w:p>
    <w:p w14:paraId="65406596"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由一个或多个</w:t>
      </w:r>
      <w:r>
        <w:rPr>
          <w:lang w:val="en-GB" w:eastAsia="zh-CN"/>
        </w:rPr>
        <w:t>UE</w:t>
      </w:r>
      <w:r>
        <w:rPr>
          <w:lang w:val="en-GB" w:eastAsia="zh-CN"/>
        </w:rPr>
        <w:t>传输用于探测参考信号（</w:t>
      </w:r>
      <w:r>
        <w:rPr>
          <w:lang w:val="en-GB" w:eastAsia="zh-CN"/>
        </w:rPr>
        <w:t>SRS</w:t>
      </w:r>
      <w:r>
        <w:rPr>
          <w:lang w:val="en-GB" w:eastAsia="zh-CN"/>
        </w:rPr>
        <w:t>）</w:t>
      </w:r>
      <w:r>
        <w:rPr>
          <w:rFonts w:hint="eastAsia"/>
          <w:lang w:val="en-GB" w:eastAsia="zh-CN"/>
        </w:rPr>
        <w:t>传输</w:t>
      </w:r>
      <w:r>
        <w:rPr>
          <w:lang w:val="en-GB" w:eastAsia="zh-CN"/>
        </w:rPr>
        <w:t>的一个或多个</w:t>
      </w:r>
      <w:r>
        <w:rPr>
          <w:lang w:val="en-GB" w:eastAsia="zh-CN"/>
        </w:rPr>
        <w:t>TPC</w:t>
      </w:r>
      <w:r>
        <w:rPr>
          <w:lang w:val="en-GB" w:eastAsia="zh-CN"/>
        </w:rPr>
        <w:t>命令；</w:t>
      </w:r>
    </w:p>
    <w:p w14:paraId="72861C55"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切换</w:t>
      </w:r>
      <w:r>
        <w:rPr>
          <w:lang w:val="en-GB" w:eastAsia="zh-CN"/>
        </w:rPr>
        <w:t>UE</w:t>
      </w:r>
      <w:r>
        <w:rPr>
          <w:lang w:val="en-GB" w:eastAsia="zh-CN"/>
        </w:rPr>
        <w:t>的</w:t>
      </w:r>
      <w:r>
        <w:rPr>
          <w:rFonts w:hint="eastAsia"/>
          <w:lang w:val="en-GB" w:eastAsia="zh-CN"/>
        </w:rPr>
        <w:t>活跃</w:t>
      </w:r>
      <w:r>
        <w:rPr>
          <w:lang w:val="en-GB" w:eastAsia="zh-CN"/>
        </w:rPr>
        <w:t>带宽部分；</w:t>
      </w:r>
    </w:p>
    <w:p w14:paraId="1DF9D7DA"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启动随机访问</w:t>
      </w:r>
      <w:r>
        <w:rPr>
          <w:rFonts w:hint="eastAsia"/>
          <w:lang w:val="en-GB" w:eastAsia="zh-CN"/>
        </w:rPr>
        <w:t>程序；</w:t>
      </w:r>
    </w:p>
    <w:p w14:paraId="14DA7A20"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指示</w:t>
      </w:r>
      <w:r>
        <w:rPr>
          <w:rFonts w:hint="eastAsia"/>
          <w:lang w:val="en-GB" w:eastAsia="zh-CN"/>
        </w:rPr>
        <w:t>UE</w:t>
      </w:r>
      <w:r>
        <w:rPr>
          <w:rFonts w:hint="eastAsia"/>
          <w:lang w:val="en-GB" w:eastAsia="zh-CN"/>
        </w:rPr>
        <w:t>在</w:t>
      </w:r>
      <w:r>
        <w:rPr>
          <w:rFonts w:hint="eastAsia"/>
          <w:lang w:val="en-GB" w:eastAsia="zh-CN"/>
        </w:rPr>
        <w:t>DRX</w:t>
      </w:r>
      <w:r>
        <w:rPr>
          <w:rFonts w:hint="eastAsia"/>
          <w:lang w:val="en-GB" w:eastAsia="zh-CN"/>
        </w:rPr>
        <w:t>持续时间的下一次出现期间监控</w:t>
      </w:r>
      <w:r>
        <w:rPr>
          <w:rFonts w:hint="eastAsia"/>
          <w:lang w:val="en-GB" w:eastAsia="zh-CN"/>
        </w:rPr>
        <w:t>PDCCH</w:t>
      </w:r>
      <w:r>
        <w:rPr>
          <w:rFonts w:hint="eastAsia"/>
          <w:lang w:val="en-GB" w:eastAsia="zh-CN"/>
        </w:rPr>
        <w:t>；</w:t>
      </w:r>
    </w:p>
    <w:p w14:paraId="1C8BCC6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在</w:t>
      </w:r>
      <w:r>
        <w:rPr>
          <w:rFonts w:hint="eastAsia"/>
          <w:lang w:val="en-GB" w:eastAsia="zh-CN"/>
        </w:rPr>
        <w:t>IAB</w:t>
      </w:r>
      <w:r>
        <w:rPr>
          <w:rFonts w:hint="eastAsia"/>
          <w:lang w:val="en-GB" w:eastAsia="zh-CN"/>
        </w:rPr>
        <w:t>上下文中，指示</w:t>
      </w:r>
      <w:r>
        <w:rPr>
          <w:rFonts w:hint="eastAsia"/>
          <w:lang w:val="en-GB" w:eastAsia="zh-CN"/>
        </w:rPr>
        <w:t>IAB-DU</w:t>
      </w:r>
      <w:r>
        <w:rPr>
          <w:rFonts w:hint="eastAsia"/>
          <w:lang w:val="en-GB" w:eastAsia="zh-CN"/>
        </w:rPr>
        <w:t>的软符号的可用性；</w:t>
      </w:r>
    </w:p>
    <w:p w14:paraId="3A2C8C4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触发一次性</w:t>
      </w:r>
      <w:r>
        <w:rPr>
          <w:rFonts w:hint="eastAsia"/>
          <w:lang w:val="en-GB" w:eastAsia="zh-CN"/>
        </w:rPr>
        <w:t>HARQ-ACK</w:t>
      </w:r>
      <w:r>
        <w:rPr>
          <w:rFonts w:hint="eastAsia"/>
          <w:lang w:val="en-GB" w:eastAsia="zh-CN"/>
        </w:rPr>
        <w:t>码本反馈。</w:t>
      </w:r>
    </w:p>
    <w:p w14:paraId="5A0DDD2D" w14:textId="77777777" w:rsidR="00545E1C" w:rsidRDefault="003B2545">
      <w:pPr>
        <w:spacing w:line="240" w:lineRule="auto"/>
        <w:ind w:firstLineChars="200" w:firstLine="480"/>
        <w:rPr>
          <w:lang w:val="en-GB" w:eastAsia="zh-CN"/>
        </w:rPr>
      </w:pPr>
      <w:r>
        <w:rPr>
          <w:rFonts w:hint="eastAsia"/>
          <w:lang w:val="en-GB" w:eastAsia="zh-CN"/>
        </w:rPr>
        <w:t>UE</w:t>
      </w:r>
      <w:r>
        <w:rPr>
          <w:rFonts w:hint="eastAsia"/>
          <w:lang w:val="en-GB" w:eastAsia="zh-CN"/>
        </w:rPr>
        <w:t>根据对应的搜索空间配置，在一个或多个所配置控制资源集合（</w:t>
      </w:r>
      <w:r>
        <w:rPr>
          <w:rFonts w:hint="eastAsia"/>
          <w:lang w:val="en-GB" w:eastAsia="zh-CN"/>
        </w:rPr>
        <w:t>CORESET</w:t>
      </w:r>
      <w:r>
        <w:rPr>
          <w:rFonts w:hint="eastAsia"/>
          <w:lang w:val="en-GB" w:eastAsia="zh-CN"/>
        </w:rPr>
        <w:t>）中的所配置监视时机中监视一组</w:t>
      </w:r>
      <w:r>
        <w:rPr>
          <w:rFonts w:hint="eastAsia"/>
          <w:lang w:val="en-GB" w:eastAsia="zh-CN"/>
        </w:rPr>
        <w:t>PDCCH</w:t>
      </w:r>
      <w:r>
        <w:rPr>
          <w:rFonts w:hint="eastAsia"/>
          <w:lang w:val="en-GB" w:eastAsia="zh-CN"/>
        </w:rPr>
        <w:t>候选方案。</w:t>
      </w:r>
    </w:p>
    <w:p w14:paraId="60EAE455" w14:textId="77777777" w:rsidR="00545E1C" w:rsidRDefault="003B2545">
      <w:pPr>
        <w:spacing w:line="240" w:lineRule="auto"/>
        <w:ind w:firstLineChars="200" w:firstLine="480"/>
        <w:rPr>
          <w:lang w:val="en-GB" w:eastAsia="zh-CN"/>
        </w:rPr>
      </w:pPr>
      <w:r>
        <w:rPr>
          <w:rFonts w:hint="eastAsia"/>
          <w:lang w:val="en-GB" w:eastAsia="zh-CN"/>
        </w:rPr>
        <w:t>一个</w:t>
      </w:r>
      <w:r>
        <w:rPr>
          <w:rFonts w:hint="eastAsia"/>
          <w:lang w:val="en-GB" w:eastAsia="zh-CN"/>
        </w:rPr>
        <w:t>CORESET</w:t>
      </w:r>
      <w:r>
        <w:rPr>
          <w:rFonts w:hint="eastAsia"/>
          <w:lang w:val="en-GB" w:eastAsia="zh-CN"/>
        </w:rPr>
        <w:t>由一组</w:t>
      </w:r>
      <w:r>
        <w:rPr>
          <w:rFonts w:hint="eastAsia"/>
          <w:lang w:val="en-GB" w:eastAsia="zh-CN"/>
        </w:rPr>
        <w:t>PRB</w:t>
      </w:r>
      <w:r>
        <w:rPr>
          <w:rFonts w:hint="eastAsia"/>
          <w:lang w:val="en-GB" w:eastAsia="zh-CN"/>
        </w:rPr>
        <w:t>组成，其持续时间为</w:t>
      </w:r>
      <w:r>
        <w:rPr>
          <w:rFonts w:hint="eastAsia"/>
          <w:lang w:val="en-GB" w:eastAsia="zh-CN"/>
        </w:rPr>
        <w:t>1</w:t>
      </w:r>
      <w:r>
        <w:rPr>
          <w:rFonts w:hint="eastAsia"/>
          <w:lang w:val="en-GB" w:eastAsia="zh-CN"/>
        </w:rPr>
        <w:t>到</w:t>
      </w:r>
      <w:r>
        <w:rPr>
          <w:rFonts w:hint="eastAsia"/>
          <w:lang w:val="en-GB" w:eastAsia="zh-CN"/>
        </w:rPr>
        <w:t>3</w:t>
      </w:r>
      <w:r>
        <w:rPr>
          <w:rFonts w:hint="eastAsia"/>
          <w:lang w:val="en-GB" w:eastAsia="zh-CN"/>
        </w:rPr>
        <w:t>个</w:t>
      </w:r>
      <w:r>
        <w:rPr>
          <w:rFonts w:hint="eastAsia"/>
          <w:lang w:val="en-GB" w:eastAsia="zh-CN"/>
        </w:rPr>
        <w:t>OFDM</w:t>
      </w:r>
      <w:r>
        <w:rPr>
          <w:rFonts w:hint="eastAsia"/>
          <w:lang w:val="en-GB" w:eastAsia="zh-CN"/>
        </w:rPr>
        <w:t>符号。资源单元资源元素组（</w:t>
      </w:r>
      <w:r>
        <w:rPr>
          <w:rFonts w:hint="eastAsia"/>
          <w:lang w:val="en-GB" w:eastAsia="zh-CN"/>
        </w:rPr>
        <w:t>REG</w:t>
      </w:r>
      <w:r>
        <w:rPr>
          <w:rFonts w:hint="eastAsia"/>
          <w:lang w:val="en-GB" w:eastAsia="zh-CN"/>
        </w:rPr>
        <w:t>）和控制信道元素（</w:t>
      </w:r>
      <w:r>
        <w:rPr>
          <w:rFonts w:hint="eastAsia"/>
          <w:lang w:val="en-GB" w:eastAsia="zh-CN"/>
        </w:rPr>
        <w:t>CCE</w:t>
      </w:r>
      <w:r>
        <w:rPr>
          <w:rFonts w:hint="eastAsia"/>
          <w:lang w:val="en-GB" w:eastAsia="zh-CN"/>
        </w:rPr>
        <w:t>）在</w:t>
      </w:r>
      <w:r>
        <w:rPr>
          <w:rFonts w:hint="eastAsia"/>
          <w:lang w:val="en-GB" w:eastAsia="zh-CN"/>
        </w:rPr>
        <w:t>CORESET</w:t>
      </w:r>
      <w:r>
        <w:rPr>
          <w:rFonts w:hint="eastAsia"/>
          <w:lang w:val="en-GB" w:eastAsia="zh-CN"/>
        </w:rPr>
        <w:t>内进行定义，每个</w:t>
      </w:r>
      <w:r>
        <w:rPr>
          <w:rFonts w:hint="eastAsia"/>
          <w:lang w:val="en-GB" w:eastAsia="zh-CN"/>
        </w:rPr>
        <w:t>CCE</w:t>
      </w:r>
      <w:r>
        <w:rPr>
          <w:rFonts w:hint="eastAsia"/>
          <w:lang w:val="en-GB" w:eastAsia="zh-CN"/>
        </w:rPr>
        <w:t>包含一组</w:t>
      </w:r>
      <w:r>
        <w:rPr>
          <w:rFonts w:hint="eastAsia"/>
          <w:lang w:val="en-GB" w:eastAsia="zh-CN"/>
        </w:rPr>
        <w:t>REG</w:t>
      </w:r>
      <w:r>
        <w:rPr>
          <w:rFonts w:hint="eastAsia"/>
          <w:lang w:val="en-GB" w:eastAsia="zh-CN"/>
        </w:rPr>
        <w:t>。控制信道是通过</w:t>
      </w:r>
      <w:r>
        <w:rPr>
          <w:rFonts w:hint="eastAsia"/>
          <w:lang w:val="en-GB" w:eastAsia="zh-CN"/>
        </w:rPr>
        <w:t>CCE</w:t>
      </w:r>
      <w:r>
        <w:rPr>
          <w:rFonts w:hint="eastAsia"/>
          <w:lang w:val="en-GB" w:eastAsia="zh-CN"/>
        </w:rPr>
        <w:t>的聚合形成的。通过聚合不同数量的</w:t>
      </w:r>
      <w:r>
        <w:rPr>
          <w:rFonts w:hint="eastAsia"/>
          <w:lang w:val="en-GB" w:eastAsia="zh-CN"/>
        </w:rPr>
        <w:t>CCE</w:t>
      </w:r>
      <w:r>
        <w:rPr>
          <w:rFonts w:hint="eastAsia"/>
          <w:lang w:val="en-GB" w:eastAsia="zh-CN"/>
        </w:rPr>
        <w:t>，来实现控制信道的不同码率。</w:t>
      </w:r>
      <w:r>
        <w:rPr>
          <w:rFonts w:hint="eastAsia"/>
          <w:lang w:val="en-GB" w:eastAsia="zh-CN"/>
        </w:rPr>
        <w:t>CORESET</w:t>
      </w:r>
      <w:r>
        <w:rPr>
          <w:rFonts w:hint="eastAsia"/>
          <w:lang w:val="en-GB" w:eastAsia="zh-CN"/>
        </w:rPr>
        <w:t>支持交织的和非交织的</w:t>
      </w:r>
      <w:r>
        <w:rPr>
          <w:rFonts w:hint="eastAsia"/>
          <w:lang w:val="en-GB" w:eastAsia="zh-CN"/>
        </w:rPr>
        <w:t>CCE</w:t>
      </w:r>
      <w:r>
        <w:rPr>
          <w:rFonts w:hint="eastAsia"/>
          <w:lang w:val="en-GB" w:eastAsia="zh-CN"/>
        </w:rPr>
        <w:t>到</w:t>
      </w:r>
      <w:r>
        <w:rPr>
          <w:rFonts w:hint="eastAsia"/>
          <w:lang w:val="en-GB" w:eastAsia="zh-CN"/>
        </w:rPr>
        <w:t>REG</w:t>
      </w:r>
      <w:r>
        <w:rPr>
          <w:rFonts w:hint="eastAsia"/>
          <w:lang w:val="en-GB" w:eastAsia="zh-CN"/>
        </w:rPr>
        <w:t>映射。</w:t>
      </w:r>
    </w:p>
    <w:p w14:paraId="2E467AAE" w14:textId="77777777" w:rsidR="00545E1C" w:rsidRDefault="003B2545">
      <w:pPr>
        <w:spacing w:line="240" w:lineRule="auto"/>
        <w:ind w:firstLineChars="200" w:firstLine="480"/>
        <w:rPr>
          <w:lang w:val="en-GB" w:eastAsia="zh-CN"/>
        </w:rPr>
      </w:pPr>
      <w:r>
        <w:rPr>
          <w:rFonts w:hint="eastAsia"/>
          <w:lang w:val="en-GB" w:eastAsia="zh-CN"/>
        </w:rPr>
        <w:t>通过使用由</w:t>
      </w:r>
      <w:r>
        <w:rPr>
          <w:rFonts w:hint="eastAsia"/>
          <w:lang w:val="en-GB" w:eastAsia="zh-CN"/>
        </w:rPr>
        <w:t>RRC</w:t>
      </w:r>
      <w:r>
        <w:rPr>
          <w:rFonts w:hint="eastAsia"/>
          <w:lang w:val="en-GB" w:eastAsia="zh-CN"/>
        </w:rPr>
        <w:t>层提供的配置明确链接的两个搜索空间来操作</w:t>
      </w:r>
      <w:r>
        <w:rPr>
          <w:rFonts w:hint="eastAsia"/>
          <w:lang w:val="en-GB" w:eastAsia="zh-CN"/>
        </w:rPr>
        <w:t>PDCCH</w:t>
      </w:r>
      <w:r>
        <w:rPr>
          <w:rFonts w:hint="eastAsia"/>
          <w:lang w:val="en-GB" w:eastAsia="zh-CN"/>
        </w:rPr>
        <w:t>重复，并且这两个搜索空间与相应的核心集相关联。对于</w:t>
      </w:r>
      <w:r>
        <w:rPr>
          <w:rFonts w:hint="eastAsia"/>
          <w:lang w:val="en-GB" w:eastAsia="zh-CN"/>
        </w:rPr>
        <w:t>PDCCH</w:t>
      </w:r>
      <w:r>
        <w:rPr>
          <w:rFonts w:hint="eastAsia"/>
          <w:lang w:val="en-GB" w:eastAsia="zh-CN"/>
        </w:rPr>
        <w:t>重复，两个链接的搜索空间配置有相同数量的候选，并且两个搜索空间中的两个</w:t>
      </w:r>
      <w:r>
        <w:rPr>
          <w:rFonts w:hint="eastAsia"/>
          <w:lang w:val="en-GB" w:eastAsia="zh-CN"/>
        </w:rPr>
        <w:t>PDCCH</w:t>
      </w:r>
      <w:r>
        <w:rPr>
          <w:rFonts w:hint="eastAsia"/>
          <w:lang w:val="en-GB" w:eastAsia="zh-CN"/>
        </w:rPr>
        <w:t>候选与相同的候选索引链接。当</w:t>
      </w:r>
      <w:r>
        <w:rPr>
          <w:rFonts w:hint="eastAsia"/>
          <w:lang w:val="en-GB" w:eastAsia="zh-CN"/>
        </w:rPr>
        <w:t>PDCCH</w:t>
      </w:r>
      <w:r>
        <w:rPr>
          <w:rFonts w:hint="eastAsia"/>
          <w:lang w:val="en-GB" w:eastAsia="zh-CN"/>
        </w:rPr>
        <w:t>重复被调度给</w:t>
      </w:r>
      <w:r>
        <w:rPr>
          <w:rFonts w:hint="eastAsia"/>
          <w:lang w:val="en-GB" w:eastAsia="zh-CN"/>
        </w:rPr>
        <w:t>UE</w:t>
      </w:r>
      <w:r>
        <w:rPr>
          <w:rFonts w:hint="eastAsia"/>
          <w:lang w:val="en-GB" w:eastAsia="zh-CN"/>
        </w:rPr>
        <w:t>时，允许时隙内重复，并且每个重复具有相同数量的</w:t>
      </w:r>
      <w:r>
        <w:rPr>
          <w:rFonts w:hint="eastAsia"/>
          <w:lang w:val="en-GB" w:eastAsia="zh-CN"/>
        </w:rPr>
        <w:t>CCE</w:t>
      </w:r>
      <w:r>
        <w:rPr>
          <w:rFonts w:hint="eastAsia"/>
          <w:lang w:val="en-GB" w:eastAsia="zh-CN"/>
        </w:rPr>
        <w:t>和编码比特，并且对应于相同的</w:t>
      </w:r>
      <w:r>
        <w:rPr>
          <w:rFonts w:hint="eastAsia"/>
          <w:lang w:val="en-GB" w:eastAsia="zh-CN"/>
        </w:rPr>
        <w:t>DCI</w:t>
      </w:r>
      <w:r>
        <w:rPr>
          <w:rFonts w:hint="eastAsia"/>
          <w:lang w:val="en-GB" w:eastAsia="zh-CN"/>
        </w:rPr>
        <w:t>有效载荷。</w:t>
      </w:r>
    </w:p>
    <w:p w14:paraId="60DD2AF8" w14:textId="77777777" w:rsidR="00545E1C" w:rsidRDefault="003B2545">
      <w:pPr>
        <w:spacing w:line="240" w:lineRule="auto"/>
        <w:ind w:firstLineChars="200" w:firstLine="480"/>
        <w:rPr>
          <w:lang w:val="en-GB" w:eastAsia="zh-CN"/>
        </w:rPr>
      </w:pPr>
      <w:r>
        <w:rPr>
          <w:rFonts w:hint="eastAsia"/>
          <w:lang w:val="en-GB" w:eastAsia="zh-CN"/>
        </w:rPr>
        <w:t>极化编码用于</w:t>
      </w:r>
      <w:r>
        <w:rPr>
          <w:rFonts w:hint="eastAsia"/>
          <w:lang w:val="en-GB" w:eastAsia="zh-CN"/>
        </w:rPr>
        <w:t>PDCCH</w:t>
      </w:r>
      <w:r>
        <w:rPr>
          <w:rFonts w:hint="eastAsia"/>
          <w:lang w:val="en-GB" w:eastAsia="zh-CN"/>
        </w:rPr>
        <w:t>。</w:t>
      </w:r>
    </w:p>
    <w:p w14:paraId="1FC64A0E" w14:textId="77777777" w:rsidR="00545E1C" w:rsidRDefault="003B2545">
      <w:pPr>
        <w:spacing w:line="240" w:lineRule="auto"/>
        <w:ind w:firstLineChars="200" w:firstLine="480"/>
        <w:rPr>
          <w:lang w:val="en-GB" w:eastAsia="zh-CN"/>
        </w:rPr>
      </w:pPr>
      <w:r>
        <w:rPr>
          <w:rFonts w:hint="eastAsia"/>
          <w:lang w:val="en-GB" w:eastAsia="zh-CN"/>
        </w:rPr>
        <w:t>携带</w:t>
      </w:r>
      <w:r>
        <w:rPr>
          <w:rFonts w:hint="eastAsia"/>
          <w:lang w:val="en-GB" w:eastAsia="zh-CN"/>
        </w:rPr>
        <w:t>PDCCH</w:t>
      </w:r>
      <w:r>
        <w:rPr>
          <w:rFonts w:hint="eastAsia"/>
          <w:lang w:val="en-GB" w:eastAsia="zh-CN"/>
        </w:rPr>
        <w:t>的每个资源元素组承载其自身的</w:t>
      </w:r>
      <w:r>
        <w:rPr>
          <w:rFonts w:hint="eastAsia"/>
          <w:lang w:val="en-GB" w:eastAsia="zh-CN"/>
        </w:rPr>
        <w:t>DMRS</w:t>
      </w:r>
      <w:r>
        <w:rPr>
          <w:rFonts w:hint="eastAsia"/>
          <w:lang w:val="en-GB" w:eastAsia="zh-CN"/>
        </w:rPr>
        <w:t>。</w:t>
      </w:r>
    </w:p>
    <w:p w14:paraId="1513CC63" w14:textId="77777777" w:rsidR="00545E1C" w:rsidRDefault="003B2545">
      <w:pPr>
        <w:spacing w:line="240" w:lineRule="auto"/>
        <w:ind w:firstLineChars="200" w:firstLine="480"/>
        <w:rPr>
          <w:lang w:val="en-GB" w:eastAsia="zh-CN"/>
        </w:rPr>
      </w:pPr>
      <w:r>
        <w:rPr>
          <w:rFonts w:hint="eastAsia"/>
          <w:lang w:val="en-GB" w:eastAsia="zh-CN"/>
        </w:rPr>
        <w:t>QPSK</w:t>
      </w:r>
      <w:r>
        <w:rPr>
          <w:rFonts w:hint="eastAsia"/>
          <w:lang w:val="en-GB" w:eastAsia="zh-CN"/>
        </w:rPr>
        <w:t>调制用于</w:t>
      </w:r>
      <w:r>
        <w:rPr>
          <w:rFonts w:hint="eastAsia"/>
          <w:lang w:val="en-GB" w:eastAsia="zh-CN"/>
        </w:rPr>
        <w:t>PDCCH</w:t>
      </w:r>
      <w:r>
        <w:rPr>
          <w:rFonts w:hint="eastAsia"/>
          <w:lang w:val="en-GB" w:eastAsia="zh-CN"/>
        </w:rPr>
        <w:t>。</w:t>
      </w:r>
    </w:p>
    <w:p w14:paraId="3394A884" w14:textId="77777777" w:rsidR="00545E1C" w:rsidRDefault="003B2545">
      <w:pPr>
        <w:pStyle w:val="Heading6"/>
        <w:rPr>
          <w:lang w:val="en-GB" w:eastAsia="zh-CN"/>
        </w:rPr>
      </w:pPr>
      <w:bookmarkStart w:id="62" w:name="_Toc20387909"/>
      <w:r>
        <w:rPr>
          <w:lang w:val="en-GB" w:eastAsia="zh-CN"/>
        </w:rPr>
        <w:t>1.1.2.4.2.4</w:t>
      </w:r>
      <w:r>
        <w:rPr>
          <w:rFonts w:ascii="Calibri" w:hAnsi="Calibri"/>
          <w:lang w:val="en-GB" w:eastAsia="zh-CN"/>
        </w:rPr>
        <w:tab/>
      </w:r>
      <w:bookmarkEnd w:id="62"/>
      <w:r>
        <w:rPr>
          <w:rFonts w:hint="eastAsia"/>
          <w:lang w:val="en-GB" w:eastAsia="zh-CN"/>
        </w:rPr>
        <w:t>同步信号和</w:t>
      </w:r>
      <w:r>
        <w:rPr>
          <w:rFonts w:hint="eastAsia"/>
          <w:lang w:val="en-GB" w:eastAsia="zh-CN"/>
        </w:rPr>
        <w:t>PBCH</w:t>
      </w:r>
      <w:r>
        <w:rPr>
          <w:rFonts w:hint="eastAsia"/>
          <w:lang w:val="en-GB" w:eastAsia="zh-CN"/>
        </w:rPr>
        <w:t>块</w:t>
      </w:r>
    </w:p>
    <w:p w14:paraId="69118C6B" w14:textId="77777777" w:rsidR="00545E1C" w:rsidRDefault="003B2545">
      <w:pPr>
        <w:spacing w:line="240" w:lineRule="auto"/>
        <w:ind w:firstLineChars="200" w:firstLine="480"/>
        <w:rPr>
          <w:lang w:val="en-GB" w:eastAsia="zh-CN"/>
        </w:rPr>
      </w:pPr>
      <w:r>
        <w:rPr>
          <w:rFonts w:hint="eastAsia"/>
          <w:lang w:val="en-GB" w:eastAsia="zh-CN"/>
        </w:rPr>
        <w:t>同步信号和</w:t>
      </w:r>
      <w:r>
        <w:rPr>
          <w:rFonts w:hint="eastAsia"/>
          <w:lang w:val="en-GB" w:eastAsia="zh-CN"/>
        </w:rPr>
        <w:t>PBCH</w:t>
      </w:r>
      <w:r>
        <w:rPr>
          <w:rFonts w:hint="eastAsia"/>
          <w:lang w:val="en-GB" w:eastAsia="zh-CN"/>
        </w:rPr>
        <w:t>块（</w:t>
      </w:r>
      <w:r>
        <w:rPr>
          <w:rFonts w:hint="eastAsia"/>
          <w:lang w:val="en-GB" w:eastAsia="zh-CN"/>
        </w:rPr>
        <w:t>SSB</w:t>
      </w:r>
      <w:r>
        <w:rPr>
          <w:rFonts w:hint="eastAsia"/>
          <w:lang w:val="en-GB" w:eastAsia="zh-CN"/>
        </w:rPr>
        <w:t>）由主和次同步信号（</w:t>
      </w:r>
      <w:r>
        <w:rPr>
          <w:rFonts w:hint="eastAsia"/>
          <w:lang w:val="en-GB" w:eastAsia="zh-CN"/>
        </w:rPr>
        <w:t>PSS</w:t>
      </w:r>
      <w:r>
        <w:rPr>
          <w:rFonts w:hint="eastAsia"/>
          <w:lang w:val="en-GB" w:eastAsia="zh-CN"/>
        </w:rPr>
        <w:t>，</w:t>
      </w:r>
      <w:r>
        <w:rPr>
          <w:rFonts w:hint="eastAsia"/>
          <w:lang w:val="en-GB" w:eastAsia="zh-CN"/>
        </w:rPr>
        <w:t>SSS</w:t>
      </w:r>
      <w:r>
        <w:rPr>
          <w:rFonts w:hint="eastAsia"/>
          <w:lang w:val="en-GB" w:eastAsia="zh-CN"/>
        </w:rPr>
        <w:t>）组成，每个占用</w:t>
      </w:r>
      <w:r>
        <w:rPr>
          <w:rFonts w:hint="eastAsia"/>
          <w:lang w:val="en-GB" w:eastAsia="zh-CN"/>
        </w:rPr>
        <w:t>1</w:t>
      </w:r>
      <w:r>
        <w:rPr>
          <w:rFonts w:hint="eastAsia"/>
          <w:lang w:val="en-GB" w:eastAsia="zh-CN"/>
        </w:rPr>
        <w:t>个符号和</w:t>
      </w:r>
      <w:r>
        <w:rPr>
          <w:rFonts w:hint="eastAsia"/>
          <w:lang w:val="en-GB" w:eastAsia="zh-CN"/>
        </w:rPr>
        <w:t>127</w:t>
      </w:r>
      <w:r>
        <w:rPr>
          <w:rFonts w:hint="eastAsia"/>
          <w:lang w:val="en-GB" w:eastAsia="zh-CN"/>
        </w:rPr>
        <w:t>个子载波，</w:t>
      </w:r>
      <w:r>
        <w:rPr>
          <w:rFonts w:hint="eastAsia"/>
          <w:lang w:val="en-GB" w:eastAsia="zh-CN"/>
        </w:rPr>
        <w:t>PBCH</w:t>
      </w:r>
      <w:r>
        <w:rPr>
          <w:rFonts w:hint="eastAsia"/>
          <w:lang w:val="en-GB" w:eastAsia="zh-CN"/>
        </w:rPr>
        <w:t>跨越</w:t>
      </w:r>
      <w:r>
        <w:rPr>
          <w:rFonts w:hint="eastAsia"/>
          <w:lang w:val="en-GB" w:eastAsia="zh-CN"/>
        </w:rPr>
        <w:t>3</w:t>
      </w:r>
      <w:r>
        <w:rPr>
          <w:rFonts w:hint="eastAsia"/>
          <w:lang w:val="en-GB" w:eastAsia="zh-CN"/>
        </w:rPr>
        <w:t>个</w:t>
      </w:r>
      <w:r>
        <w:rPr>
          <w:rFonts w:hint="eastAsia"/>
          <w:lang w:val="en-GB" w:eastAsia="zh-CN"/>
        </w:rPr>
        <w:t>OFDM</w:t>
      </w:r>
      <w:r>
        <w:rPr>
          <w:rFonts w:hint="eastAsia"/>
          <w:lang w:val="en-GB" w:eastAsia="zh-CN"/>
        </w:rPr>
        <w:t>符号和</w:t>
      </w:r>
      <w:r>
        <w:rPr>
          <w:rFonts w:hint="eastAsia"/>
          <w:lang w:val="en-GB" w:eastAsia="zh-CN"/>
        </w:rPr>
        <w:t>240</w:t>
      </w:r>
      <w:r>
        <w:rPr>
          <w:rFonts w:hint="eastAsia"/>
          <w:lang w:val="en-GB" w:eastAsia="zh-CN"/>
        </w:rPr>
        <w:t>个子载波，但在</w:t>
      </w:r>
      <w:r>
        <w:rPr>
          <w:rFonts w:hint="eastAsia"/>
          <w:lang w:val="en-GB" w:eastAsia="zh-CN"/>
        </w:rPr>
        <w:t>1</w:t>
      </w:r>
      <w:r>
        <w:rPr>
          <w:rFonts w:hint="eastAsia"/>
          <w:lang w:val="en-GB" w:eastAsia="zh-CN"/>
        </w:rPr>
        <w:t>个符号上在</w:t>
      </w:r>
      <w:r>
        <w:rPr>
          <w:rFonts w:hint="eastAsia"/>
          <w:lang w:val="en-GB" w:eastAsia="zh-CN"/>
        </w:rPr>
        <w:t>SSB</w:t>
      </w:r>
      <w:r>
        <w:rPr>
          <w:rFonts w:hint="eastAsia"/>
          <w:lang w:val="en-GB" w:eastAsia="zh-CN"/>
        </w:rPr>
        <w:t>的中间位置保留了未使用的部分，如图</w:t>
      </w:r>
      <w:r>
        <w:rPr>
          <w:rFonts w:hint="eastAsia"/>
          <w:lang w:val="en-GB" w:eastAsia="zh-CN"/>
        </w:rPr>
        <w:t>20</w:t>
      </w:r>
      <w:r>
        <w:rPr>
          <w:rFonts w:hint="eastAsia"/>
          <w:lang w:val="en-GB" w:eastAsia="zh-CN"/>
        </w:rPr>
        <w:t>所示。半帧内</w:t>
      </w:r>
      <w:r>
        <w:rPr>
          <w:rFonts w:hint="eastAsia"/>
          <w:lang w:val="en-GB" w:eastAsia="zh-CN"/>
        </w:rPr>
        <w:t>SSB</w:t>
      </w:r>
      <w:r>
        <w:rPr>
          <w:rFonts w:hint="eastAsia"/>
          <w:lang w:val="en-GB" w:eastAsia="zh-CN"/>
        </w:rPr>
        <w:t>的可能时间位置由子载波间隔来确定，发送</w:t>
      </w:r>
      <w:r>
        <w:rPr>
          <w:rFonts w:hint="eastAsia"/>
          <w:lang w:val="en-GB" w:eastAsia="zh-CN"/>
        </w:rPr>
        <w:t>SSB</w:t>
      </w:r>
      <w:r>
        <w:rPr>
          <w:rFonts w:hint="eastAsia"/>
          <w:lang w:val="en-GB" w:eastAsia="zh-CN"/>
        </w:rPr>
        <w:t>的半帧的周期由网络来配置。在半帧期间，可以在不同的空间方向上（即使用不同的波束，跨越小区的覆盖区域）传输不同的</w:t>
      </w:r>
      <w:r>
        <w:rPr>
          <w:rFonts w:hint="eastAsia"/>
          <w:lang w:val="en-GB" w:eastAsia="zh-CN"/>
        </w:rPr>
        <w:t>SSB</w:t>
      </w:r>
      <w:r>
        <w:rPr>
          <w:rFonts w:hint="eastAsia"/>
          <w:lang w:val="en-GB" w:eastAsia="zh-CN"/>
        </w:rPr>
        <w:t>。</w:t>
      </w:r>
    </w:p>
    <w:p w14:paraId="6144D51D" w14:textId="77777777" w:rsidR="00545E1C" w:rsidRDefault="003B2545">
      <w:pPr>
        <w:spacing w:line="240" w:lineRule="auto"/>
        <w:ind w:firstLineChars="200" w:firstLine="480"/>
        <w:rPr>
          <w:lang w:val="en-GB" w:eastAsia="zh-CN"/>
        </w:rPr>
      </w:pPr>
      <w:r>
        <w:rPr>
          <w:rFonts w:hint="eastAsia"/>
          <w:lang w:val="en-GB" w:eastAsia="zh-CN"/>
        </w:rPr>
        <w:t>在一个载波的频率范围内，可以传输多个</w:t>
      </w:r>
      <w:r>
        <w:rPr>
          <w:rFonts w:hint="eastAsia"/>
          <w:lang w:val="en-GB" w:eastAsia="zh-CN"/>
        </w:rPr>
        <w:t>SSB</w:t>
      </w:r>
      <w:r>
        <w:rPr>
          <w:rFonts w:hint="eastAsia"/>
          <w:lang w:val="en-GB" w:eastAsia="zh-CN"/>
        </w:rPr>
        <w:t>。在不同频率位置上传输的</w:t>
      </w:r>
      <w:r>
        <w:rPr>
          <w:rFonts w:hint="eastAsia"/>
          <w:lang w:val="en-GB" w:eastAsia="zh-CN"/>
        </w:rPr>
        <w:t>SSB</w:t>
      </w:r>
      <w:r>
        <w:rPr>
          <w:rFonts w:hint="eastAsia"/>
          <w:lang w:val="en-GB" w:eastAsia="zh-CN"/>
        </w:rPr>
        <w:t>的物理小区标识符（</w:t>
      </w:r>
      <w:r>
        <w:rPr>
          <w:rFonts w:hint="eastAsia"/>
          <w:lang w:val="en-GB" w:eastAsia="zh-CN"/>
        </w:rPr>
        <w:t>PCI</w:t>
      </w:r>
      <w:r>
        <w:rPr>
          <w:rFonts w:hint="eastAsia"/>
          <w:lang w:val="en-GB" w:eastAsia="zh-CN"/>
        </w:rPr>
        <w:t>）不必是唯一的，即频域中的不同</w:t>
      </w:r>
      <w:r>
        <w:rPr>
          <w:rFonts w:hint="eastAsia"/>
          <w:lang w:val="en-GB" w:eastAsia="zh-CN"/>
        </w:rPr>
        <w:t>SSB</w:t>
      </w:r>
      <w:r>
        <w:rPr>
          <w:rFonts w:hint="eastAsia"/>
          <w:lang w:val="en-GB" w:eastAsia="zh-CN"/>
        </w:rPr>
        <w:t>可以有不同的</w:t>
      </w:r>
      <w:r>
        <w:rPr>
          <w:rFonts w:hint="eastAsia"/>
          <w:lang w:val="en-GB" w:eastAsia="zh-CN"/>
        </w:rPr>
        <w:t>PCI</w:t>
      </w:r>
      <w:r>
        <w:rPr>
          <w:rFonts w:hint="eastAsia"/>
          <w:lang w:val="en-GB" w:eastAsia="zh-CN"/>
        </w:rPr>
        <w:t>。不过，当</w:t>
      </w:r>
      <w:r>
        <w:rPr>
          <w:rFonts w:hint="eastAsia"/>
          <w:lang w:val="en-GB" w:eastAsia="zh-CN"/>
        </w:rPr>
        <w:t>SSB</w:t>
      </w:r>
      <w:r>
        <w:rPr>
          <w:rFonts w:hint="eastAsia"/>
          <w:lang w:val="en-GB" w:eastAsia="zh-CN"/>
        </w:rPr>
        <w:t>与剩余最小系统信息（</w:t>
      </w:r>
      <w:r>
        <w:rPr>
          <w:rFonts w:hint="eastAsia"/>
          <w:lang w:val="en-GB" w:eastAsia="zh-CN"/>
        </w:rPr>
        <w:t>RMSI</w:t>
      </w:r>
      <w:r>
        <w:rPr>
          <w:rFonts w:hint="eastAsia"/>
          <w:lang w:val="en-GB" w:eastAsia="zh-CN"/>
        </w:rPr>
        <w:t>）关联时，该</w:t>
      </w:r>
      <w:r>
        <w:rPr>
          <w:rFonts w:hint="eastAsia"/>
          <w:lang w:val="en-GB" w:eastAsia="zh-CN"/>
        </w:rPr>
        <w:t>SSB</w:t>
      </w:r>
      <w:r>
        <w:rPr>
          <w:rFonts w:hint="eastAsia"/>
          <w:lang w:val="en-GB" w:eastAsia="zh-CN"/>
        </w:rPr>
        <w:t>对应于具有唯一</w:t>
      </w:r>
      <w:r>
        <w:rPr>
          <w:rFonts w:hint="eastAsia"/>
          <w:lang w:val="en-GB" w:eastAsia="zh-CN"/>
        </w:rPr>
        <w:t>NR</w:t>
      </w:r>
      <w:r>
        <w:rPr>
          <w:rFonts w:hint="eastAsia"/>
          <w:lang w:val="en-GB" w:eastAsia="zh-CN"/>
        </w:rPr>
        <w:t>小区全局标识符（</w:t>
      </w:r>
      <w:r>
        <w:rPr>
          <w:rFonts w:hint="eastAsia"/>
          <w:lang w:val="en-GB" w:eastAsia="zh-CN"/>
        </w:rPr>
        <w:t>NCGI</w:t>
      </w:r>
      <w:r>
        <w:rPr>
          <w:rFonts w:hint="eastAsia"/>
          <w:lang w:val="en-GB" w:eastAsia="zh-CN"/>
        </w:rPr>
        <w:t>）的单个小区。这样的</w:t>
      </w:r>
      <w:r>
        <w:rPr>
          <w:rFonts w:hint="eastAsia"/>
          <w:lang w:val="en-GB" w:eastAsia="zh-CN"/>
        </w:rPr>
        <w:t>SSB</w:t>
      </w:r>
      <w:r>
        <w:rPr>
          <w:rFonts w:hint="eastAsia"/>
          <w:lang w:val="en-GB" w:eastAsia="zh-CN"/>
        </w:rPr>
        <w:t>被称为小区定义</w:t>
      </w:r>
      <w:r>
        <w:rPr>
          <w:rFonts w:hint="eastAsia"/>
          <w:lang w:val="en-GB" w:eastAsia="zh-CN"/>
        </w:rPr>
        <w:t>SSB</w:t>
      </w:r>
      <w:r>
        <w:rPr>
          <w:rFonts w:hint="eastAsia"/>
          <w:lang w:val="en-GB" w:eastAsia="zh-CN"/>
        </w:rPr>
        <w:t>（</w:t>
      </w:r>
      <w:r>
        <w:rPr>
          <w:rFonts w:hint="eastAsia"/>
          <w:lang w:val="en-GB" w:eastAsia="zh-CN"/>
        </w:rPr>
        <w:t>CD-SSB</w:t>
      </w:r>
      <w:r>
        <w:rPr>
          <w:rFonts w:hint="eastAsia"/>
          <w:lang w:val="en-GB" w:eastAsia="zh-CN"/>
        </w:rPr>
        <w:t>）。</w:t>
      </w:r>
      <w:proofErr w:type="spellStart"/>
      <w:r>
        <w:rPr>
          <w:rFonts w:hint="eastAsia"/>
          <w:lang w:val="en-GB" w:eastAsia="zh-CN"/>
        </w:rPr>
        <w:t>PCell</w:t>
      </w:r>
      <w:proofErr w:type="spellEnd"/>
      <w:r>
        <w:rPr>
          <w:rFonts w:hint="eastAsia"/>
          <w:lang w:val="en-GB" w:eastAsia="zh-CN"/>
        </w:rPr>
        <w:t>始终与位于同步栅格上的</w:t>
      </w:r>
      <w:r>
        <w:rPr>
          <w:rFonts w:hint="eastAsia"/>
          <w:lang w:val="en-GB" w:eastAsia="zh-CN"/>
        </w:rPr>
        <w:t>CD-SSB</w:t>
      </w:r>
      <w:r>
        <w:rPr>
          <w:rFonts w:hint="eastAsia"/>
          <w:lang w:val="en-GB" w:eastAsia="zh-CN"/>
        </w:rPr>
        <w:t>相关联。</w:t>
      </w:r>
    </w:p>
    <w:p w14:paraId="28B0971F" w14:textId="77777777" w:rsidR="00545E1C" w:rsidRDefault="003B2545">
      <w:pPr>
        <w:pStyle w:val="FigureNo"/>
        <w:rPr>
          <w:lang w:val="en-GB" w:eastAsia="zh-CN"/>
        </w:rPr>
      </w:pPr>
      <w:r>
        <w:rPr>
          <w:lang w:val="en-GB" w:eastAsia="zh-CN"/>
        </w:rPr>
        <w:lastRenderedPageBreak/>
        <w:t>图</w:t>
      </w:r>
      <w:r>
        <w:rPr>
          <w:lang w:val="en-GB" w:eastAsia="zh-CN"/>
        </w:rPr>
        <w:t>20</w:t>
      </w:r>
    </w:p>
    <w:p w14:paraId="19A25515" w14:textId="39783867" w:rsidR="00545E1C" w:rsidRDefault="003B2545">
      <w:pPr>
        <w:pStyle w:val="Figuretitle"/>
        <w:rPr>
          <w:lang w:val="en-GB" w:eastAsia="zh-CN"/>
        </w:rPr>
      </w:pPr>
      <w:r>
        <w:rPr>
          <w:lang w:val="en-GB" w:eastAsia="zh-CN"/>
        </w:rPr>
        <w:t>SSB</w:t>
      </w:r>
      <w:r>
        <w:rPr>
          <w:rFonts w:hint="eastAsia"/>
          <w:lang w:val="en-GB" w:eastAsia="zh-CN"/>
        </w:rPr>
        <w:t>的时间</w:t>
      </w:r>
      <w:r w:rsidR="00C27D03">
        <w:rPr>
          <w:rFonts w:hint="eastAsia"/>
          <w:lang w:val="en-GB" w:eastAsia="zh-CN"/>
        </w:rPr>
        <w:t xml:space="preserve"> </w:t>
      </w:r>
      <w:r w:rsidR="00C27D03" w:rsidRPr="00C27D03">
        <w:rPr>
          <w:lang w:val="en-GB" w:eastAsia="zh-CN"/>
        </w:rPr>
        <w:t>–</w:t>
      </w:r>
      <w:r w:rsidR="00C27D03">
        <w:rPr>
          <w:rFonts w:hint="eastAsia"/>
          <w:lang w:val="en-GB" w:eastAsia="zh-CN"/>
        </w:rPr>
        <w:t xml:space="preserve"> </w:t>
      </w:r>
      <w:r>
        <w:rPr>
          <w:rFonts w:hint="eastAsia"/>
          <w:lang w:val="en-GB" w:eastAsia="zh-CN"/>
        </w:rPr>
        <w:t>频率结构</w:t>
      </w:r>
    </w:p>
    <w:p w14:paraId="03A6D1C9" w14:textId="59364F77" w:rsidR="00545E1C" w:rsidRDefault="00646DC5">
      <w:pPr>
        <w:pStyle w:val="Figure"/>
        <w:rPr>
          <w:rFonts w:cs="Arial"/>
        </w:rPr>
      </w:pPr>
      <w:r>
        <w:object w:dxaOrig="3331" w:dyaOrig="6737" w14:anchorId="0E2D1C17">
          <v:shape id="_x0000_i1445" type="#_x0000_t75" style="width:165.3pt;height:332.95pt" o:ole="">
            <v:imagedata r:id="rId74" o:title=""/>
          </v:shape>
          <o:OLEObject Type="Embed" ProgID="CorelDraw.Graphic.17" ShapeID="_x0000_i1445" DrawAspect="Content" ObjectID="_1789373058" r:id="rId75"/>
        </w:object>
      </w:r>
    </w:p>
    <w:p w14:paraId="31CAC69D" w14:textId="77777777" w:rsidR="00545E1C" w:rsidRDefault="003B2545">
      <w:pPr>
        <w:spacing w:line="240" w:lineRule="auto"/>
        <w:ind w:firstLineChars="200" w:firstLine="480"/>
        <w:rPr>
          <w:lang w:eastAsia="zh-CN"/>
        </w:rPr>
      </w:pPr>
      <w:r>
        <w:rPr>
          <w:rFonts w:hint="eastAsia"/>
          <w:lang w:eastAsia="zh-CN"/>
        </w:rPr>
        <w:t>极化编码用于</w:t>
      </w:r>
      <w:r>
        <w:rPr>
          <w:rFonts w:hint="eastAsia"/>
          <w:lang w:eastAsia="zh-CN"/>
        </w:rPr>
        <w:t>P</w:t>
      </w:r>
      <w:r>
        <w:rPr>
          <w:lang w:eastAsia="zh-CN"/>
        </w:rPr>
        <w:t>BCH</w:t>
      </w:r>
      <w:r>
        <w:rPr>
          <w:rFonts w:hint="eastAsia"/>
          <w:lang w:eastAsia="zh-CN"/>
        </w:rPr>
        <w:t>。</w:t>
      </w:r>
    </w:p>
    <w:p w14:paraId="4B325086" w14:textId="77777777" w:rsidR="00545E1C" w:rsidRDefault="003B2545">
      <w:pPr>
        <w:spacing w:line="240" w:lineRule="auto"/>
        <w:ind w:firstLineChars="200" w:firstLine="480"/>
        <w:rPr>
          <w:lang w:val="en-GB" w:eastAsia="zh-CN"/>
        </w:rPr>
      </w:pPr>
      <w:r>
        <w:rPr>
          <w:rFonts w:hint="eastAsia"/>
          <w:lang w:val="en-GB" w:eastAsia="zh-CN"/>
        </w:rPr>
        <w:t>U</w:t>
      </w:r>
      <w:r>
        <w:rPr>
          <w:lang w:val="en-GB" w:eastAsia="zh-CN"/>
        </w:rPr>
        <w:t>E</w:t>
      </w:r>
      <w:r>
        <w:rPr>
          <w:rFonts w:hint="eastAsia"/>
          <w:lang w:val="en-GB" w:eastAsia="zh-CN"/>
        </w:rPr>
        <w:t>可以为</w:t>
      </w:r>
      <w:r>
        <w:rPr>
          <w:rFonts w:hint="eastAsia"/>
          <w:lang w:val="en-GB" w:eastAsia="zh-CN"/>
        </w:rPr>
        <w:t>SSB</w:t>
      </w:r>
      <w:r>
        <w:rPr>
          <w:rFonts w:hint="eastAsia"/>
          <w:lang w:val="en-GB" w:eastAsia="zh-CN"/>
        </w:rPr>
        <w:t>假设一个频段特定的子载波间隔，除非网络已配置</w:t>
      </w:r>
      <w:r>
        <w:rPr>
          <w:rFonts w:hint="eastAsia"/>
          <w:lang w:val="en-GB" w:eastAsia="zh-CN"/>
        </w:rPr>
        <w:t>U</w:t>
      </w:r>
      <w:r>
        <w:rPr>
          <w:lang w:val="en-GB" w:eastAsia="zh-CN"/>
        </w:rPr>
        <w:t>E</w:t>
      </w:r>
      <w:r>
        <w:rPr>
          <w:rFonts w:hint="eastAsia"/>
          <w:lang w:val="en-GB" w:eastAsia="zh-CN"/>
        </w:rPr>
        <w:t>为假设一个不同的子载波间隔。</w:t>
      </w:r>
    </w:p>
    <w:p w14:paraId="6447F633" w14:textId="77777777" w:rsidR="00545E1C" w:rsidRDefault="003B2545">
      <w:pPr>
        <w:spacing w:line="240" w:lineRule="auto"/>
        <w:ind w:firstLineChars="200" w:firstLine="480"/>
        <w:rPr>
          <w:lang w:val="en-GB" w:eastAsia="zh-CN"/>
        </w:rPr>
      </w:pPr>
      <w:r>
        <w:rPr>
          <w:rFonts w:hint="eastAsia"/>
          <w:lang w:val="en-GB" w:eastAsia="zh-CN"/>
        </w:rPr>
        <w:t>PBCH</w:t>
      </w:r>
      <w:r>
        <w:rPr>
          <w:rFonts w:hint="eastAsia"/>
          <w:lang w:val="en-GB" w:eastAsia="zh-CN"/>
        </w:rPr>
        <w:t>符号携带其自身频率复用的</w:t>
      </w:r>
      <w:r>
        <w:rPr>
          <w:rFonts w:hint="eastAsia"/>
          <w:lang w:val="en-GB" w:eastAsia="zh-CN"/>
        </w:rPr>
        <w:t>DMRS</w:t>
      </w:r>
      <w:r>
        <w:rPr>
          <w:rFonts w:hint="eastAsia"/>
          <w:lang w:val="en-GB" w:eastAsia="zh-CN"/>
        </w:rPr>
        <w:t>。</w:t>
      </w:r>
    </w:p>
    <w:p w14:paraId="37BCF458" w14:textId="77777777" w:rsidR="00545E1C" w:rsidRDefault="003B2545">
      <w:pPr>
        <w:spacing w:line="240" w:lineRule="auto"/>
        <w:ind w:firstLineChars="200" w:firstLine="480"/>
        <w:rPr>
          <w:lang w:val="en-GB" w:eastAsia="zh-CN"/>
        </w:rPr>
      </w:pPr>
      <w:r>
        <w:rPr>
          <w:rFonts w:hint="eastAsia"/>
          <w:lang w:val="en-GB" w:eastAsia="zh-CN"/>
        </w:rPr>
        <w:t>QPSK</w:t>
      </w:r>
      <w:r>
        <w:rPr>
          <w:rFonts w:hint="eastAsia"/>
          <w:lang w:val="en-GB" w:eastAsia="zh-CN"/>
        </w:rPr>
        <w:t>调制用于</w:t>
      </w:r>
      <w:r>
        <w:rPr>
          <w:rFonts w:hint="eastAsia"/>
          <w:lang w:val="en-GB" w:eastAsia="zh-CN"/>
        </w:rPr>
        <w:t>PBCH</w:t>
      </w:r>
      <w:r>
        <w:rPr>
          <w:rFonts w:hint="eastAsia"/>
          <w:lang w:val="en-GB" w:eastAsia="zh-CN"/>
        </w:rPr>
        <w:t>。</w:t>
      </w:r>
    </w:p>
    <w:p w14:paraId="66F6AA6F" w14:textId="77777777" w:rsidR="00545E1C" w:rsidRDefault="003B2545" w:rsidP="00646DC5">
      <w:pPr>
        <w:pStyle w:val="Heading6"/>
        <w:keepNext w:val="0"/>
        <w:keepLines w:val="0"/>
        <w:rPr>
          <w:lang w:val="en-GB" w:eastAsia="zh-CN"/>
        </w:rPr>
      </w:pPr>
      <w:bookmarkStart w:id="63" w:name="_Toc20387910"/>
      <w:r>
        <w:rPr>
          <w:lang w:val="en-GB" w:eastAsia="zh-CN"/>
        </w:rPr>
        <w:t>1.1.2.4.2.5</w:t>
      </w:r>
      <w:r>
        <w:rPr>
          <w:lang w:val="en-GB" w:eastAsia="zh-CN"/>
        </w:rPr>
        <w:tab/>
      </w:r>
      <w:bookmarkEnd w:id="63"/>
      <w:r>
        <w:rPr>
          <w:rFonts w:hint="eastAsia"/>
          <w:lang w:val="en-GB" w:eastAsia="zh-CN"/>
        </w:rPr>
        <w:t>物理层程序</w:t>
      </w:r>
    </w:p>
    <w:p w14:paraId="1FF555B1" w14:textId="77777777" w:rsidR="00545E1C" w:rsidRDefault="003B2545" w:rsidP="00646DC5">
      <w:pPr>
        <w:pStyle w:val="Heading7"/>
        <w:keepNext w:val="0"/>
        <w:keepLines w:val="0"/>
        <w:rPr>
          <w:lang w:val="en-GB" w:eastAsia="zh-CN"/>
        </w:rPr>
      </w:pPr>
      <w:bookmarkStart w:id="64" w:name="_Toc20387911"/>
      <w:r>
        <w:rPr>
          <w:lang w:val="en-GB" w:eastAsia="zh-CN"/>
        </w:rPr>
        <w:t>1.1.2.4.2.5.1</w:t>
      </w:r>
      <w:r>
        <w:rPr>
          <w:lang w:val="en-GB" w:eastAsia="zh-CN"/>
        </w:rPr>
        <w:tab/>
      </w:r>
      <w:bookmarkEnd w:id="64"/>
      <w:r>
        <w:rPr>
          <w:rFonts w:hint="eastAsia"/>
          <w:lang w:val="en-GB" w:eastAsia="zh-CN"/>
        </w:rPr>
        <w:t>链路适配</w:t>
      </w:r>
    </w:p>
    <w:p w14:paraId="21E53A53" w14:textId="77777777" w:rsidR="00545E1C" w:rsidRDefault="003B2545">
      <w:pPr>
        <w:spacing w:line="240" w:lineRule="auto"/>
        <w:ind w:firstLineChars="200" w:firstLine="480"/>
        <w:rPr>
          <w:lang w:val="en-GB" w:eastAsia="zh-CN"/>
        </w:rPr>
      </w:pPr>
      <w:r>
        <w:rPr>
          <w:rFonts w:hint="eastAsia"/>
          <w:lang w:val="en-GB" w:eastAsia="zh-CN"/>
        </w:rPr>
        <w:t>具有各种调制方案和信道编码率的链路适配（自适应调制和编码（</w:t>
      </w:r>
      <w:r>
        <w:rPr>
          <w:rFonts w:hint="eastAsia"/>
          <w:lang w:val="en-GB" w:eastAsia="zh-CN"/>
        </w:rPr>
        <w:t>AMC</w:t>
      </w:r>
      <w:r>
        <w:rPr>
          <w:rFonts w:hint="eastAsia"/>
          <w:lang w:val="en-GB" w:eastAsia="zh-CN"/>
        </w:rPr>
        <w:t>））被应用于</w:t>
      </w:r>
      <w:r>
        <w:rPr>
          <w:rFonts w:hint="eastAsia"/>
          <w:lang w:val="en-GB" w:eastAsia="zh-CN"/>
        </w:rPr>
        <w:t>PDSCH</w:t>
      </w:r>
      <w:r>
        <w:rPr>
          <w:rFonts w:hint="eastAsia"/>
          <w:lang w:val="en-GB" w:eastAsia="zh-CN"/>
        </w:rPr>
        <w:t>。将相同的编码和调制应用于属于同一</w:t>
      </w:r>
      <w:r>
        <w:rPr>
          <w:rFonts w:hint="eastAsia"/>
          <w:lang w:val="en-GB" w:eastAsia="zh-CN"/>
        </w:rPr>
        <w:t>L2</w:t>
      </w:r>
      <w:r>
        <w:rPr>
          <w:rFonts w:hint="eastAsia"/>
          <w:lang w:eastAsia="zh-CN"/>
        </w:rPr>
        <w:t>协议数据单元</w:t>
      </w:r>
      <w:r>
        <w:rPr>
          <w:rFonts w:hint="eastAsia"/>
          <w:lang w:val="en-GB" w:eastAsia="zh-CN"/>
        </w:rPr>
        <w:t>（</w:t>
      </w:r>
      <w:r>
        <w:rPr>
          <w:rFonts w:hint="eastAsia"/>
          <w:lang w:val="en-GB" w:eastAsia="zh-CN"/>
        </w:rPr>
        <w:t>PDU</w:t>
      </w:r>
      <w:r>
        <w:rPr>
          <w:rFonts w:hint="eastAsia"/>
          <w:lang w:val="en-GB" w:eastAsia="zh-CN"/>
        </w:rPr>
        <w:t>）的所有资源块组，在一个传输持续时间内和一个</w:t>
      </w:r>
      <w:r>
        <w:rPr>
          <w:rFonts w:hint="eastAsia"/>
          <w:lang w:val="en-GB" w:eastAsia="zh-CN"/>
        </w:rPr>
        <w:t>MIMO</w:t>
      </w:r>
      <w:r>
        <w:rPr>
          <w:rFonts w:hint="eastAsia"/>
          <w:lang w:val="en-GB" w:eastAsia="zh-CN"/>
        </w:rPr>
        <w:t>码字内，为一个用户调度这些资源块。</w:t>
      </w:r>
    </w:p>
    <w:p w14:paraId="71FB3F84" w14:textId="77777777" w:rsidR="00545E1C" w:rsidRDefault="003B2545">
      <w:pPr>
        <w:spacing w:line="240" w:lineRule="auto"/>
        <w:ind w:firstLineChars="200" w:firstLine="480"/>
        <w:rPr>
          <w:lang w:val="en-GB" w:eastAsia="zh-CN"/>
        </w:rPr>
      </w:pPr>
      <w:r>
        <w:rPr>
          <w:rFonts w:hint="eastAsia"/>
          <w:lang w:val="en-GB" w:eastAsia="zh-CN"/>
        </w:rPr>
        <w:t>出于信道状态估计的目的，可以将</w:t>
      </w:r>
      <w:r>
        <w:rPr>
          <w:rFonts w:hint="eastAsia"/>
          <w:lang w:val="en-GB" w:eastAsia="zh-CN"/>
        </w:rPr>
        <w:t>UE</w:t>
      </w:r>
      <w:r>
        <w:rPr>
          <w:rFonts w:hint="eastAsia"/>
          <w:lang w:val="en-GB" w:eastAsia="zh-CN"/>
        </w:rPr>
        <w:t>配置为测量</w:t>
      </w:r>
      <w:r>
        <w:rPr>
          <w:rFonts w:hint="eastAsia"/>
          <w:lang w:val="en-GB" w:eastAsia="zh-CN"/>
        </w:rPr>
        <w:t>CSI-RS</w:t>
      </w:r>
      <w:r>
        <w:rPr>
          <w:rFonts w:hint="eastAsia"/>
          <w:lang w:val="en-GB" w:eastAsia="zh-CN"/>
        </w:rPr>
        <w:t>，并基于</w:t>
      </w:r>
      <w:r>
        <w:rPr>
          <w:rFonts w:hint="eastAsia"/>
          <w:lang w:val="en-GB" w:eastAsia="zh-CN"/>
        </w:rPr>
        <w:t>CSI-RS</w:t>
      </w:r>
      <w:r>
        <w:rPr>
          <w:rFonts w:hint="eastAsia"/>
          <w:lang w:val="en-GB" w:eastAsia="zh-CN"/>
        </w:rPr>
        <w:t>测量来估计下行链路信道状态。</w:t>
      </w:r>
      <w:r>
        <w:rPr>
          <w:rFonts w:hint="eastAsia"/>
          <w:lang w:val="en-GB" w:eastAsia="zh-CN"/>
        </w:rPr>
        <w:t>UE</w:t>
      </w:r>
      <w:r>
        <w:rPr>
          <w:rFonts w:hint="eastAsia"/>
          <w:lang w:val="en-GB" w:eastAsia="zh-CN"/>
        </w:rPr>
        <w:t>将估计的信道状态报告回</w:t>
      </w:r>
      <w:proofErr w:type="spellStart"/>
      <w:r>
        <w:rPr>
          <w:rFonts w:hint="eastAsia"/>
          <w:lang w:val="en-GB" w:eastAsia="zh-CN"/>
        </w:rPr>
        <w:t>gNB</w:t>
      </w:r>
      <w:proofErr w:type="spellEnd"/>
      <w:r>
        <w:rPr>
          <w:rFonts w:hint="eastAsia"/>
          <w:lang w:val="en-GB" w:eastAsia="zh-CN"/>
        </w:rPr>
        <w:t>，以用于链路适配。</w:t>
      </w:r>
    </w:p>
    <w:p w14:paraId="4EC0A217" w14:textId="77777777" w:rsidR="00545E1C" w:rsidRDefault="003B2545">
      <w:pPr>
        <w:pStyle w:val="Heading7"/>
        <w:rPr>
          <w:rFonts w:eastAsia="MS PGothic"/>
          <w:lang w:val="en-GB" w:eastAsia="zh-CN"/>
        </w:rPr>
      </w:pPr>
      <w:bookmarkStart w:id="65" w:name="_Toc20387912"/>
      <w:r>
        <w:rPr>
          <w:lang w:val="en-GB" w:eastAsia="zh-CN"/>
        </w:rPr>
        <w:t>1.1.2.4.2.5.2</w:t>
      </w:r>
      <w:r>
        <w:rPr>
          <w:lang w:val="en-GB" w:eastAsia="zh-CN"/>
        </w:rPr>
        <w:tab/>
      </w:r>
      <w:bookmarkEnd w:id="65"/>
      <w:r>
        <w:rPr>
          <w:rFonts w:hint="eastAsia"/>
          <w:lang w:val="en-GB" w:eastAsia="zh-CN"/>
        </w:rPr>
        <w:t>功率控制</w:t>
      </w:r>
    </w:p>
    <w:p w14:paraId="4F171F00" w14:textId="77777777" w:rsidR="00545E1C" w:rsidRDefault="003B2545">
      <w:pPr>
        <w:spacing w:line="240" w:lineRule="auto"/>
        <w:ind w:firstLineChars="200" w:firstLine="480"/>
        <w:rPr>
          <w:lang w:val="en-GB" w:eastAsia="zh-CN"/>
        </w:rPr>
      </w:pPr>
      <w:r>
        <w:rPr>
          <w:rFonts w:hint="eastAsia"/>
          <w:lang w:val="en-GB" w:eastAsia="zh-CN"/>
        </w:rPr>
        <w:t>可以使用下行链路功率控制。</w:t>
      </w:r>
    </w:p>
    <w:p w14:paraId="450D2A40" w14:textId="77777777" w:rsidR="00545E1C" w:rsidRDefault="003B2545">
      <w:pPr>
        <w:pStyle w:val="Heading7"/>
        <w:rPr>
          <w:lang w:val="en-GB" w:eastAsia="zh-CN"/>
        </w:rPr>
      </w:pPr>
      <w:bookmarkStart w:id="66" w:name="_Toc20387913"/>
      <w:r>
        <w:rPr>
          <w:lang w:val="en-GB" w:eastAsia="zh-CN"/>
        </w:rPr>
        <w:lastRenderedPageBreak/>
        <w:t>1.1.2.4.2.5.3</w:t>
      </w:r>
      <w:r>
        <w:rPr>
          <w:lang w:val="en-GB" w:eastAsia="zh-CN"/>
        </w:rPr>
        <w:tab/>
      </w:r>
      <w:bookmarkEnd w:id="66"/>
      <w:r>
        <w:rPr>
          <w:rFonts w:hint="eastAsia"/>
          <w:lang w:val="en-GB" w:eastAsia="zh-CN"/>
        </w:rPr>
        <w:t>小区搜索</w:t>
      </w:r>
    </w:p>
    <w:p w14:paraId="251ABEA1" w14:textId="77777777" w:rsidR="00545E1C" w:rsidRDefault="003B2545">
      <w:pPr>
        <w:spacing w:line="240" w:lineRule="auto"/>
        <w:ind w:firstLineChars="200" w:firstLine="480"/>
        <w:rPr>
          <w:lang w:val="en-GB" w:eastAsia="zh-CN"/>
        </w:rPr>
      </w:pPr>
      <w:r>
        <w:rPr>
          <w:rFonts w:hint="eastAsia"/>
          <w:lang w:val="en-GB" w:eastAsia="zh-CN"/>
        </w:rPr>
        <w:t>小区搜索指的是</w:t>
      </w:r>
      <w:r>
        <w:rPr>
          <w:rFonts w:hint="eastAsia"/>
          <w:lang w:val="en-GB" w:eastAsia="zh-CN"/>
        </w:rPr>
        <w:t>UE</w:t>
      </w:r>
      <w:r>
        <w:rPr>
          <w:rFonts w:hint="eastAsia"/>
          <w:lang w:val="en-GB" w:eastAsia="zh-CN"/>
        </w:rPr>
        <w:t>用于实现与小区时间和频率同步并检测该小区之小区</w:t>
      </w:r>
      <w:r>
        <w:rPr>
          <w:rFonts w:hint="eastAsia"/>
          <w:lang w:val="en-GB" w:eastAsia="zh-CN"/>
        </w:rPr>
        <w:t>ID</w:t>
      </w:r>
      <w:r>
        <w:rPr>
          <w:rFonts w:hint="eastAsia"/>
          <w:lang w:val="en-GB" w:eastAsia="zh-CN"/>
        </w:rPr>
        <w:t>的程序。</w:t>
      </w:r>
      <w:r>
        <w:rPr>
          <w:rFonts w:hint="eastAsia"/>
          <w:lang w:val="en-GB" w:eastAsia="zh-CN"/>
        </w:rPr>
        <w:t>NR</w:t>
      </w:r>
      <w:r>
        <w:rPr>
          <w:rFonts w:hint="eastAsia"/>
          <w:lang w:val="en-GB" w:eastAsia="zh-CN"/>
        </w:rPr>
        <w:t>小区搜索基于位于同步栅格上的主和次同步信号以及</w:t>
      </w:r>
      <w:r>
        <w:rPr>
          <w:rFonts w:hint="eastAsia"/>
          <w:lang w:val="en-GB" w:eastAsia="zh-CN"/>
        </w:rPr>
        <w:t>PBCH DMRS</w:t>
      </w:r>
      <w:r>
        <w:rPr>
          <w:rFonts w:hint="eastAsia"/>
          <w:lang w:val="en-GB" w:eastAsia="zh-CN"/>
        </w:rPr>
        <w:t>。</w:t>
      </w:r>
    </w:p>
    <w:p w14:paraId="0E0FF71D" w14:textId="77777777" w:rsidR="00545E1C" w:rsidRDefault="003B2545">
      <w:pPr>
        <w:pStyle w:val="Heading7"/>
        <w:rPr>
          <w:lang w:val="en-GB" w:eastAsia="zh-CN"/>
        </w:rPr>
      </w:pPr>
      <w:bookmarkStart w:id="67" w:name="_Toc20387914"/>
      <w:r>
        <w:rPr>
          <w:lang w:val="en-GB" w:eastAsia="ja-JP"/>
        </w:rPr>
        <w:t>1.</w:t>
      </w:r>
      <w:r>
        <w:rPr>
          <w:lang w:val="en-GB" w:eastAsia="zh-CN"/>
        </w:rPr>
        <w:t>1.2.4.2.5.4</w:t>
      </w:r>
      <w:r>
        <w:rPr>
          <w:lang w:val="en-GB" w:eastAsia="zh-CN"/>
        </w:rPr>
        <w:tab/>
        <w:t>HARQ</w:t>
      </w:r>
      <w:bookmarkEnd w:id="67"/>
    </w:p>
    <w:p w14:paraId="1587D819" w14:textId="77777777" w:rsidR="00545E1C" w:rsidRDefault="003B2545">
      <w:pPr>
        <w:spacing w:line="240" w:lineRule="auto"/>
        <w:ind w:firstLineChars="200" w:firstLine="480"/>
        <w:rPr>
          <w:lang w:val="en-GB" w:eastAsia="zh-CN"/>
        </w:rPr>
      </w:pPr>
      <w:r>
        <w:rPr>
          <w:rFonts w:hint="eastAsia"/>
          <w:lang w:val="en-GB" w:eastAsia="zh-CN"/>
        </w:rPr>
        <w:t>支持异步增量冗余混合</w:t>
      </w:r>
      <w:r>
        <w:rPr>
          <w:rFonts w:hint="eastAsia"/>
          <w:lang w:val="en-GB" w:eastAsia="zh-CN"/>
        </w:rPr>
        <w:t>ARQ</w:t>
      </w:r>
      <w:r>
        <w:rPr>
          <w:rFonts w:hint="eastAsia"/>
          <w:lang w:val="en-GB" w:eastAsia="zh-CN"/>
        </w:rPr>
        <w:t>。</w:t>
      </w:r>
      <w:proofErr w:type="spellStart"/>
      <w:r>
        <w:rPr>
          <w:rFonts w:hint="eastAsia"/>
          <w:lang w:val="en-GB" w:eastAsia="zh-CN"/>
        </w:rPr>
        <w:t>gNB</w:t>
      </w:r>
      <w:proofErr w:type="spellEnd"/>
      <w:r>
        <w:rPr>
          <w:rFonts w:hint="eastAsia"/>
          <w:lang w:val="en-GB" w:eastAsia="zh-CN"/>
        </w:rPr>
        <w:t>在</w:t>
      </w:r>
      <w:r>
        <w:rPr>
          <w:rFonts w:hint="eastAsia"/>
          <w:lang w:val="en-GB" w:eastAsia="zh-CN"/>
        </w:rPr>
        <w:t>DCI</w:t>
      </w:r>
      <w:r>
        <w:rPr>
          <w:rFonts w:hint="eastAsia"/>
          <w:lang w:val="en-GB" w:eastAsia="zh-CN"/>
        </w:rPr>
        <w:t>中动态地或在</w:t>
      </w:r>
      <w:r>
        <w:rPr>
          <w:rFonts w:hint="eastAsia"/>
          <w:lang w:val="en-GB" w:eastAsia="zh-CN"/>
        </w:rPr>
        <w:t>RRC</w:t>
      </w:r>
      <w:r>
        <w:rPr>
          <w:rFonts w:hint="eastAsia"/>
          <w:lang w:val="en-GB" w:eastAsia="zh-CN"/>
        </w:rPr>
        <w:t>配置中半静态地向</w:t>
      </w:r>
      <w:r>
        <w:rPr>
          <w:rFonts w:hint="eastAsia"/>
          <w:lang w:val="en-GB" w:eastAsia="zh-CN"/>
        </w:rPr>
        <w:t>UE</w:t>
      </w:r>
      <w:r>
        <w:rPr>
          <w:rFonts w:hint="eastAsia"/>
          <w:lang w:val="en-GB" w:eastAsia="zh-CN"/>
        </w:rPr>
        <w:t>提供</w:t>
      </w:r>
      <w:r>
        <w:rPr>
          <w:rFonts w:hint="eastAsia"/>
          <w:lang w:val="en-GB" w:eastAsia="zh-CN"/>
        </w:rPr>
        <w:t>HARQ-ACK</w:t>
      </w:r>
      <w:r>
        <w:rPr>
          <w:rFonts w:hint="eastAsia"/>
          <w:lang w:val="en-GB" w:eastAsia="zh-CN"/>
        </w:rPr>
        <w:t>反馈定时。</w:t>
      </w:r>
    </w:p>
    <w:p w14:paraId="1779F247" w14:textId="77777777" w:rsidR="00545E1C" w:rsidRDefault="003B2545">
      <w:pPr>
        <w:spacing w:line="240" w:lineRule="auto"/>
        <w:ind w:firstLineChars="200" w:firstLine="480"/>
        <w:rPr>
          <w:lang w:val="en-GB" w:eastAsia="zh-CN"/>
        </w:rPr>
      </w:pPr>
      <w:r>
        <w:rPr>
          <w:rFonts w:hint="eastAsia"/>
          <w:lang w:val="en-GB" w:eastAsia="zh-CN"/>
        </w:rPr>
        <w:t>可将</w:t>
      </w:r>
      <w:r>
        <w:rPr>
          <w:rFonts w:hint="eastAsia"/>
          <w:lang w:val="en-GB" w:eastAsia="zh-CN"/>
        </w:rPr>
        <w:t>UE</w:t>
      </w:r>
      <w:r>
        <w:rPr>
          <w:rFonts w:hint="eastAsia"/>
          <w:lang w:val="en-GB" w:eastAsia="zh-CN"/>
        </w:rPr>
        <w:t>配置为接收基于代码块组的传输，当中可调度重传，以仅承载</w:t>
      </w:r>
      <w:r>
        <w:rPr>
          <w:rFonts w:hint="eastAsia"/>
          <w:lang w:val="en-GB" w:eastAsia="zh-CN"/>
        </w:rPr>
        <w:t>TB</w:t>
      </w:r>
      <w:r>
        <w:rPr>
          <w:rFonts w:hint="eastAsia"/>
          <w:lang w:val="en-GB" w:eastAsia="zh-CN"/>
        </w:rPr>
        <w:t>所有代码块的一个子集。</w:t>
      </w:r>
    </w:p>
    <w:p w14:paraId="3C50544D" w14:textId="77777777" w:rsidR="00545E1C" w:rsidRDefault="003B2545">
      <w:pPr>
        <w:pStyle w:val="Heading7"/>
        <w:rPr>
          <w:lang w:val="en-GB" w:eastAsia="zh-CN"/>
        </w:rPr>
      </w:pPr>
      <w:bookmarkStart w:id="68" w:name="_Toc20387915"/>
      <w:r>
        <w:rPr>
          <w:lang w:val="en-GB" w:eastAsia="zh-CN"/>
        </w:rPr>
        <w:t>1.1.2.4.2.5.5</w:t>
      </w:r>
      <w:r>
        <w:rPr>
          <w:lang w:val="en-GB" w:eastAsia="zh-CN"/>
        </w:rPr>
        <w:tab/>
      </w:r>
      <w:bookmarkEnd w:id="68"/>
      <w:r>
        <w:rPr>
          <w:rFonts w:hint="eastAsia"/>
          <w:lang w:val="en-GB" w:eastAsia="zh-CN"/>
        </w:rPr>
        <w:t>接收</w:t>
      </w:r>
      <w:r>
        <w:rPr>
          <w:rFonts w:hint="eastAsia"/>
          <w:lang w:val="en-GB" w:eastAsia="zh-CN"/>
        </w:rPr>
        <w:t>SIB1</w:t>
      </w:r>
    </w:p>
    <w:p w14:paraId="70BEE4E3" w14:textId="77777777" w:rsidR="00545E1C" w:rsidRDefault="003B2545">
      <w:pPr>
        <w:spacing w:line="240" w:lineRule="auto"/>
        <w:ind w:firstLineChars="200" w:firstLine="480"/>
        <w:rPr>
          <w:lang w:val="en-GB" w:eastAsia="zh-CN"/>
        </w:rPr>
      </w:pPr>
      <w:r>
        <w:rPr>
          <w:rFonts w:hint="eastAsia"/>
          <w:lang w:val="en-GB" w:eastAsia="zh-CN"/>
        </w:rPr>
        <w:t>PBCH</w:t>
      </w:r>
      <w:r>
        <w:rPr>
          <w:rFonts w:hint="eastAsia"/>
          <w:lang w:val="en-GB" w:eastAsia="zh-CN"/>
        </w:rPr>
        <w:t>上的主信息块（</w:t>
      </w:r>
      <w:r>
        <w:rPr>
          <w:rFonts w:hint="eastAsia"/>
          <w:lang w:val="en-GB" w:eastAsia="zh-CN"/>
        </w:rPr>
        <w:t>MIB</w:t>
      </w:r>
      <w:r>
        <w:rPr>
          <w:rFonts w:hint="eastAsia"/>
          <w:lang w:val="en-GB" w:eastAsia="zh-CN"/>
        </w:rPr>
        <w:t>）为</w:t>
      </w:r>
      <w:r>
        <w:rPr>
          <w:rFonts w:hint="eastAsia"/>
          <w:lang w:val="en-GB" w:eastAsia="zh-CN"/>
        </w:rPr>
        <w:t>UE</w:t>
      </w:r>
      <w:r>
        <w:rPr>
          <w:rFonts w:hint="eastAsia"/>
          <w:lang w:val="en-GB" w:eastAsia="zh-CN"/>
        </w:rPr>
        <w:t>提供参数（例如，</w:t>
      </w:r>
      <w:r>
        <w:rPr>
          <w:rFonts w:hint="eastAsia"/>
          <w:lang w:val="en-GB" w:eastAsia="zh-CN"/>
        </w:rPr>
        <w:t>CORESET</w:t>
      </w:r>
      <w:r>
        <w:rPr>
          <w:rFonts w:hint="eastAsia"/>
          <w:lang w:val="en-GB" w:eastAsia="zh-CN"/>
        </w:rPr>
        <w:t>＃</w:t>
      </w:r>
      <w:r>
        <w:rPr>
          <w:rFonts w:hint="eastAsia"/>
          <w:lang w:val="en-GB" w:eastAsia="zh-CN"/>
        </w:rPr>
        <w:t>0</w:t>
      </w:r>
      <w:r>
        <w:rPr>
          <w:rFonts w:hint="eastAsia"/>
          <w:lang w:val="en-GB" w:eastAsia="zh-CN"/>
        </w:rPr>
        <w:t>配置），用于监视</w:t>
      </w:r>
      <w:r>
        <w:rPr>
          <w:rFonts w:hint="eastAsia"/>
          <w:lang w:val="en-GB" w:eastAsia="zh-CN"/>
        </w:rPr>
        <w:t>PDCCH</w:t>
      </w:r>
      <w:r>
        <w:rPr>
          <w:rFonts w:hint="eastAsia"/>
          <w:lang w:val="en-GB" w:eastAsia="zh-CN"/>
        </w:rPr>
        <w:t>，以调度承载系统信息块</w:t>
      </w:r>
      <w:r>
        <w:rPr>
          <w:rFonts w:hint="eastAsia"/>
          <w:lang w:val="en-GB" w:eastAsia="zh-CN"/>
        </w:rPr>
        <w:t>1</w:t>
      </w:r>
      <w:r>
        <w:rPr>
          <w:rFonts w:hint="eastAsia"/>
          <w:lang w:val="en-GB" w:eastAsia="zh-CN"/>
        </w:rPr>
        <w:t>（</w:t>
      </w:r>
      <w:r>
        <w:rPr>
          <w:rFonts w:hint="eastAsia"/>
          <w:lang w:val="en-GB" w:eastAsia="zh-CN"/>
        </w:rPr>
        <w:t>SIB1</w:t>
      </w:r>
      <w:r>
        <w:rPr>
          <w:rFonts w:hint="eastAsia"/>
          <w:lang w:val="en-GB" w:eastAsia="zh-CN"/>
        </w:rPr>
        <w:t>）的</w:t>
      </w:r>
      <w:r>
        <w:rPr>
          <w:rFonts w:hint="eastAsia"/>
          <w:lang w:val="en-GB" w:eastAsia="zh-CN"/>
        </w:rPr>
        <w:t>PDSCH</w:t>
      </w:r>
      <w:r>
        <w:rPr>
          <w:rFonts w:hint="eastAsia"/>
          <w:lang w:val="en-GB" w:eastAsia="zh-CN"/>
        </w:rPr>
        <w:t>。</w:t>
      </w:r>
      <w:r>
        <w:rPr>
          <w:rFonts w:hint="eastAsia"/>
          <w:lang w:val="en-GB" w:eastAsia="zh-CN"/>
        </w:rPr>
        <w:t>PBCH</w:t>
      </w:r>
      <w:r>
        <w:rPr>
          <w:rFonts w:hint="eastAsia"/>
          <w:lang w:val="en-GB" w:eastAsia="zh-CN"/>
        </w:rPr>
        <w:t>还可以指示不存在关联的</w:t>
      </w:r>
      <w:r>
        <w:rPr>
          <w:rFonts w:hint="eastAsia"/>
          <w:lang w:val="en-GB" w:eastAsia="zh-CN"/>
        </w:rPr>
        <w:t>SIB1</w:t>
      </w:r>
      <w:r>
        <w:rPr>
          <w:rFonts w:hint="eastAsia"/>
          <w:lang w:val="en-GB" w:eastAsia="zh-CN"/>
        </w:rPr>
        <w:t>，在这种情况下，可将</w:t>
      </w:r>
      <w:r>
        <w:rPr>
          <w:rFonts w:hint="eastAsia"/>
          <w:lang w:val="en-GB" w:eastAsia="zh-CN"/>
        </w:rPr>
        <w:t>UE</w:t>
      </w:r>
      <w:r>
        <w:rPr>
          <w:rFonts w:hint="eastAsia"/>
          <w:lang w:val="en-GB" w:eastAsia="zh-CN"/>
        </w:rPr>
        <w:t>指向另一个频率（从该频率搜索与</w:t>
      </w:r>
      <w:r>
        <w:rPr>
          <w:rFonts w:hint="eastAsia"/>
          <w:lang w:val="en-GB" w:eastAsia="zh-CN"/>
        </w:rPr>
        <w:t>SIB1</w:t>
      </w:r>
      <w:r>
        <w:rPr>
          <w:rFonts w:hint="eastAsia"/>
          <w:lang w:val="en-GB" w:eastAsia="zh-CN"/>
        </w:rPr>
        <w:t>关联的</w:t>
      </w:r>
      <w:r>
        <w:rPr>
          <w:rFonts w:hint="eastAsia"/>
          <w:lang w:val="en-GB" w:eastAsia="zh-CN"/>
        </w:rPr>
        <w:t>SSB</w:t>
      </w:r>
      <w:r>
        <w:rPr>
          <w:rFonts w:hint="eastAsia"/>
          <w:lang w:val="en-GB" w:eastAsia="zh-CN"/>
        </w:rPr>
        <w:t>频率）以及一个频率范围（当中</w:t>
      </w:r>
      <w:r>
        <w:rPr>
          <w:rFonts w:hint="eastAsia"/>
          <w:lang w:val="en-GB" w:eastAsia="zh-CN"/>
        </w:rPr>
        <w:t>UE</w:t>
      </w:r>
      <w:r>
        <w:rPr>
          <w:rFonts w:hint="eastAsia"/>
          <w:lang w:val="en-GB" w:eastAsia="zh-CN"/>
        </w:rPr>
        <w:t>可假定不存在与</w:t>
      </w:r>
      <w:r>
        <w:rPr>
          <w:rFonts w:hint="eastAsia"/>
          <w:lang w:val="en-GB" w:eastAsia="zh-CN"/>
        </w:rPr>
        <w:t>SIB1</w:t>
      </w:r>
      <w:r>
        <w:rPr>
          <w:rFonts w:hint="eastAsia"/>
          <w:lang w:val="en-GB" w:eastAsia="zh-CN"/>
        </w:rPr>
        <w:t>关联的</w:t>
      </w:r>
      <w:r>
        <w:rPr>
          <w:rFonts w:hint="eastAsia"/>
          <w:lang w:val="en-GB" w:eastAsia="zh-CN"/>
        </w:rPr>
        <w:t>SSB</w:t>
      </w:r>
      <w:r>
        <w:rPr>
          <w:rFonts w:hint="eastAsia"/>
          <w:lang w:val="en-GB" w:eastAsia="zh-CN"/>
        </w:rPr>
        <w:t>）。指示的频率范围被限制在相同运营商的一个连续频谱分配内，当中对</w:t>
      </w:r>
      <w:r>
        <w:rPr>
          <w:rFonts w:hint="eastAsia"/>
          <w:lang w:val="en-GB" w:eastAsia="zh-CN"/>
        </w:rPr>
        <w:t>SSB</w:t>
      </w:r>
      <w:r>
        <w:rPr>
          <w:rFonts w:hint="eastAsia"/>
          <w:lang w:val="en-GB" w:eastAsia="zh-CN"/>
        </w:rPr>
        <w:t>进行检测。</w:t>
      </w:r>
    </w:p>
    <w:p w14:paraId="665FCD47" w14:textId="77777777" w:rsidR="00545E1C" w:rsidRDefault="003B2545">
      <w:pPr>
        <w:pStyle w:val="Heading5"/>
        <w:rPr>
          <w:rFonts w:ascii="Calibri" w:hAnsi="Calibri"/>
          <w:lang w:val="en-GB" w:eastAsia="zh-CN"/>
        </w:rPr>
      </w:pPr>
      <w:bookmarkStart w:id="69" w:name="_Toc20387916"/>
      <w:r>
        <w:rPr>
          <w:lang w:val="en-GB" w:eastAsia="zh-CN"/>
        </w:rPr>
        <w:t>1.1.2.4.3</w:t>
      </w:r>
      <w:r>
        <w:rPr>
          <w:rFonts w:ascii="Calibri" w:hAnsi="Calibri"/>
          <w:lang w:val="en-GB" w:eastAsia="zh-CN"/>
        </w:rPr>
        <w:tab/>
      </w:r>
      <w:bookmarkEnd w:id="69"/>
      <w:r>
        <w:rPr>
          <w:rFonts w:hint="eastAsia"/>
          <w:lang w:val="en-GB" w:eastAsia="zh-CN"/>
        </w:rPr>
        <w:t>上行链路</w:t>
      </w:r>
    </w:p>
    <w:p w14:paraId="0452FD88" w14:textId="77777777" w:rsidR="00545E1C" w:rsidRDefault="003B2545">
      <w:pPr>
        <w:pStyle w:val="Heading6"/>
        <w:rPr>
          <w:rFonts w:eastAsia="MS PGothic"/>
          <w:lang w:val="en-GB" w:eastAsia="zh-CN"/>
        </w:rPr>
      </w:pPr>
      <w:bookmarkStart w:id="70" w:name="_Toc20387917"/>
      <w:r>
        <w:rPr>
          <w:lang w:val="en-GB" w:eastAsia="zh-CN"/>
        </w:rPr>
        <w:t>1.1.2.4.3.1</w:t>
      </w:r>
      <w:r>
        <w:rPr>
          <w:rFonts w:ascii="Calibri" w:hAnsi="Calibri"/>
          <w:lang w:val="en-GB" w:eastAsia="zh-CN"/>
        </w:rPr>
        <w:tab/>
      </w:r>
      <w:bookmarkEnd w:id="70"/>
      <w:r>
        <w:rPr>
          <w:rFonts w:hint="eastAsia"/>
          <w:lang w:val="en-GB" w:eastAsia="zh-CN"/>
        </w:rPr>
        <w:t>上行链路传输方案</w:t>
      </w:r>
    </w:p>
    <w:p w14:paraId="7ED4EA9F" w14:textId="77777777" w:rsidR="00545E1C" w:rsidRDefault="003B2545">
      <w:pPr>
        <w:spacing w:line="240" w:lineRule="auto"/>
        <w:ind w:firstLineChars="200" w:firstLine="480"/>
        <w:rPr>
          <w:lang w:val="en-GB" w:eastAsia="zh-CN"/>
        </w:rPr>
      </w:pPr>
      <w:r>
        <w:rPr>
          <w:rFonts w:hint="eastAsia"/>
          <w:lang w:val="en-GB" w:eastAsia="zh-CN"/>
        </w:rPr>
        <w:t>PUSCH</w:t>
      </w:r>
      <w:r>
        <w:rPr>
          <w:rFonts w:hint="eastAsia"/>
          <w:lang w:val="en-GB" w:eastAsia="zh-CN"/>
        </w:rPr>
        <w:t>支持两种传输方案：基于码本的传输和非基于码本的传输。</w:t>
      </w:r>
    </w:p>
    <w:p w14:paraId="4939DA03" w14:textId="77777777" w:rsidR="00545E1C" w:rsidRDefault="003B2545">
      <w:pPr>
        <w:spacing w:line="240" w:lineRule="auto"/>
        <w:ind w:firstLineChars="200" w:firstLine="480"/>
        <w:rPr>
          <w:lang w:val="en-GB" w:eastAsia="zh-CN"/>
        </w:rPr>
      </w:pPr>
      <w:r>
        <w:rPr>
          <w:rFonts w:hint="eastAsia"/>
          <w:lang w:val="en-GB" w:eastAsia="zh-CN"/>
        </w:rPr>
        <w:t>对于基于码本的传输，</w:t>
      </w:r>
      <w:proofErr w:type="spellStart"/>
      <w:r>
        <w:rPr>
          <w:rFonts w:hint="eastAsia"/>
          <w:lang w:val="en-GB" w:eastAsia="zh-CN"/>
        </w:rPr>
        <w:t>gNB</w:t>
      </w:r>
      <w:proofErr w:type="spellEnd"/>
      <w:r>
        <w:rPr>
          <w:rFonts w:hint="eastAsia"/>
          <w:lang w:val="en-GB" w:eastAsia="zh-CN"/>
        </w:rPr>
        <w:t>在</w:t>
      </w:r>
      <w:r>
        <w:rPr>
          <w:rFonts w:hint="eastAsia"/>
          <w:lang w:val="en-GB" w:eastAsia="zh-CN"/>
        </w:rPr>
        <w:t>DCI</w:t>
      </w:r>
      <w:r>
        <w:rPr>
          <w:rFonts w:hint="eastAsia"/>
          <w:lang w:val="en-GB" w:eastAsia="zh-CN"/>
        </w:rPr>
        <w:t>中向</w:t>
      </w:r>
      <w:r>
        <w:rPr>
          <w:rFonts w:hint="eastAsia"/>
          <w:lang w:val="en-GB" w:eastAsia="zh-CN"/>
        </w:rPr>
        <w:t>UE</w:t>
      </w:r>
      <w:r>
        <w:rPr>
          <w:rFonts w:hint="eastAsia"/>
          <w:lang w:val="en-GB" w:eastAsia="zh-CN"/>
        </w:rPr>
        <w:t>提供传输预编码矩阵指示。</w:t>
      </w:r>
      <w:r>
        <w:rPr>
          <w:rFonts w:hint="eastAsia"/>
          <w:lang w:val="en-GB" w:eastAsia="zh-CN"/>
        </w:rPr>
        <w:t>UE</w:t>
      </w:r>
      <w:r>
        <w:rPr>
          <w:rFonts w:hint="eastAsia"/>
          <w:lang w:val="en-GB" w:eastAsia="zh-CN"/>
        </w:rPr>
        <w:t>使用该指示从码本中选择</w:t>
      </w:r>
      <w:r>
        <w:rPr>
          <w:rFonts w:hint="eastAsia"/>
          <w:lang w:val="en-GB" w:eastAsia="zh-CN"/>
        </w:rPr>
        <w:t>PUSCH</w:t>
      </w:r>
      <w:r>
        <w:rPr>
          <w:rFonts w:hint="eastAsia"/>
          <w:lang w:val="en-GB" w:eastAsia="zh-CN"/>
        </w:rPr>
        <w:t>发送预编码器。对于非基于码本的传输，</w:t>
      </w:r>
      <w:r>
        <w:rPr>
          <w:rFonts w:hint="eastAsia"/>
          <w:lang w:val="en-GB" w:eastAsia="zh-CN"/>
        </w:rPr>
        <w:t>UE</w:t>
      </w:r>
      <w:r>
        <w:rPr>
          <w:rFonts w:hint="eastAsia"/>
          <w:lang w:val="en-GB" w:eastAsia="zh-CN"/>
        </w:rPr>
        <w:t>根据来自</w:t>
      </w:r>
      <w:r>
        <w:rPr>
          <w:rFonts w:hint="eastAsia"/>
          <w:lang w:val="en-GB" w:eastAsia="zh-CN"/>
        </w:rPr>
        <w:t>DCI</w:t>
      </w:r>
      <w:r>
        <w:rPr>
          <w:rFonts w:hint="eastAsia"/>
          <w:lang w:val="en-GB" w:eastAsia="zh-CN"/>
        </w:rPr>
        <w:t>的宽带</w:t>
      </w:r>
      <w:r>
        <w:rPr>
          <w:rFonts w:hint="eastAsia"/>
          <w:lang w:val="en-GB" w:eastAsia="zh-CN"/>
        </w:rPr>
        <w:t>SRS</w:t>
      </w:r>
      <w:r>
        <w:rPr>
          <w:rFonts w:hint="eastAsia"/>
          <w:lang w:val="en-GB" w:eastAsia="zh-CN"/>
        </w:rPr>
        <w:t>资源指示符（</w:t>
      </w:r>
      <w:r>
        <w:rPr>
          <w:rFonts w:hint="eastAsia"/>
          <w:lang w:val="en-GB" w:eastAsia="zh-CN"/>
        </w:rPr>
        <w:t>SRI</w:t>
      </w:r>
      <w:r>
        <w:rPr>
          <w:rFonts w:hint="eastAsia"/>
          <w:lang w:val="en-GB" w:eastAsia="zh-CN"/>
        </w:rPr>
        <w:t>）字段来确定其</w:t>
      </w:r>
      <w:r>
        <w:rPr>
          <w:rFonts w:hint="eastAsia"/>
          <w:lang w:val="en-GB" w:eastAsia="zh-CN"/>
        </w:rPr>
        <w:t>PUSCH</w:t>
      </w:r>
      <w:r>
        <w:rPr>
          <w:rFonts w:hint="eastAsia"/>
          <w:lang w:val="en-GB" w:eastAsia="zh-CN"/>
        </w:rPr>
        <w:t>预编码器。</w:t>
      </w:r>
    </w:p>
    <w:p w14:paraId="4B6D6F7E" w14:textId="77777777" w:rsidR="00545E1C" w:rsidRDefault="003B2545">
      <w:pPr>
        <w:spacing w:line="240" w:lineRule="auto"/>
        <w:ind w:firstLineChars="200" w:firstLine="480"/>
        <w:rPr>
          <w:lang w:val="en-GB" w:eastAsia="zh-CN"/>
        </w:rPr>
      </w:pPr>
      <w:r>
        <w:rPr>
          <w:rFonts w:hint="eastAsia"/>
          <w:lang w:val="en-GB" w:eastAsia="zh-CN"/>
        </w:rPr>
        <w:t>PUSCH</w:t>
      </w:r>
      <w:r>
        <w:rPr>
          <w:rFonts w:hint="eastAsia"/>
          <w:lang w:val="en-GB" w:eastAsia="zh-CN"/>
        </w:rPr>
        <w:t>支持基于闭环</w:t>
      </w:r>
      <w:r>
        <w:rPr>
          <w:rFonts w:hint="eastAsia"/>
          <w:lang w:val="en-GB" w:eastAsia="zh-CN"/>
        </w:rPr>
        <w:t>DMRS</w:t>
      </w:r>
      <w:r>
        <w:rPr>
          <w:rFonts w:hint="eastAsia"/>
          <w:lang w:val="en-GB" w:eastAsia="zh-CN"/>
        </w:rPr>
        <w:t>的空间复用。对于给定的</w:t>
      </w:r>
      <w:r>
        <w:rPr>
          <w:rFonts w:hint="eastAsia"/>
          <w:lang w:val="en-GB" w:eastAsia="zh-CN"/>
        </w:rPr>
        <w:t>UE</w:t>
      </w:r>
      <w:r>
        <w:rPr>
          <w:rFonts w:hint="eastAsia"/>
          <w:lang w:val="en-GB" w:eastAsia="zh-CN"/>
        </w:rPr>
        <w:t>，最多支持四层传输。码字的数量为</w:t>
      </w:r>
      <w:r>
        <w:rPr>
          <w:rFonts w:hint="eastAsia"/>
          <w:lang w:val="en-GB" w:eastAsia="zh-CN"/>
        </w:rPr>
        <w:t>1</w:t>
      </w:r>
      <w:r>
        <w:rPr>
          <w:rFonts w:hint="eastAsia"/>
          <w:lang w:val="en-GB" w:eastAsia="zh-CN"/>
        </w:rPr>
        <w:t>。当使用变换预编码时，仅支持单个</w:t>
      </w:r>
      <w:r>
        <w:rPr>
          <w:rFonts w:hint="eastAsia"/>
          <w:lang w:val="en-GB" w:eastAsia="zh-CN"/>
        </w:rPr>
        <w:t>MIMO</w:t>
      </w:r>
      <w:r>
        <w:rPr>
          <w:rFonts w:hint="eastAsia"/>
          <w:lang w:val="en-GB" w:eastAsia="zh-CN"/>
        </w:rPr>
        <w:t>层传输。</w:t>
      </w:r>
    </w:p>
    <w:p w14:paraId="405B1CC6" w14:textId="77777777" w:rsidR="00545E1C" w:rsidRDefault="003B2545">
      <w:pPr>
        <w:spacing w:line="240" w:lineRule="auto"/>
        <w:ind w:firstLineChars="200" w:firstLine="480"/>
        <w:rPr>
          <w:lang w:val="en-GB" w:eastAsia="zh-CN"/>
        </w:rPr>
      </w:pPr>
      <w:r>
        <w:rPr>
          <w:rFonts w:hint="eastAsia"/>
          <w:lang w:val="en-GB" w:eastAsia="zh-CN"/>
        </w:rPr>
        <w:t>在单个</w:t>
      </w:r>
      <w:r>
        <w:rPr>
          <w:rFonts w:hint="eastAsia"/>
          <w:lang w:val="en-GB" w:eastAsia="zh-CN"/>
        </w:rPr>
        <w:t>PUSCH</w:t>
      </w:r>
      <w:r>
        <w:rPr>
          <w:rFonts w:hint="eastAsia"/>
          <w:lang w:val="en-GB" w:eastAsia="zh-CN"/>
        </w:rPr>
        <w:t>的时隙中，支持</w:t>
      </w:r>
      <w:r>
        <w:rPr>
          <w:rFonts w:hint="eastAsia"/>
          <w:lang w:val="en-GB" w:eastAsia="zh-CN"/>
        </w:rPr>
        <w:t>1</w:t>
      </w:r>
      <w:r>
        <w:rPr>
          <w:rFonts w:hint="eastAsia"/>
          <w:lang w:val="en-GB" w:eastAsia="zh-CN"/>
        </w:rPr>
        <w:t>到</w:t>
      </w:r>
      <w:r>
        <w:rPr>
          <w:rFonts w:hint="eastAsia"/>
          <w:lang w:val="en-GB" w:eastAsia="zh-CN"/>
        </w:rPr>
        <w:t>14</w:t>
      </w:r>
      <w:r>
        <w:rPr>
          <w:rFonts w:hint="eastAsia"/>
          <w:lang w:val="en-GB" w:eastAsia="zh-CN"/>
        </w:rPr>
        <w:t>个符号的传输持续时间。</w:t>
      </w:r>
    </w:p>
    <w:p w14:paraId="026BB645" w14:textId="77777777" w:rsidR="00545E1C" w:rsidRDefault="003B2545">
      <w:pPr>
        <w:spacing w:line="240" w:lineRule="auto"/>
        <w:ind w:firstLineChars="200" w:firstLine="480"/>
        <w:rPr>
          <w:lang w:val="en-GB" w:eastAsia="zh-CN"/>
        </w:rPr>
      </w:pPr>
      <w:r>
        <w:rPr>
          <w:rFonts w:hint="eastAsia"/>
          <w:lang w:val="en-GB" w:eastAsia="zh-CN"/>
        </w:rPr>
        <w:t>支持具有</w:t>
      </w:r>
      <w:r>
        <w:rPr>
          <w:rFonts w:hint="eastAsia"/>
          <w:lang w:val="en-GB" w:eastAsia="zh-CN"/>
        </w:rPr>
        <w:t>TB</w:t>
      </w:r>
      <w:r>
        <w:rPr>
          <w:rFonts w:hint="eastAsia"/>
          <w:lang w:val="en-GB" w:eastAsia="zh-CN"/>
        </w:rPr>
        <w:t>重复的多时隙聚合。</w:t>
      </w:r>
    </w:p>
    <w:p w14:paraId="793C1C7A" w14:textId="77777777" w:rsidR="00545E1C" w:rsidRDefault="003B2545">
      <w:pPr>
        <w:spacing w:line="240" w:lineRule="auto"/>
        <w:ind w:firstLineChars="200" w:firstLine="480"/>
        <w:rPr>
          <w:lang w:val="en-GB" w:eastAsia="zh-CN"/>
        </w:rPr>
      </w:pPr>
      <w:r>
        <w:rPr>
          <w:rFonts w:hint="eastAsia"/>
          <w:lang w:val="en-GB" w:eastAsia="zh-CN"/>
        </w:rPr>
        <w:t>支持两种类型的跳频：时隙内跳频；在时隙聚合的情况下，时隙间跳频。</w:t>
      </w:r>
    </w:p>
    <w:p w14:paraId="121D62FF" w14:textId="77777777" w:rsidR="00545E1C" w:rsidRDefault="003B2545">
      <w:pPr>
        <w:spacing w:line="240" w:lineRule="auto"/>
        <w:ind w:firstLineChars="200" w:firstLine="480"/>
        <w:rPr>
          <w:lang w:val="en-GB" w:eastAsia="zh-CN"/>
        </w:rPr>
      </w:pPr>
      <w:r>
        <w:rPr>
          <w:rFonts w:hint="eastAsia"/>
          <w:lang w:val="en-GB" w:eastAsia="zh-CN"/>
        </w:rPr>
        <w:t>可以在</w:t>
      </w:r>
      <w:r>
        <w:rPr>
          <w:rFonts w:hint="eastAsia"/>
          <w:lang w:val="en-GB" w:eastAsia="zh-CN"/>
        </w:rPr>
        <w:t>PDCCH</w:t>
      </w:r>
      <w:r>
        <w:rPr>
          <w:rFonts w:hint="eastAsia"/>
          <w:lang w:val="en-GB" w:eastAsia="zh-CN"/>
        </w:rPr>
        <w:t>上与</w:t>
      </w:r>
      <w:r>
        <w:rPr>
          <w:rFonts w:hint="eastAsia"/>
          <w:lang w:val="en-GB" w:eastAsia="zh-CN"/>
        </w:rPr>
        <w:t>DCI</w:t>
      </w:r>
      <w:r>
        <w:rPr>
          <w:rFonts w:hint="eastAsia"/>
          <w:lang w:val="en-GB" w:eastAsia="zh-CN"/>
        </w:rPr>
        <w:t>一起调度</w:t>
      </w:r>
      <w:r>
        <w:rPr>
          <w:rFonts w:hint="eastAsia"/>
          <w:lang w:val="en-GB" w:eastAsia="zh-CN"/>
        </w:rPr>
        <w:t>PUSCH</w:t>
      </w:r>
      <w:r>
        <w:rPr>
          <w:rFonts w:hint="eastAsia"/>
          <w:lang w:val="en-GB" w:eastAsia="zh-CN"/>
        </w:rPr>
        <w:t>，或者可以在</w:t>
      </w:r>
      <w:r>
        <w:rPr>
          <w:rFonts w:hint="eastAsia"/>
          <w:lang w:val="en-GB" w:eastAsia="zh-CN"/>
        </w:rPr>
        <w:t>RRC</w:t>
      </w:r>
      <w:r>
        <w:rPr>
          <w:rFonts w:hint="eastAsia"/>
          <w:lang w:val="en-GB" w:eastAsia="zh-CN"/>
        </w:rPr>
        <w:t>上提供半静态配置的授权，当中支持两种类型的操作：</w:t>
      </w:r>
    </w:p>
    <w:p w14:paraId="0C6B7F9F" w14:textId="77777777" w:rsidR="00545E1C" w:rsidRDefault="003B2545">
      <w:pPr>
        <w:pStyle w:val="enumlev1"/>
        <w:spacing w:line="240" w:lineRule="auto"/>
        <w:rPr>
          <w:lang w:val="en-GB" w:eastAsia="zh-CN"/>
        </w:rPr>
      </w:pPr>
      <w:r>
        <w:rPr>
          <w:rFonts w:ascii="Calibri" w:hAnsi="Calibri" w:cs="Calibri"/>
          <w:lang w:val="en-GB" w:eastAsia="zh-CN"/>
        </w:rPr>
        <w:t>−</w:t>
      </w:r>
      <w:r>
        <w:rPr>
          <w:lang w:val="en-GB" w:eastAsia="zh-CN"/>
        </w:rPr>
        <w:tab/>
      </w:r>
      <w:r>
        <w:rPr>
          <w:rFonts w:hint="eastAsia"/>
          <w:lang w:val="en-GB" w:eastAsia="zh-CN"/>
        </w:rPr>
        <w:t>第一个</w:t>
      </w:r>
      <w:r>
        <w:rPr>
          <w:lang w:val="en-GB" w:eastAsia="zh-CN"/>
        </w:rPr>
        <w:t>PUSCH</w:t>
      </w:r>
      <w:r>
        <w:rPr>
          <w:rFonts w:hint="eastAsia"/>
          <w:lang w:val="en-GB" w:eastAsia="zh-CN"/>
        </w:rPr>
        <w:t>由</w:t>
      </w:r>
      <w:r>
        <w:rPr>
          <w:lang w:val="en-GB" w:eastAsia="zh-CN"/>
        </w:rPr>
        <w:t>DCI</w:t>
      </w:r>
      <w:r>
        <w:rPr>
          <w:rFonts w:hint="eastAsia"/>
          <w:lang w:val="en-GB" w:eastAsia="zh-CN"/>
        </w:rPr>
        <w:t>触发，随后在</w:t>
      </w:r>
      <w:r>
        <w:rPr>
          <w:lang w:val="en-GB" w:eastAsia="zh-CN"/>
        </w:rPr>
        <w:t>DCI</w:t>
      </w:r>
      <w:r>
        <w:rPr>
          <w:rFonts w:hint="eastAsia"/>
          <w:lang w:val="en-GB" w:eastAsia="zh-CN"/>
        </w:rPr>
        <w:t>上收到</w:t>
      </w:r>
      <w:r>
        <w:rPr>
          <w:lang w:val="en-GB" w:eastAsia="zh-CN"/>
        </w:rPr>
        <w:t>RRC</w:t>
      </w:r>
      <w:r>
        <w:rPr>
          <w:rFonts w:hint="eastAsia"/>
          <w:lang w:val="en-GB" w:eastAsia="zh-CN"/>
        </w:rPr>
        <w:t>配置和调度之后的后续</w:t>
      </w:r>
      <w:r>
        <w:rPr>
          <w:lang w:val="en-GB" w:eastAsia="zh-CN"/>
        </w:rPr>
        <w:t>PUSCH</w:t>
      </w:r>
      <w:r>
        <w:rPr>
          <w:rFonts w:hint="eastAsia"/>
          <w:lang w:val="en-GB" w:eastAsia="zh-CN"/>
        </w:rPr>
        <w:t>传输，或者</w:t>
      </w:r>
    </w:p>
    <w:p w14:paraId="130BA5F8" w14:textId="77777777" w:rsidR="00545E1C" w:rsidRDefault="003B2545">
      <w:pPr>
        <w:pStyle w:val="enumlev1"/>
        <w:spacing w:line="240" w:lineRule="auto"/>
        <w:rPr>
          <w:lang w:val="en-GB" w:eastAsia="zh-CN"/>
        </w:rPr>
      </w:pPr>
      <w:r>
        <w:rPr>
          <w:rFonts w:ascii="Calibri" w:hAnsi="Calibri" w:cs="Calibri"/>
          <w:lang w:val="en-GB" w:eastAsia="zh-CN"/>
        </w:rPr>
        <w:t>−</w:t>
      </w:r>
      <w:r>
        <w:rPr>
          <w:lang w:val="en-GB" w:eastAsia="zh-CN"/>
        </w:rPr>
        <w:tab/>
        <w:t>PUSCH</w:t>
      </w:r>
      <w:r>
        <w:rPr>
          <w:rFonts w:hint="eastAsia"/>
          <w:lang w:val="en-GB" w:eastAsia="zh-CN"/>
        </w:rPr>
        <w:t>由数据到达</w:t>
      </w:r>
      <w:r>
        <w:rPr>
          <w:lang w:val="en-GB" w:eastAsia="zh-CN"/>
        </w:rPr>
        <w:t>UE</w:t>
      </w:r>
      <w:r>
        <w:rPr>
          <w:rFonts w:hint="eastAsia"/>
          <w:lang w:val="en-GB" w:eastAsia="zh-CN"/>
        </w:rPr>
        <w:t>的发送缓冲区来触发，</w:t>
      </w:r>
      <w:r>
        <w:rPr>
          <w:lang w:val="en-GB" w:eastAsia="zh-CN"/>
        </w:rPr>
        <w:t>PUSCH</w:t>
      </w:r>
      <w:r>
        <w:rPr>
          <w:rFonts w:hint="eastAsia"/>
          <w:lang w:val="en-GB" w:eastAsia="zh-CN"/>
        </w:rPr>
        <w:t>传输紧跟在</w:t>
      </w:r>
      <w:r>
        <w:rPr>
          <w:lang w:val="en-GB" w:eastAsia="zh-CN"/>
        </w:rPr>
        <w:t>RRC</w:t>
      </w:r>
      <w:r>
        <w:rPr>
          <w:rFonts w:hint="eastAsia"/>
          <w:lang w:val="en-GB" w:eastAsia="zh-CN"/>
        </w:rPr>
        <w:t>配置后。</w:t>
      </w:r>
    </w:p>
    <w:p w14:paraId="40EADF34" w14:textId="77777777" w:rsidR="00545E1C" w:rsidRDefault="003B2545">
      <w:pPr>
        <w:pStyle w:val="Heading6"/>
        <w:rPr>
          <w:lang w:val="en-GB" w:eastAsia="zh-CN"/>
        </w:rPr>
      </w:pPr>
      <w:bookmarkStart w:id="71" w:name="_Toc20387918"/>
      <w:r>
        <w:rPr>
          <w:lang w:val="en-GB" w:eastAsia="zh-CN"/>
        </w:rPr>
        <w:t>1.1.2.4.3.2</w:t>
      </w:r>
      <w:r>
        <w:rPr>
          <w:rFonts w:ascii="Calibri" w:hAnsi="Calibri"/>
          <w:lang w:val="en-GB" w:eastAsia="zh-CN"/>
        </w:rPr>
        <w:tab/>
      </w:r>
      <w:bookmarkEnd w:id="71"/>
      <w:r>
        <w:rPr>
          <w:rFonts w:hint="eastAsia"/>
          <w:lang w:val="en-GB" w:eastAsia="zh-CN"/>
        </w:rPr>
        <w:t>物理上行链路共享信道的物理层处理</w:t>
      </w:r>
    </w:p>
    <w:p w14:paraId="42B05B3C" w14:textId="4521CA59" w:rsidR="00545E1C" w:rsidRDefault="003B2545" w:rsidP="007D2B61">
      <w:pPr>
        <w:spacing w:line="240" w:lineRule="auto"/>
        <w:ind w:firstLineChars="200" w:firstLine="480"/>
        <w:rPr>
          <w:lang w:val="en-GB" w:eastAsia="zh-CN"/>
        </w:rPr>
      </w:pPr>
      <w:r>
        <w:rPr>
          <w:rFonts w:hint="eastAsia"/>
          <w:lang w:val="en-GB" w:eastAsia="zh-CN"/>
        </w:rPr>
        <w:t>传输信道的上行链路物理层处理包括以下步骤：</w:t>
      </w:r>
    </w:p>
    <w:p w14:paraId="02A8E178"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传输块</w:t>
      </w:r>
      <w:r>
        <w:rPr>
          <w:rFonts w:hint="eastAsia"/>
          <w:lang w:val="en-GB" w:eastAsia="zh-CN"/>
        </w:rPr>
        <w:t>CRC</w:t>
      </w:r>
      <w:r>
        <w:rPr>
          <w:rFonts w:hint="eastAsia"/>
          <w:lang w:val="en-GB" w:eastAsia="zh-CN"/>
        </w:rPr>
        <w:t>附件；</w:t>
      </w:r>
    </w:p>
    <w:p w14:paraId="23DE75D0"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代码块分割和代码块</w:t>
      </w:r>
      <w:r>
        <w:rPr>
          <w:rFonts w:hint="eastAsia"/>
          <w:lang w:val="en-GB" w:eastAsia="zh-CN"/>
        </w:rPr>
        <w:t>CRC</w:t>
      </w:r>
      <w:r>
        <w:rPr>
          <w:rFonts w:hint="eastAsia"/>
          <w:lang w:val="en-GB" w:eastAsia="zh-CN"/>
        </w:rPr>
        <w:t>附件；</w:t>
      </w:r>
    </w:p>
    <w:p w14:paraId="285A6F67"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信道编码：</w:t>
      </w:r>
      <w:r>
        <w:rPr>
          <w:rFonts w:hint="eastAsia"/>
          <w:lang w:val="en-GB" w:eastAsia="zh-CN"/>
        </w:rPr>
        <w:t>LDPC</w:t>
      </w:r>
      <w:r>
        <w:rPr>
          <w:rFonts w:hint="eastAsia"/>
          <w:lang w:val="en-GB" w:eastAsia="zh-CN"/>
        </w:rPr>
        <w:t>编码；</w:t>
      </w:r>
    </w:p>
    <w:p w14:paraId="30708DCC"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物理层</w:t>
      </w:r>
      <w:r>
        <w:rPr>
          <w:rFonts w:hint="eastAsia"/>
          <w:lang w:val="en-GB" w:eastAsia="zh-CN"/>
        </w:rPr>
        <w:t>HARQ</w:t>
      </w:r>
      <w:r>
        <w:rPr>
          <w:rFonts w:hint="eastAsia"/>
          <w:lang w:val="en-GB" w:eastAsia="zh-CN"/>
        </w:rPr>
        <w:t>处理；</w:t>
      </w:r>
    </w:p>
    <w:p w14:paraId="68FC9A9B"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速率匹配；</w:t>
      </w:r>
    </w:p>
    <w:p w14:paraId="3DC421CC" w14:textId="77777777" w:rsidR="00545E1C" w:rsidRDefault="003B2545">
      <w:pPr>
        <w:pStyle w:val="enumlev1"/>
        <w:spacing w:line="240" w:lineRule="auto"/>
        <w:rPr>
          <w:lang w:val="en-GB" w:eastAsia="zh-CN"/>
        </w:rPr>
      </w:pPr>
      <w:r>
        <w:rPr>
          <w:rFonts w:ascii="SimSun" w:hAnsi="SimSun"/>
          <w:lang w:val="en-GB" w:eastAsia="zh-CN"/>
        </w:rPr>
        <w:lastRenderedPageBreak/>
        <w:t>-</w:t>
      </w:r>
      <w:r>
        <w:rPr>
          <w:rFonts w:ascii="SimSun" w:hAnsi="SimSun"/>
          <w:lang w:val="en-GB" w:eastAsia="zh-CN"/>
        </w:rPr>
        <w:tab/>
      </w:r>
      <w:r>
        <w:rPr>
          <w:rFonts w:hint="eastAsia"/>
          <w:lang w:val="en-GB" w:eastAsia="zh-CN"/>
        </w:rPr>
        <w:t>加扰；</w:t>
      </w:r>
    </w:p>
    <w:p w14:paraId="285161C2"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调制：</w:t>
      </w:r>
      <w:r>
        <w:t>π</w:t>
      </w:r>
      <w:r>
        <w:rPr>
          <w:lang w:val="en-GB" w:eastAsia="zh-CN"/>
        </w:rPr>
        <w:t>/2 BPSK</w:t>
      </w:r>
      <w:r>
        <w:rPr>
          <w:rFonts w:hint="eastAsia"/>
          <w:lang w:val="en-GB" w:eastAsia="zh-CN"/>
        </w:rPr>
        <w:t>（仅具有转换预编码）、</w:t>
      </w:r>
      <w:r>
        <w:rPr>
          <w:rFonts w:hint="eastAsia"/>
          <w:lang w:val="en-GB" w:eastAsia="zh-CN"/>
        </w:rPr>
        <w:t>QPSK</w:t>
      </w:r>
      <w:r>
        <w:rPr>
          <w:rFonts w:hint="eastAsia"/>
          <w:lang w:val="en-GB" w:eastAsia="zh-CN"/>
        </w:rPr>
        <w:t>、</w:t>
      </w:r>
      <w:r>
        <w:rPr>
          <w:rFonts w:hint="eastAsia"/>
          <w:lang w:val="en-GB" w:eastAsia="zh-CN"/>
        </w:rPr>
        <w:t>16QAM</w:t>
      </w:r>
      <w:r>
        <w:rPr>
          <w:rFonts w:hint="eastAsia"/>
          <w:lang w:val="en-GB" w:eastAsia="zh-CN"/>
        </w:rPr>
        <w:t>、</w:t>
      </w:r>
      <w:r>
        <w:rPr>
          <w:rFonts w:hint="eastAsia"/>
          <w:lang w:val="en-GB" w:eastAsia="zh-CN"/>
        </w:rPr>
        <w:t>64QAM</w:t>
      </w:r>
      <w:r>
        <w:rPr>
          <w:rFonts w:hint="eastAsia"/>
          <w:lang w:val="en-GB" w:eastAsia="zh-CN"/>
        </w:rPr>
        <w:t>和</w:t>
      </w:r>
      <w:r>
        <w:rPr>
          <w:rFonts w:hint="eastAsia"/>
          <w:lang w:val="en-GB" w:eastAsia="zh-CN"/>
        </w:rPr>
        <w:t>256QAM</w:t>
      </w:r>
      <w:r>
        <w:rPr>
          <w:rFonts w:hint="eastAsia"/>
          <w:lang w:val="en-GB" w:eastAsia="zh-CN"/>
        </w:rPr>
        <w:t>；</w:t>
      </w:r>
    </w:p>
    <w:p w14:paraId="5520105D"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层映射、转换预编码（通过配置来启用</w:t>
      </w:r>
      <w:r>
        <w:rPr>
          <w:rFonts w:hint="eastAsia"/>
          <w:lang w:val="en-GB" w:eastAsia="zh-CN"/>
        </w:rPr>
        <w:t>/</w:t>
      </w:r>
      <w:r>
        <w:rPr>
          <w:rFonts w:hint="eastAsia"/>
          <w:lang w:val="en-GB" w:eastAsia="zh-CN"/>
        </w:rPr>
        <w:t>禁用）和预编码；</w:t>
      </w:r>
    </w:p>
    <w:p w14:paraId="4A20A52A"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映射到指配的资源和天线端口。</w:t>
      </w:r>
    </w:p>
    <w:p w14:paraId="616D0CE1" w14:textId="77777777" w:rsidR="00545E1C" w:rsidRDefault="003B2545">
      <w:pPr>
        <w:spacing w:line="240" w:lineRule="auto"/>
        <w:ind w:firstLineChars="200" w:firstLine="480"/>
        <w:rPr>
          <w:lang w:val="en-GB" w:eastAsia="zh-CN"/>
        </w:rPr>
      </w:pPr>
      <w:r>
        <w:rPr>
          <w:rFonts w:hint="eastAsia"/>
          <w:lang w:val="en-GB" w:eastAsia="zh-CN"/>
        </w:rPr>
        <w:t>UE</w:t>
      </w:r>
      <w:r>
        <w:rPr>
          <w:rFonts w:hint="eastAsia"/>
          <w:lang w:val="en-GB" w:eastAsia="zh-CN"/>
        </w:rPr>
        <w:t>在每个跳频的每一层上（当中发送</w:t>
      </w:r>
      <w:r>
        <w:rPr>
          <w:rFonts w:hint="eastAsia"/>
          <w:lang w:val="en-GB" w:eastAsia="zh-CN"/>
        </w:rPr>
        <w:t>PUSCH</w:t>
      </w:r>
      <w:r>
        <w:rPr>
          <w:rFonts w:hint="eastAsia"/>
          <w:lang w:val="en-GB" w:eastAsia="zh-CN"/>
        </w:rPr>
        <w:t>）发送至少一个具有解调参考信号的符号，高层可以配置最多</w:t>
      </w:r>
      <w:r>
        <w:rPr>
          <w:rFonts w:hint="eastAsia"/>
          <w:lang w:val="en-GB" w:eastAsia="zh-CN"/>
        </w:rPr>
        <w:t>3</w:t>
      </w:r>
      <w:r>
        <w:rPr>
          <w:rFonts w:hint="eastAsia"/>
          <w:lang w:val="en-GB" w:eastAsia="zh-CN"/>
        </w:rPr>
        <w:t>个附加的</w:t>
      </w:r>
      <w:r>
        <w:rPr>
          <w:rFonts w:hint="eastAsia"/>
          <w:lang w:val="en-GB" w:eastAsia="zh-CN"/>
        </w:rPr>
        <w:t>DMRS</w:t>
      </w:r>
      <w:r>
        <w:rPr>
          <w:rFonts w:hint="eastAsia"/>
          <w:lang w:val="en-GB" w:eastAsia="zh-CN"/>
        </w:rPr>
        <w:t>符号。</w:t>
      </w:r>
    </w:p>
    <w:p w14:paraId="2F93FEAA" w14:textId="77777777" w:rsidR="00545E1C" w:rsidRDefault="003B2545">
      <w:pPr>
        <w:spacing w:line="240" w:lineRule="auto"/>
        <w:ind w:firstLineChars="200" w:firstLine="480"/>
        <w:rPr>
          <w:lang w:val="en-GB" w:eastAsia="zh-CN"/>
        </w:rPr>
      </w:pPr>
      <w:r>
        <w:rPr>
          <w:rFonts w:hint="eastAsia"/>
          <w:lang w:val="en-GB" w:eastAsia="zh-CN"/>
        </w:rPr>
        <w:t>可以在附加的符号上发送相位跟踪</w:t>
      </w:r>
      <w:r>
        <w:rPr>
          <w:rFonts w:hint="eastAsia"/>
          <w:lang w:val="en-GB" w:eastAsia="zh-CN"/>
        </w:rPr>
        <w:t>RS</w:t>
      </w:r>
      <w:r>
        <w:rPr>
          <w:rFonts w:hint="eastAsia"/>
          <w:lang w:val="en-GB" w:eastAsia="zh-CN"/>
        </w:rPr>
        <w:t>，以辅助接收机相位跟踪。</w:t>
      </w:r>
    </w:p>
    <w:p w14:paraId="5B9D7AF3" w14:textId="77777777" w:rsidR="00545E1C" w:rsidRDefault="003B2545">
      <w:pPr>
        <w:pStyle w:val="Heading6"/>
        <w:rPr>
          <w:lang w:val="en-GB" w:eastAsia="zh-CN"/>
        </w:rPr>
      </w:pPr>
      <w:bookmarkStart w:id="72" w:name="_Toc20387919"/>
      <w:r>
        <w:rPr>
          <w:lang w:val="en-GB" w:eastAsia="zh-CN"/>
        </w:rPr>
        <w:t>1.1.2.4.3.3</w:t>
      </w:r>
      <w:r>
        <w:rPr>
          <w:rFonts w:ascii="Calibri" w:hAnsi="Calibri"/>
          <w:lang w:val="en-GB" w:eastAsia="zh-CN"/>
        </w:rPr>
        <w:tab/>
      </w:r>
      <w:bookmarkEnd w:id="72"/>
      <w:r>
        <w:rPr>
          <w:rFonts w:hint="eastAsia"/>
          <w:lang w:val="en-GB" w:eastAsia="zh-CN"/>
        </w:rPr>
        <w:t>物理上行链路控制信道</w:t>
      </w:r>
    </w:p>
    <w:p w14:paraId="4382A926" w14:textId="77777777" w:rsidR="00545E1C" w:rsidRDefault="003B2545">
      <w:pPr>
        <w:spacing w:line="240" w:lineRule="auto"/>
        <w:ind w:firstLineChars="200" w:firstLine="480"/>
        <w:rPr>
          <w:lang w:val="en-GB" w:eastAsia="zh-CN"/>
        </w:rPr>
      </w:pPr>
      <w:r>
        <w:rPr>
          <w:rFonts w:hint="eastAsia"/>
          <w:lang w:val="en-GB" w:eastAsia="zh-CN"/>
        </w:rPr>
        <w:t>物理上行链路控制信道（</w:t>
      </w:r>
      <w:r>
        <w:rPr>
          <w:rFonts w:hint="eastAsia"/>
          <w:lang w:val="en-GB" w:eastAsia="zh-CN"/>
        </w:rPr>
        <w:t>PUCCH</w:t>
      </w:r>
      <w:r>
        <w:rPr>
          <w:rFonts w:hint="eastAsia"/>
          <w:lang w:val="en-GB" w:eastAsia="zh-CN"/>
        </w:rPr>
        <w:t>）承载从</w:t>
      </w:r>
      <w:r>
        <w:rPr>
          <w:rFonts w:hint="eastAsia"/>
          <w:lang w:val="en-GB" w:eastAsia="zh-CN"/>
        </w:rPr>
        <w:t>UE</w:t>
      </w:r>
      <w:r>
        <w:rPr>
          <w:rFonts w:hint="eastAsia"/>
          <w:lang w:val="en-GB" w:eastAsia="zh-CN"/>
        </w:rPr>
        <w:t>到</w:t>
      </w:r>
      <w:proofErr w:type="spellStart"/>
      <w:r>
        <w:rPr>
          <w:rFonts w:hint="eastAsia"/>
          <w:lang w:val="en-GB" w:eastAsia="zh-CN"/>
        </w:rPr>
        <w:t>gNB</w:t>
      </w:r>
      <w:proofErr w:type="spellEnd"/>
      <w:r>
        <w:rPr>
          <w:rFonts w:hint="eastAsia"/>
          <w:lang w:val="en-GB" w:eastAsia="zh-CN"/>
        </w:rPr>
        <w:t>的上行链路控制信息（</w:t>
      </w:r>
      <w:r>
        <w:rPr>
          <w:rFonts w:hint="eastAsia"/>
          <w:lang w:val="en-GB" w:eastAsia="zh-CN"/>
        </w:rPr>
        <w:t>UCI</w:t>
      </w:r>
      <w:r>
        <w:rPr>
          <w:rFonts w:hint="eastAsia"/>
          <w:lang w:val="en-GB" w:eastAsia="zh-CN"/>
        </w:rPr>
        <w:t>）。根据</w:t>
      </w:r>
      <w:r>
        <w:rPr>
          <w:rFonts w:hint="eastAsia"/>
          <w:lang w:val="en-GB" w:eastAsia="zh-CN"/>
        </w:rPr>
        <w:t>PUCCH</w:t>
      </w:r>
      <w:r>
        <w:rPr>
          <w:rFonts w:hint="eastAsia"/>
          <w:lang w:val="en-GB" w:eastAsia="zh-CN"/>
        </w:rPr>
        <w:t>的持续时间和</w:t>
      </w:r>
      <w:r>
        <w:rPr>
          <w:rFonts w:hint="eastAsia"/>
          <w:lang w:val="en-GB" w:eastAsia="zh-CN"/>
        </w:rPr>
        <w:t>UCI</w:t>
      </w:r>
      <w:r>
        <w:rPr>
          <w:rFonts w:hint="eastAsia"/>
          <w:lang w:val="en-GB" w:eastAsia="zh-CN"/>
        </w:rPr>
        <w:t>有效载荷大小，存在五种</w:t>
      </w:r>
      <w:r>
        <w:rPr>
          <w:rFonts w:hint="eastAsia"/>
          <w:lang w:val="en-GB" w:eastAsia="zh-CN"/>
        </w:rPr>
        <w:t>PUCCH</w:t>
      </w:r>
      <w:r>
        <w:rPr>
          <w:rFonts w:hint="eastAsia"/>
          <w:lang w:val="en-GB" w:eastAsia="zh-CN"/>
        </w:rPr>
        <w:t>格式。</w:t>
      </w:r>
    </w:p>
    <w:p w14:paraId="069FEDBA"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Pr>
          <w:lang w:val="en-GB" w:eastAsia="zh-CN"/>
        </w:rPr>
        <w:t>0</w:t>
      </w:r>
      <w:r>
        <w:rPr>
          <w:lang w:val="en-GB" w:eastAsia="zh-CN"/>
        </w:rPr>
        <w:t>：</w:t>
      </w:r>
      <w:r>
        <w:rPr>
          <w:lang w:val="en-GB" w:eastAsia="zh-CN"/>
        </w:rPr>
        <w:t>1</w:t>
      </w:r>
      <w:r>
        <w:rPr>
          <w:lang w:val="en-GB" w:eastAsia="zh-CN"/>
        </w:rPr>
        <w:t>个或</w:t>
      </w:r>
      <w:r>
        <w:rPr>
          <w:lang w:val="en-GB" w:eastAsia="zh-CN"/>
        </w:rPr>
        <w:t>2</w:t>
      </w:r>
      <w:r>
        <w:rPr>
          <w:lang w:val="en-GB" w:eastAsia="zh-CN"/>
        </w:rPr>
        <w:t>个符号的短</w:t>
      </w:r>
      <w:r>
        <w:rPr>
          <w:lang w:val="en-GB" w:eastAsia="zh-CN"/>
        </w:rPr>
        <w:t>PUCCH</w:t>
      </w:r>
      <w:r>
        <w:rPr>
          <w:lang w:val="en-GB" w:eastAsia="zh-CN"/>
        </w:rPr>
        <w:t>，具有</w:t>
      </w:r>
      <w:r>
        <w:rPr>
          <w:rFonts w:hint="eastAsia"/>
          <w:lang w:val="en-GB" w:eastAsia="zh-CN"/>
        </w:rPr>
        <w:t>最多</w:t>
      </w:r>
      <w:r>
        <w:rPr>
          <w:lang w:val="en-GB" w:eastAsia="zh-CN"/>
        </w:rPr>
        <w:t>2</w:t>
      </w:r>
      <w:r>
        <w:rPr>
          <w:rFonts w:hint="eastAsia"/>
          <w:lang w:val="en-GB" w:eastAsia="zh-CN"/>
        </w:rPr>
        <w:t>个比特</w:t>
      </w:r>
      <w:r>
        <w:rPr>
          <w:lang w:val="en-GB" w:eastAsia="zh-CN"/>
        </w:rPr>
        <w:t>的小的</w:t>
      </w:r>
      <w:r>
        <w:rPr>
          <w:lang w:val="en-GB" w:eastAsia="zh-CN"/>
        </w:rPr>
        <w:t>UCI</w:t>
      </w:r>
      <w:r>
        <w:rPr>
          <w:lang w:val="en-GB" w:eastAsia="zh-CN"/>
        </w:rPr>
        <w:t>有效载荷，并且在同一</w:t>
      </w:r>
      <w:r>
        <w:rPr>
          <w:lang w:val="en-GB" w:eastAsia="zh-CN"/>
        </w:rPr>
        <w:t>PRB</w:t>
      </w:r>
      <w:r>
        <w:rPr>
          <w:lang w:val="en-GB" w:eastAsia="zh-CN"/>
        </w:rPr>
        <w:t>中，</w:t>
      </w:r>
      <w:r>
        <w:rPr>
          <w:lang w:val="en-GB" w:eastAsia="zh-CN"/>
        </w:rPr>
        <w:t>UE</w:t>
      </w:r>
      <w:r>
        <w:rPr>
          <w:lang w:val="en-GB" w:eastAsia="zh-CN"/>
        </w:rPr>
        <w:t>的复用</w:t>
      </w:r>
      <w:r>
        <w:rPr>
          <w:rFonts w:hint="eastAsia"/>
          <w:lang w:val="en-GB" w:eastAsia="zh-CN"/>
        </w:rPr>
        <w:t>能力最多为</w:t>
      </w:r>
      <w:r>
        <w:rPr>
          <w:lang w:val="en-GB" w:eastAsia="zh-CN"/>
        </w:rPr>
        <w:t>6</w:t>
      </w:r>
      <w:r>
        <w:rPr>
          <w:lang w:val="en-GB" w:eastAsia="zh-CN"/>
        </w:rPr>
        <w:t>个</w:t>
      </w:r>
      <w:r>
        <w:rPr>
          <w:lang w:val="en-GB" w:eastAsia="zh-CN"/>
        </w:rPr>
        <w:t>UE</w:t>
      </w:r>
      <w:r>
        <w:rPr>
          <w:lang w:val="en-GB" w:eastAsia="zh-CN"/>
        </w:rPr>
        <w:t>，具有</w:t>
      </w:r>
      <w:r>
        <w:rPr>
          <w:lang w:val="en-GB" w:eastAsia="zh-CN"/>
        </w:rPr>
        <w:t>1</w:t>
      </w:r>
      <w:r>
        <w:rPr>
          <w:lang w:val="en-GB" w:eastAsia="zh-CN"/>
        </w:rPr>
        <w:t>位有效载荷；</w:t>
      </w:r>
    </w:p>
    <w:p w14:paraId="406FA0A8"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Pr>
          <w:lang w:val="en-GB" w:eastAsia="zh-CN"/>
        </w:rPr>
        <w:t>1</w:t>
      </w:r>
      <w:r>
        <w:rPr>
          <w:lang w:val="en-GB" w:eastAsia="zh-CN"/>
        </w:rPr>
        <w:t>：</w:t>
      </w:r>
      <w:r>
        <w:rPr>
          <w:lang w:val="en-GB" w:eastAsia="zh-CN"/>
        </w:rPr>
        <w:t>4-14</w:t>
      </w:r>
      <w:r>
        <w:rPr>
          <w:lang w:val="en-GB" w:eastAsia="zh-CN"/>
        </w:rPr>
        <w:t>个符号的长</w:t>
      </w:r>
      <w:r>
        <w:rPr>
          <w:lang w:val="en-GB" w:eastAsia="zh-CN"/>
        </w:rPr>
        <w:t>PUCCH</w:t>
      </w:r>
      <w:r>
        <w:rPr>
          <w:lang w:val="en-GB" w:eastAsia="zh-CN"/>
        </w:rPr>
        <w:t>，具有最多</w:t>
      </w:r>
      <w:r>
        <w:rPr>
          <w:rFonts w:hint="eastAsia"/>
          <w:lang w:val="en-GB" w:eastAsia="zh-CN"/>
        </w:rPr>
        <w:t>2</w:t>
      </w:r>
      <w:r>
        <w:rPr>
          <w:rFonts w:hint="eastAsia"/>
          <w:lang w:val="en-GB" w:eastAsia="zh-CN"/>
        </w:rPr>
        <w:t>个比特</w:t>
      </w:r>
      <w:r>
        <w:rPr>
          <w:lang w:val="en-GB" w:eastAsia="zh-CN"/>
        </w:rPr>
        <w:t>的小的</w:t>
      </w:r>
      <w:r>
        <w:rPr>
          <w:lang w:val="en-GB" w:eastAsia="zh-CN"/>
        </w:rPr>
        <w:t>UCI</w:t>
      </w:r>
      <w:r>
        <w:rPr>
          <w:lang w:val="en-GB" w:eastAsia="zh-CN"/>
        </w:rPr>
        <w:t>有效载荷，并且在同一</w:t>
      </w:r>
      <w:r>
        <w:rPr>
          <w:lang w:val="en-GB" w:eastAsia="zh-CN"/>
        </w:rPr>
        <w:t>PRB</w:t>
      </w:r>
      <w:r>
        <w:rPr>
          <w:lang w:val="en-GB" w:eastAsia="zh-CN"/>
        </w:rPr>
        <w:t>中，</w:t>
      </w:r>
      <w:r>
        <w:rPr>
          <w:lang w:val="en-GB" w:eastAsia="zh-CN"/>
        </w:rPr>
        <w:t>UE</w:t>
      </w:r>
      <w:r>
        <w:rPr>
          <w:lang w:val="en-GB" w:eastAsia="zh-CN"/>
        </w:rPr>
        <w:t>的复用能力最多为</w:t>
      </w:r>
      <w:r>
        <w:rPr>
          <w:rFonts w:hint="eastAsia"/>
          <w:lang w:val="en-GB" w:eastAsia="zh-CN"/>
        </w:rPr>
        <w:t>无</w:t>
      </w:r>
      <w:r>
        <w:rPr>
          <w:lang w:val="en-GB" w:eastAsia="zh-CN"/>
        </w:rPr>
        <w:t>跳频的</w:t>
      </w:r>
      <w:r>
        <w:rPr>
          <w:lang w:val="en-GB" w:eastAsia="zh-CN"/>
        </w:rPr>
        <w:t>84</w:t>
      </w:r>
      <w:r>
        <w:rPr>
          <w:lang w:val="en-GB" w:eastAsia="zh-CN"/>
        </w:rPr>
        <w:t>个</w:t>
      </w:r>
      <w:r>
        <w:rPr>
          <w:lang w:val="en-GB" w:eastAsia="zh-CN"/>
        </w:rPr>
        <w:t>UE</w:t>
      </w:r>
      <w:r>
        <w:rPr>
          <w:lang w:val="en-GB" w:eastAsia="zh-CN"/>
        </w:rPr>
        <w:t>和</w:t>
      </w:r>
      <w:r>
        <w:rPr>
          <w:rFonts w:hint="eastAsia"/>
          <w:lang w:val="en-GB" w:eastAsia="zh-CN"/>
        </w:rPr>
        <w:t>有</w:t>
      </w:r>
      <w:r>
        <w:rPr>
          <w:lang w:val="en-GB" w:eastAsia="zh-CN"/>
        </w:rPr>
        <w:t>跳频的</w:t>
      </w:r>
      <w:r>
        <w:rPr>
          <w:lang w:val="en-GB" w:eastAsia="zh-CN"/>
        </w:rPr>
        <w:t>36</w:t>
      </w:r>
      <w:r>
        <w:rPr>
          <w:lang w:val="en-GB" w:eastAsia="zh-CN"/>
        </w:rPr>
        <w:t>个</w:t>
      </w:r>
      <w:r>
        <w:rPr>
          <w:lang w:val="en-GB" w:eastAsia="zh-CN"/>
        </w:rPr>
        <w:t>UE</w:t>
      </w:r>
      <w:r>
        <w:rPr>
          <w:lang w:val="en-GB" w:eastAsia="zh-CN"/>
        </w:rPr>
        <w:t>；</w:t>
      </w:r>
    </w:p>
    <w:p w14:paraId="15732DB1"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Pr>
          <w:lang w:val="en-GB" w:eastAsia="zh-CN"/>
        </w:rPr>
        <w:t>2</w:t>
      </w:r>
      <w:r>
        <w:rPr>
          <w:lang w:val="en-GB" w:eastAsia="zh-CN"/>
        </w:rPr>
        <w:t>：</w:t>
      </w:r>
      <w:r>
        <w:rPr>
          <w:lang w:val="en-GB" w:eastAsia="zh-CN"/>
        </w:rPr>
        <w:t>1</w:t>
      </w:r>
      <w:r>
        <w:rPr>
          <w:lang w:val="en-GB" w:eastAsia="zh-CN"/>
        </w:rPr>
        <w:t>个或</w:t>
      </w:r>
      <w:r>
        <w:rPr>
          <w:lang w:val="en-GB" w:eastAsia="zh-CN"/>
        </w:rPr>
        <w:t>2</w:t>
      </w:r>
      <w:r>
        <w:rPr>
          <w:lang w:val="en-GB" w:eastAsia="zh-CN"/>
        </w:rPr>
        <w:t>个符号的短</w:t>
      </w:r>
      <w:r>
        <w:rPr>
          <w:lang w:val="en-GB" w:eastAsia="zh-CN"/>
        </w:rPr>
        <w:t>PUCCH</w:t>
      </w:r>
      <w:r>
        <w:rPr>
          <w:lang w:val="en-GB" w:eastAsia="zh-CN"/>
        </w:rPr>
        <w:t>，具有</w:t>
      </w:r>
      <w:r>
        <w:rPr>
          <w:rFonts w:hint="eastAsia"/>
          <w:lang w:val="en-GB" w:eastAsia="zh-CN"/>
        </w:rPr>
        <w:t>超过</w:t>
      </w:r>
      <w:r>
        <w:rPr>
          <w:lang w:val="en-GB" w:eastAsia="zh-CN"/>
        </w:rPr>
        <w:t>2</w:t>
      </w:r>
      <w:r>
        <w:rPr>
          <w:rFonts w:hint="eastAsia"/>
          <w:lang w:val="en-GB" w:eastAsia="zh-CN"/>
        </w:rPr>
        <w:t>个比特</w:t>
      </w:r>
      <w:r>
        <w:rPr>
          <w:lang w:val="en-GB" w:eastAsia="zh-CN"/>
        </w:rPr>
        <w:t>的</w:t>
      </w:r>
      <w:r>
        <w:rPr>
          <w:rFonts w:hint="eastAsia"/>
          <w:lang w:val="en-GB" w:eastAsia="zh-CN"/>
        </w:rPr>
        <w:t>大</w:t>
      </w:r>
      <w:r>
        <w:rPr>
          <w:lang w:val="en-GB" w:eastAsia="zh-CN"/>
        </w:rPr>
        <w:t>的</w:t>
      </w:r>
      <w:r>
        <w:rPr>
          <w:lang w:val="en-GB" w:eastAsia="zh-CN"/>
        </w:rPr>
        <w:t>UCI</w:t>
      </w:r>
      <w:r>
        <w:rPr>
          <w:lang w:val="en-GB" w:eastAsia="zh-CN"/>
        </w:rPr>
        <w:t>有效载荷，并且在同一</w:t>
      </w:r>
      <w:r>
        <w:rPr>
          <w:lang w:val="en-GB" w:eastAsia="zh-CN"/>
        </w:rPr>
        <w:t>PRB</w:t>
      </w:r>
      <w:r>
        <w:rPr>
          <w:lang w:val="en-GB" w:eastAsia="zh-CN"/>
        </w:rPr>
        <w:t>中，</w:t>
      </w:r>
      <w:r>
        <w:rPr>
          <w:rFonts w:hint="eastAsia"/>
          <w:lang w:val="en-GB" w:eastAsia="zh-CN"/>
        </w:rPr>
        <w:t>没有</w:t>
      </w:r>
      <w:r>
        <w:rPr>
          <w:lang w:val="en-GB" w:eastAsia="zh-CN"/>
        </w:rPr>
        <w:t>UE</w:t>
      </w:r>
      <w:r>
        <w:rPr>
          <w:lang w:val="en-GB" w:eastAsia="zh-CN"/>
        </w:rPr>
        <w:t>复用</w:t>
      </w:r>
      <w:r>
        <w:rPr>
          <w:rFonts w:hint="eastAsia"/>
          <w:lang w:val="en-GB" w:eastAsia="zh-CN"/>
        </w:rPr>
        <w:t>能力；</w:t>
      </w:r>
    </w:p>
    <w:p w14:paraId="7EAC9EE9"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Pr>
          <w:lang w:val="en-GB" w:eastAsia="zh-CN"/>
        </w:rPr>
        <w:t>3</w:t>
      </w:r>
      <w:r>
        <w:rPr>
          <w:lang w:val="en-GB" w:eastAsia="zh-CN"/>
        </w:rPr>
        <w:t>：</w:t>
      </w:r>
      <w:r>
        <w:rPr>
          <w:lang w:val="en-GB" w:eastAsia="zh-CN"/>
        </w:rPr>
        <w:t>4-14</w:t>
      </w:r>
      <w:r>
        <w:rPr>
          <w:lang w:val="en-GB" w:eastAsia="zh-CN"/>
        </w:rPr>
        <w:t>个符号的长</w:t>
      </w:r>
      <w:r>
        <w:rPr>
          <w:lang w:val="en-GB" w:eastAsia="zh-CN"/>
        </w:rPr>
        <w:t>PUCCH</w:t>
      </w:r>
      <w:r>
        <w:rPr>
          <w:lang w:val="en-GB" w:eastAsia="zh-CN"/>
        </w:rPr>
        <w:t>，具有</w:t>
      </w:r>
      <w:r>
        <w:rPr>
          <w:rFonts w:hint="eastAsia"/>
          <w:lang w:val="en-GB" w:eastAsia="zh-CN"/>
        </w:rPr>
        <w:t>大的</w:t>
      </w:r>
      <w:r>
        <w:rPr>
          <w:lang w:val="en-GB" w:eastAsia="zh-CN"/>
        </w:rPr>
        <w:t>UCI</w:t>
      </w:r>
      <w:r>
        <w:rPr>
          <w:lang w:val="en-GB" w:eastAsia="zh-CN"/>
        </w:rPr>
        <w:t>有效载荷，并且在同一</w:t>
      </w:r>
      <w:r>
        <w:rPr>
          <w:lang w:val="en-GB" w:eastAsia="zh-CN"/>
        </w:rPr>
        <w:t>PRB</w:t>
      </w:r>
      <w:r>
        <w:rPr>
          <w:lang w:val="en-GB" w:eastAsia="zh-CN"/>
        </w:rPr>
        <w:t>中，</w:t>
      </w:r>
      <w:r>
        <w:rPr>
          <w:rFonts w:hint="eastAsia"/>
          <w:lang w:val="en-GB" w:eastAsia="zh-CN"/>
        </w:rPr>
        <w:t>没有</w:t>
      </w:r>
      <w:r>
        <w:rPr>
          <w:lang w:val="en-GB" w:eastAsia="zh-CN"/>
        </w:rPr>
        <w:t>UE</w:t>
      </w:r>
      <w:r>
        <w:rPr>
          <w:lang w:val="en-GB" w:eastAsia="zh-CN"/>
        </w:rPr>
        <w:t>复用能力</w:t>
      </w:r>
      <w:r>
        <w:rPr>
          <w:rFonts w:hint="eastAsia"/>
          <w:lang w:val="en-GB" w:eastAsia="zh-CN"/>
        </w:rPr>
        <w:t>；</w:t>
      </w:r>
    </w:p>
    <w:p w14:paraId="3F595904"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Pr>
          <w:lang w:val="en-GB" w:eastAsia="zh-CN"/>
        </w:rPr>
        <w:t>4</w:t>
      </w:r>
      <w:r>
        <w:rPr>
          <w:lang w:val="en-GB" w:eastAsia="zh-CN"/>
        </w:rPr>
        <w:t>：</w:t>
      </w:r>
      <w:r>
        <w:rPr>
          <w:lang w:val="en-GB" w:eastAsia="zh-CN"/>
        </w:rPr>
        <w:t>4-14</w:t>
      </w:r>
      <w:r>
        <w:rPr>
          <w:lang w:val="en-GB" w:eastAsia="zh-CN"/>
        </w:rPr>
        <w:t>个符号的长</w:t>
      </w:r>
      <w:r>
        <w:rPr>
          <w:lang w:val="en-GB" w:eastAsia="zh-CN"/>
        </w:rPr>
        <w:t>PUCCH</w:t>
      </w:r>
      <w:r>
        <w:rPr>
          <w:lang w:val="en-GB" w:eastAsia="zh-CN"/>
        </w:rPr>
        <w:t>，具有中等的</w:t>
      </w:r>
      <w:r>
        <w:rPr>
          <w:lang w:val="en-GB" w:eastAsia="zh-CN"/>
        </w:rPr>
        <w:t>UCI</w:t>
      </w:r>
      <w:r>
        <w:rPr>
          <w:rFonts w:hint="eastAsia"/>
          <w:lang w:val="en-GB" w:eastAsia="zh-CN"/>
        </w:rPr>
        <w:t>有效载荷</w:t>
      </w:r>
      <w:r>
        <w:rPr>
          <w:lang w:val="en-GB" w:eastAsia="zh-CN"/>
        </w:rPr>
        <w:t>，</w:t>
      </w:r>
      <w:r>
        <w:rPr>
          <w:rFonts w:hint="eastAsia"/>
          <w:lang w:val="en-GB" w:eastAsia="zh-CN"/>
        </w:rPr>
        <w:t>并且在</w:t>
      </w:r>
      <w:r>
        <w:rPr>
          <w:lang w:val="en-GB" w:eastAsia="zh-CN"/>
        </w:rPr>
        <w:t>同一</w:t>
      </w:r>
      <w:r>
        <w:rPr>
          <w:lang w:val="en-GB" w:eastAsia="zh-CN"/>
        </w:rPr>
        <w:t>PRB</w:t>
      </w:r>
      <w:r>
        <w:rPr>
          <w:lang w:val="en-GB" w:eastAsia="zh-CN"/>
        </w:rPr>
        <w:t>中</w:t>
      </w:r>
      <w:r>
        <w:rPr>
          <w:rFonts w:hint="eastAsia"/>
          <w:lang w:val="en-GB" w:eastAsia="zh-CN"/>
        </w:rPr>
        <w:t>，</w:t>
      </w:r>
      <w:r>
        <w:rPr>
          <w:lang w:val="en-GB" w:eastAsia="zh-CN"/>
        </w:rPr>
        <w:t>具有</w:t>
      </w:r>
      <w:r>
        <w:rPr>
          <w:rFonts w:hint="eastAsia"/>
          <w:lang w:val="en-GB" w:eastAsia="zh-CN"/>
        </w:rPr>
        <w:t>最多</w:t>
      </w:r>
      <w:r>
        <w:rPr>
          <w:lang w:val="en-GB" w:eastAsia="zh-CN"/>
        </w:rPr>
        <w:t>4</w:t>
      </w:r>
      <w:r>
        <w:rPr>
          <w:lang w:val="en-GB" w:eastAsia="zh-CN"/>
        </w:rPr>
        <w:t>个</w:t>
      </w:r>
      <w:r>
        <w:rPr>
          <w:lang w:val="en-GB" w:eastAsia="zh-CN"/>
        </w:rPr>
        <w:t>UE</w:t>
      </w:r>
      <w:r>
        <w:rPr>
          <w:lang w:val="en-GB" w:eastAsia="zh-CN"/>
        </w:rPr>
        <w:t>的复用能力。</w:t>
      </w:r>
    </w:p>
    <w:p w14:paraId="61B8B868" w14:textId="77777777" w:rsidR="00545E1C" w:rsidRDefault="003B2545">
      <w:pPr>
        <w:spacing w:line="240" w:lineRule="auto"/>
        <w:ind w:firstLineChars="200" w:firstLine="480"/>
        <w:rPr>
          <w:lang w:val="en-GB" w:eastAsia="zh-CN"/>
        </w:rPr>
      </w:pPr>
      <w:r>
        <w:rPr>
          <w:rFonts w:hint="eastAsia"/>
          <w:lang w:val="en-GB" w:eastAsia="zh-CN"/>
        </w:rPr>
        <w:t>最多两个</w:t>
      </w:r>
      <w:r>
        <w:rPr>
          <w:rFonts w:hint="eastAsia"/>
          <w:lang w:val="en-GB" w:eastAsia="zh-CN"/>
        </w:rPr>
        <w:t>UCI</w:t>
      </w:r>
      <w:r>
        <w:rPr>
          <w:rFonts w:hint="eastAsia"/>
          <w:lang w:val="en-GB" w:eastAsia="zh-CN"/>
        </w:rPr>
        <w:t>比特的短</w:t>
      </w:r>
      <w:r>
        <w:rPr>
          <w:rFonts w:hint="eastAsia"/>
          <w:lang w:val="en-GB" w:eastAsia="zh-CN"/>
        </w:rPr>
        <w:t>PUCCH</w:t>
      </w:r>
      <w:r>
        <w:rPr>
          <w:rFonts w:hint="eastAsia"/>
          <w:lang w:val="en-GB" w:eastAsia="zh-CN"/>
        </w:rPr>
        <w:t>格式基于序列选择，而两个以上</w:t>
      </w:r>
      <w:r>
        <w:rPr>
          <w:rFonts w:hint="eastAsia"/>
          <w:lang w:val="en-GB" w:eastAsia="zh-CN"/>
        </w:rPr>
        <w:t>UCI</w:t>
      </w:r>
      <w:r>
        <w:rPr>
          <w:rFonts w:hint="eastAsia"/>
          <w:lang w:val="en-GB" w:eastAsia="zh-CN"/>
        </w:rPr>
        <w:t>比特的短</w:t>
      </w:r>
      <w:r>
        <w:rPr>
          <w:rFonts w:hint="eastAsia"/>
          <w:lang w:val="en-GB" w:eastAsia="zh-CN"/>
        </w:rPr>
        <w:t>PUCCH</w:t>
      </w:r>
      <w:r>
        <w:rPr>
          <w:rFonts w:hint="eastAsia"/>
          <w:lang w:val="en-GB" w:eastAsia="zh-CN"/>
        </w:rPr>
        <w:t>格式对</w:t>
      </w:r>
      <w:r>
        <w:rPr>
          <w:rFonts w:hint="eastAsia"/>
          <w:lang w:val="en-GB" w:eastAsia="zh-CN"/>
        </w:rPr>
        <w:t>UCI</w:t>
      </w:r>
      <w:r>
        <w:rPr>
          <w:rFonts w:hint="eastAsia"/>
          <w:lang w:val="en-GB" w:eastAsia="zh-CN"/>
        </w:rPr>
        <w:t>和</w:t>
      </w:r>
      <w:r>
        <w:rPr>
          <w:rFonts w:hint="eastAsia"/>
          <w:lang w:val="en-GB" w:eastAsia="zh-CN"/>
        </w:rPr>
        <w:t>DMRS</w:t>
      </w:r>
      <w:r>
        <w:rPr>
          <w:rFonts w:hint="eastAsia"/>
          <w:lang w:val="en-GB" w:eastAsia="zh-CN"/>
        </w:rPr>
        <w:t>进行频率复用。长</w:t>
      </w:r>
      <w:r>
        <w:rPr>
          <w:rFonts w:hint="eastAsia"/>
          <w:lang w:val="en-GB" w:eastAsia="zh-CN"/>
        </w:rPr>
        <w:t>PUCCH</w:t>
      </w:r>
      <w:r>
        <w:rPr>
          <w:rFonts w:hint="eastAsia"/>
          <w:lang w:val="en-GB" w:eastAsia="zh-CN"/>
        </w:rPr>
        <w:t>格式对</w:t>
      </w:r>
      <w:r>
        <w:rPr>
          <w:rFonts w:hint="eastAsia"/>
          <w:lang w:val="en-GB" w:eastAsia="zh-CN"/>
        </w:rPr>
        <w:t>UCI</w:t>
      </w:r>
      <w:r>
        <w:rPr>
          <w:rFonts w:hint="eastAsia"/>
          <w:lang w:val="en-GB" w:eastAsia="zh-CN"/>
        </w:rPr>
        <w:t>和</w:t>
      </w:r>
      <w:r>
        <w:rPr>
          <w:rFonts w:hint="eastAsia"/>
          <w:lang w:val="en-GB" w:eastAsia="zh-CN"/>
        </w:rPr>
        <w:t>DMRS</w:t>
      </w:r>
      <w:r>
        <w:rPr>
          <w:rFonts w:hint="eastAsia"/>
          <w:lang w:val="en-GB" w:eastAsia="zh-CN"/>
        </w:rPr>
        <w:t>进行时间复用。对于长</w:t>
      </w:r>
      <w:r>
        <w:rPr>
          <w:rFonts w:hint="eastAsia"/>
          <w:lang w:val="en-GB" w:eastAsia="zh-CN"/>
        </w:rPr>
        <w:t>PUCCH</w:t>
      </w:r>
      <w:r>
        <w:rPr>
          <w:rFonts w:hint="eastAsia"/>
          <w:lang w:val="en-GB" w:eastAsia="zh-CN"/>
        </w:rPr>
        <w:t>格式和持续时间为两个符号的短</w:t>
      </w:r>
      <w:r>
        <w:rPr>
          <w:rFonts w:hint="eastAsia"/>
          <w:lang w:val="en-GB" w:eastAsia="zh-CN"/>
        </w:rPr>
        <w:t>PUCCH</w:t>
      </w:r>
      <w:r>
        <w:rPr>
          <w:rFonts w:hint="eastAsia"/>
          <w:lang w:val="en-GB" w:eastAsia="zh-CN"/>
        </w:rPr>
        <w:t>格式，支持跳频。短</w:t>
      </w:r>
      <w:r>
        <w:rPr>
          <w:rFonts w:hint="eastAsia"/>
          <w:lang w:val="en-GB" w:eastAsia="zh-CN"/>
        </w:rPr>
        <w:t>PUCCH</w:t>
      </w:r>
      <w:r>
        <w:rPr>
          <w:rFonts w:hint="eastAsia"/>
          <w:lang w:val="en-GB" w:eastAsia="zh-CN"/>
        </w:rPr>
        <w:t>和长</w:t>
      </w:r>
      <w:r>
        <w:rPr>
          <w:rFonts w:hint="eastAsia"/>
          <w:lang w:val="en-GB" w:eastAsia="zh-CN"/>
        </w:rPr>
        <w:t>PUCCH</w:t>
      </w:r>
      <w:r>
        <w:rPr>
          <w:rFonts w:hint="eastAsia"/>
          <w:lang w:val="en-GB" w:eastAsia="zh-CN"/>
        </w:rPr>
        <w:t>格式可以在多个时隙或子时隙上重复，其中重复因子或者在</w:t>
      </w:r>
      <w:r>
        <w:rPr>
          <w:rFonts w:hint="eastAsia"/>
          <w:lang w:val="en-GB" w:eastAsia="zh-CN"/>
        </w:rPr>
        <w:t>DCI</w:t>
      </w:r>
      <w:r>
        <w:rPr>
          <w:rFonts w:hint="eastAsia"/>
          <w:lang w:val="en-GB" w:eastAsia="zh-CN"/>
        </w:rPr>
        <w:t>中动态指示，或者在</w:t>
      </w:r>
      <w:r>
        <w:rPr>
          <w:rFonts w:hint="eastAsia"/>
          <w:lang w:val="en-GB" w:eastAsia="zh-CN"/>
        </w:rPr>
        <w:t>RRC</w:t>
      </w:r>
      <w:r>
        <w:rPr>
          <w:rFonts w:hint="eastAsia"/>
          <w:lang w:val="en-GB" w:eastAsia="zh-CN"/>
        </w:rPr>
        <w:t>配置中半静态指示。因</w:t>
      </w:r>
      <w:r>
        <w:rPr>
          <w:rFonts w:hint="eastAsia"/>
          <w:lang w:val="en-GB" w:eastAsia="zh-CN"/>
        </w:rPr>
        <w:t>UL-SCH</w:t>
      </w:r>
      <w:r>
        <w:rPr>
          <w:rFonts w:hint="eastAsia"/>
          <w:lang w:val="en-GB" w:eastAsia="zh-CN"/>
        </w:rPr>
        <w:t>传输块的传输或因没有</w:t>
      </w:r>
      <w:r>
        <w:rPr>
          <w:rFonts w:hint="eastAsia"/>
          <w:lang w:val="en-GB" w:eastAsia="zh-CN"/>
        </w:rPr>
        <w:t>UL-SCH</w:t>
      </w:r>
      <w:r>
        <w:rPr>
          <w:rFonts w:hint="eastAsia"/>
          <w:lang w:val="en-GB" w:eastAsia="zh-CN"/>
        </w:rPr>
        <w:t>传输块的</w:t>
      </w:r>
      <w:r>
        <w:rPr>
          <w:rFonts w:hint="eastAsia"/>
          <w:lang w:val="en-GB" w:eastAsia="zh-CN"/>
        </w:rPr>
        <w:t>A-CSI</w:t>
      </w:r>
      <w:r>
        <w:rPr>
          <w:rFonts w:hint="eastAsia"/>
          <w:lang w:val="en-GB" w:eastAsia="zh-CN"/>
        </w:rPr>
        <w:t>传输的触发，当</w:t>
      </w:r>
      <w:r>
        <w:rPr>
          <w:rFonts w:hint="eastAsia"/>
          <w:lang w:val="en-GB" w:eastAsia="zh-CN"/>
        </w:rPr>
        <w:t>UCI</w:t>
      </w:r>
      <w:r>
        <w:rPr>
          <w:rFonts w:hint="eastAsia"/>
          <w:lang w:val="en-GB" w:eastAsia="zh-CN"/>
        </w:rPr>
        <w:t>和</w:t>
      </w:r>
      <w:r>
        <w:rPr>
          <w:rFonts w:hint="eastAsia"/>
          <w:lang w:val="en-GB" w:eastAsia="zh-CN"/>
        </w:rPr>
        <w:t>PUSCH</w:t>
      </w:r>
      <w:r>
        <w:rPr>
          <w:rFonts w:hint="eastAsia"/>
          <w:lang w:val="en-GB" w:eastAsia="zh-CN"/>
        </w:rPr>
        <w:t>传输在时间上重合时，支持在</w:t>
      </w:r>
      <w:r>
        <w:rPr>
          <w:rFonts w:hint="eastAsia"/>
          <w:lang w:val="en-GB" w:eastAsia="zh-CN"/>
        </w:rPr>
        <w:t>PUSCH</w:t>
      </w:r>
      <w:r>
        <w:rPr>
          <w:rFonts w:hint="eastAsia"/>
          <w:lang w:val="en-GB" w:eastAsia="zh-CN"/>
        </w:rPr>
        <w:t>中的</w:t>
      </w:r>
      <w:r>
        <w:rPr>
          <w:rFonts w:hint="eastAsia"/>
          <w:lang w:val="en-GB" w:eastAsia="zh-CN"/>
        </w:rPr>
        <w:t>UCI</w:t>
      </w:r>
      <w:r>
        <w:rPr>
          <w:rFonts w:hint="eastAsia"/>
          <w:lang w:val="en-GB" w:eastAsia="zh-CN"/>
        </w:rPr>
        <w:t>复用。此外，</w:t>
      </w:r>
      <w:r>
        <w:rPr>
          <w:rFonts w:hint="eastAsia"/>
          <w:lang w:val="en-US" w:eastAsia="zh-CN"/>
        </w:rPr>
        <w:t>因</w:t>
      </w:r>
      <w:r>
        <w:rPr>
          <w:rFonts w:hint="eastAsia"/>
          <w:lang w:val="en-GB" w:eastAsia="zh-CN"/>
        </w:rPr>
        <w:t>UL-SCH</w:t>
      </w:r>
      <w:r>
        <w:rPr>
          <w:rFonts w:hint="eastAsia"/>
          <w:lang w:val="en-GB" w:eastAsia="zh-CN"/>
        </w:rPr>
        <w:t>传输块的传输或</w:t>
      </w:r>
      <w:r>
        <w:rPr>
          <w:rFonts w:hint="eastAsia"/>
          <w:lang w:val="en-US" w:eastAsia="zh-CN"/>
        </w:rPr>
        <w:t>因</w:t>
      </w:r>
      <w:r>
        <w:rPr>
          <w:rFonts w:hint="eastAsia"/>
          <w:lang w:val="en-GB" w:eastAsia="zh-CN"/>
        </w:rPr>
        <w:t>没有</w:t>
      </w:r>
      <w:r>
        <w:rPr>
          <w:rFonts w:hint="eastAsia"/>
          <w:lang w:val="en-GB" w:eastAsia="zh-CN"/>
        </w:rPr>
        <w:t>UL-SCH</w:t>
      </w:r>
      <w:r>
        <w:rPr>
          <w:rFonts w:hint="eastAsia"/>
          <w:lang w:val="en-GB" w:eastAsia="zh-CN"/>
        </w:rPr>
        <w:t>传输块的</w:t>
      </w:r>
      <w:r>
        <w:rPr>
          <w:rFonts w:hint="eastAsia"/>
          <w:lang w:val="en-GB" w:eastAsia="zh-CN"/>
        </w:rPr>
        <w:t>A-CSI</w:t>
      </w:r>
      <w:r>
        <w:rPr>
          <w:rFonts w:hint="eastAsia"/>
          <w:lang w:val="en-GB" w:eastAsia="zh-CN"/>
        </w:rPr>
        <w:t>传输的触发，当</w:t>
      </w:r>
      <w:r>
        <w:rPr>
          <w:rFonts w:hint="eastAsia"/>
          <w:lang w:val="en-GB" w:eastAsia="zh-CN"/>
        </w:rPr>
        <w:t>HARQ-ACK</w:t>
      </w:r>
      <w:r>
        <w:rPr>
          <w:rFonts w:hint="eastAsia"/>
          <w:lang w:val="en-GB" w:eastAsia="zh-CN"/>
        </w:rPr>
        <w:t>和</w:t>
      </w:r>
      <w:r>
        <w:rPr>
          <w:rFonts w:hint="eastAsia"/>
          <w:lang w:val="en-GB" w:eastAsia="zh-CN"/>
        </w:rPr>
        <w:t>PUSCH</w:t>
      </w:r>
      <w:r>
        <w:rPr>
          <w:rFonts w:hint="eastAsia"/>
          <w:lang w:val="en-GB" w:eastAsia="zh-CN"/>
        </w:rPr>
        <w:t>传输在时间上重合时，支持不同优先级的</w:t>
      </w:r>
      <w:r>
        <w:rPr>
          <w:rFonts w:hint="eastAsia"/>
          <w:lang w:val="en-GB" w:eastAsia="zh-CN"/>
        </w:rPr>
        <w:t>PUSCH</w:t>
      </w:r>
      <w:r>
        <w:rPr>
          <w:rFonts w:hint="eastAsia"/>
          <w:lang w:val="en-GB" w:eastAsia="zh-CN"/>
        </w:rPr>
        <w:t>中的特定优先级的</w:t>
      </w:r>
      <w:r>
        <w:rPr>
          <w:rFonts w:hint="eastAsia"/>
          <w:lang w:val="en-GB" w:eastAsia="zh-CN"/>
        </w:rPr>
        <w:t>HARQ-ACK</w:t>
      </w:r>
      <w:r>
        <w:rPr>
          <w:rFonts w:hint="eastAsia"/>
          <w:lang w:val="en-GB" w:eastAsia="zh-CN"/>
        </w:rPr>
        <w:t>复用：</w:t>
      </w:r>
    </w:p>
    <w:p w14:paraId="06875257"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通过穿孔（</w:t>
      </w:r>
      <w:r>
        <w:rPr>
          <w:lang w:val="en-GB" w:eastAsia="zh-CN"/>
        </w:rPr>
        <w:t>PUSCH</w:t>
      </w:r>
      <w:r>
        <w:rPr>
          <w:rFonts w:hint="eastAsia"/>
          <w:lang w:val="en-GB" w:eastAsia="zh-CN"/>
        </w:rPr>
        <w:t>）复用承载</w:t>
      </w:r>
      <w:r>
        <w:rPr>
          <w:lang w:val="en-GB" w:eastAsia="zh-CN"/>
        </w:rPr>
        <w:t>1</w:t>
      </w:r>
      <w:r>
        <w:rPr>
          <w:rFonts w:hint="eastAsia"/>
          <w:lang w:val="en-GB" w:eastAsia="zh-CN"/>
        </w:rPr>
        <w:t>或</w:t>
      </w:r>
      <w:r>
        <w:rPr>
          <w:lang w:val="en-GB" w:eastAsia="zh-CN"/>
        </w:rPr>
        <w:t>2</w:t>
      </w:r>
      <w:r>
        <w:rPr>
          <w:rFonts w:hint="eastAsia"/>
          <w:lang w:val="en-GB" w:eastAsia="zh-CN"/>
        </w:rPr>
        <w:t>比特</w:t>
      </w:r>
      <w:r>
        <w:rPr>
          <w:lang w:val="en-GB" w:eastAsia="zh-CN"/>
        </w:rPr>
        <w:t>HARQ-ACK</w:t>
      </w:r>
      <w:r>
        <w:rPr>
          <w:rFonts w:hint="eastAsia"/>
          <w:lang w:val="en-GB" w:eastAsia="zh-CN"/>
        </w:rPr>
        <w:t>反馈的</w:t>
      </w:r>
      <w:r>
        <w:rPr>
          <w:lang w:val="en-GB" w:eastAsia="zh-CN"/>
        </w:rPr>
        <w:t>UCI</w:t>
      </w:r>
      <w:r>
        <w:rPr>
          <w:rFonts w:hint="eastAsia"/>
          <w:lang w:val="en-GB" w:eastAsia="zh-CN"/>
        </w:rPr>
        <w:t>；</w:t>
      </w:r>
    </w:p>
    <w:p w14:paraId="106E7DF1"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在所有其他情况下，</w:t>
      </w:r>
      <w:r>
        <w:rPr>
          <w:rFonts w:hint="eastAsia"/>
          <w:lang w:val="en-GB" w:eastAsia="zh-CN"/>
        </w:rPr>
        <w:t>UCI</w:t>
      </w:r>
      <w:r>
        <w:rPr>
          <w:rFonts w:hint="eastAsia"/>
          <w:lang w:val="en-GB" w:eastAsia="zh-CN"/>
        </w:rPr>
        <w:t>通过速率匹配</w:t>
      </w:r>
      <w:r>
        <w:rPr>
          <w:rFonts w:hint="eastAsia"/>
          <w:lang w:val="en-GB" w:eastAsia="zh-CN"/>
        </w:rPr>
        <w:t>PUSCH</w:t>
      </w:r>
      <w:r>
        <w:rPr>
          <w:rFonts w:hint="eastAsia"/>
          <w:lang w:val="en-GB" w:eastAsia="zh-CN"/>
        </w:rPr>
        <w:t>进行复用。</w:t>
      </w:r>
    </w:p>
    <w:p w14:paraId="79E25213" w14:textId="77777777" w:rsidR="00545E1C" w:rsidRDefault="003B2545">
      <w:pPr>
        <w:spacing w:line="240" w:lineRule="auto"/>
        <w:ind w:firstLineChars="200" w:firstLine="480"/>
        <w:rPr>
          <w:lang w:val="en-GB" w:eastAsia="zh-CN"/>
        </w:rPr>
      </w:pPr>
      <w:r>
        <w:rPr>
          <w:rFonts w:hint="eastAsia"/>
          <w:lang w:val="en-GB" w:eastAsia="zh-CN"/>
        </w:rPr>
        <w:t>UCI</w:t>
      </w:r>
      <w:r>
        <w:rPr>
          <w:rFonts w:hint="eastAsia"/>
          <w:lang w:val="en-GB" w:eastAsia="zh-CN"/>
        </w:rPr>
        <w:t>包含以下信息：</w:t>
      </w:r>
    </w:p>
    <w:p w14:paraId="7A73A6B3"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t>CSI</w:t>
      </w:r>
      <w:r>
        <w:rPr>
          <w:rFonts w:hint="eastAsia"/>
          <w:lang w:val="en-GB" w:eastAsia="zh-CN"/>
        </w:rPr>
        <w:t>；</w:t>
      </w:r>
    </w:p>
    <w:p w14:paraId="41CF0E59"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t>ACK/NAK</w:t>
      </w:r>
      <w:r>
        <w:rPr>
          <w:rFonts w:hint="eastAsia"/>
          <w:lang w:val="en-GB" w:eastAsia="zh-CN"/>
        </w:rPr>
        <w:t>；</w:t>
      </w:r>
    </w:p>
    <w:p w14:paraId="3F6646C5"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调度请求。</w:t>
      </w:r>
    </w:p>
    <w:p w14:paraId="51B5D69F" w14:textId="77777777" w:rsidR="00545E1C" w:rsidRDefault="003B2545">
      <w:pPr>
        <w:spacing w:line="240" w:lineRule="auto"/>
        <w:ind w:firstLineChars="200" w:firstLine="480"/>
        <w:rPr>
          <w:lang w:val="en-US" w:eastAsia="zh-CN"/>
        </w:rPr>
      </w:pPr>
      <w:r>
        <w:rPr>
          <w:rFonts w:hint="eastAsia"/>
          <w:lang w:val="en-US" w:eastAsia="zh-CN"/>
        </w:rPr>
        <w:t>支持</w:t>
      </w:r>
      <w:r>
        <w:rPr>
          <w:rFonts w:hint="eastAsia"/>
          <w:lang w:val="en-US" w:eastAsia="zh-CN"/>
        </w:rPr>
        <w:t>PUCCH</w:t>
      </w:r>
      <w:r>
        <w:rPr>
          <w:rFonts w:hint="eastAsia"/>
          <w:lang w:val="en-US" w:eastAsia="zh-CN"/>
        </w:rPr>
        <w:t>组中不同频段的小区上与不同优先级相关联的</w:t>
      </w:r>
      <w:r>
        <w:rPr>
          <w:rFonts w:hint="eastAsia"/>
          <w:lang w:val="en-US" w:eastAsia="zh-CN"/>
        </w:rPr>
        <w:t>PUCCH</w:t>
      </w:r>
      <w:r>
        <w:rPr>
          <w:rFonts w:hint="eastAsia"/>
          <w:lang w:val="en-US" w:eastAsia="zh-CN"/>
        </w:rPr>
        <w:t>和</w:t>
      </w:r>
      <w:r>
        <w:rPr>
          <w:rFonts w:hint="eastAsia"/>
          <w:lang w:val="en-US" w:eastAsia="zh-CN"/>
        </w:rPr>
        <w:t>PUSCH</w:t>
      </w:r>
      <w:r>
        <w:rPr>
          <w:rFonts w:hint="eastAsia"/>
          <w:lang w:val="en-US" w:eastAsia="zh-CN"/>
        </w:rPr>
        <w:t>的同时传输，其中如果</w:t>
      </w:r>
      <w:r>
        <w:rPr>
          <w:rFonts w:hint="eastAsia"/>
          <w:lang w:val="en-US" w:eastAsia="zh-CN"/>
        </w:rPr>
        <w:t>PUSCH</w:t>
      </w:r>
      <w:r>
        <w:rPr>
          <w:rFonts w:hint="eastAsia"/>
          <w:lang w:val="en-US" w:eastAsia="zh-CN"/>
        </w:rPr>
        <w:t>上复用的</w:t>
      </w:r>
      <w:r>
        <w:rPr>
          <w:rFonts w:hint="eastAsia"/>
          <w:lang w:val="en-US" w:eastAsia="zh-CN"/>
        </w:rPr>
        <w:t>UCI</w:t>
      </w:r>
      <w:r>
        <w:rPr>
          <w:rFonts w:hint="eastAsia"/>
          <w:lang w:val="en-US" w:eastAsia="zh-CN"/>
        </w:rPr>
        <w:t>与</w:t>
      </w:r>
      <w:r>
        <w:rPr>
          <w:rFonts w:hint="eastAsia"/>
          <w:lang w:val="en-US" w:eastAsia="zh-CN"/>
        </w:rPr>
        <w:t>PUSCH</w:t>
      </w:r>
      <w:r>
        <w:rPr>
          <w:rFonts w:hint="eastAsia"/>
          <w:lang w:val="en-US" w:eastAsia="zh-CN"/>
        </w:rPr>
        <w:t>具有相同的优先级，则支持与某一优先级相关联的</w:t>
      </w:r>
      <w:r>
        <w:rPr>
          <w:rFonts w:hint="eastAsia"/>
          <w:lang w:val="en-US" w:eastAsia="zh-CN"/>
        </w:rPr>
        <w:t>PUCCH</w:t>
      </w:r>
      <w:r>
        <w:rPr>
          <w:rFonts w:hint="eastAsia"/>
          <w:lang w:val="en-US" w:eastAsia="zh-CN"/>
        </w:rPr>
        <w:t>中的</w:t>
      </w:r>
      <w:r>
        <w:rPr>
          <w:rFonts w:hint="eastAsia"/>
          <w:lang w:val="en-US" w:eastAsia="zh-CN"/>
        </w:rPr>
        <w:t>UCI</w:t>
      </w:r>
      <w:r>
        <w:rPr>
          <w:rFonts w:hint="eastAsia"/>
          <w:lang w:val="en-US" w:eastAsia="zh-CN"/>
        </w:rPr>
        <w:t>复用以及与不同优先级相关联的</w:t>
      </w:r>
      <w:r>
        <w:rPr>
          <w:rFonts w:hint="eastAsia"/>
          <w:lang w:val="en-US" w:eastAsia="zh-CN"/>
        </w:rPr>
        <w:t>PUSCH</w:t>
      </w:r>
      <w:r>
        <w:rPr>
          <w:rFonts w:hint="eastAsia"/>
          <w:lang w:val="en-US" w:eastAsia="zh-CN"/>
        </w:rPr>
        <w:t>中的</w:t>
      </w:r>
      <w:r>
        <w:rPr>
          <w:rFonts w:hint="eastAsia"/>
          <w:lang w:val="en-US" w:eastAsia="zh-CN"/>
        </w:rPr>
        <w:t>UCI</w:t>
      </w:r>
      <w:r>
        <w:rPr>
          <w:rFonts w:hint="eastAsia"/>
          <w:lang w:val="en-US" w:eastAsia="zh-CN"/>
        </w:rPr>
        <w:t>复用。</w:t>
      </w:r>
    </w:p>
    <w:p w14:paraId="47F7708C" w14:textId="77777777" w:rsidR="00545E1C" w:rsidRDefault="003B2545">
      <w:pPr>
        <w:spacing w:line="240" w:lineRule="auto"/>
        <w:ind w:firstLineChars="200" w:firstLine="480"/>
        <w:rPr>
          <w:lang w:val="en-GB" w:eastAsia="zh-CN"/>
        </w:rPr>
      </w:pPr>
      <w:r>
        <w:rPr>
          <w:rFonts w:hint="eastAsia"/>
          <w:lang w:val="en-GB" w:eastAsia="zh-CN"/>
        </w:rPr>
        <w:t>QPSK</w:t>
      </w:r>
      <w:r>
        <w:rPr>
          <w:rFonts w:hint="eastAsia"/>
          <w:lang w:val="en-GB" w:eastAsia="zh-CN"/>
        </w:rPr>
        <w:t>和</w:t>
      </w:r>
      <w:r>
        <w:t>π</w:t>
      </w:r>
      <w:r>
        <w:rPr>
          <w:lang w:val="en-GB" w:eastAsia="zh-CN"/>
        </w:rPr>
        <w:t>/2 BPSK</w:t>
      </w:r>
      <w:r>
        <w:rPr>
          <w:rFonts w:hint="eastAsia"/>
          <w:lang w:val="en-GB" w:eastAsia="zh-CN"/>
        </w:rPr>
        <w:t>调制可用于具有</w:t>
      </w:r>
      <w:r>
        <w:rPr>
          <w:rFonts w:hint="eastAsia"/>
          <w:lang w:val="en-GB" w:eastAsia="zh-CN"/>
        </w:rPr>
        <w:t>2</w:t>
      </w:r>
      <w:r>
        <w:rPr>
          <w:rFonts w:hint="eastAsia"/>
          <w:lang w:val="en-GB" w:eastAsia="zh-CN"/>
        </w:rPr>
        <w:t>个以上比特信息的长</w:t>
      </w:r>
      <w:r>
        <w:rPr>
          <w:rFonts w:hint="eastAsia"/>
          <w:lang w:val="en-GB" w:eastAsia="zh-CN"/>
        </w:rPr>
        <w:t>PUCCH</w:t>
      </w:r>
      <w:r>
        <w:rPr>
          <w:rFonts w:hint="eastAsia"/>
          <w:lang w:val="en-GB" w:eastAsia="zh-CN"/>
        </w:rPr>
        <w:t>，</w:t>
      </w:r>
      <w:r>
        <w:rPr>
          <w:rFonts w:hint="eastAsia"/>
          <w:lang w:val="en-GB" w:eastAsia="zh-CN"/>
        </w:rPr>
        <w:t>QPSK</w:t>
      </w:r>
      <w:r>
        <w:rPr>
          <w:rFonts w:hint="eastAsia"/>
          <w:lang w:val="en-GB" w:eastAsia="zh-CN"/>
        </w:rPr>
        <w:t>用于具有</w:t>
      </w:r>
      <w:r>
        <w:rPr>
          <w:rFonts w:hint="eastAsia"/>
          <w:lang w:val="en-GB" w:eastAsia="zh-CN"/>
        </w:rPr>
        <w:t>2</w:t>
      </w:r>
      <w:r>
        <w:rPr>
          <w:rFonts w:hint="eastAsia"/>
          <w:lang w:val="en-GB" w:eastAsia="zh-CN"/>
        </w:rPr>
        <w:t>个比特以上信息的短</w:t>
      </w:r>
      <w:r>
        <w:rPr>
          <w:rFonts w:hint="eastAsia"/>
          <w:lang w:val="en-GB" w:eastAsia="zh-CN"/>
        </w:rPr>
        <w:t>PUCCH</w:t>
      </w:r>
      <w:r>
        <w:rPr>
          <w:rFonts w:hint="eastAsia"/>
          <w:lang w:val="en-GB" w:eastAsia="zh-CN"/>
        </w:rPr>
        <w:t>，</w:t>
      </w:r>
      <w:r>
        <w:rPr>
          <w:rFonts w:hint="eastAsia"/>
          <w:lang w:val="en-GB" w:eastAsia="zh-CN"/>
        </w:rPr>
        <w:t>BPSK</w:t>
      </w:r>
      <w:r>
        <w:rPr>
          <w:rFonts w:hint="eastAsia"/>
          <w:lang w:val="en-GB" w:eastAsia="zh-CN"/>
        </w:rPr>
        <w:t>和</w:t>
      </w:r>
      <w:r>
        <w:rPr>
          <w:rFonts w:hint="eastAsia"/>
          <w:lang w:val="en-GB" w:eastAsia="zh-CN"/>
        </w:rPr>
        <w:t>QPSK</w:t>
      </w:r>
      <w:r>
        <w:rPr>
          <w:rFonts w:hint="eastAsia"/>
          <w:lang w:val="en-GB" w:eastAsia="zh-CN"/>
        </w:rPr>
        <w:t>调制可用于具有最多</w:t>
      </w:r>
      <w:r>
        <w:rPr>
          <w:rFonts w:hint="eastAsia"/>
          <w:lang w:val="en-GB" w:eastAsia="zh-CN"/>
        </w:rPr>
        <w:t>2</w:t>
      </w:r>
      <w:r>
        <w:rPr>
          <w:rFonts w:hint="eastAsia"/>
          <w:lang w:val="en-GB" w:eastAsia="zh-CN"/>
        </w:rPr>
        <w:t>个比特信息的长</w:t>
      </w:r>
      <w:r>
        <w:rPr>
          <w:rFonts w:hint="eastAsia"/>
          <w:lang w:val="en-GB" w:eastAsia="zh-CN"/>
        </w:rPr>
        <w:t>PUCCH</w:t>
      </w:r>
      <w:r>
        <w:rPr>
          <w:rFonts w:hint="eastAsia"/>
          <w:lang w:val="en-GB" w:eastAsia="zh-CN"/>
        </w:rPr>
        <w:t>。</w:t>
      </w:r>
    </w:p>
    <w:p w14:paraId="7AA57C14" w14:textId="77777777" w:rsidR="00545E1C" w:rsidRDefault="003B2545">
      <w:pPr>
        <w:spacing w:line="240" w:lineRule="auto"/>
        <w:ind w:firstLineChars="200" w:firstLine="480"/>
        <w:rPr>
          <w:lang w:val="en-GB" w:eastAsia="zh-CN"/>
        </w:rPr>
      </w:pPr>
      <w:r>
        <w:rPr>
          <w:rFonts w:hint="eastAsia"/>
          <w:lang w:val="en-GB" w:eastAsia="zh-CN"/>
        </w:rPr>
        <w:lastRenderedPageBreak/>
        <w:t>将变换预编码用于长</w:t>
      </w:r>
      <w:r>
        <w:rPr>
          <w:rFonts w:hint="eastAsia"/>
          <w:lang w:val="en-GB" w:eastAsia="zh-CN"/>
        </w:rPr>
        <w:t>PUCCH</w:t>
      </w:r>
      <w:r>
        <w:rPr>
          <w:rFonts w:hint="eastAsia"/>
          <w:lang w:val="en-GB" w:eastAsia="zh-CN"/>
        </w:rPr>
        <w:t>。</w:t>
      </w:r>
    </w:p>
    <w:p w14:paraId="39960793" w14:textId="77777777" w:rsidR="00545E1C" w:rsidRDefault="003B2545">
      <w:pPr>
        <w:spacing w:line="240" w:lineRule="auto"/>
        <w:ind w:firstLineChars="200" w:firstLine="480"/>
        <w:rPr>
          <w:lang w:val="en-GB" w:eastAsia="zh-CN"/>
        </w:rPr>
      </w:pPr>
      <w:r>
        <w:rPr>
          <w:rFonts w:hint="eastAsia"/>
          <w:lang w:val="en-GB" w:eastAsia="zh-CN"/>
        </w:rPr>
        <w:t>表</w:t>
      </w:r>
      <w:r>
        <w:rPr>
          <w:rFonts w:hint="eastAsia"/>
          <w:lang w:val="en-GB" w:eastAsia="zh-CN"/>
        </w:rPr>
        <w:t>2</w:t>
      </w:r>
      <w:r>
        <w:rPr>
          <w:rFonts w:hint="eastAsia"/>
          <w:lang w:val="en-GB" w:eastAsia="zh-CN"/>
        </w:rPr>
        <w:t>中描述了用于上行链路控制信息的信道编码。</w:t>
      </w:r>
    </w:p>
    <w:p w14:paraId="4BAD5311" w14:textId="77777777" w:rsidR="00545E1C" w:rsidRDefault="003B2545">
      <w:pPr>
        <w:pStyle w:val="TableNo"/>
        <w:spacing w:before="240"/>
        <w:rPr>
          <w:lang w:val="en-GB" w:eastAsia="zh-CN"/>
        </w:rPr>
      </w:pPr>
      <w:r>
        <w:rPr>
          <w:rFonts w:hint="eastAsia"/>
          <w:lang w:val="en-GB" w:eastAsia="zh-CN"/>
        </w:rPr>
        <w:t>表</w:t>
      </w:r>
      <w:r>
        <w:rPr>
          <w:lang w:val="en-GB" w:eastAsia="zh-CN"/>
        </w:rPr>
        <w:t>2</w:t>
      </w:r>
    </w:p>
    <w:p w14:paraId="535883A6" w14:textId="77777777" w:rsidR="00545E1C" w:rsidRDefault="003B2545">
      <w:pPr>
        <w:pStyle w:val="Tabletitle"/>
        <w:spacing w:line="240" w:lineRule="auto"/>
        <w:rPr>
          <w:lang w:val="en-GB" w:eastAsia="zh-CN"/>
        </w:rPr>
      </w:pPr>
      <w:r>
        <w:rPr>
          <w:rFonts w:hint="eastAsia"/>
          <w:lang w:val="en-GB" w:eastAsia="zh-CN"/>
        </w:rPr>
        <w:t>上行链路控制信息的信道编码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45E1C" w14:paraId="1252E1D8"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181184AF" w14:textId="1E09A699" w:rsidR="00545E1C" w:rsidRDefault="003B2545" w:rsidP="00BE6832">
            <w:pPr>
              <w:pStyle w:val="Tablehead"/>
              <w:rPr>
                <w:lang w:val="en-GB" w:eastAsia="zh-CN"/>
              </w:rPr>
            </w:pPr>
            <w:r>
              <w:rPr>
                <w:rFonts w:hint="eastAsia"/>
                <w:lang w:val="en-GB" w:eastAsia="zh-CN"/>
              </w:rPr>
              <w:t>包括</w:t>
            </w:r>
            <w:r>
              <w:rPr>
                <w:rFonts w:hint="eastAsia"/>
                <w:lang w:val="en-GB" w:eastAsia="zh-CN"/>
              </w:rPr>
              <w:t>CRC</w:t>
            </w:r>
            <w:r>
              <w:rPr>
                <w:rFonts w:hint="eastAsia"/>
                <w:lang w:val="en-GB" w:eastAsia="zh-CN"/>
              </w:rPr>
              <w:t>在内的上行链路</w:t>
            </w:r>
            <w:r w:rsidR="00BE6832">
              <w:rPr>
                <w:lang w:val="en-GB" w:eastAsia="zh-CN"/>
              </w:rPr>
              <w:br/>
            </w:r>
            <w:r>
              <w:rPr>
                <w:rFonts w:hint="eastAsia"/>
                <w:lang w:val="en-GB" w:eastAsia="zh-CN"/>
              </w:rPr>
              <w:t>控制信息大小（如果有）</w:t>
            </w:r>
          </w:p>
        </w:tc>
        <w:tc>
          <w:tcPr>
            <w:tcW w:w="2977" w:type="dxa"/>
            <w:tcBorders>
              <w:top w:val="single" w:sz="4" w:space="0" w:color="auto"/>
              <w:left w:val="single" w:sz="4" w:space="0" w:color="auto"/>
              <w:bottom w:val="single" w:sz="4" w:space="0" w:color="auto"/>
              <w:right w:val="single" w:sz="4" w:space="0" w:color="auto"/>
            </w:tcBorders>
          </w:tcPr>
          <w:p w14:paraId="731BF354" w14:textId="77777777" w:rsidR="00545E1C" w:rsidRDefault="003B2545">
            <w:pPr>
              <w:pStyle w:val="Tablehead"/>
              <w:rPr>
                <w:lang w:eastAsia="zh-CN"/>
              </w:rPr>
            </w:pPr>
            <w:r>
              <w:rPr>
                <w:rFonts w:hint="eastAsia"/>
                <w:lang w:eastAsia="zh-CN"/>
              </w:rPr>
              <w:t>信道码</w:t>
            </w:r>
          </w:p>
        </w:tc>
      </w:tr>
      <w:tr w:rsidR="00545E1C" w14:paraId="5F9D5F20"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10AEC68E" w14:textId="77777777" w:rsidR="00545E1C" w:rsidRDefault="003B2545">
            <w:pPr>
              <w:pStyle w:val="Tabletext"/>
              <w:jc w:val="center"/>
              <w:rPr>
                <w:lang w:eastAsia="zh-CN"/>
              </w:rPr>
            </w:pP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1C03FA13" w14:textId="77777777" w:rsidR="00545E1C" w:rsidRDefault="003B2545">
            <w:pPr>
              <w:pStyle w:val="Tabletext"/>
              <w:rPr>
                <w:lang w:eastAsia="zh-CN"/>
              </w:rPr>
            </w:pPr>
            <w:r>
              <w:rPr>
                <w:rFonts w:hint="eastAsia"/>
                <w:lang w:eastAsia="zh-CN"/>
              </w:rPr>
              <w:t>重复码</w:t>
            </w:r>
          </w:p>
        </w:tc>
      </w:tr>
      <w:tr w:rsidR="00545E1C" w14:paraId="1CE9FD86"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33573F9E" w14:textId="77777777" w:rsidR="00545E1C" w:rsidRDefault="003B2545">
            <w:pPr>
              <w:pStyle w:val="Tabletext"/>
              <w:jc w:val="center"/>
              <w:rPr>
                <w:lang w:eastAsia="zh-CN"/>
              </w:rPr>
            </w:pPr>
            <w:r>
              <w:rPr>
                <w:lang w:eastAsia="zh-CN"/>
              </w:rPr>
              <w:t>2</w:t>
            </w:r>
          </w:p>
        </w:tc>
        <w:tc>
          <w:tcPr>
            <w:tcW w:w="2977" w:type="dxa"/>
            <w:tcBorders>
              <w:top w:val="single" w:sz="4" w:space="0" w:color="auto"/>
              <w:left w:val="single" w:sz="4" w:space="0" w:color="auto"/>
              <w:bottom w:val="single" w:sz="4" w:space="0" w:color="auto"/>
              <w:right w:val="single" w:sz="4" w:space="0" w:color="auto"/>
            </w:tcBorders>
          </w:tcPr>
          <w:p w14:paraId="353066F1" w14:textId="77777777" w:rsidR="00545E1C" w:rsidRDefault="003B2545">
            <w:pPr>
              <w:pStyle w:val="Tabletext"/>
              <w:rPr>
                <w:lang w:eastAsia="zh-CN"/>
              </w:rPr>
            </w:pPr>
            <w:r>
              <w:rPr>
                <w:rFonts w:hint="eastAsia"/>
                <w:lang w:eastAsia="zh-CN"/>
              </w:rPr>
              <w:t>单纯形码</w:t>
            </w:r>
          </w:p>
        </w:tc>
      </w:tr>
      <w:tr w:rsidR="00545E1C" w14:paraId="02149144"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57AFCC94" w14:textId="77777777" w:rsidR="00545E1C" w:rsidRDefault="003B2545">
            <w:pPr>
              <w:pStyle w:val="Tabletext"/>
              <w:jc w:val="center"/>
              <w:rPr>
                <w:lang w:eastAsia="zh-CN"/>
              </w:rPr>
            </w:pPr>
            <w:r>
              <w:rPr>
                <w:lang w:eastAsia="zh-CN"/>
              </w:rPr>
              <w:t>3-11</w:t>
            </w:r>
          </w:p>
        </w:tc>
        <w:tc>
          <w:tcPr>
            <w:tcW w:w="2977" w:type="dxa"/>
            <w:tcBorders>
              <w:top w:val="single" w:sz="4" w:space="0" w:color="auto"/>
              <w:left w:val="single" w:sz="4" w:space="0" w:color="auto"/>
              <w:bottom w:val="single" w:sz="4" w:space="0" w:color="auto"/>
              <w:right w:val="single" w:sz="4" w:space="0" w:color="auto"/>
            </w:tcBorders>
          </w:tcPr>
          <w:p w14:paraId="0E482DE0" w14:textId="77777777" w:rsidR="00545E1C" w:rsidRDefault="003B2545">
            <w:pPr>
              <w:pStyle w:val="Tabletext"/>
              <w:rPr>
                <w:lang w:eastAsia="zh-CN"/>
              </w:rPr>
            </w:pPr>
            <w:r>
              <w:rPr>
                <w:lang w:eastAsia="zh-CN"/>
              </w:rPr>
              <w:t>Reed Muller</w:t>
            </w:r>
            <w:r>
              <w:rPr>
                <w:rFonts w:hint="eastAsia"/>
                <w:lang w:eastAsia="zh-CN"/>
              </w:rPr>
              <w:t>码</w:t>
            </w:r>
          </w:p>
        </w:tc>
      </w:tr>
      <w:tr w:rsidR="00545E1C" w14:paraId="248015CC"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6A159B97" w14:textId="77777777" w:rsidR="00545E1C" w:rsidRDefault="003B2545">
            <w:pPr>
              <w:pStyle w:val="Tabletext"/>
              <w:jc w:val="center"/>
              <w:rPr>
                <w:lang w:eastAsia="zh-CN"/>
              </w:rPr>
            </w:pPr>
            <w:r>
              <w:rPr>
                <w:lang w:eastAsia="zh-CN"/>
              </w:rPr>
              <w:t>&gt;11</w:t>
            </w:r>
          </w:p>
        </w:tc>
        <w:tc>
          <w:tcPr>
            <w:tcW w:w="2977" w:type="dxa"/>
            <w:tcBorders>
              <w:top w:val="single" w:sz="4" w:space="0" w:color="auto"/>
              <w:left w:val="single" w:sz="4" w:space="0" w:color="auto"/>
              <w:bottom w:val="single" w:sz="4" w:space="0" w:color="auto"/>
              <w:right w:val="single" w:sz="4" w:space="0" w:color="auto"/>
            </w:tcBorders>
          </w:tcPr>
          <w:p w14:paraId="59FEF168" w14:textId="77777777" w:rsidR="00545E1C" w:rsidRDefault="003B2545">
            <w:pPr>
              <w:pStyle w:val="Tabletext"/>
              <w:rPr>
                <w:lang w:eastAsia="zh-CN"/>
              </w:rPr>
            </w:pPr>
            <w:r>
              <w:rPr>
                <w:rFonts w:hint="eastAsia"/>
                <w:lang w:eastAsia="zh-CN"/>
              </w:rPr>
              <w:t>极化码</w:t>
            </w:r>
          </w:p>
        </w:tc>
      </w:tr>
    </w:tbl>
    <w:p w14:paraId="60D105FA" w14:textId="77777777" w:rsidR="00545E1C" w:rsidRDefault="003B2545">
      <w:pPr>
        <w:pStyle w:val="Heading6"/>
        <w:spacing w:before="360"/>
        <w:rPr>
          <w:lang w:val="en-GB" w:eastAsia="ja-JP"/>
        </w:rPr>
      </w:pPr>
      <w:bookmarkStart w:id="73" w:name="_Toc20387920"/>
      <w:r>
        <w:rPr>
          <w:lang w:val="en-GB" w:eastAsia="ja-JP"/>
        </w:rPr>
        <w:t>1.1.2.4.3.4</w:t>
      </w:r>
      <w:r>
        <w:rPr>
          <w:lang w:val="en-GB" w:eastAsia="ja-JP"/>
        </w:rPr>
        <w:tab/>
      </w:r>
      <w:bookmarkEnd w:id="73"/>
      <w:r>
        <w:rPr>
          <w:rFonts w:hint="eastAsia"/>
          <w:lang w:val="en-GB" w:eastAsia="ja-JP"/>
        </w:rPr>
        <w:t>随机访问</w:t>
      </w:r>
    </w:p>
    <w:p w14:paraId="41BFA30F" w14:textId="6FDF5442" w:rsidR="00F55248" w:rsidRDefault="003B2545">
      <w:pPr>
        <w:spacing w:line="240" w:lineRule="auto"/>
        <w:ind w:firstLineChars="200" w:firstLine="480"/>
        <w:rPr>
          <w:lang w:val="en-GB" w:eastAsia="zh-CN"/>
        </w:rPr>
      </w:pPr>
      <w:r>
        <w:rPr>
          <w:rFonts w:hint="eastAsia"/>
          <w:lang w:val="en-GB" w:eastAsia="zh-CN"/>
        </w:rPr>
        <w:t>支持不同长度的随机访问前导序列。序列长度</w:t>
      </w:r>
      <w:r>
        <w:rPr>
          <w:rFonts w:hint="eastAsia"/>
          <w:lang w:val="en-GB" w:eastAsia="zh-CN"/>
        </w:rPr>
        <w:t>839</w:t>
      </w:r>
      <w:r>
        <w:rPr>
          <w:rFonts w:hint="eastAsia"/>
          <w:lang w:val="en-GB" w:eastAsia="zh-CN"/>
        </w:rPr>
        <w:t>应用</w:t>
      </w:r>
      <w:r>
        <w:rPr>
          <w:rFonts w:hint="eastAsia"/>
          <w:lang w:val="en-GB" w:eastAsia="zh-CN"/>
        </w:rPr>
        <w:t>1.25</w:t>
      </w:r>
      <w:r>
        <w:rPr>
          <w:rFonts w:hint="eastAsia"/>
          <w:lang w:val="en-GB" w:eastAsia="zh-CN"/>
        </w:rPr>
        <w:t>和</w:t>
      </w:r>
      <w:r>
        <w:rPr>
          <w:rFonts w:hint="eastAsia"/>
          <w:lang w:val="en-GB" w:eastAsia="zh-CN"/>
        </w:rPr>
        <w:t>5 kHz</w:t>
      </w:r>
      <w:r>
        <w:rPr>
          <w:rFonts w:hint="eastAsia"/>
          <w:lang w:val="en-GB" w:eastAsia="zh-CN"/>
        </w:rPr>
        <w:t>的子载波间隔，序列长度</w:t>
      </w:r>
      <w:r>
        <w:rPr>
          <w:rFonts w:hint="eastAsia"/>
          <w:lang w:val="en-GB" w:eastAsia="zh-CN"/>
        </w:rPr>
        <w:t>139</w:t>
      </w:r>
      <w:r>
        <w:rPr>
          <w:rFonts w:hint="eastAsia"/>
          <w:lang w:val="en-GB" w:eastAsia="zh-CN"/>
        </w:rPr>
        <w:t>应用</w:t>
      </w:r>
      <w:r>
        <w:rPr>
          <w:rFonts w:hint="eastAsia"/>
          <w:lang w:val="en-GB" w:eastAsia="zh-CN"/>
        </w:rPr>
        <w:t>15</w:t>
      </w:r>
      <w:r>
        <w:rPr>
          <w:rFonts w:hint="eastAsia"/>
          <w:lang w:val="en-GB" w:eastAsia="zh-CN"/>
        </w:rPr>
        <w:t>、</w:t>
      </w:r>
      <w:r>
        <w:rPr>
          <w:rFonts w:hint="eastAsia"/>
          <w:lang w:val="en-GB" w:eastAsia="zh-CN"/>
        </w:rPr>
        <w:t>30</w:t>
      </w:r>
      <w:r>
        <w:rPr>
          <w:rFonts w:hint="eastAsia"/>
          <w:lang w:val="en-GB" w:eastAsia="zh-CN"/>
        </w:rPr>
        <w:t>、</w:t>
      </w:r>
      <w:r>
        <w:rPr>
          <w:rFonts w:hint="eastAsia"/>
          <w:lang w:val="en-GB" w:eastAsia="zh-CN"/>
        </w:rPr>
        <w:t>60</w:t>
      </w:r>
      <w:r>
        <w:rPr>
          <w:rFonts w:hint="eastAsia"/>
          <w:lang w:val="en-GB" w:eastAsia="zh-CN"/>
        </w:rPr>
        <w:t>、</w:t>
      </w:r>
      <w:r>
        <w:rPr>
          <w:rFonts w:hint="eastAsia"/>
          <w:lang w:val="en-GB" w:eastAsia="zh-CN"/>
        </w:rPr>
        <w:t>120</w:t>
      </w:r>
      <w:r>
        <w:rPr>
          <w:rFonts w:hint="eastAsia"/>
          <w:lang w:val="en-GB" w:eastAsia="zh-CN"/>
        </w:rPr>
        <w:t>、</w:t>
      </w:r>
      <w:r>
        <w:rPr>
          <w:rFonts w:hint="eastAsia"/>
          <w:lang w:val="en-GB" w:eastAsia="zh-CN"/>
        </w:rPr>
        <w:t>480</w:t>
      </w:r>
      <w:r>
        <w:rPr>
          <w:rFonts w:hint="eastAsia"/>
          <w:lang w:val="en-GB" w:eastAsia="zh-CN"/>
        </w:rPr>
        <w:t>和</w:t>
      </w:r>
      <w:r>
        <w:rPr>
          <w:rFonts w:hint="eastAsia"/>
          <w:lang w:val="en-GB" w:eastAsia="zh-CN"/>
        </w:rPr>
        <w:t>960 kHz</w:t>
      </w:r>
      <w:r>
        <w:rPr>
          <w:rFonts w:hint="eastAsia"/>
          <w:lang w:val="en-GB" w:eastAsia="zh-CN"/>
        </w:rPr>
        <w:t>的子载波间隔，序列长度</w:t>
      </w:r>
      <w:r>
        <w:rPr>
          <w:rFonts w:hint="eastAsia"/>
          <w:lang w:val="en-GB" w:eastAsia="zh-CN"/>
        </w:rPr>
        <w:t>571</w:t>
      </w:r>
      <w:r>
        <w:rPr>
          <w:rFonts w:hint="eastAsia"/>
          <w:lang w:val="en-GB" w:eastAsia="zh-CN"/>
        </w:rPr>
        <w:t>应用</w:t>
      </w:r>
      <w:r>
        <w:rPr>
          <w:rFonts w:hint="eastAsia"/>
          <w:lang w:val="en-GB" w:eastAsia="zh-CN"/>
        </w:rPr>
        <w:t>30</w:t>
      </w:r>
      <w:r>
        <w:rPr>
          <w:rFonts w:hint="eastAsia"/>
          <w:lang w:val="en-GB" w:eastAsia="zh-CN"/>
        </w:rPr>
        <w:t>、</w:t>
      </w:r>
      <w:r>
        <w:rPr>
          <w:rFonts w:hint="eastAsia"/>
          <w:lang w:val="en-GB" w:eastAsia="zh-CN"/>
        </w:rPr>
        <w:t>120</w:t>
      </w:r>
      <w:r>
        <w:rPr>
          <w:rFonts w:hint="eastAsia"/>
          <w:lang w:val="en-GB" w:eastAsia="zh-CN"/>
        </w:rPr>
        <w:t>和</w:t>
      </w:r>
      <w:r>
        <w:rPr>
          <w:rFonts w:hint="eastAsia"/>
          <w:lang w:val="en-GB" w:eastAsia="zh-CN"/>
        </w:rPr>
        <w:t>480 kHz</w:t>
      </w:r>
      <w:r>
        <w:rPr>
          <w:rFonts w:hint="eastAsia"/>
          <w:lang w:val="en-GB" w:eastAsia="zh-CN"/>
        </w:rPr>
        <w:t>的子载波间隔，序列长度</w:t>
      </w:r>
      <w:r>
        <w:rPr>
          <w:rFonts w:hint="eastAsia"/>
          <w:lang w:val="en-GB" w:eastAsia="zh-CN"/>
        </w:rPr>
        <w:t>1151</w:t>
      </w:r>
      <w:r>
        <w:rPr>
          <w:rFonts w:hint="eastAsia"/>
          <w:lang w:val="en-GB" w:eastAsia="zh-CN"/>
        </w:rPr>
        <w:t>分别应用</w:t>
      </w:r>
      <w:r>
        <w:rPr>
          <w:rFonts w:hint="eastAsia"/>
          <w:lang w:val="en-GB" w:eastAsia="zh-CN"/>
        </w:rPr>
        <w:t>15</w:t>
      </w:r>
      <w:r>
        <w:rPr>
          <w:rFonts w:hint="eastAsia"/>
          <w:lang w:val="en-GB" w:eastAsia="zh-CN"/>
        </w:rPr>
        <w:t>和</w:t>
      </w:r>
      <w:r>
        <w:rPr>
          <w:rFonts w:hint="eastAsia"/>
          <w:lang w:val="en-GB" w:eastAsia="zh-CN"/>
        </w:rPr>
        <w:t>120 kHz</w:t>
      </w:r>
      <w:r>
        <w:rPr>
          <w:rFonts w:hint="eastAsia"/>
          <w:lang w:val="en-GB" w:eastAsia="zh-CN"/>
        </w:rPr>
        <w:t>的子载波间隔。序列长度</w:t>
      </w:r>
      <w:r>
        <w:rPr>
          <w:rFonts w:hint="eastAsia"/>
          <w:lang w:val="en-GB" w:eastAsia="zh-CN"/>
        </w:rPr>
        <w:t>839</w:t>
      </w:r>
      <w:r>
        <w:rPr>
          <w:rFonts w:hint="eastAsia"/>
          <w:lang w:val="en-GB" w:eastAsia="zh-CN"/>
        </w:rPr>
        <w:t>支持类型</w:t>
      </w:r>
      <w:r>
        <w:rPr>
          <w:rFonts w:hint="eastAsia"/>
          <w:lang w:val="en-GB" w:eastAsia="zh-CN"/>
        </w:rPr>
        <w:t>A</w:t>
      </w:r>
      <w:r>
        <w:rPr>
          <w:rFonts w:hint="eastAsia"/>
          <w:lang w:val="en-GB" w:eastAsia="zh-CN"/>
        </w:rPr>
        <w:t>和类型</w:t>
      </w:r>
      <w:r>
        <w:rPr>
          <w:rFonts w:hint="eastAsia"/>
          <w:lang w:val="en-GB" w:eastAsia="zh-CN"/>
        </w:rPr>
        <w:t>B</w:t>
      </w:r>
      <w:r>
        <w:rPr>
          <w:rFonts w:hint="eastAsia"/>
          <w:lang w:val="en-GB" w:eastAsia="zh-CN"/>
        </w:rPr>
        <w:t>的无限制集和限制集，而序列长度</w:t>
      </w:r>
      <w:r>
        <w:rPr>
          <w:rFonts w:hint="eastAsia"/>
          <w:lang w:val="en-GB" w:eastAsia="zh-CN"/>
        </w:rPr>
        <w:t>139</w:t>
      </w:r>
      <w:r>
        <w:rPr>
          <w:rFonts w:hint="eastAsia"/>
          <w:lang w:val="en-GB" w:eastAsia="zh-CN"/>
        </w:rPr>
        <w:t>、</w:t>
      </w:r>
      <w:r>
        <w:rPr>
          <w:rFonts w:hint="eastAsia"/>
          <w:lang w:val="en-GB" w:eastAsia="zh-CN"/>
        </w:rPr>
        <w:t>571</w:t>
      </w:r>
      <w:r>
        <w:rPr>
          <w:rFonts w:hint="eastAsia"/>
          <w:lang w:val="en-GB" w:eastAsia="zh-CN"/>
        </w:rPr>
        <w:t>和</w:t>
      </w:r>
      <w:r>
        <w:rPr>
          <w:rFonts w:hint="eastAsia"/>
          <w:lang w:val="en-GB" w:eastAsia="zh-CN"/>
        </w:rPr>
        <w:t>1151</w:t>
      </w:r>
      <w:r>
        <w:rPr>
          <w:rFonts w:hint="eastAsia"/>
          <w:lang w:val="en-GB" w:eastAsia="zh-CN"/>
        </w:rPr>
        <w:t>仅支持无限制集。</w:t>
      </w:r>
    </w:p>
    <w:p w14:paraId="093FA6D7" w14:textId="77777777" w:rsidR="00545E1C" w:rsidRDefault="003B2545">
      <w:pPr>
        <w:spacing w:line="240" w:lineRule="auto"/>
        <w:ind w:firstLineChars="200" w:firstLine="480"/>
        <w:rPr>
          <w:lang w:val="en-GB" w:eastAsia="zh-CN"/>
        </w:rPr>
      </w:pPr>
      <w:r>
        <w:rPr>
          <w:rFonts w:hint="eastAsia"/>
          <w:lang w:val="en-GB" w:eastAsia="zh-CN"/>
        </w:rPr>
        <w:t>使用一个或多个</w:t>
      </w:r>
      <w:r>
        <w:rPr>
          <w:rFonts w:hint="eastAsia"/>
          <w:lang w:val="en-GB" w:eastAsia="zh-CN"/>
        </w:rPr>
        <w:t>PRACH OFDM</w:t>
      </w:r>
      <w:r>
        <w:rPr>
          <w:rFonts w:hint="eastAsia"/>
          <w:lang w:val="en-GB" w:eastAsia="zh-CN"/>
        </w:rPr>
        <w:t>符号以及不同的循环前缀和保护时间来定义多种</w:t>
      </w:r>
      <w:r>
        <w:rPr>
          <w:rFonts w:hint="eastAsia"/>
          <w:lang w:val="en-GB" w:eastAsia="zh-CN"/>
        </w:rPr>
        <w:t>PRACH</w:t>
      </w:r>
      <w:r>
        <w:rPr>
          <w:rFonts w:hint="eastAsia"/>
          <w:lang w:val="en-GB" w:eastAsia="zh-CN"/>
        </w:rPr>
        <w:t>前导格式。在系统信息中把将要使用的</w:t>
      </w:r>
      <w:r>
        <w:rPr>
          <w:rFonts w:hint="eastAsia"/>
          <w:lang w:val="en-GB" w:eastAsia="zh-CN"/>
        </w:rPr>
        <w:t>PRACH</w:t>
      </w:r>
      <w:r>
        <w:rPr>
          <w:rFonts w:hint="eastAsia"/>
          <w:lang w:val="en-GB" w:eastAsia="zh-CN"/>
        </w:rPr>
        <w:t>前导码配置提供给</w:t>
      </w:r>
      <w:r>
        <w:rPr>
          <w:rFonts w:hint="eastAsia"/>
          <w:lang w:val="en-GB" w:eastAsia="zh-CN"/>
        </w:rPr>
        <w:t>U</w:t>
      </w:r>
      <w:r>
        <w:rPr>
          <w:lang w:val="en-GB" w:eastAsia="zh-CN"/>
        </w:rPr>
        <w:t>E</w:t>
      </w:r>
      <w:r>
        <w:rPr>
          <w:rFonts w:hint="eastAsia"/>
          <w:lang w:val="en-GB" w:eastAsia="zh-CN"/>
        </w:rPr>
        <w:t>。</w:t>
      </w:r>
    </w:p>
    <w:p w14:paraId="69F0317D" w14:textId="77777777" w:rsidR="00545E1C" w:rsidRDefault="003B2545">
      <w:pPr>
        <w:spacing w:line="240" w:lineRule="auto"/>
        <w:ind w:firstLineChars="200" w:firstLine="480"/>
        <w:rPr>
          <w:lang w:val="en-GB" w:eastAsia="zh-CN"/>
        </w:rPr>
      </w:pPr>
      <w:r>
        <w:rPr>
          <w:rFonts w:hint="eastAsia"/>
          <w:lang w:val="en-GB" w:eastAsia="zh-CN"/>
        </w:rPr>
        <w:t>UE</w:t>
      </w:r>
      <w:r>
        <w:rPr>
          <w:rFonts w:hint="eastAsia"/>
          <w:lang w:val="en-GB" w:eastAsia="zh-CN"/>
        </w:rPr>
        <w:t>基于最近估计的路径损耗和功率斜坡计数器值来计算用于重传前导码的</w:t>
      </w:r>
      <w:r>
        <w:rPr>
          <w:rFonts w:hint="eastAsia"/>
          <w:lang w:val="en-GB" w:eastAsia="zh-CN"/>
        </w:rPr>
        <w:t>PRACH</w:t>
      </w:r>
      <w:r>
        <w:rPr>
          <w:rFonts w:hint="eastAsia"/>
          <w:lang w:val="en-GB" w:eastAsia="zh-CN"/>
        </w:rPr>
        <w:t>发射功率。</w:t>
      </w:r>
    </w:p>
    <w:p w14:paraId="3EA768C5" w14:textId="77777777" w:rsidR="00545E1C" w:rsidRDefault="003B2545">
      <w:pPr>
        <w:spacing w:line="240" w:lineRule="auto"/>
        <w:ind w:firstLineChars="200" w:firstLine="480"/>
        <w:rPr>
          <w:lang w:val="en-GB" w:eastAsia="zh-CN"/>
        </w:rPr>
      </w:pPr>
      <w:r>
        <w:rPr>
          <w:rFonts w:hint="eastAsia"/>
          <w:lang w:val="en-GB" w:eastAsia="zh-CN"/>
        </w:rPr>
        <w:t>系统信息为</w:t>
      </w:r>
      <w:r>
        <w:rPr>
          <w:rFonts w:hint="eastAsia"/>
          <w:lang w:val="en-GB" w:eastAsia="zh-CN"/>
        </w:rPr>
        <w:t>UE</w:t>
      </w:r>
      <w:r>
        <w:rPr>
          <w:rFonts w:hint="eastAsia"/>
          <w:lang w:val="en-GB" w:eastAsia="zh-CN"/>
        </w:rPr>
        <w:t>提供信息以确定</w:t>
      </w:r>
      <w:r>
        <w:rPr>
          <w:rFonts w:hint="eastAsia"/>
          <w:lang w:val="en-GB" w:eastAsia="zh-CN"/>
        </w:rPr>
        <w:t>SSB</w:t>
      </w:r>
      <w:r>
        <w:rPr>
          <w:rFonts w:hint="eastAsia"/>
          <w:lang w:val="en-GB" w:eastAsia="zh-CN"/>
        </w:rPr>
        <w:t>与</w:t>
      </w:r>
      <w:r>
        <w:rPr>
          <w:rFonts w:hint="eastAsia"/>
          <w:lang w:val="en-GB" w:eastAsia="zh-CN"/>
        </w:rPr>
        <w:t>RACH</w:t>
      </w:r>
      <w:r>
        <w:rPr>
          <w:rFonts w:hint="eastAsia"/>
          <w:lang w:val="en-GB" w:eastAsia="zh-CN"/>
        </w:rPr>
        <w:t>资源之间的关联。网络可以配置用于</w:t>
      </w:r>
      <w:r>
        <w:rPr>
          <w:rFonts w:hint="eastAsia"/>
          <w:lang w:val="en-GB" w:eastAsia="zh-CN"/>
        </w:rPr>
        <w:t>RACH</w:t>
      </w:r>
      <w:r>
        <w:rPr>
          <w:rFonts w:hint="eastAsia"/>
          <w:lang w:val="en-GB" w:eastAsia="zh-CN"/>
        </w:rPr>
        <w:t>资源关联的、有关</w:t>
      </w:r>
      <w:r>
        <w:rPr>
          <w:rFonts w:hint="eastAsia"/>
          <w:lang w:val="en-GB" w:eastAsia="zh-CN"/>
        </w:rPr>
        <w:t>SSB</w:t>
      </w:r>
      <w:r>
        <w:rPr>
          <w:rFonts w:hint="eastAsia"/>
          <w:lang w:val="en-GB" w:eastAsia="zh-CN"/>
        </w:rPr>
        <w:t>选择的参考信号接收功率（</w:t>
      </w:r>
      <w:r>
        <w:rPr>
          <w:rFonts w:hint="eastAsia"/>
          <w:lang w:val="en-GB" w:eastAsia="zh-CN"/>
        </w:rPr>
        <w:t>RSRP</w:t>
      </w:r>
      <w:r>
        <w:rPr>
          <w:rFonts w:hint="eastAsia"/>
          <w:lang w:val="en-GB" w:eastAsia="zh-CN"/>
        </w:rPr>
        <w:t>）阈值。</w:t>
      </w:r>
    </w:p>
    <w:p w14:paraId="376B17AC" w14:textId="77777777" w:rsidR="00545E1C" w:rsidRDefault="003B2545">
      <w:pPr>
        <w:pStyle w:val="Heading6"/>
        <w:spacing w:before="120"/>
        <w:rPr>
          <w:lang w:val="en-GB" w:eastAsia="zh-CN"/>
        </w:rPr>
      </w:pPr>
      <w:bookmarkStart w:id="74" w:name="_Toc20387921"/>
      <w:r>
        <w:rPr>
          <w:lang w:val="en-GB" w:eastAsia="zh-CN"/>
        </w:rPr>
        <w:t>1.1.2.4.3.5</w:t>
      </w:r>
      <w:r>
        <w:rPr>
          <w:rFonts w:ascii="Calibri" w:hAnsi="Calibri"/>
          <w:lang w:val="en-GB" w:eastAsia="zh-CN"/>
        </w:rPr>
        <w:tab/>
      </w:r>
      <w:bookmarkEnd w:id="74"/>
      <w:r>
        <w:rPr>
          <w:rFonts w:hint="eastAsia"/>
          <w:lang w:val="en-GB" w:eastAsia="zh-CN"/>
        </w:rPr>
        <w:t>物理层程序</w:t>
      </w:r>
    </w:p>
    <w:p w14:paraId="2277ED9D" w14:textId="77777777" w:rsidR="00545E1C" w:rsidRDefault="003B2545">
      <w:pPr>
        <w:pStyle w:val="Heading7"/>
        <w:spacing w:before="120"/>
        <w:rPr>
          <w:lang w:val="en-GB" w:eastAsia="zh-CN"/>
        </w:rPr>
      </w:pPr>
      <w:bookmarkStart w:id="75" w:name="_Toc20387922"/>
      <w:r>
        <w:rPr>
          <w:lang w:val="en-GB" w:eastAsia="zh-CN"/>
        </w:rPr>
        <w:t>1.1.2.4.3.5.1</w:t>
      </w:r>
      <w:r>
        <w:rPr>
          <w:lang w:val="en-GB" w:eastAsia="zh-CN"/>
        </w:rPr>
        <w:tab/>
      </w:r>
      <w:bookmarkEnd w:id="75"/>
      <w:r>
        <w:rPr>
          <w:rFonts w:hint="eastAsia"/>
          <w:lang w:val="en-GB" w:eastAsia="zh-CN"/>
        </w:rPr>
        <w:t>链路适配</w:t>
      </w:r>
    </w:p>
    <w:p w14:paraId="6DE3687D" w14:textId="77777777" w:rsidR="00545E1C" w:rsidRDefault="003B2545">
      <w:pPr>
        <w:spacing w:line="240" w:lineRule="auto"/>
        <w:ind w:firstLineChars="200" w:firstLine="480"/>
        <w:rPr>
          <w:lang w:val="en-GB" w:eastAsia="zh-CN"/>
        </w:rPr>
      </w:pPr>
      <w:r>
        <w:rPr>
          <w:rFonts w:hint="eastAsia"/>
          <w:lang w:val="en-GB" w:eastAsia="zh-CN"/>
        </w:rPr>
        <w:t>支持以下四种类型的链路适配：</w:t>
      </w:r>
    </w:p>
    <w:p w14:paraId="482C760D"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自适应传输带宽；</w:t>
      </w:r>
    </w:p>
    <w:p w14:paraId="6CB9A743"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自适应传输持续时间；</w:t>
      </w:r>
    </w:p>
    <w:p w14:paraId="2952ADAD"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发射功率控制；</w:t>
      </w:r>
    </w:p>
    <w:p w14:paraId="63DD94E5" w14:textId="77777777" w:rsidR="00545E1C" w:rsidRDefault="003B2545">
      <w:pPr>
        <w:spacing w:line="240" w:lineRule="auto"/>
        <w:rPr>
          <w:lang w:val="en-GB" w:eastAsia="zh-CN"/>
        </w:rPr>
      </w:pPr>
      <w:r>
        <w:rPr>
          <w:rFonts w:ascii="SimSun" w:hAnsi="SimSun"/>
          <w:lang w:val="en-GB" w:eastAsia="zh-CN"/>
        </w:rPr>
        <w:t>-</w:t>
      </w:r>
      <w:r>
        <w:rPr>
          <w:lang w:val="en-GB" w:eastAsia="zh-CN"/>
        </w:rPr>
        <w:tab/>
      </w:r>
      <w:r>
        <w:rPr>
          <w:rStyle w:val="enumlev1Char"/>
          <w:rFonts w:hint="eastAsia"/>
          <w:lang w:eastAsia="zh-CN"/>
        </w:rPr>
        <w:t>自适应调制和信道编码率。</w:t>
      </w:r>
    </w:p>
    <w:p w14:paraId="46A6073B" w14:textId="77777777" w:rsidR="00545E1C" w:rsidRDefault="003B2545">
      <w:pPr>
        <w:spacing w:line="240" w:lineRule="auto"/>
        <w:ind w:firstLineChars="200" w:firstLine="480"/>
        <w:rPr>
          <w:lang w:val="en-GB" w:eastAsia="zh-CN"/>
        </w:rPr>
      </w:pPr>
      <w:r>
        <w:rPr>
          <w:rFonts w:hint="eastAsia"/>
          <w:lang w:val="en-GB" w:eastAsia="zh-CN"/>
        </w:rPr>
        <w:t>出于信道状态估计的目的，</w:t>
      </w:r>
      <w:r>
        <w:rPr>
          <w:rFonts w:hint="eastAsia"/>
          <w:lang w:val="en-GB" w:eastAsia="zh-CN"/>
        </w:rPr>
        <w:t>UE</w:t>
      </w:r>
      <w:r>
        <w:rPr>
          <w:rFonts w:hint="eastAsia"/>
          <w:lang w:val="en-GB" w:eastAsia="zh-CN"/>
        </w:rPr>
        <w:t>可以被配置为发送</w:t>
      </w:r>
      <w:r>
        <w:rPr>
          <w:rFonts w:hint="eastAsia"/>
          <w:lang w:val="en-GB" w:eastAsia="zh-CN"/>
        </w:rPr>
        <w:t>S</w:t>
      </w:r>
      <w:r>
        <w:rPr>
          <w:lang w:val="en-GB" w:eastAsia="zh-CN"/>
        </w:rPr>
        <w:t>RS</w:t>
      </w:r>
      <w:r>
        <w:rPr>
          <w:rFonts w:hint="eastAsia"/>
          <w:lang w:val="en-GB" w:eastAsia="zh-CN"/>
        </w:rPr>
        <w:t>，</w:t>
      </w:r>
      <w:proofErr w:type="spellStart"/>
      <w:r>
        <w:rPr>
          <w:rFonts w:hint="eastAsia"/>
          <w:lang w:val="en-GB" w:eastAsia="zh-CN"/>
        </w:rPr>
        <w:t>gNB</w:t>
      </w:r>
      <w:proofErr w:type="spellEnd"/>
      <w:r>
        <w:rPr>
          <w:rFonts w:hint="eastAsia"/>
          <w:lang w:val="en-GB" w:eastAsia="zh-CN"/>
        </w:rPr>
        <w:t>可用之来估计上行链路信道状态，然后在链路适配中使用该估值。</w:t>
      </w:r>
    </w:p>
    <w:p w14:paraId="6A704DCE" w14:textId="77777777" w:rsidR="00545E1C" w:rsidRDefault="003B2545">
      <w:pPr>
        <w:pStyle w:val="Heading7"/>
        <w:rPr>
          <w:lang w:val="en-GB" w:eastAsia="zh-CN"/>
        </w:rPr>
      </w:pPr>
      <w:bookmarkStart w:id="76" w:name="_Toc20387923"/>
      <w:r>
        <w:rPr>
          <w:lang w:val="en-GB" w:eastAsia="zh-CN"/>
        </w:rPr>
        <w:t>1.1.2.4.3.5.2</w:t>
      </w:r>
      <w:r>
        <w:rPr>
          <w:lang w:val="en-GB" w:eastAsia="zh-CN"/>
        </w:rPr>
        <w:tab/>
      </w:r>
      <w:bookmarkEnd w:id="76"/>
      <w:r>
        <w:rPr>
          <w:rFonts w:hint="eastAsia"/>
          <w:lang w:val="en-GB" w:eastAsia="zh-CN"/>
        </w:rPr>
        <w:t>上行链路功率控制</w:t>
      </w:r>
    </w:p>
    <w:p w14:paraId="7165BCD6" w14:textId="77777777" w:rsidR="00545E1C" w:rsidRDefault="003B2545">
      <w:pPr>
        <w:spacing w:line="240" w:lineRule="auto"/>
        <w:ind w:firstLineChars="200" w:firstLine="480"/>
        <w:rPr>
          <w:rFonts w:eastAsia="SimSun"/>
          <w:kern w:val="2"/>
          <w:lang w:val="en-GB" w:eastAsia="zh-CN"/>
        </w:rPr>
      </w:pPr>
      <w:proofErr w:type="spellStart"/>
      <w:r>
        <w:rPr>
          <w:rFonts w:eastAsia="SimSun"/>
          <w:kern w:val="2"/>
          <w:lang w:val="en-GB" w:eastAsia="zh-CN"/>
        </w:rPr>
        <w:t>gNB</w:t>
      </w:r>
      <w:proofErr w:type="spellEnd"/>
      <w:r>
        <w:rPr>
          <w:rFonts w:eastAsia="SimSun"/>
          <w:kern w:val="2"/>
          <w:lang w:val="en-GB" w:eastAsia="zh-CN"/>
        </w:rPr>
        <w:t>确定所需的上行链路发射功率，并向</w:t>
      </w:r>
      <w:r>
        <w:rPr>
          <w:rFonts w:eastAsia="SimSun"/>
          <w:kern w:val="2"/>
          <w:lang w:val="en-GB" w:eastAsia="zh-CN"/>
        </w:rPr>
        <w:t>UE</w:t>
      </w:r>
      <w:r>
        <w:rPr>
          <w:rFonts w:eastAsia="SimSun"/>
          <w:kern w:val="2"/>
          <w:lang w:val="en-GB" w:eastAsia="zh-CN"/>
        </w:rPr>
        <w:t>提供上行链路发射功率控制命令。</w:t>
      </w:r>
      <w:r>
        <w:rPr>
          <w:rFonts w:eastAsia="SimSun"/>
          <w:kern w:val="2"/>
          <w:lang w:val="en-GB" w:eastAsia="zh-CN"/>
        </w:rPr>
        <w:t>UE</w:t>
      </w:r>
      <w:r>
        <w:rPr>
          <w:rFonts w:eastAsia="SimSun"/>
          <w:kern w:val="2"/>
          <w:lang w:val="en-GB" w:eastAsia="zh-CN"/>
        </w:rPr>
        <w:t>使用所提供的上行链路发射功率控制命令来调整其发射功率。</w:t>
      </w:r>
    </w:p>
    <w:p w14:paraId="670A583F" w14:textId="77777777" w:rsidR="00545E1C" w:rsidRDefault="003B2545">
      <w:pPr>
        <w:pStyle w:val="Heading7"/>
        <w:rPr>
          <w:rFonts w:eastAsia="MS PGothic"/>
          <w:lang w:val="en-GB" w:eastAsia="zh-CN"/>
        </w:rPr>
      </w:pPr>
      <w:bookmarkStart w:id="77" w:name="_Toc20387924"/>
      <w:r>
        <w:rPr>
          <w:lang w:val="en-GB" w:eastAsia="zh-CN"/>
        </w:rPr>
        <w:lastRenderedPageBreak/>
        <w:t>1.1.2.4.3.5.3</w:t>
      </w:r>
      <w:r>
        <w:rPr>
          <w:lang w:val="en-GB" w:eastAsia="zh-CN"/>
        </w:rPr>
        <w:tab/>
      </w:r>
      <w:bookmarkEnd w:id="77"/>
      <w:r>
        <w:rPr>
          <w:rFonts w:hint="eastAsia"/>
          <w:lang w:val="en-GB" w:eastAsia="zh-CN"/>
        </w:rPr>
        <w:t>上行链路定时控制</w:t>
      </w:r>
    </w:p>
    <w:p w14:paraId="12E8687E" w14:textId="77777777" w:rsidR="00545E1C" w:rsidRDefault="003B2545">
      <w:pPr>
        <w:spacing w:line="240" w:lineRule="auto"/>
        <w:ind w:firstLineChars="200" w:firstLine="480"/>
        <w:rPr>
          <w:lang w:val="en-GB" w:eastAsia="zh-CN"/>
        </w:rPr>
      </w:pPr>
      <w:proofErr w:type="spellStart"/>
      <w:r>
        <w:rPr>
          <w:rFonts w:hint="eastAsia"/>
          <w:lang w:val="en-GB" w:eastAsia="zh-CN"/>
        </w:rPr>
        <w:t>gNB</w:t>
      </w:r>
      <w:proofErr w:type="spellEnd"/>
      <w:r>
        <w:rPr>
          <w:rFonts w:hint="eastAsia"/>
          <w:lang w:val="en-GB" w:eastAsia="zh-CN"/>
        </w:rPr>
        <w:t>（包括</w:t>
      </w:r>
      <w:r>
        <w:rPr>
          <w:rFonts w:hint="eastAsia"/>
          <w:lang w:val="en-GB" w:eastAsia="zh-CN"/>
        </w:rPr>
        <w:t>IAB-DU</w:t>
      </w:r>
      <w:r>
        <w:rPr>
          <w:rFonts w:hint="eastAsia"/>
          <w:lang w:val="en-GB" w:eastAsia="zh-CN"/>
        </w:rPr>
        <w:t>和</w:t>
      </w:r>
      <w:r>
        <w:rPr>
          <w:rFonts w:hint="eastAsia"/>
          <w:lang w:val="en-GB" w:eastAsia="zh-CN"/>
        </w:rPr>
        <w:t>IAB-donor-DU</w:t>
      </w:r>
      <w:r>
        <w:rPr>
          <w:rFonts w:hint="eastAsia"/>
          <w:lang w:val="en-GB" w:eastAsia="zh-CN"/>
        </w:rPr>
        <w:t>）确定所需的定时提前量设置，并将之提供给</w:t>
      </w:r>
      <w:r>
        <w:rPr>
          <w:rFonts w:hint="eastAsia"/>
          <w:lang w:val="en-GB" w:eastAsia="zh-CN"/>
        </w:rPr>
        <w:t>UE</w:t>
      </w:r>
      <w:r>
        <w:rPr>
          <w:rFonts w:hint="eastAsia"/>
          <w:lang w:val="en-GB" w:eastAsia="zh-CN"/>
        </w:rPr>
        <w:t>（</w:t>
      </w:r>
      <w:r>
        <w:rPr>
          <w:rFonts w:hint="eastAsia"/>
          <w:lang w:val="en-US" w:eastAsia="zh-CN"/>
        </w:rPr>
        <w:t>或</w:t>
      </w:r>
      <w:r>
        <w:rPr>
          <w:rFonts w:hint="eastAsia"/>
          <w:lang w:val="en-US" w:eastAsia="zh-CN"/>
        </w:rPr>
        <w:t>IAB-MT</w:t>
      </w:r>
      <w:r>
        <w:rPr>
          <w:rFonts w:hint="eastAsia"/>
          <w:lang w:val="en-GB" w:eastAsia="zh-CN"/>
        </w:rPr>
        <w:t>）。</w:t>
      </w:r>
      <w:r>
        <w:rPr>
          <w:rFonts w:hint="eastAsia"/>
          <w:lang w:val="en-GB" w:eastAsia="zh-CN"/>
        </w:rPr>
        <w:t>UE/IAB-MT</w:t>
      </w:r>
      <w:r>
        <w:rPr>
          <w:rFonts w:hint="eastAsia"/>
          <w:lang w:val="en-GB" w:eastAsia="zh-CN"/>
        </w:rPr>
        <w:t>使用所提供的</w:t>
      </w:r>
      <w:r>
        <w:rPr>
          <w:rFonts w:hint="eastAsia"/>
          <w:lang w:val="en-GB" w:eastAsia="zh-CN"/>
        </w:rPr>
        <w:t>TA</w:t>
      </w:r>
      <w:r>
        <w:rPr>
          <w:rFonts w:hint="eastAsia"/>
          <w:lang w:val="en-GB" w:eastAsia="zh-CN"/>
        </w:rPr>
        <w:t>来确定其相对于</w:t>
      </w:r>
      <w:r>
        <w:rPr>
          <w:rFonts w:hint="eastAsia"/>
          <w:lang w:val="en-GB" w:eastAsia="zh-CN"/>
        </w:rPr>
        <w:t>UE/IAB-MT</w:t>
      </w:r>
      <w:r>
        <w:rPr>
          <w:rFonts w:hint="eastAsia"/>
          <w:lang w:val="en-GB" w:eastAsia="zh-CN"/>
        </w:rPr>
        <w:t>观察到的下行链路接收定时的上行链路发送定时。</w:t>
      </w:r>
    </w:p>
    <w:p w14:paraId="78FD6A0F" w14:textId="77777777" w:rsidR="00545E1C" w:rsidRDefault="003B2545">
      <w:pPr>
        <w:spacing w:line="240" w:lineRule="auto"/>
        <w:ind w:firstLineChars="200" w:firstLine="480"/>
        <w:rPr>
          <w:lang w:val="en-US" w:eastAsia="zh-CN"/>
        </w:rPr>
      </w:pPr>
      <w:bookmarkStart w:id="78" w:name="_Toc20387925"/>
      <w:r>
        <w:rPr>
          <w:rFonts w:hint="eastAsia"/>
          <w:lang w:val="en-GB" w:eastAsia="zh-CN"/>
        </w:rPr>
        <w:t>IAB</w:t>
      </w:r>
      <w:r>
        <w:rPr>
          <w:rFonts w:hint="eastAsia"/>
          <w:lang w:val="en-GB" w:eastAsia="zh-CN"/>
        </w:rPr>
        <w:t>节点可以支持上行链路定时的附加模式：</w:t>
      </w:r>
    </w:p>
    <w:p w14:paraId="2CDABBCF" w14:textId="77777777" w:rsidR="00545E1C" w:rsidRDefault="003B2545">
      <w:pPr>
        <w:pStyle w:val="enumlev1"/>
        <w:spacing w:line="240" w:lineRule="auto"/>
        <w:rPr>
          <w:lang w:val="en-US" w:eastAsia="zh-CN"/>
        </w:rPr>
      </w:pPr>
      <w:r>
        <w:rPr>
          <w:lang w:val="en-US" w:eastAsia="zh-CN"/>
        </w:rPr>
        <w:t>–</w:t>
      </w:r>
      <w:r>
        <w:rPr>
          <w:lang w:val="en-US" w:eastAsia="zh-CN"/>
        </w:rPr>
        <w:tab/>
      </w:r>
      <w:r>
        <w:rPr>
          <w:rFonts w:hint="eastAsia"/>
          <w:lang w:val="en-US" w:eastAsia="zh-CN"/>
        </w:rPr>
        <w:t>IAB-MT</w:t>
      </w:r>
      <w:r>
        <w:rPr>
          <w:rFonts w:hint="eastAsia"/>
          <w:lang w:val="en-US" w:eastAsia="zh-CN"/>
        </w:rPr>
        <w:t>使用所提供的</w:t>
      </w:r>
      <w:r>
        <w:rPr>
          <w:rFonts w:hint="eastAsia"/>
          <w:lang w:val="en-US" w:eastAsia="zh-CN"/>
        </w:rPr>
        <w:t>TA</w:t>
      </w:r>
      <w:r>
        <w:rPr>
          <w:rFonts w:hint="eastAsia"/>
          <w:lang w:val="en-US" w:eastAsia="zh-CN"/>
        </w:rPr>
        <w:t>加上所提供的附加偏移来确定其上行链路传输定时，以促进父节点的</w:t>
      </w:r>
      <w:r>
        <w:rPr>
          <w:rFonts w:hint="eastAsia"/>
          <w:lang w:val="en-US" w:eastAsia="zh-CN"/>
        </w:rPr>
        <w:t>IAB-MT Rx / IAB-DU Rx</w:t>
      </w:r>
      <w:r>
        <w:rPr>
          <w:rFonts w:hint="eastAsia"/>
          <w:lang w:val="en-US" w:eastAsia="zh-CN"/>
        </w:rPr>
        <w:t>复用；</w:t>
      </w:r>
    </w:p>
    <w:p w14:paraId="5E63BF80" w14:textId="77777777" w:rsidR="00545E1C" w:rsidRDefault="003B2545">
      <w:pPr>
        <w:pStyle w:val="enumlev1"/>
        <w:spacing w:line="240" w:lineRule="auto"/>
        <w:rPr>
          <w:lang w:val="en-US" w:eastAsia="zh-CN"/>
        </w:rPr>
      </w:pPr>
      <w:r>
        <w:rPr>
          <w:lang w:val="en-US" w:eastAsia="zh-CN"/>
        </w:rPr>
        <w:t>–</w:t>
      </w:r>
      <w:r>
        <w:rPr>
          <w:lang w:val="en-US" w:eastAsia="zh-CN"/>
        </w:rPr>
        <w:tab/>
      </w:r>
      <w:r>
        <w:rPr>
          <w:rFonts w:hint="eastAsia"/>
          <w:lang w:val="en-US" w:eastAsia="zh-CN"/>
        </w:rPr>
        <w:t>IAB-MT</w:t>
      </w:r>
      <w:r>
        <w:rPr>
          <w:rFonts w:hint="eastAsia"/>
          <w:lang w:val="en-US" w:eastAsia="zh-CN"/>
        </w:rPr>
        <w:t>将其上行链路传输定时与并置的</w:t>
      </w:r>
      <w:r>
        <w:rPr>
          <w:rFonts w:hint="eastAsia"/>
          <w:lang w:val="en-US" w:eastAsia="zh-CN"/>
        </w:rPr>
        <w:t>IAB-DU</w:t>
      </w:r>
      <w:r>
        <w:rPr>
          <w:rFonts w:hint="eastAsia"/>
          <w:lang w:val="en-US" w:eastAsia="zh-CN"/>
        </w:rPr>
        <w:t>下行链路传输定时对准，以促进该</w:t>
      </w:r>
      <w:r>
        <w:rPr>
          <w:rFonts w:hint="eastAsia"/>
          <w:lang w:val="en-US" w:eastAsia="zh-CN"/>
        </w:rPr>
        <w:t>IAB</w:t>
      </w:r>
      <w:r>
        <w:rPr>
          <w:rFonts w:hint="eastAsia"/>
          <w:lang w:val="en-US" w:eastAsia="zh-CN"/>
        </w:rPr>
        <w:t>节点的</w:t>
      </w:r>
      <w:r>
        <w:rPr>
          <w:rFonts w:hint="eastAsia"/>
          <w:lang w:val="en-US" w:eastAsia="zh-CN"/>
        </w:rPr>
        <w:t>IAB-MT Tx / IAB-DU Tx</w:t>
      </w:r>
      <w:r>
        <w:rPr>
          <w:rFonts w:hint="eastAsia"/>
          <w:lang w:val="en-US" w:eastAsia="zh-CN"/>
        </w:rPr>
        <w:t>复用。</w:t>
      </w:r>
    </w:p>
    <w:p w14:paraId="33B68065" w14:textId="77777777" w:rsidR="00545E1C" w:rsidRDefault="003B2545">
      <w:pPr>
        <w:spacing w:line="240" w:lineRule="auto"/>
        <w:ind w:firstLineChars="200" w:firstLine="480"/>
        <w:rPr>
          <w:lang w:val="en-GB" w:eastAsia="zh-CN"/>
        </w:rPr>
      </w:pPr>
      <w:r>
        <w:rPr>
          <w:rFonts w:hint="eastAsia"/>
          <w:lang w:val="en-GB" w:eastAsia="zh-CN"/>
        </w:rPr>
        <w:t>IAB</w:t>
      </w:r>
      <w:r>
        <w:rPr>
          <w:rFonts w:hint="eastAsia"/>
          <w:lang w:val="en-GB" w:eastAsia="zh-CN"/>
        </w:rPr>
        <w:t>节点上行链路定时模式由父节点通过</w:t>
      </w:r>
      <w:r>
        <w:rPr>
          <w:rFonts w:hint="eastAsia"/>
          <w:lang w:val="en-GB" w:eastAsia="zh-CN"/>
        </w:rPr>
        <w:t>MAC-CE</w:t>
      </w:r>
      <w:r>
        <w:rPr>
          <w:rFonts w:hint="eastAsia"/>
          <w:lang w:val="en-GB" w:eastAsia="zh-CN"/>
        </w:rPr>
        <w:t>来指示。</w:t>
      </w:r>
    </w:p>
    <w:p w14:paraId="7B6875EF" w14:textId="77777777" w:rsidR="00545E1C" w:rsidRDefault="003B2545">
      <w:pPr>
        <w:pStyle w:val="Heading7"/>
        <w:rPr>
          <w:lang w:val="en-GB" w:eastAsia="zh-CN"/>
        </w:rPr>
      </w:pPr>
      <w:r>
        <w:rPr>
          <w:lang w:val="en-GB" w:eastAsia="ja-JP"/>
        </w:rPr>
        <w:t>1.</w:t>
      </w:r>
      <w:r>
        <w:rPr>
          <w:lang w:val="en-GB" w:eastAsia="zh-CN"/>
        </w:rPr>
        <w:t>1.2.4.3.5.4</w:t>
      </w:r>
      <w:r>
        <w:rPr>
          <w:lang w:val="en-GB" w:eastAsia="zh-CN"/>
        </w:rPr>
        <w:tab/>
        <w:t>HARQ</w:t>
      </w:r>
      <w:bookmarkEnd w:id="78"/>
    </w:p>
    <w:p w14:paraId="71814A75" w14:textId="77777777" w:rsidR="00545E1C" w:rsidRDefault="003B2545">
      <w:pPr>
        <w:spacing w:line="240" w:lineRule="auto"/>
        <w:ind w:firstLineChars="200" w:firstLine="480"/>
        <w:rPr>
          <w:lang w:val="en-GB" w:eastAsia="zh-CN"/>
        </w:rPr>
      </w:pPr>
      <w:r>
        <w:rPr>
          <w:rFonts w:hint="eastAsia"/>
          <w:lang w:val="en-GB" w:eastAsia="zh-CN"/>
        </w:rPr>
        <w:t>支持异步增量冗余混合</w:t>
      </w:r>
      <w:r>
        <w:rPr>
          <w:rFonts w:hint="eastAsia"/>
          <w:lang w:val="en-GB" w:eastAsia="zh-CN"/>
        </w:rPr>
        <w:t>ARQ</w:t>
      </w:r>
      <w:r>
        <w:rPr>
          <w:rFonts w:hint="eastAsia"/>
          <w:lang w:val="en-GB" w:eastAsia="zh-CN"/>
        </w:rPr>
        <w:t>。</w:t>
      </w:r>
      <w:proofErr w:type="spellStart"/>
      <w:r>
        <w:rPr>
          <w:rFonts w:hint="eastAsia"/>
          <w:lang w:val="en-GB" w:eastAsia="zh-CN"/>
        </w:rPr>
        <w:t>gNB</w:t>
      </w:r>
      <w:proofErr w:type="spellEnd"/>
      <w:r>
        <w:rPr>
          <w:rFonts w:hint="eastAsia"/>
          <w:lang w:val="en-GB" w:eastAsia="zh-CN"/>
        </w:rPr>
        <w:t>使用</w:t>
      </w:r>
      <w:r>
        <w:rPr>
          <w:rFonts w:hint="eastAsia"/>
          <w:lang w:val="en-GB" w:eastAsia="zh-CN"/>
        </w:rPr>
        <w:t>DCI</w:t>
      </w:r>
      <w:r>
        <w:rPr>
          <w:rFonts w:hint="eastAsia"/>
          <w:lang w:val="en-GB" w:eastAsia="zh-CN"/>
        </w:rPr>
        <w:t>上的上行链路授权来调度每个上行链路传输和重传。</w:t>
      </w:r>
    </w:p>
    <w:p w14:paraId="0812556E" w14:textId="77777777" w:rsidR="00545E1C" w:rsidRDefault="003B2545">
      <w:pPr>
        <w:spacing w:line="240" w:lineRule="auto"/>
        <w:ind w:firstLineChars="200" w:firstLine="480"/>
        <w:rPr>
          <w:lang w:val="en-GB" w:eastAsia="zh-CN"/>
        </w:rPr>
      </w:pPr>
      <w:r>
        <w:rPr>
          <w:rFonts w:hint="eastAsia"/>
          <w:lang w:val="en-GB" w:eastAsia="zh-CN"/>
        </w:rPr>
        <w:t>UE</w:t>
      </w:r>
      <w:r>
        <w:rPr>
          <w:rFonts w:hint="eastAsia"/>
          <w:lang w:val="en-GB" w:eastAsia="zh-CN"/>
        </w:rPr>
        <w:t>可以被配置为发送基于代码块组的传输，当中可以对重传进行调度，以仅承载传输块所有代码块的一个子集。</w:t>
      </w:r>
    </w:p>
    <w:p w14:paraId="4264183B" w14:textId="77777777" w:rsidR="00545E1C" w:rsidRDefault="003B2545">
      <w:pPr>
        <w:pStyle w:val="Heading5"/>
        <w:rPr>
          <w:lang w:val="en-GB" w:eastAsia="zh-CN"/>
        </w:rPr>
      </w:pPr>
      <w:bookmarkStart w:id="79" w:name="_Toc20387926"/>
      <w:r>
        <w:rPr>
          <w:lang w:val="en-GB" w:eastAsia="zh-CN"/>
        </w:rPr>
        <w:t>1.1.2.4.4</w:t>
      </w:r>
      <w:r>
        <w:rPr>
          <w:lang w:val="en-GB" w:eastAsia="zh-CN"/>
        </w:rPr>
        <w:tab/>
      </w:r>
      <w:bookmarkEnd w:id="79"/>
      <w:r>
        <w:rPr>
          <w:rFonts w:hint="eastAsia"/>
          <w:lang w:val="en-GB" w:eastAsia="zh-CN"/>
        </w:rPr>
        <w:t>载波聚合（</w:t>
      </w:r>
      <w:r>
        <w:rPr>
          <w:rFonts w:hint="eastAsia"/>
          <w:lang w:val="en-GB" w:eastAsia="zh-CN"/>
        </w:rPr>
        <w:t>CA</w:t>
      </w:r>
      <w:r>
        <w:rPr>
          <w:rFonts w:hint="eastAsia"/>
          <w:lang w:val="en-GB" w:eastAsia="zh-CN"/>
        </w:rPr>
        <w:t>）</w:t>
      </w:r>
    </w:p>
    <w:p w14:paraId="15025CEA" w14:textId="77777777" w:rsidR="00545E1C" w:rsidRDefault="003B2545">
      <w:pPr>
        <w:spacing w:line="240" w:lineRule="auto"/>
        <w:ind w:firstLineChars="200" w:firstLine="480"/>
        <w:rPr>
          <w:lang w:val="en-GB" w:eastAsia="zh-CN"/>
        </w:rPr>
      </w:pPr>
      <w:r>
        <w:rPr>
          <w:rFonts w:hint="eastAsia"/>
          <w:lang w:val="en-GB" w:eastAsia="zh-CN"/>
        </w:rPr>
        <w:t>在载波聚合（</w:t>
      </w:r>
      <w:r>
        <w:rPr>
          <w:rFonts w:hint="eastAsia"/>
          <w:lang w:val="en-GB" w:eastAsia="zh-CN"/>
        </w:rPr>
        <w:t>CA</w:t>
      </w:r>
      <w:r>
        <w:rPr>
          <w:rFonts w:hint="eastAsia"/>
          <w:lang w:val="en-GB" w:eastAsia="zh-CN"/>
        </w:rPr>
        <w:t>）中，对两个或多个分量载波（</w:t>
      </w:r>
      <w:r>
        <w:rPr>
          <w:rFonts w:hint="eastAsia"/>
          <w:lang w:val="en-GB" w:eastAsia="zh-CN"/>
        </w:rPr>
        <w:t>CC</w:t>
      </w:r>
      <w:r>
        <w:rPr>
          <w:rFonts w:hint="eastAsia"/>
          <w:lang w:val="en-GB" w:eastAsia="zh-CN"/>
        </w:rPr>
        <w:t>）进行聚合。一个</w:t>
      </w:r>
      <w:r>
        <w:rPr>
          <w:rFonts w:hint="eastAsia"/>
          <w:lang w:val="en-GB" w:eastAsia="zh-CN"/>
        </w:rPr>
        <w:t>UE</w:t>
      </w:r>
      <w:r>
        <w:rPr>
          <w:rFonts w:hint="eastAsia"/>
          <w:lang w:val="en-GB" w:eastAsia="zh-CN"/>
        </w:rPr>
        <w:t>可以根据其能力同时在一个或多个</w:t>
      </w:r>
      <w:r>
        <w:rPr>
          <w:rFonts w:hint="eastAsia"/>
          <w:lang w:val="en-GB" w:eastAsia="zh-CN"/>
        </w:rPr>
        <w:t>CC</w:t>
      </w:r>
      <w:r>
        <w:rPr>
          <w:rFonts w:hint="eastAsia"/>
          <w:lang w:val="en-GB" w:eastAsia="zh-CN"/>
        </w:rPr>
        <w:t>上进行接收或发送：</w:t>
      </w:r>
    </w:p>
    <w:p w14:paraId="16B32971" w14:textId="77777777" w:rsidR="00545E1C" w:rsidRDefault="003B2545">
      <w:pPr>
        <w:pStyle w:val="enumlev1"/>
        <w:spacing w:line="240" w:lineRule="auto"/>
        <w:rPr>
          <w:rFonts w:asciiTheme="minorEastAsia" w:eastAsiaTheme="minorEastAsia" w:hAnsiTheme="minorEastAsia"/>
          <w:lang w:val="en-GB" w:eastAsia="zh-CN"/>
        </w:rPr>
      </w:pPr>
      <w:r>
        <w:rPr>
          <w:rFonts w:asciiTheme="minorEastAsia" w:eastAsiaTheme="minorEastAsia" w:hAnsiTheme="minorEastAsia"/>
          <w:lang w:val="en-GB" w:eastAsia="zh-CN"/>
        </w:rPr>
        <w:t>-</w:t>
      </w:r>
      <w:r>
        <w:rPr>
          <w:rFonts w:asciiTheme="minorEastAsia" w:eastAsiaTheme="minorEastAsia" w:hAnsiTheme="minorEastAsia"/>
          <w:lang w:val="en-GB" w:eastAsia="zh-CN"/>
        </w:rPr>
        <w:tab/>
      </w:r>
      <w:r>
        <w:rPr>
          <w:lang w:val="en-GB" w:eastAsia="zh-CN"/>
        </w:rPr>
        <w:t>具有用于</w:t>
      </w:r>
      <w:r>
        <w:rPr>
          <w:lang w:val="en-GB" w:eastAsia="zh-CN"/>
        </w:rPr>
        <w:t>CA</w:t>
      </w:r>
      <w:r>
        <w:rPr>
          <w:lang w:val="en-GB" w:eastAsia="zh-CN"/>
        </w:rPr>
        <w:t>的单个定时提前能力的</w:t>
      </w:r>
      <w:r>
        <w:rPr>
          <w:lang w:val="en-GB" w:eastAsia="zh-CN"/>
        </w:rPr>
        <w:t>UE</w:t>
      </w:r>
      <w:r>
        <w:rPr>
          <w:lang w:val="en-GB" w:eastAsia="zh-CN"/>
        </w:rPr>
        <w:t>可以在多个</w:t>
      </w:r>
      <w:r>
        <w:rPr>
          <w:lang w:val="en-GB" w:eastAsia="zh-CN"/>
        </w:rPr>
        <w:t>CC</w:t>
      </w:r>
      <w:r>
        <w:rPr>
          <w:rFonts w:hint="eastAsia"/>
          <w:lang w:val="en-GB" w:eastAsia="zh-CN"/>
        </w:rPr>
        <w:t>（对应共享相同定时提前的多个服务小区）</w:t>
      </w:r>
      <w:r>
        <w:rPr>
          <w:lang w:val="en-GB" w:eastAsia="zh-CN"/>
        </w:rPr>
        <w:t>（在一个定时提前组（</w:t>
      </w:r>
      <w:r>
        <w:rPr>
          <w:lang w:val="en-GB" w:eastAsia="zh-CN"/>
        </w:rPr>
        <w:t>TAG</w:t>
      </w:r>
      <w:r>
        <w:rPr>
          <w:lang w:val="en-GB" w:eastAsia="zh-CN"/>
        </w:rPr>
        <w:t>）中分组的多个服务小区）上同时</w:t>
      </w:r>
      <w:r>
        <w:rPr>
          <w:rFonts w:hint="eastAsia"/>
          <w:lang w:val="en-GB" w:eastAsia="zh-CN"/>
        </w:rPr>
        <w:t>进行</w:t>
      </w:r>
      <w:r>
        <w:rPr>
          <w:lang w:val="en-GB" w:eastAsia="zh-CN"/>
        </w:rPr>
        <w:t>接收和</w:t>
      </w:r>
      <w:r>
        <w:rPr>
          <w:lang w:val="en-GB" w:eastAsia="zh-CN"/>
        </w:rPr>
        <w:t>/</w:t>
      </w:r>
      <w:r>
        <w:rPr>
          <w:lang w:val="en-GB" w:eastAsia="zh-CN"/>
        </w:rPr>
        <w:t>或发送；</w:t>
      </w:r>
    </w:p>
    <w:p w14:paraId="7249A2DF" w14:textId="77777777" w:rsidR="00545E1C" w:rsidRDefault="003B2545">
      <w:pPr>
        <w:pStyle w:val="enumlev1"/>
        <w:spacing w:line="240" w:lineRule="auto"/>
        <w:rPr>
          <w:rFonts w:ascii="SimSun" w:hAnsi="SimSun"/>
          <w:lang w:val="en-GB" w:eastAsia="zh-CN"/>
        </w:rPr>
      </w:pPr>
      <w:r>
        <w:rPr>
          <w:rFonts w:ascii="SimSun" w:hAnsi="SimSun"/>
          <w:lang w:val="en-GB" w:eastAsia="zh-CN"/>
        </w:rPr>
        <w:t>-</w:t>
      </w:r>
      <w:r>
        <w:rPr>
          <w:rFonts w:ascii="SimSun" w:hAnsi="SimSun"/>
          <w:lang w:val="en-GB" w:eastAsia="zh-CN"/>
        </w:rPr>
        <w:tab/>
      </w:r>
      <w:r>
        <w:rPr>
          <w:rFonts w:hint="eastAsia"/>
          <w:lang w:val="en-GB" w:eastAsia="zh-CN"/>
        </w:rPr>
        <w:t>具有用于</w:t>
      </w:r>
      <w:r>
        <w:rPr>
          <w:rFonts w:hint="eastAsia"/>
          <w:lang w:val="en-GB" w:eastAsia="zh-CN"/>
        </w:rPr>
        <w:t>CA</w:t>
      </w:r>
      <w:r>
        <w:rPr>
          <w:rFonts w:hint="eastAsia"/>
          <w:lang w:val="en-GB" w:eastAsia="zh-CN"/>
        </w:rPr>
        <w:t>的多个定时提前量能力的</w:t>
      </w:r>
      <w:r>
        <w:rPr>
          <w:rFonts w:hint="eastAsia"/>
          <w:lang w:val="en-GB" w:eastAsia="zh-CN"/>
        </w:rPr>
        <w:t>UE</w:t>
      </w:r>
      <w:r>
        <w:rPr>
          <w:rFonts w:hint="eastAsia"/>
          <w:lang w:val="en-GB" w:eastAsia="zh-CN"/>
        </w:rPr>
        <w:t>可以</w:t>
      </w:r>
      <w:r>
        <w:rPr>
          <w:lang w:val="en-GB" w:eastAsia="zh-CN"/>
        </w:rPr>
        <w:t>在多个</w:t>
      </w:r>
      <w:r>
        <w:rPr>
          <w:lang w:val="en-GB" w:eastAsia="zh-CN"/>
        </w:rPr>
        <w:t>CC</w:t>
      </w:r>
      <w:r>
        <w:rPr>
          <w:rFonts w:hint="eastAsia"/>
          <w:lang w:val="en-GB" w:eastAsia="zh-CN"/>
        </w:rPr>
        <w:t>（对应具有不同定时提前的多个服务小区）</w:t>
      </w:r>
      <w:r>
        <w:rPr>
          <w:lang w:val="en-GB" w:eastAsia="zh-CN"/>
        </w:rPr>
        <w:t>（在</w:t>
      </w:r>
      <w:r>
        <w:rPr>
          <w:rFonts w:hint="eastAsia"/>
          <w:lang w:val="en-GB" w:eastAsia="zh-CN"/>
        </w:rPr>
        <w:t>多个</w:t>
      </w:r>
      <w:r>
        <w:rPr>
          <w:lang w:val="en-GB" w:eastAsia="zh-CN"/>
        </w:rPr>
        <w:t>TAG</w:t>
      </w:r>
      <w:r>
        <w:rPr>
          <w:lang w:val="en-GB" w:eastAsia="zh-CN"/>
        </w:rPr>
        <w:t>中分组的多个服务小区）上同时</w:t>
      </w:r>
      <w:r>
        <w:rPr>
          <w:rFonts w:hint="eastAsia"/>
          <w:lang w:val="en-GB" w:eastAsia="zh-CN"/>
        </w:rPr>
        <w:t>进行</w:t>
      </w:r>
      <w:r>
        <w:rPr>
          <w:lang w:val="en-GB" w:eastAsia="zh-CN"/>
        </w:rPr>
        <w:t>接收和</w:t>
      </w:r>
      <w:r>
        <w:rPr>
          <w:lang w:val="en-GB" w:eastAsia="zh-CN"/>
        </w:rPr>
        <w:t>/</w:t>
      </w:r>
      <w:r>
        <w:rPr>
          <w:lang w:val="en-GB" w:eastAsia="zh-CN"/>
        </w:rPr>
        <w:t>或发送</w:t>
      </w:r>
      <w:r>
        <w:rPr>
          <w:rFonts w:hint="eastAsia"/>
          <w:lang w:val="en-GB" w:eastAsia="zh-CN"/>
        </w:rPr>
        <w:t>。</w:t>
      </w:r>
      <w:r>
        <w:rPr>
          <w:rFonts w:hint="eastAsia"/>
          <w:lang w:val="en-GB" w:eastAsia="zh-CN"/>
        </w:rPr>
        <w:t>NG-RAN</w:t>
      </w:r>
      <w:r>
        <w:rPr>
          <w:rFonts w:hint="eastAsia"/>
          <w:lang w:val="en-GB" w:eastAsia="zh-CN"/>
        </w:rPr>
        <w:t>确保每个</w:t>
      </w:r>
      <w:r>
        <w:rPr>
          <w:rFonts w:hint="eastAsia"/>
          <w:lang w:val="en-GB" w:eastAsia="zh-CN"/>
        </w:rPr>
        <w:t>TAG</w:t>
      </w:r>
      <w:r>
        <w:rPr>
          <w:rFonts w:hint="eastAsia"/>
          <w:lang w:val="en-GB" w:eastAsia="zh-CN"/>
        </w:rPr>
        <w:t>至少包含一个服务小区；</w:t>
      </w:r>
    </w:p>
    <w:p w14:paraId="0DFA4884" w14:textId="77777777" w:rsidR="00545E1C" w:rsidRDefault="003B2545">
      <w:pPr>
        <w:pStyle w:val="enumlev1"/>
        <w:spacing w:line="240" w:lineRule="auto"/>
        <w:rPr>
          <w:rFonts w:ascii="SimSun" w:hAnsi="SimSun"/>
          <w:lang w:val="en-GB" w:eastAsia="zh-CN"/>
        </w:rPr>
      </w:pPr>
      <w:r>
        <w:rPr>
          <w:rFonts w:ascii="SimSun" w:hAnsi="SimSun"/>
          <w:lang w:val="en-GB" w:eastAsia="zh-CN"/>
        </w:rPr>
        <w:t>-</w:t>
      </w:r>
      <w:r>
        <w:rPr>
          <w:rFonts w:ascii="SimSun" w:hAnsi="SimSun"/>
          <w:lang w:val="en-GB" w:eastAsia="zh-CN"/>
        </w:rPr>
        <w:tab/>
      </w:r>
      <w:r>
        <w:rPr>
          <w:rFonts w:hint="eastAsia"/>
          <w:lang w:val="en-GB" w:eastAsia="zh-CN"/>
        </w:rPr>
        <w:t>不具备</w:t>
      </w:r>
      <w:r>
        <w:rPr>
          <w:rFonts w:hint="eastAsia"/>
          <w:lang w:val="en-GB" w:eastAsia="zh-CN"/>
        </w:rPr>
        <w:t>CA</w:t>
      </w:r>
      <w:r>
        <w:rPr>
          <w:rFonts w:hint="eastAsia"/>
          <w:lang w:val="en-GB" w:eastAsia="zh-CN"/>
        </w:rPr>
        <w:t>能力的</w:t>
      </w:r>
      <w:r>
        <w:rPr>
          <w:rFonts w:hint="eastAsia"/>
          <w:lang w:val="en-GB" w:eastAsia="zh-CN"/>
        </w:rPr>
        <w:t>UE</w:t>
      </w:r>
      <w:r>
        <w:rPr>
          <w:rFonts w:hint="eastAsia"/>
          <w:lang w:val="en-GB" w:eastAsia="zh-CN"/>
        </w:rPr>
        <w:t>可以在单个</w:t>
      </w:r>
      <w:r>
        <w:rPr>
          <w:rFonts w:hint="eastAsia"/>
          <w:lang w:val="en-GB" w:eastAsia="zh-CN"/>
        </w:rPr>
        <w:t>CC</w:t>
      </w:r>
      <w:r>
        <w:rPr>
          <w:rFonts w:hint="eastAsia"/>
          <w:lang w:val="en-GB" w:eastAsia="zh-CN"/>
        </w:rPr>
        <w:t>上进行接收并在仅对应一个服务小区（一个</w:t>
      </w:r>
      <w:r>
        <w:rPr>
          <w:rFonts w:hint="eastAsia"/>
          <w:lang w:val="en-GB" w:eastAsia="zh-CN"/>
        </w:rPr>
        <w:t>TAG</w:t>
      </w:r>
      <w:r>
        <w:rPr>
          <w:rFonts w:hint="eastAsia"/>
          <w:lang w:val="en-GB" w:eastAsia="zh-CN"/>
        </w:rPr>
        <w:t>中的一个服务小区）的单个</w:t>
      </w:r>
      <w:r>
        <w:rPr>
          <w:rFonts w:hint="eastAsia"/>
          <w:lang w:val="en-GB" w:eastAsia="zh-CN"/>
        </w:rPr>
        <w:t>CC</w:t>
      </w:r>
      <w:r>
        <w:rPr>
          <w:rFonts w:hint="eastAsia"/>
          <w:lang w:val="en-GB" w:eastAsia="zh-CN"/>
        </w:rPr>
        <w:t>上进行发送。</w:t>
      </w:r>
    </w:p>
    <w:p w14:paraId="55BC9B09" w14:textId="77777777" w:rsidR="00545E1C" w:rsidRDefault="003B2545">
      <w:pPr>
        <w:spacing w:line="240" w:lineRule="auto"/>
        <w:ind w:firstLineChars="200" w:firstLine="480"/>
        <w:rPr>
          <w:lang w:val="en-GB" w:eastAsia="zh-CN"/>
        </w:rPr>
      </w:pPr>
      <w:r>
        <w:rPr>
          <w:rFonts w:hint="eastAsia"/>
          <w:lang w:val="en-GB" w:eastAsia="zh-CN"/>
        </w:rPr>
        <w:t>对连续</w:t>
      </w:r>
      <w:r>
        <w:rPr>
          <w:rFonts w:hint="eastAsia"/>
          <w:lang w:val="en-GB" w:eastAsia="zh-CN"/>
        </w:rPr>
        <w:t>CC</w:t>
      </w:r>
      <w:r>
        <w:rPr>
          <w:rFonts w:hint="eastAsia"/>
          <w:lang w:val="en-GB" w:eastAsia="zh-CN"/>
        </w:rPr>
        <w:t>和非连续</w:t>
      </w:r>
      <w:r>
        <w:rPr>
          <w:rFonts w:hint="eastAsia"/>
          <w:lang w:val="en-GB" w:eastAsia="zh-CN"/>
        </w:rPr>
        <w:t>CC</w:t>
      </w:r>
      <w:r>
        <w:rPr>
          <w:rFonts w:hint="eastAsia"/>
          <w:lang w:val="en-GB" w:eastAsia="zh-CN"/>
        </w:rPr>
        <w:t>，都支持</w:t>
      </w:r>
      <w:r>
        <w:rPr>
          <w:rFonts w:hint="eastAsia"/>
          <w:lang w:val="en-GB" w:eastAsia="zh-CN"/>
        </w:rPr>
        <w:t>CA</w:t>
      </w:r>
      <w:r>
        <w:rPr>
          <w:rFonts w:hint="eastAsia"/>
          <w:lang w:val="en-GB" w:eastAsia="zh-CN"/>
        </w:rPr>
        <w:t>。部署</w:t>
      </w:r>
      <w:r>
        <w:rPr>
          <w:rFonts w:hint="eastAsia"/>
          <w:lang w:val="en-GB" w:eastAsia="zh-CN"/>
        </w:rPr>
        <w:t>CA</w:t>
      </w:r>
      <w:r>
        <w:rPr>
          <w:rFonts w:hint="eastAsia"/>
          <w:lang w:val="en-GB" w:eastAsia="zh-CN"/>
        </w:rPr>
        <w:t>时，帧定时和系统帧号（</w:t>
      </w:r>
      <w:r>
        <w:rPr>
          <w:rFonts w:hint="eastAsia"/>
          <w:lang w:val="en-GB" w:eastAsia="zh-CN"/>
        </w:rPr>
        <w:t>SFN</w:t>
      </w:r>
      <w:r>
        <w:rPr>
          <w:rFonts w:hint="eastAsia"/>
          <w:lang w:val="en-GB" w:eastAsia="zh-CN"/>
        </w:rPr>
        <w:t>）在可以聚合的小区间对齐。</w:t>
      </w:r>
      <w:r>
        <w:rPr>
          <w:rFonts w:hint="eastAsia"/>
          <w:lang w:val="en-GB" w:eastAsia="zh-CN"/>
        </w:rPr>
        <w:t>UE</w:t>
      </w:r>
      <w:r>
        <w:rPr>
          <w:rFonts w:hint="eastAsia"/>
          <w:lang w:val="en-GB" w:eastAsia="zh-CN"/>
        </w:rPr>
        <w:t>的已配置</w:t>
      </w:r>
      <w:r>
        <w:rPr>
          <w:rFonts w:hint="eastAsia"/>
          <w:lang w:val="en-GB" w:eastAsia="zh-CN"/>
        </w:rPr>
        <w:t>CC</w:t>
      </w:r>
      <w:r>
        <w:rPr>
          <w:rFonts w:hint="eastAsia"/>
          <w:lang w:val="en-GB" w:eastAsia="zh-CN"/>
        </w:rPr>
        <w:t>的最大数量，对于</w:t>
      </w:r>
      <w:r>
        <w:rPr>
          <w:rFonts w:hint="eastAsia"/>
          <w:lang w:val="en-GB" w:eastAsia="zh-CN"/>
        </w:rPr>
        <w:t>DL</w:t>
      </w:r>
      <w:r>
        <w:rPr>
          <w:rFonts w:hint="eastAsia"/>
          <w:lang w:val="en-GB" w:eastAsia="zh-CN"/>
        </w:rPr>
        <w:t>是</w:t>
      </w:r>
      <w:r>
        <w:rPr>
          <w:rFonts w:hint="eastAsia"/>
          <w:lang w:val="en-GB" w:eastAsia="zh-CN"/>
        </w:rPr>
        <w:t>16</w:t>
      </w:r>
      <w:r>
        <w:rPr>
          <w:rFonts w:hint="eastAsia"/>
          <w:lang w:val="en-GB" w:eastAsia="zh-CN"/>
        </w:rPr>
        <w:t>，对于</w:t>
      </w:r>
      <w:r>
        <w:rPr>
          <w:rFonts w:hint="eastAsia"/>
          <w:lang w:val="en-GB" w:eastAsia="zh-CN"/>
        </w:rPr>
        <w:t>UL</w:t>
      </w:r>
      <w:r>
        <w:rPr>
          <w:rFonts w:hint="eastAsia"/>
          <w:lang w:val="en-GB" w:eastAsia="zh-CN"/>
        </w:rPr>
        <w:t>是</w:t>
      </w:r>
      <w:r>
        <w:rPr>
          <w:rFonts w:hint="eastAsia"/>
          <w:lang w:val="en-GB" w:eastAsia="zh-CN"/>
        </w:rPr>
        <w:t>16</w:t>
      </w:r>
      <w:r>
        <w:rPr>
          <w:rFonts w:hint="eastAsia"/>
          <w:lang w:val="en-GB" w:eastAsia="zh-CN"/>
        </w:rPr>
        <w:t>。从版本</w:t>
      </w:r>
      <w:r>
        <w:rPr>
          <w:rFonts w:hint="eastAsia"/>
          <w:lang w:val="en-GB" w:eastAsia="zh-CN"/>
        </w:rPr>
        <w:t>16</w:t>
      </w:r>
      <w:r>
        <w:rPr>
          <w:rFonts w:hint="eastAsia"/>
          <w:lang w:val="en-GB" w:eastAsia="zh-CN"/>
        </w:rPr>
        <w:t>开始，还可以聚合具有未对齐帧边界的小区。</w:t>
      </w:r>
    </w:p>
    <w:p w14:paraId="3F94931E" w14:textId="77777777" w:rsidR="00545E1C" w:rsidRDefault="003B2545">
      <w:pPr>
        <w:pStyle w:val="Heading5"/>
        <w:rPr>
          <w:lang w:val="en-GB" w:eastAsia="zh-CN"/>
        </w:rPr>
      </w:pPr>
      <w:bookmarkStart w:id="80" w:name="_Toc20387928"/>
      <w:r>
        <w:rPr>
          <w:lang w:val="en-GB" w:eastAsia="zh-CN"/>
        </w:rPr>
        <w:t>1.1.2.4.5</w:t>
      </w:r>
      <w:r>
        <w:rPr>
          <w:lang w:val="en-GB" w:eastAsia="zh-CN"/>
        </w:rPr>
        <w:tab/>
      </w:r>
      <w:bookmarkEnd w:id="80"/>
      <w:r>
        <w:rPr>
          <w:rFonts w:hint="eastAsia"/>
          <w:lang w:val="en-GB" w:eastAsia="zh-CN"/>
        </w:rPr>
        <w:t>补充上行链路</w:t>
      </w:r>
    </w:p>
    <w:p w14:paraId="41DCC07D" w14:textId="77777777" w:rsidR="00545E1C" w:rsidRDefault="003B2545">
      <w:pPr>
        <w:spacing w:line="240" w:lineRule="auto"/>
        <w:ind w:firstLineChars="200" w:firstLine="480"/>
        <w:rPr>
          <w:lang w:val="en-GB" w:eastAsia="zh-CN"/>
        </w:rPr>
      </w:pPr>
      <w:r>
        <w:rPr>
          <w:rFonts w:hint="eastAsia"/>
          <w:lang w:val="en-GB" w:eastAsia="zh-CN"/>
        </w:rPr>
        <w:t>结合</w:t>
      </w:r>
      <w:r>
        <w:rPr>
          <w:rFonts w:hint="eastAsia"/>
          <w:lang w:val="en-GB" w:eastAsia="zh-CN"/>
        </w:rPr>
        <w:t>UL/DL</w:t>
      </w:r>
      <w:r>
        <w:rPr>
          <w:rFonts w:hint="eastAsia"/>
          <w:lang w:val="en-GB" w:eastAsia="zh-CN"/>
        </w:rPr>
        <w:t>载波对（</w:t>
      </w:r>
      <w:r>
        <w:rPr>
          <w:rFonts w:hint="eastAsia"/>
          <w:lang w:val="en-GB" w:eastAsia="zh-CN"/>
        </w:rPr>
        <w:t>FDD</w:t>
      </w:r>
      <w:r>
        <w:rPr>
          <w:rFonts w:hint="eastAsia"/>
          <w:lang w:val="en-GB" w:eastAsia="zh-CN"/>
        </w:rPr>
        <w:t>频段）或双向载波（</w:t>
      </w:r>
      <w:r>
        <w:rPr>
          <w:rFonts w:hint="eastAsia"/>
          <w:lang w:val="en-GB" w:eastAsia="zh-CN"/>
        </w:rPr>
        <w:t>TDD</w:t>
      </w:r>
      <w:r>
        <w:rPr>
          <w:rFonts w:hint="eastAsia"/>
          <w:lang w:val="en-GB" w:eastAsia="zh-CN"/>
        </w:rPr>
        <w:t>频段），可以利用附加的补充上行链路（</w:t>
      </w:r>
      <w:r>
        <w:rPr>
          <w:rFonts w:hint="eastAsia"/>
          <w:lang w:val="en-GB" w:eastAsia="zh-CN"/>
        </w:rPr>
        <w:t>SUL</w:t>
      </w:r>
      <w:r>
        <w:rPr>
          <w:rFonts w:hint="eastAsia"/>
          <w:lang w:val="en-GB" w:eastAsia="zh-CN"/>
        </w:rPr>
        <w:t>）对</w:t>
      </w:r>
      <w:r>
        <w:rPr>
          <w:rFonts w:hint="eastAsia"/>
          <w:lang w:val="en-GB" w:eastAsia="zh-CN"/>
        </w:rPr>
        <w:t>UE</w:t>
      </w:r>
      <w:r>
        <w:rPr>
          <w:rFonts w:hint="eastAsia"/>
          <w:lang w:val="en-GB" w:eastAsia="zh-CN"/>
        </w:rPr>
        <w:t>进行配置。</w:t>
      </w:r>
      <w:r>
        <w:rPr>
          <w:rFonts w:hint="eastAsia"/>
          <w:lang w:val="en-GB" w:eastAsia="zh-CN"/>
        </w:rPr>
        <w:t>SUL</w:t>
      </w:r>
      <w:r>
        <w:rPr>
          <w:rFonts w:hint="eastAsia"/>
          <w:lang w:val="en-GB" w:eastAsia="zh-CN"/>
        </w:rPr>
        <w:t>与聚合的上行链路的不同之处在于，可以调度</w:t>
      </w:r>
      <w:r>
        <w:rPr>
          <w:rFonts w:hint="eastAsia"/>
          <w:lang w:val="en-GB" w:eastAsia="zh-CN"/>
        </w:rPr>
        <w:t>UE</w:t>
      </w:r>
      <w:r>
        <w:rPr>
          <w:rFonts w:hint="eastAsia"/>
          <w:lang w:val="en-GB" w:eastAsia="zh-CN"/>
        </w:rPr>
        <w:t>来在补充上行链路上或正在补充的载波的上行链路上进行传输，但不能同时在两者上进行传输。</w:t>
      </w:r>
    </w:p>
    <w:p w14:paraId="4CD1460A" w14:textId="77777777" w:rsidR="00545E1C" w:rsidRDefault="003B2545">
      <w:pPr>
        <w:pStyle w:val="Heading5"/>
        <w:rPr>
          <w:lang w:val="en-GB" w:eastAsia="zh-CN"/>
        </w:rPr>
      </w:pPr>
      <w:bookmarkStart w:id="81" w:name="_Toc29376008"/>
      <w:bookmarkStart w:id="82" w:name="_Toc20387929"/>
      <w:bookmarkStart w:id="83" w:name="_Toc20387930"/>
      <w:r>
        <w:rPr>
          <w:lang w:val="en-GB" w:eastAsia="zh-CN"/>
        </w:rPr>
        <w:t>1.1.2.4.6</w:t>
      </w:r>
      <w:bookmarkEnd w:id="81"/>
      <w:bookmarkEnd w:id="82"/>
      <w:r>
        <w:rPr>
          <w:lang w:val="en-GB" w:eastAsia="zh-CN"/>
        </w:rPr>
        <w:tab/>
      </w:r>
      <w:r>
        <w:rPr>
          <w:rFonts w:hint="eastAsia"/>
          <w:lang w:val="en-GB" w:eastAsia="zh-CN"/>
        </w:rPr>
        <w:t>上行链路</w:t>
      </w:r>
      <w:r>
        <w:rPr>
          <w:rFonts w:hint="eastAsia"/>
          <w:lang w:val="en-GB" w:eastAsia="zh-CN"/>
        </w:rPr>
        <w:t>Tx</w:t>
      </w:r>
      <w:r>
        <w:rPr>
          <w:rFonts w:hint="eastAsia"/>
          <w:lang w:val="en-GB" w:eastAsia="zh-CN"/>
        </w:rPr>
        <w:t>切换</w:t>
      </w:r>
    </w:p>
    <w:p w14:paraId="1378C42E" w14:textId="77777777" w:rsidR="00545E1C" w:rsidRDefault="003B2545">
      <w:pPr>
        <w:spacing w:line="240" w:lineRule="auto"/>
        <w:ind w:firstLineChars="200" w:firstLine="480"/>
        <w:rPr>
          <w:lang w:val="en-GB" w:eastAsia="zh-CN"/>
        </w:rPr>
      </w:pPr>
      <w:r>
        <w:rPr>
          <w:rFonts w:hint="eastAsia"/>
          <w:lang w:val="en-GB" w:eastAsia="zh-CN"/>
        </w:rPr>
        <w:t>在上行链路</w:t>
      </w:r>
      <w:r>
        <w:rPr>
          <w:rFonts w:hint="eastAsia"/>
          <w:lang w:val="en-GB" w:eastAsia="zh-CN"/>
        </w:rPr>
        <w:t>CA</w:t>
      </w:r>
      <w:r>
        <w:rPr>
          <w:rFonts w:hint="eastAsia"/>
          <w:lang w:val="en-GB" w:eastAsia="zh-CN"/>
        </w:rPr>
        <w:t>或</w:t>
      </w:r>
      <w:r>
        <w:rPr>
          <w:rFonts w:hint="eastAsia"/>
          <w:lang w:val="en-GB" w:eastAsia="zh-CN"/>
        </w:rPr>
        <w:t>SUL</w:t>
      </w:r>
      <w:r>
        <w:rPr>
          <w:rFonts w:hint="eastAsia"/>
          <w:lang w:val="en-GB" w:eastAsia="zh-CN"/>
        </w:rPr>
        <w:t>中，配置有上行链路</w:t>
      </w:r>
      <w:r>
        <w:rPr>
          <w:rFonts w:hint="eastAsia"/>
          <w:lang w:val="en-GB" w:eastAsia="zh-CN"/>
        </w:rPr>
        <w:t>Tx</w:t>
      </w:r>
      <w:r>
        <w:rPr>
          <w:rFonts w:hint="eastAsia"/>
          <w:lang w:val="en-GB" w:eastAsia="zh-CN"/>
        </w:rPr>
        <w:t>切换的</w:t>
      </w:r>
      <w:r>
        <w:rPr>
          <w:rFonts w:hint="eastAsia"/>
          <w:lang w:val="en-GB" w:eastAsia="zh-CN"/>
        </w:rPr>
        <w:t>UE</w:t>
      </w:r>
      <w:r>
        <w:rPr>
          <w:rFonts w:hint="eastAsia"/>
          <w:lang w:val="en-GB" w:eastAsia="zh-CN"/>
        </w:rPr>
        <w:t>可以动态地将</w:t>
      </w:r>
      <w:r>
        <w:rPr>
          <w:rFonts w:hint="eastAsia"/>
          <w:lang w:val="en-GB" w:eastAsia="zh-CN"/>
        </w:rPr>
        <w:t>Tx</w:t>
      </w:r>
      <w:r>
        <w:rPr>
          <w:rFonts w:hint="eastAsia"/>
          <w:lang w:val="en-GB" w:eastAsia="zh-CN"/>
        </w:rPr>
        <w:t>从一个上行链路载波切换到另一个上行链路载波，以便能够在该载波上进行</w:t>
      </w:r>
      <w:r>
        <w:rPr>
          <w:rFonts w:hint="eastAsia"/>
          <w:lang w:val="en-GB" w:eastAsia="zh-CN"/>
        </w:rPr>
        <w:t>2Tx UL</w:t>
      </w:r>
      <w:r>
        <w:rPr>
          <w:rFonts w:hint="eastAsia"/>
          <w:lang w:val="en-GB" w:eastAsia="zh-CN"/>
        </w:rPr>
        <w:t>传输。</w:t>
      </w:r>
    </w:p>
    <w:p w14:paraId="1B0AC452" w14:textId="77777777" w:rsidR="00545E1C" w:rsidRDefault="003B2545">
      <w:pPr>
        <w:pStyle w:val="Heading5"/>
        <w:rPr>
          <w:lang w:val="en-GB" w:eastAsia="zh-CN"/>
        </w:rPr>
      </w:pPr>
      <w:r>
        <w:rPr>
          <w:lang w:val="en-GB" w:eastAsia="zh-CN"/>
        </w:rPr>
        <w:lastRenderedPageBreak/>
        <w:t>1.1.2.4.7</w:t>
      </w:r>
      <w:r>
        <w:rPr>
          <w:lang w:val="en-GB" w:eastAsia="zh-CN"/>
        </w:rPr>
        <w:tab/>
      </w:r>
      <w:r>
        <w:rPr>
          <w:rFonts w:hint="eastAsia"/>
          <w:lang w:val="en-GB" w:eastAsia="zh-CN"/>
        </w:rPr>
        <w:t>多播和广播服务（</w:t>
      </w:r>
      <w:r>
        <w:rPr>
          <w:rFonts w:hint="eastAsia"/>
          <w:lang w:val="en-GB" w:eastAsia="zh-CN"/>
        </w:rPr>
        <w:t>MBS</w:t>
      </w:r>
      <w:r>
        <w:rPr>
          <w:rFonts w:hint="eastAsia"/>
          <w:lang w:val="en-GB" w:eastAsia="zh-CN"/>
        </w:rPr>
        <w:t>）传送的群组传输</w:t>
      </w:r>
    </w:p>
    <w:p w14:paraId="071A4CB1" w14:textId="77777777" w:rsidR="00545E1C" w:rsidRDefault="003B2545">
      <w:pPr>
        <w:spacing w:line="240" w:lineRule="auto"/>
        <w:ind w:firstLineChars="200" w:firstLine="480"/>
        <w:rPr>
          <w:lang w:val="en-GB" w:eastAsia="zh-CN"/>
        </w:rPr>
      </w:pPr>
      <w:r>
        <w:rPr>
          <w:rFonts w:hint="eastAsia"/>
          <w:lang w:val="en-GB" w:eastAsia="zh-CN"/>
        </w:rPr>
        <w:t>针对点对多点性质的服务，例如公共安全和关键任务服务、</w:t>
      </w:r>
      <w:r>
        <w:rPr>
          <w:rFonts w:hint="eastAsia"/>
          <w:lang w:val="en-GB" w:eastAsia="zh-CN"/>
        </w:rPr>
        <w:t>V2X</w:t>
      </w:r>
      <w:r>
        <w:rPr>
          <w:rFonts w:hint="eastAsia"/>
          <w:lang w:val="en-GB" w:eastAsia="zh-CN"/>
        </w:rPr>
        <w:t>应用、</w:t>
      </w:r>
      <w:r>
        <w:rPr>
          <w:rFonts w:hint="eastAsia"/>
          <w:lang w:val="en-GB" w:eastAsia="zh-CN"/>
        </w:rPr>
        <w:t>IPTV</w:t>
      </w:r>
      <w:r>
        <w:rPr>
          <w:rFonts w:hint="eastAsia"/>
          <w:lang w:val="en-GB" w:eastAsia="zh-CN"/>
        </w:rPr>
        <w:t>、直播视频、无线软件传送和物联网应用，引入了多播</w:t>
      </w:r>
      <w:r>
        <w:rPr>
          <w:rFonts w:hint="eastAsia"/>
          <w:lang w:val="en-GB" w:eastAsia="zh-CN"/>
        </w:rPr>
        <w:t>/</w:t>
      </w:r>
      <w:r>
        <w:rPr>
          <w:rFonts w:hint="eastAsia"/>
          <w:lang w:val="en-GB" w:eastAsia="zh-CN"/>
        </w:rPr>
        <w:t>广播服务的资源高效传送。</w:t>
      </w:r>
    </w:p>
    <w:p w14:paraId="16FCE00B" w14:textId="77777777" w:rsidR="00545E1C" w:rsidRDefault="003B2545">
      <w:pPr>
        <w:spacing w:line="240" w:lineRule="auto"/>
        <w:ind w:firstLineChars="200" w:firstLine="480"/>
        <w:rPr>
          <w:lang w:val="en-GB" w:eastAsia="zh-CN"/>
        </w:rPr>
      </w:pPr>
      <w:r>
        <w:rPr>
          <w:rFonts w:hint="eastAsia"/>
          <w:lang w:val="en-GB" w:eastAsia="zh-CN"/>
        </w:rPr>
        <w:t>对于广播通信服务，相同的服务和相同的特定内容数据被同时提供给地理区域中的所有</w:t>
      </w:r>
      <w:r>
        <w:rPr>
          <w:rFonts w:hint="eastAsia"/>
          <w:lang w:val="en-GB" w:eastAsia="zh-CN"/>
        </w:rPr>
        <w:t>UE</w:t>
      </w:r>
      <w:r>
        <w:rPr>
          <w:rFonts w:hint="eastAsia"/>
          <w:lang w:val="en-GB" w:eastAsia="zh-CN"/>
        </w:rPr>
        <w:t>。使用广播会话将广播通信服务</w:t>
      </w:r>
      <w:r>
        <w:rPr>
          <w:rFonts w:hint="eastAsia"/>
          <w:lang w:val="en-US" w:eastAsia="zh-CN"/>
        </w:rPr>
        <w:t>传送</w:t>
      </w:r>
      <w:r>
        <w:rPr>
          <w:rFonts w:hint="eastAsia"/>
          <w:lang w:val="en-GB" w:eastAsia="zh-CN"/>
        </w:rPr>
        <w:t>给</w:t>
      </w:r>
      <w:r>
        <w:rPr>
          <w:rFonts w:hint="eastAsia"/>
          <w:lang w:val="en-GB" w:eastAsia="zh-CN"/>
        </w:rPr>
        <w:t>UE</w:t>
      </w:r>
      <w:r>
        <w:rPr>
          <w:rFonts w:hint="eastAsia"/>
          <w:lang w:val="en-GB" w:eastAsia="zh-CN"/>
        </w:rPr>
        <w:t>。</w:t>
      </w:r>
      <w:r>
        <w:rPr>
          <w:rFonts w:hint="eastAsia"/>
          <w:lang w:val="en-GB" w:eastAsia="zh-CN"/>
        </w:rPr>
        <w:t>UE</w:t>
      </w:r>
      <w:r>
        <w:rPr>
          <w:rFonts w:hint="eastAsia"/>
          <w:lang w:val="en-GB" w:eastAsia="zh-CN"/>
        </w:rPr>
        <w:t>可以在</w:t>
      </w:r>
      <w:r>
        <w:rPr>
          <w:rFonts w:hint="eastAsia"/>
          <w:lang w:val="en-GB" w:eastAsia="zh-CN"/>
        </w:rPr>
        <w:t>RRC_IDLE</w:t>
      </w:r>
      <w:r>
        <w:rPr>
          <w:rFonts w:hint="eastAsia"/>
          <w:lang w:val="en-GB" w:eastAsia="zh-CN"/>
        </w:rPr>
        <w:t>、</w:t>
      </w:r>
      <w:r>
        <w:rPr>
          <w:rFonts w:hint="eastAsia"/>
          <w:lang w:val="en-GB" w:eastAsia="zh-CN"/>
        </w:rPr>
        <w:t>RRC_INACTIVE</w:t>
      </w:r>
      <w:r>
        <w:rPr>
          <w:rFonts w:hint="eastAsia"/>
          <w:lang w:val="en-GB" w:eastAsia="zh-CN"/>
        </w:rPr>
        <w:t>和</w:t>
      </w:r>
      <w:r>
        <w:rPr>
          <w:rFonts w:hint="eastAsia"/>
          <w:lang w:val="en-GB" w:eastAsia="zh-CN"/>
        </w:rPr>
        <w:t>RRC_CONNECTED</w:t>
      </w:r>
      <w:r>
        <w:rPr>
          <w:rFonts w:hint="eastAsia"/>
          <w:lang w:val="en-GB" w:eastAsia="zh-CN"/>
        </w:rPr>
        <w:t>状态下接收广播通信服务。</w:t>
      </w:r>
    </w:p>
    <w:p w14:paraId="7E2BD33E" w14:textId="77777777" w:rsidR="00545E1C" w:rsidRDefault="003B2545">
      <w:pPr>
        <w:spacing w:line="240" w:lineRule="auto"/>
        <w:ind w:firstLineChars="200" w:firstLine="480"/>
        <w:rPr>
          <w:lang w:val="en-GB" w:eastAsia="zh-CN"/>
        </w:rPr>
      </w:pPr>
      <w:r>
        <w:rPr>
          <w:rFonts w:hint="eastAsia"/>
          <w:lang w:val="en-GB" w:eastAsia="zh-CN"/>
        </w:rPr>
        <w:t>对于多播通信服务，相同的服务和相同的特定内容数据被同时提供给专用的一组</w:t>
      </w:r>
      <w:r>
        <w:rPr>
          <w:rFonts w:hint="eastAsia"/>
          <w:lang w:val="en-GB" w:eastAsia="zh-CN"/>
        </w:rPr>
        <w:t>UE</w:t>
      </w:r>
      <w:r>
        <w:rPr>
          <w:rFonts w:hint="eastAsia"/>
          <w:lang w:val="en-GB" w:eastAsia="zh-CN"/>
        </w:rPr>
        <w:t>。使用多播会话将多播通信服务</w:t>
      </w:r>
      <w:r>
        <w:rPr>
          <w:rFonts w:hint="eastAsia"/>
          <w:lang w:val="en-US" w:eastAsia="zh-CN"/>
        </w:rPr>
        <w:t>传送</w:t>
      </w:r>
      <w:r>
        <w:rPr>
          <w:rFonts w:hint="eastAsia"/>
          <w:lang w:val="en-GB" w:eastAsia="zh-CN"/>
        </w:rPr>
        <w:t>给</w:t>
      </w:r>
      <w:r>
        <w:rPr>
          <w:rFonts w:hint="eastAsia"/>
          <w:lang w:val="en-GB" w:eastAsia="zh-CN"/>
        </w:rPr>
        <w:t>UE</w:t>
      </w:r>
      <w:r>
        <w:rPr>
          <w:rFonts w:hint="eastAsia"/>
          <w:lang w:val="en-GB" w:eastAsia="zh-CN"/>
        </w:rPr>
        <w:t>。</w:t>
      </w:r>
      <w:r>
        <w:rPr>
          <w:rFonts w:hint="eastAsia"/>
          <w:lang w:val="en-GB" w:eastAsia="zh-CN"/>
        </w:rPr>
        <w:t>UE</w:t>
      </w:r>
      <w:r>
        <w:rPr>
          <w:rFonts w:hint="eastAsia"/>
          <w:lang w:val="en-GB" w:eastAsia="zh-CN"/>
        </w:rPr>
        <w:t>可以利用诸如点对点（</w:t>
      </w:r>
      <w:r>
        <w:rPr>
          <w:rFonts w:hint="eastAsia"/>
          <w:lang w:val="en-GB" w:eastAsia="zh-CN"/>
        </w:rPr>
        <w:t>PTP</w:t>
      </w:r>
      <w:r>
        <w:rPr>
          <w:rFonts w:hint="eastAsia"/>
          <w:lang w:val="en-GB" w:eastAsia="zh-CN"/>
        </w:rPr>
        <w:t>）和</w:t>
      </w:r>
      <w:r>
        <w:rPr>
          <w:rFonts w:hint="eastAsia"/>
          <w:lang w:val="en-GB" w:eastAsia="zh-CN"/>
        </w:rPr>
        <w:t>/</w:t>
      </w:r>
      <w:r>
        <w:rPr>
          <w:rFonts w:hint="eastAsia"/>
          <w:lang w:val="en-GB" w:eastAsia="zh-CN"/>
        </w:rPr>
        <w:t>或点对多点（</w:t>
      </w:r>
      <w:r>
        <w:rPr>
          <w:rFonts w:hint="eastAsia"/>
          <w:lang w:val="en-GB" w:eastAsia="zh-CN"/>
        </w:rPr>
        <w:t>PTM</w:t>
      </w:r>
      <w:r>
        <w:rPr>
          <w:rFonts w:hint="eastAsia"/>
          <w:lang w:val="en-GB" w:eastAsia="zh-CN"/>
        </w:rPr>
        <w:t>）</w:t>
      </w:r>
      <w:r>
        <w:rPr>
          <w:rFonts w:hint="eastAsia"/>
          <w:lang w:val="en-US" w:eastAsia="zh-CN"/>
        </w:rPr>
        <w:t>传送</w:t>
      </w:r>
      <w:r>
        <w:rPr>
          <w:rFonts w:hint="eastAsia"/>
          <w:lang w:val="en-GB" w:eastAsia="zh-CN"/>
        </w:rPr>
        <w:t>的机制在</w:t>
      </w:r>
      <w:r>
        <w:rPr>
          <w:rFonts w:hint="eastAsia"/>
          <w:lang w:val="en-GB" w:eastAsia="zh-CN"/>
        </w:rPr>
        <w:t>RRC_CONNECTED</w:t>
      </w:r>
      <w:r>
        <w:rPr>
          <w:rFonts w:hint="eastAsia"/>
          <w:lang w:val="en-GB" w:eastAsia="zh-CN"/>
        </w:rPr>
        <w:t>状态下接收多播通信服务。</w:t>
      </w:r>
      <w:r>
        <w:rPr>
          <w:rFonts w:hint="eastAsia"/>
          <w:lang w:val="en-GB" w:eastAsia="zh-CN"/>
        </w:rPr>
        <w:t>HARQ</w:t>
      </w:r>
      <w:r>
        <w:rPr>
          <w:rFonts w:hint="eastAsia"/>
          <w:lang w:val="en-GB" w:eastAsia="zh-CN"/>
        </w:rPr>
        <w:t>反馈</w:t>
      </w:r>
      <w:r>
        <w:rPr>
          <w:rFonts w:hint="eastAsia"/>
          <w:lang w:val="en-GB" w:eastAsia="zh-CN"/>
        </w:rPr>
        <w:t>/</w:t>
      </w:r>
      <w:r>
        <w:rPr>
          <w:rFonts w:hint="eastAsia"/>
          <w:lang w:val="en-GB" w:eastAsia="zh-CN"/>
        </w:rPr>
        <w:t>重传可以应用于</w:t>
      </w:r>
      <w:r>
        <w:rPr>
          <w:rFonts w:hint="eastAsia"/>
          <w:lang w:val="en-GB" w:eastAsia="zh-CN"/>
        </w:rPr>
        <w:t>PTP</w:t>
      </w:r>
      <w:r>
        <w:rPr>
          <w:rFonts w:hint="eastAsia"/>
          <w:lang w:val="en-GB" w:eastAsia="zh-CN"/>
        </w:rPr>
        <w:t>和</w:t>
      </w:r>
      <w:r>
        <w:rPr>
          <w:rFonts w:hint="eastAsia"/>
          <w:lang w:val="en-GB" w:eastAsia="zh-CN"/>
        </w:rPr>
        <w:t>PTM</w:t>
      </w:r>
      <w:r>
        <w:rPr>
          <w:rFonts w:hint="eastAsia"/>
          <w:lang w:val="en-GB" w:eastAsia="zh-CN"/>
        </w:rPr>
        <w:t>传输。</w:t>
      </w:r>
    </w:p>
    <w:p w14:paraId="7253FC23" w14:textId="77777777" w:rsidR="00545E1C" w:rsidRDefault="003B2545">
      <w:pPr>
        <w:pStyle w:val="Heading5"/>
        <w:rPr>
          <w:lang w:val="en-GB" w:eastAsia="zh-CN"/>
        </w:rPr>
      </w:pPr>
      <w:r>
        <w:rPr>
          <w:lang w:eastAsia="zh-CN"/>
        </w:rPr>
        <w:t>1.1.2.4.8</w:t>
      </w:r>
      <w:r>
        <w:rPr>
          <w:lang w:eastAsia="zh-CN"/>
        </w:rPr>
        <w:tab/>
      </w:r>
      <w:r>
        <w:rPr>
          <w:rFonts w:hint="eastAsia"/>
          <w:lang w:val="en-GB" w:eastAsia="zh-CN"/>
        </w:rPr>
        <w:t>传输信道</w:t>
      </w:r>
    </w:p>
    <w:p w14:paraId="1AFCCC6B" w14:textId="77777777" w:rsidR="00545E1C" w:rsidRDefault="003B2545">
      <w:pPr>
        <w:spacing w:line="240" w:lineRule="auto"/>
        <w:ind w:firstLineChars="200" w:firstLine="480"/>
        <w:rPr>
          <w:lang w:val="en-GB" w:eastAsia="zh-CN"/>
        </w:rPr>
      </w:pPr>
      <w:r>
        <w:rPr>
          <w:rFonts w:hint="eastAsia"/>
          <w:lang w:val="en-GB" w:eastAsia="zh-CN"/>
        </w:rPr>
        <w:t>物理层向</w:t>
      </w:r>
      <w:r>
        <w:rPr>
          <w:rFonts w:hint="eastAsia"/>
          <w:lang w:val="en-GB" w:eastAsia="zh-CN"/>
        </w:rPr>
        <w:t>MAC</w:t>
      </w:r>
      <w:r>
        <w:rPr>
          <w:rFonts w:hint="eastAsia"/>
          <w:lang w:val="en-GB" w:eastAsia="zh-CN"/>
        </w:rPr>
        <w:t>和更高层提供信息传输服务。通过如何在无线电接口上传输数据以及用什么特性在无线电接口上传输数据，来对物理层传输服务进行描述。</w:t>
      </w:r>
    </w:p>
    <w:p w14:paraId="6F3AE887" w14:textId="77777777" w:rsidR="00545E1C" w:rsidRDefault="003B2545">
      <w:pPr>
        <w:spacing w:line="240" w:lineRule="auto"/>
        <w:ind w:firstLineChars="200" w:firstLine="480"/>
        <w:rPr>
          <w:lang w:val="en-GB" w:eastAsia="zh-CN"/>
        </w:rPr>
      </w:pPr>
      <w:r>
        <w:rPr>
          <w:rFonts w:hint="eastAsia"/>
          <w:lang w:val="en-GB" w:eastAsia="zh-CN"/>
        </w:rPr>
        <w:t>下行链路传输信道类型为：</w:t>
      </w:r>
    </w:p>
    <w:p w14:paraId="41F78412" w14:textId="77777777" w:rsidR="00545E1C" w:rsidRDefault="003B2545">
      <w:pPr>
        <w:pStyle w:val="enumlev1"/>
        <w:keepNext/>
        <w:spacing w:line="240" w:lineRule="auto"/>
        <w:rPr>
          <w:lang w:val="en-GB" w:eastAsia="zh-CN"/>
        </w:rPr>
      </w:pPr>
      <w:r>
        <w:rPr>
          <w:lang w:val="en-GB" w:eastAsia="zh-CN"/>
        </w:rPr>
        <w:t>1</w:t>
      </w:r>
      <w:r>
        <w:rPr>
          <w:lang w:val="en-GB" w:eastAsia="zh-CN"/>
        </w:rPr>
        <w:tab/>
      </w:r>
      <w:r>
        <w:rPr>
          <w:rFonts w:hint="eastAsia"/>
          <w:lang w:val="en-GB" w:eastAsia="zh-CN"/>
        </w:rPr>
        <w:t>广播信道（</w:t>
      </w:r>
      <w:r>
        <w:rPr>
          <w:rFonts w:hint="eastAsia"/>
          <w:lang w:val="en-GB" w:eastAsia="zh-CN"/>
        </w:rPr>
        <w:t>BCH</w:t>
      </w:r>
      <w:r>
        <w:rPr>
          <w:rFonts w:hint="eastAsia"/>
          <w:lang w:val="en-GB" w:eastAsia="zh-CN"/>
        </w:rPr>
        <w:t>），其特征在于：</w:t>
      </w:r>
    </w:p>
    <w:p w14:paraId="4F927849" w14:textId="03140C7C" w:rsidR="00545E1C" w:rsidRDefault="00BE6832">
      <w:pPr>
        <w:pStyle w:val="enumlev1"/>
        <w:keepNext/>
        <w:spacing w:line="240" w:lineRule="auto"/>
        <w:rPr>
          <w:lang w:val="en-GB" w:eastAsia="zh-CN"/>
        </w:rPr>
      </w:pPr>
      <w:r>
        <w:rPr>
          <w:lang w:val="en-GB" w:eastAsia="zh-CN"/>
        </w:rPr>
        <w:t>−</w:t>
      </w:r>
      <w:r w:rsidR="003B2545">
        <w:rPr>
          <w:lang w:val="en-GB" w:eastAsia="zh-CN"/>
        </w:rPr>
        <w:tab/>
      </w:r>
      <w:r w:rsidR="003B2545">
        <w:rPr>
          <w:rFonts w:hint="eastAsia"/>
          <w:lang w:val="en-GB" w:eastAsia="zh-CN"/>
        </w:rPr>
        <w:t>固定的、预定义的传输格式；</w:t>
      </w:r>
    </w:p>
    <w:p w14:paraId="411D68E1" w14:textId="730E5A9F" w:rsidR="00545E1C" w:rsidRDefault="00BE6832">
      <w:pPr>
        <w:pStyle w:val="enumlev1"/>
        <w:keepNext/>
        <w:keepLines/>
        <w:spacing w:line="240" w:lineRule="auto"/>
        <w:rPr>
          <w:lang w:val="en-GB" w:eastAsia="zh-CN"/>
        </w:rPr>
      </w:pPr>
      <w:r>
        <w:rPr>
          <w:lang w:val="en-GB" w:eastAsia="zh-CN"/>
        </w:rPr>
        <w:t>−</w:t>
      </w:r>
      <w:r w:rsidR="003B2545">
        <w:rPr>
          <w:lang w:val="en-GB" w:eastAsia="zh-CN"/>
        </w:rPr>
        <w:tab/>
      </w:r>
      <w:r w:rsidR="003B2545">
        <w:rPr>
          <w:rFonts w:hint="eastAsia"/>
          <w:lang w:val="en-GB" w:eastAsia="zh-CN"/>
        </w:rPr>
        <w:t>要求以单个消息或通过波束成形不同的</w:t>
      </w:r>
      <w:r w:rsidR="003B2545">
        <w:rPr>
          <w:rFonts w:hint="eastAsia"/>
          <w:lang w:val="en-GB" w:eastAsia="zh-CN"/>
        </w:rPr>
        <w:t>BCH</w:t>
      </w:r>
      <w:r w:rsidR="003B2545">
        <w:rPr>
          <w:rFonts w:hint="eastAsia"/>
          <w:lang w:val="en-GB" w:eastAsia="zh-CN"/>
        </w:rPr>
        <w:t>实例，在小区的整个覆盖范围内进行广播。</w:t>
      </w:r>
    </w:p>
    <w:p w14:paraId="204D49D8" w14:textId="77777777" w:rsidR="00545E1C" w:rsidRDefault="003B2545">
      <w:pPr>
        <w:pStyle w:val="enumlev1"/>
        <w:spacing w:line="240" w:lineRule="auto"/>
        <w:rPr>
          <w:lang w:val="en-GB" w:eastAsia="zh-CN"/>
        </w:rPr>
      </w:pPr>
      <w:r>
        <w:rPr>
          <w:lang w:val="en-GB" w:eastAsia="zh-CN"/>
        </w:rPr>
        <w:t>2</w:t>
      </w:r>
      <w:r>
        <w:rPr>
          <w:lang w:val="en-GB" w:eastAsia="zh-CN"/>
        </w:rPr>
        <w:tab/>
      </w:r>
      <w:r>
        <w:rPr>
          <w:rFonts w:hint="eastAsia"/>
          <w:lang w:val="en-GB" w:eastAsia="zh-CN"/>
        </w:rPr>
        <w:t>下行链路共享信道（</w:t>
      </w:r>
      <w:r>
        <w:rPr>
          <w:rFonts w:hint="eastAsia"/>
          <w:lang w:val="en-GB" w:eastAsia="zh-CN"/>
        </w:rPr>
        <w:t>DL-SCH</w:t>
      </w:r>
      <w:r>
        <w:rPr>
          <w:rFonts w:hint="eastAsia"/>
          <w:lang w:val="en-GB" w:eastAsia="zh-CN"/>
        </w:rPr>
        <w:t>），其特征在于：</w:t>
      </w:r>
    </w:p>
    <w:p w14:paraId="5016AF98" w14:textId="097EEDA2"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支持</w:t>
      </w:r>
      <w:r w:rsidR="003B2545">
        <w:rPr>
          <w:rFonts w:hint="eastAsia"/>
          <w:lang w:val="en-GB" w:eastAsia="zh-CN"/>
        </w:rPr>
        <w:t>HARQ</w:t>
      </w:r>
      <w:r w:rsidR="003B2545">
        <w:rPr>
          <w:rFonts w:hint="eastAsia"/>
          <w:lang w:val="en-GB" w:eastAsia="zh-CN"/>
        </w:rPr>
        <w:t>；</w:t>
      </w:r>
    </w:p>
    <w:p w14:paraId="115B490A" w14:textId="416F2A3F"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通过改变调制、编码和发射功率来支持动态链路适配；</w:t>
      </w:r>
    </w:p>
    <w:p w14:paraId="760DD0E8" w14:textId="34E9F41B"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在整个小区内广播的可能性；</w:t>
      </w:r>
    </w:p>
    <w:p w14:paraId="0B14510A" w14:textId="179B7FA9"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使用波束成形的可能性；</w:t>
      </w:r>
    </w:p>
    <w:p w14:paraId="2575B0BF" w14:textId="38F8DE07"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支持动态和半静态资源分配；</w:t>
      </w:r>
    </w:p>
    <w:p w14:paraId="2F0A4722" w14:textId="47FE5561"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支持</w:t>
      </w:r>
      <w:r w:rsidR="003B2545">
        <w:rPr>
          <w:rFonts w:hint="eastAsia"/>
          <w:lang w:val="en-GB" w:eastAsia="zh-CN"/>
        </w:rPr>
        <w:t>UE</w:t>
      </w:r>
      <w:r w:rsidR="003B2545">
        <w:rPr>
          <w:rFonts w:hint="eastAsia"/>
          <w:lang w:val="en-GB" w:eastAsia="zh-CN"/>
        </w:rPr>
        <w:t>不连续接收（</w:t>
      </w:r>
      <w:r w:rsidR="003B2545">
        <w:rPr>
          <w:rFonts w:hint="eastAsia"/>
          <w:lang w:val="en-GB" w:eastAsia="zh-CN"/>
        </w:rPr>
        <w:t>DRX</w:t>
      </w:r>
      <w:r w:rsidR="003B2545">
        <w:rPr>
          <w:rFonts w:hint="eastAsia"/>
          <w:lang w:val="en-GB" w:eastAsia="zh-CN"/>
        </w:rPr>
        <w:t>），以实现</w:t>
      </w:r>
      <w:r w:rsidR="003B2545">
        <w:rPr>
          <w:rFonts w:hint="eastAsia"/>
          <w:lang w:val="en-GB" w:eastAsia="zh-CN"/>
        </w:rPr>
        <w:t>UE</w:t>
      </w:r>
      <w:r w:rsidR="003B2545">
        <w:rPr>
          <w:rFonts w:hint="eastAsia"/>
          <w:lang w:val="en-GB" w:eastAsia="zh-CN"/>
        </w:rPr>
        <w:t>节能。</w:t>
      </w:r>
    </w:p>
    <w:p w14:paraId="3857C296"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MBS</w:t>
      </w:r>
      <w:r>
        <w:rPr>
          <w:rFonts w:hint="eastAsia"/>
          <w:lang w:val="en-GB" w:eastAsia="zh-CN"/>
        </w:rPr>
        <w:t>传送的群组传输</w:t>
      </w:r>
    </w:p>
    <w:p w14:paraId="19D0C92A" w14:textId="77777777" w:rsidR="00545E1C" w:rsidRDefault="003B2545">
      <w:pPr>
        <w:pStyle w:val="enumlev1"/>
        <w:spacing w:line="240" w:lineRule="auto"/>
        <w:rPr>
          <w:lang w:val="en-GB" w:eastAsia="zh-CN"/>
        </w:rPr>
      </w:pPr>
      <w:r>
        <w:rPr>
          <w:lang w:val="en-GB" w:eastAsia="zh-CN"/>
        </w:rPr>
        <w:t>3</w:t>
      </w:r>
      <w:r>
        <w:rPr>
          <w:lang w:val="en-GB" w:eastAsia="zh-CN"/>
        </w:rPr>
        <w:tab/>
      </w:r>
      <w:r>
        <w:rPr>
          <w:rFonts w:hint="eastAsia"/>
          <w:lang w:val="en-GB" w:eastAsia="zh-CN"/>
        </w:rPr>
        <w:t>寻呼信道（</w:t>
      </w:r>
      <w:r>
        <w:rPr>
          <w:rFonts w:hint="eastAsia"/>
          <w:lang w:val="en-GB" w:eastAsia="zh-CN"/>
        </w:rPr>
        <w:t>PCH</w:t>
      </w:r>
      <w:r>
        <w:rPr>
          <w:rFonts w:hint="eastAsia"/>
          <w:lang w:val="en-GB" w:eastAsia="zh-CN"/>
        </w:rPr>
        <w:t>），其特征在于：</w:t>
      </w:r>
    </w:p>
    <w:p w14:paraId="79C20D79" w14:textId="45FE17E6"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支持</w:t>
      </w:r>
      <w:r w:rsidR="003B2545">
        <w:rPr>
          <w:rFonts w:hint="eastAsia"/>
          <w:lang w:val="en-GB" w:eastAsia="zh-CN"/>
        </w:rPr>
        <w:t>UE</w:t>
      </w:r>
      <w:r w:rsidR="003B2545">
        <w:rPr>
          <w:rFonts w:hint="eastAsia"/>
          <w:lang w:val="en-GB" w:eastAsia="zh-CN"/>
        </w:rPr>
        <w:t>不连续接收（</w:t>
      </w:r>
      <w:r w:rsidR="003B2545">
        <w:rPr>
          <w:rFonts w:hint="eastAsia"/>
          <w:lang w:val="en-GB" w:eastAsia="zh-CN"/>
        </w:rPr>
        <w:t>DRX</w:t>
      </w:r>
      <w:r w:rsidR="003B2545">
        <w:rPr>
          <w:rFonts w:hint="eastAsia"/>
          <w:lang w:val="en-GB" w:eastAsia="zh-CN"/>
        </w:rPr>
        <w:t>），以实现</w:t>
      </w:r>
      <w:r w:rsidR="003B2545">
        <w:rPr>
          <w:rFonts w:hint="eastAsia"/>
          <w:lang w:val="en-GB" w:eastAsia="zh-CN"/>
        </w:rPr>
        <w:t>UE</w:t>
      </w:r>
      <w:r w:rsidR="003B2545">
        <w:rPr>
          <w:rFonts w:hint="eastAsia"/>
          <w:lang w:val="en-GB" w:eastAsia="zh-CN"/>
        </w:rPr>
        <w:t>节能（</w:t>
      </w:r>
      <w:r w:rsidR="003B2545">
        <w:rPr>
          <w:rFonts w:hint="eastAsia"/>
          <w:lang w:val="en-GB" w:eastAsia="zh-CN"/>
        </w:rPr>
        <w:t>DRX</w:t>
      </w:r>
      <w:r w:rsidR="003B2545">
        <w:rPr>
          <w:rFonts w:hint="eastAsia"/>
          <w:lang w:val="en-GB" w:eastAsia="zh-CN"/>
        </w:rPr>
        <w:t>周期由网络向</w:t>
      </w:r>
      <w:r w:rsidR="003B2545">
        <w:rPr>
          <w:rFonts w:hint="eastAsia"/>
          <w:lang w:val="en-GB" w:eastAsia="zh-CN"/>
        </w:rPr>
        <w:t>UE</w:t>
      </w:r>
      <w:r w:rsidR="003B2545">
        <w:rPr>
          <w:rFonts w:hint="eastAsia"/>
          <w:lang w:val="en-GB" w:eastAsia="zh-CN"/>
        </w:rPr>
        <w:t>指示）；</w:t>
      </w:r>
    </w:p>
    <w:p w14:paraId="248BC429" w14:textId="33328E5E" w:rsidR="00545E1C" w:rsidRDefault="00BE6832">
      <w:pPr>
        <w:pStyle w:val="enumlev1"/>
        <w:spacing w:line="240" w:lineRule="auto"/>
        <w:rPr>
          <w:rFonts w:eastAsia="MS Mincho"/>
          <w:lang w:val="en-GB" w:eastAsia="zh-CN"/>
        </w:rPr>
      </w:pPr>
      <w:r>
        <w:rPr>
          <w:lang w:val="en-GB" w:eastAsia="zh-CN"/>
        </w:rPr>
        <w:t>−</w:t>
      </w:r>
      <w:r w:rsidR="003B2545">
        <w:rPr>
          <w:lang w:val="en-GB" w:eastAsia="zh-CN"/>
        </w:rPr>
        <w:tab/>
      </w:r>
      <w:r w:rsidR="003B2545">
        <w:rPr>
          <w:rFonts w:hint="eastAsia"/>
          <w:lang w:val="en-GB" w:eastAsia="zh-CN"/>
        </w:rPr>
        <w:t>要求以单个消息或通过波束成形不同的</w:t>
      </w:r>
      <w:r w:rsidR="003B2545">
        <w:rPr>
          <w:rFonts w:hint="eastAsia"/>
          <w:lang w:val="en-GB" w:eastAsia="zh-CN"/>
        </w:rPr>
        <w:t>PCH</w:t>
      </w:r>
      <w:r w:rsidR="003B2545">
        <w:rPr>
          <w:rFonts w:hint="eastAsia"/>
          <w:lang w:val="en-GB" w:eastAsia="zh-CN"/>
        </w:rPr>
        <w:t>实例，在小区的整个覆盖范围内进行广播；</w:t>
      </w:r>
    </w:p>
    <w:p w14:paraId="20F10D46" w14:textId="6A78D287"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映射到可以动态用于业务</w:t>
      </w:r>
      <w:r w:rsidR="003B2545">
        <w:rPr>
          <w:rFonts w:hint="eastAsia"/>
          <w:lang w:val="en-GB" w:eastAsia="zh-CN"/>
        </w:rPr>
        <w:t>/</w:t>
      </w:r>
      <w:r w:rsidR="003B2545">
        <w:rPr>
          <w:rFonts w:hint="eastAsia"/>
          <w:lang w:val="en-GB" w:eastAsia="zh-CN"/>
        </w:rPr>
        <w:t>其他控制信道的物理资源。</w:t>
      </w:r>
    </w:p>
    <w:p w14:paraId="5A96E8A1" w14:textId="77777777" w:rsidR="00545E1C" w:rsidRDefault="003B2545">
      <w:pPr>
        <w:spacing w:line="240" w:lineRule="auto"/>
        <w:ind w:firstLineChars="200" w:firstLine="480"/>
        <w:rPr>
          <w:lang w:val="en-GB" w:eastAsia="zh-CN"/>
        </w:rPr>
      </w:pPr>
      <w:r>
        <w:rPr>
          <w:rFonts w:hint="eastAsia"/>
          <w:lang w:val="en-GB" w:eastAsia="zh-CN"/>
        </w:rPr>
        <w:t>上行链路传输信道类型为：</w:t>
      </w:r>
    </w:p>
    <w:p w14:paraId="6A675D26" w14:textId="77777777" w:rsidR="00545E1C" w:rsidRDefault="003B2545">
      <w:pPr>
        <w:pStyle w:val="enumlev1"/>
        <w:spacing w:line="240" w:lineRule="auto"/>
        <w:rPr>
          <w:lang w:val="en-GB" w:eastAsia="zh-CN"/>
        </w:rPr>
      </w:pPr>
      <w:r>
        <w:rPr>
          <w:lang w:val="en-GB" w:eastAsia="zh-CN"/>
        </w:rPr>
        <w:t>1</w:t>
      </w:r>
      <w:r>
        <w:rPr>
          <w:lang w:val="en-GB" w:eastAsia="zh-CN"/>
        </w:rPr>
        <w:tab/>
      </w:r>
      <w:r>
        <w:rPr>
          <w:rFonts w:hint="eastAsia"/>
          <w:lang w:val="en-GB" w:eastAsia="zh-CN"/>
        </w:rPr>
        <w:t>上行链路共享信道（</w:t>
      </w:r>
      <w:r>
        <w:rPr>
          <w:rFonts w:hint="eastAsia"/>
          <w:lang w:val="en-GB" w:eastAsia="zh-CN"/>
        </w:rPr>
        <w:t>UL-SCH</w:t>
      </w:r>
      <w:r>
        <w:rPr>
          <w:rFonts w:hint="eastAsia"/>
          <w:lang w:val="en-GB" w:eastAsia="zh-CN"/>
        </w:rPr>
        <w:t>），其特征在于：</w:t>
      </w:r>
    </w:p>
    <w:p w14:paraId="1A6D73E4" w14:textId="5E6A1836"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使用波束成形的可能性；</w:t>
      </w:r>
    </w:p>
    <w:p w14:paraId="7403B9AE" w14:textId="6F6FC687"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通过改变发射功率以及可能的调制和编码来支持动态链路适配；</w:t>
      </w:r>
    </w:p>
    <w:p w14:paraId="4DF74FD5" w14:textId="227F2BC6"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支持</w:t>
      </w:r>
      <w:r w:rsidR="003B2545">
        <w:rPr>
          <w:rFonts w:hint="eastAsia"/>
          <w:lang w:val="en-GB" w:eastAsia="zh-CN"/>
        </w:rPr>
        <w:t>HARQ</w:t>
      </w:r>
      <w:r w:rsidR="003B2545">
        <w:rPr>
          <w:rFonts w:hint="eastAsia"/>
          <w:lang w:val="en-GB" w:eastAsia="zh-CN"/>
        </w:rPr>
        <w:t>；</w:t>
      </w:r>
    </w:p>
    <w:p w14:paraId="23BE6F87" w14:textId="54B0A53B"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支持动态和半静态资源分配。</w:t>
      </w:r>
    </w:p>
    <w:p w14:paraId="5BC95D04" w14:textId="77777777" w:rsidR="00545E1C" w:rsidRDefault="003B2545" w:rsidP="005B4EDE">
      <w:pPr>
        <w:keepNext/>
        <w:keepLines/>
        <w:spacing w:line="240" w:lineRule="auto"/>
        <w:rPr>
          <w:lang w:val="en-GB" w:eastAsia="zh-CN"/>
        </w:rPr>
      </w:pPr>
      <w:r>
        <w:rPr>
          <w:lang w:val="en-GB" w:eastAsia="zh-CN"/>
        </w:rPr>
        <w:lastRenderedPageBreak/>
        <w:t>2</w:t>
      </w:r>
      <w:r>
        <w:rPr>
          <w:lang w:val="en-GB" w:eastAsia="zh-CN"/>
        </w:rPr>
        <w:tab/>
      </w:r>
      <w:r>
        <w:rPr>
          <w:rFonts w:hint="eastAsia"/>
          <w:lang w:val="en-GB" w:eastAsia="zh-CN"/>
        </w:rPr>
        <w:t>随机访问信道（</w:t>
      </w:r>
      <w:r>
        <w:rPr>
          <w:rFonts w:hint="eastAsia"/>
          <w:lang w:val="en-GB" w:eastAsia="zh-CN"/>
        </w:rPr>
        <w:t>RACH</w:t>
      </w:r>
      <w:r>
        <w:rPr>
          <w:rFonts w:hint="eastAsia"/>
          <w:lang w:val="en-GB" w:eastAsia="zh-CN"/>
        </w:rPr>
        <w:t>），其特征在于：</w:t>
      </w:r>
    </w:p>
    <w:p w14:paraId="57024D86" w14:textId="3116E2B1" w:rsidR="00545E1C" w:rsidRDefault="00BE6832" w:rsidP="005B4EDE">
      <w:pPr>
        <w:pStyle w:val="enumlev1"/>
        <w:keepNext/>
        <w:keepLines/>
        <w:spacing w:line="240" w:lineRule="auto"/>
        <w:rPr>
          <w:lang w:val="en-GB" w:eastAsia="zh-CN"/>
        </w:rPr>
      </w:pPr>
      <w:r>
        <w:rPr>
          <w:lang w:val="en-GB" w:eastAsia="zh-CN"/>
        </w:rPr>
        <w:t>−</w:t>
      </w:r>
      <w:r w:rsidR="003B2545">
        <w:rPr>
          <w:lang w:val="en-GB" w:eastAsia="zh-CN"/>
        </w:rPr>
        <w:tab/>
      </w:r>
      <w:r w:rsidR="003B2545">
        <w:rPr>
          <w:rFonts w:hint="eastAsia"/>
          <w:lang w:val="en-GB" w:eastAsia="zh-CN"/>
        </w:rPr>
        <w:t>有限的控制信息；</w:t>
      </w:r>
    </w:p>
    <w:p w14:paraId="0E64FD2D" w14:textId="5EED2330" w:rsidR="00545E1C" w:rsidRDefault="00BE6832" w:rsidP="005B4EDE">
      <w:pPr>
        <w:pStyle w:val="enumlev1"/>
        <w:keepNext/>
        <w:keepLines/>
        <w:spacing w:line="240" w:lineRule="auto"/>
        <w:rPr>
          <w:lang w:val="en-GB" w:eastAsia="zh-CN"/>
        </w:rPr>
      </w:pPr>
      <w:r>
        <w:rPr>
          <w:lang w:val="en-GB" w:eastAsia="zh-CN"/>
        </w:rPr>
        <w:t>−</w:t>
      </w:r>
      <w:r w:rsidR="003B2545">
        <w:rPr>
          <w:lang w:val="en-GB" w:eastAsia="zh-CN"/>
        </w:rPr>
        <w:tab/>
      </w:r>
      <w:r w:rsidR="003B2545">
        <w:rPr>
          <w:rFonts w:hint="eastAsia"/>
          <w:lang w:val="en-GB" w:eastAsia="zh-CN"/>
        </w:rPr>
        <w:t>碰撞风险。</w:t>
      </w:r>
    </w:p>
    <w:p w14:paraId="5351659D" w14:textId="77777777" w:rsidR="00545E1C" w:rsidRDefault="003B2545">
      <w:pPr>
        <w:spacing w:line="240" w:lineRule="auto"/>
        <w:ind w:firstLineChars="200" w:firstLine="480"/>
        <w:rPr>
          <w:lang w:val="en-GB" w:eastAsia="zh-CN"/>
        </w:rPr>
      </w:pPr>
      <w:r>
        <w:rPr>
          <w:rFonts w:hint="eastAsia"/>
          <w:lang w:val="en-GB" w:eastAsia="zh-CN"/>
        </w:rPr>
        <w:t>侧链路传输信道类型为：</w:t>
      </w:r>
    </w:p>
    <w:p w14:paraId="74B40FB3" w14:textId="77777777" w:rsidR="00545E1C" w:rsidRDefault="003B2545">
      <w:pPr>
        <w:pStyle w:val="enumlev1"/>
        <w:spacing w:line="240" w:lineRule="auto"/>
        <w:rPr>
          <w:lang w:val="en-GB" w:eastAsia="zh-CN"/>
        </w:rPr>
      </w:pPr>
      <w:r>
        <w:rPr>
          <w:lang w:val="en-GB" w:eastAsia="zh-CN"/>
        </w:rPr>
        <w:t>1</w:t>
      </w:r>
      <w:r>
        <w:rPr>
          <w:lang w:val="en-GB" w:eastAsia="zh-CN"/>
        </w:rPr>
        <w:tab/>
      </w:r>
      <w:r>
        <w:rPr>
          <w:rFonts w:hint="eastAsia"/>
          <w:lang w:val="en-GB" w:eastAsia="zh-CN"/>
        </w:rPr>
        <w:t>侧链路广播信道（</w:t>
      </w:r>
      <w:r>
        <w:rPr>
          <w:rFonts w:hint="eastAsia"/>
          <w:lang w:val="en-GB" w:eastAsia="zh-CN"/>
        </w:rPr>
        <w:t>SL-BCH</w:t>
      </w:r>
      <w:r>
        <w:rPr>
          <w:rFonts w:hint="eastAsia"/>
          <w:lang w:val="en-GB" w:eastAsia="zh-CN"/>
        </w:rPr>
        <w:t>），其特征在于：</w:t>
      </w:r>
    </w:p>
    <w:p w14:paraId="3ACB33CC" w14:textId="25283706"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预定义的传输格式。</w:t>
      </w:r>
    </w:p>
    <w:p w14:paraId="208EF6FF" w14:textId="77777777" w:rsidR="00545E1C" w:rsidRDefault="003B2545">
      <w:pPr>
        <w:pStyle w:val="enumlev1"/>
        <w:spacing w:line="240" w:lineRule="auto"/>
        <w:rPr>
          <w:lang w:val="en-GB" w:eastAsia="zh-CN"/>
        </w:rPr>
      </w:pPr>
      <w:r>
        <w:rPr>
          <w:lang w:val="en-GB" w:eastAsia="zh-CN"/>
        </w:rPr>
        <w:t>2</w:t>
      </w:r>
      <w:r>
        <w:rPr>
          <w:lang w:val="en-GB" w:eastAsia="zh-CN"/>
        </w:rPr>
        <w:tab/>
      </w:r>
      <w:r>
        <w:rPr>
          <w:rFonts w:hint="eastAsia"/>
          <w:lang w:val="en-GB" w:eastAsia="zh-CN"/>
        </w:rPr>
        <w:t>侧链路共享信道（</w:t>
      </w:r>
      <w:r>
        <w:rPr>
          <w:rFonts w:hint="eastAsia"/>
          <w:lang w:val="en-GB" w:eastAsia="zh-CN"/>
        </w:rPr>
        <w:t>SL-SCH</w:t>
      </w:r>
      <w:r>
        <w:rPr>
          <w:rFonts w:hint="eastAsia"/>
          <w:lang w:val="en-GB" w:eastAsia="zh-CN"/>
        </w:rPr>
        <w:t>），其特征在于：</w:t>
      </w:r>
    </w:p>
    <w:p w14:paraId="27A65EF8" w14:textId="5DEBB54F"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支持单播传输、组播传输和广播传输；</w:t>
      </w:r>
    </w:p>
    <w:p w14:paraId="34960AC3" w14:textId="6C8C5A0D"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通过</w:t>
      </w:r>
      <w:r w:rsidR="003B2545">
        <w:rPr>
          <w:rFonts w:hint="eastAsia"/>
          <w:lang w:val="en-GB" w:eastAsia="zh-CN"/>
        </w:rPr>
        <w:t>NG-RAN</w:t>
      </w:r>
      <w:r w:rsidR="003B2545">
        <w:rPr>
          <w:rFonts w:hint="eastAsia"/>
          <w:lang w:val="en-GB" w:eastAsia="zh-CN"/>
        </w:rPr>
        <w:t>来支持</w:t>
      </w:r>
      <w:r w:rsidR="003B2545">
        <w:rPr>
          <w:rFonts w:hint="eastAsia"/>
          <w:lang w:val="en-GB" w:eastAsia="zh-CN"/>
        </w:rPr>
        <w:t>UE</w:t>
      </w:r>
      <w:r w:rsidR="003B2545">
        <w:rPr>
          <w:rFonts w:hint="eastAsia"/>
          <w:lang w:val="en-GB" w:eastAsia="zh-CN"/>
        </w:rPr>
        <w:t>自主资源选择和调度资源分配；</w:t>
      </w:r>
    </w:p>
    <w:p w14:paraId="7B27BD4B" w14:textId="22CDB0D9"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当</w:t>
      </w:r>
      <w:r w:rsidR="003B2545">
        <w:rPr>
          <w:rFonts w:hint="eastAsia"/>
          <w:lang w:val="en-GB" w:eastAsia="zh-CN"/>
        </w:rPr>
        <w:t>NG-RAN</w:t>
      </w:r>
      <w:r w:rsidR="003B2545">
        <w:rPr>
          <w:rFonts w:hint="eastAsia"/>
          <w:lang w:val="en-GB" w:eastAsia="zh-CN"/>
        </w:rPr>
        <w:t>为</w:t>
      </w:r>
      <w:r w:rsidR="003B2545">
        <w:rPr>
          <w:rFonts w:hint="eastAsia"/>
          <w:lang w:val="en-GB" w:eastAsia="zh-CN"/>
        </w:rPr>
        <w:t>UE</w:t>
      </w:r>
      <w:r w:rsidR="003B2545">
        <w:rPr>
          <w:rFonts w:hint="eastAsia"/>
          <w:lang w:val="en-GB" w:eastAsia="zh-CN"/>
        </w:rPr>
        <w:t>分配资源时，支持动态和半静态资源分配；</w:t>
      </w:r>
    </w:p>
    <w:p w14:paraId="3E95DA03" w14:textId="333622FB"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支持</w:t>
      </w:r>
      <w:r w:rsidR="003B2545">
        <w:rPr>
          <w:rFonts w:hint="eastAsia"/>
          <w:lang w:val="en-GB" w:eastAsia="zh-CN"/>
        </w:rPr>
        <w:t>HARQ</w:t>
      </w:r>
      <w:r w:rsidR="003B2545">
        <w:rPr>
          <w:rFonts w:hint="eastAsia"/>
          <w:lang w:val="en-GB" w:eastAsia="zh-CN"/>
        </w:rPr>
        <w:t>；</w:t>
      </w:r>
    </w:p>
    <w:p w14:paraId="15D970FF" w14:textId="0088B451"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通过改变发射功率、调制和编码来支持动态链路自适应；</w:t>
      </w:r>
    </w:p>
    <w:p w14:paraId="51D09A30" w14:textId="4991064E"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支持</w:t>
      </w:r>
      <w:r w:rsidR="003B2545">
        <w:rPr>
          <w:rFonts w:hint="eastAsia"/>
          <w:lang w:val="en-GB" w:eastAsia="zh-CN"/>
        </w:rPr>
        <w:t>SL</w:t>
      </w:r>
      <w:r w:rsidR="003B2545">
        <w:rPr>
          <w:rFonts w:hint="eastAsia"/>
          <w:lang w:val="en-GB" w:eastAsia="zh-CN"/>
        </w:rPr>
        <w:t>不连续接收（</w:t>
      </w:r>
      <w:r w:rsidR="003B2545">
        <w:rPr>
          <w:rFonts w:hint="eastAsia"/>
          <w:lang w:val="en-GB" w:eastAsia="zh-CN"/>
        </w:rPr>
        <w:t>SL DRX</w:t>
      </w:r>
      <w:r w:rsidR="003B2545">
        <w:rPr>
          <w:rFonts w:hint="eastAsia"/>
          <w:lang w:val="en-GB" w:eastAsia="zh-CN"/>
        </w:rPr>
        <w:t>），以实现</w:t>
      </w:r>
      <w:r w:rsidR="003B2545">
        <w:rPr>
          <w:rFonts w:hint="eastAsia"/>
          <w:lang w:val="en-GB" w:eastAsia="zh-CN"/>
        </w:rPr>
        <w:t>UE</w:t>
      </w:r>
      <w:r w:rsidR="003B2545">
        <w:rPr>
          <w:rFonts w:hint="eastAsia"/>
          <w:lang w:val="en-GB" w:eastAsia="zh-CN"/>
        </w:rPr>
        <w:t>节能。</w:t>
      </w:r>
    </w:p>
    <w:p w14:paraId="4AB7FC14" w14:textId="77777777" w:rsidR="00545E1C" w:rsidRDefault="003B2545">
      <w:pPr>
        <w:pStyle w:val="Heading4"/>
        <w:rPr>
          <w:lang w:val="en-GB" w:eastAsia="zh-CN"/>
        </w:rPr>
      </w:pPr>
      <w:r>
        <w:rPr>
          <w:lang w:val="en-GB" w:eastAsia="zh-CN"/>
        </w:rPr>
        <w:t>1.1.2.5</w:t>
      </w:r>
      <w:r>
        <w:rPr>
          <w:lang w:val="en-GB" w:eastAsia="zh-CN"/>
        </w:rPr>
        <w:tab/>
      </w:r>
      <w:r>
        <w:rPr>
          <w:rFonts w:hint="eastAsia"/>
          <w:lang w:val="en-GB" w:eastAsia="zh-CN"/>
        </w:rPr>
        <w:t>第</w:t>
      </w:r>
      <w:r>
        <w:rPr>
          <w:lang w:val="en-GB" w:eastAsia="zh-CN"/>
        </w:rPr>
        <w:t>2</w:t>
      </w:r>
      <w:bookmarkEnd w:id="83"/>
      <w:r>
        <w:rPr>
          <w:rFonts w:hint="eastAsia"/>
          <w:lang w:val="en-GB" w:eastAsia="zh-CN"/>
        </w:rPr>
        <w:t>层</w:t>
      </w:r>
    </w:p>
    <w:p w14:paraId="0F4E608A" w14:textId="77777777" w:rsidR="00545E1C" w:rsidRDefault="003B2545">
      <w:pPr>
        <w:pStyle w:val="Heading5"/>
        <w:rPr>
          <w:lang w:val="en-GB" w:eastAsia="zh-CN"/>
        </w:rPr>
      </w:pPr>
      <w:bookmarkStart w:id="84" w:name="_Toc20387931"/>
      <w:r>
        <w:rPr>
          <w:lang w:val="en-GB" w:eastAsia="zh-CN"/>
        </w:rPr>
        <w:t>1.1.2.5.1</w:t>
      </w:r>
      <w:r>
        <w:rPr>
          <w:lang w:val="en-GB" w:eastAsia="zh-CN"/>
        </w:rPr>
        <w:tab/>
      </w:r>
      <w:bookmarkEnd w:id="84"/>
      <w:r>
        <w:rPr>
          <w:rFonts w:hint="eastAsia"/>
          <w:lang w:val="en-GB" w:eastAsia="zh-CN"/>
        </w:rPr>
        <w:t>概述</w:t>
      </w:r>
    </w:p>
    <w:p w14:paraId="4CDA365E" w14:textId="77777777" w:rsidR="00545E1C" w:rsidRDefault="003B2545">
      <w:pPr>
        <w:spacing w:line="240" w:lineRule="auto"/>
        <w:ind w:firstLineChars="200" w:firstLine="480"/>
        <w:rPr>
          <w:szCs w:val="24"/>
          <w:lang w:val="en-GB" w:eastAsia="zh-CN"/>
        </w:rPr>
      </w:pPr>
      <w:r>
        <w:rPr>
          <w:rFonts w:hint="eastAsia"/>
          <w:szCs w:val="24"/>
          <w:lang w:val="en-GB" w:eastAsia="zh-CN"/>
        </w:rPr>
        <w:t>NR</w:t>
      </w:r>
      <w:r>
        <w:rPr>
          <w:rFonts w:hint="eastAsia"/>
          <w:szCs w:val="24"/>
          <w:lang w:val="en-GB" w:eastAsia="zh-CN"/>
        </w:rPr>
        <w:t>的第</w:t>
      </w:r>
      <w:r>
        <w:rPr>
          <w:rFonts w:hint="eastAsia"/>
          <w:szCs w:val="24"/>
          <w:lang w:val="en-GB" w:eastAsia="zh-CN"/>
        </w:rPr>
        <w:t>2</w:t>
      </w:r>
      <w:r>
        <w:rPr>
          <w:rFonts w:hint="eastAsia"/>
          <w:szCs w:val="24"/>
          <w:lang w:val="en-GB" w:eastAsia="zh-CN"/>
        </w:rPr>
        <w:t>层分为以下子层：媒质访问控制（</w:t>
      </w:r>
      <w:r>
        <w:rPr>
          <w:rFonts w:hint="eastAsia"/>
          <w:szCs w:val="24"/>
          <w:lang w:val="en-GB" w:eastAsia="zh-CN"/>
        </w:rPr>
        <w:t>MAC</w:t>
      </w:r>
      <w:r>
        <w:rPr>
          <w:rFonts w:hint="eastAsia"/>
          <w:szCs w:val="24"/>
          <w:lang w:val="en-GB" w:eastAsia="zh-CN"/>
        </w:rPr>
        <w:t>）、无线电链路控制（</w:t>
      </w:r>
      <w:r>
        <w:rPr>
          <w:rFonts w:hint="eastAsia"/>
          <w:szCs w:val="24"/>
          <w:lang w:val="en-GB" w:eastAsia="zh-CN"/>
        </w:rPr>
        <w:t>RLC</w:t>
      </w:r>
      <w:r>
        <w:rPr>
          <w:rFonts w:hint="eastAsia"/>
          <w:szCs w:val="24"/>
          <w:lang w:val="en-GB" w:eastAsia="zh-CN"/>
        </w:rPr>
        <w:t>）、分组数据融合协议（</w:t>
      </w:r>
      <w:r>
        <w:rPr>
          <w:rFonts w:hint="eastAsia"/>
          <w:szCs w:val="24"/>
          <w:lang w:val="en-GB" w:eastAsia="zh-CN"/>
        </w:rPr>
        <w:t>PDCP</w:t>
      </w:r>
      <w:r>
        <w:rPr>
          <w:rFonts w:hint="eastAsia"/>
          <w:szCs w:val="24"/>
          <w:lang w:val="en-GB" w:eastAsia="zh-CN"/>
        </w:rPr>
        <w:t>）和服务数据适配协议（</w:t>
      </w:r>
      <w:r>
        <w:rPr>
          <w:rFonts w:hint="eastAsia"/>
          <w:szCs w:val="24"/>
          <w:lang w:val="en-GB" w:eastAsia="zh-CN"/>
        </w:rPr>
        <w:t>SDAP</w:t>
      </w:r>
      <w:r>
        <w:rPr>
          <w:rFonts w:hint="eastAsia"/>
          <w:szCs w:val="24"/>
          <w:lang w:val="en-GB" w:eastAsia="zh-CN"/>
        </w:rPr>
        <w:t>）。图</w:t>
      </w:r>
      <w:r>
        <w:rPr>
          <w:rFonts w:hint="eastAsia"/>
          <w:szCs w:val="24"/>
          <w:lang w:val="en-GB" w:eastAsia="zh-CN"/>
        </w:rPr>
        <w:t>21</w:t>
      </w:r>
      <w:r>
        <w:rPr>
          <w:rFonts w:hint="eastAsia"/>
          <w:szCs w:val="24"/>
          <w:lang w:val="en-GB" w:eastAsia="zh-CN"/>
        </w:rPr>
        <w:t>和图</w:t>
      </w:r>
      <w:r>
        <w:rPr>
          <w:rFonts w:hint="eastAsia"/>
          <w:szCs w:val="24"/>
          <w:lang w:val="en-GB" w:eastAsia="zh-CN"/>
        </w:rPr>
        <w:t>22</w:t>
      </w:r>
      <w:r>
        <w:rPr>
          <w:rFonts w:hint="eastAsia"/>
          <w:szCs w:val="24"/>
          <w:lang w:val="en-GB" w:eastAsia="zh-CN"/>
        </w:rPr>
        <w:t>描述了下行链路和上行链路的第</w:t>
      </w:r>
      <w:r>
        <w:rPr>
          <w:rFonts w:hint="eastAsia"/>
          <w:szCs w:val="24"/>
          <w:lang w:val="en-GB" w:eastAsia="zh-CN"/>
        </w:rPr>
        <w:t>2</w:t>
      </w:r>
      <w:r>
        <w:rPr>
          <w:rFonts w:hint="eastAsia"/>
          <w:szCs w:val="24"/>
          <w:lang w:val="en-GB" w:eastAsia="zh-CN"/>
        </w:rPr>
        <w:t>层架构，其中：</w:t>
      </w:r>
    </w:p>
    <w:p w14:paraId="6A64A2BE" w14:textId="3C30284D"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物理层向</w:t>
      </w:r>
      <w:r w:rsidR="003B2545">
        <w:rPr>
          <w:rFonts w:hint="eastAsia"/>
          <w:lang w:val="en-GB" w:eastAsia="zh-CN"/>
        </w:rPr>
        <w:t>MAC</w:t>
      </w:r>
      <w:r w:rsidR="003B2545">
        <w:rPr>
          <w:rFonts w:hint="eastAsia"/>
          <w:lang w:val="en-GB" w:eastAsia="zh-CN"/>
        </w:rPr>
        <w:t>子层提供传输信道；</w:t>
      </w:r>
    </w:p>
    <w:p w14:paraId="31C430C3" w14:textId="35908496"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MAC</w:t>
      </w:r>
      <w:r w:rsidR="003B2545">
        <w:rPr>
          <w:rFonts w:hint="eastAsia"/>
          <w:lang w:val="en-GB" w:eastAsia="zh-CN"/>
        </w:rPr>
        <w:t>子层向</w:t>
      </w:r>
      <w:r w:rsidR="003B2545">
        <w:rPr>
          <w:rFonts w:hint="eastAsia"/>
          <w:lang w:val="en-GB" w:eastAsia="zh-CN"/>
        </w:rPr>
        <w:t>RLC</w:t>
      </w:r>
      <w:r w:rsidR="003B2545">
        <w:rPr>
          <w:rFonts w:hint="eastAsia"/>
          <w:lang w:val="en-GB" w:eastAsia="zh-CN"/>
        </w:rPr>
        <w:t>子层提供逻辑信道；</w:t>
      </w:r>
    </w:p>
    <w:p w14:paraId="4E8F653B" w14:textId="6E789766"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RLC</w:t>
      </w:r>
      <w:r w:rsidR="003B2545">
        <w:rPr>
          <w:rFonts w:hint="eastAsia"/>
          <w:lang w:val="en-GB" w:eastAsia="zh-CN"/>
        </w:rPr>
        <w:t>子层向</w:t>
      </w:r>
      <w:r w:rsidR="003B2545">
        <w:rPr>
          <w:rFonts w:hint="eastAsia"/>
          <w:lang w:val="en-GB" w:eastAsia="zh-CN"/>
        </w:rPr>
        <w:t>PDCP</w:t>
      </w:r>
      <w:r w:rsidR="003B2545">
        <w:rPr>
          <w:rFonts w:hint="eastAsia"/>
          <w:lang w:val="en-GB" w:eastAsia="zh-CN"/>
        </w:rPr>
        <w:t>子层提供</w:t>
      </w:r>
      <w:r w:rsidR="003B2545">
        <w:rPr>
          <w:rFonts w:hint="eastAsia"/>
          <w:lang w:val="en-GB" w:eastAsia="zh-CN"/>
        </w:rPr>
        <w:t>RLC</w:t>
      </w:r>
      <w:r w:rsidR="003B2545">
        <w:rPr>
          <w:rFonts w:hint="eastAsia"/>
          <w:lang w:val="en-GB" w:eastAsia="zh-CN"/>
        </w:rPr>
        <w:t>信道；</w:t>
      </w:r>
    </w:p>
    <w:p w14:paraId="6E2B71B5" w14:textId="102F79D6"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PDCP</w:t>
      </w:r>
      <w:r w:rsidR="003B2545">
        <w:rPr>
          <w:rFonts w:hint="eastAsia"/>
          <w:lang w:val="en-GB" w:eastAsia="zh-CN"/>
        </w:rPr>
        <w:t>子层向</w:t>
      </w:r>
      <w:r w:rsidR="003B2545">
        <w:rPr>
          <w:rFonts w:hint="eastAsia"/>
          <w:lang w:val="en-GB" w:eastAsia="zh-CN"/>
        </w:rPr>
        <w:t>SDAP</w:t>
      </w:r>
      <w:r w:rsidR="003B2545">
        <w:rPr>
          <w:rFonts w:hint="eastAsia"/>
          <w:lang w:val="en-GB" w:eastAsia="zh-CN"/>
        </w:rPr>
        <w:t>子层提供无线电承载信道；</w:t>
      </w:r>
    </w:p>
    <w:p w14:paraId="13B60E77" w14:textId="28F25F5A" w:rsidR="00545E1C" w:rsidRDefault="00BE6832">
      <w:pPr>
        <w:pStyle w:val="enumlev1"/>
        <w:spacing w:line="240" w:lineRule="auto"/>
        <w:rPr>
          <w:lang w:val="en-GB" w:eastAsia="zh-CN"/>
        </w:rPr>
      </w:pPr>
      <w:r>
        <w:rPr>
          <w:lang w:val="en-GB" w:eastAsia="zh-CN"/>
        </w:rPr>
        <w:t>−</w:t>
      </w:r>
      <w:r w:rsidR="003B2545">
        <w:rPr>
          <w:lang w:val="en-GB" w:eastAsia="zh-CN"/>
        </w:rPr>
        <w:tab/>
      </w:r>
      <w:r w:rsidR="003B2545">
        <w:rPr>
          <w:rFonts w:hint="eastAsia"/>
          <w:lang w:val="en-GB" w:eastAsia="zh-CN"/>
        </w:rPr>
        <w:t>SDAP</w:t>
      </w:r>
      <w:r w:rsidR="003B2545">
        <w:rPr>
          <w:rFonts w:hint="eastAsia"/>
          <w:lang w:val="en-GB" w:eastAsia="zh-CN"/>
        </w:rPr>
        <w:t>子层向</w:t>
      </w:r>
      <w:r w:rsidR="003B2545">
        <w:rPr>
          <w:rFonts w:hint="eastAsia"/>
          <w:lang w:val="en-GB" w:eastAsia="zh-CN"/>
        </w:rPr>
        <w:t>5GC</w:t>
      </w:r>
      <w:r w:rsidR="003B2545">
        <w:rPr>
          <w:rFonts w:hint="eastAsia"/>
          <w:lang w:val="en-GB" w:eastAsia="zh-CN"/>
        </w:rPr>
        <w:t>提供</w:t>
      </w:r>
      <w:r w:rsidR="003B2545">
        <w:rPr>
          <w:rFonts w:hint="eastAsia"/>
          <w:lang w:val="en-GB" w:eastAsia="zh-CN"/>
        </w:rPr>
        <w:t>QoS</w:t>
      </w:r>
      <w:r w:rsidR="003B2545">
        <w:rPr>
          <w:rFonts w:hint="eastAsia"/>
          <w:lang w:val="en-GB" w:eastAsia="zh-CN"/>
        </w:rPr>
        <w:t>流；</w:t>
      </w:r>
    </w:p>
    <w:p w14:paraId="4A559950" w14:textId="52B29C47" w:rsidR="00545E1C" w:rsidRDefault="00BE6832">
      <w:pPr>
        <w:pStyle w:val="enumlev1"/>
        <w:spacing w:line="240" w:lineRule="auto"/>
        <w:rPr>
          <w:lang w:val="en-GB" w:eastAsia="zh-CN"/>
        </w:rPr>
      </w:pPr>
      <w:r>
        <w:rPr>
          <w:lang w:val="en-GB" w:eastAsia="zh-CN"/>
        </w:rPr>
        <w:t>−</w:t>
      </w:r>
      <w:r w:rsidR="003B2545">
        <w:rPr>
          <w:lang w:val="en-GB" w:eastAsia="zh-CN"/>
        </w:rPr>
        <w:tab/>
        <w:t>Comp</w:t>
      </w:r>
      <w:r w:rsidR="003B2545">
        <w:rPr>
          <w:rFonts w:hint="eastAsia"/>
          <w:lang w:val="en-US" w:eastAsia="zh-CN"/>
        </w:rPr>
        <w:t>.</w:t>
      </w:r>
      <w:r w:rsidR="003B2545">
        <w:rPr>
          <w:rFonts w:hint="eastAsia"/>
          <w:lang w:val="en-GB" w:eastAsia="zh-CN"/>
        </w:rPr>
        <w:t>指报头压缩或上行数据压缩；</w:t>
      </w:r>
    </w:p>
    <w:p w14:paraId="50E760BD" w14:textId="216CDD74" w:rsidR="00545E1C" w:rsidRDefault="00BE6832">
      <w:pPr>
        <w:pStyle w:val="enumlev1"/>
        <w:spacing w:line="240" w:lineRule="auto"/>
        <w:rPr>
          <w:lang w:val="en-GB" w:eastAsia="zh-CN"/>
        </w:rPr>
      </w:pPr>
      <w:r>
        <w:rPr>
          <w:lang w:val="en-GB" w:eastAsia="zh-CN"/>
        </w:rPr>
        <w:t>−</w:t>
      </w:r>
      <w:r w:rsidR="003B2545">
        <w:rPr>
          <w:lang w:val="en-GB" w:eastAsia="zh-CN"/>
        </w:rPr>
        <w:tab/>
      </w:r>
      <w:proofErr w:type="spellStart"/>
      <w:r w:rsidR="003B2545">
        <w:rPr>
          <w:rFonts w:hint="eastAsia"/>
          <w:lang w:val="en-GB" w:eastAsia="zh-CN"/>
        </w:rPr>
        <w:t>Segm</w:t>
      </w:r>
      <w:proofErr w:type="spellEnd"/>
      <w:r w:rsidR="003B2545">
        <w:rPr>
          <w:rFonts w:hint="eastAsia"/>
          <w:lang w:val="en-GB" w:eastAsia="zh-CN"/>
        </w:rPr>
        <w:t>.</w:t>
      </w:r>
      <w:r w:rsidR="003B2545">
        <w:rPr>
          <w:rFonts w:hint="eastAsia"/>
          <w:lang w:val="en-GB" w:eastAsia="zh-CN"/>
        </w:rPr>
        <w:t>指分割；</w:t>
      </w:r>
    </w:p>
    <w:p w14:paraId="577701DC" w14:textId="0060161D" w:rsidR="00545E1C" w:rsidRDefault="00A15FB3" w:rsidP="00A15FB3">
      <w:pPr>
        <w:pStyle w:val="enumlev1"/>
        <w:spacing w:line="240" w:lineRule="auto"/>
        <w:rPr>
          <w:szCs w:val="24"/>
          <w:lang w:val="en-GB" w:eastAsia="zh-CN"/>
        </w:rPr>
      </w:pPr>
      <w:r>
        <w:rPr>
          <w:lang w:val="en-GB" w:eastAsia="zh-CN"/>
        </w:rPr>
        <w:t>−</w:t>
      </w:r>
      <w:r w:rsidRPr="00A15FB3">
        <w:rPr>
          <w:lang w:val="en-GB" w:eastAsia="zh-CN"/>
        </w:rPr>
        <w:tab/>
      </w:r>
      <w:r w:rsidRPr="00A15FB3">
        <w:rPr>
          <w:rFonts w:hint="eastAsia"/>
          <w:lang w:val="en-GB" w:eastAsia="zh-CN"/>
        </w:rPr>
        <w:t>控制信道</w:t>
      </w:r>
      <w:r w:rsidRPr="00A15FB3">
        <w:rPr>
          <w:rFonts w:hint="eastAsia"/>
          <w:lang w:eastAsia="zh-CN"/>
        </w:rPr>
        <w:t>（</w:t>
      </w:r>
      <w:r w:rsidRPr="00A15FB3">
        <w:rPr>
          <w:rFonts w:hint="eastAsia"/>
          <w:lang w:val="en-GB" w:eastAsia="zh-CN"/>
        </w:rPr>
        <w:t>为清晰起见</w:t>
      </w:r>
      <w:r w:rsidRPr="00A15FB3">
        <w:rPr>
          <w:rFonts w:hint="eastAsia"/>
          <w:lang w:eastAsia="zh-CN"/>
        </w:rPr>
        <w:t>，</w:t>
      </w:r>
      <w:r w:rsidRPr="00A15FB3">
        <w:rPr>
          <w:rFonts w:hint="eastAsia"/>
          <w:lang w:val="en-GB" w:eastAsia="zh-CN"/>
        </w:rPr>
        <w:t>未描述</w:t>
      </w:r>
      <w:r w:rsidRPr="00A15FB3">
        <w:rPr>
          <w:rFonts w:hint="eastAsia"/>
          <w:lang w:eastAsia="zh-CN"/>
        </w:rPr>
        <w:t>BCCH</w:t>
      </w:r>
      <w:r w:rsidRPr="00A15FB3">
        <w:rPr>
          <w:rFonts w:hint="eastAsia"/>
          <w:lang w:val="en-GB" w:eastAsia="zh-CN"/>
        </w:rPr>
        <w:t>、</w:t>
      </w:r>
      <w:r w:rsidRPr="00A15FB3">
        <w:rPr>
          <w:rFonts w:hint="eastAsia"/>
          <w:lang w:eastAsia="zh-CN"/>
        </w:rPr>
        <w:t>PCCH</w:t>
      </w:r>
      <w:r w:rsidRPr="00A15FB3">
        <w:rPr>
          <w:rFonts w:hint="eastAsia"/>
          <w:lang w:eastAsia="zh-CN"/>
        </w:rPr>
        <w:t>）</w:t>
      </w:r>
      <w:r w:rsidRPr="00A15FB3">
        <w:rPr>
          <w:rFonts w:hint="eastAsia"/>
          <w:lang w:val="en-GB" w:eastAsia="zh-CN"/>
        </w:rPr>
        <w:t>。</w:t>
      </w:r>
    </w:p>
    <w:p w14:paraId="6D6B10D2" w14:textId="2042EC86" w:rsidR="007D2B61" w:rsidRDefault="003B2545">
      <w:pPr>
        <w:pStyle w:val="Note"/>
        <w:spacing w:line="240" w:lineRule="auto"/>
        <w:rPr>
          <w:lang w:val="en-GB" w:eastAsia="zh-CN"/>
        </w:rPr>
      </w:pPr>
      <w:r>
        <w:rPr>
          <w:rFonts w:hint="eastAsia"/>
          <w:lang w:val="en-GB" w:eastAsia="zh-CN"/>
        </w:rPr>
        <w:t>注</w:t>
      </w:r>
      <w:r>
        <w:rPr>
          <w:rFonts w:hint="eastAsia"/>
          <w:lang w:val="en-GB" w:eastAsia="zh-CN"/>
        </w:rPr>
        <w:t xml:space="preserve"> </w:t>
      </w:r>
      <w:r>
        <w:rPr>
          <w:lang w:val="en-US" w:eastAsia="zh-CN"/>
        </w:rPr>
        <w:t xml:space="preserve">– </w:t>
      </w:r>
      <w:proofErr w:type="spellStart"/>
      <w:r>
        <w:rPr>
          <w:rFonts w:hint="eastAsia"/>
          <w:lang w:val="en-GB" w:eastAsia="zh-CN"/>
        </w:rPr>
        <w:t>gNB</w:t>
      </w:r>
      <w:proofErr w:type="spellEnd"/>
      <w:r>
        <w:rPr>
          <w:rFonts w:hint="eastAsia"/>
          <w:lang w:val="en-GB" w:eastAsia="zh-CN"/>
        </w:rPr>
        <w:t>可能无法保证不会发生</w:t>
      </w:r>
      <w:r>
        <w:rPr>
          <w:rFonts w:hint="eastAsia"/>
          <w:lang w:val="en-GB" w:eastAsia="zh-CN"/>
        </w:rPr>
        <w:t>L2</w:t>
      </w:r>
      <w:r>
        <w:rPr>
          <w:rFonts w:hint="eastAsia"/>
          <w:lang w:val="en-GB" w:eastAsia="zh-CN"/>
        </w:rPr>
        <w:t>缓冲器溢出。如果发生这种溢出，那么</w:t>
      </w:r>
      <w:r>
        <w:rPr>
          <w:rFonts w:hint="eastAsia"/>
          <w:lang w:val="en-GB" w:eastAsia="zh-CN"/>
        </w:rPr>
        <w:t>UE</w:t>
      </w:r>
      <w:r>
        <w:rPr>
          <w:rFonts w:hint="eastAsia"/>
          <w:lang w:val="en-GB" w:eastAsia="zh-CN"/>
        </w:rPr>
        <w:t>可以丢弃来自</w:t>
      </w:r>
      <w:r>
        <w:rPr>
          <w:rFonts w:hint="eastAsia"/>
          <w:lang w:val="en-GB" w:eastAsia="zh-CN"/>
        </w:rPr>
        <w:t>L2</w:t>
      </w:r>
      <w:r>
        <w:rPr>
          <w:rFonts w:hint="eastAsia"/>
          <w:lang w:val="en-GB" w:eastAsia="zh-CN"/>
        </w:rPr>
        <w:t>缓冲器的分组。</w:t>
      </w:r>
    </w:p>
    <w:p w14:paraId="17367C15" w14:textId="7DCAE864" w:rsidR="007D2B61" w:rsidRDefault="007D2B61">
      <w:pPr>
        <w:tabs>
          <w:tab w:val="clear" w:pos="794"/>
          <w:tab w:val="clear" w:pos="1191"/>
          <w:tab w:val="clear" w:pos="1588"/>
          <w:tab w:val="clear" w:pos="1985"/>
        </w:tabs>
        <w:overflowPunct/>
        <w:autoSpaceDE/>
        <w:autoSpaceDN/>
        <w:adjustRightInd/>
        <w:spacing w:before="0" w:line="240" w:lineRule="auto"/>
        <w:jc w:val="left"/>
        <w:textAlignment w:val="auto"/>
        <w:rPr>
          <w:rFonts w:eastAsia="SimSun"/>
          <w:sz w:val="22"/>
          <w:lang w:val="en-GB" w:eastAsia="zh-CN"/>
        </w:rPr>
      </w:pPr>
      <w:r>
        <w:rPr>
          <w:lang w:val="en-GB" w:eastAsia="zh-CN"/>
        </w:rPr>
        <w:br w:type="page"/>
      </w:r>
    </w:p>
    <w:p w14:paraId="0EF920E7" w14:textId="77777777" w:rsidR="00545E1C" w:rsidRDefault="003B2545">
      <w:pPr>
        <w:pStyle w:val="FigureNo"/>
      </w:pPr>
      <w:r>
        <w:lastRenderedPageBreak/>
        <w:t>图</w:t>
      </w:r>
      <w:r>
        <w:t>21</w:t>
      </w:r>
    </w:p>
    <w:p w14:paraId="066FFD50" w14:textId="77777777" w:rsidR="00545E1C" w:rsidRDefault="003B2545">
      <w:pPr>
        <w:pStyle w:val="Figuretitle"/>
      </w:pPr>
      <w:r>
        <w:rPr>
          <w:rFonts w:hint="eastAsia"/>
          <w:lang w:eastAsia="zh-CN"/>
        </w:rPr>
        <w:t>下行链路第</w:t>
      </w:r>
      <w:r>
        <w:rPr>
          <w:rFonts w:hint="eastAsia"/>
          <w:lang w:eastAsia="zh-CN"/>
        </w:rPr>
        <w:t>2</w:t>
      </w:r>
      <w:r>
        <w:rPr>
          <w:rFonts w:hint="eastAsia"/>
          <w:lang w:eastAsia="zh-CN"/>
        </w:rPr>
        <w:t>层结构</w:t>
      </w:r>
    </w:p>
    <w:p w14:paraId="1A076ACB" w14:textId="31B9C4D0" w:rsidR="00545E1C" w:rsidRPr="00A909FA" w:rsidRDefault="00BE6832" w:rsidP="00A909FA">
      <w:pPr>
        <w:pStyle w:val="Figure"/>
        <w:rPr>
          <w:rFonts w:cs="Arial"/>
        </w:rPr>
      </w:pPr>
      <w:r>
        <w:object w:dxaOrig="5409" w:dyaOrig="4996" w14:anchorId="739B4E4F">
          <v:shape id="_x0000_i1446" type="#_x0000_t75" style="width:278.2pt;height:257.45pt" o:ole="">
            <v:imagedata r:id="rId76" o:title=""/>
          </v:shape>
          <o:OLEObject Type="Embed" ProgID="CorelDraw.Graphic.17" ShapeID="_x0000_i1446" DrawAspect="Content" ObjectID="_1789373059" r:id="rId77"/>
        </w:object>
      </w:r>
    </w:p>
    <w:p w14:paraId="2998AAD0" w14:textId="77777777" w:rsidR="00545E1C" w:rsidRDefault="003B2545">
      <w:pPr>
        <w:pStyle w:val="FigureNo"/>
        <w:rPr>
          <w:lang w:eastAsia="zh-CN"/>
        </w:rPr>
      </w:pPr>
      <w:r w:rsidRPr="00A909FA">
        <w:rPr>
          <w:lang w:eastAsia="zh-CN"/>
        </w:rPr>
        <w:t>图</w:t>
      </w:r>
      <w:r w:rsidRPr="00A909FA">
        <w:rPr>
          <w:lang w:eastAsia="zh-CN"/>
        </w:rPr>
        <w:t>22</w:t>
      </w:r>
    </w:p>
    <w:p w14:paraId="376E29A2" w14:textId="517EB7A7" w:rsidR="00545E1C" w:rsidRDefault="003B2545" w:rsidP="00A909FA">
      <w:pPr>
        <w:pStyle w:val="Figuretitle"/>
        <w:rPr>
          <w:lang w:eastAsia="zh-CN"/>
        </w:rPr>
      </w:pPr>
      <w:r>
        <w:rPr>
          <w:rFonts w:hint="eastAsia"/>
          <w:lang w:eastAsia="zh-CN"/>
        </w:rPr>
        <w:t>上行链路第</w:t>
      </w:r>
      <w:r>
        <w:rPr>
          <w:rFonts w:hint="eastAsia"/>
          <w:lang w:eastAsia="zh-CN"/>
        </w:rPr>
        <w:t>2</w:t>
      </w:r>
      <w:r>
        <w:rPr>
          <w:rFonts w:hint="eastAsia"/>
          <w:lang w:eastAsia="zh-CN"/>
        </w:rPr>
        <w:t>层结构</w:t>
      </w:r>
    </w:p>
    <w:p w14:paraId="4D5BB568" w14:textId="07FA6BA1" w:rsidR="00A909FA" w:rsidRPr="00A909FA" w:rsidRDefault="00A909FA" w:rsidP="00A909FA">
      <w:pPr>
        <w:pStyle w:val="Figure"/>
      </w:pPr>
      <w:r>
        <w:rPr>
          <w:noProof/>
        </w:rPr>
        <w:drawing>
          <wp:inline distT="0" distB="0" distL="0" distR="0" wp14:anchorId="741F4E28" wp14:editId="5AF9409D">
            <wp:extent cx="2515870" cy="3266440"/>
            <wp:effectExtent l="0" t="0" r="0" b="0"/>
            <wp:docPr id="146088705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87056" name="Picture 1" descr="A diagram of a company&#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15870" cy="3266440"/>
                    </a:xfrm>
                    <a:prstGeom prst="rect">
                      <a:avLst/>
                    </a:prstGeom>
                    <a:noFill/>
                    <a:ln>
                      <a:noFill/>
                    </a:ln>
                  </pic:spPr>
                </pic:pic>
              </a:graphicData>
            </a:graphic>
          </wp:inline>
        </w:drawing>
      </w:r>
    </w:p>
    <w:p w14:paraId="77B62ABB" w14:textId="77777777" w:rsidR="00545E1C" w:rsidRDefault="003B2545">
      <w:pPr>
        <w:pStyle w:val="Normalaftertitle"/>
        <w:spacing w:line="240" w:lineRule="auto"/>
        <w:ind w:firstLineChars="200" w:firstLine="480"/>
        <w:rPr>
          <w:lang w:val="en-GB" w:eastAsia="zh-CN"/>
        </w:rPr>
      </w:pPr>
      <w:r>
        <w:rPr>
          <w:rFonts w:hint="eastAsia"/>
          <w:lang w:val="en-GB" w:eastAsia="zh-CN"/>
        </w:rPr>
        <w:t>类似于</w:t>
      </w:r>
      <w:r>
        <w:rPr>
          <w:rFonts w:hint="eastAsia"/>
          <w:lang w:val="en-GB" w:eastAsia="zh-CN"/>
        </w:rPr>
        <w:t>L</w:t>
      </w:r>
      <w:r>
        <w:rPr>
          <w:lang w:val="en-GB" w:eastAsia="zh-CN"/>
        </w:rPr>
        <w:t>TE</w:t>
      </w:r>
      <w:r>
        <w:rPr>
          <w:rFonts w:hint="eastAsia"/>
          <w:lang w:val="en-GB" w:eastAsia="zh-CN"/>
        </w:rPr>
        <w:t>，无线电承载信道分为两类：用于</w:t>
      </w:r>
      <w:r>
        <w:rPr>
          <w:rFonts w:hint="eastAsia"/>
          <w:lang w:val="en-GB" w:eastAsia="zh-CN"/>
        </w:rPr>
        <w:t>U</w:t>
      </w:r>
      <w:r>
        <w:rPr>
          <w:lang w:val="en-GB" w:eastAsia="zh-CN"/>
        </w:rPr>
        <w:t>P</w:t>
      </w:r>
      <w:r>
        <w:rPr>
          <w:rFonts w:hint="eastAsia"/>
          <w:lang w:val="en-GB" w:eastAsia="zh-CN"/>
        </w:rPr>
        <w:t>数据的</w:t>
      </w:r>
      <w:r>
        <w:rPr>
          <w:rFonts w:hint="eastAsia"/>
          <w:lang w:val="en-GB" w:eastAsia="zh-CN"/>
        </w:rPr>
        <w:t>D</w:t>
      </w:r>
      <w:r>
        <w:rPr>
          <w:lang w:val="en-GB" w:eastAsia="zh-CN"/>
        </w:rPr>
        <w:t>RB</w:t>
      </w:r>
      <w:r>
        <w:rPr>
          <w:rFonts w:hint="eastAsia"/>
          <w:lang w:val="en-GB" w:eastAsia="zh-CN"/>
        </w:rPr>
        <w:t>和用于</w:t>
      </w:r>
      <w:r>
        <w:rPr>
          <w:rFonts w:hint="eastAsia"/>
          <w:lang w:val="en-GB" w:eastAsia="zh-CN"/>
        </w:rPr>
        <w:t>C</w:t>
      </w:r>
      <w:r>
        <w:rPr>
          <w:lang w:val="en-GB" w:eastAsia="zh-CN"/>
        </w:rPr>
        <w:t>P</w:t>
      </w:r>
      <w:r>
        <w:rPr>
          <w:rFonts w:hint="eastAsia"/>
          <w:lang w:val="en-GB" w:eastAsia="zh-CN"/>
        </w:rPr>
        <w:t>数据的</w:t>
      </w:r>
      <w:r>
        <w:rPr>
          <w:rFonts w:hint="eastAsia"/>
          <w:lang w:val="en-GB" w:eastAsia="zh-CN"/>
        </w:rPr>
        <w:t>S</w:t>
      </w:r>
      <w:r>
        <w:rPr>
          <w:lang w:val="en-GB" w:eastAsia="zh-CN"/>
        </w:rPr>
        <w:t>RB</w:t>
      </w:r>
      <w:r>
        <w:rPr>
          <w:rFonts w:hint="eastAsia"/>
          <w:lang w:val="en-GB" w:eastAsia="zh-CN"/>
        </w:rPr>
        <w:t>。</w:t>
      </w:r>
    </w:p>
    <w:p w14:paraId="229233FB" w14:textId="77777777" w:rsidR="00545E1C" w:rsidRDefault="003B2545">
      <w:pPr>
        <w:pStyle w:val="Heading5"/>
        <w:rPr>
          <w:lang w:val="en-GB" w:eastAsia="zh-CN"/>
        </w:rPr>
      </w:pPr>
      <w:bookmarkStart w:id="85" w:name="_Toc20387932"/>
      <w:r>
        <w:rPr>
          <w:lang w:val="en-GB" w:eastAsia="zh-CN"/>
        </w:rPr>
        <w:t>1.1.2.5.2</w:t>
      </w:r>
      <w:r>
        <w:rPr>
          <w:lang w:val="en-GB" w:eastAsia="zh-CN"/>
        </w:rPr>
        <w:tab/>
        <w:t>MAC</w:t>
      </w:r>
      <w:bookmarkEnd w:id="85"/>
      <w:r>
        <w:rPr>
          <w:rFonts w:hint="eastAsia"/>
          <w:lang w:val="en-GB" w:eastAsia="zh-CN"/>
        </w:rPr>
        <w:t>子层</w:t>
      </w:r>
    </w:p>
    <w:p w14:paraId="5DE0FB53" w14:textId="77777777" w:rsidR="00545E1C" w:rsidRDefault="003B2545">
      <w:pPr>
        <w:pStyle w:val="Heading6"/>
        <w:rPr>
          <w:lang w:val="en-GB" w:eastAsia="zh-CN"/>
        </w:rPr>
      </w:pPr>
      <w:bookmarkStart w:id="86" w:name="_Toc20387933"/>
      <w:r>
        <w:rPr>
          <w:lang w:val="en-GB" w:eastAsia="zh-CN"/>
        </w:rPr>
        <w:t>1.1.2.5.2.1</w:t>
      </w:r>
      <w:r>
        <w:rPr>
          <w:lang w:val="en-GB" w:eastAsia="zh-CN"/>
        </w:rPr>
        <w:tab/>
      </w:r>
      <w:bookmarkEnd w:id="86"/>
      <w:r>
        <w:rPr>
          <w:rFonts w:hint="eastAsia"/>
          <w:lang w:val="en-GB" w:eastAsia="zh-CN"/>
        </w:rPr>
        <w:t>服务和功能</w:t>
      </w:r>
    </w:p>
    <w:p w14:paraId="1B168283" w14:textId="77777777" w:rsidR="00545E1C" w:rsidRDefault="003B2545">
      <w:pPr>
        <w:spacing w:line="240" w:lineRule="auto"/>
        <w:ind w:firstLineChars="200" w:firstLine="480"/>
        <w:rPr>
          <w:lang w:val="en-GB" w:eastAsia="zh-CN"/>
        </w:rPr>
      </w:pPr>
      <w:r>
        <w:rPr>
          <w:rFonts w:hint="eastAsia"/>
          <w:lang w:val="en-GB" w:eastAsia="zh-CN"/>
        </w:rPr>
        <w:t>MAC</w:t>
      </w:r>
      <w:r>
        <w:rPr>
          <w:rFonts w:hint="eastAsia"/>
          <w:lang w:val="en-GB" w:eastAsia="zh-CN"/>
        </w:rPr>
        <w:t>子层的主要服务和功能是：</w:t>
      </w:r>
    </w:p>
    <w:p w14:paraId="49998985" w14:textId="77777777" w:rsidR="00545E1C" w:rsidRDefault="003B2545">
      <w:pPr>
        <w:pStyle w:val="enumlev1"/>
        <w:spacing w:line="240" w:lineRule="auto"/>
        <w:rPr>
          <w:rFonts w:ascii="SimSun" w:hAnsi="SimSun"/>
          <w:lang w:val="en-GB" w:eastAsia="zh-CN"/>
        </w:rPr>
      </w:pPr>
      <w:r>
        <w:rPr>
          <w:rFonts w:ascii="SimSun" w:hAnsi="SimSun"/>
          <w:lang w:val="en-GB" w:eastAsia="zh-CN"/>
        </w:rPr>
        <w:lastRenderedPageBreak/>
        <w:t>-</w:t>
      </w:r>
      <w:r>
        <w:rPr>
          <w:rFonts w:ascii="SimSun" w:hAnsi="SimSun"/>
          <w:lang w:val="en-GB" w:eastAsia="zh-CN"/>
        </w:rPr>
        <w:tab/>
      </w:r>
      <w:r>
        <w:rPr>
          <w:rFonts w:ascii="SimSun" w:hAnsi="SimSun" w:hint="eastAsia"/>
          <w:lang w:val="en-GB" w:eastAsia="zh-CN"/>
        </w:rPr>
        <w:t>逻辑信道与传输信道之间的映射；</w:t>
      </w:r>
    </w:p>
    <w:p w14:paraId="223D9A6B"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将属于一个或不同逻辑信道的</w:t>
      </w:r>
      <w:r>
        <w:rPr>
          <w:rFonts w:eastAsiaTheme="minorEastAsia"/>
          <w:lang w:val="en-GB" w:eastAsia="zh-CN"/>
        </w:rPr>
        <w:t>MAC SDU</w:t>
      </w:r>
      <w:r>
        <w:rPr>
          <w:rFonts w:eastAsiaTheme="minorEastAsia"/>
          <w:lang w:val="en-GB" w:eastAsia="zh-CN"/>
        </w:rPr>
        <w:t>多路复用至传送到传输信道上物理层的传输块（</w:t>
      </w:r>
      <w:r>
        <w:rPr>
          <w:rFonts w:eastAsiaTheme="minorEastAsia"/>
          <w:lang w:val="en-GB" w:eastAsia="zh-CN"/>
        </w:rPr>
        <w:t>TB</w:t>
      </w:r>
      <w:r>
        <w:rPr>
          <w:rFonts w:eastAsiaTheme="minorEastAsia"/>
          <w:lang w:val="en-GB" w:eastAsia="zh-CN"/>
        </w:rPr>
        <w:t>）中</w:t>
      </w:r>
      <w:r>
        <w:rPr>
          <w:rFonts w:eastAsiaTheme="minorEastAsia"/>
          <w:lang w:val="en-GB" w:eastAsia="zh-CN"/>
        </w:rPr>
        <w:t>/</w:t>
      </w:r>
      <w:r>
        <w:rPr>
          <w:rFonts w:eastAsiaTheme="minorEastAsia"/>
          <w:lang w:val="en-GB" w:eastAsia="zh-CN"/>
        </w:rPr>
        <w:t>自从传输信道上物理层传送的传输块（</w:t>
      </w:r>
      <w:r>
        <w:rPr>
          <w:rFonts w:eastAsiaTheme="minorEastAsia"/>
          <w:lang w:val="en-GB" w:eastAsia="zh-CN"/>
        </w:rPr>
        <w:t>TB</w:t>
      </w:r>
      <w:r>
        <w:rPr>
          <w:rFonts w:eastAsiaTheme="minorEastAsia"/>
          <w:lang w:val="en-GB" w:eastAsia="zh-CN"/>
        </w:rPr>
        <w:t>）中去多路复用；</w:t>
      </w:r>
    </w:p>
    <w:p w14:paraId="3059D250"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调度信息报告；</w:t>
      </w:r>
    </w:p>
    <w:p w14:paraId="00E61FEE"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通过</w:t>
      </w:r>
      <w:r>
        <w:rPr>
          <w:rFonts w:eastAsiaTheme="minorEastAsia"/>
          <w:lang w:val="en-GB" w:eastAsia="zh-CN"/>
        </w:rPr>
        <w:t>HARQ</w:t>
      </w:r>
      <w:r>
        <w:rPr>
          <w:rFonts w:eastAsiaTheme="minorEastAsia"/>
          <w:lang w:val="en-GB" w:eastAsia="zh-CN"/>
        </w:rPr>
        <w:t>进行纠错（在</w:t>
      </w:r>
      <w:r>
        <w:rPr>
          <w:rFonts w:eastAsiaTheme="minorEastAsia"/>
          <w:lang w:val="en-GB" w:eastAsia="zh-CN"/>
        </w:rPr>
        <w:t>CA</w:t>
      </w:r>
      <w:r>
        <w:rPr>
          <w:rFonts w:eastAsiaTheme="minorEastAsia"/>
          <w:lang w:val="en-GB" w:eastAsia="zh-CN"/>
        </w:rPr>
        <w:t>的情况下，每个小区一个</w:t>
      </w:r>
      <w:r>
        <w:rPr>
          <w:rFonts w:eastAsiaTheme="minorEastAsia"/>
          <w:lang w:val="en-GB" w:eastAsia="zh-CN"/>
        </w:rPr>
        <w:t>HARQ</w:t>
      </w:r>
      <w:r>
        <w:rPr>
          <w:rFonts w:eastAsiaTheme="minorEastAsia"/>
          <w:lang w:val="en-GB" w:eastAsia="zh-CN"/>
        </w:rPr>
        <w:t>实体）；</w:t>
      </w:r>
    </w:p>
    <w:p w14:paraId="1763B146"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通过动态调度在</w:t>
      </w:r>
      <w:r>
        <w:rPr>
          <w:rFonts w:eastAsiaTheme="minorEastAsia"/>
          <w:lang w:val="en-GB" w:eastAsia="zh-CN"/>
        </w:rPr>
        <w:t>UE</w:t>
      </w:r>
      <w:r>
        <w:rPr>
          <w:rFonts w:eastAsiaTheme="minorEastAsia"/>
          <w:lang w:val="en-GB" w:eastAsia="zh-CN"/>
        </w:rPr>
        <w:t>之间进行优先处理；</w:t>
      </w:r>
    </w:p>
    <w:p w14:paraId="66948CAA"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通过逻辑信道优先处理一个</w:t>
      </w:r>
      <w:r>
        <w:rPr>
          <w:rFonts w:eastAsiaTheme="minorEastAsia"/>
          <w:lang w:val="en-GB" w:eastAsia="zh-CN"/>
        </w:rPr>
        <w:t>UE</w:t>
      </w:r>
      <w:r>
        <w:rPr>
          <w:rFonts w:eastAsiaTheme="minorEastAsia"/>
          <w:lang w:val="en-GB" w:eastAsia="zh-CN"/>
        </w:rPr>
        <w:t>的逻辑信道之间的优先级；</w:t>
      </w:r>
    </w:p>
    <w:p w14:paraId="6BE550FA"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填充。</w:t>
      </w:r>
    </w:p>
    <w:p w14:paraId="576068AD" w14:textId="77777777" w:rsidR="00545E1C" w:rsidRDefault="003B2545">
      <w:pPr>
        <w:spacing w:line="240" w:lineRule="auto"/>
        <w:ind w:firstLineChars="200" w:firstLine="480"/>
        <w:rPr>
          <w:lang w:val="en-GB" w:eastAsia="zh-CN"/>
        </w:rPr>
      </w:pPr>
      <w:r>
        <w:rPr>
          <w:lang w:val="en-GB" w:eastAsia="zh-CN"/>
        </w:rPr>
        <w:t>单个</w:t>
      </w:r>
      <w:r>
        <w:rPr>
          <w:lang w:val="en-GB" w:eastAsia="zh-CN"/>
        </w:rPr>
        <w:t>MAC</w:t>
      </w:r>
      <w:r>
        <w:rPr>
          <w:lang w:val="en-GB" w:eastAsia="zh-CN"/>
        </w:rPr>
        <w:t>实体可以支持多个数字、传输定时和小区。逻辑信道优先控制中的映射限制控制逻辑信道可以使用的数字、小区和传输定时。</w:t>
      </w:r>
    </w:p>
    <w:p w14:paraId="289C9761" w14:textId="77777777" w:rsidR="00545E1C" w:rsidRDefault="003B2545">
      <w:pPr>
        <w:pStyle w:val="Heading6"/>
        <w:rPr>
          <w:lang w:val="en-GB" w:eastAsia="zh-CN"/>
        </w:rPr>
      </w:pPr>
      <w:bookmarkStart w:id="87" w:name="_Toc20387934"/>
      <w:bookmarkStart w:id="88" w:name="_Toc29376013"/>
      <w:r>
        <w:rPr>
          <w:lang w:val="en-GB" w:eastAsia="zh-CN"/>
        </w:rPr>
        <w:t>1.1.2.5.2.2</w:t>
      </w:r>
      <w:r>
        <w:rPr>
          <w:lang w:val="en-GB" w:eastAsia="zh-CN"/>
        </w:rPr>
        <w:tab/>
      </w:r>
      <w:bookmarkEnd w:id="87"/>
      <w:bookmarkEnd w:id="88"/>
      <w:r>
        <w:rPr>
          <w:rFonts w:hint="eastAsia"/>
          <w:lang w:val="en-GB" w:eastAsia="zh-CN"/>
        </w:rPr>
        <w:t>逻辑信道</w:t>
      </w:r>
    </w:p>
    <w:p w14:paraId="1A68389C" w14:textId="77777777" w:rsidR="00545E1C" w:rsidRDefault="003B2545">
      <w:pPr>
        <w:spacing w:line="240" w:lineRule="auto"/>
        <w:ind w:firstLineChars="200" w:firstLine="480"/>
        <w:rPr>
          <w:lang w:val="en-GB" w:eastAsia="zh-CN"/>
        </w:rPr>
      </w:pPr>
      <w:r>
        <w:rPr>
          <w:rFonts w:hint="eastAsia"/>
          <w:lang w:val="en-GB" w:eastAsia="zh-CN"/>
        </w:rPr>
        <w:t>MAC</w:t>
      </w:r>
      <w:r>
        <w:rPr>
          <w:rFonts w:hint="eastAsia"/>
          <w:lang w:val="en-GB" w:eastAsia="zh-CN"/>
        </w:rPr>
        <w:t>提供的各种不同的数据传输服务。每种逻辑信道类型由所传输的信息类型来定义。逻辑信道分为两类：控制信道和业务信道。控制信道仅用于控制平面信息的传输：</w:t>
      </w:r>
    </w:p>
    <w:p w14:paraId="2B508061"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广播控制信道</w:t>
      </w:r>
      <w:r>
        <w:rPr>
          <w:rFonts w:eastAsiaTheme="minorEastAsia"/>
          <w:lang w:eastAsia="zh-CN"/>
        </w:rPr>
        <w:t>（</w:t>
      </w:r>
      <w:r>
        <w:rPr>
          <w:rFonts w:eastAsiaTheme="minorEastAsia"/>
          <w:lang w:eastAsia="zh-CN"/>
        </w:rPr>
        <w:t>BCCH</w:t>
      </w:r>
      <w:r>
        <w:rPr>
          <w:rFonts w:eastAsiaTheme="minorEastAsia"/>
          <w:lang w:eastAsia="zh-CN"/>
        </w:rPr>
        <w:t>）：用于广播系统控制信息的下行链路信道。</w:t>
      </w:r>
    </w:p>
    <w:p w14:paraId="4A59DC8F"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寻呼控制信道</w:t>
      </w:r>
      <w:r>
        <w:rPr>
          <w:rFonts w:eastAsiaTheme="minorEastAsia"/>
          <w:lang w:eastAsia="zh-CN"/>
        </w:rPr>
        <w:t>（</w:t>
      </w:r>
      <w:r>
        <w:rPr>
          <w:rFonts w:eastAsiaTheme="minorEastAsia"/>
          <w:lang w:eastAsia="zh-CN"/>
        </w:rPr>
        <w:t>PCCH</w:t>
      </w:r>
      <w:r>
        <w:rPr>
          <w:rFonts w:eastAsiaTheme="minorEastAsia"/>
          <w:lang w:eastAsia="zh-CN"/>
        </w:rPr>
        <w:t>）：承载寻呼消息的下行链路信道。</w:t>
      </w:r>
    </w:p>
    <w:p w14:paraId="746F3330" w14:textId="77777777" w:rsidR="00545E1C" w:rsidRDefault="003B2545">
      <w:pPr>
        <w:pStyle w:val="enumlev1"/>
        <w:spacing w:line="240" w:lineRule="auto"/>
        <w:rPr>
          <w:rFonts w:eastAsiaTheme="minorEastAsia"/>
          <w:lang w:val="en-US"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公共控制信道</w:t>
      </w:r>
      <w:r>
        <w:rPr>
          <w:rFonts w:eastAsiaTheme="minorEastAsia"/>
          <w:lang w:eastAsia="zh-CN"/>
        </w:rPr>
        <w:t>（</w:t>
      </w:r>
      <w:r>
        <w:rPr>
          <w:rFonts w:eastAsiaTheme="minorEastAsia"/>
          <w:lang w:eastAsia="zh-CN"/>
        </w:rPr>
        <w:t>CCCH</w:t>
      </w:r>
      <w:r>
        <w:rPr>
          <w:rFonts w:eastAsiaTheme="minorEastAsia"/>
          <w:lang w:eastAsia="zh-CN"/>
        </w:rPr>
        <w:t>）：在</w:t>
      </w:r>
      <w:r>
        <w:rPr>
          <w:rFonts w:eastAsiaTheme="minorEastAsia"/>
          <w:lang w:eastAsia="zh-CN"/>
        </w:rPr>
        <w:t>UE</w:t>
      </w:r>
      <w:r>
        <w:rPr>
          <w:rFonts w:eastAsiaTheme="minorEastAsia"/>
          <w:lang w:eastAsia="zh-CN"/>
        </w:rPr>
        <w:t>没有与网络的</w:t>
      </w:r>
      <w:r>
        <w:rPr>
          <w:rFonts w:eastAsiaTheme="minorEastAsia"/>
          <w:lang w:eastAsia="zh-CN"/>
        </w:rPr>
        <w:t>RRC</w:t>
      </w:r>
      <w:r>
        <w:rPr>
          <w:rFonts w:eastAsiaTheme="minorEastAsia"/>
          <w:lang w:eastAsia="zh-CN"/>
        </w:rPr>
        <w:t>连接的情况下，本信道用于在</w:t>
      </w:r>
      <w:r>
        <w:rPr>
          <w:rFonts w:eastAsiaTheme="minorEastAsia"/>
          <w:lang w:eastAsia="zh-CN"/>
        </w:rPr>
        <w:t>UE</w:t>
      </w:r>
      <w:r>
        <w:rPr>
          <w:rFonts w:eastAsiaTheme="minorEastAsia"/>
          <w:lang w:eastAsia="zh-CN"/>
        </w:rPr>
        <w:t>与网络之间传输控制信息。</w:t>
      </w:r>
    </w:p>
    <w:p w14:paraId="690B9F16" w14:textId="77777777" w:rsidR="00545E1C" w:rsidRDefault="003B2545">
      <w:pPr>
        <w:pStyle w:val="enumlev1"/>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专用控制信道</w:t>
      </w:r>
      <w:r>
        <w:rPr>
          <w:rFonts w:eastAsiaTheme="minorEastAsia"/>
          <w:lang w:eastAsia="zh-CN"/>
        </w:rPr>
        <w:t>（</w:t>
      </w:r>
      <w:r>
        <w:rPr>
          <w:rFonts w:eastAsiaTheme="minorEastAsia"/>
          <w:lang w:eastAsia="zh-CN"/>
        </w:rPr>
        <w:t>DCCH</w:t>
      </w:r>
      <w:r>
        <w:rPr>
          <w:rFonts w:eastAsiaTheme="minorEastAsia"/>
          <w:lang w:eastAsia="zh-CN"/>
        </w:rPr>
        <w:t>）：在</w:t>
      </w:r>
      <w:r>
        <w:rPr>
          <w:rFonts w:eastAsiaTheme="minorEastAsia"/>
          <w:lang w:eastAsia="zh-CN"/>
        </w:rPr>
        <w:t>UE</w:t>
      </w:r>
      <w:r>
        <w:rPr>
          <w:rFonts w:eastAsiaTheme="minorEastAsia"/>
          <w:lang w:eastAsia="zh-CN"/>
        </w:rPr>
        <w:t>有一个</w:t>
      </w:r>
      <w:r>
        <w:rPr>
          <w:rFonts w:eastAsiaTheme="minorEastAsia"/>
          <w:lang w:eastAsia="zh-CN"/>
        </w:rPr>
        <w:t>RRC</w:t>
      </w:r>
      <w:r>
        <w:rPr>
          <w:rFonts w:eastAsiaTheme="minorEastAsia"/>
          <w:lang w:eastAsia="zh-CN"/>
        </w:rPr>
        <w:t>连接的情况下，本点对点双向信道用于在</w:t>
      </w:r>
      <w:r>
        <w:rPr>
          <w:rFonts w:eastAsiaTheme="minorEastAsia"/>
          <w:lang w:eastAsia="zh-CN"/>
        </w:rPr>
        <w:t>UE</w:t>
      </w:r>
      <w:r>
        <w:rPr>
          <w:rFonts w:eastAsiaTheme="minorEastAsia"/>
          <w:lang w:eastAsia="zh-CN"/>
        </w:rPr>
        <w:t>与网络之间传输专用控制信息。</w:t>
      </w:r>
    </w:p>
    <w:p w14:paraId="7DE3097F" w14:textId="77777777" w:rsidR="00545E1C" w:rsidRDefault="003B2545">
      <w:pPr>
        <w:spacing w:line="240" w:lineRule="auto"/>
        <w:ind w:firstLineChars="200" w:firstLine="480"/>
        <w:rPr>
          <w:lang w:eastAsia="zh-CN"/>
        </w:rPr>
      </w:pPr>
      <w:r>
        <w:rPr>
          <w:lang w:eastAsia="zh-CN"/>
        </w:rPr>
        <w:t>业务信道仅用于传输用户平面信息：</w:t>
      </w:r>
    </w:p>
    <w:p w14:paraId="09F04CAB" w14:textId="77777777" w:rsidR="00545E1C" w:rsidRDefault="003B2545">
      <w:pPr>
        <w:pStyle w:val="enumlev1"/>
        <w:spacing w:line="240" w:lineRule="auto"/>
        <w:rPr>
          <w:rFonts w:eastAsiaTheme="minorEastAsia"/>
          <w:lang w:val="en-GB" w:eastAsia="zh-CN"/>
        </w:rPr>
      </w:pPr>
      <w:r>
        <w:rPr>
          <w:rFonts w:eastAsiaTheme="minorEastAsia"/>
          <w:lang w:eastAsia="zh-CN"/>
        </w:rPr>
        <w:t>–</w:t>
      </w:r>
      <w:r>
        <w:rPr>
          <w:rFonts w:eastAsiaTheme="minorEastAsia"/>
          <w:lang w:eastAsia="zh-CN"/>
        </w:rPr>
        <w:tab/>
      </w:r>
      <w:r>
        <w:rPr>
          <w:rFonts w:eastAsiaTheme="minorEastAsia"/>
          <w:kern w:val="2"/>
          <w:szCs w:val="22"/>
          <w:lang w:val="en-US" w:eastAsia="zh-CN"/>
        </w:rPr>
        <w:t>专用业务信道</w:t>
      </w:r>
      <w:r>
        <w:rPr>
          <w:rFonts w:eastAsiaTheme="minorEastAsia"/>
          <w:lang w:eastAsia="zh-CN"/>
        </w:rPr>
        <w:t>（</w:t>
      </w:r>
      <w:r>
        <w:rPr>
          <w:rFonts w:eastAsiaTheme="minorEastAsia"/>
          <w:lang w:eastAsia="zh-CN"/>
        </w:rPr>
        <w:t>DTCH</w:t>
      </w:r>
      <w:r>
        <w:rPr>
          <w:rFonts w:eastAsiaTheme="minorEastAsia"/>
          <w:lang w:eastAsia="zh-CN"/>
        </w:rPr>
        <w:t>），一个</w:t>
      </w:r>
      <w:r>
        <w:rPr>
          <w:rFonts w:eastAsiaTheme="minorEastAsia"/>
          <w:lang w:eastAsia="zh-CN"/>
        </w:rPr>
        <w:t>UE</w:t>
      </w:r>
      <w:r>
        <w:rPr>
          <w:rFonts w:eastAsiaTheme="minorEastAsia"/>
          <w:lang w:eastAsia="zh-CN"/>
        </w:rPr>
        <w:t>专用的点对点信道，用于传输用户信息。</w:t>
      </w:r>
      <w:r>
        <w:rPr>
          <w:rFonts w:eastAsiaTheme="minorEastAsia"/>
          <w:lang w:eastAsia="zh-CN"/>
        </w:rPr>
        <w:t>DTCH</w:t>
      </w:r>
      <w:r>
        <w:rPr>
          <w:rFonts w:eastAsiaTheme="minorEastAsia"/>
          <w:lang w:eastAsia="zh-CN"/>
        </w:rPr>
        <w:t>既可以存在于上行链路中，也可以存在于下行链路中。</w:t>
      </w:r>
    </w:p>
    <w:p w14:paraId="62B9F597" w14:textId="77777777" w:rsidR="00545E1C" w:rsidRDefault="003B2545">
      <w:pPr>
        <w:spacing w:line="240" w:lineRule="auto"/>
        <w:ind w:firstLineChars="200" w:firstLine="480"/>
        <w:rPr>
          <w:lang w:val="en-GB" w:eastAsia="zh-CN"/>
        </w:rPr>
      </w:pPr>
      <w:bookmarkStart w:id="89" w:name="_Toc20387935"/>
      <w:bookmarkStart w:id="90" w:name="_Toc29376014"/>
      <w:r>
        <w:rPr>
          <w:rFonts w:hint="eastAsia"/>
          <w:lang w:val="en-GB" w:eastAsia="ko-KR"/>
        </w:rPr>
        <w:t>以下逻辑信道用于</w:t>
      </w:r>
      <w:r>
        <w:rPr>
          <w:rFonts w:hint="eastAsia"/>
          <w:lang w:val="en-GB" w:eastAsia="ko-KR"/>
        </w:rPr>
        <w:t>MBS</w:t>
      </w:r>
      <w:r>
        <w:rPr>
          <w:rFonts w:hint="eastAsia"/>
          <w:lang w:val="en-GB" w:eastAsia="ko-KR"/>
        </w:rPr>
        <w:t>传送</w:t>
      </w:r>
      <w:r>
        <w:rPr>
          <w:rFonts w:hint="eastAsia"/>
          <w:lang w:val="en-GB" w:eastAsia="zh-CN"/>
        </w:rPr>
        <w:t>：</w:t>
      </w:r>
    </w:p>
    <w:p w14:paraId="130F87E9" w14:textId="77777777" w:rsidR="00545E1C" w:rsidRDefault="003B2545" w:rsidP="000A51FA">
      <w:pPr>
        <w:pStyle w:val="enumlev1"/>
        <w:wordWrap w:val="0"/>
        <w:spacing w:line="240" w:lineRule="auto"/>
        <w:jc w:val="left"/>
        <w:rPr>
          <w:lang w:val="en-GB" w:eastAsia="zh-CN"/>
        </w:rPr>
      </w:pPr>
      <w:r>
        <w:rPr>
          <w:lang w:val="en-GB" w:eastAsia="zh-CN"/>
        </w:rPr>
        <w:t>−</w:t>
      </w:r>
      <w:r>
        <w:rPr>
          <w:lang w:val="en-GB" w:eastAsia="zh-CN"/>
        </w:rPr>
        <w:tab/>
        <w:t>MTCH</w:t>
      </w:r>
      <w:r>
        <w:rPr>
          <w:rFonts w:hint="eastAsia"/>
          <w:lang w:val="en-GB" w:eastAsia="zh-CN"/>
        </w:rPr>
        <w:t>：</w:t>
      </w:r>
      <w:r>
        <w:rPr>
          <w:rFonts w:hint="eastAsia"/>
          <w:lang w:val="en-GB" w:eastAsia="ko-KR"/>
        </w:rPr>
        <w:t>用于从网络向</w:t>
      </w:r>
      <w:r>
        <w:rPr>
          <w:rFonts w:hint="eastAsia"/>
          <w:lang w:val="en-GB" w:eastAsia="ko-KR"/>
        </w:rPr>
        <w:t>UE</w:t>
      </w:r>
      <w:r>
        <w:rPr>
          <w:rFonts w:hint="eastAsia"/>
          <w:lang w:val="en-GB" w:eastAsia="ko-KR"/>
        </w:rPr>
        <w:t>传输多播会话或广播会话的</w:t>
      </w:r>
      <w:r>
        <w:rPr>
          <w:rFonts w:hint="eastAsia"/>
          <w:lang w:val="en-GB" w:eastAsia="ko-KR"/>
        </w:rPr>
        <w:t>MBS</w:t>
      </w:r>
      <w:r>
        <w:rPr>
          <w:rFonts w:hint="eastAsia"/>
          <w:lang w:val="en-GB" w:eastAsia="ko-KR"/>
        </w:rPr>
        <w:t>数据的点对多点下行链路信道；</w:t>
      </w:r>
    </w:p>
    <w:p w14:paraId="55DDB841" w14:textId="77777777" w:rsidR="00545E1C" w:rsidRDefault="003B2545" w:rsidP="000A51FA">
      <w:pPr>
        <w:pStyle w:val="enumlev1"/>
        <w:wordWrap w:val="0"/>
        <w:spacing w:line="240" w:lineRule="auto"/>
        <w:jc w:val="left"/>
        <w:rPr>
          <w:lang w:val="en-GB" w:eastAsia="zh-CN"/>
        </w:rPr>
      </w:pPr>
      <w:r>
        <w:rPr>
          <w:lang w:val="en-GB" w:eastAsia="zh-CN"/>
        </w:rPr>
        <w:t>−</w:t>
      </w:r>
      <w:r>
        <w:rPr>
          <w:lang w:val="en-GB" w:eastAsia="zh-CN"/>
        </w:rPr>
        <w:tab/>
        <w:t>DTCH</w:t>
      </w:r>
      <w:r>
        <w:rPr>
          <w:rFonts w:hint="eastAsia"/>
          <w:lang w:val="en-GB" w:eastAsia="zh-CN"/>
        </w:rPr>
        <w:t>：</w:t>
      </w:r>
      <w:r>
        <w:rPr>
          <w:rFonts w:hint="eastAsia"/>
          <w:lang w:val="en-GB" w:eastAsia="ko-KR"/>
        </w:rPr>
        <w:t>为从网络向</w:t>
      </w:r>
      <w:r>
        <w:rPr>
          <w:rFonts w:hint="eastAsia"/>
          <w:lang w:val="en-GB" w:eastAsia="ko-KR"/>
        </w:rPr>
        <w:t>UE</w:t>
      </w:r>
      <w:r>
        <w:rPr>
          <w:rFonts w:hint="eastAsia"/>
          <w:lang w:val="en-GB" w:eastAsia="ko-KR"/>
        </w:rPr>
        <w:t>传输多播会话的</w:t>
      </w:r>
      <w:r>
        <w:rPr>
          <w:rFonts w:hint="eastAsia"/>
          <w:lang w:val="en-GB" w:eastAsia="ko-KR"/>
        </w:rPr>
        <w:t>MBS</w:t>
      </w:r>
      <w:r>
        <w:rPr>
          <w:rFonts w:hint="eastAsia"/>
          <w:lang w:val="en-GB" w:eastAsia="ko-KR"/>
        </w:rPr>
        <w:t>数据而定义的点对点信道；</w:t>
      </w:r>
    </w:p>
    <w:p w14:paraId="35F281D0" w14:textId="77777777" w:rsidR="00545E1C" w:rsidRDefault="003B2545" w:rsidP="000A51FA">
      <w:pPr>
        <w:pStyle w:val="enumlev1"/>
        <w:wordWrap w:val="0"/>
        <w:spacing w:line="240" w:lineRule="auto"/>
        <w:jc w:val="left"/>
        <w:rPr>
          <w:lang w:val="en-GB" w:eastAsia="zh-CN"/>
        </w:rPr>
      </w:pPr>
      <w:r>
        <w:rPr>
          <w:lang w:val="en-GB" w:eastAsia="zh-CN"/>
        </w:rPr>
        <w:t>−</w:t>
      </w:r>
      <w:r>
        <w:rPr>
          <w:lang w:val="en-GB" w:eastAsia="zh-CN"/>
        </w:rPr>
        <w:tab/>
        <w:t>MCCH</w:t>
      </w:r>
      <w:r>
        <w:rPr>
          <w:rFonts w:hint="eastAsia"/>
          <w:lang w:val="en-GB" w:eastAsia="zh-CN"/>
        </w:rPr>
        <w:t>：</w:t>
      </w:r>
      <w:r>
        <w:rPr>
          <w:rFonts w:hint="eastAsia"/>
          <w:lang w:val="en-GB" w:eastAsia="ko-KR"/>
        </w:rPr>
        <w:t>点对多点下行链路信道，用于从网络向</w:t>
      </w:r>
      <w:r>
        <w:rPr>
          <w:rFonts w:hint="eastAsia"/>
          <w:lang w:val="en-GB" w:eastAsia="ko-KR"/>
        </w:rPr>
        <w:t>UE</w:t>
      </w:r>
      <w:r>
        <w:rPr>
          <w:rFonts w:hint="eastAsia"/>
          <w:lang w:val="en-US" w:eastAsia="zh-CN"/>
        </w:rPr>
        <w:t>传输</w:t>
      </w:r>
      <w:r>
        <w:rPr>
          <w:rFonts w:hint="eastAsia"/>
          <w:lang w:val="en-GB" w:eastAsia="ko-KR"/>
        </w:rPr>
        <w:t>与一个或多个</w:t>
      </w:r>
      <w:r>
        <w:rPr>
          <w:rFonts w:hint="eastAsia"/>
          <w:lang w:val="en-GB" w:eastAsia="ko-KR"/>
        </w:rPr>
        <w:t>MTCH</w:t>
      </w:r>
      <w:r>
        <w:rPr>
          <w:rFonts w:hint="eastAsia"/>
          <w:lang w:val="en-GB" w:eastAsia="ko-KR"/>
        </w:rPr>
        <w:t>相关联的</w:t>
      </w:r>
      <w:r>
        <w:rPr>
          <w:rFonts w:hint="eastAsia"/>
          <w:lang w:val="en-GB" w:eastAsia="ko-KR"/>
        </w:rPr>
        <w:t>MBS</w:t>
      </w:r>
      <w:r>
        <w:rPr>
          <w:rFonts w:hint="eastAsia"/>
          <w:lang w:val="en-GB" w:eastAsia="ko-KR"/>
        </w:rPr>
        <w:t>广播控制信息。</w:t>
      </w:r>
    </w:p>
    <w:p w14:paraId="336AC721" w14:textId="77777777" w:rsidR="00545E1C" w:rsidRDefault="003B2545">
      <w:pPr>
        <w:pStyle w:val="Heading6"/>
        <w:rPr>
          <w:lang w:val="en-GB" w:eastAsia="zh-CN"/>
        </w:rPr>
      </w:pPr>
      <w:r>
        <w:rPr>
          <w:lang w:val="en-GB" w:eastAsia="zh-CN"/>
        </w:rPr>
        <w:t>1.1.2.5.2.3</w:t>
      </w:r>
      <w:r>
        <w:rPr>
          <w:lang w:val="en-GB" w:eastAsia="zh-CN"/>
        </w:rPr>
        <w:tab/>
      </w:r>
      <w:bookmarkEnd w:id="89"/>
      <w:bookmarkEnd w:id="90"/>
      <w:r>
        <w:rPr>
          <w:rFonts w:hint="eastAsia"/>
          <w:lang w:val="en-GB" w:eastAsia="zh-CN"/>
        </w:rPr>
        <w:t>映射至传输信道</w:t>
      </w:r>
    </w:p>
    <w:p w14:paraId="22660A2B" w14:textId="77777777" w:rsidR="00545E1C" w:rsidRDefault="003B2545">
      <w:pPr>
        <w:spacing w:line="240" w:lineRule="auto"/>
        <w:ind w:firstLineChars="200" w:firstLine="480"/>
        <w:rPr>
          <w:lang w:val="en-GB" w:eastAsia="zh-CN"/>
        </w:rPr>
      </w:pPr>
      <w:r>
        <w:rPr>
          <w:rFonts w:hint="eastAsia"/>
          <w:lang w:val="en-GB" w:eastAsia="zh-CN"/>
        </w:rPr>
        <w:t>在下行链路中，逻辑信道与传输信道之间存在以下连接：</w:t>
      </w:r>
    </w:p>
    <w:p w14:paraId="3FA0CA8B" w14:textId="77777777" w:rsidR="00545E1C" w:rsidRDefault="003B2545">
      <w:pPr>
        <w:pStyle w:val="enumlev1"/>
        <w:spacing w:line="240" w:lineRule="auto"/>
        <w:rPr>
          <w:lang w:val="en-GB"/>
        </w:rPr>
      </w:pPr>
      <w:r>
        <w:rPr>
          <w:rFonts w:ascii="SimSun" w:hAnsi="SimSun"/>
          <w:lang w:val="en-GB"/>
        </w:rPr>
        <w:t>-</w:t>
      </w:r>
      <w:r>
        <w:rPr>
          <w:lang w:val="en-GB"/>
        </w:rPr>
        <w:tab/>
      </w:r>
      <w:r>
        <w:rPr>
          <w:rFonts w:hint="eastAsia"/>
          <w:lang w:val="en-GB"/>
        </w:rPr>
        <w:t>BCCH</w:t>
      </w:r>
      <w:proofErr w:type="spellStart"/>
      <w:r>
        <w:rPr>
          <w:rFonts w:hint="eastAsia"/>
          <w:lang w:val="en-GB"/>
        </w:rPr>
        <w:t>可以映射到</w:t>
      </w:r>
      <w:proofErr w:type="spellEnd"/>
      <w:r>
        <w:rPr>
          <w:rFonts w:hint="eastAsia"/>
          <w:lang w:val="en-GB"/>
        </w:rPr>
        <w:t>BCH</w:t>
      </w:r>
      <w:r>
        <w:rPr>
          <w:rFonts w:hint="eastAsia"/>
          <w:lang w:val="en-GB"/>
        </w:rPr>
        <w:t>；</w:t>
      </w:r>
    </w:p>
    <w:p w14:paraId="168715CF" w14:textId="77777777" w:rsidR="00545E1C" w:rsidRDefault="003B2545">
      <w:pPr>
        <w:pStyle w:val="enumlev1"/>
        <w:spacing w:line="240" w:lineRule="auto"/>
        <w:rPr>
          <w:lang w:val="en-GB"/>
        </w:rPr>
      </w:pPr>
      <w:r>
        <w:rPr>
          <w:rFonts w:ascii="SimSun" w:hAnsi="SimSun"/>
          <w:lang w:val="en-GB"/>
        </w:rPr>
        <w:t>-</w:t>
      </w:r>
      <w:r>
        <w:rPr>
          <w:lang w:val="en-GB"/>
        </w:rPr>
        <w:tab/>
      </w:r>
      <w:r>
        <w:rPr>
          <w:rFonts w:hint="eastAsia"/>
          <w:lang w:val="en-GB"/>
        </w:rPr>
        <w:t>BCCH</w:t>
      </w:r>
      <w:proofErr w:type="spellStart"/>
      <w:r>
        <w:rPr>
          <w:rFonts w:hint="eastAsia"/>
          <w:lang w:val="en-GB"/>
        </w:rPr>
        <w:t>可以映射到</w:t>
      </w:r>
      <w:proofErr w:type="spellEnd"/>
      <w:r>
        <w:rPr>
          <w:rFonts w:hint="eastAsia"/>
          <w:lang w:val="en-GB"/>
        </w:rPr>
        <w:t>DL-SCH</w:t>
      </w:r>
      <w:r>
        <w:rPr>
          <w:rFonts w:hint="eastAsia"/>
          <w:lang w:val="en-GB"/>
        </w:rPr>
        <w:t>；</w:t>
      </w:r>
    </w:p>
    <w:p w14:paraId="575C5B79" w14:textId="77777777" w:rsidR="00545E1C" w:rsidRDefault="003B2545">
      <w:pPr>
        <w:pStyle w:val="enumlev1"/>
        <w:spacing w:line="240" w:lineRule="auto"/>
        <w:rPr>
          <w:lang w:val="en-GB"/>
        </w:rPr>
      </w:pPr>
      <w:r>
        <w:rPr>
          <w:rFonts w:ascii="SimSun" w:hAnsi="SimSun"/>
          <w:lang w:val="en-GB"/>
        </w:rPr>
        <w:t>-</w:t>
      </w:r>
      <w:r>
        <w:rPr>
          <w:lang w:val="en-GB"/>
        </w:rPr>
        <w:tab/>
      </w:r>
      <w:r>
        <w:rPr>
          <w:rFonts w:hint="eastAsia"/>
          <w:lang w:val="en-GB"/>
        </w:rPr>
        <w:t>PCCH</w:t>
      </w:r>
      <w:proofErr w:type="spellStart"/>
      <w:r>
        <w:rPr>
          <w:rFonts w:hint="eastAsia"/>
          <w:lang w:val="en-GB"/>
        </w:rPr>
        <w:t>可以映射到</w:t>
      </w:r>
      <w:proofErr w:type="spellEnd"/>
      <w:r>
        <w:rPr>
          <w:rFonts w:hint="eastAsia"/>
          <w:lang w:val="en-GB"/>
        </w:rPr>
        <w:t>PCH</w:t>
      </w:r>
      <w:r>
        <w:rPr>
          <w:rFonts w:hint="eastAsia"/>
          <w:lang w:val="en-GB"/>
        </w:rPr>
        <w:t>；</w:t>
      </w:r>
    </w:p>
    <w:p w14:paraId="0D2E106B" w14:textId="77777777" w:rsidR="00545E1C" w:rsidRDefault="003B2545">
      <w:pPr>
        <w:pStyle w:val="enumlev1"/>
        <w:spacing w:line="240" w:lineRule="auto"/>
        <w:rPr>
          <w:lang w:val="en-GB"/>
        </w:rPr>
      </w:pPr>
      <w:r>
        <w:rPr>
          <w:rFonts w:ascii="SimSun" w:hAnsi="SimSun"/>
          <w:lang w:val="en-GB"/>
        </w:rPr>
        <w:t>-</w:t>
      </w:r>
      <w:r>
        <w:rPr>
          <w:lang w:val="en-GB"/>
        </w:rPr>
        <w:tab/>
      </w:r>
      <w:r>
        <w:rPr>
          <w:rFonts w:hint="eastAsia"/>
          <w:lang w:val="en-GB"/>
        </w:rPr>
        <w:t>CCCH</w:t>
      </w:r>
      <w:proofErr w:type="spellStart"/>
      <w:r>
        <w:rPr>
          <w:rFonts w:hint="eastAsia"/>
          <w:lang w:val="en-GB"/>
        </w:rPr>
        <w:t>可以映射到</w:t>
      </w:r>
      <w:proofErr w:type="spellEnd"/>
      <w:r>
        <w:rPr>
          <w:rFonts w:hint="eastAsia"/>
          <w:lang w:val="en-GB"/>
        </w:rPr>
        <w:t>DL-SCH</w:t>
      </w:r>
      <w:r>
        <w:rPr>
          <w:rFonts w:hint="eastAsia"/>
          <w:lang w:val="en-GB"/>
        </w:rPr>
        <w:t>；</w:t>
      </w:r>
    </w:p>
    <w:p w14:paraId="3B389C15" w14:textId="77777777" w:rsidR="00545E1C" w:rsidRDefault="003B2545">
      <w:pPr>
        <w:pStyle w:val="enumlev1"/>
        <w:spacing w:line="240" w:lineRule="auto"/>
        <w:rPr>
          <w:lang w:val="en-GB"/>
        </w:rPr>
      </w:pPr>
      <w:r>
        <w:rPr>
          <w:rFonts w:ascii="SimSun" w:hAnsi="SimSun"/>
          <w:lang w:val="en-GB"/>
        </w:rPr>
        <w:t>-</w:t>
      </w:r>
      <w:r>
        <w:rPr>
          <w:lang w:val="en-GB"/>
        </w:rPr>
        <w:tab/>
      </w:r>
      <w:r>
        <w:rPr>
          <w:rFonts w:hint="eastAsia"/>
          <w:lang w:val="en-GB"/>
        </w:rPr>
        <w:t>DCCH</w:t>
      </w:r>
      <w:proofErr w:type="spellStart"/>
      <w:r>
        <w:rPr>
          <w:rFonts w:hint="eastAsia"/>
          <w:lang w:val="en-GB"/>
        </w:rPr>
        <w:t>可以映射到</w:t>
      </w:r>
      <w:proofErr w:type="spellEnd"/>
      <w:r>
        <w:rPr>
          <w:rFonts w:hint="eastAsia"/>
          <w:lang w:val="en-GB"/>
        </w:rPr>
        <w:t>DL-SCH</w:t>
      </w:r>
      <w:r>
        <w:rPr>
          <w:rFonts w:hint="eastAsia"/>
          <w:lang w:val="en-GB"/>
        </w:rPr>
        <w:t>；</w:t>
      </w:r>
    </w:p>
    <w:p w14:paraId="05C8A8D9"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DTCH</w:t>
      </w:r>
      <w:r>
        <w:rPr>
          <w:rFonts w:hint="eastAsia"/>
          <w:lang w:val="en-GB" w:eastAsia="zh-CN"/>
        </w:rPr>
        <w:t>可以映射到</w:t>
      </w:r>
      <w:r>
        <w:rPr>
          <w:rFonts w:hint="eastAsia"/>
          <w:lang w:val="en-GB" w:eastAsia="zh-CN"/>
        </w:rPr>
        <w:t>DL-SCH</w:t>
      </w:r>
      <w:r>
        <w:rPr>
          <w:rFonts w:hint="eastAsia"/>
          <w:lang w:val="en-GB" w:eastAsia="zh-CN"/>
        </w:rPr>
        <w:t>。</w:t>
      </w:r>
    </w:p>
    <w:p w14:paraId="7E0250CA" w14:textId="77777777" w:rsidR="00545E1C" w:rsidRDefault="003B2545" w:rsidP="005912CB">
      <w:pPr>
        <w:keepNext/>
        <w:keepLines/>
        <w:spacing w:line="240" w:lineRule="auto"/>
        <w:ind w:firstLineChars="200" w:firstLine="480"/>
        <w:rPr>
          <w:lang w:val="en-GB" w:eastAsia="zh-CN"/>
        </w:rPr>
      </w:pPr>
      <w:r>
        <w:rPr>
          <w:rFonts w:hint="eastAsia"/>
          <w:lang w:val="en-US" w:eastAsia="zh-CN"/>
        </w:rPr>
        <w:lastRenderedPageBreak/>
        <w:t>在</w:t>
      </w:r>
      <w:r>
        <w:rPr>
          <w:rFonts w:hint="eastAsia"/>
          <w:lang w:val="en-GB" w:eastAsia="zh-CN"/>
        </w:rPr>
        <w:t>逻辑信道和传输信道之间，存在用于群组传输的以下连接：</w:t>
      </w:r>
    </w:p>
    <w:p w14:paraId="39E24BEC" w14:textId="77777777" w:rsidR="00545E1C" w:rsidRDefault="003B2545" w:rsidP="005912CB">
      <w:pPr>
        <w:keepNext/>
        <w:keepLines/>
        <w:spacing w:line="240" w:lineRule="auto"/>
        <w:rPr>
          <w:rFonts w:eastAsia="SimSun"/>
          <w:lang w:val="en-GB" w:eastAsia="zh-CN"/>
        </w:rPr>
      </w:pPr>
      <w:r>
        <w:rPr>
          <w:lang w:val="en-GB"/>
        </w:rPr>
        <w:t>−</w:t>
      </w:r>
      <w:r>
        <w:rPr>
          <w:lang w:val="en-GB"/>
        </w:rPr>
        <w:tab/>
        <w:t>MCCH</w:t>
      </w:r>
      <w:proofErr w:type="spellStart"/>
      <w:r>
        <w:rPr>
          <w:rFonts w:hint="eastAsia"/>
          <w:lang w:val="en-GB"/>
        </w:rPr>
        <w:t>可以映射到</w:t>
      </w:r>
      <w:proofErr w:type="spellEnd"/>
      <w:r>
        <w:rPr>
          <w:lang w:val="en-GB"/>
        </w:rPr>
        <w:t>DL-SCH</w:t>
      </w:r>
      <w:r>
        <w:rPr>
          <w:rFonts w:hint="eastAsia"/>
          <w:lang w:val="en-GB" w:eastAsia="zh-CN"/>
        </w:rPr>
        <w:t>；</w:t>
      </w:r>
    </w:p>
    <w:p w14:paraId="39875DFF" w14:textId="77777777" w:rsidR="00545E1C" w:rsidRDefault="003B2545" w:rsidP="005912CB">
      <w:pPr>
        <w:keepNext/>
        <w:keepLines/>
        <w:spacing w:line="240" w:lineRule="auto"/>
        <w:rPr>
          <w:lang w:val="en-GB" w:eastAsia="zh-CN"/>
        </w:rPr>
      </w:pPr>
      <w:r>
        <w:rPr>
          <w:lang w:val="en-GB"/>
        </w:rPr>
        <w:t>−</w:t>
      </w:r>
      <w:r>
        <w:rPr>
          <w:lang w:val="en-GB"/>
        </w:rPr>
        <w:tab/>
        <w:t>MTCH</w:t>
      </w:r>
      <w:proofErr w:type="spellStart"/>
      <w:r>
        <w:rPr>
          <w:rFonts w:hint="eastAsia"/>
          <w:lang w:val="en-GB"/>
        </w:rPr>
        <w:t>可以映射到</w:t>
      </w:r>
      <w:proofErr w:type="spellEnd"/>
      <w:r>
        <w:rPr>
          <w:lang w:val="en-GB"/>
        </w:rPr>
        <w:t>DL-SCH</w:t>
      </w:r>
      <w:r>
        <w:rPr>
          <w:rFonts w:hint="eastAsia"/>
          <w:lang w:val="en-GB" w:eastAsia="zh-CN"/>
        </w:rPr>
        <w:t>。</w:t>
      </w:r>
    </w:p>
    <w:p w14:paraId="192DE17F" w14:textId="77777777" w:rsidR="00545E1C" w:rsidRDefault="003B2545">
      <w:pPr>
        <w:spacing w:line="240" w:lineRule="auto"/>
        <w:ind w:firstLineChars="200" w:firstLine="480"/>
        <w:rPr>
          <w:lang w:val="en-GB" w:eastAsia="zh-CN"/>
        </w:rPr>
      </w:pPr>
      <w:r>
        <w:rPr>
          <w:rFonts w:hint="eastAsia"/>
          <w:lang w:val="en-GB" w:eastAsia="zh-CN"/>
        </w:rPr>
        <w:t>在上行链路中，逻辑信道与传输信道之间存在以下连接：</w:t>
      </w:r>
    </w:p>
    <w:p w14:paraId="10308128" w14:textId="77777777" w:rsidR="00545E1C" w:rsidRDefault="003B2545">
      <w:pPr>
        <w:pStyle w:val="enumlev1"/>
        <w:spacing w:line="240" w:lineRule="auto"/>
        <w:rPr>
          <w:lang w:val="en-GB"/>
        </w:rPr>
      </w:pPr>
      <w:r>
        <w:rPr>
          <w:rFonts w:ascii="SimSun" w:hAnsi="SimSun"/>
          <w:lang w:val="en-GB"/>
        </w:rPr>
        <w:t>-</w:t>
      </w:r>
      <w:r>
        <w:rPr>
          <w:lang w:val="en-GB"/>
        </w:rPr>
        <w:tab/>
      </w:r>
      <w:r>
        <w:rPr>
          <w:rFonts w:hint="eastAsia"/>
          <w:lang w:val="en-GB"/>
        </w:rPr>
        <w:t>CCCH</w:t>
      </w:r>
      <w:proofErr w:type="spellStart"/>
      <w:r>
        <w:rPr>
          <w:rFonts w:hint="eastAsia"/>
          <w:lang w:val="en-GB"/>
        </w:rPr>
        <w:t>可以映射到</w:t>
      </w:r>
      <w:proofErr w:type="spellEnd"/>
      <w:r>
        <w:rPr>
          <w:rFonts w:hint="eastAsia"/>
          <w:lang w:val="en-GB"/>
        </w:rPr>
        <w:t>UL-SCH</w:t>
      </w:r>
      <w:r>
        <w:rPr>
          <w:rFonts w:hint="eastAsia"/>
          <w:lang w:val="en-GB"/>
        </w:rPr>
        <w:t>；</w:t>
      </w:r>
    </w:p>
    <w:p w14:paraId="2FD7A1F7" w14:textId="77777777" w:rsidR="00545E1C" w:rsidRDefault="003B2545">
      <w:pPr>
        <w:pStyle w:val="enumlev1"/>
        <w:spacing w:line="240" w:lineRule="auto"/>
        <w:rPr>
          <w:lang w:val="en-GB"/>
        </w:rPr>
      </w:pPr>
      <w:r>
        <w:rPr>
          <w:rFonts w:ascii="SimSun" w:hAnsi="SimSun"/>
          <w:lang w:val="en-GB"/>
        </w:rPr>
        <w:t>-</w:t>
      </w:r>
      <w:r>
        <w:rPr>
          <w:lang w:val="en-GB"/>
        </w:rPr>
        <w:tab/>
      </w:r>
      <w:r>
        <w:rPr>
          <w:rFonts w:hint="eastAsia"/>
          <w:lang w:val="en-GB"/>
        </w:rPr>
        <w:t>DCCH</w:t>
      </w:r>
      <w:proofErr w:type="spellStart"/>
      <w:r>
        <w:rPr>
          <w:rFonts w:hint="eastAsia"/>
          <w:lang w:val="en-GB"/>
        </w:rPr>
        <w:t>可以映射到</w:t>
      </w:r>
      <w:proofErr w:type="spellEnd"/>
      <w:r>
        <w:rPr>
          <w:rFonts w:hint="eastAsia"/>
          <w:lang w:val="en-GB"/>
        </w:rPr>
        <w:t>UL-SCH</w:t>
      </w:r>
      <w:r>
        <w:rPr>
          <w:rFonts w:hint="eastAsia"/>
          <w:lang w:val="en-GB"/>
        </w:rPr>
        <w:t>；</w:t>
      </w:r>
    </w:p>
    <w:p w14:paraId="7E6D50AD" w14:textId="77777777" w:rsidR="00545E1C" w:rsidRDefault="003B2545">
      <w:pPr>
        <w:pStyle w:val="enumlev1"/>
        <w:spacing w:line="240" w:lineRule="auto"/>
        <w:rPr>
          <w:sz w:val="20"/>
          <w:lang w:val="en-GB"/>
        </w:rPr>
      </w:pPr>
      <w:r>
        <w:rPr>
          <w:rFonts w:ascii="SimSun" w:hAnsi="SimSun"/>
          <w:lang w:val="en-GB"/>
        </w:rPr>
        <w:t>-</w:t>
      </w:r>
      <w:r>
        <w:rPr>
          <w:lang w:val="en-GB"/>
        </w:rPr>
        <w:tab/>
      </w:r>
      <w:r>
        <w:rPr>
          <w:rFonts w:hint="eastAsia"/>
          <w:lang w:val="en-GB"/>
        </w:rPr>
        <w:t>DTCH</w:t>
      </w:r>
      <w:proofErr w:type="spellStart"/>
      <w:r>
        <w:rPr>
          <w:rFonts w:hint="eastAsia"/>
          <w:lang w:val="en-GB"/>
        </w:rPr>
        <w:t>可以映射到</w:t>
      </w:r>
      <w:proofErr w:type="spellEnd"/>
      <w:r>
        <w:rPr>
          <w:rFonts w:hint="eastAsia"/>
          <w:lang w:val="en-GB"/>
        </w:rPr>
        <w:t>UL-SCH</w:t>
      </w:r>
      <w:r>
        <w:rPr>
          <w:rFonts w:hint="eastAsia"/>
          <w:lang w:val="en-GB"/>
        </w:rPr>
        <w:t>。</w:t>
      </w:r>
    </w:p>
    <w:p w14:paraId="42BCF5C8" w14:textId="77777777" w:rsidR="00545E1C" w:rsidRDefault="003B2545">
      <w:pPr>
        <w:pStyle w:val="Heading6"/>
        <w:rPr>
          <w:lang w:val="en-GB"/>
        </w:rPr>
      </w:pPr>
      <w:bookmarkStart w:id="91" w:name="_Toc20387936"/>
      <w:r>
        <w:rPr>
          <w:lang w:val="en-GB" w:eastAsia="ja-JP"/>
        </w:rPr>
        <w:t>1.</w:t>
      </w:r>
      <w:r>
        <w:rPr>
          <w:lang w:val="en-GB"/>
        </w:rPr>
        <w:t>1.2.5.2.4</w:t>
      </w:r>
      <w:r>
        <w:rPr>
          <w:lang w:val="en-GB"/>
        </w:rPr>
        <w:tab/>
        <w:t>HARQ</w:t>
      </w:r>
      <w:bookmarkEnd w:id="91"/>
    </w:p>
    <w:p w14:paraId="662DDA16" w14:textId="77777777" w:rsidR="00545E1C" w:rsidRDefault="003B2545">
      <w:pPr>
        <w:spacing w:line="240" w:lineRule="auto"/>
        <w:ind w:firstLineChars="200" w:firstLine="480"/>
        <w:rPr>
          <w:lang w:val="en-GB" w:eastAsia="zh-CN"/>
        </w:rPr>
      </w:pPr>
      <w:r>
        <w:rPr>
          <w:rFonts w:hint="eastAsia"/>
          <w:lang w:val="en-GB" w:eastAsia="zh-CN"/>
        </w:rPr>
        <w:t>HARQ</w:t>
      </w:r>
      <w:r>
        <w:rPr>
          <w:rFonts w:hint="eastAsia"/>
          <w:lang w:val="en-GB" w:eastAsia="zh-CN"/>
        </w:rPr>
        <w:t>功能确保第</w:t>
      </w:r>
      <w:r>
        <w:rPr>
          <w:rFonts w:hint="eastAsia"/>
          <w:lang w:val="en-GB" w:eastAsia="zh-CN"/>
        </w:rPr>
        <w:t>1</w:t>
      </w:r>
      <w:r>
        <w:rPr>
          <w:rFonts w:hint="eastAsia"/>
          <w:lang w:val="en-GB" w:eastAsia="zh-CN"/>
        </w:rPr>
        <w:t>层上对等实体之间的传送。当未将物理层配置为进行下行链路</w:t>
      </w:r>
      <w:r>
        <w:rPr>
          <w:rFonts w:hint="eastAsia"/>
          <w:lang w:val="en-GB" w:eastAsia="zh-CN"/>
        </w:rPr>
        <w:t>/</w:t>
      </w:r>
      <w:r>
        <w:rPr>
          <w:rFonts w:hint="eastAsia"/>
          <w:lang w:val="en-GB" w:eastAsia="zh-CN"/>
        </w:rPr>
        <w:t>上行链路空间复用时，单个</w:t>
      </w:r>
      <w:r>
        <w:rPr>
          <w:rFonts w:hint="eastAsia"/>
          <w:lang w:val="en-GB" w:eastAsia="zh-CN"/>
        </w:rPr>
        <w:t>HARQ</w:t>
      </w:r>
      <w:r>
        <w:rPr>
          <w:rFonts w:hint="eastAsia"/>
          <w:lang w:val="en-GB" w:eastAsia="zh-CN"/>
        </w:rPr>
        <w:t>过程支持一个</w:t>
      </w:r>
      <w:r>
        <w:rPr>
          <w:rFonts w:hint="eastAsia"/>
          <w:lang w:val="en-GB" w:eastAsia="zh-CN"/>
        </w:rPr>
        <w:t>TB</w:t>
      </w:r>
      <w:r>
        <w:rPr>
          <w:rFonts w:hint="eastAsia"/>
          <w:lang w:val="en-GB" w:eastAsia="zh-CN"/>
        </w:rPr>
        <w:t>，而当将物理层配置为进行下行链路</w:t>
      </w:r>
      <w:r>
        <w:rPr>
          <w:rFonts w:hint="eastAsia"/>
          <w:lang w:val="en-GB" w:eastAsia="zh-CN"/>
        </w:rPr>
        <w:t>/</w:t>
      </w:r>
      <w:r>
        <w:rPr>
          <w:rFonts w:hint="eastAsia"/>
          <w:lang w:val="en-GB" w:eastAsia="zh-CN"/>
        </w:rPr>
        <w:t>上行链路空间复用时，则单个</w:t>
      </w:r>
      <w:r>
        <w:rPr>
          <w:rFonts w:hint="eastAsia"/>
          <w:lang w:val="en-GB" w:eastAsia="zh-CN"/>
        </w:rPr>
        <w:t>HARQ</w:t>
      </w:r>
      <w:r>
        <w:rPr>
          <w:rFonts w:hint="eastAsia"/>
          <w:lang w:val="en-GB" w:eastAsia="zh-CN"/>
        </w:rPr>
        <w:t>过程将支持一个或多个</w:t>
      </w:r>
      <w:r>
        <w:rPr>
          <w:rFonts w:hint="eastAsia"/>
          <w:lang w:val="en-GB" w:eastAsia="zh-CN"/>
        </w:rPr>
        <w:t>TB</w:t>
      </w:r>
      <w:r>
        <w:rPr>
          <w:rFonts w:hint="eastAsia"/>
          <w:lang w:val="en-GB" w:eastAsia="zh-CN"/>
        </w:rPr>
        <w:t>。</w:t>
      </w:r>
    </w:p>
    <w:p w14:paraId="0814756E" w14:textId="77777777" w:rsidR="00545E1C" w:rsidRDefault="003B2545">
      <w:pPr>
        <w:pStyle w:val="Heading5"/>
        <w:rPr>
          <w:lang w:val="en-GB" w:eastAsia="zh-CN"/>
        </w:rPr>
      </w:pPr>
      <w:bookmarkStart w:id="92" w:name="_Toc20387937"/>
      <w:r>
        <w:rPr>
          <w:lang w:val="en-GB" w:eastAsia="zh-CN"/>
        </w:rPr>
        <w:t>1.1.2.5.3</w:t>
      </w:r>
      <w:r>
        <w:rPr>
          <w:lang w:val="en-GB" w:eastAsia="zh-CN"/>
        </w:rPr>
        <w:tab/>
        <w:t>RLC</w:t>
      </w:r>
      <w:bookmarkEnd w:id="92"/>
      <w:r>
        <w:rPr>
          <w:rFonts w:hint="eastAsia"/>
          <w:lang w:val="en-GB" w:eastAsia="zh-CN"/>
        </w:rPr>
        <w:t>子层</w:t>
      </w:r>
    </w:p>
    <w:p w14:paraId="13E9C4F8" w14:textId="77777777" w:rsidR="00545E1C" w:rsidRDefault="003B2545">
      <w:pPr>
        <w:pStyle w:val="Heading6"/>
        <w:rPr>
          <w:lang w:val="en-GB" w:eastAsia="zh-CN"/>
        </w:rPr>
      </w:pPr>
      <w:bookmarkStart w:id="93" w:name="_Toc20387938"/>
      <w:r>
        <w:rPr>
          <w:lang w:val="en-GB" w:eastAsia="zh-CN"/>
        </w:rPr>
        <w:t>1.1.2.5.3.1</w:t>
      </w:r>
      <w:r>
        <w:rPr>
          <w:lang w:val="en-GB" w:eastAsia="zh-CN"/>
        </w:rPr>
        <w:tab/>
      </w:r>
      <w:bookmarkEnd w:id="93"/>
      <w:r>
        <w:rPr>
          <w:rFonts w:hint="eastAsia"/>
          <w:lang w:val="en-GB" w:eastAsia="zh-CN"/>
        </w:rPr>
        <w:t>传输模式</w:t>
      </w:r>
    </w:p>
    <w:p w14:paraId="0A3626ED" w14:textId="77777777" w:rsidR="00545E1C" w:rsidRDefault="003B2545">
      <w:pPr>
        <w:spacing w:line="240" w:lineRule="auto"/>
        <w:ind w:firstLineChars="200" w:firstLine="480"/>
        <w:rPr>
          <w:lang w:val="en-GB" w:eastAsia="zh-CN"/>
        </w:rPr>
      </w:pPr>
      <w:r>
        <w:rPr>
          <w:rFonts w:hint="eastAsia"/>
          <w:lang w:val="en-GB" w:eastAsia="zh-CN"/>
        </w:rPr>
        <w:t>RLC</w:t>
      </w:r>
      <w:r>
        <w:rPr>
          <w:rFonts w:hint="eastAsia"/>
          <w:lang w:val="en-GB" w:eastAsia="zh-CN"/>
        </w:rPr>
        <w:t>子层支持三种传输模式：</w:t>
      </w:r>
    </w:p>
    <w:p w14:paraId="5A801ADA"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透明模式（</w:t>
      </w:r>
      <w:r>
        <w:rPr>
          <w:rFonts w:hint="eastAsia"/>
          <w:lang w:val="en-GB" w:eastAsia="zh-CN"/>
        </w:rPr>
        <w:t>TM</w:t>
      </w:r>
      <w:r>
        <w:rPr>
          <w:rFonts w:hint="eastAsia"/>
          <w:lang w:val="en-GB" w:eastAsia="zh-CN"/>
        </w:rPr>
        <w:t>）；</w:t>
      </w:r>
    </w:p>
    <w:p w14:paraId="7F930558"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未确认模式（</w:t>
      </w:r>
      <w:r>
        <w:rPr>
          <w:rFonts w:hint="eastAsia"/>
          <w:lang w:val="en-GB" w:eastAsia="zh-CN"/>
        </w:rPr>
        <w:t>UM</w:t>
      </w:r>
      <w:r>
        <w:rPr>
          <w:rFonts w:hint="eastAsia"/>
          <w:lang w:val="en-GB" w:eastAsia="zh-CN"/>
        </w:rPr>
        <w:t>）；</w:t>
      </w:r>
    </w:p>
    <w:p w14:paraId="4640ED3D"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确认模式（</w:t>
      </w:r>
      <w:r>
        <w:rPr>
          <w:rFonts w:hint="eastAsia"/>
          <w:lang w:val="en-GB" w:eastAsia="zh-CN"/>
        </w:rPr>
        <w:t>AM</w:t>
      </w:r>
      <w:r>
        <w:rPr>
          <w:rFonts w:hint="eastAsia"/>
          <w:lang w:val="en-GB" w:eastAsia="zh-CN"/>
        </w:rPr>
        <w:t>）。</w:t>
      </w:r>
    </w:p>
    <w:p w14:paraId="43DA2922" w14:textId="77777777" w:rsidR="00545E1C" w:rsidRDefault="003B2545">
      <w:pPr>
        <w:spacing w:line="240" w:lineRule="auto"/>
        <w:ind w:firstLineChars="200" w:firstLine="480"/>
        <w:rPr>
          <w:lang w:val="en-GB" w:eastAsia="zh-CN"/>
        </w:rPr>
      </w:pPr>
      <w:r>
        <w:rPr>
          <w:rFonts w:hint="eastAsia"/>
          <w:lang w:val="en-GB" w:eastAsia="zh-CN"/>
        </w:rPr>
        <w:t>RLC</w:t>
      </w:r>
      <w:r>
        <w:rPr>
          <w:rFonts w:hint="eastAsia"/>
          <w:lang w:val="en-GB" w:eastAsia="zh-CN"/>
        </w:rPr>
        <w:t>配置是按逻辑信道进行的，而不依赖数字和</w:t>
      </w:r>
      <w:r>
        <w:rPr>
          <w:rFonts w:hint="eastAsia"/>
          <w:lang w:val="en-GB" w:eastAsia="zh-CN"/>
        </w:rPr>
        <w:t>/</w:t>
      </w:r>
      <w:r>
        <w:rPr>
          <w:rFonts w:hint="eastAsia"/>
          <w:lang w:val="en-GB" w:eastAsia="zh-CN"/>
        </w:rPr>
        <w:t>或传输持续时间，并且</w:t>
      </w:r>
      <w:r>
        <w:rPr>
          <w:rFonts w:hint="eastAsia"/>
          <w:lang w:val="en-GB" w:eastAsia="zh-CN"/>
        </w:rPr>
        <w:t>ARQ</w:t>
      </w:r>
      <w:r>
        <w:rPr>
          <w:rFonts w:hint="eastAsia"/>
          <w:lang w:val="en-GB" w:eastAsia="zh-CN"/>
        </w:rPr>
        <w:t>可以在配置逻辑信道的任何数字和</w:t>
      </w:r>
      <w:r>
        <w:rPr>
          <w:rFonts w:hint="eastAsia"/>
          <w:lang w:val="en-GB" w:eastAsia="zh-CN"/>
        </w:rPr>
        <w:t>/</w:t>
      </w:r>
      <w:r>
        <w:rPr>
          <w:rFonts w:hint="eastAsia"/>
          <w:lang w:val="en-GB" w:eastAsia="zh-CN"/>
        </w:rPr>
        <w:t>或传输持续时间上运行。</w:t>
      </w:r>
    </w:p>
    <w:p w14:paraId="2368CD61" w14:textId="77777777" w:rsidR="00545E1C" w:rsidRDefault="003B2545">
      <w:pPr>
        <w:keepNext/>
        <w:keepLines/>
        <w:spacing w:line="240" w:lineRule="auto"/>
        <w:ind w:firstLineChars="200" w:firstLine="480"/>
        <w:rPr>
          <w:lang w:val="en-GB" w:eastAsia="zh-CN"/>
        </w:rPr>
      </w:pPr>
      <w:r>
        <w:rPr>
          <w:rFonts w:hint="eastAsia"/>
          <w:lang w:val="en-GB" w:eastAsia="zh-CN"/>
        </w:rPr>
        <w:t>对于</w:t>
      </w:r>
      <w:r>
        <w:rPr>
          <w:rFonts w:hint="eastAsia"/>
          <w:lang w:val="en-GB" w:eastAsia="zh-CN"/>
        </w:rPr>
        <w:t>SRB0</w:t>
      </w:r>
      <w:r>
        <w:rPr>
          <w:rFonts w:hint="eastAsia"/>
          <w:lang w:val="en-GB" w:eastAsia="zh-CN"/>
        </w:rPr>
        <w:t>、寻呼和广播系统信息，使用</w:t>
      </w:r>
      <w:r>
        <w:rPr>
          <w:rFonts w:hint="eastAsia"/>
          <w:lang w:val="en-GB" w:eastAsia="zh-CN"/>
        </w:rPr>
        <w:t>TM</w:t>
      </w:r>
      <w:r>
        <w:rPr>
          <w:rFonts w:hint="eastAsia"/>
          <w:lang w:val="en-GB" w:eastAsia="zh-CN"/>
        </w:rPr>
        <w:t>模式。对于其他</w:t>
      </w:r>
      <w:r>
        <w:rPr>
          <w:rFonts w:hint="eastAsia"/>
          <w:lang w:val="en-GB" w:eastAsia="zh-CN"/>
        </w:rPr>
        <w:t>SRB</w:t>
      </w:r>
      <w:r>
        <w:rPr>
          <w:rFonts w:hint="eastAsia"/>
          <w:lang w:val="en-GB" w:eastAsia="zh-CN"/>
        </w:rPr>
        <w:t>，使用</w:t>
      </w:r>
      <w:r>
        <w:rPr>
          <w:rFonts w:hint="eastAsia"/>
          <w:lang w:val="en-GB" w:eastAsia="zh-CN"/>
        </w:rPr>
        <w:t>AM</w:t>
      </w:r>
      <w:r>
        <w:rPr>
          <w:rFonts w:hint="eastAsia"/>
          <w:lang w:val="en-GB" w:eastAsia="zh-CN"/>
        </w:rPr>
        <w:t>模式。对于</w:t>
      </w:r>
      <w:r>
        <w:rPr>
          <w:rFonts w:hint="eastAsia"/>
          <w:lang w:val="en-GB" w:eastAsia="zh-CN"/>
        </w:rPr>
        <w:t>DRB</w:t>
      </w:r>
      <w:r>
        <w:rPr>
          <w:rFonts w:hint="eastAsia"/>
          <w:lang w:val="en-GB" w:eastAsia="zh-CN"/>
        </w:rPr>
        <w:t>，使用</w:t>
      </w:r>
      <w:r>
        <w:rPr>
          <w:rFonts w:hint="eastAsia"/>
          <w:lang w:val="en-GB" w:eastAsia="zh-CN"/>
        </w:rPr>
        <w:t>UM</w:t>
      </w:r>
      <w:r>
        <w:rPr>
          <w:rFonts w:hint="eastAsia"/>
          <w:lang w:val="en-GB" w:eastAsia="zh-CN"/>
        </w:rPr>
        <w:t>或</w:t>
      </w:r>
      <w:r>
        <w:rPr>
          <w:rFonts w:hint="eastAsia"/>
          <w:lang w:val="en-GB" w:eastAsia="zh-CN"/>
        </w:rPr>
        <w:t>AM</w:t>
      </w:r>
      <w:r>
        <w:rPr>
          <w:rFonts w:hint="eastAsia"/>
          <w:lang w:val="en-GB" w:eastAsia="zh-CN"/>
        </w:rPr>
        <w:t>模式。</w:t>
      </w:r>
    </w:p>
    <w:p w14:paraId="069BB56B" w14:textId="77777777" w:rsidR="00545E1C" w:rsidRDefault="003B2545">
      <w:pPr>
        <w:pStyle w:val="Heading6"/>
        <w:rPr>
          <w:lang w:val="en-GB" w:eastAsia="zh-CN"/>
        </w:rPr>
      </w:pPr>
      <w:bookmarkStart w:id="94" w:name="_Toc20387939"/>
      <w:r>
        <w:rPr>
          <w:lang w:val="en-GB" w:eastAsia="zh-CN"/>
        </w:rPr>
        <w:t>1.1.2.5.3.2</w:t>
      </w:r>
      <w:r>
        <w:rPr>
          <w:lang w:val="en-GB" w:eastAsia="zh-CN"/>
        </w:rPr>
        <w:tab/>
      </w:r>
      <w:bookmarkEnd w:id="94"/>
      <w:r>
        <w:rPr>
          <w:rFonts w:hint="eastAsia"/>
          <w:lang w:val="en-GB" w:eastAsia="zh-CN"/>
        </w:rPr>
        <w:t>服务和功能</w:t>
      </w:r>
    </w:p>
    <w:p w14:paraId="1E8B7FAC" w14:textId="77777777" w:rsidR="00545E1C" w:rsidRDefault="003B2545">
      <w:pPr>
        <w:spacing w:line="240" w:lineRule="auto"/>
        <w:ind w:firstLineChars="200" w:firstLine="480"/>
        <w:rPr>
          <w:lang w:val="en-GB" w:eastAsia="zh-CN"/>
        </w:rPr>
      </w:pPr>
      <w:r>
        <w:rPr>
          <w:rFonts w:hint="eastAsia"/>
          <w:lang w:val="en-GB" w:eastAsia="zh-CN"/>
        </w:rPr>
        <w:t>RLC</w:t>
      </w:r>
      <w:r>
        <w:rPr>
          <w:rFonts w:hint="eastAsia"/>
          <w:lang w:val="en-GB" w:eastAsia="zh-CN"/>
        </w:rPr>
        <w:t>子层的主要服务和功能取决于传输模式，包括：</w:t>
      </w:r>
    </w:p>
    <w:p w14:paraId="68ADACFE"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传送上层</w:t>
      </w:r>
      <w:r>
        <w:rPr>
          <w:rFonts w:hint="eastAsia"/>
          <w:lang w:val="en-GB" w:eastAsia="zh-CN"/>
        </w:rPr>
        <w:t>PDU</w:t>
      </w:r>
      <w:r>
        <w:rPr>
          <w:rFonts w:hint="eastAsia"/>
          <w:lang w:val="en-GB" w:eastAsia="zh-CN"/>
        </w:rPr>
        <w:t>；</w:t>
      </w:r>
    </w:p>
    <w:p w14:paraId="69D27F5C"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序列编号与</w:t>
      </w:r>
      <w:r>
        <w:rPr>
          <w:rFonts w:hint="eastAsia"/>
          <w:lang w:val="en-GB" w:eastAsia="zh-CN"/>
        </w:rPr>
        <w:t>PDCP</w:t>
      </w:r>
      <w:r>
        <w:rPr>
          <w:rFonts w:hint="eastAsia"/>
          <w:lang w:val="en-GB" w:eastAsia="zh-CN"/>
        </w:rPr>
        <w:t>（</w:t>
      </w:r>
      <w:r>
        <w:rPr>
          <w:rFonts w:hint="eastAsia"/>
          <w:lang w:val="en-GB" w:eastAsia="zh-CN"/>
        </w:rPr>
        <w:t>UM</w:t>
      </w:r>
      <w:r>
        <w:rPr>
          <w:rFonts w:hint="eastAsia"/>
          <w:lang w:val="en-GB" w:eastAsia="zh-CN"/>
        </w:rPr>
        <w:t>和</w:t>
      </w:r>
      <w:r>
        <w:rPr>
          <w:rFonts w:hint="eastAsia"/>
          <w:lang w:val="en-GB" w:eastAsia="zh-CN"/>
        </w:rPr>
        <w:t>AM</w:t>
      </w:r>
      <w:r>
        <w:rPr>
          <w:rFonts w:hint="eastAsia"/>
          <w:lang w:val="en-GB" w:eastAsia="zh-CN"/>
        </w:rPr>
        <w:t>）中的序列编号无关；</w:t>
      </w:r>
    </w:p>
    <w:p w14:paraId="4B6CECA0"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通过</w:t>
      </w:r>
      <w:r>
        <w:rPr>
          <w:rFonts w:hint="eastAsia"/>
          <w:lang w:val="en-GB" w:eastAsia="zh-CN"/>
        </w:rPr>
        <w:t>ARQ</w:t>
      </w:r>
      <w:r>
        <w:rPr>
          <w:rFonts w:hint="eastAsia"/>
          <w:lang w:val="en-GB" w:eastAsia="zh-CN"/>
        </w:rPr>
        <w:t>进行纠错（仅适用于</w:t>
      </w:r>
      <w:r>
        <w:rPr>
          <w:rFonts w:hint="eastAsia"/>
          <w:lang w:val="en-GB" w:eastAsia="zh-CN"/>
        </w:rPr>
        <w:t>AM</w:t>
      </w:r>
      <w:r>
        <w:rPr>
          <w:rFonts w:hint="eastAsia"/>
          <w:lang w:val="en-GB" w:eastAsia="zh-CN"/>
        </w:rPr>
        <w:t>）；</w:t>
      </w:r>
    </w:p>
    <w:p w14:paraId="2CBE87CC"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RLC SDU</w:t>
      </w:r>
      <w:r>
        <w:rPr>
          <w:rFonts w:hint="eastAsia"/>
          <w:lang w:val="en-GB" w:eastAsia="zh-CN"/>
        </w:rPr>
        <w:t>的分割（</w:t>
      </w:r>
      <w:r>
        <w:rPr>
          <w:rFonts w:hint="eastAsia"/>
          <w:lang w:val="en-GB" w:eastAsia="zh-CN"/>
        </w:rPr>
        <w:t>AM</w:t>
      </w:r>
      <w:r>
        <w:rPr>
          <w:rFonts w:hint="eastAsia"/>
          <w:lang w:val="en-GB" w:eastAsia="zh-CN"/>
        </w:rPr>
        <w:t>和</w:t>
      </w:r>
      <w:r>
        <w:rPr>
          <w:rFonts w:hint="eastAsia"/>
          <w:lang w:val="en-GB" w:eastAsia="zh-CN"/>
        </w:rPr>
        <w:t>UM</w:t>
      </w:r>
      <w:r>
        <w:rPr>
          <w:rFonts w:hint="eastAsia"/>
          <w:lang w:val="en-GB" w:eastAsia="zh-CN"/>
        </w:rPr>
        <w:t>）和重新分割（仅适用于</w:t>
      </w:r>
      <w:r>
        <w:rPr>
          <w:rFonts w:hint="eastAsia"/>
          <w:lang w:val="en-GB" w:eastAsia="zh-CN"/>
        </w:rPr>
        <w:t>AM</w:t>
      </w:r>
      <w:r>
        <w:rPr>
          <w:rFonts w:hint="eastAsia"/>
          <w:lang w:val="en-GB" w:eastAsia="zh-CN"/>
        </w:rPr>
        <w:t>）；</w:t>
      </w:r>
    </w:p>
    <w:p w14:paraId="246C7680"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重新组装</w:t>
      </w:r>
      <w:r>
        <w:rPr>
          <w:rFonts w:hint="eastAsia"/>
          <w:lang w:val="en-GB" w:eastAsia="zh-CN"/>
        </w:rPr>
        <w:t>SDU</w:t>
      </w:r>
      <w:r>
        <w:rPr>
          <w:rFonts w:hint="eastAsia"/>
          <w:lang w:val="en-GB" w:eastAsia="zh-CN"/>
        </w:rPr>
        <w:t>（</w:t>
      </w:r>
      <w:r>
        <w:rPr>
          <w:rFonts w:hint="eastAsia"/>
          <w:lang w:val="en-GB" w:eastAsia="zh-CN"/>
        </w:rPr>
        <w:t>AM</w:t>
      </w:r>
      <w:r>
        <w:rPr>
          <w:rFonts w:hint="eastAsia"/>
          <w:lang w:val="en-GB" w:eastAsia="zh-CN"/>
        </w:rPr>
        <w:t>和</w:t>
      </w:r>
      <w:r>
        <w:rPr>
          <w:rFonts w:hint="eastAsia"/>
          <w:lang w:val="en-GB" w:eastAsia="zh-CN"/>
        </w:rPr>
        <w:t>UM</w:t>
      </w:r>
      <w:r>
        <w:rPr>
          <w:rFonts w:hint="eastAsia"/>
          <w:lang w:val="en-GB" w:eastAsia="zh-CN"/>
        </w:rPr>
        <w:t>）；</w:t>
      </w:r>
    </w:p>
    <w:p w14:paraId="700ADAB9"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重复检测（仅适用于</w:t>
      </w:r>
      <w:r>
        <w:rPr>
          <w:rFonts w:hint="eastAsia"/>
          <w:lang w:val="en-GB" w:eastAsia="zh-CN"/>
        </w:rPr>
        <w:t>AM</w:t>
      </w:r>
      <w:r>
        <w:rPr>
          <w:rFonts w:hint="eastAsia"/>
          <w:lang w:val="en-GB" w:eastAsia="zh-CN"/>
        </w:rPr>
        <w:t>）；</w:t>
      </w:r>
    </w:p>
    <w:p w14:paraId="6B75DD52"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RLC SDU</w:t>
      </w:r>
      <w:r>
        <w:rPr>
          <w:rFonts w:hint="eastAsia"/>
          <w:lang w:val="en-GB" w:eastAsia="zh-CN"/>
        </w:rPr>
        <w:t>丢弃（</w:t>
      </w:r>
      <w:r>
        <w:rPr>
          <w:rFonts w:hint="eastAsia"/>
          <w:lang w:val="en-GB" w:eastAsia="zh-CN"/>
        </w:rPr>
        <w:t>AM</w:t>
      </w:r>
      <w:r>
        <w:rPr>
          <w:rFonts w:hint="eastAsia"/>
          <w:lang w:val="en-GB" w:eastAsia="zh-CN"/>
        </w:rPr>
        <w:t>和</w:t>
      </w:r>
      <w:r>
        <w:rPr>
          <w:rFonts w:hint="eastAsia"/>
          <w:lang w:val="en-GB" w:eastAsia="zh-CN"/>
        </w:rPr>
        <w:t>UM</w:t>
      </w:r>
      <w:r>
        <w:rPr>
          <w:rFonts w:hint="eastAsia"/>
          <w:lang w:val="en-GB" w:eastAsia="zh-CN"/>
        </w:rPr>
        <w:t>）；</w:t>
      </w:r>
    </w:p>
    <w:p w14:paraId="23B88535"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重新建立</w:t>
      </w:r>
      <w:r>
        <w:rPr>
          <w:rFonts w:hint="eastAsia"/>
          <w:lang w:val="en-GB" w:eastAsia="zh-CN"/>
        </w:rPr>
        <w:t>RLC</w:t>
      </w:r>
      <w:r>
        <w:rPr>
          <w:rFonts w:hint="eastAsia"/>
          <w:lang w:val="en-GB" w:eastAsia="zh-CN"/>
        </w:rPr>
        <w:t>；</w:t>
      </w:r>
    </w:p>
    <w:p w14:paraId="78DB03D0"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协议错误检测（仅适用于</w:t>
      </w:r>
      <w:r>
        <w:rPr>
          <w:rFonts w:hint="eastAsia"/>
          <w:lang w:val="en-GB" w:eastAsia="zh-CN"/>
        </w:rPr>
        <w:t>AM</w:t>
      </w:r>
      <w:r>
        <w:rPr>
          <w:rFonts w:hint="eastAsia"/>
          <w:lang w:val="en-GB" w:eastAsia="zh-CN"/>
        </w:rPr>
        <w:t>）。</w:t>
      </w:r>
    </w:p>
    <w:p w14:paraId="052E404C" w14:textId="77777777" w:rsidR="00545E1C" w:rsidRDefault="003B2545">
      <w:pPr>
        <w:pStyle w:val="Heading6"/>
        <w:rPr>
          <w:lang w:val="en-GB" w:eastAsia="ja-JP"/>
        </w:rPr>
      </w:pPr>
      <w:bookmarkStart w:id="95" w:name="_Toc20387940"/>
      <w:r>
        <w:rPr>
          <w:lang w:val="en-GB" w:eastAsia="ja-JP"/>
        </w:rPr>
        <w:t>1.1.2.5.3.3</w:t>
      </w:r>
      <w:r>
        <w:rPr>
          <w:lang w:val="en-GB" w:eastAsia="ja-JP"/>
        </w:rPr>
        <w:tab/>
        <w:t>ARQ</w:t>
      </w:r>
      <w:bookmarkEnd w:id="95"/>
    </w:p>
    <w:p w14:paraId="5A654F4B" w14:textId="77777777" w:rsidR="00545E1C" w:rsidRDefault="003B2545">
      <w:pPr>
        <w:spacing w:line="240" w:lineRule="auto"/>
        <w:ind w:firstLineChars="200" w:firstLine="480"/>
        <w:rPr>
          <w:lang w:val="en-GB" w:eastAsia="zh-CN"/>
        </w:rPr>
      </w:pPr>
      <w:r>
        <w:rPr>
          <w:rFonts w:hint="eastAsia"/>
          <w:lang w:val="en-GB" w:eastAsia="zh-CN"/>
        </w:rPr>
        <w:t>RLC</w:t>
      </w:r>
      <w:r>
        <w:rPr>
          <w:rFonts w:hint="eastAsia"/>
          <w:lang w:val="en-GB" w:eastAsia="zh-CN"/>
        </w:rPr>
        <w:t>子层中内</w:t>
      </w:r>
      <w:r>
        <w:rPr>
          <w:rFonts w:hint="eastAsia"/>
          <w:lang w:val="en-GB" w:eastAsia="zh-CN"/>
        </w:rPr>
        <w:t>ARQ</w:t>
      </w:r>
      <w:r>
        <w:rPr>
          <w:rFonts w:hint="eastAsia"/>
          <w:lang w:val="en-GB" w:eastAsia="zh-CN"/>
        </w:rPr>
        <w:t>具有以下特征：</w:t>
      </w:r>
    </w:p>
    <w:p w14:paraId="7B9FC61C"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ARQ</w:t>
      </w:r>
      <w:r>
        <w:rPr>
          <w:rFonts w:hint="eastAsia"/>
          <w:lang w:val="en-GB" w:eastAsia="zh-CN"/>
        </w:rPr>
        <w:t>根据</w:t>
      </w:r>
      <w:r>
        <w:rPr>
          <w:rFonts w:hint="eastAsia"/>
          <w:lang w:val="en-GB" w:eastAsia="zh-CN"/>
        </w:rPr>
        <w:t>RLC</w:t>
      </w:r>
      <w:r>
        <w:rPr>
          <w:rFonts w:hint="eastAsia"/>
          <w:lang w:val="en-GB" w:eastAsia="zh-CN"/>
        </w:rPr>
        <w:t>状态报告重传</w:t>
      </w:r>
      <w:r>
        <w:rPr>
          <w:rFonts w:hint="eastAsia"/>
          <w:lang w:val="en-GB" w:eastAsia="zh-CN"/>
        </w:rPr>
        <w:t>RLC SDU</w:t>
      </w:r>
      <w:r>
        <w:rPr>
          <w:rFonts w:hint="eastAsia"/>
          <w:lang w:val="en-GB" w:eastAsia="zh-CN"/>
        </w:rPr>
        <w:t>或</w:t>
      </w:r>
      <w:r>
        <w:rPr>
          <w:rFonts w:hint="eastAsia"/>
          <w:lang w:val="en-GB" w:eastAsia="zh-CN"/>
        </w:rPr>
        <w:t>RLC SDU</w:t>
      </w:r>
      <w:r>
        <w:rPr>
          <w:rFonts w:hint="eastAsia"/>
          <w:lang w:val="en-GB" w:eastAsia="zh-CN"/>
        </w:rPr>
        <w:t>段；</w:t>
      </w:r>
    </w:p>
    <w:p w14:paraId="3B802685" w14:textId="77777777" w:rsidR="00545E1C" w:rsidRDefault="003B2545">
      <w:pPr>
        <w:pStyle w:val="enumlev1"/>
        <w:spacing w:line="240" w:lineRule="auto"/>
        <w:rPr>
          <w:lang w:val="en-GB" w:eastAsia="zh-CN"/>
        </w:rPr>
      </w:pPr>
      <w:r>
        <w:rPr>
          <w:rFonts w:ascii="SimSun" w:hAnsi="SimSun"/>
          <w:lang w:val="en-GB" w:eastAsia="zh-CN"/>
        </w:rPr>
        <w:lastRenderedPageBreak/>
        <w:t>-</w:t>
      </w:r>
      <w:r>
        <w:rPr>
          <w:lang w:val="en-GB" w:eastAsia="zh-CN"/>
        </w:rPr>
        <w:tab/>
      </w:r>
      <w:r>
        <w:rPr>
          <w:rFonts w:hint="eastAsia"/>
          <w:lang w:val="en-GB" w:eastAsia="zh-CN"/>
        </w:rPr>
        <w:t>当</w:t>
      </w:r>
      <w:r>
        <w:rPr>
          <w:rFonts w:hint="eastAsia"/>
          <w:lang w:val="en-GB" w:eastAsia="zh-CN"/>
        </w:rPr>
        <w:t>RLC</w:t>
      </w:r>
      <w:r>
        <w:rPr>
          <w:rFonts w:hint="eastAsia"/>
          <w:lang w:val="en-GB" w:eastAsia="zh-CN"/>
        </w:rPr>
        <w:t>需要时，使用轮询</w:t>
      </w:r>
      <w:r>
        <w:rPr>
          <w:rFonts w:hint="eastAsia"/>
          <w:lang w:val="en-GB" w:eastAsia="zh-CN"/>
        </w:rPr>
        <w:t>RLC</w:t>
      </w:r>
      <w:r>
        <w:rPr>
          <w:rFonts w:hint="eastAsia"/>
          <w:lang w:val="en-GB" w:eastAsia="zh-CN"/>
        </w:rPr>
        <w:t>状态报告；</w:t>
      </w:r>
    </w:p>
    <w:p w14:paraId="3E528A04"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在检测到丢失的</w:t>
      </w:r>
      <w:r>
        <w:rPr>
          <w:rFonts w:hint="eastAsia"/>
          <w:lang w:val="en-GB" w:eastAsia="zh-CN"/>
        </w:rPr>
        <w:t>RLC SDU</w:t>
      </w:r>
      <w:r>
        <w:rPr>
          <w:rFonts w:hint="eastAsia"/>
          <w:lang w:val="en-GB" w:eastAsia="zh-CN"/>
        </w:rPr>
        <w:t>或</w:t>
      </w:r>
      <w:r>
        <w:rPr>
          <w:rFonts w:hint="eastAsia"/>
          <w:lang w:val="en-GB" w:eastAsia="zh-CN"/>
        </w:rPr>
        <w:t>RLC SDU</w:t>
      </w:r>
      <w:r>
        <w:rPr>
          <w:rFonts w:hint="eastAsia"/>
          <w:lang w:val="en-GB" w:eastAsia="zh-CN"/>
        </w:rPr>
        <w:t>段之后，</w:t>
      </w:r>
      <w:r>
        <w:rPr>
          <w:rFonts w:hint="eastAsia"/>
          <w:lang w:val="en-GB" w:eastAsia="zh-CN"/>
        </w:rPr>
        <w:t>RLC</w:t>
      </w:r>
      <w:r>
        <w:rPr>
          <w:rFonts w:hint="eastAsia"/>
          <w:lang w:val="en-GB" w:eastAsia="zh-CN"/>
        </w:rPr>
        <w:t>接收器还可以触发</w:t>
      </w:r>
      <w:r>
        <w:rPr>
          <w:rFonts w:hint="eastAsia"/>
          <w:lang w:val="en-GB" w:eastAsia="zh-CN"/>
        </w:rPr>
        <w:t>RLC</w:t>
      </w:r>
      <w:r>
        <w:rPr>
          <w:rFonts w:hint="eastAsia"/>
          <w:lang w:val="en-GB" w:eastAsia="zh-CN"/>
        </w:rPr>
        <w:t>状态报告。</w:t>
      </w:r>
    </w:p>
    <w:p w14:paraId="7F85A326" w14:textId="77777777" w:rsidR="00545E1C" w:rsidRDefault="003B2545">
      <w:pPr>
        <w:pStyle w:val="Heading5"/>
        <w:rPr>
          <w:lang w:val="en-GB" w:eastAsia="zh-CN"/>
        </w:rPr>
      </w:pPr>
      <w:bookmarkStart w:id="96" w:name="_Toc20387941"/>
      <w:r>
        <w:rPr>
          <w:lang w:val="en-GB" w:eastAsia="zh-CN"/>
        </w:rPr>
        <w:t>1.1.2.5.4</w:t>
      </w:r>
      <w:r>
        <w:rPr>
          <w:lang w:val="en-GB" w:eastAsia="zh-CN"/>
        </w:rPr>
        <w:tab/>
        <w:t>PDCP</w:t>
      </w:r>
      <w:bookmarkEnd w:id="96"/>
      <w:r>
        <w:rPr>
          <w:rFonts w:hint="eastAsia"/>
          <w:lang w:val="en-GB" w:eastAsia="zh-CN"/>
        </w:rPr>
        <w:t>子层</w:t>
      </w:r>
    </w:p>
    <w:p w14:paraId="44D0F7FE" w14:textId="77777777" w:rsidR="00545E1C" w:rsidRDefault="003B2545">
      <w:pPr>
        <w:pStyle w:val="Heading6"/>
        <w:rPr>
          <w:lang w:val="en-GB" w:eastAsia="zh-CN"/>
        </w:rPr>
      </w:pPr>
      <w:bookmarkStart w:id="97" w:name="_Toc20387942"/>
      <w:r>
        <w:rPr>
          <w:lang w:val="en-GB" w:eastAsia="zh-CN"/>
        </w:rPr>
        <w:t>1.1.2.5.4.1</w:t>
      </w:r>
      <w:r>
        <w:rPr>
          <w:lang w:val="en-GB" w:eastAsia="zh-CN"/>
        </w:rPr>
        <w:tab/>
      </w:r>
      <w:bookmarkEnd w:id="97"/>
      <w:r>
        <w:rPr>
          <w:rFonts w:hint="eastAsia"/>
          <w:lang w:val="en-GB" w:eastAsia="zh-CN"/>
        </w:rPr>
        <w:t>服务和功能</w:t>
      </w:r>
    </w:p>
    <w:p w14:paraId="1FC6A99C" w14:textId="77777777" w:rsidR="00545E1C" w:rsidRDefault="003B2545">
      <w:pPr>
        <w:spacing w:line="240" w:lineRule="auto"/>
        <w:ind w:firstLineChars="200" w:firstLine="480"/>
        <w:rPr>
          <w:lang w:val="en-GB" w:eastAsia="zh-CN"/>
        </w:rPr>
      </w:pPr>
      <w:r>
        <w:rPr>
          <w:rFonts w:hint="eastAsia"/>
          <w:lang w:val="en-GB" w:eastAsia="zh-CN"/>
        </w:rPr>
        <w:t>PDCP</w:t>
      </w:r>
      <w:r>
        <w:rPr>
          <w:rFonts w:hint="eastAsia"/>
          <w:lang w:val="en-GB" w:eastAsia="zh-CN"/>
        </w:rPr>
        <w:t>子层的主要服务和功能是：</w:t>
      </w:r>
    </w:p>
    <w:p w14:paraId="23659373"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传送数据（用户平面或控制平面）；</w:t>
      </w:r>
    </w:p>
    <w:p w14:paraId="0AD66B16"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维护</w:t>
      </w:r>
      <w:r>
        <w:rPr>
          <w:rFonts w:hint="eastAsia"/>
          <w:lang w:val="en-GB" w:eastAsia="zh-CN"/>
        </w:rPr>
        <w:t>PDCP SN</w:t>
      </w:r>
      <w:r>
        <w:rPr>
          <w:rFonts w:hint="eastAsia"/>
          <w:lang w:val="en-GB" w:eastAsia="zh-CN"/>
        </w:rPr>
        <w:t>；</w:t>
      </w:r>
    </w:p>
    <w:p w14:paraId="5ED6E955"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使用</w:t>
      </w:r>
      <w:r>
        <w:rPr>
          <w:rFonts w:hint="eastAsia"/>
          <w:lang w:val="en-GB" w:eastAsia="zh-CN"/>
        </w:rPr>
        <w:t>ROHC</w:t>
      </w:r>
      <w:r>
        <w:rPr>
          <w:rFonts w:hint="eastAsia"/>
          <w:lang w:val="en-GB" w:eastAsia="zh-CN"/>
        </w:rPr>
        <w:t>协议的报头压缩和解压缩；</w:t>
      </w:r>
    </w:p>
    <w:p w14:paraId="75C24083"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使用</w:t>
      </w:r>
      <w:r>
        <w:rPr>
          <w:rFonts w:hint="eastAsia"/>
          <w:lang w:val="en-GB" w:eastAsia="zh-CN"/>
        </w:rPr>
        <w:t>EHC</w:t>
      </w:r>
      <w:r>
        <w:rPr>
          <w:rFonts w:hint="eastAsia"/>
          <w:lang w:val="en-GB" w:eastAsia="zh-CN"/>
        </w:rPr>
        <w:t>协议的报头压缩和解压缩；</w:t>
      </w:r>
    </w:p>
    <w:p w14:paraId="3831CB3D"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上行链路</w:t>
      </w:r>
      <w:r>
        <w:rPr>
          <w:rFonts w:hint="eastAsia"/>
          <w:lang w:val="en-GB" w:eastAsia="zh-CN"/>
        </w:rPr>
        <w:t xml:space="preserve">PDCP </w:t>
      </w:r>
      <w:r>
        <w:rPr>
          <w:lang w:val="en-GB" w:eastAsia="zh-CN"/>
        </w:rPr>
        <w:t>SDU</w:t>
      </w:r>
      <w:r>
        <w:rPr>
          <w:rFonts w:hint="eastAsia"/>
          <w:lang w:val="en-GB" w:eastAsia="zh-CN"/>
        </w:rPr>
        <w:t>的压缩和解压缩：仅</w:t>
      </w:r>
      <w:r>
        <w:rPr>
          <w:rFonts w:hint="eastAsia"/>
          <w:lang w:val="en-US" w:eastAsia="zh-CN"/>
        </w:rPr>
        <w:t>限</w:t>
      </w:r>
      <w:r>
        <w:rPr>
          <w:rFonts w:hint="eastAsia"/>
          <w:lang w:val="en-GB" w:eastAsia="zh-CN"/>
        </w:rPr>
        <w:t>基于</w:t>
      </w:r>
      <w:r>
        <w:rPr>
          <w:rFonts w:hint="eastAsia"/>
          <w:lang w:val="en-GB" w:eastAsia="zh-CN"/>
        </w:rPr>
        <w:t>DEFLATE</w:t>
      </w:r>
      <w:r>
        <w:rPr>
          <w:rFonts w:hint="eastAsia"/>
          <w:lang w:val="en-GB" w:eastAsia="zh-CN"/>
        </w:rPr>
        <w:t>的</w:t>
      </w:r>
      <w:r>
        <w:rPr>
          <w:rFonts w:hint="eastAsia"/>
          <w:lang w:val="en-GB" w:eastAsia="zh-CN"/>
        </w:rPr>
        <w:t>UDC</w:t>
      </w:r>
      <w:r>
        <w:rPr>
          <w:rFonts w:hint="eastAsia"/>
          <w:lang w:val="en-GB" w:eastAsia="zh-CN"/>
        </w:rPr>
        <w:t>；</w:t>
      </w:r>
    </w:p>
    <w:p w14:paraId="694EC17E"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加密和解密；</w:t>
      </w:r>
    </w:p>
    <w:p w14:paraId="0D61F2EA"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完整性保护和完整性验证；</w:t>
      </w:r>
    </w:p>
    <w:p w14:paraId="01B0C351"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基于定时器的</w:t>
      </w:r>
      <w:r>
        <w:rPr>
          <w:rFonts w:hint="eastAsia"/>
          <w:lang w:val="en-GB" w:eastAsia="zh-CN"/>
        </w:rPr>
        <w:t>SDU</w:t>
      </w:r>
      <w:r>
        <w:rPr>
          <w:rFonts w:hint="eastAsia"/>
          <w:lang w:val="en-GB" w:eastAsia="zh-CN"/>
        </w:rPr>
        <w:t>丢弃；</w:t>
      </w:r>
    </w:p>
    <w:p w14:paraId="7541B8C3"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用于分割承载、路由；</w:t>
      </w:r>
    </w:p>
    <w:p w14:paraId="755A15D6"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复制；</w:t>
      </w:r>
    </w:p>
    <w:p w14:paraId="1C04B366"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重新订购和有序传递；</w:t>
      </w:r>
    </w:p>
    <w:p w14:paraId="7B62FEE2"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乱序传递；</w:t>
      </w:r>
    </w:p>
    <w:p w14:paraId="1FD91219"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重复丢弃。</w:t>
      </w:r>
    </w:p>
    <w:p w14:paraId="6598156F" w14:textId="77777777" w:rsidR="00545E1C" w:rsidRDefault="003B2545">
      <w:pPr>
        <w:spacing w:line="240" w:lineRule="auto"/>
        <w:ind w:firstLineChars="200" w:firstLine="480"/>
        <w:rPr>
          <w:lang w:val="en-GB" w:eastAsia="zh-CN"/>
        </w:rPr>
      </w:pPr>
      <w:r>
        <w:rPr>
          <w:rFonts w:hint="eastAsia"/>
          <w:lang w:val="en-GB" w:eastAsia="zh-CN"/>
        </w:rPr>
        <w:t>由于</w:t>
      </w:r>
      <w:r>
        <w:rPr>
          <w:rFonts w:hint="eastAsia"/>
          <w:lang w:val="en-GB" w:eastAsia="zh-CN"/>
        </w:rPr>
        <w:t>PDCP</w:t>
      </w:r>
      <w:r>
        <w:rPr>
          <w:rFonts w:hint="eastAsia"/>
          <w:lang w:val="en-GB" w:eastAsia="zh-CN"/>
        </w:rPr>
        <w:t>不允许</w:t>
      </w:r>
      <w:r>
        <w:rPr>
          <w:rFonts w:hint="eastAsia"/>
          <w:lang w:val="en-GB" w:eastAsia="zh-CN"/>
        </w:rPr>
        <w:t>COUNT</w:t>
      </w:r>
      <w:r>
        <w:rPr>
          <w:rFonts w:hint="eastAsia"/>
          <w:lang w:val="en-GB" w:eastAsia="zh-CN"/>
        </w:rPr>
        <w:t>在</w:t>
      </w:r>
      <w:r>
        <w:rPr>
          <w:rFonts w:hint="eastAsia"/>
          <w:lang w:val="en-GB" w:eastAsia="zh-CN"/>
        </w:rPr>
        <w:t>DL</w:t>
      </w:r>
      <w:r>
        <w:rPr>
          <w:rFonts w:hint="eastAsia"/>
          <w:lang w:val="en-GB" w:eastAsia="zh-CN"/>
        </w:rPr>
        <w:t>和</w:t>
      </w:r>
      <w:r>
        <w:rPr>
          <w:rFonts w:hint="eastAsia"/>
          <w:lang w:val="en-GB" w:eastAsia="zh-CN"/>
        </w:rPr>
        <w:t>UL</w:t>
      </w:r>
      <w:r>
        <w:rPr>
          <w:rFonts w:hint="eastAsia"/>
          <w:lang w:val="en-GB" w:eastAsia="zh-CN"/>
        </w:rPr>
        <w:t>中卷绕，因此要由网络来阻止这种情况的发生（例如，通过释放和添加对应的无线电承载信道或完整配置）。</w:t>
      </w:r>
    </w:p>
    <w:p w14:paraId="167B20B0" w14:textId="77777777" w:rsidR="00545E1C" w:rsidRDefault="003B2545">
      <w:pPr>
        <w:pStyle w:val="Heading5"/>
        <w:rPr>
          <w:lang w:val="en-GB" w:eastAsia="zh-CN"/>
        </w:rPr>
      </w:pPr>
      <w:bookmarkStart w:id="98" w:name="_Toc20387943"/>
      <w:r>
        <w:rPr>
          <w:lang w:val="en-GB" w:eastAsia="zh-CN"/>
        </w:rPr>
        <w:t>1.1.2.5.5</w:t>
      </w:r>
      <w:r>
        <w:rPr>
          <w:lang w:val="en-GB" w:eastAsia="zh-CN"/>
        </w:rPr>
        <w:tab/>
        <w:t>SDAP</w:t>
      </w:r>
      <w:bookmarkEnd w:id="98"/>
      <w:r>
        <w:rPr>
          <w:rFonts w:hint="eastAsia"/>
          <w:lang w:val="en-GB" w:eastAsia="zh-CN"/>
        </w:rPr>
        <w:t>子层</w:t>
      </w:r>
    </w:p>
    <w:p w14:paraId="0CA1BFDB" w14:textId="77777777" w:rsidR="00545E1C" w:rsidRDefault="003B2545">
      <w:pPr>
        <w:spacing w:line="240" w:lineRule="auto"/>
        <w:ind w:firstLineChars="200" w:firstLine="480"/>
        <w:rPr>
          <w:lang w:val="en-GB" w:eastAsia="zh-CN"/>
        </w:rPr>
      </w:pPr>
      <w:r>
        <w:rPr>
          <w:rFonts w:hint="eastAsia"/>
          <w:lang w:val="en-GB" w:eastAsia="zh-CN"/>
        </w:rPr>
        <w:t>SDAP</w:t>
      </w:r>
      <w:r>
        <w:rPr>
          <w:rFonts w:hint="eastAsia"/>
          <w:lang w:val="en-GB" w:eastAsia="zh-CN"/>
        </w:rPr>
        <w:t>的主要服务和功能是：</w:t>
      </w:r>
    </w:p>
    <w:p w14:paraId="3449E5B6"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QoS</w:t>
      </w:r>
      <w:r>
        <w:rPr>
          <w:rFonts w:hint="eastAsia"/>
          <w:lang w:val="en-GB" w:eastAsia="zh-CN"/>
        </w:rPr>
        <w:t>流与数据无线电承载信道之间的映射；</w:t>
      </w:r>
    </w:p>
    <w:p w14:paraId="11FE56F4"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在</w:t>
      </w:r>
      <w:r>
        <w:rPr>
          <w:rFonts w:hint="eastAsia"/>
          <w:lang w:val="en-GB" w:eastAsia="zh-CN"/>
        </w:rPr>
        <w:t>DL</w:t>
      </w:r>
      <w:r>
        <w:rPr>
          <w:rFonts w:hint="eastAsia"/>
          <w:lang w:val="en-GB" w:eastAsia="zh-CN"/>
        </w:rPr>
        <w:t>和</w:t>
      </w:r>
      <w:r>
        <w:rPr>
          <w:rFonts w:hint="eastAsia"/>
          <w:lang w:val="en-GB" w:eastAsia="zh-CN"/>
        </w:rPr>
        <w:t>UL</w:t>
      </w:r>
      <w:r>
        <w:rPr>
          <w:rFonts w:hint="eastAsia"/>
          <w:lang w:val="en-GB" w:eastAsia="zh-CN"/>
        </w:rPr>
        <w:t>分组中标记</w:t>
      </w:r>
      <w:r>
        <w:rPr>
          <w:rFonts w:hint="eastAsia"/>
          <w:lang w:val="en-GB" w:eastAsia="zh-CN"/>
        </w:rPr>
        <w:t>QoS</w:t>
      </w:r>
      <w:r>
        <w:rPr>
          <w:rFonts w:hint="eastAsia"/>
          <w:lang w:val="en-GB" w:eastAsia="zh-CN"/>
        </w:rPr>
        <w:t>流</w:t>
      </w:r>
      <w:r>
        <w:rPr>
          <w:rFonts w:hint="eastAsia"/>
          <w:lang w:val="en-GB" w:eastAsia="zh-CN"/>
        </w:rPr>
        <w:t>ID</w:t>
      </w:r>
      <w:r>
        <w:rPr>
          <w:rFonts w:hint="eastAsia"/>
          <w:lang w:val="en-GB" w:eastAsia="zh-CN"/>
        </w:rPr>
        <w:t>（</w:t>
      </w:r>
      <w:r>
        <w:rPr>
          <w:rFonts w:hint="eastAsia"/>
          <w:lang w:val="en-GB" w:eastAsia="zh-CN"/>
        </w:rPr>
        <w:t>QFI</w:t>
      </w:r>
      <w:r>
        <w:rPr>
          <w:rFonts w:hint="eastAsia"/>
          <w:lang w:val="en-GB" w:eastAsia="zh-CN"/>
        </w:rPr>
        <w:t>）。</w:t>
      </w:r>
    </w:p>
    <w:p w14:paraId="655A8E54" w14:textId="77777777" w:rsidR="00545E1C" w:rsidRDefault="003B2545">
      <w:pPr>
        <w:spacing w:line="240" w:lineRule="auto"/>
        <w:ind w:firstLineChars="200" w:firstLine="480"/>
        <w:rPr>
          <w:lang w:val="en-GB" w:eastAsia="zh-CN"/>
        </w:rPr>
      </w:pPr>
      <w:r>
        <w:rPr>
          <w:rFonts w:hint="eastAsia"/>
          <w:lang w:val="en-GB" w:eastAsia="zh-CN"/>
        </w:rPr>
        <w:t>为每个单独的</w:t>
      </w:r>
      <w:r>
        <w:rPr>
          <w:rFonts w:hint="eastAsia"/>
          <w:lang w:val="en-GB" w:eastAsia="zh-CN"/>
        </w:rPr>
        <w:t>PDU</w:t>
      </w:r>
      <w:r>
        <w:rPr>
          <w:rFonts w:hint="eastAsia"/>
          <w:lang w:val="en-GB" w:eastAsia="zh-CN"/>
        </w:rPr>
        <w:t>会话配置一个单独的</w:t>
      </w:r>
      <w:r>
        <w:rPr>
          <w:rFonts w:hint="eastAsia"/>
          <w:lang w:val="en-GB" w:eastAsia="zh-CN"/>
        </w:rPr>
        <w:t>SDAP</w:t>
      </w:r>
      <w:r>
        <w:rPr>
          <w:rFonts w:hint="eastAsia"/>
          <w:lang w:val="en-GB" w:eastAsia="zh-CN"/>
        </w:rPr>
        <w:t>协议实体。</w:t>
      </w:r>
    </w:p>
    <w:p w14:paraId="5E13157D" w14:textId="77777777" w:rsidR="00545E1C" w:rsidRDefault="003B2545">
      <w:pPr>
        <w:pStyle w:val="Heading5"/>
        <w:rPr>
          <w:lang w:val="en-GB" w:eastAsia="zh-CN"/>
        </w:rPr>
      </w:pPr>
      <w:bookmarkStart w:id="99" w:name="_Toc20387944"/>
      <w:r>
        <w:rPr>
          <w:lang w:val="en-GB" w:eastAsia="zh-CN"/>
        </w:rPr>
        <w:t>1.1.2.5.6</w:t>
      </w:r>
      <w:r>
        <w:rPr>
          <w:lang w:val="en-GB" w:eastAsia="zh-CN"/>
        </w:rPr>
        <w:tab/>
        <w:t>L2</w:t>
      </w:r>
      <w:bookmarkEnd w:id="99"/>
      <w:r>
        <w:rPr>
          <w:rFonts w:hint="eastAsia"/>
          <w:lang w:val="en-GB" w:eastAsia="zh-CN"/>
        </w:rPr>
        <w:t>数据流</w:t>
      </w:r>
    </w:p>
    <w:p w14:paraId="1D2C489C" w14:textId="77777777" w:rsidR="00545E1C" w:rsidRDefault="003B2545">
      <w:pPr>
        <w:spacing w:line="240" w:lineRule="auto"/>
        <w:ind w:firstLineChars="200" w:firstLine="480"/>
        <w:rPr>
          <w:lang w:val="en-GB" w:eastAsia="zh-CN"/>
        </w:rPr>
      </w:pPr>
      <w:r>
        <w:rPr>
          <w:rFonts w:hint="eastAsia"/>
          <w:lang w:val="en-GB" w:eastAsia="zh-CN"/>
        </w:rPr>
        <w:t>第</w:t>
      </w:r>
      <w:r>
        <w:rPr>
          <w:rFonts w:hint="eastAsia"/>
          <w:lang w:val="en-GB" w:eastAsia="zh-CN"/>
        </w:rPr>
        <w:t>2</w:t>
      </w:r>
      <w:r>
        <w:rPr>
          <w:rFonts w:hint="eastAsia"/>
          <w:lang w:val="en-GB" w:eastAsia="zh-CN"/>
        </w:rPr>
        <w:t>层数据流的示例在图</w:t>
      </w:r>
      <w:r>
        <w:rPr>
          <w:rFonts w:hint="eastAsia"/>
          <w:lang w:val="en-GB" w:eastAsia="zh-CN"/>
        </w:rPr>
        <w:t>23</w:t>
      </w:r>
      <w:r>
        <w:rPr>
          <w:rFonts w:hint="eastAsia"/>
          <w:lang w:val="en-GB" w:eastAsia="zh-CN"/>
        </w:rPr>
        <w:t>上进行了描述，当中</w:t>
      </w:r>
      <w:r>
        <w:rPr>
          <w:rFonts w:hint="eastAsia"/>
          <w:lang w:val="en-GB" w:eastAsia="zh-CN"/>
        </w:rPr>
        <w:t>MAC</w:t>
      </w:r>
      <w:r>
        <w:rPr>
          <w:rFonts w:hint="eastAsia"/>
          <w:lang w:val="en-GB" w:eastAsia="zh-CN"/>
        </w:rPr>
        <w:t>通过将来自</w:t>
      </w:r>
      <w:proofErr w:type="spellStart"/>
      <w:r>
        <w:rPr>
          <w:lang w:val="en-GB" w:eastAsia="zh-CN"/>
        </w:rPr>
        <w:t>RB</w:t>
      </w:r>
      <w:r>
        <w:rPr>
          <w:i/>
          <w:vertAlign w:val="subscript"/>
          <w:lang w:val="en-GB" w:eastAsia="zh-CN"/>
        </w:rPr>
        <w:t>x</w:t>
      </w:r>
      <w:proofErr w:type="spellEnd"/>
      <w:r>
        <w:rPr>
          <w:rFonts w:hint="eastAsia"/>
          <w:lang w:val="en-GB" w:eastAsia="zh-CN"/>
        </w:rPr>
        <w:t>的</w:t>
      </w:r>
      <w:r>
        <w:rPr>
          <w:rFonts w:hint="eastAsia"/>
          <w:lang w:val="en-GB" w:eastAsia="zh-CN"/>
        </w:rPr>
        <w:t>2</w:t>
      </w:r>
      <w:r>
        <w:rPr>
          <w:rFonts w:hint="eastAsia"/>
          <w:lang w:val="en-GB" w:eastAsia="zh-CN"/>
        </w:rPr>
        <w:t>个</w:t>
      </w:r>
      <w:r>
        <w:rPr>
          <w:rFonts w:hint="eastAsia"/>
          <w:lang w:val="en-GB" w:eastAsia="zh-CN"/>
        </w:rPr>
        <w:t>RLC PDU</w:t>
      </w:r>
      <w:r>
        <w:rPr>
          <w:rFonts w:hint="eastAsia"/>
          <w:lang w:val="en-GB" w:eastAsia="zh-CN"/>
        </w:rPr>
        <w:t>和来自</w:t>
      </w:r>
      <w:proofErr w:type="spellStart"/>
      <w:r>
        <w:rPr>
          <w:lang w:val="en-GB" w:eastAsia="zh-CN"/>
        </w:rPr>
        <w:t>RB</w:t>
      </w:r>
      <w:r>
        <w:rPr>
          <w:i/>
          <w:vertAlign w:val="subscript"/>
          <w:lang w:val="en-GB" w:eastAsia="zh-CN"/>
        </w:rPr>
        <w:t>y</w:t>
      </w:r>
      <w:proofErr w:type="spellEnd"/>
      <w:r>
        <w:rPr>
          <w:rFonts w:hint="eastAsia"/>
          <w:lang w:val="en-GB" w:eastAsia="zh-CN"/>
        </w:rPr>
        <w:t>的</w:t>
      </w:r>
      <w:r>
        <w:rPr>
          <w:rFonts w:hint="eastAsia"/>
          <w:lang w:val="en-GB" w:eastAsia="zh-CN"/>
        </w:rPr>
        <w:t>1</w:t>
      </w:r>
      <w:r>
        <w:rPr>
          <w:rFonts w:hint="eastAsia"/>
          <w:lang w:val="en-GB" w:eastAsia="zh-CN"/>
        </w:rPr>
        <w:t>个</w:t>
      </w:r>
      <w:r>
        <w:rPr>
          <w:rFonts w:hint="eastAsia"/>
          <w:lang w:val="en-GB" w:eastAsia="zh-CN"/>
        </w:rPr>
        <w:t>RLC PDU</w:t>
      </w:r>
      <w:r>
        <w:rPr>
          <w:rFonts w:hint="eastAsia"/>
          <w:lang w:val="en-GB" w:eastAsia="zh-CN"/>
        </w:rPr>
        <w:t>串联在一起来生成传输块。来自</w:t>
      </w:r>
      <w:proofErr w:type="spellStart"/>
      <w:r>
        <w:rPr>
          <w:lang w:val="en-GB" w:eastAsia="zh-CN"/>
        </w:rPr>
        <w:t>RB</w:t>
      </w:r>
      <w:r>
        <w:rPr>
          <w:rFonts w:hint="eastAsia"/>
          <w:i/>
          <w:vertAlign w:val="subscript"/>
          <w:lang w:val="en-GB" w:eastAsia="zh-CN"/>
        </w:rPr>
        <w:t>x</w:t>
      </w:r>
      <w:proofErr w:type="spellEnd"/>
      <w:r>
        <w:rPr>
          <w:rFonts w:hint="eastAsia"/>
          <w:lang w:val="en-GB" w:eastAsia="zh-CN"/>
        </w:rPr>
        <w:t>的</w:t>
      </w:r>
      <w:r>
        <w:rPr>
          <w:rFonts w:hint="eastAsia"/>
          <w:lang w:val="en-GB" w:eastAsia="zh-CN"/>
        </w:rPr>
        <w:t>2</w:t>
      </w:r>
      <w:r>
        <w:rPr>
          <w:rFonts w:hint="eastAsia"/>
          <w:lang w:val="en-GB" w:eastAsia="zh-CN"/>
        </w:rPr>
        <w:t>个</w:t>
      </w:r>
      <w:r>
        <w:rPr>
          <w:rFonts w:hint="eastAsia"/>
          <w:lang w:val="en-GB" w:eastAsia="zh-CN"/>
        </w:rPr>
        <w:t>RLC PDU</w:t>
      </w:r>
      <w:r>
        <w:rPr>
          <w:rFonts w:hint="eastAsia"/>
          <w:lang w:val="en-GB" w:eastAsia="zh-CN"/>
        </w:rPr>
        <w:t>分别对应</w:t>
      </w:r>
      <w:r>
        <w:rPr>
          <w:rFonts w:hint="eastAsia"/>
          <w:lang w:val="en-GB" w:eastAsia="zh-CN"/>
        </w:rPr>
        <w:t>1</w:t>
      </w:r>
      <w:r>
        <w:rPr>
          <w:rFonts w:hint="eastAsia"/>
          <w:lang w:val="en-GB" w:eastAsia="zh-CN"/>
        </w:rPr>
        <w:t>个</w:t>
      </w:r>
      <w:r>
        <w:rPr>
          <w:rFonts w:hint="eastAsia"/>
          <w:lang w:val="en-GB" w:eastAsia="zh-CN"/>
        </w:rPr>
        <w:t>IP</w:t>
      </w:r>
      <w:r>
        <w:rPr>
          <w:rFonts w:hint="eastAsia"/>
          <w:lang w:val="en-GB" w:eastAsia="zh-CN"/>
        </w:rPr>
        <w:t>分组（</w:t>
      </w:r>
      <w:r>
        <w:rPr>
          <w:rFonts w:hint="eastAsia"/>
          <w:i/>
          <w:lang w:val="en-GB" w:eastAsia="zh-CN"/>
        </w:rPr>
        <w:t>n</w:t>
      </w:r>
      <w:r>
        <w:rPr>
          <w:rFonts w:hint="eastAsia"/>
          <w:lang w:val="en-GB" w:eastAsia="zh-CN"/>
        </w:rPr>
        <w:t>和</w:t>
      </w:r>
      <w:r>
        <w:rPr>
          <w:rFonts w:hint="eastAsia"/>
          <w:i/>
          <w:lang w:val="en-GB" w:eastAsia="zh-CN"/>
        </w:rPr>
        <w:t>n</w:t>
      </w:r>
      <w:r>
        <w:rPr>
          <w:rFonts w:hint="eastAsia"/>
          <w:lang w:val="en-GB" w:eastAsia="zh-CN"/>
        </w:rPr>
        <w:t xml:space="preserve"> + 1</w:t>
      </w:r>
      <w:r>
        <w:rPr>
          <w:rFonts w:hint="eastAsia"/>
          <w:lang w:val="en-GB" w:eastAsia="zh-CN"/>
        </w:rPr>
        <w:t>），而来自</w:t>
      </w:r>
      <w:proofErr w:type="spellStart"/>
      <w:r>
        <w:rPr>
          <w:lang w:val="en-GB" w:eastAsia="zh-CN"/>
        </w:rPr>
        <w:t>RB</w:t>
      </w:r>
      <w:r>
        <w:rPr>
          <w:i/>
          <w:vertAlign w:val="subscript"/>
          <w:lang w:val="en-GB" w:eastAsia="zh-CN"/>
        </w:rPr>
        <w:t>y</w:t>
      </w:r>
      <w:proofErr w:type="spellEnd"/>
      <w:r>
        <w:rPr>
          <w:rFonts w:hint="eastAsia"/>
          <w:lang w:val="en-GB" w:eastAsia="zh-CN"/>
        </w:rPr>
        <w:t>的</w:t>
      </w:r>
      <w:r>
        <w:rPr>
          <w:rFonts w:hint="eastAsia"/>
          <w:lang w:val="en-GB" w:eastAsia="zh-CN"/>
        </w:rPr>
        <w:t>RLC PDU</w:t>
      </w:r>
      <w:r>
        <w:rPr>
          <w:rFonts w:hint="eastAsia"/>
          <w:lang w:val="en-GB" w:eastAsia="zh-CN"/>
        </w:rPr>
        <w:t>是</w:t>
      </w:r>
      <w:r>
        <w:rPr>
          <w:rFonts w:hint="eastAsia"/>
          <w:lang w:val="en-GB" w:eastAsia="zh-CN"/>
        </w:rPr>
        <w:t>IP</w:t>
      </w:r>
      <w:r>
        <w:rPr>
          <w:rFonts w:hint="eastAsia"/>
          <w:lang w:val="en-GB" w:eastAsia="zh-CN"/>
        </w:rPr>
        <w:t>分组（</w:t>
      </w:r>
      <w:r>
        <w:rPr>
          <w:i/>
          <w:lang w:val="en-GB" w:eastAsia="zh-CN"/>
        </w:rPr>
        <w:t>m</w:t>
      </w:r>
      <w:r>
        <w:rPr>
          <w:rFonts w:hint="eastAsia"/>
          <w:lang w:val="en-GB" w:eastAsia="zh-CN"/>
        </w:rPr>
        <w:t>）的一个段。</w:t>
      </w:r>
    </w:p>
    <w:p w14:paraId="46EA473D" w14:textId="77777777" w:rsidR="00545E1C" w:rsidRDefault="003B2545" w:rsidP="00BE6832">
      <w:pPr>
        <w:pStyle w:val="FigureNo"/>
        <w:keepNext/>
      </w:pPr>
      <w:r>
        <w:lastRenderedPageBreak/>
        <w:t>图</w:t>
      </w:r>
      <w:r>
        <w:t>23</w:t>
      </w:r>
    </w:p>
    <w:p w14:paraId="24BBBC57" w14:textId="77777777" w:rsidR="00545E1C" w:rsidRDefault="003B2545">
      <w:pPr>
        <w:pStyle w:val="Figuretitle"/>
      </w:pPr>
      <w:r>
        <w:rPr>
          <w:rFonts w:hint="eastAsia"/>
          <w:lang w:eastAsia="zh-CN"/>
        </w:rPr>
        <w:t>数据流示例</w:t>
      </w:r>
    </w:p>
    <w:p w14:paraId="51350C87" w14:textId="2CE1E639" w:rsidR="00545E1C" w:rsidRDefault="00BE6832">
      <w:pPr>
        <w:pStyle w:val="Figure"/>
        <w:rPr>
          <w:rFonts w:cs="Arial"/>
        </w:rPr>
      </w:pPr>
      <w:r>
        <w:object w:dxaOrig="8815" w:dyaOrig="4032" w14:anchorId="3E2F9D54">
          <v:shape id="_x0000_i1447" type="#_x0000_t75" style="width:458.5pt;height:210.25pt" o:ole="">
            <v:imagedata r:id="rId79" o:title=""/>
          </v:shape>
          <o:OLEObject Type="Embed" ProgID="CorelDraw.Graphic.17" ShapeID="_x0000_i1447" DrawAspect="Content" ObjectID="_1789373060" r:id="rId80"/>
        </w:object>
      </w:r>
    </w:p>
    <w:p w14:paraId="7B2E7659" w14:textId="77777777" w:rsidR="00545E1C" w:rsidRDefault="003B2545">
      <w:pPr>
        <w:pStyle w:val="Note"/>
        <w:spacing w:line="240" w:lineRule="auto"/>
        <w:rPr>
          <w:lang w:val="en-GB" w:eastAsia="zh-CN"/>
        </w:rPr>
      </w:pPr>
      <w:r>
        <w:rPr>
          <w:rFonts w:hint="eastAsia"/>
          <w:lang w:val="en-GB" w:eastAsia="zh-CN"/>
        </w:rPr>
        <w:t>注</w:t>
      </w:r>
      <w:r>
        <w:rPr>
          <w:rFonts w:hint="eastAsia"/>
          <w:lang w:val="en-GB" w:eastAsia="zh-CN"/>
        </w:rPr>
        <w:t xml:space="preserve"> </w:t>
      </w:r>
      <w:r>
        <w:rPr>
          <w:lang w:val="en-GB" w:eastAsia="zh-CN"/>
        </w:rPr>
        <w:t xml:space="preserve">– </w:t>
      </w:r>
      <w:r>
        <w:rPr>
          <w:rFonts w:hint="eastAsia"/>
          <w:lang w:eastAsia="zh-CN"/>
        </w:rPr>
        <w:t>H</w:t>
      </w:r>
      <w:r>
        <w:rPr>
          <w:rFonts w:hint="eastAsia"/>
          <w:lang w:val="en-GB" w:eastAsia="zh-CN"/>
        </w:rPr>
        <w:t>表示报头和子报头。</w:t>
      </w:r>
    </w:p>
    <w:p w14:paraId="407F3655" w14:textId="77777777" w:rsidR="00545E1C" w:rsidRDefault="003B2545">
      <w:pPr>
        <w:pStyle w:val="Heading5"/>
        <w:rPr>
          <w:lang w:eastAsia="zh-CN"/>
        </w:rPr>
      </w:pPr>
      <w:bookmarkStart w:id="100" w:name="_Toc20387945"/>
      <w:r>
        <w:rPr>
          <w:lang w:eastAsia="zh-CN"/>
        </w:rPr>
        <w:t>1.1.2.5.7</w:t>
      </w:r>
      <w:r>
        <w:rPr>
          <w:lang w:eastAsia="zh-CN"/>
        </w:rPr>
        <w:tab/>
      </w:r>
      <w:bookmarkEnd w:id="100"/>
      <w:r>
        <w:rPr>
          <w:rFonts w:hint="eastAsia"/>
          <w:lang w:val="en-GB" w:eastAsia="zh-CN"/>
        </w:rPr>
        <w:t>载波聚合</w:t>
      </w:r>
      <w:r>
        <w:rPr>
          <w:rFonts w:hint="eastAsia"/>
          <w:lang w:eastAsia="zh-CN"/>
        </w:rPr>
        <w:t>（</w:t>
      </w:r>
      <w:r>
        <w:rPr>
          <w:rFonts w:hint="eastAsia"/>
          <w:lang w:eastAsia="zh-CN"/>
        </w:rPr>
        <w:t>CA</w:t>
      </w:r>
      <w:r>
        <w:rPr>
          <w:rFonts w:hint="eastAsia"/>
          <w:lang w:eastAsia="zh-CN"/>
        </w:rPr>
        <w:t>）</w:t>
      </w:r>
    </w:p>
    <w:p w14:paraId="6B543A69" w14:textId="77777777" w:rsidR="00545E1C" w:rsidRDefault="003B2545">
      <w:pPr>
        <w:spacing w:line="240" w:lineRule="auto"/>
        <w:ind w:firstLineChars="200" w:firstLine="480"/>
        <w:rPr>
          <w:lang w:val="en-GB" w:eastAsia="zh-CN"/>
        </w:rPr>
      </w:pPr>
      <w:r>
        <w:rPr>
          <w:rFonts w:hint="eastAsia"/>
          <w:lang w:val="en-GB" w:eastAsia="zh-CN"/>
        </w:rPr>
        <w:t>使用</w:t>
      </w:r>
      <w:r>
        <w:rPr>
          <w:rFonts w:hint="eastAsia"/>
          <w:lang w:val="en-GB" w:eastAsia="zh-CN"/>
        </w:rPr>
        <w:t>CA</w:t>
      </w:r>
      <w:r>
        <w:rPr>
          <w:rFonts w:hint="eastAsia"/>
          <w:lang w:val="en-GB" w:eastAsia="zh-CN"/>
        </w:rPr>
        <w:t>，物理层的多载波性质仅暴露于</w:t>
      </w:r>
      <w:r>
        <w:rPr>
          <w:rFonts w:hint="eastAsia"/>
          <w:lang w:val="en-GB" w:eastAsia="zh-CN"/>
        </w:rPr>
        <w:t>MAC</w:t>
      </w:r>
      <w:r>
        <w:rPr>
          <w:rFonts w:hint="eastAsia"/>
          <w:lang w:val="en-GB" w:eastAsia="zh-CN"/>
        </w:rPr>
        <w:t>层，对之，每个服务小区需要一个</w:t>
      </w:r>
      <w:r>
        <w:rPr>
          <w:rFonts w:hint="eastAsia"/>
          <w:lang w:val="en-GB" w:eastAsia="zh-CN"/>
        </w:rPr>
        <w:t>HARQ</w:t>
      </w:r>
      <w:r>
        <w:rPr>
          <w:rFonts w:hint="eastAsia"/>
          <w:lang w:val="en-GB" w:eastAsia="zh-CN"/>
        </w:rPr>
        <w:t>实体，如下面图</w:t>
      </w:r>
      <w:r>
        <w:rPr>
          <w:rFonts w:hint="eastAsia"/>
          <w:lang w:val="en-GB" w:eastAsia="zh-CN"/>
        </w:rPr>
        <w:t>24</w:t>
      </w:r>
      <w:r>
        <w:rPr>
          <w:rFonts w:hint="eastAsia"/>
          <w:lang w:val="en-GB" w:eastAsia="zh-CN"/>
        </w:rPr>
        <w:t>和图</w:t>
      </w:r>
      <w:r>
        <w:rPr>
          <w:rFonts w:hint="eastAsia"/>
          <w:lang w:val="en-GB" w:eastAsia="zh-CN"/>
        </w:rPr>
        <w:t>25</w:t>
      </w:r>
      <w:r>
        <w:rPr>
          <w:rFonts w:hint="eastAsia"/>
          <w:lang w:val="en-GB" w:eastAsia="zh-CN"/>
        </w:rPr>
        <w:t>所示：</w:t>
      </w:r>
    </w:p>
    <w:p w14:paraId="700D392E" w14:textId="50EB8A93" w:rsidR="00545E1C" w:rsidRDefault="003B2545" w:rsidP="00003FDA">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在上行链路和下行链路中，每个服务小区都有一个独立的</w:t>
      </w:r>
      <w:r>
        <w:rPr>
          <w:rFonts w:hint="eastAsia"/>
          <w:lang w:val="en-GB" w:eastAsia="zh-CN"/>
        </w:rPr>
        <w:t>HARQ</w:t>
      </w:r>
      <w:r>
        <w:rPr>
          <w:rFonts w:hint="eastAsia"/>
          <w:lang w:val="en-GB" w:eastAsia="zh-CN"/>
        </w:rPr>
        <w:t>实体，并且在没有空间复用的情况下，每个服务小区每个指配</w:t>
      </w:r>
      <w:r>
        <w:rPr>
          <w:rFonts w:hint="eastAsia"/>
          <w:lang w:val="en-GB" w:eastAsia="zh-CN"/>
        </w:rPr>
        <w:t>/</w:t>
      </w:r>
      <w:r>
        <w:rPr>
          <w:rFonts w:hint="eastAsia"/>
          <w:lang w:val="en-GB" w:eastAsia="zh-CN"/>
        </w:rPr>
        <w:t>授权都会生成一个传输块。每个传输块及其潜在的</w:t>
      </w:r>
      <w:r>
        <w:rPr>
          <w:rFonts w:hint="eastAsia"/>
          <w:lang w:val="en-GB" w:eastAsia="zh-CN"/>
        </w:rPr>
        <w:t>HARQ</w:t>
      </w:r>
      <w:r>
        <w:rPr>
          <w:rFonts w:hint="eastAsia"/>
          <w:lang w:val="en-GB" w:eastAsia="zh-CN"/>
        </w:rPr>
        <w:t>重传都映射到单个的服务小区。</w:t>
      </w:r>
    </w:p>
    <w:p w14:paraId="46579258" w14:textId="77777777" w:rsidR="00545E1C" w:rsidRDefault="003B2545">
      <w:pPr>
        <w:pStyle w:val="FigureNo"/>
        <w:rPr>
          <w:lang w:val="en-GB" w:eastAsia="zh-CN"/>
        </w:rPr>
      </w:pPr>
      <w:r>
        <w:rPr>
          <w:lang w:val="en-GB" w:eastAsia="zh-CN"/>
        </w:rPr>
        <w:t>图</w:t>
      </w:r>
      <w:r>
        <w:rPr>
          <w:lang w:val="en-GB" w:eastAsia="zh-CN"/>
        </w:rPr>
        <w:t>24</w:t>
      </w:r>
    </w:p>
    <w:p w14:paraId="289624E5" w14:textId="77777777" w:rsidR="00545E1C" w:rsidRDefault="003B2545">
      <w:pPr>
        <w:pStyle w:val="Figuretitle"/>
        <w:rPr>
          <w:lang w:val="en-GB" w:eastAsia="zh-CN"/>
        </w:rPr>
      </w:pPr>
      <w:r>
        <w:rPr>
          <w:rFonts w:hint="eastAsia"/>
          <w:lang w:val="en-GB" w:eastAsia="zh-CN"/>
        </w:rPr>
        <w:t>配置了</w:t>
      </w:r>
      <w:r>
        <w:rPr>
          <w:rFonts w:hint="eastAsia"/>
          <w:lang w:val="en-GB" w:eastAsia="zh-CN"/>
        </w:rPr>
        <w:t>CA</w:t>
      </w:r>
      <w:r>
        <w:rPr>
          <w:rFonts w:hint="eastAsia"/>
          <w:lang w:val="en-GB" w:eastAsia="zh-CN"/>
        </w:rPr>
        <w:t>的</w:t>
      </w:r>
      <w:r>
        <w:rPr>
          <w:rFonts w:hint="eastAsia"/>
          <w:lang w:val="en-GB" w:eastAsia="zh-CN"/>
        </w:rPr>
        <w:t>DL</w:t>
      </w:r>
      <w:r>
        <w:rPr>
          <w:rFonts w:hint="eastAsia"/>
          <w:lang w:val="en-GB" w:eastAsia="zh-CN"/>
        </w:rPr>
        <w:t>的第</w:t>
      </w:r>
      <w:r>
        <w:rPr>
          <w:rFonts w:hint="eastAsia"/>
          <w:lang w:val="en-GB" w:eastAsia="zh-CN"/>
        </w:rPr>
        <w:t>2</w:t>
      </w:r>
      <w:r>
        <w:rPr>
          <w:rFonts w:hint="eastAsia"/>
          <w:lang w:val="en-GB" w:eastAsia="zh-CN"/>
        </w:rPr>
        <w:t>层结构</w:t>
      </w:r>
    </w:p>
    <w:p w14:paraId="72D1B751" w14:textId="0FE5E7F4" w:rsidR="00003FDA" w:rsidRPr="00003FDA" w:rsidRDefault="003B2545" w:rsidP="00003FDA">
      <w:pPr>
        <w:pStyle w:val="Figure"/>
      </w:pPr>
      <w:r>
        <w:object w:dxaOrig="5347" w:dyaOrig="5171" w14:anchorId="43B3631A">
          <v:shape id="_x0000_i1448" type="#_x0000_t75" style="width:267.25pt;height:258.6pt" o:ole="">
            <v:imagedata r:id="rId81" o:title=""/>
          </v:shape>
          <o:OLEObject Type="Embed" ProgID="CorelDraw.Graphic.17" ShapeID="_x0000_i1448" DrawAspect="Content" ObjectID="_1789373061" r:id="rId82"/>
        </w:object>
      </w:r>
    </w:p>
    <w:p w14:paraId="09713C7A" w14:textId="77777777" w:rsidR="00545E1C" w:rsidRDefault="003B2545">
      <w:pPr>
        <w:pStyle w:val="FigureNo"/>
        <w:rPr>
          <w:lang w:eastAsia="zh-CN"/>
        </w:rPr>
      </w:pPr>
      <w:r>
        <w:rPr>
          <w:lang w:val="en-GB" w:eastAsia="zh-CN"/>
        </w:rPr>
        <w:lastRenderedPageBreak/>
        <w:t>图</w:t>
      </w:r>
      <w:r>
        <w:rPr>
          <w:lang w:eastAsia="zh-CN"/>
        </w:rPr>
        <w:t>25</w:t>
      </w:r>
    </w:p>
    <w:p w14:paraId="5829C4DF" w14:textId="77777777" w:rsidR="00545E1C" w:rsidRDefault="003B2545">
      <w:pPr>
        <w:pStyle w:val="Figuretitle"/>
        <w:rPr>
          <w:lang w:val="en-GB" w:eastAsia="zh-CN"/>
        </w:rPr>
      </w:pPr>
      <w:r>
        <w:rPr>
          <w:rFonts w:hint="eastAsia"/>
          <w:lang w:val="en-GB" w:eastAsia="zh-CN"/>
        </w:rPr>
        <w:t>配置了</w:t>
      </w:r>
      <w:r>
        <w:rPr>
          <w:rFonts w:hint="eastAsia"/>
          <w:lang w:val="en-GB" w:eastAsia="zh-CN"/>
        </w:rPr>
        <w:t>CA</w:t>
      </w:r>
      <w:r>
        <w:rPr>
          <w:rFonts w:hint="eastAsia"/>
          <w:lang w:val="en-GB" w:eastAsia="zh-CN"/>
        </w:rPr>
        <w:t>的</w:t>
      </w:r>
      <w:r>
        <w:rPr>
          <w:lang w:val="en-GB" w:eastAsia="zh-CN"/>
        </w:rPr>
        <w:t>UL</w:t>
      </w:r>
      <w:r>
        <w:rPr>
          <w:rFonts w:hint="eastAsia"/>
          <w:lang w:val="en-GB" w:eastAsia="zh-CN"/>
        </w:rPr>
        <w:t>的第</w:t>
      </w:r>
      <w:r>
        <w:rPr>
          <w:rFonts w:hint="eastAsia"/>
          <w:lang w:val="en-GB" w:eastAsia="zh-CN"/>
        </w:rPr>
        <w:t>2</w:t>
      </w:r>
      <w:r>
        <w:rPr>
          <w:rFonts w:hint="eastAsia"/>
          <w:lang w:val="en-GB" w:eastAsia="zh-CN"/>
        </w:rPr>
        <w:t>层结构</w:t>
      </w:r>
    </w:p>
    <w:p w14:paraId="279DE650" w14:textId="46A4364D" w:rsidR="00545E1C" w:rsidRPr="00003FDA" w:rsidRDefault="003B2545" w:rsidP="00003FDA">
      <w:pPr>
        <w:pStyle w:val="Figure"/>
        <w:spacing w:after="120"/>
        <w:rPr>
          <w:rFonts w:cs="Arial"/>
        </w:rPr>
      </w:pPr>
      <w:r>
        <w:object w:dxaOrig="3794" w:dyaOrig="5234" w14:anchorId="53EDB024">
          <v:shape id="_x0000_i1449" type="#_x0000_t75" style="width:189.5pt;height:261.5pt" o:ole="">
            <v:imagedata r:id="rId83" o:title=""/>
          </v:shape>
          <o:OLEObject Type="Embed" ProgID="CorelDraw.Graphic.17" ShapeID="_x0000_i1449" DrawAspect="Content" ObjectID="_1789373062" r:id="rId84"/>
        </w:object>
      </w:r>
    </w:p>
    <w:p w14:paraId="6F994AAD" w14:textId="77777777" w:rsidR="00545E1C" w:rsidRDefault="003B2545">
      <w:pPr>
        <w:pStyle w:val="Heading5"/>
        <w:spacing w:before="160"/>
        <w:rPr>
          <w:lang w:eastAsia="zh-CN"/>
        </w:rPr>
      </w:pPr>
      <w:bookmarkStart w:id="101" w:name="_Toc20387946"/>
      <w:bookmarkStart w:id="102" w:name="_Toc20387947"/>
      <w:r>
        <w:rPr>
          <w:lang w:eastAsia="zh-CN"/>
        </w:rPr>
        <w:t>1.1.2.5.8</w:t>
      </w:r>
      <w:r>
        <w:rPr>
          <w:lang w:eastAsia="zh-CN"/>
        </w:rPr>
        <w:tab/>
      </w:r>
      <w:bookmarkEnd w:id="101"/>
      <w:r>
        <w:rPr>
          <w:rFonts w:hint="eastAsia"/>
          <w:lang w:val="en-GB" w:eastAsia="zh-CN"/>
        </w:rPr>
        <w:t>双连接</w:t>
      </w:r>
      <w:r>
        <w:rPr>
          <w:rFonts w:hint="eastAsia"/>
          <w:lang w:eastAsia="zh-CN"/>
        </w:rPr>
        <w:t>（</w:t>
      </w:r>
      <w:r>
        <w:rPr>
          <w:rFonts w:hint="eastAsia"/>
          <w:lang w:eastAsia="zh-CN"/>
        </w:rPr>
        <w:t>DC</w:t>
      </w:r>
      <w:r>
        <w:rPr>
          <w:rFonts w:hint="eastAsia"/>
          <w:lang w:eastAsia="zh-CN"/>
        </w:rPr>
        <w:t>）</w:t>
      </w:r>
    </w:p>
    <w:p w14:paraId="66D2B0DA" w14:textId="77777777" w:rsidR="00545E1C" w:rsidRDefault="003B2545">
      <w:pPr>
        <w:spacing w:line="240" w:lineRule="auto"/>
        <w:ind w:firstLineChars="200" w:firstLine="480"/>
        <w:rPr>
          <w:lang w:eastAsia="zh-CN"/>
        </w:rPr>
      </w:pPr>
      <w:r>
        <w:rPr>
          <w:rFonts w:hint="eastAsia"/>
          <w:lang w:eastAsia="zh-CN"/>
        </w:rPr>
        <w:t>当</w:t>
      </w:r>
      <w:r>
        <w:rPr>
          <w:rFonts w:hint="eastAsia"/>
          <w:lang w:eastAsia="zh-CN"/>
        </w:rPr>
        <w:t>UE</w:t>
      </w:r>
      <w:r>
        <w:rPr>
          <w:rFonts w:hint="eastAsia"/>
          <w:lang w:eastAsia="zh-CN"/>
        </w:rPr>
        <w:t>配置有</w:t>
      </w:r>
      <w:r>
        <w:rPr>
          <w:rFonts w:hint="eastAsia"/>
          <w:lang w:eastAsia="zh-CN"/>
        </w:rPr>
        <w:t>1</w:t>
      </w:r>
      <w:r>
        <w:rPr>
          <w:rFonts w:hint="eastAsia"/>
          <w:lang w:eastAsia="zh-CN"/>
        </w:rPr>
        <w:t>个</w:t>
      </w:r>
      <w:r>
        <w:rPr>
          <w:rFonts w:hint="eastAsia"/>
          <w:lang w:eastAsia="zh-CN"/>
        </w:rPr>
        <w:t>SCG</w:t>
      </w:r>
      <w:r>
        <w:rPr>
          <w:rFonts w:hint="eastAsia"/>
          <w:lang w:eastAsia="zh-CN"/>
        </w:rPr>
        <w:t>时，</w:t>
      </w:r>
      <w:r>
        <w:rPr>
          <w:rFonts w:hint="eastAsia"/>
          <w:lang w:eastAsia="zh-CN"/>
        </w:rPr>
        <w:t>UE</w:t>
      </w:r>
      <w:r>
        <w:rPr>
          <w:rFonts w:hint="eastAsia"/>
          <w:lang w:eastAsia="zh-CN"/>
        </w:rPr>
        <w:t>配置有</w:t>
      </w:r>
      <w:r>
        <w:rPr>
          <w:rFonts w:hint="eastAsia"/>
          <w:lang w:eastAsia="zh-CN"/>
        </w:rPr>
        <w:t>2</w:t>
      </w:r>
      <w:r>
        <w:rPr>
          <w:rFonts w:hint="eastAsia"/>
          <w:lang w:eastAsia="zh-CN"/>
        </w:rPr>
        <w:t>个</w:t>
      </w:r>
      <w:r>
        <w:rPr>
          <w:rFonts w:hint="eastAsia"/>
          <w:lang w:eastAsia="zh-CN"/>
        </w:rPr>
        <w:t>MAC</w:t>
      </w:r>
      <w:r>
        <w:rPr>
          <w:rFonts w:hint="eastAsia"/>
          <w:lang w:eastAsia="zh-CN"/>
        </w:rPr>
        <w:t>实体：</w:t>
      </w:r>
      <w:r>
        <w:rPr>
          <w:rFonts w:hint="eastAsia"/>
          <w:lang w:eastAsia="zh-CN"/>
        </w:rPr>
        <w:t>1</w:t>
      </w:r>
      <w:r>
        <w:rPr>
          <w:rFonts w:hint="eastAsia"/>
          <w:lang w:eastAsia="zh-CN"/>
        </w:rPr>
        <w:t>个为用于</w:t>
      </w:r>
      <w:r>
        <w:rPr>
          <w:rFonts w:hint="eastAsia"/>
          <w:lang w:eastAsia="zh-CN"/>
        </w:rPr>
        <w:t>MCG</w:t>
      </w:r>
      <w:r>
        <w:rPr>
          <w:rFonts w:hint="eastAsia"/>
          <w:lang w:eastAsia="zh-CN"/>
        </w:rPr>
        <w:t>的</w:t>
      </w:r>
      <w:r>
        <w:rPr>
          <w:rFonts w:hint="eastAsia"/>
          <w:lang w:eastAsia="zh-CN"/>
        </w:rPr>
        <w:t>MAC</w:t>
      </w:r>
      <w:r>
        <w:rPr>
          <w:rFonts w:hint="eastAsia"/>
          <w:lang w:eastAsia="zh-CN"/>
        </w:rPr>
        <w:t>实体和一个为用于</w:t>
      </w:r>
      <w:r>
        <w:rPr>
          <w:rFonts w:hint="eastAsia"/>
          <w:lang w:eastAsia="zh-CN"/>
        </w:rPr>
        <w:t>SCG</w:t>
      </w:r>
      <w:r>
        <w:rPr>
          <w:rFonts w:hint="eastAsia"/>
          <w:lang w:eastAsia="zh-CN"/>
        </w:rPr>
        <w:t>的</w:t>
      </w:r>
      <w:r>
        <w:rPr>
          <w:rFonts w:hint="eastAsia"/>
          <w:lang w:eastAsia="zh-CN"/>
        </w:rPr>
        <w:t>MAC</w:t>
      </w:r>
      <w:r>
        <w:rPr>
          <w:rFonts w:hint="eastAsia"/>
          <w:lang w:eastAsia="zh-CN"/>
        </w:rPr>
        <w:t>实体。</w:t>
      </w:r>
    </w:p>
    <w:p w14:paraId="3BD78B83" w14:textId="77777777" w:rsidR="00545E1C" w:rsidRDefault="003B2545">
      <w:pPr>
        <w:pStyle w:val="Heading5"/>
        <w:spacing w:before="160"/>
        <w:rPr>
          <w:lang w:eastAsia="zh-CN"/>
        </w:rPr>
      </w:pPr>
      <w:r>
        <w:rPr>
          <w:lang w:eastAsia="zh-CN"/>
        </w:rPr>
        <w:t>1.1.2.5.9</w:t>
      </w:r>
      <w:r>
        <w:rPr>
          <w:lang w:eastAsia="zh-CN"/>
        </w:rPr>
        <w:tab/>
      </w:r>
      <w:bookmarkEnd w:id="102"/>
      <w:r>
        <w:rPr>
          <w:rFonts w:hint="eastAsia"/>
          <w:lang w:val="en-GB" w:eastAsia="zh-CN"/>
        </w:rPr>
        <w:t>补充上行链路</w:t>
      </w:r>
    </w:p>
    <w:p w14:paraId="57100524" w14:textId="77777777" w:rsidR="00545E1C" w:rsidRDefault="003B2545">
      <w:pPr>
        <w:spacing w:line="240" w:lineRule="auto"/>
        <w:ind w:firstLineChars="200" w:firstLine="480"/>
        <w:rPr>
          <w:lang w:val="en-GB" w:eastAsia="zh-CN"/>
        </w:rPr>
      </w:pPr>
      <w:r>
        <w:rPr>
          <w:rFonts w:hint="eastAsia"/>
          <w:lang w:val="en-GB" w:eastAsia="zh-CN"/>
        </w:rPr>
        <w:t>在补充上行链路（</w:t>
      </w:r>
      <w:r>
        <w:rPr>
          <w:rFonts w:hint="eastAsia"/>
          <w:lang w:val="en-GB" w:eastAsia="zh-CN"/>
        </w:rPr>
        <w:t>SUL</w:t>
      </w:r>
      <w:r>
        <w:rPr>
          <w:rFonts w:hint="eastAsia"/>
          <w:lang w:val="en-GB" w:eastAsia="zh-CN"/>
        </w:rPr>
        <w:t>）的情况下，</w:t>
      </w:r>
      <w:r>
        <w:rPr>
          <w:rFonts w:hint="eastAsia"/>
          <w:lang w:val="en-GB" w:eastAsia="zh-CN"/>
        </w:rPr>
        <w:t>UE</w:t>
      </w:r>
      <w:r>
        <w:rPr>
          <w:rFonts w:hint="eastAsia"/>
          <w:lang w:val="en-GB" w:eastAsia="zh-CN"/>
        </w:rPr>
        <w:t>被配置有用于同一小区中</w:t>
      </w:r>
      <w:r>
        <w:rPr>
          <w:rFonts w:hint="eastAsia"/>
          <w:lang w:val="en-GB" w:eastAsia="zh-CN"/>
        </w:rPr>
        <w:t>1</w:t>
      </w:r>
      <w:r>
        <w:rPr>
          <w:rFonts w:hint="eastAsia"/>
          <w:lang w:val="en-GB" w:eastAsia="zh-CN"/>
        </w:rPr>
        <w:t>个</w:t>
      </w:r>
      <w:r>
        <w:rPr>
          <w:rFonts w:hint="eastAsia"/>
          <w:lang w:val="en-GB" w:eastAsia="zh-CN"/>
        </w:rPr>
        <w:t>DL</w:t>
      </w:r>
      <w:r>
        <w:rPr>
          <w:rFonts w:hint="eastAsia"/>
          <w:lang w:val="en-GB" w:eastAsia="zh-CN"/>
        </w:rPr>
        <w:t>的</w:t>
      </w:r>
      <w:r>
        <w:rPr>
          <w:rFonts w:hint="eastAsia"/>
          <w:lang w:val="en-GB" w:eastAsia="zh-CN"/>
        </w:rPr>
        <w:t>2</w:t>
      </w:r>
      <w:r>
        <w:rPr>
          <w:rFonts w:hint="eastAsia"/>
          <w:lang w:val="en-GB" w:eastAsia="zh-CN"/>
        </w:rPr>
        <w:t>个</w:t>
      </w:r>
      <w:r>
        <w:rPr>
          <w:rFonts w:hint="eastAsia"/>
          <w:lang w:val="en-GB" w:eastAsia="zh-CN"/>
        </w:rPr>
        <w:t>UL</w:t>
      </w:r>
      <w:r>
        <w:rPr>
          <w:rFonts w:hint="eastAsia"/>
          <w:lang w:val="en-GB" w:eastAsia="zh-CN"/>
        </w:rPr>
        <w:t>，并且由网络控制在这</w:t>
      </w:r>
      <w:r>
        <w:rPr>
          <w:rFonts w:hint="eastAsia"/>
          <w:lang w:val="en-GB" w:eastAsia="zh-CN"/>
        </w:rPr>
        <w:t>2</w:t>
      </w:r>
      <w:r>
        <w:rPr>
          <w:rFonts w:hint="eastAsia"/>
          <w:lang w:val="en-GB" w:eastAsia="zh-CN"/>
        </w:rPr>
        <w:t>个</w:t>
      </w:r>
      <w:r>
        <w:rPr>
          <w:rFonts w:hint="eastAsia"/>
          <w:lang w:val="en-GB" w:eastAsia="zh-CN"/>
        </w:rPr>
        <w:t>UL</w:t>
      </w:r>
      <w:r>
        <w:rPr>
          <w:rFonts w:hint="eastAsia"/>
          <w:lang w:val="en-GB" w:eastAsia="zh-CN"/>
        </w:rPr>
        <w:t>上的上行链路传输，以避免在时间上重叠</w:t>
      </w:r>
      <w:r>
        <w:rPr>
          <w:rFonts w:hint="eastAsia"/>
          <w:lang w:val="en-GB" w:eastAsia="zh-CN"/>
        </w:rPr>
        <w:t>PUSCH/PUCCH</w:t>
      </w:r>
      <w:r>
        <w:rPr>
          <w:rFonts w:hint="eastAsia"/>
          <w:lang w:val="en-GB" w:eastAsia="zh-CN"/>
        </w:rPr>
        <w:t>传输。通过调度避免了在</w:t>
      </w:r>
      <w:r>
        <w:rPr>
          <w:rFonts w:hint="eastAsia"/>
          <w:lang w:val="en-GB" w:eastAsia="zh-CN"/>
        </w:rPr>
        <w:t>PUSCH</w:t>
      </w:r>
      <w:r>
        <w:rPr>
          <w:rFonts w:hint="eastAsia"/>
          <w:lang w:val="en-GB" w:eastAsia="zh-CN"/>
        </w:rPr>
        <w:t>上的重叠传输，而通过配置避免了在</w:t>
      </w:r>
      <w:r>
        <w:rPr>
          <w:rFonts w:hint="eastAsia"/>
          <w:lang w:val="en-GB" w:eastAsia="zh-CN"/>
        </w:rPr>
        <w:t>PUCCH</w:t>
      </w:r>
      <w:r>
        <w:rPr>
          <w:rFonts w:hint="eastAsia"/>
          <w:lang w:val="en-GB" w:eastAsia="zh-CN"/>
        </w:rPr>
        <w:t>上的重叠传输（只能为小区</w:t>
      </w:r>
      <w:r>
        <w:rPr>
          <w:rFonts w:hint="eastAsia"/>
          <w:lang w:val="en-GB" w:eastAsia="zh-CN"/>
        </w:rPr>
        <w:t>2</w:t>
      </w:r>
      <w:r>
        <w:rPr>
          <w:rFonts w:hint="eastAsia"/>
          <w:lang w:val="en-GB" w:eastAsia="zh-CN"/>
        </w:rPr>
        <w:t>个</w:t>
      </w:r>
      <w:r>
        <w:rPr>
          <w:rFonts w:hint="eastAsia"/>
          <w:lang w:val="en-GB" w:eastAsia="zh-CN"/>
        </w:rPr>
        <w:t>UL</w:t>
      </w:r>
      <w:r>
        <w:rPr>
          <w:rFonts w:hint="eastAsia"/>
          <w:lang w:val="en-GB" w:eastAsia="zh-CN"/>
        </w:rPr>
        <w:t>中的一个配置</w:t>
      </w:r>
      <w:r>
        <w:rPr>
          <w:rFonts w:hint="eastAsia"/>
          <w:lang w:val="en-GB" w:eastAsia="zh-CN"/>
        </w:rPr>
        <w:t>PUCCH</w:t>
      </w:r>
      <w:r>
        <w:rPr>
          <w:rFonts w:hint="eastAsia"/>
          <w:lang w:val="en-GB" w:eastAsia="zh-CN"/>
        </w:rPr>
        <w:t>）。另外，在每个上行链路中都支持初始访问。</w:t>
      </w:r>
    </w:p>
    <w:p w14:paraId="1CA22D24" w14:textId="77777777" w:rsidR="00545E1C" w:rsidRDefault="003B2545">
      <w:pPr>
        <w:pStyle w:val="Heading5"/>
        <w:spacing w:before="160"/>
        <w:rPr>
          <w:lang w:val="en-GB" w:eastAsia="zh-CN"/>
        </w:rPr>
      </w:pPr>
      <w:bookmarkStart w:id="103" w:name="_Toc20387948"/>
      <w:r>
        <w:rPr>
          <w:lang w:val="en-GB" w:eastAsia="zh-CN"/>
        </w:rPr>
        <w:t>1.1.2.5.10</w:t>
      </w:r>
      <w:r>
        <w:rPr>
          <w:lang w:val="en-GB" w:eastAsia="zh-CN"/>
        </w:rPr>
        <w:tab/>
      </w:r>
      <w:bookmarkEnd w:id="103"/>
      <w:r>
        <w:rPr>
          <w:rFonts w:hint="eastAsia"/>
          <w:lang w:val="en-GB" w:eastAsia="zh-CN"/>
        </w:rPr>
        <w:t>带宽适配（</w:t>
      </w:r>
      <w:r>
        <w:rPr>
          <w:rFonts w:hint="eastAsia"/>
          <w:lang w:val="en-GB" w:eastAsia="zh-CN"/>
        </w:rPr>
        <w:t>BA</w:t>
      </w:r>
      <w:r>
        <w:rPr>
          <w:rFonts w:hint="eastAsia"/>
          <w:lang w:val="en-GB" w:eastAsia="zh-CN"/>
        </w:rPr>
        <w:t>）</w:t>
      </w:r>
    </w:p>
    <w:p w14:paraId="14AA899C" w14:textId="77777777" w:rsidR="00545E1C" w:rsidRDefault="003B2545">
      <w:pPr>
        <w:spacing w:line="240" w:lineRule="auto"/>
        <w:ind w:firstLineChars="200" w:firstLine="480"/>
        <w:rPr>
          <w:lang w:val="en-GB" w:eastAsia="zh-CN"/>
        </w:rPr>
      </w:pPr>
      <w:r>
        <w:rPr>
          <w:rFonts w:hint="eastAsia"/>
          <w:lang w:val="en-GB" w:eastAsia="zh-CN"/>
        </w:rPr>
        <w:t>利用带宽适配（</w:t>
      </w:r>
      <w:r>
        <w:rPr>
          <w:rFonts w:hint="eastAsia"/>
          <w:lang w:val="en-GB" w:eastAsia="zh-CN"/>
        </w:rPr>
        <w:t>BA</w:t>
      </w:r>
      <w:r>
        <w:rPr>
          <w:rFonts w:hint="eastAsia"/>
          <w:lang w:val="en-GB" w:eastAsia="zh-CN"/>
        </w:rPr>
        <w:t>），</w:t>
      </w:r>
      <w:r>
        <w:rPr>
          <w:rFonts w:hint="eastAsia"/>
          <w:lang w:val="en-GB" w:eastAsia="zh-CN"/>
        </w:rPr>
        <w:t>UE</w:t>
      </w:r>
      <w:r>
        <w:rPr>
          <w:rFonts w:hint="eastAsia"/>
          <w:lang w:val="en-GB" w:eastAsia="zh-CN"/>
        </w:rPr>
        <w:t>接收和发送带宽不必与小区的带宽一样大，并可以进行调整：可以命令更改宽度（例如，在活跃性较低的时间段内缩小，以节省功率）；位置可以在频域中移动（例如，以增加调度灵活性）；并且子载波间隔可以被命令更改（例如，以允许不同的服务）。小区总的小区带宽的子集称为带宽部分（</w:t>
      </w:r>
      <w:r>
        <w:rPr>
          <w:rFonts w:hint="eastAsia"/>
          <w:lang w:val="en-GB" w:eastAsia="zh-CN"/>
        </w:rPr>
        <w:t>BWP</w:t>
      </w:r>
      <w:r>
        <w:rPr>
          <w:rFonts w:hint="eastAsia"/>
          <w:lang w:val="en-GB" w:eastAsia="zh-CN"/>
        </w:rPr>
        <w:t>），利用</w:t>
      </w:r>
      <w:r>
        <w:rPr>
          <w:rFonts w:hint="eastAsia"/>
          <w:lang w:val="en-GB" w:eastAsia="zh-CN"/>
        </w:rPr>
        <w:t>B</w:t>
      </w:r>
      <w:r>
        <w:rPr>
          <w:lang w:val="en-GB" w:eastAsia="zh-CN"/>
        </w:rPr>
        <w:t>WP</w:t>
      </w:r>
      <w:r>
        <w:rPr>
          <w:rFonts w:hint="eastAsia"/>
          <w:lang w:val="en-GB" w:eastAsia="zh-CN"/>
        </w:rPr>
        <w:t>对</w:t>
      </w:r>
      <w:r>
        <w:rPr>
          <w:rFonts w:hint="eastAsia"/>
          <w:lang w:val="en-GB" w:eastAsia="zh-CN"/>
        </w:rPr>
        <w:t>U</w:t>
      </w:r>
      <w:r>
        <w:rPr>
          <w:lang w:val="en-GB" w:eastAsia="zh-CN"/>
        </w:rPr>
        <w:t>E</w:t>
      </w:r>
      <w:r>
        <w:rPr>
          <w:rFonts w:hint="eastAsia"/>
          <w:lang w:val="en-GB" w:eastAsia="zh-CN"/>
        </w:rPr>
        <w:t>进行配置来实现</w:t>
      </w:r>
      <w:r>
        <w:rPr>
          <w:rFonts w:hint="eastAsia"/>
          <w:lang w:val="en-GB" w:eastAsia="zh-CN"/>
        </w:rPr>
        <w:t>B</w:t>
      </w:r>
      <w:r>
        <w:rPr>
          <w:lang w:val="en-GB" w:eastAsia="zh-CN"/>
        </w:rPr>
        <w:t>A</w:t>
      </w:r>
      <w:r>
        <w:rPr>
          <w:rFonts w:hint="eastAsia"/>
          <w:lang w:val="en-GB" w:eastAsia="zh-CN"/>
        </w:rPr>
        <w:t>，并告知</w:t>
      </w:r>
      <w:r>
        <w:rPr>
          <w:rFonts w:hint="eastAsia"/>
          <w:lang w:val="en-GB" w:eastAsia="zh-CN"/>
        </w:rPr>
        <w:t>UE</w:t>
      </w:r>
      <w:r>
        <w:rPr>
          <w:rFonts w:hint="eastAsia"/>
          <w:lang w:val="en-GB" w:eastAsia="zh-CN"/>
        </w:rPr>
        <w:t>所配置的</w:t>
      </w:r>
      <w:r>
        <w:rPr>
          <w:rFonts w:hint="eastAsia"/>
          <w:lang w:val="en-GB" w:eastAsia="zh-CN"/>
        </w:rPr>
        <w:t>BWP</w:t>
      </w:r>
      <w:r>
        <w:rPr>
          <w:rFonts w:hint="eastAsia"/>
          <w:lang w:val="en-GB" w:eastAsia="zh-CN"/>
        </w:rPr>
        <w:t>中哪个当前是活跃的。</w:t>
      </w:r>
    </w:p>
    <w:p w14:paraId="6D6DDCBE" w14:textId="77777777" w:rsidR="00545E1C" w:rsidRDefault="003B2545">
      <w:pPr>
        <w:spacing w:line="240" w:lineRule="auto"/>
        <w:ind w:firstLineChars="200" w:firstLine="480"/>
        <w:rPr>
          <w:lang w:val="en-GB" w:eastAsia="zh-CN"/>
        </w:rPr>
      </w:pPr>
      <w:r>
        <w:rPr>
          <w:rFonts w:hint="eastAsia"/>
          <w:lang w:val="en-GB" w:eastAsia="zh-CN"/>
        </w:rPr>
        <w:t>下面的图</w:t>
      </w:r>
      <w:r>
        <w:rPr>
          <w:rFonts w:hint="eastAsia"/>
          <w:lang w:val="en-GB" w:eastAsia="zh-CN"/>
        </w:rPr>
        <w:t>26</w:t>
      </w:r>
      <w:r>
        <w:rPr>
          <w:rFonts w:hint="eastAsia"/>
          <w:lang w:val="en-GB" w:eastAsia="zh-CN"/>
        </w:rPr>
        <w:t>描述了配置三个不同</w:t>
      </w:r>
      <w:r>
        <w:rPr>
          <w:rFonts w:hint="eastAsia"/>
          <w:lang w:val="en-GB" w:eastAsia="zh-CN"/>
        </w:rPr>
        <w:t>BWP</w:t>
      </w:r>
      <w:r>
        <w:rPr>
          <w:rFonts w:hint="eastAsia"/>
          <w:lang w:val="en-GB" w:eastAsia="zh-CN"/>
        </w:rPr>
        <w:t>的场景：</w:t>
      </w:r>
    </w:p>
    <w:p w14:paraId="2ABA5245"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BWP</w:t>
      </w:r>
      <w:r>
        <w:rPr>
          <w:vertAlign w:val="subscript"/>
          <w:lang w:val="en-GB" w:eastAsia="zh-CN"/>
        </w:rPr>
        <w:t>1</w:t>
      </w:r>
      <w:r>
        <w:rPr>
          <w:rFonts w:hint="eastAsia"/>
          <w:lang w:val="en-GB" w:eastAsia="zh-CN"/>
        </w:rPr>
        <w:t>，带宽为</w:t>
      </w:r>
      <w:r>
        <w:rPr>
          <w:rFonts w:hint="eastAsia"/>
          <w:lang w:val="en-GB" w:eastAsia="zh-CN"/>
        </w:rPr>
        <w:t>40 MHz</w:t>
      </w:r>
      <w:r>
        <w:rPr>
          <w:rFonts w:hint="eastAsia"/>
          <w:lang w:val="en-GB" w:eastAsia="zh-CN"/>
        </w:rPr>
        <w:t>，子载波间隔为</w:t>
      </w:r>
      <w:r>
        <w:rPr>
          <w:rFonts w:hint="eastAsia"/>
          <w:lang w:val="en-GB" w:eastAsia="zh-CN"/>
        </w:rPr>
        <w:t>15 kHz</w:t>
      </w:r>
      <w:r>
        <w:rPr>
          <w:rFonts w:hint="eastAsia"/>
          <w:lang w:val="en-GB" w:eastAsia="zh-CN"/>
        </w:rPr>
        <w:t>；</w:t>
      </w:r>
    </w:p>
    <w:p w14:paraId="48F2F49C"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BWP</w:t>
      </w:r>
      <w:r>
        <w:rPr>
          <w:vertAlign w:val="subscript"/>
          <w:lang w:val="en-GB" w:eastAsia="zh-CN"/>
        </w:rPr>
        <w:t>2</w:t>
      </w:r>
      <w:r>
        <w:rPr>
          <w:rFonts w:hint="eastAsia"/>
          <w:lang w:val="en-GB" w:eastAsia="zh-CN"/>
        </w:rPr>
        <w:t>，带宽为</w:t>
      </w:r>
      <w:r>
        <w:rPr>
          <w:rFonts w:hint="eastAsia"/>
          <w:lang w:val="en-GB" w:eastAsia="zh-CN"/>
        </w:rPr>
        <w:t>10 MHz</w:t>
      </w:r>
      <w:r>
        <w:rPr>
          <w:rFonts w:hint="eastAsia"/>
          <w:lang w:val="en-GB" w:eastAsia="zh-CN"/>
        </w:rPr>
        <w:t>，子载波间隔为</w:t>
      </w:r>
      <w:r>
        <w:rPr>
          <w:rFonts w:hint="eastAsia"/>
          <w:lang w:val="en-GB" w:eastAsia="zh-CN"/>
        </w:rPr>
        <w:t>15 kHz</w:t>
      </w:r>
      <w:r>
        <w:rPr>
          <w:rFonts w:hint="eastAsia"/>
          <w:lang w:val="en-GB" w:eastAsia="zh-CN"/>
        </w:rPr>
        <w:t>；</w:t>
      </w:r>
    </w:p>
    <w:p w14:paraId="703760C1" w14:textId="2011F048" w:rsidR="00003FDA" w:rsidRDefault="003B2545" w:rsidP="00003FDA">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BWP</w:t>
      </w:r>
      <w:r>
        <w:rPr>
          <w:vertAlign w:val="subscript"/>
          <w:lang w:val="en-GB" w:eastAsia="zh-CN"/>
        </w:rPr>
        <w:t>3</w:t>
      </w:r>
      <w:r>
        <w:rPr>
          <w:rFonts w:hint="eastAsia"/>
          <w:lang w:val="en-GB" w:eastAsia="zh-CN"/>
        </w:rPr>
        <w:t>，带宽为</w:t>
      </w:r>
      <w:r>
        <w:rPr>
          <w:rFonts w:hint="eastAsia"/>
          <w:lang w:val="en-GB" w:eastAsia="zh-CN"/>
        </w:rPr>
        <w:t>20 MHz</w:t>
      </w:r>
      <w:r>
        <w:rPr>
          <w:rFonts w:hint="eastAsia"/>
          <w:lang w:val="en-GB" w:eastAsia="zh-CN"/>
        </w:rPr>
        <w:t>，子载波间隔为</w:t>
      </w:r>
      <w:r>
        <w:rPr>
          <w:rFonts w:hint="eastAsia"/>
          <w:lang w:val="en-GB" w:eastAsia="zh-CN"/>
        </w:rPr>
        <w:t>60 kHz</w:t>
      </w:r>
      <w:r>
        <w:rPr>
          <w:rFonts w:hint="eastAsia"/>
          <w:lang w:val="en-GB" w:eastAsia="zh-CN"/>
        </w:rPr>
        <w:t>。</w:t>
      </w:r>
    </w:p>
    <w:p w14:paraId="30E81109" w14:textId="6B3BC47C" w:rsidR="00545E1C" w:rsidRPr="00003FDA" w:rsidRDefault="00003FDA" w:rsidP="00003FDA">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GB" w:eastAsia="zh-CN"/>
        </w:rPr>
      </w:pPr>
      <w:r>
        <w:rPr>
          <w:lang w:val="en-GB" w:eastAsia="zh-CN"/>
        </w:rPr>
        <w:br w:type="page"/>
      </w:r>
    </w:p>
    <w:p w14:paraId="0BD61638" w14:textId="77777777" w:rsidR="00545E1C" w:rsidRDefault="003B2545">
      <w:pPr>
        <w:pStyle w:val="FigureNo"/>
      </w:pPr>
      <w:bookmarkStart w:id="104" w:name="_Toc20387949"/>
      <w:r>
        <w:lastRenderedPageBreak/>
        <w:t>图</w:t>
      </w:r>
      <w:r>
        <w:t>26</w:t>
      </w:r>
    </w:p>
    <w:p w14:paraId="2F1F111A" w14:textId="77777777" w:rsidR="00545E1C" w:rsidRDefault="003B2545">
      <w:pPr>
        <w:pStyle w:val="Figuretitle"/>
      </w:pPr>
      <w:r>
        <w:t>BA</w:t>
      </w:r>
      <w:r>
        <w:rPr>
          <w:rFonts w:hint="eastAsia"/>
          <w:lang w:eastAsia="zh-CN"/>
        </w:rPr>
        <w:t>示例</w:t>
      </w:r>
    </w:p>
    <w:p w14:paraId="55DFD31C" w14:textId="77777777" w:rsidR="00545E1C" w:rsidRDefault="003B2545">
      <w:pPr>
        <w:pStyle w:val="Figure"/>
        <w:rPr>
          <w:rFonts w:cs="Arial"/>
        </w:rPr>
      </w:pPr>
      <w:r>
        <w:rPr>
          <w:rFonts w:cs="Arial"/>
          <w:noProof/>
        </w:rPr>
        <w:drawing>
          <wp:inline distT="0" distB="0" distL="0" distR="0" wp14:anchorId="608B2ACB" wp14:editId="5E374CEE">
            <wp:extent cx="4538239" cy="2863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543372" cy="2867209"/>
                    </a:xfrm>
                    <a:prstGeom prst="rect">
                      <a:avLst/>
                    </a:prstGeom>
                    <a:noFill/>
                    <a:ln>
                      <a:noFill/>
                    </a:ln>
                  </pic:spPr>
                </pic:pic>
              </a:graphicData>
            </a:graphic>
          </wp:inline>
        </w:drawing>
      </w:r>
    </w:p>
    <w:p w14:paraId="06B2A9A6" w14:textId="77777777" w:rsidR="00545E1C" w:rsidRDefault="003B2545" w:rsidP="00003FDA">
      <w:pPr>
        <w:pStyle w:val="Heading4"/>
        <w:rPr>
          <w:lang w:eastAsia="zh-CN"/>
        </w:rPr>
      </w:pPr>
      <w:r>
        <w:rPr>
          <w:lang w:eastAsia="zh-CN"/>
        </w:rPr>
        <w:t>1.1.2.6</w:t>
      </w:r>
      <w:r>
        <w:rPr>
          <w:lang w:eastAsia="zh-CN"/>
        </w:rPr>
        <w:tab/>
      </w:r>
      <w:bookmarkEnd w:id="104"/>
      <w:r>
        <w:rPr>
          <w:rFonts w:hint="eastAsia"/>
          <w:lang w:val="en-GB" w:eastAsia="zh-CN"/>
        </w:rPr>
        <w:t>无线电</w:t>
      </w:r>
      <w:r w:rsidRPr="00003FDA">
        <w:rPr>
          <w:rFonts w:ascii="SimSun" w:hAnsi="SimSun" w:cs="SimSun" w:hint="eastAsia"/>
          <w:lang w:val="en-GB" w:eastAsia="zh-CN"/>
        </w:rPr>
        <w:t>资源</w:t>
      </w:r>
      <w:r>
        <w:rPr>
          <w:rFonts w:hint="eastAsia"/>
          <w:lang w:val="en-GB" w:eastAsia="zh-CN"/>
        </w:rPr>
        <w:t>控制</w:t>
      </w:r>
      <w:r>
        <w:rPr>
          <w:rFonts w:hint="eastAsia"/>
          <w:lang w:eastAsia="zh-CN"/>
        </w:rPr>
        <w:t>（</w:t>
      </w:r>
      <w:r>
        <w:rPr>
          <w:rFonts w:hint="eastAsia"/>
          <w:lang w:eastAsia="zh-CN"/>
        </w:rPr>
        <w:t>RRC</w:t>
      </w:r>
      <w:r>
        <w:rPr>
          <w:rFonts w:hint="eastAsia"/>
          <w:lang w:eastAsia="zh-CN"/>
        </w:rPr>
        <w:t>）</w:t>
      </w:r>
    </w:p>
    <w:p w14:paraId="0F22FBEE" w14:textId="77777777" w:rsidR="00545E1C" w:rsidRDefault="003B2545">
      <w:pPr>
        <w:pStyle w:val="Heading5"/>
        <w:rPr>
          <w:lang w:eastAsia="zh-CN"/>
        </w:rPr>
      </w:pPr>
      <w:bookmarkStart w:id="105" w:name="_Toc20387950"/>
      <w:r>
        <w:rPr>
          <w:lang w:eastAsia="zh-CN"/>
        </w:rPr>
        <w:t>1.1.2.6.1</w:t>
      </w:r>
      <w:r>
        <w:rPr>
          <w:lang w:eastAsia="zh-CN"/>
        </w:rPr>
        <w:tab/>
      </w:r>
      <w:bookmarkEnd w:id="105"/>
      <w:r>
        <w:rPr>
          <w:rFonts w:hint="eastAsia"/>
          <w:lang w:val="en-GB" w:eastAsia="zh-CN"/>
        </w:rPr>
        <w:t>服务和功能</w:t>
      </w:r>
    </w:p>
    <w:p w14:paraId="4C279CE5" w14:textId="77777777" w:rsidR="00545E1C" w:rsidRDefault="003B2545">
      <w:pPr>
        <w:spacing w:line="240" w:lineRule="auto"/>
        <w:ind w:firstLineChars="200" w:firstLine="480"/>
        <w:rPr>
          <w:lang w:eastAsia="zh-CN"/>
        </w:rPr>
      </w:pPr>
      <w:r>
        <w:rPr>
          <w:rFonts w:hint="eastAsia"/>
          <w:lang w:eastAsia="zh-CN"/>
        </w:rPr>
        <w:t>RRC</w:t>
      </w:r>
      <w:r>
        <w:rPr>
          <w:rFonts w:hint="eastAsia"/>
          <w:lang w:val="en-GB" w:eastAsia="zh-CN"/>
        </w:rPr>
        <w:t>子层的主要服务和功能包括</w:t>
      </w:r>
      <w:r>
        <w:rPr>
          <w:rFonts w:hint="eastAsia"/>
          <w:lang w:eastAsia="zh-CN"/>
        </w:rPr>
        <w:t>：</w:t>
      </w:r>
    </w:p>
    <w:p w14:paraId="26BAE951"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广播与</w:t>
      </w:r>
      <w:r>
        <w:rPr>
          <w:rFonts w:hint="eastAsia"/>
          <w:lang w:val="en-GB" w:eastAsia="zh-CN"/>
        </w:rPr>
        <w:t>AS</w:t>
      </w:r>
      <w:r>
        <w:rPr>
          <w:rFonts w:hint="eastAsia"/>
          <w:lang w:val="en-GB" w:eastAsia="zh-CN"/>
        </w:rPr>
        <w:t>和</w:t>
      </w:r>
      <w:r>
        <w:rPr>
          <w:rFonts w:hint="eastAsia"/>
          <w:lang w:val="en-GB" w:eastAsia="zh-CN"/>
        </w:rPr>
        <w:t>NAS</w:t>
      </w:r>
      <w:r>
        <w:rPr>
          <w:rFonts w:hint="eastAsia"/>
          <w:lang w:val="en-GB" w:eastAsia="zh-CN"/>
        </w:rPr>
        <w:t>有关的系统信息；</w:t>
      </w:r>
    </w:p>
    <w:p w14:paraId="6B958005"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由</w:t>
      </w:r>
      <w:r>
        <w:rPr>
          <w:rFonts w:hint="eastAsia"/>
          <w:lang w:val="en-GB" w:eastAsia="zh-CN"/>
        </w:rPr>
        <w:t>5GC</w:t>
      </w:r>
      <w:r>
        <w:rPr>
          <w:rFonts w:hint="eastAsia"/>
          <w:lang w:val="en-GB" w:eastAsia="zh-CN"/>
        </w:rPr>
        <w:t>或</w:t>
      </w:r>
      <w:r>
        <w:rPr>
          <w:rFonts w:hint="eastAsia"/>
          <w:lang w:val="en-GB" w:eastAsia="zh-CN"/>
        </w:rPr>
        <w:t>NG-RAN</w:t>
      </w:r>
      <w:r>
        <w:rPr>
          <w:rFonts w:hint="eastAsia"/>
          <w:lang w:val="en-GB" w:eastAsia="zh-CN"/>
        </w:rPr>
        <w:t>发起的寻呼；</w:t>
      </w:r>
    </w:p>
    <w:p w14:paraId="615D377A"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在</w:t>
      </w:r>
      <w:r>
        <w:rPr>
          <w:rFonts w:hint="eastAsia"/>
          <w:lang w:val="en-GB" w:eastAsia="zh-CN"/>
        </w:rPr>
        <w:t>UE</w:t>
      </w:r>
      <w:r>
        <w:rPr>
          <w:rFonts w:hint="eastAsia"/>
          <w:lang w:val="en-GB" w:eastAsia="zh-CN"/>
        </w:rPr>
        <w:t>与</w:t>
      </w:r>
      <w:r>
        <w:rPr>
          <w:rFonts w:hint="eastAsia"/>
          <w:lang w:val="en-GB" w:eastAsia="zh-CN"/>
        </w:rPr>
        <w:t>NG-RAN</w:t>
      </w:r>
      <w:r>
        <w:rPr>
          <w:rFonts w:hint="eastAsia"/>
          <w:lang w:val="en-GB" w:eastAsia="zh-CN"/>
        </w:rPr>
        <w:t>之间建立、维护和释放</w:t>
      </w:r>
      <w:r>
        <w:rPr>
          <w:rFonts w:hint="eastAsia"/>
          <w:lang w:val="en-GB" w:eastAsia="zh-CN"/>
        </w:rPr>
        <w:t>RRC</w:t>
      </w:r>
      <w:r>
        <w:rPr>
          <w:rFonts w:hint="eastAsia"/>
          <w:lang w:val="en-GB" w:eastAsia="zh-CN"/>
        </w:rPr>
        <w:t>连接，包括：</w:t>
      </w:r>
    </w:p>
    <w:p w14:paraId="5026204E"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添加、修改和发布载波聚合；</w:t>
      </w:r>
    </w:p>
    <w:p w14:paraId="61B23A22"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在</w:t>
      </w:r>
      <w:r>
        <w:rPr>
          <w:rFonts w:hint="eastAsia"/>
          <w:lang w:val="en-GB" w:eastAsia="zh-CN"/>
        </w:rPr>
        <w:t>NR</w:t>
      </w:r>
      <w:r>
        <w:rPr>
          <w:rFonts w:hint="eastAsia"/>
          <w:lang w:val="en-GB" w:eastAsia="zh-CN"/>
        </w:rPr>
        <w:t>中或</w:t>
      </w:r>
      <w:r>
        <w:rPr>
          <w:rFonts w:hint="eastAsia"/>
          <w:lang w:val="en-GB" w:eastAsia="zh-CN"/>
        </w:rPr>
        <w:t>E-UTRA</w:t>
      </w:r>
      <w:r>
        <w:rPr>
          <w:rFonts w:hint="eastAsia"/>
          <w:lang w:val="en-GB" w:eastAsia="zh-CN"/>
        </w:rPr>
        <w:t>与</w:t>
      </w:r>
      <w:r>
        <w:rPr>
          <w:rFonts w:hint="eastAsia"/>
          <w:lang w:val="en-GB" w:eastAsia="zh-CN"/>
        </w:rPr>
        <w:t>NR</w:t>
      </w:r>
      <w:r>
        <w:rPr>
          <w:rFonts w:hint="eastAsia"/>
          <w:lang w:val="en-GB" w:eastAsia="zh-CN"/>
        </w:rPr>
        <w:t>之间添加、修改和发布双连接。</w:t>
      </w:r>
    </w:p>
    <w:p w14:paraId="0D6D167A"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r>
      <w:r>
        <w:rPr>
          <w:rFonts w:hint="eastAsia"/>
          <w:lang w:val="en-GB" w:eastAsia="zh-CN"/>
        </w:rPr>
        <w:t>安全功能，包括密钥管理；</w:t>
      </w:r>
    </w:p>
    <w:p w14:paraId="2D03FDEB"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r>
      <w:r>
        <w:rPr>
          <w:rFonts w:hint="eastAsia"/>
          <w:lang w:val="en-GB" w:eastAsia="zh-CN"/>
        </w:rPr>
        <w:t>建立、配置、维护和释放信令无线电承载信道（</w:t>
      </w:r>
      <w:r>
        <w:rPr>
          <w:rFonts w:hint="eastAsia"/>
          <w:lang w:val="en-GB" w:eastAsia="zh-CN"/>
        </w:rPr>
        <w:t>SRB</w:t>
      </w:r>
      <w:r>
        <w:rPr>
          <w:rFonts w:hint="eastAsia"/>
          <w:lang w:val="en-GB" w:eastAsia="zh-CN"/>
        </w:rPr>
        <w:t>）和数据无线电承载信道（</w:t>
      </w:r>
      <w:r>
        <w:rPr>
          <w:rFonts w:hint="eastAsia"/>
          <w:lang w:val="en-GB" w:eastAsia="zh-CN"/>
        </w:rPr>
        <w:t>DRB</w:t>
      </w:r>
      <w:r>
        <w:rPr>
          <w:rFonts w:hint="eastAsia"/>
          <w:lang w:val="en-GB" w:eastAsia="zh-CN"/>
        </w:rPr>
        <w:t>）；</w:t>
      </w:r>
    </w:p>
    <w:p w14:paraId="0D30F1AC"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r>
      <w:r>
        <w:rPr>
          <w:rFonts w:hint="eastAsia"/>
          <w:lang w:val="en-GB" w:eastAsia="zh-CN"/>
        </w:rPr>
        <w:t>移动功能包括：</w:t>
      </w:r>
    </w:p>
    <w:p w14:paraId="29B40A09"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切换和上下文传输；</w:t>
      </w:r>
    </w:p>
    <w:p w14:paraId="7AF1B7BC"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UE</w:t>
      </w:r>
      <w:r>
        <w:rPr>
          <w:rFonts w:hint="eastAsia"/>
          <w:lang w:val="en-GB" w:eastAsia="zh-CN"/>
        </w:rPr>
        <w:t>小区选择和重选以及对小区选择和重选的控制；</w:t>
      </w:r>
    </w:p>
    <w:p w14:paraId="2622978B"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RAT</w:t>
      </w:r>
      <w:r>
        <w:rPr>
          <w:rFonts w:hint="eastAsia"/>
          <w:lang w:val="en-GB" w:eastAsia="zh-CN"/>
        </w:rPr>
        <w:t>间移动。</w:t>
      </w:r>
    </w:p>
    <w:p w14:paraId="181C66DF"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r>
      <w:r>
        <w:rPr>
          <w:rFonts w:hint="eastAsia"/>
          <w:lang w:val="en-GB" w:eastAsia="zh-CN"/>
        </w:rPr>
        <w:t>QoS</w:t>
      </w:r>
      <w:r>
        <w:rPr>
          <w:rFonts w:hint="eastAsia"/>
          <w:lang w:val="en-GB" w:eastAsia="zh-CN"/>
        </w:rPr>
        <w:t>管理功能；</w:t>
      </w:r>
    </w:p>
    <w:p w14:paraId="14A33568"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r>
      <w:r>
        <w:rPr>
          <w:rFonts w:hint="eastAsia"/>
          <w:lang w:val="en-GB" w:eastAsia="zh-CN"/>
        </w:rPr>
        <w:t>UE</w:t>
      </w:r>
      <w:r>
        <w:rPr>
          <w:rFonts w:hint="eastAsia"/>
          <w:lang w:val="en-GB" w:eastAsia="zh-CN"/>
        </w:rPr>
        <w:t>测量报告和报告控制；</w:t>
      </w:r>
    </w:p>
    <w:p w14:paraId="544499B1"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r>
      <w:r>
        <w:rPr>
          <w:rFonts w:hint="eastAsia"/>
          <w:lang w:val="en-GB" w:eastAsia="zh-CN"/>
        </w:rPr>
        <w:t>检测无线电链路故障并从中恢复；</w:t>
      </w:r>
    </w:p>
    <w:p w14:paraId="66C8FD01"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r>
      <w:r>
        <w:rPr>
          <w:rFonts w:hint="eastAsia"/>
          <w:lang w:val="en-GB" w:eastAsia="zh-CN"/>
        </w:rPr>
        <w:t>从</w:t>
      </w:r>
      <w:r>
        <w:rPr>
          <w:rFonts w:hint="eastAsia"/>
          <w:lang w:val="en-GB" w:eastAsia="zh-CN"/>
        </w:rPr>
        <w:t>UE</w:t>
      </w:r>
      <w:r>
        <w:rPr>
          <w:rFonts w:hint="eastAsia"/>
          <w:lang w:val="en-GB" w:eastAsia="zh-CN"/>
        </w:rPr>
        <w:t>到</w:t>
      </w:r>
      <w:r>
        <w:rPr>
          <w:rFonts w:hint="eastAsia"/>
          <w:lang w:val="en-GB" w:eastAsia="zh-CN"/>
        </w:rPr>
        <w:t>NAS</w:t>
      </w:r>
      <w:r>
        <w:rPr>
          <w:rFonts w:hint="eastAsia"/>
          <w:lang w:val="en-GB" w:eastAsia="zh-CN"/>
        </w:rPr>
        <w:t>或从</w:t>
      </w:r>
      <w:r>
        <w:rPr>
          <w:rFonts w:hint="eastAsia"/>
          <w:lang w:val="en-GB" w:eastAsia="zh-CN"/>
        </w:rPr>
        <w:t>NAS</w:t>
      </w:r>
      <w:r>
        <w:rPr>
          <w:rFonts w:hint="eastAsia"/>
          <w:lang w:val="en-GB" w:eastAsia="zh-CN"/>
        </w:rPr>
        <w:t>到</w:t>
      </w:r>
      <w:r>
        <w:rPr>
          <w:rFonts w:hint="eastAsia"/>
          <w:lang w:val="en-GB" w:eastAsia="zh-CN"/>
        </w:rPr>
        <w:t>N</w:t>
      </w:r>
      <w:r>
        <w:rPr>
          <w:lang w:val="en-GB" w:eastAsia="zh-CN"/>
        </w:rPr>
        <w:t>E</w:t>
      </w:r>
      <w:r>
        <w:rPr>
          <w:rFonts w:hint="eastAsia"/>
          <w:lang w:val="en-GB" w:eastAsia="zh-CN"/>
        </w:rPr>
        <w:t>的</w:t>
      </w:r>
      <w:r>
        <w:rPr>
          <w:rFonts w:hint="eastAsia"/>
          <w:lang w:val="en-GB" w:eastAsia="zh-CN"/>
        </w:rPr>
        <w:t>NAS</w:t>
      </w:r>
      <w:r>
        <w:rPr>
          <w:rFonts w:hint="eastAsia"/>
          <w:lang w:val="en-GB" w:eastAsia="zh-CN"/>
        </w:rPr>
        <w:t>消息传送。</w:t>
      </w:r>
    </w:p>
    <w:p w14:paraId="479F0A2C" w14:textId="77777777" w:rsidR="00545E1C" w:rsidRDefault="003B2545">
      <w:pPr>
        <w:spacing w:before="60" w:line="240" w:lineRule="auto"/>
        <w:ind w:firstLineChars="200" w:firstLine="480"/>
        <w:rPr>
          <w:lang w:val="en-GB" w:eastAsia="zh-CN"/>
        </w:rPr>
      </w:pPr>
      <w:r>
        <w:rPr>
          <w:rFonts w:hint="eastAsia"/>
          <w:lang w:val="en-GB" w:eastAsia="zh-CN"/>
        </w:rPr>
        <w:t>为了增强移动的鲁棒性和性能，在</w:t>
      </w:r>
      <w:r>
        <w:rPr>
          <w:rFonts w:hint="eastAsia"/>
          <w:lang w:val="en-GB" w:eastAsia="zh-CN"/>
        </w:rPr>
        <w:t>3GPP</w:t>
      </w:r>
      <w:r>
        <w:rPr>
          <w:rFonts w:hint="eastAsia"/>
          <w:lang w:val="en-GB" w:eastAsia="zh-CN"/>
        </w:rPr>
        <w:t>版本</w:t>
      </w:r>
      <w:r>
        <w:rPr>
          <w:rFonts w:hint="eastAsia"/>
          <w:lang w:val="en-GB" w:eastAsia="zh-CN"/>
        </w:rPr>
        <w:t>16</w:t>
      </w:r>
      <w:r>
        <w:rPr>
          <w:rFonts w:hint="eastAsia"/>
          <w:lang w:val="en-GB" w:eastAsia="zh-CN"/>
        </w:rPr>
        <w:t>中引入了附加的</w:t>
      </w:r>
      <w:r>
        <w:rPr>
          <w:rFonts w:hint="eastAsia"/>
          <w:lang w:val="en-GB" w:eastAsia="zh-CN"/>
        </w:rPr>
        <w:t>NR</w:t>
      </w:r>
      <w:r>
        <w:rPr>
          <w:rFonts w:hint="eastAsia"/>
          <w:lang w:val="en-GB" w:eastAsia="zh-CN"/>
        </w:rPr>
        <w:t>移动性增强。通过双活协议栈切换，在切换到</w:t>
      </w:r>
      <w:r>
        <w:rPr>
          <w:rFonts w:hint="eastAsia"/>
          <w:lang w:val="en-GB" w:eastAsia="zh-CN"/>
        </w:rPr>
        <w:t xml:space="preserve">0 </w:t>
      </w:r>
      <w:proofErr w:type="spellStart"/>
      <w:r>
        <w:rPr>
          <w:rFonts w:hint="eastAsia"/>
          <w:lang w:val="en-GB" w:eastAsia="zh-CN"/>
        </w:rPr>
        <w:t>ms</w:t>
      </w:r>
      <w:proofErr w:type="spellEnd"/>
      <w:r>
        <w:rPr>
          <w:rFonts w:hint="eastAsia"/>
          <w:lang w:val="en-GB" w:eastAsia="zh-CN"/>
        </w:rPr>
        <w:t>期间，用户数据中断得以减少。另外，通过有条件的切换提高了切换期间的鲁棒性。</w:t>
      </w:r>
    </w:p>
    <w:p w14:paraId="3B5608A9" w14:textId="77777777" w:rsidR="00545E1C" w:rsidRDefault="003B2545">
      <w:pPr>
        <w:pStyle w:val="Heading5"/>
        <w:spacing w:before="120"/>
        <w:rPr>
          <w:lang w:val="en-GB" w:eastAsia="zh-CN"/>
        </w:rPr>
      </w:pPr>
      <w:bookmarkStart w:id="106" w:name="_Toc20387951"/>
      <w:r>
        <w:rPr>
          <w:lang w:val="en-GB" w:eastAsia="zh-CN"/>
        </w:rPr>
        <w:lastRenderedPageBreak/>
        <w:t>1.1.2.6.2</w:t>
      </w:r>
      <w:r>
        <w:rPr>
          <w:lang w:val="en-GB" w:eastAsia="zh-CN"/>
        </w:rPr>
        <w:tab/>
      </w:r>
      <w:bookmarkEnd w:id="106"/>
      <w:r>
        <w:rPr>
          <w:rFonts w:hint="eastAsia"/>
          <w:lang w:val="en-GB" w:eastAsia="zh-CN"/>
        </w:rPr>
        <w:t>协议状态</w:t>
      </w:r>
    </w:p>
    <w:p w14:paraId="6E970A97" w14:textId="77777777" w:rsidR="00545E1C" w:rsidRDefault="003B2545">
      <w:pPr>
        <w:spacing w:before="60" w:line="240" w:lineRule="auto"/>
        <w:ind w:firstLineChars="200" w:firstLine="480"/>
        <w:rPr>
          <w:lang w:val="en-GB" w:eastAsia="zh-CN"/>
        </w:rPr>
      </w:pPr>
      <w:r>
        <w:rPr>
          <w:rFonts w:hint="eastAsia"/>
          <w:lang w:val="en-GB" w:eastAsia="zh-CN"/>
        </w:rPr>
        <w:t>RRC</w:t>
      </w:r>
      <w:r>
        <w:rPr>
          <w:rFonts w:hint="eastAsia"/>
          <w:lang w:val="en-GB" w:eastAsia="zh-CN"/>
        </w:rPr>
        <w:t>支持以下状态，其特点如下：</w:t>
      </w:r>
    </w:p>
    <w:p w14:paraId="337E42D6" w14:textId="2C6E5F09" w:rsidR="00545E1C" w:rsidRDefault="00A15FB3" w:rsidP="00A15FB3">
      <w:pPr>
        <w:pStyle w:val="enumlev1"/>
        <w:spacing w:line="240" w:lineRule="auto"/>
        <w:rPr>
          <w:lang w:val="en-GB" w:eastAsia="zh-CN"/>
        </w:rPr>
      </w:pPr>
      <w:r w:rsidRPr="00A15FB3">
        <w:rPr>
          <w:rFonts w:eastAsia="Times New Roman"/>
          <w:lang w:val="en-GB" w:eastAsia="zh-CN"/>
        </w:rPr>
        <w:t>–</w:t>
      </w:r>
      <w:r w:rsidRPr="00A15FB3">
        <w:rPr>
          <w:rFonts w:eastAsia="Times New Roman"/>
          <w:lang w:val="en-GB" w:eastAsia="zh-CN"/>
        </w:rPr>
        <w:tab/>
      </w:r>
      <w:r w:rsidRPr="00A15FB3">
        <w:rPr>
          <w:rFonts w:eastAsia="Times New Roman" w:hint="eastAsia"/>
          <w:lang w:val="en-GB" w:eastAsia="zh-CN"/>
        </w:rPr>
        <w:t>RRC_IDLE</w:t>
      </w:r>
      <w:r w:rsidRPr="00A15FB3">
        <w:rPr>
          <w:rFonts w:ascii="SimSun" w:hAnsi="SimSun" w:cs="SimSun" w:hint="eastAsia"/>
          <w:lang w:val="en-GB" w:eastAsia="zh-CN"/>
        </w:rPr>
        <w:t>：</w:t>
      </w:r>
    </w:p>
    <w:p w14:paraId="0DD6C883"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公共陆地移动网络（</w:t>
      </w:r>
      <w:r>
        <w:rPr>
          <w:rFonts w:hint="eastAsia"/>
          <w:lang w:val="en-GB" w:eastAsia="zh-CN"/>
        </w:rPr>
        <w:t>PLMN</w:t>
      </w:r>
      <w:r>
        <w:rPr>
          <w:rFonts w:hint="eastAsia"/>
          <w:lang w:val="en-GB" w:eastAsia="zh-CN"/>
        </w:rPr>
        <w:t>）选择；</w:t>
      </w:r>
    </w:p>
    <w:p w14:paraId="03D708FC"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广播系统信息；</w:t>
      </w:r>
    </w:p>
    <w:p w14:paraId="6B805248"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小区重选移动性；</w:t>
      </w:r>
    </w:p>
    <w:p w14:paraId="34E190D7"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移动终结数据的寻呼是由</w:t>
      </w:r>
      <w:r>
        <w:rPr>
          <w:rFonts w:hint="eastAsia"/>
          <w:lang w:val="en-GB" w:eastAsia="zh-CN"/>
        </w:rPr>
        <w:t>5GC</w:t>
      </w:r>
      <w:r>
        <w:rPr>
          <w:rFonts w:hint="eastAsia"/>
          <w:lang w:val="en-GB" w:eastAsia="zh-CN"/>
        </w:rPr>
        <w:t>发起的；</w:t>
      </w:r>
    </w:p>
    <w:p w14:paraId="4C7E452C"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由</w:t>
      </w:r>
      <w:r>
        <w:rPr>
          <w:rFonts w:hint="eastAsia"/>
          <w:lang w:val="en-GB" w:eastAsia="zh-CN"/>
        </w:rPr>
        <w:t>NAS</w:t>
      </w:r>
      <w:r>
        <w:rPr>
          <w:rFonts w:hint="eastAsia"/>
          <w:lang w:val="en-GB" w:eastAsia="zh-CN"/>
        </w:rPr>
        <w:t>配置的用于核心网络寻呼的</w:t>
      </w:r>
      <w:r>
        <w:rPr>
          <w:rFonts w:hint="eastAsia"/>
          <w:lang w:val="en-GB" w:eastAsia="zh-CN"/>
        </w:rPr>
        <w:t>DRX</w:t>
      </w:r>
      <w:r>
        <w:rPr>
          <w:rFonts w:hint="eastAsia"/>
          <w:lang w:val="en-GB" w:eastAsia="zh-CN"/>
        </w:rPr>
        <w:t>。</w:t>
      </w:r>
    </w:p>
    <w:p w14:paraId="23308440" w14:textId="48B71771" w:rsidR="00545E1C" w:rsidRDefault="00A15FB3" w:rsidP="00A15FB3">
      <w:pPr>
        <w:pStyle w:val="enumlev1"/>
        <w:spacing w:line="240" w:lineRule="auto"/>
        <w:rPr>
          <w:lang w:val="en-GB" w:eastAsia="zh-CN"/>
        </w:rPr>
      </w:pPr>
      <w:r w:rsidRPr="00A15FB3">
        <w:rPr>
          <w:rFonts w:eastAsia="Times New Roman"/>
          <w:lang w:val="en-GB" w:eastAsia="zh-CN"/>
        </w:rPr>
        <w:t>–</w:t>
      </w:r>
      <w:r w:rsidRPr="00A15FB3">
        <w:rPr>
          <w:rFonts w:eastAsia="Times New Roman"/>
          <w:lang w:val="en-GB" w:eastAsia="zh-CN"/>
        </w:rPr>
        <w:tab/>
      </w:r>
      <w:r w:rsidRPr="00A15FB3">
        <w:rPr>
          <w:rFonts w:eastAsia="Times New Roman" w:hint="eastAsia"/>
          <w:lang w:val="en-GB" w:eastAsia="zh-CN"/>
        </w:rPr>
        <w:t>RRC_INACTIVE</w:t>
      </w:r>
      <w:r w:rsidRPr="00A15FB3">
        <w:rPr>
          <w:rFonts w:ascii="SimSun" w:hAnsi="SimSun" w:cs="SimSun" w:hint="eastAsia"/>
          <w:lang w:val="en-GB" w:eastAsia="zh-CN"/>
        </w:rPr>
        <w:t>：</w:t>
      </w:r>
    </w:p>
    <w:p w14:paraId="174E47DF"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PLMN</w:t>
      </w:r>
      <w:r>
        <w:rPr>
          <w:rFonts w:hint="eastAsia"/>
          <w:lang w:val="en-GB" w:eastAsia="zh-CN"/>
        </w:rPr>
        <w:t>选择；</w:t>
      </w:r>
    </w:p>
    <w:p w14:paraId="3127E777"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广播系统信息；</w:t>
      </w:r>
    </w:p>
    <w:p w14:paraId="62E79592"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小区重选移动性；</w:t>
      </w:r>
    </w:p>
    <w:p w14:paraId="6961FDF8"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寻呼是由</w:t>
      </w:r>
      <w:r>
        <w:rPr>
          <w:rFonts w:hint="eastAsia"/>
          <w:lang w:val="en-GB" w:eastAsia="zh-CN"/>
        </w:rPr>
        <w:t>NG-RAN</w:t>
      </w:r>
      <w:r>
        <w:rPr>
          <w:rFonts w:hint="eastAsia"/>
          <w:lang w:val="en-GB" w:eastAsia="zh-CN"/>
        </w:rPr>
        <w:t>（</w:t>
      </w:r>
      <w:r>
        <w:rPr>
          <w:rFonts w:hint="eastAsia"/>
          <w:lang w:val="en-GB" w:eastAsia="zh-CN"/>
        </w:rPr>
        <w:t>RAN</w:t>
      </w:r>
      <w:r>
        <w:rPr>
          <w:rFonts w:hint="eastAsia"/>
          <w:lang w:val="en-GB" w:eastAsia="zh-CN"/>
        </w:rPr>
        <w:t>寻呼）发起的；</w:t>
      </w:r>
    </w:p>
    <w:p w14:paraId="6F58FD90" w14:textId="77777777" w:rsidR="00545E1C" w:rsidRDefault="003B2545">
      <w:pPr>
        <w:pStyle w:val="enumlev2"/>
        <w:spacing w:before="60" w:line="240" w:lineRule="auto"/>
        <w:rPr>
          <w:lang w:val="en-GB" w:eastAsia="ja-JP"/>
        </w:rPr>
      </w:pPr>
      <w:r>
        <w:rPr>
          <w:lang w:val="en-GB" w:eastAsia="ja-JP"/>
        </w:rPr>
        <w:t>•</w:t>
      </w:r>
      <w:r>
        <w:rPr>
          <w:lang w:val="en-GB" w:eastAsia="ja-JP"/>
        </w:rPr>
        <w:tab/>
      </w:r>
      <w:r>
        <w:rPr>
          <w:rFonts w:hint="eastAsia"/>
          <w:lang w:val="en-GB" w:eastAsia="ja-JP"/>
        </w:rPr>
        <w:t>基于</w:t>
      </w:r>
      <w:r>
        <w:rPr>
          <w:rFonts w:hint="eastAsia"/>
          <w:lang w:val="en-GB" w:eastAsia="ja-JP"/>
        </w:rPr>
        <w:t>RAN</w:t>
      </w:r>
      <w:r>
        <w:rPr>
          <w:rFonts w:hint="eastAsia"/>
          <w:lang w:val="en-GB" w:eastAsia="ja-JP"/>
        </w:rPr>
        <w:t>的通知区域（</w:t>
      </w:r>
      <w:r>
        <w:rPr>
          <w:rFonts w:hint="eastAsia"/>
          <w:lang w:val="en-GB" w:eastAsia="ja-JP"/>
        </w:rPr>
        <w:t>RNA</w:t>
      </w:r>
      <w:r>
        <w:rPr>
          <w:rFonts w:hint="eastAsia"/>
          <w:lang w:val="en-GB" w:eastAsia="ja-JP"/>
        </w:rPr>
        <w:t>）</w:t>
      </w:r>
      <w:r>
        <w:rPr>
          <w:rFonts w:hint="eastAsia"/>
          <w:lang w:val="en-GB" w:eastAsia="zh-CN"/>
        </w:rPr>
        <w:t>是</w:t>
      </w:r>
      <w:r>
        <w:rPr>
          <w:rFonts w:hint="eastAsia"/>
          <w:lang w:val="en-GB" w:eastAsia="ja-JP"/>
        </w:rPr>
        <w:t>由</w:t>
      </w:r>
      <w:r>
        <w:rPr>
          <w:rFonts w:hint="eastAsia"/>
          <w:lang w:val="en-GB" w:eastAsia="ja-JP"/>
        </w:rPr>
        <w:t>NG-RAN</w:t>
      </w:r>
      <w:r>
        <w:rPr>
          <w:rFonts w:hint="eastAsia"/>
          <w:lang w:val="en-GB" w:eastAsia="ja-JP"/>
        </w:rPr>
        <w:t>管理</w:t>
      </w:r>
      <w:r>
        <w:rPr>
          <w:rFonts w:hint="eastAsia"/>
          <w:lang w:val="en-GB" w:eastAsia="zh-CN"/>
        </w:rPr>
        <w:t>的</w:t>
      </w:r>
      <w:r>
        <w:rPr>
          <w:rFonts w:hint="eastAsia"/>
          <w:lang w:val="en-GB" w:eastAsia="ja-JP"/>
        </w:rPr>
        <w:t>；</w:t>
      </w:r>
    </w:p>
    <w:p w14:paraId="440481C9" w14:textId="77777777" w:rsidR="00545E1C" w:rsidRDefault="003B2545">
      <w:pPr>
        <w:pStyle w:val="enumlev2"/>
        <w:spacing w:before="60" w:line="240" w:lineRule="auto"/>
        <w:rPr>
          <w:lang w:val="en-GB" w:eastAsia="ja-JP"/>
        </w:rPr>
      </w:pPr>
      <w:r>
        <w:rPr>
          <w:lang w:val="en-GB" w:eastAsia="ja-JP"/>
        </w:rPr>
        <w:t>•</w:t>
      </w:r>
      <w:r>
        <w:rPr>
          <w:lang w:val="en-GB" w:eastAsia="ja-JP"/>
        </w:rPr>
        <w:tab/>
      </w:r>
      <w:r>
        <w:rPr>
          <w:rFonts w:hint="eastAsia"/>
          <w:lang w:val="en-GB" w:eastAsia="ja-JP"/>
        </w:rPr>
        <w:t>由</w:t>
      </w:r>
      <w:r>
        <w:rPr>
          <w:rFonts w:hint="eastAsia"/>
          <w:lang w:val="en-GB" w:eastAsia="ja-JP"/>
        </w:rPr>
        <w:t>NG-RAN</w:t>
      </w:r>
      <w:r>
        <w:rPr>
          <w:rFonts w:hint="eastAsia"/>
          <w:lang w:val="en-GB" w:eastAsia="ja-JP"/>
        </w:rPr>
        <w:t>配置的用于</w:t>
      </w:r>
      <w:r>
        <w:rPr>
          <w:rFonts w:hint="eastAsia"/>
          <w:lang w:val="en-GB" w:eastAsia="ja-JP"/>
        </w:rPr>
        <w:t>RAN</w:t>
      </w:r>
      <w:r>
        <w:rPr>
          <w:rFonts w:hint="eastAsia"/>
          <w:lang w:val="en-GB" w:eastAsia="ja-JP"/>
        </w:rPr>
        <w:t>寻呼的</w:t>
      </w:r>
      <w:r>
        <w:rPr>
          <w:rFonts w:hint="eastAsia"/>
          <w:lang w:val="en-GB" w:eastAsia="ja-JP"/>
        </w:rPr>
        <w:t>DRX</w:t>
      </w:r>
      <w:r>
        <w:rPr>
          <w:rFonts w:hint="eastAsia"/>
          <w:lang w:val="en-GB" w:eastAsia="ja-JP"/>
        </w:rPr>
        <w:t>；</w:t>
      </w:r>
    </w:p>
    <w:p w14:paraId="7BF3DB40" w14:textId="77777777" w:rsidR="00545E1C" w:rsidRDefault="003B2545">
      <w:pPr>
        <w:pStyle w:val="enumlev2"/>
        <w:spacing w:before="60" w:line="240" w:lineRule="auto"/>
        <w:rPr>
          <w:lang w:val="en-GB" w:eastAsia="ja-JP"/>
        </w:rPr>
      </w:pPr>
      <w:r>
        <w:rPr>
          <w:lang w:val="en-GB" w:eastAsia="ja-JP"/>
        </w:rPr>
        <w:t>•</w:t>
      </w:r>
      <w:r>
        <w:rPr>
          <w:lang w:val="en-GB" w:eastAsia="ja-JP"/>
        </w:rPr>
        <w:tab/>
      </w:r>
      <w:r>
        <w:rPr>
          <w:rFonts w:hint="eastAsia"/>
          <w:lang w:val="en-GB" w:eastAsia="ja-JP"/>
        </w:rPr>
        <w:t>5GC</w:t>
      </w:r>
      <w:r>
        <w:rPr>
          <w:lang w:val="en-GB" w:eastAsia="ja-JP"/>
        </w:rPr>
        <w:t xml:space="preserve"> – </w:t>
      </w:r>
      <w:r>
        <w:rPr>
          <w:rFonts w:hint="eastAsia"/>
          <w:lang w:val="en-GB" w:eastAsia="ja-JP"/>
        </w:rPr>
        <w:t>为</w:t>
      </w:r>
      <w:r>
        <w:rPr>
          <w:rFonts w:hint="eastAsia"/>
          <w:lang w:val="en-GB" w:eastAsia="ja-JP"/>
        </w:rPr>
        <w:t>UE</w:t>
      </w:r>
      <w:r>
        <w:rPr>
          <w:rFonts w:hint="eastAsia"/>
          <w:lang w:val="en-GB" w:eastAsia="ja-JP"/>
        </w:rPr>
        <w:t>建立</w:t>
      </w:r>
      <w:r>
        <w:rPr>
          <w:rFonts w:hint="eastAsia"/>
          <w:lang w:val="en-GB" w:eastAsia="ja-JP"/>
        </w:rPr>
        <w:t>NG-RAN</w:t>
      </w:r>
      <w:r>
        <w:rPr>
          <w:rFonts w:hint="eastAsia"/>
          <w:lang w:val="en-GB" w:eastAsia="ja-JP"/>
        </w:rPr>
        <w:t>连接（</w:t>
      </w:r>
      <w:r>
        <w:rPr>
          <w:rFonts w:hint="eastAsia"/>
          <w:lang w:val="en-GB" w:eastAsia="ja-JP"/>
        </w:rPr>
        <w:t>CP</w:t>
      </w:r>
      <w:r>
        <w:rPr>
          <w:rFonts w:hint="eastAsia"/>
          <w:lang w:val="en-GB" w:eastAsia="ja-JP"/>
        </w:rPr>
        <w:t>和</w:t>
      </w:r>
      <w:r>
        <w:rPr>
          <w:rFonts w:hint="eastAsia"/>
          <w:lang w:val="en-GB" w:eastAsia="ja-JP"/>
        </w:rPr>
        <w:t>UP</w:t>
      </w:r>
      <w:r>
        <w:rPr>
          <w:rFonts w:hint="eastAsia"/>
          <w:lang w:val="en-GB" w:eastAsia="ja-JP"/>
        </w:rPr>
        <w:t>）；</w:t>
      </w:r>
    </w:p>
    <w:p w14:paraId="552F2148"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UE AS</w:t>
      </w:r>
      <w:r>
        <w:rPr>
          <w:rFonts w:hint="eastAsia"/>
          <w:lang w:val="en-GB" w:eastAsia="zh-CN"/>
        </w:rPr>
        <w:t>上下文存储在</w:t>
      </w:r>
      <w:r>
        <w:rPr>
          <w:rFonts w:hint="eastAsia"/>
          <w:lang w:val="en-GB" w:eastAsia="zh-CN"/>
        </w:rPr>
        <w:t>NG-RAN</w:t>
      </w:r>
      <w:r>
        <w:rPr>
          <w:rFonts w:hint="eastAsia"/>
          <w:lang w:val="en-GB" w:eastAsia="zh-CN"/>
        </w:rPr>
        <w:t>和</w:t>
      </w:r>
      <w:r>
        <w:rPr>
          <w:rFonts w:hint="eastAsia"/>
          <w:lang w:val="en-GB" w:eastAsia="zh-CN"/>
        </w:rPr>
        <w:t>UE</w:t>
      </w:r>
      <w:r>
        <w:rPr>
          <w:rFonts w:hint="eastAsia"/>
          <w:lang w:val="en-GB" w:eastAsia="zh-CN"/>
        </w:rPr>
        <w:t>中；</w:t>
      </w:r>
    </w:p>
    <w:p w14:paraId="0C1CAAE4" w14:textId="77777777" w:rsidR="00545E1C" w:rsidRDefault="003B2545">
      <w:pPr>
        <w:pStyle w:val="enumlev2"/>
        <w:spacing w:before="60" w:line="240" w:lineRule="auto"/>
        <w:rPr>
          <w:lang w:val="en-GB" w:eastAsia="zh-CN"/>
        </w:rPr>
      </w:pPr>
      <w:r>
        <w:rPr>
          <w:lang w:val="en-GB" w:eastAsia="zh-CN"/>
        </w:rPr>
        <w:t>•</w:t>
      </w:r>
      <w:r>
        <w:rPr>
          <w:lang w:val="en-GB" w:eastAsia="zh-CN"/>
        </w:rPr>
        <w:tab/>
      </w:r>
      <w:r>
        <w:rPr>
          <w:rFonts w:hint="eastAsia"/>
          <w:lang w:val="en-GB" w:eastAsia="zh-CN"/>
        </w:rPr>
        <w:t>NG-RAN</w:t>
      </w:r>
      <w:r>
        <w:rPr>
          <w:rFonts w:hint="eastAsia"/>
          <w:lang w:val="en-GB" w:eastAsia="zh-CN"/>
        </w:rPr>
        <w:t>知道</w:t>
      </w:r>
      <w:r>
        <w:rPr>
          <w:rFonts w:hint="eastAsia"/>
          <w:lang w:val="en-GB" w:eastAsia="zh-CN"/>
        </w:rPr>
        <w:t>UE</w:t>
      </w:r>
      <w:r>
        <w:rPr>
          <w:rFonts w:hint="eastAsia"/>
          <w:lang w:val="en-GB" w:eastAsia="zh-CN"/>
        </w:rPr>
        <w:t>所属的</w:t>
      </w:r>
      <w:r>
        <w:rPr>
          <w:rFonts w:hint="eastAsia"/>
          <w:lang w:val="en-GB" w:eastAsia="zh-CN"/>
        </w:rPr>
        <w:t>RNA</w:t>
      </w:r>
      <w:r>
        <w:rPr>
          <w:rFonts w:hint="eastAsia"/>
          <w:lang w:val="en-GB" w:eastAsia="zh-CN"/>
        </w:rPr>
        <w:t>。</w:t>
      </w:r>
    </w:p>
    <w:p w14:paraId="42D4973D"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通过为小数据传输（</w:t>
      </w:r>
      <w:r>
        <w:rPr>
          <w:rFonts w:hint="eastAsia"/>
          <w:lang w:val="en-GB" w:eastAsia="zh-CN"/>
        </w:rPr>
        <w:t>SDT</w:t>
      </w:r>
      <w:r>
        <w:rPr>
          <w:rFonts w:hint="eastAsia"/>
          <w:lang w:val="en-GB" w:eastAsia="zh-CN"/>
        </w:rPr>
        <w:t>）配置的无线电承载向</w:t>
      </w:r>
      <w:r>
        <w:rPr>
          <w:rFonts w:hint="eastAsia"/>
          <w:lang w:val="en-GB" w:eastAsia="zh-CN"/>
        </w:rPr>
        <w:t>/</w:t>
      </w:r>
      <w:r>
        <w:rPr>
          <w:rFonts w:hint="eastAsia"/>
          <w:lang w:val="en-GB" w:eastAsia="zh-CN"/>
        </w:rPr>
        <w:t>从</w:t>
      </w:r>
      <w:r>
        <w:rPr>
          <w:rFonts w:hint="eastAsia"/>
          <w:lang w:val="en-GB" w:eastAsia="zh-CN"/>
        </w:rPr>
        <w:t>UE</w:t>
      </w:r>
      <w:r>
        <w:rPr>
          <w:rFonts w:hint="eastAsia"/>
          <w:lang w:val="en-GB" w:eastAsia="zh-CN"/>
        </w:rPr>
        <w:t>传送单播数据和</w:t>
      </w:r>
      <w:r>
        <w:rPr>
          <w:rFonts w:hint="eastAsia"/>
          <w:lang w:val="en-GB" w:eastAsia="zh-CN"/>
        </w:rPr>
        <w:t>/</w:t>
      </w:r>
      <w:r>
        <w:rPr>
          <w:rFonts w:hint="eastAsia"/>
          <w:lang w:val="en-GB" w:eastAsia="zh-CN"/>
        </w:rPr>
        <w:t>或信令</w:t>
      </w:r>
    </w:p>
    <w:p w14:paraId="70BAD1A7" w14:textId="4D025849" w:rsidR="00545E1C" w:rsidRDefault="00A15FB3" w:rsidP="00A15FB3">
      <w:pPr>
        <w:pStyle w:val="enumlev1"/>
        <w:spacing w:line="240" w:lineRule="auto"/>
        <w:rPr>
          <w:lang w:val="en-GB" w:eastAsia="ja-JP"/>
        </w:rPr>
      </w:pPr>
      <w:r w:rsidRPr="00A15FB3">
        <w:rPr>
          <w:rFonts w:eastAsia="Times New Roman"/>
          <w:lang w:val="en-GB"/>
        </w:rPr>
        <w:t>–</w:t>
      </w:r>
      <w:r w:rsidRPr="00A15FB3">
        <w:rPr>
          <w:rFonts w:eastAsia="Times New Roman"/>
          <w:lang w:val="en-GB"/>
        </w:rPr>
        <w:tab/>
      </w:r>
      <w:r w:rsidRPr="00B31F16">
        <w:rPr>
          <w:rFonts w:eastAsia="Times New Roman" w:hint="eastAsia"/>
          <w:lang w:val="en-GB"/>
        </w:rPr>
        <w:t>RRC_CONNECTED</w:t>
      </w:r>
      <w:r w:rsidRPr="00B31F16">
        <w:rPr>
          <w:rFonts w:ascii="SimSun" w:hAnsi="SimSun" w:cs="SimSun" w:hint="eastAsia"/>
          <w:lang w:val="en-GB"/>
        </w:rPr>
        <w:t>：</w:t>
      </w:r>
    </w:p>
    <w:p w14:paraId="4A09F358" w14:textId="77777777" w:rsidR="00545E1C" w:rsidRDefault="003B2545">
      <w:pPr>
        <w:pStyle w:val="enumlev2"/>
        <w:spacing w:line="240" w:lineRule="auto"/>
        <w:rPr>
          <w:lang w:val="en-GB" w:eastAsia="ja-JP"/>
        </w:rPr>
      </w:pPr>
      <w:r>
        <w:rPr>
          <w:lang w:val="en-GB" w:eastAsia="ja-JP"/>
        </w:rPr>
        <w:t>•</w:t>
      </w:r>
      <w:r>
        <w:rPr>
          <w:lang w:val="en-GB" w:eastAsia="ja-JP"/>
        </w:rPr>
        <w:tab/>
      </w:r>
      <w:r>
        <w:rPr>
          <w:rFonts w:hint="eastAsia"/>
          <w:lang w:val="en-GB" w:eastAsia="ja-JP"/>
        </w:rPr>
        <w:t>5GC</w:t>
      </w:r>
      <w:r>
        <w:rPr>
          <w:lang w:val="en-GB" w:eastAsia="ja-JP"/>
        </w:rPr>
        <w:t xml:space="preserve"> – </w:t>
      </w:r>
      <w:r>
        <w:rPr>
          <w:rFonts w:hint="eastAsia"/>
          <w:lang w:val="en-GB" w:eastAsia="ja-JP"/>
        </w:rPr>
        <w:t>为</w:t>
      </w:r>
      <w:r>
        <w:rPr>
          <w:rFonts w:hint="eastAsia"/>
          <w:lang w:val="en-GB" w:eastAsia="ja-JP"/>
        </w:rPr>
        <w:t>UE</w:t>
      </w:r>
      <w:r>
        <w:rPr>
          <w:rFonts w:hint="eastAsia"/>
          <w:lang w:val="en-GB" w:eastAsia="ja-JP"/>
        </w:rPr>
        <w:t>建立</w:t>
      </w:r>
      <w:r>
        <w:rPr>
          <w:rFonts w:hint="eastAsia"/>
          <w:lang w:val="en-GB" w:eastAsia="ja-JP"/>
        </w:rPr>
        <w:t>NG-RAN</w:t>
      </w:r>
      <w:r>
        <w:rPr>
          <w:rFonts w:hint="eastAsia"/>
          <w:lang w:val="en-GB" w:eastAsia="ja-JP"/>
        </w:rPr>
        <w:t>连接（</w:t>
      </w:r>
      <w:r>
        <w:rPr>
          <w:rFonts w:hint="eastAsia"/>
          <w:lang w:val="en-GB" w:eastAsia="ja-JP"/>
        </w:rPr>
        <w:t>CP</w:t>
      </w:r>
      <w:r>
        <w:rPr>
          <w:rFonts w:hint="eastAsia"/>
          <w:lang w:val="en-GB" w:eastAsia="ja-JP"/>
        </w:rPr>
        <w:t>和</w:t>
      </w:r>
      <w:r>
        <w:rPr>
          <w:rFonts w:hint="eastAsia"/>
          <w:lang w:val="en-GB" w:eastAsia="ja-JP"/>
        </w:rPr>
        <w:t>UP</w:t>
      </w:r>
      <w:r>
        <w:rPr>
          <w:rFonts w:hint="eastAsia"/>
          <w:lang w:val="en-GB" w:eastAsia="ja-JP"/>
        </w:rPr>
        <w:t>）；</w:t>
      </w:r>
    </w:p>
    <w:p w14:paraId="7AC96496" w14:textId="77777777" w:rsidR="00545E1C" w:rsidRDefault="003B2545">
      <w:pPr>
        <w:pStyle w:val="enumlev2"/>
        <w:spacing w:line="240" w:lineRule="auto"/>
        <w:rPr>
          <w:lang w:val="en-GB" w:eastAsia="ja-JP"/>
        </w:rPr>
      </w:pPr>
      <w:r>
        <w:rPr>
          <w:lang w:val="en-GB" w:eastAsia="ja-JP"/>
        </w:rPr>
        <w:t>•</w:t>
      </w:r>
      <w:r>
        <w:rPr>
          <w:lang w:val="en-GB" w:eastAsia="ja-JP"/>
        </w:rPr>
        <w:tab/>
      </w:r>
      <w:r>
        <w:rPr>
          <w:rFonts w:hint="eastAsia"/>
          <w:lang w:val="en-GB" w:eastAsia="ja-JP"/>
        </w:rPr>
        <w:t>UE AS</w:t>
      </w:r>
      <w:r>
        <w:rPr>
          <w:rFonts w:hint="eastAsia"/>
          <w:lang w:val="en-GB" w:eastAsia="ja-JP"/>
        </w:rPr>
        <w:t>上下文存储在</w:t>
      </w:r>
      <w:r>
        <w:rPr>
          <w:rFonts w:hint="eastAsia"/>
          <w:lang w:val="en-GB" w:eastAsia="ja-JP"/>
        </w:rPr>
        <w:t>NG-RAN</w:t>
      </w:r>
      <w:r>
        <w:rPr>
          <w:rFonts w:hint="eastAsia"/>
          <w:lang w:val="en-GB" w:eastAsia="ja-JP"/>
        </w:rPr>
        <w:t>和</w:t>
      </w:r>
      <w:r>
        <w:rPr>
          <w:rFonts w:hint="eastAsia"/>
          <w:lang w:val="en-GB" w:eastAsia="ja-JP"/>
        </w:rPr>
        <w:t>UE</w:t>
      </w:r>
      <w:r>
        <w:rPr>
          <w:rFonts w:hint="eastAsia"/>
          <w:lang w:val="en-GB" w:eastAsia="ja-JP"/>
        </w:rPr>
        <w:t>中；</w:t>
      </w:r>
    </w:p>
    <w:p w14:paraId="1B24C4BB"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NG-RAN</w:t>
      </w:r>
      <w:r>
        <w:rPr>
          <w:rFonts w:hint="eastAsia"/>
          <w:lang w:val="en-GB" w:eastAsia="zh-CN"/>
        </w:rPr>
        <w:t>知道</w:t>
      </w:r>
      <w:r>
        <w:rPr>
          <w:rFonts w:hint="eastAsia"/>
          <w:lang w:val="en-GB" w:eastAsia="zh-CN"/>
        </w:rPr>
        <w:t>UE</w:t>
      </w:r>
      <w:r>
        <w:rPr>
          <w:rFonts w:hint="eastAsia"/>
          <w:lang w:val="en-GB" w:eastAsia="zh-CN"/>
        </w:rPr>
        <w:t>所属的小区；</w:t>
      </w:r>
    </w:p>
    <w:p w14:paraId="6C9C05AF"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向</w:t>
      </w:r>
      <w:r>
        <w:rPr>
          <w:rFonts w:hint="eastAsia"/>
          <w:lang w:val="en-GB" w:eastAsia="zh-CN"/>
        </w:rPr>
        <w:t>/</w:t>
      </w:r>
      <w:r>
        <w:rPr>
          <w:rFonts w:hint="eastAsia"/>
          <w:lang w:val="en-GB" w:eastAsia="zh-CN"/>
        </w:rPr>
        <w:t>从</w:t>
      </w:r>
      <w:r>
        <w:rPr>
          <w:rFonts w:hint="eastAsia"/>
          <w:lang w:val="en-GB" w:eastAsia="zh-CN"/>
        </w:rPr>
        <w:t>UE</w:t>
      </w:r>
      <w:r>
        <w:rPr>
          <w:rFonts w:hint="eastAsia"/>
          <w:lang w:val="en-GB" w:eastAsia="zh-CN"/>
        </w:rPr>
        <w:t>传送单播数据；</w:t>
      </w:r>
    </w:p>
    <w:p w14:paraId="3892FCEA"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网络控制的移动性，包括测量。</w:t>
      </w:r>
    </w:p>
    <w:p w14:paraId="79FD7E09" w14:textId="77777777" w:rsidR="00545E1C" w:rsidRDefault="003B2545">
      <w:pPr>
        <w:pStyle w:val="Heading3"/>
        <w:rPr>
          <w:lang w:val="en-GB" w:eastAsia="zh-CN"/>
        </w:rPr>
      </w:pPr>
      <w:r>
        <w:rPr>
          <w:lang w:val="en-GB" w:eastAsia="zh-CN"/>
        </w:rPr>
        <w:t>1.1.3</w:t>
      </w:r>
      <w:r>
        <w:rPr>
          <w:lang w:val="en-GB" w:eastAsia="zh-CN"/>
        </w:rPr>
        <w:tab/>
      </w:r>
      <w:r>
        <w:rPr>
          <w:rFonts w:hint="eastAsia"/>
          <w:lang w:val="en-GB" w:eastAsia="zh-CN"/>
        </w:rPr>
        <w:t>垂直行业的支持</w:t>
      </w:r>
    </w:p>
    <w:p w14:paraId="0CD92818" w14:textId="1E1DF578" w:rsidR="00545E1C" w:rsidRDefault="003B2545">
      <w:pPr>
        <w:spacing w:line="240" w:lineRule="auto"/>
        <w:ind w:firstLineChars="200" w:firstLine="480"/>
        <w:rPr>
          <w:lang w:val="en-GB" w:eastAsia="zh-CN"/>
        </w:rPr>
      </w:pPr>
      <w:r>
        <w:rPr>
          <w:rFonts w:hint="eastAsia"/>
          <w:lang w:val="en-GB" w:eastAsia="zh-CN"/>
        </w:rPr>
        <w:t>E-UTRA/LTE</w:t>
      </w:r>
      <w:r>
        <w:rPr>
          <w:rFonts w:hint="eastAsia"/>
          <w:lang w:val="en-GB" w:eastAsia="zh-CN"/>
        </w:rPr>
        <w:t>和</w:t>
      </w:r>
      <w:r>
        <w:rPr>
          <w:rFonts w:hint="eastAsia"/>
          <w:lang w:val="en-GB" w:eastAsia="zh-CN"/>
        </w:rPr>
        <w:t>NR</w:t>
      </w:r>
      <w:r>
        <w:rPr>
          <w:rFonts w:hint="eastAsia"/>
          <w:lang w:val="en-GB" w:eastAsia="zh-CN"/>
        </w:rPr>
        <w:t>部分</w:t>
      </w:r>
      <w:r>
        <w:rPr>
          <w:rFonts w:hint="eastAsia"/>
          <w:lang w:val="en-GB" w:eastAsia="zh-CN"/>
        </w:rPr>
        <w:t>RIT</w:t>
      </w:r>
      <w:r>
        <w:rPr>
          <w:rFonts w:hint="eastAsia"/>
          <w:lang w:val="en-GB" w:eastAsia="zh-CN"/>
        </w:rPr>
        <w:t>支持多种移动宽带（</w:t>
      </w:r>
      <w:proofErr w:type="spellStart"/>
      <w:r>
        <w:rPr>
          <w:rFonts w:hint="eastAsia"/>
          <w:lang w:val="en-GB" w:eastAsia="zh-CN"/>
        </w:rPr>
        <w:t>eMBB</w:t>
      </w:r>
      <w:proofErr w:type="spellEnd"/>
      <w:r>
        <w:rPr>
          <w:rFonts w:hint="eastAsia"/>
          <w:lang w:val="en-GB" w:eastAsia="zh-CN"/>
        </w:rPr>
        <w:t>）服务和其他所谓的“垂直”服务，包括</w:t>
      </w:r>
      <w:r>
        <w:rPr>
          <w:rFonts w:hint="eastAsia"/>
          <w:lang w:val="en-GB" w:eastAsia="zh-CN"/>
        </w:rPr>
        <w:t>URLLC</w:t>
      </w:r>
      <w:r>
        <w:rPr>
          <w:rFonts w:hint="eastAsia"/>
          <w:lang w:val="en-GB" w:eastAsia="zh-CN"/>
        </w:rPr>
        <w:t>、工业物联网、汽车</w:t>
      </w:r>
      <w:r>
        <w:rPr>
          <w:rFonts w:hint="eastAsia"/>
          <w:lang w:val="en-GB" w:eastAsia="zh-CN"/>
        </w:rPr>
        <w:t>/V2X</w:t>
      </w:r>
      <w:r>
        <w:rPr>
          <w:rFonts w:hint="eastAsia"/>
          <w:lang w:val="en-GB" w:eastAsia="zh-CN"/>
        </w:rPr>
        <w:t>、专用网络（</w:t>
      </w:r>
      <w:r>
        <w:rPr>
          <w:rFonts w:hint="eastAsia"/>
          <w:lang w:val="en-GB" w:eastAsia="zh-CN"/>
        </w:rPr>
        <w:t>NPN</w:t>
      </w:r>
      <w:r>
        <w:rPr>
          <w:rFonts w:hint="eastAsia"/>
          <w:lang w:val="en-GB" w:eastAsia="zh-CN"/>
        </w:rPr>
        <w:t>）、轻量化（</w:t>
      </w:r>
      <w:proofErr w:type="spellStart"/>
      <w:r>
        <w:rPr>
          <w:rFonts w:hint="eastAsia"/>
          <w:lang w:val="en-GB" w:eastAsia="zh-CN"/>
        </w:rPr>
        <w:t>RedCap</w:t>
      </w:r>
      <w:proofErr w:type="spellEnd"/>
      <w:r>
        <w:rPr>
          <w:rFonts w:hint="eastAsia"/>
          <w:lang w:val="en-GB" w:eastAsia="zh-CN"/>
        </w:rPr>
        <w:t>）</w:t>
      </w:r>
      <w:r>
        <w:rPr>
          <w:rFonts w:hint="eastAsia"/>
          <w:lang w:val="en-GB" w:eastAsia="zh-CN"/>
        </w:rPr>
        <w:t>NR</w:t>
      </w:r>
      <w:r>
        <w:rPr>
          <w:rFonts w:hint="eastAsia"/>
          <w:lang w:val="en-GB" w:eastAsia="zh-CN"/>
        </w:rPr>
        <w:t>设备等。</w:t>
      </w:r>
      <w:r>
        <w:rPr>
          <w:rFonts w:hint="eastAsia"/>
          <w:lang w:val="en-GB" w:eastAsia="zh-CN"/>
        </w:rPr>
        <w:t>NR RIT</w:t>
      </w:r>
      <w:r>
        <w:rPr>
          <w:rFonts w:hint="eastAsia"/>
          <w:lang w:val="en-GB" w:eastAsia="zh-CN"/>
        </w:rPr>
        <w:t>支持与</w:t>
      </w:r>
      <w:r>
        <w:rPr>
          <w:rFonts w:hint="eastAsia"/>
          <w:lang w:val="en-GB" w:eastAsia="zh-CN"/>
        </w:rPr>
        <w:t>NB-IoT</w:t>
      </w:r>
      <w:r>
        <w:rPr>
          <w:rFonts w:hint="eastAsia"/>
          <w:lang w:val="en-GB" w:eastAsia="zh-CN"/>
        </w:rPr>
        <w:t>和</w:t>
      </w:r>
      <w:proofErr w:type="spellStart"/>
      <w:r>
        <w:rPr>
          <w:rFonts w:hint="eastAsia"/>
          <w:lang w:val="en-GB" w:eastAsia="zh-CN"/>
        </w:rPr>
        <w:t>eMTC</w:t>
      </w:r>
      <w:proofErr w:type="spellEnd"/>
      <w:r>
        <w:rPr>
          <w:rFonts w:hint="eastAsia"/>
          <w:lang w:val="en-GB" w:eastAsia="zh-CN"/>
        </w:rPr>
        <w:t>的带内共存。</w:t>
      </w:r>
    </w:p>
    <w:p w14:paraId="01E3C7E9" w14:textId="77777777" w:rsidR="00545E1C" w:rsidRDefault="003B2545">
      <w:pPr>
        <w:spacing w:line="240" w:lineRule="auto"/>
        <w:ind w:firstLineChars="200" w:firstLine="480"/>
        <w:rPr>
          <w:lang w:val="en-GB" w:eastAsia="zh-CN"/>
        </w:rPr>
      </w:pPr>
      <w:r>
        <w:rPr>
          <w:rFonts w:hint="eastAsia"/>
          <w:lang w:val="en-GB" w:eastAsia="zh-CN"/>
        </w:rPr>
        <w:t>为了对特定垂直行业提供最佳支持，已对</w:t>
      </w:r>
      <w:r>
        <w:rPr>
          <w:rFonts w:hint="eastAsia"/>
          <w:lang w:val="en-GB" w:eastAsia="zh-CN"/>
        </w:rPr>
        <w:t>NR RIT</w:t>
      </w:r>
      <w:r>
        <w:rPr>
          <w:rFonts w:hint="eastAsia"/>
          <w:lang w:val="en-GB" w:eastAsia="zh-CN"/>
        </w:rPr>
        <w:t>进行了设计或增强，使其具有某些关键功能或一组功能。以几个垂直行业为例，下面提供了有关</w:t>
      </w:r>
      <w:r>
        <w:rPr>
          <w:rFonts w:hint="eastAsia"/>
          <w:lang w:val="en-GB" w:eastAsia="zh-CN"/>
        </w:rPr>
        <w:t>NR RIT</w:t>
      </w:r>
      <w:r>
        <w:rPr>
          <w:rFonts w:hint="eastAsia"/>
          <w:lang w:val="en-GB" w:eastAsia="zh-CN"/>
        </w:rPr>
        <w:t>功能的简短摘要。</w:t>
      </w:r>
    </w:p>
    <w:p w14:paraId="1A78E90C" w14:textId="77777777" w:rsidR="00545E1C" w:rsidRDefault="003B2545">
      <w:pPr>
        <w:pStyle w:val="Heading4"/>
        <w:rPr>
          <w:lang w:val="en-GB" w:eastAsia="zh-CN"/>
        </w:rPr>
      </w:pPr>
      <w:r>
        <w:rPr>
          <w:lang w:val="en-GB" w:eastAsia="zh-CN"/>
        </w:rPr>
        <w:t>1.1.3.1</w:t>
      </w:r>
      <w:r>
        <w:rPr>
          <w:lang w:val="en-GB" w:eastAsia="zh-CN"/>
        </w:rPr>
        <w:tab/>
      </w:r>
      <w:r>
        <w:rPr>
          <w:rFonts w:hint="eastAsia"/>
          <w:lang w:val="en-GB" w:eastAsia="zh-CN"/>
        </w:rPr>
        <w:t>超可靠与低延迟通信（</w:t>
      </w:r>
      <w:r>
        <w:rPr>
          <w:rFonts w:hint="eastAsia"/>
          <w:lang w:val="en-GB" w:eastAsia="zh-CN"/>
        </w:rPr>
        <w:t>URLLC</w:t>
      </w:r>
      <w:r>
        <w:rPr>
          <w:rFonts w:hint="eastAsia"/>
          <w:lang w:val="en-GB" w:eastAsia="zh-CN"/>
        </w:rPr>
        <w:t>）和工业物联网（</w:t>
      </w:r>
      <w:r>
        <w:rPr>
          <w:rFonts w:hint="eastAsia"/>
          <w:lang w:val="en-GB" w:eastAsia="zh-CN"/>
        </w:rPr>
        <w:t>IIoT</w:t>
      </w:r>
      <w:r>
        <w:rPr>
          <w:rFonts w:hint="eastAsia"/>
          <w:lang w:val="en-GB" w:eastAsia="zh-CN"/>
        </w:rPr>
        <w:t>）</w:t>
      </w:r>
    </w:p>
    <w:p w14:paraId="2B913C11" w14:textId="77777777" w:rsidR="00545E1C" w:rsidRDefault="003B2545">
      <w:pPr>
        <w:spacing w:line="240" w:lineRule="auto"/>
        <w:ind w:firstLineChars="200" w:firstLine="480"/>
        <w:rPr>
          <w:lang w:val="en-GB" w:eastAsia="zh-CN"/>
        </w:rPr>
      </w:pPr>
      <w:r>
        <w:rPr>
          <w:rFonts w:hint="eastAsia"/>
          <w:lang w:val="en-GB" w:eastAsia="zh-CN"/>
        </w:rPr>
        <w:t>为了支持</w:t>
      </w:r>
      <w:r>
        <w:rPr>
          <w:rFonts w:hint="eastAsia"/>
          <w:lang w:val="en-GB" w:eastAsia="zh-CN"/>
        </w:rPr>
        <w:t>URLLC</w:t>
      </w:r>
      <w:r>
        <w:rPr>
          <w:rFonts w:hint="eastAsia"/>
          <w:lang w:val="en-GB" w:eastAsia="zh-CN"/>
        </w:rPr>
        <w:t>服务，</w:t>
      </w:r>
      <w:r>
        <w:rPr>
          <w:rFonts w:hint="eastAsia"/>
          <w:lang w:val="en-GB" w:eastAsia="zh-CN"/>
        </w:rPr>
        <w:t>NR RIT</w:t>
      </w:r>
      <w:r>
        <w:rPr>
          <w:rFonts w:hint="eastAsia"/>
          <w:lang w:val="en-GB" w:eastAsia="zh-CN"/>
        </w:rPr>
        <w:t>支持的一些主要功能包括：</w:t>
      </w:r>
    </w:p>
    <w:p w14:paraId="7DBA2653"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逻辑信道优先级（</w:t>
      </w:r>
      <w:r>
        <w:rPr>
          <w:lang w:val="en-GB" w:eastAsia="zh-CN"/>
        </w:rPr>
        <w:t>LCP</w:t>
      </w:r>
      <w:r>
        <w:rPr>
          <w:rFonts w:hint="eastAsia"/>
          <w:lang w:val="en-GB" w:eastAsia="zh-CN"/>
        </w:rPr>
        <w:t>）限制；</w:t>
      </w:r>
    </w:p>
    <w:p w14:paraId="695D294C"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使用</w:t>
      </w:r>
      <w:r>
        <w:rPr>
          <w:lang w:val="en-GB" w:eastAsia="zh-CN"/>
        </w:rPr>
        <w:t>DC</w:t>
      </w:r>
      <w:r>
        <w:rPr>
          <w:rFonts w:hint="eastAsia"/>
          <w:lang w:val="en-GB" w:eastAsia="zh-CN"/>
        </w:rPr>
        <w:t>或</w:t>
      </w:r>
      <w:r>
        <w:rPr>
          <w:lang w:val="en-GB" w:eastAsia="zh-CN"/>
        </w:rPr>
        <w:t>CA</w:t>
      </w:r>
      <w:r>
        <w:rPr>
          <w:rFonts w:hint="eastAsia"/>
          <w:lang w:val="en-GB" w:eastAsia="zh-CN"/>
        </w:rPr>
        <w:t>进行分组复制；</w:t>
      </w:r>
    </w:p>
    <w:p w14:paraId="36063F39"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块错误率为</w:t>
      </w:r>
      <w:r>
        <w:rPr>
          <w:lang w:val="en-GB" w:eastAsia="zh-CN"/>
        </w:rPr>
        <w:t>10</w:t>
      </w:r>
      <w:r>
        <w:rPr>
          <w:vertAlign w:val="superscript"/>
          <w:lang w:val="en-GB" w:eastAsia="zh-CN"/>
        </w:rPr>
        <w:t>-5</w:t>
      </w:r>
      <w:r>
        <w:rPr>
          <w:rFonts w:hint="eastAsia"/>
          <w:lang w:val="en-GB" w:eastAsia="zh-CN"/>
        </w:rPr>
        <w:t>的新</w:t>
      </w:r>
      <w:r>
        <w:rPr>
          <w:lang w:val="en-GB" w:eastAsia="zh-CN"/>
        </w:rPr>
        <w:t>QCI</w:t>
      </w:r>
      <w:r>
        <w:rPr>
          <w:rFonts w:hint="eastAsia"/>
          <w:lang w:val="en-GB" w:eastAsia="zh-CN"/>
        </w:rPr>
        <w:t>表；</w:t>
      </w:r>
    </w:p>
    <w:p w14:paraId="28B435CA"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物理层短传输时间间隔（</w:t>
      </w:r>
      <w:r>
        <w:rPr>
          <w:lang w:val="en-GB" w:eastAsia="zh-CN"/>
        </w:rPr>
        <w:t>TTI</w:t>
      </w:r>
      <w:r>
        <w:rPr>
          <w:rFonts w:hint="eastAsia"/>
          <w:lang w:val="en-GB" w:eastAsia="zh-CN"/>
        </w:rPr>
        <w:t>）。</w:t>
      </w:r>
    </w:p>
    <w:p w14:paraId="2480562F" w14:textId="77777777" w:rsidR="00545E1C" w:rsidRDefault="003B2545">
      <w:pPr>
        <w:spacing w:line="240" w:lineRule="auto"/>
        <w:ind w:firstLineChars="200" w:firstLine="480"/>
        <w:rPr>
          <w:lang w:val="en-GB" w:eastAsia="zh-CN"/>
        </w:rPr>
      </w:pPr>
      <w:r>
        <w:rPr>
          <w:rFonts w:hint="eastAsia"/>
          <w:lang w:val="en-GB" w:eastAsia="zh-CN"/>
        </w:rPr>
        <w:lastRenderedPageBreak/>
        <w:t>从版本</w:t>
      </w:r>
      <w:r>
        <w:rPr>
          <w:rFonts w:hint="eastAsia"/>
          <w:lang w:val="en-GB" w:eastAsia="zh-CN"/>
        </w:rPr>
        <w:t>16</w:t>
      </w:r>
      <w:r>
        <w:rPr>
          <w:rFonts w:hint="eastAsia"/>
          <w:lang w:val="en-GB" w:eastAsia="zh-CN"/>
        </w:rPr>
        <w:t>开始，</w:t>
      </w:r>
      <w:r>
        <w:rPr>
          <w:rFonts w:hint="eastAsia"/>
          <w:lang w:val="en-GB" w:eastAsia="zh-CN"/>
        </w:rPr>
        <w:t>URLLC</w:t>
      </w:r>
      <w:r>
        <w:rPr>
          <w:rFonts w:hint="eastAsia"/>
          <w:lang w:val="en-GB" w:eastAsia="zh-CN"/>
        </w:rPr>
        <w:t>和</w:t>
      </w:r>
      <w:r>
        <w:rPr>
          <w:rFonts w:hint="eastAsia"/>
          <w:lang w:val="en-GB" w:eastAsia="zh-CN"/>
        </w:rPr>
        <w:t>IIoT</w:t>
      </w:r>
      <w:r>
        <w:rPr>
          <w:rFonts w:hint="eastAsia"/>
          <w:lang w:val="en-GB" w:eastAsia="zh-CN"/>
        </w:rPr>
        <w:t>用例通过以下方式得到进一步推动：</w:t>
      </w:r>
    </w:p>
    <w:p w14:paraId="6A770DB5" w14:textId="77777777" w:rsidR="00545E1C" w:rsidRDefault="003B2545">
      <w:pPr>
        <w:pStyle w:val="enumlev1"/>
        <w:spacing w:line="240" w:lineRule="auto"/>
        <w:rPr>
          <w:rFonts w:eastAsia="MS Mincho"/>
          <w:lang w:val="en-GB" w:eastAsia="zh-CN"/>
        </w:rPr>
      </w:pPr>
      <w:r>
        <w:rPr>
          <w:rFonts w:ascii="SimSun" w:hAnsi="SimSun"/>
          <w:lang w:val="en-GB" w:eastAsia="zh-CN"/>
        </w:rPr>
        <w:t>-</w:t>
      </w:r>
      <w:r>
        <w:rPr>
          <w:lang w:val="en-GB" w:eastAsia="zh-CN"/>
        </w:rPr>
        <w:tab/>
        <w:t>NR PDCP</w:t>
      </w:r>
      <w:r>
        <w:rPr>
          <w:rFonts w:hint="eastAsia"/>
          <w:lang w:val="en-GB" w:eastAsia="zh-CN"/>
        </w:rPr>
        <w:t>复制增强；</w:t>
      </w:r>
    </w:p>
    <w:p w14:paraId="7455C147" w14:textId="77777777" w:rsidR="00545E1C" w:rsidRDefault="003B2545">
      <w:pPr>
        <w:pStyle w:val="enumlev1"/>
        <w:spacing w:line="240" w:lineRule="auto"/>
        <w:rPr>
          <w:rFonts w:eastAsia="MS Mincho"/>
          <w:lang w:val="en-GB" w:eastAsia="zh-CN"/>
        </w:rPr>
      </w:pPr>
      <w:r>
        <w:rPr>
          <w:rFonts w:ascii="SimSun" w:hAnsi="SimSun"/>
          <w:lang w:val="en-GB" w:eastAsia="zh-CN"/>
        </w:rPr>
        <w:t>-</w:t>
      </w:r>
      <w:r>
        <w:rPr>
          <w:lang w:val="en-GB" w:eastAsia="zh-CN"/>
        </w:rPr>
        <w:tab/>
      </w:r>
      <w:r>
        <w:rPr>
          <w:rFonts w:hint="eastAsia"/>
          <w:lang w:val="en-GB" w:eastAsia="zh-CN"/>
        </w:rPr>
        <w:t>优先级</w:t>
      </w:r>
      <w:r>
        <w:rPr>
          <w:lang w:val="en-GB" w:eastAsia="zh-CN"/>
        </w:rPr>
        <w:t>/</w:t>
      </w:r>
      <w:r>
        <w:rPr>
          <w:rFonts w:hint="eastAsia"/>
          <w:lang w:val="en-GB" w:eastAsia="zh-CN"/>
        </w:rPr>
        <w:t>多路复用增强；</w:t>
      </w:r>
    </w:p>
    <w:p w14:paraId="18E4A98C"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与</w:t>
      </w:r>
      <w:r>
        <w:rPr>
          <w:lang w:val="en-GB" w:eastAsia="zh-CN"/>
        </w:rPr>
        <w:t>NR</w:t>
      </w:r>
      <w:r>
        <w:rPr>
          <w:rFonts w:hint="eastAsia"/>
          <w:lang w:val="en-GB" w:eastAsia="zh-CN"/>
        </w:rPr>
        <w:t>时间敏感通信（</w:t>
      </w:r>
      <w:r>
        <w:rPr>
          <w:lang w:val="en-GB" w:eastAsia="zh-CN"/>
        </w:rPr>
        <w:t>TSC</w:t>
      </w:r>
      <w:r>
        <w:rPr>
          <w:rFonts w:hint="eastAsia"/>
          <w:lang w:val="en-GB" w:eastAsia="zh-CN"/>
        </w:rPr>
        <w:t>）有关的增强功能，例如，以太网报头压缩；以及</w:t>
      </w:r>
    </w:p>
    <w:p w14:paraId="174910F1"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准确的时间信息传递。</w:t>
      </w:r>
    </w:p>
    <w:p w14:paraId="691BA00D" w14:textId="77777777" w:rsidR="00545E1C" w:rsidRDefault="003B2545">
      <w:pPr>
        <w:pStyle w:val="Heading4"/>
        <w:rPr>
          <w:lang w:val="en-GB" w:eastAsia="zh-CN"/>
        </w:rPr>
      </w:pPr>
      <w:r>
        <w:rPr>
          <w:lang w:val="en-GB" w:eastAsia="zh-CN"/>
        </w:rPr>
        <w:t>1.1.3.2</w:t>
      </w:r>
      <w:r>
        <w:rPr>
          <w:lang w:val="en-GB" w:eastAsia="zh-CN"/>
        </w:rPr>
        <w:tab/>
      </w:r>
      <w:r>
        <w:rPr>
          <w:rFonts w:hint="eastAsia"/>
          <w:lang w:val="en-GB" w:eastAsia="zh-CN"/>
        </w:rPr>
        <w:t>车辆到万物（</w:t>
      </w:r>
      <w:r>
        <w:rPr>
          <w:rFonts w:hint="eastAsia"/>
          <w:lang w:val="en-GB" w:eastAsia="zh-CN"/>
        </w:rPr>
        <w:t>V2X</w:t>
      </w:r>
      <w:r>
        <w:rPr>
          <w:rFonts w:hint="eastAsia"/>
          <w:lang w:val="en-GB" w:eastAsia="zh-CN"/>
        </w:rPr>
        <w:t>）</w:t>
      </w:r>
    </w:p>
    <w:p w14:paraId="63D7FCE5" w14:textId="77777777" w:rsidR="00545E1C" w:rsidRDefault="003B2545">
      <w:pPr>
        <w:spacing w:line="240" w:lineRule="auto"/>
        <w:ind w:firstLineChars="200" w:firstLine="480"/>
        <w:rPr>
          <w:lang w:val="en-GB" w:eastAsia="zh-CN"/>
        </w:rPr>
      </w:pPr>
      <w:r>
        <w:rPr>
          <w:rFonts w:hint="eastAsia"/>
          <w:lang w:val="en-GB" w:eastAsia="zh-CN"/>
        </w:rPr>
        <w:t>从版本</w:t>
      </w:r>
      <w:r>
        <w:rPr>
          <w:rFonts w:hint="eastAsia"/>
          <w:lang w:val="en-GB" w:eastAsia="zh-CN"/>
        </w:rPr>
        <w:t>16</w:t>
      </w:r>
      <w:r>
        <w:rPr>
          <w:rFonts w:hint="eastAsia"/>
          <w:lang w:val="en-GB" w:eastAsia="zh-CN"/>
        </w:rPr>
        <w:t>开始，</w:t>
      </w:r>
      <w:r>
        <w:rPr>
          <w:rFonts w:hint="eastAsia"/>
          <w:lang w:val="en-GB" w:eastAsia="zh-CN"/>
        </w:rPr>
        <w:t>NR RIT</w:t>
      </w:r>
      <w:r>
        <w:rPr>
          <w:rFonts w:hint="eastAsia"/>
          <w:lang w:val="en-GB" w:eastAsia="zh-CN"/>
        </w:rPr>
        <w:t>主要通过</w:t>
      </w:r>
      <w:r>
        <w:rPr>
          <w:rFonts w:hint="eastAsia"/>
          <w:lang w:val="en-GB" w:eastAsia="zh-CN"/>
        </w:rPr>
        <w:t>PC5</w:t>
      </w:r>
      <w:r>
        <w:rPr>
          <w:rFonts w:hint="eastAsia"/>
          <w:lang w:val="en-GB" w:eastAsia="zh-CN"/>
        </w:rPr>
        <w:t>接口上的</w:t>
      </w:r>
      <w:r>
        <w:rPr>
          <w:rFonts w:hint="eastAsia"/>
          <w:lang w:val="en-GB" w:eastAsia="zh-CN"/>
        </w:rPr>
        <w:t>NR</w:t>
      </w:r>
      <w:r>
        <w:rPr>
          <w:rFonts w:hint="eastAsia"/>
          <w:lang w:val="en-GB" w:eastAsia="zh-CN"/>
        </w:rPr>
        <w:t>侧链路通信来支持车辆到万物（</w:t>
      </w:r>
      <w:r>
        <w:rPr>
          <w:rFonts w:hint="eastAsia"/>
          <w:lang w:val="en-GB" w:eastAsia="zh-CN"/>
        </w:rPr>
        <w:t>V2X</w:t>
      </w:r>
      <w:r>
        <w:rPr>
          <w:rFonts w:hint="eastAsia"/>
          <w:lang w:val="en-GB" w:eastAsia="zh-CN"/>
        </w:rPr>
        <w:t>），部分地利用了为</w:t>
      </w:r>
      <w:r>
        <w:rPr>
          <w:rFonts w:hint="eastAsia"/>
          <w:lang w:val="en-GB" w:eastAsia="zh-CN"/>
        </w:rPr>
        <w:t>E-UTRA V2X</w:t>
      </w:r>
      <w:r>
        <w:rPr>
          <w:rFonts w:hint="eastAsia"/>
          <w:lang w:val="en-GB" w:eastAsia="zh-CN"/>
        </w:rPr>
        <w:t>侧链路通信定义的功能。</w:t>
      </w:r>
    </w:p>
    <w:p w14:paraId="700DC5CA" w14:textId="77777777" w:rsidR="00545E1C" w:rsidRDefault="003B2545">
      <w:pPr>
        <w:spacing w:line="240" w:lineRule="auto"/>
        <w:ind w:firstLineChars="200" w:firstLine="480"/>
        <w:rPr>
          <w:lang w:val="en-GB" w:eastAsia="zh-CN"/>
        </w:rPr>
      </w:pPr>
      <w:r>
        <w:rPr>
          <w:rFonts w:hint="eastAsia"/>
          <w:lang w:val="en-GB" w:eastAsia="zh-CN"/>
        </w:rPr>
        <w:t>对整个</w:t>
      </w:r>
      <w:r>
        <w:rPr>
          <w:rFonts w:hint="eastAsia"/>
          <w:lang w:val="en-GB" w:eastAsia="zh-CN"/>
        </w:rPr>
        <w:t>NG-RAN</w:t>
      </w:r>
      <w:r>
        <w:rPr>
          <w:rFonts w:hint="eastAsia"/>
          <w:lang w:val="en-GB" w:eastAsia="zh-CN"/>
        </w:rPr>
        <w:t>（同时显示</w:t>
      </w:r>
      <w:r>
        <w:rPr>
          <w:rFonts w:hint="eastAsia"/>
          <w:lang w:val="en-GB" w:eastAsia="zh-CN"/>
        </w:rPr>
        <w:t>NR</w:t>
      </w:r>
      <w:r>
        <w:rPr>
          <w:rFonts w:hint="eastAsia"/>
          <w:lang w:val="en-GB" w:eastAsia="zh-CN"/>
        </w:rPr>
        <w:t>和</w:t>
      </w:r>
      <w:r>
        <w:rPr>
          <w:rFonts w:hint="eastAsia"/>
          <w:lang w:val="en-GB" w:eastAsia="zh-CN"/>
        </w:rPr>
        <w:t>EUTRA</w:t>
      </w:r>
      <w:r>
        <w:rPr>
          <w:rFonts w:hint="eastAsia"/>
          <w:lang w:val="en-GB" w:eastAsia="zh-CN"/>
        </w:rPr>
        <w:t>），图</w:t>
      </w:r>
      <w:r>
        <w:rPr>
          <w:rFonts w:hint="eastAsia"/>
          <w:lang w:val="en-GB" w:eastAsia="zh-CN"/>
        </w:rPr>
        <w:t>27</w:t>
      </w:r>
      <w:r>
        <w:rPr>
          <w:rFonts w:hint="eastAsia"/>
          <w:lang w:val="en-GB" w:eastAsia="zh-CN"/>
        </w:rPr>
        <w:t>中显示了支持</w:t>
      </w:r>
      <w:r>
        <w:rPr>
          <w:rFonts w:hint="eastAsia"/>
          <w:lang w:val="en-GB" w:eastAsia="zh-CN"/>
        </w:rPr>
        <w:t>PC5</w:t>
      </w:r>
      <w:r>
        <w:rPr>
          <w:rFonts w:hint="eastAsia"/>
          <w:lang w:val="en-GB" w:eastAsia="zh-CN"/>
        </w:rPr>
        <w:t>接口的架构。当</w:t>
      </w:r>
      <w:r>
        <w:rPr>
          <w:rFonts w:hint="eastAsia"/>
          <w:lang w:val="en-GB" w:eastAsia="zh-CN"/>
        </w:rPr>
        <w:t>UE</w:t>
      </w:r>
      <w:r>
        <w:rPr>
          <w:rFonts w:hint="eastAsia"/>
          <w:lang w:val="en-GB" w:eastAsia="zh-CN"/>
        </w:rPr>
        <w:t>处于</w:t>
      </w:r>
      <w:r>
        <w:rPr>
          <w:rFonts w:hint="eastAsia"/>
          <w:lang w:val="en-GB" w:eastAsia="zh-CN"/>
        </w:rPr>
        <w:t>NG-RAN</w:t>
      </w:r>
      <w:r>
        <w:rPr>
          <w:rFonts w:hint="eastAsia"/>
          <w:lang w:val="en-GB" w:eastAsia="zh-CN"/>
        </w:rPr>
        <w:t>覆盖范围内时（无论</w:t>
      </w:r>
      <w:r>
        <w:rPr>
          <w:rFonts w:hint="eastAsia"/>
          <w:lang w:val="en-GB" w:eastAsia="zh-CN"/>
        </w:rPr>
        <w:t>UE</w:t>
      </w:r>
      <w:r>
        <w:rPr>
          <w:rFonts w:hint="eastAsia"/>
          <w:lang w:val="en-GB" w:eastAsia="zh-CN"/>
        </w:rPr>
        <w:t>处于哪种</w:t>
      </w:r>
      <w:r>
        <w:rPr>
          <w:rFonts w:hint="eastAsia"/>
          <w:lang w:val="en-GB" w:eastAsia="zh-CN"/>
        </w:rPr>
        <w:t>RRC</w:t>
      </w:r>
      <w:r>
        <w:rPr>
          <w:rFonts w:hint="eastAsia"/>
          <w:lang w:val="en-GB" w:eastAsia="zh-CN"/>
        </w:rPr>
        <w:t>状态）和</w:t>
      </w:r>
      <w:r>
        <w:rPr>
          <w:rFonts w:hint="eastAsia"/>
          <w:lang w:val="en-GB" w:eastAsia="zh-CN"/>
        </w:rPr>
        <w:t>UE</w:t>
      </w:r>
      <w:r>
        <w:rPr>
          <w:rFonts w:hint="eastAsia"/>
          <w:lang w:val="en-GB" w:eastAsia="zh-CN"/>
        </w:rPr>
        <w:t>处于</w:t>
      </w:r>
      <w:r>
        <w:rPr>
          <w:rFonts w:hint="eastAsia"/>
          <w:lang w:val="en-GB" w:eastAsia="zh-CN"/>
        </w:rPr>
        <w:t>NG-RAN</w:t>
      </w:r>
      <w:r>
        <w:rPr>
          <w:rFonts w:hint="eastAsia"/>
          <w:lang w:val="en-GB" w:eastAsia="zh-CN"/>
        </w:rPr>
        <w:t>覆盖范围外时，都支持通过</w:t>
      </w:r>
      <w:r>
        <w:rPr>
          <w:rFonts w:hint="eastAsia"/>
          <w:lang w:val="en-GB" w:eastAsia="zh-CN"/>
        </w:rPr>
        <w:t>PC5</w:t>
      </w:r>
      <w:r>
        <w:rPr>
          <w:rFonts w:hint="eastAsia"/>
          <w:lang w:val="en-GB" w:eastAsia="zh-CN"/>
        </w:rPr>
        <w:t>接口进行侧链路发送和接收。</w:t>
      </w:r>
    </w:p>
    <w:p w14:paraId="5B69C619" w14:textId="77777777" w:rsidR="00545E1C" w:rsidRDefault="003B2545">
      <w:pPr>
        <w:pStyle w:val="FigureNo"/>
        <w:rPr>
          <w:lang w:val="en-GB"/>
        </w:rPr>
      </w:pPr>
      <w:r>
        <w:rPr>
          <w:lang w:val="en-GB"/>
        </w:rPr>
        <w:t>图</w:t>
      </w:r>
      <w:r>
        <w:rPr>
          <w:lang w:val="en-GB"/>
        </w:rPr>
        <w:t>27</w:t>
      </w:r>
    </w:p>
    <w:p w14:paraId="03E1A6B2" w14:textId="77777777" w:rsidR="00545E1C" w:rsidRDefault="003B2545">
      <w:pPr>
        <w:pStyle w:val="Figuretitle"/>
        <w:rPr>
          <w:lang w:val="en-GB"/>
        </w:rPr>
      </w:pPr>
      <w:proofErr w:type="spellStart"/>
      <w:r>
        <w:rPr>
          <w:rFonts w:hint="eastAsia"/>
          <w:lang w:val="en-GB"/>
        </w:rPr>
        <w:t>支持</w:t>
      </w:r>
      <w:proofErr w:type="spellEnd"/>
      <w:r>
        <w:rPr>
          <w:rFonts w:hint="eastAsia"/>
          <w:lang w:val="en-GB"/>
        </w:rPr>
        <w:t>PC5</w:t>
      </w:r>
      <w:proofErr w:type="spellStart"/>
      <w:r>
        <w:rPr>
          <w:rFonts w:hint="eastAsia"/>
          <w:lang w:val="en-GB"/>
        </w:rPr>
        <w:t>接口的</w:t>
      </w:r>
      <w:proofErr w:type="spellEnd"/>
      <w:r>
        <w:rPr>
          <w:rFonts w:hint="eastAsia"/>
          <w:lang w:val="en-GB"/>
        </w:rPr>
        <w:t>NG-RAN</w:t>
      </w:r>
      <w:proofErr w:type="spellStart"/>
      <w:r>
        <w:rPr>
          <w:rFonts w:hint="eastAsia"/>
          <w:lang w:val="en-GB"/>
        </w:rPr>
        <w:t>架构</w:t>
      </w:r>
      <w:proofErr w:type="spellEnd"/>
    </w:p>
    <w:p w14:paraId="02C4A693" w14:textId="77777777" w:rsidR="00545E1C" w:rsidRDefault="003B2545">
      <w:pPr>
        <w:pStyle w:val="Figure"/>
        <w:rPr>
          <w:rFonts w:eastAsiaTheme="minorEastAsia"/>
          <w:lang w:eastAsia="zh-CN"/>
        </w:rPr>
      </w:pPr>
      <w:r>
        <w:rPr>
          <w:rFonts w:eastAsiaTheme="minorEastAsia"/>
          <w:noProof/>
          <w:lang w:eastAsia="zh-CN"/>
        </w:rPr>
        <w:drawing>
          <wp:inline distT="0" distB="0" distL="0" distR="0" wp14:anchorId="4BF42266" wp14:editId="24CA569B">
            <wp:extent cx="3656990" cy="2967486"/>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3664730" cy="2973766"/>
                    </a:xfrm>
                    <a:prstGeom prst="rect">
                      <a:avLst/>
                    </a:prstGeom>
                    <a:noFill/>
                    <a:ln>
                      <a:noFill/>
                    </a:ln>
                  </pic:spPr>
                </pic:pic>
              </a:graphicData>
            </a:graphic>
          </wp:inline>
        </w:drawing>
      </w:r>
    </w:p>
    <w:p w14:paraId="4D3719D0" w14:textId="77777777" w:rsidR="00545E1C" w:rsidRDefault="003B2545">
      <w:pPr>
        <w:spacing w:line="240" w:lineRule="auto"/>
        <w:ind w:firstLineChars="200" w:firstLine="480"/>
        <w:rPr>
          <w:szCs w:val="24"/>
          <w:lang w:eastAsia="zh-CN"/>
        </w:rPr>
      </w:pPr>
      <w:r>
        <w:rPr>
          <w:rFonts w:hint="eastAsia"/>
          <w:szCs w:val="24"/>
          <w:lang w:eastAsia="zh-CN"/>
        </w:rPr>
        <w:t>NR</w:t>
      </w:r>
      <w:r>
        <w:rPr>
          <w:rFonts w:hint="eastAsia"/>
          <w:szCs w:val="24"/>
          <w:lang w:val="en-GB" w:eastAsia="zh-CN"/>
        </w:rPr>
        <w:t>侧链路通信可以支持三种类型的传输模式</w:t>
      </w:r>
      <w:r>
        <w:rPr>
          <w:rFonts w:hint="eastAsia"/>
          <w:szCs w:val="24"/>
          <w:lang w:eastAsia="zh-CN"/>
        </w:rPr>
        <w:t>（</w:t>
      </w:r>
      <w:r>
        <w:rPr>
          <w:rFonts w:hint="eastAsia"/>
          <w:szCs w:val="24"/>
          <w:lang w:val="en-GB" w:eastAsia="zh-CN"/>
        </w:rPr>
        <w:t>在接入层中</w:t>
      </w:r>
      <w:r>
        <w:rPr>
          <w:rFonts w:hint="eastAsia"/>
          <w:szCs w:val="24"/>
          <w:lang w:eastAsia="zh-CN"/>
        </w:rPr>
        <w:t>）：</w:t>
      </w:r>
    </w:p>
    <w:p w14:paraId="55E6142F" w14:textId="77777777" w:rsidR="00545E1C" w:rsidRDefault="003B2545" w:rsidP="00A15FB3">
      <w:pPr>
        <w:pStyle w:val="enumlev1"/>
        <w:rPr>
          <w:rStyle w:val="enumlev1Char"/>
          <w:lang w:eastAsia="zh-CN"/>
        </w:rPr>
      </w:pPr>
      <w:r>
        <w:rPr>
          <w:rFonts w:ascii="SimSun" w:hAnsi="SimSun"/>
          <w:lang w:val="en-GB" w:eastAsia="zh-CN"/>
        </w:rPr>
        <w:t>-</w:t>
      </w:r>
      <w:r>
        <w:rPr>
          <w:lang w:val="en-GB" w:eastAsia="zh-CN"/>
        </w:rPr>
        <w:tab/>
      </w:r>
      <w:r w:rsidRPr="00A15FB3">
        <w:rPr>
          <w:rFonts w:hint="eastAsia"/>
          <w:lang w:eastAsia="zh-CN"/>
        </w:rPr>
        <w:t>单播，其特点是：</w:t>
      </w:r>
    </w:p>
    <w:p w14:paraId="76A134D3"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支持对等</w:t>
      </w:r>
      <w:r>
        <w:rPr>
          <w:rFonts w:hint="eastAsia"/>
          <w:szCs w:val="24"/>
          <w:lang w:val="en-GB" w:eastAsia="zh-CN"/>
        </w:rPr>
        <w:t>UE</w:t>
      </w:r>
      <w:r>
        <w:rPr>
          <w:rFonts w:hint="eastAsia"/>
          <w:szCs w:val="24"/>
          <w:lang w:val="en-GB" w:eastAsia="zh-CN"/>
        </w:rPr>
        <w:t>之间至少一个</w:t>
      </w:r>
      <w:r>
        <w:rPr>
          <w:rFonts w:hint="eastAsia"/>
          <w:szCs w:val="24"/>
          <w:lang w:val="en-GB" w:eastAsia="zh-CN"/>
        </w:rPr>
        <w:t>PC5-RRC</w:t>
      </w:r>
      <w:r>
        <w:rPr>
          <w:rFonts w:hint="eastAsia"/>
          <w:szCs w:val="24"/>
          <w:lang w:val="en-GB" w:eastAsia="zh-CN"/>
        </w:rPr>
        <w:t>连接；</w:t>
      </w:r>
    </w:p>
    <w:p w14:paraId="2174761E"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侧链路中对等</w:t>
      </w:r>
      <w:r>
        <w:rPr>
          <w:rFonts w:hint="eastAsia"/>
          <w:szCs w:val="24"/>
          <w:lang w:val="en-GB" w:eastAsia="zh-CN"/>
        </w:rPr>
        <w:t>UE</w:t>
      </w:r>
      <w:r>
        <w:rPr>
          <w:rFonts w:hint="eastAsia"/>
          <w:szCs w:val="24"/>
          <w:lang w:val="en-GB" w:eastAsia="zh-CN"/>
        </w:rPr>
        <w:t>之间控制信息和用户业务的发送和接收；</w:t>
      </w:r>
    </w:p>
    <w:p w14:paraId="0BE4334B"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支持</w:t>
      </w:r>
      <w:r>
        <w:rPr>
          <w:rFonts w:hint="eastAsia"/>
          <w:szCs w:val="24"/>
          <w:lang w:val="en-GB" w:eastAsia="zh-CN"/>
        </w:rPr>
        <w:t>HARQ</w:t>
      </w:r>
      <w:r>
        <w:rPr>
          <w:rFonts w:hint="eastAsia"/>
          <w:szCs w:val="24"/>
          <w:lang w:val="en-GB" w:eastAsia="zh-CN"/>
        </w:rPr>
        <w:t>和链路适配的侧链路反馈；</w:t>
      </w:r>
    </w:p>
    <w:p w14:paraId="4C908848"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支持</w:t>
      </w:r>
      <w:r>
        <w:rPr>
          <w:rFonts w:hint="eastAsia"/>
          <w:szCs w:val="24"/>
          <w:lang w:val="en-GB" w:eastAsia="zh-CN"/>
        </w:rPr>
        <w:t>RLC AM</w:t>
      </w:r>
      <w:r>
        <w:rPr>
          <w:rFonts w:hint="eastAsia"/>
          <w:szCs w:val="24"/>
          <w:lang w:val="en-GB" w:eastAsia="zh-CN"/>
        </w:rPr>
        <w:t>；</w:t>
      </w:r>
    </w:p>
    <w:p w14:paraId="5FC9094C"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检测</w:t>
      </w:r>
      <w:r>
        <w:rPr>
          <w:rFonts w:hint="eastAsia"/>
          <w:szCs w:val="24"/>
          <w:lang w:val="en-GB" w:eastAsia="zh-CN"/>
        </w:rPr>
        <w:t>PC5</w:t>
      </w:r>
      <w:r>
        <w:rPr>
          <w:rFonts w:hint="eastAsia"/>
          <w:szCs w:val="24"/>
          <w:lang w:val="en-GB" w:eastAsia="zh-CN"/>
        </w:rPr>
        <w:t>单播连接的无线电链路故障。</w:t>
      </w:r>
    </w:p>
    <w:p w14:paraId="3E768BF7" w14:textId="77777777" w:rsidR="00545E1C" w:rsidRDefault="003B2545" w:rsidP="00A15FB3">
      <w:pPr>
        <w:pStyle w:val="enumlev1"/>
        <w:rPr>
          <w:szCs w:val="24"/>
          <w:lang w:val="en-GB" w:eastAsia="zh-CN"/>
        </w:rPr>
      </w:pPr>
      <w:r>
        <w:rPr>
          <w:rFonts w:ascii="SimSun" w:hAnsi="SimSun"/>
          <w:lang w:val="en-GB" w:eastAsia="zh-CN"/>
        </w:rPr>
        <w:t>-</w:t>
      </w:r>
      <w:r>
        <w:rPr>
          <w:lang w:val="en-GB" w:eastAsia="zh-CN"/>
        </w:rPr>
        <w:tab/>
      </w:r>
      <w:r w:rsidRPr="00A15FB3">
        <w:rPr>
          <w:rFonts w:hint="eastAsia"/>
          <w:lang w:eastAsia="zh-CN"/>
        </w:rPr>
        <w:t>群播，其特点是：</w:t>
      </w:r>
    </w:p>
    <w:p w14:paraId="64E45706"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属于侧链路中一个组的</w:t>
      </w:r>
      <w:r>
        <w:rPr>
          <w:rFonts w:hint="eastAsia"/>
          <w:szCs w:val="24"/>
          <w:lang w:val="en-GB" w:eastAsia="zh-CN"/>
        </w:rPr>
        <w:t>UE</w:t>
      </w:r>
      <w:r>
        <w:rPr>
          <w:rFonts w:hint="eastAsia"/>
          <w:szCs w:val="24"/>
          <w:lang w:val="en-GB" w:eastAsia="zh-CN"/>
        </w:rPr>
        <w:t>之间的用户业务发送和接收；</w:t>
      </w:r>
    </w:p>
    <w:p w14:paraId="26EB6848"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支持基于距离</w:t>
      </w:r>
      <w:r>
        <w:rPr>
          <w:rFonts w:hint="eastAsia"/>
          <w:szCs w:val="24"/>
          <w:lang w:val="en-GB" w:eastAsia="zh-CN"/>
        </w:rPr>
        <w:t>/</w:t>
      </w:r>
      <w:r>
        <w:rPr>
          <w:rFonts w:hint="eastAsia"/>
          <w:szCs w:val="24"/>
          <w:lang w:val="en-GB" w:eastAsia="zh-CN"/>
        </w:rPr>
        <w:t>范围的侧链路</w:t>
      </w:r>
      <w:r>
        <w:rPr>
          <w:rFonts w:hint="eastAsia"/>
          <w:szCs w:val="24"/>
          <w:lang w:val="en-GB" w:eastAsia="zh-CN"/>
        </w:rPr>
        <w:t>HARQ</w:t>
      </w:r>
      <w:r>
        <w:rPr>
          <w:rFonts w:hint="eastAsia"/>
          <w:szCs w:val="24"/>
          <w:lang w:val="en-GB" w:eastAsia="zh-CN"/>
        </w:rPr>
        <w:t>反馈；</w:t>
      </w:r>
    </w:p>
    <w:p w14:paraId="300C6999" w14:textId="77777777" w:rsidR="00545E1C" w:rsidRDefault="003B2545">
      <w:pPr>
        <w:pStyle w:val="enumlev2"/>
        <w:spacing w:line="240" w:lineRule="auto"/>
        <w:rPr>
          <w:szCs w:val="24"/>
          <w:lang w:val="en-GB" w:eastAsia="zh-CN"/>
        </w:rPr>
      </w:pPr>
      <w:r>
        <w:rPr>
          <w:lang w:val="en-GB" w:eastAsia="zh-CN"/>
        </w:rPr>
        <w:lastRenderedPageBreak/>
        <w:t>•</w:t>
      </w:r>
      <w:r>
        <w:rPr>
          <w:lang w:val="en-GB" w:eastAsia="zh-CN"/>
        </w:rPr>
        <w:tab/>
      </w:r>
      <w:r>
        <w:rPr>
          <w:rFonts w:hint="eastAsia"/>
          <w:szCs w:val="24"/>
          <w:lang w:val="en-GB" w:eastAsia="zh-CN"/>
        </w:rPr>
        <w:t>支持无连接群播和应用托管的群播。</w:t>
      </w:r>
    </w:p>
    <w:p w14:paraId="673BEB72" w14:textId="77777777" w:rsidR="00545E1C" w:rsidRPr="00A15FB3" w:rsidRDefault="003B2545" w:rsidP="00A15FB3">
      <w:pPr>
        <w:pStyle w:val="enumlev1"/>
        <w:rPr>
          <w:lang w:eastAsia="zh-CN"/>
        </w:rPr>
      </w:pPr>
      <w:r>
        <w:rPr>
          <w:rFonts w:ascii="SimSun" w:hAnsi="SimSun"/>
          <w:lang w:val="en-GB" w:eastAsia="zh-CN"/>
        </w:rPr>
        <w:t>-</w:t>
      </w:r>
      <w:r>
        <w:rPr>
          <w:lang w:val="en-GB" w:eastAsia="zh-CN"/>
        </w:rPr>
        <w:tab/>
      </w:r>
      <w:r w:rsidRPr="00A15FB3">
        <w:rPr>
          <w:rFonts w:hint="eastAsia"/>
          <w:lang w:eastAsia="zh-CN"/>
        </w:rPr>
        <w:t>广播，其特点在于侧链路中各</w:t>
      </w:r>
      <w:r w:rsidRPr="00A15FB3">
        <w:rPr>
          <w:lang w:eastAsia="zh-CN"/>
        </w:rPr>
        <w:t>UE</w:t>
      </w:r>
      <w:r w:rsidRPr="00A15FB3">
        <w:rPr>
          <w:rFonts w:hint="eastAsia"/>
          <w:lang w:eastAsia="zh-CN"/>
        </w:rPr>
        <w:t>之间的广播用户业务的发送和接收。</w:t>
      </w:r>
    </w:p>
    <w:p w14:paraId="00C45E97"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根据服务要求，</w:t>
      </w:r>
      <w:r>
        <w:rPr>
          <w:rFonts w:hint="eastAsia"/>
          <w:szCs w:val="24"/>
          <w:lang w:val="en-GB" w:eastAsia="zh-CN"/>
        </w:rPr>
        <w:t>NR</w:t>
      </w:r>
      <w:r>
        <w:rPr>
          <w:rFonts w:hint="eastAsia"/>
          <w:szCs w:val="24"/>
          <w:lang w:val="en-GB" w:eastAsia="zh-CN"/>
        </w:rPr>
        <w:t>侧链路通信也可以用于支持</w:t>
      </w:r>
      <w:r>
        <w:rPr>
          <w:rFonts w:hint="eastAsia"/>
          <w:szCs w:val="24"/>
          <w:lang w:val="en-GB" w:eastAsia="zh-CN"/>
        </w:rPr>
        <w:t>V2X</w:t>
      </w:r>
      <w:r>
        <w:rPr>
          <w:rFonts w:hint="eastAsia"/>
          <w:szCs w:val="24"/>
          <w:lang w:val="en-GB" w:eastAsia="zh-CN"/>
        </w:rPr>
        <w:t>以外的其他服务。</w:t>
      </w:r>
    </w:p>
    <w:p w14:paraId="086D8919" w14:textId="77777777" w:rsidR="00545E1C" w:rsidRPr="00A15FB3" w:rsidRDefault="003B2545" w:rsidP="00A15FB3">
      <w:pPr>
        <w:pStyle w:val="enumlev1"/>
        <w:rPr>
          <w:lang w:eastAsia="zh-CN"/>
        </w:rPr>
      </w:pPr>
      <w:bookmarkStart w:id="107" w:name="_Toc77257410"/>
      <w:r w:rsidRPr="00A15FB3">
        <w:rPr>
          <w:lang w:eastAsia="zh-CN"/>
        </w:rPr>
        <w:t>−</w:t>
      </w:r>
      <w:r w:rsidRPr="00A15FB3">
        <w:rPr>
          <w:lang w:eastAsia="zh-CN"/>
        </w:rPr>
        <w:tab/>
      </w:r>
      <w:r w:rsidRPr="00A15FB3">
        <w:rPr>
          <w:rFonts w:hint="eastAsia"/>
          <w:lang w:eastAsia="zh-CN"/>
        </w:rPr>
        <w:t>侧链路发现</w:t>
      </w:r>
    </w:p>
    <w:p w14:paraId="6D312713"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对于非中继操作，</w:t>
      </w:r>
      <w:r>
        <w:rPr>
          <w:rFonts w:hint="eastAsia"/>
          <w:lang w:val="en-GB" w:eastAsia="zh-CN"/>
        </w:rPr>
        <w:t>UE</w:t>
      </w:r>
      <w:r>
        <w:rPr>
          <w:rFonts w:hint="eastAsia"/>
          <w:lang w:val="en-GB" w:eastAsia="zh-CN"/>
        </w:rPr>
        <w:t>可以在覆盖范围内或覆盖范围外时执行</w:t>
      </w:r>
      <w:r>
        <w:rPr>
          <w:rFonts w:hint="eastAsia"/>
          <w:lang w:val="en-GB" w:eastAsia="zh-CN"/>
        </w:rPr>
        <w:t>NR</w:t>
      </w:r>
      <w:r>
        <w:rPr>
          <w:rFonts w:hint="eastAsia"/>
          <w:lang w:val="en-GB" w:eastAsia="zh-CN"/>
        </w:rPr>
        <w:t>侧链路发现。</w:t>
      </w:r>
    </w:p>
    <w:p w14:paraId="11B4E294" w14:textId="3F092C33" w:rsidR="00545E1C" w:rsidRDefault="003B2545">
      <w:pPr>
        <w:pStyle w:val="Heading4"/>
        <w:rPr>
          <w:lang w:val="en-GB" w:eastAsia="zh-CN"/>
        </w:rPr>
      </w:pPr>
      <w:r>
        <w:rPr>
          <w:lang w:val="en-GB" w:eastAsia="zh-CN"/>
        </w:rPr>
        <w:t>1.1.</w:t>
      </w:r>
      <w:r>
        <w:rPr>
          <w:rFonts w:hint="eastAsia"/>
          <w:lang w:val="en-GB" w:eastAsia="zh-CN"/>
        </w:rPr>
        <w:t>3</w:t>
      </w:r>
      <w:r>
        <w:rPr>
          <w:lang w:val="en-GB" w:eastAsia="zh-CN"/>
        </w:rPr>
        <w:t>.3</w:t>
      </w:r>
      <w:r>
        <w:rPr>
          <w:lang w:val="en-GB" w:eastAsia="zh-CN"/>
        </w:rPr>
        <w:tab/>
      </w:r>
      <w:r>
        <w:rPr>
          <w:rFonts w:hint="eastAsia"/>
          <w:szCs w:val="24"/>
          <w:lang w:val="en-GB" w:eastAsia="zh-CN"/>
        </w:rPr>
        <w:t>侧链</w:t>
      </w:r>
      <w:r>
        <w:rPr>
          <w:rFonts w:hint="eastAsia"/>
          <w:szCs w:val="24"/>
          <w:lang w:val="en-US" w:eastAsia="zh-CN"/>
        </w:rPr>
        <w:t>路中</w:t>
      </w:r>
      <w:r>
        <w:rPr>
          <w:rFonts w:hint="eastAsia"/>
          <w:szCs w:val="24"/>
          <w:lang w:val="en-GB" w:eastAsia="zh-CN"/>
        </w:rPr>
        <w:t>继</w:t>
      </w:r>
    </w:p>
    <w:p w14:paraId="6364FB64" w14:textId="77777777" w:rsidR="00545E1C" w:rsidRDefault="003B2545">
      <w:pPr>
        <w:spacing w:line="240" w:lineRule="auto"/>
        <w:ind w:firstLineChars="200" w:firstLine="480"/>
        <w:rPr>
          <w:lang w:val="en-GB" w:eastAsia="zh-CN"/>
        </w:rPr>
      </w:pPr>
      <w:r>
        <w:rPr>
          <w:rFonts w:hint="eastAsia"/>
          <w:lang w:val="en-GB" w:eastAsia="zh-CN"/>
        </w:rPr>
        <w:t>引入侧链路中继以支持</w:t>
      </w:r>
      <w:r>
        <w:rPr>
          <w:rFonts w:hint="eastAsia"/>
          <w:lang w:val="en-GB" w:eastAsia="zh-CN"/>
        </w:rPr>
        <w:t xml:space="preserve">5G </w:t>
      </w:r>
      <w:proofErr w:type="spellStart"/>
      <w:r>
        <w:rPr>
          <w:rFonts w:hint="eastAsia"/>
          <w:lang w:val="en-GB" w:eastAsia="zh-CN"/>
        </w:rPr>
        <w:t>ProSe</w:t>
      </w:r>
      <w:proofErr w:type="spellEnd"/>
      <w:r>
        <w:rPr>
          <w:rFonts w:hint="eastAsia"/>
          <w:lang w:val="en-GB" w:eastAsia="zh-CN"/>
        </w:rPr>
        <w:t xml:space="preserve"> UE</w:t>
      </w:r>
      <w:r>
        <w:rPr>
          <w:rFonts w:hint="eastAsia"/>
          <w:lang w:val="en-GB" w:eastAsia="zh-CN"/>
        </w:rPr>
        <w:t>到网络中继（</w:t>
      </w:r>
      <w:r>
        <w:rPr>
          <w:rFonts w:hint="eastAsia"/>
          <w:lang w:val="en-GB" w:eastAsia="zh-CN"/>
        </w:rPr>
        <w:t>U2N</w:t>
      </w:r>
      <w:r>
        <w:rPr>
          <w:rFonts w:hint="eastAsia"/>
          <w:lang w:val="en-GB" w:eastAsia="zh-CN"/>
        </w:rPr>
        <w:t>中继）功能，从而为</w:t>
      </w:r>
      <w:r>
        <w:rPr>
          <w:rFonts w:hint="eastAsia"/>
          <w:lang w:val="en-GB" w:eastAsia="zh-CN"/>
        </w:rPr>
        <w:t>U2N</w:t>
      </w:r>
      <w:r>
        <w:rPr>
          <w:rFonts w:hint="eastAsia"/>
          <w:lang w:val="en-GB" w:eastAsia="zh-CN"/>
        </w:rPr>
        <w:t>远程</w:t>
      </w:r>
      <w:r>
        <w:rPr>
          <w:rFonts w:hint="eastAsia"/>
          <w:lang w:val="en-GB" w:eastAsia="zh-CN"/>
        </w:rPr>
        <w:t>UE</w:t>
      </w:r>
      <w:r>
        <w:rPr>
          <w:rFonts w:hint="eastAsia"/>
          <w:lang w:val="en-GB" w:eastAsia="zh-CN"/>
        </w:rPr>
        <w:t>提供到网络的连接。支持</w:t>
      </w:r>
      <w:r>
        <w:rPr>
          <w:rFonts w:hint="eastAsia"/>
          <w:lang w:val="en-GB" w:eastAsia="zh-CN"/>
        </w:rPr>
        <w:t>L2</w:t>
      </w:r>
      <w:r>
        <w:rPr>
          <w:rFonts w:hint="eastAsia"/>
          <w:lang w:val="en-GB" w:eastAsia="zh-CN"/>
        </w:rPr>
        <w:t>和</w:t>
      </w:r>
      <w:r>
        <w:rPr>
          <w:rFonts w:hint="eastAsia"/>
          <w:lang w:val="en-GB" w:eastAsia="zh-CN"/>
        </w:rPr>
        <w:t>L3 U2N</w:t>
      </w:r>
      <w:r>
        <w:rPr>
          <w:rFonts w:hint="eastAsia"/>
          <w:lang w:val="en-GB" w:eastAsia="zh-CN"/>
        </w:rPr>
        <w:t>中继架构。除了控制侧链路资源之外，</w:t>
      </w:r>
      <w:r>
        <w:rPr>
          <w:rFonts w:hint="eastAsia"/>
          <w:lang w:val="en-GB" w:eastAsia="zh-CN"/>
        </w:rPr>
        <w:t>L3 U2N</w:t>
      </w:r>
      <w:r>
        <w:rPr>
          <w:rFonts w:hint="eastAsia"/>
          <w:lang w:val="en-GB" w:eastAsia="zh-CN"/>
        </w:rPr>
        <w:t>中继架构对于</w:t>
      </w:r>
      <w:r>
        <w:rPr>
          <w:rFonts w:hint="eastAsia"/>
          <w:lang w:val="en-GB" w:eastAsia="zh-CN"/>
        </w:rPr>
        <w:t>U2N</w:t>
      </w:r>
      <w:r>
        <w:rPr>
          <w:rFonts w:hint="eastAsia"/>
          <w:lang w:val="en-GB" w:eastAsia="zh-CN"/>
        </w:rPr>
        <w:t>中继</w:t>
      </w:r>
      <w:r>
        <w:rPr>
          <w:rFonts w:hint="eastAsia"/>
          <w:lang w:val="en-GB" w:eastAsia="zh-CN"/>
        </w:rPr>
        <w:t>UE</w:t>
      </w:r>
      <w:r>
        <w:rPr>
          <w:rFonts w:hint="eastAsia"/>
          <w:lang w:val="en-GB" w:eastAsia="zh-CN"/>
        </w:rPr>
        <w:t>的服务</w:t>
      </w:r>
      <w:r>
        <w:rPr>
          <w:rFonts w:hint="eastAsia"/>
          <w:lang w:val="en-GB" w:eastAsia="zh-CN"/>
        </w:rPr>
        <w:t>RAN</w:t>
      </w:r>
      <w:r>
        <w:rPr>
          <w:rFonts w:hint="eastAsia"/>
          <w:lang w:val="en-GB" w:eastAsia="zh-CN"/>
        </w:rPr>
        <w:t>是透明的。</w:t>
      </w:r>
    </w:p>
    <w:p w14:paraId="340D0AF0" w14:textId="14D06FBC" w:rsidR="00545E1C" w:rsidRDefault="003B2545">
      <w:pPr>
        <w:pStyle w:val="Heading4"/>
        <w:rPr>
          <w:lang w:val="en-GB" w:eastAsia="zh-CN"/>
        </w:rPr>
      </w:pPr>
      <w:r>
        <w:rPr>
          <w:lang w:val="en-GB" w:eastAsia="zh-CN"/>
        </w:rPr>
        <w:t>1.1.</w:t>
      </w:r>
      <w:r>
        <w:rPr>
          <w:rFonts w:hint="eastAsia"/>
          <w:lang w:val="en-US" w:eastAsia="zh-CN"/>
        </w:rPr>
        <w:t>3</w:t>
      </w:r>
      <w:r>
        <w:rPr>
          <w:lang w:val="en-GB" w:eastAsia="zh-CN"/>
        </w:rPr>
        <w:t>.4</w:t>
      </w:r>
      <w:r>
        <w:rPr>
          <w:lang w:val="en-GB" w:eastAsia="zh-CN"/>
        </w:rPr>
        <w:tab/>
      </w:r>
      <w:r>
        <w:rPr>
          <w:rFonts w:hint="eastAsia"/>
          <w:szCs w:val="24"/>
          <w:lang w:val="en-GB" w:eastAsia="zh-CN"/>
        </w:rPr>
        <w:t>轻量化（</w:t>
      </w:r>
      <w:proofErr w:type="spellStart"/>
      <w:r>
        <w:rPr>
          <w:rFonts w:hint="eastAsia"/>
          <w:szCs w:val="24"/>
          <w:lang w:val="en-GB" w:eastAsia="zh-CN"/>
        </w:rPr>
        <w:t>RedCap</w:t>
      </w:r>
      <w:proofErr w:type="spellEnd"/>
      <w:r>
        <w:rPr>
          <w:rFonts w:hint="eastAsia"/>
          <w:szCs w:val="24"/>
          <w:lang w:val="en-GB" w:eastAsia="zh-CN"/>
        </w:rPr>
        <w:t>）</w:t>
      </w:r>
      <w:r>
        <w:rPr>
          <w:rFonts w:hint="eastAsia"/>
          <w:szCs w:val="24"/>
          <w:lang w:val="en-GB" w:eastAsia="zh-CN"/>
        </w:rPr>
        <w:t>NR</w:t>
      </w:r>
      <w:r>
        <w:rPr>
          <w:rFonts w:hint="eastAsia"/>
          <w:szCs w:val="24"/>
          <w:lang w:val="en-GB" w:eastAsia="zh-CN"/>
        </w:rPr>
        <w:t>设备</w:t>
      </w:r>
    </w:p>
    <w:p w14:paraId="73696A55" w14:textId="77777777" w:rsidR="00545E1C" w:rsidRDefault="003B2545">
      <w:pPr>
        <w:spacing w:line="240" w:lineRule="auto"/>
        <w:ind w:firstLineChars="200" w:firstLine="480"/>
        <w:rPr>
          <w:lang w:val="en-GB" w:eastAsia="zh-CN"/>
        </w:rPr>
      </w:pPr>
      <w:proofErr w:type="spellStart"/>
      <w:r>
        <w:rPr>
          <w:rFonts w:hint="eastAsia"/>
          <w:lang w:val="en-GB" w:eastAsia="zh-CN"/>
        </w:rPr>
        <w:t>RedCap</w:t>
      </w:r>
      <w:proofErr w:type="spellEnd"/>
      <w:r>
        <w:rPr>
          <w:rFonts w:hint="eastAsia"/>
          <w:lang w:val="en-GB" w:eastAsia="zh-CN"/>
        </w:rPr>
        <w:t xml:space="preserve"> UE</w:t>
      </w:r>
      <w:r>
        <w:rPr>
          <w:rFonts w:hint="eastAsia"/>
          <w:lang w:val="en-US" w:eastAsia="zh-CN"/>
        </w:rPr>
        <w:t>的能力更低</w:t>
      </w:r>
      <w:r>
        <w:rPr>
          <w:rFonts w:hint="eastAsia"/>
          <w:lang w:val="en-GB" w:eastAsia="zh-CN"/>
        </w:rPr>
        <w:t>，相对于非</w:t>
      </w:r>
      <w:proofErr w:type="spellStart"/>
      <w:r>
        <w:rPr>
          <w:rFonts w:hint="eastAsia"/>
          <w:lang w:val="en-GB" w:eastAsia="zh-CN"/>
        </w:rPr>
        <w:t>RedCap</w:t>
      </w:r>
      <w:proofErr w:type="spellEnd"/>
      <w:r>
        <w:rPr>
          <w:rFonts w:hint="eastAsia"/>
          <w:lang w:val="en-GB" w:eastAsia="zh-CN"/>
        </w:rPr>
        <w:t xml:space="preserve"> UE</w:t>
      </w:r>
      <w:r>
        <w:rPr>
          <w:rFonts w:hint="eastAsia"/>
          <w:lang w:val="en-US" w:eastAsia="zh-CN"/>
        </w:rPr>
        <w:t>而言，其意图在于降低</w:t>
      </w:r>
      <w:r>
        <w:rPr>
          <w:rFonts w:hint="eastAsia"/>
          <w:lang w:val="en-GB" w:eastAsia="zh-CN"/>
        </w:rPr>
        <w:t>复杂度。</w:t>
      </w:r>
      <w:proofErr w:type="spellStart"/>
      <w:r>
        <w:rPr>
          <w:rFonts w:hint="eastAsia"/>
          <w:lang w:val="en-GB" w:eastAsia="zh-CN"/>
        </w:rPr>
        <w:t>RedCap</w:t>
      </w:r>
      <w:proofErr w:type="spellEnd"/>
      <w:r>
        <w:rPr>
          <w:rFonts w:hint="eastAsia"/>
          <w:lang w:val="en-GB" w:eastAsia="zh-CN"/>
        </w:rPr>
        <w:t xml:space="preserve"> UE</w:t>
      </w:r>
      <w:r>
        <w:rPr>
          <w:rFonts w:hint="eastAsia"/>
          <w:lang w:val="en-GB" w:eastAsia="zh-CN"/>
        </w:rPr>
        <w:t>必须支持</w:t>
      </w:r>
      <w:r>
        <w:rPr>
          <w:rFonts w:hint="eastAsia"/>
          <w:lang w:val="en-GB" w:eastAsia="zh-CN"/>
        </w:rPr>
        <w:t>FR1</w:t>
      </w:r>
      <w:r>
        <w:rPr>
          <w:rFonts w:hint="eastAsia"/>
          <w:lang w:val="en-GB" w:eastAsia="zh-CN"/>
        </w:rPr>
        <w:t>中</w:t>
      </w:r>
      <w:r>
        <w:rPr>
          <w:rFonts w:hint="eastAsia"/>
          <w:lang w:val="en-GB" w:eastAsia="zh-CN"/>
        </w:rPr>
        <w:t>20 MHz</w:t>
      </w:r>
      <w:r>
        <w:rPr>
          <w:rFonts w:hint="eastAsia"/>
          <w:lang w:val="en-GB" w:eastAsia="zh-CN"/>
        </w:rPr>
        <w:t>的最大</w:t>
      </w:r>
      <w:r>
        <w:rPr>
          <w:rFonts w:hint="eastAsia"/>
          <w:lang w:val="en-GB" w:eastAsia="zh-CN"/>
        </w:rPr>
        <w:t>UE</w:t>
      </w:r>
      <w:r>
        <w:rPr>
          <w:rFonts w:hint="eastAsia"/>
          <w:lang w:val="en-GB" w:eastAsia="zh-CN"/>
        </w:rPr>
        <w:t>信道带宽和</w:t>
      </w:r>
      <w:r>
        <w:rPr>
          <w:rFonts w:hint="eastAsia"/>
          <w:lang w:val="en-GB" w:eastAsia="zh-CN"/>
        </w:rPr>
        <w:t>FR2</w:t>
      </w:r>
      <w:r>
        <w:rPr>
          <w:rFonts w:hint="eastAsia"/>
          <w:lang w:val="en-GB" w:eastAsia="zh-CN"/>
        </w:rPr>
        <w:t>中</w:t>
      </w:r>
      <w:r>
        <w:rPr>
          <w:rFonts w:hint="eastAsia"/>
          <w:lang w:val="en-GB" w:eastAsia="zh-CN"/>
        </w:rPr>
        <w:t>100 MHz</w:t>
      </w:r>
      <w:r>
        <w:rPr>
          <w:rFonts w:hint="eastAsia"/>
          <w:lang w:val="en-GB" w:eastAsia="zh-CN"/>
        </w:rPr>
        <w:t>的最大</w:t>
      </w:r>
      <w:r>
        <w:rPr>
          <w:rFonts w:hint="eastAsia"/>
          <w:lang w:val="en-GB" w:eastAsia="zh-CN"/>
        </w:rPr>
        <w:t>UE</w:t>
      </w:r>
      <w:r>
        <w:rPr>
          <w:rFonts w:hint="eastAsia"/>
          <w:lang w:val="en-GB" w:eastAsia="zh-CN"/>
        </w:rPr>
        <w:t>信道带宽。</w:t>
      </w:r>
    </w:p>
    <w:p w14:paraId="2E213438" w14:textId="77777777" w:rsidR="00545E1C" w:rsidRDefault="003B2545">
      <w:pPr>
        <w:spacing w:line="240" w:lineRule="auto"/>
        <w:ind w:firstLineChars="200" w:firstLine="480"/>
        <w:rPr>
          <w:lang w:val="en-GB" w:eastAsia="zh-CN"/>
        </w:rPr>
      </w:pPr>
      <w:proofErr w:type="spellStart"/>
      <w:r>
        <w:rPr>
          <w:rFonts w:hint="eastAsia"/>
          <w:lang w:val="en-GB" w:eastAsia="zh-CN"/>
        </w:rPr>
        <w:t>RedCap</w:t>
      </w:r>
      <w:proofErr w:type="spellEnd"/>
      <w:r>
        <w:rPr>
          <w:rFonts w:hint="eastAsia"/>
          <w:lang w:val="en-GB" w:eastAsia="zh-CN"/>
        </w:rPr>
        <w:t xml:space="preserve"> UE</w:t>
      </w:r>
      <w:r>
        <w:rPr>
          <w:rFonts w:hint="eastAsia"/>
          <w:lang w:val="en-GB" w:eastAsia="zh-CN"/>
        </w:rPr>
        <w:t>不支持</w:t>
      </w:r>
      <w:r>
        <w:rPr>
          <w:rFonts w:hint="eastAsia"/>
          <w:lang w:val="en-GB" w:eastAsia="zh-CN"/>
        </w:rPr>
        <w:t>CA</w:t>
      </w:r>
      <w:r>
        <w:rPr>
          <w:rFonts w:hint="eastAsia"/>
          <w:lang w:val="en-GB" w:eastAsia="zh-CN"/>
        </w:rPr>
        <w:t>、</w:t>
      </w:r>
      <w:r>
        <w:rPr>
          <w:rFonts w:hint="eastAsia"/>
          <w:lang w:val="en-GB" w:eastAsia="zh-CN"/>
        </w:rPr>
        <w:t>MR-DC</w:t>
      </w:r>
      <w:r>
        <w:rPr>
          <w:rFonts w:hint="eastAsia"/>
          <w:lang w:val="en-GB" w:eastAsia="zh-CN"/>
        </w:rPr>
        <w:t>、</w:t>
      </w:r>
      <w:r>
        <w:rPr>
          <w:rFonts w:hint="eastAsia"/>
          <w:lang w:val="en-GB" w:eastAsia="zh-CN"/>
        </w:rPr>
        <w:t>DAPS</w:t>
      </w:r>
      <w:r>
        <w:rPr>
          <w:rFonts w:hint="eastAsia"/>
          <w:lang w:val="en-GB" w:eastAsia="zh-CN"/>
        </w:rPr>
        <w:t>、</w:t>
      </w:r>
      <w:r>
        <w:rPr>
          <w:rFonts w:hint="eastAsia"/>
          <w:lang w:val="en-GB" w:eastAsia="zh-CN"/>
        </w:rPr>
        <w:t>CPAC</w:t>
      </w:r>
      <w:r>
        <w:rPr>
          <w:rFonts w:hint="eastAsia"/>
          <w:lang w:val="en-GB" w:eastAsia="zh-CN"/>
        </w:rPr>
        <w:t>（有条件</w:t>
      </w:r>
      <w:proofErr w:type="spellStart"/>
      <w:r>
        <w:rPr>
          <w:rFonts w:hint="eastAsia"/>
          <w:lang w:val="en-GB" w:eastAsia="zh-CN"/>
        </w:rPr>
        <w:t>PSCell</w:t>
      </w:r>
      <w:proofErr w:type="spellEnd"/>
      <w:r>
        <w:rPr>
          <w:rFonts w:hint="eastAsia"/>
          <w:lang w:val="en-GB" w:eastAsia="zh-CN"/>
        </w:rPr>
        <w:t>添加</w:t>
      </w:r>
      <w:r>
        <w:rPr>
          <w:rFonts w:hint="eastAsia"/>
          <w:lang w:val="en-GB" w:eastAsia="zh-CN"/>
        </w:rPr>
        <w:t>/</w:t>
      </w:r>
      <w:r>
        <w:rPr>
          <w:rFonts w:hint="eastAsia"/>
          <w:lang w:val="en-GB" w:eastAsia="zh-CN"/>
        </w:rPr>
        <w:t>更改）</w:t>
      </w:r>
      <w:r>
        <w:rPr>
          <w:rFonts w:hint="eastAsia"/>
          <w:lang w:val="en-US" w:eastAsia="zh-CN"/>
        </w:rPr>
        <w:t>以及与</w:t>
      </w:r>
      <w:r>
        <w:rPr>
          <w:rFonts w:hint="eastAsia"/>
          <w:lang w:val="en-GB" w:eastAsia="zh-CN"/>
        </w:rPr>
        <w:t>IAB</w:t>
      </w:r>
      <w:r>
        <w:rPr>
          <w:rFonts w:hint="eastAsia"/>
          <w:lang w:val="en-GB" w:eastAsia="zh-CN"/>
        </w:rPr>
        <w:t>相关的功能。</w:t>
      </w:r>
    </w:p>
    <w:p w14:paraId="4ADD0D34" w14:textId="18387F41" w:rsidR="00545E1C" w:rsidRDefault="003B2545">
      <w:pPr>
        <w:pStyle w:val="Heading4"/>
        <w:rPr>
          <w:lang w:val="en-GB" w:eastAsia="zh-CN"/>
        </w:rPr>
      </w:pPr>
      <w:r>
        <w:rPr>
          <w:lang w:val="en-GB" w:eastAsia="zh-CN"/>
        </w:rPr>
        <w:t>1.1.</w:t>
      </w:r>
      <w:r>
        <w:rPr>
          <w:rFonts w:hint="eastAsia"/>
          <w:lang w:val="en-GB" w:eastAsia="zh-CN"/>
        </w:rPr>
        <w:t>3</w:t>
      </w:r>
      <w:r>
        <w:rPr>
          <w:lang w:val="en-GB" w:eastAsia="zh-CN"/>
        </w:rPr>
        <w:t>.5</w:t>
      </w:r>
      <w:r>
        <w:rPr>
          <w:lang w:val="en-GB" w:eastAsia="zh-CN"/>
        </w:rPr>
        <w:tab/>
      </w:r>
      <w:r>
        <w:rPr>
          <w:rFonts w:hint="eastAsia"/>
          <w:lang w:val="en-GB" w:eastAsia="zh-CN"/>
        </w:rPr>
        <w:t>定位服务</w:t>
      </w:r>
    </w:p>
    <w:p w14:paraId="1D505AF6" w14:textId="77777777" w:rsidR="00545E1C" w:rsidRDefault="003B2545">
      <w:pPr>
        <w:spacing w:line="240" w:lineRule="auto"/>
        <w:ind w:firstLineChars="200" w:firstLine="480"/>
        <w:rPr>
          <w:lang w:val="en-GB" w:eastAsia="zh-CN"/>
        </w:rPr>
      </w:pPr>
      <w:r>
        <w:rPr>
          <w:rFonts w:hint="eastAsia"/>
          <w:lang w:val="en-GB" w:eastAsia="zh-CN"/>
        </w:rPr>
        <w:t>定义</w:t>
      </w:r>
      <w:r>
        <w:rPr>
          <w:rFonts w:hint="eastAsia"/>
          <w:lang w:val="en-GB" w:eastAsia="zh-CN"/>
        </w:rPr>
        <w:t>DL</w:t>
      </w:r>
      <w:r>
        <w:rPr>
          <w:rFonts w:hint="eastAsia"/>
          <w:lang w:val="en-GB" w:eastAsia="zh-CN"/>
        </w:rPr>
        <w:t>定位参考信号（</w:t>
      </w:r>
      <w:r>
        <w:rPr>
          <w:rFonts w:hint="eastAsia"/>
          <w:lang w:val="en-GB" w:eastAsia="zh-CN"/>
        </w:rPr>
        <w:t>DL PRS</w:t>
      </w:r>
      <w:r>
        <w:rPr>
          <w:rFonts w:hint="eastAsia"/>
          <w:lang w:val="en-GB" w:eastAsia="zh-CN"/>
        </w:rPr>
        <w:t>）</w:t>
      </w:r>
      <w:r>
        <w:rPr>
          <w:rFonts w:hint="eastAsia"/>
          <w:lang w:val="en-US" w:eastAsia="zh-CN"/>
        </w:rPr>
        <w:t>的目的是</w:t>
      </w:r>
      <w:r>
        <w:rPr>
          <w:rFonts w:hint="eastAsia"/>
          <w:lang w:val="en-GB" w:eastAsia="zh-CN"/>
        </w:rPr>
        <w:t>通过以下一组</w:t>
      </w:r>
      <w:r>
        <w:rPr>
          <w:rFonts w:hint="eastAsia"/>
          <w:lang w:val="en-GB" w:eastAsia="zh-CN"/>
        </w:rPr>
        <w:t>UE</w:t>
      </w:r>
      <w:r>
        <w:rPr>
          <w:rFonts w:hint="eastAsia"/>
          <w:lang w:val="en-GB" w:eastAsia="zh-CN"/>
        </w:rPr>
        <w:t>测量</w:t>
      </w:r>
      <w:r>
        <w:rPr>
          <w:rFonts w:hint="eastAsia"/>
          <w:lang w:val="en-US" w:eastAsia="zh-CN"/>
        </w:rPr>
        <w:t>指标（</w:t>
      </w:r>
      <w:r>
        <w:rPr>
          <w:rFonts w:hint="eastAsia"/>
          <w:lang w:val="en-GB" w:eastAsia="zh-CN"/>
        </w:rPr>
        <w:t>DL RSTD</w:t>
      </w:r>
      <w:r>
        <w:rPr>
          <w:rFonts w:hint="eastAsia"/>
          <w:lang w:val="en-GB" w:eastAsia="zh-CN"/>
        </w:rPr>
        <w:t>、</w:t>
      </w:r>
      <w:r>
        <w:rPr>
          <w:rFonts w:hint="eastAsia"/>
          <w:lang w:val="en-GB" w:eastAsia="zh-CN"/>
        </w:rPr>
        <w:t>DL PRS-RSRP</w:t>
      </w:r>
      <w:r>
        <w:rPr>
          <w:rFonts w:hint="eastAsia"/>
          <w:lang w:val="en-GB" w:eastAsia="zh-CN"/>
        </w:rPr>
        <w:t>和</w:t>
      </w:r>
      <w:r>
        <w:rPr>
          <w:rFonts w:hint="eastAsia"/>
          <w:lang w:val="en-GB" w:eastAsia="zh-CN"/>
        </w:rPr>
        <w:t>UE Rx-Tx</w:t>
      </w:r>
      <w:r>
        <w:rPr>
          <w:rFonts w:hint="eastAsia"/>
          <w:lang w:val="en-GB" w:eastAsia="zh-CN"/>
        </w:rPr>
        <w:t>时间差）来促进对不同定位方法的支持，例如</w:t>
      </w:r>
      <w:r>
        <w:rPr>
          <w:rFonts w:hint="eastAsia"/>
          <w:lang w:val="en-GB" w:eastAsia="zh-CN"/>
        </w:rPr>
        <w:t>DL-TDOA</w:t>
      </w:r>
      <w:r>
        <w:rPr>
          <w:rFonts w:hint="eastAsia"/>
          <w:lang w:val="en-GB" w:eastAsia="zh-CN"/>
        </w:rPr>
        <w:t>、</w:t>
      </w:r>
      <w:r>
        <w:rPr>
          <w:rFonts w:hint="eastAsia"/>
          <w:lang w:val="en-GB" w:eastAsia="zh-CN"/>
        </w:rPr>
        <w:t>DL-</w:t>
      </w:r>
      <w:proofErr w:type="spellStart"/>
      <w:r>
        <w:rPr>
          <w:rFonts w:hint="eastAsia"/>
          <w:lang w:val="en-GB" w:eastAsia="zh-CN"/>
        </w:rPr>
        <w:t>AoD</w:t>
      </w:r>
      <w:proofErr w:type="spellEnd"/>
      <w:r>
        <w:rPr>
          <w:rFonts w:hint="eastAsia"/>
          <w:lang w:val="en-GB" w:eastAsia="zh-CN"/>
        </w:rPr>
        <w:t>、多</w:t>
      </w:r>
      <w:r>
        <w:rPr>
          <w:rFonts w:hint="eastAsia"/>
          <w:lang w:val="en-GB" w:eastAsia="zh-CN"/>
        </w:rPr>
        <w:t>RTT</w:t>
      </w:r>
      <w:r>
        <w:rPr>
          <w:rFonts w:hint="eastAsia"/>
          <w:lang w:val="en-GB" w:eastAsia="zh-CN"/>
        </w:rPr>
        <w:t>。除了</w:t>
      </w:r>
      <w:r>
        <w:rPr>
          <w:rFonts w:hint="eastAsia"/>
          <w:lang w:val="en-GB" w:eastAsia="zh-CN"/>
        </w:rPr>
        <w:t>DL PRS</w:t>
      </w:r>
      <w:r>
        <w:rPr>
          <w:rFonts w:hint="eastAsia"/>
          <w:lang w:val="en-GB" w:eastAsia="zh-CN"/>
        </w:rPr>
        <w:t>信号之外，对于</w:t>
      </w:r>
      <w:r>
        <w:rPr>
          <w:rFonts w:hint="eastAsia"/>
          <w:lang w:val="en-GB" w:eastAsia="zh-CN"/>
        </w:rPr>
        <w:t>E-CID</w:t>
      </w:r>
      <w:r>
        <w:rPr>
          <w:rFonts w:hint="eastAsia"/>
          <w:lang w:val="en-GB" w:eastAsia="zh-CN"/>
        </w:rPr>
        <w:t>类型的定位，</w:t>
      </w:r>
      <w:r>
        <w:rPr>
          <w:rFonts w:hint="eastAsia"/>
          <w:lang w:val="en-GB" w:eastAsia="zh-CN"/>
        </w:rPr>
        <w:t>UE</w:t>
      </w:r>
      <w:r>
        <w:rPr>
          <w:rFonts w:hint="eastAsia"/>
          <w:lang w:val="en-GB" w:eastAsia="zh-CN"/>
        </w:rPr>
        <w:t>可以使用</w:t>
      </w:r>
      <w:r>
        <w:rPr>
          <w:rFonts w:hint="eastAsia"/>
          <w:lang w:val="en-GB" w:eastAsia="zh-CN"/>
        </w:rPr>
        <w:t>SSB</w:t>
      </w:r>
      <w:r>
        <w:rPr>
          <w:rFonts w:hint="eastAsia"/>
          <w:lang w:val="en-GB" w:eastAsia="zh-CN"/>
        </w:rPr>
        <w:t>和</w:t>
      </w:r>
      <w:r>
        <w:rPr>
          <w:rFonts w:hint="eastAsia"/>
          <w:lang w:val="en-GB" w:eastAsia="zh-CN"/>
        </w:rPr>
        <w:t>CSI-RS</w:t>
      </w:r>
      <w:r>
        <w:rPr>
          <w:rFonts w:hint="eastAsia"/>
          <w:lang w:val="en-GB" w:eastAsia="zh-CN"/>
        </w:rPr>
        <w:t>进行</w:t>
      </w:r>
      <w:r>
        <w:rPr>
          <w:rFonts w:hint="eastAsia"/>
          <w:lang w:val="en-GB" w:eastAsia="zh-CN"/>
        </w:rPr>
        <w:t xml:space="preserve">RRM </w:t>
      </w:r>
      <w:r>
        <w:rPr>
          <w:rFonts w:hint="eastAsia"/>
          <w:lang w:val="en-GB" w:eastAsia="zh-CN"/>
        </w:rPr>
        <w:t>（</w:t>
      </w:r>
      <w:r>
        <w:rPr>
          <w:rFonts w:hint="eastAsia"/>
          <w:lang w:val="en-GB" w:eastAsia="zh-CN"/>
        </w:rPr>
        <w:t>RSRP</w:t>
      </w:r>
      <w:r>
        <w:rPr>
          <w:rFonts w:hint="eastAsia"/>
          <w:lang w:val="en-GB" w:eastAsia="zh-CN"/>
        </w:rPr>
        <w:t>和</w:t>
      </w:r>
      <w:r>
        <w:rPr>
          <w:rFonts w:hint="eastAsia"/>
          <w:lang w:val="en-GB" w:eastAsia="zh-CN"/>
        </w:rPr>
        <w:t>RSRQ</w:t>
      </w:r>
      <w:r>
        <w:rPr>
          <w:rFonts w:hint="eastAsia"/>
          <w:lang w:val="en-GB" w:eastAsia="zh-CN"/>
        </w:rPr>
        <w:t>）测量。</w:t>
      </w:r>
    </w:p>
    <w:p w14:paraId="2EBE4564" w14:textId="77777777" w:rsidR="00545E1C" w:rsidRDefault="003B2545">
      <w:pPr>
        <w:spacing w:line="240" w:lineRule="auto"/>
        <w:ind w:firstLineChars="200" w:firstLine="480"/>
        <w:rPr>
          <w:lang w:val="en-GB" w:eastAsia="zh-CN"/>
        </w:rPr>
      </w:pPr>
      <w:r>
        <w:rPr>
          <w:rFonts w:hint="eastAsia"/>
          <w:lang w:val="en-US" w:eastAsia="zh-CN"/>
        </w:rPr>
        <w:t>定义</w:t>
      </w:r>
      <w:r>
        <w:rPr>
          <w:rFonts w:hint="eastAsia"/>
          <w:lang w:val="en-GB" w:eastAsia="zh-CN"/>
        </w:rPr>
        <w:t>Rel-15 SRS</w:t>
      </w:r>
      <w:r>
        <w:rPr>
          <w:rFonts w:hint="eastAsia"/>
          <w:lang w:val="en-GB" w:eastAsia="zh-CN"/>
        </w:rPr>
        <w:t>的周期性、半持久性和非周期性传输</w:t>
      </w:r>
      <w:r>
        <w:rPr>
          <w:rFonts w:hint="eastAsia"/>
          <w:lang w:val="en-US" w:eastAsia="zh-CN"/>
        </w:rPr>
        <w:t>的目的是进行</w:t>
      </w:r>
      <w:proofErr w:type="spellStart"/>
      <w:r>
        <w:rPr>
          <w:rFonts w:hint="eastAsia"/>
          <w:lang w:val="en-GB" w:eastAsia="zh-CN"/>
        </w:rPr>
        <w:t>gNB</w:t>
      </w:r>
      <w:proofErr w:type="spellEnd"/>
      <w:r>
        <w:rPr>
          <w:rFonts w:hint="eastAsia"/>
          <w:lang w:val="en-GB" w:eastAsia="zh-CN"/>
        </w:rPr>
        <w:t xml:space="preserve"> UL RTOA</w:t>
      </w:r>
      <w:r>
        <w:rPr>
          <w:rFonts w:hint="eastAsia"/>
          <w:lang w:val="en-GB" w:eastAsia="zh-CN"/>
        </w:rPr>
        <w:t>、</w:t>
      </w:r>
      <w:r>
        <w:rPr>
          <w:rFonts w:hint="eastAsia"/>
          <w:lang w:val="en-GB" w:eastAsia="zh-CN"/>
        </w:rPr>
        <w:t>UL SRS-RSRP</w:t>
      </w:r>
      <w:r>
        <w:rPr>
          <w:rFonts w:hint="eastAsia"/>
          <w:lang w:val="en-GB" w:eastAsia="zh-CN"/>
        </w:rPr>
        <w:t>、</w:t>
      </w:r>
      <w:r>
        <w:rPr>
          <w:rFonts w:hint="eastAsia"/>
          <w:lang w:val="en-GB" w:eastAsia="zh-CN"/>
        </w:rPr>
        <w:t>UL-</w:t>
      </w:r>
      <w:proofErr w:type="spellStart"/>
      <w:r>
        <w:rPr>
          <w:rFonts w:hint="eastAsia"/>
          <w:lang w:val="en-GB" w:eastAsia="zh-CN"/>
        </w:rPr>
        <w:t>AoA</w:t>
      </w:r>
      <w:proofErr w:type="spellEnd"/>
      <w:r>
        <w:rPr>
          <w:rFonts w:hint="eastAsia"/>
          <w:lang w:val="en-GB" w:eastAsia="zh-CN"/>
        </w:rPr>
        <w:t>测量，以促进对</w:t>
      </w:r>
      <w:r>
        <w:rPr>
          <w:rFonts w:hint="eastAsia"/>
          <w:lang w:val="en-GB" w:eastAsia="zh-CN"/>
        </w:rPr>
        <w:t>UL TDOA</w:t>
      </w:r>
      <w:r>
        <w:rPr>
          <w:rFonts w:hint="eastAsia"/>
          <w:lang w:val="en-GB" w:eastAsia="zh-CN"/>
        </w:rPr>
        <w:t>和</w:t>
      </w:r>
      <w:r>
        <w:rPr>
          <w:rFonts w:hint="eastAsia"/>
          <w:lang w:val="en-GB" w:eastAsia="zh-CN"/>
        </w:rPr>
        <w:t xml:space="preserve">UL </w:t>
      </w:r>
      <w:proofErr w:type="spellStart"/>
      <w:r>
        <w:rPr>
          <w:rFonts w:hint="eastAsia"/>
          <w:lang w:val="en-GB" w:eastAsia="zh-CN"/>
        </w:rPr>
        <w:t>AoA</w:t>
      </w:r>
      <w:proofErr w:type="spellEnd"/>
      <w:r>
        <w:rPr>
          <w:rFonts w:hint="eastAsia"/>
          <w:lang w:val="en-GB" w:eastAsia="zh-CN"/>
        </w:rPr>
        <w:t>定位的支持。</w:t>
      </w:r>
      <w:r>
        <w:rPr>
          <w:rFonts w:hint="eastAsia"/>
          <w:lang w:val="en-US" w:eastAsia="zh-CN"/>
        </w:rPr>
        <w:t>定义</w:t>
      </w:r>
      <w:r>
        <w:rPr>
          <w:rFonts w:hint="eastAsia"/>
          <w:lang w:val="en-GB" w:eastAsia="zh-CN"/>
        </w:rPr>
        <w:t>用于定位的</w:t>
      </w:r>
      <w:r>
        <w:rPr>
          <w:rFonts w:hint="eastAsia"/>
          <w:lang w:val="en-GB" w:eastAsia="zh-CN"/>
        </w:rPr>
        <w:t>SRS</w:t>
      </w:r>
      <w:r>
        <w:rPr>
          <w:rFonts w:hint="eastAsia"/>
          <w:lang w:val="en-GB" w:eastAsia="zh-CN"/>
        </w:rPr>
        <w:t>的周期性、半持久性和非周期性传输</w:t>
      </w:r>
      <w:r>
        <w:rPr>
          <w:rFonts w:hint="eastAsia"/>
          <w:lang w:val="en-US" w:eastAsia="zh-CN"/>
        </w:rPr>
        <w:t>的目的是进行</w:t>
      </w:r>
      <w:proofErr w:type="spellStart"/>
      <w:r>
        <w:rPr>
          <w:rFonts w:hint="eastAsia"/>
          <w:lang w:val="en-GB" w:eastAsia="zh-CN"/>
        </w:rPr>
        <w:t>gNB</w:t>
      </w:r>
      <w:proofErr w:type="spellEnd"/>
      <w:r>
        <w:rPr>
          <w:rFonts w:hint="eastAsia"/>
          <w:lang w:val="en-GB" w:eastAsia="zh-CN"/>
        </w:rPr>
        <w:t xml:space="preserve"> UL RTOA</w:t>
      </w:r>
      <w:r>
        <w:rPr>
          <w:rFonts w:hint="eastAsia"/>
          <w:lang w:val="en-GB" w:eastAsia="zh-CN"/>
        </w:rPr>
        <w:t>、</w:t>
      </w:r>
      <w:r>
        <w:rPr>
          <w:rFonts w:hint="eastAsia"/>
          <w:lang w:val="en-GB" w:eastAsia="zh-CN"/>
        </w:rPr>
        <w:t>UL SRS-RSRP</w:t>
      </w:r>
      <w:r>
        <w:rPr>
          <w:rFonts w:hint="eastAsia"/>
          <w:lang w:val="en-GB" w:eastAsia="zh-CN"/>
        </w:rPr>
        <w:t>、</w:t>
      </w:r>
      <w:r>
        <w:rPr>
          <w:rFonts w:hint="eastAsia"/>
          <w:lang w:val="en-GB" w:eastAsia="zh-CN"/>
        </w:rPr>
        <w:t xml:space="preserve">UL </w:t>
      </w:r>
      <w:proofErr w:type="spellStart"/>
      <w:r>
        <w:rPr>
          <w:rFonts w:hint="eastAsia"/>
          <w:lang w:val="en-GB" w:eastAsia="zh-CN"/>
        </w:rPr>
        <w:t>AoA</w:t>
      </w:r>
      <w:proofErr w:type="spellEnd"/>
      <w:r>
        <w:rPr>
          <w:rFonts w:hint="eastAsia"/>
          <w:lang w:val="en-GB" w:eastAsia="zh-CN"/>
        </w:rPr>
        <w:t>、</w:t>
      </w:r>
      <w:proofErr w:type="spellStart"/>
      <w:r>
        <w:rPr>
          <w:rFonts w:hint="eastAsia"/>
          <w:lang w:val="en-GB" w:eastAsia="zh-CN"/>
        </w:rPr>
        <w:t>gNB</w:t>
      </w:r>
      <w:proofErr w:type="spellEnd"/>
      <w:r>
        <w:rPr>
          <w:rFonts w:hint="eastAsia"/>
          <w:lang w:val="en-GB" w:eastAsia="zh-CN"/>
        </w:rPr>
        <w:t xml:space="preserve"> Rx-Tx</w:t>
      </w:r>
      <w:r>
        <w:rPr>
          <w:rFonts w:hint="eastAsia"/>
          <w:lang w:val="en-GB" w:eastAsia="zh-CN"/>
        </w:rPr>
        <w:t>时差测量，以促进对</w:t>
      </w:r>
      <w:r>
        <w:rPr>
          <w:rFonts w:hint="eastAsia"/>
          <w:lang w:val="en-GB" w:eastAsia="zh-CN"/>
        </w:rPr>
        <w:t>UL TDOA</w:t>
      </w:r>
      <w:r>
        <w:rPr>
          <w:rFonts w:hint="eastAsia"/>
          <w:lang w:val="en-GB" w:eastAsia="zh-CN"/>
        </w:rPr>
        <w:t>、</w:t>
      </w:r>
      <w:r>
        <w:rPr>
          <w:rFonts w:hint="eastAsia"/>
          <w:lang w:val="en-GB" w:eastAsia="zh-CN"/>
        </w:rPr>
        <w:t xml:space="preserve">UL </w:t>
      </w:r>
      <w:proofErr w:type="spellStart"/>
      <w:r>
        <w:rPr>
          <w:rFonts w:hint="eastAsia"/>
          <w:lang w:val="en-GB" w:eastAsia="zh-CN"/>
        </w:rPr>
        <w:t>AoA</w:t>
      </w:r>
      <w:proofErr w:type="spellEnd"/>
      <w:r>
        <w:rPr>
          <w:rFonts w:hint="eastAsia"/>
          <w:lang w:val="en-GB" w:eastAsia="zh-CN"/>
        </w:rPr>
        <w:t>和多</w:t>
      </w:r>
      <w:r>
        <w:rPr>
          <w:rFonts w:hint="eastAsia"/>
          <w:lang w:val="en-GB" w:eastAsia="zh-CN"/>
        </w:rPr>
        <w:t>RTT</w:t>
      </w:r>
      <w:r>
        <w:rPr>
          <w:rFonts w:hint="eastAsia"/>
          <w:lang w:val="en-GB" w:eastAsia="zh-CN"/>
        </w:rPr>
        <w:t>定位方法的支持。</w:t>
      </w:r>
    </w:p>
    <w:p w14:paraId="5478E5BE" w14:textId="77777777" w:rsidR="00545E1C" w:rsidRDefault="003B2545">
      <w:pPr>
        <w:pStyle w:val="Heading2"/>
        <w:rPr>
          <w:lang w:eastAsia="zh-CN"/>
        </w:rPr>
      </w:pPr>
      <w:bookmarkStart w:id="108" w:name="_Toc175669101"/>
      <w:r>
        <w:rPr>
          <w:lang w:val="en-GB" w:eastAsia="zh-CN"/>
        </w:rPr>
        <w:t>1.</w:t>
      </w:r>
      <w:r>
        <w:rPr>
          <w:lang w:eastAsia="zh-CN"/>
        </w:rPr>
        <w:t>2</w:t>
      </w:r>
      <w:r>
        <w:rPr>
          <w:lang w:eastAsia="zh-CN"/>
        </w:rPr>
        <w:tab/>
      </w:r>
      <w:r>
        <w:rPr>
          <w:lang w:eastAsia="zh-CN"/>
        </w:rPr>
        <w:t>无线电接口技术的详细规范</w:t>
      </w:r>
      <w:bookmarkEnd w:id="107"/>
      <w:bookmarkEnd w:id="108"/>
    </w:p>
    <w:p w14:paraId="0C47F0B7" w14:textId="6BB9E560" w:rsidR="00545E1C" w:rsidRDefault="003B2545" w:rsidP="009370EF">
      <w:pPr>
        <w:tabs>
          <w:tab w:val="clear" w:pos="794"/>
          <w:tab w:val="clear" w:pos="1191"/>
          <w:tab w:val="clear" w:pos="1588"/>
          <w:tab w:val="clear" w:pos="1985"/>
        </w:tabs>
        <w:overflowPunct/>
        <w:autoSpaceDE/>
        <w:autoSpaceDN/>
        <w:adjustRightInd/>
        <w:snapToGrid w:val="0"/>
        <w:spacing w:line="240" w:lineRule="auto"/>
        <w:ind w:firstLineChars="200" w:firstLine="480"/>
        <w:jc w:val="left"/>
        <w:textAlignment w:val="auto"/>
        <w:rPr>
          <w:lang w:eastAsia="zh-CN"/>
        </w:rPr>
      </w:pPr>
      <w:r>
        <w:rPr>
          <w:rFonts w:hAnsi="SimSun"/>
          <w:lang w:eastAsia="zh-CN"/>
        </w:rPr>
        <w:t>本附件中所述的详细规范是围绕</w:t>
      </w:r>
      <w:r>
        <w:rPr>
          <w:rFonts w:hAnsi="SimSun" w:hint="eastAsia"/>
          <w:lang w:eastAsia="zh-CN"/>
        </w:rPr>
        <w:t>“</w:t>
      </w:r>
      <w:r>
        <w:rPr>
          <w:rFonts w:hAnsi="SimSun"/>
          <w:lang w:eastAsia="zh-CN"/>
        </w:rPr>
        <w:t>全球核心规范</w:t>
      </w:r>
      <w:r>
        <w:rPr>
          <w:rFonts w:hAnsi="SimSun" w:hint="eastAsia"/>
          <w:lang w:eastAsia="zh-CN"/>
        </w:rPr>
        <w:t>”（</w:t>
      </w:r>
      <w:r>
        <w:rPr>
          <w:lang w:eastAsia="zh-CN"/>
        </w:rPr>
        <w:t>GCS</w:t>
      </w:r>
      <w:r>
        <w:rPr>
          <w:rFonts w:hint="eastAsia"/>
          <w:lang w:eastAsia="zh-CN"/>
        </w:rPr>
        <w:t>）</w:t>
      </w:r>
      <w:r>
        <w:rPr>
          <w:position w:val="6"/>
          <w:sz w:val="18"/>
        </w:rPr>
        <w:footnoteReference w:id="8"/>
      </w:r>
      <w:r>
        <w:rPr>
          <w:rFonts w:hint="eastAsia"/>
          <w:lang w:val="en-GB" w:eastAsia="zh-CN"/>
        </w:rPr>
        <w:t>制定的，</w:t>
      </w:r>
      <w:r>
        <w:rPr>
          <w:rFonts w:hint="eastAsia"/>
          <w:lang w:eastAsia="zh-CN"/>
        </w:rPr>
        <w:t>它与由特定技术的特定参考文献并入的外部编写材料有关。</w:t>
      </w:r>
      <w:r w:rsidR="00997200">
        <w:fldChar w:fldCharType="begin"/>
      </w:r>
      <w:r w:rsidR="00997200">
        <w:rPr>
          <w:lang w:eastAsia="zh-CN"/>
        </w:rPr>
        <w:instrText>HYPERLINK "https://www.itu.int/md/R15-IMT.2020-C-0020/en"</w:instrText>
      </w:r>
      <w:r w:rsidR="00997200">
        <w:fldChar w:fldCharType="separate"/>
      </w:r>
      <w:r>
        <w:rPr>
          <w:rStyle w:val="Hyperlink"/>
          <w:lang w:eastAsia="zh-CN"/>
        </w:rPr>
        <w:t>IMT-2020/20</w:t>
      </w:r>
      <w:r w:rsidR="00997200">
        <w:rPr>
          <w:rStyle w:val="Hyperlink"/>
          <w:lang w:eastAsia="zh-CN"/>
        </w:rPr>
        <w:fldChar w:fldCharType="end"/>
      </w:r>
      <w:r>
        <w:rPr>
          <w:rFonts w:hint="eastAsia"/>
          <w:lang w:eastAsia="zh-CN"/>
        </w:rPr>
        <w:t>号文件提供了关于</w:t>
      </w:r>
      <w:r>
        <w:rPr>
          <w:rFonts w:hint="eastAsia"/>
          <w:lang w:eastAsia="zh-CN"/>
        </w:rPr>
        <w:t>GCS</w:t>
      </w:r>
      <w:r>
        <w:rPr>
          <w:rFonts w:hint="eastAsia"/>
          <w:lang w:eastAsia="zh-CN"/>
        </w:rPr>
        <w:t>、参考文献以及相关通知和认证的过程和使用。</w:t>
      </w:r>
    </w:p>
    <w:p w14:paraId="3EEA6396" w14:textId="77777777" w:rsidR="00545E1C" w:rsidRDefault="003B2545">
      <w:pPr>
        <w:spacing w:line="240" w:lineRule="auto"/>
        <w:ind w:firstLineChars="200" w:firstLine="480"/>
        <w:rPr>
          <w:lang w:eastAsia="zh-CN"/>
        </w:rPr>
      </w:pPr>
      <w:r>
        <w:rPr>
          <w:lang w:eastAsia="zh-CN"/>
        </w:rPr>
        <w:t>本节中所含的</w:t>
      </w:r>
      <w:r w:rsidRPr="00376900">
        <w:rPr>
          <w:lang w:eastAsia="zh-CN"/>
        </w:rPr>
        <w:t>IMT-2020</w:t>
      </w:r>
      <w:r>
        <w:rPr>
          <w:lang w:eastAsia="zh-CN"/>
        </w:rPr>
        <w:t>标准源自</w:t>
      </w:r>
      <w:r w:rsidRPr="00376900">
        <w:rPr>
          <w:lang w:eastAsia="zh-CN"/>
        </w:rPr>
        <w:t>IMT-2020</w:t>
      </w:r>
      <w:r>
        <w:rPr>
          <w:rFonts w:hAnsi="SimSun"/>
          <w:lang w:eastAsia="zh-CN"/>
        </w:rPr>
        <w:t>全球核心规范</w:t>
      </w:r>
      <w:r>
        <w:rPr>
          <w:rFonts w:hint="eastAsia"/>
          <w:lang w:eastAsia="zh-CN"/>
        </w:rPr>
        <w:t>中所含的</w:t>
      </w:r>
      <w:r w:rsidRPr="00376900">
        <w:rPr>
          <w:lang w:eastAsia="ja-JP"/>
        </w:rPr>
        <w:t>3GPP 5G-SRIT</w:t>
      </w:r>
      <w:r>
        <w:rPr>
          <w:lang w:eastAsia="zh-CN"/>
        </w:rPr>
        <w:t>全球核心规范。下面的</w:t>
      </w:r>
      <w:r>
        <w:rPr>
          <w:rFonts w:hint="eastAsia"/>
          <w:lang w:eastAsia="zh-CN"/>
        </w:rPr>
        <w:t>注释</w:t>
      </w:r>
      <w:r>
        <w:rPr>
          <w:lang w:eastAsia="zh-CN"/>
        </w:rPr>
        <w:t>适用于</w:t>
      </w:r>
      <w:r>
        <w:rPr>
          <w:rFonts w:hint="eastAsia"/>
          <w:lang w:eastAsia="zh-CN"/>
        </w:rPr>
        <w:t>以下</w:t>
      </w:r>
      <w:r>
        <w:rPr>
          <w:lang w:eastAsia="zh-CN"/>
        </w:rPr>
        <w:t>各节：</w:t>
      </w:r>
    </w:p>
    <w:p w14:paraId="40FB59CB" w14:textId="77777777" w:rsidR="00545E1C" w:rsidRDefault="003B2545">
      <w:pPr>
        <w:pStyle w:val="enumlev1"/>
        <w:spacing w:line="240" w:lineRule="auto"/>
        <w:rPr>
          <w:lang w:eastAsia="zh-CN"/>
        </w:rPr>
      </w:pPr>
      <w:r>
        <w:rPr>
          <w:lang w:eastAsia="zh-CN"/>
        </w:rPr>
        <w:t>1</w:t>
      </w:r>
      <w:r>
        <w:rPr>
          <w:rFonts w:hint="eastAsia"/>
          <w:lang w:eastAsia="zh-CN"/>
        </w:rPr>
        <w:t>)</w:t>
      </w:r>
      <w:r>
        <w:rPr>
          <w:lang w:eastAsia="zh-CN"/>
        </w:rPr>
        <w:tab/>
      </w:r>
      <w:r>
        <w:rPr>
          <w:lang w:eastAsia="zh-CN"/>
        </w:rPr>
        <w:t>已知的转化组织</w:t>
      </w:r>
      <w:r>
        <w:rPr>
          <w:position w:val="6"/>
          <w:sz w:val="18"/>
        </w:rPr>
        <w:footnoteReference w:id="9"/>
      </w:r>
      <w:r>
        <w:rPr>
          <w:lang w:eastAsia="zh-CN"/>
        </w:rPr>
        <w:t>应在其网站上提供参考材料。</w:t>
      </w:r>
    </w:p>
    <w:p w14:paraId="05B09498" w14:textId="77777777" w:rsidR="00545E1C" w:rsidRDefault="003B2545">
      <w:pPr>
        <w:pStyle w:val="enumlev1"/>
        <w:spacing w:line="240" w:lineRule="auto"/>
        <w:rPr>
          <w:lang w:eastAsia="zh-CN"/>
        </w:rPr>
      </w:pPr>
      <w:r>
        <w:rPr>
          <w:lang w:eastAsia="zh-CN"/>
        </w:rPr>
        <w:lastRenderedPageBreak/>
        <w:t>2</w:t>
      </w:r>
      <w:r>
        <w:rPr>
          <w:rFonts w:hint="eastAsia"/>
          <w:lang w:eastAsia="zh-CN"/>
        </w:rPr>
        <w:t>)</w:t>
      </w:r>
      <w:r>
        <w:rPr>
          <w:lang w:eastAsia="zh-CN"/>
        </w:rPr>
        <w:tab/>
      </w:r>
      <w:r>
        <w:rPr>
          <w:rFonts w:hint="eastAsia"/>
          <w:lang w:eastAsia="zh-CN"/>
        </w:rPr>
        <w:t>本</w:t>
      </w:r>
      <w:r>
        <w:rPr>
          <w:lang w:eastAsia="zh-CN"/>
        </w:rPr>
        <w:t>信息由转化组织提供，与</w:t>
      </w:r>
      <w:r>
        <w:rPr>
          <w:rFonts w:hint="eastAsia"/>
          <w:lang w:eastAsia="zh-CN"/>
        </w:rPr>
        <w:t>其各自</w:t>
      </w:r>
      <w:r>
        <w:rPr>
          <w:lang w:eastAsia="zh-CN"/>
        </w:rPr>
        <w:t>在全球核心规范转化中取得的成果有关。</w:t>
      </w:r>
    </w:p>
    <w:p w14:paraId="62414882" w14:textId="77777777" w:rsidR="00545E1C" w:rsidRDefault="003B2545">
      <w:pPr>
        <w:spacing w:line="240" w:lineRule="auto"/>
        <w:ind w:firstLineChars="200" w:firstLine="480"/>
        <w:rPr>
          <w:lang w:val="en-GB" w:eastAsia="zh-CN"/>
        </w:rPr>
      </w:pPr>
      <w:r>
        <w:rPr>
          <w:rFonts w:hint="eastAsia"/>
          <w:lang w:val="en-GB" w:eastAsia="zh-CN"/>
        </w:rPr>
        <w:t>第</w:t>
      </w:r>
      <w:r>
        <w:rPr>
          <w:lang w:val="en-GB" w:eastAsia="zh-CN"/>
        </w:rPr>
        <w:t>1</w:t>
      </w:r>
      <w:r>
        <w:rPr>
          <w:rFonts w:hint="eastAsia"/>
          <w:lang w:val="en-GB" w:eastAsia="zh-CN"/>
        </w:rPr>
        <w:t>.2.1</w:t>
      </w:r>
      <w:r>
        <w:rPr>
          <w:rFonts w:hint="eastAsia"/>
          <w:lang w:val="en-GB" w:eastAsia="zh-CN"/>
        </w:rPr>
        <w:t>节包含标题为</w:t>
      </w:r>
      <w:r>
        <w:rPr>
          <w:lang w:val="en-GB" w:eastAsia="zh-CN"/>
        </w:rPr>
        <w:t>3GPP 5G-SRIT</w:t>
      </w:r>
      <w:r>
        <w:rPr>
          <w:rFonts w:hint="eastAsia"/>
          <w:lang w:val="en-GB" w:eastAsia="zh-CN"/>
        </w:rPr>
        <w:t>的</w:t>
      </w:r>
      <w:r>
        <w:rPr>
          <w:rFonts w:hint="eastAsia"/>
          <w:lang w:val="en-GB" w:eastAsia="zh-CN"/>
        </w:rPr>
        <w:t>IMT-2020</w:t>
      </w:r>
      <w:r>
        <w:rPr>
          <w:rFonts w:hint="eastAsia"/>
          <w:lang w:val="en-GB" w:eastAsia="zh-CN"/>
        </w:rPr>
        <w:t>无线电接口技术的全球核心规范的标题和摘要，以及到已转化标准的相关超链接。</w:t>
      </w:r>
    </w:p>
    <w:p w14:paraId="7D879364" w14:textId="77777777" w:rsidR="00545E1C" w:rsidRDefault="003B2545">
      <w:pPr>
        <w:spacing w:line="240" w:lineRule="auto"/>
        <w:ind w:firstLineChars="200" w:firstLine="480"/>
        <w:rPr>
          <w:lang w:val="en-GB" w:eastAsia="zh-CN"/>
        </w:rPr>
      </w:pPr>
      <w:r>
        <w:rPr>
          <w:rFonts w:hint="eastAsia"/>
          <w:lang w:val="en-GB" w:eastAsia="zh-CN"/>
        </w:rPr>
        <w:t>表</w:t>
      </w:r>
      <w:r>
        <w:rPr>
          <w:lang w:val="en-GB" w:eastAsia="zh-CN"/>
        </w:rPr>
        <w:t>3</w:t>
      </w:r>
      <w:r>
        <w:rPr>
          <w:rFonts w:hint="eastAsia"/>
          <w:lang w:val="en-GB" w:eastAsia="zh-CN"/>
        </w:rPr>
        <w:t>汇总了第</w:t>
      </w:r>
      <w:r>
        <w:rPr>
          <w:lang w:val="en-GB" w:eastAsia="zh-CN"/>
        </w:rPr>
        <w:t>1</w:t>
      </w:r>
      <w:r>
        <w:rPr>
          <w:rFonts w:hint="eastAsia"/>
          <w:lang w:val="en-GB" w:eastAsia="zh-CN"/>
        </w:rPr>
        <w:t>.2.1</w:t>
      </w:r>
      <w:r>
        <w:rPr>
          <w:rFonts w:hint="eastAsia"/>
          <w:lang w:val="en-GB" w:eastAsia="zh-CN"/>
        </w:rPr>
        <w:t>节中正在转化的</w:t>
      </w:r>
      <w:r>
        <w:rPr>
          <w:rFonts w:hint="eastAsia"/>
          <w:lang w:val="en-GB" w:eastAsia="zh-CN"/>
        </w:rPr>
        <w:t>IMT-2020</w:t>
      </w:r>
      <w:r>
        <w:rPr>
          <w:rFonts w:hint="eastAsia"/>
          <w:lang w:val="en-GB" w:eastAsia="zh-CN"/>
        </w:rPr>
        <w:t>和</w:t>
      </w:r>
      <w:r>
        <w:rPr>
          <w:rFonts w:hint="eastAsia"/>
          <w:lang w:val="en-GB" w:eastAsia="zh-CN"/>
        </w:rPr>
        <w:t>5G</w:t>
      </w:r>
      <w:r>
        <w:rPr>
          <w:rFonts w:hint="eastAsia"/>
          <w:lang w:val="en-GB" w:eastAsia="zh-CN"/>
        </w:rPr>
        <w:t>全球核心规范（</w:t>
      </w:r>
      <w:r>
        <w:rPr>
          <w:rFonts w:hint="eastAsia"/>
          <w:lang w:val="en-GB" w:eastAsia="zh-CN"/>
        </w:rPr>
        <w:t>GCS</w:t>
      </w:r>
      <w:r>
        <w:rPr>
          <w:rFonts w:hint="eastAsia"/>
          <w:lang w:val="en-GB" w:eastAsia="zh-CN"/>
        </w:rPr>
        <w:t>）的特定</w:t>
      </w:r>
      <w:r>
        <w:rPr>
          <w:lang w:val="en-GB" w:eastAsia="zh-CN"/>
        </w:rPr>
        <w:t>3GPP</w:t>
      </w:r>
      <w:r>
        <w:rPr>
          <w:rFonts w:hint="eastAsia"/>
          <w:lang w:val="en-GB" w:eastAsia="zh-CN"/>
        </w:rPr>
        <w:t>规范：</w:t>
      </w:r>
    </w:p>
    <w:p w14:paraId="552E604F" w14:textId="77777777" w:rsidR="00545E1C" w:rsidRDefault="003B2545">
      <w:pPr>
        <w:pStyle w:val="TableNo"/>
        <w:rPr>
          <w:caps/>
          <w:lang w:eastAsia="zh-CN"/>
        </w:rPr>
      </w:pPr>
      <w:r>
        <w:rPr>
          <w:lang w:eastAsia="zh-CN"/>
        </w:rPr>
        <w:t>表</w:t>
      </w:r>
      <w:r>
        <w:rPr>
          <w:lang w:val="en-GB" w:eastAsia="zh-CN"/>
        </w:rPr>
        <w:t>3</w:t>
      </w:r>
    </w:p>
    <w:p w14:paraId="6F318FA3" w14:textId="77777777" w:rsidR="00545E1C" w:rsidRDefault="003B2545">
      <w:pPr>
        <w:pStyle w:val="Tabletitle"/>
        <w:spacing w:line="240" w:lineRule="auto"/>
        <w:rPr>
          <w:lang w:eastAsia="zh-CN"/>
        </w:rPr>
      </w:pPr>
      <w:r>
        <w:rPr>
          <w:rFonts w:hint="eastAsia"/>
          <w:lang w:val="en-GB" w:eastAsia="zh-CN"/>
        </w:rPr>
        <w:t>第</w:t>
      </w:r>
      <w:r>
        <w:rPr>
          <w:rFonts w:hint="eastAsia"/>
          <w:lang w:val="en-GB" w:eastAsia="zh-CN"/>
        </w:rPr>
        <w:t>1.2.1</w:t>
      </w:r>
      <w:r>
        <w:rPr>
          <w:rFonts w:hint="eastAsia"/>
          <w:lang w:val="en-GB" w:eastAsia="zh-CN"/>
        </w:rPr>
        <w:t>节中要转化的</w:t>
      </w:r>
      <w:r>
        <w:rPr>
          <w:lang w:eastAsia="zh-CN"/>
        </w:rPr>
        <w:t>3GPP</w:t>
      </w:r>
      <w:r>
        <w:rPr>
          <w:lang w:eastAsia="zh-CN"/>
        </w:rPr>
        <w:t>规范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52"/>
        <w:gridCol w:w="1052"/>
        <w:gridCol w:w="1053"/>
        <w:gridCol w:w="1053"/>
        <w:gridCol w:w="1184"/>
        <w:gridCol w:w="1053"/>
        <w:gridCol w:w="1051"/>
        <w:gridCol w:w="1114"/>
      </w:tblGrid>
      <w:tr w:rsidR="00545E1C" w14:paraId="2D40DB9B" w14:textId="77777777">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5B60515B" w14:textId="77777777" w:rsidR="00545E1C" w:rsidRDefault="003B2545">
            <w:pPr>
              <w:pStyle w:val="Tablehead"/>
              <w:keepLines/>
              <w:rPr>
                <w:sz w:val="18"/>
                <w:szCs w:val="18"/>
                <w:lang w:val="en-GB" w:eastAsia="zh-CN"/>
              </w:rPr>
            </w:pPr>
            <w:r>
              <w:rPr>
                <w:sz w:val="18"/>
                <w:szCs w:val="18"/>
                <w:lang w:val="en-GB" w:eastAsia="zh-CN"/>
              </w:rPr>
              <w:t>A</w:t>
            </w:r>
            <w:r>
              <w:rPr>
                <w:rFonts w:hint="eastAsia"/>
                <w:sz w:val="18"/>
                <w:szCs w:val="18"/>
                <w:lang w:val="en-GB" w:eastAsia="zh-CN"/>
              </w:rPr>
              <w:t>部分</w:t>
            </w:r>
          </w:p>
          <w:p w14:paraId="191DF4B1" w14:textId="77777777" w:rsidR="00545E1C" w:rsidRDefault="003B2545">
            <w:pPr>
              <w:pStyle w:val="Tablehead"/>
              <w:keepLines/>
              <w:rPr>
                <w:sz w:val="18"/>
                <w:szCs w:val="18"/>
                <w:lang w:val="en-GB" w:eastAsia="zh-CN"/>
              </w:rPr>
            </w:pPr>
            <w:r>
              <w:rPr>
                <w:rFonts w:hint="eastAsia"/>
                <w:sz w:val="18"/>
                <w:szCs w:val="18"/>
                <w:lang w:val="en-GB" w:eastAsia="zh-CN"/>
              </w:rPr>
              <w:t>规范列表</w:t>
            </w:r>
          </w:p>
        </w:tc>
      </w:tr>
      <w:tr w:rsidR="00545E1C" w14:paraId="599D1F8E" w14:textId="77777777">
        <w:trPr>
          <w:jc w:val="center"/>
        </w:trPr>
        <w:tc>
          <w:tcPr>
            <w:tcW w:w="533" w:type="pct"/>
            <w:tcBorders>
              <w:top w:val="single" w:sz="4" w:space="0" w:color="auto"/>
              <w:left w:val="single" w:sz="4" w:space="0" w:color="auto"/>
              <w:bottom w:val="single" w:sz="4" w:space="0" w:color="auto"/>
              <w:right w:val="single" w:sz="4" w:space="0" w:color="auto"/>
            </w:tcBorders>
          </w:tcPr>
          <w:p w14:paraId="2C3590B7" w14:textId="77777777" w:rsidR="00545E1C" w:rsidRDefault="003B2545">
            <w:pPr>
              <w:pStyle w:val="Tablehead"/>
              <w:keepLines/>
              <w:rPr>
                <w:sz w:val="18"/>
                <w:szCs w:val="18"/>
                <w:lang w:eastAsia="zh-CN"/>
              </w:rPr>
            </w:pPr>
            <w:r>
              <w:rPr>
                <w:sz w:val="18"/>
                <w:szCs w:val="18"/>
                <w:lang w:eastAsia="zh-CN"/>
              </w:rPr>
              <w:t>36.100</w:t>
            </w:r>
          </w:p>
          <w:p w14:paraId="1DFD9A4B" w14:textId="77777777" w:rsidR="00545E1C" w:rsidRDefault="003B2545">
            <w:pPr>
              <w:pStyle w:val="Tablehead"/>
              <w:keepLines/>
              <w:rPr>
                <w:sz w:val="18"/>
                <w:szCs w:val="18"/>
                <w:lang w:eastAsia="zh-CN"/>
              </w:rPr>
            </w:pPr>
            <w:r>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tcPr>
          <w:p w14:paraId="2514F29C" w14:textId="77777777" w:rsidR="00545E1C" w:rsidRDefault="003B2545">
            <w:pPr>
              <w:pStyle w:val="Tablehead"/>
              <w:keepLines/>
              <w:rPr>
                <w:sz w:val="18"/>
                <w:szCs w:val="18"/>
                <w:lang w:eastAsia="zh-CN"/>
              </w:rPr>
            </w:pPr>
            <w:r>
              <w:rPr>
                <w:sz w:val="18"/>
                <w:szCs w:val="18"/>
                <w:lang w:eastAsia="zh-CN"/>
              </w:rPr>
              <w:t>36.200</w:t>
            </w:r>
          </w:p>
          <w:p w14:paraId="2FAC0977" w14:textId="77777777" w:rsidR="00545E1C" w:rsidRDefault="003B2545">
            <w:pPr>
              <w:pStyle w:val="Tablehead"/>
              <w:keepLines/>
              <w:rPr>
                <w:sz w:val="18"/>
                <w:szCs w:val="18"/>
                <w:lang w:eastAsia="zh-CN"/>
              </w:rPr>
            </w:pPr>
            <w:r>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tcPr>
          <w:p w14:paraId="75F3D5F2" w14:textId="77777777" w:rsidR="00545E1C" w:rsidRDefault="003B2545">
            <w:pPr>
              <w:pStyle w:val="Tablehead"/>
              <w:keepLines/>
              <w:rPr>
                <w:sz w:val="18"/>
                <w:szCs w:val="18"/>
                <w:lang w:eastAsia="zh-CN"/>
              </w:rPr>
            </w:pPr>
            <w:r>
              <w:rPr>
                <w:sz w:val="18"/>
                <w:szCs w:val="18"/>
                <w:lang w:eastAsia="zh-CN"/>
              </w:rPr>
              <w:t>36.300</w:t>
            </w:r>
          </w:p>
          <w:p w14:paraId="26639C34" w14:textId="77777777" w:rsidR="00545E1C" w:rsidRDefault="003B2545">
            <w:pPr>
              <w:pStyle w:val="Tablehead"/>
              <w:keepLines/>
              <w:rPr>
                <w:sz w:val="18"/>
                <w:szCs w:val="18"/>
                <w:lang w:eastAsia="zh-CN"/>
              </w:rPr>
            </w:pPr>
            <w:r>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tcPr>
          <w:p w14:paraId="566C30F6" w14:textId="77777777" w:rsidR="00545E1C" w:rsidRDefault="003B2545">
            <w:pPr>
              <w:pStyle w:val="Tablehead"/>
              <w:keepLines/>
              <w:rPr>
                <w:sz w:val="18"/>
                <w:szCs w:val="18"/>
                <w:lang w:eastAsia="zh-CN"/>
              </w:rPr>
            </w:pPr>
            <w:r>
              <w:rPr>
                <w:sz w:val="18"/>
                <w:szCs w:val="18"/>
                <w:lang w:eastAsia="zh-CN"/>
              </w:rPr>
              <w:t>36.400</w:t>
            </w:r>
          </w:p>
          <w:p w14:paraId="0F9F1E71" w14:textId="77777777" w:rsidR="00545E1C" w:rsidRDefault="003B2545">
            <w:pPr>
              <w:pStyle w:val="Tablehead"/>
              <w:keepLines/>
              <w:rPr>
                <w:sz w:val="18"/>
                <w:szCs w:val="18"/>
                <w:lang w:eastAsia="zh-CN"/>
              </w:rPr>
            </w:pPr>
            <w:r>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tcPr>
          <w:p w14:paraId="665F9D0E" w14:textId="77777777" w:rsidR="00545E1C" w:rsidRDefault="003B2545">
            <w:pPr>
              <w:pStyle w:val="Tablehead"/>
              <w:keepLines/>
              <w:rPr>
                <w:sz w:val="18"/>
                <w:szCs w:val="18"/>
                <w:lang w:eastAsia="zh-CN"/>
              </w:rPr>
            </w:pPr>
            <w:r>
              <w:rPr>
                <w:sz w:val="18"/>
                <w:szCs w:val="18"/>
                <w:lang w:eastAsia="zh-CN"/>
              </w:rPr>
              <w:t>37.xxx</w:t>
            </w:r>
          </w:p>
          <w:p w14:paraId="7D191147" w14:textId="77777777" w:rsidR="00545E1C" w:rsidRDefault="003B2545">
            <w:pPr>
              <w:pStyle w:val="Tablehead"/>
              <w:keepLines/>
              <w:rPr>
                <w:sz w:val="18"/>
                <w:szCs w:val="18"/>
                <w:lang w:eastAsia="zh-CN"/>
              </w:rPr>
            </w:pPr>
            <w:r>
              <w:rPr>
                <w:rFonts w:hint="eastAsia"/>
                <w:sz w:val="18"/>
                <w:szCs w:val="18"/>
                <w:lang w:eastAsia="zh-CN"/>
              </w:rPr>
              <w:t>系列</w:t>
            </w:r>
          </w:p>
        </w:tc>
        <w:tc>
          <w:tcPr>
            <w:tcW w:w="614" w:type="pct"/>
            <w:tcBorders>
              <w:top w:val="single" w:sz="4" w:space="0" w:color="auto"/>
              <w:left w:val="single" w:sz="4" w:space="0" w:color="auto"/>
              <w:bottom w:val="single" w:sz="4" w:space="0" w:color="auto"/>
              <w:right w:val="single" w:sz="4" w:space="0" w:color="auto"/>
            </w:tcBorders>
          </w:tcPr>
          <w:p w14:paraId="45B8BFE9" w14:textId="77777777" w:rsidR="00545E1C" w:rsidRDefault="003B2545">
            <w:pPr>
              <w:pStyle w:val="Tablehead"/>
              <w:keepLines/>
              <w:rPr>
                <w:sz w:val="18"/>
                <w:szCs w:val="18"/>
                <w:lang w:eastAsia="zh-CN"/>
              </w:rPr>
            </w:pPr>
            <w:r>
              <w:rPr>
                <w:sz w:val="18"/>
                <w:szCs w:val="18"/>
                <w:lang w:eastAsia="zh-CN"/>
              </w:rPr>
              <w:t>38.100</w:t>
            </w:r>
          </w:p>
          <w:p w14:paraId="5BA735DE" w14:textId="77777777" w:rsidR="00545E1C" w:rsidRDefault="003B2545">
            <w:pPr>
              <w:pStyle w:val="Tablehead"/>
              <w:keepLines/>
              <w:rPr>
                <w:sz w:val="18"/>
                <w:szCs w:val="18"/>
                <w:lang w:eastAsia="zh-CN"/>
              </w:rPr>
            </w:pPr>
            <w:r>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tcPr>
          <w:p w14:paraId="38CA78E4" w14:textId="77777777" w:rsidR="00545E1C" w:rsidRDefault="003B2545">
            <w:pPr>
              <w:pStyle w:val="Tablehead"/>
              <w:keepLines/>
              <w:rPr>
                <w:sz w:val="18"/>
                <w:szCs w:val="18"/>
                <w:lang w:eastAsia="zh-CN"/>
              </w:rPr>
            </w:pPr>
            <w:r>
              <w:rPr>
                <w:sz w:val="18"/>
                <w:szCs w:val="18"/>
                <w:lang w:eastAsia="zh-CN"/>
              </w:rPr>
              <w:t>38.200</w:t>
            </w:r>
          </w:p>
          <w:p w14:paraId="4A8C843D" w14:textId="77777777" w:rsidR="00545E1C" w:rsidRDefault="003B2545">
            <w:pPr>
              <w:pStyle w:val="Tablehead"/>
              <w:keepLines/>
              <w:rPr>
                <w:sz w:val="18"/>
                <w:szCs w:val="18"/>
                <w:lang w:eastAsia="zh-CN"/>
              </w:rPr>
            </w:pPr>
            <w:r>
              <w:rPr>
                <w:rFonts w:hint="eastAsia"/>
                <w:sz w:val="18"/>
                <w:szCs w:val="18"/>
                <w:lang w:eastAsia="zh-CN"/>
              </w:rPr>
              <w:t>系列</w:t>
            </w:r>
          </w:p>
        </w:tc>
        <w:tc>
          <w:tcPr>
            <w:tcW w:w="545" w:type="pct"/>
            <w:tcBorders>
              <w:top w:val="single" w:sz="4" w:space="0" w:color="auto"/>
              <w:left w:val="single" w:sz="4" w:space="0" w:color="auto"/>
              <w:bottom w:val="single" w:sz="4" w:space="0" w:color="auto"/>
              <w:right w:val="single" w:sz="4" w:space="0" w:color="auto"/>
            </w:tcBorders>
          </w:tcPr>
          <w:p w14:paraId="0BBA07F5" w14:textId="77777777" w:rsidR="00545E1C" w:rsidRDefault="003B2545">
            <w:pPr>
              <w:pStyle w:val="Tablehead"/>
              <w:keepLines/>
              <w:rPr>
                <w:sz w:val="18"/>
                <w:szCs w:val="18"/>
                <w:lang w:eastAsia="zh-CN"/>
              </w:rPr>
            </w:pPr>
            <w:r>
              <w:rPr>
                <w:sz w:val="18"/>
                <w:szCs w:val="18"/>
                <w:lang w:eastAsia="zh-CN"/>
              </w:rPr>
              <w:t>38.300</w:t>
            </w:r>
          </w:p>
          <w:p w14:paraId="7ACFF5C7" w14:textId="77777777" w:rsidR="00545E1C" w:rsidRDefault="003B2545">
            <w:pPr>
              <w:pStyle w:val="Tablehead"/>
              <w:keepLines/>
              <w:rPr>
                <w:sz w:val="18"/>
                <w:szCs w:val="18"/>
                <w:lang w:eastAsia="zh-CN"/>
              </w:rPr>
            </w:pPr>
            <w:r>
              <w:rPr>
                <w:rFonts w:hint="eastAsia"/>
                <w:sz w:val="18"/>
                <w:szCs w:val="18"/>
                <w:lang w:eastAsia="zh-CN"/>
              </w:rPr>
              <w:t>系列</w:t>
            </w:r>
          </w:p>
        </w:tc>
        <w:tc>
          <w:tcPr>
            <w:tcW w:w="577" w:type="pct"/>
            <w:tcBorders>
              <w:top w:val="single" w:sz="4" w:space="0" w:color="auto"/>
              <w:left w:val="single" w:sz="4" w:space="0" w:color="auto"/>
              <w:bottom w:val="single" w:sz="4" w:space="0" w:color="auto"/>
              <w:right w:val="single" w:sz="4" w:space="0" w:color="auto"/>
            </w:tcBorders>
          </w:tcPr>
          <w:p w14:paraId="1714C0D7" w14:textId="77777777" w:rsidR="00545E1C" w:rsidRDefault="003B2545">
            <w:pPr>
              <w:pStyle w:val="Tablehead"/>
              <w:keepLines/>
              <w:rPr>
                <w:sz w:val="18"/>
                <w:szCs w:val="18"/>
                <w:lang w:eastAsia="zh-CN"/>
              </w:rPr>
            </w:pPr>
            <w:r>
              <w:rPr>
                <w:sz w:val="18"/>
                <w:szCs w:val="18"/>
                <w:lang w:eastAsia="zh-CN"/>
              </w:rPr>
              <w:t>38.400</w:t>
            </w:r>
          </w:p>
          <w:p w14:paraId="1236C12A" w14:textId="77777777" w:rsidR="00545E1C" w:rsidRDefault="003B2545">
            <w:pPr>
              <w:pStyle w:val="Tablehead"/>
              <w:keepLines/>
              <w:rPr>
                <w:sz w:val="18"/>
                <w:szCs w:val="18"/>
                <w:lang w:eastAsia="zh-CN"/>
              </w:rPr>
            </w:pPr>
            <w:r>
              <w:rPr>
                <w:rFonts w:hint="eastAsia"/>
                <w:sz w:val="18"/>
                <w:szCs w:val="18"/>
                <w:lang w:eastAsia="zh-CN"/>
              </w:rPr>
              <w:t>系列</w:t>
            </w:r>
          </w:p>
        </w:tc>
      </w:tr>
      <w:tr w:rsidR="00545E1C" w14:paraId="18E8FAAF" w14:textId="77777777">
        <w:trPr>
          <w:jc w:val="center"/>
        </w:trPr>
        <w:tc>
          <w:tcPr>
            <w:tcW w:w="533" w:type="pct"/>
            <w:tcBorders>
              <w:top w:val="single" w:sz="4" w:space="0" w:color="auto"/>
              <w:left w:val="single" w:sz="4" w:space="0" w:color="auto"/>
              <w:bottom w:val="single" w:sz="4" w:space="0" w:color="auto"/>
              <w:right w:val="single" w:sz="4" w:space="0" w:color="auto"/>
            </w:tcBorders>
          </w:tcPr>
          <w:p w14:paraId="7BD0665F" w14:textId="77777777" w:rsidR="00545E1C" w:rsidRDefault="003B2545">
            <w:pPr>
              <w:pStyle w:val="Tabletext"/>
              <w:keepNext/>
              <w:keepLines/>
              <w:rPr>
                <w:sz w:val="18"/>
                <w:szCs w:val="18"/>
                <w:lang w:val="en-GB" w:eastAsia="zh-CN"/>
              </w:rPr>
            </w:pPr>
            <w:r>
              <w:rPr>
                <w:sz w:val="18"/>
                <w:szCs w:val="18"/>
                <w:lang w:val="en-GB" w:eastAsia="zh-CN"/>
              </w:rPr>
              <w:t>TS 36.101</w:t>
            </w:r>
          </w:p>
          <w:p w14:paraId="04F437E9" w14:textId="77777777" w:rsidR="00545E1C" w:rsidRDefault="003B2545">
            <w:pPr>
              <w:pStyle w:val="Tabletext"/>
              <w:keepNext/>
              <w:keepLines/>
              <w:rPr>
                <w:sz w:val="18"/>
                <w:szCs w:val="18"/>
                <w:lang w:val="en-GB" w:eastAsia="zh-CN"/>
              </w:rPr>
            </w:pPr>
            <w:r>
              <w:rPr>
                <w:sz w:val="18"/>
                <w:szCs w:val="18"/>
                <w:lang w:val="en-GB" w:eastAsia="zh-CN"/>
              </w:rPr>
              <w:t>TS 36.104</w:t>
            </w:r>
          </w:p>
          <w:p w14:paraId="2811A09D" w14:textId="77777777" w:rsidR="00545E1C" w:rsidRDefault="003B2545">
            <w:pPr>
              <w:pStyle w:val="Tabletext"/>
              <w:keepNext/>
              <w:keepLines/>
              <w:rPr>
                <w:sz w:val="18"/>
                <w:szCs w:val="18"/>
                <w:lang w:val="en-GB" w:eastAsia="zh-CN"/>
              </w:rPr>
            </w:pPr>
            <w:r>
              <w:rPr>
                <w:sz w:val="18"/>
                <w:szCs w:val="18"/>
                <w:lang w:val="en-GB" w:eastAsia="zh-CN"/>
              </w:rPr>
              <w:t>TS 36.106</w:t>
            </w:r>
          </w:p>
          <w:p w14:paraId="474B7F00" w14:textId="77777777" w:rsidR="00545E1C" w:rsidRDefault="003B2545">
            <w:pPr>
              <w:pStyle w:val="Tabletext"/>
              <w:keepNext/>
              <w:keepLines/>
              <w:rPr>
                <w:sz w:val="18"/>
                <w:szCs w:val="18"/>
                <w:lang w:val="en-GB" w:eastAsia="zh-CN"/>
              </w:rPr>
            </w:pPr>
            <w:r>
              <w:rPr>
                <w:sz w:val="18"/>
                <w:szCs w:val="18"/>
                <w:lang w:val="en-GB" w:eastAsia="zh-CN"/>
              </w:rPr>
              <w:t>TS 36.111</w:t>
            </w:r>
          </w:p>
          <w:p w14:paraId="36540648" w14:textId="77777777" w:rsidR="00545E1C" w:rsidRDefault="003B2545">
            <w:pPr>
              <w:pStyle w:val="Tabletext"/>
              <w:keepNext/>
              <w:keepLines/>
              <w:rPr>
                <w:sz w:val="18"/>
                <w:szCs w:val="18"/>
                <w:lang w:val="en-GB" w:eastAsia="zh-CN"/>
              </w:rPr>
            </w:pPr>
            <w:r>
              <w:rPr>
                <w:sz w:val="18"/>
                <w:szCs w:val="18"/>
                <w:lang w:val="en-GB" w:eastAsia="zh-CN"/>
              </w:rPr>
              <w:t>TS 36.113</w:t>
            </w:r>
          </w:p>
          <w:p w14:paraId="5081C57B" w14:textId="77777777" w:rsidR="00545E1C" w:rsidRDefault="003B2545">
            <w:pPr>
              <w:pStyle w:val="Tabletext"/>
              <w:keepNext/>
              <w:keepLines/>
              <w:rPr>
                <w:sz w:val="18"/>
                <w:szCs w:val="18"/>
                <w:lang w:val="en-GB" w:eastAsia="zh-CN"/>
              </w:rPr>
            </w:pPr>
            <w:r>
              <w:rPr>
                <w:sz w:val="18"/>
                <w:szCs w:val="18"/>
                <w:lang w:val="en-GB" w:eastAsia="zh-CN"/>
              </w:rPr>
              <w:t>TS 36.116</w:t>
            </w:r>
          </w:p>
          <w:p w14:paraId="1D81EAE9" w14:textId="77777777" w:rsidR="00545E1C" w:rsidRDefault="003B2545">
            <w:pPr>
              <w:pStyle w:val="Tabletext"/>
              <w:keepNext/>
              <w:keepLines/>
              <w:rPr>
                <w:sz w:val="18"/>
                <w:szCs w:val="18"/>
                <w:lang w:val="en-GB" w:eastAsia="zh-CN"/>
              </w:rPr>
            </w:pPr>
            <w:r>
              <w:rPr>
                <w:sz w:val="18"/>
                <w:szCs w:val="18"/>
                <w:lang w:val="en-GB" w:eastAsia="zh-CN"/>
              </w:rPr>
              <w:t>TS 36.124</w:t>
            </w:r>
          </w:p>
          <w:p w14:paraId="1C1D9D5A" w14:textId="77777777" w:rsidR="00545E1C" w:rsidRDefault="003B2545">
            <w:pPr>
              <w:pStyle w:val="Tabletext"/>
              <w:keepNext/>
              <w:keepLines/>
              <w:rPr>
                <w:b/>
                <w:sz w:val="18"/>
                <w:szCs w:val="18"/>
                <w:lang w:val="en-GB" w:eastAsia="zh-CN"/>
              </w:rPr>
            </w:pPr>
            <w:r>
              <w:rPr>
                <w:sz w:val="18"/>
                <w:szCs w:val="18"/>
                <w:lang w:val="en-GB" w:eastAsia="zh-CN"/>
              </w:rPr>
              <w:t>TS 36.133</w:t>
            </w:r>
          </w:p>
        </w:tc>
        <w:tc>
          <w:tcPr>
            <w:tcW w:w="546" w:type="pct"/>
            <w:tcBorders>
              <w:top w:val="single" w:sz="4" w:space="0" w:color="auto"/>
              <w:left w:val="single" w:sz="4" w:space="0" w:color="auto"/>
              <w:bottom w:val="single" w:sz="4" w:space="0" w:color="auto"/>
              <w:right w:val="single" w:sz="4" w:space="0" w:color="auto"/>
            </w:tcBorders>
          </w:tcPr>
          <w:p w14:paraId="372A3BB8" w14:textId="77777777" w:rsidR="00545E1C" w:rsidRDefault="003B2545">
            <w:pPr>
              <w:pStyle w:val="Tabletext"/>
              <w:keepNext/>
              <w:keepLines/>
              <w:rPr>
                <w:sz w:val="18"/>
                <w:szCs w:val="18"/>
                <w:lang w:val="en-GB" w:eastAsia="zh-CN"/>
              </w:rPr>
            </w:pPr>
            <w:r>
              <w:rPr>
                <w:sz w:val="18"/>
                <w:szCs w:val="18"/>
                <w:lang w:val="en-GB" w:eastAsia="zh-CN"/>
              </w:rPr>
              <w:t>TS 36.201</w:t>
            </w:r>
          </w:p>
          <w:p w14:paraId="6A41DA42" w14:textId="77777777" w:rsidR="00545E1C" w:rsidRDefault="003B2545">
            <w:pPr>
              <w:pStyle w:val="Tabletext"/>
              <w:keepNext/>
              <w:keepLines/>
              <w:rPr>
                <w:sz w:val="18"/>
                <w:szCs w:val="18"/>
                <w:lang w:val="en-GB" w:eastAsia="zh-CN"/>
              </w:rPr>
            </w:pPr>
            <w:r>
              <w:rPr>
                <w:sz w:val="18"/>
                <w:szCs w:val="18"/>
                <w:lang w:val="en-GB" w:eastAsia="zh-CN"/>
              </w:rPr>
              <w:t>TS 36.211</w:t>
            </w:r>
          </w:p>
          <w:p w14:paraId="7B5EFCB3" w14:textId="77777777" w:rsidR="00545E1C" w:rsidRDefault="003B2545">
            <w:pPr>
              <w:pStyle w:val="Tabletext"/>
              <w:keepNext/>
              <w:keepLines/>
              <w:rPr>
                <w:sz w:val="18"/>
                <w:szCs w:val="18"/>
                <w:lang w:val="en-GB" w:eastAsia="zh-CN"/>
              </w:rPr>
            </w:pPr>
            <w:r>
              <w:rPr>
                <w:sz w:val="18"/>
                <w:szCs w:val="18"/>
                <w:lang w:val="en-GB" w:eastAsia="zh-CN"/>
              </w:rPr>
              <w:t>TS 36.212</w:t>
            </w:r>
          </w:p>
          <w:p w14:paraId="0611605C" w14:textId="77777777" w:rsidR="00545E1C" w:rsidRDefault="003B2545">
            <w:pPr>
              <w:pStyle w:val="Tabletext"/>
              <w:keepNext/>
              <w:keepLines/>
              <w:rPr>
                <w:sz w:val="18"/>
                <w:szCs w:val="18"/>
                <w:lang w:val="en-GB" w:eastAsia="zh-CN"/>
              </w:rPr>
            </w:pPr>
            <w:r>
              <w:rPr>
                <w:sz w:val="18"/>
                <w:szCs w:val="18"/>
                <w:lang w:val="en-GB" w:eastAsia="zh-CN"/>
              </w:rPr>
              <w:t>TS 36.213</w:t>
            </w:r>
          </w:p>
          <w:p w14:paraId="63AA4A50" w14:textId="77777777" w:rsidR="00545E1C" w:rsidRDefault="003B2545">
            <w:pPr>
              <w:pStyle w:val="Tabletext"/>
              <w:keepNext/>
              <w:keepLines/>
              <w:rPr>
                <w:sz w:val="18"/>
                <w:szCs w:val="18"/>
                <w:lang w:val="en-GB" w:eastAsia="zh-CN"/>
              </w:rPr>
            </w:pPr>
            <w:r>
              <w:rPr>
                <w:sz w:val="18"/>
                <w:szCs w:val="18"/>
                <w:lang w:val="en-GB" w:eastAsia="zh-CN"/>
              </w:rPr>
              <w:t>TS 36.214</w:t>
            </w:r>
          </w:p>
          <w:p w14:paraId="16F1D54D" w14:textId="77777777" w:rsidR="00545E1C" w:rsidRDefault="003B2545">
            <w:pPr>
              <w:pStyle w:val="Tabletext"/>
              <w:keepNext/>
              <w:keepLines/>
              <w:rPr>
                <w:b/>
                <w:sz w:val="18"/>
                <w:szCs w:val="18"/>
                <w:lang w:val="en-GB" w:eastAsia="zh-CN"/>
              </w:rPr>
            </w:pPr>
            <w:r>
              <w:rPr>
                <w:sz w:val="18"/>
                <w:szCs w:val="18"/>
                <w:lang w:val="en-GB" w:eastAsia="zh-CN"/>
              </w:rPr>
              <w:t>TS 36.216</w:t>
            </w:r>
          </w:p>
        </w:tc>
        <w:tc>
          <w:tcPr>
            <w:tcW w:w="546" w:type="pct"/>
            <w:tcBorders>
              <w:top w:val="single" w:sz="4" w:space="0" w:color="auto"/>
              <w:left w:val="single" w:sz="4" w:space="0" w:color="auto"/>
              <w:bottom w:val="single" w:sz="4" w:space="0" w:color="auto"/>
              <w:right w:val="single" w:sz="4" w:space="0" w:color="auto"/>
            </w:tcBorders>
          </w:tcPr>
          <w:p w14:paraId="5690B693" w14:textId="77777777" w:rsidR="00545E1C" w:rsidRDefault="003B2545">
            <w:pPr>
              <w:pStyle w:val="Tabletext"/>
              <w:keepNext/>
              <w:keepLines/>
              <w:rPr>
                <w:sz w:val="18"/>
                <w:szCs w:val="18"/>
                <w:lang w:val="en-GB" w:eastAsia="zh-CN"/>
              </w:rPr>
            </w:pPr>
            <w:r>
              <w:rPr>
                <w:sz w:val="18"/>
                <w:szCs w:val="18"/>
                <w:lang w:val="en-GB" w:eastAsia="zh-CN"/>
              </w:rPr>
              <w:t>TS 36.300</w:t>
            </w:r>
          </w:p>
          <w:p w14:paraId="08B909CF" w14:textId="77777777" w:rsidR="00545E1C" w:rsidRDefault="003B2545">
            <w:pPr>
              <w:pStyle w:val="Tabletext"/>
              <w:keepNext/>
              <w:keepLines/>
              <w:rPr>
                <w:sz w:val="18"/>
                <w:szCs w:val="18"/>
                <w:lang w:val="en-GB" w:eastAsia="zh-CN"/>
              </w:rPr>
            </w:pPr>
            <w:r>
              <w:rPr>
                <w:sz w:val="18"/>
                <w:szCs w:val="18"/>
                <w:lang w:val="en-GB" w:eastAsia="zh-CN"/>
              </w:rPr>
              <w:t>TS 36.302</w:t>
            </w:r>
          </w:p>
          <w:p w14:paraId="3DBA0CF6" w14:textId="77777777" w:rsidR="00545E1C" w:rsidRDefault="003B2545">
            <w:pPr>
              <w:pStyle w:val="Tabletext"/>
              <w:keepNext/>
              <w:keepLines/>
              <w:rPr>
                <w:sz w:val="18"/>
                <w:szCs w:val="18"/>
                <w:lang w:val="en-GB" w:eastAsia="zh-CN"/>
              </w:rPr>
            </w:pPr>
            <w:r>
              <w:rPr>
                <w:sz w:val="18"/>
                <w:szCs w:val="18"/>
                <w:lang w:val="en-GB" w:eastAsia="zh-CN"/>
              </w:rPr>
              <w:t>TS 36.304</w:t>
            </w:r>
          </w:p>
          <w:p w14:paraId="25900D24" w14:textId="77777777" w:rsidR="00545E1C" w:rsidRDefault="003B2545">
            <w:pPr>
              <w:pStyle w:val="Tabletext"/>
              <w:keepNext/>
              <w:keepLines/>
              <w:rPr>
                <w:sz w:val="18"/>
                <w:szCs w:val="18"/>
                <w:lang w:val="en-GB" w:eastAsia="zh-CN"/>
              </w:rPr>
            </w:pPr>
            <w:r>
              <w:rPr>
                <w:sz w:val="18"/>
                <w:szCs w:val="18"/>
                <w:lang w:val="en-GB" w:eastAsia="zh-CN"/>
              </w:rPr>
              <w:t>TS 36.305</w:t>
            </w:r>
          </w:p>
          <w:p w14:paraId="2254D467" w14:textId="77777777" w:rsidR="00545E1C" w:rsidRDefault="003B2545">
            <w:pPr>
              <w:pStyle w:val="Tabletext"/>
              <w:keepNext/>
              <w:keepLines/>
              <w:rPr>
                <w:sz w:val="18"/>
                <w:szCs w:val="18"/>
                <w:lang w:val="en-GB" w:eastAsia="zh-CN"/>
              </w:rPr>
            </w:pPr>
            <w:r>
              <w:rPr>
                <w:sz w:val="18"/>
                <w:szCs w:val="18"/>
                <w:lang w:val="en-GB" w:eastAsia="zh-CN"/>
              </w:rPr>
              <w:t>TS 36.306</w:t>
            </w:r>
          </w:p>
          <w:p w14:paraId="2B654158" w14:textId="77777777" w:rsidR="00545E1C" w:rsidRDefault="003B2545">
            <w:pPr>
              <w:pStyle w:val="Tabletext"/>
              <w:keepNext/>
              <w:keepLines/>
              <w:rPr>
                <w:sz w:val="18"/>
                <w:szCs w:val="18"/>
                <w:lang w:val="en-GB" w:eastAsia="zh-CN"/>
              </w:rPr>
            </w:pPr>
            <w:r>
              <w:rPr>
                <w:sz w:val="18"/>
                <w:szCs w:val="18"/>
                <w:lang w:val="en-GB" w:eastAsia="zh-CN"/>
              </w:rPr>
              <w:t>TS 36.307</w:t>
            </w:r>
          </w:p>
          <w:p w14:paraId="6688A336" w14:textId="77777777" w:rsidR="00545E1C" w:rsidRDefault="003B2545">
            <w:pPr>
              <w:pStyle w:val="Tabletext"/>
              <w:keepNext/>
              <w:keepLines/>
              <w:rPr>
                <w:sz w:val="18"/>
                <w:szCs w:val="18"/>
                <w:lang w:val="en-GB" w:eastAsia="zh-CN"/>
              </w:rPr>
            </w:pPr>
            <w:r>
              <w:rPr>
                <w:sz w:val="18"/>
                <w:szCs w:val="18"/>
                <w:lang w:val="en-GB" w:eastAsia="zh-CN"/>
              </w:rPr>
              <w:t>TS 36.314</w:t>
            </w:r>
          </w:p>
          <w:p w14:paraId="22EA2B15" w14:textId="77777777" w:rsidR="00545E1C" w:rsidRDefault="003B2545">
            <w:pPr>
              <w:pStyle w:val="Tabletext"/>
              <w:keepNext/>
              <w:keepLines/>
              <w:rPr>
                <w:sz w:val="18"/>
                <w:szCs w:val="18"/>
                <w:lang w:val="en-GB" w:eastAsia="zh-CN"/>
              </w:rPr>
            </w:pPr>
            <w:r>
              <w:rPr>
                <w:sz w:val="18"/>
                <w:szCs w:val="18"/>
                <w:lang w:val="en-GB" w:eastAsia="zh-CN"/>
              </w:rPr>
              <w:t>TS 36.321</w:t>
            </w:r>
          </w:p>
          <w:p w14:paraId="0C837DA7" w14:textId="77777777" w:rsidR="00545E1C" w:rsidRDefault="003B2545">
            <w:pPr>
              <w:pStyle w:val="Tabletext"/>
              <w:keepNext/>
              <w:keepLines/>
              <w:rPr>
                <w:sz w:val="18"/>
                <w:szCs w:val="18"/>
                <w:lang w:val="en-GB" w:eastAsia="zh-CN"/>
              </w:rPr>
            </w:pPr>
            <w:r>
              <w:rPr>
                <w:sz w:val="18"/>
                <w:szCs w:val="18"/>
                <w:lang w:val="en-GB" w:eastAsia="zh-CN"/>
              </w:rPr>
              <w:t>TS 36.322</w:t>
            </w:r>
          </w:p>
          <w:p w14:paraId="2B782BE9" w14:textId="77777777" w:rsidR="00545E1C" w:rsidRDefault="003B2545">
            <w:pPr>
              <w:pStyle w:val="Tabletext"/>
              <w:keepNext/>
              <w:keepLines/>
              <w:rPr>
                <w:sz w:val="18"/>
                <w:szCs w:val="18"/>
                <w:lang w:val="en-GB" w:eastAsia="zh-CN"/>
              </w:rPr>
            </w:pPr>
            <w:r>
              <w:rPr>
                <w:sz w:val="18"/>
                <w:szCs w:val="18"/>
                <w:lang w:val="en-GB" w:eastAsia="zh-CN"/>
              </w:rPr>
              <w:t>TS 36.323</w:t>
            </w:r>
          </w:p>
          <w:p w14:paraId="3C3964FC" w14:textId="77777777" w:rsidR="00545E1C" w:rsidRDefault="003B2545">
            <w:pPr>
              <w:pStyle w:val="Tabletext"/>
              <w:keepNext/>
              <w:keepLines/>
              <w:rPr>
                <w:sz w:val="18"/>
                <w:szCs w:val="18"/>
                <w:lang w:val="en-GB" w:eastAsia="zh-CN"/>
              </w:rPr>
            </w:pPr>
            <w:r>
              <w:rPr>
                <w:sz w:val="18"/>
                <w:szCs w:val="18"/>
                <w:lang w:val="en-GB" w:eastAsia="zh-CN"/>
              </w:rPr>
              <w:t>TS 36.331</w:t>
            </w:r>
          </w:p>
          <w:p w14:paraId="00E3DB23" w14:textId="77777777" w:rsidR="00545E1C" w:rsidRDefault="003B2545">
            <w:pPr>
              <w:pStyle w:val="Tabletext"/>
              <w:keepNext/>
              <w:keepLines/>
              <w:rPr>
                <w:sz w:val="18"/>
                <w:szCs w:val="18"/>
                <w:lang w:val="en-GB" w:eastAsia="zh-CN"/>
              </w:rPr>
            </w:pPr>
            <w:r>
              <w:rPr>
                <w:sz w:val="18"/>
                <w:szCs w:val="18"/>
                <w:lang w:val="en-GB" w:eastAsia="zh-CN"/>
              </w:rPr>
              <w:t>TS 36.355</w:t>
            </w:r>
          </w:p>
          <w:p w14:paraId="405A7B0C" w14:textId="77777777" w:rsidR="00545E1C" w:rsidRDefault="003B2545">
            <w:pPr>
              <w:pStyle w:val="Tabletext"/>
              <w:keepNext/>
              <w:keepLines/>
              <w:rPr>
                <w:sz w:val="18"/>
                <w:szCs w:val="18"/>
                <w:lang w:val="en-GB" w:eastAsia="zh-CN"/>
              </w:rPr>
            </w:pPr>
            <w:r>
              <w:rPr>
                <w:sz w:val="18"/>
                <w:szCs w:val="18"/>
                <w:lang w:val="en-GB" w:eastAsia="zh-CN"/>
              </w:rPr>
              <w:t>TS 36.360</w:t>
            </w:r>
          </w:p>
          <w:p w14:paraId="6A2F5114" w14:textId="77777777" w:rsidR="00545E1C" w:rsidRDefault="003B2545">
            <w:pPr>
              <w:pStyle w:val="Tabletext"/>
              <w:keepNext/>
              <w:keepLines/>
              <w:rPr>
                <w:b/>
                <w:sz w:val="18"/>
                <w:szCs w:val="18"/>
                <w:lang w:val="en-GB" w:eastAsia="zh-CN"/>
              </w:rPr>
            </w:pPr>
            <w:r>
              <w:rPr>
                <w:sz w:val="18"/>
                <w:szCs w:val="18"/>
                <w:lang w:val="en-GB" w:eastAsia="zh-CN"/>
              </w:rPr>
              <w:t>TS 36.361</w:t>
            </w:r>
          </w:p>
        </w:tc>
        <w:tc>
          <w:tcPr>
            <w:tcW w:w="546" w:type="pct"/>
            <w:tcBorders>
              <w:top w:val="single" w:sz="4" w:space="0" w:color="auto"/>
              <w:left w:val="single" w:sz="4" w:space="0" w:color="auto"/>
              <w:bottom w:val="single" w:sz="4" w:space="0" w:color="auto"/>
              <w:right w:val="single" w:sz="4" w:space="0" w:color="auto"/>
            </w:tcBorders>
          </w:tcPr>
          <w:p w14:paraId="344649C7" w14:textId="77777777" w:rsidR="00545E1C" w:rsidRDefault="003B2545">
            <w:pPr>
              <w:pStyle w:val="Tabletext"/>
              <w:keepNext/>
              <w:keepLines/>
              <w:rPr>
                <w:sz w:val="18"/>
                <w:szCs w:val="18"/>
                <w:lang w:val="en-GB" w:eastAsia="zh-CN"/>
              </w:rPr>
            </w:pPr>
            <w:r>
              <w:rPr>
                <w:sz w:val="18"/>
                <w:szCs w:val="18"/>
                <w:lang w:val="en-GB" w:eastAsia="zh-CN"/>
              </w:rPr>
              <w:t>TS 36.401</w:t>
            </w:r>
          </w:p>
          <w:p w14:paraId="07892526" w14:textId="77777777" w:rsidR="00545E1C" w:rsidRDefault="003B2545">
            <w:pPr>
              <w:pStyle w:val="Tabletext"/>
              <w:keepNext/>
              <w:keepLines/>
              <w:rPr>
                <w:sz w:val="18"/>
                <w:szCs w:val="18"/>
                <w:lang w:val="en-GB" w:eastAsia="zh-CN"/>
              </w:rPr>
            </w:pPr>
            <w:r>
              <w:rPr>
                <w:sz w:val="18"/>
                <w:szCs w:val="18"/>
                <w:lang w:val="en-GB" w:eastAsia="zh-CN"/>
              </w:rPr>
              <w:t>TS 36.410</w:t>
            </w:r>
          </w:p>
          <w:p w14:paraId="3362CBB7" w14:textId="77777777" w:rsidR="00545E1C" w:rsidRDefault="003B2545">
            <w:pPr>
              <w:pStyle w:val="Tabletext"/>
              <w:keepNext/>
              <w:keepLines/>
              <w:rPr>
                <w:sz w:val="18"/>
                <w:szCs w:val="18"/>
                <w:lang w:val="en-GB" w:eastAsia="zh-CN"/>
              </w:rPr>
            </w:pPr>
            <w:r>
              <w:rPr>
                <w:sz w:val="18"/>
                <w:szCs w:val="18"/>
                <w:lang w:val="en-GB" w:eastAsia="zh-CN"/>
              </w:rPr>
              <w:t>TS 36.411</w:t>
            </w:r>
          </w:p>
          <w:p w14:paraId="702E0C0F" w14:textId="77777777" w:rsidR="00545E1C" w:rsidRDefault="003B2545">
            <w:pPr>
              <w:pStyle w:val="Tabletext"/>
              <w:keepNext/>
              <w:keepLines/>
              <w:rPr>
                <w:sz w:val="18"/>
                <w:szCs w:val="18"/>
                <w:lang w:val="en-GB" w:eastAsia="zh-CN"/>
              </w:rPr>
            </w:pPr>
            <w:r>
              <w:rPr>
                <w:sz w:val="18"/>
                <w:szCs w:val="18"/>
                <w:lang w:val="en-GB" w:eastAsia="zh-CN"/>
              </w:rPr>
              <w:t>TS 36.412</w:t>
            </w:r>
          </w:p>
          <w:p w14:paraId="3191A0D3" w14:textId="77777777" w:rsidR="00545E1C" w:rsidRDefault="003B2545">
            <w:pPr>
              <w:pStyle w:val="Tabletext"/>
              <w:keepNext/>
              <w:keepLines/>
              <w:rPr>
                <w:sz w:val="18"/>
                <w:szCs w:val="18"/>
                <w:lang w:val="en-GB" w:eastAsia="zh-CN"/>
              </w:rPr>
            </w:pPr>
            <w:r>
              <w:rPr>
                <w:sz w:val="18"/>
                <w:szCs w:val="18"/>
                <w:lang w:val="en-GB" w:eastAsia="zh-CN"/>
              </w:rPr>
              <w:t>TS 36.413</w:t>
            </w:r>
          </w:p>
          <w:p w14:paraId="3AD37E6B" w14:textId="77777777" w:rsidR="00545E1C" w:rsidRDefault="003B2545">
            <w:pPr>
              <w:pStyle w:val="Tabletext"/>
              <w:keepNext/>
              <w:keepLines/>
              <w:rPr>
                <w:sz w:val="18"/>
                <w:szCs w:val="18"/>
                <w:lang w:val="en-GB" w:eastAsia="zh-CN"/>
              </w:rPr>
            </w:pPr>
            <w:r>
              <w:rPr>
                <w:sz w:val="18"/>
                <w:szCs w:val="18"/>
                <w:lang w:val="en-GB" w:eastAsia="zh-CN"/>
              </w:rPr>
              <w:t>TS 36.414</w:t>
            </w:r>
          </w:p>
          <w:p w14:paraId="5EA59873" w14:textId="77777777" w:rsidR="00545E1C" w:rsidRDefault="003B2545">
            <w:pPr>
              <w:pStyle w:val="Tabletext"/>
              <w:keepNext/>
              <w:keepLines/>
              <w:rPr>
                <w:sz w:val="18"/>
                <w:szCs w:val="18"/>
                <w:lang w:val="en-GB" w:eastAsia="zh-CN"/>
              </w:rPr>
            </w:pPr>
            <w:r>
              <w:rPr>
                <w:sz w:val="18"/>
                <w:szCs w:val="18"/>
                <w:lang w:val="en-GB" w:eastAsia="zh-CN"/>
              </w:rPr>
              <w:t>TS 36.420</w:t>
            </w:r>
          </w:p>
          <w:p w14:paraId="11D65BDB" w14:textId="77777777" w:rsidR="00545E1C" w:rsidRDefault="003B2545">
            <w:pPr>
              <w:pStyle w:val="Tabletext"/>
              <w:keepNext/>
              <w:keepLines/>
              <w:rPr>
                <w:sz w:val="18"/>
                <w:szCs w:val="18"/>
                <w:lang w:val="en-GB" w:eastAsia="zh-CN"/>
              </w:rPr>
            </w:pPr>
            <w:r>
              <w:rPr>
                <w:sz w:val="18"/>
                <w:szCs w:val="18"/>
                <w:lang w:val="en-GB" w:eastAsia="zh-CN"/>
              </w:rPr>
              <w:t>TS 36.421</w:t>
            </w:r>
          </w:p>
          <w:p w14:paraId="678E9F7F" w14:textId="77777777" w:rsidR="00545E1C" w:rsidRDefault="003B2545">
            <w:pPr>
              <w:pStyle w:val="Tabletext"/>
              <w:keepNext/>
              <w:keepLines/>
              <w:rPr>
                <w:sz w:val="18"/>
                <w:szCs w:val="18"/>
                <w:lang w:val="en-GB" w:eastAsia="zh-CN"/>
              </w:rPr>
            </w:pPr>
            <w:r>
              <w:rPr>
                <w:sz w:val="18"/>
                <w:szCs w:val="18"/>
                <w:lang w:val="en-GB" w:eastAsia="zh-CN"/>
              </w:rPr>
              <w:t>TS 36.422</w:t>
            </w:r>
          </w:p>
          <w:p w14:paraId="6589BB27" w14:textId="77777777" w:rsidR="00545E1C" w:rsidRDefault="003B2545">
            <w:pPr>
              <w:pStyle w:val="Tabletext"/>
              <w:keepNext/>
              <w:keepLines/>
              <w:rPr>
                <w:sz w:val="18"/>
                <w:szCs w:val="18"/>
                <w:lang w:val="en-GB" w:eastAsia="zh-CN"/>
              </w:rPr>
            </w:pPr>
            <w:r>
              <w:rPr>
                <w:sz w:val="18"/>
                <w:szCs w:val="18"/>
                <w:lang w:val="en-GB" w:eastAsia="zh-CN"/>
              </w:rPr>
              <w:t>TS 36.423</w:t>
            </w:r>
          </w:p>
          <w:p w14:paraId="6FDDB636" w14:textId="77777777" w:rsidR="00545E1C" w:rsidRDefault="003B2545">
            <w:pPr>
              <w:pStyle w:val="Tabletext"/>
              <w:keepNext/>
              <w:keepLines/>
              <w:rPr>
                <w:sz w:val="18"/>
                <w:szCs w:val="18"/>
                <w:lang w:val="en-GB" w:eastAsia="zh-CN"/>
              </w:rPr>
            </w:pPr>
            <w:r>
              <w:rPr>
                <w:sz w:val="18"/>
                <w:szCs w:val="18"/>
                <w:lang w:val="en-GB" w:eastAsia="zh-CN"/>
              </w:rPr>
              <w:t>TS 36.424</w:t>
            </w:r>
          </w:p>
          <w:p w14:paraId="27A416CD" w14:textId="77777777" w:rsidR="00545E1C" w:rsidRDefault="003B2545">
            <w:pPr>
              <w:pStyle w:val="Tabletext"/>
              <w:keepNext/>
              <w:keepLines/>
              <w:rPr>
                <w:sz w:val="18"/>
                <w:szCs w:val="18"/>
                <w:lang w:val="en-GB" w:eastAsia="zh-CN"/>
              </w:rPr>
            </w:pPr>
            <w:r>
              <w:rPr>
                <w:sz w:val="18"/>
                <w:szCs w:val="18"/>
                <w:lang w:val="en-GB" w:eastAsia="zh-CN"/>
              </w:rPr>
              <w:t>TS 36.425</w:t>
            </w:r>
          </w:p>
          <w:p w14:paraId="5D0B8093" w14:textId="77777777" w:rsidR="00545E1C" w:rsidRDefault="003B2545">
            <w:pPr>
              <w:pStyle w:val="Tabletext"/>
              <w:keepNext/>
              <w:keepLines/>
              <w:rPr>
                <w:sz w:val="18"/>
                <w:szCs w:val="18"/>
                <w:lang w:val="en-GB" w:eastAsia="zh-CN"/>
              </w:rPr>
            </w:pPr>
            <w:r>
              <w:rPr>
                <w:sz w:val="18"/>
                <w:szCs w:val="18"/>
                <w:lang w:val="en-GB" w:eastAsia="zh-CN"/>
              </w:rPr>
              <w:t>TS 36.440</w:t>
            </w:r>
          </w:p>
          <w:p w14:paraId="1D5079E5" w14:textId="77777777" w:rsidR="00545E1C" w:rsidRDefault="003B2545">
            <w:pPr>
              <w:pStyle w:val="Tabletext"/>
              <w:keepNext/>
              <w:keepLines/>
              <w:rPr>
                <w:sz w:val="18"/>
                <w:szCs w:val="18"/>
                <w:lang w:val="en-GB" w:eastAsia="zh-CN"/>
              </w:rPr>
            </w:pPr>
            <w:r>
              <w:rPr>
                <w:sz w:val="18"/>
                <w:szCs w:val="18"/>
                <w:lang w:val="en-GB" w:eastAsia="zh-CN"/>
              </w:rPr>
              <w:t>TS 36.441</w:t>
            </w:r>
          </w:p>
          <w:p w14:paraId="33610EA6" w14:textId="77777777" w:rsidR="00545E1C" w:rsidRDefault="003B2545">
            <w:pPr>
              <w:pStyle w:val="Tabletext"/>
              <w:keepNext/>
              <w:keepLines/>
              <w:rPr>
                <w:sz w:val="18"/>
                <w:szCs w:val="18"/>
                <w:lang w:val="en-GB" w:eastAsia="zh-CN"/>
              </w:rPr>
            </w:pPr>
            <w:r>
              <w:rPr>
                <w:sz w:val="18"/>
                <w:szCs w:val="18"/>
                <w:lang w:val="en-GB" w:eastAsia="zh-CN"/>
              </w:rPr>
              <w:t>TS 36.442</w:t>
            </w:r>
          </w:p>
          <w:p w14:paraId="2D7BC295" w14:textId="77777777" w:rsidR="00545E1C" w:rsidRDefault="003B2545">
            <w:pPr>
              <w:pStyle w:val="Tabletext"/>
              <w:keepNext/>
              <w:keepLines/>
              <w:rPr>
                <w:sz w:val="18"/>
                <w:szCs w:val="18"/>
                <w:lang w:val="en-GB" w:eastAsia="zh-CN"/>
              </w:rPr>
            </w:pPr>
            <w:r>
              <w:rPr>
                <w:sz w:val="18"/>
                <w:szCs w:val="18"/>
                <w:lang w:val="en-GB" w:eastAsia="zh-CN"/>
              </w:rPr>
              <w:t>TS 36.443</w:t>
            </w:r>
          </w:p>
          <w:p w14:paraId="7FE4A485" w14:textId="77777777" w:rsidR="00545E1C" w:rsidRDefault="003B2545">
            <w:pPr>
              <w:pStyle w:val="Tabletext"/>
              <w:keepNext/>
              <w:keepLines/>
              <w:rPr>
                <w:sz w:val="18"/>
                <w:szCs w:val="18"/>
                <w:lang w:val="en-GB" w:eastAsia="zh-CN"/>
              </w:rPr>
            </w:pPr>
            <w:r>
              <w:rPr>
                <w:sz w:val="18"/>
                <w:szCs w:val="18"/>
                <w:lang w:val="en-GB" w:eastAsia="zh-CN"/>
              </w:rPr>
              <w:t>TS 36.444</w:t>
            </w:r>
          </w:p>
          <w:p w14:paraId="01886CB8" w14:textId="77777777" w:rsidR="00545E1C" w:rsidRDefault="003B2545">
            <w:pPr>
              <w:pStyle w:val="Tabletext"/>
              <w:keepNext/>
              <w:keepLines/>
              <w:rPr>
                <w:sz w:val="18"/>
                <w:szCs w:val="18"/>
                <w:lang w:val="en-GB" w:eastAsia="zh-CN"/>
              </w:rPr>
            </w:pPr>
            <w:r>
              <w:rPr>
                <w:sz w:val="18"/>
                <w:szCs w:val="18"/>
                <w:lang w:val="en-GB" w:eastAsia="zh-CN"/>
              </w:rPr>
              <w:t>TS 36.445</w:t>
            </w:r>
          </w:p>
          <w:p w14:paraId="69BF7F9F" w14:textId="77777777" w:rsidR="00545E1C" w:rsidRDefault="003B2545">
            <w:pPr>
              <w:pStyle w:val="Tabletext"/>
              <w:keepNext/>
              <w:keepLines/>
              <w:rPr>
                <w:sz w:val="18"/>
                <w:szCs w:val="18"/>
                <w:lang w:val="en-GB" w:eastAsia="zh-CN"/>
              </w:rPr>
            </w:pPr>
            <w:r>
              <w:rPr>
                <w:sz w:val="18"/>
                <w:szCs w:val="18"/>
                <w:lang w:val="en-GB" w:eastAsia="zh-CN"/>
              </w:rPr>
              <w:t>TS 36.455</w:t>
            </w:r>
          </w:p>
          <w:p w14:paraId="728FDA1D" w14:textId="77777777" w:rsidR="00545E1C" w:rsidRDefault="003B2545">
            <w:pPr>
              <w:pStyle w:val="Tabletext"/>
              <w:keepNext/>
              <w:keepLines/>
              <w:rPr>
                <w:sz w:val="18"/>
                <w:szCs w:val="18"/>
                <w:lang w:val="en-GB" w:eastAsia="zh-CN"/>
              </w:rPr>
            </w:pPr>
            <w:r>
              <w:rPr>
                <w:sz w:val="18"/>
                <w:szCs w:val="18"/>
                <w:lang w:val="en-GB" w:eastAsia="zh-CN"/>
              </w:rPr>
              <w:t>TS 36.456</w:t>
            </w:r>
          </w:p>
          <w:p w14:paraId="13AF90A9" w14:textId="77777777" w:rsidR="00545E1C" w:rsidRDefault="003B2545">
            <w:pPr>
              <w:pStyle w:val="Tabletext"/>
              <w:keepNext/>
              <w:keepLines/>
              <w:rPr>
                <w:sz w:val="18"/>
                <w:szCs w:val="18"/>
                <w:lang w:val="en-GB" w:eastAsia="zh-CN"/>
              </w:rPr>
            </w:pPr>
            <w:r>
              <w:rPr>
                <w:sz w:val="18"/>
                <w:szCs w:val="18"/>
                <w:lang w:val="en-GB" w:eastAsia="zh-CN"/>
              </w:rPr>
              <w:t>TS 36.457</w:t>
            </w:r>
          </w:p>
          <w:p w14:paraId="514D5C44" w14:textId="77777777" w:rsidR="00545E1C" w:rsidRDefault="003B2545">
            <w:pPr>
              <w:pStyle w:val="Tabletext"/>
              <w:keepNext/>
              <w:keepLines/>
              <w:rPr>
                <w:sz w:val="18"/>
                <w:szCs w:val="18"/>
                <w:lang w:val="en-GB" w:eastAsia="zh-CN"/>
              </w:rPr>
            </w:pPr>
            <w:r>
              <w:rPr>
                <w:sz w:val="18"/>
                <w:szCs w:val="18"/>
                <w:lang w:val="en-GB" w:eastAsia="zh-CN"/>
              </w:rPr>
              <w:t>TS 36.458</w:t>
            </w:r>
          </w:p>
          <w:p w14:paraId="1FD97160" w14:textId="77777777" w:rsidR="00545E1C" w:rsidRDefault="003B2545">
            <w:pPr>
              <w:pStyle w:val="Tabletext"/>
              <w:keepNext/>
              <w:keepLines/>
              <w:rPr>
                <w:sz w:val="18"/>
                <w:szCs w:val="18"/>
                <w:lang w:val="en-GB" w:eastAsia="zh-CN"/>
              </w:rPr>
            </w:pPr>
            <w:r>
              <w:rPr>
                <w:sz w:val="18"/>
                <w:szCs w:val="18"/>
                <w:lang w:val="en-GB" w:eastAsia="zh-CN"/>
              </w:rPr>
              <w:t>TS 36.459</w:t>
            </w:r>
          </w:p>
          <w:p w14:paraId="73DF2D17" w14:textId="77777777" w:rsidR="00545E1C" w:rsidRDefault="003B2545">
            <w:pPr>
              <w:pStyle w:val="Tabletext"/>
              <w:keepNext/>
              <w:keepLines/>
              <w:rPr>
                <w:sz w:val="18"/>
                <w:szCs w:val="18"/>
                <w:lang w:val="en-GB" w:eastAsia="zh-CN"/>
              </w:rPr>
            </w:pPr>
            <w:r>
              <w:rPr>
                <w:sz w:val="18"/>
                <w:szCs w:val="18"/>
                <w:lang w:val="en-GB" w:eastAsia="zh-CN"/>
              </w:rPr>
              <w:t>TS 36.461</w:t>
            </w:r>
          </w:p>
          <w:p w14:paraId="53D1B48E" w14:textId="77777777" w:rsidR="00545E1C" w:rsidRDefault="003B2545">
            <w:pPr>
              <w:pStyle w:val="Tabletext"/>
              <w:keepNext/>
              <w:keepLines/>
              <w:rPr>
                <w:sz w:val="18"/>
                <w:szCs w:val="18"/>
                <w:lang w:val="en-GB" w:eastAsia="zh-CN"/>
              </w:rPr>
            </w:pPr>
            <w:r>
              <w:rPr>
                <w:sz w:val="18"/>
                <w:szCs w:val="18"/>
                <w:lang w:val="en-GB" w:eastAsia="zh-CN"/>
              </w:rPr>
              <w:t>TS 36.462</w:t>
            </w:r>
          </w:p>
          <w:p w14:paraId="2F088653" w14:textId="77777777" w:rsidR="00545E1C" w:rsidRDefault="003B2545">
            <w:pPr>
              <w:pStyle w:val="Tabletext"/>
              <w:keepNext/>
              <w:keepLines/>
              <w:rPr>
                <w:sz w:val="18"/>
                <w:szCs w:val="18"/>
                <w:lang w:val="en-GB" w:eastAsia="zh-CN"/>
              </w:rPr>
            </w:pPr>
            <w:r>
              <w:rPr>
                <w:sz w:val="18"/>
                <w:szCs w:val="18"/>
                <w:lang w:val="en-GB" w:eastAsia="zh-CN"/>
              </w:rPr>
              <w:t>TS 36.463</w:t>
            </w:r>
          </w:p>
          <w:p w14:paraId="7515F6B7" w14:textId="77777777" w:rsidR="00545E1C" w:rsidRDefault="003B2545">
            <w:pPr>
              <w:pStyle w:val="Tabletext"/>
              <w:keepNext/>
              <w:keepLines/>
              <w:rPr>
                <w:sz w:val="18"/>
                <w:szCs w:val="18"/>
                <w:lang w:val="en-GB" w:eastAsia="zh-CN"/>
              </w:rPr>
            </w:pPr>
            <w:r>
              <w:rPr>
                <w:sz w:val="18"/>
                <w:szCs w:val="18"/>
                <w:lang w:val="en-GB" w:eastAsia="zh-CN"/>
              </w:rPr>
              <w:t>TS 36.464</w:t>
            </w:r>
          </w:p>
          <w:p w14:paraId="66A6BF24" w14:textId="77777777" w:rsidR="00545E1C" w:rsidRDefault="003B2545">
            <w:pPr>
              <w:pStyle w:val="Tabletext"/>
              <w:keepNext/>
              <w:keepLines/>
              <w:rPr>
                <w:b/>
                <w:sz w:val="18"/>
                <w:szCs w:val="18"/>
                <w:lang w:val="en-GB" w:eastAsia="zh-CN"/>
              </w:rPr>
            </w:pPr>
            <w:r>
              <w:rPr>
                <w:sz w:val="18"/>
                <w:szCs w:val="18"/>
                <w:lang w:val="en-GB" w:eastAsia="zh-CN"/>
              </w:rPr>
              <w:t>TS 36.465</w:t>
            </w:r>
          </w:p>
        </w:tc>
        <w:tc>
          <w:tcPr>
            <w:tcW w:w="546" w:type="pct"/>
            <w:tcBorders>
              <w:top w:val="single" w:sz="4" w:space="0" w:color="auto"/>
              <w:left w:val="single" w:sz="4" w:space="0" w:color="auto"/>
              <w:bottom w:val="single" w:sz="4" w:space="0" w:color="auto"/>
              <w:right w:val="single" w:sz="4" w:space="0" w:color="auto"/>
            </w:tcBorders>
          </w:tcPr>
          <w:p w14:paraId="25FFC13D" w14:textId="77777777" w:rsidR="00545E1C" w:rsidRDefault="003B2545">
            <w:pPr>
              <w:pStyle w:val="Tabletext"/>
              <w:keepNext/>
              <w:keepLines/>
              <w:rPr>
                <w:sz w:val="18"/>
                <w:szCs w:val="18"/>
                <w:lang w:val="en-GB" w:eastAsia="zh-CN"/>
              </w:rPr>
            </w:pPr>
            <w:r>
              <w:rPr>
                <w:sz w:val="18"/>
                <w:szCs w:val="18"/>
                <w:lang w:val="en-GB" w:eastAsia="zh-CN"/>
              </w:rPr>
              <w:t>TS 37.104</w:t>
            </w:r>
          </w:p>
          <w:p w14:paraId="5FA50FFC" w14:textId="77777777" w:rsidR="00545E1C" w:rsidRDefault="003B2545">
            <w:pPr>
              <w:pStyle w:val="Tabletext"/>
              <w:keepNext/>
              <w:keepLines/>
              <w:rPr>
                <w:sz w:val="18"/>
                <w:szCs w:val="18"/>
                <w:lang w:val="en-GB" w:eastAsia="zh-CN"/>
              </w:rPr>
            </w:pPr>
            <w:r>
              <w:rPr>
                <w:sz w:val="18"/>
                <w:szCs w:val="18"/>
                <w:lang w:val="en-GB" w:eastAsia="zh-CN"/>
              </w:rPr>
              <w:t>TS 37.105</w:t>
            </w:r>
          </w:p>
          <w:p w14:paraId="5A6313AE" w14:textId="77777777" w:rsidR="00545E1C" w:rsidRDefault="003B2545">
            <w:pPr>
              <w:pStyle w:val="Tabletext"/>
              <w:keepNext/>
              <w:keepLines/>
              <w:rPr>
                <w:sz w:val="18"/>
                <w:szCs w:val="18"/>
                <w:lang w:val="en-GB" w:eastAsia="zh-CN"/>
              </w:rPr>
            </w:pPr>
            <w:r>
              <w:rPr>
                <w:sz w:val="18"/>
                <w:szCs w:val="18"/>
                <w:lang w:val="en-GB" w:eastAsia="zh-CN"/>
              </w:rPr>
              <w:t>TS 37.113</w:t>
            </w:r>
          </w:p>
          <w:p w14:paraId="25F6F1F3" w14:textId="77777777" w:rsidR="00545E1C" w:rsidRDefault="003B2545">
            <w:pPr>
              <w:pStyle w:val="Tabletext"/>
              <w:keepNext/>
              <w:keepLines/>
              <w:rPr>
                <w:sz w:val="18"/>
                <w:szCs w:val="18"/>
                <w:lang w:val="en-GB" w:eastAsia="zh-CN"/>
              </w:rPr>
            </w:pPr>
            <w:r>
              <w:rPr>
                <w:sz w:val="18"/>
                <w:szCs w:val="18"/>
                <w:lang w:val="en-GB" w:eastAsia="zh-CN"/>
              </w:rPr>
              <w:t>TS 37.114</w:t>
            </w:r>
          </w:p>
          <w:p w14:paraId="0DACB4CC" w14:textId="77777777" w:rsidR="00545E1C" w:rsidRDefault="003B2545">
            <w:pPr>
              <w:pStyle w:val="Tabletext"/>
              <w:keepNext/>
              <w:keepLines/>
              <w:rPr>
                <w:sz w:val="18"/>
                <w:szCs w:val="18"/>
                <w:lang w:val="en-GB" w:eastAsia="zh-CN"/>
              </w:rPr>
            </w:pPr>
            <w:r>
              <w:rPr>
                <w:sz w:val="18"/>
                <w:szCs w:val="18"/>
                <w:lang w:val="en-GB" w:eastAsia="zh-CN"/>
              </w:rPr>
              <w:t>TS 37.320</w:t>
            </w:r>
          </w:p>
          <w:p w14:paraId="35A0AE75" w14:textId="77777777" w:rsidR="00545E1C" w:rsidRDefault="003B2545">
            <w:pPr>
              <w:pStyle w:val="Tabletext"/>
              <w:keepNext/>
              <w:keepLines/>
              <w:rPr>
                <w:sz w:val="18"/>
                <w:szCs w:val="18"/>
                <w:lang w:val="en-GB" w:eastAsia="zh-CN"/>
              </w:rPr>
            </w:pPr>
            <w:r>
              <w:rPr>
                <w:sz w:val="18"/>
                <w:szCs w:val="18"/>
                <w:lang w:val="en-GB" w:eastAsia="zh-CN"/>
              </w:rPr>
              <w:t>TS 37.324</w:t>
            </w:r>
          </w:p>
          <w:p w14:paraId="705188C1" w14:textId="77777777" w:rsidR="00545E1C" w:rsidRDefault="003B2545">
            <w:pPr>
              <w:pStyle w:val="Tabletext"/>
              <w:keepNext/>
              <w:keepLines/>
              <w:rPr>
                <w:sz w:val="18"/>
                <w:szCs w:val="18"/>
                <w:lang w:val="en-GB" w:eastAsia="zh-CN"/>
              </w:rPr>
            </w:pPr>
            <w:r>
              <w:rPr>
                <w:sz w:val="18"/>
                <w:szCs w:val="18"/>
                <w:lang w:val="en-GB" w:eastAsia="zh-CN"/>
              </w:rPr>
              <w:t>TS 37.340</w:t>
            </w:r>
          </w:p>
          <w:p w14:paraId="02F8548B" w14:textId="77777777" w:rsidR="00545E1C" w:rsidRDefault="003B2545">
            <w:pPr>
              <w:pStyle w:val="Tabletext"/>
              <w:keepNext/>
              <w:keepLines/>
              <w:rPr>
                <w:sz w:val="18"/>
                <w:szCs w:val="18"/>
                <w:lang w:val="en-GB" w:eastAsia="zh-CN"/>
              </w:rPr>
            </w:pPr>
            <w:r>
              <w:rPr>
                <w:sz w:val="18"/>
                <w:szCs w:val="18"/>
                <w:lang w:val="en-GB" w:eastAsia="zh-CN"/>
              </w:rPr>
              <w:t>TS 37.355</w:t>
            </w:r>
          </w:p>
          <w:p w14:paraId="0BD018DD" w14:textId="77777777" w:rsidR="00545E1C" w:rsidRDefault="003B2545">
            <w:pPr>
              <w:pStyle w:val="Tabletext"/>
              <w:keepNext/>
              <w:keepLines/>
              <w:rPr>
                <w:sz w:val="18"/>
                <w:szCs w:val="18"/>
                <w:lang w:val="en-GB" w:eastAsia="zh-CN"/>
              </w:rPr>
            </w:pPr>
            <w:r>
              <w:rPr>
                <w:sz w:val="18"/>
                <w:szCs w:val="18"/>
                <w:lang w:val="en-GB" w:eastAsia="zh-CN"/>
              </w:rPr>
              <w:t>TS 37.460</w:t>
            </w:r>
          </w:p>
          <w:p w14:paraId="49568AE3" w14:textId="77777777" w:rsidR="00545E1C" w:rsidRDefault="003B2545">
            <w:pPr>
              <w:pStyle w:val="Tabletext"/>
              <w:keepNext/>
              <w:keepLines/>
              <w:rPr>
                <w:sz w:val="18"/>
                <w:szCs w:val="18"/>
                <w:lang w:val="en-GB" w:eastAsia="zh-CN"/>
              </w:rPr>
            </w:pPr>
            <w:r>
              <w:rPr>
                <w:sz w:val="18"/>
                <w:szCs w:val="18"/>
                <w:lang w:val="en-GB" w:eastAsia="zh-CN"/>
              </w:rPr>
              <w:t>TS 37.461</w:t>
            </w:r>
          </w:p>
          <w:p w14:paraId="181B0491" w14:textId="77777777" w:rsidR="00545E1C" w:rsidRDefault="003B2545">
            <w:pPr>
              <w:pStyle w:val="Tabletext"/>
              <w:keepNext/>
              <w:keepLines/>
              <w:rPr>
                <w:sz w:val="18"/>
                <w:szCs w:val="18"/>
                <w:lang w:val="en-GB" w:eastAsia="zh-CN"/>
              </w:rPr>
            </w:pPr>
            <w:r>
              <w:rPr>
                <w:sz w:val="18"/>
                <w:szCs w:val="18"/>
                <w:lang w:val="en-GB" w:eastAsia="zh-CN"/>
              </w:rPr>
              <w:t>TS 37.462</w:t>
            </w:r>
          </w:p>
          <w:p w14:paraId="5F8AFE9F" w14:textId="77777777" w:rsidR="00545E1C" w:rsidRDefault="003B2545">
            <w:pPr>
              <w:pStyle w:val="Tabletext"/>
              <w:keepNext/>
              <w:keepLines/>
              <w:rPr>
                <w:sz w:val="18"/>
                <w:szCs w:val="18"/>
                <w:lang w:val="en-GB" w:eastAsia="zh-CN"/>
              </w:rPr>
            </w:pPr>
            <w:r>
              <w:rPr>
                <w:sz w:val="18"/>
                <w:szCs w:val="18"/>
                <w:lang w:val="en-GB" w:eastAsia="zh-CN"/>
              </w:rPr>
              <w:t>TS 37.466</w:t>
            </w:r>
          </w:p>
          <w:p w14:paraId="725712B1" w14:textId="77777777" w:rsidR="00545E1C" w:rsidRDefault="003B2545">
            <w:pPr>
              <w:pStyle w:val="Tabletext"/>
              <w:keepNext/>
              <w:keepLines/>
              <w:rPr>
                <w:sz w:val="18"/>
                <w:szCs w:val="18"/>
                <w:lang w:val="en-GB" w:eastAsia="zh-CN"/>
              </w:rPr>
            </w:pPr>
            <w:r>
              <w:rPr>
                <w:sz w:val="18"/>
                <w:szCs w:val="18"/>
                <w:lang w:val="en-GB" w:eastAsia="zh-CN"/>
              </w:rPr>
              <w:t>TS 37.470</w:t>
            </w:r>
          </w:p>
          <w:p w14:paraId="117516F3" w14:textId="77777777" w:rsidR="00545E1C" w:rsidRDefault="003B2545">
            <w:pPr>
              <w:pStyle w:val="Tabletext"/>
              <w:keepNext/>
              <w:keepLines/>
              <w:rPr>
                <w:sz w:val="18"/>
                <w:szCs w:val="18"/>
                <w:lang w:val="en-GB" w:eastAsia="zh-CN"/>
              </w:rPr>
            </w:pPr>
            <w:r>
              <w:rPr>
                <w:sz w:val="18"/>
                <w:szCs w:val="18"/>
                <w:lang w:val="en-GB" w:eastAsia="zh-CN"/>
              </w:rPr>
              <w:t>TS 37.471</w:t>
            </w:r>
          </w:p>
          <w:p w14:paraId="53FE2B7D" w14:textId="77777777" w:rsidR="00545E1C" w:rsidRDefault="003B2545">
            <w:pPr>
              <w:pStyle w:val="Tabletext"/>
              <w:keepNext/>
              <w:keepLines/>
              <w:rPr>
                <w:sz w:val="18"/>
                <w:szCs w:val="18"/>
                <w:lang w:val="en-GB" w:eastAsia="zh-CN"/>
              </w:rPr>
            </w:pPr>
            <w:r>
              <w:rPr>
                <w:sz w:val="18"/>
                <w:szCs w:val="18"/>
                <w:lang w:val="en-GB" w:eastAsia="zh-CN"/>
              </w:rPr>
              <w:t>TS 37.472</w:t>
            </w:r>
          </w:p>
          <w:p w14:paraId="58D731A0" w14:textId="77777777" w:rsidR="00545E1C" w:rsidRDefault="003B2545">
            <w:pPr>
              <w:pStyle w:val="Tabletext"/>
              <w:keepNext/>
              <w:keepLines/>
              <w:rPr>
                <w:sz w:val="18"/>
                <w:szCs w:val="18"/>
                <w:lang w:val="en-GB" w:eastAsia="zh-CN"/>
              </w:rPr>
            </w:pPr>
            <w:r>
              <w:rPr>
                <w:sz w:val="18"/>
                <w:szCs w:val="18"/>
                <w:lang w:val="en-GB" w:eastAsia="zh-CN"/>
              </w:rPr>
              <w:t>TS 37.473</w:t>
            </w:r>
          </w:p>
          <w:p w14:paraId="5297B173" w14:textId="77777777" w:rsidR="00545E1C" w:rsidRDefault="003B2545">
            <w:pPr>
              <w:pStyle w:val="Tabletext"/>
              <w:keepNext/>
              <w:keepLines/>
              <w:rPr>
                <w:sz w:val="18"/>
                <w:szCs w:val="18"/>
                <w:lang w:val="en-GB" w:eastAsia="zh-CN"/>
              </w:rPr>
            </w:pPr>
            <w:r>
              <w:rPr>
                <w:sz w:val="18"/>
                <w:szCs w:val="18"/>
                <w:lang w:val="en-GB" w:eastAsia="zh-CN"/>
              </w:rPr>
              <w:t>TS 37.480</w:t>
            </w:r>
          </w:p>
          <w:p w14:paraId="207F58F4" w14:textId="77777777" w:rsidR="00545E1C" w:rsidRDefault="003B2545">
            <w:pPr>
              <w:pStyle w:val="Tabletext"/>
              <w:keepNext/>
              <w:keepLines/>
              <w:rPr>
                <w:sz w:val="18"/>
                <w:szCs w:val="18"/>
                <w:lang w:val="en-GB" w:eastAsia="zh-CN"/>
              </w:rPr>
            </w:pPr>
            <w:r>
              <w:rPr>
                <w:sz w:val="18"/>
                <w:szCs w:val="18"/>
                <w:lang w:val="en-GB" w:eastAsia="zh-CN"/>
              </w:rPr>
              <w:t>TS 37.481</w:t>
            </w:r>
          </w:p>
          <w:p w14:paraId="508449C1" w14:textId="77777777" w:rsidR="00545E1C" w:rsidRDefault="003B2545">
            <w:pPr>
              <w:pStyle w:val="Tabletext"/>
              <w:keepNext/>
              <w:keepLines/>
              <w:rPr>
                <w:sz w:val="18"/>
                <w:szCs w:val="18"/>
                <w:lang w:val="en-GB" w:eastAsia="zh-CN"/>
              </w:rPr>
            </w:pPr>
            <w:r>
              <w:rPr>
                <w:sz w:val="18"/>
                <w:szCs w:val="18"/>
                <w:lang w:val="en-GB" w:eastAsia="zh-CN"/>
              </w:rPr>
              <w:t>TS 37.482</w:t>
            </w:r>
          </w:p>
          <w:p w14:paraId="7E0E4508" w14:textId="77777777" w:rsidR="00545E1C" w:rsidRDefault="003B2545">
            <w:pPr>
              <w:pStyle w:val="Tabletext"/>
              <w:keepNext/>
              <w:keepLines/>
              <w:rPr>
                <w:sz w:val="18"/>
                <w:szCs w:val="18"/>
                <w:lang w:val="en-GB" w:eastAsia="zh-CN"/>
              </w:rPr>
            </w:pPr>
            <w:r>
              <w:rPr>
                <w:sz w:val="18"/>
                <w:szCs w:val="18"/>
                <w:lang w:val="en-GB" w:eastAsia="zh-CN"/>
              </w:rPr>
              <w:t>TS 37.483</w:t>
            </w:r>
          </w:p>
          <w:p w14:paraId="047B2E88" w14:textId="77777777" w:rsidR="00545E1C" w:rsidRDefault="00545E1C">
            <w:pPr>
              <w:pStyle w:val="Tabletext"/>
              <w:keepNext/>
              <w:keepLines/>
              <w:rPr>
                <w:sz w:val="18"/>
                <w:szCs w:val="18"/>
                <w:lang w:val="en-GB" w:eastAsia="zh-CN"/>
              </w:rPr>
            </w:pPr>
          </w:p>
        </w:tc>
        <w:tc>
          <w:tcPr>
            <w:tcW w:w="614" w:type="pct"/>
            <w:tcBorders>
              <w:top w:val="single" w:sz="4" w:space="0" w:color="auto"/>
              <w:left w:val="single" w:sz="4" w:space="0" w:color="auto"/>
              <w:bottom w:val="single" w:sz="4" w:space="0" w:color="auto"/>
              <w:right w:val="single" w:sz="4" w:space="0" w:color="auto"/>
            </w:tcBorders>
          </w:tcPr>
          <w:p w14:paraId="04B4DD2B" w14:textId="77777777" w:rsidR="00545E1C" w:rsidRDefault="003B2545">
            <w:pPr>
              <w:pStyle w:val="Tabletext"/>
              <w:keepNext/>
              <w:keepLines/>
              <w:rPr>
                <w:sz w:val="18"/>
                <w:lang w:val="en-GB" w:eastAsia="zh-CN"/>
              </w:rPr>
            </w:pPr>
            <w:r>
              <w:rPr>
                <w:sz w:val="18"/>
                <w:lang w:val="en-GB"/>
              </w:rPr>
              <w:t>TS 38.101-1</w:t>
            </w:r>
          </w:p>
          <w:p w14:paraId="29957238" w14:textId="77777777" w:rsidR="00545E1C" w:rsidRDefault="003B2545">
            <w:pPr>
              <w:pStyle w:val="Tabletext"/>
              <w:keepNext/>
              <w:keepLines/>
              <w:rPr>
                <w:sz w:val="18"/>
                <w:lang w:val="en-GB" w:eastAsia="zh-CN"/>
              </w:rPr>
            </w:pPr>
            <w:r>
              <w:rPr>
                <w:sz w:val="18"/>
                <w:lang w:val="en-GB"/>
              </w:rPr>
              <w:t>TS 38.101-2</w:t>
            </w:r>
          </w:p>
          <w:p w14:paraId="654B9FA4" w14:textId="77777777" w:rsidR="00545E1C" w:rsidRDefault="003B2545">
            <w:pPr>
              <w:pStyle w:val="Tabletext"/>
              <w:keepNext/>
              <w:keepLines/>
              <w:rPr>
                <w:sz w:val="18"/>
                <w:lang w:val="en-GB" w:eastAsia="zh-CN"/>
              </w:rPr>
            </w:pPr>
            <w:r>
              <w:rPr>
                <w:sz w:val="18"/>
                <w:lang w:val="en-GB"/>
              </w:rPr>
              <w:t>TS 38.101-3</w:t>
            </w:r>
          </w:p>
          <w:p w14:paraId="2138337E" w14:textId="77777777" w:rsidR="00545E1C" w:rsidRDefault="003B2545">
            <w:pPr>
              <w:pStyle w:val="Tabletext"/>
              <w:keepNext/>
              <w:keepLines/>
              <w:rPr>
                <w:sz w:val="18"/>
                <w:lang w:val="en-GB" w:eastAsia="zh-CN"/>
              </w:rPr>
            </w:pPr>
            <w:r>
              <w:rPr>
                <w:sz w:val="18"/>
                <w:lang w:val="en-GB"/>
              </w:rPr>
              <w:t>TS 38.104</w:t>
            </w:r>
          </w:p>
          <w:p w14:paraId="041C253F" w14:textId="77777777" w:rsidR="00545E1C" w:rsidRDefault="003B2545">
            <w:pPr>
              <w:pStyle w:val="Tabletext"/>
              <w:keepNext/>
              <w:keepLines/>
              <w:rPr>
                <w:rFonts w:eastAsia="SimSun"/>
                <w:sz w:val="18"/>
                <w:szCs w:val="18"/>
                <w:lang w:val="en-GB" w:eastAsia="zh-CN"/>
              </w:rPr>
            </w:pPr>
            <w:r>
              <w:rPr>
                <w:rFonts w:eastAsia="MS Mincho"/>
                <w:sz w:val="18"/>
                <w:lang w:val="en-GB"/>
              </w:rPr>
              <w:t>TS 38.</w:t>
            </w:r>
            <w:r>
              <w:rPr>
                <w:rFonts w:eastAsia="MS Mincho"/>
                <w:sz w:val="18"/>
                <w:szCs w:val="18"/>
                <w:lang w:val="en-GB"/>
              </w:rPr>
              <w:t xml:space="preserve">106 </w:t>
            </w:r>
          </w:p>
          <w:p w14:paraId="46CD8567" w14:textId="77777777" w:rsidR="00545E1C" w:rsidRDefault="003B2545">
            <w:pPr>
              <w:pStyle w:val="Tabletext"/>
              <w:keepNext/>
              <w:keepLines/>
              <w:rPr>
                <w:sz w:val="18"/>
                <w:lang w:val="en-GB" w:eastAsia="zh-CN"/>
              </w:rPr>
            </w:pPr>
            <w:r>
              <w:rPr>
                <w:sz w:val="18"/>
                <w:szCs w:val="18"/>
                <w:lang w:val="en-GB" w:eastAsia="zh-CN"/>
              </w:rPr>
              <w:t>TS 38.</w:t>
            </w:r>
            <w:r>
              <w:rPr>
                <w:sz w:val="18"/>
                <w:lang w:val="en-GB"/>
              </w:rPr>
              <w:t>113</w:t>
            </w:r>
          </w:p>
          <w:p w14:paraId="55839E01" w14:textId="77777777" w:rsidR="00545E1C" w:rsidRDefault="003B2545">
            <w:pPr>
              <w:pStyle w:val="Tabletext"/>
              <w:keepNext/>
              <w:keepLines/>
              <w:rPr>
                <w:rFonts w:eastAsia="SimSun"/>
                <w:sz w:val="18"/>
                <w:szCs w:val="18"/>
                <w:lang w:val="en-GB" w:eastAsia="zh-CN"/>
              </w:rPr>
            </w:pPr>
            <w:r>
              <w:rPr>
                <w:rFonts w:eastAsia="MS Mincho"/>
                <w:sz w:val="18"/>
                <w:lang w:val="en-GB"/>
              </w:rPr>
              <w:t>TS 38.</w:t>
            </w:r>
            <w:r>
              <w:rPr>
                <w:rFonts w:eastAsia="MS Mincho"/>
                <w:sz w:val="18"/>
                <w:szCs w:val="18"/>
                <w:lang w:val="en-GB"/>
              </w:rPr>
              <w:t xml:space="preserve">114 </w:t>
            </w:r>
          </w:p>
          <w:p w14:paraId="3551612F" w14:textId="77777777" w:rsidR="00545E1C" w:rsidRDefault="003B2545">
            <w:pPr>
              <w:pStyle w:val="Tabletext"/>
              <w:keepNext/>
              <w:keepLines/>
              <w:rPr>
                <w:sz w:val="18"/>
                <w:lang w:val="en-GB" w:eastAsia="zh-CN"/>
              </w:rPr>
            </w:pPr>
            <w:r>
              <w:rPr>
                <w:sz w:val="18"/>
                <w:szCs w:val="18"/>
                <w:lang w:val="en-GB" w:eastAsia="zh-CN"/>
              </w:rPr>
              <w:t>TS 38.</w:t>
            </w:r>
            <w:r>
              <w:rPr>
                <w:sz w:val="18"/>
                <w:lang w:val="en-GB"/>
              </w:rPr>
              <w:t>124</w:t>
            </w:r>
          </w:p>
          <w:p w14:paraId="0E0A133B" w14:textId="77777777" w:rsidR="00545E1C" w:rsidRDefault="003B2545">
            <w:pPr>
              <w:pStyle w:val="Tabletext"/>
              <w:keepNext/>
              <w:keepLines/>
              <w:rPr>
                <w:sz w:val="18"/>
                <w:lang w:val="en-GB"/>
              </w:rPr>
            </w:pPr>
            <w:r>
              <w:rPr>
                <w:sz w:val="18"/>
                <w:lang w:val="en-GB"/>
              </w:rPr>
              <w:t>TS 38.133</w:t>
            </w:r>
          </w:p>
          <w:p w14:paraId="33907907" w14:textId="77777777" w:rsidR="00545E1C" w:rsidRDefault="003B2545">
            <w:pPr>
              <w:pStyle w:val="Tabletext"/>
              <w:keepNext/>
              <w:keepLines/>
              <w:rPr>
                <w:rFonts w:eastAsia="SimSun"/>
                <w:sz w:val="18"/>
                <w:szCs w:val="18"/>
                <w:lang w:val="en-GB" w:eastAsia="zh-CN"/>
              </w:rPr>
            </w:pPr>
            <w:r>
              <w:rPr>
                <w:rFonts w:eastAsia="MS Mincho"/>
                <w:sz w:val="18"/>
                <w:szCs w:val="18"/>
                <w:lang w:val="en-GB"/>
              </w:rPr>
              <w:t>TS 38.174</w:t>
            </w:r>
          </w:p>
          <w:p w14:paraId="487FDD08" w14:textId="77777777" w:rsidR="00545E1C" w:rsidRDefault="003B2545">
            <w:pPr>
              <w:pStyle w:val="Tabletext"/>
              <w:keepNext/>
              <w:keepLines/>
              <w:rPr>
                <w:rFonts w:eastAsia="MS Mincho"/>
                <w:sz w:val="18"/>
                <w:szCs w:val="18"/>
                <w:lang w:val="en-GB"/>
              </w:rPr>
            </w:pPr>
            <w:r>
              <w:rPr>
                <w:rFonts w:eastAsia="MS Mincho"/>
                <w:sz w:val="18"/>
                <w:szCs w:val="18"/>
                <w:lang w:val="en-GB"/>
              </w:rPr>
              <w:t>TS 38.175</w:t>
            </w:r>
          </w:p>
          <w:p w14:paraId="6C4F4D6D" w14:textId="77777777" w:rsidR="00545E1C" w:rsidRDefault="00545E1C">
            <w:pPr>
              <w:pStyle w:val="Tabletext"/>
              <w:keepNext/>
              <w:keepLines/>
              <w:rPr>
                <w:rFonts w:eastAsia="MS Mincho"/>
                <w:sz w:val="18"/>
                <w:szCs w:val="18"/>
                <w:lang w:val="en-GB" w:eastAsia="zh-CN"/>
              </w:rPr>
            </w:pPr>
          </w:p>
        </w:tc>
        <w:tc>
          <w:tcPr>
            <w:tcW w:w="546" w:type="pct"/>
            <w:tcBorders>
              <w:top w:val="single" w:sz="4" w:space="0" w:color="auto"/>
              <w:left w:val="single" w:sz="4" w:space="0" w:color="auto"/>
              <w:bottom w:val="single" w:sz="4" w:space="0" w:color="auto"/>
              <w:right w:val="single" w:sz="4" w:space="0" w:color="auto"/>
            </w:tcBorders>
          </w:tcPr>
          <w:p w14:paraId="395A406A" w14:textId="77777777" w:rsidR="00545E1C" w:rsidRDefault="003B2545">
            <w:pPr>
              <w:pStyle w:val="Tabletext"/>
              <w:keepNext/>
              <w:keepLines/>
              <w:rPr>
                <w:sz w:val="18"/>
                <w:szCs w:val="18"/>
                <w:lang w:val="en-GB" w:eastAsia="zh-CN"/>
              </w:rPr>
            </w:pPr>
            <w:r>
              <w:rPr>
                <w:sz w:val="18"/>
                <w:szCs w:val="18"/>
                <w:lang w:val="en-GB" w:eastAsia="zh-CN"/>
              </w:rPr>
              <w:t>TS 38.201</w:t>
            </w:r>
          </w:p>
          <w:p w14:paraId="5665F90D" w14:textId="77777777" w:rsidR="00545E1C" w:rsidRDefault="003B2545">
            <w:pPr>
              <w:pStyle w:val="Tabletext"/>
              <w:keepNext/>
              <w:keepLines/>
              <w:rPr>
                <w:sz w:val="18"/>
                <w:szCs w:val="18"/>
                <w:lang w:val="en-GB" w:eastAsia="zh-CN"/>
              </w:rPr>
            </w:pPr>
            <w:r>
              <w:rPr>
                <w:sz w:val="18"/>
                <w:szCs w:val="18"/>
                <w:lang w:val="en-GB" w:eastAsia="zh-CN"/>
              </w:rPr>
              <w:t>TS 38.202</w:t>
            </w:r>
          </w:p>
          <w:p w14:paraId="211039B2" w14:textId="77777777" w:rsidR="00545E1C" w:rsidRDefault="003B2545">
            <w:pPr>
              <w:pStyle w:val="Tabletext"/>
              <w:keepNext/>
              <w:keepLines/>
              <w:rPr>
                <w:sz w:val="18"/>
                <w:szCs w:val="18"/>
                <w:lang w:val="en-GB" w:eastAsia="zh-CN"/>
              </w:rPr>
            </w:pPr>
            <w:r>
              <w:rPr>
                <w:sz w:val="18"/>
                <w:szCs w:val="18"/>
                <w:lang w:val="en-GB" w:eastAsia="zh-CN"/>
              </w:rPr>
              <w:t>TS 38.211</w:t>
            </w:r>
          </w:p>
          <w:p w14:paraId="06823091" w14:textId="77777777" w:rsidR="00545E1C" w:rsidRDefault="003B2545">
            <w:pPr>
              <w:pStyle w:val="Tabletext"/>
              <w:keepNext/>
              <w:keepLines/>
              <w:rPr>
                <w:sz w:val="18"/>
                <w:szCs w:val="18"/>
                <w:lang w:val="en-GB" w:eastAsia="zh-CN"/>
              </w:rPr>
            </w:pPr>
            <w:r>
              <w:rPr>
                <w:sz w:val="18"/>
                <w:szCs w:val="18"/>
                <w:lang w:val="en-GB" w:eastAsia="zh-CN"/>
              </w:rPr>
              <w:t>TS 38.212</w:t>
            </w:r>
          </w:p>
          <w:p w14:paraId="4B8DE86B" w14:textId="77777777" w:rsidR="00545E1C" w:rsidRDefault="003B2545">
            <w:pPr>
              <w:pStyle w:val="Tabletext"/>
              <w:keepNext/>
              <w:keepLines/>
              <w:rPr>
                <w:sz w:val="18"/>
                <w:szCs w:val="18"/>
                <w:lang w:val="en-GB" w:eastAsia="zh-CN"/>
              </w:rPr>
            </w:pPr>
            <w:r>
              <w:rPr>
                <w:sz w:val="18"/>
                <w:szCs w:val="18"/>
                <w:lang w:val="en-GB" w:eastAsia="zh-CN"/>
              </w:rPr>
              <w:t>TS 38.213</w:t>
            </w:r>
          </w:p>
          <w:p w14:paraId="1E1A1E20" w14:textId="77777777" w:rsidR="00545E1C" w:rsidRDefault="003B2545">
            <w:pPr>
              <w:pStyle w:val="Tabletext"/>
              <w:keepNext/>
              <w:keepLines/>
              <w:rPr>
                <w:sz w:val="18"/>
                <w:szCs w:val="18"/>
                <w:lang w:val="en-GB" w:eastAsia="zh-CN"/>
              </w:rPr>
            </w:pPr>
            <w:r>
              <w:rPr>
                <w:sz w:val="18"/>
                <w:szCs w:val="18"/>
                <w:lang w:val="en-GB" w:eastAsia="zh-CN"/>
              </w:rPr>
              <w:t>TS 38.214</w:t>
            </w:r>
          </w:p>
          <w:p w14:paraId="6B026F83" w14:textId="77777777" w:rsidR="00545E1C" w:rsidRDefault="003B2545">
            <w:pPr>
              <w:pStyle w:val="Tabletext"/>
              <w:keepNext/>
              <w:keepLines/>
              <w:rPr>
                <w:sz w:val="18"/>
                <w:szCs w:val="18"/>
                <w:lang w:val="en-GB" w:eastAsia="zh-CN"/>
              </w:rPr>
            </w:pPr>
            <w:r>
              <w:rPr>
                <w:sz w:val="18"/>
                <w:szCs w:val="18"/>
                <w:lang w:val="en-GB" w:eastAsia="zh-CN"/>
              </w:rPr>
              <w:t>TS 38.215</w:t>
            </w:r>
          </w:p>
        </w:tc>
        <w:tc>
          <w:tcPr>
            <w:tcW w:w="545" w:type="pct"/>
            <w:tcBorders>
              <w:top w:val="single" w:sz="4" w:space="0" w:color="auto"/>
              <w:left w:val="single" w:sz="4" w:space="0" w:color="auto"/>
              <w:bottom w:val="single" w:sz="4" w:space="0" w:color="auto"/>
              <w:right w:val="single" w:sz="4" w:space="0" w:color="auto"/>
            </w:tcBorders>
          </w:tcPr>
          <w:p w14:paraId="577CF624" w14:textId="77777777" w:rsidR="00545E1C" w:rsidRDefault="003B2545">
            <w:pPr>
              <w:pStyle w:val="Tabletext"/>
              <w:keepNext/>
              <w:keepLines/>
              <w:rPr>
                <w:sz w:val="18"/>
                <w:szCs w:val="18"/>
                <w:lang w:val="en-GB" w:eastAsia="zh-CN"/>
              </w:rPr>
            </w:pPr>
            <w:r>
              <w:rPr>
                <w:sz w:val="18"/>
                <w:szCs w:val="18"/>
                <w:lang w:val="en-GB" w:eastAsia="zh-CN"/>
              </w:rPr>
              <w:t>TS 38.300</w:t>
            </w:r>
          </w:p>
          <w:p w14:paraId="6FFB9F2A" w14:textId="77777777" w:rsidR="00545E1C" w:rsidRDefault="003B2545">
            <w:pPr>
              <w:pStyle w:val="Tabletext"/>
              <w:keepNext/>
              <w:keepLines/>
              <w:rPr>
                <w:sz w:val="18"/>
                <w:szCs w:val="18"/>
                <w:lang w:val="en-GB" w:eastAsia="zh-CN"/>
              </w:rPr>
            </w:pPr>
            <w:r>
              <w:rPr>
                <w:sz w:val="18"/>
                <w:szCs w:val="18"/>
                <w:lang w:val="en-GB" w:eastAsia="zh-CN"/>
              </w:rPr>
              <w:t>TS 38.304</w:t>
            </w:r>
          </w:p>
          <w:p w14:paraId="2315F12A" w14:textId="77777777" w:rsidR="00545E1C" w:rsidRDefault="003B2545">
            <w:pPr>
              <w:pStyle w:val="Tabletext"/>
              <w:keepNext/>
              <w:keepLines/>
              <w:rPr>
                <w:sz w:val="18"/>
                <w:szCs w:val="18"/>
                <w:lang w:val="en-GB" w:eastAsia="zh-CN"/>
              </w:rPr>
            </w:pPr>
            <w:r>
              <w:rPr>
                <w:sz w:val="18"/>
                <w:szCs w:val="18"/>
                <w:lang w:val="en-GB" w:eastAsia="zh-CN"/>
              </w:rPr>
              <w:t>TS 38.305</w:t>
            </w:r>
          </w:p>
          <w:p w14:paraId="1BD1A91C" w14:textId="77777777" w:rsidR="00545E1C" w:rsidRDefault="003B2545">
            <w:pPr>
              <w:pStyle w:val="Tabletext"/>
              <w:keepNext/>
              <w:keepLines/>
              <w:rPr>
                <w:sz w:val="18"/>
                <w:szCs w:val="18"/>
                <w:lang w:val="en-GB" w:eastAsia="zh-CN"/>
              </w:rPr>
            </w:pPr>
            <w:r>
              <w:rPr>
                <w:sz w:val="18"/>
                <w:szCs w:val="18"/>
                <w:lang w:val="en-GB" w:eastAsia="zh-CN"/>
              </w:rPr>
              <w:t>TS 38.306</w:t>
            </w:r>
          </w:p>
          <w:p w14:paraId="55514A46" w14:textId="77777777" w:rsidR="00545E1C" w:rsidRDefault="003B2545">
            <w:pPr>
              <w:pStyle w:val="Tabletext"/>
              <w:keepNext/>
              <w:keepLines/>
              <w:rPr>
                <w:sz w:val="18"/>
                <w:szCs w:val="18"/>
                <w:lang w:val="en-GB" w:eastAsia="zh-CN"/>
              </w:rPr>
            </w:pPr>
            <w:r>
              <w:rPr>
                <w:sz w:val="18"/>
                <w:szCs w:val="18"/>
                <w:lang w:val="en-GB" w:eastAsia="zh-CN"/>
              </w:rPr>
              <w:t>TS 38.307</w:t>
            </w:r>
          </w:p>
          <w:p w14:paraId="2A9B34A0" w14:textId="77777777" w:rsidR="00545E1C" w:rsidRDefault="003B2545">
            <w:pPr>
              <w:pStyle w:val="Tabletext"/>
              <w:keepNext/>
              <w:keepLines/>
              <w:rPr>
                <w:sz w:val="18"/>
                <w:szCs w:val="18"/>
                <w:lang w:val="en-GB" w:eastAsia="zh-CN"/>
              </w:rPr>
            </w:pPr>
            <w:r>
              <w:rPr>
                <w:sz w:val="18"/>
                <w:szCs w:val="18"/>
                <w:lang w:val="en-GB" w:eastAsia="zh-CN"/>
              </w:rPr>
              <w:t>TS 38.314</w:t>
            </w:r>
          </w:p>
          <w:p w14:paraId="1F3EA5C2" w14:textId="77777777" w:rsidR="00545E1C" w:rsidRDefault="003B2545">
            <w:pPr>
              <w:pStyle w:val="Tabletext"/>
              <w:keepNext/>
              <w:keepLines/>
              <w:rPr>
                <w:sz w:val="18"/>
                <w:szCs w:val="18"/>
                <w:lang w:val="en-GB" w:eastAsia="zh-CN"/>
              </w:rPr>
            </w:pPr>
            <w:r>
              <w:rPr>
                <w:sz w:val="18"/>
                <w:szCs w:val="18"/>
                <w:lang w:val="en-GB" w:eastAsia="zh-CN"/>
              </w:rPr>
              <w:t>TS 38.321</w:t>
            </w:r>
          </w:p>
          <w:p w14:paraId="4169CFD4" w14:textId="77777777" w:rsidR="00545E1C" w:rsidRDefault="003B2545">
            <w:pPr>
              <w:pStyle w:val="Tabletext"/>
              <w:keepNext/>
              <w:keepLines/>
              <w:rPr>
                <w:sz w:val="18"/>
                <w:szCs w:val="18"/>
                <w:lang w:val="en-GB" w:eastAsia="zh-CN"/>
              </w:rPr>
            </w:pPr>
            <w:r>
              <w:rPr>
                <w:sz w:val="18"/>
                <w:szCs w:val="18"/>
                <w:lang w:val="en-GB" w:eastAsia="zh-CN"/>
              </w:rPr>
              <w:t>TS 38.322</w:t>
            </w:r>
          </w:p>
          <w:p w14:paraId="1356D561" w14:textId="77777777" w:rsidR="00545E1C" w:rsidRDefault="003B2545">
            <w:pPr>
              <w:pStyle w:val="Tabletext"/>
              <w:keepNext/>
              <w:keepLines/>
              <w:rPr>
                <w:sz w:val="18"/>
                <w:szCs w:val="18"/>
                <w:lang w:val="en-GB" w:eastAsia="zh-CN"/>
              </w:rPr>
            </w:pPr>
            <w:r>
              <w:rPr>
                <w:sz w:val="18"/>
                <w:szCs w:val="18"/>
                <w:lang w:val="en-GB" w:eastAsia="zh-CN"/>
              </w:rPr>
              <w:t>TS 38.323</w:t>
            </w:r>
          </w:p>
          <w:p w14:paraId="0544AA28" w14:textId="77777777" w:rsidR="00545E1C" w:rsidRDefault="003B2545">
            <w:pPr>
              <w:pStyle w:val="Tabletext"/>
              <w:keepNext/>
              <w:keepLines/>
              <w:rPr>
                <w:sz w:val="18"/>
                <w:szCs w:val="18"/>
                <w:lang w:val="en-GB" w:eastAsia="zh-CN"/>
              </w:rPr>
            </w:pPr>
            <w:r>
              <w:rPr>
                <w:sz w:val="18"/>
                <w:szCs w:val="18"/>
                <w:lang w:val="en-GB" w:eastAsia="zh-CN"/>
              </w:rPr>
              <w:t>TS 38.331</w:t>
            </w:r>
          </w:p>
          <w:p w14:paraId="364071AF" w14:textId="77777777" w:rsidR="00545E1C" w:rsidRDefault="003B2545">
            <w:pPr>
              <w:pStyle w:val="Tabletext"/>
              <w:keepNext/>
              <w:keepLines/>
              <w:rPr>
                <w:sz w:val="18"/>
                <w:szCs w:val="18"/>
                <w:lang w:val="en-GB" w:eastAsia="zh-CN"/>
              </w:rPr>
            </w:pPr>
            <w:r>
              <w:rPr>
                <w:sz w:val="18"/>
                <w:szCs w:val="18"/>
                <w:lang w:val="en-GB" w:eastAsia="zh-CN"/>
              </w:rPr>
              <w:t>TS 38.340</w:t>
            </w:r>
          </w:p>
          <w:p w14:paraId="61562668" w14:textId="77777777" w:rsidR="00545E1C" w:rsidRDefault="003B2545">
            <w:pPr>
              <w:pStyle w:val="Tabletext"/>
              <w:keepNext/>
              <w:keepLines/>
              <w:rPr>
                <w:sz w:val="18"/>
                <w:szCs w:val="18"/>
                <w:lang w:val="en-GB" w:eastAsia="zh-CN"/>
              </w:rPr>
            </w:pPr>
            <w:r>
              <w:rPr>
                <w:sz w:val="18"/>
                <w:szCs w:val="18"/>
                <w:lang w:val="en-GB" w:eastAsia="zh-CN"/>
              </w:rPr>
              <w:t>TS 38.351</w:t>
            </w:r>
          </w:p>
          <w:p w14:paraId="410C49D5" w14:textId="77777777" w:rsidR="00545E1C" w:rsidRDefault="00545E1C">
            <w:pPr>
              <w:pStyle w:val="Tabletext"/>
              <w:keepNext/>
              <w:keepLines/>
              <w:rPr>
                <w:sz w:val="18"/>
                <w:szCs w:val="18"/>
                <w:lang w:val="en-GB" w:eastAsia="zh-CN"/>
              </w:rPr>
            </w:pPr>
          </w:p>
        </w:tc>
        <w:tc>
          <w:tcPr>
            <w:tcW w:w="577" w:type="pct"/>
            <w:tcBorders>
              <w:top w:val="single" w:sz="4" w:space="0" w:color="auto"/>
              <w:left w:val="single" w:sz="4" w:space="0" w:color="auto"/>
              <w:bottom w:val="single" w:sz="4" w:space="0" w:color="auto"/>
              <w:right w:val="single" w:sz="4" w:space="0" w:color="auto"/>
            </w:tcBorders>
          </w:tcPr>
          <w:p w14:paraId="0F79595B" w14:textId="77777777" w:rsidR="00545E1C" w:rsidRDefault="003B2545">
            <w:pPr>
              <w:pStyle w:val="Tabletext"/>
              <w:keepNext/>
              <w:keepLines/>
              <w:rPr>
                <w:sz w:val="18"/>
                <w:szCs w:val="18"/>
                <w:lang w:val="en-GB" w:eastAsia="zh-CN"/>
              </w:rPr>
            </w:pPr>
            <w:r>
              <w:rPr>
                <w:sz w:val="18"/>
                <w:szCs w:val="18"/>
                <w:lang w:val="en-GB" w:eastAsia="zh-CN"/>
              </w:rPr>
              <w:t>TS 38.401</w:t>
            </w:r>
          </w:p>
          <w:p w14:paraId="3D65BDE4" w14:textId="77777777" w:rsidR="00545E1C" w:rsidRDefault="003B2545">
            <w:pPr>
              <w:pStyle w:val="Tabletext"/>
              <w:keepNext/>
              <w:keepLines/>
              <w:rPr>
                <w:sz w:val="18"/>
                <w:szCs w:val="18"/>
                <w:lang w:val="en-GB" w:eastAsia="zh-CN"/>
              </w:rPr>
            </w:pPr>
            <w:r>
              <w:rPr>
                <w:sz w:val="18"/>
                <w:szCs w:val="18"/>
                <w:lang w:val="en-GB" w:eastAsia="zh-CN"/>
              </w:rPr>
              <w:t>TS 38.410</w:t>
            </w:r>
          </w:p>
          <w:p w14:paraId="0332B8C3" w14:textId="77777777" w:rsidR="00545E1C" w:rsidRDefault="003B2545">
            <w:pPr>
              <w:pStyle w:val="Tabletext"/>
              <w:keepNext/>
              <w:keepLines/>
              <w:rPr>
                <w:sz w:val="18"/>
                <w:szCs w:val="18"/>
                <w:lang w:val="en-GB" w:eastAsia="zh-CN"/>
              </w:rPr>
            </w:pPr>
            <w:r>
              <w:rPr>
                <w:sz w:val="18"/>
                <w:szCs w:val="18"/>
                <w:lang w:val="en-GB" w:eastAsia="zh-CN"/>
              </w:rPr>
              <w:t>TS 38.411</w:t>
            </w:r>
          </w:p>
          <w:p w14:paraId="4BE6B7A7" w14:textId="77777777" w:rsidR="00545E1C" w:rsidRDefault="003B2545">
            <w:pPr>
              <w:pStyle w:val="Tabletext"/>
              <w:keepNext/>
              <w:keepLines/>
              <w:rPr>
                <w:sz w:val="18"/>
                <w:szCs w:val="18"/>
                <w:lang w:val="en-GB" w:eastAsia="zh-CN"/>
              </w:rPr>
            </w:pPr>
            <w:r>
              <w:rPr>
                <w:sz w:val="18"/>
                <w:szCs w:val="18"/>
                <w:lang w:val="en-GB" w:eastAsia="zh-CN"/>
              </w:rPr>
              <w:t>TS 38.412</w:t>
            </w:r>
          </w:p>
          <w:p w14:paraId="6D205EF4" w14:textId="77777777" w:rsidR="00545E1C" w:rsidRDefault="003B2545">
            <w:pPr>
              <w:pStyle w:val="Tabletext"/>
              <w:keepNext/>
              <w:keepLines/>
              <w:rPr>
                <w:sz w:val="18"/>
                <w:szCs w:val="18"/>
                <w:lang w:val="en-GB" w:eastAsia="zh-CN"/>
              </w:rPr>
            </w:pPr>
            <w:r>
              <w:rPr>
                <w:sz w:val="18"/>
                <w:szCs w:val="18"/>
                <w:lang w:val="en-GB" w:eastAsia="zh-CN"/>
              </w:rPr>
              <w:t>TS 38.413</w:t>
            </w:r>
          </w:p>
          <w:p w14:paraId="0DE7ACF5" w14:textId="77777777" w:rsidR="00545E1C" w:rsidRDefault="003B2545">
            <w:pPr>
              <w:pStyle w:val="Tabletext"/>
              <w:keepNext/>
              <w:keepLines/>
              <w:rPr>
                <w:sz w:val="18"/>
                <w:szCs w:val="18"/>
                <w:lang w:val="en-GB" w:eastAsia="zh-CN"/>
              </w:rPr>
            </w:pPr>
            <w:r>
              <w:rPr>
                <w:sz w:val="18"/>
                <w:szCs w:val="18"/>
                <w:lang w:val="en-GB" w:eastAsia="zh-CN"/>
              </w:rPr>
              <w:t>TS 38.414</w:t>
            </w:r>
          </w:p>
          <w:p w14:paraId="0BE2DF4A" w14:textId="77777777" w:rsidR="00545E1C" w:rsidRDefault="003B2545">
            <w:pPr>
              <w:pStyle w:val="Tabletext"/>
              <w:keepNext/>
              <w:keepLines/>
              <w:rPr>
                <w:sz w:val="18"/>
                <w:szCs w:val="18"/>
                <w:lang w:val="en-GB" w:eastAsia="zh-CN"/>
              </w:rPr>
            </w:pPr>
            <w:r>
              <w:rPr>
                <w:sz w:val="18"/>
                <w:szCs w:val="18"/>
                <w:lang w:val="en-GB" w:eastAsia="zh-CN"/>
              </w:rPr>
              <w:t>TS 38.415</w:t>
            </w:r>
          </w:p>
          <w:p w14:paraId="199CDAC6" w14:textId="77777777" w:rsidR="00545E1C" w:rsidRDefault="003B2545">
            <w:pPr>
              <w:pStyle w:val="Tabletext"/>
              <w:keepNext/>
              <w:keepLines/>
              <w:rPr>
                <w:sz w:val="18"/>
                <w:szCs w:val="18"/>
                <w:lang w:val="en-GB" w:eastAsia="zh-CN"/>
              </w:rPr>
            </w:pPr>
            <w:r>
              <w:rPr>
                <w:sz w:val="18"/>
                <w:szCs w:val="18"/>
                <w:lang w:val="en-GB" w:eastAsia="zh-CN"/>
              </w:rPr>
              <w:t>TS 38.420</w:t>
            </w:r>
          </w:p>
          <w:p w14:paraId="31819CF2" w14:textId="77777777" w:rsidR="00545E1C" w:rsidRDefault="003B2545">
            <w:pPr>
              <w:pStyle w:val="Tabletext"/>
              <w:keepNext/>
              <w:keepLines/>
              <w:rPr>
                <w:sz w:val="18"/>
                <w:szCs w:val="18"/>
                <w:lang w:val="en-GB" w:eastAsia="zh-CN"/>
              </w:rPr>
            </w:pPr>
            <w:r>
              <w:rPr>
                <w:sz w:val="18"/>
                <w:szCs w:val="18"/>
                <w:lang w:val="en-GB" w:eastAsia="zh-CN"/>
              </w:rPr>
              <w:t>TS 38.421</w:t>
            </w:r>
          </w:p>
          <w:p w14:paraId="546EC089" w14:textId="77777777" w:rsidR="00545E1C" w:rsidRDefault="003B2545">
            <w:pPr>
              <w:pStyle w:val="Tabletext"/>
              <w:keepNext/>
              <w:keepLines/>
              <w:rPr>
                <w:sz w:val="18"/>
                <w:szCs w:val="18"/>
                <w:lang w:val="en-GB" w:eastAsia="zh-CN"/>
              </w:rPr>
            </w:pPr>
            <w:r>
              <w:rPr>
                <w:sz w:val="18"/>
                <w:szCs w:val="18"/>
                <w:lang w:val="en-GB" w:eastAsia="zh-CN"/>
              </w:rPr>
              <w:t>TS 38.422</w:t>
            </w:r>
          </w:p>
          <w:p w14:paraId="37DD32B1" w14:textId="77777777" w:rsidR="00545E1C" w:rsidRDefault="003B2545">
            <w:pPr>
              <w:pStyle w:val="Tabletext"/>
              <w:keepNext/>
              <w:keepLines/>
              <w:rPr>
                <w:sz w:val="18"/>
                <w:szCs w:val="18"/>
                <w:lang w:val="en-GB" w:eastAsia="zh-CN"/>
              </w:rPr>
            </w:pPr>
            <w:r>
              <w:rPr>
                <w:sz w:val="18"/>
                <w:szCs w:val="18"/>
                <w:lang w:val="en-GB" w:eastAsia="zh-CN"/>
              </w:rPr>
              <w:t>TS 38.423</w:t>
            </w:r>
          </w:p>
          <w:p w14:paraId="3BEE91DC" w14:textId="77777777" w:rsidR="00545E1C" w:rsidRDefault="003B2545">
            <w:pPr>
              <w:pStyle w:val="Tabletext"/>
              <w:keepNext/>
              <w:keepLines/>
              <w:rPr>
                <w:sz w:val="18"/>
                <w:szCs w:val="18"/>
                <w:lang w:val="en-GB" w:eastAsia="zh-CN"/>
              </w:rPr>
            </w:pPr>
            <w:r>
              <w:rPr>
                <w:sz w:val="18"/>
                <w:szCs w:val="18"/>
                <w:lang w:val="en-GB" w:eastAsia="zh-CN"/>
              </w:rPr>
              <w:t>TS 38.424</w:t>
            </w:r>
          </w:p>
          <w:p w14:paraId="4A5E6B6E" w14:textId="77777777" w:rsidR="00545E1C" w:rsidRDefault="003B2545">
            <w:pPr>
              <w:pStyle w:val="Tabletext"/>
              <w:keepNext/>
              <w:keepLines/>
              <w:rPr>
                <w:sz w:val="18"/>
                <w:szCs w:val="18"/>
                <w:lang w:val="en-GB" w:eastAsia="zh-CN"/>
              </w:rPr>
            </w:pPr>
            <w:r>
              <w:rPr>
                <w:sz w:val="18"/>
                <w:szCs w:val="18"/>
                <w:lang w:val="en-GB" w:eastAsia="zh-CN"/>
              </w:rPr>
              <w:t>TS 38.425</w:t>
            </w:r>
          </w:p>
          <w:p w14:paraId="234C31E1" w14:textId="77777777" w:rsidR="00545E1C" w:rsidRDefault="003B2545">
            <w:pPr>
              <w:pStyle w:val="Tabletext"/>
              <w:keepNext/>
              <w:keepLines/>
              <w:rPr>
                <w:sz w:val="18"/>
                <w:szCs w:val="18"/>
                <w:lang w:val="en-GB" w:eastAsia="zh-CN"/>
              </w:rPr>
            </w:pPr>
            <w:r>
              <w:rPr>
                <w:sz w:val="18"/>
                <w:szCs w:val="18"/>
                <w:lang w:val="en-GB" w:eastAsia="zh-CN"/>
              </w:rPr>
              <w:t>TS 38.455</w:t>
            </w:r>
          </w:p>
          <w:p w14:paraId="3D225330" w14:textId="77777777" w:rsidR="00545E1C" w:rsidRDefault="003B2545">
            <w:pPr>
              <w:pStyle w:val="Tabletext"/>
              <w:keepNext/>
              <w:keepLines/>
              <w:rPr>
                <w:sz w:val="18"/>
                <w:szCs w:val="18"/>
                <w:lang w:val="en-GB" w:eastAsia="zh-CN"/>
              </w:rPr>
            </w:pPr>
            <w:r>
              <w:rPr>
                <w:sz w:val="18"/>
                <w:szCs w:val="18"/>
                <w:lang w:val="en-GB" w:eastAsia="zh-CN"/>
              </w:rPr>
              <w:t>TS 38.460</w:t>
            </w:r>
          </w:p>
          <w:p w14:paraId="68DE3918" w14:textId="77777777" w:rsidR="00545E1C" w:rsidRDefault="003B2545">
            <w:pPr>
              <w:pStyle w:val="Tabletext"/>
              <w:keepNext/>
              <w:keepLines/>
              <w:rPr>
                <w:sz w:val="18"/>
                <w:szCs w:val="18"/>
                <w:lang w:val="en-GB" w:eastAsia="zh-CN"/>
              </w:rPr>
            </w:pPr>
            <w:r>
              <w:rPr>
                <w:sz w:val="18"/>
                <w:szCs w:val="18"/>
                <w:lang w:val="en-GB" w:eastAsia="zh-CN"/>
              </w:rPr>
              <w:t>TS 38.461</w:t>
            </w:r>
          </w:p>
          <w:p w14:paraId="304133B3" w14:textId="77777777" w:rsidR="00545E1C" w:rsidRDefault="003B2545">
            <w:pPr>
              <w:pStyle w:val="Tabletext"/>
              <w:keepNext/>
              <w:keepLines/>
              <w:rPr>
                <w:sz w:val="18"/>
                <w:szCs w:val="18"/>
                <w:lang w:val="en-GB" w:eastAsia="zh-CN"/>
              </w:rPr>
            </w:pPr>
            <w:r>
              <w:rPr>
                <w:sz w:val="18"/>
                <w:szCs w:val="18"/>
                <w:lang w:val="en-GB" w:eastAsia="zh-CN"/>
              </w:rPr>
              <w:t>TS 38.462</w:t>
            </w:r>
          </w:p>
          <w:p w14:paraId="506915AB" w14:textId="77777777" w:rsidR="00545E1C" w:rsidRDefault="003B2545">
            <w:pPr>
              <w:pStyle w:val="Tabletext"/>
              <w:keepNext/>
              <w:keepLines/>
              <w:rPr>
                <w:sz w:val="18"/>
                <w:szCs w:val="18"/>
                <w:lang w:val="en-GB" w:eastAsia="zh-CN"/>
              </w:rPr>
            </w:pPr>
            <w:r>
              <w:rPr>
                <w:sz w:val="18"/>
                <w:szCs w:val="18"/>
                <w:lang w:val="en-GB" w:eastAsia="zh-CN"/>
              </w:rPr>
              <w:t>TS 38.463</w:t>
            </w:r>
          </w:p>
          <w:p w14:paraId="6A713170" w14:textId="77777777" w:rsidR="00545E1C" w:rsidRDefault="003B2545">
            <w:pPr>
              <w:pStyle w:val="Tabletext"/>
              <w:keepNext/>
              <w:keepLines/>
              <w:rPr>
                <w:sz w:val="18"/>
                <w:szCs w:val="18"/>
                <w:lang w:val="en-GB" w:eastAsia="zh-CN"/>
              </w:rPr>
            </w:pPr>
            <w:r>
              <w:rPr>
                <w:sz w:val="18"/>
                <w:szCs w:val="18"/>
                <w:lang w:val="en-GB" w:eastAsia="zh-CN"/>
              </w:rPr>
              <w:t>TS 38.470</w:t>
            </w:r>
          </w:p>
          <w:p w14:paraId="13827A3F" w14:textId="77777777" w:rsidR="00545E1C" w:rsidRDefault="003B2545">
            <w:pPr>
              <w:pStyle w:val="Tabletext"/>
              <w:keepNext/>
              <w:keepLines/>
              <w:rPr>
                <w:sz w:val="18"/>
                <w:szCs w:val="18"/>
                <w:lang w:val="en-GB" w:eastAsia="zh-CN"/>
              </w:rPr>
            </w:pPr>
            <w:r>
              <w:rPr>
                <w:sz w:val="18"/>
                <w:szCs w:val="18"/>
                <w:lang w:val="en-GB" w:eastAsia="zh-CN"/>
              </w:rPr>
              <w:t>TS 38.471</w:t>
            </w:r>
          </w:p>
          <w:p w14:paraId="0F986D39" w14:textId="77777777" w:rsidR="00545E1C" w:rsidRDefault="003B2545">
            <w:pPr>
              <w:pStyle w:val="Tabletext"/>
              <w:keepNext/>
              <w:keepLines/>
              <w:rPr>
                <w:sz w:val="18"/>
                <w:szCs w:val="18"/>
                <w:lang w:val="en-GB" w:eastAsia="zh-CN"/>
              </w:rPr>
            </w:pPr>
            <w:r>
              <w:rPr>
                <w:sz w:val="18"/>
                <w:szCs w:val="18"/>
                <w:lang w:val="en-GB" w:eastAsia="zh-CN"/>
              </w:rPr>
              <w:t>TS 38.472</w:t>
            </w:r>
          </w:p>
          <w:p w14:paraId="65A2EF3C" w14:textId="77777777" w:rsidR="00545E1C" w:rsidRDefault="003B2545">
            <w:pPr>
              <w:pStyle w:val="Tabletext"/>
              <w:keepNext/>
              <w:keepLines/>
              <w:rPr>
                <w:sz w:val="18"/>
                <w:szCs w:val="18"/>
                <w:lang w:val="en-GB" w:eastAsia="zh-CN"/>
              </w:rPr>
            </w:pPr>
            <w:r>
              <w:rPr>
                <w:sz w:val="18"/>
                <w:szCs w:val="18"/>
                <w:lang w:val="en-GB" w:eastAsia="zh-CN"/>
              </w:rPr>
              <w:t>TS 38.473</w:t>
            </w:r>
          </w:p>
          <w:p w14:paraId="36C0AE3C" w14:textId="77777777" w:rsidR="00545E1C" w:rsidRDefault="003B2545">
            <w:pPr>
              <w:pStyle w:val="Tabletext"/>
              <w:keepNext/>
              <w:keepLines/>
              <w:rPr>
                <w:sz w:val="18"/>
                <w:szCs w:val="18"/>
                <w:lang w:val="en-GB" w:eastAsia="zh-CN"/>
              </w:rPr>
            </w:pPr>
            <w:r>
              <w:rPr>
                <w:sz w:val="18"/>
                <w:szCs w:val="18"/>
                <w:lang w:val="en-GB" w:eastAsia="zh-CN"/>
              </w:rPr>
              <w:t>TS 38.474</w:t>
            </w:r>
          </w:p>
        </w:tc>
      </w:tr>
      <w:tr w:rsidR="00545E1C" w14:paraId="044F947D" w14:textId="77777777">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3CE5B89B" w14:textId="77777777" w:rsidR="00545E1C" w:rsidRDefault="003B2545">
            <w:pPr>
              <w:pStyle w:val="Tablehead"/>
              <w:rPr>
                <w:sz w:val="18"/>
                <w:szCs w:val="18"/>
                <w:lang w:val="en-GB" w:eastAsia="zh-CN"/>
              </w:rPr>
            </w:pPr>
            <w:bookmarkStart w:id="109" w:name="_Hlk53683451"/>
            <w:r>
              <w:rPr>
                <w:sz w:val="18"/>
                <w:szCs w:val="18"/>
                <w:lang w:val="en-GB" w:eastAsia="zh-CN"/>
              </w:rPr>
              <w:t>B</w:t>
            </w:r>
            <w:r>
              <w:rPr>
                <w:rFonts w:hint="eastAsia"/>
                <w:sz w:val="18"/>
                <w:szCs w:val="18"/>
                <w:lang w:val="en-GB" w:eastAsia="zh-CN"/>
              </w:rPr>
              <w:t>部分</w:t>
            </w:r>
          </w:p>
          <w:p w14:paraId="53E7F284" w14:textId="77777777" w:rsidR="00545E1C" w:rsidRDefault="003B2545">
            <w:pPr>
              <w:pStyle w:val="Tablehead"/>
              <w:rPr>
                <w:sz w:val="18"/>
                <w:szCs w:val="18"/>
                <w:lang w:val="en-GB" w:eastAsia="zh-CN"/>
              </w:rPr>
            </w:pPr>
            <w:r>
              <w:rPr>
                <w:rFonts w:hint="eastAsia"/>
                <w:sz w:val="18"/>
                <w:szCs w:val="18"/>
                <w:lang w:val="en-GB" w:eastAsia="zh-CN"/>
              </w:rPr>
              <w:t>要使用的规范版本</w:t>
            </w:r>
          </w:p>
        </w:tc>
      </w:tr>
      <w:tr w:rsidR="00545E1C" w14:paraId="4BD6E629" w14:textId="77777777">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7C002D6A" w14:textId="77777777" w:rsidR="00545E1C" w:rsidRDefault="003B2545">
            <w:pPr>
              <w:pStyle w:val="Tabletext"/>
              <w:keepNext/>
              <w:keepLines/>
              <w:rPr>
                <w:sz w:val="18"/>
                <w:szCs w:val="18"/>
                <w:lang w:val="en-GB" w:eastAsia="zh-CN"/>
              </w:rPr>
            </w:pPr>
            <w:r>
              <w:rPr>
                <w:rFonts w:hint="eastAsia"/>
                <w:sz w:val="18"/>
                <w:szCs w:val="18"/>
                <w:lang w:val="en-GB" w:eastAsia="zh-CN"/>
              </w:rPr>
              <w:t>以下链接提供了将用于转化表</w:t>
            </w:r>
            <w:r>
              <w:rPr>
                <w:rFonts w:hint="eastAsia"/>
                <w:sz w:val="18"/>
                <w:szCs w:val="18"/>
                <w:lang w:val="en-GB" w:eastAsia="zh-CN"/>
              </w:rPr>
              <w:t>1-</w:t>
            </w:r>
            <w:r>
              <w:rPr>
                <w:sz w:val="18"/>
                <w:szCs w:val="18"/>
                <w:lang w:val="en-GB" w:eastAsia="zh-CN"/>
              </w:rPr>
              <w:t>3</w:t>
            </w:r>
            <w:r>
              <w:rPr>
                <w:rFonts w:hint="eastAsia"/>
                <w:sz w:val="18"/>
                <w:szCs w:val="18"/>
                <w:lang w:val="en-GB" w:eastAsia="zh-CN"/>
              </w:rPr>
              <w:t>中所列规范的</w:t>
            </w:r>
            <w:r>
              <w:rPr>
                <w:sz w:val="18"/>
                <w:szCs w:val="18"/>
                <w:lang w:val="en-GB" w:eastAsia="zh-CN"/>
              </w:rPr>
              <w:t>3GPP</w:t>
            </w:r>
            <w:r>
              <w:rPr>
                <w:rFonts w:hint="eastAsia"/>
                <w:sz w:val="18"/>
                <w:szCs w:val="18"/>
                <w:lang w:val="en-GB" w:eastAsia="zh-CN"/>
              </w:rPr>
              <w:t>规范的特定版本：</w:t>
            </w:r>
          </w:p>
          <w:p w14:paraId="2DDB2994" w14:textId="77777777" w:rsidR="00545E1C" w:rsidRDefault="00997200">
            <w:pPr>
              <w:pStyle w:val="Tabletext"/>
              <w:spacing w:before="0"/>
              <w:rPr>
                <w:rStyle w:val="Hyperlink"/>
                <w:sz w:val="18"/>
                <w:szCs w:val="18"/>
                <w:lang w:val="en-GB" w:eastAsia="zh-CN"/>
              </w:rPr>
            </w:pPr>
            <w:hyperlink r:id="rId87" w:history="1">
              <w:r w:rsidR="003B2545">
                <w:rPr>
                  <w:rStyle w:val="Hyperlink"/>
                  <w:rFonts w:hint="eastAsia"/>
                  <w:sz w:val="18"/>
                  <w:szCs w:val="18"/>
                  <w:lang w:val="en-GB" w:eastAsia="zh-CN"/>
                </w:rPr>
                <w:t>点击此处直接链接到</w:t>
              </w:r>
              <w:r w:rsidR="003B2545">
                <w:rPr>
                  <w:rStyle w:val="Hyperlink"/>
                  <w:rFonts w:hint="eastAsia"/>
                  <w:sz w:val="18"/>
                  <w:szCs w:val="18"/>
                  <w:lang w:val="en-GB" w:eastAsia="zh-CN"/>
                </w:rPr>
                <w:t>GCS</w:t>
              </w:r>
              <w:r w:rsidR="003B2545">
                <w:rPr>
                  <w:rStyle w:val="Hyperlink"/>
                  <w:rFonts w:hint="eastAsia"/>
                  <w:sz w:val="18"/>
                  <w:szCs w:val="18"/>
                  <w:lang w:val="en-GB" w:eastAsia="zh-CN"/>
                </w:rPr>
                <w:t>材料</w:t>
              </w:r>
            </w:hyperlink>
            <w:r w:rsidR="003B2545">
              <w:rPr>
                <w:rFonts w:hint="eastAsia"/>
                <w:sz w:val="18"/>
                <w:szCs w:val="18"/>
                <w:lang w:val="en-GB" w:eastAsia="zh-CN"/>
              </w:rPr>
              <w:t>。</w:t>
            </w:r>
          </w:p>
        </w:tc>
      </w:tr>
      <w:bookmarkEnd w:id="109"/>
    </w:tbl>
    <w:p w14:paraId="11402EFB" w14:textId="77777777" w:rsidR="00545E1C" w:rsidRDefault="00545E1C">
      <w:pPr>
        <w:tabs>
          <w:tab w:val="clear" w:pos="794"/>
          <w:tab w:val="clear" w:pos="1191"/>
          <w:tab w:val="clear" w:pos="1588"/>
          <w:tab w:val="clear" w:pos="1985"/>
        </w:tabs>
        <w:overflowPunct/>
        <w:autoSpaceDE/>
        <w:autoSpaceDN/>
        <w:adjustRightInd/>
        <w:spacing w:before="0" w:after="160" w:line="240" w:lineRule="auto"/>
        <w:jc w:val="left"/>
        <w:textAlignment w:val="auto"/>
        <w:rPr>
          <w:lang w:val="en-GB" w:eastAsia="zh-CN"/>
        </w:rPr>
        <w:sectPr w:rsidR="00545E1C">
          <w:headerReference w:type="even" r:id="rId88"/>
          <w:footerReference w:type="default" r:id="rId89"/>
          <w:headerReference w:type="first" r:id="rId90"/>
          <w:footerReference w:type="first" r:id="rId91"/>
          <w:pgSz w:w="11907" w:h="16834"/>
          <w:pgMar w:top="1134" w:right="1134" w:bottom="1134" w:left="1134" w:header="567" w:footer="567" w:gutter="0"/>
          <w:paperSrc w:first="15" w:other="15"/>
          <w:pgNumType w:start="1"/>
          <w:cols w:space="720"/>
          <w:docGrid w:linePitch="326"/>
        </w:sectPr>
      </w:pPr>
    </w:p>
    <w:p w14:paraId="66570130" w14:textId="77777777" w:rsidR="00545E1C" w:rsidRDefault="003B2545">
      <w:pPr>
        <w:pStyle w:val="Heading3"/>
        <w:rPr>
          <w:lang w:val="en-GB" w:eastAsia="zh-CN"/>
        </w:rPr>
      </w:pPr>
      <w:bookmarkStart w:id="110" w:name="_Hlk70611699"/>
      <w:r>
        <w:rPr>
          <w:lang w:val="en-GB" w:eastAsia="zh-CN"/>
        </w:rPr>
        <w:lastRenderedPageBreak/>
        <w:t>1.2.1</w:t>
      </w:r>
      <w:r>
        <w:rPr>
          <w:lang w:val="en-GB" w:eastAsia="zh-CN"/>
        </w:rPr>
        <w:tab/>
      </w:r>
      <w:r>
        <w:rPr>
          <w:lang w:val="en-GB" w:eastAsia="zh-CN"/>
        </w:rPr>
        <w:t>全球核心规范及已转化标准的标题和概要</w:t>
      </w:r>
    </w:p>
    <w:p w14:paraId="32D57C82" w14:textId="77777777" w:rsidR="00545E1C" w:rsidRDefault="003B2545">
      <w:pPr>
        <w:pStyle w:val="Heading4"/>
        <w:rPr>
          <w:lang w:val="en-GB" w:eastAsia="zh-CN"/>
        </w:rPr>
      </w:pPr>
      <w:r>
        <w:rPr>
          <w:lang w:val="en-GB" w:eastAsia="zh-CN"/>
        </w:rPr>
        <w:t>1.2.1.1</w:t>
      </w:r>
      <w:r>
        <w:rPr>
          <w:lang w:val="en-GB" w:eastAsia="zh-CN"/>
        </w:rPr>
        <w:tab/>
      </w:r>
      <w:r>
        <w:rPr>
          <w:lang w:val="en-GB" w:eastAsia="zh-CN"/>
        </w:rPr>
        <w:t>引言</w:t>
      </w:r>
    </w:p>
    <w:p w14:paraId="43165A8C" w14:textId="77777777" w:rsidR="00545E1C" w:rsidRDefault="003B2545">
      <w:pPr>
        <w:spacing w:line="240" w:lineRule="auto"/>
        <w:ind w:firstLineChars="200" w:firstLine="480"/>
        <w:rPr>
          <w:lang w:val="en-GB" w:eastAsia="zh-CN"/>
        </w:rPr>
      </w:pPr>
      <w:r>
        <w:rPr>
          <w:lang w:eastAsia="zh-CN"/>
        </w:rPr>
        <w:t>下面引用的</w:t>
      </w:r>
      <w:r>
        <w:rPr>
          <w:rFonts w:hint="eastAsia"/>
          <w:lang w:eastAsia="zh-CN"/>
        </w:rPr>
        <w:t>、</w:t>
      </w:r>
      <w:r>
        <w:rPr>
          <w:lang w:eastAsia="zh-CN"/>
        </w:rPr>
        <w:t>从相关</w:t>
      </w:r>
      <w:r>
        <w:rPr>
          <w:lang w:val="en-GB" w:eastAsia="zh-CN"/>
        </w:rPr>
        <w:t>3GPP</w:t>
      </w:r>
      <w:r>
        <w:rPr>
          <w:lang w:eastAsia="zh-CN"/>
        </w:rPr>
        <w:t>规范转化而来的标准文件是由已知</w:t>
      </w:r>
      <w:r>
        <w:rPr>
          <w:rFonts w:ascii="STKaiti" w:eastAsia="STKaiti" w:hAnsi="STKaiti" w:cstheme="minorBidi"/>
          <w:b/>
          <w:kern w:val="2"/>
          <w:szCs w:val="22"/>
          <w:lang w:val="en-US" w:eastAsia="zh-CN"/>
        </w:rPr>
        <w:t>转化组织</w:t>
      </w:r>
      <w:r>
        <w:rPr>
          <w:lang w:eastAsia="zh-CN"/>
        </w:rPr>
        <w:t>提供的</w:t>
      </w:r>
      <w:r>
        <w:rPr>
          <w:rFonts w:hint="eastAsia"/>
          <w:lang w:eastAsia="zh-CN"/>
        </w:rPr>
        <w:t>、已确定为</w:t>
      </w:r>
      <w:r>
        <w:rPr>
          <w:rFonts w:hint="eastAsia"/>
          <w:lang w:eastAsia="zh-CN"/>
        </w:rPr>
        <w:t>5</w:t>
      </w:r>
      <w:r>
        <w:rPr>
          <w:lang w:eastAsia="zh-CN"/>
        </w:rPr>
        <w:t>G</w:t>
      </w:r>
      <w:r>
        <w:rPr>
          <w:rFonts w:hint="eastAsia"/>
          <w:lang w:eastAsia="zh-CN"/>
        </w:rPr>
        <w:t>的</w:t>
      </w:r>
      <w:r>
        <w:rPr>
          <w:lang w:val="en-GB" w:eastAsia="zh-CN"/>
        </w:rPr>
        <w:t>IMT-2020</w:t>
      </w:r>
      <w:r>
        <w:rPr>
          <w:lang w:eastAsia="zh-CN"/>
        </w:rPr>
        <w:t>地面无线电接口转化标准</w:t>
      </w:r>
      <w:r>
        <w:rPr>
          <w:rFonts w:hint="eastAsia"/>
          <w:lang w:eastAsia="zh-CN"/>
        </w:rPr>
        <w:t>集</w:t>
      </w:r>
      <w:r>
        <w:rPr>
          <w:rFonts w:hint="eastAsia"/>
          <w:lang w:val="en-GB" w:eastAsia="zh-CN"/>
        </w:rPr>
        <w:t>，</w:t>
      </w:r>
      <w:r>
        <w:rPr>
          <w:lang w:eastAsia="zh-CN"/>
        </w:rPr>
        <w:t>不仅包括</w:t>
      </w:r>
      <w:r>
        <w:rPr>
          <w:rFonts w:hint="eastAsia"/>
          <w:lang w:val="en-GB" w:eastAsia="zh-CN"/>
        </w:rPr>
        <w:t>I</w:t>
      </w:r>
      <w:r>
        <w:rPr>
          <w:lang w:val="en-GB" w:eastAsia="zh-CN"/>
        </w:rPr>
        <w:t>MT-2020</w:t>
      </w:r>
      <w:r>
        <w:rPr>
          <w:lang w:eastAsia="zh-CN"/>
        </w:rPr>
        <w:t>的关键特性</w:t>
      </w:r>
      <w:r>
        <w:rPr>
          <w:rFonts w:hint="eastAsia"/>
          <w:lang w:val="en-GB" w:eastAsia="zh-CN"/>
        </w:rPr>
        <w:t>，</w:t>
      </w:r>
      <w:r>
        <w:rPr>
          <w:lang w:eastAsia="zh-CN"/>
        </w:rPr>
        <w:t>也包括</w:t>
      </w:r>
      <w:r>
        <w:rPr>
          <w:lang w:val="en-GB" w:eastAsia="zh-CN"/>
        </w:rPr>
        <w:t>5G</w:t>
      </w:r>
      <w:r>
        <w:rPr>
          <w:lang w:eastAsia="zh-CN"/>
        </w:rPr>
        <w:t>的附加能力</w:t>
      </w:r>
      <w:r>
        <w:rPr>
          <w:rFonts w:hint="eastAsia"/>
          <w:lang w:val="en-GB" w:eastAsia="zh-CN"/>
        </w:rPr>
        <w:t>，</w:t>
      </w:r>
      <w:r>
        <w:rPr>
          <w:lang w:eastAsia="zh-CN"/>
        </w:rPr>
        <w:t>两者都将继续增强。</w:t>
      </w:r>
    </w:p>
    <w:p w14:paraId="4B9C8619" w14:textId="77777777" w:rsidR="00545E1C" w:rsidRDefault="003B2545">
      <w:pPr>
        <w:pStyle w:val="Heading4"/>
        <w:rPr>
          <w:lang w:val="en-GB" w:eastAsia="zh-CN"/>
        </w:rPr>
      </w:pPr>
      <w:r>
        <w:rPr>
          <w:lang w:val="en-GB" w:eastAsia="zh-CN"/>
        </w:rPr>
        <w:t>1.2.1.2</w:t>
      </w:r>
      <w:r>
        <w:rPr>
          <w:lang w:val="en-GB" w:eastAsia="zh-CN"/>
        </w:rPr>
        <w:tab/>
      </w:r>
      <w:r>
        <w:rPr>
          <w:lang w:val="en-GB" w:eastAsia="zh-CN"/>
        </w:rPr>
        <w:t>无线电第</w:t>
      </w:r>
      <w:r>
        <w:rPr>
          <w:lang w:val="en-GB" w:eastAsia="zh-CN"/>
        </w:rPr>
        <w:t>1</w:t>
      </w:r>
      <w:r>
        <w:rPr>
          <w:lang w:val="en-GB" w:eastAsia="zh-CN"/>
        </w:rPr>
        <w:t>层</w:t>
      </w:r>
    </w:p>
    <w:p w14:paraId="4ED153BC" w14:textId="77777777" w:rsidR="00545E1C" w:rsidRDefault="003B2545">
      <w:pPr>
        <w:pStyle w:val="Heading5"/>
        <w:rPr>
          <w:lang w:val="en-GB" w:eastAsia="zh-CN"/>
        </w:rPr>
      </w:pPr>
      <w:r>
        <w:rPr>
          <w:lang w:val="en-GB" w:eastAsia="zh-CN"/>
        </w:rPr>
        <w:t>1.2.1.2.1</w:t>
      </w:r>
      <w:r>
        <w:rPr>
          <w:lang w:val="en-GB" w:eastAsia="zh-CN"/>
        </w:rPr>
        <w:tab/>
        <w:t>TS 36.201</w:t>
      </w:r>
    </w:p>
    <w:p w14:paraId="4F86274A" w14:textId="77777777" w:rsidR="00545E1C" w:rsidRDefault="003B2545">
      <w:pPr>
        <w:pStyle w:val="Headingb"/>
        <w:rPr>
          <w:lang w:eastAsia="zh-CN"/>
        </w:rPr>
      </w:pPr>
      <w:bookmarkStart w:id="111" w:name="_Toc77257411"/>
      <w:r>
        <w:rPr>
          <w:lang w:eastAsia="zh-CN"/>
        </w:rPr>
        <w:t>演进</w:t>
      </w:r>
      <w:r>
        <w:rPr>
          <w:rFonts w:hint="eastAsia"/>
          <w:lang w:eastAsia="zh-CN"/>
        </w:rPr>
        <w:t>的</w:t>
      </w:r>
      <w:r>
        <w:rPr>
          <w:lang w:eastAsia="zh-CN"/>
        </w:rPr>
        <w:t>通用地面无线接入（</w:t>
      </w:r>
      <w:r>
        <w:rPr>
          <w:lang w:eastAsia="zh-CN"/>
        </w:rPr>
        <w:t>E-UTRA</w:t>
      </w:r>
      <w:r>
        <w:rPr>
          <w:lang w:eastAsia="zh-CN"/>
        </w:rPr>
        <w:t>）；</w:t>
      </w:r>
      <w:r>
        <w:rPr>
          <w:lang w:eastAsia="zh-CN"/>
        </w:rPr>
        <w:t>LTE</w:t>
      </w:r>
      <w:r>
        <w:rPr>
          <w:lang w:eastAsia="zh-CN"/>
        </w:rPr>
        <w:t>物理层；</w:t>
      </w:r>
      <w:r>
        <w:rPr>
          <w:rFonts w:hint="eastAsia"/>
          <w:lang w:eastAsia="zh-CN"/>
        </w:rPr>
        <w:t>概述</w:t>
      </w:r>
      <w:bookmarkEnd w:id="111"/>
    </w:p>
    <w:p w14:paraId="689E3379" w14:textId="77777777" w:rsidR="00545E1C" w:rsidRDefault="003B2545">
      <w:pPr>
        <w:spacing w:line="240" w:lineRule="auto"/>
        <w:ind w:firstLineChars="200" w:firstLine="480"/>
        <w:rPr>
          <w:lang w:eastAsia="zh-CN"/>
        </w:rPr>
      </w:pPr>
      <w:r>
        <w:rPr>
          <w:lang w:eastAsia="zh-CN"/>
        </w:rPr>
        <w:t>本文档</w:t>
      </w:r>
      <w:r>
        <w:rPr>
          <w:rFonts w:hint="eastAsia"/>
          <w:lang w:eastAsia="zh-CN"/>
        </w:rPr>
        <w:t>概述</w:t>
      </w:r>
      <w:r>
        <w:rPr>
          <w:lang w:eastAsia="zh-CN"/>
        </w:rPr>
        <w:t>了</w:t>
      </w:r>
      <w:r>
        <w:rPr>
          <w:lang w:eastAsia="zh-CN"/>
        </w:rPr>
        <w:t>E-UTRA</w:t>
      </w:r>
      <w:r>
        <w:rPr>
          <w:lang w:eastAsia="zh-CN"/>
        </w:rPr>
        <w:t>无线电接口。本文档亦描述</w:t>
      </w:r>
      <w:r>
        <w:rPr>
          <w:rFonts w:hint="eastAsia"/>
          <w:lang w:eastAsia="zh-CN"/>
        </w:rPr>
        <w:t>了</w:t>
      </w:r>
      <w:r>
        <w:rPr>
          <w:lang w:eastAsia="zh-CN"/>
        </w:rPr>
        <w:t>3GPP E-UTRA</w:t>
      </w:r>
      <w:r>
        <w:rPr>
          <w:lang w:eastAsia="zh-CN"/>
        </w:rPr>
        <w:t>物理层规范</w:t>
      </w:r>
      <w:r>
        <w:rPr>
          <w:rFonts w:hint="eastAsia"/>
          <w:lang w:eastAsia="zh-CN"/>
        </w:rPr>
        <w:t>即</w:t>
      </w:r>
      <w:r>
        <w:rPr>
          <w:lang w:eastAsia="zh-CN"/>
        </w:rPr>
        <w:t>TS 36.200</w:t>
      </w:r>
      <w:r>
        <w:rPr>
          <w:lang w:eastAsia="zh-CN"/>
        </w:rPr>
        <w:t>系列的文件结构。</w:t>
      </w:r>
      <w:r>
        <w:rPr>
          <w:lang w:eastAsia="zh-CN"/>
        </w:rPr>
        <w:t>TS 36.200</w:t>
      </w:r>
      <w:r>
        <w:rPr>
          <w:lang w:eastAsia="zh-CN"/>
        </w:rPr>
        <w:t>系列规定了</w:t>
      </w:r>
      <w:r>
        <w:rPr>
          <w:lang w:eastAsia="zh-CN"/>
        </w:rPr>
        <w:t>LTE</w:t>
      </w:r>
      <w:r>
        <w:rPr>
          <w:lang w:eastAsia="zh-CN"/>
        </w:rPr>
        <w:t>移动系统的</w:t>
      </w:r>
      <w:proofErr w:type="spellStart"/>
      <w:r>
        <w:rPr>
          <w:lang w:eastAsia="zh-CN"/>
        </w:rPr>
        <w:t>Uu</w:t>
      </w:r>
      <w:proofErr w:type="spellEnd"/>
      <w:r>
        <w:rPr>
          <w:lang w:eastAsia="zh-CN"/>
        </w:rPr>
        <w:t>点，并从相互连通性和兼容性角度规定了基本互连所需的最低水平的规范。</w:t>
      </w:r>
    </w:p>
    <w:p w14:paraId="182990E3" w14:textId="77777777" w:rsidR="00545E1C" w:rsidRDefault="003B2545" w:rsidP="00745B8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DA80579" w14:textId="77777777" w:rsidR="00545E1C" w:rsidRPr="00B31F16" w:rsidRDefault="003B2545">
      <w:pPr>
        <w:widowControl w:val="0"/>
        <w:tabs>
          <w:tab w:val="left" w:pos="90"/>
        </w:tabs>
        <w:overflowPunct/>
        <w:spacing w:before="6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15</w:t>
      </w:r>
    </w:p>
    <w:p w14:paraId="01E69E7F"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ind w:left="794" w:hanging="794"/>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STD-T120-36.201.V15.3.0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15.3.0</w:t>
      </w:r>
      <w:r w:rsidRPr="00B31F16">
        <w:rPr>
          <w:rFonts w:ascii="Arial" w:eastAsia="Times New Roman" w:hAnsi="Arial" w:cs="Arial"/>
          <w:szCs w:val="24"/>
          <w:lang w:val="en-GB" w:eastAsia="en-GB"/>
        </w:rPr>
        <w:tab/>
      </w:r>
      <w:r>
        <w:rPr>
          <w:rFonts w:ascii="SimSun" w:eastAsia="SimSun" w:hAnsi="SimSun" w:cs="SimSun" w:hint="eastAsia"/>
          <w:color w:val="000000"/>
          <w:sz w:val="18"/>
          <w:szCs w:val="18"/>
          <w:lang w:eastAsia="zh-CN"/>
        </w:rPr>
        <w:t>已发布</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92" w:history="1">
        <w:r w:rsidRPr="00B31F16">
          <w:rPr>
            <w:rFonts w:eastAsia="Times New Roman"/>
            <w:color w:val="0563C1"/>
            <w:sz w:val="18"/>
            <w:szCs w:val="18"/>
            <w:u w:val="single"/>
            <w:lang w:val="en-GB" w:eastAsia="en-GB"/>
          </w:rPr>
          <w:t>https://www.arib.or.jp/english/html/overview/doc/T120_T23_SPECS/ARIB-STD-T120/Rel15/36/A36201-f30.pdf</w:t>
        </w:r>
      </w:hyperlink>
    </w:p>
    <w:p w14:paraId="075B0FB5"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ind w:left="794" w:hanging="794"/>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ATIS</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ATIS.3GPP.36.201V1530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15.3.0</w:t>
      </w:r>
      <w:r w:rsidRPr="00B31F16">
        <w:rPr>
          <w:rFonts w:ascii="Arial" w:eastAsia="Times New Roman" w:hAnsi="Arial" w:cs="Arial"/>
          <w:szCs w:val="24"/>
          <w:lang w:val="en-GB" w:eastAsia="en-GB"/>
        </w:rPr>
        <w:tab/>
      </w:r>
      <w:r>
        <w:rPr>
          <w:rFonts w:ascii="SimSun" w:eastAsia="SimSun" w:hAnsi="SimSun" w:cs="SimSun" w:hint="eastAsia"/>
          <w:color w:val="000000"/>
          <w:sz w:val="18"/>
          <w:szCs w:val="18"/>
          <w:lang w:eastAsia="zh-CN"/>
        </w:rPr>
        <w:t>已发布</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28.06.2021</w:t>
      </w:r>
      <w:r w:rsidRPr="00B31F16">
        <w:rPr>
          <w:rFonts w:ascii="Arial" w:eastAsia="Times New Roman" w:hAnsi="Arial" w:cs="Arial"/>
          <w:szCs w:val="24"/>
          <w:lang w:val="en-GB" w:eastAsia="en-GB"/>
        </w:rPr>
        <w:tab/>
      </w:r>
      <w:hyperlink r:id="rId93" w:history="1">
        <w:r w:rsidRPr="00B31F16">
          <w:rPr>
            <w:rFonts w:eastAsia="Times New Roman"/>
            <w:color w:val="0563C1"/>
            <w:sz w:val="18"/>
            <w:szCs w:val="18"/>
            <w:u w:val="single"/>
            <w:lang w:val="en-GB" w:eastAsia="en-GB"/>
          </w:rPr>
          <w:t>https://www.atis.org/3gpp-documents/Rel15/</w:t>
        </w:r>
      </w:hyperlink>
    </w:p>
    <w:p w14:paraId="4B76549E"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ind w:left="794" w:hanging="794"/>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CCSA</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CCSA.36.201V1530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15.3.0</w:t>
      </w:r>
      <w:r w:rsidRPr="00B31F16">
        <w:rPr>
          <w:rFonts w:ascii="Arial" w:eastAsia="Times New Roman" w:hAnsi="Arial" w:cs="Arial"/>
          <w:szCs w:val="24"/>
          <w:lang w:val="en-GB" w:eastAsia="en-GB"/>
        </w:rPr>
        <w:tab/>
      </w:r>
      <w:r>
        <w:rPr>
          <w:rFonts w:ascii="SimSun" w:eastAsia="SimSun" w:hAnsi="SimSun" w:cs="SimSun" w:hint="eastAsia"/>
          <w:color w:val="000000"/>
          <w:sz w:val="18"/>
          <w:szCs w:val="18"/>
          <w:lang w:eastAsia="zh-CN"/>
        </w:rPr>
        <w:t>已发布</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01.03.2020</w:t>
      </w:r>
      <w:r w:rsidRPr="00B31F16">
        <w:rPr>
          <w:rFonts w:ascii="Arial" w:eastAsia="Times New Roman" w:hAnsi="Arial" w:cs="Arial"/>
          <w:szCs w:val="24"/>
          <w:lang w:val="en-GB" w:eastAsia="en-GB"/>
        </w:rPr>
        <w:tab/>
      </w:r>
      <w:hyperlink r:id="rId94" w:history="1">
        <w:r w:rsidRPr="00B31F16">
          <w:rPr>
            <w:rFonts w:eastAsia="Times New Roman"/>
            <w:color w:val="0563C1"/>
            <w:sz w:val="18"/>
            <w:szCs w:val="18"/>
            <w:u w:val="single"/>
            <w:lang w:val="en-GB" w:eastAsia="en-GB"/>
          </w:rPr>
          <w:t>https://www.ccsa.org.cn/api/portalsFile/downloadOldFile?type=19&amp;oldFileUrl=ITU-R/M.2150-</w:t>
        </w:r>
      </w:hyperlink>
    </w:p>
    <w:p w14:paraId="15991545" w14:textId="77777777" w:rsidR="00545E1C" w:rsidRDefault="003B2545">
      <w:pPr>
        <w:widowControl w:val="0"/>
        <w:tabs>
          <w:tab w:val="clear" w:pos="1588"/>
          <w:tab w:val="left" w:pos="1560"/>
          <w:tab w:val="left" w:pos="6410"/>
        </w:tabs>
        <w:overflowPunct/>
        <w:spacing w:before="0" w:line="240" w:lineRule="auto"/>
        <w:ind w:left="794" w:hanging="794"/>
        <w:textAlignment w:val="auto"/>
        <w:rPr>
          <w:rFonts w:eastAsia="Times New Roman"/>
          <w:color w:val="0563C1"/>
          <w:sz w:val="20"/>
          <w:u w:val="single"/>
          <w:lang w:eastAsia="en-GB"/>
        </w:rPr>
      </w:pPr>
      <w:r w:rsidRPr="00B31F16">
        <w:rPr>
          <w:rFonts w:ascii="Arial" w:eastAsia="Times New Roman" w:hAnsi="Arial" w:cs="Arial"/>
          <w:szCs w:val="24"/>
          <w:lang w:val="en-GB" w:eastAsia="en-GB"/>
        </w:rPr>
        <w:tab/>
      </w:r>
      <w:hyperlink r:id="rId95" w:history="1">
        <w:r>
          <w:rPr>
            <w:rFonts w:eastAsia="Times New Roman"/>
            <w:color w:val="0563C1"/>
            <w:sz w:val="18"/>
            <w:szCs w:val="18"/>
            <w:u w:val="single"/>
            <w:lang w:eastAsia="en-GB"/>
          </w:rPr>
          <w:t>2_SRIT/CCSA.36.201V1530.doc</w:t>
        </w:r>
      </w:hyperlink>
    </w:p>
    <w:p w14:paraId="2CD1C77E"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ind w:left="794" w:hanging="794"/>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r>
        <w:rPr>
          <w:rFonts w:eastAsia="Times New Roman"/>
          <w:color w:val="000000"/>
          <w:sz w:val="18"/>
          <w:szCs w:val="18"/>
          <w:lang w:eastAsia="en-GB"/>
        </w:rPr>
        <w:t>ETSI TS 136 201</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15.3.0</w:t>
      </w:r>
      <w:r>
        <w:rPr>
          <w:rFonts w:ascii="Arial" w:eastAsia="Times New Roman" w:hAnsi="Arial" w:cs="Arial"/>
          <w:szCs w:val="24"/>
          <w:lang w:eastAsia="en-GB"/>
        </w:rPr>
        <w:tab/>
      </w:r>
      <w:r>
        <w:rPr>
          <w:rFonts w:ascii="SimSun" w:eastAsia="SimSun" w:hAnsi="SimSun" w:cs="SimSun" w:hint="eastAsia"/>
          <w:color w:val="000000"/>
          <w:sz w:val="18"/>
          <w:szCs w:val="18"/>
          <w:lang w:eastAsia="zh-CN"/>
        </w:rPr>
        <w:t>已发布</w:t>
      </w:r>
      <w:r>
        <w:rPr>
          <w:rFonts w:ascii="Arial" w:eastAsia="Times New Roman" w:hAnsi="Arial" w:cs="Arial"/>
          <w:szCs w:val="24"/>
          <w:lang w:eastAsia="en-GB"/>
        </w:rPr>
        <w:tab/>
      </w:r>
      <w:r>
        <w:rPr>
          <w:rFonts w:eastAsia="Times New Roman"/>
          <w:color w:val="000000"/>
          <w:sz w:val="18"/>
          <w:szCs w:val="18"/>
          <w:lang w:eastAsia="en-GB"/>
        </w:rPr>
        <w:t>14.04.2020</w:t>
      </w:r>
      <w:r>
        <w:rPr>
          <w:rFonts w:ascii="Arial" w:eastAsia="Times New Roman" w:hAnsi="Arial" w:cs="Arial"/>
          <w:szCs w:val="24"/>
          <w:lang w:eastAsia="en-GB"/>
        </w:rPr>
        <w:tab/>
      </w:r>
      <w:hyperlink r:id="rId96" w:history="1">
        <w:r>
          <w:rPr>
            <w:rFonts w:eastAsia="Times New Roman"/>
            <w:color w:val="0563C1"/>
            <w:sz w:val="18"/>
            <w:szCs w:val="18"/>
            <w:u w:val="single"/>
            <w:lang w:eastAsia="en-GB"/>
          </w:rPr>
          <w:t>https://www.etsi.org/deliver/etsi_ts/136200_136299/136201/15.03.00_60/ts_136201v150300p.pdf</w:t>
        </w:r>
      </w:hyperlink>
    </w:p>
    <w:p w14:paraId="06DEF4EF"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ind w:left="794" w:hanging="794"/>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36.201-15.3.0 V1.0.0</w:t>
      </w:r>
      <w:r>
        <w:rPr>
          <w:rFonts w:ascii="Arial" w:eastAsia="Times New Roman" w:hAnsi="Arial" w:cs="Arial"/>
          <w:szCs w:val="24"/>
          <w:lang w:eastAsia="en-GB"/>
        </w:rPr>
        <w:tab/>
      </w:r>
      <w:r>
        <w:rPr>
          <w:rFonts w:eastAsia="Times New Roman"/>
          <w:color w:val="000000"/>
          <w:sz w:val="18"/>
          <w:szCs w:val="18"/>
          <w:lang w:eastAsia="en-GB"/>
        </w:rPr>
        <w:t>15.3.0</w:t>
      </w:r>
      <w:r>
        <w:rPr>
          <w:rFonts w:ascii="Arial" w:eastAsia="Times New Roman" w:hAnsi="Arial" w:cs="Arial"/>
          <w:szCs w:val="24"/>
          <w:lang w:eastAsia="en-GB"/>
        </w:rPr>
        <w:tab/>
      </w:r>
      <w:r>
        <w:rPr>
          <w:rFonts w:ascii="SimSun" w:eastAsia="SimSun" w:hAnsi="SimSun" w:cs="SimSun" w:hint="eastAsia"/>
          <w:color w:val="000000"/>
          <w:sz w:val="18"/>
          <w:szCs w:val="18"/>
          <w:lang w:eastAsia="zh-CN"/>
        </w:rPr>
        <w:t>已发布</w:t>
      </w:r>
      <w:r>
        <w:rPr>
          <w:rFonts w:ascii="Arial" w:eastAsia="Times New Roman" w:hAnsi="Arial" w:cs="Arial"/>
          <w:szCs w:val="24"/>
          <w:lang w:eastAsia="en-GB"/>
        </w:rPr>
        <w:tab/>
      </w:r>
      <w:r>
        <w:rPr>
          <w:rFonts w:eastAsia="Times New Roman"/>
          <w:color w:val="000000"/>
          <w:sz w:val="18"/>
          <w:szCs w:val="18"/>
          <w:lang w:eastAsia="en-GB"/>
        </w:rPr>
        <w:t>06.10.2020</w:t>
      </w:r>
      <w:r>
        <w:rPr>
          <w:rFonts w:ascii="Arial" w:eastAsia="Times New Roman" w:hAnsi="Arial" w:cs="Arial"/>
          <w:szCs w:val="24"/>
          <w:lang w:eastAsia="en-GB"/>
        </w:rPr>
        <w:tab/>
      </w:r>
      <w:hyperlink r:id="rId97" w:history="1">
        <w:r>
          <w:rPr>
            <w:rFonts w:eastAsia="Times New Roman"/>
            <w:color w:val="0563C1"/>
            <w:sz w:val="18"/>
            <w:szCs w:val="18"/>
            <w:u w:val="single"/>
            <w:lang w:eastAsia="en-GB"/>
          </w:rPr>
          <w:t>https://members.tsdsi.in/index.php/s/TJ5e7eMFzoNENaw</w:t>
        </w:r>
      </w:hyperlink>
    </w:p>
    <w:p w14:paraId="3267253B"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ind w:left="794" w:hanging="794"/>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TTAT.3G-36.201V15.3.0</w:t>
      </w:r>
      <w:r>
        <w:rPr>
          <w:rFonts w:ascii="Arial" w:eastAsia="Times New Roman" w:hAnsi="Arial" w:cs="Arial"/>
          <w:szCs w:val="24"/>
          <w:lang w:eastAsia="en-GB"/>
        </w:rPr>
        <w:tab/>
      </w:r>
      <w:r>
        <w:rPr>
          <w:rFonts w:eastAsia="Times New Roman"/>
          <w:color w:val="000000"/>
          <w:sz w:val="18"/>
          <w:szCs w:val="18"/>
          <w:lang w:eastAsia="en-GB"/>
        </w:rPr>
        <w:t>15.3.0</w:t>
      </w:r>
      <w:r>
        <w:rPr>
          <w:rFonts w:ascii="Arial" w:eastAsia="Times New Roman" w:hAnsi="Arial" w:cs="Arial"/>
          <w:szCs w:val="24"/>
          <w:lang w:eastAsia="en-GB"/>
        </w:rPr>
        <w:tab/>
      </w:r>
      <w:r>
        <w:rPr>
          <w:rFonts w:ascii="SimSun" w:eastAsia="SimSun" w:hAnsi="SimSun" w:cs="SimSun" w:hint="eastAsia"/>
          <w:color w:val="000000"/>
          <w:sz w:val="18"/>
          <w:szCs w:val="18"/>
          <w:lang w:eastAsia="zh-CN"/>
        </w:rPr>
        <w:t>已发布</w:t>
      </w:r>
      <w:r>
        <w:rPr>
          <w:rFonts w:ascii="Arial" w:eastAsia="Times New Roman" w:hAnsi="Arial" w:cs="Arial"/>
          <w:szCs w:val="24"/>
          <w:lang w:eastAsia="en-GB"/>
        </w:rPr>
        <w:tab/>
      </w:r>
      <w:r>
        <w:rPr>
          <w:rFonts w:eastAsia="Times New Roman"/>
          <w:color w:val="000000"/>
          <w:sz w:val="18"/>
          <w:szCs w:val="18"/>
          <w:lang w:eastAsia="en-GB"/>
        </w:rPr>
        <w:t>11.09.2020</w:t>
      </w:r>
      <w:r>
        <w:rPr>
          <w:rFonts w:ascii="Arial" w:eastAsia="Times New Roman" w:hAnsi="Arial" w:cs="Arial"/>
          <w:szCs w:val="24"/>
          <w:lang w:eastAsia="en-GB"/>
        </w:rPr>
        <w:tab/>
      </w:r>
      <w:hyperlink r:id="rId98" w:history="1">
        <w:r>
          <w:rPr>
            <w:rFonts w:eastAsia="Times New Roman"/>
            <w:color w:val="0563C1"/>
            <w:sz w:val="18"/>
            <w:szCs w:val="18"/>
            <w:u w:val="single"/>
            <w:lang w:eastAsia="en-GB"/>
          </w:rPr>
          <w:t>http://committee.tta.or.kr/data/ttasDown.jsp?kind=ttastd&amp;pk_num=TTAT.3G-36.201V15.3.0</w:t>
        </w:r>
      </w:hyperlink>
    </w:p>
    <w:p w14:paraId="3A0C08F3" w14:textId="77777777" w:rsidR="00545E1C" w:rsidRPr="00B31F16" w:rsidRDefault="003B2545">
      <w:pPr>
        <w:widowControl w:val="0"/>
        <w:tabs>
          <w:tab w:val="left" w:pos="90"/>
        </w:tabs>
        <w:overflowPunct/>
        <w:spacing w:before="6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16</w:t>
      </w:r>
    </w:p>
    <w:p w14:paraId="7AC014CF"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ind w:left="794" w:hanging="794"/>
        <w:textAlignment w:val="auto"/>
        <w:rPr>
          <w:color w:val="0563C1"/>
          <w:sz w:val="23"/>
          <w:szCs w:val="23"/>
          <w:u w:val="single"/>
          <w:lang w:val="en-GB" w:eastAsia="en-GB"/>
        </w:rPr>
      </w:pPr>
      <w:r w:rsidRPr="00B31F16">
        <w:rPr>
          <w:color w:val="000000"/>
          <w:sz w:val="18"/>
          <w:szCs w:val="18"/>
          <w:lang w:val="en-GB" w:eastAsia="en-GB"/>
        </w:rPr>
        <w:t>ARIB</w:t>
      </w:r>
      <w:r w:rsidRPr="00B31F16">
        <w:rPr>
          <w:rFonts w:ascii="Arial" w:hAnsi="Arial" w:cs="Arial"/>
          <w:szCs w:val="24"/>
          <w:lang w:val="en-GB" w:eastAsia="en-GB"/>
        </w:rPr>
        <w:tab/>
      </w:r>
      <w:r w:rsidRPr="00B31F16">
        <w:rPr>
          <w:color w:val="000000"/>
          <w:sz w:val="18"/>
          <w:szCs w:val="18"/>
          <w:lang w:val="en-GB" w:eastAsia="en-GB"/>
        </w:rPr>
        <w:t>ARIB STD-T120-36.201.V16.0.0</w:t>
      </w:r>
      <w:r w:rsidRPr="00B31F16">
        <w:rPr>
          <w:rFonts w:ascii="Arial" w:hAnsi="Arial" w:cs="Arial"/>
          <w:szCs w:val="24"/>
          <w:lang w:val="en-GB" w:eastAsia="en-GB"/>
        </w:rPr>
        <w:tab/>
      </w:r>
      <w:r w:rsidRPr="00B31F16">
        <w:rPr>
          <w:color w:val="000000"/>
          <w:sz w:val="18"/>
          <w:szCs w:val="18"/>
          <w:lang w:val="en-GB" w:eastAsia="en-GB"/>
        </w:rPr>
        <w:t>16.0.0</w:t>
      </w:r>
      <w:r w:rsidRPr="00B31F16">
        <w:rPr>
          <w:rFonts w:ascii="Arial" w:hAnsi="Arial" w:cs="Arial"/>
          <w:szCs w:val="24"/>
          <w:lang w:val="en-GB" w:eastAsia="en-GB"/>
        </w:rPr>
        <w:tab/>
      </w:r>
      <w:r>
        <w:rPr>
          <w:rFonts w:ascii="SimSun" w:eastAsia="SimSun" w:hAnsi="SimSun" w:cs="SimSun" w:hint="eastAsia"/>
          <w:color w:val="000000"/>
          <w:sz w:val="18"/>
          <w:szCs w:val="18"/>
          <w:lang w:eastAsia="zh-CN"/>
        </w:rPr>
        <w:t>已发布</w:t>
      </w:r>
      <w:r w:rsidRPr="00B31F16">
        <w:rPr>
          <w:rFonts w:ascii="Arial" w:hAnsi="Arial" w:cs="Arial"/>
          <w:szCs w:val="24"/>
          <w:lang w:val="en-GB" w:eastAsia="en-GB"/>
        </w:rPr>
        <w:tab/>
      </w:r>
      <w:r w:rsidRPr="00B31F16">
        <w:rPr>
          <w:color w:val="000000"/>
          <w:sz w:val="18"/>
          <w:szCs w:val="18"/>
          <w:lang w:val="en-GB" w:eastAsia="en-GB"/>
        </w:rPr>
        <w:t>03.03.2023</w:t>
      </w:r>
      <w:r w:rsidRPr="00B31F16">
        <w:rPr>
          <w:rFonts w:ascii="Arial" w:hAnsi="Arial" w:cs="Arial"/>
          <w:szCs w:val="24"/>
          <w:lang w:val="en-GB" w:eastAsia="en-GB"/>
        </w:rPr>
        <w:tab/>
      </w:r>
      <w:hyperlink r:id="rId99" w:history="1">
        <w:r w:rsidRPr="00B31F16">
          <w:rPr>
            <w:color w:val="0563C1"/>
            <w:sz w:val="18"/>
            <w:szCs w:val="18"/>
            <w:u w:val="single"/>
            <w:lang w:val="en-GB" w:eastAsia="en-GB"/>
          </w:rPr>
          <w:t>https://www.arib.or.jp/english/html/overview/doc/T120_T23_SPECS/ARIB-STD-T120/Rel16/36/A36201-g00.pdf</w:t>
        </w:r>
      </w:hyperlink>
    </w:p>
    <w:p w14:paraId="35EB54CB"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ind w:left="794" w:hanging="794"/>
        <w:textAlignment w:val="auto"/>
        <w:rPr>
          <w:color w:val="0563C1"/>
          <w:sz w:val="23"/>
          <w:szCs w:val="23"/>
          <w:u w:val="single"/>
          <w:lang w:val="en-GB" w:eastAsia="en-GB"/>
        </w:rPr>
      </w:pPr>
      <w:r w:rsidRPr="00B31F16">
        <w:rPr>
          <w:color w:val="000000"/>
          <w:sz w:val="18"/>
          <w:szCs w:val="18"/>
          <w:lang w:val="en-GB" w:eastAsia="en-GB"/>
        </w:rPr>
        <w:t>ATIS</w:t>
      </w:r>
      <w:r w:rsidRPr="00B31F16">
        <w:rPr>
          <w:rFonts w:ascii="Arial" w:hAnsi="Arial" w:cs="Arial"/>
          <w:szCs w:val="24"/>
          <w:lang w:val="en-GB" w:eastAsia="en-GB"/>
        </w:rPr>
        <w:tab/>
      </w:r>
      <w:r w:rsidRPr="00B31F16">
        <w:rPr>
          <w:color w:val="000000"/>
          <w:sz w:val="18"/>
          <w:szCs w:val="18"/>
          <w:lang w:val="en-GB" w:eastAsia="en-GB"/>
        </w:rPr>
        <w:t>ATIS.3GPP.36.201V1600</w:t>
      </w:r>
      <w:r w:rsidRPr="00B31F16">
        <w:rPr>
          <w:rFonts w:ascii="Arial" w:hAnsi="Arial" w:cs="Arial"/>
          <w:szCs w:val="24"/>
          <w:lang w:val="en-GB" w:eastAsia="en-GB"/>
        </w:rPr>
        <w:tab/>
      </w:r>
      <w:r w:rsidRPr="00B31F16">
        <w:rPr>
          <w:color w:val="000000"/>
          <w:sz w:val="18"/>
          <w:szCs w:val="18"/>
          <w:lang w:val="en-GB" w:eastAsia="en-GB"/>
        </w:rPr>
        <w:t>16.0.0</w:t>
      </w:r>
      <w:r w:rsidRPr="00B31F16">
        <w:rPr>
          <w:rFonts w:ascii="Arial" w:hAnsi="Arial" w:cs="Arial"/>
          <w:szCs w:val="24"/>
          <w:lang w:val="en-GB" w:eastAsia="en-GB"/>
        </w:rPr>
        <w:tab/>
      </w:r>
      <w:r>
        <w:rPr>
          <w:rFonts w:ascii="SimSun" w:eastAsia="SimSun" w:hAnsi="SimSun" w:cs="SimSun" w:hint="eastAsia"/>
          <w:color w:val="000000"/>
          <w:sz w:val="18"/>
          <w:szCs w:val="18"/>
          <w:lang w:eastAsia="zh-CN"/>
        </w:rPr>
        <w:t>已发布</w:t>
      </w:r>
      <w:r w:rsidRPr="00B31F16">
        <w:rPr>
          <w:rFonts w:ascii="Arial" w:hAnsi="Arial" w:cs="Arial"/>
          <w:szCs w:val="24"/>
          <w:lang w:val="en-GB" w:eastAsia="en-GB"/>
        </w:rPr>
        <w:tab/>
      </w:r>
      <w:r w:rsidRPr="00B31F16">
        <w:rPr>
          <w:color w:val="000000"/>
          <w:sz w:val="18"/>
          <w:szCs w:val="18"/>
          <w:lang w:val="en-GB" w:eastAsia="en-GB"/>
        </w:rPr>
        <w:t>28.06.2021</w:t>
      </w:r>
      <w:r w:rsidRPr="00B31F16">
        <w:rPr>
          <w:rFonts w:ascii="Arial" w:hAnsi="Arial" w:cs="Arial"/>
          <w:szCs w:val="24"/>
          <w:lang w:val="en-GB" w:eastAsia="en-GB"/>
        </w:rPr>
        <w:tab/>
      </w:r>
      <w:hyperlink r:id="rId100" w:history="1">
        <w:r w:rsidRPr="00B31F16">
          <w:rPr>
            <w:color w:val="0563C1"/>
            <w:sz w:val="18"/>
            <w:szCs w:val="18"/>
            <w:u w:val="single"/>
            <w:lang w:val="en-GB" w:eastAsia="en-GB"/>
          </w:rPr>
          <w:t>https://www.atis.org/3gpp-documents/Rel16/</w:t>
        </w:r>
      </w:hyperlink>
    </w:p>
    <w:p w14:paraId="2020B282"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ind w:left="794" w:hanging="794"/>
        <w:textAlignment w:val="auto"/>
        <w:rPr>
          <w:color w:val="0563C1"/>
          <w:sz w:val="23"/>
          <w:szCs w:val="23"/>
          <w:u w:val="single"/>
          <w:lang w:val="en-GB" w:eastAsia="en-GB"/>
        </w:rPr>
      </w:pPr>
      <w:r w:rsidRPr="00B31F16">
        <w:rPr>
          <w:color w:val="000000"/>
          <w:sz w:val="18"/>
          <w:szCs w:val="18"/>
          <w:lang w:val="en-GB" w:eastAsia="en-GB"/>
        </w:rPr>
        <w:t>CCSA</w:t>
      </w:r>
      <w:r w:rsidRPr="00B31F16">
        <w:rPr>
          <w:rFonts w:ascii="Arial" w:hAnsi="Arial" w:cs="Arial"/>
          <w:szCs w:val="24"/>
          <w:lang w:val="en-GB" w:eastAsia="en-GB"/>
        </w:rPr>
        <w:tab/>
      </w:r>
      <w:r w:rsidRPr="00B31F16">
        <w:rPr>
          <w:color w:val="000000"/>
          <w:sz w:val="18"/>
          <w:szCs w:val="18"/>
          <w:lang w:val="en-GB" w:eastAsia="en-GB"/>
        </w:rPr>
        <w:t>CCSA.36.201V1600</w:t>
      </w:r>
      <w:r w:rsidRPr="00B31F16">
        <w:rPr>
          <w:rFonts w:ascii="Arial" w:hAnsi="Arial" w:cs="Arial"/>
          <w:szCs w:val="24"/>
          <w:lang w:val="en-GB" w:eastAsia="en-GB"/>
        </w:rPr>
        <w:tab/>
      </w:r>
      <w:r w:rsidRPr="00B31F16">
        <w:rPr>
          <w:color w:val="000000"/>
          <w:sz w:val="18"/>
          <w:szCs w:val="18"/>
          <w:lang w:val="en-GB" w:eastAsia="en-GB"/>
        </w:rPr>
        <w:t>16.0.0</w:t>
      </w:r>
      <w:r w:rsidRPr="00B31F16">
        <w:rPr>
          <w:rFonts w:ascii="Arial" w:hAnsi="Arial" w:cs="Arial"/>
          <w:szCs w:val="24"/>
          <w:lang w:val="en-GB" w:eastAsia="en-GB"/>
        </w:rPr>
        <w:tab/>
      </w:r>
      <w:r>
        <w:rPr>
          <w:rFonts w:ascii="SimSun" w:eastAsia="SimSun" w:hAnsi="SimSun" w:cs="SimSun" w:hint="eastAsia"/>
          <w:color w:val="000000"/>
          <w:sz w:val="18"/>
          <w:szCs w:val="18"/>
          <w:lang w:eastAsia="zh-CN"/>
        </w:rPr>
        <w:t>已发布</w:t>
      </w:r>
      <w:r w:rsidRPr="00B31F16">
        <w:rPr>
          <w:rFonts w:ascii="Arial" w:hAnsi="Arial" w:cs="Arial"/>
          <w:szCs w:val="24"/>
          <w:lang w:val="en-GB" w:eastAsia="en-GB"/>
        </w:rPr>
        <w:tab/>
      </w:r>
      <w:r w:rsidRPr="00B31F16">
        <w:rPr>
          <w:color w:val="000000"/>
          <w:sz w:val="18"/>
          <w:szCs w:val="18"/>
          <w:lang w:val="en-GB" w:eastAsia="en-GB"/>
        </w:rPr>
        <w:t>01.06.2020</w:t>
      </w:r>
      <w:r w:rsidRPr="00B31F16">
        <w:rPr>
          <w:rFonts w:ascii="Arial" w:hAnsi="Arial" w:cs="Arial"/>
          <w:szCs w:val="24"/>
          <w:lang w:val="en-GB" w:eastAsia="en-GB"/>
        </w:rPr>
        <w:tab/>
      </w:r>
      <w:hyperlink r:id="rId101" w:history="1">
        <w:r w:rsidRPr="00B31F16">
          <w:rPr>
            <w:color w:val="0563C1"/>
            <w:sz w:val="18"/>
            <w:szCs w:val="18"/>
            <w:u w:val="single"/>
            <w:lang w:val="en-GB" w:eastAsia="en-GB"/>
          </w:rPr>
          <w:t>https://www.ccsa.org.cn/api/portalsFile/downloadOldFile?type=19&amp;oldFileUrl=ITU-R/M.2150-</w:t>
        </w:r>
      </w:hyperlink>
    </w:p>
    <w:p w14:paraId="216CF900" w14:textId="77777777" w:rsidR="00545E1C" w:rsidRDefault="003B2545">
      <w:pPr>
        <w:widowControl w:val="0"/>
        <w:tabs>
          <w:tab w:val="clear" w:pos="1588"/>
          <w:tab w:val="left" w:pos="1560"/>
          <w:tab w:val="left" w:pos="6410"/>
        </w:tabs>
        <w:overflowPunct/>
        <w:spacing w:before="0" w:line="240" w:lineRule="auto"/>
        <w:ind w:left="794" w:hanging="794"/>
        <w:textAlignment w:val="auto"/>
        <w:rPr>
          <w:color w:val="0563C1"/>
          <w:sz w:val="20"/>
          <w:u w:val="single"/>
          <w:lang w:eastAsia="en-GB"/>
        </w:rPr>
      </w:pPr>
      <w:r w:rsidRPr="00B31F16">
        <w:rPr>
          <w:rFonts w:ascii="Arial" w:hAnsi="Arial" w:cs="Arial"/>
          <w:szCs w:val="24"/>
          <w:lang w:val="en-GB" w:eastAsia="en-GB"/>
        </w:rPr>
        <w:tab/>
      </w:r>
      <w:hyperlink r:id="rId102" w:history="1">
        <w:r>
          <w:rPr>
            <w:color w:val="0563C1"/>
            <w:sz w:val="18"/>
            <w:szCs w:val="18"/>
            <w:u w:val="single"/>
            <w:lang w:val="fr-CH" w:eastAsia="en-GB"/>
          </w:rPr>
          <w:t>2_SRIT/CCSA.36.201V1600.doc</w:t>
        </w:r>
      </w:hyperlink>
    </w:p>
    <w:p w14:paraId="6C992B52"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ind w:left="794" w:hanging="794"/>
        <w:textAlignment w:val="auto"/>
        <w:rPr>
          <w:color w:val="0563C1"/>
          <w:sz w:val="23"/>
          <w:szCs w:val="23"/>
          <w:u w:val="single"/>
          <w:lang w:eastAsia="en-GB"/>
        </w:rPr>
      </w:pPr>
      <w:r>
        <w:rPr>
          <w:color w:val="000000"/>
          <w:sz w:val="18"/>
          <w:szCs w:val="18"/>
          <w:lang w:eastAsia="en-GB"/>
        </w:rPr>
        <w:t>ETSI</w:t>
      </w:r>
      <w:r>
        <w:rPr>
          <w:rFonts w:ascii="Arial" w:hAnsi="Arial" w:cs="Arial"/>
          <w:szCs w:val="24"/>
          <w:lang w:eastAsia="en-GB"/>
        </w:rPr>
        <w:tab/>
      </w:r>
      <w:proofErr w:type="spellStart"/>
      <w:r>
        <w:rPr>
          <w:color w:val="000000"/>
          <w:sz w:val="18"/>
          <w:szCs w:val="18"/>
          <w:lang w:eastAsia="en-GB"/>
        </w:rPr>
        <w:t>ETSI</w:t>
      </w:r>
      <w:proofErr w:type="spellEnd"/>
      <w:r>
        <w:rPr>
          <w:color w:val="000000"/>
          <w:sz w:val="18"/>
          <w:szCs w:val="18"/>
          <w:lang w:eastAsia="en-GB"/>
        </w:rPr>
        <w:t xml:space="preserve"> TS 136 201</w:t>
      </w:r>
      <w:r>
        <w:rPr>
          <w:rFonts w:ascii="Arial" w:hAnsi="Arial" w:cs="Arial"/>
          <w:szCs w:val="24"/>
          <w:lang w:eastAsia="en-GB"/>
        </w:rPr>
        <w:tab/>
      </w:r>
      <w:r>
        <w:rPr>
          <w:rFonts w:ascii="Arial" w:hAnsi="Arial" w:cs="Arial"/>
          <w:szCs w:val="24"/>
          <w:lang w:eastAsia="en-GB"/>
        </w:rPr>
        <w:tab/>
      </w:r>
      <w:r>
        <w:rPr>
          <w:color w:val="000000"/>
          <w:sz w:val="18"/>
          <w:szCs w:val="18"/>
          <w:lang w:eastAsia="en-GB"/>
        </w:rPr>
        <w:t>16.0.0</w:t>
      </w:r>
      <w:r>
        <w:rPr>
          <w:rFonts w:ascii="Arial" w:hAnsi="Arial" w:cs="Arial"/>
          <w:szCs w:val="24"/>
          <w:lang w:eastAsia="en-GB"/>
        </w:rPr>
        <w:tab/>
      </w:r>
      <w:r>
        <w:rPr>
          <w:rFonts w:ascii="SimSun" w:eastAsia="SimSun" w:hAnsi="SimSun" w:cs="SimSun" w:hint="eastAsia"/>
          <w:color w:val="000000"/>
          <w:sz w:val="18"/>
          <w:szCs w:val="18"/>
          <w:lang w:eastAsia="zh-CN"/>
        </w:rPr>
        <w:t>已发布</w:t>
      </w:r>
      <w:r>
        <w:rPr>
          <w:rFonts w:ascii="Arial" w:hAnsi="Arial" w:cs="Arial"/>
          <w:szCs w:val="24"/>
          <w:lang w:eastAsia="en-GB"/>
        </w:rPr>
        <w:tab/>
      </w:r>
      <w:r>
        <w:rPr>
          <w:color w:val="000000"/>
          <w:sz w:val="18"/>
          <w:szCs w:val="18"/>
          <w:lang w:eastAsia="en-GB"/>
        </w:rPr>
        <w:t>20.07.2020</w:t>
      </w:r>
      <w:r>
        <w:rPr>
          <w:rFonts w:ascii="Arial" w:hAnsi="Arial" w:cs="Arial"/>
          <w:szCs w:val="24"/>
          <w:lang w:eastAsia="en-GB"/>
        </w:rPr>
        <w:tab/>
      </w:r>
      <w:hyperlink r:id="rId103" w:history="1">
        <w:r>
          <w:rPr>
            <w:color w:val="0563C1"/>
            <w:sz w:val="18"/>
            <w:szCs w:val="18"/>
            <w:u w:val="single"/>
            <w:lang w:eastAsia="en-GB"/>
          </w:rPr>
          <w:t>https://www.etsi.org/deliver/etsi_ts/136200_136299/136201/16.00.00_60/ts_136201v160000p.pdf</w:t>
        </w:r>
      </w:hyperlink>
    </w:p>
    <w:p w14:paraId="4B1FDD14"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color w:val="0563C1"/>
          <w:sz w:val="23"/>
          <w:szCs w:val="23"/>
          <w:u w:val="single"/>
          <w:lang w:eastAsia="en-GB"/>
        </w:rPr>
      </w:pPr>
      <w:r>
        <w:rPr>
          <w:color w:val="000000"/>
          <w:sz w:val="18"/>
          <w:szCs w:val="18"/>
          <w:lang w:eastAsia="en-GB"/>
        </w:rPr>
        <w:t>TSDSI</w:t>
      </w:r>
      <w:r>
        <w:rPr>
          <w:rFonts w:ascii="Arial" w:hAnsi="Arial" w:cs="Arial"/>
          <w:szCs w:val="24"/>
          <w:lang w:eastAsia="en-GB"/>
        </w:rPr>
        <w:tab/>
      </w:r>
      <w:proofErr w:type="spellStart"/>
      <w:r>
        <w:rPr>
          <w:color w:val="000000"/>
          <w:sz w:val="18"/>
          <w:szCs w:val="18"/>
          <w:lang w:eastAsia="en-GB"/>
        </w:rPr>
        <w:t>TSDSI</w:t>
      </w:r>
      <w:proofErr w:type="spellEnd"/>
      <w:r>
        <w:rPr>
          <w:color w:val="000000"/>
          <w:sz w:val="18"/>
          <w:szCs w:val="18"/>
          <w:lang w:eastAsia="en-GB"/>
        </w:rPr>
        <w:t xml:space="preserve"> STD T1.3GPP 36.201-16.0.0 V1.0.0</w:t>
      </w:r>
      <w:r>
        <w:rPr>
          <w:rFonts w:ascii="Arial" w:hAnsi="Arial" w:cs="Arial"/>
          <w:szCs w:val="24"/>
          <w:lang w:eastAsia="en-GB"/>
        </w:rPr>
        <w:tab/>
      </w:r>
      <w:r>
        <w:rPr>
          <w:color w:val="000000"/>
          <w:sz w:val="18"/>
          <w:szCs w:val="18"/>
          <w:lang w:eastAsia="en-GB"/>
        </w:rPr>
        <w:t>16.0.0</w:t>
      </w:r>
      <w:r>
        <w:rPr>
          <w:rFonts w:ascii="Arial" w:hAnsi="Arial" w:cs="Arial"/>
          <w:szCs w:val="24"/>
          <w:lang w:eastAsia="en-GB"/>
        </w:rPr>
        <w:tab/>
      </w:r>
      <w:r>
        <w:rPr>
          <w:rFonts w:ascii="SimSun" w:eastAsia="SimSun" w:hAnsi="SimSun" w:cs="SimSun" w:hint="eastAsia"/>
          <w:color w:val="000000"/>
          <w:sz w:val="18"/>
          <w:szCs w:val="18"/>
          <w:lang w:eastAsia="zh-CN"/>
        </w:rPr>
        <w:t>已发布</w:t>
      </w:r>
      <w:r>
        <w:rPr>
          <w:rFonts w:ascii="Arial" w:hAnsi="Arial" w:cs="Arial"/>
          <w:szCs w:val="24"/>
          <w:lang w:eastAsia="en-GB"/>
        </w:rPr>
        <w:tab/>
      </w:r>
      <w:r>
        <w:rPr>
          <w:color w:val="000000"/>
          <w:sz w:val="18"/>
          <w:szCs w:val="18"/>
          <w:lang w:eastAsia="en-GB"/>
        </w:rPr>
        <w:t>06.10.2020</w:t>
      </w:r>
      <w:r>
        <w:rPr>
          <w:rFonts w:ascii="Arial" w:hAnsi="Arial" w:cs="Arial"/>
          <w:szCs w:val="24"/>
          <w:lang w:eastAsia="en-GB"/>
        </w:rPr>
        <w:tab/>
      </w:r>
      <w:hyperlink r:id="rId104" w:history="1">
        <w:r>
          <w:rPr>
            <w:color w:val="0563C1"/>
            <w:sz w:val="18"/>
            <w:szCs w:val="18"/>
            <w:u w:val="single"/>
            <w:lang w:eastAsia="en-GB"/>
          </w:rPr>
          <w:t>https://members.tsdsi.in/index.php/s/rNFgxpaDc5zbTma</w:t>
        </w:r>
      </w:hyperlink>
    </w:p>
    <w:p w14:paraId="20711E83"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color w:val="0563C1"/>
          <w:sz w:val="23"/>
          <w:szCs w:val="23"/>
          <w:u w:val="single"/>
          <w:lang w:eastAsia="en-GB"/>
        </w:rPr>
      </w:pPr>
      <w:r>
        <w:rPr>
          <w:color w:val="000000"/>
          <w:sz w:val="18"/>
          <w:szCs w:val="18"/>
          <w:lang w:eastAsia="en-GB"/>
        </w:rPr>
        <w:t>TTA</w:t>
      </w:r>
      <w:r>
        <w:rPr>
          <w:rFonts w:ascii="Arial" w:hAnsi="Arial" w:cs="Arial"/>
          <w:szCs w:val="24"/>
          <w:lang w:eastAsia="en-GB"/>
        </w:rPr>
        <w:tab/>
      </w:r>
      <w:r>
        <w:rPr>
          <w:color w:val="000000"/>
          <w:sz w:val="18"/>
          <w:szCs w:val="18"/>
          <w:lang w:eastAsia="en-GB"/>
        </w:rPr>
        <w:t>TTAT.3G-36.201V16.0.0</w:t>
      </w:r>
      <w:r>
        <w:rPr>
          <w:rFonts w:ascii="Arial" w:hAnsi="Arial" w:cs="Arial"/>
          <w:szCs w:val="24"/>
          <w:lang w:eastAsia="en-GB"/>
        </w:rPr>
        <w:tab/>
      </w:r>
      <w:r>
        <w:rPr>
          <w:color w:val="000000"/>
          <w:sz w:val="18"/>
          <w:szCs w:val="18"/>
          <w:lang w:eastAsia="en-GB"/>
        </w:rPr>
        <w:t>16.0.0</w:t>
      </w:r>
      <w:r>
        <w:rPr>
          <w:rFonts w:ascii="Arial" w:hAnsi="Arial" w:cs="Arial"/>
          <w:szCs w:val="24"/>
          <w:lang w:eastAsia="en-GB"/>
        </w:rPr>
        <w:tab/>
      </w:r>
      <w:r>
        <w:rPr>
          <w:rFonts w:ascii="SimSun" w:eastAsia="SimSun" w:hAnsi="SimSun" w:cs="SimSun" w:hint="eastAsia"/>
          <w:color w:val="000000"/>
          <w:sz w:val="18"/>
          <w:szCs w:val="18"/>
          <w:lang w:eastAsia="zh-CN"/>
        </w:rPr>
        <w:t>已发布</w:t>
      </w:r>
      <w:r>
        <w:rPr>
          <w:rFonts w:ascii="Arial" w:hAnsi="Arial" w:cs="Arial"/>
          <w:szCs w:val="24"/>
          <w:lang w:eastAsia="en-GB"/>
        </w:rPr>
        <w:tab/>
      </w:r>
      <w:r>
        <w:rPr>
          <w:color w:val="000000"/>
          <w:sz w:val="18"/>
          <w:szCs w:val="18"/>
          <w:lang w:eastAsia="en-GB"/>
        </w:rPr>
        <w:t>11.09.2020</w:t>
      </w:r>
      <w:r>
        <w:rPr>
          <w:rFonts w:ascii="Arial" w:hAnsi="Arial" w:cs="Arial"/>
          <w:szCs w:val="24"/>
          <w:lang w:eastAsia="en-GB"/>
        </w:rPr>
        <w:tab/>
      </w:r>
      <w:hyperlink r:id="rId105" w:history="1">
        <w:r>
          <w:rPr>
            <w:color w:val="0563C1"/>
            <w:sz w:val="18"/>
            <w:szCs w:val="18"/>
            <w:u w:val="single"/>
            <w:lang w:eastAsia="en-GB"/>
          </w:rPr>
          <w:t>http://committee.tta.or.kr/data/ttasDown.jsp?kind=ttastd&amp;pk_num=TTAT.3G-36.201V16.0.0</w:t>
        </w:r>
      </w:hyperlink>
    </w:p>
    <w:p w14:paraId="2EAC3DB1" w14:textId="77777777" w:rsidR="00545E1C" w:rsidRPr="00B31F16" w:rsidRDefault="003B2545">
      <w:pPr>
        <w:keepNext/>
        <w:keepLines/>
        <w:widowControl w:val="0"/>
        <w:tabs>
          <w:tab w:val="clear" w:pos="1588"/>
          <w:tab w:val="left" w:pos="90"/>
          <w:tab w:val="left" w:pos="1560"/>
        </w:tabs>
        <w:overflowPunct/>
        <w:spacing w:before="71" w:line="240" w:lineRule="auto"/>
        <w:textAlignment w:val="auto"/>
        <w:rPr>
          <w:b/>
          <w:bCs/>
          <w:color w:val="000000"/>
          <w:sz w:val="18"/>
          <w:szCs w:val="18"/>
          <w:lang w:val="en-GB" w:eastAsia="en-GB"/>
        </w:rPr>
      </w:pPr>
      <w:r>
        <w:rPr>
          <w:rFonts w:ascii="SimSun" w:eastAsia="SimSun" w:hAnsi="SimSun" w:cs="SimSun" w:hint="eastAsia"/>
          <w:b/>
          <w:bCs/>
          <w:color w:val="000000"/>
          <w:sz w:val="18"/>
          <w:szCs w:val="18"/>
          <w:lang w:eastAsia="en-GB"/>
        </w:rPr>
        <w:lastRenderedPageBreak/>
        <w:t>版本</w:t>
      </w:r>
      <w:r w:rsidRPr="00B31F16">
        <w:rPr>
          <w:b/>
          <w:bCs/>
          <w:color w:val="000000"/>
          <w:sz w:val="18"/>
          <w:szCs w:val="18"/>
          <w:lang w:val="en-GB" w:eastAsia="en-GB"/>
        </w:rPr>
        <w:t>17</w:t>
      </w:r>
    </w:p>
    <w:p w14:paraId="20C76853" w14:textId="77777777" w:rsidR="00545E1C" w:rsidRPr="00B31F16" w:rsidRDefault="003B2545">
      <w:pPr>
        <w:keepNext/>
        <w:keepLines/>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color w:val="0563C1"/>
          <w:sz w:val="23"/>
          <w:szCs w:val="23"/>
          <w:u w:val="single"/>
          <w:lang w:val="en-GB" w:eastAsia="en-GB"/>
        </w:rPr>
      </w:pPr>
      <w:r w:rsidRPr="00B31F16">
        <w:rPr>
          <w:color w:val="000000"/>
          <w:sz w:val="18"/>
          <w:szCs w:val="18"/>
          <w:lang w:val="en-GB" w:eastAsia="en-GB"/>
        </w:rPr>
        <w:t>ARIB</w:t>
      </w:r>
      <w:r w:rsidRPr="00B31F16">
        <w:rPr>
          <w:rFonts w:ascii="Arial" w:hAnsi="Arial" w:cs="Arial"/>
          <w:szCs w:val="24"/>
          <w:lang w:val="en-GB" w:eastAsia="en-GB"/>
        </w:rPr>
        <w:tab/>
      </w:r>
      <w:proofErr w:type="spellStart"/>
      <w:r w:rsidRPr="00B31F16">
        <w:rPr>
          <w:color w:val="000000"/>
          <w:sz w:val="18"/>
          <w:szCs w:val="18"/>
          <w:lang w:val="en-GB" w:eastAsia="en-GB"/>
        </w:rPr>
        <w:t>ARIB</w:t>
      </w:r>
      <w:proofErr w:type="spellEnd"/>
      <w:r w:rsidRPr="00B31F16">
        <w:rPr>
          <w:color w:val="000000"/>
          <w:sz w:val="18"/>
          <w:szCs w:val="18"/>
          <w:lang w:val="en-GB" w:eastAsia="en-GB"/>
        </w:rPr>
        <w:t xml:space="preserve"> STD-T120-36.201.V17.0.0</w:t>
      </w:r>
      <w:r w:rsidRPr="00B31F16">
        <w:rPr>
          <w:rFonts w:ascii="Arial" w:hAnsi="Arial" w:cs="Arial"/>
          <w:szCs w:val="24"/>
          <w:lang w:val="en-GB" w:eastAsia="en-GB"/>
        </w:rPr>
        <w:tab/>
      </w:r>
      <w:r w:rsidRPr="00B31F16">
        <w:rPr>
          <w:color w:val="000000"/>
          <w:sz w:val="18"/>
          <w:szCs w:val="18"/>
          <w:lang w:val="en-GB" w:eastAsia="en-GB"/>
        </w:rPr>
        <w:t>17.0.0</w:t>
      </w:r>
      <w:r w:rsidRPr="00B31F16">
        <w:rPr>
          <w:rFonts w:ascii="Arial"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hAnsi="Arial" w:cs="Arial"/>
          <w:szCs w:val="24"/>
          <w:lang w:val="en-GB" w:eastAsia="en-GB"/>
        </w:rPr>
        <w:tab/>
      </w:r>
      <w:r w:rsidRPr="00B31F16">
        <w:rPr>
          <w:color w:val="000000"/>
          <w:sz w:val="18"/>
          <w:szCs w:val="18"/>
          <w:lang w:val="en-GB" w:eastAsia="en-GB"/>
        </w:rPr>
        <w:t>03.03.2023</w:t>
      </w:r>
      <w:r w:rsidRPr="00B31F16">
        <w:rPr>
          <w:rFonts w:ascii="Arial" w:hAnsi="Arial" w:cs="Arial"/>
          <w:szCs w:val="24"/>
          <w:lang w:val="en-GB" w:eastAsia="en-GB"/>
        </w:rPr>
        <w:tab/>
      </w:r>
      <w:hyperlink r:id="rId106" w:history="1">
        <w:r w:rsidRPr="00B31F16">
          <w:rPr>
            <w:color w:val="0563C1"/>
            <w:sz w:val="18"/>
            <w:szCs w:val="18"/>
            <w:u w:val="single"/>
            <w:lang w:val="en-GB" w:eastAsia="en-GB"/>
          </w:rPr>
          <w:t>https://www.arib.or.jp/english/html/overview/doc/T120_T23_SPECS/ARIB-STD-T120/Rel17/36/A36201-h00.pdf</w:t>
        </w:r>
      </w:hyperlink>
    </w:p>
    <w:p w14:paraId="1CF9F466" w14:textId="77777777" w:rsidR="00545E1C" w:rsidRDefault="003B2545">
      <w:pPr>
        <w:keepNext/>
        <w:keepLines/>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color w:val="0563C1"/>
          <w:sz w:val="23"/>
          <w:szCs w:val="23"/>
          <w:u w:val="single"/>
          <w:lang w:val="en-GB" w:eastAsia="en-GB"/>
        </w:rPr>
      </w:pPr>
      <w:r>
        <w:rPr>
          <w:color w:val="000000"/>
          <w:sz w:val="18"/>
          <w:szCs w:val="18"/>
          <w:lang w:val="en-GB" w:eastAsia="en-GB"/>
        </w:rPr>
        <w:t>ATIS</w:t>
      </w:r>
      <w:r>
        <w:rPr>
          <w:rFonts w:ascii="Arial" w:hAnsi="Arial" w:cs="Arial"/>
          <w:szCs w:val="24"/>
          <w:lang w:val="en-GB" w:eastAsia="en-GB"/>
        </w:rPr>
        <w:tab/>
      </w:r>
      <w:r>
        <w:rPr>
          <w:color w:val="000000"/>
          <w:sz w:val="18"/>
          <w:szCs w:val="18"/>
          <w:lang w:val="en-GB" w:eastAsia="en-GB"/>
        </w:rPr>
        <w:t>ATIS.3GPP.36.201.V17.0.0</w:t>
      </w:r>
      <w:r>
        <w:rPr>
          <w:rFonts w:ascii="Arial" w:hAnsi="Arial" w:cs="Arial"/>
          <w:szCs w:val="24"/>
          <w:lang w:val="en-GB" w:eastAsia="en-GB"/>
        </w:rPr>
        <w:tab/>
      </w:r>
      <w:r>
        <w:rPr>
          <w:color w:val="000000"/>
          <w:sz w:val="18"/>
          <w:szCs w:val="18"/>
          <w:lang w:val="en-GB" w:eastAsia="en-GB"/>
        </w:rPr>
        <w:t>17.0.0</w:t>
      </w:r>
      <w:r>
        <w:rPr>
          <w:rFonts w:ascii="Arial"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hAnsi="Arial" w:cs="Arial"/>
          <w:szCs w:val="24"/>
          <w:lang w:val="en-GB" w:eastAsia="en-GB"/>
        </w:rPr>
        <w:tab/>
      </w:r>
      <w:r>
        <w:rPr>
          <w:color w:val="000000"/>
          <w:sz w:val="18"/>
          <w:szCs w:val="18"/>
          <w:lang w:val="en-GB" w:eastAsia="en-GB"/>
        </w:rPr>
        <w:t>21.02.2023</w:t>
      </w:r>
      <w:r>
        <w:rPr>
          <w:rFonts w:ascii="Arial" w:hAnsi="Arial" w:cs="Arial"/>
          <w:szCs w:val="24"/>
          <w:lang w:val="en-GB" w:eastAsia="en-GB"/>
        </w:rPr>
        <w:tab/>
      </w:r>
      <w:hyperlink r:id="rId107" w:anchor="Rel-17" w:history="1">
        <w:r>
          <w:rPr>
            <w:color w:val="0563C1"/>
            <w:sz w:val="18"/>
            <w:szCs w:val="18"/>
            <w:u w:val="single"/>
            <w:lang w:val="en-GB" w:eastAsia="en-GB"/>
          </w:rPr>
          <w:t>https://www.atis.org/3gpp-transpositions - Rel-17</w:t>
        </w:r>
      </w:hyperlink>
    </w:p>
    <w:p w14:paraId="3C21A208" w14:textId="77777777" w:rsidR="00545E1C" w:rsidRDefault="003B2545">
      <w:pPr>
        <w:keepNext/>
        <w:keepLines/>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color w:val="0563C1"/>
          <w:sz w:val="23"/>
          <w:szCs w:val="23"/>
          <w:u w:val="single"/>
          <w:lang w:val="en-GB" w:eastAsia="en-GB"/>
        </w:rPr>
      </w:pPr>
      <w:r>
        <w:rPr>
          <w:color w:val="000000"/>
          <w:sz w:val="18"/>
          <w:szCs w:val="18"/>
          <w:lang w:val="en-GB" w:eastAsia="en-GB"/>
        </w:rPr>
        <w:t>CCSA</w:t>
      </w:r>
      <w:r>
        <w:rPr>
          <w:rFonts w:ascii="Arial" w:hAnsi="Arial" w:cs="Arial"/>
          <w:szCs w:val="24"/>
          <w:lang w:val="en-GB" w:eastAsia="en-GB"/>
        </w:rPr>
        <w:tab/>
      </w:r>
      <w:r>
        <w:rPr>
          <w:color w:val="000000"/>
          <w:sz w:val="18"/>
          <w:szCs w:val="18"/>
          <w:lang w:val="en-GB" w:eastAsia="en-GB"/>
        </w:rPr>
        <w:t>CCSA.36.201V1700</w:t>
      </w:r>
      <w:r>
        <w:rPr>
          <w:rFonts w:ascii="Arial" w:hAnsi="Arial" w:cs="Arial"/>
          <w:szCs w:val="24"/>
          <w:lang w:val="en-GB" w:eastAsia="en-GB"/>
        </w:rPr>
        <w:tab/>
      </w:r>
      <w:r>
        <w:rPr>
          <w:color w:val="000000"/>
          <w:sz w:val="18"/>
          <w:szCs w:val="18"/>
          <w:lang w:val="en-GB" w:eastAsia="en-GB"/>
        </w:rPr>
        <w:t>17.0.0</w:t>
      </w:r>
      <w:r>
        <w:rPr>
          <w:rFonts w:ascii="Arial"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hAnsi="Arial" w:cs="Arial"/>
          <w:szCs w:val="24"/>
          <w:lang w:val="en-GB" w:eastAsia="en-GB"/>
        </w:rPr>
        <w:tab/>
      </w:r>
      <w:r>
        <w:rPr>
          <w:color w:val="000000"/>
          <w:sz w:val="18"/>
          <w:szCs w:val="18"/>
          <w:lang w:val="en-GB" w:eastAsia="en-GB"/>
        </w:rPr>
        <w:t>01.03.2022</w:t>
      </w:r>
      <w:r>
        <w:rPr>
          <w:rFonts w:ascii="Arial" w:hAnsi="Arial" w:cs="Arial"/>
          <w:szCs w:val="24"/>
          <w:lang w:val="en-GB" w:eastAsia="en-GB"/>
        </w:rPr>
        <w:tab/>
      </w:r>
      <w:hyperlink r:id="rId108" w:history="1">
        <w:r>
          <w:rPr>
            <w:color w:val="0563C1"/>
            <w:sz w:val="18"/>
            <w:szCs w:val="18"/>
            <w:u w:val="single"/>
            <w:lang w:val="en-GB" w:eastAsia="en-GB"/>
          </w:rPr>
          <w:t>https://www.ccsa.org.cn/api/portalsFile/downloadOldFile?type=19&amp;oldFileUrl=ITU-R/M.2150-</w:t>
        </w:r>
      </w:hyperlink>
    </w:p>
    <w:p w14:paraId="7151D07D" w14:textId="77777777" w:rsidR="00545E1C" w:rsidRDefault="003B2545">
      <w:pPr>
        <w:keepNext/>
        <w:keepLines/>
        <w:widowControl w:val="0"/>
        <w:tabs>
          <w:tab w:val="clear" w:pos="1588"/>
          <w:tab w:val="left" w:pos="1560"/>
          <w:tab w:val="left" w:pos="6410"/>
        </w:tabs>
        <w:overflowPunct/>
        <w:spacing w:before="0" w:line="240" w:lineRule="auto"/>
        <w:textAlignment w:val="auto"/>
        <w:rPr>
          <w:color w:val="0563C1"/>
          <w:sz w:val="20"/>
          <w:u w:val="single"/>
          <w:lang w:eastAsia="en-GB"/>
        </w:rPr>
      </w:pPr>
      <w:r>
        <w:rPr>
          <w:rFonts w:ascii="Arial" w:hAnsi="Arial" w:cs="Arial"/>
          <w:szCs w:val="24"/>
          <w:lang w:val="en-GB" w:eastAsia="en-GB"/>
        </w:rPr>
        <w:tab/>
      </w:r>
      <w:hyperlink r:id="rId109" w:history="1">
        <w:r>
          <w:rPr>
            <w:color w:val="0563C1"/>
            <w:sz w:val="18"/>
            <w:szCs w:val="18"/>
            <w:u w:val="single"/>
            <w:lang w:eastAsia="en-GB"/>
          </w:rPr>
          <w:t>2_SRIT/CCSA.36.201V1700.doc</w:t>
        </w:r>
      </w:hyperlink>
    </w:p>
    <w:p w14:paraId="6AB84577" w14:textId="77777777" w:rsidR="00545E1C" w:rsidRDefault="003B2545">
      <w:pPr>
        <w:keepNext/>
        <w:keepLines/>
        <w:widowControl w:val="0"/>
        <w:tabs>
          <w:tab w:val="clear" w:pos="1588"/>
          <w:tab w:val="left" w:pos="90"/>
          <w:tab w:val="left" w:pos="570"/>
          <w:tab w:val="left" w:pos="1560"/>
          <w:tab w:val="left" w:pos="3910"/>
          <w:tab w:val="left" w:pos="4600"/>
          <w:tab w:val="left" w:pos="5440"/>
          <w:tab w:val="left" w:pos="6410"/>
        </w:tabs>
        <w:overflowPunct/>
        <w:spacing w:before="28" w:line="240" w:lineRule="auto"/>
        <w:textAlignment w:val="auto"/>
        <w:rPr>
          <w:color w:val="0563C1"/>
          <w:sz w:val="23"/>
          <w:szCs w:val="23"/>
          <w:u w:val="single"/>
          <w:lang w:eastAsia="en-GB"/>
        </w:rPr>
      </w:pPr>
      <w:r>
        <w:rPr>
          <w:color w:val="000000"/>
          <w:sz w:val="18"/>
          <w:szCs w:val="18"/>
          <w:lang w:eastAsia="en-GB"/>
        </w:rPr>
        <w:t>ETSI</w:t>
      </w:r>
      <w:r>
        <w:rPr>
          <w:rFonts w:ascii="Arial" w:hAnsi="Arial" w:cs="Arial"/>
          <w:szCs w:val="24"/>
          <w:lang w:eastAsia="en-GB"/>
        </w:rPr>
        <w:tab/>
      </w:r>
      <w:proofErr w:type="spellStart"/>
      <w:r>
        <w:rPr>
          <w:color w:val="000000"/>
          <w:sz w:val="18"/>
          <w:szCs w:val="18"/>
          <w:lang w:eastAsia="en-GB"/>
        </w:rPr>
        <w:t>ETSI</w:t>
      </w:r>
      <w:proofErr w:type="spellEnd"/>
      <w:r>
        <w:rPr>
          <w:color w:val="000000"/>
          <w:sz w:val="18"/>
          <w:szCs w:val="18"/>
          <w:lang w:eastAsia="en-GB"/>
        </w:rPr>
        <w:t xml:space="preserve"> TS 136 201</w:t>
      </w:r>
      <w:r>
        <w:rPr>
          <w:rFonts w:ascii="Arial" w:hAnsi="Arial" w:cs="Arial"/>
          <w:szCs w:val="24"/>
          <w:lang w:eastAsia="en-GB"/>
        </w:rPr>
        <w:tab/>
      </w:r>
      <w:r>
        <w:rPr>
          <w:rFonts w:ascii="Arial" w:hAnsi="Arial" w:cs="Arial"/>
          <w:szCs w:val="24"/>
          <w:lang w:eastAsia="en-GB"/>
        </w:rPr>
        <w:tab/>
      </w:r>
      <w:r>
        <w:rPr>
          <w:color w:val="000000"/>
          <w:sz w:val="18"/>
          <w:szCs w:val="18"/>
          <w:lang w:eastAsia="en-GB"/>
        </w:rPr>
        <w:t>17.0.0</w:t>
      </w:r>
      <w:r>
        <w:rPr>
          <w:rFonts w:ascii="Arial"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hAnsi="Arial" w:cs="Arial"/>
          <w:szCs w:val="24"/>
          <w:lang w:eastAsia="en-GB"/>
        </w:rPr>
        <w:tab/>
      </w:r>
      <w:r>
        <w:rPr>
          <w:color w:val="000000"/>
          <w:sz w:val="18"/>
          <w:szCs w:val="18"/>
          <w:lang w:eastAsia="en-GB"/>
        </w:rPr>
        <w:t>20.04.2022</w:t>
      </w:r>
      <w:r>
        <w:rPr>
          <w:rFonts w:ascii="Arial" w:hAnsi="Arial" w:cs="Arial"/>
          <w:szCs w:val="24"/>
          <w:lang w:eastAsia="en-GB"/>
        </w:rPr>
        <w:tab/>
      </w:r>
      <w:hyperlink r:id="rId110" w:history="1">
        <w:r>
          <w:rPr>
            <w:color w:val="0563C1"/>
            <w:sz w:val="18"/>
            <w:szCs w:val="18"/>
            <w:u w:val="single"/>
            <w:lang w:eastAsia="en-GB"/>
          </w:rPr>
          <w:t>https://www.etsi.org/deliver/etsi_ts/136200_136299/136201/17.00.00_60/ts_136201v170000p.pdf</w:t>
        </w:r>
      </w:hyperlink>
    </w:p>
    <w:p w14:paraId="3A4DE263" w14:textId="77777777" w:rsidR="00545E1C" w:rsidRDefault="003B2545">
      <w:pPr>
        <w:keepNext/>
        <w:keepLines/>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color w:val="0563C1"/>
          <w:sz w:val="23"/>
          <w:szCs w:val="23"/>
          <w:u w:val="single"/>
          <w:lang w:eastAsia="en-GB"/>
        </w:rPr>
      </w:pPr>
      <w:r>
        <w:rPr>
          <w:color w:val="000000"/>
          <w:sz w:val="18"/>
          <w:szCs w:val="18"/>
          <w:lang w:eastAsia="en-GB"/>
        </w:rPr>
        <w:t>TSDSI</w:t>
      </w:r>
      <w:r>
        <w:rPr>
          <w:rFonts w:ascii="Arial" w:hAnsi="Arial" w:cs="Arial"/>
          <w:szCs w:val="24"/>
          <w:lang w:eastAsia="en-GB"/>
        </w:rPr>
        <w:tab/>
      </w:r>
      <w:proofErr w:type="spellStart"/>
      <w:r>
        <w:rPr>
          <w:color w:val="000000"/>
          <w:sz w:val="18"/>
          <w:szCs w:val="18"/>
          <w:lang w:eastAsia="en-GB"/>
        </w:rPr>
        <w:t>TSDSI</w:t>
      </w:r>
      <w:proofErr w:type="spellEnd"/>
      <w:r>
        <w:rPr>
          <w:color w:val="000000"/>
          <w:sz w:val="18"/>
          <w:szCs w:val="18"/>
          <w:lang w:eastAsia="en-GB"/>
        </w:rPr>
        <w:t xml:space="preserve"> STD T1.3GPP 36.201-16.0.0 V1.0.0</w:t>
      </w:r>
      <w:r>
        <w:rPr>
          <w:rFonts w:ascii="Arial" w:hAnsi="Arial" w:cs="Arial"/>
          <w:szCs w:val="24"/>
          <w:lang w:eastAsia="en-GB"/>
        </w:rPr>
        <w:tab/>
      </w:r>
      <w:r>
        <w:rPr>
          <w:color w:val="000000"/>
          <w:sz w:val="18"/>
          <w:szCs w:val="18"/>
          <w:lang w:eastAsia="en-GB"/>
        </w:rPr>
        <w:t>17.0.0</w:t>
      </w:r>
      <w:r>
        <w:rPr>
          <w:rFonts w:ascii="Arial"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hAnsi="Arial" w:cs="Arial"/>
          <w:szCs w:val="24"/>
          <w:lang w:eastAsia="en-GB"/>
        </w:rPr>
        <w:tab/>
      </w:r>
      <w:r>
        <w:rPr>
          <w:color w:val="000000"/>
          <w:sz w:val="18"/>
          <w:szCs w:val="18"/>
          <w:lang w:eastAsia="en-GB"/>
        </w:rPr>
        <w:t>06.10.2020</w:t>
      </w:r>
      <w:r>
        <w:rPr>
          <w:rFonts w:ascii="Arial" w:hAnsi="Arial" w:cs="Arial"/>
          <w:szCs w:val="24"/>
          <w:lang w:eastAsia="en-GB"/>
        </w:rPr>
        <w:tab/>
      </w:r>
      <w:hyperlink r:id="rId111" w:history="1">
        <w:r>
          <w:rPr>
            <w:color w:val="0563C1"/>
            <w:sz w:val="18"/>
            <w:szCs w:val="18"/>
            <w:u w:val="single"/>
            <w:lang w:eastAsia="en-GB"/>
          </w:rPr>
          <w:t>https://members.tsdsi.in/s/oFAG4NYgpSWpf3A</w:t>
        </w:r>
      </w:hyperlink>
    </w:p>
    <w:p w14:paraId="58F2C8FA" w14:textId="77777777" w:rsidR="00545E1C" w:rsidRDefault="003B2545">
      <w:pPr>
        <w:keepNext/>
        <w:keepLines/>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color w:val="0563C1"/>
          <w:sz w:val="23"/>
          <w:szCs w:val="23"/>
          <w:u w:val="single"/>
          <w:lang w:eastAsia="en-GB"/>
        </w:rPr>
      </w:pPr>
      <w:r>
        <w:rPr>
          <w:color w:val="000000"/>
          <w:sz w:val="18"/>
          <w:szCs w:val="18"/>
          <w:lang w:eastAsia="en-GB"/>
        </w:rPr>
        <w:t>TTA</w:t>
      </w:r>
      <w:r>
        <w:rPr>
          <w:rFonts w:ascii="Arial" w:hAnsi="Arial" w:cs="Arial"/>
          <w:szCs w:val="24"/>
          <w:lang w:eastAsia="en-GB"/>
        </w:rPr>
        <w:tab/>
      </w:r>
      <w:r>
        <w:rPr>
          <w:color w:val="000000"/>
          <w:sz w:val="18"/>
          <w:szCs w:val="18"/>
          <w:lang w:eastAsia="en-GB"/>
        </w:rPr>
        <w:t>TTAT.3G-36.201V17.0.0</w:t>
      </w:r>
      <w:r>
        <w:rPr>
          <w:rFonts w:ascii="Arial" w:hAnsi="Arial" w:cs="Arial"/>
          <w:szCs w:val="24"/>
          <w:lang w:eastAsia="en-GB"/>
        </w:rPr>
        <w:tab/>
      </w:r>
      <w:r>
        <w:rPr>
          <w:color w:val="000000"/>
          <w:sz w:val="18"/>
          <w:szCs w:val="18"/>
          <w:lang w:eastAsia="en-GB"/>
        </w:rPr>
        <w:t>17.0.0</w:t>
      </w:r>
      <w:r>
        <w:rPr>
          <w:rFonts w:ascii="Arial"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hAnsi="Arial" w:cs="Arial"/>
          <w:szCs w:val="24"/>
          <w:lang w:eastAsia="en-GB"/>
        </w:rPr>
        <w:tab/>
      </w:r>
      <w:r>
        <w:rPr>
          <w:color w:val="000000"/>
          <w:sz w:val="18"/>
          <w:szCs w:val="18"/>
          <w:lang w:eastAsia="en-GB"/>
        </w:rPr>
        <w:t>05.08.2022</w:t>
      </w:r>
      <w:r>
        <w:rPr>
          <w:rFonts w:ascii="Arial" w:hAnsi="Arial" w:cs="Arial"/>
          <w:szCs w:val="24"/>
          <w:lang w:eastAsia="en-GB"/>
        </w:rPr>
        <w:tab/>
      </w:r>
      <w:hyperlink r:id="rId112" w:history="1">
        <w:r>
          <w:rPr>
            <w:color w:val="0563C1"/>
            <w:sz w:val="18"/>
            <w:szCs w:val="18"/>
            <w:u w:val="single"/>
            <w:lang w:eastAsia="en-GB"/>
          </w:rPr>
          <w:t>http://committee.tta.or.kr/data/ttasDown.jsp?kind=ttastd&amp;pk_num=TTAT.3G-36.201V17.0.0</w:t>
        </w:r>
      </w:hyperlink>
    </w:p>
    <w:p w14:paraId="751516ED" w14:textId="77777777" w:rsidR="00545E1C" w:rsidRDefault="003B2545">
      <w:pPr>
        <w:pStyle w:val="Heading5"/>
        <w:rPr>
          <w:lang w:val="it-IT" w:eastAsia="zh-CN"/>
        </w:rPr>
      </w:pPr>
      <w:r>
        <w:rPr>
          <w:lang w:val="en-GB" w:eastAsia="zh-CN"/>
        </w:rPr>
        <w:t>1.</w:t>
      </w:r>
      <w:r>
        <w:rPr>
          <w:lang w:val="it-IT" w:eastAsia="zh-CN"/>
        </w:rPr>
        <w:t>2.1.2.2</w:t>
      </w:r>
      <w:r>
        <w:rPr>
          <w:lang w:val="it-IT" w:eastAsia="zh-CN"/>
        </w:rPr>
        <w:tab/>
      </w:r>
      <w:r>
        <w:rPr>
          <w:rFonts w:hint="eastAsia"/>
          <w:lang w:val="it-IT" w:eastAsia="zh-CN"/>
        </w:rPr>
        <w:t>TS 36.211</w:t>
      </w:r>
    </w:p>
    <w:p w14:paraId="451D88D2" w14:textId="77777777" w:rsidR="00545E1C" w:rsidRDefault="003B2545">
      <w:pPr>
        <w:pStyle w:val="Headingb"/>
        <w:rPr>
          <w:color w:val="000000" w:themeColor="text1"/>
          <w:lang w:val="it-IT" w:eastAsia="zh-CN"/>
        </w:rPr>
      </w:pPr>
      <w:bookmarkStart w:id="112" w:name="_Toc77257412"/>
      <w:r>
        <w:rPr>
          <w:color w:val="000000" w:themeColor="text1"/>
          <w:lang w:eastAsia="zh-CN"/>
        </w:rPr>
        <w:t>演进的通用地面无线接入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物理信道和调制</w:t>
      </w:r>
      <w:bookmarkEnd w:id="112"/>
    </w:p>
    <w:p w14:paraId="1916AA8C" w14:textId="77777777" w:rsidR="00545E1C" w:rsidRDefault="003B2545">
      <w:pPr>
        <w:spacing w:line="240" w:lineRule="auto"/>
        <w:ind w:firstLineChars="200" w:firstLine="480"/>
        <w:rPr>
          <w:color w:val="000000" w:themeColor="text1"/>
          <w:lang w:val="it-IT" w:eastAsia="zh-CN"/>
        </w:rPr>
      </w:pPr>
      <w:r>
        <w:rPr>
          <w:color w:val="000000" w:themeColor="text1"/>
          <w:lang w:eastAsia="zh-CN"/>
        </w:rPr>
        <w:t>本文档描述了</w:t>
      </w:r>
      <w:r>
        <w:rPr>
          <w:lang w:eastAsia="zh-CN"/>
        </w:rPr>
        <w:t>E-UTRA</w:t>
      </w:r>
      <w:r>
        <w:rPr>
          <w:color w:val="000000" w:themeColor="text1"/>
          <w:lang w:eastAsia="zh-CN"/>
        </w:rPr>
        <w:t>的物理信道和调制。</w:t>
      </w:r>
    </w:p>
    <w:p w14:paraId="61F5632F" w14:textId="77777777" w:rsidR="00745B84" w:rsidRDefault="00745B84" w:rsidP="00745B8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A800487" w14:textId="77777777" w:rsidR="00545E1C" w:rsidRPr="00282939" w:rsidRDefault="003B2545">
      <w:pPr>
        <w:widowControl w:val="0"/>
        <w:tabs>
          <w:tab w:val="left" w:pos="90"/>
        </w:tabs>
        <w:overflowPunct/>
        <w:spacing w:before="6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eastAsia="en-GB"/>
        </w:rPr>
        <w:t>版本</w:t>
      </w:r>
      <w:r w:rsidRPr="00282939">
        <w:rPr>
          <w:rFonts w:eastAsia="Times New Roman"/>
          <w:b/>
          <w:bCs/>
          <w:color w:val="000000"/>
          <w:sz w:val="18"/>
          <w:szCs w:val="18"/>
          <w:lang w:val="en-GB" w:eastAsia="en-GB"/>
        </w:rPr>
        <w:t>15</w:t>
      </w:r>
    </w:p>
    <w:p w14:paraId="5C3A7C11" w14:textId="77777777" w:rsidR="00545E1C" w:rsidRPr="00282939"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ARIB</w:t>
      </w:r>
      <w:r w:rsidRPr="00282939">
        <w:rPr>
          <w:rFonts w:ascii="Arial" w:eastAsia="Times New Roman" w:hAnsi="Arial" w:cs="Arial"/>
          <w:szCs w:val="24"/>
          <w:lang w:val="en-GB" w:eastAsia="en-GB"/>
        </w:rPr>
        <w:tab/>
      </w:r>
      <w:proofErr w:type="spellStart"/>
      <w:r w:rsidRPr="00282939">
        <w:rPr>
          <w:rFonts w:eastAsia="Times New Roman"/>
          <w:color w:val="000000"/>
          <w:sz w:val="18"/>
          <w:szCs w:val="18"/>
          <w:lang w:val="en-GB" w:eastAsia="en-GB"/>
        </w:rPr>
        <w:t>ARIB</w:t>
      </w:r>
      <w:proofErr w:type="spellEnd"/>
      <w:r w:rsidRPr="00282939">
        <w:rPr>
          <w:rFonts w:eastAsia="Times New Roman"/>
          <w:color w:val="000000"/>
          <w:sz w:val="18"/>
          <w:szCs w:val="18"/>
          <w:lang w:val="en-GB" w:eastAsia="en-GB"/>
        </w:rPr>
        <w:t xml:space="preserve"> STD-T120-36.211.V15.14.0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15.14.0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03.03.2023</w:t>
      </w:r>
      <w:r w:rsidRPr="00282939">
        <w:rPr>
          <w:rFonts w:ascii="Arial" w:eastAsia="Times New Roman" w:hAnsi="Arial" w:cs="Arial"/>
          <w:szCs w:val="24"/>
          <w:lang w:val="en-GB" w:eastAsia="en-GB"/>
        </w:rPr>
        <w:tab/>
      </w:r>
      <w:hyperlink r:id="rId113" w:history="1">
        <w:r w:rsidRPr="00282939">
          <w:rPr>
            <w:rFonts w:eastAsia="Times New Roman"/>
            <w:color w:val="0563C1"/>
            <w:sz w:val="18"/>
            <w:szCs w:val="18"/>
            <w:u w:val="single"/>
            <w:lang w:val="en-GB" w:eastAsia="en-GB"/>
          </w:rPr>
          <w:t>https://www.arib.or.jp/english/html/overview/doc/T120_T23_SPECS/ARIB-STD-T120/Rel15/36/A36211-fe0.pdf</w:t>
        </w:r>
      </w:hyperlink>
    </w:p>
    <w:p w14:paraId="4AB68DE3" w14:textId="77777777" w:rsidR="00545E1C" w:rsidRPr="00282939"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ATIS</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ATIS.3GPP.36.211.V15.14.0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15.14.0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21.02.2023</w:t>
      </w:r>
      <w:r w:rsidRPr="00282939">
        <w:rPr>
          <w:rFonts w:ascii="Arial" w:eastAsia="Times New Roman" w:hAnsi="Arial" w:cs="Arial"/>
          <w:szCs w:val="24"/>
          <w:lang w:val="en-GB" w:eastAsia="en-GB"/>
        </w:rPr>
        <w:tab/>
      </w:r>
      <w:hyperlink r:id="rId114" w:anchor="Rel-15" w:history="1">
        <w:r w:rsidRPr="00282939">
          <w:rPr>
            <w:rFonts w:eastAsia="Times New Roman"/>
            <w:color w:val="0563C1"/>
            <w:sz w:val="18"/>
            <w:szCs w:val="18"/>
            <w:u w:val="single"/>
            <w:lang w:val="en-GB" w:eastAsia="en-GB"/>
          </w:rPr>
          <w:t>https://www.atis.org/3gpp-transpositions - Rel-15</w:t>
        </w:r>
      </w:hyperlink>
    </w:p>
    <w:p w14:paraId="586E2504" w14:textId="77777777" w:rsidR="00545E1C" w:rsidRPr="00282939"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CCSA</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CCSA.36.211V15140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15.14.0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01.09.2021</w:t>
      </w:r>
      <w:r w:rsidRPr="00282939">
        <w:rPr>
          <w:rFonts w:ascii="Arial" w:eastAsia="Times New Roman" w:hAnsi="Arial" w:cs="Arial"/>
          <w:szCs w:val="24"/>
          <w:lang w:val="en-GB" w:eastAsia="en-GB"/>
        </w:rPr>
        <w:tab/>
      </w:r>
      <w:hyperlink r:id="rId115" w:history="1">
        <w:r w:rsidRPr="00282939">
          <w:rPr>
            <w:rFonts w:eastAsia="Times New Roman"/>
            <w:color w:val="0563C1"/>
            <w:sz w:val="18"/>
            <w:szCs w:val="18"/>
            <w:u w:val="single"/>
            <w:lang w:val="en-GB" w:eastAsia="en-GB"/>
          </w:rPr>
          <w:t>https://www.ccsa.org.cn/api/portalsFile/downloadOldFile?type=19&amp;oldFileUrl=ITU-R/M.2150-</w:t>
        </w:r>
      </w:hyperlink>
    </w:p>
    <w:p w14:paraId="148EE558" w14:textId="77777777" w:rsidR="00545E1C" w:rsidRDefault="003B2545">
      <w:pPr>
        <w:widowControl w:val="0"/>
        <w:tabs>
          <w:tab w:val="clear" w:pos="1588"/>
          <w:tab w:val="left" w:pos="1560"/>
          <w:tab w:val="left" w:pos="6410"/>
        </w:tabs>
        <w:overflowPunct/>
        <w:spacing w:before="0" w:line="240" w:lineRule="auto"/>
        <w:textAlignment w:val="auto"/>
        <w:rPr>
          <w:rFonts w:eastAsia="Times New Roman"/>
          <w:color w:val="0563C1"/>
          <w:sz w:val="20"/>
          <w:u w:val="single"/>
          <w:lang w:eastAsia="en-GB"/>
        </w:rPr>
      </w:pPr>
      <w:r w:rsidRPr="00282939">
        <w:rPr>
          <w:rFonts w:ascii="Arial" w:eastAsia="Times New Roman" w:hAnsi="Arial" w:cs="Arial"/>
          <w:szCs w:val="24"/>
          <w:lang w:val="en-GB" w:eastAsia="en-GB"/>
        </w:rPr>
        <w:tab/>
      </w:r>
      <w:hyperlink r:id="rId116" w:history="1">
        <w:r>
          <w:rPr>
            <w:rFonts w:eastAsia="Times New Roman"/>
            <w:color w:val="0563C1"/>
            <w:sz w:val="18"/>
            <w:szCs w:val="18"/>
            <w:u w:val="single"/>
            <w:lang w:eastAsia="en-GB"/>
          </w:rPr>
          <w:t>2_SRIT/CCSA.36.211V15140.rar</w:t>
        </w:r>
      </w:hyperlink>
    </w:p>
    <w:p w14:paraId="4901211B"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136 211</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15.14.0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22.10.2021</w:t>
      </w:r>
      <w:r>
        <w:rPr>
          <w:rFonts w:ascii="Arial" w:eastAsia="Times New Roman" w:hAnsi="Arial" w:cs="Arial"/>
          <w:szCs w:val="24"/>
          <w:lang w:eastAsia="en-GB"/>
        </w:rPr>
        <w:tab/>
      </w:r>
      <w:hyperlink r:id="rId117" w:history="1">
        <w:r>
          <w:rPr>
            <w:rFonts w:eastAsia="Times New Roman"/>
            <w:color w:val="0563C1"/>
            <w:sz w:val="18"/>
            <w:szCs w:val="18"/>
            <w:u w:val="single"/>
            <w:lang w:eastAsia="en-GB"/>
          </w:rPr>
          <w:t>https://www.etsi.org/deliver/etsi_ts/136200_136299/136211/15.14.00_60/ts_136211v151400p.pdf</w:t>
        </w:r>
      </w:hyperlink>
    </w:p>
    <w:p w14:paraId="4B5FF53B"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36.211-15.14.0 V1.1.0</w:t>
      </w:r>
      <w:r>
        <w:rPr>
          <w:rFonts w:ascii="Arial" w:eastAsia="Times New Roman" w:hAnsi="Arial" w:cs="Arial"/>
          <w:szCs w:val="24"/>
          <w:lang w:eastAsia="en-GB"/>
        </w:rPr>
        <w:tab/>
      </w:r>
      <w:r>
        <w:rPr>
          <w:rFonts w:eastAsia="Times New Roman"/>
          <w:color w:val="000000"/>
          <w:sz w:val="18"/>
          <w:szCs w:val="18"/>
          <w:lang w:eastAsia="en-GB"/>
        </w:rPr>
        <w:t>15.14.0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01.11.2022</w:t>
      </w:r>
      <w:r>
        <w:rPr>
          <w:rFonts w:ascii="Arial" w:eastAsia="Times New Roman" w:hAnsi="Arial" w:cs="Arial"/>
          <w:szCs w:val="24"/>
          <w:lang w:eastAsia="en-GB"/>
        </w:rPr>
        <w:tab/>
      </w:r>
      <w:hyperlink r:id="rId118" w:history="1">
        <w:r>
          <w:rPr>
            <w:rFonts w:eastAsia="Times New Roman"/>
            <w:color w:val="0563C1"/>
            <w:sz w:val="18"/>
            <w:szCs w:val="18"/>
            <w:u w:val="single"/>
            <w:lang w:eastAsia="en-GB"/>
          </w:rPr>
          <w:t>https://members.tsdsi.in/s/8fBRoRs3A5ebRbQ</w:t>
        </w:r>
      </w:hyperlink>
    </w:p>
    <w:p w14:paraId="3B4FABE8"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TTAT.3G-36.211V15.14.0</w:t>
      </w:r>
      <w:r>
        <w:rPr>
          <w:rFonts w:ascii="Arial" w:eastAsia="Times New Roman" w:hAnsi="Arial" w:cs="Arial"/>
          <w:szCs w:val="24"/>
          <w:lang w:eastAsia="en-GB"/>
        </w:rPr>
        <w:tab/>
      </w:r>
      <w:r>
        <w:rPr>
          <w:rFonts w:eastAsia="Times New Roman"/>
          <w:color w:val="000000"/>
          <w:sz w:val="18"/>
          <w:szCs w:val="18"/>
          <w:lang w:eastAsia="en-GB"/>
        </w:rPr>
        <w:t>15.14.0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27.01.2022</w:t>
      </w:r>
      <w:r>
        <w:rPr>
          <w:rFonts w:ascii="Arial" w:eastAsia="Times New Roman" w:hAnsi="Arial" w:cs="Arial"/>
          <w:szCs w:val="24"/>
          <w:lang w:eastAsia="en-GB"/>
        </w:rPr>
        <w:tab/>
      </w:r>
      <w:hyperlink r:id="rId119" w:history="1">
        <w:r>
          <w:rPr>
            <w:rFonts w:eastAsia="Times New Roman"/>
            <w:color w:val="0563C1"/>
            <w:sz w:val="18"/>
            <w:szCs w:val="18"/>
            <w:u w:val="single"/>
            <w:lang w:eastAsia="en-GB"/>
          </w:rPr>
          <w:t>http://committee.tta.or.kr/data/ttasDown.jsp?kind=ttastd&amp;pk_num=TTAT.3G-36.211V15.14.0</w:t>
        </w:r>
      </w:hyperlink>
    </w:p>
    <w:p w14:paraId="7A82A417" w14:textId="77777777" w:rsidR="00545E1C" w:rsidRPr="00B31F16" w:rsidRDefault="003B2545">
      <w:pPr>
        <w:widowControl w:val="0"/>
        <w:tabs>
          <w:tab w:val="clear" w:pos="1588"/>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16</w:t>
      </w:r>
    </w:p>
    <w:p w14:paraId="00DE0B22"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STD-T120-36.211.V16.7.0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16.7.0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120" w:history="1">
        <w:r w:rsidRPr="00B31F16">
          <w:rPr>
            <w:rFonts w:eastAsia="Times New Roman"/>
            <w:color w:val="0563C1"/>
            <w:sz w:val="18"/>
            <w:szCs w:val="18"/>
            <w:u w:val="single"/>
            <w:lang w:val="en-GB" w:eastAsia="en-GB"/>
          </w:rPr>
          <w:t>https://www.arib.or.jp/english/html/overview/doc/T120_T23_SPECS/ARIB-STD-T120/Rel16/36/A36211-g70.pdf</w:t>
        </w:r>
      </w:hyperlink>
    </w:p>
    <w:p w14:paraId="615DC5BB"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ATIS.3GPP.36.211.V16.7.0</w:t>
      </w:r>
      <w:r>
        <w:rPr>
          <w:rFonts w:ascii="Arial" w:eastAsia="Times New Roman" w:hAnsi="Arial" w:cs="Arial"/>
          <w:szCs w:val="24"/>
          <w:lang w:val="en-GB" w:eastAsia="en-GB"/>
        </w:rPr>
        <w:tab/>
      </w:r>
      <w:r>
        <w:rPr>
          <w:rFonts w:eastAsia="Times New Roman"/>
          <w:color w:val="000000"/>
          <w:sz w:val="18"/>
          <w:szCs w:val="18"/>
          <w:lang w:val="en-GB" w:eastAsia="en-GB"/>
        </w:rPr>
        <w:t>16.7.0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121" w:anchor="Rel-16" w:history="1">
        <w:r>
          <w:rPr>
            <w:rFonts w:eastAsia="Times New Roman"/>
            <w:color w:val="0563C1"/>
            <w:sz w:val="18"/>
            <w:szCs w:val="18"/>
            <w:u w:val="single"/>
            <w:lang w:val="en-GB" w:eastAsia="en-GB"/>
          </w:rPr>
          <w:t>https://www.atis.org/3gpp-transpositions - Rel-16</w:t>
        </w:r>
      </w:hyperlink>
    </w:p>
    <w:p w14:paraId="6577817B"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CCSA.36.211V1670</w:t>
      </w:r>
      <w:r>
        <w:rPr>
          <w:rFonts w:ascii="Arial" w:eastAsia="Times New Roman" w:hAnsi="Arial" w:cs="Arial"/>
          <w:szCs w:val="24"/>
          <w:lang w:val="en-GB" w:eastAsia="en-GB"/>
        </w:rPr>
        <w:tab/>
      </w:r>
      <w:r>
        <w:rPr>
          <w:rFonts w:eastAsia="Times New Roman"/>
          <w:color w:val="000000"/>
          <w:sz w:val="18"/>
          <w:szCs w:val="18"/>
          <w:lang w:val="en-GB" w:eastAsia="en-GB"/>
        </w:rPr>
        <w:t>16.7.0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01.09.2021</w:t>
      </w:r>
      <w:r>
        <w:rPr>
          <w:rFonts w:ascii="Arial" w:eastAsia="Times New Roman" w:hAnsi="Arial" w:cs="Arial"/>
          <w:szCs w:val="24"/>
          <w:lang w:val="en-GB" w:eastAsia="en-GB"/>
        </w:rPr>
        <w:tab/>
      </w:r>
      <w:hyperlink r:id="rId122" w:history="1">
        <w:r>
          <w:rPr>
            <w:rFonts w:eastAsia="Times New Roman"/>
            <w:color w:val="0563C1"/>
            <w:sz w:val="18"/>
            <w:szCs w:val="18"/>
            <w:u w:val="single"/>
            <w:lang w:val="en-GB" w:eastAsia="en-GB"/>
          </w:rPr>
          <w:t>https://www.ccsa.org.cn/api/portalsFile/downloadOldFile?type=19&amp;oldFileUrl=ITU-R/M.2150-</w:t>
        </w:r>
      </w:hyperlink>
    </w:p>
    <w:p w14:paraId="34AF3C3A" w14:textId="77777777" w:rsidR="00545E1C" w:rsidRDefault="003B2545">
      <w:pPr>
        <w:widowControl w:val="0"/>
        <w:tabs>
          <w:tab w:val="clear" w:pos="1588"/>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123" w:history="1">
        <w:r>
          <w:rPr>
            <w:rFonts w:eastAsia="Times New Roman"/>
            <w:color w:val="0563C1"/>
            <w:sz w:val="18"/>
            <w:szCs w:val="18"/>
            <w:u w:val="single"/>
            <w:lang w:eastAsia="en-GB"/>
          </w:rPr>
          <w:t>2_SRIT/CCSA.36.211V1670.rar</w:t>
        </w:r>
      </w:hyperlink>
    </w:p>
    <w:p w14:paraId="41A6502A"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136 211</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16.7.0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22.10.2021</w:t>
      </w:r>
      <w:r>
        <w:rPr>
          <w:rFonts w:ascii="Arial" w:eastAsia="Times New Roman" w:hAnsi="Arial" w:cs="Arial"/>
          <w:szCs w:val="24"/>
          <w:lang w:eastAsia="en-GB"/>
        </w:rPr>
        <w:tab/>
      </w:r>
      <w:hyperlink r:id="rId124" w:history="1">
        <w:r>
          <w:rPr>
            <w:rFonts w:eastAsia="Times New Roman"/>
            <w:color w:val="0563C1"/>
            <w:sz w:val="18"/>
            <w:szCs w:val="18"/>
            <w:u w:val="single"/>
            <w:lang w:eastAsia="en-GB"/>
          </w:rPr>
          <w:t>https://www.etsi.org/deliver/etsi_ts/136200_136299/136211/16.07.00_60/ts_136211v160700p.pdf</w:t>
        </w:r>
      </w:hyperlink>
    </w:p>
    <w:p w14:paraId="245E45F5"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36.211-16.7.0 V1.1.0</w:t>
      </w:r>
      <w:r>
        <w:rPr>
          <w:rFonts w:ascii="Arial" w:eastAsia="Times New Roman" w:hAnsi="Arial" w:cs="Arial"/>
          <w:szCs w:val="24"/>
          <w:lang w:eastAsia="en-GB"/>
        </w:rPr>
        <w:tab/>
      </w:r>
      <w:r>
        <w:rPr>
          <w:rFonts w:eastAsia="Times New Roman"/>
          <w:color w:val="000000"/>
          <w:sz w:val="18"/>
          <w:szCs w:val="18"/>
          <w:lang w:eastAsia="en-GB"/>
        </w:rPr>
        <w:t>16.7.0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01.11.2022</w:t>
      </w:r>
      <w:r>
        <w:rPr>
          <w:rFonts w:ascii="Arial" w:eastAsia="Times New Roman" w:hAnsi="Arial" w:cs="Arial"/>
          <w:szCs w:val="24"/>
          <w:lang w:eastAsia="en-GB"/>
        </w:rPr>
        <w:tab/>
      </w:r>
      <w:hyperlink r:id="rId125" w:history="1">
        <w:r>
          <w:rPr>
            <w:rFonts w:eastAsia="Times New Roman"/>
            <w:color w:val="0563C1"/>
            <w:sz w:val="18"/>
            <w:szCs w:val="18"/>
            <w:u w:val="single"/>
            <w:lang w:eastAsia="en-GB"/>
          </w:rPr>
          <w:t>https://members.tsdsi.in/s/M7PgkNMMcznHw7C</w:t>
        </w:r>
      </w:hyperlink>
    </w:p>
    <w:p w14:paraId="4FAE94A8"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TTAT.3G-36.211V16.7.0</w:t>
      </w:r>
      <w:r>
        <w:rPr>
          <w:rFonts w:ascii="Arial" w:eastAsia="Times New Roman" w:hAnsi="Arial" w:cs="Arial"/>
          <w:szCs w:val="24"/>
          <w:lang w:eastAsia="en-GB"/>
        </w:rPr>
        <w:tab/>
      </w:r>
      <w:r>
        <w:rPr>
          <w:rFonts w:eastAsia="Times New Roman"/>
          <w:color w:val="000000"/>
          <w:sz w:val="18"/>
          <w:szCs w:val="18"/>
          <w:lang w:eastAsia="en-GB"/>
        </w:rPr>
        <w:t>16.7.0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27.01.2022</w:t>
      </w:r>
      <w:r>
        <w:rPr>
          <w:rFonts w:ascii="Arial" w:eastAsia="Times New Roman" w:hAnsi="Arial" w:cs="Arial"/>
          <w:szCs w:val="24"/>
          <w:lang w:eastAsia="en-GB"/>
        </w:rPr>
        <w:tab/>
      </w:r>
      <w:hyperlink r:id="rId126" w:history="1">
        <w:r>
          <w:rPr>
            <w:rFonts w:eastAsia="Times New Roman"/>
            <w:color w:val="0563C1"/>
            <w:sz w:val="18"/>
            <w:szCs w:val="18"/>
            <w:u w:val="single"/>
            <w:lang w:eastAsia="en-GB"/>
          </w:rPr>
          <w:t>http://committee.tta.or.kr/data/ttasDown.jsp?kind=ttastd&amp;pk_num=TTAT.3G-36.211V16.7.0</w:t>
        </w:r>
      </w:hyperlink>
    </w:p>
    <w:p w14:paraId="7789C3E6" w14:textId="77777777" w:rsidR="00545E1C" w:rsidRPr="00B31F16" w:rsidRDefault="003B2545">
      <w:pPr>
        <w:widowControl w:val="0"/>
        <w:tabs>
          <w:tab w:val="clear" w:pos="1588"/>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17</w:t>
      </w:r>
    </w:p>
    <w:p w14:paraId="7B2D4AB5"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STD-T120-36.211.V17.2.0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17.2.0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127" w:history="1">
        <w:r w:rsidRPr="00B31F16">
          <w:rPr>
            <w:rFonts w:eastAsia="Times New Roman"/>
            <w:color w:val="0563C1"/>
            <w:sz w:val="18"/>
            <w:szCs w:val="18"/>
            <w:u w:val="single"/>
            <w:lang w:val="en-GB" w:eastAsia="en-GB"/>
          </w:rPr>
          <w:t>https://www.arib.or.jp/english/html/overview/doc/T120_T23_SPECS/ARIB-STD-T120/Rel17/36/A36211-h20.pdf</w:t>
        </w:r>
      </w:hyperlink>
    </w:p>
    <w:p w14:paraId="13980136"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ATIS.3GPP.36.211.V17.2.0</w:t>
      </w:r>
      <w:r>
        <w:rPr>
          <w:rFonts w:ascii="Arial" w:eastAsia="Times New Roman" w:hAnsi="Arial" w:cs="Arial"/>
          <w:szCs w:val="24"/>
          <w:lang w:val="en-GB" w:eastAsia="en-GB"/>
        </w:rPr>
        <w:tab/>
      </w:r>
      <w:r>
        <w:rPr>
          <w:rFonts w:eastAsia="Times New Roman"/>
          <w:color w:val="000000"/>
          <w:sz w:val="18"/>
          <w:szCs w:val="18"/>
          <w:lang w:val="en-GB" w:eastAsia="en-GB"/>
        </w:rPr>
        <w:t>17.2.0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128" w:anchor="Rel-17" w:history="1">
        <w:r>
          <w:rPr>
            <w:rFonts w:eastAsia="Times New Roman"/>
            <w:color w:val="0563C1"/>
            <w:sz w:val="18"/>
            <w:szCs w:val="18"/>
            <w:u w:val="single"/>
            <w:lang w:val="en-GB" w:eastAsia="en-GB"/>
          </w:rPr>
          <w:t>https://www.atis.org/3gpp-transpositions - Rel-17</w:t>
        </w:r>
      </w:hyperlink>
    </w:p>
    <w:p w14:paraId="4973270B"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CCSA.36.211V1720</w:t>
      </w:r>
      <w:r>
        <w:rPr>
          <w:rFonts w:ascii="Arial" w:eastAsia="Times New Roman" w:hAnsi="Arial" w:cs="Arial"/>
          <w:szCs w:val="24"/>
          <w:lang w:val="en-GB" w:eastAsia="en-GB"/>
        </w:rPr>
        <w:tab/>
      </w:r>
      <w:r>
        <w:rPr>
          <w:rFonts w:eastAsia="Times New Roman"/>
          <w:color w:val="000000"/>
          <w:sz w:val="18"/>
          <w:szCs w:val="18"/>
          <w:lang w:val="en-GB" w:eastAsia="en-GB"/>
        </w:rPr>
        <w:t>17.2.0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01.06.2022</w:t>
      </w:r>
      <w:r>
        <w:rPr>
          <w:rFonts w:ascii="Arial" w:eastAsia="Times New Roman" w:hAnsi="Arial" w:cs="Arial"/>
          <w:szCs w:val="24"/>
          <w:lang w:val="en-GB" w:eastAsia="en-GB"/>
        </w:rPr>
        <w:tab/>
      </w:r>
      <w:hyperlink r:id="rId129" w:history="1">
        <w:r>
          <w:rPr>
            <w:rFonts w:eastAsia="Times New Roman"/>
            <w:color w:val="0563C1"/>
            <w:sz w:val="18"/>
            <w:szCs w:val="18"/>
            <w:u w:val="single"/>
            <w:lang w:val="en-GB" w:eastAsia="en-GB"/>
          </w:rPr>
          <w:t>https://www.ccsa.org.cn/api/portalsFile/downloadOldFile?type=19&amp;oldFileUrl=ITU-R/M.2150-</w:t>
        </w:r>
      </w:hyperlink>
    </w:p>
    <w:p w14:paraId="61ADB433" w14:textId="77777777" w:rsidR="00545E1C" w:rsidRDefault="003B2545">
      <w:pPr>
        <w:widowControl w:val="0"/>
        <w:tabs>
          <w:tab w:val="clear" w:pos="1588"/>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130" w:history="1">
        <w:r>
          <w:rPr>
            <w:rFonts w:eastAsia="Times New Roman"/>
            <w:color w:val="0563C1"/>
            <w:sz w:val="18"/>
            <w:szCs w:val="18"/>
            <w:u w:val="single"/>
            <w:lang w:eastAsia="en-GB"/>
          </w:rPr>
          <w:t>2_SRIT/CCSA.36.211V1720.rar</w:t>
        </w:r>
      </w:hyperlink>
    </w:p>
    <w:p w14:paraId="5FE6F53F"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136 211</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17.2.0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08.12.2022</w:t>
      </w:r>
      <w:r>
        <w:rPr>
          <w:rFonts w:ascii="Arial" w:eastAsia="Times New Roman" w:hAnsi="Arial" w:cs="Arial"/>
          <w:szCs w:val="24"/>
          <w:lang w:eastAsia="en-GB"/>
        </w:rPr>
        <w:tab/>
      </w:r>
      <w:hyperlink r:id="rId131" w:history="1">
        <w:r>
          <w:rPr>
            <w:rFonts w:eastAsia="Times New Roman"/>
            <w:color w:val="0563C1"/>
            <w:sz w:val="18"/>
            <w:szCs w:val="18"/>
            <w:u w:val="single"/>
            <w:lang w:eastAsia="en-GB"/>
          </w:rPr>
          <w:t>https://www.etsi.org/deliver/etsi_ts/136200_136299/136211/17.02.00_60/ts_136211v170200p.pdf</w:t>
        </w:r>
      </w:hyperlink>
    </w:p>
    <w:p w14:paraId="3A5B613B"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36.211-17.2.0 V1.1.0</w:t>
      </w:r>
      <w:r>
        <w:rPr>
          <w:rFonts w:ascii="Arial" w:eastAsia="Times New Roman" w:hAnsi="Arial" w:cs="Arial"/>
          <w:szCs w:val="24"/>
          <w:lang w:eastAsia="en-GB"/>
        </w:rPr>
        <w:tab/>
      </w:r>
      <w:r>
        <w:rPr>
          <w:rFonts w:eastAsia="Times New Roman"/>
          <w:color w:val="000000"/>
          <w:sz w:val="18"/>
          <w:szCs w:val="18"/>
          <w:lang w:eastAsia="en-GB"/>
        </w:rPr>
        <w:t>17.2.0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01.11.2022</w:t>
      </w:r>
      <w:r>
        <w:rPr>
          <w:rFonts w:ascii="Arial" w:eastAsia="Times New Roman" w:hAnsi="Arial" w:cs="Arial"/>
          <w:szCs w:val="24"/>
          <w:lang w:eastAsia="en-GB"/>
        </w:rPr>
        <w:tab/>
      </w:r>
      <w:hyperlink r:id="rId132" w:history="1">
        <w:r>
          <w:rPr>
            <w:rFonts w:eastAsia="Times New Roman"/>
            <w:color w:val="0563C1"/>
            <w:sz w:val="18"/>
            <w:szCs w:val="18"/>
            <w:u w:val="single"/>
            <w:lang w:eastAsia="en-GB"/>
          </w:rPr>
          <w:t>https://members.tsdsi.in/s/3b2n56EtwiWqFMW</w:t>
        </w:r>
      </w:hyperlink>
    </w:p>
    <w:p w14:paraId="5EADEB20"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TTAT.3G-36.211V17.2.0</w:t>
      </w:r>
      <w:r>
        <w:rPr>
          <w:rFonts w:ascii="Arial" w:eastAsia="Times New Roman" w:hAnsi="Arial" w:cs="Arial"/>
          <w:szCs w:val="24"/>
          <w:lang w:eastAsia="en-GB"/>
        </w:rPr>
        <w:tab/>
      </w:r>
      <w:r>
        <w:rPr>
          <w:rFonts w:eastAsia="Times New Roman"/>
          <w:color w:val="000000"/>
          <w:sz w:val="18"/>
          <w:szCs w:val="18"/>
          <w:lang w:eastAsia="en-GB"/>
        </w:rPr>
        <w:t>17.2.0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21.10.2022</w:t>
      </w:r>
      <w:r>
        <w:rPr>
          <w:rFonts w:ascii="Arial" w:eastAsia="Times New Roman" w:hAnsi="Arial" w:cs="Arial"/>
          <w:szCs w:val="24"/>
          <w:lang w:eastAsia="en-GB"/>
        </w:rPr>
        <w:tab/>
      </w:r>
      <w:hyperlink r:id="rId133" w:history="1">
        <w:r>
          <w:rPr>
            <w:rFonts w:eastAsia="Times New Roman"/>
            <w:color w:val="0563C1"/>
            <w:sz w:val="18"/>
            <w:szCs w:val="18"/>
            <w:u w:val="single"/>
            <w:lang w:eastAsia="en-GB"/>
          </w:rPr>
          <w:t>http://committee.tta.or.kr/data/ttasDown.jsp?kind=ttastd&amp;pk_num=TTAT.3G-36.211V17.2.0</w:t>
        </w:r>
      </w:hyperlink>
    </w:p>
    <w:p w14:paraId="51220A88" w14:textId="77777777" w:rsidR="00545E1C" w:rsidRDefault="003B2545">
      <w:pPr>
        <w:pStyle w:val="Heading5"/>
        <w:rPr>
          <w:lang w:val="en-GB" w:eastAsia="zh-CN"/>
        </w:rPr>
      </w:pPr>
      <w:r>
        <w:rPr>
          <w:lang w:val="en-GB" w:eastAsia="zh-CN"/>
        </w:rPr>
        <w:lastRenderedPageBreak/>
        <w:t>1.</w:t>
      </w:r>
      <w:r>
        <w:rPr>
          <w:rFonts w:hint="eastAsia"/>
          <w:lang w:val="en-GB" w:eastAsia="zh-CN"/>
        </w:rPr>
        <w:t>2.1.2.3</w:t>
      </w:r>
      <w:r>
        <w:rPr>
          <w:lang w:val="en-GB" w:eastAsia="zh-CN"/>
        </w:rPr>
        <w:tab/>
      </w:r>
      <w:r>
        <w:rPr>
          <w:rFonts w:hint="eastAsia"/>
          <w:lang w:val="en-GB" w:eastAsia="zh-CN"/>
        </w:rPr>
        <w:t>TS 36.212</w:t>
      </w:r>
    </w:p>
    <w:p w14:paraId="21FAF06E" w14:textId="77777777" w:rsidR="00545E1C" w:rsidRDefault="003B2545">
      <w:pPr>
        <w:pStyle w:val="Heading5"/>
        <w:spacing w:before="120"/>
        <w:rPr>
          <w:lang w:val="en-GB" w:eastAsia="zh-CN"/>
        </w:rPr>
      </w:pPr>
      <w:r>
        <w:rPr>
          <w:lang w:val="en-GB" w:eastAsia="zh-CN"/>
        </w:rPr>
        <w:t>演进的通用地面无线接入（</w:t>
      </w:r>
      <w:r>
        <w:rPr>
          <w:lang w:val="en-GB" w:eastAsia="zh-CN"/>
        </w:rPr>
        <w:t>E-UTRA</w:t>
      </w:r>
      <w:r>
        <w:rPr>
          <w:lang w:val="en-GB" w:eastAsia="zh-CN"/>
        </w:rPr>
        <w:t>）；</w:t>
      </w:r>
      <w:r>
        <w:rPr>
          <w:rFonts w:hint="eastAsia"/>
          <w:lang w:val="en-GB" w:eastAsia="zh-CN"/>
        </w:rPr>
        <w:t>多路</w:t>
      </w:r>
      <w:r>
        <w:rPr>
          <w:lang w:val="en-GB" w:eastAsia="zh-CN"/>
        </w:rPr>
        <w:t>复用和信道编码</w:t>
      </w:r>
    </w:p>
    <w:p w14:paraId="32E66A74" w14:textId="77777777" w:rsidR="00545E1C" w:rsidRDefault="003B2545">
      <w:pPr>
        <w:tabs>
          <w:tab w:val="left" w:pos="3472"/>
          <w:tab w:val="left" w:pos="4270"/>
        </w:tabs>
        <w:spacing w:before="80"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E-UTRA</w:t>
      </w:r>
      <w:r>
        <w:rPr>
          <w:color w:val="000000" w:themeColor="text1"/>
          <w:lang w:eastAsia="zh-CN"/>
        </w:rPr>
        <w:t>的编码、</w:t>
      </w:r>
      <w:r>
        <w:rPr>
          <w:rFonts w:hint="eastAsia"/>
          <w:color w:val="000000" w:themeColor="text1"/>
          <w:lang w:eastAsia="zh-CN"/>
        </w:rPr>
        <w:t>多路</w:t>
      </w:r>
      <w:r>
        <w:rPr>
          <w:color w:val="000000" w:themeColor="text1"/>
          <w:lang w:eastAsia="zh-CN"/>
        </w:rPr>
        <w:t>复用和至物理信道的映射。</w:t>
      </w:r>
    </w:p>
    <w:p w14:paraId="1DEAECED" w14:textId="77777777" w:rsidR="00745B84" w:rsidRDefault="00745B84" w:rsidP="00745B8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829F9BE" w14:textId="77777777" w:rsidR="00545E1C" w:rsidRPr="00282939" w:rsidRDefault="003B2545">
      <w:pPr>
        <w:widowControl w:val="0"/>
        <w:tabs>
          <w:tab w:val="left" w:pos="90"/>
        </w:tabs>
        <w:overflowPunct/>
        <w:spacing w:before="4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eastAsia="en-GB"/>
        </w:rPr>
        <w:t>版本</w:t>
      </w:r>
      <w:r w:rsidRPr="00282939">
        <w:rPr>
          <w:rFonts w:eastAsia="Times New Roman"/>
          <w:b/>
          <w:bCs/>
          <w:color w:val="000000"/>
          <w:sz w:val="18"/>
          <w:szCs w:val="18"/>
          <w:lang w:val="en-GB" w:eastAsia="en-GB"/>
        </w:rPr>
        <w:t>15</w:t>
      </w:r>
    </w:p>
    <w:p w14:paraId="1D5EA699" w14:textId="77777777" w:rsidR="00545E1C" w:rsidRPr="00282939"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ARIB</w:t>
      </w:r>
      <w:r w:rsidRPr="00282939">
        <w:rPr>
          <w:rFonts w:ascii="Arial" w:eastAsia="Times New Roman" w:hAnsi="Arial" w:cs="Arial"/>
          <w:szCs w:val="24"/>
          <w:lang w:val="en-GB" w:eastAsia="en-GB"/>
        </w:rPr>
        <w:tab/>
      </w:r>
      <w:proofErr w:type="spellStart"/>
      <w:r w:rsidRPr="00282939">
        <w:rPr>
          <w:rFonts w:eastAsia="Times New Roman"/>
          <w:color w:val="000000"/>
          <w:sz w:val="18"/>
          <w:szCs w:val="18"/>
          <w:lang w:val="en-GB" w:eastAsia="en-GB"/>
        </w:rPr>
        <w:t>ARIB</w:t>
      </w:r>
      <w:proofErr w:type="spellEnd"/>
      <w:r w:rsidRPr="00282939">
        <w:rPr>
          <w:rFonts w:eastAsia="Times New Roman"/>
          <w:color w:val="000000"/>
          <w:sz w:val="18"/>
          <w:szCs w:val="18"/>
          <w:lang w:val="en-GB" w:eastAsia="en-GB"/>
        </w:rPr>
        <w:t xml:space="preserve"> STD-T120-36.212.V15.15.0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15.15.0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03.03.2023</w:t>
      </w:r>
      <w:r w:rsidRPr="00282939">
        <w:rPr>
          <w:rFonts w:ascii="Arial" w:eastAsia="Times New Roman" w:hAnsi="Arial" w:cs="Arial"/>
          <w:szCs w:val="24"/>
          <w:lang w:val="en-GB" w:eastAsia="en-GB"/>
        </w:rPr>
        <w:tab/>
      </w:r>
      <w:hyperlink r:id="rId134" w:history="1">
        <w:r w:rsidRPr="00282939">
          <w:rPr>
            <w:rFonts w:eastAsia="Times New Roman"/>
            <w:color w:val="0563C1"/>
            <w:sz w:val="18"/>
            <w:szCs w:val="18"/>
            <w:u w:val="single"/>
            <w:lang w:val="en-GB" w:eastAsia="en-GB"/>
          </w:rPr>
          <w:t>https://www.arib.or.jp/english/html/overview/doc/T120_T23_SPECS/ARIB-STD-T120/Rel15/36/A36212-ff0.pdf</w:t>
        </w:r>
      </w:hyperlink>
    </w:p>
    <w:p w14:paraId="5329F460" w14:textId="77777777" w:rsidR="00545E1C" w:rsidRPr="00282939"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ATIS</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ATIS.3GPP.36.212.V15.15.0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15.15.0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21.02.2023</w:t>
      </w:r>
      <w:r w:rsidRPr="00282939">
        <w:rPr>
          <w:rFonts w:ascii="Arial" w:eastAsia="Times New Roman" w:hAnsi="Arial" w:cs="Arial"/>
          <w:szCs w:val="24"/>
          <w:lang w:val="en-GB" w:eastAsia="en-GB"/>
        </w:rPr>
        <w:tab/>
      </w:r>
      <w:hyperlink r:id="rId135" w:anchor="Rel-15" w:history="1">
        <w:r w:rsidRPr="00282939">
          <w:rPr>
            <w:rFonts w:eastAsia="Times New Roman"/>
            <w:color w:val="0563C1"/>
            <w:sz w:val="18"/>
            <w:szCs w:val="18"/>
            <w:u w:val="single"/>
            <w:lang w:val="en-GB" w:eastAsia="en-GB"/>
          </w:rPr>
          <w:t>https://www.atis.org/3gpp-transpositions - Rel-15</w:t>
        </w:r>
      </w:hyperlink>
    </w:p>
    <w:p w14:paraId="0B90FAF1" w14:textId="77777777" w:rsidR="00545E1C" w:rsidRPr="00282939"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CCSA</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CCSA.36.212V15150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15.15.0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01.12.2021</w:t>
      </w:r>
      <w:r w:rsidRPr="00282939">
        <w:rPr>
          <w:rFonts w:ascii="Arial" w:eastAsia="Times New Roman" w:hAnsi="Arial" w:cs="Arial"/>
          <w:szCs w:val="24"/>
          <w:lang w:val="en-GB" w:eastAsia="en-GB"/>
        </w:rPr>
        <w:tab/>
      </w:r>
      <w:hyperlink r:id="rId136" w:history="1">
        <w:r w:rsidRPr="00282939">
          <w:rPr>
            <w:rFonts w:eastAsia="Times New Roman"/>
            <w:color w:val="0563C1"/>
            <w:sz w:val="18"/>
            <w:szCs w:val="18"/>
            <w:u w:val="single"/>
            <w:lang w:val="en-GB" w:eastAsia="en-GB"/>
          </w:rPr>
          <w:t>https://www.ccsa.org.cn/api/portalsFile/downloadOldFile?type=19&amp;oldFileUrl=ITU-R/M.2150-</w:t>
        </w:r>
      </w:hyperlink>
    </w:p>
    <w:p w14:paraId="53F7B0E3" w14:textId="77777777" w:rsidR="00545E1C" w:rsidRDefault="003B2545">
      <w:pPr>
        <w:widowControl w:val="0"/>
        <w:tabs>
          <w:tab w:val="clear" w:pos="1588"/>
          <w:tab w:val="left" w:pos="1560"/>
          <w:tab w:val="left" w:pos="6410"/>
        </w:tabs>
        <w:overflowPunct/>
        <w:spacing w:before="0" w:line="240" w:lineRule="auto"/>
        <w:textAlignment w:val="auto"/>
        <w:rPr>
          <w:rFonts w:eastAsia="Times New Roman"/>
          <w:color w:val="0563C1"/>
          <w:sz w:val="20"/>
          <w:u w:val="single"/>
          <w:lang w:eastAsia="en-GB"/>
        </w:rPr>
      </w:pPr>
      <w:r w:rsidRPr="00282939">
        <w:rPr>
          <w:rFonts w:ascii="Arial" w:eastAsia="Times New Roman" w:hAnsi="Arial" w:cs="Arial"/>
          <w:szCs w:val="24"/>
          <w:lang w:val="en-GB" w:eastAsia="en-GB"/>
        </w:rPr>
        <w:tab/>
      </w:r>
      <w:hyperlink r:id="rId137" w:history="1">
        <w:r>
          <w:rPr>
            <w:rFonts w:eastAsia="Times New Roman"/>
            <w:color w:val="0563C1"/>
            <w:sz w:val="18"/>
            <w:szCs w:val="18"/>
            <w:u w:val="single"/>
            <w:lang w:eastAsia="en-GB"/>
          </w:rPr>
          <w:t>2_SRIT/CCSA.36.212V15150.doc</w:t>
        </w:r>
      </w:hyperlink>
    </w:p>
    <w:p w14:paraId="6049DD4A"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136 212</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15.15.0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26.01.2022</w:t>
      </w:r>
      <w:r>
        <w:rPr>
          <w:rFonts w:ascii="Arial" w:eastAsia="Times New Roman" w:hAnsi="Arial" w:cs="Arial"/>
          <w:szCs w:val="24"/>
          <w:lang w:eastAsia="en-GB"/>
        </w:rPr>
        <w:tab/>
      </w:r>
      <w:hyperlink r:id="rId138" w:history="1">
        <w:r>
          <w:rPr>
            <w:rFonts w:eastAsia="Times New Roman"/>
            <w:color w:val="0563C1"/>
            <w:sz w:val="18"/>
            <w:szCs w:val="18"/>
            <w:u w:val="single"/>
            <w:lang w:eastAsia="en-GB"/>
          </w:rPr>
          <w:t>https://www.etsi.org/deliver/etsi_ts/136200_136299/136212/15.15.00_60/ts_136212v151500p.pdf</w:t>
        </w:r>
      </w:hyperlink>
    </w:p>
    <w:p w14:paraId="0CBB3E25"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36.212-15.15.0 V1.1.0</w:t>
      </w:r>
      <w:r>
        <w:rPr>
          <w:rFonts w:ascii="Arial" w:eastAsia="Times New Roman" w:hAnsi="Arial" w:cs="Arial"/>
          <w:szCs w:val="24"/>
          <w:lang w:eastAsia="en-GB"/>
        </w:rPr>
        <w:tab/>
      </w:r>
      <w:r>
        <w:rPr>
          <w:rFonts w:eastAsia="Times New Roman"/>
          <w:color w:val="000000"/>
          <w:sz w:val="18"/>
          <w:szCs w:val="18"/>
          <w:lang w:eastAsia="en-GB"/>
        </w:rPr>
        <w:t>15.15.0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01.11.2022</w:t>
      </w:r>
      <w:r>
        <w:rPr>
          <w:rFonts w:ascii="Arial" w:eastAsia="Times New Roman" w:hAnsi="Arial" w:cs="Arial"/>
          <w:szCs w:val="24"/>
          <w:lang w:eastAsia="en-GB"/>
        </w:rPr>
        <w:tab/>
      </w:r>
      <w:hyperlink r:id="rId139" w:history="1">
        <w:r>
          <w:rPr>
            <w:rFonts w:eastAsia="Times New Roman"/>
            <w:color w:val="0563C1"/>
            <w:sz w:val="18"/>
            <w:szCs w:val="18"/>
            <w:u w:val="single"/>
            <w:lang w:eastAsia="en-GB"/>
          </w:rPr>
          <w:t>https://members.tsdsi.in/s/sDEXdk3iDT5D733</w:t>
        </w:r>
      </w:hyperlink>
    </w:p>
    <w:p w14:paraId="064BD841"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TTAT.3G-36.212V15.15.0</w:t>
      </w:r>
      <w:r>
        <w:rPr>
          <w:rFonts w:ascii="Arial" w:eastAsia="Times New Roman" w:hAnsi="Arial" w:cs="Arial"/>
          <w:szCs w:val="24"/>
          <w:lang w:eastAsia="en-GB"/>
        </w:rPr>
        <w:tab/>
      </w:r>
      <w:r>
        <w:rPr>
          <w:rFonts w:eastAsia="Times New Roman"/>
          <w:color w:val="000000"/>
          <w:sz w:val="18"/>
          <w:szCs w:val="18"/>
          <w:lang w:eastAsia="en-GB"/>
        </w:rPr>
        <w:t>15.15.0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14.03.2022</w:t>
      </w:r>
      <w:r>
        <w:rPr>
          <w:rFonts w:ascii="Arial" w:eastAsia="Times New Roman" w:hAnsi="Arial" w:cs="Arial"/>
          <w:szCs w:val="24"/>
          <w:lang w:eastAsia="en-GB"/>
        </w:rPr>
        <w:tab/>
      </w:r>
      <w:hyperlink r:id="rId140" w:history="1">
        <w:r>
          <w:rPr>
            <w:rFonts w:eastAsia="Times New Roman"/>
            <w:color w:val="0563C1"/>
            <w:sz w:val="18"/>
            <w:szCs w:val="18"/>
            <w:u w:val="single"/>
            <w:lang w:eastAsia="en-GB"/>
          </w:rPr>
          <w:t>http://committee.tta.or.kr/data/ttasDown.jsp?kind=ttastd&amp;pk_num=TTAT.3G-36.212V15.15.0</w:t>
        </w:r>
      </w:hyperlink>
    </w:p>
    <w:p w14:paraId="26B3DBAE" w14:textId="77777777" w:rsidR="00545E1C" w:rsidRPr="00B31F16" w:rsidRDefault="003B2545">
      <w:pPr>
        <w:widowControl w:val="0"/>
        <w:tabs>
          <w:tab w:val="clear" w:pos="1588"/>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16</w:t>
      </w:r>
    </w:p>
    <w:p w14:paraId="5CFF602D"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STD-T120-36.212.V16.7.0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16.7.0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141" w:history="1">
        <w:r w:rsidRPr="00B31F16">
          <w:rPr>
            <w:rFonts w:eastAsia="Times New Roman"/>
            <w:color w:val="0563C1"/>
            <w:sz w:val="18"/>
            <w:szCs w:val="18"/>
            <w:u w:val="single"/>
            <w:lang w:val="en-GB" w:eastAsia="en-GB"/>
          </w:rPr>
          <w:t>https://www.arib.or.jp/english/html/overview/doc/T120_T23_SPECS/ARIB-STD-T120/Rel16/36/A36212-g70.pdf</w:t>
        </w:r>
      </w:hyperlink>
    </w:p>
    <w:p w14:paraId="4C198081"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ATIS.3GPP.36.212.V16.7.0</w:t>
      </w:r>
      <w:r>
        <w:rPr>
          <w:rFonts w:ascii="Arial" w:eastAsia="Times New Roman" w:hAnsi="Arial" w:cs="Arial"/>
          <w:szCs w:val="24"/>
          <w:lang w:val="en-GB" w:eastAsia="en-GB"/>
        </w:rPr>
        <w:tab/>
      </w:r>
      <w:r>
        <w:rPr>
          <w:rFonts w:eastAsia="Times New Roman"/>
          <w:color w:val="000000"/>
          <w:sz w:val="18"/>
          <w:szCs w:val="18"/>
          <w:lang w:val="en-GB" w:eastAsia="en-GB"/>
        </w:rPr>
        <w:t>16.7.0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142" w:anchor="Rel-16" w:history="1">
        <w:r>
          <w:rPr>
            <w:rFonts w:eastAsia="Times New Roman"/>
            <w:color w:val="0563C1"/>
            <w:sz w:val="18"/>
            <w:szCs w:val="18"/>
            <w:u w:val="single"/>
            <w:lang w:val="en-GB" w:eastAsia="en-GB"/>
          </w:rPr>
          <w:t>https://www.atis.org/3gpp-transpositions - Rel-16</w:t>
        </w:r>
      </w:hyperlink>
    </w:p>
    <w:p w14:paraId="0963ACC2"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CCSA.36.212V1670</w:t>
      </w:r>
      <w:r>
        <w:rPr>
          <w:rFonts w:ascii="Arial" w:eastAsia="Times New Roman" w:hAnsi="Arial" w:cs="Arial"/>
          <w:szCs w:val="24"/>
          <w:lang w:val="en-GB" w:eastAsia="en-GB"/>
        </w:rPr>
        <w:tab/>
      </w:r>
      <w:r>
        <w:rPr>
          <w:rFonts w:eastAsia="Times New Roman"/>
          <w:color w:val="000000"/>
          <w:sz w:val="18"/>
          <w:szCs w:val="18"/>
          <w:lang w:val="en-GB" w:eastAsia="en-GB"/>
        </w:rPr>
        <w:t>16.7.0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01.12.2021</w:t>
      </w:r>
      <w:r>
        <w:rPr>
          <w:rFonts w:ascii="Arial" w:eastAsia="Times New Roman" w:hAnsi="Arial" w:cs="Arial"/>
          <w:szCs w:val="24"/>
          <w:lang w:val="en-GB" w:eastAsia="en-GB"/>
        </w:rPr>
        <w:tab/>
      </w:r>
      <w:hyperlink r:id="rId143" w:history="1">
        <w:r>
          <w:rPr>
            <w:rFonts w:eastAsia="Times New Roman"/>
            <w:color w:val="0563C1"/>
            <w:sz w:val="18"/>
            <w:szCs w:val="18"/>
            <w:u w:val="single"/>
            <w:lang w:val="en-GB" w:eastAsia="en-GB"/>
          </w:rPr>
          <w:t>https://www.ccsa.org.cn/api/portalsFile/downloadOldFile?type=19&amp;oldFileUrl=ITU-R/M.2150-</w:t>
        </w:r>
      </w:hyperlink>
    </w:p>
    <w:p w14:paraId="4FE7446D" w14:textId="77777777" w:rsidR="00545E1C" w:rsidRDefault="003B2545">
      <w:pPr>
        <w:widowControl w:val="0"/>
        <w:tabs>
          <w:tab w:val="clear" w:pos="1588"/>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144" w:history="1">
        <w:r>
          <w:rPr>
            <w:rFonts w:eastAsia="Times New Roman"/>
            <w:color w:val="0563C1"/>
            <w:sz w:val="18"/>
            <w:szCs w:val="18"/>
            <w:u w:val="single"/>
            <w:lang w:eastAsia="en-GB"/>
          </w:rPr>
          <w:t>2_SRIT/CCSA.36.212V1670.doc</w:t>
        </w:r>
      </w:hyperlink>
    </w:p>
    <w:p w14:paraId="7638DB0B"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136 212</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16.7.0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26.01.2022</w:t>
      </w:r>
      <w:r>
        <w:rPr>
          <w:rFonts w:ascii="Arial" w:eastAsia="Times New Roman" w:hAnsi="Arial" w:cs="Arial"/>
          <w:szCs w:val="24"/>
          <w:lang w:eastAsia="en-GB"/>
        </w:rPr>
        <w:tab/>
      </w:r>
      <w:hyperlink r:id="rId145" w:history="1">
        <w:r>
          <w:rPr>
            <w:rFonts w:eastAsia="Times New Roman"/>
            <w:color w:val="0563C1"/>
            <w:sz w:val="18"/>
            <w:szCs w:val="18"/>
            <w:u w:val="single"/>
            <w:lang w:eastAsia="en-GB"/>
          </w:rPr>
          <w:t>https://www.etsi.org/deliver/etsi_ts/136200_136299/136212/16.07.00_60/ts_136212v160700p.pdf</w:t>
        </w:r>
      </w:hyperlink>
    </w:p>
    <w:p w14:paraId="7E381FD7"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36.212-16.7.0 V1.1.0</w:t>
      </w:r>
      <w:r>
        <w:rPr>
          <w:rFonts w:ascii="Arial" w:eastAsia="Times New Roman" w:hAnsi="Arial" w:cs="Arial"/>
          <w:szCs w:val="24"/>
          <w:lang w:eastAsia="en-GB"/>
        </w:rPr>
        <w:tab/>
      </w:r>
      <w:r>
        <w:rPr>
          <w:rFonts w:eastAsia="Times New Roman"/>
          <w:color w:val="000000"/>
          <w:sz w:val="18"/>
          <w:szCs w:val="18"/>
          <w:lang w:eastAsia="en-GB"/>
        </w:rPr>
        <w:t>16.7.0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01.11.2022</w:t>
      </w:r>
      <w:r>
        <w:rPr>
          <w:rFonts w:ascii="Arial" w:eastAsia="Times New Roman" w:hAnsi="Arial" w:cs="Arial"/>
          <w:szCs w:val="24"/>
          <w:lang w:eastAsia="en-GB"/>
        </w:rPr>
        <w:tab/>
      </w:r>
      <w:hyperlink r:id="rId146" w:history="1">
        <w:r>
          <w:rPr>
            <w:rFonts w:eastAsia="Times New Roman"/>
            <w:color w:val="0563C1"/>
            <w:sz w:val="18"/>
            <w:szCs w:val="18"/>
            <w:u w:val="single"/>
            <w:lang w:eastAsia="en-GB"/>
          </w:rPr>
          <w:t>https://members.tsdsi.in/s/KedSYDx4diX8oWg</w:t>
        </w:r>
      </w:hyperlink>
    </w:p>
    <w:p w14:paraId="4A2A7C35"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TTAT.3G-36.212V16.7.0</w:t>
      </w:r>
      <w:r>
        <w:rPr>
          <w:rFonts w:ascii="Arial" w:eastAsia="Times New Roman" w:hAnsi="Arial" w:cs="Arial"/>
          <w:szCs w:val="24"/>
          <w:lang w:eastAsia="en-GB"/>
        </w:rPr>
        <w:tab/>
      </w:r>
      <w:r>
        <w:rPr>
          <w:rFonts w:eastAsia="Times New Roman"/>
          <w:color w:val="000000"/>
          <w:sz w:val="18"/>
          <w:szCs w:val="18"/>
          <w:lang w:eastAsia="en-GB"/>
        </w:rPr>
        <w:t>16.7.0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14.03.2022</w:t>
      </w:r>
      <w:r>
        <w:rPr>
          <w:rFonts w:ascii="Arial" w:eastAsia="Times New Roman" w:hAnsi="Arial" w:cs="Arial"/>
          <w:szCs w:val="24"/>
          <w:lang w:eastAsia="en-GB"/>
        </w:rPr>
        <w:tab/>
      </w:r>
      <w:hyperlink r:id="rId147" w:history="1">
        <w:r>
          <w:rPr>
            <w:rFonts w:eastAsia="Times New Roman"/>
            <w:color w:val="0563C1"/>
            <w:sz w:val="18"/>
            <w:szCs w:val="18"/>
            <w:u w:val="single"/>
            <w:lang w:eastAsia="en-GB"/>
          </w:rPr>
          <w:t>http://committee.tta.or.kr/data/ttasDown.jsp?kind=ttastd&amp;pk_num=TTAT.3G-36.212V16.7.0</w:t>
        </w:r>
      </w:hyperlink>
    </w:p>
    <w:p w14:paraId="5AEBD5E5" w14:textId="77777777" w:rsidR="00545E1C" w:rsidRPr="00B31F16" w:rsidRDefault="003B2545">
      <w:pPr>
        <w:widowControl w:val="0"/>
        <w:tabs>
          <w:tab w:val="clear" w:pos="1588"/>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17</w:t>
      </w:r>
    </w:p>
    <w:p w14:paraId="24798776"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STD-T120-36.212.V17.1.0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17.1.0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148" w:history="1">
        <w:r w:rsidRPr="00B31F16">
          <w:rPr>
            <w:rFonts w:eastAsia="Times New Roman"/>
            <w:color w:val="0563C1"/>
            <w:sz w:val="18"/>
            <w:szCs w:val="18"/>
            <w:u w:val="single"/>
            <w:lang w:val="en-GB" w:eastAsia="en-GB"/>
          </w:rPr>
          <w:t>https://www.arib.or.jp/english/html/overview/doc/T120_T23_SPECS/ARIB-STD-T120/Rel17/36/A36212-h10.pdf</w:t>
        </w:r>
      </w:hyperlink>
    </w:p>
    <w:p w14:paraId="654E8877"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ATIS.3GPP.36.212.V17.1.0</w:t>
      </w:r>
      <w:r>
        <w:rPr>
          <w:rFonts w:ascii="Arial" w:eastAsia="Times New Roman" w:hAnsi="Arial" w:cs="Arial"/>
          <w:szCs w:val="24"/>
          <w:lang w:val="en-GB" w:eastAsia="en-GB"/>
        </w:rPr>
        <w:tab/>
      </w:r>
      <w:r>
        <w:rPr>
          <w:rFonts w:eastAsia="Times New Roman"/>
          <w:color w:val="000000"/>
          <w:sz w:val="18"/>
          <w:szCs w:val="18"/>
          <w:lang w:val="en-GB" w:eastAsia="en-GB"/>
        </w:rPr>
        <w:t>17.1.0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149" w:anchor="Rel-17" w:history="1">
        <w:r>
          <w:rPr>
            <w:rFonts w:eastAsia="Times New Roman"/>
            <w:color w:val="0563C1"/>
            <w:sz w:val="18"/>
            <w:szCs w:val="18"/>
            <w:u w:val="single"/>
            <w:lang w:val="en-GB" w:eastAsia="en-GB"/>
          </w:rPr>
          <w:t>https://www.atis.org/3gpp-transpositions - Rel-17</w:t>
        </w:r>
      </w:hyperlink>
    </w:p>
    <w:p w14:paraId="10D62BD4"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CCSA.36.212V1710</w:t>
      </w:r>
      <w:r>
        <w:rPr>
          <w:rFonts w:ascii="Arial" w:eastAsia="Times New Roman" w:hAnsi="Arial" w:cs="Arial"/>
          <w:szCs w:val="24"/>
          <w:lang w:val="en-GB" w:eastAsia="en-GB"/>
        </w:rPr>
        <w:tab/>
      </w:r>
      <w:r>
        <w:rPr>
          <w:rFonts w:eastAsia="Times New Roman"/>
          <w:color w:val="000000"/>
          <w:sz w:val="18"/>
          <w:szCs w:val="18"/>
          <w:lang w:val="en-GB" w:eastAsia="en-GB"/>
        </w:rPr>
        <w:t>17.1.0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01.03.2022</w:t>
      </w:r>
      <w:r>
        <w:rPr>
          <w:rFonts w:ascii="Arial" w:eastAsia="Times New Roman" w:hAnsi="Arial" w:cs="Arial"/>
          <w:szCs w:val="24"/>
          <w:lang w:val="en-GB" w:eastAsia="en-GB"/>
        </w:rPr>
        <w:tab/>
      </w:r>
      <w:hyperlink r:id="rId150" w:history="1">
        <w:r>
          <w:rPr>
            <w:rFonts w:eastAsia="Times New Roman"/>
            <w:color w:val="0563C1"/>
            <w:sz w:val="18"/>
            <w:szCs w:val="18"/>
            <w:u w:val="single"/>
            <w:lang w:val="en-GB" w:eastAsia="en-GB"/>
          </w:rPr>
          <w:t>https://www.ccsa.org.cn/api/portalsFile/downloadOldFile?type=19&amp;oldFileUrl=ITU-R/M.2150-</w:t>
        </w:r>
      </w:hyperlink>
    </w:p>
    <w:p w14:paraId="035C1B64" w14:textId="77777777" w:rsidR="00545E1C" w:rsidRDefault="003B2545">
      <w:pPr>
        <w:widowControl w:val="0"/>
        <w:tabs>
          <w:tab w:val="clear" w:pos="1588"/>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151" w:history="1">
        <w:r>
          <w:rPr>
            <w:rFonts w:eastAsia="Times New Roman"/>
            <w:color w:val="0563C1"/>
            <w:sz w:val="18"/>
            <w:szCs w:val="18"/>
            <w:u w:val="single"/>
            <w:lang w:eastAsia="en-GB"/>
          </w:rPr>
          <w:t>2_SRIT/CCSA.36.212V1710.doc</w:t>
        </w:r>
      </w:hyperlink>
    </w:p>
    <w:p w14:paraId="7F9387B7"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136 212</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17.1.0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26.04.2022</w:t>
      </w:r>
      <w:r>
        <w:rPr>
          <w:rFonts w:ascii="Arial" w:eastAsia="Times New Roman" w:hAnsi="Arial" w:cs="Arial"/>
          <w:szCs w:val="24"/>
          <w:lang w:eastAsia="en-GB"/>
        </w:rPr>
        <w:tab/>
      </w:r>
      <w:hyperlink r:id="rId152" w:history="1">
        <w:r>
          <w:rPr>
            <w:rFonts w:eastAsia="Times New Roman"/>
            <w:color w:val="0563C1"/>
            <w:sz w:val="18"/>
            <w:szCs w:val="18"/>
            <w:u w:val="single"/>
            <w:lang w:eastAsia="en-GB"/>
          </w:rPr>
          <w:t>https://www.etsi.org/deliver/etsi_ts/136200_136299/136212/17.01.00_60/ts_136212v170100p.pdf</w:t>
        </w:r>
      </w:hyperlink>
    </w:p>
    <w:p w14:paraId="59CA871E"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36.212-17.1.0 V1.0.0</w:t>
      </w:r>
      <w:r>
        <w:rPr>
          <w:rFonts w:ascii="Arial" w:eastAsia="Times New Roman" w:hAnsi="Arial" w:cs="Arial"/>
          <w:szCs w:val="24"/>
          <w:lang w:eastAsia="en-GB"/>
        </w:rPr>
        <w:tab/>
      </w:r>
      <w:r>
        <w:rPr>
          <w:rFonts w:eastAsia="Times New Roman"/>
          <w:color w:val="000000"/>
          <w:sz w:val="18"/>
          <w:szCs w:val="18"/>
          <w:lang w:eastAsia="en-GB"/>
        </w:rPr>
        <w:t>17.1.0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29.07.2022</w:t>
      </w:r>
      <w:r>
        <w:rPr>
          <w:rFonts w:ascii="Arial" w:eastAsia="Times New Roman" w:hAnsi="Arial" w:cs="Arial"/>
          <w:szCs w:val="24"/>
          <w:lang w:eastAsia="en-GB"/>
        </w:rPr>
        <w:tab/>
      </w:r>
      <w:hyperlink r:id="rId153" w:history="1">
        <w:r>
          <w:rPr>
            <w:rFonts w:eastAsia="Times New Roman"/>
            <w:color w:val="0563C1"/>
            <w:sz w:val="18"/>
            <w:szCs w:val="18"/>
            <w:u w:val="single"/>
            <w:lang w:eastAsia="en-GB"/>
          </w:rPr>
          <w:t>https://members.tsdsi.in/s/b5peAp4oKRTQdJL</w:t>
        </w:r>
      </w:hyperlink>
    </w:p>
    <w:p w14:paraId="49AE6BAE"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TTAT.3G-36.212V17.1.0</w:t>
      </w:r>
      <w:r>
        <w:rPr>
          <w:rFonts w:ascii="Arial" w:eastAsia="Times New Roman" w:hAnsi="Arial" w:cs="Arial"/>
          <w:szCs w:val="24"/>
          <w:lang w:eastAsia="en-GB"/>
        </w:rPr>
        <w:tab/>
      </w:r>
      <w:r>
        <w:rPr>
          <w:rFonts w:eastAsia="Times New Roman"/>
          <w:color w:val="000000"/>
          <w:sz w:val="18"/>
          <w:szCs w:val="18"/>
          <w:lang w:eastAsia="en-GB"/>
        </w:rPr>
        <w:t>17.1.0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05.08.2022</w:t>
      </w:r>
      <w:r>
        <w:rPr>
          <w:rFonts w:ascii="Arial" w:eastAsia="Times New Roman" w:hAnsi="Arial" w:cs="Arial"/>
          <w:szCs w:val="24"/>
          <w:lang w:eastAsia="en-GB"/>
        </w:rPr>
        <w:tab/>
      </w:r>
      <w:hyperlink r:id="rId154" w:history="1">
        <w:r>
          <w:rPr>
            <w:rFonts w:eastAsia="Times New Roman"/>
            <w:color w:val="0563C1"/>
            <w:sz w:val="18"/>
            <w:szCs w:val="18"/>
            <w:u w:val="single"/>
            <w:lang w:eastAsia="en-GB"/>
          </w:rPr>
          <w:t>http://committee.tta.or.kr/data/ttasDown.jsp?kind=ttastd&amp;pk_num=TTAT.3G-36.212V17.1.0</w:t>
        </w:r>
      </w:hyperlink>
    </w:p>
    <w:p w14:paraId="4365CDA0" w14:textId="77777777" w:rsidR="00545E1C" w:rsidRDefault="003B2545">
      <w:pPr>
        <w:pStyle w:val="Heading5"/>
        <w:rPr>
          <w:lang w:val="en-GB" w:eastAsia="zh-CN"/>
        </w:rPr>
      </w:pPr>
      <w:r>
        <w:rPr>
          <w:lang w:val="en-GB" w:eastAsia="zh-CN"/>
        </w:rPr>
        <w:t>1.</w:t>
      </w:r>
      <w:r>
        <w:rPr>
          <w:rFonts w:hint="eastAsia"/>
          <w:lang w:val="en-GB" w:eastAsia="zh-CN"/>
        </w:rPr>
        <w:t>2.1.2.4</w:t>
      </w:r>
      <w:r>
        <w:rPr>
          <w:lang w:val="en-GB" w:eastAsia="zh-CN"/>
        </w:rPr>
        <w:tab/>
      </w:r>
      <w:r>
        <w:rPr>
          <w:rFonts w:hint="eastAsia"/>
          <w:lang w:val="en-GB" w:eastAsia="zh-CN"/>
        </w:rPr>
        <w:t>TS 36.213</w:t>
      </w:r>
    </w:p>
    <w:p w14:paraId="338E3DAE" w14:textId="77777777" w:rsidR="00545E1C" w:rsidRDefault="003B2545">
      <w:pPr>
        <w:pStyle w:val="Heading5"/>
        <w:spacing w:before="120"/>
        <w:rPr>
          <w:lang w:val="en-GB" w:eastAsia="zh-CN"/>
        </w:rPr>
      </w:pPr>
      <w:r>
        <w:rPr>
          <w:lang w:val="en-GB" w:eastAsia="zh-CN"/>
        </w:rPr>
        <w:t>演进的通用地面无线接入（</w:t>
      </w:r>
      <w:r>
        <w:rPr>
          <w:lang w:val="en-GB" w:eastAsia="zh-CN"/>
        </w:rPr>
        <w:t>E-UTRA</w:t>
      </w:r>
      <w:r>
        <w:rPr>
          <w:lang w:val="en-GB" w:eastAsia="zh-CN"/>
        </w:rPr>
        <w:t>）；物理层程序</w:t>
      </w:r>
    </w:p>
    <w:p w14:paraId="72E10BC8" w14:textId="77777777" w:rsidR="00545E1C" w:rsidRDefault="003B2545">
      <w:pPr>
        <w:tabs>
          <w:tab w:val="left" w:pos="3472"/>
          <w:tab w:val="left" w:pos="4270"/>
        </w:tabs>
        <w:spacing w:before="80" w:line="240" w:lineRule="auto"/>
        <w:ind w:firstLineChars="200" w:firstLine="480"/>
        <w:rPr>
          <w:color w:val="000000" w:themeColor="text1"/>
          <w:lang w:eastAsia="zh-CN"/>
        </w:rPr>
      </w:pPr>
      <w:r>
        <w:rPr>
          <w:color w:val="000000" w:themeColor="text1"/>
          <w:lang w:eastAsia="zh-CN"/>
        </w:rPr>
        <w:t>本文档规定了和提出了</w:t>
      </w:r>
      <w:r>
        <w:rPr>
          <w:lang w:eastAsia="zh-CN"/>
        </w:rPr>
        <w:t>E-UTRA</w:t>
      </w:r>
      <w:r>
        <w:rPr>
          <w:color w:val="000000" w:themeColor="text1"/>
          <w:lang w:eastAsia="zh-CN"/>
        </w:rPr>
        <w:t>物理层程序的特性。</w:t>
      </w:r>
    </w:p>
    <w:p w14:paraId="588FFFC9" w14:textId="77777777" w:rsidR="00745B84" w:rsidRDefault="00745B84" w:rsidP="00745B8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6DACB22" w14:textId="77777777" w:rsidR="00545E1C" w:rsidRPr="00282939" w:rsidRDefault="003B2545">
      <w:pPr>
        <w:widowControl w:val="0"/>
        <w:tabs>
          <w:tab w:val="left" w:pos="90"/>
        </w:tabs>
        <w:overflowPunct/>
        <w:spacing w:before="40" w:line="240" w:lineRule="auto"/>
        <w:textAlignment w:val="auto"/>
        <w:rPr>
          <w:rFonts w:eastAsia="Yu Mincho"/>
          <w:b/>
          <w:bCs/>
          <w:color w:val="000000"/>
          <w:sz w:val="23"/>
          <w:szCs w:val="23"/>
          <w:lang w:val="en-GB" w:eastAsia="en-GB"/>
        </w:rPr>
      </w:pPr>
      <w:r>
        <w:rPr>
          <w:rFonts w:ascii="SimSun" w:eastAsia="SimSun" w:hAnsi="SimSun" w:cs="SimSun" w:hint="eastAsia"/>
          <w:b/>
          <w:bCs/>
          <w:color w:val="000000"/>
          <w:sz w:val="18"/>
          <w:szCs w:val="18"/>
          <w:lang w:eastAsia="en-GB"/>
        </w:rPr>
        <w:t>版本</w:t>
      </w:r>
      <w:r w:rsidRPr="00282939">
        <w:rPr>
          <w:rFonts w:eastAsia="Yu Mincho"/>
          <w:b/>
          <w:bCs/>
          <w:color w:val="000000"/>
          <w:sz w:val="18"/>
          <w:szCs w:val="18"/>
          <w:lang w:val="en-GB" w:eastAsia="en-GB"/>
        </w:rPr>
        <w:t>15</w:t>
      </w:r>
    </w:p>
    <w:p w14:paraId="72AFC5F1" w14:textId="77777777" w:rsidR="00545E1C" w:rsidRPr="00282939"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ARIB</w:t>
      </w:r>
      <w:r w:rsidRPr="00282939">
        <w:rPr>
          <w:rFonts w:ascii="Arial" w:eastAsia="Times New Roman" w:hAnsi="Arial" w:cs="Arial"/>
          <w:szCs w:val="24"/>
          <w:lang w:val="en-GB" w:eastAsia="en-GB"/>
        </w:rPr>
        <w:tab/>
      </w:r>
      <w:proofErr w:type="spellStart"/>
      <w:r w:rsidRPr="00282939">
        <w:rPr>
          <w:rFonts w:eastAsia="Times New Roman"/>
          <w:color w:val="000000"/>
          <w:sz w:val="18"/>
          <w:szCs w:val="18"/>
          <w:lang w:val="en-GB" w:eastAsia="en-GB"/>
        </w:rPr>
        <w:t>ARIB</w:t>
      </w:r>
      <w:proofErr w:type="spellEnd"/>
      <w:r w:rsidRPr="00282939">
        <w:rPr>
          <w:rFonts w:eastAsia="Times New Roman"/>
          <w:color w:val="000000"/>
          <w:sz w:val="18"/>
          <w:szCs w:val="18"/>
          <w:lang w:val="en-GB" w:eastAsia="en-GB"/>
        </w:rPr>
        <w:t xml:space="preserve"> STD-T120-36.213.V15.16.0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15.16.0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03.03.2023</w:t>
      </w:r>
      <w:r w:rsidRPr="00282939">
        <w:rPr>
          <w:rFonts w:ascii="Arial" w:eastAsia="Times New Roman" w:hAnsi="Arial" w:cs="Arial"/>
          <w:szCs w:val="24"/>
          <w:lang w:val="en-GB" w:eastAsia="en-GB"/>
        </w:rPr>
        <w:tab/>
      </w:r>
      <w:hyperlink r:id="rId155" w:history="1">
        <w:r w:rsidRPr="00282939">
          <w:rPr>
            <w:rFonts w:eastAsia="Times New Roman"/>
            <w:color w:val="0563C1"/>
            <w:sz w:val="18"/>
            <w:szCs w:val="18"/>
            <w:u w:val="single"/>
            <w:lang w:val="en-GB" w:eastAsia="en-GB"/>
          </w:rPr>
          <w:t>https://www.arib.or.jp/english/html/overview/doc/T120_T23_SPECS/ARIB-STD-T120/Rel15/36/A36213-fg0.pdf</w:t>
        </w:r>
      </w:hyperlink>
    </w:p>
    <w:p w14:paraId="5C49B2A6" w14:textId="77777777" w:rsidR="00545E1C" w:rsidRPr="00282939"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ATIS</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ATIS.3GPP.36.213.V15.16.0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15.16.0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21.02.2023</w:t>
      </w:r>
      <w:r w:rsidRPr="00282939">
        <w:rPr>
          <w:rFonts w:ascii="Arial" w:eastAsia="Times New Roman" w:hAnsi="Arial" w:cs="Arial"/>
          <w:szCs w:val="24"/>
          <w:lang w:val="en-GB" w:eastAsia="en-GB"/>
        </w:rPr>
        <w:tab/>
      </w:r>
      <w:hyperlink r:id="rId156" w:anchor="Rel-15" w:history="1">
        <w:r w:rsidRPr="00282939">
          <w:rPr>
            <w:rFonts w:eastAsia="Times New Roman"/>
            <w:color w:val="0563C1"/>
            <w:sz w:val="18"/>
            <w:szCs w:val="18"/>
            <w:u w:val="single"/>
            <w:lang w:val="en-GB" w:eastAsia="en-GB"/>
          </w:rPr>
          <w:t>https://www.atis.org/3gpp-transpositions - Rel-15</w:t>
        </w:r>
      </w:hyperlink>
    </w:p>
    <w:p w14:paraId="12576D23" w14:textId="77777777" w:rsidR="00545E1C" w:rsidRPr="00282939"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CCSA</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CCSA.36.213V15160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15.16.0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01.09.2022</w:t>
      </w:r>
      <w:r w:rsidRPr="00282939">
        <w:rPr>
          <w:rFonts w:ascii="Arial" w:eastAsia="Times New Roman" w:hAnsi="Arial" w:cs="Arial"/>
          <w:szCs w:val="24"/>
          <w:lang w:val="en-GB" w:eastAsia="en-GB"/>
        </w:rPr>
        <w:tab/>
      </w:r>
      <w:hyperlink r:id="rId157" w:history="1">
        <w:r w:rsidRPr="00282939">
          <w:rPr>
            <w:rFonts w:eastAsia="Times New Roman"/>
            <w:color w:val="0563C1"/>
            <w:sz w:val="18"/>
            <w:szCs w:val="18"/>
            <w:u w:val="single"/>
            <w:lang w:val="en-GB" w:eastAsia="en-GB"/>
          </w:rPr>
          <w:t>https://www.ccsa.org.cn/api/portalsFile/downloadOldFile?type=19&amp;oldFileUrl=ITU-R/M.2150-</w:t>
        </w:r>
      </w:hyperlink>
    </w:p>
    <w:p w14:paraId="3F02A198" w14:textId="77777777" w:rsidR="00545E1C" w:rsidRDefault="003B2545">
      <w:pPr>
        <w:widowControl w:val="0"/>
        <w:tabs>
          <w:tab w:val="clear" w:pos="1588"/>
          <w:tab w:val="left" w:pos="1560"/>
          <w:tab w:val="left" w:pos="6410"/>
        </w:tabs>
        <w:overflowPunct/>
        <w:spacing w:before="0" w:line="240" w:lineRule="auto"/>
        <w:textAlignment w:val="auto"/>
        <w:rPr>
          <w:rFonts w:eastAsia="Times New Roman"/>
          <w:color w:val="0563C1"/>
          <w:sz w:val="20"/>
          <w:u w:val="single"/>
          <w:lang w:eastAsia="en-GB"/>
        </w:rPr>
      </w:pPr>
      <w:r w:rsidRPr="00282939">
        <w:rPr>
          <w:rFonts w:ascii="Arial" w:eastAsia="Times New Roman" w:hAnsi="Arial" w:cs="Arial"/>
          <w:szCs w:val="24"/>
          <w:lang w:val="en-GB" w:eastAsia="en-GB"/>
        </w:rPr>
        <w:tab/>
      </w:r>
      <w:hyperlink r:id="rId158" w:history="1">
        <w:r>
          <w:rPr>
            <w:rFonts w:eastAsia="Times New Roman"/>
            <w:color w:val="0563C1"/>
            <w:sz w:val="18"/>
            <w:szCs w:val="18"/>
            <w:u w:val="single"/>
            <w:lang w:eastAsia="en-GB"/>
          </w:rPr>
          <w:t>2_SRIT/CCSA.36.213V15160.rar</w:t>
        </w:r>
      </w:hyperlink>
    </w:p>
    <w:p w14:paraId="62FE21CD"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lastRenderedPageBreak/>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136 213</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15.16.0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19.10.2022</w:t>
      </w:r>
      <w:r>
        <w:rPr>
          <w:rFonts w:ascii="Arial" w:eastAsia="Times New Roman" w:hAnsi="Arial" w:cs="Arial"/>
          <w:szCs w:val="24"/>
          <w:lang w:eastAsia="en-GB"/>
        </w:rPr>
        <w:tab/>
      </w:r>
      <w:hyperlink r:id="rId159" w:history="1">
        <w:r>
          <w:rPr>
            <w:rFonts w:eastAsia="Times New Roman"/>
            <w:color w:val="0563C1"/>
            <w:sz w:val="18"/>
            <w:szCs w:val="18"/>
            <w:u w:val="single"/>
            <w:lang w:eastAsia="en-GB"/>
          </w:rPr>
          <w:t>https://www.etsi.org/deliver/etsi_ts/136200_136299/136213/15.16.00_60/ts_136213v151600p.pdf</w:t>
        </w:r>
      </w:hyperlink>
    </w:p>
    <w:p w14:paraId="4A63B0A8"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36.213-15.16.0 V1.2.0</w:t>
      </w:r>
      <w:r>
        <w:rPr>
          <w:rFonts w:ascii="Arial" w:eastAsia="Times New Roman" w:hAnsi="Arial" w:cs="Arial"/>
          <w:szCs w:val="24"/>
          <w:lang w:eastAsia="en-GB"/>
        </w:rPr>
        <w:tab/>
      </w:r>
      <w:r>
        <w:rPr>
          <w:rFonts w:eastAsia="Times New Roman"/>
          <w:color w:val="000000"/>
          <w:sz w:val="18"/>
          <w:szCs w:val="18"/>
          <w:lang w:eastAsia="en-GB"/>
        </w:rPr>
        <w:t>15.16.0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17.01.2023</w:t>
      </w:r>
      <w:r>
        <w:rPr>
          <w:rFonts w:ascii="Arial" w:eastAsia="Times New Roman" w:hAnsi="Arial" w:cs="Arial"/>
          <w:szCs w:val="24"/>
          <w:lang w:eastAsia="en-GB"/>
        </w:rPr>
        <w:tab/>
      </w:r>
      <w:hyperlink r:id="rId160" w:history="1">
        <w:r>
          <w:rPr>
            <w:rFonts w:eastAsia="Times New Roman"/>
            <w:color w:val="0563C1"/>
            <w:sz w:val="18"/>
            <w:szCs w:val="18"/>
            <w:u w:val="single"/>
            <w:lang w:eastAsia="en-GB"/>
          </w:rPr>
          <w:t>https://members.tsdsi.in/s/cJ5XWtX5rApwSRg</w:t>
        </w:r>
      </w:hyperlink>
    </w:p>
    <w:p w14:paraId="6D7CE82F"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TTAT.3G-36.213V15.16.0</w:t>
      </w:r>
      <w:r>
        <w:rPr>
          <w:rFonts w:ascii="Arial" w:eastAsia="Times New Roman" w:hAnsi="Arial" w:cs="Arial"/>
          <w:szCs w:val="24"/>
          <w:lang w:eastAsia="en-GB"/>
        </w:rPr>
        <w:tab/>
      </w:r>
      <w:r>
        <w:rPr>
          <w:rFonts w:eastAsia="Times New Roman"/>
          <w:color w:val="000000"/>
          <w:sz w:val="18"/>
          <w:szCs w:val="18"/>
          <w:lang w:eastAsia="en-GB"/>
        </w:rPr>
        <w:t>15.16.0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11.01.2023</w:t>
      </w:r>
      <w:r>
        <w:rPr>
          <w:rFonts w:ascii="Arial" w:eastAsia="Times New Roman" w:hAnsi="Arial" w:cs="Arial"/>
          <w:szCs w:val="24"/>
          <w:lang w:eastAsia="en-GB"/>
        </w:rPr>
        <w:tab/>
      </w:r>
      <w:hyperlink r:id="rId161" w:history="1">
        <w:r>
          <w:rPr>
            <w:rFonts w:eastAsia="Times New Roman"/>
            <w:color w:val="0563C1"/>
            <w:sz w:val="18"/>
            <w:szCs w:val="18"/>
            <w:u w:val="single"/>
            <w:lang w:eastAsia="en-GB"/>
          </w:rPr>
          <w:t>http://committee.tta.or.kr/data/ttasDown.jsp?kind=ttastd&amp;pk_num=TTAT.3G-36.213V15.16.0</w:t>
        </w:r>
      </w:hyperlink>
    </w:p>
    <w:p w14:paraId="6BE43407" w14:textId="77777777" w:rsidR="00545E1C" w:rsidRPr="00B31F16" w:rsidRDefault="003B2545">
      <w:pPr>
        <w:widowControl w:val="0"/>
        <w:tabs>
          <w:tab w:val="clear" w:pos="1588"/>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16</w:t>
      </w:r>
    </w:p>
    <w:p w14:paraId="2CACF28C"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STD-T120-36.213.V16.9.0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16.9.0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162" w:history="1">
        <w:r w:rsidRPr="00B31F16">
          <w:rPr>
            <w:rFonts w:eastAsia="Times New Roman"/>
            <w:color w:val="0563C1"/>
            <w:sz w:val="18"/>
            <w:szCs w:val="18"/>
            <w:u w:val="single"/>
            <w:lang w:val="en-GB" w:eastAsia="en-GB"/>
          </w:rPr>
          <w:t>https://www.arib.or.jp/english/html/overview/doc/T120_T23_SPECS/ARIB-STD-T120/Rel16/36/A36213-g90.pdf</w:t>
        </w:r>
      </w:hyperlink>
    </w:p>
    <w:p w14:paraId="01E19E09"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ATIS.3GPP.36.213.V16.9.0</w:t>
      </w:r>
      <w:r>
        <w:rPr>
          <w:rFonts w:ascii="Arial" w:eastAsia="Times New Roman" w:hAnsi="Arial" w:cs="Arial"/>
          <w:szCs w:val="24"/>
          <w:lang w:val="en-GB" w:eastAsia="en-GB"/>
        </w:rPr>
        <w:tab/>
      </w:r>
      <w:r>
        <w:rPr>
          <w:rFonts w:eastAsia="Times New Roman"/>
          <w:color w:val="000000"/>
          <w:sz w:val="18"/>
          <w:szCs w:val="18"/>
          <w:lang w:val="en-GB" w:eastAsia="en-GB"/>
        </w:rPr>
        <w:t>16.9.0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163" w:anchor="Rel-16" w:history="1">
        <w:r>
          <w:rPr>
            <w:rFonts w:eastAsia="Times New Roman"/>
            <w:color w:val="0563C1"/>
            <w:sz w:val="18"/>
            <w:szCs w:val="18"/>
            <w:u w:val="single"/>
            <w:lang w:val="en-GB" w:eastAsia="en-GB"/>
          </w:rPr>
          <w:t>https://www.atis.org/3gpp-transpositions - Rel-16</w:t>
        </w:r>
      </w:hyperlink>
    </w:p>
    <w:p w14:paraId="47786316"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CCSA.36.213V1690</w:t>
      </w:r>
      <w:r>
        <w:rPr>
          <w:rFonts w:ascii="Arial" w:eastAsia="Times New Roman" w:hAnsi="Arial" w:cs="Arial"/>
          <w:szCs w:val="24"/>
          <w:lang w:val="en-GB" w:eastAsia="en-GB"/>
        </w:rPr>
        <w:tab/>
      </w:r>
      <w:r>
        <w:rPr>
          <w:rFonts w:eastAsia="Times New Roman"/>
          <w:color w:val="000000"/>
          <w:sz w:val="18"/>
          <w:szCs w:val="18"/>
          <w:lang w:val="en-GB" w:eastAsia="en-GB"/>
        </w:rPr>
        <w:t>16.9.0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01.09.2022</w:t>
      </w:r>
      <w:r>
        <w:rPr>
          <w:rFonts w:ascii="Arial" w:eastAsia="Times New Roman" w:hAnsi="Arial" w:cs="Arial"/>
          <w:szCs w:val="24"/>
          <w:lang w:val="en-GB" w:eastAsia="en-GB"/>
        </w:rPr>
        <w:tab/>
      </w:r>
      <w:hyperlink r:id="rId164" w:history="1">
        <w:r>
          <w:rPr>
            <w:rFonts w:eastAsia="Times New Roman"/>
            <w:color w:val="0563C1"/>
            <w:sz w:val="18"/>
            <w:szCs w:val="18"/>
            <w:u w:val="single"/>
            <w:lang w:val="en-GB" w:eastAsia="en-GB"/>
          </w:rPr>
          <w:t>https://www.ccsa.org.cn/api/portalsFile/downloadOldFile?type=19&amp;oldFileUrl=ITU-R/M.2150-</w:t>
        </w:r>
      </w:hyperlink>
    </w:p>
    <w:p w14:paraId="707E1616" w14:textId="77777777" w:rsidR="00545E1C" w:rsidRDefault="003B2545">
      <w:pPr>
        <w:widowControl w:val="0"/>
        <w:tabs>
          <w:tab w:val="clear" w:pos="1588"/>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165" w:history="1">
        <w:r>
          <w:rPr>
            <w:rFonts w:eastAsia="Times New Roman"/>
            <w:color w:val="0563C1"/>
            <w:sz w:val="18"/>
            <w:szCs w:val="18"/>
            <w:u w:val="single"/>
            <w:lang w:eastAsia="en-GB"/>
          </w:rPr>
          <w:t>2_SRIT/CCSA.36.213V1690.rar</w:t>
        </w:r>
      </w:hyperlink>
    </w:p>
    <w:p w14:paraId="30224BB2"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136 213</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16.9.0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19.10.2022</w:t>
      </w:r>
      <w:r>
        <w:rPr>
          <w:rFonts w:ascii="Arial" w:eastAsia="Times New Roman" w:hAnsi="Arial" w:cs="Arial"/>
          <w:szCs w:val="24"/>
          <w:lang w:eastAsia="en-GB"/>
        </w:rPr>
        <w:tab/>
      </w:r>
      <w:hyperlink r:id="rId166" w:history="1">
        <w:r>
          <w:rPr>
            <w:rFonts w:eastAsia="Times New Roman"/>
            <w:color w:val="0563C1"/>
            <w:sz w:val="18"/>
            <w:szCs w:val="18"/>
            <w:u w:val="single"/>
            <w:lang w:eastAsia="en-GB"/>
          </w:rPr>
          <w:t>https://www.etsi.org/deliver/etsi_ts/136200_136299/136213/16.09.00_60/ts_136213v160900p.pdf</w:t>
        </w:r>
      </w:hyperlink>
    </w:p>
    <w:p w14:paraId="2EBEAF53"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36.213-16.9.0 V1.2.0</w:t>
      </w:r>
      <w:r>
        <w:rPr>
          <w:rFonts w:ascii="Arial" w:eastAsia="Times New Roman" w:hAnsi="Arial" w:cs="Arial"/>
          <w:szCs w:val="24"/>
          <w:lang w:eastAsia="en-GB"/>
        </w:rPr>
        <w:tab/>
      </w:r>
      <w:r>
        <w:rPr>
          <w:rFonts w:eastAsia="Times New Roman"/>
          <w:color w:val="000000"/>
          <w:sz w:val="18"/>
          <w:szCs w:val="18"/>
          <w:lang w:eastAsia="en-GB"/>
        </w:rPr>
        <w:t>16.9.0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17.01.2023</w:t>
      </w:r>
      <w:r>
        <w:rPr>
          <w:rFonts w:ascii="Arial" w:eastAsia="Times New Roman" w:hAnsi="Arial" w:cs="Arial"/>
          <w:szCs w:val="24"/>
          <w:lang w:eastAsia="en-GB"/>
        </w:rPr>
        <w:tab/>
      </w:r>
      <w:hyperlink r:id="rId167" w:history="1">
        <w:r>
          <w:rPr>
            <w:rFonts w:eastAsia="Times New Roman"/>
            <w:color w:val="0563C1"/>
            <w:sz w:val="18"/>
            <w:szCs w:val="18"/>
            <w:u w:val="single"/>
            <w:lang w:eastAsia="en-GB"/>
          </w:rPr>
          <w:t>https://members.tsdsi.in/s/Y22BnB6f9Rfbp6R</w:t>
        </w:r>
      </w:hyperlink>
    </w:p>
    <w:p w14:paraId="6458DDD0"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TTAT.3G-36.213V16.9.0</w:t>
      </w:r>
      <w:r>
        <w:rPr>
          <w:rFonts w:ascii="Arial" w:eastAsia="Times New Roman" w:hAnsi="Arial" w:cs="Arial"/>
          <w:szCs w:val="24"/>
          <w:lang w:eastAsia="en-GB"/>
        </w:rPr>
        <w:tab/>
      </w:r>
      <w:r>
        <w:rPr>
          <w:rFonts w:eastAsia="Times New Roman"/>
          <w:color w:val="000000"/>
          <w:sz w:val="18"/>
          <w:szCs w:val="18"/>
          <w:lang w:eastAsia="en-GB"/>
        </w:rPr>
        <w:t>16.9.0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11.01.2023</w:t>
      </w:r>
      <w:r>
        <w:rPr>
          <w:rFonts w:ascii="Arial" w:eastAsia="Times New Roman" w:hAnsi="Arial" w:cs="Arial"/>
          <w:szCs w:val="24"/>
          <w:lang w:eastAsia="en-GB"/>
        </w:rPr>
        <w:tab/>
      </w:r>
      <w:hyperlink r:id="rId168" w:history="1">
        <w:r>
          <w:rPr>
            <w:rFonts w:eastAsia="Times New Roman"/>
            <w:color w:val="0563C1"/>
            <w:sz w:val="18"/>
            <w:szCs w:val="18"/>
            <w:u w:val="single"/>
            <w:lang w:eastAsia="en-GB"/>
          </w:rPr>
          <w:t>http://committee.tta.or.kr/data/ttasDown.jsp?kind=ttastd&amp;pk_num=TTAT.3G-36.213V16.9.0</w:t>
        </w:r>
      </w:hyperlink>
    </w:p>
    <w:p w14:paraId="40426C86" w14:textId="77777777" w:rsidR="00545E1C" w:rsidRPr="00B31F16" w:rsidRDefault="003B2545">
      <w:pPr>
        <w:widowControl w:val="0"/>
        <w:tabs>
          <w:tab w:val="clear" w:pos="1588"/>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17</w:t>
      </w:r>
    </w:p>
    <w:p w14:paraId="4F4A231A" w14:textId="77777777" w:rsidR="00545E1C" w:rsidRPr="00B31F16" w:rsidRDefault="003B2545">
      <w:pPr>
        <w:widowControl w:val="0"/>
        <w:tabs>
          <w:tab w:val="clear" w:pos="1588"/>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STD-T120-36.213.V17.4.0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17.4.0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169" w:history="1">
        <w:r w:rsidRPr="00B31F16">
          <w:rPr>
            <w:rFonts w:eastAsia="Times New Roman"/>
            <w:color w:val="0563C1"/>
            <w:sz w:val="18"/>
            <w:szCs w:val="18"/>
            <w:u w:val="single"/>
            <w:lang w:val="en-GB" w:eastAsia="en-GB"/>
          </w:rPr>
          <w:t>https://www.arib.or.jp/english/html/overview/doc/T120_T23_SPECS/ARIB-STD-T120/Rel17/36/A36213-h40.pdf</w:t>
        </w:r>
      </w:hyperlink>
    </w:p>
    <w:p w14:paraId="6A316ECA"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ATIS.3GPP.36.213.V17.4.0</w:t>
      </w:r>
      <w:r>
        <w:rPr>
          <w:rFonts w:ascii="Arial" w:eastAsia="Times New Roman" w:hAnsi="Arial" w:cs="Arial"/>
          <w:szCs w:val="24"/>
          <w:lang w:val="en-GB" w:eastAsia="en-GB"/>
        </w:rPr>
        <w:tab/>
      </w:r>
      <w:r>
        <w:rPr>
          <w:rFonts w:eastAsia="Times New Roman"/>
          <w:color w:val="000000"/>
          <w:sz w:val="18"/>
          <w:szCs w:val="18"/>
          <w:lang w:val="en-GB" w:eastAsia="en-GB"/>
        </w:rPr>
        <w:t>17.4.0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170" w:anchor="Rel-17" w:history="1">
        <w:r>
          <w:rPr>
            <w:rFonts w:eastAsia="Times New Roman"/>
            <w:color w:val="0563C1"/>
            <w:sz w:val="18"/>
            <w:szCs w:val="18"/>
            <w:u w:val="single"/>
            <w:lang w:val="en-GB" w:eastAsia="en-GB"/>
          </w:rPr>
          <w:t>https://www.atis.org/3gpp-transpositions - Rel-17</w:t>
        </w:r>
      </w:hyperlink>
    </w:p>
    <w:p w14:paraId="05742D21"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CCSA.36.213V1740</w:t>
      </w:r>
      <w:r>
        <w:rPr>
          <w:rFonts w:ascii="Arial" w:eastAsia="Times New Roman" w:hAnsi="Arial" w:cs="Arial"/>
          <w:szCs w:val="24"/>
          <w:lang w:val="en-GB" w:eastAsia="en-GB"/>
        </w:rPr>
        <w:tab/>
      </w:r>
      <w:r>
        <w:rPr>
          <w:rFonts w:eastAsia="Times New Roman"/>
          <w:color w:val="000000"/>
          <w:sz w:val="18"/>
          <w:szCs w:val="18"/>
          <w:lang w:val="en-GB" w:eastAsia="en-GB"/>
        </w:rPr>
        <w:t>17.4.0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01.12.2022</w:t>
      </w:r>
      <w:r>
        <w:rPr>
          <w:rFonts w:ascii="Arial" w:eastAsia="Times New Roman" w:hAnsi="Arial" w:cs="Arial"/>
          <w:szCs w:val="24"/>
          <w:lang w:val="en-GB" w:eastAsia="en-GB"/>
        </w:rPr>
        <w:tab/>
      </w:r>
      <w:hyperlink r:id="rId171" w:history="1">
        <w:r>
          <w:rPr>
            <w:rFonts w:eastAsia="Times New Roman"/>
            <w:color w:val="0563C1"/>
            <w:sz w:val="18"/>
            <w:szCs w:val="18"/>
            <w:u w:val="single"/>
            <w:lang w:val="en-GB" w:eastAsia="en-GB"/>
          </w:rPr>
          <w:t>https://www.ccsa.org.cn/api/portalsFile/downloadOldFile?type=19&amp;oldFileUrl=ITU-R/M.2150-</w:t>
        </w:r>
      </w:hyperlink>
    </w:p>
    <w:p w14:paraId="54F3F41F" w14:textId="77777777" w:rsidR="00545E1C" w:rsidRDefault="003B2545">
      <w:pPr>
        <w:widowControl w:val="0"/>
        <w:tabs>
          <w:tab w:val="clear" w:pos="1588"/>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172" w:history="1">
        <w:r>
          <w:rPr>
            <w:rFonts w:eastAsia="Times New Roman"/>
            <w:color w:val="0563C1"/>
            <w:sz w:val="18"/>
            <w:szCs w:val="18"/>
            <w:u w:val="single"/>
            <w:lang w:eastAsia="en-GB"/>
          </w:rPr>
          <w:t>2_SRIT/CCSA.36.213V1740.rar</w:t>
        </w:r>
      </w:hyperlink>
    </w:p>
    <w:p w14:paraId="2DE93EC0"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136 213</w:t>
      </w:r>
      <w:r>
        <w:rPr>
          <w:rFonts w:ascii="Arial" w:eastAsia="Times New Roman" w:hAnsi="Arial" w:cs="Arial"/>
          <w:szCs w:val="24"/>
          <w:lang w:eastAsia="en-GB"/>
        </w:rPr>
        <w:tab/>
      </w:r>
      <w:r>
        <w:rPr>
          <w:rFonts w:ascii="Arial" w:eastAsia="Times New Roman" w:hAnsi="Arial" w:cs="Arial"/>
          <w:szCs w:val="24"/>
          <w:lang w:eastAsia="en-GB"/>
        </w:rPr>
        <w:tab/>
      </w:r>
      <w:r>
        <w:rPr>
          <w:rFonts w:eastAsia="Times New Roman"/>
          <w:color w:val="000000"/>
          <w:sz w:val="18"/>
          <w:szCs w:val="18"/>
          <w:lang w:eastAsia="en-GB"/>
        </w:rPr>
        <w:t>17.4.0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20.01.2023</w:t>
      </w:r>
      <w:r>
        <w:rPr>
          <w:rFonts w:ascii="Arial" w:eastAsia="Times New Roman" w:hAnsi="Arial" w:cs="Arial"/>
          <w:szCs w:val="24"/>
          <w:lang w:eastAsia="en-GB"/>
        </w:rPr>
        <w:tab/>
      </w:r>
      <w:hyperlink r:id="rId173" w:history="1">
        <w:r>
          <w:rPr>
            <w:rFonts w:eastAsia="Times New Roman"/>
            <w:color w:val="0563C1"/>
            <w:sz w:val="18"/>
            <w:szCs w:val="18"/>
            <w:u w:val="single"/>
            <w:lang w:eastAsia="en-GB"/>
          </w:rPr>
          <w:t>https://www.etsi.org/deliver/etsi_ts/136200_136299/136213/17.04.00_60/ts_136213v170400p.pdf</w:t>
        </w:r>
      </w:hyperlink>
    </w:p>
    <w:p w14:paraId="68191E65"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36.213 17.4.0 V1.3.0</w:t>
      </w:r>
      <w:r>
        <w:rPr>
          <w:rFonts w:ascii="Arial" w:eastAsia="Times New Roman" w:hAnsi="Arial" w:cs="Arial"/>
          <w:szCs w:val="24"/>
          <w:lang w:eastAsia="en-GB"/>
        </w:rPr>
        <w:tab/>
      </w:r>
      <w:r>
        <w:rPr>
          <w:rFonts w:eastAsia="Times New Roman"/>
          <w:color w:val="000000"/>
          <w:sz w:val="18"/>
          <w:szCs w:val="18"/>
          <w:lang w:eastAsia="en-GB"/>
        </w:rPr>
        <w:t>17.4.0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02.05.2023</w:t>
      </w:r>
      <w:r>
        <w:rPr>
          <w:rFonts w:ascii="Arial" w:eastAsia="Times New Roman" w:hAnsi="Arial" w:cs="Arial"/>
          <w:szCs w:val="24"/>
          <w:lang w:eastAsia="en-GB"/>
        </w:rPr>
        <w:tab/>
      </w:r>
      <w:hyperlink r:id="rId174" w:history="1">
        <w:r>
          <w:rPr>
            <w:rFonts w:eastAsia="Times New Roman"/>
            <w:color w:val="0563C1"/>
            <w:sz w:val="18"/>
            <w:szCs w:val="18"/>
            <w:u w:val="single"/>
            <w:lang w:eastAsia="en-GB"/>
          </w:rPr>
          <w:t>https://members.tsdsi.in/s/AdE6MZbaZgRDHMe</w:t>
        </w:r>
      </w:hyperlink>
    </w:p>
    <w:p w14:paraId="26AFEFF2" w14:textId="77777777" w:rsidR="00545E1C" w:rsidRDefault="003B2545">
      <w:pPr>
        <w:widowControl w:val="0"/>
        <w:tabs>
          <w:tab w:val="clear" w:pos="1588"/>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TTAT.3G-36.213V17.4.0</w:t>
      </w:r>
      <w:r>
        <w:rPr>
          <w:rFonts w:ascii="Arial" w:eastAsia="Times New Roman" w:hAnsi="Arial" w:cs="Arial"/>
          <w:szCs w:val="24"/>
          <w:lang w:eastAsia="en-GB"/>
        </w:rPr>
        <w:tab/>
      </w:r>
      <w:r>
        <w:rPr>
          <w:rFonts w:eastAsia="Times New Roman"/>
          <w:color w:val="000000"/>
          <w:sz w:val="18"/>
          <w:szCs w:val="18"/>
          <w:lang w:eastAsia="en-GB"/>
        </w:rPr>
        <w:t>17.4.0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16.03.2023</w:t>
      </w:r>
      <w:r>
        <w:rPr>
          <w:rFonts w:ascii="Arial" w:eastAsia="Times New Roman" w:hAnsi="Arial" w:cs="Arial"/>
          <w:szCs w:val="24"/>
          <w:lang w:eastAsia="en-GB"/>
        </w:rPr>
        <w:tab/>
      </w:r>
      <w:hyperlink r:id="rId175" w:history="1">
        <w:r>
          <w:rPr>
            <w:rFonts w:eastAsia="Times New Roman"/>
            <w:color w:val="0563C1"/>
            <w:sz w:val="18"/>
            <w:szCs w:val="18"/>
            <w:u w:val="single"/>
            <w:lang w:eastAsia="en-GB"/>
          </w:rPr>
          <w:t>http://committee.tta.or.kr/data/ttasDown.jsp?kind=ttastd&amp;pk_num=TTAT.3G-36.213V17.4.0</w:t>
        </w:r>
      </w:hyperlink>
    </w:p>
    <w:p w14:paraId="4694D5EE" w14:textId="77777777" w:rsidR="00545E1C" w:rsidRDefault="003B2545">
      <w:pPr>
        <w:pStyle w:val="Heading5"/>
        <w:rPr>
          <w:color w:val="000000" w:themeColor="text1"/>
          <w:lang w:eastAsia="zh-CN"/>
        </w:rPr>
      </w:pPr>
      <w:r>
        <w:rPr>
          <w:color w:val="000000" w:themeColor="text1"/>
          <w:lang w:eastAsia="zh-CN"/>
        </w:rPr>
        <w:t>1.</w:t>
      </w:r>
      <w:r>
        <w:rPr>
          <w:rFonts w:hint="eastAsia"/>
          <w:color w:val="000000" w:themeColor="text1"/>
          <w:lang w:eastAsia="zh-CN"/>
        </w:rPr>
        <w:t>2.1.2.5</w:t>
      </w:r>
      <w:r>
        <w:rPr>
          <w:color w:val="000000" w:themeColor="text1"/>
          <w:lang w:eastAsia="zh-CN"/>
        </w:rPr>
        <w:tab/>
      </w:r>
      <w:r>
        <w:rPr>
          <w:rFonts w:hint="eastAsia"/>
          <w:color w:val="000000" w:themeColor="text1"/>
          <w:lang w:eastAsia="zh-CN"/>
        </w:rPr>
        <w:t>TS 36.214</w:t>
      </w:r>
    </w:p>
    <w:p w14:paraId="56DFDC15" w14:textId="77777777" w:rsidR="00545E1C" w:rsidRDefault="003B2545">
      <w:pPr>
        <w:pStyle w:val="Headingb"/>
        <w:snapToGrid w:val="0"/>
        <w:spacing w:before="120"/>
        <w:rPr>
          <w:color w:val="000000" w:themeColor="text1"/>
          <w:lang w:eastAsia="zh-CN"/>
        </w:rPr>
      </w:pPr>
      <w:bookmarkStart w:id="113" w:name="_Toc77257413"/>
      <w:r>
        <w:rPr>
          <w:color w:val="000000" w:themeColor="text1"/>
          <w:lang w:eastAsia="zh-CN"/>
        </w:rPr>
        <w:t>演进的通用地面无线接入（</w:t>
      </w:r>
      <w:r>
        <w:rPr>
          <w:color w:val="000000" w:themeColor="text1"/>
          <w:lang w:eastAsia="zh-CN"/>
        </w:rPr>
        <w:t>E-UTRA</w:t>
      </w:r>
      <w:r>
        <w:rPr>
          <w:color w:val="000000" w:themeColor="text1"/>
          <w:lang w:eastAsia="zh-CN"/>
        </w:rPr>
        <w:t>）；物理层；测量</w:t>
      </w:r>
      <w:bookmarkEnd w:id="113"/>
    </w:p>
    <w:p w14:paraId="650AFC8D" w14:textId="77777777" w:rsidR="00545E1C" w:rsidRDefault="003B2545" w:rsidP="006315AC">
      <w:pPr>
        <w:snapToGrid w:val="0"/>
        <w:spacing w:before="60" w:line="240" w:lineRule="auto"/>
        <w:ind w:firstLineChars="200" w:firstLine="480"/>
        <w:rPr>
          <w:color w:val="000000" w:themeColor="text1"/>
          <w:lang w:eastAsia="zh-CN"/>
        </w:rPr>
      </w:pPr>
      <w:r>
        <w:rPr>
          <w:color w:val="000000" w:themeColor="text1"/>
          <w:lang w:eastAsia="zh-CN"/>
        </w:rPr>
        <w:t>本文档含有在</w:t>
      </w:r>
      <w:r>
        <w:rPr>
          <w:color w:val="000000" w:themeColor="text1"/>
          <w:lang w:eastAsia="zh-CN"/>
        </w:rPr>
        <w:t>UE</w:t>
      </w:r>
      <w:r>
        <w:rPr>
          <w:color w:val="000000" w:themeColor="text1"/>
          <w:lang w:eastAsia="zh-CN"/>
        </w:rPr>
        <w:t>和网络进行的测量的描述和定义，为的是支持</w:t>
      </w:r>
      <w:r>
        <w:rPr>
          <w:color w:val="000000" w:themeColor="text1"/>
          <w:lang w:eastAsia="zh-CN"/>
        </w:rPr>
        <w:t>E-UTRA</w:t>
      </w:r>
      <w:r>
        <w:rPr>
          <w:color w:val="000000" w:themeColor="text1"/>
          <w:lang w:eastAsia="zh-CN"/>
        </w:rPr>
        <w:t>空闲模式和连接模式</w:t>
      </w:r>
      <w:r>
        <w:rPr>
          <w:rFonts w:hint="eastAsia"/>
          <w:color w:val="000000" w:themeColor="text1"/>
          <w:lang w:eastAsia="zh-CN"/>
        </w:rPr>
        <w:t>下</w:t>
      </w:r>
      <w:r>
        <w:rPr>
          <w:color w:val="000000" w:themeColor="text1"/>
          <w:lang w:eastAsia="zh-CN"/>
        </w:rPr>
        <w:t>的操作。</w:t>
      </w:r>
    </w:p>
    <w:p w14:paraId="2754AAFF" w14:textId="77777777" w:rsidR="00745B84" w:rsidRDefault="00745B84" w:rsidP="00745B8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87D5529" w14:textId="77777777" w:rsidR="00545E1C" w:rsidRPr="00282939" w:rsidRDefault="003B2545">
      <w:pPr>
        <w:widowControl w:val="0"/>
        <w:tabs>
          <w:tab w:val="left" w:pos="90"/>
        </w:tabs>
        <w:overflowPunct/>
        <w:spacing w:before="80" w:line="240" w:lineRule="auto"/>
        <w:textAlignment w:val="auto"/>
        <w:rPr>
          <w:rFonts w:eastAsia="Yu Mincho"/>
          <w:b/>
          <w:bCs/>
          <w:color w:val="000000"/>
          <w:sz w:val="23"/>
          <w:szCs w:val="23"/>
          <w:lang w:val="en-GB" w:eastAsia="en-GB"/>
        </w:rPr>
      </w:pPr>
      <w:r>
        <w:rPr>
          <w:rFonts w:ascii="SimSun" w:eastAsia="SimSun" w:hAnsi="SimSun" w:cs="SimSun" w:hint="eastAsia"/>
          <w:b/>
          <w:bCs/>
          <w:color w:val="000000"/>
          <w:sz w:val="18"/>
          <w:szCs w:val="18"/>
          <w:lang w:eastAsia="en-GB"/>
        </w:rPr>
        <w:t>版本</w:t>
      </w:r>
      <w:r w:rsidRPr="00282939">
        <w:rPr>
          <w:rFonts w:eastAsia="Yu Mincho"/>
          <w:b/>
          <w:bCs/>
          <w:color w:val="000000"/>
          <w:sz w:val="18"/>
          <w:szCs w:val="18"/>
          <w:lang w:val="en-GB" w:eastAsia="en-GB"/>
        </w:rPr>
        <w:t>15</w:t>
      </w:r>
    </w:p>
    <w:p w14:paraId="7B39033F"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ARIB</w:t>
      </w:r>
      <w:r w:rsidRPr="00282939">
        <w:rPr>
          <w:rFonts w:ascii="Arial" w:eastAsia="Times New Roman" w:hAnsi="Arial" w:cs="Arial"/>
          <w:szCs w:val="24"/>
          <w:lang w:val="en-GB" w:eastAsia="en-GB"/>
        </w:rPr>
        <w:tab/>
      </w:r>
      <w:proofErr w:type="spellStart"/>
      <w:r w:rsidRPr="00282939">
        <w:rPr>
          <w:rFonts w:eastAsia="Times New Roman"/>
          <w:color w:val="000000"/>
          <w:sz w:val="18"/>
          <w:szCs w:val="18"/>
          <w:lang w:val="en-GB" w:eastAsia="en-GB"/>
        </w:rPr>
        <w:t>ARIB</w:t>
      </w:r>
      <w:proofErr w:type="spellEnd"/>
      <w:r w:rsidRPr="00282939">
        <w:rPr>
          <w:rFonts w:eastAsia="Times New Roman"/>
          <w:color w:val="000000"/>
          <w:sz w:val="18"/>
          <w:szCs w:val="18"/>
          <w:lang w:val="en-GB" w:eastAsia="en-GB"/>
        </w:rPr>
        <w:t xml:space="preserve"> STD-T120-36.214.V15.5.0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15.5.0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03.03.2023</w:t>
      </w:r>
      <w:r w:rsidRPr="00282939">
        <w:rPr>
          <w:rFonts w:ascii="Arial" w:eastAsia="Times New Roman" w:hAnsi="Arial" w:cs="Arial"/>
          <w:szCs w:val="24"/>
          <w:lang w:val="en-GB" w:eastAsia="en-GB"/>
        </w:rPr>
        <w:tab/>
      </w:r>
      <w:hyperlink r:id="rId176" w:history="1">
        <w:r w:rsidRPr="00282939">
          <w:rPr>
            <w:rFonts w:eastAsia="Times New Roman"/>
            <w:color w:val="0563C1"/>
            <w:sz w:val="18"/>
            <w:szCs w:val="18"/>
            <w:u w:val="single"/>
            <w:lang w:val="en-GB" w:eastAsia="en-GB"/>
          </w:rPr>
          <w:t>https://www.arib.or.jp/english/html/overview/doc/T120_T23_SPECS/ARIB-STD-T120/Rel15/36/A36214-f50.pdf</w:t>
        </w:r>
      </w:hyperlink>
    </w:p>
    <w:p w14:paraId="553E83BE"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ATIS</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ATIS.3GPP.36.214V1550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15.5.0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28.06.2021</w:t>
      </w:r>
      <w:r w:rsidRPr="00282939">
        <w:rPr>
          <w:rFonts w:ascii="Arial" w:eastAsia="Times New Roman" w:hAnsi="Arial" w:cs="Arial"/>
          <w:szCs w:val="24"/>
          <w:lang w:val="en-GB" w:eastAsia="en-GB"/>
        </w:rPr>
        <w:tab/>
      </w:r>
      <w:hyperlink r:id="rId177" w:history="1">
        <w:r w:rsidRPr="00282939">
          <w:rPr>
            <w:rFonts w:eastAsia="Times New Roman"/>
            <w:color w:val="0563C1"/>
            <w:sz w:val="18"/>
            <w:szCs w:val="18"/>
            <w:u w:val="single"/>
            <w:lang w:val="en-GB" w:eastAsia="en-GB"/>
          </w:rPr>
          <w:t>https://www.atis.org/3gpp-documents/Rel15/</w:t>
        </w:r>
      </w:hyperlink>
    </w:p>
    <w:p w14:paraId="5A50F39A"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CCSA</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CCSA.36.214V1550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15.5.0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01.12.2019</w:t>
      </w:r>
      <w:r w:rsidRPr="00282939">
        <w:rPr>
          <w:rFonts w:ascii="Arial" w:eastAsia="Times New Roman" w:hAnsi="Arial" w:cs="Arial"/>
          <w:szCs w:val="24"/>
          <w:lang w:val="en-GB" w:eastAsia="en-GB"/>
        </w:rPr>
        <w:tab/>
      </w:r>
      <w:hyperlink r:id="rId178" w:history="1">
        <w:r w:rsidRPr="00282939">
          <w:rPr>
            <w:rFonts w:eastAsia="Times New Roman"/>
            <w:color w:val="0563C1"/>
            <w:sz w:val="18"/>
            <w:szCs w:val="18"/>
            <w:u w:val="single"/>
            <w:lang w:val="en-GB" w:eastAsia="en-GB"/>
          </w:rPr>
          <w:t>https://www.ccsa.org.cn/api/portalsFile/downloadOldFile?type=19&amp;oldFileUrl=ITU-R/M.2150-</w:t>
        </w:r>
      </w:hyperlink>
    </w:p>
    <w:p w14:paraId="6E9E4424" w14:textId="77777777" w:rsidR="00545E1C" w:rsidRDefault="003B2545">
      <w:pPr>
        <w:widowControl w:val="0"/>
        <w:tabs>
          <w:tab w:val="clear" w:pos="1588"/>
          <w:tab w:val="clear" w:pos="1985"/>
          <w:tab w:val="left" w:pos="1560"/>
          <w:tab w:val="left" w:pos="6410"/>
        </w:tabs>
        <w:overflowPunct/>
        <w:spacing w:before="0" w:line="240" w:lineRule="auto"/>
        <w:textAlignment w:val="auto"/>
        <w:rPr>
          <w:rFonts w:eastAsia="Times New Roman"/>
          <w:color w:val="0563C1"/>
          <w:sz w:val="20"/>
          <w:u w:val="single"/>
          <w:lang w:eastAsia="en-GB"/>
        </w:rPr>
      </w:pPr>
      <w:r w:rsidRPr="00282939">
        <w:rPr>
          <w:rFonts w:ascii="Arial" w:eastAsia="Times New Roman" w:hAnsi="Arial" w:cs="Arial"/>
          <w:szCs w:val="24"/>
          <w:lang w:val="en-GB" w:eastAsia="en-GB"/>
        </w:rPr>
        <w:tab/>
      </w:r>
      <w:hyperlink r:id="rId179" w:history="1">
        <w:r>
          <w:rPr>
            <w:rFonts w:eastAsia="Times New Roman"/>
            <w:color w:val="0563C1"/>
            <w:sz w:val="18"/>
            <w:szCs w:val="18"/>
            <w:u w:val="single"/>
            <w:lang w:eastAsia="en-GB"/>
          </w:rPr>
          <w:t>2_SRIT/CCSA.36.214V1550.doc</w:t>
        </w:r>
      </w:hyperlink>
    </w:p>
    <w:p w14:paraId="48A91A2E"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136 214</w:t>
      </w:r>
      <w:r>
        <w:rPr>
          <w:rFonts w:ascii="Arial" w:eastAsia="Times New Roman" w:hAnsi="Arial" w:cs="Arial"/>
          <w:szCs w:val="24"/>
          <w:lang w:eastAsia="en-GB"/>
        </w:rPr>
        <w:tab/>
      </w:r>
      <w:r>
        <w:rPr>
          <w:rFonts w:eastAsia="Times New Roman"/>
          <w:color w:val="000000"/>
          <w:sz w:val="18"/>
          <w:szCs w:val="18"/>
          <w:lang w:eastAsia="en-GB"/>
        </w:rPr>
        <w:t>15.5.0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17.01.2020</w:t>
      </w:r>
      <w:r>
        <w:rPr>
          <w:rFonts w:ascii="Arial" w:eastAsia="Times New Roman" w:hAnsi="Arial" w:cs="Arial"/>
          <w:szCs w:val="24"/>
          <w:lang w:eastAsia="en-GB"/>
        </w:rPr>
        <w:tab/>
      </w:r>
      <w:hyperlink r:id="rId180" w:history="1">
        <w:r>
          <w:rPr>
            <w:rFonts w:eastAsia="Times New Roman"/>
            <w:color w:val="0563C1"/>
            <w:sz w:val="18"/>
            <w:szCs w:val="18"/>
            <w:u w:val="single"/>
            <w:lang w:eastAsia="en-GB"/>
          </w:rPr>
          <w:t>https://www.etsi.org/deliver/etsi_ts/136200_136299/136214/15.05.00_60/ts_136214v150500p.pdf</w:t>
        </w:r>
      </w:hyperlink>
    </w:p>
    <w:p w14:paraId="1A5E2F5B"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36.214-15.5.0 V1.0.0</w:t>
      </w:r>
      <w:r>
        <w:rPr>
          <w:rFonts w:ascii="Arial" w:eastAsia="Times New Roman" w:hAnsi="Arial" w:cs="Arial"/>
          <w:szCs w:val="24"/>
          <w:lang w:eastAsia="en-GB"/>
        </w:rPr>
        <w:tab/>
      </w:r>
      <w:r>
        <w:rPr>
          <w:rFonts w:eastAsia="Times New Roman"/>
          <w:color w:val="000000"/>
          <w:sz w:val="18"/>
          <w:szCs w:val="18"/>
          <w:lang w:eastAsia="en-GB"/>
        </w:rPr>
        <w:t>15.5.0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06.10.2020</w:t>
      </w:r>
      <w:r>
        <w:rPr>
          <w:rFonts w:ascii="Arial" w:eastAsia="Times New Roman" w:hAnsi="Arial" w:cs="Arial"/>
          <w:szCs w:val="24"/>
          <w:lang w:eastAsia="en-GB"/>
        </w:rPr>
        <w:tab/>
      </w:r>
      <w:hyperlink r:id="rId181" w:history="1">
        <w:r>
          <w:rPr>
            <w:rFonts w:eastAsia="Times New Roman"/>
            <w:color w:val="0563C1"/>
            <w:sz w:val="18"/>
            <w:szCs w:val="18"/>
            <w:u w:val="single"/>
            <w:lang w:eastAsia="en-GB"/>
          </w:rPr>
          <w:t>https://members.tsdsi.in/index.php/s/5paPZBtz47S9qWG</w:t>
        </w:r>
      </w:hyperlink>
    </w:p>
    <w:p w14:paraId="2A4B64F7"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TTAT.3G-36.214V15.5.0</w:t>
      </w:r>
      <w:r>
        <w:rPr>
          <w:rFonts w:ascii="Arial" w:eastAsia="Times New Roman" w:hAnsi="Arial" w:cs="Arial"/>
          <w:szCs w:val="24"/>
          <w:lang w:eastAsia="en-GB"/>
        </w:rPr>
        <w:tab/>
      </w:r>
      <w:r>
        <w:rPr>
          <w:rFonts w:eastAsia="Times New Roman"/>
          <w:color w:val="000000"/>
          <w:sz w:val="18"/>
          <w:szCs w:val="18"/>
          <w:lang w:eastAsia="en-GB"/>
        </w:rPr>
        <w:t>15.5.0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11.09.2020</w:t>
      </w:r>
      <w:r>
        <w:rPr>
          <w:rFonts w:ascii="Arial" w:eastAsia="Times New Roman" w:hAnsi="Arial" w:cs="Arial"/>
          <w:szCs w:val="24"/>
          <w:lang w:eastAsia="en-GB"/>
        </w:rPr>
        <w:tab/>
      </w:r>
      <w:hyperlink r:id="rId182" w:history="1">
        <w:r>
          <w:rPr>
            <w:rFonts w:eastAsia="Times New Roman"/>
            <w:color w:val="0563C1"/>
            <w:sz w:val="18"/>
            <w:szCs w:val="18"/>
            <w:u w:val="single"/>
            <w:lang w:eastAsia="en-GB"/>
          </w:rPr>
          <w:t>http://committee.tta.or.kr/data/ttasDown.jsp?kind=ttastd&amp;pk_num=TTAT.3G-36.214V15.5.0</w:t>
        </w:r>
      </w:hyperlink>
    </w:p>
    <w:p w14:paraId="296D265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16</w:t>
      </w:r>
    </w:p>
    <w:p w14:paraId="5B64531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STD-T120-36.214.V16.2.0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16.2.0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183" w:history="1">
        <w:r w:rsidRPr="00B31F16">
          <w:rPr>
            <w:rFonts w:eastAsia="Times New Roman"/>
            <w:color w:val="0563C1"/>
            <w:sz w:val="18"/>
            <w:szCs w:val="18"/>
            <w:u w:val="single"/>
            <w:lang w:val="en-GB" w:eastAsia="en-GB"/>
          </w:rPr>
          <w:t>https://www.arib.or.jp/english/html/overview/doc/T120_T23_SPECS/ARIB-STD-T120/Rel16/36/A36214-g20.pdf</w:t>
        </w:r>
      </w:hyperlink>
    </w:p>
    <w:p w14:paraId="32D536E9"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ATIS.3GPP.36.214.V16.2.0</w:t>
      </w:r>
      <w:r>
        <w:rPr>
          <w:rFonts w:ascii="Arial" w:eastAsia="Times New Roman" w:hAnsi="Arial" w:cs="Arial"/>
          <w:szCs w:val="24"/>
          <w:lang w:val="en-GB" w:eastAsia="en-GB"/>
        </w:rPr>
        <w:tab/>
      </w:r>
      <w:r>
        <w:rPr>
          <w:rFonts w:eastAsia="Times New Roman"/>
          <w:color w:val="000000"/>
          <w:sz w:val="18"/>
          <w:szCs w:val="18"/>
          <w:lang w:val="en-GB" w:eastAsia="en-GB"/>
        </w:rPr>
        <w:t>16.2.0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184" w:anchor="Rel-16" w:history="1">
        <w:r>
          <w:rPr>
            <w:rFonts w:eastAsia="Times New Roman"/>
            <w:color w:val="0563C1"/>
            <w:sz w:val="18"/>
            <w:szCs w:val="18"/>
            <w:u w:val="single"/>
            <w:lang w:val="en-GB" w:eastAsia="en-GB"/>
          </w:rPr>
          <w:t>https://www.atis.org/3gpp-transpositions - Rel-16</w:t>
        </w:r>
      </w:hyperlink>
    </w:p>
    <w:p w14:paraId="38A8450A"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CCSA.36.214V1620</w:t>
      </w:r>
      <w:r>
        <w:rPr>
          <w:rFonts w:ascii="Arial" w:eastAsia="Times New Roman" w:hAnsi="Arial" w:cs="Arial"/>
          <w:szCs w:val="24"/>
          <w:lang w:val="en-GB" w:eastAsia="en-GB"/>
        </w:rPr>
        <w:tab/>
      </w:r>
      <w:r>
        <w:rPr>
          <w:rFonts w:eastAsia="Times New Roman"/>
          <w:color w:val="000000"/>
          <w:sz w:val="18"/>
          <w:szCs w:val="18"/>
          <w:lang w:val="en-GB" w:eastAsia="en-GB"/>
        </w:rPr>
        <w:t>16.2.0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01.03.2021</w:t>
      </w:r>
      <w:r>
        <w:rPr>
          <w:rFonts w:ascii="Arial" w:eastAsia="Times New Roman" w:hAnsi="Arial" w:cs="Arial"/>
          <w:szCs w:val="24"/>
          <w:lang w:val="en-GB" w:eastAsia="en-GB"/>
        </w:rPr>
        <w:tab/>
      </w:r>
      <w:hyperlink r:id="rId185" w:history="1">
        <w:r>
          <w:rPr>
            <w:rFonts w:eastAsia="Times New Roman"/>
            <w:color w:val="0563C1"/>
            <w:sz w:val="18"/>
            <w:szCs w:val="18"/>
            <w:u w:val="single"/>
            <w:lang w:val="en-GB" w:eastAsia="en-GB"/>
          </w:rPr>
          <w:t>https://www.ccsa.org.cn/api/portalsFile/downloadOldFile?type=19&amp;oldFileUrl=ITU-R/M.2150-</w:t>
        </w:r>
      </w:hyperlink>
    </w:p>
    <w:p w14:paraId="2A6D538C" w14:textId="77777777" w:rsidR="00545E1C" w:rsidRDefault="003B2545">
      <w:pPr>
        <w:widowControl w:val="0"/>
        <w:tabs>
          <w:tab w:val="clear" w:pos="1588"/>
          <w:tab w:val="clear" w:pos="1985"/>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186" w:history="1">
        <w:r>
          <w:rPr>
            <w:rFonts w:eastAsia="Times New Roman"/>
            <w:color w:val="0563C1"/>
            <w:sz w:val="18"/>
            <w:szCs w:val="18"/>
            <w:u w:val="single"/>
            <w:lang w:eastAsia="en-GB"/>
          </w:rPr>
          <w:t>2_SRIT/CCSA.36.214V1620.doc</w:t>
        </w:r>
      </w:hyperlink>
    </w:p>
    <w:p w14:paraId="3F2ADD34"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136 214</w:t>
      </w:r>
      <w:r>
        <w:rPr>
          <w:rFonts w:ascii="Arial" w:eastAsia="Times New Roman" w:hAnsi="Arial" w:cs="Arial"/>
          <w:szCs w:val="24"/>
          <w:lang w:eastAsia="en-GB"/>
        </w:rPr>
        <w:tab/>
      </w:r>
      <w:r>
        <w:rPr>
          <w:rFonts w:eastAsia="Times New Roman"/>
          <w:color w:val="000000"/>
          <w:sz w:val="18"/>
          <w:szCs w:val="18"/>
          <w:lang w:eastAsia="en-GB"/>
        </w:rPr>
        <w:t>16.2.0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20.04.2021</w:t>
      </w:r>
      <w:r>
        <w:rPr>
          <w:rFonts w:ascii="Arial" w:eastAsia="Times New Roman" w:hAnsi="Arial" w:cs="Arial"/>
          <w:szCs w:val="24"/>
          <w:lang w:eastAsia="en-GB"/>
        </w:rPr>
        <w:tab/>
      </w:r>
      <w:hyperlink r:id="rId187" w:history="1">
        <w:r>
          <w:rPr>
            <w:rFonts w:eastAsia="Times New Roman"/>
            <w:color w:val="0563C1"/>
            <w:sz w:val="18"/>
            <w:szCs w:val="18"/>
            <w:u w:val="single"/>
            <w:lang w:eastAsia="en-GB"/>
          </w:rPr>
          <w:t>https://www.etsi.org/deliver/etsi_ts/136200_136299/136214/16.02.00_60/ts_136214v160200p.pdf</w:t>
        </w:r>
      </w:hyperlink>
    </w:p>
    <w:p w14:paraId="6A74E855"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36.214-16.2.0 V1.1.0</w:t>
      </w:r>
      <w:r>
        <w:rPr>
          <w:rFonts w:ascii="Arial" w:eastAsia="Times New Roman" w:hAnsi="Arial" w:cs="Arial"/>
          <w:szCs w:val="24"/>
          <w:lang w:eastAsia="en-GB"/>
        </w:rPr>
        <w:tab/>
      </w:r>
      <w:r>
        <w:rPr>
          <w:rFonts w:eastAsia="Times New Roman"/>
          <w:color w:val="000000"/>
          <w:sz w:val="18"/>
          <w:szCs w:val="18"/>
          <w:lang w:eastAsia="en-GB"/>
        </w:rPr>
        <w:t>16.2.0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01.11.2022</w:t>
      </w:r>
      <w:r>
        <w:rPr>
          <w:rFonts w:ascii="Arial" w:eastAsia="Times New Roman" w:hAnsi="Arial" w:cs="Arial"/>
          <w:szCs w:val="24"/>
          <w:lang w:eastAsia="en-GB"/>
        </w:rPr>
        <w:tab/>
      </w:r>
      <w:hyperlink r:id="rId188" w:history="1">
        <w:r>
          <w:rPr>
            <w:rFonts w:eastAsia="Times New Roman"/>
            <w:color w:val="0563C1"/>
            <w:sz w:val="18"/>
            <w:szCs w:val="18"/>
            <w:u w:val="single"/>
            <w:lang w:eastAsia="en-GB"/>
          </w:rPr>
          <w:t>https://members.tsdsi.in/s/xyLzCDYcjsSjC93</w:t>
        </w:r>
      </w:hyperlink>
    </w:p>
    <w:p w14:paraId="2201F9EB"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TTAT.3G-36.214V16.2.0</w:t>
      </w:r>
      <w:r>
        <w:rPr>
          <w:rFonts w:ascii="Arial" w:eastAsia="Times New Roman" w:hAnsi="Arial" w:cs="Arial"/>
          <w:szCs w:val="24"/>
          <w:lang w:eastAsia="en-GB"/>
        </w:rPr>
        <w:tab/>
      </w:r>
      <w:r>
        <w:rPr>
          <w:rFonts w:eastAsia="Times New Roman"/>
          <w:color w:val="000000"/>
          <w:sz w:val="18"/>
          <w:szCs w:val="18"/>
          <w:lang w:eastAsia="en-GB"/>
        </w:rPr>
        <w:t>16.2.0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10.06.2021</w:t>
      </w:r>
      <w:r>
        <w:rPr>
          <w:rFonts w:ascii="Arial" w:eastAsia="Times New Roman" w:hAnsi="Arial" w:cs="Arial"/>
          <w:szCs w:val="24"/>
          <w:lang w:eastAsia="en-GB"/>
        </w:rPr>
        <w:tab/>
      </w:r>
      <w:hyperlink r:id="rId189" w:history="1">
        <w:r>
          <w:rPr>
            <w:rFonts w:eastAsia="Times New Roman"/>
            <w:color w:val="0563C1"/>
            <w:sz w:val="18"/>
            <w:szCs w:val="18"/>
            <w:u w:val="single"/>
            <w:lang w:eastAsia="en-GB"/>
          </w:rPr>
          <w:t>http://committee.tta.or.kr/data/ttasDown.jsp?kind=ttastd&amp;pk_num=TTAT.3G-36.214V16.2.0</w:t>
        </w:r>
      </w:hyperlink>
    </w:p>
    <w:p w14:paraId="40DD7B92"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lastRenderedPageBreak/>
        <w:t>版本</w:t>
      </w:r>
      <w:r w:rsidRPr="00B31F16">
        <w:rPr>
          <w:rFonts w:eastAsia="Times New Roman"/>
          <w:b/>
          <w:bCs/>
          <w:color w:val="000000"/>
          <w:sz w:val="18"/>
          <w:szCs w:val="18"/>
          <w:lang w:val="en-GB" w:eastAsia="en-GB"/>
        </w:rPr>
        <w:t>17</w:t>
      </w:r>
    </w:p>
    <w:p w14:paraId="0BDA69A8"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STD-T120-36.214.V17.0.0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17.0.0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190" w:history="1">
        <w:r w:rsidRPr="00B31F16">
          <w:rPr>
            <w:rFonts w:eastAsia="Times New Roman"/>
            <w:color w:val="0563C1"/>
            <w:sz w:val="18"/>
            <w:szCs w:val="18"/>
            <w:u w:val="single"/>
            <w:lang w:val="en-GB" w:eastAsia="en-GB"/>
          </w:rPr>
          <w:t>https://www.arib.or.jp/english/html/overview/doc/T120_T23_SPECS/ARIB-STD-T120/Rel17/36/A36214-h00.pdf</w:t>
        </w:r>
      </w:hyperlink>
    </w:p>
    <w:p w14:paraId="55140ECC" w14:textId="77777777" w:rsidR="00545E1C"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ATIS.3GPP.36.214.V17.0.0</w:t>
      </w:r>
      <w:r>
        <w:rPr>
          <w:rFonts w:ascii="Arial" w:eastAsia="Times New Roman" w:hAnsi="Arial" w:cs="Arial"/>
          <w:szCs w:val="24"/>
          <w:lang w:val="en-GB" w:eastAsia="en-GB"/>
        </w:rPr>
        <w:tab/>
      </w:r>
      <w:r>
        <w:rPr>
          <w:rFonts w:eastAsia="Times New Roman"/>
          <w:color w:val="000000"/>
          <w:sz w:val="18"/>
          <w:szCs w:val="18"/>
          <w:lang w:val="en-GB" w:eastAsia="en-GB"/>
        </w:rPr>
        <w:t>17.0.0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191" w:anchor="Rel-17" w:history="1">
        <w:r>
          <w:rPr>
            <w:rFonts w:eastAsia="Times New Roman"/>
            <w:color w:val="0563C1"/>
            <w:sz w:val="18"/>
            <w:szCs w:val="18"/>
            <w:u w:val="single"/>
            <w:lang w:val="en-GB" w:eastAsia="en-GB"/>
          </w:rPr>
          <w:t>https://www.atis.org/3gpp-transpositions - Rel-17</w:t>
        </w:r>
      </w:hyperlink>
    </w:p>
    <w:p w14:paraId="7D888DDC" w14:textId="77777777" w:rsidR="00545E1C"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CCSA.36.214V1700</w:t>
      </w:r>
      <w:r>
        <w:rPr>
          <w:rFonts w:ascii="Arial" w:eastAsia="Times New Roman" w:hAnsi="Arial" w:cs="Arial"/>
          <w:szCs w:val="24"/>
          <w:lang w:val="en-GB" w:eastAsia="en-GB"/>
        </w:rPr>
        <w:tab/>
      </w:r>
      <w:r>
        <w:rPr>
          <w:rFonts w:eastAsia="Times New Roman"/>
          <w:color w:val="000000"/>
          <w:sz w:val="18"/>
          <w:szCs w:val="18"/>
          <w:lang w:val="en-GB" w:eastAsia="en-GB"/>
        </w:rPr>
        <w:t>17.0.0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01.03.2022</w:t>
      </w:r>
      <w:r>
        <w:rPr>
          <w:rFonts w:ascii="Arial" w:eastAsia="Times New Roman" w:hAnsi="Arial" w:cs="Arial"/>
          <w:szCs w:val="24"/>
          <w:lang w:val="en-GB" w:eastAsia="en-GB"/>
        </w:rPr>
        <w:tab/>
      </w:r>
      <w:hyperlink r:id="rId192" w:history="1">
        <w:r>
          <w:rPr>
            <w:rFonts w:eastAsia="Times New Roman"/>
            <w:color w:val="0563C1"/>
            <w:sz w:val="18"/>
            <w:szCs w:val="18"/>
            <w:u w:val="single"/>
            <w:lang w:val="en-GB" w:eastAsia="en-GB"/>
          </w:rPr>
          <w:t>https://www.ccsa.org.cn/api/portalsFile/downloadOldFile?type=19&amp;oldFileUrl=ITU-R/M.2150-</w:t>
        </w:r>
      </w:hyperlink>
    </w:p>
    <w:p w14:paraId="7AB72462" w14:textId="77777777" w:rsidR="00545E1C" w:rsidRDefault="003B2545">
      <w:pPr>
        <w:keepNext/>
        <w:keepLines/>
        <w:widowControl w:val="0"/>
        <w:tabs>
          <w:tab w:val="clear" w:pos="1588"/>
          <w:tab w:val="clear" w:pos="1985"/>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193" w:history="1">
        <w:r>
          <w:rPr>
            <w:rFonts w:eastAsia="Times New Roman"/>
            <w:color w:val="0563C1"/>
            <w:sz w:val="18"/>
            <w:szCs w:val="18"/>
            <w:u w:val="single"/>
            <w:lang w:eastAsia="en-GB"/>
          </w:rPr>
          <w:t>2_SRIT/CCSA.36.214V1700.doc</w:t>
        </w:r>
      </w:hyperlink>
    </w:p>
    <w:p w14:paraId="5EFBC05B" w14:textId="77777777" w:rsidR="00545E1C"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136 214</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20.04.2022</w:t>
      </w:r>
      <w:r>
        <w:rPr>
          <w:rFonts w:ascii="Arial" w:eastAsia="Times New Roman" w:hAnsi="Arial" w:cs="Arial"/>
          <w:szCs w:val="24"/>
          <w:lang w:eastAsia="en-GB"/>
        </w:rPr>
        <w:tab/>
      </w:r>
      <w:hyperlink r:id="rId194" w:history="1">
        <w:r>
          <w:rPr>
            <w:rFonts w:eastAsia="Times New Roman"/>
            <w:color w:val="0563C1"/>
            <w:sz w:val="18"/>
            <w:szCs w:val="18"/>
            <w:u w:val="single"/>
            <w:lang w:eastAsia="en-GB"/>
          </w:rPr>
          <w:t>https://www.etsi.org/deliver/etsi_ts/136200_136299/136214/17.00.00_60/ts_136214v170000p.pdf</w:t>
        </w:r>
      </w:hyperlink>
    </w:p>
    <w:p w14:paraId="7B0F4D87" w14:textId="77777777" w:rsidR="00545E1C"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36.214-17.0.0 V1.0.0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29.07.2022</w:t>
      </w:r>
      <w:r>
        <w:rPr>
          <w:rFonts w:ascii="Arial" w:eastAsia="Times New Roman" w:hAnsi="Arial" w:cs="Arial"/>
          <w:szCs w:val="24"/>
          <w:lang w:eastAsia="en-GB"/>
        </w:rPr>
        <w:tab/>
      </w:r>
      <w:hyperlink r:id="rId195" w:history="1">
        <w:r>
          <w:rPr>
            <w:rFonts w:eastAsia="Times New Roman"/>
            <w:color w:val="0563C1"/>
            <w:sz w:val="18"/>
            <w:szCs w:val="18"/>
            <w:u w:val="single"/>
            <w:lang w:eastAsia="en-GB"/>
          </w:rPr>
          <w:t>https://members.tsdsi.in/s/ktGLRtM7YsK5Jy3</w:t>
        </w:r>
      </w:hyperlink>
    </w:p>
    <w:p w14:paraId="151E3885"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TTAT.3G-36.214V17.0.0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05.08.2022</w:t>
      </w:r>
      <w:r>
        <w:rPr>
          <w:rFonts w:ascii="Arial" w:eastAsia="Times New Roman" w:hAnsi="Arial" w:cs="Arial"/>
          <w:szCs w:val="24"/>
          <w:lang w:eastAsia="en-GB"/>
        </w:rPr>
        <w:tab/>
      </w:r>
      <w:hyperlink r:id="rId196" w:history="1">
        <w:r>
          <w:rPr>
            <w:rFonts w:eastAsia="Times New Roman"/>
            <w:color w:val="0563C1"/>
            <w:sz w:val="18"/>
            <w:szCs w:val="18"/>
            <w:u w:val="single"/>
            <w:lang w:eastAsia="en-GB"/>
          </w:rPr>
          <w:t>http://committee.tta.or.kr/data/ttasDown.jsp?kind=ttastd&amp;pk_num=TTAT.3G-36.214V17.0.0</w:t>
        </w:r>
      </w:hyperlink>
    </w:p>
    <w:p w14:paraId="436AFF30" w14:textId="77777777" w:rsidR="00545E1C" w:rsidRDefault="003B2545">
      <w:pPr>
        <w:pStyle w:val="Heading5"/>
        <w:rPr>
          <w:color w:val="000000" w:themeColor="text1"/>
          <w:lang w:eastAsia="zh-CN"/>
        </w:rPr>
      </w:pPr>
      <w:r>
        <w:rPr>
          <w:color w:val="000000" w:themeColor="text1"/>
          <w:lang w:eastAsia="zh-CN"/>
        </w:rPr>
        <w:t>1.</w:t>
      </w:r>
      <w:r>
        <w:rPr>
          <w:rFonts w:hint="eastAsia"/>
          <w:color w:val="000000" w:themeColor="text1"/>
          <w:lang w:eastAsia="zh-CN"/>
        </w:rPr>
        <w:t>2.1.2.6</w:t>
      </w:r>
      <w:r>
        <w:rPr>
          <w:color w:val="000000" w:themeColor="text1"/>
          <w:lang w:eastAsia="zh-CN"/>
        </w:rPr>
        <w:tab/>
      </w:r>
      <w:r>
        <w:rPr>
          <w:rFonts w:hint="eastAsia"/>
          <w:color w:val="000000" w:themeColor="text1"/>
          <w:lang w:eastAsia="zh-CN"/>
        </w:rPr>
        <w:t>TS 36.216</w:t>
      </w:r>
    </w:p>
    <w:p w14:paraId="7ACCA91A" w14:textId="77777777" w:rsidR="00545E1C" w:rsidRDefault="003B2545">
      <w:pPr>
        <w:pStyle w:val="Headingb"/>
        <w:snapToGrid w:val="0"/>
        <w:spacing w:before="120"/>
        <w:rPr>
          <w:color w:val="000000" w:themeColor="text1"/>
          <w:lang w:eastAsia="zh-CN"/>
        </w:rPr>
      </w:pPr>
      <w:bookmarkStart w:id="114" w:name="_Toc77257414"/>
      <w:r>
        <w:rPr>
          <w:color w:val="000000" w:themeColor="text1"/>
          <w:lang w:eastAsia="zh-CN"/>
        </w:rPr>
        <w:t>演进的通用地面无线接入（</w:t>
      </w:r>
      <w:r>
        <w:rPr>
          <w:color w:val="000000" w:themeColor="text1"/>
          <w:lang w:eastAsia="zh-CN"/>
        </w:rPr>
        <w:t>E-UTRA</w:t>
      </w:r>
      <w:r>
        <w:rPr>
          <w:color w:val="000000" w:themeColor="text1"/>
          <w:lang w:eastAsia="zh-CN"/>
        </w:rPr>
        <w:t>）；用于中继操作的物理层</w:t>
      </w:r>
      <w:bookmarkEnd w:id="114"/>
    </w:p>
    <w:p w14:paraId="18805464"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本文档描述</w:t>
      </w:r>
      <w:r>
        <w:rPr>
          <w:rFonts w:hint="eastAsia"/>
          <w:color w:val="000000" w:themeColor="text1"/>
          <w:lang w:eastAsia="zh-CN"/>
        </w:rPr>
        <w:t>了</w:t>
      </w:r>
      <w:proofErr w:type="spellStart"/>
      <w:r>
        <w:rPr>
          <w:color w:val="000000" w:themeColor="text1"/>
          <w:lang w:eastAsia="zh-CN"/>
        </w:rPr>
        <w:t>eNodeB</w:t>
      </w:r>
      <w:proofErr w:type="spellEnd"/>
      <w:r>
        <w:rPr>
          <w:color w:val="000000" w:themeColor="text1"/>
          <w:lang w:eastAsia="zh-CN"/>
        </w:rPr>
        <w:t>的特性</w:t>
      </w:r>
      <w:r>
        <w:rPr>
          <w:rFonts w:hint="eastAsia"/>
          <w:color w:val="000000" w:themeColor="text1"/>
          <w:lang w:eastAsia="zh-CN"/>
        </w:rPr>
        <w:t xml:space="preserve"> </w:t>
      </w:r>
      <w:r>
        <w:rPr>
          <w:color w:val="000000" w:themeColor="text1"/>
          <w:lang w:eastAsia="zh-CN"/>
        </w:rPr>
        <w:t>–</w:t>
      </w:r>
      <w:r>
        <w:rPr>
          <w:rFonts w:hint="eastAsia"/>
          <w:color w:val="000000" w:themeColor="text1"/>
          <w:lang w:eastAsia="zh-CN"/>
        </w:rPr>
        <w:t xml:space="preserve"> </w:t>
      </w:r>
      <w:r>
        <w:rPr>
          <w:color w:val="000000" w:themeColor="text1"/>
          <w:lang w:eastAsia="zh-CN"/>
        </w:rPr>
        <w:t>中继节点传输。</w:t>
      </w:r>
    </w:p>
    <w:p w14:paraId="7630BE78" w14:textId="77777777" w:rsidR="00745B84" w:rsidRDefault="00745B84" w:rsidP="00745B8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94A5CDE" w14:textId="77777777" w:rsidR="00545E1C" w:rsidRPr="00282939" w:rsidRDefault="003B2545">
      <w:pPr>
        <w:widowControl w:val="0"/>
        <w:tabs>
          <w:tab w:val="left" w:pos="90"/>
        </w:tabs>
        <w:overflowPunct/>
        <w:spacing w:before="80" w:line="240" w:lineRule="auto"/>
        <w:textAlignment w:val="auto"/>
        <w:rPr>
          <w:rFonts w:eastAsia="Yu Mincho"/>
          <w:b/>
          <w:bCs/>
          <w:color w:val="000000"/>
          <w:sz w:val="23"/>
          <w:szCs w:val="23"/>
          <w:lang w:val="en-GB" w:eastAsia="en-GB"/>
        </w:rPr>
      </w:pPr>
      <w:r>
        <w:rPr>
          <w:rFonts w:ascii="SimSun" w:eastAsia="SimSun" w:hAnsi="SimSun" w:cs="SimSun" w:hint="eastAsia"/>
          <w:b/>
          <w:bCs/>
          <w:color w:val="000000"/>
          <w:sz w:val="18"/>
          <w:szCs w:val="18"/>
          <w:lang w:eastAsia="en-GB"/>
        </w:rPr>
        <w:t>版本</w:t>
      </w:r>
      <w:r w:rsidRPr="00282939">
        <w:rPr>
          <w:rFonts w:eastAsia="Yu Mincho"/>
          <w:b/>
          <w:bCs/>
          <w:color w:val="000000"/>
          <w:sz w:val="18"/>
          <w:szCs w:val="18"/>
          <w:lang w:val="en-GB" w:eastAsia="en-GB"/>
        </w:rPr>
        <w:t>15</w:t>
      </w:r>
    </w:p>
    <w:p w14:paraId="74D98517"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ARIB</w:t>
      </w:r>
      <w:r w:rsidRPr="00282939">
        <w:rPr>
          <w:rFonts w:ascii="Arial" w:eastAsia="Times New Roman" w:hAnsi="Arial" w:cs="Arial"/>
          <w:szCs w:val="24"/>
          <w:lang w:val="en-GB" w:eastAsia="en-GB"/>
        </w:rPr>
        <w:tab/>
      </w:r>
      <w:proofErr w:type="spellStart"/>
      <w:r w:rsidRPr="00282939">
        <w:rPr>
          <w:rFonts w:eastAsia="Times New Roman"/>
          <w:color w:val="000000"/>
          <w:sz w:val="18"/>
          <w:szCs w:val="18"/>
          <w:lang w:val="en-GB" w:eastAsia="en-GB"/>
        </w:rPr>
        <w:t>ARIB</w:t>
      </w:r>
      <w:proofErr w:type="spellEnd"/>
      <w:r w:rsidRPr="00282939">
        <w:rPr>
          <w:rFonts w:eastAsia="Times New Roman"/>
          <w:color w:val="000000"/>
          <w:sz w:val="18"/>
          <w:szCs w:val="18"/>
          <w:lang w:val="en-GB" w:eastAsia="en-GB"/>
        </w:rPr>
        <w:t xml:space="preserve"> STD-T120-36.216.V15.0.0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15.0.0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03.03.2023</w:t>
      </w:r>
      <w:r w:rsidRPr="00282939">
        <w:rPr>
          <w:rFonts w:ascii="Arial" w:eastAsia="Times New Roman" w:hAnsi="Arial" w:cs="Arial"/>
          <w:szCs w:val="24"/>
          <w:lang w:val="en-GB" w:eastAsia="en-GB"/>
        </w:rPr>
        <w:tab/>
      </w:r>
      <w:hyperlink r:id="rId197" w:history="1">
        <w:r w:rsidRPr="00282939">
          <w:rPr>
            <w:rFonts w:eastAsia="Times New Roman"/>
            <w:color w:val="0563C1"/>
            <w:sz w:val="18"/>
            <w:szCs w:val="18"/>
            <w:u w:val="single"/>
            <w:lang w:val="en-GB" w:eastAsia="en-GB"/>
          </w:rPr>
          <w:t>https://www.arib.or.jp/english/html/overview/doc/T120_T23_SPECS/ARIB-STD-T120/Rel15/36/A36216-f00.pdf</w:t>
        </w:r>
      </w:hyperlink>
    </w:p>
    <w:p w14:paraId="57D3B864"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ATIS</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ATIS.3GPP.36.216V1500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15.0.0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28.06.2021</w:t>
      </w:r>
      <w:r w:rsidRPr="00282939">
        <w:rPr>
          <w:rFonts w:ascii="Arial" w:eastAsia="Times New Roman" w:hAnsi="Arial" w:cs="Arial"/>
          <w:szCs w:val="24"/>
          <w:lang w:val="en-GB" w:eastAsia="en-GB"/>
        </w:rPr>
        <w:tab/>
      </w:r>
      <w:hyperlink r:id="rId198" w:history="1">
        <w:r w:rsidRPr="00282939">
          <w:rPr>
            <w:rFonts w:eastAsia="Times New Roman"/>
            <w:color w:val="0563C1"/>
            <w:sz w:val="18"/>
            <w:szCs w:val="18"/>
            <w:u w:val="single"/>
            <w:lang w:val="en-GB" w:eastAsia="en-GB"/>
          </w:rPr>
          <w:t>https://www.atis.org/3gpp-documents/Rel15/</w:t>
        </w:r>
      </w:hyperlink>
    </w:p>
    <w:p w14:paraId="7055CA0A"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282939">
        <w:rPr>
          <w:rFonts w:eastAsia="Times New Roman"/>
          <w:color w:val="000000"/>
          <w:sz w:val="18"/>
          <w:szCs w:val="18"/>
          <w:lang w:val="en-GB" w:eastAsia="en-GB"/>
        </w:rPr>
        <w:t>CCSA</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CCSA.36.216V1500</w:t>
      </w:r>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15.0.0</w:t>
      </w:r>
      <w:r w:rsidRPr="00282939">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282939">
        <w:rPr>
          <w:rFonts w:ascii="Arial" w:eastAsia="Times New Roman" w:hAnsi="Arial" w:cs="Arial"/>
          <w:szCs w:val="24"/>
          <w:lang w:val="en-GB" w:eastAsia="en-GB"/>
        </w:rPr>
        <w:tab/>
      </w:r>
      <w:r w:rsidRPr="00282939">
        <w:rPr>
          <w:rFonts w:eastAsia="Times New Roman"/>
          <w:color w:val="000000"/>
          <w:sz w:val="18"/>
          <w:szCs w:val="18"/>
          <w:lang w:val="en-GB" w:eastAsia="en-GB"/>
        </w:rPr>
        <w:t>01.06.2018</w:t>
      </w:r>
      <w:r w:rsidRPr="00282939">
        <w:rPr>
          <w:rFonts w:ascii="Arial" w:eastAsia="Times New Roman" w:hAnsi="Arial" w:cs="Arial"/>
          <w:szCs w:val="24"/>
          <w:lang w:val="en-GB" w:eastAsia="en-GB"/>
        </w:rPr>
        <w:tab/>
      </w:r>
      <w:hyperlink r:id="rId199" w:history="1">
        <w:r w:rsidRPr="00282939">
          <w:rPr>
            <w:rFonts w:eastAsia="Times New Roman"/>
            <w:color w:val="0563C1"/>
            <w:sz w:val="18"/>
            <w:szCs w:val="18"/>
            <w:u w:val="single"/>
            <w:lang w:val="en-GB" w:eastAsia="en-GB"/>
          </w:rPr>
          <w:t>https://www.ccsa.org.cn/api/portalsFile/downloadOldFile?type=19&amp;oldFileUrl=ITU-R/M.2150-</w:t>
        </w:r>
      </w:hyperlink>
    </w:p>
    <w:p w14:paraId="2634C930" w14:textId="77777777" w:rsidR="00545E1C" w:rsidRDefault="003B2545">
      <w:pPr>
        <w:widowControl w:val="0"/>
        <w:tabs>
          <w:tab w:val="clear" w:pos="1588"/>
          <w:tab w:val="clear" w:pos="1985"/>
          <w:tab w:val="left" w:pos="1560"/>
          <w:tab w:val="left" w:pos="6410"/>
        </w:tabs>
        <w:overflowPunct/>
        <w:spacing w:before="0" w:line="240" w:lineRule="auto"/>
        <w:textAlignment w:val="auto"/>
        <w:rPr>
          <w:rFonts w:eastAsia="Times New Roman"/>
          <w:color w:val="0563C1"/>
          <w:sz w:val="20"/>
          <w:u w:val="single"/>
          <w:lang w:eastAsia="en-GB"/>
        </w:rPr>
      </w:pPr>
      <w:r w:rsidRPr="00282939">
        <w:rPr>
          <w:rFonts w:ascii="Arial" w:eastAsia="Times New Roman" w:hAnsi="Arial" w:cs="Arial"/>
          <w:szCs w:val="24"/>
          <w:lang w:val="en-GB" w:eastAsia="en-GB"/>
        </w:rPr>
        <w:tab/>
      </w:r>
      <w:hyperlink r:id="rId200" w:history="1">
        <w:r>
          <w:rPr>
            <w:rFonts w:eastAsia="Times New Roman"/>
            <w:color w:val="0563C1"/>
            <w:sz w:val="18"/>
            <w:szCs w:val="18"/>
            <w:u w:val="single"/>
            <w:lang w:eastAsia="en-GB"/>
          </w:rPr>
          <w:t>2_SRIT/CCSA.36.216V1500.doc</w:t>
        </w:r>
      </w:hyperlink>
    </w:p>
    <w:p w14:paraId="5216EB1C"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136 216</w:t>
      </w:r>
      <w:r>
        <w:rPr>
          <w:rFonts w:ascii="Arial" w:eastAsia="Times New Roman" w:hAnsi="Arial" w:cs="Arial"/>
          <w:szCs w:val="24"/>
          <w:lang w:eastAsia="en-GB"/>
        </w:rPr>
        <w:tab/>
      </w:r>
      <w:r>
        <w:rPr>
          <w:rFonts w:eastAsia="Times New Roman"/>
          <w:color w:val="000000"/>
          <w:sz w:val="18"/>
          <w:szCs w:val="18"/>
          <w:lang w:eastAsia="en-GB"/>
        </w:rPr>
        <w:t>15.0.0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13.07.2018</w:t>
      </w:r>
      <w:r>
        <w:rPr>
          <w:rFonts w:ascii="Arial" w:eastAsia="Times New Roman" w:hAnsi="Arial" w:cs="Arial"/>
          <w:szCs w:val="24"/>
          <w:lang w:eastAsia="en-GB"/>
        </w:rPr>
        <w:tab/>
      </w:r>
      <w:hyperlink r:id="rId201" w:history="1">
        <w:r>
          <w:rPr>
            <w:rFonts w:eastAsia="Times New Roman"/>
            <w:color w:val="0563C1"/>
            <w:sz w:val="18"/>
            <w:szCs w:val="18"/>
            <w:u w:val="single"/>
            <w:lang w:eastAsia="en-GB"/>
          </w:rPr>
          <w:t>https://www.etsi.org/deliver/etsi_ts/136200_136299/136216/15.00.00_60/ts_136216v150000p.pdf</w:t>
        </w:r>
      </w:hyperlink>
    </w:p>
    <w:p w14:paraId="5446859C"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36.216-15.0.0 V1.0.0</w:t>
      </w:r>
      <w:r>
        <w:rPr>
          <w:rFonts w:ascii="Arial" w:eastAsia="Times New Roman" w:hAnsi="Arial" w:cs="Arial"/>
          <w:szCs w:val="24"/>
          <w:lang w:eastAsia="en-GB"/>
        </w:rPr>
        <w:tab/>
      </w:r>
      <w:r>
        <w:rPr>
          <w:rFonts w:eastAsia="Times New Roman"/>
          <w:color w:val="000000"/>
          <w:sz w:val="18"/>
          <w:szCs w:val="18"/>
          <w:lang w:eastAsia="en-GB"/>
        </w:rPr>
        <w:t>15.0.0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06.10.2020</w:t>
      </w:r>
      <w:r>
        <w:rPr>
          <w:rFonts w:ascii="Arial" w:eastAsia="Times New Roman" w:hAnsi="Arial" w:cs="Arial"/>
          <w:szCs w:val="24"/>
          <w:lang w:eastAsia="en-GB"/>
        </w:rPr>
        <w:tab/>
      </w:r>
      <w:hyperlink r:id="rId202" w:history="1">
        <w:r>
          <w:rPr>
            <w:rFonts w:eastAsia="Times New Roman"/>
            <w:color w:val="0563C1"/>
            <w:sz w:val="18"/>
            <w:szCs w:val="18"/>
            <w:u w:val="single"/>
            <w:lang w:eastAsia="en-GB"/>
          </w:rPr>
          <w:t>https://members.tsdsi.in/index.php/s/jcqMsxTx8j5DXcd</w:t>
        </w:r>
      </w:hyperlink>
    </w:p>
    <w:p w14:paraId="308095DA"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TTAT.3G-36.216V15.0.0</w:t>
      </w:r>
      <w:r>
        <w:rPr>
          <w:rFonts w:ascii="Arial" w:eastAsia="Times New Roman" w:hAnsi="Arial" w:cs="Arial"/>
          <w:szCs w:val="24"/>
          <w:lang w:eastAsia="en-GB"/>
        </w:rPr>
        <w:tab/>
      </w:r>
      <w:r>
        <w:rPr>
          <w:rFonts w:eastAsia="Times New Roman"/>
          <w:color w:val="000000"/>
          <w:sz w:val="18"/>
          <w:szCs w:val="18"/>
          <w:lang w:eastAsia="en-GB"/>
        </w:rPr>
        <w:t>15.0.0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11.09.2020</w:t>
      </w:r>
      <w:r>
        <w:rPr>
          <w:rFonts w:ascii="Arial" w:eastAsia="Times New Roman" w:hAnsi="Arial" w:cs="Arial"/>
          <w:szCs w:val="24"/>
          <w:lang w:eastAsia="en-GB"/>
        </w:rPr>
        <w:tab/>
      </w:r>
      <w:hyperlink r:id="rId203" w:history="1">
        <w:r>
          <w:rPr>
            <w:rFonts w:eastAsia="Times New Roman"/>
            <w:color w:val="0563C1"/>
            <w:sz w:val="18"/>
            <w:szCs w:val="18"/>
            <w:u w:val="single"/>
            <w:lang w:eastAsia="en-GB"/>
          </w:rPr>
          <w:t>http://committee.tta.or.kr/data/ttasDown.jsp?kind=ttastd&amp;pk_num=TTAT.3G-36.216V15.0.0</w:t>
        </w:r>
      </w:hyperlink>
    </w:p>
    <w:p w14:paraId="5001A06A"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16</w:t>
      </w:r>
    </w:p>
    <w:p w14:paraId="6973E2A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STD-T120-36.216.V16.0.0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16.0.0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204" w:history="1">
        <w:r w:rsidRPr="00B31F16">
          <w:rPr>
            <w:rFonts w:eastAsia="Times New Roman"/>
            <w:color w:val="0563C1"/>
            <w:sz w:val="18"/>
            <w:szCs w:val="18"/>
            <w:u w:val="single"/>
            <w:lang w:val="en-GB" w:eastAsia="en-GB"/>
          </w:rPr>
          <w:t>https://www.arib.or.jp/english/html/overview/doc/T120_T23_SPECS/ARIB-STD-T120/Rel16/36/A36216-g00.pdf</w:t>
        </w:r>
      </w:hyperlink>
    </w:p>
    <w:p w14:paraId="1DCA892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ATIS</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ATIS.3GPP.36.216V1600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16.0.0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28.06.2021</w:t>
      </w:r>
      <w:r w:rsidRPr="00B31F16">
        <w:rPr>
          <w:rFonts w:ascii="Arial" w:eastAsia="Times New Roman" w:hAnsi="Arial" w:cs="Arial"/>
          <w:szCs w:val="24"/>
          <w:lang w:val="en-GB" w:eastAsia="en-GB"/>
        </w:rPr>
        <w:tab/>
      </w:r>
      <w:hyperlink r:id="rId205" w:history="1">
        <w:r w:rsidRPr="00B31F16">
          <w:rPr>
            <w:rFonts w:eastAsia="Times New Roman"/>
            <w:color w:val="0563C1"/>
            <w:sz w:val="18"/>
            <w:szCs w:val="18"/>
            <w:u w:val="single"/>
            <w:lang w:val="en-GB" w:eastAsia="en-GB"/>
          </w:rPr>
          <w:t>https://www.atis.org/3gpp-documents/Rel16/</w:t>
        </w:r>
      </w:hyperlink>
    </w:p>
    <w:p w14:paraId="7DFC029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CCSA</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CCSA.36.216V1600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16.0.0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01.06.2020</w:t>
      </w:r>
      <w:r w:rsidRPr="00B31F16">
        <w:rPr>
          <w:rFonts w:ascii="Arial" w:eastAsia="Times New Roman" w:hAnsi="Arial" w:cs="Arial"/>
          <w:szCs w:val="24"/>
          <w:lang w:val="en-GB" w:eastAsia="en-GB"/>
        </w:rPr>
        <w:tab/>
      </w:r>
      <w:hyperlink r:id="rId206" w:history="1">
        <w:r w:rsidRPr="00B31F16">
          <w:rPr>
            <w:rFonts w:eastAsia="Times New Roman"/>
            <w:color w:val="0563C1"/>
            <w:sz w:val="18"/>
            <w:szCs w:val="18"/>
            <w:u w:val="single"/>
            <w:lang w:val="en-GB" w:eastAsia="en-GB"/>
          </w:rPr>
          <w:t>https://www.ccsa.org.cn/api/portalsFile/downloadOldFile?type=19&amp;oldFileUrl=ITU-R/M.2150-</w:t>
        </w:r>
      </w:hyperlink>
    </w:p>
    <w:p w14:paraId="47FB625F" w14:textId="77777777" w:rsidR="00545E1C" w:rsidRDefault="003B2545">
      <w:pPr>
        <w:widowControl w:val="0"/>
        <w:tabs>
          <w:tab w:val="clear" w:pos="1588"/>
          <w:tab w:val="clear" w:pos="1985"/>
          <w:tab w:val="left" w:pos="1560"/>
          <w:tab w:val="left" w:pos="6410"/>
        </w:tabs>
        <w:overflowPunct/>
        <w:spacing w:before="0" w:line="240" w:lineRule="auto"/>
        <w:textAlignment w:val="auto"/>
        <w:rPr>
          <w:rFonts w:eastAsia="Times New Roman"/>
          <w:color w:val="0563C1"/>
          <w:sz w:val="20"/>
          <w:u w:val="single"/>
          <w:lang w:eastAsia="en-GB"/>
        </w:rPr>
      </w:pPr>
      <w:r w:rsidRPr="00B31F16">
        <w:rPr>
          <w:rFonts w:ascii="Arial" w:eastAsia="Times New Roman" w:hAnsi="Arial" w:cs="Arial"/>
          <w:szCs w:val="24"/>
          <w:lang w:val="en-GB" w:eastAsia="en-GB"/>
        </w:rPr>
        <w:tab/>
      </w:r>
      <w:hyperlink r:id="rId207" w:history="1">
        <w:r>
          <w:rPr>
            <w:rFonts w:eastAsia="Times New Roman"/>
            <w:color w:val="0563C1"/>
            <w:sz w:val="18"/>
            <w:szCs w:val="18"/>
            <w:u w:val="single"/>
            <w:lang w:eastAsia="en-GB"/>
          </w:rPr>
          <w:t>2_SRIT/CCSA.36.216V1600.doc</w:t>
        </w:r>
      </w:hyperlink>
    </w:p>
    <w:p w14:paraId="11F9AD5B"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136 216</w:t>
      </w:r>
      <w:r>
        <w:rPr>
          <w:rFonts w:ascii="Arial" w:eastAsia="Times New Roman" w:hAnsi="Arial" w:cs="Arial"/>
          <w:szCs w:val="24"/>
          <w:lang w:eastAsia="en-GB"/>
        </w:rPr>
        <w:tab/>
      </w:r>
      <w:r>
        <w:rPr>
          <w:rFonts w:eastAsia="Times New Roman"/>
          <w:color w:val="000000"/>
          <w:sz w:val="18"/>
          <w:szCs w:val="18"/>
          <w:lang w:eastAsia="en-GB"/>
        </w:rPr>
        <w:t>16.0.0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20.07.2020</w:t>
      </w:r>
      <w:r>
        <w:rPr>
          <w:rFonts w:ascii="Arial" w:eastAsia="Times New Roman" w:hAnsi="Arial" w:cs="Arial"/>
          <w:szCs w:val="24"/>
          <w:lang w:eastAsia="en-GB"/>
        </w:rPr>
        <w:tab/>
      </w:r>
      <w:hyperlink r:id="rId208" w:history="1">
        <w:r>
          <w:rPr>
            <w:rFonts w:eastAsia="Times New Roman"/>
            <w:color w:val="0563C1"/>
            <w:sz w:val="18"/>
            <w:szCs w:val="18"/>
            <w:u w:val="single"/>
            <w:lang w:eastAsia="en-GB"/>
          </w:rPr>
          <w:t>https://www.etsi.org/deliver/etsi_ts/136200_136299/136216/16.00.00_60/ts_136216v160000p.pdf</w:t>
        </w:r>
      </w:hyperlink>
    </w:p>
    <w:p w14:paraId="327C438B"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36.216-16.0.0 V1.0.0</w:t>
      </w:r>
      <w:r>
        <w:rPr>
          <w:rFonts w:ascii="Arial" w:eastAsia="Times New Roman" w:hAnsi="Arial" w:cs="Arial"/>
          <w:szCs w:val="24"/>
          <w:lang w:eastAsia="en-GB"/>
        </w:rPr>
        <w:tab/>
      </w:r>
      <w:r>
        <w:rPr>
          <w:rFonts w:eastAsia="Times New Roman"/>
          <w:color w:val="000000"/>
          <w:sz w:val="18"/>
          <w:szCs w:val="18"/>
          <w:lang w:eastAsia="en-GB"/>
        </w:rPr>
        <w:t>16.0.0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06.10.2020</w:t>
      </w:r>
      <w:r>
        <w:rPr>
          <w:rFonts w:ascii="Arial" w:eastAsia="Times New Roman" w:hAnsi="Arial" w:cs="Arial"/>
          <w:szCs w:val="24"/>
          <w:lang w:eastAsia="en-GB"/>
        </w:rPr>
        <w:tab/>
      </w:r>
      <w:hyperlink r:id="rId209" w:history="1">
        <w:r>
          <w:rPr>
            <w:rFonts w:eastAsia="Times New Roman"/>
            <w:color w:val="0563C1"/>
            <w:sz w:val="18"/>
            <w:szCs w:val="18"/>
            <w:u w:val="single"/>
            <w:lang w:eastAsia="en-GB"/>
          </w:rPr>
          <w:t>https://members.tsdsi.in/index.php/s/Cte6XjCgzyQ4y7S</w:t>
        </w:r>
      </w:hyperlink>
    </w:p>
    <w:p w14:paraId="6437E9E9"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TTAT.3G-36.216V16.0.0</w:t>
      </w:r>
      <w:r>
        <w:rPr>
          <w:rFonts w:ascii="Arial" w:eastAsia="Times New Roman" w:hAnsi="Arial" w:cs="Arial"/>
          <w:szCs w:val="24"/>
          <w:lang w:eastAsia="en-GB"/>
        </w:rPr>
        <w:tab/>
      </w:r>
      <w:r>
        <w:rPr>
          <w:rFonts w:eastAsia="Times New Roman"/>
          <w:color w:val="000000"/>
          <w:sz w:val="18"/>
          <w:szCs w:val="18"/>
          <w:lang w:eastAsia="en-GB"/>
        </w:rPr>
        <w:t>16.0.0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11.09.2020</w:t>
      </w:r>
      <w:r>
        <w:rPr>
          <w:rFonts w:ascii="Arial" w:eastAsia="Times New Roman" w:hAnsi="Arial" w:cs="Arial"/>
          <w:szCs w:val="24"/>
          <w:lang w:eastAsia="en-GB"/>
        </w:rPr>
        <w:tab/>
      </w:r>
      <w:hyperlink r:id="rId210" w:history="1">
        <w:r>
          <w:rPr>
            <w:rFonts w:eastAsia="Times New Roman"/>
            <w:color w:val="0563C1"/>
            <w:sz w:val="18"/>
            <w:szCs w:val="18"/>
            <w:u w:val="single"/>
            <w:lang w:eastAsia="en-GB"/>
          </w:rPr>
          <w:t>http://committee.tta.or.kr/data/ttasDown.jsp?kind=ttastd&amp;pk_num=TTAT.3G-36.216V16.0.0</w:t>
        </w:r>
      </w:hyperlink>
    </w:p>
    <w:p w14:paraId="5015753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Times New Roman"/>
          <w:b/>
          <w:bCs/>
          <w:color w:val="000000"/>
          <w:sz w:val="18"/>
          <w:szCs w:val="18"/>
          <w:lang w:val="en-GB" w:eastAsia="en-GB"/>
        </w:rPr>
      </w:pPr>
      <w:r>
        <w:rPr>
          <w:rFonts w:ascii="SimSun" w:eastAsia="SimSun" w:hAnsi="SimSun" w:cs="SimSun" w:hint="eastAsia"/>
          <w:b/>
          <w:bCs/>
          <w:color w:val="000000"/>
          <w:sz w:val="18"/>
          <w:szCs w:val="18"/>
          <w:lang w:eastAsia="en-GB"/>
        </w:rPr>
        <w:t>版本</w:t>
      </w:r>
      <w:r w:rsidRPr="00B31F16">
        <w:rPr>
          <w:rFonts w:eastAsia="Times New Roman"/>
          <w:b/>
          <w:bCs/>
          <w:color w:val="000000"/>
          <w:sz w:val="18"/>
          <w:szCs w:val="18"/>
          <w:lang w:val="en-GB" w:eastAsia="en-GB"/>
        </w:rPr>
        <w:t>17</w:t>
      </w:r>
    </w:p>
    <w:p w14:paraId="623FD76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B31F16">
        <w:rPr>
          <w:rFonts w:eastAsia="Times New Roman"/>
          <w:color w:val="000000"/>
          <w:sz w:val="18"/>
          <w:szCs w:val="18"/>
          <w:lang w:val="en-GB" w:eastAsia="en-GB"/>
        </w:rPr>
        <w:t>ARIB</w:t>
      </w:r>
      <w:r w:rsidRPr="00B31F16">
        <w:rPr>
          <w:rFonts w:ascii="Arial" w:eastAsia="Times New Roman" w:hAnsi="Arial" w:cs="Arial"/>
          <w:szCs w:val="24"/>
          <w:lang w:val="en-GB" w:eastAsia="en-GB"/>
        </w:rPr>
        <w:tab/>
      </w:r>
      <w:proofErr w:type="spellStart"/>
      <w:r w:rsidRPr="00B31F16">
        <w:rPr>
          <w:rFonts w:eastAsia="Times New Roman"/>
          <w:color w:val="000000"/>
          <w:sz w:val="18"/>
          <w:szCs w:val="18"/>
          <w:lang w:val="en-GB" w:eastAsia="en-GB"/>
        </w:rPr>
        <w:t>ARIB</w:t>
      </w:r>
      <w:proofErr w:type="spellEnd"/>
      <w:r w:rsidRPr="00B31F16">
        <w:rPr>
          <w:rFonts w:eastAsia="Times New Roman"/>
          <w:color w:val="000000"/>
          <w:sz w:val="18"/>
          <w:szCs w:val="18"/>
          <w:lang w:val="en-GB" w:eastAsia="en-GB"/>
        </w:rPr>
        <w:t xml:space="preserve"> STD-T120-36.216.V17.0.0</w:t>
      </w:r>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17.0.0</w:t>
      </w:r>
      <w:r w:rsidRPr="00B31F16">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sidRPr="00B31F16">
        <w:rPr>
          <w:rFonts w:ascii="Arial" w:eastAsia="Times New Roman" w:hAnsi="Arial" w:cs="Arial"/>
          <w:szCs w:val="24"/>
          <w:lang w:val="en-GB" w:eastAsia="en-GB"/>
        </w:rPr>
        <w:tab/>
      </w:r>
      <w:r w:rsidRPr="00B31F16">
        <w:rPr>
          <w:rFonts w:eastAsia="Times New Roman"/>
          <w:color w:val="000000"/>
          <w:sz w:val="18"/>
          <w:szCs w:val="18"/>
          <w:lang w:val="en-GB" w:eastAsia="en-GB"/>
        </w:rPr>
        <w:t>03.03.2023</w:t>
      </w:r>
      <w:r w:rsidRPr="00B31F16">
        <w:rPr>
          <w:rFonts w:ascii="Arial" w:eastAsia="Times New Roman" w:hAnsi="Arial" w:cs="Arial"/>
          <w:szCs w:val="24"/>
          <w:lang w:val="en-GB" w:eastAsia="en-GB"/>
        </w:rPr>
        <w:tab/>
      </w:r>
      <w:hyperlink r:id="rId211" w:history="1">
        <w:r w:rsidRPr="00B31F16">
          <w:rPr>
            <w:rFonts w:eastAsia="Times New Roman"/>
            <w:color w:val="0563C1"/>
            <w:sz w:val="18"/>
            <w:szCs w:val="18"/>
            <w:u w:val="single"/>
            <w:lang w:val="en-GB" w:eastAsia="en-GB"/>
          </w:rPr>
          <w:t>https://www.arib.or.jp/english/html/overview/doc/T120_T23_SPECS/ARIB-STD-T120/Rel17/36/A36216-h00.pdf</w:t>
        </w:r>
      </w:hyperlink>
    </w:p>
    <w:p w14:paraId="4637DC11"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ATIS.3GPP.36.216.V17.0.0</w:t>
      </w:r>
      <w:r>
        <w:rPr>
          <w:rFonts w:ascii="Arial" w:eastAsia="Times New Roman" w:hAnsi="Arial" w:cs="Arial"/>
          <w:szCs w:val="24"/>
          <w:lang w:val="en-GB" w:eastAsia="en-GB"/>
        </w:rPr>
        <w:tab/>
      </w:r>
      <w:r>
        <w:rPr>
          <w:rFonts w:eastAsia="Times New Roman"/>
          <w:color w:val="000000"/>
          <w:sz w:val="18"/>
          <w:szCs w:val="18"/>
          <w:lang w:val="en-GB" w:eastAsia="en-GB"/>
        </w:rPr>
        <w:t>17.0.0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212" w:anchor="Rel-17" w:history="1">
        <w:r>
          <w:rPr>
            <w:rFonts w:eastAsia="Times New Roman"/>
            <w:color w:val="0563C1"/>
            <w:sz w:val="18"/>
            <w:szCs w:val="18"/>
            <w:u w:val="single"/>
            <w:lang w:val="en-GB" w:eastAsia="en-GB"/>
          </w:rPr>
          <w:t>https://www.atis.org/3gpp-transpositions - Rel-17</w:t>
        </w:r>
      </w:hyperlink>
    </w:p>
    <w:p w14:paraId="68025ADB"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CCSA.36.216V1700</w:t>
      </w:r>
      <w:r>
        <w:rPr>
          <w:rFonts w:ascii="Arial" w:eastAsia="Times New Roman" w:hAnsi="Arial" w:cs="Arial"/>
          <w:szCs w:val="24"/>
          <w:lang w:val="en-GB" w:eastAsia="en-GB"/>
        </w:rPr>
        <w:tab/>
      </w:r>
      <w:r>
        <w:rPr>
          <w:rFonts w:eastAsia="Times New Roman"/>
          <w:color w:val="000000"/>
          <w:sz w:val="18"/>
          <w:szCs w:val="18"/>
          <w:lang w:val="en-GB" w:eastAsia="en-GB"/>
        </w:rPr>
        <w:t>17.0.0</w:t>
      </w:r>
      <w:r>
        <w:rPr>
          <w:rFonts w:ascii="Arial" w:eastAsia="Times New Roman" w:hAnsi="Arial" w:cs="Arial"/>
          <w:szCs w:val="24"/>
          <w:lang w:val="en-GB"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01.03.2022</w:t>
      </w:r>
      <w:r>
        <w:rPr>
          <w:rFonts w:ascii="Arial" w:eastAsia="Times New Roman" w:hAnsi="Arial" w:cs="Arial"/>
          <w:szCs w:val="24"/>
          <w:lang w:val="en-GB" w:eastAsia="en-GB"/>
        </w:rPr>
        <w:tab/>
      </w:r>
      <w:hyperlink r:id="rId213" w:history="1">
        <w:r>
          <w:rPr>
            <w:rFonts w:eastAsia="Times New Roman"/>
            <w:color w:val="0563C1"/>
            <w:sz w:val="18"/>
            <w:szCs w:val="18"/>
            <w:u w:val="single"/>
            <w:lang w:val="en-GB" w:eastAsia="en-GB"/>
          </w:rPr>
          <w:t>https://www.ccsa.org.cn/api/portalsFile/downloadOldFile?type=19&amp;oldFileUrl=ITU-R/M.2150-</w:t>
        </w:r>
      </w:hyperlink>
    </w:p>
    <w:p w14:paraId="3D6465DD" w14:textId="77777777" w:rsidR="00545E1C" w:rsidRDefault="003B2545">
      <w:pPr>
        <w:widowControl w:val="0"/>
        <w:tabs>
          <w:tab w:val="clear" w:pos="1588"/>
          <w:tab w:val="clear" w:pos="1985"/>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214" w:history="1">
        <w:r>
          <w:rPr>
            <w:rFonts w:eastAsia="Times New Roman"/>
            <w:color w:val="0563C1"/>
            <w:sz w:val="18"/>
            <w:szCs w:val="18"/>
            <w:u w:val="single"/>
            <w:lang w:eastAsia="en-GB"/>
          </w:rPr>
          <w:t>2_SRIT/CCSA.36.216V1700.doc</w:t>
        </w:r>
      </w:hyperlink>
    </w:p>
    <w:p w14:paraId="4FA4B51D"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136 216</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20.04.2022</w:t>
      </w:r>
      <w:r>
        <w:rPr>
          <w:rFonts w:ascii="Arial" w:eastAsia="Times New Roman" w:hAnsi="Arial" w:cs="Arial"/>
          <w:szCs w:val="24"/>
          <w:lang w:eastAsia="en-GB"/>
        </w:rPr>
        <w:tab/>
      </w:r>
      <w:hyperlink r:id="rId215" w:history="1">
        <w:r>
          <w:rPr>
            <w:rFonts w:eastAsia="Times New Roman"/>
            <w:color w:val="0563C1"/>
            <w:sz w:val="18"/>
            <w:szCs w:val="18"/>
            <w:u w:val="single"/>
            <w:lang w:eastAsia="en-GB"/>
          </w:rPr>
          <w:t>https://www.etsi.org/deliver/etsi_ts/136200_136299/136216/17.00.00_60/ts_136216v170000p.pdf</w:t>
        </w:r>
      </w:hyperlink>
    </w:p>
    <w:p w14:paraId="7CC4ED9A"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36.216-17.0.0 V1.0.0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29.07.2022</w:t>
      </w:r>
      <w:r>
        <w:rPr>
          <w:rFonts w:ascii="Arial" w:eastAsia="Times New Roman" w:hAnsi="Arial" w:cs="Arial"/>
          <w:szCs w:val="24"/>
          <w:lang w:eastAsia="en-GB"/>
        </w:rPr>
        <w:tab/>
      </w:r>
      <w:hyperlink r:id="rId216" w:history="1">
        <w:r>
          <w:rPr>
            <w:rFonts w:eastAsia="Times New Roman"/>
            <w:color w:val="0563C1"/>
            <w:sz w:val="18"/>
            <w:szCs w:val="18"/>
            <w:u w:val="single"/>
            <w:lang w:eastAsia="en-GB"/>
          </w:rPr>
          <w:t>https://members.tsdsi.in/s/NAtRG5z28Jjwst8</w:t>
        </w:r>
      </w:hyperlink>
    </w:p>
    <w:p w14:paraId="29DC2582"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TTAT.3G-36.216V17.0.0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SimSun" w:eastAsia="SimSun" w:hAnsi="SimSun" w:cs="SimSun" w:hint="eastAsia"/>
          <w:color w:val="000000"/>
          <w:sz w:val="18"/>
          <w:szCs w:val="18"/>
          <w:lang w:val="it-IT" w:eastAsia="en-GB"/>
        </w:rPr>
        <w:t>已发布</w:t>
      </w:r>
      <w:proofErr w:type="spellEnd"/>
      <w:r>
        <w:rPr>
          <w:rFonts w:ascii="Arial" w:eastAsia="Times New Roman" w:hAnsi="Arial" w:cs="Arial"/>
          <w:szCs w:val="24"/>
          <w:lang w:eastAsia="en-GB"/>
        </w:rPr>
        <w:tab/>
      </w:r>
      <w:r>
        <w:rPr>
          <w:rFonts w:eastAsia="Times New Roman"/>
          <w:color w:val="000000"/>
          <w:sz w:val="18"/>
          <w:szCs w:val="18"/>
          <w:lang w:eastAsia="en-GB"/>
        </w:rPr>
        <w:t>05.08.2022</w:t>
      </w:r>
      <w:r>
        <w:rPr>
          <w:rFonts w:ascii="Arial" w:eastAsia="Times New Roman" w:hAnsi="Arial" w:cs="Arial"/>
          <w:szCs w:val="24"/>
          <w:lang w:eastAsia="en-GB"/>
        </w:rPr>
        <w:tab/>
      </w:r>
      <w:hyperlink r:id="rId217" w:history="1">
        <w:r>
          <w:rPr>
            <w:rFonts w:eastAsia="Times New Roman"/>
            <w:color w:val="0563C1"/>
            <w:sz w:val="18"/>
            <w:szCs w:val="18"/>
            <w:u w:val="single"/>
            <w:lang w:eastAsia="en-GB"/>
          </w:rPr>
          <w:t>http://committee.tta.or.kr/data/ttasDown.jsp?kind=ttastd&amp;pk_num=TTAT.3G-36.216V17.0.0</w:t>
        </w:r>
      </w:hyperlink>
    </w:p>
    <w:p w14:paraId="7D97A9BD" w14:textId="77777777" w:rsidR="00545E1C" w:rsidRDefault="003B2545">
      <w:pPr>
        <w:pStyle w:val="Heading5"/>
        <w:rPr>
          <w:lang w:val="en-GB" w:eastAsia="zh-CN"/>
        </w:rPr>
      </w:pPr>
      <w:r>
        <w:rPr>
          <w:lang w:val="en-GB" w:eastAsia="zh-CN"/>
        </w:rPr>
        <w:lastRenderedPageBreak/>
        <w:t>1.2.1.2.7</w:t>
      </w:r>
      <w:r>
        <w:rPr>
          <w:lang w:val="en-GB" w:eastAsia="zh-CN"/>
        </w:rPr>
        <w:tab/>
        <w:t>TS 38.201</w:t>
      </w:r>
    </w:p>
    <w:p w14:paraId="3E57BCBC" w14:textId="77777777" w:rsidR="00545E1C" w:rsidRDefault="003B2545">
      <w:pPr>
        <w:pStyle w:val="Headingb"/>
        <w:snapToGrid w:val="0"/>
        <w:spacing w:before="120"/>
        <w:rPr>
          <w:rFonts w:eastAsia="Times New Roman"/>
          <w:lang w:val="en-GB" w:eastAsia="zh-CN"/>
        </w:rPr>
      </w:pPr>
      <w:bookmarkStart w:id="115" w:name="_Toc77257415"/>
      <w:bookmarkStart w:id="116" w:name="_Toc56153729"/>
      <w:bookmarkStart w:id="117" w:name="_Toc56152349"/>
      <w:r>
        <w:rPr>
          <w:rFonts w:eastAsia="Times New Roman"/>
          <w:lang w:val="en-GB" w:eastAsia="zh-CN"/>
        </w:rPr>
        <w:t>NR</w:t>
      </w:r>
      <w:r>
        <w:rPr>
          <w:rFonts w:hint="eastAsia"/>
          <w:lang w:val="en-GB" w:eastAsia="zh-CN"/>
        </w:rPr>
        <w:t>；物理层；概述</w:t>
      </w:r>
      <w:bookmarkEnd w:id="115"/>
      <w:bookmarkEnd w:id="116"/>
      <w:bookmarkEnd w:id="117"/>
    </w:p>
    <w:p w14:paraId="46F0428D" w14:textId="77777777" w:rsidR="00545E1C" w:rsidRDefault="003B2545" w:rsidP="006315AC">
      <w:pPr>
        <w:snapToGrid w:val="0"/>
        <w:spacing w:before="60" w:line="240" w:lineRule="auto"/>
        <w:ind w:firstLineChars="200" w:firstLine="480"/>
        <w:rPr>
          <w:rFonts w:eastAsia="Times New Roman"/>
          <w:lang w:val="en-GB" w:eastAsia="zh-CN"/>
        </w:rPr>
      </w:pPr>
      <w:r>
        <w:rPr>
          <w:rFonts w:ascii="SimSun" w:eastAsia="SimSun" w:hAnsi="SimSun" w:cs="SimSun" w:hint="eastAsia"/>
          <w:lang w:val="en-GB" w:eastAsia="zh-CN"/>
        </w:rPr>
        <w:t>本文档概述了</w:t>
      </w:r>
      <w:r>
        <w:rPr>
          <w:rFonts w:eastAsia="Times New Roman" w:hint="eastAsia"/>
          <w:lang w:val="en-GB" w:eastAsia="zh-CN"/>
        </w:rPr>
        <w:t>NR</w:t>
      </w:r>
      <w:r>
        <w:rPr>
          <w:rFonts w:ascii="SimSun" w:eastAsia="SimSun" w:hAnsi="SimSun" w:cs="SimSun" w:hint="eastAsia"/>
          <w:lang w:val="en-GB" w:eastAsia="zh-CN"/>
        </w:rPr>
        <w:t>无线电接口的物理层。本文档还描述了</w:t>
      </w:r>
      <w:r>
        <w:rPr>
          <w:rFonts w:eastAsia="Times New Roman" w:hint="eastAsia"/>
          <w:lang w:val="en-GB" w:eastAsia="zh-CN"/>
        </w:rPr>
        <w:t>3GPP</w:t>
      </w:r>
      <w:r>
        <w:rPr>
          <w:rFonts w:ascii="SimSun" w:eastAsia="SimSun" w:hAnsi="SimSun" w:cs="SimSun" w:hint="eastAsia"/>
          <w:lang w:val="en-GB" w:eastAsia="zh-CN"/>
        </w:rPr>
        <w:t>物理层规范即</w:t>
      </w:r>
      <w:r>
        <w:rPr>
          <w:rFonts w:eastAsia="Times New Roman" w:hint="eastAsia"/>
          <w:lang w:val="en-GB" w:eastAsia="zh-CN"/>
        </w:rPr>
        <w:t>TS 38.200</w:t>
      </w:r>
      <w:r>
        <w:rPr>
          <w:rFonts w:ascii="SimSun" w:eastAsia="SimSun" w:hAnsi="SimSun" w:cs="SimSun" w:hint="eastAsia"/>
          <w:lang w:val="en-GB" w:eastAsia="zh-CN"/>
        </w:rPr>
        <w:t>系列的文档结构。</w:t>
      </w:r>
    </w:p>
    <w:p w14:paraId="0A35F54A" w14:textId="4902EF03" w:rsidR="00545E1C" w:rsidRP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30FD818"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240529">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21E2041C"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r w:rsidRPr="00282939">
        <w:rPr>
          <w:rFonts w:eastAsia="SimSun"/>
          <w:color w:val="000000"/>
          <w:sz w:val="18"/>
          <w:szCs w:val="18"/>
          <w:lang w:val="en-GB" w:eastAsia="en-GB"/>
        </w:rPr>
        <w:t>ARIB STD-T120-38.201.V15.0.0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218" w:history="1">
        <w:r w:rsidRPr="00282939">
          <w:rPr>
            <w:rFonts w:eastAsia="SimSun"/>
            <w:color w:val="0563C1"/>
            <w:sz w:val="18"/>
            <w:szCs w:val="18"/>
            <w:u w:val="single"/>
            <w:lang w:val="en-GB" w:eastAsia="en-GB"/>
          </w:rPr>
          <w:t>https://www.arib.or.jp/english/html/overview/doc/T120_T23_SPECS/ARIB-STD-T120/Rel15/38/A38201-f00.pdf</w:t>
        </w:r>
      </w:hyperlink>
    </w:p>
    <w:p w14:paraId="76C47585"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ATIS.3GPP.38.201.V15.0.0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219" w:anchor="Rel-15" w:history="1">
        <w:r w:rsidRPr="00282939">
          <w:rPr>
            <w:rFonts w:eastAsia="SimSun"/>
            <w:color w:val="0563C1"/>
            <w:sz w:val="18"/>
            <w:szCs w:val="18"/>
            <w:u w:val="single"/>
            <w:lang w:val="en-GB" w:eastAsia="en-GB"/>
          </w:rPr>
          <w:t>https://www.atis.org/3gpp-transpositions - Rel-15</w:t>
        </w:r>
      </w:hyperlink>
    </w:p>
    <w:p w14:paraId="69DD56DD"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CCSA.38.201V1500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01.12.2017</w:t>
      </w:r>
      <w:r w:rsidRPr="00282939">
        <w:rPr>
          <w:rFonts w:eastAsia="SimSun"/>
          <w:szCs w:val="24"/>
          <w:lang w:val="en-GB" w:eastAsia="en-GB"/>
        </w:rPr>
        <w:tab/>
      </w:r>
      <w:hyperlink r:id="rId220" w:history="1">
        <w:r w:rsidRPr="00282939">
          <w:rPr>
            <w:rFonts w:eastAsia="SimSun"/>
            <w:color w:val="0563C1"/>
            <w:sz w:val="18"/>
            <w:szCs w:val="18"/>
            <w:u w:val="single"/>
            <w:lang w:val="en-GB" w:eastAsia="en-GB"/>
          </w:rPr>
          <w:t>https://www.ccsa.org.cn/api/portalsFile/downloadOldFile?type=19&amp;oldFileUrl=ITU-R/M.2150-</w:t>
        </w:r>
      </w:hyperlink>
    </w:p>
    <w:p w14:paraId="6B5A5DAF"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221" w:history="1">
        <w:r w:rsidRPr="00240529">
          <w:rPr>
            <w:rFonts w:eastAsia="SimSun"/>
            <w:color w:val="0563C1"/>
            <w:sz w:val="18"/>
            <w:szCs w:val="18"/>
            <w:u w:val="single"/>
            <w:lang w:eastAsia="en-GB"/>
          </w:rPr>
          <w:t>2_SRIT/CCSA.38.201V1500.doc</w:t>
        </w:r>
      </w:hyperlink>
    </w:p>
    <w:p w14:paraId="04C8F70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138 201</w:t>
      </w:r>
      <w:r w:rsidRPr="00240529">
        <w:rPr>
          <w:rFonts w:eastAsia="SimSun"/>
          <w:szCs w:val="24"/>
          <w:lang w:eastAsia="en-GB"/>
        </w:rPr>
        <w:tab/>
      </w:r>
      <w:r w:rsidRPr="00240529">
        <w:rPr>
          <w:rFonts w:eastAsia="SimSun"/>
          <w:color w:val="000000"/>
          <w:sz w:val="18"/>
          <w:szCs w:val="18"/>
          <w:lang w:eastAsia="en-GB"/>
        </w:rPr>
        <w:t>15.0.0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18.09.2018</w:t>
      </w:r>
      <w:r w:rsidRPr="00240529">
        <w:rPr>
          <w:rFonts w:eastAsia="SimSun"/>
          <w:szCs w:val="24"/>
          <w:lang w:eastAsia="en-GB"/>
        </w:rPr>
        <w:tab/>
      </w:r>
      <w:hyperlink r:id="rId222" w:history="1">
        <w:r w:rsidRPr="00240529">
          <w:rPr>
            <w:rFonts w:eastAsia="SimSun"/>
            <w:color w:val="0563C1"/>
            <w:sz w:val="18"/>
            <w:szCs w:val="18"/>
            <w:u w:val="single"/>
            <w:lang w:eastAsia="en-GB"/>
          </w:rPr>
          <w:t>https://www.etsi.org/deliver/etsi_ts/138200_138299/138201/15.00.00_60/ts_138201v150000p.pdf</w:t>
        </w:r>
      </w:hyperlink>
    </w:p>
    <w:p w14:paraId="2CB9126C"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38.201-15.0.0 V1.0.0</w:t>
      </w:r>
      <w:r w:rsidRPr="00240529">
        <w:rPr>
          <w:rFonts w:eastAsia="SimSun"/>
          <w:szCs w:val="24"/>
          <w:lang w:eastAsia="en-GB"/>
        </w:rPr>
        <w:tab/>
      </w:r>
      <w:r w:rsidRPr="00240529">
        <w:rPr>
          <w:rFonts w:eastAsia="SimSun"/>
          <w:color w:val="000000"/>
          <w:sz w:val="18"/>
          <w:szCs w:val="18"/>
          <w:lang w:eastAsia="en-GB"/>
        </w:rPr>
        <w:t>15.0.0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06.10.2020</w:t>
      </w:r>
      <w:r w:rsidRPr="00240529">
        <w:rPr>
          <w:rFonts w:eastAsia="SimSun"/>
          <w:szCs w:val="24"/>
          <w:lang w:eastAsia="en-GB"/>
        </w:rPr>
        <w:tab/>
      </w:r>
      <w:hyperlink r:id="rId223" w:history="1">
        <w:r w:rsidRPr="00240529">
          <w:rPr>
            <w:rFonts w:eastAsia="SimSun"/>
            <w:color w:val="0563C1"/>
            <w:sz w:val="18"/>
            <w:szCs w:val="18"/>
            <w:u w:val="single"/>
            <w:lang w:eastAsia="en-GB"/>
          </w:rPr>
          <w:t>https://members.tsdsi.in/index.php/s/XNXHNmtdmtp7QWG</w:t>
        </w:r>
      </w:hyperlink>
    </w:p>
    <w:p w14:paraId="5304750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TTAT.3G-38.201V15.0.0</w:t>
      </w:r>
      <w:r w:rsidRPr="00240529">
        <w:rPr>
          <w:rFonts w:eastAsia="SimSun"/>
          <w:szCs w:val="24"/>
          <w:lang w:eastAsia="en-GB"/>
        </w:rPr>
        <w:tab/>
      </w:r>
      <w:r w:rsidRPr="00240529">
        <w:rPr>
          <w:rFonts w:eastAsia="SimSun"/>
          <w:color w:val="000000"/>
          <w:sz w:val="18"/>
          <w:szCs w:val="18"/>
          <w:lang w:eastAsia="en-GB"/>
        </w:rPr>
        <w:t>15.0.0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11.09.2020</w:t>
      </w:r>
      <w:r w:rsidRPr="00240529">
        <w:rPr>
          <w:rFonts w:eastAsia="SimSun"/>
          <w:szCs w:val="24"/>
          <w:lang w:eastAsia="en-GB"/>
        </w:rPr>
        <w:tab/>
      </w:r>
      <w:hyperlink r:id="rId224" w:history="1">
        <w:r w:rsidRPr="00240529">
          <w:rPr>
            <w:rFonts w:eastAsia="SimSun"/>
            <w:color w:val="0563C1"/>
            <w:sz w:val="18"/>
            <w:szCs w:val="18"/>
            <w:u w:val="single"/>
            <w:lang w:eastAsia="en-GB"/>
          </w:rPr>
          <w:t>http://committee.tta.or.kr/data/ttasDown.jsp?kind=ttastd&amp;pk_num=TTAT.3G-38.201V15.0.0</w:t>
        </w:r>
      </w:hyperlink>
    </w:p>
    <w:p w14:paraId="6D0A656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42E22FA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STD-T120-38.201.V16.0.0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25" w:history="1">
        <w:r w:rsidRPr="00B31F16">
          <w:rPr>
            <w:rFonts w:eastAsia="SimSun"/>
            <w:color w:val="0563C1"/>
            <w:sz w:val="18"/>
            <w:szCs w:val="18"/>
            <w:u w:val="single"/>
            <w:lang w:val="en-GB" w:eastAsia="en-GB"/>
          </w:rPr>
          <w:t>https://www.arib.or.jp/english/html/overview/doc/T120_T23_SPECS/ARIB-STD-T120/Rel16/38/A38201-g00.pdf</w:t>
        </w:r>
      </w:hyperlink>
    </w:p>
    <w:p w14:paraId="7A4A51A9"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ATIS.3GPP.38.201.V16.0.0</w:t>
      </w:r>
      <w:r w:rsidRPr="00240529">
        <w:rPr>
          <w:rFonts w:eastAsia="SimSun"/>
          <w:szCs w:val="24"/>
          <w:lang w:val="en-GB" w:eastAsia="en-GB"/>
        </w:rPr>
        <w:tab/>
      </w:r>
      <w:r w:rsidRPr="00240529">
        <w:rPr>
          <w:rFonts w:eastAsia="SimSun"/>
          <w:color w:val="000000"/>
          <w:sz w:val="18"/>
          <w:szCs w:val="18"/>
          <w:lang w:val="en-GB" w:eastAsia="en-GB"/>
        </w:rPr>
        <w:t>16.0.0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26" w:anchor="Rel-16" w:history="1">
        <w:r w:rsidRPr="00240529">
          <w:rPr>
            <w:rFonts w:eastAsia="SimSun"/>
            <w:color w:val="0563C1"/>
            <w:sz w:val="18"/>
            <w:szCs w:val="18"/>
            <w:u w:val="single"/>
            <w:lang w:val="en-GB" w:eastAsia="en-GB"/>
          </w:rPr>
          <w:t>https://www.atis.org/3gpp-transpositions - Rel-16</w:t>
        </w:r>
      </w:hyperlink>
    </w:p>
    <w:p w14:paraId="102BAB3F"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CCSA.38.201V1600</w:t>
      </w:r>
      <w:r w:rsidRPr="00240529">
        <w:rPr>
          <w:rFonts w:eastAsia="SimSun"/>
          <w:szCs w:val="24"/>
          <w:lang w:val="en-GB" w:eastAsia="en-GB"/>
        </w:rPr>
        <w:tab/>
      </w:r>
      <w:r w:rsidRPr="00240529">
        <w:rPr>
          <w:rFonts w:eastAsia="SimSun"/>
          <w:color w:val="000000"/>
          <w:sz w:val="18"/>
          <w:szCs w:val="18"/>
          <w:lang w:val="en-GB" w:eastAsia="en-GB"/>
        </w:rPr>
        <w:t>16.0.0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01.12.2019</w:t>
      </w:r>
      <w:r w:rsidRPr="00240529">
        <w:rPr>
          <w:rFonts w:eastAsia="SimSun"/>
          <w:szCs w:val="24"/>
          <w:lang w:val="en-GB" w:eastAsia="en-GB"/>
        </w:rPr>
        <w:tab/>
      </w:r>
      <w:hyperlink r:id="rId227" w:history="1">
        <w:r w:rsidRPr="00240529">
          <w:rPr>
            <w:rFonts w:eastAsia="SimSun"/>
            <w:color w:val="0563C1"/>
            <w:sz w:val="18"/>
            <w:szCs w:val="18"/>
            <w:u w:val="single"/>
            <w:lang w:val="en-GB" w:eastAsia="en-GB"/>
          </w:rPr>
          <w:t>https://www.ccsa.org.cn/api/portalsFile/downloadOldFile?type=19&amp;oldFileUrl=ITU-R/M.2150-</w:t>
        </w:r>
      </w:hyperlink>
    </w:p>
    <w:p w14:paraId="76554442"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28" w:history="1">
        <w:r w:rsidRPr="00240529">
          <w:rPr>
            <w:rFonts w:eastAsia="SimSun"/>
            <w:color w:val="0563C1"/>
            <w:sz w:val="18"/>
            <w:szCs w:val="18"/>
            <w:u w:val="single"/>
            <w:lang w:eastAsia="en-GB"/>
          </w:rPr>
          <w:t>2_SRIT/CCSA.38.201V1600.doc</w:t>
        </w:r>
      </w:hyperlink>
    </w:p>
    <w:p w14:paraId="402896E8"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138 201</w:t>
      </w:r>
      <w:r w:rsidRPr="00240529">
        <w:rPr>
          <w:rFonts w:eastAsia="SimSun"/>
          <w:szCs w:val="24"/>
          <w:lang w:eastAsia="en-GB"/>
        </w:rPr>
        <w:tab/>
      </w:r>
      <w:r w:rsidRPr="00240529">
        <w:rPr>
          <w:rFonts w:eastAsia="SimSun"/>
          <w:color w:val="000000"/>
          <w:sz w:val="18"/>
          <w:szCs w:val="18"/>
          <w:lang w:eastAsia="en-GB"/>
        </w:rPr>
        <w:t>16.0.0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21.09.2020</w:t>
      </w:r>
      <w:r w:rsidRPr="00240529">
        <w:rPr>
          <w:rFonts w:eastAsia="SimSun"/>
          <w:szCs w:val="24"/>
          <w:lang w:eastAsia="en-GB"/>
        </w:rPr>
        <w:tab/>
      </w:r>
      <w:hyperlink r:id="rId229" w:history="1">
        <w:r w:rsidRPr="00240529">
          <w:rPr>
            <w:rFonts w:eastAsia="SimSun"/>
            <w:color w:val="0563C1"/>
            <w:sz w:val="18"/>
            <w:szCs w:val="18"/>
            <w:u w:val="single"/>
            <w:lang w:eastAsia="en-GB"/>
          </w:rPr>
          <w:t>https://www.etsi.org/deliver/etsi_ts/138200_138299/138201/16.00.00_60/ts_138201v160000p.pdf</w:t>
        </w:r>
      </w:hyperlink>
    </w:p>
    <w:p w14:paraId="703210BB"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38.201-16.0.0 V1.0.0</w:t>
      </w:r>
      <w:r w:rsidRPr="00240529">
        <w:rPr>
          <w:rFonts w:eastAsia="SimSun"/>
          <w:szCs w:val="24"/>
          <w:lang w:eastAsia="en-GB"/>
        </w:rPr>
        <w:tab/>
      </w:r>
      <w:r w:rsidRPr="00240529">
        <w:rPr>
          <w:rFonts w:eastAsia="SimSun"/>
          <w:color w:val="000000"/>
          <w:sz w:val="18"/>
          <w:szCs w:val="18"/>
          <w:lang w:eastAsia="en-GB"/>
        </w:rPr>
        <w:t>16.0.0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06.10.2020</w:t>
      </w:r>
      <w:r w:rsidRPr="00240529">
        <w:rPr>
          <w:rFonts w:eastAsia="SimSun"/>
          <w:szCs w:val="24"/>
          <w:lang w:eastAsia="en-GB"/>
        </w:rPr>
        <w:tab/>
      </w:r>
      <w:hyperlink r:id="rId230" w:history="1">
        <w:r w:rsidRPr="00240529">
          <w:rPr>
            <w:rFonts w:eastAsia="SimSun"/>
            <w:color w:val="0563C1"/>
            <w:sz w:val="18"/>
            <w:szCs w:val="18"/>
            <w:u w:val="single"/>
            <w:lang w:eastAsia="en-GB"/>
          </w:rPr>
          <w:t>https://members.tsdsi.in/index.php/s/N96FRkwqQ6HzHte</w:t>
        </w:r>
      </w:hyperlink>
    </w:p>
    <w:p w14:paraId="4BB8B69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TTAT.3G-38.201V16.0.0</w:t>
      </w:r>
      <w:r w:rsidRPr="00240529">
        <w:rPr>
          <w:rFonts w:eastAsia="SimSun"/>
          <w:szCs w:val="24"/>
          <w:lang w:eastAsia="en-GB"/>
        </w:rPr>
        <w:tab/>
      </w:r>
      <w:r w:rsidRPr="00240529">
        <w:rPr>
          <w:rFonts w:eastAsia="SimSun"/>
          <w:color w:val="000000"/>
          <w:sz w:val="18"/>
          <w:szCs w:val="18"/>
          <w:lang w:eastAsia="en-GB"/>
        </w:rPr>
        <w:t>16.0.0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11.09.2020</w:t>
      </w:r>
      <w:r w:rsidRPr="00240529">
        <w:rPr>
          <w:rFonts w:eastAsia="SimSun"/>
          <w:szCs w:val="24"/>
          <w:lang w:eastAsia="en-GB"/>
        </w:rPr>
        <w:tab/>
      </w:r>
      <w:hyperlink r:id="rId231" w:history="1">
        <w:r w:rsidRPr="00240529">
          <w:rPr>
            <w:rFonts w:eastAsia="SimSun"/>
            <w:color w:val="0563C1"/>
            <w:sz w:val="18"/>
            <w:szCs w:val="18"/>
            <w:u w:val="single"/>
            <w:lang w:eastAsia="en-GB"/>
          </w:rPr>
          <w:t>http://committee.tta.or.kr/data/ttasDown.jsp?kind=ttastd&amp;pk_num=TTAT.3G-38.201V16.0.0</w:t>
        </w:r>
      </w:hyperlink>
    </w:p>
    <w:p w14:paraId="0841A4FD"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5963212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STD-T120-38.201.V17.0.0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32" w:history="1">
        <w:r w:rsidRPr="00B31F16">
          <w:rPr>
            <w:rFonts w:eastAsia="SimSun"/>
            <w:color w:val="0563C1"/>
            <w:sz w:val="18"/>
            <w:szCs w:val="18"/>
            <w:u w:val="single"/>
            <w:lang w:val="en-GB" w:eastAsia="en-GB"/>
          </w:rPr>
          <w:t>https://www.arib.or.jp/english/html/overview/doc/T120_T23_SPECS/ARIB-STD-T120/Rel17/38/A38201-h00.pdf</w:t>
        </w:r>
      </w:hyperlink>
    </w:p>
    <w:p w14:paraId="4AFAB0B3"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ATIS.3GPP.38.201.V17.0.0</w:t>
      </w:r>
      <w:r w:rsidRPr="00240529">
        <w:rPr>
          <w:rFonts w:eastAsia="SimSun"/>
          <w:szCs w:val="24"/>
          <w:lang w:val="en-GB" w:eastAsia="en-GB"/>
        </w:rPr>
        <w:tab/>
      </w:r>
      <w:r w:rsidRPr="00240529">
        <w:rPr>
          <w:rFonts w:eastAsia="SimSun"/>
          <w:color w:val="000000"/>
          <w:sz w:val="18"/>
          <w:szCs w:val="18"/>
          <w:lang w:val="en-GB" w:eastAsia="en-GB"/>
        </w:rPr>
        <w:t>17.0.0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33" w:anchor="Rel-17" w:history="1">
        <w:r w:rsidRPr="00240529">
          <w:rPr>
            <w:rFonts w:eastAsia="SimSun"/>
            <w:color w:val="0563C1"/>
            <w:sz w:val="18"/>
            <w:szCs w:val="18"/>
            <w:u w:val="single"/>
            <w:lang w:val="en-GB" w:eastAsia="en-GB"/>
          </w:rPr>
          <w:t>https://www.atis.org/3gpp-transpositions - Rel-17</w:t>
        </w:r>
      </w:hyperlink>
    </w:p>
    <w:p w14:paraId="0E59A855"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CCSA.38.201V1700</w:t>
      </w:r>
      <w:r w:rsidRPr="00240529">
        <w:rPr>
          <w:rFonts w:eastAsia="SimSun"/>
          <w:szCs w:val="24"/>
          <w:lang w:val="en-GB" w:eastAsia="en-GB"/>
        </w:rPr>
        <w:tab/>
      </w:r>
      <w:r w:rsidRPr="00240529">
        <w:rPr>
          <w:rFonts w:eastAsia="SimSun"/>
          <w:color w:val="000000"/>
          <w:sz w:val="18"/>
          <w:szCs w:val="18"/>
          <w:lang w:val="en-GB" w:eastAsia="en-GB"/>
        </w:rPr>
        <w:t>17.0.0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01.12.2021</w:t>
      </w:r>
      <w:r w:rsidRPr="00240529">
        <w:rPr>
          <w:rFonts w:eastAsia="SimSun"/>
          <w:szCs w:val="24"/>
          <w:lang w:val="en-GB" w:eastAsia="en-GB"/>
        </w:rPr>
        <w:tab/>
      </w:r>
      <w:hyperlink r:id="rId234" w:history="1">
        <w:r w:rsidRPr="00240529">
          <w:rPr>
            <w:rFonts w:eastAsia="SimSun"/>
            <w:color w:val="0563C1"/>
            <w:sz w:val="18"/>
            <w:szCs w:val="18"/>
            <w:u w:val="single"/>
            <w:lang w:val="en-GB" w:eastAsia="en-GB"/>
          </w:rPr>
          <w:t>https://www.ccsa.org.cn/api/portalsFile/downloadOldFile?type=19&amp;oldFileUrl=ITU-R/M.2150-</w:t>
        </w:r>
      </w:hyperlink>
    </w:p>
    <w:p w14:paraId="209B8E89"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35" w:history="1">
        <w:r w:rsidRPr="00240529">
          <w:rPr>
            <w:rFonts w:eastAsia="SimSun"/>
            <w:color w:val="0563C1"/>
            <w:sz w:val="18"/>
            <w:szCs w:val="18"/>
            <w:u w:val="single"/>
            <w:lang w:eastAsia="en-GB"/>
          </w:rPr>
          <w:t>2_SRIT/CCSA.38.201V1700.doc</w:t>
        </w:r>
      </w:hyperlink>
    </w:p>
    <w:p w14:paraId="0AB7E67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138 201</w:t>
      </w:r>
      <w:r w:rsidRPr="00240529">
        <w:rPr>
          <w:rFonts w:eastAsia="SimSun"/>
          <w:szCs w:val="24"/>
          <w:lang w:eastAsia="en-GB"/>
        </w:rPr>
        <w:tab/>
      </w:r>
      <w:r w:rsidRPr="00240529">
        <w:rPr>
          <w:rFonts w:eastAsia="SimSun"/>
          <w:color w:val="000000"/>
          <w:sz w:val="18"/>
          <w:szCs w:val="18"/>
          <w:lang w:eastAsia="en-GB"/>
        </w:rPr>
        <w:t>17.0.0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05.11.2022</w:t>
      </w:r>
      <w:r w:rsidRPr="00240529">
        <w:rPr>
          <w:rFonts w:eastAsia="SimSun"/>
          <w:szCs w:val="24"/>
          <w:lang w:eastAsia="en-GB"/>
        </w:rPr>
        <w:tab/>
      </w:r>
      <w:hyperlink r:id="rId236" w:history="1">
        <w:r w:rsidRPr="00240529">
          <w:rPr>
            <w:rFonts w:eastAsia="SimSun"/>
            <w:color w:val="0563C1"/>
            <w:sz w:val="18"/>
            <w:szCs w:val="18"/>
            <w:u w:val="single"/>
            <w:lang w:eastAsia="en-GB"/>
          </w:rPr>
          <w:t>https://www.etsi.org/deliver/etsi_ts/138200_138299/138201/17.00.00_60/ts_138201v170000p.pdf</w:t>
        </w:r>
      </w:hyperlink>
    </w:p>
    <w:p w14:paraId="4C10AAF5"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38.201-17.0.0 V1.0.0</w:t>
      </w:r>
      <w:r w:rsidRPr="00240529">
        <w:rPr>
          <w:rFonts w:eastAsia="SimSun"/>
          <w:szCs w:val="24"/>
          <w:lang w:eastAsia="en-GB"/>
        </w:rPr>
        <w:tab/>
      </w:r>
      <w:r w:rsidRPr="00240529">
        <w:rPr>
          <w:rFonts w:eastAsia="SimSun"/>
          <w:color w:val="000000"/>
          <w:sz w:val="18"/>
          <w:szCs w:val="18"/>
          <w:lang w:eastAsia="en-GB"/>
        </w:rPr>
        <w:t>17.0.0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29.07.2022</w:t>
      </w:r>
      <w:r w:rsidRPr="00240529">
        <w:rPr>
          <w:rFonts w:eastAsia="SimSun"/>
          <w:szCs w:val="24"/>
          <w:lang w:eastAsia="en-GB"/>
        </w:rPr>
        <w:tab/>
      </w:r>
      <w:hyperlink r:id="rId237" w:history="1">
        <w:r w:rsidRPr="00240529">
          <w:rPr>
            <w:rFonts w:eastAsia="SimSun"/>
            <w:color w:val="0563C1"/>
            <w:sz w:val="18"/>
            <w:szCs w:val="18"/>
            <w:u w:val="single"/>
            <w:lang w:eastAsia="en-GB"/>
          </w:rPr>
          <w:t>https://members.tsdsi.in/s/93kPQABXmpra9ec</w:t>
        </w:r>
      </w:hyperlink>
    </w:p>
    <w:p w14:paraId="367B6966"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TTAT.3G-38.201V17.0.0</w:t>
      </w:r>
      <w:r w:rsidRPr="00240529">
        <w:rPr>
          <w:rFonts w:eastAsia="SimSun"/>
          <w:szCs w:val="24"/>
          <w:lang w:eastAsia="en-GB"/>
        </w:rPr>
        <w:tab/>
      </w:r>
      <w:r w:rsidRPr="00240529">
        <w:rPr>
          <w:rFonts w:eastAsia="SimSun"/>
          <w:color w:val="000000"/>
          <w:sz w:val="18"/>
          <w:szCs w:val="18"/>
          <w:lang w:eastAsia="en-GB"/>
        </w:rPr>
        <w:t>17.0.0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14.03.2022</w:t>
      </w:r>
      <w:r w:rsidRPr="00240529">
        <w:rPr>
          <w:rFonts w:eastAsia="SimSun"/>
          <w:szCs w:val="24"/>
          <w:lang w:eastAsia="en-GB"/>
        </w:rPr>
        <w:tab/>
      </w:r>
      <w:hyperlink r:id="rId238" w:history="1">
        <w:r w:rsidRPr="00240529">
          <w:rPr>
            <w:rFonts w:eastAsia="SimSun"/>
            <w:color w:val="0563C1"/>
            <w:sz w:val="18"/>
            <w:szCs w:val="18"/>
            <w:u w:val="single"/>
            <w:lang w:eastAsia="en-GB"/>
          </w:rPr>
          <w:t>http://committee.tta.or.kr/data/ttasDown.jsp?kind=ttastd&amp;pk_num=TTAT.3G-38.201V17.0.0</w:t>
        </w:r>
      </w:hyperlink>
    </w:p>
    <w:p w14:paraId="37873337" w14:textId="77777777" w:rsidR="00545E1C" w:rsidRDefault="003B2545">
      <w:pPr>
        <w:pStyle w:val="Heading5"/>
        <w:rPr>
          <w:lang w:val="en-GB" w:eastAsia="zh-CN"/>
        </w:rPr>
      </w:pPr>
      <w:r>
        <w:rPr>
          <w:lang w:val="en-GB" w:eastAsia="zh-CN"/>
        </w:rPr>
        <w:t>1.2.1.2.8</w:t>
      </w:r>
      <w:r>
        <w:rPr>
          <w:lang w:val="en-GB" w:eastAsia="zh-CN"/>
        </w:rPr>
        <w:tab/>
        <w:t>TS 38.202</w:t>
      </w:r>
    </w:p>
    <w:p w14:paraId="58C4918E" w14:textId="77777777" w:rsidR="00545E1C" w:rsidRDefault="003B2545">
      <w:pPr>
        <w:pStyle w:val="Headingb"/>
        <w:snapToGrid w:val="0"/>
        <w:spacing w:before="120"/>
        <w:rPr>
          <w:rFonts w:eastAsia="Times New Roman"/>
          <w:lang w:val="en-GB" w:eastAsia="zh-CN"/>
        </w:rPr>
      </w:pPr>
      <w:bookmarkStart w:id="118" w:name="_Toc56152350"/>
      <w:bookmarkStart w:id="119" w:name="_Toc77257416"/>
      <w:bookmarkStart w:id="120" w:name="_Toc56153730"/>
      <w:r>
        <w:rPr>
          <w:color w:val="000000" w:themeColor="text1"/>
          <w:lang w:eastAsia="zh-CN"/>
        </w:rPr>
        <w:t>NR</w:t>
      </w:r>
      <w:r>
        <w:rPr>
          <w:rFonts w:hint="eastAsia"/>
          <w:lang w:val="en-GB" w:eastAsia="zh-CN"/>
        </w:rPr>
        <w:t>；物理层提供的业务</w:t>
      </w:r>
      <w:bookmarkEnd w:id="118"/>
      <w:bookmarkEnd w:id="119"/>
      <w:bookmarkEnd w:id="120"/>
    </w:p>
    <w:p w14:paraId="0810E6DB" w14:textId="77777777" w:rsidR="00545E1C" w:rsidRDefault="003B2545" w:rsidP="006315AC">
      <w:pPr>
        <w:snapToGrid w:val="0"/>
        <w:spacing w:before="60" w:line="240" w:lineRule="auto"/>
        <w:ind w:firstLineChars="200" w:firstLine="480"/>
        <w:rPr>
          <w:rFonts w:eastAsia="Times New Roman"/>
          <w:lang w:val="en-GB" w:eastAsia="zh-CN"/>
        </w:rPr>
      </w:pPr>
      <w:r>
        <w:rPr>
          <w:rFonts w:ascii="SimSun" w:eastAsia="SimSun" w:hAnsi="SimSun" w:cs="SimSun" w:hint="eastAsia"/>
          <w:lang w:val="en-GB" w:eastAsia="zh-CN"/>
        </w:rPr>
        <w:t>本文档是</w:t>
      </w:r>
      <w:r>
        <w:rPr>
          <w:rFonts w:eastAsia="Times New Roman" w:hint="eastAsia"/>
          <w:lang w:val="en-GB" w:eastAsia="zh-CN"/>
        </w:rPr>
        <w:t>5G-NR</w:t>
      </w:r>
      <w:r>
        <w:rPr>
          <w:rFonts w:ascii="SimSun" w:eastAsia="SimSun" w:hAnsi="SimSun" w:cs="SimSun" w:hint="eastAsia"/>
          <w:lang w:val="en-GB" w:eastAsia="zh-CN"/>
        </w:rPr>
        <w:t>物理层向上层提供的业务的技术规范。</w:t>
      </w:r>
    </w:p>
    <w:p w14:paraId="10982F11" w14:textId="77777777" w:rsidR="000B5574" w:rsidRDefault="000B5574" w:rsidP="006315AC">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80"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56AF1D0"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240529">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12CB8DD5"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STD-T120-38.202.V15.6.0</w:t>
      </w:r>
      <w:r w:rsidRPr="00282939">
        <w:rPr>
          <w:rFonts w:eastAsia="SimSun"/>
          <w:szCs w:val="24"/>
          <w:lang w:val="en-GB" w:eastAsia="en-GB"/>
        </w:rPr>
        <w:tab/>
      </w:r>
      <w:r w:rsidRPr="00282939">
        <w:rPr>
          <w:rFonts w:eastAsia="SimSun"/>
          <w:color w:val="000000"/>
          <w:sz w:val="18"/>
          <w:szCs w:val="18"/>
          <w:lang w:val="en-GB" w:eastAsia="en-GB"/>
        </w:rPr>
        <w:t>15.6.0</w:t>
      </w:r>
      <w:r w:rsidRPr="0028293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239" w:history="1">
        <w:r w:rsidRPr="00282939">
          <w:rPr>
            <w:rFonts w:eastAsia="SimSun"/>
            <w:color w:val="0563C1"/>
            <w:sz w:val="18"/>
            <w:szCs w:val="18"/>
            <w:u w:val="single"/>
            <w:lang w:val="en-GB" w:eastAsia="en-GB"/>
          </w:rPr>
          <w:t>https://www.arib.or.jp/english/html/overview/doc/T120_T23_SPECS/ARIB-STD-T120/Rel15/38/A38202-f60.pdf</w:t>
        </w:r>
      </w:hyperlink>
    </w:p>
    <w:p w14:paraId="260CF2F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ATIS.3GPP.38.202.V15.6.0</w:t>
      </w:r>
      <w:r w:rsidRPr="00282939">
        <w:rPr>
          <w:rFonts w:eastAsia="SimSun"/>
          <w:szCs w:val="24"/>
          <w:lang w:val="en-GB" w:eastAsia="en-GB"/>
        </w:rPr>
        <w:tab/>
      </w:r>
      <w:r w:rsidRPr="00282939">
        <w:rPr>
          <w:rFonts w:eastAsia="SimSun"/>
          <w:color w:val="000000"/>
          <w:sz w:val="18"/>
          <w:szCs w:val="18"/>
          <w:lang w:val="en-GB" w:eastAsia="en-GB"/>
        </w:rPr>
        <w:t>15.6.0</w:t>
      </w:r>
      <w:r w:rsidRPr="0028293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240" w:anchor="Rel-15" w:history="1">
        <w:r w:rsidRPr="00282939">
          <w:rPr>
            <w:rFonts w:eastAsia="SimSun"/>
            <w:color w:val="0563C1"/>
            <w:sz w:val="18"/>
            <w:szCs w:val="18"/>
            <w:u w:val="single"/>
            <w:lang w:val="en-GB" w:eastAsia="en-GB"/>
          </w:rPr>
          <w:t>https://www.atis.org/3gpp-transpositions - Rel-15</w:t>
        </w:r>
      </w:hyperlink>
    </w:p>
    <w:p w14:paraId="59D24F6A"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CCSA.38.202V1560</w:t>
      </w:r>
      <w:r w:rsidRPr="00282939">
        <w:rPr>
          <w:rFonts w:eastAsia="SimSun"/>
          <w:szCs w:val="24"/>
          <w:lang w:val="en-GB" w:eastAsia="en-GB"/>
        </w:rPr>
        <w:tab/>
      </w:r>
      <w:r w:rsidRPr="00282939">
        <w:rPr>
          <w:rFonts w:eastAsia="SimSun"/>
          <w:color w:val="000000"/>
          <w:sz w:val="18"/>
          <w:szCs w:val="18"/>
          <w:lang w:val="en-GB" w:eastAsia="en-GB"/>
        </w:rPr>
        <w:t>15.6.0</w:t>
      </w:r>
      <w:r w:rsidRPr="0028293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01.12.2019</w:t>
      </w:r>
      <w:r w:rsidRPr="00282939">
        <w:rPr>
          <w:rFonts w:eastAsia="SimSun"/>
          <w:szCs w:val="24"/>
          <w:lang w:val="en-GB" w:eastAsia="en-GB"/>
        </w:rPr>
        <w:tab/>
      </w:r>
      <w:hyperlink r:id="rId241" w:history="1">
        <w:r w:rsidRPr="00282939">
          <w:rPr>
            <w:rFonts w:eastAsia="SimSun"/>
            <w:color w:val="0563C1"/>
            <w:sz w:val="18"/>
            <w:szCs w:val="18"/>
            <w:u w:val="single"/>
            <w:lang w:val="en-GB" w:eastAsia="en-GB"/>
          </w:rPr>
          <w:t>https://www.ccsa.org.cn/api/portalsFile/downloadOldFile?type=19&amp;oldFileUrl=ITU-R/M.2150-</w:t>
        </w:r>
      </w:hyperlink>
    </w:p>
    <w:p w14:paraId="743D733E"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242" w:history="1">
        <w:r w:rsidRPr="00240529">
          <w:rPr>
            <w:rFonts w:eastAsia="SimSun"/>
            <w:color w:val="0563C1"/>
            <w:sz w:val="18"/>
            <w:szCs w:val="18"/>
            <w:u w:val="single"/>
            <w:lang w:eastAsia="en-GB"/>
          </w:rPr>
          <w:t>2_SRIT/CCSA.38.202V1560.doc</w:t>
        </w:r>
      </w:hyperlink>
    </w:p>
    <w:p w14:paraId="747AF44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lastRenderedPageBreak/>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138 202</w:t>
      </w:r>
      <w:r w:rsidRPr="00240529">
        <w:rPr>
          <w:rFonts w:eastAsia="SimSun"/>
          <w:szCs w:val="24"/>
          <w:lang w:eastAsia="en-GB"/>
        </w:rPr>
        <w:tab/>
      </w:r>
      <w:r w:rsidRPr="00240529">
        <w:rPr>
          <w:rFonts w:eastAsia="SimSun"/>
          <w:color w:val="000000"/>
          <w:sz w:val="18"/>
          <w:szCs w:val="18"/>
          <w:lang w:eastAsia="en-GB"/>
        </w:rPr>
        <w:t>15.6.0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21.01.2020</w:t>
      </w:r>
      <w:r w:rsidRPr="00240529">
        <w:rPr>
          <w:rFonts w:eastAsia="SimSun"/>
          <w:szCs w:val="24"/>
          <w:lang w:eastAsia="en-GB"/>
        </w:rPr>
        <w:tab/>
      </w:r>
      <w:hyperlink r:id="rId243" w:history="1">
        <w:r w:rsidRPr="00240529">
          <w:rPr>
            <w:rFonts w:eastAsia="SimSun"/>
            <w:color w:val="0563C1"/>
            <w:sz w:val="18"/>
            <w:szCs w:val="18"/>
            <w:u w:val="single"/>
            <w:lang w:eastAsia="en-GB"/>
          </w:rPr>
          <w:t>https://www.etsi.org/deliver/etsi_ts/138200_138299/138202/15.06.00_60/ts_138202v150600p.pdf</w:t>
        </w:r>
      </w:hyperlink>
    </w:p>
    <w:p w14:paraId="2BFA3138"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38.202-15.6.0 V1.0.0</w:t>
      </w:r>
      <w:r w:rsidRPr="00240529">
        <w:rPr>
          <w:rFonts w:eastAsia="SimSun"/>
          <w:szCs w:val="24"/>
          <w:lang w:eastAsia="en-GB"/>
        </w:rPr>
        <w:tab/>
      </w:r>
      <w:r w:rsidRPr="00240529">
        <w:rPr>
          <w:rFonts w:eastAsia="SimSun"/>
          <w:color w:val="000000"/>
          <w:sz w:val="18"/>
          <w:szCs w:val="18"/>
          <w:lang w:eastAsia="en-GB"/>
        </w:rPr>
        <w:t>15.6.0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06.10.2020</w:t>
      </w:r>
      <w:r w:rsidRPr="00240529">
        <w:rPr>
          <w:rFonts w:eastAsia="SimSun"/>
          <w:szCs w:val="24"/>
          <w:lang w:eastAsia="en-GB"/>
        </w:rPr>
        <w:tab/>
      </w:r>
      <w:hyperlink r:id="rId244" w:history="1">
        <w:r w:rsidRPr="00240529">
          <w:rPr>
            <w:rFonts w:eastAsia="SimSun"/>
            <w:color w:val="0563C1"/>
            <w:sz w:val="18"/>
            <w:szCs w:val="18"/>
            <w:u w:val="single"/>
            <w:lang w:eastAsia="en-GB"/>
          </w:rPr>
          <w:t>https://members.tsdsi.in/index.php/s/qNiqDsCrQC3b6aq</w:t>
        </w:r>
      </w:hyperlink>
    </w:p>
    <w:p w14:paraId="383EFAB3"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TTAT.3G-38.202V15.6.0</w:t>
      </w:r>
      <w:r w:rsidRPr="00240529">
        <w:rPr>
          <w:rFonts w:eastAsia="SimSun"/>
          <w:szCs w:val="24"/>
          <w:lang w:eastAsia="en-GB"/>
        </w:rPr>
        <w:tab/>
      </w:r>
      <w:r w:rsidRPr="00240529">
        <w:rPr>
          <w:rFonts w:eastAsia="SimSun"/>
          <w:color w:val="000000"/>
          <w:sz w:val="18"/>
          <w:szCs w:val="18"/>
          <w:lang w:eastAsia="en-GB"/>
        </w:rPr>
        <w:t>15.6.0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14.03.2022</w:t>
      </w:r>
      <w:r w:rsidRPr="00240529">
        <w:rPr>
          <w:rFonts w:eastAsia="SimSun"/>
          <w:szCs w:val="24"/>
          <w:lang w:eastAsia="en-GB"/>
        </w:rPr>
        <w:tab/>
      </w:r>
      <w:hyperlink r:id="rId245" w:history="1">
        <w:r w:rsidRPr="00240529">
          <w:rPr>
            <w:rFonts w:eastAsia="SimSun"/>
            <w:color w:val="0563C1"/>
            <w:sz w:val="18"/>
            <w:szCs w:val="18"/>
            <w:u w:val="single"/>
            <w:lang w:eastAsia="en-GB"/>
          </w:rPr>
          <w:t>http://committee.tta.or.kr/data/ttasDown.jsp?kind=ttastd&amp;pk_num=TTAT.3G-38.202V15.6.0</w:t>
        </w:r>
      </w:hyperlink>
    </w:p>
    <w:p w14:paraId="6324783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092407D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STD-T120-38.202.V16.3.0</w:t>
      </w:r>
      <w:r w:rsidRPr="00B31F16">
        <w:rPr>
          <w:rFonts w:eastAsia="SimSun"/>
          <w:szCs w:val="24"/>
          <w:lang w:val="en-GB" w:eastAsia="en-GB"/>
        </w:rPr>
        <w:tab/>
      </w:r>
      <w:r w:rsidRPr="00B31F16">
        <w:rPr>
          <w:rFonts w:eastAsia="SimSun"/>
          <w:color w:val="000000"/>
          <w:sz w:val="18"/>
          <w:szCs w:val="18"/>
          <w:lang w:val="en-GB" w:eastAsia="en-GB"/>
        </w:rPr>
        <w:t>16.3.0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46" w:history="1">
        <w:r w:rsidRPr="00B31F16">
          <w:rPr>
            <w:rFonts w:eastAsia="SimSun"/>
            <w:color w:val="0563C1"/>
            <w:sz w:val="18"/>
            <w:szCs w:val="18"/>
            <w:u w:val="single"/>
            <w:lang w:val="en-GB" w:eastAsia="en-GB"/>
          </w:rPr>
          <w:t>https://www.arib.or.jp/english/html/overview/doc/T120_T23_SPECS/ARIB-STD-T120/Rel16/38/A38202-g30.pdf</w:t>
        </w:r>
      </w:hyperlink>
    </w:p>
    <w:p w14:paraId="464D3EE9"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ATIS.3GPP.38.202.V16.3.0</w:t>
      </w:r>
      <w:r w:rsidRPr="00240529">
        <w:rPr>
          <w:rFonts w:eastAsia="SimSun"/>
          <w:szCs w:val="24"/>
          <w:lang w:val="en-GB" w:eastAsia="en-GB"/>
        </w:rPr>
        <w:tab/>
      </w:r>
      <w:r w:rsidRPr="00240529">
        <w:rPr>
          <w:rFonts w:eastAsia="SimSun"/>
          <w:color w:val="000000"/>
          <w:sz w:val="18"/>
          <w:szCs w:val="18"/>
          <w:lang w:val="en-GB" w:eastAsia="en-GB"/>
        </w:rPr>
        <w:t>16.3.0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47" w:anchor="Rel-16" w:history="1">
        <w:r w:rsidRPr="00240529">
          <w:rPr>
            <w:rFonts w:eastAsia="SimSun"/>
            <w:color w:val="0563C1"/>
            <w:sz w:val="18"/>
            <w:szCs w:val="18"/>
            <w:u w:val="single"/>
            <w:lang w:val="en-GB" w:eastAsia="en-GB"/>
          </w:rPr>
          <w:t>https://www.atis.org/3gpp-transpositions - Rel-16</w:t>
        </w:r>
      </w:hyperlink>
    </w:p>
    <w:p w14:paraId="1C7343E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CCSA.38.202V1630</w:t>
      </w:r>
      <w:r w:rsidRPr="00240529">
        <w:rPr>
          <w:rFonts w:eastAsia="SimSun"/>
          <w:szCs w:val="24"/>
          <w:lang w:val="en-GB" w:eastAsia="en-GB"/>
        </w:rPr>
        <w:tab/>
      </w:r>
      <w:r w:rsidRPr="00240529">
        <w:rPr>
          <w:rFonts w:eastAsia="SimSun"/>
          <w:color w:val="000000"/>
          <w:sz w:val="18"/>
          <w:szCs w:val="18"/>
          <w:lang w:val="en-GB" w:eastAsia="en-GB"/>
        </w:rPr>
        <w:t>16.3.0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01.12.2021</w:t>
      </w:r>
      <w:r w:rsidRPr="00240529">
        <w:rPr>
          <w:rFonts w:eastAsia="SimSun"/>
          <w:szCs w:val="24"/>
          <w:lang w:val="en-GB" w:eastAsia="en-GB"/>
        </w:rPr>
        <w:tab/>
      </w:r>
      <w:hyperlink r:id="rId248" w:history="1">
        <w:r w:rsidRPr="00240529">
          <w:rPr>
            <w:rFonts w:eastAsia="SimSun"/>
            <w:color w:val="0563C1"/>
            <w:sz w:val="18"/>
            <w:szCs w:val="18"/>
            <w:u w:val="single"/>
            <w:lang w:val="en-GB" w:eastAsia="en-GB"/>
          </w:rPr>
          <w:t>https://www.ccsa.org.cn/api/portalsFile/downloadOldFile?type=19&amp;oldFileUrl=ITU-R/M.2150-</w:t>
        </w:r>
      </w:hyperlink>
    </w:p>
    <w:p w14:paraId="0D00541A"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49" w:history="1">
        <w:r w:rsidRPr="00240529">
          <w:rPr>
            <w:rFonts w:eastAsia="SimSun"/>
            <w:color w:val="0563C1"/>
            <w:sz w:val="18"/>
            <w:szCs w:val="18"/>
            <w:u w:val="single"/>
            <w:lang w:eastAsia="en-GB"/>
          </w:rPr>
          <w:t>2_SRIT/CCSA.38.202V1630.doc</w:t>
        </w:r>
      </w:hyperlink>
    </w:p>
    <w:p w14:paraId="60A72DDA"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138 202</w:t>
      </w:r>
      <w:r w:rsidRPr="00240529">
        <w:rPr>
          <w:rFonts w:eastAsia="SimSun"/>
          <w:szCs w:val="24"/>
          <w:lang w:eastAsia="en-GB"/>
        </w:rPr>
        <w:tab/>
      </w:r>
      <w:r w:rsidRPr="00240529">
        <w:rPr>
          <w:rFonts w:eastAsia="SimSun"/>
          <w:color w:val="000000"/>
          <w:sz w:val="18"/>
          <w:szCs w:val="18"/>
          <w:lang w:eastAsia="en-GB"/>
        </w:rPr>
        <w:t>16.3.0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26.01.2022</w:t>
      </w:r>
      <w:r w:rsidRPr="00240529">
        <w:rPr>
          <w:rFonts w:eastAsia="SimSun"/>
          <w:szCs w:val="24"/>
          <w:lang w:eastAsia="en-GB"/>
        </w:rPr>
        <w:tab/>
      </w:r>
      <w:hyperlink r:id="rId250" w:history="1">
        <w:r w:rsidRPr="00240529">
          <w:rPr>
            <w:rFonts w:eastAsia="SimSun"/>
            <w:color w:val="0563C1"/>
            <w:sz w:val="18"/>
            <w:szCs w:val="18"/>
            <w:u w:val="single"/>
            <w:lang w:eastAsia="en-GB"/>
          </w:rPr>
          <w:t>https://www.etsi.org/deliver/etsi_ts/138200_138299/138202/16.03.00_60/ts_138202v160300p.pdf</w:t>
        </w:r>
      </w:hyperlink>
    </w:p>
    <w:p w14:paraId="0896FE2F"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38.202-16.3.0 V1.1.0</w:t>
      </w:r>
      <w:r w:rsidRPr="00240529">
        <w:rPr>
          <w:rFonts w:eastAsia="SimSun"/>
          <w:szCs w:val="24"/>
          <w:lang w:eastAsia="en-GB"/>
        </w:rPr>
        <w:tab/>
      </w:r>
      <w:r w:rsidRPr="00240529">
        <w:rPr>
          <w:rFonts w:eastAsia="SimSun"/>
          <w:color w:val="000000"/>
          <w:sz w:val="18"/>
          <w:szCs w:val="18"/>
          <w:lang w:eastAsia="en-GB"/>
        </w:rPr>
        <w:t>16.3.0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01.11.2022</w:t>
      </w:r>
      <w:r w:rsidRPr="00240529">
        <w:rPr>
          <w:rFonts w:eastAsia="SimSun"/>
          <w:szCs w:val="24"/>
          <w:lang w:eastAsia="en-GB"/>
        </w:rPr>
        <w:tab/>
      </w:r>
      <w:hyperlink r:id="rId251" w:history="1">
        <w:r w:rsidRPr="00240529">
          <w:rPr>
            <w:rFonts w:eastAsia="SimSun"/>
            <w:color w:val="0563C1"/>
            <w:sz w:val="18"/>
            <w:szCs w:val="18"/>
            <w:u w:val="single"/>
            <w:lang w:eastAsia="en-GB"/>
          </w:rPr>
          <w:t>https://members.tsdsi.in/s/WMB8T7wBAbC9dX8</w:t>
        </w:r>
      </w:hyperlink>
    </w:p>
    <w:p w14:paraId="23A1F976"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TTAT.3G-38.202V16.3.0</w:t>
      </w:r>
      <w:r w:rsidRPr="00240529">
        <w:rPr>
          <w:rFonts w:eastAsia="SimSun"/>
          <w:szCs w:val="24"/>
          <w:lang w:eastAsia="en-GB"/>
        </w:rPr>
        <w:tab/>
      </w:r>
      <w:r w:rsidRPr="00240529">
        <w:rPr>
          <w:rFonts w:eastAsia="SimSun"/>
          <w:color w:val="000000"/>
          <w:sz w:val="18"/>
          <w:szCs w:val="18"/>
          <w:lang w:eastAsia="en-GB"/>
        </w:rPr>
        <w:t>16.3.0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14.03.2022</w:t>
      </w:r>
      <w:r w:rsidRPr="00240529">
        <w:rPr>
          <w:rFonts w:eastAsia="SimSun"/>
          <w:szCs w:val="24"/>
          <w:lang w:eastAsia="en-GB"/>
        </w:rPr>
        <w:tab/>
      </w:r>
      <w:hyperlink r:id="rId252" w:history="1">
        <w:r w:rsidRPr="00240529">
          <w:rPr>
            <w:rFonts w:eastAsia="SimSun"/>
            <w:color w:val="0563C1"/>
            <w:sz w:val="18"/>
            <w:szCs w:val="18"/>
            <w:u w:val="single"/>
            <w:lang w:eastAsia="en-GB"/>
          </w:rPr>
          <w:t>http://committee.tta.or.kr/data/ttasDown.jsp?kind=ttastd&amp;pk_num=TTAT.3G-38.202V16.3.0</w:t>
        </w:r>
      </w:hyperlink>
    </w:p>
    <w:p w14:paraId="17EBFA0A"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52E400C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STD-T120-38.202.V17.3.0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3" w:history="1">
        <w:r w:rsidRPr="00B31F16">
          <w:rPr>
            <w:rFonts w:eastAsia="SimSun"/>
            <w:color w:val="0563C1"/>
            <w:sz w:val="18"/>
            <w:szCs w:val="18"/>
            <w:u w:val="single"/>
            <w:lang w:val="en-GB" w:eastAsia="en-GB"/>
          </w:rPr>
          <w:t>https://www.arib.or.jp/english/html/overview/doc/T120_T23_SPECS/ARIB-STD-T120/Rel17/38/A38202-h30.pdf</w:t>
        </w:r>
      </w:hyperlink>
    </w:p>
    <w:p w14:paraId="0FFE1C59"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ATIS.3GPP.38.202.V17.3.0</w:t>
      </w:r>
      <w:r w:rsidRPr="00240529">
        <w:rPr>
          <w:rFonts w:eastAsia="SimSun"/>
          <w:szCs w:val="24"/>
          <w:lang w:val="en-GB" w:eastAsia="en-GB"/>
        </w:rPr>
        <w:tab/>
      </w:r>
      <w:r w:rsidRPr="00240529">
        <w:rPr>
          <w:rFonts w:eastAsia="SimSun"/>
          <w:color w:val="000000"/>
          <w:sz w:val="18"/>
          <w:szCs w:val="18"/>
          <w:lang w:val="en-GB" w:eastAsia="en-GB"/>
        </w:rPr>
        <w:t>17.3.0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54" w:anchor="Rel-17" w:history="1">
        <w:r w:rsidRPr="00240529">
          <w:rPr>
            <w:rFonts w:eastAsia="SimSun"/>
            <w:color w:val="0563C1"/>
            <w:sz w:val="18"/>
            <w:szCs w:val="18"/>
            <w:u w:val="single"/>
            <w:lang w:val="en-GB" w:eastAsia="en-GB"/>
          </w:rPr>
          <w:t>https://www.atis.org/3gpp-transpositions - Rel-17</w:t>
        </w:r>
      </w:hyperlink>
    </w:p>
    <w:p w14:paraId="22923E3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CCSA.38.202V1730</w:t>
      </w:r>
      <w:r w:rsidRPr="00240529">
        <w:rPr>
          <w:rFonts w:eastAsia="SimSun"/>
          <w:szCs w:val="24"/>
          <w:lang w:val="en-GB" w:eastAsia="en-GB"/>
        </w:rPr>
        <w:tab/>
      </w:r>
      <w:r w:rsidRPr="00240529">
        <w:rPr>
          <w:rFonts w:eastAsia="SimSun"/>
          <w:color w:val="000000"/>
          <w:sz w:val="18"/>
          <w:szCs w:val="18"/>
          <w:lang w:val="en-GB" w:eastAsia="en-GB"/>
        </w:rPr>
        <w:t>17.3.0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01.12.2022</w:t>
      </w:r>
      <w:r w:rsidRPr="00240529">
        <w:rPr>
          <w:rFonts w:eastAsia="SimSun"/>
          <w:szCs w:val="24"/>
          <w:lang w:val="en-GB" w:eastAsia="en-GB"/>
        </w:rPr>
        <w:tab/>
      </w:r>
      <w:hyperlink r:id="rId255" w:history="1">
        <w:r w:rsidRPr="00240529">
          <w:rPr>
            <w:rFonts w:eastAsia="SimSun"/>
            <w:color w:val="0563C1"/>
            <w:sz w:val="18"/>
            <w:szCs w:val="18"/>
            <w:u w:val="single"/>
            <w:lang w:val="en-GB" w:eastAsia="en-GB"/>
          </w:rPr>
          <w:t>https://www.ccsa.org.cn/api/portalsFile/downloadOldFile?type=19&amp;oldFileUrl=ITU-R/M.2150-</w:t>
        </w:r>
      </w:hyperlink>
    </w:p>
    <w:p w14:paraId="5F690963"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56" w:history="1">
        <w:r w:rsidRPr="00240529">
          <w:rPr>
            <w:rFonts w:eastAsia="SimSun"/>
            <w:color w:val="0563C1"/>
            <w:sz w:val="18"/>
            <w:szCs w:val="18"/>
            <w:u w:val="single"/>
            <w:lang w:eastAsia="en-GB"/>
          </w:rPr>
          <w:t>2_SRIT/CCSA.38.202V1730.doc</w:t>
        </w:r>
      </w:hyperlink>
    </w:p>
    <w:p w14:paraId="5B99F32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138 202</w:t>
      </w:r>
      <w:r w:rsidRPr="00240529">
        <w:rPr>
          <w:rFonts w:eastAsia="SimSun"/>
          <w:szCs w:val="24"/>
          <w:lang w:eastAsia="en-GB"/>
        </w:rPr>
        <w:tab/>
      </w:r>
      <w:r w:rsidRPr="00240529">
        <w:rPr>
          <w:rFonts w:eastAsia="SimSun"/>
          <w:color w:val="000000"/>
          <w:sz w:val="18"/>
          <w:szCs w:val="18"/>
          <w:lang w:eastAsia="en-GB"/>
        </w:rPr>
        <w:t>17.3.0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13.01.2023</w:t>
      </w:r>
      <w:r w:rsidRPr="00240529">
        <w:rPr>
          <w:rFonts w:eastAsia="SimSun"/>
          <w:szCs w:val="24"/>
          <w:lang w:eastAsia="en-GB"/>
        </w:rPr>
        <w:tab/>
      </w:r>
      <w:hyperlink r:id="rId257" w:history="1">
        <w:r w:rsidRPr="00240529">
          <w:rPr>
            <w:rFonts w:eastAsia="SimSun"/>
            <w:color w:val="0563C1"/>
            <w:sz w:val="18"/>
            <w:szCs w:val="18"/>
            <w:u w:val="single"/>
            <w:lang w:eastAsia="en-GB"/>
          </w:rPr>
          <w:t>https://www.etsi.org/deliver/etsi_ts/138200_138299/138202/17.03.00_60/ts_138202v170300p.pdf</w:t>
        </w:r>
      </w:hyperlink>
    </w:p>
    <w:p w14:paraId="3C12175A"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38.202 17.3.0 V1.2.0</w:t>
      </w:r>
      <w:r w:rsidRPr="00240529">
        <w:rPr>
          <w:rFonts w:eastAsia="SimSun"/>
          <w:szCs w:val="24"/>
          <w:lang w:eastAsia="en-GB"/>
        </w:rPr>
        <w:tab/>
      </w:r>
      <w:r w:rsidRPr="00240529">
        <w:rPr>
          <w:rFonts w:eastAsia="SimSun"/>
          <w:color w:val="000000"/>
          <w:sz w:val="18"/>
          <w:szCs w:val="18"/>
          <w:lang w:eastAsia="en-GB"/>
        </w:rPr>
        <w:t>17.3.0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258" w:history="1">
        <w:r w:rsidRPr="00240529">
          <w:rPr>
            <w:rFonts w:eastAsia="SimSun"/>
            <w:color w:val="0563C1"/>
            <w:sz w:val="18"/>
            <w:szCs w:val="18"/>
            <w:u w:val="single"/>
            <w:lang w:eastAsia="en-GB"/>
          </w:rPr>
          <w:t>https://members.tsdsi.in/s/QScAiQx6XF93wWt</w:t>
        </w:r>
      </w:hyperlink>
    </w:p>
    <w:p w14:paraId="1D16BF06"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TTAT.3G-38.202V17.3.0</w:t>
      </w:r>
      <w:r w:rsidRPr="00240529">
        <w:rPr>
          <w:rFonts w:eastAsia="SimSun"/>
          <w:szCs w:val="24"/>
          <w:lang w:eastAsia="en-GB"/>
        </w:rPr>
        <w:tab/>
      </w:r>
      <w:r w:rsidRPr="00240529">
        <w:rPr>
          <w:rFonts w:eastAsia="SimSun"/>
          <w:color w:val="000000"/>
          <w:sz w:val="18"/>
          <w:szCs w:val="18"/>
          <w:lang w:eastAsia="en-GB"/>
        </w:rPr>
        <w:t>17.3.0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259" w:history="1">
        <w:r w:rsidRPr="00240529">
          <w:rPr>
            <w:rFonts w:eastAsia="SimSun"/>
            <w:color w:val="0563C1"/>
            <w:sz w:val="18"/>
            <w:szCs w:val="18"/>
            <w:u w:val="single"/>
            <w:lang w:eastAsia="en-GB"/>
          </w:rPr>
          <w:t>http://committee.tta.or.kr/data/ttasDown.jsp?kind=ttastd&amp;pk_num=TTAT.3G-38.202V17.3.0</w:t>
        </w:r>
      </w:hyperlink>
    </w:p>
    <w:p w14:paraId="0CAB0F2B" w14:textId="77777777" w:rsidR="00545E1C" w:rsidRDefault="003B2545">
      <w:pPr>
        <w:pStyle w:val="Heading5"/>
        <w:rPr>
          <w:lang w:val="en-GB" w:eastAsia="zh-CN"/>
        </w:rPr>
      </w:pPr>
      <w:r>
        <w:rPr>
          <w:lang w:val="en-GB" w:eastAsia="zh-CN"/>
        </w:rPr>
        <w:t>1.2.1.2.9</w:t>
      </w:r>
      <w:r>
        <w:rPr>
          <w:lang w:val="en-GB" w:eastAsia="zh-CN"/>
        </w:rPr>
        <w:tab/>
        <w:t>TS 38.211</w:t>
      </w:r>
    </w:p>
    <w:p w14:paraId="19718AC3" w14:textId="77777777" w:rsidR="00545E1C" w:rsidRDefault="003B2545">
      <w:pPr>
        <w:pStyle w:val="Headingb"/>
        <w:snapToGrid w:val="0"/>
        <w:spacing w:before="120"/>
        <w:rPr>
          <w:lang w:val="en-GB" w:eastAsia="zh-CN"/>
        </w:rPr>
      </w:pPr>
      <w:bookmarkStart w:id="121" w:name="_Toc77257417"/>
      <w:bookmarkStart w:id="122" w:name="_Toc56152351"/>
      <w:bookmarkStart w:id="123" w:name="_Toc56153731"/>
      <w:r>
        <w:rPr>
          <w:rFonts w:eastAsia="Times New Roman"/>
          <w:lang w:val="en-GB" w:eastAsia="zh-CN"/>
        </w:rPr>
        <w:t>NR</w:t>
      </w:r>
      <w:r>
        <w:rPr>
          <w:rFonts w:hint="eastAsia"/>
          <w:lang w:val="en-GB" w:eastAsia="zh-CN"/>
        </w:rPr>
        <w:t>；物理信道和调制</w:t>
      </w:r>
      <w:bookmarkEnd w:id="121"/>
    </w:p>
    <w:bookmarkEnd w:id="122"/>
    <w:bookmarkEnd w:id="123"/>
    <w:p w14:paraId="33E51FC6" w14:textId="77777777" w:rsidR="00545E1C" w:rsidRDefault="003B2545" w:rsidP="006315AC">
      <w:pPr>
        <w:snapToGrid w:val="0"/>
        <w:spacing w:before="60" w:line="240" w:lineRule="auto"/>
        <w:ind w:firstLineChars="200" w:firstLine="480"/>
        <w:rPr>
          <w:rFonts w:eastAsia="Times New Roman"/>
          <w:lang w:val="en-GB" w:eastAsia="zh-CN"/>
        </w:rPr>
      </w:pPr>
      <w:r>
        <w:rPr>
          <w:rFonts w:ascii="SimSun" w:eastAsia="SimSun" w:hAnsi="SimSun" w:cs="SimSun" w:hint="eastAsia"/>
          <w:lang w:val="en-GB" w:eastAsia="zh-CN"/>
        </w:rPr>
        <w:t>本文档描述了</w:t>
      </w:r>
      <w:r>
        <w:rPr>
          <w:rFonts w:eastAsia="Times New Roman" w:hint="eastAsia"/>
          <w:lang w:val="en-GB" w:eastAsia="zh-CN"/>
        </w:rPr>
        <w:t>5G-NR</w:t>
      </w:r>
      <w:r>
        <w:rPr>
          <w:rFonts w:ascii="SimSun" w:eastAsia="SimSun" w:hAnsi="SimSun" w:cs="SimSun" w:hint="eastAsia"/>
          <w:lang w:val="en-GB" w:eastAsia="zh-CN"/>
        </w:rPr>
        <w:t>的物理信道和信号。</w:t>
      </w:r>
    </w:p>
    <w:p w14:paraId="39526502" w14:textId="77777777" w:rsidR="000B5574" w:rsidRDefault="000B5574" w:rsidP="006315AC">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80"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1C3F7FF" w14:textId="77777777" w:rsidR="00545E1C" w:rsidRPr="00240529" w:rsidRDefault="003B2545" w:rsidP="006315AC">
      <w:pPr>
        <w:widowControl w:val="0"/>
        <w:tabs>
          <w:tab w:val="left" w:pos="90"/>
        </w:tabs>
        <w:overflowPunct/>
        <w:spacing w:before="60" w:line="240" w:lineRule="auto"/>
        <w:textAlignment w:val="auto"/>
        <w:rPr>
          <w:rFonts w:eastAsia="SimSun"/>
          <w:b/>
          <w:bCs/>
          <w:color w:val="000000"/>
          <w:sz w:val="23"/>
          <w:szCs w:val="23"/>
          <w:lang w:val="en-GB" w:eastAsia="en-GB"/>
        </w:rPr>
      </w:pPr>
      <w:r w:rsidRPr="00240529">
        <w:rPr>
          <w:rFonts w:eastAsia="SimSun"/>
          <w:b/>
          <w:bCs/>
          <w:color w:val="000000"/>
          <w:sz w:val="18"/>
          <w:szCs w:val="18"/>
          <w:lang w:val="en-GB" w:eastAsia="en-GB"/>
        </w:rPr>
        <w:t>版本</w:t>
      </w:r>
      <w:r w:rsidRPr="00240529">
        <w:rPr>
          <w:rFonts w:eastAsia="SimSun"/>
          <w:b/>
          <w:bCs/>
          <w:color w:val="000000"/>
          <w:sz w:val="18"/>
          <w:szCs w:val="18"/>
          <w:lang w:val="en-GB" w:eastAsia="en-GB"/>
        </w:rPr>
        <w:t>15</w:t>
      </w:r>
    </w:p>
    <w:p w14:paraId="660DCA93" w14:textId="77777777" w:rsidR="00545E1C" w:rsidRPr="0024052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ARIB</w:t>
      </w:r>
      <w:r w:rsidRPr="00240529">
        <w:rPr>
          <w:rFonts w:eastAsia="SimSun"/>
          <w:szCs w:val="24"/>
          <w:lang w:val="en-GB" w:eastAsia="en-GB"/>
        </w:rPr>
        <w:tab/>
      </w:r>
      <w:proofErr w:type="spellStart"/>
      <w:r w:rsidRPr="00240529">
        <w:rPr>
          <w:rFonts w:eastAsia="SimSun"/>
          <w:color w:val="000000"/>
          <w:sz w:val="18"/>
          <w:szCs w:val="18"/>
          <w:lang w:val="en-GB" w:eastAsia="en-GB"/>
        </w:rPr>
        <w:t>ARIB</w:t>
      </w:r>
      <w:proofErr w:type="spellEnd"/>
      <w:r w:rsidRPr="00240529">
        <w:rPr>
          <w:rFonts w:eastAsia="SimSun"/>
          <w:color w:val="000000"/>
          <w:sz w:val="18"/>
          <w:szCs w:val="18"/>
          <w:lang w:val="en-GB" w:eastAsia="en-GB"/>
        </w:rPr>
        <w:t xml:space="preserve"> STD-T120-38.211.V15.10.0</w:t>
      </w:r>
      <w:r w:rsidRPr="00240529">
        <w:rPr>
          <w:rFonts w:eastAsia="SimSun"/>
          <w:szCs w:val="24"/>
          <w:lang w:val="en-GB" w:eastAsia="en-GB"/>
        </w:rPr>
        <w:tab/>
      </w:r>
      <w:r w:rsidRPr="00240529">
        <w:rPr>
          <w:rFonts w:eastAsia="SimSun"/>
          <w:color w:val="000000"/>
          <w:sz w:val="18"/>
          <w:szCs w:val="18"/>
          <w:lang w:val="en-GB" w:eastAsia="en-GB"/>
        </w:rPr>
        <w:t>15.10.0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03.03.2023</w:t>
      </w:r>
      <w:r w:rsidRPr="00240529">
        <w:rPr>
          <w:rFonts w:eastAsia="SimSun"/>
          <w:szCs w:val="24"/>
          <w:lang w:val="en-GB" w:eastAsia="en-GB"/>
        </w:rPr>
        <w:tab/>
      </w:r>
      <w:hyperlink r:id="rId260" w:history="1">
        <w:r w:rsidRPr="00240529">
          <w:rPr>
            <w:rFonts w:eastAsia="SimSun"/>
            <w:color w:val="0563C1"/>
            <w:sz w:val="18"/>
            <w:szCs w:val="18"/>
            <w:u w:val="single"/>
            <w:lang w:val="en-GB" w:eastAsia="en-GB"/>
          </w:rPr>
          <w:t>https://www.arib.or.jp/english/html/overview/doc/T120_T23_SPECS/ARIB-STD-T120/Rel15/38/A38211-fa0.pdf</w:t>
        </w:r>
      </w:hyperlink>
    </w:p>
    <w:p w14:paraId="3A215A8B"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ATIS.3GPP.38.211.V15.10.0</w:t>
      </w:r>
      <w:r w:rsidRPr="00240529">
        <w:rPr>
          <w:rFonts w:eastAsia="SimSun"/>
          <w:szCs w:val="24"/>
          <w:lang w:val="en-GB" w:eastAsia="en-GB"/>
        </w:rPr>
        <w:tab/>
      </w:r>
      <w:r w:rsidRPr="00240529">
        <w:rPr>
          <w:rFonts w:eastAsia="SimSun"/>
          <w:color w:val="000000"/>
          <w:sz w:val="18"/>
          <w:szCs w:val="18"/>
          <w:lang w:val="en-GB" w:eastAsia="en-GB"/>
        </w:rPr>
        <w:t>15.10.0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61" w:anchor="Rel-15" w:history="1">
        <w:r w:rsidRPr="00240529">
          <w:rPr>
            <w:rFonts w:eastAsia="SimSun"/>
            <w:color w:val="0563C1"/>
            <w:sz w:val="18"/>
            <w:szCs w:val="18"/>
            <w:u w:val="single"/>
            <w:lang w:val="en-GB" w:eastAsia="en-GB"/>
          </w:rPr>
          <w:t>https://www.atis.org/3gpp-transpositions - Rel-15</w:t>
        </w:r>
      </w:hyperlink>
    </w:p>
    <w:p w14:paraId="2C9B6AFA"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CCSA.38.211V15100</w:t>
      </w:r>
      <w:r w:rsidRPr="00240529">
        <w:rPr>
          <w:rFonts w:eastAsia="SimSun"/>
          <w:szCs w:val="24"/>
          <w:lang w:val="en-GB" w:eastAsia="en-GB"/>
        </w:rPr>
        <w:tab/>
      </w:r>
      <w:r w:rsidRPr="00240529">
        <w:rPr>
          <w:rFonts w:eastAsia="SimSun"/>
          <w:color w:val="000000"/>
          <w:sz w:val="18"/>
          <w:szCs w:val="18"/>
          <w:lang w:val="en-GB" w:eastAsia="en-GB"/>
        </w:rPr>
        <w:t>15.10.0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01.12.2021</w:t>
      </w:r>
      <w:r w:rsidRPr="00240529">
        <w:rPr>
          <w:rFonts w:eastAsia="SimSun"/>
          <w:szCs w:val="24"/>
          <w:lang w:val="en-GB" w:eastAsia="en-GB"/>
        </w:rPr>
        <w:tab/>
      </w:r>
      <w:hyperlink r:id="rId262" w:history="1">
        <w:r w:rsidRPr="00240529">
          <w:rPr>
            <w:rFonts w:eastAsia="SimSun"/>
            <w:color w:val="0563C1"/>
            <w:sz w:val="18"/>
            <w:szCs w:val="18"/>
            <w:u w:val="single"/>
            <w:lang w:val="en-GB" w:eastAsia="en-GB"/>
          </w:rPr>
          <w:t>https://www.ccsa.org.cn/api/portalsFile/downloadOldFile?type=19&amp;oldFileUrl=ITU-R/M.2150-</w:t>
        </w:r>
      </w:hyperlink>
    </w:p>
    <w:p w14:paraId="6163C28C"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63" w:history="1">
        <w:r w:rsidRPr="00240529">
          <w:rPr>
            <w:rFonts w:eastAsia="SimSun"/>
            <w:color w:val="0563C1"/>
            <w:sz w:val="18"/>
            <w:szCs w:val="18"/>
            <w:u w:val="single"/>
            <w:lang w:eastAsia="en-GB"/>
          </w:rPr>
          <w:t>2_SRIT/CCSA.38.211V15100.doc</w:t>
        </w:r>
      </w:hyperlink>
    </w:p>
    <w:p w14:paraId="4B2B6ADF"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138 211</w:t>
      </w:r>
      <w:r w:rsidRPr="00240529">
        <w:rPr>
          <w:rFonts w:eastAsia="SimSun"/>
          <w:szCs w:val="24"/>
          <w:lang w:eastAsia="en-GB"/>
        </w:rPr>
        <w:tab/>
      </w:r>
      <w:r w:rsidRPr="00240529">
        <w:rPr>
          <w:rFonts w:eastAsia="SimSun"/>
          <w:color w:val="000000"/>
          <w:sz w:val="18"/>
          <w:szCs w:val="18"/>
          <w:lang w:eastAsia="en-GB"/>
        </w:rPr>
        <w:t>15.10.0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26.01.2022</w:t>
      </w:r>
      <w:r w:rsidRPr="00240529">
        <w:rPr>
          <w:rFonts w:eastAsia="SimSun"/>
          <w:szCs w:val="24"/>
          <w:lang w:eastAsia="en-GB"/>
        </w:rPr>
        <w:tab/>
      </w:r>
      <w:hyperlink r:id="rId264" w:history="1">
        <w:r w:rsidRPr="00240529">
          <w:rPr>
            <w:rFonts w:eastAsia="SimSun"/>
            <w:color w:val="0563C1"/>
            <w:sz w:val="18"/>
            <w:szCs w:val="18"/>
            <w:u w:val="single"/>
            <w:lang w:eastAsia="en-GB"/>
          </w:rPr>
          <w:t>https://www.etsi.org/deliver/etsi_ts/138200_138299/138211/15.10.00_60/ts_138211v151000p.pdf</w:t>
        </w:r>
      </w:hyperlink>
    </w:p>
    <w:p w14:paraId="5BAFCA12"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38.211-15.10.0 V1.1.0</w:t>
      </w:r>
      <w:r w:rsidRPr="00240529">
        <w:rPr>
          <w:rFonts w:eastAsia="SimSun"/>
          <w:szCs w:val="24"/>
          <w:lang w:eastAsia="en-GB"/>
        </w:rPr>
        <w:tab/>
      </w:r>
      <w:r w:rsidRPr="00240529">
        <w:rPr>
          <w:rFonts w:eastAsia="SimSun"/>
          <w:color w:val="000000"/>
          <w:sz w:val="18"/>
          <w:szCs w:val="18"/>
          <w:lang w:eastAsia="en-GB"/>
        </w:rPr>
        <w:t>15.10.0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01.11.2022</w:t>
      </w:r>
      <w:r w:rsidRPr="00240529">
        <w:rPr>
          <w:rFonts w:eastAsia="SimSun"/>
          <w:szCs w:val="24"/>
          <w:lang w:eastAsia="en-GB"/>
        </w:rPr>
        <w:tab/>
      </w:r>
      <w:hyperlink r:id="rId265" w:history="1">
        <w:r w:rsidRPr="00240529">
          <w:rPr>
            <w:rFonts w:eastAsia="SimSun"/>
            <w:color w:val="0563C1"/>
            <w:sz w:val="18"/>
            <w:szCs w:val="18"/>
            <w:u w:val="single"/>
            <w:lang w:eastAsia="en-GB"/>
          </w:rPr>
          <w:t>https://members.tsdsi.in/s/KmitMX2RQ85p22n</w:t>
        </w:r>
      </w:hyperlink>
    </w:p>
    <w:p w14:paraId="01E8054F"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TTAT.3G-38.211V15.10.0</w:t>
      </w:r>
      <w:r w:rsidRPr="00240529">
        <w:rPr>
          <w:rFonts w:eastAsia="SimSun"/>
          <w:szCs w:val="24"/>
          <w:lang w:eastAsia="en-GB"/>
        </w:rPr>
        <w:tab/>
      </w:r>
      <w:r w:rsidRPr="00240529">
        <w:rPr>
          <w:rFonts w:eastAsia="SimSun"/>
          <w:color w:val="000000"/>
          <w:sz w:val="18"/>
          <w:szCs w:val="18"/>
          <w:lang w:eastAsia="en-GB"/>
        </w:rPr>
        <w:t>15.10.0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14.03.2022</w:t>
      </w:r>
      <w:r w:rsidRPr="00240529">
        <w:rPr>
          <w:rFonts w:eastAsia="SimSun"/>
          <w:szCs w:val="24"/>
          <w:lang w:eastAsia="en-GB"/>
        </w:rPr>
        <w:tab/>
      </w:r>
      <w:hyperlink r:id="rId266" w:history="1">
        <w:r w:rsidRPr="00240529">
          <w:rPr>
            <w:rFonts w:eastAsia="SimSun"/>
            <w:color w:val="0563C1"/>
            <w:sz w:val="18"/>
            <w:szCs w:val="18"/>
            <w:u w:val="single"/>
            <w:lang w:eastAsia="en-GB"/>
          </w:rPr>
          <w:t>http://committee.tta.or.kr/data/ttasDown.jsp?kind=ttastd&amp;pk_num=TTAT.3G-38.211V15.10.0</w:t>
        </w:r>
      </w:hyperlink>
    </w:p>
    <w:p w14:paraId="3D20695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1F75E69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STD-T120-38.211.V16.10.0</w:t>
      </w:r>
      <w:r w:rsidRPr="00B31F16">
        <w:rPr>
          <w:rFonts w:eastAsia="SimSun"/>
          <w:szCs w:val="24"/>
          <w:lang w:val="en-GB" w:eastAsia="en-GB"/>
        </w:rPr>
        <w:tab/>
      </w:r>
      <w:r w:rsidRPr="00B31F16">
        <w:rPr>
          <w:rFonts w:eastAsia="SimSun"/>
          <w:color w:val="000000"/>
          <w:sz w:val="18"/>
          <w:szCs w:val="18"/>
          <w:lang w:val="en-GB" w:eastAsia="en-GB"/>
        </w:rPr>
        <w:t>16.10.0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67" w:history="1">
        <w:r w:rsidRPr="00B31F16">
          <w:rPr>
            <w:rFonts w:eastAsia="SimSun"/>
            <w:color w:val="0563C1"/>
            <w:sz w:val="18"/>
            <w:szCs w:val="18"/>
            <w:u w:val="single"/>
            <w:lang w:val="en-GB" w:eastAsia="en-GB"/>
          </w:rPr>
          <w:t>https://www.arib.or.jp/english/html/overview/doc/T120_T23_SPECS/ARIB-STD-T120/Rel16/38/A38211-ga0.pdf</w:t>
        </w:r>
      </w:hyperlink>
    </w:p>
    <w:p w14:paraId="091BA08C"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ATIS.3GPP.38.211.V16.10.0</w:t>
      </w:r>
      <w:r w:rsidRPr="00240529">
        <w:rPr>
          <w:rFonts w:eastAsia="SimSun"/>
          <w:szCs w:val="24"/>
          <w:lang w:val="en-GB" w:eastAsia="en-GB"/>
        </w:rPr>
        <w:tab/>
      </w:r>
      <w:r w:rsidRPr="00240529">
        <w:rPr>
          <w:rFonts w:eastAsia="SimSun"/>
          <w:color w:val="000000"/>
          <w:sz w:val="18"/>
          <w:szCs w:val="18"/>
          <w:lang w:val="en-GB" w:eastAsia="en-GB"/>
        </w:rPr>
        <w:t>16.10.0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68" w:anchor="Rel-16" w:history="1">
        <w:r w:rsidRPr="00240529">
          <w:rPr>
            <w:rFonts w:eastAsia="SimSun"/>
            <w:color w:val="0563C1"/>
            <w:sz w:val="18"/>
            <w:szCs w:val="18"/>
            <w:u w:val="single"/>
            <w:lang w:val="en-GB" w:eastAsia="en-GB"/>
          </w:rPr>
          <w:t>https://www.atis.org/3gpp-transpositions - Rel-16</w:t>
        </w:r>
      </w:hyperlink>
    </w:p>
    <w:p w14:paraId="03EADA1A"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CCSA.38.211V16100</w:t>
      </w:r>
      <w:r w:rsidRPr="00240529">
        <w:rPr>
          <w:rFonts w:eastAsia="SimSun"/>
          <w:szCs w:val="24"/>
          <w:lang w:val="en-GB" w:eastAsia="en-GB"/>
        </w:rPr>
        <w:tab/>
      </w:r>
      <w:r w:rsidRPr="00240529">
        <w:rPr>
          <w:rFonts w:eastAsia="SimSun"/>
          <w:color w:val="000000"/>
          <w:sz w:val="18"/>
          <w:szCs w:val="18"/>
          <w:lang w:val="en-GB" w:eastAsia="en-GB"/>
        </w:rPr>
        <w:t>16.10.0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01.06.2022</w:t>
      </w:r>
      <w:r w:rsidRPr="00240529">
        <w:rPr>
          <w:rFonts w:eastAsia="SimSun"/>
          <w:szCs w:val="24"/>
          <w:lang w:val="en-GB" w:eastAsia="en-GB"/>
        </w:rPr>
        <w:tab/>
      </w:r>
      <w:hyperlink r:id="rId269" w:history="1">
        <w:r w:rsidRPr="00240529">
          <w:rPr>
            <w:rFonts w:eastAsia="SimSun"/>
            <w:color w:val="0563C1"/>
            <w:sz w:val="18"/>
            <w:szCs w:val="18"/>
            <w:u w:val="single"/>
            <w:lang w:val="en-GB" w:eastAsia="en-GB"/>
          </w:rPr>
          <w:t>https://www.ccsa.org.cn/api/portalsFile/downloadOldFile?type=19&amp;oldFileUrl=ITU-R/M.2150-</w:t>
        </w:r>
      </w:hyperlink>
    </w:p>
    <w:p w14:paraId="63BDD69C"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70" w:history="1">
        <w:r w:rsidRPr="00240529">
          <w:rPr>
            <w:rFonts w:eastAsia="SimSun"/>
            <w:color w:val="0563C1"/>
            <w:sz w:val="18"/>
            <w:szCs w:val="18"/>
            <w:u w:val="single"/>
            <w:lang w:eastAsia="en-GB"/>
          </w:rPr>
          <w:t>2_SRIT/CCSA.38.211V16100.doc</w:t>
        </w:r>
      </w:hyperlink>
    </w:p>
    <w:p w14:paraId="04DEFD3C"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138 211</w:t>
      </w:r>
      <w:r w:rsidRPr="00240529">
        <w:rPr>
          <w:rFonts w:eastAsia="SimSun"/>
          <w:szCs w:val="24"/>
          <w:lang w:eastAsia="en-GB"/>
        </w:rPr>
        <w:tab/>
      </w:r>
      <w:r w:rsidRPr="00240529">
        <w:rPr>
          <w:rFonts w:eastAsia="SimSun"/>
          <w:color w:val="000000"/>
          <w:sz w:val="18"/>
          <w:szCs w:val="18"/>
          <w:lang w:eastAsia="en-GB"/>
        </w:rPr>
        <w:t>16.10.0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20.07.2022</w:t>
      </w:r>
      <w:r w:rsidRPr="00240529">
        <w:rPr>
          <w:rFonts w:eastAsia="SimSun"/>
          <w:szCs w:val="24"/>
          <w:lang w:eastAsia="en-GB"/>
        </w:rPr>
        <w:tab/>
      </w:r>
      <w:hyperlink r:id="rId271" w:history="1">
        <w:r w:rsidRPr="00240529">
          <w:rPr>
            <w:rFonts w:eastAsia="SimSun"/>
            <w:color w:val="0563C1"/>
            <w:sz w:val="18"/>
            <w:szCs w:val="18"/>
            <w:u w:val="single"/>
            <w:lang w:eastAsia="en-GB"/>
          </w:rPr>
          <w:t>https://www.etsi.org/deliver/etsi_ts/138200_138299/138211/16.10.00_60/ts_138211v161000p.pdf</w:t>
        </w:r>
      </w:hyperlink>
    </w:p>
    <w:p w14:paraId="79A5A31C"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r w:rsidRPr="00240529">
        <w:rPr>
          <w:rFonts w:eastAsia="SimSun"/>
          <w:color w:val="000000"/>
          <w:sz w:val="18"/>
          <w:szCs w:val="18"/>
          <w:lang w:eastAsia="en-GB"/>
        </w:rPr>
        <w:t>TSDSI STD T1.3GPP 38.211-16.10.0 V1.1.0</w:t>
      </w:r>
      <w:r w:rsidRPr="00240529">
        <w:rPr>
          <w:rFonts w:eastAsia="SimSun"/>
          <w:szCs w:val="24"/>
          <w:lang w:eastAsia="en-GB"/>
        </w:rPr>
        <w:tab/>
      </w:r>
      <w:r w:rsidRPr="00240529">
        <w:rPr>
          <w:rFonts w:eastAsia="SimSun"/>
          <w:color w:val="000000"/>
          <w:sz w:val="18"/>
          <w:szCs w:val="18"/>
          <w:lang w:eastAsia="en-GB"/>
        </w:rPr>
        <w:t>16.10.0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01.11.2022</w:t>
      </w:r>
      <w:r w:rsidRPr="00240529">
        <w:rPr>
          <w:rFonts w:eastAsia="SimSun"/>
          <w:szCs w:val="24"/>
          <w:lang w:eastAsia="en-GB"/>
        </w:rPr>
        <w:tab/>
      </w:r>
      <w:hyperlink r:id="rId272" w:history="1">
        <w:r w:rsidRPr="00240529">
          <w:rPr>
            <w:rFonts w:eastAsia="SimSun"/>
            <w:color w:val="0563C1"/>
            <w:sz w:val="18"/>
            <w:szCs w:val="18"/>
            <w:u w:val="single"/>
            <w:lang w:eastAsia="en-GB"/>
          </w:rPr>
          <w:t>https://members.tsdsi.in/s/nFLyJ5FbSJ9RtKi</w:t>
        </w:r>
      </w:hyperlink>
    </w:p>
    <w:p w14:paraId="626F71D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TTAT.3G-38.211V16.10.0</w:t>
      </w:r>
      <w:r w:rsidRPr="00240529">
        <w:rPr>
          <w:rFonts w:eastAsia="SimSun"/>
          <w:szCs w:val="24"/>
          <w:lang w:eastAsia="en-GB"/>
        </w:rPr>
        <w:tab/>
      </w:r>
      <w:r w:rsidRPr="00240529">
        <w:rPr>
          <w:rFonts w:eastAsia="SimSun"/>
          <w:color w:val="000000"/>
          <w:sz w:val="18"/>
          <w:szCs w:val="18"/>
          <w:lang w:eastAsia="en-GB"/>
        </w:rPr>
        <w:t>16.10.0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21.10.2022</w:t>
      </w:r>
      <w:r w:rsidRPr="00240529">
        <w:rPr>
          <w:rFonts w:eastAsia="SimSun"/>
          <w:szCs w:val="24"/>
          <w:lang w:eastAsia="en-GB"/>
        </w:rPr>
        <w:tab/>
      </w:r>
      <w:hyperlink r:id="rId273" w:history="1">
        <w:r w:rsidRPr="00240529">
          <w:rPr>
            <w:rFonts w:eastAsia="SimSun"/>
            <w:color w:val="0563C1"/>
            <w:sz w:val="18"/>
            <w:szCs w:val="18"/>
            <w:u w:val="single"/>
            <w:lang w:eastAsia="en-GB"/>
          </w:rPr>
          <w:t>http://committee.tta.or.kr/data/ttasDown.jsp?kind=ttastd&amp;pk_num=TTAT.3G-38.211V16.10.0</w:t>
        </w:r>
      </w:hyperlink>
    </w:p>
    <w:p w14:paraId="686F2AEE"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lastRenderedPageBreak/>
        <w:t>版本</w:t>
      </w:r>
      <w:r w:rsidRPr="00B31F16">
        <w:rPr>
          <w:rFonts w:eastAsia="SimSun"/>
          <w:b/>
          <w:bCs/>
          <w:color w:val="000000"/>
          <w:sz w:val="18"/>
          <w:szCs w:val="18"/>
          <w:lang w:val="en-GB" w:eastAsia="en-GB"/>
        </w:rPr>
        <w:t>17</w:t>
      </w:r>
    </w:p>
    <w:p w14:paraId="0BCEE6E6"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STD-T120-38.211.V17.4.0</w:t>
      </w:r>
      <w:r w:rsidRPr="00B31F16">
        <w:rPr>
          <w:rFonts w:eastAsia="SimSun"/>
          <w:szCs w:val="24"/>
          <w:lang w:val="en-GB" w:eastAsia="en-GB"/>
        </w:rPr>
        <w:tab/>
      </w:r>
      <w:r w:rsidRPr="00B31F16">
        <w:rPr>
          <w:rFonts w:eastAsia="SimSun"/>
          <w:color w:val="000000"/>
          <w:sz w:val="18"/>
          <w:szCs w:val="18"/>
          <w:lang w:val="en-GB" w:eastAsia="en-GB"/>
        </w:rPr>
        <w:t>17.4.0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74" w:history="1">
        <w:r w:rsidRPr="00B31F16">
          <w:rPr>
            <w:rFonts w:eastAsia="SimSun"/>
            <w:color w:val="0563C1"/>
            <w:sz w:val="18"/>
            <w:szCs w:val="18"/>
            <w:u w:val="single"/>
            <w:lang w:val="en-GB" w:eastAsia="en-GB"/>
          </w:rPr>
          <w:t>https://www.arib.or.jp/english/html/overview/doc/T120_T23_SPECS/ARIB-STD-T120/Rel17/38/A38211-h40.pdf</w:t>
        </w:r>
      </w:hyperlink>
    </w:p>
    <w:p w14:paraId="1B7CB164" w14:textId="77777777" w:rsidR="00545E1C" w:rsidRPr="0024052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ATIS.3GPP.38.211.V17.4.0</w:t>
      </w:r>
      <w:r w:rsidRPr="00240529">
        <w:rPr>
          <w:rFonts w:eastAsia="SimSun"/>
          <w:szCs w:val="24"/>
          <w:lang w:val="en-GB" w:eastAsia="en-GB"/>
        </w:rPr>
        <w:tab/>
      </w:r>
      <w:r w:rsidRPr="00240529">
        <w:rPr>
          <w:rFonts w:eastAsia="SimSun"/>
          <w:color w:val="000000"/>
          <w:sz w:val="18"/>
          <w:szCs w:val="18"/>
          <w:lang w:val="en-GB" w:eastAsia="en-GB"/>
        </w:rPr>
        <w:t>17.4.0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75" w:anchor="Rel-17" w:history="1">
        <w:r w:rsidRPr="00240529">
          <w:rPr>
            <w:rFonts w:eastAsia="SimSun"/>
            <w:color w:val="0563C1"/>
            <w:sz w:val="18"/>
            <w:szCs w:val="18"/>
            <w:u w:val="single"/>
            <w:lang w:val="en-GB" w:eastAsia="en-GB"/>
          </w:rPr>
          <w:t>https://www.atis.org/3gpp-transpositions - Rel-17</w:t>
        </w:r>
      </w:hyperlink>
    </w:p>
    <w:p w14:paraId="19AE06C6" w14:textId="77777777" w:rsidR="00545E1C" w:rsidRPr="0024052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CCSA.38.211V1740</w:t>
      </w:r>
      <w:r w:rsidRPr="00240529">
        <w:rPr>
          <w:rFonts w:eastAsia="SimSun"/>
          <w:szCs w:val="24"/>
          <w:lang w:val="en-GB" w:eastAsia="en-GB"/>
        </w:rPr>
        <w:tab/>
      </w:r>
      <w:r w:rsidRPr="00240529">
        <w:rPr>
          <w:rFonts w:eastAsia="SimSun"/>
          <w:color w:val="000000"/>
          <w:sz w:val="18"/>
          <w:szCs w:val="18"/>
          <w:lang w:val="en-GB" w:eastAsia="en-GB"/>
        </w:rPr>
        <w:t>17.4.0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01.12.2022</w:t>
      </w:r>
      <w:r w:rsidRPr="00240529">
        <w:rPr>
          <w:rFonts w:eastAsia="SimSun"/>
          <w:szCs w:val="24"/>
          <w:lang w:val="en-GB" w:eastAsia="en-GB"/>
        </w:rPr>
        <w:tab/>
      </w:r>
      <w:hyperlink r:id="rId276" w:history="1">
        <w:r w:rsidRPr="00240529">
          <w:rPr>
            <w:rFonts w:eastAsia="SimSun"/>
            <w:color w:val="0563C1"/>
            <w:sz w:val="18"/>
            <w:szCs w:val="18"/>
            <w:u w:val="single"/>
            <w:lang w:val="en-GB" w:eastAsia="en-GB"/>
          </w:rPr>
          <w:t>https://www.ccsa.org.cn/api/portalsFile/downloadOldFile?type=19&amp;oldFileUrl=ITU-R/M.2150-</w:t>
        </w:r>
      </w:hyperlink>
    </w:p>
    <w:p w14:paraId="44468B4F" w14:textId="77777777" w:rsidR="00545E1C" w:rsidRPr="00240529"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77" w:history="1">
        <w:r w:rsidRPr="00240529">
          <w:rPr>
            <w:rFonts w:eastAsia="SimSun"/>
            <w:color w:val="0563C1"/>
            <w:sz w:val="18"/>
            <w:szCs w:val="18"/>
            <w:u w:val="single"/>
            <w:lang w:eastAsia="en-GB"/>
          </w:rPr>
          <w:t>2_SRIT/CCSA.38.211V1740.doc</w:t>
        </w:r>
      </w:hyperlink>
    </w:p>
    <w:p w14:paraId="615B2413" w14:textId="77777777" w:rsidR="00545E1C" w:rsidRPr="0024052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138 211</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17.01.2023</w:t>
      </w:r>
      <w:r w:rsidRPr="00240529">
        <w:rPr>
          <w:rFonts w:eastAsia="SimSun"/>
          <w:szCs w:val="24"/>
          <w:lang w:eastAsia="en-GB"/>
        </w:rPr>
        <w:tab/>
      </w:r>
      <w:hyperlink r:id="rId278" w:history="1">
        <w:r w:rsidRPr="00240529">
          <w:rPr>
            <w:rFonts w:eastAsia="SimSun"/>
            <w:color w:val="0563C1"/>
            <w:sz w:val="18"/>
            <w:szCs w:val="18"/>
            <w:u w:val="single"/>
            <w:lang w:eastAsia="en-GB"/>
          </w:rPr>
          <w:t>https://www.etsi.org/deliver/etsi_ts/138200_138299/138211/17.04.00_60/ts_138211v170400p.pdf</w:t>
        </w:r>
      </w:hyperlink>
    </w:p>
    <w:p w14:paraId="0083C699" w14:textId="77777777" w:rsidR="00545E1C" w:rsidRPr="0024052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38.211 17.4.0 V1.3.0</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279" w:history="1">
        <w:r w:rsidRPr="00240529">
          <w:rPr>
            <w:rFonts w:eastAsia="SimSun"/>
            <w:color w:val="0563C1"/>
            <w:sz w:val="18"/>
            <w:szCs w:val="18"/>
            <w:u w:val="single"/>
            <w:lang w:eastAsia="en-GB"/>
          </w:rPr>
          <w:t>https://members.tsdsi.in/s/roo4dEaT7yYemJm</w:t>
        </w:r>
      </w:hyperlink>
    </w:p>
    <w:p w14:paraId="5A6678F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TTAT.3G-38.211V17.4.0</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280" w:history="1">
        <w:r w:rsidRPr="00240529">
          <w:rPr>
            <w:rFonts w:eastAsia="SimSun"/>
            <w:color w:val="0563C1"/>
            <w:sz w:val="18"/>
            <w:szCs w:val="18"/>
            <w:u w:val="single"/>
            <w:lang w:eastAsia="en-GB"/>
          </w:rPr>
          <w:t>http://committee.tta.or.kr/data/ttasDown.jsp?kind=ttastd&amp;pk_num=TTAT.3G-38.211V17.4.0</w:t>
        </w:r>
      </w:hyperlink>
    </w:p>
    <w:p w14:paraId="283B0A46" w14:textId="77777777" w:rsidR="00545E1C" w:rsidRDefault="003B2545">
      <w:pPr>
        <w:pStyle w:val="Heading5"/>
        <w:rPr>
          <w:lang w:val="en-GB" w:eastAsia="zh-CN"/>
        </w:rPr>
      </w:pPr>
      <w:r>
        <w:rPr>
          <w:lang w:val="en-GB" w:eastAsia="zh-CN"/>
        </w:rPr>
        <w:t>1.2.1.2.10</w:t>
      </w:r>
      <w:r>
        <w:rPr>
          <w:lang w:val="en-GB" w:eastAsia="zh-CN"/>
        </w:rPr>
        <w:tab/>
        <w:t>TS 38.212</w:t>
      </w:r>
    </w:p>
    <w:p w14:paraId="7C05F85E" w14:textId="77777777" w:rsidR="00545E1C" w:rsidRDefault="003B2545">
      <w:pPr>
        <w:pStyle w:val="Headingb"/>
        <w:snapToGrid w:val="0"/>
        <w:spacing w:before="120"/>
        <w:rPr>
          <w:rFonts w:eastAsia="Times New Roman"/>
          <w:lang w:val="en-GB" w:eastAsia="zh-CN"/>
        </w:rPr>
      </w:pPr>
      <w:bookmarkStart w:id="124" w:name="_Toc77257418"/>
      <w:r>
        <w:rPr>
          <w:rFonts w:eastAsia="Times New Roman" w:hint="eastAsia"/>
          <w:lang w:val="en-GB" w:eastAsia="zh-CN"/>
        </w:rPr>
        <w:t>NR</w:t>
      </w:r>
      <w:r>
        <w:rPr>
          <w:rFonts w:hint="eastAsia"/>
          <w:lang w:val="en-GB" w:eastAsia="zh-CN"/>
        </w:rPr>
        <w:t>；多路复用和信道编码</w:t>
      </w:r>
      <w:bookmarkEnd w:id="124"/>
    </w:p>
    <w:p w14:paraId="0C161F4B" w14:textId="77777777" w:rsidR="00545E1C" w:rsidRDefault="003B2545">
      <w:pPr>
        <w:snapToGrid w:val="0"/>
        <w:spacing w:line="240" w:lineRule="auto"/>
        <w:ind w:firstLineChars="200" w:firstLine="480"/>
        <w:rPr>
          <w:rFonts w:eastAsia="Times New Roman"/>
          <w:lang w:val="en-GB" w:eastAsia="zh-CN"/>
        </w:rPr>
      </w:pPr>
      <w:r>
        <w:rPr>
          <w:rFonts w:ascii="SimSun" w:eastAsia="SimSun" w:hAnsi="SimSun" w:cs="SimSun" w:hint="eastAsia"/>
          <w:lang w:val="en-GB" w:eastAsia="zh-CN"/>
        </w:rPr>
        <w:t>本</w:t>
      </w:r>
      <w:r>
        <w:rPr>
          <w:rFonts w:hint="eastAsia"/>
          <w:color w:val="000000" w:themeColor="text1"/>
          <w:lang w:eastAsia="zh-CN"/>
        </w:rPr>
        <w:t>文档</w:t>
      </w:r>
      <w:r>
        <w:rPr>
          <w:rFonts w:ascii="SimSun" w:eastAsia="SimSun" w:hAnsi="SimSun" w:cs="SimSun" w:hint="eastAsia"/>
          <w:lang w:val="en-GB" w:eastAsia="zh-CN"/>
        </w:rPr>
        <w:t>规定了</w:t>
      </w:r>
      <w:r>
        <w:rPr>
          <w:rFonts w:eastAsia="Times New Roman" w:hint="eastAsia"/>
          <w:lang w:val="en-GB" w:eastAsia="zh-CN"/>
        </w:rPr>
        <w:t>5G</w:t>
      </w:r>
      <w:r>
        <w:rPr>
          <w:rFonts w:asciiTheme="minorEastAsia" w:hAnsiTheme="minorEastAsia"/>
          <w:lang w:val="en-GB" w:eastAsia="zh-CN"/>
        </w:rPr>
        <w:t>-</w:t>
      </w:r>
      <w:r>
        <w:rPr>
          <w:rFonts w:eastAsia="Times New Roman" w:hint="eastAsia"/>
          <w:lang w:val="en-GB" w:eastAsia="zh-CN"/>
        </w:rPr>
        <w:t>NR</w:t>
      </w:r>
      <w:r>
        <w:rPr>
          <w:rFonts w:ascii="SimSun" w:eastAsia="SimSun" w:hAnsi="SimSun" w:cs="SimSun" w:hint="eastAsia"/>
          <w:lang w:val="en-GB" w:eastAsia="zh-CN"/>
        </w:rPr>
        <w:t>的编码、多路复用和至物理信道的映射。</w:t>
      </w:r>
    </w:p>
    <w:p w14:paraId="28F9E2A8"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559FF41" w14:textId="77777777" w:rsidR="00545E1C" w:rsidRPr="0024052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240529">
        <w:rPr>
          <w:rFonts w:eastAsia="SimSun"/>
          <w:b/>
          <w:bCs/>
          <w:color w:val="000000"/>
          <w:sz w:val="18"/>
          <w:szCs w:val="18"/>
          <w:lang w:val="en-GB" w:eastAsia="en-GB"/>
        </w:rPr>
        <w:t>版本</w:t>
      </w:r>
      <w:r w:rsidRPr="00240529">
        <w:rPr>
          <w:rFonts w:eastAsia="SimSun"/>
          <w:b/>
          <w:bCs/>
          <w:color w:val="000000"/>
          <w:sz w:val="18"/>
          <w:szCs w:val="18"/>
          <w:lang w:val="en-GB" w:eastAsia="en-GB"/>
        </w:rPr>
        <w:t>15</w:t>
      </w:r>
    </w:p>
    <w:p w14:paraId="18A24E63"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ARIB</w:t>
      </w:r>
      <w:r w:rsidRPr="00240529">
        <w:rPr>
          <w:rFonts w:eastAsia="SimSun"/>
          <w:szCs w:val="24"/>
          <w:lang w:val="en-GB" w:eastAsia="en-GB"/>
        </w:rPr>
        <w:tab/>
      </w:r>
      <w:proofErr w:type="spellStart"/>
      <w:r w:rsidRPr="00240529">
        <w:rPr>
          <w:rFonts w:eastAsia="SimSun"/>
          <w:color w:val="000000"/>
          <w:sz w:val="18"/>
          <w:szCs w:val="18"/>
          <w:lang w:val="en-GB" w:eastAsia="en-GB"/>
        </w:rPr>
        <w:t>ARIB</w:t>
      </w:r>
      <w:proofErr w:type="spellEnd"/>
      <w:r w:rsidRPr="00240529">
        <w:rPr>
          <w:rFonts w:eastAsia="SimSun"/>
          <w:color w:val="000000"/>
          <w:sz w:val="18"/>
          <w:szCs w:val="18"/>
          <w:lang w:val="en-GB" w:eastAsia="en-GB"/>
        </w:rPr>
        <w:t xml:space="preserve"> STD-T120-38.212.V15.13.0</w:t>
      </w:r>
      <w:r w:rsidRPr="00240529">
        <w:rPr>
          <w:rFonts w:eastAsia="SimSun"/>
          <w:szCs w:val="24"/>
          <w:lang w:val="en-GB" w:eastAsia="en-GB"/>
        </w:rPr>
        <w:tab/>
      </w:r>
      <w:r w:rsidRPr="00240529">
        <w:rPr>
          <w:rFonts w:eastAsia="SimSun"/>
          <w:color w:val="000000"/>
          <w:sz w:val="18"/>
          <w:szCs w:val="18"/>
          <w:lang w:val="en-GB" w:eastAsia="en-GB"/>
        </w:rPr>
        <w:t>15.13.0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03.03.2023</w:t>
      </w:r>
      <w:r w:rsidRPr="00240529">
        <w:rPr>
          <w:rFonts w:eastAsia="SimSun"/>
          <w:szCs w:val="24"/>
          <w:lang w:val="en-GB" w:eastAsia="en-GB"/>
        </w:rPr>
        <w:tab/>
      </w:r>
      <w:hyperlink r:id="rId281" w:history="1">
        <w:r w:rsidRPr="00240529">
          <w:rPr>
            <w:rFonts w:eastAsia="SimSun"/>
            <w:color w:val="0563C1"/>
            <w:sz w:val="18"/>
            <w:szCs w:val="18"/>
            <w:u w:val="single"/>
            <w:lang w:val="en-GB" w:eastAsia="en-GB"/>
          </w:rPr>
          <w:t>https://www.arib.or.jp/english/html/overview/doc/T120_T23_SPECS/ARIB-STD-T120/Rel15/38/A38212-fd0.pdf</w:t>
        </w:r>
      </w:hyperlink>
    </w:p>
    <w:p w14:paraId="25A5E37D"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ATIS.3GPP.38.212.V15.13.0</w:t>
      </w:r>
      <w:r w:rsidRPr="00240529">
        <w:rPr>
          <w:rFonts w:eastAsia="SimSun"/>
          <w:szCs w:val="24"/>
          <w:lang w:val="en-GB" w:eastAsia="en-GB"/>
        </w:rPr>
        <w:tab/>
      </w:r>
      <w:r w:rsidRPr="00240529">
        <w:rPr>
          <w:rFonts w:eastAsia="SimSun"/>
          <w:color w:val="000000"/>
          <w:sz w:val="18"/>
          <w:szCs w:val="18"/>
          <w:lang w:val="en-GB" w:eastAsia="en-GB"/>
        </w:rPr>
        <w:t>15.13.0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82" w:anchor="Rel-15" w:history="1">
        <w:r w:rsidRPr="00240529">
          <w:rPr>
            <w:rFonts w:eastAsia="SimSun"/>
            <w:color w:val="0563C1"/>
            <w:sz w:val="18"/>
            <w:szCs w:val="18"/>
            <w:u w:val="single"/>
            <w:lang w:val="en-GB" w:eastAsia="en-GB"/>
          </w:rPr>
          <w:t>https://www.atis.org/3gpp-transpositions - Rel-15</w:t>
        </w:r>
      </w:hyperlink>
    </w:p>
    <w:p w14:paraId="6814FCBD"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CCSA.38.212V15130</w:t>
      </w:r>
      <w:r w:rsidRPr="00240529">
        <w:rPr>
          <w:rFonts w:eastAsia="SimSun"/>
          <w:szCs w:val="24"/>
          <w:lang w:val="en-GB" w:eastAsia="en-GB"/>
        </w:rPr>
        <w:tab/>
      </w:r>
      <w:r w:rsidRPr="00240529">
        <w:rPr>
          <w:rFonts w:eastAsia="SimSun"/>
          <w:color w:val="000000"/>
          <w:sz w:val="18"/>
          <w:szCs w:val="18"/>
          <w:lang w:val="en-GB" w:eastAsia="en-GB"/>
        </w:rPr>
        <w:t>15.13.0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01.12.2021</w:t>
      </w:r>
      <w:r w:rsidRPr="00240529">
        <w:rPr>
          <w:rFonts w:eastAsia="SimSun"/>
          <w:szCs w:val="24"/>
          <w:lang w:val="en-GB" w:eastAsia="en-GB"/>
        </w:rPr>
        <w:tab/>
      </w:r>
      <w:hyperlink r:id="rId283" w:history="1">
        <w:r w:rsidRPr="00240529">
          <w:rPr>
            <w:rFonts w:eastAsia="SimSun"/>
            <w:color w:val="0563C1"/>
            <w:sz w:val="18"/>
            <w:szCs w:val="18"/>
            <w:u w:val="single"/>
            <w:lang w:val="en-GB" w:eastAsia="en-GB"/>
          </w:rPr>
          <w:t>https://www.ccsa.org.cn/api/portalsFile/downloadOldFile?type=19&amp;oldFileUrl=ITU-R/M.2150-</w:t>
        </w:r>
      </w:hyperlink>
    </w:p>
    <w:p w14:paraId="0830BFB2"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84" w:history="1">
        <w:r w:rsidRPr="00240529">
          <w:rPr>
            <w:rFonts w:eastAsia="SimSun"/>
            <w:color w:val="0563C1"/>
            <w:sz w:val="18"/>
            <w:szCs w:val="18"/>
            <w:u w:val="single"/>
            <w:lang w:eastAsia="en-GB"/>
          </w:rPr>
          <w:t>2_SRIT/CCSA.38.212V15130.doc</w:t>
        </w:r>
      </w:hyperlink>
    </w:p>
    <w:p w14:paraId="5136CBC1"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138 212</w:t>
      </w:r>
      <w:r w:rsidRPr="00240529">
        <w:rPr>
          <w:rFonts w:eastAsia="SimSun"/>
          <w:szCs w:val="24"/>
          <w:lang w:eastAsia="en-GB"/>
        </w:rPr>
        <w:tab/>
      </w:r>
      <w:r w:rsidRPr="00240529">
        <w:rPr>
          <w:rFonts w:eastAsia="SimSun"/>
          <w:color w:val="000000"/>
          <w:sz w:val="18"/>
          <w:szCs w:val="18"/>
          <w:lang w:eastAsia="en-GB"/>
        </w:rPr>
        <w:t>15.13.0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26.01.2022</w:t>
      </w:r>
      <w:r w:rsidRPr="00240529">
        <w:rPr>
          <w:rFonts w:eastAsia="SimSun"/>
          <w:szCs w:val="24"/>
          <w:lang w:eastAsia="en-GB"/>
        </w:rPr>
        <w:tab/>
      </w:r>
      <w:hyperlink r:id="rId285" w:history="1">
        <w:r w:rsidRPr="00240529">
          <w:rPr>
            <w:rFonts w:eastAsia="SimSun"/>
            <w:color w:val="0563C1"/>
            <w:sz w:val="18"/>
            <w:szCs w:val="18"/>
            <w:u w:val="single"/>
            <w:lang w:eastAsia="en-GB"/>
          </w:rPr>
          <w:t>https://www.etsi.org/deliver/etsi_ts/138200_138299/138212/15.13.00_60/ts_138212v151300p.pdf</w:t>
        </w:r>
      </w:hyperlink>
    </w:p>
    <w:p w14:paraId="3E339EE1"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38.212-15.13.0 V1.1.0</w:t>
      </w:r>
      <w:r w:rsidRPr="00240529">
        <w:rPr>
          <w:rFonts w:eastAsia="SimSun"/>
          <w:szCs w:val="24"/>
          <w:lang w:eastAsia="en-GB"/>
        </w:rPr>
        <w:tab/>
      </w:r>
      <w:r w:rsidRPr="00240529">
        <w:rPr>
          <w:rFonts w:eastAsia="SimSun"/>
          <w:color w:val="000000"/>
          <w:sz w:val="18"/>
          <w:szCs w:val="18"/>
          <w:lang w:eastAsia="en-GB"/>
        </w:rPr>
        <w:t>15.13.0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01.11.2022</w:t>
      </w:r>
      <w:r w:rsidRPr="00240529">
        <w:rPr>
          <w:rFonts w:eastAsia="SimSun"/>
          <w:szCs w:val="24"/>
          <w:lang w:eastAsia="en-GB"/>
        </w:rPr>
        <w:tab/>
      </w:r>
      <w:hyperlink r:id="rId286" w:history="1">
        <w:r w:rsidRPr="00240529">
          <w:rPr>
            <w:rFonts w:eastAsia="SimSun"/>
            <w:color w:val="0563C1"/>
            <w:sz w:val="18"/>
            <w:szCs w:val="18"/>
            <w:u w:val="single"/>
            <w:lang w:eastAsia="en-GB"/>
          </w:rPr>
          <w:t>https://members.tsdsi.in/s/ZEqnwmjYHLL8bLq</w:t>
        </w:r>
      </w:hyperlink>
    </w:p>
    <w:p w14:paraId="5D62E990"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TTAT.3G-38.212V15.13.0</w:t>
      </w:r>
      <w:r w:rsidRPr="00240529">
        <w:rPr>
          <w:rFonts w:eastAsia="SimSun"/>
          <w:szCs w:val="24"/>
          <w:lang w:eastAsia="en-GB"/>
        </w:rPr>
        <w:tab/>
      </w:r>
      <w:r w:rsidRPr="00240529">
        <w:rPr>
          <w:rFonts w:eastAsia="SimSun"/>
          <w:color w:val="000000"/>
          <w:sz w:val="18"/>
          <w:szCs w:val="18"/>
          <w:lang w:eastAsia="en-GB"/>
        </w:rPr>
        <w:t>15.13.0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14.03.2022</w:t>
      </w:r>
      <w:r w:rsidRPr="00240529">
        <w:rPr>
          <w:rFonts w:eastAsia="SimSun"/>
          <w:szCs w:val="24"/>
          <w:lang w:eastAsia="en-GB"/>
        </w:rPr>
        <w:tab/>
      </w:r>
      <w:hyperlink r:id="rId287" w:history="1">
        <w:r w:rsidRPr="00240529">
          <w:rPr>
            <w:rFonts w:eastAsia="SimSun"/>
            <w:color w:val="0563C1"/>
            <w:sz w:val="18"/>
            <w:szCs w:val="18"/>
            <w:u w:val="single"/>
            <w:lang w:eastAsia="en-GB"/>
          </w:rPr>
          <w:t>http://committee.tta.or.kr/data/ttasDown.jsp?kind=ttastd&amp;pk_num=TTAT.3G-38.212V15.13.0</w:t>
        </w:r>
      </w:hyperlink>
    </w:p>
    <w:p w14:paraId="36A7329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474DDA8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STD-T120-38.212.V16.10.0</w:t>
      </w:r>
      <w:r w:rsidRPr="00B31F16">
        <w:rPr>
          <w:rFonts w:eastAsia="SimSun"/>
          <w:szCs w:val="24"/>
          <w:lang w:val="en-GB" w:eastAsia="en-GB"/>
        </w:rPr>
        <w:tab/>
      </w:r>
      <w:r w:rsidRPr="00B31F16">
        <w:rPr>
          <w:rFonts w:eastAsia="SimSun"/>
          <w:color w:val="000000"/>
          <w:sz w:val="18"/>
          <w:szCs w:val="18"/>
          <w:lang w:val="en-GB" w:eastAsia="en-GB"/>
        </w:rPr>
        <w:t>16.10.0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88" w:history="1">
        <w:r w:rsidRPr="00B31F16">
          <w:rPr>
            <w:rFonts w:eastAsia="SimSun"/>
            <w:color w:val="0563C1"/>
            <w:sz w:val="18"/>
            <w:szCs w:val="18"/>
            <w:u w:val="single"/>
            <w:lang w:val="en-GB" w:eastAsia="en-GB"/>
          </w:rPr>
          <w:t>https://www.arib.or.jp/english/html/overview/doc/T120_T23_SPECS/ARIB-STD-T120/Rel16/38/A38212-ga0.pdf</w:t>
        </w:r>
      </w:hyperlink>
    </w:p>
    <w:p w14:paraId="10C51B9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ATIS.3GPP.38.212.V16.10.0</w:t>
      </w:r>
      <w:r w:rsidRPr="00240529">
        <w:rPr>
          <w:rFonts w:eastAsia="SimSun"/>
          <w:szCs w:val="24"/>
          <w:lang w:val="en-GB" w:eastAsia="en-GB"/>
        </w:rPr>
        <w:tab/>
      </w:r>
      <w:r w:rsidRPr="00240529">
        <w:rPr>
          <w:rFonts w:eastAsia="SimSun"/>
          <w:color w:val="000000"/>
          <w:sz w:val="18"/>
          <w:szCs w:val="18"/>
          <w:lang w:val="en-GB" w:eastAsia="en-GB"/>
        </w:rPr>
        <w:t>16.10.0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89" w:anchor="Rel-16" w:history="1">
        <w:r w:rsidRPr="00240529">
          <w:rPr>
            <w:rFonts w:eastAsia="SimSun"/>
            <w:color w:val="0563C1"/>
            <w:sz w:val="18"/>
            <w:szCs w:val="18"/>
            <w:u w:val="single"/>
            <w:lang w:val="en-GB" w:eastAsia="en-GB"/>
          </w:rPr>
          <w:t>https://www.atis.org/3gpp-transpositions - Rel-16</w:t>
        </w:r>
      </w:hyperlink>
    </w:p>
    <w:p w14:paraId="74BFA885"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CCSA.38.212V16100</w:t>
      </w:r>
      <w:r w:rsidRPr="00240529">
        <w:rPr>
          <w:rFonts w:eastAsia="SimSun"/>
          <w:szCs w:val="24"/>
          <w:lang w:val="en-GB" w:eastAsia="en-GB"/>
        </w:rPr>
        <w:tab/>
      </w:r>
      <w:r w:rsidRPr="00240529">
        <w:rPr>
          <w:rFonts w:eastAsia="SimSun"/>
          <w:color w:val="000000"/>
          <w:sz w:val="18"/>
          <w:szCs w:val="18"/>
          <w:lang w:val="en-GB" w:eastAsia="en-GB"/>
        </w:rPr>
        <w:t>16.10.0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01.06.2022</w:t>
      </w:r>
      <w:r w:rsidRPr="00240529">
        <w:rPr>
          <w:rFonts w:eastAsia="SimSun"/>
          <w:szCs w:val="24"/>
          <w:lang w:val="en-GB" w:eastAsia="en-GB"/>
        </w:rPr>
        <w:tab/>
      </w:r>
      <w:hyperlink r:id="rId290" w:history="1">
        <w:r w:rsidRPr="00240529">
          <w:rPr>
            <w:rFonts w:eastAsia="SimSun"/>
            <w:color w:val="0563C1"/>
            <w:sz w:val="18"/>
            <w:szCs w:val="18"/>
            <w:u w:val="single"/>
            <w:lang w:val="en-GB" w:eastAsia="en-GB"/>
          </w:rPr>
          <w:t>https://www.ccsa.org.cn/api/portalsFile/downloadOldFile?type=19&amp;oldFileUrl=ITU-R/M.2150-</w:t>
        </w:r>
      </w:hyperlink>
    </w:p>
    <w:p w14:paraId="77B0F983"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91" w:history="1">
        <w:r w:rsidRPr="00240529">
          <w:rPr>
            <w:rFonts w:eastAsia="SimSun"/>
            <w:color w:val="0563C1"/>
            <w:sz w:val="18"/>
            <w:szCs w:val="18"/>
            <w:u w:val="single"/>
            <w:lang w:eastAsia="en-GB"/>
          </w:rPr>
          <w:t>2_SRIT/CCSA.38.212V16100.doc</w:t>
        </w:r>
      </w:hyperlink>
    </w:p>
    <w:p w14:paraId="5B6118E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138 212</w:t>
      </w:r>
      <w:r w:rsidRPr="00240529">
        <w:rPr>
          <w:rFonts w:eastAsia="SimSun"/>
          <w:szCs w:val="24"/>
          <w:lang w:eastAsia="en-GB"/>
        </w:rPr>
        <w:tab/>
      </w:r>
      <w:r w:rsidRPr="00240529">
        <w:rPr>
          <w:rFonts w:eastAsia="SimSun"/>
          <w:color w:val="000000"/>
          <w:sz w:val="18"/>
          <w:szCs w:val="18"/>
          <w:lang w:eastAsia="en-GB"/>
        </w:rPr>
        <w:t>16.10.0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20.07.2022</w:t>
      </w:r>
      <w:r w:rsidRPr="00240529">
        <w:rPr>
          <w:rFonts w:eastAsia="SimSun"/>
          <w:szCs w:val="24"/>
          <w:lang w:eastAsia="en-GB"/>
        </w:rPr>
        <w:tab/>
      </w:r>
      <w:hyperlink r:id="rId292" w:history="1">
        <w:r w:rsidRPr="00240529">
          <w:rPr>
            <w:rFonts w:eastAsia="SimSun"/>
            <w:color w:val="0563C1"/>
            <w:sz w:val="18"/>
            <w:szCs w:val="18"/>
            <w:u w:val="single"/>
            <w:lang w:eastAsia="en-GB"/>
          </w:rPr>
          <w:t>https://www.etsi.org/deliver/etsi_ts/138200_138299/138212/16.10.00_60/ts_138212v161000p.pdf</w:t>
        </w:r>
      </w:hyperlink>
    </w:p>
    <w:p w14:paraId="3704B7DF"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38.212-16.10.0 V1.1.0</w:t>
      </w:r>
      <w:r w:rsidRPr="00240529">
        <w:rPr>
          <w:rFonts w:eastAsia="SimSun"/>
          <w:szCs w:val="24"/>
          <w:lang w:eastAsia="en-GB"/>
        </w:rPr>
        <w:tab/>
      </w:r>
      <w:r w:rsidRPr="00240529">
        <w:rPr>
          <w:rFonts w:eastAsia="SimSun"/>
          <w:color w:val="000000"/>
          <w:sz w:val="18"/>
          <w:szCs w:val="18"/>
          <w:lang w:eastAsia="en-GB"/>
        </w:rPr>
        <w:t>16.10.0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01.11.2022</w:t>
      </w:r>
      <w:r w:rsidRPr="00240529">
        <w:rPr>
          <w:rFonts w:eastAsia="SimSun"/>
          <w:szCs w:val="24"/>
          <w:lang w:eastAsia="en-GB"/>
        </w:rPr>
        <w:tab/>
      </w:r>
      <w:hyperlink r:id="rId293" w:history="1">
        <w:r w:rsidRPr="00240529">
          <w:rPr>
            <w:rFonts w:eastAsia="SimSun"/>
            <w:color w:val="0563C1"/>
            <w:sz w:val="18"/>
            <w:szCs w:val="18"/>
            <w:u w:val="single"/>
            <w:lang w:eastAsia="en-GB"/>
          </w:rPr>
          <w:t>https://members.tsdsi.in/s/KM7E9t6cBfM3kBX</w:t>
        </w:r>
      </w:hyperlink>
    </w:p>
    <w:p w14:paraId="4B0EC612"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TTAT.3G-38.212V16.10.0</w:t>
      </w:r>
      <w:r w:rsidRPr="00240529">
        <w:rPr>
          <w:rFonts w:eastAsia="SimSun"/>
          <w:szCs w:val="24"/>
          <w:lang w:eastAsia="en-GB"/>
        </w:rPr>
        <w:tab/>
      </w:r>
      <w:r w:rsidRPr="00240529">
        <w:rPr>
          <w:rFonts w:eastAsia="SimSun"/>
          <w:color w:val="000000"/>
          <w:sz w:val="18"/>
          <w:szCs w:val="18"/>
          <w:lang w:eastAsia="en-GB"/>
        </w:rPr>
        <w:t>16.10.0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21.10.2022</w:t>
      </w:r>
      <w:r w:rsidRPr="00240529">
        <w:rPr>
          <w:rFonts w:eastAsia="SimSun"/>
          <w:szCs w:val="24"/>
          <w:lang w:eastAsia="en-GB"/>
        </w:rPr>
        <w:tab/>
      </w:r>
      <w:hyperlink r:id="rId294" w:history="1">
        <w:r w:rsidRPr="00240529">
          <w:rPr>
            <w:rFonts w:eastAsia="SimSun"/>
            <w:color w:val="0563C1"/>
            <w:sz w:val="18"/>
            <w:szCs w:val="18"/>
            <w:u w:val="single"/>
            <w:lang w:eastAsia="en-GB"/>
          </w:rPr>
          <w:t>http://committee.tta.or.kr/data/ttasDown.jsp?kind=ttastd&amp;pk_num=TTAT.3G-38.212V16.10.0</w:t>
        </w:r>
      </w:hyperlink>
    </w:p>
    <w:p w14:paraId="10D17523"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4E8775F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STD-T120-38.212.V17.4.0</w:t>
      </w:r>
      <w:r w:rsidRPr="00B31F16">
        <w:rPr>
          <w:rFonts w:eastAsia="SimSun"/>
          <w:szCs w:val="24"/>
          <w:lang w:val="en-GB" w:eastAsia="en-GB"/>
        </w:rPr>
        <w:tab/>
      </w:r>
      <w:r w:rsidRPr="00B31F16">
        <w:rPr>
          <w:rFonts w:eastAsia="SimSun"/>
          <w:color w:val="000000"/>
          <w:sz w:val="18"/>
          <w:szCs w:val="18"/>
          <w:lang w:val="en-GB" w:eastAsia="en-GB"/>
        </w:rPr>
        <w:t>17.4.0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95" w:history="1">
        <w:r w:rsidRPr="00B31F16">
          <w:rPr>
            <w:rFonts w:eastAsia="SimSun"/>
            <w:color w:val="0563C1"/>
            <w:sz w:val="18"/>
            <w:szCs w:val="18"/>
            <w:u w:val="single"/>
            <w:lang w:val="en-GB" w:eastAsia="en-GB"/>
          </w:rPr>
          <w:t>https://www.arib.or.jp/english/html/overview/doc/T120_T23_SPECS/ARIB-STD-T120/Rel17/38/A38212-h40.pdf</w:t>
        </w:r>
      </w:hyperlink>
    </w:p>
    <w:p w14:paraId="3DC54BB0"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ATIS.3GPP.38.212.V17.4.0</w:t>
      </w:r>
      <w:r w:rsidRPr="00240529">
        <w:rPr>
          <w:rFonts w:eastAsia="SimSun"/>
          <w:szCs w:val="24"/>
          <w:lang w:val="en-GB" w:eastAsia="en-GB"/>
        </w:rPr>
        <w:tab/>
      </w:r>
      <w:r w:rsidRPr="00240529">
        <w:rPr>
          <w:rFonts w:eastAsia="SimSun"/>
          <w:color w:val="000000"/>
          <w:sz w:val="18"/>
          <w:szCs w:val="18"/>
          <w:lang w:val="en-GB" w:eastAsia="en-GB"/>
        </w:rPr>
        <w:t>17.4.0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296" w:anchor="Rel-17" w:history="1">
        <w:r w:rsidRPr="00240529">
          <w:rPr>
            <w:rFonts w:eastAsia="SimSun"/>
            <w:color w:val="0563C1"/>
            <w:sz w:val="18"/>
            <w:szCs w:val="18"/>
            <w:u w:val="single"/>
            <w:lang w:val="en-GB" w:eastAsia="en-GB"/>
          </w:rPr>
          <w:t>https://www.atis.org/3gpp-transpositions - Rel-17</w:t>
        </w:r>
      </w:hyperlink>
    </w:p>
    <w:p w14:paraId="54F5794D"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CCSA.38.212V1740</w:t>
      </w:r>
      <w:r w:rsidRPr="00240529">
        <w:rPr>
          <w:rFonts w:eastAsia="SimSun"/>
          <w:szCs w:val="24"/>
          <w:lang w:val="en-GB" w:eastAsia="en-GB"/>
        </w:rPr>
        <w:tab/>
      </w:r>
      <w:r w:rsidRPr="00240529">
        <w:rPr>
          <w:rFonts w:eastAsia="SimSun"/>
          <w:color w:val="000000"/>
          <w:sz w:val="18"/>
          <w:szCs w:val="18"/>
          <w:lang w:val="en-GB" w:eastAsia="en-GB"/>
        </w:rPr>
        <w:t>17.4.0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01.12.2022</w:t>
      </w:r>
      <w:r w:rsidRPr="00240529">
        <w:rPr>
          <w:rFonts w:eastAsia="SimSun"/>
          <w:szCs w:val="24"/>
          <w:lang w:val="en-GB" w:eastAsia="en-GB"/>
        </w:rPr>
        <w:tab/>
      </w:r>
      <w:hyperlink r:id="rId297" w:history="1">
        <w:r w:rsidRPr="00240529">
          <w:rPr>
            <w:rFonts w:eastAsia="SimSun"/>
            <w:color w:val="0563C1"/>
            <w:sz w:val="18"/>
            <w:szCs w:val="18"/>
            <w:u w:val="single"/>
            <w:lang w:val="en-GB" w:eastAsia="en-GB"/>
          </w:rPr>
          <w:t>https://www.ccsa.org.cn/api/portalsFile/downloadOldFile?type=19&amp;oldFileUrl=ITU-R/M.2150-</w:t>
        </w:r>
      </w:hyperlink>
    </w:p>
    <w:p w14:paraId="683B5B0F"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298" w:history="1">
        <w:r w:rsidRPr="00240529">
          <w:rPr>
            <w:rFonts w:eastAsia="SimSun"/>
            <w:color w:val="0563C1"/>
            <w:sz w:val="18"/>
            <w:szCs w:val="18"/>
            <w:u w:val="single"/>
            <w:lang w:eastAsia="en-GB"/>
          </w:rPr>
          <w:t>2_SRIT/CCSA.38.212V1740.doc</w:t>
        </w:r>
      </w:hyperlink>
    </w:p>
    <w:p w14:paraId="4821315B"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138 212</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17.01.2023</w:t>
      </w:r>
      <w:r w:rsidRPr="00240529">
        <w:rPr>
          <w:rFonts w:eastAsia="SimSun"/>
          <w:szCs w:val="24"/>
          <w:lang w:eastAsia="en-GB"/>
        </w:rPr>
        <w:tab/>
      </w:r>
      <w:hyperlink r:id="rId299" w:history="1">
        <w:r w:rsidRPr="00240529">
          <w:rPr>
            <w:rFonts w:eastAsia="SimSun"/>
            <w:color w:val="0563C1"/>
            <w:sz w:val="18"/>
            <w:szCs w:val="18"/>
            <w:u w:val="single"/>
            <w:lang w:eastAsia="en-GB"/>
          </w:rPr>
          <w:t>https://www.etsi.org/deliver/etsi_ts/138200_138299/138212/17.04.00_60/ts_138212v170400p.pdf</w:t>
        </w:r>
      </w:hyperlink>
    </w:p>
    <w:p w14:paraId="3C6F40E8"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38.212 17.4.0 V1.3.0</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300" w:history="1">
        <w:r w:rsidRPr="00240529">
          <w:rPr>
            <w:rFonts w:eastAsia="SimSun"/>
            <w:color w:val="0563C1"/>
            <w:sz w:val="18"/>
            <w:szCs w:val="18"/>
            <w:u w:val="single"/>
            <w:lang w:eastAsia="en-GB"/>
          </w:rPr>
          <w:t>https://members.tsdsi.in/s/QexNgZdYfbxBCoy</w:t>
        </w:r>
      </w:hyperlink>
    </w:p>
    <w:p w14:paraId="1319DDC0"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TTAT.3G-38.212V17.4.0</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301" w:history="1">
        <w:r w:rsidRPr="00240529">
          <w:rPr>
            <w:rFonts w:eastAsia="SimSun"/>
            <w:color w:val="0563C1"/>
            <w:sz w:val="18"/>
            <w:szCs w:val="18"/>
            <w:u w:val="single"/>
            <w:lang w:eastAsia="en-GB"/>
          </w:rPr>
          <w:t>http://committee.tta.or.kr/data/ttasDown.jsp?kind=ttastd&amp;pk_num=TTAT.3G-38.212V17.4.0</w:t>
        </w:r>
      </w:hyperlink>
    </w:p>
    <w:p w14:paraId="625CBD94" w14:textId="77777777" w:rsidR="00545E1C" w:rsidRDefault="003B2545">
      <w:pPr>
        <w:pStyle w:val="Heading5"/>
        <w:rPr>
          <w:lang w:val="en-GB" w:eastAsia="zh-CN"/>
        </w:rPr>
      </w:pPr>
      <w:r>
        <w:rPr>
          <w:lang w:val="en-GB" w:eastAsia="zh-CN"/>
        </w:rPr>
        <w:lastRenderedPageBreak/>
        <w:t>1.2.1.2.11</w:t>
      </w:r>
      <w:r>
        <w:rPr>
          <w:lang w:val="en-GB" w:eastAsia="zh-CN"/>
        </w:rPr>
        <w:tab/>
        <w:t>TS 38.213</w:t>
      </w:r>
    </w:p>
    <w:p w14:paraId="1AE1C4C3" w14:textId="77777777" w:rsidR="00545E1C" w:rsidRDefault="003B2545">
      <w:pPr>
        <w:pStyle w:val="Headingb"/>
        <w:snapToGrid w:val="0"/>
        <w:spacing w:before="120"/>
        <w:rPr>
          <w:rFonts w:eastAsia="Times New Roman"/>
          <w:lang w:val="en-GB" w:eastAsia="zh-CN"/>
        </w:rPr>
      </w:pPr>
      <w:bookmarkStart w:id="125" w:name="_Toc77257419"/>
      <w:r>
        <w:rPr>
          <w:rFonts w:eastAsia="Times New Roman" w:hint="eastAsia"/>
          <w:lang w:val="en-GB" w:eastAsia="zh-CN"/>
        </w:rPr>
        <w:t>NR</w:t>
      </w:r>
      <w:r>
        <w:rPr>
          <w:rFonts w:hint="eastAsia"/>
          <w:lang w:val="en-GB" w:eastAsia="zh-CN"/>
        </w:rPr>
        <w:t>；</w:t>
      </w:r>
      <w:r>
        <w:rPr>
          <w:rFonts w:hint="eastAsia"/>
          <w:color w:val="000000" w:themeColor="text1"/>
          <w:lang w:eastAsia="zh-CN"/>
        </w:rPr>
        <w:t>控制</w:t>
      </w:r>
      <w:r>
        <w:rPr>
          <w:rFonts w:hint="eastAsia"/>
          <w:lang w:val="en-GB" w:eastAsia="zh-CN"/>
        </w:rPr>
        <w:t>的物理层程序</w:t>
      </w:r>
      <w:bookmarkEnd w:id="125"/>
    </w:p>
    <w:p w14:paraId="62463931" w14:textId="77777777" w:rsidR="00545E1C" w:rsidRDefault="003B2545" w:rsidP="006315AC">
      <w:pPr>
        <w:snapToGrid w:val="0"/>
        <w:spacing w:before="80" w:line="240" w:lineRule="auto"/>
        <w:ind w:firstLineChars="200" w:firstLine="480"/>
        <w:rPr>
          <w:rFonts w:eastAsia="Times New Roman"/>
          <w:lang w:val="en-GB" w:eastAsia="zh-CN"/>
        </w:rPr>
      </w:pPr>
      <w:r>
        <w:rPr>
          <w:rFonts w:ascii="SimSun" w:eastAsia="SimSun" w:hAnsi="SimSun" w:cs="SimSun" w:hint="eastAsia"/>
          <w:lang w:val="en-GB" w:eastAsia="zh-CN"/>
        </w:rPr>
        <w:t>本文档为</w:t>
      </w:r>
      <w:r>
        <w:rPr>
          <w:rFonts w:eastAsia="Times New Roman" w:hint="eastAsia"/>
          <w:lang w:val="en-GB" w:eastAsia="zh-CN"/>
        </w:rPr>
        <w:t>5G-NR</w:t>
      </w:r>
      <w:r>
        <w:rPr>
          <w:rFonts w:ascii="SimSun" w:eastAsia="SimSun" w:hAnsi="SimSun" w:cs="SimSun" w:hint="eastAsia"/>
          <w:lang w:val="en-GB" w:eastAsia="zh-CN"/>
        </w:rPr>
        <w:t>中的控制操作规定和提出了物理层程序的特性。</w:t>
      </w:r>
    </w:p>
    <w:p w14:paraId="15791436" w14:textId="77777777" w:rsidR="000B5574" w:rsidRDefault="000B5574" w:rsidP="006315AC">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60"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9800D2B" w14:textId="77777777" w:rsidR="00545E1C" w:rsidRPr="0024052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240529">
        <w:rPr>
          <w:rFonts w:eastAsia="SimSun"/>
          <w:b/>
          <w:bCs/>
          <w:color w:val="000000"/>
          <w:sz w:val="18"/>
          <w:szCs w:val="18"/>
          <w:lang w:val="en-GB" w:eastAsia="en-GB"/>
        </w:rPr>
        <w:t>版本</w:t>
      </w:r>
      <w:r w:rsidRPr="00240529">
        <w:rPr>
          <w:rFonts w:eastAsia="SimSun"/>
          <w:b/>
          <w:bCs/>
          <w:color w:val="000000"/>
          <w:sz w:val="18"/>
          <w:szCs w:val="18"/>
          <w:lang w:val="en-GB" w:eastAsia="en-GB"/>
        </w:rPr>
        <w:t>15</w:t>
      </w:r>
    </w:p>
    <w:p w14:paraId="40862880"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ARIB</w:t>
      </w:r>
      <w:r w:rsidRPr="00240529">
        <w:rPr>
          <w:rFonts w:eastAsia="SimSun"/>
          <w:szCs w:val="24"/>
          <w:lang w:val="en-GB" w:eastAsia="en-GB"/>
        </w:rPr>
        <w:tab/>
      </w:r>
      <w:proofErr w:type="spellStart"/>
      <w:r w:rsidRPr="00240529">
        <w:rPr>
          <w:rFonts w:eastAsia="SimSun"/>
          <w:color w:val="000000"/>
          <w:sz w:val="18"/>
          <w:szCs w:val="18"/>
          <w:lang w:val="en-GB" w:eastAsia="en-GB"/>
        </w:rPr>
        <w:t>ARIB</w:t>
      </w:r>
      <w:proofErr w:type="spellEnd"/>
      <w:r w:rsidRPr="00240529">
        <w:rPr>
          <w:rFonts w:eastAsia="SimSun"/>
          <w:color w:val="000000"/>
          <w:sz w:val="18"/>
          <w:szCs w:val="18"/>
          <w:lang w:val="en-GB" w:eastAsia="en-GB"/>
        </w:rPr>
        <w:t xml:space="preserve"> STD-T120-38.213.V15.15.0</w:t>
      </w:r>
      <w:r w:rsidRPr="00240529">
        <w:rPr>
          <w:rFonts w:eastAsia="SimSun"/>
          <w:szCs w:val="24"/>
          <w:lang w:val="en-GB" w:eastAsia="en-GB"/>
        </w:rPr>
        <w:tab/>
      </w:r>
      <w:r w:rsidRPr="00240529">
        <w:rPr>
          <w:rFonts w:eastAsia="SimSun"/>
          <w:color w:val="000000"/>
          <w:sz w:val="18"/>
          <w:szCs w:val="18"/>
          <w:lang w:val="en-GB" w:eastAsia="en-GB"/>
        </w:rPr>
        <w:t>15.15.0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03.03.2023</w:t>
      </w:r>
      <w:r w:rsidRPr="00240529">
        <w:rPr>
          <w:rFonts w:eastAsia="SimSun"/>
          <w:szCs w:val="24"/>
          <w:lang w:val="en-GB" w:eastAsia="en-GB"/>
        </w:rPr>
        <w:tab/>
      </w:r>
      <w:hyperlink r:id="rId302" w:history="1">
        <w:r w:rsidRPr="00240529">
          <w:rPr>
            <w:rFonts w:eastAsia="SimSun"/>
            <w:color w:val="0563C1"/>
            <w:sz w:val="18"/>
            <w:szCs w:val="18"/>
            <w:u w:val="single"/>
            <w:lang w:val="en-GB" w:eastAsia="en-GB"/>
          </w:rPr>
          <w:t>https://www.arib.or.jp/english/html/overview/doc/T120_T23_SPECS/ARIB-STD-T120/Rel15/38/A38213-ff0.pdf</w:t>
        </w:r>
      </w:hyperlink>
    </w:p>
    <w:p w14:paraId="75CC9655"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ATIS.3GPP.38.213.V15.15.0</w:t>
      </w:r>
      <w:r w:rsidRPr="00240529">
        <w:rPr>
          <w:rFonts w:eastAsia="SimSun"/>
          <w:szCs w:val="24"/>
          <w:lang w:val="en-GB" w:eastAsia="en-GB"/>
        </w:rPr>
        <w:tab/>
      </w:r>
      <w:r w:rsidRPr="00240529">
        <w:rPr>
          <w:rFonts w:eastAsia="SimSun"/>
          <w:color w:val="000000"/>
          <w:sz w:val="18"/>
          <w:szCs w:val="18"/>
          <w:lang w:val="en-GB" w:eastAsia="en-GB"/>
        </w:rPr>
        <w:t>15.15.0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03" w:anchor="Rel-15" w:history="1">
        <w:r w:rsidRPr="00240529">
          <w:rPr>
            <w:rFonts w:eastAsia="SimSun"/>
            <w:color w:val="0563C1"/>
            <w:sz w:val="18"/>
            <w:szCs w:val="18"/>
            <w:u w:val="single"/>
            <w:lang w:val="en-GB" w:eastAsia="en-GB"/>
          </w:rPr>
          <w:t>https://www.atis.org/3gpp-transpositions - Rel-15</w:t>
        </w:r>
      </w:hyperlink>
    </w:p>
    <w:p w14:paraId="44B020EE"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CCSA.38.213V15150</w:t>
      </w:r>
      <w:r w:rsidRPr="00240529">
        <w:rPr>
          <w:rFonts w:eastAsia="SimSun"/>
          <w:szCs w:val="24"/>
          <w:lang w:val="en-GB" w:eastAsia="en-GB"/>
        </w:rPr>
        <w:tab/>
      </w:r>
      <w:r w:rsidRPr="00240529">
        <w:rPr>
          <w:rFonts w:eastAsia="SimSun"/>
          <w:color w:val="000000"/>
          <w:sz w:val="18"/>
          <w:szCs w:val="18"/>
          <w:lang w:val="en-GB" w:eastAsia="en-GB"/>
        </w:rPr>
        <w:t>15.15.0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01.06.2022</w:t>
      </w:r>
      <w:r w:rsidRPr="00240529">
        <w:rPr>
          <w:rFonts w:eastAsia="SimSun"/>
          <w:szCs w:val="24"/>
          <w:lang w:val="en-GB" w:eastAsia="en-GB"/>
        </w:rPr>
        <w:tab/>
      </w:r>
      <w:hyperlink r:id="rId304" w:history="1">
        <w:r w:rsidRPr="00240529">
          <w:rPr>
            <w:rFonts w:eastAsia="SimSun"/>
            <w:color w:val="0563C1"/>
            <w:sz w:val="18"/>
            <w:szCs w:val="18"/>
            <w:u w:val="single"/>
            <w:lang w:val="en-GB" w:eastAsia="en-GB"/>
          </w:rPr>
          <w:t>https://www.ccsa.org.cn/api/portalsFile/downloadOldFile?type=19&amp;oldFileUrl=ITU-R/M.2150-</w:t>
        </w:r>
      </w:hyperlink>
    </w:p>
    <w:p w14:paraId="33EC3396"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05" w:history="1">
        <w:r w:rsidRPr="00240529">
          <w:rPr>
            <w:rFonts w:eastAsia="SimSun"/>
            <w:color w:val="0563C1"/>
            <w:sz w:val="18"/>
            <w:szCs w:val="18"/>
            <w:u w:val="single"/>
            <w:lang w:eastAsia="en-GB"/>
          </w:rPr>
          <w:t>2_SRIT/CCSA.38.213V15150.doc</w:t>
        </w:r>
      </w:hyperlink>
    </w:p>
    <w:p w14:paraId="0783D54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138 213</w:t>
      </w:r>
      <w:r w:rsidRPr="00240529">
        <w:rPr>
          <w:rFonts w:eastAsia="SimSun"/>
          <w:szCs w:val="24"/>
          <w:lang w:eastAsia="en-GB"/>
        </w:rPr>
        <w:tab/>
      </w:r>
      <w:r w:rsidRPr="00240529">
        <w:rPr>
          <w:rFonts w:eastAsia="SimSun"/>
          <w:color w:val="000000"/>
          <w:sz w:val="18"/>
          <w:szCs w:val="18"/>
          <w:lang w:eastAsia="en-GB"/>
        </w:rPr>
        <w:t>15.15.0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20.07.2022</w:t>
      </w:r>
      <w:r w:rsidRPr="00240529">
        <w:rPr>
          <w:rFonts w:eastAsia="SimSun"/>
          <w:szCs w:val="24"/>
          <w:lang w:eastAsia="en-GB"/>
        </w:rPr>
        <w:tab/>
      </w:r>
      <w:hyperlink r:id="rId306" w:history="1">
        <w:r w:rsidRPr="00240529">
          <w:rPr>
            <w:rFonts w:eastAsia="SimSun"/>
            <w:color w:val="0563C1"/>
            <w:sz w:val="18"/>
            <w:szCs w:val="18"/>
            <w:u w:val="single"/>
            <w:lang w:eastAsia="en-GB"/>
          </w:rPr>
          <w:t>https://www.etsi.org/deliver/etsi_ts/138200_138299/138213/15.15.00_60/ts_138213v151500p.pdf</w:t>
        </w:r>
      </w:hyperlink>
    </w:p>
    <w:p w14:paraId="67994806"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r w:rsidRPr="00240529">
        <w:rPr>
          <w:rFonts w:eastAsia="SimSun"/>
          <w:color w:val="000000"/>
          <w:sz w:val="18"/>
          <w:szCs w:val="18"/>
          <w:lang w:eastAsia="en-GB"/>
        </w:rPr>
        <w:t>TSDSI STD T1.3GPP 38.213-15.15.0 V1.1.0</w:t>
      </w:r>
      <w:r w:rsidRPr="00240529">
        <w:rPr>
          <w:rFonts w:eastAsia="SimSun"/>
          <w:szCs w:val="24"/>
          <w:lang w:eastAsia="en-GB"/>
        </w:rPr>
        <w:tab/>
      </w:r>
      <w:r w:rsidRPr="00240529">
        <w:rPr>
          <w:rFonts w:eastAsia="SimSun"/>
          <w:color w:val="000000"/>
          <w:sz w:val="18"/>
          <w:szCs w:val="18"/>
          <w:lang w:eastAsia="en-GB"/>
        </w:rPr>
        <w:t>15.15.0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01.11.2022</w:t>
      </w:r>
      <w:r w:rsidRPr="00240529">
        <w:rPr>
          <w:rFonts w:eastAsia="SimSun"/>
          <w:szCs w:val="24"/>
          <w:lang w:eastAsia="en-GB"/>
        </w:rPr>
        <w:tab/>
      </w:r>
      <w:hyperlink r:id="rId307" w:history="1">
        <w:r w:rsidRPr="00240529">
          <w:rPr>
            <w:rFonts w:eastAsia="SimSun"/>
            <w:color w:val="0563C1"/>
            <w:sz w:val="18"/>
            <w:szCs w:val="18"/>
            <w:u w:val="single"/>
            <w:lang w:eastAsia="en-GB"/>
          </w:rPr>
          <w:t>https://members.tsdsi.in/s/f2g3GTteNLgP3oP</w:t>
        </w:r>
      </w:hyperlink>
    </w:p>
    <w:p w14:paraId="7E6D027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TTAT.3G-38.213V15.15.0</w:t>
      </w:r>
      <w:r w:rsidRPr="00240529">
        <w:rPr>
          <w:rFonts w:eastAsia="SimSun"/>
          <w:szCs w:val="24"/>
          <w:lang w:eastAsia="en-GB"/>
        </w:rPr>
        <w:tab/>
      </w:r>
      <w:r w:rsidRPr="00240529">
        <w:rPr>
          <w:rFonts w:eastAsia="SimSun"/>
          <w:color w:val="000000"/>
          <w:sz w:val="18"/>
          <w:szCs w:val="18"/>
          <w:lang w:eastAsia="en-GB"/>
        </w:rPr>
        <w:t>15.15.0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21.10.2022</w:t>
      </w:r>
      <w:r w:rsidRPr="00240529">
        <w:rPr>
          <w:rFonts w:eastAsia="SimSun"/>
          <w:szCs w:val="24"/>
          <w:lang w:eastAsia="en-GB"/>
        </w:rPr>
        <w:tab/>
      </w:r>
      <w:hyperlink r:id="rId308" w:history="1">
        <w:r w:rsidRPr="00240529">
          <w:rPr>
            <w:rFonts w:eastAsia="SimSun"/>
            <w:color w:val="0563C1"/>
            <w:sz w:val="18"/>
            <w:szCs w:val="18"/>
            <w:u w:val="single"/>
            <w:lang w:eastAsia="en-GB"/>
          </w:rPr>
          <w:t>http://committee.tta.or.kr/data/ttasDown.jsp?kind=ttastd&amp;pk_num=TTAT.3G-38.213V15.15.0</w:t>
        </w:r>
      </w:hyperlink>
    </w:p>
    <w:p w14:paraId="37048BD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44756D4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STD-T120-38.213.V16.12.0</w:t>
      </w:r>
      <w:r w:rsidRPr="00B31F16">
        <w:rPr>
          <w:rFonts w:eastAsia="SimSun"/>
          <w:szCs w:val="24"/>
          <w:lang w:val="en-GB" w:eastAsia="en-GB"/>
        </w:rPr>
        <w:tab/>
      </w:r>
      <w:r w:rsidRPr="00B31F16">
        <w:rPr>
          <w:rFonts w:eastAsia="SimSun"/>
          <w:color w:val="000000"/>
          <w:sz w:val="18"/>
          <w:szCs w:val="18"/>
          <w:lang w:val="en-GB" w:eastAsia="en-GB"/>
        </w:rPr>
        <w:t>16.12.0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309" w:history="1">
        <w:r w:rsidRPr="00B31F16">
          <w:rPr>
            <w:rFonts w:eastAsia="SimSun"/>
            <w:color w:val="0563C1"/>
            <w:sz w:val="18"/>
            <w:szCs w:val="18"/>
            <w:u w:val="single"/>
            <w:lang w:val="en-GB" w:eastAsia="en-GB"/>
          </w:rPr>
          <w:t>https://www.arib.or.jp/english/html/overview/doc/T120_T23_SPECS/ARIB-STD-T120/Rel16/38/A38213-gc0.pdf</w:t>
        </w:r>
      </w:hyperlink>
    </w:p>
    <w:p w14:paraId="67EE2325"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ATIS.3GPP.38.213.V16.12.0</w:t>
      </w:r>
      <w:r w:rsidRPr="00240529">
        <w:rPr>
          <w:rFonts w:eastAsia="SimSun"/>
          <w:szCs w:val="24"/>
          <w:lang w:val="en-GB" w:eastAsia="en-GB"/>
        </w:rPr>
        <w:tab/>
      </w:r>
      <w:r w:rsidRPr="00240529">
        <w:rPr>
          <w:rFonts w:eastAsia="SimSun"/>
          <w:color w:val="000000"/>
          <w:sz w:val="18"/>
          <w:szCs w:val="18"/>
          <w:lang w:val="en-GB" w:eastAsia="en-GB"/>
        </w:rPr>
        <w:t>16.12.0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10" w:anchor="Rel-16" w:history="1">
        <w:r w:rsidRPr="00240529">
          <w:rPr>
            <w:rFonts w:eastAsia="SimSun"/>
            <w:color w:val="0563C1"/>
            <w:sz w:val="18"/>
            <w:szCs w:val="18"/>
            <w:u w:val="single"/>
            <w:lang w:val="en-GB" w:eastAsia="en-GB"/>
          </w:rPr>
          <w:t>https://www.atis.org/3gpp-transpositions - Rel-16</w:t>
        </w:r>
      </w:hyperlink>
    </w:p>
    <w:p w14:paraId="35C720ED"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CCSA.38.213V16120</w:t>
      </w:r>
      <w:r w:rsidRPr="00240529">
        <w:rPr>
          <w:rFonts w:eastAsia="SimSun"/>
          <w:szCs w:val="24"/>
          <w:lang w:val="en-GB" w:eastAsia="en-GB"/>
        </w:rPr>
        <w:tab/>
      </w:r>
      <w:r w:rsidRPr="00240529">
        <w:rPr>
          <w:rFonts w:eastAsia="SimSun"/>
          <w:color w:val="000000"/>
          <w:sz w:val="18"/>
          <w:szCs w:val="18"/>
          <w:lang w:val="en-GB" w:eastAsia="en-GB"/>
        </w:rPr>
        <w:t>16.12.0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01.12.2022</w:t>
      </w:r>
      <w:r w:rsidRPr="00240529">
        <w:rPr>
          <w:rFonts w:eastAsia="SimSun"/>
          <w:szCs w:val="24"/>
          <w:lang w:val="en-GB" w:eastAsia="en-GB"/>
        </w:rPr>
        <w:tab/>
      </w:r>
      <w:hyperlink r:id="rId311" w:history="1">
        <w:r w:rsidRPr="00240529">
          <w:rPr>
            <w:rFonts w:eastAsia="SimSun"/>
            <w:color w:val="0563C1"/>
            <w:sz w:val="18"/>
            <w:szCs w:val="18"/>
            <w:u w:val="single"/>
            <w:lang w:val="en-GB" w:eastAsia="en-GB"/>
          </w:rPr>
          <w:t>https://www.ccsa.org.cn/api/portalsFile/downloadOldFile?type=19&amp;oldFileUrl=ITU-R/M.2150-</w:t>
        </w:r>
      </w:hyperlink>
    </w:p>
    <w:p w14:paraId="3346FFD0"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12" w:history="1">
        <w:r w:rsidRPr="00240529">
          <w:rPr>
            <w:rFonts w:eastAsia="SimSun"/>
            <w:color w:val="0563C1"/>
            <w:sz w:val="18"/>
            <w:szCs w:val="18"/>
            <w:u w:val="single"/>
            <w:lang w:eastAsia="en-GB"/>
          </w:rPr>
          <w:t>2_SRIT/CCSA.38.213V16120.doc</w:t>
        </w:r>
      </w:hyperlink>
    </w:p>
    <w:p w14:paraId="45D08EA0"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138 213</w:t>
      </w:r>
      <w:r w:rsidRPr="00240529">
        <w:rPr>
          <w:rFonts w:eastAsia="SimSun"/>
          <w:szCs w:val="24"/>
          <w:lang w:eastAsia="en-GB"/>
        </w:rPr>
        <w:tab/>
      </w:r>
      <w:r w:rsidRPr="00240529">
        <w:rPr>
          <w:rFonts w:eastAsia="SimSun"/>
          <w:color w:val="000000"/>
          <w:sz w:val="18"/>
          <w:szCs w:val="18"/>
          <w:lang w:eastAsia="en-GB"/>
        </w:rPr>
        <w:t>16.12.0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17.01.2023</w:t>
      </w:r>
      <w:r w:rsidRPr="00240529">
        <w:rPr>
          <w:rFonts w:eastAsia="SimSun"/>
          <w:szCs w:val="24"/>
          <w:lang w:eastAsia="en-GB"/>
        </w:rPr>
        <w:tab/>
      </w:r>
      <w:hyperlink r:id="rId313" w:history="1">
        <w:r w:rsidRPr="00240529">
          <w:rPr>
            <w:rFonts w:eastAsia="SimSun"/>
            <w:color w:val="0563C1"/>
            <w:sz w:val="18"/>
            <w:szCs w:val="18"/>
            <w:u w:val="single"/>
            <w:lang w:eastAsia="en-GB"/>
          </w:rPr>
          <w:t>https://www.etsi.org/deliver/etsi_ts/138200_138299/138213/16.12.00_60/ts_138213v161200p.pdf</w:t>
        </w:r>
      </w:hyperlink>
    </w:p>
    <w:p w14:paraId="6CFC7593"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38.213 16.12.0 V1.3.0</w:t>
      </w:r>
      <w:r w:rsidRPr="00240529">
        <w:rPr>
          <w:rFonts w:eastAsia="SimSun"/>
          <w:szCs w:val="24"/>
          <w:lang w:eastAsia="en-GB"/>
        </w:rPr>
        <w:tab/>
      </w:r>
      <w:r w:rsidRPr="00240529">
        <w:rPr>
          <w:rFonts w:eastAsia="SimSun"/>
          <w:color w:val="000000"/>
          <w:sz w:val="18"/>
          <w:szCs w:val="18"/>
          <w:lang w:eastAsia="en-GB"/>
        </w:rPr>
        <w:t>16.12.0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314" w:history="1">
        <w:r w:rsidRPr="00240529">
          <w:rPr>
            <w:rFonts w:eastAsia="SimSun"/>
            <w:color w:val="0563C1"/>
            <w:sz w:val="18"/>
            <w:szCs w:val="18"/>
            <w:u w:val="single"/>
            <w:lang w:eastAsia="en-GB"/>
          </w:rPr>
          <w:t>https://members.tsdsi.in/s/Hc5WSmDdDA8zwNx</w:t>
        </w:r>
      </w:hyperlink>
    </w:p>
    <w:p w14:paraId="2C37865C"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TTAT.3G-38.213V16.12.0</w:t>
      </w:r>
      <w:r w:rsidRPr="00240529">
        <w:rPr>
          <w:rFonts w:eastAsia="SimSun"/>
          <w:szCs w:val="24"/>
          <w:lang w:eastAsia="en-GB"/>
        </w:rPr>
        <w:tab/>
      </w:r>
      <w:r w:rsidRPr="00240529">
        <w:rPr>
          <w:rFonts w:eastAsia="SimSun"/>
          <w:color w:val="000000"/>
          <w:sz w:val="18"/>
          <w:szCs w:val="18"/>
          <w:lang w:eastAsia="en-GB"/>
        </w:rPr>
        <w:t>16.12.0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315" w:history="1">
        <w:r w:rsidRPr="00240529">
          <w:rPr>
            <w:rFonts w:eastAsia="SimSun"/>
            <w:color w:val="0563C1"/>
            <w:sz w:val="18"/>
            <w:szCs w:val="18"/>
            <w:u w:val="single"/>
            <w:lang w:eastAsia="en-GB"/>
          </w:rPr>
          <w:t>http://committee.tta.or.kr/data/ttasDown.jsp?kind=ttastd&amp;pk_num=TTAT.3G-38.213V16.12.0</w:t>
        </w:r>
      </w:hyperlink>
    </w:p>
    <w:p w14:paraId="692A37E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13B0B4B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STD-T120-38.213.V17.4.0</w:t>
      </w:r>
      <w:r w:rsidRPr="00B31F16">
        <w:rPr>
          <w:rFonts w:eastAsia="SimSun"/>
          <w:szCs w:val="24"/>
          <w:lang w:val="en-GB" w:eastAsia="en-GB"/>
        </w:rPr>
        <w:tab/>
      </w:r>
      <w:r w:rsidRPr="00B31F16">
        <w:rPr>
          <w:rFonts w:eastAsia="SimSun"/>
          <w:color w:val="000000"/>
          <w:sz w:val="18"/>
          <w:szCs w:val="18"/>
          <w:lang w:val="en-GB" w:eastAsia="en-GB"/>
        </w:rPr>
        <w:t>17.4.0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316" w:history="1">
        <w:r w:rsidRPr="00B31F16">
          <w:rPr>
            <w:rFonts w:eastAsia="SimSun"/>
            <w:color w:val="0563C1"/>
            <w:sz w:val="18"/>
            <w:szCs w:val="18"/>
            <w:u w:val="single"/>
            <w:lang w:val="en-GB" w:eastAsia="en-GB"/>
          </w:rPr>
          <w:t>https://www.arib.or.jp/english/html/overview/doc/T120_T23_SPECS/ARIB-STD-T120/Rel17/38/A38213-h40.pdf</w:t>
        </w:r>
      </w:hyperlink>
    </w:p>
    <w:p w14:paraId="7D12026F"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ATIS.3GPP.38.213.V17.4.0</w:t>
      </w:r>
      <w:r w:rsidRPr="00240529">
        <w:rPr>
          <w:rFonts w:eastAsia="SimSun"/>
          <w:szCs w:val="24"/>
          <w:lang w:val="en-GB" w:eastAsia="en-GB"/>
        </w:rPr>
        <w:tab/>
      </w:r>
      <w:r w:rsidRPr="00240529">
        <w:rPr>
          <w:rFonts w:eastAsia="SimSun"/>
          <w:color w:val="000000"/>
          <w:sz w:val="18"/>
          <w:szCs w:val="18"/>
          <w:lang w:val="en-GB" w:eastAsia="en-GB"/>
        </w:rPr>
        <w:t>17.4.0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17" w:anchor="Rel-17" w:history="1">
        <w:r w:rsidRPr="00240529">
          <w:rPr>
            <w:rFonts w:eastAsia="SimSun"/>
            <w:color w:val="0563C1"/>
            <w:sz w:val="18"/>
            <w:szCs w:val="18"/>
            <w:u w:val="single"/>
            <w:lang w:val="en-GB" w:eastAsia="en-GB"/>
          </w:rPr>
          <w:t>https://www.atis.org/3gpp-transpositions - Rel-17</w:t>
        </w:r>
      </w:hyperlink>
    </w:p>
    <w:p w14:paraId="36F44560"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CCSA.38.213V1740</w:t>
      </w:r>
      <w:r w:rsidRPr="00240529">
        <w:rPr>
          <w:rFonts w:eastAsia="SimSun"/>
          <w:szCs w:val="24"/>
          <w:lang w:val="en-GB" w:eastAsia="en-GB"/>
        </w:rPr>
        <w:tab/>
      </w:r>
      <w:r w:rsidRPr="00240529">
        <w:rPr>
          <w:rFonts w:eastAsia="SimSun"/>
          <w:color w:val="000000"/>
          <w:sz w:val="18"/>
          <w:szCs w:val="18"/>
          <w:lang w:val="en-GB" w:eastAsia="en-GB"/>
        </w:rPr>
        <w:t>17.4.0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01.12.2022</w:t>
      </w:r>
      <w:r w:rsidRPr="00240529">
        <w:rPr>
          <w:rFonts w:eastAsia="SimSun"/>
          <w:szCs w:val="24"/>
          <w:lang w:val="en-GB" w:eastAsia="en-GB"/>
        </w:rPr>
        <w:tab/>
      </w:r>
      <w:hyperlink r:id="rId318" w:history="1">
        <w:r w:rsidRPr="00240529">
          <w:rPr>
            <w:rFonts w:eastAsia="SimSun"/>
            <w:color w:val="0563C1"/>
            <w:sz w:val="18"/>
            <w:szCs w:val="18"/>
            <w:u w:val="single"/>
            <w:lang w:val="en-GB" w:eastAsia="en-GB"/>
          </w:rPr>
          <w:t>https://www.ccsa.org.cn/api/portalsFile/downloadOldFile?type=19&amp;oldFileUrl=ITU-R/M.2150-</w:t>
        </w:r>
      </w:hyperlink>
    </w:p>
    <w:p w14:paraId="541640D3"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19" w:history="1">
        <w:r w:rsidRPr="00240529">
          <w:rPr>
            <w:rFonts w:eastAsia="SimSun"/>
            <w:color w:val="0563C1"/>
            <w:sz w:val="18"/>
            <w:szCs w:val="18"/>
            <w:u w:val="single"/>
            <w:lang w:eastAsia="en-GB"/>
          </w:rPr>
          <w:t>2_SRIT/CCSA.38.213V1740.doc</w:t>
        </w:r>
      </w:hyperlink>
    </w:p>
    <w:p w14:paraId="74C1CD65"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138 213</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17.01.2023</w:t>
      </w:r>
      <w:r w:rsidRPr="00240529">
        <w:rPr>
          <w:rFonts w:eastAsia="SimSun"/>
          <w:szCs w:val="24"/>
          <w:lang w:eastAsia="en-GB"/>
        </w:rPr>
        <w:tab/>
      </w:r>
      <w:hyperlink r:id="rId320" w:history="1">
        <w:r w:rsidRPr="00240529">
          <w:rPr>
            <w:rFonts w:eastAsia="SimSun"/>
            <w:color w:val="0563C1"/>
            <w:sz w:val="18"/>
            <w:szCs w:val="18"/>
            <w:u w:val="single"/>
            <w:lang w:eastAsia="en-GB"/>
          </w:rPr>
          <w:t>https://www.etsi.org/deliver/etsi_ts/138200_138299/138213/17.04.00_60/ts_138213v170400p.pdf</w:t>
        </w:r>
      </w:hyperlink>
    </w:p>
    <w:p w14:paraId="49F1875D"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38.213 17.4.0 V1.3.0</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321" w:history="1">
        <w:r w:rsidRPr="00240529">
          <w:rPr>
            <w:rFonts w:eastAsia="SimSun"/>
            <w:color w:val="0563C1"/>
            <w:sz w:val="18"/>
            <w:szCs w:val="18"/>
            <w:u w:val="single"/>
            <w:lang w:eastAsia="en-GB"/>
          </w:rPr>
          <w:t>https://members.tsdsi.in/s/NbrX66B9B4wzfjf</w:t>
        </w:r>
      </w:hyperlink>
    </w:p>
    <w:p w14:paraId="51E2D55F"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TTAT.3G-38.213V17.4.0</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322" w:history="1">
        <w:r w:rsidRPr="00240529">
          <w:rPr>
            <w:rFonts w:eastAsia="SimSun"/>
            <w:color w:val="0563C1"/>
            <w:sz w:val="18"/>
            <w:szCs w:val="18"/>
            <w:u w:val="single"/>
            <w:lang w:eastAsia="en-GB"/>
          </w:rPr>
          <w:t>http://committee.tta.or.kr/data/ttasDown.jsp?kind=ttastd&amp;pk_num=TTAT.3G-38.213V17.4.0</w:t>
        </w:r>
      </w:hyperlink>
    </w:p>
    <w:p w14:paraId="06208E82" w14:textId="77777777" w:rsidR="00545E1C" w:rsidRDefault="003B2545">
      <w:pPr>
        <w:pStyle w:val="Heading5"/>
        <w:rPr>
          <w:lang w:val="en-GB" w:eastAsia="zh-CN"/>
        </w:rPr>
      </w:pPr>
      <w:r>
        <w:rPr>
          <w:lang w:val="en-GB" w:eastAsia="zh-CN"/>
        </w:rPr>
        <w:t>1.2.1.2.12</w:t>
      </w:r>
      <w:r>
        <w:rPr>
          <w:lang w:val="en-GB" w:eastAsia="zh-CN"/>
        </w:rPr>
        <w:tab/>
        <w:t>TS 38.214</w:t>
      </w:r>
    </w:p>
    <w:p w14:paraId="2A07C168" w14:textId="77777777" w:rsidR="00545E1C" w:rsidRDefault="003B2545">
      <w:pPr>
        <w:pStyle w:val="Headingb"/>
        <w:snapToGrid w:val="0"/>
        <w:spacing w:before="120"/>
        <w:rPr>
          <w:rFonts w:eastAsia="Times New Roman"/>
          <w:lang w:val="en-GB" w:eastAsia="zh-CN"/>
        </w:rPr>
      </w:pPr>
      <w:bookmarkStart w:id="126" w:name="_Toc77257420"/>
      <w:r>
        <w:rPr>
          <w:rFonts w:eastAsia="Times New Roman" w:hint="eastAsia"/>
          <w:lang w:val="en-GB" w:eastAsia="zh-CN"/>
        </w:rPr>
        <w:t>NR</w:t>
      </w:r>
      <w:r>
        <w:rPr>
          <w:rFonts w:hint="eastAsia"/>
          <w:lang w:val="en-GB" w:eastAsia="zh-CN"/>
        </w:rPr>
        <w:t>；数据的物理层程序</w:t>
      </w:r>
      <w:bookmarkEnd w:id="126"/>
    </w:p>
    <w:p w14:paraId="069384C2" w14:textId="77777777" w:rsidR="00545E1C" w:rsidRDefault="003B2545" w:rsidP="006315AC">
      <w:pPr>
        <w:snapToGrid w:val="0"/>
        <w:spacing w:before="80" w:line="240" w:lineRule="auto"/>
        <w:ind w:firstLineChars="200" w:firstLine="480"/>
        <w:rPr>
          <w:rFonts w:eastAsia="Times New Roman"/>
          <w:lang w:val="en-GB" w:eastAsia="zh-CN"/>
        </w:rPr>
      </w:pPr>
      <w:r>
        <w:rPr>
          <w:rFonts w:ascii="SimSun" w:eastAsia="SimSun" w:hAnsi="SimSun" w:cs="SimSun" w:hint="eastAsia"/>
          <w:lang w:val="en-GB" w:eastAsia="zh-CN"/>
        </w:rPr>
        <w:t>本文档为</w:t>
      </w:r>
      <w:r>
        <w:rPr>
          <w:rFonts w:eastAsia="Times New Roman" w:hint="eastAsia"/>
          <w:lang w:val="en-GB" w:eastAsia="zh-CN"/>
        </w:rPr>
        <w:t>5G-NR</w:t>
      </w:r>
      <w:r>
        <w:rPr>
          <w:rFonts w:ascii="SimSun" w:eastAsia="SimSun" w:hAnsi="SimSun" w:cs="SimSun" w:hint="eastAsia"/>
          <w:lang w:val="en-GB" w:eastAsia="zh-CN"/>
        </w:rPr>
        <w:t>规定和提出了数据信道的物理层程序的特性。</w:t>
      </w:r>
    </w:p>
    <w:p w14:paraId="6109128A" w14:textId="77777777" w:rsidR="000B5574" w:rsidRDefault="000B5574" w:rsidP="006315AC">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60"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93EEA32" w14:textId="77777777" w:rsidR="00545E1C" w:rsidRPr="0024052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240529">
        <w:rPr>
          <w:rFonts w:eastAsia="SimSun"/>
          <w:b/>
          <w:bCs/>
          <w:color w:val="000000"/>
          <w:sz w:val="18"/>
          <w:szCs w:val="18"/>
          <w:lang w:val="en-GB" w:eastAsia="en-GB"/>
        </w:rPr>
        <w:t>版本</w:t>
      </w:r>
      <w:r w:rsidRPr="00240529">
        <w:rPr>
          <w:rFonts w:eastAsia="SimSun"/>
          <w:b/>
          <w:bCs/>
          <w:color w:val="000000"/>
          <w:sz w:val="18"/>
          <w:szCs w:val="18"/>
          <w:lang w:val="en-GB" w:eastAsia="en-GB"/>
        </w:rPr>
        <w:t>15</w:t>
      </w:r>
    </w:p>
    <w:p w14:paraId="3DAB4D6A"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ARIB</w:t>
      </w:r>
      <w:r w:rsidRPr="00240529">
        <w:rPr>
          <w:rFonts w:eastAsia="SimSun"/>
          <w:szCs w:val="24"/>
          <w:lang w:val="en-GB" w:eastAsia="en-GB"/>
        </w:rPr>
        <w:tab/>
      </w:r>
      <w:proofErr w:type="spellStart"/>
      <w:r w:rsidRPr="00240529">
        <w:rPr>
          <w:rFonts w:eastAsia="SimSun"/>
          <w:color w:val="000000"/>
          <w:sz w:val="18"/>
          <w:szCs w:val="18"/>
          <w:lang w:val="en-GB" w:eastAsia="en-GB"/>
        </w:rPr>
        <w:t>ARIB</w:t>
      </w:r>
      <w:proofErr w:type="spellEnd"/>
      <w:r w:rsidRPr="00240529">
        <w:rPr>
          <w:rFonts w:eastAsia="SimSun"/>
          <w:color w:val="000000"/>
          <w:sz w:val="18"/>
          <w:szCs w:val="18"/>
          <w:lang w:val="en-GB" w:eastAsia="en-GB"/>
        </w:rPr>
        <w:t xml:space="preserve"> STD-T120-38.214.V15.16.0</w:t>
      </w:r>
      <w:r w:rsidRPr="00240529">
        <w:rPr>
          <w:rFonts w:eastAsia="SimSun"/>
          <w:szCs w:val="24"/>
          <w:lang w:val="en-GB" w:eastAsia="en-GB"/>
        </w:rPr>
        <w:tab/>
      </w:r>
      <w:r w:rsidRPr="00240529">
        <w:rPr>
          <w:rFonts w:eastAsia="SimSun"/>
          <w:color w:val="000000"/>
          <w:sz w:val="18"/>
          <w:szCs w:val="18"/>
          <w:lang w:val="en-GB" w:eastAsia="en-GB"/>
        </w:rPr>
        <w:t>15.16.0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03.03.2023</w:t>
      </w:r>
      <w:r w:rsidRPr="00240529">
        <w:rPr>
          <w:rFonts w:eastAsia="SimSun"/>
          <w:szCs w:val="24"/>
          <w:lang w:val="en-GB" w:eastAsia="en-GB"/>
        </w:rPr>
        <w:tab/>
      </w:r>
      <w:hyperlink r:id="rId323" w:history="1">
        <w:r w:rsidRPr="00240529">
          <w:rPr>
            <w:rFonts w:eastAsia="SimSun"/>
            <w:color w:val="0563C1"/>
            <w:sz w:val="18"/>
            <w:szCs w:val="18"/>
            <w:u w:val="single"/>
            <w:lang w:val="en-GB" w:eastAsia="en-GB"/>
          </w:rPr>
          <w:t>https://www.arib.or.jp/english/html/overview/doc/T120_T23_SPECS/ARIB-STD-T120/Rel15/38/A38214-fg0.pdf</w:t>
        </w:r>
      </w:hyperlink>
    </w:p>
    <w:p w14:paraId="6FC5BFC2"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ATIS.3GPP.38.214.V15.16.0</w:t>
      </w:r>
      <w:r w:rsidRPr="00240529">
        <w:rPr>
          <w:rFonts w:eastAsia="SimSun"/>
          <w:szCs w:val="24"/>
          <w:lang w:val="en-GB" w:eastAsia="en-GB"/>
        </w:rPr>
        <w:tab/>
      </w:r>
      <w:r w:rsidRPr="00240529">
        <w:rPr>
          <w:rFonts w:eastAsia="SimSun"/>
          <w:color w:val="000000"/>
          <w:sz w:val="18"/>
          <w:szCs w:val="18"/>
          <w:lang w:val="en-GB" w:eastAsia="en-GB"/>
        </w:rPr>
        <w:t>15.16.0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24" w:anchor="Rel-15" w:history="1">
        <w:r w:rsidRPr="00240529">
          <w:rPr>
            <w:rFonts w:eastAsia="SimSun"/>
            <w:color w:val="0563C1"/>
            <w:sz w:val="18"/>
            <w:szCs w:val="18"/>
            <w:u w:val="single"/>
            <w:lang w:val="en-GB" w:eastAsia="en-GB"/>
          </w:rPr>
          <w:t>https://www.atis.org/3gpp-transpositions - Rel-15</w:t>
        </w:r>
      </w:hyperlink>
    </w:p>
    <w:p w14:paraId="105A7708"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CCSA.38.214V15160</w:t>
      </w:r>
      <w:r w:rsidRPr="00240529">
        <w:rPr>
          <w:rFonts w:eastAsia="SimSun"/>
          <w:szCs w:val="24"/>
          <w:lang w:val="en-GB" w:eastAsia="en-GB"/>
        </w:rPr>
        <w:tab/>
      </w:r>
      <w:r w:rsidRPr="00240529">
        <w:rPr>
          <w:rFonts w:eastAsia="SimSun"/>
          <w:color w:val="000000"/>
          <w:sz w:val="18"/>
          <w:szCs w:val="18"/>
          <w:lang w:val="en-GB" w:eastAsia="en-GB"/>
        </w:rPr>
        <w:t>15.16.0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01.03.2022</w:t>
      </w:r>
      <w:r w:rsidRPr="00240529">
        <w:rPr>
          <w:rFonts w:eastAsia="SimSun"/>
          <w:szCs w:val="24"/>
          <w:lang w:val="en-GB" w:eastAsia="en-GB"/>
        </w:rPr>
        <w:tab/>
      </w:r>
      <w:hyperlink r:id="rId325" w:history="1">
        <w:r w:rsidRPr="00240529">
          <w:rPr>
            <w:rFonts w:eastAsia="SimSun"/>
            <w:color w:val="0563C1"/>
            <w:sz w:val="18"/>
            <w:szCs w:val="18"/>
            <w:u w:val="single"/>
            <w:lang w:val="en-GB" w:eastAsia="en-GB"/>
          </w:rPr>
          <w:t>https://www.ccsa.org.cn/api/portalsFile/downloadOldFile?type=19&amp;oldFileUrl=ITU-R/M.2150-</w:t>
        </w:r>
      </w:hyperlink>
    </w:p>
    <w:p w14:paraId="799523A0"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26" w:history="1">
        <w:r w:rsidRPr="00240529">
          <w:rPr>
            <w:rFonts w:eastAsia="SimSun"/>
            <w:color w:val="0563C1"/>
            <w:sz w:val="18"/>
            <w:szCs w:val="18"/>
            <w:u w:val="single"/>
            <w:lang w:eastAsia="en-GB"/>
          </w:rPr>
          <w:t>2_SRIT/CCSA.38.214V15160.doc</w:t>
        </w:r>
      </w:hyperlink>
    </w:p>
    <w:p w14:paraId="6984BA6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lastRenderedPageBreak/>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138 214</w:t>
      </w:r>
      <w:r w:rsidRPr="00240529">
        <w:rPr>
          <w:rFonts w:eastAsia="SimSun"/>
          <w:szCs w:val="24"/>
          <w:lang w:eastAsia="en-GB"/>
        </w:rPr>
        <w:tab/>
      </w:r>
      <w:r w:rsidRPr="00240529">
        <w:rPr>
          <w:rFonts w:eastAsia="SimSun"/>
          <w:color w:val="000000"/>
          <w:sz w:val="18"/>
          <w:szCs w:val="18"/>
          <w:lang w:eastAsia="en-GB"/>
        </w:rPr>
        <w:t>15.16.0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26.04.2022</w:t>
      </w:r>
      <w:r w:rsidRPr="00240529">
        <w:rPr>
          <w:rFonts w:eastAsia="SimSun"/>
          <w:szCs w:val="24"/>
          <w:lang w:eastAsia="en-GB"/>
        </w:rPr>
        <w:tab/>
      </w:r>
      <w:hyperlink r:id="rId327" w:history="1">
        <w:r w:rsidRPr="00240529">
          <w:rPr>
            <w:rFonts w:eastAsia="SimSun"/>
            <w:color w:val="0563C1"/>
            <w:sz w:val="18"/>
            <w:szCs w:val="18"/>
            <w:u w:val="single"/>
            <w:lang w:eastAsia="en-GB"/>
          </w:rPr>
          <w:t>https://www.etsi.org/deliver/etsi_ts/138200_138299/138214/15.16.00_60/ts_138214v151600p.pdf</w:t>
        </w:r>
      </w:hyperlink>
    </w:p>
    <w:p w14:paraId="23EF858B"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38.214-15.16.0 V1.1.0</w:t>
      </w:r>
      <w:r w:rsidRPr="00240529">
        <w:rPr>
          <w:rFonts w:eastAsia="SimSun"/>
          <w:szCs w:val="24"/>
          <w:lang w:eastAsia="en-GB"/>
        </w:rPr>
        <w:tab/>
      </w:r>
      <w:r w:rsidRPr="00240529">
        <w:rPr>
          <w:rFonts w:eastAsia="SimSun"/>
          <w:color w:val="000000"/>
          <w:sz w:val="18"/>
          <w:szCs w:val="18"/>
          <w:lang w:eastAsia="en-GB"/>
        </w:rPr>
        <w:t>15.16.0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01.11.2022</w:t>
      </w:r>
      <w:r w:rsidRPr="00240529">
        <w:rPr>
          <w:rFonts w:eastAsia="SimSun"/>
          <w:szCs w:val="24"/>
          <w:lang w:eastAsia="en-GB"/>
        </w:rPr>
        <w:tab/>
      </w:r>
      <w:hyperlink r:id="rId328" w:history="1">
        <w:r w:rsidRPr="00240529">
          <w:rPr>
            <w:rFonts w:eastAsia="SimSun"/>
            <w:color w:val="0563C1"/>
            <w:sz w:val="18"/>
            <w:szCs w:val="18"/>
            <w:u w:val="single"/>
            <w:lang w:eastAsia="en-GB"/>
          </w:rPr>
          <w:t>https://members.tsdsi.in/s/KnpB9FgwannMJ3m</w:t>
        </w:r>
      </w:hyperlink>
    </w:p>
    <w:p w14:paraId="36E2D899"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TTAT.3G-38.214V15.16.0</w:t>
      </w:r>
      <w:r w:rsidRPr="00240529">
        <w:rPr>
          <w:rFonts w:eastAsia="SimSun"/>
          <w:szCs w:val="24"/>
          <w:lang w:eastAsia="en-GB"/>
        </w:rPr>
        <w:tab/>
      </w:r>
      <w:r w:rsidRPr="00240529">
        <w:rPr>
          <w:rFonts w:eastAsia="SimSun"/>
          <w:color w:val="000000"/>
          <w:sz w:val="18"/>
          <w:szCs w:val="18"/>
          <w:lang w:eastAsia="en-GB"/>
        </w:rPr>
        <w:t>15.16.0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05.08.2022</w:t>
      </w:r>
      <w:r w:rsidRPr="00240529">
        <w:rPr>
          <w:rFonts w:eastAsia="SimSun"/>
          <w:szCs w:val="24"/>
          <w:lang w:eastAsia="en-GB"/>
        </w:rPr>
        <w:tab/>
      </w:r>
      <w:hyperlink r:id="rId329" w:history="1">
        <w:r w:rsidRPr="00240529">
          <w:rPr>
            <w:rFonts w:eastAsia="SimSun"/>
            <w:color w:val="0563C1"/>
            <w:sz w:val="18"/>
            <w:szCs w:val="18"/>
            <w:u w:val="single"/>
            <w:lang w:eastAsia="en-GB"/>
          </w:rPr>
          <w:t>http://committee.tta.or.kr/data/ttasDown.jsp?kind=ttastd&amp;pk_num=TTAT.3G-38.214V15.16.0</w:t>
        </w:r>
      </w:hyperlink>
    </w:p>
    <w:p w14:paraId="379C3AC7"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7F87ABE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STD-T120-38.214.V16.12.0</w:t>
      </w:r>
      <w:r w:rsidRPr="00B31F16">
        <w:rPr>
          <w:rFonts w:eastAsia="SimSun"/>
          <w:szCs w:val="24"/>
          <w:lang w:val="en-GB" w:eastAsia="en-GB"/>
        </w:rPr>
        <w:tab/>
      </w:r>
      <w:r w:rsidRPr="00B31F16">
        <w:rPr>
          <w:rFonts w:eastAsia="SimSun"/>
          <w:color w:val="000000"/>
          <w:sz w:val="18"/>
          <w:szCs w:val="18"/>
          <w:lang w:val="en-GB" w:eastAsia="en-GB"/>
        </w:rPr>
        <w:t>16.12.0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330" w:history="1">
        <w:r w:rsidRPr="00B31F16">
          <w:rPr>
            <w:rFonts w:eastAsia="SimSun"/>
            <w:color w:val="0563C1"/>
            <w:sz w:val="18"/>
            <w:szCs w:val="18"/>
            <w:u w:val="single"/>
            <w:lang w:val="en-GB" w:eastAsia="en-GB"/>
          </w:rPr>
          <w:t>https://www.arib.or.jp/english/html/overview/doc/T120_T23_SPECS/ARIB-STD-T120/Rel16/38/A38214-gc0.pdf</w:t>
        </w:r>
      </w:hyperlink>
    </w:p>
    <w:p w14:paraId="12DB6F7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ATIS.3GPP.38.214.V16.12.0</w:t>
      </w:r>
      <w:r w:rsidRPr="00240529">
        <w:rPr>
          <w:rFonts w:eastAsia="SimSun"/>
          <w:szCs w:val="24"/>
          <w:lang w:val="en-GB" w:eastAsia="en-GB"/>
        </w:rPr>
        <w:tab/>
      </w:r>
      <w:r w:rsidRPr="00240529">
        <w:rPr>
          <w:rFonts w:eastAsia="SimSun"/>
          <w:color w:val="000000"/>
          <w:sz w:val="18"/>
          <w:szCs w:val="18"/>
          <w:lang w:val="en-GB" w:eastAsia="en-GB"/>
        </w:rPr>
        <w:t>16.12.0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31" w:anchor="Rel-16" w:history="1">
        <w:r w:rsidRPr="00240529">
          <w:rPr>
            <w:rFonts w:eastAsia="SimSun"/>
            <w:color w:val="0563C1"/>
            <w:sz w:val="18"/>
            <w:szCs w:val="18"/>
            <w:u w:val="single"/>
            <w:lang w:val="en-GB" w:eastAsia="en-GB"/>
          </w:rPr>
          <w:t>https://www.atis.org/3gpp-transpositions - Rel-16</w:t>
        </w:r>
      </w:hyperlink>
    </w:p>
    <w:p w14:paraId="074F6C3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CCSA.38.214V16120</w:t>
      </w:r>
      <w:r w:rsidRPr="00240529">
        <w:rPr>
          <w:rFonts w:eastAsia="SimSun"/>
          <w:szCs w:val="24"/>
          <w:lang w:val="en-GB" w:eastAsia="en-GB"/>
        </w:rPr>
        <w:tab/>
      </w:r>
      <w:r w:rsidRPr="00240529">
        <w:rPr>
          <w:rFonts w:eastAsia="SimSun"/>
          <w:color w:val="000000"/>
          <w:sz w:val="18"/>
          <w:szCs w:val="18"/>
          <w:lang w:val="en-GB" w:eastAsia="en-GB"/>
        </w:rPr>
        <w:t>16.12.0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01.12.2022</w:t>
      </w:r>
      <w:r w:rsidRPr="00240529">
        <w:rPr>
          <w:rFonts w:eastAsia="SimSun"/>
          <w:szCs w:val="24"/>
          <w:lang w:val="en-GB" w:eastAsia="en-GB"/>
        </w:rPr>
        <w:tab/>
      </w:r>
      <w:hyperlink r:id="rId332" w:history="1">
        <w:r w:rsidRPr="00240529">
          <w:rPr>
            <w:rFonts w:eastAsia="SimSun"/>
            <w:color w:val="0563C1"/>
            <w:sz w:val="18"/>
            <w:szCs w:val="18"/>
            <w:u w:val="single"/>
            <w:lang w:val="en-GB" w:eastAsia="en-GB"/>
          </w:rPr>
          <w:t>https://www.ccsa.org.cn/api/portalsFile/downloadOldFile?type=19&amp;oldFileUrl=ITU-R/M.2150-</w:t>
        </w:r>
      </w:hyperlink>
    </w:p>
    <w:p w14:paraId="0CF740DE"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33" w:history="1">
        <w:r w:rsidRPr="00240529">
          <w:rPr>
            <w:rFonts w:eastAsia="SimSun"/>
            <w:color w:val="0563C1"/>
            <w:sz w:val="18"/>
            <w:szCs w:val="18"/>
            <w:u w:val="single"/>
            <w:lang w:eastAsia="en-GB"/>
          </w:rPr>
          <w:t>2_SRIT/CCSA.38.214V16120.doc</w:t>
        </w:r>
      </w:hyperlink>
    </w:p>
    <w:p w14:paraId="048031AF"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138 214</w:t>
      </w:r>
      <w:r w:rsidRPr="00240529">
        <w:rPr>
          <w:rFonts w:eastAsia="SimSun"/>
          <w:szCs w:val="24"/>
          <w:lang w:eastAsia="en-GB"/>
        </w:rPr>
        <w:tab/>
      </w:r>
      <w:r w:rsidRPr="00240529">
        <w:rPr>
          <w:rFonts w:eastAsia="SimSun"/>
          <w:color w:val="000000"/>
          <w:sz w:val="18"/>
          <w:szCs w:val="18"/>
          <w:lang w:eastAsia="en-GB"/>
        </w:rPr>
        <w:t>16.12.0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17.01.2023</w:t>
      </w:r>
      <w:r w:rsidRPr="00240529">
        <w:rPr>
          <w:rFonts w:eastAsia="SimSun"/>
          <w:szCs w:val="24"/>
          <w:lang w:eastAsia="en-GB"/>
        </w:rPr>
        <w:tab/>
      </w:r>
      <w:hyperlink r:id="rId334" w:history="1">
        <w:r w:rsidRPr="00240529">
          <w:rPr>
            <w:rFonts w:eastAsia="SimSun"/>
            <w:color w:val="0563C1"/>
            <w:sz w:val="18"/>
            <w:szCs w:val="18"/>
            <w:u w:val="single"/>
            <w:lang w:eastAsia="en-GB"/>
          </w:rPr>
          <w:t>https://www.etsi.org/deliver/etsi_ts/138200_138299/138214/16.12.00_60/ts_138214v161200p.pdf</w:t>
        </w:r>
      </w:hyperlink>
    </w:p>
    <w:p w14:paraId="44FEC06B"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38.214 16.12.0 V1.3.0</w:t>
      </w:r>
      <w:r w:rsidRPr="00240529">
        <w:rPr>
          <w:rFonts w:eastAsia="SimSun"/>
          <w:szCs w:val="24"/>
          <w:lang w:eastAsia="en-GB"/>
        </w:rPr>
        <w:tab/>
      </w:r>
      <w:r w:rsidRPr="00240529">
        <w:rPr>
          <w:rFonts w:eastAsia="SimSun"/>
          <w:color w:val="000000"/>
          <w:sz w:val="18"/>
          <w:szCs w:val="18"/>
          <w:lang w:eastAsia="en-GB"/>
        </w:rPr>
        <w:t>16.12.0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335" w:history="1">
        <w:r w:rsidRPr="00240529">
          <w:rPr>
            <w:rFonts w:eastAsia="SimSun"/>
            <w:color w:val="0563C1"/>
            <w:sz w:val="18"/>
            <w:szCs w:val="18"/>
            <w:u w:val="single"/>
            <w:lang w:eastAsia="en-GB"/>
          </w:rPr>
          <w:t>https://members.tsdsi.in/s/ddTGezLtTdzqbLQ</w:t>
        </w:r>
      </w:hyperlink>
    </w:p>
    <w:p w14:paraId="7C28AB66"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TTAT.3G-38.214V16.12.0</w:t>
      </w:r>
      <w:r w:rsidRPr="00240529">
        <w:rPr>
          <w:rFonts w:eastAsia="SimSun"/>
          <w:szCs w:val="24"/>
          <w:lang w:eastAsia="en-GB"/>
        </w:rPr>
        <w:tab/>
      </w:r>
      <w:r w:rsidRPr="00240529">
        <w:rPr>
          <w:rFonts w:eastAsia="SimSun"/>
          <w:color w:val="000000"/>
          <w:sz w:val="18"/>
          <w:szCs w:val="18"/>
          <w:lang w:eastAsia="en-GB"/>
        </w:rPr>
        <w:t>16.12.0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336" w:history="1">
        <w:r w:rsidRPr="00240529">
          <w:rPr>
            <w:rFonts w:eastAsia="SimSun"/>
            <w:color w:val="0563C1"/>
            <w:sz w:val="18"/>
            <w:szCs w:val="18"/>
            <w:u w:val="single"/>
            <w:lang w:eastAsia="en-GB"/>
          </w:rPr>
          <w:t>http://committee.tta.or.kr/data/ttasDown.jsp?kind=ttastd&amp;pk_num=TTAT.3G-38.214V16.12.0</w:t>
        </w:r>
      </w:hyperlink>
    </w:p>
    <w:p w14:paraId="3F4462CA"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3D8EA73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STD-T120-38.214.V17.4.0</w:t>
      </w:r>
      <w:r w:rsidRPr="00B31F16">
        <w:rPr>
          <w:rFonts w:eastAsia="SimSun"/>
          <w:szCs w:val="24"/>
          <w:lang w:val="en-GB" w:eastAsia="en-GB"/>
        </w:rPr>
        <w:tab/>
      </w:r>
      <w:r w:rsidRPr="00B31F16">
        <w:rPr>
          <w:rFonts w:eastAsia="SimSun"/>
          <w:color w:val="000000"/>
          <w:sz w:val="18"/>
          <w:szCs w:val="18"/>
          <w:lang w:val="en-GB" w:eastAsia="en-GB"/>
        </w:rPr>
        <w:t>17.4.0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337" w:history="1">
        <w:r w:rsidRPr="00B31F16">
          <w:rPr>
            <w:rFonts w:eastAsia="SimSun"/>
            <w:color w:val="0563C1"/>
            <w:sz w:val="18"/>
            <w:szCs w:val="18"/>
            <w:u w:val="single"/>
            <w:lang w:val="en-GB" w:eastAsia="en-GB"/>
          </w:rPr>
          <w:t>https://www.arib.or.jp/english/html/overview/doc/T120_T23_SPECS/ARIB-STD-T120/Rel17/38/A38214-h40.pdf</w:t>
        </w:r>
      </w:hyperlink>
    </w:p>
    <w:p w14:paraId="24B2B06B"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ATIS.3GPP.38.214.V17.4.0</w:t>
      </w:r>
      <w:r w:rsidRPr="00240529">
        <w:rPr>
          <w:rFonts w:eastAsia="SimSun"/>
          <w:szCs w:val="24"/>
          <w:lang w:val="en-GB" w:eastAsia="en-GB"/>
        </w:rPr>
        <w:tab/>
      </w:r>
      <w:r w:rsidRPr="00240529">
        <w:rPr>
          <w:rFonts w:eastAsia="SimSun"/>
          <w:color w:val="000000"/>
          <w:sz w:val="18"/>
          <w:szCs w:val="18"/>
          <w:lang w:val="en-GB" w:eastAsia="en-GB"/>
        </w:rPr>
        <w:t>17.4.0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38" w:anchor="Rel-17" w:history="1">
        <w:r w:rsidRPr="00240529">
          <w:rPr>
            <w:rFonts w:eastAsia="SimSun"/>
            <w:color w:val="0563C1"/>
            <w:sz w:val="18"/>
            <w:szCs w:val="18"/>
            <w:u w:val="single"/>
            <w:lang w:val="en-GB" w:eastAsia="en-GB"/>
          </w:rPr>
          <w:t>https://www.atis.org/3gpp-transpositions - Rel-17</w:t>
        </w:r>
      </w:hyperlink>
    </w:p>
    <w:p w14:paraId="7626C9DE"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CCSA.38.214V1740</w:t>
      </w:r>
      <w:r w:rsidRPr="00240529">
        <w:rPr>
          <w:rFonts w:eastAsia="SimSun"/>
          <w:szCs w:val="24"/>
          <w:lang w:val="en-GB" w:eastAsia="en-GB"/>
        </w:rPr>
        <w:tab/>
      </w:r>
      <w:r w:rsidRPr="00240529">
        <w:rPr>
          <w:rFonts w:eastAsia="SimSun"/>
          <w:color w:val="000000"/>
          <w:sz w:val="18"/>
          <w:szCs w:val="18"/>
          <w:lang w:val="en-GB" w:eastAsia="en-GB"/>
        </w:rPr>
        <w:t>17.4.0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01.12.2022</w:t>
      </w:r>
      <w:r w:rsidRPr="00240529">
        <w:rPr>
          <w:rFonts w:eastAsia="SimSun"/>
          <w:szCs w:val="24"/>
          <w:lang w:val="en-GB" w:eastAsia="en-GB"/>
        </w:rPr>
        <w:tab/>
      </w:r>
      <w:hyperlink r:id="rId339" w:history="1">
        <w:r w:rsidRPr="00240529">
          <w:rPr>
            <w:rFonts w:eastAsia="SimSun"/>
            <w:color w:val="0563C1"/>
            <w:sz w:val="18"/>
            <w:szCs w:val="18"/>
            <w:u w:val="single"/>
            <w:lang w:val="en-GB" w:eastAsia="en-GB"/>
          </w:rPr>
          <w:t>https://www.ccsa.org.cn/api/portalsFile/downloadOldFile?type=19&amp;oldFileUrl=ITU-R/M.2150-</w:t>
        </w:r>
      </w:hyperlink>
    </w:p>
    <w:p w14:paraId="491B310D"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40" w:history="1">
        <w:r w:rsidRPr="00240529">
          <w:rPr>
            <w:rFonts w:eastAsia="SimSun"/>
            <w:color w:val="0563C1"/>
            <w:sz w:val="18"/>
            <w:szCs w:val="18"/>
            <w:u w:val="single"/>
            <w:lang w:eastAsia="en-GB"/>
          </w:rPr>
          <w:t>2_SRIT/CCSA.38.214V1740.doc</w:t>
        </w:r>
      </w:hyperlink>
    </w:p>
    <w:p w14:paraId="33358CAD"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138 214</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17.01.2023</w:t>
      </w:r>
      <w:r w:rsidRPr="00240529">
        <w:rPr>
          <w:rFonts w:eastAsia="SimSun"/>
          <w:szCs w:val="24"/>
          <w:lang w:eastAsia="en-GB"/>
        </w:rPr>
        <w:tab/>
      </w:r>
      <w:hyperlink r:id="rId341" w:history="1">
        <w:r w:rsidRPr="00240529">
          <w:rPr>
            <w:rFonts w:eastAsia="SimSun"/>
            <w:color w:val="0563C1"/>
            <w:sz w:val="18"/>
            <w:szCs w:val="18"/>
            <w:u w:val="single"/>
            <w:lang w:eastAsia="en-GB"/>
          </w:rPr>
          <w:t>https://www.etsi.org/deliver/etsi_ts/138200_138299/138214/17.04.00_60/ts_138214v170400p.pdf</w:t>
        </w:r>
      </w:hyperlink>
    </w:p>
    <w:p w14:paraId="2862913B"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38.214 17.4.0 V1.2.0</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342" w:history="1">
        <w:r w:rsidRPr="00240529">
          <w:rPr>
            <w:rFonts w:eastAsia="SimSun"/>
            <w:color w:val="0563C1"/>
            <w:sz w:val="18"/>
            <w:szCs w:val="18"/>
            <w:u w:val="single"/>
            <w:lang w:eastAsia="en-GB"/>
          </w:rPr>
          <w:t>https://members.tsdsi.in/s/greJTscAd9gcFjB</w:t>
        </w:r>
      </w:hyperlink>
    </w:p>
    <w:p w14:paraId="686A49BD"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TTAT.3G-38.214V17.4.0</w:t>
      </w:r>
      <w:r w:rsidRPr="00240529">
        <w:rPr>
          <w:rFonts w:eastAsia="SimSun"/>
          <w:szCs w:val="24"/>
          <w:lang w:eastAsia="en-GB"/>
        </w:rPr>
        <w:tab/>
      </w:r>
      <w:r w:rsidRPr="00240529">
        <w:rPr>
          <w:rFonts w:eastAsia="SimSun"/>
          <w:color w:val="000000"/>
          <w:sz w:val="18"/>
          <w:szCs w:val="18"/>
          <w:lang w:eastAsia="en-GB"/>
        </w:rPr>
        <w:t>17.4.0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343" w:history="1">
        <w:r w:rsidRPr="00240529">
          <w:rPr>
            <w:rFonts w:eastAsia="SimSun"/>
            <w:color w:val="0563C1"/>
            <w:sz w:val="18"/>
            <w:szCs w:val="18"/>
            <w:u w:val="single"/>
            <w:lang w:eastAsia="en-GB"/>
          </w:rPr>
          <w:t>http://committee.tta.or.kr/data/ttasDown.jsp?kind=ttastd&amp;pk_num=TTAT.3G-38.214V17.4.0</w:t>
        </w:r>
      </w:hyperlink>
    </w:p>
    <w:p w14:paraId="509BD889" w14:textId="77777777" w:rsidR="00545E1C" w:rsidRDefault="003B2545">
      <w:pPr>
        <w:pStyle w:val="Heading5"/>
        <w:rPr>
          <w:lang w:val="en-GB" w:eastAsia="zh-CN"/>
        </w:rPr>
      </w:pPr>
      <w:r>
        <w:rPr>
          <w:lang w:val="en-GB" w:eastAsia="zh-CN"/>
        </w:rPr>
        <w:t>1.2.1.2.13</w:t>
      </w:r>
      <w:r>
        <w:rPr>
          <w:lang w:val="en-GB" w:eastAsia="zh-CN"/>
        </w:rPr>
        <w:tab/>
        <w:t>TS 38.215</w:t>
      </w:r>
    </w:p>
    <w:p w14:paraId="05CEE9CC" w14:textId="77777777" w:rsidR="00545E1C" w:rsidRDefault="003B2545">
      <w:pPr>
        <w:pStyle w:val="Headingb"/>
        <w:snapToGrid w:val="0"/>
        <w:spacing w:before="120"/>
        <w:rPr>
          <w:rFonts w:eastAsia="Times New Roman"/>
          <w:lang w:val="en-GB" w:eastAsia="zh-CN"/>
        </w:rPr>
      </w:pPr>
      <w:bookmarkStart w:id="127" w:name="_Toc77257421"/>
      <w:r>
        <w:rPr>
          <w:rFonts w:eastAsia="Times New Roman" w:hint="eastAsia"/>
          <w:lang w:val="en-GB" w:eastAsia="zh-CN"/>
        </w:rPr>
        <w:t>NR</w:t>
      </w:r>
      <w:r>
        <w:rPr>
          <w:rFonts w:hint="eastAsia"/>
          <w:lang w:val="en-GB" w:eastAsia="zh-CN"/>
        </w:rPr>
        <w:t>；物理层测量</w:t>
      </w:r>
      <w:bookmarkEnd w:id="127"/>
    </w:p>
    <w:p w14:paraId="6DEBEB68" w14:textId="77777777" w:rsidR="00545E1C" w:rsidRDefault="003B2545">
      <w:pPr>
        <w:snapToGrid w:val="0"/>
        <w:spacing w:line="240" w:lineRule="auto"/>
        <w:ind w:firstLineChars="200" w:firstLine="480"/>
        <w:rPr>
          <w:lang w:val="en-GB" w:eastAsia="zh-CN"/>
        </w:rPr>
      </w:pPr>
      <w:r>
        <w:rPr>
          <w:rFonts w:ascii="SimSun" w:eastAsia="SimSun" w:hAnsi="SimSun" w:cs="SimSun" w:hint="eastAsia"/>
          <w:lang w:val="en-GB" w:eastAsia="zh-CN"/>
        </w:rPr>
        <w:t>本文档描述了</w:t>
      </w:r>
      <w:r>
        <w:rPr>
          <w:rFonts w:eastAsia="Times New Roman" w:hint="eastAsia"/>
          <w:lang w:val="en-GB" w:eastAsia="zh-CN"/>
        </w:rPr>
        <w:t>NR</w:t>
      </w:r>
      <w:r>
        <w:rPr>
          <w:rFonts w:ascii="SimSun" w:eastAsia="SimSun" w:hAnsi="SimSun" w:cs="SimSun" w:hint="eastAsia"/>
          <w:lang w:val="en-GB" w:eastAsia="zh-CN"/>
        </w:rPr>
        <w:t>的物理层测量。</w:t>
      </w:r>
    </w:p>
    <w:bookmarkEnd w:id="110"/>
    <w:p w14:paraId="34191771"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1310786" w14:textId="77777777" w:rsidR="00545E1C" w:rsidRPr="0024052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240529">
        <w:rPr>
          <w:rFonts w:eastAsia="SimSun"/>
          <w:b/>
          <w:bCs/>
          <w:color w:val="000000"/>
          <w:sz w:val="18"/>
          <w:szCs w:val="18"/>
          <w:lang w:val="en-GB" w:eastAsia="en-GB"/>
        </w:rPr>
        <w:t>版本</w:t>
      </w:r>
      <w:r w:rsidRPr="00240529">
        <w:rPr>
          <w:rFonts w:eastAsia="SimSun"/>
          <w:b/>
          <w:bCs/>
          <w:color w:val="000000"/>
          <w:sz w:val="18"/>
          <w:szCs w:val="18"/>
          <w:lang w:val="en-GB" w:eastAsia="en-GB"/>
        </w:rPr>
        <w:t>15</w:t>
      </w:r>
    </w:p>
    <w:p w14:paraId="50FA52A1"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ARIB</w:t>
      </w:r>
      <w:r w:rsidRPr="00240529">
        <w:rPr>
          <w:rFonts w:eastAsia="SimSun"/>
          <w:szCs w:val="24"/>
          <w:lang w:val="en-GB" w:eastAsia="en-GB"/>
        </w:rPr>
        <w:tab/>
      </w:r>
      <w:proofErr w:type="spellStart"/>
      <w:r w:rsidRPr="00240529">
        <w:rPr>
          <w:rFonts w:eastAsia="SimSun"/>
          <w:color w:val="000000"/>
          <w:sz w:val="18"/>
          <w:szCs w:val="18"/>
          <w:lang w:val="en-GB" w:eastAsia="en-GB"/>
        </w:rPr>
        <w:t>ARIB</w:t>
      </w:r>
      <w:proofErr w:type="spellEnd"/>
      <w:r w:rsidRPr="00240529">
        <w:rPr>
          <w:rFonts w:eastAsia="SimSun"/>
          <w:color w:val="000000"/>
          <w:sz w:val="18"/>
          <w:szCs w:val="18"/>
          <w:lang w:val="en-GB" w:eastAsia="en-GB"/>
        </w:rPr>
        <w:t xml:space="preserve"> STD-T120-38.215.V15.7.0</w:t>
      </w:r>
      <w:r w:rsidRPr="00240529">
        <w:rPr>
          <w:rFonts w:eastAsia="SimSun"/>
          <w:szCs w:val="24"/>
          <w:lang w:val="en-GB" w:eastAsia="en-GB"/>
        </w:rPr>
        <w:tab/>
      </w:r>
      <w:r w:rsidRPr="00240529">
        <w:rPr>
          <w:rFonts w:eastAsia="SimSun"/>
          <w:color w:val="000000"/>
          <w:sz w:val="18"/>
          <w:szCs w:val="18"/>
          <w:lang w:val="en-GB" w:eastAsia="en-GB"/>
        </w:rPr>
        <w:t>15.7.0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03.03.2023</w:t>
      </w:r>
      <w:r w:rsidRPr="00240529">
        <w:rPr>
          <w:rFonts w:eastAsia="SimSun"/>
          <w:szCs w:val="24"/>
          <w:lang w:val="en-GB" w:eastAsia="en-GB"/>
        </w:rPr>
        <w:tab/>
      </w:r>
      <w:hyperlink r:id="rId344" w:history="1">
        <w:r w:rsidRPr="00240529">
          <w:rPr>
            <w:rFonts w:eastAsia="SimSun"/>
            <w:color w:val="0563C1"/>
            <w:sz w:val="18"/>
            <w:szCs w:val="18"/>
            <w:u w:val="single"/>
            <w:lang w:val="en-GB" w:eastAsia="en-GB"/>
          </w:rPr>
          <w:t>https://www.arib.or.jp/english/html/overview/doc/T120_T23_SPECS/ARIB-STD-T120/Rel15/38/A38215-f70.pdf</w:t>
        </w:r>
      </w:hyperlink>
    </w:p>
    <w:p w14:paraId="2E40D81C"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ATIS.3GPP.38.215.V15.7.0</w:t>
      </w:r>
      <w:r w:rsidRPr="00240529">
        <w:rPr>
          <w:rFonts w:eastAsia="SimSun"/>
          <w:szCs w:val="24"/>
          <w:lang w:val="en-GB" w:eastAsia="en-GB"/>
        </w:rPr>
        <w:tab/>
      </w:r>
      <w:r w:rsidRPr="00240529">
        <w:rPr>
          <w:rFonts w:eastAsia="SimSun"/>
          <w:color w:val="000000"/>
          <w:sz w:val="18"/>
          <w:szCs w:val="18"/>
          <w:lang w:val="en-GB" w:eastAsia="en-GB"/>
        </w:rPr>
        <w:t>15.7.0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45" w:anchor="Rel-15" w:history="1">
        <w:r w:rsidRPr="00240529">
          <w:rPr>
            <w:rFonts w:eastAsia="SimSun"/>
            <w:color w:val="0563C1"/>
            <w:sz w:val="18"/>
            <w:szCs w:val="18"/>
            <w:u w:val="single"/>
            <w:lang w:val="en-GB" w:eastAsia="en-GB"/>
          </w:rPr>
          <w:t>https://www.atis.org/3gpp-transpositions - Rel-15</w:t>
        </w:r>
      </w:hyperlink>
    </w:p>
    <w:p w14:paraId="08AF8583"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CCSA.38.215V1570</w:t>
      </w:r>
      <w:r w:rsidRPr="00240529">
        <w:rPr>
          <w:rFonts w:eastAsia="SimSun"/>
          <w:szCs w:val="24"/>
          <w:lang w:val="en-GB" w:eastAsia="en-GB"/>
        </w:rPr>
        <w:tab/>
      </w:r>
      <w:r w:rsidRPr="00240529">
        <w:rPr>
          <w:rFonts w:eastAsia="SimSun"/>
          <w:color w:val="000000"/>
          <w:sz w:val="18"/>
          <w:szCs w:val="18"/>
          <w:lang w:val="en-GB" w:eastAsia="en-GB"/>
        </w:rPr>
        <w:t>15.7.0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01.06.2020</w:t>
      </w:r>
      <w:r w:rsidRPr="00240529">
        <w:rPr>
          <w:rFonts w:eastAsia="SimSun"/>
          <w:szCs w:val="24"/>
          <w:lang w:val="en-GB" w:eastAsia="en-GB"/>
        </w:rPr>
        <w:tab/>
      </w:r>
      <w:hyperlink r:id="rId346" w:history="1">
        <w:r w:rsidRPr="00240529">
          <w:rPr>
            <w:rFonts w:eastAsia="SimSun"/>
            <w:color w:val="0563C1"/>
            <w:sz w:val="18"/>
            <w:szCs w:val="18"/>
            <w:u w:val="single"/>
            <w:lang w:val="en-GB" w:eastAsia="en-GB"/>
          </w:rPr>
          <w:t>https://www.ccsa.org.cn/api/portalsFile/downloadOldFile?type=19&amp;oldFileUrl=ITU-R/M.2150-</w:t>
        </w:r>
      </w:hyperlink>
    </w:p>
    <w:p w14:paraId="50A1B62D"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47" w:history="1">
        <w:r w:rsidRPr="00240529">
          <w:rPr>
            <w:rFonts w:eastAsia="SimSun"/>
            <w:color w:val="0563C1"/>
            <w:sz w:val="18"/>
            <w:szCs w:val="18"/>
            <w:u w:val="single"/>
            <w:lang w:eastAsia="en-GB"/>
          </w:rPr>
          <w:t>2_SRIT/CCSA.38.215V1570.doc</w:t>
        </w:r>
      </w:hyperlink>
    </w:p>
    <w:p w14:paraId="66D6B00A"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138 215</w:t>
      </w:r>
      <w:r w:rsidRPr="00240529">
        <w:rPr>
          <w:rFonts w:eastAsia="SimSun"/>
          <w:szCs w:val="24"/>
          <w:lang w:eastAsia="en-GB"/>
        </w:rPr>
        <w:tab/>
      </w:r>
      <w:r w:rsidRPr="00240529">
        <w:rPr>
          <w:rFonts w:eastAsia="SimSun"/>
          <w:color w:val="000000"/>
          <w:sz w:val="18"/>
          <w:szCs w:val="18"/>
          <w:lang w:eastAsia="en-GB"/>
        </w:rPr>
        <w:t>15.7.0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20.07.2020</w:t>
      </w:r>
      <w:r w:rsidRPr="00240529">
        <w:rPr>
          <w:rFonts w:eastAsia="SimSun"/>
          <w:szCs w:val="24"/>
          <w:lang w:eastAsia="en-GB"/>
        </w:rPr>
        <w:tab/>
      </w:r>
      <w:hyperlink r:id="rId348" w:history="1">
        <w:r w:rsidRPr="00240529">
          <w:rPr>
            <w:rFonts w:eastAsia="SimSun"/>
            <w:color w:val="0563C1"/>
            <w:sz w:val="18"/>
            <w:szCs w:val="18"/>
            <w:u w:val="single"/>
            <w:lang w:eastAsia="en-GB"/>
          </w:rPr>
          <w:t>https://www.etsi.org/deliver/etsi_ts/138200_138299/138215/15.07.00_60/ts_138215v150700p.pdf</w:t>
        </w:r>
      </w:hyperlink>
    </w:p>
    <w:p w14:paraId="552C6BB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38.215-15.7.0 V1.0.0</w:t>
      </w:r>
      <w:r w:rsidRPr="00240529">
        <w:rPr>
          <w:rFonts w:eastAsia="SimSun"/>
          <w:szCs w:val="24"/>
          <w:lang w:eastAsia="en-GB"/>
        </w:rPr>
        <w:tab/>
      </w:r>
      <w:r w:rsidRPr="00240529">
        <w:rPr>
          <w:rFonts w:eastAsia="SimSun"/>
          <w:color w:val="000000"/>
          <w:sz w:val="18"/>
          <w:szCs w:val="18"/>
          <w:lang w:eastAsia="en-GB"/>
        </w:rPr>
        <w:t>15.7.0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06.10.2020</w:t>
      </w:r>
      <w:r w:rsidRPr="00240529">
        <w:rPr>
          <w:rFonts w:eastAsia="SimSun"/>
          <w:szCs w:val="24"/>
          <w:lang w:eastAsia="en-GB"/>
        </w:rPr>
        <w:tab/>
      </w:r>
      <w:hyperlink r:id="rId349" w:history="1">
        <w:r w:rsidRPr="00240529">
          <w:rPr>
            <w:rFonts w:eastAsia="SimSun"/>
            <w:color w:val="0563C1"/>
            <w:sz w:val="18"/>
            <w:szCs w:val="18"/>
            <w:u w:val="single"/>
            <w:lang w:eastAsia="en-GB"/>
          </w:rPr>
          <w:t>https://members.tsdsi.in/index.php/s/4PMqJQM8LcoJCWn</w:t>
        </w:r>
      </w:hyperlink>
    </w:p>
    <w:p w14:paraId="242D1D8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TTAT.3G-38.215V15.7.0</w:t>
      </w:r>
      <w:r w:rsidRPr="00240529">
        <w:rPr>
          <w:rFonts w:eastAsia="SimSun"/>
          <w:szCs w:val="24"/>
          <w:lang w:eastAsia="en-GB"/>
        </w:rPr>
        <w:tab/>
      </w:r>
      <w:r w:rsidRPr="00240529">
        <w:rPr>
          <w:rFonts w:eastAsia="SimSun"/>
          <w:color w:val="000000"/>
          <w:sz w:val="18"/>
          <w:szCs w:val="18"/>
          <w:lang w:eastAsia="en-GB"/>
        </w:rPr>
        <w:t>15.7.0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11.09.2020</w:t>
      </w:r>
      <w:r w:rsidRPr="00240529">
        <w:rPr>
          <w:rFonts w:eastAsia="SimSun"/>
          <w:szCs w:val="24"/>
          <w:lang w:eastAsia="en-GB"/>
        </w:rPr>
        <w:tab/>
      </w:r>
      <w:hyperlink r:id="rId350" w:history="1">
        <w:r w:rsidRPr="00240529">
          <w:rPr>
            <w:rFonts w:eastAsia="SimSun"/>
            <w:color w:val="0563C1"/>
            <w:sz w:val="18"/>
            <w:szCs w:val="18"/>
            <w:u w:val="single"/>
            <w:lang w:eastAsia="en-GB"/>
          </w:rPr>
          <w:t>http://committee.tta.or.kr/data/ttasDown.jsp?kind=ttastd&amp;pk_num=TTAT.3G-38.215V15.7.0</w:t>
        </w:r>
      </w:hyperlink>
    </w:p>
    <w:p w14:paraId="71D299E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37675FA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STD-T120-38.215.V16.5.0</w:t>
      </w:r>
      <w:r w:rsidRPr="00B31F16">
        <w:rPr>
          <w:rFonts w:eastAsia="SimSun"/>
          <w:szCs w:val="24"/>
          <w:lang w:val="en-GB" w:eastAsia="en-GB"/>
        </w:rPr>
        <w:tab/>
      </w:r>
      <w:r w:rsidRPr="00B31F16">
        <w:rPr>
          <w:rFonts w:eastAsia="SimSun"/>
          <w:color w:val="000000"/>
          <w:sz w:val="18"/>
          <w:szCs w:val="18"/>
          <w:lang w:val="en-GB" w:eastAsia="en-GB"/>
        </w:rPr>
        <w:t>16.5.0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351" w:history="1">
        <w:r w:rsidRPr="00B31F16">
          <w:rPr>
            <w:rFonts w:eastAsia="SimSun"/>
            <w:color w:val="0563C1"/>
            <w:sz w:val="18"/>
            <w:szCs w:val="18"/>
            <w:u w:val="single"/>
            <w:lang w:val="en-GB" w:eastAsia="en-GB"/>
          </w:rPr>
          <w:t>https://www.arib.or.jp/english/html/overview/doc/T120_T23_SPECS/ARIB-STD-T120/Rel16/38/A38215-g50.pdf</w:t>
        </w:r>
      </w:hyperlink>
    </w:p>
    <w:p w14:paraId="13CC7131"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ATIS.3GPP.38.215.V16.5.0</w:t>
      </w:r>
      <w:r w:rsidRPr="00240529">
        <w:rPr>
          <w:rFonts w:eastAsia="SimSun"/>
          <w:szCs w:val="24"/>
          <w:lang w:val="en-GB" w:eastAsia="en-GB"/>
        </w:rPr>
        <w:tab/>
      </w:r>
      <w:r w:rsidRPr="00240529">
        <w:rPr>
          <w:rFonts w:eastAsia="SimSun"/>
          <w:color w:val="000000"/>
          <w:sz w:val="18"/>
          <w:szCs w:val="18"/>
          <w:lang w:val="en-GB" w:eastAsia="en-GB"/>
        </w:rPr>
        <w:t>16.5.0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52" w:anchor="Rel-16" w:history="1">
        <w:r w:rsidRPr="00240529">
          <w:rPr>
            <w:rFonts w:eastAsia="SimSun"/>
            <w:color w:val="0563C1"/>
            <w:sz w:val="18"/>
            <w:szCs w:val="18"/>
            <w:u w:val="single"/>
            <w:lang w:val="en-GB" w:eastAsia="en-GB"/>
          </w:rPr>
          <w:t>https://www.atis.org/3gpp-transpositions - Rel-16</w:t>
        </w:r>
      </w:hyperlink>
    </w:p>
    <w:p w14:paraId="251F2624"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CCSA.38.215V1650</w:t>
      </w:r>
      <w:r w:rsidRPr="00240529">
        <w:rPr>
          <w:rFonts w:eastAsia="SimSun"/>
          <w:szCs w:val="24"/>
          <w:lang w:val="en-GB" w:eastAsia="en-GB"/>
        </w:rPr>
        <w:tab/>
      </w:r>
      <w:r w:rsidRPr="00240529">
        <w:rPr>
          <w:rFonts w:eastAsia="SimSun"/>
          <w:color w:val="000000"/>
          <w:sz w:val="18"/>
          <w:szCs w:val="18"/>
          <w:lang w:val="en-GB" w:eastAsia="en-GB"/>
        </w:rPr>
        <w:t>16.5.0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01.03.2022</w:t>
      </w:r>
      <w:r w:rsidRPr="00240529">
        <w:rPr>
          <w:rFonts w:eastAsia="SimSun"/>
          <w:szCs w:val="24"/>
          <w:lang w:val="en-GB" w:eastAsia="en-GB"/>
        </w:rPr>
        <w:tab/>
      </w:r>
      <w:hyperlink r:id="rId353" w:history="1">
        <w:r w:rsidRPr="00240529">
          <w:rPr>
            <w:rFonts w:eastAsia="SimSun"/>
            <w:color w:val="0563C1"/>
            <w:sz w:val="18"/>
            <w:szCs w:val="18"/>
            <w:u w:val="single"/>
            <w:lang w:val="en-GB" w:eastAsia="en-GB"/>
          </w:rPr>
          <w:t>https://www.ccsa.org.cn/api/portalsFile/downloadOldFile?type=19&amp;oldFileUrl=ITU-R/M.2150-</w:t>
        </w:r>
      </w:hyperlink>
    </w:p>
    <w:p w14:paraId="3706F58A"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54" w:history="1">
        <w:r w:rsidRPr="00240529">
          <w:rPr>
            <w:rFonts w:eastAsia="SimSun"/>
            <w:color w:val="0563C1"/>
            <w:sz w:val="18"/>
            <w:szCs w:val="18"/>
            <w:u w:val="single"/>
            <w:lang w:eastAsia="en-GB"/>
          </w:rPr>
          <w:t>2_SRIT/CCSA.38.215V1650.doc</w:t>
        </w:r>
      </w:hyperlink>
    </w:p>
    <w:p w14:paraId="21068D65"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138 215</w:t>
      </w:r>
      <w:r w:rsidRPr="00240529">
        <w:rPr>
          <w:rFonts w:eastAsia="SimSun"/>
          <w:szCs w:val="24"/>
          <w:lang w:eastAsia="en-GB"/>
        </w:rPr>
        <w:tab/>
      </w:r>
      <w:r w:rsidRPr="00240529">
        <w:rPr>
          <w:rFonts w:eastAsia="SimSun"/>
          <w:color w:val="000000"/>
          <w:sz w:val="18"/>
          <w:szCs w:val="18"/>
          <w:lang w:eastAsia="en-GB"/>
        </w:rPr>
        <w:t>16.5.0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26.04.2022</w:t>
      </w:r>
      <w:r w:rsidRPr="00240529">
        <w:rPr>
          <w:rFonts w:eastAsia="SimSun"/>
          <w:szCs w:val="24"/>
          <w:lang w:eastAsia="en-GB"/>
        </w:rPr>
        <w:tab/>
      </w:r>
      <w:hyperlink r:id="rId355" w:history="1">
        <w:r w:rsidRPr="00240529">
          <w:rPr>
            <w:rFonts w:eastAsia="SimSun"/>
            <w:color w:val="0563C1"/>
            <w:sz w:val="18"/>
            <w:szCs w:val="18"/>
            <w:u w:val="single"/>
            <w:lang w:eastAsia="en-GB"/>
          </w:rPr>
          <w:t>https://www.etsi.org/deliver/etsi_ts/138200_138299/138215/16.05.00_60/ts_138215v160500p.pdf</w:t>
        </w:r>
      </w:hyperlink>
    </w:p>
    <w:p w14:paraId="136B2280"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38.215-16.5.0 V1.1.0</w:t>
      </w:r>
      <w:r w:rsidRPr="00240529">
        <w:rPr>
          <w:rFonts w:eastAsia="SimSun"/>
          <w:szCs w:val="24"/>
          <w:lang w:eastAsia="en-GB"/>
        </w:rPr>
        <w:tab/>
      </w:r>
      <w:r w:rsidRPr="00240529">
        <w:rPr>
          <w:rFonts w:eastAsia="SimSun"/>
          <w:color w:val="000000"/>
          <w:sz w:val="18"/>
          <w:szCs w:val="18"/>
          <w:lang w:eastAsia="en-GB"/>
        </w:rPr>
        <w:t>16.5.0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01.11.2022</w:t>
      </w:r>
      <w:r w:rsidRPr="00240529">
        <w:rPr>
          <w:rFonts w:eastAsia="SimSun"/>
          <w:szCs w:val="24"/>
          <w:lang w:eastAsia="en-GB"/>
        </w:rPr>
        <w:tab/>
      </w:r>
      <w:hyperlink r:id="rId356" w:history="1">
        <w:r w:rsidRPr="00240529">
          <w:rPr>
            <w:rFonts w:eastAsia="SimSun"/>
            <w:color w:val="0563C1"/>
            <w:sz w:val="18"/>
            <w:szCs w:val="18"/>
            <w:u w:val="single"/>
            <w:lang w:eastAsia="en-GB"/>
          </w:rPr>
          <w:t>https://members.tsdsi.in/s/dSgJrnRsCk7Nwz3</w:t>
        </w:r>
      </w:hyperlink>
    </w:p>
    <w:p w14:paraId="101754EE"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lastRenderedPageBreak/>
        <w:t>TTA</w:t>
      </w:r>
      <w:r w:rsidRPr="00240529">
        <w:rPr>
          <w:rFonts w:eastAsia="SimSun"/>
          <w:szCs w:val="24"/>
          <w:lang w:eastAsia="en-GB"/>
        </w:rPr>
        <w:tab/>
      </w:r>
      <w:r w:rsidRPr="00240529">
        <w:rPr>
          <w:rFonts w:eastAsia="SimSun"/>
          <w:color w:val="000000"/>
          <w:sz w:val="18"/>
          <w:szCs w:val="18"/>
          <w:lang w:eastAsia="en-GB"/>
        </w:rPr>
        <w:t>TTAT.3G-38.215V16.5.0</w:t>
      </w:r>
      <w:r w:rsidRPr="00240529">
        <w:rPr>
          <w:rFonts w:eastAsia="SimSun"/>
          <w:szCs w:val="24"/>
          <w:lang w:eastAsia="en-GB"/>
        </w:rPr>
        <w:tab/>
      </w:r>
      <w:r w:rsidRPr="00240529">
        <w:rPr>
          <w:rFonts w:eastAsia="SimSun"/>
          <w:color w:val="000000"/>
          <w:sz w:val="18"/>
          <w:szCs w:val="18"/>
          <w:lang w:eastAsia="en-GB"/>
        </w:rPr>
        <w:t>16.5.0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05.08.2022</w:t>
      </w:r>
      <w:r w:rsidRPr="00240529">
        <w:rPr>
          <w:rFonts w:eastAsia="SimSun"/>
          <w:szCs w:val="24"/>
          <w:lang w:eastAsia="en-GB"/>
        </w:rPr>
        <w:tab/>
      </w:r>
      <w:hyperlink r:id="rId357" w:history="1">
        <w:r w:rsidRPr="00240529">
          <w:rPr>
            <w:rFonts w:eastAsia="SimSun"/>
            <w:color w:val="0563C1"/>
            <w:sz w:val="18"/>
            <w:szCs w:val="18"/>
            <w:u w:val="single"/>
            <w:lang w:eastAsia="en-GB"/>
          </w:rPr>
          <w:t>http://committee.tta.or.kr/data/ttasDown.jsp?kind=ttastd&amp;pk_num=TTAT.3G-38.215V16.5.0</w:t>
        </w:r>
      </w:hyperlink>
    </w:p>
    <w:p w14:paraId="6A21EC6D"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3277F3C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STD-T120-38.215.V17.2.0</w:t>
      </w:r>
      <w:r w:rsidRPr="00B31F16">
        <w:rPr>
          <w:rFonts w:eastAsia="SimSun"/>
          <w:szCs w:val="24"/>
          <w:lang w:val="en-GB" w:eastAsia="en-GB"/>
        </w:rPr>
        <w:tab/>
      </w:r>
      <w:r w:rsidRPr="00B31F16">
        <w:rPr>
          <w:rFonts w:eastAsia="SimSun"/>
          <w:color w:val="000000"/>
          <w:sz w:val="18"/>
          <w:szCs w:val="18"/>
          <w:lang w:val="en-GB" w:eastAsia="en-GB"/>
        </w:rPr>
        <w:t>17.2.0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358" w:history="1">
        <w:r w:rsidRPr="00B31F16">
          <w:rPr>
            <w:rFonts w:eastAsia="SimSun"/>
            <w:color w:val="0563C1"/>
            <w:sz w:val="18"/>
            <w:szCs w:val="18"/>
            <w:u w:val="single"/>
            <w:lang w:val="en-GB" w:eastAsia="en-GB"/>
          </w:rPr>
          <w:t>https://www.arib.or.jp/english/html/overview/doc/T120_T23_SPECS/ARIB-STD-T120/Rel17/38/A38215-h20.pdf</w:t>
        </w:r>
      </w:hyperlink>
    </w:p>
    <w:p w14:paraId="3ECF0B01"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ATIS.3GPP.38.215.V17.2.0</w:t>
      </w:r>
      <w:r w:rsidRPr="00240529">
        <w:rPr>
          <w:rFonts w:eastAsia="SimSun"/>
          <w:szCs w:val="24"/>
          <w:lang w:val="en-GB" w:eastAsia="en-GB"/>
        </w:rPr>
        <w:tab/>
      </w:r>
      <w:r w:rsidRPr="00240529">
        <w:rPr>
          <w:rFonts w:eastAsia="SimSun"/>
          <w:color w:val="000000"/>
          <w:sz w:val="18"/>
          <w:szCs w:val="18"/>
          <w:lang w:val="en-GB" w:eastAsia="en-GB"/>
        </w:rPr>
        <w:t>17.2.0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59" w:anchor="Rel-17" w:history="1">
        <w:r w:rsidRPr="00240529">
          <w:rPr>
            <w:rFonts w:eastAsia="SimSun"/>
            <w:color w:val="0563C1"/>
            <w:sz w:val="18"/>
            <w:szCs w:val="18"/>
            <w:u w:val="single"/>
            <w:lang w:val="en-GB" w:eastAsia="en-GB"/>
          </w:rPr>
          <w:t>https://www.atis.org/3gpp-transpositions - Rel-17</w:t>
        </w:r>
      </w:hyperlink>
    </w:p>
    <w:p w14:paraId="27E601AD"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CCSA.38.215V1720</w:t>
      </w:r>
      <w:r w:rsidRPr="00240529">
        <w:rPr>
          <w:rFonts w:eastAsia="SimSun"/>
          <w:szCs w:val="24"/>
          <w:lang w:val="en-GB" w:eastAsia="en-GB"/>
        </w:rPr>
        <w:tab/>
      </w:r>
      <w:r w:rsidRPr="00240529">
        <w:rPr>
          <w:rFonts w:eastAsia="SimSun"/>
          <w:color w:val="000000"/>
          <w:sz w:val="18"/>
          <w:szCs w:val="18"/>
          <w:lang w:val="en-GB" w:eastAsia="en-GB"/>
        </w:rPr>
        <w:t>17.2.0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01.09.2022</w:t>
      </w:r>
      <w:r w:rsidRPr="00240529">
        <w:rPr>
          <w:rFonts w:eastAsia="SimSun"/>
          <w:szCs w:val="24"/>
          <w:lang w:val="en-GB" w:eastAsia="en-GB"/>
        </w:rPr>
        <w:tab/>
      </w:r>
      <w:hyperlink r:id="rId360" w:history="1">
        <w:r w:rsidRPr="00240529">
          <w:rPr>
            <w:rFonts w:eastAsia="SimSun"/>
            <w:color w:val="0563C1"/>
            <w:sz w:val="18"/>
            <w:szCs w:val="18"/>
            <w:u w:val="single"/>
            <w:lang w:val="en-GB" w:eastAsia="en-GB"/>
          </w:rPr>
          <w:t>https://www.ccsa.org.cn/api/portalsFile/downloadOldFile?type=19&amp;oldFileUrl=ITU-R/M.2150-</w:t>
        </w:r>
      </w:hyperlink>
    </w:p>
    <w:p w14:paraId="3DDB1B4C"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61" w:history="1">
        <w:r w:rsidRPr="00240529">
          <w:rPr>
            <w:rFonts w:eastAsia="SimSun"/>
            <w:color w:val="0563C1"/>
            <w:sz w:val="18"/>
            <w:szCs w:val="18"/>
            <w:u w:val="single"/>
            <w:lang w:eastAsia="en-GB"/>
          </w:rPr>
          <w:t>2_SRIT/CCSA.38.215V1720.doc</w:t>
        </w:r>
      </w:hyperlink>
    </w:p>
    <w:p w14:paraId="19B2F719"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138 215</w:t>
      </w:r>
      <w:r w:rsidRPr="00240529">
        <w:rPr>
          <w:rFonts w:eastAsia="SimSun"/>
          <w:szCs w:val="24"/>
          <w:lang w:eastAsia="en-GB"/>
        </w:rPr>
        <w:tab/>
      </w:r>
      <w:r w:rsidRPr="00240529">
        <w:rPr>
          <w:rFonts w:eastAsia="SimSun"/>
          <w:color w:val="000000"/>
          <w:sz w:val="18"/>
          <w:szCs w:val="18"/>
          <w:lang w:eastAsia="en-GB"/>
        </w:rPr>
        <w:t>17.2.0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23.09.2022</w:t>
      </w:r>
      <w:r w:rsidRPr="00240529">
        <w:rPr>
          <w:rFonts w:eastAsia="SimSun"/>
          <w:szCs w:val="24"/>
          <w:lang w:eastAsia="en-GB"/>
        </w:rPr>
        <w:tab/>
      </w:r>
      <w:hyperlink r:id="rId362" w:history="1">
        <w:r w:rsidRPr="00240529">
          <w:rPr>
            <w:rFonts w:eastAsia="SimSun"/>
            <w:color w:val="0563C1"/>
            <w:sz w:val="18"/>
            <w:szCs w:val="18"/>
            <w:u w:val="single"/>
            <w:lang w:eastAsia="en-GB"/>
          </w:rPr>
          <w:t>https://www.etsi.org/deliver/etsi_ts/138200_138299/138215/17.02.00_60/ts_138215v170200p.pdf</w:t>
        </w:r>
      </w:hyperlink>
    </w:p>
    <w:p w14:paraId="01BE2E50"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38.215-17.2.0 V1.1.0</w:t>
      </w:r>
      <w:r w:rsidRPr="00240529">
        <w:rPr>
          <w:rFonts w:eastAsia="SimSun"/>
          <w:szCs w:val="24"/>
          <w:lang w:eastAsia="en-GB"/>
        </w:rPr>
        <w:tab/>
      </w:r>
      <w:r w:rsidRPr="00240529">
        <w:rPr>
          <w:rFonts w:eastAsia="SimSun"/>
          <w:color w:val="000000"/>
          <w:sz w:val="18"/>
          <w:szCs w:val="18"/>
          <w:lang w:eastAsia="en-GB"/>
        </w:rPr>
        <w:t>17.2.0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17.01.2023</w:t>
      </w:r>
      <w:r w:rsidRPr="00240529">
        <w:rPr>
          <w:rFonts w:eastAsia="SimSun"/>
          <w:szCs w:val="24"/>
          <w:lang w:eastAsia="en-GB"/>
        </w:rPr>
        <w:tab/>
      </w:r>
      <w:hyperlink r:id="rId363" w:history="1">
        <w:r w:rsidRPr="00240529">
          <w:rPr>
            <w:rFonts w:eastAsia="SimSun"/>
            <w:color w:val="0563C1"/>
            <w:sz w:val="18"/>
            <w:szCs w:val="18"/>
            <w:u w:val="single"/>
            <w:lang w:eastAsia="en-GB"/>
          </w:rPr>
          <w:t>https://members.tsdsi.in/s/Lyf7LgmXbbCCeTq</w:t>
        </w:r>
      </w:hyperlink>
    </w:p>
    <w:p w14:paraId="78035753"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TTAT.3G-38.215V17.2.0</w:t>
      </w:r>
      <w:r w:rsidRPr="00240529">
        <w:rPr>
          <w:rFonts w:eastAsia="SimSun"/>
          <w:szCs w:val="24"/>
          <w:lang w:eastAsia="en-GB"/>
        </w:rPr>
        <w:tab/>
      </w:r>
      <w:r w:rsidRPr="00240529">
        <w:rPr>
          <w:rFonts w:eastAsia="SimSun"/>
          <w:color w:val="000000"/>
          <w:sz w:val="18"/>
          <w:szCs w:val="18"/>
          <w:lang w:eastAsia="en-GB"/>
        </w:rPr>
        <w:t>17.2.0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11.01.2023</w:t>
      </w:r>
      <w:r w:rsidRPr="00240529">
        <w:rPr>
          <w:rFonts w:eastAsia="SimSun"/>
          <w:szCs w:val="24"/>
          <w:lang w:eastAsia="en-GB"/>
        </w:rPr>
        <w:tab/>
      </w:r>
      <w:hyperlink r:id="rId364" w:history="1">
        <w:r w:rsidRPr="00240529">
          <w:rPr>
            <w:rFonts w:eastAsia="SimSun"/>
            <w:color w:val="0563C1"/>
            <w:sz w:val="18"/>
            <w:szCs w:val="18"/>
            <w:u w:val="single"/>
            <w:lang w:eastAsia="en-GB"/>
          </w:rPr>
          <w:t>http://committee.tta.or.kr/data/ttasDown.jsp?kind=ttastd&amp;pk_num=TTAT.3G-38.215V17.2.0</w:t>
        </w:r>
      </w:hyperlink>
    </w:p>
    <w:p w14:paraId="333A0810" w14:textId="77777777" w:rsidR="00545E1C" w:rsidRDefault="003B2545">
      <w:pPr>
        <w:pStyle w:val="Heading4"/>
        <w:rPr>
          <w:lang w:eastAsia="zh-CN"/>
        </w:rPr>
      </w:pPr>
      <w:r>
        <w:rPr>
          <w:lang w:val="en-GB" w:eastAsia="zh-CN"/>
        </w:rPr>
        <w:t>1.</w:t>
      </w:r>
      <w:r>
        <w:rPr>
          <w:lang w:eastAsia="zh-CN"/>
        </w:rPr>
        <w:t>2.1.3</w:t>
      </w:r>
      <w:r>
        <w:rPr>
          <w:lang w:eastAsia="zh-CN"/>
        </w:rPr>
        <w:tab/>
      </w:r>
      <w:r>
        <w:rPr>
          <w:rFonts w:hint="eastAsia"/>
          <w:lang w:eastAsia="zh-CN"/>
        </w:rPr>
        <w:t>无线电第</w:t>
      </w:r>
      <w:r>
        <w:rPr>
          <w:lang w:eastAsia="zh-CN"/>
        </w:rPr>
        <w:t>2</w:t>
      </w:r>
      <w:r>
        <w:rPr>
          <w:rFonts w:hint="eastAsia"/>
          <w:lang w:eastAsia="zh-CN"/>
        </w:rPr>
        <w:t>层和第</w:t>
      </w:r>
      <w:r>
        <w:rPr>
          <w:lang w:eastAsia="zh-CN"/>
        </w:rPr>
        <w:t>3</w:t>
      </w:r>
      <w:r>
        <w:rPr>
          <w:rFonts w:hint="eastAsia"/>
          <w:lang w:eastAsia="zh-CN"/>
        </w:rPr>
        <w:t>层</w:t>
      </w:r>
    </w:p>
    <w:p w14:paraId="5454106C" w14:textId="77777777" w:rsidR="00545E1C" w:rsidRDefault="003B2545" w:rsidP="006315AC">
      <w:pPr>
        <w:pStyle w:val="Heading5"/>
        <w:spacing w:before="120"/>
        <w:rPr>
          <w:color w:val="000000" w:themeColor="text1"/>
          <w:lang w:eastAsia="zh-CN"/>
        </w:rPr>
      </w:pPr>
      <w:r>
        <w:rPr>
          <w:lang w:val="en-GB" w:eastAsia="zh-CN"/>
        </w:rPr>
        <w:t>1.</w:t>
      </w:r>
      <w:r>
        <w:rPr>
          <w:color w:val="000000" w:themeColor="text1"/>
          <w:lang w:eastAsia="zh-CN"/>
        </w:rPr>
        <w:t>2.1.3.1</w:t>
      </w:r>
      <w:r>
        <w:rPr>
          <w:color w:val="000000" w:themeColor="text1"/>
          <w:lang w:eastAsia="zh-CN"/>
        </w:rPr>
        <w:tab/>
        <w:t>TS 36.300</w:t>
      </w:r>
    </w:p>
    <w:p w14:paraId="3806EB6E" w14:textId="77777777" w:rsidR="00545E1C" w:rsidRDefault="003B2545">
      <w:pPr>
        <w:pStyle w:val="Headingb"/>
        <w:snapToGrid w:val="0"/>
        <w:spacing w:before="120"/>
        <w:rPr>
          <w:color w:val="000000" w:themeColor="text1"/>
          <w:lang w:eastAsia="zh-CN"/>
        </w:rPr>
      </w:pPr>
      <w:bookmarkStart w:id="128" w:name="_Toc77257422"/>
      <w:r>
        <w:rPr>
          <w:color w:val="000000" w:themeColor="text1"/>
          <w:lang w:eastAsia="zh-CN"/>
        </w:rPr>
        <w:t>演进的通用地面无线接入（</w:t>
      </w:r>
      <w:r>
        <w:rPr>
          <w:color w:val="000000" w:themeColor="text1"/>
          <w:lang w:eastAsia="zh-CN"/>
        </w:rPr>
        <w:t>E-UTRA</w:t>
      </w:r>
      <w:r>
        <w:rPr>
          <w:color w:val="000000" w:themeColor="text1"/>
          <w:lang w:eastAsia="zh-CN"/>
        </w:rPr>
        <w:t>）和演进的通用地面无线接入网（</w:t>
      </w:r>
      <w:r>
        <w:rPr>
          <w:color w:val="000000" w:themeColor="text1"/>
          <w:lang w:eastAsia="zh-CN"/>
        </w:rPr>
        <w:t>E-UTRAN</w:t>
      </w:r>
      <w:r>
        <w:rPr>
          <w:color w:val="000000" w:themeColor="text1"/>
          <w:lang w:eastAsia="zh-CN"/>
        </w:rPr>
        <w:t>）；整体描述；第</w:t>
      </w:r>
      <w:r>
        <w:rPr>
          <w:color w:val="000000" w:themeColor="text1"/>
          <w:lang w:eastAsia="zh-CN"/>
        </w:rPr>
        <w:t>2</w:t>
      </w:r>
      <w:r>
        <w:rPr>
          <w:color w:val="000000" w:themeColor="text1"/>
          <w:lang w:eastAsia="zh-CN"/>
        </w:rPr>
        <w:t>阶段</w:t>
      </w:r>
      <w:bookmarkEnd w:id="128"/>
    </w:p>
    <w:p w14:paraId="7C82BFE3" w14:textId="77777777" w:rsidR="00545E1C" w:rsidRDefault="003B2545" w:rsidP="006315AC">
      <w:pPr>
        <w:snapToGrid w:val="0"/>
        <w:spacing w:before="60" w:line="240" w:lineRule="auto"/>
        <w:ind w:firstLineChars="200" w:firstLine="480"/>
        <w:rPr>
          <w:color w:val="000000" w:themeColor="text1"/>
          <w:lang w:eastAsia="zh-CN"/>
        </w:rPr>
      </w:pPr>
      <w:r>
        <w:rPr>
          <w:color w:val="000000" w:themeColor="text1"/>
          <w:lang w:eastAsia="zh-CN"/>
        </w:rPr>
        <w:t>本文档</w:t>
      </w:r>
      <w:r>
        <w:rPr>
          <w:rFonts w:hint="eastAsia"/>
          <w:color w:val="000000" w:themeColor="text1"/>
          <w:lang w:eastAsia="zh-CN"/>
        </w:rPr>
        <w:t>概括和整体描述了</w:t>
      </w:r>
      <w:r>
        <w:rPr>
          <w:color w:val="000000" w:themeColor="text1"/>
          <w:lang w:eastAsia="zh-CN"/>
        </w:rPr>
        <w:t>E-UTRAN</w:t>
      </w:r>
      <w:r>
        <w:rPr>
          <w:color w:val="000000" w:themeColor="text1"/>
          <w:lang w:eastAsia="zh-CN"/>
        </w:rPr>
        <w:t>无线电接口架构。无线电接口协议的具体要求在</w:t>
      </w:r>
      <w:r>
        <w:rPr>
          <w:color w:val="000000" w:themeColor="text1"/>
          <w:lang w:eastAsia="zh-CN"/>
        </w:rPr>
        <w:t>36</w:t>
      </w:r>
      <w:r>
        <w:rPr>
          <w:color w:val="000000" w:themeColor="text1"/>
          <w:lang w:eastAsia="zh-CN"/>
        </w:rPr>
        <w:t>系列的配套规范中</w:t>
      </w:r>
      <w:r>
        <w:rPr>
          <w:rFonts w:hint="eastAsia"/>
          <w:color w:val="000000" w:themeColor="text1"/>
          <w:lang w:eastAsia="zh-CN"/>
        </w:rPr>
        <w:t>予以</w:t>
      </w:r>
      <w:r>
        <w:rPr>
          <w:color w:val="000000" w:themeColor="text1"/>
          <w:lang w:eastAsia="zh-CN"/>
        </w:rPr>
        <w:t>规定。</w:t>
      </w:r>
    </w:p>
    <w:p w14:paraId="41A525B0"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E9812CD"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240529">
        <w:rPr>
          <w:rFonts w:eastAsia="SimSun"/>
          <w:b/>
          <w:bCs/>
          <w:color w:val="000000"/>
          <w:sz w:val="18"/>
          <w:szCs w:val="18"/>
          <w:lang w:eastAsia="en-GB"/>
        </w:rPr>
        <w:t>版本</w:t>
      </w:r>
      <w:r w:rsidRPr="00282939">
        <w:rPr>
          <w:rFonts w:eastAsia="SimSun"/>
          <w:b/>
          <w:bCs/>
          <w:color w:val="000000"/>
          <w:sz w:val="18"/>
          <w:szCs w:val="18"/>
          <w:lang w:val="en-GB" w:eastAsia="en-GB"/>
        </w:rPr>
        <w:t>15</w:t>
      </w:r>
    </w:p>
    <w:p w14:paraId="6B16095A"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STD-T120-36.300.V15.14.0</w:t>
      </w:r>
      <w:r w:rsidRPr="00282939">
        <w:rPr>
          <w:rFonts w:eastAsia="SimSun"/>
          <w:szCs w:val="24"/>
          <w:lang w:val="en-GB" w:eastAsia="en-GB"/>
        </w:rPr>
        <w:tab/>
      </w:r>
      <w:r w:rsidRPr="00282939">
        <w:rPr>
          <w:rFonts w:eastAsia="SimSun"/>
          <w:color w:val="000000"/>
          <w:sz w:val="18"/>
          <w:szCs w:val="18"/>
          <w:lang w:val="en-GB" w:eastAsia="en-GB"/>
        </w:rPr>
        <w:t>15.14.0</w:t>
      </w:r>
      <w:r w:rsidRPr="0028293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365" w:history="1">
        <w:r w:rsidRPr="00282939">
          <w:rPr>
            <w:rFonts w:eastAsia="SimSun"/>
            <w:color w:val="0563C1"/>
            <w:sz w:val="18"/>
            <w:szCs w:val="18"/>
            <w:u w:val="single"/>
            <w:lang w:val="en-GB" w:eastAsia="en-GB"/>
          </w:rPr>
          <w:t>https://www.arib.or.jp/english/html/overview/doc/T120_T23_SPECS/ARIB-STD-T120/Rel15/36/A36300-fe0.pdf</w:t>
        </w:r>
      </w:hyperlink>
    </w:p>
    <w:p w14:paraId="4771BB74"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ATIS.3GPP.36.300.V15.14.0</w:t>
      </w:r>
      <w:r w:rsidRPr="00282939">
        <w:rPr>
          <w:rFonts w:eastAsia="SimSun"/>
          <w:szCs w:val="24"/>
          <w:lang w:val="en-GB" w:eastAsia="en-GB"/>
        </w:rPr>
        <w:tab/>
      </w:r>
      <w:r w:rsidRPr="00282939">
        <w:rPr>
          <w:rFonts w:eastAsia="SimSun"/>
          <w:color w:val="000000"/>
          <w:sz w:val="18"/>
          <w:szCs w:val="18"/>
          <w:lang w:val="en-GB" w:eastAsia="en-GB"/>
        </w:rPr>
        <w:t>15.14.0</w:t>
      </w:r>
      <w:r w:rsidRPr="0028293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366" w:anchor="Rel-15" w:history="1">
        <w:r w:rsidRPr="00282939">
          <w:rPr>
            <w:rFonts w:eastAsia="SimSun"/>
            <w:color w:val="0563C1"/>
            <w:sz w:val="18"/>
            <w:szCs w:val="18"/>
            <w:u w:val="single"/>
            <w:lang w:val="en-GB" w:eastAsia="en-GB"/>
          </w:rPr>
          <w:t>https://www.atis.org/3gpp-transpositions - Rel-15</w:t>
        </w:r>
      </w:hyperlink>
    </w:p>
    <w:p w14:paraId="7131316C"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CCSA.36.300V15140</w:t>
      </w:r>
      <w:r w:rsidRPr="00282939">
        <w:rPr>
          <w:rFonts w:eastAsia="SimSun"/>
          <w:szCs w:val="24"/>
          <w:lang w:val="en-GB" w:eastAsia="en-GB"/>
        </w:rPr>
        <w:tab/>
      </w:r>
      <w:r w:rsidRPr="00282939">
        <w:rPr>
          <w:rFonts w:eastAsia="SimSun"/>
          <w:color w:val="000000"/>
          <w:sz w:val="18"/>
          <w:szCs w:val="18"/>
          <w:lang w:val="en-GB" w:eastAsia="en-GB"/>
        </w:rPr>
        <w:t>15.14.0</w:t>
      </w:r>
      <w:r w:rsidRPr="0028293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01.06.2021</w:t>
      </w:r>
      <w:r w:rsidRPr="00282939">
        <w:rPr>
          <w:rFonts w:eastAsia="SimSun"/>
          <w:szCs w:val="24"/>
          <w:lang w:val="en-GB" w:eastAsia="en-GB"/>
        </w:rPr>
        <w:tab/>
      </w:r>
      <w:hyperlink r:id="rId367" w:history="1">
        <w:r w:rsidRPr="00282939">
          <w:rPr>
            <w:rFonts w:eastAsia="SimSun"/>
            <w:color w:val="0563C1"/>
            <w:sz w:val="18"/>
            <w:szCs w:val="18"/>
            <w:u w:val="single"/>
            <w:lang w:val="en-GB" w:eastAsia="en-GB"/>
          </w:rPr>
          <w:t>https://www.ccsa.org.cn/api/portalsFile/downloadOldFile?type=19&amp;oldFileUrl=ITU-R/M.2150-</w:t>
        </w:r>
      </w:hyperlink>
    </w:p>
    <w:p w14:paraId="0741E5BD"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368" w:history="1">
        <w:r w:rsidRPr="00240529">
          <w:rPr>
            <w:rFonts w:eastAsia="SimSun"/>
            <w:color w:val="0563C1"/>
            <w:sz w:val="18"/>
            <w:szCs w:val="18"/>
            <w:u w:val="single"/>
            <w:lang w:eastAsia="en-GB"/>
          </w:rPr>
          <w:t>2_SRIT/CCSA.36.300V15140.doc</w:t>
        </w:r>
      </w:hyperlink>
    </w:p>
    <w:p w14:paraId="06172D8D"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136 300</w:t>
      </w:r>
      <w:r w:rsidRPr="00240529">
        <w:rPr>
          <w:rFonts w:eastAsia="SimSun"/>
          <w:szCs w:val="24"/>
          <w:lang w:eastAsia="en-GB"/>
        </w:rPr>
        <w:tab/>
      </w:r>
      <w:r w:rsidRPr="00240529">
        <w:rPr>
          <w:rFonts w:eastAsia="SimSun"/>
          <w:color w:val="000000"/>
          <w:sz w:val="18"/>
          <w:szCs w:val="18"/>
          <w:lang w:eastAsia="en-GB"/>
        </w:rPr>
        <w:t>15.14.0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20.01.2023</w:t>
      </w:r>
      <w:r w:rsidRPr="00240529">
        <w:rPr>
          <w:rFonts w:eastAsia="SimSun"/>
          <w:szCs w:val="24"/>
          <w:lang w:eastAsia="en-GB"/>
        </w:rPr>
        <w:tab/>
      </w:r>
      <w:hyperlink r:id="rId369" w:history="1">
        <w:r w:rsidRPr="00240529">
          <w:rPr>
            <w:rFonts w:eastAsia="SimSun"/>
            <w:color w:val="0563C1"/>
            <w:sz w:val="18"/>
            <w:szCs w:val="18"/>
            <w:u w:val="single"/>
            <w:lang w:eastAsia="en-GB"/>
          </w:rPr>
          <w:t>https://www.etsi.org/deliver/etsi_ts/136300_136399/136300/15.14.00_60/ts_136300v151400p.pdf</w:t>
        </w:r>
      </w:hyperlink>
    </w:p>
    <w:p w14:paraId="423B1BF1"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36.300 15.14.0 V1.2.0</w:t>
      </w:r>
      <w:r w:rsidRPr="00240529">
        <w:rPr>
          <w:rFonts w:eastAsia="SimSun"/>
          <w:szCs w:val="24"/>
          <w:lang w:eastAsia="en-GB"/>
        </w:rPr>
        <w:tab/>
      </w:r>
      <w:r w:rsidRPr="00240529">
        <w:rPr>
          <w:rFonts w:eastAsia="SimSun"/>
          <w:color w:val="000000"/>
          <w:sz w:val="18"/>
          <w:szCs w:val="18"/>
          <w:lang w:eastAsia="en-GB"/>
        </w:rPr>
        <w:t>15.14.0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370" w:history="1">
        <w:r w:rsidRPr="00240529">
          <w:rPr>
            <w:rFonts w:eastAsia="SimSun"/>
            <w:color w:val="0563C1"/>
            <w:sz w:val="18"/>
            <w:szCs w:val="18"/>
            <w:u w:val="single"/>
            <w:lang w:eastAsia="en-GB"/>
          </w:rPr>
          <w:t>https://members.tsdsi.in/s/iPS7dTFXsrdfaW7</w:t>
        </w:r>
      </w:hyperlink>
    </w:p>
    <w:p w14:paraId="70ABBC59"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TTAT.3G-36.300V15.14.0</w:t>
      </w:r>
      <w:r w:rsidRPr="00240529">
        <w:rPr>
          <w:rFonts w:eastAsia="SimSun"/>
          <w:szCs w:val="24"/>
          <w:lang w:eastAsia="en-GB"/>
        </w:rPr>
        <w:tab/>
      </w:r>
      <w:r w:rsidRPr="00240529">
        <w:rPr>
          <w:rFonts w:eastAsia="SimSun"/>
          <w:color w:val="000000"/>
          <w:sz w:val="18"/>
          <w:szCs w:val="18"/>
          <w:lang w:eastAsia="en-GB"/>
        </w:rPr>
        <w:t>15.14.0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371" w:history="1">
        <w:r w:rsidRPr="00240529">
          <w:rPr>
            <w:rFonts w:eastAsia="SimSun"/>
            <w:color w:val="0563C1"/>
            <w:sz w:val="18"/>
            <w:szCs w:val="18"/>
            <w:u w:val="single"/>
            <w:lang w:eastAsia="en-GB"/>
          </w:rPr>
          <w:t>http://committee.tta.or.kr/data/ttasDown.jsp?kind=ttastd&amp;pk_num=TTAT.3G-36.300V15.14.0</w:t>
        </w:r>
      </w:hyperlink>
    </w:p>
    <w:p w14:paraId="07658D5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eastAsia="en-GB"/>
        </w:rPr>
        <w:t>版本</w:t>
      </w:r>
      <w:r w:rsidRPr="00B31F16">
        <w:rPr>
          <w:rFonts w:eastAsia="SimSun"/>
          <w:b/>
          <w:bCs/>
          <w:color w:val="000000"/>
          <w:sz w:val="18"/>
          <w:szCs w:val="18"/>
          <w:lang w:val="en-GB" w:eastAsia="en-GB"/>
        </w:rPr>
        <w:t>16</w:t>
      </w:r>
    </w:p>
    <w:p w14:paraId="5DEBB80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STD-T120-36.300.V16.9.0</w:t>
      </w:r>
      <w:r w:rsidRPr="00B31F16">
        <w:rPr>
          <w:rFonts w:eastAsia="SimSun"/>
          <w:szCs w:val="24"/>
          <w:lang w:val="en-GB" w:eastAsia="en-GB"/>
        </w:rPr>
        <w:tab/>
      </w:r>
      <w:r w:rsidRPr="00B31F16">
        <w:rPr>
          <w:rFonts w:eastAsia="SimSun"/>
          <w:color w:val="000000"/>
          <w:sz w:val="18"/>
          <w:szCs w:val="18"/>
          <w:lang w:val="en-GB" w:eastAsia="en-GB"/>
        </w:rPr>
        <w:t>16.9.0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372" w:history="1">
        <w:r w:rsidRPr="00B31F16">
          <w:rPr>
            <w:rFonts w:eastAsia="SimSun"/>
            <w:color w:val="0563C1"/>
            <w:sz w:val="18"/>
            <w:szCs w:val="18"/>
            <w:u w:val="single"/>
            <w:lang w:val="en-GB" w:eastAsia="en-GB"/>
          </w:rPr>
          <w:t>https://www.arib.or.jp/english/html/overview/doc/T120_T23_SPECS/ARIB-STD-T120/Rel16/36/A36300-g90.pdf</w:t>
        </w:r>
      </w:hyperlink>
    </w:p>
    <w:p w14:paraId="37004062"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ATIS.3GPP.36.300.V16.9.0</w:t>
      </w:r>
      <w:r w:rsidRPr="00240529">
        <w:rPr>
          <w:rFonts w:eastAsia="SimSun"/>
          <w:szCs w:val="24"/>
          <w:lang w:val="en-GB" w:eastAsia="en-GB"/>
        </w:rPr>
        <w:tab/>
      </w:r>
      <w:r w:rsidRPr="00240529">
        <w:rPr>
          <w:rFonts w:eastAsia="SimSun"/>
          <w:color w:val="000000"/>
          <w:sz w:val="18"/>
          <w:szCs w:val="18"/>
          <w:lang w:val="en-GB" w:eastAsia="en-GB"/>
        </w:rPr>
        <w:t>16.9.0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73" w:anchor="Rel-16" w:history="1">
        <w:r w:rsidRPr="00240529">
          <w:rPr>
            <w:rFonts w:eastAsia="SimSun"/>
            <w:color w:val="0563C1"/>
            <w:sz w:val="18"/>
            <w:szCs w:val="18"/>
            <w:u w:val="single"/>
            <w:lang w:val="en-GB" w:eastAsia="en-GB"/>
          </w:rPr>
          <w:t>https://www.atis.org/3gpp-transpositions - Rel-16</w:t>
        </w:r>
      </w:hyperlink>
    </w:p>
    <w:p w14:paraId="1FB2C6E5"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CCSA.36.300V1690</w:t>
      </w:r>
      <w:r w:rsidRPr="00240529">
        <w:rPr>
          <w:rFonts w:eastAsia="SimSun"/>
          <w:szCs w:val="24"/>
          <w:lang w:val="en-GB" w:eastAsia="en-GB"/>
        </w:rPr>
        <w:tab/>
      </w:r>
      <w:r w:rsidRPr="00240529">
        <w:rPr>
          <w:rFonts w:eastAsia="SimSun"/>
          <w:color w:val="000000"/>
          <w:sz w:val="18"/>
          <w:szCs w:val="18"/>
          <w:lang w:val="en-GB" w:eastAsia="en-GB"/>
        </w:rPr>
        <w:t>16.9.0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01.12.2022</w:t>
      </w:r>
      <w:r w:rsidRPr="00240529">
        <w:rPr>
          <w:rFonts w:eastAsia="SimSun"/>
          <w:szCs w:val="24"/>
          <w:lang w:val="en-GB" w:eastAsia="en-GB"/>
        </w:rPr>
        <w:tab/>
      </w:r>
      <w:hyperlink r:id="rId374" w:history="1">
        <w:r w:rsidRPr="00240529">
          <w:rPr>
            <w:rFonts w:eastAsia="SimSun"/>
            <w:color w:val="0563C1"/>
            <w:sz w:val="18"/>
            <w:szCs w:val="18"/>
            <w:u w:val="single"/>
            <w:lang w:val="en-GB" w:eastAsia="en-GB"/>
          </w:rPr>
          <w:t>https://www.ccsa.org.cn/api/portalsFile/downloadOldFile?type=19&amp;oldFileUrl=ITU-R/M.2150-</w:t>
        </w:r>
      </w:hyperlink>
    </w:p>
    <w:p w14:paraId="28850A1F"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75" w:history="1">
        <w:r w:rsidRPr="00240529">
          <w:rPr>
            <w:rFonts w:eastAsia="SimSun"/>
            <w:color w:val="0563C1"/>
            <w:sz w:val="18"/>
            <w:szCs w:val="18"/>
            <w:u w:val="single"/>
            <w:lang w:eastAsia="en-GB"/>
          </w:rPr>
          <w:t>2_SRIT/CCSA.36.300V1690.doc</w:t>
        </w:r>
      </w:hyperlink>
    </w:p>
    <w:p w14:paraId="12E21351"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136 300</w:t>
      </w:r>
      <w:r w:rsidRPr="00240529">
        <w:rPr>
          <w:rFonts w:eastAsia="SimSun"/>
          <w:szCs w:val="24"/>
          <w:lang w:eastAsia="en-GB"/>
        </w:rPr>
        <w:tab/>
      </w:r>
      <w:r w:rsidRPr="00240529">
        <w:rPr>
          <w:rFonts w:eastAsia="SimSun"/>
          <w:color w:val="000000"/>
          <w:sz w:val="18"/>
          <w:szCs w:val="18"/>
          <w:lang w:eastAsia="en-GB"/>
        </w:rPr>
        <w:t>16.9.0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20.01.2023</w:t>
      </w:r>
      <w:r w:rsidRPr="00240529">
        <w:rPr>
          <w:rFonts w:eastAsia="SimSun"/>
          <w:szCs w:val="24"/>
          <w:lang w:eastAsia="en-GB"/>
        </w:rPr>
        <w:tab/>
      </w:r>
      <w:hyperlink r:id="rId376" w:history="1">
        <w:r w:rsidRPr="00240529">
          <w:rPr>
            <w:rFonts w:eastAsia="SimSun"/>
            <w:color w:val="0563C1"/>
            <w:sz w:val="18"/>
            <w:szCs w:val="18"/>
            <w:u w:val="single"/>
            <w:lang w:eastAsia="en-GB"/>
          </w:rPr>
          <w:t>https://www.etsi.org/deliver/etsi_ts/136300_136399/136300/16.09.00_60/ts_136300v160900p.pdf</w:t>
        </w:r>
      </w:hyperlink>
    </w:p>
    <w:p w14:paraId="060BCBEB"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36.300 16.9.0 V1.2.0</w:t>
      </w:r>
      <w:r w:rsidRPr="00240529">
        <w:rPr>
          <w:rFonts w:eastAsia="SimSun"/>
          <w:szCs w:val="24"/>
          <w:lang w:eastAsia="en-GB"/>
        </w:rPr>
        <w:tab/>
      </w:r>
      <w:r w:rsidRPr="00240529">
        <w:rPr>
          <w:rFonts w:eastAsia="SimSun"/>
          <w:color w:val="000000"/>
          <w:sz w:val="18"/>
          <w:szCs w:val="18"/>
          <w:lang w:eastAsia="en-GB"/>
        </w:rPr>
        <w:t>16.9.0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377" w:history="1">
        <w:r w:rsidRPr="00240529">
          <w:rPr>
            <w:rFonts w:eastAsia="SimSun"/>
            <w:color w:val="0563C1"/>
            <w:sz w:val="18"/>
            <w:szCs w:val="18"/>
            <w:u w:val="single"/>
            <w:lang w:eastAsia="en-GB"/>
          </w:rPr>
          <w:t>https://members.tsdsi.in/s/cKno7LBFQB75WdS</w:t>
        </w:r>
      </w:hyperlink>
    </w:p>
    <w:p w14:paraId="0D9AA069"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TTAT.3G-36.300V16.9.0</w:t>
      </w:r>
      <w:r w:rsidRPr="00240529">
        <w:rPr>
          <w:rFonts w:eastAsia="SimSun"/>
          <w:szCs w:val="24"/>
          <w:lang w:eastAsia="en-GB"/>
        </w:rPr>
        <w:tab/>
      </w:r>
      <w:r w:rsidRPr="00240529">
        <w:rPr>
          <w:rFonts w:eastAsia="SimSun"/>
          <w:color w:val="000000"/>
          <w:sz w:val="18"/>
          <w:szCs w:val="18"/>
          <w:lang w:eastAsia="en-GB"/>
        </w:rPr>
        <w:t>16.9.0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378" w:history="1">
        <w:r w:rsidRPr="00240529">
          <w:rPr>
            <w:rFonts w:eastAsia="SimSun"/>
            <w:color w:val="0563C1"/>
            <w:sz w:val="18"/>
            <w:szCs w:val="18"/>
            <w:u w:val="single"/>
            <w:lang w:eastAsia="en-GB"/>
          </w:rPr>
          <w:t>http://committee.tta.or.kr/data/ttasDown.jsp?kind=ttastd&amp;pk_num=TTAT.3G-36.300V16.9.0</w:t>
        </w:r>
      </w:hyperlink>
    </w:p>
    <w:p w14:paraId="00088BC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240529">
        <w:rPr>
          <w:rFonts w:eastAsia="SimSun"/>
          <w:b/>
          <w:bCs/>
          <w:color w:val="000000"/>
          <w:sz w:val="18"/>
          <w:szCs w:val="18"/>
          <w:lang w:eastAsia="en-GB"/>
        </w:rPr>
        <w:t>版本</w:t>
      </w:r>
      <w:r w:rsidRPr="00B31F16">
        <w:rPr>
          <w:rFonts w:eastAsia="SimSun"/>
          <w:b/>
          <w:bCs/>
          <w:color w:val="000000"/>
          <w:sz w:val="18"/>
          <w:szCs w:val="18"/>
          <w:lang w:val="en-GB" w:eastAsia="en-GB"/>
        </w:rPr>
        <w:t>17</w:t>
      </w:r>
    </w:p>
    <w:p w14:paraId="62E7FF0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STD-T120-36.300.V17.3.0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379" w:history="1">
        <w:r w:rsidRPr="00B31F16">
          <w:rPr>
            <w:rFonts w:eastAsia="SimSun"/>
            <w:color w:val="0563C1"/>
            <w:sz w:val="18"/>
            <w:szCs w:val="18"/>
            <w:u w:val="single"/>
            <w:lang w:val="en-GB" w:eastAsia="en-GB"/>
          </w:rPr>
          <w:t>https://www.arib.or.jp/english/html/overview/doc/T120_T23_SPECS/ARIB-STD-T120/Rel17/36/A36300-h30.pdf</w:t>
        </w:r>
      </w:hyperlink>
    </w:p>
    <w:p w14:paraId="792F9B4A"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ATIS</w:t>
      </w:r>
      <w:r w:rsidRPr="00240529">
        <w:rPr>
          <w:rFonts w:eastAsia="SimSun"/>
          <w:szCs w:val="24"/>
          <w:lang w:val="en-GB" w:eastAsia="en-GB"/>
        </w:rPr>
        <w:tab/>
      </w:r>
      <w:r w:rsidRPr="00240529">
        <w:rPr>
          <w:rFonts w:eastAsia="SimSun"/>
          <w:color w:val="000000"/>
          <w:sz w:val="18"/>
          <w:szCs w:val="18"/>
          <w:lang w:val="en-GB" w:eastAsia="en-GB"/>
        </w:rPr>
        <w:t>ATIS.3GPP.36.300.V17.3.0</w:t>
      </w:r>
      <w:r w:rsidRPr="00240529">
        <w:rPr>
          <w:rFonts w:eastAsia="SimSun"/>
          <w:szCs w:val="24"/>
          <w:lang w:val="en-GB" w:eastAsia="en-GB"/>
        </w:rPr>
        <w:tab/>
      </w:r>
      <w:r w:rsidRPr="00240529">
        <w:rPr>
          <w:rFonts w:eastAsia="SimSun"/>
          <w:color w:val="000000"/>
          <w:sz w:val="18"/>
          <w:szCs w:val="18"/>
          <w:lang w:val="en-GB" w:eastAsia="en-GB"/>
        </w:rPr>
        <w:t>17.3.0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21.02.2023</w:t>
      </w:r>
      <w:r w:rsidRPr="00240529">
        <w:rPr>
          <w:rFonts w:eastAsia="SimSun"/>
          <w:szCs w:val="24"/>
          <w:lang w:val="en-GB" w:eastAsia="en-GB"/>
        </w:rPr>
        <w:tab/>
      </w:r>
      <w:hyperlink r:id="rId380" w:anchor="Rel-17" w:history="1">
        <w:r w:rsidRPr="00240529">
          <w:rPr>
            <w:rFonts w:eastAsia="SimSun"/>
            <w:color w:val="0563C1"/>
            <w:sz w:val="18"/>
            <w:szCs w:val="18"/>
            <w:u w:val="single"/>
            <w:lang w:val="en-GB" w:eastAsia="en-GB"/>
          </w:rPr>
          <w:t>https://www.atis.org/3gpp-transpositions - Rel-17</w:t>
        </w:r>
      </w:hyperlink>
    </w:p>
    <w:p w14:paraId="32655501"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40529">
        <w:rPr>
          <w:rFonts w:eastAsia="SimSun"/>
          <w:color w:val="000000"/>
          <w:sz w:val="18"/>
          <w:szCs w:val="18"/>
          <w:lang w:val="en-GB" w:eastAsia="en-GB"/>
        </w:rPr>
        <w:t>CCSA</w:t>
      </w:r>
      <w:r w:rsidRPr="00240529">
        <w:rPr>
          <w:rFonts w:eastAsia="SimSun"/>
          <w:szCs w:val="24"/>
          <w:lang w:val="en-GB" w:eastAsia="en-GB"/>
        </w:rPr>
        <w:tab/>
      </w:r>
      <w:r w:rsidRPr="00240529">
        <w:rPr>
          <w:rFonts w:eastAsia="SimSun"/>
          <w:color w:val="000000"/>
          <w:sz w:val="18"/>
          <w:szCs w:val="18"/>
          <w:lang w:val="en-GB" w:eastAsia="en-GB"/>
        </w:rPr>
        <w:t>CCSA.36.300V1730</w:t>
      </w:r>
      <w:r w:rsidRPr="00240529">
        <w:rPr>
          <w:rFonts w:eastAsia="SimSun"/>
          <w:szCs w:val="24"/>
          <w:lang w:val="en-GB" w:eastAsia="en-GB"/>
        </w:rPr>
        <w:tab/>
      </w:r>
      <w:r w:rsidRPr="00240529">
        <w:rPr>
          <w:rFonts w:eastAsia="SimSun"/>
          <w:color w:val="000000"/>
          <w:sz w:val="18"/>
          <w:szCs w:val="18"/>
          <w:lang w:val="en-GB" w:eastAsia="en-GB"/>
        </w:rPr>
        <w:t>17.3.0</w:t>
      </w:r>
      <w:r w:rsidRPr="00240529">
        <w:rPr>
          <w:rFonts w:eastAsia="SimSun"/>
          <w:szCs w:val="24"/>
          <w:lang w:val="en-GB"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val="en-GB" w:eastAsia="en-GB"/>
        </w:rPr>
        <w:tab/>
      </w:r>
      <w:r w:rsidRPr="00240529">
        <w:rPr>
          <w:rFonts w:eastAsia="SimSun"/>
          <w:color w:val="000000"/>
          <w:sz w:val="18"/>
          <w:szCs w:val="18"/>
          <w:lang w:val="en-GB" w:eastAsia="en-GB"/>
        </w:rPr>
        <w:t>01.12.2022</w:t>
      </w:r>
      <w:r w:rsidRPr="00240529">
        <w:rPr>
          <w:rFonts w:eastAsia="SimSun"/>
          <w:szCs w:val="24"/>
          <w:lang w:val="en-GB" w:eastAsia="en-GB"/>
        </w:rPr>
        <w:tab/>
      </w:r>
      <w:hyperlink r:id="rId381" w:history="1">
        <w:r w:rsidRPr="00240529">
          <w:rPr>
            <w:rFonts w:eastAsia="SimSun"/>
            <w:color w:val="0563C1"/>
            <w:sz w:val="18"/>
            <w:szCs w:val="18"/>
            <w:u w:val="single"/>
            <w:lang w:val="en-GB" w:eastAsia="en-GB"/>
          </w:rPr>
          <w:t>https://www.ccsa.org.cn/api/portalsFile/downloadOldFile?type=19&amp;oldFileUrl=ITU-R/M.2150-</w:t>
        </w:r>
      </w:hyperlink>
    </w:p>
    <w:p w14:paraId="747AC939" w14:textId="77777777" w:rsidR="00545E1C" w:rsidRPr="00240529"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40529">
        <w:rPr>
          <w:rFonts w:eastAsia="SimSun"/>
          <w:szCs w:val="24"/>
          <w:lang w:val="en-GB" w:eastAsia="en-GB"/>
        </w:rPr>
        <w:tab/>
      </w:r>
      <w:hyperlink r:id="rId382" w:history="1">
        <w:r w:rsidRPr="00240529">
          <w:rPr>
            <w:rFonts w:eastAsia="SimSun"/>
            <w:color w:val="0563C1"/>
            <w:sz w:val="18"/>
            <w:szCs w:val="18"/>
            <w:u w:val="single"/>
            <w:lang w:eastAsia="en-GB"/>
          </w:rPr>
          <w:t>2_SRIT/CCSA.36.300V1730.doc</w:t>
        </w:r>
      </w:hyperlink>
    </w:p>
    <w:p w14:paraId="258682F3"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ETSI</w:t>
      </w:r>
      <w:r w:rsidRPr="00240529">
        <w:rPr>
          <w:rFonts w:eastAsia="SimSun"/>
          <w:szCs w:val="24"/>
          <w:lang w:eastAsia="en-GB"/>
        </w:rPr>
        <w:tab/>
      </w:r>
      <w:proofErr w:type="spellStart"/>
      <w:r w:rsidRPr="00240529">
        <w:rPr>
          <w:rFonts w:eastAsia="SimSun"/>
          <w:color w:val="000000"/>
          <w:sz w:val="18"/>
          <w:szCs w:val="18"/>
          <w:lang w:eastAsia="en-GB"/>
        </w:rPr>
        <w:t>ETSI</w:t>
      </w:r>
      <w:proofErr w:type="spellEnd"/>
      <w:r w:rsidRPr="00240529">
        <w:rPr>
          <w:rFonts w:eastAsia="SimSun"/>
          <w:color w:val="000000"/>
          <w:sz w:val="18"/>
          <w:szCs w:val="18"/>
          <w:lang w:eastAsia="en-GB"/>
        </w:rPr>
        <w:t xml:space="preserve"> TS 136 300</w:t>
      </w:r>
      <w:r w:rsidRPr="00240529">
        <w:rPr>
          <w:rFonts w:eastAsia="SimSun"/>
          <w:szCs w:val="24"/>
          <w:lang w:eastAsia="en-GB"/>
        </w:rPr>
        <w:tab/>
      </w:r>
      <w:r w:rsidRPr="00240529">
        <w:rPr>
          <w:rFonts w:eastAsia="SimSun"/>
          <w:color w:val="000000"/>
          <w:sz w:val="18"/>
          <w:szCs w:val="18"/>
          <w:lang w:eastAsia="en-GB"/>
        </w:rPr>
        <w:t>17.3.0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20.01.2023</w:t>
      </w:r>
      <w:r w:rsidRPr="00240529">
        <w:rPr>
          <w:rFonts w:eastAsia="SimSun"/>
          <w:szCs w:val="24"/>
          <w:lang w:eastAsia="en-GB"/>
        </w:rPr>
        <w:tab/>
      </w:r>
      <w:hyperlink r:id="rId383" w:history="1">
        <w:r w:rsidRPr="00240529">
          <w:rPr>
            <w:rFonts w:eastAsia="SimSun"/>
            <w:color w:val="0563C1"/>
            <w:sz w:val="18"/>
            <w:szCs w:val="18"/>
            <w:u w:val="single"/>
            <w:lang w:eastAsia="en-GB"/>
          </w:rPr>
          <w:t>https://www.etsi.org/deliver/etsi_ts/136300_136399/136300/17.03.00_60/ts_136300v170300p.pdf</w:t>
        </w:r>
      </w:hyperlink>
    </w:p>
    <w:p w14:paraId="345A65D7"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40529">
        <w:rPr>
          <w:rFonts w:eastAsia="SimSun"/>
          <w:color w:val="000000"/>
          <w:sz w:val="18"/>
          <w:szCs w:val="18"/>
          <w:lang w:eastAsia="en-GB"/>
        </w:rPr>
        <w:t>TSDSI</w:t>
      </w:r>
      <w:r w:rsidRPr="00240529">
        <w:rPr>
          <w:rFonts w:eastAsia="SimSun"/>
          <w:szCs w:val="24"/>
          <w:lang w:eastAsia="en-GB"/>
        </w:rPr>
        <w:tab/>
      </w:r>
      <w:proofErr w:type="spellStart"/>
      <w:r w:rsidRPr="00240529">
        <w:rPr>
          <w:rFonts w:eastAsia="SimSun"/>
          <w:color w:val="000000"/>
          <w:sz w:val="18"/>
          <w:szCs w:val="18"/>
          <w:lang w:eastAsia="en-GB"/>
        </w:rPr>
        <w:t>TSDSI</w:t>
      </w:r>
      <w:proofErr w:type="spellEnd"/>
      <w:r w:rsidRPr="00240529">
        <w:rPr>
          <w:rFonts w:eastAsia="SimSun"/>
          <w:color w:val="000000"/>
          <w:sz w:val="18"/>
          <w:szCs w:val="18"/>
          <w:lang w:eastAsia="en-GB"/>
        </w:rPr>
        <w:t xml:space="preserve"> STD T1.3GPP 36.300 17.3.0 V1.3.0</w:t>
      </w:r>
      <w:r w:rsidRPr="00240529">
        <w:rPr>
          <w:rFonts w:eastAsia="SimSun"/>
          <w:szCs w:val="24"/>
          <w:lang w:eastAsia="en-GB"/>
        </w:rPr>
        <w:tab/>
      </w:r>
      <w:r w:rsidRPr="00240529">
        <w:rPr>
          <w:rFonts w:eastAsia="SimSun"/>
          <w:color w:val="000000"/>
          <w:sz w:val="18"/>
          <w:szCs w:val="18"/>
          <w:lang w:eastAsia="en-GB"/>
        </w:rPr>
        <w:t>17.3.0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02.05.2023</w:t>
      </w:r>
      <w:r w:rsidRPr="00240529">
        <w:rPr>
          <w:rFonts w:eastAsia="SimSun"/>
          <w:szCs w:val="24"/>
          <w:lang w:eastAsia="en-GB"/>
        </w:rPr>
        <w:tab/>
      </w:r>
      <w:hyperlink r:id="rId384" w:history="1">
        <w:r w:rsidRPr="00240529">
          <w:rPr>
            <w:rFonts w:eastAsia="SimSun"/>
            <w:color w:val="0563C1"/>
            <w:sz w:val="18"/>
            <w:szCs w:val="18"/>
            <w:u w:val="single"/>
            <w:lang w:eastAsia="en-GB"/>
          </w:rPr>
          <w:t>https://members.tsdsi.in/s/3e7Tz6SPq6zRNDK</w:t>
        </w:r>
      </w:hyperlink>
    </w:p>
    <w:p w14:paraId="0B01C07A" w14:textId="77777777" w:rsidR="00545E1C" w:rsidRPr="0024052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lang w:eastAsia="ja-JP"/>
        </w:rPr>
      </w:pPr>
      <w:r w:rsidRPr="00240529">
        <w:rPr>
          <w:rFonts w:eastAsia="SimSun"/>
          <w:color w:val="000000"/>
          <w:sz w:val="18"/>
          <w:szCs w:val="18"/>
          <w:lang w:eastAsia="en-GB"/>
        </w:rPr>
        <w:t>TTA</w:t>
      </w:r>
      <w:r w:rsidRPr="00240529">
        <w:rPr>
          <w:rFonts w:eastAsia="SimSun"/>
          <w:szCs w:val="24"/>
          <w:lang w:eastAsia="en-GB"/>
        </w:rPr>
        <w:tab/>
      </w:r>
      <w:r w:rsidRPr="00240529">
        <w:rPr>
          <w:rFonts w:eastAsia="SimSun"/>
          <w:color w:val="000000"/>
          <w:sz w:val="18"/>
          <w:szCs w:val="18"/>
          <w:lang w:eastAsia="en-GB"/>
        </w:rPr>
        <w:t>TTAT.3G-36.300V17.3.0</w:t>
      </w:r>
      <w:r w:rsidRPr="00240529">
        <w:rPr>
          <w:rFonts w:eastAsia="SimSun"/>
          <w:szCs w:val="24"/>
          <w:lang w:eastAsia="en-GB"/>
        </w:rPr>
        <w:tab/>
      </w:r>
      <w:r w:rsidRPr="00240529">
        <w:rPr>
          <w:rFonts w:eastAsia="SimSun"/>
          <w:color w:val="000000"/>
          <w:sz w:val="18"/>
          <w:szCs w:val="18"/>
          <w:lang w:eastAsia="en-GB"/>
        </w:rPr>
        <w:t>17.3.0</w:t>
      </w:r>
      <w:r w:rsidRPr="00240529">
        <w:rPr>
          <w:rFonts w:eastAsia="SimSun"/>
          <w:szCs w:val="24"/>
          <w:lang w:eastAsia="en-GB"/>
        </w:rPr>
        <w:tab/>
      </w:r>
      <w:proofErr w:type="spellStart"/>
      <w:r w:rsidRPr="00240529">
        <w:rPr>
          <w:rFonts w:eastAsia="SimSun"/>
          <w:color w:val="000000"/>
          <w:sz w:val="18"/>
          <w:szCs w:val="18"/>
          <w:lang w:val="it-IT" w:eastAsia="en-GB"/>
        </w:rPr>
        <w:t>已发布</w:t>
      </w:r>
      <w:proofErr w:type="spellEnd"/>
      <w:r w:rsidRPr="00240529">
        <w:rPr>
          <w:rFonts w:eastAsia="SimSun"/>
          <w:szCs w:val="24"/>
          <w:lang w:eastAsia="en-GB"/>
        </w:rPr>
        <w:tab/>
      </w:r>
      <w:r w:rsidRPr="00240529">
        <w:rPr>
          <w:rFonts w:eastAsia="SimSun"/>
          <w:color w:val="000000"/>
          <w:sz w:val="18"/>
          <w:szCs w:val="18"/>
          <w:lang w:eastAsia="en-GB"/>
        </w:rPr>
        <w:t>16.03.2023</w:t>
      </w:r>
      <w:r w:rsidRPr="00240529">
        <w:rPr>
          <w:rFonts w:eastAsia="SimSun"/>
          <w:szCs w:val="24"/>
          <w:lang w:eastAsia="en-GB"/>
        </w:rPr>
        <w:tab/>
      </w:r>
      <w:hyperlink r:id="rId385" w:history="1">
        <w:r w:rsidRPr="00240529">
          <w:rPr>
            <w:rFonts w:eastAsia="SimSun"/>
            <w:color w:val="0563C1"/>
            <w:sz w:val="18"/>
            <w:szCs w:val="18"/>
            <w:u w:val="single"/>
            <w:lang w:eastAsia="en-GB"/>
          </w:rPr>
          <w:t>http://committee.tta.or.kr/data/ttasDown.jsp?kind=ttastd&amp;pk_num=TTAT.3G-36.300V17.3.0</w:t>
        </w:r>
      </w:hyperlink>
    </w:p>
    <w:p w14:paraId="5D41B3DA" w14:textId="77777777" w:rsidR="00545E1C" w:rsidRDefault="003B2545">
      <w:pPr>
        <w:pStyle w:val="Heading5"/>
        <w:rPr>
          <w:color w:val="000000" w:themeColor="text1"/>
          <w:lang w:val="it-IT" w:eastAsia="zh-CN"/>
        </w:rPr>
      </w:pPr>
      <w:r>
        <w:rPr>
          <w:color w:val="000000" w:themeColor="text1"/>
          <w:lang w:val="it-IT" w:eastAsia="zh-CN"/>
        </w:rPr>
        <w:lastRenderedPageBreak/>
        <w:t>1.2.1.3.2</w:t>
      </w:r>
      <w:r>
        <w:rPr>
          <w:color w:val="000000" w:themeColor="text1"/>
          <w:lang w:val="it-IT" w:eastAsia="zh-CN"/>
        </w:rPr>
        <w:tab/>
        <w:t>TS 36.302</w:t>
      </w:r>
    </w:p>
    <w:p w14:paraId="3C9DA07E" w14:textId="77777777" w:rsidR="00545E1C" w:rsidRDefault="003B2545">
      <w:pPr>
        <w:pStyle w:val="Headingb"/>
        <w:snapToGrid w:val="0"/>
        <w:spacing w:before="120"/>
        <w:rPr>
          <w:color w:val="000000" w:themeColor="text1"/>
          <w:lang w:val="it-IT" w:eastAsia="zh-CN"/>
        </w:rPr>
      </w:pPr>
      <w:bookmarkStart w:id="129" w:name="_Toc77257423"/>
      <w:r>
        <w:rPr>
          <w:color w:val="000000" w:themeColor="text1"/>
          <w:lang w:eastAsia="zh-CN"/>
        </w:rPr>
        <w:t>演进的通用地面无线接入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物理层提供的业务</w:t>
      </w:r>
      <w:bookmarkEnd w:id="129"/>
    </w:p>
    <w:p w14:paraId="0622C3A4" w14:textId="77777777" w:rsidR="00545E1C" w:rsidRDefault="003B2545">
      <w:pPr>
        <w:snapToGrid w:val="0"/>
        <w:spacing w:line="240" w:lineRule="auto"/>
        <w:ind w:firstLineChars="200" w:firstLine="480"/>
        <w:rPr>
          <w:color w:val="000000" w:themeColor="text1"/>
          <w:lang w:val="it-IT" w:eastAsia="zh-CN"/>
        </w:rPr>
      </w:pPr>
      <w:r>
        <w:rPr>
          <w:color w:val="000000" w:themeColor="text1"/>
          <w:lang w:eastAsia="zh-CN"/>
        </w:rPr>
        <w:t>本文档是关于</w:t>
      </w:r>
      <w:r>
        <w:rPr>
          <w:color w:val="000000" w:themeColor="text1"/>
          <w:lang w:val="it-IT" w:eastAsia="zh-CN"/>
        </w:rPr>
        <w:t>EUTRA</w:t>
      </w:r>
      <w:r>
        <w:rPr>
          <w:color w:val="000000" w:themeColor="text1"/>
          <w:lang w:eastAsia="zh-CN"/>
        </w:rPr>
        <w:t>的物理层向上层提供的业务的技术规范。</w:t>
      </w:r>
    </w:p>
    <w:p w14:paraId="77A3B065"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6748721"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B9591C">
        <w:rPr>
          <w:rFonts w:eastAsia="SimSun"/>
          <w:b/>
          <w:bCs/>
          <w:color w:val="000000"/>
          <w:sz w:val="18"/>
          <w:szCs w:val="18"/>
          <w:lang w:val="it-IT" w:eastAsia="en-GB"/>
        </w:rPr>
        <w:t>版本</w:t>
      </w:r>
      <w:r w:rsidRPr="00282939">
        <w:rPr>
          <w:rFonts w:eastAsia="SimSun"/>
          <w:b/>
          <w:bCs/>
          <w:color w:val="000000"/>
          <w:sz w:val="18"/>
          <w:szCs w:val="18"/>
          <w:lang w:val="en-GB" w:eastAsia="en-GB"/>
        </w:rPr>
        <w:t>15</w:t>
      </w:r>
    </w:p>
    <w:p w14:paraId="6F70ECD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STD-T120-36.302.V15.3.0</w:t>
      </w:r>
      <w:r w:rsidRPr="00282939">
        <w:rPr>
          <w:rFonts w:eastAsia="SimSun"/>
          <w:szCs w:val="24"/>
          <w:lang w:val="en-GB" w:eastAsia="en-GB"/>
        </w:rPr>
        <w:tab/>
      </w:r>
      <w:r w:rsidRPr="00282939">
        <w:rPr>
          <w:rFonts w:eastAsia="SimSun"/>
          <w:color w:val="000000"/>
          <w:sz w:val="18"/>
          <w:szCs w:val="18"/>
          <w:lang w:val="en-GB" w:eastAsia="en-GB"/>
        </w:rPr>
        <w:t>15.3.0</w:t>
      </w:r>
      <w:r w:rsidRPr="00282939">
        <w:rPr>
          <w:rFonts w:eastAsia="SimSun"/>
          <w:szCs w:val="24"/>
          <w:lang w:val="en-GB" w:eastAsia="en-GB"/>
        </w:rPr>
        <w:tab/>
      </w:r>
      <w:proofErr w:type="spellStart"/>
      <w:r w:rsidRPr="00B9591C">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386" w:history="1">
        <w:r w:rsidRPr="00282939">
          <w:rPr>
            <w:rFonts w:eastAsia="SimSun"/>
            <w:color w:val="0563C1"/>
            <w:sz w:val="18"/>
            <w:szCs w:val="18"/>
            <w:u w:val="single"/>
            <w:lang w:val="en-GB" w:eastAsia="en-GB"/>
          </w:rPr>
          <w:t>https://www.arib.or.jp/english/html/overview/doc/T120_T23_SPECS/ARIB-STD-T120/Rel15/36/A36302-f30.pdf</w:t>
        </w:r>
      </w:hyperlink>
    </w:p>
    <w:p w14:paraId="5A3B6EBD"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ATIS.3GPP.36.302V1530</w:t>
      </w:r>
      <w:r w:rsidRPr="00282939">
        <w:rPr>
          <w:rFonts w:eastAsia="SimSun"/>
          <w:szCs w:val="24"/>
          <w:lang w:val="en-GB" w:eastAsia="en-GB"/>
        </w:rPr>
        <w:tab/>
      </w:r>
      <w:r w:rsidRPr="00282939">
        <w:rPr>
          <w:rFonts w:eastAsia="SimSun"/>
          <w:color w:val="000000"/>
          <w:sz w:val="18"/>
          <w:szCs w:val="18"/>
          <w:lang w:val="en-GB" w:eastAsia="en-GB"/>
        </w:rPr>
        <w:t>15.3.0</w:t>
      </w:r>
      <w:r w:rsidRPr="00282939">
        <w:rPr>
          <w:rFonts w:eastAsia="SimSun"/>
          <w:szCs w:val="24"/>
          <w:lang w:val="en-GB" w:eastAsia="en-GB"/>
        </w:rPr>
        <w:tab/>
      </w:r>
      <w:proofErr w:type="spellStart"/>
      <w:r w:rsidRPr="00B9591C">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387" w:history="1">
        <w:r w:rsidRPr="00282939">
          <w:rPr>
            <w:rFonts w:eastAsia="SimSun"/>
            <w:color w:val="0563C1"/>
            <w:sz w:val="18"/>
            <w:szCs w:val="18"/>
            <w:u w:val="single"/>
            <w:lang w:val="en-GB" w:eastAsia="en-GB"/>
          </w:rPr>
          <w:t>https://www.atis.org/3gpp-documents/Rel15/</w:t>
        </w:r>
      </w:hyperlink>
    </w:p>
    <w:p w14:paraId="35143921"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CCSA.36.302V1530</w:t>
      </w:r>
      <w:r w:rsidRPr="00282939">
        <w:rPr>
          <w:rFonts w:eastAsia="SimSun"/>
          <w:szCs w:val="24"/>
          <w:lang w:val="en-GB" w:eastAsia="en-GB"/>
        </w:rPr>
        <w:tab/>
      </w:r>
      <w:r w:rsidRPr="00282939">
        <w:rPr>
          <w:rFonts w:eastAsia="SimSun"/>
          <w:color w:val="000000"/>
          <w:sz w:val="18"/>
          <w:szCs w:val="18"/>
          <w:lang w:val="en-GB" w:eastAsia="en-GB"/>
        </w:rPr>
        <w:t>15.3.0</w:t>
      </w:r>
      <w:r w:rsidRPr="00282939">
        <w:rPr>
          <w:rFonts w:eastAsia="SimSun"/>
          <w:szCs w:val="24"/>
          <w:lang w:val="en-GB" w:eastAsia="en-GB"/>
        </w:rPr>
        <w:tab/>
      </w:r>
      <w:proofErr w:type="spellStart"/>
      <w:r w:rsidRPr="00B9591C">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01.07.2020</w:t>
      </w:r>
      <w:r w:rsidRPr="00282939">
        <w:rPr>
          <w:rFonts w:eastAsia="SimSun"/>
          <w:szCs w:val="24"/>
          <w:lang w:val="en-GB" w:eastAsia="en-GB"/>
        </w:rPr>
        <w:tab/>
      </w:r>
      <w:hyperlink r:id="rId388" w:history="1">
        <w:r w:rsidRPr="00282939">
          <w:rPr>
            <w:rFonts w:eastAsia="SimSun"/>
            <w:color w:val="0563C1"/>
            <w:sz w:val="18"/>
            <w:szCs w:val="18"/>
            <w:u w:val="single"/>
            <w:lang w:val="en-GB" w:eastAsia="en-GB"/>
          </w:rPr>
          <w:t>https://www.ccsa.org.cn/api/portalsFile/downloadOldFile?type=19&amp;oldFileUrl=ITU-R/M.2150-</w:t>
        </w:r>
      </w:hyperlink>
    </w:p>
    <w:p w14:paraId="63E0731D" w14:textId="77777777" w:rsidR="00545E1C" w:rsidRPr="00B9591C"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389" w:history="1">
        <w:r w:rsidRPr="00B9591C">
          <w:rPr>
            <w:rFonts w:eastAsia="SimSun"/>
            <w:color w:val="0563C1"/>
            <w:sz w:val="18"/>
            <w:szCs w:val="18"/>
            <w:u w:val="single"/>
            <w:lang w:eastAsia="en-GB"/>
          </w:rPr>
          <w:t>2_SRIT/CCSA.36.302V1530.doc</w:t>
        </w:r>
      </w:hyperlink>
    </w:p>
    <w:p w14:paraId="34AD0E5B"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B9591C">
        <w:rPr>
          <w:rFonts w:eastAsia="SimSun"/>
          <w:color w:val="000000"/>
          <w:sz w:val="18"/>
          <w:szCs w:val="18"/>
          <w:lang w:eastAsia="en-GB"/>
        </w:rPr>
        <w:t>ETSI</w:t>
      </w:r>
      <w:r w:rsidRPr="00B9591C">
        <w:rPr>
          <w:rFonts w:eastAsia="SimSun"/>
          <w:szCs w:val="24"/>
          <w:lang w:eastAsia="en-GB"/>
        </w:rPr>
        <w:tab/>
      </w:r>
      <w:proofErr w:type="spellStart"/>
      <w:r w:rsidRPr="00B9591C">
        <w:rPr>
          <w:rFonts w:eastAsia="SimSun"/>
          <w:color w:val="000000"/>
          <w:sz w:val="18"/>
          <w:szCs w:val="18"/>
          <w:lang w:eastAsia="en-GB"/>
        </w:rPr>
        <w:t>ETSI</w:t>
      </w:r>
      <w:proofErr w:type="spellEnd"/>
      <w:r w:rsidRPr="00B9591C">
        <w:rPr>
          <w:rFonts w:eastAsia="SimSun"/>
          <w:color w:val="000000"/>
          <w:sz w:val="18"/>
          <w:szCs w:val="18"/>
          <w:lang w:eastAsia="en-GB"/>
        </w:rPr>
        <w:t xml:space="preserve"> TS 136 302</w:t>
      </w:r>
      <w:r w:rsidRPr="00B9591C">
        <w:rPr>
          <w:rFonts w:eastAsia="SimSun"/>
          <w:szCs w:val="24"/>
          <w:lang w:eastAsia="en-GB"/>
        </w:rPr>
        <w:tab/>
      </w:r>
      <w:r w:rsidRPr="00B9591C">
        <w:rPr>
          <w:rFonts w:eastAsia="SimSun"/>
          <w:color w:val="000000"/>
          <w:sz w:val="18"/>
          <w:szCs w:val="18"/>
          <w:lang w:eastAsia="en-GB"/>
        </w:rPr>
        <w:t>15.3.0</w:t>
      </w:r>
      <w:r w:rsidRPr="00B9591C">
        <w:rPr>
          <w:rFonts w:eastAsia="SimSun"/>
          <w:szCs w:val="24"/>
          <w:lang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eastAsia="en-GB"/>
        </w:rPr>
        <w:tab/>
      </w:r>
      <w:r w:rsidRPr="00B9591C">
        <w:rPr>
          <w:rFonts w:eastAsia="SimSun"/>
          <w:color w:val="000000"/>
          <w:sz w:val="18"/>
          <w:szCs w:val="18"/>
          <w:lang w:eastAsia="en-GB"/>
        </w:rPr>
        <w:t>31.07.2020</w:t>
      </w:r>
      <w:r w:rsidRPr="00B9591C">
        <w:rPr>
          <w:rFonts w:eastAsia="SimSun"/>
          <w:szCs w:val="24"/>
          <w:lang w:eastAsia="en-GB"/>
        </w:rPr>
        <w:tab/>
      </w:r>
      <w:hyperlink r:id="rId390" w:history="1">
        <w:r w:rsidRPr="00B9591C">
          <w:rPr>
            <w:rFonts w:eastAsia="SimSun"/>
            <w:color w:val="0563C1"/>
            <w:sz w:val="18"/>
            <w:szCs w:val="18"/>
            <w:u w:val="single"/>
            <w:lang w:eastAsia="en-GB"/>
          </w:rPr>
          <w:t>https://www.etsi.org/deliver/etsi_ts/136300_136399/136302/15.03.00_60/ts_136302v150300p.pdf</w:t>
        </w:r>
      </w:hyperlink>
    </w:p>
    <w:p w14:paraId="6E0C8555"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9591C">
        <w:rPr>
          <w:rFonts w:eastAsia="SimSun"/>
          <w:color w:val="000000"/>
          <w:sz w:val="18"/>
          <w:szCs w:val="18"/>
          <w:lang w:eastAsia="en-GB"/>
        </w:rPr>
        <w:t>TSDSI</w:t>
      </w:r>
      <w:r w:rsidRPr="00B9591C">
        <w:rPr>
          <w:rFonts w:eastAsia="SimSun"/>
          <w:szCs w:val="24"/>
          <w:lang w:eastAsia="en-GB"/>
        </w:rPr>
        <w:tab/>
      </w:r>
      <w:proofErr w:type="spellStart"/>
      <w:r w:rsidRPr="00B9591C">
        <w:rPr>
          <w:rFonts w:eastAsia="SimSun"/>
          <w:color w:val="000000"/>
          <w:sz w:val="18"/>
          <w:szCs w:val="18"/>
          <w:lang w:eastAsia="en-GB"/>
        </w:rPr>
        <w:t>TSDSI</w:t>
      </w:r>
      <w:proofErr w:type="spellEnd"/>
      <w:r w:rsidRPr="00B9591C">
        <w:rPr>
          <w:rFonts w:eastAsia="SimSun"/>
          <w:color w:val="000000"/>
          <w:sz w:val="18"/>
          <w:szCs w:val="18"/>
          <w:lang w:eastAsia="en-GB"/>
        </w:rPr>
        <w:t xml:space="preserve"> STD T1.3GPP 36.302-15.3.0 V1.0.0</w:t>
      </w:r>
      <w:r w:rsidRPr="00B9591C">
        <w:rPr>
          <w:rFonts w:eastAsia="SimSun"/>
          <w:szCs w:val="24"/>
          <w:lang w:eastAsia="en-GB"/>
        </w:rPr>
        <w:tab/>
      </w:r>
      <w:r w:rsidRPr="00B9591C">
        <w:rPr>
          <w:rFonts w:eastAsia="SimSun"/>
          <w:color w:val="000000"/>
          <w:sz w:val="18"/>
          <w:szCs w:val="18"/>
          <w:lang w:eastAsia="en-GB"/>
        </w:rPr>
        <w:t>15.3.0</w:t>
      </w:r>
      <w:r w:rsidRPr="00B9591C">
        <w:rPr>
          <w:rFonts w:eastAsia="SimSun"/>
          <w:szCs w:val="24"/>
          <w:lang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eastAsia="en-GB"/>
        </w:rPr>
        <w:tab/>
      </w:r>
      <w:r w:rsidRPr="00B9591C">
        <w:rPr>
          <w:rFonts w:eastAsia="SimSun"/>
          <w:color w:val="000000"/>
          <w:sz w:val="18"/>
          <w:szCs w:val="18"/>
          <w:lang w:eastAsia="en-GB"/>
        </w:rPr>
        <w:t>06.10.2020</w:t>
      </w:r>
      <w:r w:rsidRPr="00B9591C">
        <w:rPr>
          <w:rFonts w:eastAsia="SimSun"/>
          <w:szCs w:val="24"/>
          <w:lang w:eastAsia="en-GB"/>
        </w:rPr>
        <w:tab/>
      </w:r>
      <w:hyperlink r:id="rId391" w:history="1">
        <w:r w:rsidRPr="00B9591C">
          <w:rPr>
            <w:rFonts w:eastAsia="SimSun"/>
            <w:color w:val="0563C1"/>
            <w:sz w:val="18"/>
            <w:szCs w:val="18"/>
            <w:u w:val="single"/>
            <w:lang w:eastAsia="en-GB"/>
          </w:rPr>
          <w:t>https://members.tsdsi.in/index.php/s/cwDCA7K772aMqcB</w:t>
        </w:r>
      </w:hyperlink>
    </w:p>
    <w:p w14:paraId="71640AA2"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9591C">
        <w:rPr>
          <w:rFonts w:eastAsia="SimSun"/>
          <w:color w:val="000000"/>
          <w:sz w:val="18"/>
          <w:szCs w:val="18"/>
          <w:lang w:eastAsia="en-GB"/>
        </w:rPr>
        <w:t>TTA</w:t>
      </w:r>
      <w:r w:rsidRPr="00B9591C">
        <w:rPr>
          <w:rFonts w:eastAsia="SimSun"/>
          <w:szCs w:val="24"/>
          <w:lang w:eastAsia="en-GB"/>
        </w:rPr>
        <w:tab/>
      </w:r>
      <w:r w:rsidRPr="00B9591C">
        <w:rPr>
          <w:rFonts w:eastAsia="SimSun"/>
          <w:color w:val="000000"/>
          <w:sz w:val="18"/>
          <w:szCs w:val="18"/>
          <w:lang w:eastAsia="en-GB"/>
        </w:rPr>
        <w:t>TTAT.3G-36.302V15.3.0</w:t>
      </w:r>
      <w:r w:rsidRPr="00B9591C">
        <w:rPr>
          <w:rFonts w:eastAsia="SimSun"/>
          <w:szCs w:val="24"/>
          <w:lang w:eastAsia="en-GB"/>
        </w:rPr>
        <w:tab/>
      </w:r>
      <w:r w:rsidRPr="00B9591C">
        <w:rPr>
          <w:rFonts w:eastAsia="SimSun"/>
          <w:color w:val="000000"/>
          <w:sz w:val="18"/>
          <w:szCs w:val="18"/>
          <w:lang w:eastAsia="en-GB"/>
        </w:rPr>
        <w:t>15.3.0</w:t>
      </w:r>
      <w:r w:rsidRPr="00B9591C">
        <w:rPr>
          <w:rFonts w:eastAsia="SimSun"/>
          <w:szCs w:val="24"/>
          <w:lang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eastAsia="en-GB"/>
        </w:rPr>
        <w:tab/>
      </w:r>
      <w:r w:rsidRPr="00B9591C">
        <w:rPr>
          <w:rFonts w:eastAsia="SimSun"/>
          <w:color w:val="000000"/>
          <w:sz w:val="18"/>
          <w:szCs w:val="18"/>
          <w:lang w:eastAsia="en-GB"/>
        </w:rPr>
        <w:t>11.09.2020</w:t>
      </w:r>
      <w:r w:rsidRPr="00B9591C">
        <w:rPr>
          <w:rFonts w:eastAsia="SimSun"/>
          <w:szCs w:val="24"/>
          <w:lang w:eastAsia="en-GB"/>
        </w:rPr>
        <w:tab/>
      </w:r>
      <w:hyperlink r:id="rId392" w:history="1">
        <w:r w:rsidRPr="00B9591C">
          <w:rPr>
            <w:rFonts w:eastAsia="SimSun"/>
            <w:color w:val="0563C1"/>
            <w:sz w:val="18"/>
            <w:szCs w:val="18"/>
            <w:u w:val="single"/>
            <w:lang w:eastAsia="en-GB"/>
          </w:rPr>
          <w:t>http://committee.tta.or.kr/data/ttasDown.jsp?kind=ttastd&amp;pk_num=TTAT.3G-36.302V15.3.0</w:t>
        </w:r>
      </w:hyperlink>
    </w:p>
    <w:p w14:paraId="25F8D354"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B9591C">
        <w:rPr>
          <w:rFonts w:eastAsia="SimSun"/>
          <w:b/>
          <w:bCs/>
          <w:color w:val="000000"/>
          <w:sz w:val="18"/>
          <w:szCs w:val="18"/>
          <w:lang w:val="it-IT" w:eastAsia="en-GB"/>
        </w:rPr>
        <w:t>版本</w:t>
      </w:r>
      <w:r w:rsidRPr="00B31F16">
        <w:rPr>
          <w:rFonts w:eastAsia="SimSun"/>
          <w:b/>
          <w:bCs/>
          <w:color w:val="000000"/>
          <w:sz w:val="18"/>
          <w:szCs w:val="18"/>
          <w:lang w:val="en-GB" w:eastAsia="en-GB"/>
        </w:rPr>
        <w:t>16</w:t>
      </w:r>
    </w:p>
    <w:p w14:paraId="55CFF55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STD-T120-36.302.V16.1.0</w:t>
      </w:r>
      <w:r w:rsidRPr="00B31F16">
        <w:rPr>
          <w:rFonts w:eastAsia="SimSun"/>
          <w:szCs w:val="24"/>
          <w:lang w:val="en-GB" w:eastAsia="en-GB"/>
        </w:rPr>
        <w:tab/>
      </w:r>
      <w:r w:rsidRPr="00B31F16">
        <w:rPr>
          <w:rFonts w:eastAsia="SimSun"/>
          <w:color w:val="000000"/>
          <w:sz w:val="18"/>
          <w:szCs w:val="18"/>
          <w:lang w:val="en-GB" w:eastAsia="en-GB"/>
        </w:rPr>
        <w:t>16.1.0</w:t>
      </w:r>
      <w:r w:rsidRPr="00B31F16">
        <w:rPr>
          <w:rFonts w:eastAsia="SimSun"/>
          <w:szCs w:val="24"/>
          <w:lang w:val="en-GB" w:eastAsia="en-GB"/>
        </w:rPr>
        <w:tab/>
      </w:r>
      <w:proofErr w:type="spellStart"/>
      <w:r w:rsidRPr="00B9591C">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393" w:history="1">
        <w:r w:rsidRPr="00B31F16">
          <w:rPr>
            <w:rFonts w:eastAsia="SimSun"/>
            <w:color w:val="0563C1"/>
            <w:sz w:val="18"/>
            <w:szCs w:val="18"/>
            <w:u w:val="single"/>
            <w:lang w:val="en-GB" w:eastAsia="en-GB"/>
          </w:rPr>
          <w:t>https://www.arib.or.jp/english/html/overview/doc/T120_T23_SPECS/ARIB-STD-T120/Rel16/36/A36302-g10.pdf</w:t>
        </w:r>
      </w:hyperlink>
    </w:p>
    <w:p w14:paraId="2603CA7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ATIS.3GPP.36.302V1610</w:t>
      </w:r>
      <w:r w:rsidRPr="00B31F16">
        <w:rPr>
          <w:rFonts w:eastAsia="SimSun"/>
          <w:szCs w:val="24"/>
          <w:lang w:val="en-GB" w:eastAsia="en-GB"/>
        </w:rPr>
        <w:tab/>
      </w:r>
      <w:r w:rsidRPr="00B31F16">
        <w:rPr>
          <w:rFonts w:eastAsia="SimSun"/>
          <w:color w:val="000000"/>
          <w:sz w:val="18"/>
          <w:szCs w:val="18"/>
          <w:lang w:val="en-GB" w:eastAsia="en-GB"/>
        </w:rPr>
        <w:t>16.1.0</w:t>
      </w:r>
      <w:r w:rsidRPr="00B31F16">
        <w:rPr>
          <w:rFonts w:eastAsia="SimSun"/>
          <w:szCs w:val="24"/>
          <w:lang w:val="en-GB" w:eastAsia="en-GB"/>
        </w:rPr>
        <w:tab/>
      </w:r>
      <w:proofErr w:type="spellStart"/>
      <w:r w:rsidRPr="00B9591C">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394" w:history="1">
        <w:r w:rsidRPr="00B31F16">
          <w:rPr>
            <w:rFonts w:eastAsia="SimSun"/>
            <w:color w:val="0563C1"/>
            <w:sz w:val="18"/>
            <w:szCs w:val="18"/>
            <w:u w:val="single"/>
            <w:lang w:val="en-GB" w:eastAsia="en-GB"/>
          </w:rPr>
          <w:t>https://www.atis.org/3gpp-documents/Rel16/</w:t>
        </w:r>
      </w:hyperlink>
    </w:p>
    <w:p w14:paraId="7A7A47F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CCSA.36.302V1610</w:t>
      </w:r>
      <w:r w:rsidRPr="00B31F16">
        <w:rPr>
          <w:rFonts w:eastAsia="SimSun"/>
          <w:szCs w:val="24"/>
          <w:lang w:val="en-GB" w:eastAsia="en-GB"/>
        </w:rPr>
        <w:tab/>
      </w:r>
      <w:r w:rsidRPr="00B31F16">
        <w:rPr>
          <w:rFonts w:eastAsia="SimSun"/>
          <w:color w:val="000000"/>
          <w:sz w:val="18"/>
          <w:szCs w:val="18"/>
          <w:lang w:val="en-GB" w:eastAsia="en-GB"/>
        </w:rPr>
        <w:t>16.1.0</w:t>
      </w:r>
      <w:r w:rsidRPr="00B31F16">
        <w:rPr>
          <w:rFonts w:eastAsia="SimSun"/>
          <w:szCs w:val="24"/>
          <w:lang w:val="en-GB" w:eastAsia="en-GB"/>
        </w:rPr>
        <w:tab/>
      </w:r>
      <w:proofErr w:type="spellStart"/>
      <w:r w:rsidRPr="00B9591C">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395" w:history="1">
        <w:r w:rsidRPr="00B31F16">
          <w:rPr>
            <w:rFonts w:eastAsia="SimSun"/>
            <w:color w:val="0563C1"/>
            <w:sz w:val="18"/>
            <w:szCs w:val="18"/>
            <w:u w:val="single"/>
            <w:lang w:val="en-GB" w:eastAsia="en-GB"/>
          </w:rPr>
          <w:t>https://www.ccsa.org.cn/api/portalsFile/downloadOldFile?type=19&amp;oldFileUrl=ITU-R/M.2150-</w:t>
        </w:r>
      </w:hyperlink>
    </w:p>
    <w:p w14:paraId="40278C52" w14:textId="77777777" w:rsidR="00545E1C" w:rsidRPr="00B9591C"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396" w:history="1">
        <w:r w:rsidRPr="00B9591C">
          <w:rPr>
            <w:rFonts w:eastAsia="SimSun"/>
            <w:color w:val="0563C1"/>
            <w:sz w:val="18"/>
            <w:szCs w:val="18"/>
            <w:u w:val="single"/>
            <w:lang w:eastAsia="en-GB"/>
          </w:rPr>
          <w:t>2_SRIT/CCSA.36.302V1610.doc</w:t>
        </w:r>
      </w:hyperlink>
    </w:p>
    <w:p w14:paraId="483F0B9E"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B9591C">
        <w:rPr>
          <w:rFonts w:eastAsia="SimSun"/>
          <w:color w:val="000000"/>
          <w:sz w:val="18"/>
          <w:szCs w:val="18"/>
          <w:lang w:eastAsia="en-GB"/>
        </w:rPr>
        <w:t>ETSI</w:t>
      </w:r>
      <w:r w:rsidRPr="00B9591C">
        <w:rPr>
          <w:rFonts w:eastAsia="SimSun"/>
          <w:szCs w:val="24"/>
          <w:lang w:eastAsia="en-GB"/>
        </w:rPr>
        <w:tab/>
      </w:r>
      <w:proofErr w:type="spellStart"/>
      <w:r w:rsidRPr="00B9591C">
        <w:rPr>
          <w:rFonts w:eastAsia="SimSun"/>
          <w:color w:val="000000"/>
          <w:sz w:val="18"/>
          <w:szCs w:val="18"/>
          <w:lang w:eastAsia="en-GB"/>
        </w:rPr>
        <w:t>ETSI</w:t>
      </w:r>
      <w:proofErr w:type="spellEnd"/>
      <w:r w:rsidRPr="00B9591C">
        <w:rPr>
          <w:rFonts w:eastAsia="SimSun"/>
          <w:color w:val="000000"/>
          <w:sz w:val="18"/>
          <w:szCs w:val="18"/>
          <w:lang w:eastAsia="en-GB"/>
        </w:rPr>
        <w:t xml:space="preserve"> TS 136 302</w:t>
      </w:r>
      <w:r w:rsidRPr="00B9591C">
        <w:rPr>
          <w:rFonts w:eastAsia="SimSun"/>
          <w:szCs w:val="24"/>
          <w:lang w:eastAsia="en-GB"/>
        </w:rPr>
        <w:tab/>
      </w:r>
      <w:r w:rsidRPr="00B9591C">
        <w:rPr>
          <w:rFonts w:eastAsia="SimSun"/>
          <w:color w:val="000000"/>
          <w:sz w:val="18"/>
          <w:szCs w:val="18"/>
          <w:lang w:eastAsia="en-GB"/>
        </w:rPr>
        <w:t>16.1.0</w:t>
      </w:r>
      <w:r w:rsidRPr="00B9591C">
        <w:rPr>
          <w:rFonts w:eastAsia="SimSun"/>
          <w:szCs w:val="24"/>
          <w:lang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eastAsia="en-GB"/>
        </w:rPr>
        <w:tab/>
      </w:r>
      <w:r w:rsidRPr="00B9591C">
        <w:rPr>
          <w:rFonts w:eastAsia="SimSun"/>
          <w:color w:val="000000"/>
          <w:sz w:val="18"/>
          <w:szCs w:val="18"/>
          <w:lang w:eastAsia="en-GB"/>
        </w:rPr>
        <w:t>30.07.2020</w:t>
      </w:r>
      <w:r w:rsidRPr="00B9591C">
        <w:rPr>
          <w:rFonts w:eastAsia="SimSun"/>
          <w:szCs w:val="24"/>
          <w:lang w:eastAsia="en-GB"/>
        </w:rPr>
        <w:tab/>
      </w:r>
      <w:hyperlink r:id="rId397" w:history="1">
        <w:r w:rsidRPr="00B9591C">
          <w:rPr>
            <w:rFonts w:eastAsia="SimSun"/>
            <w:color w:val="0563C1"/>
            <w:sz w:val="18"/>
            <w:szCs w:val="18"/>
            <w:u w:val="single"/>
            <w:lang w:eastAsia="en-GB"/>
          </w:rPr>
          <w:t>https://www.etsi.org/deliver/etsi_ts/136300_136399/136302/16.01.00_60/ts_136302v160100p.pdf</w:t>
        </w:r>
      </w:hyperlink>
    </w:p>
    <w:p w14:paraId="35AD8078"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9591C">
        <w:rPr>
          <w:rFonts w:eastAsia="SimSun"/>
          <w:color w:val="000000"/>
          <w:sz w:val="18"/>
          <w:szCs w:val="18"/>
          <w:lang w:eastAsia="en-GB"/>
        </w:rPr>
        <w:t>TSDSI</w:t>
      </w:r>
      <w:r w:rsidRPr="00B9591C">
        <w:rPr>
          <w:rFonts w:eastAsia="SimSun"/>
          <w:szCs w:val="24"/>
          <w:lang w:eastAsia="en-GB"/>
        </w:rPr>
        <w:tab/>
      </w:r>
      <w:proofErr w:type="spellStart"/>
      <w:r w:rsidRPr="00B9591C">
        <w:rPr>
          <w:rFonts w:eastAsia="SimSun"/>
          <w:color w:val="000000"/>
          <w:sz w:val="18"/>
          <w:szCs w:val="18"/>
          <w:lang w:eastAsia="en-GB"/>
        </w:rPr>
        <w:t>TSDSI</w:t>
      </w:r>
      <w:proofErr w:type="spellEnd"/>
      <w:r w:rsidRPr="00B9591C">
        <w:rPr>
          <w:rFonts w:eastAsia="SimSun"/>
          <w:color w:val="000000"/>
          <w:sz w:val="18"/>
          <w:szCs w:val="18"/>
          <w:lang w:eastAsia="en-GB"/>
        </w:rPr>
        <w:t xml:space="preserve"> STD T1.3GPP 36.302-16.1.0 V1.0.0</w:t>
      </w:r>
      <w:r w:rsidRPr="00B9591C">
        <w:rPr>
          <w:rFonts w:eastAsia="SimSun"/>
          <w:szCs w:val="24"/>
          <w:lang w:eastAsia="en-GB"/>
        </w:rPr>
        <w:tab/>
      </w:r>
      <w:r w:rsidRPr="00B9591C">
        <w:rPr>
          <w:rFonts w:eastAsia="SimSun"/>
          <w:color w:val="000000"/>
          <w:sz w:val="18"/>
          <w:szCs w:val="18"/>
          <w:lang w:eastAsia="en-GB"/>
        </w:rPr>
        <w:t>16.1.0</w:t>
      </w:r>
      <w:r w:rsidRPr="00B9591C">
        <w:rPr>
          <w:rFonts w:eastAsia="SimSun"/>
          <w:szCs w:val="24"/>
          <w:lang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eastAsia="en-GB"/>
        </w:rPr>
        <w:tab/>
      </w:r>
      <w:r w:rsidRPr="00B9591C">
        <w:rPr>
          <w:rFonts w:eastAsia="SimSun"/>
          <w:color w:val="000000"/>
          <w:sz w:val="18"/>
          <w:szCs w:val="18"/>
          <w:lang w:eastAsia="en-GB"/>
        </w:rPr>
        <w:t>06.10.2020</w:t>
      </w:r>
      <w:r w:rsidRPr="00B9591C">
        <w:rPr>
          <w:rFonts w:eastAsia="SimSun"/>
          <w:szCs w:val="24"/>
          <w:lang w:eastAsia="en-GB"/>
        </w:rPr>
        <w:tab/>
      </w:r>
      <w:hyperlink r:id="rId398" w:history="1">
        <w:r w:rsidRPr="00B9591C">
          <w:rPr>
            <w:rFonts w:eastAsia="SimSun"/>
            <w:color w:val="0563C1"/>
            <w:sz w:val="18"/>
            <w:szCs w:val="18"/>
            <w:u w:val="single"/>
            <w:lang w:eastAsia="en-GB"/>
          </w:rPr>
          <w:t>https://members.tsdsi.in/index.php/s/CzsjbiJL6YjCQtR</w:t>
        </w:r>
      </w:hyperlink>
    </w:p>
    <w:p w14:paraId="5C264DCA"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9591C">
        <w:rPr>
          <w:rFonts w:eastAsia="SimSun"/>
          <w:color w:val="000000"/>
          <w:sz w:val="18"/>
          <w:szCs w:val="18"/>
          <w:lang w:eastAsia="en-GB"/>
        </w:rPr>
        <w:t>TTA</w:t>
      </w:r>
      <w:r w:rsidRPr="00B9591C">
        <w:rPr>
          <w:rFonts w:eastAsia="SimSun"/>
          <w:szCs w:val="24"/>
          <w:lang w:eastAsia="en-GB"/>
        </w:rPr>
        <w:tab/>
      </w:r>
      <w:r w:rsidRPr="00B9591C">
        <w:rPr>
          <w:rFonts w:eastAsia="SimSun"/>
          <w:color w:val="000000"/>
          <w:sz w:val="18"/>
          <w:szCs w:val="18"/>
          <w:lang w:eastAsia="en-GB"/>
        </w:rPr>
        <w:t>TTAT.3G-36.302V16.1.0</w:t>
      </w:r>
      <w:r w:rsidRPr="00B9591C">
        <w:rPr>
          <w:rFonts w:eastAsia="SimSun"/>
          <w:szCs w:val="24"/>
          <w:lang w:eastAsia="en-GB"/>
        </w:rPr>
        <w:tab/>
      </w:r>
      <w:r w:rsidRPr="00B9591C">
        <w:rPr>
          <w:rFonts w:eastAsia="SimSun"/>
          <w:color w:val="000000"/>
          <w:sz w:val="18"/>
          <w:szCs w:val="18"/>
          <w:lang w:eastAsia="en-GB"/>
        </w:rPr>
        <w:t>16.1.0</w:t>
      </w:r>
      <w:r w:rsidRPr="00B9591C">
        <w:rPr>
          <w:rFonts w:eastAsia="SimSun"/>
          <w:szCs w:val="24"/>
          <w:lang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eastAsia="en-GB"/>
        </w:rPr>
        <w:tab/>
      </w:r>
      <w:r w:rsidRPr="00B9591C">
        <w:rPr>
          <w:rFonts w:eastAsia="SimSun"/>
          <w:color w:val="000000"/>
          <w:sz w:val="18"/>
          <w:szCs w:val="18"/>
          <w:lang w:eastAsia="en-GB"/>
        </w:rPr>
        <w:t>11.09.2020</w:t>
      </w:r>
      <w:r w:rsidRPr="00B9591C">
        <w:rPr>
          <w:rFonts w:eastAsia="SimSun"/>
          <w:szCs w:val="24"/>
          <w:lang w:eastAsia="en-GB"/>
        </w:rPr>
        <w:tab/>
      </w:r>
      <w:hyperlink r:id="rId399" w:history="1">
        <w:r w:rsidRPr="00B9591C">
          <w:rPr>
            <w:rFonts w:eastAsia="SimSun"/>
            <w:color w:val="0563C1"/>
            <w:sz w:val="18"/>
            <w:szCs w:val="18"/>
            <w:u w:val="single"/>
            <w:lang w:eastAsia="en-GB"/>
          </w:rPr>
          <w:t>http://committee.tta.or.kr/data/ttasDown.jsp?kind=ttastd&amp;pk_num=TTAT.3G-36.302V16.1.0</w:t>
        </w:r>
      </w:hyperlink>
    </w:p>
    <w:p w14:paraId="4483223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B9591C">
        <w:rPr>
          <w:rFonts w:eastAsia="SimSun"/>
          <w:b/>
          <w:bCs/>
          <w:color w:val="000000"/>
          <w:sz w:val="18"/>
          <w:szCs w:val="18"/>
          <w:lang w:val="it-IT" w:eastAsia="en-GB"/>
        </w:rPr>
        <w:t>版本</w:t>
      </w:r>
      <w:r w:rsidRPr="00B31F16">
        <w:rPr>
          <w:rFonts w:eastAsia="SimSun"/>
          <w:b/>
          <w:bCs/>
          <w:color w:val="000000"/>
          <w:sz w:val="18"/>
          <w:szCs w:val="18"/>
          <w:lang w:val="en-GB" w:eastAsia="en-GB"/>
        </w:rPr>
        <w:t>17</w:t>
      </w:r>
    </w:p>
    <w:p w14:paraId="75C3632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STD-T120-36.302.V17.0.0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B9591C">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00" w:history="1">
        <w:r w:rsidRPr="00B31F16">
          <w:rPr>
            <w:rFonts w:eastAsia="SimSun"/>
            <w:color w:val="0563C1"/>
            <w:sz w:val="18"/>
            <w:szCs w:val="18"/>
            <w:u w:val="single"/>
            <w:lang w:val="en-GB" w:eastAsia="en-GB"/>
          </w:rPr>
          <w:t>https://www.arib.or.jp/english/html/overview/doc/T120_T23_SPECS/ARIB-STD-T120/Rel17/36/A36302-h00.pdf</w:t>
        </w:r>
      </w:hyperlink>
    </w:p>
    <w:p w14:paraId="63C0AA16"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9591C">
        <w:rPr>
          <w:rFonts w:eastAsia="SimSun"/>
          <w:color w:val="000000"/>
          <w:sz w:val="18"/>
          <w:szCs w:val="18"/>
          <w:lang w:val="en-GB" w:eastAsia="en-GB"/>
        </w:rPr>
        <w:t>ATIS</w:t>
      </w:r>
      <w:r w:rsidRPr="00B9591C">
        <w:rPr>
          <w:rFonts w:eastAsia="SimSun"/>
          <w:szCs w:val="24"/>
          <w:lang w:val="en-GB" w:eastAsia="en-GB"/>
        </w:rPr>
        <w:tab/>
      </w:r>
      <w:r w:rsidRPr="00B9591C">
        <w:rPr>
          <w:rFonts w:eastAsia="SimSun"/>
          <w:color w:val="000000"/>
          <w:sz w:val="18"/>
          <w:szCs w:val="18"/>
          <w:lang w:val="en-GB" w:eastAsia="en-GB"/>
        </w:rPr>
        <w:t>ATIS.3GPP.36.302.V17.0.0</w:t>
      </w:r>
      <w:r w:rsidRPr="00B9591C">
        <w:rPr>
          <w:rFonts w:eastAsia="SimSun"/>
          <w:szCs w:val="24"/>
          <w:lang w:val="en-GB" w:eastAsia="en-GB"/>
        </w:rPr>
        <w:tab/>
      </w:r>
      <w:r w:rsidRPr="00B9591C">
        <w:rPr>
          <w:rFonts w:eastAsia="SimSun"/>
          <w:color w:val="000000"/>
          <w:sz w:val="18"/>
          <w:szCs w:val="18"/>
          <w:lang w:val="en-GB" w:eastAsia="en-GB"/>
        </w:rPr>
        <w:t>17.0.0</w:t>
      </w:r>
      <w:r w:rsidRPr="00B9591C">
        <w:rPr>
          <w:rFonts w:eastAsia="SimSun"/>
          <w:szCs w:val="24"/>
          <w:lang w:val="en-GB"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val="en-GB" w:eastAsia="en-GB"/>
        </w:rPr>
        <w:tab/>
      </w:r>
      <w:r w:rsidRPr="00B9591C">
        <w:rPr>
          <w:rFonts w:eastAsia="SimSun"/>
          <w:color w:val="000000"/>
          <w:sz w:val="18"/>
          <w:szCs w:val="18"/>
          <w:lang w:val="en-GB" w:eastAsia="en-GB"/>
        </w:rPr>
        <w:t>21.02.2023</w:t>
      </w:r>
      <w:r w:rsidRPr="00B9591C">
        <w:rPr>
          <w:rFonts w:eastAsia="SimSun"/>
          <w:szCs w:val="24"/>
          <w:lang w:val="en-GB" w:eastAsia="en-GB"/>
        </w:rPr>
        <w:tab/>
      </w:r>
      <w:hyperlink r:id="rId401" w:anchor="Rel-17" w:history="1">
        <w:r w:rsidRPr="00B9591C">
          <w:rPr>
            <w:rFonts w:eastAsia="SimSun"/>
            <w:color w:val="0563C1"/>
            <w:sz w:val="18"/>
            <w:szCs w:val="18"/>
            <w:u w:val="single"/>
            <w:lang w:val="en-GB" w:eastAsia="en-GB"/>
          </w:rPr>
          <w:t>https://www.atis.org/3gpp-transpositions - Rel-17</w:t>
        </w:r>
      </w:hyperlink>
    </w:p>
    <w:p w14:paraId="7149E7D4"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9591C">
        <w:rPr>
          <w:rFonts w:eastAsia="SimSun"/>
          <w:color w:val="000000"/>
          <w:sz w:val="18"/>
          <w:szCs w:val="18"/>
          <w:lang w:val="en-GB" w:eastAsia="en-GB"/>
        </w:rPr>
        <w:t>CCSA</w:t>
      </w:r>
      <w:r w:rsidRPr="00B9591C">
        <w:rPr>
          <w:rFonts w:eastAsia="SimSun"/>
          <w:szCs w:val="24"/>
          <w:lang w:val="en-GB" w:eastAsia="en-GB"/>
        </w:rPr>
        <w:tab/>
      </w:r>
      <w:r w:rsidRPr="00B9591C">
        <w:rPr>
          <w:rFonts w:eastAsia="SimSun"/>
          <w:color w:val="000000"/>
          <w:sz w:val="18"/>
          <w:szCs w:val="18"/>
          <w:lang w:val="en-GB" w:eastAsia="en-GB"/>
        </w:rPr>
        <w:t>CCSA.36.302V1700</w:t>
      </w:r>
      <w:r w:rsidRPr="00B9591C">
        <w:rPr>
          <w:rFonts w:eastAsia="SimSun"/>
          <w:szCs w:val="24"/>
          <w:lang w:val="en-GB" w:eastAsia="en-GB"/>
        </w:rPr>
        <w:tab/>
      </w:r>
      <w:r w:rsidRPr="00B9591C">
        <w:rPr>
          <w:rFonts w:eastAsia="SimSun"/>
          <w:color w:val="000000"/>
          <w:sz w:val="18"/>
          <w:szCs w:val="18"/>
          <w:lang w:val="en-GB" w:eastAsia="en-GB"/>
        </w:rPr>
        <w:t>17.0.0</w:t>
      </w:r>
      <w:r w:rsidRPr="00B9591C">
        <w:rPr>
          <w:rFonts w:eastAsia="SimSun"/>
          <w:szCs w:val="24"/>
          <w:lang w:val="en-GB"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val="en-GB" w:eastAsia="en-GB"/>
        </w:rPr>
        <w:tab/>
      </w:r>
      <w:r w:rsidRPr="00B9591C">
        <w:rPr>
          <w:rFonts w:eastAsia="SimSun"/>
          <w:color w:val="000000"/>
          <w:sz w:val="18"/>
          <w:szCs w:val="18"/>
          <w:lang w:val="en-GB" w:eastAsia="en-GB"/>
        </w:rPr>
        <w:t>01.03.2022</w:t>
      </w:r>
      <w:r w:rsidRPr="00B9591C">
        <w:rPr>
          <w:rFonts w:eastAsia="SimSun"/>
          <w:szCs w:val="24"/>
          <w:lang w:val="en-GB" w:eastAsia="en-GB"/>
        </w:rPr>
        <w:tab/>
      </w:r>
      <w:hyperlink r:id="rId402" w:history="1">
        <w:r w:rsidRPr="00B9591C">
          <w:rPr>
            <w:rFonts w:eastAsia="SimSun"/>
            <w:color w:val="0563C1"/>
            <w:sz w:val="18"/>
            <w:szCs w:val="18"/>
            <w:u w:val="single"/>
            <w:lang w:val="en-GB" w:eastAsia="en-GB"/>
          </w:rPr>
          <w:t>https://www.ccsa.org.cn/api/portalsFile/downloadOldFile?type=19&amp;oldFileUrl=ITU-R/M.2150-</w:t>
        </w:r>
      </w:hyperlink>
    </w:p>
    <w:p w14:paraId="3B4FA80D" w14:textId="77777777" w:rsidR="00545E1C" w:rsidRPr="00B9591C"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9591C">
        <w:rPr>
          <w:rFonts w:eastAsia="SimSun"/>
          <w:szCs w:val="24"/>
          <w:lang w:val="en-GB" w:eastAsia="en-GB"/>
        </w:rPr>
        <w:tab/>
      </w:r>
      <w:hyperlink r:id="rId403" w:history="1">
        <w:r w:rsidRPr="00B9591C">
          <w:rPr>
            <w:rFonts w:eastAsia="SimSun"/>
            <w:color w:val="0563C1"/>
            <w:sz w:val="18"/>
            <w:szCs w:val="18"/>
            <w:u w:val="single"/>
            <w:lang w:eastAsia="en-GB"/>
          </w:rPr>
          <w:t>2_SRIT/CCSA.36.302V1700.doc</w:t>
        </w:r>
      </w:hyperlink>
    </w:p>
    <w:p w14:paraId="79EED442"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B9591C">
        <w:rPr>
          <w:rFonts w:eastAsia="SimSun"/>
          <w:color w:val="000000"/>
          <w:sz w:val="18"/>
          <w:szCs w:val="18"/>
          <w:lang w:eastAsia="en-GB"/>
        </w:rPr>
        <w:t>ETSI</w:t>
      </w:r>
      <w:r w:rsidRPr="00B9591C">
        <w:rPr>
          <w:rFonts w:eastAsia="SimSun"/>
          <w:szCs w:val="24"/>
          <w:lang w:eastAsia="en-GB"/>
        </w:rPr>
        <w:tab/>
      </w:r>
      <w:proofErr w:type="spellStart"/>
      <w:r w:rsidRPr="00B9591C">
        <w:rPr>
          <w:rFonts w:eastAsia="SimSun"/>
          <w:color w:val="000000"/>
          <w:sz w:val="18"/>
          <w:szCs w:val="18"/>
          <w:lang w:eastAsia="en-GB"/>
        </w:rPr>
        <w:t>ETSI</w:t>
      </w:r>
      <w:proofErr w:type="spellEnd"/>
      <w:r w:rsidRPr="00B9591C">
        <w:rPr>
          <w:rFonts w:eastAsia="SimSun"/>
          <w:color w:val="000000"/>
          <w:sz w:val="18"/>
          <w:szCs w:val="18"/>
          <w:lang w:eastAsia="en-GB"/>
        </w:rPr>
        <w:t xml:space="preserve"> TS 136 302</w:t>
      </w:r>
      <w:r w:rsidRPr="00B9591C">
        <w:rPr>
          <w:rFonts w:eastAsia="SimSun"/>
          <w:szCs w:val="24"/>
          <w:lang w:eastAsia="en-GB"/>
        </w:rPr>
        <w:tab/>
      </w:r>
      <w:r w:rsidRPr="00B9591C">
        <w:rPr>
          <w:rFonts w:eastAsia="SimSun"/>
          <w:color w:val="000000"/>
          <w:sz w:val="18"/>
          <w:szCs w:val="18"/>
          <w:lang w:eastAsia="en-GB"/>
        </w:rPr>
        <w:t>17.0.0</w:t>
      </w:r>
      <w:r w:rsidRPr="00B9591C">
        <w:rPr>
          <w:rFonts w:eastAsia="SimSun"/>
          <w:szCs w:val="24"/>
          <w:lang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eastAsia="en-GB"/>
        </w:rPr>
        <w:tab/>
      </w:r>
      <w:r w:rsidRPr="00B9591C">
        <w:rPr>
          <w:rFonts w:eastAsia="SimSun"/>
          <w:color w:val="000000"/>
          <w:sz w:val="18"/>
          <w:szCs w:val="18"/>
          <w:lang w:eastAsia="en-GB"/>
        </w:rPr>
        <w:t>05.09.2022</w:t>
      </w:r>
      <w:r w:rsidRPr="00B9591C">
        <w:rPr>
          <w:rFonts w:eastAsia="SimSun"/>
          <w:szCs w:val="24"/>
          <w:lang w:eastAsia="en-GB"/>
        </w:rPr>
        <w:tab/>
      </w:r>
      <w:hyperlink r:id="rId404" w:history="1">
        <w:r w:rsidRPr="00B9591C">
          <w:rPr>
            <w:rFonts w:eastAsia="SimSun"/>
            <w:color w:val="0563C1"/>
            <w:sz w:val="18"/>
            <w:szCs w:val="18"/>
            <w:u w:val="single"/>
            <w:lang w:eastAsia="en-GB"/>
          </w:rPr>
          <w:t>https://www.etsi.org/deliver/etsi_ts/136300_136399/136302/17.00.00_60/ts_136302v170000p.pdf</w:t>
        </w:r>
      </w:hyperlink>
    </w:p>
    <w:p w14:paraId="5A51EA80"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9591C">
        <w:rPr>
          <w:rFonts w:eastAsia="SimSun"/>
          <w:color w:val="000000"/>
          <w:sz w:val="18"/>
          <w:szCs w:val="18"/>
          <w:lang w:eastAsia="en-GB"/>
        </w:rPr>
        <w:t>TSDSI</w:t>
      </w:r>
      <w:r w:rsidRPr="00B9591C">
        <w:rPr>
          <w:rFonts w:eastAsia="SimSun"/>
          <w:szCs w:val="24"/>
          <w:lang w:eastAsia="en-GB"/>
        </w:rPr>
        <w:tab/>
      </w:r>
      <w:proofErr w:type="spellStart"/>
      <w:r w:rsidRPr="00B9591C">
        <w:rPr>
          <w:rFonts w:eastAsia="SimSun"/>
          <w:color w:val="000000"/>
          <w:sz w:val="18"/>
          <w:szCs w:val="18"/>
          <w:lang w:eastAsia="en-GB"/>
        </w:rPr>
        <w:t>TSDSI</w:t>
      </w:r>
      <w:proofErr w:type="spellEnd"/>
      <w:r w:rsidRPr="00B9591C">
        <w:rPr>
          <w:rFonts w:eastAsia="SimSun"/>
          <w:color w:val="000000"/>
          <w:sz w:val="18"/>
          <w:szCs w:val="18"/>
          <w:lang w:eastAsia="en-GB"/>
        </w:rPr>
        <w:t xml:space="preserve"> STD T1.3GPP 36.302-17.0.0 V1.0.0</w:t>
      </w:r>
      <w:r w:rsidRPr="00B9591C">
        <w:rPr>
          <w:rFonts w:eastAsia="SimSun"/>
          <w:szCs w:val="24"/>
          <w:lang w:eastAsia="en-GB"/>
        </w:rPr>
        <w:tab/>
      </w:r>
      <w:r w:rsidRPr="00B9591C">
        <w:rPr>
          <w:rFonts w:eastAsia="SimSun"/>
          <w:color w:val="000000"/>
          <w:sz w:val="18"/>
          <w:szCs w:val="18"/>
          <w:lang w:eastAsia="en-GB"/>
        </w:rPr>
        <w:t>17.0.0</w:t>
      </w:r>
      <w:r w:rsidRPr="00B9591C">
        <w:rPr>
          <w:rFonts w:eastAsia="SimSun"/>
          <w:szCs w:val="24"/>
          <w:lang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eastAsia="en-GB"/>
        </w:rPr>
        <w:tab/>
      </w:r>
      <w:r w:rsidRPr="00B9591C">
        <w:rPr>
          <w:rFonts w:eastAsia="SimSun"/>
          <w:color w:val="000000"/>
          <w:sz w:val="18"/>
          <w:szCs w:val="18"/>
          <w:lang w:eastAsia="en-GB"/>
        </w:rPr>
        <w:t>29.07.2022</w:t>
      </w:r>
      <w:r w:rsidRPr="00B9591C">
        <w:rPr>
          <w:rFonts w:eastAsia="SimSun"/>
          <w:szCs w:val="24"/>
          <w:lang w:eastAsia="en-GB"/>
        </w:rPr>
        <w:tab/>
      </w:r>
      <w:hyperlink r:id="rId405" w:history="1">
        <w:r w:rsidRPr="00B9591C">
          <w:rPr>
            <w:rFonts w:eastAsia="SimSun"/>
            <w:color w:val="0563C1"/>
            <w:sz w:val="18"/>
            <w:szCs w:val="18"/>
            <w:u w:val="single"/>
            <w:lang w:eastAsia="en-GB"/>
          </w:rPr>
          <w:t>https://members.tsdsi.in/s/fQp7mMYTBgmgQci</w:t>
        </w:r>
      </w:hyperlink>
    </w:p>
    <w:p w14:paraId="139E1A87" w14:textId="77777777" w:rsidR="00545E1C" w:rsidRPr="00B959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9591C">
        <w:rPr>
          <w:rFonts w:eastAsia="SimSun"/>
          <w:color w:val="000000"/>
          <w:sz w:val="18"/>
          <w:szCs w:val="18"/>
          <w:lang w:eastAsia="en-GB"/>
        </w:rPr>
        <w:t>TTA</w:t>
      </w:r>
      <w:r w:rsidRPr="00B9591C">
        <w:rPr>
          <w:rFonts w:eastAsia="SimSun"/>
          <w:szCs w:val="24"/>
          <w:lang w:eastAsia="en-GB"/>
        </w:rPr>
        <w:tab/>
      </w:r>
      <w:r w:rsidRPr="00B9591C">
        <w:rPr>
          <w:rFonts w:eastAsia="SimSun"/>
          <w:color w:val="000000"/>
          <w:sz w:val="18"/>
          <w:szCs w:val="18"/>
          <w:lang w:eastAsia="en-GB"/>
        </w:rPr>
        <w:t>TTAT.3G-36.302V17.0.0</w:t>
      </w:r>
      <w:r w:rsidRPr="00B9591C">
        <w:rPr>
          <w:rFonts w:eastAsia="SimSun"/>
          <w:szCs w:val="24"/>
          <w:lang w:eastAsia="en-GB"/>
        </w:rPr>
        <w:tab/>
      </w:r>
      <w:r w:rsidRPr="00B9591C">
        <w:rPr>
          <w:rFonts w:eastAsia="SimSun"/>
          <w:color w:val="000000"/>
          <w:sz w:val="18"/>
          <w:szCs w:val="18"/>
          <w:lang w:eastAsia="en-GB"/>
        </w:rPr>
        <w:t>17.0.0</w:t>
      </w:r>
      <w:r w:rsidRPr="00B9591C">
        <w:rPr>
          <w:rFonts w:eastAsia="SimSun"/>
          <w:szCs w:val="24"/>
          <w:lang w:eastAsia="en-GB"/>
        </w:rPr>
        <w:tab/>
      </w:r>
      <w:proofErr w:type="spellStart"/>
      <w:r w:rsidRPr="00B9591C">
        <w:rPr>
          <w:rFonts w:eastAsia="SimSun"/>
          <w:color w:val="000000"/>
          <w:sz w:val="18"/>
          <w:szCs w:val="18"/>
          <w:lang w:val="it-IT" w:eastAsia="en-GB"/>
        </w:rPr>
        <w:t>已发布</w:t>
      </w:r>
      <w:proofErr w:type="spellEnd"/>
      <w:r w:rsidRPr="00B9591C">
        <w:rPr>
          <w:rFonts w:eastAsia="SimSun"/>
          <w:szCs w:val="24"/>
          <w:lang w:eastAsia="en-GB"/>
        </w:rPr>
        <w:tab/>
      </w:r>
      <w:r w:rsidRPr="00B9591C">
        <w:rPr>
          <w:rFonts w:eastAsia="SimSun"/>
          <w:color w:val="000000"/>
          <w:sz w:val="18"/>
          <w:szCs w:val="18"/>
          <w:lang w:eastAsia="en-GB"/>
        </w:rPr>
        <w:t>05.08.2022</w:t>
      </w:r>
      <w:r w:rsidRPr="00B9591C">
        <w:rPr>
          <w:rFonts w:eastAsia="SimSun"/>
          <w:szCs w:val="24"/>
          <w:lang w:eastAsia="en-GB"/>
        </w:rPr>
        <w:tab/>
      </w:r>
      <w:hyperlink r:id="rId406" w:history="1">
        <w:r w:rsidRPr="00B9591C">
          <w:rPr>
            <w:rFonts w:eastAsia="SimSun"/>
            <w:color w:val="0563C1"/>
            <w:sz w:val="18"/>
            <w:szCs w:val="18"/>
            <w:u w:val="single"/>
            <w:lang w:eastAsia="en-GB"/>
          </w:rPr>
          <w:t>http://committee.tta.or.kr/data/ttasDown.jsp?kind=ttastd&amp;pk_num=TTAT.3G-36.302V17.0.0</w:t>
        </w:r>
      </w:hyperlink>
    </w:p>
    <w:p w14:paraId="336C6158" w14:textId="77777777" w:rsidR="00545E1C" w:rsidRDefault="003B2545">
      <w:pPr>
        <w:pStyle w:val="Heading5"/>
        <w:rPr>
          <w:color w:val="000000" w:themeColor="text1"/>
          <w:lang w:eastAsia="zh-CN"/>
        </w:rPr>
      </w:pPr>
      <w:r>
        <w:rPr>
          <w:color w:val="000000" w:themeColor="text1"/>
          <w:lang w:eastAsia="zh-CN"/>
        </w:rPr>
        <w:t>1.2.1.3.3</w:t>
      </w:r>
      <w:r>
        <w:rPr>
          <w:color w:val="000000" w:themeColor="text1"/>
          <w:lang w:eastAsia="zh-CN"/>
        </w:rPr>
        <w:tab/>
        <w:t>TS 36.304</w:t>
      </w:r>
    </w:p>
    <w:p w14:paraId="5FDF3E90" w14:textId="77777777" w:rsidR="00545E1C" w:rsidRDefault="003B2545">
      <w:pPr>
        <w:pStyle w:val="Headingb"/>
        <w:snapToGrid w:val="0"/>
        <w:spacing w:before="120"/>
        <w:rPr>
          <w:color w:val="000000" w:themeColor="text1"/>
          <w:lang w:eastAsia="zh-CN"/>
        </w:rPr>
      </w:pPr>
      <w:bookmarkStart w:id="130" w:name="_Toc77257424"/>
      <w:r>
        <w:rPr>
          <w:color w:val="000000" w:themeColor="text1"/>
          <w:lang w:eastAsia="zh-CN"/>
        </w:rPr>
        <w:t>演进的</w:t>
      </w:r>
      <w:r>
        <w:rPr>
          <w:rFonts w:ascii="SimSun" w:hAnsi="SimSun" w:cs="SimSun" w:hint="eastAsia"/>
          <w:lang w:val="en-GB" w:eastAsia="zh-CN"/>
        </w:rPr>
        <w:t>通用</w:t>
      </w:r>
      <w:r>
        <w:rPr>
          <w:color w:val="000000" w:themeColor="text1"/>
          <w:lang w:eastAsia="zh-CN"/>
        </w:rPr>
        <w:t>地面无线接入（</w:t>
      </w:r>
      <w:r>
        <w:rPr>
          <w:color w:val="000000" w:themeColor="text1"/>
          <w:lang w:eastAsia="zh-CN"/>
        </w:rPr>
        <w:t>E-UTRA</w:t>
      </w:r>
      <w:r>
        <w:rPr>
          <w:color w:val="000000" w:themeColor="text1"/>
          <w:lang w:eastAsia="zh-CN"/>
        </w:rPr>
        <w:t>）；空闲模式的用户设备（</w:t>
      </w:r>
      <w:r>
        <w:rPr>
          <w:color w:val="000000" w:themeColor="text1"/>
          <w:lang w:eastAsia="zh-CN"/>
        </w:rPr>
        <w:t>UE</w:t>
      </w:r>
      <w:r>
        <w:rPr>
          <w:color w:val="000000" w:themeColor="text1"/>
          <w:lang w:eastAsia="zh-CN"/>
        </w:rPr>
        <w:t>）程序</w:t>
      </w:r>
      <w:bookmarkEnd w:id="130"/>
    </w:p>
    <w:p w14:paraId="1270131A"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本文档规定了</w:t>
      </w:r>
      <w:r>
        <w:rPr>
          <w:rFonts w:hint="eastAsia"/>
          <w:color w:val="000000" w:themeColor="text1"/>
          <w:lang w:eastAsia="zh-CN"/>
        </w:rPr>
        <w:t>适用于</w:t>
      </w:r>
      <w:r>
        <w:rPr>
          <w:color w:val="000000" w:themeColor="text1"/>
          <w:lang w:eastAsia="zh-CN"/>
        </w:rPr>
        <w:t>UE</w:t>
      </w:r>
      <w:r>
        <w:rPr>
          <w:color w:val="000000" w:themeColor="text1"/>
          <w:lang w:eastAsia="zh-CN"/>
        </w:rPr>
        <w:t>的空闲模式程序的接入层（</w:t>
      </w:r>
      <w:r>
        <w:rPr>
          <w:color w:val="000000" w:themeColor="text1"/>
          <w:lang w:eastAsia="zh-CN"/>
        </w:rPr>
        <w:t>AS</w:t>
      </w:r>
      <w:r>
        <w:rPr>
          <w:color w:val="000000" w:themeColor="text1"/>
          <w:lang w:eastAsia="zh-CN"/>
        </w:rPr>
        <w:t>）部分。本文档规定了</w:t>
      </w:r>
      <w:r>
        <w:rPr>
          <w:color w:val="000000" w:themeColor="text1"/>
          <w:lang w:eastAsia="zh-CN"/>
        </w:rPr>
        <w:t>UE</w:t>
      </w:r>
      <w:r>
        <w:rPr>
          <w:rFonts w:hint="eastAsia"/>
          <w:color w:val="000000" w:themeColor="text1"/>
          <w:lang w:eastAsia="zh-CN"/>
        </w:rPr>
        <w:t>中</w:t>
      </w:r>
      <w:r>
        <w:rPr>
          <w:color w:val="000000" w:themeColor="text1"/>
          <w:lang w:eastAsia="zh-CN"/>
        </w:rPr>
        <w:t>NAS</w:t>
      </w:r>
      <w:r>
        <w:rPr>
          <w:color w:val="000000" w:themeColor="text1"/>
          <w:lang w:eastAsia="zh-CN"/>
        </w:rPr>
        <w:t>与</w:t>
      </w:r>
      <w:r>
        <w:rPr>
          <w:color w:val="000000" w:themeColor="text1"/>
          <w:lang w:eastAsia="zh-CN"/>
        </w:rPr>
        <w:t>AS</w:t>
      </w:r>
      <w:r>
        <w:rPr>
          <w:color w:val="000000" w:themeColor="text1"/>
          <w:lang w:eastAsia="zh-CN"/>
        </w:rPr>
        <w:t>之间的功能划分模型。本文档适用于在下列情况下至少支持</w:t>
      </w:r>
      <w:r>
        <w:rPr>
          <w:color w:val="000000" w:themeColor="text1"/>
          <w:lang w:eastAsia="zh-CN"/>
        </w:rPr>
        <w:t>E-UTRA</w:t>
      </w:r>
      <w:r>
        <w:rPr>
          <w:color w:val="000000" w:themeColor="text1"/>
          <w:lang w:eastAsia="zh-CN"/>
        </w:rPr>
        <w:t>的所有</w:t>
      </w:r>
      <w:r>
        <w:rPr>
          <w:color w:val="000000" w:themeColor="text1"/>
          <w:lang w:eastAsia="zh-CN"/>
        </w:rPr>
        <w:t>UE</w:t>
      </w:r>
      <w:r>
        <w:rPr>
          <w:color w:val="000000" w:themeColor="text1"/>
          <w:lang w:eastAsia="zh-CN"/>
        </w:rPr>
        <w:t>，包括</w:t>
      </w:r>
      <w:r>
        <w:rPr>
          <w:color w:val="000000" w:themeColor="text1"/>
          <w:lang w:eastAsia="zh-CN"/>
        </w:rPr>
        <w:t>3GPP</w:t>
      </w:r>
      <w:r>
        <w:rPr>
          <w:color w:val="000000" w:themeColor="text1"/>
          <w:lang w:eastAsia="zh-CN"/>
        </w:rPr>
        <w:t>规范中描述的多</w:t>
      </w:r>
      <w:r>
        <w:rPr>
          <w:color w:val="000000" w:themeColor="text1"/>
          <w:lang w:eastAsia="zh-CN"/>
        </w:rPr>
        <w:t>RAT UE</w:t>
      </w:r>
      <w:r>
        <w:rPr>
          <w:color w:val="000000" w:themeColor="text1"/>
          <w:lang w:eastAsia="zh-CN"/>
        </w:rPr>
        <w:t>：（</w:t>
      </w:r>
      <w:r>
        <w:rPr>
          <w:color w:val="000000" w:themeColor="text1"/>
          <w:lang w:eastAsia="zh-CN"/>
        </w:rPr>
        <w:t>i</w:t>
      </w:r>
      <w:r>
        <w:rPr>
          <w:color w:val="000000" w:themeColor="text1"/>
          <w:lang w:eastAsia="zh-CN"/>
        </w:rPr>
        <w:t>）</w:t>
      </w:r>
      <w:r>
        <w:rPr>
          <w:rFonts w:hint="eastAsia"/>
          <w:color w:val="000000" w:themeColor="text1"/>
          <w:lang w:eastAsia="zh-CN"/>
        </w:rPr>
        <w:t>当</w:t>
      </w:r>
      <w:r>
        <w:rPr>
          <w:color w:val="000000" w:themeColor="text1"/>
          <w:lang w:eastAsia="zh-CN"/>
        </w:rPr>
        <w:t>UE</w:t>
      </w:r>
      <w:r>
        <w:rPr>
          <w:color w:val="000000" w:themeColor="text1"/>
          <w:lang w:eastAsia="zh-CN"/>
        </w:rPr>
        <w:t>驻留于一个</w:t>
      </w:r>
      <w:r>
        <w:rPr>
          <w:color w:val="000000" w:themeColor="text1"/>
          <w:lang w:eastAsia="zh-CN"/>
        </w:rPr>
        <w:t>E</w:t>
      </w:r>
      <w:r>
        <w:rPr>
          <w:color w:val="000000" w:themeColor="text1"/>
          <w:lang w:eastAsia="zh-CN"/>
        </w:rPr>
        <w:noBreakHyphen/>
        <w:t>UTRA</w:t>
      </w:r>
      <w:r>
        <w:rPr>
          <w:color w:val="000000" w:themeColor="text1"/>
          <w:lang w:eastAsia="zh-CN"/>
        </w:rPr>
        <w:t>小区</w:t>
      </w:r>
      <w:r>
        <w:rPr>
          <w:rFonts w:hint="eastAsia"/>
          <w:color w:val="000000" w:themeColor="text1"/>
          <w:lang w:eastAsia="zh-CN"/>
        </w:rPr>
        <w:t>中时</w:t>
      </w:r>
      <w:r>
        <w:rPr>
          <w:color w:val="000000" w:themeColor="text1"/>
          <w:lang w:eastAsia="zh-CN"/>
        </w:rPr>
        <w:t>；（</w:t>
      </w:r>
      <w:r>
        <w:rPr>
          <w:color w:val="000000" w:themeColor="text1"/>
          <w:lang w:eastAsia="zh-CN"/>
        </w:rPr>
        <w:t>ii</w:t>
      </w:r>
      <w:r>
        <w:rPr>
          <w:color w:val="000000" w:themeColor="text1"/>
          <w:lang w:eastAsia="zh-CN"/>
        </w:rPr>
        <w:t>）</w:t>
      </w:r>
      <w:r>
        <w:rPr>
          <w:rFonts w:hint="eastAsia"/>
          <w:color w:val="000000" w:themeColor="text1"/>
          <w:lang w:eastAsia="zh-CN"/>
        </w:rPr>
        <w:t>当</w:t>
      </w:r>
      <w:r>
        <w:rPr>
          <w:color w:val="000000" w:themeColor="text1"/>
          <w:lang w:eastAsia="zh-CN"/>
        </w:rPr>
        <w:t>UE</w:t>
      </w:r>
      <w:r>
        <w:rPr>
          <w:color w:val="000000" w:themeColor="text1"/>
          <w:lang w:eastAsia="zh-CN"/>
        </w:rPr>
        <w:t>正在搜索将要驻留的小区</w:t>
      </w:r>
      <w:r>
        <w:rPr>
          <w:rFonts w:hint="eastAsia"/>
          <w:color w:val="000000" w:themeColor="text1"/>
          <w:lang w:eastAsia="zh-CN"/>
        </w:rPr>
        <w:t>时</w:t>
      </w:r>
      <w:r>
        <w:rPr>
          <w:color w:val="000000" w:themeColor="text1"/>
          <w:lang w:eastAsia="zh-CN"/>
        </w:rPr>
        <w:t>。</w:t>
      </w:r>
    </w:p>
    <w:p w14:paraId="5DB2FC44"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AADDF57"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AD58AF">
        <w:rPr>
          <w:rFonts w:eastAsia="SimSun"/>
          <w:b/>
          <w:bCs/>
          <w:color w:val="000000"/>
          <w:sz w:val="18"/>
          <w:szCs w:val="18"/>
          <w:lang w:eastAsia="en-GB"/>
        </w:rPr>
        <w:t>版本</w:t>
      </w:r>
      <w:r w:rsidRPr="00282939">
        <w:rPr>
          <w:rFonts w:eastAsia="SimSun"/>
          <w:b/>
          <w:bCs/>
          <w:color w:val="000000"/>
          <w:sz w:val="18"/>
          <w:szCs w:val="18"/>
          <w:lang w:val="en-GB" w:eastAsia="en-GB"/>
        </w:rPr>
        <w:t>15</w:t>
      </w:r>
    </w:p>
    <w:p w14:paraId="0B5DDC42"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lastRenderedPageBreak/>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STD-T120-36.304.V15.8.0</w:t>
      </w:r>
      <w:r w:rsidRPr="00282939">
        <w:rPr>
          <w:rFonts w:eastAsia="SimSun"/>
          <w:szCs w:val="24"/>
          <w:lang w:val="en-GB" w:eastAsia="en-GB"/>
        </w:rPr>
        <w:tab/>
      </w:r>
      <w:r w:rsidRPr="00282939">
        <w:rPr>
          <w:rFonts w:eastAsia="SimSun"/>
          <w:color w:val="000000"/>
          <w:sz w:val="18"/>
          <w:szCs w:val="18"/>
          <w:lang w:val="en-GB" w:eastAsia="en-GB"/>
        </w:rPr>
        <w:t>15.8.0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407" w:history="1">
        <w:r w:rsidRPr="00282939">
          <w:rPr>
            <w:rFonts w:eastAsia="SimSun"/>
            <w:color w:val="0563C1"/>
            <w:sz w:val="18"/>
            <w:szCs w:val="18"/>
            <w:u w:val="single"/>
            <w:lang w:val="en-GB" w:eastAsia="en-GB"/>
          </w:rPr>
          <w:t>https://www.arib.or.jp/english/html/overview/doc/T120_T23_SPECS/ARIB-STD-T120/Rel15/36/A36304-f80.pdf</w:t>
        </w:r>
      </w:hyperlink>
    </w:p>
    <w:p w14:paraId="2AD786AD"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ATIS.3GPP.36.304.V15.8.0</w:t>
      </w:r>
      <w:r w:rsidRPr="00282939">
        <w:rPr>
          <w:rFonts w:eastAsia="SimSun"/>
          <w:szCs w:val="24"/>
          <w:lang w:val="en-GB" w:eastAsia="en-GB"/>
        </w:rPr>
        <w:tab/>
      </w:r>
      <w:r w:rsidRPr="00282939">
        <w:rPr>
          <w:rFonts w:eastAsia="SimSun"/>
          <w:color w:val="000000"/>
          <w:sz w:val="18"/>
          <w:szCs w:val="18"/>
          <w:lang w:val="en-GB" w:eastAsia="en-GB"/>
        </w:rPr>
        <w:t>15.8.0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408" w:anchor="Rel-15" w:history="1">
        <w:r w:rsidRPr="00282939">
          <w:rPr>
            <w:rFonts w:eastAsia="SimSun"/>
            <w:color w:val="0563C1"/>
            <w:sz w:val="18"/>
            <w:szCs w:val="18"/>
            <w:u w:val="single"/>
            <w:lang w:val="en-GB" w:eastAsia="en-GB"/>
          </w:rPr>
          <w:t>https://www.atis.org/3gpp-transpositions - Rel-15</w:t>
        </w:r>
      </w:hyperlink>
    </w:p>
    <w:p w14:paraId="29566541"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CCSA.36.304V1580</w:t>
      </w:r>
      <w:r w:rsidRPr="00282939">
        <w:rPr>
          <w:rFonts w:eastAsia="SimSun"/>
          <w:szCs w:val="24"/>
          <w:lang w:val="en-GB" w:eastAsia="en-GB"/>
        </w:rPr>
        <w:tab/>
      </w:r>
      <w:r w:rsidRPr="00282939">
        <w:rPr>
          <w:rFonts w:eastAsia="SimSun"/>
          <w:color w:val="000000"/>
          <w:sz w:val="18"/>
          <w:szCs w:val="18"/>
          <w:lang w:val="en-GB" w:eastAsia="en-GB"/>
        </w:rPr>
        <w:t>15.8.0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01.03.2022</w:t>
      </w:r>
      <w:r w:rsidRPr="00282939">
        <w:rPr>
          <w:rFonts w:eastAsia="SimSun"/>
          <w:szCs w:val="24"/>
          <w:lang w:val="en-GB" w:eastAsia="en-GB"/>
        </w:rPr>
        <w:tab/>
      </w:r>
      <w:hyperlink r:id="rId409" w:history="1">
        <w:r w:rsidRPr="00282939">
          <w:rPr>
            <w:rFonts w:eastAsia="SimSun"/>
            <w:color w:val="0563C1"/>
            <w:sz w:val="18"/>
            <w:szCs w:val="18"/>
            <w:u w:val="single"/>
            <w:lang w:val="en-GB" w:eastAsia="en-GB"/>
          </w:rPr>
          <w:t>https://www.ccsa.org.cn/api/portalsFile/downloadOldFile?type=19&amp;oldFileUrl=ITU-R/M.2150-</w:t>
        </w:r>
      </w:hyperlink>
    </w:p>
    <w:p w14:paraId="7277303F"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410" w:history="1">
        <w:r w:rsidRPr="00AD58AF">
          <w:rPr>
            <w:rFonts w:eastAsia="SimSun"/>
            <w:color w:val="0563C1"/>
            <w:sz w:val="18"/>
            <w:szCs w:val="18"/>
            <w:u w:val="single"/>
            <w:lang w:eastAsia="en-GB"/>
          </w:rPr>
          <w:t>2_SRIT/CCSA.36.304V1580.doc</w:t>
        </w:r>
      </w:hyperlink>
    </w:p>
    <w:p w14:paraId="6182E595"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136 304</w:t>
      </w:r>
      <w:r w:rsidRPr="00AD58AF">
        <w:rPr>
          <w:rFonts w:eastAsia="SimSun"/>
          <w:szCs w:val="24"/>
          <w:lang w:eastAsia="en-GB"/>
        </w:rPr>
        <w:tab/>
      </w:r>
      <w:r w:rsidRPr="00AD58AF">
        <w:rPr>
          <w:rFonts w:eastAsia="SimSun"/>
          <w:color w:val="000000"/>
          <w:sz w:val="18"/>
          <w:szCs w:val="18"/>
          <w:lang w:eastAsia="en-GB"/>
        </w:rPr>
        <w:t>15.8.0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05.09.2022</w:t>
      </w:r>
      <w:r w:rsidRPr="00AD58AF">
        <w:rPr>
          <w:rFonts w:eastAsia="SimSun"/>
          <w:szCs w:val="24"/>
          <w:lang w:eastAsia="en-GB"/>
        </w:rPr>
        <w:tab/>
      </w:r>
      <w:hyperlink r:id="rId411" w:history="1">
        <w:r w:rsidRPr="00AD58AF">
          <w:rPr>
            <w:rFonts w:eastAsia="SimSun"/>
            <w:color w:val="0563C1"/>
            <w:sz w:val="18"/>
            <w:szCs w:val="18"/>
            <w:u w:val="single"/>
            <w:lang w:eastAsia="en-GB"/>
          </w:rPr>
          <w:t>https://www.etsi.org/deliver/etsi_ts/136300_136399/136304/15.08.00_60/ts_136304v150800p.pdf</w:t>
        </w:r>
      </w:hyperlink>
    </w:p>
    <w:p w14:paraId="75AE795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36.304-15.8.0 V1.1.0</w:t>
      </w:r>
      <w:r w:rsidRPr="00AD58AF">
        <w:rPr>
          <w:rFonts w:eastAsia="SimSun"/>
          <w:szCs w:val="24"/>
          <w:lang w:eastAsia="en-GB"/>
        </w:rPr>
        <w:tab/>
      </w:r>
      <w:r w:rsidRPr="00AD58AF">
        <w:rPr>
          <w:rFonts w:eastAsia="SimSun"/>
          <w:color w:val="000000"/>
          <w:sz w:val="18"/>
          <w:szCs w:val="18"/>
          <w:lang w:eastAsia="en-GB"/>
        </w:rPr>
        <w:t>15.8.0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412" w:history="1">
        <w:r w:rsidRPr="00AD58AF">
          <w:rPr>
            <w:rFonts w:eastAsia="SimSun"/>
            <w:color w:val="0563C1"/>
            <w:sz w:val="18"/>
            <w:szCs w:val="18"/>
            <w:u w:val="single"/>
            <w:lang w:eastAsia="en-GB"/>
          </w:rPr>
          <w:t>https://members.tsdsi.in/s/p2cryGpngrEDrWb</w:t>
        </w:r>
      </w:hyperlink>
    </w:p>
    <w:p w14:paraId="4171F43E"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TTAT.3G-36.304V15.8.0</w:t>
      </w:r>
      <w:r w:rsidRPr="00AD58AF">
        <w:rPr>
          <w:rFonts w:eastAsia="SimSun"/>
          <w:szCs w:val="24"/>
          <w:lang w:eastAsia="en-GB"/>
        </w:rPr>
        <w:tab/>
      </w:r>
      <w:r w:rsidRPr="00AD58AF">
        <w:rPr>
          <w:rFonts w:eastAsia="SimSun"/>
          <w:color w:val="000000"/>
          <w:sz w:val="18"/>
          <w:szCs w:val="18"/>
          <w:lang w:eastAsia="en-GB"/>
        </w:rPr>
        <w:t>15.8.0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05.08.2022</w:t>
      </w:r>
      <w:r w:rsidRPr="00AD58AF">
        <w:rPr>
          <w:rFonts w:eastAsia="SimSun"/>
          <w:szCs w:val="24"/>
          <w:lang w:eastAsia="en-GB"/>
        </w:rPr>
        <w:tab/>
      </w:r>
      <w:hyperlink r:id="rId413" w:history="1">
        <w:r w:rsidRPr="00AD58AF">
          <w:rPr>
            <w:rFonts w:eastAsia="SimSun"/>
            <w:color w:val="0563C1"/>
            <w:sz w:val="18"/>
            <w:szCs w:val="18"/>
            <w:u w:val="single"/>
            <w:lang w:eastAsia="en-GB"/>
          </w:rPr>
          <w:t>http://committee.tta.or.kr/data/ttasDown.jsp?kind=ttastd&amp;pk_num=TTAT.3G-36.304V15.8.0</w:t>
        </w:r>
      </w:hyperlink>
    </w:p>
    <w:p w14:paraId="4BB3CF4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16</w:t>
      </w:r>
    </w:p>
    <w:p w14:paraId="4C22DD8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STD-T120-36.304.V16.7.0</w:t>
      </w:r>
      <w:r w:rsidRPr="00B31F16">
        <w:rPr>
          <w:rFonts w:eastAsia="SimSun"/>
          <w:szCs w:val="24"/>
          <w:lang w:val="en-GB" w:eastAsia="en-GB"/>
        </w:rPr>
        <w:tab/>
      </w:r>
      <w:r w:rsidRPr="00B31F16">
        <w:rPr>
          <w:rFonts w:eastAsia="SimSun"/>
          <w:color w:val="000000"/>
          <w:sz w:val="18"/>
          <w:szCs w:val="18"/>
          <w:lang w:val="en-GB" w:eastAsia="en-GB"/>
        </w:rPr>
        <w:t>16.7.0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14" w:history="1">
        <w:r w:rsidRPr="00B31F16">
          <w:rPr>
            <w:rFonts w:eastAsia="SimSun"/>
            <w:color w:val="0563C1"/>
            <w:sz w:val="18"/>
            <w:szCs w:val="18"/>
            <w:u w:val="single"/>
            <w:lang w:val="en-GB" w:eastAsia="en-GB"/>
          </w:rPr>
          <w:t>https://www.arib.or.jp/english/html/overview/doc/T120_T23_SPECS/ARIB-STD-T120/Rel16/36/A36304-g70.pdf</w:t>
        </w:r>
      </w:hyperlink>
    </w:p>
    <w:p w14:paraId="709A94D5"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ATIS.3GPP.36.304.V16.7.0</w:t>
      </w:r>
      <w:r w:rsidRPr="00AD58AF">
        <w:rPr>
          <w:rFonts w:eastAsia="SimSun"/>
          <w:szCs w:val="24"/>
          <w:lang w:val="en-GB" w:eastAsia="en-GB"/>
        </w:rPr>
        <w:tab/>
      </w:r>
      <w:r w:rsidRPr="00AD58AF">
        <w:rPr>
          <w:rFonts w:eastAsia="SimSun"/>
          <w:color w:val="000000"/>
          <w:sz w:val="18"/>
          <w:szCs w:val="18"/>
          <w:lang w:val="en-GB" w:eastAsia="en-GB"/>
        </w:rPr>
        <w:t>16.7.0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415" w:anchor="Rel-16" w:history="1">
        <w:r w:rsidRPr="00AD58AF">
          <w:rPr>
            <w:rFonts w:eastAsia="SimSun"/>
            <w:color w:val="0563C1"/>
            <w:sz w:val="18"/>
            <w:szCs w:val="18"/>
            <w:u w:val="single"/>
            <w:lang w:val="en-GB" w:eastAsia="en-GB"/>
          </w:rPr>
          <w:t>https://www.atis.org/3gpp-transpositions - Rel-16</w:t>
        </w:r>
      </w:hyperlink>
    </w:p>
    <w:p w14:paraId="754CA011"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CCSA.36.304V1670</w:t>
      </w:r>
      <w:r w:rsidRPr="00AD58AF">
        <w:rPr>
          <w:rFonts w:eastAsia="SimSun"/>
          <w:szCs w:val="24"/>
          <w:lang w:val="en-GB" w:eastAsia="en-GB"/>
        </w:rPr>
        <w:tab/>
      </w:r>
      <w:r w:rsidRPr="00AD58AF">
        <w:rPr>
          <w:rFonts w:eastAsia="SimSun"/>
          <w:color w:val="000000"/>
          <w:sz w:val="18"/>
          <w:szCs w:val="18"/>
          <w:lang w:val="en-GB" w:eastAsia="en-GB"/>
        </w:rPr>
        <w:t>16.7.0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01.03.2022</w:t>
      </w:r>
      <w:r w:rsidRPr="00AD58AF">
        <w:rPr>
          <w:rFonts w:eastAsia="SimSun"/>
          <w:szCs w:val="24"/>
          <w:lang w:val="en-GB" w:eastAsia="en-GB"/>
        </w:rPr>
        <w:tab/>
      </w:r>
      <w:hyperlink r:id="rId416" w:history="1">
        <w:r w:rsidRPr="00AD58AF">
          <w:rPr>
            <w:rFonts w:eastAsia="SimSun"/>
            <w:color w:val="0563C1"/>
            <w:sz w:val="18"/>
            <w:szCs w:val="18"/>
            <w:u w:val="single"/>
            <w:lang w:val="en-GB" w:eastAsia="en-GB"/>
          </w:rPr>
          <w:t>https://www.ccsa.org.cn/api/portalsFile/downloadOldFile?type=19&amp;oldFileUrl=ITU-R/M.2150-</w:t>
        </w:r>
      </w:hyperlink>
    </w:p>
    <w:p w14:paraId="17A5B393"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417" w:history="1">
        <w:r w:rsidRPr="00AD58AF">
          <w:rPr>
            <w:rFonts w:eastAsia="SimSun"/>
            <w:color w:val="0563C1"/>
            <w:sz w:val="18"/>
            <w:szCs w:val="18"/>
            <w:u w:val="single"/>
            <w:lang w:eastAsia="en-GB"/>
          </w:rPr>
          <w:t>2_SRIT/CCSA.36.304V1670.doc</w:t>
        </w:r>
      </w:hyperlink>
    </w:p>
    <w:p w14:paraId="4AE6CA92"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136 304</w:t>
      </w:r>
      <w:r w:rsidRPr="00AD58AF">
        <w:rPr>
          <w:rFonts w:eastAsia="SimSun"/>
          <w:szCs w:val="24"/>
          <w:lang w:eastAsia="en-GB"/>
        </w:rPr>
        <w:tab/>
      </w:r>
      <w:r w:rsidRPr="00AD58AF">
        <w:rPr>
          <w:rFonts w:eastAsia="SimSun"/>
          <w:color w:val="000000"/>
          <w:sz w:val="18"/>
          <w:szCs w:val="18"/>
          <w:lang w:eastAsia="en-GB"/>
        </w:rPr>
        <w:t>16.7.0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05.09.2022</w:t>
      </w:r>
      <w:r w:rsidRPr="00AD58AF">
        <w:rPr>
          <w:rFonts w:eastAsia="SimSun"/>
          <w:szCs w:val="24"/>
          <w:lang w:eastAsia="en-GB"/>
        </w:rPr>
        <w:tab/>
      </w:r>
      <w:hyperlink r:id="rId418" w:history="1">
        <w:r w:rsidRPr="00AD58AF">
          <w:rPr>
            <w:rFonts w:eastAsia="SimSun"/>
            <w:color w:val="0563C1"/>
            <w:sz w:val="18"/>
            <w:szCs w:val="18"/>
            <w:u w:val="single"/>
            <w:lang w:eastAsia="en-GB"/>
          </w:rPr>
          <w:t>https://www.etsi.org/deliver/etsi_ts/136300_136399/136304/16.07.00_60/ts_136304v160700p.pdf</w:t>
        </w:r>
      </w:hyperlink>
    </w:p>
    <w:p w14:paraId="12F61769"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36.304-16.7.0 V1.1.0</w:t>
      </w:r>
      <w:r w:rsidRPr="00AD58AF">
        <w:rPr>
          <w:rFonts w:eastAsia="SimSun"/>
          <w:szCs w:val="24"/>
          <w:lang w:eastAsia="en-GB"/>
        </w:rPr>
        <w:tab/>
      </w:r>
      <w:r w:rsidRPr="00AD58AF">
        <w:rPr>
          <w:rFonts w:eastAsia="SimSun"/>
          <w:color w:val="000000"/>
          <w:sz w:val="18"/>
          <w:szCs w:val="18"/>
          <w:lang w:eastAsia="en-GB"/>
        </w:rPr>
        <w:t>16.7.0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419" w:history="1">
        <w:r w:rsidRPr="00AD58AF">
          <w:rPr>
            <w:rFonts w:eastAsia="SimSun"/>
            <w:color w:val="0563C1"/>
            <w:sz w:val="18"/>
            <w:szCs w:val="18"/>
            <w:u w:val="single"/>
            <w:lang w:eastAsia="en-GB"/>
          </w:rPr>
          <w:t>https://members.tsdsi.in/s/rkfYPfS4nEwmEBX</w:t>
        </w:r>
      </w:hyperlink>
    </w:p>
    <w:p w14:paraId="05ECDEDB"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TTAT.3G-36.304V16.7.0</w:t>
      </w:r>
      <w:r w:rsidRPr="00AD58AF">
        <w:rPr>
          <w:rFonts w:eastAsia="SimSun"/>
          <w:szCs w:val="24"/>
          <w:lang w:eastAsia="en-GB"/>
        </w:rPr>
        <w:tab/>
      </w:r>
      <w:r w:rsidRPr="00AD58AF">
        <w:rPr>
          <w:rFonts w:eastAsia="SimSun"/>
          <w:color w:val="000000"/>
          <w:sz w:val="18"/>
          <w:szCs w:val="18"/>
          <w:lang w:eastAsia="en-GB"/>
        </w:rPr>
        <w:t>16.7.0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05.08.2022</w:t>
      </w:r>
      <w:r w:rsidRPr="00AD58AF">
        <w:rPr>
          <w:rFonts w:eastAsia="SimSun"/>
          <w:szCs w:val="24"/>
          <w:lang w:eastAsia="en-GB"/>
        </w:rPr>
        <w:tab/>
      </w:r>
      <w:hyperlink r:id="rId420" w:history="1">
        <w:r w:rsidRPr="00AD58AF">
          <w:rPr>
            <w:rFonts w:eastAsia="SimSun"/>
            <w:color w:val="0563C1"/>
            <w:sz w:val="18"/>
            <w:szCs w:val="18"/>
            <w:u w:val="single"/>
            <w:lang w:eastAsia="en-GB"/>
          </w:rPr>
          <w:t>http://committee.tta.or.kr/data/ttasDown.jsp?kind=ttastd&amp;pk_num=TTAT.3G-36.304V16.7.0</w:t>
        </w:r>
      </w:hyperlink>
    </w:p>
    <w:p w14:paraId="6B2E2483"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17</w:t>
      </w:r>
    </w:p>
    <w:p w14:paraId="643BB53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STD-T120-36.304.V17.3.0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21" w:history="1">
        <w:r w:rsidRPr="00B31F16">
          <w:rPr>
            <w:rFonts w:eastAsia="SimSun"/>
            <w:color w:val="0563C1"/>
            <w:sz w:val="18"/>
            <w:szCs w:val="18"/>
            <w:u w:val="single"/>
            <w:lang w:val="en-GB" w:eastAsia="en-GB"/>
          </w:rPr>
          <w:t>https://www.arib.or.jp/english/html/overview/doc/T120_T23_SPECS/ARIB-STD-T120/Rel17/36/A36304-h30.pdf</w:t>
        </w:r>
      </w:hyperlink>
    </w:p>
    <w:p w14:paraId="61A2FF8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ATIS.3GPP.36.304.V17.3.0</w:t>
      </w:r>
      <w:r w:rsidRPr="00AD58AF">
        <w:rPr>
          <w:rFonts w:eastAsia="SimSun"/>
          <w:szCs w:val="24"/>
          <w:lang w:val="en-GB" w:eastAsia="en-GB"/>
        </w:rPr>
        <w:tab/>
      </w:r>
      <w:r w:rsidRPr="00AD58AF">
        <w:rPr>
          <w:rFonts w:eastAsia="SimSun"/>
          <w:color w:val="000000"/>
          <w:sz w:val="18"/>
          <w:szCs w:val="18"/>
          <w:lang w:val="en-GB" w:eastAsia="en-GB"/>
        </w:rPr>
        <w:t>17.3.0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422" w:anchor="Rel-17" w:history="1">
        <w:r w:rsidRPr="00AD58AF">
          <w:rPr>
            <w:rFonts w:eastAsia="SimSun"/>
            <w:color w:val="0563C1"/>
            <w:sz w:val="18"/>
            <w:szCs w:val="18"/>
            <w:u w:val="single"/>
            <w:lang w:val="en-GB" w:eastAsia="en-GB"/>
          </w:rPr>
          <w:t>https://www.atis.org/3gpp-transpositions - Rel-17</w:t>
        </w:r>
      </w:hyperlink>
    </w:p>
    <w:p w14:paraId="4531B902"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CCSA.36.304V1730</w:t>
      </w:r>
      <w:r w:rsidRPr="00AD58AF">
        <w:rPr>
          <w:rFonts w:eastAsia="SimSun"/>
          <w:szCs w:val="24"/>
          <w:lang w:val="en-GB" w:eastAsia="en-GB"/>
        </w:rPr>
        <w:tab/>
      </w:r>
      <w:r w:rsidRPr="00AD58AF">
        <w:rPr>
          <w:rFonts w:eastAsia="SimSun"/>
          <w:color w:val="000000"/>
          <w:sz w:val="18"/>
          <w:szCs w:val="18"/>
          <w:lang w:val="en-GB" w:eastAsia="en-GB"/>
        </w:rPr>
        <w:t>17.3.0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01.12.2022</w:t>
      </w:r>
      <w:r w:rsidRPr="00AD58AF">
        <w:rPr>
          <w:rFonts w:eastAsia="SimSun"/>
          <w:szCs w:val="24"/>
          <w:lang w:val="en-GB" w:eastAsia="en-GB"/>
        </w:rPr>
        <w:tab/>
      </w:r>
      <w:hyperlink r:id="rId423" w:history="1">
        <w:r w:rsidRPr="00AD58AF">
          <w:rPr>
            <w:rFonts w:eastAsia="SimSun"/>
            <w:color w:val="0563C1"/>
            <w:sz w:val="18"/>
            <w:szCs w:val="18"/>
            <w:u w:val="single"/>
            <w:lang w:val="en-GB" w:eastAsia="en-GB"/>
          </w:rPr>
          <w:t>https://www.ccsa.org.cn/api/portalsFile/downloadOldFile?type=19&amp;oldFileUrl=ITU-R/M.2150-</w:t>
        </w:r>
      </w:hyperlink>
    </w:p>
    <w:p w14:paraId="1F9348D6"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424" w:history="1">
        <w:r w:rsidRPr="00AD58AF">
          <w:rPr>
            <w:rFonts w:eastAsia="SimSun"/>
            <w:color w:val="0563C1"/>
            <w:sz w:val="18"/>
            <w:szCs w:val="18"/>
            <w:u w:val="single"/>
            <w:lang w:eastAsia="en-GB"/>
          </w:rPr>
          <w:t>2_SRIT/CCSA.36.304V1730.doc</w:t>
        </w:r>
      </w:hyperlink>
    </w:p>
    <w:p w14:paraId="705DFBAD"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136 304</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20.01.2023</w:t>
      </w:r>
      <w:r w:rsidRPr="00AD58AF">
        <w:rPr>
          <w:rFonts w:eastAsia="SimSun"/>
          <w:szCs w:val="24"/>
          <w:lang w:eastAsia="en-GB"/>
        </w:rPr>
        <w:tab/>
      </w:r>
      <w:hyperlink r:id="rId425" w:history="1">
        <w:r w:rsidRPr="00AD58AF">
          <w:rPr>
            <w:rFonts w:eastAsia="SimSun"/>
            <w:color w:val="0563C1"/>
            <w:sz w:val="18"/>
            <w:szCs w:val="18"/>
            <w:u w:val="single"/>
            <w:lang w:eastAsia="en-GB"/>
          </w:rPr>
          <w:t>https://www.etsi.org/deliver/etsi_ts/136300_136399/136304/17.03.00_60/ts_136304v170300p.pdf</w:t>
        </w:r>
      </w:hyperlink>
    </w:p>
    <w:p w14:paraId="608D160E"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36.304 17.3.0 V1.3.0</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02.05.2023</w:t>
      </w:r>
      <w:r w:rsidRPr="00AD58AF">
        <w:rPr>
          <w:rFonts w:eastAsia="SimSun"/>
          <w:szCs w:val="24"/>
          <w:lang w:eastAsia="en-GB"/>
        </w:rPr>
        <w:tab/>
      </w:r>
      <w:hyperlink r:id="rId426" w:history="1">
        <w:r w:rsidRPr="00AD58AF">
          <w:rPr>
            <w:rFonts w:eastAsia="SimSun"/>
            <w:color w:val="0563C1"/>
            <w:sz w:val="18"/>
            <w:szCs w:val="18"/>
            <w:u w:val="single"/>
            <w:lang w:eastAsia="en-GB"/>
          </w:rPr>
          <w:t>https://members.tsdsi.in/s/sNiCGPHTGp5joYg</w:t>
        </w:r>
      </w:hyperlink>
    </w:p>
    <w:p w14:paraId="1F93FAD1"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TTAT.3G-36.304V17.3.0</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16.03.2023</w:t>
      </w:r>
      <w:r w:rsidRPr="00AD58AF">
        <w:rPr>
          <w:rFonts w:eastAsia="SimSun"/>
          <w:szCs w:val="24"/>
          <w:lang w:eastAsia="en-GB"/>
        </w:rPr>
        <w:tab/>
      </w:r>
      <w:hyperlink r:id="rId427" w:history="1">
        <w:r w:rsidRPr="00AD58AF">
          <w:rPr>
            <w:rFonts w:eastAsia="SimSun"/>
            <w:color w:val="0563C1"/>
            <w:sz w:val="18"/>
            <w:szCs w:val="18"/>
            <w:u w:val="single"/>
            <w:lang w:eastAsia="en-GB"/>
          </w:rPr>
          <w:t>http://committee.tta.or.kr/data/ttasDown.jsp?kind=ttastd&amp;pk_num=TTAT.3G-36.304V17.3.0</w:t>
        </w:r>
      </w:hyperlink>
    </w:p>
    <w:p w14:paraId="0B09F4B4" w14:textId="77777777" w:rsidR="00545E1C" w:rsidRDefault="003B2545">
      <w:pPr>
        <w:pStyle w:val="Heading5"/>
        <w:rPr>
          <w:color w:val="000000" w:themeColor="text1"/>
          <w:lang w:eastAsia="zh-CN"/>
        </w:rPr>
      </w:pPr>
      <w:r>
        <w:rPr>
          <w:color w:val="000000" w:themeColor="text1"/>
          <w:lang w:eastAsia="zh-CN"/>
        </w:rPr>
        <w:t>1.2.1.3.</w:t>
      </w:r>
      <w:r>
        <w:rPr>
          <w:rFonts w:hint="eastAsia"/>
          <w:color w:val="000000" w:themeColor="text1"/>
          <w:lang w:eastAsia="zh-CN"/>
        </w:rPr>
        <w:t>4</w:t>
      </w:r>
      <w:r>
        <w:rPr>
          <w:color w:val="000000" w:themeColor="text1"/>
          <w:lang w:eastAsia="zh-CN"/>
        </w:rPr>
        <w:tab/>
      </w:r>
      <w:r>
        <w:rPr>
          <w:rFonts w:hint="eastAsia"/>
          <w:color w:val="000000" w:themeColor="text1"/>
          <w:lang w:eastAsia="zh-CN"/>
        </w:rPr>
        <w:t>TS 36.305</w:t>
      </w:r>
    </w:p>
    <w:p w14:paraId="17FD4987" w14:textId="77777777" w:rsidR="00545E1C" w:rsidRDefault="003B2545">
      <w:pPr>
        <w:pStyle w:val="Headingb"/>
        <w:snapToGrid w:val="0"/>
        <w:spacing w:before="120"/>
        <w:rPr>
          <w:lang w:eastAsia="zh-CN"/>
        </w:rPr>
      </w:pPr>
      <w:bookmarkStart w:id="131" w:name="_Toc77257425"/>
      <w:r>
        <w:rPr>
          <w:lang w:eastAsia="zh-CN"/>
        </w:rPr>
        <w:t>演进的</w:t>
      </w:r>
      <w:r>
        <w:rPr>
          <w:rFonts w:ascii="SimSun" w:hAnsi="SimSun" w:cs="SimSun" w:hint="eastAsia"/>
          <w:lang w:val="en-GB" w:eastAsia="zh-CN"/>
        </w:rPr>
        <w:t>通用</w:t>
      </w:r>
      <w:r>
        <w:rPr>
          <w:lang w:eastAsia="zh-CN"/>
        </w:rPr>
        <w:t>地面无线接入网（</w:t>
      </w:r>
      <w:r>
        <w:rPr>
          <w:lang w:eastAsia="zh-CN"/>
        </w:rPr>
        <w:t>E-UTRAN</w:t>
      </w:r>
      <w:r>
        <w:rPr>
          <w:lang w:eastAsia="zh-CN"/>
        </w:rPr>
        <w:t>）；</w:t>
      </w:r>
      <w:r>
        <w:rPr>
          <w:lang w:eastAsia="zh-CN"/>
        </w:rPr>
        <w:t>E-UTRAN</w:t>
      </w:r>
      <w:r>
        <w:rPr>
          <w:lang w:eastAsia="zh-CN"/>
        </w:rPr>
        <w:t>中用户设备（</w:t>
      </w:r>
      <w:r>
        <w:rPr>
          <w:lang w:eastAsia="zh-CN"/>
        </w:rPr>
        <w:t>UE</w:t>
      </w:r>
      <w:r>
        <w:rPr>
          <w:lang w:eastAsia="zh-CN"/>
        </w:rPr>
        <w:t>）定位的第</w:t>
      </w:r>
      <w:r>
        <w:rPr>
          <w:lang w:eastAsia="zh-CN"/>
        </w:rPr>
        <w:t>2</w:t>
      </w:r>
      <w:r>
        <w:rPr>
          <w:lang w:eastAsia="zh-CN"/>
        </w:rPr>
        <w:t>阶段功能规范</w:t>
      </w:r>
      <w:bookmarkEnd w:id="131"/>
    </w:p>
    <w:p w14:paraId="6AFA72FE"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E-UTRAN</w:t>
      </w:r>
      <w:r>
        <w:rPr>
          <w:rFonts w:hint="eastAsia"/>
          <w:color w:val="000000" w:themeColor="text1"/>
          <w:lang w:eastAsia="zh-CN"/>
        </w:rPr>
        <w:t xml:space="preserve"> </w:t>
      </w:r>
      <w:r>
        <w:rPr>
          <w:color w:val="000000" w:themeColor="text1"/>
          <w:lang w:eastAsia="zh-CN"/>
        </w:rPr>
        <w:t>UE</w:t>
      </w:r>
      <w:r>
        <w:rPr>
          <w:color w:val="000000" w:themeColor="text1"/>
          <w:lang w:eastAsia="zh-CN"/>
        </w:rPr>
        <w:t>定位功能的第</w:t>
      </w:r>
      <w:r>
        <w:rPr>
          <w:color w:val="000000" w:themeColor="text1"/>
          <w:lang w:eastAsia="zh-CN"/>
        </w:rPr>
        <w:t>2</w:t>
      </w:r>
      <w:r>
        <w:rPr>
          <w:color w:val="000000" w:themeColor="text1"/>
          <w:lang w:eastAsia="zh-CN"/>
        </w:rPr>
        <w:t>阶段，</w:t>
      </w:r>
      <w:r>
        <w:rPr>
          <w:rFonts w:hint="eastAsia"/>
          <w:color w:val="000000" w:themeColor="text1"/>
          <w:lang w:eastAsia="zh-CN"/>
        </w:rPr>
        <w:t>它</w:t>
      </w:r>
      <w:r>
        <w:rPr>
          <w:color w:val="000000" w:themeColor="text1"/>
          <w:lang w:eastAsia="zh-CN"/>
        </w:rPr>
        <w:t>提供了支持或辅助计算</w:t>
      </w:r>
      <w:r>
        <w:rPr>
          <w:color w:val="000000" w:themeColor="text1"/>
          <w:lang w:eastAsia="zh-CN"/>
        </w:rPr>
        <w:t>UE</w:t>
      </w:r>
      <w:r>
        <w:rPr>
          <w:color w:val="000000" w:themeColor="text1"/>
          <w:lang w:eastAsia="zh-CN"/>
        </w:rPr>
        <w:t>地理位置的机制。该第</w:t>
      </w:r>
      <w:r>
        <w:rPr>
          <w:color w:val="000000" w:themeColor="text1"/>
          <w:lang w:eastAsia="zh-CN"/>
        </w:rPr>
        <w:t>2</w:t>
      </w:r>
      <w:r>
        <w:rPr>
          <w:color w:val="000000" w:themeColor="text1"/>
          <w:lang w:eastAsia="zh-CN"/>
        </w:rPr>
        <w:t>阶段规范的目的是规定</w:t>
      </w:r>
      <w:r>
        <w:rPr>
          <w:color w:val="000000" w:themeColor="text1"/>
          <w:lang w:eastAsia="zh-CN"/>
        </w:rPr>
        <w:t>E</w:t>
      </w:r>
      <w:r>
        <w:rPr>
          <w:lang w:eastAsia="zh-CN"/>
        </w:rPr>
        <w:noBreakHyphen/>
      </w:r>
      <w:r>
        <w:rPr>
          <w:color w:val="000000" w:themeColor="text1"/>
          <w:lang w:eastAsia="zh-CN"/>
        </w:rPr>
        <w:t>UTRAN UE</w:t>
      </w:r>
      <w:r>
        <w:rPr>
          <w:color w:val="000000" w:themeColor="text1"/>
          <w:lang w:eastAsia="zh-CN"/>
        </w:rPr>
        <w:t>定位的架构、功能实体和支持定位方法的操作。该描述限于</w:t>
      </w:r>
      <w:r>
        <w:rPr>
          <w:color w:val="000000" w:themeColor="text1"/>
          <w:lang w:eastAsia="zh-CN"/>
        </w:rPr>
        <w:t>E-UTRAN</w:t>
      </w:r>
      <w:r>
        <w:rPr>
          <w:color w:val="000000" w:themeColor="text1"/>
          <w:lang w:eastAsia="zh-CN"/>
        </w:rPr>
        <w:t>接入层。该第</w:t>
      </w:r>
      <w:r>
        <w:rPr>
          <w:color w:val="000000" w:themeColor="text1"/>
          <w:lang w:eastAsia="zh-CN"/>
        </w:rPr>
        <w:t>2</w:t>
      </w:r>
      <w:r>
        <w:rPr>
          <w:color w:val="000000" w:themeColor="text1"/>
          <w:lang w:eastAsia="zh-CN"/>
        </w:rPr>
        <w:t>阶段规范涵盖了</w:t>
      </w:r>
      <w:r>
        <w:rPr>
          <w:color w:val="000000" w:themeColor="text1"/>
          <w:lang w:eastAsia="zh-CN"/>
        </w:rPr>
        <w:t>E</w:t>
      </w:r>
      <w:r>
        <w:rPr>
          <w:lang w:eastAsia="zh-CN"/>
        </w:rPr>
        <w:noBreakHyphen/>
      </w:r>
      <w:r>
        <w:rPr>
          <w:color w:val="000000" w:themeColor="text1"/>
          <w:lang w:eastAsia="zh-CN"/>
        </w:rPr>
        <w:t>UTRAN</w:t>
      </w:r>
      <w:r>
        <w:rPr>
          <w:color w:val="000000" w:themeColor="text1"/>
          <w:lang w:eastAsia="zh-CN"/>
        </w:rPr>
        <w:t>定位方法、状态描述和支持</w:t>
      </w:r>
      <w:r>
        <w:rPr>
          <w:color w:val="000000" w:themeColor="text1"/>
          <w:lang w:eastAsia="zh-CN"/>
        </w:rPr>
        <w:t>UE</w:t>
      </w:r>
      <w:r>
        <w:rPr>
          <w:color w:val="000000" w:themeColor="text1"/>
          <w:lang w:eastAsia="zh-CN"/>
        </w:rPr>
        <w:t>定位的消息流。</w:t>
      </w:r>
    </w:p>
    <w:p w14:paraId="368493FF"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1108C25"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AD58AF">
        <w:rPr>
          <w:rFonts w:eastAsia="SimSun"/>
          <w:b/>
          <w:bCs/>
          <w:color w:val="000000"/>
          <w:sz w:val="18"/>
          <w:szCs w:val="18"/>
          <w:lang w:eastAsia="en-GB"/>
        </w:rPr>
        <w:t>版本</w:t>
      </w:r>
      <w:r w:rsidRPr="00282939">
        <w:rPr>
          <w:rFonts w:eastAsia="SimSun"/>
          <w:b/>
          <w:bCs/>
          <w:color w:val="000000"/>
          <w:sz w:val="18"/>
          <w:szCs w:val="18"/>
          <w:lang w:val="en-GB" w:eastAsia="en-GB"/>
        </w:rPr>
        <w:t>15</w:t>
      </w:r>
    </w:p>
    <w:p w14:paraId="72DD13A5"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STD-T120-36.305.V15.5.0</w:t>
      </w:r>
      <w:r w:rsidRPr="00282939">
        <w:rPr>
          <w:rFonts w:eastAsia="SimSun"/>
          <w:szCs w:val="24"/>
          <w:lang w:val="en-GB" w:eastAsia="en-GB"/>
        </w:rPr>
        <w:tab/>
      </w:r>
      <w:r w:rsidRPr="00282939">
        <w:rPr>
          <w:rFonts w:eastAsia="SimSun"/>
          <w:color w:val="000000"/>
          <w:sz w:val="18"/>
          <w:szCs w:val="18"/>
          <w:lang w:val="en-GB" w:eastAsia="en-GB"/>
        </w:rPr>
        <w:t>15.5.0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428" w:history="1">
        <w:r w:rsidRPr="00282939">
          <w:rPr>
            <w:rFonts w:eastAsia="SimSun"/>
            <w:color w:val="0563C1"/>
            <w:sz w:val="18"/>
            <w:szCs w:val="18"/>
            <w:u w:val="single"/>
            <w:lang w:val="en-GB" w:eastAsia="en-GB"/>
          </w:rPr>
          <w:t>https://www.arib.or.jp/english/html/overview/doc/T120_T23_SPECS/ARIB-STD-T120/Rel15/36/A36305-f50.pdf</w:t>
        </w:r>
      </w:hyperlink>
    </w:p>
    <w:p w14:paraId="2647A797"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ATIS.3GPP.36.305V1550</w:t>
      </w:r>
      <w:r w:rsidRPr="00282939">
        <w:rPr>
          <w:rFonts w:eastAsia="SimSun"/>
          <w:szCs w:val="24"/>
          <w:lang w:val="en-GB" w:eastAsia="en-GB"/>
        </w:rPr>
        <w:tab/>
      </w:r>
      <w:r w:rsidRPr="00282939">
        <w:rPr>
          <w:rFonts w:eastAsia="SimSun"/>
          <w:color w:val="000000"/>
          <w:sz w:val="18"/>
          <w:szCs w:val="18"/>
          <w:lang w:val="en-GB" w:eastAsia="en-GB"/>
        </w:rPr>
        <w:t>15.5.0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429" w:history="1">
        <w:r w:rsidRPr="00282939">
          <w:rPr>
            <w:rFonts w:eastAsia="SimSun"/>
            <w:color w:val="0563C1"/>
            <w:sz w:val="18"/>
            <w:szCs w:val="18"/>
            <w:u w:val="single"/>
            <w:lang w:val="en-GB" w:eastAsia="en-GB"/>
          </w:rPr>
          <w:t>https://www.atis.org/3gpp-documents/Rel15/</w:t>
        </w:r>
      </w:hyperlink>
    </w:p>
    <w:p w14:paraId="25F51A9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CCSA.36.305V1550</w:t>
      </w:r>
      <w:r w:rsidRPr="00282939">
        <w:rPr>
          <w:rFonts w:eastAsia="SimSun"/>
          <w:szCs w:val="24"/>
          <w:lang w:val="en-GB" w:eastAsia="en-GB"/>
        </w:rPr>
        <w:tab/>
      </w:r>
      <w:r w:rsidRPr="00282939">
        <w:rPr>
          <w:rFonts w:eastAsia="SimSun"/>
          <w:color w:val="000000"/>
          <w:sz w:val="18"/>
          <w:szCs w:val="18"/>
          <w:lang w:val="en-GB" w:eastAsia="en-GB"/>
        </w:rPr>
        <w:t>15.5.0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01.07.2020</w:t>
      </w:r>
      <w:r w:rsidRPr="00282939">
        <w:rPr>
          <w:rFonts w:eastAsia="SimSun"/>
          <w:szCs w:val="24"/>
          <w:lang w:val="en-GB" w:eastAsia="en-GB"/>
        </w:rPr>
        <w:tab/>
      </w:r>
      <w:hyperlink r:id="rId430" w:history="1">
        <w:r w:rsidRPr="00282939">
          <w:rPr>
            <w:rFonts w:eastAsia="SimSun"/>
            <w:color w:val="0563C1"/>
            <w:sz w:val="18"/>
            <w:szCs w:val="18"/>
            <w:u w:val="single"/>
            <w:lang w:val="en-GB" w:eastAsia="en-GB"/>
          </w:rPr>
          <w:t>https://www.ccsa.org.cn/api/portalsFile/downloadOldFile?type=19&amp;oldFileUrl=ITU-R/M.2150-</w:t>
        </w:r>
      </w:hyperlink>
    </w:p>
    <w:p w14:paraId="470A827A"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431" w:history="1">
        <w:r w:rsidRPr="00AD58AF">
          <w:rPr>
            <w:rFonts w:eastAsia="SimSun"/>
            <w:color w:val="0563C1"/>
            <w:sz w:val="18"/>
            <w:szCs w:val="18"/>
            <w:u w:val="single"/>
            <w:lang w:eastAsia="en-GB"/>
          </w:rPr>
          <w:t>2_SRIT/CCSA.36.305V1550.doc</w:t>
        </w:r>
      </w:hyperlink>
    </w:p>
    <w:p w14:paraId="793C57CF"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136 305</w:t>
      </w:r>
      <w:r w:rsidRPr="00AD58AF">
        <w:rPr>
          <w:rFonts w:eastAsia="SimSun"/>
          <w:szCs w:val="24"/>
          <w:lang w:eastAsia="en-GB"/>
        </w:rPr>
        <w:tab/>
      </w:r>
      <w:r w:rsidRPr="00AD58AF">
        <w:rPr>
          <w:rFonts w:eastAsia="SimSun"/>
          <w:color w:val="000000"/>
          <w:sz w:val="18"/>
          <w:szCs w:val="18"/>
          <w:lang w:eastAsia="en-GB"/>
        </w:rPr>
        <w:t>15.5.0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31.07.2020</w:t>
      </w:r>
      <w:r w:rsidRPr="00AD58AF">
        <w:rPr>
          <w:rFonts w:eastAsia="SimSun"/>
          <w:szCs w:val="24"/>
          <w:lang w:eastAsia="en-GB"/>
        </w:rPr>
        <w:tab/>
      </w:r>
      <w:hyperlink r:id="rId432" w:history="1">
        <w:r w:rsidRPr="00AD58AF">
          <w:rPr>
            <w:rFonts w:eastAsia="SimSun"/>
            <w:color w:val="0563C1"/>
            <w:sz w:val="18"/>
            <w:szCs w:val="18"/>
            <w:u w:val="single"/>
            <w:lang w:eastAsia="en-GB"/>
          </w:rPr>
          <w:t>https://www.etsi.org/deliver/etsi_ts/136300_136399/136305/15.05.00_60/ts_136305v150500p.pdf</w:t>
        </w:r>
      </w:hyperlink>
    </w:p>
    <w:p w14:paraId="1B01AA12"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36.305-15.5.0 V1.0.0</w:t>
      </w:r>
      <w:r w:rsidRPr="00AD58AF">
        <w:rPr>
          <w:rFonts w:eastAsia="SimSun"/>
          <w:szCs w:val="24"/>
          <w:lang w:eastAsia="en-GB"/>
        </w:rPr>
        <w:tab/>
      </w:r>
      <w:r w:rsidRPr="00AD58AF">
        <w:rPr>
          <w:rFonts w:eastAsia="SimSun"/>
          <w:color w:val="000000"/>
          <w:sz w:val="18"/>
          <w:szCs w:val="18"/>
          <w:lang w:eastAsia="en-GB"/>
        </w:rPr>
        <w:t>15.5.0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06.10.2020</w:t>
      </w:r>
      <w:r w:rsidRPr="00AD58AF">
        <w:rPr>
          <w:rFonts w:eastAsia="SimSun"/>
          <w:szCs w:val="24"/>
          <w:lang w:eastAsia="en-GB"/>
        </w:rPr>
        <w:tab/>
      </w:r>
      <w:hyperlink r:id="rId433" w:history="1">
        <w:r w:rsidRPr="00AD58AF">
          <w:rPr>
            <w:rFonts w:eastAsia="SimSun"/>
            <w:color w:val="0563C1"/>
            <w:sz w:val="18"/>
            <w:szCs w:val="18"/>
            <w:u w:val="single"/>
            <w:lang w:eastAsia="en-GB"/>
          </w:rPr>
          <w:t>https://members.tsdsi.in/index.php/s/HXRJ3fxtcr2RK8b</w:t>
        </w:r>
      </w:hyperlink>
    </w:p>
    <w:p w14:paraId="29E63069"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TTAT.3G-36.305V15.5.0</w:t>
      </w:r>
      <w:r w:rsidRPr="00AD58AF">
        <w:rPr>
          <w:rFonts w:eastAsia="SimSun"/>
          <w:szCs w:val="24"/>
          <w:lang w:eastAsia="en-GB"/>
        </w:rPr>
        <w:tab/>
      </w:r>
      <w:r w:rsidRPr="00AD58AF">
        <w:rPr>
          <w:rFonts w:eastAsia="SimSun"/>
          <w:color w:val="000000"/>
          <w:sz w:val="18"/>
          <w:szCs w:val="18"/>
          <w:lang w:eastAsia="en-GB"/>
        </w:rPr>
        <w:t>15.5.0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11.09.2020</w:t>
      </w:r>
      <w:r w:rsidRPr="00AD58AF">
        <w:rPr>
          <w:rFonts w:eastAsia="SimSun"/>
          <w:szCs w:val="24"/>
          <w:lang w:eastAsia="en-GB"/>
        </w:rPr>
        <w:tab/>
      </w:r>
      <w:hyperlink r:id="rId434" w:history="1">
        <w:r w:rsidRPr="00AD58AF">
          <w:rPr>
            <w:rFonts w:eastAsia="SimSun"/>
            <w:color w:val="0563C1"/>
            <w:sz w:val="18"/>
            <w:szCs w:val="18"/>
            <w:u w:val="single"/>
            <w:lang w:eastAsia="en-GB"/>
          </w:rPr>
          <w:t>http://committee.tta.or.kr/data/ttasDown.jsp?kind=ttastd&amp;pk_num=TTAT.3G-36.305V15.5.0</w:t>
        </w:r>
      </w:hyperlink>
    </w:p>
    <w:p w14:paraId="7EDBE4A3"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16</w:t>
      </w:r>
    </w:p>
    <w:p w14:paraId="54DF3FC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lastRenderedPageBreak/>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STD-T120-36.305.V16.4.0</w:t>
      </w:r>
      <w:r w:rsidRPr="00B31F16">
        <w:rPr>
          <w:rFonts w:eastAsia="SimSun"/>
          <w:szCs w:val="24"/>
          <w:lang w:val="en-GB" w:eastAsia="en-GB"/>
        </w:rPr>
        <w:tab/>
      </w:r>
      <w:r w:rsidRPr="00B31F16">
        <w:rPr>
          <w:rFonts w:eastAsia="SimSun"/>
          <w:color w:val="000000"/>
          <w:sz w:val="18"/>
          <w:szCs w:val="18"/>
          <w:lang w:val="en-GB" w:eastAsia="en-GB"/>
        </w:rPr>
        <w:t>16.4.0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35" w:history="1">
        <w:r w:rsidRPr="00B31F16">
          <w:rPr>
            <w:rFonts w:eastAsia="SimSun"/>
            <w:color w:val="0563C1"/>
            <w:sz w:val="18"/>
            <w:szCs w:val="18"/>
            <w:u w:val="single"/>
            <w:lang w:val="en-GB" w:eastAsia="en-GB"/>
          </w:rPr>
          <w:t>https://www.arib.or.jp/english/html/overview/doc/T120_T23_SPECS/ARIB-STD-T120/Rel16/36/A36305-g40.pdf</w:t>
        </w:r>
      </w:hyperlink>
    </w:p>
    <w:p w14:paraId="139E3A7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ATIS.3GPP.36.305.V16.4.0</w:t>
      </w:r>
      <w:r w:rsidRPr="00AD58AF">
        <w:rPr>
          <w:rFonts w:eastAsia="SimSun"/>
          <w:szCs w:val="24"/>
          <w:lang w:val="en-GB" w:eastAsia="en-GB"/>
        </w:rPr>
        <w:tab/>
      </w:r>
      <w:r w:rsidRPr="00AD58AF">
        <w:rPr>
          <w:rFonts w:eastAsia="SimSun"/>
          <w:color w:val="000000"/>
          <w:sz w:val="18"/>
          <w:szCs w:val="18"/>
          <w:lang w:val="en-GB" w:eastAsia="en-GB"/>
        </w:rPr>
        <w:t>16.4.0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436" w:anchor="Rel-16" w:history="1">
        <w:r w:rsidRPr="00AD58AF">
          <w:rPr>
            <w:rFonts w:eastAsia="SimSun"/>
            <w:color w:val="0563C1"/>
            <w:sz w:val="18"/>
            <w:szCs w:val="18"/>
            <w:u w:val="single"/>
            <w:lang w:val="en-GB" w:eastAsia="en-GB"/>
          </w:rPr>
          <w:t>https://www.atis.org/3gpp-transpositions - Rel-16</w:t>
        </w:r>
      </w:hyperlink>
    </w:p>
    <w:p w14:paraId="3835AF2A"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CCSA.36.305V1640</w:t>
      </w:r>
      <w:r w:rsidRPr="00AD58AF">
        <w:rPr>
          <w:rFonts w:eastAsia="SimSun"/>
          <w:szCs w:val="24"/>
          <w:lang w:val="en-GB" w:eastAsia="en-GB"/>
        </w:rPr>
        <w:tab/>
      </w:r>
      <w:r w:rsidRPr="00AD58AF">
        <w:rPr>
          <w:rFonts w:eastAsia="SimSun"/>
          <w:color w:val="000000"/>
          <w:sz w:val="18"/>
          <w:szCs w:val="18"/>
          <w:lang w:val="en-GB" w:eastAsia="en-GB"/>
        </w:rPr>
        <w:t>16.4.0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01.09.2021</w:t>
      </w:r>
      <w:r w:rsidRPr="00AD58AF">
        <w:rPr>
          <w:rFonts w:eastAsia="SimSun"/>
          <w:szCs w:val="24"/>
          <w:lang w:val="en-GB" w:eastAsia="en-GB"/>
        </w:rPr>
        <w:tab/>
      </w:r>
      <w:hyperlink r:id="rId437" w:history="1">
        <w:r w:rsidRPr="00AD58AF">
          <w:rPr>
            <w:rFonts w:eastAsia="SimSun"/>
            <w:color w:val="0563C1"/>
            <w:sz w:val="18"/>
            <w:szCs w:val="18"/>
            <w:u w:val="single"/>
            <w:lang w:val="en-GB" w:eastAsia="en-GB"/>
          </w:rPr>
          <w:t>https://www.ccsa.org.cn/api/portalsFile/downloadOldFile?type=19&amp;oldFileUrl=ITU-R/M.2150-</w:t>
        </w:r>
      </w:hyperlink>
    </w:p>
    <w:p w14:paraId="7E8DA01E"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438" w:history="1">
        <w:r w:rsidRPr="00AD58AF">
          <w:rPr>
            <w:rFonts w:eastAsia="SimSun"/>
            <w:color w:val="0563C1"/>
            <w:sz w:val="18"/>
            <w:szCs w:val="18"/>
            <w:u w:val="single"/>
            <w:lang w:eastAsia="en-GB"/>
          </w:rPr>
          <w:t>2_SRIT/CCSA.36.305V1640.doc</w:t>
        </w:r>
      </w:hyperlink>
    </w:p>
    <w:p w14:paraId="1A449224"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r w:rsidRPr="00AD58AF">
        <w:rPr>
          <w:rFonts w:eastAsia="SimSun"/>
          <w:color w:val="000000"/>
          <w:sz w:val="18"/>
          <w:szCs w:val="18"/>
          <w:lang w:eastAsia="en-GB"/>
        </w:rPr>
        <w:t>ETSI TS 136 305</w:t>
      </w:r>
      <w:r w:rsidRPr="00AD58AF">
        <w:rPr>
          <w:rFonts w:eastAsia="SimSun"/>
          <w:szCs w:val="24"/>
          <w:lang w:eastAsia="en-GB"/>
        </w:rPr>
        <w:tab/>
      </w:r>
      <w:r w:rsidRPr="00AD58AF">
        <w:rPr>
          <w:rFonts w:eastAsia="SimSun"/>
          <w:color w:val="000000"/>
          <w:sz w:val="18"/>
          <w:szCs w:val="18"/>
          <w:lang w:eastAsia="en-GB"/>
        </w:rPr>
        <w:t>16.4.0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10.06.2021</w:t>
      </w:r>
      <w:r w:rsidRPr="00AD58AF">
        <w:rPr>
          <w:rFonts w:eastAsia="SimSun"/>
          <w:szCs w:val="24"/>
          <w:lang w:eastAsia="en-GB"/>
        </w:rPr>
        <w:tab/>
      </w:r>
      <w:hyperlink r:id="rId439" w:history="1">
        <w:r w:rsidRPr="00AD58AF">
          <w:rPr>
            <w:rFonts w:eastAsia="SimSun"/>
            <w:color w:val="0563C1"/>
            <w:sz w:val="18"/>
            <w:szCs w:val="18"/>
            <w:u w:val="single"/>
            <w:lang w:eastAsia="en-GB"/>
          </w:rPr>
          <w:t>https://www.etsi.org/deliver/etsi_ts/136300_136399/136305/16.04.00_60/ts_136305v160400p.pdf</w:t>
        </w:r>
      </w:hyperlink>
    </w:p>
    <w:p w14:paraId="53A730A4"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36.305-16.4.0 V1.1.0</w:t>
      </w:r>
      <w:r w:rsidRPr="00AD58AF">
        <w:rPr>
          <w:rFonts w:eastAsia="SimSun"/>
          <w:szCs w:val="24"/>
          <w:lang w:eastAsia="en-GB"/>
        </w:rPr>
        <w:tab/>
      </w:r>
      <w:r w:rsidRPr="00AD58AF">
        <w:rPr>
          <w:rFonts w:eastAsia="SimSun"/>
          <w:color w:val="000000"/>
          <w:sz w:val="18"/>
          <w:szCs w:val="18"/>
          <w:lang w:eastAsia="en-GB"/>
        </w:rPr>
        <w:t>16.4.0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440" w:history="1">
        <w:r w:rsidRPr="00AD58AF">
          <w:rPr>
            <w:rFonts w:eastAsia="SimSun"/>
            <w:color w:val="0563C1"/>
            <w:sz w:val="18"/>
            <w:szCs w:val="18"/>
            <w:u w:val="single"/>
            <w:lang w:eastAsia="en-GB"/>
          </w:rPr>
          <w:t>https://members.tsdsi.in/s/9MH59o4kysjgn8Y</w:t>
        </w:r>
      </w:hyperlink>
    </w:p>
    <w:p w14:paraId="5001DAF2"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TTAT.3G-36.305V16.4.0</w:t>
      </w:r>
      <w:r w:rsidRPr="00AD58AF">
        <w:rPr>
          <w:rFonts w:eastAsia="SimSun"/>
          <w:szCs w:val="24"/>
          <w:lang w:eastAsia="en-GB"/>
        </w:rPr>
        <w:tab/>
      </w:r>
      <w:r w:rsidRPr="00AD58AF">
        <w:rPr>
          <w:rFonts w:eastAsia="SimSun"/>
          <w:color w:val="000000"/>
          <w:sz w:val="18"/>
          <w:szCs w:val="18"/>
          <w:lang w:eastAsia="en-GB"/>
        </w:rPr>
        <w:t>16.4.0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27.01.2022</w:t>
      </w:r>
      <w:r w:rsidRPr="00AD58AF">
        <w:rPr>
          <w:rFonts w:eastAsia="SimSun"/>
          <w:szCs w:val="24"/>
          <w:lang w:eastAsia="en-GB"/>
        </w:rPr>
        <w:tab/>
      </w:r>
      <w:hyperlink r:id="rId441" w:history="1">
        <w:r w:rsidRPr="00AD58AF">
          <w:rPr>
            <w:rFonts w:eastAsia="SimSun"/>
            <w:color w:val="0563C1"/>
            <w:sz w:val="18"/>
            <w:szCs w:val="18"/>
            <w:u w:val="single"/>
            <w:lang w:eastAsia="en-GB"/>
          </w:rPr>
          <w:t>http://committee.tta.or.kr/data/ttasDown.jsp?kind=ttastd&amp;pk_num=TTAT.3G-36.305V16.4.0</w:t>
        </w:r>
      </w:hyperlink>
    </w:p>
    <w:p w14:paraId="723947C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17</w:t>
      </w:r>
    </w:p>
    <w:p w14:paraId="1A84BE7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STD-T120-36.305.V17.2.0</w:t>
      </w:r>
      <w:r w:rsidRPr="00B31F16">
        <w:rPr>
          <w:rFonts w:eastAsia="SimSun"/>
          <w:szCs w:val="24"/>
          <w:lang w:val="en-GB" w:eastAsia="en-GB"/>
        </w:rPr>
        <w:tab/>
      </w:r>
      <w:r w:rsidRPr="00B31F16">
        <w:rPr>
          <w:rFonts w:eastAsia="SimSun"/>
          <w:color w:val="000000"/>
          <w:sz w:val="18"/>
          <w:szCs w:val="18"/>
          <w:lang w:val="en-GB" w:eastAsia="en-GB"/>
        </w:rPr>
        <w:t>17.2.0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42" w:history="1">
        <w:r w:rsidRPr="00B31F16">
          <w:rPr>
            <w:rFonts w:eastAsia="SimSun"/>
            <w:color w:val="0563C1"/>
            <w:sz w:val="18"/>
            <w:szCs w:val="18"/>
            <w:u w:val="single"/>
            <w:lang w:val="en-GB" w:eastAsia="en-GB"/>
          </w:rPr>
          <w:t>https://www.arib.or.jp/english/html/overview/doc/T120_T23_SPECS/ARIB-STD-T120/Rel17/36/A36305-h20.pdf</w:t>
        </w:r>
      </w:hyperlink>
    </w:p>
    <w:p w14:paraId="718CCFFF"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ATIS.3GPP.36.305.V17.2.0</w:t>
      </w:r>
      <w:r w:rsidRPr="00AD58AF">
        <w:rPr>
          <w:rFonts w:eastAsia="SimSun"/>
          <w:szCs w:val="24"/>
          <w:lang w:val="en-GB" w:eastAsia="en-GB"/>
        </w:rPr>
        <w:tab/>
      </w:r>
      <w:r w:rsidRPr="00AD58AF">
        <w:rPr>
          <w:rFonts w:eastAsia="SimSun"/>
          <w:color w:val="000000"/>
          <w:sz w:val="18"/>
          <w:szCs w:val="18"/>
          <w:lang w:val="en-GB" w:eastAsia="en-GB"/>
        </w:rPr>
        <w:t>17.2.0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443" w:anchor="Rel-17" w:history="1">
        <w:r w:rsidRPr="00AD58AF">
          <w:rPr>
            <w:rFonts w:eastAsia="SimSun"/>
            <w:color w:val="0563C1"/>
            <w:sz w:val="18"/>
            <w:szCs w:val="18"/>
            <w:u w:val="single"/>
            <w:lang w:val="en-GB" w:eastAsia="en-GB"/>
          </w:rPr>
          <w:t>https://www.atis.org/3gpp-transpositions - Rel-17</w:t>
        </w:r>
      </w:hyperlink>
    </w:p>
    <w:p w14:paraId="42145CE0"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CCSA.36.305V1720</w:t>
      </w:r>
      <w:r w:rsidRPr="00AD58AF">
        <w:rPr>
          <w:rFonts w:eastAsia="SimSun"/>
          <w:szCs w:val="24"/>
          <w:lang w:val="en-GB" w:eastAsia="en-GB"/>
        </w:rPr>
        <w:tab/>
      </w:r>
      <w:r w:rsidRPr="00AD58AF">
        <w:rPr>
          <w:rFonts w:eastAsia="SimSun"/>
          <w:color w:val="000000"/>
          <w:sz w:val="18"/>
          <w:szCs w:val="18"/>
          <w:lang w:val="en-GB" w:eastAsia="en-GB"/>
        </w:rPr>
        <w:t>17.2.0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01.09.2022</w:t>
      </w:r>
      <w:r w:rsidRPr="00AD58AF">
        <w:rPr>
          <w:rFonts w:eastAsia="SimSun"/>
          <w:szCs w:val="24"/>
          <w:lang w:val="en-GB" w:eastAsia="en-GB"/>
        </w:rPr>
        <w:tab/>
      </w:r>
      <w:hyperlink r:id="rId444" w:history="1">
        <w:r w:rsidRPr="00AD58AF">
          <w:rPr>
            <w:rFonts w:eastAsia="SimSun"/>
            <w:color w:val="0563C1"/>
            <w:sz w:val="18"/>
            <w:szCs w:val="18"/>
            <w:u w:val="single"/>
            <w:lang w:val="en-GB" w:eastAsia="en-GB"/>
          </w:rPr>
          <w:t>https://www.ccsa.org.cn/api/portalsFile/downloadOldFile?type=19&amp;oldFileUrl=ITU-R/M.2150-</w:t>
        </w:r>
      </w:hyperlink>
    </w:p>
    <w:p w14:paraId="223BE54D"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445" w:history="1">
        <w:r w:rsidRPr="00AD58AF">
          <w:rPr>
            <w:rFonts w:eastAsia="SimSun"/>
            <w:color w:val="0563C1"/>
            <w:sz w:val="18"/>
            <w:szCs w:val="18"/>
            <w:u w:val="single"/>
            <w:lang w:eastAsia="en-GB"/>
          </w:rPr>
          <w:t>2_SRIT/CCSA.36.305V1720.doc</w:t>
        </w:r>
      </w:hyperlink>
    </w:p>
    <w:p w14:paraId="6ED89256"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136 305</w:t>
      </w:r>
      <w:r w:rsidRPr="00AD58AF">
        <w:rPr>
          <w:rFonts w:eastAsia="SimSun"/>
          <w:szCs w:val="24"/>
          <w:lang w:eastAsia="en-GB"/>
        </w:rPr>
        <w:tab/>
      </w:r>
      <w:r w:rsidRPr="00AD58AF">
        <w:rPr>
          <w:rFonts w:eastAsia="SimSun"/>
          <w:color w:val="000000"/>
          <w:sz w:val="18"/>
          <w:szCs w:val="18"/>
          <w:lang w:eastAsia="en-GB"/>
        </w:rPr>
        <w:t>17.2.0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20.10.2022</w:t>
      </w:r>
      <w:r w:rsidRPr="00AD58AF">
        <w:rPr>
          <w:rFonts w:eastAsia="SimSun"/>
          <w:szCs w:val="24"/>
          <w:lang w:eastAsia="en-GB"/>
        </w:rPr>
        <w:tab/>
      </w:r>
      <w:hyperlink r:id="rId446" w:history="1">
        <w:r w:rsidRPr="00AD58AF">
          <w:rPr>
            <w:rFonts w:eastAsia="SimSun"/>
            <w:color w:val="0563C1"/>
            <w:sz w:val="18"/>
            <w:szCs w:val="18"/>
            <w:u w:val="single"/>
            <w:lang w:eastAsia="en-GB"/>
          </w:rPr>
          <w:t>https://www.etsi.org/deliver/etsi_ts/136300_136399/136305/17.02.00_60/ts_136305v170200p.pdf</w:t>
        </w:r>
      </w:hyperlink>
    </w:p>
    <w:p w14:paraId="0572E582"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36.305-17.2.0 V1.2.0</w:t>
      </w:r>
      <w:r w:rsidRPr="00AD58AF">
        <w:rPr>
          <w:rFonts w:eastAsia="SimSun"/>
          <w:szCs w:val="24"/>
          <w:lang w:eastAsia="en-GB"/>
        </w:rPr>
        <w:tab/>
      </w:r>
      <w:r w:rsidRPr="00AD58AF">
        <w:rPr>
          <w:rFonts w:eastAsia="SimSun"/>
          <w:color w:val="000000"/>
          <w:sz w:val="18"/>
          <w:szCs w:val="18"/>
          <w:lang w:eastAsia="en-GB"/>
        </w:rPr>
        <w:t>17.2.0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17.01.2023</w:t>
      </w:r>
      <w:r w:rsidRPr="00AD58AF">
        <w:rPr>
          <w:rFonts w:eastAsia="SimSun"/>
          <w:szCs w:val="24"/>
          <w:lang w:eastAsia="en-GB"/>
        </w:rPr>
        <w:tab/>
      </w:r>
      <w:hyperlink r:id="rId447" w:history="1">
        <w:r w:rsidRPr="00AD58AF">
          <w:rPr>
            <w:rFonts w:eastAsia="SimSun"/>
            <w:color w:val="0563C1"/>
            <w:sz w:val="18"/>
            <w:szCs w:val="18"/>
            <w:u w:val="single"/>
            <w:lang w:eastAsia="en-GB"/>
          </w:rPr>
          <w:t>https://members.tsdsi.in/s/CDdsHiEXiyyRpqp</w:t>
        </w:r>
      </w:hyperlink>
    </w:p>
    <w:p w14:paraId="23DB4DDF"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TTAT.3G-36.305V17.2.0</w:t>
      </w:r>
      <w:r w:rsidRPr="00AD58AF">
        <w:rPr>
          <w:rFonts w:eastAsia="SimSun"/>
          <w:szCs w:val="24"/>
          <w:lang w:eastAsia="en-GB"/>
        </w:rPr>
        <w:tab/>
      </w:r>
      <w:r w:rsidRPr="00AD58AF">
        <w:rPr>
          <w:rFonts w:eastAsia="SimSun"/>
          <w:color w:val="000000"/>
          <w:sz w:val="18"/>
          <w:szCs w:val="18"/>
          <w:lang w:eastAsia="en-GB"/>
        </w:rPr>
        <w:t>17.2.0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11.01.2023</w:t>
      </w:r>
      <w:r w:rsidRPr="00AD58AF">
        <w:rPr>
          <w:rFonts w:eastAsia="SimSun"/>
          <w:szCs w:val="24"/>
          <w:lang w:eastAsia="en-GB"/>
        </w:rPr>
        <w:tab/>
      </w:r>
      <w:hyperlink r:id="rId448" w:history="1">
        <w:r w:rsidRPr="00AD58AF">
          <w:rPr>
            <w:rFonts w:eastAsia="SimSun"/>
            <w:color w:val="0563C1"/>
            <w:sz w:val="18"/>
            <w:szCs w:val="18"/>
            <w:u w:val="single"/>
            <w:lang w:eastAsia="en-GB"/>
          </w:rPr>
          <w:t>http://committee.tta.or.kr/data/ttasDown.jsp?kind=ttastd&amp;pk_num=TTAT.3G-36.305V17.2.0</w:t>
        </w:r>
      </w:hyperlink>
    </w:p>
    <w:p w14:paraId="2F472CD8" w14:textId="77777777" w:rsidR="00545E1C" w:rsidRDefault="003B2545">
      <w:pPr>
        <w:pStyle w:val="Heading5"/>
        <w:rPr>
          <w:color w:val="000000" w:themeColor="text1"/>
          <w:lang w:eastAsia="zh-CN"/>
        </w:rPr>
      </w:pPr>
      <w:r>
        <w:rPr>
          <w:color w:val="000000" w:themeColor="text1"/>
          <w:lang w:eastAsia="zh-CN"/>
        </w:rPr>
        <w:t>1.2.1.3.</w:t>
      </w:r>
      <w:r>
        <w:rPr>
          <w:rFonts w:hint="eastAsia"/>
          <w:color w:val="000000" w:themeColor="text1"/>
          <w:lang w:eastAsia="zh-CN"/>
        </w:rPr>
        <w:t>5</w:t>
      </w:r>
      <w:r>
        <w:rPr>
          <w:color w:val="000000" w:themeColor="text1"/>
          <w:lang w:eastAsia="zh-CN"/>
        </w:rPr>
        <w:tab/>
      </w:r>
      <w:r>
        <w:rPr>
          <w:rFonts w:hint="eastAsia"/>
          <w:color w:val="000000" w:themeColor="text1"/>
          <w:lang w:eastAsia="zh-CN"/>
        </w:rPr>
        <w:t>TS 36.306</w:t>
      </w:r>
    </w:p>
    <w:p w14:paraId="58902339" w14:textId="77777777" w:rsidR="00545E1C" w:rsidRDefault="003B2545">
      <w:pPr>
        <w:pStyle w:val="Headingb"/>
        <w:snapToGrid w:val="0"/>
        <w:spacing w:before="120"/>
        <w:rPr>
          <w:lang w:eastAsia="zh-CN"/>
        </w:rPr>
      </w:pPr>
      <w:bookmarkStart w:id="132" w:name="_Toc77257426"/>
      <w:r>
        <w:rPr>
          <w:lang w:eastAsia="zh-CN"/>
        </w:rPr>
        <w:t>演进的通用地面无线接入（</w:t>
      </w:r>
      <w:r>
        <w:rPr>
          <w:lang w:eastAsia="zh-CN"/>
        </w:rPr>
        <w:t>E-UTRA</w:t>
      </w:r>
      <w:r>
        <w:rPr>
          <w:lang w:eastAsia="zh-CN"/>
        </w:rPr>
        <w:t>）；用户设备（</w:t>
      </w:r>
      <w:r>
        <w:rPr>
          <w:lang w:eastAsia="zh-CN"/>
        </w:rPr>
        <w:t>UE</w:t>
      </w:r>
      <w:r>
        <w:rPr>
          <w:lang w:eastAsia="zh-CN"/>
        </w:rPr>
        <w:t>）无线接入能力</w:t>
      </w:r>
      <w:bookmarkEnd w:id="132"/>
    </w:p>
    <w:p w14:paraId="2CA429DC"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E-UTRA UE</w:t>
      </w:r>
      <w:r>
        <w:rPr>
          <w:color w:val="000000" w:themeColor="text1"/>
          <w:lang w:eastAsia="zh-CN"/>
        </w:rPr>
        <w:t>无线接入能力参数。</w:t>
      </w:r>
    </w:p>
    <w:p w14:paraId="172E6891"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B018AEA"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AD58AF">
        <w:rPr>
          <w:rFonts w:eastAsia="SimSun"/>
          <w:b/>
          <w:bCs/>
          <w:color w:val="000000"/>
          <w:sz w:val="18"/>
          <w:szCs w:val="18"/>
          <w:lang w:eastAsia="en-GB"/>
        </w:rPr>
        <w:t>版本</w:t>
      </w:r>
      <w:r w:rsidRPr="00282939">
        <w:rPr>
          <w:rFonts w:eastAsia="SimSun"/>
          <w:b/>
          <w:bCs/>
          <w:color w:val="000000"/>
          <w:sz w:val="18"/>
          <w:szCs w:val="18"/>
          <w:lang w:val="en-GB" w:eastAsia="en-GB"/>
        </w:rPr>
        <w:t>15</w:t>
      </w:r>
    </w:p>
    <w:p w14:paraId="253AFC11"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STD-T120-36.306.V15.11.0</w:t>
      </w:r>
      <w:r w:rsidRPr="00282939">
        <w:rPr>
          <w:rFonts w:eastAsia="SimSun"/>
          <w:szCs w:val="24"/>
          <w:lang w:val="en-GB" w:eastAsia="en-GB"/>
        </w:rPr>
        <w:tab/>
      </w:r>
      <w:r w:rsidRPr="00282939">
        <w:rPr>
          <w:rFonts w:eastAsia="SimSun"/>
          <w:color w:val="000000"/>
          <w:sz w:val="18"/>
          <w:szCs w:val="18"/>
          <w:lang w:val="en-GB" w:eastAsia="en-GB"/>
        </w:rPr>
        <w:t>15.11.0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449" w:history="1">
        <w:r w:rsidRPr="00282939">
          <w:rPr>
            <w:rFonts w:eastAsia="SimSun"/>
            <w:color w:val="0563C1"/>
            <w:sz w:val="18"/>
            <w:szCs w:val="18"/>
            <w:u w:val="single"/>
            <w:lang w:val="en-GB" w:eastAsia="en-GB"/>
          </w:rPr>
          <w:t>https://www.arib.or.jp/english/html/overview/doc/T120_T23_SPECS/ARIB-STD-T120/Rel15/36/A36306-fb0.pdf</w:t>
        </w:r>
      </w:hyperlink>
    </w:p>
    <w:p w14:paraId="62E4CF79"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ATIS.3GPP.36.306.V15.11.0</w:t>
      </w:r>
      <w:r w:rsidRPr="00282939">
        <w:rPr>
          <w:rFonts w:eastAsia="SimSun"/>
          <w:szCs w:val="24"/>
          <w:lang w:val="en-GB" w:eastAsia="en-GB"/>
        </w:rPr>
        <w:tab/>
      </w:r>
      <w:r w:rsidRPr="00282939">
        <w:rPr>
          <w:rFonts w:eastAsia="SimSun"/>
          <w:color w:val="000000"/>
          <w:sz w:val="18"/>
          <w:szCs w:val="18"/>
          <w:lang w:val="en-GB" w:eastAsia="en-GB"/>
        </w:rPr>
        <w:t>15.11.0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450" w:anchor="Rel-15" w:history="1">
        <w:r w:rsidRPr="00282939">
          <w:rPr>
            <w:rFonts w:eastAsia="SimSun"/>
            <w:color w:val="0563C1"/>
            <w:sz w:val="18"/>
            <w:szCs w:val="18"/>
            <w:u w:val="single"/>
            <w:lang w:val="en-GB" w:eastAsia="en-GB"/>
          </w:rPr>
          <w:t>https://www.atis.org/3gpp-transpositions - Rel-15</w:t>
        </w:r>
      </w:hyperlink>
    </w:p>
    <w:p w14:paraId="7EF830BE"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CCSA.36.306V15110</w:t>
      </w:r>
      <w:r w:rsidRPr="00282939">
        <w:rPr>
          <w:rFonts w:eastAsia="SimSun"/>
          <w:szCs w:val="24"/>
          <w:lang w:val="en-GB" w:eastAsia="en-GB"/>
        </w:rPr>
        <w:tab/>
      </w:r>
      <w:r w:rsidRPr="00282939">
        <w:rPr>
          <w:rFonts w:eastAsia="SimSun"/>
          <w:color w:val="000000"/>
          <w:sz w:val="18"/>
          <w:szCs w:val="18"/>
          <w:lang w:val="en-GB" w:eastAsia="en-GB"/>
        </w:rPr>
        <w:t>15.11.0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01.12.2021</w:t>
      </w:r>
      <w:r w:rsidRPr="00282939">
        <w:rPr>
          <w:rFonts w:eastAsia="SimSun"/>
          <w:szCs w:val="24"/>
          <w:lang w:val="en-GB" w:eastAsia="en-GB"/>
        </w:rPr>
        <w:tab/>
      </w:r>
      <w:hyperlink r:id="rId451" w:history="1">
        <w:r w:rsidRPr="00282939">
          <w:rPr>
            <w:rFonts w:eastAsia="SimSun"/>
            <w:color w:val="0563C1"/>
            <w:sz w:val="18"/>
            <w:szCs w:val="18"/>
            <w:u w:val="single"/>
            <w:lang w:val="en-GB" w:eastAsia="en-GB"/>
          </w:rPr>
          <w:t>https://www.ccsa.org.cn/api/portalsFile/downloadOldFile?type=19&amp;oldFileUrl=ITU-R/M.2150-</w:t>
        </w:r>
      </w:hyperlink>
    </w:p>
    <w:p w14:paraId="1272D66C"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452" w:history="1">
        <w:r w:rsidRPr="00AD58AF">
          <w:rPr>
            <w:rFonts w:eastAsia="SimSun"/>
            <w:color w:val="0563C1"/>
            <w:sz w:val="18"/>
            <w:szCs w:val="18"/>
            <w:u w:val="single"/>
            <w:lang w:eastAsia="en-GB"/>
          </w:rPr>
          <w:t>2_SRIT/CCSA.36.306V15110.doc</w:t>
        </w:r>
      </w:hyperlink>
    </w:p>
    <w:p w14:paraId="5A98A834"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136 306</w:t>
      </w:r>
      <w:r w:rsidRPr="00AD58AF">
        <w:rPr>
          <w:rFonts w:eastAsia="SimSun"/>
          <w:szCs w:val="24"/>
          <w:lang w:eastAsia="en-GB"/>
        </w:rPr>
        <w:tab/>
      </w:r>
      <w:r w:rsidRPr="00AD58AF">
        <w:rPr>
          <w:rFonts w:eastAsia="SimSun"/>
          <w:color w:val="000000"/>
          <w:sz w:val="18"/>
          <w:szCs w:val="18"/>
          <w:lang w:eastAsia="en-GB"/>
        </w:rPr>
        <w:t>15.11.0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20.01.2022</w:t>
      </w:r>
      <w:r w:rsidRPr="00AD58AF">
        <w:rPr>
          <w:rFonts w:eastAsia="SimSun"/>
          <w:szCs w:val="24"/>
          <w:lang w:eastAsia="en-GB"/>
        </w:rPr>
        <w:tab/>
      </w:r>
      <w:hyperlink r:id="rId453" w:history="1">
        <w:r w:rsidRPr="00AD58AF">
          <w:rPr>
            <w:rFonts w:eastAsia="SimSun"/>
            <w:color w:val="0563C1"/>
            <w:sz w:val="18"/>
            <w:szCs w:val="18"/>
            <w:u w:val="single"/>
            <w:lang w:eastAsia="en-GB"/>
          </w:rPr>
          <w:t>https://www.etsi.org/deliver/etsi_ts/136300_136399/136306/15.11.00_60/ts_136306v151100p.pdf</w:t>
        </w:r>
      </w:hyperlink>
    </w:p>
    <w:p w14:paraId="2D79AADC"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36.306-15.11.0 V1.1.0</w:t>
      </w:r>
      <w:r w:rsidRPr="00AD58AF">
        <w:rPr>
          <w:rFonts w:eastAsia="SimSun"/>
          <w:szCs w:val="24"/>
          <w:lang w:eastAsia="en-GB"/>
        </w:rPr>
        <w:tab/>
      </w:r>
      <w:r w:rsidRPr="00AD58AF">
        <w:rPr>
          <w:rFonts w:eastAsia="SimSun"/>
          <w:color w:val="000000"/>
          <w:sz w:val="18"/>
          <w:szCs w:val="18"/>
          <w:lang w:eastAsia="en-GB"/>
        </w:rPr>
        <w:t>15.11.0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454" w:history="1">
        <w:r w:rsidRPr="00AD58AF">
          <w:rPr>
            <w:rFonts w:eastAsia="SimSun"/>
            <w:color w:val="0563C1"/>
            <w:sz w:val="18"/>
            <w:szCs w:val="18"/>
            <w:u w:val="single"/>
            <w:lang w:eastAsia="en-GB"/>
          </w:rPr>
          <w:t>https://members.tsdsi.in/s/6A2BsydY9YJL6Ta</w:t>
        </w:r>
      </w:hyperlink>
    </w:p>
    <w:p w14:paraId="2F9C76D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TTAT.3G-36.306V15.11.0</w:t>
      </w:r>
      <w:r w:rsidRPr="00AD58AF">
        <w:rPr>
          <w:rFonts w:eastAsia="SimSun"/>
          <w:szCs w:val="24"/>
          <w:lang w:eastAsia="en-GB"/>
        </w:rPr>
        <w:tab/>
      </w:r>
      <w:r w:rsidRPr="00AD58AF">
        <w:rPr>
          <w:rFonts w:eastAsia="SimSun"/>
          <w:color w:val="000000"/>
          <w:sz w:val="18"/>
          <w:szCs w:val="18"/>
          <w:lang w:eastAsia="en-GB"/>
        </w:rPr>
        <w:t>15.11.0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14.03.2022</w:t>
      </w:r>
      <w:r w:rsidRPr="00AD58AF">
        <w:rPr>
          <w:rFonts w:eastAsia="SimSun"/>
          <w:szCs w:val="24"/>
          <w:lang w:eastAsia="en-GB"/>
        </w:rPr>
        <w:tab/>
      </w:r>
      <w:hyperlink r:id="rId455" w:history="1">
        <w:r w:rsidRPr="00AD58AF">
          <w:rPr>
            <w:rFonts w:eastAsia="SimSun"/>
            <w:color w:val="0563C1"/>
            <w:sz w:val="18"/>
            <w:szCs w:val="18"/>
            <w:u w:val="single"/>
            <w:lang w:eastAsia="en-GB"/>
          </w:rPr>
          <w:t>http://committee.tta.or.kr/data/ttasDown.jsp?kind=ttastd&amp;pk_num=TTAT.3G-36.306V15.11.0</w:t>
        </w:r>
      </w:hyperlink>
    </w:p>
    <w:p w14:paraId="2087E36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16</w:t>
      </w:r>
    </w:p>
    <w:p w14:paraId="182CDE3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STD-T120-36.306.V16.10.0</w:t>
      </w:r>
      <w:r w:rsidRPr="00B31F16">
        <w:rPr>
          <w:rFonts w:eastAsia="SimSun"/>
          <w:szCs w:val="24"/>
          <w:lang w:val="en-GB" w:eastAsia="en-GB"/>
        </w:rPr>
        <w:tab/>
      </w:r>
      <w:r w:rsidRPr="00B31F16">
        <w:rPr>
          <w:rFonts w:eastAsia="SimSun"/>
          <w:color w:val="000000"/>
          <w:sz w:val="18"/>
          <w:szCs w:val="18"/>
          <w:lang w:val="en-GB" w:eastAsia="en-GB"/>
        </w:rPr>
        <w:t>16.10.0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56" w:history="1">
        <w:r w:rsidRPr="00B31F16">
          <w:rPr>
            <w:rFonts w:eastAsia="SimSun"/>
            <w:color w:val="0563C1"/>
            <w:sz w:val="18"/>
            <w:szCs w:val="18"/>
            <w:u w:val="single"/>
            <w:lang w:val="en-GB" w:eastAsia="en-GB"/>
          </w:rPr>
          <w:t>https://www.arib.or.jp/english/html/overview/doc/T120_T23_SPECS/ARIB-STD-T120/Rel16/36/A36306-ga0.pdf</w:t>
        </w:r>
      </w:hyperlink>
    </w:p>
    <w:p w14:paraId="0C548825"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ATIS.3GPP.36.306.V16.10.0</w:t>
      </w:r>
      <w:r w:rsidRPr="00AD58AF">
        <w:rPr>
          <w:rFonts w:eastAsia="SimSun"/>
          <w:szCs w:val="24"/>
          <w:lang w:val="en-GB" w:eastAsia="en-GB"/>
        </w:rPr>
        <w:tab/>
      </w:r>
      <w:r w:rsidRPr="00AD58AF">
        <w:rPr>
          <w:rFonts w:eastAsia="SimSun"/>
          <w:color w:val="000000"/>
          <w:sz w:val="18"/>
          <w:szCs w:val="18"/>
          <w:lang w:val="en-GB" w:eastAsia="en-GB"/>
        </w:rPr>
        <w:t>16.10.0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457" w:anchor="Rel-16" w:history="1">
        <w:r w:rsidRPr="00AD58AF">
          <w:rPr>
            <w:rFonts w:eastAsia="SimSun"/>
            <w:color w:val="0563C1"/>
            <w:sz w:val="18"/>
            <w:szCs w:val="18"/>
            <w:u w:val="single"/>
            <w:lang w:val="en-GB" w:eastAsia="en-GB"/>
          </w:rPr>
          <w:t>https://www.atis.org/3gpp-transpositions - Rel-16</w:t>
        </w:r>
      </w:hyperlink>
    </w:p>
    <w:p w14:paraId="21F7A978"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CCSA.36.306V16100</w:t>
      </w:r>
      <w:r w:rsidRPr="00AD58AF">
        <w:rPr>
          <w:rFonts w:eastAsia="SimSun"/>
          <w:szCs w:val="24"/>
          <w:lang w:val="en-GB" w:eastAsia="en-GB"/>
        </w:rPr>
        <w:tab/>
      </w:r>
      <w:r w:rsidRPr="00AD58AF">
        <w:rPr>
          <w:rFonts w:eastAsia="SimSun"/>
          <w:color w:val="000000"/>
          <w:sz w:val="18"/>
          <w:szCs w:val="18"/>
          <w:lang w:val="en-GB" w:eastAsia="en-GB"/>
        </w:rPr>
        <w:t>16.10.0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01.09.2022</w:t>
      </w:r>
      <w:r w:rsidRPr="00AD58AF">
        <w:rPr>
          <w:rFonts w:eastAsia="SimSun"/>
          <w:szCs w:val="24"/>
          <w:lang w:val="en-GB" w:eastAsia="en-GB"/>
        </w:rPr>
        <w:tab/>
      </w:r>
      <w:hyperlink r:id="rId458" w:history="1">
        <w:r w:rsidRPr="00AD58AF">
          <w:rPr>
            <w:rFonts w:eastAsia="SimSun"/>
            <w:color w:val="0563C1"/>
            <w:sz w:val="18"/>
            <w:szCs w:val="18"/>
            <w:u w:val="single"/>
            <w:lang w:val="en-GB" w:eastAsia="en-GB"/>
          </w:rPr>
          <w:t>https://www.ccsa.org.cn/api/portalsFile/downloadOldFile?type=19&amp;oldFileUrl=ITU-R/M.2150-</w:t>
        </w:r>
      </w:hyperlink>
    </w:p>
    <w:p w14:paraId="352D12A6"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459" w:history="1">
        <w:r w:rsidRPr="00AD58AF">
          <w:rPr>
            <w:rFonts w:eastAsia="SimSun"/>
            <w:color w:val="0563C1"/>
            <w:sz w:val="18"/>
            <w:szCs w:val="18"/>
            <w:u w:val="single"/>
            <w:lang w:eastAsia="en-GB"/>
          </w:rPr>
          <w:t>2_SRIT/CCSA.36.306V16100.doc</w:t>
        </w:r>
      </w:hyperlink>
    </w:p>
    <w:p w14:paraId="1D312AAC"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r w:rsidRPr="00AD58AF">
        <w:rPr>
          <w:rFonts w:eastAsia="SimSun"/>
          <w:color w:val="000000"/>
          <w:sz w:val="18"/>
          <w:szCs w:val="18"/>
          <w:lang w:eastAsia="en-GB"/>
        </w:rPr>
        <w:t>ETSI TS 136 306</w:t>
      </w:r>
      <w:r w:rsidRPr="00AD58AF">
        <w:rPr>
          <w:rFonts w:eastAsia="SimSun"/>
          <w:szCs w:val="24"/>
          <w:lang w:eastAsia="en-GB"/>
        </w:rPr>
        <w:tab/>
      </w:r>
      <w:r w:rsidRPr="00AD58AF">
        <w:rPr>
          <w:rFonts w:eastAsia="SimSun"/>
          <w:color w:val="000000"/>
          <w:sz w:val="18"/>
          <w:szCs w:val="18"/>
          <w:lang w:eastAsia="en-GB"/>
        </w:rPr>
        <w:t>16.10.0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20.10.2022</w:t>
      </w:r>
      <w:r w:rsidRPr="00AD58AF">
        <w:rPr>
          <w:rFonts w:eastAsia="SimSun"/>
          <w:szCs w:val="24"/>
          <w:lang w:eastAsia="en-GB"/>
        </w:rPr>
        <w:tab/>
      </w:r>
      <w:hyperlink r:id="rId460" w:history="1">
        <w:r w:rsidRPr="00AD58AF">
          <w:rPr>
            <w:rFonts w:eastAsia="SimSun"/>
            <w:color w:val="0563C1"/>
            <w:sz w:val="18"/>
            <w:szCs w:val="18"/>
            <w:u w:val="single"/>
            <w:lang w:eastAsia="en-GB"/>
          </w:rPr>
          <w:t>https://www.etsi.org/deliver/etsi_ts/136300_136399/136306/16.10.00_60/ts_136306v161000p.pdf</w:t>
        </w:r>
      </w:hyperlink>
    </w:p>
    <w:p w14:paraId="023EBD1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36.306-16.10.0 V1.2.0</w:t>
      </w:r>
      <w:r w:rsidRPr="00AD58AF">
        <w:rPr>
          <w:rFonts w:eastAsia="SimSun"/>
          <w:szCs w:val="24"/>
          <w:lang w:eastAsia="en-GB"/>
        </w:rPr>
        <w:tab/>
      </w:r>
      <w:r w:rsidRPr="00AD58AF">
        <w:rPr>
          <w:rFonts w:eastAsia="SimSun"/>
          <w:color w:val="000000"/>
          <w:sz w:val="18"/>
          <w:szCs w:val="18"/>
          <w:lang w:eastAsia="en-GB"/>
        </w:rPr>
        <w:t>16.10.0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17.01.2023</w:t>
      </w:r>
      <w:r w:rsidRPr="00AD58AF">
        <w:rPr>
          <w:rFonts w:eastAsia="SimSun"/>
          <w:szCs w:val="24"/>
          <w:lang w:eastAsia="en-GB"/>
        </w:rPr>
        <w:tab/>
      </w:r>
      <w:hyperlink r:id="rId461" w:history="1">
        <w:r w:rsidRPr="00AD58AF">
          <w:rPr>
            <w:rFonts w:eastAsia="SimSun"/>
            <w:color w:val="0563C1"/>
            <w:sz w:val="18"/>
            <w:szCs w:val="18"/>
            <w:u w:val="single"/>
            <w:lang w:eastAsia="en-GB"/>
          </w:rPr>
          <w:t>https://members.tsdsi.in/s/cWjBtZCNxXm7kTz</w:t>
        </w:r>
      </w:hyperlink>
    </w:p>
    <w:p w14:paraId="3BE8BC1A"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TTAT.3G-36.306V16.10.0</w:t>
      </w:r>
      <w:r w:rsidRPr="00AD58AF">
        <w:rPr>
          <w:rFonts w:eastAsia="SimSun"/>
          <w:szCs w:val="24"/>
          <w:lang w:eastAsia="en-GB"/>
        </w:rPr>
        <w:tab/>
      </w:r>
      <w:r w:rsidRPr="00AD58AF">
        <w:rPr>
          <w:rFonts w:eastAsia="SimSun"/>
          <w:color w:val="000000"/>
          <w:sz w:val="18"/>
          <w:szCs w:val="18"/>
          <w:lang w:eastAsia="en-GB"/>
        </w:rPr>
        <w:t>16.10.0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11.01.2023</w:t>
      </w:r>
      <w:r w:rsidRPr="00AD58AF">
        <w:rPr>
          <w:rFonts w:eastAsia="SimSun"/>
          <w:szCs w:val="24"/>
          <w:lang w:eastAsia="en-GB"/>
        </w:rPr>
        <w:tab/>
      </w:r>
      <w:hyperlink r:id="rId462" w:history="1">
        <w:r w:rsidRPr="00AD58AF">
          <w:rPr>
            <w:rFonts w:eastAsia="SimSun"/>
            <w:color w:val="0563C1"/>
            <w:sz w:val="18"/>
            <w:szCs w:val="18"/>
            <w:u w:val="single"/>
            <w:lang w:eastAsia="en-GB"/>
          </w:rPr>
          <w:t>http://committee.tta.or.kr/data/ttasDown.jsp?kind=ttastd&amp;pk_num=TTAT.3G-36.306V16.10.0</w:t>
        </w:r>
      </w:hyperlink>
    </w:p>
    <w:p w14:paraId="6A84F36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17</w:t>
      </w:r>
    </w:p>
    <w:p w14:paraId="0979E17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STD-T120-36.306.V17.3.0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63" w:history="1">
        <w:r w:rsidRPr="00B31F16">
          <w:rPr>
            <w:rFonts w:eastAsia="SimSun"/>
            <w:color w:val="0563C1"/>
            <w:sz w:val="18"/>
            <w:szCs w:val="18"/>
            <w:u w:val="single"/>
            <w:lang w:val="en-GB" w:eastAsia="en-GB"/>
          </w:rPr>
          <w:t>https://www.arib.or.jp/english/html/overview/doc/T120_T23_SPECS/ARIB-STD-T120/Rel17/36/A36306-h30.pdf</w:t>
        </w:r>
      </w:hyperlink>
    </w:p>
    <w:p w14:paraId="23CAD35E"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ATIS.3GPP.36.306.V17.3.0</w:t>
      </w:r>
      <w:r w:rsidRPr="00AD58AF">
        <w:rPr>
          <w:rFonts w:eastAsia="SimSun"/>
          <w:szCs w:val="24"/>
          <w:lang w:val="en-GB" w:eastAsia="en-GB"/>
        </w:rPr>
        <w:tab/>
      </w:r>
      <w:r w:rsidRPr="00AD58AF">
        <w:rPr>
          <w:rFonts w:eastAsia="SimSun"/>
          <w:color w:val="000000"/>
          <w:sz w:val="18"/>
          <w:szCs w:val="18"/>
          <w:lang w:val="en-GB" w:eastAsia="en-GB"/>
        </w:rPr>
        <w:t>17.3.0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464" w:anchor="Rel-17" w:history="1">
        <w:r w:rsidRPr="00AD58AF">
          <w:rPr>
            <w:rFonts w:eastAsia="SimSun"/>
            <w:color w:val="0563C1"/>
            <w:sz w:val="18"/>
            <w:szCs w:val="18"/>
            <w:u w:val="single"/>
            <w:lang w:val="en-GB" w:eastAsia="en-GB"/>
          </w:rPr>
          <w:t>https://www.atis.org/3gpp-transpositions - Rel-17</w:t>
        </w:r>
      </w:hyperlink>
    </w:p>
    <w:p w14:paraId="371B87C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lastRenderedPageBreak/>
        <w:t>CCSA</w:t>
      </w:r>
      <w:r w:rsidRPr="00AD58AF">
        <w:rPr>
          <w:rFonts w:eastAsia="SimSun"/>
          <w:szCs w:val="24"/>
          <w:lang w:val="en-GB" w:eastAsia="en-GB"/>
        </w:rPr>
        <w:tab/>
      </w:r>
      <w:r w:rsidRPr="00AD58AF">
        <w:rPr>
          <w:rFonts w:eastAsia="SimSun"/>
          <w:color w:val="000000"/>
          <w:sz w:val="18"/>
          <w:szCs w:val="18"/>
          <w:lang w:val="en-GB" w:eastAsia="en-GB"/>
        </w:rPr>
        <w:t>CCSA.36.306V1730</w:t>
      </w:r>
      <w:r w:rsidRPr="00AD58AF">
        <w:rPr>
          <w:rFonts w:eastAsia="SimSun"/>
          <w:szCs w:val="24"/>
          <w:lang w:val="en-GB" w:eastAsia="en-GB"/>
        </w:rPr>
        <w:tab/>
      </w:r>
      <w:r w:rsidRPr="00AD58AF">
        <w:rPr>
          <w:rFonts w:eastAsia="SimSun"/>
          <w:color w:val="000000"/>
          <w:sz w:val="18"/>
          <w:szCs w:val="18"/>
          <w:lang w:val="en-GB" w:eastAsia="en-GB"/>
        </w:rPr>
        <w:t>17.3.0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01.12.2022</w:t>
      </w:r>
      <w:r w:rsidRPr="00AD58AF">
        <w:rPr>
          <w:rFonts w:eastAsia="SimSun"/>
          <w:szCs w:val="24"/>
          <w:lang w:val="en-GB" w:eastAsia="en-GB"/>
        </w:rPr>
        <w:tab/>
      </w:r>
      <w:hyperlink r:id="rId465" w:history="1">
        <w:r w:rsidRPr="00AD58AF">
          <w:rPr>
            <w:rFonts w:eastAsia="SimSun"/>
            <w:color w:val="0563C1"/>
            <w:sz w:val="18"/>
            <w:szCs w:val="18"/>
            <w:u w:val="single"/>
            <w:lang w:val="en-GB" w:eastAsia="en-GB"/>
          </w:rPr>
          <w:t>https://www.ccsa.org.cn/api/portalsFile/downloadOldFile?type=19&amp;oldFileUrl=ITU-R/M.2150-</w:t>
        </w:r>
      </w:hyperlink>
    </w:p>
    <w:p w14:paraId="3634B3D6"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466" w:history="1">
        <w:r w:rsidRPr="00AD58AF">
          <w:rPr>
            <w:rFonts w:eastAsia="SimSun"/>
            <w:color w:val="0563C1"/>
            <w:sz w:val="18"/>
            <w:szCs w:val="18"/>
            <w:u w:val="single"/>
            <w:lang w:eastAsia="en-GB"/>
          </w:rPr>
          <w:t>2_SRIT/CCSA.36.306V1730.doc</w:t>
        </w:r>
      </w:hyperlink>
    </w:p>
    <w:p w14:paraId="1EE3EAB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136 306</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20.01.2023</w:t>
      </w:r>
      <w:r w:rsidRPr="00AD58AF">
        <w:rPr>
          <w:rFonts w:eastAsia="SimSun"/>
          <w:szCs w:val="24"/>
          <w:lang w:eastAsia="en-GB"/>
        </w:rPr>
        <w:tab/>
      </w:r>
      <w:hyperlink r:id="rId467" w:history="1">
        <w:r w:rsidRPr="00AD58AF">
          <w:rPr>
            <w:rFonts w:eastAsia="SimSun"/>
            <w:color w:val="0563C1"/>
            <w:sz w:val="18"/>
            <w:szCs w:val="18"/>
            <w:u w:val="single"/>
            <w:lang w:eastAsia="en-GB"/>
          </w:rPr>
          <w:t>https://www.etsi.org/deliver/etsi_ts/136300_136399/136306/17.03.00_60/ts_136306v170300p.pdf</w:t>
        </w:r>
      </w:hyperlink>
    </w:p>
    <w:p w14:paraId="28B03D62"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36.306 17.3.0 V1.3.0</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02.05.2023</w:t>
      </w:r>
      <w:r w:rsidRPr="00AD58AF">
        <w:rPr>
          <w:rFonts w:eastAsia="SimSun"/>
          <w:szCs w:val="24"/>
          <w:lang w:eastAsia="en-GB"/>
        </w:rPr>
        <w:tab/>
      </w:r>
      <w:hyperlink r:id="rId468" w:history="1">
        <w:r w:rsidRPr="00AD58AF">
          <w:rPr>
            <w:rFonts w:eastAsia="SimSun"/>
            <w:color w:val="0563C1"/>
            <w:sz w:val="18"/>
            <w:szCs w:val="18"/>
            <w:u w:val="single"/>
            <w:lang w:eastAsia="en-GB"/>
          </w:rPr>
          <w:t>https://members.tsdsi.in/s/e8HfNfx5bqKdw7B</w:t>
        </w:r>
      </w:hyperlink>
    </w:p>
    <w:p w14:paraId="0C2F9659"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TTAT.3G-36.306V17.3.0</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16.03.2023</w:t>
      </w:r>
      <w:r w:rsidRPr="00AD58AF">
        <w:rPr>
          <w:rFonts w:eastAsia="SimSun"/>
          <w:szCs w:val="24"/>
          <w:lang w:eastAsia="en-GB"/>
        </w:rPr>
        <w:tab/>
      </w:r>
      <w:hyperlink r:id="rId469" w:history="1">
        <w:r w:rsidRPr="00AD58AF">
          <w:rPr>
            <w:rFonts w:eastAsia="SimSun"/>
            <w:color w:val="0563C1"/>
            <w:sz w:val="18"/>
            <w:szCs w:val="18"/>
            <w:u w:val="single"/>
            <w:lang w:eastAsia="en-GB"/>
          </w:rPr>
          <w:t>http://committee.tta.or.kr/data/ttasDown.jsp?kind=ttastd&amp;pk_num=TTAT.3G-36.306V17.3.0</w:t>
        </w:r>
      </w:hyperlink>
    </w:p>
    <w:p w14:paraId="18A77B39" w14:textId="77777777" w:rsidR="00545E1C" w:rsidRDefault="003B2545">
      <w:pPr>
        <w:pStyle w:val="Heading5"/>
        <w:rPr>
          <w:color w:val="000000" w:themeColor="text1"/>
          <w:lang w:eastAsia="zh-CN"/>
        </w:rPr>
      </w:pPr>
      <w:r>
        <w:rPr>
          <w:color w:val="000000" w:themeColor="text1"/>
          <w:lang w:eastAsia="zh-CN"/>
        </w:rPr>
        <w:t>1.2.1.3.</w:t>
      </w:r>
      <w:r>
        <w:rPr>
          <w:rFonts w:hint="eastAsia"/>
          <w:color w:val="000000" w:themeColor="text1"/>
          <w:lang w:eastAsia="zh-CN"/>
        </w:rPr>
        <w:t>6</w:t>
      </w:r>
      <w:r>
        <w:rPr>
          <w:color w:val="000000" w:themeColor="text1"/>
          <w:lang w:eastAsia="zh-CN"/>
        </w:rPr>
        <w:tab/>
        <w:t>TS 36.307</w:t>
      </w:r>
    </w:p>
    <w:p w14:paraId="6C2EF798" w14:textId="77777777" w:rsidR="00545E1C" w:rsidRDefault="003B2545">
      <w:pPr>
        <w:pStyle w:val="Headingb"/>
        <w:snapToGrid w:val="0"/>
        <w:spacing w:before="120"/>
        <w:rPr>
          <w:color w:val="000000" w:themeColor="text1"/>
          <w:lang w:eastAsia="zh-CN"/>
        </w:rPr>
      </w:pPr>
      <w:bookmarkStart w:id="133" w:name="_Toc77257427"/>
      <w:r>
        <w:rPr>
          <w:color w:val="000000" w:themeColor="text1"/>
          <w:lang w:eastAsia="zh-CN"/>
        </w:rPr>
        <w:t>演进的通用地面无线接入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；对支持版本无关</w:t>
      </w:r>
      <w:r>
        <w:rPr>
          <w:rFonts w:hint="eastAsia"/>
          <w:color w:val="000000" w:themeColor="text1"/>
          <w:lang w:eastAsia="zh-CN"/>
        </w:rPr>
        <w:t>之</w:t>
      </w:r>
      <w:r>
        <w:rPr>
          <w:color w:val="000000" w:themeColor="text1"/>
          <w:lang w:eastAsia="zh-CN"/>
        </w:rPr>
        <w:t>频段的用户设备（</w:t>
      </w:r>
      <w:r>
        <w:rPr>
          <w:color w:val="000000" w:themeColor="text1"/>
          <w:lang w:eastAsia="zh-CN"/>
        </w:rPr>
        <w:t>UE</w:t>
      </w:r>
      <w:r>
        <w:rPr>
          <w:color w:val="000000" w:themeColor="text1"/>
          <w:lang w:eastAsia="zh-CN"/>
        </w:rPr>
        <w:t>）的要求</w:t>
      </w:r>
      <w:bookmarkEnd w:id="133"/>
    </w:p>
    <w:p w14:paraId="60DD83C5"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本文档规定了对支持版本无关</w:t>
      </w:r>
      <w:r>
        <w:rPr>
          <w:rFonts w:hint="eastAsia"/>
          <w:color w:val="000000" w:themeColor="text1"/>
          <w:lang w:eastAsia="zh-CN"/>
        </w:rPr>
        <w:t>之频段</w:t>
      </w:r>
      <w:r>
        <w:rPr>
          <w:color w:val="000000" w:themeColor="text1"/>
          <w:lang w:eastAsia="zh-CN"/>
        </w:rPr>
        <w:t>的</w:t>
      </w:r>
      <w:r>
        <w:rPr>
          <w:color w:val="000000" w:themeColor="text1"/>
          <w:lang w:eastAsia="zh-CN"/>
        </w:rPr>
        <w:t>UE</w:t>
      </w:r>
      <w:r>
        <w:rPr>
          <w:color w:val="000000" w:themeColor="text1"/>
          <w:lang w:eastAsia="zh-CN"/>
        </w:rPr>
        <w:t>的要求。</w:t>
      </w:r>
      <w:r>
        <w:rPr>
          <w:color w:val="000000" w:themeColor="text1"/>
          <w:lang w:eastAsia="zh-CN"/>
        </w:rPr>
        <w:t>TSG-RAN</w:t>
      </w:r>
      <w:r>
        <w:rPr>
          <w:color w:val="000000" w:themeColor="text1"/>
          <w:lang w:eastAsia="zh-CN"/>
        </w:rPr>
        <w:t>已</w:t>
      </w:r>
      <w:r>
        <w:rPr>
          <w:rFonts w:hint="eastAsia"/>
          <w:color w:val="000000" w:themeColor="text1"/>
          <w:lang w:eastAsia="zh-CN"/>
        </w:rPr>
        <w:t>同意</w:t>
      </w:r>
      <w:r>
        <w:rPr>
          <w:color w:val="000000" w:themeColor="text1"/>
          <w:lang w:eastAsia="zh-CN"/>
        </w:rPr>
        <w:t>，新频段的标准化可与版本无关。</w:t>
      </w:r>
      <w:r>
        <w:rPr>
          <w:rFonts w:hint="eastAsia"/>
          <w:color w:val="000000" w:themeColor="text1"/>
          <w:lang w:eastAsia="zh-CN"/>
        </w:rPr>
        <w:t>不过</w:t>
      </w:r>
      <w:r>
        <w:rPr>
          <w:color w:val="000000" w:themeColor="text1"/>
          <w:lang w:eastAsia="zh-CN"/>
        </w:rPr>
        <w:t>，为了</w:t>
      </w:r>
      <w:r>
        <w:rPr>
          <w:rFonts w:hint="eastAsia"/>
          <w:color w:val="000000" w:themeColor="text1"/>
          <w:lang w:eastAsia="zh-CN"/>
        </w:rPr>
        <w:t>实施</w:t>
      </w:r>
      <w:r>
        <w:rPr>
          <w:color w:val="000000" w:themeColor="text1"/>
          <w:lang w:eastAsia="zh-CN"/>
        </w:rPr>
        <w:t>符合某一特定版本但又支持后续版本规定</w:t>
      </w:r>
      <w:r>
        <w:rPr>
          <w:rFonts w:hint="eastAsia"/>
          <w:color w:val="000000" w:themeColor="text1"/>
          <w:lang w:eastAsia="zh-CN"/>
        </w:rPr>
        <w:t>之</w:t>
      </w:r>
      <w:r>
        <w:rPr>
          <w:color w:val="000000" w:themeColor="text1"/>
          <w:lang w:eastAsia="zh-CN"/>
        </w:rPr>
        <w:t>工作频段的</w:t>
      </w:r>
      <w:r>
        <w:rPr>
          <w:color w:val="000000" w:themeColor="text1"/>
          <w:lang w:eastAsia="zh-CN"/>
        </w:rPr>
        <w:t>UE</w:t>
      </w:r>
      <w:r>
        <w:rPr>
          <w:color w:val="000000" w:themeColor="text1"/>
          <w:lang w:eastAsia="zh-CN"/>
        </w:rPr>
        <w:t>，有必要规定一些</w:t>
      </w:r>
      <w:r>
        <w:rPr>
          <w:rFonts w:hint="eastAsia"/>
          <w:color w:val="000000" w:themeColor="text1"/>
          <w:lang w:eastAsia="zh-CN"/>
        </w:rPr>
        <w:t>额外</w:t>
      </w:r>
      <w:r>
        <w:rPr>
          <w:color w:val="000000" w:themeColor="text1"/>
          <w:lang w:eastAsia="zh-CN"/>
        </w:rPr>
        <w:t>的要求。</w:t>
      </w:r>
      <w:r>
        <w:rPr>
          <w:rFonts w:hint="eastAsia"/>
          <w:color w:val="000000" w:themeColor="text1"/>
          <w:lang w:eastAsia="zh-CN"/>
        </w:rPr>
        <w:t>在本版本</w:t>
      </w:r>
      <w:r>
        <w:rPr>
          <w:color w:val="000000" w:themeColor="text1"/>
          <w:lang w:eastAsia="zh-CN"/>
        </w:rPr>
        <w:t>规范</w:t>
      </w:r>
      <w:r>
        <w:rPr>
          <w:rFonts w:hint="eastAsia"/>
          <w:color w:val="000000" w:themeColor="text1"/>
          <w:lang w:eastAsia="zh-CN"/>
        </w:rPr>
        <w:t>中</w:t>
      </w:r>
      <w:r>
        <w:rPr>
          <w:color w:val="000000" w:themeColor="text1"/>
          <w:lang w:eastAsia="zh-CN"/>
        </w:rPr>
        <w:t>对所有频段</w:t>
      </w:r>
      <w:r>
        <w:rPr>
          <w:rFonts w:hint="eastAsia"/>
          <w:color w:val="000000" w:themeColor="text1"/>
          <w:lang w:eastAsia="zh-CN"/>
        </w:rPr>
        <w:t>都做了完整规定</w:t>
      </w:r>
      <w:r>
        <w:rPr>
          <w:color w:val="000000" w:themeColor="text1"/>
          <w:lang w:eastAsia="zh-CN"/>
        </w:rPr>
        <w:t>。本文档不</w:t>
      </w:r>
      <w:r>
        <w:rPr>
          <w:rFonts w:hint="eastAsia"/>
          <w:color w:val="000000" w:themeColor="text1"/>
          <w:lang w:eastAsia="zh-CN"/>
        </w:rPr>
        <w:t>含</w:t>
      </w:r>
      <w:r>
        <w:rPr>
          <w:color w:val="000000" w:themeColor="text1"/>
          <w:lang w:eastAsia="zh-CN"/>
        </w:rPr>
        <w:t>对支持版本无关</w:t>
      </w:r>
      <w:r>
        <w:rPr>
          <w:rFonts w:hint="eastAsia"/>
          <w:color w:val="000000" w:themeColor="text1"/>
          <w:lang w:eastAsia="zh-CN"/>
        </w:rPr>
        <w:t>之</w:t>
      </w:r>
      <w:r>
        <w:rPr>
          <w:color w:val="000000" w:themeColor="text1"/>
          <w:lang w:eastAsia="zh-CN"/>
        </w:rPr>
        <w:t>频段的</w:t>
      </w:r>
      <w:r>
        <w:rPr>
          <w:color w:val="000000" w:themeColor="text1"/>
          <w:lang w:eastAsia="zh-CN"/>
        </w:rPr>
        <w:t>UE</w:t>
      </w:r>
      <w:r>
        <w:rPr>
          <w:color w:val="000000" w:themeColor="text1"/>
          <w:lang w:eastAsia="zh-CN"/>
        </w:rPr>
        <w:t>的任何要求。</w:t>
      </w:r>
    </w:p>
    <w:p w14:paraId="6A6E4EBA"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8940193"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AD58AF">
        <w:rPr>
          <w:rFonts w:eastAsia="SimSun"/>
          <w:b/>
          <w:bCs/>
          <w:color w:val="000000"/>
          <w:sz w:val="18"/>
          <w:szCs w:val="18"/>
          <w:lang w:eastAsia="en-GB"/>
        </w:rPr>
        <w:t>版本</w:t>
      </w:r>
      <w:r w:rsidRPr="00282939">
        <w:rPr>
          <w:rFonts w:eastAsia="SimSun"/>
          <w:b/>
          <w:bCs/>
          <w:color w:val="000000"/>
          <w:sz w:val="18"/>
          <w:szCs w:val="18"/>
          <w:lang w:val="en-GB" w:eastAsia="en-GB"/>
        </w:rPr>
        <w:t>15</w:t>
      </w:r>
    </w:p>
    <w:p w14:paraId="010D3541"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STD-T120-36.307.V15.9.0</w:t>
      </w:r>
      <w:r w:rsidRPr="00282939">
        <w:rPr>
          <w:rFonts w:eastAsia="SimSun"/>
          <w:szCs w:val="24"/>
          <w:lang w:val="en-GB" w:eastAsia="en-GB"/>
        </w:rPr>
        <w:tab/>
      </w:r>
      <w:r w:rsidRPr="00282939">
        <w:rPr>
          <w:rFonts w:eastAsia="SimSun"/>
          <w:color w:val="000000"/>
          <w:sz w:val="18"/>
          <w:szCs w:val="18"/>
          <w:lang w:val="en-GB" w:eastAsia="en-GB"/>
        </w:rPr>
        <w:t>15.9.0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470" w:history="1">
        <w:r w:rsidRPr="00282939">
          <w:rPr>
            <w:rFonts w:eastAsia="SimSun"/>
            <w:color w:val="0563C1"/>
            <w:sz w:val="18"/>
            <w:szCs w:val="18"/>
            <w:u w:val="single"/>
            <w:lang w:val="en-GB" w:eastAsia="en-GB"/>
          </w:rPr>
          <w:t>https://www.arib.or.jp/english/html/overview/doc/T120_T23_SPECS/ARIB-STD-T120/Rel15/36/A36307-f90.pdf</w:t>
        </w:r>
      </w:hyperlink>
    </w:p>
    <w:p w14:paraId="72C0B1B6"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ATIS.3GPP.36.307.V15.9.0</w:t>
      </w:r>
      <w:r w:rsidRPr="00282939">
        <w:rPr>
          <w:rFonts w:eastAsia="SimSun"/>
          <w:szCs w:val="24"/>
          <w:lang w:val="en-GB" w:eastAsia="en-GB"/>
        </w:rPr>
        <w:tab/>
      </w:r>
      <w:r w:rsidRPr="00282939">
        <w:rPr>
          <w:rFonts w:eastAsia="SimSun"/>
          <w:color w:val="000000"/>
          <w:sz w:val="18"/>
          <w:szCs w:val="18"/>
          <w:lang w:val="en-GB" w:eastAsia="en-GB"/>
        </w:rPr>
        <w:t>15.9.0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471" w:anchor="Rel-15" w:history="1">
        <w:r w:rsidRPr="00282939">
          <w:rPr>
            <w:rFonts w:eastAsia="SimSun"/>
            <w:color w:val="0563C1"/>
            <w:sz w:val="18"/>
            <w:szCs w:val="18"/>
            <w:u w:val="single"/>
            <w:lang w:val="en-GB" w:eastAsia="en-GB"/>
          </w:rPr>
          <w:t>https://www.atis.org/3gpp-transpositions - Rel-15</w:t>
        </w:r>
      </w:hyperlink>
    </w:p>
    <w:p w14:paraId="656E8EAC"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CCSA.36.307V1590</w:t>
      </w:r>
      <w:r w:rsidRPr="00282939">
        <w:rPr>
          <w:rFonts w:eastAsia="SimSun"/>
          <w:szCs w:val="24"/>
          <w:lang w:val="en-GB" w:eastAsia="en-GB"/>
        </w:rPr>
        <w:tab/>
      </w:r>
      <w:r w:rsidRPr="00282939">
        <w:rPr>
          <w:rFonts w:eastAsia="SimSun"/>
          <w:color w:val="000000"/>
          <w:sz w:val="18"/>
          <w:szCs w:val="18"/>
          <w:lang w:val="en-GB" w:eastAsia="en-GB"/>
        </w:rPr>
        <w:t>15.9.0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01.06.2022</w:t>
      </w:r>
      <w:r w:rsidRPr="00282939">
        <w:rPr>
          <w:rFonts w:eastAsia="SimSun"/>
          <w:szCs w:val="24"/>
          <w:lang w:val="en-GB" w:eastAsia="en-GB"/>
        </w:rPr>
        <w:tab/>
      </w:r>
      <w:hyperlink r:id="rId472" w:history="1">
        <w:r w:rsidRPr="00282939">
          <w:rPr>
            <w:rFonts w:eastAsia="SimSun"/>
            <w:color w:val="0563C1"/>
            <w:sz w:val="18"/>
            <w:szCs w:val="18"/>
            <w:u w:val="single"/>
            <w:lang w:val="en-GB" w:eastAsia="en-GB"/>
          </w:rPr>
          <w:t>https://www.ccsa.org.cn/api/portalsFile/downloadOldFile?type=19&amp;oldFileUrl=ITU-R/M.2150-</w:t>
        </w:r>
      </w:hyperlink>
    </w:p>
    <w:p w14:paraId="5D645617" w14:textId="77777777" w:rsidR="00545E1C" w:rsidRPr="00AD58AF"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473" w:history="1">
        <w:r w:rsidRPr="00AD58AF">
          <w:rPr>
            <w:rFonts w:eastAsia="SimSun"/>
            <w:color w:val="0563C1"/>
            <w:sz w:val="18"/>
            <w:szCs w:val="18"/>
            <w:u w:val="single"/>
            <w:lang w:eastAsia="en-GB"/>
          </w:rPr>
          <w:t>2_SRIT/CCSA.36.307V1590.doc</w:t>
        </w:r>
      </w:hyperlink>
    </w:p>
    <w:p w14:paraId="6D47A8FD"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136 307</w:t>
      </w:r>
      <w:r w:rsidRPr="00AD58AF">
        <w:rPr>
          <w:rFonts w:eastAsia="SimSun"/>
          <w:szCs w:val="24"/>
          <w:lang w:eastAsia="en-GB"/>
        </w:rPr>
        <w:tab/>
      </w:r>
      <w:r w:rsidRPr="00AD58AF">
        <w:rPr>
          <w:rFonts w:eastAsia="SimSun"/>
          <w:color w:val="000000"/>
          <w:sz w:val="18"/>
          <w:szCs w:val="18"/>
          <w:lang w:eastAsia="en-GB"/>
        </w:rPr>
        <w:t>15.9.0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21.07.2022</w:t>
      </w:r>
      <w:r w:rsidRPr="00AD58AF">
        <w:rPr>
          <w:rFonts w:eastAsia="SimSun"/>
          <w:szCs w:val="24"/>
          <w:lang w:eastAsia="en-GB"/>
        </w:rPr>
        <w:tab/>
      </w:r>
      <w:hyperlink r:id="rId474" w:history="1">
        <w:r w:rsidRPr="00AD58AF">
          <w:rPr>
            <w:rFonts w:eastAsia="SimSun"/>
            <w:color w:val="0563C1"/>
            <w:sz w:val="18"/>
            <w:szCs w:val="18"/>
            <w:u w:val="single"/>
            <w:lang w:eastAsia="en-GB"/>
          </w:rPr>
          <w:t>https://www.etsi.org/deliver/etsi_ts/136300_136399/136307/15.09.00_60/ts_136307v150900p.pdf</w:t>
        </w:r>
      </w:hyperlink>
    </w:p>
    <w:p w14:paraId="712ADCAE"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36.307-15.9.0 V1.1.0</w:t>
      </w:r>
      <w:r w:rsidRPr="00AD58AF">
        <w:rPr>
          <w:rFonts w:eastAsia="SimSun"/>
          <w:szCs w:val="24"/>
          <w:lang w:eastAsia="en-GB"/>
        </w:rPr>
        <w:tab/>
      </w:r>
      <w:r w:rsidRPr="00AD58AF">
        <w:rPr>
          <w:rFonts w:eastAsia="SimSun"/>
          <w:color w:val="000000"/>
          <w:sz w:val="18"/>
          <w:szCs w:val="18"/>
          <w:lang w:eastAsia="en-GB"/>
        </w:rPr>
        <w:t>15.9.0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475" w:history="1">
        <w:r w:rsidRPr="00AD58AF">
          <w:rPr>
            <w:rFonts w:eastAsia="SimSun"/>
            <w:color w:val="0563C1"/>
            <w:sz w:val="18"/>
            <w:szCs w:val="18"/>
            <w:u w:val="single"/>
            <w:lang w:eastAsia="en-GB"/>
          </w:rPr>
          <w:t>https://members.tsdsi.in/s/By8RQ3YbcDZcJ7S</w:t>
        </w:r>
      </w:hyperlink>
    </w:p>
    <w:p w14:paraId="1460F946"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TTAT.3G-36.307V15.9.0</w:t>
      </w:r>
      <w:r w:rsidRPr="00AD58AF">
        <w:rPr>
          <w:rFonts w:eastAsia="SimSun"/>
          <w:szCs w:val="24"/>
          <w:lang w:eastAsia="en-GB"/>
        </w:rPr>
        <w:tab/>
      </w:r>
      <w:r w:rsidRPr="00AD58AF">
        <w:rPr>
          <w:rFonts w:eastAsia="SimSun"/>
          <w:color w:val="000000"/>
          <w:sz w:val="18"/>
          <w:szCs w:val="18"/>
          <w:lang w:eastAsia="en-GB"/>
        </w:rPr>
        <w:t>15.9.0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21.10.2022</w:t>
      </w:r>
      <w:r w:rsidRPr="00AD58AF">
        <w:rPr>
          <w:rFonts w:eastAsia="SimSun"/>
          <w:szCs w:val="24"/>
          <w:lang w:eastAsia="en-GB"/>
        </w:rPr>
        <w:tab/>
      </w:r>
      <w:hyperlink r:id="rId476" w:history="1">
        <w:r w:rsidRPr="00AD58AF">
          <w:rPr>
            <w:rFonts w:eastAsia="SimSun"/>
            <w:color w:val="0563C1"/>
            <w:sz w:val="18"/>
            <w:szCs w:val="18"/>
            <w:u w:val="single"/>
            <w:lang w:eastAsia="en-GB"/>
          </w:rPr>
          <w:t>http://committee.tta.or.kr/data/ttasDown.jsp?kind=ttastd&amp;pk_num=TTAT.3G-36.307V15.9.0</w:t>
        </w:r>
      </w:hyperlink>
    </w:p>
    <w:p w14:paraId="6747A1DB"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16</w:t>
      </w:r>
    </w:p>
    <w:p w14:paraId="42194DF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STD-T120-36.307.V16.5.0</w:t>
      </w:r>
      <w:r w:rsidRPr="00B31F16">
        <w:rPr>
          <w:rFonts w:eastAsia="SimSun"/>
          <w:szCs w:val="24"/>
          <w:lang w:val="en-GB" w:eastAsia="en-GB"/>
        </w:rPr>
        <w:tab/>
      </w:r>
      <w:r w:rsidRPr="00B31F16">
        <w:rPr>
          <w:rFonts w:eastAsia="SimSun"/>
          <w:color w:val="000000"/>
          <w:sz w:val="18"/>
          <w:szCs w:val="18"/>
          <w:lang w:val="en-GB" w:eastAsia="en-GB"/>
        </w:rPr>
        <w:t>16.5.0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77" w:history="1">
        <w:r w:rsidRPr="00B31F16">
          <w:rPr>
            <w:rFonts w:eastAsia="SimSun"/>
            <w:color w:val="0563C1"/>
            <w:sz w:val="18"/>
            <w:szCs w:val="18"/>
            <w:u w:val="single"/>
            <w:lang w:val="en-GB" w:eastAsia="en-GB"/>
          </w:rPr>
          <w:t>https://www.arib.or.jp/english/html/overview/doc/T120_T23_SPECS/ARIB-STD-T120/Rel16/36/A36307-g50.pdf</w:t>
        </w:r>
      </w:hyperlink>
    </w:p>
    <w:p w14:paraId="5FCFC1EF"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ATIS.3GPP.36.307.V16.5.0</w:t>
      </w:r>
      <w:r w:rsidRPr="00AD58AF">
        <w:rPr>
          <w:rFonts w:eastAsia="SimSun"/>
          <w:szCs w:val="24"/>
          <w:lang w:val="en-GB" w:eastAsia="en-GB"/>
        </w:rPr>
        <w:tab/>
      </w:r>
      <w:r w:rsidRPr="00AD58AF">
        <w:rPr>
          <w:rFonts w:eastAsia="SimSun"/>
          <w:color w:val="000000"/>
          <w:sz w:val="18"/>
          <w:szCs w:val="18"/>
          <w:lang w:val="en-GB" w:eastAsia="en-GB"/>
        </w:rPr>
        <w:t>16.5.0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478" w:anchor="Rel-16" w:history="1">
        <w:r w:rsidRPr="00AD58AF">
          <w:rPr>
            <w:rFonts w:eastAsia="SimSun"/>
            <w:color w:val="0563C1"/>
            <w:sz w:val="18"/>
            <w:szCs w:val="18"/>
            <w:u w:val="single"/>
            <w:lang w:val="en-GB" w:eastAsia="en-GB"/>
          </w:rPr>
          <w:t>https://www.atis.org/3gpp-transpositions - Rel-16</w:t>
        </w:r>
      </w:hyperlink>
    </w:p>
    <w:p w14:paraId="404FCE2F"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CCSA.36.307V1650</w:t>
      </w:r>
      <w:r w:rsidRPr="00AD58AF">
        <w:rPr>
          <w:rFonts w:eastAsia="SimSun"/>
          <w:szCs w:val="24"/>
          <w:lang w:val="en-GB" w:eastAsia="en-GB"/>
        </w:rPr>
        <w:tab/>
      </w:r>
      <w:r w:rsidRPr="00AD58AF">
        <w:rPr>
          <w:rFonts w:eastAsia="SimSun"/>
          <w:color w:val="000000"/>
          <w:sz w:val="18"/>
          <w:szCs w:val="18"/>
          <w:lang w:val="en-GB" w:eastAsia="en-GB"/>
        </w:rPr>
        <w:t>16.5.0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01.06.2022</w:t>
      </w:r>
      <w:r w:rsidRPr="00AD58AF">
        <w:rPr>
          <w:rFonts w:eastAsia="SimSun"/>
          <w:szCs w:val="24"/>
          <w:lang w:val="en-GB" w:eastAsia="en-GB"/>
        </w:rPr>
        <w:tab/>
      </w:r>
      <w:hyperlink r:id="rId479" w:history="1">
        <w:r w:rsidRPr="00AD58AF">
          <w:rPr>
            <w:rFonts w:eastAsia="SimSun"/>
            <w:color w:val="0563C1"/>
            <w:sz w:val="18"/>
            <w:szCs w:val="18"/>
            <w:u w:val="single"/>
            <w:lang w:val="en-GB" w:eastAsia="en-GB"/>
          </w:rPr>
          <w:t>https://www.ccsa.org.cn/api/portalsFile/downloadOldFile?type=19&amp;oldFileUrl=ITU-R/M.2150-</w:t>
        </w:r>
      </w:hyperlink>
    </w:p>
    <w:p w14:paraId="50A5AB2D"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480" w:history="1">
        <w:r w:rsidRPr="00AD58AF">
          <w:rPr>
            <w:rFonts w:eastAsia="SimSun"/>
            <w:color w:val="0563C1"/>
            <w:sz w:val="18"/>
            <w:szCs w:val="18"/>
            <w:u w:val="single"/>
            <w:lang w:eastAsia="en-GB"/>
          </w:rPr>
          <w:t>2_SRIT/CCSA.36.307V1650.doc</w:t>
        </w:r>
      </w:hyperlink>
    </w:p>
    <w:p w14:paraId="7EA4CFD6"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136 307</w:t>
      </w:r>
      <w:r w:rsidRPr="00AD58AF">
        <w:rPr>
          <w:rFonts w:eastAsia="SimSun"/>
          <w:szCs w:val="24"/>
          <w:lang w:eastAsia="en-GB"/>
        </w:rPr>
        <w:tab/>
      </w:r>
      <w:r w:rsidRPr="00AD58AF">
        <w:rPr>
          <w:rFonts w:eastAsia="SimSun"/>
          <w:color w:val="000000"/>
          <w:sz w:val="18"/>
          <w:szCs w:val="18"/>
          <w:lang w:eastAsia="en-GB"/>
        </w:rPr>
        <w:t>16.5.0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21.07.2022</w:t>
      </w:r>
      <w:r w:rsidRPr="00AD58AF">
        <w:rPr>
          <w:rFonts w:eastAsia="SimSun"/>
          <w:szCs w:val="24"/>
          <w:lang w:eastAsia="en-GB"/>
        </w:rPr>
        <w:tab/>
      </w:r>
      <w:hyperlink r:id="rId481" w:history="1">
        <w:r w:rsidRPr="00AD58AF">
          <w:rPr>
            <w:rFonts w:eastAsia="SimSun"/>
            <w:color w:val="0563C1"/>
            <w:sz w:val="18"/>
            <w:szCs w:val="18"/>
            <w:u w:val="single"/>
            <w:lang w:eastAsia="en-GB"/>
          </w:rPr>
          <w:t>https://www.etsi.org/deliver/etsi_ts/136300_136399/136307/16.05.00_60/ts_136307v160500p.pdf</w:t>
        </w:r>
      </w:hyperlink>
    </w:p>
    <w:p w14:paraId="13C63390"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36.307-16.5.0 V1.1.0</w:t>
      </w:r>
      <w:r w:rsidRPr="00AD58AF">
        <w:rPr>
          <w:rFonts w:eastAsia="SimSun"/>
          <w:szCs w:val="24"/>
          <w:lang w:eastAsia="en-GB"/>
        </w:rPr>
        <w:tab/>
      </w:r>
      <w:r w:rsidRPr="00AD58AF">
        <w:rPr>
          <w:rFonts w:eastAsia="SimSun"/>
          <w:color w:val="000000"/>
          <w:sz w:val="18"/>
          <w:szCs w:val="18"/>
          <w:lang w:eastAsia="en-GB"/>
        </w:rPr>
        <w:t>16.5.0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482" w:history="1">
        <w:r w:rsidRPr="00AD58AF">
          <w:rPr>
            <w:rFonts w:eastAsia="SimSun"/>
            <w:color w:val="0563C1"/>
            <w:sz w:val="18"/>
            <w:szCs w:val="18"/>
            <w:u w:val="single"/>
            <w:lang w:eastAsia="en-GB"/>
          </w:rPr>
          <w:t>https://members.tsdsi.in/s/wdrCcSoAaT4KGap</w:t>
        </w:r>
      </w:hyperlink>
    </w:p>
    <w:p w14:paraId="35B4E7AA"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TTAT.3G-36.307V16.5.0</w:t>
      </w:r>
      <w:r w:rsidRPr="00AD58AF">
        <w:rPr>
          <w:rFonts w:eastAsia="SimSun"/>
          <w:szCs w:val="24"/>
          <w:lang w:eastAsia="en-GB"/>
        </w:rPr>
        <w:tab/>
      </w:r>
      <w:r w:rsidRPr="00AD58AF">
        <w:rPr>
          <w:rFonts w:eastAsia="SimSun"/>
          <w:color w:val="000000"/>
          <w:sz w:val="18"/>
          <w:szCs w:val="18"/>
          <w:lang w:eastAsia="en-GB"/>
        </w:rPr>
        <w:t>16.5.0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21.10.2022</w:t>
      </w:r>
      <w:r w:rsidRPr="00AD58AF">
        <w:rPr>
          <w:rFonts w:eastAsia="SimSun"/>
          <w:szCs w:val="24"/>
          <w:lang w:eastAsia="en-GB"/>
        </w:rPr>
        <w:tab/>
      </w:r>
      <w:hyperlink r:id="rId483" w:history="1">
        <w:r w:rsidRPr="00AD58AF">
          <w:rPr>
            <w:rFonts w:eastAsia="SimSun"/>
            <w:color w:val="0563C1"/>
            <w:sz w:val="18"/>
            <w:szCs w:val="18"/>
            <w:u w:val="single"/>
            <w:lang w:eastAsia="en-GB"/>
          </w:rPr>
          <w:t>http://committee.tta.or.kr/data/ttasDown.jsp?kind=ttastd&amp;pk_num=TTAT.3G-36.307V16.5.0</w:t>
        </w:r>
      </w:hyperlink>
    </w:p>
    <w:p w14:paraId="7828421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17</w:t>
      </w:r>
    </w:p>
    <w:p w14:paraId="3B7D5F2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STD-T120-36.307.V17.3.0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84" w:history="1">
        <w:r w:rsidRPr="00B31F16">
          <w:rPr>
            <w:rFonts w:eastAsia="SimSun"/>
            <w:color w:val="0563C1"/>
            <w:sz w:val="18"/>
            <w:szCs w:val="18"/>
            <w:u w:val="single"/>
            <w:lang w:val="en-GB" w:eastAsia="en-GB"/>
          </w:rPr>
          <w:t>https://www.arib.or.jp/english/html/overview/doc/T120_T23_SPECS/ARIB-STD-T120/Rel17/36/A36307-h30.pdf</w:t>
        </w:r>
      </w:hyperlink>
    </w:p>
    <w:p w14:paraId="53B918F0"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ATIS.3GPP.36.307.V17.3.0</w:t>
      </w:r>
      <w:r w:rsidRPr="00AD58AF">
        <w:rPr>
          <w:rFonts w:eastAsia="SimSun"/>
          <w:szCs w:val="24"/>
          <w:lang w:val="en-GB" w:eastAsia="en-GB"/>
        </w:rPr>
        <w:tab/>
      </w:r>
      <w:r w:rsidRPr="00AD58AF">
        <w:rPr>
          <w:rFonts w:eastAsia="SimSun"/>
          <w:color w:val="000000"/>
          <w:sz w:val="18"/>
          <w:szCs w:val="18"/>
          <w:lang w:val="en-GB" w:eastAsia="en-GB"/>
        </w:rPr>
        <w:t>17.3.0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485" w:anchor="Rel-17" w:history="1">
        <w:r w:rsidRPr="00AD58AF">
          <w:rPr>
            <w:rFonts w:eastAsia="SimSun"/>
            <w:color w:val="0563C1"/>
            <w:sz w:val="18"/>
            <w:szCs w:val="18"/>
            <w:u w:val="single"/>
            <w:lang w:val="en-GB" w:eastAsia="en-GB"/>
          </w:rPr>
          <w:t>https://www.atis.org/3gpp-transpositions - Rel-17</w:t>
        </w:r>
      </w:hyperlink>
    </w:p>
    <w:p w14:paraId="7EFE95FC"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CCSA.36.307V1730</w:t>
      </w:r>
      <w:r w:rsidRPr="00AD58AF">
        <w:rPr>
          <w:rFonts w:eastAsia="SimSun"/>
          <w:szCs w:val="24"/>
          <w:lang w:val="en-GB" w:eastAsia="en-GB"/>
        </w:rPr>
        <w:tab/>
      </w:r>
      <w:r w:rsidRPr="00AD58AF">
        <w:rPr>
          <w:rFonts w:eastAsia="SimSun"/>
          <w:color w:val="000000"/>
          <w:sz w:val="18"/>
          <w:szCs w:val="18"/>
          <w:lang w:val="en-GB" w:eastAsia="en-GB"/>
        </w:rPr>
        <w:t>17.3.0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01.12.2022</w:t>
      </w:r>
      <w:r w:rsidRPr="00AD58AF">
        <w:rPr>
          <w:rFonts w:eastAsia="SimSun"/>
          <w:szCs w:val="24"/>
          <w:lang w:val="en-GB" w:eastAsia="en-GB"/>
        </w:rPr>
        <w:tab/>
      </w:r>
      <w:hyperlink r:id="rId486" w:history="1">
        <w:r w:rsidRPr="00AD58AF">
          <w:rPr>
            <w:rFonts w:eastAsia="SimSun"/>
            <w:color w:val="0563C1"/>
            <w:sz w:val="18"/>
            <w:szCs w:val="18"/>
            <w:u w:val="single"/>
            <w:lang w:val="en-GB" w:eastAsia="en-GB"/>
          </w:rPr>
          <w:t>https://www.ccsa.org.cn/api/portalsFile/downloadOldFile?type=19&amp;oldFileUrl=ITU-R/M.2150-</w:t>
        </w:r>
      </w:hyperlink>
    </w:p>
    <w:p w14:paraId="07CCECD8"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487" w:history="1">
        <w:r w:rsidRPr="00AD58AF">
          <w:rPr>
            <w:rFonts w:eastAsia="SimSun"/>
            <w:color w:val="0563C1"/>
            <w:sz w:val="18"/>
            <w:szCs w:val="18"/>
            <w:u w:val="single"/>
            <w:lang w:eastAsia="en-GB"/>
          </w:rPr>
          <w:t>2_SRIT/CCSA.36.307V1730.doc</w:t>
        </w:r>
      </w:hyperlink>
    </w:p>
    <w:p w14:paraId="5BA6DD8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136 307</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19.01.2023</w:t>
      </w:r>
      <w:r w:rsidRPr="00AD58AF">
        <w:rPr>
          <w:rFonts w:eastAsia="SimSun"/>
          <w:szCs w:val="24"/>
          <w:lang w:eastAsia="en-GB"/>
        </w:rPr>
        <w:tab/>
      </w:r>
      <w:hyperlink r:id="rId488" w:history="1">
        <w:r w:rsidRPr="00AD58AF">
          <w:rPr>
            <w:rFonts w:eastAsia="SimSun"/>
            <w:color w:val="0563C1"/>
            <w:sz w:val="18"/>
            <w:szCs w:val="18"/>
            <w:u w:val="single"/>
            <w:lang w:eastAsia="en-GB"/>
          </w:rPr>
          <w:t>https://www.etsi.org/deliver/etsi_ts/136300_136399/136307/17.03.00_60/ts_136307v170300p.pdf</w:t>
        </w:r>
      </w:hyperlink>
    </w:p>
    <w:p w14:paraId="2B8D73B0"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36.307 17.3.0 V1.3.0</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02.05.2023</w:t>
      </w:r>
      <w:r w:rsidRPr="00AD58AF">
        <w:rPr>
          <w:rFonts w:eastAsia="SimSun"/>
          <w:szCs w:val="24"/>
          <w:lang w:eastAsia="en-GB"/>
        </w:rPr>
        <w:tab/>
      </w:r>
      <w:hyperlink r:id="rId489" w:history="1">
        <w:r w:rsidRPr="00AD58AF">
          <w:rPr>
            <w:rFonts w:eastAsia="SimSun"/>
            <w:color w:val="0563C1"/>
            <w:sz w:val="18"/>
            <w:szCs w:val="18"/>
            <w:u w:val="single"/>
            <w:lang w:eastAsia="en-GB"/>
          </w:rPr>
          <w:t>https://members.tsdsi.in/s/gXc4HBJtX6msJQP</w:t>
        </w:r>
      </w:hyperlink>
    </w:p>
    <w:p w14:paraId="6C9BF323"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TTAT.3G-36.307V17.3.0</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16.03.2023</w:t>
      </w:r>
      <w:r w:rsidRPr="00AD58AF">
        <w:rPr>
          <w:rFonts w:eastAsia="SimSun"/>
          <w:szCs w:val="24"/>
          <w:lang w:eastAsia="en-GB"/>
        </w:rPr>
        <w:tab/>
      </w:r>
      <w:hyperlink r:id="rId490" w:history="1">
        <w:r w:rsidRPr="00AD58AF">
          <w:rPr>
            <w:rFonts w:eastAsia="SimSun"/>
            <w:color w:val="0563C1"/>
            <w:sz w:val="18"/>
            <w:szCs w:val="18"/>
            <w:u w:val="single"/>
            <w:lang w:eastAsia="en-GB"/>
          </w:rPr>
          <w:t>http://committee.tta.or.kr/data/ttasDown.jsp?kind=ttastd&amp;pk_num=TTAT.3G-36.307V17.3.0</w:t>
        </w:r>
      </w:hyperlink>
    </w:p>
    <w:p w14:paraId="35CB7B81" w14:textId="77777777" w:rsidR="00545E1C" w:rsidRDefault="003B2545">
      <w:pPr>
        <w:pStyle w:val="Heading5"/>
        <w:rPr>
          <w:color w:val="000000" w:themeColor="text1"/>
          <w:lang w:eastAsia="zh-CN"/>
        </w:rPr>
      </w:pPr>
      <w:r>
        <w:rPr>
          <w:lang w:val="en-GB" w:eastAsia="zh-CN"/>
        </w:rPr>
        <w:lastRenderedPageBreak/>
        <w:t>1.2.1.3.7</w:t>
      </w:r>
      <w:r>
        <w:rPr>
          <w:lang w:val="en-GB" w:eastAsia="zh-CN"/>
        </w:rPr>
        <w:tab/>
      </w:r>
      <w:r>
        <w:rPr>
          <w:color w:val="000000" w:themeColor="text1"/>
          <w:lang w:eastAsia="zh-CN"/>
        </w:rPr>
        <w:tab/>
      </w:r>
      <w:r>
        <w:rPr>
          <w:rFonts w:hint="eastAsia"/>
          <w:color w:val="000000" w:themeColor="text1"/>
          <w:lang w:eastAsia="zh-CN"/>
        </w:rPr>
        <w:t>TS 36.314</w:t>
      </w:r>
    </w:p>
    <w:p w14:paraId="5A4DCC05" w14:textId="77777777" w:rsidR="00545E1C" w:rsidRDefault="003B2545">
      <w:pPr>
        <w:pStyle w:val="Headingb"/>
        <w:snapToGrid w:val="0"/>
        <w:spacing w:before="120"/>
        <w:rPr>
          <w:lang w:eastAsia="zh-CN"/>
        </w:rPr>
      </w:pPr>
      <w:bookmarkStart w:id="134" w:name="_Toc77257428"/>
      <w:r>
        <w:rPr>
          <w:lang w:eastAsia="zh-CN"/>
        </w:rPr>
        <w:t>演进的通用地面无线接入（</w:t>
      </w:r>
      <w:r>
        <w:rPr>
          <w:lang w:eastAsia="zh-CN"/>
        </w:rPr>
        <w:t>E-UTRA</w:t>
      </w:r>
      <w:r>
        <w:rPr>
          <w:lang w:eastAsia="zh-CN"/>
        </w:rPr>
        <w:t>）；第</w:t>
      </w:r>
      <w:r>
        <w:rPr>
          <w:lang w:eastAsia="zh-CN"/>
        </w:rPr>
        <w:t>2</w:t>
      </w:r>
      <w:r>
        <w:rPr>
          <w:lang w:eastAsia="zh-CN"/>
        </w:rPr>
        <w:t>层</w:t>
      </w:r>
      <w:r>
        <w:rPr>
          <w:rFonts w:hint="eastAsia"/>
          <w:lang w:eastAsia="zh-CN"/>
        </w:rPr>
        <w:t xml:space="preserve"> </w:t>
      </w:r>
      <w:r>
        <w:rPr>
          <w:rFonts w:eastAsia="MS Mincho"/>
          <w:lang w:val="en-GB" w:eastAsia="zh-CN"/>
        </w:rPr>
        <w:t>–</w:t>
      </w:r>
      <w:r>
        <w:rPr>
          <w:rFonts w:eastAsiaTheme="minorEastAsia" w:hint="eastAsia"/>
          <w:lang w:val="en-GB" w:eastAsia="zh-CN"/>
        </w:rPr>
        <w:t xml:space="preserve"> </w:t>
      </w:r>
      <w:r>
        <w:rPr>
          <w:lang w:eastAsia="zh-CN"/>
        </w:rPr>
        <w:t>测量</w:t>
      </w:r>
      <w:bookmarkEnd w:id="134"/>
    </w:p>
    <w:p w14:paraId="7598B295" w14:textId="77777777" w:rsidR="00545E1C" w:rsidRDefault="003B2545">
      <w:pPr>
        <w:snapToGrid w:val="0"/>
        <w:spacing w:line="240" w:lineRule="auto"/>
        <w:ind w:firstLineChars="200" w:firstLine="480"/>
        <w:rPr>
          <w:rFonts w:ascii="SimSun" w:eastAsia="SimSun" w:hAnsi="SimSun" w:cs="SimSun"/>
          <w:lang w:eastAsia="zh-CN"/>
        </w:rPr>
      </w:pPr>
      <w:r>
        <w:rPr>
          <w:rFonts w:ascii="SimSun" w:eastAsia="SimSun" w:hAnsi="SimSun" w:cs="SimSun" w:hint="eastAsia"/>
          <w:lang w:eastAsia="zh-CN"/>
        </w:rPr>
        <w:t>本文档描述和定义了通过标准化接口传送的</w:t>
      </w:r>
      <w:r>
        <w:rPr>
          <w:lang w:val="en-GB" w:eastAsia="zh-CN"/>
        </w:rPr>
        <w:t>E</w:t>
      </w:r>
      <w:r>
        <w:rPr>
          <w:lang w:val="en-GB" w:eastAsia="zh-CN"/>
        </w:rPr>
        <w:noBreakHyphen/>
        <w:t>UTRAN</w:t>
      </w:r>
      <w:r>
        <w:rPr>
          <w:rFonts w:ascii="SimSun" w:eastAsia="SimSun" w:hAnsi="SimSun" w:cs="SimSun" w:hint="eastAsia"/>
          <w:lang w:eastAsia="zh-CN"/>
        </w:rPr>
        <w:t>执行的测量，以支持</w:t>
      </w:r>
      <w:r>
        <w:rPr>
          <w:lang w:val="en-GB" w:eastAsia="zh-CN"/>
        </w:rPr>
        <w:t>E</w:t>
      </w:r>
      <w:r>
        <w:rPr>
          <w:lang w:val="en-GB" w:eastAsia="zh-CN"/>
        </w:rPr>
        <w:noBreakHyphen/>
        <w:t>UTRAN</w:t>
      </w:r>
      <w:r>
        <w:rPr>
          <w:rFonts w:ascii="SimSun" w:eastAsia="SimSun" w:hAnsi="SimSun" w:cs="SimSun" w:hint="eastAsia"/>
          <w:lang w:eastAsia="zh-CN"/>
        </w:rPr>
        <w:t>无线电链路操作、无线电资源管理（</w:t>
      </w:r>
      <w:r>
        <w:rPr>
          <w:rFonts w:eastAsia="Times New Roman" w:hint="eastAsia"/>
          <w:lang w:eastAsia="zh-CN"/>
        </w:rPr>
        <w:t>RRM</w:t>
      </w:r>
      <w:r>
        <w:rPr>
          <w:rFonts w:ascii="SimSun" w:eastAsia="SimSun" w:hAnsi="SimSun" w:cs="SimSun" w:hint="eastAsia"/>
          <w:lang w:eastAsia="zh-CN"/>
        </w:rPr>
        <w:t>）、网络运维（</w:t>
      </w:r>
      <w:r>
        <w:rPr>
          <w:rFonts w:eastAsia="Times New Roman" w:hint="eastAsia"/>
          <w:lang w:eastAsia="zh-CN"/>
        </w:rPr>
        <w:t>OAM</w:t>
      </w:r>
      <w:r>
        <w:rPr>
          <w:rFonts w:ascii="SimSun" w:eastAsia="SimSun" w:hAnsi="SimSun" w:cs="SimSun" w:hint="eastAsia"/>
          <w:lang w:eastAsia="zh-CN"/>
        </w:rPr>
        <w:t>）和自组织网络（</w:t>
      </w:r>
      <w:r>
        <w:rPr>
          <w:rFonts w:eastAsia="Times New Roman" w:hint="eastAsia"/>
          <w:lang w:eastAsia="zh-CN"/>
        </w:rPr>
        <w:t>SON</w:t>
      </w:r>
      <w:r>
        <w:rPr>
          <w:rFonts w:ascii="SimSun" w:eastAsia="SimSun" w:hAnsi="SimSun" w:cs="SimSun" w:hint="eastAsia"/>
          <w:lang w:eastAsia="zh-CN"/>
        </w:rPr>
        <w:t>）。</w:t>
      </w:r>
    </w:p>
    <w:p w14:paraId="24CF1D6C"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FE94057"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AD58AF">
        <w:rPr>
          <w:rFonts w:eastAsia="SimSun"/>
          <w:b/>
          <w:bCs/>
          <w:color w:val="000000"/>
          <w:sz w:val="18"/>
          <w:szCs w:val="18"/>
          <w:lang w:eastAsia="en-GB"/>
        </w:rPr>
        <w:t>版本</w:t>
      </w:r>
      <w:r w:rsidRPr="00282939">
        <w:rPr>
          <w:rFonts w:eastAsia="SimSun"/>
          <w:b/>
          <w:bCs/>
          <w:color w:val="000000"/>
          <w:sz w:val="18"/>
          <w:szCs w:val="18"/>
          <w:lang w:val="en-GB" w:eastAsia="en-GB"/>
        </w:rPr>
        <w:t>15</w:t>
      </w:r>
    </w:p>
    <w:p w14:paraId="02560F85"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STD-T120-36.314.V15.2.0</w:t>
      </w:r>
      <w:r w:rsidRPr="00282939">
        <w:rPr>
          <w:rFonts w:eastAsia="SimSun"/>
          <w:szCs w:val="24"/>
          <w:lang w:val="en-GB" w:eastAsia="en-GB"/>
        </w:rPr>
        <w:tab/>
      </w:r>
      <w:r w:rsidRPr="00282939">
        <w:rPr>
          <w:rFonts w:eastAsia="SimSun"/>
          <w:color w:val="000000"/>
          <w:sz w:val="18"/>
          <w:szCs w:val="18"/>
          <w:lang w:val="en-GB" w:eastAsia="en-GB"/>
        </w:rPr>
        <w:t>15.2.0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491" w:history="1">
        <w:r w:rsidRPr="00282939">
          <w:rPr>
            <w:rFonts w:eastAsia="SimSun"/>
            <w:color w:val="0563C1"/>
            <w:sz w:val="18"/>
            <w:szCs w:val="18"/>
            <w:u w:val="single"/>
            <w:lang w:val="en-GB" w:eastAsia="en-GB"/>
          </w:rPr>
          <w:t>https://www.arib.or.jp/english/html/overview/doc/T120_T23_SPECS/ARIB-STD-T120/Rel15/36/A36314-f20.pdf</w:t>
        </w:r>
      </w:hyperlink>
    </w:p>
    <w:p w14:paraId="3A9E007D"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ATIS.3GPP.36.314V1520</w:t>
      </w:r>
      <w:r w:rsidRPr="00282939">
        <w:rPr>
          <w:rFonts w:eastAsia="SimSun"/>
          <w:szCs w:val="24"/>
          <w:lang w:val="en-GB" w:eastAsia="en-GB"/>
        </w:rPr>
        <w:tab/>
      </w:r>
      <w:r w:rsidRPr="00282939">
        <w:rPr>
          <w:rFonts w:eastAsia="SimSun"/>
          <w:color w:val="000000"/>
          <w:sz w:val="18"/>
          <w:szCs w:val="18"/>
          <w:lang w:val="en-GB" w:eastAsia="en-GB"/>
        </w:rPr>
        <w:t>15.2.0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492" w:history="1">
        <w:r w:rsidRPr="00282939">
          <w:rPr>
            <w:rFonts w:eastAsia="SimSun"/>
            <w:color w:val="0563C1"/>
            <w:sz w:val="18"/>
            <w:szCs w:val="18"/>
            <w:u w:val="single"/>
            <w:lang w:val="en-GB" w:eastAsia="en-GB"/>
          </w:rPr>
          <w:t>https://www.atis.org/3gpp-documents/Rel15/</w:t>
        </w:r>
      </w:hyperlink>
    </w:p>
    <w:p w14:paraId="5A858477"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CCSA.36.314V1520</w:t>
      </w:r>
      <w:r w:rsidRPr="00282939">
        <w:rPr>
          <w:rFonts w:eastAsia="SimSun"/>
          <w:szCs w:val="24"/>
          <w:lang w:val="en-GB" w:eastAsia="en-GB"/>
        </w:rPr>
        <w:tab/>
      </w:r>
      <w:r w:rsidRPr="00282939">
        <w:rPr>
          <w:rFonts w:eastAsia="SimSun"/>
          <w:color w:val="000000"/>
          <w:sz w:val="18"/>
          <w:szCs w:val="18"/>
          <w:lang w:val="en-GB" w:eastAsia="en-GB"/>
        </w:rPr>
        <w:t>15.2.0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01.12.2018</w:t>
      </w:r>
      <w:r w:rsidRPr="00282939">
        <w:rPr>
          <w:rFonts w:eastAsia="SimSun"/>
          <w:szCs w:val="24"/>
          <w:lang w:val="en-GB" w:eastAsia="en-GB"/>
        </w:rPr>
        <w:tab/>
      </w:r>
      <w:hyperlink r:id="rId493" w:history="1">
        <w:r w:rsidRPr="00282939">
          <w:rPr>
            <w:rFonts w:eastAsia="SimSun"/>
            <w:color w:val="0563C1"/>
            <w:sz w:val="18"/>
            <w:szCs w:val="18"/>
            <w:u w:val="single"/>
            <w:lang w:val="en-GB" w:eastAsia="en-GB"/>
          </w:rPr>
          <w:t>https://www.ccsa.org.cn/api/portalsFile/downloadOldFile?type=19&amp;oldFileUrl=ITU-R/M.2150-</w:t>
        </w:r>
      </w:hyperlink>
    </w:p>
    <w:p w14:paraId="4F37BDE5"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494" w:history="1">
        <w:r w:rsidRPr="00AD58AF">
          <w:rPr>
            <w:rFonts w:eastAsia="SimSun"/>
            <w:color w:val="0563C1"/>
            <w:sz w:val="18"/>
            <w:szCs w:val="18"/>
            <w:u w:val="single"/>
            <w:lang w:eastAsia="en-GB"/>
          </w:rPr>
          <w:t>2_SRIT/CCSA.36.314V1520.doc</w:t>
        </w:r>
      </w:hyperlink>
    </w:p>
    <w:p w14:paraId="287CCCEA"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52"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136 314</w:t>
      </w:r>
      <w:r w:rsidRPr="00AD58AF">
        <w:rPr>
          <w:rFonts w:eastAsia="SimSun"/>
          <w:szCs w:val="24"/>
          <w:lang w:eastAsia="en-GB"/>
        </w:rPr>
        <w:tab/>
      </w:r>
      <w:r w:rsidRPr="00AD58AF">
        <w:rPr>
          <w:rFonts w:eastAsia="SimSun"/>
          <w:color w:val="000000"/>
          <w:sz w:val="18"/>
          <w:szCs w:val="18"/>
          <w:lang w:eastAsia="en-GB"/>
        </w:rPr>
        <w:t>15.2.0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17.04.2019</w:t>
      </w:r>
      <w:r w:rsidRPr="00AD58AF">
        <w:rPr>
          <w:rFonts w:eastAsia="SimSun"/>
          <w:szCs w:val="24"/>
          <w:lang w:eastAsia="en-GB"/>
        </w:rPr>
        <w:tab/>
      </w:r>
      <w:hyperlink r:id="rId495" w:history="1">
        <w:r w:rsidRPr="00AD58AF">
          <w:rPr>
            <w:rFonts w:eastAsia="SimSun"/>
            <w:color w:val="0563C1"/>
            <w:sz w:val="18"/>
            <w:szCs w:val="18"/>
            <w:u w:val="single"/>
            <w:lang w:eastAsia="en-GB"/>
          </w:rPr>
          <w:t>https://www.etsi.org/deliver/etsi_ts/136300_136399/136314/15.02.00_60/ts_136314v150200p.pdf</w:t>
        </w:r>
      </w:hyperlink>
    </w:p>
    <w:p w14:paraId="56CDF4DD"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36.314-15.2.0 V1.0.0</w:t>
      </w:r>
      <w:r w:rsidRPr="00AD58AF">
        <w:rPr>
          <w:rFonts w:eastAsia="SimSun"/>
          <w:szCs w:val="24"/>
          <w:lang w:eastAsia="en-GB"/>
        </w:rPr>
        <w:tab/>
      </w:r>
      <w:r w:rsidRPr="00AD58AF">
        <w:rPr>
          <w:rFonts w:eastAsia="SimSun"/>
          <w:color w:val="000000"/>
          <w:sz w:val="18"/>
          <w:szCs w:val="18"/>
          <w:lang w:eastAsia="en-GB"/>
        </w:rPr>
        <w:t>15.2.0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06.10.2020</w:t>
      </w:r>
      <w:r w:rsidRPr="00AD58AF">
        <w:rPr>
          <w:rFonts w:eastAsia="SimSun"/>
          <w:szCs w:val="24"/>
          <w:lang w:eastAsia="en-GB"/>
        </w:rPr>
        <w:tab/>
      </w:r>
      <w:hyperlink r:id="rId496" w:history="1">
        <w:r w:rsidRPr="00AD58AF">
          <w:rPr>
            <w:rFonts w:eastAsia="SimSun"/>
            <w:color w:val="0563C1"/>
            <w:sz w:val="18"/>
            <w:szCs w:val="18"/>
            <w:u w:val="single"/>
            <w:lang w:eastAsia="en-GB"/>
          </w:rPr>
          <w:t>https://members.tsdsi.in/index.php/s/5QmYq3a9BaHpdH9</w:t>
        </w:r>
      </w:hyperlink>
    </w:p>
    <w:p w14:paraId="3637A38B"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TTAT.3G-36.314V15.2.0</w:t>
      </w:r>
      <w:r w:rsidRPr="00AD58AF">
        <w:rPr>
          <w:rFonts w:eastAsia="SimSun"/>
          <w:szCs w:val="24"/>
          <w:lang w:eastAsia="en-GB"/>
        </w:rPr>
        <w:tab/>
      </w:r>
      <w:r w:rsidRPr="00AD58AF">
        <w:rPr>
          <w:rFonts w:eastAsia="SimSun"/>
          <w:color w:val="000000"/>
          <w:sz w:val="18"/>
          <w:szCs w:val="18"/>
          <w:lang w:eastAsia="en-GB"/>
        </w:rPr>
        <w:t>15.2.0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11.09.2020</w:t>
      </w:r>
      <w:r w:rsidRPr="00AD58AF">
        <w:rPr>
          <w:rFonts w:eastAsia="SimSun"/>
          <w:szCs w:val="24"/>
          <w:lang w:eastAsia="en-GB"/>
        </w:rPr>
        <w:tab/>
      </w:r>
      <w:hyperlink r:id="rId497" w:history="1">
        <w:r w:rsidRPr="00AD58AF">
          <w:rPr>
            <w:rFonts w:eastAsia="SimSun"/>
            <w:color w:val="0563C1"/>
            <w:sz w:val="18"/>
            <w:szCs w:val="18"/>
            <w:u w:val="single"/>
            <w:lang w:eastAsia="en-GB"/>
          </w:rPr>
          <w:t>http://committee.tta.or.kr/data/ttasDown.jsp?kind=ttastd&amp;pk_num=TTAT.3G-36.314V15.2.0</w:t>
        </w:r>
      </w:hyperlink>
    </w:p>
    <w:p w14:paraId="0F89DC7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16</w:t>
      </w:r>
    </w:p>
    <w:p w14:paraId="36DCB52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STD-T120-36.314.V16.0.0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498" w:history="1">
        <w:r w:rsidRPr="00B31F16">
          <w:rPr>
            <w:rFonts w:eastAsia="SimSun"/>
            <w:color w:val="0563C1"/>
            <w:sz w:val="18"/>
            <w:szCs w:val="18"/>
            <w:u w:val="single"/>
            <w:lang w:val="en-GB" w:eastAsia="en-GB"/>
          </w:rPr>
          <w:t>https://www.arib.or.jp/english/html/overview/doc/T120_T23_SPECS/ARIB-STD-T120/Rel16/36/A36314-g00.pdf</w:t>
        </w:r>
      </w:hyperlink>
    </w:p>
    <w:p w14:paraId="4C1F4C4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ATIS.3GPP.36.314V1600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499" w:history="1">
        <w:r w:rsidRPr="00B31F16">
          <w:rPr>
            <w:rFonts w:eastAsia="SimSun"/>
            <w:color w:val="0563C1"/>
            <w:sz w:val="18"/>
            <w:szCs w:val="18"/>
            <w:u w:val="single"/>
            <w:lang w:val="en-GB" w:eastAsia="en-GB"/>
          </w:rPr>
          <w:t>https://www.atis.org/3gpp-documents/Rel16/</w:t>
        </w:r>
      </w:hyperlink>
    </w:p>
    <w:p w14:paraId="67BEEE5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CCSA.36.314V1600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500" w:history="1">
        <w:r w:rsidRPr="00B31F16">
          <w:rPr>
            <w:rFonts w:eastAsia="SimSun"/>
            <w:color w:val="0563C1"/>
            <w:sz w:val="18"/>
            <w:szCs w:val="18"/>
            <w:u w:val="single"/>
            <w:lang w:val="en-GB" w:eastAsia="en-GB"/>
          </w:rPr>
          <w:t>https://www.ccsa.org.cn/api/portalsFile/downloadOldFile?type=19&amp;oldFileUrl=ITU-R/M.2150-</w:t>
        </w:r>
      </w:hyperlink>
    </w:p>
    <w:p w14:paraId="22CADE5F"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501" w:history="1">
        <w:r w:rsidRPr="00AD58AF">
          <w:rPr>
            <w:rFonts w:eastAsia="SimSun"/>
            <w:color w:val="0563C1"/>
            <w:sz w:val="18"/>
            <w:szCs w:val="18"/>
            <w:u w:val="single"/>
            <w:lang w:eastAsia="en-GB"/>
          </w:rPr>
          <w:t>2_SRIT/CCSA.36.314V1600.doc</w:t>
        </w:r>
      </w:hyperlink>
    </w:p>
    <w:p w14:paraId="5BC196A9"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r w:rsidRPr="00AD58AF">
        <w:rPr>
          <w:rFonts w:eastAsia="SimSun"/>
          <w:color w:val="000000"/>
          <w:sz w:val="18"/>
          <w:szCs w:val="18"/>
          <w:lang w:eastAsia="en-GB"/>
        </w:rPr>
        <w:t>ETSI TS 136 314</w:t>
      </w:r>
      <w:r w:rsidRPr="00AD58AF">
        <w:rPr>
          <w:rFonts w:eastAsia="SimSun"/>
          <w:szCs w:val="24"/>
          <w:lang w:eastAsia="en-GB"/>
        </w:rPr>
        <w:tab/>
      </w:r>
      <w:r w:rsidRPr="00AD58AF">
        <w:rPr>
          <w:rFonts w:eastAsia="SimSun"/>
          <w:color w:val="000000"/>
          <w:sz w:val="18"/>
          <w:szCs w:val="18"/>
          <w:lang w:eastAsia="en-GB"/>
        </w:rPr>
        <w:t>16.0.0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31.07.2020</w:t>
      </w:r>
      <w:r w:rsidRPr="00AD58AF">
        <w:rPr>
          <w:rFonts w:eastAsia="SimSun"/>
          <w:szCs w:val="24"/>
          <w:lang w:eastAsia="en-GB"/>
        </w:rPr>
        <w:tab/>
      </w:r>
      <w:hyperlink r:id="rId502" w:history="1">
        <w:r w:rsidRPr="00AD58AF">
          <w:rPr>
            <w:rFonts w:eastAsia="SimSun"/>
            <w:color w:val="0563C1"/>
            <w:sz w:val="18"/>
            <w:szCs w:val="18"/>
            <w:u w:val="single"/>
            <w:lang w:eastAsia="en-GB"/>
          </w:rPr>
          <w:t>https://www.etsi.org/deliver/etsi_ts/136300_136399/136314/16.00.00_60/ts_136314v160000p.pdf</w:t>
        </w:r>
      </w:hyperlink>
    </w:p>
    <w:p w14:paraId="2CBDBB6B"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36.314-16.0.0 V1.0.0</w:t>
      </w:r>
      <w:r w:rsidRPr="00AD58AF">
        <w:rPr>
          <w:rFonts w:eastAsia="SimSun"/>
          <w:szCs w:val="24"/>
          <w:lang w:eastAsia="en-GB"/>
        </w:rPr>
        <w:tab/>
      </w:r>
      <w:r w:rsidRPr="00AD58AF">
        <w:rPr>
          <w:rFonts w:eastAsia="SimSun"/>
          <w:color w:val="000000"/>
          <w:sz w:val="18"/>
          <w:szCs w:val="18"/>
          <w:lang w:eastAsia="en-GB"/>
        </w:rPr>
        <w:t>16.0.0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06.10.2020</w:t>
      </w:r>
      <w:r w:rsidRPr="00AD58AF">
        <w:rPr>
          <w:rFonts w:eastAsia="SimSun"/>
          <w:szCs w:val="24"/>
          <w:lang w:eastAsia="en-GB"/>
        </w:rPr>
        <w:tab/>
      </w:r>
      <w:hyperlink r:id="rId503" w:history="1">
        <w:r w:rsidRPr="00AD58AF">
          <w:rPr>
            <w:rFonts w:eastAsia="SimSun"/>
            <w:color w:val="0563C1"/>
            <w:sz w:val="18"/>
            <w:szCs w:val="18"/>
            <w:u w:val="single"/>
            <w:lang w:eastAsia="en-GB"/>
          </w:rPr>
          <w:t>https://members.tsdsi.in/index.php/s/5BcnS8fdPrk3kpn</w:t>
        </w:r>
      </w:hyperlink>
    </w:p>
    <w:p w14:paraId="05CBD28A"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TTAT.3G-36.314V16.0.0</w:t>
      </w:r>
      <w:r w:rsidRPr="00AD58AF">
        <w:rPr>
          <w:rFonts w:eastAsia="SimSun"/>
          <w:szCs w:val="24"/>
          <w:lang w:eastAsia="en-GB"/>
        </w:rPr>
        <w:tab/>
      </w:r>
      <w:r w:rsidRPr="00AD58AF">
        <w:rPr>
          <w:rFonts w:eastAsia="SimSun"/>
          <w:color w:val="000000"/>
          <w:sz w:val="18"/>
          <w:szCs w:val="18"/>
          <w:lang w:eastAsia="en-GB"/>
        </w:rPr>
        <w:t>16.0.0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11.09.2020</w:t>
      </w:r>
      <w:r w:rsidRPr="00AD58AF">
        <w:rPr>
          <w:rFonts w:eastAsia="SimSun"/>
          <w:szCs w:val="24"/>
          <w:lang w:eastAsia="en-GB"/>
        </w:rPr>
        <w:tab/>
      </w:r>
      <w:hyperlink r:id="rId504" w:history="1">
        <w:r w:rsidRPr="00AD58AF">
          <w:rPr>
            <w:rFonts w:eastAsia="SimSun"/>
            <w:color w:val="0563C1"/>
            <w:sz w:val="18"/>
            <w:szCs w:val="18"/>
            <w:u w:val="single"/>
            <w:lang w:eastAsia="en-GB"/>
          </w:rPr>
          <w:t>http://committee.tta.or.kr/data/ttasDown.jsp?kind=ttastd&amp;pk_num=TTAT.3G-36.314V16.0.0</w:t>
        </w:r>
      </w:hyperlink>
    </w:p>
    <w:p w14:paraId="7758A35D"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17</w:t>
      </w:r>
    </w:p>
    <w:p w14:paraId="1E801F9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STD-T120-36.314.V17.0.0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505" w:history="1">
        <w:r w:rsidRPr="00B31F16">
          <w:rPr>
            <w:rFonts w:eastAsia="SimSun"/>
            <w:color w:val="0563C1"/>
            <w:sz w:val="18"/>
            <w:szCs w:val="18"/>
            <w:u w:val="single"/>
            <w:lang w:val="en-GB" w:eastAsia="en-GB"/>
          </w:rPr>
          <w:t>https://www.arib.or.jp/english/html/overview/doc/T120_T23_SPECS/ARIB-STD-T120/Rel17/36/A36314-h00.pdf</w:t>
        </w:r>
      </w:hyperlink>
    </w:p>
    <w:p w14:paraId="3447F663"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ATIS.3GPP.36.314.V17.0.0</w:t>
      </w:r>
      <w:r w:rsidRPr="00AD58AF">
        <w:rPr>
          <w:rFonts w:eastAsia="SimSun"/>
          <w:szCs w:val="24"/>
          <w:lang w:val="en-GB" w:eastAsia="en-GB"/>
        </w:rPr>
        <w:tab/>
      </w:r>
      <w:r w:rsidRPr="00AD58AF">
        <w:rPr>
          <w:rFonts w:eastAsia="SimSun"/>
          <w:color w:val="000000"/>
          <w:sz w:val="18"/>
          <w:szCs w:val="18"/>
          <w:lang w:val="en-GB" w:eastAsia="en-GB"/>
        </w:rPr>
        <w:t>17.0.0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506" w:anchor="Rel-17" w:history="1">
        <w:r w:rsidRPr="00AD58AF">
          <w:rPr>
            <w:rFonts w:eastAsia="SimSun"/>
            <w:color w:val="0563C1"/>
            <w:sz w:val="18"/>
            <w:szCs w:val="18"/>
            <w:u w:val="single"/>
            <w:lang w:val="en-GB" w:eastAsia="en-GB"/>
          </w:rPr>
          <w:t>https://www.atis.org/3gpp-transpositions - Rel-17</w:t>
        </w:r>
      </w:hyperlink>
    </w:p>
    <w:p w14:paraId="47C3FF58"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CCSA.36.314V1700</w:t>
      </w:r>
      <w:r w:rsidRPr="00AD58AF">
        <w:rPr>
          <w:rFonts w:eastAsia="SimSun"/>
          <w:szCs w:val="24"/>
          <w:lang w:val="en-GB" w:eastAsia="en-GB"/>
        </w:rPr>
        <w:tab/>
      </w:r>
      <w:r w:rsidRPr="00AD58AF">
        <w:rPr>
          <w:rFonts w:eastAsia="SimSun"/>
          <w:color w:val="000000"/>
          <w:sz w:val="18"/>
          <w:szCs w:val="18"/>
          <w:lang w:val="en-GB" w:eastAsia="en-GB"/>
        </w:rPr>
        <w:t>17.0.0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01.03.2022</w:t>
      </w:r>
      <w:r w:rsidRPr="00AD58AF">
        <w:rPr>
          <w:rFonts w:eastAsia="SimSun"/>
          <w:szCs w:val="24"/>
          <w:lang w:val="en-GB" w:eastAsia="en-GB"/>
        </w:rPr>
        <w:tab/>
      </w:r>
      <w:hyperlink r:id="rId507" w:history="1">
        <w:r w:rsidRPr="00AD58AF">
          <w:rPr>
            <w:rFonts w:eastAsia="SimSun"/>
            <w:color w:val="0563C1"/>
            <w:sz w:val="18"/>
            <w:szCs w:val="18"/>
            <w:u w:val="single"/>
            <w:lang w:val="en-GB" w:eastAsia="en-GB"/>
          </w:rPr>
          <w:t>https://www.ccsa.org.cn/api/portalsFile/downloadOldFile?type=19&amp;oldFileUrl=ITU-R/M.2150-</w:t>
        </w:r>
      </w:hyperlink>
    </w:p>
    <w:p w14:paraId="4527A278"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508" w:history="1">
        <w:r w:rsidRPr="00AD58AF">
          <w:rPr>
            <w:rFonts w:eastAsia="SimSun"/>
            <w:color w:val="0563C1"/>
            <w:sz w:val="18"/>
            <w:szCs w:val="18"/>
            <w:u w:val="single"/>
            <w:lang w:eastAsia="en-GB"/>
          </w:rPr>
          <w:t>2_SRIT/CCSA.36.314V1700.doc</w:t>
        </w:r>
      </w:hyperlink>
    </w:p>
    <w:p w14:paraId="1C90A4B8"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136 314</w:t>
      </w:r>
      <w:r w:rsidRPr="00AD58AF">
        <w:rPr>
          <w:rFonts w:eastAsia="SimSun"/>
          <w:szCs w:val="24"/>
          <w:lang w:eastAsia="en-GB"/>
        </w:rPr>
        <w:tab/>
      </w:r>
      <w:r w:rsidRPr="00AD58AF">
        <w:rPr>
          <w:rFonts w:eastAsia="SimSun"/>
          <w:color w:val="000000"/>
          <w:sz w:val="18"/>
          <w:szCs w:val="18"/>
          <w:lang w:eastAsia="en-GB"/>
        </w:rPr>
        <w:t>17.0.0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05.09.2022</w:t>
      </w:r>
      <w:r w:rsidRPr="00AD58AF">
        <w:rPr>
          <w:rFonts w:eastAsia="SimSun"/>
          <w:szCs w:val="24"/>
          <w:lang w:eastAsia="en-GB"/>
        </w:rPr>
        <w:tab/>
      </w:r>
      <w:hyperlink r:id="rId509" w:history="1">
        <w:r w:rsidRPr="00AD58AF">
          <w:rPr>
            <w:rFonts w:eastAsia="SimSun"/>
            <w:color w:val="0563C1"/>
            <w:sz w:val="18"/>
            <w:szCs w:val="18"/>
            <w:u w:val="single"/>
            <w:lang w:eastAsia="en-GB"/>
          </w:rPr>
          <w:t>https://www.etsi.org/deliver/etsi_ts/136300_136399/136314/17.00.00_60/ts_136314v170000p.pdf</w:t>
        </w:r>
      </w:hyperlink>
    </w:p>
    <w:p w14:paraId="740BF97D"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36.314-17.0.0 V1.0.0</w:t>
      </w:r>
      <w:r w:rsidRPr="00AD58AF">
        <w:rPr>
          <w:rFonts w:eastAsia="SimSun"/>
          <w:szCs w:val="24"/>
          <w:lang w:eastAsia="en-GB"/>
        </w:rPr>
        <w:tab/>
      </w:r>
      <w:r w:rsidRPr="00AD58AF">
        <w:rPr>
          <w:rFonts w:eastAsia="SimSun"/>
          <w:color w:val="000000"/>
          <w:sz w:val="18"/>
          <w:szCs w:val="18"/>
          <w:lang w:eastAsia="en-GB"/>
        </w:rPr>
        <w:t>17.0.0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29.07.2022</w:t>
      </w:r>
      <w:r w:rsidRPr="00AD58AF">
        <w:rPr>
          <w:rFonts w:eastAsia="SimSun"/>
          <w:szCs w:val="24"/>
          <w:lang w:eastAsia="en-GB"/>
        </w:rPr>
        <w:tab/>
      </w:r>
      <w:hyperlink r:id="rId510" w:history="1">
        <w:r w:rsidRPr="00AD58AF">
          <w:rPr>
            <w:rFonts w:eastAsia="SimSun"/>
            <w:color w:val="0563C1"/>
            <w:sz w:val="18"/>
            <w:szCs w:val="18"/>
            <w:u w:val="single"/>
            <w:lang w:eastAsia="en-GB"/>
          </w:rPr>
          <w:t>https://members.tsdsi.in/s/WwrAHxRQrJPLBD2</w:t>
        </w:r>
      </w:hyperlink>
    </w:p>
    <w:p w14:paraId="0A6F17AA"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TTAT.3G-36.314V17.0.0</w:t>
      </w:r>
      <w:r w:rsidRPr="00AD58AF">
        <w:rPr>
          <w:rFonts w:eastAsia="SimSun"/>
          <w:szCs w:val="24"/>
          <w:lang w:eastAsia="en-GB"/>
        </w:rPr>
        <w:tab/>
      </w:r>
      <w:r w:rsidRPr="00AD58AF">
        <w:rPr>
          <w:rFonts w:eastAsia="SimSun"/>
          <w:color w:val="000000"/>
          <w:sz w:val="18"/>
          <w:szCs w:val="18"/>
          <w:lang w:eastAsia="en-GB"/>
        </w:rPr>
        <w:t>17.0.0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05.08.2022</w:t>
      </w:r>
      <w:r w:rsidRPr="00AD58AF">
        <w:rPr>
          <w:rFonts w:eastAsia="SimSun"/>
          <w:szCs w:val="24"/>
          <w:lang w:eastAsia="en-GB"/>
        </w:rPr>
        <w:tab/>
      </w:r>
      <w:hyperlink r:id="rId511" w:history="1">
        <w:r w:rsidRPr="00AD58AF">
          <w:rPr>
            <w:rFonts w:eastAsia="SimSun"/>
            <w:color w:val="0563C1"/>
            <w:sz w:val="18"/>
            <w:szCs w:val="18"/>
            <w:u w:val="single"/>
            <w:lang w:eastAsia="en-GB"/>
          </w:rPr>
          <w:t>http://committee.tta.or.kr/data/ttasDown.jsp?kind=ttastd&amp;pk_num=TTAT.3G-36.314V17.0.0</w:t>
        </w:r>
      </w:hyperlink>
    </w:p>
    <w:p w14:paraId="62EB93EC" w14:textId="77777777" w:rsidR="00545E1C" w:rsidRDefault="003B2545">
      <w:pPr>
        <w:pStyle w:val="Heading5"/>
        <w:rPr>
          <w:color w:val="000000" w:themeColor="text1"/>
          <w:lang w:eastAsia="zh-CN"/>
        </w:rPr>
      </w:pPr>
      <w:r>
        <w:rPr>
          <w:color w:val="000000" w:themeColor="text1"/>
          <w:lang w:eastAsia="zh-CN"/>
        </w:rPr>
        <w:t>1.2.1.3.8</w:t>
      </w:r>
      <w:r>
        <w:rPr>
          <w:color w:val="000000" w:themeColor="text1"/>
          <w:lang w:eastAsia="zh-CN"/>
        </w:rPr>
        <w:tab/>
      </w:r>
      <w:r>
        <w:rPr>
          <w:rFonts w:hint="eastAsia"/>
          <w:color w:val="000000" w:themeColor="text1"/>
          <w:lang w:eastAsia="zh-CN"/>
        </w:rPr>
        <w:t>TS 36.321</w:t>
      </w:r>
    </w:p>
    <w:p w14:paraId="0296A34C" w14:textId="77777777" w:rsidR="00545E1C" w:rsidRDefault="003B2545">
      <w:pPr>
        <w:pStyle w:val="Headingb"/>
        <w:snapToGrid w:val="0"/>
        <w:spacing w:before="120"/>
        <w:rPr>
          <w:color w:val="000000" w:themeColor="text1"/>
          <w:lang w:eastAsia="zh-CN"/>
        </w:rPr>
      </w:pPr>
      <w:bookmarkStart w:id="135" w:name="_Toc77257429"/>
      <w:r>
        <w:rPr>
          <w:color w:val="000000" w:themeColor="text1"/>
          <w:lang w:eastAsia="zh-CN"/>
        </w:rPr>
        <w:t>演进的</w:t>
      </w:r>
      <w:r>
        <w:rPr>
          <w:rFonts w:ascii="SimSun" w:hAnsi="SimSun" w:cs="SimSun" w:hint="eastAsia"/>
          <w:lang w:val="en-GB" w:eastAsia="zh-CN"/>
        </w:rPr>
        <w:t>通用</w:t>
      </w:r>
      <w:r>
        <w:rPr>
          <w:color w:val="000000" w:themeColor="text1"/>
          <w:lang w:eastAsia="zh-CN"/>
        </w:rPr>
        <w:t>地面无线接入（</w:t>
      </w:r>
      <w:r>
        <w:rPr>
          <w:color w:val="000000" w:themeColor="text1"/>
          <w:lang w:eastAsia="zh-CN"/>
        </w:rPr>
        <w:t>E-UTRA</w:t>
      </w:r>
      <w:r>
        <w:rPr>
          <w:color w:val="000000" w:themeColor="text1"/>
          <w:lang w:eastAsia="zh-CN"/>
        </w:rPr>
        <w:t>）；</w:t>
      </w:r>
      <w:r>
        <w:rPr>
          <w:rFonts w:hint="eastAsia"/>
          <w:color w:val="000000" w:themeColor="text1"/>
          <w:lang w:eastAsia="zh-CN"/>
        </w:rPr>
        <w:t>媒质</w:t>
      </w:r>
      <w:r>
        <w:rPr>
          <w:color w:val="000000" w:themeColor="text1"/>
          <w:lang w:eastAsia="zh-CN"/>
        </w:rPr>
        <w:t>访问控制</w:t>
      </w:r>
      <w:r>
        <w:rPr>
          <w:rFonts w:hint="eastAsia"/>
          <w:color w:val="000000" w:themeColor="text1"/>
          <w:lang w:eastAsia="zh-CN"/>
        </w:rPr>
        <w:t>（</w:t>
      </w:r>
      <w:r>
        <w:rPr>
          <w:color w:val="000000" w:themeColor="text1"/>
          <w:lang w:eastAsia="zh-CN"/>
        </w:rPr>
        <w:t>MAC</w:t>
      </w:r>
      <w:r>
        <w:rPr>
          <w:rFonts w:hint="eastAsia"/>
          <w:color w:val="000000" w:themeColor="text1"/>
          <w:lang w:eastAsia="zh-CN"/>
        </w:rPr>
        <w:t>）</w:t>
      </w:r>
      <w:r>
        <w:rPr>
          <w:color w:val="000000" w:themeColor="text1"/>
          <w:lang w:eastAsia="zh-CN"/>
        </w:rPr>
        <w:t>协议规范</w:t>
      </w:r>
      <w:bookmarkEnd w:id="135"/>
    </w:p>
    <w:p w14:paraId="680356ED"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E-UTRA</w:t>
      </w:r>
      <w:r>
        <w:rPr>
          <w:rFonts w:hint="eastAsia"/>
          <w:color w:val="000000" w:themeColor="text1"/>
          <w:lang w:eastAsia="zh-CN"/>
        </w:rPr>
        <w:t>媒质</w:t>
      </w:r>
      <w:r>
        <w:rPr>
          <w:color w:val="000000" w:themeColor="text1"/>
          <w:lang w:eastAsia="zh-CN"/>
        </w:rPr>
        <w:t>访问控制</w:t>
      </w:r>
      <w:r>
        <w:rPr>
          <w:rFonts w:hint="eastAsia"/>
          <w:color w:val="000000" w:themeColor="text1"/>
          <w:lang w:eastAsia="zh-CN"/>
        </w:rPr>
        <w:t>（</w:t>
      </w:r>
      <w:r>
        <w:rPr>
          <w:color w:val="000000" w:themeColor="text1"/>
          <w:lang w:eastAsia="zh-CN"/>
        </w:rPr>
        <w:t>MAC</w:t>
      </w:r>
      <w:r>
        <w:rPr>
          <w:rFonts w:hint="eastAsia"/>
          <w:color w:val="000000" w:themeColor="text1"/>
          <w:lang w:eastAsia="zh-CN"/>
        </w:rPr>
        <w:t>）</w:t>
      </w:r>
      <w:r>
        <w:rPr>
          <w:color w:val="000000" w:themeColor="text1"/>
          <w:lang w:eastAsia="zh-CN"/>
        </w:rPr>
        <w:t>协议。</w:t>
      </w:r>
    </w:p>
    <w:p w14:paraId="38A888A2"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5F2003F"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AD58AF">
        <w:rPr>
          <w:rFonts w:eastAsia="SimSun"/>
          <w:b/>
          <w:bCs/>
          <w:color w:val="000000"/>
          <w:sz w:val="18"/>
          <w:szCs w:val="18"/>
          <w:lang w:eastAsia="en-GB"/>
        </w:rPr>
        <w:t>版本</w:t>
      </w:r>
      <w:r w:rsidRPr="00282939">
        <w:rPr>
          <w:rFonts w:eastAsia="SimSun"/>
          <w:b/>
          <w:bCs/>
          <w:color w:val="000000"/>
          <w:sz w:val="18"/>
          <w:szCs w:val="18"/>
          <w:lang w:val="en-GB" w:eastAsia="en-GB"/>
        </w:rPr>
        <w:t>15</w:t>
      </w:r>
    </w:p>
    <w:p w14:paraId="60006240"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lastRenderedPageBreak/>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STD-T120-36.321.V15.11.0</w:t>
      </w:r>
      <w:r w:rsidRPr="00282939">
        <w:rPr>
          <w:rFonts w:eastAsia="SimSun"/>
          <w:szCs w:val="24"/>
          <w:lang w:val="en-GB" w:eastAsia="en-GB"/>
        </w:rPr>
        <w:tab/>
      </w:r>
      <w:r w:rsidRPr="00282939">
        <w:rPr>
          <w:rFonts w:eastAsia="SimSun"/>
          <w:color w:val="000000"/>
          <w:sz w:val="18"/>
          <w:szCs w:val="18"/>
          <w:lang w:val="en-GB" w:eastAsia="en-GB"/>
        </w:rPr>
        <w:t>15.11.0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512" w:history="1">
        <w:r w:rsidRPr="00282939">
          <w:rPr>
            <w:rFonts w:eastAsia="SimSun"/>
            <w:color w:val="0563C1"/>
            <w:sz w:val="18"/>
            <w:szCs w:val="18"/>
            <w:u w:val="single"/>
            <w:lang w:val="en-GB" w:eastAsia="en-GB"/>
          </w:rPr>
          <w:t>https://www.arib.or.jp/english/html/overview/doc/T120_T23_SPECS/ARIB-STD-T120/Rel15/36/A36321-fb0.pdf</w:t>
        </w:r>
      </w:hyperlink>
    </w:p>
    <w:p w14:paraId="09C62AB6"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ATIS.3GPP.36.321.V15.11.0</w:t>
      </w:r>
      <w:r w:rsidRPr="00282939">
        <w:rPr>
          <w:rFonts w:eastAsia="SimSun"/>
          <w:szCs w:val="24"/>
          <w:lang w:val="en-GB" w:eastAsia="en-GB"/>
        </w:rPr>
        <w:tab/>
      </w:r>
      <w:r w:rsidRPr="00282939">
        <w:rPr>
          <w:rFonts w:eastAsia="SimSun"/>
          <w:color w:val="000000"/>
          <w:sz w:val="18"/>
          <w:szCs w:val="18"/>
          <w:lang w:val="en-GB" w:eastAsia="en-GB"/>
        </w:rPr>
        <w:t>15.11.0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513" w:anchor="Rel-15" w:history="1">
        <w:r w:rsidRPr="00282939">
          <w:rPr>
            <w:rFonts w:eastAsia="SimSun"/>
            <w:color w:val="0563C1"/>
            <w:sz w:val="18"/>
            <w:szCs w:val="18"/>
            <w:u w:val="single"/>
            <w:lang w:val="en-GB" w:eastAsia="en-GB"/>
          </w:rPr>
          <w:t>https://www.atis.org/3gpp-transpositions - Rel-15</w:t>
        </w:r>
      </w:hyperlink>
    </w:p>
    <w:p w14:paraId="12614C74"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CCSA.36.321V15110</w:t>
      </w:r>
      <w:r w:rsidRPr="00282939">
        <w:rPr>
          <w:rFonts w:eastAsia="SimSun"/>
          <w:szCs w:val="24"/>
          <w:lang w:val="en-GB" w:eastAsia="en-GB"/>
        </w:rPr>
        <w:tab/>
      </w:r>
      <w:r w:rsidRPr="00282939">
        <w:rPr>
          <w:rFonts w:eastAsia="SimSun"/>
          <w:color w:val="000000"/>
          <w:sz w:val="18"/>
          <w:szCs w:val="18"/>
          <w:lang w:val="en-GB" w:eastAsia="en-GB"/>
        </w:rPr>
        <w:t>15.11.0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01.12.2020</w:t>
      </w:r>
      <w:r w:rsidRPr="00282939">
        <w:rPr>
          <w:rFonts w:eastAsia="SimSun"/>
          <w:szCs w:val="24"/>
          <w:lang w:val="en-GB" w:eastAsia="en-GB"/>
        </w:rPr>
        <w:tab/>
      </w:r>
      <w:hyperlink r:id="rId514" w:history="1">
        <w:r w:rsidRPr="00282939">
          <w:rPr>
            <w:rFonts w:eastAsia="SimSun"/>
            <w:color w:val="0563C1"/>
            <w:sz w:val="18"/>
            <w:szCs w:val="18"/>
            <w:u w:val="single"/>
            <w:lang w:val="en-GB" w:eastAsia="en-GB"/>
          </w:rPr>
          <w:t>https://www.ccsa.org.cn/api/portalsFile/downloadOldFile?type=19&amp;oldFileUrl=ITU-R/M.2150-</w:t>
        </w:r>
      </w:hyperlink>
    </w:p>
    <w:p w14:paraId="39BECACB" w14:textId="77777777" w:rsidR="00545E1C" w:rsidRPr="00AD58AF"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515" w:history="1">
        <w:r w:rsidRPr="00AD58AF">
          <w:rPr>
            <w:rFonts w:eastAsia="SimSun"/>
            <w:color w:val="0563C1"/>
            <w:sz w:val="18"/>
            <w:szCs w:val="18"/>
            <w:u w:val="single"/>
            <w:lang w:eastAsia="en-GB"/>
          </w:rPr>
          <w:t>2_SRIT/CCSA.36.321V15110.doc</w:t>
        </w:r>
      </w:hyperlink>
    </w:p>
    <w:p w14:paraId="6776A09D" w14:textId="77777777" w:rsidR="00545E1C" w:rsidRPr="00AD58AF"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r w:rsidRPr="00AD58AF">
        <w:rPr>
          <w:rFonts w:eastAsia="SimSun"/>
          <w:color w:val="000000"/>
          <w:sz w:val="18"/>
          <w:szCs w:val="18"/>
          <w:lang w:eastAsia="en-GB"/>
        </w:rPr>
        <w:t>ETSI TS 136 321</w:t>
      </w:r>
      <w:r w:rsidRPr="00AD58AF">
        <w:rPr>
          <w:rFonts w:eastAsia="SimSun"/>
          <w:szCs w:val="24"/>
          <w:lang w:eastAsia="en-GB"/>
        </w:rPr>
        <w:tab/>
      </w:r>
      <w:r w:rsidRPr="00AD58AF">
        <w:rPr>
          <w:rFonts w:eastAsia="SimSun"/>
          <w:color w:val="000000"/>
          <w:sz w:val="18"/>
          <w:szCs w:val="18"/>
          <w:lang w:eastAsia="en-GB"/>
        </w:rPr>
        <w:t>15.11.0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20.01.2021</w:t>
      </w:r>
      <w:r w:rsidRPr="00AD58AF">
        <w:rPr>
          <w:rFonts w:eastAsia="SimSun"/>
          <w:szCs w:val="24"/>
          <w:lang w:eastAsia="en-GB"/>
        </w:rPr>
        <w:tab/>
      </w:r>
      <w:hyperlink r:id="rId516" w:history="1">
        <w:r w:rsidRPr="00AD58AF">
          <w:rPr>
            <w:rFonts w:eastAsia="SimSun"/>
            <w:color w:val="0563C1"/>
            <w:sz w:val="18"/>
            <w:szCs w:val="18"/>
            <w:u w:val="single"/>
            <w:lang w:eastAsia="en-GB"/>
          </w:rPr>
          <w:t>https://www.etsi.org/deliver/etsi_ts/136300_136399/136321/15.11.00_60/ts_136321v151100p.pdf</w:t>
        </w:r>
      </w:hyperlink>
    </w:p>
    <w:p w14:paraId="4CFCA331"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36.321-15.11.0 V1.1.0</w:t>
      </w:r>
      <w:r w:rsidRPr="00AD58AF">
        <w:rPr>
          <w:rFonts w:eastAsia="SimSun"/>
          <w:szCs w:val="24"/>
          <w:lang w:eastAsia="en-GB"/>
        </w:rPr>
        <w:tab/>
      </w:r>
      <w:r w:rsidRPr="00AD58AF">
        <w:rPr>
          <w:rFonts w:eastAsia="SimSun"/>
          <w:color w:val="000000"/>
          <w:sz w:val="18"/>
          <w:szCs w:val="18"/>
          <w:lang w:eastAsia="en-GB"/>
        </w:rPr>
        <w:t>15.11.0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517" w:history="1">
        <w:r w:rsidRPr="00AD58AF">
          <w:rPr>
            <w:rFonts w:eastAsia="SimSun"/>
            <w:color w:val="0563C1"/>
            <w:sz w:val="18"/>
            <w:szCs w:val="18"/>
            <w:u w:val="single"/>
            <w:lang w:eastAsia="en-GB"/>
          </w:rPr>
          <w:t>https://members.tsdsi.in/s/xEHHx2KLpZAnrKa</w:t>
        </w:r>
      </w:hyperlink>
    </w:p>
    <w:p w14:paraId="130D67D2"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TTAT.3G-36.321V15.11.0</w:t>
      </w:r>
      <w:r w:rsidRPr="00AD58AF">
        <w:rPr>
          <w:rFonts w:eastAsia="SimSun"/>
          <w:szCs w:val="24"/>
          <w:lang w:eastAsia="en-GB"/>
        </w:rPr>
        <w:tab/>
      </w:r>
      <w:r w:rsidRPr="00AD58AF">
        <w:rPr>
          <w:rFonts w:eastAsia="SimSun"/>
          <w:color w:val="000000"/>
          <w:sz w:val="18"/>
          <w:szCs w:val="18"/>
          <w:lang w:eastAsia="en-GB"/>
        </w:rPr>
        <w:t>15.11.0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16.03.2023</w:t>
      </w:r>
      <w:r w:rsidRPr="00AD58AF">
        <w:rPr>
          <w:rFonts w:eastAsia="SimSun"/>
          <w:szCs w:val="24"/>
          <w:lang w:eastAsia="en-GB"/>
        </w:rPr>
        <w:tab/>
      </w:r>
      <w:hyperlink r:id="rId518" w:history="1">
        <w:r w:rsidRPr="00AD58AF">
          <w:rPr>
            <w:rFonts w:eastAsia="SimSun"/>
            <w:color w:val="0563C1"/>
            <w:sz w:val="18"/>
            <w:szCs w:val="18"/>
            <w:u w:val="single"/>
            <w:lang w:eastAsia="en-GB"/>
          </w:rPr>
          <w:t>http://committee.tta.or.kr/data/ttasDown.jsp?kind=ttastd&amp;pk_num=TTAT.3G-36.321V15.11.0</w:t>
        </w:r>
      </w:hyperlink>
    </w:p>
    <w:p w14:paraId="04548EAD"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16</w:t>
      </w:r>
    </w:p>
    <w:p w14:paraId="3AF23CD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STD-T120-36.321.V16.8.0</w:t>
      </w:r>
      <w:r w:rsidRPr="00B31F16">
        <w:rPr>
          <w:rFonts w:eastAsia="SimSun"/>
          <w:szCs w:val="24"/>
          <w:lang w:val="en-GB" w:eastAsia="en-GB"/>
        </w:rPr>
        <w:tab/>
      </w:r>
      <w:r w:rsidRPr="00B31F16">
        <w:rPr>
          <w:rFonts w:eastAsia="SimSun"/>
          <w:color w:val="000000"/>
          <w:sz w:val="18"/>
          <w:szCs w:val="18"/>
          <w:lang w:val="en-GB" w:eastAsia="en-GB"/>
        </w:rPr>
        <w:t>16.8.0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519" w:history="1">
        <w:r w:rsidRPr="00B31F16">
          <w:rPr>
            <w:rFonts w:eastAsia="SimSun"/>
            <w:color w:val="0563C1"/>
            <w:sz w:val="18"/>
            <w:szCs w:val="18"/>
            <w:u w:val="single"/>
            <w:lang w:val="en-GB" w:eastAsia="en-GB"/>
          </w:rPr>
          <w:t>https://www.arib.or.jp/english/html/overview/doc/T120_T23_SPECS/ARIB-STD-T120/Rel16/36/A36321-g80.pdf</w:t>
        </w:r>
      </w:hyperlink>
    </w:p>
    <w:p w14:paraId="7A14F492"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ATIS.3GPP.36.321.V16.8.0</w:t>
      </w:r>
      <w:r w:rsidRPr="00AD58AF">
        <w:rPr>
          <w:rFonts w:eastAsia="SimSun"/>
          <w:szCs w:val="24"/>
          <w:lang w:val="en-GB" w:eastAsia="en-GB"/>
        </w:rPr>
        <w:tab/>
      </w:r>
      <w:r w:rsidRPr="00AD58AF">
        <w:rPr>
          <w:rFonts w:eastAsia="SimSun"/>
          <w:color w:val="000000"/>
          <w:sz w:val="18"/>
          <w:szCs w:val="18"/>
          <w:lang w:val="en-GB" w:eastAsia="en-GB"/>
        </w:rPr>
        <w:t>16.8.0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520" w:anchor="Rel-16" w:history="1">
        <w:r w:rsidRPr="00AD58AF">
          <w:rPr>
            <w:rFonts w:eastAsia="SimSun"/>
            <w:color w:val="0563C1"/>
            <w:sz w:val="18"/>
            <w:szCs w:val="18"/>
            <w:u w:val="single"/>
            <w:lang w:val="en-GB" w:eastAsia="en-GB"/>
          </w:rPr>
          <w:t>https://www.atis.org/3gpp-transpositions - Rel-16</w:t>
        </w:r>
      </w:hyperlink>
    </w:p>
    <w:p w14:paraId="10F77788"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CCSA.36.321V1680</w:t>
      </w:r>
      <w:r w:rsidRPr="00AD58AF">
        <w:rPr>
          <w:rFonts w:eastAsia="SimSun"/>
          <w:szCs w:val="24"/>
          <w:lang w:val="en-GB" w:eastAsia="en-GB"/>
        </w:rPr>
        <w:tab/>
      </w:r>
      <w:r w:rsidRPr="00AD58AF">
        <w:rPr>
          <w:rFonts w:eastAsia="SimSun"/>
          <w:color w:val="000000"/>
          <w:sz w:val="18"/>
          <w:szCs w:val="18"/>
          <w:lang w:val="en-GB" w:eastAsia="en-GB"/>
        </w:rPr>
        <w:t>16.8.0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01.06.2022</w:t>
      </w:r>
      <w:r w:rsidRPr="00AD58AF">
        <w:rPr>
          <w:rFonts w:eastAsia="SimSun"/>
          <w:szCs w:val="24"/>
          <w:lang w:val="en-GB" w:eastAsia="en-GB"/>
        </w:rPr>
        <w:tab/>
      </w:r>
      <w:hyperlink r:id="rId521" w:history="1">
        <w:r w:rsidRPr="00AD58AF">
          <w:rPr>
            <w:rFonts w:eastAsia="SimSun"/>
            <w:color w:val="0563C1"/>
            <w:sz w:val="18"/>
            <w:szCs w:val="18"/>
            <w:u w:val="single"/>
            <w:lang w:val="en-GB" w:eastAsia="en-GB"/>
          </w:rPr>
          <w:t>https://www.ccsa.org.cn/api/portalsFile/downloadOldFile?type=19&amp;oldFileUrl=ITU-R/M.2150-</w:t>
        </w:r>
      </w:hyperlink>
    </w:p>
    <w:p w14:paraId="00B164DE"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522" w:history="1">
        <w:r w:rsidRPr="00AD58AF">
          <w:rPr>
            <w:rFonts w:eastAsia="SimSun"/>
            <w:color w:val="0563C1"/>
            <w:sz w:val="18"/>
            <w:szCs w:val="18"/>
            <w:u w:val="single"/>
            <w:lang w:eastAsia="en-GB"/>
          </w:rPr>
          <w:t>2_SRIT/CCSA.36.321V1680.doc</w:t>
        </w:r>
      </w:hyperlink>
    </w:p>
    <w:p w14:paraId="30773E90"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136 321</w:t>
      </w:r>
      <w:r w:rsidRPr="00AD58AF">
        <w:rPr>
          <w:rFonts w:eastAsia="SimSun"/>
          <w:szCs w:val="24"/>
          <w:lang w:eastAsia="en-GB"/>
        </w:rPr>
        <w:tab/>
      </w:r>
      <w:r w:rsidRPr="00AD58AF">
        <w:rPr>
          <w:rFonts w:eastAsia="SimSun"/>
          <w:color w:val="000000"/>
          <w:sz w:val="18"/>
          <w:szCs w:val="18"/>
          <w:lang w:eastAsia="en-GB"/>
        </w:rPr>
        <w:t>16.8.0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17.08.2022</w:t>
      </w:r>
      <w:r w:rsidRPr="00AD58AF">
        <w:rPr>
          <w:rFonts w:eastAsia="SimSun"/>
          <w:szCs w:val="24"/>
          <w:lang w:eastAsia="en-GB"/>
        </w:rPr>
        <w:tab/>
      </w:r>
      <w:hyperlink r:id="rId523" w:history="1">
        <w:r w:rsidRPr="00AD58AF">
          <w:rPr>
            <w:rFonts w:eastAsia="SimSun"/>
            <w:color w:val="0563C1"/>
            <w:sz w:val="18"/>
            <w:szCs w:val="18"/>
            <w:u w:val="single"/>
            <w:lang w:eastAsia="en-GB"/>
          </w:rPr>
          <w:t>https://www.etsi.org/deliver/etsi_ts/136300_136399/136321/16.08.00_60/ts_136321v160800p.pdf</w:t>
        </w:r>
      </w:hyperlink>
    </w:p>
    <w:p w14:paraId="69A7F0B4"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36.321-16.8.0 V1.1.0</w:t>
      </w:r>
      <w:r w:rsidRPr="00AD58AF">
        <w:rPr>
          <w:rFonts w:eastAsia="SimSun"/>
          <w:szCs w:val="24"/>
          <w:lang w:eastAsia="en-GB"/>
        </w:rPr>
        <w:tab/>
      </w:r>
      <w:r w:rsidRPr="00AD58AF">
        <w:rPr>
          <w:rFonts w:eastAsia="SimSun"/>
          <w:color w:val="000000"/>
          <w:sz w:val="18"/>
          <w:szCs w:val="18"/>
          <w:lang w:eastAsia="en-GB"/>
        </w:rPr>
        <w:t>16.8.0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524" w:history="1">
        <w:r w:rsidRPr="00AD58AF">
          <w:rPr>
            <w:rFonts w:eastAsia="SimSun"/>
            <w:color w:val="0563C1"/>
            <w:sz w:val="18"/>
            <w:szCs w:val="18"/>
            <w:u w:val="single"/>
            <w:lang w:eastAsia="en-GB"/>
          </w:rPr>
          <w:t>https://members.tsdsi.in/s/CJCW5ZJAKKHk2nH</w:t>
        </w:r>
      </w:hyperlink>
    </w:p>
    <w:p w14:paraId="6ACA1F4A"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TTAT.3G-36.321V16.8.0</w:t>
      </w:r>
      <w:r w:rsidRPr="00AD58AF">
        <w:rPr>
          <w:rFonts w:eastAsia="SimSun"/>
          <w:szCs w:val="24"/>
          <w:lang w:eastAsia="en-GB"/>
        </w:rPr>
        <w:tab/>
      </w:r>
      <w:r w:rsidRPr="00AD58AF">
        <w:rPr>
          <w:rFonts w:eastAsia="SimSun"/>
          <w:color w:val="000000"/>
          <w:sz w:val="18"/>
          <w:szCs w:val="18"/>
          <w:lang w:eastAsia="en-GB"/>
        </w:rPr>
        <w:t>16.8.0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21.10.2022</w:t>
      </w:r>
      <w:r w:rsidRPr="00AD58AF">
        <w:rPr>
          <w:rFonts w:eastAsia="SimSun"/>
          <w:szCs w:val="24"/>
          <w:lang w:eastAsia="en-GB"/>
        </w:rPr>
        <w:tab/>
      </w:r>
      <w:hyperlink r:id="rId525" w:history="1">
        <w:r w:rsidRPr="00AD58AF">
          <w:rPr>
            <w:rFonts w:eastAsia="SimSun"/>
            <w:color w:val="0563C1"/>
            <w:sz w:val="18"/>
            <w:szCs w:val="18"/>
            <w:u w:val="single"/>
            <w:lang w:eastAsia="en-GB"/>
          </w:rPr>
          <w:t>http://committee.tta.or.kr/data/ttasDown.jsp?kind=ttastd&amp;pk_num=TTAT.3G-36.321V16.8.0</w:t>
        </w:r>
      </w:hyperlink>
    </w:p>
    <w:p w14:paraId="671F3FA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17</w:t>
      </w:r>
    </w:p>
    <w:p w14:paraId="34D91D7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STD-T120-36.321.V17.3.0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526" w:history="1">
        <w:r w:rsidRPr="00B31F16">
          <w:rPr>
            <w:rFonts w:eastAsia="SimSun"/>
            <w:color w:val="0563C1"/>
            <w:sz w:val="18"/>
            <w:szCs w:val="18"/>
            <w:u w:val="single"/>
            <w:lang w:val="en-GB" w:eastAsia="en-GB"/>
          </w:rPr>
          <w:t>https://www.arib.or.jp/english/html/overview/doc/T120_T23_SPECS/ARIB-STD-T120/Rel17/36/A36321-h30.pdf</w:t>
        </w:r>
      </w:hyperlink>
    </w:p>
    <w:p w14:paraId="084C427D"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ATIS.3GPP.36.321.V17.3.0</w:t>
      </w:r>
      <w:r w:rsidRPr="00AD58AF">
        <w:rPr>
          <w:rFonts w:eastAsia="SimSun"/>
          <w:szCs w:val="24"/>
          <w:lang w:val="en-GB" w:eastAsia="en-GB"/>
        </w:rPr>
        <w:tab/>
      </w:r>
      <w:r w:rsidRPr="00AD58AF">
        <w:rPr>
          <w:rFonts w:eastAsia="SimSun"/>
          <w:color w:val="000000"/>
          <w:sz w:val="18"/>
          <w:szCs w:val="18"/>
          <w:lang w:val="en-GB" w:eastAsia="en-GB"/>
        </w:rPr>
        <w:t>17.3.0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527" w:anchor="Rel-17" w:history="1">
        <w:r w:rsidRPr="00AD58AF">
          <w:rPr>
            <w:rFonts w:eastAsia="SimSun"/>
            <w:color w:val="0563C1"/>
            <w:sz w:val="18"/>
            <w:szCs w:val="18"/>
            <w:u w:val="single"/>
            <w:lang w:val="en-GB" w:eastAsia="en-GB"/>
          </w:rPr>
          <w:t>https://www.atis.org/3gpp-transpositions - Rel-17</w:t>
        </w:r>
      </w:hyperlink>
    </w:p>
    <w:p w14:paraId="709F6A3B"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CCSA.36.321V1730</w:t>
      </w:r>
      <w:r w:rsidRPr="00AD58AF">
        <w:rPr>
          <w:rFonts w:eastAsia="SimSun"/>
          <w:szCs w:val="24"/>
          <w:lang w:val="en-GB" w:eastAsia="en-GB"/>
        </w:rPr>
        <w:tab/>
      </w:r>
      <w:r w:rsidRPr="00AD58AF">
        <w:rPr>
          <w:rFonts w:eastAsia="SimSun"/>
          <w:color w:val="000000"/>
          <w:sz w:val="18"/>
          <w:szCs w:val="18"/>
          <w:lang w:val="en-GB" w:eastAsia="en-GB"/>
        </w:rPr>
        <w:t>17.3.0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01.12.2022</w:t>
      </w:r>
      <w:r w:rsidRPr="00AD58AF">
        <w:rPr>
          <w:rFonts w:eastAsia="SimSun"/>
          <w:szCs w:val="24"/>
          <w:lang w:val="en-GB" w:eastAsia="en-GB"/>
        </w:rPr>
        <w:tab/>
      </w:r>
      <w:hyperlink r:id="rId528" w:history="1">
        <w:r w:rsidRPr="00AD58AF">
          <w:rPr>
            <w:rFonts w:eastAsia="SimSun"/>
            <w:color w:val="0563C1"/>
            <w:sz w:val="18"/>
            <w:szCs w:val="18"/>
            <w:u w:val="single"/>
            <w:lang w:val="en-GB" w:eastAsia="en-GB"/>
          </w:rPr>
          <w:t>https://www.ccsa.org.cn/api/portalsFile/downloadOldFile?type=19&amp;oldFileUrl=ITU-R/M.2150-</w:t>
        </w:r>
      </w:hyperlink>
    </w:p>
    <w:p w14:paraId="2EBB5BCF"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529" w:history="1">
        <w:r w:rsidRPr="00AD58AF">
          <w:rPr>
            <w:rFonts w:eastAsia="SimSun"/>
            <w:color w:val="0563C1"/>
            <w:sz w:val="18"/>
            <w:szCs w:val="18"/>
            <w:u w:val="single"/>
            <w:lang w:eastAsia="en-GB"/>
          </w:rPr>
          <w:t>2_SRIT/CCSA.36.321V1730.doc</w:t>
        </w:r>
      </w:hyperlink>
    </w:p>
    <w:p w14:paraId="64BDF022"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136 321</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20.01.2023</w:t>
      </w:r>
      <w:r w:rsidRPr="00AD58AF">
        <w:rPr>
          <w:rFonts w:eastAsia="SimSun"/>
          <w:szCs w:val="24"/>
          <w:lang w:eastAsia="en-GB"/>
        </w:rPr>
        <w:tab/>
      </w:r>
      <w:hyperlink r:id="rId530" w:history="1">
        <w:r w:rsidRPr="00AD58AF">
          <w:rPr>
            <w:rFonts w:eastAsia="SimSun"/>
            <w:color w:val="0563C1"/>
            <w:sz w:val="18"/>
            <w:szCs w:val="18"/>
            <w:u w:val="single"/>
            <w:lang w:eastAsia="en-GB"/>
          </w:rPr>
          <w:t>https://www.etsi.org/deliver/etsi_ts/136300_136399/136321/17.03.00_60/ts_136321v170300p.pdf</w:t>
        </w:r>
      </w:hyperlink>
    </w:p>
    <w:p w14:paraId="65B243AE"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36.321 17.3.0 V1.3.0</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02.05.2023</w:t>
      </w:r>
      <w:r w:rsidRPr="00AD58AF">
        <w:rPr>
          <w:rFonts w:eastAsia="SimSun"/>
          <w:szCs w:val="24"/>
          <w:lang w:eastAsia="en-GB"/>
        </w:rPr>
        <w:tab/>
      </w:r>
      <w:hyperlink r:id="rId531" w:history="1">
        <w:r w:rsidRPr="00AD58AF">
          <w:rPr>
            <w:rFonts w:eastAsia="SimSun"/>
            <w:color w:val="0563C1"/>
            <w:sz w:val="18"/>
            <w:szCs w:val="18"/>
            <w:u w:val="single"/>
            <w:lang w:eastAsia="en-GB"/>
          </w:rPr>
          <w:t>https://members.tsdsi.in/s/oRML3LDaPMyTNwG</w:t>
        </w:r>
      </w:hyperlink>
    </w:p>
    <w:p w14:paraId="02DB69AB"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TTAT.3G-36.321V17.3.0</w:t>
      </w:r>
      <w:r w:rsidRPr="00AD58AF">
        <w:rPr>
          <w:rFonts w:eastAsia="SimSun"/>
          <w:szCs w:val="24"/>
          <w:lang w:eastAsia="en-GB"/>
        </w:rPr>
        <w:tab/>
      </w:r>
      <w:r w:rsidRPr="00AD58AF">
        <w:rPr>
          <w:rFonts w:eastAsia="SimSun"/>
          <w:color w:val="000000"/>
          <w:sz w:val="18"/>
          <w:szCs w:val="18"/>
          <w:lang w:eastAsia="en-GB"/>
        </w:rPr>
        <w:t>17.3.0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16.03.2023</w:t>
      </w:r>
      <w:r w:rsidRPr="00AD58AF">
        <w:rPr>
          <w:rFonts w:eastAsia="SimSun"/>
          <w:szCs w:val="24"/>
          <w:lang w:eastAsia="en-GB"/>
        </w:rPr>
        <w:tab/>
      </w:r>
      <w:hyperlink r:id="rId532" w:history="1">
        <w:r w:rsidRPr="00AD58AF">
          <w:rPr>
            <w:rFonts w:eastAsia="SimSun"/>
            <w:color w:val="0563C1"/>
            <w:sz w:val="18"/>
            <w:szCs w:val="18"/>
            <w:u w:val="single"/>
            <w:lang w:eastAsia="en-GB"/>
          </w:rPr>
          <w:t>http://committee.tta.or.kr/data/ttasDown.jsp?kind=ttastd&amp;pk_num=TTAT.3G-36.321V17.3.0</w:t>
        </w:r>
      </w:hyperlink>
    </w:p>
    <w:p w14:paraId="36717779" w14:textId="77777777" w:rsidR="00545E1C" w:rsidRDefault="003B2545">
      <w:pPr>
        <w:pStyle w:val="Heading5"/>
        <w:rPr>
          <w:color w:val="000000" w:themeColor="text1"/>
          <w:lang w:eastAsia="zh-CN"/>
        </w:rPr>
      </w:pPr>
      <w:r>
        <w:rPr>
          <w:color w:val="000000" w:themeColor="text1"/>
          <w:lang w:eastAsia="zh-CN"/>
        </w:rPr>
        <w:t>1.2.1.3.9</w:t>
      </w:r>
      <w:r>
        <w:rPr>
          <w:color w:val="000000" w:themeColor="text1"/>
          <w:lang w:eastAsia="zh-CN"/>
        </w:rPr>
        <w:tab/>
      </w:r>
      <w:r>
        <w:rPr>
          <w:rFonts w:hint="eastAsia"/>
          <w:color w:val="000000" w:themeColor="text1"/>
          <w:lang w:eastAsia="zh-CN"/>
        </w:rPr>
        <w:t>TS 36.322</w:t>
      </w:r>
    </w:p>
    <w:p w14:paraId="3A013932" w14:textId="77777777" w:rsidR="00545E1C" w:rsidRDefault="003B2545">
      <w:pPr>
        <w:pStyle w:val="Headingb"/>
        <w:snapToGrid w:val="0"/>
        <w:spacing w:before="120"/>
        <w:rPr>
          <w:color w:val="000000" w:themeColor="text1"/>
          <w:lang w:eastAsia="zh-CN"/>
        </w:rPr>
      </w:pPr>
      <w:bookmarkStart w:id="136" w:name="_Toc77257430"/>
      <w:r>
        <w:rPr>
          <w:color w:val="000000" w:themeColor="text1"/>
          <w:lang w:eastAsia="zh-CN"/>
        </w:rPr>
        <w:t>演进的通用地面无线接入（</w:t>
      </w:r>
      <w:r>
        <w:rPr>
          <w:color w:val="000000" w:themeColor="text1"/>
          <w:lang w:eastAsia="zh-CN"/>
        </w:rPr>
        <w:t>E-UTRA</w:t>
      </w:r>
      <w:r>
        <w:rPr>
          <w:color w:val="000000" w:themeColor="text1"/>
          <w:lang w:eastAsia="zh-CN"/>
        </w:rPr>
        <w:t>）；无线电链路控制</w:t>
      </w:r>
      <w:r>
        <w:rPr>
          <w:rFonts w:hint="eastAsia"/>
          <w:color w:val="000000" w:themeColor="text1"/>
          <w:lang w:eastAsia="zh-CN"/>
        </w:rPr>
        <w:t>（</w:t>
      </w:r>
      <w:r>
        <w:rPr>
          <w:color w:val="000000" w:themeColor="text1"/>
          <w:lang w:eastAsia="zh-CN"/>
        </w:rPr>
        <w:t>RLC</w:t>
      </w:r>
      <w:r>
        <w:rPr>
          <w:rFonts w:hint="eastAsia"/>
          <w:color w:val="000000" w:themeColor="text1"/>
          <w:lang w:eastAsia="zh-CN"/>
        </w:rPr>
        <w:t>）</w:t>
      </w:r>
      <w:r>
        <w:rPr>
          <w:color w:val="000000" w:themeColor="text1"/>
          <w:lang w:eastAsia="zh-CN"/>
        </w:rPr>
        <w:t>协议规范</w:t>
      </w:r>
      <w:bookmarkEnd w:id="136"/>
    </w:p>
    <w:p w14:paraId="5BFC14A5"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E-UTRA</w:t>
      </w:r>
      <w:r>
        <w:rPr>
          <w:color w:val="000000" w:themeColor="text1"/>
          <w:lang w:eastAsia="zh-CN"/>
        </w:rPr>
        <w:t>无线电链路控制</w:t>
      </w:r>
      <w:r>
        <w:rPr>
          <w:rFonts w:hint="eastAsia"/>
          <w:color w:val="000000" w:themeColor="text1"/>
          <w:lang w:eastAsia="zh-CN"/>
        </w:rPr>
        <w:t>（</w:t>
      </w:r>
      <w:r>
        <w:rPr>
          <w:color w:val="000000" w:themeColor="text1"/>
          <w:lang w:eastAsia="zh-CN"/>
        </w:rPr>
        <w:t>RLC</w:t>
      </w:r>
      <w:r>
        <w:rPr>
          <w:rFonts w:hint="eastAsia"/>
          <w:color w:val="000000" w:themeColor="text1"/>
          <w:lang w:eastAsia="zh-CN"/>
        </w:rPr>
        <w:t>）</w:t>
      </w:r>
      <w:r>
        <w:rPr>
          <w:color w:val="000000" w:themeColor="text1"/>
          <w:lang w:eastAsia="zh-CN"/>
        </w:rPr>
        <w:t>协议。</w:t>
      </w:r>
    </w:p>
    <w:p w14:paraId="348E84DF"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D21B082"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AD58AF">
        <w:rPr>
          <w:rFonts w:eastAsia="SimSun"/>
          <w:b/>
          <w:bCs/>
          <w:color w:val="000000"/>
          <w:sz w:val="18"/>
          <w:szCs w:val="18"/>
          <w:lang w:eastAsia="en-GB"/>
        </w:rPr>
        <w:t>版本</w:t>
      </w:r>
      <w:r w:rsidRPr="00282939">
        <w:rPr>
          <w:rFonts w:eastAsia="SimSun"/>
          <w:b/>
          <w:bCs/>
          <w:color w:val="000000"/>
          <w:sz w:val="18"/>
          <w:szCs w:val="18"/>
          <w:lang w:val="en-GB" w:eastAsia="en-GB"/>
        </w:rPr>
        <w:t>15</w:t>
      </w:r>
    </w:p>
    <w:p w14:paraId="207D3961"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STD-T120-36.322.V15.4.0</w:t>
      </w:r>
      <w:r w:rsidRPr="00282939">
        <w:rPr>
          <w:rFonts w:eastAsia="SimSun"/>
          <w:szCs w:val="24"/>
          <w:lang w:val="en-GB" w:eastAsia="en-GB"/>
        </w:rPr>
        <w:tab/>
      </w:r>
      <w:r w:rsidRPr="00282939">
        <w:rPr>
          <w:rFonts w:eastAsia="SimSun"/>
          <w:color w:val="000000"/>
          <w:sz w:val="18"/>
          <w:szCs w:val="18"/>
          <w:lang w:val="en-GB" w:eastAsia="en-GB"/>
        </w:rPr>
        <w:t>15.4.0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533" w:history="1">
        <w:r w:rsidRPr="00282939">
          <w:rPr>
            <w:rFonts w:eastAsia="SimSun"/>
            <w:color w:val="0563C1"/>
            <w:sz w:val="18"/>
            <w:szCs w:val="18"/>
            <w:u w:val="single"/>
            <w:lang w:val="en-GB" w:eastAsia="en-GB"/>
          </w:rPr>
          <w:t>https://www.arib.or.jp/english/html/overview/doc/T120_T23_SPECS/ARIB-STD-T120/Rel15/36/A36322-f40.pdf</w:t>
        </w:r>
      </w:hyperlink>
    </w:p>
    <w:p w14:paraId="7F0F0305"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ATIS.3GPP.36.322V1540</w:t>
      </w:r>
      <w:r w:rsidRPr="00282939">
        <w:rPr>
          <w:rFonts w:eastAsia="SimSun"/>
          <w:szCs w:val="24"/>
          <w:lang w:val="en-GB" w:eastAsia="en-GB"/>
        </w:rPr>
        <w:tab/>
      </w:r>
      <w:r w:rsidRPr="00282939">
        <w:rPr>
          <w:rFonts w:eastAsia="SimSun"/>
          <w:color w:val="000000"/>
          <w:sz w:val="18"/>
          <w:szCs w:val="18"/>
          <w:lang w:val="en-GB" w:eastAsia="en-GB"/>
        </w:rPr>
        <w:t>15.4.0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534" w:history="1">
        <w:r w:rsidRPr="00282939">
          <w:rPr>
            <w:rFonts w:eastAsia="SimSun"/>
            <w:color w:val="0563C1"/>
            <w:sz w:val="18"/>
            <w:szCs w:val="18"/>
            <w:u w:val="single"/>
            <w:lang w:val="en-GB" w:eastAsia="en-GB"/>
          </w:rPr>
          <w:t>https://www.atis.org/3gpp-documents/Rel15/</w:t>
        </w:r>
      </w:hyperlink>
    </w:p>
    <w:p w14:paraId="7DF3CD46"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CCSA.36.322V1540</w:t>
      </w:r>
      <w:r w:rsidRPr="00282939">
        <w:rPr>
          <w:rFonts w:eastAsia="SimSun"/>
          <w:szCs w:val="24"/>
          <w:lang w:val="en-GB" w:eastAsia="en-GB"/>
        </w:rPr>
        <w:tab/>
      </w:r>
      <w:r w:rsidRPr="00282939">
        <w:rPr>
          <w:rFonts w:eastAsia="SimSun"/>
          <w:color w:val="000000"/>
          <w:sz w:val="18"/>
          <w:szCs w:val="18"/>
          <w:lang w:val="en-GB" w:eastAsia="en-GB"/>
        </w:rPr>
        <w:t>15.4.0</w:t>
      </w:r>
      <w:r w:rsidRPr="00282939">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01.07.2020</w:t>
      </w:r>
      <w:r w:rsidRPr="00282939">
        <w:rPr>
          <w:rFonts w:eastAsia="SimSun"/>
          <w:szCs w:val="24"/>
          <w:lang w:val="en-GB" w:eastAsia="en-GB"/>
        </w:rPr>
        <w:tab/>
      </w:r>
      <w:hyperlink r:id="rId535" w:history="1">
        <w:r w:rsidRPr="00282939">
          <w:rPr>
            <w:rFonts w:eastAsia="SimSun"/>
            <w:color w:val="0563C1"/>
            <w:sz w:val="18"/>
            <w:szCs w:val="18"/>
            <w:u w:val="single"/>
            <w:lang w:val="en-GB" w:eastAsia="en-GB"/>
          </w:rPr>
          <w:t>https://www.ccsa.org.cn/api/portalsFile/downloadOldFile?type=19&amp;oldFileUrl=ITU-R/M.2150-</w:t>
        </w:r>
      </w:hyperlink>
    </w:p>
    <w:p w14:paraId="0D16FD61"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536" w:history="1">
        <w:r w:rsidRPr="00AD58AF">
          <w:rPr>
            <w:rFonts w:eastAsia="SimSun"/>
            <w:color w:val="0563C1"/>
            <w:sz w:val="18"/>
            <w:szCs w:val="18"/>
            <w:u w:val="single"/>
            <w:lang w:eastAsia="en-GB"/>
          </w:rPr>
          <w:t>2_SRIT/CCSA.36.322V1540.doc</w:t>
        </w:r>
      </w:hyperlink>
    </w:p>
    <w:p w14:paraId="46032AF5"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136 322</w:t>
      </w:r>
      <w:r w:rsidRPr="00AD58AF">
        <w:rPr>
          <w:rFonts w:eastAsia="SimSun"/>
          <w:szCs w:val="24"/>
          <w:lang w:eastAsia="en-GB"/>
        </w:rPr>
        <w:tab/>
      </w:r>
      <w:r w:rsidRPr="00AD58AF">
        <w:rPr>
          <w:rFonts w:eastAsia="SimSun"/>
          <w:color w:val="000000"/>
          <w:sz w:val="18"/>
          <w:szCs w:val="18"/>
          <w:lang w:eastAsia="en-GB"/>
        </w:rPr>
        <w:t>15.4.0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31.07.2020</w:t>
      </w:r>
      <w:r w:rsidRPr="00AD58AF">
        <w:rPr>
          <w:rFonts w:eastAsia="SimSun"/>
          <w:szCs w:val="24"/>
          <w:lang w:eastAsia="en-GB"/>
        </w:rPr>
        <w:tab/>
      </w:r>
      <w:hyperlink r:id="rId537" w:history="1">
        <w:r w:rsidRPr="00AD58AF">
          <w:rPr>
            <w:rFonts w:eastAsia="SimSun"/>
            <w:color w:val="0563C1"/>
            <w:sz w:val="18"/>
            <w:szCs w:val="18"/>
            <w:u w:val="single"/>
            <w:lang w:eastAsia="en-GB"/>
          </w:rPr>
          <w:t>https://www.etsi.org/deliver/etsi_ts/136300_136399/136322/15.04.00_60/ts_136322v150400p.pdf</w:t>
        </w:r>
      </w:hyperlink>
    </w:p>
    <w:p w14:paraId="0293E61B"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36.321-15.11.0 V1.1.0</w:t>
      </w:r>
      <w:r w:rsidRPr="00AD58AF">
        <w:rPr>
          <w:rFonts w:eastAsia="SimSun"/>
          <w:szCs w:val="24"/>
          <w:lang w:eastAsia="en-GB"/>
        </w:rPr>
        <w:tab/>
      </w:r>
      <w:r w:rsidRPr="00AD58AF">
        <w:rPr>
          <w:rFonts w:eastAsia="SimSun"/>
          <w:color w:val="000000"/>
          <w:sz w:val="18"/>
          <w:szCs w:val="18"/>
          <w:lang w:eastAsia="en-GB"/>
        </w:rPr>
        <w:t>15.4.0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538" w:history="1">
        <w:r w:rsidRPr="00AD58AF">
          <w:rPr>
            <w:rFonts w:eastAsia="SimSun"/>
            <w:color w:val="0563C1"/>
            <w:sz w:val="18"/>
            <w:szCs w:val="18"/>
            <w:u w:val="single"/>
            <w:lang w:eastAsia="en-GB"/>
          </w:rPr>
          <w:t>https://members.tsdsi.in/s/xEHHx2KLpZAnrKa</w:t>
        </w:r>
      </w:hyperlink>
    </w:p>
    <w:p w14:paraId="7EEF38E6"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TTAT.3G-36.322V15.4.0</w:t>
      </w:r>
      <w:r w:rsidRPr="00AD58AF">
        <w:rPr>
          <w:rFonts w:eastAsia="SimSun"/>
          <w:szCs w:val="24"/>
          <w:lang w:eastAsia="en-GB"/>
        </w:rPr>
        <w:tab/>
      </w:r>
      <w:r w:rsidRPr="00AD58AF">
        <w:rPr>
          <w:rFonts w:eastAsia="SimSun"/>
          <w:color w:val="000000"/>
          <w:sz w:val="18"/>
          <w:szCs w:val="18"/>
          <w:lang w:eastAsia="en-GB"/>
        </w:rPr>
        <w:t>15.4.0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11.09.2020</w:t>
      </w:r>
      <w:r w:rsidRPr="00AD58AF">
        <w:rPr>
          <w:rFonts w:eastAsia="SimSun"/>
          <w:szCs w:val="24"/>
          <w:lang w:eastAsia="en-GB"/>
        </w:rPr>
        <w:tab/>
      </w:r>
      <w:hyperlink r:id="rId539" w:history="1">
        <w:r w:rsidRPr="00AD58AF">
          <w:rPr>
            <w:rFonts w:eastAsia="SimSun"/>
            <w:color w:val="0563C1"/>
            <w:sz w:val="18"/>
            <w:szCs w:val="18"/>
            <w:u w:val="single"/>
            <w:lang w:eastAsia="en-GB"/>
          </w:rPr>
          <w:t>http://committee.tta.or.kr/data/ttasDown.jsp?kind=ttastd&amp;pk_num=TTAT.3G-36.322V15.4.0</w:t>
        </w:r>
      </w:hyperlink>
    </w:p>
    <w:p w14:paraId="3A66DE5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16</w:t>
      </w:r>
    </w:p>
    <w:p w14:paraId="176DB50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STD-T120-36.322.V16.0.0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540" w:history="1">
        <w:r w:rsidRPr="00B31F16">
          <w:rPr>
            <w:rFonts w:eastAsia="SimSun"/>
            <w:color w:val="0563C1"/>
            <w:sz w:val="18"/>
            <w:szCs w:val="18"/>
            <w:u w:val="single"/>
            <w:lang w:val="en-GB" w:eastAsia="en-GB"/>
          </w:rPr>
          <w:t>https://www.arib.or.jp/english/html/overview/doc/T120_T23_SPECS/ARIB-STD-T120/Rel16/36/A36322-g00.pdf</w:t>
        </w:r>
      </w:hyperlink>
    </w:p>
    <w:p w14:paraId="66C5E70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ATIS.3GPP.36.322V1600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541" w:history="1">
        <w:r w:rsidRPr="00B31F16">
          <w:rPr>
            <w:rFonts w:eastAsia="SimSun"/>
            <w:color w:val="0563C1"/>
            <w:sz w:val="18"/>
            <w:szCs w:val="18"/>
            <w:u w:val="single"/>
            <w:lang w:val="en-GB" w:eastAsia="en-GB"/>
          </w:rPr>
          <w:t>https://www.atis.org/3gpp-documents/Rel16/</w:t>
        </w:r>
      </w:hyperlink>
    </w:p>
    <w:p w14:paraId="513D584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lastRenderedPageBreak/>
        <w:t>CCSA</w:t>
      </w:r>
      <w:r w:rsidRPr="00B31F16">
        <w:rPr>
          <w:rFonts w:eastAsia="SimSun"/>
          <w:szCs w:val="24"/>
          <w:lang w:val="en-GB" w:eastAsia="en-GB"/>
        </w:rPr>
        <w:tab/>
      </w:r>
      <w:r w:rsidRPr="00B31F16">
        <w:rPr>
          <w:rFonts w:eastAsia="SimSun"/>
          <w:color w:val="000000"/>
          <w:sz w:val="18"/>
          <w:szCs w:val="18"/>
          <w:lang w:val="en-GB" w:eastAsia="en-GB"/>
        </w:rPr>
        <w:t>CCSA.36.322V1600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542" w:history="1">
        <w:r w:rsidRPr="00B31F16">
          <w:rPr>
            <w:rFonts w:eastAsia="SimSun"/>
            <w:color w:val="0563C1"/>
            <w:sz w:val="18"/>
            <w:szCs w:val="18"/>
            <w:u w:val="single"/>
            <w:lang w:val="en-GB" w:eastAsia="en-GB"/>
          </w:rPr>
          <w:t>https://www.ccsa.org.cn/api/portalsFile/downloadOldFile?type=19&amp;oldFileUrl=ITU-R/M.2150-</w:t>
        </w:r>
      </w:hyperlink>
    </w:p>
    <w:p w14:paraId="396F857D"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543" w:history="1">
        <w:r w:rsidRPr="00AD58AF">
          <w:rPr>
            <w:rFonts w:eastAsia="SimSun"/>
            <w:color w:val="0563C1"/>
            <w:sz w:val="18"/>
            <w:szCs w:val="18"/>
            <w:u w:val="single"/>
            <w:lang w:eastAsia="en-GB"/>
          </w:rPr>
          <w:t>2_SRIT/CCSA.36.322V1600.doc</w:t>
        </w:r>
      </w:hyperlink>
    </w:p>
    <w:p w14:paraId="0660D804"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136 322</w:t>
      </w:r>
      <w:r w:rsidRPr="00AD58AF">
        <w:rPr>
          <w:rFonts w:eastAsia="SimSun"/>
          <w:szCs w:val="24"/>
          <w:lang w:eastAsia="en-GB"/>
        </w:rPr>
        <w:tab/>
      </w:r>
      <w:r w:rsidRPr="00AD58AF">
        <w:rPr>
          <w:rFonts w:eastAsia="SimSun"/>
          <w:color w:val="000000"/>
          <w:sz w:val="18"/>
          <w:szCs w:val="18"/>
          <w:lang w:eastAsia="en-GB"/>
        </w:rPr>
        <w:t>16.0.0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31.07.2020</w:t>
      </w:r>
      <w:r w:rsidRPr="00AD58AF">
        <w:rPr>
          <w:rFonts w:eastAsia="SimSun"/>
          <w:szCs w:val="24"/>
          <w:lang w:eastAsia="en-GB"/>
        </w:rPr>
        <w:tab/>
      </w:r>
      <w:hyperlink r:id="rId544" w:history="1">
        <w:r w:rsidRPr="00AD58AF">
          <w:rPr>
            <w:rFonts w:eastAsia="SimSun"/>
            <w:color w:val="0563C1"/>
            <w:sz w:val="18"/>
            <w:szCs w:val="18"/>
            <w:u w:val="single"/>
            <w:lang w:eastAsia="en-GB"/>
          </w:rPr>
          <w:t>https://www.etsi.org/deliver/etsi_ts/136300_136399/136322/16.00.00_60/ts_136322v160000p.pdf</w:t>
        </w:r>
      </w:hyperlink>
    </w:p>
    <w:p w14:paraId="4C4BCF7E"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36.322-16.0.0 V1.0.0</w:t>
      </w:r>
      <w:r w:rsidRPr="00AD58AF">
        <w:rPr>
          <w:rFonts w:eastAsia="SimSun"/>
          <w:szCs w:val="24"/>
          <w:lang w:eastAsia="en-GB"/>
        </w:rPr>
        <w:tab/>
      </w:r>
      <w:r w:rsidRPr="00AD58AF">
        <w:rPr>
          <w:rFonts w:eastAsia="SimSun"/>
          <w:color w:val="000000"/>
          <w:sz w:val="18"/>
          <w:szCs w:val="18"/>
          <w:lang w:eastAsia="en-GB"/>
        </w:rPr>
        <w:t>16.0.0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06.10.2020</w:t>
      </w:r>
      <w:r w:rsidRPr="00AD58AF">
        <w:rPr>
          <w:rFonts w:eastAsia="SimSun"/>
          <w:szCs w:val="24"/>
          <w:lang w:eastAsia="en-GB"/>
        </w:rPr>
        <w:tab/>
      </w:r>
      <w:hyperlink r:id="rId545" w:history="1">
        <w:r w:rsidRPr="00AD58AF">
          <w:rPr>
            <w:rFonts w:eastAsia="SimSun"/>
            <w:color w:val="0563C1"/>
            <w:sz w:val="18"/>
            <w:szCs w:val="18"/>
            <w:u w:val="single"/>
            <w:lang w:eastAsia="en-GB"/>
          </w:rPr>
          <w:t>https://members.tsdsi.in/index.php/s/RjPMqqcxkMFt2gL</w:t>
        </w:r>
      </w:hyperlink>
    </w:p>
    <w:p w14:paraId="1363FDE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TTAT.3G-36.322V16.0.0</w:t>
      </w:r>
      <w:r w:rsidRPr="00AD58AF">
        <w:rPr>
          <w:rFonts w:eastAsia="SimSun"/>
          <w:szCs w:val="24"/>
          <w:lang w:eastAsia="en-GB"/>
        </w:rPr>
        <w:tab/>
      </w:r>
      <w:r w:rsidRPr="00AD58AF">
        <w:rPr>
          <w:rFonts w:eastAsia="SimSun"/>
          <w:color w:val="000000"/>
          <w:sz w:val="18"/>
          <w:szCs w:val="18"/>
          <w:lang w:eastAsia="en-GB"/>
        </w:rPr>
        <w:t>16.0.0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11.09.2020</w:t>
      </w:r>
      <w:r w:rsidRPr="00AD58AF">
        <w:rPr>
          <w:rFonts w:eastAsia="SimSun"/>
          <w:szCs w:val="24"/>
          <w:lang w:eastAsia="en-GB"/>
        </w:rPr>
        <w:tab/>
      </w:r>
      <w:hyperlink r:id="rId546" w:history="1">
        <w:r w:rsidRPr="00AD58AF">
          <w:rPr>
            <w:rFonts w:eastAsia="SimSun"/>
            <w:color w:val="0563C1"/>
            <w:sz w:val="18"/>
            <w:szCs w:val="18"/>
            <w:u w:val="single"/>
            <w:lang w:eastAsia="en-GB"/>
          </w:rPr>
          <w:t>http://committee.tta.or.kr/data/ttasDown.jsp?kind=ttastd&amp;pk_num=TTAT.3G-36.322V16.0.0</w:t>
        </w:r>
      </w:hyperlink>
    </w:p>
    <w:p w14:paraId="7E10345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AD58AF">
        <w:rPr>
          <w:rFonts w:eastAsia="SimSun"/>
          <w:b/>
          <w:bCs/>
          <w:color w:val="000000"/>
          <w:sz w:val="18"/>
          <w:szCs w:val="18"/>
          <w:lang w:eastAsia="en-GB"/>
        </w:rPr>
        <w:t>版本</w:t>
      </w:r>
      <w:r w:rsidRPr="00B31F16">
        <w:rPr>
          <w:rFonts w:eastAsia="SimSun"/>
          <w:b/>
          <w:bCs/>
          <w:color w:val="000000"/>
          <w:sz w:val="18"/>
          <w:szCs w:val="18"/>
          <w:lang w:val="en-GB" w:eastAsia="en-GB"/>
        </w:rPr>
        <w:t>17</w:t>
      </w:r>
    </w:p>
    <w:p w14:paraId="4EB430D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STD-T120-36.322.V17.0.0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547" w:history="1">
        <w:r w:rsidRPr="00B31F16">
          <w:rPr>
            <w:rFonts w:eastAsia="SimSun"/>
            <w:color w:val="0563C1"/>
            <w:sz w:val="18"/>
            <w:szCs w:val="18"/>
            <w:u w:val="single"/>
            <w:lang w:val="en-GB" w:eastAsia="en-GB"/>
          </w:rPr>
          <w:t>https://www.arib.or.jp/english/html/overview/doc/T120_T23_SPECS/ARIB-STD-T120/Rel17/36/A36322-h00.pdf</w:t>
        </w:r>
      </w:hyperlink>
    </w:p>
    <w:p w14:paraId="71C2761A"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ATIS</w:t>
      </w:r>
      <w:r w:rsidRPr="00AD58AF">
        <w:rPr>
          <w:rFonts w:eastAsia="SimSun"/>
          <w:szCs w:val="24"/>
          <w:lang w:val="en-GB" w:eastAsia="en-GB"/>
        </w:rPr>
        <w:tab/>
      </w:r>
      <w:r w:rsidRPr="00AD58AF">
        <w:rPr>
          <w:rFonts w:eastAsia="SimSun"/>
          <w:color w:val="000000"/>
          <w:sz w:val="18"/>
          <w:szCs w:val="18"/>
          <w:lang w:val="en-GB" w:eastAsia="en-GB"/>
        </w:rPr>
        <w:t>ATIS.3GPP.36.322.V17.0.0</w:t>
      </w:r>
      <w:r w:rsidRPr="00AD58AF">
        <w:rPr>
          <w:rFonts w:eastAsia="SimSun"/>
          <w:szCs w:val="24"/>
          <w:lang w:val="en-GB" w:eastAsia="en-GB"/>
        </w:rPr>
        <w:tab/>
      </w:r>
      <w:r w:rsidRPr="00AD58AF">
        <w:rPr>
          <w:rFonts w:eastAsia="SimSun"/>
          <w:color w:val="000000"/>
          <w:sz w:val="18"/>
          <w:szCs w:val="18"/>
          <w:lang w:val="en-GB" w:eastAsia="en-GB"/>
        </w:rPr>
        <w:t>17.0.0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21.02.2023</w:t>
      </w:r>
      <w:r w:rsidRPr="00AD58AF">
        <w:rPr>
          <w:rFonts w:eastAsia="SimSun"/>
          <w:szCs w:val="24"/>
          <w:lang w:val="en-GB" w:eastAsia="en-GB"/>
        </w:rPr>
        <w:tab/>
      </w:r>
      <w:hyperlink r:id="rId548" w:anchor="Rel-17" w:history="1">
        <w:r w:rsidRPr="00AD58AF">
          <w:rPr>
            <w:rFonts w:eastAsia="SimSun"/>
            <w:color w:val="0563C1"/>
            <w:sz w:val="18"/>
            <w:szCs w:val="18"/>
            <w:u w:val="single"/>
            <w:lang w:val="en-GB" w:eastAsia="en-GB"/>
          </w:rPr>
          <w:t>https://www.atis.org/3gpp-transpositions - Rel-17</w:t>
        </w:r>
      </w:hyperlink>
    </w:p>
    <w:p w14:paraId="4C39C705"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AD58AF">
        <w:rPr>
          <w:rFonts w:eastAsia="SimSun"/>
          <w:color w:val="000000"/>
          <w:sz w:val="18"/>
          <w:szCs w:val="18"/>
          <w:lang w:val="en-GB" w:eastAsia="en-GB"/>
        </w:rPr>
        <w:t>CCSA</w:t>
      </w:r>
      <w:r w:rsidRPr="00AD58AF">
        <w:rPr>
          <w:rFonts w:eastAsia="SimSun"/>
          <w:szCs w:val="24"/>
          <w:lang w:val="en-GB" w:eastAsia="en-GB"/>
        </w:rPr>
        <w:tab/>
      </w:r>
      <w:r w:rsidRPr="00AD58AF">
        <w:rPr>
          <w:rFonts w:eastAsia="SimSun"/>
          <w:color w:val="000000"/>
          <w:sz w:val="18"/>
          <w:szCs w:val="18"/>
          <w:lang w:val="en-GB" w:eastAsia="en-GB"/>
        </w:rPr>
        <w:t>CCSA.36.322V1700</w:t>
      </w:r>
      <w:r w:rsidRPr="00AD58AF">
        <w:rPr>
          <w:rFonts w:eastAsia="SimSun"/>
          <w:szCs w:val="24"/>
          <w:lang w:val="en-GB" w:eastAsia="en-GB"/>
        </w:rPr>
        <w:tab/>
      </w:r>
      <w:r w:rsidRPr="00AD58AF">
        <w:rPr>
          <w:rFonts w:eastAsia="SimSun"/>
          <w:color w:val="000000"/>
          <w:sz w:val="18"/>
          <w:szCs w:val="18"/>
          <w:lang w:val="en-GB" w:eastAsia="en-GB"/>
        </w:rPr>
        <w:t>17.0.0</w:t>
      </w:r>
      <w:r w:rsidRPr="00AD58AF">
        <w:rPr>
          <w:rFonts w:eastAsia="SimSun"/>
          <w:szCs w:val="24"/>
          <w:lang w:val="en-GB"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val="en-GB" w:eastAsia="en-GB"/>
        </w:rPr>
        <w:tab/>
      </w:r>
      <w:r w:rsidRPr="00AD58AF">
        <w:rPr>
          <w:rFonts w:eastAsia="SimSun"/>
          <w:color w:val="000000"/>
          <w:sz w:val="18"/>
          <w:szCs w:val="18"/>
          <w:lang w:val="en-GB" w:eastAsia="en-GB"/>
        </w:rPr>
        <w:t>01.03.2022</w:t>
      </w:r>
      <w:r w:rsidRPr="00AD58AF">
        <w:rPr>
          <w:rFonts w:eastAsia="SimSun"/>
          <w:szCs w:val="24"/>
          <w:lang w:val="en-GB" w:eastAsia="en-GB"/>
        </w:rPr>
        <w:tab/>
      </w:r>
      <w:hyperlink r:id="rId549" w:history="1">
        <w:r w:rsidRPr="00AD58AF">
          <w:rPr>
            <w:rFonts w:eastAsia="SimSun"/>
            <w:color w:val="0563C1"/>
            <w:sz w:val="18"/>
            <w:szCs w:val="18"/>
            <w:u w:val="single"/>
            <w:lang w:val="en-GB" w:eastAsia="en-GB"/>
          </w:rPr>
          <w:t>https://www.ccsa.org.cn/api/portalsFile/downloadOldFile?type=19&amp;oldFileUrl=ITU-R/M.2150-</w:t>
        </w:r>
      </w:hyperlink>
    </w:p>
    <w:p w14:paraId="5F94E328" w14:textId="77777777" w:rsidR="00545E1C" w:rsidRPr="00AD58AF"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AD58AF">
        <w:rPr>
          <w:rFonts w:eastAsia="SimSun"/>
          <w:szCs w:val="24"/>
          <w:lang w:val="en-GB" w:eastAsia="en-GB"/>
        </w:rPr>
        <w:tab/>
      </w:r>
      <w:hyperlink r:id="rId550" w:history="1">
        <w:r w:rsidRPr="00AD58AF">
          <w:rPr>
            <w:rFonts w:eastAsia="SimSun"/>
            <w:color w:val="0563C1"/>
            <w:sz w:val="18"/>
            <w:szCs w:val="18"/>
            <w:u w:val="single"/>
            <w:lang w:eastAsia="en-GB"/>
          </w:rPr>
          <w:t>2_SRIT/CCSA.36.322V1700.doc</w:t>
        </w:r>
      </w:hyperlink>
    </w:p>
    <w:p w14:paraId="6DDB554A"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ETSI</w:t>
      </w:r>
      <w:r w:rsidRPr="00AD58AF">
        <w:rPr>
          <w:rFonts w:eastAsia="SimSun"/>
          <w:szCs w:val="24"/>
          <w:lang w:eastAsia="en-GB"/>
        </w:rPr>
        <w:tab/>
      </w:r>
      <w:proofErr w:type="spellStart"/>
      <w:r w:rsidRPr="00AD58AF">
        <w:rPr>
          <w:rFonts w:eastAsia="SimSun"/>
          <w:color w:val="000000"/>
          <w:sz w:val="18"/>
          <w:szCs w:val="18"/>
          <w:lang w:eastAsia="en-GB"/>
        </w:rPr>
        <w:t>ETSI</w:t>
      </w:r>
      <w:proofErr w:type="spellEnd"/>
      <w:r w:rsidRPr="00AD58AF">
        <w:rPr>
          <w:rFonts w:eastAsia="SimSun"/>
          <w:color w:val="000000"/>
          <w:sz w:val="18"/>
          <w:szCs w:val="18"/>
          <w:lang w:eastAsia="en-GB"/>
        </w:rPr>
        <w:t xml:space="preserve"> TS 136 322</w:t>
      </w:r>
      <w:r w:rsidRPr="00AD58AF">
        <w:rPr>
          <w:rFonts w:eastAsia="SimSun"/>
          <w:szCs w:val="24"/>
          <w:lang w:eastAsia="en-GB"/>
        </w:rPr>
        <w:tab/>
      </w:r>
      <w:r w:rsidRPr="00AD58AF">
        <w:rPr>
          <w:rFonts w:eastAsia="SimSun"/>
          <w:color w:val="000000"/>
          <w:sz w:val="18"/>
          <w:szCs w:val="18"/>
          <w:lang w:eastAsia="en-GB"/>
        </w:rPr>
        <w:t>17.0.0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05.09.2022</w:t>
      </w:r>
      <w:r w:rsidRPr="00AD58AF">
        <w:rPr>
          <w:rFonts w:eastAsia="SimSun"/>
          <w:szCs w:val="24"/>
          <w:lang w:eastAsia="en-GB"/>
        </w:rPr>
        <w:tab/>
      </w:r>
      <w:hyperlink r:id="rId551" w:history="1">
        <w:r w:rsidRPr="00AD58AF">
          <w:rPr>
            <w:rFonts w:eastAsia="SimSun"/>
            <w:color w:val="0563C1"/>
            <w:sz w:val="18"/>
            <w:szCs w:val="18"/>
            <w:u w:val="single"/>
            <w:lang w:eastAsia="en-GB"/>
          </w:rPr>
          <w:t>https://www.etsi.org/deliver/etsi_ts/136300_136399/136322/17.00.00_60/ts_136322v170000p.pdf</w:t>
        </w:r>
      </w:hyperlink>
    </w:p>
    <w:p w14:paraId="1263D6F8"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TSDSI</w:t>
      </w:r>
      <w:r w:rsidRPr="00AD58AF">
        <w:rPr>
          <w:rFonts w:eastAsia="SimSun"/>
          <w:szCs w:val="24"/>
          <w:lang w:eastAsia="en-GB"/>
        </w:rPr>
        <w:tab/>
      </w:r>
      <w:proofErr w:type="spellStart"/>
      <w:r w:rsidRPr="00AD58AF">
        <w:rPr>
          <w:rFonts w:eastAsia="SimSun"/>
          <w:color w:val="000000"/>
          <w:sz w:val="18"/>
          <w:szCs w:val="18"/>
          <w:lang w:eastAsia="en-GB"/>
        </w:rPr>
        <w:t>TSDSI</w:t>
      </w:r>
      <w:proofErr w:type="spellEnd"/>
      <w:r w:rsidRPr="00AD58AF">
        <w:rPr>
          <w:rFonts w:eastAsia="SimSun"/>
          <w:color w:val="000000"/>
          <w:sz w:val="18"/>
          <w:szCs w:val="18"/>
          <w:lang w:eastAsia="en-GB"/>
        </w:rPr>
        <w:t xml:space="preserve"> STD T1.3GPP 36.322-17.0.0 V1.0.0</w:t>
      </w:r>
      <w:r w:rsidRPr="00AD58AF">
        <w:rPr>
          <w:rFonts w:eastAsia="SimSun"/>
          <w:szCs w:val="24"/>
          <w:lang w:eastAsia="en-GB"/>
        </w:rPr>
        <w:tab/>
      </w:r>
      <w:r w:rsidRPr="00AD58AF">
        <w:rPr>
          <w:rFonts w:eastAsia="SimSun"/>
          <w:color w:val="000000"/>
          <w:sz w:val="18"/>
          <w:szCs w:val="18"/>
          <w:lang w:eastAsia="en-GB"/>
        </w:rPr>
        <w:t>17.0.0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01.11.2022</w:t>
      </w:r>
      <w:r w:rsidRPr="00AD58AF">
        <w:rPr>
          <w:rFonts w:eastAsia="SimSun"/>
          <w:szCs w:val="24"/>
          <w:lang w:eastAsia="en-GB"/>
        </w:rPr>
        <w:tab/>
      </w:r>
      <w:hyperlink r:id="rId552" w:history="1">
        <w:r w:rsidRPr="00AD58AF">
          <w:rPr>
            <w:rFonts w:eastAsia="SimSun"/>
            <w:color w:val="0563C1"/>
            <w:sz w:val="18"/>
            <w:szCs w:val="18"/>
            <w:u w:val="single"/>
            <w:lang w:eastAsia="en-GB"/>
          </w:rPr>
          <w:t>https://members.tsdsi.in/s/5PdEsQ5jxmSLKYJ</w:t>
        </w:r>
      </w:hyperlink>
    </w:p>
    <w:p w14:paraId="1B3AAEE7" w14:textId="77777777" w:rsidR="00545E1C" w:rsidRPr="00AD58AF"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AD58AF">
        <w:rPr>
          <w:rFonts w:eastAsia="SimSun"/>
          <w:color w:val="000000"/>
          <w:sz w:val="18"/>
          <w:szCs w:val="18"/>
          <w:lang w:eastAsia="en-GB"/>
        </w:rPr>
        <w:t>TTA</w:t>
      </w:r>
      <w:r w:rsidRPr="00AD58AF">
        <w:rPr>
          <w:rFonts w:eastAsia="SimSun"/>
          <w:szCs w:val="24"/>
          <w:lang w:eastAsia="en-GB"/>
        </w:rPr>
        <w:tab/>
      </w:r>
      <w:r w:rsidRPr="00AD58AF">
        <w:rPr>
          <w:rFonts w:eastAsia="SimSun"/>
          <w:color w:val="000000"/>
          <w:sz w:val="18"/>
          <w:szCs w:val="18"/>
          <w:lang w:eastAsia="en-GB"/>
        </w:rPr>
        <w:t>TTAT.3G-36.322V17.0.0</w:t>
      </w:r>
      <w:r w:rsidRPr="00AD58AF">
        <w:rPr>
          <w:rFonts w:eastAsia="SimSun"/>
          <w:szCs w:val="24"/>
          <w:lang w:eastAsia="en-GB"/>
        </w:rPr>
        <w:tab/>
      </w:r>
      <w:r w:rsidRPr="00AD58AF">
        <w:rPr>
          <w:rFonts w:eastAsia="SimSun"/>
          <w:color w:val="000000"/>
          <w:sz w:val="18"/>
          <w:szCs w:val="18"/>
          <w:lang w:eastAsia="en-GB"/>
        </w:rPr>
        <w:t>17.0.0</w:t>
      </w:r>
      <w:r w:rsidRPr="00AD58AF">
        <w:rPr>
          <w:rFonts w:eastAsia="SimSun"/>
          <w:szCs w:val="24"/>
          <w:lang w:eastAsia="en-GB"/>
        </w:rPr>
        <w:tab/>
      </w:r>
      <w:proofErr w:type="spellStart"/>
      <w:r w:rsidRPr="00AD58AF">
        <w:rPr>
          <w:rFonts w:eastAsia="SimSun"/>
          <w:color w:val="000000"/>
          <w:sz w:val="18"/>
          <w:szCs w:val="18"/>
          <w:lang w:val="it-IT" w:eastAsia="en-GB"/>
        </w:rPr>
        <w:t>已发布</w:t>
      </w:r>
      <w:proofErr w:type="spellEnd"/>
      <w:r w:rsidRPr="00AD58AF">
        <w:rPr>
          <w:rFonts w:eastAsia="SimSun"/>
          <w:szCs w:val="24"/>
          <w:lang w:eastAsia="en-GB"/>
        </w:rPr>
        <w:tab/>
      </w:r>
      <w:r w:rsidRPr="00AD58AF">
        <w:rPr>
          <w:rFonts w:eastAsia="SimSun"/>
          <w:color w:val="000000"/>
          <w:sz w:val="18"/>
          <w:szCs w:val="18"/>
          <w:lang w:eastAsia="en-GB"/>
        </w:rPr>
        <w:t>05.08.2022</w:t>
      </w:r>
      <w:r w:rsidRPr="00AD58AF">
        <w:rPr>
          <w:rFonts w:eastAsia="SimSun"/>
          <w:szCs w:val="24"/>
          <w:lang w:eastAsia="en-GB"/>
        </w:rPr>
        <w:tab/>
      </w:r>
      <w:hyperlink r:id="rId553" w:history="1">
        <w:r w:rsidRPr="00AD58AF">
          <w:rPr>
            <w:rFonts w:eastAsia="SimSun"/>
            <w:color w:val="0563C1"/>
            <w:sz w:val="18"/>
            <w:szCs w:val="18"/>
            <w:u w:val="single"/>
            <w:lang w:eastAsia="en-GB"/>
          </w:rPr>
          <w:t>http://committee.tta.or.kr/data/ttasDown.jsp?kind=ttastd&amp;pk_num=TTAT.3G-36.322V17.0.0</w:t>
        </w:r>
      </w:hyperlink>
    </w:p>
    <w:p w14:paraId="3554A059" w14:textId="77777777" w:rsidR="00545E1C" w:rsidRDefault="003B2545">
      <w:pPr>
        <w:pStyle w:val="Heading5"/>
        <w:rPr>
          <w:color w:val="000000" w:themeColor="text1"/>
          <w:lang w:eastAsia="zh-CN"/>
        </w:rPr>
      </w:pPr>
      <w:r>
        <w:rPr>
          <w:color w:val="000000" w:themeColor="text1"/>
          <w:lang w:eastAsia="zh-CN"/>
        </w:rPr>
        <w:t>1.2.1.3.10</w:t>
      </w:r>
      <w:r>
        <w:rPr>
          <w:color w:val="000000" w:themeColor="text1"/>
          <w:lang w:eastAsia="zh-CN"/>
        </w:rPr>
        <w:tab/>
      </w:r>
      <w:r>
        <w:rPr>
          <w:rFonts w:hint="eastAsia"/>
          <w:color w:val="000000" w:themeColor="text1"/>
          <w:lang w:eastAsia="zh-CN"/>
        </w:rPr>
        <w:t>TS 36.323</w:t>
      </w:r>
    </w:p>
    <w:p w14:paraId="0A98344D" w14:textId="77777777" w:rsidR="00545E1C" w:rsidRDefault="003B2545">
      <w:pPr>
        <w:pStyle w:val="Headingb"/>
        <w:snapToGrid w:val="0"/>
        <w:spacing w:before="120"/>
        <w:rPr>
          <w:color w:val="000000" w:themeColor="text1"/>
          <w:lang w:eastAsia="zh-CN"/>
        </w:rPr>
      </w:pPr>
      <w:bookmarkStart w:id="137" w:name="_Toc77257431"/>
      <w:r>
        <w:rPr>
          <w:color w:val="000000" w:themeColor="text1"/>
          <w:lang w:eastAsia="zh-CN"/>
        </w:rPr>
        <w:t>演进的通用地面无线接入（</w:t>
      </w:r>
      <w:r>
        <w:rPr>
          <w:color w:val="000000" w:themeColor="text1"/>
          <w:lang w:eastAsia="zh-CN"/>
        </w:rPr>
        <w:t>E-UTRA</w:t>
      </w:r>
      <w:r>
        <w:rPr>
          <w:color w:val="000000" w:themeColor="text1"/>
          <w:lang w:eastAsia="zh-CN"/>
        </w:rPr>
        <w:t>）；分组数据融合协议</w:t>
      </w:r>
      <w:r>
        <w:rPr>
          <w:rFonts w:hint="eastAsia"/>
          <w:color w:val="000000" w:themeColor="text1"/>
          <w:lang w:eastAsia="zh-CN"/>
        </w:rPr>
        <w:t>（</w:t>
      </w:r>
      <w:r>
        <w:rPr>
          <w:color w:val="000000" w:themeColor="text1"/>
          <w:lang w:eastAsia="zh-CN"/>
        </w:rPr>
        <w:t>PDCP</w:t>
      </w:r>
      <w:r>
        <w:rPr>
          <w:rFonts w:hint="eastAsia"/>
          <w:color w:val="000000" w:themeColor="text1"/>
          <w:lang w:eastAsia="zh-CN"/>
        </w:rPr>
        <w:t>）</w:t>
      </w:r>
      <w:r>
        <w:rPr>
          <w:color w:val="000000" w:themeColor="text1"/>
          <w:lang w:eastAsia="zh-CN"/>
        </w:rPr>
        <w:t>规范</w:t>
      </w:r>
      <w:bookmarkEnd w:id="137"/>
    </w:p>
    <w:p w14:paraId="0C1B29C5"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E-UTRA</w:t>
      </w:r>
      <w:r>
        <w:rPr>
          <w:color w:val="000000" w:themeColor="text1"/>
          <w:lang w:eastAsia="zh-CN"/>
        </w:rPr>
        <w:t>分组数据融合协议</w:t>
      </w:r>
      <w:r>
        <w:rPr>
          <w:rFonts w:hint="eastAsia"/>
          <w:color w:val="000000" w:themeColor="text1"/>
          <w:lang w:eastAsia="zh-CN"/>
        </w:rPr>
        <w:t>（</w:t>
      </w:r>
      <w:r>
        <w:rPr>
          <w:color w:val="000000" w:themeColor="text1"/>
          <w:lang w:eastAsia="zh-CN"/>
        </w:rPr>
        <w:t>PDCP</w:t>
      </w:r>
      <w:r>
        <w:rPr>
          <w:rFonts w:hint="eastAsia"/>
          <w:color w:val="000000" w:themeColor="text1"/>
          <w:lang w:eastAsia="zh-CN"/>
        </w:rPr>
        <w:t>）</w:t>
      </w:r>
      <w:r>
        <w:rPr>
          <w:color w:val="000000" w:themeColor="text1"/>
          <w:lang w:eastAsia="zh-CN"/>
        </w:rPr>
        <w:t>。</w:t>
      </w:r>
    </w:p>
    <w:p w14:paraId="5A8C2691"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328A107"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eastAsia="en-GB"/>
        </w:rPr>
        <w:t>版本</w:t>
      </w:r>
      <w:r w:rsidRPr="00282939">
        <w:rPr>
          <w:rFonts w:eastAsia="SimSun"/>
          <w:b/>
          <w:bCs/>
          <w:color w:val="000000"/>
          <w:sz w:val="18"/>
          <w:szCs w:val="18"/>
          <w:lang w:val="en-GB" w:eastAsia="en-GB"/>
        </w:rPr>
        <w:t>15</w:t>
      </w:r>
    </w:p>
    <w:p w14:paraId="28B6815B"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STD-T120-36.323.V15.7.0</w:t>
      </w:r>
      <w:r w:rsidRPr="00282939">
        <w:rPr>
          <w:rFonts w:eastAsia="SimSun"/>
          <w:szCs w:val="24"/>
          <w:lang w:val="en-GB" w:eastAsia="en-GB"/>
        </w:rPr>
        <w:tab/>
      </w:r>
      <w:r w:rsidRPr="00282939">
        <w:rPr>
          <w:rFonts w:eastAsia="SimSun"/>
          <w:color w:val="000000"/>
          <w:sz w:val="18"/>
          <w:szCs w:val="18"/>
          <w:lang w:val="en-GB" w:eastAsia="en-GB"/>
        </w:rPr>
        <w:t>15.7.0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554" w:history="1">
        <w:r w:rsidRPr="00282939">
          <w:rPr>
            <w:rFonts w:eastAsia="SimSun"/>
            <w:color w:val="0563C1"/>
            <w:sz w:val="18"/>
            <w:szCs w:val="18"/>
            <w:u w:val="single"/>
            <w:lang w:val="en-GB" w:eastAsia="en-GB"/>
          </w:rPr>
          <w:t>https://www.arib.or.jp/english/html/overview/doc/T120_T23_SPECS/ARIB-STD-T120/Rel15/36/A36323-f70.pdf</w:t>
        </w:r>
      </w:hyperlink>
    </w:p>
    <w:p w14:paraId="7C8D448A"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ATIS.3GPP.36.323.V15.7.0</w:t>
      </w:r>
      <w:r w:rsidRPr="00282939">
        <w:rPr>
          <w:rFonts w:eastAsia="SimSun"/>
          <w:szCs w:val="24"/>
          <w:lang w:val="en-GB" w:eastAsia="en-GB"/>
        </w:rPr>
        <w:tab/>
      </w:r>
      <w:r w:rsidRPr="00282939">
        <w:rPr>
          <w:rFonts w:eastAsia="SimSun"/>
          <w:color w:val="000000"/>
          <w:sz w:val="18"/>
          <w:szCs w:val="18"/>
          <w:lang w:val="en-GB" w:eastAsia="en-GB"/>
        </w:rPr>
        <w:t>15.7.0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555" w:anchor="Rel-15" w:history="1">
        <w:r w:rsidRPr="00282939">
          <w:rPr>
            <w:rFonts w:eastAsia="SimSun"/>
            <w:color w:val="0563C1"/>
            <w:sz w:val="18"/>
            <w:szCs w:val="18"/>
            <w:u w:val="single"/>
            <w:lang w:val="en-GB" w:eastAsia="en-GB"/>
          </w:rPr>
          <w:t>https://www.atis.org/3gpp-transpositions - Rel-15</w:t>
        </w:r>
      </w:hyperlink>
    </w:p>
    <w:p w14:paraId="528B6315"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CCSA.36.323V1570</w:t>
      </w:r>
      <w:r w:rsidRPr="00282939">
        <w:rPr>
          <w:rFonts w:eastAsia="SimSun"/>
          <w:szCs w:val="24"/>
          <w:lang w:val="en-GB" w:eastAsia="en-GB"/>
        </w:rPr>
        <w:tab/>
      </w:r>
      <w:r w:rsidRPr="00282939">
        <w:rPr>
          <w:rFonts w:eastAsia="SimSun"/>
          <w:color w:val="000000"/>
          <w:sz w:val="18"/>
          <w:szCs w:val="18"/>
          <w:lang w:val="en-GB" w:eastAsia="en-GB"/>
        </w:rPr>
        <w:t>15.7.0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01.12.2021</w:t>
      </w:r>
      <w:r w:rsidRPr="00282939">
        <w:rPr>
          <w:rFonts w:eastAsia="SimSun"/>
          <w:szCs w:val="24"/>
          <w:lang w:val="en-GB" w:eastAsia="en-GB"/>
        </w:rPr>
        <w:tab/>
      </w:r>
      <w:hyperlink r:id="rId556" w:history="1">
        <w:r w:rsidRPr="00282939">
          <w:rPr>
            <w:rFonts w:eastAsia="SimSun"/>
            <w:color w:val="0563C1"/>
            <w:sz w:val="18"/>
            <w:szCs w:val="18"/>
            <w:u w:val="single"/>
            <w:lang w:val="en-GB" w:eastAsia="en-GB"/>
          </w:rPr>
          <w:t>https://www.ccsa.org.cn/api/portalsFile/downloadOldFile?type=19&amp;oldFileUrl=ITU-R/M.2150-</w:t>
        </w:r>
      </w:hyperlink>
    </w:p>
    <w:p w14:paraId="48650DB2"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557" w:history="1">
        <w:r w:rsidRPr="00C61EC4">
          <w:rPr>
            <w:rFonts w:eastAsia="SimSun"/>
            <w:color w:val="0563C1"/>
            <w:sz w:val="18"/>
            <w:szCs w:val="18"/>
            <w:u w:val="single"/>
            <w:lang w:eastAsia="en-GB"/>
          </w:rPr>
          <w:t>2_SRIT/CCSA.36.323V1570.doc</w:t>
        </w:r>
      </w:hyperlink>
    </w:p>
    <w:p w14:paraId="67CB432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136 323</w:t>
      </w:r>
      <w:r w:rsidRPr="00C61EC4">
        <w:rPr>
          <w:rFonts w:eastAsia="SimSun"/>
          <w:szCs w:val="24"/>
          <w:lang w:eastAsia="en-GB"/>
        </w:rPr>
        <w:tab/>
      </w:r>
      <w:r w:rsidRPr="00C61EC4">
        <w:rPr>
          <w:rFonts w:eastAsia="SimSun"/>
          <w:color w:val="000000"/>
          <w:sz w:val="18"/>
          <w:szCs w:val="18"/>
          <w:lang w:eastAsia="en-GB"/>
        </w:rPr>
        <w:t>15.7.0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20.01.2022</w:t>
      </w:r>
      <w:r w:rsidRPr="00C61EC4">
        <w:rPr>
          <w:rFonts w:eastAsia="SimSun"/>
          <w:szCs w:val="24"/>
          <w:lang w:eastAsia="en-GB"/>
        </w:rPr>
        <w:tab/>
      </w:r>
      <w:hyperlink r:id="rId558" w:history="1">
        <w:r w:rsidRPr="00C61EC4">
          <w:rPr>
            <w:rFonts w:eastAsia="SimSun"/>
            <w:color w:val="0563C1"/>
            <w:sz w:val="18"/>
            <w:szCs w:val="18"/>
            <w:u w:val="single"/>
            <w:lang w:eastAsia="en-GB"/>
          </w:rPr>
          <w:t>https://www.etsi.org/deliver/etsi_ts/136300_136399/136323/15.07.00_60/ts_136323v150700p.pdf</w:t>
        </w:r>
      </w:hyperlink>
    </w:p>
    <w:p w14:paraId="7BDCE33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36.323-15.7.0 V1.1.0</w:t>
      </w:r>
      <w:r w:rsidRPr="00C61EC4">
        <w:rPr>
          <w:rFonts w:eastAsia="SimSun"/>
          <w:szCs w:val="24"/>
          <w:lang w:eastAsia="en-GB"/>
        </w:rPr>
        <w:tab/>
      </w:r>
      <w:r w:rsidRPr="00C61EC4">
        <w:rPr>
          <w:rFonts w:eastAsia="SimSun"/>
          <w:color w:val="000000"/>
          <w:sz w:val="18"/>
          <w:szCs w:val="18"/>
          <w:lang w:eastAsia="en-GB"/>
        </w:rPr>
        <w:t>15.7.0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559" w:history="1">
        <w:r w:rsidRPr="00C61EC4">
          <w:rPr>
            <w:rFonts w:eastAsia="SimSun"/>
            <w:color w:val="0563C1"/>
            <w:sz w:val="18"/>
            <w:szCs w:val="18"/>
            <w:u w:val="single"/>
            <w:lang w:eastAsia="en-GB"/>
          </w:rPr>
          <w:t>https://members.tsdsi.in/s/BBLTcFk8xLAk4iL</w:t>
        </w:r>
      </w:hyperlink>
    </w:p>
    <w:p w14:paraId="6404EAC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TTAT.3G-36.323V15.7.0</w:t>
      </w:r>
      <w:r w:rsidRPr="00C61EC4">
        <w:rPr>
          <w:rFonts w:eastAsia="SimSun"/>
          <w:szCs w:val="24"/>
          <w:lang w:eastAsia="en-GB"/>
        </w:rPr>
        <w:tab/>
      </w:r>
      <w:r w:rsidRPr="00C61EC4">
        <w:rPr>
          <w:rFonts w:eastAsia="SimSun"/>
          <w:color w:val="000000"/>
          <w:sz w:val="18"/>
          <w:szCs w:val="18"/>
          <w:lang w:eastAsia="en-GB"/>
        </w:rPr>
        <w:t>15.7.0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14.03.2022</w:t>
      </w:r>
      <w:r w:rsidRPr="00C61EC4">
        <w:rPr>
          <w:rFonts w:eastAsia="SimSun"/>
          <w:szCs w:val="24"/>
          <w:lang w:eastAsia="en-GB"/>
        </w:rPr>
        <w:tab/>
      </w:r>
      <w:hyperlink r:id="rId560" w:history="1">
        <w:r w:rsidRPr="00C61EC4">
          <w:rPr>
            <w:rFonts w:eastAsia="SimSun"/>
            <w:color w:val="0563C1"/>
            <w:sz w:val="18"/>
            <w:szCs w:val="18"/>
            <w:u w:val="single"/>
            <w:lang w:eastAsia="en-GB"/>
          </w:rPr>
          <w:t>http://committee.tta.or.kr/data/ttasDown.jsp?kind=ttastd&amp;pk_num=TTAT.3G-36.323V15.7.0</w:t>
        </w:r>
      </w:hyperlink>
    </w:p>
    <w:p w14:paraId="2BB09B3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eastAsia="en-GB"/>
        </w:rPr>
        <w:t>版本</w:t>
      </w:r>
      <w:r w:rsidRPr="00B31F16">
        <w:rPr>
          <w:rFonts w:eastAsia="SimSun"/>
          <w:b/>
          <w:bCs/>
          <w:color w:val="000000"/>
          <w:sz w:val="18"/>
          <w:szCs w:val="18"/>
          <w:lang w:val="en-GB" w:eastAsia="en-GB"/>
        </w:rPr>
        <w:t>16</w:t>
      </w:r>
    </w:p>
    <w:p w14:paraId="313F06D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STD-T120-36.323.V16.7.0</w:t>
      </w:r>
      <w:r w:rsidRPr="00B31F16">
        <w:rPr>
          <w:rFonts w:eastAsia="SimSun"/>
          <w:szCs w:val="24"/>
          <w:lang w:val="en-GB" w:eastAsia="en-GB"/>
        </w:rPr>
        <w:tab/>
      </w:r>
      <w:r w:rsidRPr="00B31F16">
        <w:rPr>
          <w:rFonts w:eastAsia="SimSun"/>
          <w:color w:val="000000"/>
          <w:sz w:val="18"/>
          <w:szCs w:val="18"/>
          <w:lang w:val="en-GB" w:eastAsia="en-GB"/>
        </w:rPr>
        <w:t>16.7.0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561" w:history="1">
        <w:r w:rsidRPr="00B31F16">
          <w:rPr>
            <w:rFonts w:eastAsia="SimSun"/>
            <w:color w:val="0563C1"/>
            <w:sz w:val="18"/>
            <w:szCs w:val="18"/>
            <w:u w:val="single"/>
            <w:lang w:val="en-GB" w:eastAsia="en-GB"/>
          </w:rPr>
          <w:t>https://www.arib.or.jp/english/html/overview/doc/T120_T23_SPECS/ARIB-STD-T120/Rel16/36/A36323-g70.pdf</w:t>
        </w:r>
      </w:hyperlink>
    </w:p>
    <w:p w14:paraId="59F61DA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ATIS.3GPP.36.323.V16.7.0</w:t>
      </w:r>
      <w:r w:rsidRPr="00C61EC4">
        <w:rPr>
          <w:rFonts w:eastAsia="SimSun"/>
          <w:szCs w:val="24"/>
          <w:lang w:val="en-GB" w:eastAsia="en-GB"/>
        </w:rPr>
        <w:tab/>
      </w:r>
      <w:r w:rsidRPr="00C61EC4">
        <w:rPr>
          <w:rFonts w:eastAsia="SimSun"/>
          <w:color w:val="000000"/>
          <w:sz w:val="18"/>
          <w:szCs w:val="18"/>
          <w:lang w:val="en-GB" w:eastAsia="en-GB"/>
        </w:rPr>
        <w:t>16.7.0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562" w:anchor="Rel-16" w:history="1">
        <w:r w:rsidRPr="00C61EC4">
          <w:rPr>
            <w:rFonts w:eastAsia="SimSun"/>
            <w:color w:val="0563C1"/>
            <w:sz w:val="18"/>
            <w:szCs w:val="18"/>
            <w:u w:val="single"/>
            <w:lang w:val="en-GB" w:eastAsia="en-GB"/>
          </w:rPr>
          <w:t>https://www.atis.org/3gpp-transpositions - Rel-16</w:t>
        </w:r>
      </w:hyperlink>
    </w:p>
    <w:p w14:paraId="51DB73D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CCSA.36.323V1670</w:t>
      </w:r>
      <w:r w:rsidRPr="00C61EC4">
        <w:rPr>
          <w:rFonts w:eastAsia="SimSun"/>
          <w:szCs w:val="24"/>
          <w:lang w:val="en-GB" w:eastAsia="en-GB"/>
        </w:rPr>
        <w:tab/>
      </w:r>
      <w:r w:rsidRPr="00C61EC4">
        <w:rPr>
          <w:rFonts w:eastAsia="SimSun"/>
          <w:color w:val="000000"/>
          <w:sz w:val="18"/>
          <w:szCs w:val="18"/>
          <w:lang w:val="en-GB" w:eastAsia="en-GB"/>
        </w:rPr>
        <w:t>16.7.0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563" w:history="1">
        <w:r w:rsidRPr="00C61EC4">
          <w:rPr>
            <w:rFonts w:eastAsia="SimSun"/>
            <w:color w:val="0563C1"/>
            <w:sz w:val="18"/>
            <w:szCs w:val="18"/>
            <w:u w:val="single"/>
            <w:lang w:val="en-GB" w:eastAsia="en-GB"/>
          </w:rPr>
          <w:t>https://www.ccsa.org.cn/api/portalsFile/downloadOldFile?type=19&amp;oldFileUrl=ITU-R/M.2150-</w:t>
        </w:r>
      </w:hyperlink>
    </w:p>
    <w:p w14:paraId="6AF6F9F5"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564" w:history="1">
        <w:r w:rsidRPr="00C61EC4">
          <w:rPr>
            <w:rFonts w:eastAsia="SimSun"/>
            <w:color w:val="0563C1"/>
            <w:sz w:val="18"/>
            <w:szCs w:val="18"/>
            <w:u w:val="single"/>
            <w:lang w:eastAsia="en-GB"/>
          </w:rPr>
          <w:t>2_SRIT/CCSA.36.323V1670.doc</w:t>
        </w:r>
      </w:hyperlink>
    </w:p>
    <w:p w14:paraId="1FE00E7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136 323</w:t>
      </w:r>
      <w:r w:rsidRPr="00C61EC4">
        <w:rPr>
          <w:rFonts w:eastAsia="SimSun"/>
          <w:szCs w:val="24"/>
          <w:lang w:eastAsia="en-GB"/>
        </w:rPr>
        <w:tab/>
      </w:r>
      <w:r w:rsidRPr="00C61EC4">
        <w:rPr>
          <w:rFonts w:eastAsia="SimSun"/>
          <w:color w:val="000000"/>
          <w:sz w:val="18"/>
          <w:szCs w:val="18"/>
          <w:lang w:eastAsia="en-GB"/>
        </w:rPr>
        <w:t>16.7.0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565" w:history="1">
        <w:r w:rsidRPr="00C61EC4">
          <w:rPr>
            <w:rFonts w:eastAsia="SimSun"/>
            <w:color w:val="0563C1"/>
            <w:sz w:val="18"/>
            <w:szCs w:val="18"/>
            <w:u w:val="single"/>
            <w:lang w:eastAsia="en-GB"/>
          </w:rPr>
          <w:t>https://www.etsi.org/deliver/etsi_ts/136300_136399/136323/16.07.00_60/ts_136323v160700p.pdf</w:t>
        </w:r>
      </w:hyperlink>
    </w:p>
    <w:p w14:paraId="7197926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36.323 16.7.0 V1.2.0</w:t>
      </w:r>
      <w:r w:rsidRPr="00C61EC4">
        <w:rPr>
          <w:rFonts w:eastAsia="SimSun"/>
          <w:szCs w:val="24"/>
          <w:lang w:eastAsia="en-GB"/>
        </w:rPr>
        <w:tab/>
      </w:r>
      <w:r w:rsidRPr="00C61EC4">
        <w:rPr>
          <w:rFonts w:eastAsia="SimSun"/>
          <w:color w:val="000000"/>
          <w:sz w:val="18"/>
          <w:szCs w:val="18"/>
          <w:lang w:eastAsia="en-GB"/>
        </w:rPr>
        <w:t>16.7.0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566" w:history="1">
        <w:r w:rsidRPr="00C61EC4">
          <w:rPr>
            <w:rFonts w:eastAsia="SimSun"/>
            <w:color w:val="0563C1"/>
            <w:sz w:val="18"/>
            <w:szCs w:val="18"/>
            <w:u w:val="single"/>
            <w:lang w:eastAsia="en-GB"/>
          </w:rPr>
          <w:t>https://members.tsdsi.in/s/dMnx8ztmQdXZH3x</w:t>
        </w:r>
      </w:hyperlink>
    </w:p>
    <w:p w14:paraId="5ED8ECA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TTAT.3G-36.323V16.7.0</w:t>
      </w:r>
      <w:r w:rsidRPr="00C61EC4">
        <w:rPr>
          <w:rFonts w:eastAsia="SimSun"/>
          <w:szCs w:val="24"/>
          <w:lang w:eastAsia="en-GB"/>
        </w:rPr>
        <w:tab/>
      </w:r>
      <w:r w:rsidRPr="00C61EC4">
        <w:rPr>
          <w:rFonts w:eastAsia="SimSun"/>
          <w:color w:val="000000"/>
          <w:sz w:val="18"/>
          <w:szCs w:val="18"/>
          <w:lang w:eastAsia="en-GB"/>
        </w:rPr>
        <w:t>16.7.0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567" w:history="1">
        <w:r w:rsidRPr="00C61EC4">
          <w:rPr>
            <w:rFonts w:eastAsia="SimSun"/>
            <w:color w:val="0563C1"/>
            <w:sz w:val="18"/>
            <w:szCs w:val="18"/>
            <w:u w:val="single"/>
            <w:lang w:eastAsia="en-GB"/>
          </w:rPr>
          <w:t>http://committee.tta.or.kr/data/ttasDown.jsp?kind=ttastd&amp;pk_num=TTAT.3G-36.323V16.7.0</w:t>
        </w:r>
      </w:hyperlink>
    </w:p>
    <w:p w14:paraId="42FAF41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eastAsia="en-GB"/>
        </w:rPr>
        <w:t>版本</w:t>
      </w:r>
      <w:r w:rsidRPr="00B31F16">
        <w:rPr>
          <w:rFonts w:eastAsia="SimSun"/>
          <w:b/>
          <w:bCs/>
          <w:color w:val="000000"/>
          <w:sz w:val="18"/>
          <w:szCs w:val="18"/>
          <w:lang w:val="en-GB" w:eastAsia="en-GB"/>
        </w:rPr>
        <w:t>17</w:t>
      </w:r>
    </w:p>
    <w:p w14:paraId="30721BA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STD-T120-36.323.V17.2.0</w:t>
      </w:r>
      <w:r w:rsidRPr="00B31F16">
        <w:rPr>
          <w:rFonts w:eastAsia="SimSun"/>
          <w:szCs w:val="24"/>
          <w:lang w:val="en-GB" w:eastAsia="en-GB"/>
        </w:rPr>
        <w:tab/>
      </w:r>
      <w:r w:rsidRPr="00B31F16">
        <w:rPr>
          <w:rFonts w:eastAsia="SimSun"/>
          <w:color w:val="000000"/>
          <w:sz w:val="18"/>
          <w:szCs w:val="18"/>
          <w:lang w:val="en-GB" w:eastAsia="en-GB"/>
        </w:rPr>
        <w:t>17.2.0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568" w:history="1">
        <w:r w:rsidRPr="00B31F16">
          <w:rPr>
            <w:rFonts w:eastAsia="SimSun"/>
            <w:color w:val="0563C1"/>
            <w:sz w:val="18"/>
            <w:szCs w:val="18"/>
            <w:u w:val="single"/>
            <w:lang w:val="en-GB" w:eastAsia="en-GB"/>
          </w:rPr>
          <w:t>https://www.arib.or.jp/english/html/overview/doc/T120_T23_SPECS/ARIB-STD-T120/Rel17/36/A36323-h20.pdf</w:t>
        </w:r>
      </w:hyperlink>
    </w:p>
    <w:p w14:paraId="249A8EB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ATIS.3GPP.36.323.V17.2.0</w:t>
      </w:r>
      <w:r w:rsidRPr="00C61EC4">
        <w:rPr>
          <w:rFonts w:eastAsia="SimSun"/>
          <w:szCs w:val="24"/>
          <w:lang w:val="en-GB" w:eastAsia="en-GB"/>
        </w:rPr>
        <w:tab/>
      </w:r>
      <w:r w:rsidRPr="00C61EC4">
        <w:rPr>
          <w:rFonts w:eastAsia="SimSun"/>
          <w:color w:val="000000"/>
          <w:sz w:val="18"/>
          <w:szCs w:val="18"/>
          <w:lang w:val="en-GB" w:eastAsia="en-GB"/>
        </w:rPr>
        <w:t>17.2.0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569" w:anchor="Rel-17" w:history="1">
        <w:r w:rsidRPr="00C61EC4">
          <w:rPr>
            <w:rFonts w:eastAsia="SimSun"/>
            <w:color w:val="0563C1"/>
            <w:sz w:val="18"/>
            <w:szCs w:val="18"/>
            <w:u w:val="single"/>
            <w:lang w:val="en-GB" w:eastAsia="en-GB"/>
          </w:rPr>
          <w:t>https://www.atis.org/3gpp-transpositions - Rel-17</w:t>
        </w:r>
      </w:hyperlink>
    </w:p>
    <w:p w14:paraId="5862925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CCSA.36.323V1720</w:t>
      </w:r>
      <w:r w:rsidRPr="00C61EC4">
        <w:rPr>
          <w:rFonts w:eastAsia="SimSun"/>
          <w:szCs w:val="24"/>
          <w:lang w:val="en-GB" w:eastAsia="en-GB"/>
        </w:rPr>
        <w:tab/>
      </w:r>
      <w:r w:rsidRPr="00C61EC4">
        <w:rPr>
          <w:rFonts w:eastAsia="SimSun"/>
          <w:color w:val="000000"/>
          <w:sz w:val="18"/>
          <w:szCs w:val="18"/>
          <w:lang w:val="en-GB" w:eastAsia="en-GB"/>
        </w:rPr>
        <w:t>17.2.0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570" w:history="1">
        <w:r w:rsidRPr="00C61EC4">
          <w:rPr>
            <w:rFonts w:eastAsia="SimSun"/>
            <w:color w:val="0563C1"/>
            <w:sz w:val="18"/>
            <w:szCs w:val="18"/>
            <w:u w:val="single"/>
            <w:lang w:val="en-GB" w:eastAsia="en-GB"/>
          </w:rPr>
          <w:t>https://www.ccsa.org.cn/api/portalsFile/downloadOldFile?type=19&amp;oldFileUrl=ITU-R/M.2150-</w:t>
        </w:r>
      </w:hyperlink>
    </w:p>
    <w:p w14:paraId="58942D54"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571" w:history="1">
        <w:r w:rsidRPr="00C61EC4">
          <w:rPr>
            <w:rFonts w:eastAsia="SimSun"/>
            <w:color w:val="0563C1"/>
            <w:sz w:val="18"/>
            <w:szCs w:val="18"/>
            <w:u w:val="single"/>
            <w:lang w:eastAsia="en-GB"/>
          </w:rPr>
          <w:t>2_SRIT/CCSA.36.323V1720.doc</w:t>
        </w:r>
      </w:hyperlink>
    </w:p>
    <w:p w14:paraId="479BCBA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lastRenderedPageBreak/>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136 323</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572" w:history="1">
        <w:r w:rsidRPr="00C61EC4">
          <w:rPr>
            <w:rFonts w:eastAsia="SimSun"/>
            <w:color w:val="0563C1"/>
            <w:sz w:val="18"/>
            <w:szCs w:val="18"/>
            <w:u w:val="single"/>
            <w:lang w:eastAsia="en-GB"/>
          </w:rPr>
          <w:t>https://www.etsi.org/deliver/etsi_ts/136300_136399/136323/17.02.00_60/ts_136323v170200p.pdf</w:t>
        </w:r>
      </w:hyperlink>
    </w:p>
    <w:p w14:paraId="3EE195B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36.323 17.2.0 V1.2.0</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573" w:history="1">
        <w:r w:rsidRPr="00C61EC4">
          <w:rPr>
            <w:rFonts w:eastAsia="SimSun"/>
            <w:color w:val="0563C1"/>
            <w:sz w:val="18"/>
            <w:szCs w:val="18"/>
            <w:u w:val="single"/>
            <w:lang w:eastAsia="en-GB"/>
          </w:rPr>
          <w:t>https://members.tsdsi.in/s/nqMRwxftqRJSxN3</w:t>
        </w:r>
      </w:hyperlink>
    </w:p>
    <w:p w14:paraId="6F39A6E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TTAT.3G-36.323V17.2.0</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574" w:history="1">
        <w:r w:rsidRPr="00C61EC4">
          <w:rPr>
            <w:rFonts w:eastAsia="SimSun"/>
            <w:color w:val="0563C1"/>
            <w:sz w:val="18"/>
            <w:szCs w:val="18"/>
            <w:u w:val="single"/>
            <w:lang w:eastAsia="en-GB"/>
          </w:rPr>
          <w:t>http://committee.tta.or.kr/data/ttasDown.jsp?kind=ttastd&amp;pk_num=TTAT.3G-36.323V17.2.0</w:t>
        </w:r>
      </w:hyperlink>
    </w:p>
    <w:p w14:paraId="11C5F8AB" w14:textId="77777777" w:rsidR="00545E1C" w:rsidRDefault="003B2545">
      <w:pPr>
        <w:pStyle w:val="Heading5"/>
        <w:rPr>
          <w:color w:val="000000" w:themeColor="text1"/>
          <w:lang w:val="it-IT" w:eastAsia="zh-CN"/>
        </w:rPr>
      </w:pPr>
      <w:r>
        <w:rPr>
          <w:color w:val="000000" w:themeColor="text1"/>
          <w:lang w:val="it-IT" w:eastAsia="zh-CN"/>
        </w:rPr>
        <w:t>1.2.1.3.11</w:t>
      </w:r>
      <w:r>
        <w:rPr>
          <w:color w:val="000000" w:themeColor="text1"/>
          <w:lang w:val="it-IT" w:eastAsia="zh-CN"/>
        </w:rPr>
        <w:tab/>
      </w:r>
      <w:r>
        <w:rPr>
          <w:rFonts w:hint="eastAsia"/>
          <w:color w:val="000000" w:themeColor="text1"/>
          <w:lang w:val="it-IT" w:eastAsia="zh-CN"/>
        </w:rPr>
        <w:t>TS 36.331</w:t>
      </w:r>
    </w:p>
    <w:p w14:paraId="72E16380" w14:textId="77777777" w:rsidR="00545E1C" w:rsidRDefault="003B2545">
      <w:pPr>
        <w:pStyle w:val="Headingb"/>
        <w:snapToGrid w:val="0"/>
        <w:spacing w:before="120"/>
        <w:rPr>
          <w:color w:val="000000" w:themeColor="text1"/>
          <w:lang w:eastAsia="zh-CN"/>
        </w:rPr>
      </w:pPr>
      <w:bookmarkStart w:id="138" w:name="_Toc77257432"/>
      <w:r>
        <w:rPr>
          <w:color w:val="000000" w:themeColor="text1"/>
          <w:lang w:eastAsia="zh-CN"/>
        </w:rPr>
        <w:t>演进的通用地面无线接入（</w:t>
      </w:r>
      <w:r>
        <w:rPr>
          <w:color w:val="000000" w:themeColor="text1"/>
          <w:lang w:eastAsia="zh-CN"/>
        </w:rPr>
        <w:t>E-UTRA</w:t>
      </w:r>
      <w:r>
        <w:rPr>
          <w:color w:val="000000" w:themeColor="text1"/>
          <w:lang w:eastAsia="zh-CN"/>
        </w:rPr>
        <w:t>）；无线电资源控制</w:t>
      </w:r>
      <w:r>
        <w:rPr>
          <w:rFonts w:hint="eastAsia"/>
          <w:color w:val="000000" w:themeColor="text1"/>
          <w:lang w:eastAsia="zh-CN"/>
        </w:rPr>
        <w:t>（</w:t>
      </w:r>
      <w:r>
        <w:rPr>
          <w:color w:val="000000" w:themeColor="text1"/>
          <w:lang w:eastAsia="zh-CN"/>
        </w:rPr>
        <w:t>RRC</w:t>
      </w:r>
      <w:r>
        <w:rPr>
          <w:rFonts w:hint="eastAsia"/>
          <w:color w:val="000000" w:themeColor="text1"/>
          <w:lang w:eastAsia="zh-CN"/>
        </w:rPr>
        <w:t>）</w:t>
      </w:r>
      <w:r>
        <w:rPr>
          <w:color w:val="000000" w:themeColor="text1"/>
          <w:lang w:eastAsia="zh-CN"/>
        </w:rPr>
        <w:t>；协议规范</w:t>
      </w:r>
      <w:bookmarkEnd w:id="138"/>
    </w:p>
    <w:p w14:paraId="4BB32C38" w14:textId="4C2265C8"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本文档规定了无线资源控制协议，用于</w:t>
      </w:r>
      <w:r>
        <w:rPr>
          <w:color w:val="000000" w:themeColor="text1"/>
          <w:lang w:eastAsia="zh-CN"/>
        </w:rPr>
        <w:t>UE</w:t>
      </w:r>
      <w:r>
        <w:rPr>
          <w:color w:val="000000" w:themeColor="text1"/>
          <w:lang w:eastAsia="zh-CN"/>
        </w:rPr>
        <w:t>与</w:t>
      </w:r>
      <w:r>
        <w:rPr>
          <w:color w:val="000000" w:themeColor="text1"/>
          <w:lang w:eastAsia="zh-CN"/>
        </w:rPr>
        <w:t>E-UTRAN</w:t>
      </w:r>
      <w:r>
        <w:rPr>
          <w:color w:val="000000" w:themeColor="text1"/>
          <w:lang w:eastAsia="zh-CN"/>
        </w:rPr>
        <w:t>之间的无线电接口以及用于</w:t>
      </w:r>
      <w:r>
        <w:rPr>
          <w:color w:val="000000" w:themeColor="text1"/>
          <w:lang w:eastAsia="zh-CN"/>
        </w:rPr>
        <w:t>RN</w:t>
      </w:r>
      <w:r>
        <w:rPr>
          <w:color w:val="000000" w:themeColor="text1"/>
          <w:lang w:eastAsia="zh-CN"/>
        </w:rPr>
        <w:t>与</w:t>
      </w:r>
      <w:r>
        <w:rPr>
          <w:color w:val="000000" w:themeColor="text1"/>
          <w:lang w:eastAsia="zh-CN"/>
        </w:rPr>
        <w:t>E-UTRAN</w:t>
      </w:r>
      <w:r>
        <w:rPr>
          <w:color w:val="000000" w:themeColor="text1"/>
          <w:lang w:eastAsia="zh-CN"/>
        </w:rPr>
        <w:t>之间的接口。本文档的范围亦包括：</w:t>
      </w:r>
      <w:r w:rsidR="006315AC">
        <w:rPr>
          <w:rFonts w:hint="eastAsia"/>
          <w:color w:val="000000" w:themeColor="text1"/>
          <w:lang w:eastAsia="zh-CN"/>
        </w:rPr>
        <w:t>(</w:t>
      </w:r>
      <w:r>
        <w:rPr>
          <w:color w:val="000000" w:themeColor="text1"/>
          <w:lang w:eastAsia="zh-CN"/>
        </w:rPr>
        <w:t>i</w:t>
      </w:r>
      <w:r w:rsidR="006315AC">
        <w:rPr>
          <w:rFonts w:hint="eastAsia"/>
          <w:color w:val="000000" w:themeColor="text1"/>
          <w:lang w:eastAsia="zh-CN"/>
        </w:rPr>
        <w:t xml:space="preserve">) </w:t>
      </w:r>
      <w:r>
        <w:rPr>
          <w:color w:val="000000" w:themeColor="text1"/>
          <w:lang w:eastAsia="zh-CN"/>
        </w:rPr>
        <w:t>在内部</w:t>
      </w:r>
      <w:proofErr w:type="spellStart"/>
      <w:r>
        <w:rPr>
          <w:color w:val="000000" w:themeColor="text1"/>
          <w:lang w:eastAsia="zh-CN"/>
        </w:rPr>
        <w:t>eNodeB</w:t>
      </w:r>
      <w:proofErr w:type="spellEnd"/>
      <w:r>
        <w:rPr>
          <w:color w:val="000000" w:themeColor="text1"/>
          <w:lang w:eastAsia="zh-CN"/>
        </w:rPr>
        <w:t>握手时，在源</w:t>
      </w:r>
      <w:proofErr w:type="spellStart"/>
      <w:r>
        <w:rPr>
          <w:color w:val="000000" w:themeColor="text1"/>
          <w:lang w:eastAsia="zh-CN"/>
        </w:rPr>
        <w:t>eNodeB</w:t>
      </w:r>
      <w:proofErr w:type="spellEnd"/>
      <w:r>
        <w:rPr>
          <w:color w:val="000000" w:themeColor="text1"/>
          <w:lang w:eastAsia="zh-CN"/>
        </w:rPr>
        <w:t>与目标</w:t>
      </w:r>
      <w:proofErr w:type="spellStart"/>
      <w:r>
        <w:rPr>
          <w:color w:val="000000" w:themeColor="text1"/>
          <w:lang w:eastAsia="zh-CN"/>
        </w:rPr>
        <w:t>eNodeB</w:t>
      </w:r>
      <w:proofErr w:type="spellEnd"/>
      <w:r>
        <w:rPr>
          <w:color w:val="000000" w:themeColor="text1"/>
          <w:lang w:eastAsia="zh-CN"/>
        </w:rPr>
        <w:t>之间的透明容器内传送的与无线电有关的信息；</w:t>
      </w:r>
      <w:r w:rsidR="006315AC">
        <w:rPr>
          <w:rFonts w:hint="eastAsia"/>
          <w:color w:val="000000" w:themeColor="text1"/>
          <w:lang w:eastAsia="zh-CN"/>
        </w:rPr>
        <w:t>(</w:t>
      </w:r>
      <w:r>
        <w:rPr>
          <w:color w:val="000000" w:themeColor="text1"/>
          <w:lang w:eastAsia="zh-CN"/>
        </w:rPr>
        <w:t>ii</w:t>
      </w:r>
      <w:r w:rsidR="006315AC">
        <w:rPr>
          <w:rFonts w:hint="eastAsia"/>
          <w:color w:val="000000" w:themeColor="text1"/>
          <w:lang w:eastAsia="zh-CN"/>
        </w:rPr>
        <w:t xml:space="preserve">) </w:t>
      </w:r>
      <w:r>
        <w:rPr>
          <w:color w:val="000000" w:themeColor="text1"/>
          <w:lang w:eastAsia="zh-CN"/>
        </w:rPr>
        <w:t>在内部</w:t>
      </w:r>
      <w:r>
        <w:rPr>
          <w:color w:val="000000" w:themeColor="text1"/>
          <w:lang w:eastAsia="zh-CN"/>
        </w:rPr>
        <w:t>RAT</w:t>
      </w:r>
      <w:r>
        <w:rPr>
          <w:color w:val="000000" w:themeColor="text1"/>
          <w:lang w:eastAsia="zh-CN"/>
        </w:rPr>
        <w:t>握手时，在源</w:t>
      </w:r>
      <w:proofErr w:type="spellStart"/>
      <w:r>
        <w:rPr>
          <w:color w:val="000000" w:themeColor="text1"/>
          <w:lang w:eastAsia="zh-CN"/>
        </w:rPr>
        <w:t>eNodeB</w:t>
      </w:r>
      <w:proofErr w:type="spellEnd"/>
      <w:r>
        <w:rPr>
          <w:color w:val="000000" w:themeColor="text1"/>
          <w:lang w:eastAsia="zh-CN"/>
        </w:rPr>
        <w:t>或目标</w:t>
      </w:r>
      <w:proofErr w:type="spellStart"/>
      <w:r>
        <w:rPr>
          <w:color w:val="000000" w:themeColor="text1"/>
          <w:lang w:eastAsia="zh-CN"/>
        </w:rPr>
        <w:t>eNodeB</w:t>
      </w:r>
      <w:proofErr w:type="spellEnd"/>
      <w:r>
        <w:rPr>
          <w:color w:val="000000" w:themeColor="text1"/>
          <w:lang w:eastAsia="zh-CN"/>
        </w:rPr>
        <w:t>与另一系统之间的透明容器内传送的与无线电有关的信息。</w:t>
      </w:r>
    </w:p>
    <w:p w14:paraId="4DB0746C"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792C76F"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eastAsia="en-GB"/>
        </w:rPr>
        <w:t>版本</w:t>
      </w:r>
      <w:r w:rsidRPr="00282939">
        <w:rPr>
          <w:rFonts w:eastAsia="SimSun"/>
          <w:b/>
          <w:bCs/>
          <w:color w:val="000000"/>
          <w:sz w:val="18"/>
          <w:szCs w:val="18"/>
          <w:lang w:val="en-GB" w:eastAsia="en-GB"/>
        </w:rPr>
        <w:t>15</w:t>
      </w:r>
    </w:p>
    <w:p w14:paraId="44F9AD8A"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STD-T120-36.331.V15.20.0</w:t>
      </w:r>
      <w:r w:rsidRPr="00282939">
        <w:rPr>
          <w:rFonts w:eastAsia="SimSun"/>
          <w:szCs w:val="24"/>
          <w:lang w:val="en-GB" w:eastAsia="en-GB"/>
        </w:rPr>
        <w:tab/>
      </w:r>
      <w:r w:rsidRPr="00282939">
        <w:rPr>
          <w:rFonts w:eastAsia="SimSun"/>
          <w:color w:val="000000"/>
          <w:sz w:val="18"/>
          <w:szCs w:val="18"/>
          <w:lang w:val="en-GB" w:eastAsia="en-GB"/>
        </w:rPr>
        <w:t>15.20.0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575" w:history="1">
        <w:r w:rsidRPr="00282939">
          <w:rPr>
            <w:rFonts w:eastAsia="SimSun"/>
            <w:color w:val="0563C1"/>
            <w:sz w:val="18"/>
            <w:szCs w:val="18"/>
            <w:u w:val="single"/>
            <w:lang w:val="en-GB" w:eastAsia="en-GB"/>
          </w:rPr>
          <w:t>https://www.arib.or.jp/english/html/overview/doc/T120_T23_SPECS/ARIB-STD-T120/Rel15/36/A36331-fk0.pdf</w:t>
        </w:r>
      </w:hyperlink>
    </w:p>
    <w:p w14:paraId="39835429"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ATIS.3GPP.36.331.V15.20.0</w:t>
      </w:r>
      <w:r w:rsidRPr="00282939">
        <w:rPr>
          <w:rFonts w:eastAsia="SimSun"/>
          <w:szCs w:val="24"/>
          <w:lang w:val="en-GB" w:eastAsia="en-GB"/>
        </w:rPr>
        <w:tab/>
      </w:r>
      <w:r w:rsidRPr="00282939">
        <w:rPr>
          <w:rFonts w:eastAsia="SimSun"/>
          <w:color w:val="000000"/>
          <w:sz w:val="18"/>
          <w:szCs w:val="18"/>
          <w:lang w:val="en-GB" w:eastAsia="en-GB"/>
        </w:rPr>
        <w:t>15.20.0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576" w:anchor="Rel-15" w:history="1">
        <w:r w:rsidRPr="00282939">
          <w:rPr>
            <w:rFonts w:eastAsia="SimSun"/>
            <w:color w:val="0563C1"/>
            <w:sz w:val="18"/>
            <w:szCs w:val="18"/>
            <w:u w:val="single"/>
            <w:lang w:val="en-GB" w:eastAsia="en-GB"/>
          </w:rPr>
          <w:t>https://www.atis.org/3gpp-transpositions - Rel-15</w:t>
        </w:r>
      </w:hyperlink>
    </w:p>
    <w:p w14:paraId="7E40783D"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CCSA.36.331V15200</w:t>
      </w:r>
      <w:r w:rsidRPr="00282939">
        <w:rPr>
          <w:rFonts w:eastAsia="SimSun"/>
          <w:szCs w:val="24"/>
          <w:lang w:val="en-GB" w:eastAsia="en-GB"/>
        </w:rPr>
        <w:tab/>
      </w:r>
      <w:r w:rsidRPr="00282939">
        <w:rPr>
          <w:rFonts w:eastAsia="SimSun"/>
          <w:color w:val="000000"/>
          <w:sz w:val="18"/>
          <w:szCs w:val="18"/>
          <w:lang w:val="en-GB" w:eastAsia="en-GB"/>
        </w:rPr>
        <w:t>15.20.0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01.12.2022</w:t>
      </w:r>
      <w:r w:rsidRPr="00282939">
        <w:rPr>
          <w:rFonts w:eastAsia="SimSun"/>
          <w:szCs w:val="24"/>
          <w:lang w:val="en-GB" w:eastAsia="en-GB"/>
        </w:rPr>
        <w:tab/>
      </w:r>
      <w:hyperlink r:id="rId577" w:history="1">
        <w:r w:rsidRPr="00282939">
          <w:rPr>
            <w:rFonts w:eastAsia="SimSun"/>
            <w:color w:val="0563C1"/>
            <w:sz w:val="18"/>
            <w:szCs w:val="18"/>
            <w:u w:val="single"/>
            <w:lang w:val="en-GB" w:eastAsia="en-GB"/>
          </w:rPr>
          <w:t>https://www.ccsa.org.cn/api/portalsFile/downloadOldFile?type=19&amp;oldFileUrl=ITU-R/M.2150-</w:t>
        </w:r>
      </w:hyperlink>
    </w:p>
    <w:p w14:paraId="0A51CA14"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578" w:history="1">
        <w:r w:rsidRPr="00C61EC4">
          <w:rPr>
            <w:rFonts w:eastAsia="SimSun"/>
            <w:color w:val="0563C1"/>
            <w:sz w:val="18"/>
            <w:szCs w:val="18"/>
            <w:u w:val="single"/>
            <w:lang w:eastAsia="en-GB"/>
          </w:rPr>
          <w:t>2_SRIT/CCSA.36.331V15200.doc</w:t>
        </w:r>
      </w:hyperlink>
    </w:p>
    <w:p w14:paraId="7EC215F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136 331</w:t>
      </w:r>
      <w:r w:rsidRPr="00C61EC4">
        <w:rPr>
          <w:rFonts w:eastAsia="SimSun"/>
          <w:szCs w:val="24"/>
          <w:lang w:eastAsia="en-GB"/>
        </w:rPr>
        <w:tab/>
      </w:r>
      <w:r w:rsidRPr="00C61EC4">
        <w:rPr>
          <w:rFonts w:eastAsia="SimSun"/>
          <w:color w:val="000000"/>
          <w:sz w:val="18"/>
          <w:szCs w:val="18"/>
          <w:lang w:eastAsia="en-GB"/>
        </w:rPr>
        <w:t>15.20.0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579" w:history="1">
        <w:r w:rsidRPr="00C61EC4">
          <w:rPr>
            <w:rFonts w:eastAsia="SimSun"/>
            <w:color w:val="0563C1"/>
            <w:sz w:val="18"/>
            <w:szCs w:val="18"/>
            <w:u w:val="single"/>
            <w:lang w:eastAsia="en-GB"/>
          </w:rPr>
          <w:t>https://www.etsi.org/deliver/etsi_ts/136300_136399/136331/15.20.00_60/ts_136331v152000p.pdf</w:t>
        </w:r>
      </w:hyperlink>
    </w:p>
    <w:p w14:paraId="76D08CA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36.331 15.20.0 V1.3.0</w:t>
      </w:r>
      <w:r w:rsidRPr="00C61EC4">
        <w:rPr>
          <w:rFonts w:eastAsia="SimSun"/>
          <w:szCs w:val="24"/>
          <w:lang w:eastAsia="en-GB"/>
        </w:rPr>
        <w:tab/>
      </w:r>
      <w:r w:rsidRPr="00C61EC4">
        <w:rPr>
          <w:rFonts w:eastAsia="SimSun"/>
          <w:color w:val="000000"/>
          <w:sz w:val="18"/>
          <w:szCs w:val="18"/>
          <w:lang w:eastAsia="en-GB"/>
        </w:rPr>
        <w:t>15.20.0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580" w:history="1">
        <w:r w:rsidRPr="00C61EC4">
          <w:rPr>
            <w:rFonts w:eastAsia="SimSun"/>
            <w:color w:val="0563C1"/>
            <w:sz w:val="18"/>
            <w:szCs w:val="18"/>
            <w:u w:val="single"/>
            <w:lang w:eastAsia="en-GB"/>
          </w:rPr>
          <w:t>https://members.tsdsi.in/s/ZZe84FpNQ3qcFLg</w:t>
        </w:r>
      </w:hyperlink>
    </w:p>
    <w:p w14:paraId="39AFBA7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TTAT.3G-36.331V15.20.0</w:t>
      </w:r>
      <w:r w:rsidRPr="00C61EC4">
        <w:rPr>
          <w:rFonts w:eastAsia="SimSun"/>
          <w:szCs w:val="24"/>
          <w:lang w:eastAsia="en-GB"/>
        </w:rPr>
        <w:tab/>
      </w:r>
      <w:r w:rsidRPr="00C61EC4">
        <w:rPr>
          <w:rFonts w:eastAsia="SimSun"/>
          <w:color w:val="000000"/>
          <w:sz w:val="18"/>
          <w:szCs w:val="18"/>
          <w:lang w:eastAsia="en-GB"/>
        </w:rPr>
        <w:t>15.20.0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581" w:history="1">
        <w:r w:rsidRPr="00C61EC4">
          <w:rPr>
            <w:rFonts w:eastAsia="SimSun"/>
            <w:color w:val="0563C1"/>
            <w:sz w:val="18"/>
            <w:szCs w:val="18"/>
            <w:u w:val="single"/>
            <w:lang w:eastAsia="en-GB"/>
          </w:rPr>
          <w:t>http://committee.tta.or.kr/data/ttasDown.jsp?kind=ttastd&amp;pk_num=TTAT.3G-36.331V15.20.0</w:t>
        </w:r>
      </w:hyperlink>
    </w:p>
    <w:p w14:paraId="2590D66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eastAsia="en-GB"/>
        </w:rPr>
        <w:t>版本</w:t>
      </w:r>
      <w:r w:rsidRPr="00B31F16">
        <w:rPr>
          <w:rFonts w:eastAsia="SimSun"/>
          <w:b/>
          <w:bCs/>
          <w:color w:val="000000"/>
          <w:sz w:val="18"/>
          <w:szCs w:val="18"/>
          <w:lang w:val="en-GB" w:eastAsia="en-GB"/>
        </w:rPr>
        <w:t>16</w:t>
      </w:r>
    </w:p>
    <w:p w14:paraId="407CD95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STD-T120-36.331.V16.11.0</w:t>
      </w:r>
      <w:r w:rsidRPr="00B31F16">
        <w:rPr>
          <w:rFonts w:eastAsia="SimSun"/>
          <w:szCs w:val="24"/>
          <w:lang w:val="en-GB" w:eastAsia="en-GB"/>
        </w:rPr>
        <w:tab/>
      </w:r>
      <w:r w:rsidRPr="00B31F16">
        <w:rPr>
          <w:rFonts w:eastAsia="SimSun"/>
          <w:color w:val="000000"/>
          <w:sz w:val="18"/>
          <w:szCs w:val="18"/>
          <w:lang w:val="en-GB" w:eastAsia="en-GB"/>
        </w:rPr>
        <w:t>16.11.0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582" w:history="1">
        <w:r w:rsidRPr="00B31F16">
          <w:rPr>
            <w:rFonts w:eastAsia="SimSun"/>
            <w:color w:val="0563C1"/>
            <w:sz w:val="18"/>
            <w:szCs w:val="18"/>
            <w:u w:val="single"/>
            <w:lang w:val="en-GB" w:eastAsia="en-GB"/>
          </w:rPr>
          <w:t>https://www.arib.or.jp/english/html/overview/doc/T120_T23_SPECS/ARIB-STD-T120/Rel16/36/A36331-gb0.pdf</w:t>
        </w:r>
      </w:hyperlink>
    </w:p>
    <w:p w14:paraId="10ABE9B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ATIS.3GPP.36.331.V16.11.0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583" w:anchor="Rel-16" w:history="1">
        <w:r w:rsidRPr="00C61EC4">
          <w:rPr>
            <w:rFonts w:eastAsia="SimSun"/>
            <w:color w:val="0563C1"/>
            <w:sz w:val="18"/>
            <w:szCs w:val="18"/>
            <w:u w:val="single"/>
            <w:lang w:val="en-GB" w:eastAsia="en-GB"/>
          </w:rPr>
          <w:t>https://www.atis.org/3gpp-transpositions - Rel-16</w:t>
        </w:r>
      </w:hyperlink>
    </w:p>
    <w:p w14:paraId="2E31703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CCSA.36.331V16110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584" w:history="1">
        <w:r w:rsidRPr="00C61EC4">
          <w:rPr>
            <w:rFonts w:eastAsia="SimSun"/>
            <w:color w:val="0563C1"/>
            <w:sz w:val="18"/>
            <w:szCs w:val="18"/>
            <w:u w:val="single"/>
            <w:lang w:val="en-GB" w:eastAsia="en-GB"/>
          </w:rPr>
          <w:t>https://www.ccsa.org.cn/api/portalsFile/downloadOldFile?type=19&amp;oldFileUrl=ITU-R/M.2150-</w:t>
        </w:r>
      </w:hyperlink>
    </w:p>
    <w:p w14:paraId="39AAAEF2"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585" w:history="1">
        <w:r w:rsidRPr="00C61EC4">
          <w:rPr>
            <w:rFonts w:eastAsia="SimSun"/>
            <w:color w:val="0563C1"/>
            <w:sz w:val="18"/>
            <w:szCs w:val="18"/>
            <w:u w:val="single"/>
            <w:lang w:eastAsia="en-GB"/>
          </w:rPr>
          <w:t>2_SRIT/CCSA.36.331V16110.doc</w:t>
        </w:r>
      </w:hyperlink>
    </w:p>
    <w:p w14:paraId="64063FE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136 331</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586" w:history="1">
        <w:r w:rsidRPr="00C61EC4">
          <w:rPr>
            <w:rFonts w:eastAsia="SimSun"/>
            <w:color w:val="0563C1"/>
            <w:sz w:val="18"/>
            <w:szCs w:val="18"/>
            <w:u w:val="single"/>
            <w:lang w:eastAsia="en-GB"/>
          </w:rPr>
          <w:t>https://www.etsi.org/deliver/etsi_ts/136300_136399/136331/16.11.00_60/ts_136331v161100p.pdf</w:t>
        </w:r>
      </w:hyperlink>
    </w:p>
    <w:p w14:paraId="5ECE270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36.331 16.11.0 V1.3.0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587" w:history="1">
        <w:r w:rsidRPr="00C61EC4">
          <w:rPr>
            <w:rFonts w:eastAsia="SimSun"/>
            <w:color w:val="0563C1"/>
            <w:sz w:val="18"/>
            <w:szCs w:val="18"/>
            <w:u w:val="single"/>
            <w:lang w:eastAsia="en-GB"/>
          </w:rPr>
          <w:t>https://members.tsdsi.in/s/nKTyiEA5LcGHp6S</w:t>
        </w:r>
      </w:hyperlink>
    </w:p>
    <w:p w14:paraId="25BD2F6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TTAT.3G-36.331V16.11.0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588" w:history="1">
        <w:r w:rsidRPr="00C61EC4">
          <w:rPr>
            <w:rFonts w:eastAsia="SimSun"/>
            <w:color w:val="0563C1"/>
            <w:sz w:val="18"/>
            <w:szCs w:val="18"/>
            <w:u w:val="single"/>
            <w:lang w:eastAsia="en-GB"/>
          </w:rPr>
          <w:t>http://committee.tta.or.kr/data/ttasDown.jsp?kind=ttastd&amp;pk_num=TTAT.3G-36.331V16.11.0</w:t>
        </w:r>
      </w:hyperlink>
    </w:p>
    <w:p w14:paraId="65CFA0A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eastAsia="en-GB"/>
        </w:rPr>
        <w:t>版本</w:t>
      </w:r>
      <w:r w:rsidRPr="00B31F16">
        <w:rPr>
          <w:rFonts w:eastAsia="SimSun"/>
          <w:b/>
          <w:bCs/>
          <w:color w:val="000000"/>
          <w:sz w:val="18"/>
          <w:szCs w:val="18"/>
          <w:lang w:val="en-GB" w:eastAsia="en-GB"/>
        </w:rPr>
        <w:t>17</w:t>
      </w:r>
    </w:p>
    <w:p w14:paraId="6952657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STD-T120-36.331.V17.3.0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589" w:history="1">
        <w:r w:rsidRPr="00B31F16">
          <w:rPr>
            <w:rFonts w:eastAsia="SimSun"/>
            <w:color w:val="0563C1"/>
            <w:sz w:val="18"/>
            <w:szCs w:val="18"/>
            <w:u w:val="single"/>
            <w:lang w:val="en-GB" w:eastAsia="en-GB"/>
          </w:rPr>
          <w:t>https://www.arib.or.jp/english/html/overview/doc/T120_T23_SPECS/ARIB-STD-T120/Rel17/36/A36331-h30.pdf</w:t>
        </w:r>
      </w:hyperlink>
    </w:p>
    <w:p w14:paraId="190BF87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ATIS.3GPP.36.331.V17.3.0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590" w:anchor="Rel-17" w:history="1">
        <w:r w:rsidRPr="00C61EC4">
          <w:rPr>
            <w:rFonts w:eastAsia="SimSun"/>
            <w:color w:val="0563C1"/>
            <w:sz w:val="18"/>
            <w:szCs w:val="18"/>
            <w:u w:val="single"/>
            <w:lang w:val="en-GB" w:eastAsia="en-GB"/>
          </w:rPr>
          <w:t>https://www.atis.org/3gpp-transpositions - Rel-17</w:t>
        </w:r>
      </w:hyperlink>
    </w:p>
    <w:p w14:paraId="7B481D2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CCSA.36.331V1730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591" w:history="1">
        <w:r w:rsidRPr="00C61EC4">
          <w:rPr>
            <w:rFonts w:eastAsia="SimSun"/>
            <w:color w:val="0563C1"/>
            <w:sz w:val="18"/>
            <w:szCs w:val="18"/>
            <w:u w:val="single"/>
            <w:lang w:val="en-GB" w:eastAsia="en-GB"/>
          </w:rPr>
          <w:t>https://www.ccsa.org.cn/api/portalsFile/downloadOldFile?type=19&amp;oldFileUrl=ITU-R/M.2150-</w:t>
        </w:r>
      </w:hyperlink>
    </w:p>
    <w:p w14:paraId="18939A9E"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592" w:history="1">
        <w:r w:rsidRPr="00C61EC4">
          <w:rPr>
            <w:rFonts w:eastAsia="SimSun"/>
            <w:color w:val="0563C1"/>
            <w:sz w:val="18"/>
            <w:szCs w:val="18"/>
            <w:u w:val="single"/>
            <w:lang w:eastAsia="en-GB"/>
          </w:rPr>
          <w:t>2_SRIT/CCSA.36.331V1730.doc</w:t>
        </w:r>
      </w:hyperlink>
    </w:p>
    <w:p w14:paraId="719F687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136 331</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593" w:history="1">
        <w:r w:rsidRPr="00C61EC4">
          <w:rPr>
            <w:rFonts w:eastAsia="SimSun"/>
            <w:color w:val="0563C1"/>
            <w:sz w:val="18"/>
            <w:szCs w:val="18"/>
            <w:u w:val="single"/>
            <w:lang w:eastAsia="en-GB"/>
          </w:rPr>
          <w:t>https://www.etsi.org/deliver/etsi_ts/136300_136399/136331/17.03.00_60/ts_136331v170300p.pdf</w:t>
        </w:r>
      </w:hyperlink>
    </w:p>
    <w:p w14:paraId="0B7707C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36.331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594" w:history="1">
        <w:r w:rsidRPr="00C61EC4">
          <w:rPr>
            <w:rFonts w:eastAsia="SimSun"/>
            <w:color w:val="0563C1"/>
            <w:sz w:val="18"/>
            <w:szCs w:val="18"/>
            <w:u w:val="single"/>
            <w:lang w:eastAsia="en-GB"/>
          </w:rPr>
          <w:t>https://members.tsdsi.in/s/e5wgZBWL6bqFfE4</w:t>
        </w:r>
      </w:hyperlink>
    </w:p>
    <w:p w14:paraId="70731F6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TTAT.3G-36.331V17.3.0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595" w:history="1">
        <w:r w:rsidRPr="00C61EC4">
          <w:rPr>
            <w:rFonts w:eastAsia="SimSun"/>
            <w:color w:val="0563C1"/>
            <w:sz w:val="18"/>
            <w:szCs w:val="18"/>
            <w:u w:val="single"/>
            <w:lang w:eastAsia="en-GB"/>
          </w:rPr>
          <w:t>http://committee.tta.or.kr/data/ttasDown.jsp?kind=ttastd&amp;pk_num=TTAT.3G-36.331V17.3.0</w:t>
        </w:r>
      </w:hyperlink>
    </w:p>
    <w:p w14:paraId="0B88D41E" w14:textId="77777777" w:rsidR="00545E1C" w:rsidRDefault="003B2545">
      <w:pPr>
        <w:pStyle w:val="Heading5"/>
        <w:rPr>
          <w:color w:val="000000" w:themeColor="text1"/>
          <w:lang w:eastAsia="zh-CN"/>
        </w:rPr>
      </w:pPr>
      <w:r>
        <w:rPr>
          <w:color w:val="000000" w:themeColor="text1"/>
          <w:lang w:eastAsia="zh-CN"/>
        </w:rPr>
        <w:lastRenderedPageBreak/>
        <w:t>1.2.1.3.12</w:t>
      </w:r>
      <w:r>
        <w:rPr>
          <w:color w:val="000000" w:themeColor="text1"/>
          <w:lang w:eastAsia="zh-CN"/>
        </w:rPr>
        <w:tab/>
      </w:r>
      <w:r>
        <w:rPr>
          <w:rFonts w:hint="eastAsia"/>
          <w:color w:val="000000" w:themeColor="text1"/>
          <w:lang w:eastAsia="zh-CN"/>
        </w:rPr>
        <w:t>TS 36.355</w:t>
      </w:r>
    </w:p>
    <w:p w14:paraId="1B3E35C7" w14:textId="77777777" w:rsidR="00545E1C" w:rsidRDefault="003B2545">
      <w:pPr>
        <w:pStyle w:val="Headingb"/>
        <w:snapToGrid w:val="0"/>
        <w:spacing w:before="120"/>
        <w:rPr>
          <w:color w:val="000000" w:themeColor="text1"/>
          <w:lang w:eastAsia="zh-CN"/>
        </w:rPr>
      </w:pPr>
      <w:bookmarkStart w:id="139" w:name="_Toc77257433"/>
      <w:r>
        <w:rPr>
          <w:color w:val="000000" w:themeColor="text1"/>
          <w:lang w:eastAsia="zh-CN"/>
        </w:rPr>
        <w:t>演进的通用地面无线接入（</w:t>
      </w:r>
      <w:r>
        <w:rPr>
          <w:color w:val="000000" w:themeColor="text1"/>
          <w:lang w:eastAsia="zh-CN"/>
        </w:rPr>
        <w:t>E-UTRA</w:t>
      </w:r>
      <w:r>
        <w:rPr>
          <w:color w:val="000000" w:themeColor="text1"/>
          <w:lang w:eastAsia="zh-CN"/>
        </w:rPr>
        <w:t>）；</w:t>
      </w:r>
      <w:r>
        <w:rPr>
          <w:color w:val="000000" w:themeColor="text1"/>
          <w:lang w:eastAsia="zh-CN"/>
        </w:rPr>
        <w:t>LTE</w:t>
      </w:r>
      <w:r>
        <w:rPr>
          <w:color w:val="000000" w:themeColor="text1"/>
          <w:lang w:eastAsia="zh-CN"/>
        </w:rPr>
        <w:t>定位协议（</w:t>
      </w:r>
      <w:r>
        <w:rPr>
          <w:color w:val="000000" w:themeColor="text1"/>
          <w:lang w:eastAsia="zh-CN"/>
        </w:rPr>
        <w:t>PPP</w:t>
      </w:r>
      <w:r>
        <w:rPr>
          <w:color w:val="000000" w:themeColor="text1"/>
          <w:lang w:eastAsia="zh-CN"/>
        </w:rPr>
        <w:t>）</w:t>
      </w:r>
      <w:bookmarkEnd w:id="139"/>
    </w:p>
    <w:p w14:paraId="3CA1D395"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本文档含有</w:t>
      </w:r>
      <w:r>
        <w:rPr>
          <w:color w:val="000000" w:themeColor="text1"/>
          <w:lang w:eastAsia="zh-CN"/>
        </w:rPr>
        <w:t>LTE</w:t>
      </w:r>
      <w:r>
        <w:rPr>
          <w:color w:val="000000" w:themeColor="text1"/>
          <w:lang w:eastAsia="zh-CN"/>
        </w:rPr>
        <w:t>定位协议（</w:t>
      </w:r>
      <w:r>
        <w:rPr>
          <w:color w:val="000000" w:themeColor="text1"/>
          <w:lang w:eastAsia="zh-CN"/>
        </w:rPr>
        <w:t>LPP</w:t>
      </w:r>
      <w:r>
        <w:rPr>
          <w:color w:val="000000" w:themeColor="text1"/>
          <w:lang w:eastAsia="zh-CN"/>
        </w:rPr>
        <w:t>）的定义。</w:t>
      </w:r>
    </w:p>
    <w:p w14:paraId="056F34B8"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F9CC9DB"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eastAsia="en-GB"/>
        </w:rPr>
        <w:t>版本</w:t>
      </w:r>
      <w:r w:rsidRPr="00282939">
        <w:rPr>
          <w:rFonts w:eastAsia="SimSun"/>
          <w:b/>
          <w:bCs/>
          <w:color w:val="000000"/>
          <w:sz w:val="18"/>
          <w:szCs w:val="18"/>
          <w:lang w:val="en-GB" w:eastAsia="en-GB"/>
        </w:rPr>
        <w:t>15</w:t>
      </w:r>
    </w:p>
    <w:p w14:paraId="2CF8981F"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STD-T120-36.355.V15.6.0</w:t>
      </w:r>
      <w:r w:rsidRPr="00282939">
        <w:rPr>
          <w:rFonts w:eastAsia="SimSun"/>
          <w:szCs w:val="24"/>
          <w:lang w:val="en-GB" w:eastAsia="en-GB"/>
        </w:rPr>
        <w:tab/>
      </w:r>
      <w:r w:rsidRPr="00282939">
        <w:rPr>
          <w:rFonts w:eastAsia="SimSun"/>
          <w:color w:val="000000"/>
          <w:sz w:val="18"/>
          <w:szCs w:val="18"/>
          <w:lang w:val="en-GB" w:eastAsia="en-GB"/>
        </w:rPr>
        <w:t>15.6.0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596" w:history="1">
        <w:r w:rsidRPr="00282939">
          <w:rPr>
            <w:rFonts w:eastAsia="SimSun"/>
            <w:color w:val="0563C1"/>
            <w:sz w:val="18"/>
            <w:szCs w:val="18"/>
            <w:u w:val="single"/>
            <w:lang w:val="en-GB" w:eastAsia="en-GB"/>
          </w:rPr>
          <w:t>https://www.arib.or.jp/english/html/overview/doc/T120_T23_SPECS/ARIB-STD-T120/Rel15/36/A36355-f60.pdf</w:t>
        </w:r>
      </w:hyperlink>
    </w:p>
    <w:p w14:paraId="57F0B4A1"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ATIS.3GPP.36.355.V15.6.0</w:t>
      </w:r>
      <w:r w:rsidRPr="00282939">
        <w:rPr>
          <w:rFonts w:eastAsia="SimSun"/>
          <w:szCs w:val="24"/>
          <w:lang w:val="en-GB" w:eastAsia="en-GB"/>
        </w:rPr>
        <w:tab/>
      </w:r>
      <w:r w:rsidRPr="00282939">
        <w:rPr>
          <w:rFonts w:eastAsia="SimSun"/>
          <w:color w:val="000000"/>
          <w:sz w:val="18"/>
          <w:szCs w:val="18"/>
          <w:lang w:val="en-GB" w:eastAsia="en-GB"/>
        </w:rPr>
        <w:t>15.6.0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597" w:anchor="Rel-15" w:history="1">
        <w:r w:rsidRPr="00282939">
          <w:rPr>
            <w:rFonts w:eastAsia="SimSun"/>
            <w:color w:val="0563C1"/>
            <w:sz w:val="18"/>
            <w:szCs w:val="18"/>
            <w:u w:val="single"/>
            <w:lang w:val="en-GB" w:eastAsia="en-GB"/>
          </w:rPr>
          <w:t>https://www.atis.org/3gpp-transpositions - Rel-15</w:t>
        </w:r>
      </w:hyperlink>
    </w:p>
    <w:p w14:paraId="484E5662"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CCSA.36.355V1560</w:t>
      </w:r>
      <w:r w:rsidRPr="00282939">
        <w:rPr>
          <w:rFonts w:eastAsia="SimSun"/>
          <w:szCs w:val="24"/>
          <w:lang w:val="en-GB" w:eastAsia="en-GB"/>
        </w:rPr>
        <w:tab/>
      </w:r>
      <w:r w:rsidRPr="00282939">
        <w:rPr>
          <w:rFonts w:eastAsia="SimSun"/>
          <w:color w:val="000000"/>
          <w:sz w:val="18"/>
          <w:szCs w:val="18"/>
          <w:lang w:val="en-GB" w:eastAsia="en-GB"/>
        </w:rPr>
        <w:t>15.6.0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01.12.2019</w:t>
      </w:r>
      <w:r w:rsidRPr="00282939">
        <w:rPr>
          <w:rFonts w:eastAsia="SimSun"/>
          <w:szCs w:val="24"/>
          <w:lang w:val="en-GB" w:eastAsia="en-GB"/>
        </w:rPr>
        <w:tab/>
      </w:r>
      <w:hyperlink r:id="rId598" w:history="1">
        <w:r w:rsidRPr="00282939">
          <w:rPr>
            <w:rFonts w:eastAsia="SimSun"/>
            <w:color w:val="0563C1"/>
            <w:sz w:val="18"/>
            <w:szCs w:val="18"/>
            <w:u w:val="single"/>
            <w:lang w:val="en-GB" w:eastAsia="en-GB"/>
          </w:rPr>
          <w:t>https://www.ccsa.org.cn/api/portalsFile/downloadOldFile?type=19&amp;oldFileUrl=ITU-R/M.2150-</w:t>
        </w:r>
      </w:hyperlink>
    </w:p>
    <w:p w14:paraId="0054DBE6" w14:textId="77777777" w:rsidR="00545E1C" w:rsidRPr="00C61EC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599" w:history="1">
        <w:r w:rsidRPr="00C61EC4">
          <w:rPr>
            <w:rFonts w:eastAsia="SimSun"/>
            <w:color w:val="0563C1"/>
            <w:sz w:val="18"/>
            <w:szCs w:val="18"/>
            <w:u w:val="single"/>
            <w:lang w:eastAsia="en-GB"/>
          </w:rPr>
          <w:t>2_SRIT/CCSA.36.355V1560.doc</w:t>
        </w:r>
      </w:hyperlink>
    </w:p>
    <w:p w14:paraId="5284C86A"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136 355</w:t>
      </w:r>
      <w:r w:rsidRPr="00C61EC4">
        <w:rPr>
          <w:rFonts w:eastAsia="SimSun"/>
          <w:szCs w:val="24"/>
          <w:lang w:eastAsia="en-GB"/>
        </w:rPr>
        <w:tab/>
      </w:r>
      <w:r w:rsidRPr="00C61EC4">
        <w:rPr>
          <w:rFonts w:eastAsia="SimSun"/>
          <w:color w:val="000000"/>
          <w:sz w:val="18"/>
          <w:szCs w:val="18"/>
          <w:lang w:eastAsia="en-GB"/>
        </w:rPr>
        <w:t>15.6.0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17.01.2020</w:t>
      </w:r>
      <w:r w:rsidRPr="00C61EC4">
        <w:rPr>
          <w:rFonts w:eastAsia="SimSun"/>
          <w:szCs w:val="24"/>
          <w:lang w:eastAsia="en-GB"/>
        </w:rPr>
        <w:tab/>
      </w:r>
      <w:hyperlink r:id="rId600" w:history="1">
        <w:r w:rsidRPr="00C61EC4">
          <w:rPr>
            <w:rFonts w:eastAsia="SimSun"/>
            <w:color w:val="0563C1"/>
            <w:sz w:val="18"/>
            <w:szCs w:val="18"/>
            <w:u w:val="single"/>
            <w:lang w:eastAsia="en-GB"/>
          </w:rPr>
          <w:t>https://www.etsi.org/deliver/etsi_ts/136300_136399/136355/15.06.00_60/ts_136355v150600p.pdf</w:t>
        </w:r>
      </w:hyperlink>
    </w:p>
    <w:p w14:paraId="4B097DC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36.355-15.6.0 V1.0.0</w:t>
      </w:r>
      <w:r w:rsidRPr="00C61EC4">
        <w:rPr>
          <w:rFonts w:eastAsia="SimSun"/>
          <w:szCs w:val="24"/>
          <w:lang w:eastAsia="en-GB"/>
        </w:rPr>
        <w:tab/>
      </w:r>
      <w:r w:rsidRPr="00C61EC4">
        <w:rPr>
          <w:rFonts w:eastAsia="SimSun"/>
          <w:color w:val="000000"/>
          <w:sz w:val="18"/>
          <w:szCs w:val="18"/>
          <w:lang w:eastAsia="en-GB"/>
        </w:rPr>
        <w:t>15.6.0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601" w:history="1">
        <w:r w:rsidRPr="00C61EC4">
          <w:rPr>
            <w:rFonts w:eastAsia="SimSun"/>
            <w:color w:val="0563C1"/>
            <w:sz w:val="18"/>
            <w:szCs w:val="18"/>
            <w:u w:val="single"/>
            <w:lang w:eastAsia="en-GB"/>
          </w:rPr>
          <w:t>https://members.tsdsi.in/index.php/s/f2pmS6dSwAGMXfm</w:t>
        </w:r>
      </w:hyperlink>
    </w:p>
    <w:p w14:paraId="4629FE8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TTAT.3G-36.355V15.6.0</w:t>
      </w:r>
      <w:r w:rsidRPr="00C61EC4">
        <w:rPr>
          <w:rFonts w:eastAsia="SimSun"/>
          <w:szCs w:val="24"/>
          <w:lang w:eastAsia="en-GB"/>
        </w:rPr>
        <w:tab/>
      </w:r>
      <w:r w:rsidRPr="00C61EC4">
        <w:rPr>
          <w:rFonts w:eastAsia="SimSun"/>
          <w:color w:val="000000"/>
          <w:sz w:val="18"/>
          <w:szCs w:val="18"/>
          <w:lang w:eastAsia="en-GB"/>
        </w:rPr>
        <w:t>15.6.0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602" w:history="1">
        <w:r w:rsidRPr="00C61EC4">
          <w:rPr>
            <w:rFonts w:eastAsia="SimSun"/>
            <w:color w:val="0563C1"/>
            <w:sz w:val="18"/>
            <w:szCs w:val="18"/>
            <w:u w:val="single"/>
            <w:lang w:eastAsia="en-GB"/>
          </w:rPr>
          <w:t>http://committee.tta.or.kr/data/ttasDown.jsp?kind=ttastd&amp;pk_num=TTAT.3G-36.355V15.6.0</w:t>
        </w:r>
      </w:hyperlink>
    </w:p>
    <w:p w14:paraId="54172BDB"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eastAsia="en-GB"/>
        </w:rPr>
        <w:t>版本</w:t>
      </w:r>
      <w:r w:rsidRPr="00B31F16">
        <w:rPr>
          <w:rFonts w:eastAsia="SimSun"/>
          <w:b/>
          <w:bCs/>
          <w:color w:val="000000"/>
          <w:sz w:val="18"/>
          <w:szCs w:val="18"/>
          <w:lang w:val="en-GB" w:eastAsia="en-GB"/>
        </w:rPr>
        <w:t>16</w:t>
      </w:r>
    </w:p>
    <w:p w14:paraId="17FA591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STD-T120-36.355.V16.0.0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603" w:history="1">
        <w:r w:rsidRPr="00B31F16">
          <w:rPr>
            <w:rFonts w:eastAsia="SimSun"/>
            <w:color w:val="0563C1"/>
            <w:sz w:val="18"/>
            <w:szCs w:val="18"/>
            <w:u w:val="single"/>
            <w:lang w:val="en-GB" w:eastAsia="en-GB"/>
          </w:rPr>
          <w:t>https://www.arib.or.jp/english/html/overview/doc/T120_T23_SPECS/ARIB-STD-T120/Rel16/36/A36355-g00.pdf</w:t>
        </w:r>
      </w:hyperlink>
    </w:p>
    <w:p w14:paraId="7A38636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ATIS.3GPP.36.355.V16.0.0</w:t>
      </w:r>
      <w:r w:rsidRPr="00C61EC4">
        <w:rPr>
          <w:rFonts w:eastAsia="SimSun"/>
          <w:szCs w:val="24"/>
          <w:lang w:val="en-GB" w:eastAsia="en-GB"/>
        </w:rPr>
        <w:tab/>
      </w:r>
      <w:r w:rsidRPr="00C61EC4">
        <w:rPr>
          <w:rFonts w:eastAsia="SimSun"/>
          <w:color w:val="000000"/>
          <w:sz w:val="18"/>
          <w:szCs w:val="18"/>
          <w:lang w:val="en-GB" w:eastAsia="en-GB"/>
        </w:rPr>
        <w:t>16.0.0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604" w:anchor="Rel-16" w:history="1">
        <w:r w:rsidRPr="00C61EC4">
          <w:rPr>
            <w:rFonts w:eastAsia="SimSun"/>
            <w:color w:val="0563C1"/>
            <w:sz w:val="18"/>
            <w:szCs w:val="18"/>
            <w:u w:val="single"/>
            <w:lang w:val="en-GB" w:eastAsia="en-GB"/>
          </w:rPr>
          <w:t>https://www.atis.org/3gpp-transpositions - Rel-16</w:t>
        </w:r>
      </w:hyperlink>
    </w:p>
    <w:p w14:paraId="6049578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CCSA.36.355V1600</w:t>
      </w:r>
      <w:r w:rsidRPr="00C61EC4">
        <w:rPr>
          <w:rFonts w:eastAsia="SimSun"/>
          <w:szCs w:val="24"/>
          <w:lang w:val="en-GB" w:eastAsia="en-GB"/>
        </w:rPr>
        <w:tab/>
      </w:r>
      <w:r w:rsidRPr="00C61EC4">
        <w:rPr>
          <w:rFonts w:eastAsia="SimSun"/>
          <w:color w:val="000000"/>
          <w:sz w:val="18"/>
          <w:szCs w:val="18"/>
          <w:lang w:val="en-GB" w:eastAsia="en-GB"/>
        </w:rPr>
        <w:t>16.0.0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01.07.2020</w:t>
      </w:r>
      <w:r w:rsidRPr="00C61EC4">
        <w:rPr>
          <w:rFonts w:eastAsia="SimSun"/>
          <w:szCs w:val="24"/>
          <w:lang w:val="en-GB" w:eastAsia="en-GB"/>
        </w:rPr>
        <w:tab/>
      </w:r>
      <w:hyperlink r:id="rId605" w:history="1">
        <w:r w:rsidRPr="00C61EC4">
          <w:rPr>
            <w:rFonts w:eastAsia="SimSun"/>
            <w:color w:val="0563C1"/>
            <w:sz w:val="18"/>
            <w:szCs w:val="18"/>
            <w:u w:val="single"/>
            <w:lang w:val="en-GB" w:eastAsia="en-GB"/>
          </w:rPr>
          <w:t>https://www.ccsa.org.cn/api/portalsFile/downloadOldFile?type=19&amp;oldFileUrl=ITU-R/M.2150-</w:t>
        </w:r>
      </w:hyperlink>
    </w:p>
    <w:p w14:paraId="78AFC768"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606" w:history="1">
        <w:r w:rsidRPr="00C61EC4">
          <w:rPr>
            <w:rFonts w:eastAsia="SimSun"/>
            <w:color w:val="0563C1"/>
            <w:sz w:val="18"/>
            <w:szCs w:val="18"/>
            <w:u w:val="single"/>
            <w:lang w:eastAsia="en-GB"/>
          </w:rPr>
          <w:t>2_SRIT/CCSA.36.355V1600.doc</w:t>
        </w:r>
      </w:hyperlink>
    </w:p>
    <w:p w14:paraId="0A81DA2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136 355</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31.07.2020</w:t>
      </w:r>
      <w:r w:rsidRPr="00C61EC4">
        <w:rPr>
          <w:rFonts w:eastAsia="SimSun"/>
          <w:szCs w:val="24"/>
          <w:lang w:eastAsia="en-GB"/>
        </w:rPr>
        <w:tab/>
      </w:r>
      <w:hyperlink r:id="rId607" w:history="1">
        <w:r w:rsidRPr="00C61EC4">
          <w:rPr>
            <w:rFonts w:eastAsia="SimSun"/>
            <w:color w:val="0563C1"/>
            <w:sz w:val="18"/>
            <w:szCs w:val="18"/>
            <w:u w:val="single"/>
            <w:lang w:eastAsia="en-GB"/>
          </w:rPr>
          <w:t>https://www.etsi.org/deliver/etsi_ts/136300_136399/136355/16.00.00_60/ts_136355v160000p.pdf</w:t>
        </w:r>
      </w:hyperlink>
    </w:p>
    <w:p w14:paraId="329B60F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36.355-16.0.0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608" w:history="1">
        <w:r w:rsidRPr="00C61EC4">
          <w:rPr>
            <w:rFonts w:eastAsia="SimSun"/>
            <w:color w:val="0563C1"/>
            <w:sz w:val="18"/>
            <w:szCs w:val="18"/>
            <w:u w:val="single"/>
            <w:lang w:eastAsia="en-GB"/>
          </w:rPr>
          <w:t>https://members.tsdsi.in/index.php/s/ANXCtGtwpDrZf8B</w:t>
        </w:r>
      </w:hyperlink>
    </w:p>
    <w:p w14:paraId="0DE49AB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TTAT.3G-36.355V16.0.0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609" w:history="1">
        <w:r w:rsidRPr="00C61EC4">
          <w:rPr>
            <w:rFonts w:eastAsia="SimSun"/>
            <w:color w:val="0563C1"/>
            <w:sz w:val="18"/>
            <w:szCs w:val="18"/>
            <w:u w:val="single"/>
            <w:lang w:eastAsia="en-GB"/>
          </w:rPr>
          <w:t>http://committee.tta.or.kr/data/ttasDown.jsp?kind=ttastd&amp;pk_num=TTAT.3G-36.355V16.0.0</w:t>
        </w:r>
      </w:hyperlink>
    </w:p>
    <w:p w14:paraId="160EFE13"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eastAsia="en-GB"/>
        </w:rPr>
        <w:t>版本</w:t>
      </w:r>
      <w:r w:rsidRPr="00B31F16">
        <w:rPr>
          <w:rFonts w:eastAsia="SimSun"/>
          <w:b/>
          <w:bCs/>
          <w:color w:val="000000"/>
          <w:sz w:val="18"/>
          <w:szCs w:val="18"/>
          <w:lang w:val="en-GB" w:eastAsia="en-GB"/>
        </w:rPr>
        <w:t>17</w:t>
      </w:r>
    </w:p>
    <w:p w14:paraId="5835D1D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STD-T120-36.355.V17.0.0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610" w:history="1">
        <w:r w:rsidRPr="00B31F16">
          <w:rPr>
            <w:rFonts w:eastAsia="SimSun"/>
            <w:color w:val="0563C1"/>
            <w:sz w:val="18"/>
            <w:szCs w:val="18"/>
            <w:u w:val="single"/>
            <w:lang w:val="en-GB" w:eastAsia="en-GB"/>
          </w:rPr>
          <w:t>https://www.arib.or.jp/english/html/overview/doc/T120_T23_SPECS/ARIB-STD-T120/Rel17/36/A36355-h00.pdf</w:t>
        </w:r>
      </w:hyperlink>
    </w:p>
    <w:p w14:paraId="23C085D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ATIS.3GPP.36.355.V17.0.0</w:t>
      </w:r>
      <w:r w:rsidRPr="00C61EC4">
        <w:rPr>
          <w:rFonts w:eastAsia="SimSun"/>
          <w:szCs w:val="24"/>
          <w:lang w:val="en-GB" w:eastAsia="en-GB"/>
        </w:rPr>
        <w:tab/>
      </w:r>
      <w:r w:rsidRPr="00C61EC4">
        <w:rPr>
          <w:rFonts w:eastAsia="SimSun"/>
          <w:color w:val="000000"/>
          <w:sz w:val="18"/>
          <w:szCs w:val="18"/>
          <w:lang w:val="en-GB" w:eastAsia="en-GB"/>
        </w:rPr>
        <w:t>17.0.0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611" w:anchor="Rel-17" w:history="1">
        <w:r w:rsidRPr="00C61EC4">
          <w:rPr>
            <w:rFonts w:eastAsia="SimSun"/>
            <w:color w:val="0563C1"/>
            <w:sz w:val="18"/>
            <w:szCs w:val="18"/>
            <w:u w:val="single"/>
            <w:lang w:val="en-GB" w:eastAsia="en-GB"/>
          </w:rPr>
          <w:t>https://www.atis.org/3gpp-transpositions - Rel-17</w:t>
        </w:r>
      </w:hyperlink>
    </w:p>
    <w:p w14:paraId="2BDA72C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CCSA.36.355V1700</w:t>
      </w:r>
      <w:r w:rsidRPr="00C61EC4">
        <w:rPr>
          <w:rFonts w:eastAsia="SimSun"/>
          <w:szCs w:val="24"/>
          <w:lang w:val="en-GB" w:eastAsia="en-GB"/>
        </w:rPr>
        <w:tab/>
      </w:r>
      <w:r w:rsidRPr="00C61EC4">
        <w:rPr>
          <w:rFonts w:eastAsia="SimSun"/>
          <w:color w:val="000000"/>
          <w:sz w:val="18"/>
          <w:szCs w:val="18"/>
          <w:lang w:val="en-GB" w:eastAsia="en-GB"/>
        </w:rPr>
        <w:t>17.0.0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01.03.2022</w:t>
      </w:r>
      <w:r w:rsidRPr="00C61EC4">
        <w:rPr>
          <w:rFonts w:eastAsia="SimSun"/>
          <w:szCs w:val="24"/>
          <w:lang w:val="en-GB" w:eastAsia="en-GB"/>
        </w:rPr>
        <w:tab/>
      </w:r>
      <w:hyperlink r:id="rId612" w:history="1">
        <w:r w:rsidRPr="00C61EC4">
          <w:rPr>
            <w:rFonts w:eastAsia="SimSun"/>
            <w:color w:val="0563C1"/>
            <w:sz w:val="18"/>
            <w:szCs w:val="18"/>
            <w:u w:val="single"/>
            <w:lang w:val="en-GB" w:eastAsia="en-GB"/>
          </w:rPr>
          <w:t>https://www.ccsa.org.cn/api/portalsFile/downloadOldFile?type=19&amp;oldFileUrl=ITU-R/M.2150-</w:t>
        </w:r>
      </w:hyperlink>
    </w:p>
    <w:p w14:paraId="7672EE13"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613" w:history="1">
        <w:r w:rsidRPr="00C61EC4">
          <w:rPr>
            <w:rFonts w:eastAsia="SimSun"/>
            <w:color w:val="0563C1"/>
            <w:sz w:val="18"/>
            <w:szCs w:val="18"/>
            <w:u w:val="single"/>
            <w:lang w:eastAsia="en-GB"/>
          </w:rPr>
          <w:t>2_SRIT/CCSA.36.355V1700.doc</w:t>
        </w:r>
      </w:hyperlink>
    </w:p>
    <w:p w14:paraId="3224334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136 355</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05.09.2022</w:t>
      </w:r>
      <w:r w:rsidRPr="00C61EC4">
        <w:rPr>
          <w:rFonts w:eastAsia="SimSun"/>
          <w:szCs w:val="24"/>
          <w:lang w:eastAsia="en-GB"/>
        </w:rPr>
        <w:tab/>
      </w:r>
      <w:hyperlink r:id="rId614" w:history="1">
        <w:r w:rsidRPr="00C61EC4">
          <w:rPr>
            <w:rFonts w:eastAsia="SimSun"/>
            <w:color w:val="0563C1"/>
            <w:sz w:val="18"/>
            <w:szCs w:val="18"/>
            <w:u w:val="single"/>
            <w:lang w:eastAsia="en-GB"/>
          </w:rPr>
          <w:t>https://www.etsi.org/deliver/etsi_ts/136300_136399/136355/17.00.00_60/ts_136355v170000p.pdf</w:t>
        </w:r>
      </w:hyperlink>
    </w:p>
    <w:p w14:paraId="31D1207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36.355-17.0.0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615" w:history="1">
        <w:r w:rsidRPr="00C61EC4">
          <w:rPr>
            <w:rFonts w:eastAsia="SimSun"/>
            <w:color w:val="0563C1"/>
            <w:sz w:val="18"/>
            <w:szCs w:val="18"/>
            <w:u w:val="single"/>
            <w:lang w:eastAsia="en-GB"/>
          </w:rPr>
          <w:t>https://members.tsdsi.in/s/xNmyXMiQN8szZwt</w:t>
        </w:r>
      </w:hyperlink>
    </w:p>
    <w:p w14:paraId="3ED722A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TTAT.3G-36.355V17.0.0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616" w:history="1">
        <w:r w:rsidRPr="00C61EC4">
          <w:rPr>
            <w:rFonts w:eastAsia="SimSun"/>
            <w:color w:val="0563C1"/>
            <w:sz w:val="18"/>
            <w:szCs w:val="18"/>
            <w:u w:val="single"/>
            <w:lang w:eastAsia="en-GB"/>
          </w:rPr>
          <w:t>http://committee.tta.or.kr/data/ttasDown.jsp?kind=ttastd&amp;pk_num=TTAT.3G-36.355V17.0.0</w:t>
        </w:r>
      </w:hyperlink>
    </w:p>
    <w:p w14:paraId="5E58A3E6" w14:textId="77777777" w:rsidR="00545E1C" w:rsidRDefault="003B2545">
      <w:pPr>
        <w:pStyle w:val="Heading5"/>
        <w:rPr>
          <w:lang w:val="fr-CH" w:eastAsia="zh-CN"/>
        </w:rPr>
      </w:pPr>
      <w:r>
        <w:rPr>
          <w:lang w:val="fr-CH" w:eastAsia="zh-CN"/>
        </w:rPr>
        <w:t>1.2.1.3.13</w:t>
      </w:r>
      <w:r>
        <w:rPr>
          <w:lang w:val="fr-CH" w:eastAsia="zh-CN"/>
        </w:rPr>
        <w:tab/>
        <w:t>TS 36.360</w:t>
      </w:r>
    </w:p>
    <w:p w14:paraId="0994A2D9" w14:textId="77777777" w:rsidR="00545E1C" w:rsidRDefault="003B2545">
      <w:pPr>
        <w:pStyle w:val="Headingb"/>
        <w:snapToGrid w:val="0"/>
        <w:spacing w:before="120"/>
        <w:rPr>
          <w:lang w:val="fr-CH" w:eastAsia="zh-CN"/>
        </w:rPr>
      </w:pPr>
      <w:bookmarkStart w:id="140" w:name="_Toc77257434"/>
      <w:r>
        <w:rPr>
          <w:rFonts w:hint="eastAsia"/>
          <w:color w:val="000000" w:themeColor="text1"/>
          <w:lang w:eastAsia="zh-CN"/>
        </w:rPr>
        <w:t>演进</w:t>
      </w:r>
      <w:r>
        <w:rPr>
          <w:rFonts w:hint="eastAsia"/>
          <w:lang w:val="en-GB" w:eastAsia="zh-CN"/>
        </w:rPr>
        <w:t>的通用地面无线接入</w:t>
      </w:r>
      <w:r>
        <w:rPr>
          <w:rFonts w:hint="eastAsia"/>
          <w:lang w:val="fr-CH" w:eastAsia="zh-CN"/>
        </w:rPr>
        <w:t>（</w:t>
      </w:r>
      <w:r>
        <w:rPr>
          <w:rFonts w:hint="eastAsia"/>
          <w:lang w:val="fr-CH" w:eastAsia="zh-CN"/>
        </w:rPr>
        <w:t>E-UTRA</w:t>
      </w:r>
      <w:r>
        <w:rPr>
          <w:rFonts w:hint="eastAsia"/>
          <w:lang w:val="fr-CH" w:eastAsia="zh-CN"/>
        </w:rPr>
        <w:t>）；</w:t>
      </w:r>
      <w:r>
        <w:rPr>
          <w:rFonts w:hint="eastAsia"/>
          <w:lang w:val="fr-CH" w:eastAsia="zh-CN"/>
        </w:rPr>
        <w:t>LTE-WLAN</w:t>
      </w:r>
      <w:r>
        <w:rPr>
          <w:rFonts w:hint="eastAsia"/>
          <w:lang w:val="en-GB" w:eastAsia="zh-CN"/>
        </w:rPr>
        <w:t>聚合适配协议</w:t>
      </w:r>
      <w:r>
        <w:rPr>
          <w:rFonts w:hint="eastAsia"/>
          <w:lang w:val="fr-CH" w:eastAsia="zh-CN"/>
        </w:rPr>
        <w:t>（</w:t>
      </w:r>
      <w:r>
        <w:rPr>
          <w:rFonts w:hint="eastAsia"/>
          <w:lang w:val="fr-CH" w:eastAsia="zh-CN"/>
        </w:rPr>
        <w:t>LWAAP</w:t>
      </w:r>
      <w:r>
        <w:rPr>
          <w:rFonts w:hint="eastAsia"/>
          <w:lang w:val="fr-CH" w:eastAsia="zh-CN"/>
        </w:rPr>
        <w:t>）</w:t>
      </w:r>
      <w:r>
        <w:rPr>
          <w:rFonts w:hint="eastAsia"/>
          <w:lang w:val="en-GB" w:eastAsia="zh-CN"/>
        </w:rPr>
        <w:t>规范</w:t>
      </w:r>
      <w:bookmarkEnd w:id="140"/>
    </w:p>
    <w:p w14:paraId="26380EB7" w14:textId="77777777" w:rsidR="00545E1C" w:rsidRDefault="003B2545">
      <w:pPr>
        <w:snapToGrid w:val="0"/>
        <w:spacing w:line="240" w:lineRule="auto"/>
        <w:ind w:firstLineChars="200" w:firstLine="480"/>
        <w:rPr>
          <w:lang w:val="fr-CH" w:eastAsia="zh-CN"/>
        </w:rPr>
      </w:pPr>
      <w:r>
        <w:rPr>
          <w:rFonts w:hint="eastAsia"/>
          <w:lang w:val="en-US" w:eastAsia="zh-CN"/>
        </w:rPr>
        <w:t>本</w:t>
      </w:r>
      <w:r>
        <w:rPr>
          <w:rFonts w:hint="eastAsia"/>
          <w:color w:val="000000" w:themeColor="text1"/>
          <w:lang w:eastAsia="zh-CN"/>
        </w:rPr>
        <w:t>文档</w:t>
      </w:r>
      <w:r>
        <w:rPr>
          <w:rFonts w:hint="eastAsia"/>
          <w:lang w:val="en-US" w:eastAsia="zh-CN"/>
        </w:rPr>
        <w:t>规定了</w:t>
      </w:r>
      <w:r>
        <w:rPr>
          <w:lang w:val="fr-CH" w:eastAsia="zh-CN"/>
        </w:rPr>
        <w:t>E-UTRA LTE-WLAN</w:t>
      </w:r>
      <w:r>
        <w:rPr>
          <w:rFonts w:hint="eastAsia"/>
          <w:lang w:val="en-US" w:eastAsia="zh-CN"/>
        </w:rPr>
        <w:t>聚合适配协议</w:t>
      </w:r>
      <w:r>
        <w:rPr>
          <w:rFonts w:hint="eastAsia"/>
          <w:lang w:val="fr-CH" w:eastAsia="zh-CN"/>
        </w:rPr>
        <w:t>（</w:t>
      </w:r>
      <w:r>
        <w:rPr>
          <w:lang w:val="fr-CH" w:eastAsia="zh-CN"/>
        </w:rPr>
        <w:t>LWAAP</w:t>
      </w:r>
      <w:r>
        <w:rPr>
          <w:rFonts w:hint="eastAsia"/>
          <w:lang w:val="fr-CH" w:eastAsia="zh-CN"/>
        </w:rPr>
        <w:t>）。</w:t>
      </w:r>
    </w:p>
    <w:p w14:paraId="16463663"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41C6526"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fr-CH" w:eastAsia="en-GB"/>
        </w:rPr>
        <w:t>版本</w:t>
      </w:r>
      <w:r w:rsidRPr="00282939">
        <w:rPr>
          <w:rFonts w:eastAsia="SimSun"/>
          <w:b/>
          <w:bCs/>
          <w:color w:val="000000"/>
          <w:sz w:val="18"/>
          <w:szCs w:val="18"/>
          <w:lang w:val="en-GB" w:eastAsia="en-GB"/>
        </w:rPr>
        <w:t>15</w:t>
      </w:r>
    </w:p>
    <w:p w14:paraId="1061456A"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STD-T120-36.360.V15.0.0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617" w:history="1">
        <w:r w:rsidRPr="00282939">
          <w:rPr>
            <w:rFonts w:eastAsia="SimSun"/>
            <w:color w:val="0563C1"/>
            <w:sz w:val="18"/>
            <w:szCs w:val="18"/>
            <w:u w:val="single"/>
            <w:lang w:val="en-GB" w:eastAsia="en-GB"/>
          </w:rPr>
          <w:t>https://www.arib.or.jp/english/html/overview/doc/T120_T23_SPECS/ARIB-STD-T120/Rel15/36/A36360-f00.pdf</w:t>
        </w:r>
      </w:hyperlink>
    </w:p>
    <w:p w14:paraId="7EB0A87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ATIS.3GPP.36.360V1500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618" w:history="1">
        <w:r w:rsidRPr="00282939">
          <w:rPr>
            <w:rFonts w:eastAsia="SimSun"/>
            <w:color w:val="0563C1"/>
            <w:sz w:val="18"/>
            <w:szCs w:val="18"/>
            <w:u w:val="single"/>
            <w:lang w:val="en-GB" w:eastAsia="en-GB"/>
          </w:rPr>
          <w:t>https://www.atis.org/3gpp-documents/Rel15/</w:t>
        </w:r>
      </w:hyperlink>
    </w:p>
    <w:p w14:paraId="5A3C60A2"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CCSA.36.360V1500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01.07.2018</w:t>
      </w:r>
      <w:r w:rsidRPr="00282939">
        <w:rPr>
          <w:rFonts w:eastAsia="SimSun"/>
          <w:szCs w:val="24"/>
          <w:lang w:val="en-GB" w:eastAsia="en-GB"/>
        </w:rPr>
        <w:tab/>
      </w:r>
      <w:hyperlink r:id="rId619" w:history="1">
        <w:r w:rsidRPr="00282939">
          <w:rPr>
            <w:rFonts w:eastAsia="SimSun"/>
            <w:color w:val="0563C1"/>
            <w:sz w:val="18"/>
            <w:szCs w:val="18"/>
            <w:u w:val="single"/>
            <w:lang w:val="en-GB" w:eastAsia="en-GB"/>
          </w:rPr>
          <w:t>https://www.ccsa.org.cn/api/portalsFile/downloadOldFile?type=19&amp;oldFileUrl=ITU-R/M.2150-</w:t>
        </w:r>
      </w:hyperlink>
    </w:p>
    <w:p w14:paraId="5953FAB2"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lastRenderedPageBreak/>
        <w:tab/>
      </w:r>
      <w:hyperlink r:id="rId620" w:history="1">
        <w:r w:rsidRPr="00C61EC4">
          <w:rPr>
            <w:rFonts w:eastAsia="SimSun"/>
            <w:color w:val="0563C1"/>
            <w:sz w:val="18"/>
            <w:szCs w:val="18"/>
            <w:u w:val="single"/>
            <w:lang w:eastAsia="en-GB"/>
          </w:rPr>
          <w:t>2_SRIT/CCSA.36.360V1500.doc</w:t>
        </w:r>
      </w:hyperlink>
    </w:p>
    <w:p w14:paraId="05C5625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136 360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16.07.2018</w:t>
      </w:r>
      <w:r w:rsidRPr="00C61EC4">
        <w:rPr>
          <w:rFonts w:eastAsia="SimSun"/>
          <w:szCs w:val="24"/>
          <w:lang w:eastAsia="en-GB"/>
        </w:rPr>
        <w:tab/>
      </w:r>
      <w:hyperlink r:id="rId621" w:history="1">
        <w:r w:rsidRPr="00C61EC4">
          <w:rPr>
            <w:rFonts w:eastAsia="SimSun"/>
            <w:color w:val="0563C1"/>
            <w:sz w:val="18"/>
            <w:szCs w:val="18"/>
            <w:u w:val="single"/>
            <w:lang w:eastAsia="en-GB"/>
          </w:rPr>
          <w:t>https://www.etsi.org/deliver/etsi_ts/136300_136399/136360/15.00.00_60/ts_136360v150000p.pdf</w:t>
        </w:r>
      </w:hyperlink>
    </w:p>
    <w:p w14:paraId="0059AD9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36.360-15.0.0 V1.0.0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622" w:history="1">
        <w:r w:rsidRPr="00C61EC4">
          <w:rPr>
            <w:rFonts w:eastAsia="SimSun"/>
            <w:color w:val="0563C1"/>
            <w:sz w:val="18"/>
            <w:szCs w:val="18"/>
            <w:u w:val="single"/>
            <w:lang w:eastAsia="en-GB"/>
          </w:rPr>
          <w:t>https://members.tsdsi.in/index.php/s/W3F5oEyY8jYZH8f</w:t>
        </w:r>
      </w:hyperlink>
    </w:p>
    <w:p w14:paraId="0B6576D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TTAT.3G-36.360V15.0.0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623" w:history="1">
        <w:r w:rsidRPr="00C61EC4">
          <w:rPr>
            <w:rFonts w:eastAsia="SimSun"/>
            <w:color w:val="0563C1"/>
            <w:sz w:val="18"/>
            <w:szCs w:val="18"/>
            <w:u w:val="single"/>
            <w:lang w:eastAsia="en-GB"/>
          </w:rPr>
          <w:t>http://committee.tta.or.kr/data/ttasDown.jsp?kind=ttastd&amp;pk_num=TTAT.3G-36.360V15.0.0</w:t>
        </w:r>
      </w:hyperlink>
    </w:p>
    <w:p w14:paraId="4E8CC8A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TS-3GA-36.360(Rel15)v15.0.0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28.09.2018</w:t>
      </w:r>
      <w:r w:rsidRPr="00C61EC4">
        <w:rPr>
          <w:rFonts w:eastAsia="SimSun"/>
          <w:szCs w:val="24"/>
          <w:lang w:eastAsia="en-GB"/>
        </w:rPr>
        <w:tab/>
      </w:r>
      <w:hyperlink r:id="rId624" w:history="1">
        <w:r w:rsidRPr="00C61EC4">
          <w:rPr>
            <w:rFonts w:eastAsia="SimSun"/>
            <w:color w:val="0563C1"/>
            <w:sz w:val="18"/>
            <w:szCs w:val="18"/>
            <w:u w:val="single"/>
            <w:lang w:eastAsia="en-GB"/>
          </w:rPr>
          <w:t>https://www.ttc.or.jp/st/docs/3gpps2018/TS/TS-3GA-36.360(Rel15)v15.0.0.pdf</w:t>
        </w:r>
      </w:hyperlink>
    </w:p>
    <w:p w14:paraId="09FBBABC"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fr-CH" w:eastAsia="en-GB"/>
        </w:rPr>
        <w:t>版本</w:t>
      </w:r>
      <w:r w:rsidRPr="00B31F16">
        <w:rPr>
          <w:rFonts w:eastAsia="SimSun"/>
          <w:b/>
          <w:bCs/>
          <w:color w:val="000000"/>
          <w:sz w:val="18"/>
          <w:szCs w:val="18"/>
          <w:lang w:val="en-GB" w:eastAsia="en-GB"/>
        </w:rPr>
        <w:t>16</w:t>
      </w:r>
    </w:p>
    <w:p w14:paraId="1937685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STD-T120-36.360.V16.0.0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625" w:history="1">
        <w:r w:rsidRPr="00B31F16">
          <w:rPr>
            <w:rFonts w:eastAsia="SimSun"/>
            <w:color w:val="0563C1"/>
            <w:sz w:val="18"/>
            <w:szCs w:val="18"/>
            <w:u w:val="single"/>
            <w:lang w:val="en-GB" w:eastAsia="en-GB"/>
          </w:rPr>
          <w:t>https://www.arib.or.jp/english/html/overview/doc/T120_T23_SPECS/ARIB-STD-T120/Rel16/36/A36360-g00.pdf</w:t>
        </w:r>
      </w:hyperlink>
    </w:p>
    <w:p w14:paraId="7DAA5AE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ATIS.3GPP.36.360V1600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626" w:history="1">
        <w:r w:rsidRPr="00B31F16">
          <w:rPr>
            <w:rFonts w:eastAsia="SimSun"/>
            <w:color w:val="0563C1"/>
            <w:sz w:val="18"/>
            <w:szCs w:val="18"/>
            <w:u w:val="single"/>
            <w:lang w:val="en-GB" w:eastAsia="en-GB"/>
          </w:rPr>
          <w:t>https://www.atis.org/3gpp-documents/Rel16/</w:t>
        </w:r>
      </w:hyperlink>
    </w:p>
    <w:p w14:paraId="0B6DF11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CCSA.36.360V1600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627" w:history="1">
        <w:r w:rsidRPr="00B31F16">
          <w:rPr>
            <w:rFonts w:eastAsia="SimSun"/>
            <w:color w:val="0563C1"/>
            <w:sz w:val="18"/>
            <w:szCs w:val="18"/>
            <w:u w:val="single"/>
            <w:lang w:val="en-GB" w:eastAsia="en-GB"/>
          </w:rPr>
          <w:t>https://www.ccsa.org.cn/api/portalsFile/downloadOldFile?type=19&amp;oldFileUrl=ITU-R/M.2150-</w:t>
        </w:r>
      </w:hyperlink>
    </w:p>
    <w:p w14:paraId="13C7AAFF"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628" w:history="1">
        <w:r w:rsidRPr="00C61EC4">
          <w:rPr>
            <w:rFonts w:eastAsia="SimSun"/>
            <w:color w:val="0563C1"/>
            <w:sz w:val="18"/>
            <w:szCs w:val="18"/>
            <w:u w:val="single"/>
            <w:lang w:eastAsia="en-GB"/>
          </w:rPr>
          <w:t>2_SRIT/CCSA.36.360V1600.doc</w:t>
        </w:r>
      </w:hyperlink>
    </w:p>
    <w:p w14:paraId="6DF7BAB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136 360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31.07.2020</w:t>
      </w:r>
      <w:r w:rsidRPr="00C61EC4">
        <w:rPr>
          <w:rFonts w:eastAsia="SimSun"/>
          <w:szCs w:val="24"/>
          <w:lang w:eastAsia="en-GB"/>
        </w:rPr>
        <w:tab/>
      </w:r>
      <w:hyperlink r:id="rId629" w:history="1">
        <w:r w:rsidRPr="00C61EC4">
          <w:rPr>
            <w:rFonts w:eastAsia="SimSun"/>
            <w:color w:val="0563C1"/>
            <w:sz w:val="18"/>
            <w:szCs w:val="18"/>
            <w:u w:val="single"/>
            <w:lang w:eastAsia="en-GB"/>
          </w:rPr>
          <w:t>https://www.etsi.org/deliver/etsi_ts/136300_136399/136360/16.00.00_60/ts_136360v160000p.pdf</w:t>
        </w:r>
      </w:hyperlink>
    </w:p>
    <w:p w14:paraId="53C32CF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36.360-16.0.0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630" w:history="1">
        <w:r w:rsidRPr="00C61EC4">
          <w:rPr>
            <w:rFonts w:eastAsia="SimSun"/>
            <w:color w:val="0563C1"/>
            <w:sz w:val="18"/>
            <w:szCs w:val="18"/>
            <w:u w:val="single"/>
            <w:lang w:eastAsia="en-GB"/>
          </w:rPr>
          <w:t>https://members.tsdsi.in/index.php/s/eHY2dSadTCysDZp</w:t>
        </w:r>
      </w:hyperlink>
    </w:p>
    <w:p w14:paraId="01A1C16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TTAT.3G-36.360V16.0.0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631" w:history="1">
        <w:r w:rsidRPr="00C61EC4">
          <w:rPr>
            <w:rFonts w:eastAsia="SimSun"/>
            <w:color w:val="0563C1"/>
            <w:sz w:val="18"/>
            <w:szCs w:val="18"/>
            <w:u w:val="single"/>
            <w:lang w:eastAsia="en-GB"/>
          </w:rPr>
          <w:t>http://committee.tta.or.kr/data/ttasDown.jsp?kind=ttastd&amp;pk_num=TTAT.3G-36.360V16.0.0</w:t>
        </w:r>
      </w:hyperlink>
    </w:p>
    <w:p w14:paraId="3585379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TS-3GA-36.360(Rel16)v16.0.0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02.10.2020</w:t>
      </w:r>
      <w:r w:rsidRPr="00C61EC4">
        <w:rPr>
          <w:rFonts w:eastAsia="SimSun"/>
          <w:szCs w:val="24"/>
          <w:lang w:eastAsia="en-GB"/>
        </w:rPr>
        <w:tab/>
      </w:r>
      <w:hyperlink r:id="rId632" w:history="1">
        <w:r w:rsidRPr="00C61EC4">
          <w:rPr>
            <w:rFonts w:eastAsia="SimSun"/>
            <w:color w:val="0563C1"/>
            <w:sz w:val="18"/>
            <w:szCs w:val="18"/>
            <w:u w:val="single"/>
            <w:lang w:eastAsia="en-GB"/>
          </w:rPr>
          <w:t>https://www.ttc.or.jp/st/docs/3gpps2020/TS/TS-3GA-36_360_Rel16v16_0_0.pdf</w:t>
        </w:r>
      </w:hyperlink>
    </w:p>
    <w:p w14:paraId="52B1F43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fr-CH" w:eastAsia="en-GB"/>
        </w:rPr>
        <w:t>版本</w:t>
      </w:r>
      <w:r w:rsidRPr="00B31F16">
        <w:rPr>
          <w:rFonts w:eastAsia="SimSun"/>
          <w:b/>
          <w:bCs/>
          <w:color w:val="000000"/>
          <w:sz w:val="18"/>
          <w:szCs w:val="18"/>
          <w:lang w:val="en-GB" w:eastAsia="en-GB"/>
        </w:rPr>
        <w:t>17</w:t>
      </w:r>
    </w:p>
    <w:p w14:paraId="0FF2EA4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STD-T120-36.360.V17.0.0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633" w:history="1">
        <w:r w:rsidRPr="00B31F16">
          <w:rPr>
            <w:rFonts w:eastAsia="SimSun"/>
            <w:color w:val="0563C1"/>
            <w:sz w:val="18"/>
            <w:szCs w:val="18"/>
            <w:u w:val="single"/>
            <w:lang w:val="en-GB" w:eastAsia="en-GB"/>
          </w:rPr>
          <w:t>https://www.arib.or.jp/english/html/overview/doc/T120_T23_SPECS/ARIB-STD-T120/Rel17/36/A36360-h00.pdf</w:t>
        </w:r>
      </w:hyperlink>
    </w:p>
    <w:p w14:paraId="751268C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ATIS.3GPP.36.360.V17.0.0</w:t>
      </w:r>
      <w:r w:rsidRPr="00C61EC4">
        <w:rPr>
          <w:rFonts w:eastAsia="SimSun"/>
          <w:szCs w:val="24"/>
          <w:lang w:val="en-GB" w:eastAsia="en-GB"/>
        </w:rPr>
        <w:tab/>
      </w:r>
      <w:r w:rsidRPr="00C61EC4">
        <w:rPr>
          <w:rFonts w:eastAsia="SimSun"/>
          <w:color w:val="000000"/>
          <w:sz w:val="18"/>
          <w:szCs w:val="18"/>
          <w:lang w:val="en-GB" w:eastAsia="en-GB"/>
        </w:rPr>
        <w:t>17.0.0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634" w:anchor="Rel-17" w:history="1">
        <w:r w:rsidRPr="00C61EC4">
          <w:rPr>
            <w:rFonts w:eastAsia="SimSun"/>
            <w:color w:val="0563C1"/>
            <w:sz w:val="18"/>
            <w:szCs w:val="18"/>
            <w:u w:val="single"/>
            <w:lang w:val="en-GB" w:eastAsia="en-GB"/>
          </w:rPr>
          <w:t>https://www.atis.org/3gpp-transpositions - Rel-17</w:t>
        </w:r>
      </w:hyperlink>
    </w:p>
    <w:p w14:paraId="5E4A82F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CCSA.36.360V1700</w:t>
      </w:r>
      <w:r w:rsidRPr="00C61EC4">
        <w:rPr>
          <w:rFonts w:eastAsia="SimSun"/>
          <w:szCs w:val="24"/>
          <w:lang w:val="en-GB" w:eastAsia="en-GB"/>
        </w:rPr>
        <w:tab/>
      </w:r>
      <w:r w:rsidRPr="00C61EC4">
        <w:rPr>
          <w:rFonts w:eastAsia="SimSun"/>
          <w:color w:val="000000"/>
          <w:sz w:val="18"/>
          <w:szCs w:val="18"/>
          <w:lang w:val="en-GB" w:eastAsia="en-GB"/>
        </w:rPr>
        <w:t>17.0.0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01.03.2022</w:t>
      </w:r>
      <w:r w:rsidRPr="00C61EC4">
        <w:rPr>
          <w:rFonts w:eastAsia="SimSun"/>
          <w:szCs w:val="24"/>
          <w:lang w:val="en-GB" w:eastAsia="en-GB"/>
        </w:rPr>
        <w:tab/>
      </w:r>
      <w:hyperlink r:id="rId635" w:history="1">
        <w:r w:rsidRPr="00C61EC4">
          <w:rPr>
            <w:rFonts w:eastAsia="SimSun"/>
            <w:color w:val="0563C1"/>
            <w:sz w:val="18"/>
            <w:szCs w:val="18"/>
            <w:u w:val="single"/>
            <w:lang w:val="en-GB" w:eastAsia="en-GB"/>
          </w:rPr>
          <w:t>https://www.ccsa.org.cn/api/portalsFile/downloadOldFile?type=19&amp;oldFileUrl=ITU-R/M.2150-</w:t>
        </w:r>
      </w:hyperlink>
    </w:p>
    <w:p w14:paraId="6B8F347D"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636" w:history="1">
        <w:r w:rsidRPr="00C61EC4">
          <w:rPr>
            <w:rFonts w:eastAsia="SimSun"/>
            <w:color w:val="0563C1"/>
            <w:sz w:val="18"/>
            <w:szCs w:val="18"/>
            <w:u w:val="single"/>
            <w:lang w:eastAsia="en-GB"/>
          </w:rPr>
          <w:t>2_SRIT/CCSA.36.360V1700.doc</w:t>
        </w:r>
      </w:hyperlink>
    </w:p>
    <w:p w14:paraId="6FDD9BC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136 360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05.09.2022</w:t>
      </w:r>
      <w:r w:rsidRPr="00C61EC4">
        <w:rPr>
          <w:rFonts w:eastAsia="SimSun"/>
          <w:szCs w:val="24"/>
          <w:lang w:eastAsia="en-GB"/>
        </w:rPr>
        <w:tab/>
      </w:r>
      <w:hyperlink r:id="rId637" w:history="1">
        <w:r w:rsidRPr="00C61EC4">
          <w:rPr>
            <w:rFonts w:eastAsia="SimSun"/>
            <w:color w:val="0563C1"/>
            <w:sz w:val="18"/>
            <w:szCs w:val="18"/>
            <w:u w:val="single"/>
            <w:lang w:eastAsia="en-GB"/>
          </w:rPr>
          <w:t>https://www.etsi.org/deliver/etsi_ts/136300_136399/136360/17.00.00_60/ts_136360v170000p.pdf</w:t>
        </w:r>
      </w:hyperlink>
    </w:p>
    <w:p w14:paraId="23AE824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36.36-17.0.0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638" w:history="1">
        <w:r w:rsidRPr="00C61EC4">
          <w:rPr>
            <w:rFonts w:eastAsia="SimSun"/>
            <w:color w:val="0563C1"/>
            <w:sz w:val="18"/>
            <w:szCs w:val="18"/>
            <w:u w:val="single"/>
            <w:lang w:eastAsia="en-GB"/>
          </w:rPr>
          <w:t>https://members.tsdsi.in/s/87RfEGLxi6RQtGB</w:t>
        </w:r>
      </w:hyperlink>
    </w:p>
    <w:p w14:paraId="78C9AFC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TTAT.3G-36.360V17.0.0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639" w:history="1">
        <w:r w:rsidRPr="00C61EC4">
          <w:rPr>
            <w:rFonts w:eastAsia="SimSun"/>
            <w:color w:val="0563C1"/>
            <w:sz w:val="18"/>
            <w:szCs w:val="18"/>
            <w:u w:val="single"/>
            <w:lang w:eastAsia="en-GB"/>
          </w:rPr>
          <w:t>http://committee.tta.or.kr/data/ttasDown.jsp?kind=ttastd&amp;pk_num=TTAT.3G-36.360V17.0.0</w:t>
        </w:r>
      </w:hyperlink>
    </w:p>
    <w:p w14:paraId="6C69E73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TS-3GA-36.360(Rel17)v17.0.0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07.10.2022</w:t>
      </w:r>
      <w:r w:rsidRPr="00C61EC4">
        <w:rPr>
          <w:rFonts w:eastAsia="SimSun"/>
          <w:szCs w:val="24"/>
          <w:lang w:eastAsia="en-GB"/>
        </w:rPr>
        <w:tab/>
      </w:r>
      <w:hyperlink r:id="rId640" w:history="1">
        <w:r w:rsidRPr="00C61EC4">
          <w:rPr>
            <w:rFonts w:eastAsia="SimSun"/>
            <w:color w:val="0563C1"/>
            <w:sz w:val="18"/>
            <w:szCs w:val="18"/>
            <w:u w:val="single"/>
            <w:lang w:eastAsia="en-GB"/>
          </w:rPr>
          <w:t>https://www.ttc.or.jp/st/docs/3gpp/2022/TS/TS-3GA-36.360v17.0.0.pdf</w:t>
        </w:r>
      </w:hyperlink>
    </w:p>
    <w:p w14:paraId="35D74B19" w14:textId="77777777" w:rsidR="00545E1C" w:rsidRDefault="003B2545">
      <w:pPr>
        <w:pStyle w:val="Heading5"/>
        <w:rPr>
          <w:lang w:val="en-US" w:eastAsia="zh-CN"/>
        </w:rPr>
      </w:pPr>
      <w:r>
        <w:rPr>
          <w:lang w:val="en-US" w:eastAsia="zh-CN"/>
        </w:rPr>
        <w:t>1.2.1.3.14</w:t>
      </w:r>
      <w:r>
        <w:rPr>
          <w:lang w:val="en-US" w:eastAsia="zh-CN"/>
        </w:rPr>
        <w:tab/>
        <w:t>TS 36.361</w:t>
      </w:r>
    </w:p>
    <w:p w14:paraId="1F68C125" w14:textId="77777777" w:rsidR="00545E1C" w:rsidRDefault="003B2545">
      <w:pPr>
        <w:pStyle w:val="Headingb"/>
        <w:snapToGrid w:val="0"/>
        <w:spacing w:before="120"/>
        <w:rPr>
          <w:lang w:val="en-GB" w:eastAsia="zh-CN"/>
        </w:rPr>
      </w:pPr>
      <w:bookmarkStart w:id="141" w:name="_Toc77257435"/>
      <w:r>
        <w:rPr>
          <w:rFonts w:hint="eastAsia"/>
          <w:color w:val="000000" w:themeColor="text1"/>
          <w:lang w:eastAsia="zh-CN"/>
        </w:rPr>
        <w:t>演进</w:t>
      </w:r>
      <w:r>
        <w:rPr>
          <w:rFonts w:hint="eastAsia"/>
          <w:lang w:val="en-GB" w:eastAsia="zh-CN"/>
        </w:rPr>
        <w:t>的通用地面无线接入（</w:t>
      </w:r>
      <w:r>
        <w:rPr>
          <w:rFonts w:hint="eastAsia"/>
          <w:lang w:val="en-GB" w:eastAsia="zh-CN"/>
        </w:rPr>
        <w:t>E-UTRA</w:t>
      </w:r>
      <w:r>
        <w:rPr>
          <w:rFonts w:hint="eastAsia"/>
          <w:lang w:val="en-GB" w:eastAsia="zh-CN"/>
        </w:rPr>
        <w:t>）</w:t>
      </w:r>
      <w:r>
        <w:rPr>
          <w:lang w:val="en-GB" w:eastAsia="zh-CN"/>
        </w:rPr>
        <w:t>；</w:t>
      </w:r>
      <w:r>
        <w:rPr>
          <w:lang w:val="en-GB" w:eastAsia="zh-CN"/>
        </w:rPr>
        <w:t>LTE/WLAN</w:t>
      </w:r>
      <w:r>
        <w:rPr>
          <w:rFonts w:hint="eastAsia"/>
          <w:lang w:val="en-GB" w:eastAsia="zh-CN"/>
        </w:rPr>
        <w:t>使用</w:t>
      </w:r>
      <w:r>
        <w:rPr>
          <w:rFonts w:hint="eastAsia"/>
          <w:lang w:val="en-GB" w:eastAsia="zh-CN"/>
        </w:rPr>
        <w:t>IPsec</w:t>
      </w:r>
      <w:r>
        <w:rPr>
          <w:rFonts w:hint="eastAsia"/>
          <w:lang w:val="en-GB" w:eastAsia="zh-CN"/>
        </w:rPr>
        <w:t>隧道（</w:t>
      </w:r>
      <w:r>
        <w:rPr>
          <w:rFonts w:hint="eastAsia"/>
          <w:lang w:val="en-GB" w:eastAsia="zh-CN"/>
        </w:rPr>
        <w:t>LWIP</w:t>
      </w:r>
      <w:r>
        <w:rPr>
          <w:rFonts w:hint="eastAsia"/>
          <w:lang w:val="en-GB" w:eastAsia="zh-CN"/>
        </w:rPr>
        <w:t>）封装的无线电电平集成；</w:t>
      </w:r>
      <w:r>
        <w:rPr>
          <w:color w:val="000000" w:themeColor="text1"/>
          <w:lang w:eastAsia="zh-CN"/>
        </w:rPr>
        <w:t>协议规范</w:t>
      </w:r>
      <w:bookmarkEnd w:id="141"/>
    </w:p>
    <w:p w14:paraId="10C671B9" w14:textId="77777777" w:rsidR="00545E1C" w:rsidRDefault="003B2545">
      <w:pPr>
        <w:snapToGrid w:val="0"/>
        <w:spacing w:line="240" w:lineRule="auto"/>
        <w:ind w:firstLineChars="200" w:firstLine="480"/>
        <w:rPr>
          <w:lang w:val="en-US" w:eastAsia="zh-CN"/>
        </w:rPr>
      </w:pPr>
      <w:r>
        <w:rPr>
          <w:rFonts w:hint="eastAsia"/>
          <w:lang w:val="en-US" w:eastAsia="zh-CN"/>
        </w:rPr>
        <w:t>本</w:t>
      </w:r>
      <w:r>
        <w:rPr>
          <w:rFonts w:hint="eastAsia"/>
          <w:color w:val="000000" w:themeColor="text1"/>
          <w:lang w:eastAsia="zh-CN"/>
        </w:rPr>
        <w:t>文档</w:t>
      </w:r>
      <w:r>
        <w:rPr>
          <w:rFonts w:hint="eastAsia"/>
          <w:lang w:val="en-US" w:eastAsia="zh-CN"/>
        </w:rPr>
        <w:t>规定了</w:t>
      </w:r>
      <w:r>
        <w:rPr>
          <w:rFonts w:hint="eastAsia"/>
          <w:lang w:val="en-US" w:eastAsia="zh-CN"/>
        </w:rPr>
        <w:t xml:space="preserve"> LWIP</w:t>
      </w:r>
      <w:r>
        <w:rPr>
          <w:rFonts w:hint="eastAsia"/>
          <w:lang w:val="en-US" w:eastAsia="zh-CN"/>
        </w:rPr>
        <w:t>封装协议。</w:t>
      </w:r>
    </w:p>
    <w:p w14:paraId="1EA128A4"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8CE9591" w14:textId="77777777" w:rsidR="00545E1C" w:rsidRPr="00282939"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284CCA32"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STD-T120-36.361.V15.0.0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641" w:history="1">
        <w:r w:rsidRPr="00282939">
          <w:rPr>
            <w:rFonts w:eastAsia="SimSun"/>
            <w:color w:val="0563C1"/>
            <w:sz w:val="18"/>
            <w:szCs w:val="18"/>
            <w:u w:val="single"/>
            <w:lang w:val="en-GB" w:eastAsia="en-GB"/>
          </w:rPr>
          <w:t>https://www.arib.or.jp/english/html/overview/doc/T120_T23_SPECS/ARIB-STD-T120/Rel15/36/A36361-f00.pdf</w:t>
        </w:r>
      </w:hyperlink>
    </w:p>
    <w:p w14:paraId="24F5B702"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ATIS.3GPP.36.361V1500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642" w:history="1">
        <w:r w:rsidRPr="00282939">
          <w:rPr>
            <w:rFonts w:eastAsia="SimSun"/>
            <w:color w:val="0563C1"/>
            <w:sz w:val="18"/>
            <w:szCs w:val="18"/>
            <w:u w:val="single"/>
            <w:lang w:val="en-GB" w:eastAsia="en-GB"/>
          </w:rPr>
          <w:t>https://www.atis.org/3gpp-documents/Rel15/</w:t>
        </w:r>
      </w:hyperlink>
    </w:p>
    <w:p w14:paraId="017A8F36"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CCSA.36.361V1500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01.07.2018</w:t>
      </w:r>
      <w:r w:rsidRPr="00282939">
        <w:rPr>
          <w:rFonts w:eastAsia="SimSun"/>
          <w:szCs w:val="24"/>
          <w:lang w:val="en-GB" w:eastAsia="en-GB"/>
        </w:rPr>
        <w:tab/>
      </w:r>
      <w:hyperlink r:id="rId643" w:history="1">
        <w:r w:rsidRPr="00282939">
          <w:rPr>
            <w:rFonts w:eastAsia="SimSun"/>
            <w:color w:val="0563C1"/>
            <w:sz w:val="18"/>
            <w:szCs w:val="18"/>
            <w:u w:val="single"/>
            <w:lang w:val="en-GB" w:eastAsia="en-GB"/>
          </w:rPr>
          <w:t>https://www.ccsa.org.cn/api/portalsFile/downloadOldFile?type=19&amp;oldFileUrl=ITU-R/M.2150-</w:t>
        </w:r>
      </w:hyperlink>
    </w:p>
    <w:p w14:paraId="55D4C908"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644" w:history="1">
        <w:r w:rsidRPr="00C61EC4">
          <w:rPr>
            <w:rFonts w:eastAsia="SimSun"/>
            <w:color w:val="0563C1"/>
            <w:sz w:val="18"/>
            <w:szCs w:val="18"/>
            <w:u w:val="single"/>
            <w:lang w:eastAsia="en-GB"/>
          </w:rPr>
          <w:t>2_SRIT/CCSA.36.361V1500.doc</w:t>
        </w:r>
      </w:hyperlink>
    </w:p>
    <w:p w14:paraId="5F311D8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136 361</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16.07.2018</w:t>
      </w:r>
      <w:r w:rsidRPr="00C61EC4">
        <w:rPr>
          <w:rFonts w:eastAsia="SimSun"/>
          <w:szCs w:val="24"/>
          <w:lang w:eastAsia="en-GB"/>
        </w:rPr>
        <w:tab/>
      </w:r>
      <w:hyperlink r:id="rId645" w:history="1">
        <w:r w:rsidRPr="00C61EC4">
          <w:rPr>
            <w:rFonts w:eastAsia="SimSun"/>
            <w:color w:val="0563C1"/>
            <w:sz w:val="18"/>
            <w:szCs w:val="18"/>
            <w:u w:val="single"/>
            <w:lang w:eastAsia="en-GB"/>
          </w:rPr>
          <w:t>https://www.etsi.org/deliver/etsi_ts/136300_136399/136361/15.00.00_60/ts_136361v150000p.pdf</w:t>
        </w:r>
      </w:hyperlink>
    </w:p>
    <w:p w14:paraId="7A45F53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36.361-15.0.0 V1.0.0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646" w:history="1">
        <w:r w:rsidRPr="00C61EC4">
          <w:rPr>
            <w:rFonts w:eastAsia="SimSun"/>
            <w:color w:val="0563C1"/>
            <w:sz w:val="18"/>
            <w:szCs w:val="18"/>
            <w:u w:val="single"/>
            <w:lang w:eastAsia="en-GB"/>
          </w:rPr>
          <w:t>https://members.tsdsi.in/index.php/s/FMT7KpL9YbN92ZX</w:t>
        </w:r>
      </w:hyperlink>
    </w:p>
    <w:p w14:paraId="68DD3BE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TTAT.3G-36.361V15.0.0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647" w:history="1">
        <w:r w:rsidRPr="00C61EC4">
          <w:rPr>
            <w:rFonts w:eastAsia="SimSun"/>
            <w:color w:val="0563C1"/>
            <w:sz w:val="18"/>
            <w:szCs w:val="18"/>
            <w:u w:val="single"/>
            <w:lang w:eastAsia="en-GB"/>
          </w:rPr>
          <w:t>http://committee.tta.or.kr/data/ttasDown.jsp?kind=ttastd&amp;pk_num=TTAT.3G-36.361V15.0.0</w:t>
        </w:r>
      </w:hyperlink>
    </w:p>
    <w:p w14:paraId="0A4F458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TS-3GA-36.361(Rel15)v15.0.0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28.09.2018</w:t>
      </w:r>
      <w:r w:rsidRPr="00C61EC4">
        <w:rPr>
          <w:rFonts w:eastAsia="SimSun"/>
          <w:szCs w:val="24"/>
          <w:lang w:eastAsia="en-GB"/>
        </w:rPr>
        <w:tab/>
      </w:r>
      <w:hyperlink r:id="rId648" w:history="1">
        <w:r w:rsidRPr="00C61EC4">
          <w:rPr>
            <w:rFonts w:eastAsia="SimSun"/>
            <w:color w:val="0563C1"/>
            <w:sz w:val="18"/>
            <w:szCs w:val="18"/>
            <w:u w:val="single"/>
            <w:lang w:eastAsia="en-GB"/>
          </w:rPr>
          <w:t>https://www.ttc.or.jp/st/docs/3gpps2018/TS/TS-3GA-36.361(Rel15)v15.0.0.pdf</w:t>
        </w:r>
      </w:hyperlink>
    </w:p>
    <w:p w14:paraId="1E2A887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60C1D07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STD-T120-36.361.V16.0.0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649" w:history="1">
        <w:r w:rsidRPr="00B31F16">
          <w:rPr>
            <w:rFonts w:eastAsia="SimSun"/>
            <w:color w:val="0563C1"/>
            <w:sz w:val="18"/>
            <w:szCs w:val="18"/>
            <w:u w:val="single"/>
            <w:lang w:val="en-GB" w:eastAsia="en-GB"/>
          </w:rPr>
          <w:t>https://www.arib.or.jp/english/html/overview/doc/T120_T23_SPECS/ARIB-STD-T120/Rel16/36/A36361-g00.pdf</w:t>
        </w:r>
      </w:hyperlink>
    </w:p>
    <w:p w14:paraId="0668190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lastRenderedPageBreak/>
        <w:t>ATIS</w:t>
      </w:r>
      <w:r w:rsidRPr="00B31F16">
        <w:rPr>
          <w:rFonts w:eastAsia="SimSun"/>
          <w:szCs w:val="24"/>
          <w:lang w:val="en-GB" w:eastAsia="en-GB"/>
        </w:rPr>
        <w:tab/>
      </w:r>
      <w:r w:rsidRPr="00B31F16">
        <w:rPr>
          <w:rFonts w:eastAsia="SimSun"/>
          <w:color w:val="000000"/>
          <w:sz w:val="18"/>
          <w:szCs w:val="18"/>
          <w:lang w:val="en-GB" w:eastAsia="en-GB"/>
        </w:rPr>
        <w:t>ATIS.3GPP.36.361V1600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650" w:history="1">
        <w:r w:rsidRPr="00B31F16">
          <w:rPr>
            <w:rFonts w:eastAsia="SimSun"/>
            <w:color w:val="0563C1"/>
            <w:sz w:val="18"/>
            <w:szCs w:val="18"/>
            <w:u w:val="single"/>
            <w:lang w:val="en-GB" w:eastAsia="en-GB"/>
          </w:rPr>
          <w:t>https://www.atis.org/3gpp-documents/Rel16/</w:t>
        </w:r>
      </w:hyperlink>
    </w:p>
    <w:p w14:paraId="62954F0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CCSA.36.361V1600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651" w:history="1">
        <w:r w:rsidRPr="00B31F16">
          <w:rPr>
            <w:rFonts w:eastAsia="SimSun"/>
            <w:color w:val="0563C1"/>
            <w:sz w:val="18"/>
            <w:szCs w:val="18"/>
            <w:u w:val="single"/>
            <w:lang w:val="en-GB" w:eastAsia="en-GB"/>
          </w:rPr>
          <w:t>https://www.ccsa.org.cn/api/portalsFile/downloadOldFile?type=19&amp;oldFileUrl=ITU-R/M.2150-</w:t>
        </w:r>
      </w:hyperlink>
    </w:p>
    <w:p w14:paraId="15049FF3"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652" w:history="1">
        <w:r w:rsidRPr="00C61EC4">
          <w:rPr>
            <w:rFonts w:eastAsia="SimSun"/>
            <w:color w:val="0563C1"/>
            <w:sz w:val="18"/>
            <w:szCs w:val="18"/>
            <w:u w:val="single"/>
            <w:lang w:eastAsia="en-GB"/>
          </w:rPr>
          <w:t>2_SRIT/CCSA.36.361V1600.doc</w:t>
        </w:r>
      </w:hyperlink>
    </w:p>
    <w:p w14:paraId="6D78E4C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136 361</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31.07.2020</w:t>
      </w:r>
      <w:r w:rsidRPr="00C61EC4">
        <w:rPr>
          <w:rFonts w:eastAsia="SimSun"/>
          <w:szCs w:val="24"/>
          <w:lang w:eastAsia="en-GB"/>
        </w:rPr>
        <w:tab/>
      </w:r>
      <w:hyperlink r:id="rId653" w:history="1">
        <w:r w:rsidRPr="00C61EC4">
          <w:rPr>
            <w:rFonts w:eastAsia="SimSun"/>
            <w:color w:val="0563C1"/>
            <w:sz w:val="18"/>
            <w:szCs w:val="18"/>
            <w:u w:val="single"/>
            <w:lang w:eastAsia="en-GB"/>
          </w:rPr>
          <w:t>https://www.etsi.org/deliver/etsi_ts/136300_136399/136361/16.00.00_60/ts_136361v160000p.pdf</w:t>
        </w:r>
      </w:hyperlink>
    </w:p>
    <w:p w14:paraId="51EE56C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36.361-16.0.0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654" w:history="1">
        <w:r w:rsidRPr="00C61EC4">
          <w:rPr>
            <w:rFonts w:eastAsia="SimSun"/>
            <w:color w:val="0563C1"/>
            <w:sz w:val="18"/>
            <w:szCs w:val="18"/>
            <w:u w:val="single"/>
            <w:lang w:eastAsia="en-GB"/>
          </w:rPr>
          <w:t>https://members.tsdsi.in/index.php/s/A3bNCZcF7t9Q5f7</w:t>
        </w:r>
      </w:hyperlink>
    </w:p>
    <w:p w14:paraId="3F84D78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TTAT.3G-36.361V16.0.0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655" w:history="1">
        <w:r w:rsidRPr="00C61EC4">
          <w:rPr>
            <w:rFonts w:eastAsia="SimSun"/>
            <w:color w:val="0563C1"/>
            <w:sz w:val="18"/>
            <w:szCs w:val="18"/>
            <w:u w:val="single"/>
            <w:lang w:eastAsia="en-GB"/>
          </w:rPr>
          <w:t>http://committee.tta.or.kr/data/ttasDown.jsp?kind=ttastd&amp;pk_num=TTAT.3G-36.361V16.0.0</w:t>
        </w:r>
      </w:hyperlink>
    </w:p>
    <w:p w14:paraId="664C525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TS-3GA-36.361(Rel16)v16.0.0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02.10.2020</w:t>
      </w:r>
      <w:r w:rsidRPr="00C61EC4">
        <w:rPr>
          <w:rFonts w:eastAsia="SimSun"/>
          <w:szCs w:val="24"/>
          <w:lang w:eastAsia="en-GB"/>
        </w:rPr>
        <w:tab/>
      </w:r>
      <w:hyperlink r:id="rId656" w:history="1">
        <w:r w:rsidRPr="00C61EC4">
          <w:rPr>
            <w:rFonts w:eastAsia="SimSun"/>
            <w:color w:val="0563C1"/>
            <w:sz w:val="18"/>
            <w:szCs w:val="18"/>
            <w:u w:val="single"/>
            <w:lang w:eastAsia="en-GB"/>
          </w:rPr>
          <w:t>https://www.ttc.or.jp/st/docs/3gpps2020/TS/TS-3GA-36_361_Rel16v16_0_0.pdf</w:t>
        </w:r>
      </w:hyperlink>
    </w:p>
    <w:p w14:paraId="18FEE131"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0511E0A2"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STD-T120-36.361.V17.0.0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657" w:history="1">
        <w:r w:rsidRPr="00B31F16">
          <w:rPr>
            <w:rFonts w:eastAsia="SimSun"/>
            <w:color w:val="0563C1"/>
            <w:sz w:val="18"/>
            <w:szCs w:val="18"/>
            <w:u w:val="single"/>
            <w:lang w:val="en-GB" w:eastAsia="en-GB"/>
          </w:rPr>
          <w:t>https://www.arib.or.jp/english/html/overview/doc/T120_T23_SPECS/ARIB-STD-T120/Rel17/36/A36361-h00.pdf</w:t>
        </w:r>
      </w:hyperlink>
    </w:p>
    <w:p w14:paraId="19E3537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ATIS.3GPP.36.361.V17.0.0</w:t>
      </w:r>
      <w:r w:rsidRPr="00C61EC4">
        <w:rPr>
          <w:rFonts w:eastAsia="SimSun"/>
          <w:szCs w:val="24"/>
          <w:lang w:val="en-GB" w:eastAsia="en-GB"/>
        </w:rPr>
        <w:tab/>
      </w:r>
      <w:r w:rsidRPr="00C61EC4">
        <w:rPr>
          <w:rFonts w:eastAsia="SimSun"/>
          <w:color w:val="000000"/>
          <w:sz w:val="18"/>
          <w:szCs w:val="18"/>
          <w:lang w:val="en-GB" w:eastAsia="en-GB"/>
        </w:rPr>
        <w:t>17.0.0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658" w:anchor="Rel-17" w:history="1">
        <w:r w:rsidRPr="00C61EC4">
          <w:rPr>
            <w:rFonts w:eastAsia="SimSun"/>
            <w:color w:val="0563C1"/>
            <w:sz w:val="18"/>
            <w:szCs w:val="18"/>
            <w:u w:val="single"/>
            <w:lang w:val="en-GB" w:eastAsia="en-GB"/>
          </w:rPr>
          <w:t>https://www.atis.org/3gpp-transpositions - Rel-17</w:t>
        </w:r>
      </w:hyperlink>
    </w:p>
    <w:p w14:paraId="4104A61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CCSA.36.361V1700</w:t>
      </w:r>
      <w:r w:rsidRPr="00C61EC4">
        <w:rPr>
          <w:rFonts w:eastAsia="SimSun"/>
          <w:szCs w:val="24"/>
          <w:lang w:val="en-GB" w:eastAsia="en-GB"/>
        </w:rPr>
        <w:tab/>
      </w:r>
      <w:r w:rsidRPr="00C61EC4">
        <w:rPr>
          <w:rFonts w:eastAsia="SimSun"/>
          <w:color w:val="000000"/>
          <w:sz w:val="18"/>
          <w:szCs w:val="18"/>
          <w:lang w:val="en-GB" w:eastAsia="en-GB"/>
        </w:rPr>
        <w:t>17.0.0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01.03.2022</w:t>
      </w:r>
      <w:r w:rsidRPr="00C61EC4">
        <w:rPr>
          <w:rFonts w:eastAsia="SimSun"/>
          <w:szCs w:val="24"/>
          <w:lang w:val="en-GB" w:eastAsia="en-GB"/>
        </w:rPr>
        <w:tab/>
      </w:r>
      <w:hyperlink r:id="rId659" w:history="1">
        <w:r w:rsidRPr="00C61EC4">
          <w:rPr>
            <w:rFonts w:eastAsia="SimSun"/>
            <w:color w:val="0563C1"/>
            <w:sz w:val="18"/>
            <w:szCs w:val="18"/>
            <w:u w:val="single"/>
            <w:lang w:val="en-GB" w:eastAsia="en-GB"/>
          </w:rPr>
          <w:t>https://www.ccsa.org.cn/api/portalsFile/downloadOldFile?type=19&amp;oldFileUrl=ITU-R/M.2150-</w:t>
        </w:r>
      </w:hyperlink>
    </w:p>
    <w:p w14:paraId="6A646EE2"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660" w:history="1">
        <w:r w:rsidRPr="00C61EC4">
          <w:rPr>
            <w:rFonts w:eastAsia="SimSun"/>
            <w:color w:val="0563C1"/>
            <w:sz w:val="18"/>
            <w:szCs w:val="18"/>
            <w:u w:val="single"/>
            <w:lang w:eastAsia="en-GB"/>
          </w:rPr>
          <w:t>2_SRIT/CCSA.36.361V1700.doc</w:t>
        </w:r>
      </w:hyperlink>
    </w:p>
    <w:p w14:paraId="29FECC9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136 361</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05.09.2022</w:t>
      </w:r>
      <w:r w:rsidRPr="00C61EC4">
        <w:rPr>
          <w:rFonts w:eastAsia="SimSun"/>
          <w:szCs w:val="24"/>
          <w:lang w:eastAsia="en-GB"/>
        </w:rPr>
        <w:tab/>
      </w:r>
      <w:hyperlink r:id="rId661" w:history="1">
        <w:r w:rsidRPr="00C61EC4">
          <w:rPr>
            <w:rFonts w:eastAsia="SimSun"/>
            <w:color w:val="0563C1"/>
            <w:sz w:val="18"/>
            <w:szCs w:val="18"/>
            <w:u w:val="single"/>
            <w:lang w:eastAsia="en-GB"/>
          </w:rPr>
          <w:t>https://www.etsi.org/deliver/etsi_ts/136300_136399/136361/17.00.00_60/ts_136361v170000p.pdf</w:t>
        </w:r>
      </w:hyperlink>
    </w:p>
    <w:p w14:paraId="2EFB735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36.361-17.0.0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662" w:history="1">
        <w:r w:rsidRPr="00C61EC4">
          <w:rPr>
            <w:rFonts w:eastAsia="SimSun"/>
            <w:color w:val="0563C1"/>
            <w:sz w:val="18"/>
            <w:szCs w:val="18"/>
            <w:u w:val="single"/>
            <w:lang w:eastAsia="en-GB"/>
          </w:rPr>
          <w:t>https://members.tsdsi.in/s/oTtwpBB32zkHZmT</w:t>
        </w:r>
      </w:hyperlink>
    </w:p>
    <w:p w14:paraId="7F84396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TTAT.3G-36.361V17.0.0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663" w:history="1">
        <w:r w:rsidRPr="00C61EC4">
          <w:rPr>
            <w:rFonts w:eastAsia="SimSun"/>
            <w:color w:val="0563C1"/>
            <w:sz w:val="18"/>
            <w:szCs w:val="18"/>
            <w:u w:val="single"/>
            <w:lang w:eastAsia="en-GB"/>
          </w:rPr>
          <w:t>http://committee.tta.or.kr/data/ttasDown.jsp?kind=ttastd&amp;pk_num=TTAT.3G-36.361V17.0.0</w:t>
        </w:r>
      </w:hyperlink>
    </w:p>
    <w:p w14:paraId="0E9A0C3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TS-3GA-36.361(Rel17)v17.0.0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07.10.2022</w:t>
      </w:r>
      <w:r w:rsidRPr="00C61EC4">
        <w:rPr>
          <w:rFonts w:eastAsia="SimSun"/>
          <w:szCs w:val="24"/>
          <w:lang w:eastAsia="en-GB"/>
        </w:rPr>
        <w:tab/>
      </w:r>
      <w:hyperlink r:id="rId664" w:history="1">
        <w:r w:rsidRPr="00C61EC4">
          <w:rPr>
            <w:rFonts w:eastAsia="SimSun"/>
            <w:color w:val="0563C1"/>
            <w:sz w:val="18"/>
            <w:szCs w:val="18"/>
            <w:u w:val="single"/>
            <w:lang w:eastAsia="en-GB"/>
          </w:rPr>
          <w:t>https://www.ttc.or.jp/st/docs/3gpp/2022/TS/TS-3GA-36.361v17.0.0.pdf</w:t>
        </w:r>
      </w:hyperlink>
    </w:p>
    <w:p w14:paraId="46D45D72" w14:textId="77777777" w:rsidR="00545E1C" w:rsidRDefault="003B2545">
      <w:pPr>
        <w:pStyle w:val="Heading5"/>
        <w:rPr>
          <w:lang w:val="fr-CH" w:eastAsia="zh-CN"/>
        </w:rPr>
      </w:pPr>
      <w:r>
        <w:rPr>
          <w:lang w:val="fr-CH" w:eastAsia="zh-CN"/>
        </w:rPr>
        <w:t>1.2.1.3.15</w:t>
      </w:r>
      <w:r>
        <w:rPr>
          <w:lang w:val="fr-CH" w:eastAsia="zh-CN"/>
        </w:rPr>
        <w:tab/>
        <w:t>TS 37.320</w:t>
      </w:r>
    </w:p>
    <w:p w14:paraId="5C11BDB9" w14:textId="77777777" w:rsidR="00545E1C" w:rsidRDefault="003B2545">
      <w:pPr>
        <w:pStyle w:val="Headingb"/>
        <w:snapToGrid w:val="0"/>
        <w:spacing w:before="120"/>
        <w:rPr>
          <w:lang w:val="fr-CH" w:eastAsia="zh-CN"/>
        </w:rPr>
      </w:pPr>
      <w:bookmarkStart w:id="142" w:name="_Toc77257436"/>
      <w:r>
        <w:rPr>
          <w:rFonts w:hint="eastAsia"/>
          <w:color w:val="000000" w:themeColor="text1"/>
          <w:lang w:eastAsia="zh-CN"/>
        </w:rPr>
        <w:t>通用</w:t>
      </w:r>
      <w:r>
        <w:rPr>
          <w:rFonts w:ascii="SimSun" w:hAnsi="SimSun" w:cs="SimSun" w:hint="eastAsia"/>
          <w:lang w:val="fr-CH" w:eastAsia="zh-CN"/>
        </w:rPr>
        <w:t>地面无线接入（</w:t>
      </w:r>
      <w:r>
        <w:rPr>
          <w:rFonts w:eastAsia="Times New Roman"/>
          <w:lang w:val="fr-CH" w:eastAsia="zh-CN"/>
        </w:rPr>
        <w:t>UTRA</w:t>
      </w:r>
      <w:r>
        <w:rPr>
          <w:rFonts w:ascii="SimSun" w:hAnsi="SimSun" w:cs="SimSun" w:hint="eastAsia"/>
          <w:lang w:val="fr-CH" w:eastAsia="zh-CN"/>
        </w:rPr>
        <w:t>）和演进的通用地面无线接入网（</w:t>
      </w:r>
      <w:r>
        <w:rPr>
          <w:rFonts w:eastAsia="Times New Roman"/>
          <w:lang w:val="fr-CH" w:eastAsia="zh-CN"/>
        </w:rPr>
        <w:t>E-UTRAN</w:t>
      </w:r>
      <w:r>
        <w:rPr>
          <w:rFonts w:ascii="SimSun" w:hAnsi="SimSun" w:cs="SimSun" w:hint="eastAsia"/>
          <w:lang w:val="fr-CH" w:eastAsia="zh-CN"/>
        </w:rPr>
        <w:t>）；</w:t>
      </w:r>
      <w:r>
        <w:rPr>
          <w:rFonts w:hint="eastAsia"/>
          <w:bCs/>
          <w:lang w:val="en-US" w:eastAsia="zh-CN"/>
        </w:rPr>
        <w:t>最小化驾驶测试的无线电测量集合</w:t>
      </w:r>
      <w:r>
        <w:rPr>
          <w:rFonts w:hint="eastAsia"/>
          <w:bCs/>
          <w:lang w:val="fr-CH" w:eastAsia="zh-CN"/>
        </w:rPr>
        <w:t>（</w:t>
      </w:r>
      <w:r>
        <w:rPr>
          <w:rFonts w:hint="eastAsia"/>
          <w:bCs/>
          <w:lang w:val="fr-CH" w:eastAsia="zh-CN"/>
        </w:rPr>
        <w:t>MDT</w:t>
      </w:r>
      <w:r>
        <w:rPr>
          <w:rFonts w:hint="eastAsia"/>
          <w:bCs/>
          <w:lang w:val="fr-CH" w:eastAsia="zh-CN"/>
        </w:rPr>
        <w:t>）；</w:t>
      </w:r>
      <w:r>
        <w:rPr>
          <w:rFonts w:hint="eastAsia"/>
          <w:bCs/>
          <w:lang w:val="en-US" w:eastAsia="zh-CN"/>
        </w:rPr>
        <w:t>总体描述</w:t>
      </w:r>
      <w:r>
        <w:rPr>
          <w:rFonts w:hint="eastAsia"/>
          <w:bCs/>
          <w:lang w:val="fr-CH" w:eastAsia="zh-CN"/>
        </w:rPr>
        <w:t>；</w:t>
      </w:r>
      <w:r>
        <w:rPr>
          <w:rFonts w:hint="eastAsia"/>
          <w:bCs/>
          <w:lang w:val="en-US" w:eastAsia="zh-CN"/>
        </w:rPr>
        <w:t>第</w:t>
      </w:r>
      <w:r>
        <w:rPr>
          <w:rFonts w:hint="eastAsia"/>
          <w:bCs/>
          <w:lang w:val="fr-CH" w:eastAsia="zh-CN"/>
        </w:rPr>
        <w:t>2</w:t>
      </w:r>
      <w:r>
        <w:rPr>
          <w:rFonts w:hint="eastAsia"/>
          <w:bCs/>
          <w:lang w:val="fr-CH" w:eastAsia="zh-CN"/>
        </w:rPr>
        <w:t>阶段</w:t>
      </w:r>
      <w:bookmarkEnd w:id="142"/>
    </w:p>
    <w:p w14:paraId="2FA83DD8" w14:textId="77777777" w:rsidR="00545E1C" w:rsidRDefault="003B2545">
      <w:pPr>
        <w:snapToGrid w:val="0"/>
        <w:spacing w:line="240" w:lineRule="auto"/>
        <w:ind w:firstLineChars="200" w:firstLine="480"/>
        <w:rPr>
          <w:lang w:val="en-GB" w:eastAsia="zh-CN"/>
        </w:rPr>
      </w:pPr>
      <w:r>
        <w:rPr>
          <w:rFonts w:hint="eastAsia"/>
          <w:lang w:val="en-GB" w:eastAsia="zh-CN"/>
        </w:rPr>
        <w:t>本文档提供了最小化</w:t>
      </w:r>
      <w:r>
        <w:rPr>
          <w:rFonts w:hint="eastAsia"/>
          <w:lang w:val="en-US" w:eastAsia="zh-CN"/>
        </w:rPr>
        <w:t>驾驶测试</w:t>
      </w:r>
      <w:r>
        <w:rPr>
          <w:rFonts w:hint="eastAsia"/>
          <w:lang w:val="en-GB" w:eastAsia="zh-CN"/>
        </w:rPr>
        <w:t>功能的概述和总体描述。本文档描述了用于支持针对</w:t>
      </w:r>
      <w:r>
        <w:rPr>
          <w:rFonts w:hint="eastAsia"/>
          <w:lang w:val="en-GB" w:eastAsia="zh-CN"/>
        </w:rPr>
        <w:t>UTRAN</w:t>
      </w:r>
      <w:r>
        <w:rPr>
          <w:rFonts w:hint="eastAsia"/>
          <w:lang w:val="en-GB" w:eastAsia="zh-CN"/>
        </w:rPr>
        <w:t>和</w:t>
      </w:r>
      <w:r>
        <w:rPr>
          <w:rFonts w:hint="eastAsia"/>
          <w:lang w:val="en-GB" w:eastAsia="zh-CN"/>
        </w:rPr>
        <w:t>E-UTRAN</w:t>
      </w:r>
      <w:r>
        <w:rPr>
          <w:rFonts w:hint="eastAsia"/>
          <w:lang w:val="en-GB" w:eastAsia="zh-CN"/>
        </w:rPr>
        <w:t>使用控制平面架构收集针对</w:t>
      </w:r>
      <w:r>
        <w:rPr>
          <w:rFonts w:hint="eastAsia"/>
          <w:lang w:val="en-GB" w:eastAsia="zh-CN"/>
        </w:rPr>
        <w:t>MDT</w:t>
      </w:r>
      <w:r>
        <w:rPr>
          <w:rFonts w:hint="eastAsia"/>
          <w:lang w:val="en-GB" w:eastAsia="zh-CN"/>
        </w:rPr>
        <w:t>的</w:t>
      </w:r>
      <w:r>
        <w:rPr>
          <w:rFonts w:hint="eastAsia"/>
          <w:lang w:val="en-GB" w:eastAsia="zh-CN"/>
        </w:rPr>
        <w:t>UE</w:t>
      </w:r>
      <w:r>
        <w:rPr>
          <w:rFonts w:hint="eastAsia"/>
          <w:lang w:val="en-GB" w:eastAsia="zh-CN"/>
        </w:rPr>
        <w:t>特定测量的功能和程序。用于单</w:t>
      </w:r>
      <w:r>
        <w:rPr>
          <w:rFonts w:hint="eastAsia"/>
          <w:lang w:val="en-GB" w:eastAsia="zh-CN"/>
        </w:rPr>
        <w:t>RAT</w:t>
      </w:r>
      <w:r>
        <w:rPr>
          <w:rFonts w:hint="eastAsia"/>
          <w:lang w:val="en-GB" w:eastAsia="zh-CN"/>
        </w:rPr>
        <w:t>操作的信令程序的细节在适当的无线电接口协议规范中规定。</w:t>
      </w:r>
      <w:r>
        <w:rPr>
          <w:rFonts w:hint="eastAsia"/>
          <w:lang w:val="en-GB" w:eastAsia="zh-CN"/>
        </w:rPr>
        <w:t>OAM</w:t>
      </w:r>
      <w:r>
        <w:rPr>
          <w:rFonts w:hint="eastAsia"/>
          <w:lang w:val="en-GB" w:eastAsia="zh-CN"/>
        </w:rPr>
        <w:t>规范描述了</w:t>
      </w:r>
      <w:r>
        <w:rPr>
          <w:rFonts w:hint="eastAsia"/>
          <w:lang w:val="en-GB" w:eastAsia="zh-CN"/>
        </w:rPr>
        <w:t>MDT</w:t>
      </w:r>
      <w:r>
        <w:rPr>
          <w:rFonts w:hint="eastAsia"/>
          <w:lang w:val="en-GB" w:eastAsia="zh-CN"/>
        </w:rPr>
        <w:t>的网络操作和总体控制。</w:t>
      </w:r>
    </w:p>
    <w:p w14:paraId="27A0E9A8"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4CE7BAC"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106B4CB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STD-T120-37.320.V15.0.0</w:t>
      </w:r>
      <w:r w:rsidRPr="00C61EC4">
        <w:rPr>
          <w:rFonts w:eastAsia="SimSun"/>
          <w:szCs w:val="24"/>
          <w:lang w:val="en-GB" w:eastAsia="en-GB"/>
        </w:rPr>
        <w:tab/>
      </w:r>
      <w:r w:rsidRPr="00C61EC4">
        <w:rPr>
          <w:rFonts w:eastAsia="SimSun"/>
          <w:color w:val="000000"/>
          <w:sz w:val="18"/>
          <w:szCs w:val="18"/>
          <w:lang w:val="en-GB" w:eastAsia="en-GB"/>
        </w:rPr>
        <w:t>15.0.0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665" w:history="1">
        <w:r w:rsidRPr="00C61EC4">
          <w:rPr>
            <w:rFonts w:eastAsia="SimSun"/>
            <w:color w:val="0563C1"/>
            <w:sz w:val="18"/>
            <w:szCs w:val="18"/>
            <w:u w:val="single"/>
            <w:lang w:val="en-GB" w:eastAsia="en-GB"/>
          </w:rPr>
          <w:t>https://www.arib.or.jp/english/html/overview/doc/T120_T23_SPECS/ARIB-STD-T120/Rel15/37/A37320-f00.pdf</w:t>
        </w:r>
      </w:hyperlink>
    </w:p>
    <w:p w14:paraId="7F6A595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ATIS.3GPP.37.320V1500</w:t>
      </w:r>
      <w:r w:rsidRPr="00C61EC4">
        <w:rPr>
          <w:rFonts w:eastAsia="SimSun"/>
          <w:szCs w:val="24"/>
          <w:lang w:val="en-GB" w:eastAsia="en-GB"/>
        </w:rPr>
        <w:tab/>
      </w:r>
      <w:r w:rsidRPr="00C61EC4">
        <w:rPr>
          <w:rFonts w:eastAsia="SimSun"/>
          <w:color w:val="000000"/>
          <w:sz w:val="18"/>
          <w:szCs w:val="18"/>
          <w:lang w:val="en-GB" w:eastAsia="en-GB"/>
        </w:rPr>
        <w:t>15.0.0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28.06.2021</w:t>
      </w:r>
      <w:r w:rsidRPr="00C61EC4">
        <w:rPr>
          <w:rFonts w:eastAsia="SimSun"/>
          <w:szCs w:val="24"/>
          <w:lang w:val="en-GB" w:eastAsia="en-GB"/>
        </w:rPr>
        <w:tab/>
      </w:r>
      <w:hyperlink r:id="rId666" w:history="1">
        <w:r w:rsidRPr="00C61EC4">
          <w:rPr>
            <w:rFonts w:eastAsia="SimSun"/>
            <w:color w:val="0563C1"/>
            <w:sz w:val="18"/>
            <w:szCs w:val="18"/>
            <w:u w:val="single"/>
            <w:lang w:val="en-GB" w:eastAsia="en-GB"/>
          </w:rPr>
          <w:t>https://www.atis.org/3gpp-documents/Rel15/</w:t>
        </w:r>
      </w:hyperlink>
    </w:p>
    <w:p w14:paraId="2DF2A1D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CCSA.37.320V1500</w:t>
      </w:r>
      <w:r w:rsidRPr="00C61EC4">
        <w:rPr>
          <w:rFonts w:eastAsia="SimSun"/>
          <w:szCs w:val="24"/>
          <w:lang w:val="en-GB" w:eastAsia="en-GB"/>
        </w:rPr>
        <w:tab/>
      </w:r>
      <w:r w:rsidRPr="00C61EC4">
        <w:rPr>
          <w:rFonts w:eastAsia="SimSun"/>
          <w:color w:val="000000"/>
          <w:sz w:val="18"/>
          <w:szCs w:val="18"/>
          <w:lang w:val="en-GB" w:eastAsia="en-GB"/>
        </w:rPr>
        <w:t>15.0.0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01.06.2018</w:t>
      </w:r>
      <w:r w:rsidRPr="00C61EC4">
        <w:rPr>
          <w:rFonts w:eastAsia="SimSun"/>
          <w:szCs w:val="24"/>
          <w:lang w:val="en-GB" w:eastAsia="en-GB"/>
        </w:rPr>
        <w:tab/>
      </w:r>
      <w:hyperlink r:id="rId667" w:history="1">
        <w:r w:rsidRPr="00C61EC4">
          <w:rPr>
            <w:rFonts w:eastAsia="SimSun"/>
            <w:color w:val="0563C1"/>
            <w:sz w:val="18"/>
            <w:szCs w:val="18"/>
            <w:u w:val="single"/>
            <w:lang w:val="en-GB" w:eastAsia="en-GB"/>
          </w:rPr>
          <w:t>https://www.ccsa.org.cn/api/portalsFile/downloadOldFile?type=19&amp;oldFileUrl=ITU-R/M.2150-</w:t>
        </w:r>
      </w:hyperlink>
    </w:p>
    <w:p w14:paraId="5038A946"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668" w:history="1">
        <w:r w:rsidRPr="00C61EC4">
          <w:rPr>
            <w:rFonts w:eastAsia="SimSun"/>
            <w:color w:val="0563C1"/>
            <w:sz w:val="18"/>
            <w:szCs w:val="18"/>
            <w:u w:val="single"/>
            <w:lang w:eastAsia="en-GB"/>
          </w:rPr>
          <w:t>2_SRIT/CCSA.37.320V1500.doc</w:t>
        </w:r>
      </w:hyperlink>
    </w:p>
    <w:p w14:paraId="28C2C44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137 320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17.07.2018</w:t>
      </w:r>
      <w:r w:rsidRPr="00C61EC4">
        <w:rPr>
          <w:rFonts w:eastAsia="SimSun"/>
          <w:szCs w:val="24"/>
          <w:lang w:eastAsia="en-GB"/>
        </w:rPr>
        <w:tab/>
      </w:r>
      <w:hyperlink r:id="rId669" w:history="1">
        <w:r w:rsidRPr="00C61EC4">
          <w:rPr>
            <w:rFonts w:eastAsia="SimSun"/>
            <w:color w:val="0563C1"/>
            <w:sz w:val="18"/>
            <w:szCs w:val="18"/>
            <w:u w:val="single"/>
            <w:lang w:eastAsia="en-GB"/>
          </w:rPr>
          <w:t>https://www.etsi.org/deliver/etsi_ts/137300_137399/137320/15.00.00_60/ts_137320v150000p.pdf</w:t>
        </w:r>
      </w:hyperlink>
    </w:p>
    <w:p w14:paraId="52F106E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37.320-15.0.0 V1.0.0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670" w:history="1">
        <w:r w:rsidRPr="00C61EC4">
          <w:rPr>
            <w:rFonts w:eastAsia="SimSun"/>
            <w:color w:val="0563C1"/>
            <w:sz w:val="18"/>
            <w:szCs w:val="18"/>
            <w:u w:val="single"/>
            <w:lang w:eastAsia="en-GB"/>
          </w:rPr>
          <w:t>https://members.tsdsi.in/index.php/s/ZonFpABk5TG4HSc</w:t>
        </w:r>
      </w:hyperlink>
    </w:p>
    <w:p w14:paraId="03A2925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TTAT.3G-37.320V15.0.0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671" w:history="1">
        <w:r w:rsidRPr="00C61EC4">
          <w:rPr>
            <w:rFonts w:eastAsia="SimSun"/>
            <w:color w:val="0563C1"/>
            <w:sz w:val="18"/>
            <w:szCs w:val="18"/>
            <w:u w:val="single"/>
            <w:lang w:eastAsia="en-GB"/>
          </w:rPr>
          <w:t>http://committee.tta.or.kr/data/ttasDown.jsp?kind=ttastd&amp;pk_num=TTAT.3G-37.320V15.0.0</w:t>
        </w:r>
      </w:hyperlink>
    </w:p>
    <w:p w14:paraId="0ED556A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2969CA8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STD-T120-37.320.V16.8.0</w:t>
      </w:r>
      <w:r w:rsidRPr="00B31F16">
        <w:rPr>
          <w:rFonts w:eastAsia="SimSun"/>
          <w:szCs w:val="24"/>
          <w:lang w:val="en-GB" w:eastAsia="en-GB"/>
        </w:rPr>
        <w:tab/>
      </w:r>
      <w:r w:rsidRPr="00B31F16">
        <w:rPr>
          <w:rFonts w:eastAsia="SimSun"/>
          <w:color w:val="000000"/>
          <w:sz w:val="18"/>
          <w:szCs w:val="18"/>
          <w:lang w:val="en-GB" w:eastAsia="en-GB"/>
        </w:rPr>
        <w:t>16.8.0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672" w:history="1">
        <w:r w:rsidRPr="00B31F16">
          <w:rPr>
            <w:rFonts w:eastAsia="SimSun"/>
            <w:color w:val="0563C1"/>
            <w:sz w:val="18"/>
            <w:szCs w:val="18"/>
            <w:u w:val="single"/>
            <w:lang w:val="en-GB" w:eastAsia="en-GB"/>
          </w:rPr>
          <w:t>https://www.arib.or.jp/english/html/overview/doc/T120_T23_SPECS/ARIB-STD-T120/Rel16/37/A37320-g80.pdf</w:t>
        </w:r>
      </w:hyperlink>
    </w:p>
    <w:p w14:paraId="5A8AE3D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ATIS.3GPP.37.320.V16.8.0</w:t>
      </w:r>
      <w:r w:rsidRPr="00C61EC4">
        <w:rPr>
          <w:rFonts w:eastAsia="SimSun"/>
          <w:szCs w:val="24"/>
          <w:lang w:val="en-GB" w:eastAsia="en-GB"/>
        </w:rPr>
        <w:tab/>
      </w:r>
      <w:r w:rsidRPr="00C61EC4">
        <w:rPr>
          <w:rFonts w:eastAsia="SimSun"/>
          <w:color w:val="000000"/>
          <w:sz w:val="18"/>
          <w:szCs w:val="18"/>
          <w:lang w:val="en-GB" w:eastAsia="en-GB"/>
        </w:rPr>
        <w:t>16.8.0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673" w:anchor="Rel-16" w:history="1">
        <w:r w:rsidRPr="00C61EC4">
          <w:rPr>
            <w:rFonts w:eastAsia="SimSun"/>
            <w:color w:val="0563C1"/>
            <w:sz w:val="18"/>
            <w:szCs w:val="18"/>
            <w:u w:val="single"/>
            <w:lang w:val="en-GB" w:eastAsia="en-GB"/>
          </w:rPr>
          <w:t>https://www.atis.org/3gpp-transpositions - Rel-16</w:t>
        </w:r>
      </w:hyperlink>
    </w:p>
    <w:p w14:paraId="1D54CB8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CCSA.37.320V1680</w:t>
      </w:r>
      <w:r w:rsidRPr="00C61EC4">
        <w:rPr>
          <w:rFonts w:eastAsia="SimSun"/>
          <w:szCs w:val="24"/>
          <w:lang w:val="en-GB" w:eastAsia="en-GB"/>
        </w:rPr>
        <w:tab/>
      </w:r>
      <w:r w:rsidRPr="00C61EC4">
        <w:rPr>
          <w:rFonts w:eastAsia="SimSun"/>
          <w:color w:val="000000"/>
          <w:sz w:val="18"/>
          <w:szCs w:val="18"/>
          <w:lang w:val="en-GB" w:eastAsia="en-GB"/>
        </w:rPr>
        <w:t>16.8.0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01.03.2022</w:t>
      </w:r>
      <w:r w:rsidRPr="00C61EC4">
        <w:rPr>
          <w:rFonts w:eastAsia="SimSun"/>
          <w:szCs w:val="24"/>
          <w:lang w:val="en-GB" w:eastAsia="en-GB"/>
        </w:rPr>
        <w:tab/>
      </w:r>
      <w:hyperlink r:id="rId674" w:history="1">
        <w:r w:rsidRPr="00C61EC4">
          <w:rPr>
            <w:rFonts w:eastAsia="SimSun"/>
            <w:color w:val="0563C1"/>
            <w:sz w:val="18"/>
            <w:szCs w:val="18"/>
            <w:u w:val="single"/>
            <w:lang w:val="en-GB" w:eastAsia="en-GB"/>
          </w:rPr>
          <w:t>https://www.ccsa.org.cn/api/portalsFile/downloadOldFile?type=19&amp;oldFileUrl=ITU-R/M.2150-</w:t>
        </w:r>
      </w:hyperlink>
    </w:p>
    <w:p w14:paraId="591030D6"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675" w:history="1">
        <w:r w:rsidRPr="00C61EC4">
          <w:rPr>
            <w:rFonts w:eastAsia="SimSun"/>
            <w:color w:val="0563C1"/>
            <w:sz w:val="18"/>
            <w:szCs w:val="18"/>
            <w:u w:val="single"/>
            <w:lang w:eastAsia="en-GB"/>
          </w:rPr>
          <w:t>2_SRIT/CCSA.37.320V1680.doc</w:t>
        </w:r>
      </w:hyperlink>
    </w:p>
    <w:p w14:paraId="5D2E702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137 320</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05.09.2022</w:t>
      </w:r>
      <w:r w:rsidRPr="00C61EC4">
        <w:rPr>
          <w:rFonts w:eastAsia="SimSun"/>
          <w:szCs w:val="24"/>
          <w:lang w:eastAsia="en-GB"/>
        </w:rPr>
        <w:tab/>
      </w:r>
      <w:hyperlink r:id="rId676" w:history="1">
        <w:r w:rsidRPr="00C61EC4">
          <w:rPr>
            <w:rFonts w:eastAsia="SimSun"/>
            <w:color w:val="0563C1"/>
            <w:sz w:val="18"/>
            <w:szCs w:val="18"/>
            <w:u w:val="single"/>
            <w:lang w:eastAsia="en-GB"/>
          </w:rPr>
          <w:t>https://www.etsi.org/deliver/etsi_ts/137300_137399/137320/16.08.00_60/ts_137320v160800p.pdf</w:t>
        </w:r>
      </w:hyperlink>
    </w:p>
    <w:p w14:paraId="5992B13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r w:rsidRPr="00C61EC4">
        <w:rPr>
          <w:rFonts w:eastAsia="SimSun"/>
          <w:color w:val="000000"/>
          <w:sz w:val="18"/>
          <w:szCs w:val="18"/>
          <w:lang w:eastAsia="en-GB"/>
        </w:rPr>
        <w:t>TSDSI STD T1.3GPP 37.32-16.8.0 V1.1.0</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677" w:history="1">
        <w:r w:rsidRPr="00C61EC4">
          <w:rPr>
            <w:rFonts w:eastAsia="SimSun"/>
            <w:color w:val="0563C1"/>
            <w:sz w:val="18"/>
            <w:szCs w:val="18"/>
            <w:u w:val="single"/>
            <w:lang w:eastAsia="en-GB"/>
          </w:rPr>
          <w:t>https://members.tsdsi.in/s/kszQrafgmFP3npd</w:t>
        </w:r>
      </w:hyperlink>
    </w:p>
    <w:p w14:paraId="6BA635C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TTAT.3G-37.320V16.8.0</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678" w:history="1">
        <w:r w:rsidRPr="00C61EC4">
          <w:rPr>
            <w:rFonts w:eastAsia="SimSun"/>
            <w:color w:val="0563C1"/>
            <w:sz w:val="18"/>
            <w:szCs w:val="18"/>
            <w:u w:val="single"/>
            <w:lang w:eastAsia="en-GB"/>
          </w:rPr>
          <w:t>http://committee.tta.or.kr/data/ttasDown.jsp?kind=ttastd&amp;pk_num=TTAT.3G-37.320V16.8.0</w:t>
        </w:r>
      </w:hyperlink>
    </w:p>
    <w:p w14:paraId="626A954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2DED60E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lastRenderedPageBreak/>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STD-T120-37.320.V17.2.0</w:t>
      </w:r>
      <w:r w:rsidRPr="00B31F16">
        <w:rPr>
          <w:rFonts w:eastAsia="SimSun"/>
          <w:szCs w:val="24"/>
          <w:lang w:val="en-GB" w:eastAsia="en-GB"/>
        </w:rPr>
        <w:tab/>
      </w:r>
      <w:r w:rsidRPr="00B31F16">
        <w:rPr>
          <w:rFonts w:eastAsia="SimSun"/>
          <w:color w:val="000000"/>
          <w:sz w:val="18"/>
          <w:szCs w:val="18"/>
          <w:lang w:val="en-GB" w:eastAsia="en-GB"/>
        </w:rPr>
        <w:t>17.2.0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679" w:history="1">
        <w:r w:rsidRPr="00B31F16">
          <w:rPr>
            <w:rFonts w:eastAsia="SimSun"/>
            <w:color w:val="0563C1"/>
            <w:sz w:val="18"/>
            <w:szCs w:val="18"/>
            <w:u w:val="single"/>
            <w:lang w:val="en-GB" w:eastAsia="en-GB"/>
          </w:rPr>
          <w:t>https://www.arib.or.jp/english/html/overview/doc/T120_T23_SPECS/ARIB-STD-T120/Rel17/37/A37320-h20.pdf</w:t>
        </w:r>
      </w:hyperlink>
    </w:p>
    <w:p w14:paraId="06AAE91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ATIS.3GPP.37.320.V17.2.0</w:t>
      </w:r>
      <w:r w:rsidRPr="00C61EC4">
        <w:rPr>
          <w:rFonts w:eastAsia="SimSun"/>
          <w:szCs w:val="24"/>
          <w:lang w:val="en-GB" w:eastAsia="en-GB"/>
        </w:rPr>
        <w:tab/>
      </w:r>
      <w:r w:rsidRPr="00C61EC4">
        <w:rPr>
          <w:rFonts w:eastAsia="SimSun"/>
          <w:color w:val="000000"/>
          <w:sz w:val="18"/>
          <w:szCs w:val="18"/>
          <w:lang w:val="en-GB" w:eastAsia="en-GB"/>
        </w:rPr>
        <w:t>17.2.0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680" w:anchor="Rel-17" w:history="1">
        <w:r w:rsidRPr="00C61EC4">
          <w:rPr>
            <w:rFonts w:eastAsia="SimSun"/>
            <w:color w:val="0563C1"/>
            <w:sz w:val="18"/>
            <w:szCs w:val="18"/>
            <w:u w:val="single"/>
            <w:lang w:val="en-GB" w:eastAsia="en-GB"/>
          </w:rPr>
          <w:t>https://www.atis.org/3gpp-transpositions - Rel-17</w:t>
        </w:r>
      </w:hyperlink>
    </w:p>
    <w:p w14:paraId="65BCDE2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CCSA.37.320V1720</w:t>
      </w:r>
      <w:r w:rsidRPr="00C61EC4">
        <w:rPr>
          <w:rFonts w:eastAsia="SimSun"/>
          <w:szCs w:val="24"/>
          <w:lang w:val="en-GB" w:eastAsia="en-GB"/>
        </w:rPr>
        <w:tab/>
      </w:r>
      <w:r w:rsidRPr="00C61EC4">
        <w:rPr>
          <w:rFonts w:eastAsia="SimSun"/>
          <w:color w:val="000000"/>
          <w:sz w:val="18"/>
          <w:szCs w:val="18"/>
          <w:lang w:val="en-GB" w:eastAsia="en-GB"/>
        </w:rPr>
        <w:t>17.2.0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681" w:history="1">
        <w:r w:rsidRPr="00C61EC4">
          <w:rPr>
            <w:rFonts w:eastAsia="SimSun"/>
            <w:color w:val="0563C1"/>
            <w:sz w:val="18"/>
            <w:szCs w:val="18"/>
            <w:u w:val="single"/>
            <w:lang w:val="en-GB" w:eastAsia="en-GB"/>
          </w:rPr>
          <w:t>https://www.ccsa.org.cn/api/portalsFile/downloadOldFile?type=19&amp;oldFileUrl=ITU-R/M.2150-</w:t>
        </w:r>
      </w:hyperlink>
    </w:p>
    <w:p w14:paraId="19A3BDB0"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682" w:history="1">
        <w:r w:rsidRPr="00C61EC4">
          <w:rPr>
            <w:rFonts w:eastAsia="SimSun"/>
            <w:color w:val="0563C1"/>
            <w:sz w:val="18"/>
            <w:szCs w:val="18"/>
            <w:u w:val="single"/>
            <w:lang w:eastAsia="en-GB"/>
          </w:rPr>
          <w:t>2_SRIT/CCSA.37.320V1720.doc</w:t>
        </w:r>
      </w:hyperlink>
    </w:p>
    <w:p w14:paraId="39B0C6E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137 320</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683" w:history="1">
        <w:r w:rsidRPr="00C61EC4">
          <w:rPr>
            <w:rFonts w:eastAsia="SimSun"/>
            <w:color w:val="0563C1"/>
            <w:sz w:val="18"/>
            <w:szCs w:val="18"/>
            <w:u w:val="single"/>
            <w:lang w:eastAsia="en-GB"/>
          </w:rPr>
          <w:t>https://www.etsi.org/deliver/etsi_ts/137300_137399/137320/17.02.00_60/ts_137320v170200p.pdf</w:t>
        </w:r>
      </w:hyperlink>
    </w:p>
    <w:p w14:paraId="4DCB6E1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37.320 17.2.0 V1.2.0</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684" w:history="1">
        <w:r w:rsidRPr="00C61EC4">
          <w:rPr>
            <w:rFonts w:eastAsia="SimSun"/>
            <w:color w:val="0563C1"/>
            <w:sz w:val="18"/>
            <w:szCs w:val="18"/>
            <w:u w:val="single"/>
            <w:lang w:eastAsia="en-GB"/>
          </w:rPr>
          <w:t>https://members.tsdsi.in/s/ka6P6SkHRecEbJA</w:t>
        </w:r>
      </w:hyperlink>
    </w:p>
    <w:p w14:paraId="104AA6C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TTAT.3G-37.320V17.2.0</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685" w:history="1">
        <w:r w:rsidRPr="00C61EC4">
          <w:rPr>
            <w:rFonts w:eastAsia="SimSun"/>
            <w:color w:val="0563C1"/>
            <w:sz w:val="18"/>
            <w:szCs w:val="18"/>
            <w:u w:val="single"/>
            <w:lang w:eastAsia="en-GB"/>
          </w:rPr>
          <w:t>http://committee.tta.or.kr/data/ttasDown.jsp?kind=ttastd&amp;pk_num=TTAT.3G-37.320V17.2.0</w:t>
        </w:r>
      </w:hyperlink>
    </w:p>
    <w:p w14:paraId="1AED960F" w14:textId="77777777" w:rsidR="00545E1C" w:rsidRDefault="003B2545">
      <w:pPr>
        <w:pStyle w:val="Heading5"/>
        <w:rPr>
          <w:lang w:val="fr-CH" w:eastAsia="zh-CN"/>
        </w:rPr>
      </w:pPr>
      <w:r>
        <w:rPr>
          <w:lang w:val="fr-CH" w:eastAsia="zh-CN"/>
        </w:rPr>
        <w:t>1.2.1.3.</w:t>
      </w:r>
      <w:r>
        <w:rPr>
          <w:color w:val="000000" w:themeColor="text1"/>
          <w:lang w:eastAsia="zh-CN"/>
        </w:rPr>
        <w:t>16</w:t>
      </w:r>
      <w:r>
        <w:rPr>
          <w:lang w:val="fr-CH" w:eastAsia="zh-CN"/>
        </w:rPr>
        <w:tab/>
        <w:t>TS 37.324</w:t>
      </w:r>
    </w:p>
    <w:p w14:paraId="27A28EE6" w14:textId="77777777" w:rsidR="00545E1C" w:rsidRDefault="003B2545">
      <w:pPr>
        <w:pStyle w:val="Headingb"/>
        <w:snapToGrid w:val="0"/>
        <w:spacing w:before="120"/>
        <w:rPr>
          <w:rFonts w:eastAsia="Times New Roman"/>
          <w:lang w:val="fr-CH" w:eastAsia="zh-CN"/>
        </w:rPr>
      </w:pPr>
      <w:bookmarkStart w:id="143" w:name="_Toc77257437"/>
      <w:r>
        <w:rPr>
          <w:rFonts w:hint="eastAsia"/>
          <w:lang w:val="en-GB" w:eastAsia="zh-CN"/>
        </w:rPr>
        <w:t>演进的通用地面无线接入</w:t>
      </w:r>
      <w:r>
        <w:rPr>
          <w:rFonts w:hint="eastAsia"/>
          <w:lang w:val="fr-CH" w:eastAsia="zh-CN"/>
        </w:rPr>
        <w:t>（</w:t>
      </w:r>
      <w:r>
        <w:rPr>
          <w:rFonts w:eastAsia="Times New Roman"/>
          <w:lang w:val="fr-CH" w:eastAsia="zh-CN"/>
        </w:rPr>
        <w:t>E-UTRA</w:t>
      </w:r>
      <w:r>
        <w:rPr>
          <w:rFonts w:hint="eastAsia"/>
          <w:lang w:val="fr-CH" w:eastAsia="zh-CN"/>
        </w:rPr>
        <w:t>）</w:t>
      </w:r>
      <w:r>
        <w:rPr>
          <w:rFonts w:hint="eastAsia"/>
          <w:lang w:val="en-GB" w:eastAsia="zh-CN"/>
        </w:rPr>
        <w:t>和</w:t>
      </w:r>
      <w:r>
        <w:rPr>
          <w:rFonts w:eastAsia="Times New Roman"/>
          <w:lang w:val="fr-CH" w:eastAsia="zh-CN"/>
        </w:rPr>
        <w:t>NR</w:t>
      </w:r>
      <w:r>
        <w:rPr>
          <w:rFonts w:hint="eastAsia"/>
          <w:lang w:val="fr-CH" w:eastAsia="zh-CN"/>
        </w:rPr>
        <w:t>；业务数据适配协议（</w:t>
      </w:r>
      <w:r>
        <w:rPr>
          <w:rFonts w:eastAsia="Times New Roman" w:hint="eastAsia"/>
          <w:lang w:val="fr-CH" w:eastAsia="zh-CN"/>
        </w:rPr>
        <w:t>SDAP</w:t>
      </w:r>
      <w:r>
        <w:rPr>
          <w:rFonts w:hint="eastAsia"/>
          <w:lang w:val="fr-CH" w:eastAsia="zh-CN"/>
        </w:rPr>
        <w:t>）规范</w:t>
      </w:r>
      <w:bookmarkEnd w:id="143"/>
    </w:p>
    <w:p w14:paraId="2250D20B" w14:textId="77777777" w:rsidR="00545E1C" w:rsidRDefault="003B2545">
      <w:pPr>
        <w:snapToGrid w:val="0"/>
        <w:spacing w:line="240" w:lineRule="auto"/>
        <w:ind w:firstLineChars="200" w:firstLine="480"/>
        <w:rPr>
          <w:lang w:val="fr-CH" w:eastAsia="zh-CN"/>
        </w:rPr>
      </w:pPr>
      <w:r>
        <w:rPr>
          <w:rFonts w:ascii="SimSun" w:eastAsia="SimSun" w:hAnsi="SimSun" w:cs="SimSun" w:hint="eastAsia"/>
          <w:lang w:val="fr-CH" w:eastAsia="zh-CN"/>
        </w:rPr>
        <w:t>本</w:t>
      </w:r>
      <w:r>
        <w:rPr>
          <w:rFonts w:hint="eastAsia"/>
          <w:color w:val="000000" w:themeColor="text1"/>
          <w:lang w:eastAsia="zh-CN"/>
        </w:rPr>
        <w:t>文档</w:t>
      </w:r>
      <w:r>
        <w:rPr>
          <w:rFonts w:ascii="SimSun" w:eastAsia="SimSun" w:hAnsi="SimSun" w:cs="SimSun" w:hint="eastAsia"/>
          <w:lang w:val="fr-CH" w:eastAsia="zh-CN"/>
        </w:rPr>
        <w:t>规定了与</w:t>
      </w:r>
      <w:r>
        <w:rPr>
          <w:rFonts w:eastAsia="Times New Roman" w:hint="eastAsia"/>
          <w:lang w:val="fr-CH" w:eastAsia="zh-CN"/>
        </w:rPr>
        <w:t>5G-CN</w:t>
      </w:r>
      <w:r>
        <w:rPr>
          <w:rFonts w:ascii="SimSun" w:eastAsia="SimSun" w:hAnsi="SimSun" w:cs="SimSun" w:hint="eastAsia"/>
          <w:lang w:val="fr-CH" w:eastAsia="zh-CN"/>
        </w:rPr>
        <w:t>连接的</w:t>
      </w:r>
      <w:r>
        <w:rPr>
          <w:rFonts w:eastAsia="Times New Roman" w:hint="eastAsia"/>
          <w:lang w:val="fr-CH" w:eastAsia="zh-CN"/>
        </w:rPr>
        <w:t>UE</w:t>
      </w:r>
      <w:r>
        <w:rPr>
          <w:rFonts w:ascii="SimSun" w:eastAsia="SimSun" w:hAnsi="SimSun" w:cs="SimSun" w:hint="eastAsia"/>
          <w:lang w:val="fr-CH" w:eastAsia="zh-CN"/>
        </w:rPr>
        <w:t>的业务数据适配协议（</w:t>
      </w:r>
      <w:r>
        <w:rPr>
          <w:rFonts w:eastAsia="Times New Roman" w:hint="eastAsia"/>
          <w:lang w:val="fr-CH" w:eastAsia="zh-CN"/>
        </w:rPr>
        <w:t>SDAP</w:t>
      </w:r>
      <w:r>
        <w:rPr>
          <w:rFonts w:ascii="SimSun" w:eastAsia="SimSun" w:hAnsi="SimSun" w:cs="SimSun" w:hint="eastAsia"/>
          <w:lang w:val="fr-CH" w:eastAsia="zh-CN"/>
        </w:rPr>
        <w:t>）。</w:t>
      </w:r>
    </w:p>
    <w:p w14:paraId="549CB4C0" w14:textId="77777777" w:rsidR="000B5574" w:rsidRDefault="000B5574" w:rsidP="000B5574">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B26E956"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7ED25EC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STD-T120-37.324.V15.1.0</w:t>
      </w:r>
      <w:r w:rsidRPr="00C61EC4">
        <w:rPr>
          <w:rFonts w:eastAsia="SimSun"/>
          <w:szCs w:val="24"/>
          <w:lang w:val="en-GB" w:eastAsia="en-GB"/>
        </w:rPr>
        <w:tab/>
      </w:r>
      <w:r w:rsidRPr="00C61EC4">
        <w:rPr>
          <w:rFonts w:eastAsia="SimSun"/>
          <w:color w:val="000000"/>
          <w:sz w:val="18"/>
          <w:szCs w:val="18"/>
          <w:lang w:val="en-GB" w:eastAsia="en-GB"/>
        </w:rPr>
        <w:t>15.1.0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686" w:history="1">
        <w:r w:rsidRPr="00C61EC4">
          <w:rPr>
            <w:rFonts w:eastAsia="SimSun"/>
            <w:color w:val="0563C1"/>
            <w:sz w:val="18"/>
            <w:szCs w:val="18"/>
            <w:u w:val="single"/>
            <w:lang w:val="en-GB" w:eastAsia="en-GB"/>
          </w:rPr>
          <w:t>https://www.arib.or.jp/english/html/overview/doc/T120_T23_SPECS/ARIB-STD-T120/Rel15/37/A37324-f10.pdf</w:t>
        </w:r>
      </w:hyperlink>
    </w:p>
    <w:p w14:paraId="678B16F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ATIS.3GPP.37.324.V15.1.0</w:t>
      </w:r>
      <w:r w:rsidRPr="00C61EC4">
        <w:rPr>
          <w:rFonts w:eastAsia="SimSun"/>
          <w:szCs w:val="24"/>
          <w:lang w:val="en-GB" w:eastAsia="en-GB"/>
        </w:rPr>
        <w:tab/>
      </w:r>
      <w:r w:rsidRPr="00C61EC4">
        <w:rPr>
          <w:rFonts w:eastAsia="SimSun"/>
          <w:color w:val="000000"/>
          <w:sz w:val="18"/>
          <w:szCs w:val="18"/>
          <w:lang w:val="en-GB" w:eastAsia="en-GB"/>
        </w:rPr>
        <w:t>15.1.0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687" w:anchor="Rel-15" w:history="1">
        <w:r w:rsidRPr="00C61EC4">
          <w:rPr>
            <w:rFonts w:eastAsia="SimSun"/>
            <w:color w:val="0563C1"/>
            <w:sz w:val="18"/>
            <w:szCs w:val="18"/>
            <w:u w:val="single"/>
            <w:lang w:val="en-GB" w:eastAsia="en-GB"/>
          </w:rPr>
          <w:t>https://www.atis.org/3gpp-transpositions - Rel-15</w:t>
        </w:r>
      </w:hyperlink>
    </w:p>
    <w:p w14:paraId="5DFDDD5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CCSA.37.324V1510</w:t>
      </w:r>
      <w:r w:rsidRPr="00C61EC4">
        <w:rPr>
          <w:rFonts w:eastAsia="SimSun"/>
          <w:szCs w:val="24"/>
          <w:lang w:val="en-GB" w:eastAsia="en-GB"/>
        </w:rPr>
        <w:tab/>
      </w:r>
      <w:r w:rsidRPr="00C61EC4">
        <w:rPr>
          <w:rFonts w:eastAsia="SimSun"/>
          <w:color w:val="000000"/>
          <w:sz w:val="18"/>
          <w:szCs w:val="18"/>
          <w:lang w:val="en-GB" w:eastAsia="en-GB"/>
        </w:rPr>
        <w:t>15.1.0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01.09.2018</w:t>
      </w:r>
      <w:r w:rsidRPr="00C61EC4">
        <w:rPr>
          <w:rFonts w:eastAsia="SimSun"/>
          <w:szCs w:val="24"/>
          <w:lang w:val="en-GB" w:eastAsia="en-GB"/>
        </w:rPr>
        <w:tab/>
      </w:r>
      <w:hyperlink r:id="rId688" w:history="1">
        <w:r w:rsidRPr="00C61EC4">
          <w:rPr>
            <w:rFonts w:eastAsia="SimSun"/>
            <w:color w:val="0563C1"/>
            <w:sz w:val="18"/>
            <w:szCs w:val="18"/>
            <w:u w:val="single"/>
            <w:lang w:val="en-GB" w:eastAsia="en-GB"/>
          </w:rPr>
          <w:t>https://www.ccsa.org.cn/api/portalsFile/downloadOldFile?type=19&amp;oldFileUrl=ITU-R/M.2150-</w:t>
        </w:r>
      </w:hyperlink>
    </w:p>
    <w:p w14:paraId="6F2084D4"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689" w:history="1">
        <w:r w:rsidRPr="00C61EC4">
          <w:rPr>
            <w:rFonts w:eastAsia="SimSun"/>
            <w:color w:val="0563C1"/>
            <w:sz w:val="18"/>
            <w:szCs w:val="18"/>
            <w:u w:val="single"/>
            <w:lang w:eastAsia="en-GB"/>
          </w:rPr>
          <w:t>2_SRIT/CCSA.37.324V1510.doc</w:t>
        </w:r>
      </w:hyperlink>
    </w:p>
    <w:p w14:paraId="4D94A46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137 324</w:t>
      </w:r>
      <w:r w:rsidRPr="00C61EC4">
        <w:rPr>
          <w:rFonts w:eastAsia="SimSun"/>
          <w:szCs w:val="24"/>
          <w:lang w:eastAsia="en-GB"/>
        </w:rPr>
        <w:tab/>
      </w:r>
      <w:r w:rsidRPr="00C61EC4">
        <w:rPr>
          <w:rFonts w:eastAsia="SimSun"/>
          <w:color w:val="000000"/>
          <w:sz w:val="18"/>
          <w:szCs w:val="18"/>
          <w:lang w:eastAsia="en-GB"/>
        </w:rPr>
        <w:t>15.1.0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28.09.2018</w:t>
      </w:r>
      <w:r w:rsidRPr="00C61EC4">
        <w:rPr>
          <w:rFonts w:eastAsia="SimSun"/>
          <w:szCs w:val="24"/>
          <w:lang w:eastAsia="en-GB"/>
        </w:rPr>
        <w:tab/>
      </w:r>
      <w:hyperlink r:id="rId690" w:history="1">
        <w:r w:rsidRPr="00C61EC4">
          <w:rPr>
            <w:rFonts w:eastAsia="SimSun"/>
            <w:color w:val="0563C1"/>
            <w:sz w:val="18"/>
            <w:szCs w:val="18"/>
            <w:u w:val="single"/>
            <w:lang w:eastAsia="en-GB"/>
          </w:rPr>
          <w:t>https://www.etsi.org/deliver/etsi_ts/137300_137399/137324/15.01.00_60/ts_137324v150100p.pdf</w:t>
        </w:r>
      </w:hyperlink>
    </w:p>
    <w:p w14:paraId="5A734F0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37.324-15.1.0 V1.0.0</w:t>
      </w:r>
      <w:r w:rsidRPr="00C61EC4">
        <w:rPr>
          <w:rFonts w:eastAsia="SimSun"/>
          <w:szCs w:val="24"/>
          <w:lang w:eastAsia="en-GB"/>
        </w:rPr>
        <w:tab/>
      </w:r>
      <w:r w:rsidRPr="00C61EC4">
        <w:rPr>
          <w:rFonts w:eastAsia="SimSun"/>
          <w:color w:val="000000"/>
          <w:sz w:val="18"/>
          <w:szCs w:val="18"/>
          <w:lang w:eastAsia="en-GB"/>
        </w:rPr>
        <w:t>15.1.0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691" w:history="1">
        <w:r w:rsidRPr="00C61EC4">
          <w:rPr>
            <w:rFonts w:eastAsia="SimSun"/>
            <w:color w:val="0563C1"/>
            <w:sz w:val="18"/>
            <w:szCs w:val="18"/>
            <w:u w:val="single"/>
            <w:lang w:eastAsia="en-GB"/>
          </w:rPr>
          <w:t>https://members.tsdsi.in/index.php/s/Z8Bc2kg4rztgbBR</w:t>
        </w:r>
      </w:hyperlink>
    </w:p>
    <w:p w14:paraId="14AC341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TTAT.3G-37.324V15.1.0</w:t>
      </w:r>
      <w:r w:rsidRPr="00C61EC4">
        <w:rPr>
          <w:rFonts w:eastAsia="SimSun"/>
          <w:szCs w:val="24"/>
          <w:lang w:eastAsia="en-GB"/>
        </w:rPr>
        <w:tab/>
      </w:r>
      <w:r w:rsidRPr="00C61EC4">
        <w:rPr>
          <w:rFonts w:eastAsia="SimSun"/>
          <w:color w:val="000000"/>
          <w:sz w:val="18"/>
          <w:szCs w:val="18"/>
          <w:lang w:eastAsia="en-GB"/>
        </w:rPr>
        <w:t>15.1.0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692" w:history="1">
        <w:r w:rsidRPr="00C61EC4">
          <w:rPr>
            <w:rFonts w:eastAsia="SimSun"/>
            <w:color w:val="0563C1"/>
            <w:sz w:val="18"/>
            <w:szCs w:val="18"/>
            <w:u w:val="single"/>
            <w:lang w:eastAsia="en-GB"/>
          </w:rPr>
          <w:t>http://committee.tta.or.kr/data/ttasDown.jsp?kind=ttastd&amp;pk_num=TTAT.3G-37.324V15.1.0</w:t>
        </w:r>
      </w:hyperlink>
    </w:p>
    <w:p w14:paraId="2D57EB3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20E77D0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STD-T120-37.324.V16.3.0</w:t>
      </w:r>
      <w:r w:rsidRPr="00B31F16">
        <w:rPr>
          <w:rFonts w:eastAsia="SimSun"/>
          <w:szCs w:val="24"/>
          <w:lang w:val="en-GB" w:eastAsia="en-GB"/>
        </w:rPr>
        <w:tab/>
      </w:r>
      <w:r w:rsidRPr="00B31F16">
        <w:rPr>
          <w:rFonts w:eastAsia="SimSun"/>
          <w:color w:val="000000"/>
          <w:sz w:val="18"/>
          <w:szCs w:val="18"/>
          <w:lang w:val="en-GB" w:eastAsia="en-GB"/>
        </w:rPr>
        <w:t>16.3.0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693" w:history="1">
        <w:r w:rsidRPr="00B31F16">
          <w:rPr>
            <w:rFonts w:eastAsia="SimSun"/>
            <w:color w:val="0563C1"/>
            <w:sz w:val="18"/>
            <w:szCs w:val="18"/>
            <w:u w:val="single"/>
            <w:lang w:val="en-GB" w:eastAsia="en-GB"/>
          </w:rPr>
          <w:t>https://www.arib.or.jp/english/html/overview/doc/T120_T23_SPECS/ARIB-STD-T120/Rel16/37/A37324-g30.pdf</w:t>
        </w:r>
      </w:hyperlink>
    </w:p>
    <w:p w14:paraId="6BB4BD3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ATIS.3GPP.37.324.V16.3.0</w:t>
      </w:r>
      <w:r w:rsidRPr="00C61EC4">
        <w:rPr>
          <w:rFonts w:eastAsia="SimSun"/>
          <w:szCs w:val="24"/>
          <w:lang w:val="en-GB" w:eastAsia="en-GB"/>
        </w:rPr>
        <w:tab/>
      </w:r>
      <w:r w:rsidRPr="00C61EC4">
        <w:rPr>
          <w:rFonts w:eastAsia="SimSun"/>
          <w:color w:val="000000"/>
          <w:sz w:val="18"/>
          <w:szCs w:val="18"/>
          <w:lang w:val="en-GB" w:eastAsia="en-GB"/>
        </w:rPr>
        <w:t>16.3.0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694" w:anchor="Rel-16" w:history="1">
        <w:r w:rsidRPr="00C61EC4">
          <w:rPr>
            <w:rFonts w:eastAsia="SimSun"/>
            <w:color w:val="0563C1"/>
            <w:sz w:val="18"/>
            <w:szCs w:val="18"/>
            <w:u w:val="single"/>
            <w:lang w:val="en-GB" w:eastAsia="en-GB"/>
          </w:rPr>
          <w:t>https://www.atis.org/3gpp-transpositions - Rel-16</w:t>
        </w:r>
      </w:hyperlink>
    </w:p>
    <w:p w14:paraId="0FCC36A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CCSA.37.324V1630</w:t>
      </w:r>
      <w:r w:rsidRPr="00C61EC4">
        <w:rPr>
          <w:rFonts w:eastAsia="SimSun"/>
          <w:szCs w:val="24"/>
          <w:lang w:val="en-GB" w:eastAsia="en-GB"/>
        </w:rPr>
        <w:tab/>
      </w:r>
      <w:r w:rsidRPr="00C61EC4">
        <w:rPr>
          <w:rFonts w:eastAsia="SimSun"/>
          <w:color w:val="000000"/>
          <w:sz w:val="18"/>
          <w:szCs w:val="18"/>
          <w:lang w:val="en-GB" w:eastAsia="en-GB"/>
        </w:rPr>
        <w:t>16.3.0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01.06.2021</w:t>
      </w:r>
      <w:r w:rsidRPr="00C61EC4">
        <w:rPr>
          <w:rFonts w:eastAsia="SimSun"/>
          <w:szCs w:val="24"/>
          <w:lang w:val="en-GB" w:eastAsia="en-GB"/>
        </w:rPr>
        <w:tab/>
      </w:r>
      <w:hyperlink r:id="rId695" w:history="1">
        <w:r w:rsidRPr="00C61EC4">
          <w:rPr>
            <w:rFonts w:eastAsia="SimSun"/>
            <w:color w:val="0563C1"/>
            <w:sz w:val="18"/>
            <w:szCs w:val="18"/>
            <w:u w:val="single"/>
            <w:lang w:val="en-GB" w:eastAsia="en-GB"/>
          </w:rPr>
          <w:t>https://www.ccsa.org.cn/api/portalsFile/downloadOldFile?type=19&amp;oldFileUrl=ITU-R/M.2150-</w:t>
        </w:r>
      </w:hyperlink>
    </w:p>
    <w:p w14:paraId="285A9E88"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696" w:history="1">
        <w:r w:rsidRPr="00C61EC4">
          <w:rPr>
            <w:rFonts w:eastAsia="SimSun"/>
            <w:color w:val="0563C1"/>
            <w:sz w:val="18"/>
            <w:szCs w:val="18"/>
            <w:u w:val="single"/>
            <w:lang w:eastAsia="en-GB"/>
          </w:rPr>
          <w:t>2_SRIT/CCSA.37.324V1630.doc</w:t>
        </w:r>
      </w:hyperlink>
    </w:p>
    <w:p w14:paraId="3780A1C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137 324</w:t>
      </w:r>
      <w:r w:rsidRPr="00C61EC4">
        <w:rPr>
          <w:rFonts w:eastAsia="SimSun"/>
          <w:szCs w:val="24"/>
          <w:lang w:eastAsia="en-GB"/>
        </w:rPr>
        <w:tab/>
      </w:r>
      <w:r w:rsidRPr="00C61EC4">
        <w:rPr>
          <w:rFonts w:eastAsia="SimSun"/>
          <w:color w:val="000000"/>
          <w:sz w:val="18"/>
          <w:szCs w:val="18"/>
          <w:lang w:eastAsia="en-GB"/>
        </w:rPr>
        <w:t>16.3.0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09.08.2021</w:t>
      </w:r>
      <w:r w:rsidRPr="00C61EC4">
        <w:rPr>
          <w:rFonts w:eastAsia="SimSun"/>
          <w:szCs w:val="24"/>
          <w:lang w:eastAsia="en-GB"/>
        </w:rPr>
        <w:tab/>
      </w:r>
      <w:hyperlink r:id="rId697" w:history="1">
        <w:r w:rsidRPr="00C61EC4">
          <w:rPr>
            <w:rFonts w:eastAsia="SimSun"/>
            <w:color w:val="0563C1"/>
            <w:sz w:val="18"/>
            <w:szCs w:val="18"/>
            <w:u w:val="single"/>
            <w:lang w:eastAsia="en-GB"/>
          </w:rPr>
          <w:t>https://www.etsi.org/deliver/etsi_ts/137300_137399/137324/16.03.00_60/ts_137324v160300p.pdf</w:t>
        </w:r>
      </w:hyperlink>
    </w:p>
    <w:p w14:paraId="5CCADEA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37.324-16.3.0 V1.1.0</w:t>
      </w:r>
      <w:r w:rsidRPr="00C61EC4">
        <w:rPr>
          <w:rFonts w:eastAsia="SimSun"/>
          <w:szCs w:val="24"/>
          <w:lang w:eastAsia="en-GB"/>
        </w:rPr>
        <w:tab/>
      </w:r>
      <w:r w:rsidRPr="00C61EC4">
        <w:rPr>
          <w:rFonts w:eastAsia="SimSun"/>
          <w:color w:val="000000"/>
          <w:sz w:val="18"/>
          <w:szCs w:val="18"/>
          <w:lang w:eastAsia="en-GB"/>
        </w:rPr>
        <w:t>16.3.0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698" w:history="1">
        <w:r w:rsidRPr="00C61EC4">
          <w:rPr>
            <w:rFonts w:eastAsia="SimSun"/>
            <w:color w:val="0563C1"/>
            <w:sz w:val="18"/>
            <w:szCs w:val="18"/>
            <w:u w:val="single"/>
            <w:lang w:eastAsia="en-GB"/>
          </w:rPr>
          <w:t>https://members.tsdsi.in/s/fmQrtCNyN7bkoF4</w:t>
        </w:r>
      </w:hyperlink>
    </w:p>
    <w:p w14:paraId="6DCC8F9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TTAT.3G-37.324V16.3.0</w:t>
      </w:r>
      <w:r w:rsidRPr="00C61EC4">
        <w:rPr>
          <w:rFonts w:eastAsia="SimSun"/>
          <w:szCs w:val="24"/>
          <w:lang w:eastAsia="en-GB"/>
        </w:rPr>
        <w:tab/>
      </w:r>
      <w:r w:rsidRPr="00C61EC4">
        <w:rPr>
          <w:rFonts w:eastAsia="SimSun"/>
          <w:color w:val="000000"/>
          <w:sz w:val="18"/>
          <w:szCs w:val="18"/>
          <w:lang w:eastAsia="en-GB"/>
        </w:rPr>
        <w:t>16.3.0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30.09.2021</w:t>
      </w:r>
      <w:r w:rsidRPr="00C61EC4">
        <w:rPr>
          <w:rFonts w:eastAsia="SimSun"/>
          <w:szCs w:val="24"/>
          <w:lang w:eastAsia="en-GB"/>
        </w:rPr>
        <w:tab/>
      </w:r>
      <w:hyperlink r:id="rId699" w:history="1">
        <w:r w:rsidRPr="00C61EC4">
          <w:rPr>
            <w:rFonts w:eastAsia="SimSun"/>
            <w:color w:val="0563C1"/>
            <w:sz w:val="18"/>
            <w:szCs w:val="18"/>
            <w:u w:val="single"/>
            <w:lang w:eastAsia="en-GB"/>
          </w:rPr>
          <w:t>http://committee.tta.or.kr/data/ttasDown.jsp?kind=ttastd&amp;pk_num=TTAT.3G-37.324V16.3.0</w:t>
        </w:r>
      </w:hyperlink>
    </w:p>
    <w:p w14:paraId="5BACCB4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0EFE2FC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STD-T120-37.324.V17.0.0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00" w:history="1">
        <w:r w:rsidRPr="00B31F16">
          <w:rPr>
            <w:rFonts w:eastAsia="SimSun"/>
            <w:color w:val="0563C1"/>
            <w:sz w:val="18"/>
            <w:szCs w:val="18"/>
            <w:u w:val="single"/>
            <w:lang w:val="en-GB" w:eastAsia="en-GB"/>
          </w:rPr>
          <w:t>https://www.arib.or.jp/english/html/overview/doc/T120_T23_SPECS/ARIB-STD-T120/Rel17/37/A37324-h00.pdf</w:t>
        </w:r>
      </w:hyperlink>
    </w:p>
    <w:p w14:paraId="487C348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ATIS.3GPP.37.324.V17.0.0</w:t>
      </w:r>
      <w:r w:rsidRPr="00C61EC4">
        <w:rPr>
          <w:rFonts w:eastAsia="SimSun"/>
          <w:szCs w:val="24"/>
          <w:lang w:val="en-GB" w:eastAsia="en-GB"/>
        </w:rPr>
        <w:tab/>
      </w:r>
      <w:r w:rsidRPr="00C61EC4">
        <w:rPr>
          <w:rFonts w:eastAsia="SimSun"/>
          <w:color w:val="000000"/>
          <w:sz w:val="18"/>
          <w:szCs w:val="18"/>
          <w:lang w:val="en-GB" w:eastAsia="en-GB"/>
        </w:rPr>
        <w:t>17.0.0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01" w:anchor="Rel-17" w:history="1">
        <w:r w:rsidRPr="00C61EC4">
          <w:rPr>
            <w:rFonts w:eastAsia="SimSun"/>
            <w:color w:val="0563C1"/>
            <w:sz w:val="18"/>
            <w:szCs w:val="18"/>
            <w:u w:val="single"/>
            <w:lang w:val="en-GB" w:eastAsia="en-GB"/>
          </w:rPr>
          <w:t>https://www.atis.org/3gpp-transpositions - Rel-17</w:t>
        </w:r>
      </w:hyperlink>
    </w:p>
    <w:p w14:paraId="5FF8A25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CCSA.37.324V1700</w:t>
      </w:r>
      <w:r w:rsidRPr="00C61EC4">
        <w:rPr>
          <w:rFonts w:eastAsia="SimSun"/>
          <w:szCs w:val="24"/>
          <w:lang w:val="en-GB" w:eastAsia="en-GB"/>
        </w:rPr>
        <w:tab/>
      </w:r>
      <w:r w:rsidRPr="00C61EC4">
        <w:rPr>
          <w:rFonts w:eastAsia="SimSun"/>
          <w:color w:val="000000"/>
          <w:sz w:val="18"/>
          <w:szCs w:val="18"/>
          <w:lang w:val="en-GB" w:eastAsia="en-GB"/>
        </w:rPr>
        <w:t>17.0.0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01.03.2022</w:t>
      </w:r>
      <w:r w:rsidRPr="00C61EC4">
        <w:rPr>
          <w:rFonts w:eastAsia="SimSun"/>
          <w:szCs w:val="24"/>
          <w:lang w:val="en-GB" w:eastAsia="en-GB"/>
        </w:rPr>
        <w:tab/>
      </w:r>
      <w:hyperlink r:id="rId702" w:history="1">
        <w:r w:rsidRPr="00C61EC4">
          <w:rPr>
            <w:rFonts w:eastAsia="SimSun"/>
            <w:color w:val="0563C1"/>
            <w:sz w:val="18"/>
            <w:szCs w:val="18"/>
            <w:u w:val="single"/>
            <w:lang w:val="en-GB" w:eastAsia="en-GB"/>
          </w:rPr>
          <w:t>https://www.ccsa.org.cn/api/portalsFile/downloadOldFile?type=19&amp;oldFileUrl=ITU-R/M.2150-</w:t>
        </w:r>
      </w:hyperlink>
    </w:p>
    <w:p w14:paraId="6079E33D"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03" w:history="1">
        <w:r w:rsidRPr="00C61EC4">
          <w:rPr>
            <w:rFonts w:eastAsia="SimSun"/>
            <w:color w:val="0563C1"/>
            <w:sz w:val="18"/>
            <w:szCs w:val="18"/>
            <w:u w:val="single"/>
            <w:lang w:eastAsia="en-GB"/>
          </w:rPr>
          <w:t>2_SRIT/CCSA.37.324V1700.doc</w:t>
        </w:r>
      </w:hyperlink>
    </w:p>
    <w:p w14:paraId="3F0F750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137 324</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05.09.2022</w:t>
      </w:r>
      <w:r w:rsidRPr="00C61EC4">
        <w:rPr>
          <w:rFonts w:eastAsia="SimSun"/>
          <w:szCs w:val="24"/>
          <w:lang w:eastAsia="en-GB"/>
        </w:rPr>
        <w:tab/>
      </w:r>
      <w:hyperlink r:id="rId704" w:history="1">
        <w:r w:rsidRPr="00C61EC4">
          <w:rPr>
            <w:rFonts w:eastAsia="SimSun"/>
            <w:color w:val="0563C1"/>
            <w:sz w:val="18"/>
            <w:szCs w:val="18"/>
            <w:u w:val="single"/>
            <w:lang w:eastAsia="en-GB"/>
          </w:rPr>
          <w:t>https://www.etsi.org/deliver/etsi_ts/137300_137399/137324/17.00.00_60/ts_137324v170000p.pdf</w:t>
        </w:r>
      </w:hyperlink>
    </w:p>
    <w:p w14:paraId="4F0852A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37.324-17.0.0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705" w:history="1">
        <w:r w:rsidRPr="00C61EC4">
          <w:rPr>
            <w:rFonts w:eastAsia="SimSun"/>
            <w:color w:val="0563C1"/>
            <w:sz w:val="18"/>
            <w:szCs w:val="18"/>
            <w:u w:val="single"/>
            <w:lang w:eastAsia="en-GB"/>
          </w:rPr>
          <w:t>https://members.tsdsi.in/s/mmFwPwzzXe3ECQt</w:t>
        </w:r>
      </w:hyperlink>
    </w:p>
    <w:p w14:paraId="0D5869E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TTAT.3G-37.324V17.0.0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706" w:history="1">
        <w:r w:rsidRPr="00C61EC4">
          <w:rPr>
            <w:rFonts w:eastAsia="SimSun"/>
            <w:color w:val="0563C1"/>
            <w:sz w:val="18"/>
            <w:szCs w:val="18"/>
            <w:u w:val="single"/>
            <w:lang w:eastAsia="en-GB"/>
          </w:rPr>
          <w:t>http://committee.tta.or.kr/data/ttasDown.jsp?kind=ttastd&amp;pk_num=TTAT.3G-37.324V17.0.0</w:t>
        </w:r>
      </w:hyperlink>
    </w:p>
    <w:p w14:paraId="13E2849A" w14:textId="77777777" w:rsidR="00545E1C" w:rsidRDefault="003B2545">
      <w:pPr>
        <w:pStyle w:val="Heading5"/>
        <w:rPr>
          <w:lang w:val="en-GB" w:eastAsia="zh-CN"/>
        </w:rPr>
      </w:pPr>
      <w:r>
        <w:rPr>
          <w:lang w:val="en-GB" w:eastAsia="zh-CN"/>
        </w:rPr>
        <w:lastRenderedPageBreak/>
        <w:t>1.2.1.3.17</w:t>
      </w:r>
      <w:r>
        <w:rPr>
          <w:lang w:val="en-GB" w:eastAsia="zh-CN"/>
        </w:rPr>
        <w:tab/>
        <w:t>TS 37.340</w:t>
      </w:r>
    </w:p>
    <w:p w14:paraId="7405D3B2" w14:textId="77777777" w:rsidR="00545E1C" w:rsidRDefault="003B2545">
      <w:pPr>
        <w:pStyle w:val="Headingb"/>
        <w:snapToGrid w:val="0"/>
        <w:spacing w:before="120"/>
        <w:rPr>
          <w:rFonts w:eastAsia="Times New Roman"/>
          <w:lang w:val="en-GB" w:eastAsia="zh-CN"/>
        </w:rPr>
      </w:pPr>
      <w:bookmarkStart w:id="144" w:name="_Toc77257438"/>
      <w:r>
        <w:rPr>
          <w:rFonts w:eastAsia="Times New Roman" w:hint="eastAsia"/>
          <w:lang w:val="en-GB" w:eastAsia="zh-CN"/>
        </w:rPr>
        <w:t>NR</w:t>
      </w:r>
      <w:r>
        <w:rPr>
          <w:rFonts w:hint="eastAsia"/>
          <w:lang w:val="en-GB" w:eastAsia="zh-CN"/>
        </w:rPr>
        <w:t>；多连接；总体描述；第</w:t>
      </w:r>
      <w:r>
        <w:rPr>
          <w:rFonts w:eastAsia="Times New Roman"/>
          <w:lang w:val="en-GB" w:eastAsia="zh-CN"/>
        </w:rPr>
        <w:t>2</w:t>
      </w:r>
      <w:r>
        <w:rPr>
          <w:rFonts w:hint="eastAsia"/>
          <w:lang w:val="en-GB" w:eastAsia="zh-CN"/>
        </w:rPr>
        <w:t>阶段</w:t>
      </w:r>
      <w:bookmarkEnd w:id="144"/>
    </w:p>
    <w:p w14:paraId="1E974602" w14:textId="77777777" w:rsidR="00545E1C" w:rsidRDefault="003B2545">
      <w:pPr>
        <w:snapToGrid w:val="0"/>
        <w:spacing w:line="240" w:lineRule="auto"/>
        <w:ind w:firstLineChars="200" w:firstLine="480"/>
        <w:rPr>
          <w:rFonts w:eastAsia="Times New Roman"/>
          <w:lang w:val="en-GB" w:eastAsia="zh-CN"/>
        </w:rPr>
      </w:pPr>
      <w:r>
        <w:rPr>
          <w:rFonts w:ascii="SimSun" w:eastAsia="SimSun" w:hAnsi="SimSun" w:cs="SimSun" w:hint="eastAsia"/>
          <w:lang w:val="en-GB" w:eastAsia="zh-CN"/>
        </w:rPr>
        <w:t>本</w:t>
      </w:r>
      <w:r>
        <w:rPr>
          <w:rFonts w:hint="eastAsia"/>
          <w:color w:val="000000" w:themeColor="text1"/>
          <w:lang w:eastAsia="zh-CN"/>
        </w:rPr>
        <w:t>文档</w:t>
      </w:r>
      <w:r>
        <w:rPr>
          <w:rFonts w:ascii="SimSun" w:eastAsia="SimSun" w:hAnsi="SimSun" w:cs="SimSun" w:hint="eastAsia"/>
          <w:lang w:val="en-GB" w:eastAsia="zh-CN"/>
        </w:rPr>
        <w:t>概述了使用</w:t>
      </w:r>
      <w:r>
        <w:rPr>
          <w:rFonts w:eastAsia="Times New Roman"/>
          <w:lang w:val="en-GB" w:eastAsia="zh-CN"/>
        </w:rPr>
        <w:t>E-UTRA</w:t>
      </w:r>
      <w:r>
        <w:rPr>
          <w:rFonts w:ascii="SimSun" w:eastAsia="SimSun" w:hAnsi="SimSun" w:cs="SimSun" w:hint="eastAsia"/>
          <w:lang w:val="en-GB" w:eastAsia="zh-CN"/>
        </w:rPr>
        <w:t>和</w:t>
      </w:r>
      <w:r>
        <w:rPr>
          <w:rFonts w:eastAsia="Times New Roman"/>
          <w:lang w:val="en-GB" w:eastAsia="zh-CN"/>
        </w:rPr>
        <w:t>NR</w:t>
      </w:r>
      <w:r>
        <w:rPr>
          <w:rFonts w:ascii="SimSun" w:eastAsia="SimSun" w:hAnsi="SimSun" w:cs="SimSun" w:hint="eastAsia"/>
          <w:lang w:val="en-GB" w:eastAsia="zh-CN"/>
        </w:rPr>
        <w:t>无线接入技术的多连接操作。在</w:t>
      </w:r>
      <w:r>
        <w:rPr>
          <w:rFonts w:eastAsia="Times New Roman" w:hint="eastAsia"/>
          <w:lang w:val="en-GB" w:eastAsia="zh-CN"/>
        </w:rPr>
        <w:t>36</w:t>
      </w:r>
      <w:r>
        <w:rPr>
          <w:rFonts w:ascii="SimSun" w:eastAsia="SimSun" w:hAnsi="SimSun" w:cs="SimSun" w:hint="eastAsia"/>
          <w:lang w:val="en-GB" w:eastAsia="zh-CN"/>
        </w:rPr>
        <w:t>和</w:t>
      </w:r>
      <w:r>
        <w:rPr>
          <w:rFonts w:eastAsia="Times New Roman" w:hint="eastAsia"/>
          <w:lang w:val="en-GB" w:eastAsia="zh-CN"/>
        </w:rPr>
        <w:t>38</w:t>
      </w:r>
      <w:r>
        <w:rPr>
          <w:rFonts w:ascii="SimSun" w:eastAsia="SimSun" w:hAnsi="SimSun" w:cs="SimSun" w:hint="eastAsia"/>
          <w:lang w:val="en-GB" w:eastAsia="zh-CN"/>
        </w:rPr>
        <w:t>系列的配套规范中规定了网络和无线电接口协议的详细信息。</w:t>
      </w:r>
    </w:p>
    <w:p w14:paraId="200D62B2"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B558626"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2B082D3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STD-T120-37.340.V15.16.0</w:t>
      </w:r>
      <w:r w:rsidRPr="00C61EC4">
        <w:rPr>
          <w:rFonts w:eastAsia="SimSun"/>
          <w:szCs w:val="24"/>
          <w:lang w:val="en-GB" w:eastAsia="en-GB"/>
        </w:rPr>
        <w:tab/>
      </w:r>
      <w:r w:rsidRPr="00C61EC4">
        <w:rPr>
          <w:rFonts w:eastAsia="SimSun"/>
          <w:color w:val="000000"/>
          <w:sz w:val="18"/>
          <w:szCs w:val="18"/>
          <w:lang w:val="en-GB" w:eastAsia="en-GB"/>
        </w:rPr>
        <w:t>15.16.0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707" w:history="1">
        <w:r w:rsidRPr="00C61EC4">
          <w:rPr>
            <w:rFonts w:eastAsia="SimSun"/>
            <w:color w:val="0563C1"/>
            <w:sz w:val="18"/>
            <w:szCs w:val="18"/>
            <w:u w:val="single"/>
            <w:lang w:val="en-GB" w:eastAsia="en-GB"/>
          </w:rPr>
          <w:t>https://www.arib.or.jp/english/html/overview/doc/T120_T23_SPECS/ARIB-STD-T120/Rel15/37/A37340-fg0.pdf</w:t>
        </w:r>
      </w:hyperlink>
    </w:p>
    <w:p w14:paraId="73BB161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ATIS.3GPP.37.340.V15.16.0</w:t>
      </w:r>
      <w:r w:rsidRPr="00C61EC4">
        <w:rPr>
          <w:rFonts w:eastAsia="SimSun"/>
          <w:szCs w:val="24"/>
          <w:lang w:val="en-GB" w:eastAsia="en-GB"/>
        </w:rPr>
        <w:tab/>
      </w:r>
      <w:r w:rsidRPr="00C61EC4">
        <w:rPr>
          <w:rFonts w:eastAsia="SimSun"/>
          <w:color w:val="000000"/>
          <w:sz w:val="18"/>
          <w:szCs w:val="18"/>
          <w:lang w:val="en-GB" w:eastAsia="en-GB"/>
        </w:rPr>
        <w:t>15.16.0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08" w:anchor="Rel-15" w:history="1">
        <w:r w:rsidRPr="00C61EC4">
          <w:rPr>
            <w:rFonts w:eastAsia="SimSun"/>
            <w:color w:val="0563C1"/>
            <w:sz w:val="18"/>
            <w:szCs w:val="18"/>
            <w:u w:val="single"/>
            <w:lang w:val="en-GB" w:eastAsia="en-GB"/>
          </w:rPr>
          <w:t>https://www.atis.org/3gpp-transpositions - Rel-15</w:t>
        </w:r>
      </w:hyperlink>
    </w:p>
    <w:p w14:paraId="6B4AF69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CCSA.37.340V15160</w:t>
      </w:r>
      <w:r w:rsidRPr="00C61EC4">
        <w:rPr>
          <w:rFonts w:eastAsia="SimSun"/>
          <w:szCs w:val="24"/>
          <w:lang w:val="en-GB" w:eastAsia="en-GB"/>
        </w:rPr>
        <w:tab/>
      </w:r>
      <w:r w:rsidRPr="00C61EC4">
        <w:rPr>
          <w:rFonts w:eastAsia="SimSun"/>
          <w:color w:val="000000"/>
          <w:sz w:val="18"/>
          <w:szCs w:val="18"/>
          <w:lang w:val="en-GB" w:eastAsia="en-GB"/>
        </w:rPr>
        <w:t>15.16.0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01.03.2022</w:t>
      </w:r>
      <w:r w:rsidRPr="00C61EC4">
        <w:rPr>
          <w:rFonts w:eastAsia="SimSun"/>
          <w:szCs w:val="24"/>
          <w:lang w:val="en-GB" w:eastAsia="en-GB"/>
        </w:rPr>
        <w:tab/>
      </w:r>
      <w:hyperlink r:id="rId709" w:history="1">
        <w:r w:rsidRPr="00C61EC4">
          <w:rPr>
            <w:rFonts w:eastAsia="SimSun"/>
            <w:color w:val="0563C1"/>
            <w:sz w:val="18"/>
            <w:szCs w:val="18"/>
            <w:u w:val="single"/>
            <w:lang w:val="en-GB" w:eastAsia="en-GB"/>
          </w:rPr>
          <w:t>https://www.ccsa.org.cn/api/portalsFile/downloadOldFile?type=19&amp;oldFileUrl=ITU-R/M.2150-</w:t>
        </w:r>
      </w:hyperlink>
    </w:p>
    <w:p w14:paraId="35E2423D"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10" w:history="1">
        <w:r w:rsidRPr="00C61EC4">
          <w:rPr>
            <w:rFonts w:eastAsia="SimSun"/>
            <w:color w:val="0563C1"/>
            <w:sz w:val="18"/>
            <w:szCs w:val="18"/>
            <w:u w:val="single"/>
            <w:lang w:eastAsia="en-GB"/>
          </w:rPr>
          <w:t>2_SRIT/CCSA.37.340V15160.doc</w:t>
        </w:r>
      </w:hyperlink>
    </w:p>
    <w:p w14:paraId="4413FA1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137 340</w:t>
      </w:r>
      <w:r w:rsidRPr="00C61EC4">
        <w:rPr>
          <w:rFonts w:eastAsia="SimSun"/>
          <w:szCs w:val="24"/>
          <w:lang w:eastAsia="en-GB"/>
        </w:rPr>
        <w:tab/>
      </w:r>
      <w:r w:rsidRPr="00C61EC4">
        <w:rPr>
          <w:rFonts w:eastAsia="SimSun"/>
          <w:color w:val="000000"/>
          <w:sz w:val="18"/>
          <w:szCs w:val="18"/>
          <w:lang w:eastAsia="en-GB"/>
        </w:rPr>
        <w:t>15.16.0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05.09.2022</w:t>
      </w:r>
      <w:r w:rsidRPr="00C61EC4">
        <w:rPr>
          <w:rFonts w:eastAsia="SimSun"/>
          <w:szCs w:val="24"/>
          <w:lang w:eastAsia="en-GB"/>
        </w:rPr>
        <w:tab/>
      </w:r>
      <w:hyperlink r:id="rId711" w:history="1">
        <w:r w:rsidRPr="00C61EC4">
          <w:rPr>
            <w:rFonts w:eastAsia="SimSun"/>
            <w:color w:val="0563C1"/>
            <w:sz w:val="18"/>
            <w:szCs w:val="18"/>
            <w:u w:val="single"/>
            <w:lang w:eastAsia="en-GB"/>
          </w:rPr>
          <w:t>https://www.etsi.org/deliver/etsi_ts/137300_137399/137340/15.16.00_60/ts_137340v151600p.pdf</w:t>
        </w:r>
      </w:hyperlink>
    </w:p>
    <w:p w14:paraId="4D6E660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37.34-15.16.0 V1.1.0</w:t>
      </w:r>
      <w:r w:rsidRPr="00C61EC4">
        <w:rPr>
          <w:rFonts w:eastAsia="SimSun"/>
          <w:szCs w:val="24"/>
          <w:lang w:eastAsia="en-GB"/>
        </w:rPr>
        <w:tab/>
      </w:r>
      <w:r w:rsidRPr="00C61EC4">
        <w:rPr>
          <w:rFonts w:eastAsia="SimSun"/>
          <w:color w:val="000000"/>
          <w:sz w:val="18"/>
          <w:szCs w:val="18"/>
          <w:lang w:eastAsia="en-GB"/>
        </w:rPr>
        <w:t>15.16.0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712" w:history="1">
        <w:r w:rsidRPr="00C61EC4">
          <w:rPr>
            <w:rFonts w:eastAsia="SimSun"/>
            <w:color w:val="0563C1"/>
            <w:sz w:val="18"/>
            <w:szCs w:val="18"/>
            <w:u w:val="single"/>
            <w:lang w:eastAsia="en-GB"/>
          </w:rPr>
          <w:t>https://members.tsdsi.in/s/LqHn2iRdrwK9gCq</w:t>
        </w:r>
      </w:hyperlink>
    </w:p>
    <w:p w14:paraId="1F4DD9D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TTAT.3G-37.340V15.16.0</w:t>
      </w:r>
      <w:r w:rsidRPr="00C61EC4">
        <w:rPr>
          <w:rFonts w:eastAsia="SimSun"/>
          <w:szCs w:val="24"/>
          <w:lang w:eastAsia="en-GB"/>
        </w:rPr>
        <w:tab/>
      </w:r>
      <w:r w:rsidRPr="00C61EC4">
        <w:rPr>
          <w:rFonts w:eastAsia="SimSun"/>
          <w:color w:val="000000"/>
          <w:sz w:val="18"/>
          <w:szCs w:val="18"/>
          <w:lang w:eastAsia="en-GB"/>
        </w:rPr>
        <w:t>15.16.0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713" w:history="1">
        <w:r w:rsidRPr="00C61EC4">
          <w:rPr>
            <w:rFonts w:eastAsia="SimSun"/>
            <w:color w:val="0563C1"/>
            <w:sz w:val="18"/>
            <w:szCs w:val="18"/>
            <w:u w:val="single"/>
            <w:lang w:eastAsia="en-GB"/>
          </w:rPr>
          <w:t>http://committee.tta.or.kr/data/ttasDown.jsp?kind=ttastd&amp;pk_num=TTAT.3G-37.340V15.16.0</w:t>
        </w:r>
      </w:hyperlink>
    </w:p>
    <w:p w14:paraId="08A9D94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7701550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STD-T120-37.340.V16.12.0</w:t>
      </w:r>
      <w:r w:rsidRPr="00B31F16">
        <w:rPr>
          <w:rFonts w:eastAsia="SimSun"/>
          <w:szCs w:val="24"/>
          <w:lang w:val="en-GB" w:eastAsia="en-GB"/>
        </w:rPr>
        <w:tab/>
      </w:r>
      <w:r w:rsidRPr="00B31F16">
        <w:rPr>
          <w:rFonts w:eastAsia="SimSun"/>
          <w:color w:val="000000"/>
          <w:sz w:val="18"/>
          <w:szCs w:val="18"/>
          <w:lang w:val="en-GB" w:eastAsia="en-GB"/>
        </w:rPr>
        <w:t>16.12.0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14" w:history="1">
        <w:r w:rsidRPr="00B31F16">
          <w:rPr>
            <w:rFonts w:eastAsia="SimSun"/>
            <w:color w:val="0563C1"/>
            <w:sz w:val="18"/>
            <w:szCs w:val="18"/>
            <w:u w:val="single"/>
            <w:lang w:val="en-GB" w:eastAsia="en-GB"/>
          </w:rPr>
          <w:t>https://www.arib.or.jp/english/html/overview/doc/T120_T23_SPECS/ARIB-STD-T120/Rel16/37/A37340-gc0.pdf</w:t>
        </w:r>
      </w:hyperlink>
    </w:p>
    <w:p w14:paraId="0927DE6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ATIS.3GPP.37.340.V16.12.0</w:t>
      </w:r>
      <w:r w:rsidRPr="00C61EC4">
        <w:rPr>
          <w:rFonts w:eastAsia="SimSun"/>
          <w:szCs w:val="24"/>
          <w:lang w:val="en-GB" w:eastAsia="en-GB"/>
        </w:rPr>
        <w:tab/>
      </w:r>
      <w:r w:rsidRPr="00C61EC4">
        <w:rPr>
          <w:rFonts w:eastAsia="SimSun"/>
          <w:color w:val="000000"/>
          <w:sz w:val="18"/>
          <w:szCs w:val="18"/>
          <w:lang w:val="en-GB" w:eastAsia="en-GB"/>
        </w:rPr>
        <w:t>16.12.0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15" w:anchor="Rel-16" w:history="1">
        <w:r w:rsidRPr="00C61EC4">
          <w:rPr>
            <w:rFonts w:eastAsia="SimSun"/>
            <w:color w:val="0563C1"/>
            <w:sz w:val="18"/>
            <w:szCs w:val="18"/>
            <w:u w:val="single"/>
            <w:lang w:val="en-GB" w:eastAsia="en-GB"/>
          </w:rPr>
          <w:t>https://www.atis.org/3gpp-transpositions - Rel-16</w:t>
        </w:r>
      </w:hyperlink>
    </w:p>
    <w:p w14:paraId="598B44B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CCSA.37.340V16120</w:t>
      </w:r>
      <w:r w:rsidRPr="00C61EC4">
        <w:rPr>
          <w:rFonts w:eastAsia="SimSun"/>
          <w:szCs w:val="24"/>
          <w:lang w:val="en-GB" w:eastAsia="en-GB"/>
        </w:rPr>
        <w:tab/>
      </w:r>
      <w:r w:rsidRPr="00C61EC4">
        <w:rPr>
          <w:rFonts w:eastAsia="SimSun"/>
          <w:color w:val="000000"/>
          <w:sz w:val="18"/>
          <w:szCs w:val="18"/>
          <w:lang w:val="en-GB" w:eastAsia="en-GB"/>
        </w:rPr>
        <w:t>16.12.0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716" w:history="1">
        <w:r w:rsidRPr="00C61EC4">
          <w:rPr>
            <w:rFonts w:eastAsia="SimSun"/>
            <w:color w:val="0563C1"/>
            <w:sz w:val="18"/>
            <w:szCs w:val="18"/>
            <w:u w:val="single"/>
            <w:lang w:val="en-GB" w:eastAsia="en-GB"/>
          </w:rPr>
          <w:t>https://www.ccsa.org.cn/api/portalsFile/downloadOldFile?type=19&amp;oldFileUrl=ITU-R/M.2150-</w:t>
        </w:r>
      </w:hyperlink>
    </w:p>
    <w:p w14:paraId="4ED82EFE"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17" w:history="1">
        <w:r w:rsidRPr="00C61EC4">
          <w:rPr>
            <w:rFonts w:eastAsia="SimSun"/>
            <w:color w:val="0563C1"/>
            <w:sz w:val="18"/>
            <w:szCs w:val="18"/>
            <w:u w:val="single"/>
            <w:lang w:eastAsia="en-GB"/>
          </w:rPr>
          <w:t>2_SRIT/CCSA.37.340V16120.doc</w:t>
        </w:r>
      </w:hyperlink>
    </w:p>
    <w:p w14:paraId="568FB28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137 340</w:t>
      </w:r>
      <w:r w:rsidRPr="00C61EC4">
        <w:rPr>
          <w:rFonts w:eastAsia="SimSun"/>
          <w:szCs w:val="24"/>
          <w:lang w:eastAsia="en-GB"/>
        </w:rPr>
        <w:tab/>
      </w:r>
      <w:r w:rsidRPr="00C61EC4">
        <w:rPr>
          <w:rFonts w:eastAsia="SimSun"/>
          <w:color w:val="000000"/>
          <w:sz w:val="18"/>
          <w:szCs w:val="18"/>
          <w:lang w:eastAsia="en-GB"/>
        </w:rPr>
        <w:t>16.12.0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718" w:history="1">
        <w:r w:rsidRPr="00C61EC4">
          <w:rPr>
            <w:rFonts w:eastAsia="SimSun"/>
            <w:color w:val="0563C1"/>
            <w:sz w:val="18"/>
            <w:szCs w:val="18"/>
            <w:u w:val="single"/>
            <w:lang w:eastAsia="en-GB"/>
          </w:rPr>
          <w:t>https://www.etsi.org/deliver/etsi_ts/137300_137399/137340/16.12.00_60/ts_137340v161200p.pdf</w:t>
        </w:r>
      </w:hyperlink>
    </w:p>
    <w:p w14:paraId="61C16A6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37.340 16.12.0 V1.3.0</w:t>
      </w:r>
      <w:r w:rsidRPr="00C61EC4">
        <w:rPr>
          <w:rFonts w:eastAsia="SimSun"/>
          <w:szCs w:val="24"/>
          <w:lang w:eastAsia="en-GB"/>
        </w:rPr>
        <w:tab/>
      </w:r>
      <w:r w:rsidRPr="00C61EC4">
        <w:rPr>
          <w:rFonts w:eastAsia="SimSun"/>
          <w:color w:val="000000"/>
          <w:sz w:val="18"/>
          <w:szCs w:val="18"/>
          <w:lang w:eastAsia="en-GB"/>
        </w:rPr>
        <w:t>16.12.0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719" w:history="1">
        <w:r w:rsidRPr="00C61EC4">
          <w:rPr>
            <w:rFonts w:eastAsia="SimSun"/>
            <w:color w:val="0563C1"/>
            <w:sz w:val="18"/>
            <w:szCs w:val="18"/>
            <w:u w:val="single"/>
            <w:lang w:eastAsia="en-GB"/>
          </w:rPr>
          <w:t>https://members.tsdsi.in/s/KbcaQ9S34GmirRc</w:t>
        </w:r>
      </w:hyperlink>
    </w:p>
    <w:p w14:paraId="541B6DB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TTAT.3G-37.340V16.12.0</w:t>
      </w:r>
      <w:r w:rsidRPr="00C61EC4">
        <w:rPr>
          <w:rFonts w:eastAsia="SimSun"/>
          <w:szCs w:val="24"/>
          <w:lang w:eastAsia="en-GB"/>
        </w:rPr>
        <w:tab/>
      </w:r>
      <w:r w:rsidRPr="00C61EC4">
        <w:rPr>
          <w:rFonts w:eastAsia="SimSun"/>
          <w:color w:val="000000"/>
          <w:sz w:val="18"/>
          <w:szCs w:val="18"/>
          <w:lang w:eastAsia="en-GB"/>
        </w:rPr>
        <w:t>16.12.0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720" w:history="1">
        <w:r w:rsidRPr="00C61EC4">
          <w:rPr>
            <w:rFonts w:eastAsia="SimSun"/>
            <w:color w:val="0563C1"/>
            <w:sz w:val="18"/>
            <w:szCs w:val="18"/>
            <w:u w:val="single"/>
            <w:lang w:eastAsia="en-GB"/>
          </w:rPr>
          <w:t>http://committee.tta.or.kr/data/ttasDown.jsp?kind=ttastd&amp;pk_num=TTAT.3G-37.340V16.12.0</w:t>
        </w:r>
      </w:hyperlink>
    </w:p>
    <w:p w14:paraId="3B4E160C"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3DB0A62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STD-T120-37.340.V17.3.0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21" w:history="1">
        <w:r w:rsidRPr="00B31F16">
          <w:rPr>
            <w:rFonts w:eastAsia="SimSun"/>
            <w:color w:val="0563C1"/>
            <w:sz w:val="18"/>
            <w:szCs w:val="18"/>
            <w:u w:val="single"/>
            <w:lang w:val="en-GB" w:eastAsia="en-GB"/>
          </w:rPr>
          <w:t>https://www.arib.or.jp/english/html/overview/doc/T120_T23_SPECS/ARIB-STD-T120/Rel17/37/A37340-h30.pdf</w:t>
        </w:r>
      </w:hyperlink>
    </w:p>
    <w:p w14:paraId="3CE2C6D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ATIS.3GPP.37.340.V17.3.0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22" w:anchor="Rel-17" w:history="1">
        <w:r w:rsidRPr="00C61EC4">
          <w:rPr>
            <w:rFonts w:eastAsia="SimSun"/>
            <w:color w:val="0563C1"/>
            <w:sz w:val="18"/>
            <w:szCs w:val="18"/>
            <w:u w:val="single"/>
            <w:lang w:val="en-GB" w:eastAsia="en-GB"/>
          </w:rPr>
          <w:t>https://www.atis.org/3gpp-transpositions - Rel-17</w:t>
        </w:r>
      </w:hyperlink>
    </w:p>
    <w:p w14:paraId="62F2E11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CCSA.37.340V1730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723" w:history="1">
        <w:r w:rsidRPr="00C61EC4">
          <w:rPr>
            <w:rFonts w:eastAsia="SimSun"/>
            <w:color w:val="0563C1"/>
            <w:sz w:val="18"/>
            <w:szCs w:val="18"/>
            <w:u w:val="single"/>
            <w:lang w:val="en-GB" w:eastAsia="en-GB"/>
          </w:rPr>
          <w:t>https://www.ccsa.org.cn/api/portalsFile/downloadOldFile?type=19&amp;oldFileUrl=ITU-R/M.2150-</w:t>
        </w:r>
      </w:hyperlink>
    </w:p>
    <w:p w14:paraId="1AB16DDF"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24" w:history="1">
        <w:r w:rsidRPr="00C61EC4">
          <w:rPr>
            <w:rFonts w:eastAsia="SimSun"/>
            <w:color w:val="0563C1"/>
            <w:sz w:val="18"/>
            <w:szCs w:val="18"/>
            <w:u w:val="single"/>
            <w:lang w:eastAsia="en-GB"/>
          </w:rPr>
          <w:t>2_SRIT/CCSA.37.340V1730.doc</w:t>
        </w:r>
      </w:hyperlink>
    </w:p>
    <w:p w14:paraId="23D0C0E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137 340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725" w:history="1">
        <w:r w:rsidRPr="00C61EC4">
          <w:rPr>
            <w:rFonts w:eastAsia="SimSun"/>
            <w:color w:val="0563C1"/>
            <w:sz w:val="18"/>
            <w:szCs w:val="18"/>
            <w:u w:val="single"/>
            <w:lang w:eastAsia="en-GB"/>
          </w:rPr>
          <w:t>https://www.etsi.org/deliver/etsi_ts/137300_137399/137340/17.03.00_60/ts_137340v170300p.pdf</w:t>
        </w:r>
      </w:hyperlink>
    </w:p>
    <w:p w14:paraId="1A8637C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37.340 17.3.0 V1.2.0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726" w:history="1">
        <w:r w:rsidRPr="00C61EC4">
          <w:rPr>
            <w:rFonts w:eastAsia="SimSun"/>
            <w:color w:val="0563C1"/>
            <w:sz w:val="18"/>
            <w:szCs w:val="18"/>
            <w:u w:val="single"/>
            <w:lang w:eastAsia="en-GB"/>
          </w:rPr>
          <w:t>https://members.tsdsi.in/s/MDQs2gdZgYQoK3L</w:t>
        </w:r>
      </w:hyperlink>
    </w:p>
    <w:p w14:paraId="2A17053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TTAT.3G-37.340V17.3.0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727" w:history="1">
        <w:r w:rsidRPr="00C61EC4">
          <w:rPr>
            <w:rFonts w:eastAsia="SimSun"/>
            <w:color w:val="0563C1"/>
            <w:sz w:val="18"/>
            <w:szCs w:val="18"/>
            <w:u w:val="single"/>
            <w:lang w:eastAsia="en-GB"/>
          </w:rPr>
          <w:t>http://committee.tta.or.kr/data/ttasDown.jsp?kind=ttastd&amp;pk_num=TTAT.3G-37.340V17.3.0</w:t>
        </w:r>
      </w:hyperlink>
    </w:p>
    <w:p w14:paraId="5030F297" w14:textId="77777777" w:rsidR="00545E1C" w:rsidRDefault="003B2545">
      <w:pPr>
        <w:pStyle w:val="Heading5"/>
        <w:rPr>
          <w:lang w:val="en-GB" w:eastAsia="zh-CN"/>
        </w:rPr>
      </w:pPr>
      <w:r>
        <w:rPr>
          <w:lang w:val="en-GB" w:eastAsia="zh-CN"/>
        </w:rPr>
        <w:t>1.2.1.3.18</w:t>
      </w:r>
      <w:r>
        <w:rPr>
          <w:lang w:val="en-GB" w:eastAsia="zh-CN"/>
        </w:rPr>
        <w:tab/>
        <w:t>TS 37.355</w:t>
      </w:r>
    </w:p>
    <w:p w14:paraId="00D7673F" w14:textId="77777777" w:rsidR="00545E1C" w:rsidRDefault="003B2545">
      <w:pPr>
        <w:pStyle w:val="Headingb"/>
        <w:snapToGrid w:val="0"/>
        <w:spacing w:before="120"/>
        <w:rPr>
          <w:lang w:eastAsia="zh-CN"/>
        </w:rPr>
      </w:pPr>
      <w:bookmarkStart w:id="145" w:name="_Toc77257439"/>
      <w:r>
        <w:rPr>
          <w:rFonts w:hint="eastAsia"/>
          <w:color w:val="000000" w:themeColor="text1"/>
          <w:lang w:eastAsia="zh-CN"/>
        </w:rPr>
        <w:t>LTE</w:t>
      </w:r>
      <w:r>
        <w:rPr>
          <w:rFonts w:ascii="SimSun" w:hAnsi="SimSun" w:cs="SimSun" w:hint="eastAsia"/>
          <w:lang w:val="en-GB" w:eastAsia="zh-CN"/>
        </w:rPr>
        <w:t>定位协议</w:t>
      </w:r>
      <w:r>
        <w:rPr>
          <w:rFonts w:ascii="SimSun" w:hAnsi="SimSun" w:cs="SimSun" w:hint="eastAsia"/>
          <w:lang w:eastAsia="zh-CN"/>
        </w:rPr>
        <w:t>（</w:t>
      </w:r>
      <w:r>
        <w:rPr>
          <w:rFonts w:hint="eastAsia"/>
          <w:lang w:eastAsia="zh-CN"/>
        </w:rPr>
        <w:t>LPP</w:t>
      </w:r>
      <w:r>
        <w:rPr>
          <w:rFonts w:ascii="SimSun" w:hAnsi="SimSun" w:cs="SimSun" w:hint="eastAsia"/>
          <w:lang w:eastAsia="zh-CN"/>
        </w:rPr>
        <w:t>）</w:t>
      </w:r>
      <w:bookmarkEnd w:id="145"/>
    </w:p>
    <w:p w14:paraId="62A08DF0" w14:textId="77777777" w:rsidR="00545E1C" w:rsidRDefault="003B2545">
      <w:pPr>
        <w:snapToGrid w:val="0"/>
        <w:spacing w:line="240" w:lineRule="auto"/>
        <w:ind w:firstLineChars="200" w:firstLine="480"/>
        <w:rPr>
          <w:rFonts w:eastAsia="Times New Roman"/>
          <w:lang w:eastAsia="zh-CN"/>
        </w:rPr>
      </w:pPr>
      <w:r>
        <w:rPr>
          <w:rFonts w:ascii="SimSun" w:eastAsia="SimSun" w:hAnsi="SimSun" w:cs="SimSun" w:hint="eastAsia"/>
          <w:lang w:eastAsia="zh-CN"/>
        </w:rPr>
        <w:t>本</w:t>
      </w:r>
      <w:r>
        <w:rPr>
          <w:rFonts w:hint="eastAsia"/>
          <w:color w:val="000000" w:themeColor="text1"/>
          <w:lang w:eastAsia="zh-CN"/>
        </w:rPr>
        <w:t>文档</w:t>
      </w:r>
      <w:r>
        <w:rPr>
          <w:rFonts w:ascii="SimSun" w:eastAsia="SimSun" w:hAnsi="SimSun" w:cs="SimSun" w:hint="eastAsia"/>
          <w:lang w:eastAsia="zh-CN"/>
        </w:rPr>
        <w:t>定义了无线接入技术</w:t>
      </w:r>
      <w:r>
        <w:rPr>
          <w:rFonts w:eastAsia="Times New Roman"/>
          <w:lang w:val="en-GB" w:eastAsia="zh-CN"/>
        </w:rPr>
        <w:t>E-UTRA/LTE</w:t>
      </w:r>
      <w:r>
        <w:rPr>
          <w:rFonts w:ascii="SimSun" w:eastAsia="SimSun" w:hAnsi="SimSun" w:cs="SimSun" w:hint="eastAsia"/>
          <w:lang w:val="en-GB" w:eastAsia="zh-CN"/>
        </w:rPr>
        <w:t>和</w:t>
      </w:r>
      <w:r>
        <w:rPr>
          <w:rFonts w:eastAsia="Times New Roman"/>
          <w:lang w:val="en-GB" w:eastAsia="zh-CN"/>
        </w:rPr>
        <w:t>NR</w:t>
      </w:r>
      <w:r>
        <w:rPr>
          <w:rFonts w:ascii="SimSun" w:eastAsia="SimSun" w:hAnsi="SimSun" w:cs="SimSun" w:hint="eastAsia"/>
          <w:lang w:eastAsia="zh-CN"/>
        </w:rPr>
        <w:t>的</w:t>
      </w:r>
      <w:r>
        <w:rPr>
          <w:rFonts w:eastAsia="Times New Roman" w:hint="eastAsia"/>
          <w:lang w:eastAsia="zh-CN"/>
        </w:rPr>
        <w:t>LTE</w:t>
      </w:r>
      <w:r>
        <w:rPr>
          <w:rFonts w:ascii="SimSun" w:eastAsia="SimSun" w:hAnsi="SimSun" w:cs="SimSun" w:hint="eastAsia"/>
          <w:lang w:eastAsia="zh-CN"/>
        </w:rPr>
        <w:t>定位协议（</w:t>
      </w:r>
      <w:r>
        <w:rPr>
          <w:rFonts w:eastAsia="Times New Roman" w:hint="eastAsia"/>
          <w:lang w:eastAsia="zh-CN"/>
        </w:rPr>
        <w:t>LPP</w:t>
      </w:r>
      <w:r>
        <w:rPr>
          <w:rFonts w:ascii="SimSun" w:eastAsia="SimSun" w:hAnsi="SimSun" w:cs="SimSun" w:hint="eastAsia"/>
          <w:lang w:eastAsia="zh-CN"/>
        </w:rPr>
        <w:t>）。</w:t>
      </w:r>
    </w:p>
    <w:p w14:paraId="3C90060E"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7E5F56F"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7C0588C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STD-T120-37.355.V15.3.0</w:t>
      </w:r>
      <w:r w:rsidRPr="00C61EC4">
        <w:rPr>
          <w:rFonts w:eastAsia="SimSun"/>
          <w:szCs w:val="24"/>
          <w:lang w:val="en-GB" w:eastAsia="en-GB"/>
        </w:rPr>
        <w:tab/>
      </w:r>
      <w:r w:rsidRPr="00C61EC4">
        <w:rPr>
          <w:rFonts w:eastAsia="SimSun"/>
          <w:color w:val="000000"/>
          <w:sz w:val="18"/>
          <w:szCs w:val="18"/>
          <w:lang w:val="en-GB" w:eastAsia="en-GB"/>
        </w:rPr>
        <w:t>15.3.0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728" w:history="1">
        <w:r w:rsidRPr="00C61EC4">
          <w:rPr>
            <w:rFonts w:eastAsia="SimSun"/>
            <w:color w:val="0563C1"/>
            <w:sz w:val="18"/>
            <w:szCs w:val="18"/>
            <w:u w:val="single"/>
            <w:lang w:val="en-GB" w:eastAsia="en-GB"/>
          </w:rPr>
          <w:t>https://www.arib.or.jp/english/html/overview/doc/T120_T23_SPECS/ARIB-STD-T120/Rel15/37/A37355-f30.pdf</w:t>
        </w:r>
      </w:hyperlink>
    </w:p>
    <w:p w14:paraId="7B5D11E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ATIS.3GPP.37.355.V15.3.0</w:t>
      </w:r>
      <w:r w:rsidRPr="00C61EC4">
        <w:rPr>
          <w:rFonts w:eastAsia="SimSun"/>
          <w:szCs w:val="24"/>
          <w:lang w:val="en-GB" w:eastAsia="en-GB"/>
        </w:rPr>
        <w:tab/>
      </w:r>
      <w:r w:rsidRPr="00C61EC4">
        <w:rPr>
          <w:rFonts w:eastAsia="SimSun"/>
          <w:color w:val="000000"/>
          <w:sz w:val="18"/>
          <w:szCs w:val="18"/>
          <w:lang w:val="en-GB" w:eastAsia="en-GB"/>
        </w:rPr>
        <w:t>15.3.0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29" w:anchor="Rel-15" w:history="1">
        <w:r w:rsidRPr="00C61EC4">
          <w:rPr>
            <w:rFonts w:eastAsia="SimSun"/>
            <w:color w:val="0563C1"/>
            <w:sz w:val="18"/>
            <w:szCs w:val="18"/>
            <w:u w:val="single"/>
            <w:lang w:val="en-GB" w:eastAsia="en-GB"/>
          </w:rPr>
          <w:t>https://www.atis.org/3gpp-transpositions - Rel-15</w:t>
        </w:r>
      </w:hyperlink>
    </w:p>
    <w:p w14:paraId="3C83F1F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CCSA.37.355V1530</w:t>
      </w:r>
      <w:r w:rsidRPr="00C61EC4">
        <w:rPr>
          <w:rFonts w:eastAsia="SimSun"/>
          <w:szCs w:val="24"/>
          <w:lang w:val="en-GB" w:eastAsia="en-GB"/>
        </w:rPr>
        <w:tab/>
      </w:r>
      <w:r w:rsidRPr="00C61EC4">
        <w:rPr>
          <w:rFonts w:eastAsia="SimSun"/>
          <w:color w:val="000000"/>
          <w:sz w:val="18"/>
          <w:szCs w:val="18"/>
          <w:lang w:val="en-GB" w:eastAsia="en-GB"/>
        </w:rPr>
        <w:t>15.3.0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01.03.2022</w:t>
      </w:r>
      <w:r w:rsidRPr="00C61EC4">
        <w:rPr>
          <w:rFonts w:eastAsia="SimSun"/>
          <w:szCs w:val="24"/>
          <w:lang w:val="en-GB" w:eastAsia="en-GB"/>
        </w:rPr>
        <w:tab/>
      </w:r>
      <w:hyperlink r:id="rId730" w:history="1">
        <w:r w:rsidRPr="00C61EC4">
          <w:rPr>
            <w:rFonts w:eastAsia="SimSun"/>
            <w:color w:val="0563C1"/>
            <w:sz w:val="18"/>
            <w:szCs w:val="18"/>
            <w:u w:val="single"/>
            <w:lang w:val="en-GB" w:eastAsia="en-GB"/>
          </w:rPr>
          <w:t>https://www.ccsa.org.cn/api/portalsFile/downloadOldFile?type=19&amp;oldFileUrl=ITU-R/M.2150-</w:t>
        </w:r>
      </w:hyperlink>
    </w:p>
    <w:p w14:paraId="2CE6ECCC"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lastRenderedPageBreak/>
        <w:tab/>
      </w:r>
      <w:hyperlink r:id="rId731" w:history="1">
        <w:r w:rsidRPr="00C61EC4">
          <w:rPr>
            <w:rFonts w:eastAsia="SimSun"/>
            <w:color w:val="0563C1"/>
            <w:sz w:val="18"/>
            <w:szCs w:val="18"/>
            <w:u w:val="single"/>
            <w:lang w:eastAsia="en-GB"/>
          </w:rPr>
          <w:t>2_SRIT/CCSA.37.355V1530.doc</w:t>
        </w:r>
      </w:hyperlink>
    </w:p>
    <w:p w14:paraId="321713F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137 355</w:t>
      </w:r>
      <w:r w:rsidRPr="00C61EC4">
        <w:rPr>
          <w:rFonts w:eastAsia="SimSun"/>
          <w:szCs w:val="24"/>
          <w:lang w:eastAsia="en-GB"/>
        </w:rPr>
        <w:tab/>
      </w:r>
      <w:r w:rsidRPr="00C61EC4">
        <w:rPr>
          <w:rFonts w:eastAsia="SimSun"/>
          <w:color w:val="000000"/>
          <w:sz w:val="18"/>
          <w:szCs w:val="18"/>
          <w:lang w:eastAsia="en-GB"/>
        </w:rPr>
        <w:t>15.3.0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05.09.2022</w:t>
      </w:r>
      <w:r w:rsidRPr="00C61EC4">
        <w:rPr>
          <w:rFonts w:eastAsia="SimSun"/>
          <w:szCs w:val="24"/>
          <w:lang w:eastAsia="en-GB"/>
        </w:rPr>
        <w:tab/>
      </w:r>
      <w:hyperlink r:id="rId732" w:history="1">
        <w:r w:rsidRPr="00C61EC4">
          <w:rPr>
            <w:rFonts w:eastAsia="SimSun"/>
            <w:color w:val="0563C1"/>
            <w:sz w:val="18"/>
            <w:szCs w:val="18"/>
            <w:u w:val="single"/>
            <w:lang w:eastAsia="en-GB"/>
          </w:rPr>
          <w:t>https://www.etsi.org/deliver/etsi_ts/137300_137399/137355/15.03.00_60/ts_137355v150300p.pdf</w:t>
        </w:r>
      </w:hyperlink>
    </w:p>
    <w:p w14:paraId="3A64E97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r w:rsidRPr="00C61EC4">
        <w:rPr>
          <w:rFonts w:eastAsia="SimSun"/>
          <w:color w:val="000000"/>
          <w:sz w:val="18"/>
          <w:szCs w:val="18"/>
          <w:lang w:eastAsia="en-GB"/>
        </w:rPr>
        <w:t>TSDSI STD T1.3GPP 37.355-15.3.0 V1.1.0</w:t>
      </w:r>
      <w:r w:rsidRPr="00C61EC4">
        <w:rPr>
          <w:rFonts w:eastAsia="SimSun"/>
          <w:szCs w:val="24"/>
          <w:lang w:eastAsia="en-GB"/>
        </w:rPr>
        <w:tab/>
      </w:r>
      <w:r w:rsidRPr="00C61EC4">
        <w:rPr>
          <w:rFonts w:eastAsia="SimSun"/>
          <w:color w:val="000000"/>
          <w:sz w:val="18"/>
          <w:szCs w:val="18"/>
          <w:lang w:eastAsia="en-GB"/>
        </w:rPr>
        <w:t>15.3.0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733" w:history="1">
        <w:r w:rsidRPr="00C61EC4">
          <w:rPr>
            <w:rFonts w:eastAsia="SimSun"/>
            <w:color w:val="0563C1"/>
            <w:sz w:val="18"/>
            <w:szCs w:val="18"/>
            <w:u w:val="single"/>
            <w:lang w:eastAsia="en-GB"/>
          </w:rPr>
          <w:t>https://members.tsdsi.in/s/MmqwaBwCDsoqW8a</w:t>
        </w:r>
      </w:hyperlink>
    </w:p>
    <w:p w14:paraId="4C5DE0D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TTAT.3G-37.355V15.3.0</w:t>
      </w:r>
      <w:r w:rsidRPr="00C61EC4">
        <w:rPr>
          <w:rFonts w:eastAsia="SimSun"/>
          <w:szCs w:val="24"/>
          <w:lang w:eastAsia="en-GB"/>
        </w:rPr>
        <w:tab/>
      </w:r>
      <w:r w:rsidRPr="00C61EC4">
        <w:rPr>
          <w:rFonts w:eastAsia="SimSun"/>
          <w:color w:val="000000"/>
          <w:sz w:val="18"/>
          <w:szCs w:val="18"/>
          <w:lang w:eastAsia="en-GB"/>
        </w:rPr>
        <w:t>15.3.0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734" w:history="1">
        <w:r w:rsidRPr="00C61EC4">
          <w:rPr>
            <w:rFonts w:eastAsia="SimSun"/>
            <w:color w:val="0563C1"/>
            <w:sz w:val="18"/>
            <w:szCs w:val="18"/>
            <w:u w:val="single"/>
            <w:lang w:eastAsia="en-GB"/>
          </w:rPr>
          <w:t>http://committee.tta.or.kr/data/ttasDown.jsp?kind=ttastd&amp;pk_num=TTAT.3G-37.355V15.3.0</w:t>
        </w:r>
      </w:hyperlink>
    </w:p>
    <w:p w14:paraId="4888353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2C6E119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STD-T120-37.355.V16.9.0</w:t>
      </w:r>
      <w:r w:rsidRPr="00B31F16">
        <w:rPr>
          <w:rFonts w:eastAsia="SimSun"/>
          <w:szCs w:val="24"/>
          <w:lang w:val="en-GB" w:eastAsia="en-GB"/>
        </w:rPr>
        <w:tab/>
      </w:r>
      <w:r w:rsidRPr="00B31F16">
        <w:rPr>
          <w:rFonts w:eastAsia="SimSun"/>
          <w:color w:val="000000"/>
          <w:sz w:val="18"/>
          <w:szCs w:val="18"/>
          <w:lang w:val="en-GB" w:eastAsia="en-GB"/>
        </w:rPr>
        <w:t>16.9.0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35" w:history="1">
        <w:r w:rsidRPr="00B31F16">
          <w:rPr>
            <w:rFonts w:eastAsia="SimSun"/>
            <w:color w:val="0563C1"/>
            <w:sz w:val="18"/>
            <w:szCs w:val="18"/>
            <w:u w:val="single"/>
            <w:lang w:val="en-GB" w:eastAsia="en-GB"/>
          </w:rPr>
          <w:t>https://www.arib.or.jp/english/html/overview/doc/T120_T23_SPECS/ARIB-STD-T120/Rel16/37/A37355-g90.pdf</w:t>
        </w:r>
      </w:hyperlink>
    </w:p>
    <w:p w14:paraId="15A49CF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ATIS.3GPP.37.355.V16.9.0</w:t>
      </w:r>
      <w:r w:rsidRPr="00C61EC4">
        <w:rPr>
          <w:rFonts w:eastAsia="SimSun"/>
          <w:szCs w:val="24"/>
          <w:lang w:val="en-GB" w:eastAsia="en-GB"/>
        </w:rPr>
        <w:tab/>
      </w:r>
      <w:r w:rsidRPr="00C61EC4">
        <w:rPr>
          <w:rFonts w:eastAsia="SimSun"/>
          <w:color w:val="000000"/>
          <w:sz w:val="18"/>
          <w:szCs w:val="18"/>
          <w:lang w:val="en-GB" w:eastAsia="en-GB"/>
        </w:rPr>
        <w:t>16.9.0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36" w:anchor="Rel-16" w:history="1">
        <w:r w:rsidRPr="00C61EC4">
          <w:rPr>
            <w:rFonts w:eastAsia="SimSun"/>
            <w:color w:val="0563C1"/>
            <w:sz w:val="18"/>
            <w:szCs w:val="18"/>
            <w:u w:val="single"/>
            <w:lang w:val="en-GB" w:eastAsia="en-GB"/>
          </w:rPr>
          <w:t>https://www.atis.org/3gpp-transpositions - Rel-16</w:t>
        </w:r>
      </w:hyperlink>
    </w:p>
    <w:p w14:paraId="6725F5B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CCSA.37.355V1690</w:t>
      </w:r>
      <w:r w:rsidRPr="00C61EC4">
        <w:rPr>
          <w:rFonts w:eastAsia="SimSun"/>
          <w:szCs w:val="24"/>
          <w:lang w:val="en-GB" w:eastAsia="en-GB"/>
        </w:rPr>
        <w:tab/>
      </w:r>
      <w:r w:rsidRPr="00C61EC4">
        <w:rPr>
          <w:rFonts w:eastAsia="SimSun"/>
          <w:color w:val="000000"/>
          <w:sz w:val="18"/>
          <w:szCs w:val="18"/>
          <w:lang w:val="en-GB" w:eastAsia="en-GB"/>
        </w:rPr>
        <w:t>16.9.0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737" w:history="1">
        <w:r w:rsidRPr="00C61EC4">
          <w:rPr>
            <w:rFonts w:eastAsia="SimSun"/>
            <w:color w:val="0563C1"/>
            <w:sz w:val="18"/>
            <w:szCs w:val="18"/>
            <w:u w:val="single"/>
            <w:lang w:val="en-GB" w:eastAsia="en-GB"/>
          </w:rPr>
          <w:t>https://www.ccsa.org.cn/api/portalsFile/downloadOldFile?type=19&amp;oldFileUrl=ITU-R/M.2150-</w:t>
        </w:r>
      </w:hyperlink>
    </w:p>
    <w:p w14:paraId="365116DF"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38" w:history="1">
        <w:r w:rsidRPr="00C61EC4">
          <w:rPr>
            <w:rFonts w:eastAsia="SimSun"/>
            <w:color w:val="0563C1"/>
            <w:sz w:val="18"/>
            <w:szCs w:val="18"/>
            <w:u w:val="single"/>
            <w:lang w:eastAsia="en-GB"/>
          </w:rPr>
          <w:t>2_SRIT/CCSA.37.355V1690.doc</w:t>
        </w:r>
      </w:hyperlink>
    </w:p>
    <w:p w14:paraId="5FE7403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137 355</w:t>
      </w:r>
      <w:r w:rsidRPr="00C61EC4">
        <w:rPr>
          <w:rFonts w:eastAsia="SimSun"/>
          <w:szCs w:val="24"/>
          <w:lang w:eastAsia="en-GB"/>
        </w:rPr>
        <w:tab/>
      </w:r>
      <w:r w:rsidRPr="00C61EC4">
        <w:rPr>
          <w:rFonts w:eastAsia="SimSun"/>
          <w:color w:val="000000"/>
          <w:sz w:val="18"/>
          <w:szCs w:val="18"/>
          <w:lang w:eastAsia="en-GB"/>
        </w:rPr>
        <w:t>16.9.0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739" w:history="1">
        <w:r w:rsidRPr="00C61EC4">
          <w:rPr>
            <w:rFonts w:eastAsia="SimSun"/>
            <w:color w:val="0563C1"/>
            <w:sz w:val="18"/>
            <w:szCs w:val="18"/>
            <w:u w:val="single"/>
            <w:lang w:eastAsia="en-GB"/>
          </w:rPr>
          <w:t>https://www.etsi.org/deliver/etsi_ts/137300_137399/137355/16.09.00_60/ts_137355v160900p.pdf</w:t>
        </w:r>
      </w:hyperlink>
    </w:p>
    <w:p w14:paraId="4597DB6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37.355 16.9.0 V1.2.0</w:t>
      </w:r>
      <w:r w:rsidRPr="00C61EC4">
        <w:rPr>
          <w:rFonts w:eastAsia="SimSun"/>
          <w:szCs w:val="24"/>
          <w:lang w:eastAsia="en-GB"/>
        </w:rPr>
        <w:tab/>
      </w:r>
      <w:r w:rsidRPr="00C61EC4">
        <w:rPr>
          <w:rFonts w:eastAsia="SimSun"/>
          <w:color w:val="000000"/>
          <w:sz w:val="18"/>
          <w:szCs w:val="18"/>
          <w:lang w:eastAsia="en-GB"/>
        </w:rPr>
        <w:t>16.9.0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740" w:history="1">
        <w:r w:rsidRPr="00C61EC4">
          <w:rPr>
            <w:rFonts w:eastAsia="SimSun"/>
            <w:color w:val="0563C1"/>
            <w:sz w:val="18"/>
            <w:szCs w:val="18"/>
            <w:u w:val="single"/>
            <w:lang w:eastAsia="en-GB"/>
          </w:rPr>
          <w:t>https://members.tsdsi.in/s/CYENAFxpd8C5B2k</w:t>
        </w:r>
      </w:hyperlink>
    </w:p>
    <w:p w14:paraId="6DC881D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TTAT.3G-37.355V16.9.0</w:t>
      </w:r>
      <w:r w:rsidRPr="00C61EC4">
        <w:rPr>
          <w:rFonts w:eastAsia="SimSun"/>
          <w:szCs w:val="24"/>
          <w:lang w:eastAsia="en-GB"/>
        </w:rPr>
        <w:tab/>
      </w:r>
      <w:r w:rsidRPr="00C61EC4">
        <w:rPr>
          <w:rFonts w:eastAsia="SimSun"/>
          <w:color w:val="000000"/>
          <w:sz w:val="18"/>
          <w:szCs w:val="18"/>
          <w:lang w:eastAsia="en-GB"/>
        </w:rPr>
        <w:t>16.9.0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741" w:history="1">
        <w:r w:rsidRPr="00C61EC4">
          <w:rPr>
            <w:rFonts w:eastAsia="SimSun"/>
            <w:color w:val="0563C1"/>
            <w:sz w:val="18"/>
            <w:szCs w:val="18"/>
            <w:u w:val="single"/>
            <w:lang w:eastAsia="en-GB"/>
          </w:rPr>
          <w:t>http://committee.tta.or.kr/data/ttasDown.jsp?kind=ttastd&amp;pk_num=TTAT.3G-37.355V16.9.0</w:t>
        </w:r>
      </w:hyperlink>
    </w:p>
    <w:p w14:paraId="402AE2C3"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484A26D6"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STD-T120-37.355.V17.3.0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42" w:history="1">
        <w:r w:rsidRPr="00B31F16">
          <w:rPr>
            <w:rFonts w:eastAsia="SimSun"/>
            <w:color w:val="0563C1"/>
            <w:sz w:val="18"/>
            <w:szCs w:val="18"/>
            <w:u w:val="single"/>
            <w:lang w:val="en-GB" w:eastAsia="en-GB"/>
          </w:rPr>
          <w:t>https://www.arib.or.jp/english/html/overview/doc/T120_T23_SPECS/ARIB-STD-T120/Rel17/37/A37355-h30.pdf</w:t>
        </w:r>
      </w:hyperlink>
    </w:p>
    <w:p w14:paraId="5FC0AAF8"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ATIS.3GPP.37.355.V17.3.0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43" w:anchor="Rel-17" w:history="1">
        <w:r w:rsidRPr="00C61EC4">
          <w:rPr>
            <w:rFonts w:eastAsia="SimSun"/>
            <w:color w:val="0563C1"/>
            <w:sz w:val="18"/>
            <w:szCs w:val="18"/>
            <w:u w:val="single"/>
            <w:lang w:val="en-GB" w:eastAsia="en-GB"/>
          </w:rPr>
          <w:t>https://www.atis.org/3gpp-transpositions - Rel-17</w:t>
        </w:r>
      </w:hyperlink>
    </w:p>
    <w:p w14:paraId="7D6BD404"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CCSA.37.355V1730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744" w:history="1">
        <w:r w:rsidRPr="00C61EC4">
          <w:rPr>
            <w:rFonts w:eastAsia="SimSun"/>
            <w:color w:val="0563C1"/>
            <w:sz w:val="18"/>
            <w:szCs w:val="18"/>
            <w:u w:val="single"/>
            <w:lang w:val="en-GB" w:eastAsia="en-GB"/>
          </w:rPr>
          <w:t>https://www.ccsa.org.cn/api/portalsFile/downloadOldFile?type=19&amp;oldFileUrl=ITU-R/M.2150-</w:t>
        </w:r>
      </w:hyperlink>
    </w:p>
    <w:p w14:paraId="2CB19B2F" w14:textId="77777777" w:rsidR="00545E1C" w:rsidRPr="00C61EC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45" w:history="1">
        <w:r w:rsidRPr="00C61EC4">
          <w:rPr>
            <w:rFonts w:eastAsia="SimSun"/>
            <w:color w:val="0563C1"/>
            <w:sz w:val="18"/>
            <w:szCs w:val="18"/>
            <w:u w:val="single"/>
            <w:lang w:eastAsia="en-GB"/>
          </w:rPr>
          <w:t>2_SRIT/CCSA.37.355V1730.doc</w:t>
        </w:r>
      </w:hyperlink>
    </w:p>
    <w:p w14:paraId="349B2C1F"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137 355</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746" w:history="1">
        <w:r w:rsidRPr="00C61EC4">
          <w:rPr>
            <w:rFonts w:eastAsia="SimSun"/>
            <w:color w:val="0563C1"/>
            <w:sz w:val="18"/>
            <w:szCs w:val="18"/>
            <w:u w:val="single"/>
            <w:lang w:eastAsia="en-GB"/>
          </w:rPr>
          <w:t>https://www.etsi.org/deliver/etsi_ts/137300_137399/137355/17.03.00_60/ts_137355v170300p.pdf</w:t>
        </w:r>
      </w:hyperlink>
    </w:p>
    <w:p w14:paraId="3FF87721"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37.355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747" w:history="1">
        <w:r w:rsidRPr="00C61EC4">
          <w:rPr>
            <w:rFonts w:eastAsia="SimSun"/>
            <w:color w:val="0563C1"/>
            <w:sz w:val="18"/>
            <w:szCs w:val="18"/>
            <w:u w:val="single"/>
            <w:lang w:eastAsia="en-GB"/>
          </w:rPr>
          <w:t>https://members.tsdsi.in/s/r5ciGSaf2RSZej7</w:t>
        </w:r>
      </w:hyperlink>
    </w:p>
    <w:p w14:paraId="39FF0CF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TTAT.3G-37.355V17.3.0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748" w:history="1">
        <w:r w:rsidRPr="00C61EC4">
          <w:rPr>
            <w:rFonts w:eastAsia="SimSun"/>
            <w:color w:val="0563C1"/>
            <w:sz w:val="18"/>
            <w:szCs w:val="18"/>
            <w:u w:val="single"/>
            <w:lang w:eastAsia="en-GB"/>
          </w:rPr>
          <w:t>http://committee.tta.or.kr/data/ttasDown.jsp?kind=ttastd&amp;pk_num=TTAT.3G-37.355V17.3.0</w:t>
        </w:r>
      </w:hyperlink>
    </w:p>
    <w:p w14:paraId="08A17A16" w14:textId="77777777" w:rsidR="00545E1C" w:rsidRDefault="003B2545">
      <w:pPr>
        <w:pStyle w:val="Heading5"/>
        <w:rPr>
          <w:lang w:val="en-GB" w:eastAsia="zh-CN"/>
        </w:rPr>
      </w:pPr>
      <w:r>
        <w:rPr>
          <w:lang w:val="en-GB" w:eastAsia="zh-CN"/>
        </w:rPr>
        <w:t>1.2.1.3.</w:t>
      </w:r>
      <w:r>
        <w:rPr>
          <w:color w:val="000000" w:themeColor="text1"/>
          <w:lang w:eastAsia="zh-CN"/>
        </w:rPr>
        <w:t>19</w:t>
      </w:r>
      <w:r>
        <w:rPr>
          <w:lang w:val="en-GB" w:eastAsia="zh-CN"/>
        </w:rPr>
        <w:tab/>
        <w:t>TS 38.300</w:t>
      </w:r>
    </w:p>
    <w:p w14:paraId="35D5585D" w14:textId="77777777" w:rsidR="00545E1C" w:rsidRDefault="003B2545">
      <w:pPr>
        <w:pStyle w:val="Headingb"/>
        <w:snapToGrid w:val="0"/>
        <w:spacing w:before="120"/>
        <w:rPr>
          <w:lang w:eastAsia="zh-CN"/>
        </w:rPr>
      </w:pPr>
      <w:bookmarkStart w:id="146" w:name="_Toc77257440"/>
      <w:r>
        <w:rPr>
          <w:rFonts w:hint="eastAsia"/>
          <w:lang w:eastAsia="zh-CN"/>
        </w:rPr>
        <w:t>NR</w:t>
      </w:r>
      <w:r>
        <w:rPr>
          <w:rFonts w:ascii="SimSun" w:hAnsi="SimSun" w:cs="SimSun" w:hint="eastAsia"/>
          <w:lang w:eastAsia="zh-CN"/>
        </w:rPr>
        <w:t>；</w:t>
      </w:r>
      <w:r>
        <w:rPr>
          <w:lang w:eastAsia="zh-CN"/>
        </w:rPr>
        <w:t>NR</w:t>
      </w:r>
      <w:r>
        <w:rPr>
          <w:rFonts w:ascii="SimSun" w:hAnsi="SimSun" w:cs="SimSun" w:hint="eastAsia"/>
          <w:lang w:val="en-GB" w:eastAsia="zh-CN"/>
        </w:rPr>
        <w:t>和</w:t>
      </w:r>
      <w:r>
        <w:rPr>
          <w:lang w:eastAsia="zh-CN"/>
        </w:rPr>
        <w:t>NG-RAN</w:t>
      </w:r>
      <w:r>
        <w:rPr>
          <w:rFonts w:ascii="SimSun" w:hAnsi="SimSun" w:cs="SimSun" w:hint="eastAsia"/>
          <w:lang w:val="en-GB" w:eastAsia="zh-CN"/>
        </w:rPr>
        <w:t>总体描述</w:t>
      </w:r>
      <w:r>
        <w:rPr>
          <w:rFonts w:ascii="SimSun" w:hAnsi="SimSun" w:cs="SimSun" w:hint="eastAsia"/>
          <w:lang w:eastAsia="zh-CN"/>
        </w:rPr>
        <w:t>；</w:t>
      </w:r>
      <w:r>
        <w:rPr>
          <w:rFonts w:ascii="SimSun" w:hAnsi="SimSun" w:cs="SimSun" w:hint="eastAsia"/>
          <w:lang w:val="en-GB" w:eastAsia="zh-CN"/>
        </w:rPr>
        <w:t>第</w:t>
      </w:r>
      <w:r>
        <w:rPr>
          <w:lang w:eastAsia="zh-CN"/>
        </w:rPr>
        <w:t>2</w:t>
      </w:r>
      <w:r>
        <w:rPr>
          <w:rFonts w:ascii="SimSun" w:hAnsi="SimSun" w:cs="SimSun" w:hint="eastAsia"/>
          <w:lang w:val="en-GB" w:eastAsia="zh-CN"/>
        </w:rPr>
        <w:t>阶段</w:t>
      </w:r>
      <w:bookmarkEnd w:id="146"/>
    </w:p>
    <w:p w14:paraId="54ABAE5E" w14:textId="77777777" w:rsidR="00545E1C" w:rsidRDefault="003B2545">
      <w:pPr>
        <w:snapToGrid w:val="0"/>
        <w:spacing w:line="240" w:lineRule="auto"/>
        <w:ind w:firstLineChars="200" w:firstLine="480"/>
        <w:rPr>
          <w:lang w:val="en-GB" w:eastAsia="zh-CN"/>
        </w:rPr>
      </w:pPr>
      <w:r>
        <w:rPr>
          <w:lang w:val="en-GB" w:eastAsia="zh-CN"/>
        </w:rPr>
        <w:t>本</w:t>
      </w:r>
      <w:r>
        <w:rPr>
          <w:color w:val="000000" w:themeColor="text1"/>
          <w:lang w:eastAsia="zh-CN"/>
        </w:rPr>
        <w:t>文档</w:t>
      </w:r>
      <w:r>
        <w:rPr>
          <w:lang w:val="en-GB" w:eastAsia="zh-CN"/>
        </w:rPr>
        <w:t>概括和总体描述了</w:t>
      </w:r>
      <w:r>
        <w:rPr>
          <w:lang w:eastAsia="zh-CN"/>
        </w:rPr>
        <w:t>NG-RAN</w:t>
      </w:r>
      <w:r>
        <w:rPr>
          <w:lang w:val="en-GB" w:eastAsia="zh-CN"/>
        </w:rPr>
        <w:t>，并着重介绍了连接</w:t>
      </w:r>
      <w:r>
        <w:rPr>
          <w:lang w:val="en-GB" w:eastAsia="zh-CN"/>
        </w:rPr>
        <w:t>5GC</w:t>
      </w:r>
      <w:r>
        <w:rPr>
          <w:lang w:val="en-GB" w:eastAsia="zh-CN"/>
        </w:rPr>
        <w:t>的</w:t>
      </w:r>
      <w:r>
        <w:rPr>
          <w:lang w:val="en-GB" w:eastAsia="zh-CN"/>
        </w:rPr>
        <w:t>NR</w:t>
      </w:r>
      <w:r>
        <w:rPr>
          <w:lang w:val="en-GB" w:eastAsia="zh-CN"/>
        </w:rPr>
        <w:t>的无线电接口协议架构（在</w:t>
      </w:r>
      <w:r>
        <w:rPr>
          <w:lang w:val="en-GB" w:eastAsia="zh-CN"/>
        </w:rPr>
        <w:t>36</w:t>
      </w:r>
      <w:r>
        <w:rPr>
          <w:lang w:val="en-GB" w:eastAsia="zh-CN"/>
        </w:rPr>
        <w:t>系列中介绍了连接</w:t>
      </w:r>
      <w:r>
        <w:rPr>
          <w:lang w:val="en-GB" w:eastAsia="zh-CN"/>
        </w:rPr>
        <w:t>5GC</w:t>
      </w:r>
      <w:r>
        <w:rPr>
          <w:lang w:val="en-GB" w:eastAsia="zh-CN"/>
        </w:rPr>
        <w:t>的</w:t>
      </w:r>
      <w:r>
        <w:rPr>
          <w:lang w:val="en-GB" w:eastAsia="zh-CN"/>
        </w:rPr>
        <w:t>E-UTRA</w:t>
      </w:r>
      <w:r>
        <w:rPr>
          <w:lang w:val="en-GB" w:eastAsia="zh-CN"/>
        </w:rPr>
        <w:t>）。在</w:t>
      </w:r>
      <w:r>
        <w:rPr>
          <w:lang w:val="en-GB" w:eastAsia="zh-CN"/>
        </w:rPr>
        <w:t>38</w:t>
      </w:r>
      <w:r>
        <w:rPr>
          <w:lang w:val="en-GB" w:eastAsia="zh-CN"/>
        </w:rPr>
        <w:t>系列的配套规范中规定了无线电接口协议的详细信息。</w:t>
      </w:r>
    </w:p>
    <w:p w14:paraId="7C45142F"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052659A" w14:textId="77777777" w:rsidR="00545E1C" w:rsidRPr="00C61EC4" w:rsidRDefault="003B2545">
      <w:pPr>
        <w:widowControl w:val="0"/>
        <w:tabs>
          <w:tab w:val="left" w:pos="90"/>
        </w:tabs>
        <w:overflowPunct/>
        <w:spacing w:before="6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74107F9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STD-T120-38.300.V15.13.0</w:t>
      </w:r>
      <w:r w:rsidRPr="00C61EC4">
        <w:rPr>
          <w:rFonts w:eastAsia="SimSun"/>
          <w:szCs w:val="24"/>
          <w:lang w:val="en-GB" w:eastAsia="en-GB"/>
        </w:rPr>
        <w:tab/>
      </w:r>
      <w:r w:rsidRPr="00C61EC4">
        <w:rPr>
          <w:rFonts w:eastAsia="SimSun"/>
          <w:color w:val="000000"/>
          <w:sz w:val="18"/>
          <w:szCs w:val="18"/>
          <w:lang w:val="en-GB" w:eastAsia="en-GB"/>
        </w:rPr>
        <w:t>15.13.0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749" w:history="1">
        <w:r w:rsidRPr="00C61EC4">
          <w:rPr>
            <w:rFonts w:eastAsia="SimSun"/>
            <w:color w:val="0563C1"/>
            <w:sz w:val="18"/>
            <w:szCs w:val="18"/>
            <w:u w:val="single"/>
            <w:lang w:val="en-GB" w:eastAsia="en-GB"/>
          </w:rPr>
          <w:t>https://www.arib.or.jp/english/html/overview/doc/T120_T23_SPECS/ARIB-STD-T120/Rel15/38/A38300-fd0.pdf</w:t>
        </w:r>
      </w:hyperlink>
    </w:p>
    <w:p w14:paraId="37FC8C7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ATIS.3GPP.38.300.V15.13.0</w:t>
      </w:r>
      <w:r w:rsidRPr="00C61EC4">
        <w:rPr>
          <w:rFonts w:eastAsia="SimSun"/>
          <w:szCs w:val="24"/>
          <w:lang w:val="en-GB" w:eastAsia="en-GB"/>
        </w:rPr>
        <w:tab/>
      </w:r>
      <w:r w:rsidRPr="00C61EC4">
        <w:rPr>
          <w:rFonts w:eastAsia="SimSun"/>
          <w:color w:val="000000"/>
          <w:sz w:val="18"/>
          <w:szCs w:val="18"/>
          <w:lang w:val="en-GB" w:eastAsia="en-GB"/>
        </w:rPr>
        <w:t>15.13.0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50" w:anchor="Rel-15" w:history="1">
        <w:r w:rsidRPr="00C61EC4">
          <w:rPr>
            <w:rFonts w:eastAsia="SimSun"/>
            <w:color w:val="0563C1"/>
            <w:sz w:val="18"/>
            <w:szCs w:val="18"/>
            <w:u w:val="single"/>
            <w:lang w:val="en-GB" w:eastAsia="en-GB"/>
          </w:rPr>
          <w:t>https://www.atis.org/3gpp-transpositions - Rel-15</w:t>
        </w:r>
      </w:hyperlink>
    </w:p>
    <w:p w14:paraId="6EA6998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CCSA.38.300V15130</w:t>
      </w:r>
      <w:r w:rsidRPr="00C61EC4">
        <w:rPr>
          <w:rFonts w:eastAsia="SimSun"/>
          <w:szCs w:val="24"/>
          <w:lang w:val="en-GB" w:eastAsia="en-GB"/>
        </w:rPr>
        <w:tab/>
      </w:r>
      <w:r w:rsidRPr="00C61EC4">
        <w:rPr>
          <w:rFonts w:eastAsia="SimSun"/>
          <w:color w:val="000000"/>
          <w:sz w:val="18"/>
          <w:szCs w:val="18"/>
          <w:lang w:val="en-GB" w:eastAsia="en-GB"/>
        </w:rPr>
        <w:t>15.13.0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01.06.2021</w:t>
      </w:r>
      <w:r w:rsidRPr="00C61EC4">
        <w:rPr>
          <w:rFonts w:eastAsia="SimSun"/>
          <w:szCs w:val="24"/>
          <w:lang w:val="en-GB" w:eastAsia="en-GB"/>
        </w:rPr>
        <w:tab/>
      </w:r>
      <w:hyperlink r:id="rId751" w:history="1">
        <w:r w:rsidRPr="00C61EC4">
          <w:rPr>
            <w:rFonts w:eastAsia="SimSun"/>
            <w:color w:val="0563C1"/>
            <w:sz w:val="18"/>
            <w:szCs w:val="18"/>
            <w:u w:val="single"/>
            <w:lang w:val="en-GB" w:eastAsia="en-GB"/>
          </w:rPr>
          <w:t>https://www.ccsa.org.cn/api/portalsFile/downloadOldFile?type=19&amp;oldFileUrl=ITU-R/M.2150-</w:t>
        </w:r>
      </w:hyperlink>
    </w:p>
    <w:p w14:paraId="085DF059"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52" w:history="1">
        <w:r w:rsidRPr="00C61EC4">
          <w:rPr>
            <w:rFonts w:eastAsia="SimSun"/>
            <w:color w:val="0563C1"/>
            <w:sz w:val="18"/>
            <w:szCs w:val="18"/>
            <w:u w:val="single"/>
            <w:lang w:eastAsia="en-GB"/>
          </w:rPr>
          <w:t>2_SRIT/CCSA.38.300V15130.doc</w:t>
        </w:r>
      </w:hyperlink>
    </w:p>
    <w:p w14:paraId="16DA414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138 300</w:t>
      </w:r>
      <w:r w:rsidRPr="00C61EC4">
        <w:rPr>
          <w:rFonts w:eastAsia="SimSun"/>
          <w:szCs w:val="24"/>
          <w:lang w:eastAsia="en-GB"/>
        </w:rPr>
        <w:tab/>
      </w:r>
      <w:r w:rsidRPr="00C61EC4">
        <w:rPr>
          <w:rFonts w:eastAsia="SimSun"/>
          <w:color w:val="000000"/>
          <w:sz w:val="18"/>
          <w:szCs w:val="18"/>
          <w:lang w:eastAsia="en-GB"/>
        </w:rPr>
        <w:t>15.13.0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09.08.2021</w:t>
      </w:r>
      <w:r w:rsidRPr="00C61EC4">
        <w:rPr>
          <w:rFonts w:eastAsia="SimSun"/>
          <w:szCs w:val="24"/>
          <w:lang w:eastAsia="en-GB"/>
        </w:rPr>
        <w:tab/>
      </w:r>
      <w:hyperlink r:id="rId753" w:history="1">
        <w:r w:rsidRPr="00C61EC4">
          <w:rPr>
            <w:rFonts w:eastAsia="SimSun"/>
            <w:color w:val="0563C1"/>
            <w:sz w:val="18"/>
            <w:szCs w:val="18"/>
            <w:u w:val="single"/>
            <w:lang w:eastAsia="en-GB"/>
          </w:rPr>
          <w:t>https://www.etsi.org/deliver/etsi_ts/138300_138399/138300/15.13.00_60/ts_138300v151300p.pdf</w:t>
        </w:r>
      </w:hyperlink>
    </w:p>
    <w:p w14:paraId="4E07FEF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38.3-15.13.0 V1.1.0</w:t>
      </w:r>
      <w:r w:rsidRPr="00C61EC4">
        <w:rPr>
          <w:rFonts w:eastAsia="SimSun"/>
          <w:szCs w:val="24"/>
          <w:lang w:eastAsia="en-GB"/>
        </w:rPr>
        <w:tab/>
      </w:r>
      <w:r w:rsidRPr="00C61EC4">
        <w:rPr>
          <w:rFonts w:eastAsia="SimSun"/>
          <w:color w:val="000000"/>
          <w:sz w:val="18"/>
          <w:szCs w:val="18"/>
          <w:lang w:eastAsia="en-GB"/>
        </w:rPr>
        <w:t>15.13.0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754" w:history="1">
        <w:r w:rsidRPr="00C61EC4">
          <w:rPr>
            <w:rFonts w:eastAsia="SimSun"/>
            <w:color w:val="0563C1"/>
            <w:sz w:val="18"/>
            <w:szCs w:val="18"/>
            <w:u w:val="single"/>
            <w:lang w:eastAsia="en-GB"/>
          </w:rPr>
          <w:t>https://members.tsdsi.in/s/XwH3Wi5SroG7Jp3</w:t>
        </w:r>
      </w:hyperlink>
    </w:p>
    <w:p w14:paraId="23CC207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TTAT.3G-38.300V15.13.0</w:t>
      </w:r>
      <w:r w:rsidRPr="00C61EC4">
        <w:rPr>
          <w:rFonts w:eastAsia="SimSun"/>
          <w:szCs w:val="24"/>
          <w:lang w:eastAsia="en-GB"/>
        </w:rPr>
        <w:tab/>
      </w:r>
      <w:r w:rsidRPr="00C61EC4">
        <w:rPr>
          <w:rFonts w:eastAsia="SimSun"/>
          <w:color w:val="000000"/>
          <w:sz w:val="18"/>
          <w:szCs w:val="18"/>
          <w:lang w:eastAsia="en-GB"/>
        </w:rPr>
        <w:t>15.13.0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30.09.2021</w:t>
      </w:r>
      <w:r w:rsidRPr="00C61EC4">
        <w:rPr>
          <w:rFonts w:eastAsia="SimSun"/>
          <w:szCs w:val="24"/>
          <w:lang w:eastAsia="en-GB"/>
        </w:rPr>
        <w:tab/>
      </w:r>
      <w:hyperlink r:id="rId755" w:history="1">
        <w:r w:rsidRPr="00C61EC4">
          <w:rPr>
            <w:rFonts w:eastAsia="SimSun"/>
            <w:color w:val="0563C1"/>
            <w:sz w:val="18"/>
            <w:szCs w:val="18"/>
            <w:u w:val="single"/>
            <w:lang w:eastAsia="en-GB"/>
          </w:rPr>
          <w:t>http://committee.tta.or.kr/data/ttasDown.jsp?kind=ttastd&amp;pk_num=TTAT.3G-38.300V15.13.0</w:t>
        </w:r>
      </w:hyperlink>
    </w:p>
    <w:p w14:paraId="690668EB"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35F3EA9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STD-T120-38.300.V16.11.0</w:t>
      </w:r>
      <w:r w:rsidRPr="00B31F16">
        <w:rPr>
          <w:rFonts w:eastAsia="SimSun"/>
          <w:szCs w:val="24"/>
          <w:lang w:val="en-GB" w:eastAsia="en-GB"/>
        </w:rPr>
        <w:tab/>
      </w:r>
      <w:r w:rsidRPr="00B31F16">
        <w:rPr>
          <w:rFonts w:eastAsia="SimSun"/>
          <w:color w:val="000000"/>
          <w:sz w:val="18"/>
          <w:szCs w:val="18"/>
          <w:lang w:val="en-GB" w:eastAsia="en-GB"/>
        </w:rPr>
        <w:t>16.11.0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56" w:history="1">
        <w:r w:rsidRPr="00B31F16">
          <w:rPr>
            <w:rFonts w:eastAsia="SimSun"/>
            <w:color w:val="0563C1"/>
            <w:sz w:val="18"/>
            <w:szCs w:val="18"/>
            <w:u w:val="single"/>
            <w:lang w:val="en-GB" w:eastAsia="en-GB"/>
          </w:rPr>
          <w:t>https://www.arib.or.jp/english/html/overview/doc/T120_T23_SPECS/ARIB-STD-T120/Rel16/38/A38300-gb0.pdf</w:t>
        </w:r>
      </w:hyperlink>
    </w:p>
    <w:p w14:paraId="697BA04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ATIS.3GPP.38.300.V16.11.0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57" w:anchor="Rel-16" w:history="1">
        <w:r w:rsidRPr="00C61EC4">
          <w:rPr>
            <w:rFonts w:eastAsia="SimSun"/>
            <w:color w:val="0563C1"/>
            <w:sz w:val="18"/>
            <w:szCs w:val="18"/>
            <w:u w:val="single"/>
            <w:lang w:val="en-GB" w:eastAsia="en-GB"/>
          </w:rPr>
          <w:t>https://www.atis.org/3gpp-transpositions - Rel-16</w:t>
        </w:r>
      </w:hyperlink>
    </w:p>
    <w:p w14:paraId="46C0ECE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CCSA.38.300V16110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758" w:history="1">
        <w:r w:rsidRPr="00C61EC4">
          <w:rPr>
            <w:rFonts w:eastAsia="SimSun"/>
            <w:color w:val="0563C1"/>
            <w:sz w:val="18"/>
            <w:szCs w:val="18"/>
            <w:u w:val="single"/>
            <w:lang w:val="en-GB" w:eastAsia="en-GB"/>
          </w:rPr>
          <w:t>https://www.ccsa.org.cn/api/portalsFile/downloadOldFile?type=19&amp;oldFileUrl=ITU-R/M.2150-</w:t>
        </w:r>
      </w:hyperlink>
    </w:p>
    <w:p w14:paraId="724D58B2"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59" w:history="1">
        <w:r w:rsidRPr="00C61EC4">
          <w:rPr>
            <w:rFonts w:eastAsia="SimSun"/>
            <w:color w:val="0563C1"/>
            <w:sz w:val="18"/>
            <w:szCs w:val="18"/>
            <w:u w:val="single"/>
            <w:lang w:eastAsia="en-GB"/>
          </w:rPr>
          <w:t>2_SRIT/CCSA.38.300V16110.doc</w:t>
        </w:r>
      </w:hyperlink>
    </w:p>
    <w:p w14:paraId="1C508B6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lastRenderedPageBreak/>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760" w:history="1">
        <w:r w:rsidRPr="00C61EC4">
          <w:rPr>
            <w:rFonts w:eastAsia="SimSun"/>
            <w:color w:val="0563C1"/>
            <w:sz w:val="18"/>
            <w:szCs w:val="18"/>
            <w:u w:val="single"/>
            <w:lang w:eastAsia="en-GB"/>
          </w:rPr>
          <w:t>https://www.etsi.org/deliver/etsi_ts/138300_138399/138300/16.11.00_60/ts_138300v161100p.pdf</w:t>
        </w:r>
      </w:hyperlink>
    </w:p>
    <w:p w14:paraId="5900565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38.300 16.11.0 V1.3.0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761" w:history="1">
        <w:r w:rsidRPr="00C61EC4">
          <w:rPr>
            <w:rFonts w:eastAsia="SimSun"/>
            <w:color w:val="0563C1"/>
            <w:sz w:val="18"/>
            <w:szCs w:val="18"/>
            <w:u w:val="single"/>
            <w:lang w:eastAsia="en-GB"/>
          </w:rPr>
          <w:t>https://members.tsdsi.in/s/A7BE2f6rB7C9Sy4</w:t>
        </w:r>
      </w:hyperlink>
    </w:p>
    <w:p w14:paraId="7CFE223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TTAT.3G-38.300V16.11.0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762" w:history="1">
        <w:r w:rsidRPr="00C61EC4">
          <w:rPr>
            <w:rFonts w:eastAsia="SimSun"/>
            <w:color w:val="0563C1"/>
            <w:sz w:val="18"/>
            <w:szCs w:val="18"/>
            <w:u w:val="single"/>
            <w:lang w:eastAsia="en-GB"/>
          </w:rPr>
          <w:t>http://committee.tta.or.kr/data/ttasDown.jsp?kind=ttastd&amp;pk_num=TTAT.3G-38.300V16.11.0</w:t>
        </w:r>
      </w:hyperlink>
    </w:p>
    <w:p w14:paraId="3C73C8E3"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40EE80C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STD-T120-38.300.V17.3.0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63" w:history="1">
        <w:r w:rsidRPr="00B31F16">
          <w:rPr>
            <w:rFonts w:eastAsia="SimSun"/>
            <w:color w:val="0563C1"/>
            <w:sz w:val="18"/>
            <w:szCs w:val="18"/>
            <w:u w:val="single"/>
            <w:lang w:val="en-GB" w:eastAsia="en-GB"/>
          </w:rPr>
          <w:t>https://www.arib.or.jp/english/html/overview/doc/T120_T23_SPECS/ARIB-STD-T120/Rel17/38/A38300-h30.pdf</w:t>
        </w:r>
      </w:hyperlink>
    </w:p>
    <w:p w14:paraId="18CE799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ATIS.3GPP.38.300.V17.3.0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64" w:anchor="Rel-17" w:history="1">
        <w:r w:rsidRPr="00C61EC4">
          <w:rPr>
            <w:rFonts w:eastAsia="SimSun"/>
            <w:color w:val="0563C1"/>
            <w:sz w:val="18"/>
            <w:szCs w:val="18"/>
            <w:u w:val="single"/>
            <w:lang w:val="en-GB" w:eastAsia="en-GB"/>
          </w:rPr>
          <w:t>https://www.atis.org/3gpp-transpositions - Rel-17</w:t>
        </w:r>
      </w:hyperlink>
    </w:p>
    <w:p w14:paraId="441AFA3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CCSA.38.300V1730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765" w:history="1">
        <w:r w:rsidRPr="00C61EC4">
          <w:rPr>
            <w:rFonts w:eastAsia="SimSun"/>
            <w:color w:val="0563C1"/>
            <w:sz w:val="18"/>
            <w:szCs w:val="18"/>
            <w:u w:val="single"/>
            <w:lang w:val="en-GB" w:eastAsia="en-GB"/>
          </w:rPr>
          <w:t>https://www.ccsa.org.cn/api/portalsFile/downloadOldFile?type=19&amp;oldFileUrl=ITU-R/M.2150-</w:t>
        </w:r>
      </w:hyperlink>
    </w:p>
    <w:p w14:paraId="59FD9C1E"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66" w:history="1">
        <w:r w:rsidRPr="00C61EC4">
          <w:rPr>
            <w:rFonts w:eastAsia="SimSun"/>
            <w:color w:val="0563C1"/>
            <w:sz w:val="18"/>
            <w:szCs w:val="18"/>
            <w:u w:val="single"/>
            <w:lang w:eastAsia="en-GB"/>
          </w:rPr>
          <w:t>2_SRIT/CCSA.38.300V1730.doc</w:t>
        </w:r>
      </w:hyperlink>
    </w:p>
    <w:p w14:paraId="715B151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767" w:history="1">
        <w:r w:rsidRPr="00C61EC4">
          <w:rPr>
            <w:rFonts w:eastAsia="SimSun"/>
            <w:color w:val="0563C1"/>
            <w:sz w:val="18"/>
            <w:szCs w:val="18"/>
            <w:u w:val="single"/>
            <w:lang w:eastAsia="en-GB"/>
          </w:rPr>
          <w:t>https://www.etsi.org/deliver/etsi_ts/138300_138399/138300/17.03.00_60/ts_138300v170300p.pdf</w:t>
        </w:r>
      </w:hyperlink>
    </w:p>
    <w:p w14:paraId="4E443C2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38.300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768" w:history="1">
        <w:r w:rsidRPr="00C61EC4">
          <w:rPr>
            <w:rFonts w:eastAsia="SimSun"/>
            <w:color w:val="0563C1"/>
            <w:sz w:val="18"/>
            <w:szCs w:val="18"/>
            <w:u w:val="single"/>
            <w:lang w:eastAsia="en-GB"/>
          </w:rPr>
          <w:t>https://members.tsdsi.in/s/DPdPHejcTP4ZMGy</w:t>
        </w:r>
      </w:hyperlink>
    </w:p>
    <w:p w14:paraId="2AC3FA6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TTAT.3G-38.300V17.3.0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769" w:history="1">
        <w:r w:rsidRPr="00C61EC4">
          <w:rPr>
            <w:rFonts w:eastAsia="SimSun"/>
            <w:color w:val="0563C1"/>
            <w:sz w:val="18"/>
            <w:szCs w:val="18"/>
            <w:u w:val="single"/>
            <w:lang w:eastAsia="en-GB"/>
          </w:rPr>
          <w:t>http://committee.tta.or.kr/data/ttasDown.jsp?kind=ttastd&amp;pk_num=TTAT.3G-38.300V17.3.0</w:t>
        </w:r>
      </w:hyperlink>
    </w:p>
    <w:p w14:paraId="3B6B477F" w14:textId="77777777" w:rsidR="00545E1C" w:rsidRDefault="003B2545">
      <w:pPr>
        <w:pStyle w:val="Heading5"/>
        <w:rPr>
          <w:lang w:val="en-GB" w:eastAsia="zh-CN"/>
        </w:rPr>
      </w:pPr>
      <w:r>
        <w:rPr>
          <w:lang w:val="en-GB" w:eastAsia="zh-CN"/>
        </w:rPr>
        <w:t>1.2.1.3.20</w:t>
      </w:r>
      <w:r>
        <w:rPr>
          <w:lang w:val="en-GB" w:eastAsia="zh-CN"/>
        </w:rPr>
        <w:tab/>
      </w:r>
      <w:r>
        <w:rPr>
          <w:color w:val="000000" w:themeColor="text1"/>
          <w:lang w:eastAsia="zh-CN"/>
        </w:rPr>
        <w:t>TS</w:t>
      </w:r>
      <w:r>
        <w:rPr>
          <w:lang w:val="en-GB" w:eastAsia="zh-CN"/>
        </w:rPr>
        <w:t xml:space="preserve"> 38.304</w:t>
      </w:r>
    </w:p>
    <w:p w14:paraId="1DA29E71" w14:textId="77777777" w:rsidR="00545E1C" w:rsidRDefault="003B2545">
      <w:pPr>
        <w:pStyle w:val="Headingb"/>
        <w:rPr>
          <w:rFonts w:eastAsia="Times New Roman"/>
          <w:lang w:val="en-GB" w:eastAsia="zh-CN"/>
        </w:rPr>
      </w:pPr>
      <w:bookmarkStart w:id="147" w:name="_Toc77257441"/>
      <w:r>
        <w:rPr>
          <w:rFonts w:eastAsia="Times New Roman" w:hint="eastAsia"/>
          <w:lang w:val="en-GB" w:eastAsia="zh-CN"/>
        </w:rPr>
        <w:t>NR</w:t>
      </w:r>
      <w:r>
        <w:rPr>
          <w:rFonts w:hint="eastAsia"/>
          <w:lang w:val="en-GB" w:eastAsia="zh-CN"/>
        </w:rPr>
        <w:t>；空闲模式和</w:t>
      </w:r>
      <w:r>
        <w:rPr>
          <w:rFonts w:eastAsia="Times New Roman" w:hint="eastAsia"/>
          <w:lang w:val="en-GB" w:eastAsia="zh-CN"/>
        </w:rPr>
        <w:t>RRC</w:t>
      </w:r>
      <w:r>
        <w:rPr>
          <w:rFonts w:hint="eastAsia"/>
          <w:lang w:val="en-GB" w:eastAsia="zh-CN"/>
        </w:rPr>
        <w:t>非活跃状态下的用户设备（</w:t>
      </w:r>
      <w:r>
        <w:rPr>
          <w:rFonts w:eastAsia="Times New Roman" w:hint="eastAsia"/>
          <w:lang w:val="en-GB" w:eastAsia="zh-CN"/>
        </w:rPr>
        <w:t>UE</w:t>
      </w:r>
      <w:r>
        <w:rPr>
          <w:rFonts w:hint="eastAsia"/>
          <w:lang w:val="en-GB" w:eastAsia="zh-CN"/>
        </w:rPr>
        <w:t>）程序</w:t>
      </w:r>
      <w:bookmarkEnd w:id="147"/>
    </w:p>
    <w:p w14:paraId="02A51D96" w14:textId="77777777" w:rsidR="00545E1C" w:rsidRDefault="003B2545">
      <w:pPr>
        <w:snapToGrid w:val="0"/>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本文档规定了处于</w:t>
      </w:r>
      <w:r>
        <w:rPr>
          <w:rFonts w:eastAsia="Times New Roman" w:hint="eastAsia"/>
          <w:lang w:val="en-GB" w:eastAsia="zh-CN"/>
        </w:rPr>
        <w:t>RRC_IDLE</w:t>
      </w:r>
      <w:r>
        <w:rPr>
          <w:rFonts w:ascii="SimSun" w:eastAsia="SimSun" w:hAnsi="SimSun" w:cs="SimSun" w:hint="eastAsia"/>
          <w:lang w:val="en-GB" w:eastAsia="zh-CN"/>
        </w:rPr>
        <w:t>状态（也称为空闲模式）和</w:t>
      </w:r>
      <w:r>
        <w:rPr>
          <w:rFonts w:eastAsia="Times New Roman" w:hint="eastAsia"/>
          <w:lang w:val="en-GB" w:eastAsia="zh-CN"/>
        </w:rPr>
        <w:t>RRC_INACTIVE</w:t>
      </w:r>
      <w:r>
        <w:rPr>
          <w:rFonts w:ascii="SimSun" w:eastAsia="SimSun" w:hAnsi="SimSun" w:cs="SimSun" w:hint="eastAsia"/>
          <w:lang w:val="en-GB" w:eastAsia="zh-CN"/>
        </w:rPr>
        <w:t>状态的</w:t>
      </w:r>
      <w:r>
        <w:rPr>
          <w:rFonts w:eastAsia="Times New Roman" w:hint="eastAsia"/>
          <w:lang w:val="en-GB" w:eastAsia="zh-CN"/>
        </w:rPr>
        <w:t>UE</w:t>
      </w:r>
      <w:r>
        <w:rPr>
          <w:rFonts w:ascii="SimSun" w:eastAsia="SimSun" w:hAnsi="SimSun" w:cs="SimSun" w:hint="eastAsia"/>
          <w:lang w:val="en-GB" w:eastAsia="zh-CN"/>
        </w:rPr>
        <w:t>程序的接入层（</w:t>
      </w:r>
      <w:r>
        <w:rPr>
          <w:rFonts w:eastAsia="Times New Roman" w:hint="eastAsia"/>
          <w:lang w:val="en-GB" w:eastAsia="zh-CN"/>
        </w:rPr>
        <w:t>AS</w:t>
      </w:r>
      <w:r>
        <w:rPr>
          <w:rFonts w:ascii="SimSun" w:eastAsia="SimSun" w:hAnsi="SimSun" w:cs="SimSun" w:hint="eastAsia"/>
          <w:lang w:val="en-GB" w:eastAsia="zh-CN"/>
        </w:rPr>
        <w:t>）部分。空闲模式程序和过程的非接入层（</w:t>
      </w:r>
      <w:r>
        <w:rPr>
          <w:rFonts w:eastAsia="Times New Roman" w:hint="eastAsia"/>
          <w:lang w:val="en-GB" w:eastAsia="zh-CN"/>
        </w:rPr>
        <w:t>NAS</w:t>
      </w:r>
      <w:r>
        <w:rPr>
          <w:rFonts w:ascii="SimSun" w:eastAsia="SimSun" w:hAnsi="SimSun" w:cs="SimSun" w:hint="eastAsia"/>
          <w:lang w:val="en-GB" w:eastAsia="zh-CN"/>
        </w:rPr>
        <w:t>）部分在</w:t>
      </w:r>
      <w:r>
        <w:rPr>
          <w:rFonts w:eastAsia="Times New Roman" w:hint="eastAsia"/>
          <w:lang w:val="en-GB" w:eastAsia="zh-CN"/>
        </w:rPr>
        <w:t>TS 23.122</w:t>
      </w:r>
      <w:r>
        <w:rPr>
          <w:rFonts w:ascii="SimSun" w:eastAsia="SimSun" w:hAnsi="SimSun" w:cs="SimSun" w:hint="eastAsia"/>
          <w:lang w:val="en-GB" w:eastAsia="zh-CN"/>
        </w:rPr>
        <w:t>中予以规定。</w:t>
      </w:r>
    </w:p>
    <w:p w14:paraId="136CB061" w14:textId="77777777" w:rsidR="00545E1C" w:rsidRDefault="003B2545">
      <w:pPr>
        <w:snapToGrid w:val="0"/>
        <w:spacing w:line="240" w:lineRule="auto"/>
        <w:ind w:firstLineChars="200" w:firstLine="480"/>
        <w:rPr>
          <w:rFonts w:eastAsia="Times New Roman"/>
          <w:lang w:val="en-GB" w:eastAsia="zh-CN"/>
        </w:rPr>
      </w:pPr>
      <w:r>
        <w:rPr>
          <w:rFonts w:ascii="SimSun" w:eastAsia="SimSun" w:hAnsi="SimSun" w:cs="SimSun" w:hint="eastAsia"/>
          <w:lang w:val="en-GB" w:eastAsia="zh-CN"/>
        </w:rPr>
        <w:t>本文档为</w:t>
      </w:r>
      <w:r>
        <w:rPr>
          <w:rFonts w:eastAsia="Times New Roman" w:hint="eastAsia"/>
          <w:lang w:val="en-GB" w:eastAsia="zh-CN"/>
        </w:rPr>
        <w:t>UE</w:t>
      </w:r>
      <w:r>
        <w:rPr>
          <w:rFonts w:ascii="SimSun" w:eastAsia="SimSun" w:hAnsi="SimSun" w:cs="SimSun" w:hint="eastAsia"/>
          <w:lang w:val="en-GB" w:eastAsia="zh-CN"/>
        </w:rPr>
        <w:t>中</w:t>
      </w:r>
      <w:r>
        <w:rPr>
          <w:rFonts w:eastAsia="Times New Roman" w:hint="eastAsia"/>
          <w:lang w:val="en-GB" w:eastAsia="zh-CN"/>
        </w:rPr>
        <w:t>NAS</w:t>
      </w:r>
      <w:r>
        <w:rPr>
          <w:rFonts w:ascii="SimSun" w:eastAsia="SimSun" w:hAnsi="SimSun" w:cs="SimSun" w:hint="eastAsia"/>
          <w:lang w:val="en-GB" w:eastAsia="zh-CN"/>
        </w:rPr>
        <w:t>与</w:t>
      </w:r>
      <w:r>
        <w:rPr>
          <w:rFonts w:eastAsia="Times New Roman" w:hint="eastAsia"/>
          <w:lang w:val="en-GB" w:eastAsia="zh-CN"/>
        </w:rPr>
        <w:t>AS</w:t>
      </w:r>
      <w:r>
        <w:rPr>
          <w:rFonts w:ascii="SimSun" w:eastAsia="SimSun" w:hAnsi="SimSun" w:cs="SimSun" w:hint="eastAsia"/>
          <w:lang w:val="en-GB" w:eastAsia="zh-CN"/>
        </w:rPr>
        <w:t>之间的功能划分规定了模型。</w:t>
      </w:r>
    </w:p>
    <w:p w14:paraId="4BB72526" w14:textId="77777777" w:rsidR="00545E1C" w:rsidRDefault="003B2545">
      <w:pPr>
        <w:snapToGrid w:val="0"/>
        <w:spacing w:line="240" w:lineRule="auto"/>
        <w:ind w:firstLineChars="200" w:firstLine="480"/>
        <w:rPr>
          <w:rFonts w:eastAsia="Times New Roman"/>
          <w:lang w:val="en-GB" w:eastAsia="zh-CN"/>
        </w:rPr>
      </w:pPr>
      <w:r>
        <w:rPr>
          <w:rFonts w:ascii="SimSun" w:eastAsia="SimSun" w:hAnsi="SimSun" w:cs="SimSun" w:hint="eastAsia"/>
          <w:lang w:val="en-GB" w:eastAsia="zh-CN"/>
        </w:rPr>
        <w:t>在以下情况下，本文档适用于至少支持</w:t>
      </w:r>
      <w:r>
        <w:rPr>
          <w:rFonts w:eastAsia="Times New Roman" w:hint="eastAsia"/>
          <w:lang w:val="en-GB" w:eastAsia="zh-CN"/>
        </w:rPr>
        <w:t>NR</w:t>
      </w:r>
      <w:r>
        <w:rPr>
          <w:rFonts w:ascii="SimSun" w:eastAsia="SimSun" w:hAnsi="SimSun" w:cs="SimSun" w:hint="eastAsia"/>
          <w:lang w:val="en-GB" w:eastAsia="zh-CN"/>
        </w:rPr>
        <w:t>无线接入的所有</w:t>
      </w:r>
      <w:r>
        <w:rPr>
          <w:rFonts w:eastAsia="Times New Roman" w:hint="eastAsia"/>
          <w:lang w:val="en-GB" w:eastAsia="zh-CN"/>
        </w:rPr>
        <w:t>UE</w:t>
      </w:r>
      <w:r>
        <w:rPr>
          <w:rFonts w:ascii="SimSun" w:eastAsia="SimSun" w:hAnsi="SimSun" w:cs="SimSun" w:hint="eastAsia"/>
          <w:lang w:val="en-GB" w:eastAsia="zh-CN"/>
        </w:rPr>
        <w:t>，包括</w:t>
      </w:r>
      <w:r>
        <w:rPr>
          <w:rFonts w:eastAsia="Times New Roman" w:hint="eastAsia"/>
          <w:lang w:val="en-GB" w:eastAsia="zh-CN"/>
        </w:rPr>
        <w:t>3GPP</w:t>
      </w:r>
      <w:r>
        <w:rPr>
          <w:rFonts w:ascii="SimSun" w:eastAsia="SimSun" w:hAnsi="SimSun" w:cs="SimSun" w:hint="eastAsia"/>
          <w:lang w:val="en-GB" w:eastAsia="zh-CN"/>
        </w:rPr>
        <w:t>规范中所述的多</w:t>
      </w:r>
      <w:r>
        <w:rPr>
          <w:rFonts w:eastAsia="Times New Roman" w:hint="eastAsia"/>
          <w:lang w:val="en-GB" w:eastAsia="zh-CN"/>
        </w:rPr>
        <w:t>RAT UE</w:t>
      </w:r>
      <w:r>
        <w:rPr>
          <w:rFonts w:ascii="SimSun" w:eastAsia="SimSun" w:hAnsi="SimSun" w:cs="SimSun" w:hint="eastAsia"/>
          <w:lang w:val="en-GB" w:eastAsia="zh-CN"/>
        </w:rPr>
        <w:t>：</w:t>
      </w:r>
    </w:p>
    <w:p w14:paraId="4C18FE37" w14:textId="77777777"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当</w:t>
      </w:r>
      <w:r>
        <w:rPr>
          <w:rFonts w:eastAsia="Times New Roman"/>
          <w:lang w:val="en-GB" w:eastAsia="zh-CN"/>
        </w:rPr>
        <w:t>UE</w:t>
      </w:r>
      <w:r>
        <w:rPr>
          <w:rFonts w:hint="eastAsia"/>
          <w:lang w:val="en-GB" w:eastAsia="zh-CN"/>
        </w:rPr>
        <w:t>驻留在</w:t>
      </w:r>
      <w:r>
        <w:rPr>
          <w:rFonts w:eastAsia="Times New Roman"/>
          <w:lang w:val="en-GB" w:eastAsia="zh-CN"/>
        </w:rPr>
        <w:t>NR</w:t>
      </w:r>
      <w:r>
        <w:rPr>
          <w:rFonts w:hint="eastAsia"/>
          <w:lang w:val="en-GB" w:eastAsia="zh-CN"/>
        </w:rPr>
        <w:t>小区上时；</w:t>
      </w:r>
    </w:p>
    <w:p w14:paraId="75DD74E5" w14:textId="77777777"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当</w:t>
      </w:r>
      <w:r>
        <w:rPr>
          <w:rFonts w:eastAsia="Times New Roman"/>
          <w:lang w:val="en-GB" w:eastAsia="zh-CN"/>
        </w:rPr>
        <w:t>UE</w:t>
      </w:r>
      <w:r>
        <w:rPr>
          <w:rFonts w:hint="eastAsia"/>
          <w:lang w:val="en-GB" w:eastAsia="zh-CN"/>
        </w:rPr>
        <w:t>正在寻找要驻留的小区时；</w:t>
      </w:r>
    </w:p>
    <w:p w14:paraId="4BDA6B21" w14:textId="77777777" w:rsidR="00545E1C" w:rsidRDefault="003B2545">
      <w:pPr>
        <w:pStyle w:val="Note"/>
        <w:spacing w:line="240" w:lineRule="auto"/>
        <w:rPr>
          <w:rFonts w:eastAsia="Times New Roman"/>
          <w:lang w:val="en-GB" w:eastAsia="zh-CN"/>
        </w:rPr>
      </w:pPr>
      <w:r>
        <w:rPr>
          <w:rFonts w:hint="eastAsia"/>
          <w:lang w:val="en-GB" w:eastAsia="zh-CN"/>
        </w:rPr>
        <w:t>注</w:t>
      </w:r>
      <w:r>
        <w:rPr>
          <w:rFonts w:hint="eastAsia"/>
          <w:lang w:val="en-GB" w:eastAsia="zh-CN"/>
        </w:rPr>
        <w:t xml:space="preserve"> </w:t>
      </w:r>
      <w:r>
        <w:rPr>
          <w:lang w:val="en-GB" w:eastAsia="zh-CN"/>
        </w:rPr>
        <w:t xml:space="preserve">– </w:t>
      </w:r>
      <w:r>
        <w:rPr>
          <w:rFonts w:hint="eastAsia"/>
          <w:lang w:val="en-GB" w:eastAsia="zh-CN"/>
        </w:rPr>
        <w:t>当</w:t>
      </w:r>
      <w:r>
        <w:rPr>
          <w:rFonts w:eastAsia="Times New Roman" w:hint="eastAsia"/>
          <w:lang w:val="en-GB" w:eastAsia="zh-CN"/>
        </w:rPr>
        <w:t>UE</w:t>
      </w:r>
      <w:r>
        <w:rPr>
          <w:rFonts w:hint="eastAsia"/>
          <w:lang w:val="en-GB" w:eastAsia="zh-CN"/>
        </w:rPr>
        <w:t>驻留在或搜索要驻留在属于其他</w:t>
      </w:r>
      <w:r>
        <w:rPr>
          <w:rFonts w:eastAsia="Times New Roman" w:hint="eastAsia"/>
          <w:lang w:val="en-GB" w:eastAsia="zh-CN"/>
        </w:rPr>
        <w:t>RAT</w:t>
      </w:r>
      <w:r>
        <w:rPr>
          <w:rFonts w:hint="eastAsia"/>
          <w:lang w:val="en-GB" w:eastAsia="zh-CN"/>
        </w:rPr>
        <w:t>的小区时，</w:t>
      </w:r>
      <w:r>
        <w:rPr>
          <w:rFonts w:eastAsia="Times New Roman" w:hint="eastAsia"/>
          <w:lang w:val="en-GB" w:eastAsia="zh-CN"/>
        </w:rPr>
        <w:t>UE</w:t>
      </w:r>
      <w:r>
        <w:rPr>
          <w:rFonts w:hint="eastAsia"/>
          <w:lang w:val="en-GB" w:eastAsia="zh-CN"/>
        </w:rPr>
        <w:t>的行为在其他</w:t>
      </w:r>
      <w:r>
        <w:rPr>
          <w:rFonts w:eastAsia="Times New Roman" w:hint="eastAsia"/>
          <w:lang w:val="en-GB" w:eastAsia="zh-CN"/>
        </w:rPr>
        <w:t>RAT</w:t>
      </w:r>
      <w:r>
        <w:rPr>
          <w:rFonts w:hint="eastAsia"/>
          <w:lang w:val="en-GB" w:eastAsia="zh-CN"/>
        </w:rPr>
        <w:t>的规范中予以描述。</w:t>
      </w:r>
    </w:p>
    <w:p w14:paraId="01244BC2"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8B85EE5"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141D569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STD-T120-38.304.V15.8.0</w:t>
      </w:r>
      <w:r w:rsidRPr="00C61EC4">
        <w:rPr>
          <w:rFonts w:eastAsia="SimSun"/>
          <w:szCs w:val="24"/>
          <w:lang w:val="en-GB" w:eastAsia="en-GB"/>
        </w:rPr>
        <w:tab/>
      </w:r>
      <w:r w:rsidRPr="00C61EC4">
        <w:rPr>
          <w:rFonts w:eastAsia="SimSun"/>
          <w:color w:val="000000"/>
          <w:sz w:val="18"/>
          <w:szCs w:val="18"/>
          <w:lang w:val="en-GB" w:eastAsia="en-GB"/>
        </w:rPr>
        <w:t>15.8.0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770" w:history="1">
        <w:r w:rsidRPr="00C61EC4">
          <w:rPr>
            <w:rFonts w:eastAsia="SimSun"/>
            <w:color w:val="0563C1"/>
            <w:sz w:val="18"/>
            <w:szCs w:val="18"/>
            <w:u w:val="single"/>
            <w:lang w:val="en-GB" w:eastAsia="en-GB"/>
          </w:rPr>
          <w:t>https://www.arib.or.jp/english/html/overview/doc/T120_T23_SPECS/ARIB-STD-T120/Rel15/38/A38304-f80.pdf</w:t>
        </w:r>
      </w:hyperlink>
    </w:p>
    <w:p w14:paraId="448F280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ATIS.3GPP.38.304.V15.8.0</w:t>
      </w:r>
      <w:r w:rsidRPr="00C61EC4">
        <w:rPr>
          <w:rFonts w:eastAsia="SimSun"/>
          <w:szCs w:val="24"/>
          <w:lang w:val="en-GB" w:eastAsia="en-GB"/>
        </w:rPr>
        <w:tab/>
      </w:r>
      <w:r w:rsidRPr="00C61EC4">
        <w:rPr>
          <w:rFonts w:eastAsia="SimSun"/>
          <w:color w:val="000000"/>
          <w:sz w:val="18"/>
          <w:szCs w:val="18"/>
          <w:lang w:val="en-GB" w:eastAsia="en-GB"/>
        </w:rPr>
        <w:t>15.8.0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71" w:anchor="Rel-15" w:history="1">
        <w:r w:rsidRPr="00C61EC4">
          <w:rPr>
            <w:rFonts w:eastAsia="SimSun"/>
            <w:color w:val="0563C1"/>
            <w:sz w:val="18"/>
            <w:szCs w:val="18"/>
            <w:u w:val="single"/>
            <w:lang w:val="en-GB" w:eastAsia="en-GB"/>
          </w:rPr>
          <w:t>https://www.atis.org/3gpp-transpositions - Rel-15</w:t>
        </w:r>
      </w:hyperlink>
    </w:p>
    <w:p w14:paraId="42FEB01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CCSA.38.304V1580</w:t>
      </w:r>
      <w:r w:rsidRPr="00C61EC4">
        <w:rPr>
          <w:rFonts w:eastAsia="SimSun"/>
          <w:szCs w:val="24"/>
          <w:lang w:val="en-GB" w:eastAsia="en-GB"/>
        </w:rPr>
        <w:tab/>
      </w:r>
      <w:r w:rsidRPr="00C61EC4">
        <w:rPr>
          <w:rFonts w:eastAsia="SimSun"/>
          <w:color w:val="000000"/>
          <w:sz w:val="18"/>
          <w:szCs w:val="18"/>
          <w:lang w:val="en-GB" w:eastAsia="en-GB"/>
        </w:rPr>
        <w:t>15.8.0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01.09.2021</w:t>
      </w:r>
      <w:r w:rsidRPr="00C61EC4">
        <w:rPr>
          <w:rFonts w:eastAsia="SimSun"/>
          <w:szCs w:val="24"/>
          <w:lang w:val="en-GB" w:eastAsia="en-GB"/>
        </w:rPr>
        <w:tab/>
      </w:r>
      <w:hyperlink r:id="rId772" w:history="1">
        <w:r w:rsidRPr="00C61EC4">
          <w:rPr>
            <w:rFonts w:eastAsia="SimSun"/>
            <w:color w:val="0563C1"/>
            <w:sz w:val="18"/>
            <w:szCs w:val="18"/>
            <w:u w:val="single"/>
            <w:lang w:val="en-GB" w:eastAsia="en-GB"/>
          </w:rPr>
          <w:t>https://www.ccsa.org.cn/api/portalsFile/downloadOldFile?type=19&amp;oldFileUrl=ITU-R/M.2150-</w:t>
        </w:r>
      </w:hyperlink>
    </w:p>
    <w:p w14:paraId="3FB53FC3"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73" w:history="1">
        <w:r w:rsidRPr="00C61EC4">
          <w:rPr>
            <w:rFonts w:eastAsia="SimSun"/>
            <w:color w:val="0563C1"/>
            <w:sz w:val="18"/>
            <w:szCs w:val="18"/>
            <w:u w:val="single"/>
            <w:lang w:eastAsia="en-GB"/>
          </w:rPr>
          <w:t>2_SRIT/CCSA.38.304V1580.doc</w:t>
        </w:r>
      </w:hyperlink>
    </w:p>
    <w:p w14:paraId="275BEF8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138 304</w:t>
      </w:r>
      <w:r w:rsidRPr="00C61EC4">
        <w:rPr>
          <w:rFonts w:eastAsia="SimSun"/>
          <w:szCs w:val="24"/>
          <w:lang w:eastAsia="en-GB"/>
        </w:rPr>
        <w:tab/>
      </w:r>
      <w:r w:rsidRPr="00C61EC4">
        <w:rPr>
          <w:rFonts w:eastAsia="SimSun"/>
          <w:color w:val="000000"/>
          <w:sz w:val="18"/>
          <w:szCs w:val="18"/>
          <w:lang w:eastAsia="en-GB"/>
        </w:rPr>
        <w:t>15.8.0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10.06.2021</w:t>
      </w:r>
      <w:r w:rsidRPr="00C61EC4">
        <w:rPr>
          <w:rFonts w:eastAsia="SimSun"/>
          <w:szCs w:val="24"/>
          <w:lang w:eastAsia="en-GB"/>
        </w:rPr>
        <w:tab/>
      </w:r>
      <w:hyperlink r:id="rId774" w:history="1">
        <w:r w:rsidRPr="00C61EC4">
          <w:rPr>
            <w:rFonts w:eastAsia="SimSun"/>
            <w:color w:val="0563C1"/>
            <w:sz w:val="18"/>
            <w:szCs w:val="18"/>
            <w:u w:val="single"/>
            <w:lang w:eastAsia="en-GB"/>
          </w:rPr>
          <w:t>https://www.etsi.org/deliver/etsi_ts/138300_138399/138304/15.08.00_60/ts_138304v150800p.pdf</w:t>
        </w:r>
      </w:hyperlink>
    </w:p>
    <w:p w14:paraId="0D01307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38.304-15.8.0 V1.1.0</w:t>
      </w:r>
      <w:r w:rsidRPr="00C61EC4">
        <w:rPr>
          <w:rFonts w:eastAsia="SimSun"/>
          <w:szCs w:val="24"/>
          <w:lang w:eastAsia="en-GB"/>
        </w:rPr>
        <w:tab/>
      </w:r>
      <w:r w:rsidRPr="00C61EC4">
        <w:rPr>
          <w:rFonts w:eastAsia="SimSun"/>
          <w:color w:val="000000"/>
          <w:sz w:val="18"/>
          <w:szCs w:val="18"/>
          <w:lang w:eastAsia="en-GB"/>
        </w:rPr>
        <w:t>15.8.0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775" w:history="1">
        <w:r w:rsidRPr="00C61EC4">
          <w:rPr>
            <w:rFonts w:eastAsia="SimSun"/>
            <w:color w:val="0563C1"/>
            <w:sz w:val="18"/>
            <w:szCs w:val="18"/>
            <w:u w:val="single"/>
            <w:lang w:eastAsia="en-GB"/>
          </w:rPr>
          <w:t>https://members.tsdsi.in/s/xKHs2A7iNjYB9Ee</w:t>
        </w:r>
      </w:hyperlink>
    </w:p>
    <w:p w14:paraId="01ADFD7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TTAT.3G-38.304V15.8.0</w:t>
      </w:r>
      <w:r w:rsidRPr="00C61EC4">
        <w:rPr>
          <w:rFonts w:eastAsia="SimSun"/>
          <w:szCs w:val="24"/>
          <w:lang w:eastAsia="en-GB"/>
        </w:rPr>
        <w:tab/>
      </w:r>
      <w:r w:rsidRPr="00C61EC4">
        <w:rPr>
          <w:rFonts w:eastAsia="SimSun"/>
          <w:color w:val="000000"/>
          <w:sz w:val="18"/>
          <w:szCs w:val="18"/>
          <w:lang w:eastAsia="en-GB"/>
        </w:rPr>
        <w:t>15.8.0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27.01.2022</w:t>
      </w:r>
      <w:r w:rsidRPr="00C61EC4">
        <w:rPr>
          <w:rFonts w:eastAsia="SimSun"/>
          <w:szCs w:val="24"/>
          <w:lang w:eastAsia="en-GB"/>
        </w:rPr>
        <w:tab/>
      </w:r>
      <w:hyperlink r:id="rId776" w:history="1">
        <w:r w:rsidRPr="00C61EC4">
          <w:rPr>
            <w:rFonts w:eastAsia="SimSun"/>
            <w:color w:val="0563C1"/>
            <w:sz w:val="18"/>
            <w:szCs w:val="18"/>
            <w:u w:val="single"/>
            <w:lang w:eastAsia="en-GB"/>
          </w:rPr>
          <w:t>http://committee.tta.or.kr/data/ttasDown.jsp?kind=ttastd&amp;pk_num=TTAT.3G-38.304V15.8.0</w:t>
        </w:r>
      </w:hyperlink>
    </w:p>
    <w:p w14:paraId="0AE1476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7F7BE77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STD-T120-38.304.V16.8.0</w:t>
      </w:r>
      <w:r w:rsidRPr="00B31F16">
        <w:rPr>
          <w:rFonts w:eastAsia="SimSun"/>
          <w:szCs w:val="24"/>
          <w:lang w:val="en-GB" w:eastAsia="en-GB"/>
        </w:rPr>
        <w:tab/>
      </w:r>
      <w:r w:rsidRPr="00B31F16">
        <w:rPr>
          <w:rFonts w:eastAsia="SimSun"/>
          <w:color w:val="000000"/>
          <w:sz w:val="18"/>
          <w:szCs w:val="18"/>
          <w:lang w:val="en-GB" w:eastAsia="en-GB"/>
        </w:rPr>
        <w:t>16.8.0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77" w:history="1">
        <w:r w:rsidRPr="00B31F16">
          <w:rPr>
            <w:rFonts w:eastAsia="SimSun"/>
            <w:color w:val="0563C1"/>
            <w:sz w:val="18"/>
            <w:szCs w:val="18"/>
            <w:u w:val="single"/>
            <w:lang w:val="en-GB" w:eastAsia="en-GB"/>
          </w:rPr>
          <w:t>https://www.arib.or.jp/english/html/overview/doc/T120_T23_SPECS/ARIB-STD-T120/Rel16/38/A38304-g80.pdf</w:t>
        </w:r>
      </w:hyperlink>
    </w:p>
    <w:p w14:paraId="4F6CD7C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ATIS.3GPP.38.304.V16.8.0</w:t>
      </w:r>
      <w:r w:rsidRPr="00C61EC4">
        <w:rPr>
          <w:rFonts w:eastAsia="SimSun"/>
          <w:szCs w:val="24"/>
          <w:lang w:val="en-GB" w:eastAsia="en-GB"/>
        </w:rPr>
        <w:tab/>
      </w:r>
      <w:r w:rsidRPr="00C61EC4">
        <w:rPr>
          <w:rFonts w:eastAsia="SimSun"/>
          <w:color w:val="000000"/>
          <w:sz w:val="18"/>
          <w:szCs w:val="18"/>
          <w:lang w:val="en-GB" w:eastAsia="en-GB"/>
        </w:rPr>
        <w:t>16.8.0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78" w:anchor="Rel-16" w:history="1">
        <w:r w:rsidRPr="00C61EC4">
          <w:rPr>
            <w:rFonts w:eastAsia="SimSun"/>
            <w:color w:val="0563C1"/>
            <w:sz w:val="18"/>
            <w:szCs w:val="18"/>
            <w:u w:val="single"/>
            <w:lang w:val="en-GB" w:eastAsia="en-GB"/>
          </w:rPr>
          <w:t>https://www.atis.org/3gpp-transpositions - Rel-16</w:t>
        </w:r>
      </w:hyperlink>
    </w:p>
    <w:p w14:paraId="1D9DF5E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CCSA.38.304V1680</w:t>
      </w:r>
      <w:r w:rsidRPr="00C61EC4">
        <w:rPr>
          <w:rFonts w:eastAsia="SimSun"/>
          <w:szCs w:val="24"/>
          <w:lang w:val="en-GB" w:eastAsia="en-GB"/>
        </w:rPr>
        <w:tab/>
      </w:r>
      <w:r w:rsidRPr="00C61EC4">
        <w:rPr>
          <w:rFonts w:eastAsia="SimSun"/>
          <w:color w:val="000000"/>
          <w:sz w:val="18"/>
          <w:szCs w:val="18"/>
          <w:lang w:val="en-GB" w:eastAsia="en-GB"/>
        </w:rPr>
        <w:t>16.8.0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01.06.2022</w:t>
      </w:r>
      <w:r w:rsidRPr="00C61EC4">
        <w:rPr>
          <w:rFonts w:eastAsia="SimSun"/>
          <w:szCs w:val="24"/>
          <w:lang w:val="en-GB" w:eastAsia="en-GB"/>
        </w:rPr>
        <w:tab/>
      </w:r>
      <w:hyperlink r:id="rId779" w:history="1">
        <w:r w:rsidRPr="00C61EC4">
          <w:rPr>
            <w:rFonts w:eastAsia="SimSun"/>
            <w:color w:val="0563C1"/>
            <w:sz w:val="18"/>
            <w:szCs w:val="18"/>
            <w:u w:val="single"/>
            <w:lang w:val="en-GB" w:eastAsia="en-GB"/>
          </w:rPr>
          <w:t>https://www.ccsa.org.cn/api/portalsFile/downloadOldFile?type=19&amp;oldFileUrl=ITU-R/M.2150-</w:t>
        </w:r>
      </w:hyperlink>
    </w:p>
    <w:p w14:paraId="4FF09E1A"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80" w:history="1">
        <w:r w:rsidRPr="00C61EC4">
          <w:rPr>
            <w:rFonts w:eastAsia="SimSun"/>
            <w:color w:val="0563C1"/>
            <w:sz w:val="18"/>
            <w:szCs w:val="18"/>
            <w:u w:val="single"/>
            <w:lang w:eastAsia="en-GB"/>
          </w:rPr>
          <w:t>2_SRIT/CCSA.38.304V1680.doc</w:t>
        </w:r>
      </w:hyperlink>
    </w:p>
    <w:p w14:paraId="5CEE21D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138 304</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17.08.2022</w:t>
      </w:r>
      <w:r w:rsidRPr="00C61EC4">
        <w:rPr>
          <w:rFonts w:eastAsia="SimSun"/>
          <w:szCs w:val="24"/>
          <w:lang w:eastAsia="en-GB"/>
        </w:rPr>
        <w:tab/>
      </w:r>
      <w:hyperlink r:id="rId781" w:history="1">
        <w:r w:rsidRPr="00C61EC4">
          <w:rPr>
            <w:rFonts w:eastAsia="SimSun"/>
            <w:color w:val="0563C1"/>
            <w:sz w:val="18"/>
            <w:szCs w:val="18"/>
            <w:u w:val="single"/>
            <w:lang w:eastAsia="en-GB"/>
          </w:rPr>
          <w:t>https://www.etsi.org/deliver/etsi_ts/138300_138399/138304/16.08.00_60/ts_138304v160800p.pdf</w:t>
        </w:r>
      </w:hyperlink>
    </w:p>
    <w:p w14:paraId="3694F92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lastRenderedPageBreak/>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38.304-16.8.0 V1.1.0</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782" w:history="1">
        <w:r w:rsidRPr="00C61EC4">
          <w:rPr>
            <w:rFonts w:eastAsia="SimSun"/>
            <w:color w:val="0563C1"/>
            <w:sz w:val="18"/>
            <w:szCs w:val="18"/>
            <w:u w:val="single"/>
            <w:lang w:eastAsia="en-GB"/>
          </w:rPr>
          <w:t>https://members.tsdsi.in/s/WMEH2qj9DyifWrT</w:t>
        </w:r>
      </w:hyperlink>
    </w:p>
    <w:p w14:paraId="0C26B13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TTAT.3G-38.304V16.8.0</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21.10.2022</w:t>
      </w:r>
      <w:r w:rsidRPr="00C61EC4">
        <w:rPr>
          <w:rFonts w:eastAsia="SimSun"/>
          <w:szCs w:val="24"/>
          <w:lang w:eastAsia="en-GB"/>
        </w:rPr>
        <w:tab/>
      </w:r>
      <w:hyperlink r:id="rId783" w:history="1">
        <w:r w:rsidRPr="00C61EC4">
          <w:rPr>
            <w:rFonts w:eastAsia="SimSun"/>
            <w:color w:val="0563C1"/>
            <w:sz w:val="18"/>
            <w:szCs w:val="18"/>
            <w:u w:val="single"/>
            <w:lang w:eastAsia="en-GB"/>
          </w:rPr>
          <w:t>http://committee.tta.or.kr/data/ttasDown.jsp?kind=ttastd&amp;pk_num=TTAT.3G-38.304V16.8.0</w:t>
        </w:r>
      </w:hyperlink>
    </w:p>
    <w:p w14:paraId="436994B3"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447A6B5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STD-T120-38.304.V17.3.0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84" w:history="1">
        <w:r w:rsidRPr="00B31F16">
          <w:rPr>
            <w:rFonts w:eastAsia="SimSun"/>
            <w:color w:val="0563C1"/>
            <w:sz w:val="18"/>
            <w:szCs w:val="18"/>
            <w:u w:val="single"/>
            <w:lang w:val="en-GB" w:eastAsia="en-GB"/>
          </w:rPr>
          <w:t>https://www.arib.or.jp/english/html/overview/doc/T120_T23_SPECS/ARIB-STD-T120/Rel17/38/A38304-h30.pdf</w:t>
        </w:r>
      </w:hyperlink>
    </w:p>
    <w:p w14:paraId="27740FE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ATIS.3GPP.38.304.V17.3.0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85" w:anchor="Rel-17" w:history="1">
        <w:r w:rsidRPr="00C61EC4">
          <w:rPr>
            <w:rFonts w:eastAsia="SimSun"/>
            <w:color w:val="0563C1"/>
            <w:sz w:val="18"/>
            <w:szCs w:val="18"/>
            <w:u w:val="single"/>
            <w:lang w:val="en-GB" w:eastAsia="en-GB"/>
          </w:rPr>
          <w:t>https://www.atis.org/3gpp-transpositions - Rel-17</w:t>
        </w:r>
      </w:hyperlink>
    </w:p>
    <w:p w14:paraId="2A92754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CCSA.38.304V1730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786" w:history="1">
        <w:r w:rsidRPr="00C61EC4">
          <w:rPr>
            <w:rFonts w:eastAsia="SimSun"/>
            <w:color w:val="0563C1"/>
            <w:sz w:val="18"/>
            <w:szCs w:val="18"/>
            <w:u w:val="single"/>
            <w:lang w:val="en-GB" w:eastAsia="en-GB"/>
          </w:rPr>
          <w:t>https://www.ccsa.org.cn/api/portalsFile/downloadOldFile?type=19&amp;oldFileUrl=ITU-R/M.2150-</w:t>
        </w:r>
      </w:hyperlink>
    </w:p>
    <w:p w14:paraId="4FA9B0EE"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87" w:history="1">
        <w:r w:rsidRPr="00C61EC4">
          <w:rPr>
            <w:rFonts w:eastAsia="SimSun"/>
            <w:color w:val="0563C1"/>
            <w:sz w:val="18"/>
            <w:szCs w:val="18"/>
            <w:u w:val="single"/>
            <w:lang w:eastAsia="en-GB"/>
          </w:rPr>
          <w:t>2_SRIT/CCSA.38.304V1730.doc</w:t>
        </w:r>
      </w:hyperlink>
    </w:p>
    <w:p w14:paraId="3BF584A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138 304</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24.01.2023</w:t>
      </w:r>
      <w:r w:rsidRPr="00C61EC4">
        <w:rPr>
          <w:rFonts w:eastAsia="SimSun"/>
          <w:szCs w:val="24"/>
          <w:lang w:eastAsia="en-GB"/>
        </w:rPr>
        <w:tab/>
      </w:r>
      <w:hyperlink r:id="rId788" w:history="1">
        <w:r w:rsidRPr="00C61EC4">
          <w:rPr>
            <w:rFonts w:eastAsia="SimSun"/>
            <w:color w:val="0563C1"/>
            <w:sz w:val="18"/>
            <w:szCs w:val="18"/>
            <w:u w:val="single"/>
            <w:lang w:eastAsia="en-GB"/>
          </w:rPr>
          <w:t>https://www.etsi.org/deliver/etsi_ts/138300_138399/138304/17.03.00_60/ts_138304v170300p.pdf</w:t>
        </w:r>
      </w:hyperlink>
    </w:p>
    <w:p w14:paraId="54EE237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38.304 17.3.0 V1.2.0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789" w:history="1">
        <w:r w:rsidRPr="00C61EC4">
          <w:rPr>
            <w:rFonts w:eastAsia="SimSun"/>
            <w:color w:val="0563C1"/>
            <w:sz w:val="18"/>
            <w:szCs w:val="18"/>
            <w:u w:val="single"/>
            <w:lang w:eastAsia="en-GB"/>
          </w:rPr>
          <w:t>https://members.tsdsi.in/s/SW2a5J9HspSEfpb</w:t>
        </w:r>
      </w:hyperlink>
    </w:p>
    <w:p w14:paraId="4ED2E27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TTAT.3G-38.304V17.3.0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790" w:history="1">
        <w:r w:rsidRPr="00C61EC4">
          <w:rPr>
            <w:rFonts w:eastAsia="SimSun"/>
            <w:color w:val="0563C1"/>
            <w:sz w:val="18"/>
            <w:szCs w:val="18"/>
            <w:u w:val="single"/>
            <w:lang w:eastAsia="en-GB"/>
          </w:rPr>
          <w:t>http://committee.tta.or.kr/data/ttasDown.jsp?kind=ttastd&amp;pk_num=TTAT.3G-38.304V17.3.0</w:t>
        </w:r>
      </w:hyperlink>
    </w:p>
    <w:p w14:paraId="0B47F550" w14:textId="77777777" w:rsidR="00545E1C" w:rsidRDefault="003B2545">
      <w:pPr>
        <w:pStyle w:val="Heading5"/>
        <w:rPr>
          <w:lang w:val="fr-CH"/>
        </w:rPr>
      </w:pPr>
      <w:r>
        <w:rPr>
          <w:lang w:val="fr-CH"/>
        </w:rPr>
        <w:t>1.2.1.3.21</w:t>
      </w:r>
      <w:r>
        <w:rPr>
          <w:lang w:val="fr-CH"/>
        </w:rPr>
        <w:tab/>
        <w:t>TS 38.305</w:t>
      </w:r>
    </w:p>
    <w:p w14:paraId="629AA300" w14:textId="77777777" w:rsidR="00545E1C" w:rsidRDefault="003B2545">
      <w:pPr>
        <w:pStyle w:val="Headingb"/>
        <w:rPr>
          <w:rFonts w:eastAsia="Times New Roman"/>
          <w:lang w:eastAsia="zh-CN"/>
        </w:rPr>
      </w:pPr>
      <w:bookmarkStart w:id="148" w:name="_Toc77257442"/>
      <w:r>
        <w:rPr>
          <w:rFonts w:eastAsia="Times New Roman" w:hint="eastAsia"/>
          <w:lang w:eastAsia="zh-CN"/>
        </w:rPr>
        <w:t>NG</w:t>
      </w:r>
      <w:r>
        <w:rPr>
          <w:rFonts w:hint="eastAsia"/>
          <w:lang w:val="en-GB" w:eastAsia="zh-CN"/>
        </w:rPr>
        <w:t>无线接入网</w:t>
      </w:r>
      <w:r>
        <w:rPr>
          <w:rFonts w:hint="eastAsia"/>
          <w:lang w:eastAsia="zh-CN"/>
        </w:rPr>
        <w:t>（</w:t>
      </w:r>
      <w:r>
        <w:rPr>
          <w:rFonts w:eastAsia="Times New Roman" w:hint="eastAsia"/>
          <w:lang w:eastAsia="zh-CN"/>
        </w:rPr>
        <w:t>NG-RAN</w:t>
      </w:r>
      <w:r>
        <w:rPr>
          <w:rFonts w:hint="eastAsia"/>
          <w:lang w:eastAsia="zh-CN"/>
        </w:rPr>
        <w:t>）；</w:t>
      </w:r>
      <w:r>
        <w:rPr>
          <w:rFonts w:eastAsia="Times New Roman" w:hint="eastAsia"/>
          <w:lang w:eastAsia="zh-CN"/>
        </w:rPr>
        <w:t>NG-RAN</w:t>
      </w:r>
      <w:r>
        <w:rPr>
          <w:rFonts w:hint="eastAsia"/>
          <w:lang w:val="en-GB" w:eastAsia="zh-CN"/>
        </w:rPr>
        <w:t>中用户设备</w:t>
      </w:r>
      <w:r>
        <w:rPr>
          <w:rFonts w:hint="eastAsia"/>
          <w:lang w:eastAsia="zh-CN"/>
        </w:rPr>
        <w:t>（</w:t>
      </w:r>
      <w:r>
        <w:rPr>
          <w:rFonts w:eastAsia="Times New Roman" w:hint="eastAsia"/>
          <w:lang w:eastAsia="zh-CN"/>
        </w:rPr>
        <w:t>UE</w:t>
      </w:r>
      <w:r>
        <w:rPr>
          <w:rFonts w:hint="eastAsia"/>
          <w:lang w:eastAsia="zh-CN"/>
        </w:rPr>
        <w:t>）</w:t>
      </w:r>
      <w:r>
        <w:rPr>
          <w:rFonts w:hint="eastAsia"/>
          <w:lang w:val="en-GB" w:eastAsia="zh-CN"/>
        </w:rPr>
        <w:t>定位的第</w:t>
      </w:r>
      <w:r>
        <w:rPr>
          <w:rFonts w:eastAsia="Times New Roman" w:hint="eastAsia"/>
          <w:lang w:eastAsia="zh-CN"/>
        </w:rPr>
        <w:t>2</w:t>
      </w:r>
      <w:r>
        <w:rPr>
          <w:rFonts w:hint="eastAsia"/>
          <w:lang w:val="en-GB" w:eastAsia="zh-CN"/>
        </w:rPr>
        <w:t>阶段功能规范</w:t>
      </w:r>
      <w:bookmarkEnd w:id="148"/>
    </w:p>
    <w:p w14:paraId="616C25E4" w14:textId="77777777" w:rsidR="00545E1C" w:rsidRDefault="003B2545">
      <w:pPr>
        <w:snapToGrid w:val="0"/>
        <w:spacing w:line="240" w:lineRule="auto"/>
        <w:ind w:firstLineChars="200" w:firstLine="480"/>
        <w:rPr>
          <w:lang w:eastAsia="zh-CN"/>
        </w:rPr>
      </w:pPr>
      <w:r>
        <w:rPr>
          <w:lang w:eastAsia="zh-CN"/>
        </w:rPr>
        <w:t>本</w:t>
      </w:r>
      <w:r>
        <w:rPr>
          <w:color w:val="000000" w:themeColor="text1"/>
          <w:lang w:eastAsia="zh-CN"/>
        </w:rPr>
        <w:t>文档</w:t>
      </w:r>
      <w:r>
        <w:rPr>
          <w:lang w:eastAsia="zh-CN"/>
        </w:rPr>
        <w:t>规定了</w:t>
      </w:r>
      <w:r>
        <w:rPr>
          <w:lang w:val="fr-CH" w:eastAsia="zh-CN"/>
        </w:rPr>
        <w:t>NG-RAN</w:t>
      </w:r>
      <w:r>
        <w:rPr>
          <w:lang w:eastAsia="zh-CN"/>
        </w:rPr>
        <w:t>的</w:t>
      </w:r>
      <w:r>
        <w:rPr>
          <w:lang w:eastAsia="zh-CN"/>
        </w:rPr>
        <w:t>UE</w:t>
      </w:r>
      <w:r>
        <w:rPr>
          <w:lang w:eastAsia="zh-CN"/>
        </w:rPr>
        <w:t>定位功能的第</w:t>
      </w:r>
      <w:r>
        <w:rPr>
          <w:lang w:eastAsia="zh-CN"/>
        </w:rPr>
        <w:t>2</w:t>
      </w:r>
      <w:r>
        <w:rPr>
          <w:lang w:eastAsia="zh-CN"/>
        </w:rPr>
        <w:t>阶段，它提供了支持或协助计算</w:t>
      </w:r>
      <w:r>
        <w:rPr>
          <w:lang w:eastAsia="zh-CN"/>
        </w:rPr>
        <w:t>UE</w:t>
      </w:r>
      <w:r>
        <w:rPr>
          <w:lang w:eastAsia="zh-CN"/>
        </w:rPr>
        <w:t>地理位置的机制。</w:t>
      </w:r>
      <w:r>
        <w:rPr>
          <w:rFonts w:hint="eastAsia"/>
          <w:lang w:eastAsia="zh-CN"/>
        </w:rPr>
        <w:t>例如，</w:t>
      </w:r>
      <w:r>
        <w:rPr>
          <w:lang w:eastAsia="zh-CN"/>
        </w:rPr>
        <w:t>UE</w:t>
      </w:r>
      <w:r>
        <w:rPr>
          <w:lang w:eastAsia="zh-CN"/>
        </w:rPr>
        <w:t>位置知识可用于支持无线电资源管理功能，以及用于运营商</w:t>
      </w:r>
      <w:r>
        <w:rPr>
          <w:rFonts w:hint="eastAsia"/>
          <w:lang w:eastAsia="zh-CN"/>
        </w:rPr>
        <w:t>、签约用户</w:t>
      </w:r>
      <w:r>
        <w:rPr>
          <w:lang w:eastAsia="zh-CN"/>
        </w:rPr>
        <w:t>和第三方服务提供商的基于位置的服务。第</w:t>
      </w:r>
      <w:r>
        <w:rPr>
          <w:lang w:eastAsia="zh-CN"/>
        </w:rPr>
        <w:t>2</w:t>
      </w:r>
      <w:r>
        <w:rPr>
          <w:lang w:eastAsia="zh-CN"/>
        </w:rPr>
        <w:t>阶段规范的目的是定义</w:t>
      </w:r>
      <w:r>
        <w:rPr>
          <w:lang w:eastAsia="zh-CN"/>
        </w:rPr>
        <w:t>NG-RAN UE</w:t>
      </w:r>
      <w:r>
        <w:rPr>
          <w:lang w:eastAsia="zh-CN"/>
        </w:rPr>
        <w:t>定位架构</w:t>
      </w:r>
      <w:r>
        <w:rPr>
          <w:rFonts w:hint="eastAsia"/>
          <w:lang w:eastAsia="zh-CN"/>
        </w:rPr>
        <w:t>、</w:t>
      </w:r>
      <w:r>
        <w:rPr>
          <w:lang w:eastAsia="zh-CN"/>
        </w:rPr>
        <w:t>功能实体和操作</w:t>
      </w:r>
      <w:r>
        <w:rPr>
          <w:rFonts w:hint="eastAsia"/>
          <w:lang w:eastAsia="zh-CN"/>
        </w:rPr>
        <w:t>，</w:t>
      </w:r>
      <w:r>
        <w:rPr>
          <w:lang w:eastAsia="zh-CN"/>
        </w:rPr>
        <w:t>以支持定位方法。</w:t>
      </w:r>
      <w:r>
        <w:rPr>
          <w:rFonts w:hint="eastAsia"/>
          <w:lang w:eastAsia="zh-CN"/>
        </w:rPr>
        <w:t>本</w:t>
      </w:r>
      <w:r>
        <w:rPr>
          <w:lang w:eastAsia="zh-CN"/>
        </w:rPr>
        <w:t>描述仅限于</w:t>
      </w:r>
      <w:r>
        <w:rPr>
          <w:lang w:eastAsia="zh-CN"/>
        </w:rPr>
        <w:t>NG-RAN</w:t>
      </w:r>
      <w:r>
        <w:rPr>
          <w:lang w:eastAsia="zh-CN"/>
        </w:rPr>
        <w:t>接入层。它没有定义或描述如何在核心</w:t>
      </w:r>
      <w:r>
        <w:rPr>
          <w:rFonts w:hint="eastAsia"/>
          <w:lang w:eastAsia="zh-CN"/>
        </w:rPr>
        <w:t>网络</w:t>
      </w:r>
      <w:r>
        <w:rPr>
          <w:lang w:eastAsia="zh-CN"/>
        </w:rPr>
        <w:t>（例如，</w:t>
      </w:r>
      <w:r>
        <w:rPr>
          <w:lang w:eastAsia="zh-CN"/>
        </w:rPr>
        <w:t>LCS</w:t>
      </w:r>
      <w:r>
        <w:rPr>
          <w:lang w:eastAsia="zh-CN"/>
        </w:rPr>
        <w:t>）或</w:t>
      </w:r>
      <w:r>
        <w:rPr>
          <w:lang w:eastAsia="zh-CN"/>
        </w:rPr>
        <w:t>NG-RAN</w:t>
      </w:r>
      <w:r>
        <w:rPr>
          <w:lang w:eastAsia="zh-CN"/>
        </w:rPr>
        <w:t>（例如，</w:t>
      </w:r>
      <w:r>
        <w:rPr>
          <w:lang w:eastAsia="zh-CN"/>
        </w:rPr>
        <w:t>RRM</w:t>
      </w:r>
      <w:r>
        <w:rPr>
          <w:lang w:eastAsia="zh-CN"/>
        </w:rPr>
        <w:t>）中利用</w:t>
      </w:r>
      <w:r>
        <w:rPr>
          <w:lang w:eastAsia="zh-CN"/>
        </w:rPr>
        <w:t>UE</w:t>
      </w:r>
      <w:r>
        <w:rPr>
          <w:lang w:eastAsia="zh-CN"/>
        </w:rPr>
        <w:t>位置计算的结果。</w:t>
      </w:r>
    </w:p>
    <w:p w14:paraId="0CF69571" w14:textId="77777777" w:rsidR="00545E1C" w:rsidRDefault="003B2545">
      <w:pPr>
        <w:snapToGrid w:val="0"/>
        <w:spacing w:line="240" w:lineRule="auto"/>
        <w:ind w:firstLineChars="200" w:firstLine="480"/>
        <w:rPr>
          <w:lang w:eastAsia="zh-CN"/>
        </w:rPr>
      </w:pPr>
      <w:r>
        <w:rPr>
          <w:lang w:eastAsia="zh-CN"/>
        </w:rPr>
        <w:t>UE</w:t>
      </w:r>
      <w:r>
        <w:rPr>
          <w:lang w:eastAsia="zh-CN"/>
        </w:rPr>
        <w:t>定位可以被认为是由网络提供的使能技术，</w:t>
      </w:r>
      <w:r>
        <w:rPr>
          <w:rFonts w:hint="eastAsia"/>
          <w:lang w:eastAsia="zh-CN"/>
        </w:rPr>
        <w:t>它</w:t>
      </w:r>
      <w:r>
        <w:rPr>
          <w:lang w:eastAsia="zh-CN"/>
        </w:rPr>
        <w:t>由使得能够提供位置应用的标准化服务能力组成。所述应用可以是特定于服务提供商的。这项技术支持的多种多样可能</w:t>
      </w:r>
      <w:r>
        <w:rPr>
          <w:rFonts w:hint="eastAsia"/>
          <w:lang w:eastAsia="zh-CN"/>
        </w:rPr>
        <w:t>之</w:t>
      </w:r>
      <w:r>
        <w:rPr>
          <w:lang w:eastAsia="zh-CN"/>
        </w:rPr>
        <w:t>位置应用的描述不在本文档的</w:t>
      </w:r>
      <w:r>
        <w:rPr>
          <w:rFonts w:hint="eastAsia"/>
          <w:lang w:eastAsia="zh-CN"/>
        </w:rPr>
        <w:t>讨论</w:t>
      </w:r>
      <w:r>
        <w:rPr>
          <w:lang w:eastAsia="zh-CN"/>
        </w:rPr>
        <w:t>范围内。</w:t>
      </w:r>
      <w:r>
        <w:rPr>
          <w:rFonts w:hint="eastAsia"/>
          <w:lang w:eastAsia="zh-CN"/>
        </w:rPr>
        <w:t>不过</w:t>
      </w:r>
      <w:r>
        <w:rPr>
          <w:lang w:eastAsia="zh-CN"/>
        </w:rPr>
        <w:t>，可以包括关于所描述功能可如何用于提供特定位置服务的澄清示例。</w:t>
      </w:r>
    </w:p>
    <w:p w14:paraId="6ACFBBF5" w14:textId="77777777" w:rsidR="00545E1C" w:rsidRDefault="003B2545">
      <w:pPr>
        <w:snapToGrid w:val="0"/>
        <w:spacing w:line="240" w:lineRule="auto"/>
        <w:ind w:firstLineChars="200" w:firstLine="480"/>
        <w:rPr>
          <w:lang w:val="en-GB" w:eastAsia="zh-CN"/>
        </w:rPr>
      </w:pPr>
      <w:r>
        <w:rPr>
          <w:rFonts w:hint="eastAsia"/>
          <w:lang w:eastAsia="zh-CN"/>
        </w:rPr>
        <w:t>本</w:t>
      </w:r>
      <w:r>
        <w:rPr>
          <w:rFonts w:hint="eastAsia"/>
          <w:color w:val="000000" w:themeColor="text1"/>
          <w:lang w:eastAsia="zh-CN"/>
        </w:rPr>
        <w:t>第</w:t>
      </w:r>
      <w:r>
        <w:rPr>
          <w:rFonts w:hint="eastAsia"/>
          <w:color w:val="000000" w:themeColor="text1"/>
          <w:lang w:eastAsia="zh-CN"/>
        </w:rPr>
        <w:t>2</w:t>
      </w:r>
      <w:r>
        <w:rPr>
          <w:lang w:eastAsia="zh-CN"/>
        </w:rPr>
        <w:t>阶段规范涵盖了</w:t>
      </w:r>
      <w:r>
        <w:rPr>
          <w:lang w:eastAsia="zh-CN"/>
        </w:rPr>
        <w:t>NG-RAN</w:t>
      </w:r>
      <w:r>
        <w:rPr>
          <w:lang w:eastAsia="zh-CN"/>
        </w:rPr>
        <w:t>定位方法</w:t>
      </w:r>
      <w:r>
        <w:rPr>
          <w:rFonts w:hint="eastAsia"/>
          <w:lang w:eastAsia="zh-CN"/>
        </w:rPr>
        <w:t>、</w:t>
      </w:r>
      <w:r>
        <w:rPr>
          <w:lang w:eastAsia="zh-CN"/>
        </w:rPr>
        <w:t>状态描述以及支持</w:t>
      </w:r>
      <w:r>
        <w:rPr>
          <w:lang w:eastAsia="zh-CN"/>
        </w:rPr>
        <w:t>UE</w:t>
      </w:r>
      <w:r>
        <w:rPr>
          <w:lang w:eastAsia="zh-CN"/>
        </w:rPr>
        <w:t>定位的消息流。</w:t>
      </w:r>
    </w:p>
    <w:p w14:paraId="687B0E8A"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940F5FE"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6C29C0A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bookmarkStart w:id="149" w:name="_Toc77257443"/>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STD-T120-38.305.V15.9.0</w:t>
      </w:r>
      <w:r w:rsidRPr="00C61EC4">
        <w:rPr>
          <w:rFonts w:eastAsia="SimSun"/>
          <w:szCs w:val="24"/>
          <w:lang w:val="en-GB" w:eastAsia="en-GB"/>
        </w:rPr>
        <w:tab/>
      </w:r>
      <w:r w:rsidRPr="00C61EC4">
        <w:rPr>
          <w:rFonts w:eastAsia="SimSun"/>
          <w:color w:val="000000"/>
          <w:sz w:val="18"/>
          <w:szCs w:val="18"/>
          <w:lang w:val="en-GB" w:eastAsia="en-GB"/>
        </w:rPr>
        <w:t>15.9.0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791" w:history="1">
        <w:r w:rsidRPr="00C61EC4">
          <w:rPr>
            <w:rFonts w:eastAsia="SimSun"/>
            <w:color w:val="0563C1"/>
            <w:sz w:val="18"/>
            <w:szCs w:val="18"/>
            <w:u w:val="single"/>
            <w:lang w:val="en-GB" w:eastAsia="en-GB"/>
          </w:rPr>
          <w:t>https://www.arib.or.jp/english/html/overview/doc/T120_T23_SPECS/ARIB-STD-T120/Rel15/38/A38305-f90.pdf</w:t>
        </w:r>
      </w:hyperlink>
    </w:p>
    <w:p w14:paraId="18CFB28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ATIS.3GPP.38.305.V15.9.0</w:t>
      </w:r>
      <w:r w:rsidRPr="00C61EC4">
        <w:rPr>
          <w:rFonts w:eastAsia="SimSun"/>
          <w:szCs w:val="24"/>
          <w:lang w:val="en-GB" w:eastAsia="en-GB"/>
        </w:rPr>
        <w:tab/>
      </w:r>
      <w:r w:rsidRPr="00C61EC4">
        <w:rPr>
          <w:rFonts w:eastAsia="SimSun"/>
          <w:color w:val="000000"/>
          <w:sz w:val="18"/>
          <w:szCs w:val="18"/>
          <w:lang w:val="en-GB" w:eastAsia="en-GB"/>
        </w:rPr>
        <w:t>15.9.0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92" w:anchor="Rel-15" w:history="1">
        <w:r w:rsidRPr="00C61EC4">
          <w:rPr>
            <w:rFonts w:eastAsia="SimSun"/>
            <w:color w:val="0563C1"/>
            <w:sz w:val="18"/>
            <w:szCs w:val="18"/>
            <w:u w:val="single"/>
            <w:lang w:val="en-GB" w:eastAsia="en-GB"/>
          </w:rPr>
          <w:t>https://www.atis.org/3gpp-transpositions - Rel-15</w:t>
        </w:r>
      </w:hyperlink>
    </w:p>
    <w:p w14:paraId="730107B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CCSA.38.305V1590</w:t>
      </w:r>
      <w:r w:rsidRPr="00C61EC4">
        <w:rPr>
          <w:rFonts w:eastAsia="SimSun"/>
          <w:szCs w:val="24"/>
          <w:lang w:val="en-GB" w:eastAsia="en-GB"/>
        </w:rPr>
        <w:tab/>
      </w:r>
      <w:r w:rsidRPr="00C61EC4">
        <w:rPr>
          <w:rFonts w:eastAsia="SimSun"/>
          <w:color w:val="000000"/>
          <w:sz w:val="18"/>
          <w:szCs w:val="18"/>
          <w:lang w:val="en-GB" w:eastAsia="en-GB"/>
        </w:rPr>
        <w:t>15.9.0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01.09.2021</w:t>
      </w:r>
      <w:r w:rsidRPr="00C61EC4">
        <w:rPr>
          <w:rFonts w:eastAsia="SimSun"/>
          <w:szCs w:val="24"/>
          <w:lang w:val="en-GB" w:eastAsia="en-GB"/>
        </w:rPr>
        <w:tab/>
      </w:r>
      <w:hyperlink r:id="rId793" w:history="1">
        <w:r w:rsidRPr="00C61EC4">
          <w:rPr>
            <w:rFonts w:eastAsia="SimSun"/>
            <w:color w:val="0563C1"/>
            <w:sz w:val="18"/>
            <w:szCs w:val="18"/>
            <w:u w:val="single"/>
            <w:lang w:val="en-GB" w:eastAsia="en-GB"/>
          </w:rPr>
          <w:t>https://www.ccsa.org.cn/api/portalsFile/downloadOldFile?type=19&amp;oldFileUrl=ITU-R/M.2150-</w:t>
        </w:r>
      </w:hyperlink>
    </w:p>
    <w:p w14:paraId="0991B813"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794" w:history="1">
        <w:r w:rsidRPr="00C61EC4">
          <w:rPr>
            <w:rFonts w:eastAsia="SimSun"/>
            <w:color w:val="0563C1"/>
            <w:sz w:val="18"/>
            <w:szCs w:val="18"/>
            <w:u w:val="single"/>
            <w:lang w:eastAsia="en-GB"/>
          </w:rPr>
          <w:t>2_SRIT/CCSA.38.305V1590.doc</w:t>
        </w:r>
      </w:hyperlink>
    </w:p>
    <w:p w14:paraId="364F543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138 305</w:t>
      </w:r>
      <w:r w:rsidRPr="00C61EC4">
        <w:rPr>
          <w:rFonts w:eastAsia="SimSun"/>
          <w:szCs w:val="24"/>
          <w:lang w:eastAsia="en-GB"/>
        </w:rPr>
        <w:tab/>
      </w:r>
      <w:r w:rsidRPr="00C61EC4">
        <w:rPr>
          <w:rFonts w:eastAsia="SimSun"/>
          <w:color w:val="000000"/>
          <w:sz w:val="18"/>
          <w:szCs w:val="18"/>
          <w:lang w:eastAsia="en-GB"/>
        </w:rPr>
        <w:t>15.9.0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10.06.2021</w:t>
      </w:r>
      <w:r w:rsidRPr="00C61EC4">
        <w:rPr>
          <w:rFonts w:eastAsia="SimSun"/>
          <w:szCs w:val="24"/>
          <w:lang w:eastAsia="en-GB"/>
        </w:rPr>
        <w:tab/>
      </w:r>
      <w:hyperlink r:id="rId795" w:history="1">
        <w:r w:rsidRPr="00C61EC4">
          <w:rPr>
            <w:rFonts w:eastAsia="SimSun"/>
            <w:color w:val="0563C1"/>
            <w:sz w:val="18"/>
            <w:szCs w:val="18"/>
            <w:u w:val="single"/>
            <w:lang w:eastAsia="en-GB"/>
          </w:rPr>
          <w:t>https://www.etsi.org/deliver/etsi_ts/138300_138399/138305/15.09.00_60/ts_138305v150900p.pdf</w:t>
        </w:r>
      </w:hyperlink>
    </w:p>
    <w:p w14:paraId="1C5DCAD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38.305-15.9.0 V1.1.0</w:t>
      </w:r>
      <w:r w:rsidRPr="00C61EC4">
        <w:rPr>
          <w:rFonts w:eastAsia="SimSun"/>
          <w:szCs w:val="24"/>
          <w:lang w:eastAsia="en-GB"/>
        </w:rPr>
        <w:tab/>
      </w:r>
      <w:r w:rsidRPr="00C61EC4">
        <w:rPr>
          <w:rFonts w:eastAsia="SimSun"/>
          <w:color w:val="000000"/>
          <w:sz w:val="18"/>
          <w:szCs w:val="18"/>
          <w:lang w:eastAsia="en-GB"/>
        </w:rPr>
        <w:t>15.9.0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796" w:history="1">
        <w:r w:rsidRPr="00C61EC4">
          <w:rPr>
            <w:rFonts w:eastAsia="SimSun"/>
            <w:color w:val="0563C1"/>
            <w:sz w:val="18"/>
            <w:szCs w:val="18"/>
            <w:u w:val="single"/>
            <w:lang w:eastAsia="en-GB"/>
          </w:rPr>
          <w:t>https://members.tsdsi.in/s/5KN78GR5xX2TBXj</w:t>
        </w:r>
      </w:hyperlink>
    </w:p>
    <w:p w14:paraId="553BA1A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TTAT.3G-38.305V15.9.0</w:t>
      </w:r>
      <w:r w:rsidRPr="00C61EC4">
        <w:rPr>
          <w:rFonts w:eastAsia="SimSun"/>
          <w:szCs w:val="24"/>
          <w:lang w:eastAsia="en-GB"/>
        </w:rPr>
        <w:tab/>
      </w:r>
      <w:r w:rsidRPr="00C61EC4">
        <w:rPr>
          <w:rFonts w:eastAsia="SimSun"/>
          <w:color w:val="000000"/>
          <w:sz w:val="18"/>
          <w:szCs w:val="18"/>
          <w:lang w:eastAsia="en-GB"/>
        </w:rPr>
        <w:t>15.9.0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27.01.2022</w:t>
      </w:r>
      <w:r w:rsidRPr="00C61EC4">
        <w:rPr>
          <w:rFonts w:eastAsia="SimSun"/>
          <w:szCs w:val="24"/>
          <w:lang w:eastAsia="en-GB"/>
        </w:rPr>
        <w:tab/>
      </w:r>
      <w:hyperlink r:id="rId797" w:history="1">
        <w:r w:rsidRPr="00C61EC4">
          <w:rPr>
            <w:rFonts w:eastAsia="SimSun"/>
            <w:color w:val="0563C1"/>
            <w:sz w:val="18"/>
            <w:szCs w:val="18"/>
            <w:u w:val="single"/>
            <w:lang w:eastAsia="en-GB"/>
          </w:rPr>
          <w:t>http://committee.tta.or.kr/data/ttasDown.jsp?kind=ttastd&amp;pk_num=TTAT.3G-38.305V15.9.0</w:t>
        </w:r>
      </w:hyperlink>
    </w:p>
    <w:p w14:paraId="6BB54DB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2572913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STD-T120-38.305.V16.8.0</w:t>
      </w:r>
      <w:r w:rsidRPr="00B31F16">
        <w:rPr>
          <w:rFonts w:eastAsia="SimSun"/>
          <w:szCs w:val="24"/>
          <w:lang w:val="en-GB" w:eastAsia="en-GB"/>
        </w:rPr>
        <w:tab/>
      </w:r>
      <w:r w:rsidRPr="00B31F16">
        <w:rPr>
          <w:rFonts w:eastAsia="SimSun"/>
          <w:color w:val="000000"/>
          <w:sz w:val="18"/>
          <w:szCs w:val="18"/>
          <w:lang w:val="en-GB" w:eastAsia="en-GB"/>
        </w:rPr>
        <w:t>16.8.0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798" w:history="1">
        <w:r w:rsidRPr="00B31F16">
          <w:rPr>
            <w:rFonts w:eastAsia="SimSun"/>
            <w:color w:val="0563C1"/>
            <w:sz w:val="18"/>
            <w:szCs w:val="18"/>
            <w:u w:val="single"/>
            <w:lang w:val="en-GB" w:eastAsia="en-GB"/>
          </w:rPr>
          <w:t>https://www.arib.or.jp/english/html/overview/doc/T120_T23_SPECS/ARIB-STD-T120/Rel16/38/A38305-g80.pdf</w:t>
        </w:r>
      </w:hyperlink>
    </w:p>
    <w:p w14:paraId="3738AB1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ATIS.3GPP.38.305.V16.8.0</w:t>
      </w:r>
      <w:r w:rsidRPr="00C61EC4">
        <w:rPr>
          <w:rFonts w:eastAsia="SimSun"/>
          <w:szCs w:val="24"/>
          <w:lang w:val="en-GB" w:eastAsia="en-GB"/>
        </w:rPr>
        <w:tab/>
      </w:r>
      <w:r w:rsidRPr="00C61EC4">
        <w:rPr>
          <w:rFonts w:eastAsia="SimSun"/>
          <w:color w:val="000000"/>
          <w:sz w:val="18"/>
          <w:szCs w:val="18"/>
          <w:lang w:val="en-GB" w:eastAsia="en-GB"/>
        </w:rPr>
        <w:t>16.8.0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799" w:anchor="Rel-16" w:history="1">
        <w:r w:rsidRPr="00C61EC4">
          <w:rPr>
            <w:rFonts w:eastAsia="SimSun"/>
            <w:color w:val="0563C1"/>
            <w:sz w:val="18"/>
            <w:szCs w:val="18"/>
            <w:u w:val="single"/>
            <w:lang w:val="en-GB" w:eastAsia="en-GB"/>
          </w:rPr>
          <w:t>https://www.atis.org/3gpp-transpositions - Rel-16</w:t>
        </w:r>
      </w:hyperlink>
    </w:p>
    <w:p w14:paraId="1408643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CCSA.38.305V1680</w:t>
      </w:r>
      <w:r w:rsidRPr="00C61EC4">
        <w:rPr>
          <w:rFonts w:eastAsia="SimSun"/>
          <w:szCs w:val="24"/>
          <w:lang w:val="en-GB" w:eastAsia="en-GB"/>
        </w:rPr>
        <w:tab/>
      </w:r>
      <w:r w:rsidRPr="00C61EC4">
        <w:rPr>
          <w:rFonts w:eastAsia="SimSun"/>
          <w:color w:val="000000"/>
          <w:sz w:val="18"/>
          <w:szCs w:val="18"/>
          <w:lang w:val="en-GB" w:eastAsia="en-GB"/>
        </w:rPr>
        <w:t>16.8.0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01.09.2022</w:t>
      </w:r>
      <w:r w:rsidRPr="00C61EC4">
        <w:rPr>
          <w:rFonts w:eastAsia="SimSun"/>
          <w:szCs w:val="24"/>
          <w:lang w:val="en-GB" w:eastAsia="en-GB"/>
        </w:rPr>
        <w:tab/>
      </w:r>
      <w:hyperlink r:id="rId800" w:history="1">
        <w:r w:rsidRPr="00C61EC4">
          <w:rPr>
            <w:rFonts w:eastAsia="SimSun"/>
            <w:color w:val="0563C1"/>
            <w:sz w:val="18"/>
            <w:szCs w:val="18"/>
            <w:u w:val="single"/>
            <w:lang w:val="en-GB" w:eastAsia="en-GB"/>
          </w:rPr>
          <w:t>https://www.ccsa.org.cn/api/portalsFile/downloadOldFile?type=19&amp;oldFileUrl=ITU-R/M.2150-</w:t>
        </w:r>
      </w:hyperlink>
    </w:p>
    <w:p w14:paraId="20F9DADE"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01" w:history="1">
        <w:r w:rsidRPr="00C61EC4">
          <w:rPr>
            <w:rFonts w:eastAsia="SimSun"/>
            <w:color w:val="0563C1"/>
            <w:sz w:val="18"/>
            <w:szCs w:val="18"/>
            <w:u w:val="single"/>
            <w:lang w:eastAsia="en-GB"/>
          </w:rPr>
          <w:t>2_SRIT/CCSA.38.305V1680.doc</w:t>
        </w:r>
      </w:hyperlink>
    </w:p>
    <w:p w14:paraId="2C4E294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138 305</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20.10.2022</w:t>
      </w:r>
      <w:r w:rsidRPr="00C61EC4">
        <w:rPr>
          <w:rFonts w:eastAsia="SimSun"/>
          <w:szCs w:val="24"/>
          <w:lang w:eastAsia="en-GB"/>
        </w:rPr>
        <w:tab/>
      </w:r>
      <w:hyperlink r:id="rId802" w:history="1">
        <w:r w:rsidRPr="00C61EC4">
          <w:rPr>
            <w:rFonts w:eastAsia="SimSun"/>
            <w:color w:val="0563C1"/>
            <w:sz w:val="18"/>
            <w:szCs w:val="18"/>
            <w:u w:val="single"/>
            <w:lang w:eastAsia="en-GB"/>
          </w:rPr>
          <w:t>https://www.etsi.org/deliver/etsi_ts/138300_138399/138305/16.08.00_60/ts_138305v160800p.pdf</w:t>
        </w:r>
      </w:hyperlink>
    </w:p>
    <w:p w14:paraId="4D9340B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lastRenderedPageBreak/>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38.305-16.8.0 V1.2.0</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17.01.2023</w:t>
      </w:r>
      <w:r w:rsidRPr="00C61EC4">
        <w:rPr>
          <w:rFonts w:eastAsia="SimSun"/>
          <w:szCs w:val="24"/>
          <w:lang w:eastAsia="en-GB"/>
        </w:rPr>
        <w:tab/>
      </w:r>
      <w:hyperlink r:id="rId803" w:history="1">
        <w:r w:rsidRPr="00C61EC4">
          <w:rPr>
            <w:rFonts w:eastAsia="SimSun"/>
            <w:color w:val="0563C1"/>
            <w:sz w:val="18"/>
            <w:szCs w:val="18"/>
            <w:u w:val="single"/>
            <w:lang w:eastAsia="en-GB"/>
          </w:rPr>
          <w:t>https://members.tsdsi.in/s/SpjtH7j4z6Fiaae</w:t>
        </w:r>
      </w:hyperlink>
    </w:p>
    <w:p w14:paraId="2526B33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TTAT.3G-38.305V16.8.0</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11.01.2023</w:t>
      </w:r>
      <w:r w:rsidRPr="00C61EC4">
        <w:rPr>
          <w:rFonts w:eastAsia="SimSun"/>
          <w:szCs w:val="24"/>
          <w:lang w:eastAsia="en-GB"/>
        </w:rPr>
        <w:tab/>
      </w:r>
      <w:hyperlink r:id="rId804" w:history="1">
        <w:r w:rsidRPr="00C61EC4">
          <w:rPr>
            <w:rFonts w:eastAsia="SimSun"/>
            <w:color w:val="0563C1"/>
            <w:sz w:val="18"/>
            <w:szCs w:val="18"/>
            <w:u w:val="single"/>
            <w:lang w:eastAsia="en-GB"/>
          </w:rPr>
          <w:t>http://committee.tta.or.kr/data/ttasDown.jsp?kind=ttastd&amp;pk_num=TTAT.3G-38.305V16.8.0</w:t>
        </w:r>
      </w:hyperlink>
    </w:p>
    <w:p w14:paraId="58B59BF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4A2E51C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STD-T120-38.305.V17.3.0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805" w:history="1">
        <w:r w:rsidRPr="00B31F16">
          <w:rPr>
            <w:rFonts w:eastAsia="SimSun"/>
            <w:color w:val="0563C1"/>
            <w:sz w:val="18"/>
            <w:szCs w:val="18"/>
            <w:u w:val="single"/>
            <w:lang w:val="en-GB" w:eastAsia="en-GB"/>
          </w:rPr>
          <w:t>https://www.arib.or.jp/english/html/overview/doc/T120_T23_SPECS/ARIB-STD-T120/Rel17/38/A38305-h30.pdf</w:t>
        </w:r>
      </w:hyperlink>
    </w:p>
    <w:p w14:paraId="6E0394A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ATIS.3GPP.38.305.V17.3.0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06" w:anchor="Rel-17" w:history="1">
        <w:r w:rsidRPr="00C61EC4">
          <w:rPr>
            <w:rFonts w:eastAsia="SimSun"/>
            <w:color w:val="0563C1"/>
            <w:sz w:val="18"/>
            <w:szCs w:val="18"/>
            <w:u w:val="single"/>
            <w:lang w:val="en-GB" w:eastAsia="en-GB"/>
          </w:rPr>
          <w:t>https://www.atis.org/3gpp-transpositions - Rel-17</w:t>
        </w:r>
      </w:hyperlink>
    </w:p>
    <w:p w14:paraId="1A6AE3A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CCSA.38.305V1730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807" w:history="1">
        <w:r w:rsidRPr="00C61EC4">
          <w:rPr>
            <w:rFonts w:eastAsia="SimSun"/>
            <w:color w:val="0563C1"/>
            <w:sz w:val="18"/>
            <w:szCs w:val="18"/>
            <w:u w:val="single"/>
            <w:lang w:val="en-GB" w:eastAsia="en-GB"/>
          </w:rPr>
          <w:t>https://www.ccsa.org.cn/api/portalsFile/downloadOldFile?type=19&amp;oldFileUrl=ITU-R/M.2150-</w:t>
        </w:r>
      </w:hyperlink>
    </w:p>
    <w:p w14:paraId="11AD1408"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08" w:history="1">
        <w:r w:rsidRPr="00C61EC4">
          <w:rPr>
            <w:rFonts w:eastAsia="SimSun"/>
            <w:color w:val="0563C1"/>
            <w:sz w:val="18"/>
            <w:szCs w:val="18"/>
            <w:u w:val="single"/>
            <w:lang w:eastAsia="en-GB"/>
          </w:rPr>
          <w:t>2_SRIT/CCSA.38.305V1730.doc</w:t>
        </w:r>
      </w:hyperlink>
    </w:p>
    <w:p w14:paraId="37E6228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138 305</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809" w:history="1">
        <w:r w:rsidRPr="00C61EC4">
          <w:rPr>
            <w:rFonts w:eastAsia="SimSun"/>
            <w:color w:val="0563C1"/>
            <w:sz w:val="18"/>
            <w:szCs w:val="18"/>
            <w:u w:val="single"/>
            <w:lang w:eastAsia="en-GB"/>
          </w:rPr>
          <w:t>https://www.etsi.org/deliver/etsi_ts/138300_138399/138305/17.03.00_60/ts_138305v170300p.pdf</w:t>
        </w:r>
      </w:hyperlink>
    </w:p>
    <w:p w14:paraId="12C6F0D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38.305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810" w:history="1">
        <w:r w:rsidRPr="00C61EC4">
          <w:rPr>
            <w:rFonts w:eastAsia="SimSun"/>
            <w:color w:val="0563C1"/>
            <w:sz w:val="18"/>
            <w:szCs w:val="18"/>
            <w:u w:val="single"/>
            <w:lang w:eastAsia="en-GB"/>
          </w:rPr>
          <w:t>https://members.tsdsi.in/s/2zSi7xCXk5QTeqP</w:t>
        </w:r>
      </w:hyperlink>
    </w:p>
    <w:p w14:paraId="7512BF4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TTAT.3G-38.305V17.3.0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811" w:history="1">
        <w:r w:rsidRPr="00C61EC4">
          <w:rPr>
            <w:rFonts w:eastAsia="SimSun"/>
            <w:color w:val="0563C1"/>
            <w:sz w:val="18"/>
            <w:szCs w:val="18"/>
            <w:u w:val="single"/>
            <w:lang w:eastAsia="en-GB"/>
          </w:rPr>
          <w:t>http://committee.tta.or.kr/data/ttasDown.jsp?kind=ttastd&amp;pk_num=TTAT.3G-38.305V17.3.0</w:t>
        </w:r>
      </w:hyperlink>
    </w:p>
    <w:p w14:paraId="6B41BA39" w14:textId="77777777" w:rsidR="00545E1C" w:rsidRDefault="003B2545">
      <w:pPr>
        <w:pStyle w:val="Heading5"/>
        <w:tabs>
          <w:tab w:val="clear" w:pos="1588"/>
          <w:tab w:val="clear" w:pos="1985"/>
          <w:tab w:val="left" w:pos="1560"/>
        </w:tabs>
        <w:spacing w:before="80"/>
        <w:rPr>
          <w:lang w:eastAsia="zh-CN"/>
        </w:rPr>
      </w:pPr>
      <w:r>
        <w:rPr>
          <w:lang w:eastAsia="zh-CN"/>
        </w:rPr>
        <w:t>1.2.1.3.22</w:t>
      </w:r>
      <w:r>
        <w:rPr>
          <w:lang w:eastAsia="zh-CN"/>
        </w:rPr>
        <w:tab/>
        <w:t>TS 38.306</w:t>
      </w:r>
    </w:p>
    <w:p w14:paraId="53920109" w14:textId="77777777" w:rsidR="00545E1C" w:rsidRDefault="003B2545">
      <w:pPr>
        <w:pStyle w:val="Headingb"/>
        <w:rPr>
          <w:rFonts w:eastAsia="Times New Roman"/>
          <w:lang w:val="en-GB" w:eastAsia="zh-CN"/>
        </w:rPr>
      </w:pPr>
      <w:r>
        <w:rPr>
          <w:rFonts w:eastAsia="Times New Roman"/>
          <w:lang w:val="en-GB" w:eastAsia="zh-CN"/>
        </w:rPr>
        <w:t>NR</w:t>
      </w:r>
      <w:r>
        <w:rPr>
          <w:rFonts w:hint="eastAsia"/>
          <w:lang w:val="en-GB" w:eastAsia="zh-CN"/>
        </w:rPr>
        <w:t>；用户设备（</w:t>
      </w:r>
      <w:r>
        <w:rPr>
          <w:rFonts w:eastAsia="Times New Roman"/>
          <w:lang w:val="en-GB" w:eastAsia="zh-CN"/>
        </w:rPr>
        <w:t>UE</w:t>
      </w:r>
      <w:r>
        <w:rPr>
          <w:rFonts w:hint="eastAsia"/>
          <w:lang w:val="en-GB" w:eastAsia="zh-CN"/>
        </w:rPr>
        <w:t>）无线接入能力</w:t>
      </w:r>
      <w:bookmarkEnd w:id="149"/>
    </w:p>
    <w:p w14:paraId="233E9881" w14:textId="77777777" w:rsidR="00545E1C" w:rsidRDefault="003B2545">
      <w:pPr>
        <w:snapToGrid w:val="0"/>
        <w:spacing w:line="240" w:lineRule="auto"/>
        <w:ind w:firstLineChars="200" w:firstLine="480"/>
        <w:rPr>
          <w:rFonts w:eastAsia="Times New Roman"/>
          <w:lang w:val="en-GB" w:eastAsia="zh-CN"/>
        </w:rPr>
      </w:pPr>
      <w:r>
        <w:rPr>
          <w:rFonts w:ascii="SimSun" w:eastAsia="SimSun" w:hAnsi="SimSun" w:cs="SimSun" w:hint="eastAsia"/>
          <w:snapToGrid w:val="0"/>
          <w:lang w:val="en-GB" w:eastAsia="zh-CN"/>
        </w:rPr>
        <w:t>本</w:t>
      </w:r>
      <w:r>
        <w:rPr>
          <w:rFonts w:hint="eastAsia"/>
          <w:color w:val="000000" w:themeColor="text1"/>
          <w:lang w:eastAsia="zh-CN"/>
        </w:rPr>
        <w:t>文档</w:t>
      </w:r>
      <w:r>
        <w:rPr>
          <w:rFonts w:ascii="SimSun" w:eastAsia="SimSun" w:hAnsi="SimSun" w:cs="SimSun" w:hint="eastAsia"/>
          <w:snapToGrid w:val="0"/>
          <w:lang w:val="en-GB" w:eastAsia="zh-CN"/>
        </w:rPr>
        <w:t>定义了</w:t>
      </w:r>
      <w:r>
        <w:rPr>
          <w:rFonts w:eastAsia="Times New Roman"/>
          <w:snapToGrid w:val="0"/>
          <w:lang w:val="en-GB" w:eastAsia="zh-CN"/>
        </w:rPr>
        <w:t>NR UE</w:t>
      </w:r>
      <w:r>
        <w:rPr>
          <w:rFonts w:ascii="SimSun" w:eastAsia="SimSun" w:hAnsi="SimSun" w:cs="SimSun" w:hint="eastAsia"/>
          <w:bCs/>
          <w:lang w:val="en-GB" w:eastAsia="zh-CN"/>
        </w:rPr>
        <w:t>无线接入能力参数。</w:t>
      </w:r>
    </w:p>
    <w:p w14:paraId="53E9C5C2"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20AB29E"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6F7302D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STD-T120-38.306.V15.19.0</w:t>
      </w:r>
      <w:r w:rsidRPr="00C61EC4">
        <w:rPr>
          <w:rFonts w:eastAsia="SimSun"/>
          <w:szCs w:val="24"/>
          <w:lang w:val="en-GB" w:eastAsia="en-GB"/>
        </w:rPr>
        <w:tab/>
      </w:r>
      <w:r w:rsidRPr="00C61EC4">
        <w:rPr>
          <w:rFonts w:eastAsia="SimSun"/>
          <w:color w:val="000000"/>
          <w:sz w:val="18"/>
          <w:szCs w:val="18"/>
          <w:lang w:val="en-GB" w:eastAsia="en-GB"/>
        </w:rPr>
        <w:t>15.19.0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812" w:history="1">
        <w:r w:rsidRPr="00C61EC4">
          <w:rPr>
            <w:rFonts w:eastAsia="SimSun"/>
            <w:color w:val="0563C1"/>
            <w:sz w:val="18"/>
            <w:szCs w:val="18"/>
            <w:u w:val="single"/>
            <w:lang w:val="en-GB" w:eastAsia="en-GB"/>
          </w:rPr>
          <w:t>https://www.arib.or.jp/english/html/overview/doc/T120_T23_SPECS/ARIB-STD-T120/Rel15/38/A38306-fj0.pdf</w:t>
        </w:r>
      </w:hyperlink>
    </w:p>
    <w:p w14:paraId="2A4172E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ATIS.3GPP.38.306.V15.19.0</w:t>
      </w:r>
      <w:r w:rsidRPr="00C61EC4">
        <w:rPr>
          <w:rFonts w:eastAsia="SimSun"/>
          <w:szCs w:val="24"/>
          <w:lang w:val="en-GB" w:eastAsia="en-GB"/>
        </w:rPr>
        <w:tab/>
      </w:r>
      <w:r w:rsidRPr="00C61EC4">
        <w:rPr>
          <w:rFonts w:eastAsia="SimSun"/>
          <w:color w:val="000000"/>
          <w:sz w:val="18"/>
          <w:szCs w:val="18"/>
          <w:lang w:val="en-GB" w:eastAsia="en-GB"/>
        </w:rPr>
        <w:t>15.19.0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13" w:anchor="Rel-15" w:history="1">
        <w:r w:rsidRPr="00C61EC4">
          <w:rPr>
            <w:rFonts w:eastAsia="SimSun"/>
            <w:color w:val="0563C1"/>
            <w:sz w:val="18"/>
            <w:szCs w:val="18"/>
            <w:u w:val="single"/>
            <w:lang w:val="en-GB" w:eastAsia="en-GB"/>
          </w:rPr>
          <w:t>https://www.atis.org/3gpp-transpositions - Rel-15</w:t>
        </w:r>
      </w:hyperlink>
    </w:p>
    <w:p w14:paraId="2BE14B7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CCSA.38.306V15190</w:t>
      </w:r>
      <w:r w:rsidRPr="00C61EC4">
        <w:rPr>
          <w:rFonts w:eastAsia="SimSun"/>
          <w:szCs w:val="24"/>
          <w:lang w:val="en-GB" w:eastAsia="en-GB"/>
        </w:rPr>
        <w:tab/>
      </w:r>
      <w:r w:rsidRPr="00C61EC4">
        <w:rPr>
          <w:rFonts w:eastAsia="SimSun"/>
          <w:color w:val="000000"/>
          <w:sz w:val="18"/>
          <w:szCs w:val="18"/>
          <w:lang w:val="en-GB" w:eastAsia="en-GB"/>
        </w:rPr>
        <w:t>15.19.0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814" w:history="1">
        <w:r w:rsidRPr="00C61EC4">
          <w:rPr>
            <w:rFonts w:eastAsia="SimSun"/>
            <w:color w:val="0563C1"/>
            <w:sz w:val="18"/>
            <w:szCs w:val="18"/>
            <w:u w:val="single"/>
            <w:lang w:val="en-GB" w:eastAsia="en-GB"/>
          </w:rPr>
          <w:t>https://www.ccsa.org.cn/api/portalsFile/downloadOldFile?type=19&amp;oldFileUrl=ITU-R/M.2150-</w:t>
        </w:r>
      </w:hyperlink>
    </w:p>
    <w:p w14:paraId="7D186493"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15" w:history="1">
        <w:r w:rsidRPr="00C61EC4">
          <w:rPr>
            <w:rFonts w:eastAsia="SimSun"/>
            <w:color w:val="0563C1"/>
            <w:sz w:val="18"/>
            <w:szCs w:val="18"/>
            <w:u w:val="single"/>
            <w:lang w:eastAsia="en-GB"/>
          </w:rPr>
          <w:t>2_SRIT/CCSA.38.306V15190.doc</w:t>
        </w:r>
      </w:hyperlink>
    </w:p>
    <w:p w14:paraId="2BD7478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138 306</w:t>
      </w:r>
      <w:r w:rsidRPr="00C61EC4">
        <w:rPr>
          <w:rFonts w:eastAsia="SimSun"/>
          <w:szCs w:val="24"/>
          <w:lang w:eastAsia="en-GB"/>
        </w:rPr>
        <w:tab/>
      </w:r>
      <w:r w:rsidRPr="00C61EC4">
        <w:rPr>
          <w:rFonts w:eastAsia="SimSun"/>
          <w:color w:val="000000"/>
          <w:sz w:val="18"/>
          <w:szCs w:val="18"/>
          <w:lang w:eastAsia="en-GB"/>
        </w:rPr>
        <w:t>15.19.0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816" w:history="1">
        <w:r w:rsidRPr="00C61EC4">
          <w:rPr>
            <w:rFonts w:eastAsia="SimSun"/>
            <w:color w:val="0563C1"/>
            <w:sz w:val="18"/>
            <w:szCs w:val="18"/>
            <w:u w:val="single"/>
            <w:lang w:eastAsia="en-GB"/>
          </w:rPr>
          <w:t>https://www.etsi.org/deliver/etsi_ts/138300_138399/138306/15.19.00_60/ts_138306v151900p.pdf</w:t>
        </w:r>
      </w:hyperlink>
    </w:p>
    <w:p w14:paraId="7CDFBDB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38.306-15.17.0 V1.1.0</w:t>
      </w:r>
      <w:r w:rsidRPr="00C61EC4">
        <w:rPr>
          <w:rFonts w:eastAsia="SimSun"/>
          <w:szCs w:val="24"/>
          <w:lang w:eastAsia="en-GB"/>
        </w:rPr>
        <w:tab/>
      </w:r>
      <w:r w:rsidRPr="00C61EC4">
        <w:rPr>
          <w:rFonts w:eastAsia="SimSun"/>
          <w:color w:val="000000"/>
          <w:sz w:val="18"/>
          <w:szCs w:val="18"/>
          <w:lang w:eastAsia="en-GB"/>
        </w:rPr>
        <w:t>15.19.0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817" w:history="1">
        <w:r w:rsidRPr="00C61EC4">
          <w:rPr>
            <w:rFonts w:eastAsia="SimSun"/>
            <w:color w:val="0563C1"/>
            <w:sz w:val="18"/>
            <w:szCs w:val="18"/>
            <w:u w:val="single"/>
            <w:lang w:eastAsia="en-GB"/>
          </w:rPr>
          <w:t>https://members.tsdsi.in/s/PWpHo5m99kw7drL</w:t>
        </w:r>
      </w:hyperlink>
    </w:p>
    <w:p w14:paraId="2E7DEDB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TTAT.3G-38.306V15.19.0</w:t>
      </w:r>
      <w:r w:rsidRPr="00C61EC4">
        <w:rPr>
          <w:rFonts w:eastAsia="SimSun"/>
          <w:szCs w:val="24"/>
          <w:lang w:eastAsia="en-GB"/>
        </w:rPr>
        <w:tab/>
      </w:r>
      <w:r w:rsidRPr="00C61EC4">
        <w:rPr>
          <w:rFonts w:eastAsia="SimSun"/>
          <w:color w:val="000000"/>
          <w:sz w:val="18"/>
          <w:szCs w:val="18"/>
          <w:lang w:eastAsia="en-GB"/>
        </w:rPr>
        <w:t>15.19.0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818" w:history="1">
        <w:r w:rsidRPr="00C61EC4">
          <w:rPr>
            <w:rFonts w:eastAsia="SimSun"/>
            <w:color w:val="0563C1"/>
            <w:sz w:val="18"/>
            <w:szCs w:val="18"/>
            <w:u w:val="single"/>
            <w:lang w:eastAsia="en-GB"/>
          </w:rPr>
          <w:t>http://committee.tta.or.kr/data/ttasDown.jsp?kind=ttastd&amp;pk_num=TTAT.3G-38.306V15.19.0</w:t>
        </w:r>
      </w:hyperlink>
    </w:p>
    <w:p w14:paraId="30169154"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6CD20E4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STD-T120-38.306.V16.11.0</w:t>
      </w:r>
      <w:r w:rsidRPr="00B31F16">
        <w:rPr>
          <w:rFonts w:eastAsia="SimSun"/>
          <w:szCs w:val="24"/>
          <w:lang w:val="en-GB" w:eastAsia="en-GB"/>
        </w:rPr>
        <w:tab/>
      </w:r>
      <w:r w:rsidRPr="00B31F16">
        <w:rPr>
          <w:rFonts w:eastAsia="SimSun"/>
          <w:color w:val="000000"/>
          <w:sz w:val="18"/>
          <w:szCs w:val="18"/>
          <w:lang w:val="en-GB" w:eastAsia="en-GB"/>
        </w:rPr>
        <w:t>16.11.0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819" w:history="1">
        <w:r w:rsidRPr="00B31F16">
          <w:rPr>
            <w:rFonts w:eastAsia="SimSun"/>
            <w:color w:val="0563C1"/>
            <w:sz w:val="18"/>
            <w:szCs w:val="18"/>
            <w:u w:val="single"/>
            <w:lang w:val="en-GB" w:eastAsia="en-GB"/>
          </w:rPr>
          <w:t>https://www.arib.or.jp/english/html/overview/doc/T120_T23_SPECS/ARIB-STD-T120/Rel16/38/A38306-gb0.pdf</w:t>
        </w:r>
      </w:hyperlink>
    </w:p>
    <w:p w14:paraId="517B37B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ATIS.3GPP.38.306.V16.11.0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20" w:anchor="Rel-16" w:history="1">
        <w:r w:rsidRPr="00C61EC4">
          <w:rPr>
            <w:rFonts w:eastAsia="SimSun"/>
            <w:color w:val="0563C1"/>
            <w:sz w:val="18"/>
            <w:szCs w:val="18"/>
            <w:u w:val="single"/>
            <w:lang w:val="en-GB" w:eastAsia="en-GB"/>
          </w:rPr>
          <w:t>https://www.atis.org/3gpp-transpositions - Rel-16</w:t>
        </w:r>
      </w:hyperlink>
    </w:p>
    <w:p w14:paraId="7F15A45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CCSA.38.306V16110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821" w:history="1">
        <w:r w:rsidRPr="00C61EC4">
          <w:rPr>
            <w:rFonts w:eastAsia="SimSun"/>
            <w:color w:val="0563C1"/>
            <w:sz w:val="18"/>
            <w:szCs w:val="18"/>
            <w:u w:val="single"/>
            <w:lang w:val="en-GB" w:eastAsia="en-GB"/>
          </w:rPr>
          <w:t>https://www.ccsa.org.cn/api/portalsFile/downloadOldFile?type=19&amp;oldFileUrl=ITU-R/M.2150-</w:t>
        </w:r>
      </w:hyperlink>
    </w:p>
    <w:p w14:paraId="7C4FCD7D"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22" w:history="1">
        <w:r w:rsidRPr="00C61EC4">
          <w:rPr>
            <w:rFonts w:eastAsia="SimSun"/>
            <w:color w:val="0563C1"/>
            <w:sz w:val="18"/>
            <w:szCs w:val="18"/>
            <w:u w:val="single"/>
            <w:lang w:eastAsia="en-GB"/>
          </w:rPr>
          <w:t>2_SRIT/CCSA.38.306V16110.doc</w:t>
        </w:r>
      </w:hyperlink>
    </w:p>
    <w:p w14:paraId="1C8B33B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138 306</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823" w:history="1">
        <w:r w:rsidRPr="00C61EC4">
          <w:rPr>
            <w:rFonts w:eastAsia="SimSun"/>
            <w:color w:val="0563C1"/>
            <w:sz w:val="18"/>
            <w:szCs w:val="18"/>
            <w:u w:val="single"/>
            <w:lang w:eastAsia="en-GB"/>
          </w:rPr>
          <w:t>https://www.etsi.org/deliver/etsi_ts/138300_138399/138306/16.11.00_60/ts_138306v161100p.pdf</w:t>
        </w:r>
      </w:hyperlink>
    </w:p>
    <w:p w14:paraId="234BBE5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38.306 16.11.0 V1.3.0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824" w:history="1">
        <w:r w:rsidRPr="00C61EC4">
          <w:rPr>
            <w:rFonts w:eastAsia="SimSun"/>
            <w:color w:val="0563C1"/>
            <w:sz w:val="18"/>
            <w:szCs w:val="18"/>
            <w:u w:val="single"/>
            <w:lang w:eastAsia="en-GB"/>
          </w:rPr>
          <w:t>https://members.tsdsi.in/s/D74K7BBCegbA7GY</w:t>
        </w:r>
      </w:hyperlink>
    </w:p>
    <w:p w14:paraId="2BD1AE5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TTAT.3G-38.306V16.11.0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825" w:history="1">
        <w:r w:rsidRPr="00C61EC4">
          <w:rPr>
            <w:rFonts w:eastAsia="SimSun"/>
            <w:color w:val="0563C1"/>
            <w:sz w:val="18"/>
            <w:szCs w:val="18"/>
            <w:u w:val="single"/>
            <w:lang w:eastAsia="en-GB"/>
          </w:rPr>
          <w:t>http://committee.tta.or.kr/data/ttasDown.jsp?kind=ttastd&amp;pk_num=TTAT.3G-38.306V16.11.0</w:t>
        </w:r>
      </w:hyperlink>
    </w:p>
    <w:p w14:paraId="2619922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3E07A5A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STD-T120-38.306.V17.3.0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826" w:history="1">
        <w:r w:rsidRPr="00B31F16">
          <w:rPr>
            <w:rFonts w:eastAsia="SimSun"/>
            <w:color w:val="0563C1"/>
            <w:sz w:val="18"/>
            <w:szCs w:val="18"/>
            <w:u w:val="single"/>
            <w:lang w:val="en-GB" w:eastAsia="en-GB"/>
          </w:rPr>
          <w:t>https://www.arib.or.jp/english/html/overview/doc/T120_T23_SPECS/ARIB-STD-T120/Rel17/38/A38306-h30.pdf</w:t>
        </w:r>
      </w:hyperlink>
    </w:p>
    <w:p w14:paraId="466AAAD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ATIS.3GPP.38.306.V17.3.0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27" w:anchor="Rel-17" w:history="1">
        <w:r w:rsidRPr="00C61EC4">
          <w:rPr>
            <w:rFonts w:eastAsia="SimSun"/>
            <w:color w:val="0563C1"/>
            <w:sz w:val="18"/>
            <w:szCs w:val="18"/>
            <w:u w:val="single"/>
            <w:lang w:val="en-GB" w:eastAsia="en-GB"/>
          </w:rPr>
          <w:t>https://www.atis.org/3gpp-transpositions - Rel-17</w:t>
        </w:r>
      </w:hyperlink>
    </w:p>
    <w:p w14:paraId="0528FCA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CCSA.38.306V1730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828" w:history="1">
        <w:r w:rsidRPr="00C61EC4">
          <w:rPr>
            <w:rFonts w:eastAsia="SimSun"/>
            <w:color w:val="0563C1"/>
            <w:sz w:val="18"/>
            <w:szCs w:val="18"/>
            <w:u w:val="single"/>
            <w:lang w:val="en-GB" w:eastAsia="en-GB"/>
          </w:rPr>
          <w:t>https://www.ccsa.org.cn/api/portalsFile/downloadOldFile?type=19&amp;oldFileUrl=ITU-R/M.2150-</w:t>
        </w:r>
      </w:hyperlink>
    </w:p>
    <w:p w14:paraId="1070965D"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29" w:history="1">
        <w:r w:rsidRPr="00C61EC4">
          <w:rPr>
            <w:rFonts w:eastAsia="SimSun"/>
            <w:color w:val="0563C1"/>
            <w:sz w:val="18"/>
            <w:szCs w:val="18"/>
            <w:u w:val="single"/>
            <w:lang w:eastAsia="en-GB"/>
          </w:rPr>
          <w:t>2_SRIT/CCSA.38.306V1730.doc</w:t>
        </w:r>
      </w:hyperlink>
    </w:p>
    <w:p w14:paraId="4A453A8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138 306</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830" w:history="1">
        <w:r w:rsidRPr="00C61EC4">
          <w:rPr>
            <w:rFonts w:eastAsia="SimSun"/>
            <w:color w:val="0563C1"/>
            <w:sz w:val="18"/>
            <w:szCs w:val="18"/>
            <w:u w:val="single"/>
            <w:lang w:eastAsia="en-GB"/>
          </w:rPr>
          <w:t>https://www.etsi.org/deliver/etsi_ts/138300_138399/138306/17.03.00_60/ts_138306v170300p.pdf</w:t>
        </w:r>
      </w:hyperlink>
    </w:p>
    <w:p w14:paraId="5CE28D6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38.306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831" w:history="1">
        <w:r w:rsidRPr="00C61EC4">
          <w:rPr>
            <w:rFonts w:eastAsia="SimSun"/>
            <w:color w:val="0563C1"/>
            <w:sz w:val="18"/>
            <w:szCs w:val="18"/>
            <w:u w:val="single"/>
            <w:lang w:eastAsia="en-GB"/>
          </w:rPr>
          <w:t>https://members.tsdsi.in/s/qYwgw8jQDgH9Tko</w:t>
        </w:r>
      </w:hyperlink>
    </w:p>
    <w:p w14:paraId="7A5886A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TTAT.3G-38.306V17.3.0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832" w:history="1">
        <w:r w:rsidRPr="00C61EC4">
          <w:rPr>
            <w:rFonts w:eastAsia="SimSun"/>
            <w:color w:val="0563C1"/>
            <w:sz w:val="18"/>
            <w:szCs w:val="18"/>
            <w:u w:val="single"/>
            <w:lang w:eastAsia="en-GB"/>
          </w:rPr>
          <w:t>http://committee.tta.or.kr/data/ttasDown.jsp?kind=ttastd&amp;pk_num=TTAT.3G-38.306V17.3.0</w:t>
        </w:r>
      </w:hyperlink>
    </w:p>
    <w:p w14:paraId="3131CE3E" w14:textId="77777777" w:rsidR="00545E1C" w:rsidRDefault="003B2545">
      <w:pPr>
        <w:pStyle w:val="Heading5"/>
        <w:rPr>
          <w:lang w:val="en-GB" w:eastAsia="zh-CN"/>
        </w:rPr>
      </w:pPr>
      <w:r>
        <w:rPr>
          <w:lang w:val="en-GB" w:eastAsia="zh-CN"/>
        </w:rPr>
        <w:lastRenderedPageBreak/>
        <w:t>1.2.1.3.23</w:t>
      </w:r>
      <w:r>
        <w:rPr>
          <w:lang w:val="en-GB" w:eastAsia="zh-CN"/>
        </w:rPr>
        <w:tab/>
        <w:t>TS 38.307</w:t>
      </w:r>
    </w:p>
    <w:p w14:paraId="5EC1EED2" w14:textId="77777777" w:rsidR="00545E1C" w:rsidRDefault="003B2545">
      <w:pPr>
        <w:pStyle w:val="Headingb"/>
        <w:rPr>
          <w:rFonts w:eastAsia="Times New Roman"/>
          <w:lang w:val="en-GB" w:eastAsia="zh-CN"/>
        </w:rPr>
      </w:pPr>
      <w:bookmarkStart w:id="150" w:name="_Toc77257444"/>
      <w:r>
        <w:rPr>
          <w:rFonts w:eastAsia="Times New Roman" w:hint="eastAsia"/>
          <w:lang w:val="en-GB" w:eastAsia="zh-CN"/>
        </w:rPr>
        <w:t>NR</w:t>
      </w:r>
      <w:r>
        <w:rPr>
          <w:rFonts w:hint="eastAsia"/>
          <w:lang w:val="en-GB" w:eastAsia="zh-CN"/>
        </w:rPr>
        <w:t>；对支持版本无关之频段的用户设备（</w:t>
      </w:r>
      <w:r>
        <w:rPr>
          <w:rFonts w:eastAsia="Times New Roman" w:hint="eastAsia"/>
          <w:lang w:val="en-GB" w:eastAsia="zh-CN"/>
        </w:rPr>
        <w:t>UE</w:t>
      </w:r>
      <w:r>
        <w:rPr>
          <w:rFonts w:hint="eastAsia"/>
          <w:lang w:val="en-GB" w:eastAsia="zh-CN"/>
        </w:rPr>
        <w:t>）的要求</w:t>
      </w:r>
      <w:bookmarkEnd w:id="150"/>
    </w:p>
    <w:p w14:paraId="50F3E75F" w14:textId="77777777" w:rsidR="00545E1C" w:rsidRDefault="003B2545">
      <w:pPr>
        <w:snapToGrid w:val="0"/>
        <w:spacing w:line="240" w:lineRule="auto"/>
        <w:ind w:firstLineChars="200" w:firstLine="480"/>
        <w:rPr>
          <w:lang w:val="en-GB" w:eastAsia="zh-CN"/>
        </w:rPr>
      </w:pPr>
      <w:r>
        <w:rPr>
          <w:lang w:val="en-GB" w:eastAsia="zh-CN"/>
        </w:rPr>
        <w:t>本</w:t>
      </w:r>
      <w:r>
        <w:rPr>
          <w:color w:val="000000" w:themeColor="text1"/>
          <w:lang w:eastAsia="zh-CN"/>
        </w:rPr>
        <w:t>文档</w:t>
      </w:r>
      <w:r>
        <w:rPr>
          <w:lang w:val="en-GB" w:eastAsia="zh-CN"/>
        </w:rPr>
        <w:t>规定了对支持版本无关功能的</w:t>
      </w:r>
      <w:r>
        <w:rPr>
          <w:lang w:val="en-GB" w:eastAsia="zh-CN"/>
        </w:rPr>
        <w:t>UE</w:t>
      </w:r>
      <w:r>
        <w:rPr>
          <w:lang w:val="en-GB" w:eastAsia="zh-CN"/>
        </w:rPr>
        <w:t>的要求，例如在</w:t>
      </w:r>
      <w:r>
        <w:rPr>
          <w:lang w:val="en-GB" w:eastAsia="zh-CN"/>
        </w:rPr>
        <w:t>TS 38.101</w:t>
      </w:r>
      <w:r>
        <w:rPr>
          <w:lang w:val="en-GB" w:eastAsia="zh-CN"/>
        </w:rPr>
        <w:t>和</w:t>
      </w:r>
      <w:r>
        <w:rPr>
          <w:lang w:val="en-GB" w:eastAsia="zh-CN"/>
        </w:rPr>
        <w:t>TS 38.133</w:t>
      </w:r>
      <w:r>
        <w:rPr>
          <w:lang w:val="en-GB" w:eastAsia="zh-CN"/>
        </w:rPr>
        <w:t>之上的附加</w:t>
      </w:r>
      <w:r>
        <w:rPr>
          <w:lang w:val="en-GB" w:eastAsia="zh-CN"/>
        </w:rPr>
        <w:t>NR</w:t>
      </w:r>
      <w:r>
        <w:rPr>
          <w:lang w:val="en-GB" w:eastAsia="zh-CN"/>
        </w:rPr>
        <w:t>工作频段和功率等级。</w:t>
      </w:r>
    </w:p>
    <w:p w14:paraId="4A5491EC"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64E8830"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3DCB90C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STD-T120-38.307.V15.10.0</w:t>
      </w:r>
      <w:r w:rsidRPr="00C61EC4">
        <w:rPr>
          <w:rFonts w:eastAsia="SimSun"/>
          <w:szCs w:val="24"/>
          <w:lang w:val="en-GB" w:eastAsia="en-GB"/>
        </w:rPr>
        <w:tab/>
      </w:r>
      <w:r w:rsidRPr="00C61EC4">
        <w:rPr>
          <w:rFonts w:eastAsia="SimSun"/>
          <w:color w:val="000000"/>
          <w:sz w:val="18"/>
          <w:szCs w:val="18"/>
          <w:lang w:val="en-GB" w:eastAsia="en-GB"/>
        </w:rPr>
        <w:t>15.10.0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833" w:history="1">
        <w:r w:rsidRPr="00C61EC4">
          <w:rPr>
            <w:rFonts w:eastAsia="SimSun"/>
            <w:color w:val="0563C1"/>
            <w:sz w:val="18"/>
            <w:szCs w:val="18"/>
            <w:u w:val="single"/>
            <w:lang w:val="en-GB" w:eastAsia="en-GB"/>
          </w:rPr>
          <w:t>https://www.arib.or.jp/english/html/overview/doc/T120_T23_SPECS/ARIB-STD-T120/Rel15/38/A38307-fa0.pdf</w:t>
        </w:r>
      </w:hyperlink>
    </w:p>
    <w:p w14:paraId="457EC99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ATIS.3GPP.38.307.V15.10.0</w:t>
      </w:r>
      <w:r w:rsidRPr="00C61EC4">
        <w:rPr>
          <w:rFonts w:eastAsia="SimSun"/>
          <w:szCs w:val="24"/>
          <w:lang w:val="en-GB" w:eastAsia="en-GB"/>
        </w:rPr>
        <w:tab/>
      </w:r>
      <w:r w:rsidRPr="00C61EC4">
        <w:rPr>
          <w:rFonts w:eastAsia="SimSun"/>
          <w:color w:val="000000"/>
          <w:sz w:val="18"/>
          <w:szCs w:val="18"/>
          <w:lang w:val="en-GB" w:eastAsia="en-GB"/>
        </w:rPr>
        <w:t>15.10.0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34" w:anchor="Rel-15" w:history="1">
        <w:r w:rsidRPr="00C61EC4">
          <w:rPr>
            <w:rFonts w:eastAsia="SimSun"/>
            <w:color w:val="0563C1"/>
            <w:sz w:val="18"/>
            <w:szCs w:val="18"/>
            <w:u w:val="single"/>
            <w:lang w:val="en-GB" w:eastAsia="en-GB"/>
          </w:rPr>
          <w:t>https://www.atis.org/3gpp-transpositions - Rel-15</w:t>
        </w:r>
      </w:hyperlink>
    </w:p>
    <w:p w14:paraId="2C08536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CCSA.38.307V15100</w:t>
      </w:r>
      <w:r w:rsidRPr="00C61EC4">
        <w:rPr>
          <w:rFonts w:eastAsia="SimSun"/>
          <w:szCs w:val="24"/>
          <w:lang w:val="en-GB" w:eastAsia="en-GB"/>
        </w:rPr>
        <w:tab/>
      </w:r>
      <w:r w:rsidRPr="00C61EC4">
        <w:rPr>
          <w:rFonts w:eastAsia="SimSun"/>
          <w:color w:val="000000"/>
          <w:sz w:val="18"/>
          <w:szCs w:val="18"/>
          <w:lang w:val="en-GB" w:eastAsia="en-GB"/>
        </w:rPr>
        <w:t>15.10.0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01.03.2022</w:t>
      </w:r>
      <w:r w:rsidRPr="00C61EC4">
        <w:rPr>
          <w:rFonts w:eastAsia="SimSun"/>
          <w:szCs w:val="24"/>
          <w:lang w:val="en-GB" w:eastAsia="en-GB"/>
        </w:rPr>
        <w:tab/>
      </w:r>
      <w:hyperlink r:id="rId835" w:history="1">
        <w:r w:rsidRPr="00C61EC4">
          <w:rPr>
            <w:rFonts w:eastAsia="SimSun"/>
            <w:color w:val="0563C1"/>
            <w:sz w:val="18"/>
            <w:szCs w:val="18"/>
            <w:u w:val="single"/>
            <w:lang w:val="en-GB" w:eastAsia="en-GB"/>
          </w:rPr>
          <w:t>https://www.ccsa.org.cn/api/portalsFile/downloadOldFile?type=19&amp;oldFileUrl=ITU-R/M.2150-</w:t>
        </w:r>
      </w:hyperlink>
    </w:p>
    <w:p w14:paraId="5674CDC4"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36" w:history="1">
        <w:r w:rsidRPr="00C61EC4">
          <w:rPr>
            <w:rFonts w:eastAsia="SimSun"/>
            <w:color w:val="0563C1"/>
            <w:sz w:val="18"/>
            <w:szCs w:val="18"/>
            <w:u w:val="single"/>
            <w:lang w:eastAsia="en-GB"/>
          </w:rPr>
          <w:t>2_SRIT/CCSA.38.307V15100.doc</w:t>
        </w:r>
      </w:hyperlink>
    </w:p>
    <w:p w14:paraId="5A06C44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138 307</w:t>
      </w:r>
      <w:r w:rsidRPr="00C61EC4">
        <w:rPr>
          <w:rFonts w:eastAsia="SimSun"/>
          <w:szCs w:val="24"/>
          <w:lang w:eastAsia="en-GB"/>
        </w:rPr>
        <w:tab/>
      </w:r>
      <w:r w:rsidRPr="00C61EC4">
        <w:rPr>
          <w:rFonts w:eastAsia="SimSun"/>
          <w:color w:val="000000"/>
          <w:sz w:val="18"/>
          <w:szCs w:val="18"/>
          <w:lang w:eastAsia="en-GB"/>
        </w:rPr>
        <w:t>15.10.0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17.05.2022</w:t>
      </w:r>
      <w:r w:rsidRPr="00C61EC4">
        <w:rPr>
          <w:rFonts w:eastAsia="SimSun"/>
          <w:szCs w:val="24"/>
          <w:lang w:eastAsia="en-GB"/>
        </w:rPr>
        <w:tab/>
      </w:r>
      <w:hyperlink r:id="rId837" w:history="1">
        <w:r w:rsidRPr="00C61EC4">
          <w:rPr>
            <w:rFonts w:eastAsia="SimSun"/>
            <w:color w:val="0563C1"/>
            <w:sz w:val="18"/>
            <w:szCs w:val="18"/>
            <w:u w:val="single"/>
            <w:lang w:eastAsia="en-GB"/>
          </w:rPr>
          <w:t>https://www.etsi.org/deliver/etsi_ts/138300_138399/138307/15.10.00_60/ts_138307v151000p.pdf</w:t>
        </w:r>
      </w:hyperlink>
    </w:p>
    <w:p w14:paraId="50A3A23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38.307-15.10.0 V1.1.0</w:t>
      </w:r>
      <w:r w:rsidRPr="00C61EC4">
        <w:rPr>
          <w:rFonts w:eastAsia="SimSun"/>
          <w:szCs w:val="24"/>
          <w:lang w:eastAsia="en-GB"/>
        </w:rPr>
        <w:tab/>
      </w:r>
      <w:r w:rsidRPr="00C61EC4">
        <w:rPr>
          <w:rFonts w:eastAsia="SimSun"/>
          <w:color w:val="000000"/>
          <w:sz w:val="18"/>
          <w:szCs w:val="18"/>
          <w:lang w:eastAsia="en-GB"/>
        </w:rPr>
        <w:t>15.10.0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17.01.2023</w:t>
      </w:r>
      <w:r w:rsidRPr="00C61EC4">
        <w:rPr>
          <w:rFonts w:eastAsia="SimSun"/>
          <w:szCs w:val="24"/>
          <w:lang w:eastAsia="en-GB"/>
        </w:rPr>
        <w:tab/>
      </w:r>
      <w:hyperlink r:id="rId838" w:history="1">
        <w:r w:rsidRPr="00C61EC4">
          <w:rPr>
            <w:rFonts w:eastAsia="SimSun"/>
            <w:color w:val="0563C1"/>
            <w:sz w:val="18"/>
            <w:szCs w:val="18"/>
            <w:u w:val="single"/>
            <w:lang w:eastAsia="en-GB"/>
          </w:rPr>
          <w:t>https://members.tsdsi.in/s/LkPTdKTntoYRFZJ</w:t>
        </w:r>
      </w:hyperlink>
    </w:p>
    <w:p w14:paraId="3093F9F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TTAT.3G-38.307V15.10.0</w:t>
      </w:r>
      <w:r w:rsidRPr="00C61EC4">
        <w:rPr>
          <w:rFonts w:eastAsia="SimSun"/>
          <w:szCs w:val="24"/>
          <w:lang w:eastAsia="en-GB"/>
        </w:rPr>
        <w:tab/>
      </w:r>
      <w:r w:rsidRPr="00C61EC4">
        <w:rPr>
          <w:rFonts w:eastAsia="SimSun"/>
          <w:color w:val="000000"/>
          <w:sz w:val="18"/>
          <w:szCs w:val="18"/>
          <w:lang w:eastAsia="en-GB"/>
        </w:rPr>
        <w:t>15.10.0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839" w:history="1">
        <w:r w:rsidRPr="00C61EC4">
          <w:rPr>
            <w:rFonts w:eastAsia="SimSun"/>
            <w:color w:val="0563C1"/>
            <w:sz w:val="18"/>
            <w:szCs w:val="18"/>
            <w:u w:val="single"/>
            <w:lang w:eastAsia="en-GB"/>
          </w:rPr>
          <w:t>http://committee.tta.or.kr/data/ttasDown.jsp?kind=ttastd&amp;pk_num=TTAT.3G-38.307V15.10.0</w:t>
        </w:r>
      </w:hyperlink>
    </w:p>
    <w:p w14:paraId="37E86F17"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6AFA855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STD-T120-38.307.V16.12.0</w:t>
      </w:r>
      <w:r w:rsidRPr="00B31F16">
        <w:rPr>
          <w:rFonts w:eastAsia="SimSun"/>
          <w:szCs w:val="24"/>
          <w:lang w:val="en-GB" w:eastAsia="en-GB"/>
        </w:rPr>
        <w:tab/>
      </w:r>
      <w:r w:rsidRPr="00B31F16">
        <w:rPr>
          <w:rFonts w:eastAsia="SimSun"/>
          <w:color w:val="000000"/>
          <w:sz w:val="18"/>
          <w:szCs w:val="18"/>
          <w:lang w:val="en-GB" w:eastAsia="en-GB"/>
        </w:rPr>
        <w:t>16.12.0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840" w:history="1">
        <w:r w:rsidRPr="00B31F16">
          <w:rPr>
            <w:rFonts w:eastAsia="SimSun"/>
            <w:color w:val="0563C1"/>
            <w:sz w:val="18"/>
            <w:szCs w:val="18"/>
            <w:u w:val="single"/>
            <w:lang w:val="en-GB" w:eastAsia="en-GB"/>
          </w:rPr>
          <w:t>https://www.arib.or.jp/english/html/overview/doc/T120_T23_SPECS/ARIB-STD-T120/Rel16/38/A38307-gc0.pdf</w:t>
        </w:r>
      </w:hyperlink>
    </w:p>
    <w:p w14:paraId="27DA5F7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ATIS.3GPP.38.307.V16.12.0</w:t>
      </w:r>
      <w:r w:rsidRPr="00C61EC4">
        <w:rPr>
          <w:rFonts w:eastAsia="SimSun"/>
          <w:szCs w:val="24"/>
          <w:lang w:val="en-GB" w:eastAsia="en-GB"/>
        </w:rPr>
        <w:tab/>
      </w:r>
      <w:r w:rsidRPr="00C61EC4">
        <w:rPr>
          <w:rFonts w:eastAsia="SimSun"/>
          <w:color w:val="000000"/>
          <w:sz w:val="18"/>
          <w:szCs w:val="18"/>
          <w:lang w:val="en-GB" w:eastAsia="en-GB"/>
        </w:rPr>
        <w:t>16.12.0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41" w:anchor="Rel-16" w:history="1">
        <w:r w:rsidRPr="00C61EC4">
          <w:rPr>
            <w:rFonts w:eastAsia="SimSun"/>
            <w:color w:val="0563C1"/>
            <w:sz w:val="18"/>
            <w:szCs w:val="18"/>
            <w:u w:val="single"/>
            <w:lang w:val="en-GB" w:eastAsia="en-GB"/>
          </w:rPr>
          <w:t>https://www.atis.org/3gpp-transpositions - Rel-16</w:t>
        </w:r>
      </w:hyperlink>
    </w:p>
    <w:p w14:paraId="7F8CC0E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CCSA.38.307V16120</w:t>
      </w:r>
      <w:r w:rsidRPr="00C61EC4">
        <w:rPr>
          <w:rFonts w:eastAsia="SimSun"/>
          <w:szCs w:val="24"/>
          <w:lang w:val="en-GB" w:eastAsia="en-GB"/>
        </w:rPr>
        <w:tab/>
      </w:r>
      <w:r w:rsidRPr="00C61EC4">
        <w:rPr>
          <w:rFonts w:eastAsia="SimSun"/>
          <w:color w:val="000000"/>
          <w:sz w:val="18"/>
          <w:szCs w:val="18"/>
          <w:lang w:val="en-GB" w:eastAsia="en-GB"/>
        </w:rPr>
        <w:t>16.12.0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842" w:history="1">
        <w:r w:rsidRPr="00C61EC4">
          <w:rPr>
            <w:rFonts w:eastAsia="SimSun"/>
            <w:color w:val="0563C1"/>
            <w:sz w:val="18"/>
            <w:szCs w:val="18"/>
            <w:u w:val="single"/>
            <w:lang w:val="en-GB" w:eastAsia="en-GB"/>
          </w:rPr>
          <w:t>https://www.ccsa.org.cn/api/portalsFile/downloadOldFile?type=19&amp;oldFileUrl=ITU-R/M.2150-</w:t>
        </w:r>
      </w:hyperlink>
    </w:p>
    <w:p w14:paraId="55D2317E"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43" w:history="1">
        <w:r w:rsidRPr="00C61EC4">
          <w:rPr>
            <w:rFonts w:eastAsia="SimSun"/>
            <w:color w:val="0563C1"/>
            <w:sz w:val="18"/>
            <w:szCs w:val="18"/>
            <w:u w:val="single"/>
            <w:lang w:eastAsia="en-GB"/>
          </w:rPr>
          <w:t>2_SRIT/CCSA.38.307V16120.doc</w:t>
        </w:r>
      </w:hyperlink>
    </w:p>
    <w:p w14:paraId="7BC1901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138 307</w:t>
      </w:r>
      <w:r w:rsidRPr="00C61EC4">
        <w:rPr>
          <w:rFonts w:eastAsia="SimSun"/>
          <w:szCs w:val="24"/>
          <w:lang w:eastAsia="en-GB"/>
        </w:rPr>
        <w:tab/>
      </w:r>
      <w:r w:rsidRPr="00C61EC4">
        <w:rPr>
          <w:rFonts w:eastAsia="SimSun"/>
          <w:color w:val="000000"/>
          <w:sz w:val="18"/>
          <w:szCs w:val="18"/>
          <w:lang w:eastAsia="en-GB"/>
        </w:rPr>
        <w:t>16.12.0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19.01.2023</w:t>
      </w:r>
      <w:r w:rsidRPr="00C61EC4">
        <w:rPr>
          <w:rFonts w:eastAsia="SimSun"/>
          <w:szCs w:val="24"/>
          <w:lang w:eastAsia="en-GB"/>
        </w:rPr>
        <w:tab/>
      </w:r>
      <w:hyperlink r:id="rId844" w:history="1">
        <w:r w:rsidRPr="00C61EC4">
          <w:rPr>
            <w:rFonts w:eastAsia="SimSun"/>
            <w:color w:val="0563C1"/>
            <w:sz w:val="18"/>
            <w:szCs w:val="18"/>
            <w:u w:val="single"/>
            <w:lang w:eastAsia="en-GB"/>
          </w:rPr>
          <w:t>https://www.etsi.org/deliver/etsi_ts/138300_138399/138307/16.12.00_60/ts_138307v161200p.pdf</w:t>
        </w:r>
      </w:hyperlink>
    </w:p>
    <w:p w14:paraId="4BC233C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38.307 16.12.0 V1.2.0</w:t>
      </w:r>
      <w:r w:rsidRPr="00C61EC4">
        <w:rPr>
          <w:rFonts w:eastAsia="SimSun"/>
          <w:szCs w:val="24"/>
          <w:lang w:eastAsia="en-GB"/>
        </w:rPr>
        <w:tab/>
      </w:r>
      <w:r w:rsidRPr="00C61EC4">
        <w:rPr>
          <w:rFonts w:eastAsia="SimSun"/>
          <w:color w:val="000000"/>
          <w:sz w:val="18"/>
          <w:szCs w:val="18"/>
          <w:lang w:eastAsia="en-GB"/>
        </w:rPr>
        <w:t>16.12.0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845" w:history="1">
        <w:r w:rsidRPr="00C61EC4">
          <w:rPr>
            <w:rFonts w:eastAsia="SimSun"/>
            <w:color w:val="0563C1"/>
            <w:sz w:val="18"/>
            <w:szCs w:val="18"/>
            <w:u w:val="single"/>
            <w:lang w:eastAsia="en-GB"/>
          </w:rPr>
          <w:t>https://members.tsdsi.in/s/jeXozAcNBcSA8ot</w:t>
        </w:r>
      </w:hyperlink>
    </w:p>
    <w:p w14:paraId="7449165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TTAT.3G-38.307V16.12.0</w:t>
      </w:r>
      <w:r w:rsidRPr="00C61EC4">
        <w:rPr>
          <w:rFonts w:eastAsia="SimSun"/>
          <w:szCs w:val="24"/>
          <w:lang w:eastAsia="en-GB"/>
        </w:rPr>
        <w:tab/>
      </w:r>
      <w:r w:rsidRPr="00C61EC4">
        <w:rPr>
          <w:rFonts w:eastAsia="SimSun"/>
          <w:color w:val="000000"/>
          <w:sz w:val="18"/>
          <w:szCs w:val="18"/>
          <w:lang w:eastAsia="en-GB"/>
        </w:rPr>
        <w:t>16.12.0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846" w:history="1">
        <w:r w:rsidRPr="00C61EC4">
          <w:rPr>
            <w:rFonts w:eastAsia="SimSun"/>
            <w:color w:val="0563C1"/>
            <w:sz w:val="18"/>
            <w:szCs w:val="18"/>
            <w:u w:val="single"/>
            <w:lang w:eastAsia="en-GB"/>
          </w:rPr>
          <w:t>http://committee.tta.or.kr/data/ttasDown.jsp?kind=ttastd&amp;pk_num=TTAT.3G-38.307V16.12.0</w:t>
        </w:r>
      </w:hyperlink>
    </w:p>
    <w:p w14:paraId="32EBA2B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14CCF6B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STD-T120-38.307.V17.8.0</w:t>
      </w:r>
      <w:r w:rsidRPr="00B31F16">
        <w:rPr>
          <w:rFonts w:eastAsia="SimSun"/>
          <w:szCs w:val="24"/>
          <w:lang w:val="en-GB" w:eastAsia="en-GB"/>
        </w:rPr>
        <w:tab/>
      </w:r>
      <w:r w:rsidRPr="00B31F16">
        <w:rPr>
          <w:rFonts w:eastAsia="SimSun"/>
          <w:color w:val="000000"/>
          <w:sz w:val="18"/>
          <w:szCs w:val="18"/>
          <w:lang w:val="en-GB" w:eastAsia="en-GB"/>
        </w:rPr>
        <w:t>17.8.0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847" w:history="1">
        <w:r w:rsidRPr="00B31F16">
          <w:rPr>
            <w:rFonts w:eastAsia="SimSun"/>
            <w:color w:val="0563C1"/>
            <w:sz w:val="18"/>
            <w:szCs w:val="18"/>
            <w:u w:val="single"/>
            <w:lang w:val="en-GB" w:eastAsia="en-GB"/>
          </w:rPr>
          <w:t>https://www.arib.or.jp/english/html/overview/doc/T120_T23_SPECS/ARIB-STD-T120/Rel17/38/A38307-h80.pdf</w:t>
        </w:r>
      </w:hyperlink>
    </w:p>
    <w:p w14:paraId="16213D2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ATIS.3GPP.38.307.V17.8.0</w:t>
      </w:r>
      <w:r w:rsidRPr="00C61EC4">
        <w:rPr>
          <w:rFonts w:eastAsia="SimSun"/>
          <w:szCs w:val="24"/>
          <w:lang w:val="en-GB" w:eastAsia="en-GB"/>
        </w:rPr>
        <w:tab/>
      </w:r>
      <w:r w:rsidRPr="00C61EC4">
        <w:rPr>
          <w:rFonts w:eastAsia="SimSun"/>
          <w:color w:val="000000"/>
          <w:sz w:val="18"/>
          <w:szCs w:val="18"/>
          <w:lang w:val="en-GB" w:eastAsia="en-GB"/>
        </w:rPr>
        <w:t>17.8.0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48" w:anchor="Rel-17" w:history="1">
        <w:r w:rsidRPr="00C61EC4">
          <w:rPr>
            <w:rFonts w:eastAsia="SimSun"/>
            <w:color w:val="0563C1"/>
            <w:sz w:val="18"/>
            <w:szCs w:val="18"/>
            <w:u w:val="single"/>
            <w:lang w:val="en-GB" w:eastAsia="en-GB"/>
          </w:rPr>
          <w:t>https://www.atis.org/3gpp-transpositions - Rel-17</w:t>
        </w:r>
      </w:hyperlink>
    </w:p>
    <w:p w14:paraId="1433818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CCSA.38.307V1780</w:t>
      </w:r>
      <w:r w:rsidRPr="00C61EC4">
        <w:rPr>
          <w:rFonts w:eastAsia="SimSun"/>
          <w:szCs w:val="24"/>
          <w:lang w:val="en-GB" w:eastAsia="en-GB"/>
        </w:rPr>
        <w:tab/>
      </w:r>
      <w:r w:rsidRPr="00C61EC4">
        <w:rPr>
          <w:rFonts w:eastAsia="SimSun"/>
          <w:color w:val="000000"/>
          <w:sz w:val="18"/>
          <w:szCs w:val="18"/>
          <w:lang w:val="en-GB" w:eastAsia="en-GB"/>
        </w:rPr>
        <w:t>17.8.0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849" w:history="1">
        <w:r w:rsidRPr="00C61EC4">
          <w:rPr>
            <w:rFonts w:eastAsia="SimSun"/>
            <w:color w:val="0563C1"/>
            <w:sz w:val="18"/>
            <w:szCs w:val="18"/>
            <w:u w:val="single"/>
            <w:lang w:val="en-GB" w:eastAsia="en-GB"/>
          </w:rPr>
          <w:t>https://www.ccsa.org.cn/api/portalsFile/downloadOldFile?type=19&amp;oldFileUrl=ITU-R/M.2150-</w:t>
        </w:r>
      </w:hyperlink>
    </w:p>
    <w:p w14:paraId="16FD87D1"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50" w:history="1">
        <w:r w:rsidRPr="00C61EC4">
          <w:rPr>
            <w:rFonts w:eastAsia="SimSun"/>
            <w:color w:val="0563C1"/>
            <w:sz w:val="18"/>
            <w:szCs w:val="18"/>
            <w:u w:val="single"/>
            <w:lang w:eastAsia="en-GB"/>
          </w:rPr>
          <w:t>2_SRIT/CCSA.38.307V1780.doc</w:t>
        </w:r>
      </w:hyperlink>
    </w:p>
    <w:p w14:paraId="175019F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138 307</w:t>
      </w:r>
      <w:r w:rsidRPr="00C61EC4">
        <w:rPr>
          <w:rFonts w:eastAsia="SimSun"/>
          <w:szCs w:val="24"/>
          <w:lang w:eastAsia="en-GB"/>
        </w:rPr>
        <w:tab/>
      </w:r>
      <w:r w:rsidRPr="00C61EC4">
        <w:rPr>
          <w:rFonts w:eastAsia="SimSun"/>
          <w:color w:val="000000"/>
          <w:sz w:val="18"/>
          <w:szCs w:val="18"/>
          <w:lang w:eastAsia="en-GB"/>
        </w:rPr>
        <w:t>17.8.0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19.01.2023</w:t>
      </w:r>
      <w:r w:rsidRPr="00C61EC4">
        <w:rPr>
          <w:rFonts w:eastAsia="SimSun"/>
          <w:szCs w:val="24"/>
          <w:lang w:eastAsia="en-GB"/>
        </w:rPr>
        <w:tab/>
      </w:r>
      <w:hyperlink r:id="rId851" w:history="1">
        <w:r w:rsidRPr="00C61EC4">
          <w:rPr>
            <w:rFonts w:eastAsia="SimSun"/>
            <w:color w:val="0563C1"/>
            <w:sz w:val="18"/>
            <w:szCs w:val="18"/>
            <w:u w:val="single"/>
            <w:lang w:eastAsia="en-GB"/>
          </w:rPr>
          <w:t>https://www.etsi.org/deliver/etsi_ts/138300_138399/138307/17.08.00_60/ts_138307v170800p.pdf</w:t>
        </w:r>
      </w:hyperlink>
    </w:p>
    <w:p w14:paraId="7702008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38.307 17.8.0 V1.3.0</w:t>
      </w:r>
      <w:r w:rsidRPr="00C61EC4">
        <w:rPr>
          <w:rFonts w:eastAsia="SimSun"/>
          <w:szCs w:val="24"/>
          <w:lang w:eastAsia="en-GB"/>
        </w:rPr>
        <w:tab/>
      </w:r>
      <w:r w:rsidRPr="00C61EC4">
        <w:rPr>
          <w:rFonts w:eastAsia="SimSun"/>
          <w:color w:val="000000"/>
          <w:sz w:val="18"/>
          <w:szCs w:val="18"/>
          <w:lang w:eastAsia="en-GB"/>
        </w:rPr>
        <w:t>17.8.0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852" w:history="1">
        <w:r w:rsidRPr="00C61EC4">
          <w:rPr>
            <w:rFonts w:eastAsia="SimSun"/>
            <w:color w:val="0563C1"/>
            <w:sz w:val="18"/>
            <w:szCs w:val="18"/>
            <w:u w:val="single"/>
            <w:lang w:eastAsia="en-GB"/>
          </w:rPr>
          <w:t>https://members.tsdsi.in/s/jziiQrpiTSW9do8</w:t>
        </w:r>
      </w:hyperlink>
    </w:p>
    <w:p w14:paraId="22DB6AC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TTAT.3G-38.307V17.8.0</w:t>
      </w:r>
      <w:r w:rsidRPr="00C61EC4">
        <w:rPr>
          <w:rFonts w:eastAsia="SimSun"/>
          <w:szCs w:val="24"/>
          <w:lang w:eastAsia="en-GB"/>
        </w:rPr>
        <w:tab/>
      </w:r>
      <w:r w:rsidRPr="00C61EC4">
        <w:rPr>
          <w:rFonts w:eastAsia="SimSun"/>
          <w:color w:val="000000"/>
          <w:sz w:val="18"/>
          <w:szCs w:val="18"/>
          <w:lang w:eastAsia="en-GB"/>
        </w:rPr>
        <w:t>17.8.0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853" w:history="1">
        <w:r w:rsidRPr="00C61EC4">
          <w:rPr>
            <w:rFonts w:eastAsia="SimSun"/>
            <w:color w:val="0563C1"/>
            <w:sz w:val="18"/>
            <w:szCs w:val="18"/>
            <w:u w:val="single"/>
            <w:lang w:eastAsia="en-GB"/>
          </w:rPr>
          <w:t>http://committee.tta.or.kr/data/ttasDown.jsp?kind=ttastd&amp;pk_num=TTAT.3G-38.307V17.8.0</w:t>
        </w:r>
      </w:hyperlink>
    </w:p>
    <w:p w14:paraId="569B1FA4" w14:textId="77777777" w:rsidR="00545E1C" w:rsidRDefault="003B2545">
      <w:pPr>
        <w:pStyle w:val="Heading5"/>
        <w:rPr>
          <w:lang w:val="en-GB" w:eastAsia="zh-CN"/>
        </w:rPr>
      </w:pPr>
      <w:r>
        <w:rPr>
          <w:lang w:val="en-GB" w:eastAsia="zh-CN"/>
        </w:rPr>
        <w:t>1.2.1.3.24</w:t>
      </w:r>
      <w:r>
        <w:rPr>
          <w:lang w:val="en-GB" w:eastAsia="zh-CN"/>
        </w:rPr>
        <w:tab/>
        <w:t>TS 38.314</w:t>
      </w:r>
    </w:p>
    <w:p w14:paraId="1819B2E4" w14:textId="77777777" w:rsidR="00545E1C" w:rsidRDefault="003B2545">
      <w:pPr>
        <w:pStyle w:val="Headingb"/>
        <w:rPr>
          <w:rFonts w:eastAsia="Times New Roman"/>
          <w:lang w:eastAsia="zh-CN"/>
        </w:rPr>
      </w:pPr>
      <w:bookmarkStart w:id="151" w:name="_Toc77257445"/>
      <w:r>
        <w:rPr>
          <w:rFonts w:eastAsia="Times New Roman" w:hint="eastAsia"/>
          <w:lang w:eastAsia="zh-CN"/>
        </w:rPr>
        <w:t>NR</w:t>
      </w:r>
      <w:r>
        <w:rPr>
          <w:rFonts w:hint="eastAsia"/>
          <w:lang w:eastAsia="zh-CN"/>
        </w:rPr>
        <w:t>；</w:t>
      </w:r>
      <w:r>
        <w:rPr>
          <w:rFonts w:hint="eastAsia"/>
          <w:lang w:val="en-GB" w:eastAsia="zh-CN"/>
        </w:rPr>
        <w:t>第</w:t>
      </w:r>
      <w:r>
        <w:rPr>
          <w:rFonts w:eastAsia="Times New Roman" w:hint="eastAsia"/>
          <w:lang w:eastAsia="zh-CN"/>
        </w:rPr>
        <w:t>2</w:t>
      </w:r>
      <w:r>
        <w:rPr>
          <w:rFonts w:hint="eastAsia"/>
          <w:lang w:val="en-GB" w:eastAsia="zh-CN"/>
        </w:rPr>
        <w:t>层测量</w:t>
      </w:r>
      <w:bookmarkEnd w:id="151"/>
    </w:p>
    <w:p w14:paraId="2CF0A647" w14:textId="77777777" w:rsidR="00545E1C" w:rsidRDefault="003B2545">
      <w:pPr>
        <w:spacing w:line="240" w:lineRule="auto"/>
        <w:ind w:firstLineChars="200" w:firstLine="480"/>
        <w:rPr>
          <w:rFonts w:ascii="SimSun" w:eastAsia="SimSun" w:hAnsi="SimSun" w:cs="SimSun"/>
          <w:lang w:eastAsia="zh-CN"/>
        </w:rPr>
      </w:pPr>
      <w:r>
        <w:rPr>
          <w:rFonts w:ascii="SimSun" w:eastAsia="SimSun" w:hAnsi="SimSun" w:cs="SimSun" w:hint="eastAsia"/>
          <w:lang w:eastAsia="zh-CN"/>
        </w:rPr>
        <w:t>本文档描述和定义了通过标准化接口传送的</w:t>
      </w:r>
      <w:r>
        <w:rPr>
          <w:rFonts w:eastAsia="Times New Roman"/>
          <w:lang w:eastAsia="zh-CN"/>
        </w:rPr>
        <w:t>NR</w:t>
      </w:r>
      <w:r>
        <w:rPr>
          <w:rFonts w:ascii="SimSun" w:eastAsia="SimSun" w:hAnsi="SimSun" w:cs="SimSun" w:hint="eastAsia"/>
          <w:lang w:eastAsia="zh-CN"/>
        </w:rPr>
        <w:t>或</w:t>
      </w:r>
      <w:r>
        <w:rPr>
          <w:rFonts w:eastAsia="Times New Roman" w:hint="eastAsia"/>
          <w:lang w:eastAsia="zh-CN"/>
        </w:rPr>
        <w:t>UE</w:t>
      </w:r>
      <w:r>
        <w:rPr>
          <w:rFonts w:ascii="SimSun" w:eastAsia="SimSun" w:hAnsi="SimSun" w:cs="SimSun" w:hint="eastAsia"/>
          <w:lang w:eastAsia="zh-CN"/>
        </w:rPr>
        <w:t>执行的测量，以支持</w:t>
      </w:r>
      <w:r>
        <w:rPr>
          <w:rFonts w:eastAsia="Times New Roman"/>
          <w:lang w:eastAsia="zh-CN"/>
        </w:rPr>
        <w:t>NR</w:t>
      </w:r>
      <w:r>
        <w:rPr>
          <w:rFonts w:ascii="SimSun" w:eastAsia="SimSun" w:hAnsi="SimSun" w:cs="SimSun" w:hint="eastAsia"/>
          <w:lang w:eastAsia="zh-CN"/>
        </w:rPr>
        <w:t>无线电链路操作、无线电资源管理（</w:t>
      </w:r>
      <w:r>
        <w:rPr>
          <w:rFonts w:eastAsia="Times New Roman" w:hint="eastAsia"/>
          <w:lang w:eastAsia="zh-CN"/>
        </w:rPr>
        <w:t>RRM</w:t>
      </w:r>
      <w:r>
        <w:rPr>
          <w:rFonts w:ascii="SimSun" w:eastAsia="SimSun" w:hAnsi="SimSun" w:cs="SimSun" w:hint="eastAsia"/>
          <w:lang w:eastAsia="zh-CN"/>
        </w:rPr>
        <w:t>）、网络运维（</w:t>
      </w:r>
      <w:r>
        <w:rPr>
          <w:rFonts w:eastAsia="Times New Roman" w:hint="eastAsia"/>
          <w:lang w:eastAsia="zh-CN"/>
        </w:rPr>
        <w:t>OAM</w:t>
      </w:r>
      <w:r>
        <w:rPr>
          <w:rFonts w:ascii="SimSun" w:eastAsia="SimSun" w:hAnsi="SimSun" w:cs="SimSun" w:hint="eastAsia"/>
          <w:lang w:eastAsia="zh-CN"/>
        </w:rPr>
        <w:t>）、最小化</w:t>
      </w:r>
      <w:r>
        <w:rPr>
          <w:rFonts w:hint="eastAsia"/>
          <w:lang w:val="en-US" w:eastAsia="zh-CN"/>
        </w:rPr>
        <w:t>驾驶测试</w:t>
      </w:r>
      <w:r>
        <w:rPr>
          <w:rFonts w:ascii="SimSun" w:eastAsia="SimSun" w:hAnsi="SimSun" w:cs="SimSun" w:hint="eastAsia"/>
          <w:lang w:eastAsia="zh-CN"/>
        </w:rPr>
        <w:t>（</w:t>
      </w:r>
      <w:r>
        <w:rPr>
          <w:rFonts w:eastAsia="Times New Roman" w:hint="eastAsia"/>
          <w:lang w:eastAsia="zh-CN"/>
        </w:rPr>
        <w:t>MDT</w:t>
      </w:r>
      <w:r>
        <w:rPr>
          <w:rFonts w:ascii="SimSun" w:eastAsia="SimSun" w:hAnsi="SimSun" w:cs="SimSun" w:hint="eastAsia"/>
          <w:lang w:eastAsia="zh-CN"/>
        </w:rPr>
        <w:t>）和自组织网络（</w:t>
      </w:r>
      <w:r>
        <w:rPr>
          <w:rFonts w:eastAsia="Times New Roman" w:hint="eastAsia"/>
          <w:lang w:eastAsia="zh-CN"/>
        </w:rPr>
        <w:t>SON</w:t>
      </w:r>
      <w:r>
        <w:rPr>
          <w:rFonts w:ascii="SimSun" w:eastAsia="SimSun" w:hAnsi="SimSun" w:cs="SimSun" w:hint="eastAsia"/>
          <w:lang w:eastAsia="zh-CN"/>
        </w:rPr>
        <w:t>）。</w:t>
      </w:r>
    </w:p>
    <w:p w14:paraId="2727B647" w14:textId="77777777" w:rsidR="00545E1C" w:rsidRDefault="003B2545">
      <w:pPr>
        <w:spacing w:line="240" w:lineRule="auto"/>
        <w:ind w:firstLineChars="200" w:firstLine="480"/>
        <w:rPr>
          <w:rFonts w:eastAsia="Times New Roman"/>
          <w:lang w:eastAsia="zh-CN"/>
        </w:rPr>
      </w:pPr>
      <w:r>
        <w:rPr>
          <w:rFonts w:ascii="SimSun" w:eastAsia="SimSun" w:hAnsi="SimSun" w:cs="SimSun" w:hint="eastAsia"/>
          <w:lang w:eastAsia="zh-CN"/>
        </w:rPr>
        <w:t>本文档仅规定了相对</w:t>
      </w:r>
      <w:r>
        <w:rPr>
          <w:rFonts w:eastAsia="Times New Roman"/>
          <w:lang w:val="en-GB" w:eastAsia="zh-CN"/>
        </w:rPr>
        <w:t>TS 28.552</w:t>
      </w:r>
      <w:r>
        <w:rPr>
          <w:rFonts w:ascii="SimSun" w:eastAsia="SimSun" w:hAnsi="SimSun" w:cs="SimSun" w:hint="eastAsia"/>
          <w:lang w:val="en-GB" w:eastAsia="zh-CN"/>
        </w:rPr>
        <w:t>的不同处。</w:t>
      </w:r>
    </w:p>
    <w:p w14:paraId="296EDA89"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8E4263B"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lastRenderedPageBreak/>
        <w:t>版本</w:t>
      </w:r>
      <w:r w:rsidRPr="00C61EC4">
        <w:rPr>
          <w:rFonts w:eastAsia="SimSun"/>
          <w:b/>
          <w:bCs/>
          <w:color w:val="000000"/>
          <w:sz w:val="18"/>
          <w:szCs w:val="18"/>
          <w:lang w:val="en-GB" w:eastAsia="en-GB"/>
        </w:rPr>
        <w:t>16</w:t>
      </w:r>
    </w:p>
    <w:p w14:paraId="739B7BF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STD-T120-38.314.V16.4.0</w:t>
      </w:r>
      <w:r w:rsidRPr="00C61EC4">
        <w:rPr>
          <w:rFonts w:eastAsia="SimSun"/>
          <w:szCs w:val="24"/>
          <w:lang w:val="en-GB" w:eastAsia="en-GB"/>
        </w:rPr>
        <w:tab/>
      </w:r>
      <w:r w:rsidRPr="00C61EC4">
        <w:rPr>
          <w:rFonts w:eastAsia="SimSun"/>
          <w:color w:val="000000"/>
          <w:sz w:val="18"/>
          <w:szCs w:val="18"/>
          <w:lang w:val="en-GB" w:eastAsia="en-GB"/>
        </w:rPr>
        <w:t>16.4.0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854" w:history="1">
        <w:r w:rsidRPr="00C61EC4">
          <w:rPr>
            <w:rFonts w:eastAsia="SimSun"/>
            <w:color w:val="0563C1"/>
            <w:sz w:val="18"/>
            <w:szCs w:val="18"/>
            <w:u w:val="single"/>
            <w:lang w:val="en-GB" w:eastAsia="en-GB"/>
          </w:rPr>
          <w:t>https://www.arib.or.jp/english/html/overview/doc/T120_T23_SPECS/ARIB-STD-T120/Rel16/38/A38314-g40.pdf</w:t>
        </w:r>
      </w:hyperlink>
    </w:p>
    <w:p w14:paraId="2EEFF7C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ATIS.3GPP.38.314.V16.4.0</w:t>
      </w:r>
      <w:r w:rsidRPr="00C61EC4">
        <w:rPr>
          <w:rFonts w:eastAsia="SimSun"/>
          <w:szCs w:val="24"/>
          <w:lang w:val="en-GB" w:eastAsia="en-GB"/>
        </w:rPr>
        <w:tab/>
      </w:r>
      <w:r w:rsidRPr="00C61EC4">
        <w:rPr>
          <w:rFonts w:eastAsia="SimSun"/>
          <w:color w:val="000000"/>
          <w:sz w:val="18"/>
          <w:szCs w:val="18"/>
          <w:lang w:val="en-GB" w:eastAsia="en-GB"/>
        </w:rPr>
        <w:t>16.4.0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55" w:anchor="Rel-16" w:history="1">
        <w:r w:rsidRPr="00C61EC4">
          <w:rPr>
            <w:rFonts w:eastAsia="SimSun"/>
            <w:color w:val="0563C1"/>
            <w:sz w:val="18"/>
            <w:szCs w:val="18"/>
            <w:u w:val="single"/>
            <w:lang w:val="en-GB" w:eastAsia="en-GB"/>
          </w:rPr>
          <w:t>https://www.atis.org/3gpp-transpositions - Rel-16</w:t>
        </w:r>
      </w:hyperlink>
    </w:p>
    <w:p w14:paraId="4701F5C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CCSA.38.314V1640</w:t>
      </w:r>
      <w:r w:rsidRPr="00C61EC4">
        <w:rPr>
          <w:rFonts w:eastAsia="SimSun"/>
          <w:szCs w:val="24"/>
          <w:lang w:val="en-GB" w:eastAsia="en-GB"/>
        </w:rPr>
        <w:tab/>
      </w:r>
      <w:r w:rsidRPr="00C61EC4">
        <w:rPr>
          <w:rFonts w:eastAsia="SimSun"/>
          <w:color w:val="000000"/>
          <w:sz w:val="18"/>
          <w:szCs w:val="18"/>
          <w:lang w:val="en-GB" w:eastAsia="en-GB"/>
        </w:rPr>
        <w:t>16.4.0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01.09.2021</w:t>
      </w:r>
      <w:r w:rsidRPr="00C61EC4">
        <w:rPr>
          <w:rFonts w:eastAsia="SimSun"/>
          <w:szCs w:val="24"/>
          <w:lang w:val="en-GB" w:eastAsia="en-GB"/>
        </w:rPr>
        <w:tab/>
      </w:r>
      <w:hyperlink r:id="rId856" w:history="1">
        <w:r w:rsidRPr="00C61EC4">
          <w:rPr>
            <w:rFonts w:eastAsia="SimSun"/>
            <w:color w:val="0563C1"/>
            <w:sz w:val="18"/>
            <w:szCs w:val="18"/>
            <w:u w:val="single"/>
            <w:lang w:val="en-GB" w:eastAsia="en-GB"/>
          </w:rPr>
          <w:t>https://www.ccsa.org.cn/api/portalsFile/downloadOldFile?type=19&amp;oldFileUrl=ITU-R/M.2150-</w:t>
        </w:r>
      </w:hyperlink>
    </w:p>
    <w:p w14:paraId="313F5ECA"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57" w:history="1">
        <w:r w:rsidRPr="00C61EC4">
          <w:rPr>
            <w:rFonts w:eastAsia="SimSun"/>
            <w:color w:val="0563C1"/>
            <w:sz w:val="18"/>
            <w:szCs w:val="18"/>
            <w:u w:val="single"/>
            <w:lang w:eastAsia="en-GB"/>
          </w:rPr>
          <w:t>2_SRIT/CCSA.38.314V1640.doc</w:t>
        </w:r>
      </w:hyperlink>
    </w:p>
    <w:p w14:paraId="6724306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138 314</w:t>
      </w:r>
      <w:r w:rsidRPr="00C61EC4">
        <w:rPr>
          <w:rFonts w:eastAsia="SimSun"/>
          <w:szCs w:val="24"/>
          <w:lang w:eastAsia="en-GB"/>
        </w:rPr>
        <w:tab/>
      </w:r>
      <w:r w:rsidRPr="00C61EC4">
        <w:rPr>
          <w:rFonts w:eastAsia="SimSun"/>
          <w:color w:val="000000"/>
          <w:sz w:val="18"/>
          <w:szCs w:val="18"/>
          <w:lang w:eastAsia="en-GB"/>
        </w:rPr>
        <w:t>16.4.0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13.10.2021</w:t>
      </w:r>
      <w:r w:rsidRPr="00C61EC4">
        <w:rPr>
          <w:rFonts w:eastAsia="SimSun"/>
          <w:szCs w:val="24"/>
          <w:lang w:eastAsia="en-GB"/>
        </w:rPr>
        <w:tab/>
      </w:r>
      <w:hyperlink r:id="rId858" w:history="1">
        <w:r w:rsidRPr="00C61EC4">
          <w:rPr>
            <w:rFonts w:eastAsia="SimSun"/>
            <w:color w:val="0563C1"/>
            <w:sz w:val="18"/>
            <w:szCs w:val="18"/>
            <w:u w:val="single"/>
            <w:lang w:eastAsia="en-GB"/>
          </w:rPr>
          <w:t>https://www.etsi.org/deliver/etsi_ts/138300_138399/138314/16.04.00_60/ts_138314v160400p.pdf</w:t>
        </w:r>
      </w:hyperlink>
    </w:p>
    <w:p w14:paraId="7261515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38.314-16.4.0 V1.1.0</w:t>
      </w:r>
      <w:r w:rsidRPr="00C61EC4">
        <w:rPr>
          <w:rFonts w:eastAsia="SimSun"/>
          <w:szCs w:val="24"/>
          <w:lang w:eastAsia="en-GB"/>
        </w:rPr>
        <w:tab/>
      </w:r>
      <w:r w:rsidRPr="00C61EC4">
        <w:rPr>
          <w:rFonts w:eastAsia="SimSun"/>
          <w:color w:val="000000"/>
          <w:sz w:val="18"/>
          <w:szCs w:val="18"/>
          <w:lang w:eastAsia="en-GB"/>
        </w:rPr>
        <w:t>16.4.0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859" w:history="1">
        <w:r w:rsidRPr="00C61EC4">
          <w:rPr>
            <w:rFonts w:eastAsia="SimSun"/>
            <w:color w:val="0563C1"/>
            <w:sz w:val="18"/>
            <w:szCs w:val="18"/>
            <w:u w:val="single"/>
            <w:lang w:eastAsia="en-GB"/>
          </w:rPr>
          <w:t>https://members.tsdsi.in/s/J48b3dApzTx7fBW</w:t>
        </w:r>
      </w:hyperlink>
    </w:p>
    <w:p w14:paraId="1A79FE0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TTAT.3G-38.314V16.4.0</w:t>
      </w:r>
      <w:r w:rsidRPr="00C61EC4">
        <w:rPr>
          <w:rFonts w:eastAsia="SimSun"/>
          <w:szCs w:val="24"/>
          <w:lang w:eastAsia="en-GB"/>
        </w:rPr>
        <w:tab/>
      </w:r>
      <w:r w:rsidRPr="00C61EC4">
        <w:rPr>
          <w:rFonts w:eastAsia="SimSun"/>
          <w:color w:val="000000"/>
          <w:sz w:val="18"/>
          <w:szCs w:val="18"/>
          <w:lang w:eastAsia="en-GB"/>
        </w:rPr>
        <w:t>16.4.0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27.01.2022</w:t>
      </w:r>
      <w:r w:rsidRPr="00C61EC4">
        <w:rPr>
          <w:rFonts w:eastAsia="SimSun"/>
          <w:szCs w:val="24"/>
          <w:lang w:eastAsia="en-GB"/>
        </w:rPr>
        <w:tab/>
      </w:r>
      <w:hyperlink r:id="rId860" w:history="1">
        <w:r w:rsidRPr="00C61EC4">
          <w:rPr>
            <w:rFonts w:eastAsia="SimSun"/>
            <w:color w:val="0563C1"/>
            <w:sz w:val="18"/>
            <w:szCs w:val="18"/>
            <w:u w:val="single"/>
            <w:lang w:eastAsia="en-GB"/>
          </w:rPr>
          <w:t>http://committee.tta.or.kr/data/ttasDown.jsp?kind=ttastd&amp;pk_num=TTAT.3G-38.314V16.4.0</w:t>
        </w:r>
      </w:hyperlink>
    </w:p>
    <w:p w14:paraId="5513056B"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55C3C08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STD-T120-38.314.V17.2.0</w:t>
      </w:r>
      <w:r w:rsidRPr="00B31F16">
        <w:rPr>
          <w:rFonts w:eastAsia="SimSun"/>
          <w:szCs w:val="24"/>
          <w:lang w:val="en-GB" w:eastAsia="en-GB"/>
        </w:rPr>
        <w:tab/>
      </w:r>
      <w:r w:rsidRPr="00B31F16">
        <w:rPr>
          <w:rFonts w:eastAsia="SimSun"/>
          <w:color w:val="000000"/>
          <w:sz w:val="18"/>
          <w:szCs w:val="18"/>
          <w:lang w:val="en-GB" w:eastAsia="en-GB"/>
        </w:rPr>
        <w:t>17.2.0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861" w:history="1">
        <w:r w:rsidRPr="00B31F16">
          <w:rPr>
            <w:rFonts w:eastAsia="SimSun"/>
            <w:color w:val="0563C1"/>
            <w:sz w:val="18"/>
            <w:szCs w:val="18"/>
            <w:u w:val="single"/>
            <w:lang w:val="en-GB" w:eastAsia="en-GB"/>
          </w:rPr>
          <w:t>https://www.arib.or.jp/english/html/overview/doc/T120_T23_SPECS/ARIB-STD-T120/Rel17/38/A38314-h20.pdf</w:t>
        </w:r>
      </w:hyperlink>
    </w:p>
    <w:p w14:paraId="51BDA8A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ATIS.3GPP.38.314.V17.2.0</w:t>
      </w:r>
      <w:r w:rsidRPr="00C61EC4">
        <w:rPr>
          <w:rFonts w:eastAsia="SimSun"/>
          <w:szCs w:val="24"/>
          <w:lang w:val="en-GB" w:eastAsia="en-GB"/>
        </w:rPr>
        <w:tab/>
      </w:r>
      <w:r w:rsidRPr="00C61EC4">
        <w:rPr>
          <w:rFonts w:eastAsia="SimSun"/>
          <w:color w:val="000000"/>
          <w:sz w:val="18"/>
          <w:szCs w:val="18"/>
          <w:lang w:val="en-GB" w:eastAsia="en-GB"/>
        </w:rPr>
        <w:t>17.2.0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62" w:anchor="Rel-17" w:history="1">
        <w:r w:rsidRPr="00C61EC4">
          <w:rPr>
            <w:rFonts w:eastAsia="SimSun"/>
            <w:color w:val="0563C1"/>
            <w:sz w:val="18"/>
            <w:szCs w:val="18"/>
            <w:u w:val="single"/>
            <w:lang w:val="en-GB" w:eastAsia="en-GB"/>
          </w:rPr>
          <w:t>https://www.atis.org/3gpp-transpositions - Rel-17</w:t>
        </w:r>
      </w:hyperlink>
    </w:p>
    <w:p w14:paraId="73FCC01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CCSA.38.314V1720</w:t>
      </w:r>
      <w:r w:rsidRPr="00C61EC4">
        <w:rPr>
          <w:rFonts w:eastAsia="SimSun"/>
          <w:szCs w:val="24"/>
          <w:lang w:val="en-GB" w:eastAsia="en-GB"/>
        </w:rPr>
        <w:tab/>
      </w:r>
      <w:r w:rsidRPr="00C61EC4">
        <w:rPr>
          <w:rFonts w:eastAsia="SimSun"/>
          <w:color w:val="000000"/>
          <w:sz w:val="18"/>
          <w:szCs w:val="18"/>
          <w:lang w:val="en-GB" w:eastAsia="en-GB"/>
        </w:rPr>
        <w:t>17.2.0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863" w:history="1">
        <w:r w:rsidRPr="00C61EC4">
          <w:rPr>
            <w:rFonts w:eastAsia="SimSun"/>
            <w:color w:val="0563C1"/>
            <w:sz w:val="18"/>
            <w:szCs w:val="18"/>
            <w:u w:val="single"/>
            <w:lang w:val="en-GB" w:eastAsia="en-GB"/>
          </w:rPr>
          <w:t>https://www.ccsa.org.cn/api/portalsFile/downloadOldFile?type=19&amp;oldFileUrl=ITU-R/M.2150-</w:t>
        </w:r>
      </w:hyperlink>
    </w:p>
    <w:p w14:paraId="426180D4"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64" w:history="1">
        <w:r w:rsidRPr="00C61EC4">
          <w:rPr>
            <w:rFonts w:eastAsia="SimSun"/>
            <w:color w:val="0563C1"/>
            <w:sz w:val="18"/>
            <w:szCs w:val="18"/>
            <w:u w:val="single"/>
            <w:lang w:eastAsia="en-GB"/>
          </w:rPr>
          <w:t>2_SRIT/CCSA.38.314V1720.doc</w:t>
        </w:r>
      </w:hyperlink>
    </w:p>
    <w:p w14:paraId="31981C7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138 314</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865" w:history="1">
        <w:r w:rsidRPr="00C61EC4">
          <w:rPr>
            <w:rFonts w:eastAsia="SimSun"/>
            <w:color w:val="0563C1"/>
            <w:sz w:val="18"/>
            <w:szCs w:val="18"/>
            <w:u w:val="single"/>
            <w:lang w:eastAsia="en-GB"/>
          </w:rPr>
          <w:t>https://www.etsi.org/deliver/etsi_ts/138300_138399/138314/17.02.00_60/ts_138314v170200p.pdf</w:t>
        </w:r>
      </w:hyperlink>
    </w:p>
    <w:p w14:paraId="33888D5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38.314 17.2.0 V1.2.0</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866" w:history="1">
        <w:r w:rsidRPr="00C61EC4">
          <w:rPr>
            <w:rFonts w:eastAsia="SimSun"/>
            <w:color w:val="0563C1"/>
            <w:sz w:val="18"/>
            <w:szCs w:val="18"/>
            <w:u w:val="single"/>
            <w:lang w:eastAsia="en-GB"/>
          </w:rPr>
          <w:t>https://members.tsdsi.in/s/NTSGAxxT2FeZzbk</w:t>
        </w:r>
      </w:hyperlink>
    </w:p>
    <w:p w14:paraId="18A4395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TTAT.3G-38.314V17.2.0</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867" w:history="1">
        <w:r w:rsidRPr="00C61EC4">
          <w:rPr>
            <w:rFonts w:eastAsia="SimSun"/>
            <w:color w:val="0563C1"/>
            <w:sz w:val="18"/>
            <w:szCs w:val="18"/>
            <w:u w:val="single"/>
            <w:lang w:eastAsia="en-GB"/>
          </w:rPr>
          <w:t>http://committee.tta.or.kr/data/ttasDown.jsp?kind=ttastd&amp;pk_num=TTAT.3G-38.314V17.2.0</w:t>
        </w:r>
      </w:hyperlink>
    </w:p>
    <w:p w14:paraId="6F37E763" w14:textId="77777777" w:rsidR="00545E1C" w:rsidRDefault="003B2545">
      <w:pPr>
        <w:pStyle w:val="Heading5"/>
        <w:rPr>
          <w:lang w:val="en-GB" w:eastAsia="zh-CN"/>
        </w:rPr>
      </w:pPr>
      <w:r>
        <w:rPr>
          <w:lang w:val="en-GB" w:eastAsia="zh-CN"/>
        </w:rPr>
        <w:t>1.2.1.3.25</w:t>
      </w:r>
      <w:r>
        <w:rPr>
          <w:lang w:val="en-GB" w:eastAsia="zh-CN"/>
        </w:rPr>
        <w:tab/>
        <w:t>TS 38.321</w:t>
      </w:r>
    </w:p>
    <w:p w14:paraId="4EB4B0AF" w14:textId="77777777" w:rsidR="00545E1C" w:rsidRDefault="003B2545">
      <w:pPr>
        <w:pStyle w:val="Headingb"/>
        <w:rPr>
          <w:rFonts w:eastAsia="Times New Roman"/>
          <w:lang w:val="en-GB" w:eastAsia="zh-CN"/>
        </w:rPr>
      </w:pPr>
      <w:bookmarkStart w:id="152" w:name="_Toc77257446"/>
      <w:r>
        <w:rPr>
          <w:rFonts w:eastAsia="Times New Roman"/>
          <w:lang w:val="en-GB" w:eastAsia="zh-CN"/>
        </w:rPr>
        <w:t>NR</w:t>
      </w:r>
      <w:r>
        <w:rPr>
          <w:rFonts w:hint="eastAsia"/>
          <w:lang w:val="en-GB" w:eastAsia="zh-CN"/>
        </w:rPr>
        <w:t>；媒质访问控制（</w:t>
      </w:r>
      <w:r>
        <w:rPr>
          <w:rFonts w:eastAsia="Times New Roman"/>
          <w:lang w:val="en-GB" w:eastAsia="zh-CN"/>
        </w:rPr>
        <w:t>MAC</w:t>
      </w:r>
      <w:r>
        <w:rPr>
          <w:rFonts w:hint="eastAsia"/>
          <w:lang w:val="en-GB" w:eastAsia="zh-CN"/>
        </w:rPr>
        <w:t>）协议规范</w:t>
      </w:r>
      <w:bookmarkEnd w:id="152"/>
    </w:p>
    <w:p w14:paraId="04EAFCD3"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ko-KR"/>
        </w:rPr>
        <w:t>本文档规定了</w:t>
      </w:r>
      <w:r>
        <w:rPr>
          <w:rFonts w:eastAsia="Times New Roman"/>
          <w:lang w:val="en-GB" w:eastAsia="ko-KR"/>
        </w:rPr>
        <w:t>NR</w:t>
      </w:r>
      <w:r>
        <w:rPr>
          <w:rFonts w:eastAsia="Times New Roman"/>
          <w:lang w:val="en-GB" w:eastAsia="zh-CN"/>
        </w:rPr>
        <w:t xml:space="preserve"> </w:t>
      </w:r>
      <w:r>
        <w:rPr>
          <w:rFonts w:eastAsia="Times New Roman" w:hint="eastAsia"/>
          <w:lang w:val="en-GB" w:eastAsia="ko-KR"/>
        </w:rPr>
        <w:t>MAC</w:t>
      </w:r>
      <w:r>
        <w:rPr>
          <w:rFonts w:ascii="SimSun" w:eastAsia="SimSun" w:hAnsi="SimSun" w:cs="SimSun" w:hint="eastAsia"/>
          <w:lang w:val="en-GB" w:eastAsia="ko-KR"/>
        </w:rPr>
        <w:t>协议。</w:t>
      </w:r>
    </w:p>
    <w:p w14:paraId="1CC27E68"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9C116B8"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2F918AD4"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STD-T120-38.321.V15.13.0</w:t>
      </w:r>
      <w:r w:rsidRPr="00C61EC4">
        <w:rPr>
          <w:rFonts w:eastAsia="SimSun"/>
          <w:szCs w:val="24"/>
          <w:lang w:val="en-GB" w:eastAsia="en-GB"/>
        </w:rPr>
        <w:tab/>
      </w:r>
      <w:r w:rsidRPr="00C61EC4">
        <w:rPr>
          <w:rFonts w:eastAsia="SimSun"/>
          <w:color w:val="000000"/>
          <w:sz w:val="18"/>
          <w:szCs w:val="18"/>
          <w:lang w:val="en-GB" w:eastAsia="en-GB"/>
        </w:rPr>
        <w:t>15.13.0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868" w:history="1">
        <w:r w:rsidRPr="00C61EC4">
          <w:rPr>
            <w:rFonts w:eastAsia="SimSun"/>
            <w:color w:val="0563C1"/>
            <w:sz w:val="18"/>
            <w:szCs w:val="18"/>
            <w:u w:val="single"/>
            <w:lang w:val="en-GB" w:eastAsia="en-GB"/>
          </w:rPr>
          <w:t>https://www.arib.or.jp/english/html/overview/doc/T120_T23_SPECS/ARIB-STD-T120/Rel15/38/A38321-fd0.pdf</w:t>
        </w:r>
      </w:hyperlink>
    </w:p>
    <w:p w14:paraId="7D87B5C3"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ATIS.3GPP.38.321.V15.13.0</w:t>
      </w:r>
      <w:r w:rsidRPr="00C61EC4">
        <w:rPr>
          <w:rFonts w:eastAsia="SimSun"/>
          <w:szCs w:val="24"/>
          <w:lang w:val="en-GB" w:eastAsia="en-GB"/>
        </w:rPr>
        <w:tab/>
      </w:r>
      <w:r w:rsidRPr="00C61EC4">
        <w:rPr>
          <w:rFonts w:eastAsia="SimSun"/>
          <w:color w:val="000000"/>
          <w:sz w:val="18"/>
          <w:szCs w:val="18"/>
          <w:lang w:val="en-GB" w:eastAsia="en-GB"/>
        </w:rPr>
        <w:t>15.13.0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69" w:anchor="Rel-15" w:history="1">
        <w:r w:rsidRPr="00C61EC4">
          <w:rPr>
            <w:rFonts w:eastAsia="SimSun"/>
            <w:color w:val="0563C1"/>
            <w:sz w:val="18"/>
            <w:szCs w:val="18"/>
            <w:u w:val="single"/>
            <w:lang w:val="en-GB" w:eastAsia="en-GB"/>
          </w:rPr>
          <w:t>https://www.atis.org/3gpp-transpositions - Rel-15</w:t>
        </w:r>
      </w:hyperlink>
    </w:p>
    <w:p w14:paraId="5A54F65F"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CCSA.38.321V15130</w:t>
      </w:r>
      <w:r w:rsidRPr="00C61EC4">
        <w:rPr>
          <w:rFonts w:eastAsia="SimSun"/>
          <w:szCs w:val="24"/>
          <w:lang w:val="en-GB" w:eastAsia="en-GB"/>
        </w:rPr>
        <w:tab/>
      </w:r>
      <w:r w:rsidRPr="00C61EC4">
        <w:rPr>
          <w:rFonts w:eastAsia="SimSun"/>
          <w:color w:val="000000"/>
          <w:sz w:val="18"/>
          <w:szCs w:val="18"/>
          <w:lang w:val="en-GB" w:eastAsia="en-GB"/>
        </w:rPr>
        <w:t>15.13.0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01.03.2022</w:t>
      </w:r>
      <w:r w:rsidRPr="00C61EC4">
        <w:rPr>
          <w:rFonts w:eastAsia="SimSun"/>
          <w:szCs w:val="24"/>
          <w:lang w:val="en-GB" w:eastAsia="en-GB"/>
        </w:rPr>
        <w:tab/>
      </w:r>
      <w:hyperlink r:id="rId870" w:history="1">
        <w:r w:rsidRPr="00C61EC4">
          <w:rPr>
            <w:rFonts w:eastAsia="SimSun"/>
            <w:color w:val="0563C1"/>
            <w:sz w:val="18"/>
            <w:szCs w:val="18"/>
            <w:u w:val="single"/>
            <w:lang w:val="en-GB" w:eastAsia="en-GB"/>
          </w:rPr>
          <w:t>https://www.ccsa.org.cn/api/portalsFile/downloadOldFile?type=19&amp;oldFileUrl=ITU-R/M.2150-</w:t>
        </w:r>
      </w:hyperlink>
    </w:p>
    <w:p w14:paraId="087C7029" w14:textId="77777777" w:rsidR="00545E1C" w:rsidRPr="00C61EC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71" w:history="1">
        <w:r w:rsidRPr="00C61EC4">
          <w:rPr>
            <w:rFonts w:eastAsia="SimSun"/>
            <w:color w:val="0563C1"/>
            <w:sz w:val="18"/>
            <w:szCs w:val="18"/>
            <w:u w:val="single"/>
            <w:lang w:eastAsia="en-GB"/>
          </w:rPr>
          <w:t>2_SRIT/CCSA.38.321V15130.doc</w:t>
        </w:r>
      </w:hyperlink>
    </w:p>
    <w:p w14:paraId="28E7799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138 321</w:t>
      </w:r>
      <w:r w:rsidRPr="00C61EC4">
        <w:rPr>
          <w:rFonts w:eastAsia="SimSun"/>
          <w:szCs w:val="24"/>
          <w:lang w:eastAsia="en-GB"/>
        </w:rPr>
        <w:tab/>
      </w:r>
      <w:r w:rsidRPr="00C61EC4">
        <w:rPr>
          <w:rFonts w:eastAsia="SimSun"/>
          <w:color w:val="000000"/>
          <w:sz w:val="18"/>
          <w:szCs w:val="18"/>
          <w:lang w:eastAsia="en-GB"/>
        </w:rPr>
        <w:t>15.13.0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05.09.2022</w:t>
      </w:r>
      <w:r w:rsidRPr="00C61EC4">
        <w:rPr>
          <w:rFonts w:eastAsia="SimSun"/>
          <w:szCs w:val="24"/>
          <w:lang w:eastAsia="en-GB"/>
        </w:rPr>
        <w:tab/>
      </w:r>
      <w:hyperlink r:id="rId872" w:history="1">
        <w:r w:rsidRPr="00C61EC4">
          <w:rPr>
            <w:rFonts w:eastAsia="SimSun"/>
            <w:color w:val="0563C1"/>
            <w:sz w:val="18"/>
            <w:szCs w:val="18"/>
            <w:u w:val="single"/>
            <w:lang w:eastAsia="en-GB"/>
          </w:rPr>
          <w:t>https://www.etsi.org/deliver/etsi_ts/138300_138399/138321/15.13.00_60/ts_138321v151300p.pdf</w:t>
        </w:r>
      </w:hyperlink>
    </w:p>
    <w:p w14:paraId="53312FA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38.321-15.13.0 V1.1.0</w:t>
      </w:r>
      <w:r w:rsidRPr="00C61EC4">
        <w:rPr>
          <w:rFonts w:eastAsia="SimSun"/>
          <w:szCs w:val="24"/>
          <w:lang w:eastAsia="en-GB"/>
        </w:rPr>
        <w:tab/>
      </w:r>
      <w:r w:rsidRPr="00C61EC4">
        <w:rPr>
          <w:rFonts w:eastAsia="SimSun"/>
          <w:color w:val="000000"/>
          <w:sz w:val="18"/>
          <w:szCs w:val="18"/>
          <w:lang w:eastAsia="en-GB"/>
        </w:rPr>
        <w:t>15.13.0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873" w:history="1">
        <w:r w:rsidRPr="00C61EC4">
          <w:rPr>
            <w:rFonts w:eastAsia="SimSun"/>
            <w:color w:val="0563C1"/>
            <w:sz w:val="18"/>
            <w:szCs w:val="18"/>
            <w:u w:val="single"/>
            <w:lang w:eastAsia="en-GB"/>
          </w:rPr>
          <w:t>https://members.tsdsi.in/s/XN2cynzGSPZxrPX</w:t>
        </w:r>
      </w:hyperlink>
    </w:p>
    <w:p w14:paraId="20FE460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TTAT.3G-38.321V15.13.0</w:t>
      </w:r>
      <w:r w:rsidRPr="00C61EC4">
        <w:rPr>
          <w:rFonts w:eastAsia="SimSun"/>
          <w:szCs w:val="24"/>
          <w:lang w:eastAsia="en-GB"/>
        </w:rPr>
        <w:tab/>
      </w:r>
      <w:r w:rsidRPr="00C61EC4">
        <w:rPr>
          <w:rFonts w:eastAsia="SimSun"/>
          <w:color w:val="000000"/>
          <w:sz w:val="18"/>
          <w:szCs w:val="18"/>
          <w:lang w:eastAsia="en-GB"/>
        </w:rPr>
        <w:t>15.13.0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874" w:history="1">
        <w:r w:rsidRPr="00C61EC4">
          <w:rPr>
            <w:rFonts w:eastAsia="SimSun"/>
            <w:color w:val="0563C1"/>
            <w:sz w:val="18"/>
            <w:szCs w:val="18"/>
            <w:u w:val="single"/>
            <w:lang w:eastAsia="en-GB"/>
          </w:rPr>
          <w:t>http://committee.tta.or.kr/data/ttasDown.jsp?kind=ttastd&amp;pk_num=TTAT.3G-38.321V15.13.0</w:t>
        </w:r>
      </w:hyperlink>
    </w:p>
    <w:p w14:paraId="55D0658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36D3219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STD-T120-38.321.V16.11.0</w:t>
      </w:r>
      <w:r w:rsidRPr="00B31F16">
        <w:rPr>
          <w:rFonts w:eastAsia="SimSun"/>
          <w:szCs w:val="24"/>
          <w:lang w:val="en-GB" w:eastAsia="en-GB"/>
        </w:rPr>
        <w:tab/>
      </w:r>
      <w:r w:rsidRPr="00B31F16">
        <w:rPr>
          <w:rFonts w:eastAsia="SimSun"/>
          <w:color w:val="000000"/>
          <w:sz w:val="18"/>
          <w:szCs w:val="18"/>
          <w:lang w:val="en-GB" w:eastAsia="en-GB"/>
        </w:rPr>
        <w:t>16.11.0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875" w:history="1">
        <w:r w:rsidRPr="00B31F16">
          <w:rPr>
            <w:rFonts w:eastAsia="SimSun"/>
            <w:color w:val="0563C1"/>
            <w:sz w:val="18"/>
            <w:szCs w:val="18"/>
            <w:u w:val="single"/>
            <w:lang w:val="en-GB" w:eastAsia="en-GB"/>
          </w:rPr>
          <w:t>https://www.arib.or.jp/english/html/overview/doc/T120_T23_SPECS/ARIB-STD-T120/Rel16/38/A38321-gb0.pdf</w:t>
        </w:r>
      </w:hyperlink>
    </w:p>
    <w:p w14:paraId="5CBB7C6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ATIS.3GPP.38.321.V16.11.0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76" w:anchor="Rel-16" w:history="1">
        <w:r w:rsidRPr="00C61EC4">
          <w:rPr>
            <w:rFonts w:eastAsia="SimSun"/>
            <w:color w:val="0563C1"/>
            <w:sz w:val="18"/>
            <w:szCs w:val="18"/>
            <w:u w:val="single"/>
            <w:lang w:val="en-GB" w:eastAsia="en-GB"/>
          </w:rPr>
          <w:t>https://www.atis.org/3gpp-transpositions - Rel-16</w:t>
        </w:r>
      </w:hyperlink>
    </w:p>
    <w:p w14:paraId="1F9FAB1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CCSA.38.321V16110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877" w:history="1">
        <w:r w:rsidRPr="00C61EC4">
          <w:rPr>
            <w:rFonts w:eastAsia="SimSun"/>
            <w:color w:val="0563C1"/>
            <w:sz w:val="18"/>
            <w:szCs w:val="18"/>
            <w:u w:val="single"/>
            <w:lang w:val="en-GB" w:eastAsia="en-GB"/>
          </w:rPr>
          <w:t>https://www.ccsa.org.cn/api/portalsFile/downloadOldFile?type=19&amp;oldFileUrl=ITU-R/M.2150-</w:t>
        </w:r>
      </w:hyperlink>
    </w:p>
    <w:p w14:paraId="4B739C59"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78" w:history="1">
        <w:r w:rsidRPr="00C61EC4">
          <w:rPr>
            <w:rFonts w:eastAsia="SimSun"/>
            <w:color w:val="0563C1"/>
            <w:sz w:val="18"/>
            <w:szCs w:val="18"/>
            <w:u w:val="single"/>
            <w:lang w:eastAsia="en-GB"/>
          </w:rPr>
          <w:t>2_SRIT/CCSA.38.321V16110.doc</w:t>
        </w:r>
      </w:hyperlink>
    </w:p>
    <w:p w14:paraId="2D41DA0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138 321</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879" w:history="1">
        <w:r w:rsidRPr="00C61EC4">
          <w:rPr>
            <w:rFonts w:eastAsia="SimSun"/>
            <w:color w:val="0563C1"/>
            <w:sz w:val="18"/>
            <w:szCs w:val="18"/>
            <w:u w:val="single"/>
            <w:lang w:eastAsia="en-GB"/>
          </w:rPr>
          <w:t>https://www.etsi.org/deliver/etsi_ts/138300_138399/138321/16.11.00_60/ts_138321v161100p.pdf</w:t>
        </w:r>
      </w:hyperlink>
    </w:p>
    <w:p w14:paraId="5254F96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38.321 16.11.0 V1.3.0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880" w:history="1">
        <w:r w:rsidRPr="00C61EC4">
          <w:rPr>
            <w:rFonts w:eastAsia="SimSun"/>
            <w:color w:val="0563C1"/>
            <w:sz w:val="18"/>
            <w:szCs w:val="18"/>
            <w:u w:val="single"/>
            <w:lang w:eastAsia="en-GB"/>
          </w:rPr>
          <w:t>https://members.tsdsi.in/s/dxdieSm7mHdKK6m</w:t>
        </w:r>
      </w:hyperlink>
    </w:p>
    <w:p w14:paraId="20F0E89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TTAT.3G-38.321V16.11.0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881" w:history="1">
        <w:r w:rsidRPr="00C61EC4">
          <w:rPr>
            <w:rFonts w:eastAsia="SimSun"/>
            <w:color w:val="0563C1"/>
            <w:sz w:val="18"/>
            <w:szCs w:val="18"/>
            <w:u w:val="single"/>
            <w:lang w:eastAsia="en-GB"/>
          </w:rPr>
          <w:t>http://committee.tta.or.kr/data/ttasDown.jsp?kind=ttastd&amp;pk_num=TTAT.3G-38.321V16.11.0</w:t>
        </w:r>
      </w:hyperlink>
    </w:p>
    <w:p w14:paraId="5517D294"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0DF65CE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STD-T120-38.321.V17.3.0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882" w:history="1">
        <w:r w:rsidRPr="00B31F16">
          <w:rPr>
            <w:rFonts w:eastAsia="SimSun"/>
            <w:color w:val="0563C1"/>
            <w:sz w:val="18"/>
            <w:szCs w:val="18"/>
            <w:u w:val="single"/>
            <w:lang w:val="en-GB" w:eastAsia="en-GB"/>
          </w:rPr>
          <w:t>https://www.arib.or.jp/english/html/overview/doc/T120_T23_SPECS/ARIB-STD-T120/Rel17/38/A38321-h30.pdf</w:t>
        </w:r>
      </w:hyperlink>
    </w:p>
    <w:p w14:paraId="3F57857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lastRenderedPageBreak/>
        <w:t>ATIS</w:t>
      </w:r>
      <w:r w:rsidRPr="00C61EC4">
        <w:rPr>
          <w:rFonts w:eastAsia="SimSun"/>
          <w:szCs w:val="24"/>
          <w:lang w:val="en-GB" w:eastAsia="en-GB"/>
        </w:rPr>
        <w:tab/>
      </w:r>
      <w:r w:rsidRPr="00C61EC4">
        <w:rPr>
          <w:rFonts w:eastAsia="SimSun"/>
          <w:color w:val="000000"/>
          <w:sz w:val="18"/>
          <w:szCs w:val="18"/>
          <w:lang w:val="en-GB" w:eastAsia="en-GB"/>
        </w:rPr>
        <w:t>ATIS.3GPP.38.321.V17.3.0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83" w:anchor="Rel-17" w:history="1">
        <w:r w:rsidRPr="00C61EC4">
          <w:rPr>
            <w:rFonts w:eastAsia="SimSun"/>
            <w:color w:val="0563C1"/>
            <w:sz w:val="18"/>
            <w:szCs w:val="18"/>
            <w:u w:val="single"/>
            <w:lang w:val="en-GB" w:eastAsia="en-GB"/>
          </w:rPr>
          <w:t>https://www.atis.org/3gpp-transpositions - Rel-17</w:t>
        </w:r>
      </w:hyperlink>
    </w:p>
    <w:p w14:paraId="1BA7841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CCSA.38.321V1730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884" w:history="1">
        <w:r w:rsidRPr="00C61EC4">
          <w:rPr>
            <w:rFonts w:eastAsia="SimSun"/>
            <w:color w:val="0563C1"/>
            <w:sz w:val="18"/>
            <w:szCs w:val="18"/>
            <w:u w:val="single"/>
            <w:lang w:val="en-GB" w:eastAsia="en-GB"/>
          </w:rPr>
          <w:t>https://www.ccsa.org.cn/api/portalsFile/downloadOldFile?type=19&amp;oldFileUrl=ITU-R/M.2150-</w:t>
        </w:r>
      </w:hyperlink>
    </w:p>
    <w:p w14:paraId="04823A40"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85" w:history="1">
        <w:r w:rsidRPr="00C61EC4">
          <w:rPr>
            <w:rFonts w:eastAsia="SimSun"/>
            <w:color w:val="0563C1"/>
            <w:sz w:val="18"/>
            <w:szCs w:val="18"/>
            <w:u w:val="single"/>
            <w:lang w:eastAsia="en-GB"/>
          </w:rPr>
          <w:t>2_SRIT/CCSA.38.321V1730.doc</w:t>
        </w:r>
      </w:hyperlink>
    </w:p>
    <w:p w14:paraId="130153F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138 321</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886" w:history="1">
        <w:r w:rsidRPr="00C61EC4">
          <w:rPr>
            <w:rFonts w:eastAsia="SimSun"/>
            <w:color w:val="0563C1"/>
            <w:sz w:val="18"/>
            <w:szCs w:val="18"/>
            <w:u w:val="single"/>
            <w:lang w:eastAsia="en-GB"/>
          </w:rPr>
          <w:t>https://www.etsi.org/deliver/etsi_ts/138300_138399/138321/17.03.00_60/ts_138321v170300p.pdf</w:t>
        </w:r>
      </w:hyperlink>
    </w:p>
    <w:p w14:paraId="34FECC6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38.321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887" w:history="1">
        <w:r w:rsidRPr="00C61EC4">
          <w:rPr>
            <w:rFonts w:eastAsia="SimSun"/>
            <w:color w:val="0563C1"/>
            <w:sz w:val="18"/>
            <w:szCs w:val="18"/>
            <w:u w:val="single"/>
            <w:lang w:eastAsia="en-GB"/>
          </w:rPr>
          <w:t>https://members.tsdsi.in/s/C8J64k3z7xJ7MoZ</w:t>
        </w:r>
      </w:hyperlink>
    </w:p>
    <w:p w14:paraId="2DF347B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TTAT.3G-38.321V17.3.0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888" w:history="1">
        <w:r w:rsidRPr="00C61EC4">
          <w:rPr>
            <w:rFonts w:eastAsia="SimSun"/>
            <w:color w:val="0563C1"/>
            <w:sz w:val="18"/>
            <w:szCs w:val="18"/>
            <w:u w:val="single"/>
            <w:lang w:eastAsia="en-GB"/>
          </w:rPr>
          <w:t>http://committee.tta.or.kr/data/ttasDown.jsp?kind=ttastd&amp;pk_num=TTAT.3G-38.321V17.3.0</w:t>
        </w:r>
      </w:hyperlink>
    </w:p>
    <w:p w14:paraId="6912B382" w14:textId="77777777" w:rsidR="00545E1C" w:rsidRDefault="003B2545">
      <w:pPr>
        <w:pStyle w:val="Heading5"/>
        <w:rPr>
          <w:lang w:val="en-GB" w:eastAsia="zh-CN"/>
        </w:rPr>
      </w:pPr>
      <w:r>
        <w:rPr>
          <w:lang w:val="en-GB" w:eastAsia="zh-CN"/>
        </w:rPr>
        <w:t>1.2.1.3.</w:t>
      </w:r>
      <w:r>
        <w:rPr>
          <w:lang w:val="fr-CH" w:eastAsia="zh-CN"/>
        </w:rPr>
        <w:t>26</w:t>
      </w:r>
      <w:r>
        <w:rPr>
          <w:lang w:val="en-GB" w:eastAsia="zh-CN"/>
        </w:rPr>
        <w:tab/>
        <w:t>TS 38.322</w:t>
      </w:r>
    </w:p>
    <w:p w14:paraId="0D7D6A61" w14:textId="77777777" w:rsidR="00545E1C" w:rsidRDefault="003B2545">
      <w:pPr>
        <w:pStyle w:val="Headingb"/>
        <w:rPr>
          <w:rFonts w:eastAsia="Times New Roman"/>
          <w:lang w:val="en-GB" w:eastAsia="zh-CN"/>
        </w:rPr>
      </w:pPr>
      <w:bookmarkStart w:id="153" w:name="_Toc77257447"/>
      <w:r>
        <w:rPr>
          <w:rFonts w:eastAsia="Times New Roman"/>
          <w:lang w:val="en-GB" w:eastAsia="zh-CN"/>
        </w:rPr>
        <w:t>NR</w:t>
      </w:r>
      <w:r>
        <w:rPr>
          <w:rFonts w:hint="eastAsia"/>
          <w:lang w:val="en-GB" w:eastAsia="zh-CN"/>
        </w:rPr>
        <w:t>；无线电链路控制（</w:t>
      </w:r>
      <w:r>
        <w:rPr>
          <w:rFonts w:eastAsia="Times New Roman"/>
          <w:lang w:val="en-GB" w:eastAsia="zh-CN"/>
        </w:rPr>
        <w:t>RLC</w:t>
      </w:r>
      <w:r>
        <w:rPr>
          <w:rFonts w:hint="eastAsia"/>
          <w:lang w:val="en-GB" w:eastAsia="zh-CN"/>
        </w:rPr>
        <w:t>）协议规范</w:t>
      </w:r>
      <w:bookmarkEnd w:id="153"/>
    </w:p>
    <w:p w14:paraId="1F66D12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w:t>
      </w:r>
      <w:r>
        <w:rPr>
          <w:rFonts w:eastAsia="Times New Roman"/>
          <w:lang w:val="en-GB" w:eastAsia="zh-CN"/>
        </w:rPr>
        <w:t>UE-NR</w:t>
      </w:r>
      <w:r>
        <w:rPr>
          <w:rFonts w:ascii="SimSun" w:eastAsia="SimSun" w:hAnsi="SimSun" w:cs="SimSun" w:hint="eastAsia"/>
          <w:lang w:val="en-GB" w:eastAsia="zh-CN"/>
        </w:rPr>
        <w:t>无线电接口的</w:t>
      </w:r>
      <w:r>
        <w:rPr>
          <w:rFonts w:eastAsia="Times New Roman"/>
          <w:lang w:val="en-GB" w:eastAsia="zh-CN"/>
        </w:rPr>
        <w:t>NR</w:t>
      </w:r>
      <w:r>
        <w:rPr>
          <w:rFonts w:ascii="SimSun" w:eastAsia="SimSun" w:hAnsi="SimSun" w:cs="SimSun" w:hint="eastAsia"/>
          <w:lang w:val="en-GB" w:eastAsia="zh-CN"/>
        </w:rPr>
        <w:t>无线电链路控制（</w:t>
      </w:r>
      <w:r>
        <w:rPr>
          <w:rFonts w:eastAsia="Times New Roman" w:hint="eastAsia"/>
          <w:lang w:val="en-GB" w:eastAsia="zh-CN"/>
        </w:rPr>
        <w:t>RLC</w:t>
      </w:r>
      <w:r>
        <w:rPr>
          <w:rFonts w:ascii="SimSun" w:eastAsia="SimSun" w:hAnsi="SimSun" w:cs="SimSun" w:hint="eastAsia"/>
          <w:lang w:val="en-GB" w:eastAsia="zh-CN"/>
        </w:rPr>
        <w:t>）协议。</w:t>
      </w:r>
    </w:p>
    <w:p w14:paraId="6C781DF1"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D8026A9" w14:textId="77777777" w:rsidR="00545E1C" w:rsidRPr="00C61EC4" w:rsidRDefault="003B2545">
      <w:pPr>
        <w:widowControl w:val="0"/>
        <w:tabs>
          <w:tab w:val="left" w:pos="90"/>
        </w:tabs>
        <w:overflowPunct/>
        <w:spacing w:before="8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2857FF0F"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STD-T120-38.322.V15.5.0</w:t>
      </w:r>
      <w:r w:rsidRPr="00C61EC4">
        <w:rPr>
          <w:rFonts w:eastAsia="SimSun"/>
          <w:szCs w:val="24"/>
          <w:lang w:val="en-GB" w:eastAsia="en-GB"/>
        </w:rPr>
        <w:tab/>
      </w:r>
      <w:r w:rsidRPr="00C61EC4">
        <w:rPr>
          <w:rFonts w:eastAsia="SimSun"/>
          <w:color w:val="000000"/>
          <w:sz w:val="18"/>
          <w:szCs w:val="18"/>
          <w:lang w:val="en-GB" w:eastAsia="en-GB"/>
        </w:rPr>
        <w:t>15.5.0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889" w:history="1">
        <w:r w:rsidRPr="00C61EC4">
          <w:rPr>
            <w:rFonts w:eastAsia="SimSun"/>
            <w:color w:val="0563C1"/>
            <w:sz w:val="18"/>
            <w:szCs w:val="18"/>
            <w:u w:val="single"/>
            <w:lang w:val="en-GB" w:eastAsia="en-GB"/>
          </w:rPr>
          <w:t>https://www.arib.or.jp/english/html/overview/doc/T120_T23_SPECS/ARIB-STD-T120/Rel15/38/A38322-f50.pdf</w:t>
        </w:r>
      </w:hyperlink>
    </w:p>
    <w:p w14:paraId="52E097D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ATIS.3GPP.38.322.V15.5.0</w:t>
      </w:r>
      <w:r w:rsidRPr="00C61EC4">
        <w:rPr>
          <w:rFonts w:eastAsia="SimSun"/>
          <w:szCs w:val="24"/>
          <w:lang w:val="en-GB" w:eastAsia="en-GB"/>
        </w:rPr>
        <w:tab/>
      </w:r>
      <w:r w:rsidRPr="00C61EC4">
        <w:rPr>
          <w:rFonts w:eastAsia="SimSun"/>
          <w:color w:val="000000"/>
          <w:sz w:val="18"/>
          <w:szCs w:val="18"/>
          <w:lang w:val="en-GB" w:eastAsia="en-GB"/>
        </w:rPr>
        <w:t>15.5.0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90" w:anchor="Rel-15" w:history="1">
        <w:r w:rsidRPr="00C61EC4">
          <w:rPr>
            <w:rFonts w:eastAsia="SimSun"/>
            <w:color w:val="0563C1"/>
            <w:sz w:val="18"/>
            <w:szCs w:val="18"/>
            <w:u w:val="single"/>
            <w:lang w:val="en-GB" w:eastAsia="en-GB"/>
          </w:rPr>
          <w:t>https://www.atis.org/3gpp-transpositions - Rel-15</w:t>
        </w:r>
      </w:hyperlink>
    </w:p>
    <w:p w14:paraId="0D2F336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CCSA.38.322V1550</w:t>
      </w:r>
      <w:r w:rsidRPr="00C61EC4">
        <w:rPr>
          <w:rFonts w:eastAsia="SimSun"/>
          <w:szCs w:val="24"/>
          <w:lang w:val="en-GB" w:eastAsia="en-GB"/>
        </w:rPr>
        <w:tab/>
      </w:r>
      <w:r w:rsidRPr="00C61EC4">
        <w:rPr>
          <w:rFonts w:eastAsia="SimSun"/>
          <w:color w:val="000000"/>
          <w:sz w:val="18"/>
          <w:szCs w:val="18"/>
          <w:lang w:val="en-GB" w:eastAsia="en-GB"/>
        </w:rPr>
        <w:t>15.5.0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01.03.2019</w:t>
      </w:r>
      <w:r w:rsidRPr="00C61EC4">
        <w:rPr>
          <w:rFonts w:eastAsia="SimSun"/>
          <w:szCs w:val="24"/>
          <w:lang w:val="en-GB" w:eastAsia="en-GB"/>
        </w:rPr>
        <w:tab/>
      </w:r>
      <w:hyperlink r:id="rId891" w:history="1">
        <w:r w:rsidRPr="00C61EC4">
          <w:rPr>
            <w:rFonts w:eastAsia="SimSun"/>
            <w:color w:val="0563C1"/>
            <w:sz w:val="18"/>
            <w:szCs w:val="18"/>
            <w:u w:val="single"/>
            <w:lang w:val="en-GB" w:eastAsia="en-GB"/>
          </w:rPr>
          <w:t>https://www.ccsa.org.cn/api/portalsFile/downloadOldFile?type=19&amp;oldFileUrl=ITU-R/M.2150-</w:t>
        </w:r>
      </w:hyperlink>
    </w:p>
    <w:p w14:paraId="66D3FE1C"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92" w:history="1">
        <w:r w:rsidRPr="00C61EC4">
          <w:rPr>
            <w:rFonts w:eastAsia="SimSun"/>
            <w:color w:val="0563C1"/>
            <w:sz w:val="18"/>
            <w:szCs w:val="18"/>
            <w:u w:val="single"/>
            <w:lang w:eastAsia="en-GB"/>
          </w:rPr>
          <w:t>2_SRIT/CCSA.38.322V1550.doc</w:t>
        </w:r>
      </w:hyperlink>
    </w:p>
    <w:p w14:paraId="6DC8768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138 322</w:t>
      </w:r>
      <w:r w:rsidRPr="00C61EC4">
        <w:rPr>
          <w:rFonts w:eastAsia="SimSun"/>
          <w:szCs w:val="24"/>
          <w:lang w:eastAsia="en-GB"/>
        </w:rPr>
        <w:tab/>
      </w:r>
      <w:r w:rsidRPr="00C61EC4">
        <w:rPr>
          <w:rFonts w:eastAsia="SimSun"/>
          <w:color w:val="000000"/>
          <w:sz w:val="18"/>
          <w:szCs w:val="18"/>
          <w:lang w:eastAsia="en-GB"/>
        </w:rPr>
        <w:t>15.5.0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05.10.2019</w:t>
      </w:r>
      <w:r w:rsidRPr="00C61EC4">
        <w:rPr>
          <w:rFonts w:eastAsia="SimSun"/>
          <w:szCs w:val="24"/>
          <w:lang w:eastAsia="en-GB"/>
        </w:rPr>
        <w:tab/>
      </w:r>
      <w:hyperlink r:id="rId893" w:history="1">
        <w:r w:rsidRPr="00C61EC4">
          <w:rPr>
            <w:rFonts w:eastAsia="SimSun"/>
            <w:color w:val="0563C1"/>
            <w:sz w:val="18"/>
            <w:szCs w:val="18"/>
            <w:u w:val="single"/>
            <w:lang w:eastAsia="en-GB"/>
          </w:rPr>
          <w:t>https://www.etsi.org/deliver/etsi_ts/138300_138399/138322/15.05.00_60/ts_138322v150500p.pdf</w:t>
        </w:r>
      </w:hyperlink>
    </w:p>
    <w:p w14:paraId="3E76EFC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38.322-15.5.0 V1.0.0</w:t>
      </w:r>
      <w:r w:rsidRPr="00C61EC4">
        <w:rPr>
          <w:rFonts w:eastAsia="SimSun"/>
          <w:szCs w:val="24"/>
          <w:lang w:eastAsia="en-GB"/>
        </w:rPr>
        <w:tab/>
      </w:r>
      <w:r w:rsidRPr="00C61EC4">
        <w:rPr>
          <w:rFonts w:eastAsia="SimSun"/>
          <w:color w:val="000000"/>
          <w:sz w:val="18"/>
          <w:szCs w:val="18"/>
          <w:lang w:eastAsia="en-GB"/>
        </w:rPr>
        <w:t>15.5.0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894" w:history="1">
        <w:r w:rsidRPr="00C61EC4">
          <w:rPr>
            <w:rFonts w:eastAsia="SimSun"/>
            <w:color w:val="0563C1"/>
            <w:sz w:val="18"/>
            <w:szCs w:val="18"/>
            <w:u w:val="single"/>
            <w:lang w:eastAsia="en-GB"/>
          </w:rPr>
          <w:t>https://members.tsdsi.in/index.php/s/24K2wCxq8oFbCnB</w:t>
        </w:r>
      </w:hyperlink>
    </w:p>
    <w:p w14:paraId="73D9990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TTAT.3G-38.322V15.5.0</w:t>
      </w:r>
      <w:r w:rsidRPr="00C61EC4">
        <w:rPr>
          <w:rFonts w:eastAsia="SimSun"/>
          <w:szCs w:val="24"/>
          <w:lang w:eastAsia="en-GB"/>
        </w:rPr>
        <w:tab/>
      </w:r>
      <w:r w:rsidRPr="00C61EC4">
        <w:rPr>
          <w:rFonts w:eastAsia="SimSun"/>
          <w:color w:val="000000"/>
          <w:sz w:val="18"/>
          <w:szCs w:val="18"/>
          <w:lang w:eastAsia="en-GB"/>
        </w:rPr>
        <w:t>15.5.0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895" w:history="1">
        <w:r w:rsidRPr="00C61EC4">
          <w:rPr>
            <w:rFonts w:eastAsia="SimSun"/>
            <w:color w:val="0563C1"/>
            <w:sz w:val="18"/>
            <w:szCs w:val="18"/>
            <w:u w:val="single"/>
            <w:lang w:eastAsia="en-GB"/>
          </w:rPr>
          <w:t>http://committee.tta.or.kr/data/ttasDown.jsp?kind=ttastd&amp;pk_num=TTAT.3G-38.322V15.5.0</w:t>
        </w:r>
      </w:hyperlink>
    </w:p>
    <w:p w14:paraId="7DD1A04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6DFE96B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STD-T120-38.322.V16.3.0</w:t>
      </w:r>
      <w:r w:rsidRPr="00B31F16">
        <w:rPr>
          <w:rFonts w:eastAsia="SimSun"/>
          <w:szCs w:val="24"/>
          <w:lang w:val="en-GB" w:eastAsia="en-GB"/>
        </w:rPr>
        <w:tab/>
      </w:r>
      <w:r w:rsidRPr="00B31F16">
        <w:rPr>
          <w:rFonts w:eastAsia="SimSun"/>
          <w:color w:val="000000"/>
          <w:sz w:val="18"/>
          <w:szCs w:val="18"/>
          <w:lang w:val="en-GB" w:eastAsia="en-GB"/>
        </w:rPr>
        <w:t>16.3.0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896" w:history="1">
        <w:r w:rsidRPr="00B31F16">
          <w:rPr>
            <w:rFonts w:eastAsia="SimSun"/>
            <w:color w:val="0563C1"/>
            <w:sz w:val="18"/>
            <w:szCs w:val="18"/>
            <w:u w:val="single"/>
            <w:lang w:val="en-GB" w:eastAsia="en-GB"/>
          </w:rPr>
          <w:t>https://www.arib.or.jp/english/html/overview/doc/T120_T23_SPECS/ARIB-STD-T120/Rel16/38/A38322-g30.pdf</w:t>
        </w:r>
      </w:hyperlink>
    </w:p>
    <w:p w14:paraId="5AE9AD7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ATIS.3GPP.38.322.V16.3.0</w:t>
      </w:r>
      <w:r w:rsidRPr="00C61EC4">
        <w:rPr>
          <w:rFonts w:eastAsia="SimSun"/>
          <w:szCs w:val="24"/>
          <w:lang w:val="en-GB" w:eastAsia="en-GB"/>
        </w:rPr>
        <w:tab/>
      </w:r>
      <w:r w:rsidRPr="00C61EC4">
        <w:rPr>
          <w:rFonts w:eastAsia="SimSun"/>
          <w:color w:val="000000"/>
          <w:sz w:val="18"/>
          <w:szCs w:val="18"/>
          <w:lang w:val="en-GB" w:eastAsia="en-GB"/>
        </w:rPr>
        <w:t>16.3.0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897" w:anchor="Rel-16" w:history="1">
        <w:r w:rsidRPr="00C61EC4">
          <w:rPr>
            <w:rFonts w:eastAsia="SimSun"/>
            <w:color w:val="0563C1"/>
            <w:sz w:val="18"/>
            <w:szCs w:val="18"/>
            <w:u w:val="single"/>
            <w:lang w:val="en-GB" w:eastAsia="en-GB"/>
          </w:rPr>
          <w:t>https://www.atis.org/3gpp-transpositions - Rel-16</w:t>
        </w:r>
      </w:hyperlink>
    </w:p>
    <w:p w14:paraId="51B1BD1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CCSA.38.322V1630</w:t>
      </w:r>
      <w:r w:rsidRPr="00C61EC4">
        <w:rPr>
          <w:rFonts w:eastAsia="SimSun"/>
          <w:szCs w:val="24"/>
          <w:lang w:val="en-GB" w:eastAsia="en-GB"/>
        </w:rPr>
        <w:tab/>
      </w:r>
      <w:r w:rsidRPr="00C61EC4">
        <w:rPr>
          <w:rFonts w:eastAsia="SimSun"/>
          <w:color w:val="000000"/>
          <w:sz w:val="18"/>
          <w:szCs w:val="18"/>
          <w:lang w:val="en-GB" w:eastAsia="en-GB"/>
        </w:rPr>
        <w:t>16.3.0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01.06.2022</w:t>
      </w:r>
      <w:r w:rsidRPr="00C61EC4">
        <w:rPr>
          <w:rFonts w:eastAsia="SimSun"/>
          <w:szCs w:val="24"/>
          <w:lang w:val="en-GB" w:eastAsia="en-GB"/>
        </w:rPr>
        <w:tab/>
      </w:r>
      <w:hyperlink r:id="rId898" w:history="1">
        <w:r w:rsidRPr="00C61EC4">
          <w:rPr>
            <w:rFonts w:eastAsia="SimSun"/>
            <w:color w:val="0563C1"/>
            <w:sz w:val="18"/>
            <w:szCs w:val="18"/>
            <w:u w:val="single"/>
            <w:lang w:val="en-GB" w:eastAsia="en-GB"/>
          </w:rPr>
          <w:t>https://www.ccsa.org.cn/api/portalsFile/downloadOldFile?type=19&amp;oldFileUrl=ITU-R/M.2150-</w:t>
        </w:r>
      </w:hyperlink>
    </w:p>
    <w:p w14:paraId="2AAF56DF"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899" w:history="1">
        <w:r w:rsidRPr="00C61EC4">
          <w:rPr>
            <w:rFonts w:eastAsia="SimSun"/>
            <w:color w:val="0563C1"/>
            <w:sz w:val="18"/>
            <w:szCs w:val="18"/>
            <w:u w:val="single"/>
            <w:lang w:eastAsia="en-GB"/>
          </w:rPr>
          <w:t>2_SRIT/CCSA.38.322V1630.doc</w:t>
        </w:r>
      </w:hyperlink>
    </w:p>
    <w:p w14:paraId="23A4821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138 322</w:t>
      </w:r>
      <w:r w:rsidRPr="00C61EC4">
        <w:rPr>
          <w:rFonts w:eastAsia="SimSun"/>
          <w:szCs w:val="24"/>
          <w:lang w:eastAsia="en-GB"/>
        </w:rPr>
        <w:tab/>
      </w:r>
      <w:r w:rsidRPr="00C61EC4">
        <w:rPr>
          <w:rFonts w:eastAsia="SimSun"/>
          <w:color w:val="000000"/>
          <w:sz w:val="18"/>
          <w:szCs w:val="18"/>
          <w:lang w:eastAsia="en-GB"/>
        </w:rPr>
        <w:t>16.3.0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17.08.2022</w:t>
      </w:r>
      <w:r w:rsidRPr="00C61EC4">
        <w:rPr>
          <w:rFonts w:eastAsia="SimSun"/>
          <w:szCs w:val="24"/>
          <w:lang w:eastAsia="en-GB"/>
        </w:rPr>
        <w:tab/>
      </w:r>
      <w:hyperlink r:id="rId900" w:history="1">
        <w:r w:rsidRPr="00C61EC4">
          <w:rPr>
            <w:rFonts w:eastAsia="SimSun"/>
            <w:color w:val="0563C1"/>
            <w:sz w:val="18"/>
            <w:szCs w:val="18"/>
            <w:u w:val="single"/>
            <w:lang w:eastAsia="en-GB"/>
          </w:rPr>
          <w:t>https://www.etsi.org/deliver/etsi_ts/138300_138399/138322/16.03.00_60/ts_138322v160300p.pdf</w:t>
        </w:r>
      </w:hyperlink>
    </w:p>
    <w:p w14:paraId="791FF82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38.322-16.3.0 V1.1.0</w:t>
      </w:r>
      <w:r w:rsidRPr="00C61EC4">
        <w:rPr>
          <w:rFonts w:eastAsia="SimSun"/>
          <w:szCs w:val="24"/>
          <w:lang w:eastAsia="en-GB"/>
        </w:rPr>
        <w:tab/>
      </w:r>
      <w:r w:rsidRPr="00C61EC4">
        <w:rPr>
          <w:rFonts w:eastAsia="SimSun"/>
          <w:color w:val="000000"/>
          <w:sz w:val="18"/>
          <w:szCs w:val="18"/>
          <w:lang w:eastAsia="en-GB"/>
        </w:rPr>
        <w:t>16.3.0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901" w:history="1">
        <w:r w:rsidRPr="00C61EC4">
          <w:rPr>
            <w:rFonts w:eastAsia="SimSun"/>
            <w:color w:val="0563C1"/>
            <w:sz w:val="18"/>
            <w:szCs w:val="18"/>
            <w:u w:val="single"/>
            <w:lang w:eastAsia="en-GB"/>
          </w:rPr>
          <w:t>https://members.tsdsi.in/s/KQpDtZpfW89LTpG</w:t>
        </w:r>
      </w:hyperlink>
    </w:p>
    <w:p w14:paraId="5A80192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TTAT.3G-38.322V16.3.0</w:t>
      </w:r>
      <w:r w:rsidRPr="00C61EC4">
        <w:rPr>
          <w:rFonts w:eastAsia="SimSun"/>
          <w:szCs w:val="24"/>
          <w:lang w:eastAsia="en-GB"/>
        </w:rPr>
        <w:tab/>
      </w:r>
      <w:r w:rsidRPr="00C61EC4">
        <w:rPr>
          <w:rFonts w:eastAsia="SimSun"/>
          <w:color w:val="000000"/>
          <w:sz w:val="18"/>
          <w:szCs w:val="18"/>
          <w:lang w:eastAsia="en-GB"/>
        </w:rPr>
        <w:t>16.3.0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21.10.2022</w:t>
      </w:r>
      <w:r w:rsidRPr="00C61EC4">
        <w:rPr>
          <w:rFonts w:eastAsia="SimSun"/>
          <w:szCs w:val="24"/>
          <w:lang w:eastAsia="en-GB"/>
        </w:rPr>
        <w:tab/>
      </w:r>
      <w:hyperlink r:id="rId902" w:history="1">
        <w:r w:rsidRPr="00C61EC4">
          <w:rPr>
            <w:rFonts w:eastAsia="SimSun"/>
            <w:color w:val="0563C1"/>
            <w:sz w:val="18"/>
            <w:szCs w:val="18"/>
            <w:u w:val="single"/>
            <w:lang w:eastAsia="en-GB"/>
          </w:rPr>
          <w:t>http://committee.tta.or.kr/data/ttasDown.jsp?kind=ttastd&amp;pk_num=TTAT.3G-38.322V16.3.0</w:t>
        </w:r>
      </w:hyperlink>
    </w:p>
    <w:p w14:paraId="7F50F7E7"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60434ED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STD-T120-38.322.V17.2.0</w:t>
      </w:r>
      <w:r w:rsidRPr="00B31F16">
        <w:rPr>
          <w:rFonts w:eastAsia="SimSun"/>
          <w:szCs w:val="24"/>
          <w:lang w:val="en-GB" w:eastAsia="en-GB"/>
        </w:rPr>
        <w:tab/>
      </w:r>
      <w:r w:rsidRPr="00B31F16">
        <w:rPr>
          <w:rFonts w:eastAsia="SimSun"/>
          <w:color w:val="000000"/>
          <w:sz w:val="18"/>
          <w:szCs w:val="18"/>
          <w:lang w:val="en-GB" w:eastAsia="en-GB"/>
        </w:rPr>
        <w:t>17.2.0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903" w:history="1">
        <w:r w:rsidRPr="00B31F16">
          <w:rPr>
            <w:rFonts w:eastAsia="SimSun"/>
            <w:color w:val="0563C1"/>
            <w:sz w:val="18"/>
            <w:szCs w:val="18"/>
            <w:u w:val="single"/>
            <w:lang w:val="en-GB" w:eastAsia="en-GB"/>
          </w:rPr>
          <w:t>https://www.arib.or.jp/english/html/overview/doc/T120_T23_SPECS/ARIB-STD-T120/Rel17/38/A38322-h20.pdf</w:t>
        </w:r>
      </w:hyperlink>
    </w:p>
    <w:p w14:paraId="1134FDC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ATIS.3GPP.38.322.V17.2.0</w:t>
      </w:r>
      <w:r w:rsidRPr="00C61EC4">
        <w:rPr>
          <w:rFonts w:eastAsia="SimSun"/>
          <w:szCs w:val="24"/>
          <w:lang w:val="en-GB" w:eastAsia="en-GB"/>
        </w:rPr>
        <w:tab/>
      </w:r>
      <w:r w:rsidRPr="00C61EC4">
        <w:rPr>
          <w:rFonts w:eastAsia="SimSun"/>
          <w:color w:val="000000"/>
          <w:sz w:val="18"/>
          <w:szCs w:val="18"/>
          <w:lang w:val="en-GB" w:eastAsia="en-GB"/>
        </w:rPr>
        <w:t>17.2.0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04" w:anchor="Rel-17" w:history="1">
        <w:r w:rsidRPr="00C61EC4">
          <w:rPr>
            <w:rFonts w:eastAsia="SimSun"/>
            <w:color w:val="0563C1"/>
            <w:sz w:val="18"/>
            <w:szCs w:val="18"/>
            <w:u w:val="single"/>
            <w:lang w:val="en-GB" w:eastAsia="en-GB"/>
          </w:rPr>
          <w:t>https://www.atis.org/3gpp-transpositions - Rel-17</w:t>
        </w:r>
      </w:hyperlink>
    </w:p>
    <w:p w14:paraId="38F97DE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CCSA.38.322V1720</w:t>
      </w:r>
      <w:r w:rsidRPr="00C61EC4">
        <w:rPr>
          <w:rFonts w:eastAsia="SimSun"/>
          <w:szCs w:val="24"/>
          <w:lang w:val="en-GB" w:eastAsia="en-GB"/>
        </w:rPr>
        <w:tab/>
      </w:r>
      <w:r w:rsidRPr="00C61EC4">
        <w:rPr>
          <w:rFonts w:eastAsia="SimSun"/>
          <w:color w:val="000000"/>
          <w:sz w:val="18"/>
          <w:szCs w:val="18"/>
          <w:lang w:val="en-GB" w:eastAsia="en-GB"/>
        </w:rPr>
        <w:t>17.2.0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905" w:history="1">
        <w:r w:rsidRPr="00C61EC4">
          <w:rPr>
            <w:rFonts w:eastAsia="SimSun"/>
            <w:color w:val="0563C1"/>
            <w:sz w:val="18"/>
            <w:szCs w:val="18"/>
            <w:u w:val="single"/>
            <w:lang w:val="en-GB" w:eastAsia="en-GB"/>
          </w:rPr>
          <w:t>https://www.ccsa.org.cn/api/portalsFile/downloadOldFile?type=19&amp;oldFileUrl=ITU-R/M.2150-</w:t>
        </w:r>
      </w:hyperlink>
    </w:p>
    <w:p w14:paraId="56611935"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06" w:history="1">
        <w:r w:rsidRPr="00C61EC4">
          <w:rPr>
            <w:rFonts w:eastAsia="SimSun"/>
            <w:color w:val="0563C1"/>
            <w:sz w:val="18"/>
            <w:szCs w:val="18"/>
            <w:u w:val="single"/>
            <w:lang w:eastAsia="en-GB"/>
          </w:rPr>
          <w:t>2_SRIT/CCSA.38.322V1720.doc</w:t>
        </w:r>
      </w:hyperlink>
    </w:p>
    <w:p w14:paraId="6610E8D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r w:rsidRPr="00C61EC4">
        <w:rPr>
          <w:rFonts w:eastAsia="SimSun"/>
          <w:color w:val="000000"/>
          <w:sz w:val="18"/>
          <w:szCs w:val="18"/>
          <w:lang w:eastAsia="en-GB"/>
        </w:rPr>
        <w:t>ETSI TS 138 322</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907" w:history="1">
        <w:r w:rsidRPr="00C61EC4">
          <w:rPr>
            <w:rFonts w:eastAsia="SimSun"/>
            <w:color w:val="0563C1"/>
            <w:sz w:val="18"/>
            <w:szCs w:val="18"/>
            <w:u w:val="single"/>
            <w:lang w:eastAsia="en-GB"/>
          </w:rPr>
          <w:t>https://www.etsi.org/deliver/etsi_ts/138300_138399/138322/17.02.00_60/ts_138322v170200p.pdf</w:t>
        </w:r>
      </w:hyperlink>
    </w:p>
    <w:p w14:paraId="31C21B4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38.322 17.2.0 V1.2.0</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908" w:history="1">
        <w:r w:rsidRPr="00C61EC4">
          <w:rPr>
            <w:rFonts w:eastAsia="SimSun"/>
            <w:color w:val="0563C1"/>
            <w:sz w:val="18"/>
            <w:szCs w:val="18"/>
            <w:u w:val="single"/>
            <w:lang w:eastAsia="en-GB"/>
          </w:rPr>
          <w:t>https://members.tsdsi.in/s/oygQmgXsei5GW7S</w:t>
        </w:r>
      </w:hyperlink>
    </w:p>
    <w:p w14:paraId="7E9C9CE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TTAT.3G-38.322V17.2.0</w:t>
      </w:r>
      <w:r w:rsidRPr="00C61EC4">
        <w:rPr>
          <w:rFonts w:eastAsia="SimSun"/>
          <w:szCs w:val="24"/>
          <w:lang w:eastAsia="en-GB"/>
        </w:rPr>
        <w:tab/>
      </w:r>
      <w:r w:rsidRPr="00C61EC4">
        <w:rPr>
          <w:rFonts w:eastAsia="SimSun"/>
          <w:color w:val="000000"/>
          <w:sz w:val="18"/>
          <w:szCs w:val="18"/>
          <w:lang w:eastAsia="en-GB"/>
        </w:rPr>
        <w:t>17.2.0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909" w:history="1">
        <w:r w:rsidRPr="00C61EC4">
          <w:rPr>
            <w:rFonts w:eastAsia="SimSun"/>
            <w:color w:val="0563C1"/>
            <w:sz w:val="18"/>
            <w:szCs w:val="18"/>
            <w:u w:val="single"/>
            <w:lang w:eastAsia="en-GB"/>
          </w:rPr>
          <w:t>http://committee.tta.or.kr/data/ttasDown.jsp?kind=ttastd&amp;pk_num=TTAT.3G-38.322V17.2.0</w:t>
        </w:r>
      </w:hyperlink>
    </w:p>
    <w:p w14:paraId="593D03CB" w14:textId="77777777" w:rsidR="00545E1C" w:rsidRDefault="003B2545">
      <w:pPr>
        <w:pStyle w:val="Heading5"/>
        <w:rPr>
          <w:lang w:val="en-GB" w:eastAsia="zh-CN"/>
        </w:rPr>
      </w:pPr>
      <w:r>
        <w:rPr>
          <w:lang w:val="en-GB" w:eastAsia="zh-CN"/>
        </w:rPr>
        <w:lastRenderedPageBreak/>
        <w:t>1.2.1.3.27</w:t>
      </w:r>
      <w:r>
        <w:rPr>
          <w:lang w:val="en-GB" w:eastAsia="zh-CN"/>
        </w:rPr>
        <w:tab/>
        <w:t>TS 38.323</w:t>
      </w:r>
    </w:p>
    <w:p w14:paraId="14C7588B" w14:textId="77777777" w:rsidR="00545E1C" w:rsidRDefault="003B2545">
      <w:pPr>
        <w:pStyle w:val="Headingb"/>
        <w:spacing w:before="120"/>
        <w:rPr>
          <w:rFonts w:eastAsia="Times New Roman"/>
          <w:lang w:val="en-GB" w:eastAsia="zh-CN"/>
        </w:rPr>
      </w:pPr>
      <w:bookmarkStart w:id="154" w:name="_Toc77257448"/>
      <w:r>
        <w:rPr>
          <w:rFonts w:eastAsia="Times New Roman"/>
          <w:lang w:val="en-GB" w:eastAsia="zh-CN"/>
        </w:rPr>
        <w:t>NR</w:t>
      </w:r>
      <w:r>
        <w:rPr>
          <w:rFonts w:hint="eastAsia"/>
          <w:lang w:val="en-GB" w:eastAsia="zh-CN"/>
        </w:rPr>
        <w:t>；分组数据融合协议（</w:t>
      </w:r>
      <w:r>
        <w:rPr>
          <w:rFonts w:eastAsia="Times New Roman"/>
          <w:lang w:val="en-GB" w:eastAsia="zh-CN"/>
        </w:rPr>
        <w:t>PDCP</w:t>
      </w:r>
      <w:r>
        <w:rPr>
          <w:rFonts w:hint="eastAsia"/>
          <w:lang w:val="en-GB" w:eastAsia="zh-CN"/>
        </w:rPr>
        <w:t>）规范</w:t>
      </w:r>
      <w:bookmarkEnd w:id="154"/>
    </w:p>
    <w:p w14:paraId="3E9C7F2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本文档描述了分组数据融合协议（</w:t>
      </w:r>
      <w:r>
        <w:rPr>
          <w:rFonts w:eastAsia="Times New Roman" w:hint="eastAsia"/>
          <w:lang w:val="en-GB" w:eastAsia="zh-CN"/>
        </w:rPr>
        <w:t>PDCP</w:t>
      </w:r>
      <w:r>
        <w:rPr>
          <w:rFonts w:ascii="SimSun" w:eastAsia="SimSun" w:hAnsi="SimSun" w:cs="SimSun" w:hint="eastAsia"/>
          <w:lang w:val="en-GB" w:eastAsia="zh-CN"/>
        </w:rPr>
        <w:t>）。</w:t>
      </w:r>
    </w:p>
    <w:p w14:paraId="57218F4D"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3F04F95" w14:textId="77777777" w:rsidR="00545E1C" w:rsidRPr="00C61EC4"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5529D13B"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STD-T120-38.323.V15.8.0</w:t>
      </w:r>
      <w:r w:rsidRPr="00C61EC4">
        <w:rPr>
          <w:rFonts w:eastAsia="SimSun"/>
          <w:szCs w:val="24"/>
          <w:lang w:val="en-GB" w:eastAsia="en-GB"/>
        </w:rPr>
        <w:tab/>
      </w:r>
      <w:r w:rsidRPr="00C61EC4">
        <w:rPr>
          <w:rFonts w:eastAsia="SimSun"/>
          <w:color w:val="000000"/>
          <w:sz w:val="18"/>
          <w:szCs w:val="18"/>
          <w:lang w:val="en-GB" w:eastAsia="en-GB"/>
        </w:rPr>
        <w:t>15.8.0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910" w:history="1">
        <w:r w:rsidRPr="00C61EC4">
          <w:rPr>
            <w:rFonts w:eastAsia="SimSun"/>
            <w:color w:val="0563C1"/>
            <w:sz w:val="18"/>
            <w:szCs w:val="18"/>
            <w:u w:val="single"/>
            <w:lang w:val="en-GB" w:eastAsia="en-GB"/>
          </w:rPr>
          <w:t>https://www.arib.or.jp/english/html/overview/doc/T120_T23_SPECS/ARIB-STD-T120/Rel15/38/A38323-f80.pdf</w:t>
        </w:r>
      </w:hyperlink>
    </w:p>
    <w:p w14:paraId="404CB6E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ATIS.3GPP.38.323.V15.8.0</w:t>
      </w:r>
      <w:r w:rsidRPr="00C61EC4">
        <w:rPr>
          <w:rFonts w:eastAsia="SimSun"/>
          <w:szCs w:val="24"/>
          <w:lang w:val="en-GB" w:eastAsia="en-GB"/>
        </w:rPr>
        <w:tab/>
      </w:r>
      <w:r w:rsidRPr="00C61EC4">
        <w:rPr>
          <w:rFonts w:eastAsia="SimSun"/>
          <w:color w:val="000000"/>
          <w:sz w:val="18"/>
          <w:szCs w:val="18"/>
          <w:lang w:val="en-GB" w:eastAsia="en-GB"/>
        </w:rPr>
        <w:t>15.8.0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11" w:anchor="Rel-15" w:history="1">
        <w:r w:rsidRPr="00C61EC4">
          <w:rPr>
            <w:rFonts w:eastAsia="SimSun"/>
            <w:color w:val="0563C1"/>
            <w:sz w:val="18"/>
            <w:szCs w:val="18"/>
            <w:u w:val="single"/>
            <w:lang w:val="en-GB" w:eastAsia="en-GB"/>
          </w:rPr>
          <w:t>https://www.atis.org/3gpp-transpositions - Rel-15</w:t>
        </w:r>
      </w:hyperlink>
    </w:p>
    <w:p w14:paraId="5A126A8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CCSA.38.323V1580</w:t>
      </w:r>
      <w:r w:rsidRPr="00C61EC4">
        <w:rPr>
          <w:rFonts w:eastAsia="SimSun"/>
          <w:szCs w:val="24"/>
          <w:lang w:val="en-GB" w:eastAsia="en-GB"/>
        </w:rPr>
        <w:tab/>
      </w:r>
      <w:r w:rsidRPr="00C61EC4">
        <w:rPr>
          <w:rFonts w:eastAsia="SimSun"/>
          <w:color w:val="000000"/>
          <w:sz w:val="18"/>
          <w:szCs w:val="18"/>
          <w:lang w:val="en-GB" w:eastAsia="en-GB"/>
        </w:rPr>
        <w:t>15.8.0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01.06.2021</w:t>
      </w:r>
      <w:r w:rsidRPr="00C61EC4">
        <w:rPr>
          <w:rFonts w:eastAsia="SimSun"/>
          <w:szCs w:val="24"/>
          <w:lang w:val="en-GB" w:eastAsia="en-GB"/>
        </w:rPr>
        <w:tab/>
      </w:r>
      <w:hyperlink r:id="rId912" w:history="1">
        <w:r w:rsidRPr="00C61EC4">
          <w:rPr>
            <w:rFonts w:eastAsia="SimSun"/>
            <w:color w:val="0563C1"/>
            <w:sz w:val="18"/>
            <w:szCs w:val="18"/>
            <w:u w:val="single"/>
            <w:lang w:val="en-GB" w:eastAsia="en-GB"/>
          </w:rPr>
          <w:t>https://www.ccsa.org.cn/api/portalsFile/downloadOldFile?type=19&amp;oldFileUrl=ITU-R/M.2150-</w:t>
        </w:r>
      </w:hyperlink>
    </w:p>
    <w:p w14:paraId="0F8E95DE"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13" w:history="1">
        <w:r w:rsidRPr="00C61EC4">
          <w:rPr>
            <w:rFonts w:eastAsia="SimSun"/>
            <w:color w:val="0563C1"/>
            <w:sz w:val="18"/>
            <w:szCs w:val="18"/>
            <w:u w:val="single"/>
            <w:lang w:eastAsia="en-GB"/>
          </w:rPr>
          <w:t>2_SRIT/CCSA.38.323V1580.doc</w:t>
        </w:r>
      </w:hyperlink>
    </w:p>
    <w:p w14:paraId="6C1815A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138 323</w:t>
      </w:r>
      <w:r w:rsidRPr="00C61EC4">
        <w:rPr>
          <w:rFonts w:eastAsia="SimSun"/>
          <w:szCs w:val="24"/>
          <w:lang w:eastAsia="en-GB"/>
        </w:rPr>
        <w:tab/>
      </w:r>
      <w:r w:rsidRPr="00C61EC4">
        <w:rPr>
          <w:rFonts w:eastAsia="SimSun"/>
          <w:color w:val="000000"/>
          <w:sz w:val="18"/>
          <w:szCs w:val="18"/>
          <w:lang w:eastAsia="en-GB"/>
        </w:rPr>
        <w:t>15.8.0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09.10.2021</w:t>
      </w:r>
      <w:r w:rsidRPr="00C61EC4">
        <w:rPr>
          <w:rFonts w:eastAsia="SimSun"/>
          <w:szCs w:val="24"/>
          <w:lang w:eastAsia="en-GB"/>
        </w:rPr>
        <w:tab/>
      </w:r>
      <w:hyperlink r:id="rId914" w:history="1">
        <w:r w:rsidRPr="00C61EC4">
          <w:rPr>
            <w:rFonts w:eastAsia="SimSun"/>
            <w:color w:val="0563C1"/>
            <w:sz w:val="18"/>
            <w:szCs w:val="18"/>
            <w:u w:val="single"/>
            <w:lang w:eastAsia="en-GB"/>
          </w:rPr>
          <w:t>https://www.etsi.org/deliver/etsi_ts/138300_138399/138323/15.08.00_60/ts_138323v150800p.pdf</w:t>
        </w:r>
      </w:hyperlink>
    </w:p>
    <w:p w14:paraId="7304783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38.323-15.8.0 V1.1.0</w:t>
      </w:r>
      <w:r w:rsidRPr="00C61EC4">
        <w:rPr>
          <w:rFonts w:eastAsia="SimSun"/>
          <w:szCs w:val="24"/>
          <w:lang w:eastAsia="en-GB"/>
        </w:rPr>
        <w:tab/>
      </w:r>
      <w:r w:rsidRPr="00C61EC4">
        <w:rPr>
          <w:rFonts w:eastAsia="SimSun"/>
          <w:color w:val="000000"/>
          <w:sz w:val="18"/>
          <w:szCs w:val="18"/>
          <w:lang w:eastAsia="en-GB"/>
        </w:rPr>
        <w:t>15.8.0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915" w:history="1">
        <w:r w:rsidRPr="00C61EC4">
          <w:rPr>
            <w:rFonts w:eastAsia="SimSun"/>
            <w:color w:val="0563C1"/>
            <w:sz w:val="18"/>
            <w:szCs w:val="18"/>
            <w:u w:val="single"/>
            <w:lang w:eastAsia="en-GB"/>
          </w:rPr>
          <w:t>https://members.tsdsi.in/s/RwqK8oXJGReHk6A</w:t>
        </w:r>
      </w:hyperlink>
    </w:p>
    <w:p w14:paraId="0D85E00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TTAT.3G-38.323V15.8.0</w:t>
      </w:r>
      <w:r w:rsidRPr="00C61EC4">
        <w:rPr>
          <w:rFonts w:eastAsia="SimSun"/>
          <w:szCs w:val="24"/>
          <w:lang w:eastAsia="en-GB"/>
        </w:rPr>
        <w:tab/>
      </w:r>
      <w:r w:rsidRPr="00C61EC4">
        <w:rPr>
          <w:rFonts w:eastAsia="SimSun"/>
          <w:color w:val="000000"/>
          <w:sz w:val="18"/>
          <w:szCs w:val="18"/>
          <w:lang w:eastAsia="en-GB"/>
        </w:rPr>
        <w:t>15.8.0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30.09.2021</w:t>
      </w:r>
      <w:r w:rsidRPr="00C61EC4">
        <w:rPr>
          <w:rFonts w:eastAsia="SimSun"/>
          <w:szCs w:val="24"/>
          <w:lang w:eastAsia="en-GB"/>
        </w:rPr>
        <w:tab/>
      </w:r>
      <w:hyperlink r:id="rId916" w:history="1">
        <w:r w:rsidRPr="00C61EC4">
          <w:rPr>
            <w:rFonts w:eastAsia="SimSun"/>
            <w:color w:val="0563C1"/>
            <w:sz w:val="18"/>
            <w:szCs w:val="18"/>
            <w:u w:val="single"/>
            <w:lang w:eastAsia="en-GB"/>
          </w:rPr>
          <w:t>http://committee.tta.or.kr/data/ttasDown.jsp?kind=ttastd&amp;pk_num=TTAT.3G-38.323V15.8.0</w:t>
        </w:r>
      </w:hyperlink>
    </w:p>
    <w:p w14:paraId="63F04FF9"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1538DEB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STD-T120-38.323.V16.8.0</w:t>
      </w:r>
      <w:r w:rsidRPr="00B31F16">
        <w:rPr>
          <w:rFonts w:eastAsia="SimSun"/>
          <w:szCs w:val="24"/>
          <w:lang w:val="en-GB" w:eastAsia="en-GB"/>
        </w:rPr>
        <w:tab/>
      </w:r>
      <w:r w:rsidRPr="00B31F16">
        <w:rPr>
          <w:rFonts w:eastAsia="SimSun"/>
          <w:color w:val="000000"/>
          <w:sz w:val="18"/>
          <w:szCs w:val="18"/>
          <w:lang w:val="en-GB" w:eastAsia="en-GB"/>
        </w:rPr>
        <w:t>16.8.0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917" w:history="1">
        <w:r w:rsidRPr="00B31F16">
          <w:rPr>
            <w:rFonts w:eastAsia="SimSun"/>
            <w:color w:val="0563C1"/>
            <w:sz w:val="18"/>
            <w:szCs w:val="18"/>
            <w:u w:val="single"/>
            <w:lang w:val="en-GB" w:eastAsia="en-GB"/>
          </w:rPr>
          <w:t>https://www.arib.or.jp/english/html/overview/doc/T120_T23_SPECS/ARIB-STD-T120/Rel16/38/A38323-g80.pdf</w:t>
        </w:r>
      </w:hyperlink>
    </w:p>
    <w:p w14:paraId="41C51BD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ATIS.3GPP.38.323.V16.8.0</w:t>
      </w:r>
      <w:r w:rsidRPr="00C61EC4">
        <w:rPr>
          <w:rFonts w:eastAsia="SimSun"/>
          <w:szCs w:val="24"/>
          <w:lang w:val="en-GB" w:eastAsia="en-GB"/>
        </w:rPr>
        <w:tab/>
      </w:r>
      <w:r w:rsidRPr="00C61EC4">
        <w:rPr>
          <w:rFonts w:eastAsia="SimSun"/>
          <w:color w:val="000000"/>
          <w:sz w:val="18"/>
          <w:szCs w:val="18"/>
          <w:lang w:val="en-GB" w:eastAsia="en-GB"/>
        </w:rPr>
        <w:t>16.8.0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18" w:anchor="Rel-16" w:history="1">
        <w:r w:rsidRPr="00C61EC4">
          <w:rPr>
            <w:rFonts w:eastAsia="SimSun"/>
            <w:color w:val="0563C1"/>
            <w:sz w:val="18"/>
            <w:szCs w:val="18"/>
            <w:u w:val="single"/>
            <w:lang w:val="en-GB" w:eastAsia="en-GB"/>
          </w:rPr>
          <w:t>https://www.atis.org/3gpp-transpositions - Rel-16</w:t>
        </w:r>
      </w:hyperlink>
    </w:p>
    <w:p w14:paraId="41C9457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CCSA.38.323V1680</w:t>
      </w:r>
      <w:r w:rsidRPr="00C61EC4">
        <w:rPr>
          <w:rFonts w:eastAsia="SimSun"/>
          <w:szCs w:val="24"/>
          <w:lang w:val="en-GB" w:eastAsia="en-GB"/>
        </w:rPr>
        <w:tab/>
      </w:r>
      <w:r w:rsidRPr="00C61EC4">
        <w:rPr>
          <w:rFonts w:eastAsia="SimSun"/>
          <w:color w:val="000000"/>
          <w:sz w:val="18"/>
          <w:szCs w:val="18"/>
          <w:lang w:val="en-GB" w:eastAsia="en-GB"/>
        </w:rPr>
        <w:t>16.8.0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919" w:history="1">
        <w:r w:rsidRPr="00C61EC4">
          <w:rPr>
            <w:rFonts w:eastAsia="SimSun"/>
            <w:color w:val="0563C1"/>
            <w:sz w:val="18"/>
            <w:szCs w:val="18"/>
            <w:u w:val="single"/>
            <w:lang w:val="en-GB" w:eastAsia="en-GB"/>
          </w:rPr>
          <w:t>https://www.ccsa.org.cn/api/portalsFile/downloadOldFile?type=19&amp;oldFileUrl=ITU-R/M.2150-</w:t>
        </w:r>
      </w:hyperlink>
    </w:p>
    <w:p w14:paraId="617AE1EF"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20" w:history="1">
        <w:r w:rsidRPr="00C61EC4">
          <w:rPr>
            <w:rFonts w:eastAsia="SimSun"/>
            <w:color w:val="0563C1"/>
            <w:sz w:val="18"/>
            <w:szCs w:val="18"/>
            <w:u w:val="single"/>
            <w:lang w:eastAsia="en-GB"/>
          </w:rPr>
          <w:t>2_SRIT/CCSA.38.323V1680.doc</w:t>
        </w:r>
      </w:hyperlink>
    </w:p>
    <w:p w14:paraId="423A89C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138 323</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921" w:history="1">
        <w:r w:rsidRPr="00C61EC4">
          <w:rPr>
            <w:rFonts w:eastAsia="SimSun"/>
            <w:color w:val="0563C1"/>
            <w:sz w:val="18"/>
            <w:szCs w:val="18"/>
            <w:u w:val="single"/>
            <w:lang w:eastAsia="en-GB"/>
          </w:rPr>
          <w:t>https://www.etsi.org/deliver/etsi_ts/138300_138399/138323/16.08.00_60/ts_138323v160800p.pdf</w:t>
        </w:r>
      </w:hyperlink>
    </w:p>
    <w:p w14:paraId="5AC39B9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38.423 16.12.0 V1.3.0</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922" w:history="1">
        <w:r w:rsidRPr="00C61EC4">
          <w:rPr>
            <w:rFonts w:eastAsia="SimSun"/>
            <w:color w:val="0563C1"/>
            <w:sz w:val="18"/>
            <w:szCs w:val="18"/>
            <w:u w:val="single"/>
            <w:lang w:eastAsia="en-GB"/>
          </w:rPr>
          <w:t>https://members.tsdsi.in/s/WrYrbHDZ36Lobmc</w:t>
        </w:r>
      </w:hyperlink>
    </w:p>
    <w:p w14:paraId="1D34A79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TTAT.3G-38.323V16.8.0</w:t>
      </w:r>
      <w:r w:rsidRPr="00C61EC4">
        <w:rPr>
          <w:rFonts w:eastAsia="SimSun"/>
          <w:szCs w:val="24"/>
          <w:lang w:eastAsia="en-GB"/>
        </w:rPr>
        <w:tab/>
      </w:r>
      <w:r w:rsidRPr="00C61EC4">
        <w:rPr>
          <w:rFonts w:eastAsia="SimSun"/>
          <w:color w:val="000000"/>
          <w:sz w:val="18"/>
          <w:szCs w:val="18"/>
          <w:lang w:eastAsia="en-GB"/>
        </w:rPr>
        <w:t>16.8.0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923" w:history="1">
        <w:r w:rsidRPr="00C61EC4">
          <w:rPr>
            <w:rFonts w:eastAsia="SimSun"/>
            <w:color w:val="0563C1"/>
            <w:sz w:val="18"/>
            <w:szCs w:val="18"/>
            <w:u w:val="single"/>
            <w:lang w:eastAsia="en-GB"/>
          </w:rPr>
          <w:t>http://committee.tta.or.kr/data/ttasDown.jsp?kind=ttastd&amp;pk_num=TTAT.3G-38.323V16.8.0</w:t>
        </w:r>
      </w:hyperlink>
    </w:p>
    <w:p w14:paraId="080E9E2F"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33D71F62"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STD-T120-38.323.V17.3.0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924" w:history="1">
        <w:r w:rsidRPr="00B31F16">
          <w:rPr>
            <w:rFonts w:eastAsia="SimSun"/>
            <w:color w:val="0563C1"/>
            <w:sz w:val="18"/>
            <w:szCs w:val="18"/>
            <w:u w:val="single"/>
            <w:lang w:val="en-GB" w:eastAsia="en-GB"/>
          </w:rPr>
          <w:t>https://www.arib.or.jp/english/html/overview/doc/T120_T23_SPECS/ARIB-STD-T120/Rel17/38/A38323-h30.pdf</w:t>
        </w:r>
      </w:hyperlink>
    </w:p>
    <w:p w14:paraId="5EDBAFD1"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ATIS.3GPP.38.323.V17.3.0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25" w:anchor="Rel-17" w:history="1">
        <w:r w:rsidRPr="00C61EC4">
          <w:rPr>
            <w:rFonts w:eastAsia="SimSun"/>
            <w:color w:val="0563C1"/>
            <w:sz w:val="18"/>
            <w:szCs w:val="18"/>
            <w:u w:val="single"/>
            <w:lang w:val="en-GB" w:eastAsia="en-GB"/>
          </w:rPr>
          <w:t>https://www.atis.org/3gpp-transpositions - Rel-17</w:t>
        </w:r>
      </w:hyperlink>
    </w:p>
    <w:p w14:paraId="2CF4CE20"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CCSA.38.323V1730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926" w:history="1">
        <w:r w:rsidRPr="00C61EC4">
          <w:rPr>
            <w:rFonts w:eastAsia="SimSun"/>
            <w:color w:val="0563C1"/>
            <w:sz w:val="18"/>
            <w:szCs w:val="18"/>
            <w:u w:val="single"/>
            <w:lang w:val="en-GB" w:eastAsia="en-GB"/>
          </w:rPr>
          <w:t>https://www.ccsa.org.cn/api/portalsFile/downloadOldFile?type=19&amp;oldFileUrl=ITU-R/M.2150-</w:t>
        </w:r>
      </w:hyperlink>
    </w:p>
    <w:p w14:paraId="46947C5D" w14:textId="77777777" w:rsidR="00545E1C" w:rsidRPr="00C61EC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27" w:history="1">
        <w:r w:rsidRPr="00C61EC4">
          <w:rPr>
            <w:rFonts w:eastAsia="SimSun"/>
            <w:color w:val="0563C1"/>
            <w:sz w:val="18"/>
            <w:szCs w:val="18"/>
            <w:u w:val="single"/>
            <w:lang w:eastAsia="en-GB"/>
          </w:rPr>
          <w:t>2_SRIT/CCSA.38.323V1730.doc</w:t>
        </w:r>
      </w:hyperlink>
    </w:p>
    <w:p w14:paraId="4973D45A"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138 323</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928" w:history="1">
        <w:r w:rsidRPr="00C61EC4">
          <w:rPr>
            <w:rFonts w:eastAsia="SimSun"/>
            <w:color w:val="0563C1"/>
            <w:sz w:val="18"/>
            <w:szCs w:val="18"/>
            <w:u w:val="single"/>
            <w:lang w:eastAsia="en-GB"/>
          </w:rPr>
          <w:t>https://www.etsi.org/deliver/etsi_ts/138300_138399/138323/17.03.00_60/ts_138323v170300p.pdf</w:t>
        </w:r>
      </w:hyperlink>
    </w:p>
    <w:p w14:paraId="7BA64EFE"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38.323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929" w:history="1">
        <w:r w:rsidRPr="00C61EC4">
          <w:rPr>
            <w:rFonts w:eastAsia="SimSun"/>
            <w:color w:val="0563C1"/>
            <w:sz w:val="18"/>
            <w:szCs w:val="18"/>
            <w:u w:val="single"/>
            <w:lang w:eastAsia="en-GB"/>
          </w:rPr>
          <w:t>https://members.tsdsi.in/s/qy6SqTMZ4ZSgDGR</w:t>
        </w:r>
      </w:hyperlink>
    </w:p>
    <w:p w14:paraId="36315F5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TTAT.3G-38.323V17.3.0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930" w:history="1">
        <w:r w:rsidRPr="00C61EC4">
          <w:rPr>
            <w:rFonts w:eastAsia="SimSun"/>
            <w:color w:val="0563C1"/>
            <w:sz w:val="18"/>
            <w:szCs w:val="18"/>
            <w:u w:val="single"/>
            <w:lang w:eastAsia="en-GB"/>
          </w:rPr>
          <w:t>http://committee.tta.or.kr/data/ttasDown.jsp?kind=ttastd&amp;pk_num=TTAT.3G-38.323V17.3.0</w:t>
        </w:r>
      </w:hyperlink>
    </w:p>
    <w:p w14:paraId="1F241448" w14:textId="77777777" w:rsidR="00545E1C" w:rsidRDefault="003B2545">
      <w:pPr>
        <w:pStyle w:val="Heading5"/>
        <w:spacing w:before="120"/>
        <w:rPr>
          <w:lang w:val="en-GB" w:eastAsia="zh-CN"/>
        </w:rPr>
      </w:pPr>
      <w:r>
        <w:rPr>
          <w:lang w:val="en-GB" w:eastAsia="zh-CN"/>
        </w:rPr>
        <w:t>1.2.1.3.28</w:t>
      </w:r>
      <w:r>
        <w:rPr>
          <w:lang w:val="en-GB" w:eastAsia="zh-CN"/>
        </w:rPr>
        <w:tab/>
        <w:t>TS 38.331</w:t>
      </w:r>
    </w:p>
    <w:p w14:paraId="462AC90D" w14:textId="77777777" w:rsidR="00545E1C" w:rsidRDefault="003B2545">
      <w:pPr>
        <w:pStyle w:val="Headingb"/>
        <w:spacing w:before="120"/>
        <w:rPr>
          <w:rFonts w:eastAsia="Times New Roman"/>
          <w:lang w:val="en-GB" w:eastAsia="zh-CN"/>
        </w:rPr>
      </w:pPr>
      <w:bookmarkStart w:id="155" w:name="_Toc77257449"/>
      <w:r>
        <w:rPr>
          <w:rFonts w:eastAsia="Times New Roman"/>
          <w:lang w:val="en-GB" w:eastAsia="zh-CN"/>
        </w:rPr>
        <w:t>NR</w:t>
      </w:r>
      <w:r>
        <w:rPr>
          <w:rFonts w:hint="eastAsia"/>
          <w:lang w:val="en-GB" w:eastAsia="zh-CN"/>
        </w:rPr>
        <w:t>；无线电资源控制（</w:t>
      </w:r>
      <w:r>
        <w:rPr>
          <w:rFonts w:eastAsia="Times New Roman"/>
          <w:lang w:val="en-GB" w:eastAsia="zh-CN"/>
        </w:rPr>
        <w:t>RRC</w:t>
      </w:r>
      <w:r>
        <w:rPr>
          <w:rFonts w:hint="eastAsia"/>
          <w:lang w:val="en-GB" w:eastAsia="zh-CN"/>
        </w:rPr>
        <w:t>）协议规范</w:t>
      </w:r>
      <w:bookmarkEnd w:id="155"/>
    </w:p>
    <w:p w14:paraId="726FC8B8"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本文档规定了用于</w:t>
      </w:r>
      <w:r>
        <w:rPr>
          <w:rFonts w:eastAsia="Times New Roman" w:hint="eastAsia"/>
          <w:lang w:val="en-GB" w:eastAsia="zh-CN"/>
        </w:rPr>
        <w:t>UE</w:t>
      </w:r>
      <w:r>
        <w:rPr>
          <w:rFonts w:ascii="SimSun" w:eastAsia="SimSun" w:hAnsi="SimSun" w:cs="SimSun" w:hint="eastAsia"/>
          <w:lang w:val="en-GB" w:eastAsia="zh-CN"/>
        </w:rPr>
        <w:t>与</w:t>
      </w:r>
      <w:r>
        <w:rPr>
          <w:rFonts w:eastAsia="Times New Roman"/>
          <w:lang w:val="en-GB" w:eastAsia="zh-CN"/>
        </w:rPr>
        <w:t>NG-RAN</w:t>
      </w:r>
      <w:r>
        <w:rPr>
          <w:rFonts w:ascii="SimSun" w:eastAsia="SimSun" w:hAnsi="SimSun" w:cs="SimSun" w:hint="eastAsia"/>
          <w:lang w:val="en-GB" w:eastAsia="zh-CN"/>
        </w:rPr>
        <w:t>之间无线电接口的无线电资源控制协议。</w:t>
      </w:r>
    </w:p>
    <w:p w14:paraId="4574223F"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本文档的范围还包括：</w:t>
      </w:r>
    </w:p>
    <w:p w14:paraId="135297D7" w14:textId="77777777" w:rsidR="00545E1C" w:rsidRDefault="003B2545">
      <w:pPr>
        <w:pStyle w:val="enumlev1"/>
        <w:spacing w:before="20" w:line="240" w:lineRule="auto"/>
        <w:rPr>
          <w:lang w:eastAsia="zh-CN"/>
        </w:rPr>
      </w:pPr>
      <w:r>
        <w:rPr>
          <w:lang w:eastAsia="zh-CN"/>
        </w:rPr>
        <w:t>−</w:t>
      </w:r>
      <w:r>
        <w:rPr>
          <w:lang w:eastAsia="zh-CN"/>
        </w:rPr>
        <w:tab/>
      </w:r>
      <w:proofErr w:type="spellStart"/>
      <w:r>
        <w:rPr>
          <w:lang w:eastAsia="zh-CN"/>
        </w:rPr>
        <w:t>gNB</w:t>
      </w:r>
      <w:proofErr w:type="spellEnd"/>
      <w:r>
        <w:rPr>
          <w:rFonts w:hint="eastAsia"/>
          <w:lang w:eastAsia="zh-CN"/>
        </w:rPr>
        <w:t>间切换后，在源</w:t>
      </w:r>
      <w:proofErr w:type="spellStart"/>
      <w:r>
        <w:rPr>
          <w:lang w:eastAsia="zh-CN"/>
        </w:rPr>
        <w:t>gNB</w:t>
      </w:r>
      <w:proofErr w:type="spellEnd"/>
      <w:r>
        <w:rPr>
          <w:rFonts w:hint="eastAsia"/>
          <w:lang w:eastAsia="zh-CN"/>
        </w:rPr>
        <w:t>与目标</w:t>
      </w:r>
      <w:proofErr w:type="spellStart"/>
      <w:r>
        <w:rPr>
          <w:lang w:eastAsia="zh-CN"/>
        </w:rPr>
        <w:t>gNB</w:t>
      </w:r>
      <w:proofErr w:type="spellEnd"/>
      <w:r>
        <w:rPr>
          <w:rFonts w:hint="eastAsia"/>
          <w:lang w:eastAsia="zh-CN"/>
        </w:rPr>
        <w:t>之间的透明容器中传输的、与无线电有关的信息；</w:t>
      </w:r>
    </w:p>
    <w:p w14:paraId="6297DB7C" w14:textId="77777777" w:rsidR="00545E1C" w:rsidRDefault="003B2545">
      <w:pPr>
        <w:pStyle w:val="enumlev1"/>
        <w:spacing w:before="20" w:line="240" w:lineRule="auto"/>
        <w:rPr>
          <w:lang w:eastAsia="zh-CN"/>
        </w:rPr>
      </w:pPr>
      <w:r>
        <w:rPr>
          <w:lang w:eastAsia="zh-CN"/>
        </w:rPr>
        <w:t>−</w:t>
      </w:r>
      <w:r>
        <w:rPr>
          <w:lang w:eastAsia="zh-CN"/>
        </w:rPr>
        <w:tab/>
        <w:t>RAT</w:t>
      </w:r>
      <w:r>
        <w:rPr>
          <w:rFonts w:hint="eastAsia"/>
          <w:lang w:eastAsia="zh-CN"/>
        </w:rPr>
        <w:t>间切换后，在源或目标</w:t>
      </w:r>
      <w:proofErr w:type="spellStart"/>
      <w:r>
        <w:rPr>
          <w:lang w:eastAsia="zh-CN"/>
        </w:rPr>
        <w:t>gNB</w:t>
      </w:r>
      <w:proofErr w:type="spellEnd"/>
      <w:r>
        <w:rPr>
          <w:rFonts w:hint="eastAsia"/>
          <w:lang w:eastAsia="zh-CN"/>
        </w:rPr>
        <w:t>与另一个系统之间的透明容器中传输的、与无线电有关的信息；</w:t>
      </w:r>
    </w:p>
    <w:p w14:paraId="76CC0FB7" w14:textId="77777777" w:rsidR="00545E1C" w:rsidRDefault="003B2545">
      <w:pPr>
        <w:pStyle w:val="enumlev1"/>
        <w:spacing w:before="20" w:line="240" w:lineRule="auto"/>
        <w:rPr>
          <w:rFonts w:eastAsia="Times New Roman"/>
          <w:lang w:val="en-GB" w:eastAsia="zh-CN"/>
        </w:rPr>
      </w:pPr>
      <w:r>
        <w:rPr>
          <w:lang w:eastAsia="zh-CN"/>
        </w:rPr>
        <w:t>−</w:t>
      </w:r>
      <w:r>
        <w:rPr>
          <w:lang w:eastAsia="zh-CN"/>
        </w:rPr>
        <w:tab/>
      </w:r>
      <w:r>
        <w:rPr>
          <w:rFonts w:hint="eastAsia"/>
          <w:lang w:eastAsia="zh-CN"/>
        </w:rPr>
        <w:t>在</w:t>
      </w:r>
      <w:r>
        <w:rPr>
          <w:lang w:eastAsia="zh-CN"/>
        </w:rPr>
        <w:t>E-UTRA-NR</w:t>
      </w:r>
      <w:r>
        <w:rPr>
          <w:rFonts w:hint="eastAsia"/>
          <w:lang w:eastAsia="zh-CN"/>
        </w:rPr>
        <w:t>双连接期间</w:t>
      </w:r>
      <w:r>
        <w:rPr>
          <w:rFonts w:hint="eastAsia"/>
          <w:lang w:val="en-GB" w:eastAsia="zh-CN"/>
        </w:rPr>
        <w:t>，在源</w:t>
      </w:r>
      <w:proofErr w:type="spellStart"/>
      <w:r>
        <w:rPr>
          <w:rFonts w:eastAsia="Times New Roman"/>
          <w:lang w:val="en-GB" w:eastAsia="zh-CN"/>
        </w:rPr>
        <w:t>eNB</w:t>
      </w:r>
      <w:proofErr w:type="spellEnd"/>
      <w:r>
        <w:rPr>
          <w:rFonts w:hint="eastAsia"/>
          <w:lang w:val="en-GB" w:eastAsia="zh-CN"/>
        </w:rPr>
        <w:t>与目标</w:t>
      </w:r>
      <w:proofErr w:type="spellStart"/>
      <w:r>
        <w:rPr>
          <w:rFonts w:eastAsia="Times New Roman"/>
          <w:lang w:val="en-GB" w:eastAsia="zh-CN"/>
        </w:rPr>
        <w:t>gNB</w:t>
      </w:r>
      <w:proofErr w:type="spellEnd"/>
      <w:r>
        <w:rPr>
          <w:rFonts w:hint="eastAsia"/>
          <w:lang w:val="en-GB" w:eastAsia="zh-CN"/>
        </w:rPr>
        <w:t>之间的透明容器中传输的、与无线电有关的信息。</w:t>
      </w:r>
    </w:p>
    <w:p w14:paraId="3D83546A"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lastRenderedPageBreak/>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742ED16" w14:textId="77777777" w:rsidR="00545E1C" w:rsidRPr="00C61EC4"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15</w:t>
      </w:r>
    </w:p>
    <w:p w14:paraId="7D8E194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STD-T120-38.331.V15.20.1</w:t>
      </w:r>
      <w:r w:rsidRPr="00C61EC4">
        <w:rPr>
          <w:rFonts w:eastAsia="SimSun"/>
          <w:szCs w:val="24"/>
          <w:lang w:val="en-GB" w:eastAsia="en-GB"/>
        </w:rPr>
        <w:tab/>
      </w:r>
      <w:r w:rsidRPr="00C61EC4">
        <w:rPr>
          <w:rFonts w:eastAsia="SimSun"/>
          <w:color w:val="000000"/>
          <w:sz w:val="18"/>
          <w:szCs w:val="18"/>
          <w:lang w:val="en-GB" w:eastAsia="en-GB"/>
        </w:rPr>
        <w:t>15.20.1</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931" w:history="1">
        <w:r w:rsidRPr="00C61EC4">
          <w:rPr>
            <w:rFonts w:eastAsia="SimSun"/>
            <w:color w:val="0563C1"/>
            <w:sz w:val="18"/>
            <w:szCs w:val="18"/>
            <w:u w:val="single"/>
            <w:lang w:val="en-GB" w:eastAsia="en-GB"/>
          </w:rPr>
          <w:t>https://www.arib.or.jp/english/html/overview/doc/T120_T23_SPECS/ARIB-STD-T120/Rel15/38/A38331-fk1.pdf</w:t>
        </w:r>
      </w:hyperlink>
    </w:p>
    <w:p w14:paraId="4F6D23D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ATIS.3GPP.38.331.V15.20.1</w:t>
      </w:r>
      <w:r w:rsidRPr="00C61EC4">
        <w:rPr>
          <w:rFonts w:eastAsia="SimSun"/>
          <w:szCs w:val="24"/>
          <w:lang w:val="en-GB" w:eastAsia="en-GB"/>
        </w:rPr>
        <w:tab/>
      </w:r>
      <w:r w:rsidRPr="00C61EC4">
        <w:rPr>
          <w:rFonts w:eastAsia="SimSun"/>
          <w:color w:val="000000"/>
          <w:sz w:val="18"/>
          <w:szCs w:val="18"/>
          <w:lang w:val="en-GB" w:eastAsia="en-GB"/>
        </w:rPr>
        <w:t>15.20.1</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32" w:anchor="Rel-15" w:history="1">
        <w:r w:rsidRPr="00C61EC4">
          <w:rPr>
            <w:rFonts w:eastAsia="SimSun"/>
            <w:color w:val="0563C1"/>
            <w:sz w:val="18"/>
            <w:szCs w:val="18"/>
            <w:u w:val="single"/>
            <w:lang w:val="en-GB" w:eastAsia="en-GB"/>
          </w:rPr>
          <w:t>https://www.atis.org/3gpp-transpositions - Rel-15</w:t>
        </w:r>
      </w:hyperlink>
    </w:p>
    <w:p w14:paraId="2904E7F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CCSA.38.331V15201</w:t>
      </w:r>
      <w:r w:rsidRPr="00C61EC4">
        <w:rPr>
          <w:rFonts w:eastAsia="SimSun"/>
          <w:szCs w:val="24"/>
          <w:lang w:val="en-GB" w:eastAsia="en-GB"/>
        </w:rPr>
        <w:tab/>
      </w:r>
      <w:r w:rsidRPr="00C61EC4">
        <w:rPr>
          <w:rFonts w:eastAsia="SimSun"/>
          <w:color w:val="000000"/>
          <w:sz w:val="18"/>
          <w:szCs w:val="18"/>
          <w:lang w:val="en-GB" w:eastAsia="en-GB"/>
        </w:rPr>
        <w:t>15.20.1</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933" w:history="1">
        <w:r w:rsidRPr="00C61EC4">
          <w:rPr>
            <w:rFonts w:eastAsia="SimSun"/>
            <w:color w:val="0563C1"/>
            <w:sz w:val="18"/>
            <w:szCs w:val="18"/>
            <w:u w:val="single"/>
            <w:lang w:val="en-GB" w:eastAsia="en-GB"/>
          </w:rPr>
          <w:t>https://www.ccsa.org.cn/api/portalsFile/downloadOldFile?type=19&amp;oldFileUrl=ITU-R/M.2150-</w:t>
        </w:r>
      </w:hyperlink>
    </w:p>
    <w:p w14:paraId="3C43C80C"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34" w:history="1">
        <w:r w:rsidRPr="00C61EC4">
          <w:rPr>
            <w:rFonts w:eastAsia="SimSun"/>
            <w:color w:val="0563C1"/>
            <w:sz w:val="18"/>
            <w:szCs w:val="18"/>
            <w:u w:val="single"/>
            <w:lang w:eastAsia="en-GB"/>
          </w:rPr>
          <w:t>2_SRIT/CCSA.38.331V15201.doc</w:t>
        </w:r>
      </w:hyperlink>
    </w:p>
    <w:p w14:paraId="0F5E3B9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138 331</w:t>
      </w:r>
      <w:r w:rsidRPr="00C61EC4">
        <w:rPr>
          <w:rFonts w:eastAsia="SimSun"/>
          <w:szCs w:val="24"/>
          <w:lang w:eastAsia="en-GB"/>
        </w:rPr>
        <w:tab/>
      </w:r>
      <w:r w:rsidRPr="00C61EC4">
        <w:rPr>
          <w:rFonts w:eastAsia="SimSun"/>
          <w:color w:val="000000"/>
          <w:sz w:val="18"/>
          <w:szCs w:val="18"/>
          <w:lang w:eastAsia="en-GB"/>
        </w:rPr>
        <w:t>15.20.1</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935" w:history="1">
        <w:r w:rsidRPr="00C61EC4">
          <w:rPr>
            <w:rFonts w:eastAsia="SimSun"/>
            <w:color w:val="0563C1"/>
            <w:sz w:val="18"/>
            <w:szCs w:val="18"/>
            <w:u w:val="single"/>
            <w:lang w:eastAsia="en-GB"/>
          </w:rPr>
          <w:t>https://www.etsi.org/deliver/etsi_ts/138300_138399/138331/15.20.01_60/ts_138331v152001p.pdf</w:t>
        </w:r>
      </w:hyperlink>
    </w:p>
    <w:p w14:paraId="2D21EC4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38.331 15.20.0 V1.3.0</w:t>
      </w:r>
      <w:r w:rsidRPr="00C61EC4">
        <w:rPr>
          <w:rFonts w:eastAsia="SimSun"/>
          <w:szCs w:val="24"/>
          <w:lang w:eastAsia="en-GB"/>
        </w:rPr>
        <w:tab/>
      </w:r>
      <w:r w:rsidRPr="00C61EC4">
        <w:rPr>
          <w:rFonts w:eastAsia="SimSun"/>
          <w:color w:val="000000"/>
          <w:sz w:val="18"/>
          <w:szCs w:val="18"/>
          <w:lang w:eastAsia="en-GB"/>
        </w:rPr>
        <w:t>15.20.1</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936" w:history="1">
        <w:r w:rsidRPr="00C61EC4">
          <w:rPr>
            <w:rFonts w:eastAsia="SimSun"/>
            <w:color w:val="0563C1"/>
            <w:sz w:val="18"/>
            <w:szCs w:val="18"/>
            <w:u w:val="single"/>
            <w:lang w:eastAsia="en-GB"/>
          </w:rPr>
          <w:t>https://members.tsdsi.in/s/ns94HRBd8YmBY64</w:t>
        </w:r>
      </w:hyperlink>
    </w:p>
    <w:p w14:paraId="0972050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TTAT.3G-38.331V15.20.1</w:t>
      </w:r>
      <w:r w:rsidRPr="00C61EC4">
        <w:rPr>
          <w:rFonts w:eastAsia="SimSun"/>
          <w:szCs w:val="24"/>
          <w:lang w:eastAsia="en-GB"/>
        </w:rPr>
        <w:tab/>
      </w:r>
      <w:r w:rsidRPr="00C61EC4">
        <w:rPr>
          <w:rFonts w:eastAsia="SimSun"/>
          <w:color w:val="000000"/>
          <w:sz w:val="18"/>
          <w:szCs w:val="18"/>
          <w:lang w:eastAsia="en-GB"/>
        </w:rPr>
        <w:t>15.20.1</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937" w:history="1">
        <w:r w:rsidRPr="00C61EC4">
          <w:rPr>
            <w:rFonts w:eastAsia="SimSun"/>
            <w:color w:val="0563C1"/>
            <w:sz w:val="18"/>
            <w:szCs w:val="18"/>
            <w:u w:val="single"/>
            <w:lang w:eastAsia="en-GB"/>
          </w:rPr>
          <w:t>http://committee.tta.or.kr/data/ttasDown.jsp?kind=ttastd&amp;pk_num=TTAT.3G-38.331V15.20.1</w:t>
        </w:r>
      </w:hyperlink>
    </w:p>
    <w:p w14:paraId="7637E84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59D807D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STD-T120-38.331.V16.11.0</w:t>
      </w:r>
      <w:r w:rsidRPr="00B31F16">
        <w:rPr>
          <w:rFonts w:eastAsia="SimSun"/>
          <w:szCs w:val="24"/>
          <w:lang w:val="en-GB" w:eastAsia="en-GB"/>
        </w:rPr>
        <w:tab/>
      </w:r>
      <w:r w:rsidRPr="00B31F16">
        <w:rPr>
          <w:rFonts w:eastAsia="SimSun"/>
          <w:color w:val="000000"/>
          <w:sz w:val="18"/>
          <w:szCs w:val="18"/>
          <w:lang w:val="en-GB" w:eastAsia="en-GB"/>
        </w:rPr>
        <w:t>16.11.0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938" w:history="1">
        <w:r w:rsidRPr="00B31F16">
          <w:rPr>
            <w:rFonts w:eastAsia="SimSun"/>
            <w:color w:val="0563C1"/>
            <w:sz w:val="18"/>
            <w:szCs w:val="18"/>
            <w:u w:val="single"/>
            <w:lang w:val="en-GB" w:eastAsia="en-GB"/>
          </w:rPr>
          <w:t>https://www.arib.or.jp/english/html/overview/doc/T120_T23_SPECS/ARIB-STD-T120/Rel16/38/A38331-gb0.pdf</w:t>
        </w:r>
      </w:hyperlink>
    </w:p>
    <w:p w14:paraId="4FB0FD7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ATIS.3GPP.38.331.V16.11.0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39" w:anchor="Rel-16" w:history="1">
        <w:r w:rsidRPr="00C61EC4">
          <w:rPr>
            <w:rFonts w:eastAsia="SimSun"/>
            <w:color w:val="0563C1"/>
            <w:sz w:val="18"/>
            <w:szCs w:val="18"/>
            <w:u w:val="single"/>
            <w:lang w:val="en-GB" w:eastAsia="en-GB"/>
          </w:rPr>
          <w:t>https://www.atis.org/3gpp-transpositions - Rel-16</w:t>
        </w:r>
      </w:hyperlink>
    </w:p>
    <w:p w14:paraId="53F9D4C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CCSA.38.331V16110</w:t>
      </w:r>
      <w:r w:rsidRPr="00C61EC4">
        <w:rPr>
          <w:rFonts w:eastAsia="SimSun"/>
          <w:szCs w:val="24"/>
          <w:lang w:val="en-GB" w:eastAsia="en-GB"/>
        </w:rPr>
        <w:tab/>
      </w:r>
      <w:r w:rsidRPr="00C61EC4">
        <w:rPr>
          <w:rFonts w:eastAsia="SimSun"/>
          <w:color w:val="000000"/>
          <w:sz w:val="18"/>
          <w:szCs w:val="18"/>
          <w:lang w:val="en-GB" w:eastAsia="en-GB"/>
        </w:rPr>
        <w:t>16.11.0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940" w:history="1">
        <w:r w:rsidRPr="00C61EC4">
          <w:rPr>
            <w:rFonts w:eastAsia="SimSun"/>
            <w:color w:val="0563C1"/>
            <w:sz w:val="18"/>
            <w:szCs w:val="18"/>
            <w:u w:val="single"/>
            <w:lang w:val="en-GB" w:eastAsia="en-GB"/>
          </w:rPr>
          <w:t>https://www.ccsa.org.cn/api/portalsFile/downloadOldFile?type=19&amp;oldFileUrl=ITU-R/M.2150-</w:t>
        </w:r>
      </w:hyperlink>
    </w:p>
    <w:p w14:paraId="3265398D"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41" w:history="1">
        <w:r w:rsidRPr="00C61EC4">
          <w:rPr>
            <w:rFonts w:eastAsia="SimSun"/>
            <w:color w:val="0563C1"/>
            <w:sz w:val="18"/>
            <w:szCs w:val="18"/>
            <w:u w:val="single"/>
            <w:lang w:eastAsia="en-GB"/>
          </w:rPr>
          <w:t>2_SRIT/CCSA.38.331V16110.doc</w:t>
        </w:r>
      </w:hyperlink>
    </w:p>
    <w:p w14:paraId="705DACD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138 331</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942" w:history="1">
        <w:r w:rsidRPr="00C61EC4">
          <w:rPr>
            <w:rFonts w:eastAsia="SimSun"/>
            <w:color w:val="0563C1"/>
            <w:sz w:val="18"/>
            <w:szCs w:val="18"/>
            <w:u w:val="single"/>
            <w:lang w:eastAsia="en-GB"/>
          </w:rPr>
          <w:t>https://www.etsi.org/deliver/etsi_ts/138300_138399/138331/16.11.00_60/ts_138331v161100p.pdf</w:t>
        </w:r>
      </w:hyperlink>
    </w:p>
    <w:p w14:paraId="54BC8D0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38.331 16.11.0 V1.3.0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943" w:history="1">
        <w:r w:rsidRPr="00C61EC4">
          <w:rPr>
            <w:rFonts w:eastAsia="SimSun"/>
            <w:color w:val="0563C1"/>
            <w:sz w:val="18"/>
            <w:szCs w:val="18"/>
            <w:u w:val="single"/>
            <w:lang w:eastAsia="en-GB"/>
          </w:rPr>
          <w:t>https://members.tsdsi.in/s/nKTyiEA5LcGHp6S</w:t>
        </w:r>
      </w:hyperlink>
    </w:p>
    <w:p w14:paraId="607BD03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TTAT.3G-38.331V16.11.0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944" w:history="1">
        <w:r w:rsidRPr="00C61EC4">
          <w:rPr>
            <w:rFonts w:eastAsia="SimSun"/>
            <w:color w:val="0563C1"/>
            <w:sz w:val="18"/>
            <w:szCs w:val="18"/>
            <w:u w:val="single"/>
            <w:lang w:eastAsia="en-GB"/>
          </w:rPr>
          <w:t>http://committee.tta.or.kr/data/ttasDown.jsp?kind=ttastd&amp;pk_num=TTAT.3G-38.331V16.11.0</w:t>
        </w:r>
      </w:hyperlink>
    </w:p>
    <w:p w14:paraId="08EF931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69E9B8C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STD-T120-38.331.V17.3.0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945" w:history="1">
        <w:r w:rsidRPr="00B31F16">
          <w:rPr>
            <w:rFonts w:eastAsia="SimSun"/>
            <w:color w:val="0563C1"/>
            <w:sz w:val="18"/>
            <w:szCs w:val="18"/>
            <w:u w:val="single"/>
            <w:lang w:val="en-GB" w:eastAsia="en-GB"/>
          </w:rPr>
          <w:t>https://www.arib.or.jp/english/html/overview/doc/T120_T23_SPECS/ARIB-STD-T120/Rel17/38/A38331-h30.pdf</w:t>
        </w:r>
      </w:hyperlink>
    </w:p>
    <w:p w14:paraId="4662C70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ATIS.3GPP.38.331.V17.3.0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46" w:anchor="Rel-17" w:history="1">
        <w:r w:rsidRPr="00C61EC4">
          <w:rPr>
            <w:rFonts w:eastAsia="SimSun"/>
            <w:color w:val="0563C1"/>
            <w:sz w:val="18"/>
            <w:szCs w:val="18"/>
            <w:u w:val="single"/>
            <w:lang w:val="en-GB" w:eastAsia="en-GB"/>
          </w:rPr>
          <w:t>https://www.atis.org/3gpp-transpositions - Rel-17</w:t>
        </w:r>
      </w:hyperlink>
    </w:p>
    <w:p w14:paraId="567ACA8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CCSA.38.331V1730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947" w:history="1">
        <w:r w:rsidRPr="00C61EC4">
          <w:rPr>
            <w:rFonts w:eastAsia="SimSun"/>
            <w:color w:val="0563C1"/>
            <w:sz w:val="18"/>
            <w:szCs w:val="18"/>
            <w:u w:val="single"/>
            <w:lang w:val="en-GB" w:eastAsia="en-GB"/>
          </w:rPr>
          <w:t>https://www.ccsa.org.cn/api/portalsFile/downloadOldFile?type=19&amp;oldFileUrl=ITU-R/M.2150-</w:t>
        </w:r>
      </w:hyperlink>
    </w:p>
    <w:p w14:paraId="3FB8C5EF"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48" w:history="1">
        <w:r w:rsidRPr="00C61EC4">
          <w:rPr>
            <w:rFonts w:eastAsia="SimSun"/>
            <w:color w:val="0563C1"/>
            <w:sz w:val="18"/>
            <w:szCs w:val="18"/>
            <w:u w:val="single"/>
            <w:lang w:eastAsia="en-GB"/>
          </w:rPr>
          <w:t>2_SRIT/CCSA.38.331V1730.doc</w:t>
        </w:r>
      </w:hyperlink>
    </w:p>
    <w:p w14:paraId="2E8E255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138 331</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949" w:history="1">
        <w:r w:rsidRPr="00C61EC4">
          <w:rPr>
            <w:rFonts w:eastAsia="SimSun"/>
            <w:color w:val="0563C1"/>
            <w:sz w:val="18"/>
            <w:szCs w:val="18"/>
            <w:u w:val="single"/>
            <w:lang w:eastAsia="en-GB"/>
          </w:rPr>
          <w:t>https://www.etsi.org/deliver/etsi_ts/138300_138399/138331/17.03.00_60/ts_138331v170300p.pdf</w:t>
        </w:r>
      </w:hyperlink>
    </w:p>
    <w:p w14:paraId="1E3B20F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38.331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950" w:history="1">
        <w:r w:rsidRPr="00C61EC4">
          <w:rPr>
            <w:rFonts w:eastAsia="SimSun"/>
            <w:color w:val="0563C1"/>
            <w:sz w:val="18"/>
            <w:szCs w:val="18"/>
            <w:u w:val="single"/>
            <w:lang w:eastAsia="en-GB"/>
          </w:rPr>
          <w:t>https://members.tsdsi.in/s/J2Hczz6BKqrMfTQ</w:t>
        </w:r>
      </w:hyperlink>
    </w:p>
    <w:p w14:paraId="5D6CA3E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TTAT.3G-38.331V17.3.0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951" w:history="1">
        <w:r w:rsidRPr="00C61EC4">
          <w:rPr>
            <w:rFonts w:eastAsia="SimSun"/>
            <w:color w:val="0563C1"/>
            <w:sz w:val="18"/>
            <w:szCs w:val="18"/>
            <w:u w:val="single"/>
            <w:lang w:eastAsia="en-GB"/>
          </w:rPr>
          <w:t>http://committee.tta.or.kr/data/ttasDown.jsp?kind=ttastd&amp;pk_num=TTAT.3G-38.331V17.3.0</w:t>
        </w:r>
      </w:hyperlink>
    </w:p>
    <w:p w14:paraId="2BD9D97F" w14:textId="77777777" w:rsidR="00545E1C" w:rsidRDefault="003B2545">
      <w:pPr>
        <w:pStyle w:val="Heading5"/>
        <w:spacing w:before="120"/>
        <w:rPr>
          <w:lang w:val="en-GB" w:eastAsia="zh-CN"/>
        </w:rPr>
      </w:pPr>
      <w:r>
        <w:rPr>
          <w:lang w:val="en-GB" w:eastAsia="zh-CN"/>
        </w:rPr>
        <w:t>1.2.1.3.29</w:t>
      </w:r>
      <w:r>
        <w:rPr>
          <w:lang w:val="en-GB" w:eastAsia="zh-CN"/>
        </w:rPr>
        <w:tab/>
        <w:t>TS 38.340</w:t>
      </w:r>
    </w:p>
    <w:p w14:paraId="5F79B686" w14:textId="77777777" w:rsidR="00545E1C" w:rsidRDefault="003B2545">
      <w:pPr>
        <w:pStyle w:val="Headingb"/>
        <w:spacing w:before="120"/>
        <w:rPr>
          <w:rFonts w:eastAsia="Times New Roman"/>
          <w:lang w:val="en-GB" w:eastAsia="zh-CN"/>
        </w:rPr>
      </w:pPr>
      <w:bookmarkStart w:id="156" w:name="_Toc77257450"/>
      <w:r>
        <w:rPr>
          <w:rFonts w:eastAsia="Times New Roman"/>
          <w:lang w:val="en-GB" w:eastAsia="zh-CN"/>
        </w:rPr>
        <w:t>NR</w:t>
      </w:r>
      <w:r>
        <w:rPr>
          <w:rFonts w:hint="eastAsia"/>
          <w:lang w:val="en-GB" w:eastAsia="zh-CN"/>
        </w:rPr>
        <w:t>；回程适配协议（</w:t>
      </w:r>
      <w:r>
        <w:rPr>
          <w:rFonts w:eastAsia="Times New Roman"/>
          <w:lang w:val="en-GB" w:eastAsia="zh-CN"/>
        </w:rPr>
        <w:t>RRC</w:t>
      </w:r>
      <w:r>
        <w:rPr>
          <w:rFonts w:hint="eastAsia"/>
          <w:lang w:val="en-GB" w:eastAsia="zh-CN"/>
        </w:rPr>
        <w:t>）规范</w:t>
      </w:r>
      <w:bookmarkEnd w:id="156"/>
    </w:p>
    <w:p w14:paraId="5B5C2744" w14:textId="77777777" w:rsidR="00545E1C" w:rsidRDefault="003B2545">
      <w:pPr>
        <w:spacing w:line="240" w:lineRule="auto"/>
        <w:ind w:firstLineChars="200" w:firstLine="480"/>
        <w:rPr>
          <w:rFonts w:eastAsia="Times New Roman"/>
          <w:lang w:val="en-GB" w:eastAsia="zh-CN"/>
        </w:rPr>
      </w:pPr>
      <w:bookmarkStart w:id="157" w:name="_Hlk71659345"/>
      <w:r>
        <w:rPr>
          <w:rFonts w:ascii="SimSun" w:eastAsia="SimSun" w:hAnsi="SimSun" w:cs="SimSun" w:hint="eastAsia"/>
          <w:lang w:val="en-GB" w:eastAsia="zh-CN"/>
        </w:rPr>
        <w:t>本文档描述了回程适配协议（</w:t>
      </w:r>
      <w:r>
        <w:rPr>
          <w:rFonts w:eastAsia="Times New Roman" w:hint="eastAsia"/>
          <w:lang w:val="en-GB" w:eastAsia="zh-CN"/>
        </w:rPr>
        <w:t>BAP</w:t>
      </w:r>
      <w:r>
        <w:rPr>
          <w:rFonts w:ascii="SimSun" w:eastAsia="SimSun" w:hAnsi="SimSun" w:cs="SimSun" w:hint="eastAsia"/>
          <w:lang w:val="en-GB" w:eastAsia="zh-CN"/>
        </w:rPr>
        <w:t>）。</w:t>
      </w:r>
    </w:p>
    <w:bookmarkEnd w:id="157"/>
    <w:p w14:paraId="724A3F5F"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EC53D44" w14:textId="77777777" w:rsidR="00545E1C" w:rsidRPr="00C61EC4"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16</w:t>
      </w:r>
    </w:p>
    <w:p w14:paraId="2FCC3AB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STD-T120-38.340.V16.5.0</w:t>
      </w:r>
      <w:r w:rsidRPr="00C61EC4">
        <w:rPr>
          <w:rFonts w:eastAsia="SimSun"/>
          <w:szCs w:val="24"/>
          <w:lang w:val="en-GB" w:eastAsia="en-GB"/>
        </w:rPr>
        <w:tab/>
      </w:r>
      <w:r w:rsidRPr="00C61EC4">
        <w:rPr>
          <w:rFonts w:eastAsia="SimSun"/>
          <w:color w:val="000000"/>
          <w:sz w:val="18"/>
          <w:szCs w:val="18"/>
          <w:lang w:val="en-GB" w:eastAsia="en-GB"/>
        </w:rPr>
        <w:t>16.5.0</w:t>
      </w:r>
      <w:r w:rsidRPr="00C61EC4">
        <w:rPr>
          <w:rFonts w:eastAsia="SimSun"/>
          <w:szCs w:val="24"/>
          <w:lang w:val="en-GB" w:eastAsia="en-GB"/>
        </w:rPr>
        <w:tab/>
      </w:r>
      <w:proofErr w:type="spellStart"/>
      <w:r w:rsidRPr="00C61EC4">
        <w:rPr>
          <w:rFonts w:eastAsia="SimSun"/>
          <w:color w:val="000000"/>
          <w:sz w:val="18"/>
          <w:szCs w:val="18"/>
          <w:lang w:val="en-GB"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952" w:history="1">
        <w:r w:rsidRPr="00C61EC4">
          <w:rPr>
            <w:rFonts w:eastAsia="SimSun"/>
            <w:color w:val="0563C1"/>
            <w:sz w:val="18"/>
            <w:szCs w:val="18"/>
            <w:u w:val="single"/>
            <w:lang w:val="en-GB" w:eastAsia="en-GB"/>
          </w:rPr>
          <w:t>https://www.arib.or.jp/english/html/overview/doc/T120_T23_SPECS/ARIB-STD-T120/Rel16/38/A38340-g50.pdf</w:t>
        </w:r>
      </w:hyperlink>
    </w:p>
    <w:p w14:paraId="48F620C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ATIS.3GPP.38.340.V16.5.0</w:t>
      </w:r>
      <w:r w:rsidRPr="00C61EC4">
        <w:rPr>
          <w:rFonts w:eastAsia="SimSun"/>
          <w:szCs w:val="24"/>
          <w:lang w:val="en-GB" w:eastAsia="en-GB"/>
        </w:rPr>
        <w:tab/>
      </w:r>
      <w:r w:rsidRPr="00C61EC4">
        <w:rPr>
          <w:rFonts w:eastAsia="SimSun"/>
          <w:color w:val="000000"/>
          <w:sz w:val="18"/>
          <w:szCs w:val="18"/>
          <w:lang w:val="en-GB" w:eastAsia="en-GB"/>
        </w:rPr>
        <w:t>16.5.0</w:t>
      </w:r>
      <w:r w:rsidRPr="00C61EC4">
        <w:rPr>
          <w:rFonts w:eastAsia="SimSun"/>
          <w:szCs w:val="24"/>
          <w:lang w:val="en-GB" w:eastAsia="en-GB"/>
        </w:rPr>
        <w:tab/>
      </w:r>
      <w:proofErr w:type="spellStart"/>
      <w:r w:rsidRPr="00C61EC4">
        <w:rPr>
          <w:rFonts w:eastAsia="SimSun"/>
          <w:color w:val="000000"/>
          <w:sz w:val="18"/>
          <w:szCs w:val="18"/>
          <w:lang w:val="en-GB"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53" w:anchor="Rel-16" w:history="1">
        <w:r w:rsidRPr="00C61EC4">
          <w:rPr>
            <w:rFonts w:eastAsia="SimSun"/>
            <w:color w:val="0563C1"/>
            <w:sz w:val="18"/>
            <w:szCs w:val="18"/>
            <w:u w:val="single"/>
            <w:lang w:val="en-GB" w:eastAsia="en-GB"/>
          </w:rPr>
          <w:t>https://www.atis.org/3gpp-transpositions - Rel-16</w:t>
        </w:r>
      </w:hyperlink>
    </w:p>
    <w:p w14:paraId="2553598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CCSA.38.340V1650</w:t>
      </w:r>
      <w:r w:rsidRPr="00C61EC4">
        <w:rPr>
          <w:rFonts w:eastAsia="SimSun"/>
          <w:szCs w:val="24"/>
          <w:lang w:val="en-GB" w:eastAsia="en-GB"/>
        </w:rPr>
        <w:tab/>
      </w:r>
      <w:r w:rsidRPr="00C61EC4">
        <w:rPr>
          <w:rFonts w:eastAsia="SimSun"/>
          <w:color w:val="000000"/>
          <w:sz w:val="18"/>
          <w:szCs w:val="18"/>
          <w:lang w:val="en-GB" w:eastAsia="en-GB"/>
        </w:rPr>
        <w:t>16.5.0</w:t>
      </w:r>
      <w:r w:rsidRPr="00C61EC4">
        <w:rPr>
          <w:rFonts w:eastAsia="SimSun"/>
          <w:szCs w:val="24"/>
          <w:lang w:val="en-GB" w:eastAsia="en-GB"/>
        </w:rPr>
        <w:tab/>
      </w:r>
      <w:proofErr w:type="spellStart"/>
      <w:r w:rsidRPr="00C61EC4">
        <w:rPr>
          <w:rFonts w:eastAsia="SimSun"/>
          <w:color w:val="000000"/>
          <w:sz w:val="18"/>
          <w:szCs w:val="18"/>
          <w:lang w:val="en-GB"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01.06.2021</w:t>
      </w:r>
      <w:r w:rsidRPr="00C61EC4">
        <w:rPr>
          <w:rFonts w:eastAsia="SimSun"/>
          <w:szCs w:val="24"/>
          <w:lang w:val="en-GB" w:eastAsia="en-GB"/>
        </w:rPr>
        <w:tab/>
      </w:r>
      <w:hyperlink r:id="rId954" w:history="1">
        <w:r w:rsidRPr="00C61EC4">
          <w:rPr>
            <w:rFonts w:eastAsia="SimSun"/>
            <w:color w:val="0563C1"/>
            <w:sz w:val="18"/>
            <w:szCs w:val="18"/>
            <w:u w:val="single"/>
            <w:lang w:val="en-GB" w:eastAsia="en-GB"/>
          </w:rPr>
          <w:t>https://www.ccsa.org.cn/api/portalsFile/downloadOldFile?type=19&amp;oldFileUrl=ITU-R/M.2150-</w:t>
        </w:r>
      </w:hyperlink>
    </w:p>
    <w:p w14:paraId="099DE8C9"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55" w:history="1">
        <w:r w:rsidRPr="00C61EC4">
          <w:rPr>
            <w:rFonts w:eastAsia="SimSun"/>
            <w:color w:val="0563C1"/>
            <w:sz w:val="18"/>
            <w:szCs w:val="18"/>
            <w:u w:val="single"/>
            <w:lang w:eastAsia="en-GB"/>
          </w:rPr>
          <w:t>2_SRIT/CCSA.38.340V1650.doc</w:t>
        </w:r>
      </w:hyperlink>
    </w:p>
    <w:p w14:paraId="09F8139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138 340</w:t>
      </w:r>
      <w:r w:rsidRPr="00C61EC4">
        <w:rPr>
          <w:rFonts w:eastAsia="SimSun"/>
          <w:szCs w:val="24"/>
          <w:lang w:eastAsia="en-GB"/>
        </w:rPr>
        <w:tab/>
      </w:r>
      <w:r w:rsidRPr="00C61EC4">
        <w:rPr>
          <w:rFonts w:eastAsia="SimSun"/>
          <w:color w:val="000000"/>
          <w:sz w:val="18"/>
          <w:szCs w:val="18"/>
          <w:lang w:eastAsia="en-GB"/>
        </w:rPr>
        <w:t>16.5.0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09.10.2021</w:t>
      </w:r>
      <w:r w:rsidRPr="00C61EC4">
        <w:rPr>
          <w:rFonts w:eastAsia="SimSun"/>
          <w:szCs w:val="24"/>
          <w:lang w:eastAsia="en-GB"/>
        </w:rPr>
        <w:tab/>
      </w:r>
      <w:hyperlink r:id="rId956" w:history="1">
        <w:r w:rsidRPr="00C61EC4">
          <w:rPr>
            <w:rFonts w:eastAsia="SimSun"/>
            <w:color w:val="0563C1"/>
            <w:sz w:val="18"/>
            <w:szCs w:val="18"/>
            <w:u w:val="single"/>
            <w:lang w:eastAsia="en-GB"/>
          </w:rPr>
          <w:t>https://www.etsi.org/deliver/etsi_ts/138300_138399/138340/16.05.00_60/ts_138340v160500p.pdf</w:t>
        </w:r>
      </w:hyperlink>
    </w:p>
    <w:p w14:paraId="0D14D7B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38.34-16.5.0 V1.1.0</w:t>
      </w:r>
      <w:r w:rsidRPr="00C61EC4">
        <w:rPr>
          <w:rFonts w:eastAsia="SimSun"/>
          <w:szCs w:val="24"/>
          <w:lang w:eastAsia="en-GB"/>
        </w:rPr>
        <w:tab/>
      </w:r>
      <w:r w:rsidRPr="00C61EC4">
        <w:rPr>
          <w:rFonts w:eastAsia="SimSun"/>
          <w:color w:val="000000"/>
          <w:sz w:val="18"/>
          <w:szCs w:val="18"/>
          <w:lang w:eastAsia="en-GB"/>
        </w:rPr>
        <w:t>16.5.0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957" w:history="1">
        <w:r w:rsidRPr="00C61EC4">
          <w:rPr>
            <w:rFonts w:eastAsia="SimSun"/>
            <w:color w:val="0563C1"/>
            <w:sz w:val="18"/>
            <w:szCs w:val="18"/>
            <w:u w:val="single"/>
            <w:lang w:eastAsia="en-GB"/>
          </w:rPr>
          <w:t>https://members.tsdsi.in/s/H3Rm9Hbn4FyBnmg</w:t>
        </w:r>
      </w:hyperlink>
    </w:p>
    <w:p w14:paraId="73A40FA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TTAT.3G-38.340V16.5.0</w:t>
      </w:r>
      <w:r w:rsidRPr="00C61EC4">
        <w:rPr>
          <w:rFonts w:eastAsia="SimSun"/>
          <w:szCs w:val="24"/>
          <w:lang w:eastAsia="en-GB"/>
        </w:rPr>
        <w:tab/>
      </w:r>
      <w:r w:rsidRPr="00C61EC4">
        <w:rPr>
          <w:rFonts w:eastAsia="SimSun"/>
          <w:color w:val="000000"/>
          <w:sz w:val="18"/>
          <w:szCs w:val="18"/>
          <w:lang w:eastAsia="en-GB"/>
        </w:rPr>
        <w:t>16.5.0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30.09.2021</w:t>
      </w:r>
      <w:r w:rsidRPr="00C61EC4">
        <w:rPr>
          <w:rFonts w:eastAsia="SimSun"/>
          <w:szCs w:val="24"/>
          <w:lang w:eastAsia="en-GB"/>
        </w:rPr>
        <w:tab/>
      </w:r>
      <w:hyperlink r:id="rId958" w:history="1">
        <w:r w:rsidRPr="00C61EC4">
          <w:rPr>
            <w:rFonts w:eastAsia="SimSun"/>
            <w:color w:val="0563C1"/>
            <w:sz w:val="18"/>
            <w:szCs w:val="18"/>
            <w:u w:val="single"/>
            <w:lang w:eastAsia="en-GB"/>
          </w:rPr>
          <w:t>http://committee.tta.or.kr/data/ttasDown.jsp?kind=ttastd&amp;pk_num=TTAT.3G-38.340V16.5.0</w:t>
        </w:r>
      </w:hyperlink>
    </w:p>
    <w:p w14:paraId="77F9256C"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61EC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2C1DA36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lastRenderedPageBreak/>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STD-T120-38.340.V17.3.0</w:t>
      </w:r>
      <w:r w:rsidRPr="00B31F16">
        <w:rPr>
          <w:rFonts w:eastAsia="SimSun"/>
          <w:szCs w:val="24"/>
          <w:lang w:val="en-GB" w:eastAsia="en-GB"/>
        </w:rPr>
        <w:tab/>
      </w:r>
      <w:r w:rsidRPr="00B31F16">
        <w:rPr>
          <w:rFonts w:eastAsia="SimSun"/>
          <w:color w:val="000000"/>
          <w:sz w:val="18"/>
          <w:szCs w:val="18"/>
          <w:lang w:val="en-GB" w:eastAsia="en-GB"/>
        </w:rPr>
        <w:t>17.3.0</w:t>
      </w:r>
      <w:r w:rsidRPr="00B31F16">
        <w:rPr>
          <w:rFonts w:eastAsia="SimSun"/>
          <w:szCs w:val="24"/>
          <w:lang w:val="en-GB" w:eastAsia="en-GB"/>
        </w:rPr>
        <w:tab/>
      </w:r>
      <w:proofErr w:type="spellStart"/>
      <w:r w:rsidRPr="00C61EC4">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959" w:history="1">
        <w:r w:rsidRPr="00B31F16">
          <w:rPr>
            <w:rFonts w:eastAsia="SimSun"/>
            <w:color w:val="0563C1"/>
            <w:sz w:val="18"/>
            <w:szCs w:val="18"/>
            <w:u w:val="single"/>
            <w:lang w:val="en-GB" w:eastAsia="en-GB"/>
          </w:rPr>
          <w:t>https://www.arib.or.jp/english/html/overview/doc/T120_T23_SPECS/ARIB-STD-T120/Rel17/38/A38340-h30.pdf</w:t>
        </w:r>
      </w:hyperlink>
    </w:p>
    <w:p w14:paraId="0813B54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ATIS.3GPP.38.340.V17.3.0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en-GB"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60" w:anchor="Rel-17" w:history="1">
        <w:r w:rsidRPr="00C61EC4">
          <w:rPr>
            <w:rFonts w:eastAsia="SimSun"/>
            <w:color w:val="0563C1"/>
            <w:sz w:val="18"/>
            <w:szCs w:val="18"/>
            <w:u w:val="single"/>
            <w:lang w:val="en-GB" w:eastAsia="en-GB"/>
          </w:rPr>
          <w:t>https://www.atis.org/3gpp-transpositions - Rel-17</w:t>
        </w:r>
      </w:hyperlink>
    </w:p>
    <w:p w14:paraId="771DA04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CCSA.38.340V1730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en-GB"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961" w:history="1">
        <w:r w:rsidRPr="00C61EC4">
          <w:rPr>
            <w:rFonts w:eastAsia="SimSun"/>
            <w:color w:val="0563C1"/>
            <w:sz w:val="18"/>
            <w:szCs w:val="18"/>
            <w:u w:val="single"/>
            <w:lang w:val="en-GB" w:eastAsia="en-GB"/>
          </w:rPr>
          <w:t>https://www.ccsa.org.cn/api/portalsFile/downloadOldFile?type=19&amp;oldFileUrl=ITU-R/M.2150-</w:t>
        </w:r>
      </w:hyperlink>
    </w:p>
    <w:p w14:paraId="469BCFCA"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62" w:history="1">
        <w:r w:rsidRPr="00C61EC4">
          <w:rPr>
            <w:rFonts w:eastAsia="SimSun"/>
            <w:color w:val="0563C1"/>
            <w:sz w:val="18"/>
            <w:szCs w:val="18"/>
            <w:u w:val="single"/>
            <w:lang w:eastAsia="en-GB"/>
          </w:rPr>
          <w:t>2_SRIT/CCSA.38.340V1730.doc</w:t>
        </w:r>
      </w:hyperlink>
    </w:p>
    <w:p w14:paraId="627F512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138 340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963" w:history="1">
        <w:r w:rsidRPr="00C61EC4">
          <w:rPr>
            <w:rFonts w:eastAsia="SimSun"/>
            <w:color w:val="0563C1"/>
            <w:sz w:val="18"/>
            <w:szCs w:val="18"/>
            <w:u w:val="single"/>
            <w:lang w:eastAsia="en-GB"/>
          </w:rPr>
          <w:t>https://www.etsi.org/deliver/etsi_ts/138300_138399/138340/17.03.00_60/ts_138340v170300p.pdf</w:t>
        </w:r>
      </w:hyperlink>
    </w:p>
    <w:p w14:paraId="4959E83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38.340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964" w:history="1">
        <w:r w:rsidRPr="00C61EC4">
          <w:rPr>
            <w:rFonts w:eastAsia="SimSun"/>
            <w:color w:val="0563C1"/>
            <w:sz w:val="18"/>
            <w:szCs w:val="18"/>
            <w:u w:val="single"/>
            <w:lang w:eastAsia="en-GB"/>
          </w:rPr>
          <w:t>https://members.tsdsi.in/s/bdid48AHA2S2iNK</w:t>
        </w:r>
      </w:hyperlink>
    </w:p>
    <w:p w14:paraId="192D662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TTAT.3G-38.340V17.3.0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965" w:history="1">
        <w:r w:rsidRPr="00C61EC4">
          <w:rPr>
            <w:rFonts w:eastAsia="SimSun"/>
            <w:color w:val="0563C1"/>
            <w:sz w:val="18"/>
            <w:szCs w:val="18"/>
            <w:u w:val="single"/>
            <w:lang w:eastAsia="en-GB"/>
          </w:rPr>
          <w:t>http://committee.tta.or.kr/data/ttasDown.jsp?kind=ttastd&amp;pk_num=TTAT.3G-38.340V17.3.0</w:t>
        </w:r>
      </w:hyperlink>
    </w:p>
    <w:p w14:paraId="7DB4FBDF" w14:textId="77777777" w:rsidR="00545E1C" w:rsidRDefault="003B2545">
      <w:pPr>
        <w:keepNext/>
        <w:keepLines/>
        <w:tabs>
          <w:tab w:val="clear" w:pos="794"/>
          <w:tab w:val="clear" w:pos="1588"/>
          <w:tab w:val="clear" w:pos="1985"/>
          <w:tab w:val="left" w:pos="992"/>
          <w:tab w:val="left" w:pos="1560"/>
        </w:tabs>
        <w:spacing w:line="240" w:lineRule="auto"/>
        <w:ind w:left="992" w:hanging="992"/>
        <w:outlineLvl w:val="4"/>
        <w:rPr>
          <w:rFonts w:eastAsia="Times New Roman"/>
          <w:b/>
          <w:lang w:val="en-GB" w:eastAsia="zh-CN"/>
        </w:rPr>
      </w:pPr>
      <w:r>
        <w:rPr>
          <w:rFonts w:eastAsia="Times New Roman"/>
          <w:b/>
          <w:lang w:val="en-GB" w:eastAsia="zh-CN"/>
        </w:rPr>
        <w:t>1.2.1.3.30</w:t>
      </w:r>
      <w:r>
        <w:rPr>
          <w:rFonts w:eastAsia="Times New Roman"/>
          <w:b/>
          <w:lang w:val="en-GB" w:eastAsia="zh-CN"/>
        </w:rPr>
        <w:tab/>
        <w:t>TS 38.351</w:t>
      </w:r>
    </w:p>
    <w:p w14:paraId="232F9712" w14:textId="77777777" w:rsidR="00545E1C" w:rsidRDefault="003B2545">
      <w:pPr>
        <w:keepNext/>
        <w:keepLines/>
        <w:tabs>
          <w:tab w:val="clear" w:pos="1588"/>
          <w:tab w:val="clear" w:pos="1985"/>
          <w:tab w:val="left" w:pos="1560"/>
        </w:tabs>
        <w:spacing w:before="160" w:line="240" w:lineRule="auto"/>
        <w:rPr>
          <w:rFonts w:eastAsia="Times New Roman"/>
          <w:b/>
          <w:lang w:val="en-GB" w:eastAsia="zh-CN"/>
        </w:rPr>
      </w:pPr>
      <w:r>
        <w:rPr>
          <w:rFonts w:eastAsia="Times New Roman"/>
          <w:b/>
          <w:lang w:val="en-GB" w:eastAsia="zh-CN"/>
        </w:rPr>
        <w:t>NR</w:t>
      </w:r>
      <w:r>
        <w:rPr>
          <w:rFonts w:eastAsia="SimSun"/>
          <w:b/>
          <w:lang w:val="en-GB" w:eastAsia="zh-CN"/>
        </w:rPr>
        <w:t>；</w:t>
      </w:r>
      <w:proofErr w:type="spellStart"/>
      <w:r>
        <w:rPr>
          <w:rFonts w:eastAsia="Times New Roman"/>
          <w:b/>
          <w:lang w:val="en-GB" w:eastAsia="zh-CN"/>
        </w:rPr>
        <w:t>侧链路中继适配协议</w:t>
      </w:r>
      <w:proofErr w:type="spellEnd"/>
      <w:r>
        <w:rPr>
          <w:rFonts w:eastAsia="SimSun"/>
          <w:b/>
          <w:lang w:val="en-GB" w:eastAsia="zh-CN"/>
        </w:rPr>
        <w:t>（</w:t>
      </w:r>
      <w:r>
        <w:rPr>
          <w:rFonts w:eastAsia="Times New Roman"/>
          <w:b/>
          <w:lang w:val="en-GB" w:eastAsia="zh-CN"/>
        </w:rPr>
        <w:t>SRAP</w:t>
      </w:r>
      <w:r>
        <w:rPr>
          <w:rFonts w:eastAsia="SimSun"/>
          <w:b/>
          <w:lang w:val="en-GB" w:eastAsia="zh-CN"/>
        </w:rPr>
        <w:t>）</w:t>
      </w:r>
      <w:proofErr w:type="spellStart"/>
      <w:r>
        <w:rPr>
          <w:rFonts w:eastAsia="Times New Roman"/>
          <w:b/>
          <w:lang w:val="en-GB" w:eastAsia="zh-CN"/>
        </w:rPr>
        <w:t>规范</w:t>
      </w:r>
      <w:proofErr w:type="spellEnd"/>
    </w:p>
    <w:p w14:paraId="73C34728" w14:textId="77777777" w:rsidR="00545E1C" w:rsidRDefault="003B2545">
      <w:pPr>
        <w:spacing w:line="240" w:lineRule="auto"/>
        <w:ind w:firstLineChars="200" w:firstLine="480"/>
        <w:rPr>
          <w:rFonts w:eastAsia="Times New Roman"/>
          <w:lang w:val="en-GB" w:eastAsia="zh-CN"/>
        </w:rPr>
      </w:pPr>
      <w:r>
        <w:rPr>
          <w:rFonts w:eastAsia="SimSun"/>
          <w:lang w:val="en-GB" w:eastAsia="zh-CN"/>
        </w:rPr>
        <w:t>本文档描述了侧链路中继适配协议（</w:t>
      </w:r>
      <w:r>
        <w:rPr>
          <w:rFonts w:eastAsia="SimSun"/>
          <w:lang w:val="en-GB" w:eastAsia="zh-CN"/>
        </w:rPr>
        <w:t>SRAP</w:t>
      </w:r>
      <w:r>
        <w:rPr>
          <w:rFonts w:eastAsia="SimSun"/>
          <w:lang w:val="en-GB" w:eastAsia="zh-CN"/>
        </w:rPr>
        <w:t>）。</w:t>
      </w:r>
    </w:p>
    <w:p w14:paraId="256E09B0"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9AC780C"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23"/>
          <w:szCs w:val="23"/>
          <w:lang w:val="en-GB" w:eastAsia="en-GB"/>
        </w:rPr>
      </w:pPr>
      <w:r w:rsidRPr="00C61EC4">
        <w:rPr>
          <w:rFonts w:eastAsia="SimSun"/>
          <w:b/>
          <w:bCs/>
          <w:color w:val="000000"/>
          <w:sz w:val="18"/>
          <w:szCs w:val="18"/>
          <w:lang w:val="en-GB" w:eastAsia="en-GB"/>
        </w:rPr>
        <w:t>版本</w:t>
      </w:r>
      <w:r w:rsidRPr="00C61EC4">
        <w:rPr>
          <w:rFonts w:eastAsia="SimSun"/>
          <w:b/>
          <w:bCs/>
          <w:color w:val="000000"/>
          <w:sz w:val="18"/>
          <w:szCs w:val="18"/>
          <w:lang w:val="en-GB" w:eastAsia="en-GB"/>
        </w:rPr>
        <w:t>17</w:t>
      </w:r>
    </w:p>
    <w:p w14:paraId="7886514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ARIB</w:t>
      </w:r>
      <w:r w:rsidRPr="00C61EC4">
        <w:rPr>
          <w:rFonts w:eastAsia="SimSun"/>
          <w:szCs w:val="24"/>
          <w:lang w:val="en-GB" w:eastAsia="en-GB"/>
        </w:rPr>
        <w:tab/>
      </w:r>
      <w:proofErr w:type="spellStart"/>
      <w:r w:rsidRPr="00C61EC4">
        <w:rPr>
          <w:rFonts w:eastAsia="SimSun"/>
          <w:color w:val="000000"/>
          <w:sz w:val="18"/>
          <w:szCs w:val="18"/>
          <w:lang w:val="en-GB" w:eastAsia="en-GB"/>
        </w:rPr>
        <w:t>ARIB</w:t>
      </w:r>
      <w:proofErr w:type="spellEnd"/>
      <w:r w:rsidRPr="00C61EC4">
        <w:rPr>
          <w:rFonts w:eastAsia="SimSun"/>
          <w:color w:val="000000"/>
          <w:sz w:val="18"/>
          <w:szCs w:val="18"/>
          <w:lang w:val="en-GB" w:eastAsia="en-GB"/>
        </w:rPr>
        <w:t xml:space="preserve"> STD-T120-38.351.V17.3.0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en-GB"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03.03.2023</w:t>
      </w:r>
      <w:r w:rsidRPr="00C61EC4">
        <w:rPr>
          <w:rFonts w:eastAsia="SimSun"/>
          <w:szCs w:val="24"/>
          <w:lang w:val="en-GB" w:eastAsia="en-GB"/>
        </w:rPr>
        <w:tab/>
      </w:r>
      <w:hyperlink r:id="rId966" w:history="1">
        <w:r w:rsidRPr="00C61EC4">
          <w:rPr>
            <w:rFonts w:eastAsia="SimSun"/>
            <w:color w:val="0563C1"/>
            <w:sz w:val="18"/>
            <w:szCs w:val="18"/>
            <w:u w:val="single"/>
            <w:lang w:val="en-GB" w:eastAsia="en-GB"/>
          </w:rPr>
          <w:t>https://www.arib.or.jp/english/html/overview/doc/T120_T23_SPECS/ARIB-STD-T120/Rel17/38/A38351-h30.pdf</w:t>
        </w:r>
      </w:hyperlink>
    </w:p>
    <w:p w14:paraId="53E9FB3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ATIS</w:t>
      </w:r>
      <w:r w:rsidRPr="00C61EC4">
        <w:rPr>
          <w:rFonts w:eastAsia="SimSun"/>
          <w:szCs w:val="24"/>
          <w:lang w:val="en-GB" w:eastAsia="en-GB"/>
        </w:rPr>
        <w:tab/>
      </w:r>
      <w:r w:rsidRPr="00C61EC4">
        <w:rPr>
          <w:rFonts w:eastAsia="SimSun"/>
          <w:color w:val="000000"/>
          <w:sz w:val="18"/>
          <w:szCs w:val="18"/>
          <w:lang w:val="en-GB" w:eastAsia="en-GB"/>
        </w:rPr>
        <w:t>ATIS.3GPP.38.351.V17.3.0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en-GB"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21.02.2023</w:t>
      </w:r>
      <w:r w:rsidRPr="00C61EC4">
        <w:rPr>
          <w:rFonts w:eastAsia="SimSun"/>
          <w:szCs w:val="24"/>
          <w:lang w:val="en-GB" w:eastAsia="en-GB"/>
        </w:rPr>
        <w:tab/>
      </w:r>
      <w:hyperlink r:id="rId967" w:anchor="Rel-17" w:history="1">
        <w:r w:rsidRPr="00C61EC4">
          <w:rPr>
            <w:rFonts w:eastAsia="SimSun"/>
            <w:color w:val="0563C1"/>
            <w:sz w:val="18"/>
            <w:szCs w:val="18"/>
            <w:u w:val="single"/>
            <w:lang w:val="en-GB" w:eastAsia="en-GB"/>
          </w:rPr>
          <w:t>https://www.atis.org/3gpp-transpositions - Rel-17</w:t>
        </w:r>
      </w:hyperlink>
    </w:p>
    <w:p w14:paraId="5257841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61EC4">
        <w:rPr>
          <w:rFonts w:eastAsia="SimSun"/>
          <w:color w:val="000000"/>
          <w:sz w:val="18"/>
          <w:szCs w:val="18"/>
          <w:lang w:val="en-GB" w:eastAsia="en-GB"/>
        </w:rPr>
        <w:t>CCSA</w:t>
      </w:r>
      <w:r w:rsidRPr="00C61EC4">
        <w:rPr>
          <w:rFonts w:eastAsia="SimSun"/>
          <w:szCs w:val="24"/>
          <w:lang w:val="en-GB" w:eastAsia="en-GB"/>
        </w:rPr>
        <w:tab/>
      </w:r>
      <w:r w:rsidRPr="00C61EC4">
        <w:rPr>
          <w:rFonts w:eastAsia="SimSun"/>
          <w:color w:val="000000"/>
          <w:sz w:val="18"/>
          <w:szCs w:val="18"/>
          <w:lang w:val="en-GB" w:eastAsia="en-GB"/>
        </w:rPr>
        <w:t>CCSA.38.351V1730</w:t>
      </w:r>
      <w:r w:rsidRPr="00C61EC4">
        <w:rPr>
          <w:rFonts w:eastAsia="SimSun"/>
          <w:szCs w:val="24"/>
          <w:lang w:val="en-GB" w:eastAsia="en-GB"/>
        </w:rPr>
        <w:tab/>
      </w:r>
      <w:r w:rsidRPr="00C61EC4">
        <w:rPr>
          <w:rFonts w:eastAsia="SimSun"/>
          <w:color w:val="000000"/>
          <w:sz w:val="18"/>
          <w:szCs w:val="18"/>
          <w:lang w:val="en-GB" w:eastAsia="en-GB"/>
        </w:rPr>
        <w:t>17.3.0</w:t>
      </w:r>
      <w:r w:rsidRPr="00C61EC4">
        <w:rPr>
          <w:rFonts w:eastAsia="SimSun"/>
          <w:szCs w:val="24"/>
          <w:lang w:val="en-GB" w:eastAsia="en-GB"/>
        </w:rPr>
        <w:tab/>
      </w:r>
      <w:proofErr w:type="spellStart"/>
      <w:r w:rsidRPr="00C61EC4">
        <w:rPr>
          <w:rFonts w:eastAsia="SimSun"/>
          <w:color w:val="000000"/>
          <w:sz w:val="18"/>
          <w:szCs w:val="18"/>
          <w:lang w:val="en-GB" w:eastAsia="en-GB"/>
        </w:rPr>
        <w:t>已发布</w:t>
      </w:r>
      <w:proofErr w:type="spellEnd"/>
      <w:r w:rsidRPr="00C61EC4">
        <w:rPr>
          <w:rFonts w:eastAsia="SimSun"/>
          <w:szCs w:val="24"/>
          <w:lang w:val="en-GB" w:eastAsia="en-GB"/>
        </w:rPr>
        <w:tab/>
      </w:r>
      <w:r w:rsidRPr="00C61EC4">
        <w:rPr>
          <w:rFonts w:eastAsia="SimSun"/>
          <w:color w:val="000000"/>
          <w:sz w:val="18"/>
          <w:szCs w:val="18"/>
          <w:lang w:val="en-GB" w:eastAsia="en-GB"/>
        </w:rPr>
        <w:t>01.12.2022</w:t>
      </w:r>
      <w:r w:rsidRPr="00C61EC4">
        <w:rPr>
          <w:rFonts w:eastAsia="SimSun"/>
          <w:szCs w:val="24"/>
          <w:lang w:val="en-GB" w:eastAsia="en-GB"/>
        </w:rPr>
        <w:tab/>
      </w:r>
      <w:hyperlink r:id="rId968" w:history="1">
        <w:r w:rsidRPr="00C61EC4">
          <w:rPr>
            <w:rFonts w:eastAsia="SimSun"/>
            <w:color w:val="0563C1"/>
            <w:sz w:val="18"/>
            <w:szCs w:val="18"/>
            <w:u w:val="single"/>
            <w:lang w:val="en-GB" w:eastAsia="en-GB"/>
          </w:rPr>
          <w:t>https://www.ccsa.org.cn/api/portalsFile/downloadOldFile?type=19&amp;oldFileUrl=ITU-R/M.2150-</w:t>
        </w:r>
      </w:hyperlink>
    </w:p>
    <w:p w14:paraId="02740E2D"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val="en-GB" w:eastAsia="en-GB"/>
        </w:rPr>
        <w:tab/>
      </w:r>
      <w:hyperlink r:id="rId969" w:history="1">
        <w:r w:rsidRPr="00C61EC4">
          <w:rPr>
            <w:rFonts w:eastAsia="SimSun"/>
            <w:color w:val="0563C1"/>
            <w:sz w:val="18"/>
            <w:szCs w:val="18"/>
            <w:u w:val="single"/>
            <w:lang w:eastAsia="en-GB"/>
          </w:rPr>
          <w:t>2_SRIT/CCSA.38.351V1730.doc</w:t>
        </w:r>
      </w:hyperlink>
    </w:p>
    <w:p w14:paraId="39508C5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138 351</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20.01.2023</w:t>
      </w:r>
      <w:r w:rsidRPr="00C61EC4">
        <w:rPr>
          <w:rFonts w:eastAsia="SimSun"/>
          <w:szCs w:val="24"/>
          <w:lang w:eastAsia="en-GB"/>
        </w:rPr>
        <w:tab/>
      </w:r>
      <w:hyperlink r:id="rId970" w:history="1">
        <w:r w:rsidRPr="00C61EC4">
          <w:rPr>
            <w:rFonts w:eastAsia="SimSun"/>
            <w:color w:val="0563C1"/>
            <w:sz w:val="18"/>
            <w:szCs w:val="18"/>
            <w:u w:val="single"/>
            <w:lang w:eastAsia="en-GB"/>
          </w:rPr>
          <w:t>https://www.etsi.org/deliver/etsi_ts/138300_138399/138351/17.03.00_60/ts_138351v170300p.pdf</w:t>
        </w:r>
      </w:hyperlink>
    </w:p>
    <w:p w14:paraId="6223F39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38.351 17.3.0 V1.3.0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02.05.2023</w:t>
      </w:r>
      <w:r w:rsidRPr="00C61EC4">
        <w:rPr>
          <w:rFonts w:eastAsia="SimSun"/>
          <w:szCs w:val="24"/>
          <w:lang w:eastAsia="en-GB"/>
        </w:rPr>
        <w:tab/>
      </w:r>
      <w:hyperlink r:id="rId971" w:history="1">
        <w:r w:rsidRPr="00C61EC4">
          <w:rPr>
            <w:rFonts w:eastAsia="SimSun"/>
            <w:color w:val="0563C1"/>
            <w:sz w:val="18"/>
            <w:szCs w:val="18"/>
            <w:u w:val="single"/>
            <w:lang w:eastAsia="en-GB"/>
          </w:rPr>
          <w:t>https://members.tsdsi.in/s/W94tmFyPMZwjoA6</w:t>
        </w:r>
      </w:hyperlink>
    </w:p>
    <w:p w14:paraId="1843E0F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TTAT.3G-38.351V17.3.0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972" w:history="1">
        <w:r w:rsidRPr="00C61EC4">
          <w:rPr>
            <w:rFonts w:eastAsia="SimSun"/>
            <w:color w:val="0563C1"/>
            <w:sz w:val="18"/>
            <w:szCs w:val="18"/>
            <w:u w:val="single"/>
            <w:lang w:eastAsia="en-GB"/>
          </w:rPr>
          <w:t>http://committee.tta.or.kr/data/ttasDown.jsp?kind=ttastd&amp;pk_num=TTAT.3G-38.351V17.3.0</w:t>
        </w:r>
      </w:hyperlink>
    </w:p>
    <w:p w14:paraId="7F1AFF2E" w14:textId="77777777" w:rsidR="00545E1C" w:rsidRDefault="003B2545">
      <w:pPr>
        <w:pStyle w:val="Heading4"/>
        <w:spacing w:before="120"/>
        <w:rPr>
          <w:lang w:val="en-GB" w:eastAsia="zh-CN"/>
        </w:rPr>
      </w:pPr>
      <w:r>
        <w:rPr>
          <w:lang w:val="fr-CH" w:eastAsia="zh-CN"/>
        </w:rPr>
        <w:t>1.</w:t>
      </w:r>
      <w:r>
        <w:rPr>
          <w:lang w:val="en-GB" w:eastAsia="zh-CN"/>
        </w:rPr>
        <w:t>2.1.4</w:t>
      </w:r>
      <w:r>
        <w:rPr>
          <w:lang w:val="en-GB" w:eastAsia="zh-CN"/>
        </w:rPr>
        <w:tab/>
      </w:r>
      <w:r>
        <w:rPr>
          <w:rFonts w:ascii="Times" w:hAnsi="Times"/>
          <w:lang w:eastAsia="zh-CN"/>
        </w:rPr>
        <w:t>架构</w:t>
      </w:r>
    </w:p>
    <w:p w14:paraId="49BC8D88" w14:textId="77777777" w:rsidR="00545E1C" w:rsidRDefault="003B2545">
      <w:pPr>
        <w:pStyle w:val="Heading5"/>
        <w:spacing w:before="120"/>
        <w:rPr>
          <w:color w:val="000000" w:themeColor="text1"/>
          <w:lang w:val="en-GB" w:eastAsia="zh-CN"/>
        </w:rPr>
      </w:pPr>
      <w:r>
        <w:rPr>
          <w:color w:val="000000" w:themeColor="text1"/>
          <w:lang w:val="en-GB" w:eastAsia="zh-CN"/>
        </w:rPr>
        <w:t>1.2.1.4.1</w:t>
      </w:r>
      <w:r>
        <w:rPr>
          <w:color w:val="000000" w:themeColor="text1"/>
          <w:lang w:val="en-GB" w:eastAsia="zh-CN"/>
        </w:rPr>
        <w:tab/>
        <w:t>TS 36.401</w:t>
      </w:r>
    </w:p>
    <w:p w14:paraId="618E8421" w14:textId="77777777" w:rsidR="00545E1C" w:rsidRDefault="003B2545">
      <w:pPr>
        <w:pStyle w:val="Headingb"/>
        <w:spacing w:before="120"/>
        <w:rPr>
          <w:color w:val="000000" w:themeColor="text1"/>
          <w:lang w:eastAsia="zh-CN"/>
        </w:rPr>
      </w:pPr>
      <w:bookmarkStart w:id="158" w:name="_Toc77257451"/>
      <w:r>
        <w:rPr>
          <w:color w:val="000000" w:themeColor="text1"/>
          <w:lang w:eastAsia="zh-CN"/>
        </w:rPr>
        <w:t>演进的通用地面无线接入网（</w:t>
      </w:r>
      <w:r>
        <w:rPr>
          <w:color w:val="000000" w:themeColor="text1"/>
          <w:lang w:eastAsia="zh-CN"/>
        </w:rPr>
        <w:t>E-UTRAN</w:t>
      </w:r>
      <w:r>
        <w:rPr>
          <w:color w:val="000000" w:themeColor="text1"/>
          <w:lang w:eastAsia="zh-CN"/>
        </w:rPr>
        <w:t>）；架构描述</w:t>
      </w:r>
      <w:bookmarkEnd w:id="158"/>
    </w:p>
    <w:p w14:paraId="336FCB24"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本文档描述</w:t>
      </w:r>
      <w:r>
        <w:rPr>
          <w:color w:val="000000" w:themeColor="text1"/>
          <w:lang w:eastAsia="zh-CN"/>
        </w:rPr>
        <w:t>E-UTRAN</w:t>
      </w:r>
      <w:r>
        <w:rPr>
          <w:color w:val="000000" w:themeColor="text1"/>
          <w:lang w:eastAsia="zh-CN"/>
        </w:rPr>
        <w:t>的总体架构，包括内部接口在关于无线电接口、</w:t>
      </w:r>
      <w:r>
        <w:rPr>
          <w:color w:val="000000" w:themeColor="text1"/>
          <w:lang w:eastAsia="zh-CN"/>
        </w:rPr>
        <w:t>S1</w:t>
      </w:r>
      <w:r>
        <w:rPr>
          <w:color w:val="000000" w:themeColor="text1"/>
          <w:lang w:eastAsia="zh-CN"/>
        </w:rPr>
        <w:t>接口和</w:t>
      </w:r>
      <w:r>
        <w:rPr>
          <w:color w:val="000000" w:themeColor="text1"/>
          <w:lang w:eastAsia="zh-CN"/>
        </w:rPr>
        <w:t>X2</w:t>
      </w:r>
      <w:r>
        <w:rPr>
          <w:color w:val="000000" w:themeColor="text1"/>
          <w:lang w:eastAsia="zh-CN"/>
        </w:rPr>
        <w:t>接口的假设。</w:t>
      </w:r>
    </w:p>
    <w:p w14:paraId="09766741"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7E623D2"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61EC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22F8E95C"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ATIS.3GPP.36.401V1510</w:t>
      </w:r>
      <w:r w:rsidRPr="00282939">
        <w:rPr>
          <w:rFonts w:eastAsia="SimSun"/>
          <w:szCs w:val="24"/>
          <w:lang w:eastAsia="en-GB"/>
        </w:rPr>
        <w:tab/>
      </w:r>
      <w:r w:rsidRPr="00282939">
        <w:rPr>
          <w:rFonts w:eastAsia="SimSun"/>
          <w:color w:val="000000"/>
          <w:sz w:val="18"/>
          <w:szCs w:val="18"/>
          <w:lang w:eastAsia="en-GB"/>
        </w:rPr>
        <w:t>15.1.0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973" w:history="1">
        <w:r w:rsidRPr="00282939">
          <w:rPr>
            <w:rFonts w:eastAsia="SimSun"/>
            <w:color w:val="0563C1"/>
            <w:sz w:val="18"/>
            <w:szCs w:val="18"/>
            <w:u w:val="single"/>
            <w:lang w:eastAsia="en-GB"/>
          </w:rPr>
          <w:t>https://www.atis.org/3gpp-documents/Rel15/</w:t>
        </w:r>
      </w:hyperlink>
    </w:p>
    <w:p w14:paraId="421D3F7F"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CCSA.36.401V1510</w:t>
      </w:r>
      <w:r w:rsidRPr="00282939">
        <w:rPr>
          <w:rFonts w:eastAsia="SimSun"/>
          <w:szCs w:val="24"/>
          <w:lang w:eastAsia="en-GB"/>
        </w:rPr>
        <w:tab/>
      </w:r>
      <w:r w:rsidRPr="00282939">
        <w:rPr>
          <w:rFonts w:eastAsia="SimSun"/>
          <w:color w:val="000000"/>
          <w:sz w:val="18"/>
          <w:szCs w:val="18"/>
          <w:lang w:eastAsia="en-GB"/>
        </w:rPr>
        <w:t>15.1.0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01.12.2018</w:t>
      </w:r>
      <w:r w:rsidRPr="00282939">
        <w:rPr>
          <w:rFonts w:eastAsia="SimSun"/>
          <w:szCs w:val="24"/>
          <w:lang w:eastAsia="en-GB"/>
        </w:rPr>
        <w:tab/>
      </w:r>
      <w:hyperlink r:id="rId974" w:history="1">
        <w:r w:rsidRPr="00282939">
          <w:rPr>
            <w:rFonts w:eastAsia="SimSun"/>
            <w:color w:val="0563C1"/>
            <w:sz w:val="18"/>
            <w:szCs w:val="18"/>
            <w:u w:val="single"/>
            <w:lang w:eastAsia="en-GB"/>
          </w:rPr>
          <w:t>https://www.ccsa.org.cn/api/portalsFile/downloadOldFile?type=19&amp;oldFileUrl=ITU-R/M.2150-</w:t>
        </w:r>
      </w:hyperlink>
    </w:p>
    <w:p w14:paraId="7719B324"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975" w:history="1">
        <w:r w:rsidRPr="00C61EC4">
          <w:rPr>
            <w:rFonts w:eastAsia="SimSun"/>
            <w:color w:val="0563C1"/>
            <w:sz w:val="18"/>
            <w:szCs w:val="18"/>
            <w:u w:val="single"/>
            <w:lang w:eastAsia="en-GB"/>
          </w:rPr>
          <w:t>2_SRIT/CCSA.36.401V1510.doc</w:t>
        </w:r>
      </w:hyperlink>
    </w:p>
    <w:p w14:paraId="2FFA5B4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136 401</w:t>
      </w:r>
      <w:r w:rsidRPr="00C61EC4">
        <w:rPr>
          <w:rFonts w:eastAsia="SimSun"/>
          <w:szCs w:val="24"/>
          <w:lang w:eastAsia="en-GB"/>
        </w:rPr>
        <w:tab/>
      </w:r>
      <w:r w:rsidRPr="00C61EC4">
        <w:rPr>
          <w:rFonts w:eastAsia="SimSun"/>
          <w:color w:val="000000"/>
          <w:sz w:val="18"/>
          <w:szCs w:val="18"/>
          <w:lang w:eastAsia="en-GB"/>
        </w:rPr>
        <w:t>15.1.0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17.04.2019</w:t>
      </w:r>
      <w:r w:rsidRPr="00C61EC4">
        <w:rPr>
          <w:rFonts w:eastAsia="SimSun"/>
          <w:szCs w:val="24"/>
          <w:lang w:eastAsia="en-GB"/>
        </w:rPr>
        <w:tab/>
      </w:r>
      <w:hyperlink r:id="rId976" w:history="1">
        <w:r w:rsidRPr="00C61EC4">
          <w:rPr>
            <w:rFonts w:eastAsia="SimSun"/>
            <w:color w:val="0563C1"/>
            <w:sz w:val="18"/>
            <w:szCs w:val="18"/>
            <w:u w:val="single"/>
            <w:lang w:eastAsia="en-GB"/>
          </w:rPr>
          <w:t>https://www.etsi.org/deliver/etsi_ts/136400_136499/136401/15.01.00_60/ts_136401v150100p.pdf</w:t>
        </w:r>
      </w:hyperlink>
    </w:p>
    <w:p w14:paraId="328C553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36.401-15.1.0 V1.0.0</w:t>
      </w:r>
      <w:r w:rsidRPr="00C61EC4">
        <w:rPr>
          <w:rFonts w:eastAsia="SimSun"/>
          <w:szCs w:val="24"/>
          <w:lang w:eastAsia="en-GB"/>
        </w:rPr>
        <w:tab/>
      </w:r>
      <w:r w:rsidRPr="00C61EC4">
        <w:rPr>
          <w:rFonts w:eastAsia="SimSun"/>
          <w:color w:val="000000"/>
          <w:sz w:val="18"/>
          <w:szCs w:val="18"/>
          <w:lang w:eastAsia="en-GB"/>
        </w:rPr>
        <w:t>15.1.0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977" w:history="1">
        <w:r w:rsidRPr="00C61EC4">
          <w:rPr>
            <w:rFonts w:eastAsia="SimSun"/>
            <w:color w:val="0563C1"/>
            <w:sz w:val="18"/>
            <w:szCs w:val="18"/>
            <w:u w:val="single"/>
            <w:lang w:eastAsia="en-GB"/>
          </w:rPr>
          <w:t>https://members.tsdsi.in/index.php/s/keKTFKqYJxrPbkC</w:t>
        </w:r>
      </w:hyperlink>
    </w:p>
    <w:p w14:paraId="4CACD43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TTAT.3G-36.401V15.1.0</w:t>
      </w:r>
      <w:r w:rsidRPr="00C61EC4">
        <w:rPr>
          <w:rFonts w:eastAsia="SimSun"/>
          <w:szCs w:val="24"/>
          <w:lang w:eastAsia="en-GB"/>
        </w:rPr>
        <w:tab/>
      </w:r>
      <w:r w:rsidRPr="00C61EC4">
        <w:rPr>
          <w:rFonts w:eastAsia="SimSun"/>
          <w:color w:val="000000"/>
          <w:sz w:val="18"/>
          <w:szCs w:val="18"/>
          <w:lang w:eastAsia="en-GB"/>
        </w:rPr>
        <w:t>15.1.0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978" w:history="1">
        <w:r w:rsidRPr="00C61EC4">
          <w:rPr>
            <w:rFonts w:eastAsia="SimSun"/>
            <w:color w:val="0563C1"/>
            <w:sz w:val="18"/>
            <w:szCs w:val="18"/>
            <w:u w:val="single"/>
            <w:lang w:eastAsia="en-GB"/>
          </w:rPr>
          <w:t>http://committee.tta.or.kr/data/ttasDown.jsp?kind=ttastd&amp;pk_num=TTAT.3G-36.401V15.1.0</w:t>
        </w:r>
      </w:hyperlink>
    </w:p>
    <w:p w14:paraId="1D567AF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TS-3GA-36.401(Rel15)v15.1.0</w:t>
      </w:r>
      <w:r w:rsidRPr="00C61EC4">
        <w:rPr>
          <w:rFonts w:eastAsia="SimSun"/>
          <w:szCs w:val="24"/>
          <w:lang w:eastAsia="en-GB"/>
        </w:rPr>
        <w:tab/>
      </w:r>
      <w:r w:rsidRPr="00C61EC4">
        <w:rPr>
          <w:rFonts w:eastAsia="SimSun"/>
          <w:color w:val="000000"/>
          <w:sz w:val="18"/>
          <w:szCs w:val="18"/>
          <w:lang w:eastAsia="en-GB"/>
        </w:rPr>
        <w:t>15.1.0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29.03.2019</w:t>
      </w:r>
      <w:r w:rsidRPr="00C61EC4">
        <w:rPr>
          <w:rFonts w:eastAsia="SimSun"/>
          <w:szCs w:val="24"/>
          <w:lang w:eastAsia="en-GB"/>
        </w:rPr>
        <w:tab/>
      </w:r>
      <w:hyperlink r:id="rId979" w:history="1">
        <w:r w:rsidRPr="00C61EC4">
          <w:rPr>
            <w:rFonts w:eastAsia="SimSun"/>
            <w:color w:val="0563C1"/>
            <w:sz w:val="18"/>
            <w:szCs w:val="18"/>
            <w:u w:val="single"/>
            <w:lang w:eastAsia="en-GB"/>
          </w:rPr>
          <w:t>https://www.ttc.or.jp/st/docs/3gpps2019/TS/TS-3GA-36.401(Rel15)v15.1.0.pdf</w:t>
        </w:r>
      </w:hyperlink>
    </w:p>
    <w:p w14:paraId="19B8B4B8"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16</w:t>
      </w:r>
    </w:p>
    <w:p w14:paraId="5DF9BFE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ATIS.3GPP.36.401V1600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28.06.2021</w:t>
      </w:r>
      <w:r w:rsidRPr="00C61EC4">
        <w:rPr>
          <w:rFonts w:eastAsia="SimSun"/>
          <w:szCs w:val="24"/>
          <w:lang w:eastAsia="en-GB"/>
        </w:rPr>
        <w:tab/>
      </w:r>
      <w:hyperlink r:id="rId980" w:history="1">
        <w:r w:rsidRPr="00C61EC4">
          <w:rPr>
            <w:rFonts w:eastAsia="SimSun"/>
            <w:color w:val="0563C1"/>
            <w:sz w:val="18"/>
            <w:szCs w:val="18"/>
            <w:u w:val="single"/>
            <w:lang w:eastAsia="en-GB"/>
          </w:rPr>
          <w:t>https://www.atis.org/3gpp-documents/Rel16/</w:t>
        </w:r>
      </w:hyperlink>
    </w:p>
    <w:p w14:paraId="5143B83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CCSA.36.401V1600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01.07.2020</w:t>
      </w:r>
      <w:r w:rsidRPr="00C61EC4">
        <w:rPr>
          <w:rFonts w:eastAsia="SimSun"/>
          <w:szCs w:val="24"/>
          <w:lang w:eastAsia="en-GB"/>
        </w:rPr>
        <w:tab/>
      </w:r>
      <w:hyperlink r:id="rId981" w:history="1">
        <w:r w:rsidRPr="00C61EC4">
          <w:rPr>
            <w:rFonts w:eastAsia="SimSun"/>
            <w:color w:val="0563C1"/>
            <w:sz w:val="18"/>
            <w:szCs w:val="18"/>
            <w:u w:val="single"/>
            <w:lang w:eastAsia="en-GB"/>
          </w:rPr>
          <w:t>https://www.ccsa.org.cn/api/portalsFile/downloadOldFile?type=19&amp;oldFileUrl=ITU-R/M.2150-</w:t>
        </w:r>
      </w:hyperlink>
    </w:p>
    <w:p w14:paraId="2DFEF1C5"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982" w:history="1">
        <w:r w:rsidRPr="00C61EC4">
          <w:rPr>
            <w:rFonts w:eastAsia="SimSun"/>
            <w:color w:val="0563C1"/>
            <w:sz w:val="18"/>
            <w:szCs w:val="18"/>
            <w:u w:val="single"/>
            <w:lang w:eastAsia="en-GB"/>
          </w:rPr>
          <w:t>2_SRIT/CCSA.36.401V1600.doc</w:t>
        </w:r>
      </w:hyperlink>
    </w:p>
    <w:p w14:paraId="288DD99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lastRenderedPageBreak/>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136 401</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21.07.2020</w:t>
      </w:r>
      <w:r w:rsidRPr="00C61EC4">
        <w:rPr>
          <w:rFonts w:eastAsia="SimSun"/>
          <w:szCs w:val="24"/>
          <w:lang w:eastAsia="en-GB"/>
        </w:rPr>
        <w:tab/>
      </w:r>
      <w:hyperlink r:id="rId983" w:history="1">
        <w:r w:rsidRPr="00C61EC4">
          <w:rPr>
            <w:rFonts w:eastAsia="SimSun"/>
            <w:color w:val="0563C1"/>
            <w:sz w:val="18"/>
            <w:szCs w:val="18"/>
            <w:u w:val="single"/>
            <w:lang w:eastAsia="en-GB"/>
          </w:rPr>
          <w:t>https://www.etsi.org/deliver/etsi_ts/136400_136499/136401/16.00.00_60/ts_136401v160000p.pdf</w:t>
        </w:r>
      </w:hyperlink>
    </w:p>
    <w:p w14:paraId="64E1A3E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36.401-16.0.0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984" w:history="1">
        <w:r w:rsidRPr="00C61EC4">
          <w:rPr>
            <w:rFonts w:eastAsia="SimSun"/>
            <w:color w:val="0563C1"/>
            <w:sz w:val="18"/>
            <w:szCs w:val="18"/>
            <w:u w:val="single"/>
            <w:lang w:eastAsia="en-GB"/>
          </w:rPr>
          <w:t>https://members.tsdsi.in/index.php/s/ekxXa3HgJwqHjY9</w:t>
        </w:r>
      </w:hyperlink>
    </w:p>
    <w:p w14:paraId="3F5A1FF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TTAT.3G-36.401V16.0.0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985" w:history="1">
        <w:r w:rsidRPr="00C61EC4">
          <w:rPr>
            <w:rFonts w:eastAsia="SimSun"/>
            <w:color w:val="0563C1"/>
            <w:sz w:val="18"/>
            <w:szCs w:val="18"/>
            <w:u w:val="single"/>
            <w:lang w:eastAsia="en-GB"/>
          </w:rPr>
          <w:t>http://committee.tta.or.kr/data/ttasDown.jsp?kind=ttastd&amp;pk_num=TTAT.3G-36.401V16.0.0</w:t>
        </w:r>
      </w:hyperlink>
    </w:p>
    <w:p w14:paraId="7F8976B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TS-3GA-36.401(Rel16)v16.0.0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02.10.2020</w:t>
      </w:r>
      <w:r w:rsidRPr="00C61EC4">
        <w:rPr>
          <w:rFonts w:eastAsia="SimSun"/>
          <w:szCs w:val="24"/>
          <w:lang w:eastAsia="en-GB"/>
        </w:rPr>
        <w:tab/>
      </w:r>
      <w:hyperlink r:id="rId986" w:history="1">
        <w:r w:rsidRPr="00C61EC4">
          <w:rPr>
            <w:rFonts w:eastAsia="SimSun"/>
            <w:color w:val="0563C1"/>
            <w:sz w:val="18"/>
            <w:szCs w:val="18"/>
            <w:u w:val="single"/>
            <w:lang w:eastAsia="en-GB"/>
          </w:rPr>
          <w:t>https://www.ttc.or.jp/st/docs/3gpps2020/TS/TS-3GA-36_401_Rel16v16_0_0.pdf</w:t>
        </w:r>
      </w:hyperlink>
    </w:p>
    <w:p w14:paraId="579CFDFC"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17</w:t>
      </w:r>
    </w:p>
    <w:p w14:paraId="3CC897C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ATIS.3GPP.36.401.V17.1.0</w:t>
      </w:r>
      <w:r w:rsidRPr="00C61EC4">
        <w:rPr>
          <w:rFonts w:eastAsia="SimSun"/>
          <w:szCs w:val="24"/>
          <w:lang w:eastAsia="en-GB"/>
        </w:rPr>
        <w:tab/>
      </w:r>
      <w:r w:rsidRPr="00C61EC4">
        <w:rPr>
          <w:rFonts w:eastAsia="SimSun"/>
          <w:color w:val="000000"/>
          <w:sz w:val="18"/>
          <w:szCs w:val="18"/>
          <w:lang w:eastAsia="en-GB"/>
        </w:rPr>
        <w:t>17.1.0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21.02.2023</w:t>
      </w:r>
      <w:r w:rsidRPr="00C61EC4">
        <w:rPr>
          <w:rFonts w:eastAsia="SimSun"/>
          <w:szCs w:val="24"/>
          <w:lang w:eastAsia="en-GB"/>
        </w:rPr>
        <w:tab/>
      </w:r>
      <w:hyperlink r:id="rId987" w:anchor="Rel-17" w:history="1">
        <w:r w:rsidRPr="00C61EC4">
          <w:rPr>
            <w:rFonts w:eastAsia="SimSun"/>
            <w:color w:val="0563C1"/>
            <w:sz w:val="18"/>
            <w:szCs w:val="18"/>
            <w:u w:val="single"/>
            <w:lang w:eastAsia="en-GB"/>
          </w:rPr>
          <w:t>https://www.atis.org/3gpp-transpositions - Rel-17</w:t>
        </w:r>
      </w:hyperlink>
    </w:p>
    <w:p w14:paraId="767337A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CCSA.36.401V1710</w:t>
      </w:r>
      <w:r w:rsidRPr="00C61EC4">
        <w:rPr>
          <w:rFonts w:eastAsia="SimSun"/>
          <w:szCs w:val="24"/>
          <w:lang w:eastAsia="en-GB"/>
        </w:rPr>
        <w:tab/>
      </w:r>
      <w:r w:rsidRPr="00C61EC4">
        <w:rPr>
          <w:rFonts w:eastAsia="SimSun"/>
          <w:color w:val="000000"/>
          <w:sz w:val="18"/>
          <w:szCs w:val="18"/>
          <w:lang w:eastAsia="en-GB"/>
        </w:rPr>
        <w:t>17.1.0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01.06.2022</w:t>
      </w:r>
      <w:r w:rsidRPr="00C61EC4">
        <w:rPr>
          <w:rFonts w:eastAsia="SimSun"/>
          <w:szCs w:val="24"/>
          <w:lang w:eastAsia="en-GB"/>
        </w:rPr>
        <w:tab/>
      </w:r>
      <w:hyperlink r:id="rId988" w:history="1">
        <w:r w:rsidRPr="00C61EC4">
          <w:rPr>
            <w:rFonts w:eastAsia="SimSun"/>
            <w:color w:val="0563C1"/>
            <w:sz w:val="18"/>
            <w:szCs w:val="18"/>
            <w:u w:val="single"/>
            <w:lang w:eastAsia="en-GB"/>
          </w:rPr>
          <w:t>https://www.ccsa.org.cn/api/portalsFile/downloadOldFile?type=19&amp;oldFileUrl=ITU-R/M.2150-</w:t>
        </w:r>
      </w:hyperlink>
    </w:p>
    <w:p w14:paraId="3D2A1E3D"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989" w:history="1">
        <w:r w:rsidRPr="00C61EC4">
          <w:rPr>
            <w:rFonts w:eastAsia="SimSun"/>
            <w:color w:val="0563C1"/>
            <w:sz w:val="18"/>
            <w:szCs w:val="18"/>
            <w:u w:val="single"/>
            <w:lang w:eastAsia="en-GB"/>
          </w:rPr>
          <w:t>2_SRIT/CCSA.36.401V1710.doc</w:t>
        </w:r>
      </w:hyperlink>
    </w:p>
    <w:p w14:paraId="13D6E2A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136 401</w:t>
      </w:r>
      <w:r w:rsidRPr="00C61EC4">
        <w:rPr>
          <w:rFonts w:eastAsia="SimSun"/>
          <w:szCs w:val="24"/>
          <w:lang w:eastAsia="en-GB"/>
        </w:rPr>
        <w:tab/>
      </w:r>
      <w:r w:rsidRPr="00C61EC4">
        <w:rPr>
          <w:rFonts w:eastAsia="SimSun"/>
          <w:color w:val="000000"/>
          <w:sz w:val="18"/>
          <w:szCs w:val="18"/>
          <w:lang w:eastAsia="en-GB"/>
        </w:rPr>
        <w:t>17.1.0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20.07.2022</w:t>
      </w:r>
      <w:r w:rsidRPr="00C61EC4">
        <w:rPr>
          <w:rFonts w:eastAsia="SimSun"/>
          <w:szCs w:val="24"/>
          <w:lang w:eastAsia="en-GB"/>
        </w:rPr>
        <w:tab/>
      </w:r>
      <w:hyperlink r:id="rId990" w:history="1">
        <w:r w:rsidRPr="00C61EC4">
          <w:rPr>
            <w:rFonts w:eastAsia="SimSun"/>
            <w:color w:val="0563C1"/>
            <w:sz w:val="18"/>
            <w:szCs w:val="18"/>
            <w:u w:val="single"/>
            <w:lang w:eastAsia="en-GB"/>
          </w:rPr>
          <w:t>https://www.etsi.org/deliver/etsi_ts/136400_136499/136401/17.01.00_60/ts_136401v170100p.pdf</w:t>
        </w:r>
      </w:hyperlink>
    </w:p>
    <w:p w14:paraId="35C1E80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36.401-17.1.0 V1.1.0</w:t>
      </w:r>
      <w:r w:rsidRPr="00C61EC4">
        <w:rPr>
          <w:rFonts w:eastAsia="SimSun"/>
          <w:szCs w:val="24"/>
          <w:lang w:eastAsia="en-GB"/>
        </w:rPr>
        <w:tab/>
      </w:r>
      <w:r w:rsidRPr="00C61EC4">
        <w:rPr>
          <w:rFonts w:eastAsia="SimSun"/>
          <w:color w:val="000000"/>
          <w:sz w:val="18"/>
          <w:szCs w:val="18"/>
          <w:lang w:eastAsia="en-GB"/>
        </w:rPr>
        <w:t>17.1.0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991" w:history="1">
        <w:r w:rsidRPr="00C61EC4">
          <w:rPr>
            <w:rFonts w:eastAsia="SimSun"/>
            <w:color w:val="0563C1"/>
            <w:sz w:val="18"/>
            <w:szCs w:val="18"/>
            <w:u w:val="single"/>
            <w:lang w:eastAsia="en-GB"/>
          </w:rPr>
          <w:t>https://members.tsdsi.in/s/Se5scLtLmpwP3jy</w:t>
        </w:r>
      </w:hyperlink>
    </w:p>
    <w:p w14:paraId="6AEE1ED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TTAT.3G-36.401V17.1.0</w:t>
      </w:r>
      <w:r w:rsidRPr="00C61EC4">
        <w:rPr>
          <w:rFonts w:eastAsia="SimSun"/>
          <w:szCs w:val="24"/>
          <w:lang w:eastAsia="en-GB"/>
        </w:rPr>
        <w:tab/>
      </w:r>
      <w:r w:rsidRPr="00C61EC4">
        <w:rPr>
          <w:rFonts w:eastAsia="SimSun"/>
          <w:color w:val="000000"/>
          <w:sz w:val="18"/>
          <w:szCs w:val="18"/>
          <w:lang w:eastAsia="en-GB"/>
        </w:rPr>
        <w:t>17.1.0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21.10.2022</w:t>
      </w:r>
      <w:r w:rsidRPr="00C61EC4">
        <w:rPr>
          <w:rFonts w:eastAsia="SimSun"/>
          <w:szCs w:val="24"/>
          <w:lang w:eastAsia="en-GB"/>
        </w:rPr>
        <w:tab/>
      </w:r>
      <w:hyperlink r:id="rId992" w:history="1">
        <w:r w:rsidRPr="00C61EC4">
          <w:rPr>
            <w:rFonts w:eastAsia="SimSun"/>
            <w:color w:val="0563C1"/>
            <w:sz w:val="18"/>
            <w:szCs w:val="18"/>
            <w:u w:val="single"/>
            <w:lang w:eastAsia="en-GB"/>
          </w:rPr>
          <w:t>http://committee.tta.or.kr/data/ttasDown.jsp?kind=ttastd&amp;pk_num=TTAT.3G-36.401V17.1.0</w:t>
        </w:r>
      </w:hyperlink>
    </w:p>
    <w:p w14:paraId="4C220BF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TS-3GA-36.401(Rel17)v17.1.0</w:t>
      </w:r>
      <w:r w:rsidRPr="00C61EC4">
        <w:rPr>
          <w:rFonts w:eastAsia="SimSun"/>
          <w:szCs w:val="24"/>
          <w:lang w:eastAsia="en-GB"/>
        </w:rPr>
        <w:tab/>
      </w:r>
      <w:r w:rsidRPr="00C61EC4">
        <w:rPr>
          <w:rFonts w:eastAsia="SimSun"/>
          <w:color w:val="000000"/>
          <w:sz w:val="18"/>
          <w:szCs w:val="18"/>
          <w:lang w:eastAsia="en-GB"/>
        </w:rPr>
        <w:t>17.1.0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07.10.2022</w:t>
      </w:r>
      <w:r w:rsidRPr="00C61EC4">
        <w:rPr>
          <w:rFonts w:eastAsia="SimSun"/>
          <w:szCs w:val="24"/>
          <w:lang w:eastAsia="en-GB"/>
        </w:rPr>
        <w:tab/>
      </w:r>
      <w:hyperlink r:id="rId993" w:history="1">
        <w:r w:rsidRPr="00C61EC4">
          <w:rPr>
            <w:rFonts w:eastAsia="SimSun"/>
            <w:color w:val="0563C1"/>
            <w:sz w:val="18"/>
            <w:szCs w:val="18"/>
            <w:u w:val="single"/>
            <w:lang w:eastAsia="en-GB"/>
          </w:rPr>
          <w:t>https://www.ttc.or.jp/st/docs/3gpp/2022/TS/TS-3GA-36.401v17.1.0.pdf</w:t>
        </w:r>
      </w:hyperlink>
    </w:p>
    <w:p w14:paraId="51314E34" w14:textId="77777777" w:rsidR="00545E1C" w:rsidRDefault="003B2545">
      <w:pPr>
        <w:pStyle w:val="Heading5"/>
        <w:keepNext w:val="0"/>
        <w:keepLines w:val="0"/>
        <w:spacing w:before="120"/>
        <w:rPr>
          <w:color w:val="000000" w:themeColor="text1"/>
          <w:lang w:val="fr-CH" w:eastAsia="zh-CN"/>
        </w:rPr>
      </w:pPr>
      <w:r>
        <w:rPr>
          <w:color w:val="000000" w:themeColor="text1"/>
          <w:lang w:val="fr-CH" w:eastAsia="zh-CN"/>
        </w:rPr>
        <w:t>1.2.1.4.2</w:t>
      </w:r>
      <w:r>
        <w:rPr>
          <w:color w:val="000000" w:themeColor="text1"/>
          <w:lang w:val="fr-CH" w:eastAsia="zh-CN"/>
        </w:rPr>
        <w:tab/>
        <w:t>TS 36.410</w:t>
      </w:r>
    </w:p>
    <w:p w14:paraId="6B92146D" w14:textId="77777777" w:rsidR="00545E1C" w:rsidRDefault="003B2545">
      <w:pPr>
        <w:pStyle w:val="Headingb"/>
        <w:keepNext w:val="0"/>
        <w:keepLines w:val="0"/>
        <w:spacing w:before="120"/>
        <w:rPr>
          <w:color w:val="000000" w:themeColor="text1"/>
          <w:lang w:eastAsia="zh-CN"/>
        </w:rPr>
      </w:pPr>
      <w:bookmarkStart w:id="159" w:name="_Toc77257452"/>
      <w:r>
        <w:rPr>
          <w:color w:val="000000" w:themeColor="text1"/>
          <w:lang w:eastAsia="zh-CN"/>
        </w:rPr>
        <w:t>演进的</w:t>
      </w:r>
      <w:r>
        <w:rPr>
          <w:lang w:val="en-GB" w:eastAsia="zh-CN"/>
        </w:rPr>
        <w:t>通用</w:t>
      </w:r>
      <w:r>
        <w:rPr>
          <w:color w:val="000000" w:themeColor="text1"/>
          <w:lang w:eastAsia="zh-CN"/>
        </w:rPr>
        <w:t>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第</w:t>
      </w:r>
      <w:r>
        <w:rPr>
          <w:color w:val="000000" w:themeColor="text1"/>
          <w:lang w:eastAsia="zh-CN"/>
        </w:rPr>
        <w:t>1</w:t>
      </w:r>
      <w:r>
        <w:rPr>
          <w:color w:val="000000" w:themeColor="text1"/>
          <w:lang w:eastAsia="zh-CN"/>
        </w:rPr>
        <w:t>层一般问题和原则</w:t>
      </w:r>
      <w:bookmarkStart w:id="160" w:name="_Toc56152386"/>
      <w:bookmarkStart w:id="161" w:name="_Toc56153766"/>
      <w:bookmarkEnd w:id="159"/>
    </w:p>
    <w:bookmarkEnd w:id="160"/>
    <w:bookmarkEnd w:id="161"/>
    <w:p w14:paraId="5E269D3F" w14:textId="77777777" w:rsidR="00545E1C" w:rsidRDefault="003B2545">
      <w:pPr>
        <w:spacing w:line="240" w:lineRule="auto"/>
        <w:ind w:firstLineChars="200" w:firstLine="480"/>
        <w:rPr>
          <w:color w:val="000000" w:themeColor="text1"/>
          <w:lang w:eastAsia="zh-CN"/>
        </w:rPr>
      </w:pPr>
      <w:r>
        <w:rPr>
          <w:color w:val="000000" w:themeColor="text1"/>
          <w:lang w:eastAsia="zh-CN"/>
        </w:rPr>
        <w:t>本</w:t>
      </w:r>
      <w:r>
        <w:rPr>
          <w:rFonts w:ascii="SimSun" w:eastAsia="SimSun" w:hAnsi="SimSun" w:cs="SimSun"/>
          <w:lang w:val="en-GB" w:eastAsia="zh-CN"/>
        </w:rPr>
        <w:t>文档</w:t>
      </w:r>
      <w:r>
        <w:rPr>
          <w:rFonts w:hint="eastAsia"/>
          <w:color w:val="000000" w:themeColor="text1"/>
          <w:lang w:eastAsia="zh-CN"/>
        </w:rPr>
        <w:t>介绍了</w:t>
      </w:r>
      <w:r>
        <w:rPr>
          <w:color w:val="000000" w:themeColor="text1"/>
          <w:lang w:eastAsia="zh-CN"/>
        </w:rPr>
        <w:t>3GPP TS 36.41x</w:t>
      </w:r>
      <w:r>
        <w:rPr>
          <w:color w:val="000000" w:themeColor="text1"/>
          <w:lang w:eastAsia="zh-CN"/>
        </w:rPr>
        <w:t>系列技术规范</w:t>
      </w:r>
      <w:r>
        <w:rPr>
          <w:rFonts w:hint="eastAsia"/>
          <w:color w:val="000000" w:themeColor="text1"/>
          <w:lang w:eastAsia="zh-CN"/>
        </w:rPr>
        <w:t>，它定义</w:t>
      </w:r>
      <w:r>
        <w:rPr>
          <w:color w:val="000000" w:themeColor="text1"/>
          <w:lang w:eastAsia="zh-CN"/>
        </w:rPr>
        <w:t>了用于将演进的通用地面无线接入网（</w:t>
      </w:r>
      <w:r>
        <w:rPr>
          <w:color w:val="000000" w:themeColor="text1"/>
          <w:lang w:eastAsia="zh-CN"/>
        </w:rPr>
        <w:t>E-UTRAN</w:t>
      </w:r>
      <w:r>
        <w:rPr>
          <w:color w:val="000000" w:themeColor="text1"/>
          <w:lang w:eastAsia="zh-CN"/>
        </w:rPr>
        <w:t>）</w:t>
      </w:r>
      <w:proofErr w:type="spellStart"/>
      <w:r>
        <w:rPr>
          <w:color w:val="000000" w:themeColor="text1"/>
          <w:lang w:eastAsia="zh-CN"/>
        </w:rPr>
        <w:t>eNodeB</w:t>
      </w:r>
      <w:proofErr w:type="spellEnd"/>
      <w:r>
        <w:rPr>
          <w:rFonts w:hint="eastAsia"/>
          <w:color w:val="000000" w:themeColor="text1"/>
          <w:lang w:eastAsia="zh-CN"/>
        </w:rPr>
        <w:t>部分</w:t>
      </w:r>
      <w:r>
        <w:rPr>
          <w:color w:val="000000" w:themeColor="text1"/>
          <w:lang w:eastAsia="zh-CN"/>
        </w:rPr>
        <w:t>与</w:t>
      </w:r>
      <w:r>
        <w:rPr>
          <w:color w:val="000000" w:themeColor="text1"/>
          <w:lang w:eastAsia="zh-CN"/>
        </w:rPr>
        <w:t>EPS</w:t>
      </w:r>
      <w:r>
        <w:rPr>
          <w:color w:val="000000" w:themeColor="text1"/>
          <w:lang w:eastAsia="zh-CN"/>
        </w:rPr>
        <w:t>系统核心</w:t>
      </w:r>
      <w:r>
        <w:rPr>
          <w:rFonts w:hint="eastAsia"/>
          <w:color w:val="000000" w:themeColor="text1"/>
          <w:lang w:eastAsia="zh-CN"/>
        </w:rPr>
        <w:t>网络</w:t>
      </w:r>
      <w:r>
        <w:rPr>
          <w:color w:val="000000" w:themeColor="text1"/>
          <w:lang w:eastAsia="zh-CN"/>
        </w:rPr>
        <w:t>互连的</w:t>
      </w:r>
      <w:r>
        <w:rPr>
          <w:color w:val="000000" w:themeColor="text1"/>
          <w:lang w:eastAsia="zh-CN"/>
        </w:rPr>
        <w:t>S1</w:t>
      </w:r>
      <w:r>
        <w:rPr>
          <w:color w:val="000000" w:themeColor="text1"/>
          <w:lang w:eastAsia="zh-CN"/>
        </w:rPr>
        <w:t>接口。</w:t>
      </w:r>
    </w:p>
    <w:p w14:paraId="1E63D293"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34C8EAC"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61EC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3B0A37D3"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ATIS.3GPP.36.410V1500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994" w:history="1">
        <w:r w:rsidRPr="00282939">
          <w:rPr>
            <w:rFonts w:eastAsia="SimSun"/>
            <w:color w:val="0563C1"/>
            <w:sz w:val="18"/>
            <w:szCs w:val="18"/>
            <w:u w:val="single"/>
            <w:lang w:eastAsia="en-GB"/>
          </w:rPr>
          <w:t>https://www.atis.org/3gpp-documents/Rel15/</w:t>
        </w:r>
      </w:hyperlink>
    </w:p>
    <w:p w14:paraId="120C5D3E"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CCSA.36.410V1500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995" w:history="1">
        <w:r w:rsidRPr="00282939">
          <w:rPr>
            <w:rFonts w:eastAsia="SimSun"/>
            <w:color w:val="0563C1"/>
            <w:sz w:val="18"/>
            <w:szCs w:val="18"/>
            <w:u w:val="single"/>
            <w:lang w:eastAsia="en-GB"/>
          </w:rPr>
          <w:t>https://www.ccsa.org.cn/api/portalsFile/downloadOldFile?type=19&amp;oldFileUrl=ITU-R/M.2150-</w:t>
        </w:r>
      </w:hyperlink>
    </w:p>
    <w:p w14:paraId="7F61C0DA" w14:textId="77777777" w:rsidR="00545E1C" w:rsidRPr="00C61EC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996" w:history="1">
        <w:r w:rsidRPr="00C61EC4">
          <w:rPr>
            <w:rFonts w:eastAsia="SimSun"/>
            <w:color w:val="0563C1"/>
            <w:sz w:val="18"/>
            <w:szCs w:val="18"/>
            <w:u w:val="single"/>
            <w:lang w:eastAsia="en-GB"/>
          </w:rPr>
          <w:t>2_SRIT/CCSA.36.410V1500.doc</w:t>
        </w:r>
      </w:hyperlink>
    </w:p>
    <w:p w14:paraId="64306746"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07.04.2018</w:t>
      </w:r>
      <w:r w:rsidRPr="00C61EC4">
        <w:rPr>
          <w:rFonts w:eastAsia="SimSun"/>
          <w:szCs w:val="24"/>
          <w:lang w:eastAsia="en-GB"/>
        </w:rPr>
        <w:tab/>
      </w:r>
      <w:hyperlink r:id="rId997" w:history="1">
        <w:r w:rsidRPr="00C61EC4">
          <w:rPr>
            <w:rFonts w:eastAsia="SimSun"/>
            <w:color w:val="0563C1"/>
            <w:sz w:val="18"/>
            <w:szCs w:val="18"/>
            <w:u w:val="single"/>
            <w:lang w:eastAsia="en-GB"/>
          </w:rPr>
          <w:t>https://www.etsi.org/deliver/etsi_ts/136400_136499/136410/15.00.00_60/ts_136410v150000p.pdf</w:t>
        </w:r>
      </w:hyperlink>
    </w:p>
    <w:p w14:paraId="2FF6E0D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36.410-15.0.0 V1.0.0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998" w:history="1">
        <w:r w:rsidRPr="00C61EC4">
          <w:rPr>
            <w:rFonts w:eastAsia="SimSun"/>
            <w:color w:val="0563C1"/>
            <w:sz w:val="18"/>
            <w:szCs w:val="18"/>
            <w:u w:val="single"/>
            <w:lang w:eastAsia="en-GB"/>
          </w:rPr>
          <w:t>https://members.tsdsi.in/index.php/s/wLNHBt3xXET4Rk3</w:t>
        </w:r>
      </w:hyperlink>
    </w:p>
    <w:p w14:paraId="2D1C6DF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TTAT.3G-36.410V15.0.0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999" w:history="1">
        <w:r w:rsidRPr="00C61EC4">
          <w:rPr>
            <w:rFonts w:eastAsia="SimSun"/>
            <w:color w:val="0563C1"/>
            <w:sz w:val="18"/>
            <w:szCs w:val="18"/>
            <w:u w:val="single"/>
            <w:lang w:eastAsia="en-GB"/>
          </w:rPr>
          <w:t>http://committee.tta.or.kr/data/ttasDown.jsp?kind=ttastd&amp;pk_num=TTAT.3G-36.410V15.0.0</w:t>
        </w:r>
      </w:hyperlink>
    </w:p>
    <w:p w14:paraId="36B3C97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TS-3GA-36.410(Rel15)v15.0.0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28.09.2018</w:t>
      </w:r>
      <w:r w:rsidRPr="00C61EC4">
        <w:rPr>
          <w:rFonts w:eastAsia="SimSun"/>
          <w:szCs w:val="24"/>
          <w:lang w:eastAsia="en-GB"/>
        </w:rPr>
        <w:tab/>
      </w:r>
      <w:hyperlink r:id="rId1000" w:history="1">
        <w:r w:rsidRPr="00C61EC4">
          <w:rPr>
            <w:rFonts w:eastAsia="SimSun"/>
            <w:color w:val="0563C1"/>
            <w:sz w:val="18"/>
            <w:szCs w:val="18"/>
            <w:u w:val="single"/>
            <w:lang w:eastAsia="en-GB"/>
          </w:rPr>
          <w:t>https://www.ttc.or.jp/st/docs/3gpps2018/TS/TS-3GA-36.410(Rel15)v15.0.0.pdf</w:t>
        </w:r>
      </w:hyperlink>
    </w:p>
    <w:p w14:paraId="2A43C1AE"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16</w:t>
      </w:r>
    </w:p>
    <w:p w14:paraId="0469EA9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ATIS.3GPP.36.410V1600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28.06.2021</w:t>
      </w:r>
      <w:r w:rsidRPr="00C61EC4">
        <w:rPr>
          <w:rFonts w:eastAsia="SimSun"/>
          <w:szCs w:val="24"/>
          <w:lang w:eastAsia="en-GB"/>
        </w:rPr>
        <w:tab/>
      </w:r>
      <w:hyperlink r:id="rId1001" w:history="1">
        <w:r w:rsidRPr="00C61EC4">
          <w:rPr>
            <w:rFonts w:eastAsia="SimSun"/>
            <w:color w:val="0563C1"/>
            <w:sz w:val="18"/>
            <w:szCs w:val="18"/>
            <w:u w:val="single"/>
            <w:lang w:eastAsia="en-GB"/>
          </w:rPr>
          <w:t>https://www.atis.org/3gpp-documents/Rel16/</w:t>
        </w:r>
      </w:hyperlink>
    </w:p>
    <w:p w14:paraId="6E591CB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CCSA.36.410V1600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01.07.2020</w:t>
      </w:r>
      <w:r w:rsidRPr="00C61EC4">
        <w:rPr>
          <w:rFonts w:eastAsia="SimSun"/>
          <w:szCs w:val="24"/>
          <w:lang w:eastAsia="en-GB"/>
        </w:rPr>
        <w:tab/>
      </w:r>
      <w:hyperlink r:id="rId1002" w:history="1">
        <w:r w:rsidRPr="00C61EC4">
          <w:rPr>
            <w:rFonts w:eastAsia="SimSun"/>
            <w:color w:val="0563C1"/>
            <w:sz w:val="18"/>
            <w:szCs w:val="18"/>
            <w:u w:val="single"/>
            <w:lang w:eastAsia="en-GB"/>
          </w:rPr>
          <w:t>https://www.ccsa.org.cn/api/portalsFile/downloadOldFile?type=19&amp;oldFileUrl=ITU-R/M.2150-</w:t>
        </w:r>
      </w:hyperlink>
    </w:p>
    <w:p w14:paraId="6BAF5000"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03" w:history="1">
        <w:r w:rsidRPr="00C61EC4">
          <w:rPr>
            <w:rFonts w:eastAsia="SimSun"/>
            <w:color w:val="0563C1"/>
            <w:sz w:val="18"/>
            <w:szCs w:val="18"/>
            <w:u w:val="single"/>
            <w:lang w:eastAsia="en-GB"/>
          </w:rPr>
          <w:t>2_SRIT/CCSA.36.410V1600.doc</w:t>
        </w:r>
      </w:hyperlink>
    </w:p>
    <w:p w14:paraId="3F9D00C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21.07.2020</w:t>
      </w:r>
      <w:r w:rsidRPr="00C61EC4">
        <w:rPr>
          <w:rFonts w:eastAsia="SimSun"/>
          <w:szCs w:val="24"/>
          <w:lang w:eastAsia="en-GB"/>
        </w:rPr>
        <w:tab/>
      </w:r>
      <w:hyperlink r:id="rId1004" w:history="1">
        <w:r w:rsidRPr="00C61EC4">
          <w:rPr>
            <w:rFonts w:eastAsia="SimSun"/>
            <w:color w:val="0563C1"/>
            <w:sz w:val="18"/>
            <w:szCs w:val="18"/>
            <w:u w:val="single"/>
            <w:lang w:eastAsia="en-GB"/>
          </w:rPr>
          <w:t>https://www.etsi.org/deliver/etsi_ts/136400_136499/136410/16.00.00_60/ts_136410v160000p.pdf</w:t>
        </w:r>
      </w:hyperlink>
    </w:p>
    <w:p w14:paraId="0533474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36.410-16.0.0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005" w:history="1">
        <w:r w:rsidRPr="00C61EC4">
          <w:rPr>
            <w:rFonts w:eastAsia="SimSun"/>
            <w:color w:val="0563C1"/>
            <w:sz w:val="18"/>
            <w:szCs w:val="18"/>
            <w:u w:val="single"/>
            <w:lang w:eastAsia="en-GB"/>
          </w:rPr>
          <w:t>https://members.tsdsi.in/index.php/s/yjep3ZKHsSgjSbL</w:t>
        </w:r>
      </w:hyperlink>
    </w:p>
    <w:p w14:paraId="1B425419"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TTAT.3G-36.410V16.0.0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006" w:history="1">
        <w:r w:rsidRPr="00C61EC4">
          <w:rPr>
            <w:rFonts w:eastAsia="SimSun"/>
            <w:color w:val="0563C1"/>
            <w:sz w:val="18"/>
            <w:szCs w:val="18"/>
            <w:u w:val="single"/>
            <w:lang w:eastAsia="en-GB"/>
          </w:rPr>
          <w:t>http://committee.tta.or.kr/data/ttasDown.jsp?kind=ttastd&amp;pk_num=TTAT.3G-36.410V16.0.0</w:t>
        </w:r>
      </w:hyperlink>
    </w:p>
    <w:p w14:paraId="5AA10CB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TS-3GA-36.410(Rel16)v16.0.0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02.10.2020</w:t>
      </w:r>
      <w:r w:rsidRPr="00C61EC4">
        <w:rPr>
          <w:rFonts w:eastAsia="SimSun"/>
          <w:szCs w:val="24"/>
          <w:lang w:eastAsia="en-GB"/>
        </w:rPr>
        <w:tab/>
      </w:r>
      <w:hyperlink r:id="rId1007" w:history="1">
        <w:r w:rsidRPr="00C61EC4">
          <w:rPr>
            <w:rFonts w:eastAsia="SimSun"/>
            <w:color w:val="0563C1"/>
            <w:sz w:val="18"/>
            <w:szCs w:val="18"/>
            <w:u w:val="single"/>
            <w:lang w:eastAsia="en-GB"/>
          </w:rPr>
          <w:t>https://www.ttc.or.jp/st/docs/3gpps2020/TS/TS-3GA-36_410_Rel16v16_0_0.pdf</w:t>
        </w:r>
      </w:hyperlink>
    </w:p>
    <w:p w14:paraId="6F727757"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17</w:t>
      </w:r>
    </w:p>
    <w:p w14:paraId="155925C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ATIS.3GPP.36.410.V17.0.0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21.02.2023</w:t>
      </w:r>
      <w:r w:rsidRPr="00C61EC4">
        <w:rPr>
          <w:rFonts w:eastAsia="SimSun"/>
          <w:szCs w:val="24"/>
          <w:lang w:eastAsia="en-GB"/>
        </w:rPr>
        <w:tab/>
      </w:r>
      <w:hyperlink r:id="rId1008" w:anchor="Rel-17" w:history="1">
        <w:r w:rsidRPr="00C61EC4">
          <w:rPr>
            <w:rFonts w:eastAsia="SimSun"/>
            <w:color w:val="0563C1"/>
            <w:sz w:val="18"/>
            <w:szCs w:val="18"/>
            <w:u w:val="single"/>
            <w:lang w:eastAsia="en-GB"/>
          </w:rPr>
          <w:t>https://www.atis.org/3gpp-transpositions - Rel-17</w:t>
        </w:r>
      </w:hyperlink>
    </w:p>
    <w:p w14:paraId="180B807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CCSA.36.410V1700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01.04.2022</w:t>
      </w:r>
      <w:r w:rsidRPr="00C61EC4">
        <w:rPr>
          <w:rFonts w:eastAsia="SimSun"/>
          <w:szCs w:val="24"/>
          <w:lang w:eastAsia="en-GB"/>
        </w:rPr>
        <w:tab/>
      </w:r>
      <w:hyperlink r:id="rId1009" w:history="1">
        <w:r w:rsidRPr="00C61EC4">
          <w:rPr>
            <w:rFonts w:eastAsia="SimSun"/>
            <w:color w:val="0563C1"/>
            <w:sz w:val="18"/>
            <w:szCs w:val="18"/>
            <w:u w:val="single"/>
            <w:lang w:eastAsia="en-GB"/>
          </w:rPr>
          <w:t>https://www.ccsa.org.cn/api/portalsFile/downloadOldFile?type=19&amp;oldFileUrl=ITU-R/M.2150-</w:t>
        </w:r>
      </w:hyperlink>
    </w:p>
    <w:p w14:paraId="0C4D078A"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10" w:history="1">
        <w:r w:rsidRPr="00C61EC4">
          <w:rPr>
            <w:rFonts w:eastAsia="SimSun"/>
            <w:color w:val="0563C1"/>
            <w:sz w:val="18"/>
            <w:szCs w:val="18"/>
            <w:u w:val="single"/>
            <w:lang w:eastAsia="en-GB"/>
          </w:rPr>
          <w:t>2_SRIT/CCSA.36.410V1700.doc</w:t>
        </w:r>
      </w:hyperlink>
    </w:p>
    <w:p w14:paraId="0227019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05.02.2022</w:t>
      </w:r>
      <w:r w:rsidRPr="00C61EC4">
        <w:rPr>
          <w:rFonts w:eastAsia="SimSun"/>
          <w:szCs w:val="24"/>
          <w:lang w:eastAsia="en-GB"/>
        </w:rPr>
        <w:tab/>
      </w:r>
      <w:hyperlink r:id="rId1011" w:history="1">
        <w:r w:rsidRPr="00C61EC4">
          <w:rPr>
            <w:rFonts w:eastAsia="SimSun"/>
            <w:color w:val="0563C1"/>
            <w:sz w:val="18"/>
            <w:szCs w:val="18"/>
            <w:u w:val="single"/>
            <w:lang w:eastAsia="en-GB"/>
          </w:rPr>
          <w:t>https://www.etsi.org/deliver/etsi_ts/136400_136499/136410/17.00.00_60/ts_136410v170000p.pdf</w:t>
        </w:r>
      </w:hyperlink>
    </w:p>
    <w:p w14:paraId="2D74CA2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lastRenderedPageBreak/>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1012" w:history="1">
        <w:r w:rsidRPr="00C61EC4">
          <w:rPr>
            <w:rFonts w:eastAsia="SimSun"/>
            <w:color w:val="0563C1"/>
            <w:sz w:val="18"/>
            <w:szCs w:val="18"/>
            <w:u w:val="single"/>
            <w:lang w:eastAsia="en-GB"/>
          </w:rPr>
          <w:t>https://members.tsdsi.in/s/NqFA6jnE7EBy43o</w:t>
        </w:r>
      </w:hyperlink>
    </w:p>
    <w:p w14:paraId="747B50B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TTAT.3G-36.410V17.0.0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1013" w:history="1">
        <w:r w:rsidRPr="00C61EC4">
          <w:rPr>
            <w:rFonts w:eastAsia="SimSun"/>
            <w:color w:val="0563C1"/>
            <w:sz w:val="18"/>
            <w:szCs w:val="18"/>
            <w:u w:val="single"/>
            <w:lang w:eastAsia="en-GB"/>
          </w:rPr>
          <w:t>http://committee.tta.or.kr/data/ttasDown.jsp?kind=ttastd&amp;pk_num=TTAT.3G-36.410V17.0.0</w:t>
        </w:r>
      </w:hyperlink>
    </w:p>
    <w:p w14:paraId="39D58A6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TS-3GA-36.410(Rel17)v17.0.0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07.10.2022</w:t>
      </w:r>
      <w:r w:rsidRPr="00C61EC4">
        <w:rPr>
          <w:rFonts w:eastAsia="SimSun"/>
          <w:szCs w:val="24"/>
          <w:lang w:eastAsia="en-GB"/>
        </w:rPr>
        <w:tab/>
      </w:r>
      <w:hyperlink r:id="rId1014" w:history="1">
        <w:r w:rsidRPr="00C61EC4">
          <w:rPr>
            <w:rFonts w:eastAsia="SimSun"/>
            <w:color w:val="0563C1"/>
            <w:sz w:val="18"/>
            <w:szCs w:val="18"/>
            <w:u w:val="single"/>
            <w:lang w:eastAsia="en-GB"/>
          </w:rPr>
          <w:t>https://www.ttc.or.jp/st/docs/3gpp/2022/TS/TS-3GA-36.410v17.0.0.pdf</w:t>
        </w:r>
      </w:hyperlink>
    </w:p>
    <w:p w14:paraId="502C45BF" w14:textId="77777777" w:rsidR="00545E1C" w:rsidRDefault="003B2545">
      <w:pPr>
        <w:pStyle w:val="Heading5"/>
        <w:rPr>
          <w:color w:val="000000" w:themeColor="text1"/>
          <w:lang w:eastAsia="zh-CN"/>
        </w:rPr>
      </w:pPr>
      <w:r>
        <w:rPr>
          <w:color w:val="000000" w:themeColor="text1"/>
          <w:lang w:eastAsia="zh-CN"/>
        </w:rPr>
        <w:t>1.2.1.4.3</w:t>
      </w:r>
      <w:r>
        <w:rPr>
          <w:color w:val="000000" w:themeColor="text1"/>
          <w:lang w:eastAsia="zh-CN"/>
        </w:rPr>
        <w:tab/>
        <w:t>TS 36.411</w:t>
      </w:r>
    </w:p>
    <w:p w14:paraId="4D7C9B89" w14:textId="77777777" w:rsidR="00545E1C" w:rsidRDefault="003B2545">
      <w:pPr>
        <w:pStyle w:val="Headingb"/>
        <w:rPr>
          <w:color w:val="000000" w:themeColor="text1"/>
          <w:lang w:eastAsia="zh-CN"/>
        </w:rPr>
      </w:pPr>
      <w:bookmarkStart w:id="162" w:name="_Toc77257453"/>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第</w:t>
      </w:r>
      <w:r>
        <w:rPr>
          <w:color w:val="000000" w:themeColor="text1"/>
          <w:lang w:eastAsia="zh-CN"/>
        </w:rPr>
        <w:t>1</w:t>
      </w:r>
      <w:r>
        <w:rPr>
          <w:color w:val="000000" w:themeColor="text1"/>
          <w:lang w:eastAsia="zh-CN"/>
        </w:rPr>
        <w:t>层</w:t>
      </w:r>
      <w:bookmarkEnd w:id="162"/>
    </w:p>
    <w:p w14:paraId="4067A6DE" w14:textId="77777777" w:rsidR="00545E1C" w:rsidRDefault="003B2545">
      <w:pPr>
        <w:spacing w:line="240" w:lineRule="auto"/>
        <w:ind w:firstLineChars="200" w:firstLine="480"/>
        <w:rPr>
          <w:lang w:val="en-GB" w:eastAsia="zh-CN"/>
        </w:rPr>
      </w:pPr>
      <w:r>
        <w:rPr>
          <w:rFonts w:eastAsia="SimSun" w:hint="eastAsia"/>
          <w:lang w:val="en-GB" w:eastAsia="zh-CN"/>
        </w:rPr>
        <w:t>本文档规定了允许在</w:t>
      </w:r>
      <w:r>
        <w:rPr>
          <w:color w:val="000000" w:themeColor="text1"/>
          <w:lang w:eastAsia="zh-CN"/>
        </w:rPr>
        <w:t>S1</w:t>
      </w:r>
      <w:r>
        <w:rPr>
          <w:rFonts w:eastAsia="SimSun" w:hint="eastAsia"/>
          <w:lang w:val="en-GB" w:eastAsia="zh-CN"/>
        </w:rPr>
        <w:t>接口上实施第</w:t>
      </w:r>
      <w:r>
        <w:rPr>
          <w:rFonts w:eastAsia="Times New Roman" w:hint="eastAsia"/>
          <w:lang w:val="en-GB" w:eastAsia="zh-CN"/>
        </w:rPr>
        <w:t>1</w:t>
      </w:r>
      <w:r>
        <w:rPr>
          <w:rFonts w:eastAsia="SimSun" w:hint="eastAsia"/>
          <w:lang w:val="en-GB" w:eastAsia="zh-CN"/>
        </w:rPr>
        <w:t>层的标准。</w:t>
      </w:r>
      <w:r>
        <w:rPr>
          <w:color w:val="000000" w:themeColor="text1"/>
          <w:lang w:eastAsia="zh-CN"/>
        </w:rPr>
        <w:t>传输延迟要求和运维要求的规范不在本文档的</w:t>
      </w:r>
      <w:r>
        <w:rPr>
          <w:rFonts w:hint="eastAsia"/>
          <w:color w:val="000000" w:themeColor="text1"/>
          <w:lang w:eastAsia="zh-CN"/>
        </w:rPr>
        <w:t>讨论</w:t>
      </w:r>
      <w:r>
        <w:rPr>
          <w:color w:val="000000" w:themeColor="text1"/>
          <w:lang w:eastAsia="zh-CN"/>
        </w:rPr>
        <w:t>范围内。</w:t>
      </w:r>
      <w:r>
        <w:rPr>
          <w:rFonts w:eastAsia="SimSun" w:hint="eastAsia"/>
          <w:lang w:val="en-GB" w:eastAsia="zh-CN"/>
        </w:rPr>
        <w:t>在下文中，假定</w:t>
      </w:r>
      <w:r>
        <w:rPr>
          <w:rFonts w:asciiTheme="minorEastAsia" w:hAnsiTheme="minorEastAsia"/>
          <w:lang w:val="en-GB" w:eastAsia="zh-CN"/>
        </w:rPr>
        <w:t>“</w:t>
      </w:r>
      <w:r>
        <w:rPr>
          <w:rFonts w:asciiTheme="minorEastAsia" w:hAnsiTheme="minorEastAsia" w:hint="eastAsia"/>
          <w:lang w:val="en-GB" w:eastAsia="zh-CN"/>
        </w:rPr>
        <w:t>第1层</w:t>
      </w:r>
      <w:r>
        <w:rPr>
          <w:rFonts w:asciiTheme="minorEastAsia" w:hAnsiTheme="minorEastAsia"/>
          <w:lang w:val="en-GB" w:eastAsia="zh-CN"/>
        </w:rPr>
        <w:t>”</w:t>
      </w:r>
      <w:r>
        <w:rPr>
          <w:rFonts w:asciiTheme="minorEastAsia" w:hAnsiTheme="minorEastAsia" w:hint="eastAsia"/>
          <w:lang w:val="en-GB" w:eastAsia="zh-CN"/>
        </w:rPr>
        <w:t>和</w:t>
      </w:r>
      <w:r>
        <w:rPr>
          <w:rFonts w:asciiTheme="minorEastAsia" w:hAnsiTheme="minorEastAsia"/>
          <w:lang w:val="en-GB" w:eastAsia="zh-CN"/>
        </w:rPr>
        <w:t>“</w:t>
      </w:r>
      <w:r>
        <w:rPr>
          <w:rFonts w:asciiTheme="minorEastAsia" w:hAnsiTheme="minorEastAsia" w:hint="eastAsia"/>
          <w:lang w:val="en-GB" w:eastAsia="zh-CN"/>
        </w:rPr>
        <w:t>物理层</w:t>
      </w:r>
      <w:r>
        <w:rPr>
          <w:rFonts w:asciiTheme="minorEastAsia" w:hAnsiTheme="minorEastAsia"/>
          <w:lang w:val="en-GB" w:eastAsia="zh-CN"/>
        </w:rPr>
        <w:t>”</w:t>
      </w:r>
      <w:r>
        <w:rPr>
          <w:rFonts w:asciiTheme="minorEastAsia" w:hAnsiTheme="minorEastAsia" w:hint="eastAsia"/>
          <w:lang w:val="en-GB" w:eastAsia="zh-CN"/>
        </w:rPr>
        <w:t>是</w:t>
      </w:r>
      <w:r>
        <w:rPr>
          <w:rFonts w:eastAsia="SimSun" w:hint="eastAsia"/>
          <w:lang w:val="en-GB" w:eastAsia="zh-CN"/>
        </w:rPr>
        <w:t>同义的。</w:t>
      </w:r>
    </w:p>
    <w:p w14:paraId="76922073"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5439D92"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61EC4">
        <w:rPr>
          <w:rFonts w:eastAsia="SimSun"/>
          <w:b/>
          <w:bCs/>
          <w:color w:val="000000"/>
          <w:sz w:val="18"/>
          <w:szCs w:val="18"/>
          <w:lang w:val="it-IT" w:eastAsia="en-GB"/>
        </w:rPr>
        <w:t>版本</w:t>
      </w:r>
      <w:proofErr w:type="spellEnd"/>
      <w:r w:rsidRPr="00282939">
        <w:rPr>
          <w:rFonts w:eastAsia="SimSun"/>
          <w:b/>
          <w:bCs/>
          <w:color w:val="000000"/>
          <w:sz w:val="18"/>
          <w:szCs w:val="18"/>
          <w:lang w:eastAsia="en-GB"/>
        </w:rPr>
        <w:t>15</w:t>
      </w:r>
    </w:p>
    <w:p w14:paraId="4E00D449"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ATIS.3GPP.36.411V1500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015" w:history="1">
        <w:r w:rsidRPr="00282939">
          <w:rPr>
            <w:rFonts w:eastAsia="SimSun"/>
            <w:color w:val="0563C1"/>
            <w:sz w:val="18"/>
            <w:szCs w:val="18"/>
            <w:u w:val="single"/>
            <w:lang w:eastAsia="en-GB"/>
          </w:rPr>
          <w:t>https://www.atis.org/3gpp-documents/Rel15/</w:t>
        </w:r>
      </w:hyperlink>
    </w:p>
    <w:p w14:paraId="10DCE417"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CCSA.36.411V1500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1016" w:history="1">
        <w:r w:rsidRPr="00282939">
          <w:rPr>
            <w:rFonts w:eastAsia="SimSun"/>
            <w:color w:val="0563C1"/>
            <w:sz w:val="18"/>
            <w:szCs w:val="18"/>
            <w:u w:val="single"/>
            <w:lang w:eastAsia="en-GB"/>
          </w:rPr>
          <w:t>https://www.ccsa.org.cn/api/portalsFile/downloadOldFile?type=19&amp;oldFileUrl=ITU-R/M.2150-</w:t>
        </w:r>
      </w:hyperlink>
    </w:p>
    <w:p w14:paraId="05270B98" w14:textId="77777777" w:rsidR="00545E1C" w:rsidRPr="00C61EC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017" w:history="1">
        <w:r w:rsidRPr="00C61EC4">
          <w:rPr>
            <w:rFonts w:eastAsia="SimSun"/>
            <w:color w:val="0563C1"/>
            <w:sz w:val="18"/>
            <w:szCs w:val="18"/>
            <w:u w:val="single"/>
            <w:lang w:eastAsia="en-GB"/>
          </w:rPr>
          <w:t>2_SRIT/CCSA.36.411V1500.doc</w:t>
        </w:r>
      </w:hyperlink>
    </w:p>
    <w:p w14:paraId="45F47367"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136 411</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07.04.2018</w:t>
      </w:r>
      <w:r w:rsidRPr="00C61EC4">
        <w:rPr>
          <w:rFonts w:eastAsia="SimSun"/>
          <w:szCs w:val="24"/>
          <w:lang w:eastAsia="en-GB"/>
        </w:rPr>
        <w:tab/>
      </w:r>
      <w:hyperlink r:id="rId1018" w:history="1">
        <w:r w:rsidRPr="00C61EC4">
          <w:rPr>
            <w:rFonts w:eastAsia="SimSun"/>
            <w:color w:val="0563C1"/>
            <w:sz w:val="18"/>
            <w:szCs w:val="18"/>
            <w:u w:val="single"/>
            <w:lang w:eastAsia="en-GB"/>
          </w:rPr>
          <w:t>https://www.etsi.org/deliver/etsi_ts/136400_136499/136411/15.00.00_60/ts_136411v150000p.pdf</w:t>
        </w:r>
      </w:hyperlink>
    </w:p>
    <w:p w14:paraId="4DFBFE33"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36.411-15.0.0 V1.0.0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019" w:history="1">
        <w:r w:rsidRPr="00C61EC4">
          <w:rPr>
            <w:rFonts w:eastAsia="SimSun"/>
            <w:color w:val="0563C1"/>
            <w:sz w:val="18"/>
            <w:szCs w:val="18"/>
            <w:u w:val="single"/>
            <w:lang w:eastAsia="en-GB"/>
          </w:rPr>
          <w:t>https://members.tsdsi.in/index.php/s/PckqmjFsPC5dGj4</w:t>
        </w:r>
      </w:hyperlink>
    </w:p>
    <w:p w14:paraId="5753C4D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TTAT.3G-36.411V15.0.0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020" w:history="1">
        <w:r w:rsidRPr="00C61EC4">
          <w:rPr>
            <w:rFonts w:eastAsia="SimSun"/>
            <w:color w:val="0563C1"/>
            <w:sz w:val="18"/>
            <w:szCs w:val="18"/>
            <w:u w:val="single"/>
            <w:lang w:eastAsia="en-GB"/>
          </w:rPr>
          <w:t>http://committee.tta.or.kr/data/ttasDown.jsp?kind=ttastd&amp;pk_num=TTAT.3G-36.411V15.0.0</w:t>
        </w:r>
      </w:hyperlink>
    </w:p>
    <w:p w14:paraId="43B25B0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TS-3GA-36.411(Rel15)v15.0.0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28.09.2018</w:t>
      </w:r>
      <w:r w:rsidRPr="00C61EC4">
        <w:rPr>
          <w:rFonts w:eastAsia="SimSun"/>
          <w:szCs w:val="24"/>
          <w:lang w:eastAsia="en-GB"/>
        </w:rPr>
        <w:tab/>
      </w:r>
      <w:hyperlink r:id="rId1021" w:history="1">
        <w:r w:rsidRPr="00C61EC4">
          <w:rPr>
            <w:rFonts w:eastAsia="SimSun"/>
            <w:color w:val="0563C1"/>
            <w:sz w:val="18"/>
            <w:szCs w:val="18"/>
            <w:u w:val="single"/>
            <w:lang w:eastAsia="en-GB"/>
          </w:rPr>
          <w:t>https://www.ttc.or.jp/st/docs/3gpps2018/TS/TS-3GA-36.411(Rel15)v15.0.0.pdf</w:t>
        </w:r>
      </w:hyperlink>
    </w:p>
    <w:p w14:paraId="2C5B9C06"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val="it-IT" w:eastAsia="en-GB"/>
        </w:rPr>
        <w:t>版本</w:t>
      </w:r>
      <w:proofErr w:type="spellEnd"/>
      <w:r w:rsidRPr="00C61EC4">
        <w:rPr>
          <w:rFonts w:eastAsia="SimSun"/>
          <w:b/>
          <w:bCs/>
          <w:color w:val="000000"/>
          <w:sz w:val="18"/>
          <w:szCs w:val="18"/>
          <w:lang w:eastAsia="en-GB"/>
        </w:rPr>
        <w:t>16</w:t>
      </w:r>
    </w:p>
    <w:p w14:paraId="517D62A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28.06.2021</w:t>
      </w:r>
      <w:r w:rsidRPr="00C61EC4">
        <w:rPr>
          <w:rFonts w:eastAsia="SimSun"/>
          <w:szCs w:val="24"/>
          <w:lang w:eastAsia="en-GB"/>
        </w:rPr>
        <w:tab/>
      </w:r>
      <w:hyperlink r:id="rId1022" w:history="1">
        <w:r w:rsidRPr="00C61EC4">
          <w:rPr>
            <w:rFonts w:eastAsia="SimSun"/>
            <w:color w:val="0563C1"/>
            <w:sz w:val="18"/>
            <w:szCs w:val="18"/>
            <w:u w:val="single"/>
            <w:lang w:eastAsia="en-GB"/>
          </w:rPr>
          <w:t>https://www.atis.org/3gpp-documents/Rel16/</w:t>
        </w:r>
      </w:hyperlink>
    </w:p>
    <w:p w14:paraId="523E7DA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01.07.2020</w:t>
      </w:r>
      <w:r w:rsidRPr="00C61EC4">
        <w:rPr>
          <w:rFonts w:eastAsia="SimSun"/>
          <w:szCs w:val="24"/>
          <w:lang w:eastAsia="en-GB"/>
        </w:rPr>
        <w:tab/>
      </w:r>
      <w:hyperlink r:id="rId1023" w:history="1">
        <w:r w:rsidRPr="00C61EC4">
          <w:rPr>
            <w:rFonts w:eastAsia="SimSun"/>
            <w:color w:val="0563C1"/>
            <w:sz w:val="18"/>
            <w:szCs w:val="18"/>
            <w:u w:val="single"/>
            <w:lang w:eastAsia="en-GB"/>
          </w:rPr>
          <w:t>https://www.ccsa.org.cn/api/portalsFile/downloadOldFile?type=19&amp;oldFileUrl=ITU-R/M.2150-</w:t>
        </w:r>
      </w:hyperlink>
    </w:p>
    <w:p w14:paraId="42675978"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24" w:history="1">
        <w:r w:rsidRPr="00C61EC4">
          <w:rPr>
            <w:rFonts w:eastAsia="SimSun"/>
            <w:color w:val="0563C1"/>
            <w:sz w:val="18"/>
            <w:szCs w:val="18"/>
            <w:u w:val="single"/>
            <w:lang w:eastAsia="en-GB"/>
          </w:rPr>
          <w:t>2_SRIT/CCSA.36.411V1600.doc</w:t>
        </w:r>
      </w:hyperlink>
    </w:p>
    <w:p w14:paraId="11E0165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136 411</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21.07.2020</w:t>
      </w:r>
      <w:r w:rsidRPr="00C61EC4">
        <w:rPr>
          <w:rFonts w:eastAsia="SimSun"/>
          <w:szCs w:val="24"/>
          <w:lang w:eastAsia="en-GB"/>
        </w:rPr>
        <w:tab/>
      </w:r>
      <w:hyperlink r:id="rId1025" w:history="1">
        <w:r w:rsidRPr="00C61EC4">
          <w:rPr>
            <w:rFonts w:eastAsia="SimSun"/>
            <w:color w:val="0563C1"/>
            <w:sz w:val="18"/>
            <w:szCs w:val="18"/>
            <w:u w:val="single"/>
            <w:lang w:eastAsia="en-GB"/>
          </w:rPr>
          <w:t>https://www.etsi.org/deliver/etsi_ts/136400_136499/136411/16.00.00_60/ts_136411v160000p.pdf</w:t>
        </w:r>
      </w:hyperlink>
    </w:p>
    <w:p w14:paraId="5CC658A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36.411-16.0.0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026" w:history="1">
        <w:r w:rsidRPr="00C61EC4">
          <w:rPr>
            <w:rFonts w:eastAsia="SimSun"/>
            <w:color w:val="0563C1"/>
            <w:sz w:val="18"/>
            <w:szCs w:val="18"/>
            <w:u w:val="single"/>
            <w:lang w:eastAsia="en-GB"/>
          </w:rPr>
          <w:t>https://members.tsdsi.in/index.php/s/3CXRFYt7DZHE7Nw</w:t>
        </w:r>
      </w:hyperlink>
    </w:p>
    <w:p w14:paraId="4043F65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027" w:history="1">
        <w:r w:rsidRPr="00C61EC4">
          <w:rPr>
            <w:rFonts w:eastAsia="SimSun"/>
            <w:color w:val="0563C1"/>
            <w:sz w:val="18"/>
            <w:szCs w:val="18"/>
            <w:u w:val="single"/>
            <w:lang w:eastAsia="en-GB"/>
          </w:rPr>
          <w:t>http://committee.tta.or.kr/data/ttasDown.jsp?kind=ttastd&amp;pk_num=TTAT.3G-36.411V16.0.0</w:t>
        </w:r>
      </w:hyperlink>
    </w:p>
    <w:p w14:paraId="0A4DD16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TS-3GA-36.411(Rel16)v16.0.0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02.10.2020</w:t>
      </w:r>
      <w:r w:rsidRPr="00C61EC4">
        <w:rPr>
          <w:rFonts w:eastAsia="SimSun"/>
          <w:szCs w:val="24"/>
          <w:lang w:eastAsia="en-GB"/>
        </w:rPr>
        <w:tab/>
      </w:r>
      <w:hyperlink r:id="rId1028" w:history="1">
        <w:r w:rsidRPr="00C61EC4">
          <w:rPr>
            <w:rFonts w:eastAsia="SimSun"/>
            <w:color w:val="0563C1"/>
            <w:sz w:val="18"/>
            <w:szCs w:val="18"/>
            <w:u w:val="single"/>
            <w:lang w:eastAsia="en-GB"/>
          </w:rPr>
          <w:t>https://www.ttc.or.jp/st/docs/3gpps2020/TS/TS-3GA-36_411_Rel16v16_0_0.pdf</w:t>
        </w:r>
      </w:hyperlink>
    </w:p>
    <w:p w14:paraId="6668256D"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val="it-IT" w:eastAsia="en-GB"/>
        </w:rPr>
        <w:t>版本</w:t>
      </w:r>
      <w:proofErr w:type="spellEnd"/>
      <w:r w:rsidRPr="00C61EC4">
        <w:rPr>
          <w:rFonts w:eastAsia="SimSun"/>
          <w:b/>
          <w:bCs/>
          <w:color w:val="000000"/>
          <w:sz w:val="18"/>
          <w:szCs w:val="18"/>
          <w:lang w:eastAsia="en-GB"/>
        </w:rPr>
        <w:t>17</w:t>
      </w:r>
    </w:p>
    <w:p w14:paraId="4470B6D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ATIS.3GPP.36.411.V17.0.0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21.02.2023</w:t>
      </w:r>
      <w:r w:rsidRPr="00C61EC4">
        <w:rPr>
          <w:rFonts w:eastAsia="SimSun"/>
          <w:szCs w:val="24"/>
          <w:lang w:eastAsia="en-GB"/>
        </w:rPr>
        <w:tab/>
      </w:r>
      <w:hyperlink r:id="rId1029" w:anchor="Rel-17" w:history="1">
        <w:r w:rsidRPr="00C61EC4">
          <w:rPr>
            <w:rFonts w:eastAsia="SimSun"/>
            <w:color w:val="0563C1"/>
            <w:sz w:val="18"/>
            <w:szCs w:val="18"/>
            <w:u w:val="single"/>
            <w:lang w:eastAsia="en-GB"/>
          </w:rPr>
          <w:t>https://www.atis.org/3gpp-transpositions - Rel-17</w:t>
        </w:r>
      </w:hyperlink>
    </w:p>
    <w:p w14:paraId="332333B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CCSA.36.411V1700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01.04.2022</w:t>
      </w:r>
      <w:r w:rsidRPr="00C61EC4">
        <w:rPr>
          <w:rFonts w:eastAsia="SimSun"/>
          <w:szCs w:val="24"/>
          <w:lang w:eastAsia="en-GB"/>
        </w:rPr>
        <w:tab/>
      </w:r>
      <w:hyperlink r:id="rId1030" w:history="1">
        <w:r w:rsidRPr="00C61EC4">
          <w:rPr>
            <w:rFonts w:eastAsia="SimSun"/>
            <w:color w:val="0563C1"/>
            <w:sz w:val="18"/>
            <w:szCs w:val="18"/>
            <w:u w:val="single"/>
            <w:lang w:eastAsia="en-GB"/>
          </w:rPr>
          <w:t>https://www.ccsa.org.cn/api/portalsFile/downloadOldFile?type=19&amp;oldFileUrl=ITU-R/M.2150-</w:t>
        </w:r>
      </w:hyperlink>
    </w:p>
    <w:p w14:paraId="6882E21E"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31" w:history="1">
        <w:r w:rsidRPr="00C61EC4">
          <w:rPr>
            <w:rFonts w:eastAsia="SimSun"/>
            <w:color w:val="0563C1"/>
            <w:sz w:val="18"/>
            <w:szCs w:val="18"/>
            <w:u w:val="single"/>
            <w:lang w:eastAsia="en-GB"/>
          </w:rPr>
          <w:t>2_SRIT/CCSA.36.411V1700.doc</w:t>
        </w:r>
      </w:hyperlink>
    </w:p>
    <w:p w14:paraId="00298A6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136 411</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05.02.2022</w:t>
      </w:r>
      <w:r w:rsidRPr="00C61EC4">
        <w:rPr>
          <w:rFonts w:eastAsia="SimSun"/>
          <w:szCs w:val="24"/>
          <w:lang w:eastAsia="en-GB"/>
        </w:rPr>
        <w:tab/>
      </w:r>
      <w:hyperlink r:id="rId1032" w:history="1">
        <w:r w:rsidRPr="00C61EC4">
          <w:rPr>
            <w:rFonts w:eastAsia="SimSun"/>
            <w:color w:val="0563C1"/>
            <w:sz w:val="18"/>
            <w:szCs w:val="18"/>
            <w:u w:val="single"/>
            <w:lang w:eastAsia="en-GB"/>
          </w:rPr>
          <w:t>https://www.etsi.org/deliver/etsi_ts/136400_136499/136411/17.00.00_60/ts_136411v170000p.pdf</w:t>
        </w:r>
      </w:hyperlink>
    </w:p>
    <w:p w14:paraId="54AFE57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36.411-17.0.0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1033" w:history="1">
        <w:r w:rsidRPr="00C61EC4">
          <w:rPr>
            <w:rFonts w:eastAsia="SimSun"/>
            <w:color w:val="0563C1"/>
            <w:sz w:val="18"/>
            <w:szCs w:val="18"/>
            <w:u w:val="single"/>
            <w:lang w:eastAsia="en-GB"/>
          </w:rPr>
          <w:t>https://members.tsdsi.in/s/Ky565mPKGTMCiSr</w:t>
        </w:r>
      </w:hyperlink>
    </w:p>
    <w:p w14:paraId="7B02E1B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TTAT.3G-36.411V17.0.0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1034" w:history="1">
        <w:r w:rsidRPr="00C61EC4">
          <w:rPr>
            <w:rFonts w:eastAsia="SimSun"/>
            <w:color w:val="0563C1"/>
            <w:sz w:val="18"/>
            <w:szCs w:val="18"/>
            <w:u w:val="single"/>
            <w:lang w:eastAsia="en-GB"/>
          </w:rPr>
          <w:t>http://committee.tta.or.kr/data/ttasDown.jsp?kind=ttastd&amp;pk_num=TTAT.3G-36.411V17.0.0</w:t>
        </w:r>
      </w:hyperlink>
    </w:p>
    <w:p w14:paraId="389A2FC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TS-3GA-36.411(Rel17)v17.0.0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07.10.2022</w:t>
      </w:r>
      <w:r w:rsidRPr="00C61EC4">
        <w:rPr>
          <w:rFonts w:eastAsia="SimSun"/>
          <w:szCs w:val="24"/>
          <w:lang w:eastAsia="en-GB"/>
        </w:rPr>
        <w:tab/>
      </w:r>
      <w:hyperlink r:id="rId1035" w:history="1">
        <w:r w:rsidRPr="00C61EC4">
          <w:rPr>
            <w:rFonts w:eastAsia="SimSun"/>
            <w:color w:val="0563C1"/>
            <w:sz w:val="18"/>
            <w:szCs w:val="18"/>
            <w:u w:val="single"/>
            <w:lang w:eastAsia="en-GB"/>
          </w:rPr>
          <w:t>https://www.ttc.or.jp/st/docs/3gpp/2022/TS/TS-3GA-36.411v17.0.0.pdf</w:t>
        </w:r>
      </w:hyperlink>
    </w:p>
    <w:p w14:paraId="0E26C5C6" w14:textId="77777777" w:rsidR="00545E1C" w:rsidRDefault="003B2545">
      <w:pPr>
        <w:pStyle w:val="Heading5"/>
        <w:rPr>
          <w:color w:val="000000" w:themeColor="text1"/>
          <w:lang w:eastAsia="zh-CN"/>
        </w:rPr>
      </w:pPr>
      <w:r>
        <w:rPr>
          <w:color w:val="000000" w:themeColor="text1"/>
          <w:lang w:eastAsia="zh-CN"/>
        </w:rPr>
        <w:lastRenderedPageBreak/>
        <w:t>1.2.1.4.4</w:t>
      </w:r>
      <w:r>
        <w:rPr>
          <w:color w:val="000000" w:themeColor="text1"/>
          <w:lang w:eastAsia="zh-CN"/>
        </w:rPr>
        <w:tab/>
        <w:t>TS 36.412</w:t>
      </w:r>
    </w:p>
    <w:p w14:paraId="007DFB6D" w14:textId="77777777" w:rsidR="00545E1C" w:rsidRDefault="003B2545">
      <w:pPr>
        <w:pStyle w:val="Headingb"/>
        <w:spacing w:before="120"/>
        <w:rPr>
          <w:color w:val="000000" w:themeColor="text1"/>
          <w:lang w:eastAsia="zh-CN"/>
        </w:rPr>
      </w:pPr>
      <w:bookmarkStart w:id="163" w:name="_Toc77257454"/>
      <w:r>
        <w:rPr>
          <w:color w:val="000000" w:themeColor="text1"/>
          <w:lang w:eastAsia="zh-CN"/>
        </w:rPr>
        <w:t>演进的</w:t>
      </w:r>
      <w:r>
        <w:rPr>
          <w:lang w:val="en-GB" w:eastAsia="zh-CN"/>
        </w:rPr>
        <w:t>通用</w:t>
      </w:r>
      <w:r>
        <w:rPr>
          <w:color w:val="000000" w:themeColor="text1"/>
          <w:lang w:eastAsia="zh-CN"/>
        </w:rPr>
        <w:t>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信令传输</w:t>
      </w:r>
      <w:bookmarkEnd w:id="163"/>
    </w:p>
    <w:p w14:paraId="7C232470"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S1</w:t>
      </w:r>
      <w:r>
        <w:rPr>
          <w:color w:val="000000" w:themeColor="text1"/>
          <w:lang w:eastAsia="zh-CN"/>
        </w:rPr>
        <w:t>接口</w:t>
      </w:r>
      <w:r>
        <w:rPr>
          <w:rFonts w:hint="eastAsia"/>
          <w:color w:val="000000" w:themeColor="text1"/>
          <w:lang w:eastAsia="zh-CN"/>
        </w:rPr>
        <w:t>上</w:t>
      </w:r>
      <w:r>
        <w:rPr>
          <w:color w:val="000000" w:themeColor="text1"/>
          <w:lang w:eastAsia="zh-CN"/>
        </w:rPr>
        <w:t>使用的信令传输标准。</w:t>
      </w:r>
      <w:r>
        <w:rPr>
          <w:color w:val="000000" w:themeColor="text1"/>
          <w:lang w:eastAsia="zh-CN"/>
        </w:rPr>
        <w:t>S1</w:t>
      </w:r>
      <w:r>
        <w:rPr>
          <w:color w:val="000000" w:themeColor="text1"/>
          <w:lang w:eastAsia="zh-CN"/>
        </w:rPr>
        <w:t>接口是</w:t>
      </w:r>
      <w:proofErr w:type="spellStart"/>
      <w:r>
        <w:rPr>
          <w:color w:val="000000" w:themeColor="text1"/>
          <w:lang w:eastAsia="zh-CN"/>
        </w:rPr>
        <w:t>eNodeB</w:t>
      </w:r>
      <w:proofErr w:type="spellEnd"/>
      <w:r>
        <w:rPr>
          <w:color w:val="000000" w:themeColor="text1"/>
          <w:lang w:eastAsia="zh-CN"/>
        </w:rPr>
        <w:t>与</w:t>
      </w:r>
      <w:r>
        <w:rPr>
          <w:color w:val="000000" w:themeColor="text1"/>
          <w:lang w:eastAsia="zh-CN"/>
        </w:rPr>
        <w:t>E-UTRAN</w:t>
      </w:r>
      <w:r>
        <w:rPr>
          <w:color w:val="000000" w:themeColor="text1"/>
          <w:lang w:eastAsia="zh-CN"/>
        </w:rPr>
        <w:t>核心网之间的逻辑接口。本文档描述了</w:t>
      </w:r>
      <w:r>
        <w:rPr>
          <w:color w:val="000000" w:themeColor="text1"/>
          <w:lang w:eastAsia="zh-CN"/>
        </w:rPr>
        <w:t>S1-AP</w:t>
      </w:r>
      <w:r>
        <w:rPr>
          <w:color w:val="000000" w:themeColor="text1"/>
          <w:lang w:eastAsia="zh-CN"/>
        </w:rPr>
        <w:t>消息是如何经由</w:t>
      </w:r>
      <w:r>
        <w:rPr>
          <w:color w:val="000000" w:themeColor="text1"/>
          <w:lang w:eastAsia="zh-CN"/>
        </w:rPr>
        <w:t>S1</w:t>
      </w:r>
      <w:r>
        <w:rPr>
          <w:color w:val="000000" w:themeColor="text1"/>
          <w:lang w:eastAsia="zh-CN"/>
        </w:rPr>
        <w:t>接口传送的。</w:t>
      </w:r>
    </w:p>
    <w:p w14:paraId="5EF3CDD1"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6FE46FB" w14:textId="77777777" w:rsidR="00545E1C" w:rsidRPr="00282939" w:rsidRDefault="003B2545">
      <w:pPr>
        <w:widowControl w:val="0"/>
        <w:tabs>
          <w:tab w:val="left" w:pos="90"/>
        </w:tabs>
        <w:overflowPunct/>
        <w:spacing w:before="0" w:line="240" w:lineRule="auto"/>
        <w:textAlignment w:val="auto"/>
        <w:rPr>
          <w:rFonts w:eastAsia="SimSun"/>
          <w:b/>
          <w:bCs/>
          <w:color w:val="000000"/>
          <w:sz w:val="23"/>
          <w:szCs w:val="23"/>
          <w:lang w:eastAsia="en-GB"/>
        </w:rPr>
      </w:pPr>
      <w:proofErr w:type="spellStart"/>
      <w:r w:rsidRPr="00C61EC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03F5C302"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ATIS.3GPP.36.412V1500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036" w:history="1">
        <w:r w:rsidRPr="00282939">
          <w:rPr>
            <w:rFonts w:eastAsia="SimSun"/>
            <w:color w:val="0563C1"/>
            <w:sz w:val="18"/>
            <w:szCs w:val="18"/>
            <w:u w:val="single"/>
            <w:lang w:eastAsia="en-GB"/>
          </w:rPr>
          <w:t>https://www.atis.org/3gpp-documents/Rel15/</w:t>
        </w:r>
      </w:hyperlink>
    </w:p>
    <w:p w14:paraId="0646E392"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CCSA.36.412V1500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1037" w:history="1">
        <w:r w:rsidRPr="00282939">
          <w:rPr>
            <w:rFonts w:eastAsia="SimSun"/>
            <w:color w:val="0563C1"/>
            <w:sz w:val="18"/>
            <w:szCs w:val="18"/>
            <w:u w:val="single"/>
            <w:lang w:eastAsia="en-GB"/>
          </w:rPr>
          <w:t>https://www.ccsa.org.cn/api/portalsFile/downloadOldFile?type=19&amp;oldFileUrl=ITU-R/M.2150-</w:t>
        </w:r>
      </w:hyperlink>
    </w:p>
    <w:p w14:paraId="68950239"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038" w:history="1">
        <w:r w:rsidRPr="00C61EC4">
          <w:rPr>
            <w:rFonts w:eastAsia="SimSun"/>
            <w:color w:val="0563C1"/>
            <w:sz w:val="18"/>
            <w:szCs w:val="18"/>
            <w:u w:val="single"/>
            <w:lang w:eastAsia="en-GB"/>
          </w:rPr>
          <w:t>2_SRIT/CCSA.36.412V1500.doc</w:t>
        </w:r>
      </w:hyperlink>
    </w:p>
    <w:p w14:paraId="378328A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136 412</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07.04.2018</w:t>
      </w:r>
      <w:r w:rsidRPr="00C61EC4">
        <w:rPr>
          <w:rFonts w:eastAsia="SimSun"/>
          <w:szCs w:val="24"/>
          <w:lang w:eastAsia="en-GB"/>
        </w:rPr>
        <w:tab/>
      </w:r>
      <w:hyperlink r:id="rId1039" w:history="1">
        <w:r w:rsidRPr="00C61EC4">
          <w:rPr>
            <w:rFonts w:eastAsia="SimSun"/>
            <w:color w:val="0563C1"/>
            <w:sz w:val="18"/>
            <w:szCs w:val="18"/>
            <w:u w:val="single"/>
            <w:lang w:eastAsia="en-GB"/>
          </w:rPr>
          <w:t>https://www.etsi.org/deliver/etsi_ts/136400_136499/136412/15.00.00_60/ts_136412v150000p.pdf</w:t>
        </w:r>
      </w:hyperlink>
    </w:p>
    <w:p w14:paraId="3DBBC11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36.412-15.0.0 V1.0.0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040" w:history="1">
        <w:r w:rsidRPr="00C61EC4">
          <w:rPr>
            <w:rFonts w:eastAsia="SimSun"/>
            <w:color w:val="0563C1"/>
            <w:sz w:val="18"/>
            <w:szCs w:val="18"/>
            <w:u w:val="single"/>
            <w:lang w:eastAsia="en-GB"/>
          </w:rPr>
          <w:t>https://members.tsdsi.in/index.php/s/3CxGHsojZ4fBy94</w:t>
        </w:r>
      </w:hyperlink>
    </w:p>
    <w:p w14:paraId="66EABC0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TTAT.3G-36.412V15.0.0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041" w:history="1">
        <w:r w:rsidRPr="00C61EC4">
          <w:rPr>
            <w:rFonts w:eastAsia="SimSun"/>
            <w:color w:val="0563C1"/>
            <w:sz w:val="18"/>
            <w:szCs w:val="18"/>
            <w:u w:val="single"/>
            <w:lang w:eastAsia="en-GB"/>
          </w:rPr>
          <w:t>http://committee.tta.or.kr/data/ttasDown.jsp?kind=ttastd&amp;pk_num=TTAT.3G-36.412V15.0.0</w:t>
        </w:r>
      </w:hyperlink>
    </w:p>
    <w:p w14:paraId="563C7FB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TS-3GA-36.412(Rel15)v15.0.0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28.09.2018</w:t>
      </w:r>
      <w:r w:rsidRPr="00C61EC4">
        <w:rPr>
          <w:rFonts w:eastAsia="SimSun"/>
          <w:szCs w:val="24"/>
          <w:lang w:eastAsia="en-GB"/>
        </w:rPr>
        <w:tab/>
      </w:r>
      <w:hyperlink r:id="rId1042" w:history="1">
        <w:r w:rsidRPr="00C61EC4">
          <w:rPr>
            <w:rFonts w:eastAsia="SimSun"/>
            <w:color w:val="0563C1"/>
            <w:sz w:val="18"/>
            <w:szCs w:val="18"/>
            <w:u w:val="single"/>
            <w:lang w:eastAsia="en-GB"/>
          </w:rPr>
          <w:t>https://www.ttc.or.jp/st/docs/3gpps2018/TS/TS-3GA-36.412(Rel15)v15.0.0.pdf</w:t>
        </w:r>
      </w:hyperlink>
    </w:p>
    <w:p w14:paraId="69FC25CF"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16</w:t>
      </w:r>
    </w:p>
    <w:p w14:paraId="094354F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ATIS.3GPP.36.412V1600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28.06.2021</w:t>
      </w:r>
      <w:r w:rsidRPr="00C61EC4">
        <w:rPr>
          <w:rFonts w:eastAsia="SimSun"/>
          <w:szCs w:val="24"/>
          <w:lang w:eastAsia="en-GB"/>
        </w:rPr>
        <w:tab/>
      </w:r>
      <w:hyperlink r:id="rId1043" w:history="1">
        <w:r w:rsidRPr="00C61EC4">
          <w:rPr>
            <w:rFonts w:eastAsia="SimSun"/>
            <w:color w:val="0563C1"/>
            <w:sz w:val="18"/>
            <w:szCs w:val="18"/>
            <w:u w:val="single"/>
            <w:lang w:eastAsia="en-GB"/>
          </w:rPr>
          <w:t>https://www.atis.org/3gpp-documents/Rel16/</w:t>
        </w:r>
      </w:hyperlink>
    </w:p>
    <w:p w14:paraId="772018C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CCSA.36.412V1600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01.03.2020</w:t>
      </w:r>
      <w:r w:rsidRPr="00C61EC4">
        <w:rPr>
          <w:rFonts w:eastAsia="SimSun"/>
          <w:szCs w:val="24"/>
          <w:lang w:eastAsia="en-GB"/>
        </w:rPr>
        <w:tab/>
      </w:r>
      <w:hyperlink r:id="rId1044" w:history="1">
        <w:r w:rsidRPr="00C61EC4">
          <w:rPr>
            <w:rFonts w:eastAsia="SimSun"/>
            <w:color w:val="0563C1"/>
            <w:sz w:val="18"/>
            <w:szCs w:val="18"/>
            <w:u w:val="single"/>
            <w:lang w:eastAsia="en-GB"/>
          </w:rPr>
          <w:t>https://www.ccsa.org.cn/api/portalsFile/downloadOldFile?type=19&amp;oldFileUrl=ITU-R/M.2150-</w:t>
        </w:r>
      </w:hyperlink>
    </w:p>
    <w:p w14:paraId="25631383"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45" w:history="1">
        <w:r w:rsidRPr="00C61EC4">
          <w:rPr>
            <w:rFonts w:eastAsia="SimSun"/>
            <w:color w:val="0563C1"/>
            <w:sz w:val="18"/>
            <w:szCs w:val="18"/>
            <w:u w:val="single"/>
            <w:lang w:eastAsia="en-GB"/>
          </w:rPr>
          <w:t>2_SRIT/CCSA.36.412V1600.doc</w:t>
        </w:r>
      </w:hyperlink>
    </w:p>
    <w:p w14:paraId="64F0494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136 412</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21.09.2020</w:t>
      </w:r>
      <w:r w:rsidRPr="00C61EC4">
        <w:rPr>
          <w:rFonts w:eastAsia="SimSun"/>
          <w:szCs w:val="24"/>
          <w:lang w:eastAsia="en-GB"/>
        </w:rPr>
        <w:tab/>
      </w:r>
      <w:hyperlink r:id="rId1046" w:history="1">
        <w:r w:rsidRPr="00C61EC4">
          <w:rPr>
            <w:rFonts w:eastAsia="SimSun"/>
            <w:color w:val="0563C1"/>
            <w:sz w:val="18"/>
            <w:szCs w:val="18"/>
            <w:u w:val="single"/>
            <w:lang w:eastAsia="en-GB"/>
          </w:rPr>
          <w:t>https://www.etsi.org/deliver/etsi_ts/136400_136499/136412/16.00.00_60/ts_136412v160000p.pdf</w:t>
        </w:r>
      </w:hyperlink>
    </w:p>
    <w:p w14:paraId="7137131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36.412-16.0.0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047" w:history="1">
        <w:r w:rsidRPr="00C61EC4">
          <w:rPr>
            <w:rFonts w:eastAsia="SimSun"/>
            <w:color w:val="0563C1"/>
            <w:sz w:val="18"/>
            <w:szCs w:val="18"/>
            <w:u w:val="single"/>
            <w:lang w:eastAsia="en-GB"/>
          </w:rPr>
          <w:t>https://members.tsdsi.in/index.php/s/cw7yJaBMg3baAbQ</w:t>
        </w:r>
      </w:hyperlink>
    </w:p>
    <w:p w14:paraId="68E40FF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TTAT.3G-36.412V16.0.0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048" w:history="1">
        <w:r w:rsidRPr="00C61EC4">
          <w:rPr>
            <w:rFonts w:eastAsia="SimSun"/>
            <w:color w:val="0563C1"/>
            <w:sz w:val="18"/>
            <w:szCs w:val="18"/>
            <w:u w:val="single"/>
            <w:lang w:eastAsia="en-GB"/>
          </w:rPr>
          <w:t>http://committee.tta.or.kr/data/ttasDown.jsp?kind=ttastd&amp;pk_num=TTAT.3G-36.412V16.0.0</w:t>
        </w:r>
      </w:hyperlink>
    </w:p>
    <w:p w14:paraId="1045D3B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TS-3GA-36.412(Rel16)v16.0.0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02.10.2020</w:t>
      </w:r>
      <w:r w:rsidRPr="00C61EC4">
        <w:rPr>
          <w:rFonts w:eastAsia="SimSun"/>
          <w:szCs w:val="24"/>
          <w:lang w:eastAsia="en-GB"/>
        </w:rPr>
        <w:tab/>
      </w:r>
      <w:hyperlink r:id="rId1049" w:history="1">
        <w:r w:rsidRPr="00C61EC4">
          <w:rPr>
            <w:rFonts w:eastAsia="SimSun"/>
            <w:color w:val="0563C1"/>
            <w:sz w:val="18"/>
            <w:szCs w:val="18"/>
            <w:u w:val="single"/>
            <w:lang w:eastAsia="en-GB"/>
          </w:rPr>
          <w:t>https://www.ttc.or.jp/st/docs/3gpps2020/TS/TS-3GA-36_412_Rel16v16_0_0.pdf</w:t>
        </w:r>
      </w:hyperlink>
    </w:p>
    <w:p w14:paraId="61D72064"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17</w:t>
      </w:r>
    </w:p>
    <w:p w14:paraId="1502762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ATIS.3GPP.36.412.V17.0.0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21.02.2023</w:t>
      </w:r>
      <w:r w:rsidRPr="00C61EC4">
        <w:rPr>
          <w:rFonts w:eastAsia="SimSun"/>
          <w:szCs w:val="24"/>
          <w:lang w:eastAsia="en-GB"/>
        </w:rPr>
        <w:tab/>
      </w:r>
      <w:hyperlink r:id="rId1050" w:anchor="Rel-17" w:history="1">
        <w:r w:rsidRPr="00C61EC4">
          <w:rPr>
            <w:rFonts w:eastAsia="SimSun"/>
            <w:color w:val="0563C1"/>
            <w:sz w:val="18"/>
            <w:szCs w:val="18"/>
            <w:u w:val="single"/>
            <w:lang w:eastAsia="en-GB"/>
          </w:rPr>
          <w:t>https://www.atis.org/3gpp-transpositions - Rel-17</w:t>
        </w:r>
      </w:hyperlink>
    </w:p>
    <w:p w14:paraId="1A7C214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CCSA.36.412V1700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01.04.2022</w:t>
      </w:r>
      <w:r w:rsidRPr="00C61EC4">
        <w:rPr>
          <w:rFonts w:eastAsia="SimSun"/>
          <w:szCs w:val="24"/>
          <w:lang w:eastAsia="en-GB"/>
        </w:rPr>
        <w:tab/>
      </w:r>
      <w:hyperlink r:id="rId1051" w:history="1">
        <w:r w:rsidRPr="00C61EC4">
          <w:rPr>
            <w:rFonts w:eastAsia="SimSun"/>
            <w:color w:val="0563C1"/>
            <w:sz w:val="18"/>
            <w:szCs w:val="18"/>
            <w:u w:val="single"/>
            <w:lang w:eastAsia="en-GB"/>
          </w:rPr>
          <w:t>https://www.ccsa.org.cn/api/portalsFile/downloadOldFile?type=19&amp;oldFileUrl=ITU-R/M.2150-</w:t>
        </w:r>
      </w:hyperlink>
    </w:p>
    <w:p w14:paraId="271613A3"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52" w:history="1">
        <w:r w:rsidRPr="00C61EC4">
          <w:rPr>
            <w:rFonts w:eastAsia="SimSun"/>
            <w:color w:val="0563C1"/>
            <w:sz w:val="18"/>
            <w:szCs w:val="18"/>
            <w:u w:val="single"/>
            <w:lang w:eastAsia="en-GB"/>
          </w:rPr>
          <w:t>2_SRIT/CCSA.36.412V1700.doc</w:t>
        </w:r>
      </w:hyperlink>
    </w:p>
    <w:p w14:paraId="14FC227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136 412</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05.02.2022</w:t>
      </w:r>
      <w:r w:rsidRPr="00C61EC4">
        <w:rPr>
          <w:rFonts w:eastAsia="SimSun"/>
          <w:szCs w:val="24"/>
          <w:lang w:eastAsia="en-GB"/>
        </w:rPr>
        <w:tab/>
      </w:r>
      <w:hyperlink r:id="rId1053" w:history="1">
        <w:r w:rsidRPr="00C61EC4">
          <w:rPr>
            <w:rFonts w:eastAsia="SimSun"/>
            <w:color w:val="0563C1"/>
            <w:sz w:val="18"/>
            <w:szCs w:val="18"/>
            <w:u w:val="single"/>
            <w:lang w:eastAsia="en-GB"/>
          </w:rPr>
          <w:t>https://www.etsi.org/deliver/etsi_ts/136400_136499/136412/17.00.00_60/ts_136412v170000p.pdf</w:t>
        </w:r>
      </w:hyperlink>
    </w:p>
    <w:p w14:paraId="27C214C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36.412-17.0.0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1054" w:history="1">
        <w:r w:rsidRPr="00C61EC4">
          <w:rPr>
            <w:rFonts w:eastAsia="SimSun"/>
            <w:color w:val="0563C1"/>
            <w:sz w:val="18"/>
            <w:szCs w:val="18"/>
            <w:u w:val="single"/>
            <w:lang w:eastAsia="en-GB"/>
          </w:rPr>
          <w:t>https://members.tsdsi.in/s/5XWtFk7jRHmFeFD</w:t>
        </w:r>
      </w:hyperlink>
    </w:p>
    <w:p w14:paraId="5BA4EED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TTAT.3G-36.412V17.0.0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1055" w:history="1">
        <w:r w:rsidRPr="00C61EC4">
          <w:rPr>
            <w:rFonts w:eastAsia="SimSun"/>
            <w:color w:val="0563C1"/>
            <w:sz w:val="18"/>
            <w:szCs w:val="18"/>
            <w:u w:val="single"/>
            <w:lang w:eastAsia="en-GB"/>
          </w:rPr>
          <w:t>http://committee.tta.or.kr/data/ttasDown.jsp?kind=ttastd&amp;pk_num=TTAT.3G-36.412V17.0.0</w:t>
        </w:r>
      </w:hyperlink>
    </w:p>
    <w:p w14:paraId="616A827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TS-3GA-36.412(Rel17)v17.0.0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07.10.2022</w:t>
      </w:r>
      <w:r w:rsidRPr="00C61EC4">
        <w:rPr>
          <w:rFonts w:eastAsia="SimSun"/>
          <w:szCs w:val="24"/>
          <w:lang w:eastAsia="en-GB"/>
        </w:rPr>
        <w:tab/>
      </w:r>
      <w:hyperlink r:id="rId1056" w:history="1">
        <w:r w:rsidRPr="00C61EC4">
          <w:rPr>
            <w:rFonts w:eastAsia="SimSun"/>
            <w:color w:val="0563C1"/>
            <w:sz w:val="18"/>
            <w:szCs w:val="18"/>
            <w:u w:val="single"/>
            <w:lang w:eastAsia="en-GB"/>
          </w:rPr>
          <w:t>https://www.ttc.or.jp/st/docs/3gpp/2022/TS/TS-3GA-36.412v17.0.0.pdf</w:t>
        </w:r>
      </w:hyperlink>
    </w:p>
    <w:p w14:paraId="4E1B23EF" w14:textId="77777777" w:rsidR="00545E1C" w:rsidRDefault="003B2545">
      <w:pPr>
        <w:pStyle w:val="Heading5"/>
        <w:rPr>
          <w:lang w:eastAsia="zh-CN"/>
        </w:rPr>
      </w:pPr>
      <w:r>
        <w:rPr>
          <w:lang w:eastAsia="zh-CN"/>
        </w:rPr>
        <w:t>1.2.1.4.5</w:t>
      </w:r>
      <w:r>
        <w:rPr>
          <w:lang w:eastAsia="zh-CN"/>
        </w:rPr>
        <w:tab/>
        <w:t>TS 36.413</w:t>
      </w:r>
    </w:p>
    <w:p w14:paraId="023E5D79" w14:textId="77777777" w:rsidR="00545E1C" w:rsidRDefault="003B2545">
      <w:pPr>
        <w:pStyle w:val="Headingb"/>
        <w:rPr>
          <w:color w:val="000000" w:themeColor="text1"/>
          <w:lang w:eastAsia="zh-CN"/>
        </w:rPr>
      </w:pPr>
      <w:bookmarkStart w:id="164" w:name="_Toc77257455"/>
      <w:r>
        <w:rPr>
          <w:color w:val="000000" w:themeColor="text1"/>
          <w:lang w:eastAsia="zh-CN"/>
        </w:rPr>
        <w:t>演进的</w:t>
      </w:r>
      <w:r>
        <w:rPr>
          <w:lang w:val="en-GB" w:eastAsia="zh-CN"/>
        </w:rPr>
        <w:t>通用</w:t>
      </w:r>
      <w:r>
        <w:rPr>
          <w:color w:val="000000" w:themeColor="text1"/>
          <w:lang w:eastAsia="zh-CN"/>
        </w:rPr>
        <w:t>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应用协议</w:t>
      </w:r>
      <w:r>
        <w:rPr>
          <w:rFonts w:hint="eastAsia"/>
          <w:color w:val="000000" w:themeColor="text1"/>
          <w:lang w:eastAsia="zh-CN"/>
        </w:rPr>
        <w:t>（</w:t>
      </w:r>
      <w:r>
        <w:rPr>
          <w:color w:val="000000" w:themeColor="text1"/>
          <w:lang w:eastAsia="zh-CN"/>
        </w:rPr>
        <w:t>S1AP</w:t>
      </w:r>
      <w:r>
        <w:rPr>
          <w:rFonts w:hint="eastAsia"/>
          <w:color w:val="000000" w:themeColor="text1"/>
          <w:lang w:eastAsia="zh-CN"/>
        </w:rPr>
        <w:t>）</w:t>
      </w:r>
      <w:bookmarkEnd w:id="164"/>
    </w:p>
    <w:p w14:paraId="2D948FAC"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S1</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S1</w:t>
      </w:r>
      <w:r>
        <w:rPr>
          <w:color w:val="000000" w:themeColor="text1"/>
          <w:lang w:eastAsia="zh-CN"/>
        </w:rPr>
        <w:t>应用协议</w:t>
      </w:r>
      <w:r>
        <w:rPr>
          <w:rFonts w:hint="eastAsia"/>
          <w:color w:val="000000" w:themeColor="text1"/>
          <w:lang w:eastAsia="zh-CN"/>
        </w:rPr>
        <w:t>（</w:t>
      </w:r>
      <w:r>
        <w:rPr>
          <w:color w:val="000000" w:themeColor="text1"/>
          <w:lang w:eastAsia="zh-CN"/>
        </w:rPr>
        <w:t>S1AP</w:t>
      </w:r>
      <w:r>
        <w:rPr>
          <w:rFonts w:hint="eastAsia"/>
          <w:color w:val="000000" w:themeColor="text1"/>
          <w:lang w:eastAsia="zh-CN"/>
        </w:rPr>
        <w:t>）</w:t>
      </w:r>
      <w:r>
        <w:rPr>
          <w:color w:val="000000" w:themeColor="text1"/>
          <w:lang w:eastAsia="zh-CN"/>
        </w:rPr>
        <w:t>采用本文档规定了的信令程序来支持</w:t>
      </w:r>
      <w:r>
        <w:rPr>
          <w:color w:val="000000" w:themeColor="text1"/>
          <w:lang w:eastAsia="zh-CN"/>
        </w:rPr>
        <w:t>S1</w:t>
      </w:r>
      <w:r>
        <w:rPr>
          <w:color w:val="000000" w:themeColor="text1"/>
          <w:lang w:eastAsia="zh-CN"/>
        </w:rPr>
        <w:t>接口的功能。</w:t>
      </w:r>
    </w:p>
    <w:p w14:paraId="4A2BB673"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C1E7F91"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61EC4">
        <w:rPr>
          <w:rFonts w:eastAsia="SimSun"/>
          <w:b/>
          <w:bCs/>
          <w:color w:val="000000"/>
          <w:sz w:val="18"/>
          <w:szCs w:val="18"/>
          <w:lang w:val="en-US" w:eastAsia="en-GB"/>
        </w:rPr>
        <w:t>版本</w:t>
      </w:r>
      <w:proofErr w:type="spellEnd"/>
      <w:r w:rsidRPr="00282939">
        <w:rPr>
          <w:rFonts w:eastAsia="SimSun"/>
          <w:b/>
          <w:bCs/>
          <w:color w:val="000000"/>
          <w:sz w:val="18"/>
          <w:szCs w:val="18"/>
          <w:lang w:eastAsia="en-GB"/>
        </w:rPr>
        <w:t>15</w:t>
      </w:r>
    </w:p>
    <w:p w14:paraId="1910CC1F"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ATIS.3GPP.36.413.V15.11.0</w:t>
      </w:r>
      <w:r w:rsidRPr="00282939">
        <w:rPr>
          <w:rFonts w:eastAsia="SimSun"/>
          <w:szCs w:val="24"/>
          <w:lang w:eastAsia="en-GB"/>
        </w:rPr>
        <w:tab/>
      </w:r>
      <w:r w:rsidRPr="00282939">
        <w:rPr>
          <w:rFonts w:eastAsia="SimSun"/>
          <w:color w:val="000000"/>
          <w:sz w:val="18"/>
          <w:szCs w:val="18"/>
          <w:lang w:eastAsia="en-GB"/>
        </w:rPr>
        <w:t>15.11.0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21.02.2023</w:t>
      </w:r>
      <w:r w:rsidRPr="00282939">
        <w:rPr>
          <w:rFonts w:eastAsia="SimSun"/>
          <w:szCs w:val="24"/>
          <w:lang w:eastAsia="en-GB"/>
        </w:rPr>
        <w:tab/>
      </w:r>
      <w:hyperlink r:id="rId1057" w:anchor="Rel-15" w:history="1">
        <w:r w:rsidRPr="00282939">
          <w:rPr>
            <w:rFonts w:eastAsia="SimSun"/>
            <w:color w:val="0563C1"/>
            <w:sz w:val="18"/>
            <w:szCs w:val="18"/>
            <w:u w:val="single"/>
            <w:lang w:eastAsia="en-GB"/>
          </w:rPr>
          <w:t>https://www.atis.org/3gpp-transpositions - Rel-15</w:t>
        </w:r>
      </w:hyperlink>
    </w:p>
    <w:p w14:paraId="34739110"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CCSA.36.413V15110</w:t>
      </w:r>
      <w:r w:rsidRPr="00282939">
        <w:rPr>
          <w:rFonts w:eastAsia="SimSun"/>
          <w:szCs w:val="24"/>
          <w:lang w:eastAsia="en-GB"/>
        </w:rPr>
        <w:tab/>
      </w:r>
      <w:r w:rsidRPr="00282939">
        <w:rPr>
          <w:rFonts w:eastAsia="SimSun"/>
          <w:color w:val="000000"/>
          <w:sz w:val="18"/>
          <w:szCs w:val="18"/>
          <w:lang w:eastAsia="en-GB"/>
        </w:rPr>
        <w:t>15.11.0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01.04.2022</w:t>
      </w:r>
      <w:r w:rsidRPr="00282939">
        <w:rPr>
          <w:rFonts w:eastAsia="SimSun"/>
          <w:szCs w:val="24"/>
          <w:lang w:eastAsia="en-GB"/>
        </w:rPr>
        <w:tab/>
      </w:r>
      <w:hyperlink r:id="rId1058" w:history="1">
        <w:r w:rsidRPr="00282939">
          <w:rPr>
            <w:rFonts w:eastAsia="SimSun"/>
            <w:color w:val="0563C1"/>
            <w:sz w:val="18"/>
            <w:szCs w:val="18"/>
            <w:u w:val="single"/>
            <w:lang w:eastAsia="en-GB"/>
          </w:rPr>
          <w:t>https://www.ccsa.org.cn/api/portalsFile/downloadOldFile?type=19&amp;oldFileUrl=ITU-R/M.2150-</w:t>
        </w:r>
      </w:hyperlink>
    </w:p>
    <w:p w14:paraId="5090D772"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lastRenderedPageBreak/>
        <w:tab/>
      </w:r>
      <w:hyperlink r:id="rId1059" w:history="1">
        <w:r w:rsidRPr="00C61EC4">
          <w:rPr>
            <w:rFonts w:eastAsia="SimSun"/>
            <w:color w:val="0563C1"/>
            <w:sz w:val="18"/>
            <w:szCs w:val="18"/>
            <w:u w:val="single"/>
            <w:lang w:eastAsia="en-GB"/>
          </w:rPr>
          <w:t>2_SRIT/CCSA.36.413V15110.doc</w:t>
        </w:r>
      </w:hyperlink>
    </w:p>
    <w:p w14:paraId="5FA618F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136 413</w:t>
      </w:r>
      <w:r w:rsidRPr="00C61EC4">
        <w:rPr>
          <w:rFonts w:eastAsia="SimSun"/>
          <w:szCs w:val="24"/>
          <w:lang w:eastAsia="en-GB"/>
        </w:rPr>
        <w:tab/>
      </w:r>
      <w:r w:rsidRPr="00C61EC4">
        <w:rPr>
          <w:rFonts w:eastAsia="SimSun"/>
          <w:color w:val="000000"/>
          <w:sz w:val="18"/>
          <w:szCs w:val="18"/>
          <w:lang w:eastAsia="en-GB"/>
        </w:rPr>
        <w:t>15.11.0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05.02.2022</w:t>
      </w:r>
      <w:r w:rsidRPr="00C61EC4">
        <w:rPr>
          <w:rFonts w:eastAsia="SimSun"/>
          <w:szCs w:val="24"/>
          <w:lang w:eastAsia="en-GB"/>
        </w:rPr>
        <w:tab/>
      </w:r>
      <w:hyperlink r:id="rId1060" w:history="1">
        <w:r w:rsidRPr="00C61EC4">
          <w:rPr>
            <w:rFonts w:eastAsia="SimSun"/>
            <w:color w:val="0563C1"/>
            <w:sz w:val="18"/>
            <w:szCs w:val="18"/>
            <w:u w:val="single"/>
            <w:lang w:eastAsia="en-GB"/>
          </w:rPr>
          <w:t>https://www.etsi.org/deliver/etsi_ts/136400_136499/136413/15.11.00_60/ts_136413v151100p.pdf</w:t>
        </w:r>
      </w:hyperlink>
    </w:p>
    <w:p w14:paraId="021797F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r w:rsidRPr="00C61EC4">
        <w:rPr>
          <w:rFonts w:eastAsia="SimSun"/>
          <w:color w:val="000000"/>
          <w:sz w:val="18"/>
          <w:szCs w:val="18"/>
          <w:lang w:eastAsia="en-GB"/>
        </w:rPr>
        <w:t>TSDSI STD T1.3GPP 36.413-15.11.0 V1.1.0</w:t>
      </w:r>
      <w:r w:rsidRPr="00C61EC4">
        <w:rPr>
          <w:rFonts w:eastAsia="SimSun"/>
          <w:szCs w:val="24"/>
          <w:lang w:eastAsia="en-GB"/>
        </w:rPr>
        <w:tab/>
      </w:r>
      <w:r w:rsidRPr="00C61EC4">
        <w:rPr>
          <w:rFonts w:eastAsia="SimSun"/>
          <w:color w:val="000000"/>
          <w:sz w:val="18"/>
          <w:szCs w:val="18"/>
          <w:lang w:eastAsia="en-GB"/>
        </w:rPr>
        <w:t>15.11.0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01.11.2022</w:t>
      </w:r>
      <w:r w:rsidRPr="00C61EC4">
        <w:rPr>
          <w:rFonts w:eastAsia="SimSun"/>
          <w:szCs w:val="24"/>
          <w:lang w:eastAsia="en-GB"/>
        </w:rPr>
        <w:tab/>
      </w:r>
      <w:hyperlink r:id="rId1061" w:history="1">
        <w:r w:rsidRPr="00C61EC4">
          <w:rPr>
            <w:rFonts w:eastAsia="SimSun"/>
            <w:color w:val="0563C1"/>
            <w:sz w:val="18"/>
            <w:szCs w:val="18"/>
            <w:u w:val="single"/>
            <w:lang w:eastAsia="en-GB"/>
          </w:rPr>
          <w:t>https://members.tsdsi.in/s/8G5tqf9KX2a7myB</w:t>
        </w:r>
      </w:hyperlink>
    </w:p>
    <w:p w14:paraId="5E2CA97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TTAT.3G-36.413V15.11.0</w:t>
      </w:r>
      <w:r w:rsidRPr="00C61EC4">
        <w:rPr>
          <w:rFonts w:eastAsia="SimSun"/>
          <w:szCs w:val="24"/>
          <w:lang w:eastAsia="en-GB"/>
        </w:rPr>
        <w:tab/>
      </w:r>
      <w:r w:rsidRPr="00C61EC4">
        <w:rPr>
          <w:rFonts w:eastAsia="SimSun"/>
          <w:color w:val="000000"/>
          <w:sz w:val="18"/>
          <w:szCs w:val="18"/>
          <w:lang w:eastAsia="en-GB"/>
        </w:rPr>
        <w:t>15.11.0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1062" w:history="1">
        <w:r w:rsidRPr="00C61EC4">
          <w:rPr>
            <w:rFonts w:eastAsia="SimSun"/>
            <w:color w:val="0563C1"/>
            <w:sz w:val="18"/>
            <w:szCs w:val="18"/>
            <w:u w:val="single"/>
            <w:lang w:eastAsia="en-GB"/>
          </w:rPr>
          <w:t>http://committee.tta.or.kr/data/ttasDown.jsp?kind=ttastd&amp;pk_num=TTAT.3G-36.413V15.11.0</w:t>
        </w:r>
      </w:hyperlink>
    </w:p>
    <w:p w14:paraId="726E9E9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TS-3GA-36.413(Rel15)v15.11.0</w:t>
      </w:r>
      <w:r w:rsidRPr="00C61EC4">
        <w:rPr>
          <w:rFonts w:eastAsia="SimSun"/>
          <w:szCs w:val="24"/>
          <w:lang w:eastAsia="en-GB"/>
        </w:rPr>
        <w:tab/>
      </w:r>
      <w:r w:rsidRPr="00C61EC4">
        <w:rPr>
          <w:rFonts w:eastAsia="SimSun"/>
          <w:color w:val="000000"/>
          <w:sz w:val="18"/>
          <w:szCs w:val="18"/>
          <w:lang w:eastAsia="en-GB"/>
        </w:rPr>
        <w:t>15.11.0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08.07.2022</w:t>
      </w:r>
      <w:r w:rsidRPr="00C61EC4">
        <w:rPr>
          <w:rFonts w:eastAsia="SimSun"/>
          <w:szCs w:val="24"/>
          <w:lang w:eastAsia="en-GB"/>
        </w:rPr>
        <w:tab/>
      </w:r>
      <w:hyperlink r:id="rId1063" w:history="1">
        <w:r w:rsidRPr="00C61EC4">
          <w:rPr>
            <w:rFonts w:eastAsia="SimSun"/>
            <w:color w:val="0563C1"/>
            <w:sz w:val="18"/>
            <w:szCs w:val="18"/>
            <w:u w:val="single"/>
            <w:lang w:eastAsia="en-GB"/>
          </w:rPr>
          <w:t>https://www.ttc.or.jp/st/docs/3gpp/2022/TS/TS-3GA-36.413v15.11.0.pdf</w:t>
        </w:r>
      </w:hyperlink>
    </w:p>
    <w:p w14:paraId="18C7D018"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val="en-US" w:eastAsia="en-GB"/>
        </w:rPr>
        <w:t>版本</w:t>
      </w:r>
      <w:proofErr w:type="spellEnd"/>
      <w:r w:rsidRPr="00C61EC4">
        <w:rPr>
          <w:rFonts w:eastAsia="SimSun"/>
          <w:b/>
          <w:bCs/>
          <w:color w:val="000000"/>
          <w:sz w:val="18"/>
          <w:szCs w:val="18"/>
          <w:lang w:eastAsia="en-GB"/>
        </w:rPr>
        <w:t>16</w:t>
      </w:r>
    </w:p>
    <w:p w14:paraId="4486E14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ATIS.3GPP.36.413.V16.11.0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21.02.2023</w:t>
      </w:r>
      <w:r w:rsidRPr="00C61EC4">
        <w:rPr>
          <w:rFonts w:eastAsia="SimSun"/>
          <w:szCs w:val="24"/>
          <w:lang w:eastAsia="en-GB"/>
        </w:rPr>
        <w:tab/>
      </w:r>
      <w:hyperlink r:id="rId1064" w:anchor="Rel-16" w:history="1">
        <w:r w:rsidRPr="00C61EC4">
          <w:rPr>
            <w:rFonts w:eastAsia="SimSun"/>
            <w:color w:val="0563C1"/>
            <w:sz w:val="18"/>
            <w:szCs w:val="18"/>
            <w:u w:val="single"/>
            <w:lang w:eastAsia="en-GB"/>
          </w:rPr>
          <w:t>https://www.atis.org/3gpp-transpositions - Rel-16</w:t>
        </w:r>
      </w:hyperlink>
    </w:p>
    <w:p w14:paraId="057DB30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CCSA.36.413V16110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01.09.2022</w:t>
      </w:r>
      <w:r w:rsidRPr="00C61EC4">
        <w:rPr>
          <w:rFonts w:eastAsia="SimSun"/>
          <w:szCs w:val="24"/>
          <w:lang w:eastAsia="en-GB"/>
        </w:rPr>
        <w:tab/>
      </w:r>
      <w:hyperlink r:id="rId1065" w:history="1">
        <w:r w:rsidRPr="00C61EC4">
          <w:rPr>
            <w:rFonts w:eastAsia="SimSun"/>
            <w:color w:val="0563C1"/>
            <w:sz w:val="18"/>
            <w:szCs w:val="18"/>
            <w:u w:val="single"/>
            <w:lang w:eastAsia="en-GB"/>
          </w:rPr>
          <w:t>https://www.ccsa.org.cn/api/portalsFile/downloadOldFile?type=19&amp;oldFileUrl=ITU-R/M.2150-</w:t>
        </w:r>
      </w:hyperlink>
    </w:p>
    <w:p w14:paraId="424A7AB2"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66" w:history="1">
        <w:r w:rsidRPr="00C61EC4">
          <w:rPr>
            <w:rFonts w:eastAsia="SimSun"/>
            <w:color w:val="0563C1"/>
            <w:sz w:val="18"/>
            <w:szCs w:val="18"/>
            <w:u w:val="single"/>
            <w:lang w:eastAsia="en-GB"/>
          </w:rPr>
          <w:t>2_SRIT/CCSA.36.413V16110.doc</w:t>
        </w:r>
      </w:hyperlink>
    </w:p>
    <w:p w14:paraId="3E51E65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136 413</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14.10.2022</w:t>
      </w:r>
      <w:r w:rsidRPr="00C61EC4">
        <w:rPr>
          <w:rFonts w:eastAsia="SimSun"/>
          <w:szCs w:val="24"/>
          <w:lang w:eastAsia="en-GB"/>
        </w:rPr>
        <w:tab/>
      </w:r>
      <w:hyperlink r:id="rId1067" w:history="1">
        <w:r w:rsidRPr="00C61EC4">
          <w:rPr>
            <w:rFonts w:eastAsia="SimSun"/>
            <w:color w:val="0563C1"/>
            <w:sz w:val="18"/>
            <w:szCs w:val="18"/>
            <w:u w:val="single"/>
            <w:lang w:eastAsia="en-GB"/>
          </w:rPr>
          <w:t>https://www.etsi.org/deliver/etsi_ts/136400_136499/136413/16.11.00_60/ts_136413v161100p.pdf</w:t>
        </w:r>
      </w:hyperlink>
    </w:p>
    <w:p w14:paraId="66FF669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36.413-16.11.0 V1.2.0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17.01.2023</w:t>
      </w:r>
      <w:r w:rsidRPr="00C61EC4">
        <w:rPr>
          <w:rFonts w:eastAsia="SimSun"/>
          <w:szCs w:val="24"/>
          <w:lang w:eastAsia="en-GB"/>
        </w:rPr>
        <w:tab/>
      </w:r>
      <w:hyperlink r:id="rId1068" w:history="1">
        <w:r w:rsidRPr="00C61EC4">
          <w:rPr>
            <w:rFonts w:eastAsia="SimSun"/>
            <w:color w:val="0563C1"/>
            <w:sz w:val="18"/>
            <w:szCs w:val="18"/>
            <w:u w:val="single"/>
            <w:lang w:eastAsia="en-GB"/>
          </w:rPr>
          <w:t>https://members.tsdsi.in/s/SapPC7tXsRFERQy</w:t>
        </w:r>
      </w:hyperlink>
    </w:p>
    <w:p w14:paraId="6F104CE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TTAT.3G-36.413V16.11.0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11.01.2023</w:t>
      </w:r>
      <w:r w:rsidRPr="00C61EC4">
        <w:rPr>
          <w:rFonts w:eastAsia="SimSun"/>
          <w:szCs w:val="24"/>
          <w:lang w:eastAsia="en-GB"/>
        </w:rPr>
        <w:tab/>
      </w:r>
      <w:hyperlink r:id="rId1069" w:history="1">
        <w:r w:rsidRPr="00C61EC4">
          <w:rPr>
            <w:rFonts w:eastAsia="SimSun"/>
            <w:color w:val="0563C1"/>
            <w:sz w:val="18"/>
            <w:szCs w:val="18"/>
            <w:u w:val="single"/>
            <w:lang w:eastAsia="en-GB"/>
          </w:rPr>
          <w:t>http://committee.tta.or.kr/data/ttasDown.jsp?kind=ttastd&amp;pk_num=TTAT.3G-36.413V16.11.0</w:t>
        </w:r>
      </w:hyperlink>
    </w:p>
    <w:p w14:paraId="5F6433A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TS-3GA-36.413(Rel16)v16.11.0</w:t>
      </w:r>
      <w:r w:rsidRPr="00C61EC4">
        <w:rPr>
          <w:rFonts w:eastAsia="SimSun"/>
          <w:szCs w:val="24"/>
          <w:lang w:eastAsia="en-GB"/>
        </w:rPr>
        <w:tab/>
      </w:r>
      <w:r w:rsidRPr="00C61EC4">
        <w:rPr>
          <w:rFonts w:eastAsia="SimSun"/>
          <w:color w:val="000000"/>
          <w:sz w:val="18"/>
          <w:szCs w:val="18"/>
          <w:lang w:eastAsia="en-GB"/>
        </w:rPr>
        <w:t>16.11.0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13.01.2023</w:t>
      </w:r>
      <w:r w:rsidRPr="00C61EC4">
        <w:rPr>
          <w:rFonts w:eastAsia="SimSun"/>
          <w:szCs w:val="24"/>
          <w:lang w:eastAsia="en-GB"/>
        </w:rPr>
        <w:tab/>
      </w:r>
      <w:hyperlink r:id="rId1070" w:history="1">
        <w:r w:rsidRPr="00C61EC4">
          <w:rPr>
            <w:rFonts w:eastAsia="SimSun"/>
            <w:color w:val="0563C1"/>
            <w:sz w:val="18"/>
            <w:szCs w:val="18"/>
            <w:u w:val="single"/>
            <w:lang w:eastAsia="en-GB"/>
          </w:rPr>
          <w:t>https://www.ttc.or.jp/st/docs/3gpp/2023/TS/TS-3GA-36.413v16.11.0.pdf</w:t>
        </w:r>
      </w:hyperlink>
    </w:p>
    <w:p w14:paraId="221D9A5B" w14:textId="77777777" w:rsidR="00545E1C" w:rsidRPr="00C61EC4"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val="en-US" w:eastAsia="en-GB"/>
        </w:rPr>
        <w:t>版本</w:t>
      </w:r>
      <w:proofErr w:type="spellEnd"/>
      <w:r w:rsidRPr="00C61EC4">
        <w:rPr>
          <w:rFonts w:eastAsia="SimSun"/>
          <w:b/>
          <w:bCs/>
          <w:color w:val="000000"/>
          <w:sz w:val="18"/>
          <w:szCs w:val="18"/>
          <w:lang w:eastAsia="en-GB"/>
        </w:rPr>
        <w:t>17</w:t>
      </w:r>
    </w:p>
    <w:p w14:paraId="64B759F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ATIS.3GPP.36.413.V17.3.0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21.02.2023</w:t>
      </w:r>
      <w:r w:rsidRPr="00C61EC4">
        <w:rPr>
          <w:rFonts w:eastAsia="SimSun"/>
          <w:szCs w:val="24"/>
          <w:lang w:eastAsia="en-GB"/>
        </w:rPr>
        <w:tab/>
      </w:r>
      <w:hyperlink r:id="rId1071" w:anchor="Rel-17" w:history="1">
        <w:r w:rsidRPr="00C61EC4">
          <w:rPr>
            <w:rFonts w:eastAsia="SimSun"/>
            <w:color w:val="0563C1"/>
            <w:sz w:val="18"/>
            <w:szCs w:val="18"/>
            <w:u w:val="single"/>
            <w:lang w:eastAsia="en-GB"/>
          </w:rPr>
          <w:t>https://www.atis.org/3gpp-transpositions - Rel-17</w:t>
        </w:r>
      </w:hyperlink>
    </w:p>
    <w:p w14:paraId="6904434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CCSA.36.413V1730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01.12.2022</w:t>
      </w:r>
      <w:r w:rsidRPr="00C61EC4">
        <w:rPr>
          <w:rFonts w:eastAsia="SimSun"/>
          <w:szCs w:val="24"/>
          <w:lang w:eastAsia="en-GB"/>
        </w:rPr>
        <w:tab/>
      </w:r>
      <w:hyperlink r:id="rId1072" w:history="1">
        <w:r w:rsidRPr="00C61EC4">
          <w:rPr>
            <w:rFonts w:eastAsia="SimSun"/>
            <w:color w:val="0563C1"/>
            <w:sz w:val="18"/>
            <w:szCs w:val="18"/>
            <w:u w:val="single"/>
            <w:lang w:eastAsia="en-GB"/>
          </w:rPr>
          <w:t>https://www.ccsa.org.cn/api/portalsFile/downloadOldFile?type=19&amp;oldFileUrl=ITU-R/M.2150-</w:t>
        </w:r>
      </w:hyperlink>
    </w:p>
    <w:p w14:paraId="639705F7"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73" w:history="1">
        <w:r w:rsidRPr="00C61EC4">
          <w:rPr>
            <w:rFonts w:eastAsia="SimSun"/>
            <w:color w:val="0563C1"/>
            <w:sz w:val="18"/>
            <w:szCs w:val="18"/>
            <w:u w:val="single"/>
            <w:lang w:eastAsia="en-GB"/>
          </w:rPr>
          <w:t>2_SRIT/CCSA.36.413V1730.doc</w:t>
        </w:r>
      </w:hyperlink>
    </w:p>
    <w:p w14:paraId="33CCAD8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136 413</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13.01.2023</w:t>
      </w:r>
      <w:r w:rsidRPr="00C61EC4">
        <w:rPr>
          <w:rFonts w:eastAsia="SimSun"/>
          <w:szCs w:val="24"/>
          <w:lang w:eastAsia="en-GB"/>
        </w:rPr>
        <w:tab/>
      </w:r>
      <w:hyperlink r:id="rId1074" w:history="1">
        <w:r w:rsidRPr="00C61EC4">
          <w:rPr>
            <w:rFonts w:eastAsia="SimSun"/>
            <w:color w:val="0563C1"/>
            <w:sz w:val="18"/>
            <w:szCs w:val="18"/>
            <w:u w:val="single"/>
            <w:lang w:eastAsia="en-GB"/>
          </w:rPr>
          <w:t>https://www.etsi.org/deliver/etsi_ts/136400_136499/136413/17.03.00_60/ts_136413v170300p.pdf</w:t>
        </w:r>
      </w:hyperlink>
    </w:p>
    <w:p w14:paraId="4E29AA8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36.413-17.0.0 V1.0.0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1075" w:history="1">
        <w:r w:rsidRPr="00C61EC4">
          <w:rPr>
            <w:rFonts w:eastAsia="SimSun"/>
            <w:color w:val="0563C1"/>
            <w:sz w:val="18"/>
            <w:szCs w:val="18"/>
            <w:u w:val="single"/>
            <w:lang w:eastAsia="en-GB"/>
          </w:rPr>
          <w:t>https://members.tsdsi.in/s/zk77YgL2Q82SJAq</w:t>
        </w:r>
      </w:hyperlink>
    </w:p>
    <w:p w14:paraId="2F7F9D0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TTAT.3G-36.413V17.3.0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16.03.2023</w:t>
      </w:r>
      <w:r w:rsidRPr="00C61EC4">
        <w:rPr>
          <w:rFonts w:eastAsia="SimSun"/>
          <w:szCs w:val="24"/>
          <w:lang w:eastAsia="en-GB"/>
        </w:rPr>
        <w:tab/>
      </w:r>
      <w:hyperlink r:id="rId1076" w:history="1">
        <w:r w:rsidRPr="00C61EC4">
          <w:rPr>
            <w:rFonts w:eastAsia="SimSun"/>
            <w:color w:val="0563C1"/>
            <w:sz w:val="18"/>
            <w:szCs w:val="18"/>
            <w:u w:val="single"/>
            <w:lang w:eastAsia="en-GB"/>
          </w:rPr>
          <w:t>http://committee.tta.or.kr/data/ttasDown.jsp?kind=ttastd&amp;pk_num=TTAT.3G-36.413V17.3.0</w:t>
        </w:r>
      </w:hyperlink>
    </w:p>
    <w:p w14:paraId="4DB8519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TS-3GA-36.413(Rel17)v17.3.0</w:t>
      </w:r>
      <w:r w:rsidRPr="00C61EC4">
        <w:rPr>
          <w:rFonts w:eastAsia="SimSun"/>
          <w:szCs w:val="24"/>
          <w:lang w:eastAsia="en-GB"/>
        </w:rPr>
        <w:tab/>
      </w:r>
      <w:r w:rsidRPr="00C61EC4">
        <w:rPr>
          <w:rFonts w:eastAsia="SimSun"/>
          <w:color w:val="000000"/>
          <w:sz w:val="18"/>
          <w:szCs w:val="18"/>
          <w:lang w:eastAsia="en-GB"/>
        </w:rPr>
        <w:t>17.3.0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14.04.2023</w:t>
      </w:r>
      <w:r w:rsidRPr="00C61EC4">
        <w:rPr>
          <w:rFonts w:eastAsia="SimSun"/>
          <w:szCs w:val="24"/>
          <w:lang w:eastAsia="en-GB"/>
        </w:rPr>
        <w:tab/>
      </w:r>
      <w:hyperlink r:id="rId1077" w:history="1">
        <w:r w:rsidRPr="00C61EC4">
          <w:rPr>
            <w:rFonts w:eastAsia="SimSun"/>
            <w:color w:val="0563C1"/>
            <w:sz w:val="18"/>
            <w:szCs w:val="18"/>
            <w:u w:val="single"/>
            <w:lang w:eastAsia="en-GB"/>
          </w:rPr>
          <w:t>https://www.ttc.or.jp/st/docs/3gpp/2023/TS/TS-3GA-36.413v17.3.0.pdf</w:t>
        </w:r>
      </w:hyperlink>
    </w:p>
    <w:p w14:paraId="331FCABA" w14:textId="77777777" w:rsidR="00545E1C" w:rsidRDefault="003B2545">
      <w:pPr>
        <w:pStyle w:val="Heading5"/>
        <w:rPr>
          <w:lang w:val="es-ES" w:eastAsia="zh-CN"/>
        </w:rPr>
      </w:pPr>
      <w:r>
        <w:rPr>
          <w:lang w:val="es-ES" w:eastAsia="zh-CN"/>
        </w:rPr>
        <w:t>1.2.1.4.6</w:t>
      </w:r>
      <w:r>
        <w:rPr>
          <w:lang w:val="es-ES" w:eastAsia="zh-CN"/>
        </w:rPr>
        <w:tab/>
        <w:t>TS 36.414</w:t>
      </w:r>
    </w:p>
    <w:p w14:paraId="65B1217A" w14:textId="77777777" w:rsidR="00545E1C" w:rsidRDefault="003B2545">
      <w:pPr>
        <w:pStyle w:val="Headingb"/>
        <w:rPr>
          <w:color w:val="000000" w:themeColor="text1"/>
          <w:lang w:eastAsia="zh-CN"/>
        </w:rPr>
      </w:pPr>
      <w:bookmarkStart w:id="165" w:name="_Toc77257456"/>
      <w:r>
        <w:rPr>
          <w:color w:val="000000" w:themeColor="text1"/>
          <w:lang w:eastAsia="zh-CN"/>
        </w:rPr>
        <w:t>演进的通用</w:t>
      </w:r>
      <w:r>
        <w:rPr>
          <w:lang w:val="en-GB" w:eastAsia="zh-CN"/>
        </w:rPr>
        <w:t>地面</w:t>
      </w:r>
      <w:r>
        <w:rPr>
          <w:color w:val="000000" w:themeColor="text1"/>
          <w:lang w:eastAsia="zh-CN"/>
        </w:rPr>
        <w:t>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数据传输</w:t>
      </w:r>
      <w:bookmarkEnd w:id="165"/>
    </w:p>
    <w:p w14:paraId="575E3257"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本文档规定了用户数据传输协议和相关协议的标准，用于经由</w:t>
      </w:r>
      <w:r>
        <w:rPr>
          <w:color w:val="000000" w:themeColor="text1"/>
          <w:lang w:eastAsia="zh-CN"/>
        </w:rPr>
        <w:t>S1</w:t>
      </w:r>
      <w:r>
        <w:rPr>
          <w:color w:val="000000" w:themeColor="text1"/>
          <w:lang w:eastAsia="zh-CN"/>
        </w:rPr>
        <w:t>接口建立用户平面传送承载信道。</w:t>
      </w:r>
    </w:p>
    <w:p w14:paraId="0A03265C"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EBD2D13" w14:textId="77777777" w:rsidR="00545E1C" w:rsidRPr="00282939" w:rsidRDefault="003B2545">
      <w:pPr>
        <w:widowControl w:val="0"/>
        <w:tabs>
          <w:tab w:val="left" w:pos="90"/>
        </w:tabs>
        <w:overflowPunct/>
        <w:spacing w:before="40"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7A77134E"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ATIS.3GPP.36.414V1500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078" w:history="1">
        <w:r w:rsidRPr="00282939">
          <w:rPr>
            <w:rFonts w:eastAsia="SimSun"/>
            <w:color w:val="0563C1"/>
            <w:sz w:val="18"/>
            <w:szCs w:val="18"/>
            <w:u w:val="single"/>
            <w:lang w:eastAsia="en-GB"/>
          </w:rPr>
          <w:t>https://www.atis.org/3gpp-documents/Rel15/</w:t>
        </w:r>
      </w:hyperlink>
    </w:p>
    <w:p w14:paraId="452C9CA2"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CCSA.36.414V1500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1079" w:history="1">
        <w:r w:rsidRPr="00282939">
          <w:rPr>
            <w:rFonts w:eastAsia="SimSun"/>
            <w:color w:val="0563C1"/>
            <w:sz w:val="18"/>
            <w:szCs w:val="18"/>
            <w:u w:val="single"/>
            <w:lang w:eastAsia="en-GB"/>
          </w:rPr>
          <w:t>https://www.ccsa.org.cn/api/portalsFile/downloadOldFile?type=19&amp;oldFileUrl=ITU-R/M.2150-</w:t>
        </w:r>
      </w:hyperlink>
    </w:p>
    <w:p w14:paraId="5B81D216"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080" w:history="1">
        <w:r w:rsidRPr="00C61EC4">
          <w:rPr>
            <w:rFonts w:eastAsia="SimSun"/>
            <w:color w:val="0563C1"/>
            <w:sz w:val="18"/>
            <w:szCs w:val="18"/>
            <w:u w:val="single"/>
            <w:lang w:eastAsia="en-GB"/>
          </w:rPr>
          <w:t>2_SRIT/CCSA.36.414V1500.doc</w:t>
        </w:r>
      </w:hyperlink>
    </w:p>
    <w:p w14:paraId="1E656AA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136 414</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07.04.2018</w:t>
      </w:r>
      <w:r w:rsidRPr="00C61EC4">
        <w:rPr>
          <w:rFonts w:eastAsia="SimSun"/>
          <w:szCs w:val="24"/>
          <w:lang w:eastAsia="en-GB"/>
        </w:rPr>
        <w:tab/>
      </w:r>
      <w:hyperlink r:id="rId1081" w:history="1">
        <w:r w:rsidRPr="00C61EC4">
          <w:rPr>
            <w:rFonts w:eastAsia="SimSun"/>
            <w:color w:val="0563C1"/>
            <w:sz w:val="18"/>
            <w:szCs w:val="18"/>
            <w:u w:val="single"/>
            <w:lang w:eastAsia="en-GB"/>
          </w:rPr>
          <w:t>https://www.etsi.org/deliver/etsi_ts/136400_136499/136414/15.00.00_60/ts_136414v150000p.pdf</w:t>
        </w:r>
      </w:hyperlink>
    </w:p>
    <w:p w14:paraId="33B9B8F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36.414-15.0.0 V1.0.0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082" w:history="1">
        <w:r w:rsidRPr="00C61EC4">
          <w:rPr>
            <w:rFonts w:eastAsia="SimSun"/>
            <w:color w:val="0563C1"/>
            <w:sz w:val="18"/>
            <w:szCs w:val="18"/>
            <w:u w:val="single"/>
            <w:lang w:eastAsia="en-GB"/>
          </w:rPr>
          <w:t>https://members.tsdsi.in/index.php/s/rBbRyPf5gQZrJsm</w:t>
        </w:r>
      </w:hyperlink>
    </w:p>
    <w:p w14:paraId="76FA11A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TTAT.3G-36.414V15.0.0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083" w:history="1">
        <w:r w:rsidRPr="00C61EC4">
          <w:rPr>
            <w:rFonts w:eastAsia="SimSun"/>
            <w:color w:val="0563C1"/>
            <w:sz w:val="18"/>
            <w:szCs w:val="18"/>
            <w:u w:val="single"/>
            <w:lang w:eastAsia="en-GB"/>
          </w:rPr>
          <w:t>http://committee.tta.or.kr/data/ttasDown.jsp?kind=ttastd&amp;pk_num=TTAT.3G-36.414V15.0.0</w:t>
        </w:r>
      </w:hyperlink>
    </w:p>
    <w:p w14:paraId="728434C4"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TS-3GA-36.414(Rel15)v15.0.0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28.09.2018</w:t>
      </w:r>
      <w:r w:rsidRPr="00C61EC4">
        <w:rPr>
          <w:rFonts w:eastAsia="SimSun"/>
          <w:szCs w:val="24"/>
          <w:lang w:eastAsia="en-GB"/>
        </w:rPr>
        <w:tab/>
      </w:r>
      <w:hyperlink r:id="rId1084" w:history="1">
        <w:r w:rsidRPr="00C61EC4">
          <w:rPr>
            <w:rFonts w:eastAsia="SimSun"/>
            <w:color w:val="0563C1"/>
            <w:sz w:val="18"/>
            <w:szCs w:val="18"/>
            <w:u w:val="single"/>
            <w:lang w:eastAsia="en-GB"/>
          </w:rPr>
          <w:t>https://www.ttc.or.jp/st/docs/3gpps2018/TS/TS-3GA-36.414(Rel15)v15.0.0.pdf</w:t>
        </w:r>
      </w:hyperlink>
    </w:p>
    <w:p w14:paraId="54E94235"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16</w:t>
      </w:r>
    </w:p>
    <w:p w14:paraId="139DC09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ATIS.3GPP.36.414V1600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28.06.2021</w:t>
      </w:r>
      <w:r w:rsidRPr="00C61EC4">
        <w:rPr>
          <w:rFonts w:eastAsia="SimSun"/>
          <w:szCs w:val="24"/>
          <w:lang w:eastAsia="en-GB"/>
        </w:rPr>
        <w:tab/>
      </w:r>
      <w:hyperlink r:id="rId1085" w:history="1">
        <w:r w:rsidRPr="00C61EC4">
          <w:rPr>
            <w:rFonts w:eastAsia="SimSun"/>
            <w:color w:val="0563C1"/>
            <w:sz w:val="18"/>
            <w:szCs w:val="18"/>
            <w:u w:val="single"/>
            <w:lang w:eastAsia="en-GB"/>
          </w:rPr>
          <w:t>https://www.atis.org/3gpp-documents/Rel16/</w:t>
        </w:r>
      </w:hyperlink>
    </w:p>
    <w:p w14:paraId="25F2832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CCSA.36.414V1600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01.07.2020</w:t>
      </w:r>
      <w:r w:rsidRPr="00C61EC4">
        <w:rPr>
          <w:rFonts w:eastAsia="SimSun"/>
          <w:szCs w:val="24"/>
          <w:lang w:eastAsia="en-GB"/>
        </w:rPr>
        <w:tab/>
      </w:r>
      <w:hyperlink r:id="rId1086" w:history="1">
        <w:r w:rsidRPr="00C61EC4">
          <w:rPr>
            <w:rFonts w:eastAsia="SimSun"/>
            <w:color w:val="0563C1"/>
            <w:sz w:val="18"/>
            <w:szCs w:val="18"/>
            <w:u w:val="single"/>
            <w:lang w:eastAsia="en-GB"/>
          </w:rPr>
          <w:t>https://www.ccsa.org.cn/api/portalsFile/downloadOldFile?type=19&amp;oldFileUrl=ITU-R/M.2150-</w:t>
        </w:r>
      </w:hyperlink>
    </w:p>
    <w:p w14:paraId="639E3347"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87" w:history="1">
        <w:r w:rsidRPr="00C61EC4">
          <w:rPr>
            <w:rFonts w:eastAsia="SimSun"/>
            <w:color w:val="0563C1"/>
            <w:sz w:val="18"/>
            <w:szCs w:val="18"/>
            <w:u w:val="single"/>
            <w:lang w:eastAsia="en-GB"/>
          </w:rPr>
          <w:t>2_SRIT/CCSA.36.414V1600.doc</w:t>
        </w:r>
      </w:hyperlink>
    </w:p>
    <w:p w14:paraId="472208E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136 414</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21.07.2020</w:t>
      </w:r>
      <w:r w:rsidRPr="00C61EC4">
        <w:rPr>
          <w:rFonts w:eastAsia="SimSun"/>
          <w:szCs w:val="24"/>
          <w:lang w:eastAsia="en-GB"/>
        </w:rPr>
        <w:tab/>
      </w:r>
      <w:hyperlink r:id="rId1088" w:history="1">
        <w:r w:rsidRPr="00C61EC4">
          <w:rPr>
            <w:rFonts w:eastAsia="SimSun"/>
            <w:color w:val="0563C1"/>
            <w:sz w:val="18"/>
            <w:szCs w:val="18"/>
            <w:u w:val="single"/>
            <w:lang w:eastAsia="en-GB"/>
          </w:rPr>
          <w:t>https://www.etsi.org/deliver/etsi_ts/136400_136499/136414/16.00.00_60/ts_136414v160000p.pdf</w:t>
        </w:r>
      </w:hyperlink>
    </w:p>
    <w:p w14:paraId="7FBC6526"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lastRenderedPageBreak/>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36.414-16.0.0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089" w:history="1">
        <w:r w:rsidRPr="00C61EC4">
          <w:rPr>
            <w:rFonts w:eastAsia="SimSun"/>
            <w:color w:val="0563C1"/>
            <w:sz w:val="18"/>
            <w:szCs w:val="18"/>
            <w:u w:val="single"/>
            <w:lang w:eastAsia="en-GB"/>
          </w:rPr>
          <w:t>https://members.tsdsi.in/index.php/s/y6R7BGNQqMJZY22</w:t>
        </w:r>
      </w:hyperlink>
    </w:p>
    <w:p w14:paraId="79815DD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TTAT.3G-36.414V16.0.0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090" w:history="1">
        <w:r w:rsidRPr="00C61EC4">
          <w:rPr>
            <w:rFonts w:eastAsia="SimSun"/>
            <w:color w:val="0563C1"/>
            <w:sz w:val="18"/>
            <w:szCs w:val="18"/>
            <w:u w:val="single"/>
            <w:lang w:eastAsia="en-GB"/>
          </w:rPr>
          <w:t>http://committee.tta.or.kr/data/ttasDown.jsp?kind=ttastd&amp;pk_num=TTAT.3G-36.414V16.0.0</w:t>
        </w:r>
      </w:hyperlink>
    </w:p>
    <w:p w14:paraId="72F9BE7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TS-3GA-36.414(Rel16)v16.0.0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02.10.2020</w:t>
      </w:r>
      <w:r w:rsidRPr="00C61EC4">
        <w:rPr>
          <w:rFonts w:eastAsia="SimSun"/>
          <w:szCs w:val="24"/>
          <w:lang w:eastAsia="en-GB"/>
        </w:rPr>
        <w:tab/>
      </w:r>
      <w:hyperlink r:id="rId1091" w:history="1">
        <w:r w:rsidRPr="00C61EC4">
          <w:rPr>
            <w:rFonts w:eastAsia="SimSun"/>
            <w:color w:val="0563C1"/>
            <w:sz w:val="18"/>
            <w:szCs w:val="18"/>
            <w:u w:val="single"/>
            <w:lang w:eastAsia="en-GB"/>
          </w:rPr>
          <w:t>https://www.ttc.or.jp/st/docs/3gpps2020/TS/TS-3GA-36_414_Rel16v16_0_0.pdf</w:t>
        </w:r>
      </w:hyperlink>
    </w:p>
    <w:p w14:paraId="720CF8CD"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17</w:t>
      </w:r>
    </w:p>
    <w:p w14:paraId="76B1D05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ATIS.3GPP.36.414.V17.0.0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21.02.2023</w:t>
      </w:r>
      <w:r w:rsidRPr="00C61EC4">
        <w:rPr>
          <w:rFonts w:eastAsia="SimSun"/>
          <w:szCs w:val="24"/>
          <w:lang w:eastAsia="en-GB"/>
        </w:rPr>
        <w:tab/>
      </w:r>
      <w:hyperlink r:id="rId1092" w:anchor="Rel-17" w:history="1">
        <w:r w:rsidRPr="00C61EC4">
          <w:rPr>
            <w:rFonts w:eastAsia="SimSun"/>
            <w:color w:val="0563C1"/>
            <w:sz w:val="18"/>
            <w:szCs w:val="18"/>
            <w:u w:val="single"/>
            <w:lang w:eastAsia="en-GB"/>
          </w:rPr>
          <w:t>https://www.atis.org/3gpp-transpositions - Rel-17</w:t>
        </w:r>
      </w:hyperlink>
    </w:p>
    <w:p w14:paraId="1E93CF1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CCSA.36.414V1700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01.04.2022</w:t>
      </w:r>
      <w:r w:rsidRPr="00C61EC4">
        <w:rPr>
          <w:rFonts w:eastAsia="SimSun"/>
          <w:szCs w:val="24"/>
          <w:lang w:eastAsia="en-GB"/>
        </w:rPr>
        <w:tab/>
      </w:r>
      <w:hyperlink r:id="rId1093" w:history="1">
        <w:r w:rsidRPr="00C61EC4">
          <w:rPr>
            <w:rFonts w:eastAsia="SimSun"/>
            <w:color w:val="0563C1"/>
            <w:sz w:val="18"/>
            <w:szCs w:val="18"/>
            <w:u w:val="single"/>
            <w:lang w:eastAsia="en-GB"/>
          </w:rPr>
          <w:t>https://www.ccsa.org.cn/api/portalsFile/downloadOldFile?type=19&amp;oldFileUrl=ITU-R/M.2150-</w:t>
        </w:r>
      </w:hyperlink>
    </w:p>
    <w:p w14:paraId="277D5617"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094" w:history="1">
        <w:r w:rsidRPr="00C61EC4">
          <w:rPr>
            <w:rFonts w:eastAsia="SimSun"/>
            <w:color w:val="0563C1"/>
            <w:sz w:val="18"/>
            <w:szCs w:val="18"/>
            <w:u w:val="single"/>
            <w:lang w:eastAsia="en-GB"/>
          </w:rPr>
          <w:t>2_SRIT/CCSA.36.414V1700.doc</w:t>
        </w:r>
      </w:hyperlink>
    </w:p>
    <w:p w14:paraId="0E5C7FE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136 414</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05.02.2022</w:t>
      </w:r>
      <w:r w:rsidRPr="00C61EC4">
        <w:rPr>
          <w:rFonts w:eastAsia="SimSun"/>
          <w:szCs w:val="24"/>
          <w:lang w:eastAsia="en-GB"/>
        </w:rPr>
        <w:tab/>
      </w:r>
      <w:hyperlink r:id="rId1095" w:history="1">
        <w:r w:rsidRPr="00C61EC4">
          <w:rPr>
            <w:rFonts w:eastAsia="SimSun"/>
            <w:color w:val="0563C1"/>
            <w:sz w:val="18"/>
            <w:szCs w:val="18"/>
            <w:u w:val="single"/>
            <w:lang w:eastAsia="en-GB"/>
          </w:rPr>
          <w:t>https://www.etsi.org/deliver/etsi_ts/136400_136499/136414/17.00.00_60/ts_136414v170000p.pdf</w:t>
        </w:r>
      </w:hyperlink>
    </w:p>
    <w:p w14:paraId="0DA4A38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36.414-17.0.0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1096" w:history="1">
        <w:r w:rsidRPr="00C61EC4">
          <w:rPr>
            <w:rFonts w:eastAsia="SimSun"/>
            <w:color w:val="0563C1"/>
            <w:sz w:val="18"/>
            <w:szCs w:val="18"/>
            <w:u w:val="single"/>
            <w:lang w:eastAsia="en-GB"/>
          </w:rPr>
          <w:t>https://members.tsdsi.in/s/fpqTF5fxqwYacFK</w:t>
        </w:r>
      </w:hyperlink>
    </w:p>
    <w:p w14:paraId="00234D1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TTAT.3G-36.414V17.0.0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1097" w:history="1">
        <w:r w:rsidRPr="00C61EC4">
          <w:rPr>
            <w:rFonts w:eastAsia="SimSun"/>
            <w:color w:val="0563C1"/>
            <w:sz w:val="18"/>
            <w:szCs w:val="18"/>
            <w:u w:val="single"/>
            <w:lang w:eastAsia="en-GB"/>
          </w:rPr>
          <w:t>http://committee.tta.or.kr/data/ttasDown.jsp?kind=ttastd&amp;pk_num=TTAT.3G-36.414V17.0.0</w:t>
        </w:r>
      </w:hyperlink>
    </w:p>
    <w:p w14:paraId="655212C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TS-3GA-36.414(Rel17)v17.0.0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07.10.2022</w:t>
      </w:r>
      <w:r w:rsidRPr="00C61EC4">
        <w:rPr>
          <w:rFonts w:eastAsia="SimSun"/>
          <w:szCs w:val="24"/>
          <w:lang w:eastAsia="en-GB"/>
        </w:rPr>
        <w:tab/>
      </w:r>
      <w:hyperlink r:id="rId1098" w:history="1">
        <w:r w:rsidRPr="00C61EC4">
          <w:rPr>
            <w:rFonts w:eastAsia="SimSun"/>
            <w:color w:val="0563C1"/>
            <w:sz w:val="18"/>
            <w:szCs w:val="18"/>
            <w:u w:val="single"/>
            <w:lang w:eastAsia="en-GB"/>
          </w:rPr>
          <w:t>https://www.ttc.or.jp/st/docs/3gpp/2022/TS/TS-3GA-36.414v17.0.0.pdf</w:t>
        </w:r>
      </w:hyperlink>
    </w:p>
    <w:p w14:paraId="18A7FDF8" w14:textId="77777777" w:rsidR="00545E1C" w:rsidRDefault="003B2545">
      <w:pPr>
        <w:keepNext/>
        <w:keepLines/>
        <w:tabs>
          <w:tab w:val="clear" w:pos="794"/>
          <w:tab w:val="left" w:pos="992"/>
        </w:tabs>
        <w:spacing w:before="200" w:line="240" w:lineRule="auto"/>
        <w:ind w:left="992" w:hanging="992"/>
        <w:outlineLvl w:val="4"/>
        <w:rPr>
          <w:rFonts w:eastAsia="Times New Roman"/>
          <w:b/>
          <w:lang w:val="en-GB" w:eastAsia="zh-CN"/>
        </w:rPr>
      </w:pPr>
      <w:r>
        <w:rPr>
          <w:rFonts w:eastAsia="Times New Roman"/>
          <w:b/>
          <w:lang w:val="en-GB" w:eastAsia="zh-CN"/>
        </w:rPr>
        <w:t>1.2.1.4.7</w:t>
      </w:r>
      <w:r>
        <w:rPr>
          <w:rFonts w:eastAsia="Times New Roman"/>
          <w:b/>
          <w:lang w:val="en-GB" w:eastAsia="zh-CN"/>
        </w:rPr>
        <w:tab/>
        <w:t>TS 36.420</w:t>
      </w:r>
    </w:p>
    <w:p w14:paraId="7FC6DD7E" w14:textId="77777777" w:rsidR="00545E1C" w:rsidRDefault="003B2545">
      <w:pPr>
        <w:pStyle w:val="Headingb"/>
        <w:rPr>
          <w:color w:val="000000" w:themeColor="text1"/>
          <w:lang w:eastAsia="zh-CN"/>
        </w:rPr>
      </w:pPr>
      <w:bookmarkStart w:id="166" w:name="_Toc77257457"/>
      <w:r>
        <w:rPr>
          <w:color w:val="000000" w:themeColor="text1"/>
          <w:lang w:eastAsia="zh-CN"/>
        </w:rPr>
        <w:t>演进的</w:t>
      </w:r>
      <w:r>
        <w:rPr>
          <w:lang w:val="en-GB" w:eastAsia="zh-CN"/>
        </w:rPr>
        <w:t>通用</w:t>
      </w:r>
      <w:r>
        <w:rPr>
          <w:color w:val="000000" w:themeColor="text1"/>
          <w:lang w:eastAsia="zh-CN"/>
        </w:rPr>
        <w:t>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一般问题和原则</w:t>
      </w:r>
      <w:bookmarkEnd w:id="166"/>
    </w:p>
    <w:p w14:paraId="0B2C3924"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本文档介绍了</w:t>
      </w:r>
      <w:r>
        <w:rPr>
          <w:color w:val="000000" w:themeColor="text1"/>
          <w:lang w:eastAsia="zh-CN"/>
        </w:rPr>
        <w:t>TSG RAN TS 36.42x</w:t>
      </w:r>
      <w:r>
        <w:rPr>
          <w:color w:val="000000" w:themeColor="text1"/>
          <w:lang w:eastAsia="zh-CN"/>
        </w:rPr>
        <w:t>系列</w:t>
      </w:r>
      <w:r>
        <w:rPr>
          <w:color w:val="000000" w:themeColor="text1"/>
          <w:lang w:eastAsia="zh-CN"/>
        </w:rPr>
        <w:t>UMTS</w:t>
      </w:r>
      <w:r>
        <w:rPr>
          <w:color w:val="000000" w:themeColor="text1"/>
          <w:lang w:eastAsia="zh-CN"/>
        </w:rPr>
        <w:t>技术规范，这些规范规定了</w:t>
      </w:r>
      <w:r>
        <w:rPr>
          <w:color w:val="000000" w:themeColor="text1"/>
          <w:lang w:eastAsia="zh-CN"/>
        </w:rPr>
        <w:t>X2</w:t>
      </w:r>
      <w:r>
        <w:rPr>
          <w:color w:val="000000" w:themeColor="text1"/>
          <w:lang w:eastAsia="zh-CN"/>
        </w:rPr>
        <w:t>接口。这是演进的通用地面无线接入网（</w:t>
      </w:r>
      <w:r>
        <w:rPr>
          <w:color w:val="000000" w:themeColor="text1"/>
          <w:lang w:eastAsia="zh-CN"/>
        </w:rPr>
        <w:t>E-UTRAN</w:t>
      </w:r>
      <w:r>
        <w:rPr>
          <w:color w:val="000000" w:themeColor="text1"/>
          <w:lang w:eastAsia="zh-CN"/>
        </w:rPr>
        <w:t>）内用于将两个</w:t>
      </w:r>
      <w:r>
        <w:rPr>
          <w:color w:val="000000" w:themeColor="text1"/>
          <w:lang w:eastAsia="zh-CN"/>
        </w:rPr>
        <w:t>E</w:t>
      </w:r>
      <w:r>
        <w:rPr>
          <w:color w:val="000000" w:themeColor="text1"/>
          <w:lang w:eastAsia="zh-CN"/>
        </w:rPr>
        <w:noBreakHyphen/>
        <w:t xml:space="preserve">UTRAN </w:t>
      </w:r>
      <w:proofErr w:type="spellStart"/>
      <w:r>
        <w:rPr>
          <w:color w:val="000000" w:themeColor="text1"/>
          <w:lang w:eastAsia="zh-CN"/>
        </w:rPr>
        <w:t>NodeB</w:t>
      </w:r>
      <w:proofErr w:type="spellEnd"/>
      <w:r>
        <w:rPr>
          <w:rFonts w:hint="eastAsia"/>
          <w:color w:val="000000" w:themeColor="text1"/>
          <w:lang w:eastAsia="zh-CN"/>
        </w:rPr>
        <w:t>（</w:t>
      </w:r>
      <w:proofErr w:type="spellStart"/>
      <w:r>
        <w:rPr>
          <w:color w:val="000000" w:themeColor="text1"/>
          <w:lang w:eastAsia="zh-CN"/>
        </w:rPr>
        <w:t>eNodeB</w:t>
      </w:r>
      <w:proofErr w:type="spellEnd"/>
      <w:r>
        <w:rPr>
          <w:rFonts w:hint="eastAsia"/>
          <w:color w:val="000000" w:themeColor="text1"/>
          <w:lang w:eastAsia="zh-CN"/>
        </w:rPr>
        <w:t>）部分</w:t>
      </w:r>
      <w:r>
        <w:rPr>
          <w:color w:val="000000" w:themeColor="text1"/>
          <w:lang w:eastAsia="zh-CN"/>
        </w:rPr>
        <w:t>互连的接口。</w:t>
      </w:r>
    </w:p>
    <w:p w14:paraId="35E33CF6"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3BF0A80"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zh-CN"/>
        </w:rPr>
      </w:pPr>
      <w:r w:rsidRPr="00C61EC4">
        <w:rPr>
          <w:rFonts w:eastAsia="SimSun"/>
          <w:b/>
          <w:bCs/>
          <w:color w:val="000000"/>
          <w:sz w:val="18"/>
          <w:szCs w:val="18"/>
          <w:lang w:eastAsia="zh-CN"/>
        </w:rPr>
        <w:t>版本</w:t>
      </w:r>
      <w:r w:rsidRPr="00282939">
        <w:rPr>
          <w:rFonts w:eastAsia="SimSun"/>
          <w:b/>
          <w:bCs/>
          <w:color w:val="000000"/>
          <w:sz w:val="18"/>
          <w:szCs w:val="18"/>
          <w:lang w:eastAsia="zh-CN"/>
        </w:rPr>
        <w:t>15</w:t>
      </w:r>
    </w:p>
    <w:p w14:paraId="230298CF"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ATIS.3GPP.36.420V1520</w:t>
      </w:r>
      <w:r w:rsidRPr="00282939">
        <w:rPr>
          <w:rFonts w:eastAsia="SimSun"/>
          <w:szCs w:val="24"/>
          <w:lang w:eastAsia="en-GB"/>
        </w:rPr>
        <w:tab/>
      </w:r>
      <w:r w:rsidRPr="00282939">
        <w:rPr>
          <w:rFonts w:eastAsia="SimSun"/>
          <w:color w:val="000000"/>
          <w:sz w:val="18"/>
          <w:szCs w:val="18"/>
          <w:lang w:eastAsia="en-GB"/>
        </w:rPr>
        <w:t>15.2.0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099" w:history="1">
        <w:r w:rsidRPr="00282939">
          <w:rPr>
            <w:rFonts w:eastAsia="SimSun"/>
            <w:color w:val="0563C1"/>
            <w:sz w:val="18"/>
            <w:szCs w:val="18"/>
            <w:u w:val="single"/>
            <w:lang w:eastAsia="en-GB"/>
          </w:rPr>
          <w:t>https://www.atis.org/3gpp-documents/Rel15/</w:t>
        </w:r>
      </w:hyperlink>
    </w:p>
    <w:p w14:paraId="35ACFB8A"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CCSA.36.420V1520</w:t>
      </w:r>
      <w:r w:rsidRPr="00282939">
        <w:rPr>
          <w:rFonts w:eastAsia="SimSun"/>
          <w:szCs w:val="24"/>
          <w:lang w:eastAsia="en-GB"/>
        </w:rPr>
        <w:tab/>
      </w:r>
      <w:r w:rsidRPr="00282939">
        <w:rPr>
          <w:rFonts w:eastAsia="SimSun"/>
          <w:color w:val="000000"/>
          <w:sz w:val="18"/>
          <w:szCs w:val="18"/>
          <w:lang w:eastAsia="en-GB"/>
        </w:rPr>
        <w:t>15.2.0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01.12.2019</w:t>
      </w:r>
      <w:r w:rsidRPr="00282939">
        <w:rPr>
          <w:rFonts w:eastAsia="SimSun"/>
          <w:szCs w:val="24"/>
          <w:lang w:eastAsia="en-GB"/>
        </w:rPr>
        <w:tab/>
      </w:r>
      <w:hyperlink r:id="rId1100" w:history="1">
        <w:r w:rsidRPr="00282939">
          <w:rPr>
            <w:rFonts w:eastAsia="SimSun"/>
            <w:color w:val="0563C1"/>
            <w:sz w:val="18"/>
            <w:szCs w:val="18"/>
            <w:u w:val="single"/>
            <w:lang w:eastAsia="en-GB"/>
          </w:rPr>
          <w:t>https://www.ccsa.org.cn/api/portalsFile/downloadOldFile?type=19&amp;oldFileUrl=ITU-R/M.2150-</w:t>
        </w:r>
      </w:hyperlink>
    </w:p>
    <w:p w14:paraId="483ABBC4"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101" w:history="1">
        <w:r w:rsidRPr="00C61EC4">
          <w:rPr>
            <w:rFonts w:eastAsia="SimSun"/>
            <w:color w:val="0563C1"/>
            <w:sz w:val="18"/>
            <w:szCs w:val="18"/>
            <w:u w:val="single"/>
            <w:lang w:eastAsia="en-GB"/>
          </w:rPr>
          <w:t>2_SRIT/CCSA.36.420V1520.doc</w:t>
        </w:r>
      </w:hyperlink>
    </w:p>
    <w:p w14:paraId="104237D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136 420</w:t>
      </w:r>
      <w:r w:rsidRPr="00C61EC4">
        <w:rPr>
          <w:rFonts w:eastAsia="SimSun"/>
          <w:szCs w:val="24"/>
          <w:lang w:eastAsia="en-GB"/>
        </w:rPr>
        <w:tab/>
      </w:r>
      <w:r w:rsidRPr="00C61EC4">
        <w:rPr>
          <w:rFonts w:eastAsia="SimSun"/>
          <w:color w:val="000000"/>
          <w:sz w:val="18"/>
          <w:szCs w:val="18"/>
          <w:lang w:eastAsia="en-GB"/>
        </w:rPr>
        <w:t>15.2.0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17.01.2020</w:t>
      </w:r>
      <w:r w:rsidRPr="00C61EC4">
        <w:rPr>
          <w:rFonts w:eastAsia="SimSun"/>
          <w:szCs w:val="24"/>
          <w:lang w:eastAsia="en-GB"/>
        </w:rPr>
        <w:tab/>
      </w:r>
      <w:hyperlink r:id="rId1102" w:history="1">
        <w:r w:rsidRPr="00C61EC4">
          <w:rPr>
            <w:rFonts w:eastAsia="SimSun"/>
            <w:color w:val="0563C1"/>
            <w:sz w:val="18"/>
            <w:szCs w:val="18"/>
            <w:u w:val="single"/>
            <w:lang w:eastAsia="en-GB"/>
          </w:rPr>
          <w:t>https://www.etsi.org/deliver/etsi_ts/136400_136499/136420/15.02.00_60/ts_136420v150200p.pdf</w:t>
        </w:r>
      </w:hyperlink>
    </w:p>
    <w:p w14:paraId="57658461"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36.420-15.2.0 V1.0.0</w:t>
      </w:r>
      <w:r w:rsidRPr="00C61EC4">
        <w:rPr>
          <w:rFonts w:eastAsia="SimSun"/>
          <w:szCs w:val="24"/>
          <w:lang w:eastAsia="en-GB"/>
        </w:rPr>
        <w:tab/>
      </w:r>
      <w:r w:rsidRPr="00C61EC4">
        <w:rPr>
          <w:rFonts w:eastAsia="SimSun"/>
          <w:color w:val="000000"/>
          <w:sz w:val="18"/>
          <w:szCs w:val="18"/>
          <w:lang w:eastAsia="en-GB"/>
        </w:rPr>
        <w:t>15.2.0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103" w:history="1">
        <w:r w:rsidRPr="00C61EC4">
          <w:rPr>
            <w:rFonts w:eastAsia="SimSun"/>
            <w:color w:val="0563C1"/>
            <w:sz w:val="18"/>
            <w:szCs w:val="18"/>
            <w:u w:val="single"/>
            <w:lang w:eastAsia="en-GB"/>
          </w:rPr>
          <w:t>https://members.tsdsi.in/index.php/s/9PK4K3jApf6tYW7</w:t>
        </w:r>
      </w:hyperlink>
    </w:p>
    <w:p w14:paraId="6C94637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TTAT.3G-36.420V15.2.0</w:t>
      </w:r>
      <w:r w:rsidRPr="00C61EC4">
        <w:rPr>
          <w:rFonts w:eastAsia="SimSun"/>
          <w:szCs w:val="24"/>
          <w:lang w:eastAsia="en-GB"/>
        </w:rPr>
        <w:tab/>
      </w:r>
      <w:r w:rsidRPr="00C61EC4">
        <w:rPr>
          <w:rFonts w:eastAsia="SimSun"/>
          <w:color w:val="000000"/>
          <w:sz w:val="18"/>
          <w:szCs w:val="18"/>
          <w:lang w:eastAsia="en-GB"/>
        </w:rPr>
        <w:t>15.2.0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104" w:history="1">
        <w:r w:rsidRPr="00C61EC4">
          <w:rPr>
            <w:rFonts w:eastAsia="SimSun"/>
            <w:color w:val="0563C1"/>
            <w:sz w:val="18"/>
            <w:szCs w:val="18"/>
            <w:u w:val="single"/>
            <w:lang w:eastAsia="en-GB"/>
          </w:rPr>
          <w:t>http://committee.tta.or.kr/data/ttasDown.jsp?kind=ttastd&amp;pk_num=TTAT.3G-36.420V15.2.0</w:t>
        </w:r>
      </w:hyperlink>
    </w:p>
    <w:p w14:paraId="13B7B69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TS-3GA-36.420(Rel15)v15.2.0</w:t>
      </w:r>
      <w:r w:rsidRPr="00C61EC4">
        <w:rPr>
          <w:rFonts w:eastAsia="SimSun"/>
          <w:szCs w:val="24"/>
          <w:lang w:eastAsia="en-GB"/>
        </w:rPr>
        <w:tab/>
      </w:r>
      <w:r w:rsidRPr="00C61EC4">
        <w:rPr>
          <w:rFonts w:eastAsia="SimSun"/>
          <w:color w:val="000000"/>
          <w:sz w:val="18"/>
          <w:szCs w:val="18"/>
          <w:lang w:eastAsia="en-GB"/>
        </w:rPr>
        <w:t>15.2.0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16.04.2020</w:t>
      </w:r>
      <w:r w:rsidRPr="00C61EC4">
        <w:rPr>
          <w:rFonts w:eastAsia="SimSun"/>
          <w:szCs w:val="24"/>
          <w:lang w:eastAsia="en-GB"/>
        </w:rPr>
        <w:tab/>
      </w:r>
      <w:hyperlink r:id="rId1105" w:history="1">
        <w:r w:rsidRPr="00C61EC4">
          <w:rPr>
            <w:rFonts w:eastAsia="SimSun"/>
            <w:color w:val="0563C1"/>
            <w:sz w:val="18"/>
            <w:szCs w:val="18"/>
            <w:u w:val="single"/>
            <w:lang w:eastAsia="en-GB"/>
          </w:rPr>
          <w:t>https://www.ttc.or.jp/st/docs/3gpps2020/TS/TS-3GA-36_420_Rel15v15_2_0.pdf</w:t>
        </w:r>
      </w:hyperlink>
    </w:p>
    <w:p w14:paraId="09E4EF9D"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r w:rsidRPr="00C61EC4">
        <w:rPr>
          <w:rFonts w:eastAsia="SimSun"/>
          <w:b/>
          <w:bCs/>
          <w:color w:val="000000"/>
          <w:sz w:val="18"/>
          <w:szCs w:val="18"/>
          <w:lang w:eastAsia="zh-CN"/>
        </w:rPr>
        <w:t>版本</w:t>
      </w:r>
      <w:r w:rsidRPr="00C61EC4">
        <w:rPr>
          <w:rFonts w:eastAsia="SimSun"/>
          <w:b/>
          <w:bCs/>
          <w:color w:val="000000"/>
          <w:sz w:val="18"/>
          <w:szCs w:val="18"/>
          <w:lang w:eastAsia="en-GB"/>
        </w:rPr>
        <w:t>16</w:t>
      </w:r>
    </w:p>
    <w:p w14:paraId="2EC9205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ATIS.3GPP.36.420V1600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28.06.2021</w:t>
      </w:r>
      <w:r w:rsidRPr="00C61EC4">
        <w:rPr>
          <w:rFonts w:eastAsia="SimSun"/>
          <w:szCs w:val="24"/>
          <w:lang w:eastAsia="en-GB"/>
        </w:rPr>
        <w:tab/>
      </w:r>
      <w:hyperlink r:id="rId1106" w:history="1">
        <w:r w:rsidRPr="00C61EC4">
          <w:rPr>
            <w:rFonts w:eastAsia="SimSun"/>
            <w:color w:val="0563C1"/>
            <w:sz w:val="18"/>
            <w:szCs w:val="18"/>
            <w:u w:val="single"/>
            <w:lang w:eastAsia="en-GB"/>
          </w:rPr>
          <w:t>https://www.atis.org/3gpp-documents/Rel16/</w:t>
        </w:r>
      </w:hyperlink>
    </w:p>
    <w:p w14:paraId="74E9ABC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CCSA.36.420V1600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01.07.2020</w:t>
      </w:r>
      <w:r w:rsidRPr="00C61EC4">
        <w:rPr>
          <w:rFonts w:eastAsia="SimSun"/>
          <w:szCs w:val="24"/>
          <w:lang w:eastAsia="en-GB"/>
        </w:rPr>
        <w:tab/>
      </w:r>
      <w:hyperlink r:id="rId1107" w:history="1">
        <w:r w:rsidRPr="00C61EC4">
          <w:rPr>
            <w:rFonts w:eastAsia="SimSun"/>
            <w:color w:val="0563C1"/>
            <w:sz w:val="18"/>
            <w:szCs w:val="18"/>
            <w:u w:val="single"/>
            <w:lang w:eastAsia="en-GB"/>
          </w:rPr>
          <w:t>https://www.ccsa.org.cn/api/portalsFile/downloadOldFile?type=19&amp;oldFileUrl=ITU-R/M.2150-</w:t>
        </w:r>
      </w:hyperlink>
    </w:p>
    <w:p w14:paraId="4370B249"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108" w:history="1">
        <w:r w:rsidRPr="00C61EC4">
          <w:rPr>
            <w:rFonts w:eastAsia="SimSun"/>
            <w:color w:val="0563C1"/>
            <w:sz w:val="18"/>
            <w:szCs w:val="18"/>
            <w:u w:val="single"/>
            <w:lang w:eastAsia="en-GB"/>
          </w:rPr>
          <w:t>2_SRIT/CCSA.36.420V1600.doc</w:t>
        </w:r>
      </w:hyperlink>
    </w:p>
    <w:p w14:paraId="55747A0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136 420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23.07.2020</w:t>
      </w:r>
      <w:r w:rsidRPr="00C61EC4">
        <w:rPr>
          <w:rFonts w:eastAsia="SimSun"/>
          <w:szCs w:val="24"/>
          <w:lang w:eastAsia="en-GB"/>
        </w:rPr>
        <w:tab/>
      </w:r>
      <w:hyperlink r:id="rId1109" w:history="1">
        <w:r w:rsidRPr="00C61EC4">
          <w:rPr>
            <w:rFonts w:eastAsia="SimSun"/>
            <w:color w:val="0563C1"/>
            <w:sz w:val="18"/>
            <w:szCs w:val="18"/>
            <w:u w:val="single"/>
            <w:lang w:eastAsia="en-GB"/>
          </w:rPr>
          <w:t>https://www.etsi.org/deliver/etsi_ts/136400_136499/136420/16.00.00_60/ts_136420v160000p.pdf</w:t>
        </w:r>
      </w:hyperlink>
    </w:p>
    <w:p w14:paraId="707B354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36.420-16.0.0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110" w:history="1">
        <w:r w:rsidRPr="00C61EC4">
          <w:rPr>
            <w:rFonts w:eastAsia="SimSun"/>
            <w:color w:val="0563C1"/>
            <w:sz w:val="18"/>
            <w:szCs w:val="18"/>
            <w:u w:val="single"/>
            <w:lang w:eastAsia="en-GB"/>
          </w:rPr>
          <w:t>https://members.tsdsi.in/index.php/s/7mpQW2MFtKHGc8b</w:t>
        </w:r>
      </w:hyperlink>
    </w:p>
    <w:p w14:paraId="41B744CD"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TTAT.3G-36.420V16.0.0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111" w:history="1">
        <w:r w:rsidRPr="00C61EC4">
          <w:rPr>
            <w:rFonts w:eastAsia="SimSun"/>
            <w:color w:val="0563C1"/>
            <w:sz w:val="18"/>
            <w:szCs w:val="18"/>
            <w:u w:val="single"/>
            <w:lang w:eastAsia="en-GB"/>
          </w:rPr>
          <w:t>http://committee.tta.or.kr/data/ttasDown.jsp?kind=ttastd&amp;pk_num=TTAT.3G-36.420V16.0.0</w:t>
        </w:r>
      </w:hyperlink>
    </w:p>
    <w:p w14:paraId="2ED730E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TS-3GA-36.420(Rel16)v16.0.0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02.10.2020</w:t>
      </w:r>
      <w:r w:rsidRPr="00C61EC4">
        <w:rPr>
          <w:rFonts w:eastAsia="SimSun"/>
          <w:szCs w:val="24"/>
          <w:lang w:eastAsia="en-GB"/>
        </w:rPr>
        <w:tab/>
      </w:r>
      <w:hyperlink r:id="rId1112" w:history="1">
        <w:r w:rsidRPr="00C61EC4">
          <w:rPr>
            <w:rFonts w:eastAsia="SimSun"/>
            <w:color w:val="0563C1"/>
            <w:sz w:val="18"/>
            <w:szCs w:val="18"/>
            <w:u w:val="single"/>
            <w:lang w:eastAsia="en-GB"/>
          </w:rPr>
          <w:t>https://www.ttc.or.jp/st/docs/3gpps2020/TS/TS-3GA-36_420_Rel16v16_0_0.pdf</w:t>
        </w:r>
      </w:hyperlink>
    </w:p>
    <w:p w14:paraId="107B21BA"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r w:rsidRPr="00C61EC4">
        <w:rPr>
          <w:rFonts w:eastAsia="SimSun"/>
          <w:b/>
          <w:bCs/>
          <w:color w:val="000000"/>
          <w:sz w:val="18"/>
          <w:szCs w:val="18"/>
          <w:lang w:eastAsia="zh-CN"/>
        </w:rPr>
        <w:t>版本</w:t>
      </w:r>
      <w:r w:rsidRPr="00C61EC4">
        <w:rPr>
          <w:rFonts w:eastAsia="SimSun"/>
          <w:b/>
          <w:bCs/>
          <w:color w:val="000000"/>
          <w:sz w:val="18"/>
          <w:szCs w:val="18"/>
          <w:lang w:eastAsia="en-GB"/>
        </w:rPr>
        <w:t>17</w:t>
      </w:r>
    </w:p>
    <w:p w14:paraId="5EC984F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ATIS.3GPP.36.420.V17.0.0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21.02.2023</w:t>
      </w:r>
      <w:r w:rsidRPr="00C61EC4">
        <w:rPr>
          <w:rFonts w:eastAsia="SimSun"/>
          <w:szCs w:val="24"/>
          <w:lang w:eastAsia="en-GB"/>
        </w:rPr>
        <w:tab/>
      </w:r>
      <w:hyperlink r:id="rId1113" w:anchor="Rel-17" w:history="1">
        <w:r w:rsidRPr="00C61EC4">
          <w:rPr>
            <w:rFonts w:eastAsia="SimSun"/>
            <w:color w:val="0563C1"/>
            <w:sz w:val="18"/>
            <w:szCs w:val="18"/>
            <w:u w:val="single"/>
            <w:lang w:eastAsia="en-GB"/>
          </w:rPr>
          <w:t>https://www.atis.org/3gpp-transpositions - Rel-17</w:t>
        </w:r>
      </w:hyperlink>
    </w:p>
    <w:p w14:paraId="73FE812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CCSA.36.420V1700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01.04.2022</w:t>
      </w:r>
      <w:r w:rsidRPr="00C61EC4">
        <w:rPr>
          <w:rFonts w:eastAsia="SimSun"/>
          <w:szCs w:val="24"/>
          <w:lang w:eastAsia="en-GB"/>
        </w:rPr>
        <w:tab/>
      </w:r>
      <w:hyperlink r:id="rId1114" w:history="1">
        <w:r w:rsidRPr="00C61EC4">
          <w:rPr>
            <w:rFonts w:eastAsia="SimSun"/>
            <w:color w:val="0563C1"/>
            <w:sz w:val="18"/>
            <w:szCs w:val="18"/>
            <w:u w:val="single"/>
            <w:lang w:eastAsia="en-GB"/>
          </w:rPr>
          <w:t>https://www.ccsa.org.cn/api/portalsFile/downloadOldFile?type=19&amp;oldFileUrl=ITU-R/M.2150-</w:t>
        </w:r>
      </w:hyperlink>
    </w:p>
    <w:p w14:paraId="05AE4A7B"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115" w:history="1">
        <w:r w:rsidRPr="00C61EC4">
          <w:rPr>
            <w:rFonts w:eastAsia="SimSun"/>
            <w:color w:val="0563C1"/>
            <w:sz w:val="18"/>
            <w:szCs w:val="18"/>
            <w:u w:val="single"/>
            <w:lang w:eastAsia="en-GB"/>
          </w:rPr>
          <w:t>2_SRIT/CCSA.36.420V1700.doc</w:t>
        </w:r>
      </w:hyperlink>
    </w:p>
    <w:p w14:paraId="0A6C0DE7"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r w:rsidRPr="00C61EC4">
        <w:rPr>
          <w:rFonts w:eastAsia="SimSun"/>
          <w:color w:val="000000"/>
          <w:sz w:val="18"/>
          <w:szCs w:val="18"/>
          <w:lang w:eastAsia="en-GB"/>
        </w:rPr>
        <w:t>ETSI TS 136 420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05.02.2022</w:t>
      </w:r>
      <w:r w:rsidRPr="00C61EC4">
        <w:rPr>
          <w:rFonts w:eastAsia="SimSun"/>
          <w:szCs w:val="24"/>
          <w:lang w:eastAsia="en-GB"/>
        </w:rPr>
        <w:tab/>
      </w:r>
      <w:hyperlink r:id="rId1116" w:history="1">
        <w:r w:rsidRPr="00C61EC4">
          <w:rPr>
            <w:rFonts w:eastAsia="SimSun"/>
            <w:color w:val="0563C1"/>
            <w:sz w:val="18"/>
            <w:szCs w:val="18"/>
            <w:u w:val="single"/>
            <w:lang w:eastAsia="en-GB"/>
          </w:rPr>
          <w:t>https://www.etsi.org/deliver/etsi_ts/136400_136499/136420/17.00.00_60/ts_136420v170000p.pdf</w:t>
        </w:r>
      </w:hyperlink>
    </w:p>
    <w:p w14:paraId="6E5E19C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36.42-17.0.0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1117" w:history="1">
        <w:r w:rsidRPr="00C61EC4">
          <w:rPr>
            <w:rFonts w:eastAsia="SimSun"/>
            <w:color w:val="0563C1"/>
            <w:sz w:val="18"/>
            <w:szCs w:val="18"/>
            <w:u w:val="single"/>
            <w:lang w:eastAsia="en-GB"/>
          </w:rPr>
          <w:t>https://members.tsdsi.in/s/WiRLJt8zDHPEM2c</w:t>
        </w:r>
      </w:hyperlink>
    </w:p>
    <w:p w14:paraId="2B0EDBD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lastRenderedPageBreak/>
        <w:t>TTA</w:t>
      </w:r>
      <w:r w:rsidRPr="00C61EC4">
        <w:rPr>
          <w:rFonts w:eastAsia="SimSun"/>
          <w:szCs w:val="24"/>
          <w:lang w:eastAsia="en-GB"/>
        </w:rPr>
        <w:tab/>
      </w:r>
      <w:r w:rsidRPr="00C61EC4">
        <w:rPr>
          <w:rFonts w:eastAsia="SimSun"/>
          <w:color w:val="000000"/>
          <w:sz w:val="18"/>
          <w:szCs w:val="18"/>
          <w:lang w:eastAsia="en-GB"/>
        </w:rPr>
        <w:t>TTAT.3G-36.420V17.0.0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1118" w:history="1">
        <w:r w:rsidRPr="00C61EC4">
          <w:rPr>
            <w:rFonts w:eastAsia="SimSun"/>
            <w:color w:val="0563C1"/>
            <w:sz w:val="18"/>
            <w:szCs w:val="18"/>
            <w:u w:val="single"/>
            <w:lang w:eastAsia="en-GB"/>
          </w:rPr>
          <w:t>http://committee.tta.or.kr/data/ttasDown.jsp?kind=ttastd&amp;pk_num=TTAT.3G-36.420V17.0.0</w:t>
        </w:r>
      </w:hyperlink>
    </w:p>
    <w:p w14:paraId="741512D5"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TS-3GA-36.420(Rel17)v17.0.0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07.10.2022</w:t>
      </w:r>
      <w:r w:rsidRPr="00C61EC4">
        <w:rPr>
          <w:rFonts w:eastAsia="SimSun"/>
          <w:szCs w:val="24"/>
          <w:lang w:eastAsia="en-GB"/>
        </w:rPr>
        <w:tab/>
      </w:r>
      <w:hyperlink r:id="rId1119" w:history="1">
        <w:r w:rsidRPr="00C61EC4">
          <w:rPr>
            <w:rFonts w:eastAsia="SimSun"/>
            <w:color w:val="0563C1"/>
            <w:sz w:val="18"/>
            <w:szCs w:val="18"/>
            <w:u w:val="single"/>
            <w:lang w:eastAsia="en-GB"/>
          </w:rPr>
          <w:t>https://www.ttc.or.jp/st/docs/3gpp/2022/TS/TS-3GA-36.420v17.0.0.pdf</w:t>
        </w:r>
      </w:hyperlink>
    </w:p>
    <w:p w14:paraId="67807102" w14:textId="77777777" w:rsidR="00545E1C" w:rsidRDefault="003B2545">
      <w:pPr>
        <w:pStyle w:val="Heading5"/>
        <w:rPr>
          <w:lang w:val="en-GB" w:eastAsia="zh-CN"/>
        </w:rPr>
      </w:pPr>
      <w:r>
        <w:rPr>
          <w:lang w:val="fr-CH" w:eastAsia="zh-CN"/>
        </w:rPr>
        <w:t>1.</w:t>
      </w:r>
      <w:r>
        <w:rPr>
          <w:lang w:val="en-GB" w:eastAsia="zh-CN"/>
        </w:rPr>
        <w:t>2.1.4.</w:t>
      </w:r>
      <w:r>
        <w:rPr>
          <w:rFonts w:hint="eastAsia"/>
          <w:lang w:val="en-GB" w:eastAsia="zh-CN"/>
        </w:rPr>
        <w:t>8</w:t>
      </w:r>
      <w:r>
        <w:rPr>
          <w:lang w:val="en-GB" w:eastAsia="zh-CN"/>
        </w:rPr>
        <w:tab/>
        <w:t>TS 36.42</w:t>
      </w:r>
      <w:r>
        <w:rPr>
          <w:rFonts w:hint="eastAsia"/>
          <w:lang w:val="en-GB" w:eastAsia="zh-CN"/>
        </w:rPr>
        <w:t>1</w:t>
      </w:r>
    </w:p>
    <w:p w14:paraId="457C4ED7" w14:textId="77777777" w:rsidR="00545E1C" w:rsidRDefault="003B2545">
      <w:pPr>
        <w:pStyle w:val="Headingb"/>
        <w:rPr>
          <w:color w:val="000000" w:themeColor="text1"/>
          <w:lang w:eastAsia="zh-CN"/>
        </w:rPr>
      </w:pPr>
      <w:bookmarkStart w:id="167" w:name="_Toc77257458"/>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第</w:t>
      </w:r>
      <w:r>
        <w:rPr>
          <w:color w:val="000000" w:themeColor="text1"/>
          <w:lang w:eastAsia="zh-CN"/>
        </w:rPr>
        <w:t>1</w:t>
      </w:r>
      <w:r>
        <w:rPr>
          <w:color w:val="000000" w:themeColor="text1"/>
          <w:lang w:eastAsia="zh-CN"/>
        </w:rPr>
        <w:t>层</w:t>
      </w:r>
      <w:bookmarkEnd w:id="167"/>
    </w:p>
    <w:p w14:paraId="4CE96446"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本文档规定了允许在</w:t>
      </w:r>
      <w:r>
        <w:rPr>
          <w:color w:val="000000" w:themeColor="text1"/>
          <w:lang w:eastAsia="zh-CN"/>
        </w:rPr>
        <w:t>X2</w:t>
      </w:r>
      <w:r>
        <w:rPr>
          <w:rFonts w:ascii="SimSun" w:eastAsia="SimSun" w:hAnsi="SimSun" w:cs="SimSun" w:hint="eastAsia"/>
          <w:lang w:val="en-GB" w:eastAsia="zh-CN"/>
        </w:rPr>
        <w:t>接口上实施第</w:t>
      </w:r>
      <w:r>
        <w:rPr>
          <w:rFonts w:eastAsia="Times New Roman" w:hint="eastAsia"/>
          <w:lang w:val="en-GB" w:eastAsia="zh-CN"/>
        </w:rPr>
        <w:t>1</w:t>
      </w:r>
      <w:r>
        <w:rPr>
          <w:rFonts w:ascii="SimSun" w:eastAsia="SimSun" w:hAnsi="SimSun" w:cs="SimSun" w:hint="eastAsia"/>
          <w:lang w:val="en-GB" w:eastAsia="zh-CN"/>
        </w:rPr>
        <w:t>层的标准。</w:t>
      </w:r>
      <w:r>
        <w:rPr>
          <w:color w:val="000000" w:themeColor="text1"/>
          <w:lang w:eastAsia="zh-CN"/>
        </w:rPr>
        <w:t>传输延迟要求和运维要求的规范不在本文档的</w:t>
      </w:r>
      <w:r>
        <w:rPr>
          <w:rFonts w:hint="eastAsia"/>
          <w:color w:val="000000" w:themeColor="text1"/>
          <w:lang w:eastAsia="zh-CN"/>
        </w:rPr>
        <w:t>讨论</w:t>
      </w:r>
      <w:r>
        <w:rPr>
          <w:color w:val="000000" w:themeColor="text1"/>
          <w:lang w:eastAsia="zh-CN"/>
        </w:rPr>
        <w:t>范围内。</w:t>
      </w:r>
      <w:r>
        <w:rPr>
          <w:rFonts w:ascii="SimSun" w:eastAsia="SimSun" w:hAnsi="SimSun" w:cs="SimSun" w:hint="eastAsia"/>
          <w:lang w:val="en-GB" w:eastAsia="zh-CN"/>
        </w:rPr>
        <w:t>在下文中，假定</w:t>
      </w:r>
      <w:r>
        <w:rPr>
          <w:rFonts w:asciiTheme="minorEastAsia" w:hAnsiTheme="minorEastAsia"/>
          <w:lang w:val="en-GB" w:eastAsia="zh-CN"/>
        </w:rPr>
        <w:t>“</w:t>
      </w:r>
      <w:r>
        <w:rPr>
          <w:rFonts w:asciiTheme="minorEastAsia" w:hAnsiTheme="minorEastAsia" w:cs="SimSun" w:hint="eastAsia"/>
          <w:lang w:val="en-GB" w:eastAsia="zh-CN"/>
        </w:rPr>
        <w:t>第</w:t>
      </w:r>
      <w:r>
        <w:rPr>
          <w:rFonts w:asciiTheme="minorEastAsia" w:hAnsiTheme="minorEastAsia" w:hint="eastAsia"/>
          <w:lang w:val="en-GB" w:eastAsia="zh-CN"/>
        </w:rPr>
        <w:t>1</w:t>
      </w:r>
      <w:r>
        <w:rPr>
          <w:rFonts w:asciiTheme="minorEastAsia" w:hAnsiTheme="minorEastAsia" w:cs="SimSun" w:hint="eastAsia"/>
          <w:lang w:val="en-GB" w:eastAsia="zh-CN"/>
        </w:rPr>
        <w:t>层</w:t>
      </w:r>
      <w:r>
        <w:rPr>
          <w:rFonts w:asciiTheme="minorEastAsia" w:hAnsiTheme="minorEastAsia"/>
          <w:lang w:val="en-GB" w:eastAsia="zh-CN"/>
        </w:rPr>
        <w:t>”</w:t>
      </w:r>
      <w:r>
        <w:rPr>
          <w:rFonts w:asciiTheme="minorEastAsia" w:hAnsiTheme="minorEastAsia" w:cs="SimSun" w:hint="eastAsia"/>
          <w:lang w:val="en-GB" w:eastAsia="zh-CN"/>
        </w:rPr>
        <w:t>和</w:t>
      </w:r>
      <w:r>
        <w:rPr>
          <w:rFonts w:asciiTheme="minorEastAsia" w:hAnsiTheme="minorEastAsia"/>
          <w:lang w:val="en-GB" w:eastAsia="zh-CN"/>
        </w:rPr>
        <w:t>“</w:t>
      </w:r>
      <w:r>
        <w:rPr>
          <w:rFonts w:asciiTheme="minorEastAsia" w:hAnsiTheme="minorEastAsia" w:cs="SimSun" w:hint="eastAsia"/>
          <w:lang w:val="en-GB" w:eastAsia="zh-CN"/>
        </w:rPr>
        <w:t>物理层</w:t>
      </w:r>
      <w:r>
        <w:rPr>
          <w:rFonts w:asciiTheme="minorEastAsia" w:hAnsiTheme="minorEastAsia"/>
          <w:lang w:val="en-GB" w:eastAsia="zh-CN"/>
        </w:rPr>
        <w:t>”</w:t>
      </w:r>
      <w:r>
        <w:rPr>
          <w:rFonts w:asciiTheme="minorEastAsia" w:hAnsiTheme="minorEastAsia" w:cs="SimSun" w:hint="eastAsia"/>
          <w:lang w:val="en-GB" w:eastAsia="zh-CN"/>
        </w:rPr>
        <w:t>是</w:t>
      </w:r>
      <w:r>
        <w:rPr>
          <w:rFonts w:ascii="SimSun" w:eastAsia="SimSun" w:hAnsi="SimSun" w:cs="SimSun" w:hint="eastAsia"/>
          <w:lang w:val="en-GB" w:eastAsia="zh-CN"/>
        </w:rPr>
        <w:t>同义的。</w:t>
      </w:r>
    </w:p>
    <w:p w14:paraId="69A68347"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6E88F3D"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61EC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12CBF965"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ATIS.3GPP.36.421V1500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120" w:history="1">
        <w:r w:rsidRPr="00282939">
          <w:rPr>
            <w:rFonts w:eastAsia="SimSun"/>
            <w:color w:val="0563C1"/>
            <w:sz w:val="18"/>
            <w:szCs w:val="18"/>
            <w:u w:val="single"/>
            <w:lang w:eastAsia="en-GB"/>
          </w:rPr>
          <w:t>https://www.atis.org/3gpp-documents/Rel15/</w:t>
        </w:r>
      </w:hyperlink>
    </w:p>
    <w:p w14:paraId="362B5030"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CCSA.36.421V1500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C61EC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1121" w:history="1">
        <w:r w:rsidRPr="00282939">
          <w:rPr>
            <w:rFonts w:eastAsia="SimSun"/>
            <w:color w:val="0563C1"/>
            <w:sz w:val="18"/>
            <w:szCs w:val="18"/>
            <w:u w:val="single"/>
            <w:lang w:eastAsia="en-GB"/>
          </w:rPr>
          <w:t>https://www.ccsa.org.cn/api/portalsFile/downloadOldFile?type=19&amp;oldFileUrl=ITU-R/M.2150-</w:t>
        </w:r>
      </w:hyperlink>
    </w:p>
    <w:p w14:paraId="36B019A1" w14:textId="77777777" w:rsidR="00545E1C" w:rsidRPr="00C61EC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122" w:history="1">
        <w:r w:rsidRPr="00C61EC4">
          <w:rPr>
            <w:rFonts w:eastAsia="SimSun"/>
            <w:color w:val="0563C1"/>
            <w:sz w:val="18"/>
            <w:szCs w:val="18"/>
            <w:u w:val="single"/>
            <w:lang w:eastAsia="en-GB"/>
          </w:rPr>
          <w:t>2_SRIT/CCSA.36.421V1500.doc</w:t>
        </w:r>
      </w:hyperlink>
    </w:p>
    <w:p w14:paraId="1CD40750"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136 421</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07.04.2018</w:t>
      </w:r>
      <w:r w:rsidRPr="00C61EC4">
        <w:rPr>
          <w:rFonts w:eastAsia="SimSun"/>
          <w:szCs w:val="24"/>
          <w:lang w:eastAsia="en-GB"/>
        </w:rPr>
        <w:tab/>
      </w:r>
      <w:hyperlink r:id="rId1123" w:history="1">
        <w:r w:rsidRPr="00C61EC4">
          <w:rPr>
            <w:rFonts w:eastAsia="SimSun"/>
            <w:color w:val="0563C1"/>
            <w:sz w:val="18"/>
            <w:szCs w:val="18"/>
            <w:u w:val="single"/>
            <w:lang w:eastAsia="en-GB"/>
          </w:rPr>
          <w:t>https://www.etsi.org/deliver/etsi_ts/136400_136499/136421/15.00.00_60/ts_136421v150000p.pdf</w:t>
        </w:r>
      </w:hyperlink>
    </w:p>
    <w:p w14:paraId="0D294907" w14:textId="77777777" w:rsidR="00545E1C" w:rsidRPr="00C61EC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36.421-15.0.0 V1.0.0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124" w:history="1">
        <w:r w:rsidRPr="00C61EC4">
          <w:rPr>
            <w:rFonts w:eastAsia="SimSun"/>
            <w:color w:val="0563C1"/>
            <w:sz w:val="18"/>
            <w:szCs w:val="18"/>
            <w:u w:val="single"/>
            <w:lang w:eastAsia="en-GB"/>
          </w:rPr>
          <w:t>https://members.tsdsi.in/index.php/s/oHQTHbiE4GnTJcF</w:t>
        </w:r>
      </w:hyperlink>
    </w:p>
    <w:p w14:paraId="03E3578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TTAT.3G-36.421V15.0.0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125" w:history="1">
        <w:r w:rsidRPr="00C61EC4">
          <w:rPr>
            <w:rFonts w:eastAsia="SimSun"/>
            <w:color w:val="0563C1"/>
            <w:sz w:val="18"/>
            <w:szCs w:val="18"/>
            <w:u w:val="single"/>
            <w:lang w:eastAsia="en-GB"/>
          </w:rPr>
          <w:t>http://committee.tta.or.kr/data/ttasDown.jsp?kind=ttastd&amp;pk_num=TTAT.3G-36.421V15.0.0</w:t>
        </w:r>
      </w:hyperlink>
    </w:p>
    <w:p w14:paraId="43A1A28B"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TS-3GA-36.421(Rel15)v15.0.0</w:t>
      </w:r>
      <w:r w:rsidRPr="00C61EC4">
        <w:rPr>
          <w:rFonts w:eastAsia="SimSun"/>
          <w:szCs w:val="24"/>
          <w:lang w:eastAsia="en-GB"/>
        </w:rPr>
        <w:tab/>
      </w:r>
      <w:r w:rsidRPr="00C61EC4">
        <w:rPr>
          <w:rFonts w:eastAsia="SimSun"/>
          <w:color w:val="000000"/>
          <w:sz w:val="18"/>
          <w:szCs w:val="18"/>
          <w:lang w:eastAsia="en-GB"/>
        </w:rPr>
        <w:t>15.0.0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28.09.2018</w:t>
      </w:r>
      <w:r w:rsidRPr="00C61EC4">
        <w:rPr>
          <w:rFonts w:eastAsia="SimSun"/>
          <w:szCs w:val="24"/>
          <w:lang w:eastAsia="en-GB"/>
        </w:rPr>
        <w:tab/>
      </w:r>
      <w:hyperlink r:id="rId1126" w:history="1">
        <w:r w:rsidRPr="00C61EC4">
          <w:rPr>
            <w:rFonts w:eastAsia="SimSun"/>
            <w:color w:val="0563C1"/>
            <w:sz w:val="18"/>
            <w:szCs w:val="18"/>
            <w:u w:val="single"/>
            <w:lang w:eastAsia="en-GB"/>
          </w:rPr>
          <w:t>https://www.ttc.or.jp/st/docs/3gpps2018/TS/TS-3GA-36.421(Rel15)v15.0.0.pdf</w:t>
        </w:r>
      </w:hyperlink>
    </w:p>
    <w:p w14:paraId="2AE599CC"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16</w:t>
      </w:r>
    </w:p>
    <w:p w14:paraId="4549DEC8"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ATIS.3GPP.36.421V1600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28.06.2021</w:t>
      </w:r>
      <w:r w:rsidRPr="00C61EC4">
        <w:rPr>
          <w:rFonts w:eastAsia="SimSun"/>
          <w:szCs w:val="24"/>
          <w:lang w:eastAsia="en-GB"/>
        </w:rPr>
        <w:tab/>
      </w:r>
      <w:hyperlink r:id="rId1127" w:history="1">
        <w:r w:rsidRPr="00C61EC4">
          <w:rPr>
            <w:rFonts w:eastAsia="SimSun"/>
            <w:color w:val="0563C1"/>
            <w:sz w:val="18"/>
            <w:szCs w:val="18"/>
            <w:u w:val="single"/>
            <w:lang w:eastAsia="en-GB"/>
          </w:rPr>
          <w:t>https://www.atis.org/3gpp-documents/Rel16/</w:t>
        </w:r>
      </w:hyperlink>
    </w:p>
    <w:p w14:paraId="3DF476EC"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CCSA.36.421V1600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01.07.2020</w:t>
      </w:r>
      <w:r w:rsidRPr="00C61EC4">
        <w:rPr>
          <w:rFonts w:eastAsia="SimSun"/>
          <w:szCs w:val="24"/>
          <w:lang w:eastAsia="en-GB"/>
        </w:rPr>
        <w:tab/>
      </w:r>
      <w:hyperlink r:id="rId1128" w:history="1">
        <w:r w:rsidRPr="00C61EC4">
          <w:rPr>
            <w:rFonts w:eastAsia="SimSun"/>
            <w:color w:val="0563C1"/>
            <w:sz w:val="18"/>
            <w:szCs w:val="18"/>
            <w:u w:val="single"/>
            <w:lang w:eastAsia="en-GB"/>
          </w:rPr>
          <w:t>https://www.ccsa.org.cn/api/portalsFile/downloadOldFile?type=19&amp;oldFileUrl=ITU-R/M.2150-</w:t>
        </w:r>
      </w:hyperlink>
    </w:p>
    <w:p w14:paraId="66831486"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129" w:history="1">
        <w:r w:rsidRPr="00C61EC4">
          <w:rPr>
            <w:rFonts w:eastAsia="SimSun"/>
            <w:color w:val="0563C1"/>
            <w:sz w:val="18"/>
            <w:szCs w:val="18"/>
            <w:u w:val="single"/>
            <w:lang w:eastAsia="en-GB"/>
          </w:rPr>
          <w:t>2_SRIT/CCSA.36.421V1600.doc</w:t>
        </w:r>
      </w:hyperlink>
    </w:p>
    <w:p w14:paraId="4DB73BE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136 421</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21.07.2020</w:t>
      </w:r>
      <w:r w:rsidRPr="00C61EC4">
        <w:rPr>
          <w:rFonts w:eastAsia="SimSun"/>
          <w:szCs w:val="24"/>
          <w:lang w:eastAsia="en-GB"/>
        </w:rPr>
        <w:tab/>
      </w:r>
      <w:hyperlink r:id="rId1130" w:history="1">
        <w:r w:rsidRPr="00C61EC4">
          <w:rPr>
            <w:rFonts w:eastAsia="SimSun"/>
            <w:color w:val="0563C1"/>
            <w:sz w:val="18"/>
            <w:szCs w:val="18"/>
            <w:u w:val="single"/>
            <w:lang w:eastAsia="en-GB"/>
          </w:rPr>
          <w:t>https://www.etsi.org/deliver/etsi_ts/136400_136499/136421/16.00.00_60/ts_136421v160000p.pdf</w:t>
        </w:r>
      </w:hyperlink>
    </w:p>
    <w:p w14:paraId="098139D3"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36.421-16.0.0 V1.0.0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06.10.2020</w:t>
      </w:r>
      <w:r w:rsidRPr="00C61EC4">
        <w:rPr>
          <w:rFonts w:eastAsia="SimSun"/>
          <w:szCs w:val="24"/>
          <w:lang w:eastAsia="en-GB"/>
        </w:rPr>
        <w:tab/>
      </w:r>
      <w:hyperlink r:id="rId1131" w:history="1">
        <w:r w:rsidRPr="00C61EC4">
          <w:rPr>
            <w:rFonts w:eastAsia="SimSun"/>
            <w:color w:val="0563C1"/>
            <w:sz w:val="18"/>
            <w:szCs w:val="18"/>
            <w:u w:val="single"/>
            <w:lang w:eastAsia="en-GB"/>
          </w:rPr>
          <w:t>https://members.tsdsi.in/index.php/s/DGRSem7PLiDpeSi</w:t>
        </w:r>
      </w:hyperlink>
    </w:p>
    <w:p w14:paraId="3D941CA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TTAT.3G-36.421V16.0.0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11.09.2020</w:t>
      </w:r>
      <w:r w:rsidRPr="00C61EC4">
        <w:rPr>
          <w:rFonts w:eastAsia="SimSun"/>
          <w:szCs w:val="24"/>
          <w:lang w:eastAsia="en-GB"/>
        </w:rPr>
        <w:tab/>
      </w:r>
      <w:hyperlink r:id="rId1132" w:history="1">
        <w:r w:rsidRPr="00C61EC4">
          <w:rPr>
            <w:rFonts w:eastAsia="SimSun"/>
            <w:color w:val="0563C1"/>
            <w:sz w:val="18"/>
            <w:szCs w:val="18"/>
            <w:u w:val="single"/>
            <w:lang w:eastAsia="en-GB"/>
          </w:rPr>
          <w:t>http://committee.tta.or.kr/data/ttasDown.jsp?kind=ttastd&amp;pk_num=TTAT.3G-36.421V16.0.0</w:t>
        </w:r>
      </w:hyperlink>
    </w:p>
    <w:p w14:paraId="761B498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TS-3GA-36.421(Rel16)v16.0.0</w:t>
      </w:r>
      <w:r w:rsidRPr="00C61EC4">
        <w:rPr>
          <w:rFonts w:eastAsia="SimSun"/>
          <w:szCs w:val="24"/>
          <w:lang w:eastAsia="en-GB"/>
        </w:rPr>
        <w:tab/>
      </w:r>
      <w:r w:rsidRPr="00C61EC4">
        <w:rPr>
          <w:rFonts w:eastAsia="SimSun"/>
          <w:color w:val="000000"/>
          <w:sz w:val="18"/>
          <w:szCs w:val="18"/>
          <w:lang w:eastAsia="en-GB"/>
        </w:rPr>
        <w:t>16.0.0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02.10.2020</w:t>
      </w:r>
      <w:r w:rsidRPr="00C61EC4">
        <w:rPr>
          <w:rFonts w:eastAsia="SimSun"/>
          <w:szCs w:val="24"/>
          <w:lang w:eastAsia="en-GB"/>
        </w:rPr>
        <w:tab/>
      </w:r>
      <w:hyperlink r:id="rId1133" w:history="1">
        <w:r w:rsidRPr="00C61EC4">
          <w:rPr>
            <w:rFonts w:eastAsia="SimSun"/>
            <w:color w:val="0563C1"/>
            <w:sz w:val="18"/>
            <w:szCs w:val="18"/>
            <w:u w:val="single"/>
            <w:lang w:eastAsia="en-GB"/>
          </w:rPr>
          <w:t>https://www.ttc.or.jp/st/docs/3gpps2020/TS/TS-3GA-36_421_Rel16v16_0_0.pdf</w:t>
        </w:r>
      </w:hyperlink>
    </w:p>
    <w:p w14:paraId="0FE13968" w14:textId="77777777" w:rsidR="00545E1C" w:rsidRPr="00C61EC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61EC4">
        <w:rPr>
          <w:rFonts w:eastAsia="SimSun"/>
          <w:b/>
          <w:bCs/>
          <w:color w:val="000000"/>
          <w:sz w:val="18"/>
          <w:szCs w:val="18"/>
          <w:lang w:eastAsia="en-GB"/>
        </w:rPr>
        <w:t>版本</w:t>
      </w:r>
      <w:proofErr w:type="spellEnd"/>
      <w:r w:rsidRPr="00C61EC4">
        <w:rPr>
          <w:rFonts w:eastAsia="SimSun"/>
          <w:b/>
          <w:bCs/>
          <w:color w:val="000000"/>
          <w:sz w:val="18"/>
          <w:szCs w:val="18"/>
          <w:lang w:eastAsia="en-GB"/>
        </w:rPr>
        <w:t>17</w:t>
      </w:r>
    </w:p>
    <w:p w14:paraId="4E641170"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ATIS</w:t>
      </w:r>
      <w:r w:rsidRPr="00C61EC4">
        <w:rPr>
          <w:rFonts w:eastAsia="SimSun"/>
          <w:szCs w:val="24"/>
          <w:lang w:eastAsia="en-GB"/>
        </w:rPr>
        <w:tab/>
      </w:r>
      <w:r w:rsidRPr="00C61EC4">
        <w:rPr>
          <w:rFonts w:eastAsia="SimSun"/>
          <w:color w:val="000000"/>
          <w:sz w:val="18"/>
          <w:szCs w:val="18"/>
          <w:lang w:eastAsia="en-GB"/>
        </w:rPr>
        <w:t>ATIS.3GPP.36.421.V17.0.0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21.02.2023</w:t>
      </w:r>
      <w:r w:rsidRPr="00C61EC4">
        <w:rPr>
          <w:rFonts w:eastAsia="SimSun"/>
          <w:szCs w:val="24"/>
          <w:lang w:eastAsia="en-GB"/>
        </w:rPr>
        <w:tab/>
      </w:r>
      <w:hyperlink r:id="rId1134" w:anchor="Rel-17" w:history="1">
        <w:r w:rsidRPr="00C61EC4">
          <w:rPr>
            <w:rFonts w:eastAsia="SimSun"/>
            <w:color w:val="0563C1"/>
            <w:sz w:val="18"/>
            <w:szCs w:val="18"/>
            <w:u w:val="single"/>
            <w:lang w:eastAsia="en-GB"/>
          </w:rPr>
          <w:t>https://www.atis.org/3gpp-transpositions - Rel-17</w:t>
        </w:r>
      </w:hyperlink>
    </w:p>
    <w:p w14:paraId="6FFDDA8A"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CCSA</w:t>
      </w:r>
      <w:r w:rsidRPr="00C61EC4">
        <w:rPr>
          <w:rFonts w:eastAsia="SimSun"/>
          <w:szCs w:val="24"/>
          <w:lang w:eastAsia="en-GB"/>
        </w:rPr>
        <w:tab/>
      </w:r>
      <w:r w:rsidRPr="00C61EC4">
        <w:rPr>
          <w:rFonts w:eastAsia="SimSun"/>
          <w:color w:val="000000"/>
          <w:sz w:val="18"/>
          <w:szCs w:val="18"/>
          <w:lang w:eastAsia="en-GB"/>
        </w:rPr>
        <w:t>CCSA.36.421V1700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01.04.2022</w:t>
      </w:r>
      <w:r w:rsidRPr="00C61EC4">
        <w:rPr>
          <w:rFonts w:eastAsia="SimSun"/>
          <w:szCs w:val="24"/>
          <w:lang w:eastAsia="en-GB"/>
        </w:rPr>
        <w:tab/>
      </w:r>
      <w:hyperlink r:id="rId1135" w:history="1">
        <w:r w:rsidRPr="00C61EC4">
          <w:rPr>
            <w:rFonts w:eastAsia="SimSun"/>
            <w:color w:val="0563C1"/>
            <w:sz w:val="18"/>
            <w:szCs w:val="18"/>
            <w:u w:val="single"/>
            <w:lang w:eastAsia="en-GB"/>
          </w:rPr>
          <w:t>https://www.ccsa.org.cn/api/portalsFile/downloadOldFile?type=19&amp;oldFileUrl=ITU-R/M.2150-</w:t>
        </w:r>
      </w:hyperlink>
    </w:p>
    <w:p w14:paraId="78B5CCB3" w14:textId="77777777" w:rsidR="00545E1C" w:rsidRPr="00C61EC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61EC4">
        <w:rPr>
          <w:rFonts w:eastAsia="SimSun"/>
          <w:szCs w:val="24"/>
          <w:lang w:eastAsia="en-GB"/>
        </w:rPr>
        <w:tab/>
      </w:r>
      <w:hyperlink r:id="rId1136" w:history="1">
        <w:r w:rsidRPr="00C61EC4">
          <w:rPr>
            <w:rFonts w:eastAsia="SimSun"/>
            <w:color w:val="0563C1"/>
            <w:sz w:val="18"/>
            <w:szCs w:val="18"/>
            <w:u w:val="single"/>
            <w:lang w:eastAsia="en-GB"/>
          </w:rPr>
          <w:t>2_SRIT/CCSA.36.421V1700.doc</w:t>
        </w:r>
      </w:hyperlink>
    </w:p>
    <w:p w14:paraId="717AF6DF"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ETSI</w:t>
      </w:r>
      <w:r w:rsidRPr="00C61EC4">
        <w:rPr>
          <w:rFonts w:eastAsia="SimSun"/>
          <w:szCs w:val="24"/>
          <w:lang w:eastAsia="en-GB"/>
        </w:rPr>
        <w:tab/>
      </w:r>
      <w:proofErr w:type="spellStart"/>
      <w:r w:rsidRPr="00C61EC4">
        <w:rPr>
          <w:rFonts w:eastAsia="SimSun"/>
          <w:color w:val="000000"/>
          <w:sz w:val="18"/>
          <w:szCs w:val="18"/>
          <w:lang w:eastAsia="en-GB"/>
        </w:rPr>
        <w:t>ETSI</w:t>
      </w:r>
      <w:proofErr w:type="spellEnd"/>
      <w:r w:rsidRPr="00C61EC4">
        <w:rPr>
          <w:rFonts w:eastAsia="SimSun"/>
          <w:color w:val="000000"/>
          <w:sz w:val="18"/>
          <w:szCs w:val="18"/>
          <w:lang w:eastAsia="en-GB"/>
        </w:rPr>
        <w:t xml:space="preserve"> TS 136 421</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05.02.2022</w:t>
      </w:r>
      <w:r w:rsidRPr="00C61EC4">
        <w:rPr>
          <w:rFonts w:eastAsia="SimSun"/>
          <w:szCs w:val="24"/>
          <w:lang w:eastAsia="en-GB"/>
        </w:rPr>
        <w:tab/>
      </w:r>
      <w:hyperlink r:id="rId1137" w:history="1">
        <w:r w:rsidRPr="00C61EC4">
          <w:rPr>
            <w:rFonts w:eastAsia="SimSun"/>
            <w:color w:val="0563C1"/>
            <w:sz w:val="18"/>
            <w:szCs w:val="18"/>
            <w:u w:val="single"/>
            <w:lang w:eastAsia="en-GB"/>
          </w:rPr>
          <w:t>https://www.etsi.org/deliver/etsi_ts/136400_136499/136421/17.00.00_60/ts_136421v170000p.pdf</w:t>
        </w:r>
      </w:hyperlink>
    </w:p>
    <w:p w14:paraId="155DAEF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TSDSI</w:t>
      </w:r>
      <w:r w:rsidRPr="00C61EC4">
        <w:rPr>
          <w:rFonts w:eastAsia="SimSun"/>
          <w:szCs w:val="24"/>
          <w:lang w:eastAsia="en-GB"/>
        </w:rPr>
        <w:tab/>
      </w:r>
      <w:proofErr w:type="spellStart"/>
      <w:r w:rsidRPr="00C61EC4">
        <w:rPr>
          <w:rFonts w:eastAsia="SimSun"/>
          <w:color w:val="000000"/>
          <w:sz w:val="18"/>
          <w:szCs w:val="18"/>
          <w:lang w:eastAsia="en-GB"/>
        </w:rPr>
        <w:t>TSDSI</w:t>
      </w:r>
      <w:proofErr w:type="spellEnd"/>
      <w:r w:rsidRPr="00C61EC4">
        <w:rPr>
          <w:rFonts w:eastAsia="SimSun"/>
          <w:color w:val="000000"/>
          <w:sz w:val="18"/>
          <w:szCs w:val="18"/>
          <w:lang w:eastAsia="en-GB"/>
        </w:rPr>
        <w:t xml:space="preserve"> STD T1.3GPP 36.421-17.0.0 V1.0.0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29.07.2022</w:t>
      </w:r>
      <w:r w:rsidRPr="00C61EC4">
        <w:rPr>
          <w:rFonts w:eastAsia="SimSun"/>
          <w:szCs w:val="24"/>
          <w:lang w:eastAsia="en-GB"/>
        </w:rPr>
        <w:tab/>
      </w:r>
      <w:hyperlink r:id="rId1138" w:history="1">
        <w:r w:rsidRPr="00C61EC4">
          <w:rPr>
            <w:rFonts w:eastAsia="SimSun"/>
            <w:color w:val="0563C1"/>
            <w:sz w:val="18"/>
            <w:szCs w:val="18"/>
            <w:u w:val="single"/>
            <w:lang w:eastAsia="en-GB"/>
          </w:rPr>
          <w:t>https://members.tsdsi.in/s/AbtzmeJSHdT5xoy</w:t>
        </w:r>
      </w:hyperlink>
    </w:p>
    <w:p w14:paraId="460F01FE"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TTA</w:t>
      </w:r>
      <w:r w:rsidRPr="00C61EC4">
        <w:rPr>
          <w:rFonts w:eastAsia="SimSun"/>
          <w:szCs w:val="24"/>
          <w:lang w:eastAsia="en-GB"/>
        </w:rPr>
        <w:tab/>
      </w:r>
      <w:r w:rsidRPr="00C61EC4">
        <w:rPr>
          <w:rFonts w:eastAsia="SimSun"/>
          <w:color w:val="000000"/>
          <w:sz w:val="18"/>
          <w:szCs w:val="18"/>
          <w:lang w:eastAsia="en-GB"/>
        </w:rPr>
        <w:t>TTAT.3G-36.421V17.0.0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05.08.2022</w:t>
      </w:r>
      <w:r w:rsidRPr="00C61EC4">
        <w:rPr>
          <w:rFonts w:eastAsia="SimSun"/>
          <w:szCs w:val="24"/>
          <w:lang w:eastAsia="en-GB"/>
        </w:rPr>
        <w:tab/>
      </w:r>
      <w:hyperlink r:id="rId1139" w:history="1">
        <w:r w:rsidRPr="00C61EC4">
          <w:rPr>
            <w:rFonts w:eastAsia="SimSun"/>
            <w:color w:val="0563C1"/>
            <w:sz w:val="18"/>
            <w:szCs w:val="18"/>
            <w:u w:val="single"/>
            <w:lang w:eastAsia="en-GB"/>
          </w:rPr>
          <w:t>http://committee.tta.or.kr/data/ttasDown.jsp?kind=ttastd&amp;pk_num=TTAT.3G-36.421V17.0.0</w:t>
        </w:r>
      </w:hyperlink>
    </w:p>
    <w:p w14:paraId="48CC3E32" w14:textId="77777777" w:rsidR="00545E1C" w:rsidRPr="00C61EC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61EC4">
        <w:rPr>
          <w:rFonts w:eastAsia="SimSun"/>
          <w:color w:val="000000"/>
          <w:sz w:val="18"/>
          <w:szCs w:val="18"/>
          <w:lang w:eastAsia="en-GB"/>
        </w:rPr>
        <w:t>TTC</w:t>
      </w:r>
      <w:r w:rsidRPr="00C61EC4">
        <w:rPr>
          <w:rFonts w:eastAsia="SimSun"/>
          <w:szCs w:val="24"/>
          <w:lang w:eastAsia="en-GB"/>
        </w:rPr>
        <w:tab/>
      </w:r>
      <w:r w:rsidRPr="00C61EC4">
        <w:rPr>
          <w:rFonts w:eastAsia="SimSun"/>
          <w:color w:val="000000"/>
          <w:sz w:val="18"/>
          <w:szCs w:val="18"/>
          <w:lang w:eastAsia="en-GB"/>
        </w:rPr>
        <w:t>TS-3GA-36.421(Rel17)v17.0.0</w:t>
      </w:r>
      <w:r w:rsidRPr="00C61EC4">
        <w:rPr>
          <w:rFonts w:eastAsia="SimSun"/>
          <w:szCs w:val="24"/>
          <w:lang w:eastAsia="en-GB"/>
        </w:rPr>
        <w:tab/>
      </w:r>
      <w:r w:rsidRPr="00C61EC4">
        <w:rPr>
          <w:rFonts w:eastAsia="SimSun"/>
          <w:color w:val="000000"/>
          <w:sz w:val="18"/>
          <w:szCs w:val="18"/>
          <w:lang w:eastAsia="en-GB"/>
        </w:rPr>
        <w:t>17.0.0</w:t>
      </w:r>
      <w:r w:rsidRPr="00C61EC4">
        <w:rPr>
          <w:rFonts w:eastAsia="SimSun"/>
          <w:szCs w:val="24"/>
          <w:lang w:eastAsia="en-GB"/>
        </w:rPr>
        <w:tab/>
      </w:r>
      <w:proofErr w:type="spellStart"/>
      <w:r w:rsidRPr="00C61EC4">
        <w:rPr>
          <w:rFonts w:eastAsia="SimSun"/>
          <w:color w:val="000000"/>
          <w:sz w:val="18"/>
          <w:szCs w:val="18"/>
          <w:lang w:eastAsia="en-GB"/>
        </w:rPr>
        <w:t>已发布</w:t>
      </w:r>
      <w:proofErr w:type="spellEnd"/>
      <w:r w:rsidRPr="00C61EC4">
        <w:rPr>
          <w:rFonts w:eastAsia="SimSun"/>
          <w:szCs w:val="24"/>
          <w:lang w:eastAsia="en-GB"/>
        </w:rPr>
        <w:tab/>
      </w:r>
      <w:r w:rsidRPr="00C61EC4">
        <w:rPr>
          <w:rFonts w:eastAsia="SimSun"/>
          <w:color w:val="000000"/>
          <w:sz w:val="18"/>
          <w:szCs w:val="18"/>
          <w:lang w:eastAsia="en-GB"/>
        </w:rPr>
        <w:t>07.10.2022</w:t>
      </w:r>
      <w:r w:rsidRPr="00C61EC4">
        <w:rPr>
          <w:rFonts w:eastAsia="SimSun"/>
          <w:szCs w:val="24"/>
          <w:lang w:eastAsia="en-GB"/>
        </w:rPr>
        <w:tab/>
      </w:r>
      <w:hyperlink r:id="rId1140" w:history="1">
        <w:r w:rsidRPr="00C61EC4">
          <w:rPr>
            <w:rFonts w:eastAsia="SimSun"/>
            <w:color w:val="0563C1"/>
            <w:sz w:val="18"/>
            <w:szCs w:val="18"/>
            <w:u w:val="single"/>
            <w:lang w:eastAsia="en-GB"/>
          </w:rPr>
          <w:t>https://www.ttc.or.jp/st/docs/3gpp/2022/TS/TS-3GA-36.421v17.0.0.pdf</w:t>
        </w:r>
      </w:hyperlink>
    </w:p>
    <w:p w14:paraId="5E7AE498" w14:textId="77777777" w:rsidR="00545E1C" w:rsidRDefault="003B2545">
      <w:pPr>
        <w:pStyle w:val="Heading5"/>
        <w:rPr>
          <w:lang w:val="en-GB" w:eastAsia="zh-CN"/>
        </w:rPr>
      </w:pPr>
      <w:r>
        <w:rPr>
          <w:lang w:val="fr-CH" w:eastAsia="zh-CN"/>
        </w:rPr>
        <w:t>1.</w:t>
      </w:r>
      <w:r>
        <w:rPr>
          <w:lang w:val="en-GB" w:eastAsia="zh-CN"/>
        </w:rPr>
        <w:t>2.1.4.</w:t>
      </w:r>
      <w:r>
        <w:rPr>
          <w:rFonts w:hint="eastAsia"/>
          <w:lang w:val="en-GB" w:eastAsia="zh-CN"/>
        </w:rPr>
        <w:t>9</w:t>
      </w:r>
      <w:r>
        <w:rPr>
          <w:lang w:val="en-GB" w:eastAsia="zh-CN"/>
        </w:rPr>
        <w:tab/>
        <w:t>TS 36.42</w:t>
      </w:r>
      <w:r>
        <w:rPr>
          <w:rFonts w:hint="eastAsia"/>
          <w:lang w:val="en-GB" w:eastAsia="zh-CN"/>
        </w:rPr>
        <w:t>2</w:t>
      </w:r>
    </w:p>
    <w:p w14:paraId="2BA092A8" w14:textId="77777777" w:rsidR="00545E1C" w:rsidRDefault="003B2545">
      <w:pPr>
        <w:pStyle w:val="Headingb"/>
        <w:spacing w:before="120"/>
        <w:rPr>
          <w:color w:val="000000" w:themeColor="text1"/>
          <w:lang w:eastAsia="zh-CN"/>
        </w:rPr>
      </w:pPr>
      <w:bookmarkStart w:id="168" w:name="_Toc77257459"/>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信令传输</w:t>
      </w:r>
      <w:bookmarkEnd w:id="168"/>
    </w:p>
    <w:p w14:paraId="4A26FF09"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本文档规定了跨越</w:t>
      </w:r>
      <w:r>
        <w:rPr>
          <w:color w:val="000000" w:themeColor="text1"/>
          <w:lang w:eastAsia="zh-CN"/>
        </w:rPr>
        <w:t>X2</w:t>
      </w:r>
      <w:r>
        <w:rPr>
          <w:color w:val="000000" w:themeColor="text1"/>
          <w:lang w:eastAsia="zh-CN"/>
        </w:rPr>
        <w:t>接口使用的信令传输标准。</w:t>
      </w:r>
      <w:r>
        <w:rPr>
          <w:color w:val="000000" w:themeColor="text1"/>
          <w:lang w:eastAsia="zh-CN"/>
        </w:rPr>
        <w:t>X2</w:t>
      </w:r>
      <w:r>
        <w:rPr>
          <w:color w:val="000000" w:themeColor="text1"/>
          <w:lang w:eastAsia="zh-CN"/>
        </w:rPr>
        <w:t>接口是</w:t>
      </w:r>
      <w:proofErr w:type="spellStart"/>
      <w:r>
        <w:rPr>
          <w:color w:val="000000" w:themeColor="text1"/>
          <w:lang w:eastAsia="zh-CN"/>
        </w:rPr>
        <w:t>eNodeB</w:t>
      </w:r>
      <w:proofErr w:type="spellEnd"/>
      <w:r>
        <w:rPr>
          <w:color w:val="000000" w:themeColor="text1"/>
          <w:lang w:eastAsia="zh-CN"/>
        </w:rPr>
        <w:t>之间的逻辑接口。本文档描述了</w:t>
      </w:r>
      <w:r>
        <w:rPr>
          <w:color w:val="000000" w:themeColor="text1"/>
          <w:lang w:eastAsia="zh-CN"/>
        </w:rPr>
        <w:t>X2-AP</w:t>
      </w:r>
      <w:r>
        <w:rPr>
          <w:color w:val="000000" w:themeColor="text1"/>
          <w:lang w:eastAsia="zh-CN"/>
        </w:rPr>
        <w:t>消息是如何经由</w:t>
      </w:r>
      <w:r>
        <w:rPr>
          <w:color w:val="000000" w:themeColor="text1"/>
          <w:lang w:eastAsia="zh-CN"/>
        </w:rPr>
        <w:t>X2</w:t>
      </w:r>
      <w:r>
        <w:rPr>
          <w:color w:val="000000" w:themeColor="text1"/>
          <w:lang w:eastAsia="zh-CN"/>
        </w:rPr>
        <w:t>接口传送的。</w:t>
      </w:r>
    </w:p>
    <w:p w14:paraId="5512EB76" w14:textId="604A9BFA" w:rsidR="00545E1C" w:rsidRP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1DFFCFC"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8A69F7">
        <w:rPr>
          <w:rFonts w:eastAsia="SimSun"/>
          <w:b/>
          <w:bCs/>
          <w:color w:val="000000"/>
          <w:sz w:val="18"/>
          <w:szCs w:val="18"/>
          <w:lang w:eastAsia="en-GB"/>
        </w:rPr>
        <w:lastRenderedPageBreak/>
        <w:t>版本</w:t>
      </w:r>
      <w:proofErr w:type="spellEnd"/>
      <w:r w:rsidRPr="00282939">
        <w:rPr>
          <w:rFonts w:eastAsia="SimSun"/>
          <w:b/>
          <w:bCs/>
          <w:color w:val="000000"/>
          <w:sz w:val="18"/>
          <w:szCs w:val="18"/>
          <w:lang w:eastAsia="en-GB"/>
        </w:rPr>
        <w:t>15</w:t>
      </w:r>
    </w:p>
    <w:p w14:paraId="18F937B3"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ATIS.3GPP.36.422V1510</w:t>
      </w:r>
      <w:r w:rsidRPr="00282939">
        <w:rPr>
          <w:rFonts w:eastAsia="SimSun"/>
          <w:szCs w:val="24"/>
          <w:lang w:eastAsia="en-GB"/>
        </w:rPr>
        <w:tab/>
      </w:r>
      <w:r w:rsidRPr="00282939">
        <w:rPr>
          <w:rFonts w:eastAsia="SimSun"/>
          <w:color w:val="000000"/>
          <w:sz w:val="18"/>
          <w:szCs w:val="18"/>
          <w:lang w:eastAsia="en-GB"/>
        </w:rPr>
        <w:t>15.1.0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141" w:history="1">
        <w:r w:rsidRPr="00282939">
          <w:rPr>
            <w:rFonts w:eastAsia="SimSun"/>
            <w:color w:val="0563C1"/>
            <w:sz w:val="18"/>
            <w:szCs w:val="18"/>
            <w:u w:val="single"/>
            <w:lang w:eastAsia="en-GB"/>
          </w:rPr>
          <w:t>https://www.atis.org/3gpp-documents/Rel15/</w:t>
        </w:r>
      </w:hyperlink>
    </w:p>
    <w:p w14:paraId="2BDA93F0"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CCSA.36.422V1510</w:t>
      </w:r>
      <w:r w:rsidRPr="00282939">
        <w:rPr>
          <w:rFonts w:eastAsia="SimSun"/>
          <w:szCs w:val="24"/>
          <w:lang w:eastAsia="en-GB"/>
        </w:rPr>
        <w:tab/>
      </w:r>
      <w:r w:rsidRPr="00282939">
        <w:rPr>
          <w:rFonts w:eastAsia="SimSun"/>
          <w:color w:val="000000"/>
          <w:sz w:val="18"/>
          <w:szCs w:val="18"/>
          <w:lang w:eastAsia="en-GB"/>
        </w:rPr>
        <w:t>15.1.0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01.12.2018</w:t>
      </w:r>
      <w:r w:rsidRPr="00282939">
        <w:rPr>
          <w:rFonts w:eastAsia="SimSun"/>
          <w:szCs w:val="24"/>
          <w:lang w:eastAsia="en-GB"/>
        </w:rPr>
        <w:tab/>
      </w:r>
      <w:hyperlink r:id="rId1142" w:history="1">
        <w:r w:rsidRPr="00282939">
          <w:rPr>
            <w:rFonts w:eastAsia="SimSun"/>
            <w:color w:val="0563C1"/>
            <w:sz w:val="18"/>
            <w:szCs w:val="18"/>
            <w:u w:val="single"/>
            <w:lang w:eastAsia="en-GB"/>
          </w:rPr>
          <w:t>https://www.ccsa.org.cn/api/portalsFile/downloadOldFile?type=19&amp;oldFileUrl=ITU-R/M.2150-</w:t>
        </w:r>
      </w:hyperlink>
    </w:p>
    <w:p w14:paraId="7B6A23B8" w14:textId="77777777" w:rsidR="00545E1C" w:rsidRPr="008A69F7"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143" w:history="1">
        <w:r w:rsidRPr="008A69F7">
          <w:rPr>
            <w:rFonts w:eastAsia="SimSun"/>
            <w:color w:val="0563C1"/>
            <w:sz w:val="18"/>
            <w:szCs w:val="18"/>
            <w:u w:val="single"/>
            <w:lang w:eastAsia="en-GB"/>
          </w:rPr>
          <w:t>2_SRIT/CCSA.36.422V1510.doc</w:t>
        </w:r>
      </w:hyperlink>
    </w:p>
    <w:p w14:paraId="31E93943" w14:textId="77777777" w:rsidR="00545E1C" w:rsidRPr="008A69F7"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136 422</w:t>
      </w:r>
      <w:r w:rsidRPr="008A69F7">
        <w:rPr>
          <w:rFonts w:eastAsia="SimSun"/>
          <w:szCs w:val="24"/>
          <w:lang w:eastAsia="en-GB"/>
        </w:rPr>
        <w:tab/>
      </w:r>
      <w:r w:rsidRPr="008A69F7">
        <w:rPr>
          <w:rFonts w:eastAsia="SimSun"/>
          <w:color w:val="000000"/>
          <w:sz w:val="18"/>
          <w:szCs w:val="18"/>
          <w:lang w:eastAsia="en-GB"/>
        </w:rPr>
        <w:t>15.1.0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17.04.2019</w:t>
      </w:r>
      <w:r w:rsidRPr="008A69F7">
        <w:rPr>
          <w:rFonts w:eastAsia="SimSun"/>
          <w:szCs w:val="24"/>
          <w:lang w:eastAsia="en-GB"/>
        </w:rPr>
        <w:tab/>
      </w:r>
      <w:hyperlink r:id="rId1144" w:history="1">
        <w:r w:rsidRPr="008A69F7">
          <w:rPr>
            <w:rFonts w:eastAsia="SimSun"/>
            <w:color w:val="0563C1"/>
            <w:sz w:val="18"/>
            <w:szCs w:val="18"/>
            <w:u w:val="single"/>
            <w:lang w:eastAsia="en-GB"/>
          </w:rPr>
          <w:t>https://www.etsi.org/deliver/etsi_ts/136400_136499/136422/15.01.00_60/ts_136422v150100p.pdf</w:t>
        </w:r>
      </w:hyperlink>
    </w:p>
    <w:p w14:paraId="5B469D13" w14:textId="77777777" w:rsidR="00545E1C" w:rsidRPr="008A69F7"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36.422-15.1.0 V1.0.0</w:t>
      </w:r>
      <w:r w:rsidRPr="008A69F7">
        <w:rPr>
          <w:rFonts w:eastAsia="SimSun"/>
          <w:szCs w:val="24"/>
          <w:lang w:eastAsia="en-GB"/>
        </w:rPr>
        <w:tab/>
      </w:r>
      <w:r w:rsidRPr="008A69F7">
        <w:rPr>
          <w:rFonts w:eastAsia="SimSun"/>
          <w:color w:val="000000"/>
          <w:sz w:val="18"/>
          <w:szCs w:val="18"/>
          <w:lang w:eastAsia="en-GB"/>
        </w:rPr>
        <w:t>15.1.0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06.10.2020</w:t>
      </w:r>
      <w:r w:rsidRPr="008A69F7">
        <w:rPr>
          <w:rFonts w:eastAsia="SimSun"/>
          <w:szCs w:val="24"/>
          <w:lang w:eastAsia="en-GB"/>
        </w:rPr>
        <w:tab/>
      </w:r>
      <w:hyperlink r:id="rId1145" w:history="1">
        <w:r w:rsidRPr="008A69F7">
          <w:rPr>
            <w:rFonts w:eastAsia="SimSun"/>
            <w:color w:val="0563C1"/>
            <w:sz w:val="18"/>
            <w:szCs w:val="18"/>
            <w:u w:val="single"/>
            <w:lang w:eastAsia="en-GB"/>
          </w:rPr>
          <w:t>https://members.tsdsi.in/index.php/s/zSdFHNCjNAKXAnH</w:t>
        </w:r>
      </w:hyperlink>
    </w:p>
    <w:p w14:paraId="3F04C4A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TTAT.3G-36.422V15.1.0</w:t>
      </w:r>
      <w:r w:rsidRPr="008A69F7">
        <w:rPr>
          <w:rFonts w:eastAsia="SimSun"/>
          <w:szCs w:val="24"/>
          <w:lang w:eastAsia="en-GB"/>
        </w:rPr>
        <w:tab/>
      </w:r>
      <w:r w:rsidRPr="008A69F7">
        <w:rPr>
          <w:rFonts w:eastAsia="SimSun"/>
          <w:color w:val="000000"/>
          <w:sz w:val="18"/>
          <w:szCs w:val="18"/>
          <w:lang w:eastAsia="en-GB"/>
        </w:rPr>
        <w:t>15.1.0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11.09.2020</w:t>
      </w:r>
      <w:r w:rsidRPr="008A69F7">
        <w:rPr>
          <w:rFonts w:eastAsia="SimSun"/>
          <w:szCs w:val="24"/>
          <w:lang w:eastAsia="en-GB"/>
        </w:rPr>
        <w:tab/>
      </w:r>
      <w:hyperlink r:id="rId1146" w:history="1">
        <w:r w:rsidRPr="008A69F7">
          <w:rPr>
            <w:rFonts w:eastAsia="SimSun"/>
            <w:color w:val="0563C1"/>
            <w:sz w:val="18"/>
            <w:szCs w:val="18"/>
            <w:u w:val="single"/>
            <w:lang w:eastAsia="en-GB"/>
          </w:rPr>
          <w:t>http://committee.tta.or.kr/data/ttasDown.jsp?kind=ttastd&amp;pk_num=TTAT.3G-36.422V15.1.0</w:t>
        </w:r>
      </w:hyperlink>
    </w:p>
    <w:p w14:paraId="34F94A4E"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TS-3GA-36.422(Rel15)v15.1.0</w:t>
      </w:r>
      <w:r w:rsidRPr="008A69F7">
        <w:rPr>
          <w:rFonts w:eastAsia="SimSun"/>
          <w:szCs w:val="24"/>
          <w:lang w:eastAsia="en-GB"/>
        </w:rPr>
        <w:tab/>
      </w:r>
      <w:r w:rsidRPr="008A69F7">
        <w:rPr>
          <w:rFonts w:eastAsia="SimSun"/>
          <w:color w:val="000000"/>
          <w:sz w:val="18"/>
          <w:szCs w:val="18"/>
          <w:lang w:eastAsia="en-GB"/>
        </w:rPr>
        <w:t>15.1.0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29.03.2019</w:t>
      </w:r>
      <w:r w:rsidRPr="008A69F7">
        <w:rPr>
          <w:rFonts w:eastAsia="SimSun"/>
          <w:szCs w:val="24"/>
          <w:lang w:eastAsia="en-GB"/>
        </w:rPr>
        <w:tab/>
      </w:r>
      <w:hyperlink r:id="rId1147" w:history="1">
        <w:r w:rsidRPr="008A69F7">
          <w:rPr>
            <w:rFonts w:eastAsia="SimSun"/>
            <w:color w:val="0563C1"/>
            <w:sz w:val="18"/>
            <w:szCs w:val="18"/>
            <w:u w:val="single"/>
            <w:lang w:eastAsia="en-GB"/>
          </w:rPr>
          <w:t>https://www.ttc.or.jp/st/docs/3gpps2019/TS/TS-3GA-36.422(Rel15)v15.1.0.pdf</w:t>
        </w:r>
      </w:hyperlink>
    </w:p>
    <w:p w14:paraId="5AA4740B" w14:textId="77777777" w:rsidR="00545E1C" w:rsidRPr="008A69F7"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16</w:t>
      </w:r>
    </w:p>
    <w:p w14:paraId="72049E70"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ATIS</w:t>
      </w:r>
      <w:r w:rsidRPr="008A69F7">
        <w:rPr>
          <w:rFonts w:eastAsia="SimSun"/>
          <w:szCs w:val="24"/>
          <w:lang w:eastAsia="en-GB"/>
        </w:rPr>
        <w:tab/>
      </w:r>
      <w:r w:rsidRPr="008A69F7">
        <w:rPr>
          <w:rFonts w:eastAsia="SimSun"/>
          <w:color w:val="000000"/>
          <w:sz w:val="18"/>
          <w:szCs w:val="18"/>
          <w:lang w:eastAsia="en-GB"/>
        </w:rPr>
        <w:t>ATIS.3GPP.36.422.V16.1.0</w:t>
      </w:r>
      <w:r w:rsidRPr="008A69F7">
        <w:rPr>
          <w:rFonts w:eastAsia="SimSun"/>
          <w:szCs w:val="24"/>
          <w:lang w:eastAsia="en-GB"/>
        </w:rPr>
        <w:tab/>
      </w:r>
      <w:r w:rsidRPr="008A69F7">
        <w:rPr>
          <w:rFonts w:eastAsia="SimSun"/>
          <w:color w:val="000000"/>
          <w:sz w:val="18"/>
          <w:szCs w:val="18"/>
          <w:lang w:eastAsia="en-GB"/>
        </w:rPr>
        <w:t>16.1.0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21.02.2023</w:t>
      </w:r>
      <w:r w:rsidRPr="008A69F7">
        <w:rPr>
          <w:rFonts w:eastAsia="SimSun"/>
          <w:szCs w:val="24"/>
          <w:lang w:eastAsia="en-GB"/>
        </w:rPr>
        <w:tab/>
      </w:r>
      <w:hyperlink r:id="rId1148" w:anchor="Rel-16" w:history="1">
        <w:r w:rsidRPr="008A69F7">
          <w:rPr>
            <w:rFonts w:eastAsia="SimSun"/>
            <w:color w:val="0563C1"/>
            <w:sz w:val="18"/>
            <w:szCs w:val="18"/>
            <w:u w:val="single"/>
            <w:lang w:eastAsia="en-GB"/>
          </w:rPr>
          <w:t>https://www.atis.org/3gpp-transpositions - Rel-16</w:t>
        </w:r>
      </w:hyperlink>
    </w:p>
    <w:p w14:paraId="363F23BA"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CCSA.36.422V1610</w:t>
      </w:r>
      <w:r w:rsidRPr="008A69F7">
        <w:rPr>
          <w:rFonts w:eastAsia="SimSun"/>
          <w:szCs w:val="24"/>
          <w:lang w:eastAsia="en-GB"/>
        </w:rPr>
        <w:tab/>
      </w:r>
      <w:r w:rsidRPr="008A69F7">
        <w:rPr>
          <w:rFonts w:eastAsia="SimSun"/>
          <w:color w:val="000000"/>
          <w:sz w:val="18"/>
          <w:szCs w:val="18"/>
          <w:lang w:eastAsia="en-GB"/>
        </w:rPr>
        <w:t>16.1.0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01.09.2020</w:t>
      </w:r>
      <w:r w:rsidRPr="008A69F7">
        <w:rPr>
          <w:rFonts w:eastAsia="SimSun"/>
          <w:szCs w:val="24"/>
          <w:lang w:eastAsia="en-GB"/>
        </w:rPr>
        <w:tab/>
      </w:r>
      <w:hyperlink r:id="rId1149" w:history="1">
        <w:r w:rsidRPr="008A69F7">
          <w:rPr>
            <w:rFonts w:eastAsia="SimSun"/>
            <w:color w:val="0563C1"/>
            <w:sz w:val="18"/>
            <w:szCs w:val="18"/>
            <w:u w:val="single"/>
            <w:lang w:eastAsia="en-GB"/>
          </w:rPr>
          <w:t>https://www.ccsa.org.cn/api/portalsFile/downloadOldFile?type=19&amp;oldFileUrl=ITU-R/M.2150-</w:t>
        </w:r>
      </w:hyperlink>
    </w:p>
    <w:p w14:paraId="2F4A65EC"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tab/>
      </w:r>
      <w:hyperlink r:id="rId1150" w:history="1">
        <w:r w:rsidRPr="008A69F7">
          <w:rPr>
            <w:rFonts w:eastAsia="SimSun"/>
            <w:color w:val="0563C1"/>
            <w:sz w:val="18"/>
            <w:szCs w:val="18"/>
            <w:u w:val="single"/>
            <w:lang w:eastAsia="en-GB"/>
          </w:rPr>
          <w:t>2_SRIT/CCSA.36.422V1610.doc</w:t>
        </w:r>
      </w:hyperlink>
    </w:p>
    <w:p w14:paraId="5434CFEC"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136 422</w:t>
      </w:r>
      <w:r w:rsidRPr="008A69F7">
        <w:rPr>
          <w:rFonts w:eastAsia="SimSun"/>
          <w:szCs w:val="24"/>
          <w:lang w:eastAsia="en-GB"/>
        </w:rPr>
        <w:tab/>
      </w:r>
      <w:r w:rsidRPr="008A69F7">
        <w:rPr>
          <w:rFonts w:eastAsia="SimSun"/>
          <w:color w:val="000000"/>
          <w:sz w:val="18"/>
          <w:szCs w:val="18"/>
          <w:lang w:eastAsia="en-GB"/>
        </w:rPr>
        <w:t>16.1.0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16.11.2020</w:t>
      </w:r>
      <w:r w:rsidRPr="008A69F7">
        <w:rPr>
          <w:rFonts w:eastAsia="SimSun"/>
          <w:szCs w:val="24"/>
          <w:lang w:eastAsia="en-GB"/>
        </w:rPr>
        <w:tab/>
      </w:r>
      <w:hyperlink r:id="rId1151" w:history="1">
        <w:r w:rsidRPr="008A69F7">
          <w:rPr>
            <w:rFonts w:eastAsia="SimSun"/>
            <w:color w:val="0563C1"/>
            <w:sz w:val="18"/>
            <w:szCs w:val="18"/>
            <w:u w:val="single"/>
            <w:lang w:eastAsia="en-GB"/>
          </w:rPr>
          <w:t>https://www.etsi.org/deliver/etsi_ts/136400_136499/136422/16.01.00_60/ts_136422v160100p.pdf</w:t>
        </w:r>
      </w:hyperlink>
    </w:p>
    <w:p w14:paraId="09196BA0"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36.422-16.1.0 V1.1.0</w:t>
      </w:r>
      <w:r w:rsidRPr="008A69F7">
        <w:rPr>
          <w:rFonts w:eastAsia="SimSun"/>
          <w:szCs w:val="24"/>
          <w:lang w:eastAsia="en-GB"/>
        </w:rPr>
        <w:tab/>
      </w:r>
      <w:r w:rsidRPr="008A69F7">
        <w:rPr>
          <w:rFonts w:eastAsia="SimSun"/>
          <w:color w:val="000000"/>
          <w:sz w:val="18"/>
          <w:szCs w:val="18"/>
          <w:lang w:eastAsia="en-GB"/>
        </w:rPr>
        <w:t>16.1.0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01.11.2022</w:t>
      </w:r>
      <w:r w:rsidRPr="008A69F7">
        <w:rPr>
          <w:rFonts w:eastAsia="SimSun"/>
          <w:szCs w:val="24"/>
          <w:lang w:eastAsia="en-GB"/>
        </w:rPr>
        <w:tab/>
      </w:r>
      <w:hyperlink r:id="rId1152" w:history="1">
        <w:r w:rsidRPr="008A69F7">
          <w:rPr>
            <w:rFonts w:eastAsia="SimSun"/>
            <w:color w:val="0563C1"/>
            <w:sz w:val="18"/>
            <w:szCs w:val="18"/>
            <w:u w:val="single"/>
            <w:lang w:eastAsia="en-GB"/>
          </w:rPr>
          <w:t>https://members.tsdsi.in/s/A4PnXPQHDtkg6in</w:t>
        </w:r>
      </w:hyperlink>
    </w:p>
    <w:p w14:paraId="2F429944"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TTAT.3G-36.422V16.1.0</w:t>
      </w:r>
      <w:r w:rsidRPr="008A69F7">
        <w:rPr>
          <w:rFonts w:eastAsia="SimSun"/>
          <w:szCs w:val="24"/>
          <w:lang w:eastAsia="en-GB"/>
        </w:rPr>
        <w:tab/>
      </w:r>
      <w:r w:rsidRPr="008A69F7">
        <w:rPr>
          <w:rFonts w:eastAsia="SimSun"/>
          <w:color w:val="000000"/>
          <w:sz w:val="18"/>
          <w:szCs w:val="18"/>
          <w:lang w:eastAsia="en-GB"/>
        </w:rPr>
        <w:t>16.1.0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16.03.2023</w:t>
      </w:r>
      <w:r w:rsidRPr="008A69F7">
        <w:rPr>
          <w:rFonts w:eastAsia="SimSun"/>
          <w:szCs w:val="24"/>
          <w:lang w:eastAsia="en-GB"/>
        </w:rPr>
        <w:tab/>
      </w:r>
      <w:hyperlink r:id="rId1153" w:history="1">
        <w:r w:rsidRPr="008A69F7">
          <w:rPr>
            <w:rFonts w:eastAsia="SimSun"/>
            <w:color w:val="0563C1"/>
            <w:sz w:val="18"/>
            <w:szCs w:val="18"/>
            <w:u w:val="single"/>
            <w:lang w:eastAsia="en-GB"/>
          </w:rPr>
          <w:t>http://committee.tta.or.kr/data/ttasDown.jsp?kind=ttastd&amp;pk_num=TTAT.3G-36.422V16.1.0</w:t>
        </w:r>
      </w:hyperlink>
    </w:p>
    <w:p w14:paraId="28FE8BC3"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TS-3GA-36.422(Rel16)v16.1.0</w:t>
      </w:r>
      <w:r w:rsidRPr="008A69F7">
        <w:rPr>
          <w:rFonts w:eastAsia="SimSun"/>
          <w:szCs w:val="24"/>
          <w:lang w:eastAsia="en-GB"/>
        </w:rPr>
        <w:tab/>
      </w:r>
      <w:r w:rsidRPr="008A69F7">
        <w:rPr>
          <w:rFonts w:eastAsia="SimSun"/>
          <w:color w:val="000000"/>
          <w:sz w:val="18"/>
          <w:szCs w:val="18"/>
          <w:lang w:eastAsia="en-GB"/>
        </w:rPr>
        <w:t>16.1.0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22.12.2020</w:t>
      </w:r>
      <w:r w:rsidRPr="008A69F7">
        <w:rPr>
          <w:rFonts w:eastAsia="SimSun"/>
          <w:szCs w:val="24"/>
          <w:lang w:eastAsia="en-GB"/>
        </w:rPr>
        <w:tab/>
      </w:r>
      <w:hyperlink r:id="rId1154" w:history="1">
        <w:r w:rsidRPr="008A69F7">
          <w:rPr>
            <w:rFonts w:eastAsia="SimSun"/>
            <w:color w:val="0563C1"/>
            <w:sz w:val="18"/>
            <w:szCs w:val="18"/>
            <w:u w:val="single"/>
            <w:lang w:eastAsia="en-GB"/>
          </w:rPr>
          <w:t>https://www.ttc.or.jp/st/docs/3gpp/2020/TS/TS-3GA-36.422v16.1.0.pdf</w:t>
        </w:r>
      </w:hyperlink>
    </w:p>
    <w:p w14:paraId="48448B4F" w14:textId="77777777" w:rsidR="00545E1C" w:rsidRPr="008A69F7"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17</w:t>
      </w:r>
    </w:p>
    <w:p w14:paraId="08A13CE1"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ATIS</w:t>
      </w:r>
      <w:r w:rsidRPr="008A69F7">
        <w:rPr>
          <w:rFonts w:eastAsia="SimSun"/>
          <w:szCs w:val="24"/>
          <w:lang w:eastAsia="en-GB"/>
        </w:rPr>
        <w:tab/>
      </w:r>
      <w:r w:rsidRPr="008A69F7">
        <w:rPr>
          <w:rFonts w:eastAsia="SimSun"/>
          <w:color w:val="000000"/>
          <w:sz w:val="18"/>
          <w:szCs w:val="18"/>
          <w:lang w:eastAsia="en-GB"/>
        </w:rPr>
        <w:t>ATIS.3GPP.36.422.V17.0.0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21.02.2023</w:t>
      </w:r>
      <w:r w:rsidRPr="008A69F7">
        <w:rPr>
          <w:rFonts w:eastAsia="SimSun"/>
          <w:szCs w:val="24"/>
          <w:lang w:eastAsia="en-GB"/>
        </w:rPr>
        <w:tab/>
      </w:r>
      <w:hyperlink r:id="rId1155" w:anchor="Rel-17" w:history="1">
        <w:r w:rsidRPr="008A69F7">
          <w:rPr>
            <w:rFonts w:eastAsia="SimSun"/>
            <w:color w:val="0563C1"/>
            <w:sz w:val="18"/>
            <w:szCs w:val="18"/>
            <w:u w:val="single"/>
            <w:lang w:eastAsia="en-GB"/>
          </w:rPr>
          <w:t>https://www.atis.org/3gpp-transpositions - Rel-17</w:t>
        </w:r>
      </w:hyperlink>
    </w:p>
    <w:p w14:paraId="2CA93BC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CCSA.36.422V1700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01.04.2022</w:t>
      </w:r>
      <w:r w:rsidRPr="008A69F7">
        <w:rPr>
          <w:rFonts w:eastAsia="SimSun"/>
          <w:szCs w:val="24"/>
          <w:lang w:eastAsia="en-GB"/>
        </w:rPr>
        <w:tab/>
      </w:r>
      <w:hyperlink r:id="rId1156" w:history="1">
        <w:r w:rsidRPr="008A69F7">
          <w:rPr>
            <w:rFonts w:eastAsia="SimSun"/>
            <w:color w:val="0563C1"/>
            <w:sz w:val="18"/>
            <w:szCs w:val="18"/>
            <w:u w:val="single"/>
            <w:lang w:eastAsia="en-GB"/>
          </w:rPr>
          <w:t>https://www.ccsa.org.cn/api/portalsFile/downloadOldFile?type=19&amp;oldFileUrl=ITU-R/M.2150-</w:t>
        </w:r>
      </w:hyperlink>
    </w:p>
    <w:p w14:paraId="736762C3"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tab/>
      </w:r>
      <w:hyperlink r:id="rId1157" w:history="1">
        <w:r w:rsidRPr="008A69F7">
          <w:rPr>
            <w:rFonts w:eastAsia="SimSun"/>
            <w:color w:val="0563C1"/>
            <w:sz w:val="18"/>
            <w:szCs w:val="18"/>
            <w:u w:val="single"/>
            <w:lang w:eastAsia="en-GB"/>
          </w:rPr>
          <w:t>2_SRIT/CCSA.36.422V1700.doc</w:t>
        </w:r>
      </w:hyperlink>
    </w:p>
    <w:p w14:paraId="6044BD63"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136 422</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05.02.2022</w:t>
      </w:r>
      <w:r w:rsidRPr="008A69F7">
        <w:rPr>
          <w:rFonts w:eastAsia="SimSun"/>
          <w:szCs w:val="24"/>
          <w:lang w:eastAsia="en-GB"/>
        </w:rPr>
        <w:tab/>
      </w:r>
      <w:hyperlink r:id="rId1158" w:history="1">
        <w:r w:rsidRPr="008A69F7">
          <w:rPr>
            <w:rFonts w:eastAsia="SimSun"/>
            <w:color w:val="0563C1"/>
            <w:sz w:val="18"/>
            <w:szCs w:val="18"/>
            <w:u w:val="single"/>
            <w:lang w:eastAsia="en-GB"/>
          </w:rPr>
          <w:t>https://www.etsi.org/deliver/etsi_ts/136400_136499/136422/17.00.00_60/ts_136422v170000p.pdf</w:t>
        </w:r>
      </w:hyperlink>
    </w:p>
    <w:p w14:paraId="48226431"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36.422-17.0.0 V1.0.0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29.07.2022</w:t>
      </w:r>
      <w:r w:rsidRPr="008A69F7">
        <w:rPr>
          <w:rFonts w:eastAsia="SimSun"/>
          <w:szCs w:val="24"/>
          <w:lang w:eastAsia="en-GB"/>
        </w:rPr>
        <w:tab/>
      </w:r>
      <w:hyperlink r:id="rId1159" w:history="1">
        <w:r w:rsidRPr="008A69F7">
          <w:rPr>
            <w:rFonts w:eastAsia="SimSun"/>
            <w:color w:val="0563C1"/>
            <w:sz w:val="18"/>
            <w:szCs w:val="18"/>
            <w:u w:val="single"/>
            <w:lang w:eastAsia="en-GB"/>
          </w:rPr>
          <w:t>https://members.tsdsi.in/s/AbtzmeJSHdT5xoy</w:t>
        </w:r>
      </w:hyperlink>
    </w:p>
    <w:p w14:paraId="6A6A94D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TTAT.3G-36.422V17.0.0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05.08.2022</w:t>
      </w:r>
      <w:r w:rsidRPr="008A69F7">
        <w:rPr>
          <w:rFonts w:eastAsia="SimSun"/>
          <w:szCs w:val="24"/>
          <w:lang w:eastAsia="en-GB"/>
        </w:rPr>
        <w:tab/>
      </w:r>
      <w:hyperlink r:id="rId1160" w:history="1">
        <w:r w:rsidRPr="008A69F7">
          <w:rPr>
            <w:rFonts w:eastAsia="SimSun"/>
            <w:color w:val="0563C1"/>
            <w:sz w:val="18"/>
            <w:szCs w:val="18"/>
            <w:u w:val="single"/>
            <w:lang w:eastAsia="en-GB"/>
          </w:rPr>
          <w:t>http://committee.tta.or.kr/data/ttasDown.jsp?kind=ttastd&amp;pk_num=TTAT.3G-36.422V17.0.0</w:t>
        </w:r>
      </w:hyperlink>
    </w:p>
    <w:p w14:paraId="15DD3C00"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TS-3GA-36.422(Rel17)v17.0.0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07.10.2022</w:t>
      </w:r>
      <w:r w:rsidRPr="008A69F7">
        <w:rPr>
          <w:rFonts w:eastAsia="SimSun"/>
          <w:szCs w:val="24"/>
          <w:lang w:eastAsia="en-GB"/>
        </w:rPr>
        <w:tab/>
      </w:r>
      <w:hyperlink r:id="rId1161" w:history="1">
        <w:r w:rsidRPr="008A69F7">
          <w:rPr>
            <w:rFonts w:eastAsia="SimSun"/>
            <w:color w:val="0563C1"/>
            <w:sz w:val="18"/>
            <w:szCs w:val="18"/>
            <w:u w:val="single"/>
            <w:lang w:eastAsia="en-GB"/>
          </w:rPr>
          <w:t>https://www.ttc.or.jp/st/docs/3gpp/2022/TS/TS-3GA-36.422v17.0.0.pdf</w:t>
        </w:r>
      </w:hyperlink>
    </w:p>
    <w:p w14:paraId="63538671" w14:textId="77777777" w:rsidR="00545E1C" w:rsidRDefault="003B2545">
      <w:pPr>
        <w:pStyle w:val="Heading5"/>
        <w:rPr>
          <w:lang w:val="en-GB" w:eastAsia="zh-CN"/>
        </w:rPr>
      </w:pPr>
      <w:r>
        <w:rPr>
          <w:lang w:val="fr-CH" w:eastAsia="zh-CN"/>
        </w:rPr>
        <w:t>1.</w:t>
      </w:r>
      <w:r>
        <w:rPr>
          <w:lang w:val="en-GB" w:eastAsia="zh-CN"/>
        </w:rPr>
        <w:t>2.1.4.</w:t>
      </w:r>
      <w:r>
        <w:rPr>
          <w:rFonts w:hint="eastAsia"/>
          <w:lang w:val="en-GB" w:eastAsia="zh-CN"/>
        </w:rPr>
        <w:t>10</w:t>
      </w:r>
      <w:r>
        <w:rPr>
          <w:lang w:val="en-GB" w:eastAsia="zh-CN"/>
        </w:rPr>
        <w:tab/>
        <w:t>TS 36.42</w:t>
      </w:r>
      <w:r>
        <w:rPr>
          <w:rFonts w:hint="eastAsia"/>
          <w:lang w:val="en-GB" w:eastAsia="zh-CN"/>
        </w:rPr>
        <w:t>3</w:t>
      </w:r>
    </w:p>
    <w:p w14:paraId="165990F8" w14:textId="77777777" w:rsidR="00545E1C" w:rsidRDefault="003B2545">
      <w:pPr>
        <w:pStyle w:val="Headingb"/>
        <w:spacing w:before="120"/>
        <w:rPr>
          <w:color w:val="000000" w:themeColor="text1"/>
          <w:lang w:eastAsia="zh-CN"/>
        </w:rPr>
      </w:pPr>
      <w:bookmarkStart w:id="169" w:name="_Toc77257460"/>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应用协议（</w:t>
      </w:r>
      <w:r>
        <w:rPr>
          <w:color w:val="000000" w:themeColor="text1"/>
          <w:lang w:eastAsia="zh-CN"/>
        </w:rPr>
        <w:t>X2AP</w:t>
      </w:r>
      <w:r>
        <w:rPr>
          <w:color w:val="000000" w:themeColor="text1"/>
          <w:lang w:eastAsia="zh-CN"/>
        </w:rPr>
        <w:t>）</w:t>
      </w:r>
      <w:bookmarkEnd w:id="169"/>
    </w:p>
    <w:p w14:paraId="051B2D80"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E-UTRAN</w:t>
      </w:r>
      <w:r>
        <w:rPr>
          <w:color w:val="000000" w:themeColor="text1"/>
          <w:lang w:eastAsia="zh-CN"/>
        </w:rPr>
        <w:t>内各</w:t>
      </w:r>
      <w:proofErr w:type="spellStart"/>
      <w:r>
        <w:rPr>
          <w:color w:val="000000" w:themeColor="text1"/>
          <w:lang w:eastAsia="zh-CN"/>
        </w:rPr>
        <w:t>eNodeB</w:t>
      </w:r>
      <w:proofErr w:type="spellEnd"/>
      <w:r>
        <w:rPr>
          <w:color w:val="000000" w:themeColor="text1"/>
          <w:lang w:eastAsia="zh-CN"/>
        </w:rPr>
        <w:t>之间控制平面的无线电网络层信令程序。</w:t>
      </w:r>
      <w:r>
        <w:rPr>
          <w:color w:val="000000" w:themeColor="text1"/>
          <w:lang w:eastAsia="zh-CN"/>
        </w:rPr>
        <w:t>X2</w:t>
      </w:r>
      <w:r>
        <w:rPr>
          <w:color w:val="000000" w:themeColor="text1"/>
          <w:lang w:eastAsia="zh-CN"/>
        </w:rPr>
        <w:t>应用协议（</w:t>
      </w:r>
      <w:r>
        <w:rPr>
          <w:color w:val="000000" w:themeColor="text1"/>
          <w:lang w:eastAsia="zh-CN"/>
        </w:rPr>
        <w:t>X2AP</w:t>
      </w:r>
      <w:r>
        <w:rPr>
          <w:color w:val="000000" w:themeColor="text1"/>
          <w:lang w:eastAsia="zh-CN"/>
        </w:rPr>
        <w:t>）采用本文档规定了的信令程序来支持</w:t>
      </w:r>
      <w:r>
        <w:rPr>
          <w:color w:val="000000" w:themeColor="text1"/>
          <w:lang w:eastAsia="zh-CN"/>
        </w:rPr>
        <w:t>X2</w:t>
      </w:r>
      <w:r>
        <w:rPr>
          <w:color w:val="000000" w:themeColor="text1"/>
          <w:lang w:eastAsia="zh-CN"/>
        </w:rPr>
        <w:t>接口的功能。</w:t>
      </w:r>
    </w:p>
    <w:p w14:paraId="294EA894"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477B49D" w14:textId="77777777" w:rsidR="00545E1C" w:rsidRPr="00282939" w:rsidRDefault="003B2545">
      <w:pPr>
        <w:keepNext/>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8A69F7">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0F58DF41"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ATIS.3GPP.36.423.V15.13.0</w:t>
      </w:r>
      <w:r w:rsidRPr="00282939">
        <w:rPr>
          <w:rFonts w:eastAsia="SimSun"/>
          <w:szCs w:val="24"/>
          <w:lang w:eastAsia="en-GB"/>
        </w:rPr>
        <w:tab/>
      </w:r>
      <w:r w:rsidRPr="00282939">
        <w:rPr>
          <w:rFonts w:eastAsia="SimSun"/>
          <w:color w:val="000000"/>
          <w:sz w:val="18"/>
          <w:szCs w:val="18"/>
          <w:lang w:eastAsia="en-GB"/>
        </w:rPr>
        <w:t>15.13.0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21.02.2023</w:t>
      </w:r>
      <w:r w:rsidRPr="00282939">
        <w:rPr>
          <w:rFonts w:eastAsia="SimSun"/>
          <w:szCs w:val="24"/>
          <w:lang w:eastAsia="en-GB"/>
        </w:rPr>
        <w:tab/>
      </w:r>
      <w:hyperlink r:id="rId1162" w:anchor="Rel-15" w:history="1">
        <w:r w:rsidRPr="00282939">
          <w:rPr>
            <w:rFonts w:eastAsia="SimSun"/>
            <w:color w:val="0563C1"/>
            <w:sz w:val="18"/>
            <w:szCs w:val="18"/>
            <w:u w:val="single"/>
            <w:lang w:eastAsia="en-GB"/>
          </w:rPr>
          <w:t>https://www.atis.org/3gpp-transpositions - Rel-15</w:t>
        </w:r>
      </w:hyperlink>
    </w:p>
    <w:p w14:paraId="5F796986"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CCSA.36.423V15130</w:t>
      </w:r>
      <w:r w:rsidRPr="00282939">
        <w:rPr>
          <w:rFonts w:eastAsia="SimSun"/>
          <w:szCs w:val="24"/>
          <w:lang w:eastAsia="en-GB"/>
        </w:rPr>
        <w:tab/>
      </w:r>
      <w:r w:rsidRPr="00282939">
        <w:rPr>
          <w:rFonts w:eastAsia="SimSun"/>
          <w:color w:val="000000"/>
          <w:sz w:val="18"/>
          <w:szCs w:val="18"/>
          <w:lang w:eastAsia="en-GB"/>
        </w:rPr>
        <w:t>15.13.0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01.04.2022</w:t>
      </w:r>
      <w:r w:rsidRPr="00282939">
        <w:rPr>
          <w:rFonts w:eastAsia="SimSun"/>
          <w:szCs w:val="24"/>
          <w:lang w:eastAsia="en-GB"/>
        </w:rPr>
        <w:tab/>
      </w:r>
      <w:hyperlink r:id="rId1163" w:history="1">
        <w:r w:rsidRPr="00282939">
          <w:rPr>
            <w:rFonts w:eastAsia="SimSun"/>
            <w:color w:val="0563C1"/>
            <w:sz w:val="18"/>
            <w:szCs w:val="18"/>
            <w:u w:val="single"/>
            <w:lang w:eastAsia="en-GB"/>
          </w:rPr>
          <w:t>https://www.ccsa.org.cn/api/portalsFile/downloadOldFile?type=19&amp;oldFileUrl=ITU-R/M.2150-</w:t>
        </w:r>
      </w:hyperlink>
    </w:p>
    <w:p w14:paraId="4FD21A43" w14:textId="77777777" w:rsidR="00545E1C" w:rsidRPr="008A69F7"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164" w:history="1">
        <w:r w:rsidRPr="008A69F7">
          <w:rPr>
            <w:rFonts w:eastAsia="SimSun"/>
            <w:color w:val="0563C1"/>
            <w:sz w:val="18"/>
            <w:szCs w:val="18"/>
            <w:u w:val="single"/>
            <w:lang w:eastAsia="en-GB"/>
          </w:rPr>
          <w:t>2_SRIT/CCSA.36.423V15130.doc</w:t>
        </w:r>
      </w:hyperlink>
    </w:p>
    <w:p w14:paraId="4A465B59" w14:textId="77777777" w:rsidR="00545E1C" w:rsidRPr="008A69F7"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136 423</w:t>
      </w:r>
      <w:r w:rsidRPr="008A69F7">
        <w:rPr>
          <w:rFonts w:eastAsia="SimSun"/>
          <w:szCs w:val="24"/>
          <w:lang w:eastAsia="en-GB"/>
        </w:rPr>
        <w:tab/>
      </w:r>
      <w:r w:rsidRPr="008A69F7">
        <w:rPr>
          <w:rFonts w:eastAsia="SimSun"/>
          <w:color w:val="000000"/>
          <w:sz w:val="18"/>
          <w:szCs w:val="18"/>
          <w:lang w:eastAsia="en-GB"/>
        </w:rPr>
        <w:t>15.13.0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05.02.2022</w:t>
      </w:r>
      <w:r w:rsidRPr="008A69F7">
        <w:rPr>
          <w:rFonts w:eastAsia="SimSun"/>
          <w:szCs w:val="24"/>
          <w:lang w:eastAsia="en-GB"/>
        </w:rPr>
        <w:tab/>
      </w:r>
      <w:hyperlink r:id="rId1165" w:history="1">
        <w:r w:rsidRPr="008A69F7">
          <w:rPr>
            <w:rFonts w:eastAsia="SimSun"/>
            <w:color w:val="0563C1"/>
            <w:sz w:val="18"/>
            <w:szCs w:val="18"/>
            <w:u w:val="single"/>
            <w:lang w:eastAsia="en-GB"/>
          </w:rPr>
          <w:t>https://www.etsi.org/deliver/etsi_ts/136400_136499/136423/15.13.00_60/ts_136423v151300p.pdf</w:t>
        </w:r>
      </w:hyperlink>
    </w:p>
    <w:p w14:paraId="082B4B77" w14:textId="77777777" w:rsidR="00545E1C" w:rsidRPr="008A69F7"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36.423-15.13.0 V1.1.0</w:t>
      </w:r>
      <w:r w:rsidRPr="008A69F7">
        <w:rPr>
          <w:rFonts w:eastAsia="SimSun"/>
          <w:szCs w:val="24"/>
          <w:lang w:eastAsia="en-GB"/>
        </w:rPr>
        <w:tab/>
      </w:r>
      <w:r w:rsidRPr="008A69F7">
        <w:rPr>
          <w:rFonts w:eastAsia="SimSun"/>
          <w:color w:val="000000"/>
          <w:sz w:val="18"/>
          <w:szCs w:val="18"/>
          <w:lang w:eastAsia="en-GB"/>
        </w:rPr>
        <w:t>15.13.0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01.11.2022</w:t>
      </w:r>
      <w:r w:rsidRPr="008A69F7">
        <w:rPr>
          <w:rFonts w:eastAsia="SimSun"/>
          <w:szCs w:val="24"/>
          <w:lang w:eastAsia="en-GB"/>
        </w:rPr>
        <w:tab/>
      </w:r>
      <w:hyperlink r:id="rId1166" w:history="1">
        <w:r w:rsidRPr="008A69F7">
          <w:rPr>
            <w:rFonts w:eastAsia="SimSun"/>
            <w:color w:val="0563C1"/>
            <w:sz w:val="18"/>
            <w:szCs w:val="18"/>
            <w:u w:val="single"/>
            <w:lang w:eastAsia="en-GB"/>
          </w:rPr>
          <w:t>https://members.tsdsi.in/s/qMMJAdcZAdcCtLS</w:t>
        </w:r>
      </w:hyperlink>
    </w:p>
    <w:p w14:paraId="7FFAB771"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TTAT.3G-36.423V15.13.0</w:t>
      </w:r>
      <w:r w:rsidRPr="008A69F7">
        <w:rPr>
          <w:rFonts w:eastAsia="SimSun"/>
          <w:szCs w:val="24"/>
          <w:lang w:eastAsia="en-GB"/>
        </w:rPr>
        <w:tab/>
      </w:r>
      <w:r w:rsidRPr="008A69F7">
        <w:rPr>
          <w:rFonts w:eastAsia="SimSun"/>
          <w:color w:val="000000"/>
          <w:sz w:val="18"/>
          <w:szCs w:val="18"/>
          <w:lang w:eastAsia="en-GB"/>
        </w:rPr>
        <w:t>15.13.0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05.08.2022</w:t>
      </w:r>
      <w:r w:rsidRPr="008A69F7">
        <w:rPr>
          <w:rFonts w:eastAsia="SimSun"/>
          <w:szCs w:val="24"/>
          <w:lang w:eastAsia="en-GB"/>
        </w:rPr>
        <w:tab/>
      </w:r>
      <w:hyperlink r:id="rId1167" w:history="1">
        <w:r w:rsidRPr="008A69F7">
          <w:rPr>
            <w:rFonts w:eastAsia="SimSun"/>
            <w:color w:val="0563C1"/>
            <w:sz w:val="18"/>
            <w:szCs w:val="18"/>
            <w:u w:val="single"/>
            <w:lang w:eastAsia="en-GB"/>
          </w:rPr>
          <w:t>http://committee.tta.or.kr/data/ttasDown.jsp?kind=ttastd&amp;pk_num=TTAT.3G-36.423V15.13.0</w:t>
        </w:r>
      </w:hyperlink>
    </w:p>
    <w:p w14:paraId="505C787D"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TS-3GA-36.423(Rel15)v15.13.0</w:t>
      </w:r>
      <w:r w:rsidRPr="008A69F7">
        <w:rPr>
          <w:rFonts w:eastAsia="SimSun"/>
          <w:szCs w:val="24"/>
          <w:lang w:eastAsia="en-GB"/>
        </w:rPr>
        <w:tab/>
      </w:r>
      <w:r w:rsidRPr="008A69F7">
        <w:rPr>
          <w:rFonts w:eastAsia="SimSun"/>
          <w:color w:val="000000"/>
          <w:sz w:val="18"/>
          <w:szCs w:val="18"/>
          <w:lang w:eastAsia="en-GB"/>
        </w:rPr>
        <w:t>15.13.0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08.07.2022</w:t>
      </w:r>
      <w:r w:rsidRPr="008A69F7">
        <w:rPr>
          <w:rFonts w:eastAsia="SimSun"/>
          <w:szCs w:val="24"/>
          <w:lang w:eastAsia="en-GB"/>
        </w:rPr>
        <w:tab/>
      </w:r>
      <w:hyperlink r:id="rId1168" w:history="1">
        <w:r w:rsidRPr="008A69F7">
          <w:rPr>
            <w:rFonts w:eastAsia="SimSun"/>
            <w:color w:val="0563C1"/>
            <w:sz w:val="18"/>
            <w:szCs w:val="18"/>
            <w:u w:val="single"/>
            <w:lang w:eastAsia="en-GB"/>
          </w:rPr>
          <w:t>https://www.ttc.or.jp/st/docs/3gpp/2022/TS/TS-3GA-36.423v15.13.0.pdf</w:t>
        </w:r>
      </w:hyperlink>
    </w:p>
    <w:p w14:paraId="068738CB" w14:textId="77777777" w:rsidR="00545E1C" w:rsidRPr="008A69F7"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16</w:t>
      </w:r>
    </w:p>
    <w:p w14:paraId="0C9A6E02"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lastRenderedPageBreak/>
        <w:t>ATIS</w:t>
      </w:r>
      <w:r w:rsidRPr="008A69F7">
        <w:rPr>
          <w:rFonts w:eastAsia="SimSun"/>
          <w:szCs w:val="24"/>
          <w:lang w:eastAsia="en-GB"/>
        </w:rPr>
        <w:tab/>
      </w:r>
      <w:r w:rsidRPr="008A69F7">
        <w:rPr>
          <w:rFonts w:eastAsia="SimSun"/>
          <w:color w:val="000000"/>
          <w:sz w:val="18"/>
          <w:szCs w:val="18"/>
          <w:lang w:eastAsia="en-GB"/>
        </w:rPr>
        <w:t>ATIS.3GPP.36.423.V16.10.1</w:t>
      </w:r>
      <w:r w:rsidRPr="008A69F7">
        <w:rPr>
          <w:rFonts w:eastAsia="SimSun"/>
          <w:szCs w:val="24"/>
          <w:lang w:eastAsia="en-GB"/>
        </w:rPr>
        <w:tab/>
      </w:r>
      <w:r w:rsidRPr="008A69F7">
        <w:rPr>
          <w:rFonts w:eastAsia="SimSun"/>
          <w:color w:val="000000"/>
          <w:sz w:val="18"/>
          <w:szCs w:val="18"/>
          <w:lang w:eastAsia="en-GB"/>
        </w:rPr>
        <w:t>16.10.1</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21.02.2023</w:t>
      </w:r>
      <w:r w:rsidRPr="008A69F7">
        <w:rPr>
          <w:rFonts w:eastAsia="SimSun"/>
          <w:szCs w:val="24"/>
          <w:lang w:eastAsia="en-GB"/>
        </w:rPr>
        <w:tab/>
      </w:r>
      <w:hyperlink r:id="rId1169" w:anchor="Rel-16" w:history="1">
        <w:r w:rsidRPr="008A69F7">
          <w:rPr>
            <w:rFonts w:eastAsia="SimSun"/>
            <w:color w:val="0563C1"/>
            <w:sz w:val="18"/>
            <w:szCs w:val="18"/>
            <w:u w:val="single"/>
            <w:lang w:eastAsia="en-GB"/>
          </w:rPr>
          <w:t>https://www.atis.org/3gpp-transpositions - Rel-16</w:t>
        </w:r>
      </w:hyperlink>
    </w:p>
    <w:p w14:paraId="1B7B074A"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CCSA.36.423V16101</w:t>
      </w:r>
      <w:r w:rsidRPr="008A69F7">
        <w:rPr>
          <w:rFonts w:eastAsia="SimSun"/>
          <w:szCs w:val="24"/>
          <w:lang w:eastAsia="en-GB"/>
        </w:rPr>
        <w:tab/>
      </w:r>
      <w:r w:rsidRPr="008A69F7">
        <w:rPr>
          <w:rFonts w:eastAsia="SimSun"/>
          <w:color w:val="000000"/>
          <w:sz w:val="18"/>
          <w:szCs w:val="18"/>
          <w:lang w:eastAsia="en-GB"/>
        </w:rPr>
        <w:t>16.10.1</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01.06.2022</w:t>
      </w:r>
      <w:r w:rsidRPr="008A69F7">
        <w:rPr>
          <w:rFonts w:eastAsia="SimSun"/>
          <w:szCs w:val="24"/>
          <w:lang w:eastAsia="en-GB"/>
        </w:rPr>
        <w:tab/>
      </w:r>
      <w:hyperlink r:id="rId1170" w:history="1">
        <w:r w:rsidRPr="008A69F7">
          <w:rPr>
            <w:rFonts w:eastAsia="SimSun"/>
            <w:color w:val="0563C1"/>
            <w:sz w:val="18"/>
            <w:szCs w:val="18"/>
            <w:u w:val="single"/>
            <w:lang w:eastAsia="en-GB"/>
          </w:rPr>
          <w:t>https://www.ccsa.org.cn/api/portalsFile/downloadOldFile?type=19&amp;oldFileUrl=ITU-R/M.2150-</w:t>
        </w:r>
      </w:hyperlink>
    </w:p>
    <w:p w14:paraId="59D35D13"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tab/>
      </w:r>
      <w:hyperlink r:id="rId1171" w:history="1">
        <w:r w:rsidRPr="008A69F7">
          <w:rPr>
            <w:rFonts w:eastAsia="SimSun"/>
            <w:color w:val="0563C1"/>
            <w:sz w:val="18"/>
            <w:szCs w:val="18"/>
            <w:u w:val="single"/>
            <w:lang w:eastAsia="en-GB"/>
          </w:rPr>
          <w:t>2_SRIT/CCSA.36.423V16101.doc</w:t>
        </w:r>
      </w:hyperlink>
    </w:p>
    <w:p w14:paraId="1CA68EC7"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136 423</w:t>
      </w:r>
      <w:r w:rsidRPr="008A69F7">
        <w:rPr>
          <w:rFonts w:eastAsia="SimSun"/>
          <w:szCs w:val="24"/>
          <w:lang w:eastAsia="en-GB"/>
        </w:rPr>
        <w:tab/>
      </w:r>
      <w:r w:rsidRPr="008A69F7">
        <w:rPr>
          <w:rFonts w:eastAsia="SimSun"/>
          <w:color w:val="000000"/>
          <w:sz w:val="18"/>
          <w:szCs w:val="18"/>
          <w:lang w:eastAsia="en-GB"/>
        </w:rPr>
        <w:t>16.10.1</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20.07.2022</w:t>
      </w:r>
      <w:r w:rsidRPr="008A69F7">
        <w:rPr>
          <w:rFonts w:eastAsia="SimSun"/>
          <w:szCs w:val="24"/>
          <w:lang w:eastAsia="en-GB"/>
        </w:rPr>
        <w:tab/>
      </w:r>
      <w:hyperlink r:id="rId1172" w:history="1">
        <w:r w:rsidRPr="008A69F7">
          <w:rPr>
            <w:rFonts w:eastAsia="SimSun"/>
            <w:color w:val="0563C1"/>
            <w:sz w:val="18"/>
            <w:szCs w:val="18"/>
            <w:u w:val="single"/>
            <w:lang w:eastAsia="en-GB"/>
          </w:rPr>
          <w:t>https://www.etsi.org/deliver/etsi_ts/136400_136499/136423/16.10.01_60/ts_136423v161001p.pdf</w:t>
        </w:r>
      </w:hyperlink>
    </w:p>
    <w:p w14:paraId="3CC018D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36.423-16.10.1 V1.1.0</w:t>
      </w:r>
      <w:r w:rsidRPr="008A69F7">
        <w:rPr>
          <w:rFonts w:eastAsia="SimSun"/>
          <w:szCs w:val="24"/>
          <w:lang w:eastAsia="en-GB"/>
        </w:rPr>
        <w:tab/>
      </w:r>
      <w:r w:rsidRPr="008A69F7">
        <w:rPr>
          <w:rFonts w:eastAsia="SimSun"/>
          <w:color w:val="000000"/>
          <w:sz w:val="18"/>
          <w:szCs w:val="18"/>
          <w:lang w:eastAsia="en-GB"/>
        </w:rPr>
        <w:t>16.10.1</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01.11.2022</w:t>
      </w:r>
      <w:r w:rsidRPr="008A69F7">
        <w:rPr>
          <w:rFonts w:eastAsia="SimSun"/>
          <w:szCs w:val="24"/>
          <w:lang w:eastAsia="en-GB"/>
        </w:rPr>
        <w:tab/>
      </w:r>
      <w:hyperlink r:id="rId1173" w:history="1">
        <w:r w:rsidRPr="008A69F7">
          <w:rPr>
            <w:rFonts w:eastAsia="SimSun"/>
            <w:color w:val="0563C1"/>
            <w:sz w:val="18"/>
            <w:szCs w:val="18"/>
            <w:u w:val="single"/>
            <w:lang w:eastAsia="en-GB"/>
          </w:rPr>
          <w:t>https://members.tsdsi.in/s/kRLRxTyaHRZipAB</w:t>
        </w:r>
      </w:hyperlink>
    </w:p>
    <w:p w14:paraId="30860B4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TTAT.3G-36.423V16.10.1</w:t>
      </w:r>
      <w:r w:rsidRPr="008A69F7">
        <w:rPr>
          <w:rFonts w:eastAsia="SimSun"/>
          <w:szCs w:val="24"/>
          <w:lang w:eastAsia="en-GB"/>
        </w:rPr>
        <w:tab/>
      </w:r>
      <w:r w:rsidRPr="008A69F7">
        <w:rPr>
          <w:rFonts w:eastAsia="SimSun"/>
          <w:color w:val="000000"/>
          <w:sz w:val="18"/>
          <w:szCs w:val="18"/>
          <w:lang w:eastAsia="en-GB"/>
        </w:rPr>
        <w:t>16.10.1</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16.03.2023</w:t>
      </w:r>
      <w:r w:rsidRPr="008A69F7">
        <w:rPr>
          <w:rFonts w:eastAsia="SimSun"/>
          <w:szCs w:val="24"/>
          <w:lang w:eastAsia="en-GB"/>
        </w:rPr>
        <w:tab/>
      </w:r>
      <w:hyperlink r:id="rId1174" w:history="1">
        <w:r w:rsidRPr="008A69F7">
          <w:rPr>
            <w:rFonts w:eastAsia="SimSun"/>
            <w:color w:val="0563C1"/>
            <w:sz w:val="18"/>
            <w:szCs w:val="18"/>
            <w:u w:val="single"/>
            <w:lang w:eastAsia="en-GB"/>
          </w:rPr>
          <w:t>http://committee.tta.or.kr/data/ttasDown.jsp?kind=ttastd&amp;pk_num=TTAT.3G-36.423V16.10.1</w:t>
        </w:r>
      </w:hyperlink>
    </w:p>
    <w:p w14:paraId="216BA9D1"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TS-3GA-36.423(Rel16)v16.10.1</w:t>
      </w:r>
      <w:r w:rsidRPr="008A69F7">
        <w:rPr>
          <w:rFonts w:eastAsia="SimSun"/>
          <w:szCs w:val="24"/>
          <w:lang w:eastAsia="en-GB"/>
        </w:rPr>
        <w:tab/>
      </w:r>
      <w:r w:rsidRPr="008A69F7">
        <w:rPr>
          <w:rFonts w:eastAsia="SimSun"/>
          <w:color w:val="000000"/>
          <w:sz w:val="18"/>
          <w:szCs w:val="18"/>
          <w:lang w:eastAsia="en-GB"/>
        </w:rPr>
        <w:t>16.10.1</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14.04.2023</w:t>
      </w:r>
      <w:r w:rsidRPr="008A69F7">
        <w:rPr>
          <w:rFonts w:eastAsia="SimSun"/>
          <w:szCs w:val="24"/>
          <w:lang w:eastAsia="en-GB"/>
        </w:rPr>
        <w:tab/>
      </w:r>
      <w:hyperlink r:id="rId1175" w:history="1">
        <w:r w:rsidRPr="008A69F7">
          <w:rPr>
            <w:rFonts w:eastAsia="SimSun"/>
            <w:color w:val="0563C1"/>
            <w:sz w:val="18"/>
            <w:szCs w:val="18"/>
            <w:u w:val="single"/>
            <w:lang w:eastAsia="en-GB"/>
          </w:rPr>
          <w:t>https://www.ttc.or.jp/st/docs/3gpp/2023/TS/TS-3GA-36.423v16.10.1.pdf</w:t>
        </w:r>
      </w:hyperlink>
    </w:p>
    <w:p w14:paraId="3A5E768A" w14:textId="77777777" w:rsidR="00545E1C" w:rsidRPr="008A69F7"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17</w:t>
      </w:r>
    </w:p>
    <w:p w14:paraId="54F66E23"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ATIS</w:t>
      </w:r>
      <w:r w:rsidRPr="008A69F7">
        <w:rPr>
          <w:rFonts w:eastAsia="SimSun"/>
          <w:szCs w:val="24"/>
          <w:lang w:eastAsia="en-GB"/>
        </w:rPr>
        <w:tab/>
      </w:r>
      <w:r w:rsidRPr="008A69F7">
        <w:rPr>
          <w:rFonts w:eastAsia="SimSun"/>
          <w:color w:val="000000"/>
          <w:sz w:val="18"/>
          <w:szCs w:val="18"/>
          <w:lang w:eastAsia="en-GB"/>
        </w:rPr>
        <w:t>ATIS.3GPP.36.423.V17.3.0</w:t>
      </w:r>
      <w:r w:rsidRPr="008A69F7">
        <w:rPr>
          <w:rFonts w:eastAsia="SimSun"/>
          <w:szCs w:val="24"/>
          <w:lang w:eastAsia="en-GB"/>
        </w:rPr>
        <w:tab/>
      </w:r>
      <w:r w:rsidRPr="008A69F7">
        <w:rPr>
          <w:rFonts w:eastAsia="SimSun"/>
          <w:color w:val="000000"/>
          <w:sz w:val="18"/>
          <w:szCs w:val="18"/>
          <w:lang w:eastAsia="en-GB"/>
        </w:rPr>
        <w:t>17.3.0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21.02.2023</w:t>
      </w:r>
      <w:r w:rsidRPr="008A69F7">
        <w:rPr>
          <w:rFonts w:eastAsia="SimSun"/>
          <w:szCs w:val="24"/>
          <w:lang w:eastAsia="en-GB"/>
        </w:rPr>
        <w:tab/>
      </w:r>
      <w:hyperlink r:id="rId1176" w:anchor="Rel-17" w:history="1">
        <w:r w:rsidRPr="008A69F7">
          <w:rPr>
            <w:rFonts w:eastAsia="SimSun"/>
            <w:color w:val="0563C1"/>
            <w:sz w:val="18"/>
            <w:szCs w:val="18"/>
            <w:u w:val="single"/>
            <w:lang w:eastAsia="en-GB"/>
          </w:rPr>
          <w:t>https://www.atis.org/3gpp-transpositions - Rel-17</w:t>
        </w:r>
      </w:hyperlink>
    </w:p>
    <w:p w14:paraId="0CEC250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CCSA.36.423V1730</w:t>
      </w:r>
      <w:r w:rsidRPr="008A69F7">
        <w:rPr>
          <w:rFonts w:eastAsia="SimSun"/>
          <w:szCs w:val="24"/>
          <w:lang w:eastAsia="en-GB"/>
        </w:rPr>
        <w:tab/>
      </w:r>
      <w:r w:rsidRPr="008A69F7">
        <w:rPr>
          <w:rFonts w:eastAsia="SimSun"/>
          <w:color w:val="000000"/>
          <w:sz w:val="18"/>
          <w:szCs w:val="18"/>
          <w:lang w:eastAsia="en-GB"/>
        </w:rPr>
        <w:t>17.3.0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01.12.2022</w:t>
      </w:r>
      <w:r w:rsidRPr="008A69F7">
        <w:rPr>
          <w:rFonts w:eastAsia="SimSun"/>
          <w:szCs w:val="24"/>
          <w:lang w:eastAsia="en-GB"/>
        </w:rPr>
        <w:tab/>
      </w:r>
      <w:hyperlink r:id="rId1177" w:history="1">
        <w:r w:rsidRPr="008A69F7">
          <w:rPr>
            <w:rFonts w:eastAsia="SimSun"/>
            <w:color w:val="0563C1"/>
            <w:sz w:val="18"/>
            <w:szCs w:val="18"/>
            <w:u w:val="single"/>
            <w:lang w:eastAsia="en-GB"/>
          </w:rPr>
          <w:t>https://www.ccsa.org.cn/api/portalsFile/downloadOldFile?type=19&amp;oldFileUrl=ITU-R/M.2150-</w:t>
        </w:r>
      </w:hyperlink>
    </w:p>
    <w:p w14:paraId="5A558875"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tab/>
      </w:r>
      <w:hyperlink r:id="rId1178" w:history="1">
        <w:r w:rsidRPr="008A69F7">
          <w:rPr>
            <w:rFonts w:eastAsia="SimSun"/>
            <w:color w:val="0563C1"/>
            <w:sz w:val="18"/>
            <w:szCs w:val="18"/>
            <w:u w:val="single"/>
            <w:lang w:eastAsia="en-GB"/>
          </w:rPr>
          <w:t>2_SRIT/CCSA.36.423V1730.doc</w:t>
        </w:r>
      </w:hyperlink>
    </w:p>
    <w:p w14:paraId="1E60E791"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136 423</w:t>
      </w:r>
      <w:r w:rsidRPr="008A69F7">
        <w:rPr>
          <w:rFonts w:eastAsia="SimSun"/>
          <w:szCs w:val="24"/>
          <w:lang w:eastAsia="en-GB"/>
        </w:rPr>
        <w:tab/>
      </w:r>
      <w:r w:rsidRPr="008A69F7">
        <w:rPr>
          <w:rFonts w:eastAsia="SimSun"/>
          <w:color w:val="000000"/>
          <w:sz w:val="18"/>
          <w:szCs w:val="18"/>
          <w:lang w:eastAsia="en-GB"/>
        </w:rPr>
        <w:t>17.3.0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13.01.2023</w:t>
      </w:r>
      <w:r w:rsidRPr="008A69F7">
        <w:rPr>
          <w:rFonts w:eastAsia="SimSun"/>
          <w:szCs w:val="24"/>
          <w:lang w:eastAsia="en-GB"/>
        </w:rPr>
        <w:tab/>
      </w:r>
      <w:hyperlink r:id="rId1179" w:history="1">
        <w:r w:rsidRPr="008A69F7">
          <w:rPr>
            <w:rFonts w:eastAsia="SimSun"/>
            <w:color w:val="0563C1"/>
            <w:sz w:val="18"/>
            <w:szCs w:val="18"/>
            <w:u w:val="single"/>
            <w:lang w:eastAsia="en-GB"/>
          </w:rPr>
          <w:t>https://www.etsi.org/deliver/etsi_ts/136400_136499/136423/17.03.00_60/ts_136423v170300p.pdf</w:t>
        </w:r>
      </w:hyperlink>
    </w:p>
    <w:p w14:paraId="06A07135"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38.423 17.3.0 V1.3.0</w:t>
      </w:r>
      <w:r w:rsidRPr="008A69F7">
        <w:rPr>
          <w:rFonts w:eastAsia="SimSun"/>
          <w:szCs w:val="24"/>
          <w:lang w:eastAsia="en-GB"/>
        </w:rPr>
        <w:tab/>
      </w:r>
      <w:r w:rsidRPr="008A69F7">
        <w:rPr>
          <w:rFonts w:eastAsia="SimSun"/>
          <w:color w:val="000000"/>
          <w:sz w:val="18"/>
          <w:szCs w:val="18"/>
          <w:lang w:eastAsia="en-GB"/>
        </w:rPr>
        <w:t>17.3.0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02.05.2023</w:t>
      </w:r>
      <w:r w:rsidRPr="008A69F7">
        <w:rPr>
          <w:rFonts w:eastAsia="SimSun"/>
          <w:szCs w:val="24"/>
          <w:lang w:eastAsia="en-GB"/>
        </w:rPr>
        <w:tab/>
      </w:r>
      <w:hyperlink r:id="rId1180" w:history="1">
        <w:r w:rsidRPr="008A69F7">
          <w:rPr>
            <w:rFonts w:eastAsia="SimSun"/>
            <w:color w:val="0563C1"/>
            <w:sz w:val="18"/>
            <w:szCs w:val="18"/>
            <w:u w:val="single"/>
            <w:lang w:eastAsia="en-GB"/>
          </w:rPr>
          <w:t>https://members.tsdsi.in/s/5Z8TSyFQfsfw3Tp</w:t>
        </w:r>
      </w:hyperlink>
    </w:p>
    <w:p w14:paraId="5423B553"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TTAT.3G-36.423V17.3.0</w:t>
      </w:r>
      <w:r w:rsidRPr="008A69F7">
        <w:rPr>
          <w:rFonts w:eastAsia="SimSun"/>
          <w:szCs w:val="24"/>
          <w:lang w:eastAsia="en-GB"/>
        </w:rPr>
        <w:tab/>
      </w:r>
      <w:r w:rsidRPr="008A69F7">
        <w:rPr>
          <w:rFonts w:eastAsia="SimSun"/>
          <w:color w:val="000000"/>
          <w:sz w:val="18"/>
          <w:szCs w:val="18"/>
          <w:lang w:eastAsia="en-GB"/>
        </w:rPr>
        <w:t>17.3.0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16.03.2023</w:t>
      </w:r>
      <w:r w:rsidRPr="008A69F7">
        <w:rPr>
          <w:rFonts w:eastAsia="SimSun"/>
          <w:szCs w:val="24"/>
          <w:lang w:eastAsia="en-GB"/>
        </w:rPr>
        <w:tab/>
      </w:r>
      <w:hyperlink r:id="rId1181" w:history="1">
        <w:r w:rsidRPr="008A69F7">
          <w:rPr>
            <w:rFonts w:eastAsia="SimSun"/>
            <w:color w:val="0563C1"/>
            <w:sz w:val="18"/>
            <w:szCs w:val="18"/>
            <w:u w:val="single"/>
            <w:lang w:eastAsia="en-GB"/>
          </w:rPr>
          <w:t>http://committee.tta.or.kr/data/ttasDown.jsp?kind=ttastd&amp;pk_num=TTAT.3G-36.423V17.3.0</w:t>
        </w:r>
      </w:hyperlink>
    </w:p>
    <w:p w14:paraId="78F01E65"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TS-3GA-36.423(Rel17)v17.3.0</w:t>
      </w:r>
      <w:r w:rsidRPr="008A69F7">
        <w:rPr>
          <w:rFonts w:eastAsia="SimSun"/>
          <w:szCs w:val="24"/>
          <w:lang w:eastAsia="en-GB"/>
        </w:rPr>
        <w:tab/>
      </w:r>
      <w:r w:rsidRPr="008A69F7">
        <w:rPr>
          <w:rFonts w:eastAsia="SimSun"/>
          <w:color w:val="000000"/>
          <w:sz w:val="18"/>
          <w:szCs w:val="18"/>
          <w:lang w:eastAsia="en-GB"/>
        </w:rPr>
        <w:t>17.3.0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14.04.2023</w:t>
      </w:r>
      <w:r w:rsidRPr="008A69F7">
        <w:rPr>
          <w:rFonts w:eastAsia="SimSun"/>
          <w:szCs w:val="24"/>
          <w:lang w:eastAsia="en-GB"/>
        </w:rPr>
        <w:tab/>
      </w:r>
      <w:hyperlink r:id="rId1182" w:history="1">
        <w:r w:rsidRPr="008A69F7">
          <w:rPr>
            <w:rFonts w:eastAsia="SimSun"/>
            <w:color w:val="0563C1"/>
            <w:sz w:val="18"/>
            <w:szCs w:val="18"/>
            <w:u w:val="single"/>
            <w:lang w:eastAsia="en-GB"/>
          </w:rPr>
          <w:t>https://www.ttc.or.jp/st/docs/3gpp/2023/TS/TS-3GA-36.423v17.3.0.pdf</w:t>
        </w:r>
      </w:hyperlink>
    </w:p>
    <w:p w14:paraId="2ECB0274" w14:textId="77777777" w:rsidR="00545E1C" w:rsidRDefault="003B2545">
      <w:pPr>
        <w:pStyle w:val="Heading5"/>
        <w:rPr>
          <w:rFonts w:eastAsia="MS Mincho"/>
          <w:lang w:val="en-GB" w:eastAsia="zh-CN"/>
        </w:rPr>
      </w:pPr>
      <w:r>
        <w:rPr>
          <w:rFonts w:eastAsia="MS Mincho"/>
          <w:lang w:val="fr-CH" w:eastAsia="zh-CN"/>
        </w:rPr>
        <w:t>1.</w:t>
      </w:r>
      <w:r>
        <w:rPr>
          <w:rFonts w:eastAsia="MS Mincho"/>
          <w:lang w:val="en-GB" w:eastAsia="zh-CN"/>
        </w:rPr>
        <w:t>2.1.4.</w:t>
      </w:r>
      <w:r>
        <w:rPr>
          <w:rFonts w:eastAsia="MS Mincho" w:hint="eastAsia"/>
          <w:lang w:val="en-GB" w:eastAsia="zh-CN"/>
        </w:rPr>
        <w:t>11</w:t>
      </w:r>
      <w:r>
        <w:rPr>
          <w:rFonts w:eastAsia="MS Mincho"/>
          <w:lang w:val="en-GB" w:eastAsia="zh-CN"/>
        </w:rPr>
        <w:tab/>
        <w:t>TS 36.42</w:t>
      </w:r>
      <w:r>
        <w:rPr>
          <w:rFonts w:eastAsia="MS Mincho" w:hint="eastAsia"/>
          <w:lang w:val="en-GB" w:eastAsia="zh-CN"/>
        </w:rPr>
        <w:t>4</w:t>
      </w:r>
    </w:p>
    <w:p w14:paraId="3D29D610" w14:textId="77777777" w:rsidR="00545E1C" w:rsidRDefault="003B2545">
      <w:pPr>
        <w:pStyle w:val="Headingb"/>
        <w:rPr>
          <w:color w:val="000000" w:themeColor="text1"/>
          <w:lang w:eastAsia="zh-CN"/>
        </w:rPr>
      </w:pPr>
      <w:bookmarkStart w:id="170" w:name="_Toc77257461"/>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数据传输</w:t>
      </w:r>
      <w:bookmarkEnd w:id="170"/>
    </w:p>
    <w:p w14:paraId="0905E6F4"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本文档规定了用户数据传输协议和相关协议的标准，用于经由</w:t>
      </w:r>
      <w:r>
        <w:rPr>
          <w:color w:val="000000" w:themeColor="text1"/>
          <w:lang w:eastAsia="zh-CN"/>
        </w:rPr>
        <w:t>X2</w:t>
      </w:r>
      <w:r>
        <w:rPr>
          <w:color w:val="000000" w:themeColor="text1"/>
          <w:lang w:eastAsia="zh-CN"/>
        </w:rPr>
        <w:t>接口建立用户平面传送承载信道。</w:t>
      </w:r>
    </w:p>
    <w:p w14:paraId="49A5F8AD"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50EAB1F"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8A69F7">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2EC7BA6D"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ATIS.3GPP.36.424V1510</w:t>
      </w:r>
      <w:r w:rsidRPr="00282939">
        <w:rPr>
          <w:rFonts w:eastAsia="SimSun"/>
          <w:szCs w:val="24"/>
          <w:lang w:eastAsia="en-GB"/>
        </w:rPr>
        <w:tab/>
      </w:r>
      <w:r w:rsidRPr="00282939">
        <w:rPr>
          <w:rFonts w:eastAsia="SimSun"/>
          <w:color w:val="000000"/>
          <w:sz w:val="18"/>
          <w:szCs w:val="18"/>
          <w:lang w:eastAsia="en-GB"/>
        </w:rPr>
        <w:t>15.1.0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183" w:history="1">
        <w:r w:rsidRPr="00282939">
          <w:rPr>
            <w:rFonts w:eastAsia="SimSun"/>
            <w:color w:val="0563C1"/>
            <w:sz w:val="18"/>
            <w:szCs w:val="18"/>
            <w:u w:val="single"/>
            <w:lang w:eastAsia="en-GB"/>
          </w:rPr>
          <w:t>https://www.atis.org/3gpp-documents/Rel15/</w:t>
        </w:r>
      </w:hyperlink>
    </w:p>
    <w:p w14:paraId="3F47AC3B"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CCSA.36.424V1510</w:t>
      </w:r>
      <w:r w:rsidRPr="00282939">
        <w:rPr>
          <w:rFonts w:eastAsia="SimSun"/>
          <w:szCs w:val="24"/>
          <w:lang w:eastAsia="en-GB"/>
        </w:rPr>
        <w:tab/>
      </w:r>
      <w:r w:rsidRPr="00282939">
        <w:rPr>
          <w:rFonts w:eastAsia="SimSun"/>
          <w:color w:val="000000"/>
          <w:sz w:val="18"/>
          <w:szCs w:val="18"/>
          <w:lang w:eastAsia="en-GB"/>
        </w:rPr>
        <w:t>15.1.0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01.12.2019</w:t>
      </w:r>
      <w:r w:rsidRPr="00282939">
        <w:rPr>
          <w:rFonts w:eastAsia="SimSun"/>
          <w:szCs w:val="24"/>
          <w:lang w:eastAsia="en-GB"/>
        </w:rPr>
        <w:tab/>
      </w:r>
      <w:hyperlink r:id="rId1184" w:history="1">
        <w:r w:rsidRPr="00282939">
          <w:rPr>
            <w:rFonts w:eastAsia="SimSun"/>
            <w:color w:val="0563C1"/>
            <w:sz w:val="18"/>
            <w:szCs w:val="18"/>
            <w:u w:val="single"/>
            <w:lang w:eastAsia="en-GB"/>
          </w:rPr>
          <w:t>https://www.ccsa.org.cn/api/portalsFile/downloadOldFile?type=19&amp;oldFileUrl=ITU-R/M.2150-</w:t>
        </w:r>
      </w:hyperlink>
    </w:p>
    <w:p w14:paraId="3BA73BF6" w14:textId="77777777" w:rsidR="00545E1C" w:rsidRPr="008A69F7"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185" w:history="1">
        <w:r w:rsidRPr="008A69F7">
          <w:rPr>
            <w:rFonts w:eastAsia="SimSun"/>
            <w:color w:val="0563C1"/>
            <w:sz w:val="18"/>
            <w:szCs w:val="18"/>
            <w:u w:val="single"/>
            <w:lang w:eastAsia="en-GB"/>
          </w:rPr>
          <w:t>2_SRIT/CCSA.36.424V1510.doc</w:t>
        </w:r>
      </w:hyperlink>
    </w:p>
    <w:p w14:paraId="19B40EC2" w14:textId="77777777" w:rsidR="00545E1C" w:rsidRPr="008A69F7"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136 424</w:t>
      </w:r>
      <w:r w:rsidRPr="008A69F7">
        <w:rPr>
          <w:rFonts w:eastAsia="SimSun"/>
          <w:szCs w:val="24"/>
          <w:lang w:eastAsia="en-GB"/>
        </w:rPr>
        <w:tab/>
      </w:r>
      <w:r w:rsidRPr="008A69F7">
        <w:rPr>
          <w:rFonts w:eastAsia="SimSun"/>
          <w:color w:val="000000"/>
          <w:sz w:val="18"/>
          <w:szCs w:val="18"/>
          <w:lang w:eastAsia="en-GB"/>
        </w:rPr>
        <w:t>15.1.0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17.01.2020</w:t>
      </w:r>
      <w:r w:rsidRPr="008A69F7">
        <w:rPr>
          <w:rFonts w:eastAsia="SimSun"/>
          <w:szCs w:val="24"/>
          <w:lang w:eastAsia="en-GB"/>
        </w:rPr>
        <w:tab/>
      </w:r>
      <w:hyperlink r:id="rId1186" w:history="1">
        <w:r w:rsidRPr="008A69F7">
          <w:rPr>
            <w:rFonts w:eastAsia="SimSun"/>
            <w:color w:val="0563C1"/>
            <w:sz w:val="18"/>
            <w:szCs w:val="18"/>
            <w:u w:val="single"/>
            <w:lang w:eastAsia="en-GB"/>
          </w:rPr>
          <w:t>https://www.etsi.org/deliver/etsi_ts/136400_136499/136424/15.01.00_60/ts_136424v150100p.pdf</w:t>
        </w:r>
      </w:hyperlink>
    </w:p>
    <w:p w14:paraId="2BA6D968" w14:textId="77777777" w:rsidR="00545E1C" w:rsidRPr="008A69F7"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36.424-15.1.0 V1.0.0</w:t>
      </w:r>
      <w:r w:rsidRPr="008A69F7">
        <w:rPr>
          <w:rFonts w:eastAsia="SimSun"/>
          <w:szCs w:val="24"/>
          <w:lang w:eastAsia="en-GB"/>
        </w:rPr>
        <w:tab/>
      </w:r>
      <w:r w:rsidRPr="008A69F7">
        <w:rPr>
          <w:rFonts w:eastAsia="SimSun"/>
          <w:color w:val="000000"/>
          <w:sz w:val="18"/>
          <w:szCs w:val="18"/>
          <w:lang w:eastAsia="en-GB"/>
        </w:rPr>
        <w:t>15.1.0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06.10.2020</w:t>
      </w:r>
      <w:r w:rsidRPr="008A69F7">
        <w:rPr>
          <w:rFonts w:eastAsia="SimSun"/>
          <w:szCs w:val="24"/>
          <w:lang w:eastAsia="en-GB"/>
        </w:rPr>
        <w:tab/>
      </w:r>
      <w:hyperlink r:id="rId1187" w:history="1">
        <w:r w:rsidRPr="008A69F7">
          <w:rPr>
            <w:rFonts w:eastAsia="SimSun"/>
            <w:color w:val="0563C1"/>
            <w:sz w:val="18"/>
            <w:szCs w:val="18"/>
            <w:u w:val="single"/>
            <w:lang w:eastAsia="en-GB"/>
          </w:rPr>
          <w:t>https://members.tsdsi.in/index.php/s/kpf94ny3RKq3eRD</w:t>
        </w:r>
      </w:hyperlink>
    </w:p>
    <w:p w14:paraId="3AEF35B6"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TTAT.3G-36.424V15.1.0</w:t>
      </w:r>
      <w:r w:rsidRPr="008A69F7">
        <w:rPr>
          <w:rFonts w:eastAsia="SimSun"/>
          <w:szCs w:val="24"/>
          <w:lang w:eastAsia="en-GB"/>
        </w:rPr>
        <w:tab/>
      </w:r>
      <w:r w:rsidRPr="008A69F7">
        <w:rPr>
          <w:rFonts w:eastAsia="SimSun"/>
          <w:color w:val="000000"/>
          <w:sz w:val="18"/>
          <w:szCs w:val="18"/>
          <w:lang w:eastAsia="en-GB"/>
        </w:rPr>
        <w:t>15.1.0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11.09.2020</w:t>
      </w:r>
      <w:r w:rsidRPr="008A69F7">
        <w:rPr>
          <w:rFonts w:eastAsia="SimSun"/>
          <w:szCs w:val="24"/>
          <w:lang w:eastAsia="en-GB"/>
        </w:rPr>
        <w:tab/>
      </w:r>
      <w:hyperlink r:id="rId1188" w:history="1">
        <w:r w:rsidRPr="008A69F7">
          <w:rPr>
            <w:rFonts w:eastAsia="SimSun"/>
            <w:color w:val="0563C1"/>
            <w:sz w:val="18"/>
            <w:szCs w:val="18"/>
            <w:u w:val="single"/>
            <w:lang w:eastAsia="en-GB"/>
          </w:rPr>
          <w:t>http://committee.tta.or.kr/data/ttasDown.jsp?kind=ttastd&amp;pk_num=TTAT.3G-36.424V15.1.0</w:t>
        </w:r>
      </w:hyperlink>
    </w:p>
    <w:p w14:paraId="05EC532C"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TS-3GA-36.424(Rel15)v15.1.0</w:t>
      </w:r>
      <w:r w:rsidRPr="008A69F7">
        <w:rPr>
          <w:rFonts w:eastAsia="SimSun"/>
          <w:szCs w:val="24"/>
          <w:lang w:eastAsia="en-GB"/>
        </w:rPr>
        <w:tab/>
      </w:r>
      <w:r w:rsidRPr="008A69F7">
        <w:rPr>
          <w:rFonts w:eastAsia="SimSun"/>
          <w:color w:val="000000"/>
          <w:sz w:val="18"/>
          <w:szCs w:val="18"/>
          <w:lang w:eastAsia="en-GB"/>
        </w:rPr>
        <w:t>15.1.0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16.04.2020</w:t>
      </w:r>
      <w:r w:rsidRPr="008A69F7">
        <w:rPr>
          <w:rFonts w:eastAsia="SimSun"/>
          <w:szCs w:val="24"/>
          <w:lang w:eastAsia="en-GB"/>
        </w:rPr>
        <w:tab/>
      </w:r>
      <w:hyperlink r:id="rId1189" w:history="1">
        <w:r w:rsidRPr="008A69F7">
          <w:rPr>
            <w:rFonts w:eastAsia="SimSun"/>
            <w:color w:val="0563C1"/>
            <w:sz w:val="18"/>
            <w:szCs w:val="18"/>
            <w:u w:val="single"/>
            <w:lang w:eastAsia="en-GB"/>
          </w:rPr>
          <w:t>https://www.ttc.or.jp/st/docs/3gpps2020/TS/TS-3GA-36_424_Rel15v15_1_0.pdf</w:t>
        </w:r>
      </w:hyperlink>
    </w:p>
    <w:p w14:paraId="563F8078" w14:textId="77777777" w:rsidR="00545E1C" w:rsidRPr="008A69F7"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16</w:t>
      </w:r>
    </w:p>
    <w:p w14:paraId="5D30725B"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ATIS</w:t>
      </w:r>
      <w:r w:rsidRPr="008A69F7">
        <w:rPr>
          <w:rFonts w:eastAsia="SimSun"/>
          <w:szCs w:val="24"/>
          <w:lang w:eastAsia="en-GB"/>
        </w:rPr>
        <w:tab/>
      </w:r>
      <w:r w:rsidRPr="008A69F7">
        <w:rPr>
          <w:rFonts w:eastAsia="SimSun"/>
          <w:color w:val="000000"/>
          <w:sz w:val="18"/>
          <w:szCs w:val="18"/>
          <w:lang w:eastAsia="en-GB"/>
        </w:rPr>
        <w:t>ATIS.3GPP.36.424V1600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28.06.2021</w:t>
      </w:r>
      <w:r w:rsidRPr="008A69F7">
        <w:rPr>
          <w:rFonts w:eastAsia="SimSun"/>
          <w:szCs w:val="24"/>
          <w:lang w:eastAsia="en-GB"/>
        </w:rPr>
        <w:tab/>
      </w:r>
      <w:hyperlink r:id="rId1190" w:history="1">
        <w:r w:rsidRPr="008A69F7">
          <w:rPr>
            <w:rFonts w:eastAsia="SimSun"/>
            <w:color w:val="0563C1"/>
            <w:sz w:val="18"/>
            <w:szCs w:val="18"/>
            <w:u w:val="single"/>
            <w:lang w:eastAsia="en-GB"/>
          </w:rPr>
          <w:t>https://www.atis.org/3gpp-documents/Rel16/</w:t>
        </w:r>
      </w:hyperlink>
    </w:p>
    <w:p w14:paraId="269FE314"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CCSA.36.424V1600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01.07.2020</w:t>
      </w:r>
      <w:r w:rsidRPr="008A69F7">
        <w:rPr>
          <w:rFonts w:eastAsia="SimSun"/>
          <w:szCs w:val="24"/>
          <w:lang w:eastAsia="en-GB"/>
        </w:rPr>
        <w:tab/>
      </w:r>
      <w:hyperlink r:id="rId1191" w:history="1">
        <w:r w:rsidRPr="008A69F7">
          <w:rPr>
            <w:rFonts w:eastAsia="SimSun"/>
            <w:color w:val="0563C1"/>
            <w:sz w:val="18"/>
            <w:szCs w:val="18"/>
            <w:u w:val="single"/>
            <w:lang w:eastAsia="en-GB"/>
          </w:rPr>
          <w:t>https://www.ccsa.org.cn/api/portalsFile/downloadOldFile?type=19&amp;oldFileUrl=ITU-R/M.2150-</w:t>
        </w:r>
      </w:hyperlink>
    </w:p>
    <w:p w14:paraId="5ED73DD2"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tab/>
      </w:r>
      <w:hyperlink r:id="rId1192" w:history="1">
        <w:r w:rsidRPr="008A69F7">
          <w:rPr>
            <w:rFonts w:eastAsia="SimSun"/>
            <w:color w:val="0563C1"/>
            <w:sz w:val="18"/>
            <w:szCs w:val="18"/>
            <w:u w:val="single"/>
            <w:lang w:eastAsia="en-GB"/>
          </w:rPr>
          <w:t>2_SRIT/CCSA.36.424V1600.doc</w:t>
        </w:r>
      </w:hyperlink>
    </w:p>
    <w:p w14:paraId="026B8D0A"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136 424</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21.07.2020</w:t>
      </w:r>
      <w:r w:rsidRPr="008A69F7">
        <w:rPr>
          <w:rFonts w:eastAsia="SimSun"/>
          <w:szCs w:val="24"/>
          <w:lang w:eastAsia="en-GB"/>
        </w:rPr>
        <w:tab/>
      </w:r>
      <w:hyperlink r:id="rId1193" w:history="1">
        <w:r w:rsidRPr="008A69F7">
          <w:rPr>
            <w:rFonts w:eastAsia="SimSun"/>
            <w:color w:val="0563C1"/>
            <w:sz w:val="18"/>
            <w:szCs w:val="18"/>
            <w:u w:val="single"/>
            <w:lang w:eastAsia="en-GB"/>
          </w:rPr>
          <w:t>https://www.etsi.org/deliver/etsi_ts/136400_136499/136424/16.00.00_60/ts_136424v160000p.pdf</w:t>
        </w:r>
      </w:hyperlink>
    </w:p>
    <w:p w14:paraId="730E73C0"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36.424-16.0.0 V1.0.0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06.10.2020</w:t>
      </w:r>
      <w:r w:rsidRPr="008A69F7">
        <w:rPr>
          <w:rFonts w:eastAsia="SimSun"/>
          <w:szCs w:val="24"/>
          <w:lang w:eastAsia="en-GB"/>
        </w:rPr>
        <w:tab/>
      </w:r>
      <w:hyperlink r:id="rId1194" w:history="1">
        <w:r w:rsidRPr="008A69F7">
          <w:rPr>
            <w:rFonts w:eastAsia="SimSun"/>
            <w:color w:val="0563C1"/>
            <w:sz w:val="18"/>
            <w:szCs w:val="18"/>
            <w:u w:val="single"/>
            <w:lang w:eastAsia="en-GB"/>
          </w:rPr>
          <w:t>https://members.tsdsi.in/index.php/s/HexHwXSiQxoWdT2</w:t>
        </w:r>
      </w:hyperlink>
    </w:p>
    <w:p w14:paraId="0C7B72A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TTAT.3G-36.424V16.0.0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11.09.2020</w:t>
      </w:r>
      <w:r w:rsidRPr="008A69F7">
        <w:rPr>
          <w:rFonts w:eastAsia="SimSun"/>
          <w:szCs w:val="24"/>
          <w:lang w:eastAsia="en-GB"/>
        </w:rPr>
        <w:tab/>
      </w:r>
      <w:hyperlink r:id="rId1195" w:history="1">
        <w:r w:rsidRPr="008A69F7">
          <w:rPr>
            <w:rFonts w:eastAsia="SimSun"/>
            <w:color w:val="0563C1"/>
            <w:sz w:val="18"/>
            <w:szCs w:val="18"/>
            <w:u w:val="single"/>
            <w:lang w:eastAsia="en-GB"/>
          </w:rPr>
          <w:t>http://committee.tta.or.kr/data/ttasDown.jsp?kind=ttastd&amp;pk_num=TTAT.3G-36.424V16.0.0</w:t>
        </w:r>
      </w:hyperlink>
    </w:p>
    <w:p w14:paraId="76EA62C8"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TS-3GA-36.424(Rel16)v16.0.0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02.10.2020</w:t>
      </w:r>
      <w:r w:rsidRPr="008A69F7">
        <w:rPr>
          <w:rFonts w:eastAsia="SimSun"/>
          <w:szCs w:val="24"/>
          <w:lang w:eastAsia="en-GB"/>
        </w:rPr>
        <w:tab/>
      </w:r>
      <w:hyperlink r:id="rId1196" w:history="1">
        <w:r w:rsidRPr="008A69F7">
          <w:rPr>
            <w:rFonts w:eastAsia="SimSun"/>
            <w:color w:val="0563C1"/>
            <w:sz w:val="18"/>
            <w:szCs w:val="18"/>
            <w:u w:val="single"/>
            <w:lang w:eastAsia="en-GB"/>
          </w:rPr>
          <w:t>https://www.ttc.or.jp/st/docs/3gpps2020/TS/TS-3GA-36_424_Rel16v16_0_0.pdf</w:t>
        </w:r>
      </w:hyperlink>
    </w:p>
    <w:p w14:paraId="18DC8500" w14:textId="77777777" w:rsidR="00545E1C" w:rsidRPr="008A69F7"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17</w:t>
      </w:r>
    </w:p>
    <w:p w14:paraId="5EE70BAB"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ATIS</w:t>
      </w:r>
      <w:r w:rsidRPr="008A69F7">
        <w:rPr>
          <w:rFonts w:eastAsia="SimSun"/>
          <w:szCs w:val="24"/>
          <w:lang w:eastAsia="en-GB"/>
        </w:rPr>
        <w:tab/>
      </w:r>
      <w:r w:rsidRPr="008A69F7">
        <w:rPr>
          <w:rFonts w:eastAsia="SimSun"/>
          <w:color w:val="000000"/>
          <w:sz w:val="18"/>
          <w:szCs w:val="18"/>
          <w:lang w:eastAsia="en-GB"/>
        </w:rPr>
        <w:t>ATIS.3GPP.36.424.V17.0.0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21.02.2023</w:t>
      </w:r>
      <w:r w:rsidRPr="008A69F7">
        <w:rPr>
          <w:rFonts w:eastAsia="SimSun"/>
          <w:szCs w:val="24"/>
          <w:lang w:eastAsia="en-GB"/>
        </w:rPr>
        <w:tab/>
      </w:r>
      <w:hyperlink r:id="rId1197" w:anchor="Rel-17" w:history="1">
        <w:r w:rsidRPr="008A69F7">
          <w:rPr>
            <w:rFonts w:eastAsia="SimSun"/>
            <w:color w:val="0563C1"/>
            <w:sz w:val="18"/>
            <w:szCs w:val="18"/>
            <w:u w:val="single"/>
            <w:lang w:eastAsia="en-GB"/>
          </w:rPr>
          <w:t>https://www.atis.org/3gpp-transpositions - Rel-17</w:t>
        </w:r>
      </w:hyperlink>
    </w:p>
    <w:p w14:paraId="60B78193"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CCSA.36.424V1700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01.04.2022</w:t>
      </w:r>
      <w:r w:rsidRPr="008A69F7">
        <w:rPr>
          <w:rFonts w:eastAsia="SimSun"/>
          <w:szCs w:val="24"/>
          <w:lang w:eastAsia="en-GB"/>
        </w:rPr>
        <w:tab/>
      </w:r>
      <w:hyperlink r:id="rId1198" w:history="1">
        <w:r w:rsidRPr="008A69F7">
          <w:rPr>
            <w:rFonts w:eastAsia="SimSun"/>
            <w:color w:val="0563C1"/>
            <w:sz w:val="18"/>
            <w:szCs w:val="18"/>
            <w:u w:val="single"/>
            <w:lang w:eastAsia="en-GB"/>
          </w:rPr>
          <w:t>https://www.ccsa.org.cn/api/portalsFile/downloadOldFile?type=19&amp;oldFileUrl=ITU-R/M.2150-</w:t>
        </w:r>
      </w:hyperlink>
    </w:p>
    <w:p w14:paraId="7AF2D82A"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lastRenderedPageBreak/>
        <w:tab/>
      </w:r>
      <w:hyperlink r:id="rId1199" w:history="1">
        <w:r w:rsidRPr="008A69F7">
          <w:rPr>
            <w:rFonts w:eastAsia="SimSun"/>
            <w:color w:val="0563C1"/>
            <w:sz w:val="18"/>
            <w:szCs w:val="18"/>
            <w:u w:val="single"/>
            <w:lang w:eastAsia="en-GB"/>
          </w:rPr>
          <w:t>2_SRIT/CCSA.36.424V1700.doc</w:t>
        </w:r>
      </w:hyperlink>
    </w:p>
    <w:p w14:paraId="515BB573"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136 424</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05.02.2022</w:t>
      </w:r>
      <w:r w:rsidRPr="008A69F7">
        <w:rPr>
          <w:rFonts w:eastAsia="SimSun"/>
          <w:szCs w:val="24"/>
          <w:lang w:eastAsia="en-GB"/>
        </w:rPr>
        <w:tab/>
      </w:r>
      <w:hyperlink r:id="rId1200" w:history="1">
        <w:r w:rsidRPr="008A69F7">
          <w:rPr>
            <w:rFonts w:eastAsia="SimSun"/>
            <w:color w:val="0563C1"/>
            <w:sz w:val="18"/>
            <w:szCs w:val="18"/>
            <w:u w:val="single"/>
            <w:lang w:eastAsia="en-GB"/>
          </w:rPr>
          <w:t>https://www.etsi.org/deliver/etsi_ts/136400_136499/136424/17.00.00_60/ts_136424v170000p.pdf</w:t>
        </w:r>
      </w:hyperlink>
    </w:p>
    <w:p w14:paraId="464CCFB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r w:rsidRPr="008A69F7">
        <w:rPr>
          <w:rFonts w:eastAsia="SimSun"/>
          <w:color w:val="000000"/>
          <w:sz w:val="18"/>
          <w:szCs w:val="18"/>
          <w:lang w:eastAsia="en-GB"/>
        </w:rPr>
        <w:t>TSDSI STD T1.3GPP 36.424-17.0.0 V1.0.0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29.07.2022</w:t>
      </w:r>
      <w:r w:rsidRPr="008A69F7">
        <w:rPr>
          <w:rFonts w:eastAsia="SimSun"/>
          <w:szCs w:val="24"/>
          <w:lang w:eastAsia="en-GB"/>
        </w:rPr>
        <w:tab/>
      </w:r>
      <w:hyperlink r:id="rId1201" w:history="1">
        <w:r w:rsidRPr="008A69F7">
          <w:rPr>
            <w:rFonts w:eastAsia="SimSun"/>
            <w:color w:val="0563C1"/>
            <w:sz w:val="18"/>
            <w:szCs w:val="18"/>
            <w:u w:val="single"/>
            <w:lang w:eastAsia="en-GB"/>
          </w:rPr>
          <w:t>https://members.tsdsi.in/s/oXXYRaQjGoQBYNe</w:t>
        </w:r>
      </w:hyperlink>
    </w:p>
    <w:p w14:paraId="0BC9C8F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TTAT.3G-36.424V17.0.0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05.08.2022</w:t>
      </w:r>
      <w:r w:rsidRPr="008A69F7">
        <w:rPr>
          <w:rFonts w:eastAsia="SimSun"/>
          <w:szCs w:val="24"/>
          <w:lang w:eastAsia="en-GB"/>
        </w:rPr>
        <w:tab/>
      </w:r>
      <w:hyperlink r:id="rId1202" w:history="1">
        <w:r w:rsidRPr="008A69F7">
          <w:rPr>
            <w:rFonts w:eastAsia="SimSun"/>
            <w:color w:val="0563C1"/>
            <w:sz w:val="18"/>
            <w:szCs w:val="18"/>
            <w:u w:val="single"/>
            <w:lang w:eastAsia="en-GB"/>
          </w:rPr>
          <w:t>http://committee.tta.or.kr/data/ttasDown.jsp?kind=ttastd&amp;pk_num=TTAT.3G-36.424V17.0.0</w:t>
        </w:r>
      </w:hyperlink>
    </w:p>
    <w:p w14:paraId="572FA6FD"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TS-3GA-36.424(Rel17)v17.0.0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07.10.2022</w:t>
      </w:r>
      <w:r w:rsidRPr="008A69F7">
        <w:rPr>
          <w:rFonts w:eastAsia="SimSun"/>
          <w:szCs w:val="24"/>
          <w:lang w:eastAsia="en-GB"/>
        </w:rPr>
        <w:tab/>
      </w:r>
      <w:hyperlink r:id="rId1203" w:history="1">
        <w:r w:rsidRPr="008A69F7">
          <w:rPr>
            <w:rFonts w:eastAsia="SimSun"/>
            <w:color w:val="0563C1"/>
            <w:sz w:val="18"/>
            <w:szCs w:val="18"/>
            <w:u w:val="single"/>
            <w:lang w:eastAsia="en-GB"/>
          </w:rPr>
          <w:t>https://www.ttc.or.jp/st/docs/3gpp/2022/TS/TS-3GA-36.424v17.0.0.pdf</w:t>
        </w:r>
      </w:hyperlink>
    </w:p>
    <w:p w14:paraId="5A260A08" w14:textId="77777777" w:rsidR="00545E1C" w:rsidRDefault="003B2545">
      <w:pPr>
        <w:pStyle w:val="Heading5"/>
        <w:rPr>
          <w:rFonts w:eastAsia="MS Mincho"/>
          <w:lang w:val="en-GB" w:eastAsia="zh-CN"/>
        </w:rPr>
      </w:pPr>
      <w:r>
        <w:rPr>
          <w:rFonts w:eastAsia="Times New Roman"/>
          <w:lang w:val="en-GB" w:eastAsia="zh-CN"/>
        </w:rPr>
        <w:t>1.</w:t>
      </w:r>
      <w:r>
        <w:rPr>
          <w:rFonts w:eastAsia="MS Mincho"/>
          <w:lang w:val="en-GB" w:eastAsia="zh-CN"/>
        </w:rPr>
        <w:t>2.1.4.12</w:t>
      </w:r>
      <w:r>
        <w:rPr>
          <w:rFonts w:eastAsia="MS Mincho"/>
          <w:lang w:val="en-GB" w:eastAsia="zh-CN"/>
        </w:rPr>
        <w:tab/>
        <w:t>TS 36.425</w:t>
      </w:r>
    </w:p>
    <w:p w14:paraId="005BB1BF" w14:textId="77777777" w:rsidR="00545E1C" w:rsidRDefault="003B2545">
      <w:pPr>
        <w:pStyle w:val="Headingb"/>
        <w:rPr>
          <w:color w:val="000000" w:themeColor="text1"/>
          <w:lang w:eastAsia="zh-CN"/>
        </w:rPr>
      </w:pPr>
      <w:bookmarkStart w:id="171" w:name="_Toc77257462"/>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X2</w:t>
      </w:r>
      <w:r>
        <w:rPr>
          <w:rFonts w:hint="eastAsia"/>
          <w:color w:val="000000" w:themeColor="text1"/>
          <w:lang w:eastAsia="zh-CN"/>
        </w:rPr>
        <w:t>接口用户平面协议</w:t>
      </w:r>
      <w:bookmarkEnd w:id="171"/>
    </w:p>
    <w:p w14:paraId="58BEA1E2"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本文档规定了经由</w:t>
      </w:r>
      <w:r>
        <w:rPr>
          <w:color w:val="000000" w:themeColor="text1"/>
          <w:lang w:eastAsia="zh-CN"/>
        </w:rPr>
        <w:t>X2</w:t>
      </w:r>
      <w:r>
        <w:rPr>
          <w:color w:val="000000" w:themeColor="text1"/>
          <w:lang w:eastAsia="zh-CN"/>
        </w:rPr>
        <w:t>接口</w:t>
      </w:r>
      <w:r>
        <w:rPr>
          <w:rFonts w:hint="eastAsia"/>
          <w:color w:val="000000" w:themeColor="text1"/>
          <w:lang w:eastAsia="zh-CN"/>
        </w:rPr>
        <w:t>使用的</w:t>
      </w:r>
      <w:r>
        <w:rPr>
          <w:rFonts w:hint="eastAsia"/>
          <w:color w:val="000000" w:themeColor="text1"/>
          <w:lang w:eastAsia="zh-CN"/>
        </w:rPr>
        <w:t>X2</w:t>
      </w:r>
      <w:r>
        <w:rPr>
          <w:color w:val="000000" w:themeColor="text1"/>
          <w:lang w:eastAsia="zh-CN"/>
        </w:rPr>
        <w:t>用户</w:t>
      </w:r>
      <w:r>
        <w:rPr>
          <w:rFonts w:hint="eastAsia"/>
          <w:color w:val="000000" w:themeColor="text1"/>
          <w:lang w:eastAsia="zh-CN"/>
        </w:rPr>
        <w:t>平面协议</w:t>
      </w:r>
      <w:r>
        <w:rPr>
          <w:color w:val="000000" w:themeColor="text1"/>
          <w:lang w:eastAsia="zh-CN"/>
        </w:rPr>
        <w:t>。</w:t>
      </w:r>
    </w:p>
    <w:p w14:paraId="7F41E68D"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7D673D3"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8A69F7">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79265F8F"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ATIS.3GPP.36.425V1500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204" w:history="1">
        <w:r w:rsidRPr="00282939">
          <w:rPr>
            <w:rFonts w:eastAsia="SimSun"/>
            <w:color w:val="0563C1"/>
            <w:sz w:val="18"/>
            <w:szCs w:val="18"/>
            <w:u w:val="single"/>
            <w:lang w:eastAsia="en-GB"/>
          </w:rPr>
          <w:t>https://www.atis.org/3gpp-documents/Rel15/</w:t>
        </w:r>
      </w:hyperlink>
    </w:p>
    <w:p w14:paraId="502CDF2B"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CCSA.36.425V1500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1205" w:history="1">
        <w:r w:rsidRPr="00282939">
          <w:rPr>
            <w:rFonts w:eastAsia="SimSun"/>
            <w:color w:val="0563C1"/>
            <w:sz w:val="18"/>
            <w:szCs w:val="18"/>
            <w:u w:val="single"/>
            <w:lang w:eastAsia="en-GB"/>
          </w:rPr>
          <w:t>https://www.ccsa.org.cn/api/portalsFile/downloadOldFile?type=19&amp;oldFileUrl=ITU-R/M.2150-</w:t>
        </w:r>
      </w:hyperlink>
    </w:p>
    <w:p w14:paraId="647A55F3" w14:textId="77777777" w:rsidR="00545E1C" w:rsidRPr="008A69F7"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206" w:history="1">
        <w:r w:rsidRPr="008A69F7">
          <w:rPr>
            <w:rFonts w:eastAsia="SimSun"/>
            <w:color w:val="0563C1"/>
            <w:sz w:val="18"/>
            <w:szCs w:val="18"/>
            <w:u w:val="single"/>
            <w:lang w:eastAsia="en-GB"/>
          </w:rPr>
          <w:t>2_SRIT/CCSA.36.425V1500.doc</w:t>
        </w:r>
      </w:hyperlink>
    </w:p>
    <w:p w14:paraId="4440499B"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136 425</w:t>
      </w:r>
      <w:r w:rsidRPr="008A69F7">
        <w:rPr>
          <w:rFonts w:eastAsia="SimSun"/>
          <w:szCs w:val="24"/>
          <w:lang w:eastAsia="en-GB"/>
        </w:rPr>
        <w:tab/>
      </w:r>
      <w:r w:rsidRPr="008A69F7">
        <w:rPr>
          <w:rFonts w:eastAsia="SimSun"/>
          <w:color w:val="000000"/>
          <w:sz w:val="18"/>
          <w:szCs w:val="18"/>
          <w:lang w:eastAsia="en-GB"/>
        </w:rPr>
        <w:t>15.0.0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07.04.2018</w:t>
      </w:r>
      <w:r w:rsidRPr="008A69F7">
        <w:rPr>
          <w:rFonts w:eastAsia="SimSun"/>
          <w:szCs w:val="24"/>
          <w:lang w:eastAsia="en-GB"/>
        </w:rPr>
        <w:tab/>
      </w:r>
      <w:hyperlink r:id="rId1207" w:history="1">
        <w:r w:rsidRPr="008A69F7">
          <w:rPr>
            <w:rFonts w:eastAsia="SimSun"/>
            <w:color w:val="0563C1"/>
            <w:sz w:val="18"/>
            <w:szCs w:val="18"/>
            <w:u w:val="single"/>
            <w:lang w:eastAsia="en-GB"/>
          </w:rPr>
          <w:t>https://www.etsi.org/deliver/etsi_ts/136400_136499/136425/15.00.00_60/ts_136425v150000p.pdf</w:t>
        </w:r>
      </w:hyperlink>
    </w:p>
    <w:p w14:paraId="7154A296"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36.425-15.0.0 V1.0.0</w:t>
      </w:r>
      <w:r w:rsidRPr="008A69F7">
        <w:rPr>
          <w:rFonts w:eastAsia="SimSun"/>
          <w:szCs w:val="24"/>
          <w:lang w:eastAsia="en-GB"/>
        </w:rPr>
        <w:tab/>
      </w:r>
      <w:r w:rsidRPr="008A69F7">
        <w:rPr>
          <w:rFonts w:eastAsia="SimSun"/>
          <w:color w:val="000000"/>
          <w:sz w:val="18"/>
          <w:szCs w:val="18"/>
          <w:lang w:eastAsia="en-GB"/>
        </w:rPr>
        <w:t>15.0.0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06.10.2020</w:t>
      </w:r>
      <w:r w:rsidRPr="008A69F7">
        <w:rPr>
          <w:rFonts w:eastAsia="SimSun"/>
          <w:szCs w:val="24"/>
          <w:lang w:eastAsia="en-GB"/>
        </w:rPr>
        <w:tab/>
      </w:r>
      <w:hyperlink r:id="rId1208" w:history="1">
        <w:r w:rsidRPr="008A69F7">
          <w:rPr>
            <w:rFonts w:eastAsia="SimSun"/>
            <w:color w:val="0563C1"/>
            <w:sz w:val="18"/>
            <w:szCs w:val="18"/>
            <w:u w:val="single"/>
            <w:lang w:eastAsia="en-GB"/>
          </w:rPr>
          <w:t>https://members.tsdsi.in/index.php/s/gTrKqLPwwFo8tE2</w:t>
        </w:r>
      </w:hyperlink>
    </w:p>
    <w:p w14:paraId="56EE482E"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TTAT.3G-36.425V15.0.0</w:t>
      </w:r>
      <w:r w:rsidRPr="008A69F7">
        <w:rPr>
          <w:rFonts w:eastAsia="SimSun"/>
          <w:szCs w:val="24"/>
          <w:lang w:eastAsia="en-GB"/>
        </w:rPr>
        <w:tab/>
      </w:r>
      <w:r w:rsidRPr="008A69F7">
        <w:rPr>
          <w:rFonts w:eastAsia="SimSun"/>
          <w:color w:val="000000"/>
          <w:sz w:val="18"/>
          <w:szCs w:val="18"/>
          <w:lang w:eastAsia="en-GB"/>
        </w:rPr>
        <w:t>15.0.0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11.09.2020</w:t>
      </w:r>
      <w:r w:rsidRPr="008A69F7">
        <w:rPr>
          <w:rFonts w:eastAsia="SimSun"/>
          <w:szCs w:val="24"/>
          <w:lang w:eastAsia="en-GB"/>
        </w:rPr>
        <w:tab/>
      </w:r>
      <w:hyperlink r:id="rId1209" w:history="1">
        <w:r w:rsidRPr="008A69F7">
          <w:rPr>
            <w:rFonts w:eastAsia="SimSun"/>
            <w:color w:val="0563C1"/>
            <w:sz w:val="18"/>
            <w:szCs w:val="18"/>
            <w:u w:val="single"/>
            <w:lang w:eastAsia="en-GB"/>
          </w:rPr>
          <w:t>http://committee.tta.or.kr/data/ttasDown.jsp?kind=ttastd&amp;pk_num=TTAT.3G-36.425V15.0.0</w:t>
        </w:r>
      </w:hyperlink>
    </w:p>
    <w:p w14:paraId="0E53F7F0"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TS-3GA-36.425(Rel15)v15.0.0</w:t>
      </w:r>
      <w:r w:rsidRPr="008A69F7">
        <w:rPr>
          <w:rFonts w:eastAsia="SimSun"/>
          <w:szCs w:val="24"/>
          <w:lang w:eastAsia="en-GB"/>
        </w:rPr>
        <w:tab/>
      </w:r>
      <w:r w:rsidRPr="008A69F7">
        <w:rPr>
          <w:rFonts w:eastAsia="SimSun"/>
          <w:color w:val="000000"/>
          <w:sz w:val="18"/>
          <w:szCs w:val="18"/>
          <w:lang w:eastAsia="en-GB"/>
        </w:rPr>
        <w:t>15.0.0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28.09.2018</w:t>
      </w:r>
      <w:r w:rsidRPr="008A69F7">
        <w:rPr>
          <w:rFonts w:eastAsia="SimSun"/>
          <w:szCs w:val="24"/>
          <w:lang w:eastAsia="en-GB"/>
        </w:rPr>
        <w:tab/>
      </w:r>
      <w:hyperlink r:id="rId1210" w:history="1">
        <w:r w:rsidRPr="008A69F7">
          <w:rPr>
            <w:rFonts w:eastAsia="SimSun"/>
            <w:color w:val="0563C1"/>
            <w:sz w:val="18"/>
            <w:szCs w:val="18"/>
            <w:u w:val="single"/>
            <w:lang w:eastAsia="en-GB"/>
          </w:rPr>
          <w:t>https://www.ttc.or.jp/st/docs/3gpps2018/TS/TS-3GA-36.425(Rel15)v15.0.0.pdf</w:t>
        </w:r>
      </w:hyperlink>
    </w:p>
    <w:p w14:paraId="465B62E4" w14:textId="77777777" w:rsidR="00545E1C" w:rsidRPr="008A69F7"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16</w:t>
      </w:r>
    </w:p>
    <w:p w14:paraId="3AEDA137"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ATIS</w:t>
      </w:r>
      <w:r w:rsidRPr="008A69F7">
        <w:rPr>
          <w:rFonts w:eastAsia="SimSun"/>
          <w:szCs w:val="24"/>
          <w:lang w:eastAsia="en-GB"/>
        </w:rPr>
        <w:tab/>
      </w:r>
      <w:r w:rsidRPr="008A69F7">
        <w:rPr>
          <w:rFonts w:eastAsia="SimSun"/>
          <w:color w:val="000000"/>
          <w:sz w:val="18"/>
          <w:szCs w:val="18"/>
          <w:lang w:eastAsia="en-GB"/>
        </w:rPr>
        <w:t>ATIS.3GPP.36.425V1600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28.06.2021</w:t>
      </w:r>
      <w:r w:rsidRPr="008A69F7">
        <w:rPr>
          <w:rFonts w:eastAsia="SimSun"/>
          <w:szCs w:val="24"/>
          <w:lang w:eastAsia="en-GB"/>
        </w:rPr>
        <w:tab/>
      </w:r>
      <w:hyperlink r:id="rId1211" w:history="1">
        <w:r w:rsidRPr="008A69F7">
          <w:rPr>
            <w:rFonts w:eastAsia="SimSun"/>
            <w:color w:val="0563C1"/>
            <w:sz w:val="18"/>
            <w:szCs w:val="18"/>
            <w:u w:val="single"/>
            <w:lang w:eastAsia="en-GB"/>
          </w:rPr>
          <w:t>https://www.atis.org/3gpp-documents/Rel16/</w:t>
        </w:r>
      </w:hyperlink>
    </w:p>
    <w:p w14:paraId="494E9365"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CCSA.36.425V1600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01.07.2020</w:t>
      </w:r>
      <w:r w:rsidRPr="008A69F7">
        <w:rPr>
          <w:rFonts w:eastAsia="SimSun"/>
          <w:szCs w:val="24"/>
          <w:lang w:eastAsia="en-GB"/>
        </w:rPr>
        <w:tab/>
      </w:r>
      <w:hyperlink r:id="rId1212" w:history="1">
        <w:r w:rsidRPr="008A69F7">
          <w:rPr>
            <w:rFonts w:eastAsia="SimSun"/>
            <w:color w:val="0563C1"/>
            <w:sz w:val="18"/>
            <w:szCs w:val="18"/>
            <w:u w:val="single"/>
            <w:lang w:eastAsia="en-GB"/>
          </w:rPr>
          <w:t>https://www.ccsa.org.cn/api/portalsFile/downloadOldFile?type=19&amp;oldFileUrl=ITU-R/M.2150-</w:t>
        </w:r>
      </w:hyperlink>
    </w:p>
    <w:p w14:paraId="6679706B"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tab/>
      </w:r>
      <w:hyperlink r:id="rId1213" w:history="1">
        <w:r w:rsidRPr="008A69F7">
          <w:rPr>
            <w:rFonts w:eastAsia="SimSun"/>
            <w:color w:val="0563C1"/>
            <w:sz w:val="18"/>
            <w:szCs w:val="18"/>
            <w:u w:val="single"/>
            <w:lang w:eastAsia="en-GB"/>
          </w:rPr>
          <w:t>2_SRIT/CCSA.36.425V1600.doc</w:t>
        </w:r>
      </w:hyperlink>
    </w:p>
    <w:p w14:paraId="5BDA93D5"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136 425</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21.07.2020</w:t>
      </w:r>
      <w:r w:rsidRPr="008A69F7">
        <w:rPr>
          <w:rFonts w:eastAsia="SimSun"/>
          <w:szCs w:val="24"/>
          <w:lang w:eastAsia="en-GB"/>
        </w:rPr>
        <w:tab/>
      </w:r>
      <w:hyperlink r:id="rId1214" w:history="1">
        <w:r w:rsidRPr="008A69F7">
          <w:rPr>
            <w:rFonts w:eastAsia="SimSun"/>
            <w:color w:val="0563C1"/>
            <w:sz w:val="18"/>
            <w:szCs w:val="18"/>
            <w:u w:val="single"/>
            <w:lang w:eastAsia="en-GB"/>
          </w:rPr>
          <w:t>https://www.etsi.org/deliver/etsi_ts/136400_136499/136425/16.00.00_60/ts_136425v160000p.pdf</w:t>
        </w:r>
      </w:hyperlink>
    </w:p>
    <w:p w14:paraId="6B663FD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36.425-16.0.0 V1.0.0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06.10.2020</w:t>
      </w:r>
      <w:r w:rsidRPr="008A69F7">
        <w:rPr>
          <w:rFonts w:eastAsia="SimSun"/>
          <w:szCs w:val="24"/>
          <w:lang w:eastAsia="en-GB"/>
        </w:rPr>
        <w:tab/>
      </w:r>
      <w:hyperlink r:id="rId1215" w:history="1">
        <w:r w:rsidRPr="008A69F7">
          <w:rPr>
            <w:rFonts w:eastAsia="SimSun"/>
            <w:color w:val="0563C1"/>
            <w:sz w:val="18"/>
            <w:szCs w:val="18"/>
            <w:u w:val="single"/>
            <w:lang w:eastAsia="en-GB"/>
          </w:rPr>
          <w:t>https://members.tsdsi.in/index.php/s/RzRNx4Tcqoqs2tH</w:t>
        </w:r>
      </w:hyperlink>
    </w:p>
    <w:p w14:paraId="4CAC5022"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TTAT.3G-36.425V16.0.0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11.09.2020</w:t>
      </w:r>
      <w:r w:rsidRPr="008A69F7">
        <w:rPr>
          <w:rFonts w:eastAsia="SimSun"/>
          <w:szCs w:val="24"/>
          <w:lang w:eastAsia="en-GB"/>
        </w:rPr>
        <w:tab/>
      </w:r>
      <w:hyperlink r:id="rId1216" w:history="1">
        <w:r w:rsidRPr="008A69F7">
          <w:rPr>
            <w:rFonts w:eastAsia="SimSun"/>
            <w:color w:val="0563C1"/>
            <w:sz w:val="18"/>
            <w:szCs w:val="18"/>
            <w:u w:val="single"/>
            <w:lang w:eastAsia="en-GB"/>
          </w:rPr>
          <w:t>http://committee.tta.or.kr/data/ttasDown.jsp?kind=ttastd&amp;pk_num=TTAT.3G-36.425V16.0.0</w:t>
        </w:r>
      </w:hyperlink>
    </w:p>
    <w:p w14:paraId="098AFC33"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TS-3GA-36.425(Rel16)v16.0.0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02.10.2020</w:t>
      </w:r>
      <w:r w:rsidRPr="008A69F7">
        <w:rPr>
          <w:rFonts w:eastAsia="SimSun"/>
          <w:szCs w:val="24"/>
          <w:lang w:eastAsia="en-GB"/>
        </w:rPr>
        <w:tab/>
      </w:r>
      <w:hyperlink r:id="rId1217" w:history="1">
        <w:r w:rsidRPr="008A69F7">
          <w:rPr>
            <w:rFonts w:eastAsia="SimSun"/>
            <w:color w:val="0563C1"/>
            <w:sz w:val="18"/>
            <w:szCs w:val="18"/>
            <w:u w:val="single"/>
            <w:lang w:eastAsia="en-GB"/>
          </w:rPr>
          <w:t>https://www.ttc.or.jp/st/docs/3gpps2020/TS/TS-3GA-36_425_Rel16v16_0_0.pdf</w:t>
        </w:r>
      </w:hyperlink>
    </w:p>
    <w:p w14:paraId="33F9EDD2" w14:textId="77777777" w:rsidR="00545E1C" w:rsidRPr="008A69F7"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17</w:t>
      </w:r>
    </w:p>
    <w:p w14:paraId="16255B19"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ATIS</w:t>
      </w:r>
      <w:r w:rsidRPr="008A69F7">
        <w:rPr>
          <w:rFonts w:eastAsia="SimSun"/>
          <w:szCs w:val="24"/>
          <w:lang w:eastAsia="en-GB"/>
        </w:rPr>
        <w:tab/>
      </w:r>
      <w:r w:rsidRPr="008A69F7">
        <w:rPr>
          <w:rFonts w:eastAsia="SimSun"/>
          <w:color w:val="000000"/>
          <w:sz w:val="18"/>
          <w:szCs w:val="18"/>
          <w:lang w:eastAsia="en-GB"/>
        </w:rPr>
        <w:t>ATIS.3GPP.36.425.V17.0.0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21.02.2023</w:t>
      </w:r>
      <w:r w:rsidRPr="008A69F7">
        <w:rPr>
          <w:rFonts w:eastAsia="SimSun"/>
          <w:szCs w:val="24"/>
          <w:lang w:eastAsia="en-GB"/>
        </w:rPr>
        <w:tab/>
      </w:r>
      <w:hyperlink r:id="rId1218" w:anchor="Rel-17" w:history="1">
        <w:r w:rsidRPr="008A69F7">
          <w:rPr>
            <w:rFonts w:eastAsia="SimSun"/>
            <w:color w:val="0563C1"/>
            <w:sz w:val="18"/>
            <w:szCs w:val="18"/>
            <w:u w:val="single"/>
            <w:lang w:eastAsia="en-GB"/>
          </w:rPr>
          <w:t>https://www.atis.org/3gpp-transpositions - Rel-17</w:t>
        </w:r>
      </w:hyperlink>
    </w:p>
    <w:p w14:paraId="32247E56"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CCSA.36.425V1700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01.04.2022</w:t>
      </w:r>
      <w:r w:rsidRPr="008A69F7">
        <w:rPr>
          <w:rFonts w:eastAsia="SimSun"/>
          <w:szCs w:val="24"/>
          <w:lang w:eastAsia="en-GB"/>
        </w:rPr>
        <w:tab/>
      </w:r>
      <w:hyperlink r:id="rId1219" w:history="1">
        <w:r w:rsidRPr="008A69F7">
          <w:rPr>
            <w:rFonts w:eastAsia="SimSun"/>
            <w:color w:val="0563C1"/>
            <w:sz w:val="18"/>
            <w:szCs w:val="18"/>
            <w:u w:val="single"/>
            <w:lang w:eastAsia="en-GB"/>
          </w:rPr>
          <w:t>https://www.ccsa.org.cn/api/portalsFile/downloadOldFile?type=19&amp;oldFileUrl=ITU-R/M.2150-</w:t>
        </w:r>
      </w:hyperlink>
    </w:p>
    <w:p w14:paraId="3D0F822F"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tab/>
      </w:r>
      <w:hyperlink r:id="rId1220" w:history="1">
        <w:r w:rsidRPr="008A69F7">
          <w:rPr>
            <w:rFonts w:eastAsia="SimSun"/>
            <w:color w:val="0563C1"/>
            <w:sz w:val="18"/>
            <w:szCs w:val="18"/>
            <w:u w:val="single"/>
            <w:lang w:eastAsia="en-GB"/>
          </w:rPr>
          <w:t>2_SRIT/CCSA.36.425V1700.doc</w:t>
        </w:r>
      </w:hyperlink>
    </w:p>
    <w:p w14:paraId="17020FDB"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136 425</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05.02.2022</w:t>
      </w:r>
      <w:r w:rsidRPr="008A69F7">
        <w:rPr>
          <w:rFonts w:eastAsia="SimSun"/>
          <w:szCs w:val="24"/>
          <w:lang w:eastAsia="en-GB"/>
        </w:rPr>
        <w:tab/>
      </w:r>
      <w:hyperlink r:id="rId1221" w:history="1">
        <w:r w:rsidRPr="008A69F7">
          <w:rPr>
            <w:rFonts w:eastAsia="SimSun"/>
            <w:color w:val="0563C1"/>
            <w:sz w:val="18"/>
            <w:szCs w:val="18"/>
            <w:u w:val="single"/>
            <w:lang w:eastAsia="en-GB"/>
          </w:rPr>
          <w:t>https://www.etsi.org/deliver/etsi_ts/136400_136499/136425/17.00.00_60/ts_136425v170000p.pdf</w:t>
        </w:r>
      </w:hyperlink>
    </w:p>
    <w:p w14:paraId="452702AD"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36.425-17.0.0 V1.0.0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29.07.2022</w:t>
      </w:r>
      <w:r w:rsidRPr="008A69F7">
        <w:rPr>
          <w:rFonts w:eastAsia="SimSun"/>
          <w:szCs w:val="24"/>
          <w:lang w:eastAsia="en-GB"/>
        </w:rPr>
        <w:tab/>
      </w:r>
      <w:hyperlink r:id="rId1222" w:history="1">
        <w:r w:rsidRPr="008A69F7">
          <w:rPr>
            <w:rFonts w:eastAsia="SimSun"/>
            <w:color w:val="0563C1"/>
            <w:sz w:val="18"/>
            <w:szCs w:val="18"/>
            <w:u w:val="single"/>
            <w:lang w:eastAsia="en-GB"/>
          </w:rPr>
          <w:t>https://members.tsdsi.in/s/oQBkSm9zJs2btQD</w:t>
        </w:r>
      </w:hyperlink>
    </w:p>
    <w:p w14:paraId="049E7095"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TTAT.3G-36.425V17.0.0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05.08.2022</w:t>
      </w:r>
      <w:r w:rsidRPr="008A69F7">
        <w:rPr>
          <w:rFonts w:eastAsia="SimSun"/>
          <w:szCs w:val="24"/>
          <w:lang w:eastAsia="en-GB"/>
        </w:rPr>
        <w:tab/>
      </w:r>
      <w:hyperlink r:id="rId1223" w:history="1">
        <w:r w:rsidRPr="008A69F7">
          <w:rPr>
            <w:rFonts w:eastAsia="SimSun"/>
            <w:color w:val="0563C1"/>
            <w:sz w:val="18"/>
            <w:szCs w:val="18"/>
            <w:u w:val="single"/>
            <w:lang w:eastAsia="en-GB"/>
          </w:rPr>
          <w:t>http://committee.tta.or.kr/data/ttasDown.jsp?kind=ttastd&amp;pk_num=TTAT.3G-36.425V17.0.0</w:t>
        </w:r>
      </w:hyperlink>
    </w:p>
    <w:p w14:paraId="4D51AD6A"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TS-3GA-36.425(Rel17)v17.0.0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07.10.2022</w:t>
      </w:r>
      <w:r w:rsidRPr="008A69F7">
        <w:rPr>
          <w:rFonts w:eastAsia="SimSun"/>
          <w:szCs w:val="24"/>
          <w:lang w:eastAsia="en-GB"/>
        </w:rPr>
        <w:tab/>
      </w:r>
      <w:hyperlink r:id="rId1224" w:history="1">
        <w:r w:rsidRPr="008A69F7">
          <w:rPr>
            <w:rFonts w:eastAsia="SimSun"/>
            <w:color w:val="0563C1"/>
            <w:sz w:val="18"/>
            <w:szCs w:val="18"/>
            <w:u w:val="single"/>
            <w:lang w:eastAsia="en-GB"/>
          </w:rPr>
          <w:t>https://www.ttc.or.jp/st/docs/3gpp/2022/TS/TS-3GA-36.425v17.0.0.pdf</w:t>
        </w:r>
      </w:hyperlink>
    </w:p>
    <w:p w14:paraId="51769891" w14:textId="77777777" w:rsidR="00545E1C" w:rsidRDefault="003B2545">
      <w:pPr>
        <w:pStyle w:val="Heading5"/>
        <w:rPr>
          <w:color w:val="000000" w:themeColor="text1"/>
          <w:lang w:eastAsia="zh-CN"/>
        </w:rPr>
      </w:pPr>
      <w:r>
        <w:rPr>
          <w:color w:val="000000" w:themeColor="text1"/>
          <w:lang w:val="fr-CH" w:eastAsia="zh-CN"/>
        </w:rPr>
        <w:lastRenderedPageBreak/>
        <w:t>1.</w:t>
      </w:r>
      <w:r>
        <w:rPr>
          <w:color w:val="000000" w:themeColor="text1"/>
          <w:lang w:eastAsia="zh-CN"/>
        </w:rPr>
        <w:t>2.1.4.</w:t>
      </w:r>
      <w:r>
        <w:rPr>
          <w:rFonts w:hint="eastAsia"/>
          <w:color w:val="000000" w:themeColor="text1"/>
          <w:lang w:eastAsia="zh-CN"/>
        </w:rPr>
        <w:t>13</w:t>
      </w:r>
      <w:r>
        <w:rPr>
          <w:color w:val="000000" w:themeColor="text1"/>
          <w:lang w:eastAsia="zh-CN"/>
        </w:rPr>
        <w:tab/>
        <w:t>TS 36.4</w:t>
      </w:r>
      <w:r>
        <w:rPr>
          <w:rFonts w:hint="eastAsia"/>
          <w:color w:val="000000" w:themeColor="text1"/>
          <w:lang w:eastAsia="zh-CN"/>
        </w:rPr>
        <w:t>40</w:t>
      </w:r>
    </w:p>
    <w:p w14:paraId="4DC7E371" w14:textId="77777777" w:rsidR="00545E1C" w:rsidRDefault="003B2545">
      <w:pPr>
        <w:pStyle w:val="Headingb"/>
        <w:rPr>
          <w:color w:val="000000" w:themeColor="text1"/>
          <w:lang w:eastAsia="zh-CN"/>
        </w:rPr>
      </w:pPr>
      <w:bookmarkStart w:id="172" w:name="_Toc77257463"/>
      <w:r>
        <w:rPr>
          <w:color w:val="000000" w:themeColor="text1"/>
          <w:lang w:eastAsia="zh-CN"/>
        </w:rPr>
        <w:t>演进的通用地面无线接入网（</w:t>
      </w:r>
      <w:r>
        <w:rPr>
          <w:color w:val="000000" w:themeColor="text1"/>
          <w:lang w:eastAsia="zh-CN"/>
        </w:rPr>
        <w:t>E-UTRAN</w:t>
      </w:r>
      <w:r>
        <w:rPr>
          <w:color w:val="000000" w:themeColor="text1"/>
          <w:lang w:eastAsia="zh-CN"/>
        </w:rPr>
        <w:t>）；在</w:t>
      </w:r>
      <w:r>
        <w:rPr>
          <w:color w:val="000000" w:themeColor="text1"/>
          <w:lang w:eastAsia="zh-CN"/>
        </w:rPr>
        <w:t>E-UTRAN</w:t>
      </w:r>
      <w:r>
        <w:rPr>
          <w:color w:val="000000" w:themeColor="text1"/>
          <w:lang w:eastAsia="zh-CN"/>
        </w:rPr>
        <w:t>内支持多媒体广播组播服务（</w:t>
      </w:r>
      <w:r>
        <w:rPr>
          <w:color w:val="000000" w:themeColor="text1"/>
          <w:lang w:eastAsia="zh-CN"/>
        </w:rPr>
        <w:t>MBMS</w:t>
      </w:r>
      <w:r>
        <w:rPr>
          <w:color w:val="000000" w:themeColor="text1"/>
          <w:lang w:eastAsia="zh-CN"/>
        </w:rPr>
        <w:t>）的接口的一般问题和原则</w:t>
      </w:r>
      <w:bookmarkEnd w:id="172"/>
    </w:p>
    <w:p w14:paraId="086D4E0E"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本文档描述了</w:t>
      </w:r>
      <w:r>
        <w:rPr>
          <w:color w:val="000000" w:themeColor="text1"/>
          <w:lang w:eastAsia="zh-CN"/>
        </w:rPr>
        <w:t>E-UTRAN</w:t>
      </w:r>
      <w:r>
        <w:rPr>
          <w:color w:val="000000" w:themeColor="text1"/>
          <w:lang w:eastAsia="zh-CN"/>
        </w:rPr>
        <w:t>内用于提供</w:t>
      </w:r>
      <w:r>
        <w:rPr>
          <w:color w:val="000000" w:themeColor="text1"/>
          <w:lang w:eastAsia="zh-CN"/>
        </w:rPr>
        <w:t>MBMS</w:t>
      </w:r>
      <w:r>
        <w:rPr>
          <w:color w:val="000000" w:themeColor="text1"/>
          <w:lang w:eastAsia="zh-CN"/>
        </w:rPr>
        <w:t>的接口的总体架构。本文档亦描述了作为架构和接口指南的一般问题、假设和原则。对该架构内要提供的</w:t>
      </w:r>
      <w:r>
        <w:rPr>
          <w:color w:val="000000" w:themeColor="text1"/>
          <w:lang w:eastAsia="zh-CN"/>
        </w:rPr>
        <w:t>MBMS</w:t>
      </w:r>
      <w:r>
        <w:rPr>
          <w:color w:val="000000" w:themeColor="text1"/>
          <w:lang w:eastAsia="zh-CN"/>
        </w:rPr>
        <w:t>功能做了归纳。文件介绍了</w:t>
      </w:r>
      <w:r>
        <w:rPr>
          <w:color w:val="000000" w:themeColor="text1"/>
          <w:lang w:eastAsia="zh-CN"/>
        </w:rPr>
        <w:t>TSG RAN TS 36.44x</w:t>
      </w:r>
      <w:r>
        <w:rPr>
          <w:color w:val="000000" w:themeColor="text1"/>
          <w:lang w:eastAsia="zh-CN"/>
        </w:rPr>
        <w:t>系列</w:t>
      </w:r>
      <w:r>
        <w:rPr>
          <w:color w:val="000000" w:themeColor="text1"/>
          <w:lang w:eastAsia="zh-CN"/>
        </w:rPr>
        <w:t>UMTS</w:t>
      </w:r>
      <w:r>
        <w:rPr>
          <w:color w:val="000000" w:themeColor="text1"/>
          <w:lang w:eastAsia="zh-CN"/>
        </w:rPr>
        <w:t>技术规范，这些规范规定了用于在</w:t>
      </w:r>
      <w:r>
        <w:rPr>
          <w:color w:val="000000" w:themeColor="text1"/>
          <w:lang w:eastAsia="zh-CN"/>
        </w:rPr>
        <w:t>E-UTRAN</w:t>
      </w:r>
      <w:r>
        <w:rPr>
          <w:color w:val="000000" w:themeColor="text1"/>
          <w:lang w:eastAsia="zh-CN"/>
        </w:rPr>
        <w:t>内提供</w:t>
      </w:r>
      <w:r>
        <w:rPr>
          <w:color w:val="000000" w:themeColor="text1"/>
          <w:lang w:eastAsia="zh-CN"/>
        </w:rPr>
        <w:t>MBMS</w:t>
      </w:r>
      <w:r>
        <w:rPr>
          <w:color w:val="000000" w:themeColor="text1"/>
          <w:lang w:eastAsia="zh-CN"/>
        </w:rPr>
        <w:t>的各种接口。</w:t>
      </w:r>
    </w:p>
    <w:p w14:paraId="1E36AA08"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4DF383A"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8A69F7">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227CD161"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ATIS.3GPP.36.440V1500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225" w:history="1">
        <w:r w:rsidRPr="00282939">
          <w:rPr>
            <w:rFonts w:eastAsia="SimSun"/>
            <w:color w:val="0563C1"/>
            <w:sz w:val="18"/>
            <w:szCs w:val="18"/>
            <w:u w:val="single"/>
            <w:lang w:eastAsia="en-GB"/>
          </w:rPr>
          <w:t>https://www.atis.org/3gpp-documents/Rel15/</w:t>
        </w:r>
      </w:hyperlink>
    </w:p>
    <w:p w14:paraId="29793495"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CCSA.36.440V1500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8A69F7">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01.09.2018</w:t>
      </w:r>
      <w:r w:rsidRPr="00282939">
        <w:rPr>
          <w:rFonts w:eastAsia="SimSun"/>
          <w:szCs w:val="24"/>
          <w:lang w:eastAsia="en-GB"/>
        </w:rPr>
        <w:tab/>
      </w:r>
      <w:hyperlink r:id="rId1226" w:history="1">
        <w:r w:rsidRPr="00282939">
          <w:rPr>
            <w:rFonts w:eastAsia="SimSun"/>
            <w:color w:val="0563C1"/>
            <w:sz w:val="18"/>
            <w:szCs w:val="18"/>
            <w:u w:val="single"/>
            <w:lang w:eastAsia="en-GB"/>
          </w:rPr>
          <w:t>https://www.ccsa.org.cn/api/portalsFile/downloadOldFile?type=19&amp;oldFileUrl=ITU-R/M.2150-</w:t>
        </w:r>
      </w:hyperlink>
    </w:p>
    <w:p w14:paraId="29E2F067"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227" w:history="1">
        <w:r w:rsidRPr="008A69F7">
          <w:rPr>
            <w:rFonts w:eastAsia="SimSun"/>
            <w:color w:val="0563C1"/>
            <w:sz w:val="18"/>
            <w:szCs w:val="18"/>
            <w:u w:val="single"/>
            <w:lang w:eastAsia="en-GB"/>
          </w:rPr>
          <w:t>2_SRIT/CCSA.36.440V1500.doc</w:t>
        </w:r>
      </w:hyperlink>
    </w:p>
    <w:p w14:paraId="022D62B5"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136 440</w:t>
      </w:r>
      <w:r w:rsidRPr="008A69F7">
        <w:rPr>
          <w:rFonts w:eastAsia="SimSun"/>
          <w:szCs w:val="24"/>
          <w:lang w:eastAsia="en-GB"/>
        </w:rPr>
        <w:tab/>
      </w:r>
      <w:r w:rsidRPr="008A69F7">
        <w:rPr>
          <w:rFonts w:eastAsia="SimSun"/>
          <w:color w:val="000000"/>
          <w:sz w:val="18"/>
          <w:szCs w:val="18"/>
          <w:lang w:eastAsia="en-GB"/>
        </w:rPr>
        <w:t>15.0.0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28.09.2018</w:t>
      </w:r>
      <w:r w:rsidRPr="008A69F7">
        <w:rPr>
          <w:rFonts w:eastAsia="SimSun"/>
          <w:szCs w:val="24"/>
          <w:lang w:eastAsia="en-GB"/>
        </w:rPr>
        <w:tab/>
      </w:r>
      <w:hyperlink r:id="rId1228" w:history="1">
        <w:r w:rsidRPr="008A69F7">
          <w:rPr>
            <w:rFonts w:eastAsia="SimSun"/>
            <w:color w:val="0563C1"/>
            <w:sz w:val="18"/>
            <w:szCs w:val="18"/>
            <w:u w:val="single"/>
            <w:lang w:eastAsia="en-GB"/>
          </w:rPr>
          <w:t>https://www.etsi.org/deliver/etsi_ts/136400_136499/136440/15.00.00_60/ts_136440v150000p.pdf</w:t>
        </w:r>
      </w:hyperlink>
    </w:p>
    <w:p w14:paraId="22307194"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36.441-15.0.0 V1.0.0</w:t>
      </w:r>
      <w:r w:rsidRPr="008A69F7">
        <w:rPr>
          <w:rFonts w:eastAsia="SimSun"/>
          <w:szCs w:val="24"/>
          <w:lang w:eastAsia="en-GB"/>
        </w:rPr>
        <w:tab/>
      </w:r>
      <w:r w:rsidRPr="008A69F7">
        <w:rPr>
          <w:rFonts w:eastAsia="SimSun"/>
          <w:color w:val="000000"/>
          <w:sz w:val="18"/>
          <w:szCs w:val="18"/>
          <w:lang w:eastAsia="en-GB"/>
        </w:rPr>
        <w:t>15.0.0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06.10.2020</w:t>
      </w:r>
      <w:r w:rsidRPr="008A69F7">
        <w:rPr>
          <w:rFonts w:eastAsia="SimSun"/>
          <w:szCs w:val="24"/>
          <w:lang w:eastAsia="en-GB"/>
        </w:rPr>
        <w:tab/>
      </w:r>
      <w:hyperlink r:id="rId1229" w:history="1">
        <w:r w:rsidRPr="008A69F7">
          <w:rPr>
            <w:rFonts w:eastAsia="SimSun"/>
            <w:color w:val="0563C1"/>
            <w:sz w:val="18"/>
            <w:szCs w:val="18"/>
            <w:u w:val="single"/>
            <w:lang w:eastAsia="en-GB"/>
          </w:rPr>
          <w:t>https://members.tsdsi.in/index.php/s/qKjT5XfHNPpB3MG</w:t>
        </w:r>
      </w:hyperlink>
    </w:p>
    <w:p w14:paraId="3781FA9C"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TTAT.3G-36.440V15.0.0</w:t>
      </w:r>
      <w:r w:rsidRPr="008A69F7">
        <w:rPr>
          <w:rFonts w:eastAsia="SimSun"/>
          <w:szCs w:val="24"/>
          <w:lang w:eastAsia="en-GB"/>
        </w:rPr>
        <w:tab/>
      </w:r>
      <w:r w:rsidRPr="008A69F7">
        <w:rPr>
          <w:rFonts w:eastAsia="SimSun"/>
          <w:color w:val="000000"/>
          <w:sz w:val="18"/>
          <w:szCs w:val="18"/>
          <w:lang w:eastAsia="en-GB"/>
        </w:rPr>
        <w:t>15.0.0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11.09.2020</w:t>
      </w:r>
      <w:r w:rsidRPr="008A69F7">
        <w:rPr>
          <w:rFonts w:eastAsia="SimSun"/>
          <w:szCs w:val="24"/>
          <w:lang w:eastAsia="en-GB"/>
        </w:rPr>
        <w:tab/>
      </w:r>
      <w:hyperlink r:id="rId1230" w:history="1">
        <w:r w:rsidRPr="008A69F7">
          <w:rPr>
            <w:rFonts w:eastAsia="SimSun"/>
            <w:color w:val="0563C1"/>
            <w:sz w:val="18"/>
            <w:szCs w:val="18"/>
            <w:u w:val="single"/>
            <w:lang w:eastAsia="en-GB"/>
          </w:rPr>
          <w:t>http://committee.tta.or.kr/data/ttasDown.jsp?kind=ttastd&amp;pk_num=TTAT.3G-36.440V15.0.0</w:t>
        </w:r>
      </w:hyperlink>
    </w:p>
    <w:p w14:paraId="1077F3DD"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TS-3GA-36.440(Rel15)v15.0.0</w:t>
      </w:r>
      <w:r w:rsidRPr="008A69F7">
        <w:rPr>
          <w:rFonts w:eastAsia="SimSun"/>
          <w:szCs w:val="24"/>
          <w:lang w:eastAsia="en-GB"/>
        </w:rPr>
        <w:tab/>
      </w:r>
      <w:r w:rsidRPr="008A69F7">
        <w:rPr>
          <w:rFonts w:eastAsia="SimSun"/>
          <w:color w:val="000000"/>
          <w:sz w:val="18"/>
          <w:szCs w:val="18"/>
          <w:lang w:eastAsia="en-GB"/>
        </w:rPr>
        <w:t>15.0.0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21.12.2018</w:t>
      </w:r>
      <w:r w:rsidRPr="008A69F7">
        <w:rPr>
          <w:rFonts w:eastAsia="SimSun"/>
          <w:szCs w:val="24"/>
          <w:lang w:eastAsia="en-GB"/>
        </w:rPr>
        <w:tab/>
      </w:r>
      <w:hyperlink r:id="rId1231" w:history="1">
        <w:r w:rsidRPr="008A69F7">
          <w:rPr>
            <w:rFonts w:eastAsia="SimSun"/>
            <w:color w:val="0563C1"/>
            <w:sz w:val="18"/>
            <w:szCs w:val="18"/>
            <w:u w:val="single"/>
            <w:lang w:eastAsia="en-GB"/>
          </w:rPr>
          <w:t>https://www.ttc.or.jp/st/docs/3gpps2018/TS/TS-3GA-36.440(Rel15)v15.0.0.pdf</w:t>
        </w:r>
      </w:hyperlink>
    </w:p>
    <w:p w14:paraId="64D319CF" w14:textId="77777777" w:rsidR="00545E1C" w:rsidRPr="008A69F7"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16</w:t>
      </w:r>
    </w:p>
    <w:p w14:paraId="119200B4"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ATIS</w:t>
      </w:r>
      <w:r w:rsidRPr="008A69F7">
        <w:rPr>
          <w:rFonts w:eastAsia="SimSun"/>
          <w:szCs w:val="24"/>
          <w:lang w:eastAsia="en-GB"/>
        </w:rPr>
        <w:tab/>
      </w:r>
      <w:r w:rsidRPr="008A69F7">
        <w:rPr>
          <w:rFonts w:eastAsia="SimSun"/>
          <w:color w:val="000000"/>
          <w:sz w:val="18"/>
          <w:szCs w:val="18"/>
          <w:lang w:eastAsia="en-GB"/>
        </w:rPr>
        <w:t>ATIS.3GPP.36.440V1600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28.06.2021</w:t>
      </w:r>
      <w:r w:rsidRPr="008A69F7">
        <w:rPr>
          <w:rFonts w:eastAsia="SimSun"/>
          <w:szCs w:val="24"/>
          <w:lang w:eastAsia="en-GB"/>
        </w:rPr>
        <w:tab/>
      </w:r>
      <w:hyperlink r:id="rId1232" w:history="1">
        <w:r w:rsidRPr="008A69F7">
          <w:rPr>
            <w:rFonts w:eastAsia="SimSun"/>
            <w:color w:val="0563C1"/>
            <w:sz w:val="18"/>
            <w:szCs w:val="18"/>
            <w:u w:val="single"/>
            <w:lang w:eastAsia="en-GB"/>
          </w:rPr>
          <w:t>https://www.atis.org/3gpp-documents/Rel16/</w:t>
        </w:r>
      </w:hyperlink>
    </w:p>
    <w:p w14:paraId="2931BF73"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CCSA.36.440V1600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01.07.2020</w:t>
      </w:r>
      <w:r w:rsidRPr="008A69F7">
        <w:rPr>
          <w:rFonts w:eastAsia="SimSun"/>
          <w:szCs w:val="24"/>
          <w:lang w:eastAsia="en-GB"/>
        </w:rPr>
        <w:tab/>
      </w:r>
      <w:hyperlink r:id="rId1233" w:history="1">
        <w:r w:rsidRPr="008A69F7">
          <w:rPr>
            <w:rFonts w:eastAsia="SimSun"/>
            <w:color w:val="0563C1"/>
            <w:sz w:val="18"/>
            <w:szCs w:val="18"/>
            <w:u w:val="single"/>
            <w:lang w:eastAsia="en-GB"/>
          </w:rPr>
          <w:t>https://www.ccsa.org.cn/api/portalsFile/downloadOldFile?type=19&amp;oldFileUrl=ITU-R/M.2150-</w:t>
        </w:r>
      </w:hyperlink>
    </w:p>
    <w:p w14:paraId="748A723F" w14:textId="77777777" w:rsidR="00545E1C" w:rsidRPr="008A69F7"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tab/>
      </w:r>
      <w:hyperlink r:id="rId1234" w:history="1">
        <w:r w:rsidRPr="008A69F7">
          <w:rPr>
            <w:rFonts w:eastAsia="SimSun"/>
            <w:color w:val="0563C1"/>
            <w:sz w:val="18"/>
            <w:szCs w:val="18"/>
            <w:u w:val="single"/>
            <w:lang w:eastAsia="en-GB"/>
          </w:rPr>
          <w:t>2_SRIT/CCSA.36.440V1600.doc</w:t>
        </w:r>
      </w:hyperlink>
    </w:p>
    <w:p w14:paraId="7E4DC20F"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136 440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21.07.2020</w:t>
      </w:r>
      <w:r w:rsidRPr="008A69F7">
        <w:rPr>
          <w:rFonts w:eastAsia="SimSun"/>
          <w:szCs w:val="24"/>
          <w:lang w:eastAsia="en-GB"/>
        </w:rPr>
        <w:tab/>
      </w:r>
      <w:hyperlink r:id="rId1235" w:history="1">
        <w:r w:rsidRPr="008A69F7">
          <w:rPr>
            <w:rFonts w:eastAsia="SimSun"/>
            <w:color w:val="0563C1"/>
            <w:sz w:val="18"/>
            <w:szCs w:val="18"/>
            <w:u w:val="single"/>
            <w:lang w:eastAsia="en-GB"/>
          </w:rPr>
          <w:t>https://www.etsi.org/deliver/etsi_ts/136400_136499/136440/16.00.00_60/ts_136440v160000p.pdf</w:t>
        </w:r>
      </w:hyperlink>
    </w:p>
    <w:p w14:paraId="081ABE4D"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36.440-16.0.0 V1.0.0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06.10.2020</w:t>
      </w:r>
      <w:r w:rsidRPr="008A69F7">
        <w:rPr>
          <w:rFonts w:eastAsia="SimSun"/>
          <w:szCs w:val="24"/>
          <w:lang w:eastAsia="en-GB"/>
        </w:rPr>
        <w:tab/>
      </w:r>
      <w:hyperlink r:id="rId1236" w:history="1">
        <w:r w:rsidRPr="008A69F7">
          <w:rPr>
            <w:rFonts w:eastAsia="SimSun"/>
            <w:color w:val="0563C1"/>
            <w:sz w:val="18"/>
            <w:szCs w:val="18"/>
            <w:u w:val="single"/>
            <w:lang w:eastAsia="en-GB"/>
          </w:rPr>
          <w:t>https://members.tsdsi.in/index.php/s/DMwSp2Y5nGQMkXM</w:t>
        </w:r>
      </w:hyperlink>
    </w:p>
    <w:p w14:paraId="05034567"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TTAT.3G-36.440V16.0.0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11.09.2020</w:t>
      </w:r>
      <w:r w:rsidRPr="008A69F7">
        <w:rPr>
          <w:rFonts w:eastAsia="SimSun"/>
          <w:szCs w:val="24"/>
          <w:lang w:eastAsia="en-GB"/>
        </w:rPr>
        <w:tab/>
      </w:r>
      <w:hyperlink r:id="rId1237" w:history="1">
        <w:r w:rsidRPr="008A69F7">
          <w:rPr>
            <w:rFonts w:eastAsia="SimSun"/>
            <w:color w:val="0563C1"/>
            <w:sz w:val="18"/>
            <w:szCs w:val="18"/>
            <w:u w:val="single"/>
            <w:lang w:eastAsia="en-GB"/>
          </w:rPr>
          <w:t>http://committee.tta.or.kr/data/ttasDown.jsp?kind=ttastd&amp;pk_num=TTAT.3G-36.440V16.0.0</w:t>
        </w:r>
      </w:hyperlink>
    </w:p>
    <w:p w14:paraId="698A2116"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TS-3GA-36.440(Rel16)v16.0.0</w:t>
      </w:r>
      <w:r w:rsidRPr="008A69F7">
        <w:rPr>
          <w:rFonts w:eastAsia="SimSun"/>
          <w:szCs w:val="24"/>
          <w:lang w:eastAsia="en-GB"/>
        </w:rPr>
        <w:tab/>
      </w:r>
      <w:r w:rsidRPr="008A69F7">
        <w:rPr>
          <w:rFonts w:eastAsia="SimSun"/>
          <w:color w:val="000000"/>
          <w:sz w:val="18"/>
          <w:szCs w:val="18"/>
          <w:lang w:eastAsia="en-GB"/>
        </w:rPr>
        <w:t>16.0.0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02.10.2020</w:t>
      </w:r>
      <w:r w:rsidRPr="008A69F7">
        <w:rPr>
          <w:rFonts w:eastAsia="SimSun"/>
          <w:szCs w:val="24"/>
          <w:lang w:eastAsia="en-GB"/>
        </w:rPr>
        <w:tab/>
      </w:r>
      <w:hyperlink r:id="rId1238" w:history="1">
        <w:r w:rsidRPr="008A69F7">
          <w:rPr>
            <w:rFonts w:eastAsia="SimSun"/>
            <w:color w:val="0563C1"/>
            <w:sz w:val="18"/>
            <w:szCs w:val="18"/>
            <w:u w:val="single"/>
            <w:lang w:eastAsia="en-GB"/>
          </w:rPr>
          <w:t>https://www.ttc.or.jp/st/docs/3gpps2020/TS/TS-3GA-36_440_Rel16v16_0_0.pdf</w:t>
        </w:r>
      </w:hyperlink>
    </w:p>
    <w:p w14:paraId="73242A52" w14:textId="77777777" w:rsidR="00545E1C" w:rsidRPr="008A69F7"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8A69F7">
        <w:rPr>
          <w:rFonts w:eastAsia="SimSun"/>
          <w:b/>
          <w:bCs/>
          <w:color w:val="000000"/>
          <w:sz w:val="18"/>
          <w:szCs w:val="18"/>
          <w:lang w:eastAsia="en-GB"/>
        </w:rPr>
        <w:t>版本</w:t>
      </w:r>
      <w:proofErr w:type="spellEnd"/>
      <w:r w:rsidRPr="008A69F7">
        <w:rPr>
          <w:rFonts w:eastAsia="SimSun"/>
          <w:b/>
          <w:bCs/>
          <w:color w:val="000000"/>
          <w:sz w:val="18"/>
          <w:szCs w:val="18"/>
          <w:lang w:eastAsia="en-GB"/>
        </w:rPr>
        <w:t>17</w:t>
      </w:r>
    </w:p>
    <w:p w14:paraId="4D788A1E" w14:textId="77777777" w:rsidR="00545E1C" w:rsidRPr="008A69F7"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ATIS</w:t>
      </w:r>
      <w:r w:rsidRPr="008A69F7">
        <w:rPr>
          <w:rFonts w:eastAsia="SimSun"/>
          <w:szCs w:val="24"/>
          <w:lang w:eastAsia="en-GB"/>
        </w:rPr>
        <w:tab/>
      </w:r>
      <w:r w:rsidRPr="008A69F7">
        <w:rPr>
          <w:rFonts w:eastAsia="SimSun"/>
          <w:color w:val="000000"/>
          <w:sz w:val="18"/>
          <w:szCs w:val="18"/>
          <w:lang w:eastAsia="en-GB"/>
        </w:rPr>
        <w:t>ATIS.3GPP.36.440.V17.0.0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21.02.2023</w:t>
      </w:r>
      <w:r w:rsidRPr="008A69F7">
        <w:rPr>
          <w:rFonts w:eastAsia="SimSun"/>
          <w:szCs w:val="24"/>
          <w:lang w:eastAsia="en-GB"/>
        </w:rPr>
        <w:tab/>
      </w:r>
      <w:hyperlink r:id="rId1239" w:anchor="Rel-17" w:history="1">
        <w:r w:rsidRPr="008A69F7">
          <w:rPr>
            <w:rFonts w:eastAsia="SimSun"/>
            <w:color w:val="0563C1"/>
            <w:sz w:val="18"/>
            <w:szCs w:val="18"/>
            <w:u w:val="single"/>
            <w:lang w:eastAsia="en-GB"/>
          </w:rPr>
          <w:t>https://www.atis.org/3gpp-transpositions - Rel-17</w:t>
        </w:r>
      </w:hyperlink>
    </w:p>
    <w:p w14:paraId="24578455" w14:textId="77777777" w:rsidR="00545E1C" w:rsidRPr="008A69F7"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CCSA</w:t>
      </w:r>
      <w:r w:rsidRPr="008A69F7">
        <w:rPr>
          <w:rFonts w:eastAsia="SimSun"/>
          <w:szCs w:val="24"/>
          <w:lang w:eastAsia="en-GB"/>
        </w:rPr>
        <w:tab/>
      </w:r>
      <w:r w:rsidRPr="008A69F7">
        <w:rPr>
          <w:rFonts w:eastAsia="SimSun"/>
          <w:color w:val="000000"/>
          <w:sz w:val="18"/>
          <w:szCs w:val="18"/>
          <w:lang w:eastAsia="en-GB"/>
        </w:rPr>
        <w:t>CCSA.36.440V1700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01.04.2022</w:t>
      </w:r>
      <w:r w:rsidRPr="008A69F7">
        <w:rPr>
          <w:rFonts w:eastAsia="SimSun"/>
          <w:szCs w:val="24"/>
          <w:lang w:eastAsia="en-GB"/>
        </w:rPr>
        <w:tab/>
      </w:r>
      <w:hyperlink r:id="rId1240" w:history="1">
        <w:r w:rsidRPr="008A69F7">
          <w:rPr>
            <w:rFonts w:eastAsia="SimSun"/>
            <w:color w:val="0563C1"/>
            <w:sz w:val="18"/>
            <w:szCs w:val="18"/>
            <w:u w:val="single"/>
            <w:lang w:eastAsia="en-GB"/>
          </w:rPr>
          <w:t>https://www.ccsa.org.cn/api/portalsFile/downloadOldFile?type=19&amp;oldFileUrl=ITU-R/M.2150-</w:t>
        </w:r>
      </w:hyperlink>
    </w:p>
    <w:p w14:paraId="4C7C65C7" w14:textId="77777777" w:rsidR="00545E1C" w:rsidRPr="008A69F7"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8A69F7">
        <w:rPr>
          <w:rFonts w:eastAsia="SimSun"/>
          <w:szCs w:val="24"/>
          <w:lang w:eastAsia="en-GB"/>
        </w:rPr>
        <w:tab/>
      </w:r>
      <w:hyperlink r:id="rId1241" w:history="1">
        <w:r w:rsidRPr="008A69F7">
          <w:rPr>
            <w:rFonts w:eastAsia="SimSun"/>
            <w:color w:val="0563C1"/>
            <w:sz w:val="18"/>
            <w:szCs w:val="18"/>
            <w:u w:val="single"/>
            <w:lang w:eastAsia="en-GB"/>
          </w:rPr>
          <w:t>2_SRIT/CCSA.36.440V1700.doc</w:t>
        </w:r>
      </w:hyperlink>
    </w:p>
    <w:p w14:paraId="5B596646" w14:textId="77777777" w:rsidR="00545E1C" w:rsidRPr="008A69F7"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ETSI</w:t>
      </w:r>
      <w:r w:rsidRPr="008A69F7">
        <w:rPr>
          <w:rFonts w:eastAsia="SimSun"/>
          <w:szCs w:val="24"/>
          <w:lang w:eastAsia="en-GB"/>
        </w:rPr>
        <w:tab/>
      </w:r>
      <w:proofErr w:type="spellStart"/>
      <w:r w:rsidRPr="008A69F7">
        <w:rPr>
          <w:rFonts w:eastAsia="SimSun"/>
          <w:color w:val="000000"/>
          <w:sz w:val="18"/>
          <w:szCs w:val="18"/>
          <w:lang w:eastAsia="en-GB"/>
        </w:rPr>
        <w:t>ETSI</w:t>
      </w:r>
      <w:proofErr w:type="spellEnd"/>
      <w:r w:rsidRPr="008A69F7">
        <w:rPr>
          <w:rFonts w:eastAsia="SimSun"/>
          <w:color w:val="000000"/>
          <w:sz w:val="18"/>
          <w:szCs w:val="18"/>
          <w:lang w:eastAsia="en-GB"/>
        </w:rPr>
        <w:t xml:space="preserve"> TS 136 440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05.02.2022</w:t>
      </w:r>
      <w:r w:rsidRPr="008A69F7">
        <w:rPr>
          <w:rFonts w:eastAsia="SimSun"/>
          <w:szCs w:val="24"/>
          <w:lang w:eastAsia="en-GB"/>
        </w:rPr>
        <w:tab/>
      </w:r>
      <w:hyperlink r:id="rId1242" w:history="1">
        <w:r w:rsidRPr="008A69F7">
          <w:rPr>
            <w:rFonts w:eastAsia="SimSun"/>
            <w:color w:val="0563C1"/>
            <w:sz w:val="18"/>
            <w:szCs w:val="18"/>
            <w:u w:val="single"/>
            <w:lang w:eastAsia="en-GB"/>
          </w:rPr>
          <w:t>https://www.etsi.org/deliver/etsi_ts/136400_136499/136440/17.00.00_60/ts_136440v170000p.pdf</w:t>
        </w:r>
      </w:hyperlink>
    </w:p>
    <w:p w14:paraId="0FB56340"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TSDSI</w:t>
      </w:r>
      <w:r w:rsidRPr="008A69F7">
        <w:rPr>
          <w:rFonts w:eastAsia="SimSun"/>
          <w:szCs w:val="24"/>
          <w:lang w:eastAsia="en-GB"/>
        </w:rPr>
        <w:tab/>
      </w:r>
      <w:proofErr w:type="spellStart"/>
      <w:r w:rsidRPr="008A69F7">
        <w:rPr>
          <w:rFonts w:eastAsia="SimSun"/>
          <w:color w:val="000000"/>
          <w:sz w:val="18"/>
          <w:szCs w:val="18"/>
          <w:lang w:eastAsia="en-GB"/>
        </w:rPr>
        <w:t>TSDSI</w:t>
      </w:r>
      <w:proofErr w:type="spellEnd"/>
      <w:r w:rsidRPr="008A69F7">
        <w:rPr>
          <w:rFonts w:eastAsia="SimSun"/>
          <w:color w:val="000000"/>
          <w:sz w:val="18"/>
          <w:szCs w:val="18"/>
          <w:lang w:eastAsia="en-GB"/>
        </w:rPr>
        <w:t xml:space="preserve"> STD T1.3GPP 36.44-17.0.0 V1.0.0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29.07.2022</w:t>
      </w:r>
      <w:r w:rsidRPr="008A69F7">
        <w:rPr>
          <w:rFonts w:eastAsia="SimSun"/>
          <w:szCs w:val="24"/>
          <w:lang w:eastAsia="en-GB"/>
        </w:rPr>
        <w:tab/>
      </w:r>
      <w:hyperlink r:id="rId1243" w:history="1">
        <w:r w:rsidRPr="008A69F7">
          <w:rPr>
            <w:rFonts w:eastAsia="SimSun"/>
            <w:color w:val="0563C1"/>
            <w:sz w:val="18"/>
            <w:szCs w:val="18"/>
            <w:u w:val="single"/>
            <w:lang w:eastAsia="en-GB"/>
          </w:rPr>
          <w:t>https://members.tsdsi.in/s/sSiEnGLTbX2SaYw</w:t>
        </w:r>
      </w:hyperlink>
    </w:p>
    <w:p w14:paraId="3CAD3D3B"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TTA</w:t>
      </w:r>
      <w:r w:rsidRPr="008A69F7">
        <w:rPr>
          <w:rFonts w:eastAsia="SimSun"/>
          <w:szCs w:val="24"/>
          <w:lang w:eastAsia="en-GB"/>
        </w:rPr>
        <w:tab/>
      </w:r>
      <w:r w:rsidRPr="008A69F7">
        <w:rPr>
          <w:rFonts w:eastAsia="SimSun"/>
          <w:color w:val="000000"/>
          <w:sz w:val="18"/>
          <w:szCs w:val="18"/>
          <w:lang w:eastAsia="en-GB"/>
        </w:rPr>
        <w:t>TTAT.3G-36.440V17.0.0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05.08.2022</w:t>
      </w:r>
      <w:r w:rsidRPr="008A69F7">
        <w:rPr>
          <w:rFonts w:eastAsia="SimSun"/>
          <w:szCs w:val="24"/>
          <w:lang w:eastAsia="en-GB"/>
        </w:rPr>
        <w:tab/>
      </w:r>
      <w:hyperlink r:id="rId1244" w:history="1">
        <w:r w:rsidRPr="008A69F7">
          <w:rPr>
            <w:rFonts w:eastAsia="SimSun"/>
            <w:color w:val="0563C1"/>
            <w:sz w:val="18"/>
            <w:szCs w:val="18"/>
            <w:u w:val="single"/>
            <w:lang w:eastAsia="en-GB"/>
          </w:rPr>
          <w:t>http://committee.tta.or.kr/data/ttasDown.jsp?kind=ttastd&amp;pk_num=TTAT.3G-36.440V17.0.0</w:t>
        </w:r>
      </w:hyperlink>
    </w:p>
    <w:p w14:paraId="5D12D600" w14:textId="77777777" w:rsidR="00545E1C" w:rsidRPr="008A69F7"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8A69F7">
        <w:rPr>
          <w:rFonts w:eastAsia="SimSun"/>
          <w:color w:val="000000"/>
          <w:sz w:val="18"/>
          <w:szCs w:val="18"/>
          <w:lang w:eastAsia="en-GB"/>
        </w:rPr>
        <w:t>TTC</w:t>
      </w:r>
      <w:r w:rsidRPr="008A69F7">
        <w:rPr>
          <w:rFonts w:eastAsia="SimSun"/>
          <w:szCs w:val="24"/>
          <w:lang w:eastAsia="en-GB"/>
        </w:rPr>
        <w:tab/>
      </w:r>
      <w:r w:rsidRPr="008A69F7">
        <w:rPr>
          <w:rFonts w:eastAsia="SimSun"/>
          <w:color w:val="000000"/>
          <w:sz w:val="18"/>
          <w:szCs w:val="18"/>
          <w:lang w:eastAsia="en-GB"/>
        </w:rPr>
        <w:t>TS-3GA-36.440(Rel17)v17.0.0</w:t>
      </w:r>
      <w:r w:rsidRPr="008A69F7">
        <w:rPr>
          <w:rFonts w:eastAsia="SimSun"/>
          <w:szCs w:val="24"/>
          <w:lang w:eastAsia="en-GB"/>
        </w:rPr>
        <w:tab/>
      </w:r>
      <w:r w:rsidRPr="008A69F7">
        <w:rPr>
          <w:rFonts w:eastAsia="SimSun"/>
          <w:color w:val="000000"/>
          <w:sz w:val="18"/>
          <w:szCs w:val="18"/>
          <w:lang w:eastAsia="en-GB"/>
        </w:rPr>
        <w:t>17.0.0</w:t>
      </w:r>
      <w:r w:rsidRPr="008A69F7">
        <w:rPr>
          <w:rFonts w:eastAsia="SimSun"/>
          <w:szCs w:val="24"/>
          <w:lang w:eastAsia="en-GB"/>
        </w:rPr>
        <w:tab/>
      </w:r>
      <w:proofErr w:type="spellStart"/>
      <w:r w:rsidRPr="008A69F7">
        <w:rPr>
          <w:rFonts w:eastAsia="SimSun"/>
          <w:color w:val="000000"/>
          <w:sz w:val="18"/>
          <w:szCs w:val="18"/>
          <w:lang w:eastAsia="en-GB"/>
        </w:rPr>
        <w:t>已发布</w:t>
      </w:r>
      <w:proofErr w:type="spellEnd"/>
      <w:r w:rsidRPr="008A69F7">
        <w:rPr>
          <w:rFonts w:eastAsia="SimSun"/>
          <w:szCs w:val="24"/>
          <w:lang w:eastAsia="en-GB"/>
        </w:rPr>
        <w:tab/>
      </w:r>
      <w:r w:rsidRPr="008A69F7">
        <w:rPr>
          <w:rFonts w:eastAsia="SimSun"/>
          <w:color w:val="000000"/>
          <w:sz w:val="18"/>
          <w:szCs w:val="18"/>
          <w:lang w:eastAsia="en-GB"/>
        </w:rPr>
        <w:t>07.10.2022</w:t>
      </w:r>
      <w:r w:rsidRPr="008A69F7">
        <w:rPr>
          <w:rFonts w:eastAsia="SimSun"/>
          <w:szCs w:val="24"/>
          <w:lang w:eastAsia="en-GB"/>
        </w:rPr>
        <w:tab/>
      </w:r>
      <w:hyperlink r:id="rId1245" w:history="1">
        <w:r w:rsidRPr="008A69F7">
          <w:rPr>
            <w:rFonts w:eastAsia="SimSun"/>
            <w:color w:val="0563C1"/>
            <w:sz w:val="18"/>
            <w:szCs w:val="18"/>
            <w:u w:val="single"/>
            <w:lang w:eastAsia="en-GB"/>
          </w:rPr>
          <w:t>https://www.ttc.or.jp/st/docs/3gpp/2022/TS/TS-3GA-36.440v17.0.0.pdf</w:t>
        </w:r>
      </w:hyperlink>
    </w:p>
    <w:p w14:paraId="36A8A879" w14:textId="77777777" w:rsidR="00545E1C" w:rsidRDefault="003B2545">
      <w:pPr>
        <w:pStyle w:val="Heading5"/>
        <w:pageBreakBefore/>
        <w:rPr>
          <w:color w:val="000000" w:themeColor="text1"/>
          <w:lang w:eastAsia="zh-CN"/>
        </w:rPr>
      </w:pPr>
      <w:r>
        <w:rPr>
          <w:color w:val="000000" w:themeColor="text1"/>
          <w:lang w:val="fr-CH" w:eastAsia="zh-CN"/>
        </w:rPr>
        <w:lastRenderedPageBreak/>
        <w:t>1.</w:t>
      </w:r>
      <w:r>
        <w:rPr>
          <w:color w:val="000000" w:themeColor="text1"/>
          <w:lang w:eastAsia="zh-CN"/>
        </w:rPr>
        <w:t>2.1.4.</w:t>
      </w:r>
      <w:r>
        <w:rPr>
          <w:rFonts w:hint="eastAsia"/>
          <w:color w:val="000000" w:themeColor="text1"/>
          <w:lang w:eastAsia="zh-CN"/>
        </w:rPr>
        <w:t>14</w:t>
      </w:r>
      <w:r>
        <w:rPr>
          <w:color w:val="000000" w:themeColor="text1"/>
          <w:lang w:eastAsia="zh-CN"/>
        </w:rPr>
        <w:tab/>
        <w:t>TS 36.4</w:t>
      </w:r>
      <w:r>
        <w:rPr>
          <w:rFonts w:hint="eastAsia"/>
          <w:color w:val="000000" w:themeColor="text1"/>
          <w:lang w:eastAsia="zh-CN"/>
        </w:rPr>
        <w:t>41</w:t>
      </w:r>
    </w:p>
    <w:p w14:paraId="7F540810" w14:textId="77777777" w:rsidR="00545E1C" w:rsidRDefault="003B2545">
      <w:pPr>
        <w:pStyle w:val="Headingb"/>
        <w:rPr>
          <w:color w:val="000000" w:themeColor="text1"/>
          <w:lang w:eastAsia="zh-CN"/>
        </w:rPr>
      </w:pPr>
      <w:bookmarkStart w:id="173" w:name="_Toc77257464"/>
      <w:r>
        <w:rPr>
          <w:color w:val="000000" w:themeColor="text1"/>
          <w:lang w:eastAsia="zh-CN"/>
        </w:rPr>
        <w:t>演进的通用地面无线接入网（</w:t>
      </w:r>
      <w:r>
        <w:rPr>
          <w:color w:val="000000" w:themeColor="text1"/>
          <w:lang w:eastAsia="zh-CN"/>
        </w:rPr>
        <w:t>E-UTRAN</w:t>
      </w:r>
      <w:r>
        <w:rPr>
          <w:color w:val="000000" w:themeColor="text1"/>
          <w:lang w:eastAsia="zh-CN"/>
        </w:rPr>
        <w:t>）；用于</w:t>
      </w:r>
      <w:r>
        <w:rPr>
          <w:color w:val="000000" w:themeColor="text1"/>
          <w:lang w:eastAsia="zh-CN"/>
        </w:rPr>
        <w:t>E-UTRAN</w:t>
      </w:r>
      <w:r>
        <w:rPr>
          <w:color w:val="000000" w:themeColor="text1"/>
          <w:lang w:eastAsia="zh-CN"/>
        </w:rPr>
        <w:t>内支持多媒体广播组播业务（</w:t>
      </w:r>
      <w:r>
        <w:rPr>
          <w:color w:val="000000" w:themeColor="text1"/>
          <w:lang w:eastAsia="zh-CN"/>
        </w:rPr>
        <w:t>MBMS</w:t>
      </w:r>
      <w:r>
        <w:rPr>
          <w:color w:val="000000" w:themeColor="text1"/>
          <w:lang w:eastAsia="zh-CN"/>
        </w:rPr>
        <w:t>）的接口的第</w:t>
      </w:r>
      <w:r>
        <w:rPr>
          <w:color w:val="000000" w:themeColor="text1"/>
          <w:lang w:eastAsia="zh-CN"/>
        </w:rPr>
        <w:t>1</w:t>
      </w:r>
      <w:r>
        <w:rPr>
          <w:color w:val="000000" w:themeColor="text1"/>
          <w:lang w:eastAsia="zh-CN"/>
        </w:rPr>
        <w:t>层</w:t>
      </w:r>
      <w:bookmarkEnd w:id="173"/>
    </w:p>
    <w:p w14:paraId="55C65369"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w:t>
      </w:r>
      <w:r>
        <w:rPr>
          <w:rFonts w:hint="eastAsia"/>
          <w:color w:val="000000" w:themeColor="text1"/>
          <w:lang w:eastAsia="zh-CN"/>
        </w:rPr>
        <w:t>允许在</w:t>
      </w:r>
      <w:r>
        <w:rPr>
          <w:color w:val="000000" w:themeColor="text1"/>
          <w:lang w:eastAsia="zh-CN"/>
        </w:rPr>
        <w:t>E-UTRAN</w:t>
      </w:r>
      <w:r>
        <w:rPr>
          <w:color w:val="000000" w:themeColor="text1"/>
          <w:lang w:eastAsia="zh-CN"/>
        </w:rPr>
        <w:t>内支持多媒体广播组播业务（</w:t>
      </w:r>
      <w:r>
        <w:rPr>
          <w:color w:val="000000" w:themeColor="text1"/>
          <w:lang w:eastAsia="zh-CN"/>
        </w:rPr>
        <w:t>MBMS</w:t>
      </w:r>
      <w:r>
        <w:rPr>
          <w:color w:val="000000" w:themeColor="text1"/>
          <w:lang w:eastAsia="zh-CN"/>
        </w:rPr>
        <w:t>）的接口上</w:t>
      </w:r>
      <w:r>
        <w:rPr>
          <w:rFonts w:hint="eastAsia"/>
          <w:color w:val="000000" w:themeColor="text1"/>
          <w:lang w:eastAsia="zh-CN"/>
        </w:rPr>
        <w:t>实施</w:t>
      </w:r>
      <w:r>
        <w:rPr>
          <w:color w:val="000000" w:themeColor="text1"/>
          <w:lang w:eastAsia="zh-CN"/>
        </w:rPr>
        <w:t>第</w:t>
      </w:r>
      <w:r>
        <w:rPr>
          <w:color w:val="000000" w:themeColor="text1"/>
          <w:lang w:eastAsia="zh-CN"/>
        </w:rPr>
        <w:t>1</w:t>
      </w:r>
      <w:r>
        <w:rPr>
          <w:color w:val="000000" w:themeColor="text1"/>
          <w:lang w:eastAsia="zh-CN"/>
        </w:rPr>
        <w:t>层的标准。</w:t>
      </w:r>
      <w:r>
        <w:rPr>
          <w:rFonts w:ascii="SimSun" w:eastAsia="SimSun" w:hAnsi="SimSun" w:cs="SimSun" w:hint="eastAsia"/>
          <w:lang w:val="en-GB" w:eastAsia="zh-CN"/>
        </w:rPr>
        <w:t>在下文中，假</w:t>
      </w:r>
      <w:r>
        <w:rPr>
          <w:rFonts w:asciiTheme="minorEastAsia" w:hAnsiTheme="minorEastAsia" w:cs="SimSun" w:hint="eastAsia"/>
          <w:lang w:val="en-GB" w:eastAsia="zh-CN"/>
        </w:rPr>
        <w:t>定</w:t>
      </w:r>
      <w:r>
        <w:rPr>
          <w:rFonts w:asciiTheme="minorEastAsia" w:hAnsiTheme="minorEastAsia"/>
          <w:lang w:val="en-GB" w:eastAsia="zh-CN"/>
        </w:rPr>
        <w:t>“</w:t>
      </w:r>
      <w:r>
        <w:rPr>
          <w:rFonts w:asciiTheme="minorEastAsia" w:hAnsiTheme="minorEastAsia" w:cs="SimSun" w:hint="eastAsia"/>
          <w:lang w:val="en-GB" w:eastAsia="zh-CN"/>
        </w:rPr>
        <w:t>第</w:t>
      </w:r>
      <w:r>
        <w:rPr>
          <w:rFonts w:asciiTheme="minorEastAsia" w:hAnsiTheme="minorEastAsia" w:hint="eastAsia"/>
          <w:lang w:val="en-GB" w:eastAsia="zh-CN"/>
        </w:rPr>
        <w:t>1</w:t>
      </w:r>
      <w:r>
        <w:rPr>
          <w:rFonts w:asciiTheme="minorEastAsia" w:hAnsiTheme="minorEastAsia" w:cs="SimSun" w:hint="eastAsia"/>
          <w:lang w:val="en-GB" w:eastAsia="zh-CN"/>
        </w:rPr>
        <w:t>层</w:t>
      </w:r>
      <w:r>
        <w:rPr>
          <w:rFonts w:asciiTheme="minorEastAsia" w:hAnsiTheme="minorEastAsia"/>
          <w:lang w:val="en-GB" w:eastAsia="zh-CN"/>
        </w:rPr>
        <w:t>”</w:t>
      </w:r>
      <w:r>
        <w:rPr>
          <w:rFonts w:asciiTheme="minorEastAsia" w:hAnsiTheme="minorEastAsia" w:cs="SimSun" w:hint="eastAsia"/>
          <w:lang w:val="en-GB" w:eastAsia="zh-CN"/>
        </w:rPr>
        <w:t>和</w:t>
      </w:r>
      <w:r>
        <w:rPr>
          <w:rFonts w:asciiTheme="minorEastAsia" w:hAnsiTheme="minorEastAsia"/>
          <w:lang w:val="en-GB" w:eastAsia="zh-CN"/>
        </w:rPr>
        <w:t>“</w:t>
      </w:r>
      <w:r>
        <w:rPr>
          <w:rFonts w:asciiTheme="minorEastAsia" w:hAnsiTheme="minorEastAsia" w:cs="SimSun" w:hint="eastAsia"/>
          <w:lang w:val="en-GB" w:eastAsia="zh-CN"/>
        </w:rPr>
        <w:t>物理层</w:t>
      </w:r>
      <w:r>
        <w:rPr>
          <w:rFonts w:asciiTheme="minorEastAsia" w:hAnsiTheme="minorEastAsia"/>
          <w:lang w:val="en-GB" w:eastAsia="zh-CN"/>
        </w:rPr>
        <w:t>”</w:t>
      </w:r>
      <w:r>
        <w:rPr>
          <w:rFonts w:asciiTheme="minorEastAsia" w:hAnsiTheme="minorEastAsia" w:cs="SimSun" w:hint="eastAsia"/>
          <w:lang w:val="en-GB" w:eastAsia="zh-CN"/>
        </w:rPr>
        <w:t>是</w:t>
      </w:r>
      <w:r>
        <w:rPr>
          <w:rFonts w:ascii="SimSun" w:eastAsia="SimSun" w:hAnsi="SimSun" w:cs="SimSun" w:hint="eastAsia"/>
          <w:lang w:val="en-GB" w:eastAsia="zh-CN"/>
        </w:rPr>
        <w:t>同义的。</w:t>
      </w:r>
    </w:p>
    <w:p w14:paraId="3225C3A8"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2ED6A03" w14:textId="77777777" w:rsidR="00545E1C" w:rsidRPr="00282939" w:rsidRDefault="003B2545">
      <w:pPr>
        <w:widowControl w:val="0"/>
        <w:tabs>
          <w:tab w:val="left" w:pos="90"/>
        </w:tabs>
        <w:overflowPunct/>
        <w:spacing w:before="40" w:line="240" w:lineRule="auto"/>
        <w:textAlignment w:val="auto"/>
        <w:rPr>
          <w:rFonts w:eastAsia="Yu Mincho"/>
          <w:b/>
          <w:bCs/>
          <w:color w:val="000000"/>
          <w:sz w:val="23"/>
          <w:szCs w:val="23"/>
          <w:lang w:eastAsia="en-GB"/>
        </w:rPr>
      </w:pPr>
      <w:proofErr w:type="spellStart"/>
      <w:r>
        <w:rPr>
          <w:rFonts w:eastAsia="Yu Mincho"/>
          <w:b/>
          <w:bCs/>
          <w:color w:val="000000"/>
          <w:sz w:val="18"/>
          <w:szCs w:val="18"/>
          <w:lang w:eastAsia="en-GB"/>
        </w:rPr>
        <w:t>版本</w:t>
      </w:r>
      <w:proofErr w:type="spellEnd"/>
      <w:r w:rsidRPr="00282939">
        <w:rPr>
          <w:rFonts w:eastAsia="Yu Mincho"/>
          <w:b/>
          <w:bCs/>
          <w:color w:val="000000"/>
          <w:sz w:val="18"/>
          <w:szCs w:val="18"/>
          <w:lang w:eastAsia="en-GB"/>
        </w:rPr>
        <w:t>15</w:t>
      </w:r>
    </w:p>
    <w:p w14:paraId="4908DA2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eastAsia="en-GB"/>
        </w:rPr>
      </w:pPr>
      <w:r w:rsidRPr="00282939">
        <w:rPr>
          <w:rFonts w:eastAsia="Times New Roman"/>
          <w:color w:val="000000"/>
          <w:sz w:val="18"/>
          <w:szCs w:val="18"/>
          <w:lang w:eastAsia="en-GB"/>
        </w:rPr>
        <w:t>ATIS</w:t>
      </w:r>
      <w:r w:rsidRPr="00282939">
        <w:rPr>
          <w:rFonts w:ascii="Arial" w:eastAsia="Times New Roman" w:hAnsi="Arial" w:cs="Arial"/>
          <w:szCs w:val="24"/>
          <w:lang w:eastAsia="en-GB"/>
        </w:rPr>
        <w:tab/>
      </w:r>
      <w:r w:rsidRPr="00282939">
        <w:rPr>
          <w:rFonts w:eastAsia="Times New Roman"/>
          <w:color w:val="000000"/>
          <w:sz w:val="18"/>
          <w:szCs w:val="18"/>
          <w:lang w:eastAsia="en-GB"/>
        </w:rPr>
        <w:t>ATIS.3GPP.36.441V1500</w:t>
      </w:r>
      <w:r w:rsidRPr="00282939">
        <w:rPr>
          <w:rFonts w:ascii="Arial" w:eastAsia="Times New Roman" w:hAnsi="Arial" w:cs="Arial"/>
          <w:szCs w:val="24"/>
          <w:lang w:eastAsia="en-GB"/>
        </w:rPr>
        <w:tab/>
      </w:r>
      <w:r w:rsidRPr="00282939">
        <w:rPr>
          <w:rFonts w:eastAsia="Times New Roman"/>
          <w:color w:val="000000"/>
          <w:sz w:val="18"/>
          <w:szCs w:val="18"/>
          <w:lang w:eastAsia="en-GB"/>
        </w:rPr>
        <w:t>15.0.0</w:t>
      </w:r>
      <w:r w:rsidRPr="00282939">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val="it-IT" w:eastAsia="en-GB"/>
        </w:rPr>
        <w:t>已</w:t>
      </w:r>
      <w:r>
        <w:rPr>
          <w:rFonts w:ascii="SimSun" w:eastAsia="SimSun" w:hAnsi="SimSun" w:cs="SimSun" w:hint="eastAsia"/>
          <w:color w:val="000000"/>
          <w:sz w:val="18"/>
          <w:szCs w:val="18"/>
          <w:lang w:val="it-IT" w:eastAsia="en-GB"/>
        </w:rPr>
        <w:t>发布</w:t>
      </w:r>
      <w:proofErr w:type="spellEnd"/>
      <w:r w:rsidRPr="00282939">
        <w:rPr>
          <w:rFonts w:ascii="Arial" w:eastAsia="Times New Roman" w:hAnsi="Arial" w:cs="Arial"/>
          <w:szCs w:val="24"/>
          <w:lang w:eastAsia="en-GB"/>
        </w:rPr>
        <w:tab/>
      </w:r>
      <w:r w:rsidRPr="00282939">
        <w:rPr>
          <w:rFonts w:eastAsia="Times New Roman"/>
          <w:color w:val="000000"/>
          <w:sz w:val="18"/>
          <w:szCs w:val="18"/>
          <w:lang w:eastAsia="en-GB"/>
        </w:rPr>
        <w:t>28.06.2021</w:t>
      </w:r>
      <w:r w:rsidRPr="00282939">
        <w:rPr>
          <w:rFonts w:ascii="Arial" w:eastAsia="Times New Roman" w:hAnsi="Arial" w:cs="Arial"/>
          <w:szCs w:val="24"/>
          <w:lang w:eastAsia="en-GB"/>
        </w:rPr>
        <w:tab/>
      </w:r>
      <w:hyperlink r:id="rId1246" w:history="1">
        <w:r w:rsidRPr="00282939">
          <w:rPr>
            <w:rFonts w:eastAsia="Times New Roman"/>
            <w:color w:val="0563C1"/>
            <w:sz w:val="18"/>
            <w:szCs w:val="18"/>
            <w:u w:val="single"/>
            <w:lang w:eastAsia="en-GB"/>
          </w:rPr>
          <w:t>https://www.atis.org/3gpp-documents/Rel15/</w:t>
        </w:r>
      </w:hyperlink>
    </w:p>
    <w:p w14:paraId="73A67EB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sidRPr="00282939">
        <w:rPr>
          <w:rFonts w:eastAsia="Times New Roman"/>
          <w:color w:val="000000"/>
          <w:sz w:val="18"/>
          <w:szCs w:val="18"/>
          <w:lang w:eastAsia="en-GB"/>
        </w:rPr>
        <w:t>CCSA</w:t>
      </w:r>
      <w:r w:rsidRPr="00282939">
        <w:rPr>
          <w:rFonts w:ascii="Arial" w:eastAsia="Times New Roman" w:hAnsi="Arial" w:cs="Arial"/>
          <w:szCs w:val="24"/>
          <w:lang w:eastAsia="en-GB"/>
        </w:rPr>
        <w:tab/>
      </w:r>
      <w:r w:rsidRPr="00282939">
        <w:rPr>
          <w:rFonts w:eastAsia="Times New Roman"/>
          <w:color w:val="000000"/>
          <w:sz w:val="18"/>
          <w:szCs w:val="18"/>
          <w:lang w:eastAsia="en-GB"/>
        </w:rPr>
        <w:t>CCSA.36.441V1500</w:t>
      </w:r>
      <w:r w:rsidRPr="00282939">
        <w:rPr>
          <w:rFonts w:ascii="Arial" w:eastAsia="Times New Roman" w:hAnsi="Arial" w:cs="Arial"/>
          <w:szCs w:val="24"/>
          <w:lang w:eastAsia="en-GB"/>
        </w:rPr>
        <w:tab/>
      </w:r>
      <w:r w:rsidRPr="00282939">
        <w:rPr>
          <w:rFonts w:eastAsia="Times New Roman"/>
          <w:color w:val="000000"/>
          <w:sz w:val="18"/>
          <w:szCs w:val="18"/>
          <w:lang w:eastAsia="en-GB"/>
        </w:rPr>
        <w:t>15.0.0</w:t>
      </w:r>
      <w:r w:rsidRPr="00282939">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val="it-IT" w:eastAsia="en-GB"/>
        </w:rPr>
        <w:t>已</w:t>
      </w:r>
      <w:r>
        <w:rPr>
          <w:rFonts w:ascii="SimSun" w:eastAsia="SimSun" w:hAnsi="SimSun" w:cs="SimSun" w:hint="eastAsia"/>
          <w:color w:val="000000"/>
          <w:sz w:val="18"/>
          <w:szCs w:val="18"/>
          <w:lang w:val="it-IT" w:eastAsia="en-GB"/>
        </w:rPr>
        <w:t>发布</w:t>
      </w:r>
      <w:proofErr w:type="spellEnd"/>
      <w:r w:rsidRPr="00282939">
        <w:rPr>
          <w:rFonts w:ascii="Arial" w:eastAsia="Times New Roman" w:hAnsi="Arial" w:cs="Arial"/>
          <w:szCs w:val="24"/>
          <w:lang w:eastAsia="en-GB"/>
        </w:rPr>
        <w:tab/>
      </w:r>
      <w:r w:rsidRPr="00282939">
        <w:rPr>
          <w:rFonts w:eastAsia="Times New Roman"/>
          <w:color w:val="000000"/>
          <w:sz w:val="18"/>
          <w:szCs w:val="18"/>
          <w:lang w:eastAsia="en-GB"/>
        </w:rPr>
        <w:t>01.09.2018</w:t>
      </w:r>
      <w:r w:rsidRPr="00282939">
        <w:rPr>
          <w:rFonts w:ascii="Arial" w:eastAsia="Times New Roman" w:hAnsi="Arial" w:cs="Arial"/>
          <w:szCs w:val="24"/>
          <w:lang w:eastAsia="en-GB"/>
        </w:rPr>
        <w:tab/>
      </w:r>
      <w:hyperlink r:id="rId1247" w:history="1">
        <w:r w:rsidRPr="00282939">
          <w:rPr>
            <w:rFonts w:eastAsia="Times New Roman"/>
            <w:color w:val="0563C1"/>
            <w:sz w:val="18"/>
            <w:szCs w:val="18"/>
            <w:u w:val="single"/>
            <w:lang w:eastAsia="en-GB"/>
          </w:rPr>
          <w:t>https://www.ccsa.org.cn/api/portalsFile/downloadOldFile?type=19&amp;oldFileUrl=ITU-R/M.2150-</w:t>
        </w:r>
      </w:hyperlink>
    </w:p>
    <w:p w14:paraId="5558C757" w14:textId="77777777" w:rsidR="00545E1C" w:rsidRDefault="003B2545">
      <w:pPr>
        <w:widowControl w:val="0"/>
        <w:tabs>
          <w:tab w:val="clear" w:pos="1588"/>
          <w:tab w:val="clear" w:pos="1985"/>
          <w:tab w:val="left" w:pos="1560"/>
          <w:tab w:val="left" w:pos="6410"/>
        </w:tabs>
        <w:overflowPunct/>
        <w:spacing w:before="0" w:line="240" w:lineRule="auto"/>
        <w:textAlignment w:val="auto"/>
        <w:rPr>
          <w:rFonts w:eastAsia="Times New Roman"/>
          <w:color w:val="0563C1"/>
          <w:sz w:val="20"/>
          <w:u w:val="single"/>
          <w:lang w:eastAsia="en-GB"/>
        </w:rPr>
      </w:pPr>
      <w:r w:rsidRPr="00282939">
        <w:rPr>
          <w:rFonts w:ascii="Arial" w:eastAsia="Times New Roman" w:hAnsi="Arial" w:cs="Arial"/>
          <w:szCs w:val="24"/>
          <w:lang w:eastAsia="en-GB"/>
        </w:rPr>
        <w:tab/>
      </w:r>
      <w:hyperlink r:id="rId1248" w:history="1">
        <w:r>
          <w:rPr>
            <w:rFonts w:eastAsia="Times New Roman"/>
            <w:color w:val="0563C1"/>
            <w:sz w:val="18"/>
            <w:szCs w:val="18"/>
            <w:u w:val="single"/>
            <w:lang w:eastAsia="en-GB"/>
          </w:rPr>
          <w:t>2_SRIT/CCSA.36.441V1500.doc</w:t>
        </w:r>
      </w:hyperlink>
    </w:p>
    <w:p w14:paraId="49E434BD"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136 441</w:t>
      </w:r>
      <w:r>
        <w:rPr>
          <w:rFonts w:ascii="Arial" w:eastAsia="Times New Roman" w:hAnsi="Arial" w:cs="Arial"/>
          <w:szCs w:val="24"/>
          <w:lang w:eastAsia="en-GB"/>
        </w:rPr>
        <w:tab/>
      </w:r>
      <w:r>
        <w:rPr>
          <w:rFonts w:eastAsia="Times New Roman"/>
          <w:color w:val="000000"/>
          <w:sz w:val="18"/>
          <w:szCs w:val="18"/>
          <w:lang w:eastAsia="en-GB"/>
        </w:rPr>
        <w:t>15.0.0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28.09.2018</w:t>
      </w:r>
      <w:r>
        <w:rPr>
          <w:rFonts w:ascii="Arial" w:eastAsia="Times New Roman" w:hAnsi="Arial" w:cs="Arial"/>
          <w:szCs w:val="24"/>
          <w:lang w:eastAsia="en-GB"/>
        </w:rPr>
        <w:tab/>
      </w:r>
      <w:hyperlink r:id="rId1249" w:history="1">
        <w:r>
          <w:rPr>
            <w:rFonts w:eastAsia="Times New Roman"/>
            <w:color w:val="0563C1"/>
            <w:sz w:val="18"/>
            <w:szCs w:val="18"/>
            <w:u w:val="single"/>
            <w:lang w:eastAsia="en-GB"/>
          </w:rPr>
          <w:t>https://www.etsi.org/deliver/etsi_ts/136400_136499/136441/15.00.00_60/ts_136441v150000p.pdf</w:t>
        </w:r>
      </w:hyperlink>
    </w:p>
    <w:p w14:paraId="52C81239"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36.441-15.0.0 V1.0.0</w:t>
      </w:r>
      <w:r>
        <w:rPr>
          <w:rFonts w:ascii="Arial" w:eastAsia="Times New Roman" w:hAnsi="Arial" w:cs="Arial"/>
          <w:szCs w:val="24"/>
          <w:lang w:eastAsia="en-GB"/>
        </w:rPr>
        <w:tab/>
      </w:r>
      <w:r>
        <w:rPr>
          <w:rFonts w:eastAsia="Times New Roman"/>
          <w:color w:val="000000"/>
          <w:sz w:val="18"/>
          <w:szCs w:val="18"/>
          <w:lang w:eastAsia="en-GB"/>
        </w:rPr>
        <w:t>15.0.0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06.10.2020</w:t>
      </w:r>
      <w:r>
        <w:rPr>
          <w:rFonts w:ascii="Arial" w:eastAsia="Times New Roman" w:hAnsi="Arial" w:cs="Arial"/>
          <w:szCs w:val="24"/>
          <w:lang w:eastAsia="en-GB"/>
        </w:rPr>
        <w:tab/>
      </w:r>
      <w:hyperlink r:id="rId1250" w:history="1">
        <w:r>
          <w:rPr>
            <w:rFonts w:eastAsia="Times New Roman"/>
            <w:color w:val="0563C1"/>
            <w:sz w:val="18"/>
            <w:szCs w:val="18"/>
            <w:u w:val="single"/>
            <w:lang w:eastAsia="en-GB"/>
          </w:rPr>
          <w:t>https://members.tsdsi.in/index.php/s/qKjT5XfHNPpB3MG</w:t>
        </w:r>
      </w:hyperlink>
    </w:p>
    <w:p w14:paraId="606FED32"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TTAT.3G-36.441V15.0.0</w:t>
      </w:r>
      <w:r>
        <w:rPr>
          <w:rFonts w:ascii="Arial" w:eastAsia="Times New Roman" w:hAnsi="Arial" w:cs="Arial"/>
          <w:szCs w:val="24"/>
          <w:lang w:eastAsia="en-GB"/>
        </w:rPr>
        <w:tab/>
      </w:r>
      <w:r>
        <w:rPr>
          <w:rFonts w:eastAsia="Times New Roman"/>
          <w:color w:val="000000"/>
          <w:sz w:val="18"/>
          <w:szCs w:val="18"/>
          <w:lang w:eastAsia="en-GB"/>
        </w:rPr>
        <w:t>15.0.0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11.09.2020</w:t>
      </w:r>
      <w:r>
        <w:rPr>
          <w:rFonts w:ascii="Arial" w:eastAsia="Times New Roman" w:hAnsi="Arial" w:cs="Arial"/>
          <w:szCs w:val="24"/>
          <w:lang w:eastAsia="en-GB"/>
        </w:rPr>
        <w:tab/>
      </w:r>
      <w:hyperlink r:id="rId1251" w:history="1">
        <w:r>
          <w:rPr>
            <w:rFonts w:eastAsia="Times New Roman"/>
            <w:color w:val="0563C1"/>
            <w:sz w:val="18"/>
            <w:szCs w:val="18"/>
            <w:u w:val="single"/>
            <w:lang w:eastAsia="en-GB"/>
          </w:rPr>
          <w:t>http://committee.tta.or.kr/data/ttasDown.jsp?kind=ttastd&amp;pk_num=TTAT.3G-36.441V15.0.0</w:t>
        </w:r>
      </w:hyperlink>
    </w:p>
    <w:p w14:paraId="40EB84DC"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TTC</w:t>
      </w:r>
      <w:r>
        <w:rPr>
          <w:rFonts w:ascii="Arial" w:eastAsia="Times New Roman" w:hAnsi="Arial" w:cs="Arial"/>
          <w:szCs w:val="24"/>
          <w:lang w:eastAsia="en-GB"/>
        </w:rPr>
        <w:tab/>
      </w:r>
      <w:r>
        <w:rPr>
          <w:rFonts w:eastAsia="Times New Roman"/>
          <w:color w:val="000000"/>
          <w:sz w:val="18"/>
          <w:szCs w:val="18"/>
          <w:lang w:eastAsia="en-GB"/>
        </w:rPr>
        <w:t>TS-3GA-36.441(Rel15)v15.0.0</w:t>
      </w:r>
      <w:r>
        <w:rPr>
          <w:rFonts w:ascii="Arial" w:eastAsia="Times New Roman" w:hAnsi="Arial" w:cs="Arial"/>
          <w:szCs w:val="24"/>
          <w:lang w:eastAsia="en-GB"/>
        </w:rPr>
        <w:tab/>
      </w:r>
      <w:r>
        <w:rPr>
          <w:rFonts w:eastAsia="Times New Roman"/>
          <w:color w:val="000000"/>
          <w:sz w:val="18"/>
          <w:szCs w:val="18"/>
          <w:lang w:eastAsia="en-GB"/>
        </w:rPr>
        <w:t>15.0.0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21.12.2018</w:t>
      </w:r>
      <w:r>
        <w:rPr>
          <w:rFonts w:ascii="Arial" w:eastAsia="Times New Roman" w:hAnsi="Arial" w:cs="Arial"/>
          <w:szCs w:val="24"/>
          <w:lang w:eastAsia="en-GB"/>
        </w:rPr>
        <w:tab/>
      </w:r>
      <w:hyperlink r:id="rId1252" w:history="1">
        <w:r>
          <w:rPr>
            <w:rFonts w:eastAsia="Times New Roman"/>
            <w:color w:val="0563C1"/>
            <w:sz w:val="18"/>
            <w:szCs w:val="18"/>
            <w:u w:val="single"/>
            <w:lang w:eastAsia="en-GB"/>
          </w:rPr>
          <w:t>https://www.ttc.or.jp/st/docs/3gpps2018/TS/TS-3GA-36.441(Rel15)v15.0.0.pdf</w:t>
        </w:r>
      </w:hyperlink>
    </w:p>
    <w:p w14:paraId="2654C2C4" w14:textId="77777777" w:rsidR="00545E1C" w:rsidRDefault="003B2545">
      <w:pPr>
        <w:widowControl w:val="0"/>
        <w:tabs>
          <w:tab w:val="clear" w:pos="1588"/>
          <w:tab w:val="clear" w:pos="1985"/>
          <w:tab w:val="left" w:pos="90"/>
          <w:tab w:val="left" w:pos="1560"/>
        </w:tabs>
        <w:overflowPunct/>
        <w:spacing w:before="71" w:line="240" w:lineRule="auto"/>
        <w:textAlignment w:val="auto"/>
        <w:rPr>
          <w:rFonts w:eastAsia="Times New Roman"/>
          <w:b/>
          <w:bCs/>
          <w:color w:val="000000"/>
          <w:sz w:val="18"/>
          <w:szCs w:val="18"/>
          <w:lang w:eastAsia="en-GB"/>
        </w:rPr>
      </w:pPr>
      <w:proofErr w:type="spellStart"/>
      <w:r>
        <w:rPr>
          <w:rFonts w:eastAsia="Yu Mincho"/>
          <w:b/>
          <w:bCs/>
          <w:color w:val="000000"/>
          <w:sz w:val="18"/>
          <w:szCs w:val="18"/>
          <w:lang w:eastAsia="en-GB"/>
        </w:rPr>
        <w:t>版本</w:t>
      </w:r>
      <w:proofErr w:type="spellEnd"/>
      <w:r>
        <w:rPr>
          <w:rFonts w:eastAsia="Times New Roman"/>
          <w:b/>
          <w:bCs/>
          <w:color w:val="000000"/>
          <w:sz w:val="18"/>
          <w:szCs w:val="18"/>
          <w:lang w:eastAsia="en-GB"/>
        </w:rPr>
        <w:t>16</w:t>
      </w:r>
    </w:p>
    <w:p w14:paraId="1CC0A0B0"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ATIS</w:t>
      </w:r>
      <w:r>
        <w:rPr>
          <w:rFonts w:ascii="Arial" w:eastAsia="Times New Roman" w:hAnsi="Arial" w:cs="Arial"/>
          <w:szCs w:val="24"/>
          <w:lang w:eastAsia="en-GB"/>
        </w:rPr>
        <w:tab/>
      </w:r>
      <w:r>
        <w:rPr>
          <w:rFonts w:eastAsia="Times New Roman"/>
          <w:color w:val="000000"/>
          <w:sz w:val="18"/>
          <w:szCs w:val="18"/>
          <w:lang w:eastAsia="en-GB"/>
        </w:rPr>
        <w:t>ATIS.3GPP.36.441V1600</w:t>
      </w:r>
      <w:r>
        <w:rPr>
          <w:rFonts w:ascii="Arial" w:eastAsia="Times New Roman" w:hAnsi="Arial" w:cs="Arial"/>
          <w:szCs w:val="24"/>
          <w:lang w:eastAsia="en-GB"/>
        </w:rPr>
        <w:tab/>
      </w:r>
      <w:r>
        <w:rPr>
          <w:rFonts w:eastAsia="Times New Roman"/>
          <w:color w:val="000000"/>
          <w:sz w:val="18"/>
          <w:szCs w:val="18"/>
          <w:lang w:eastAsia="en-GB"/>
        </w:rPr>
        <w:t>16.0.0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28.06.2021</w:t>
      </w:r>
      <w:r>
        <w:rPr>
          <w:rFonts w:ascii="Arial" w:eastAsia="Times New Roman" w:hAnsi="Arial" w:cs="Arial"/>
          <w:szCs w:val="24"/>
          <w:lang w:eastAsia="en-GB"/>
        </w:rPr>
        <w:tab/>
      </w:r>
      <w:hyperlink r:id="rId1253" w:history="1">
        <w:r>
          <w:rPr>
            <w:rFonts w:eastAsia="Times New Roman"/>
            <w:color w:val="0563C1"/>
            <w:sz w:val="18"/>
            <w:szCs w:val="18"/>
            <w:u w:val="single"/>
            <w:lang w:eastAsia="en-GB"/>
          </w:rPr>
          <w:t>https://www.atis.org/3gpp-documents/Rel16/</w:t>
        </w:r>
      </w:hyperlink>
    </w:p>
    <w:p w14:paraId="24E13E5B"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CCSA</w:t>
      </w:r>
      <w:r>
        <w:rPr>
          <w:rFonts w:ascii="Arial" w:eastAsia="Times New Roman" w:hAnsi="Arial" w:cs="Arial"/>
          <w:szCs w:val="24"/>
          <w:lang w:eastAsia="en-GB"/>
        </w:rPr>
        <w:tab/>
      </w:r>
      <w:r>
        <w:rPr>
          <w:rFonts w:eastAsia="Times New Roman"/>
          <w:color w:val="000000"/>
          <w:sz w:val="18"/>
          <w:szCs w:val="18"/>
          <w:lang w:eastAsia="en-GB"/>
        </w:rPr>
        <w:t>CCSA.36.441V1600</w:t>
      </w:r>
      <w:r>
        <w:rPr>
          <w:rFonts w:ascii="Arial" w:eastAsia="Times New Roman" w:hAnsi="Arial" w:cs="Arial"/>
          <w:szCs w:val="24"/>
          <w:lang w:eastAsia="en-GB"/>
        </w:rPr>
        <w:tab/>
      </w:r>
      <w:r>
        <w:rPr>
          <w:rFonts w:eastAsia="Times New Roman"/>
          <w:color w:val="000000"/>
          <w:sz w:val="18"/>
          <w:szCs w:val="18"/>
          <w:lang w:eastAsia="en-GB"/>
        </w:rPr>
        <w:t>16.0.0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01.07.2020</w:t>
      </w:r>
      <w:r>
        <w:rPr>
          <w:rFonts w:ascii="Arial" w:eastAsia="Times New Roman" w:hAnsi="Arial" w:cs="Arial"/>
          <w:szCs w:val="24"/>
          <w:lang w:eastAsia="en-GB"/>
        </w:rPr>
        <w:tab/>
      </w:r>
      <w:hyperlink r:id="rId1254" w:history="1">
        <w:r>
          <w:rPr>
            <w:rFonts w:eastAsia="Times New Roman"/>
            <w:color w:val="0563C1"/>
            <w:sz w:val="18"/>
            <w:szCs w:val="18"/>
            <w:u w:val="single"/>
            <w:lang w:eastAsia="en-GB"/>
          </w:rPr>
          <w:t>https://www.ccsa.org.cn/api/portalsFile/downloadOldFile?type=19&amp;oldFileUrl=ITU-R/M.2150-</w:t>
        </w:r>
      </w:hyperlink>
    </w:p>
    <w:p w14:paraId="7021E84C" w14:textId="77777777" w:rsidR="00545E1C" w:rsidRDefault="003B2545">
      <w:pPr>
        <w:widowControl w:val="0"/>
        <w:tabs>
          <w:tab w:val="clear" w:pos="1588"/>
          <w:tab w:val="clear" w:pos="1985"/>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eastAsia="en-GB"/>
        </w:rPr>
        <w:tab/>
      </w:r>
      <w:hyperlink r:id="rId1255" w:history="1">
        <w:r>
          <w:rPr>
            <w:rFonts w:eastAsia="Times New Roman"/>
            <w:color w:val="0563C1"/>
            <w:sz w:val="18"/>
            <w:szCs w:val="18"/>
            <w:u w:val="single"/>
            <w:lang w:eastAsia="en-GB"/>
          </w:rPr>
          <w:t>2_SRIT/CCSA.36.441V1600.doc</w:t>
        </w:r>
      </w:hyperlink>
    </w:p>
    <w:p w14:paraId="5FD99123"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136 441</w:t>
      </w:r>
      <w:r>
        <w:rPr>
          <w:rFonts w:ascii="Arial" w:eastAsia="Times New Roman" w:hAnsi="Arial" w:cs="Arial"/>
          <w:szCs w:val="24"/>
          <w:lang w:eastAsia="en-GB"/>
        </w:rPr>
        <w:tab/>
      </w:r>
      <w:r>
        <w:rPr>
          <w:rFonts w:eastAsia="Times New Roman"/>
          <w:color w:val="000000"/>
          <w:sz w:val="18"/>
          <w:szCs w:val="18"/>
          <w:lang w:eastAsia="en-GB"/>
        </w:rPr>
        <w:t>16.0.0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21.07.2020</w:t>
      </w:r>
      <w:r>
        <w:rPr>
          <w:rFonts w:ascii="Arial" w:eastAsia="Times New Roman" w:hAnsi="Arial" w:cs="Arial"/>
          <w:szCs w:val="24"/>
          <w:lang w:eastAsia="en-GB"/>
        </w:rPr>
        <w:tab/>
      </w:r>
      <w:hyperlink r:id="rId1256" w:history="1">
        <w:r>
          <w:rPr>
            <w:rFonts w:eastAsia="Times New Roman"/>
            <w:color w:val="0563C1"/>
            <w:sz w:val="18"/>
            <w:szCs w:val="18"/>
            <w:u w:val="single"/>
            <w:lang w:eastAsia="en-GB"/>
          </w:rPr>
          <w:t>https://www.etsi.org/deliver/etsi_ts/136400_136499/136441/16.00.00_60/ts_136441v160000p.pdf</w:t>
        </w:r>
      </w:hyperlink>
    </w:p>
    <w:p w14:paraId="38A1CA5A"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36.441-16.0.0 V1.0.0</w:t>
      </w:r>
      <w:r>
        <w:rPr>
          <w:rFonts w:ascii="Arial" w:eastAsia="Times New Roman" w:hAnsi="Arial" w:cs="Arial"/>
          <w:szCs w:val="24"/>
          <w:lang w:eastAsia="en-GB"/>
        </w:rPr>
        <w:tab/>
      </w:r>
      <w:r>
        <w:rPr>
          <w:rFonts w:eastAsia="Times New Roman"/>
          <w:color w:val="000000"/>
          <w:sz w:val="18"/>
          <w:szCs w:val="18"/>
          <w:lang w:eastAsia="en-GB"/>
        </w:rPr>
        <w:t>16.0.0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06.10.2020</w:t>
      </w:r>
      <w:r>
        <w:rPr>
          <w:rFonts w:ascii="Arial" w:eastAsia="Times New Roman" w:hAnsi="Arial" w:cs="Arial"/>
          <w:szCs w:val="24"/>
          <w:lang w:eastAsia="en-GB"/>
        </w:rPr>
        <w:tab/>
      </w:r>
      <w:hyperlink r:id="rId1257" w:history="1">
        <w:r>
          <w:rPr>
            <w:rFonts w:eastAsia="Times New Roman"/>
            <w:color w:val="0563C1"/>
            <w:sz w:val="18"/>
            <w:szCs w:val="18"/>
            <w:u w:val="single"/>
            <w:lang w:eastAsia="en-GB"/>
          </w:rPr>
          <w:t>https://members.tsdsi.in/index.php/s/enp8P2MAYEWR4B7</w:t>
        </w:r>
      </w:hyperlink>
    </w:p>
    <w:p w14:paraId="31DCA1FB"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TTAT.3G-36.441V16.0.0</w:t>
      </w:r>
      <w:r>
        <w:rPr>
          <w:rFonts w:ascii="Arial" w:eastAsia="Times New Roman" w:hAnsi="Arial" w:cs="Arial"/>
          <w:szCs w:val="24"/>
          <w:lang w:eastAsia="en-GB"/>
        </w:rPr>
        <w:tab/>
      </w:r>
      <w:r>
        <w:rPr>
          <w:rFonts w:eastAsia="Times New Roman"/>
          <w:color w:val="000000"/>
          <w:sz w:val="18"/>
          <w:szCs w:val="18"/>
          <w:lang w:eastAsia="en-GB"/>
        </w:rPr>
        <w:t>16.0.0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11.09.2020</w:t>
      </w:r>
      <w:r>
        <w:rPr>
          <w:rFonts w:ascii="Arial" w:eastAsia="Times New Roman" w:hAnsi="Arial" w:cs="Arial"/>
          <w:szCs w:val="24"/>
          <w:lang w:eastAsia="en-GB"/>
        </w:rPr>
        <w:tab/>
      </w:r>
      <w:hyperlink r:id="rId1258" w:history="1">
        <w:r>
          <w:rPr>
            <w:rFonts w:eastAsia="Times New Roman"/>
            <w:color w:val="0563C1"/>
            <w:sz w:val="18"/>
            <w:szCs w:val="18"/>
            <w:u w:val="single"/>
            <w:lang w:eastAsia="en-GB"/>
          </w:rPr>
          <w:t>http://committee.tta.or.kr/data/ttasDown.jsp?kind=ttastd&amp;pk_num=TTAT.3G-36.441V16.0.0</w:t>
        </w:r>
      </w:hyperlink>
    </w:p>
    <w:p w14:paraId="783EF85E"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TTC</w:t>
      </w:r>
      <w:r>
        <w:rPr>
          <w:rFonts w:ascii="Arial" w:eastAsia="Times New Roman" w:hAnsi="Arial" w:cs="Arial"/>
          <w:szCs w:val="24"/>
          <w:lang w:eastAsia="en-GB"/>
        </w:rPr>
        <w:tab/>
      </w:r>
      <w:r>
        <w:rPr>
          <w:rFonts w:eastAsia="Times New Roman"/>
          <w:color w:val="000000"/>
          <w:sz w:val="18"/>
          <w:szCs w:val="18"/>
          <w:lang w:eastAsia="en-GB"/>
        </w:rPr>
        <w:t>TS-3GA-36.441(Rel16)v16.0.0</w:t>
      </w:r>
      <w:r>
        <w:rPr>
          <w:rFonts w:ascii="Arial" w:eastAsia="Times New Roman" w:hAnsi="Arial" w:cs="Arial"/>
          <w:szCs w:val="24"/>
          <w:lang w:eastAsia="en-GB"/>
        </w:rPr>
        <w:tab/>
      </w:r>
      <w:r>
        <w:rPr>
          <w:rFonts w:eastAsia="Times New Roman"/>
          <w:color w:val="000000"/>
          <w:sz w:val="18"/>
          <w:szCs w:val="18"/>
          <w:lang w:eastAsia="en-GB"/>
        </w:rPr>
        <w:t>16.0.0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02.10.2020</w:t>
      </w:r>
      <w:r>
        <w:rPr>
          <w:rFonts w:ascii="Arial" w:eastAsia="Times New Roman" w:hAnsi="Arial" w:cs="Arial"/>
          <w:szCs w:val="24"/>
          <w:lang w:eastAsia="en-GB"/>
        </w:rPr>
        <w:tab/>
      </w:r>
      <w:hyperlink r:id="rId1259" w:history="1">
        <w:r>
          <w:rPr>
            <w:rFonts w:eastAsia="Times New Roman"/>
            <w:color w:val="0563C1"/>
            <w:sz w:val="18"/>
            <w:szCs w:val="18"/>
            <w:u w:val="single"/>
            <w:lang w:eastAsia="en-GB"/>
          </w:rPr>
          <w:t>https://www.ttc.or.jp/st/docs/3gpps2020/TS/TS-3GA-36_441_Rel16v16_0_0.pdf</w:t>
        </w:r>
      </w:hyperlink>
    </w:p>
    <w:p w14:paraId="22CB145A" w14:textId="77777777" w:rsidR="00545E1C" w:rsidRDefault="003B2545">
      <w:pPr>
        <w:widowControl w:val="0"/>
        <w:tabs>
          <w:tab w:val="clear" w:pos="1588"/>
          <w:tab w:val="clear" w:pos="1985"/>
          <w:tab w:val="left" w:pos="90"/>
          <w:tab w:val="left" w:pos="1560"/>
        </w:tabs>
        <w:overflowPunct/>
        <w:spacing w:before="71" w:line="240" w:lineRule="auto"/>
        <w:textAlignment w:val="auto"/>
        <w:rPr>
          <w:rFonts w:eastAsia="Times New Roman"/>
          <w:b/>
          <w:bCs/>
          <w:color w:val="000000"/>
          <w:sz w:val="18"/>
          <w:szCs w:val="18"/>
          <w:lang w:eastAsia="en-GB"/>
        </w:rPr>
      </w:pPr>
      <w:proofErr w:type="spellStart"/>
      <w:r>
        <w:rPr>
          <w:rFonts w:eastAsia="Yu Mincho"/>
          <w:b/>
          <w:bCs/>
          <w:color w:val="000000"/>
          <w:sz w:val="18"/>
          <w:szCs w:val="18"/>
          <w:lang w:eastAsia="en-GB"/>
        </w:rPr>
        <w:t>版本</w:t>
      </w:r>
      <w:proofErr w:type="spellEnd"/>
      <w:r>
        <w:rPr>
          <w:rFonts w:eastAsia="Times New Roman"/>
          <w:b/>
          <w:bCs/>
          <w:color w:val="000000"/>
          <w:sz w:val="18"/>
          <w:szCs w:val="18"/>
          <w:lang w:eastAsia="en-GB"/>
        </w:rPr>
        <w:t>17</w:t>
      </w:r>
    </w:p>
    <w:p w14:paraId="63D8913E"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ATIS</w:t>
      </w:r>
      <w:r>
        <w:rPr>
          <w:rFonts w:ascii="Arial" w:eastAsia="Times New Roman" w:hAnsi="Arial" w:cs="Arial"/>
          <w:szCs w:val="24"/>
          <w:lang w:eastAsia="en-GB"/>
        </w:rPr>
        <w:tab/>
      </w:r>
      <w:r>
        <w:rPr>
          <w:rFonts w:eastAsia="Times New Roman"/>
          <w:color w:val="000000"/>
          <w:sz w:val="18"/>
          <w:szCs w:val="18"/>
          <w:lang w:eastAsia="en-GB"/>
        </w:rPr>
        <w:t>ATIS.3GPP.36.441.V17.0.0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21.02.2023</w:t>
      </w:r>
      <w:r>
        <w:rPr>
          <w:rFonts w:ascii="Arial" w:eastAsia="Times New Roman" w:hAnsi="Arial" w:cs="Arial"/>
          <w:szCs w:val="24"/>
          <w:lang w:eastAsia="en-GB"/>
        </w:rPr>
        <w:tab/>
      </w:r>
      <w:hyperlink r:id="rId1260" w:anchor="Rel-17" w:history="1">
        <w:r>
          <w:rPr>
            <w:rFonts w:eastAsia="Times New Roman"/>
            <w:color w:val="0563C1"/>
            <w:sz w:val="18"/>
            <w:szCs w:val="18"/>
            <w:u w:val="single"/>
            <w:lang w:eastAsia="en-GB"/>
          </w:rPr>
          <w:t>https://www.atis.org/3gpp-transpositions - Rel-17</w:t>
        </w:r>
      </w:hyperlink>
    </w:p>
    <w:p w14:paraId="0648DB7B"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CCSA</w:t>
      </w:r>
      <w:r>
        <w:rPr>
          <w:rFonts w:ascii="Arial" w:eastAsia="Times New Roman" w:hAnsi="Arial" w:cs="Arial"/>
          <w:szCs w:val="24"/>
          <w:lang w:eastAsia="en-GB"/>
        </w:rPr>
        <w:tab/>
      </w:r>
      <w:r>
        <w:rPr>
          <w:rFonts w:eastAsia="Times New Roman"/>
          <w:color w:val="000000"/>
          <w:sz w:val="18"/>
          <w:szCs w:val="18"/>
          <w:lang w:eastAsia="en-GB"/>
        </w:rPr>
        <w:t>CCSA.36.441V1700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01.04.2022</w:t>
      </w:r>
      <w:r>
        <w:rPr>
          <w:rFonts w:ascii="Arial" w:eastAsia="Times New Roman" w:hAnsi="Arial" w:cs="Arial"/>
          <w:szCs w:val="24"/>
          <w:lang w:eastAsia="en-GB"/>
        </w:rPr>
        <w:tab/>
      </w:r>
      <w:hyperlink r:id="rId1261" w:history="1">
        <w:r>
          <w:rPr>
            <w:rFonts w:eastAsia="Times New Roman"/>
            <w:color w:val="0563C1"/>
            <w:sz w:val="18"/>
            <w:szCs w:val="18"/>
            <w:u w:val="single"/>
            <w:lang w:eastAsia="en-GB"/>
          </w:rPr>
          <w:t>https://www.ccsa.org.cn/api/portalsFile/downloadOldFile?type=19&amp;oldFileUrl=ITU-R/M.2150-</w:t>
        </w:r>
      </w:hyperlink>
    </w:p>
    <w:p w14:paraId="3418BD00" w14:textId="77777777" w:rsidR="00545E1C" w:rsidRDefault="003B2545">
      <w:pPr>
        <w:widowControl w:val="0"/>
        <w:tabs>
          <w:tab w:val="clear" w:pos="1588"/>
          <w:tab w:val="clear" w:pos="1985"/>
          <w:tab w:val="left" w:pos="1560"/>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eastAsia="en-GB"/>
        </w:rPr>
        <w:tab/>
      </w:r>
      <w:hyperlink r:id="rId1262" w:history="1">
        <w:r>
          <w:rPr>
            <w:rFonts w:eastAsia="Times New Roman"/>
            <w:color w:val="0563C1"/>
            <w:sz w:val="18"/>
            <w:szCs w:val="18"/>
            <w:u w:val="single"/>
            <w:lang w:eastAsia="en-GB"/>
          </w:rPr>
          <w:t>2_SRIT/CCSA.36.441V1700.doc</w:t>
        </w:r>
      </w:hyperlink>
    </w:p>
    <w:p w14:paraId="34176F22"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136 441</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05.02.2022</w:t>
      </w:r>
      <w:r>
        <w:rPr>
          <w:rFonts w:ascii="Arial" w:eastAsia="Times New Roman" w:hAnsi="Arial" w:cs="Arial"/>
          <w:szCs w:val="24"/>
          <w:lang w:eastAsia="en-GB"/>
        </w:rPr>
        <w:tab/>
      </w:r>
      <w:hyperlink r:id="rId1263" w:history="1">
        <w:r>
          <w:rPr>
            <w:rFonts w:eastAsia="Times New Roman"/>
            <w:color w:val="0563C1"/>
            <w:sz w:val="18"/>
            <w:szCs w:val="18"/>
            <w:u w:val="single"/>
            <w:lang w:eastAsia="en-GB"/>
          </w:rPr>
          <w:t>https://www.etsi.org/deliver/etsi_ts/136400_136499/136441/17.00.00_60/ts_136441v170000p.pdf</w:t>
        </w:r>
      </w:hyperlink>
    </w:p>
    <w:p w14:paraId="020F45CB"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36.441-17.0.0 V1.0.0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29.07.2022</w:t>
      </w:r>
      <w:r>
        <w:rPr>
          <w:rFonts w:ascii="Arial" w:eastAsia="Times New Roman" w:hAnsi="Arial" w:cs="Arial"/>
          <w:szCs w:val="24"/>
          <w:lang w:eastAsia="en-GB"/>
        </w:rPr>
        <w:tab/>
      </w:r>
      <w:hyperlink r:id="rId1264" w:history="1">
        <w:r>
          <w:rPr>
            <w:rFonts w:eastAsia="Times New Roman"/>
            <w:color w:val="0563C1"/>
            <w:sz w:val="18"/>
            <w:szCs w:val="18"/>
            <w:u w:val="single"/>
            <w:lang w:eastAsia="en-GB"/>
          </w:rPr>
          <w:t>https://members.tsdsi.in/s/z25kTsPPnJGcYBJ</w:t>
        </w:r>
      </w:hyperlink>
    </w:p>
    <w:p w14:paraId="1EF53971"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TTAT.3G-36.441V17.0.0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05.08.2022</w:t>
      </w:r>
      <w:r>
        <w:rPr>
          <w:rFonts w:ascii="Arial" w:eastAsia="Times New Roman" w:hAnsi="Arial" w:cs="Arial"/>
          <w:szCs w:val="24"/>
          <w:lang w:eastAsia="en-GB"/>
        </w:rPr>
        <w:tab/>
      </w:r>
      <w:hyperlink r:id="rId1265" w:history="1">
        <w:r>
          <w:rPr>
            <w:rFonts w:eastAsia="Times New Roman"/>
            <w:color w:val="0563C1"/>
            <w:sz w:val="18"/>
            <w:szCs w:val="18"/>
            <w:u w:val="single"/>
            <w:lang w:eastAsia="en-GB"/>
          </w:rPr>
          <w:t>http://committee.tta.or.kr/data/ttasDown.jsp?kind=ttastd&amp;pk_num=TTAT.3G-36.441V17.0.0</w:t>
        </w:r>
      </w:hyperlink>
    </w:p>
    <w:p w14:paraId="40A95C79" w14:textId="77777777" w:rsidR="00545E1C"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TTC</w:t>
      </w:r>
      <w:r>
        <w:rPr>
          <w:rFonts w:ascii="Arial" w:eastAsia="Times New Roman" w:hAnsi="Arial" w:cs="Arial"/>
          <w:szCs w:val="24"/>
          <w:lang w:eastAsia="en-GB"/>
        </w:rPr>
        <w:tab/>
      </w:r>
      <w:r>
        <w:rPr>
          <w:rFonts w:eastAsia="Times New Roman"/>
          <w:color w:val="000000"/>
          <w:sz w:val="18"/>
          <w:szCs w:val="18"/>
          <w:lang w:eastAsia="en-GB"/>
        </w:rPr>
        <w:t>TS-3GA-36.441(Rel17)v17.0.0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07.10.2022</w:t>
      </w:r>
      <w:r>
        <w:rPr>
          <w:rFonts w:ascii="Arial" w:eastAsia="Times New Roman" w:hAnsi="Arial" w:cs="Arial"/>
          <w:szCs w:val="24"/>
          <w:lang w:eastAsia="en-GB"/>
        </w:rPr>
        <w:tab/>
      </w:r>
      <w:hyperlink r:id="rId1266" w:history="1">
        <w:r>
          <w:rPr>
            <w:rFonts w:eastAsia="Times New Roman"/>
            <w:color w:val="0563C1"/>
            <w:sz w:val="18"/>
            <w:szCs w:val="18"/>
            <w:u w:val="single"/>
            <w:lang w:eastAsia="en-GB"/>
          </w:rPr>
          <w:t>https://www.ttc.or.jp/st/docs/3gpp/2022/TS/TS-3GA-36.441v17.0.0.pdf</w:t>
        </w:r>
      </w:hyperlink>
    </w:p>
    <w:p w14:paraId="3C4D762F" w14:textId="77777777" w:rsidR="00545E1C" w:rsidRDefault="003B2545">
      <w:pPr>
        <w:pStyle w:val="Heading5"/>
        <w:rPr>
          <w:color w:val="000000" w:themeColor="text1"/>
          <w:lang w:eastAsia="zh-CN"/>
        </w:rPr>
      </w:pPr>
      <w:r>
        <w:rPr>
          <w:color w:val="000000" w:themeColor="text1"/>
          <w:lang w:val="fr-CH" w:eastAsia="zh-CN"/>
        </w:rPr>
        <w:t>1.</w:t>
      </w:r>
      <w:r>
        <w:rPr>
          <w:color w:val="000000" w:themeColor="text1"/>
          <w:lang w:eastAsia="zh-CN"/>
        </w:rPr>
        <w:t>2.1.4.</w:t>
      </w:r>
      <w:r>
        <w:rPr>
          <w:rFonts w:hint="eastAsia"/>
          <w:color w:val="000000" w:themeColor="text1"/>
          <w:lang w:eastAsia="zh-CN"/>
        </w:rPr>
        <w:t>15</w:t>
      </w:r>
      <w:r>
        <w:rPr>
          <w:color w:val="000000" w:themeColor="text1"/>
          <w:lang w:eastAsia="zh-CN"/>
        </w:rPr>
        <w:tab/>
        <w:t>TS 36.4</w:t>
      </w:r>
      <w:r>
        <w:rPr>
          <w:rFonts w:hint="eastAsia"/>
          <w:color w:val="000000" w:themeColor="text1"/>
          <w:lang w:eastAsia="zh-CN"/>
        </w:rPr>
        <w:t>42</w:t>
      </w:r>
    </w:p>
    <w:p w14:paraId="02BBB5F4" w14:textId="77777777" w:rsidR="00545E1C" w:rsidRDefault="003B2545">
      <w:pPr>
        <w:pStyle w:val="Headingb"/>
        <w:rPr>
          <w:color w:val="000000" w:themeColor="text1"/>
          <w:lang w:eastAsia="zh-CN"/>
        </w:rPr>
      </w:pPr>
      <w:bookmarkStart w:id="174" w:name="_Toc77257465"/>
      <w:r>
        <w:rPr>
          <w:color w:val="000000" w:themeColor="text1"/>
          <w:lang w:eastAsia="zh-CN"/>
        </w:rPr>
        <w:t>演进的通用地面无线接入网（</w:t>
      </w:r>
      <w:r>
        <w:rPr>
          <w:color w:val="000000" w:themeColor="text1"/>
          <w:lang w:eastAsia="zh-CN"/>
        </w:rPr>
        <w:t>E-UTRAN</w:t>
      </w:r>
      <w:r>
        <w:rPr>
          <w:color w:val="000000" w:themeColor="text1"/>
          <w:lang w:eastAsia="zh-CN"/>
        </w:rPr>
        <w:t>）；在</w:t>
      </w:r>
      <w:r>
        <w:rPr>
          <w:color w:val="000000" w:themeColor="text1"/>
          <w:lang w:eastAsia="zh-CN"/>
        </w:rPr>
        <w:t>E-UTRAN</w:t>
      </w:r>
      <w:r>
        <w:rPr>
          <w:color w:val="000000" w:themeColor="text1"/>
          <w:lang w:eastAsia="zh-CN"/>
        </w:rPr>
        <w:t>内支持多媒体广播组播服务</w:t>
      </w:r>
      <w:r>
        <w:rPr>
          <w:rFonts w:hint="eastAsia"/>
          <w:color w:val="000000" w:themeColor="text1"/>
          <w:lang w:eastAsia="zh-CN"/>
        </w:rPr>
        <w:t>（</w:t>
      </w:r>
      <w:r>
        <w:rPr>
          <w:color w:val="000000" w:themeColor="text1"/>
          <w:lang w:eastAsia="zh-CN"/>
        </w:rPr>
        <w:t>MBMS</w:t>
      </w:r>
      <w:r>
        <w:rPr>
          <w:rFonts w:hint="eastAsia"/>
          <w:color w:val="000000" w:themeColor="text1"/>
          <w:lang w:eastAsia="zh-CN"/>
        </w:rPr>
        <w:t>）</w:t>
      </w:r>
      <w:r>
        <w:rPr>
          <w:color w:val="000000" w:themeColor="text1"/>
          <w:lang w:eastAsia="zh-CN"/>
        </w:rPr>
        <w:t>的接口的信令传输</w:t>
      </w:r>
      <w:bookmarkEnd w:id="174"/>
    </w:p>
    <w:p w14:paraId="7640130D"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本文档规定了跨越</w:t>
      </w:r>
      <w:r>
        <w:rPr>
          <w:color w:val="000000" w:themeColor="text1"/>
          <w:lang w:eastAsia="zh-CN"/>
        </w:rPr>
        <w:t>M2</w:t>
      </w:r>
      <w:r>
        <w:rPr>
          <w:color w:val="000000" w:themeColor="text1"/>
          <w:lang w:eastAsia="zh-CN"/>
        </w:rPr>
        <w:t>和</w:t>
      </w:r>
      <w:r>
        <w:rPr>
          <w:color w:val="000000" w:themeColor="text1"/>
          <w:lang w:eastAsia="zh-CN"/>
        </w:rPr>
        <w:t>M3</w:t>
      </w:r>
      <w:r>
        <w:rPr>
          <w:color w:val="000000" w:themeColor="text1"/>
          <w:lang w:eastAsia="zh-CN"/>
        </w:rPr>
        <w:t>接口使用的信令传输标准。</w:t>
      </w:r>
      <w:r>
        <w:rPr>
          <w:color w:val="000000" w:themeColor="text1"/>
          <w:lang w:eastAsia="zh-CN"/>
        </w:rPr>
        <w:t>M2</w:t>
      </w:r>
      <w:r>
        <w:rPr>
          <w:color w:val="000000" w:themeColor="text1"/>
          <w:lang w:eastAsia="zh-CN"/>
        </w:rPr>
        <w:t>接口是</w:t>
      </w:r>
      <w:proofErr w:type="spellStart"/>
      <w:r>
        <w:rPr>
          <w:color w:val="000000" w:themeColor="text1"/>
          <w:lang w:eastAsia="zh-CN"/>
        </w:rPr>
        <w:t>eNodeB</w:t>
      </w:r>
      <w:proofErr w:type="spellEnd"/>
      <w:r>
        <w:rPr>
          <w:color w:val="000000" w:themeColor="text1"/>
          <w:lang w:eastAsia="zh-CN"/>
        </w:rPr>
        <w:t>与</w:t>
      </w:r>
      <w:r>
        <w:rPr>
          <w:color w:val="000000" w:themeColor="text1"/>
          <w:lang w:eastAsia="zh-CN"/>
        </w:rPr>
        <w:t>MCE</w:t>
      </w:r>
      <w:r>
        <w:rPr>
          <w:color w:val="000000" w:themeColor="text1"/>
          <w:lang w:eastAsia="zh-CN"/>
        </w:rPr>
        <w:t>之间的逻辑接口。</w:t>
      </w:r>
      <w:r>
        <w:rPr>
          <w:color w:val="000000" w:themeColor="text1"/>
          <w:lang w:eastAsia="zh-CN"/>
        </w:rPr>
        <w:t>M3</w:t>
      </w:r>
      <w:r>
        <w:rPr>
          <w:color w:val="000000" w:themeColor="text1"/>
          <w:lang w:eastAsia="zh-CN"/>
        </w:rPr>
        <w:t>接口是</w:t>
      </w:r>
      <w:r>
        <w:rPr>
          <w:color w:val="000000" w:themeColor="text1"/>
          <w:lang w:eastAsia="zh-CN"/>
        </w:rPr>
        <w:t>MCE</w:t>
      </w:r>
      <w:r>
        <w:rPr>
          <w:color w:val="000000" w:themeColor="text1"/>
          <w:lang w:eastAsia="zh-CN"/>
        </w:rPr>
        <w:t>与</w:t>
      </w:r>
      <w:r>
        <w:rPr>
          <w:color w:val="000000" w:themeColor="text1"/>
          <w:lang w:eastAsia="zh-CN"/>
        </w:rPr>
        <w:t>MME</w:t>
      </w:r>
      <w:r>
        <w:rPr>
          <w:color w:val="000000" w:themeColor="text1"/>
          <w:lang w:eastAsia="zh-CN"/>
        </w:rPr>
        <w:t>之间的逻辑接口。本文档描述了</w:t>
      </w:r>
      <w:r>
        <w:rPr>
          <w:color w:val="000000" w:themeColor="text1"/>
          <w:lang w:eastAsia="zh-CN"/>
        </w:rPr>
        <w:t>M2-AP</w:t>
      </w:r>
      <w:r>
        <w:rPr>
          <w:color w:val="000000" w:themeColor="text1"/>
          <w:lang w:eastAsia="zh-CN"/>
        </w:rPr>
        <w:t>信令消息是如何经由</w:t>
      </w:r>
      <w:r>
        <w:rPr>
          <w:color w:val="000000" w:themeColor="text1"/>
          <w:lang w:eastAsia="zh-CN"/>
        </w:rPr>
        <w:t>M2</w:t>
      </w:r>
      <w:r>
        <w:rPr>
          <w:color w:val="000000" w:themeColor="text1"/>
          <w:lang w:eastAsia="zh-CN"/>
        </w:rPr>
        <w:t>接口传送的，以及</w:t>
      </w:r>
      <w:r>
        <w:rPr>
          <w:color w:val="000000" w:themeColor="text1"/>
          <w:lang w:eastAsia="zh-CN"/>
        </w:rPr>
        <w:t>M3-AP</w:t>
      </w:r>
      <w:r>
        <w:rPr>
          <w:color w:val="000000" w:themeColor="text1"/>
          <w:lang w:eastAsia="zh-CN"/>
        </w:rPr>
        <w:t>信令消息是如何经由</w:t>
      </w:r>
      <w:r>
        <w:rPr>
          <w:color w:val="000000" w:themeColor="text1"/>
          <w:lang w:eastAsia="zh-CN"/>
        </w:rPr>
        <w:t>M3</w:t>
      </w:r>
      <w:r>
        <w:rPr>
          <w:color w:val="000000" w:themeColor="text1"/>
          <w:lang w:eastAsia="zh-CN"/>
        </w:rPr>
        <w:t>接口传送的</w:t>
      </w:r>
      <w:r>
        <w:rPr>
          <w:rFonts w:hint="eastAsia"/>
          <w:color w:val="000000" w:themeColor="text1"/>
          <w:lang w:eastAsia="zh-CN"/>
        </w:rPr>
        <w:t>。</w:t>
      </w:r>
    </w:p>
    <w:p w14:paraId="6DCFDA32"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86ABE2B" w14:textId="77777777" w:rsidR="00545E1C" w:rsidRPr="00282939" w:rsidRDefault="003B2545">
      <w:pPr>
        <w:widowControl w:val="0"/>
        <w:tabs>
          <w:tab w:val="left" w:pos="90"/>
        </w:tabs>
        <w:overflowPunct/>
        <w:spacing w:before="60" w:line="240" w:lineRule="auto"/>
        <w:textAlignment w:val="auto"/>
        <w:rPr>
          <w:rFonts w:eastAsia="SimSun"/>
          <w:b/>
          <w:bCs/>
          <w:color w:val="000000"/>
          <w:sz w:val="23"/>
          <w:szCs w:val="23"/>
          <w:lang w:eastAsia="en-GB"/>
        </w:rPr>
      </w:pPr>
      <w:proofErr w:type="spellStart"/>
      <w:r w:rsidRPr="009E76D4">
        <w:rPr>
          <w:rFonts w:eastAsia="SimSun"/>
          <w:b/>
          <w:bCs/>
          <w:color w:val="000000"/>
          <w:sz w:val="18"/>
          <w:szCs w:val="18"/>
          <w:lang w:eastAsia="en-GB"/>
        </w:rPr>
        <w:lastRenderedPageBreak/>
        <w:t>版本</w:t>
      </w:r>
      <w:proofErr w:type="spellEnd"/>
      <w:r w:rsidRPr="00282939">
        <w:rPr>
          <w:rFonts w:eastAsia="SimSun"/>
          <w:b/>
          <w:bCs/>
          <w:color w:val="000000"/>
          <w:sz w:val="18"/>
          <w:szCs w:val="18"/>
          <w:lang w:eastAsia="en-GB"/>
        </w:rPr>
        <w:t>15</w:t>
      </w:r>
    </w:p>
    <w:p w14:paraId="320E6312"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ATIS.3GPP.36.442V1500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267" w:history="1">
        <w:r w:rsidRPr="00282939">
          <w:rPr>
            <w:rFonts w:eastAsia="SimSun"/>
            <w:color w:val="0563C1"/>
            <w:sz w:val="18"/>
            <w:szCs w:val="18"/>
            <w:u w:val="single"/>
            <w:lang w:eastAsia="en-GB"/>
          </w:rPr>
          <w:t>https://www.atis.org/3gpp-documents/Rel15/</w:t>
        </w:r>
      </w:hyperlink>
    </w:p>
    <w:p w14:paraId="6CFB6F4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CCSA.36.442V1500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01.09.2018</w:t>
      </w:r>
      <w:r w:rsidRPr="00282939">
        <w:rPr>
          <w:rFonts w:eastAsia="SimSun"/>
          <w:szCs w:val="24"/>
          <w:lang w:eastAsia="en-GB"/>
        </w:rPr>
        <w:tab/>
      </w:r>
      <w:hyperlink r:id="rId1268" w:history="1">
        <w:r w:rsidRPr="00282939">
          <w:rPr>
            <w:rFonts w:eastAsia="SimSun"/>
            <w:color w:val="0563C1"/>
            <w:sz w:val="18"/>
            <w:szCs w:val="18"/>
            <w:u w:val="single"/>
            <w:lang w:eastAsia="en-GB"/>
          </w:rPr>
          <w:t>https://www.ccsa.org.cn/api/portalsFile/downloadOldFile?type=19&amp;oldFileUrl=ITU-R/M.2150-</w:t>
        </w:r>
      </w:hyperlink>
    </w:p>
    <w:p w14:paraId="04E99493"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18"/>
          <w:szCs w:val="18"/>
          <w:u w:val="single"/>
          <w:lang w:eastAsia="en-GB"/>
        </w:rPr>
      </w:pPr>
      <w:r w:rsidRPr="00282939">
        <w:rPr>
          <w:rFonts w:eastAsia="SimSun"/>
          <w:szCs w:val="24"/>
          <w:lang w:eastAsia="en-GB"/>
        </w:rPr>
        <w:tab/>
      </w:r>
      <w:hyperlink r:id="rId1269" w:history="1">
        <w:r w:rsidRPr="009E76D4">
          <w:rPr>
            <w:rFonts w:eastAsia="SimSun"/>
            <w:color w:val="0563C1"/>
            <w:sz w:val="18"/>
            <w:szCs w:val="18"/>
            <w:u w:val="single"/>
            <w:lang w:eastAsia="en-GB"/>
          </w:rPr>
          <w:t>2_SRIT/CCSA.36.442V1500.doc</w:t>
        </w:r>
      </w:hyperlink>
    </w:p>
    <w:p w14:paraId="0FF5767D" w14:textId="77777777" w:rsidR="00545E1C" w:rsidRPr="009E76D4" w:rsidRDefault="003B2545">
      <w:pPr>
        <w:widowControl w:val="0"/>
        <w:tabs>
          <w:tab w:val="clear" w:pos="1588"/>
          <w:tab w:val="clear" w:pos="1985"/>
          <w:tab w:val="left" w:pos="567"/>
          <w:tab w:val="left" w:pos="1560"/>
          <w:tab w:val="left" w:pos="3906"/>
          <w:tab w:val="left" w:pos="4606"/>
          <w:tab w:val="left" w:pos="5418"/>
          <w:tab w:val="left" w:pos="6397"/>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r w:rsidRPr="009E76D4">
        <w:rPr>
          <w:rFonts w:eastAsia="SimSun"/>
          <w:color w:val="000000"/>
          <w:sz w:val="18"/>
          <w:szCs w:val="18"/>
          <w:lang w:eastAsia="en-GB"/>
        </w:rPr>
        <w:t>ETSI TS 136 442</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28.09.2018</w:t>
      </w:r>
      <w:r w:rsidRPr="009E76D4">
        <w:rPr>
          <w:rFonts w:eastAsia="SimSun"/>
          <w:szCs w:val="24"/>
          <w:lang w:eastAsia="en-GB"/>
        </w:rPr>
        <w:tab/>
      </w:r>
      <w:hyperlink r:id="rId1270" w:history="1">
        <w:r w:rsidRPr="009E76D4">
          <w:rPr>
            <w:rFonts w:eastAsia="SimSun"/>
            <w:color w:val="0563C1"/>
            <w:sz w:val="18"/>
            <w:szCs w:val="18"/>
            <w:lang w:eastAsia="en-GB"/>
          </w:rPr>
          <w:t>https://www.etsi.org/deliver/etsi_ts/136400_136499/136442/15.00.00_60/ts_136442v150000p.pdf</w:t>
        </w:r>
      </w:hyperlink>
    </w:p>
    <w:p w14:paraId="56CF5DE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36.442-15.0.0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271" w:history="1">
        <w:r w:rsidRPr="009E76D4">
          <w:rPr>
            <w:rFonts w:eastAsia="SimSun"/>
            <w:color w:val="0563C1"/>
            <w:sz w:val="18"/>
            <w:szCs w:val="18"/>
            <w:u w:val="single"/>
            <w:lang w:eastAsia="en-GB"/>
          </w:rPr>
          <w:t>https://members.tsdsi.in/index.php/s/SdqLi2EkrJRE43Q</w:t>
        </w:r>
      </w:hyperlink>
    </w:p>
    <w:p w14:paraId="6C51F4C7"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TTAT.3G-36.442V15.0.0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272" w:history="1">
        <w:r w:rsidRPr="009E76D4">
          <w:rPr>
            <w:rFonts w:eastAsia="SimSun"/>
            <w:color w:val="0563C1"/>
            <w:sz w:val="18"/>
            <w:szCs w:val="18"/>
            <w:u w:val="single"/>
            <w:lang w:eastAsia="en-GB"/>
          </w:rPr>
          <w:t>http://committee.tta.or.kr/data/ttasDown.jsp?kind=ttastd&amp;pk_num=TTAT.3G-36.442V15.0.0</w:t>
        </w:r>
      </w:hyperlink>
    </w:p>
    <w:p w14:paraId="1F28674A"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TS-3GA-36.442(Rel15)v15.0.0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21.12.2018</w:t>
      </w:r>
      <w:r w:rsidRPr="009E76D4">
        <w:rPr>
          <w:rFonts w:eastAsia="SimSun"/>
          <w:szCs w:val="24"/>
          <w:lang w:eastAsia="en-GB"/>
        </w:rPr>
        <w:tab/>
      </w:r>
      <w:hyperlink r:id="rId1273" w:history="1">
        <w:r w:rsidRPr="009E76D4">
          <w:rPr>
            <w:rFonts w:eastAsia="SimSun"/>
            <w:color w:val="0563C1"/>
            <w:sz w:val="18"/>
            <w:szCs w:val="18"/>
            <w:u w:val="single"/>
            <w:lang w:eastAsia="en-GB"/>
          </w:rPr>
          <w:t>https://www.ttc.or.jp/st/docs/3gpps2018/TS/TS-3GA-36.442(Rel15)v15.0.0.pdf</w:t>
        </w:r>
      </w:hyperlink>
    </w:p>
    <w:p w14:paraId="6C0F320F" w14:textId="7E08407F" w:rsidR="00545E1C" w:rsidRPr="00B31F16" w:rsidRDefault="009E76D4">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r>
        <w:rPr>
          <w:rFonts w:eastAsia="SimSun" w:hint="eastAsia"/>
          <w:b/>
          <w:bCs/>
          <w:color w:val="000000"/>
          <w:sz w:val="18"/>
          <w:szCs w:val="18"/>
          <w:lang w:val="en-GB" w:eastAsia="zh-CN"/>
        </w:rPr>
        <w:t>版本</w:t>
      </w:r>
      <w:r w:rsidRPr="00B31F16">
        <w:rPr>
          <w:rFonts w:eastAsia="SimSun"/>
          <w:b/>
          <w:bCs/>
          <w:color w:val="000000"/>
          <w:sz w:val="18"/>
          <w:szCs w:val="18"/>
          <w:lang w:eastAsia="en-GB"/>
        </w:rPr>
        <w:t>16</w:t>
      </w:r>
    </w:p>
    <w:p w14:paraId="1E0061C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ATIS.3GPP.36.442V1600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28.06.2021</w:t>
      </w:r>
      <w:r w:rsidRPr="00B31F16">
        <w:rPr>
          <w:rFonts w:eastAsia="SimSun"/>
          <w:szCs w:val="24"/>
          <w:lang w:eastAsia="en-GB"/>
        </w:rPr>
        <w:tab/>
      </w:r>
      <w:hyperlink r:id="rId1274" w:history="1">
        <w:r w:rsidRPr="00B31F16">
          <w:rPr>
            <w:rFonts w:eastAsia="SimSun"/>
            <w:color w:val="0563C1"/>
            <w:sz w:val="18"/>
            <w:szCs w:val="18"/>
            <w:u w:val="single"/>
            <w:lang w:eastAsia="en-GB"/>
          </w:rPr>
          <w:t>https://www.atis.org/3gpp-documents/Rel16/</w:t>
        </w:r>
      </w:hyperlink>
    </w:p>
    <w:p w14:paraId="0FB42B1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CCSA.36.442V1600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01.07.2020</w:t>
      </w:r>
      <w:r w:rsidRPr="00B31F16">
        <w:rPr>
          <w:rFonts w:eastAsia="SimSun"/>
          <w:szCs w:val="24"/>
          <w:lang w:eastAsia="en-GB"/>
        </w:rPr>
        <w:tab/>
      </w:r>
      <w:hyperlink r:id="rId1275" w:history="1">
        <w:r w:rsidRPr="00B31F16">
          <w:rPr>
            <w:rFonts w:eastAsia="SimSun"/>
            <w:color w:val="0563C1"/>
            <w:sz w:val="18"/>
            <w:szCs w:val="18"/>
            <w:u w:val="single"/>
            <w:lang w:eastAsia="en-GB"/>
          </w:rPr>
          <w:t>https://www.ccsa.org.cn/api/portalsFile/downloadOldFile?type=19&amp;oldFileUrl=ITU-R/M.2150-</w:t>
        </w:r>
      </w:hyperlink>
    </w:p>
    <w:p w14:paraId="0DE51D38"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276" w:history="1">
        <w:r w:rsidRPr="009E76D4">
          <w:rPr>
            <w:rFonts w:eastAsia="SimSun"/>
            <w:color w:val="0563C1"/>
            <w:sz w:val="18"/>
            <w:szCs w:val="18"/>
            <w:u w:val="single"/>
            <w:lang w:eastAsia="en-GB"/>
          </w:rPr>
          <w:t>2_SRIT/CCSA.36.442V1600.doc</w:t>
        </w:r>
      </w:hyperlink>
    </w:p>
    <w:p w14:paraId="299EB25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136 442</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21.07.2020</w:t>
      </w:r>
      <w:r w:rsidRPr="009E76D4">
        <w:rPr>
          <w:rFonts w:eastAsia="SimSun"/>
          <w:szCs w:val="24"/>
          <w:lang w:eastAsia="en-GB"/>
        </w:rPr>
        <w:tab/>
      </w:r>
      <w:hyperlink r:id="rId1277" w:history="1">
        <w:r w:rsidRPr="009E76D4">
          <w:rPr>
            <w:rFonts w:eastAsia="SimSun"/>
            <w:color w:val="0563C1"/>
            <w:sz w:val="18"/>
            <w:szCs w:val="18"/>
            <w:u w:val="single"/>
            <w:lang w:eastAsia="en-GB"/>
          </w:rPr>
          <w:t>https://www.etsi.org/deliver/etsi_ts/136400_136499/136442/16.00.00_60/ts_136442v160000p.pdf</w:t>
        </w:r>
      </w:hyperlink>
    </w:p>
    <w:p w14:paraId="482D0BB3"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36.442-16.0.0 V1.0.0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278" w:history="1">
        <w:r w:rsidRPr="009E76D4">
          <w:rPr>
            <w:rFonts w:eastAsia="SimSun"/>
            <w:color w:val="0563C1"/>
            <w:sz w:val="18"/>
            <w:szCs w:val="18"/>
            <w:u w:val="single"/>
            <w:lang w:eastAsia="en-GB"/>
          </w:rPr>
          <w:t>https://members.tsdsi.in/index.php/s/CXyeK6nEpoFWC4o</w:t>
        </w:r>
      </w:hyperlink>
    </w:p>
    <w:p w14:paraId="0326A62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TTAT.3G-36.442V16.0.0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279" w:history="1">
        <w:r w:rsidRPr="009E76D4">
          <w:rPr>
            <w:rFonts w:eastAsia="SimSun"/>
            <w:color w:val="0563C1"/>
            <w:sz w:val="18"/>
            <w:szCs w:val="18"/>
            <w:u w:val="single"/>
            <w:lang w:eastAsia="en-GB"/>
          </w:rPr>
          <w:t>http://committee.tta.or.kr/data/ttasDown.jsp?kind=ttastd&amp;pk_num=TTAT.3G-36.442V16.0.0</w:t>
        </w:r>
      </w:hyperlink>
    </w:p>
    <w:p w14:paraId="7CC1BF2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TS-3GA-36.442(Rel16)v16.0.0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02.10.2020</w:t>
      </w:r>
      <w:r w:rsidRPr="009E76D4">
        <w:rPr>
          <w:rFonts w:eastAsia="SimSun"/>
          <w:szCs w:val="24"/>
          <w:lang w:eastAsia="en-GB"/>
        </w:rPr>
        <w:tab/>
      </w:r>
      <w:hyperlink r:id="rId1280" w:history="1">
        <w:r w:rsidRPr="009E76D4">
          <w:rPr>
            <w:rFonts w:eastAsia="SimSun"/>
            <w:color w:val="0563C1"/>
            <w:sz w:val="18"/>
            <w:szCs w:val="18"/>
            <w:u w:val="single"/>
            <w:lang w:eastAsia="en-GB"/>
          </w:rPr>
          <w:t>https://www.ttc.or.jp/st/docs/3gpps2020/TS/TS-3GA-36_442_Rel16v16_0_0.pdf</w:t>
        </w:r>
      </w:hyperlink>
    </w:p>
    <w:p w14:paraId="2FCEF47E" w14:textId="4A9F4D38" w:rsidR="00545E1C" w:rsidRPr="00B31F16" w:rsidRDefault="009E76D4">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r>
        <w:rPr>
          <w:rFonts w:eastAsia="SimSun" w:hint="eastAsia"/>
          <w:b/>
          <w:bCs/>
          <w:color w:val="000000"/>
          <w:sz w:val="18"/>
          <w:szCs w:val="18"/>
          <w:lang w:val="en-GB" w:eastAsia="zh-CN"/>
        </w:rPr>
        <w:t>版本</w:t>
      </w:r>
      <w:r w:rsidRPr="00B31F16">
        <w:rPr>
          <w:rFonts w:eastAsia="SimSun"/>
          <w:b/>
          <w:bCs/>
          <w:color w:val="000000"/>
          <w:sz w:val="18"/>
          <w:szCs w:val="18"/>
          <w:lang w:eastAsia="en-GB"/>
        </w:rPr>
        <w:t>17</w:t>
      </w:r>
    </w:p>
    <w:p w14:paraId="31864E8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ATIS.3GPP.36.442.V17.0.0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281" w:anchor="Rel-17" w:history="1">
        <w:r w:rsidRPr="00B31F16">
          <w:rPr>
            <w:rFonts w:eastAsia="SimSun"/>
            <w:color w:val="0563C1"/>
            <w:sz w:val="18"/>
            <w:szCs w:val="18"/>
            <w:u w:val="single"/>
            <w:lang w:eastAsia="en-GB"/>
          </w:rPr>
          <w:t>https://www.atis.org/3gpp-transpositions - Rel-17</w:t>
        </w:r>
      </w:hyperlink>
    </w:p>
    <w:p w14:paraId="087F793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CCSA.36.442V1700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1282" w:history="1">
        <w:r w:rsidRPr="00B31F16">
          <w:rPr>
            <w:rFonts w:eastAsia="SimSun"/>
            <w:color w:val="0563C1"/>
            <w:sz w:val="18"/>
            <w:szCs w:val="18"/>
            <w:u w:val="single"/>
            <w:lang w:eastAsia="en-GB"/>
          </w:rPr>
          <w:t>https://www.ccsa.org.cn/api/portalsFile/downloadOldFile?type=19&amp;oldFileUrl=ITU-R/M.2150-</w:t>
        </w:r>
      </w:hyperlink>
    </w:p>
    <w:p w14:paraId="1D593913"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283" w:history="1">
        <w:r w:rsidRPr="009E76D4">
          <w:rPr>
            <w:rFonts w:eastAsia="SimSun"/>
            <w:color w:val="0563C1"/>
            <w:sz w:val="18"/>
            <w:szCs w:val="18"/>
            <w:u w:val="single"/>
            <w:lang w:eastAsia="en-GB"/>
          </w:rPr>
          <w:t>2_SRIT/CCSA.36.442V1700.doc</w:t>
        </w:r>
      </w:hyperlink>
    </w:p>
    <w:p w14:paraId="02EF537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136 442</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284" w:history="1">
        <w:r w:rsidRPr="009E76D4">
          <w:rPr>
            <w:rFonts w:eastAsia="SimSun"/>
            <w:color w:val="0563C1"/>
            <w:sz w:val="18"/>
            <w:szCs w:val="18"/>
            <w:u w:val="single"/>
            <w:lang w:eastAsia="en-GB"/>
          </w:rPr>
          <w:t>https://www.etsi.org/deliver/etsi_ts/136400_136499/136442/17.00.00_60/ts_136442v170000p.pdf</w:t>
        </w:r>
      </w:hyperlink>
    </w:p>
    <w:p w14:paraId="3260B8BE"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36.442-17.0.0 V1.0.0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01.11.2022</w:t>
      </w:r>
      <w:r w:rsidRPr="009E76D4">
        <w:rPr>
          <w:rFonts w:eastAsia="SimSun"/>
          <w:szCs w:val="24"/>
          <w:lang w:eastAsia="en-GB"/>
        </w:rPr>
        <w:tab/>
      </w:r>
      <w:hyperlink r:id="rId1285" w:history="1">
        <w:r w:rsidRPr="009E76D4">
          <w:rPr>
            <w:rFonts w:eastAsia="SimSun"/>
            <w:color w:val="0563C1"/>
            <w:sz w:val="18"/>
            <w:szCs w:val="18"/>
            <w:u w:val="single"/>
            <w:lang w:eastAsia="en-GB"/>
          </w:rPr>
          <w:t>https://members.tsdsi.in/s/DHCoi9f3H4s4xiQ</w:t>
        </w:r>
      </w:hyperlink>
    </w:p>
    <w:p w14:paraId="439C2EB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TTAT.3G-36.442V17.0.0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286" w:history="1">
        <w:r w:rsidRPr="009E76D4">
          <w:rPr>
            <w:rFonts w:eastAsia="SimSun"/>
            <w:color w:val="0563C1"/>
            <w:sz w:val="18"/>
            <w:szCs w:val="18"/>
            <w:u w:val="single"/>
            <w:lang w:eastAsia="en-GB"/>
          </w:rPr>
          <w:t>http://committee.tta.or.kr/data/ttasDown.jsp?kind=ttastd&amp;pk_num=TTAT.3G-36.442V17.0.0</w:t>
        </w:r>
      </w:hyperlink>
    </w:p>
    <w:p w14:paraId="59B7E25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TS-3GA-36.442(Rel17)v17.0.0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07.10.2022</w:t>
      </w:r>
      <w:r w:rsidRPr="009E76D4">
        <w:rPr>
          <w:rFonts w:eastAsia="SimSun"/>
          <w:szCs w:val="24"/>
          <w:lang w:eastAsia="en-GB"/>
        </w:rPr>
        <w:tab/>
      </w:r>
      <w:hyperlink r:id="rId1287" w:history="1">
        <w:r w:rsidRPr="009E76D4">
          <w:rPr>
            <w:rFonts w:eastAsia="SimSun"/>
            <w:color w:val="0563C1"/>
            <w:sz w:val="18"/>
            <w:szCs w:val="18"/>
            <w:u w:val="single"/>
            <w:lang w:eastAsia="en-GB"/>
          </w:rPr>
          <w:t>https://www.ttc.or.jp/st/docs/3gpp/2022/TS/TS-3GA-36.442v17.0.0.pdf</w:t>
        </w:r>
      </w:hyperlink>
    </w:p>
    <w:p w14:paraId="7E73EE1C" w14:textId="77777777" w:rsidR="00545E1C" w:rsidRDefault="003B2545">
      <w:pPr>
        <w:pStyle w:val="Heading5"/>
        <w:rPr>
          <w:color w:val="000000" w:themeColor="text1"/>
          <w:lang w:eastAsia="zh-CN"/>
        </w:rPr>
      </w:pPr>
      <w:r>
        <w:rPr>
          <w:color w:val="000000" w:themeColor="text1"/>
          <w:lang w:val="fr-CH" w:eastAsia="zh-CN"/>
        </w:rPr>
        <w:t>1.</w:t>
      </w:r>
      <w:r>
        <w:rPr>
          <w:color w:val="000000" w:themeColor="text1"/>
          <w:lang w:eastAsia="zh-CN"/>
        </w:rPr>
        <w:t>2.1.4.</w:t>
      </w:r>
      <w:r>
        <w:rPr>
          <w:rFonts w:hint="eastAsia"/>
          <w:color w:val="000000" w:themeColor="text1"/>
          <w:lang w:eastAsia="zh-CN"/>
        </w:rPr>
        <w:t>16</w:t>
      </w:r>
      <w:r>
        <w:rPr>
          <w:color w:val="000000" w:themeColor="text1"/>
          <w:lang w:eastAsia="zh-CN"/>
        </w:rPr>
        <w:tab/>
        <w:t>TS 36.4</w:t>
      </w:r>
      <w:r>
        <w:rPr>
          <w:rFonts w:hint="eastAsia"/>
          <w:color w:val="000000" w:themeColor="text1"/>
          <w:lang w:eastAsia="zh-CN"/>
        </w:rPr>
        <w:t>43</w:t>
      </w:r>
    </w:p>
    <w:p w14:paraId="4082B0B1" w14:textId="77777777" w:rsidR="00545E1C" w:rsidRDefault="003B2545">
      <w:pPr>
        <w:pStyle w:val="Headingb"/>
        <w:rPr>
          <w:color w:val="000000" w:themeColor="text1"/>
          <w:lang w:eastAsia="zh-CN"/>
        </w:rPr>
      </w:pPr>
      <w:bookmarkStart w:id="175" w:name="_Toc77257466"/>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M2</w:t>
      </w:r>
      <w:r>
        <w:rPr>
          <w:color w:val="000000" w:themeColor="text1"/>
          <w:lang w:eastAsia="zh-CN"/>
        </w:rPr>
        <w:t>应用协议</w:t>
      </w:r>
      <w:r>
        <w:rPr>
          <w:rFonts w:hint="eastAsia"/>
          <w:color w:val="000000" w:themeColor="text1"/>
          <w:lang w:eastAsia="zh-CN"/>
        </w:rPr>
        <w:t>（</w:t>
      </w:r>
      <w:r>
        <w:rPr>
          <w:color w:val="000000" w:themeColor="text1"/>
          <w:lang w:eastAsia="zh-CN"/>
        </w:rPr>
        <w:t>M2AP</w:t>
      </w:r>
      <w:r>
        <w:rPr>
          <w:rFonts w:hint="eastAsia"/>
          <w:color w:val="000000" w:themeColor="text1"/>
          <w:lang w:eastAsia="zh-CN"/>
        </w:rPr>
        <w:t>）</w:t>
      </w:r>
      <w:bookmarkEnd w:id="175"/>
    </w:p>
    <w:p w14:paraId="70C14E57"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M2</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M2</w:t>
      </w:r>
      <w:r>
        <w:rPr>
          <w:color w:val="000000" w:themeColor="text1"/>
          <w:lang w:eastAsia="zh-CN"/>
        </w:rPr>
        <w:t>应用协议（</w:t>
      </w:r>
      <w:r>
        <w:rPr>
          <w:color w:val="000000" w:themeColor="text1"/>
          <w:lang w:eastAsia="zh-CN"/>
        </w:rPr>
        <w:t>M2AP</w:t>
      </w:r>
      <w:r>
        <w:rPr>
          <w:color w:val="000000" w:themeColor="text1"/>
          <w:lang w:eastAsia="zh-CN"/>
        </w:rPr>
        <w:t>）采用本文档规定了的信令程序来支持</w:t>
      </w:r>
      <w:r>
        <w:rPr>
          <w:color w:val="000000" w:themeColor="text1"/>
          <w:lang w:eastAsia="zh-CN"/>
        </w:rPr>
        <w:t>M2</w:t>
      </w:r>
      <w:r>
        <w:rPr>
          <w:color w:val="000000" w:themeColor="text1"/>
          <w:lang w:eastAsia="zh-CN"/>
        </w:rPr>
        <w:t>接口的功能。</w:t>
      </w:r>
    </w:p>
    <w:p w14:paraId="59F2AC05"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E091FEA" w14:textId="77777777" w:rsidR="00545E1C" w:rsidRPr="00282939" w:rsidRDefault="003B2545">
      <w:pPr>
        <w:widowControl w:val="0"/>
        <w:tabs>
          <w:tab w:val="left" w:pos="90"/>
        </w:tabs>
        <w:overflowPunct/>
        <w:spacing w:before="60" w:line="240" w:lineRule="auto"/>
        <w:textAlignment w:val="auto"/>
        <w:rPr>
          <w:rFonts w:eastAsia="SimSun"/>
          <w:b/>
          <w:bCs/>
          <w:color w:val="000000"/>
          <w:sz w:val="23"/>
          <w:szCs w:val="23"/>
          <w:lang w:eastAsia="en-GB"/>
        </w:rPr>
      </w:pPr>
      <w:proofErr w:type="spellStart"/>
      <w:r w:rsidRPr="009E76D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7F1A272D"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ATIS.3GPP.36.443V1500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288" w:history="1">
        <w:r w:rsidRPr="00282939">
          <w:rPr>
            <w:rFonts w:eastAsia="SimSun"/>
            <w:color w:val="0563C1"/>
            <w:sz w:val="18"/>
            <w:szCs w:val="18"/>
            <w:u w:val="single"/>
            <w:lang w:eastAsia="en-GB"/>
          </w:rPr>
          <w:t>https://www.atis.org/3gpp-documents/Rel15/</w:t>
        </w:r>
      </w:hyperlink>
    </w:p>
    <w:p w14:paraId="295DDB04"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CCSA.36.443V1500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01.09.2018</w:t>
      </w:r>
      <w:r w:rsidRPr="00282939">
        <w:rPr>
          <w:rFonts w:eastAsia="SimSun"/>
          <w:szCs w:val="24"/>
          <w:lang w:eastAsia="en-GB"/>
        </w:rPr>
        <w:tab/>
      </w:r>
      <w:hyperlink r:id="rId1289" w:history="1">
        <w:r w:rsidRPr="00282939">
          <w:rPr>
            <w:rFonts w:eastAsia="SimSun"/>
            <w:color w:val="0563C1"/>
            <w:sz w:val="18"/>
            <w:szCs w:val="18"/>
            <w:u w:val="single"/>
            <w:lang w:eastAsia="en-GB"/>
          </w:rPr>
          <w:t>https://www.ccsa.org.cn/api/portalsFile/downloadOldFile?type=19&amp;oldFileUrl=ITU-R/M.2150-</w:t>
        </w:r>
      </w:hyperlink>
    </w:p>
    <w:p w14:paraId="10A7F110" w14:textId="77777777" w:rsidR="00545E1C" w:rsidRPr="009E76D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290" w:history="1">
        <w:r w:rsidRPr="009E76D4">
          <w:rPr>
            <w:rFonts w:eastAsia="SimSun"/>
            <w:color w:val="0563C1"/>
            <w:sz w:val="18"/>
            <w:szCs w:val="18"/>
            <w:u w:val="single"/>
            <w:lang w:eastAsia="en-GB"/>
          </w:rPr>
          <w:t>2_SRIT/CCSA.36.443V1500.doc</w:t>
        </w:r>
      </w:hyperlink>
    </w:p>
    <w:p w14:paraId="15D7A6AA"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136 443</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28.09.2018</w:t>
      </w:r>
      <w:r w:rsidRPr="009E76D4">
        <w:rPr>
          <w:rFonts w:eastAsia="SimSun"/>
          <w:szCs w:val="24"/>
          <w:lang w:eastAsia="en-GB"/>
        </w:rPr>
        <w:tab/>
      </w:r>
      <w:hyperlink r:id="rId1291" w:history="1">
        <w:r w:rsidRPr="009E76D4">
          <w:rPr>
            <w:rFonts w:eastAsia="SimSun"/>
            <w:color w:val="0563C1"/>
            <w:sz w:val="18"/>
            <w:szCs w:val="18"/>
            <w:u w:val="single"/>
            <w:lang w:eastAsia="en-GB"/>
          </w:rPr>
          <w:t>https://www.etsi.org/deliver/etsi_ts/136400_136499/136443/15.00.00_60/ts_136443v150000p.pdf</w:t>
        </w:r>
      </w:hyperlink>
    </w:p>
    <w:p w14:paraId="0D2195E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36.443-15.0.0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292" w:history="1">
        <w:r w:rsidRPr="009E76D4">
          <w:rPr>
            <w:rFonts w:eastAsia="SimSun"/>
            <w:color w:val="0563C1"/>
            <w:sz w:val="18"/>
            <w:szCs w:val="18"/>
            <w:u w:val="single"/>
            <w:lang w:eastAsia="en-GB"/>
          </w:rPr>
          <w:t>https://members.tsdsi.in/index.php/s/witLz5XMM3CFHxp</w:t>
        </w:r>
      </w:hyperlink>
    </w:p>
    <w:p w14:paraId="5C80D06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TTAT.3G-36.443V15.0.0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293" w:history="1">
        <w:r w:rsidRPr="009E76D4">
          <w:rPr>
            <w:rFonts w:eastAsia="SimSun"/>
            <w:color w:val="0563C1"/>
            <w:sz w:val="18"/>
            <w:szCs w:val="18"/>
            <w:u w:val="single"/>
            <w:lang w:eastAsia="en-GB"/>
          </w:rPr>
          <w:t>http://committee.tta.or.kr/data/ttasDown.jsp?kind=ttastd&amp;pk_num=TTAT.3G-36.443V15.0.0</w:t>
        </w:r>
      </w:hyperlink>
    </w:p>
    <w:p w14:paraId="54C8DC0F"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TS-3GA-36.443(Rel15)v15.0.0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21.12.2018</w:t>
      </w:r>
      <w:r w:rsidRPr="009E76D4">
        <w:rPr>
          <w:rFonts w:eastAsia="SimSun"/>
          <w:szCs w:val="24"/>
          <w:lang w:eastAsia="en-GB"/>
        </w:rPr>
        <w:tab/>
      </w:r>
      <w:hyperlink r:id="rId1294" w:history="1">
        <w:r w:rsidRPr="009E76D4">
          <w:rPr>
            <w:rFonts w:eastAsia="SimSun"/>
            <w:color w:val="0563C1"/>
            <w:sz w:val="18"/>
            <w:szCs w:val="18"/>
            <w:u w:val="single"/>
            <w:lang w:eastAsia="en-GB"/>
          </w:rPr>
          <w:t>https://www.ttc.or.jp/st/docs/3gpps2018/TS/TS-3GA-36.443(Rel15)v15.0.0.pdf</w:t>
        </w:r>
      </w:hyperlink>
    </w:p>
    <w:p w14:paraId="38AF0BF5" w14:textId="77777777" w:rsidR="00545E1C" w:rsidRPr="009E76D4"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16</w:t>
      </w:r>
    </w:p>
    <w:p w14:paraId="2E6A8E0C"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ATIS.3GPP.36.443.V16.1.0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295" w:anchor="Rel-16" w:history="1">
        <w:r w:rsidRPr="009E76D4">
          <w:rPr>
            <w:rFonts w:eastAsia="SimSun"/>
            <w:color w:val="0563C1"/>
            <w:sz w:val="18"/>
            <w:szCs w:val="18"/>
            <w:u w:val="single"/>
            <w:lang w:eastAsia="en-GB"/>
          </w:rPr>
          <w:t>https://www.atis.org/3gpp-transpositions - Rel-16</w:t>
        </w:r>
      </w:hyperlink>
    </w:p>
    <w:p w14:paraId="48D8263F"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lastRenderedPageBreak/>
        <w:t>CCSA</w:t>
      </w:r>
      <w:r w:rsidRPr="009E76D4">
        <w:rPr>
          <w:rFonts w:eastAsia="SimSun"/>
          <w:szCs w:val="24"/>
          <w:lang w:eastAsia="en-GB"/>
        </w:rPr>
        <w:tab/>
      </w:r>
      <w:r w:rsidRPr="009E76D4">
        <w:rPr>
          <w:rFonts w:eastAsia="SimSun"/>
          <w:color w:val="000000"/>
          <w:sz w:val="18"/>
          <w:szCs w:val="18"/>
          <w:lang w:eastAsia="en-GB"/>
        </w:rPr>
        <w:t>CCSA.36.443V1610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01.01.2021</w:t>
      </w:r>
      <w:r w:rsidRPr="009E76D4">
        <w:rPr>
          <w:rFonts w:eastAsia="SimSun"/>
          <w:szCs w:val="24"/>
          <w:lang w:eastAsia="en-GB"/>
        </w:rPr>
        <w:tab/>
      </w:r>
      <w:hyperlink r:id="rId1296" w:history="1">
        <w:r w:rsidRPr="009E76D4">
          <w:rPr>
            <w:rFonts w:eastAsia="SimSun"/>
            <w:color w:val="0563C1"/>
            <w:sz w:val="18"/>
            <w:szCs w:val="18"/>
            <w:u w:val="single"/>
            <w:lang w:eastAsia="en-GB"/>
          </w:rPr>
          <w:t>https://www.ccsa.org.cn/api/portalsFile/downloadOldFile?type=19&amp;oldFileUrl=ITU-R/M.2150-</w:t>
        </w:r>
      </w:hyperlink>
    </w:p>
    <w:p w14:paraId="27400818"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297" w:history="1">
        <w:r w:rsidRPr="009E76D4">
          <w:rPr>
            <w:rFonts w:eastAsia="SimSun"/>
            <w:color w:val="0563C1"/>
            <w:sz w:val="18"/>
            <w:szCs w:val="18"/>
            <w:u w:val="single"/>
            <w:lang w:eastAsia="en-GB"/>
          </w:rPr>
          <w:t>2_SRIT/CCSA.36.443V1610.doc</w:t>
        </w:r>
      </w:hyperlink>
    </w:p>
    <w:p w14:paraId="5E8345F3"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136 443</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27.01.2021</w:t>
      </w:r>
      <w:r w:rsidRPr="009E76D4">
        <w:rPr>
          <w:rFonts w:eastAsia="SimSun"/>
          <w:szCs w:val="24"/>
          <w:lang w:eastAsia="en-GB"/>
        </w:rPr>
        <w:tab/>
      </w:r>
      <w:hyperlink r:id="rId1298" w:history="1">
        <w:r w:rsidRPr="009E76D4">
          <w:rPr>
            <w:rFonts w:eastAsia="SimSun"/>
            <w:color w:val="0563C1"/>
            <w:sz w:val="18"/>
            <w:szCs w:val="18"/>
            <w:u w:val="single"/>
            <w:lang w:eastAsia="en-GB"/>
          </w:rPr>
          <w:t>https://www.etsi.org/deliver/etsi_ts/136400_136499/136443/16.01.00_60/ts_136443v160100p.pdf</w:t>
        </w:r>
      </w:hyperlink>
    </w:p>
    <w:p w14:paraId="6D1F752F"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36.443-16.1.0 V1.1.0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01.11.2022</w:t>
      </w:r>
      <w:r w:rsidRPr="009E76D4">
        <w:rPr>
          <w:rFonts w:eastAsia="SimSun"/>
          <w:szCs w:val="24"/>
          <w:lang w:eastAsia="en-GB"/>
        </w:rPr>
        <w:tab/>
      </w:r>
      <w:hyperlink r:id="rId1299" w:history="1">
        <w:r w:rsidRPr="009E76D4">
          <w:rPr>
            <w:rFonts w:eastAsia="SimSun"/>
            <w:color w:val="0563C1"/>
            <w:sz w:val="18"/>
            <w:szCs w:val="18"/>
            <w:u w:val="single"/>
            <w:lang w:eastAsia="en-GB"/>
          </w:rPr>
          <w:t>https://members.tsdsi.in/s/qN39mob9LnFaNEs</w:t>
        </w:r>
      </w:hyperlink>
    </w:p>
    <w:p w14:paraId="6ADF7A37"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TTAT.3G-36.443V16.1.0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16.03.2023</w:t>
      </w:r>
      <w:r w:rsidRPr="009E76D4">
        <w:rPr>
          <w:rFonts w:eastAsia="SimSun"/>
          <w:szCs w:val="24"/>
          <w:lang w:eastAsia="en-GB"/>
        </w:rPr>
        <w:tab/>
      </w:r>
      <w:hyperlink r:id="rId1300" w:history="1">
        <w:r w:rsidRPr="009E76D4">
          <w:rPr>
            <w:rFonts w:eastAsia="SimSun"/>
            <w:color w:val="0563C1"/>
            <w:sz w:val="18"/>
            <w:szCs w:val="18"/>
            <w:u w:val="single"/>
            <w:lang w:eastAsia="en-GB"/>
          </w:rPr>
          <w:t>http://committee.tta.or.kr/data/ttasDown.jsp?kind=ttastd&amp;pk_num=TTAT.3G-36.443V16.1.0</w:t>
        </w:r>
      </w:hyperlink>
    </w:p>
    <w:p w14:paraId="1A6090C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TS-3GA-36.443(Rel16)v16.1.0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09.04.2021</w:t>
      </w:r>
      <w:r w:rsidRPr="009E76D4">
        <w:rPr>
          <w:rFonts w:eastAsia="SimSun"/>
          <w:szCs w:val="24"/>
          <w:lang w:eastAsia="en-GB"/>
        </w:rPr>
        <w:tab/>
      </w:r>
      <w:hyperlink r:id="rId1301" w:history="1">
        <w:r w:rsidRPr="009E76D4">
          <w:rPr>
            <w:rFonts w:eastAsia="SimSun"/>
            <w:color w:val="0563C1"/>
            <w:sz w:val="18"/>
            <w:szCs w:val="18"/>
            <w:u w:val="single"/>
            <w:lang w:eastAsia="en-GB"/>
          </w:rPr>
          <w:t>https://www.ttc.or.jp/st/docs/3gpp/2021/TS/TS-3GA-36.443v16.1.0.pdf</w:t>
        </w:r>
      </w:hyperlink>
    </w:p>
    <w:p w14:paraId="059F2BCA" w14:textId="77777777" w:rsidR="00545E1C" w:rsidRPr="009E76D4"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17</w:t>
      </w:r>
    </w:p>
    <w:p w14:paraId="465FA3C6"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ATIS.3GPP.36.443.V17.0.1</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302" w:anchor="Rel-17" w:history="1">
        <w:r w:rsidRPr="009E76D4">
          <w:rPr>
            <w:rFonts w:eastAsia="SimSun"/>
            <w:color w:val="0563C1"/>
            <w:sz w:val="18"/>
            <w:szCs w:val="18"/>
            <w:u w:val="single"/>
            <w:lang w:eastAsia="en-GB"/>
          </w:rPr>
          <w:t>https://www.atis.org/3gpp-transpositions - Rel-17</w:t>
        </w:r>
      </w:hyperlink>
    </w:p>
    <w:p w14:paraId="5E1AB00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CCSA.36.443V1701</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01.04.2022</w:t>
      </w:r>
      <w:r w:rsidRPr="009E76D4">
        <w:rPr>
          <w:rFonts w:eastAsia="SimSun"/>
          <w:szCs w:val="24"/>
          <w:lang w:eastAsia="en-GB"/>
        </w:rPr>
        <w:tab/>
      </w:r>
      <w:hyperlink r:id="rId1303" w:history="1">
        <w:r w:rsidRPr="009E76D4">
          <w:rPr>
            <w:rFonts w:eastAsia="SimSun"/>
            <w:color w:val="0563C1"/>
            <w:sz w:val="18"/>
            <w:szCs w:val="18"/>
            <w:u w:val="single"/>
            <w:lang w:eastAsia="en-GB"/>
          </w:rPr>
          <w:t>https://www.ccsa.org.cn/api/portalsFile/downloadOldFile?type=19&amp;oldFileUrl=ITU-R/M.2150-</w:t>
        </w:r>
      </w:hyperlink>
    </w:p>
    <w:p w14:paraId="40DFF939"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304" w:history="1">
        <w:r w:rsidRPr="009E76D4">
          <w:rPr>
            <w:rFonts w:eastAsia="SimSun"/>
            <w:color w:val="0563C1"/>
            <w:sz w:val="18"/>
            <w:szCs w:val="18"/>
            <w:u w:val="single"/>
            <w:lang w:eastAsia="en-GB"/>
          </w:rPr>
          <w:t>2_SRIT/CCSA.36.443V1701.doc</w:t>
        </w:r>
      </w:hyperlink>
    </w:p>
    <w:p w14:paraId="6B68E322"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136 443</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305" w:history="1">
        <w:r w:rsidRPr="009E76D4">
          <w:rPr>
            <w:rFonts w:eastAsia="SimSun"/>
            <w:color w:val="0563C1"/>
            <w:sz w:val="18"/>
            <w:szCs w:val="18"/>
            <w:u w:val="single"/>
            <w:lang w:eastAsia="en-GB"/>
          </w:rPr>
          <w:t>https://www.etsi.org/deliver/etsi_ts/136400_136499/136443/17.00.01_60/ts_136443v170001p.pdf</w:t>
        </w:r>
      </w:hyperlink>
    </w:p>
    <w:p w14:paraId="31DE90F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r w:rsidRPr="009E76D4">
        <w:rPr>
          <w:rFonts w:eastAsia="SimSun"/>
          <w:color w:val="000000"/>
          <w:sz w:val="18"/>
          <w:szCs w:val="18"/>
          <w:lang w:eastAsia="en-GB"/>
        </w:rPr>
        <w:t>TSDSI STD T1.3GPP 36.443-17.0.0 V1.0.0</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306" w:history="1">
        <w:r w:rsidRPr="009E76D4">
          <w:rPr>
            <w:rFonts w:eastAsia="SimSun"/>
            <w:color w:val="0563C1"/>
            <w:sz w:val="18"/>
            <w:szCs w:val="18"/>
            <w:u w:val="single"/>
            <w:lang w:eastAsia="en-GB"/>
          </w:rPr>
          <w:t>https://members.tsdsi.in/s/Lc7eNzEnkA74mQc</w:t>
        </w:r>
      </w:hyperlink>
    </w:p>
    <w:p w14:paraId="426CA9F3"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TTAT.3G-36.443V17.0.1</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307" w:history="1">
        <w:r w:rsidRPr="009E76D4">
          <w:rPr>
            <w:rFonts w:eastAsia="SimSun"/>
            <w:color w:val="0563C1"/>
            <w:sz w:val="18"/>
            <w:szCs w:val="18"/>
            <w:u w:val="single"/>
            <w:lang w:eastAsia="en-GB"/>
          </w:rPr>
          <w:t>http://committee.tta.or.kr/data/ttasDown.jsp?kind=ttastd&amp;pk_num=TTAT.3G-36.443V17.0.1</w:t>
        </w:r>
      </w:hyperlink>
    </w:p>
    <w:p w14:paraId="5DC0B507"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TS-3GA-36.443(Rel17)v17.0.1</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07.10.2022</w:t>
      </w:r>
      <w:r w:rsidRPr="009E76D4">
        <w:rPr>
          <w:rFonts w:eastAsia="SimSun"/>
          <w:szCs w:val="24"/>
          <w:lang w:eastAsia="en-GB"/>
        </w:rPr>
        <w:tab/>
      </w:r>
      <w:hyperlink r:id="rId1308" w:history="1">
        <w:r w:rsidRPr="009E76D4">
          <w:rPr>
            <w:rFonts w:eastAsia="SimSun"/>
            <w:color w:val="0563C1"/>
            <w:sz w:val="18"/>
            <w:szCs w:val="18"/>
            <w:u w:val="single"/>
            <w:lang w:eastAsia="en-GB"/>
          </w:rPr>
          <w:t>https://www.ttc.or.jp/st/docs/3gpp/2022/TS/TS-3GA-36.443v17.0.1.pdf</w:t>
        </w:r>
      </w:hyperlink>
    </w:p>
    <w:p w14:paraId="44EDC102" w14:textId="77777777" w:rsidR="00545E1C" w:rsidRDefault="003B2545">
      <w:pPr>
        <w:pStyle w:val="Heading5"/>
        <w:rPr>
          <w:color w:val="000000" w:themeColor="text1"/>
          <w:lang w:eastAsia="zh-CN"/>
        </w:rPr>
      </w:pPr>
      <w:r>
        <w:rPr>
          <w:color w:val="000000" w:themeColor="text1"/>
          <w:lang w:val="fr-CH" w:eastAsia="zh-CN"/>
        </w:rPr>
        <w:t>1.</w:t>
      </w:r>
      <w:r>
        <w:rPr>
          <w:color w:val="000000" w:themeColor="text1"/>
          <w:lang w:eastAsia="zh-CN"/>
        </w:rPr>
        <w:t>2.1.4.</w:t>
      </w:r>
      <w:r>
        <w:rPr>
          <w:rFonts w:hint="eastAsia"/>
          <w:color w:val="000000" w:themeColor="text1"/>
          <w:lang w:eastAsia="zh-CN"/>
        </w:rPr>
        <w:t>17</w:t>
      </w:r>
      <w:r>
        <w:rPr>
          <w:color w:val="000000" w:themeColor="text1"/>
          <w:lang w:eastAsia="zh-CN"/>
        </w:rPr>
        <w:tab/>
        <w:t>TS 36.4</w:t>
      </w:r>
      <w:r>
        <w:rPr>
          <w:rFonts w:hint="eastAsia"/>
          <w:color w:val="000000" w:themeColor="text1"/>
          <w:lang w:eastAsia="zh-CN"/>
        </w:rPr>
        <w:t>44</w:t>
      </w:r>
    </w:p>
    <w:p w14:paraId="7012400B" w14:textId="77777777" w:rsidR="00545E1C" w:rsidRDefault="003B2545">
      <w:pPr>
        <w:pStyle w:val="Headingb"/>
        <w:spacing w:before="120"/>
        <w:rPr>
          <w:color w:val="000000" w:themeColor="text1"/>
          <w:lang w:eastAsia="zh-CN"/>
        </w:rPr>
      </w:pPr>
      <w:bookmarkStart w:id="176" w:name="_Toc77257467"/>
      <w:r>
        <w:rPr>
          <w:color w:val="000000" w:themeColor="text1"/>
          <w:lang w:eastAsia="zh-CN"/>
        </w:rPr>
        <w:t>演进的通用地面无线接入网</w:t>
      </w:r>
      <w:r>
        <w:rPr>
          <w:rFonts w:hint="eastAsia"/>
          <w:color w:val="000000" w:themeColor="text1"/>
          <w:lang w:eastAsia="zh-CN"/>
        </w:rPr>
        <w:t>（</w:t>
      </w:r>
      <w:r>
        <w:rPr>
          <w:color w:val="000000" w:themeColor="text1"/>
          <w:lang w:eastAsia="zh-CN"/>
        </w:rPr>
        <w:t>E-UTRAN</w:t>
      </w:r>
      <w:r>
        <w:rPr>
          <w:rFonts w:hint="eastAsia"/>
          <w:color w:val="000000" w:themeColor="text1"/>
          <w:lang w:eastAsia="zh-CN"/>
        </w:rPr>
        <w:t>）</w:t>
      </w:r>
      <w:r>
        <w:rPr>
          <w:color w:val="000000" w:themeColor="text1"/>
          <w:lang w:eastAsia="zh-CN"/>
        </w:rPr>
        <w:t>；</w:t>
      </w:r>
      <w:r>
        <w:rPr>
          <w:color w:val="000000" w:themeColor="text1"/>
          <w:lang w:eastAsia="zh-CN"/>
        </w:rPr>
        <w:t>M3</w:t>
      </w:r>
      <w:r>
        <w:rPr>
          <w:color w:val="000000" w:themeColor="text1"/>
          <w:lang w:eastAsia="zh-CN"/>
        </w:rPr>
        <w:t>应用协议</w:t>
      </w:r>
      <w:r>
        <w:rPr>
          <w:rFonts w:hint="eastAsia"/>
          <w:color w:val="000000" w:themeColor="text1"/>
          <w:lang w:eastAsia="zh-CN"/>
        </w:rPr>
        <w:t>（</w:t>
      </w:r>
      <w:r>
        <w:rPr>
          <w:color w:val="000000" w:themeColor="text1"/>
          <w:lang w:eastAsia="zh-CN"/>
        </w:rPr>
        <w:t>M3AP</w:t>
      </w:r>
      <w:r>
        <w:rPr>
          <w:rFonts w:hint="eastAsia"/>
          <w:color w:val="000000" w:themeColor="text1"/>
          <w:lang w:eastAsia="zh-CN"/>
        </w:rPr>
        <w:t>）</w:t>
      </w:r>
      <w:bookmarkEnd w:id="176"/>
    </w:p>
    <w:p w14:paraId="072FC96E"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w:t>
      </w:r>
      <w:r>
        <w:rPr>
          <w:color w:val="000000" w:themeColor="text1"/>
          <w:lang w:eastAsia="zh-CN"/>
        </w:rPr>
        <w:t>M3</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M3</w:t>
      </w:r>
      <w:r>
        <w:rPr>
          <w:color w:val="000000" w:themeColor="text1"/>
          <w:lang w:eastAsia="zh-CN"/>
        </w:rPr>
        <w:t>应用协议</w:t>
      </w:r>
      <w:r>
        <w:rPr>
          <w:rFonts w:hint="eastAsia"/>
          <w:color w:val="000000" w:themeColor="text1"/>
          <w:lang w:eastAsia="zh-CN"/>
        </w:rPr>
        <w:t>（</w:t>
      </w:r>
      <w:r>
        <w:rPr>
          <w:color w:val="000000" w:themeColor="text1"/>
          <w:lang w:eastAsia="zh-CN"/>
        </w:rPr>
        <w:t>M3AP</w:t>
      </w:r>
      <w:r>
        <w:rPr>
          <w:rFonts w:hint="eastAsia"/>
          <w:color w:val="000000" w:themeColor="text1"/>
          <w:lang w:eastAsia="zh-CN"/>
        </w:rPr>
        <w:t>）</w:t>
      </w:r>
      <w:r>
        <w:rPr>
          <w:color w:val="000000" w:themeColor="text1"/>
          <w:lang w:eastAsia="zh-CN"/>
        </w:rPr>
        <w:t>采用本文档规定了的信令程序来支持</w:t>
      </w:r>
      <w:r>
        <w:rPr>
          <w:color w:val="000000" w:themeColor="text1"/>
          <w:lang w:eastAsia="zh-CN"/>
        </w:rPr>
        <w:t>M3</w:t>
      </w:r>
      <w:r>
        <w:rPr>
          <w:color w:val="000000" w:themeColor="text1"/>
          <w:lang w:eastAsia="zh-CN"/>
        </w:rPr>
        <w:t>接口的功能。</w:t>
      </w:r>
    </w:p>
    <w:p w14:paraId="4DBE1F65"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CD4FBC6"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9E76D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01CBAEA1"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ATIS.3GPP.36.444V1500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309" w:history="1">
        <w:r w:rsidRPr="00282939">
          <w:rPr>
            <w:rFonts w:eastAsia="SimSun"/>
            <w:color w:val="0563C1"/>
            <w:sz w:val="18"/>
            <w:szCs w:val="18"/>
            <w:u w:val="single"/>
            <w:lang w:eastAsia="en-GB"/>
          </w:rPr>
          <w:t>https://www.atis.org/3gpp-documents/Rel15/</w:t>
        </w:r>
      </w:hyperlink>
    </w:p>
    <w:p w14:paraId="7DF705D7"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CCSA.36.444V1500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01.09.2018</w:t>
      </w:r>
      <w:r w:rsidRPr="00282939">
        <w:rPr>
          <w:rFonts w:eastAsia="SimSun"/>
          <w:szCs w:val="24"/>
          <w:lang w:eastAsia="en-GB"/>
        </w:rPr>
        <w:tab/>
      </w:r>
      <w:hyperlink r:id="rId1310" w:history="1">
        <w:r w:rsidRPr="00282939">
          <w:rPr>
            <w:rFonts w:eastAsia="SimSun"/>
            <w:color w:val="0563C1"/>
            <w:sz w:val="18"/>
            <w:szCs w:val="18"/>
            <w:u w:val="single"/>
            <w:lang w:eastAsia="en-GB"/>
          </w:rPr>
          <w:t>https://www.ccsa.org.cn/api/portalsFile/downloadOldFile?type=19&amp;oldFileUrl=ITU-R/M.2150-</w:t>
        </w:r>
      </w:hyperlink>
    </w:p>
    <w:p w14:paraId="08A80185" w14:textId="77777777" w:rsidR="00545E1C" w:rsidRPr="009E76D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311" w:history="1">
        <w:r w:rsidRPr="009E76D4">
          <w:rPr>
            <w:rFonts w:eastAsia="SimSun"/>
            <w:color w:val="0563C1"/>
            <w:sz w:val="18"/>
            <w:szCs w:val="18"/>
            <w:u w:val="single"/>
            <w:lang w:eastAsia="en-GB"/>
          </w:rPr>
          <w:t>2_SRIT/CCSA.36.444V1500.doc</w:t>
        </w:r>
      </w:hyperlink>
    </w:p>
    <w:p w14:paraId="304F11D3"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136 444</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28.09.2018</w:t>
      </w:r>
      <w:r w:rsidRPr="009E76D4">
        <w:rPr>
          <w:rFonts w:eastAsia="SimSun"/>
          <w:szCs w:val="24"/>
          <w:lang w:eastAsia="en-GB"/>
        </w:rPr>
        <w:tab/>
      </w:r>
      <w:hyperlink r:id="rId1312" w:history="1">
        <w:r w:rsidRPr="009E76D4">
          <w:rPr>
            <w:rFonts w:eastAsia="SimSun"/>
            <w:color w:val="0563C1"/>
            <w:sz w:val="18"/>
            <w:szCs w:val="18"/>
            <w:u w:val="single"/>
            <w:lang w:eastAsia="en-GB"/>
          </w:rPr>
          <w:t>https://www.etsi.org/deliver/etsi_ts/136400_136499/136444/15.00.00_60/ts_136444v150000p.pdf</w:t>
        </w:r>
      </w:hyperlink>
    </w:p>
    <w:p w14:paraId="646BA291"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36.444-15.0.0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313" w:history="1">
        <w:r w:rsidRPr="009E76D4">
          <w:rPr>
            <w:rFonts w:eastAsia="SimSun"/>
            <w:color w:val="0563C1"/>
            <w:sz w:val="18"/>
            <w:szCs w:val="18"/>
            <w:u w:val="single"/>
            <w:lang w:eastAsia="en-GB"/>
          </w:rPr>
          <w:t>https://members.tsdsi.in/index.php/s/Wc5skLztjkprFKr</w:t>
        </w:r>
      </w:hyperlink>
    </w:p>
    <w:p w14:paraId="1048897E"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TTAT.3G-36.444V15.0.0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314" w:history="1">
        <w:r w:rsidRPr="009E76D4">
          <w:rPr>
            <w:rFonts w:eastAsia="SimSun"/>
            <w:color w:val="0563C1"/>
            <w:sz w:val="18"/>
            <w:szCs w:val="18"/>
            <w:u w:val="single"/>
            <w:lang w:eastAsia="en-GB"/>
          </w:rPr>
          <w:t>http://committee.tta.or.kr/data/ttasDown.jsp?kind=ttastd&amp;pk_num=TTAT.3G-36.444V15.0.0</w:t>
        </w:r>
      </w:hyperlink>
    </w:p>
    <w:p w14:paraId="49CF611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TS-3GA-36.444(Rel15)v15.0.0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21.12.2018</w:t>
      </w:r>
      <w:r w:rsidRPr="009E76D4">
        <w:rPr>
          <w:rFonts w:eastAsia="SimSun"/>
          <w:szCs w:val="24"/>
          <w:lang w:eastAsia="en-GB"/>
        </w:rPr>
        <w:tab/>
      </w:r>
      <w:hyperlink r:id="rId1315" w:history="1">
        <w:r w:rsidRPr="009E76D4">
          <w:rPr>
            <w:rFonts w:eastAsia="SimSun"/>
            <w:color w:val="0563C1"/>
            <w:sz w:val="18"/>
            <w:szCs w:val="18"/>
            <w:u w:val="single"/>
            <w:lang w:eastAsia="en-GB"/>
          </w:rPr>
          <w:t>https://www.ttc.or.jp/st/docs/3gpps2018/TS/TS-3GA-36.444(Rel15)v15.0.0.pdf</w:t>
        </w:r>
      </w:hyperlink>
    </w:p>
    <w:p w14:paraId="33CBAF27"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16</w:t>
      </w:r>
    </w:p>
    <w:p w14:paraId="280B4D2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ATIS.3GPP.36.444V1600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28.06.2021</w:t>
      </w:r>
      <w:r w:rsidRPr="009E76D4">
        <w:rPr>
          <w:rFonts w:eastAsia="SimSun"/>
          <w:szCs w:val="24"/>
          <w:lang w:eastAsia="en-GB"/>
        </w:rPr>
        <w:tab/>
      </w:r>
      <w:hyperlink r:id="rId1316" w:history="1">
        <w:r w:rsidRPr="009E76D4">
          <w:rPr>
            <w:rFonts w:eastAsia="SimSun"/>
            <w:color w:val="0563C1"/>
            <w:sz w:val="18"/>
            <w:szCs w:val="18"/>
            <w:u w:val="single"/>
            <w:lang w:eastAsia="en-GB"/>
          </w:rPr>
          <w:t>https://www.atis.org/3gpp-documents/Rel16/</w:t>
        </w:r>
      </w:hyperlink>
    </w:p>
    <w:p w14:paraId="549C814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CCSA.36.444V1600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01.07.2020</w:t>
      </w:r>
      <w:r w:rsidRPr="009E76D4">
        <w:rPr>
          <w:rFonts w:eastAsia="SimSun"/>
          <w:szCs w:val="24"/>
          <w:lang w:eastAsia="en-GB"/>
        </w:rPr>
        <w:tab/>
      </w:r>
      <w:hyperlink r:id="rId1317" w:history="1">
        <w:r w:rsidRPr="009E76D4">
          <w:rPr>
            <w:rFonts w:eastAsia="SimSun"/>
            <w:color w:val="0563C1"/>
            <w:sz w:val="18"/>
            <w:szCs w:val="18"/>
            <w:u w:val="single"/>
            <w:lang w:eastAsia="en-GB"/>
          </w:rPr>
          <w:t>https://www.ccsa.org.cn/api/portalsFile/downloadOldFile?type=19&amp;oldFileUrl=ITU-R/M.2150-</w:t>
        </w:r>
      </w:hyperlink>
    </w:p>
    <w:p w14:paraId="13194B88"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318" w:history="1">
        <w:r w:rsidRPr="009E76D4">
          <w:rPr>
            <w:rFonts w:eastAsia="SimSun"/>
            <w:color w:val="0563C1"/>
            <w:sz w:val="18"/>
            <w:szCs w:val="18"/>
            <w:u w:val="single"/>
            <w:lang w:eastAsia="en-GB"/>
          </w:rPr>
          <w:t>2_SRIT/CCSA.36.444V1600.doc</w:t>
        </w:r>
      </w:hyperlink>
    </w:p>
    <w:p w14:paraId="4C734ABE"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136 444</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21.07.2020</w:t>
      </w:r>
      <w:r w:rsidRPr="009E76D4">
        <w:rPr>
          <w:rFonts w:eastAsia="SimSun"/>
          <w:szCs w:val="24"/>
          <w:lang w:eastAsia="en-GB"/>
        </w:rPr>
        <w:tab/>
      </w:r>
      <w:hyperlink r:id="rId1319" w:history="1">
        <w:r w:rsidRPr="009E76D4">
          <w:rPr>
            <w:rFonts w:eastAsia="SimSun"/>
            <w:color w:val="0563C1"/>
            <w:sz w:val="18"/>
            <w:szCs w:val="18"/>
            <w:u w:val="single"/>
            <w:lang w:eastAsia="en-GB"/>
          </w:rPr>
          <w:t>https://www.etsi.org/deliver/etsi_ts/136400_136499/136444/16.00.00_60/ts_136444v160000p.pdf</w:t>
        </w:r>
      </w:hyperlink>
    </w:p>
    <w:p w14:paraId="7E07268C"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36.444-16.0.0 V1.0.0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320" w:history="1">
        <w:r w:rsidRPr="009E76D4">
          <w:rPr>
            <w:rFonts w:eastAsia="SimSun"/>
            <w:color w:val="0563C1"/>
            <w:sz w:val="18"/>
            <w:szCs w:val="18"/>
            <w:u w:val="single"/>
            <w:lang w:eastAsia="en-GB"/>
          </w:rPr>
          <w:t>https://members.tsdsi.in/index.php/s/fp3fn2q65LM88gG</w:t>
        </w:r>
      </w:hyperlink>
    </w:p>
    <w:p w14:paraId="735ECCA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TTAT.3G-36.444V16.0.0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321" w:history="1">
        <w:r w:rsidRPr="009E76D4">
          <w:rPr>
            <w:rFonts w:eastAsia="SimSun"/>
            <w:color w:val="0563C1"/>
            <w:sz w:val="18"/>
            <w:szCs w:val="18"/>
            <w:u w:val="single"/>
            <w:lang w:eastAsia="en-GB"/>
          </w:rPr>
          <w:t>http://committee.tta.or.kr/data/ttasDown.jsp?kind=ttastd&amp;pk_num=TTAT.3G-36.444V16.0.0</w:t>
        </w:r>
      </w:hyperlink>
    </w:p>
    <w:p w14:paraId="16DE365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TS-3GA-36.444(Rel16)v16.0.0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02.10.2020</w:t>
      </w:r>
      <w:r w:rsidRPr="009E76D4">
        <w:rPr>
          <w:rFonts w:eastAsia="SimSun"/>
          <w:szCs w:val="24"/>
          <w:lang w:eastAsia="en-GB"/>
        </w:rPr>
        <w:tab/>
      </w:r>
      <w:hyperlink r:id="rId1322" w:history="1">
        <w:r w:rsidRPr="009E76D4">
          <w:rPr>
            <w:rFonts w:eastAsia="SimSun"/>
            <w:color w:val="0563C1"/>
            <w:sz w:val="18"/>
            <w:szCs w:val="18"/>
            <w:u w:val="single"/>
            <w:lang w:eastAsia="en-GB"/>
          </w:rPr>
          <w:t>https://www.ttc.or.jp/st/docs/3gpps2020/TS/TS-3GA-36_444_Rel16v16_0_0.pdf</w:t>
        </w:r>
      </w:hyperlink>
    </w:p>
    <w:p w14:paraId="65D7F522"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17</w:t>
      </w:r>
    </w:p>
    <w:p w14:paraId="28E3FC6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ATIS.3GPP.36.444.V17.0.0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323" w:anchor="Rel-17" w:history="1">
        <w:r w:rsidRPr="009E76D4">
          <w:rPr>
            <w:rFonts w:eastAsia="SimSun"/>
            <w:color w:val="0563C1"/>
            <w:sz w:val="18"/>
            <w:szCs w:val="18"/>
            <w:u w:val="single"/>
            <w:lang w:eastAsia="en-GB"/>
          </w:rPr>
          <w:t>https://www.atis.org/3gpp-transpositions - Rel-17</w:t>
        </w:r>
      </w:hyperlink>
    </w:p>
    <w:p w14:paraId="4D57009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CCSA.36.444V1700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01.04.2022</w:t>
      </w:r>
      <w:r w:rsidRPr="009E76D4">
        <w:rPr>
          <w:rFonts w:eastAsia="SimSun"/>
          <w:szCs w:val="24"/>
          <w:lang w:eastAsia="en-GB"/>
        </w:rPr>
        <w:tab/>
      </w:r>
      <w:hyperlink r:id="rId1324" w:history="1">
        <w:r w:rsidRPr="009E76D4">
          <w:rPr>
            <w:rFonts w:eastAsia="SimSun"/>
            <w:color w:val="0563C1"/>
            <w:sz w:val="18"/>
            <w:szCs w:val="18"/>
            <w:u w:val="single"/>
            <w:lang w:eastAsia="en-GB"/>
          </w:rPr>
          <w:t>https://www.ccsa.org.cn/api/portalsFile/downloadOldFile?type=19&amp;oldFileUrl=ITU-R/M.2150-</w:t>
        </w:r>
      </w:hyperlink>
    </w:p>
    <w:p w14:paraId="1DBD8BE7"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325" w:history="1">
        <w:r w:rsidRPr="009E76D4">
          <w:rPr>
            <w:rFonts w:eastAsia="SimSun"/>
            <w:color w:val="0563C1"/>
            <w:sz w:val="18"/>
            <w:szCs w:val="18"/>
            <w:u w:val="single"/>
            <w:lang w:eastAsia="en-GB"/>
          </w:rPr>
          <w:t>2_SRIT/CCSA.36.444V1700.doc</w:t>
        </w:r>
      </w:hyperlink>
    </w:p>
    <w:p w14:paraId="0BACCC8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lastRenderedPageBreak/>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136 444</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326" w:history="1">
        <w:r w:rsidRPr="009E76D4">
          <w:rPr>
            <w:rFonts w:eastAsia="SimSun"/>
            <w:color w:val="0563C1"/>
            <w:sz w:val="18"/>
            <w:szCs w:val="18"/>
            <w:u w:val="single"/>
            <w:lang w:eastAsia="en-GB"/>
          </w:rPr>
          <w:t>https://www.etsi.org/deliver/etsi_ts/136400_136499/136444/17.00.00_60/ts_136444v170000p.pdf</w:t>
        </w:r>
      </w:hyperlink>
    </w:p>
    <w:p w14:paraId="7F2E0B16"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36.444-17.0.0 V1.0.0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327" w:history="1">
        <w:r w:rsidRPr="009E76D4">
          <w:rPr>
            <w:rFonts w:eastAsia="SimSun"/>
            <w:color w:val="0563C1"/>
            <w:sz w:val="18"/>
            <w:szCs w:val="18"/>
            <w:u w:val="single"/>
            <w:lang w:eastAsia="en-GB"/>
          </w:rPr>
          <w:t>https://members.tsdsi.in/s/8LMJBsgZdXWgtqc</w:t>
        </w:r>
      </w:hyperlink>
    </w:p>
    <w:p w14:paraId="246C3AD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TTAT.3G-36.444V17.0.0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328" w:history="1">
        <w:r w:rsidRPr="009E76D4">
          <w:rPr>
            <w:rFonts w:eastAsia="SimSun"/>
            <w:color w:val="0563C1"/>
            <w:sz w:val="18"/>
            <w:szCs w:val="18"/>
            <w:u w:val="single"/>
            <w:lang w:eastAsia="en-GB"/>
          </w:rPr>
          <w:t>http://committee.tta.or.kr/data/ttasDown.jsp?kind=ttastd&amp;pk_num=TTAT.3G-36.444V17.0.0</w:t>
        </w:r>
      </w:hyperlink>
    </w:p>
    <w:p w14:paraId="671AEB1A"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TS-3GA-36.444(Rel17)v17.0.0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07.10.2022</w:t>
      </w:r>
      <w:r w:rsidRPr="009E76D4">
        <w:rPr>
          <w:rFonts w:eastAsia="SimSun"/>
          <w:szCs w:val="24"/>
          <w:lang w:eastAsia="en-GB"/>
        </w:rPr>
        <w:tab/>
      </w:r>
      <w:hyperlink r:id="rId1329" w:history="1">
        <w:r w:rsidRPr="009E76D4">
          <w:rPr>
            <w:rFonts w:eastAsia="SimSun"/>
            <w:color w:val="0563C1"/>
            <w:sz w:val="18"/>
            <w:szCs w:val="18"/>
            <w:u w:val="single"/>
            <w:lang w:eastAsia="en-GB"/>
          </w:rPr>
          <w:t>https://www.ttc.or.jp/st/docs/3gpp/2022/TS/TS-3GA-36.444v17.0.0.pdf</w:t>
        </w:r>
      </w:hyperlink>
    </w:p>
    <w:p w14:paraId="0EBA34D7" w14:textId="77777777" w:rsidR="00545E1C" w:rsidRDefault="003B2545">
      <w:pPr>
        <w:pStyle w:val="Heading5"/>
        <w:spacing w:before="120"/>
        <w:rPr>
          <w:color w:val="000000" w:themeColor="text1"/>
          <w:lang w:eastAsia="zh-CN"/>
        </w:rPr>
      </w:pPr>
      <w:r>
        <w:rPr>
          <w:color w:val="000000" w:themeColor="text1"/>
          <w:lang w:val="fr-CH" w:eastAsia="zh-CN"/>
        </w:rPr>
        <w:t>1.</w:t>
      </w:r>
      <w:r>
        <w:rPr>
          <w:color w:val="000000" w:themeColor="text1"/>
          <w:lang w:eastAsia="zh-CN"/>
        </w:rPr>
        <w:t>2.1.4.</w:t>
      </w:r>
      <w:r>
        <w:rPr>
          <w:rFonts w:hint="eastAsia"/>
          <w:color w:val="000000" w:themeColor="text1"/>
          <w:lang w:eastAsia="zh-CN"/>
        </w:rPr>
        <w:t>18</w:t>
      </w:r>
      <w:r>
        <w:rPr>
          <w:color w:val="000000" w:themeColor="text1"/>
          <w:lang w:eastAsia="zh-CN"/>
        </w:rPr>
        <w:tab/>
        <w:t>TS 36.4</w:t>
      </w:r>
      <w:r>
        <w:rPr>
          <w:rFonts w:hint="eastAsia"/>
          <w:color w:val="000000" w:themeColor="text1"/>
          <w:lang w:eastAsia="zh-CN"/>
        </w:rPr>
        <w:t>45</w:t>
      </w:r>
    </w:p>
    <w:p w14:paraId="1889E144" w14:textId="77777777" w:rsidR="00545E1C" w:rsidRDefault="003B2545">
      <w:pPr>
        <w:pStyle w:val="Headingb"/>
        <w:spacing w:before="120"/>
        <w:rPr>
          <w:color w:val="000000" w:themeColor="text1"/>
          <w:lang w:eastAsia="zh-CN"/>
        </w:rPr>
      </w:pPr>
      <w:bookmarkStart w:id="177" w:name="_Toc77257468"/>
      <w:r>
        <w:rPr>
          <w:color w:val="000000" w:themeColor="text1"/>
          <w:lang w:eastAsia="zh-CN"/>
        </w:rPr>
        <w:t>演进的通用地面无线接入网</w:t>
      </w:r>
      <w:r>
        <w:rPr>
          <w:rFonts w:hint="eastAsia"/>
          <w:color w:val="000000" w:themeColor="text1"/>
          <w:lang w:eastAsia="zh-CN"/>
        </w:rPr>
        <w:t>（</w:t>
      </w:r>
      <w:r>
        <w:rPr>
          <w:color w:val="000000" w:themeColor="text1"/>
          <w:lang w:eastAsia="zh-CN"/>
        </w:rPr>
        <w:t>E-UTRAN</w:t>
      </w:r>
      <w:r>
        <w:rPr>
          <w:rFonts w:hint="eastAsia"/>
          <w:color w:val="000000" w:themeColor="text1"/>
          <w:lang w:eastAsia="zh-CN"/>
        </w:rPr>
        <w:t>）</w:t>
      </w:r>
      <w:r>
        <w:rPr>
          <w:color w:val="000000" w:themeColor="text1"/>
          <w:lang w:eastAsia="zh-CN"/>
        </w:rPr>
        <w:t>；</w:t>
      </w:r>
      <w:r>
        <w:rPr>
          <w:color w:val="000000" w:themeColor="text1"/>
          <w:lang w:eastAsia="zh-CN"/>
        </w:rPr>
        <w:t>M1</w:t>
      </w:r>
      <w:r>
        <w:rPr>
          <w:color w:val="000000" w:themeColor="text1"/>
          <w:lang w:eastAsia="zh-CN"/>
        </w:rPr>
        <w:t>数据传输</w:t>
      </w:r>
      <w:bookmarkEnd w:id="177"/>
    </w:p>
    <w:p w14:paraId="7C93BA47"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本文档规定了经由</w:t>
      </w:r>
      <w:r>
        <w:rPr>
          <w:color w:val="000000" w:themeColor="text1"/>
          <w:lang w:eastAsia="zh-CN"/>
        </w:rPr>
        <w:t>E-UTRAN M1</w:t>
      </w:r>
      <w:r>
        <w:rPr>
          <w:color w:val="000000" w:themeColor="text1"/>
          <w:lang w:eastAsia="zh-CN"/>
        </w:rPr>
        <w:t>接口的用户数据传输协议的标准。</w:t>
      </w:r>
    </w:p>
    <w:p w14:paraId="11C74EE5"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933A171"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9E76D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6CC5254B"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ATIS.3GPP.36.445V1500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330" w:history="1">
        <w:r w:rsidRPr="00282939">
          <w:rPr>
            <w:rFonts w:eastAsia="SimSun"/>
            <w:color w:val="0563C1"/>
            <w:sz w:val="18"/>
            <w:szCs w:val="18"/>
            <w:u w:val="single"/>
            <w:lang w:eastAsia="en-GB"/>
          </w:rPr>
          <w:t>https://www.atis.org/3gpp-documents/Rel15/</w:t>
        </w:r>
      </w:hyperlink>
    </w:p>
    <w:p w14:paraId="6234A5C1"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CCSA.36.445V1500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01.09.2018</w:t>
      </w:r>
      <w:r w:rsidRPr="00282939">
        <w:rPr>
          <w:rFonts w:eastAsia="SimSun"/>
          <w:szCs w:val="24"/>
          <w:lang w:eastAsia="en-GB"/>
        </w:rPr>
        <w:tab/>
      </w:r>
      <w:hyperlink r:id="rId1331" w:history="1">
        <w:r w:rsidRPr="00282939">
          <w:rPr>
            <w:rFonts w:eastAsia="SimSun"/>
            <w:color w:val="0563C1"/>
            <w:sz w:val="18"/>
            <w:szCs w:val="18"/>
            <w:u w:val="single"/>
            <w:lang w:eastAsia="en-GB"/>
          </w:rPr>
          <w:t>https://www.ccsa.org.cn/api/portalsFile/downloadOldFile?type=19&amp;oldFileUrl=ITU-R/M.2150-</w:t>
        </w:r>
      </w:hyperlink>
    </w:p>
    <w:p w14:paraId="18C7D287" w14:textId="77777777" w:rsidR="00545E1C" w:rsidRPr="009E76D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332" w:history="1">
        <w:r w:rsidRPr="009E76D4">
          <w:rPr>
            <w:rFonts w:eastAsia="SimSun"/>
            <w:color w:val="0563C1"/>
            <w:sz w:val="18"/>
            <w:szCs w:val="18"/>
            <w:u w:val="single"/>
            <w:lang w:eastAsia="en-GB"/>
          </w:rPr>
          <w:t>2_SRIT/CCSA.36.445V1500.doc</w:t>
        </w:r>
      </w:hyperlink>
    </w:p>
    <w:p w14:paraId="44E450B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136 445</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28.09.2018</w:t>
      </w:r>
      <w:r w:rsidRPr="009E76D4">
        <w:rPr>
          <w:rFonts w:eastAsia="SimSun"/>
          <w:szCs w:val="24"/>
          <w:lang w:eastAsia="en-GB"/>
        </w:rPr>
        <w:tab/>
      </w:r>
      <w:hyperlink r:id="rId1333" w:history="1">
        <w:r w:rsidRPr="009E76D4">
          <w:rPr>
            <w:rFonts w:eastAsia="SimSun"/>
            <w:color w:val="0563C1"/>
            <w:sz w:val="18"/>
            <w:szCs w:val="18"/>
            <w:u w:val="single"/>
            <w:lang w:eastAsia="en-GB"/>
          </w:rPr>
          <w:t>https://www.etsi.org/deliver/etsi_ts/136400_136499/136445/15.00.00_60/ts_136445v150000p.pdf</w:t>
        </w:r>
      </w:hyperlink>
    </w:p>
    <w:p w14:paraId="05F98E3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36.445-15.0.0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334" w:history="1">
        <w:r w:rsidRPr="009E76D4">
          <w:rPr>
            <w:rFonts w:eastAsia="SimSun"/>
            <w:color w:val="0563C1"/>
            <w:sz w:val="18"/>
            <w:szCs w:val="18"/>
            <w:u w:val="single"/>
            <w:lang w:eastAsia="en-GB"/>
          </w:rPr>
          <w:t>https://members.tsdsi.in/index.php/s/MdCjGc9BERPXbaA</w:t>
        </w:r>
      </w:hyperlink>
    </w:p>
    <w:p w14:paraId="51D1B8FC"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TTAT.3G-36.445V15.0.0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335" w:history="1">
        <w:r w:rsidRPr="009E76D4">
          <w:rPr>
            <w:rFonts w:eastAsia="SimSun"/>
            <w:color w:val="0563C1"/>
            <w:sz w:val="18"/>
            <w:szCs w:val="18"/>
            <w:u w:val="single"/>
            <w:lang w:eastAsia="en-GB"/>
          </w:rPr>
          <w:t>http://committee.tta.or.kr/data/ttasDown.jsp?kind=ttastd&amp;pk_num=TTAT.3G-36.445V15.0.0</w:t>
        </w:r>
      </w:hyperlink>
    </w:p>
    <w:p w14:paraId="75B26FB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TS-3GA-36.445(Rel15)v15.0.0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21.12.2018</w:t>
      </w:r>
      <w:r w:rsidRPr="009E76D4">
        <w:rPr>
          <w:rFonts w:eastAsia="SimSun"/>
          <w:szCs w:val="24"/>
          <w:lang w:eastAsia="en-GB"/>
        </w:rPr>
        <w:tab/>
      </w:r>
      <w:hyperlink r:id="rId1336" w:history="1">
        <w:r w:rsidRPr="009E76D4">
          <w:rPr>
            <w:rFonts w:eastAsia="SimSun"/>
            <w:color w:val="0563C1"/>
            <w:sz w:val="18"/>
            <w:szCs w:val="18"/>
            <w:u w:val="single"/>
            <w:lang w:eastAsia="en-GB"/>
          </w:rPr>
          <w:t>https://www.ttc.or.jp/st/docs/3gpps2018/TS/TS-3GA-36.445(Rel15)v15.0.0.pdf</w:t>
        </w:r>
      </w:hyperlink>
    </w:p>
    <w:p w14:paraId="5973B277"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16</w:t>
      </w:r>
    </w:p>
    <w:p w14:paraId="46925F1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ATIS.3GPP.36.445V1600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28.06.2021</w:t>
      </w:r>
      <w:r w:rsidRPr="009E76D4">
        <w:rPr>
          <w:rFonts w:eastAsia="SimSun"/>
          <w:szCs w:val="24"/>
          <w:lang w:eastAsia="en-GB"/>
        </w:rPr>
        <w:tab/>
      </w:r>
      <w:hyperlink r:id="rId1337" w:history="1">
        <w:r w:rsidRPr="009E76D4">
          <w:rPr>
            <w:rFonts w:eastAsia="SimSun"/>
            <w:color w:val="0563C1"/>
            <w:sz w:val="18"/>
            <w:szCs w:val="18"/>
            <w:u w:val="single"/>
            <w:lang w:eastAsia="en-GB"/>
          </w:rPr>
          <w:t>https://www.atis.org/3gpp-documents/Rel16/</w:t>
        </w:r>
      </w:hyperlink>
    </w:p>
    <w:p w14:paraId="7855CED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CCSA.36.445V1600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01.07.2020</w:t>
      </w:r>
      <w:r w:rsidRPr="009E76D4">
        <w:rPr>
          <w:rFonts w:eastAsia="SimSun"/>
          <w:szCs w:val="24"/>
          <w:lang w:eastAsia="en-GB"/>
        </w:rPr>
        <w:tab/>
      </w:r>
      <w:hyperlink r:id="rId1338" w:history="1">
        <w:r w:rsidRPr="009E76D4">
          <w:rPr>
            <w:rFonts w:eastAsia="SimSun"/>
            <w:color w:val="0563C1"/>
            <w:sz w:val="18"/>
            <w:szCs w:val="18"/>
            <w:u w:val="single"/>
            <w:lang w:eastAsia="en-GB"/>
          </w:rPr>
          <w:t>https://www.ccsa.org.cn/api/portalsFile/downloadOldFile?type=19&amp;oldFileUrl=ITU-R/M.2150-</w:t>
        </w:r>
      </w:hyperlink>
    </w:p>
    <w:p w14:paraId="0EEDDD43"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339" w:history="1">
        <w:r w:rsidRPr="009E76D4">
          <w:rPr>
            <w:rFonts w:eastAsia="SimSun"/>
            <w:color w:val="0563C1"/>
            <w:sz w:val="18"/>
            <w:szCs w:val="18"/>
            <w:u w:val="single"/>
            <w:lang w:eastAsia="en-GB"/>
          </w:rPr>
          <w:t>2_SRIT/CCSA.36.445V1600.doc</w:t>
        </w:r>
      </w:hyperlink>
    </w:p>
    <w:p w14:paraId="564E193F"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136 445</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21.07.2020</w:t>
      </w:r>
      <w:r w:rsidRPr="009E76D4">
        <w:rPr>
          <w:rFonts w:eastAsia="SimSun"/>
          <w:szCs w:val="24"/>
          <w:lang w:eastAsia="en-GB"/>
        </w:rPr>
        <w:tab/>
      </w:r>
      <w:hyperlink r:id="rId1340" w:history="1">
        <w:r w:rsidRPr="009E76D4">
          <w:rPr>
            <w:rFonts w:eastAsia="SimSun"/>
            <w:color w:val="0563C1"/>
            <w:sz w:val="18"/>
            <w:szCs w:val="18"/>
            <w:u w:val="single"/>
            <w:lang w:eastAsia="en-GB"/>
          </w:rPr>
          <w:t>https://www.etsi.org/deliver/etsi_ts/136400_136499/136445/16.00.00_60/ts_136445v160000p.pdf</w:t>
        </w:r>
      </w:hyperlink>
    </w:p>
    <w:p w14:paraId="0D2B71C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36.445-16.0.0 V1.0.0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341" w:history="1">
        <w:r w:rsidRPr="009E76D4">
          <w:rPr>
            <w:rFonts w:eastAsia="SimSun"/>
            <w:color w:val="0563C1"/>
            <w:sz w:val="18"/>
            <w:szCs w:val="18"/>
            <w:u w:val="single"/>
            <w:lang w:eastAsia="en-GB"/>
          </w:rPr>
          <w:t>https://members.tsdsi.in/index.php/s/HEBzkYbBZw2KnPQ</w:t>
        </w:r>
      </w:hyperlink>
    </w:p>
    <w:p w14:paraId="56B8F513"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TTAT.3G-36.445V16.0.0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342" w:history="1">
        <w:r w:rsidRPr="009E76D4">
          <w:rPr>
            <w:rFonts w:eastAsia="SimSun"/>
            <w:color w:val="0563C1"/>
            <w:sz w:val="18"/>
            <w:szCs w:val="18"/>
            <w:u w:val="single"/>
            <w:lang w:eastAsia="en-GB"/>
          </w:rPr>
          <w:t>http://committee.tta.or.kr/data/ttasDown.jsp?kind=ttastd&amp;pk_num=TTAT.3G-36.445V16.0.0</w:t>
        </w:r>
      </w:hyperlink>
    </w:p>
    <w:p w14:paraId="109EB79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TS-3GA-36.445(Rel16)v16.0.0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02.10.2020</w:t>
      </w:r>
      <w:r w:rsidRPr="009E76D4">
        <w:rPr>
          <w:rFonts w:eastAsia="SimSun"/>
          <w:szCs w:val="24"/>
          <w:lang w:eastAsia="en-GB"/>
        </w:rPr>
        <w:tab/>
      </w:r>
      <w:hyperlink r:id="rId1343" w:history="1">
        <w:r w:rsidRPr="009E76D4">
          <w:rPr>
            <w:rFonts w:eastAsia="SimSun"/>
            <w:color w:val="0563C1"/>
            <w:sz w:val="18"/>
            <w:szCs w:val="18"/>
            <w:u w:val="single"/>
            <w:lang w:eastAsia="en-GB"/>
          </w:rPr>
          <w:t>https://www.ttc.or.jp/st/docs/3gpps2020/TS/TS-3GA-36_445_Rel16v16_0_0.pdf</w:t>
        </w:r>
      </w:hyperlink>
    </w:p>
    <w:p w14:paraId="33F4EB1A"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17</w:t>
      </w:r>
    </w:p>
    <w:p w14:paraId="55EC0B7A"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ATIS.3GPP.36.445.V17.0.0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344" w:anchor="Rel-17" w:history="1">
        <w:r w:rsidRPr="009E76D4">
          <w:rPr>
            <w:rFonts w:eastAsia="SimSun"/>
            <w:color w:val="0563C1"/>
            <w:sz w:val="18"/>
            <w:szCs w:val="18"/>
            <w:u w:val="single"/>
            <w:lang w:eastAsia="en-GB"/>
          </w:rPr>
          <w:t>https://www.atis.org/3gpp-transpositions - Rel-17</w:t>
        </w:r>
      </w:hyperlink>
    </w:p>
    <w:p w14:paraId="5B8128A7"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CCSA.36.445V1700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01.04.2022</w:t>
      </w:r>
      <w:r w:rsidRPr="009E76D4">
        <w:rPr>
          <w:rFonts w:eastAsia="SimSun"/>
          <w:szCs w:val="24"/>
          <w:lang w:eastAsia="en-GB"/>
        </w:rPr>
        <w:tab/>
      </w:r>
      <w:hyperlink r:id="rId1345" w:history="1">
        <w:r w:rsidRPr="009E76D4">
          <w:rPr>
            <w:rFonts w:eastAsia="SimSun"/>
            <w:color w:val="0563C1"/>
            <w:sz w:val="18"/>
            <w:szCs w:val="18"/>
            <w:u w:val="single"/>
            <w:lang w:eastAsia="en-GB"/>
          </w:rPr>
          <w:t>https://www.ccsa.org.cn/api/portalsFile/downloadOldFile?type=19&amp;oldFileUrl=ITU-R/M.2150-</w:t>
        </w:r>
      </w:hyperlink>
    </w:p>
    <w:p w14:paraId="050166A3"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346" w:history="1">
        <w:r w:rsidRPr="009E76D4">
          <w:rPr>
            <w:rFonts w:eastAsia="SimSun"/>
            <w:color w:val="0563C1"/>
            <w:sz w:val="18"/>
            <w:szCs w:val="18"/>
            <w:u w:val="single"/>
            <w:lang w:eastAsia="en-GB"/>
          </w:rPr>
          <w:t>2_SRIT/CCSA.36.445V1700.doc</w:t>
        </w:r>
      </w:hyperlink>
    </w:p>
    <w:p w14:paraId="21CB3822"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136 445</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347" w:history="1">
        <w:r w:rsidRPr="009E76D4">
          <w:rPr>
            <w:rFonts w:eastAsia="SimSun"/>
            <w:color w:val="0563C1"/>
            <w:sz w:val="18"/>
            <w:szCs w:val="18"/>
            <w:u w:val="single"/>
            <w:lang w:eastAsia="en-GB"/>
          </w:rPr>
          <w:t>https://www.etsi.org/deliver/etsi_ts/136400_136499/136445/17.00.00_60/ts_136445v170000p.pdf</w:t>
        </w:r>
      </w:hyperlink>
    </w:p>
    <w:p w14:paraId="0C353DAE"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r w:rsidRPr="009E76D4">
        <w:rPr>
          <w:rFonts w:eastAsia="SimSun"/>
          <w:color w:val="000000"/>
          <w:sz w:val="18"/>
          <w:szCs w:val="18"/>
          <w:lang w:eastAsia="en-GB"/>
        </w:rPr>
        <w:t>TSDSI STD T1.3GPP 36.445-17.0.0 V1.0.0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348" w:history="1">
        <w:r w:rsidRPr="009E76D4">
          <w:rPr>
            <w:rFonts w:eastAsia="SimSun"/>
            <w:color w:val="0563C1"/>
            <w:sz w:val="18"/>
            <w:szCs w:val="18"/>
            <w:u w:val="single"/>
            <w:lang w:eastAsia="en-GB"/>
          </w:rPr>
          <w:t>https://members.tsdsi.in/s/CPMtQE64gBDQLK4</w:t>
        </w:r>
      </w:hyperlink>
    </w:p>
    <w:p w14:paraId="718C011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TTAT.3G-36.445V17.0.0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349" w:history="1">
        <w:r w:rsidRPr="009E76D4">
          <w:rPr>
            <w:rFonts w:eastAsia="SimSun"/>
            <w:color w:val="0563C1"/>
            <w:sz w:val="18"/>
            <w:szCs w:val="18"/>
            <w:u w:val="single"/>
            <w:lang w:eastAsia="en-GB"/>
          </w:rPr>
          <w:t>http://committee.tta.or.kr/data/ttasDown.jsp?kind=ttastd&amp;pk_num=TTAT.3G-36.445V17.0.0</w:t>
        </w:r>
      </w:hyperlink>
    </w:p>
    <w:p w14:paraId="2311E69C"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TS-3GA-36.445(Rel17)v17.0.0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07.10.2022</w:t>
      </w:r>
      <w:r w:rsidRPr="009E76D4">
        <w:rPr>
          <w:rFonts w:eastAsia="SimSun"/>
          <w:szCs w:val="24"/>
          <w:lang w:eastAsia="en-GB"/>
        </w:rPr>
        <w:tab/>
      </w:r>
      <w:hyperlink r:id="rId1350" w:history="1">
        <w:r w:rsidRPr="009E76D4">
          <w:rPr>
            <w:rFonts w:eastAsia="SimSun"/>
            <w:color w:val="0563C1"/>
            <w:sz w:val="18"/>
            <w:szCs w:val="18"/>
            <w:u w:val="single"/>
            <w:lang w:eastAsia="en-GB"/>
          </w:rPr>
          <w:t>https://www.ttc.or.jp/st/docs/3gpp/2022/TS/TS-3GA-36.445v17.0.0.pdf</w:t>
        </w:r>
      </w:hyperlink>
    </w:p>
    <w:p w14:paraId="00C8A4D9" w14:textId="77777777" w:rsidR="00545E1C" w:rsidRDefault="003B2545">
      <w:pPr>
        <w:pStyle w:val="Heading5"/>
        <w:rPr>
          <w:color w:val="000000" w:themeColor="text1"/>
          <w:lang w:eastAsia="zh-CN"/>
        </w:rPr>
      </w:pPr>
      <w:r>
        <w:rPr>
          <w:color w:val="000000" w:themeColor="text1"/>
          <w:lang w:val="fr-CH" w:eastAsia="zh-CN"/>
        </w:rPr>
        <w:t>1.</w:t>
      </w:r>
      <w:r>
        <w:rPr>
          <w:color w:val="000000" w:themeColor="text1"/>
          <w:lang w:eastAsia="zh-CN"/>
        </w:rPr>
        <w:t>2.1.4.</w:t>
      </w:r>
      <w:r>
        <w:rPr>
          <w:rFonts w:hint="eastAsia"/>
          <w:color w:val="000000" w:themeColor="text1"/>
          <w:lang w:eastAsia="zh-CN"/>
        </w:rPr>
        <w:t>19</w:t>
      </w:r>
      <w:r>
        <w:rPr>
          <w:color w:val="000000" w:themeColor="text1"/>
          <w:lang w:eastAsia="zh-CN"/>
        </w:rPr>
        <w:tab/>
        <w:t>TS 36.4</w:t>
      </w:r>
      <w:r>
        <w:rPr>
          <w:rFonts w:hint="eastAsia"/>
          <w:color w:val="000000" w:themeColor="text1"/>
          <w:lang w:eastAsia="zh-CN"/>
        </w:rPr>
        <w:t>55</w:t>
      </w:r>
    </w:p>
    <w:p w14:paraId="2C68D8D3" w14:textId="77777777" w:rsidR="00545E1C" w:rsidRDefault="003B2545">
      <w:pPr>
        <w:pStyle w:val="Headingb"/>
        <w:rPr>
          <w:color w:val="000000" w:themeColor="text1"/>
          <w:lang w:eastAsia="zh-CN"/>
        </w:rPr>
      </w:pPr>
      <w:bookmarkStart w:id="178" w:name="_Toc77257469"/>
      <w:r>
        <w:rPr>
          <w:color w:val="000000" w:themeColor="text1"/>
          <w:lang w:eastAsia="zh-CN"/>
        </w:rPr>
        <w:t>演进的通用地面无线接入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w:t>
      </w:r>
      <w:r>
        <w:rPr>
          <w:color w:val="000000" w:themeColor="text1"/>
          <w:lang w:eastAsia="zh-CN"/>
        </w:rPr>
        <w:t>LTE</w:t>
      </w:r>
      <w:r>
        <w:rPr>
          <w:color w:val="000000" w:themeColor="text1"/>
          <w:lang w:eastAsia="zh-CN"/>
        </w:rPr>
        <w:t>定位协议</w:t>
      </w:r>
      <w:proofErr w:type="spellStart"/>
      <w:r>
        <w:rPr>
          <w:color w:val="000000" w:themeColor="text1"/>
          <w:lang w:eastAsia="zh-CN"/>
        </w:rPr>
        <w:t>A</w:t>
      </w:r>
      <w:proofErr w:type="spellEnd"/>
      <w:r>
        <w:rPr>
          <w:rFonts w:hint="eastAsia"/>
          <w:color w:val="000000" w:themeColor="text1"/>
          <w:lang w:eastAsia="zh-CN"/>
        </w:rPr>
        <w:t>（</w:t>
      </w:r>
      <w:proofErr w:type="spellStart"/>
      <w:r>
        <w:rPr>
          <w:color w:val="000000" w:themeColor="text1"/>
          <w:lang w:eastAsia="zh-CN"/>
        </w:rPr>
        <w:t>LPPa</w:t>
      </w:r>
      <w:proofErr w:type="spellEnd"/>
      <w:r>
        <w:rPr>
          <w:rFonts w:hint="eastAsia"/>
          <w:color w:val="000000" w:themeColor="text1"/>
          <w:lang w:eastAsia="zh-CN"/>
        </w:rPr>
        <w:t>）</w:t>
      </w:r>
      <w:bookmarkEnd w:id="178"/>
    </w:p>
    <w:p w14:paraId="4D52CEC6"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w:t>
      </w:r>
      <w:proofErr w:type="spellStart"/>
      <w:r>
        <w:rPr>
          <w:color w:val="000000" w:themeColor="text1"/>
          <w:lang w:eastAsia="zh-CN"/>
        </w:rPr>
        <w:t>eNodeB</w:t>
      </w:r>
      <w:proofErr w:type="spellEnd"/>
      <w:r>
        <w:rPr>
          <w:color w:val="000000" w:themeColor="text1"/>
          <w:lang w:eastAsia="zh-CN"/>
        </w:rPr>
        <w:t>与</w:t>
      </w:r>
      <w:r>
        <w:rPr>
          <w:color w:val="000000" w:themeColor="text1"/>
          <w:lang w:eastAsia="zh-CN"/>
        </w:rPr>
        <w:t>E-SMLC</w:t>
      </w:r>
      <w:r>
        <w:rPr>
          <w:color w:val="000000" w:themeColor="text1"/>
          <w:lang w:eastAsia="zh-CN"/>
        </w:rPr>
        <w:t>之间的控制平面无线电网络层信令程序。</w:t>
      </w:r>
      <w:proofErr w:type="spellStart"/>
      <w:r>
        <w:rPr>
          <w:color w:val="000000" w:themeColor="text1"/>
          <w:lang w:eastAsia="zh-CN"/>
        </w:rPr>
        <w:t>LPPa</w:t>
      </w:r>
      <w:proofErr w:type="spellEnd"/>
      <w:r>
        <w:rPr>
          <w:color w:val="000000" w:themeColor="text1"/>
          <w:lang w:eastAsia="zh-CN"/>
        </w:rPr>
        <w:t>采用本文档规定了的信令程序来支持相关功能。</w:t>
      </w:r>
    </w:p>
    <w:p w14:paraId="262A5B91"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5757F1D" w14:textId="77777777" w:rsidR="00545E1C" w:rsidRPr="00282939" w:rsidRDefault="003B2545">
      <w:pPr>
        <w:widowControl w:val="0"/>
        <w:tabs>
          <w:tab w:val="left" w:pos="90"/>
        </w:tabs>
        <w:overflowPunct/>
        <w:spacing w:before="60" w:line="240" w:lineRule="auto"/>
        <w:textAlignment w:val="auto"/>
        <w:rPr>
          <w:rFonts w:eastAsia="SimSun"/>
          <w:b/>
          <w:bCs/>
          <w:color w:val="000000"/>
          <w:sz w:val="23"/>
          <w:szCs w:val="23"/>
          <w:lang w:eastAsia="en-GB"/>
        </w:rPr>
      </w:pPr>
      <w:proofErr w:type="spellStart"/>
      <w:r w:rsidRPr="009E76D4">
        <w:rPr>
          <w:rFonts w:eastAsia="SimSun"/>
          <w:b/>
          <w:bCs/>
          <w:color w:val="000000"/>
          <w:sz w:val="18"/>
          <w:szCs w:val="18"/>
          <w:lang w:eastAsia="en-GB"/>
        </w:rPr>
        <w:lastRenderedPageBreak/>
        <w:t>版本</w:t>
      </w:r>
      <w:proofErr w:type="spellEnd"/>
      <w:r w:rsidRPr="00282939">
        <w:rPr>
          <w:rFonts w:eastAsia="SimSun"/>
          <w:b/>
          <w:bCs/>
          <w:color w:val="000000"/>
          <w:sz w:val="18"/>
          <w:szCs w:val="18"/>
          <w:lang w:eastAsia="en-GB"/>
        </w:rPr>
        <w:t>15</w:t>
      </w:r>
    </w:p>
    <w:p w14:paraId="179A7140"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ATIS.3GPP.36.455V1521</w:t>
      </w:r>
      <w:r w:rsidRPr="00282939">
        <w:rPr>
          <w:rFonts w:eastAsia="SimSun"/>
          <w:szCs w:val="24"/>
          <w:lang w:eastAsia="en-GB"/>
        </w:rPr>
        <w:tab/>
      </w:r>
      <w:r w:rsidRPr="00282939">
        <w:rPr>
          <w:rFonts w:eastAsia="SimSun"/>
          <w:color w:val="000000"/>
          <w:sz w:val="18"/>
          <w:szCs w:val="18"/>
          <w:lang w:eastAsia="en-GB"/>
        </w:rPr>
        <w:t>15.2.1</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351" w:history="1">
        <w:r w:rsidRPr="00282939">
          <w:rPr>
            <w:rFonts w:eastAsia="SimSun"/>
            <w:color w:val="0563C1"/>
            <w:sz w:val="18"/>
            <w:szCs w:val="18"/>
            <w:u w:val="single"/>
            <w:lang w:eastAsia="en-GB"/>
          </w:rPr>
          <w:t>https://www.atis.org/3gpp-documents/Rel15/</w:t>
        </w:r>
      </w:hyperlink>
    </w:p>
    <w:p w14:paraId="1AF76571"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CCSA.36.455V1521</w:t>
      </w:r>
      <w:r w:rsidRPr="00282939">
        <w:rPr>
          <w:rFonts w:eastAsia="SimSun"/>
          <w:szCs w:val="24"/>
          <w:lang w:eastAsia="en-GB"/>
        </w:rPr>
        <w:tab/>
      </w:r>
      <w:r w:rsidRPr="00282939">
        <w:rPr>
          <w:rFonts w:eastAsia="SimSun"/>
          <w:color w:val="000000"/>
          <w:sz w:val="18"/>
          <w:szCs w:val="18"/>
          <w:lang w:eastAsia="en-GB"/>
        </w:rPr>
        <w:t>15.2.1</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01.01.2019</w:t>
      </w:r>
      <w:r w:rsidRPr="00282939">
        <w:rPr>
          <w:rFonts w:eastAsia="SimSun"/>
          <w:szCs w:val="24"/>
          <w:lang w:eastAsia="en-GB"/>
        </w:rPr>
        <w:tab/>
      </w:r>
      <w:hyperlink r:id="rId1352" w:history="1">
        <w:r w:rsidRPr="00282939">
          <w:rPr>
            <w:rFonts w:eastAsia="SimSun"/>
            <w:color w:val="0563C1"/>
            <w:sz w:val="18"/>
            <w:szCs w:val="18"/>
            <w:u w:val="single"/>
            <w:lang w:eastAsia="en-GB"/>
          </w:rPr>
          <w:t>https://www.ccsa.org.cn/api/portalsFile/downloadOldFile?type=19&amp;oldFileUrl=ITU-R/M.2150-</w:t>
        </w:r>
      </w:hyperlink>
    </w:p>
    <w:p w14:paraId="1FFB5494"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353" w:history="1">
        <w:r w:rsidRPr="009E76D4">
          <w:rPr>
            <w:rFonts w:eastAsia="SimSun"/>
            <w:color w:val="0563C1"/>
            <w:sz w:val="18"/>
            <w:szCs w:val="18"/>
            <w:u w:val="single"/>
            <w:lang w:eastAsia="en-GB"/>
          </w:rPr>
          <w:t>2_SRIT/CCSA.36.455V1521.doc</w:t>
        </w:r>
      </w:hyperlink>
    </w:p>
    <w:p w14:paraId="07E871E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136 455</w:t>
      </w:r>
      <w:r w:rsidRPr="009E76D4">
        <w:rPr>
          <w:rFonts w:eastAsia="SimSun"/>
          <w:szCs w:val="24"/>
          <w:lang w:eastAsia="en-GB"/>
        </w:rPr>
        <w:tab/>
      </w:r>
      <w:r w:rsidRPr="009E76D4">
        <w:rPr>
          <w:rFonts w:eastAsia="SimSun"/>
          <w:color w:val="000000"/>
          <w:sz w:val="18"/>
          <w:szCs w:val="18"/>
          <w:lang w:eastAsia="en-GB"/>
        </w:rPr>
        <w:t>15.2.1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17.04.2019</w:t>
      </w:r>
      <w:r w:rsidRPr="009E76D4">
        <w:rPr>
          <w:rFonts w:eastAsia="SimSun"/>
          <w:szCs w:val="24"/>
          <w:lang w:eastAsia="en-GB"/>
        </w:rPr>
        <w:tab/>
      </w:r>
      <w:hyperlink r:id="rId1354" w:history="1">
        <w:r w:rsidRPr="009E76D4">
          <w:rPr>
            <w:rFonts w:eastAsia="SimSun"/>
            <w:color w:val="0563C1"/>
            <w:sz w:val="18"/>
            <w:szCs w:val="18"/>
            <w:u w:val="single"/>
            <w:lang w:eastAsia="en-GB"/>
          </w:rPr>
          <w:t>https://www.etsi.org/deliver/etsi_ts/136400_136499/136455/15.02.01_60/ts_136455v150201p.pdf</w:t>
        </w:r>
      </w:hyperlink>
    </w:p>
    <w:p w14:paraId="7B669756"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36.455-15.2.1 V1.0.0</w:t>
      </w:r>
      <w:r w:rsidRPr="009E76D4">
        <w:rPr>
          <w:rFonts w:eastAsia="SimSun"/>
          <w:szCs w:val="24"/>
          <w:lang w:eastAsia="en-GB"/>
        </w:rPr>
        <w:tab/>
      </w:r>
      <w:r w:rsidRPr="009E76D4">
        <w:rPr>
          <w:rFonts w:eastAsia="SimSun"/>
          <w:color w:val="000000"/>
          <w:sz w:val="18"/>
          <w:szCs w:val="18"/>
          <w:lang w:eastAsia="en-GB"/>
        </w:rPr>
        <w:t>15.2.1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355" w:history="1">
        <w:r w:rsidRPr="009E76D4">
          <w:rPr>
            <w:rFonts w:eastAsia="SimSun"/>
            <w:color w:val="0563C1"/>
            <w:sz w:val="18"/>
            <w:szCs w:val="18"/>
            <w:u w:val="single"/>
            <w:lang w:eastAsia="en-GB"/>
          </w:rPr>
          <w:t>https://members.tsdsi.in/index.php/s/yHwzCP7d52qtnnJ</w:t>
        </w:r>
      </w:hyperlink>
    </w:p>
    <w:p w14:paraId="29C8B814"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TTAT.3G-36.455V15.2.1</w:t>
      </w:r>
      <w:r w:rsidRPr="009E76D4">
        <w:rPr>
          <w:rFonts w:eastAsia="SimSun"/>
          <w:szCs w:val="24"/>
          <w:lang w:eastAsia="en-GB"/>
        </w:rPr>
        <w:tab/>
      </w:r>
      <w:r w:rsidRPr="009E76D4">
        <w:rPr>
          <w:rFonts w:eastAsia="SimSun"/>
          <w:color w:val="000000"/>
          <w:sz w:val="18"/>
          <w:szCs w:val="18"/>
          <w:lang w:eastAsia="en-GB"/>
        </w:rPr>
        <w:t>15.2.1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356" w:history="1">
        <w:r w:rsidRPr="009E76D4">
          <w:rPr>
            <w:rFonts w:eastAsia="SimSun"/>
            <w:color w:val="0563C1"/>
            <w:sz w:val="18"/>
            <w:szCs w:val="18"/>
            <w:u w:val="single"/>
            <w:lang w:eastAsia="en-GB"/>
          </w:rPr>
          <w:t>http://committee.tta.or.kr/data/ttasDown.jsp?kind=ttastd&amp;pk_num=TTAT.3G-36.455V15.2.1</w:t>
        </w:r>
      </w:hyperlink>
    </w:p>
    <w:p w14:paraId="144A983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TS-3GA-36.455(Rel15)v15.2.1</w:t>
      </w:r>
      <w:r w:rsidRPr="009E76D4">
        <w:rPr>
          <w:rFonts w:eastAsia="SimSun"/>
          <w:szCs w:val="24"/>
          <w:lang w:eastAsia="en-GB"/>
        </w:rPr>
        <w:tab/>
      </w:r>
      <w:r w:rsidRPr="009E76D4">
        <w:rPr>
          <w:rFonts w:eastAsia="SimSun"/>
          <w:color w:val="000000"/>
          <w:sz w:val="18"/>
          <w:szCs w:val="18"/>
          <w:lang w:eastAsia="en-GB"/>
        </w:rPr>
        <w:t>15.2.1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29.03.2019</w:t>
      </w:r>
      <w:r w:rsidRPr="009E76D4">
        <w:rPr>
          <w:rFonts w:eastAsia="SimSun"/>
          <w:szCs w:val="24"/>
          <w:lang w:eastAsia="en-GB"/>
        </w:rPr>
        <w:tab/>
      </w:r>
      <w:hyperlink r:id="rId1357" w:history="1">
        <w:r w:rsidRPr="009E76D4">
          <w:rPr>
            <w:rFonts w:eastAsia="SimSun"/>
            <w:color w:val="0563C1"/>
            <w:sz w:val="18"/>
            <w:szCs w:val="18"/>
            <w:u w:val="single"/>
            <w:lang w:eastAsia="en-GB"/>
          </w:rPr>
          <w:t>https://www.ttc.or.jp/st/docs/3gpps2019/TS/TS-3GA-36.455(Rel15)v15.2.1.pdf</w:t>
        </w:r>
      </w:hyperlink>
    </w:p>
    <w:p w14:paraId="0CBED56C"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16</w:t>
      </w:r>
    </w:p>
    <w:p w14:paraId="100E366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ATIS.3GPP.36.455.V16.1.0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358" w:anchor="Rel-16" w:history="1">
        <w:r w:rsidRPr="009E76D4">
          <w:rPr>
            <w:rFonts w:eastAsia="SimSun"/>
            <w:color w:val="0563C1"/>
            <w:sz w:val="18"/>
            <w:szCs w:val="18"/>
            <w:u w:val="single"/>
            <w:lang w:eastAsia="en-GB"/>
          </w:rPr>
          <w:t>https://www.atis.org/3gpp-transpositions - Rel-16</w:t>
        </w:r>
      </w:hyperlink>
    </w:p>
    <w:p w14:paraId="0C48C5D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CCSA.36.455V1610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01.09.2020</w:t>
      </w:r>
      <w:r w:rsidRPr="009E76D4">
        <w:rPr>
          <w:rFonts w:eastAsia="SimSun"/>
          <w:szCs w:val="24"/>
          <w:lang w:eastAsia="en-GB"/>
        </w:rPr>
        <w:tab/>
      </w:r>
      <w:hyperlink r:id="rId1359" w:history="1">
        <w:r w:rsidRPr="009E76D4">
          <w:rPr>
            <w:rFonts w:eastAsia="SimSun"/>
            <w:color w:val="0563C1"/>
            <w:sz w:val="18"/>
            <w:szCs w:val="18"/>
            <w:u w:val="single"/>
            <w:lang w:eastAsia="en-GB"/>
          </w:rPr>
          <w:t>https://www.ccsa.org.cn/api/portalsFile/downloadOldFile?type=19&amp;oldFileUrl=ITU-R/M.2150-</w:t>
        </w:r>
      </w:hyperlink>
    </w:p>
    <w:p w14:paraId="5ED9743C"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360" w:history="1">
        <w:r w:rsidRPr="009E76D4">
          <w:rPr>
            <w:rFonts w:eastAsia="SimSun"/>
            <w:color w:val="0563C1"/>
            <w:sz w:val="18"/>
            <w:szCs w:val="18"/>
            <w:u w:val="single"/>
            <w:lang w:eastAsia="en-GB"/>
          </w:rPr>
          <w:t>2_SRIT/CCSA.36.455V1610.doc</w:t>
        </w:r>
      </w:hyperlink>
    </w:p>
    <w:p w14:paraId="574CFA1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136 455</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16.11.2020</w:t>
      </w:r>
      <w:r w:rsidRPr="009E76D4">
        <w:rPr>
          <w:rFonts w:eastAsia="SimSun"/>
          <w:szCs w:val="24"/>
          <w:lang w:eastAsia="en-GB"/>
        </w:rPr>
        <w:tab/>
      </w:r>
      <w:hyperlink r:id="rId1361" w:history="1">
        <w:r w:rsidRPr="009E76D4">
          <w:rPr>
            <w:rFonts w:eastAsia="SimSun"/>
            <w:color w:val="0563C1"/>
            <w:sz w:val="18"/>
            <w:szCs w:val="18"/>
            <w:u w:val="single"/>
            <w:lang w:eastAsia="en-GB"/>
          </w:rPr>
          <w:t>https://www.etsi.org/deliver/etsi_ts/136400_136499/136455/16.01.00_60/ts_136455v160100p.pdf</w:t>
        </w:r>
      </w:hyperlink>
    </w:p>
    <w:p w14:paraId="3F22109A"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36.455-16.1.0 V1.0.0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02.05.2023</w:t>
      </w:r>
      <w:r w:rsidRPr="009E76D4">
        <w:rPr>
          <w:rFonts w:eastAsia="SimSun"/>
          <w:szCs w:val="24"/>
          <w:lang w:eastAsia="en-GB"/>
        </w:rPr>
        <w:tab/>
      </w:r>
      <w:hyperlink r:id="rId1362" w:history="1">
        <w:r w:rsidRPr="009E76D4">
          <w:rPr>
            <w:rFonts w:eastAsia="SimSun"/>
            <w:color w:val="0563C1"/>
            <w:sz w:val="18"/>
            <w:szCs w:val="18"/>
            <w:u w:val="single"/>
            <w:lang w:eastAsia="en-GB"/>
          </w:rPr>
          <w:t>https://members.tsdsi.in/s/TG9xS7wT78BkQBA</w:t>
        </w:r>
      </w:hyperlink>
    </w:p>
    <w:p w14:paraId="18E3C727"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TTAT.3G-36.455V16.1.0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16.03.2023</w:t>
      </w:r>
      <w:r w:rsidRPr="009E76D4">
        <w:rPr>
          <w:rFonts w:eastAsia="SimSun"/>
          <w:szCs w:val="24"/>
          <w:lang w:eastAsia="en-GB"/>
        </w:rPr>
        <w:tab/>
      </w:r>
      <w:hyperlink r:id="rId1363" w:history="1">
        <w:r w:rsidRPr="009E76D4">
          <w:rPr>
            <w:rFonts w:eastAsia="SimSun"/>
            <w:color w:val="0563C1"/>
            <w:sz w:val="18"/>
            <w:szCs w:val="18"/>
            <w:u w:val="single"/>
            <w:lang w:eastAsia="en-GB"/>
          </w:rPr>
          <w:t>http://committee.tta.or.kr/data/ttasDown.jsp?kind=ttastd&amp;pk_num=TTAT.3G-36.455V16.1.0</w:t>
        </w:r>
      </w:hyperlink>
    </w:p>
    <w:p w14:paraId="755BE986"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TS-3GA-36.455(Rel16)v16.1.0</w:t>
      </w:r>
      <w:r w:rsidRPr="009E76D4">
        <w:rPr>
          <w:rFonts w:eastAsia="SimSun"/>
          <w:szCs w:val="24"/>
          <w:lang w:eastAsia="en-GB"/>
        </w:rPr>
        <w:tab/>
      </w:r>
      <w:r w:rsidRPr="009E76D4">
        <w:rPr>
          <w:rFonts w:eastAsia="SimSun"/>
          <w:color w:val="000000"/>
          <w:sz w:val="18"/>
          <w:szCs w:val="18"/>
          <w:lang w:eastAsia="en-GB"/>
        </w:rPr>
        <w:t>16.1.0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22.12.2020</w:t>
      </w:r>
      <w:r w:rsidRPr="009E76D4">
        <w:rPr>
          <w:rFonts w:eastAsia="SimSun"/>
          <w:szCs w:val="24"/>
          <w:lang w:eastAsia="en-GB"/>
        </w:rPr>
        <w:tab/>
      </w:r>
      <w:hyperlink r:id="rId1364" w:history="1">
        <w:r w:rsidRPr="009E76D4">
          <w:rPr>
            <w:rFonts w:eastAsia="SimSun"/>
            <w:color w:val="0563C1"/>
            <w:sz w:val="18"/>
            <w:szCs w:val="18"/>
            <w:u w:val="single"/>
            <w:lang w:eastAsia="en-GB"/>
          </w:rPr>
          <w:t>https://www.ttc.or.jp/st/docs/3gpp/2020/TS/TS-3GA-36.455v16.1.0.pdf</w:t>
        </w:r>
      </w:hyperlink>
    </w:p>
    <w:p w14:paraId="621AA905" w14:textId="77777777" w:rsidR="00545E1C" w:rsidRPr="009E76D4"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17</w:t>
      </w:r>
    </w:p>
    <w:p w14:paraId="33D32206"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ATIS.3GPP.36.455.V17.0.0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365" w:anchor="Rel-17" w:history="1">
        <w:r w:rsidRPr="009E76D4">
          <w:rPr>
            <w:rFonts w:eastAsia="SimSun"/>
            <w:color w:val="0563C1"/>
            <w:sz w:val="18"/>
            <w:szCs w:val="18"/>
            <w:u w:val="single"/>
            <w:lang w:eastAsia="en-GB"/>
          </w:rPr>
          <w:t>https://www.atis.org/3gpp-transpositions - Rel-17</w:t>
        </w:r>
      </w:hyperlink>
    </w:p>
    <w:p w14:paraId="45CD07A9"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CCSA.36.455V1700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01.04.2022</w:t>
      </w:r>
      <w:r w:rsidRPr="009E76D4">
        <w:rPr>
          <w:rFonts w:eastAsia="SimSun"/>
          <w:szCs w:val="24"/>
          <w:lang w:eastAsia="en-GB"/>
        </w:rPr>
        <w:tab/>
      </w:r>
      <w:hyperlink r:id="rId1366" w:history="1">
        <w:r w:rsidRPr="009E76D4">
          <w:rPr>
            <w:rFonts w:eastAsia="SimSun"/>
            <w:color w:val="0563C1"/>
            <w:sz w:val="18"/>
            <w:szCs w:val="18"/>
            <w:u w:val="single"/>
            <w:lang w:eastAsia="en-GB"/>
          </w:rPr>
          <w:t>https://www.ccsa.org.cn/api/portalsFile/downloadOldFile?type=19&amp;oldFileUrl=ITU-R/M.2150-</w:t>
        </w:r>
      </w:hyperlink>
    </w:p>
    <w:p w14:paraId="65ABC32C" w14:textId="77777777" w:rsidR="00545E1C" w:rsidRPr="009E76D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367" w:history="1">
        <w:r w:rsidRPr="009E76D4">
          <w:rPr>
            <w:rFonts w:eastAsia="SimSun"/>
            <w:color w:val="0563C1"/>
            <w:sz w:val="18"/>
            <w:szCs w:val="18"/>
            <w:u w:val="single"/>
            <w:lang w:eastAsia="en-GB"/>
          </w:rPr>
          <w:t>2_SRIT/CCSA.36.455V1700.doc</w:t>
        </w:r>
      </w:hyperlink>
    </w:p>
    <w:p w14:paraId="096B5497"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136 455</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368" w:history="1">
        <w:r w:rsidRPr="009E76D4">
          <w:rPr>
            <w:rFonts w:eastAsia="SimSun"/>
            <w:color w:val="0563C1"/>
            <w:sz w:val="18"/>
            <w:szCs w:val="18"/>
            <w:u w:val="single"/>
            <w:lang w:eastAsia="en-GB"/>
          </w:rPr>
          <w:t>https://www.etsi.org/deliver/etsi_ts/136400_136499/136455/17.00.00_60/ts_136455v170000p.pdf</w:t>
        </w:r>
      </w:hyperlink>
    </w:p>
    <w:p w14:paraId="7598E404"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36.455-17.0.0 V1.0.0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369" w:history="1">
        <w:r w:rsidRPr="009E76D4">
          <w:rPr>
            <w:rFonts w:eastAsia="SimSun"/>
            <w:color w:val="0563C1"/>
            <w:sz w:val="18"/>
            <w:szCs w:val="18"/>
            <w:u w:val="single"/>
            <w:lang w:eastAsia="en-GB"/>
          </w:rPr>
          <w:t>https://members.tsdsi.in/s/ZXHL3gKeiPNJJi3</w:t>
        </w:r>
      </w:hyperlink>
    </w:p>
    <w:p w14:paraId="0570726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TTAT.3G-36.455V17.0.0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370" w:history="1">
        <w:r w:rsidRPr="009E76D4">
          <w:rPr>
            <w:rFonts w:eastAsia="SimSun"/>
            <w:color w:val="0563C1"/>
            <w:sz w:val="18"/>
            <w:szCs w:val="18"/>
            <w:u w:val="single"/>
            <w:lang w:eastAsia="en-GB"/>
          </w:rPr>
          <w:t>http://committee.tta.or.kr/data/ttasDown.jsp?kind=ttastd&amp;pk_num=TTAT.3G-36.455V17.0.0</w:t>
        </w:r>
      </w:hyperlink>
    </w:p>
    <w:p w14:paraId="45E0AFB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TS-3GA-36.455(Rel17)v17.0.0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07.10.2022</w:t>
      </w:r>
      <w:r w:rsidRPr="009E76D4">
        <w:rPr>
          <w:rFonts w:eastAsia="SimSun"/>
          <w:szCs w:val="24"/>
          <w:lang w:eastAsia="en-GB"/>
        </w:rPr>
        <w:tab/>
      </w:r>
      <w:hyperlink r:id="rId1371" w:history="1">
        <w:r w:rsidRPr="009E76D4">
          <w:rPr>
            <w:rFonts w:eastAsia="SimSun"/>
            <w:color w:val="0563C1"/>
            <w:sz w:val="18"/>
            <w:szCs w:val="18"/>
            <w:u w:val="single"/>
            <w:lang w:eastAsia="en-GB"/>
          </w:rPr>
          <w:t>https://www.ttc.or.jp/st/docs/3gpp/2022/TS/TS-3GA-36.455v17.0.0.pdf</w:t>
        </w:r>
      </w:hyperlink>
    </w:p>
    <w:p w14:paraId="57C17CA2" w14:textId="77777777" w:rsidR="00545E1C" w:rsidRDefault="003B2545">
      <w:pPr>
        <w:pStyle w:val="Heading5"/>
        <w:rPr>
          <w:rFonts w:eastAsia="MS Mincho"/>
          <w:lang w:val="fr-CH" w:eastAsia="zh-CN"/>
        </w:rPr>
      </w:pPr>
      <w:r>
        <w:rPr>
          <w:rFonts w:eastAsia="MS Mincho"/>
          <w:lang w:val="fr-CH" w:eastAsia="zh-CN"/>
        </w:rPr>
        <w:t>1.2.1.4.20</w:t>
      </w:r>
      <w:r>
        <w:rPr>
          <w:rFonts w:eastAsia="MS Mincho"/>
          <w:lang w:val="fr-CH" w:eastAsia="zh-CN"/>
        </w:rPr>
        <w:tab/>
        <w:t>TS 36.456</w:t>
      </w:r>
    </w:p>
    <w:p w14:paraId="34D73070" w14:textId="77777777" w:rsidR="00545E1C" w:rsidRDefault="003B2545">
      <w:pPr>
        <w:pStyle w:val="Headingb"/>
        <w:rPr>
          <w:color w:val="000000" w:themeColor="text1"/>
          <w:lang w:eastAsia="zh-CN"/>
        </w:rPr>
      </w:pPr>
      <w:bookmarkStart w:id="179" w:name="_Toc77257470"/>
      <w:r>
        <w:rPr>
          <w:lang w:val="fr-CH" w:eastAsia="zh-CN"/>
        </w:rPr>
        <w:t>演进的通用地面无线接入网（</w:t>
      </w:r>
      <w:r>
        <w:rPr>
          <w:lang w:val="fr-CH" w:eastAsia="zh-CN"/>
        </w:rPr>
        <w:t>E-UTRAN</w:t>
      </w:r>
      <w:r>
        <w:rPr>
          <w:lang w:val="fr-CH" w:eastAsia="zh-CN"/>
        </w:rPr>
        <w:t>）；</w:t>
      </w:r>
      <w:proofErr w:type="spellStart"/>
      <w:r>
        <w:rPr>
          <w:color w:val="000000" w:themeColor="text1"/>
          <w:lang w:eastAsia="zh-CN"/>
        </w:rPr>
        <w:t>SLm</w:t>
      </w:r>
      <w:proofErr w:type="spellEnd"/>
      <w:r>
        <w:rPr>
          <w:rFonts w:hint="eastAsia"/>
          <w:color w:val="000000" w:themeColor="text1"/>
          <w:lang w:eastAsia="zh-CN"/>
        </w:rPr>
        <w:t>接口一般问题和原则</w:t>
      </w:r>
      <w:bookmarkEnd w:id="179"/>
    </w:p>
    <w:p w14:paraId="3E6A0D82" w14:textId="77777777" w:rsidR="00545E1C" w:rsidRDefault="003B2545">
      <w:pPr>
        <w:spacing w:line="240" w:lineRule="auto"/>
        <w:ind w:firstLineChars="200" w:firstLine="480"/>
        <w:rPr>
          <w:color w:val="000000" w:themeColor="text1"/>
          <w:lang w:eastAsia="zh-CN"/>
        </w:rPr>
      </w:pPr>
      <w:bookmarkStart w:id="180" w:name="OLE_LINK110"/>
      <w:bookmarkStart w:id="181" w:name="OLE_LINK109"/>
      <w:r>
        <w:rPr>
          <w:rFonts w:hint="eastAsia"/>
          <w:color w:val="000000" w:themeColor="text1"/>
          <w:lang w:eastAsia="zh-CN"/>
        </w:rPr>
        <w:t>本文档介绍了</w:t>
      </w:r>
      <w:r>
        <w:rPr>
          <w:rFonts w:hint="eastAsia"/>
          <w:color w:val="000000" w:themeColor="text1"/>
          <w:lang w:eastAsia="zh-CN"/>
        </w:rPr>
        <w:t>3GPP TS 36.45x</w:t>
      </w:r>
      <w:r>
        <w:rPr>
          <w:rFonts w:hint="eastAsia"/>
          <w:color w:val="000000" w:themeColor="text1"/>
          <w:lang w:eastAsia="zh-CN"/>
        </w:rPr>
        <w:t>系列技术规范，它定义了将演进的服务移动位置中心（</w:t>
      </w:r>
      <w:r>
        <w:rPr>
          <w:color w:val="000000" w:themeColor="text1"/>
          <w:lang w:eastAsia="zh-CN"/>
        </w:rPr>
        <w:t>E-SMLC</w:t>
      </w:r>
      <w:r>
        <w:rPr>
          <w:rFonts w:hint="eastAsia"/>
          <w:color w:val="000000" w:themeColor="text1"/>
          <w:lang w:eastAsia="zh-CN"/>
        </w:rPr>
        <w:t>）互连到演进的通用地面无线接入网（</w:t>
      </w:r>
      <w:r>
        <w:rPr>
          <w:rFonts w:hint="eastAsia"/>
          <w:color w:val="000000" w:themeColor="text1"/>
          <w:lang w:eastAsia="zh-CN"/>
        </w:rPr>
        <w:t>E-UTRAN</w:t>
      </w:r>
      <w:r>
        <w:rPr>
          <w:rFonts w:hint="eastAsia"/>
          <w:color w:val="000000" w:themeColor="text1"/>
          <w:lang w:eastAsia="zh-CN"/>
        </w:rPr>
        <w:t>）位置测量单元（</w:t>
      </w:r>
      <w:r>
        <w:rPr>
          <w:rFonts w:hint="eastAsia"/>
          <w:color w:val="000000" w:themeColor="text1"/>
          <w:lang w:eastAsia="zh-CN"/>
        </w:rPr>
        <w:t>LMU</w:t>
      </w:r>
      <w:r>
        <w:rPr>
          <w:rFonts w:hint="eastAsia"/>
          <w:color w:val="000000" w:themeColor="text1"/>
          <w:lang w:eastAsia="zh-CN"/>
        </w:rPr>
        <w:t>）部分的</w:t>
      </w:r>
      <w:proofErr w:type="spellStart"/>
      <w:r>
        <w:rPr>
          <w:color w:val="000000" w:themeColor="text1"/>
          <w:lang w:eastAsia="zh-CN"/>
        </w:rPr>
        <w:t>SLm</w:t>
      </w:r>
      <w:proofErr w:type="spellEnd"/>
      <w:r>
        <w:rPr>
          <w:rFonts w:hint="eastAsia"/>
          <w:color w:val="000000" w:themeColor="text1"/>
          <w:lang w:eastAsia="zh-CN"/>
        </w:rPr>
        <w:t>接口</w:t>
      </w:r>
      <w:bookmarkStart w:id="182" w:name="OLE_LINK111"/>
      <w:bookmarkStart w:id="183" w:name="OLE_LINK112"/>
      <w:bookmarkEnd w:id="180"/>
      <w:bookmarkEnd w:id="181"/>
      <w:r>
        <w:rPr>
          <w:rFonts w:hint="eastAsia"/>
          <w:color w:val="000000" w:themeColor="text1"/>
          <w:lang w:eastAsia="zh-CN"/>
        </w:rPr>
        <w:t>。</w:t>
      </w:r>
    </w:p>
    <w:bookmarkEnd w:id="182"/>
    <w:bookmarkEnd w:id="183"/>
    <w:p w14:paraId="4207A23E"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0160D32" w14:textId="77777777" w:rsidR="00545E1C" w:rsidRPr="00282939" w:rsidRDefault="003B2545">
      <w:pPr>
        <w:widowControl w:val="0"/>
        <w:tabs>
          <w:tab w:val="left" w:pos="90"/>
        </w:tabs>
        <w:overflowPunct/>
        <w:spacing w:before="60" w:line="240" w:lineRule="auto"/>
        <w:textAlignment w:val="auto"/>
        <w:rPr>
          <w:rFonts w:eastAsia="SimSun"/>
          <w:b/>
          <w:bCs/>
          <w:color w:val="000000"/>
          <w:sz w:val="23"/>
          <w:szCs w:val="23"/>
          <w:lang w:eastAsia="en-GB"/>
        </w:rPr>
      </w:pPr>
      <w:proofErr w:type="spellStart"/>
      <w:r w:rsidRPr="009E76D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290512A7"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ATIS.3GPP.36.456V1500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372" w:history="1">
        <w:r w:rsidRPr="00282939">
          <w:rPr>
            <w:rFonts w:eastAsia="SimSun"/>
            <w:color w:val="0563C1"/>
            <w:sz w:val="18"/>
            <w:szCs w:val="18"/>
            <w:u w:val="single"/>
            <w:lang w:eastAsia="en-GB"/>
          </w:rPr>
          <w:t>https://www.atis.org/3gpp-documents/Rel15/</w:t>
        </w:r>
      </w:hyperlink>
    </w:p>
    <w:p w14:paraId="42A96231"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CCSA.36.456V1500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1373" w:history="1">
        <w:r w:rsidRPr="00282939">
          <w:rPr>
            <w:rFonts w:eastAsia="SimSun"/>
            <w:color w:val="0563C1"/>
            <w:sz w:val="18"/>
            <w:szCs w:val="18"/>
            <w:u w:val="single"/>
            <w:lang w:eastAsia="en-GB"/>
          </w:rPr>
          <w:t>https://www.ccsa.org.cn/api/portalsFile/downloadOldFile?type=19&amp;oldFileUrl=ITU-R/M.2150-</w:t>
        </w:r>
      </w:hyperlink>
    </w:p>
    <w:p w14:paraId="7728BD40"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374" w:history="1">
        <w:r w:rsidRPr="009E76D4">
          <w:rPr>
            <w:rFonts w:eastAsia="SimSun"/>
            <w:color w:val="0563C1"/>
            <w:sz w:val="18"/>
            <w:szCs w:val="18"/>
            <w:u w:val="single"/>
            <w:lang w:eastAsia="en-GB"/>
          </w:rPr>
          <w:t>2_SRIT/CCSA.36.456V1500.doc</w:t>
        </w:r>
      </w:hyperlink>
    </w:p>
    <w:p w14:paraId="70F13D14"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136 456</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07.04.2018</w:t>
      </w:r>
      <w:r w:rsidRPr="009E76D4">
        <w:rPr>
          <w:rFonts w:eastAsia="SimSun"/>
          <w:szCs w:val="24"/>
          <w:lang w:eastAsia="en-GB"/>
        </w:rPr>
        <w:tab/>
      </w:r>
      <w:hyperlink r:id="rId1375" w:history="1">
        <w:r w:rsidRPr="009E76D4">
          <w:rPr>
            <w:rFonts w:eastAsia="SimSun"/>
            <w:color w:val="0563C1"/>
            <w:sz w:val="18"/>
            <w:szCs w:val="18"/>
            <w:u w:val="single"/>
            <w:lang w:eastAsia="en-GB"/>
          </w:rPr>
          <w:t>https://www.etsi.org/deliver/etsi_ts/136400_136499/136456/15.00.00_60/ts_136456v150000p.pdf</w:t>
        </w:r>
      </w:hyperlink>
    </w:p>
    <w:p w14:paraId="71C119C7"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36.456-15.0.0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376" w:history="1">
        <w:r w:rsidRPr="009E76D4">
          <w:rPr>
            <w:rFonts w:eastAsia="SimSun"/>
            <w:color w:val="0563C1"/>
            <w:sz w:val="18"/>
            <w:szCs w:val="18"/>
            <w:u w:val="single"/>
            <w:lang w:eastAsia="en-GB"/>
          </w:rPr>
          <w:t>https://members.tsdsi.in/index.php/s/o3sdASpA7tyGaSp</w:t>
        </w:r>
      </w:hyperlink>
    </w:p>
    <w:p w14:paraId="1806EEB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TTAT.3G-36.456V15.0.0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377" w:history="1">
        <w:r w:rsidRPr="009E76D4">
          <w:rPr>
            <w:rFonts w:eastAsia="SimSun"/>
            <w:color w:val="0563C1"/>
            <w:sz w:val="18"/>
            <w:szCs w:val="18"/>
            <w:u w:val="single"/>
            <w:lang w:eastAsia="en-GB"/>
          </w:rPr>
          <w:t>http://committee.tta.or.kr/data/ttasDown.jsp?kind=ttastd&amp;pk_num=TTAT.3G-36.456V15.0.0</w:t>
        </w:r>
      </w:hyperlink>
    </w:p>
    <w:p w14:paraId="5CFFB877"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TS-3GA-36.456(Rel15)v15.0.0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28.09.2018</w:t>
      </w:r>
      <w:r w:rsidRPr="009E76D4">
        <w:rPr>
          <w:rFonts w:eastAsia="SimSun"/>
          <w:szCs w:val="24"/>
          <w:lang w:eastAsia="en-GB"/>
        </w:rPr>
        <w:tab/>
      </w:r>
      <w:hyperlink r:id="rId1378" w:history="1">
        <w:r w:rsidRPr="009E76D4">
          <w:rPr>
            <w:rFonts w:eastAsia="SimSun"/>
            <w:color w:val="0563C1"/>
            <w:sz w:val="18"/>
            <w:szCs w:val="18"/>
            <w:u w:val="single"/>
            <w:lang w:eastAsia="en-GB"/>
          </w:rPr>
          <w:t>https://www.ttc.or.jp/st/docs/3gpps2018/TS/TS-3GA-36.456(Rel15)v15.0.0.pdf</w:t>
        </w:r>
      </w:hyperlink>
    </w:p>
    <w:p w14:paraId="5954A7F6"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16</w:t>
      </w:r>
    </w:p>
    <w:p w14:paraId="1FBC767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lastRenderedPageBreak/>
        <w:t>ATIS</w:t>
      </w:r>
      <w:r w:rsidRPr="009E76D4">
        <w:rPr>
          <w:rFonts w:eastAsia="SimSun"/>
          <w:szCs w:val="24"/>
          <w:lang w:eastAsia="en-GB"/>
        </w:rPr>
        <w:tab/>
      </w:r>
      <w:r w:rsidRPr="009E76D4">
        <w:rPr>
          <w:rFonts w:eastAsia="SimSun"/>
          <w:color w:val="000000"/>
          <w:sz w:val="18"/>
          <w:szCs w:val="18"/>
          <w:lang w:eastAsia="en-GB"/>
        </w:rPr>
        <w:t>ATIS.3GPP.36.456V1600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28.06.2021</w:t>
      </w:r>
      <w:r w:rsidRPr="009E76D4">
        <w:rPr>
          <w:rFonts w:eastAsia="SimSun"/>
          <w:szCs w:val="24"/>
          <w:lang w:eastAsia="en-GB"/>
        </w:rPr>
        <w:tab/>
      </w:r>
      <w:hyperlink r:id="rId1379" w:history="1">
        <w:r w:rsidRPr="009E76D4">
          <w:rPr>
            <w:rFonts w:eastAsia="SimSun"/>
            <w:color w:val="0563C1"/>
            <w:sz w:val="18"/>
            <w:szCs w:val="18"/>
            <w:u w:val="single"/>
            <w:lang w:eastAsia="en-GB"/>
          </w:rPr>
          <w:t>https://www.atis.org/3gpp-documents/Rel16/</w:t>
        </w:r>
      </w:hyperlink>
    </w:p>
    <w:p w14:paraId="1C187A03"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01.07.2020</w:t>
      </w:r>
      <w:r w:rsidRPr="009E76D4">
        <w:rPr>
          <w:rFonts w:eastAsia="SimSun"/>
          <w:szCs w:val="24"/>
          <w:lang w:eastAsia="en-GB"/>
        </w:rPr>
        <w:tab/>
      </w:r>
      <w:hyperlink r:id="rId1380" w:history="1">
        <w:r w:rsidRPr="009E76D4">
          <w:rPr>
            <w:rFonts w:eastAsia="SimSun"/>
            <w:color w:val="0563C1"/>
            <w:sz w:val="18"/>
            <w:szCs w:val="18"/>
            <w:u w:val="single"/>
            <w:lang w:eastAsia="en-GB"/>
          </w:rPr>
          <w:t>https://www.ccsa.org.cn/api/portalsFile/downloadOldFile?type=19&amp;oldFileUrl=ITU-R/M.2150-</w:t>
        </w:r>
      </w:hyperlink>
    </w:p>
    <w:p w14:paraId="720D77F7"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381" w:history="1">
        <w:r w:rsidRPr="009E76D4">
          <w:rPr>
            <w:rFonts w:eastAsia="SimSun"/>
            <w:color w:val="0563C1"/>
            <w:sz w:val="18"/>
            <w:szCs w:val="18"/>
            <w:u w:val="single"/>
            <w:lang w:eastAsia="en-GB"/>
          </w:rPr>
          <w:t>2_SRIT/CCSA.36.456V1600.doc</w:t>
        </w:r>
      </w:hyperlink>
    </w:p>
    <w:p w14:paraId="09C02563"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136 456</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21.07.2020</w:t>
      </w:r>
      <w:r w:rsidRPr="009E76D4">
        <w:rPr>
          <w:rFonts w:eastAsia="SimSun"/>
          <w:szCs w:val="24"/>
          <w:lang w:eastAsia="en-GB"/>
        </w:rPr>
        <w:tab/>
      </w:r>
      <w:hyperlink r:id="rId1382" w:history="1">
        <w:r w:rsidRPr="009E76D4">
          <w:rPr>
            <w:rFonts w:eastAsia="SimSun"/>
            <w:color w:val="0563C1"/>
            <w:sz w:val="18"/>
            <w:szCs w:val="18"/>
            <w:u w:val="single"/>
            <w:lang w:eastAsia="en-GB"/>
          </w:rPr>
          <w:t>https://www.etsi.org/deliver/etsi_ts/136400_136499/136456/16.00.00_60/ts_136456v160000p.pdf</w:t>
        </w:r>
      </w:hyperlink>
    </w:p>
    <w:p w14:paraId="2B66F4BF"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36.456-16.0.0 V1.0.0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383" w:history="1">
        <w:r w:rsidRPr="009E76D4">
          <w:rPr>
            <w:rFonts w:eastAsia="SimSun"/>
            <w:color w:val="0563C1"/>
            <w:sz w:val="18"/>
            <w:szCs w:val="18"/>
            <w:u w:val="single"/>
            <w:lang w:eastAsia="en-GB"/>
          </w:rPr>
          <w:t>https://members.tsdsi.in/index.php/s/GtMXxWeAM5osqkr</w:t>
        </w:r>
      </w:hyperlink>
    </w:p>
    <w:p w14:paraId="27C81C8E"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384" w:history="1">
        <w:r w:rsidRPr="009E76D4">
          <w:rPr>
            <w:rFonts w:eastAsia="SimSun"/>
            <w:color w:val="0563C1"/>
            <w:sz w:val="18"/>
            <w:szCs w:val="18"/>
            <w:u w:val="single"/>
            <w:lang w:eastAsia="en-GB"/>
          </w:rPr>
          <w:t>http://committee.tta.or.kr/data/ttasDown.jsp?kind=ttastd&amp;pk_num=TTAT.3G-36.456V16.0.0</w:t>
        </w:r>
      </w:hyperlink>
    </w:p>
    <w:p w14:paraId="42FC2CE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TS-3GA-36.456(Rel16)v16.0.0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02.10.2020</w:t>
      </w:r>
      <w:r w:rsidRPr="009E76D4">
        <w:rPr>
          <w:rFonts w:eastAsia="SimSun"/>
          <w:szCs w:val="24"/>
          <w:lang w:eastAsia="en-GB"/>
        </w:rPr>
        <w:tab/>
      </w:r>
      <w:hyperlink r:id="rId1385" w:history="1">
        <w:r w:rsidRPr="009E76D4">
          <w:rPr>
            <w:rFonts w:eastAsia="SimSun"/>
            <w:color w:val="0563C1"/>
            <w:sz w:val="18"/>
            <w:szCs w:val="18"/>
            <w:u w:val="single"/>
            <w:lang w:eastAsia="en-GB"/>
          </w:rPr>
          <w:t>https://www.ttc.or.jp/st/docs/3gpps2020/TS/TS-3GA-36_456_Rel16v16_0_0.pdf</w:t>
        </w:r>
      </w:hyperlink>
    </w:p>
    <w:p w14:paraId="5F539865"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17</w:t>
      </w:r>
    </w:p>
    <w:p w14:paraId="250A4BE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ATIS.3GPP.36.456.V17.0.1</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386" w:anchor="Rel-17" w:history="1">
        <w:r w:rsidRPr="009E76D4">
          <w:rPr>
            <w:rFonts w:eastAsia="SimSun"/>
            <w:color w:val="0563C1"/>
            <w:sz w:val="18"/>
            <w:szCs w:val="18"/>
            <w:u w:val="single"/>
            <w:lang w:eastAsia="en-GB"/>
          </w:rPr>
          <w:t>https://www.atis.org/3gpp-transpositions - Rel-17</w:t>
        </w:r>
      </w:hyperlink>
    </w:p>
    <w:p w14:paraId="170EEEB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CCSA.36.456V1701</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01.04.2022</w:t>
      </w:r>
      <w:r w:rsidRPr="009E76D4">
        <w:rPr>
          <w:rFonts w:eastAsia="SimSun"/>
          <w:szCs w:val="24"/>
          <w:lang w:eastAsia="en-GB"/>
        </w:rPr>
        <w:tab/>
      </w:r>
      <w:hyperlink r:id="rId1387" w:history="1">
        <w:r w:rsidRPr="009E76D4">
          <w:rPr>
            <w:rFonts w:eastAsia="SimSun"/>
            <w:color w:val="0563C1"/>
            <w:sz w:val="18"/>
            <w:szCs w:val="18"/>
            <w:u w:val="single"/>
            <w:lang w:eastAsia="en-GB"/>
          </w:rPr>
          <w:t>https://www.ccsa.org.cn/api/portalsFile/downloadOldFile?type=19&amp;oldFileUrl=ITU-R/M.2150-</w:t>
        </w:r>
      </w:hyperlink>
    </w:p>
    <w:p w14:paraId="32E9418B"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388" w:history="1">
        <w:r w:rsidRPr="009E76D4">
          <w:rPr>
            <w:rFonts w:eastAsia="SimSun"/>
            <w:color w:val="0563C1"/>
            <w:sz w:val="18"/>
            <w:szCs w:val="18"/>
            <w:u w:val="single"/>
            <w:lang w:eastAsia="en-GB"/>
          </w:rPr>
          <w:t>2_SRIT/CCSA.36.456V1701.doc</w:t>
        </w:r>
      </w:hyperlink>
    </w:p>
    <w:p w14:paraId="3984418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136 456</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389" w:history="1">
        <w:r w:rsidRPr="009E76D4">
          <w:rPr>
            <w:rFonts w:eastAsia="SimSun"/>
            <w:color w:val="0563C1"/>
            <w:sz w:val="18"/>
            <w:szCs w:val="18"/>
            <w:u w:val="single"/>
            <w:lang w:eastAsia="en-GB"/>
          </w:rPr>
          <w:t>https://www.etsi.org/deliver/etsi_ts/136400_136499/136456/17.00.01_60/ts_136456v170001p.pdf</w:t>
        </w:r>
      </w:hyperlink>
    </w:p>
    <w:p w14:paraId="21D264DC"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36.456-17.0.0 V1.0.0</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390" w:history="1">
        <w:r w:rsidRPr="009E76D4">
          <w:rPr>
            <w:rFonts w:eastAsia="SimSun"/>
            <w:color w:val="0563C1"/>
            <w:sz w:val="18"/>
            <w:szCs w:val="18"/>
            <w:u w:val="single"/>
            <w:lang w:eastAsia="en-GB"/>
          </w:rPr>
          <w:t>https://members.tsdsi.in/s/QNpx9sEcXeBWXLJ</w:t>
        </w:r>
      </w:hyperlink>
    </w:p>
    <w:p w14:paraId="1F7401B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TTAT.3G-36.456V17.0.1</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391" w:history="1">
        <w:r w:rsidRPr="009E76D4">
          <w:rPr>
            <w:rFonts w:eastAsia="SimSun"/>
            <w:color w:val="0563C1"/>
            <w:sz w:val="18"/>
            <w:szCs w:val="18"/>
            <w:u w:val="single"/>
            <w:lang w:eastAsia="en-GB"/>
          </w:rPr>
          <w:t>http://committee.tta.or.kr/data/ttasDown.jsp?kind=ttastd&amp;pk_num=TTAT.3G-36.456V17.0.1</w:t>
        </w:r>
      </w:hyperlink>
    </w:p>
    <w:p w14:paraId="4072D9B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TS-3GA-36.456(Rel17)v17.0.1</w:t>
      </w:r>
      <w:r w:rsidRPr="009E76D4">
        <w:rPr>
          <w:rFonts w:eastAsia="SimSun"/>
          <w:szCs w:val="24"/>
          <w:lang w:eastAsia="en-GB"/>
        </w:rPr>
        <w:tab/>
      </w:r>
      <w:r w:rsidRPr="009E76D4">
        <w:rPr>
          <w:rFonts w:eastAsia="SimSun"/>
          <w:color w:val="000000"/>
          <w:sz w:val="18"/>
          <w:szCs w:val="18"/>
          <w:lang w:eastAsia="en-GB"/>
        </w:rPr>
        <w:t>17.0.1</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07.10.2022</w:t>
      </w:r>
      <w:r w:rsidRPr="009E76D4">
        <w:rPr>
          <w:rFonts w:eastAsia="SimSun"/>
          <w:szCs w:val="24"/>
          <w:lang w:eastAsia="en-GB"/>
        </w:rPr>
        <w:tab/>
      </w:r>
      <w:hyperlink r:id="rId1392" w:history="1">
        <w:r w:rsidRPr="009E76D4">
          <w:rPr>
            <w:rFonts w:eastAsia="SimSun"/>
            <w:color w:val="0563C1"/>
            <w:sz w:val="18"/>
            <w:szCs w:val="18"/>
            <w:u w:val="single"/>
            <w:lang w:eastAsia="en-GB"/>
          </w:rPr>
          <w:t>https://www.ttc.or.jp/st/docs/3gpp/2022/TS/TS-3GA-36.456v17.0.1.pdf</w:t>
        </w:r>
      </w:hyperlink>
    </w:p>
    <w:p w14:paraId="11173493" w14:textId="77777777" w:rsidR="00545E1C" w:rsidRDefault="003B2545">
      <w:pPr>
        <w:pStyle w:val="Heading5"/>
        <w:spacing w:before="160"/>
        <w:rPr>
          <w:lang w:eastAsia="zh-CN"/>
        </w:rPr>
      </w:pPr>
      <w:r>
        <w:rPr>
          <w:lang w:eastAsia="zh-CN"/>
        </w:rPr>
        <w:t>1.2.1.4.2</w:t>
      </w:r>
      <w:r>
        <w:rPr>
          <w:rFonts w:hint="eastAsia"/>
          <w:lang w:eastAsia="zh-CN"/>
        </w:rPr>
        <w:t>1</w:t>
      </w:r>
      <w:r>
        <w:rPr>
          <w:lang w:eastAsia="zh-CN"/>
        </w:rPr>
        <w:tab/>
        <w:t>TS 36.457</w:t>
      </w:r>
    </w:p>
    <w:p w14:paraId="42489EE1" w14:textId="77777777" w:rsidR="00545E1C" w:rsidRDefault="003B2545">
      <w:pPr>
        <w:pStyle w:val="Headingb"/>
        <w:spacing w:before="120"/>
        <w:rPr>
          <w:color w:val="000000" w:themeColor="text1"/>
          <w:lang w:eastAsia="zh-CN"/>
        </w:rPr>
      </w:pPr>
      <w:bookmarkStart w:id="184" w:name="_Toc77257471"/>
      <w:r>
        <w:rPr>
          <w:lang w:val="fr-CH" w:eastAsia="zh-CN"/>
        </w:rPr>
        <w:t>演进的通用地面无线接入网（</w:t>
      </w:r>
      <w:r>
        <w:rPr>
          <w:lang w:val="fr-CH" w:eastAsia="zh-CN"/>
        </w:rPr>
        <w:t>E-UTRAN</w:t>
      </w:r>
      <w:r>
        <w:rPr>
          <w:lang w:val="fr-CH" w:eastAsia="zh-CN"/>
        </w:rPr>
        <w:t>）；</w:t>
      </w:r>
      <w:proofErr w:type="spellStart"/>
      <w:r>
        <w:rPr>
          <w:color w:val="000000" w:themeColor="text1"/>
          <w:lang w:eastAsia="zh-CN"/>
        </w:rPr>
        <w:t>SLm</w:t>
      </w:r>
      <w:proofErr w:type="spellEnd"/>
      <w:r>
        <w:rPr>
          <w:rFonts w:hint="eastAsia"/>
          <w:color w:val="000000" w:themeColor="text1"/>
          <w:lang w:eastAsia="zh-CN"/>
        </w:rPr>
        <w:t>接口第</w:t>
      </w:r>
      <w:r>
        <w:rPr>
          <w:color w:val="000000" w:themeColor="text1"/>
          <w:lang w:eastAsia="zh-CN"/>
        </w:rPr>
        <w:t>1</w:t>
      </w:r>
      <w:r>
        <w:rPr>
          <w:rFonts w:hint="eastAsia"/>
          <w:color w:val="000000" w:themeColor="text1"/>
          <w:lang w:eastAsia="zh-CN"/>
        </w:rPr>
        <w:t>层</w:t>
      </w:r>
      <w:bookmarkEnd w:id="184"/>
    </w:p>
    <w:p w14:paraId="7703EF68" w14:textId="77777777" w:rsidR="00545E1C" w:rsidRDefault="003B2545">
      <w:pPr>
        <w:spacing w:line="240" w:lineRule="auto"/>
        <w:ind w:firstLineChars="200" w:firstLine="480"/>
        <w:rPr>
          <w:color w:val="000000" w:themeColor="text1"/>
          <w:lang w:eastAsia="zh-CN"/>
        </w:rPr>
      </w:pPr>
      <w:bookmarkStart w:id="185" w:name="OLE_LINK116"/>
      <w:bookmarkStart w:id="186" w:name="OLE_LINK115"/>
      <w:r>
        <w:rPr>
          <w:rFonts w:hint="eastAsia"/>
          <w:color w:val="000000" w:themeColor="text1"/>
          <w:lang w:eastAsia="zh-CN"/>
        </w:rPr>
        <w:t>本文档规定了允许在</w:t>
      </w:r>
      <w:proofErr w:type="spellStart"/>
      <w:r>
        <w:rPr>
          <w:rFonts w:hint="eastAsia"/>
          <w:color w:val="000000" w:themeColor="text1"/>
          <w:lang w:eastAsia="zh-CN"/>
        </w:rPr>
        <w:t>SL</w:t>
      </w:r>
      <w:r>
        <w:rPr>
          <w:color w:val="000000" w:themeColor="text1"/>
          <w:lang w:eastAsia="zh-CN"/>
        </w:rPr>
        <w:t>m</w:t>
      </w:r>
      <w:proofErr w:type="spellEnd"/>
      <w:r>
        <w:rPr>
          <w:rFonts w:hint="eastAsia"/>
          <w:color w:val="000000" w:themeColor="text1"/>
          <w:lang w:eastAsia="zh-CN"/>
        </w:rPr>
        <w:t>接口上执行第</w:t>
      </w:r>
      <w:r>
        <w:rPr>
          <w:rFonts w:hint="eastAsia"/>
          <w:color w:val="000000" w:themeColor="text1"/>
          <w:lang w:eastAsia="zh-CN"/>
        </w:rPr>
        <w:t>1</w:t>
      </w:r>
      <w:r>
        <w:rPr>
          <w:rFonts w:hint="eastAsia"/>
          <w:color w:val="000000" w:themeColor="text1"/>
          <w:lang w:eastAsia="zh-CN"/>
        </w:rPr>
        <w:t>层的标准。</w:t>
      </w:r>
    </w:p>
    <w:bookmarkEnd w:id="185"/>
    <w:bookmarkEnd w:id="186"/>
    <w:p w14:paraId="39E7F2D3"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D2B1E11"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9E76D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5A2D6B55"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ATIS.3GPP.36.457V1500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393" w:history="1">
        <w:r w:rsidRPr="00282939">
          <w:rPr>
            <w:rFonts w:eastAsia="SimSun"/>
            <w:color w:val="0563C1"/>
            <w:sz w:val="18"/>
            <w:szCs w:val="18"/>
            <w:u w:val="single"/>
            <w:lang w:eastAsia="en-GB"/>
          </w:rPr>
          <w:t>https://www.atis.org/3gpp-documents/Rel15/</w:t>
        </w:r>
      </w:hyperlink>
    </w:p>
    <w:p w14:paraId="1B7B9112"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CCSA.36.457V1500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1394" w:history="1">
        <w:r w:rsidRPr="00282939">
          <w:rPr>
            <w:rFonts w:eastAsia="SimSun"/>
            <w:color w:val="0563C1"/>
            <w:sz w:val="18"/>
            <w:szCs w:val="18"/>
            <w:u w:val="single"/>
            <w:lang w:eastAsia="en-GB"/>
          </w:rPr>
          <w:t>https://www.ccsa.org.cn/api/portalsFile/downloadOldFile?type=19&amp;oldFileUrl=ITU-R/M.2150-</w:t>
        </w:r>
      </w:hyperlink>
    </w:p>
    <w:p w14:paraId="6E79164F"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395" w:history="1">
        <w:r w:rsidRPr="009E76D4">
          <w:rPr>
            <w:rFonts w:eastAsia="SimSun"/>
            <w:color w:val="0563C1"/>
            <w:sz w:val="18"/>
            <w:szCs w:val="18"/>
            <w:u w:val="single"/>
            <w:lang w:eastAsia="en-GB"/>
          </w:rPr>
          <w:t>2_SRIT/CCSA.36.457V1500.doc</w:t>
        </w:r>
      </w:hyperlink>
    </w:p>
    <w:p w14:paraId="3659CC7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r w:rsidRPr="009E76D4">
        <w:rPr>
          <w:rFonts w:eastAsia="SimSun"/>
          <w:color w:val="000000"/>
          <w:sz w:val="18"/>
          <w:szCs w:val="18"/>
          <w:lang w:eastAsia="en-GB"/>
        </w:rPr>
        <w:t>ETSI TS 136 457</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07.04.2018</w:t>
      </w:r>
      <w:r w:rsidRPr="009E76D4">
        <w:rPr>
          <w:rFonts w:eastAsia="SimSun"/>
          <w:szCs w:val="24"/>
          <w:lang w:eastAsia="en-GB"/>
        </w:rPr>
        <w:tab/>
      </w:r>
      <w:hyperlink r:id="rId1396" w:history="1">
        <w:r w:rsidRPr="009E76D4">
          <w:rPr>
            <w:rFonts w:eastAsia="SimSun"/>
            <w:color w:val="0563C1"/>
            <w:sz w:val="18"/>
            <w:szCs w:val="18"/>
            <w:u w:val="single"/>
            <w:lang w:eastAsia="en-GB"/>
          </w:rPr>
          <w:t>https://www.etsi.org/deliver/etsi_ts/136400_136499/136457/15.00.00_60/ts_136457v150000p.pdf</w:t>
        </w:r>
      </w:hyperlink>
    </w:p>
    <w:p w14:paraId="2E04A25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36.457-15.0.0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397" w:history="1">
        <w:r w:rsidRPr="009E76D4">
          <w:rPr>
            <w:rFonts w:eastAsia="SimSun"/>
            <w:color w:val="0563C1"/>
            <w:sz w:val="18"/>
            <w:szCs w:val="18"/>
            <w:u w:val="single"/>
            <w:lang w:eastAsia="en-GB"/>
          </w:rPr>
          <w:t>https://members.tsdsi.in/index.php/s/frGMbayaG4qekcz</w:t>
        </w:r>
      </w:hyperlink>
    </w:p>
    <w:p w14:paraId="02D5435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TTAT.3G-36.457V15.0.0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398" w:history="1">
        <w:r w:rsidRPr="009E76D4">
          <w:rPr>
            <w:rFonts w:eastAsia="SimSun"/>
            <w:color w:val="0563C1"/>
            <w:sz w:val="18"/>
            <w:szCs w:val="18"/>
            <w:u w:val="single"/>
            <w:lang w:eastAsia="en-GB"/>
          </w:rPr>
          <w:t>http://committee.tta.or.kr/data/ttasDown.jsp?kind=ttastd&amp;pk_num=TTAT.3G-36.457V15.0.0</w:t>
        </w:r>
      </w:hyperlink>
    </w:p>
    <w:p w14:paraId="4A8548F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TS-3GA-36.457(Rel15)v15.0.0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28.09.2018</w:t>
      </w:r>
      <w:r w:rsidRPr="009E76D4">
        <w:rPr>
          <w:rFonts w:eastAsia="SimSun"/>
          <w:szCs w:val="24"/>
          <w:lang w:eastAsia="en-GB"/>
        </w:rPr>
        <w:tab/>
      </w:r>
      <w:hyperlink r:id="rId1399" w:history="1">
        <w:r w:rsidRPr="009E76D4">
          <w:rPr>
            <w:rFonts w:eastAsia="SimSun"/>
            <w:color w:val="0563C1"/>
            <w:sz w:val="18"/>
            <w:szCs w:val="18"/>
            <w:u w:val="single"/>
            <w:lang w:eastAsia="en-GB"/>
          </w:rPr>
          <w:t>https://www.ttc.or.jp/st/docs/3gpps2018/TS/TS-3GA-36.457(Rel15)v15.0.0.pdf</w:t>
        </w:r>
      </w:hyperlink>
    </w:p>
    <w:p w14:paraId="764D9FFF"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16</w:t>
      </w:r>
    </w:p>
    <w:p w14:paraId="1AFFF02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ATIS.3GPP.36.457V1600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28.06.2021</w:t>
      </w:r>
      <w:r w:rsidRPr="009E76D4">
        <w:rPr>
          <w:rFonts w:eastAsia="SimSun"/>
          <w:szCs w:val="24"/>
          <w:lang w:eastAsia="en-GB"/>
        </w:rPr>
        <w:tab/>
      </w:r>
      <w:hyperlink r:id="rId1400" w:history="1">
        <w:r w:rsidRPr="009E76D4">
          <w:rPr>
            <w:rFonts w:eastAsia="SimSun"/>
            <w:color w:val="0563C1"/>
            <w:sz w:val="18"/>
            <w:szCs w:val="18"/>
            <w:u w:val="single"/>
            <w:lang w:eastAsia="en-GB"/>
          </w:rPr>
          <w:t>https://www.atis.org/3gpp-documents/Rel16/</w:t>
        </w:r>
      </w:hyperlink>
    </w:p>
    <w:p w14:paraId="67ADAF9C"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CCSA.36.457V1600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01.07.2020</w:t>
      </w:r>
      <w:r w:rsidRPr="009E76D4">
        <w:rPr>
          <w:rFonts w:eastAsia="SimSun"/>
          <w:szCs w:val="24"/>
          <w:lang w:eastAsia="en-GB"/>
        </w:rPr>
        <w:tab/>
      </w:r>
      <w:hyperlink r:id="rId1401" w:history="1">
        <w:r w:rsidRPr="009E76D4">
          <w:rPr>
            <w:rFonts w:eastAsia="SimSun"/>
            <w:color w:val="0563C1"/>
            <w:sz w:val="18"/>
            <w:szCs w:val="18"/>
            <w:u w:val="single"/>
            <w:lang w:eastAsia="en-GB"/>
          </w:rPr>
          <w:t>https://www.ccsa.org.cn/api/portalsFile/downloadOldFile?type=19&amp;oldFileUrl=ITU-R/M.2150-</w:t>
        </w:r>
      </w:hyperlink>
    </w:p>
    <w:p w14:paraId="0D36D588"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402" w:history="1">
        <w:r w:rsidRPr="009E76D4">
          <w:rPr>
            <w:rFonts w:eastAsia="SimSun"/>
            <w:color w:val="0563C1"/>
            <w:sz w:val="18"/>
            <w:szCs w:val="18"/>
            <w:u w:val="single"/>
            <w:lang w:eastAsia="en-GB"/>
          </w:rPr>
          <w:t>2_SRIT/CCSA.36.457V1600.doc</w:t>
        </w:r>
      </w:hyperlink>
    </w:p>
    <w:p w14:paraId="0BAA7E6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136 457</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21.07.2020</w:t>
      </w:r>
      <w:r w:rsidRPr="009E76D4">
        <w:rPr>
          <w:rFonts w:eastAsia="SimSun"/>
          <w:szCs w:val="24"/>
          <w:lang w:eastAsia="en-GB"/>
        </w:rPr>
        <w:tab/>
      </w:r>
      <w:hyperlink r:id="rId1403" w:history="1">
        <w:r w:rsidRPr="009E76D4">
          <w:rPr>
            <w:rFonts w:eastAsia="SimSun"/>
            <w:color w:val="0563C1"/>
            <w:sz w:val="18"/>
            <w:szCs w:val="18"/>
            <w:u w:val="single"/>
            <w:lang w:eastAsia="en-GB"/>
          </w:rPr>
          <w:t>https://www.etsi.org/deliver/etsi_ts/136400_136499/136457/16.00.00_60/ts_136457v160000p.pdf</w:t>
        </w:r>
      </w:hyperlink>
    </w:p>
    <w:p w14:paraId="26C0E20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36.457-16.0.0 V1.0.0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404" w:history="1">
        <w:r w:rsidRPr="009E76D4">
          <w:rPr>
            <w:rFonts w:eastAsia="SimSun"/>
            <w:color w:val="0563C1"/>
            <w:sz w:val="18"/>
            <w:szCs w:val="18"/>
            <w:u w:val="single"/>
            <w:lang w:eastAsia="en-GB"/>
          </w:rPr>
          <w:t>https://members.tsdsi.in/index.php/s/WfDtPTxwia8HRDw</w:t>
        </w:r>
      </w:hyperlink>
    </w:p>
    <w:p w14:paraId="50AC1CD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TTAT.3G-36.457V16.0.0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405" w:history="1">
        <w:r w:rsidRPr="009E76D4">
          <w:rPr>
            <w:rFonts w:eastAsia="SimSun"/>
            <w:color w:val="0563C1"/>
            <w:sz w:val="18"/>
            <w:szCs w:val="18"/>
            <w:u w:val="single"/>
            <w:lang w:eastAsia="en-GB"/>
          </w:rPr>
          <w:t>http://committee.tta.or.kr/data/ttasDown.jsp?kind=ttastd&amp;pk_num=TTAT.3G-36.457V16.0.0</w:t>
        </w:r>
      </w:hyperlink>
    </w:p>
    <w:p w14:paraId="75DBD02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TS-3GA-36.457(Rel16)v16.0.0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02.10.2020</w:t>
      </w:r>
      <w:r w:rsidRPr="009E76D4">
        <w:rPr>
          <w:rFonts w:eastAsia="SimSun"/>
          <w:szCs w:val="24"/>
          <w:lang w:eastAsia="en-GB"/>
        </w:rPr>
        <w:tab/>
      </w:r>
      <w:hyperlink r:id="rId1406" w:history="1">
        <w:r w:rsidRPr="009E76D4">
          <w:rPr>
            <w:rFonts w:eastAsia="SimSun"/>
            <w:color w:val="0563C1"/>
            <w:sz w:val="18"/>
            <w:szCs w:val="18"/>
            <w:u w:val="single"/>
            <w:lang w:eastAsia="en-GB"/>
          </w:rPr>
          <w:t>https://www.ttc.or.jp/st/docs/3gpps2020/TS/TS-3GA-36_457_Rel16v16_0_0.pdf</w:t>
        </w:r>
      </w:hyperlink>
    </w:p>
    <w:p w14:paraId="0CCC6246"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17</w:t>
      </w:r>
    </w:p>
    <w:p w14:paraId="17E2DAA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ATIS.3GPP.36.457.V17.0.0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407" w:anchor="Rel-17" w:history="1">
        <w:r w:rsidRPr="009E76D4">
          <w:rPr>
            <w:rFonts w:eastAsia="SimSun"/>
            <w:color w:val="0563C1"/>
            <w:sz w:val="18"/>
            <w:szCs w:val="18"/>
            <w:u w:val="single"/>
            <w:lang w:eastAsia="en-GB"/>
          </w:rPr>
          <w:t>https://www.atis.org/3gpp-transpositions - Rel-17</w:t>
        </w:r>
      </w:hyperlink>
    </w:p>
    <w:p w14:paraId="74EA9CC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01.04.2022</w:t>
      </w:r>
      <w:r w:rsidRPr="009E76D4">
        <w:rPr>
          <w:rFonts w:eastAsia="SimSun"/>
          <w:szCs w:val="24"/>
          <w:lang w:eastAsia="en-GB"/>
        </w:rPr>
        <w:tab/>
      </w:r>
      <w:hyperlink r:id="rId1408" w:history="1">
        <w:r w:rsidRPr="009E76D4">
          <w:rPr>
            <w:rFonts w:eastAsia="SimSun"/>
            <w:color w:val="0563C1"/>
            <w:sz w:val="18"/>
            <w:szCs w:val="18"/>
            <w:u w:val="single"/>
            <w:lang w:eastAsia="en-GB"/>
          </w:rPr>
          <w:t>https://www.ccsa.org.cn/api/portalsFile/downloadOldFile?type=19&amp;oldFileUrl=ITU-R/M.2150-</w:t>
        </w:r>
      </w:hyperlink>
    </w:p>
    <w:p w14:paraId="678E0211"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409" w:history="1">
        <w:r w:rsidRPr="009E76D4">
          <w:rPr>
            <w:rFonts w:eastAsia="SimSun"/>
            <w:color w:val="0563C1"/>
            <w:sz w:val="18"/>
            <w:szCs w:val="18"/>
            <w:u w:val="single"/>
            <w:lang w:eastAsia="en-GB"/>
          </w:rPr>
          <w:t>2_SRIT/CCSA.36.457V1700.doc</w:t>
        </w:r>
      </w:hyperlink>
    </w:p>
    <w:p w14:paraId="4DF23CC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lastRenderedPageBreak/>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136 457</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410" w:history="1">
        <w:r w:rsidRPr="009E76D4">
          <w:rPr>
            <w:rFonts w:eastAsia="SimSun"/>
            <w:color w:val="0563C1"/>
            <w:sz w:val="18"/>
            <w:szCs w:val="18"/>
            <w:u w:val="single"/>
            <w:lang w:eastAsia="en-GB"/>
          </w:rPr>
          <w:t>https://www.etsi.org/deliver/etsi_ts/136400_136499/136457/17.00.00_60/ts_136457v170000p.pdf</w:t>
        </w:r>
      </w:hyperlink>
    </w:p>
    <w:p w14:paraId="6112D976"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36.457-17.0.0 V1.0.0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411" w:history="1">
        <w:r w:rsidRPr="009E76D4">
          <w:rPr>
            <w:rFonts w:eastAsia="SimSun"/>
            <w:color w:val="0563C1"/>
            <w:sz w:val="18"/>
            <w:szCs w:val="18"/>
            <w:u w:val="single"/>
            <w:lang w:eastAsia="en-GB"/>
          </w:rPr>
          <w:t>https://members.tsdsi.in/s/zN2EHEA73PiYcgx</w:t>
        </w:r>
      </w:hyperlink>
    </w:p>
    <w:p w14:paraId="2B2D7A0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412" w:history="1">
        <w:r w:rsidRPr="009E76D4">
          <w:rPr>
            <w:rFonts w:eastAsia="SimSun"/>
            <w:color w:val="0563C1"/>
            <w:sz w:val="18"/>
            <w:szCs w:val="18"/>
            <w:u w:val="single"/>
            <w:lang w:eastAsia="en-GB"/>
          </w:rPr>
          <w:t>http://committee.tta.or.kr/data/ttasDown.jsp?kind=ttastd&amp;pk_num=TTAT.3G-36.457V17.0.0</w:t>
        </w:r>
      </w:hyperlink>
    </w:p>
    <w:p w14:paraId="0AAF498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TS-3GA-36.457(Rel17)v17.0.0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07.10.2022</w:t>
      </w:r>
      <w:r w:rsidRPr="009E76D4">
        <w:rPr>
          <w:rFonts w:eastAsia="SimSun"/>
          <w:szCs w:val="24"/>
          <w:lang w:eastAsia="en-GB"/>
        </w:rPr>
        <w:tab/>
      </w:r>
      <w:hyperlink r:id="rId1413" w:history="1">
        <w:r w:rsidRPr="009E76D4">
          <w:rPr>
            <w:rFonts w:eastAsia="SimSun"/>
            <w:color w:val="0563C1"/>
            <w:sz w:val="18"/>
            <w:szCs w:val="18"/>
            <w:u w:val="single"/>
            <w:lang w:eastAsia="en-GB"/>
          </w:rPr>
          <w:t>https://www.ttc.or.jp/st/docs/3gpp/2022/TS/TS-3GA-36.457v17.0.0.pdf</w:t>
        </w:r>
      </w:hyperlink>
    </w:p>
    <w:p w14:paraId="01A51BA9" w14:textId="77777777" w:rsidR="00545E1C" w:rsidRDefault="003B2545">
      <w:pPr>
        <w:pStyle w:val="Heading5"/>
        <w:spacing w:before="160"/>
        <w:rPr>
          <w:lang w:eastAsia="zh-CN"/>
        </w:rPr>
      </w:pPr>
      <w:r>
        <w:rPr>
          <w:lang w:val="fr-CH" w:eastAsia="zh-CN"/>
        </w:rPr>
        <w:t>1.</w:t>
      </w:r>
      <w:r>
        <w:rPr>
          <w:lang w:eastAsia="zh-CN"/>
        </w:rPr>
        <w:t>2.1.4.2</w:t>
      </w:r>
      <w:r>
        <w:rPr>
          <w:rFonts w:hint="eastAsia"/>
          <w:lang w:eastAsia="zh-CN"/>
        </w:rPr>
        <w:t>2</w:t>
      </w:r>
      <w:r>
        <w:rPr>
          <w:lang w:eastAsia="zh-CN"/>
        </w:rPr>
        <w:tab/>
        <w:t>TS 36.458</w:t>
      </w:r>
    </w:p>
    <w:p w14:paraId="3622E4C8" w14:textId="77777777" w:rsidR="00545E1C" w:rsidRDefault="003B2545">
      <w:pPr>
        <w:pStyle w:val="Headingb"/>
        <w:spacing w:before="120"/>
        <w:rPr>
          <w:color w:val="000000" w:themeColor="text1"/>
          <w:lang w:eastAsia="zh-CN"/>
        </w:rPr>
      </w:pPr>
      <w:bookmarkStart w:id="187" w:name="_Toc77257472"/>
      <w:r>
        <w:rPr>
          <w:lang w:val="fr-CH" w:eastAsia="zh-CN"/>
        </w:rPr>
        <w:t>演进的通用地面无线接入网（</w:t>
      </w:r>
      <w:r>
        <w:rPr>
          <w:lang w:val="fr-CH" w:eastAsia="zh-CN"/>
        </w:rPr>
        <w:t>E-UTRAN</w:t>
      </w:r>
      <w:r>
        <w:rPr>
          <w:lang w:val="fr-CH" w:eastAsia="zh-CN"/>
        </w:rPr>
        <w:t>）；</w:t>
      </w:r>
      <w:proofErr w:type="spellStart"/>
      <w:r>
        <w:rPr>
          <w:color w:val="000000" w:themeColor="text1"/>
          <w:lang w:eastAsia="zh-CN"/>
        </w:rPr>
        <w:t>SLm</w:t>
      </w:r>
      <w:proofErr w:type="spellEnd"/>
      <w:r>
        <w:rPr>
          <w:rFonts w:hint="eastAsia"/>
          <w:color w:val="000000" w:themeColor="text1"/>
          <w:lang w:eastAsia="zh-CN"/>
        </w:rPr>
        <w:t>接口的信令传输</w:t>
      </w:r>
      <w:bookmarkEnd w:id="187"/>
    </w:p>
    <w:p w14:paraId="73AFA3F2" w14:textId="577B782C" w:rsidR="00545E1C" w:rsidRDefault="003B2545">
      <w:pPr>
        <w:spacing w:line="240" w:lineRule="auto"/>
        <w:ind w:firstLineChars="200" w:firstLine="480"/>
        <w:rPr>
          <w:color w:val="000000" w:themeColor="text1"/>
          <w:lang w:eastAsia="zh-CN"/>
        </w:rPr>
      </w:pPr>
      <w:bookmarkStart w:id="188" w:name="OLE_LINK120"/>
      <w:bookmarkStart w:id="189" w:name="OLE_LINK119"/>
      <w:r>
        <w:rPr>
          <w:rFonts w:hint="eastAsia"/>
          <w:color w:val="000000" w:themeColor="text1"/>
          <w:lang w:eastAsia="zh-CN"/>
        </w:rPr>
        <w:t>本文档规定了在</w:t>
      </w:r>
      <w:proofErr w:type="spellStart"/>
      <w:r>
        <w:rPr>
          <w:rFonts w:hint="eastAsia"/>
          <w:color w:val="000000" w:themeColor="text1"/>
          <w:lang w:eastAsia="zh-CN"/>
        </w:rPr>
        <w:t>SL</w:t>
      </w:r>
      <w:r>
        <w:rPr>
          <w:color w:val="000000" w:themeColor="text1"/>
          <w:lang w:eastAsia="zh-CN"/>
        </w:rPr>
        <w:t>m</w:t>
      </w:r>
      <w:proofErr w:type="spellEnd"/>
      <w:r>
        <w:rPr>
          <w:rFonts w:hint="eastAsia"/>
          <w:color w:val="000000" w:themeColor="text1"/>
          <w:lang w:eastAsia="zh-CN"/>
        </w:rPr>
        <w:t>接口上信令传输所采用的标准。</w:t>
      </w:r>
      <w:bookmarkEnd w:id="188"/>
      <w:bookmarkEnd w:id="189"/>
      <w:proofErr w:type="spellStart"/>
      <w:r>
        <w:rPr>
          <w:color w:val="000000" w:themeColor="text1"/>
          <w:lang w:eastAsia="zh-CN"/>
        </w:rPr>
        <w:t>SLm</w:t>
      </w:r>
      <w:proofErr w:type="spellEnd"/>
      <w:r>
        <w:rPr>
          <w:rFonts w:hint="eastAsia"/>
          <w:color w:val="000000" w:themeColor="text1"/>
          <w:lang w:eastAsia="zh-CN"/>
        </w:rPr>
        <w:t>接口在</w:t>
      </w:r>
      <w:r>
        <w:rPr>
          <w:color w:val="000000" w:themeColor="text1"/>
          <w:lang w:eastAsia="zh-CN"/>
        </w:rPr>
        <w:t>E-UTRAN</w:t>
      </w:r>
      <w:r>
        <w:rPr>
          <w:rFonts w:hint="eastAsia"/>
          <w:color w:val="000000" w:themeColor="text1"/>
          <w:lang w:eastAsia="zh-CN"/>
        </w:rPr>
        <w:t>核心网中是</w:t>
      </w:r>
      <w:bookmarkStart w:id="190" w:name="OLE_LINK124"/>
      <w:bookmarkStart w:id="191" w:name="OLE_LINK123"/>
      <w:r>
        <w:rPr>
          <w:color w:val="000000" w:themeColor="text1"/>
          <w:lang w:eastAsia="zh-CN"/>
        </w:rPr>
        <w:t>LMU</w:t>
      </w:r>
      <w:r>
        <w:rPr>
          <w:rFonts w:hint="eastAsia"/>
          <w:color w:val="000000" w:themeColor="text1"/>
          <w:lang w:eastAsia="zh-CN"/>
        </w:rPr>
        <w:t>和</w:t>
      </w:r>
      <w:r>
        <w:rPr>
          <w:color w:val="000000" w:themeColor="text1"/>
          <w:lang w:eastAsia="zh-CN"/>
        </w:rPr>
        <w:t>E-SMLC</w:t>
      </w:r>
      <w:bookmarkEnd w:id="190"/>
      <w:bookmarkEnd w:id="191"/>
      <w:r>
        <w:rPr>
          <w:rFonts w:hint="eastAsia"/>
          <w:color w:val="000000" w:themeColor="text1"/>
          <w:lang w:eastAsia="zh-CN"/>
        </w:rPr>
        <w:t>之间的逻辑接口。本文档描述</w:t>
      </w:r>
      <w:proofErr w:type="spellStart"/>
      <w:r>
        <w:rPr>
          <w:color w:val="000000" w:themeColor="text1"/>
          <w:lang w:eastAsia="zh-CN"/>
        </w:rPr>
        <w:t>SLmAP</w:t>
      </w:r>
      <w:proofErr w:type="spellEnd"/>
      <w:r>
        <w:rPr>
          <w:rFonts w:hint="eastAsia"/>
          <w:color w:val="000000" w:themeColor="text1"/>
          <w:lang w:eastAsia="zh-CN"/>
        </w:rPr>
        <w:t>信令消息如何在</w:t>
      </w:r>
      <w:proofErr w:type="spellStart"/>
      <w:r>
        <w:rPr>
          <w:color w:val="000000" w:themeColor="text1"/>
          <w:lang w:eastAsia="zh-CN"/>
        </w:rPr>
        <w:t>SLm</w:t>
      </w:r>
      <w:proofErr w:type="spellEnd"/>
      <w:r>
        <w:rPr>
          <w:rFonts w:hint="eastAsia"/>
          <w:color w:val="000000" w:themeColor="text1"/>
          <w:lang w:eastAsia="zh-CN"/>
        </w:rPr>
        <w:t>上进行传输的过程。</w:t>
      </w:r>
    </w:p>
    <w:p w14:paraId="125B5B60"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8C8C598"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9E76D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79513653"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ATIS.3GPP.36.458V1500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414" w:history="1">
        <w:r w:rsidRPr="00282939">
          <w:rPr>
            <w:rFonts w:eastAsia="SimSun"/>
            <w:color w:val="0563C1"/>
            <w:sz w:val="18"/>
            <w:szCs w:val="18"/>
            <w:u w:val="single"/>
            <w:lang w:eastAsia="en-GB"/>
          </w:rPr>
          <w:t>https://www.atis.org/3gpp-documents/Rel15/</w:t>
        </w:r>
      </w:hyperlink>
    </w:p>
    <w:p w14:paraId="3B9E13C0"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CCSA.36.458V1500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1415" w:history="1">
        <w:r w:rsidRPr="00282939">
          <w:rPr>
            <w:rFonts w:eastAsia="SimSun"/>
            <w:color w:val="0563C1"/>
            <w:sz w:val="18"/>
            <w:szCs w:val="18"/>
            <w:u w:val="single"/>
            <w:lang w:eastAsia="en-GB"/>
          </w:rPr>
          <w:t>https://www.ccsa.org.cn/api/portalsFile/downloadOldFile?type=19&amp;oldFileUrl=ITU-R/M.2150-</w:t>
        </w:r>
      </w:hyperlink>
    </w:p>
    <w:p w14:paraId="3A68817F" w14:textId="77777777" w:rsidR="00545E1C" w:rsidRPr="009E76D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416" w:history="1">
        <w:r w:rsidRPr="009E76D4">
          <w:rPr>
            <w:rFonts w:eastAsia="SimSun"/>
            <w:color w:val="0563C1"/>
            <w:sz w:val="18"/>
            <w:szCs w:val="18"/>
            <w:u w:val="single"/>
            <w:lang w:eastAsia="en-GB"/>
          </w:rPr>
          <w:t>2_SRIT/CCSA.36.458V1500.doc</w:t>
        </w:r>
      </w:hyperlink>
    </w:p>
    <w:p w14:paraId="563CA952"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136 458</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07.04.2018</w:t>
      </w:r>
      <w:r w:rsidRPr="009E76D4">
        <w:rPr>
          <w:rFonts w:eastAsia="SimSun"/>
          <w:szCs w:val="24"/>
          <w:lang w:eastAsia="en-GB"/>
        </w:rPr>
        <w:tab/>
      </w:r>
      <w:hyperlink r:id="rId1417" w:history="1">
        <w:r w:rsidRPr="009E76D4">
          <w:rPr>
            <w:rFonts w:eastAsia="SimSun"/>
            <w:color w:val="0563C1"/>
            <w:sz w:val="18"/>
            <w:szCs w:val="18"/>
            <w:u w:val="single"/>
            <w:lang w:eastAsia="en-GB"/>
          </w:rPr>
          <w:t>https://www.etsi.org/deliver/etsi_ts/136400_136499/136458/15.00.00_60/ts_136458v150000p.pdf</w:t>
        </w:r>
      </w:hyperlink>
    </w:p>
    <w:p w14:paraId="703893D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36.458-15.0.0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418" w:history="1">
        <w:r w:rsidRPr="009E76D4">
          <w:rPr>
            <w:rFonts w:eastAsia="SimSun"/>
            <w:color w:val="0563C1"/>
            <w:sz w:val="18"/>
            <w:szCs w:val="18"/>
            <w:u w:val="single"/>
            <w:lang w:eastAsia="en-GB"/>
          </w:rPr>
          <w:t>https://members.tsdsi.in/index.php/s/GC5wiixejnwfa7s</w:t>
        </w:r>
      </w:hyperlink>
    </w:p>
    <w:p w14:paraId="458D86C3"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TTAT.3G-36.458V15.0.0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419" w:history="1">
        <w:r w:rsidRPr="009E76D4">
          <w:rPr>
            <w:rFonts w:eastAsia="SimSun"/>
            <w:color w:val="0563C1"/>
            <w:sz w:val="18"/>
            <w:szCs w:val="18"/>
            <w:u w:val="single"/>
            <w:lang w:eastAsia="en-GB"/>
          </w:rPr>
          <w:t>http://committee.tta.or.kr/data/ttasDown.jsp?kind=ttastd&amp;pk_num=TTAT.3G-36.458V15.0.0</w:t>
        </w:r>
      </w:hyperlink>
    </w:p>
    <w:p w14:paraId="6177BBE2"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TS-3GA-36.458(Rel15)v15.0.0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28.09.2018</w:t>
      </w:r>
      <w:r w:rsidRPr="009E76D4">
        <w:rPr>
          <w:rFonts w:eastAsia="SimSun"/>
          <w:szCs w:val="24"/>
          <w:lang w:eastAsia="en-GB"/>
        </w:rPr>
        <w:tab/>
      </w:r>
      <w:hyperlink r:id="rId1420" w:history="1">
        <w:r w:rsidRPr="009E76D4">
          <w:rPr>
            <w:rFonts w:eastAsia="SimSun"/>
            <w:color w:val="0563C1"/>
            <w:sz w:val="18"/>
            <w:szCs w:val="18"/>
            <w:u w:val="single"/>
            <w:lang w:eastAsia="en-GB"/>
          </w:rPr>
          <w:t>https://www.ttc.or.jp/st/docs/3gpps2018/TS/TS-3GA-36.458(Rel15)v15.0.0.pdf</w:t>
        </w:r>
      </w:hyperlink>
    </w:p>
    <w:p w14:paraId="496FAD29"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16</w:t>
      </w:r>
    </w:p>
    <w:p w14:paraId="5C52D27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ATIS.3GPP.36.458V1600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28.06.2021</w:t>
      </w:r>
      <w:r w:rsidRPr="009E76D4">
        <w:rPr>
          <w:rFonts w:eastAsia="SimSun"/>
          <w:szCs w:val="24"/>
          <w:lang w:eastAsia="en-GB"/>
        </w:rPr>
        <w:tab/>
      </w:r>
      <w:hyperlink r:id="rId1421" w:history="1">
        <w:r w:rsidRPr="009E76D4">
          <w:rPr>
            <w:rFonts w:eastAsia="SimSun"/>
            <w:color w:val="0563C1"/>
            <w:sz w:val="18"/>
            <w:szCs w:val="18"/>
            <w:u w:val="single"/>
            <w:lang w:eastAsia="en-GB"/>
          </w:rPr>
          <w:t>https://www.atis.org/3gpp-documents/Rel16/</w:t>
        </w:r>
      </w:hyperlink>
    </w:p>
    <w:p w14:paraId="7061E20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CCSA.36.458V1600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01.07.2020</w:t>
      </w:r>
      <w:r w:rsidRPr="009E76D4">
        <w:rPr>
          <w:rFonts w:eastAsia="SimSun"/>
          <w:szCs w:val="24"/>
          <w:lang w:eastAsia="en-GB"/>
        </w:rPr>
        <w:tab/>
      </w:r>
      <w:hyperlink r:id="rId1422" w:history="1">
        <w:r w:rsidRPr="009E76D4">
          <w:rPr>
            <w:rFonts w:eastAsia="SimSun"/>
            <w:color w:val="0563C1"/>
            <w:sz w:val="18"/>
            <w:szCs w:val="18"/>
            <w:u w:val="single"/>
            <w:lang w:eastAsia="en-GB"/>
          </w:rPr>
          <w:t>https://www.ccsa.org.cn/api/portalsFile/downloadOldFile?type=19&amp;oldFileUrl=ITU-R/M.2150-</w:t>
        </w:r>
      </w:hyperlink>
    </w:p>
    <w:p w14:paraId="7628C722"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423" w:history="1">
        <w:r w:rsidRPr="009E76D4">
          <w:rPr>
            <w:rFonts w:eastAsia="SimSun"/>
            <w:color w:val="0563C1"/>
            <w:sz w:val="18"/>
            <w:szCs w:val="18"/>
            <w:u w:val="single"/>
            <w:lang w:eastAsia="en-GB"/>
          </w:rPr>
          <w:t>2_SRIT/CCSA.36.458V1600.doc</w:t>
        </w:r>
      </w:hyperlink>
    </w:p>
    <w:p w14:paraId="156C642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136 458</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21.07.2020</w:t>
      </w:r>
      <w:r w:rsidRPr="009E76D4">
        <w:rPr>
          <w:rFonts w:eastAsia="SimSun"/>
          <w:szCs w:val="24"/>
          <w:lang w:eastAsia="en-GB"/>
        </w:rPr>
        <w:tab/>
      </w:r>
      <w:hyperlink r:id="rId1424" w:history="1">
        <w:r w:rsidRPr="009E76D4">
          <w:rPr>
            <w:rFonts w:eastAsia="SimSun"/>
            <w:color w:val="0563C1"/>
            <w:sz w:val="18"/>
            <w:szCs w:val="18"/>
            <w:u w:val="single"/>
            <w:lang w:eastAsia="en-GB"/>
          </w:rPr>
          <w:t>https://www.etsi.org/deliver/etsi_ts/136400_136499/136458/16.00.00_60/ts_136458v160000p.pdf</w:t>
        </w:r>
      </w:hyperlink>
    </w:p>
    <w:p w14:paraId="7A4B0F4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36.458-16.0.0 V1.0.0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425" w:history="1">
        <w:r w:rsidRPr="009E76D4">
          <w:rPr>
            <w:rFonts w:eastAsia="SimSun"/>
            <w:color w:val="0563C1"/>
            <w:sz w:val="18"/>
            <w:szCs w:val="18"/>
            <w:u w:val="single"/>
            <w:lang w:eastAsia="en-GB"/>
          </w:rPr>
          <w:t>https://members.tsdsi.in/index.php/s/4LdWNKHwzkbnicb</w:t>
        </w:r>
      </w:hyperlink>
    </w:p>
    <w:p w14:paraId="2C96BC5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TTAT.3G-36.458V16.0.0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426" w:history="1">
        <w:r w:rsidRPr="009E76D4">
          <w:rPr>
            <w:rFonts w:eastAsia="SimSun"/>
            <w:color w:val="0563C1"/>
            <w:sz w:val="18"/>
            <w:szCs w:val="18"/>
            <w:u w:val="single"/>
            <w:lang w:eastAsia="en-GB"/>
          </w:rPr>
          <w:t>http://committee.tta.or.kr/data/ttasDown.jsp?kind=ttastd&amp;pk_num=TTAT.3G-36.458V16.0.0</w:t>
        </w:r>
      </w:hyperlink>
    </w:p>
    <w:p w14:paraId="2DC5090A"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TS-3GA-36.458(Rel16)v16.0.0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02.10.2020</w:t>
      </w:r>
      <w:r w:rsidRPr="009E76D4">
        <w:rPr>
          <w:rFonts w:eastAsia="SimSun"/>
          <w:szCs w:val="24"/>
          <w:lang w:eastAsia="en-GB"/>
        </w:rPr>
        <w:tab/>
      </w:r>
      <w:hyperlink r:id="rId1427" w:history="1">
        <w:r w:rsidRPr="009E76D4">
          <w:rPr>
            <w:rFonts w:eastAsia="SimSun"/>
            <w:color w:val="0563C1"/>
            <w:sz w:val="18"/>
            <w:szCs w:val="18"/>
            <w:u w:val="single"/>
            <w:lang w:eastAsia="en-GB"/>
          </w:rPr>
          <w:t>https://www.ttc.or.jp/st/docs/3gpps2020/TS/TS-3GA-36_458_Rel16v16_0_0.pdf</w:t>
        </w:r>
      </w:hyperlink>
    </w:p>
    <w:p w14:paraId="7AF88285"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17</w:t>
      </w:r>
    </w:p>
    <w:p w14:paraId="2AB429DE"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ATIS.3GPP.36.458.V17.0.0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428" w:anchor="Rel-17" w:history="1">
        <w:r w:rsidRPr="009E76D4">
          <w:rPr>
            <w:rFonts w:eastAsia="SimSun"/>
            <w:color w:val="0563C1"/>
            <w:sz w:val="18"/>
            <w:szCs w:val="18"/>
            <w:u w:val="single"/>
            <w:lang w:eastAsia="en-GB"/>
          </w:rPr>
          <w:t>https://www.atis.org/3gpp-transpositions - Rel-17</w:t>
        </w:r>
      </w:hyperlink>
    </w:p>
    <w:p w14:paraId="5CB705BC"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CCSA.36.458V1700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01.04.2022</w:t>
      </w:r>
      <w:r w:rsidRPr="009E76D4">
        <w:rPr>
          <w:rFonts w:eastAsia="SimSun"/>
          <w:szCs w:val="24"/>
          <w:lang w:eastAsia="en-GB"/>
        </w:rPr>
        <w:tab/>
      </w:r>
      <w:hyperlink r:id="rId1429" w:history="1">
        <w:r w:rsidRPr="009E76D4">
          <w:rPr>
            <w:rFonts w:eastAsia="SimSun"/>
            <w:color w:val="0563C1"/>
            <w:sz w:val="18"/>
            <w:szCs w:val="18"/>
            <w:u w:val="single"/>
            <w:lang w:eastAsia="en-GB"/>
          </w:rPr>
          <w:t>https://www.ccsa.org.cn/api/portalsFile/downloadOldFile?type=19&amp;oldFileUrl=ITU-R/M.2150-</w:t>
        </w:r>
      </w:hyperlink>
    </w:p>
    <w:p w14:paraId="7463E033"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430" w:history="1">
        <w:r w:rsidRPr="009E76D4">
          <w:rPr>
            <w:rFonts w:eastAsia="SimSun"/>
            <w:color w:val="0563C1"/>
            <w:sz w:val="18"/>
            <w:szCs w:val="18"/>
            <w:u w:val="single"/>
            <w:lang w:eastAsia="en-GB"/>
          </w:rPr>
          <w:t>2_SRIT/CCSA.36.458V1700.doc</w:t>
        </w:r>
      </w:hyperlink>
    </w:p>
    <w:p w14:paraId="369CFBBD"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136 458</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431" w:history="1">
        <w:r w:rsidRPr="009E76D4">
          <w:rPr>
            <w:rFonts w:eastAsia="SimSun"/>
            <w:color w:val="0563C1"/>
            <w:sz w:val="18"/>
            <w:szCs w:val="18"/>
            <w:u w:val="single"/>
            <w:lang w:eastAsia="en-GB"/>
          </w:rPr>
          <w:t>https://www.etsi.org/deliver/etsi_ts/136400_136499/136458/17.00.00_60/ts_136458v170000p.pdf</w:t>
        </w:r>
      </w:hyperlink>
    </w:p>
    <w:p w14:paraId="3F725B33"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36.458-17.0.0 V1.0.0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432" w:history="1">
        <w:r w:rsidRPr="009E76D4">
          <w:rPr>
            <w:rFonts w:eastAsia="SimSun"/>
            <w:color w:val="0563C1"/>
            <w:sz w:val="18"/>
            <w:szCs w:val="18"/>
            <w:u w:val="single"/>
            <w:lang w:eastAsia="en-GB"/>
          </w:rPr>
          <w:t>https://members.tsdsi.in/s/5yA92nHeZ2f2k6M</w:t>
        </w:r>
      </w:hyperlink>
    </w:p>
    <w:p w14:paraId="21218FB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TTAT.3G-36.458V17.0.0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433" w:history="1">
        <w:r w:rsidRPr="009E76D4">
          <w:rPr>
            <w:rFonts w:eastAsia="SimSun"/>
            <w:color w:val="0563C1"/>
            <w:sz w:val="18"/>
            <w:szCs w:val="18"/>
            <w:u w:val="single"/>
            <w:lang w:eastAsia="en-GB"/>
          </w:rPr>
          <w:t>http://committee.tta.or.kr/data/ttasDown.jsp?kind=ttastd&amp;pk_num=TTAT.3G-36.458V17.0.0</w:t>
        </w:r>
      </w:hyperlink>
    </w:p>
    <w:p w14:paraId="1F923CD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TS-3GA-36.458(Rel17)v17.0.0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07.10.2022</w:t>
      </w:r>
      <w:r w:rsidRPr="009E76D4">
        <w:rPr>
          <w:rFonts w:eastAsia="SimSun"/>
          <w:szCs w:val="24"/>
          <w:lang w:eastAsia="en-GB"/>
        </w:rPr>
        <w:tab/>
      </w:r>
      <w:hyperlink r:id="rId1434" w:history="1">
        <w:r w:rsidRPr="009E76D4">
          <w:rPr>
            <w:rFonts w:eastAsia="SimSun"/>
            <w:color w:val="0563C1"/>
            <w:sz w:val="18"/>
            <w:szCs w:val="18"/>
            <w:u w:val="single"/>
            <w:lang w:eastAsia="en-GB"/>
          </w:rPr>
          <w:t>https://www.ttc.or.jp/st/docs/3gpp/2022/TS/TS-3GA-36.458v17.0.0.pdf</w:t>
        </w:r>
      </w:hyperlink>
    </w:p>
    <w:p w14:paraId="4833C44A" w14:textId="77777777" w:rsidR="00545E1C" w:rsidRDefault="003B2545">
      <w:pPr>
        <w:pStyle w:val="Heading5"/>
        <w:rPr>
          <w:color w:val="000000" w:themeColor="text1"/>
          <w:lang w:eastAsia="zh-CN"/>
        </w:rPr>
      </w:pPr>
      <w:r>
        <w:rPr>
          <w:color w:val="000000" w:themeColor="text1"/>
          <w:lang w:eastAsia="zh-CN"/>
        </w:rPr>
        <w:t>1.2.1.4.2</w:t>
      </w:r>
      <w:r>
        <w:rPr>
          <w:rFonts w:hint="eastAsia"/>
          <w:color w:val="000000" w:themeColor="text1"/>
          <w:lang w:eastAsia="zh-CN"/>
        </w:rPr>
        <w:t>3</w:t>
      </w:r>
      <w:r>
        <w:rPr>
          <w:color w:val="000000" w:themeColor="text1"/>
          <w:lang w:eastAsia="zh-CN"/>
        </w:rPr>
        <w:tab/>
        <w:t>TS 36.459</w:t>
      </w:r>
    </w:p>
    <w:p w14:paraId="04FE24BA" w14:textId="77777777" w:rsidR="00545E1C" w:rsidRDefault="003B2545">
      <w:pPr>
        <w:pStyle w:val="Headingb"/>
        <w:rPr>
          <w:color w:val="000000" w:themeColor="text1"/>
          <w:lang w:eastAsia="zh-CN"/>
        </w:rPr>
      </w:pPr>
      <w:bookmarkStart w:id="192" w:name="_Toc77257473"/>
      <w:r>
        <w:rPr>
          <w:rFonts w:ascii="SimSun" w:hAnsi="SimSun" w:cs="SimSun" w:hint="eastAsia"/>
          <w:lang w:val="en-US" w:eastAsia="zh-CN"/>
        </w:rPr>
        <w:t>演进的</w:t>
      </w:r>
      <w:r>
        <w:rPr>
          <w:rFonts w:hint="eastAsia"/>
          <w:lang w:val="fr-CH" w:eastAsia="zh-CN"/>
        </w:rPr>
        <w:t>通用</w:t>
      </w:r>
      <w:r>
        <w:rPr>
          <w:rFonts w:ascii="SimSun" w:hAnsi="SimSun" w:cs="SimSun" w:hint="eastAsia"/>
          <w:lang w:val="en-US" w:eastAsia="zh-CN"/>
        </w:rPr>
        <w:t>地面无线接入网</w:t>
      </w:r>
      <w:r>
        <w:rPr>
          <w:rFonts w:ascii="SimSun" w:hAnsi="SimSun" w:cs="SimSun" w:hint="eastAsia"/>
          <w:lang w:val="fr-CH" w:eastAsia="zh-CN"/>
        </w:rPr>
        <w:t>（</w:t>
      </w:r>
      <w:r>
        <w:rPr>
          <w:rFonts w:eastAsia="Times New Roman"/>
          <w:lang w:val="fr-CH" w:eastAsia="zh-CN"/>
        </w:rPr>
        <w:t>E-UTRAN</w:t>
      </w:r>
      <w:r>
        <w:rPr>
          <w:rFonts w:ascii="SimSun" w:hAnsi="SimSun" w:cs="SimSun" w:hint="eastAsia"/>
          <w:lang w:val="fr-CH" w:eastAsia="zh-CN"/>
        </w:rPr>
        <w:t>）；</w:t>
      </w:r>
      <w:proofErr w:type="spellStart"/>
      <w:r>
        <w:rPr>
          <w:color w:val="000000" w:themeColor="text1"/>
          <w:lang w:eastAsia="zh-CN"/>
        </w:rPr>
        <w:t>SLm</w:t>
      </w:r>
      <w:proofErr w:type="spellEnd"/>
      <w:r>
        <w:rPr>
          <w:rFonts w:hint="eastAsia"/>
          <w:color w:val="000000" w:themeColor="text1"/>
          <w:lang w:eastAsia="zh-CN"/>
        </w:rPr>
        <w:t>接口应用协议</w:t>
      </w:r>
      <w:r>
        <w:rPr>
          <w:color w:val="000000" w:themeColor="text1"/>
          <w:lang w:eastAsia="zh-CN"/>
        </w:rPr>
        <w:t>（</w:t>
      </w:r>
      <w:proofErr w:type="spellStart"/>
      <w:r>
        <w:rPr>
          <w:color w:val="000000" w:themeColor="text1"/>
          <w:lang w:eastAsia="zh-CN"/>
        </w:rPr>
        <w:t>SLmAP</w:t>
      </w:r>
      <w:proofErr w:type="spellEnd"/>
      <w:r>
        <w:rPr>
          <w:color w:val="000000" w:themeColor="text1"/>
          <w:lang w:eastAsia="zh-CN"/>
        </w:rPr>
        <w:t>）</w:t>
      </w:r>
      <w:bookmarkEnd w:id="192"/>
    </w:p>
    <w:p w14:paraId="24D39EE1" w14:textId="36BE10CB" w:rsidR="00545E1C" w:rsidRDefault="003B2545">
      <w:pPr>
        <w:spacing w:line="240" w:lineRule="auto"/>
        <w:ind w:firstLineChars="200" w:firstLine="480"/>
        <w:rPr>
          <w:color w:val="000000" w:themeColor="text1"/>
          <w:lang w:eastAsia="zh-CN"/>
        </w:rPr>
      </w:pPr>
      <w:r>
        <w:rPr>
          <w:rFonts w:hint="eastAsia"/>
          <w:color w:val="000000" w:themeColor="text1"/>
          <w:lang w:eastAsia="zh-CN"/>
        </w:rPr>
        <w:t>本文档规定了</w:t>
      </w:r>
      <w:proofErr w:type="spellStart"/>
      <w:r>
        <w:rPr>
          <w:color w:val="000000" w:themeColor="text1"/>
          <w:lang w:eastAsia="zh-CN"/>
        </w:rPr>
        <w:t>SLm</w:t>
      </w:r>
      <w:proofErr w:type="spellEnd"/>
      <w:r>
        <w:rPr>
          <w:rFonts w:hint="eastAsia"/>
          <w:color w:val="000000" w:themeColor="text1"/>
          <w:lang w:eastAsia="zh-CN"/>
        </w:rPr>
        <w:t>接口听</w:t>
      </w:r>
      <w:r>
        <w:rPr>
          <w:color w:val="000000" w:themeColor="text1"/>
          <w:lang w:eastAsia="zh-CN"/>
        </w:rPr>
        <w:t>E-UTRAN</w:t>
      </w:r>
      <w:r>
        <w:rPr>
          <w:rFonts w:hint="eastAsia"/>
          <w:color w:val="000000" w:themeColor="text1"/>
          <w:lang w:eastAsia="zh-CN"/>
        </w:rPr>
        <w:t>无线网络层协议。</w:t>
      </w:r>
      <w:proofErr w:type="spellStart"/>
      <w:r>
        <w:rPr>
          <w:color w:val="000000" w:themeColor="text1"/>
          <w:lang w:eastAsia="zh-CN"/>
        </w:rPr>
        <w:t>SLm</w:t>
      </w:r>
      <w:proofErr w:type="spellEnd"/>
      <w:r>
        <w:rPr>
          <w:rFonts w:hint="eastAsia"/>
          <w:color w:val="000000" w:themeColor="text1"/>
          <w:lang w:eastAsia="zh-CN"/>
        </w:rPr>
        <w:t>应用协议</w:t>
      </w:r>
      <w:r>
        <w:rPr>
          <w:color w:val="000000" w:themeColor="text1"/>
          <w:lang w:eastAsia="zh-CN"/>
        </w:rPr>
        <w:t>（</w:t>
      </w:r>
      <w:proofErr w:type="spellStart"/>
      <w:r>
        <w:rPr>
          <w:color w:val="000000" w:themeColor="text1"/>
          <w:lang w:eastAsia="zh-CN"/>
        </w:rPr>
        <w:t>SLmAP</w:t>
      </w:r>
      <w:proofErr w:type="spellEnd"/>
      <w:r>
        <w:rPr>
          <w:color w:val="000000" w:themeColor="text1"/>
          <w:lang w:eastAsia="zh-CN"/>
        </w:rPr>
        <w:t>）</w:t>
      </w:r>
      <w:bookmarkStart w:id="193" w:name="OLE_LINK131"/>
      <w:bookmarkStart w:id="194" w:name="OLE_LINK132"/>
      <w:r>
        <w:rPr>
          <w:rFonts w:hint="eastAsia"/>
          <w:color w:val="000000" w:themeColor="text1"/>
          <w:lang w:eastAsia="zh-CN"/>
        </w:rPr>
        <w:t>通过在本文档中定义的信令程序来支持</w:t>
      </w:r>
      <w:proofErr w:type="spellStart"/>
      <w:r>
        <w:rPr>
          <w:color w:val="000000" w:themeColor="text1"/>
          <w:lang w:eastAsia="zh-CN"/>
        </w:rPr>
        <w:t>SLm</w:t>
      </w:r>
      <w:proofErr w:type="spellEnd"/>
      <w:r>
        <w:rPr>
          <w:rFonts w:hint="eastAsia"/>
          <w:color w:val="000000" w:themeColor="text1"/>
          <w:lang w:eastAsia="zh-CN"/>
        </w:rPr>
        <w:t>接口的功能。</w:t>
      </w:r>
    </w:p>
    <w:bookmarkEnd w:id="193"/>
    <w:bookmarkEnd w:id="194"/>
    <w:p w14:paraId="55CD39BB"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lastRenderedPageBreak/>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C4F7B36" w14:textId="77777777" w:rsidR="00545E1C" w:rsidRPr="00282939" w:rsidRDefault="003B2545">
      <w:pPr>
        <w:widowControl w:val="0"/>
        <w:tabs>
          <w:tab w:val="left" w:pos="90"/>
        </w:tabs>
        <w:overflowPunct/>
        <w:spacing w:before="60" w:line="240" w:lineRule="auto"/>
        <w:textAlignment w:val="auto"/>
        <w:rPr>
          <w:rFonts w:eastAsia="SimSun"/>
          <w:b/>
          <w:bCs/>
          <w:color w:val="000000"/>
          <w:sz w:val="23"/>
          <w:szCs w:val="23"/>
          <w:lang w:eastAsia="en-GB"/>
        </w:rPr>
      </w:pPr>
      <w:proofErr w:type="spellStart"/>
      <w:r w:rsidRPr="009E76D4">
        <w:rPr>
          <w:rFonts w:eastAsia="SimSun"/>
          <w:b/>
          <w:bCs/>
          <w:color w:val="000000"/>
          <w:sz w:val="18"/>
          <w:szCs w:val="18"/>
          <w:lang w:eastAsia="en-GB"/>
        </w:rPr>
        <w:t>版本</w:t>
      </w:r>
      <w:proofErr w:type="spellEnd"/>
      <w:r w:rsidRPr="00282939">
        <w:rPr>
          <w:rFonts w:eastAsia="SimSun"/>
          <w:b/>
          <w:bCs/>
          <w:color w:val="000000"/>
          <w:sz w:val="18"/>
          <w:szCs w:val="18"/>
          <w:lang w:eastAsia="en-GB"/>
        </w:rPr>
        <w:t>15</w:t>
      </w:r>
    </w:p>
    <w:p w14:paraId="4036B8BC"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ATIS.3GPP.36.459V1500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1435" w:history="1">
        <w:r w:rsidRPr="00282939">
          <w:rPr>
            <w:rFonts w:eastAsia="SimSun"/>
            <w:color w:val="0563C1"/>
            <w:sz w:val="18"/>
            <w:szCs w:val="18"/>
            <w:u w:val="single"/>
            <w:lang w:eastAsia="en-GB"/>
          </w:rPr>
          <w:t>https://www.atis.org/3gpp-documents/Rel15/</w:t>
        </w:r>
      </w:hyperlink>
    </w:p>
    <w:p w14:paraId="0E59D05A"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CCSA.36.459V1500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9E76D4">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01.06.2018</w:t>
      </w:r>
      <w:r w:rsidRPr="00282939">
        <w:rPr>
          <w:rFonts w:eastAsia="SimSun"/>
          <w:szCs w:val="24"/>
          <w:lang w:eastAsia="en-GB"/>
        </w:rPr>
        <w:tab/>
      </w:r>
      <w:hyperlink r:id="rId1436" w:history="1">
        <w:r w:rsidRPr="00282939">
          <w:rPr>
            <w:rFonts w:eastAsia="SimSun"/>
            <w:color w:val="0563C1"/>
            <w:sz w:val="18"/>
            <w:szCs w:val="18"/>
            <w:u w:val="single"/>
            <w:lang w:eastAsia="en-GB"/>
          </w:rPr>
          <w:t>https://www.ccsa.org.cn/api/portalsFile/downloadOldFile?type=19&amp;oldFileUrl=ITU-R/M.2150-</w:t>
        </w:r>
      </w:hyperlink>
    </w:p>
    <w:p w14:paraId="269ACE2F"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1437" w:history="1">
        <w:r w:rsidRPr="009E76D4">
          <w:rPr>
            <w:rFonts w:eastAsia="SimSun"/>
            <w:color w:val="0563C1"/>
            <w:sz w:val="18"/>
            <w:szCs w:val="18"/>
            <w:u w:val="single"/>
            <w:lang w:eastAsia="en-GB"/>
          </w:rPr>
          <w:t>2_SRIT/CCSA.36.459V1500.doc</w:t>
        </w:r>
      </w:hyperlink>
    </w:p>
    <w:p w14:paraId="1BE4B17A"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136 459</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07.04.2018</w:t>
      </w:r>
      <w:r w:rsidRPr="009E76D4">
        <w:rPr>
          <w:rFonts w:eastAsia="SimSun"/>
          <w:szCs w:val="24"/>
          <w:lang w:eastAsia="en-GB"/>
        </w:rPr>
        <w:tab/>
      </w:r>
      <w:hyperlink r:id="rId1438" w:history="1">
        <w:r w:rsidRPr="009E76D4">
          <w:rPr>
            <w:rFonts w:eastAsia="SimSun"/>
            <w:color w:val="0563C1"/>
            <w:sz w:val="18"/>
            <w:szCs w:val="18"/>
            <w:u w:val="single"/>
            <w:lang w:eastAsia="en-GB"/>
          </w:rPr>
          <w:t>https://www.etsi.org/deliver/etsi_ts/136400_136499/136459/15.00.00_60/ts_136459v150000p.pdf</w:t>
        </w:r>
      </w:hyperlink>
    </w:p>
    <w:p w14:paraId="2F7944FA"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36.459-15.0.0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439" w:history="1">
        <w:r w:rsidRPr="009E76D4">
          <w:rPr>
            <w:rFonts w:eastAsia="SimSun"/>
            <w:color w:val="0563C1"/>
            <w:sz w:val="18"/>
            <w:szCs w:val="18"/>
            <w:u w:val="single"/>
            <w:lang w:eastAsia="en-GB"/>
          </w:rPr>
          <w:t>https://members.tsdsi.in/index.php/s/N2wpD2iCw92r37Q</w:t>
        </w:r>
      </w:hyperlink>
    </w:p>
    <w:p w14:paraId="5A57F26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TTAT.3G-36.459V15.0.0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440" w:history="1">
        <w:r w:rsidRPr="009E76D4">
          <w:rPr>
            <w:rFonts w:eastAsia="SimSun"/>
            <w:color w:val="0563C1"/>
            <w:sz w:val="18"/>
            <w:szCs w:val="18"/>
            <w:u w:val="single"/>
            <w:lang w:eastAsia="en-GB"/>
          </w:rPr>
          <w:t>http://committee.tta.or.kr/data/ttasDown.jsp?kind=ttastd&amp;pk_num=TTAT.3G-36.459V15.0.0</w:t>
        </w:r>
      </w:hyperlink>
    </w:p>
    <w:p w14:paraId="7AFA389E"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TS-3GA-36.459(Rel15)v15.0.0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28.09.2018</w:t>
      </w:r>
      <w:r w:rsidRPr="009E76D4">
        <w:rPr>
          <w:rFonts w:eastAsia="SimSun"/>
          <w:szCs w:val="24"/>
          <w:lang w:eastAsia="en-GB"/>
        </w:rPr>
        <w:tab/>
      </w:r>
      <w:hyperlink r:id="rId1441" w:history="1">
        <w:r w:rsidRPr="009E76D4">
          <w:rPr>
            <w:rFonts w:eastAsia="SimSun"/>
            <w:color w:val="0563C1"/>
            <w:sz w:val="18"/>
            <w:szCs w:val="18"/>
            <w:u w:val="single"/>
            <w:lang w:eastAsia="en-GB"/>
          </w:rPr>
          <w:t>https://www.ttc.or.jp/st/docs/3gpps2018/TS/TS-3GA-36.459(Rel15)v15.0.0.pdf</w:t>
        </w:r>
      </w:hyperlink>
    </w:p>
    <w:p w14:paraId="6C5B0D3E" w14:textId="77777777" w:rsidR="00545E1C" w:rsidRPr="009E76D4"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16</w:t>
      </w:r>
    </w:p>
    <w:p w14:paraId="7C17E97F"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ATIS.3GPP.36.459V1600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28.06.2021</w:t>
      </w:r>
      <w:r w:rsidRPr="009E76D4">
        <w:rPr>
          <w:rFonts w:eastAsia="SimSun"/>
          <w:szCs w:val="24"/>
          <w:lang w:eastAsia="en-GB"/>
        </w:rPr>
        <w:tab/>
      </w:r>
      <w:hyperlink r:id="rId1442" w:history="1">
        <w:r w:rsidRPr="009E76D4">
          <w:rPr>
            <w:rFonts w:eastAsia="SimSun"/>
            <w:color w:val="0563C1"/>
            <w:sz w:val="18"/>
            <w:szCs w:val="18"/>
            <w:u w:val="single"/>
            <w:lang w:eastAsia="en-GB"/>
          </w:rPr>
          <w:t>https://www.atis.org/3gpp-documents/Rel16/</w:t>
        </w:r>
      </w:hyperlink>
    </w:p>
    <w:p w14:paraId="3C65B59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CCSA.36.459V1600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01.07.2020</w:t>
      </w:r>
      <w:r w:rsidRPr="009E76D4">
        <w:rPr>
          <w:rFonts w:eastAsia="SimSun"/>
          <w:szCs w:val="24"/>
          <w:lang w:eastAsia="en-GB"/>
        </w:rPr>
        <w:tab/>
      </w:r>
      <w:hyperlink r:id="rId1443" w:history="1">
        <w:r w:rsidRPr="009E76D4">
          <w:rPr>
            <w:rFonts w:eastAsia="SimSun"/>
            <w:color w:val="0563C1"/>
            <w:sz w:val="18"/>
            <w:szCs w:val="18"/>
            <w:u w:val="single"/>
            <w:lang w:eastAsia="en-GB"/>
          </w:rPr>
          <w:t>https://www.ccsa.org.cn/api/portalsFile/downloadOldFile?type=19&amp;oldFileUrl=ITU-R/M.2150-</w:t>
        </w:r>
      </w:hyperlink>
    </w:p>
    <w:p w14:paraId="24F3E621"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444" w:history="1">
        <w:r w:rsidRPr="009E76D4">
          <w:rPr>
            <w:rFonts w:eastAsia="SimSun"/>
            <w:color w:val="0563C1"/>
            <w:sz w:val="18"/>
            <w:szCs w:val="18"/>
            <w:u w:val="single"/>
            <w:lang w:eastAsia="en-GB"/>
          </w:rPr>
          <w:t>2_SRIT/CCSA.36.459V1600.doc</w:t>
        </w:r>
      </w:hyperlink>
    </w:p>
    <w:p w14:paraId="3BD04107"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136 459</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21.07.2020</w:t>
      </w:r>
      <w:r w:rsidRPr="009E76D4">
        <w:rPr>
          <w:rFonts w:eastAsia="SimSun"/>
          <w:szCs w:val="24"/>
          <w:lang w:eastAsia="en-GB"/>
        </w:rPr>
        <w:tab/>
      </w:r>
      <w:hyperlink r:id="rId1445" w:history="1">
        <w:r w:rsidRPr="009E76D4">
          <w:rPr>
            <w:rFonts w:eastAsia="SimSun"/>
            <w:color w:val="0563C1"/>
            <w:sz w:val="18"/>
            <w:szCs w:val="18"/>
            <w:u w:val="single"/>
            <w:lang w:eastAsia="en-GB"/>
          </w:rPr>
          <w:t>https://www.etsi.org/deliver/etsi_ts/136400_136499/136459/16.00.00_60/ts_136459v160000p.pdf</w:t>
        </w:r>
      </w:hyperlink>
    </w:p>
    <w:p w14:paraId="3F5B767F"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36.459-16.0.0 V1.0.0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446" w:history="1">
        <w:r w:rsidRPr="009E76D4">
          <w:rPr>
            <w:rFonts w:eastAsia="SimSun"/>
            <w:color w:val="0563C1"/>
            <w:sz w:val="18"/>
            <w:szCs w:val="18"/>
            <w:u w:val="single"/>
            <w:lang w:eastAsia="en-GB"/>
          </w:rPr>
          <w:t>https://members.tsdsi.in/index.php/s/WpS6xsiExFwW9MT</w:t>
        </w:r>
      </w:hyperlink>
    </w:p>
    <w:p w14:paraId="32DDAE8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TTAT.3G-36.459V16.0.0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447" w:history="1">
        <w:r w:rsidRPr="009E76D4">
          <w:rPr>
            <w:rFonts w:eastAsia="SimSun"/>
            <w:color w:val="0563C1"/>
            <w:sz w:val="18"/>
            <w:szCs w:val="18"/>
            <w:u w:val="single"/>
            <w:lang w:eastAsia="en-GB"/>
          </w:rPr>
          <w:t>http://committee.tta.or.kr/data/ttasDown.jsp?kind=ttastd&amp;pk_num=TTAT.3G-36.459V16.0.0</w:t>
        </w:r>
      </w:hyperlink>
    </w:p>
    <w:p w14:paraId="7D7CE99F"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TS-3GA-36.459(Rel16)v16.0.0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02.10.2020</w:t>
      </w:r>
      <w:r w:rsidRPr="009E76D4">
        <w:rPr>
          <w:rFonts w:eastAsia="SimSun"/>
          <w:szCs w:val="24"/>
          <w:lang w:eastAsia="en-GB"/>
        </w:rPr>
        <w:tab/>
      </w:r>
      <w:hyperlink r:id="rId1448" w:history="1">
        <w:r w:rsidRPr="009E76D4">
          <w:rPr>
            <w:rFonts w:eastAsia="SimSun"/>
            <w:color w:val="0563C1"/>
            <w:sz w:val="18"/>
            <w:szCs w:val="18"/>
            <w:u w:val="single"/>
            <w:lang w:eastAsia="en-GB"/>
          </w:rPr>
          <w:t>https://www.ttc.or.jp/st/docs/3gpps2020/TS/TS-3GA-36_459_Rel16v16_0_0.pdf</w:t>
        </w:r>
      </w:hyperlink>
    </w:p>
    <w:p w14:paraId="3C1B79A4" w14:textId="77777777" w:rsidR="00545E1C" w:rsidRPr="009E76D4"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9E76D4">
        <w:rPr>
          <w:rFonts w:eastAsia="SimSun"/>
          <w:b/>
          <w:bCs/>
          <w:color w:val="000000"/>
          <w:sz w:val="18"/>
          <w:szCs w:val="18"/>
          <w:lang w:eastAsia="en-GB"/>
        </w:rPr>
        <w:t>版本</w:t>
      </w:r>
      <w:proofErr w:type="spellEnd"/>
      <w:r w:rsidRPr="009E76D4">
        <w:rPr>
          <w:rFonts w:eastAsia="SimSun"/>
          <w:b/>
          <w:bCs/>
          <w:color w:val="000000"/>
          <w:sz w:val="18"/>
          <w:szCs w:val="18"/>
          <w:lang w:eastAsia="en-GB"/>
        </w:rPr>
        <w:t>17</w:t>
      </w:r>
    </w:p>
    <w:p w14:paraId="05164C3E"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ATIS</w:t>
      </w:r>
      <w:r w:rsidRPr="009E76D4">
        <w:rPr>
          <w:rFonts w:eastAsia="SimSun"/>
          <w:szCs w:val="24"/>
          <w:lang w:eastAsia="en-GB"/>
        </w:rPr>
        <w:tab/>
      </w:r>
      <w:r w:rsidRPr="009E76D4">
        <w:rPr>
          <w:rFonts w:eastAsia="SimSun"/>
          <w:color w:val="000000"/>
          <w:sz w:val="18"/>
          <w:szCs w:val="18"/>
          <w:lang w:eastAsia="en-GB"/>
        </w:rPr>
        <w:t>ATIS.3GPP.36.459.V17.0.0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21.02.2023</w:t>
      </w:r>
      <w:r w:rsidRPr="009E76D4">
        <w:rPr>
          <w:rFonts w:eastAsia="SimSun"/>
          <w:szCs w:val="24"/>
          <w:lang w:eastAsia="en-GB"/>
        </w:rPr>
        <w:tab/>
      </w:r>
      <w:hyperlink r:id="rId1449" w:anchor="Rel-17" w:history="1">
        <w:r w:rsidRPr="009E76D4">
          <w:rPr>
            <w:rFonts w:eastAsia="SimSun"/>
            <w:color w:val="0563C1"/>
            <w:sz w:val="18"/>
            <w:szCs w:val="18"/>
            <w:u w:val="single"/>
            <w:lang w:eastAsia="en-GB"/>
          </w:rPr>
          <w:t>https://www.atis.org/3gpp-transpositions - Rel-17</w:t>
        </w:r>
      </w:hyperlink>
    </w:p>
    <w:p w14:paraId="43779AD3"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CCSA</w:t>
      </w:r>
      <w:r w:rsidRPr="009E76D4">
        <w:rPr>
          <w:rFonts w:eastAsia="SimSun"/>
          <w:szCs w:val="24"/>
          <w:lang w:eastAsia="en-GB"/>
        </w:rPr>
        <w:tab/>
      </w:r>
      <w:r w:rsidRPr="009E76D4">
        <w:rPr>
          <w:rFonts w:eastAsia="SimSun"/>
          <w:color w:val="000000"/>
          <w:sz w:val="18"/>
          <w:szCs w:val="18"/>
          <w:lang w:eastAsia="en-GB"/>
        </w:rPr>
        <w:t>CCSA.36.459V1700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01.04.2022</w:t>
      </w:r>
      <w:r w:rsidRPr="009E76D4">
        <w:rPr>
          <w:rFonts w:eastAsia="SimSun"/>
          <w:szCs w:val="24"/>
          <w:lang w:eastAsia="en-GB"/>
        </w:rPr>
        <w:tab/>
      </w:r>
      <w:hyperlink r:id="rId1450" w:history="1">
        <w:r w:rsidRPr="009E76D4">
          <w:rPr>
            <w:rFonts w:eastAsia="SimSun"/>
            <w:color w:val="0563C1"/>
            <w:sz w:val="18"/>
            <w:szCs w:val="18"/>
            <w:u w:val="single"/>
            <w:lang w:eastAsia="en-GB"/>
          </w:rPr>
          <w:t>https://www.ccsa.org.cn/api/portalsFile/downloadOldFile?type=19&amp;oldFileUrl=ITU-R/M.2150-</w:t>
        </w:r>
      </w:hyperlink>
    </w:p>
    <w:p w14:paraId="5E7B623F" w14:textId="77777777" w:rsidR="00545E1C" w:rsidRPr="009E76D4"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eastAsia="en-GB"/>
        </w:rPr>
        <w:tab/>
      </w:r>
      <w:hyperlink r:id="rId1451" w:history="1">
        <w:r w:rsidRPr="009E76D4">
          <w:rPr>
            <w:rFonts w:eastAsia="SimSun"/>
            <w:color w:val="0563C1"/>
            <w:sz w:val="18"/>
            <w:szCs w:val="18"/>
            <w:u w:val="single"/>
            <w:lang w:eastAsia="en-GB"/>
          </w:rPr>
          <w:t>2_SRIT/CCSA.36.459V1700.doc</w:t>
        </w:r>
      </w:hyperlink>
    </w:p>
    <w:p w14:paraId="3E7503AC"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136 459</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452" w:history="1">
        <w:r w:rsidRPr="009E76D4">
          <w:rPr>
            <w:rFonts w:eastAsia="SimSun"/>
            <w:color w:val="0563C1"/>
            <w:sz w:val="18"/>
            <w:szCs w:val="18"/>
            <w:u w:val="single"/>
            <w:lang w:eastAsia="en-GB"/>
          </w:rPr>
          <w:t>https://www.etsi.org/deliver/etsi_ts/136400_136499/136459/17.00.00_60/ts_136459v170000p.pdf</w:t>
        </w:r>
      </w:hyperlink>
    </w:p>
    <w:p w14:paraId="2A1AAFD5" w14:textId="77777777" w:rsidR="00545E1C" w:rsidRPr="009E76D4"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36.459-17.0.0 V1.0.0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453" w:history="1">
        <w:r w:rsidRPr="009E76D4">
          <w:rPr>
            <w:rFonts w:eastAsia="SimSun"/>
            <w:color w:val="0563C1"/>
            <w:sz w:val="18"/>
            <w:szCs w:val="18"/>
            <w:u w:val="single"/>
            <w:lang w:eastAsia="en-GB"/>
          </w:rPr>
          <w:t>https://members.tsdsi.in/s/R9Efm2igWzbkyXm</w:t>
        </w:r>
      </w:hyperlink>
    </w:p>
    <w:p w14:paraId="5CD849C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TTAT.3G-36.459V17.0.0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454" w:history="1">
        <w:r w:rsidRPr="009E76D4">
          <w:rPr>
            <w:rFonts w:eastAsia="SimSun"/>
            <w:color w:val="0563C1"/>
            <w:sz w:val="18"/>
            <w:szCs w:val="18"/>
            <w:u w:val="single"/>
            <w:lang w:eastAsia="en-GB"/>
          </w:rPr>
          <w:t>http://committee.tta.or.kr/data/ttasDown.jsp?kind=ttastd&amp;pk_num=TTAT.3G-36.459V17.0.0</w:t>
        </w:r>
      </w:hyperlink>
    </w:p>
    <w:p w14:paraId="709266F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TTC</w:t>
      </w:r>
      <w:r w:rsidRPr="009E76D4">
        <w:rPr>
          <w:rFonts w:eastAsia="SimSun"/>
          <w:szCs w:val="24"/>
          <w:lang w:eastAsia="en-GB"/>
        </w:rPr>
        <w:tab/>
      </w:r>
      <w:r w:rsidRPr="009E76D4">
        <w:rPr>
          <w:rFonts w:eastAsia="SimSun"/>
          <w:color w:val="000000"/>
          <w:sz w:val="18"/>
          <w:szCs w:val="18"/>
          <w:lang w:eastAsia="en-GB"/>
        </w:rPr>
        <w:t>TS-3GA-36.459(Rel17)v17.0.0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07.10.2022</w:t>
      </w:r>
      <w:r w:rsidRPr="009E76D4">
        <w:rPr>
          <w:rFonts w:eastAsia="SimSun"/>
          <w:szCs w:val="24"/>
          <w:lang w:eastAsia="en-GB"/>
        </w:rPr>
        <w:tab/>
      </w:r>
      <w:hyperlink r:id="rId1455" w:history="1">
        <w:r w:rsidRPr="009E76D4">
          <w:rPr>
            <w:rFonts w:eastAsia="SimSun"/>
            <w:color w:val="0563C1"/>
            <w:sz w:val="18"/>
            <w:szCs w:val="18"/>
            <w:u w:val="single"/>
            <w:lang w:eastAsia="en-GB"/>
          </w:rPr>
          <w:t>https://www.ttc.or.jp/st/docs/3gpp/2022/TS/TS-3GA-36.459v17.0.0.pdf</w:t>
        </w:r>
      </w:hyperlink>
    </w:p>
    <w:p w14:paraId="3B8553F2" w14:textId="77777777" w:rsidR="00545E1C" w:rsidRDefault="003B2545">
      <w:pPr>
        <w:pStyle w:val="Heading5"/>
        <w:rPr>
          <w:rFonts w:eastAsia="Times New Roman"/>
          <w:b w:val="0"/>
          <w:lang w:val="en-US" w:eastAsia="zh-CN"/>
        </w:rPr>
      </w:pPr>
      <w:r>
        <w:rPr>
          <w:rFonts w:eastAsia="Times New Roman"/>
          <w:lang w:val="en-GB" w:eastAsia="zh-CN"/>
        </w:rPr>
        <w:t>1.2.1.4.24</w:t>
      </w:r>
      <w:r>
        <w:rPr>
          <w:rFonts w:eastAsia="Times New Roman"/>
          <w:lang w:val="en-GB" w:eastAsia="zh-CN"/>
        </w:rPr>
        <w:tab/>
      </w:r>
      <w:r>
        <w:rPr>
          <w:rFonts w:eastAsia="Times New Roman"/>
          <w:lang w:val="en-US" w:eastAsia="zh-CN"/>
        </w:rPr>
        <w:t>TS 36.461</w:t>
      </w:r>
    </w:p>
    <w:p w14:paraId="04F23D90" w14:textId="278B1818" w:rsidR="00545E1C" w:rsidRDefault="003B2545">
      <w:pPr>
        <w:pStyle w:val="Headingb"/>
        <w:rPr>
          <w:lang w:val="en-GB" w:eastAsia="zh-CN"/>
        </w:rPr>
      </w:pPr>
      <w:bookmarkStart w:id="195" w:name="_Toc77257474"/>
      <w:r>
        <w:rPr>
          <w:rFonts w:ascii="SimSun" w:hAnsi="SimSun" w:cs="SimSun" w:hint="eastAsia"/>
          <w:lang w:val="en-GB" w:eastAsia="zh-CN"/>
        </w:rPr>
        <w:t>演进的</w:t>
      </w:r>
      <w:r>
        <w:rPr>
          <w:rFonts w:hint="eastAsia"/>
          <w:lang w:val="fr-CH" w:eastAsia="zh-CN"/>
        </w:rPr>
        <w:t>通用</w:t>
      </w:r>
      <w:r>
        <w:rPr>
          <w:rFonts w:ascii="SimSun" w:hAnsi="SimSun" w:cs="SimSun" w:hint="eastAsia"/>
          <w:lang w:val="en-GB" w:eastAsia="zh-CN"/>
        </w:rPr>
        <w:t>地面无线接入网</w:t>
      </w:r>
      <w:r w:rsidR="00257541">
        <w:rPr>
          <w:rFonts w:hint="eastAsia"/>
          <w:lang w:val="en-GB" w:eastAsia="zh-CN"/>
        </w:rPr>
        <w:t>（</w:t>
      </w:r>
      <w:r>
        <w:rPr>
          <w:lang w:val="en-GB" w:eastAsia="zh-CN"/>
        </w:rPr>
        <w:t>E-UTRAN</w:t>
      </w:r>
      <w:r w:rsidR="00257541">
        <w:rPr>
          <w:rFonts w:hint="eastAsia"/>
          <w:lang w:val="en-GB" w:eastAsia="zh-CN"/>
        </w:rPr>
        <w:t>）</w:t>
      </w:r>
      <w:r>
        <w:rPr>
          <w:rFonts w:ascii="SimSun" w:hAnsi="SimSun" w:cs="SimSun" w:hint="eastAsia"/>
          <w:lang w:val="en-GB" w:eastAsia="zh-CN"/>
        </w:rPr>
        <w:t>和无线</w:t>
      </w:r>
      <w:r w:rsidR="00257541">
        <w:rPr>
          <w:rFonts w:hint="eastAsia"/>
          <w:lang w:val="en-GB" w:eastAsia="zh-CN"/>
        </w:rPr>
        <w:t>局域网（</w:t>
      </w:r>
      <w:r>
        <w:rPr>
          <w:lang w:val="en-GB" w:eastAsia="zh-CN"/>
        </w:rPr>
        <w:t>WLAN</w:t>
      </w:r>
      <w:r w:rsidR="00257541">
        <w:rPr>
          <w:rFonts w:hint="eastAsia"/>
          <w:lang w:val="en-GB" w:eastAsia="zh-CN"/>
        </w:rPr>
        <w:t>）</w:t>
      </w:r>
      <w:r>
        <w:rPr>
          <w:rFonts w:ascii="SimSun" w:hAnsi="SimSun" w:cs="SimSun" w:hint="eastAsia"/>
          <w:lang w:val="en-GB" w:eastAsia="zh-CN"/>
        </w:rPr>
        <w:t>；</w:t>
      </w:r>
      <w:proofErr w:type="spellStart"/>
      <w:r>
        <w:rPr>
          <w:rFonts w:hint="eastAsia"/>
          <w:lang w:val="en-GB" w:eastAsia="zh-CN"/>
        </w:rPr>
        <w:t>Xw</w:t>
      </w:r>
      <w:proofErr w:type="spellEnd"/>
      <w:r>
        <w:rPr>
          <w:rFonts w:ascii="SimSun" w:hAnsi="SimSun" w:cs="SimSun" w:hint="eastAsia"/>
          <w:lang w:val="en-GB" w:eastAsia="zh-CN"/>
        </w:rPr>
        <w:t>第</w:t>
      </w:r>
      <w:r>
        <w:rPr>
          <w:rFonts w:hint="eastAsia"/>
          <w:lang w:val="en-GB" w:eastAsia="zh-CN"/>
        </w:rPr>
        <w:t>1</w:t>
      </w:r>
      <w:r>
        <w:rPr>
          <w:rFonts w:hint="eastAsia"/>
          <w:lang w:val="en-GB" w:eastAsia="zh-CN"/>
        </w:rPr>
        <w:t>层</w:t>
      </w:r>
      <w:bookmarkEnd w:id="195"/>
    </w:p>
    <w:p w14:paraId="5C307E33" w14:textId="77777777" w:rsidR="00545E1C" w:rsidRDefault="003B2545">
      <w:pPr>
        <w:spacing w:line="240" w:lineRule="auto"/>
        <w:ind w:firstLineChars="200" w:firstLine="480"/>
        <w:rPr>
          <w:rFonts w:eastAsia="Times New Roman"/>
          <w:lang w:val="en-US" w:eastAsia="zh-CN"/>
        </w:rPr>
      </w:pPr>
      <w:r>
        <w:rPr>
          <w:color w:val="000000" w:themeColor="text1"/>
          <w:lang w:eastAsia="zh-CN"/>
        </w:rPr>
        <w:t>本文档规定了</w:t>
      </w:r>
      <w:r>
        <w:rPr>
          <w:rFonts w:ascii="SimSun" w:eastAsia="SimSun" w:hAnsi="SimSun" w:cs="SimSun" w:hint="eastAsia"/>
          <w:lang w:val="en-US" w:eastAsia="zh-CN"/>
        </w:rPr>
        <w:t>允许在</w:t>
      </w:r>
      <w:proofErr w:type="spellStart"/>
      <w:r>
        <w:rPr>
          <w:rFonts w:eastAsia="Times New Roman" w:hint="eastAsia"/>
          <w:lang w:val="en-US" w:eastAsia="zh-CN"/>
        </w:rPr>
        <w:t>Xw</w:t>
      </w:r>
      <w:proofErr w:type="spellEnd"/>
      <w:r>
        <w:rPr>
          <w:rFonts w:ascii="SimSun" w:eastAsia="SimSun" w:hAnsi="SimSun" w:cs="SimSun" w:hint="eastAsia"/>
          <w:lang w:val="en-US" w:eastAsia="zh-CN"/>
        </w:rPr>
        <w:t>接口上实现第</w:t>
      </w:r>
      <w:r>
        <w:rPr>
          <w:rFonts w:eastAsia="Times New Roman" w:hint="eastAsia"/>
          <w:lang w:val="en-US" w:eastAsia="zh-CN"/>
        </w:rPr>
        <w:t>1</w:t>
      </w:r>
      <w:r>
        <w:rPr>
          <w:rFonts w:ascii="SimSun" w:eastAsia="SimSun" w:hAnsi="SimSun" w:cs="SimSun" w:hint="eastAsia"/>
          <w:lang w:val="en-US" w:eastAsia="zh-CN"/>
        </w:rPr>
        <w:t>层的标准。传输延迟要求和运维要求的规范不在本文档的范围内。</w:t>
      </w:r>
    </w:p>
    <w:p w14:paraId="3D2C9C31"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F1447E8" w14:textId="77777777" w:rsidR="00545E1C" w:rsidRPr="00282939" w:rsidRDefault="003B2545">
      <w:pPr>
        <w:widowControl w:val="0"/>
        <w:tabs>
          <w:tab w:val="left" w:pos="90"/>
        </w:tabs>
        <w:overflowPunct/>
        <w:spacing w:before="60" w:line="240" w:lineRule="auto"/>
        <w:textAlignment w:val="auto"/>
        <w:rPr>
          <w:rFonts w:eastAsia="SimSun"/>
          <w:b/>
          <w:bCs/>
          <w:color w:val="000000"/>
          <w:sz w:val="23"/>
          <w:szCs w:val="23"/>
          <w:lang w:val="en-GB" w:eastAsia="en-GB"/>
        </w:rPr>
      </w:pPr>
      <w:r w:rsidRPr="009E76D4">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381753D7"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STD-T120-36.461.V15.0.0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1456" w:history="1">
        <w:r w:rsidRPr="00282939">
          <w:rPr>
            <w:rFonts w:eastAsia="SimSun"/>
            <w:color w:val="0563C1"/>
            <w:sz w:val="18"/>
            <w:szCs w:val="18"/>
            <w:u w:val="single"/>
            <w:lang w:val="en-GB" w:eastAsia="en-GB"/>
          </w:rPr>
          <w:t>https://www.arib.or.jp/english/html/overview/doc/T120_T23_SPECS/ARIB-STD-T120/Rel15/36/A36461-f00.pdf</w:t>
        </w:r>
      </w:hyperlink>
    </w:p>
    <w:p w14:paraId="71F840A9"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ATIS.3GPP.36.461V1500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1457" w:history="1">
        <w:r w:rsidRPr="00282939">
          <w:rPr>
            <w:rFonts w:eastAsia="SimSun"/>
            <w:color w:val="0563C1"/>
            <w:sz w:val="18"/>
            <w:szCs w:val="18"/>
            <w:u w:val="single"/>
            <w:lang w:val="en-GB" w:eastAsia="en-GB"/>
          </w:rPr>
          <w:t>https://www.atis.org/3gpp-documents/Rel15/</w:t>
        </w:r>
      </w:hyperlink>
    </w:p>
    <w:p w14:paraId="5BD58044"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CCSA.36.461V1500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01.06.2018</w:t>
      </w:r>
      <w:r w:rsidRPr="00282939">
        <w:rPr>
          <w:rFonts w:eastAsia="SimSun"/>
          <w:szCs w:val="24"/>
          <w:lang w:val="en-GB" w:eastAsia="en-GB"/>
        </w:rPr>
        <w:tab/>
      </w:r>
      <w:hyperlink r:id="rId1458" w:history="1">
        <w:r w:rsidRPr="00282939">
          <w:rPr>
            <w:rFonts w:eastAsia="SimSun"/>
            <w:color w:val="0563C1"/>
            <w:sz w:val="18"/>
            <w:szCs w:val="18"/>
            <w:u w:val="single"/>
            <w:lang w:val="en-GB" w:eastAsia="en-GB"/>
          </w:rPr>
          <w:t>https://www.ccsa.org.cn/api/portalsFile/downloadOldFile?type=19&amp;oldFileUrl=ITU-R/M.2150-</w:t>
        </w:r>
      </w:hyperlink>
    </w:p>
    <w:p w14:paraId="28A687B2"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1459" w:history="1">
        <w:r w:rsidRPr="009E76D4">
          <w:rPr>
            <w:rFonts w:eastAsia="SimSun"/>
            <w:color w:val="0563C1"/>
            <w:sz w:val="18"/>
            <w:szCs w:val="18"/>
            <w:u w:val="single"/>
            <w:lang w:eastAsia="en-GB"/>
          </w:rPr>
          <w:t>2_SRIT/CCSA.36.461V1500.doc</w:t>
        </w:r>
      </w:hyperlink>
    </w:p>
    <w:p w14:paraId="17B08D16"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136 461</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07.04.2018</w:t>
      </w:r>
      <w:r w:rsidRPr="009E76D4">
        <w:rPr>
          <w:rFonts w:eastAsia="SimSun"/>
          <w:szCs w:val="24"/>
          <w:lang w:eastAsia="en-GB"/>
        </w:rPr>
        <w:tab/>
      </w:r>
      <w:hyperlink r:id="rId1460" w:history="1">
        <w:r w:rsidRPr="009E76D4">
          <w:rPr>
            <w:rFonts w:eastAsia="SimSun"/>
            <w:color w:val="0563C1"/>
            <w:sz w:val="18"/>
            <w:szCs w:val="18"/>
            <w:u w:val="single"/>
            <w:lang w:eastAsia="en-GB"/>
          </w:rPr>
          <w:t>https://www.etsi.org/deliver/etsi_ts/136400_136499/136461/15.00.00_60/ts_136461v150000p.pdf</w:t>
        </w:r>
      </w:hyperlink>
    </w:p>
    <w:p w14:paraId="6B213B2A"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36.461-15.0.0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461" w:history="1">
        <w:r w:rsidRPr="009E76D4">
          <w:rPr>
            <w:rFonts w:eastAsia="SimSun"/>
            <w:color w:val="0563C1"/>
            <w:sz w:val="18"/>
            <w:szCs w:val="18"/>
            <w:u w:val="single"/>
            <w:lang w:eastAsia="en-GB"/>
          </w:rPr>
          <w:t>https://members.tsdsi.in/index.php/s/DNAy2doqCc3gQD3</w:t>
        </w:r>
      </w:hyperlink>
    </w:p>
    <w:p w14:paraId="74E7A09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TTAT.3G-36.461V15.0.0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462" w:history="1">
        <w:r w:rsidRPr="009E76D4">
          <w:rPr>
            <w:rFonts w:eastAsia="SimSun"/>
            <w:color w:val="0563C1"/>
            <w:sz w:val="18"/>
            <w:szCs w:val="18"/>
            <w:u w:val="single"/>
            <w:lang w:eastAsia="en-GB"/>
          </w:rPr>
          <w:t>http://committee.tta.or.kr/data/ttasDown.jsp?kind=ttastd&amp;pk_num=TTAT.3G-36.461V15.0.0</w:t>
        </w:r>
      </w:hyperlink>
    </w:p>
    <w:p w14:paraId="75095F4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9E76D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039A1D1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lastRenderedPageBreak/>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STD-T120-36.461.V16.0.0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463" w:history="1">
        <w:r w:rsidRPr="00B31F16">
          <w:rPr>
            <w:rFonts w:eastAsia="SimSun"/>
            <w:color w:val="0563C1"/>
            <w:sz w:val="18"/>
            <w:szCs w:val="18"/>
            <w:u w:val="single"/>
            <w:lang w:val="en-GB" w:eastAsia="en-GB"/>
          </w:rPr>
          <w:t>https://www.arib.or.jp/english/html/overview/doc/T120_T23_SPECS/ARIB-STD-T120/Rel16/36/A36461-g00.pdf</w:t>
        </w:r>
      </w:hyperlink>
    </w:p>
    <w:p w14:paraId="4A59ADA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ATIS.3GPP.36.461V1600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1464" w:history="1">
        <w:r w:rsidRPr="00B31F16">
          <w:rPr>
            <w:rFonts w:eastAsia="SimSun"/>
            <w:color w:val="0563C1"/>
            <w:sz w:val="18"/>
            <w:szCs w:val="18"/>
            <w:u w:val="single"/>
            <w:lang w:val="en-GB" w:eastAsia="en-GB"/>
          </w:rPr>
          <w:t>https://www.atis.org/3gpp-documents/Rel16/</w:t>
        </w:r>
      </w:hyperlink>
    </w:p>
    <w:p w14:paraId="6D68AEE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CCSA.36.461V1600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1465" w:history="1">
        <w:r w:rsidRPr="00B31F16">
          <w:rPr>
            <w:rFonts w:eastAsia="SimSun"/>
            <w:color w:val="0563C1"/>
            <w:sz w:val="18"/>
            <w:szCs w:val="18"/>
            <w:u w:val="single"/>
            <w:lang w:val="en-GB" w:eastAsia="en-GB"/>
          </w:rPr>
          <w:t>https://www.ccsa.org.cn/api/portalsFile/downloadOldFile?type=19&amp;oldFileUrl=ITU-R/M.2150-</w:t>
        </w:r>
      </w:hyperlink>
    </w:p>
    <w:p w14:paraId="640A7A5B"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1466" w:history="1">
        <w:r w:rsidRPr="009E76D4">
          <w:rPr>
            <w:rFonts w:eastAsia="SimSun"/>
            <w:color w:val="0563C1"/>
            <w:sz w:val="18"/>
            <w:szCs w:val="18"/>
            <w:u w:val="single"/>
            <w:lang w:eastAsia="en-GB"/>
          </w:rPr>
          <w:t>2_SRIT/CCSA.36.461V1600.doc</w:t>
        </w:r>
      </w:hyperlink>
    </w:p>
    <w:p w14:paraId="0104D5F2"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136 461</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23.07.2020</w:t>
      </w:r>
      <w:r w:rsidRPr="009E76D4">
        <w:rPr>
          <w:rFonts w:eastAsia="SimSun"/>
          <w:szCs w:val="24"/>
          <w:lang w:eastAsia="en-GB"/>
        </w:rPr>
        <w:tab/>
      </w:r>
      <w:hyperlink r:id="rId1467" w:history="1">
        <w:r w:rsidRPr="009E76D4">
          <w:rPr>
            <w:rFonts w:eastAsia="SimSun"/>
            <w:color w:val="0563C1"/>
            <w:sz w:val="18"/>
            <w:szCs w:val="18"/>
            <w:u w:val="single"/>
            <w:lang w:eastAsia="en-GB"/>
          </w:rPr>
          <w:t>https://www.etsi.org/deliver/etsi_ts/136400_136499/136461/16.00.00_60/ts_136461v160000p.pdf</w:t>
        </w:r>
      </w:hyperlink>
    </w:p>
    <w:p w14:paraId="31905312"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36.461-16.0.0 V1.0.0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468" w:history="1">
        <w:r w:rsidRPr="009E76D4">
          <w:rPr>
            <w:rFonts w:eastAsia="SimSun"/>
            <w:color w:val="0563C1"/>
            <w:sz w:val="18"/>
            <w:szCs w:val="18"/>
            <w:u w:val="single"/>
            <w:lang w:eastAsia="en-GB"/>
          </w:rPr>
          <w:t>https://members.tsdsi.in/index.php/s/g6c2TKsZTeZEZDx</w:t>
        </w:r>
      </w:hyperlink>
    </w:p>
    <w:p w14:paraId="08CFAF30"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TTAT.3G-36.461V16.0.0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469" w:history="1">
        <w:r w:rsidRPr="009E76D4">
          <w:rPr>
            <w:rFonts w:eastAsia="SimSun"/>
            <w:color w:val="0563C1"/>
            <w:sz w:val="18"/>
            <w:szCs w:val="18"/>
            <w:u w:val="single"/>
            <w:lang w:eastAsia="en-GB"/>
          </w:rPr>
          <w:t>http://committee.tta.or.kr/data/ttasDown.jsp?kind=ttastd&amp;pk_num=TTAT.3G-36.461V16.0.0</w:t>
        </w:r>
      </w:hyperlink>
    </w:p>
    <w:p w14:paraId="228074A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9E76D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3508134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STD-T120-36.461.V17.0.0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470" w:history="1">
        <w:r w:rsidRPr="00B31F16">
          <w:rPr>
            <w:rFonts w:eastAsia="SimSun"/>
            <w:color w:val="0563C1"/>
            <w:sz w:val="18"/>
            <w:szCs w:val="18"/>
            <w:u w:val="single"/>
            <w:lang w:val="en-GB" w:eastAsia="en-GB"/>
          </w:rPr>
          <w:t>https://www.arib.or.jp/english/html/overview/doc/T120_T23_SPECS/ARIB-STD-T120/Rel17/36/A36461-h00.pdf</w:t>
        </w:r>
      </w:hyperlink>
    </w:p>
    <w:p w14:paraId="11D9775C"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9E76D4">
        <w:rPr>
          <w:rFonts w:eastAsia="SimSun"/>
          <w:color w:val="000000"/>
          <w:sz w:val="18"/>
          <w:szCs w:val="18"/>
          <w:lang w:val="en-GB" w:eastAsia="en-GB"/>
        </w:rPr>
        <w:t>ATIS</w:t>
      </w:r>
      <w:r w:rsidRPr="009E76D4">
        <w:rPr>
          <w:rFonts w:eastAsia="SimSun"/>
          <w:szCs w:val="24"/>
          <w:lang w:val="en-GB" w:eastAsia="en-GB"/>
        </w:rPr>
        <w:tab/>
      </w:r>
      <w:r w:rsidRPr="009E76D4">
        <w:rPr>
          <w:rFonts w:eastAsia="SimSun"/>
          <w:color w:val="000000"/>
          <w:sz w:val="18"/>
          <w:szCs w:val="18"/>
          <w:lang w:val="en-GB" w:eastAsia="en-GB"/>
        </w:rPr>
        <w:t>ATIS.3GPP.36.461.V17.0.0</w:t>
      </w:r>
      <w:r w:rsidRPr="009E76D4">
        <w:rPr>
          <w:rFonts w:eastAsia="SimSun"/>
          <w:szCs w:val="24"/>
          <w:lang w:val="en-GB" w:eastAsia="en-GB"/>
        </w:rPr>
        <w:tab/>
      </w:r>
      <w:r w:rsidRPr="009E76D4">
        <w:rPr>
          <w:rFonts w:eastAsia="SimSun"/>
          <w:color w:val="000000"/>
          <w:sz w:val="18"/>
          <w:szCs w:val="18"/>
          <w:lang w:val="en-GB" w:eastAsia="en-GB"/>
        </w:rPr>
        <w:t>17.0.0</w:t>
      </w:r>
      <w:r w:rsidRPr="009E76D4">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9E76D4">
        <w:rPr>
          <w:rFonts w:eastAsia="SimSun"/>
          <w:szCs w:val="24"/>
          <w:lang w:val="en-GB" w:eastAsia="en-GB"/>
        </w:rPr>
        <w:tab/>
      </w:r>
      <w:r w:rsidRPr="009E76D4">
        <w:rPr>
          <w:rFonts w:eastAsia="SimSun"/>
          <w:color w:val="000000"/>
          <w:sz w:val="18"/>
          <w:szCs w:val="18"/>
          <w:lang w:val="en-GB" w:eastAsia="en-GB"/>
        </w:rPr>
        <w:t>21.02.2023</w:t>
      </w:r>
      <w:r w:rsidRPr="009E76D4">
        <w:rPr>
          <w:rFonts w:eastAsia="SimSun"/>
          <w:szCs w:val="24"/>
          <w:lang w:val="en-GB" w:eastAsia="en-GB"/>
        </w:rPr>
        <w:tab/>
      </w:r>
      <w:hyperlink r:id="rId1471" w:anchor="Rel-17" w:history="1">
        <w:r w:rsidRPr="009E76D4">
          <w:rPr>
            <w:rFonts w:eastAsia="SimSun"/>
            <w:color w:val="0563C1"/>
            <w:sz w:val="18"/>
            <w:szCs w:val="18"/>
            <w:u w:val="single"/>
            <w:lang w:val="en-GB" w:eastAsia="en-GB"/>
          </w:rPr>
          <w:t>https://www.atis.org/3gpp-transpositions - Rel-17</w:t>
        </w:r>
      </w:hyperlink>
    </w:p>
    <w:p w14:paraId="5EC4C25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9E76D4">
        <w:rPr>
          <w:rFonts w:eastAsia="SimSun"/>
          <w:color w:val="000000"/>
          <w:sz w:val="18"/>
          <w:szCs w:val="18"/>
          <w:lang w:val="en-GB" w:eastAsia="en-GB"/>
        </w:rPr>
        <w:t>CCSA</w:t>
      </w:r>
      <w:r w:rsidRPr="009E76D4">
        <w:rPr>
          <w:rFonts w:eastAsia="SimSun"/>
          <w:szCs w:val="24"/>
          <w:lang w:val="en-GB" w:eastAsia="en-GB"/>
        </w:rPr>
        <w:tab/>
      </w:r>
      <w:r w:rsidRPr="009E76D4">
        <w:rPr>
          <w:rFonts w:eastAsia="SimSun"/>
          <w:color w:val="000000"/>
          <w:sz w:val="18"/>
          <w:szCs w:val="18"/>
          <w:lang w:val="en-GB" w:eastAsia="en-GB"/>
        </w:rPr>
        <w:t>CCSA.36.461V1700</w:t>
      </w:r>
      <w:r w:rsidRPr="009E76D4">
        <w:rPr>
          <w:rFonts w:eastAsia="SimSun"/>
          <w:szCs w:val="24"/>
          <w:lang w:val="en-GB" w:eastAsia="en-GB"/>
        </w:rPr>
        <w:tab/>
      </w:r>
      <w:r w:rsidRPr="009E76D4">
        <w:rPr>
          <w:rFonts w:eastAsia="SimSun"/>
          <w:color w:val="000000"/>
          <w:sz w:val="18"/>
          <w:szCs w:val="18"/>
          <w:lang w:val="en-GB" w:eastAsia="en-GB"/>
        </w:rPr>
        <w:t>17.0.0</w:t>
      </w:r>
      <w:r w:rsidRPr="009E76D4">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9E76D4">
        <w:rPr>
          <w:rFonts w:eastAsia="SimSun"/>
          <w:szCs w:val="24"/>
          <w:lang w:val="en-GB" w:eastAsia="en-GB"/>
        </w:rPr>
        <w:tab/>
      </w:r>
      <w:r w:rsidRPr="009E76D4">
        <w:rPr>
          <w:rFonts w:eastAsia="SimSun"/>
          <w:color w:val="000000"/>
          <w:sz w:val="18"/>
          <w:szCs w:val="18"/>
          <w:lang w:val="en-GB" w:eastAsia="en-GB"/>
        </w:rPr>
        <w:t>01.04.2022</w:t>
      </w:r>
      <w:r w:rsidRPr="009E76D4">
        <w:rPr>
          <w:rFonts w:eastAsia="SimSun"/>
          <w:szCs w:val="24"/>
          <w:lang w:val="en-GB" w:eastAsia="en-GB"/>
        </w:rPr>
        <w:tab/>
      </w:r>
      <w:hyperlink r:id="rId1472" w:history="1">
        <w:r w:rsidRPr="009E76D4">
          <w:rPr>
            <w:rFonts w:eastAsia="SimSun"/>
            <w:color w:val="0563C1"/>
            <w:sz w:val="18"/>
            <w:szCs w:val="18"/>
            <w:u w:val="single"/>
            <w:lang w:val="en-GB" w:eastAsia="en-GB"/>
          </w:rPr>
          <w:t>https://www.ccsa.org.cn/api/portalsFile/downloadOldFile?type=19&amp;oldFileUrl=ITU-R/M.2150-</w:t>
        </w:r>
      </w:hyperlink>
    </w:p>
    <w:p w14:paraId="3D60C230"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val="en-GB" w:eastAsia="en-GB"/>
        </w:rPr>
        <w:tab/>
      </w:r>
      <w:hyperlink r:id="rId1473" w:history="1">
        <w:r w:rsidRPr="009E76D4">
          <w:rPr>
            <w:rFonts w:eastAsia="SimSun"/>
            <w:color w:val="0563C1"/>
            <w:sz w:val="18"/>
            <w:szCs w:val="18"/>
            <w:u w:val="single"/>
            <w:lang w:eastAsia="en-GB"/>
          </w:rPr>
          <w:t>2_SRIT/CCSA.36.461V1700.doc</w:t>
        </w:r>
      </w:hyperlink>
    </w:p>
    <w:p w14:paraId="4406722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136 461</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474" w:history="1">
        <w:r w:rsidRPr="009E76D4">
          <w:rPr>
            <w:rFonts w:eastAsia="SimSun"/>
            <w:color w:val="0563C1"/>
            <w:sz w:val="18"/>
            <w:szCs w:val="18"/>
            <w:u w:val="single"/>
            <w:lang w:eastAsia="en-GB"/>
          </w:rPr>
          <w:t>https://www.etsi.org/deliver/etsi_ts/136400_136499/136461/17.00.00_60/ts_136461v170000p.pdf</w:t>
        </w:r>
      </w:hyperlink>
    </w:p>
    <w:p w14:paraId="4656C77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36.461-17.0.0 V1.0.0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475" w:history="1">
        <w:r w:rsidRPr="009E76D4">
          <w:rPr>
            <w:rFonts w:eastAsia="SimSun"/>
            <w:color w:val="0563C1"/>
            <w:sz w:val="18"/>
            <w:szCs w:val="18"/>
            <w:u w:val="single"/>
            <w:lang w:eastAsia="en-GB"/>
          </w:rPr>
          <w:t>https://members.tsdsi.in/s/ra9X6ZN4iSGcb9e</w:t>
        </w:r>
      </w:hyperlink>
    </w:p>
    <w:p w14:paraId="0A2E228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TTAT.3G-36.461V17.0.0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476" w:history="1">
        <w:r w:rsidRPr="009E76D4">
          <w:rPr>
            <w:rFonts w:eastAsia="SimSun"/>
            <w:color w:val="0563C1"/>
            <w:sz w:val="18"/>
            <w:szCs w:val="18"/>
            <w:u w:val="single"/>
            <w:lang w:eastAsia="en-GB"/>
          </w:rPr>
          <w:t>http://committee.tta.or.kr/data/ttasDown.jsp?kind=ttastd&amp;pk_num=TTAT.3G-36.461V17.0.0</w:t>
        </w:r>
      </w:hyperlink>
    </w:p>
    <w:p w14:paraId="26EE6A49" w14:textId="77777777" w:rsidR="00545E1C" w:rsidRDefault="003B2545">
      <w:pPr>
        <w:pStyle w:val="Heading5"/>
        <w:spacing w:before="120"/>
        <w:rPr>
          <w:rFonts w:eastAsia="Times New Roman"/>
          <w:b w:val="0"/>
          <w:lang w:val="it-IT" w:eastAsia="zh-CN"/>
        </w:rPr>
      </w:pPr>
      <w:r>
        <w:rPr>
          <w:rFonts w:eastAsia="Times New Roman"/>
          <w:lang w:val="it-IT" w:eastAsia="zh-CN"/>
        </w:rPr>
        <w:t>1.2.1.4.</w:t>
      </w:r>
      <w:r>
        <w:rPr>
          <w:rFonts w:eastAsia="MS Mincho"/>
          <w:lang w:val="fr-CH" w:eastAsia="zh-CN"/>
        </w:rPr>
        <w:t>25</w:t>
      </w:r>
      <w:r>
        <w:rPr>
          <w:rFonts w:eastAsia="Times New Roman"/>
          <w:lang w:val="it-IT" w:eastAsia="zh-CN"/>
        </w:rPr>
        <w:tab/>
        <w:t>TS 36.462</w:t>
      </w:r>
    </w:p>
    <w:p w14:paraId="23702792" w14:textId="77777777" w:rsidR="00545E1C" w:rsidRDefault="003B2545">
      <w:pPr>
        <w:pStyle w:val="Headingb"/>
        <w:spacing w:before="120"/>
        <w:rPr>
          <w:rFonts w:eastAsia="Times New Roman"/>
          <w:lang w:val="it-IT" w:eastAsia="zh-CN"/>
        </w:rPr>
      </w:pPr>
      <w:bookmarkStart w:id="196" w:name="_Toc77257475"/>
      <w:r>
        <w:rPr>
          <w:rFonts w:hint="eastAsia"/>
          <w:lang w:val="fr-CH" w:eastAsia="zh-CN"/>
        </w:rPr>
        <w:t>演进</w:t>
      </w:r>
      <w:r>
        <w:rPr>
          <w:rFonts w:hint="eastAsia"/>
          <w:lang w:val="en-US" w:eastAsia="zh-CN"/>
        </w:rPr>
        <w:t>的通用地面无线接入网（</w:t>
      </w:r>
      <w:r>
        <w:rPr>
          <w:rFonts w:hint="eastAsia"/>
          <w:lang w:val="en-US" w:eastAsia="zh-CN"/>
        </w:rPr>
        <w:t>E-UTRAN</w:t>
      </w:r>
      <w:r>
        <w:rPr>
          <w:rFonts w:hint="eastAsia"/>
          <w:lang w:val="en-US" w:eastAsia="zh-CN"/>
        </w:rPr>
        <w:t>）和无线局域网（</w:t>
      </w:r>
      <w:r>
        <w:rPr>
          <w:rFonts w:hint="eastAsia"/>
          <w:lang w:val="en-US" w:eastAsia="zh-CN"/>
        </w:rPr>
        <w:t>WLAN</w:t>
      </w:r>
      <w:r>
        <w:rPr>
          <w:rFonts w:hint="eastAsia"/>
          <w:lang w:val="en-US" w:eastAsia="zh-CN"/>
        </w:rPr>
        <w:t>）；</w:t>
      </w:r>
      <w:r>
        <w:rPr>
          <w:rFonts w:eastAsia="Times New Roman"/>
          <w:lang w:val="it-IT" w:eastAsia="zh-CN"/>
        </w:rPr>
        <w:t>Xw</w:t>
      </w:r>
      <w:r>
        <w:rPr>
          <w:rFonts w:hint="eastAsia"/>
          <w:lang w:val="en-GB" w:eastAsia="zh-CN"/>
        </w:rPr>
        <w:t>信令传输</w:t>
      </w:r>
      <w:bookmarkEnd w:id="196"/>
    </w:p>
    <w:p w14:paraId="20AAD698" w14:textId="77777777" w:rsidR="00545E1C" w:rsidRDefault="003B2545">
      <w:pPr>
        <w:spacing w:line="240" w:lineRule="auto"/>
        <w:ind w:firstLineChars="200" w:firstLine="480"/>
        <w:rPr>
          <w:rFonts w:eastAsia="Times New Roman"/>
          <w:lang w:val="en-US" w:eastAsia="zh-CN"/>
        </w:rPr>
      </w:pPr>
      <w:r>
        <w:rPr>
          <w:color w:val="000000" w:themeColor="text1"/>
          <w:lang w:eastAsia="zh-CN"/>
        </w:rPr>
        <w:t>本文档规定了</w:t>
      </w:r>
      <w:r>
        <w:rPr>
          <w:rFonts w:ascii="SimSun" w:eastAsia="SimSun" w:hAnsi="SimSun" w:cs="SimSun" w:hint="eastAsia"/>
          <w:lang w:val="en-US" w:eastAsia="zh-CN"/>
        </w:rPr>
        <w:t>跨越</w:t>
      </w:r>
      <w:r>
        <w:rPr>
          <w:rFonts w:eastAsia="Times New Roman" w:hint="eastAsia"/>
          <w:lang w:val="it-IT" w:eastAsia="zh-CN"/>
        </w:rPr>
        <w:t>Xw</w:t>
      </w:r>
      <w:r>
        <w:rPr>
          <w:rFonts w:ascii="SimSun" w:eastAsia="SimSun" w:hAnsi="SimSun" w:cs="SimSun" w:hint="eastAsia"/>
          <w:lang w:val="en-US" w:eastAsia="zh-CN"/>
        </w:rPr>
        <w:t>接口使用的信令传输标准。</w:t>
      </w:r>
      <w:proofErr w:type="spellStart"/>
      <w:r>
        <w:rPr>
          <w:rFonts w:eastAsia="Times New Roman" w:hint="eastAsia"/>
          <w:lang w:val="en-US" w:eastAsia="zh-CN"/>
        </w:rPr>
        <w:t>Xw</w:t>
      </w:r>
      <w:proofErr w:type="spellEnd"/>
      <w:r>
        <w:rPr>
          <w:rFonts w:ascii="SimSun" w:eastAsia="SimSun" w:hAnsi="SimSun" w:cs="SimSun" w:hint="eastAsia"/>
          <w:lang w:val="en-US" w:eastAsia="zh-CN"/>
        </w:rPr>
        <w:t>接口是</w:t>
      </w:r>
      <w:proofErr w:type="spellStart"/>
      <w:r>
        <w:rPr>
          <w:rFonts w:eastAsia="Times New Roman" w:hint="eastAsia"/>
          <w:lang w:val="en-US" w:eastAsia="zh-CN"/>
        </w:rPr>
        <w:t>eNB</w:t>
      </w:r>
      <w:proofErr w:type="spellEnd"/>
      <w:r>
        <w:rPr>
          <w:rFonts w:ascii="SimSun" w:eastAsia="SimSun" w:hAnsi="SimSun" w:cs="SimSun" w:hint="eastAsia"/>
          <w:lang w:val="en-US" w:eastAsia="zh-CN"/>
        </w:rPr>
        <w:t>和</w:t>
      </w:r>
      <w:r>
        <w:rPr>
          <w:rFonts w:eastAsia="Times New Roman" w:hint="eastAsia"/>
          <w:lang w:val="en-US" w:eastAsia="zh-CN"/>
        </w:rPr>
        <w:t>WLAN</w:t>
      </w:r>
      <w:r>
        <w:rPr>
          <w:rFonts w:ascii="SimSun" w:eastAsia="SimSun" w:hAnsi="SimSun" w:cs="SimSun" w:hint="eastAsia"/>
          <w:lang w:val="en-US" w:eastAsia="zh-CN"/>
        </w:rPr>
        <w:t>终端（</w:t>
      </w:r>
      <w:r>
        <w:rPr>
          <w:rFonts w:eastAsia="Times New Roman" w:hint="eastAsia"/>
          <w:lang w:val="en-US" w:eastAsia="zh-CN"/>
        </w:rPr>
        <w:t>WT</w:t>
      </w:r>
      <w:r>
        <w:rPr>
          <w:rFonts w:ascii="SimSun" w:eastAsia="SimSun" w:hAnsi="SimSun" w:cs="SimSun" w:hint="eastAsia"/>
          <w:lang w:val="en-US" w:eastAsia="zh-CN"/>
        </w:rPr>
        <w:t>）之间的逻辑接口。本文档描述了</w:t>
      </w:r>
      <w:proofErr w:type="spellStart"/>
      <w:r>
        <w:rPr>
          <w:rFonts w:eastAsia="Times New Roman" w:hint="eastAsia"/>
          <w:lang w:val="en-US" w:eastAsia="zh-CN"/>
        </w:rPr>
        <w:t>Xw</w:t>
      </w:r>
      <w:proofErr w:type="spellEnd"/>
      <w:r>
        <w:rPr>
          <w:rFonts w:eastAsia="Times New Roman" w:hint="eastAsia"/>
          <w:lang w:val="en-US" w:eastAsia="zh-CN"/>
        </w:rPr>
        <w:t>-AP</w:t>
      </w:r>
      <w:r>
        <w:rPr>
          <w:rFonts w:ascii="SimSun" w:eastAsia="SimSun" w:hAnsi="SimSun" w:cs="SimSun" w:hint="eastAsia"/>
          <w:lang w:val="en-US" w:eastAsia="zh-CN"/>
        </w:rPr>
        <w:t>信令消息如何通过</w:t>
      </w:r>
      <w:proofErr w:type="spellStart"/>
      <w:r>
        <w:rPr>
          <w:rFonts w:eastAsia="Times New Roman" w:hint="eastAsia"/>
          <w:lang w:val="en-US" w:eastAsia="zh-CN"/>
        </w:rPr>
        <w:t>Xw</w:t>
      </w:r>
      <w:proofErr w:type="spellEnd"/>
      <w:r>
        <w:rPr>
          <w:rFonts w:ascii="SimSun" w:eastAsia="SimSun" w:hAnsi="SimSun" w:cs="SimSun" w:hint="eastAsia"/>
          <w:lang w:val="en-US" w:eastAsia="zh-CN"/>
        </w:rPr>
        <w:t>传输。</w:t>
      </w:r>
    </w:p>
    <w:p w14:paraId="7370D4CC"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F7CC5D7"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9E76D4">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60BE97A1"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STD-T120-36.462.V15.0.0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1477" w:history="1">
        <w:r w:rsidRPr="00282939">
          <w:rPr>
            <w:rFonts w:eastAsia="SimSun"/>
            <w:color w:val="0563C1"/>
            <w:sz w:val="18"/>
            <w:szCs w:val="18"/>
            <w:u w:val="single"/>
            <w:lang w:val="en-GB" w:eastAsia="en-GB"/>
          </w:rPr>
          <w:t>https://www.arib.or.jp/english/html/overview/doc/T120_T23_SPECS/ARIB-STD-T120/Rel15/36/A36462-f00.pdf</w:t>
        </w:r>
      </w:hyperlink>
    </w:p>
    <w:p w14:paraId="0ACBE31E"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ATIS.3GPP.36.462V1500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1478" w:history="1">
        <w:r w:rsidRPr="00282939">
          <w:rPr>
            <w:rFonts w:eastAsia="SimSun"/>
            <w:color w:val="0563C1"/>
            <w:sz w:val="18"/>
            <w:szCs w:val="18"/>
            <w:u w:val="single"/>
            <w:lang w:val="en-GB" w:eastAsia="en-GB"/>
          </w:rPr>
          <w:t>https://www.atis.org/3gpp-documents/Rel15/</w:t>
        </w:r>
      </w:hyperlink>
    </w:p>
    <w:p w14:paraId="4AD4B164"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CCSA.36.462V1500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01.06.2018</w:t>
      </w:r>
      <w:r w:rsidRPr="00282939">
        <w:rPr>
          <w:rFonts w:eastAsia="SimSun"/>
          <w:szCs w:val="24"/>
          <w:lang w:val="en-GB" w:eastAsia="en-GB"/>
        </w:rPr>
        <w:tab/>
      </w:r>
      <w:hyperlink r:id="rId1479" w:history="1">
        <w:r w:rsidRPr="00282939">
          <w:rPr>
            <w:rFonts w:eastAsia="SimSun"/>
            <w:color w:val="0563C1"/>
            <w:sz w:val="18"/>
            <w:szCs w:val="18"/>
            <w:u w:val="single"/>
            <w:lang w:val="en-GB" w:eastAsia="en-GB"/>
          </w:rPr>
          <w:t>https://www.ccsa.org.cn/api/portalsFile/downloadOldFile?type=19&amp;oldFileUrl=ITU-R/M.2150-</w:t>
        </w:r>
      </w:hyperlink>
    </w:p>
    <w:p w14:paraId="5CA62BB5"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1480" w:history="1">
        <w:r w:rsidRPr="009E76D4">
          <w:rPr>
            <w:rFonts w:eastAsia="SimSun"/>
            <w:color w:val="0563C1"/>
            <w:sz w:val="18"/>
            <w:szCs w:val="18"/>
            <w:u w:val="single"/>
            <w:lang w:eastAsia="en-GB"/>
          </w:rPr>
          <w:t>2_SRIT/CCSA.36.462V1500.doc</w:t>
        </w:r>
      </w:hyperlink>
    </w:p>
    <w:p w14:paraId="6DE7AB8C"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r w:rsidRPr="009E76D4">
        <w:rPr>
          <w:rFonts w:eastAsia="SimSun"/>
          <w:color w:val="000000"/>
          <w:sz w:val="18"/>
          <w:szCs w:val="18"/>
          <w:lang w:eastAsia="en-GB"/>
        </w:rPr>
        <w:t>ETSI TS 136 462</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07.04.2018</w:t>
      </w:r>
      <w:r w:rsidRPr="009E76D4">
        <w:rPr>
          <w:rFonts w:eastAsia="SimSun"/>
          <w:szCs w:val="24"/>
          <w:lang w:eastAsia="en-GB"/>
        </w:rPr>
        <w:tab/>
      </w:r>
      <w:hyperlink r:id="rId1481" w:history="1">
        <w:r w:rsidRPr="009E76D4">
          <w:rPr>
            <w:rFonts w:eastAsia="SimSun"/>
            <w:color w:val="0563C1"/>
            <w:sz w:val="18"/>
            <w:szCs w:val="18"/>
            <w:u w:val="single"/>
            <w:lang w:eastAsia="en-GB"/>
          </w:rPr>
          <w:t>https://www.etsi.org/deliver/etsi_ts/136400_136499/136462/15.00.00_60/ts_136462v150000p.pdf</w:t>
        </w:r>
      </w:hyperlink>
    </w:p>
    <w:p w14:paraId="6BAD102B"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36.462-15.0.0 V1.0.0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482" w:history="1">
        <w:r w:rsidRPr="009E76D4">
          <w:rPr>
            <w:rFonts w:eastAsia="SimSun"/>
            <w:color w:val="0563C1"/>
            <w:sz w:val="18"/>
            <w:szCs w:val="18"/>
            <w:u w:val="single"/>
            <w:lang w:eastAsia="en-GB"/>
          </w:rPr>
          <w:t>https://members.tsdsi.in/index.php/s/H9iiG9iA3ZAskQz</w:t>
        </w:r>
      </w:hyperlink>
    </w:p>
    <w:p w14:paraId="69523AA1"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TTAT.3G-36.462V15.0.0</w:t>
      </w:r>
      <w:r w:rsidRPr="009E76D4">
        <w:rPr>
          <w:rFonts w:eastAsia="SimSun"/>
          <w:szCs w:val="24"/>
          <w:lang w:eastAsia="en-GB"/>
        </w:rPr>
        <w:tab/>
      </w:r>
      <w:r w:rsidRPr="009E76D4">
        <w:rPr>
          <w:rFonts w:eastAsia="SimSun"/>
          <w:color w:val="000000"/>
          <w:sz w:val="18"/>
          <w:szCs w:val="18"/>
          <w:lang w:eastAsia="en-GB"/>
        </w:rPr>
        <w:t>15.0.0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483" w:history="1">
        <w:r w:rsidRPr="009E76D4">
          <w:rPr>
            <w:rFonts w:eastAsia="SimSun"/>
            <w:color w:val="0563C1"/>
            <w:sz w:val="18"/>
            <w:szCs w:val="18"/>
            <w:u w:val="single"/>
            <w:lang w:eastAsia="en-GB"/>
          </w:rPr>
          <w:t>http://committee.tta.or.kr/data/ttasDown.jsp?kind=ttastd&amp;pk_num=TTAT.3G-36.462V15.0.0</w:t>
        </w:r>
      </w:hyperlink>
    </w:p>
    <w:p w14:paraId="12A019D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9E76D4">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230B2CE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STD-T120-36.462.V16.0.0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484" w:history="1">
        <w:r w:rsidRPr="00B31F16">
          <w:rPr>
            <w:rFonts w:eastAsia="SimSun"/>
            <w:color w:val="0563C1"/>
            <w:sz w:val="18"/>
            <w:szCs w:val="18"/>
            <w:u w:val="single"/>
            <w:lang w:val="en-GB" w:eastAsia="en-GB"/>
          </w:rPr>
          <w:t>https://www.arib.or.jp/english/html/overview/doc/T120_T23_SPECS/ARIB-STD-T120/Rel16/36/A36462-g00.pdf</w:t>
        </w:r>
      </w:hyperlink>
    </w:p>
    <w:p w14:paraId="7EC6B32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ATIS.3GPP.36.462V1600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1485" w:history="1">
        <w:r w:rsidRPr="00B31F16">
          <w:rPr>
            <w:rFonts w:eastAsia="SimSun"/>
            <w:color w:val="0563C1"/>
            <w:sz w:val="18"/>
            <w:szCs w:val="18"/>
            <w:u w:val="single"/>
            <w:lang w:val="en-GB" w:eastAsia="en-GB"/>
          </w:rPr>
          <w:t>https://www.atis.org/3gpp-documents/Rel16/</w:t>
        </w:r>
      </w:hyperlink>
    </w:p>
    <w:p w14:paraId="27D37DB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CCSA.36.462V1600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1486" w:history="1">
        <w:r w:rsidRPr="00B31F16">
          <w:rPr>
            <w:rFonts w:eastAsia="SimSun"/>
            <w:color w:val="0563C1"/>
            <w:sz w:val="18"/>
            <w:szCs w:val="18"/>
            <w:u w:val="single"/>
            <w:lang w:val="en-GB" w:eastAsia="en-GB"/>
          </w:rPr>
          <w:t>https://www.ccsa.org.cn/api/portalsFile/downloadOldFile?type=19&amp;oldFileUrl=ITU-R/M.2150-</w:t>
        </w:r>
      </w:hyperlink>
    </w:p>
    <w:p w14:paraId="778B99B1"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1487" w:history="1">
        <w:r w:rsidRPr="009E76D4">
          <w:rPr>
            <w:rFonts w:eastAsia="SimSun"/>
            <w:color w:val="0563C1"/>
            <w:sz w:val="18"/>
            <w:szCs w:val="18"/>
            <w:u w:val="single"/>
            <w:lang w:eastAsia="en-GB"/>
          </w:rPr>
          <w:t>2_SRIT/CCSA.36.462V1600.doc</w:t>
        </w:r>
      </w:hyperlink>
    </w:p>
    <w:p w14:paraId="419419EE"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136 462</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21.07.2020</w:t>
      </w:r>
      <w:r w:rsidRPr="009E76D4">
        <w:rPr>
          <w:rFonts w:eastAsia="SimSun"/>
          <w:szCs w:val="24"/>
          <w:lang w:eastAsia="en-GB"/>
        </w:rPr>
        <w:tab/>
      </w:r>
      <w:hyperlink r:id="rId1488" w:history="1">
        <w:r w:rsidRPr="009E76D4">
          <w:rPr>
            <w:rFonts w:eastAsia="SimSun"/>
            <w:color w:val="0563C1"/>
            <w:sz w:val="18"/>
            <w:szCs w:val="18"/>
            <w:u w:val="single"/>
            <w:lang w:eastAsia="en-GB"/>
          </w:rPr>
          <w:t>https://www.etsi.org/deliver/etsi_ts/136400_136499/136462/16.00.00_60/ts_136462v160000p.pdf</w:t>
        </w:r>
      </w:hyperlink>
    </w:p>
    <w:p w14:paraId="69B39866"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36.462-16.0.0 V1.0.0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06.10.2020</w:t>
      </w:r>
      <w:r w:rsidRPr="009E76D4">
        <w:rPr>
          <w:rFonts w:eastAsia="SimSun"/>
          <w:szCs w:val="24"/>
          <w:lang w:eastAsia="en-GB"/>
        </w:rPr>
        <w:tab/>
      </w:r>
      <w:hyperlink r:id="rId1489" w:history="1">
        <w:r w:rsidRPr="009E76D4">
          <w:rPr>
            <w:rFonts w:eastAsia="SimSun"/>
            <w:color w:val="0563C1"/>
            <w:sz w:val="18"/>
            <w:szCs w:val="18"/>
            <w:u w:val="single"/>
            <w:lang w:eastAsia="en-GB"/>
          </w:rPr>
          <w:t>https://members.tsdsi.in/index.php/s/G7XwpExMFLAZH4L</w:t>
        </w:r>
      </w:hyperlink>
    </w:p>
    <w:p w14:paraId="29EA7233"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TTAT.3G-36.462V16.0.0</w:t>
      </w:r>
      <w:r w:rsidRPr="009E76D4">
        <w:rPr>
          <w:rFonts w:eastAsia="SimSun"/>
          <w:szCs w:val="24"/>
          <w:lang w:eastAsia="en-GB"/>
        </w:rPr>
        <w:tab/>
      </w:r>
      <w:r w:rsidRPr="009E76D4">
        <w:rPr>
          <w:rFonts w:eastAsia="SimSun"/>
          <w:color w:val="000000"/>
          <w:sz w:val="18"/>
          <w:szCs w:val="18"/>
          <w:lang w:eastAsia="en-GB"/>
        </w:rPr>
        <w:t>16.0.0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11.09.2020</w:t>
      </w:r>
      <w:r w:rsidRPr="009E76D4">
        <w:rPr>
          <w:rFonts w:eastAsia="SimSun"/>
          <w:szCs w:val="24"/>
          <w:lang w:eastAsia="en-GB"/>
        </w:rPr>
        <w:tab/>
      </w:r>
      <w:hyperlink r:id="rId1490" w:history="1">
        <w:r w:rsidRPr="009E76D4">
          <w:rPr>
            <w:rFonts w:eastAsia="SimSun"/>
            <w:color w:val="0563C1"/>
            <w:sz w:val="18"/>
            <w:szCs w:val="18"/>
            <w:u w:val="single"/>
            <w:lang w:eastAsia="en-GB"/>
          </w:rPr>
          <w:t>http://committee.tta.or.kr/data/ttasDown.jsp?kind=ttastd&amp;pk_num=TTAT.3G-36.462V16.0.0</w:t>
        </w:r>
      </w:hyperlink>
    </w:p>
    <w:p w14:paraId="222BCCA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9E76D4">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05569FA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STD-T120-36.462.V17.0.0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491" w:history="1">
        <w:r w:rsidRPr="00B31F16">
          <w:rPr>
            <w:rFonts w:eastAsia="SimSun"/>
            <w:color w:val="0563C1"/>
            <w:sz w:val="18"/>
            <w:szCs w:val="18"/>
            <w:u w:val="single"/>
            <w:lang w:val="en-GB" w:eastAsia="en-GB"/>
          </w:rPr>
          <w:t>https://www.arib.or.jp/english/html/overview/doc/T120_T23_SPECS/ARIB-STD-T120/Rel17/36/A36462-h00.pdf</w:t>
        </w:r>
      </w:hyperlink>
    </w:p>
    <w:p w14:paraId="67385922"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9E76D4">
        <w:rPr>
          <w:rFonts w:eastAsia="SimSun"/>
          <w:color w:val="000000"/>
          <w:sz w:val="18"/>
          <w:szCs w:val="18"/>
          <w:lang w:val="en-GB" w:eastAsia="en-GB"/>
        </w:rPr>
        <w:lastRenderedPageBreak/>
        <w:t>ATIS</w:t>
      </w:r>
      <w:r w:rsidRPr="009E76D4">
        <w:rPr>
          <w:rFonts w:eastAsia="SimSun"/>
          <w:szCs w:val="24"/>
          <w:lang w:val="en-GB" w:eastAsia="en-GB"/>
        </w:rPr>
        <w:tab/>
      </w:r>
      <w:r w:rsidRPr="009E76D4">
        <w:rPr>
          <w:rFonts w:eastAsia="SimSun"/>
          <w:color w:val="000000"/>
          <w:sz w:val="18"/>
          <w:szCs w:val="18"/>
          <w:lang w:val="en-GB" w:eastAsia="en-GB"/>
        </w:rPr>
        <w:t>ATIS.3GPP.36.462.V17.0.0</w:t>
      </w:r>
      <w:r w:rsidRPr="009E76D4">
        <w:rPr>
          <w:rFonts w:eastAsia="SimSun"/>
          <w:szCs w:val="24"/>
          <w:lang w:val="en-GB" w:eastAsia="en-GB"/>
        </w:rPr>
        <w:tab/>
      </w:r>
      <w:r w:rsidRPr="009E76D4">
        <w:rPr>
          <w:rFonts w:eastAsia="SimSun"/>
          <w:color w:val="000000"/>
          <w:sz w:val="18"/>
          <w:szCs w:val="18"/>
          <w:lang w:val="en-GB" w:eastAsia="en-GB"/>
        </w:rPr>
        <w:t>17.0.0</w:t>
      </w:r>
      <w:r w:rsidRPr="009E76D4">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9E76D4">
        <w:rPr>
          <w:rFonts w:eastAsia="SimSun"/>
          <w:szCs w:val="24"/>
          <w:lang w:val="en-GB" w:eastAsia="en-GB"/>
        </w:rPr>
        <w:tab/>
      </w:r>
      <w:r w:rsidRPr="009E76D4">
        <w:rPr>
          <w:rFonts w:eastAsia="SimSun"/>
          <w:color w:val="000000"/>
          <w:sz w:val="18"/>
          <w:szCs w:val="18"/>
          <w:lang w:val="en-GB" w:eastAsia="en-GB"/>
        </w:rPr>
        <w:t>21.02.2023</w:t>
      </w:r>
      <w:r w:rsidRPr="009E76D4">
        <w:rPr>
          <w:rFonts w:eastAsia="SimSun"/>
          <w:szCs w:val="24"/>
          <w:lang w:val="en-GB" w:eastAsia="en-GB"/>
        </w:rPr>
        <w:tab/>
      </w:r>
      <w:hyperlink r:id="rId1492" w:anchor="Rel-17" w:history="1">
        <w:r w:rsidRPr="009E76D4">
          <w:rPr>
            <w:rFonts w:eastAsia="SimSun"/>
            <w:color w:val="0563C1"/>
            <w:sz w:val="18"/>
            <w:szCs w:val="18"/>
            <w:u w:val="single"/>
            <w:lang w:val="en-GB" w:eastAsia="en-GB"/>
          </w:rPr>
          <w:t>https://www.atis.org/3gpp-transpositions - Rel-17</w:t>
        </w:r>
      </w:hyperlink>
    </w:p>
    <w:p w14:paraId="77C04A69"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9E76D4">
        <w:rPr>
          <w:rFonts w:eastAsia="SimSun"/>
          <w:color w:val="000000"/>
          <w:sz w:val="18"/>
          <w:szCs w:val="18"/>
          <w:lang w:val="en-GB" w:eastAsia="en-GB"/>
        </w:rPr>
        <w:t>CCSA</w:t>
      </w:r>
      <w:r w:rsidRPr="009E76D4">
        <w:rPr>
          <w:rFonts w:eastAsia="SimSun"/>
          <w:szCs w:val="24"/>
          <w:lang w:val="en-GB" w:eastAsia="en-GB"/>
        </w:rPr>
        <w:tab/>
      </w:r>
      <w:r w:rsidRPr="009E76D4">
        <w:rPr>
          <w:rFonts w:eastAsia="SimSun"/>
          <w:color w:val="000000"/>
          <w:sz w:val="18"/>
          <w:szCs w:val="18"/>
          <w:lang w:val="en-GB" w:eastAsia="en-GB"/>
        </w:rPr>
        <w:t>CCSA.36.462V1700</w:t>
      </w:r>
      <w:r w:rsidRPr="009E76D4">
        <w:rPr>
          <w:rFonts w:eastAsia="SimSun"/>
          <w:szCs w:val="24"/>
          <w:lang w:val="en-GB" w:eastAsia="en-GB"/>
        </w:rPr>
        <w:tab/>
      </w:r>
      <w:r w:rsidRPr="009E76D4">
        <w:rPr>
          <w:rFonts w:eastAsia="SimSun"/>
          <w:color w:val="000000"/>
          <w:sz w:val="18"/>
          <w:szCs w:val="18"/>
          <w:lang w:val="en-GB" w:eastAsia="en-GB"/>
        </w:rPr>
        <w:t>17.0.0</w:t>
      </w:r>
      <w:r w:rsidRPr="009E76D4">
        <w:rPr>
          <w:rFonts w:eastAsia="SimSun"/>
          <w:szCs w:val="24"/>
          <w:lang w:val="en-GB" w:eastAsia="en-GB"/>
        </w:rPr>
        <w:tab/>
      </w:r>
      <w:proofErr w:type="spellStart"/>
      <w:r w:rsidRPr="009E76D4">
        <w:rPr>
          <w:rFonts w:eastAsia="SimSun"/>
          <w:color w:val="000000"/>
          <w:sz w:val="18"/>
          <w:szCs w:val="18"/>
          <w:lang w:val="en-GB" w:eastAsia="en-GB"/>
        </w:rPr>
        <w:t>已发布</w:t>
      </w:r>
      <w:proofErr w:type="spellEnd"/>
      <w:r w:rsidRPr="009E76D4">
        <w:rPr>
          <w:rFonts w:eastAsia="SimSun"/>
          <w:szCs w:val="24"/>
          <w:lang w:val="en-GB" w:eastAsia="en-GB"/>
        </w:rPr>
        <w:tab/>
      </w:r>
      <w:r w:rsidRPr="009E76D4">
        <w:rPr>
          <w:rFonts w:eastAsia="SimSun"/>
          <w:color w:val="000000"/>
          <w:sz w:val="18"/>
          <w:szCs w:val="18"/>
          <w:lang w:val="en-GB" w:eastAsia="en-GB"/>
        </w:rPr>
        <w:t>01.04.2022</w:t>
      </w:r>
      <w:r w:rsidRPr="009E76D4">
        <w:rPr>
          <w:rFonts w:eastAsia="SimSun"/>
          <w:szCs w:val="24"/>
          <w:lang w:val="en-GB" w:eastAsia="en-GB"/>
        </w:rPr>
        <w:tab/>
      </w:r>
      <w:hyperlink r:id="rId1493" w:history="1">
        <w:r w:rsidRPr="009E76D4">
          <w:rPr>
            <w:rFonts w:eastAsia="SimSun"/>
            <w:color w:val="0563C1"/>
            <w:sz w:val="18"/>
            <w:szCs w:val="18"/>
            <w:u w:val="single"/>
            <w:lang w:val="en-GB" w:eastAsia="en-GB"/>
          </w:rPr>
          <w:t>https://www.ccsa.org.cn/api/portalsFile/downloadOldFile?type=19&amp;oldFileUrl=ITU-R/M.2150-</w:t>
        </w:r>
      </w:hyperlink>
    </w:p>
    <w:p w14:paraId="26F38EEA" w14:textId="77777777" w:rsidR="00545E1C" w:rsidRPr="009E76D4"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9E76D4">
        <w:rPr>
          <w:rFonts w:eastAsia="SimSun"/>
          <w:szCs w:val="24"/>
          <w:lang w:val="en-GB" w:eastAsia="en-GB"/>
        </w:rPr>
        <w:tab/>
      </w:r>
      <w:hyperlink r:id="rId1494" w:history="1">
        <w:r w:rsidRPr="009E76D4">
          <w:rPr>
            <w:rFonts w:eastAsia="SimSun"/>
            <w:color w:val="0563C1"/>
            <w:sz w:val="18"/>
            <w:szCs w:val="18"/>
            <w:u w:val="single"/>
            <w:lang w:eastAsia="en-GB"/>
          </w:rPr>
          <w:t>2_SRIT/CCSA.36.462V1700.doc</w:t>
        </w:r>
      </w:hyperlink>
    </w:p>
    <w:p w14:paraId="68BE68B8"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ETSI</w:t>
      </w:r>
      <w:r w:rsidRPr="009E76D4">
        <w:rPr>
          <w:rFonts w:eastAsia="SimSun"/>
          <w:szCs w:val="24"/>
          <w:lang w:eastAsia="en-GB"/>
        </w:rPr>
        <w:tab/>
      </w:r>
      <w:proofErr w:type="spellStart"/>
      <w:r w:rsidRPr="009E76D4">
        <w:rPr>
          <w:rFonts w:eastAsia="SimSun"/>
          <w:color w:val="000000"/>
          <w:sz w:val="18"/>
          <w:szCs w:val="18"/>
          <w:lang w:eastAsia="en-GB"/>
        </w:rPr>
        <w:t>ETSI</w:t>
      </w:r>
      <w:proofErr w:type="spellEnd"/>
      <w:r w:rsidRPr="009E76D4">
        <w:rPr>
          <w:rFonts w:eastAsia="SimSun"/>
          <w:color w:val="000000"/>
          <w:sz w:val="18"/>
          <w:szCs w:val="18"/>
          <w:lang w:eastAsia="en-GB"/>
        </w:rPr>
        <w:t xml:space="preserve"> TS 136 462</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05.02.2022</w:t>
      </w:r>
      <w:r w:rsidRPr="009E76D4">
        <w:rPr>
          <w:rFonts w:eastAsia="SimSun"/>
          <w:szCs w:val="24"/>
          <w:lang w:eastAsia="en-GB"/>
        </w:rPr>
        <w:tab/>
      </w:r>
      <w:hyperlink r:id="rId1495" w:history="1">
        <w:r w:rsidRPr="009E76D4">
          <w:rPr>
            <w:rFonts w:eastAsia="SimSun"/>
            <w:color w:val="0563C1"/>
            <w:sz w:val="18"/>
            <w:szCs w:val="18"/>
            <w:u w:val="single"/>
            <w:lang w:eastAsia="en-GB"/>
          </w:rPr>
          <w:t>https://www.etsi.org/deliver/etsi_ts/136400_136499/136462/17.00.00_60/ts_136462v170000p.pdf</w:t>
        </w:r>
      </w:hyperlink>
    </w:p>
    <w:p w14:paraId="6BC4402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TSDSI</w:t>
      </w:r>
      <w:r w:rsidRPr="009E76D4">
        <w:rPr>
          <w:rFonts w:eastAsia="SimSun"/>
          <w:szCs w:val="24"/>
          <w:lang w:eastAsia="en-GB"/>
        </w:rPr>
        <w:tab/>
      </w:r>
      <w:proofErr w:type="spellStart"/>
      <w:r w:rsidRPr="009E76D4">
        <w:rPr>
          <w:rFonts w:eastAsia="SimSun"/>
          <w:color w:val="000000"/>
          <w:sz w:val="18"/>
          <w:szCs w:val="18"/>
          <w:lang w:eastAsia="en-GB"/>
        </w:rPr>
        <w:t>TSDSI</w:t>
      </w:r>
      <w:proofErr w:type="spellEnd"/>
      <w:r w:rsidRPr="009E76D4">
        <w:rPr>
          <w:rFonts w:eastAsia="SimSun"/>
          <w:color w:val="000000"/>
          <w:sz w:val="18"/>
          <w:szCs w:val="18"/>
          <w:lang w:eastAsia="en-GB"/>
        </w:rPr>
        <w:t xml:space="preserve"> STD T1.3GPP 36.462-17.0.0 V1.0.0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29.07.2022</w:t>
      </w:r>
      <w:r w:rsidRPr="009E76D4">
        <w:rPr>
          <w:rFonts w:eastAsia="SimSun"/>
          <w:szCs w:val="24"/>
          <w:lang w:eastAsia="en-GB"/>
        </w:rPr>
        <w:tab/>
      </w:r>
      <w:hyperlink r:id="rId1496" w:history="1">
        <w:r w:rsidRPr="009E76D4">
          <w:rPr>
            <w:rFonts w:eastAsia="SimSun"/>
            <w:color w:val="0563C1"/>
            <w:sz w:val="18"/>
            <w:szCs w:val="18"/>
            <w:u w:val="single"/>
            <w:lang w:eastAsia="en-GB"/>
          </w:rPr>
          <w:t>https://members.tsdsi.in/s/aeQ2foMDXWaGgM6</w:t>
        </w:r>
      </w:hyperlink>
    </w:p>
    <w:p w14:paraId="62DDBB75" w14:textId="77777777" w:rsidR="00545E1C" w:rsidRPr="009E76D4"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9E76D4">
        <w:rPr>
          <w:rFonts w:eastAsia="SimSun"/>
          <w:color w:val="000000"/>
          <w:sz w:val="18"/>
          <w:szCs w:val="18"/>
          <w:lang w:eastAsia="en-GB"/>
        </w:rPr>
        <w:t>TTA</w:t>
      </w:r>
      <w:r w:rsidRPr="009E76D4">
        <w:rPr>
          <w:rFonts w:eastAsia="SimSun"/>
          <w:szCs w:val="24"/>
          <w:lang w:eastAsia="en-GB"/>
        </w:rPr>
        <w:tab/>
      </w:r>
      <w:r w:rsidRPr="009E76D4">
        <w:rPr>
          <w:rFonts w:eastAsia="SimSun"/>
          <w:color w:val="000000"/>
          <w:sz w:val="18"/>
          <w:szCs w:val="18"/>
          <w:lang w:eastAsia="en-GB"/>
        </w:rPr>
        <w:t>TTAT.3G-36.462V17.0.0</w:t>
      </w:r>
      <w:r w:rsidRPr="009E76D4">
        <w:rPr>
          <w:rFonts w:eastAsia="SimSun"/>
          <w:szCs w:val="24"/>
          <w:lang w:eastAsia="en-GB"/>
        </w:rPr>
        <w:tab/>
      </w:r>
      <w:r w:rsidRPr="009E76D4">
        <w:rPr>
          <w:rFonts w:eastAsia="SimSun"/>
          <w:color w:val="000000"/>
          <w:sz w:val="18"/>
          <w:szCs w:val="18"/>
          <w:lang w:eastAsia="en-GB"/>
        </w:rPr>
        <w:t>17.0.0</w:t>
      </w:r>
      <w:r w:rsidRPr="009E76D4">
        <w:rPr>
          <w:rFonts w:eastAsia="SimSun"/>
          <w:szCs w:val="24"/>
          <w:lang w:eastAsia="en-GB"/>
        </w:rPr>
        <w:tab/>
      </w:r>
      <w:proofErr w:type="spellStart"/>
      <w:r w:rsidRPr="009E76D4">
        <w:rPr>
          <w:rFonts w:eastAsia="SimSun"/>
          <w:color w:val="000000"/>
          <w:sz w:val="18"/>
          <w:szCs w:val="18"/>
          <w:lang w:eastAsia="en-GB"/>
        </w:rPr>
        <w:t>已发布</w:t>
      </w:r>
      <w:proofErr w:type="spellEnd"/>
      <w:r w:rsidRPr="009E76D4">
        <w:rPr>
          <w:rFonts w:eastAsia="SimSun"/>
          <w:szCs w:val="24"/>
          <w:lang w:eastAsia="en-GB"/>
        </w:rPr>
        <w:tab/>
      </w:r>
      <w:r w:rsidRPr="009E76D4">
        <w:rPr>
          <w:rFonts w:eastAsia="SimSun"/>
          <w:color w:val="000000"/>
          <w:sz w:val="18"/>
          <w:szCs w:val="18"/>
          <w:lang w:eastAsia="en-GB"/>
        </w:rPr>
        <w:t>05.08.2022</w:t>
      </w:r>
      <w:r w:rsidRPr="009E76D4">
        <w:rPr>
          <w:rFonts w:eastAsia="SimSun"/>
          <w:szCs w:val="24"/>
          <w:lang w:eastAsia="en-GB"/>
        </w:rPr>
        <w:tab/>
      </w:r>
      <w:hyperlink r:id="rId1497" w:history="1">
        <w:r w:rsidRPr="009E76D4">
          <w:rPr>
            <w:rFonts w:eastAsia="SimSun"/>
            <w:color w:val="0563C1"/>
            <w:sz w:val="18"/>
            <w:szCs w:val="18"/>
            <w:u w:val="single"/>
            <w:lang w:eastAsia="en-GB"/>
          </w:rPr>
          <w:t>http://committee.tta.or.kr/data/ttasDown.jsp?kind=ttastd&amp;pk_num=TTAT.3G-36.462V17.0.0</w:t>
        </w:r>
      </w:hyperlink>
    </w:p>
    <w:p w14:paraId="6F6D669F" w14:textId="77777777" w:rsidR="00545E1C" w:rsidRDefault="003B2545">
      <w:pPr>
        <w:pStyle w:val="Heading5"/>
        <w:spacing w:before="120"/>
        <w:rPr>
          <w:rFonts w:eastAsia="Times New Roman"/>
          <w:b w:val="0"/>
          <w:lang w:val="it-IT" w:eastAsia="zh-CN"/>
        </w:rPr>
      </w:pPr>
      <w:r>
        <w:rPr>
          <w:rFonts w:eastAsia="Times New Roman"/>
          <w:lang w:val="it-IT" w:eastAsia="zh-CN"/>
        </w:rPr>
        <w:t>1.2.1.4.26</w:t>
      </w:r>
      <w:r>
        <w:rPr>
          <w:rFonts w:eastAsia="Times New Roman"/>
          <w:lang w:val="it-IT" w:eastAsia="zh-CN"/>
        </w:rPr>
        <w:tab/>
        <w:t>TS 36.463</w:t>
      </w:r>
    </w:p>
    <w:p w14:paraId="5306C9E9" w14:textId="77777777" w:rsidR="00545E1C" w:rsidRDefault="003B2545">
      <w:pPr>
        <w:pStyle w:val="Headingb"/>
        <w:spacing w:before="120"/>
        <w:rPr>
          <w:rFonts w:eastAsia="Times New Roman"/>
          <w:lang w:val="it-IT" w:eastAsia="zh-CN"/>
        </w:rPr>
      </w:pPr>
      <w:bookmarkStart w:id="197" w:name="_Toc77257476"/>
      <w:r>
        <w:rPr>
          <w:rFonts w:hint="eastAsia"/>
          <w:lang w:eastAsia="zh-CN"/>
        </w:rPr>
        <w:t>演进的通用地面无线接入网（</w:t>
      </w:r>
      <w:r>
        <w:rPr>
          <w:rFonts w:hint="eastAsia"/>
          <w:lang w:eastAsia="zh-CN"/>
        </w:rPr>
        <w:t>E-UTRAN</w:t>
      </w:r>
      <w:r>
        <w:rPr>
          <w:rFonts w:hint="eastAsia"/>
          <w:lang w:eastAsia="zh-CN"/>
        </w:rPr>
        <w:t>）和无线局域网（</w:t>
      </w:r>
      <w:r>
        <w:rPr>
          <w:rFonts w:hint="eastAsia"/>
          <w:lang w:eastAsia="zh-CN"/>
        </w:rPr>
        <w:t>WLAN</w:t>
      </w:r>
      <w:r>
        <w:rPr>
          <w:rFonts w:hint="eastAsia"/>
          <w:lang w:eastAsia="zh-CN"/>
        </w:rPr>
        <w:t>）；</w:t>
      </w:r>
      <w:r>
        <w:rPr>
          <w:rFonts w:eastAsia="Times New Roman"/>
          <w:lang w:val="it-IT" w:eastAsia="zh-CN"/>
        </w:rPr>
        <w:t>Xw</w:t>
      </w:r>
      <w:r>
        <w:rPr>
          <w:rFonts w:ascii="SimSun" w:hAnsi="SimSun" w:cs="SimSun" w:hint="eastAsia"/>
          <w:lang w:val="en-US" w:eastAsia="zh-CN"/>
        </w:rPr>
        <w:t>应用协议</w:t>
      </w:r>
      <w:r>
        <w:rPr>
          <w:rFonts w:ascii="SimSun" w:hAnsi="SimSun" w:cs="SimSun" w:hint="eastAsia"/>
          <w:lang w:val="it-IT" w:eastAsia="zh-CN"/>
        </w:rPr>
        <w:t>（</w:t>
      </w:r>
      <w:r>
        <w:rPr>
          <w:rFonts w:eastAsia="Times New Roman"/>
          <w:lang w:val="it-IT" w:eastAsia="zh-CN"/>
        </w:rPr>
        <w:t>XwAP</w:t>
      </w:r>
      <w:r>
        <w:rPr>
          <w:rFonts w:ascii="SimSun" w:hAnsi="SimSun" w:cs="SimSun" w:hint="eastAsia"/>
          <w:lang w:val="it-IT" w:eastAsia="zh-CN"/>
        </w:rPr>
        <w:t>）</w:t>
      </w:r>
      <w:bookmarkEnd w:id="197"/>
    </w:p>
    <w:p w14:paraId="467CDC11" w14:textId="77777777" w:rsidR="00545E1C" w:rsidRDefault="003B2545">
      <w:pPr>
        <w:spacing w:line="240" w:lineRule="auto"/>
        <w:ind w:firstLineChars="200" w:firstLine="472"/>
        <w:rPr>
          <w:rFonts w:ascii="SimSun" w:hAnsi="SimSun" w:cs="SimSun"/>
          <w:spacing w:val="-4"/>
          <w:lang w:val="en-US" w:eastAsia="zh-CN"/>
        </w:rPr>
      </w:pPr>
      <w:r>
        <w:rPr>
          <w:color w:val="000000" w:themeColor="text1"/>
          <w:spacing w:val="-4"/>
          <w:lang w:eastAsia="zh-CN"/>
        </w:rPr>
        <w:t>本文档规定了</w:t>
      </w:r>
      <w:r>
        <w:rPr>
          <w:rFonts w:eastAsia="Times New Roman" w:hint="eastAsia"/>
          <w:spacing w:val="-4"/>
          <w:lang w:val="it-IT" w:eastAsia="zh-CN"/>
        </w:rPr>
        <w:t>eNB</w:t>
      </w:r>
      <w:r>
        <w:rPr>
          <w:rFonts w:ascii="SimSun" w:eastAsia="SimSun" w:hAnsi="SimSun" w:cs="SimSun" w:hint="eastAsia"/>
          <w:spacing w:val="-4"/>
          <w:lang w:val="en-US" w:eastAsia="zh-CN"/>
        </w:rPr>
        <w:t>和</w:t>
      </w:r>
      <w:r>
        <w:rPr>
          <w:rFonts w:eastAsia="Times New Roman" w:hint="eastAsia"/>
          <w:spacing w:val="-4"/>
          <w:lang w:val="it-IT" w:eastAsia="zh-CN"/>
        </w:rPr>
        <w:t>WLAN</w:t>
      </w:r>
      <w:r>
        <w:rPr>
          <w:rFonts w:ascii="SimSun" w:eastAsia="SimSun" w:hAnsi="SimSun" w:cs="SimSun" w:hint="eastAsia"/>
          <w:spacing w:val="-4"/>
          <w:lang w:val="en-US" w:eastAsia="zh-CN"/>
        </w:rPr>
        <w:t>终端</w:t>
      </w:r>
      <w:r>
        <w:rPr>
          <w:rFonts w:ascii="SimSun" w:eastAsia="SimSun" w:hAnsi="SimSun" w:cs="SimSun" w:hint="eastAsia"/>
          <w:spacing w:val="-4"/>
          <w:lang w:val="it-IT" w:eastAsia="zh-CN"/>
        </w:rPr>
        <w:t>（</w:t>
      </w:r>
      <w:r>
        <w:rPr>
          <w:rFonts w:eastAsia="Times New Roman" w:hint="eastAsia"/>
          <w:spacing w:val="-4"/>
          <w:lang w:val="it-IT" w:eastAsia="zh-CN"/>
        </w:rPr>
        <w:t>WT</w:t>
      </w:r>
      <w:r>
        <w:rPr>
          <w:rFonts w:ascii="SimSun" w:eastAsia="SimSun" w:hAnsi="SimSun" w:cs="SimSun" w:hint="eastAsia"/>
          <w:spacing w:val="-4"/>
          <w:lang w:val="it-IT" w:eastAsia="zh-CN"/>
        </w:rPr>
        <w:t>）</w:t>
      </w:r>
      <w:r>
        <w:rPr>
          <w:rFonts w:ascii="SimSun" w:eastAsia="SimSun" w:hAnsi="SimSun" w:cs="SimSun" w:hint="eastAsia"/>
          <w:spacing w:val="-4"/>
          <w:lang w:val="en-US" w:eastAsia="zh-CN"/>
        </w:rPr>
        <w:t>之间的控制平面的信令程序。</w:t>
      </w:r>
      <w:proofErr w:type="spellStart"/>
      <w:r>
        <w:rPr>
          <w:rFonts w:eastAsia="Times New Roman" w:hint="eastAsia"/>
          <w:spacing w:val="-4"/>
          <w:lang w:val="en-US" w:eastAsia="zh-CN"/>
        </w:rPr>
        <w:t>Xw</w:t>
      </w:r>
      <w:proofErr w:type="spellEnd"/>
      <w:r>
        <w:rPr>
          <w:rFonts w:ascii="SimSun" w:eastAsia="SimSun" w:hAnsi="SimSun" w:cs="SimSun" w:hint="eastAsia"/>
          <w:spacing w:val="-4"/>
          <w:lang w:val="en-US" w:eastAsia="zh-CN"/>
        </w:rPr>
        <w:t>应用协议（</w:t>
      </w:r>
      <w:proofErr w:type="spellStart"/>
      <w:r>
        <w:rPr>
          <w:rFonts w:eastAsia="Times New Roman" w:hint="eastAsia"/>
          <w:spacing w:val="-4"/>
          <w:lang w:val="en-US" w:eastAsia="zh-CN"/>
        </w:rPr>
        <w:t>XwAP</w:t>
      </w:r>
      <w:proofErr w:type="spellEnd"/>
      <w:r>
        <w:rPr>
          <w:rFonts w:ascii="SimSun" w:eastAsia="SimSun" w:hAnsi="SimSun" w:cs="SimSun" w:hint="eastAsia"/>
          <w:spacing w:val="-4"/>
          <w:lang w:val="en-US" w:eastAsia="zh-CN"/>
        </w:rPr>
        <w:t>）通过本文档中定义的信令程序来支持</w:t>
      </w:r>
      <w:proofErr w:type="spellStart"/>
      <w:r>
        <w:rPr>
          <w:rFonts w:eastAsia="Times New Roman" w:hint="eastAsia"/>
          <w:spacing w:val="-4"/>
          <w:lang w:val="en-US" w:eastAsia="zh-CN"/>
        </w:rPr>
        <w:t>Xw</w:t>
      </w:r>
      <w:proofErr w:type="spellEnd"/>
      <w:r>
        <w:rPr>
          <w:rFonts w:ascii="SimSun" w:eastAsia="SimSun" w:hAnsi="SimSun" w:cs="SimSun" w:hint="eastAsia"/>
          <w:spacing w:val="-4"/>
          <w:lang w:val="en-US" w:eastAsia="zh-CN"/>
        </w:rPr>
        <w:t>接口的功能。</w:t>
      </w:r>
    </w:p>
    <w:p w14:paraId="4AA07D83"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249E01E"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4727BD4F"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STD-T120-36.463.V15.0.0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1498" w:history="1">
        <w:r w:rsidRPr="00282939">
          <w:rPr>
            <w:rFonts w:eastAsia="SimSun"/>
            <w:color w:val="0563C1"/>
            <w:sz w:val="18"/>
            <w:szCs w:val="18"/>
            <w:u w:val="single"/>
            <w:lang w:val="en-GB" w:eastAsia="en-GB"/>
          </w:rPr>
          <w:t>https://www.arib.or.jp/english/html/overview/doc/T120_T23_SPECS/ARIB-STD-T120/Rel15/36/A36463-f00.pdf</w:t>
        </w:r>
      </w:hyperlink>
    </w:p>
    <w:p w14:paraId="5A965471"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ATIS.3GPP.36.463V1500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1499" w:history="1">
        <w:r w:rsidRPr="00282939">
          <w:rPr>
            <w:rFonts w:eastAsia="SimSun"/>
            <w:color w:val="0563C1"/>
            <w:sz w:val="18"/>
            <w:szCs w:val="18"/>
            <w:u w:val="single"/>
            <w:lang w:val="en-GB" w:eastAsia="en-GB"/>
          </w:rPr>
          <w:t>https://www.atis.org/3gpp-documents/Rel15/</w:t>
        </w:r>
      </w:hyperlink>
    </w:p>
    <w:p w14:paraId="54325D99"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CCSA.36.463V1500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01.06.2018</w:t>
      </w:r>
      <w:r w:rsidRPr="00282939">
        <w:rPr>
          <w:rFonts w:eastAsia="SimSun"/>
          <w:szCs w:val="24"/>
          <w:lang w:val="en-GB" w:eastAsia="en-GB"/>
        </w:rPr>
        <w:tab/>
      </w:r>
      <w:hyperlink r:id="rId1500" w:history="1">
        <w:r w:rsidRPr="00282939">
          <w:rPr>
            <w:rFonts w:eastAsia="SimSun"/>
            <w:color w:val="0563C1"/>
            <w:sz w:val="18"/>
            <w:szCs w:val="18"/>
            <w:u w:val="single"/>
            <w:lang w:val="en-GB" w:eastAsia="en-GB"/>
          </w:rPr>
          <w:t>https://www.ccsa.org.cn/api/portalsFile/downloadOldFile?type=19&amp;oldFileUrl=ITU-R/M.2150-</w:t>
        </w:r>
      </w:hyperlink>
    </w:p>
    <w:p w14:paraId="2B3D9BA9"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1501" w:history="1">
        <w:r w:rsidRPr="00CA0CA1">
          <w:rPr>
            <w:rFonts w:eastAsia="SimSun"/>
            <w:color w:val="0563C1"/>
            <w:sz w:val="18"/>
            <w:szCs w:val="18"/>
            <w:u w:val="single"/>
            <w:lang w:eastAsia="en-GB"/>
          </w:rPr>
          <w:t>2_SRIT/CCSA.36.463V1500.doc</w:t>
        </w:r>
      </w:hyperlink>
    </w:p>
    <w:p w14:paraId="75897D8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136 463</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07.04.2018</w:t>
      </w:r>
      <w:r w:rsidRPr="00CA0CA1">
        <w:rPr>
          <w:rFonts w:eastAsia="SimSun"/>
          <w:szCs w:val="24"/>
          <w:lang w:eastAsia="en-GB"/>
        </w:rPr>
        <w:tab/>
      </w:r>
      <w:hyperlink r:id="rId1502" w:history="1">
        <w:r w:rsidRPr="00CA0CA1">
          <w:rPr>
            <w:rFonts w:eastAsia="SimSun"/>
            <w:color w:val="0563C1"/>
            <w:sz w:val="18"/>
            <w:szCs w:val="18"/>
            <w:u w:val="single"/>
            <w:lang w:eastAsia="en-GB"/>
          </w:rPr>
          <w:t>https://www.etsi.org/deliver/etsi_ts/136400_136499/136463/15.00.00_60/ts_136463v150000p.pdf</w:t>
        </w:r>
      </w:hyperlink>
    </w:p>
    <w:p w14:paraId="36A0B94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36.463-15.0.0 V1.0.0</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503" w:history="1">
        <w:r w:rsidRPr="00CA0CA1">
          <w:rPr>
            <w:rFonts w:eastAsia="SimSun"/>
            <w:color w:val="0563C1"/>
            <w:sz w:val="18"/>
            <w:szCs w:val="18"/>
            <w:u w:val="single"/>
            <w:lang w:eastAsia="en-GB"/>
          </w:rPr>
          <w:t>https://members.tsdsi.in/index.php/s/MFem6KcmqnCDwpe</w:t>
        </w:r>
      </w:hyperlink>
    </w:p>
    <w:p w14:paraId="4EF06C3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TTAT.3G-36.463V15.0.0</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504" w:history="1">
        <w:r w:rsidRPr="00CA0CA1">
          <w:rPr>
            <w:rFonts w:eastAsia="SimSun"/>
            <w:color w:val="0563C1"/>
            <w:sz w:val="18"/>
            <w:szCs w:val="18"/>
            <w:u w:val="single"/>
            <w:lang w:eastAsia="en-GB"/>
          </w:rPr>
          <w:t>http://committee.tta.or.kr/data/ttasDown.jsp?kind=ttastd&amp;pk_num=TTAT.3G-36.463V15.0.0</w:t>
        </w:r>
      </w:hyperlink>
    </w:p>
    <w:p w14:paraId="7873BC1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0B0396D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STD-T120-36.463.V16.0.0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05" w:history="1">
        <w:r w:rsidRPr="00B31F16">
          <w:rPr>
            <w:rFonts w:eastAsia="SimSun"/>
            <w:color w:val="0563C1"/>
            <w:sz w:val="18"/>
            <w:szCs w:val="18"/>
            <w:u w:val="single"/>
            <w:lang w:val="en-GB" w:eastAsia="en-GB"/>
          </w:rPr>
          <w:t>https://www.arib.or.jp/english/html/overview/doc/T120_T23_SPECS/ARIB-STD-T120/Rel16/36/A36463-g00.pdf</w:t>
        </w:r>
      </w:hyperlink>
    </w:p>
    <w:p w14:paraId="23BECA3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ATIS.3GPP.36.463V1600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1506" w:history="1">
        <w:r w:rsidRPr="00B31F16">
          <w:rPr>
            <w:rFonts w:eastAsia="SimSun"/>
            <w:color w:val="0563C1"/>
            <w:sz w:val="18"/>
            <w:szCs w:val="18"/>
            <w:u w:val="single"/>
            <w:lang w:val="en-GB" w:eastAsia="en-GB"/>
          </w:rPr>
          <w:t>https://www.atis.org/3gpp-documents/Rel16/</w:t>
        </w:r>
      </w:hyperlink>
    </w:p>
    <w:p w14:paraId="696163F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CCSA.36.463V1600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1507" w:history="1">
        <w:r w:rsidRPr="00B31F16">
          <w:rPr>
            <w:rFonts w:eastAsia="SimSun"/>
            <w:color w:val="0563C1"/>
            <w:sz w:val="18"/>
            <w:szCs w:val="18"/>
            <w:u w:val="single"/>
            <w:lang w:val="en-GB" w:eastAsia="en-GB"/>
          </w:rPr>
          <w:t>https://www.ccsa.org.cn/api/portalsFile/downloadOldFile?type=19&amp;oldFileUrl=ITU-R/M.2150-</w:t>
        </w:r>
      </w:hyperlink>
    </w:p>
    <w:p w14:paraId="58450AD1"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1508" w:history="1">
        <w:r w:rsidRPr="00CA0CA1">
          <w:rPr>
            <w:rFonts w:eastAsia="SimSun"/>
            <w:color w:val="0563C1"/>
            <w:sz w:val="18"/>
            <w:szCs w:val="18"/>
            <w:u w:val="single"/>
            <w:lang w:eastAsia="en-GB"/>
          </w:rPr>
          <w:t>2_SRIT/CCSA.36.463V1600.doc</w:t>
        </w:r>
      </w:hyperlink>
    </w:p>
    <w:p w14:paraId="6BBCD91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136 463</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21.07.2020</w:t>
      </w:r>
      <w:r w:rsidRPr="00CA0CA1">
        <w:rPr>
          <w:rFonts w:eastAsia="SimSun"/>
          <w:szCs w:val="24"/>
          <w:lang w:eastAsia="en-GB"/>
        </w:rPr>
        <w:tab/>
      </w:r>
      <w:hyperlink r:id="rId1509" w:history="1">
        <w:r w:rsidRPr="00CA0CA1">
          <w:rPr>
            <w:rFonts w:eastAsia="SimSun"/>
            <w:color w:val="0563C1"/>
            <w:sz w:val="18"/>
            <w:szCs w:val="18"/>
            <w:u w:val="single"/>
            <w:lang w:eastAsia="en-GB"/>
          </w:rPr>
          <w:t>https://www.etsi.org/deliver/etsi_ts/136400_136499/136463/16.00.00_60/ts_136463v160000p.pdf</w:t>
        </w:r>
      </w:hyperlink>
    </w:p>
    <w:p w14:paraId="46E0B65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36.463-16.0.0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510" w:history="1">
        <w:r w:rsidRPr="00CA0CA1">
          <w:rPr>
            <w:rFonts w:eastAsia="SimSun"/>
            <w:color w:val="0563C1"/>
            <w:sz w:val="18"/>
            <w:szCs w:val="18"/>
            <w:u w:val="single"/>
            <w:lang w:eastAsia="en-GB"/>
          </w:rPr>
          <w:t>https://members.tsdsi.in/index.php/s/L4dbZFLbtrH4HtA</w:t>
        </w:r>
      </w:hyperlink>
    </w:p>
    <w:p w14:paraId="35C0455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TTAT.3G-36.463V16.0.0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511" w:history="1">
        <w:r w:rsidRPr="00CA0CA1">
          <w:rPr>
            <w:rFonts w:eastAsia="SimSun"/>
            <w:color w:val="0563C1"/>
            <w:sz w:val="18"/>
            <w:szCs w:val="18"/>
            <w:u w:val="single"/>
            <w:lang w:eastAsia="en-GB"/>
          </w:rPr>
          <w:t>http://committee.tta.or.kr/data/ttasDown.jsp?kind=ttastd&amp;pk_num=TTAT.3G-36.463V16.0.0</w:t>
        </w:r>
      </w:hyperlink>
    </w:p>
    <w:p w14:paraId="2C308EEB"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5DE79A5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STD-T120-36.463.V17.0.0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12" w:history="1">
        <w:r w:rsidRPr="00B31F16">
          <w:rPr>
            <w:rFonts w:eastAsia="SimSun"/>
            <w:color w:val="0563C1"/>
            <w:sz w:val="18"/>
            <w:szCs w:val="18"/>
            <w:u w:val="single"/>
            <w:lang w:val="en-GB" w:eastAsia="en-GB"/>
          </w:rPr>
          <w:t>https://www.arib.or.jp/english/html/overview/doc/T120_T23_SPECS/ARIB-STD-T120/Rel17/36/A36463-h00.pdf</w:t>
        </w:r>
      </w:hyperlink>
    </w:p>
    <w:p w14:paraId="19182A8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ATIS.3GPP.36.463.V17.0.0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513" w:anchor="Rel-17" w:history="1">
        <w:r w:rsidRPr="00CA0CA1">
          <w:rPr>
            <w:rFonts w:eastAsia="SimSun"/>
            <w:color w:val="0563C1"/>
            <w:sz w:val="18"/>
            <w:szCs w:val="18"/>
            <w:u w:val="single"/>
            <w:lang w:val="en-GB" w:eastAsia="en-GB"/>
          </w:rPr>
          <w:t>https://www.atis.org/3gpp-transpositions - Rel-17</w:t>
        </w:r>
      </w:hyperlink>
    </w:p>
    <w:p w14:paraId="4F248F1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CCSA.36.463V1700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01.04.2022</w:t>
      </w:r>
      <w:r w:rsidRPr="00CA0CA1">
        <w:rPr>
          <w:rFonts w:eastAsia="SimSun"/>
          <w:szCs w:val="24"/>
          <w:lang w:val="en-GB" w:eastAsia="en-GB"/>
        </w:rPr>
        <w:tab/>
      </w:r>
      <w:hyperlink r:id="rId1514" w:history="1">
        <w:r w:rsidRPr="00CA0CA1">
          <w:rPr>
            <w:rFonts w:eastAsia="SimSun"/>
            <w:color w:val="0563C1"/>
            <w:sz w:val="18"/>
            <w:szCs w:val="18"/>
            <w:u w:val="single"/>
            <w:lang w:val="en-GB" w:eastAsia="en-GB"/>
          </w:rPr>
          <w:t>https://www.ccsa.org.cn/api/portalsFile/downloadOldFile?type=19&amp;oldFileUrl=ITU-R/M.2150-</w:t>
        </w:r>
      </w:hyperlink>
    </w:p>
    <w:p w14:paraId="4891CCC7"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515" w:history="1">
        <w:r w:rsidRPr="00CA0CA1">
          <w:rPr>
            <w:rFonts w:eastAsia="SimSun"/>
            <w:color w:val="0563C1"/>
            <w:sz w:val="18"/>
            <w:szCs w:val="18"/>
            <w:u w:val="single"/>
            <w:lang w:eastAsia="en-GB"/>
          </w:rPr>
          <w:t>2_SRIT/CCSA.36.463V1700.doc</w:t>
        </w:r>
      </w:hyperlink>
    </w:p>
    <w:p w14:paraId="1C69D85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136 463</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05.02.2022</w:t>
      </w:r>
      <w:r w:rsidRPr="00CA0CA1">
        <w:rPr>
          <w:rFonts w:eastAsia="SimSun"/>
          <w:szCs w:val="24"/>
          <w:lang w:eastAsia="en-GB"/>
        </w:rPr>
        <w:tab/>
      </w:r>
      <w:hyperlink r:id="rId1516" w:history="1">
        <w:r w:rsidRPr="00CA0CA1">
          <w:rPr>
            <w:rFonts w:eastAsia="SimSun"/>
            <w:color w:val="0563C1"/>
            <w:sz w:val="18"/>
            <w:szCs w:val="18"/>
            <w:u w:val="single"/>
            <w:lang w:eastAsia="en-GB"/>
          </w:rPr>
          <w:t>https://www.etsi.org/deliver/etsi_ts/136400_136499/136463/17.00.00_60/ts_136463v170000p.pdf</w:t>
        </w:r>
      </w:hyperlink>
    </w:p>
    <w:p w14:paraId="239C761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36.463-17.0.0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517" w:history="1">
        <w:r w:rsidRPr="00CA0CA1">
          <w:rPr>
            <w:rFonts w:eastAsia="SimSun"/>
            <w:color w:val="0563C1"/>
            <w:sz w:val="18"/>
            <w:szCs w:val="18"/>
            <w:u w:val="single"/>
            <w:lang w:eastAsia="en-GB"/>
          </w:rPr>
          <w:t>https://members.tsdsi.in/s/JbEna9JddfRa7qj</w:t>
        </w:r>
      </w:hyperlink>
    </w:p>
    <w:p w14:paraId="446B21F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TTAT.3G-36.463V17.0.0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518" w:history="1">
        <w:r w:rsidRPr="00CA0CA1">
          <w:rPr>
            <w:rFonts w:eastAsia="SimSun"/>
            <w:color w:val="0563C1"/>
            <w:sz w:val="18"/>
            <w:szCs w:val="18"/>
            <w:u w:val="single"/>
            <w:lang w:eastAsia="en-GB"/>
          </w:rPr>
          <w:t>http://committee.tta.or.kr/data/ttasDown.jsp?kind=ttastd&amp;pk_num=TTAT.3G-36.463V17.0.0</w:t>
        </w:r>
      </w:hyperlink>
    </w:p>
    <w:p w14:paraId="5D02600F" w14:textId="77777777" w:rsidR="00545E1C" w:rsidRDefault="003B2545">
      <w:pPr>
        <w:pStyle w:val="Heading5"/>
        <w:rPr>
          <w:rFonts w:eastAsia="Times New Roman"/>
          <w:b w:val="0"/>
          <w:lang w:val="fr-CH" w:eastAsia="zh-CN"/>
        </w:rPr>
      </w:pPr>
      <w:r>
        <w:rPr>
          <w:rFonts w:eastAsia="Times New Roman"/>
          <w:lang w:val="fr-CH" w:eastAsia="zh-CN"/>
        </w:rPr>
        <w:lastRenderedPageBreak/>
        <w:t>1.2.1.4.27</w:t>
      </w:r>
      <w:r>
        <w:rPr>
          <w:rFonts w:eastAsia="Times New Roman"/>
          <w:lang w:val="fr-CH" w:eastAsia="zh-CN"/>
        </w:rPr>
        <w:tab/>
        <w:t>TS 36.464</w:t>
      </w:r>
    </w:p>
    <w:p w14:paraId="3F2C1829" w14:textId="77777777" w:rsidR="00545E1C" w:rsidRDefault="003B2545">
      <w:pPr>
        <w:pStyle w:val="Headingb"/>
        <w:spacing w:before="120"/>
        <w:rPr>
          <w:rFonts w:eastAsia="Times New Roman"/>
          <w:lang w:val="fr-CH" w:eastAsia="zh-CN"/>
        </w:rPr>
      </w:pPr>
      <w:bookmarkStart w:id="198" w:name="_Toc77257477"/>
      <w:r>
        <w:rPr>
          <w:rFonts w:hint="eastAsia"/>
          <w:lang w:val="en-US" w:eastAsia="zh-CN"/>
        </w:rPr>
        <w:t>演进的通用地面无线接入网（</w:t>
      </w:r>
      <w:r>
        <w:rPr>
          <w:rFonts w:hint="eastAsia"/>
          <w:lang w:val="en-US" w:eastAsia="zh-CN"/>
        </w:rPr>
        <w:t>E-UTRAN</w:t>
      </w:r>
      <w:r>
        <w:rPr>
          <w:rFonts w:hint="eastAsia"/>
          <w:lang w:val="en-US" w:eastAsia="zh-CN"/>
        </w:rPr>
        <w:t>）和无线局域网（</w:t>
      </w:r>
      <w:r>
        <w:rPr>
          <w:rFonts w:hint="eastAsia"/>
          <w:lang w:val="en-US" w:eastAsia="zh-CN"/>
        </w:rPr>
        <w:t>WLAN</w:t>
      </w:r>
      <w:r>
        <w:rPr>
          <w:rFonts w:hint="eastAsia"/>
          <w:lang w:val="en-US" w:eastAsia="zh-CN"/>
        </w:rPr>
        <w:t>）；</w:t>
      </w:r>
      <w:proofErr w:type="spellStart"/>
      <w:r>
        <w:rPr>
          <w:rFonts w:eastAsia="Times New Roman"/>
          <w:lang w:val="fr-CH" w:eastAsia="zh-CN"/>
        </w:rPr>
        <w:t>Xw</w:t>
      </w:r>
      <w:proofErr w:type="spellEnd"/>
      <w:r>
        <w:rPr>
          <w:rFonts w:hint="eastAsia"/>
          <w:lang w:val="en-US" w:eastAsia="zh-CN"/>
        </w:rPr>
        <w:t>数据传输</w:t>
      </w:r>
      <w:bookmarkEnd w:id="198"/>
    </w:p>
    <w:p w14:paraId="19A7A846" w14:textId="77777777" w:rsidR="00545E1C" w:rsidRDefault="003B2545">
      <w:pPr>
        <w:spacing w:line="240" w:lineRule="auto"/>
        <w:ind w:firstLineChars="200" w:firstLine="480"/>
        <w:rPr>
          <w:rFonts w:eastAsia="Times New Roman"/>
          <w:lang w:val="en-US" w:eastAsia="zh-CN"/>
        </w:rPr>
      </w:pPr>
      <w:r>
        <w:rPr>
          <w:color w:val="000000" w:themeColor="text1"/>
          <w:lang w:eastAsia="zh-CN"/>
        </w:rPr>
        <w:t>本文档规定了</w:t>
      </w:r>
      <w:r>
        <w:rPr>
          <w:rFonts w:ascii="SimSun" w:eastAsia="SimSun" w:hAnsi="SimSun" w:cs="SimSun" w:hint="eastAsia"/>
          <w:lang w:val="en-US" w:eastAsia="zh-CN"/>
        </w:rPr>
        <w:t>用于用户数据传输协议和相关信令协议的标准，以建立用于</w:t>
      </w:r>
      <w:r>
        <w:rPr>
          <w:rFonts w:eastAsia="Times New Roman" w:hint="eastAsia"/>
          <w:lang w:val="en-US" w:eastAsia="zh-CN"/>
        </w:rPr>
        <w:t>LTE / WLAN</w:t>
      </w:r>
      <w:r>
        <w:rPr>
          <w:rFonts w:ascii="SimSun" w:eastAsia="SimSun" w:hAnsi="SimSun" w:cs="SimSun" w:hint="eastAsia"/>
          <w:lang w:val="en-US" w:eastAsia="zh-CN"/>
        </w:rPr>
        <w:t>聚合（</w:t>
      </w:r>
      <w:r>
        <w:rPr>
          <w:rFonts w:eastAsia="Times New Roman" w:hint="eastAsia"/>
          <w:lang w:val="en-US" w:eastAsia="zh-CN"/>
        </w:rPr>
        <w:t>LWA</w:t>
      </w:r>
      <w:r>
        <w:rPr>
          <w:rFonts w:ascii="SimSun" w:eastAsia="SimSun" w:hAnsi="SimSun" w:cs="SimSun" w:hint="eastAsia"/>
          <w:lang w:val="en-US" w:eastAsia="zh-CN"/>
        </w:rPr>
        <w:t>）的</w:t>
      </w:r>
      <w:proofErr w:type="spellStart"/>
      <w:r>
        <w:rPr>
          <w:rFonts w:eastAsia="Times New Roman" w:hint="eastAsia"/>
          <w:lang w:val="en-US" w:eastAsia="zh-CN"/>
        </w:rPr>
        <w:t>Xw</w:t>
      </w:r>
      <w:proofErr w:type="spellEnd"/>
      <w:r>
        <w:rPr>
          <w:rFonts w:ascii="SimSun" w:eastAsia="SimSun" w:hAnsi="SimSun" w:cs="SimSun" w:hint="eastAsia"/>
          <w:lang w:val="en-US" w:eastAsia="zh-CN"/>
        </w:rPr>
        <w:t>接口上的用户平面传输承载。</w:t>
      </w:r>
    </w:p>
    <w:p w14:paraId="09FBD78B"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B99FD96"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4DA23623"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STD-T120-36.464.V15.0.0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1519" w:history="1">
        <w:r w:rsidRPr="00282939">
          <w:rPr>
            <w:rFonts w:eastAsia="SimSun"/>
            <w:color w:val="0563C1"/>
            <w:sz w:val="18"/>
            <w:szCs w:val="18"/>
            <w:u w:val="single"/>
            <w:lang w:val="en-GB" w:eastAsia="en-GB"/>
          </w:rPr>
          <w:t>https://www.arib.or.jp/english/html/overview/doc/T120_T23_SPECS/ARIB-STD-T120/Rel15/36/A36464-f00.pdf</w:t>
        </w:r>
      </w:hyperlink>
    </w:p>
    <w:p w14:paraId="6303C3F7"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ATIS.3GPP.36.464V1500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1520" w:history="1">
        <w:r w:rsidRPr="00282939">
          <w:rPr>
            <w:rFonts w:eastAsia="SimSun"/>
            <w:color w:val="0563C1"/>
            <w:sz w:val="18"/>
            <w:szCs w:val="18"/>
            <w:u w:val="single"/>
            <w:lang w:val="en-GB" w:eastAsia="en-GB"/>
          </w:rPr>
          <w:t>https://www.atis.org/3gpp-documents/Rel15/</w:t>
        </w:r>
      </w:hyperlink>
    </w:p>
    <w:p w14:paraId="2281C01C"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CCSA.36.464V1500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01.06.2018</w:t>
      </w:r>
      <w:r w:rsidRPr="00282939">
        <w:rPr>
          <w:rFonts w:eastAsia="SimSun"/>
          <w:szCs w:val="24"/>
          <w:lang w:val="en-GB" w:eastAsia="en-GB"/>
        </w:rPr>
        <w:tab/>
      </w:r>
      <w:hyperlink r:id="rId1521" w:history="1">
        <w:r w:rsidRPr="00282939">
          <w:rPr>
            <w:rFonts w:eastAsia="SimSun"/>
            <w:color w:val="0563C1"/>
            <w:sz w:val="18"/>
            <w:szCs w:val="18"/>
            <w:u w:val="single"/>
            <w:lang w:val="en-GB" w:eastAsia="en-GB"/>
          </w:rPr>
          <w:t>https://www.ccsa.org.cn/api/portalsFile/downloadOldFile?type=19&amp;oldFileUrl=ITU-R/M.2150-</w:t>
        </w:r>
      </w:hyperlink>
    </w:p>
    <w:p w14:paraId="66B3C2CB"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1522" w:history="1">
        <w:r w:rsidRPr="00CA0CA1">
          <w:rPr>
            <w:rFonts w:eastAsia="SimSun"/>
            <w:color w:val="0563C1"/>
            <w:sz w:val="18"/>
            <w:szCs w:val="18"/>
            <w:u w:val="single"/>
            <w:lang w:eastAsia="en-GB"/>
          </w:rPr>
          <w:t>2_SRIT/CCSA.36.464V1500.doc</w:t>
        </w:r>
      </w:hyperlink>
    </w:p>
    <w:p w14:paraId="1944D0A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136 464</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07.04.2018</w:t>
      </w:r>
      <w:r w:rsidRPr="00CA0CA1">
        <w:rPr>
          <w:rFonts w:eastAsia="SimSun"/>
          <w:szCs w:val="24"/>
          <w:lang w:eastAsia="en-GB"/>
        </w:rPr>
        <w:tab/>
      </w:r>
      <w:hyperlink r:id="rId1523" w:history="1">
        <w:r w:rsidRPr="00CA0CA1">
          <w:rPr>
            <w:rFonts w:eastAsia="SimSun"/>
            <w:color w:val="0563C1"/>
            <w:sz w:val="18"/>
            <w:szCs w:val="18"/>
            <w:u w:val="single"/>
            <w:lang w:eastAsia="en-GB"/>
          </w:rPr>
          <w:t>https://www.etsi.org/deliver/etsi_ts/136400_136499/136464/15.00.00_60/ts_136464v150000p.pdf</w:t>
        </w:r>
      </w:hyperlink>
    </w:p>
    <w:p w14:paraId="000611A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36.464-15.0.0 V1.0.0</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524" w:history="1">
        <w:r w:rsidRPr="00CA0CA1">
          <w:rPr>
            <w:rFonts w:eastAsia="SimSun"/>
            <w:color w:val="0563C1"/>
            <w:sz w:val="18"/>
            <w:szCs w:val="18"/>
            <w:u w:val="single"/>
            <w:lang w:eastAsia="en-GB"/>
          </w:rPr>
          <w:t>https://members.tsdsi.in/index.php/s/mwyWy73GX5A45m3</w:t>
        </w:r>
      </w:hyperlink>
    </w:p>
    <w:p w14:paraId="03E106B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TTAT.3G-36.464V15.0.0</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525" w:history="1">
        <w:r w:rsidRPr="00CA0CA1">
          <w:rPr>
            <w:rFonts w:eastAsia="SimSun"/>
            <w:color w:val="0563C1"/>
            <w:sz w:val="18"/>
            <w:szCs w:val="18"/>
            <w:u w:val="single"/>
            <w:lang w:eastAsia="en-GB"/>
          </w:rPr>
          <w:t>http://committee.tta.or.kr/data/ttasDown.jsp?kind=ttastd&amp;pk_num=TTAT.3G-36.464V15.0.0</w:t>
        </w:r>
      </w:hyperlink>
    </w:p>
    <w:p w14:paraId="6ACB97C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1F89EFF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STD-T120-36.464.V16.0.0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26" w:history="1">
        <w:r w:rsidRPr="00B31F16">
          <w:rPr>
            <w:rFonts w:eastAsia="SimSun"/>
            <w:color w:val="0563C1"/>
            <w:sz w:val="18"/>
            <w:szCs w:val="18"/>
            <w:u w:val="single"/>
            <w:lang w:val="en-GB" w:eastAsia="en-GB"/>
          </w:rPr>
          <w:t>https://www.arib.or.jp/english/html/overview/doc/T120_T23_SPECS/ARIB-STD-T120/Rel16/36/A36464-g00.pdf</w:t>
        </w:r>
      </w:hyperlink>
    </w:p>
    <w:p w14:paraId="09C6F21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ATIS.3GPP.36.464V1600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1527" w:history="1">
        <w:r w:rsidRPr="00B31F16">
          <w:rPr>
            <w:rFonts w:eastAsia="SimSun"/>
            <w:color w:val="0563C1"/>
            <w:sz w:val="18"/>
            <w:szCs w:val="18"/>
            <w:u w:val="single"/>
            <w:lang w:val="en-GB" w:eastAsia="en-GB"/>
          </w:rPr>
          <w:t>https://www.atis.org/3gpp-documents/Rel16/</w:t>
        </w:r>
      </w:hyperlink>
    </w:p>
    <w:p w14:paraId="3042AB7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CCSA.36.464V1600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1528" w:history="1">
        <w:r w:rsidRPr="00B31F16">
          <w:rPr>
            <w:rFonts w:eastAsia="SimSun"/>
            <w:color w:val="0563C1"/>
            <w:sz w:val="18"/>
            <w:szCs w:val="18"/>
            <w:u w:val="single"/>
            <w:lang w:val="en-GB" w:eastAsia="en-GB"/>
          </w:rPr>
          <w:t>https://www.ccsa.org.cn/api/portalsFile/downloadOldFile?type=19&amp;oldFileUrl=ITU-R/M.2150-</w:t>
        </w:r>
      </w:hyperlink>
    </w:p>
    <w:p w14:paraId="08B88372"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1529" w:history="1">
        <w:r w:rsidRPr="00CA0CA1">
          <w:rPr>
            <w:rFonts w:eastAsia="SimSun"/>
            <w:color w:val="0563C1"/>
            <w:sz w:val="18"/>
            <w:szCs w:val="18"/>
            <w:u w:val="single"/>
            <w:lang w:eastAsia="en-GB"/>
          </w:rPr>
          <w:t>2_SRIT/CCSA.36.464V1600.doc</w:t>
        </w:r>
      </w:hyperlink>
    </w:p>
    <w:p w14:paraId="29975B0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136 464</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21.07.2020</w:t>
      </w:r>
      <w:r w:rsidRPr="00CA0CA1">
        <w:rPr>
          <w:rFonts w:eastAsia="SimSun"/>
          <w:szCs w:val="24"/>
          <w:lang w:eastAsia="en-GB"/>
        </w:rPr>
        <w:tab/>
      </w:r>
      <w:hyperlink r:id="rId1530" w:history="1">
        <w:r w:rsidRPr="00CA0CA1">
          <w:rPr>
            <w:rFonts w:eastAsia="SimSun"/>
            <w:color w:val="0563C1"/>
            <w:sz w:val="18"/>
            <w:szCs w:val="18"/>
            <w:u w:val="single"/>
            <w:lang w:eastAsia="en-GB"/>
          </w:rPr>
          <w:t>https://www.etsi.org/deliver/etsi_ts/136400_136499/136464/16.00.00_60/ts_136464v160000p.pdf</w:t>
        </w:r>
      </w:hyperlink>
    </w:p>
    <w:p w14:paraId="2E8BA7E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36.464-16.0.0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531" w:history="1">
        <w:r w:rsidRPr="00CA0CA1">
          <w:rPr>
            <w:rFonts w:eastAsia="SimSun"/>
            <w:color w:val="0563C1"/>
            <w:sz w:val="18"/>
            <w:szCs w:val="18"/>
            <w:u w:val="single"/>
            <w:lang w:eastAsia="en-GB"/>
          </w:rPr>
          <w:t>https://members.tsdsi.in/index.php/s/MFNqYFSH8zGkzfc</w:t>
        </w:r>
      </w:hyperlink>
    </w:p>
    <w:p w14:paraId="3EB547F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TTAT.3G-36.464V16.0.0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532" w:history="1">
        <w:r w:rsidRPr="00CA0CA1">
          <w:rPr>
            <w:rFonts w:eastAsia="SimSun"/>
            <w:color w:val="0563C1"/>
            <w:sz w:val="18"/>
            <w:szCs w:val="18"/>
            <w:u w:val="single"/>
            <w:lang w:eastAsia="en-GB"/>
          </w:rPr>
          <w:t>http://committee.tta.or.kr/data/ttasDown.jsp?kind=ttastd&amp;pk_num=TTAT.3G-36.464V16.0.0</w:t>
        </w:r>
      </w:hyperlink>
    </w:p>
    <w:p w14:paraId="4B97DDE0"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1C27A4DB"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STD-T120-36.464.V17.0.0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33" w:history="1">
        <w:r w:rsidRPr="00B31F16">
          <w:rPr>
            <w:rFonts w:eastAsia="SimSun"/>
            <w:color w:val="0563C1"/>
            <w:sz w:val="18"/>
            <w:szCs w:val="18"/>
            <w:u w:val="single"/>
            <w:lang w:val="en-GB" w:eastAsia="en-GB"/>
          </w:rPr>
          <w:t>https://www.arib.or.jp/english/html/overview/doc/T120_T23_SPECS/ARIB-STD-T120/Rel17/36/A36464-h00.pdf</w:t>
        </w:r>
      </w:hyperlink>
    </w:p>
    <w:p w14:paraId="37EC2E2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ATIS.3GPP.36.464.V17.0.0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534" w:anchor="Rel-17" w:history="1">
        <w:r w:rsidRPr="00CA0CA1">
          <w:rPr>
            <w:rFonts w:eastAsia="SimSun"/>
            <w:color w:val="0563C1"/>
            <w:sz w:val="18"/>
            <w:szCs w:val="18"/>
            <w:u w:val="single"/>
            <w:lang w:val="en-GB" w:eastAsia="en-GB"/>
          </w:rPr>
          <w:t>https://www.atis.org/3gpp-transpositions - Rel-17</w:t>
        </w:r>
      </w:hyperlink>
    </w:p>
    <w:p w14:paraId="7AB3DB7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CCSA.36.464V1700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01.04.2022</w:t>
      </w:r>
      <w:r w:rsidRPr="00CA0CA1">
        <w:rPr>
          <w:rFonts w:eastAsia="SimSun"/>
          <w:szCs w:val="24"/>
          <w:lang w:val="en-GB" w:eastAsia="en-GB"/>
        </w:rPr>
        <w:tab/>
      </w:r>
      <w:hyperlink r:id="rId1535" w:history="1">
        <w:r w:rsidRPr="00CA0CA1">
          <w:rPr>
            <w:rFonts w:eastAsia="SimSun"/>
            <w:color w:val="0563C1"/>
            <w:sz w:val="18"/>
            <w:szCs w:val="18"/>
            <w:u w:val="single"/>
            <w:lang w:val="en-GB" w:eastAsia="en-GB"/>
          </w:rPr>
          <w:t>https://www.ccsa.org.cn/api/portalsFile/downloadOldFile?type=19&amp;oldFileUrl=ITU-R/M.2150-</w:t>
        </w:r>
      </w:hyperlink>
    </w:p>
    <w:p w14:paraId="60F77F1B"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536" w:history="1">
        <w:r w:rsidRPr="00CA0CA1">
          <w:rPr>
            <w:rFonts w:eastAsia="SimSun"/>
            <w:color w:val="0563C1"/>
            <w:sz w:val="18"/>
            <w:szCs w:val="18"/>
            <w:u w:val="single"/>
            <w:lang w:eastAsia="en-GB"/>
          </w:rPr>
          <w:t>2_SRIT/CCSA.36.464V1700.doc</w:t>
        </w:r>
      </w:hyperlink>
    </w:p>
    <w:p w14:paraId="11D41A0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136 464</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05.02.2022</w:t>
      </w:r>
      <w:r w:rsidRPr="00CA0CA1">
        <w:rPr>
          <w:rFonts w:eastAsia="SimSun"/>
          <w:szCs w:val="24"/>
          <w:lang w:eastAsia="en-GB"/>
        </w:rPr>
        <w:tab/>
      </w:r>
      <w:hyperlink r:id="rId1537" w:history="1">
        <w:r w:rsidRPr="00CA0CA1">
          <w:rPr>
            <w:rFonts w:eastAsia="SimSun"/>
            <w:color w:val="0563C1"/>
            <w:sz w:val="18"/>
            <w:szCs w:val="18"/>
            <w:u w:val="single"/>
            <w:lang w:eastAsia="en-GB"/>
          </w:rPr>
          <w:t>https://www.etsi.org/deliver/etsi_ts/136400_136499/136464/17.00.00_60/ts_136464v170000p.pdf</w:t>
        </w:r>
      </w:hyperlink>
    </w:p>
    <w:p w14:paraId="10F77BF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36.464-17.0.0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538" w:history="1">
        <w:r w:rsidRPr="00CA0CA1">
          <w:rPr>
            <w:rFonts w:eastAsia="SimSun"/>
            <w:color w:val="0563C1"/>
            <w:sz w:val="18"/>
            <w:szCs w:val="18"/>
            <w:u w:val="single"/>
            <w:lang w:eastAsia="en-GB"/>
          </w:rPr>
          <w:t>https://members.tsdsi.in/s/qd6jGpeES4mqrSZ</w:t>
        </w:r>
      </w:hyperlink>
    </w:p>
    <w:p w14:paraId="015BDBD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TTAT.3G-36.464V17.0.0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539" w:history="1">
        <w:r w:rsidRPr="00CA0CA1">
          <w:rPr>
            <w:rFonts w:eastAsia="SimSun"/>
            <w:color w:val="0563C1"/>
            <w:sz w:val="18"/>
            <w:szCs w:val="18"/>
            <w:u w:val="single"/>
            <w:lang w:eastAsia="en-GB"/>
          </w:rPr>
          <w:t>http://committee.tta.or.kr/data/ttasDown.jsp?kind=ttastd&amp;pk_num=TTAT.3G-36.464V17.0.0</w:t>
        </w:r>
      </w:hyperlink>
    </w:p>
    <w:p w14:paraId="3C0DC5E2" w14:textId="77777777" w:rsidR="00545E1C" w:rsidRDefault="003B2545">
      <w:pPr>
        <w:pStyle w:val="Heading5"/>
        <w:rPr>
          <w:rFonts w:eastAsia="Times New Roman"/>
          <w:b w:val="0"/>
          <w:lang w:val="fr-CH" w:eastAsia="zh-CN"/>
        </w:rPr>
      </w:pPr>
      <w:r>
        <w:rPr>
          <w:rFonts w:eastAsia="Times New Roman"/>
          <w:lang w:val="fr-CH" w:eastAsia="zh-CN"/>
        </w:rPr>
        <w:t>1.2.1.4.28</w:t>
      </w:r>
      <w:r>
        <w:rPr>
          <w:rFonts w:eastAsia="Times New Roman"/>
          <w:lang w:val="fr-CH" w:eastAsia="zh-CN"/>
        </w:rPr>
        <w:tab/>
        <w:t>TS 36.465</w:t>
      </w:r>
    </w:p>
    <w:p w14:paraId="776D55D4" w14:textId="77777777" w:rsidR="00545E1C" w:rsidRDefault="003B2545">
      <w:pPr>
        <w:pStyle w:val="Headingb"/>
        <w:spacing w:before="120"/>
        <w:rPr>
          <w:rFonts w:eastAsia="Times New Roman"/>
          <w:lang w:val="fr-CH" w:eastAsia="zh-CN"/>
        </w:rPr>
      </w:pPr>
      <w:bookmarkStart w:id="199" w:name="_Toc77257478"/>
      <w:r>
        <w:rPr>
          <w:rFonts w:hint="eastAsia"/>
          <w:lang w:eastAsia="zh-CN"/>
        </w:rPr>
        <w:t>演进</w:t>
      </w:r>
      <w:r>
        <w:rPr>
          <w:rFonts w:hint="eastAsia"/>
          <w:lang w:val="en-US" w:eastAsia="zh-CN"/>
        </w:rPr>
        <w:t>的通用地面无线接入网（</w:t>
      </w:r>
      <w:r>
        <w:rPr>
          <w:rFonts w:hint="eastAsia"/>
          <w:lang w:val="en-US" w:eastAsia="zh-CN"/>
        </w:rPr>
        <w:t>E-UTRAN</w:t>
      </w:r>
      <w:r>
        <w:rPr>
          <w:rFonts w:hint="eastAsia"/>
          <w:lang w:val="en-US" w:eastAsia="zh-CN"/>
        </w:rPr>
        <w:t>）和无线局域网（</w:t>
      </w:r>
      <w:r>
        <w:rPr>
          <w:rFonts w:hint="eastAsia"/>
          <w:lang w:val="en-US" w:eastAsia="zh-CN"/>
        </w:rPr>
        <w:t>WLAN</w:t>
      </w:r>
      <w:r>
        <w:rPr>
          <w:rFonts w:hint="eastAsia"/>
          <w:lang w:val="en-US" w:eastAsia="zh-CN"/>
        </w:rPr>
        <w:t>）；</w:t>
      </w:r>
      <w:proofErr w:type="spellStart"/>
      <w:r>
        <w:rPr>
          <w:rFonts w:eastAsia="Times New Roman"/>
          <w:lang w:val="fr-CH" w:eastAsia="zh-CN"/>
        </w:rPr>
        <w:t>Xw</w:t>
      </w:r>
      <w:proofErr w:type="spellEnd"/>
      <w:r>
        <w:rPr>
          <w:rFonts w:hint="eastAsia"/>
          <w:lang w:val="en-US" w:eastAsia="zh-CN"/>
        </w:rPr>
        <w:t>接口用户平面协议</w:t>
      </w:r>
      <w:bookmarkEnd w:id="199"/>
    </w:p>
    <w:p w14:paraId="38828C72" w14:textId="77777777" w:rsidR="00545E1C" w:rsidRDefault="003B2545">
      <w:pPr>
        <w:spacing w:line="240" w:lineRule="auto"/>
        <w:ind w:firstLineChars="200" w:firstLine="480"/>
        <w:rPr>
          <w:rFonts w:eastAsia="Times New Roman"/>
          <w:lang w:val="fr-CH" w:eastAsia="zh-CN"/>
        </w:rPr>
      </w:pPr>
      <w:r>
        <w:rPr>
          <w:color w:val="000000" w:themeColor="text1"/>
          <w:lang w:eastAsia="zh-CN"/>
        </w:rPr>
        <w:t>本文档规定了</w:t>
      </w:r>
      <w:r>
        <w:rPr>
          <w:rFonts w:ascii="SimSun" w:eastAsia="SimSun" w:hAnsi="SimSun" w:cs="SimSun" w:hint="eastAsia"/>
          <w:lang w:val="en-US" w:eastAsia="zh-CN"/>
        </w:rPr>
        <w:t>用于</w:t>
      </w:r>
      <w:r>
        <w:rPr>
          <w:rFonts w:eastAsia="Times New Roman" w:hint="eastAsia"/>
          <w:lang w:val="fr-CH" w:eastAsia="zh-CN"/>
        </w:rPr>
        <w:t>LTE/WLAN</w:t>
      </w:r>
      <w:r>
        <w:rPr>
          <w:rFonts w:ascii="SimSun" w:eastAsia="SimSun" w:hAnsi="SimSun" w:cs="SimSun" w:hint="eastAsia"/>
          <w:lang w:val="en-US" w:eastAsia="zh-CN"/>
        </w:rPr>
        <w:t>聚合</w:t>
      </w:r>
      <w:r>
        <w:rPr>
          <w:rFonts w:ascii="SimSun" w:eastAsia="SimSun" w:hAnsi="SimSun" w:cs="SimSun" w:hint="eastAsia"/>
          <w:lang w:val="fr-CH" w:eastAsia="zh-CN"/>
        </w:rPr>
        <w:t>（</w:t>
      </w:r>
      <w:r>
        <w:rPr>
          <w:rFonts w:eastAsia="Times New Roman" w:hint="eastAsia"/>
          <w:lang w:val="fr-CH" w:eastAsia="zh-CN"/>
        </w:rPr>
        <w:t>LWA</w:t>
      </w:r>
      <w:r>
        <w:rPr>
          <w:rFonts w:ascii="SimSun" w:eastAsia="SimSun" w:hAnsi="SimSun" w:cs="SimSun" w:hint="eastAsia"/>
          <w:lang w:val="fr-CH" w:eastAsia="zh-CN"/>
        </w:rPr>
        <w:t>）</w:t>
      </w:r>
      <w:r>
        <w:rPr>
          <w:rFonts w:ascii="SimSun" w:eastAsia="SimSun" w:hAnsi="SimSun" w:cs="SimSun" w:hint="eastAsia"/>
          <w:lang w:val="en-US" w:eastAsia="zh-CN"/>
        </w:rPr>
        <w:t>的</w:t>
      </w:r>
      <w:proofErr w:type="spellStart"/>
      <w:r>
        <w:rPr>
          <w:rFonts w:eastAsia="Times New Roman" w:hint="eastAsia"/>
          <w:lang w:val="fr-CH" w:eastAsia="zh-CN"/>
        </w:rPr>
        <w:t>Xw</w:t>
      </w:r>
      <w:proofErr w:type="spellEnd"/>
      <w:r>
        <w:rPr>
          <w:rFonts w:ascii="SimSun" w:eastAsia="SimSun" w:hAnsi="SimSun" w:cs="SimSun" w:hint="eastAsia"/>
          <w:lang w:val="en-US" w:eastAsia="zh-CN"/>
        </w:rPr>
        <w:t>接口上使用的</w:t>
      </w:r>
      <w:proofErr w:type="spellStart"/>
      <w:r>
        <w:rPr>
          <w:rFonts w:eastAsia="Times New Roman" w:hint="eastAsia"/>
          <w:lang w:val="fr-CH" w:eastAsia="zh-CN"/>
        </w:rPr>
        <w:t>Xw</w:t>
      </w:r>
      <w:proofErr w:type="spellEnd"/>
      <w:r>
        <w:rPr>
          <w:rFonts w:ascii="SimSun" w:eastAsia="SimSun" w:hAnsi="SimSun" w:cs="SimSun" w:hint="eastAsia"/>
          <w:lang w:val="en-US" w:eastAsia="zh-CN"/>
        </w:rPr>
        <w:t>用户平面协议。</w:t>
      </w:r>
    </w:p>
    <w:p w14:paraId="1D88B7E1"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64CFC54"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fr-CH" w:eastAsia="en-GB"/>
        </w:rPr>
        <w:t>版本</w:t>
      </w:r>
      <w:r w:rsidRPr="00282939">
        <w:rPr>
          <w:rFonts w:eastAsia="SimSun"/>
          <w:b/>
          <w:bCs/>
          <w:color w:val="000000"/>
          <w:sz w:val="18"/>
          <w:szCs w:val="18"/>
          <w:lang w:val="en-GB" w:eastAsia="en-GB"/>
        </w:rPr>
        <w:t>15</w:t>
      </w:r>
    </w:p>
    <w:p w14:paraId="2278DED6"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STD-T120-36.465.V15.0.0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1540" w:history="1">
        <w:r w:rsidRPr="00282939">
          <w:rPr>
            <w:rFonts w:eastAsia="SimSun"/>
            <w:color w:val="0563C1"/>
            <w:sz w:val="18"/>
            <w:szCs w:val="18"/>
            <w:u w:val="single"/>
            <w:lang w:val="en-GB" w:eastAsia="en-GB"/>
          </w:rPr>
          <w:t>https://www.arib.or.jp/english/html/overview/doc/T120_T23_SPECS/ARIB-STD-T120/Rel15/36/A36465-f00.pdf</w:t>
        </w:r>
      </w:hyperlink>
    </w:p>
    <w:p w14:paraId="12098AB1"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ATIS.3GPP.36.465V1500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1541" w:history="1">
        <w:r w:rsidRPr="00282939">
          <w:rPr>
            <w:rFonts w:eastAsia="SimSun"/>
            <w:color w:val="0563C1"/>
            <w:sz w:val="18"/>
            <w:szCs w:val="18"/>
            <w:u w:val="single"/>
            <w:lang w:val="en-GB" w:eastAsia="en-GB"/>
          </w:rPr>
          <w:t>https://www.atis.org/3gpp-documents/Rel15/</w:t>
        </w:r>
      </w:hyperlink>
    </w:p>
    <w:p w14:paraId="131A5EB4"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CCSA.36.465V1500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01.06.2018</w:t>
      </w:r>
      <w:r w:rsidRPr="00282939">
        <w:rPr>
          <w:rFonts w:eastAsia="SimSun"/>
          <w:szCs w:val="24"/>
          <w:lang w:val="en-GB" w:eastAsia="en-GB"/>
        </w:rPr>
        <w:tab/>
      </w:r>
      <w:hyperlink r:id="rId1542" w:history="1">
        <w:r w:rsidRPr="00282939">
          <w:rPr>
            <w:rFonts w:eastAsia="SimSun"/>
            <w:color w:val="0563C1"/>
            <w:sz w:val="18"/>
            <w:szCs w:val="18"/>
            <w:u w:val="single"/>
            <w:lang w:val="en-GB" w:eastAsia="en-GB"/>
          </w:rPr>
          <w:t>https://www.ccsa.org.cn/api/portalsFile/downloadOldFile?type=19&amp;oldFileUrl=ITU-R/M.2150-</w:t>
        </w:r>
      </w:hyperlink>
    </w:p>
    <w:p w14:paraId="75AFCDEB"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lastRenderedPageBreak/>
        <w:tab/>
      </w:r>
      <w:hyperlink r:id="rId1543" w:history="1">
        <w:r w:rsidRPr="00CA0CA1">
          <w:rPr>
            <w:rFonts w:eastAsia="SimSun"/>
            <w:color w:val="0563C1"/>
            <w:sz w:val="18"/>
            <w:szCs w:val="18"/>
            <w:u w:val="single"/>
            <w:lang w:eastAsia="en-GB"/>
          </w:rPr>
          <w:t>2_SRIT/CCSA.36.465V1500.doc</w:t>
        </w:r>
      </w:hyperlink>
    </w:p>
    <w:p w14:paraId="747BA8D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136 465</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07.04.2018</w:t>
      </w:r>
      <w:r w:rsidRPr="00CA0CA1">
        <w:rPr>
          <w:rFonts w:eastAsia="SimSun"/>
          <w:szCs w:val="24"/>
          <w:lang w:eastAsia="en-GB"/>
        </w:rPr>
        <w:tab/>
      </w:r>
      <w:hyperlink r:id="rId1544" w:history="1">
        <w:r w:rsidRPr="00CA0CA1">
          <w:rPr>
            <w:rFonts w:eastAsia="SimSun"/>
            <w:color w:val="0563C1"/>
            <w:sz w:val="18"/>
            <w:szCs w:val="18"/>
            <w:u w:val="single"/>
            <w:lang w:eastAsia="en-GB"/>
          </w:rPr>
          <w:t>https://www.etsi.org/deliver/etsi_ts/136400_136499/136465/15.00.00_60/ts_136465v150000p.pdf</w:t>
        </w:r>
      </w:hyperlink>
    </w:p>
    <w:p w14:paraId="4709B66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r w:rsidRPr="00CA0CA1">
        <w:rPr>
          <w:rFonts w:eastAsia="SimSun"/>
          <w:color w:val="000000"/>
          <w:sz w:val="18"/>
          <w:szCs w:val="18"/>
          <w:lang w:eastAsia="en-GB"/>
        </w:rPr>
        <w:t>TSDSI STD T1.3GPP 36.465-15.0.0 V1.0.0</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545" w:history="1">
        <w:r w:rsidRPr="00CA0CA1">
          <w:rPr>
            <w:rFonts w:eastAsia="SimSun"/>
            <w:color w:val="0563C1"/>
            <w:sz w:val="18"/>
            <w:szCs w:val="18"/>
            <w:u w:val="single"/>
            <w:lang w:eastAsia="en-GB"/>
          </w:rPr>
          <w:t>https://members.tsdsi.in/index.php/s/e4Br8i7KAjNkSTB</w:t>
        </w:r>
      </w:hyperlink>
    </w:p>
    <w:p w14:paraId="5AA71CA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TTAT.3G-36.465V15.0.0</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546" w:history="1">
        <w:r w:rsidRPr="00CA0CA1">
          <w:rPr>
            <w:rFonts w:eastAsia="SimSun"/>
            <w:color w:val="0563C1"/>
            <w:sz w:val="18"/>
            <w:szCs w:val="18"/>
            <w:u w:val="single"/>
            <w:lang w:eastAsia="en-GB"/>
          </w:rPr>
          <w:t>http://committee.tta.or.kr/data/ttasDown.jsp?kind=ttastd&amp;pk_num=TTAT.3G-36.465V15.0.0</w:t>
        </w:r>
      </w:hyperlink>
    </w:p>
    <w:p w14:paraId="5802217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fr-CH" w:eastAsia="en-GB"/>
        </w:rPr>
        <w:t>版本</w:t>
      </w:r>
      <w:r w:rsidRPr="00B31F16">
        <w:rPr>
          <w:rFonts w:eastAsia="SimSun"/>
          <w:b/>
          <w:bCs/>
          <w:color w:val="000000"/>
          <w:sz w:val="18"/>
          <w:szCs w:val="18"/>
          <w:lang w:val="en-GB" w:eastAsia="en-GB"/>
        </w:rPr>
        <w:t>16</w:t>
      </w:r>
    </w:p>
    <w:p w14:paraId="64CA5E9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STD-T120-36.465.V16.0.0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47" w:history="1">
        <w:r w:rsidRPr="00B31F16">
          <w:rPr>
            <w:rFonts w:eastAsia="SimSun"/>
            <w:color w:val="0563C1"/>
            <w:sz w:val="18"/>
            <w:szCs w:val="18"/>
            <w:u w:val="single"/>
            <w:lang w:val="en-GB" w:eastAsia="en-GB"/>
          </w:rPr>
          <w:t>https://www.arib.or.jp/english/html/overview/doc/T120_T23_SPECS/ARIB-STD-T120/Rel16/36/A36465-g00.pdf</w:t>
        </w:r>
      </w:hyperlink>
    </w:p>
    <w:p w14:paraId="429BC5E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ATIS.3GPP.36.465V1600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1548" w:history="1">
        <w:r w:rsidRPr="00B31F16">
          <w:rPr>
            <w:rFonts w:eastAsia="SimSun"/>
            <w:color w:val="0563C1"/>
            <w:sz w:val="18"/>
            <w:szCs w:val="18"/>
            <w:u w:val="single"/>
            <w:lang w:val="en-GB" w:eastAsia="en-GB"/>
          </w:rPr>
          <w:t>https://www.atis.org/3gpp-documents/Rel16/</w:t>
        </w:r>
      </w:hyperlink>
    </w:p>
    <w:p w14:paraId="6D053E0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CCSA.36.465V1600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1549" w:history="1">
        <w:r w:rsidRPr="00B31F16">
          <w:rPr>
            <w:rFonts w:eastAsia="SimSun"/>
            <w:color w:val="0563C1"/>
            <w:sz w:val="18"/>
            <w:szCs w:val="18"/>
            <w:u w:val="single"/>
            <w:lang w:val="en-GB" w:eastAsia="en-GB"/>
          </w:rPr>
          <w:t>https://www.ccsa.org.cn/api/portalsFile/downloadOldFile?type=19&amp;oldFileUrl=ITU-R/M.2150-</w:t>
        </w:r>
      </w:hyperlink>
    </w:p>
    <w:p w14:paraId="7D2AB64A"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1550" w:history="1">
        <w:r w:rsidRPr="00CA0CA1">
          <w:rPr>
            <w:rFonts w:eastAsia="SimSun"/>
            <w:color w:val="0563C1"/>
            <w:sz w:val="18"/>
            <w:szCs w:val="18"/>
            <w:u w:val="single"/>
            <w:lang w:eastAsia="en-GB"/>
          </w:rPr>
          <w:t>2_SRIT/CCSA.36.465V1600.doc</w:t>
        </w:r>
      </w:hyperlink>
    </w:p>
    <w:p w14:paraId="6AA0240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136 465</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21.07.2020</w:t>
      </w:r>
      <w:r w:rsidRPr="00CA0CA1">
        <w:rPr>
          <w:rFonts w:eastAsia="SimSun"/>
          <w:szCs w:val="24"/>
          <w:lang w:eastAsia="en-GB"/>
        </w:rPr>
        <w:tab/>
      </w:r>
      <w:hyperlink r:id="rId1551" w:history="1">
        <w:r w:rsidRPr="00CA0CA1">
          <w:rPr>
            <w:rFonts w:eastAsia="SimSun"/>
            <w:color w:val="0563C1"/>
            <w:sz w:val="18"/>
            <w:szCs w:val="18"/>
            <w:u w:val="single"/>
            <w:lang w:eastAsia="en-GB"/>
          </w:rPr>
          <w:t>https://www.etsi.org/deliver/etsi_ts/136400_136499/136465/16.00.00_60/ts_136465v160000p.pdf</w:t>
        </w:r>
      </w:hyperlink>
    </w:p>
    <w:p w14:paraId="1C91FC3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36.465-16.0.0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552" w:history="1">
        <w:r w:rsidRPr="00CA0CA1">
          <w:rPr>
            <w:rFonts w:eastAsia="SimSun"/>
            <w:color w:val="0563C1"/>
            <w:sz w:val="18"/>
            <w:szCs w:val="18"/>
            <w:u w:val="single"/>
            <w:lang w:eastAsia="en-GB"/>
          </w:rPr>
          <w:t>https://members.tsdsi.in/index.php/s/si9g3X7gKpXAqM2</w:t>
        </w:r>
      </w:hyperlink>
    </w:p>
    <w:p w14:paraId="278609F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TTAT.3G-36.465V16.0.0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553" w:history="1">
        <w:r w:rsidRPr="00CA0CA1">
          <w:rPr>
            <w:rFonts w:eastAsia="SimSun"/>
            <w:color w:val="0563C1"/>
            <w:sz w:val="18"/>
            <w:szCs w:val="18"/>
            <w:u w:val="single"/>
            <w:lang w:eastAsia="en-GB"/>
          </w:rPr>
          <w:t>http://committee.tta.or.kr/data/ttasDown.jsp?kind=ttastd&amp;pk_num=TTAT.3G-36.465V16.0.0</w:t>
        </w:r>
      </w:hyperlink>
    </w:p>
    <w:p w14:paraId="5C3870B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fr-CH" w:eastAsia="en-GB"/>
        </w:rPr>
        <w:t>版本</w:t>
      </w:r>
      <w:r w:rsidRPr="00B31F16">
        <w:rPr>
          <w:rFonts w:eastAsia="SimSun"/>
          <w:b/>
          <w:bCs/>
          <w:color w:val="000000"/>
          <w:sz w:val="18"/>
          <w:szCs w:val="18"/>
          <w:lang w:val="en-GB" w:eastAsia="en-GB"/>
        </w:rPr>
        <w:t>17</w:t>
      </w:r>
    </w:p>
    <w:p w14:paraId="7C47FFB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STD-T120-36.465.V17.0.0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54" w:history="1">
        <w:r w:rsidRPr="00B31F16">
          <w:rPr>
            <w:rFonts w:eastAsia="SimSun"/>
            <w:color w:val="0563C1"/>
            <w:sz w:val="18"/>
            <w:szCs w:val="18"/>
            <w:u w:val="single"/>
            <w:lang w:val="en-GB" w:eastAsia="en-GB"/>
          </w:rPr>
          <w:t>https://www.arib.or.jp/english/html/overview/doc/T120_T23_SPECS/ARIB-STD-T120/Rel17/36/A36465-h00.pdf</w:t>
        </w:r>
      </w:hyperlink>
    </w:p>
    <w:p w14:paraId="712A831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ATIS.3GPP.36.465.V17.0.0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555" w:anchor="Rel-17" w:history="1">
        <w:r w:rsidRPr="00CA0CA1">
          <w:rPr>
            <w:rFonts w:eastAsia="SimSun"/>
            <w:color w:val="0563C1"/>
            <w:sz w:val="18"/>
            <w:szCs w:val="18"/>
            <w:u w:val="single"/>
            <w:lang w:val="en-GB" w:eastAsia="en-GB"/>
          </w:rPr>
          <w:t>https://www.atis.org/3gpp-transpositions - Rel-17</w:t>
        </w:r>
      </w:hyperlink>
    </w:p>
    <w:p w14:paraId="06F3372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CCSA.36.465V1700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01.04.2022</w:t>
      </w:r>
      <w:r w:rsidRPr="00CA0CA1">
        <w:rPr>
          <w:rFonts w:eastAsia="SimSun"/>
          <w:szCs w:val="24"/>
          <w:lang w:val="en-GB" w:eastAsia="en-GB"/>
        </w:rPr>
        <w:tab/>
      </w:r>
      <w:hyperlink r:id="rId1556" w:history="1">
        <w:r w:rsidRPr="00CA0CA1">
          <w:rPr>
            <w:rFonts w:eastAsia="SimSun"/>
            <w:color w:val="0563C1"/>
            <w:sz w:val="18"/>
            <w:szCs w:val="18"/>
            <w:u w:val="single"/>
            <w:lang w:val="en-GB" w:eastAsia="en-GB"/>
          </w:rPr>
          <w:t>https://www.ccsa.org.cn/api/portalsFile/downloadOldFile?type=19&amp;oldFileUrl=ITU-R/M.2150-</w:t>
        </w:r>
      </w:hyperlink>
    </w:p>
    <w:p w14:paraId="3B97EFD8"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557" w:history="1">
        <w:r w:rsidRPr="00CA0CA1">
          <w:rPr>
            <w:rFonts w:eastAsia="SimSun"/>
            <w:color w:val="0563C1"/>
            <w:sz w:val="18"/>
            <w:szCs w:val="18"/>
            <w:u w:val="single"/>
            <w:lang w:eastAsia="en-GB"/>
          </w:rPr>
          <w:t>2_SRIT/CCSA.36.465V1700.doc</w:t>
        </w:r>
      </w:hyperlink>
    </w:p>
    <w:p w14:paraId="4ED9040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136 465</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558" w:history="1">
        <w:r w:rsidRPr="00CA0CA1">
          <w:rPr>
            <w:rFonts w:eastAsia="SimSun"/>
            <w:color w:val="0563C1"/>
            <w:sz w:val="18"/>
            <w:szCs w:val="18"/>
            <w:u w:val="single"/>
            <w:lang w:eastAsia="en-GB"/>
          </w:rPr>
          <w:t>https://www.etsi.org/deliver/etsi_ts/136400_136499/136465/17.00.00_60/ts_136465v170000p.pdf</w:t>
        </w:r>
      </w:hyperlink>
    </w:p>
    <w:p w14:paraId="767CD3E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36.465-17.0.0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559" w:history="1">
        <w:r w:rsidRPr="00CA0CA1">
          <w:rPr>
            <w:rFonts w:eastAsia="SimSun"/>
            <w:color w:val="0563C1"/>
            <w:sz w:val="18"/>
            <w:szCs w:val="18"/>
            <w:u w:val="single"/>
            <w:lang w:eastAsia="en-GB"/>
          </w:rPr>
          <w:t>https://members.tsdsi.in/s/KaifEzQBkTeazXf</w:t>
        </w:r>
      </w:hyperlink>
    </w:p>
    <w:p w14:paraId="2DDAA18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TTAT.3G-36.465V17.0.0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560" w:history="1">
        <w:r w:rsidRPr="00CA0CA1">
          <w:rPr>
            <w:rFonts w:eastAsia="SimSun"/>
            <w:color w:val="0563C1"/>
            <w:sz w:val="18"/>
            <w:szCs w:val="18"/>
            <w:u w:val="single"/>
            <w:lang w:eastAsia="en-GB"/>
          </w:rPr>
          <w:t>http://committee.tta.or.kr/data/ttasDown.jsp?kind=ttastd&amp;pk_num=TTAT.3G-36.465V17.0.0</w:t>
        </w:r>
      </w:hyperlink>
    </w:p>
    <w:p w14:paraId="3772C87A" w14:textId="77777777" w:rsidR="00545E1C" w:rsidRDefault="003B2545">
      <w:pPr>
        <w:pStyle w:val="Heading5"/>
        <w:rPr>
          <w:color w:val="000000" w:themeColor="text1"/>
          <w:lang w:val="it-IT" w:eastAsia="zh-CN"/>
        </w:rPr>
      </w:pPr>
      <w:r>
        <w:rPr>
          <w:color w:val="000000" w:themeColor="text1"/>
          <w:lang w:val="it-IT" w:eastAsia="zh-CN"/>
        </w:rPr>
        <w:t>1.2.1.4.29</w:t>
      </w:r>
      <w:r>
        <w:rPr>
          <w:color w:val="000000" w:themeColor="text1"/>
          <w:lang w:val="it-IT" w:eastAsia="zh-CN"/>
        </w:rPr>
        <w:tab/>
        <w:t xml:space="preserve">TS </w:t>
      </w:r>
      <w:r>
        <w:rPr>
          <w:lang w:val="fr-CH" w:eastAsia="zh-CN"/>
        </w:rPr>
        <w:t>37</w:t>
      </w:r>
      <w:r>
        <w:rPr>
          <w:color w:val="000000" w:themeColor="text1"/>
          <w:lang w:val="it-IT" w:eastAsia="zh-CN"/>
        </w:rPr>
        <w:t>.4</w:t>
      </w:r>
      <w:r>
        <w:rPr>
          <w:rFonts w:hint="eastAsia"/>
          <w:color w:val="000000" w:themeColor="text1"/>
          <w:lang w:val="it-IT" w:eastAsia="zh-CN"/>
        </w:rPr>
        <w:t>60</w:t>
      </w:r>
    </w:p>
    <w:p w14:paraId="4981B867" w14:textId="77777777" w:rsidR="00545E1C" w:rsidRDefault="003B2545">
      <w:pPr>
        <w:pStyle w:val="Headingb"/>
        <w:spacing w:before="120"/>
        <w:rPr>
          <w:color w:val="000000" w:themeColor="text1"/>
          <w:lang w:val="it-IT" w:eastAsia="zh-CN"/>
        </w:rPr>
      </w:pPr>
      <w:bookmarkStart w:id="200" w:name="_Toc77257479"/>
      <w:r>
        <w:rPr>
          <w:color w:val="000000" w:themeColor="text1"/>
          <w:lang w:val="it-IT" w:eastAsia="zh-CN"/>
        </w:rPr>
        <w:t>Iuant</w:t>
      </w:r>
      <w:r>
        <w:rPr>
          <w:lang w:eastAsia="zh-CN"/>
        </w:rPr>
        <w:t>接口</w:t>
      </w:r>
      <w:r>
        <w:rPr>
          <w:color w:val="000000" w:themeColor="text1"/>
          <w:lang w:val="it-IT" w:eastAsia="zh-CN"/>
        </w:rPr>
        <w:t>：</w:t>
      </w:r>
      <w:r>
        <w:rPr>
          <w:rFonts w:hint="eastAsia"/>
          <w:color w:val="000000" w:themeColor="text1"/>
          <w:lang w:eastAsia="zh-CN"/>
        </w:rPr>
        <w:t>一般问题</w:t>
      </w:r>
      <w:r>
        <w:rPr>
          <w:color w:val="000000" w:themeColor="text1"/>
          <w:lang w:eastAsia="zh-CN"/>
        </w:rPr>
        <w:t>和原则</w:t>
      </w:r>
      <w:bookmarkEnd w:id="200"/>
    </w:p>
    <w:p w14:paraId="108C1738"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本文档介绍了</w:t>
      </w:r>
      <w:r>
        <w:rPr>
          <w:color w:val="000000" w:themeColor="text1"/>
          <w:lang w:val="it-IT" w:eastAsia="zh-CN"/>
        </w:rPr>
        <w:t>3GPP TS 37.46x</w:t>
      </w:r>
      <w:r>
        <w:rPr>
          <w:color w:val="000000" w:themeColor="text1"/>
          <w:lang w:eastAsia="zh-CN"/>
        </w:rPr>
        <w:t>系列技术规范</w:t>
      </w:r>
      <w:r>
        <w:rPr>
          <w:color w:val="000000" w:themeColor="text1"/>
          <w:lang w:val="it-IT" w:eastAsia="zh-CN"/>
        </w:rPr>
        <w:t>，</w:t>
      </w:r>
      <w:r>
        <w:rPr>
          <w:color w:val="000000" w:themeColor="text1"/>
          <w:lang w:eastAsia="zh-CN"/>
        </w:rPr>
        <w:t>这些规范规定了</w:t>
      </w:r>
      <w:r>
        <w:rPr>
          <w:color w:val="000000" w:themeColor="text1"/>
          <w:lang w:val="it-IT" w:eastAsia="zh-CN"/>
        </w:rPr>
        <w:t>Iuant</w:t>
      </w:r>
      <w:r>
        <w:rPr>
          <w:color w:val="000000" w:themeColor="text1"/>
          <w:lang w:eastAsia="zh-CN"/>
        </w:rPr>
        <w:t>接口。</w:t>
      </w:r>
      <w:r>
        <w:rPr>
          <w:color w:val="000000" w:themeColor="text1"/>
          <w:lang w:val="it-IT" w:eastAsia="zh-CN"/>
        </w:rPr>
        <w:t>Iuant</w:t>
      </w:r>
      <w:r>
        <w:rPr>
          <w:color w:val="000000" w:themeColor="text1"/>
          <w:lang w:eastAsia="zh-CN"/>
        </w:rPr>
        <w:t>接口</w:t>
      </w:r>
      <w:r>
        <w:rPr>
          <w:rFonts w:hint="eastAsia"/>
          <w:color w:val="000000" w:themeColor="text1"/>
          <w:lang w:eastAsia="zh-CN"/>
        </w:rPr>
        <w:t>适用于</w:t>
      </w:r>
      <w:r>
        <w:rPr>
          <w:lang w:val="en-GB" w:eastAsia="zh-CN"/>
        </w:rPr>
        <w:t>UTRAN</w:t>
      </w:r>
      <w:r>
        <w:rPr>
          <w:rFonts w:hint="eastAsia"/>
          <w:lang w:val="en-GB" w:eastAsia="zh-CN"/>
        </w:rPr>
        <w:t>、</w:t>
      </w:r>
      <w:r>
        <w:rPr>
          <w:lang w:val="en-GB" w:eastAsia="zh-CN"/>
        </w:rPr>
        <w:t>E-UTRAN</w:t>
      </w:r>
      <w:r>
        <w:rPr>
          <w:rFonts w:hint="eastAsia"/>
          <w:lang w:val="en-GB" w:eastAsia="zh-CN"/>
        </w:rPr>
        <w:t>和</w:t>
      </w:r>
      <w:r>
        <w:rPr>
          <w:lang w:val="en-GB" w:eastAsia="zh-CN"/>
        </w:rPr>
        <w:t>NG-RAN</w:t>
      </w:r>
      <w:r>
        <w:rPr>
          <w:rFonts w:hint="eastAsia"/>
          <w:lang w:val="en-GB" w:eastAsia="zh-CN"/>
        </w:rPr>
        <w:t>。在本规范中，</w:t>
      </w:r>
      <w:r>
        <w:rPr>
          <w:lang w:val="en-GB" w:eastAsia="zh-CN"/>
        </w:rPr>
        <w:t>UTRAN</w:t>
      </w:r>
      <w:r>
        <w:rPr>
          <w:rFonts w:hint="eastAsia"/>
          <w:lang w:val="en-GB" w:eastAsia="zh-CN"/>
        </w:rPr>
        <w:t>、</w:t>
      </w:r>
      <w:r>
        <w:rPr>
          <w:lang w:val="en-GB" w:eastAsia="zh-CN"/>
        </w:rPr>
        <w:t>E-UTRAN</w:t>
      </w:r>
      <w:r>
        <w:rPr>
          <w:rFonts w:hint="eastAsia"/>
          <w:lang w:val="en-GB" w:eastAsia="zh-CN"/>
        </w:rPr>
        <w:t>和</w:t>
      </w:r>
      <w:r>
        <w:rPr>
          <w:lang w:val="en-GB" w:eastAsia="zh-CN"/>
        </w:rPr>
        <w:t>NG-RAN</w:t>
      </w:r>
      <w:r>
        <w:rPr>
          <w:rFonts w:hint="eastAsia"/>
          <w:lang w:val="en-GB" w:eastAsia="zh-CN"/>
        </w:rPr>
        <w:t>记为“</w:t>
      </w:r>
      <w:r>
        <w:rPr>
          <w:lang w:val="en-GB" w:eastAsia="zh-CN"/>
        </w:rPr>
        <w:t>RAN</w:t>
      </w:r>
      <w:r>
        <w:rPr>
          <w:rFonts w:hint="eastAsia"/>
          <w:lang w:val="en-GB" w:eastAsia="zh-CN"/>
        </w:rPr>
        <w:t>”，而对应的网络实体</w:t>
      </w:r>
      <w:r>
        <w:rPr>
          <w:lang w:val="en-GB" w:eastAsia="ko-KR"/>
        </w:rPr>
        <w:t>Node B</w:t>
      </w:r>
      <w:r>
        <w:rPr>
          <w:rFonts w:hint="eastAsia"/>
          <w:lang w:val="en-GB" w:eastAsia="zh-CN"/>
        </w:rPr>
        <w:t>、</w:t>
      </w:r>
      <w:proofErr w:type="spellStart"/>
      <w:r>
        <w:rPr>
          <w:lang w:val="en-GB" w:eastAsia="ko-KR"/>
        </w:rPr>
        <w:t>eNB</w:t>
      </w:r>
      <w:proofErr w:type="spellEnd"/>
      <w:r>
        <w:rPr>
          <w:rFonts w:hint="eastAsia"/>
          <w:lang w:val="en-GB" w:eastAsia="zh-CN"/>
        </w:rPr>
        <w:t>、</w:t>
      </w:r>
      <w:proofErr w:type="spellStart"/>
      <w:r>
        <w:rPr>
          <w:lang w:val="en-GB" w:eastAsia="ko-KR"/>
        </w:rPr>
        <w:t>en-gNB</w:t>
      </w:r>
      <w:proofErr w:type="spellEnd"/>
      <w:r>
        <w:rPr>
          <w:rFonts w:hint="eastAsia"/>
          <w:lang w:val="en-GB" w:eastAsia="zh-CN"/>
        </w:rPr>
        <w:t>和</w:t>
      </w:r>
      <w:r>
        <w:rPr>
          <w:lang w:val="en-GB" w:eastAsia="ko-KR"/>
        </w:rPr>
        <w:t>NG-RAN</w:t>
      </w:r>
      <w:r>
        <w:rPr>
          <w:rFonts w:hint="eastAsia"/>
          <w:lang w:val="en-GB" w:eastAsia="zh-CN"/>
        </w:rPr>
        <w:t>节点记为“</w:t>
      </w:r>
      <w:r>
        <w:rPr>
          <w:lang w:val="en-GB" w:eastAsia="zh-CN"/>
        </w:rPr>
        <w:t>RAN</w:t>
      </w:r>
      <w:r>
        <w:rPr>
          <w:rFonts w:hint="eastAsia"/>
          <w:lang w:val="en-GB" w:eastAsia="zh-CN"/>
        </w:rPr>
        <w:t>节点”。</w:t>
      </w:r>
      <w:r>
        <w:rPr>
          <w:color w:val="000000" w:themeColor="text1"/>
          <w:lang w:eastAsia="zh-CN"/>
        </w:rPr>
        <w:t>逻辑</w:t>
      </w:r>
      <w:proofErr w:type="spellStart"/>
      <w:r>
        <w:rPr>
          <w:color w:val="000000" w:themeColor="text1"/>
          <w:lang w:eastAsia="zh-CN"/>
        </w:rPr>
        <w:t>Iuant</w:t>
      </w:r>
      <w:proofErr w:type="spellEnd"/>
      <w:r>
        <w:rPr>
          <w:color w:val="000000" w:themeColor="text1"/>
          <w:lang w:eastAsia="zh-CN"/>
        </w:rPr>
        <w:t>接口</w:t>
      </w:r>
      <w:r>
        <w:rPr>
          <w:rFonts w:hint="eastAsia"/>
          <w:color w:val="000000" w:themeColor="text1"/>
          <w:lang w:eastAsia="zh-CN"/>
        </w:rPr>
        <w:t>是</w:t>
      </w:r>
      <w:r>
        <w:rPr>
          <w:lang w:val="en-GB" w:eastAsia="zh-CN"/>
        </w:rPr>
        <w:t>RAN</w:t>
      </w:r>
      <w:r>
        <w:rPr>
          <w:rFonts w:hint="eastAsia"/>
          <w:lang w:val="en-GB" w:eastAsia="zh-CN"/>
        </w:rPr>
        <w:t>节点的一个内部接口，定义为驻留于</w:t>
      </w:r>
      <w:r>
        <w:rPr>
          <w:color w:val="000000" w:themeColor="text1"/>
          <w:lang w:eastAsia="zh-CN"/>
        </w:rPr>
        <w:t>实现特定的运维功能</w:t>
      </w:r>
      <w:r>
        <w:rPr>
          <w:rFonts w:hint="eastAsia"/>
          <w:color w:val="000000" w:themeColor="text1"/>
          <w:lang w:eastAsia="zh-CN"/>
        </w:rPr>
        <w:t>与</w:t>
      </w:r>
      <w:r>
        <w:rPr>
          <w:color w:val="000000" w:themeColor="text1"/>
          <w:lang w:eastAsia="zh-CN"/>
        </w:rPr>
        <w:t>RET</w:t>
      </w:r>
      <w:r>
        <w:rPr>
          <w:color w:val="000000" w:themeColor="text1"/>
          <w:lang w:eastAsia="zh-CN"/>
        </w:rPr>
        <w:t>天线</w:t>
      </w:r>
      <w:r>
        <w:rPr>
          <w:rFonts w:hint="eastAsia"/>
          <w:color w:val="000000" w:themeColor="text1"/>
          <w:lang w:eastAsia="zh-CN"/>
        </w:rPr>
        <w:t>之间以及</w:t>
      </w:r>
      <w:r>
        <w:rPr>
          <w:color w:val="000000" w:themeColor="text1"/>
          <w:lang w:eastAsia="zh-CN"/>
        </w:rPr>
        <w:t>实现特定的运维功能</w:t>
      </w:r>
      <w:r>
        <w:rPr>
          <w:rFonts w:hint="eastAsia"/>
          <w:color w:val="000000" w:themeColor="text1"/>
          <w:lang w:eastAsia="zh-CN"/>
        </w:rPr>
        <w:t>与</w:t>
      </w:r>
      <w:r>
        <w:rPr>
          <w:color w:val="000000" w:themeColor="text1"/>
          <w:lang w:eastAsia="zh-CN"/>
        </w:rPr>
        <w:t>TMA</w:t>
      </w:r>
      <w:r>
        <w:rPr>
          <w:color w:val="000000" w:themeColor="text1"/>
          <w:lang w:eastAsia="zh-CN"/>
        </w:rPr>
        <w:t>控制单元功能之间。</w:t>
      </w:r>
    </w:p>
    <w:p w14:paraId="2102F80D"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9CAF659"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6A5976B7"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STD-T120-37.460.V15.2.0</w:t>
      </w:r>
      <w:r w:rsidRPr="00282939">
        <w:rPr>
          <w:rFonts w:eastAsia="SimSun"/>
          <w:szCs w:val="24"/>
          <w:lang w:val="en-GB" w:eastAsia="en-GB"/>
        </w:rPr>
        <w:tab/>
      </w:r>
      <w:r w:rsidRPr="00282939">
        <w:rPr>
          <w:rFonts w:eastAsia="SimSun"/>
          <w:color w:val="000000"/>
          <w:sz w:val="18"/>
          <w:szCs w:val="18"/>
          <w:lang w:val="en-GB" w:eastAsia="en-GB"/>
        </w:rPr>
        <w:t>15.2.0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1561" w:history="1">
        <w:r w:rsidRPr="00282939">
          <w:rPr>
            <w:rFonts w:eastAsia="SimSun"/>
            <w:color w:val="0563C1"/>
            <w:sz w:val="18"/>
            <w:szCs w:val="18"/>
            <w:u w:val="single"/>
            <w:lang w:val="en-GB" w:eastAsia="en-GB"/>
          </w:rPr>
          <w:t>https://www.arib.or.jp/english/html/overview/doc/T120_T23_SPECS/ARIB-STD-T120/Rel15/37/A37460-f20.pdf</w:t>
        </w:r>
      </w:hyperlink>
    </w:p>
    <w:p w14:paraId="052C4824"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ATIS.3GPP.37.460V1520</w:t>
      </w:r>
      <w:r w:rsidRPr="00282939">
        <w:rPr>
          <w:rFonts w:eastAsia="SimSun"/>
          <w:szCs w:val="24"/>
          <w:lang w:val="en-GB" w:eastAsia="en-GB"/>
        </w:rPr>
        <w:tab/>
      </w:r>
      <w:r w:rsidRPr="00282939">
        <w:rPr>
          <w:rFonts w:eastAsia="SimSun"/>
          <w:color w:val="000000"/>
          <w:sz w:val="18"/>
          <w:szCs w:val="18"/>
          <w:lang w:val="en-GB" w:eastAsia="en-GB"/>
        </w:rPr>
        <w:t>15.2.0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1562" w:history="1">
        <w:r w:rsidRPr="00282939">
          <w:rPr>
            <w:rFonts w:eastAsia="SimSun"/>
            <w:color w:val="0563C1"/>
            <w:sz w:val="18"/>
            <w:szCs w:val="18"/>
            <w:u w:val="single"/>
            <w:lang w:val="en-GB" w:eastAsia="en-GB"/>
          </w:rPr>
          <w:t>https://www.atis.org/3gpp-documents/Rel15/</w:t>
        </w:r>
      </w:hyperlink>
    </w:p>
    <w:p w14:paraId="0ED831A5"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CCSA.37.460V1520</w:t>
      </w:r>
      <w:r w:rsidRPr="00282939">
        <w:rPr>
          <w:rFonts w:eastAsia="SimSun"/>
          <w:szCs w:val="24"/>
          <w:lang w:val="en-GB" w:eastAsia="en-GB"/>
        </w:rPr>
        <w:tab/>
      </w:r>
      <w:r w:rsidRPr="00282939">
        <w:rPr>
          <w:rFonts w:eastAsia="SimSun"/>
          <w:color w:val="000000"/>
          <w:sz w:val="18"/>
          <w:szCs w:val="18"/>
          <w:lang w:val="en-GB" w:eastAsia="en-GB"/>
        </w:rPr>
        <w:t>15.2.0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01.12.2019</w:t>
      </w:r>
      <w:r w:rsidRPr="00282939">
        <w:rPr>
          <w:rFonts w:eastAsia="SimSun"/>
          <w:szCs w:val="24"/>
          <w:lang w:val="en-GB" w:eastAsia="en-GB"/>
        </w:rPr>
        <w:tab/>
      </w:r>
      <w:hyperlink r:id="rId1563" w:history="1">
        <w:r w:rsidRPr="00282939">
          <w:rPr>
            <w:rFonts w:eastAsia="SimSun"/>
            <w:color w:val="0563C1"/>
            <w:sz w:val="18"/>
            <w:szCs w:val="18"/>
            <w:u w:val="single"/>
            <w:lang w:val="en-GB" w:eastAsia="en-GB"/>
          </w:rPr>
          <w:t>https://www.ccsa.org.cn/api/portalsFile/downloadOldFile?type=19&amp;oldFileUrl=ITU-R/M.2150-</w:t>
        </w:r>
      </w:hyperlink>
    </w:p>
    <w:p w14:paraId="16F552FF"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1564" w:history="1">
        <w:r w:rsidRPr="00CA0CA1">
          <w:rPr>
            <w:rFonts w:eastAsia="SimSun"/>
            <w:color w:val="0563C1"/>
            <w:sz w:val="18"/>
            <w:szCs w:val="18"/>
            <w:u w:val="single"/>
            <w:lang w:eastAsia="en-GB"/>
          </w:rPr>
          <w:t>2_SRIT/CCSA.37.460V1520.doc</w:t>
        </w:r>
      </w:hyperlink>
    </w:p>
    <w:p w14:paraId="5C7DC21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17.01.2020</w:t>
      </w:r>
      <w:r w:rsidRPr="00CA0CA1">
        <w:rPr>
          <w:rFonts w:eastAsia="SimSun"/>
          <w:szCs w:val="24"/>
          <w:lang w:eastAsia="en-GB"/>
        </w:rPr>
        <w:tab/>
      </w:r>
      <w:hyperlink r:id="rId1565" w:history="1">
        <w:r w:rsidRPr="00CA0CA1">
          <w:rPr>
            <w:rFonts w:eastAsia="SimSun"/>
            <w:color w:val="0563C1"/>
            <w:sz w:val="18"/>
            <w:szCs w:val="18"/>
            <w:u w:val="single"/>
            <w:lang w:eastAsia="en-GB"/>
          </w:rPr>
          <w:t>https://www.etsi.org/deliver/etsi_ts/137400_137499/137460/15.02.00_60/ts_137460v150200p.pdf</w:t>
        </w:r>
      </w:hyperlink>
    </w:p>
    <w:p w14:paraId="5F8D160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37.460-15.2.0 V1.0.0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566" w:history="1">
        <w:r w:rsidRPr="00CA0CA1">
          <w:rPr>
            <w:rFonts w:eastAsia="SimSun"/>
            <w:color w:val="0563C1"/>
            <w:sz w:val="18"/>
            <w:szCs w:val="18"/>
            <w:u w:val="single"/>
            <w:lang w:eastAsia="en-GB"/>
          </w:rPr>
          <w:t>https://members.tsdsi.in/index.php/s/C3SDXoFxkzmPeeM</w:t>
        </w:r>
      </w:hyperlink>
    </w:p>
    <w:p w14:paraId="4292BA3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TTAT.3G-37.460V15.2.0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567" w:history="1">
        <w:r w:rsidRPr="00CA0CA1">
          <w:rPr>
            <w:rFonts w:eastAsia="SimSun"/>
            <w:color w:val="0563C1"/>
            <w:sz w:val="18"/>
            <w:szCs w:val="18"/>
            <w:u w:val="single"/>
            <w:lang w:eastAsia="en-GB"/>
          </w:rPr>
          <w:t>http://committee.tta.or.kr/data/ttasDown.jsp?kind=ttastd&amp;pk_num=TTAT.3G-37.460V15.2.0</w:t>
        </w:r>
      </w:hyperlink>
    </w:p>
    <w:p w14:paraId="11FDFE1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5809576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STD-T120-37.460.V16.0.0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68" w:history="1">
        <w:r w:rsidRPr="00B31F16">
          <w:rPr>
            <w:rFonts w:eastAsia="SimSun"/>
            <w:color w:val="0563C1"/>
            <w:sz w:val="18"/>
            <w:szCs w:val="18"/>
            <w:u w:val="single"/>
            <w:lang w:val="en-GB" w:eastAsia="en-GB"/>
          </w:rPr>
          <w:t>https://www.arib.or.jp/english/html/overview/doc/T120_T23_SPECS/ARIB-STD-T120/Rel16/37/A37460-g00.pdf</w:t>
        </w:r>
      </w:hyperlink>
    </w:p>
    <w:p w14:paraId="7969DF5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ATIS.3GPP.37.460V1600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1569" w:history="1">
        <w:r w:rsidRPr="00B31F16">
          <w:rPr>
            <w:rFonts w:eastAsia="SimSun"/>
            <w:color w:val="0563C1"/>
            <w:sz w:val="18"/>
            <w:szCs w:val="18"/>
            <w:u w:val="single"/>
            <w:lang w:val="en-GB" w:eastAsia="en-GB"/>
          </w:rPr>
          <w:t>https://www.atis.org/3gpp-documents/Rel16/</w:t>
        </w:r>
      </w:hyperlink>
    </w:p>
    <w:p w14:paraId="6DAA8BF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CCSA.37.460V1600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1570" w:history="1">
        <w:r w:rsidRPr="00B31F16">
          <w:rPr>
            <w:rFonts w:eastAsia="SimSun"/>
            <w:color w:val="0563C1"/>
            <w:sz w:val="18"/>
            <w:szCs w:val="18"/>
            <w:u w:val="single"/>
            <w:lang w:val="en-GB" w:eastAsia="en-GB"/>
          </w:rPr>
          <w:t>https://www.ccsa.org.cn/api/portalsFile/downloadOldFile?type=19&amp;oldFileUrl=ITU-R/M.2150-</w:t>
        </w:r>
      </w:hyperlink>
    </w:p>
    <w:p w14:paraId="42C83768"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lastRenderedPageBreak/>
        <w:tab/>
      </w:r>
      <w:hyperlink r:id="rId1571" w:history="1">
        <w:r w:rsidRPr="00CA0CA1">
          <w:rPr>
            <w:rFonts w:eastAsia="SimSun"/>
            <w:color w:val="0563C1"/>
            <w:sz w:val="18"/>
            <w:szCs w:val="18"/>
            <w:u w:val="single"/>
            <w:lang w:eastAsia="en-GB"/>
          </w:rPr>
          <w:t>2_SRIT/CCSA.37.460V1600.doc</w:t>
        </w:r>
      </w:hyperlink>
    </w:p>
    <w:p w14:paraId="16025EE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r w:rsidRPr="00CA0CA1">
        <w:rPr>
          <w:rFonts w:eastAsia="SimSun"/>
          <w:color w:val="000000"/>
          <w:sz w:val="18"/>
          <w:szCs w:val="18"/>
          <w:lang w:eastAsia="en-GB"/>
        </w:rPr>
        <w:t>ETSI TS 137 460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15.09.2020</w:t>
      </w:r>
      <w:r w:rsidRPr="00CA0CA1">
        <w:rPr>
          <w:rFonts w:eastAsia="SimSun"/>
          <w:szCs w:val="24"/>
          <w:lang w:eastAsia="en-GB"/>
        </w:rPr>
        <w:tab/>
      </w:r>
      <w:hyperlink r:id="rId1572" w:history="1">
        <w:r w:rsidRPr="00CA0CA1">
          <w:rPr>
            <w:rFonts w:eastAsia="SimSun"/>
            <w:color w:val="0563C1"/>
            <w:sz w:val="18"/>
            <w:szCs w:val="18"/>
            <w:u w:val="single"/>
            <w:lang w:eastAsia="en-GB"/>
          </w:rPr>
          <w:t>https://www.etsi.org/deliver/etsi_ts/137400_137499/137460/16.00.00_60/ts_137460v160000p.pdf</w:t>
        </w:r>
      </w:hyperlink>
    </w:p>
    <w:p w14:paraId="7400BB9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37.460-16.0.0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573" w:history="1">
        <w:r w:rsidRPr="00CA0CA1">
          <w:rPr>
            <w:rFonts w:eastAsia="SimSun"/>
            <w:color w:val="0563C1"/>
            <w:sz w:val="18"/>
            <w:szCs w:val="18"/>
            <w:u w:val="single"/>
            <w:lang w:eastAsia="en-GB"/>
          </w:rPr>
          <w:t>https://members.tsdsi.in/index.php/s/3HG7csB4NabyzNQ</w:t>
        </w:r>
      </w:hyperlink>
    </w:p>
    <w:p w14:paraId="5B2A1FC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TTAT.3G-37.460V16.0.0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574" w:history="1">
        <w:r w:rsidRPr="00CA0CA1">
          <w:rPr>
            <w:rFonts w:eastAsia="SimSun"/>
            <w:color w:val="0563C1"/>
            <w:sz w:val="18"/>
            <w:szCs w:val="18"/>
            <w:u w:val="single"/>
            <w:lang w:eastAsia="en-GB"/>
          </w:rPr>
          <w:t>http://committee.tta.or.kr/data/ttasDown.jsp?kind=ttastd&amp;pk_num=TTAT.3G-37.460V16.0.0</w:t>
        </w:r>
      </w:hyperlink>
    </w:p>
    <w:p w14:paraId="7A11A92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1292F5D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STD-T120-37.460.V17.0.0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75" w:history="1">
        <w:r w:rsidRPr="00B31F16">
          <w:rPr>
            <w:rFonts w:eastAsia="SimSun"/>
            <w:color w:val="0563C1"/>
            <w:sz w:val="18"/>
            <w:szCs w:val="18"/>
            <w:u w:val="single"/>
            <w:lang w:val="en-GB" w:eastAsia="en-GB"/>
          </w:rPr>
          <w:t>https://www.arib.or.jp/english/html/overview/doc/T120_T23_SPECS/ARIB-STD-T120/Rel17/37/A37460-h00.pdf</w:t>
        </w:r>
      </w:hyperlink>
    </w:p>
    <w:p w14:paraId="2AED12B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ATIS.3GPP.37.460.V17.0.0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576" w:anchor="Rel-17" w:history="1">
        <w:r w:rsidRPr="00CA0CA1">
          <w:rPr>
            <w:rFonts w:eastAsia="SimSun"/>
            <w:color w:val="0563C1"/>
            <w:sz w:val="18"/>
            <w:szCs w:val="18"/>
            <w:u w:val="single"/>
            <w:lang w:val="en-GB" w:eastAsia="en-GB"/>
          </w:rPr>
          <w:t>https://www.atis.org/3gpp-transpositions - Rel-17</w:t>
        </w:r>
      </w:hyperlink>
    </w:p>
    <w:p w14:paraId="63F2D9E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CCSA.37.460V1700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01.04.2022</w:t>
      </w:r>
      <w:r w:rsidRPr="00CA0CA1">
        <w:rPr>
          <w:rFonts w:eastAsia="SimSun"/>
          <w:szCs w:val="24"/>
          <w:lang w:val="en-GB" w:eastAsia="en-GB"/>
        </w:rPr>
        <w:tab/>
      </w:r>
      <w:hyperlink r:id="rId1577" w:history="1">
        <w:r w:rsidRPr="00CA0CA1">
          <w:rPr>
            <w:rFonts w:eastAsia="SimSun"/>
            <w:color w:val="0563C1"/>
            <w:sz w:val="18"/>
            <w:szCs w:val="18"/>
            <w:u w:val="single"/>
            <w:lang w:val="en-GB" w:eastAsia="en-GB"/>
          </w:rPr>
          <w:t>https://www.ccsa.org.cn/api/portalsFile/downloadOldFile?type=19&amp;oldFileUrl=ITU-R/M.2150-</w:t>
        </w:r>
      </w:hyperlink>
    </w:p>
    <w:p w14:paraId="769D74D0"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578" w:history="1">
        <w:r w:rsidRPr="00CA0CA1">
          <w:rPr>
            <w:rFonts w:eastAsia="SimSun"/>
            <w:color w:val="0563C1"/>
            <w:sz w:val="18"/>
            <w:szCs w:val="18"/>
            <w:u w:val="single"/>
            <w:lang w:eastAsia="en-GB"/>
          </w:rPr>
          <w:t>2_SRIT/CCSA.37.460V1700.doc</w:t>
        </w:r>
      </w:hyperlink>
    </w:p>
    <w:p w14:paraId="119734D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579" w:history="1">
        <w:r w:rsidRPr="00CA0CA1">
          <w:rPr>
            <w:rFonts w:eastAsia="SimSun"/>
            <w:color w:val="0563C1"/>
            <w:sz w:val="18"/>
            <w:szCs w:val="18"/>
            <w:u w:val="single"/>
            <w:lang w:eastAsia="en-GB"/>
          </w:rPr>
          <w:t>https://www.etsi.org/deliver/etsi_ts/137400_137499/137460/17.00.00_60/ts_137460v170000p.pdf</w:t>
        </w:r>
      </w:hyperlink>
    </w:p>
    <w:p w14:paraId="70D3F24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580" w:history="1">
        <w:r w:rsidRPr="00CA0CA1">
          <w:rPr>
            <w:rFonts w:eastAsia="SimSun"/>
            <w:color w:val="0563C1"/>
            <w:sz w:val="18"/>
            <w:szCs w:val="18"/>
            <w:u w:val="single"/>
            <w:lang w:eastAsia="en-GB"/>
          </w:rPr>
          <w:t>https://members.tsdsi.in/s/6jndrFL9wmEZ9S9</w:t>
        </w:r>
      </w:hyperlink>
    </w:p>
    <w:p w14:paraId="0E03630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TTAT.3G-37.460V17.0.0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581" w:history="1">
        <w:r w:rsidRPr="00CA0CA1">
          <w:rPr>
            <w:rFonts w:eastAsia="SimSun"/>
            <w:color w:val="0563C1"/>
            <w:sz w:val="18"/>
            <w:szCs w:val="18"/>
            <w:u w:val="single"/>
            <w:lang w:eastAsia="en-GB"/>
          </w:rPr>
          <w:t>http://committee.tta.or.kr/data/ttasDown.jsp?kind=ttastd&amp;pk_num=TTAT.3G-37.460V17.0.0</w:t>
        </w:r>
      </w:hyperlink>
    </w:p>
    <w:p w14:paraId="32FA71C9" w14:textId="77777777" w:rsidR="00545E1C" w:rsidRDefault="003B2545">
      <w:pPr>
        <w:pStyle w:val="Heading5"/>
        <w:rPr>
          <w:color w:val="000000" w:themeColor="text1"/>
          <w:lang w:val="fr-CH" w:eastAsia="zh-CN"/>
        </w:rPr>
      </w:pPr>
      <w:r>
        <w:rPr>
          <w:color w:val="000000" w:themeColor="text1"/>
          <w:lang w:val="fr-CH" w:eastAsia="zh-CN"/>
        </w:rPr>
        <w:t>1.2.1.4.</w:t>
      </w:r>
      <w:r>
        <w:rPr>
          <w:rFonts w:eastAsia="MS Mincho"/>
          <w:lang w:val="fr-CH" w:eastAsia="zh-CN"/>
        </w:rPr>
        <w:t>30</w:t>
      </w:r>
      <w:r>
        <w:rPr>
          <w:color w:val="000000" w:themeColor="text1"/>
          <w:lang w:val="fr-CH" w:eastAsia="zh-CN"/>
        </w:rPr>
        <w:tab/>
      </w:r>
      <w:r>
        <w:rPr>
          <w:lang w:val="fr-CH" w:eastAsia="zh-CN"/>
        </w:rPr>
        <w:t>TS 37.</w:t>
      </w:r>
      <w:r>
        <w:rPr>
          <w:color w:val="000000" w:themeColor="text1"/>
          <w:lang w:val="fr-CH" w:eastAsia="zh-CN"/>
        </w:rPr>
        <w:t>4</w:t>
      </w:r>
      <w:r>
        <w:rPr>
          <w:rFonts w:hint="eastAsia"/>
          <w:color w:val="000000" w:themeColor="text1"/>
          <w:lang w:val="fr-CH" w:eastAsia="zh-CN"/>
        </w:rPr>
        <w:t>61</w:t>
      </w:r>
    </w:p>
    <w:p w14:paraId="4CEC03FC" w14:textId="77777777" w:rsidR="00545E1C" w:rsidRDefault="003B2545">
      <w:pPr>
        <w:pStyle w:val="Headingb"/>
        <w:spacing w:before="120"/>
        <w:rPr>
          <w:lang w:val="fr-CH" w:eastAsia="zh-CN"/>
        </w:rPr>
      </w:pPr>
      <w:bookmarkStart w:id="201" w:name="_Toc56152414"/>
      <w:bookmarkStart w:id="202" w:name="_Toc56153794"/>
      <w:bookmarkStart w:id="203" w:name="_Toc77257480"/>
      <w:proofErr w:type="spellStart"/>
      <w:r>
        <w:rPr>
          <w:lang w:val="fr-CH" w:eastAsia="zh-CN"/>
        </w:rPr>
        <w:t>Iuant</w:t>
      </w:r>
      <w:proofErr w:type="spellEnd"/>
      <w:r>
        <w:rPr>
          <w:lang w:eastAsia="zh-CN"/>
        </w:rPr>
        <w:t>接口</w:t>
      </w:r>
      <w:r>
        <w:rPr>
          <w:lang w:val="fr-CH" w:eastAsia="zh-CN"/>
        </w:rPr>
        <w:t>：</w:t>
      </w:r>
      <w:bookmarkEnd w:id="201"/>
      <w:bookmarkEnd w:id="202"/>
      <w:r>
        <w:rPr>
          <w:color w:val="000000" w:themeColor="text1"/>
          <w:lang w:eastAsia="zh-CN"/>
        </w:rPr>
        <w:t>第</w:t>
      </w:r>
      <w:r>
        <w:rPr>
          <w:color w:val="000000" w:themeColor="text1"/>
          <w:lang w:val="fr-CH" w:eastAsia="zh-CN"/>
        </w:rPr>
        <w:t>1</w:t>
      </w:r>
      <w:r>
        <w:rPr>
          <w:color w:val="000000" w:themeColor="text1"/>
          <w:lang w:eastAsia="zh-CN"/>
        </w:rPr>
        <w:t>层</w:t>
      </w:r>
      <w:bookmarkEnd w:id="203"/>
    </w:p>
    <w:p w14:paraId="1561BDD4" w14:textId="77777777" w:rsidR="00545E1C" w:rsidRDefault="003B2545">
      <w:pPr>
        <w:spacing w:line="240" w:lineRule="auto"/>
        <w:ind w:firstLineChars="200" w:firstLine="480"/>
        <w:rPr>
          <w:lang w:val="fr-CH" w:eastAsia="zh-CN"/>
        </w:rPr>
      </w:pPr>
      <w:r>
        <w:rPr>
          <w:rFonts w:hint="eastAsia"/>
          <w:lang w:val="en-GB" w:eastAsia="zh-CN"/>
        </w:rPr>
        <w:t>本文档规定了允许在</w:t>
      </w:r>
      <w:r>
        <w:rPr>
          <w:rFonts w:hint="eastAsia"/>
          <w:lang w:val="fr-CH" w:eastAsia="zh-CN"/>
        </w:rPr>
        <w:t>UTRA</w:t>
      </w:r>
      <w:r>
        <w:rPr>
          <w:rFonts w:hint="eastAsia"/>
          <w:lang w:val="en-GB" w:eastAsia="zh-CN"/>
        </w:rPr>
        <w:t>、</w:t>
      </w:r>
      <w:r>
        <w:rPr>
          <w:rFonts w:hint="eastAsia"/>
          <w:lang w:val="fr-CH" w:eastAsia="zh-CN"/>
        </w:rPr>
        <w:t>E-UTRA</w:t>
      </w:r>
      <w:r>
        <w:rPr>
          <w:rFonts w:hint="eastAsia"/>
          <w:lang w:val="en-GB" w:eastAsia="zh-CN"/>
        </w:rPr>
        <w:t>和</w:t>
      </w:r>
      <w:r>
        <w:rPr>
          <w:rFonts w:hint="eastAsia"/>
          <w:lang w:val="fr-CH" w:eastAsia="zh-CN"/>
        </w:rPr>
        <w:t>NR</w:t>
      </w:r>
      <w:r>
        <w:rPr>
          <w:rFonts w:hint="eastAsia"/>
          <w:lang w:val="en-GB" w:eastAsia="zh-CN"/>
        </w:rPr>
        <w:t>的</w:t>
      </w:r>
      <w:proofErr w:type="spellStart"/>
      <w:r>
        <w:rPr>
          <w:rFonts w:hint="eastAsia"/>
          <w:lang w:val="fr-CH" w:eastAsia="zh-CN"/>
        </w:rPr>
        <w:t>Iuant</w:t>
      </w:r>
      <w:proofErr w:type="spellEnd"/>
      <w:r>
        <w:rPr>
          <w:rFonts w:hint="eastAsia"/>
          <w:lang w:val="en-GB" w:eastAsia="zh-CN"/>
        </w:rPr>
        <w:t>接口上实施第</w:t>
      </w:r>
      <w:r>
        <w:rPr>
          <w:rFonts w:hint="eastAsia"/>
          <w:lang w:val="fr-CH" w:eastAsia="zh-CN"/>
        </w:rPr>
        <w:t>1</w:t>
      </w:r>
      <w:r>
        <w:rPr>
          <w:rFonts w:hint="eastAsia"/>
          <w:lang w:val="en-GB" w:eastAsia="zh-CN"/>
        </w:rPr>
        <w:t>层的标准。</w:t>
      </w:r>
    </w:p>
    <w:p w14:paraId="61BC3B57" w14:textId="77777777" w:rsidR="00545E1C" w:rsidRDefault="003B2545">
      <w:pPr>
        <w:spacing w:line="240" w:lineRule="auto"/>
        <w:ind w:firstLineChars="200" w:firstLine="472"/>
        <w:rPr>
          <w:lang w:val="en-GB" w:eastAsia="zh-CN"/>
        </w:rPr>
      </w:pPr>
      <w:r>
        <w:rPr>
          <w:color w:val="000000" w:themeColor="text1"/>
          <w:spacing w:val="-4"/>
          <w:lang w:eastAsia="zh-CN"/>
        </w:rPr>
        <w:t>传输延迟</w:t>
      </w:r>
      <w:r>
        <w:rPr>
          <w:lang w:val="en-GB" w:eastAsia="zh-CN"/>
        </w:rPr>
        <w:t>要求和</w:t>
      </w:r>
      <w:r>
        <w:rPr>
          <w:rFonts w:hint="eastAsia"/>
          <w:lang w:val="en-GB" w:eastAsia="zh-CN"/>
        </w:rPr>
        <w:t>运维</w:t>
      </w:r>
      <w:r>
        <w:rPr>
          <w:lang w:val="en-GB" w:eastAsia="zh-CN"/>
        </w:rPr>
        <w:t>要求的规范不在本文档的讨论范围内。</w:t>
      </w:r>
    </w:p>
    <w:p w14:paraId="09F2BEE0"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72B9316"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2DB66904"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STD-T120-37.461.V15.5.0</w:t>
      </w:r>
      <w:r w:rsidRPr="00282939">
        <w:rPr>
          <w:rFonts w:eastAsia="SimSun"/>
          <w:szCs w:val="24"/>
          <w:lang w:val="en-GB" w:eastAsia="en-GB"/>
        </w:rPr>
        <w:tab/>
      </w:r>
      <w:r w:rsidRPr="00282939">
        <w:rPr>
          <w:rFonts w:eastAsia="SimSun"/>
          <w:color w:val="000000"/>
          <w:sz w:val="18"/>
          <w:szCs w:val="18"/>
          <w:lang w:val="en-GB" w:eastAsia="en-GB"/>
        </w:rPr>
        <w:t>15.5.0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1582" w:history="1">
        <w:r w:rsidRPr="00282939">
          <w:rPr>
            <w:rFonts w:eastAsia="SimSun"/>
            <w:color w:val="0563C1"/>
            <w:sz w:val="18"/>
            <w:szCs w:val="18"/>
            <w:u w:val="single"/>
            <w:lang w:val="en-GB" w:eastAsia="en-GB"/>
          </w:rPr>
          <w:t>https://www.arib.or.jp/english/html/overview/doc/T120_T23_SPECS/ARIB-STD-T120/Rel15/37/A37461-f50.pdf</w:t>
        </w:r>
      </w:hyperlink>
    </w:p>
    <w:p w14:paraId="49E796DE"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ATIS.3GPP.37.461.V15.5.0</w:t>
      </w:r>
      <w:r w:rsidRPr="00282939">
        <w:rPr>
          <w:rFonts w:eastAsia="SimSun"/>
          <w:szCs w:val="24"/>
          <w:lang w:val="en-GB" w:eastAsia="en-GB"/>
        </w:rPr>
        <w:tab/>
      </w:r>
      <w:r w:rsidRPr="00282939">
        <w:rPr>
          <w:rFonts w:eastAsia="SimSun"/>
          <w:color w:val="000000"/>
          <w:sz w:val="18"/>
          <w:szCs w:val="18"/>
          <w:lang w:val="en-GB" w:eastAsia="en-GB"/>
        </w:rPr>
        <w:t>15.5.0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1583" w:anchor="Rel-15" w:history="1">
        <w:r w:rsidRPr="00282939">
          <w:rPr>
            <w:rFonts w:eastAsia="SimSun"/>
            <w:color w:val="0563C1"/>
            <w:sz w:val="18"/>
            <w:szCs w:val="18"/>
            <w:u w:val="single"/>
            <w:lang w:val="en-GB" w:eastAsia="en-GB"/>
          </w:rPr>
          <w:t>https://www.atis.org/3gpp-transpositions - Rel-15</w:t>
        </w:r>
      </w:hyperlink>
    </w:p>
    <w:p w14:paraId="5493A960"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CCSA.37.461V1550</w:t>
      </w:r>
      <w:r w:rsidRPr="00282939">
        <w:rPr>
          <w:rFonts w:eastAsia="SimSun"/>
          <w:szCs w:val="24"/>
          <w:lang w:val="en-GB" w:eastAsia="en-GB"/>
        </w:rPr>
        <w:tab/>
      </w:r>
      <w:r w:rsidRPr="00282939">
        <w:rPr>
          <w:rFonts w:eastAsia="SimSun"/>
          <w:color w:val="000000"/>
          <w:sz w:val="18"/>
          <w:szCs w:val="18"/>
          <w:lang w:val="en-GB" w:eastAsia="en-GB"/>
        </w:rPr>
        <w:t>15.5.0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01.06.2022</w:t>
      </w:r>
      <w:r w:rsidRPr="00282939">
        <w:rPr>
          <w:rFonts w:eastAsia="SimSun"/>
          <w:szCs w:val="24"/>
          <w:lang w:val="en-GB" w:eastAsia="en-GB"/>
        </w:rPr>
        <w:tab/>
      </w:r>
      <w:hyperlink r:id="rId1584" w:history="1">
        <w:r w:rsidRPr="00282939">
          <w:rPr>
            <w:rFonts w:eastAsia="SimSun"/>
            <w:color w:val="0563C1"/>
            <w:sz w:val="18"/>
            <w:szCs w:val="18"/>
            <w:u w:val="single"/>
            <w:lang w:val="en-GB" w:eastAsia="en-GB"/>
          </w:rPr>
          <w:t>https://www.ccsa.org.cn/api/portalsFile/downloadOldFile?type=19&amp;oldFileUrl=ITU-R/M.2150-</w:t>
        </w:r>
      </w:hyperlink>
    </w:p>
    <w:p w14:paraId="3FD5A2D7"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1585" w:history="1">
        <w:r w:rsidRPr="00CA0CA1">
          <w:rPr>
            <w:rFonts w:eastAsia="SimSun"/>
            <w:color w:val="0563C1"/>
            <w:sz w:val="18"/>
            <w:szCs w:val="18"/>
            <w:u w:val="single"/>
            <w:lang w:eastAsia="en-GB"/>
          </w:rPr>
          <w:t>2_SRIT/CCSA.37.461V1550.doc</w:t>
        </w:r>
      </w:hyperlink>
    </w:p>
    <w:p w14:paraId="01D4D93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137 461</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20.07.2022</w:t>
      </w:r>
      <w:r w:rsidRPr="00CA0CA1">
        <w:rPr>
          <w:rFonts w:eastAsia="SimSun"/>
          <w:szCs w:val="24"/>
          <w:lang w:eastAsia="en-GB"/>
        </w:rPr>
        <w:tab/>
      </w:r>
      <w:hyperlink r:id="rId1586" w:history="1">
        <w:r w:rsidRPr="00CA0CA1">
          <w:rPr>
            <w:rFonts w:eastAsia="SimSun"/>
            <w:color w:val="0563C1"/>
            <w:sz w:val="18"/>
            <w:szCs w:val="18"/>
            <w:u w:val="single"/>
            <w:lang w:eastAsia="en-GB"/>
          </w:rPr>
          <w:t>https://www.etsi.org/deliver/etsi_ts/137400_137499/137461/15.05.00_60/ts_137461v150500p.pdf</w:t>
        </w:r>
      </w:hyperlink>
    </w:p>
    <w:p w14:paraId="5D9DD4E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37.461-15.5.0 V1.1.0</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587" w:history="1">
        <w:r w:rsidRPr="00CA0CA1">
          <w:rPr>
            <w:rFonts w:eastAsia="SimSun"/>
            <w:color w:val="0563C1"/>
            <w:sz w:val="18"/>
            <w:szCs w:val="18"/>
            <w:u w:val="single"/>
            <w:lang w:eastAsia="en-GB"/>
          </w:rPr>
          <w:t>https://members.tsdsi.in/s/aT4ZWf4j3boQdji</w:t>
        </w:r>
      </w:hyperlink>
    </w:p>
    <w:p w14:paraId="0AFE0F3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TTAT.3G-37.461V15.5.0</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21.10.2022</w:t>
      </w:r>
      <w:r w:rsidRPr="00CA0CA1">
        <w:rPr>
          <w:rFonts w:eastAsia="SimSun"/>
          <w:szCs w:val="24"/>
          <w:lang w:eastAsia="en-GB"/>
        </w:rPr>
        <w:tab/>
      </w:r>
      <w:hyperlink r:id="rId1588" w:history="1">
        <w:r w:rsidRPr="00CA0CA1">
          <w:rPr>
            <w:rFonts w:eastAsia="SimSun"/>
            <w:color w:val="0563C1"/>
            <w:sz w:val="18"/>
            <w:szCs w:val="18"/>
            <w:u w:val="single"/>
            <w:lang w:eastAsia="en-GB"/>
          </w:rPr>
          <w:t>http://committee.tta.or.kr/data/ttasDown.jsp?kind=ttastd&amp;pk_num=TTAT.3G-37.461V15.5.0</w:t>
        </w:r>
      </w:hyperlink>
    </w:p>
    <w:p w14:paraId="4F9AABA3"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7BB7735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STD-T120-37.461.V16.1.0</w:t>
      </w:r>
      <w:r w:rsidRPr="00B31F16">
        <w:rPr>
          <w:rFonts w:eastAsia="SimSun"/>
          <w:szCs w:val="24"/>
          <w:lang w:val="en-GB" w:eastAsia="en-GB"/>
        </w:rPr>
        <w:tab/>
      </w:r>
      <w:r w:rsidRPr="00B31F16">
        <w:rPr>
          <w:rFonts w:eastAsia="SimSun"/>
          <w:color w:val="000000"/>
          <w:sz w:val="18"/>
          <w:szCs w:val="18"/>
          <w:lang w:val="en-GB" w:eastAsia="en-GB"/>
        </w:rPr>
        <w:t>16.1.0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89" w:history="1">
        <w:r w:rsidRPr="00B31F16">
          <w:rPr>
            <w:rFonts w:eastAsia="SimSun"/>
            <w:color w:val="0563C1"/>
            <w:sz w:val="18"/>
            <w:szCs w:val="18"/>
            <w:u w:val="single"/>
            <w:lang w:val="en-GB" w:eastAsia="en-GB"/>
          </w:rPr>
          <w:t>https://www.arib.or.jp/english/html/overview/doc/T120_T23_SPECS/ARIB-STD-T120/Rel16/37/A37461-g10.pdf</w:t>
        </w:r>
      </w:hyperlink>
    </w:p>
    <w:p w14:paraId="47CFC1D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ATIS.3GPP.37.461.V16.1.0</w:t>
      </w:r>
      <w:r w:rsidRPr="00CA0CA1">
        <w:rPr>
          <w:rFonts w:eastAsia="SimSun"/>
          <w:szCs w:val="24"/>
          <w:lang w:val="en-GB" w:eastAsia="en-GB"/>
        </w:rPr>
        <w:tab/>
      </w:r>
      <w:r w:rsidRPr="00CA0CA1">
        <w:rPr>
          <w:rFonts w:eastAsia="SimSun"/>
          <w:color w:val="000000"/>
          <w:sz w:val="18"/>
          <w:szCs w:val="18"/>
          <w:lang w:val="en-GB" w:eastAsia="en-GB"/>
        </w:rPr>
        <w:t>16.1.0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590" w:anchor="Rel-16" w:history="1">
        <w:r w:rsidRPr="00CA0CA1">
          <w:rPr>
            <w:rFonts w:eastAsia="SimSun"/>
            <w:color w:val="0563C1"/>
            <w:sz w:val="18"/>
            <w:szCs w:val="18"/>
            <w:u w:val="single"/>
            <w:lang w:val="en-GB" w:eastAsia="en-GB"/>
          </w:rPr>
          <w:t>https://www.atis.org/3gpp-transpositions - Rel-16</w:t>
        </w:r>
      </w:hyperlink>
    </w:p>
    <w:p w14:paraId="084D3A9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CCSA.37.461V1610</w:t>
      </w:r>
      <w:r w:rsidRPr="00CA0CA1">
        <w:rPr>
          <w:rFonts w:eastAsia="SimSun"/>
          <w:szCs w:val="24"/>
          <w:lang w:val="en-GB" w:eastAsia="en-GB"/>
        </w:rPr>
        <w:tab/>
      </w:r>
      <w:r w:rsidRPr="00CA0CA1">
        <w:rPr>
          <w:rFonts w:eastAsia="SimSun"/>
          <w:color w:val="000000"/>
          <w:sz w:val="18"/>
          <w:szCs w:val="18"/>
          <w:lang w:val="en-GB" w:eastAsia="en-GB"/>
        </w:rPr>
        <w:t>16.1.0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01.06.2022</w:t>
      </w:r>
      <w:r w:rsidRPr="00CA0CA1">
        <w:rPr>
          <w:rFonts w:eastAsia="SimSun"/>
          <w:szCs w:val="24"/>
          <w:lang w:val="en-GB" w:eastAsia="en-GB"/>
        </w:rPr>
        <w:tab/>
      </w:r>
      <w:hyperlink r:id="rId1591" w:history="1">
        <w:r w:rsidRPr="00CA0CA1">
          <w:rPr>
            <w:rFonts w:eastAsia="SimSun"/>
            <w:color w:val="0563C1"/>
            <w:sz w:val="18"/>
            <w:szCs w:val="18"/>
            <w:u w:val="single"/>
            <w:lang w:val="en-GB" w:eastAsia="en-GB"/>
          </w:rPr>
          <w:t>https://www.ccsa.org.cn/api/portalsFile/downloadOldFile?type=19&amp;oldFileUrl=ITU-R/M.2150-</w:t>
        </w:r>
      </w:hyperlink>
    </w:p>
    <w:p w14:paraId="15CD7DA3"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592" w:history="1">
        <w:r w:rsidRPr="00CA0CA1">
          <w:rPr>
            <w:rFonts w:eastAsia="SimSun"/>
            <w:color w:val="0563C1"/>
            <w:sz w:val="18"/>
            <w:szCs w:val="18"/>
            <w:u w:val="single"/>
            <w:lang w:eastAsia="en-GB"/>
          </w:rPr>
          <w:t>2_SRIT/CCSA.37.461V1610.doc</w:t>
        </w:r>
      </w:hyperlink>
    </w:p>
    <w:p w14:paraId="0759945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137 461</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20.07.2022</w:t>
      </w:r>
      <w:r w:rsidRPr="00CA0CA1">
        <w:rPr>
          <w:rFonts w:eastAsia="SimSun"/>
          <w:szCs w:val="24"/>
          <w:lang w:eastAsia="en-GB"/>
        </w:rPr>
        <w:tab/>
      </w:r>
      <w:hyperlink r:id="rId1593" w:history="1">
        <w:r w:rsidRPr="00CA0CA1">
          <w:rPr>
            <w:rFonts w:eastAsia="SimSun"/>
            <w:color w:val="0563C1"/>
            <w:sz w:val="18"/>
            <w:szCs w:val="18"/>
            <w:u w:val="single"/>
            <w:lang w:eastAsia="en-GB"/>
          </w:rPr>
          <w:t>https://www.etsi.org/deliver/etsi_ts/137400_137499/137461/16.01.00_60/ts_137461v160100p.pdf</w:t>
        </w:r>
      </w:hyperlink>
    </w:p>
    <w:p w14:paraId="129C4A9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r w:rsidRPr="00CA0CA1">
        <w:rPr>
          <w:rFonts w:eastAsia="SimSun"/>
          <w:color w:val="000000"/>
          <w:sz w:val="18"/>
          <w:szCs w:val="18"/>
          <w:lang w:eastAsia="en-GB"/>
        </w:rPr>
        <w:t>TSDSI STD T1.3GPP 37.461-16.1.0 V1.1.0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594" w:history="1">
        <w:r w:rsidRPr="00CA0CA1">
          <w:rPr>
            <w:rFonts w:eastAsia="SimSun"/>
            <w:color w:val="0563C1"/>
            <w:sz w:val="18"/>
            <w:szCs w:val="18"/>
            <w:u w:val="single"/>
            <w:lang w:eastAsia="en-GB"/>
          </w:rPr>
          <w:t>https://members.tsdsi.in/s/iN9sbCdnNQYxFpa</w:t>
        </w:r>
      </w:hyperlink>
    </w:p>
    <w:p w14:paraId="10E7125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TTAT.3G-37.461V16.1.0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21.10.2022</w:t>
      </w:r>
      <w:r w:rsidRPr="00CA0CA1">
        <w:rPr>
          <w:rFonts w:eastAsia="SimSun"/>
          <w:szCs w:val="24"/>
          <w:lang w:eastAsia="en-GB"/>
        </w:rPr>
        <w:tab/>
      </w:r>
      <w:hyperlink r:id="rId1595" w:history="1">
        <w:r w:rsidRPr="00CA0CA1">
          <w:rPr>
            <w:rFonts w:eastAsia="SimSun"/>
            <w:color w:val="0563C1"/>
            <w:sz w:val="18"/>
            <w:szCs w:val="18"/>
            <w:u w:val="single"/>
            <w:lang w:eastAsia="en-GB"/>
          </w:rPr>
          <w:t>http://committee.tta.or.kr/data/ttasDown.jsp?kind=ttastd&amp;pk_num=TTAT.3G-37.461V16.1.0</w:t>
        </w:r>
      </w:hyperlink>
    </w:p>
    <w:p w14:paraId="0BB6B0DB"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7AAB659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STD-T120-37.461.V17.1.0</w:t>
      </w:r>
      <w:r w:rsidRPr="00B31F16">
        <w:rPr>
          <w:rFonts w:eastAsia="SimSun"/>
          <w:szCs w:val="24"/>
          <w:lang w:val="en-GB" w:eastAsia="en-GB"/>
        </w:rPr>
        <w:tab/>
      </w:r>
      <w:r w:rsidRPr="00B31F16">
        <w:rPr>
          <w:rFonts w:eastAsia="SimSun"/>
          <w:color w:val="000000"/>
          <w:sz w:val="18"/>
          <w:szCs w:val="18"/>
          <w:lang w:val="en-GB" w:eastAsia="en-GB"/>
        </w:rPr>
        <w:t>17.1.0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596" w:history="1">
        <w:r w:rsidRPr="00B31F16">
          <w:rPr>
            <w:rFonts w:eastAsia="SimSun"/>
            <w:color w:val="0563C1"/>
            <w:sz w:val="18"/>
            <w:szCs w:val="18"/>
            <w:u w:val="single"/>
            <w:lang w:val="en-GB" w:eastAsia="en-GB"/>
          </w:rPr>
          <w:t>https://www.arib.or.jp/english/html/overview/doc/T120_T23_SPECS/ARIB-STD-T120/Rel17/37/A37461-h10.pdf</w:t>
        </w:r>
      </w:hyperlink>
    </w:p>
    <w:p w14:paraId="1C65869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ATIS.3GPP.37.461.V17.1.0</w:t>
      </w:r>
      <w:r w:rsidRPr="00CA0CA1">
        <w:rPr>
          <w:rFonts w:eastAsia="SimSun"/>
          <w:szCs w:val="24"/>
          <w:lang w:val="en-GB" w:eastAsia="en-GB"/>
        </w:rPr>
        <w:tab/>
      </w:r>
      <w:r w:rsidRPr="00CA0CA1">
        <w:rPr>
          <w:rFonts w:eastAsia="SimSun"/>
          <w:color w:val="000000"/>
          <w:sz w:val="18"/>
          <w:szCs w:val="18"/>
          <w:lang w:val="en-GB" w:eastAsia="en-GB"/>
        </w:rPr>
        <w:t>17.1.0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597" w:anchor="Rel-17" w:history="1">
        <w:r w:rsidRPr="00CA0CA1">
          <w:rPr>
            <w:rFonts w:eastAsia="SimSun"/>
            <w:color w:val="0563C1"/>
            <w:sz w:val="18"/>
            <w:szCs w:val="18"/>
            <w:u w:val="single"/>
            <w:lang w:val="en-GB" w:eastAsia="en-GB"/>
          </w:rPr>
          <w:t>https://www.atis.org/3gpp-transpositions - Rel-17</w:t>
        </w:r>
      </w:hyperlink>
    </w:p>
    <w:p w14:paraId="7DE8E07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CCSA.37.461V1710</w:t>
      </w:r>
      <w:r w:rsidRPr="00CA0CA1">
        <w:rPr>
          <w:rFonts w:eastAsia="SimSun"/>
          <w:szCs w:val="24"/>
          <w:lang w:val="en-GB" w:eastAsia="en-GB"/>
        </w:rPr>
        <w:tab/>
      </w:r>
      <w:r w:rsidRPr="00CA0CA1">
        <w:rPr>
          <w:rFonts w:eastAsia="SimSun"/>
          <w:color w:val="000000"/>
          <w:sz w:val="18"/>
          <w:szCs w:val="18"/>
          <w:lang w:val="en-GB" w:eastAsia="en-GB"/>
        </w:rPr>
        <w:t>17.1.0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01.06.2022</w:t>
      </w:r>
      <w:r w:rsidRPr="00CA0CA1">
        <w:rPr>
          <w:rFonts w:eastAsia="SimSun"/>
          <w:szCs w:val="24"/>
          <w:lang w:val="en-GB" w:eastAsia="en-GB"/>
        </w:rPr>
        <w:tab/>
      </w:r>
      <w:hyperlink r:id="rId1598" w:history="1">
        <w:r w:rsidRPr="00CA0CA1">
          <w:rPr>
            <w:rFonts w:eastAsia="SimSun"/>
            <w:color w:val="0563C1"/>
            <w:sz w:val="18"/>
            <w:szCs w:val="18"/>
            <w:u w:val="single"/>
            <w:lang w:val="en-GB" w:eastAsia="en-GB"/>
          </w:rPr>
          <w:t>https://www.ccsa.org.cn/api/portalsFile/downloadOldFile?type=19&amp;oldFileUrl=ITU-R/M.2150-</w:t>
        </w:r>
      </w:hyperlink>
    </w:p>
    <w:p w14:paraId="69F80301"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599" w:history="1">
        <w:r w:rsidRPr="00CA0CA1">
          <w:rPr>
            <w:rFonts w:eastAsia="SimSun"/>
            <w:color w:val="0563C1"/>
            <w:sz w:val="18"/>
            <w:szCs w:val="18"/>
            <w:u w:val="single"/>
            <w:lang w:eastAsia="en-GB"/>
          </w:rPr>
          <w:t>2_SRIT/CCSA.37.461V1710.doc</w:t>
        </w:r>
      </w:hyperlink>
    </w:p>
    <w:p w14:paraId="6A982C2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lastRenderedPageBreak/>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137 461</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20.07.2022</w:t>
      </w:r>
      <w:r w:rsidRPr="00CA0CA1">
        <w:rPr>
          <w:rFonts w:eastAsia="SimSun"/>
          <w:szCs w:val="24"/>
          <w:lang w:eastAsia="en-GB"/>
        </w:rPr>
        <w:tab/>
      </w:r>
      <w:hyperlink r:id="rId1600" w:history="1">
        <w:r w:rsidRPr="00CA0CA1">
          <w:rPr>
            <w:rFonts w:eastAsia="SimSun"/>
            <w:color w:val="0563C1"/>
            <w:sz w:val="18"/>
            <w:szCs w:val="18"/>
            <w:u w:val="single"/>
            <w:lang w:eastAsia="en-GB"/>
          </w:rPr>
          <w:t>https://www.etsi.org/deliver/etsi_ts/137400_137499/137461/17.01.00_60/ts_137461v170100p.pdf</w:t>
        </w:r>
      </w:hyperlink>
    </w:p>
    <w:p w14:paraId="6AE3D35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37.461-17.0.0 V1.0.0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601" w:history="1">
        <w:r w:rsidRPr="00CA0CA1">
          <w:rPr>
            <w:rFonts w:eastAsia="SimSun"/>
            <w:color w:val="0563C1"/>
            <w:sz w:val="18"/>
            <w:szCs w:val="18"/>
            <w:u w:val="single"/>
            <w:lang w:eastAsia="en-GB"/>
          </w:rPr>
          <w:t>https://members.tsdsi.in/s/kQD9tKSgQb8GXLq</w:t>
        </w:r>
      </w:hyperlink>
    </w:p>
    <w:p w14:paraId="412FFA1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TTAT.3G-37.461V17.1.0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21.10.2022</w:t>
      </w:r>
      <w:r w:rsidRPr="00CA0CA1">
        <w:rPr>
          <w:rFonts w:eastAsia="SimSun"/>
          <w:szCs w:val="24"/>
          <w:lang w:eastAsia="en-GB"/>
        </w:rPr>
        <w:tab/>
      </w:r>
      <w:hyperlink r:id="rId1602" w:history="1">
        <w:r w:rsidRPr="00CA0CA1">
          <w:rPr>
            <w:rFonts w:eastAsia="SimSun"/>
            <w:color w:val="0563C1"/>
            <w:sz w:val="18"/>
            <w:szCs w:val="18"/>
            <w:u w:val="single"/>
            <w:lang w:eastAsia="en-GB"/>
          </w:rPr>
          <w:t>http://committee.tta.or.kr/data/ttasDown.jsp?kind=ttastd&amp;pk_num=TTAT.3G-37.461V17.1.0</w:t>
        </w:r>
      </w:hyperlink>
    </w:p>
    <w:p w14:paraId="689A0877" w14:textId="77777777" w:rsidR="00545E1C" w:rsidRDefault="003B2545">
      <w:pPr>
        <w:pStyle w:val="Heading5"/>
        <w:rPr>
          <w:color w:val="000000" w:themeColor="text1"/>
          <w:lang w:val="fr-CH" w:eastAsia="zh-CN"/>
        </w:rPr>
      </w:pPr>
      <w:r>
        <w:rPr>
          <w:lang w:val="fr-CH" w:eastAsia="zh-CN"/>
        </w:rPr>
        <w:t>1.2.1.4.31</w:t>
      </w:r>
      <w:r>
        <w:rPr>
          <w:lang w:val="fr-CH" w:eastAsia="zh-CN"/>
        </w:rPr>
        <w:tab/>
        <w:t>TS 37.462</w:t>
      </w:r>
    </w:p>
    <w:p w14:paraId="78439B56" w14:textId="77777777" w:rsidR="00545E1C" w:rsidRDefault="003B2545">
      <w:pPr>
        <w:pStyle w:val="Headingb"/>
        <w:rPr>
          <w:lang w:val="fr-CH" w:eastAsia="zh-CN"/>
        </w:rPr>
      </w:pPr>
      <w:bookmarkStart w:id="204" w:name="_Toc56152415"/>
      <w:bookmarkStart w:id="205" w:name="_Toc56153795"/>
      <w:bookmarkStart w:id="206" w:name="_Toc77257481"/>
      <w:proofErr w:type="spellStart"/>
      <w:r>
        <w:rPr>
          <w:lang w:val="fr-CH" w:eastAsia="zh-CN"/>
        </w:rPr>
        <w:t>Iuant</w:t>
      </w:r>
      <w:proofErr w:type="spellEnd"/>
      <w:r>
        <w:rPr>
          <w:lang w:val="fr-CH" w:eastAsia="zh-CN"/>
        </w:rPr>
        <w:t>接口：</w:t>
      </w:r>
      <w:bookmarkEnd w:id="204"/>
      <w:bookmarkEnd w:id="205"/>
      <w:r>
        <w:rPr>
          <w:rFonts w:hint="eastAsia"/>
          <w:lang w:val="fr-CH" w:eastAsia="zh-CN"/>
        </w:rPr>
        <w:t>信令传输</w:t>
      </w:r>
      <w:bookmarkEnd w:id="206"/>
    </w:p>
    <w:p w14:paraId="54AB37D7" w14:textId="77777777" w:rsidR="00545E1C" w:rsidRDefault="003B2545">
      <w:pPr>
        <w:keepNext/>
        <w:keepLines/>
        <w:spacing w:line="240" w:lineRule="auto"/>
        <w:ind w:firstLineChars="200" w:firstLine="480"/>
        <w:rPr>
          <w:lang w:val="en-GB" w:eastAsia="zh-CN"/>
        </w:rPr>
      </w:pPr>
      <w:proofErr w:type="spellStart"/>
      <w:r>
        <w:rPr>
          <w:rFonts w:hint="eastAsia"/>
          <w:lang w:val="en-GB"/>
        </w:rPr>
        <w:t>本文档规定了与</w:t>
      </w:r>
      <w:proofErr w:type="spellEnd"/>
      <w:r>
        <w:rPr>
          <w:rFonts w:hint="eastAsia"/>
          <w:lang w:val="fr-CH"/>
        </w:rPr>
        <w:t>RETAP</w:t>
      </w:r>
      <w:r>
        <w:rPr>
          <w:rFonts w:hint="eastAsia"/>
          <w:lang w:val="en-GB"/>
        </w:rPr>
        <w:t>和</w:t>
      </w:r>
      <w:r>
        <w:rPr>
          <w:rFonts w:hint="eastAsia"/>
          <w:lang w:val="fr-CH"/>
        </w:rPr>
        <w:t>TMAAP</w:t>
      </w:r>
      <w:proofErr w:type="spellStart"/>
      <w:r>
        <w:rPr>
          <w:rFonts w:hint="eastAsia"/>
          <w:lang w:val="en-GB"/>
        </w:rPr>
        <w:t>信令有关的信令传输</w:t>
      </w:r>
      <w:r>
        <w:rPr>
          <w:rFonts w:hint="eastAsia"/>
          <w:lang w:val="fr-CH"/>
        </w:rPr>
        <w:t>，</w:t>
      </w:r>
      <w:r>
        <w:rPr>
          <w:rFonts w:hint="eastAsia"/>
          <w:lang w:val="en-GB"/>
        </w:rPr>
        <w:t>将在</w:t>
      </w:r>
      <w:proofErr w:type="spellEnd"/>
      <w:r>
        <w:rPr>
          <w:rFonts w:hint="eastAsia"/>
          <w:lang w:val="fr-CH"/>
        </w:rPr>
        <w:t>UTRAN</w:t>
      </w:r>
      <w:r>
        <w:rPr>
          <w:rFonts w:hint="eastAsia"/>
          <w:lang w:val="en-GB" w:eastAsia="zh-CN"/>
        </w:rPr>
        <w:t>、</w:t>
      </w:r>
      <w:r>
        <w:rPr>
          <w:rFonts w:hint="eastAsia"/>
          <w:lang w:val="fr-CH"/>
        </w:rPr>
        <w:t>E-UTRAN</w:t>
      </w:r>
      <w:r>
        <w:rPr>
          <w:rFonts w:hint="eastAsia"/>
          <w:lang w:val="en-GB"/>
        </w:rPr>
        <w:t>和</w:t>
      </w:r>
      <w:r>
        <w:rPr>
          <w:rFonts w:hint="eastAsia"/>
          <w:lang w:val="fr-CH"/>
        </w:rPr>
        <w:t>NG-RAN</w:t>
      </w:r>
      <w:r>
        <w:rPr>
          <w:rFonts w:hint="eastAsia"/>
          <w:lang w:val="en-GB"/>
        </w:rPr>
        <w:t>的</w:t>
      </w:r>
      <w:proofErr w:type="spellStart"/>
      <w:r>
        <w:rPr>
          <w:rFonts w:hint="eastAsia"/>
          <w:lang w:val="fr-CH"/>
        </w:rPr>
        <w:t>Iuant</w:t>
      </w:r>
      <w:r>
        <w:rPr>
          <w:rFonts w:hint="eastAsia"/>
          <w:lang w:val="en-GB"/>
        </w:rPr>
        <w:t>接口上使用。在本规范中</w:t>
      </w:r>
      <w:proofErr w:type="spellEnd"/>
      <w:r w:rsidRPr="00AE29DE">
        <w:rPr>
          <w:rFonts w:hint="eastAsia"/>
        </w:rPr>
        <w:t>，</w:t>
      </w:r>
      <w:r w:rsidRPr="00AE29DE">
        <w:rPr>
          <w:rFonts w:hint="eastAsia"/>
        </w:rPr>
        <w:t>UTRAN</w:t>
      </w:r>
      <w:r>
        <w:rPr>
          <w:rFonts w:hint="eastAsia"/>
          <w:lang w:val="en-GB" w:eastAsia="zh-CN"/>
        </w:rPr>
        <w:t>、</w:t>
      </w:r>
      <w:r w:rsidRPr="00AE29DE">
        <w:rPr>
          <w:rFonts w:hint="eastAsia"/>
        </w:rPr>
        <w:t>E-UTRAN</w:t>
      </w:r>
      <w:r>
        <w:rPr>
          <w:rFonts w:hint="eastAsia"/>
          <w:lang w:val="en-GB"/>
        </w:rPr>
        <w:t>和</w:t>
      </w:r>
      <w:r w:rsidRPr="00AE29DE">
        <w:rPr>
          <w:rFonts w:hint="eastAsia"/>
        </w:rPr>
        <w:t>NG-RAN</w:t>
      </w:r>
      <w:proofErr w:type="spellStart"/>
      <w:r>
        <w:rPr>
          <w:rFonts w:hint="eastAsia"/>
          <w:lang w:val="en-GB"/>
        </w:rPr>
        <w:t>表示为</w:t>
      </w:r>
      <w:proofErr w:type="spellEnd"/>
      <w:r w:rsidRPr="00AE29DE">
        <w:rPr>
          <w:rFonts w:hint="eastAsia"/>
        </w:rPr>
        <w:t>“</w:t>
      </w:r>
      <w:r w:rsidRPr="00AE29DE">
        <w:rPr>
          <w:rFonts w:hint="eastAsia"/>
        </w:rPr>
        <w:t>RAN</w:t>
      </w:r>
      <w:r w:rsidRPr="00AE29DE">
        <w:rPr>
          <w:rFonts w:hint="eastAsia"/>
        </w:rPr>
        <w:t>”，</w:t>
      </w:r>
      <w:proofErr w:type="spellStart"/>
      <w:r>
        <w:rPr>
          <w:rFonts w:hint="eastAsia"/>
          <w:lang w:val="en-GB"/>
        </w:rPr>
        <w:t>而相应的网络实体节点</w:t>
      </w:r>
      <w:proofErr w:type="spellEnd"/>
      <w:r w:rsidRPr="00AE29DE">
        <w:rPr>
          <w:rFonts w:hint="eastAsia"/>
        </w:rPr>
        <w:t>B</w:t>
      </w:r>
      <w:r>
        <w:rPr>
          <w:rFonts w:hint="eastAsia"/>
          <w:lang w:val="en-GB" w:eastAsia="zh-CN"/>
        </w:rPr>
        <w:t>、</w:t>
      </w:r>
      <w:proofErr w:type="spellStart"/>
      <w:r w:rsidRPr="00AE29DE">
        <w:rPr>
          <w:rFonts w:hint="eastAsia"/>
        </w:rPr>
        <w:t>eNB</w:t>
      </w:r>
      <w:proofErr w:type="spellEnd"/>
      <w:r>
        <w:rPr>
          <w:rFonts w:hint="eastAsia"/>
          <w:lang w:val="en-GB" w:eastAsia="zh-CN"/>
        </w:rPr>
        <w:t>、</w:t>
      </w:r>
      <w:r w:rsidRPr="00AE29DE">
        <w:rPr>
          <w:rFonts w:hint="eastAsia"/>
        </w:rPr>
        <w:t>en-</w:t>
      </w:r>
      <w:proofErr w:type="spellStart"/>
      <w:r w:rsidRPr="00AE29DE">
        <w:rPr>
          <w:rFonts w:hint="eastAsia"/>
        </w:rPr>
        <w:t>gNB</w:t>
      </w:r>
      <w:proofErr w:type="spellEnd"/>
      <w:r>
        <w:rPr>
          <w:rFonts w:hint="eastAsia"/>
          <w:lang w:val="en-GB"/>
        </w:rPr>
        <w:t>和</w:t>
      </w:r>
      <w:r w:rsidRPr="00AE29DE">
        <w:rPr>
          <w:rFonts w:hint="eastAsia"/>
        </w:rPr>
        <w:t>NG-RAN</w:t>
      </w:r>
      <w:proofErr w:type="spellStart"/>
      <w:r>
        <w:rPr>
          <w:rFonts w:hint="eastAsia"/>
          <w:lang w:val="en-GB"/>
        </w:rPr>
        <w:t>节点表示为</w:t>
      </w:r>
      <w:proofErr w:type="spellEnd"/>
      <w:r w:rsidRPr="00AE29DE">
        <w:rPr>
          <w:rFonts w:hint="eastAsia"/>
        </w:rPr>
        <w:t>“</w:t>
      </w:r>
      <w:r w:rsidRPr="00AE29DE">
        <w:rPr>
          <w:rFonts w:hint="eastAsia"/>
        </w:rPr>
        <w:t>RAN</w:t>
      </w:r>
      <w:proofErr w:type="spellStart"/>
      <w:r>
        <w:rPr>
          <w:rFonts w:hint="eastAsia"/>
          <w:lang w:val="en-GB"/>
        </w:rPr>
        <w:t>节点</w:t>
      </w:r>
      <w:proofErr w:type="spellEnd"/>
      <w:r w:rsidRPr="00AE29DE">
        <w:rPr>
          <w:rFonts w:hint="eastAsia"/>
        </w:rPr>
        <w:t>”</w:t>
      </w:r>
      <w:r>
        <w:rPr>
          <w:rFonts w:hint="eastAsia"/>
          <w:lang w:val="en-GB"/>
        </w:rPr>
        <w:t>。</w:t>
      </w:r>
      <w:r>
        <w:rPr>
          <w:rFonts w:hint="eastAsia"/>
          <w:lang w:val="en-GB" w:eastAsia="zh-CN"/>
        </w:rPr>
        <w:t>逻辑</w:t>
      </w:r>
      <w:proofErr w:type="spellStart"/>
      <w:r>
        <w:rPr>
          <w:rFonts w:hint="eastAsia"/>
          <w:lang w:val="en-GB" w:eastAsia="zh-CN"/>
        </w:rPr>
        <w:t>Iuant</w:t>
      </w:r>
      <w:proofErr w:type="spellEnd"/>
      <w:r>
        <w:rPr>
          <w:rFonts w:hint="eastAsia"/>
          <w:lang w:val="en-GB" w:eastAsia="zh-CN"/>
        </w:rPr>
        <w:t>接口是</w:t>
      </w:r>
      <w:r>
        <w:rPr>
          <w:rFonts w:hint="eastAsia"/>
          <w:lang w:val="en-GB" w:eastAsia="zh-CN"/>
        </w:rPr>
        <w:t>RAN</w:t>
      </w:r>
      <w:r>
        <w:rPr>
          <w:rFonts w:hint="eastAsia"/>
          <w:lang w:val="en-GB" w:eastAsia="zh-CN"/>
        </w:rPr>
        <w:t>节点内部的接口，定义为驻留在特定于实现的运维功能与</w:t>
      </w:r>
      <w:r>
        <w:rPr>
          <w:rFonts w:hint="eastAsia"/>
          <w:lang w:val="en-GB" w:eastAsia="zh-CN"/>
        </w:rPr>
        <w:t>RET</w:t>
      </w:r>
      <w:r>
        <w:rPr>
          <w:rFonts w:hint="eastAsia"/>
          <w:lang w:val="en-GB" w:eastAsia="zh-CN"/>
        </w:rPr>
        <w:t>天线之间，以及驻留在特定于实现的运维功能与</w:t>
      </w:r>
      <w:r>
        <w:rPr>
          <w:rFonts w:hint="eastAsia"/>
          <w:lang w:val="en-GB" w:eastAsia="zh-CN"/>
        </w:rPr>
        <w:t>TMA</w:t>
      </w:r>
      <w:r>
        <w:rPr>
          <w:rFonts w:hint="eastAsia"/>
          <w:lang w:val="en-GB" w:eastAsia="zh-CN"/>
        </w:rPr>
        <w:t>控制单元功能之间。</w:t>
      </w:r>
    </w:p>
    <w:p w14:paraId="40915B09"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55BFA62"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04A14052"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STD-T120-37.462.V15.2.0</w:t>
      </w:r>
      <w:r w:rsidRPr="00282939">
        <w:rPr>
          <w:rFonts w:eastAsia="SimSun"/>
          <w:szCs w:val="24"/>
          <w:lang w:val="en-GB" w:eastAsia="en-GB"/>
        </w:rPr>
        <w:tab/>
      </w:r>
      <w:r w:rsidRPr="00282939">
        <w:rPr>
          <w:rFonts w:eastAsia="SimSun"/>
          <w:color w:val="000000"/>
          <w:sz w:val="18"/>
          <w:szCs w:val="18"/>
          <w:lang w:val="en-GB" w:eastAsia="en-GB"/>
        </w:rPr>
        <w:t>15.2.0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1603" w:history="1">
        <w:r w:rsidRPr="00282939">
          <w:rPr>
            <w:rFonts w:eastAsia="SimSun"/>
            <w:color w:val="0563C1"/>
            <w:sz w:val="18"/>
            <w:szCs w:val="18"/>
            <w:u w:val="single"/>
            <w:lang w:val="en-GB" w:eastAsia="en-GB"/>
          </w:rPr>
          <w:t>https://www.arib.or.jp/english/html/overview/doc/T120_T23_SPECS/ARIB-STD-T120/Rel15/37/A37462-f20.pdf</w:t>
        </w:r>
      </w:hyperlink>
    </w:p>
    <w:p w14:paraId="392D3E8A"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ATIS.3GPP.37.462V1520</w:t>
      </w:r>
      <w:r w:rsidRPr="00282939">
        <w:rPr>
          <w:rFonts w:eastAsia="SimSun"/>
          <w:szCs w:val="24"/>
          <w:lang w:val="en-GB" w:eastAsia="en-GB"/>
        </w:rPr>
        <w:tab/>
      </w:r>
      <w:r w:rsidRPr="00282939">
        <w:rPr>
          <w:rFonts w:eastAsia="SimSun"/>
          <w:color w:val="000000"/>
          <w:sz w:val="18"/>
          <w:szCs w:val="18"/>
          <w:lang w:val="en-GB" w:eastAsia="en-GB"/>
        </w:rPr>
        <w:t>15.2.0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1604" w:history="1">
        <w:r w:rsidRPr="00282939">
          <w:rPr>
            <w:rFonts w:eastAsia="SimSun"/>
            <w:color w:val="0563C1"/>
            <w:sz w:val="18"/>
            <w:szCs w:val="18"/>
            <w:u w:val="single"/>
            <w:lang w:val="en-GB" w:eastAsia="en-GB"/>
          </w:rPr>
          <w:t>https://www.atis.org/3gpp-documents/Rel15/</w:t>
        </w:r>
      </w:hyperlink>
    </w:p>
    <w:p w14:paraId="17C5092E"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CCSA.37.462V1520</w:t>
      </w:r>
      <w:r w:rsidRPr="00282939">
        <w:rPr>
          <w:rFonts w:eastAsia="SimSun"/>
          <w:szCs w:val="24"/>
          <w:lang w:val="en-GB" w:eastAsia="en-GB"/>
        </w:rPr>
        <w:tab/>
      </w:r>
      <w:r w:rsidRPr="00282939">
        <w:rPr>
          <w:rFonts w:eastAsia="SimSun"/>
          <w:color w:val="000000"/>
          <w:sz w:val="18"/>
          <w:szCs w:val="18"/>
          <w:lang w:val="en-GB" w:eastAsia="en-GB"/>
        </w:rPr>
        <w:t>15.2.0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01.12.2019</w:t>
      </w:r>
      <w:r w:rsidRPr="00282939">
        <w:rPr>
          <w:rFonts w:eastAsia="SimSun"/>
          <w:szCs w:val="24"/>
          <w:lang w:val="en-GB" w:eastAsia="en-GB"/>
        </w:rPr>
        <w:tab/>
      </w:r>
      <w:hyperlink r:id="rId1605" w:history="1">
        <w:r w:rsidRPr="00282939">
          <w:rPr>
            <w:rFonts w:eastAsia="SimSun"/>
            <w:color w:val="0563C1"/>
            <w:sz w:val="18"/>
            <w:szCs w:val="18"/>
            <w:u w:val="single"/>
            <w:lang w:val="en-GB" w:eastAsia="en-GB"/>
          </w:rPr>
          <w:t>https://www.ccsa.org.cn/api/portalsFile/downloadOldFile?type=19&amp;oldFileUrl=ITU-R/M.2150-</w:t>
        </w:r>
      </w:hyperlink>
    </w:p>
    <w:p w14:paraId="7CFDE367"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1606" w:history="1">
        <w:r w:rsidRPr="00CA0CA1">
          <w:rPr>
            <w:rFonts w:eastAsia="SimSun"/>
            <w:color w:val="0563C1"/>
            <w:sz w:val="18"/>
            <w:szCs w:val="18"/>
            <w:u w:val="single"/>
            <w:lang w:eastAsia="en-GB"/>
          </w:rPr>
          <w:t>2_SRIT/CCSA.37.462V1520.doc</w:t>
        </w:r>
      </w:hyperlink>
    </w:p>
    <w:p w14:paraId="3309E16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137 462</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17.01.2020</w:t>
      </w:r>
      <w:r w:rsidRPr="00CA0CA1">
        <w:rPr>
          <w:rFonts w:eastAsia="SimSun"/>
          <w:szCs w:val="24"/>
          <w:lang w:eastAsia="en-GB"/>
        </w:rPr>
        <w:tab/>
      </w:r>
      <w:hyperlink r:id="rId1607" w:history="1">
        <w:r w:rsidRPr="00CA0CA1">
          <w:rPr>
            <w:rFonts w:eastAsia="SimSun"/>
            <w:color w:val="0563C1"/>
            <w:sz w:val="18"/>
            <w:szCs w:val="18"/>
            <w:u w:val="single"/>
            <w:lang w:eastAsia="en-GB"/>
          </w:rPr>
          <w:t>https://www.etsi.org/deliver/etsi_ts/137400_137499/137462/15.02.00_60/ts_137462v150200p.pdf</w:t>
        </w:r>
      </w:hyperlink>
    </w:p>
    <w:p w14:paraId="1D17FC9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37.462-15.2.0 V1.0.0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608" w:history="1">
        <w:r w:rsidRPr="00CA0CA1">
          <w:rPr>
            <w:rFonts w:eastAsia="SimSun"/>
            <w:color w:val="0563C1"/>
            <w:sz w:val="18"/>
            <w:szCs w:val="18"/>
            <w:u w:val="single"/>
            <w:lang w:eastAsia="en-GB"/>
          </w:rPr>
          <w:t>https://members.tsdsi.in/index.php/s/KNsFQxJcdmeTETQ</w:t>
        </w:r>
      </w:hyperlink>
    </w:p>
    <w:p w14:paraId="3C40EE3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TTAT.3G-37.462V15.2.0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609" w:history="1">
        <w:r w:rsidRPr="00CA0CA1">
          <w:rPr>
            <w:rFonts w:eastAsia="SimSun"/>
            <w:color w:val="0563C1"/>
            <w:sz w:val="18"/>
            <w:szCs w:val="18"/>
            <w:u w:val="single"/>
            <w:lang w:eastAsia="en-GB"/>
          </w:rPr>
          <w:t>http://committee.tta.or.kr/data/ttasDown.jsp?kind=ttastd&amp;pk_num=TTAT.3G-37.462V15.2.0</w:t>
        </w:r>
      </w:hyperlink>
    </w:p>
    <w:p w14:paraId="2200706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05E4FBE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STD-T120-37.462.V16.0.0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610" w:history="1">
        <w:r w:rsidRPr="00B31F16">
          <w:rPr>
            <w:rFonts w:eastAsia="SimSun"/>
            <w:color w:val="0563C1"/>
            <w:sz w:val="18"/>
            <w:szCs w:val="18"/>
            <w:u w:val="single"/>
            <w:lang w:val="en-GB" w:eastAsia="en-GB"/>
          </w:rPr>
          <w:t>https://www.arib.or.jp/english/html/overview/doc/T120_T23_SPECS/ARIB-STD-T120/Rel16/37/A37462-g00.pdf</w:t>
        </w:r>
      </w:hyperlink>
    </w:p>
    <w:p w14:paraId="3C9FC61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ATIS.3GPP.37.462V1600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1611" w:history="1">
        <w:r w:rsidRPr="00B31F16">
          <w:rPr>
            <w:rFonts w:eastAsia="SimSun"/>
            <w:color w:val="0563C1"/>
            <w:sz w:val="18"/>
            <w:szCs w:val="18"/>
            <w:u w:val="single"/>
            <w:lang w:val="en-GB" w:eastAsia="en-GB"/>
          </w:rPr>
          <w:t>https://www.atis.org/3gpp-documents/Rel16/</w:t>
        </w:r>
      </w:hyperlink>
    </w:p>
    <w:p w14:paraId="588075D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CCSA.37.462V1600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1612" w:history="1">
        <w:r w:rsidRPr="00B31F16">
          <w:rPr>
            <w:rFonts w:eastAsia="SimSun"/>
            <w:color w:val="0563C1"/>
            <w:sz w:val="18"/>
            <w:szCs w:val="18"/>
            <w:u w:val="single"/>
            <w:lang w:val="en-GB" w:eastAsia="en-GB"/>
          </w:rPr>
          <w:t>https://www.ccsa.org.cn/api/portalsFile/downloadOldFile?type=19&amp;oldFileUrl=ITU-R/M.2150-</w:t>
        </w:r>
      </w:hyperlink>
    </w:p>
    <w:p w14:paraId="5336A0FC"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1613" w:history="1">
        <w:r w:rsidRPr="00CA0CA1">
          <w:rPr>
            <w:rFonts w:eastAsia="SimSun"/>
            <w:color w:val="0563C1"/>
            <w:sz w:val="18"/>
            <w:szCs w:val="18"/>
            <w:u w:val="single"/>
            <w:lang w:eastAsia="en-GB"/>
          </w:rPr>
          <w:t>2_SRIT/CCSA.37.462V1600.doc</w:t>
        </w:r>
      </w:hyperlink>
    </w:p>
    <w:p w14:paraId="71CACD7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137 462</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17.09.2020</w:t>
      </w:r>
      <w:r w:rsidRPr="00CA0CA1">
        <w:rPr>
          <w:rFonts w:eastAsia="SimSun"/>
          <w:szCs w:val="24"/>
          <w:lang w:eastAsia="en-GB"/>
        </w:rPr>
        <w:tab/>
      </w:r>
      <w:hyperlink r:id="rId1614" w:history="1">
        <w:r w:rsidRPr="00CA0CA1">
          <w:rPr>
            <w:rFonts w:eastAsia="SimSun"/>
            <w:color w:val="0563C1"/>
            <w:sz w:val="18"/>
            <w:szCs w:val="18"/>
            <w:u w:val="single"/>
            <w:lang w:eastAsia="en-GB"/>
          </w:rPr>
          <w:t>https://www.etsi.org/deliver/etsi_ts/137400_137499/137462/16.00.00_60/ts_137462v160000p.pdf</w:t>
        </w:r>
      </w:hyperlink>
    </w:p>
    <w:p w14:paraId="0C3A54D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37.462-16.0.0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615" w:history="1">
        <w:r w:rsidRPr="00CA0CA1">
          <w:rPr>
            <w:rFonts w:eastAsia="SimSun"/>
            <w:color w:val="0563C1"/>
            <w:sz w:val="18"/>
            <w:szCs w:val="18"/>
            <w:u w:val="single"/>
            <w:lang w:eastAsia="en-GB"/>
          </w:rPr>
          <w:t>https://members.tsdsi.in/index.php/s/oCmRJwDcXTn8c4b</w:t>
        </w:r>
      </w:hyperlink>
    </w:p>
    <w:p w14:paraId="34D5452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TTAT.3G-37.462V16.0.0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616" w:history="1">
        <w:r w:rsidRPr="00CA0CA1">
          <w:rPr>
            <w:rFonts w:eastAsia="SimSun"/>
            <w:color w:val="0563C1"/>
            <w:sz w:val="18"/>
            <w:szCs w:val="18"/>
            <w:u w:val="single"/>
            <w:lang w:eastAsia="en-GB"/>
          </w:rPr>
          <w:t>http://committee.tta.or.kr/data/ttasDown.jsp?kind=ttastd&amp;pk_num=TTAT.3G-37.462V16.0.0</w:t>
        </w:r>
      </w:hyperlink>
    </w:p>
    <w:p w14:paraId="74CB81F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3E470BB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STD-T120-37.462.V17.0.0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617" w:history="1">
        <w:r w:rsidRPr="00B31F16">
          <w:rPr>
            <w:rFonts w:eastAsia="SimSun"/>
            <w:color w:val="0563C1"/>
            <w:sz w:val="18"/>
            <w:szCs w:val="18"/>
            <w:u w:val="single"/>
            <w:lang w:val="en-GB" w:eastAsia="en-GB"/>
          </w:rPr>
          <w:t>https://www.arib.or.jp/english/html/overview/doc/T120_T23_SPECS/ARIB-STD-T120/Rel17/37/A37462-h00.pdf</w:t>
        </w:r>
      </w:hyperlink>
    </w:p>
    <w:p w14:paraId="469A7ED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ATIS.3GPP.37.462.V17.0.0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18" w:anchor="Rel-17" w:history="1">
        <w:r w:rsidRPr="00CA0CA1">
          <w:rPr>
            <w:rFonts w:eastAsia="SimSun"/>
            <w:color w:val="0563C1"/>
            <w:sz w:val="18"/>
            <w:szCs w:val="18"/>
            <w:u w:val="single"/>
            <w:lang w:val="en-GB" w:eastAsia="en-GB"/>
          </w:rPr>
          <w:t>https://www.atis.org/3gpp-transpositions - Rel-17</w:t>
        </w:r>
      </w:hyperlink>
    </w:p>
    <w:p w14:paraId="30000F5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CCSA.37.462V1700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01.04.2022</w:t>
      </w:r>
      <w:r w:rsidRPr="00CA0CA1">
        <w:rPr>
          <w:rFonts w:eastAsia="SimSun"/>
          <w:szCs w:val="24"/>
          <w:lang w:val="en-GB" w:eastAsia="en-GB"/>
        </w:rPr>
        <w:tab/>
      </w:r>
      <w:hyperlink r:id="rId1619" w:history="1">
        <w:r w:rsidRPr="00CA0CA1">
          <w:rPr>
            <w:rFonts w:eastAsia="SimSun"/>
            <w:color w:val="0563C1"/>
            <w:sz w:val="18"/>
            <w:szCs w:val="18"/>
            <w:u w:val="single"/>
            <w:lang w:val="en-GB" w:eastAsia="en-GB"/>
          </w:rPr>
          <w:t>https://www.ccsa.org.cn/api/portalsFile/downloadOldFile?type=19&amp;oldFileUrl=ITU-R/M.2150-</w:t>
        </w:r>
      </w:hyperlink>
    </w:p>
    <w:p w14:paraId="0D5A2ACB"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20" w:history="1">
        <w:r w:rsidRPr="00CA0CA1">
          <w:rPr>
            <w:rFonts w:eastAsia="SimSun"/>
            <w:color w:val="0563C1"/>
            <w:sz w:val="18"/>
            <w:szCs w:val="18"/>
            <w:u w:val="single"/>
            <w:lang w:eastAsia="en-GB"/>
          </w:rPr>
          <w:t>2_SRIT/CCSA.37.462V1700.doc</w:t>
        </w:r>
      </w:hyperlink>
    </w:p>
    <w:p w14:paraId="5728769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137 462</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621" w:history="1">
        <w:r w:rsidRPr="00CA0CA1">
          <w:rPr>
            <w:rFonts w:eastAsia="SimSun"/>
            <w:color w:val="0563C1"/>
            <w:sz w:val="18"/>
            <w:szCs w:val="18"/>
            <w:u w:val="single"/>
            <w:lang w:eastAsia="en-GB"/>
          </w:rPr>
          <w:t>https://www.etsi.org/deliver/etsi_ts/137400_137499/137462/17.00.00_60/ts_137462v170000p.pdf</w:t>
        </w:r>
      </w:hyperlink>
    </w:p>
    <w:p w14:paraId="4659D48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37.462-17.0.0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622" w:history="1">
        <w:r w:rsidRPr="00CA0CA1">
          <w:rPr>
            <w:rFonts w:eastAsia="SimSun"/>
            <w:color w:val="0563C1"/>
            <w:sz w:val="18"/>
            <w:szCs w:val="18"/>
            <w:u w:val="single"/>
            <w:lang w:eastAsia="en-GB"/>
          </w:rPr>
          <w:t>https://members.tsdsi.in/s/owHrgRgWzLSKS3a</w:t>
        </w:r>
      </w:hyperlink>
    </w:p>
    <w:p w14:paraId="7F3ADA7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TTAT.3G-37.462V17.0.0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623" w:history="1">
        <w:r w:rsidRPr="00CA0CA1">
          <w:rPr>
            <w:rFonts w:eastAsia="SimSun"/>
            <w:color w:val="0563C1"/>
            <w:sz w:val="18"/>
            <w:szCs w:val="18"/>
            <w:u w:val="single"/>
            <w:lang w:eastAsia="en-GB"/>
          </w:rPr>
          <w:t>http://committee.tta.or.kr/data/ttasDown.jsp?kind=ttastd&amp;pk_num=TTAT.3G-37.462V17.0.0</w:t>
        </w:r>
      </w:hyperlink>
    </w:p>
    <w:p w14:paraId="0FDBF381" w14:textId="77777777" w:rsidR="00545E1C" w:rsidRDefault="003B2545">
      <w:pPr>
        <w:pStyle w:val="Heading5"/>
        <w:rPr>
          <w:color w:val="000000" w:themeColor="text1"/>
          <w:lang w:val="fr-CH" w:eastAsia="zh-CN"/>
        </w:rPr>
      </w:pPr>
      <w:r>
        <w:rPr>
          <w:color w:val="000000" w:themeColor="text1"/>
          <w:lang w:val="fr-CH" w:eastAsia="zh-CN"/>
        </w:rPr>
        <w:lastRenderedPageBreak/>
        <w:t>1.2.1.4.32</w:t>
      </w:r>
      <w:r>
        <w:rPr>
          <w:color w:val="000000" w:themeColor="text1"/>
          <w:lang w:val="fr-CH" w:eastAsia="zh-CN"/>
        </w:rPr>
        <w:tab/>
        <w:t>TS 37.4</w:t>
      </w:r>
      <w:r>
        <w:rPr>
          <w:rFonts w:hint="eastAsia"/>
          <w:color w:val="000000" w:themeColor="text1"/>
          <w:lang w:val="fr-CH" w:eastAsia="zh-CN"/>
        </w:rPr>
        <w:t>66</w:t>
      </w:r>
    </w:p>
    <w:p w14:paraId="0419617A" w14:textId="77777777" w:rsidR="00545E1C" w:rsidRDefault="003B2545">
      <w:pPr>
        <w:pStyle w:val="Headingb"/>
        <w:snapToGrid w:val="0"/>
        <w:spacing w:before="60"/>
        <w:rPr>
          <w:color w:val="000000" w:themeColor="text1"/>
          <w:lang w:val="fr-CH" w:eastAsia="zh-CN"/>
        </w:rPr>
      </w:pPr>
      <w:bookmarkStart w:id="207" w:name="_Toc77257482"/>
      <w:proofErr w:type="spellStart"/>
      <w:r>
        <w:rPr>
          <w:color w:val="000000" w:themeColor="text1"/>
          <w:lang w:val="fr-CH" w:eastAsia="zh-CN"/>
        </w:rPr>
        <w:t>Iuant</w:t>
      </w:r>
      <w:proofErr w:type="spellEnd"/>
      <w:r>
        <w:rPr>
          <w:color w:val="000000" w:themeColor="text1"/>
          <w:lang w:eastAsia="zh-CN"/>
        </w:rPr>
        <w:t>接口</w:t>
      </w:r>
      <w:r>
        <w:rPr>
          <w:color w:val="000000" w:themeColor="text1"/>
          <w:lang w:val="fr-CH" w:eastAsia="zh-CN"/>
        </w:rPr>
        <w:t>：</w:t>
      </w:r>
      <w:r>
        <w:rPr>
          <w:color w:val="000000" w:themeColor="text1"/>
          <w:lang w:eastAsia="zh-CN"/>
        </w:rPr>
        <w:t>应用部分</w:t>
      </w:r>
      <w:bookmarkEnd w:id="207"/>
    </w:p>
    <w:p w14:paraId="5CBD2EFB" w14:textId="77777777" w:rsidR="00545E1C" w:rsidRDefault="003B2545">
      <w:pPr>
        <w:spacing w:line="240" w:lineRule="auto"/>
        <w:ind w:firstLineChars="200" w:firstLine="480"/>
        <w:rPr>
          <w:lang w:val="en-GB" w:eastAsia="zh-CN"/>
        </w:rPr>
      </w:pPr>
      <w:r>
        <w:rPr>
          <w:rFonts w:hint="eastAsia"/>
          <w:lang w:val="en-GB" w:eastAsia="zh-CN"/>
        </w:rPr>
        <w:t>本文档介绍了定义</w:t>
      </w:r>
      <w:proofErr w:type="spellStart"/>
      <w:r>
        <w:rPr>
          <w:rFonts w:hint="eastAsia"/>
          <w:lang w:val="fr-CH" w:eastAsia="zh-CN"/>
        </w:rPr>
        <w:t>Iuant</w:t>
      </w:r>
      <w:proofErr w:type="spellEnd"/>
      <w:r>
        <w:rPr>
          <w:rFonts w:hint="eastAsia"/>
          <w:lang w:val="en-GB" w:eastAsia="zh-CN"/>
        </w:rPr>
        <w:t>接口的</w:t>
      </w:r>
      <w:r>
        <w:rPr>
          <w:rFonts w:hint="eastAsia"/>
          <w:lang w:val="fr-CH" w:eastAsia="zh-CN"/>
        </w:rPr>
        <w:t>3GPP TS 37.46x</w:t>
      </w:r>
      <w:r>
        <w:rPr>
          <w:rFonts w:hint="eastAsia"/>
          <w:lang w:val="en-GB" w:eastAsia="zh-CN"/>
        </w:rPr>
        <w:t>系列技术规范。</w:t>
      </w:r>
      <w:proofErr w:type="spellStart"/>
      <w:r>
        <w:rPr>
          <w:rFonts w:hint="eastAsia"/>
          <w:lang w:val="fr-CH" w:eastAsia="zh-CN"/>
        </w:rPr>
        <w:t>Iuant</w:t>
      </w:r>
      <w:proofErr w:type="spellEnd"/>
      <w:r>
        <w:rPr>
          <w:rFonts w:hint="eastAsia"/>
          <w:lang w:val="en-GB" w:eastAsia="zh-CN"/>
        </w:rPr>
        <w:t>接口适用于</w:t>
      </w:r>
      <w:r>
        <w:rPr>
          <w:rFonts w:hint="eastAsia"/>
          <w:lang w:val="fr-CH" w:eastAsia="zh-CN"/>
        </w:rPr>
        <w:t>UTRAN</w:t>
      </w:r>
      <w:r>
        <w:rPr>
          <w:rFonts w:hint="eastAsia"/>
          <w:lang w:val="en-GB" w:eastAsia="zh-CN"/>
        </w:rPr>
        <w:t>、</w:t>
      </w:r>
      <w:r>
        <w:rPr>
          <w:rFonts w:hint="eastAsia"/>
          <w:lang w:val="fr-CH" w:eastAsia="zh-CN"/>
        </w:rPr>
        <w:t>E-UTRAN</w:t>
      </w:r>
      <w:r>
        <w:rPr>
          <w:rFonts w:hint="eastAsia"/>
          <w:lang w:val="en-GB" w:eastAsia="zh-CN"/>
        </w:rPr>
        <w:t>和</w:t>
      </w:r>
      <w:r>
        <w:rPr>
          <w:rFonts w:hint="eastAsia"/>
          <w:lang w:val="fr-CH" w:eastAsia="zh-CN"/>
        </w:rPr>
        <w:t>NG-RAN</w:t>
      </w:r>
      <w:r>
        <w:rPr>
          <w:rFonts w:hint="eastAsia"/>
          <w:lang w:val="en-GB" w:eastAsia="zh-CN"/>
        </w:rPr>
        <w:t>。在本规范中，</w:t>
      </w:r>
      <w:r>
        <w:rPr>
          <w:rFonts w:hint="eastAsia"/>
          <w:lang w:val="en-GB" w:eastAsia="zh-CN"/>
        </w:rPr>
        <w:t>UTRAN</w:t>
      </w:r>
      <w:r>
        <w:rPr>
          <w:rFonts w:hint="eastAsia"/>
          <w:lang w:val="en-GB" w:eastAsia="zh-CN"/>
        </w:rPr>
        <w:t>、</w:t>
      </w:r>
      <w:r>
        <w:rPr>
          <w:rFonts w:hint="eastAsia"/>
          <w:lang w:val="en-GB" w:eastAsia="zh-CN"/>
        </w:rPr>
        <w:t>E-UTRAN</w:t>
      </w:r>
      <w:r>
        <w:rPr>
          <w:rFonts w:hint="eastAsia"/>
          <w:lang w:val="en-GB" w:eastAsia="zh-CN"/>
        </w:rPr>
        <w:t>和</w:t>
      </w:r>
      <w:r>
        <w:rPr>
          <w:rFonts w:hint="eastAsia"/>
          <w:lang w:val="en-GB" w:eastAsia="zh-CN"/>
        </w:rPr>
        <w:t>NG-RAN</w:t>
      </w:r>
      <w:r>
        <w:rPr>
          <w:rFonts w:hint="eastAsia"/>
          <w:lang w:val="en-GB" w:eastAsia="zh-CN"/>
        </w:rPr>
        <w:t>表示为“</w:t>
      </w:r>
      <w:r>
        <w:rPr>
          <w:rFonts w:hint="eastAsia"/>
          <w:lang w:val="en-GB" w:eastAsia="zh-CN"/>
        </w:rPr>
        <w:t>RAN</w:t>
      </w:r>
      <w:r>
        <w:rPr>
          <w:rFonts w:hint="eastAsia"/>
          <w:lang w:val="en-GB" w:eastAsia="zh-CN"/>
        </w:rPr>
        <w:t>”，而相应的网络实体节点</w:t>
      </w:r>
      <w:r>
        <w:rPr>
          <w:rFonts w:hint="eastAsia"/>
          <w:lang w:val="en-GB" w:eastAsia="zh-CN"/>
        </w:rPr>
        <w:t>B</w:t>
      </w:r>
      <w:r>
        <w:rPr>
          <w:rFonts w:hint="eastAsia"/>
          <w:lang w:val="en-GB" w:eastAsia="zh-CN"/>
        </w:rPr>
        <w:t>、</w:t>
      </w:r>
      <w:proofErr w:type="spellStart"/>
      <w:r>
        <w:rPr>
          <w:rFonts w:hint="eastAsia"/>
          <w:lang w:val="en-GB" w:eastAsia="zh-CN"/>
        </w:rPr>
        <w:t>eNB</w:t>
      </w:r>
      <w:proofErr w:type="spellEnd"/>
      <w:r>
        <w:rPr>
          <w:rFonts w:hint="eastAsia"/>
          <w:lang w:val="en-GB" w:eastAsia="zh-CN"/>
        </w:rPr>
        <w:t>、</w:t>
      </w:r>
      <w:proofErr w:type="spellStart"/>
      <w:r>
        <w:rPr>
          <w:rFonts w:hint="eastAsia"/>
          <w:lang w:val="en-GB" w:eastAsia="zh-CN"/>
        </w:rPr>
        <w:t>en-gNB</w:t>
      </w:r>
      <w:proofErr w:type="spellEnd"/>
      <w:r>
        <w:rPr>
          <w:rFonts w:hint="eastAsia"/>
          <w:lang w:val="en-GB" w:eastAsia="zh-CN"/>
        </w:rPr>
        <w:t>和</w:t>
      </w:r>
      <w:r>
        <w:rPr>
          <w:rFonts w:hint="eastAsia"/>
          <w:lang w:val="en-GB" w:eastAsia="zh-CN"/>
        </w:rPr>
        <w:t>NG-RAN</w:t>
      </w:r>
      <w:r>
        <w:rPr>
          <w:rFonts w:hint="eastAsia"/>
          <w:lang w:val="en-GB" w:eastAsia="zh-CN"/>
        </w:rPr>
        <w:t>节点表示为“</w:t>
      </w:r>
      <w:r>
        <w:rPr>
          <w:rFonts w:hint="eastAsia"/>
          <w:lang w:val="en-GB" w:eastAsia="zh-CN"/>
        </w:rPr>
        <w:t>RAN</w:t>
      </w:r>
      <w:r>
        <w:rPr>
          <w:rFonts w:hint="eastAsia"/>
          <w:lang w:val="en-GB" w:eastAsia="zh-CN"/>
        </w:rPr>
        <w:t>节点”。逻辑</w:t>
      </w:r>
      <w:proofErr w:type="spellStart"/>
      <w:r>
        <w:rPr>
          <w:rFonts w:hint="eastAsia"/>
          <w:lang w:val="en-GB" w:eastAsia="zh-CN"/>
        </w:rPr>
        <w:t>Iuant</w:t>
      </w:r>
      <w:proofErr w:type="spellEnd"/>
      <w:r>
        <w:rPr>
          <w:rFonts w:hint="eastAsia"/>
          <w:lang w:val="en-GB" w:eastAsia="zh-CN"/>
        </w:rPr>
        <w:t>接口是</w:t>
      </w:r>
      <w:r>
        <w:rPr>
          <w:rFonts w:hint="eastAsia"/>
          <w:lang w:val="en-GB" w:eastAsia="zh-CN"/>
        </w:rPr>
        <w:t>RAN</w:t>
      </w:r>
      <w:r>
        <w:rPr>
          <w:rFonts w:hint="eastAsia"/>
          <w:lang w:val="en-GB" w:eastAsia="zh-CN"/>
        </w:rPr>
        <w:t>节点内部的接口，定义为</w:t>
      </w:r>
      <w:r>
        <w:rPr>
          <w:lang w:val="en-GB" w:eastAsia="zh-CN"/>
        </w:rPr>
        <w:t>与</w:t>
      </w:r>
      <w:r>
        <w:rPr>
          <w:lang w:val="en-GB" w:eastAsia="zh-CN"/>
        </w:rPr>
        <w:t>RAN</w:t>
      </w:r>
      <w:r>
        <w:rPr>
          <w:lang w:val="en-GB" w:eastAsia="zh-CN"/>
        </w:rPr>
        <w:t>节点的</w:t>
      </w:r>
      <w:r>
        <w:rPr>
          <w:lang w:val="en-GB" w:eastAsia="zh-CN"/>
        </w:rPr>
        <w:t>TMA</w:t>
      </w:r>
      <w:r>
        <w:rPr>
          <w:lang w:val="en-GB" w:eastAsia="zh-CN"/>
        </w:rPr>
        <w:t>控制单元功能一起</w:t>
      </w:r>
      <w:r>
        <w:rPr>
          <w:rFonts w:hint="eastAsia"/>
          <w:lang w:val="en-GB" w:eastAsia="zh-CN"/>
        </w:rPr>
        <w:t>驻留在特定于实现的运维功能与</w:t>
      </w:r>
      <w:r>
        <w:rPr>
          <w:rFonts w:hint="eastAsia"/>
          <w:lang w:val="en-GB" w:eastAsia="zh-CN"/>
        </w:rPr>
        <w:t>RET</w:t>
      </w:r>
      <w:r>
        <w:rPr>
          <w:rFonts w:hint="eastAsia"/>
          <w:lang w:val="en-GB" w:eastAsia="zh-CN"/>
        </w:rPr>
        <w:t>天线之间。</w:t>
      </w:r>
    </w:p>
    <w:p w14:paraId="60C02CB9"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本文档适用于</w:t>
      </w:r>
      <w:r>
        <w:rPr>
          <w:rFonts w:hint="eastAsia"/>
          <w:spacing w:val="-2"/>
          <w:lang w:val="en-GB"/>
        </w:rPr>
        <w:t>UTRAN</w:t>
      </w:r>
      <w:r>
        <w:rPr>
          <w:rFonts w:hint="eastAsia"/>
          <w:spacing w:val="-2"/>
          <w:lang w:val="en-GB" w:eastAsia="zh-CN"/>
        </w:rPr>
        <w:t>、</w:t>
      </w:r>
      <w:r>
        <w:rPr>
          <w:rFonts w:hint="eastAsia"/>
          <w:spacing w:val="-2"/>
          <w:lang w:val="en-GB"/>
        </w:rPr>
        <w:t>E-UTRAN</w:t>
      </w:r>
      <w:r>
        <w:rPr>
          <w:rFonts w:hint="eastAsia"/>
          <w:spacing w:val="-2"/>
          <w:lang w:val="en-GB"/>
        </w:rPr>
        <w:t>和</w:t>
      </w:r>
      <w:r>
        <w:rPr>
          <w:rFonts w:hint="eastAsia"/>
          <w:spacing w:val="-2"/>
          <w:lang w:val="en-GB"/>
        </w:rPr>
        <w:t>NG-RAN</w:t>
      </w:r>
      <w:r>
        <w:rPr>
          <w:rFonts w:hint="eastAsia"/>
          <w:spacing w:val="-2"/>
          <w:lang w:val="en-GB"/>
        </w:rPr>
        <w:t>，并</w:t>
      </w:r>
      <w:r>
        <w:rPr>
          <w:rFonts w:hint="eastAsia"/>
          <w:spacing w:val="-2"/>
          <w:lang w:val="en-GB" w:eastAsia="zh-CN"/>
        </w:rPr>
        <w:t>规定</w:t>
      </w:r>
      <w:proofErr w:type="spellStart"/>
      <w:r>
        <w:rPr>
          <w:rFonts w:hint="eastAsia"/>
          <w:spacing w:val="-2"/>
          <w:lang w:val="en-GB"/>
        </w:rPr>
        <w:t>了</w:t>
      </w:r>
      <w:r>
        <w:rPr>
          <w:rFonts w:ascii="STKaiti" w:eastAsia="STKaiti" w:hAnsi="STKaiti" w:hint="eastAsia"/>
          <w:spacing w:val="-2"/>
          <w:lang w:val="en-GB"/>
        </w:rPr>
        <w:t>远程电气倾斜应用部分</w:t>
      </w:r>
      <w:proofErr w:type="spellEnd"/>
      <w:r>
        <w:rPr>
          <w:rFonts w:hint="eastAsia"/>
          <w:spacing w:val="-2"/>
          <w:lang w:val="en-GB"/>
        </w:rPr>
        <w:t>（</w:t>
      </w:r>
      <w:r>
        <w:rPr>
          <w:rFonts w:hint="eastAsia"/>
          <w:spacing w:val="-2"/>
          <w:lang w:val="en-GB"/>
        </w:rPr>
        <w:t>RETAP</w:t>
      </w:r>
      <w:r>
        <w:rPr>
          <w:rFonts w:hint="eastAsia"/>
          <w:spacing w:val="-2"/>
          <w:lang w:val="en-GB"/>
        </w:rPr>
        <w:t>）</w:t>
      </w:r>
      <w:proofErr w:type="spellStart"/>
      <w:r>
        <w:rPr>
          <w:rFonts w:hint="eastAsia"/>
          <w:spacing w:val="-2"/>
          <w:lang w:val="en-GB"/>
        </w:rPr>
        <w:t>和</w:t>
      </w:r>
      <w:r>
        <w:rPr>
          <w:rFonts w:ascii="STKaiti" w:eastAsia="STKaiti" w:hAnsi="STKaiti" w:hint="eastAsia"/>
          <w:spacing w:val="-2"/>
          <w:lang w:val="en-GB"/>
        </w:rPr>
        <w:t>塔顶放大器应用部分</w:t>
      </w:r>
      <w:proofErr w:type="spellEnd"/>
      <w:r>
        <w:rPr>
          <w:rFonts w:hint="eastAsia"/>
          <w:spacing w:val="-2"/>
          <w:lang w:val="en-GB"/>
        </w:rPr>
        <w:t>（</w:t>
      </w:r>
      <w:r>
        <w:rPr>
          <w:rFonts w:hint="eastAsia"/>
          <w:spacing w:val="-2"/>
          <w:lang w:val="en-GB"/>
        </w:rPr>
        <w:t>TMAAP</w:t>
      </w:r>
      <w:r>
        <w:rPr>
          <w:rFonts w:hint="eastAsia"/>
          <w:spacing w:val="-2"/>
          <w:lang w:val="en-GB"/>
        </w:rPr>
        <w:t>）。在</w:t>
      </w:r>
      <w:r>
        <w:rPr>
          <w:rFonts w:hint="eastAsia"/>
          <w:spacing w:val="-2"/>
          <w:lang w:val="en-GB" w:eastAsia="zh-CN"/>
        </w:rPr>
        <w:t>本</w:t>
      </w:r>
      <w:proofErr w:type="spellStart"/>
      <w:r>
        <w:rPr>
          <w:rFonts w:hint="eastAsia"/>
          <w:spacing w:val="-2"/>
          <w:lang w:val="en-GB"/>
        </w:rPr>
        <w:t>规范中</w:t>
      </w:r>
      <w:proofErr w:type="spellEnd"/>
      <w:r>
        <w:rPr>
          <w:rFonts w:hint="eastAsia"/>
          <w:spacing w:val="-2"/>
          <w:lang w:val="en-GB"/>
        </w:rPr>
        <w:t>，</w:t>
      </w:r>
      <w:r>
        <w:rPr>
          <w:rFonts w:hint="eastAsia"/>
          <w:lang w:val="en-GB"/>
        </w:rPr>
        <w:t>UTRAN</w:t>
      </w:r>
      <w:r>
        <w:rPr>
          <w:rFonts w:hint="eastAsia"/>
          <w:lang w:val="en-GB" w:eastAsia="zh-CN"/>
        </w:rPr>
        <w:t>、</w:t>
      </w:r>
      <w:r>
        <w:rPr>
          <w:rFonts w:hint="eastAsia"/>
          <w:lang w:val="en-GB"/>
        </w:rPr>
        <w:t>E-UTRAN</w:t>
      </w:r>
      <w:r>
        <w:rPr>
          <w:rFonts w:hint="eastAsia"/>
          <w:lang w:val="en-GB"/>
        </w:rPr>
        <w:t>和</w:t>
      </w:r>
      <w:r>
        <w:rPr>
          <w:rFonts w:hint="eastAsia"/>
          <w:lang w:val="en-GB"/>
        </w:rPr>
        <w:t>NG-RAN</w:t>
      </w:r>
      <w:proofErr w:type="spellStart"/>
      <w:r>
        <w:rPr>
          <w:rFonts w:hint="eastAsia"/>
          <w:lang w:val="en-GB"/>
        </w:rPr>
        <w:t>表示为</w:t>
      </w:r>
      <w:proofErr w:type="spellEnd"/>
      <w:r>
        <w:rPr>
          <w:rFonts w:hint="eastAsia"/>
          <w:lang w:val="en-GB"/>
        </w:rPr>
        <w:t>“</w:t>
      </w:r>
      <w:r>
        <w:rPr>
          <w:rFonts w:hint="eastAsia"/>
          <w:lang w:val="en-GB"/>
        </w:rPr>
        <w:t>RAN</w:t>
      </w:r>
      <w:r>
        <w:rPr>
          <w:rFonts w:hint="eastAsia"/>
          <w:lang w:val="en-GB"/>
        </w:rPr>
        <w:t>”，</w:t>
      </w:r>
      <w:proofErr w:type="spellStart"/>
      <w:r>
        <w:rPr>
          <w:rFonts w:hint="eastAsia"/>
          <w:lang w:val="en-GB"/>
        </w:rPr>
        <w:t>而相应的网络实体节点</w:t>
      </w:r>
      <w:proofErr w:type="spellEnd"/>
      <w:r>
        <w:rPr>
          <w:rFonts w:hint="eastAsia"/>
          <w:lang w:val="en-GB"/>
        </w:rPr>
        <w:t>B</w:t>
      </w:r>
      <w:r>
        <w:rPr>
          <w:rFonts w:hint="eastAsia"/>
          <w:lang w:val="en-GB" w:eastAsia="zh-CN"/>
        </w:rPr>
        <w:t>、</w:t>
      </w:r>
      <w:proofErr w:type="spellStart"/>
      <w:r>
        <w:rPr>
          <w:rFonts w:hint="eastAsia"/>
          <w:lang w:val="en-GB"/>
        </w:rPr>
        <w:t>eNB</w:t>
      </w:r>
      <w:proofErr w:type="spellEnd"/>
      <w:r>
        <w:rPr>
          <w:rFonts w:hint="eastAsia"/>
          <w:lang w:val="en-GB" w:eastAsia="zh-CN"/>
        </w:rPr>
        <w:t>、</w:t>
      </w:r>
      <w:proofErr w:type="spellStart"/>
      <w:r>
        <w:rPr>
          <w:rFonts w:hint="eastAsia"/>
          <w:lang w:val="en-GB"/>
        </w:rPr>
        <w:t>en-gNB</w:t>
      </w:r>
      <w:proofErr w:type="spellEnd"/>
      <w:r>
        <w:rPr>
          <w:rFonts w:hint="eastAsia"/>
          <w:lang w:val="en-GB"/>
        </w:rPr>
        <w:t>和</w:t>
      </w:r>
      <w:r>
        <w:rPr>
          <w:rFonts w:hint="eastAsia"/>
          <w:lang w:val="en-GB"/>
        </w:rPr>
        <w:t>NG-RAN</w:t>
      </w:r>
      <w:proofErr w:type="spellStart"/>
      <w:r>
        <w:rPr>
          <w:rFonts w:hint="eastAsia"/>
          <w:lang w:val="en-GB"/>
        </w:rPr>
        <w:t>节点表示为</w:t>
      </w:r>
      <w:proofErr w:type="spellEnd"/>
      <w:r>
        <w:rPr>
          <w:rFonts w:hint="eastAsia"/>
          <w:lang w:val="en-GB"/>
        </w:rPr>
        <w:t>“</w:t>
      </w:r>
      <w:r>
        <w:rPr>
          <w:rFonts w:hint="eastAsia"/>
          <w:lang w:val="en-GB"/>
        </w:rPr>
        <w:t>RAN</w:t>
      </w:r>
      <w:proofErr w:type="spellStart"/>
      <w:r>
        <w:rPr>
          <w:rFonts w:hint="eastAsia"/>
          <w:lang w:val="en-GB"/>
        </w:rPr>
        <w:t>节点</w:t>
      </w:r>
      <w:proofErr w:type="spellEnd"/>
      <w:r>
        <w:rPr>
          <w:rFonts w:hint="eastAsia"/>
          <w:lang w:val="en-GB"/>
        </w:rPr>
        <w:t>”。</w:t>
      </w:r>
      <w:r>
        <w:rPr>
          <w:rFonts w:hint="eastAsia"/>
          <w:lang w:val="en-GB" w:eastAsia="zh-CN"/>
        </w:rPr>
        <w:t>RETAP</w:t>
      </w:r>
      <w:r>
        <w:rPr>
          <w:rFonts w:hint="eastAsia"/>
          <w:lang w:val="en-GB" w:eastAsia="zh-CN"/>
        </w:rPr>
        <w:t>支持特定于实现的运维传输功能与</w:t>
      </w:r>
      <w:r>
        <w:rPr>
          <w:rFonts w:hint="eastAsia"/>
          <w:lang w:val="en-GB" w:eastAsia="zh-CN"/>
        </w:rPr>
        <w:t>RET</w:t>
      </w:r>
      <w:r>
        <w:rPr>
          <w:rFonts w:hint="eastAsia"/>
          <w:lang w:val="en-GB" w:eastAsia="zh-CN"/>
        </w:rPr>
        <w:t>天线控制单元功能之间的</w:t>
      </w:r>
      <w:proofErr w:type="spellStart"/>
      <w:r>
        <w:rPr>
          <w:rFonts w:hint="eastAsia"/>
          <w:lang w:val="en-GB" w:eastAsia="zh-CN"/>
        </w:rPr>
        <w:t>Iuant</w:t>
      </w:r>
      <w:proofErr w:type="spellEnd"/>
      <w:r>
        <w:rPr>
          <w:rFonts w:hint="eastAsia"/>
          <w:lang w:val="en-GB" w:eastAsia="zh-CN"/>
        </w:rPr>
        <w:t>接口的功能，</w:t>
      </w:r>
      <w:r>
        <w:rPr>
          <w:rFonts w:hint="eastAsia"/>
          <w:lang w:val="en-GB" w:eastAsia="zh-CN"/>
        </w:rPr>
        <w:t>TMAAP</w:t>
      </w:r>
      <w:r>
        <w:rPr>
          <w:rFonts w:hint="eastAsia"/>
          <w:lang w:val="en-GB" w:eastAsia="zh-CN"/>
        </w:rPr>
        <w:t>支持特定于实现的运维传输功能与</w:t>
      </w:r>
      <w:r>
        <w:rPr>
          <w:rFonts w:hint="eastAsia"/>
          <w:lang w:val="en-GB" w:eastAsia="zh-CN"/>
        </w:rPr>
        <w:t>TMA</w:t>
      </w:r>
      <w:r>
        <w:rPr>
          <w:rFonts w:hint="eastAsia"/>
          <w:lang w:val="en-GB" w:eastAsia="zh-CN"/>
        </w:rPr>
        <w:t>控制功能之间的</w:t>
      </w:r>
      <w:proofErr w:type="spellStart"/>
      <w:r>
        <w:rPr>
          <w:rFonts w:hint="eastAsia"/>
          <w:lang w:val="en-GB" w:eastAsia="zh-CN"/>
        </w:rPr>
        <w:t>Iuant</w:t>
      </w:r>
      <w:proofErr w:type="spellEnd"/>
      <w:r>
        <w:rPr>
          <w:rFonts w:hint="eastAsia"/>
          <w:lang w:val="en-GB" w:eastAsia="zh-CN"/>
        </w:rPr>
        <w:t>接口的功能。</w:t>
      </w:r>
    </w:p>
    <w:p w14:paraId="235E42EF"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A55AD06"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t>版本</w:t>
      </w:r>
      <w:r w:rsidRPr="00282939">
        <w:rPr>
          <w:rFonts w:eastAsia="SimSun"/>
          <w:b/>
          <w:bCs/>
          <w:color w:val="000000"/>
          <w:sz w:val="18"/>
          <w:szCs w:val="18"/>
          <w:lang w:val="en-GB" w:eastAsia="en-GB"/>
        </w:rPr>
        <w:t>15</w:t>
      </w:r>
    </w:p>
    <w:p w14:paraId="33DB8BE8"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STD-T120-37.466.V15.5.0</w:t>
      </w:r>
      <w:r w:rsidRPr="00282939">
        <w:rPr>
          <w:rFonts w:eastAsia="SimSun"/>
          <w:szCs w:val="24"/>
          <w:lang w:val="en-GB" w:eastAsia="en-GB"/>
        </w:rPr>
        <w:tab/>
      </w:r>
      <w:r w:rsidRPr="00282939">
        <w:rPr>
          <w:rFonts w:eastAsia="SimSun"/>
          <w:color w:val="000000"/>
          <w:sz w:val="18"/>
          <w:szCs w:val="18"/>
          <w:lang w:val="en-GB" w:eastAsia="en-GB"/>
        </w:rPr>
        <w:t>15.5.0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1624" w:history="1">
        <w:r w:rsidRPr="00282939">
          <w:rPr>
            <w:rFonts w:eastAsia="SimSun"/>
            <w:color w:val="0563C1"/>
            <w:sz w:val="18"/>
            <w:szCs w:val="18"/>
            <w:u w:val="single"/>
            <w:lang w:val="en-GB" w:eastAsia="en-GB"/>
          </w:rPr>
          <w:t>https://www.arib.or.jp/english/html/overview/doc/T120_T23_SPECS/ARIB-STD-T120/Rel15/37/A37466-f50.pdf</w:t>
        </w:r>
      </w:hyperlink>
    </w:p>
    <w:p w14:paraId="08931D20"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ATIS.3GPP.37.466V1550</w:t>
      </w:r>
      <w:r w:rsidRPr="00282939">
        <w:rPr>
          <w:rFonts w:eastAsia="SimSun"/>
          <w:szCs w:val="24"/>
          <w:lang w:val="en-GB" w:eastAsia="en-GB"/>
        </w:rPr>
        <w:tab/>
      </w:r>
      <w:r w:rsidRPr="00282939">
        <w:rPr>
          <w:rFonts w:eastAsia="SimSun"/>
          <w:color w:val="000000"/>
          <w:sz w:val="18"/>
          <w:szCs w:val="18"/>
          <w:lang w:val="en-GB" w:eastAsia="en-GB"/>
        </w:rPr>
        <w:t>15.5.0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1625" w:history="1">
        <w:r w:rsidRPr="00282939">
          <w:rPr>
            <w:rFonts w:eastAsia="SimSun"/>
            <w:color w:val="0563C1"/>
            <w:sz w:val="18"/>
            <w:szCs w:val="18"/>
            <w:u w:val="single"/>
            <w:lang w:val="en-GB" w:eastAsia="en-GB"/>
          </w:rPr>
          <w:t>https://www.atis.org/3gpp-documents/Rel15/</w:t>
        </w:r>
      </w:hyperlink>
    </w:p>
    <w:p w14:paraId="0ED0FFF0"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CCSA.37.466V1550</w:t>
      </w:r>
      <w:r w:rsidRPr="00282939">
        <w:rPr>
          <w:rFonts w:eastAsia="SimSun"/>
          <w:szCs w:val="24"/>
          <w:lang w:val="en-GB" w:eastAsia="en-GB"/>
        </w:rPr>
        <w:tab/>
      </w:r>
      <w:r w:rsidRPr="00282939">
        <w:rPr>
          <w:rFonts w:eastAsia="SimSun"/>
          <w:color w:val="000000"/>
          <w:sz w:val="18"/>
          <w:szCs w:val="18"/>
          <w:lang w:val="en-GB" w:eastAsia="en-GB"/>
        </w:rPr>
        <w:t>15.5.0</w:t>
      </w:r>
      <w:r w:rsidRPr="00282939">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01.12.2019</w:t>
      </w:r>
      <w:r w:rsidRPr="00282939">
        <w:rPr>
          <w:rFonts w:eastAsia="SimSun"/>
          <w:szCs w:val="24"/>
          <w:lang w:val="en-GB" w:eastAsia="en-GB"/>
        </w:rPr>
        <w:tab/>
      </w:r>
      <w:hyperlink r:id="rId1626" w:history="1">
        <w:r w:rsidRPr="00282939">
          <w:rPr>
            <w:rFonts w:eastAsia="SimSun"/>
            <w:color w:val="0563C1"/>
            <w:sz w:val="18"/>
            <w:szCs w:val="18"/>
            <w:u w:val="single"/>
            <w:lang w:val="en-GB" w:eastAsia="en-GB"/>
          </w:rPr>
          <w:t>https://www.ccsa.org.cn/api/portalsFile/downloadOldFile?type=19&amp;oldFileUrl=ITU-R/M.2150-</w:t>
        </w:r>
      </w:hyperlink>
    </w:p>
    <w:p w14:paraId="02F74D38"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1627" w:history="1">
        <w:r w:rsidRPr="00CA0CA1">
          <w:rPr>
            <w:rFonts w:eastAsia="SimSun"/>
            <w:color w:val="0563C1"/>
            <w:sz w:val="18"/>
            <w:szCs w:val="18"/>
            <w:u w:val="single"/>
            <w:lang w:eastAsia="en-GB"/>
          </w:rPr>
          <w:t>2_SRIT/CCSA.37.466V1550.doc</w:t>
        </w:r>
      </w:hyperlink>
    </w:p>
    <w:p w14:paraId="645A053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137 466</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17.01.2020</w:t>
      </w:r>
      <w:r w:rsidRPr="00CA0CA1">
        <w:rPr>
          <w:rFonts w:eastAsia="SimSun"/>
          <w:szCs w:val="24"/>
          <w:lang w:eastAsia="en-GB"/>
        </w:rPr>
        <w:tab/>
      </w:r>
      <w:hyperlink r:id="rId1628" w:history="1">
        <w:r w:rsidRPr="00CA0CA1">
          <w:rPr>
            <w:rFonts w:eastAsia="SimSun"/>
            <w:color w:val="0563C1"/>
            <w:sz w:val="18"/>
            <w:szCs w:val="18"/>
            <w:u w:val="single"/>
            <w:lang w:eastAsia="en-GB"/>
          </w:rPr>
          <w:t>https://www.etsi.org/deliver/etsi_ts/137400_137499/137466/15.05.00_60/ts_137466v150500p.pdf</w:t>
        </w:r>
      </w:hyperlink>
    </w:p>
    <w:p w14:paraId="6C868E0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37.466-15.5.0 V1.0.0</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629" w:history="1">
        <w:r w:rsidRPr="00CA0CA1">
          <w:rPr>
            <w:rFonts w:eastAsia="SimSun"/>
            <w:color w:val="0563C1"/>
            <w:sz w:val="18"/>
            <w:szCs w:val="18"/>
            <w:u w:val="single"/>
            <w:lang w:eastAsia="en-GB"/>
          </w:rPr>
          <w:t>https://members.tsdsi.in/index.php/s/EeHNBLpXRMtgdTW</w:t>
        </w:r>
      </w:hyperlink>
    </w:p>
    <w:p w14:paraId="0102C5B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TTAT.3G-37.466V15.5.0</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630" w:history="1">
        <w:r w:rsidRPr="00CA0CA1">
          <w:rPr>
            <w:rFonts w:eastAsia="SimSun"/>
            <w:color w:val="0563C1"/>
            <w:sz w:val="18"/>
            <w:szCs w:val="18"/>
            <w:u w:val="single"/>
            <w:lang w:eastAsia="en-GB"/>
          </w:rPr>
          <w:t>http://committee.tta.or.kr/data/ttasDown.jsp?kind=ttastd&amp;pk_num=TTAT.3G-37.466V15.5.0</w:t>
        </w:r>
      </w:hyperlink>
    </w:p>
    <w:p w14:paraId="626788A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38F1FE4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STD-T120-37.466.V16.0.0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631" w:history="1">
        <w:r w:rsidRPr="00B31F16">
          <w:rPr>
            <w:rFonts w:eastAsia="SimSun"/>
            <w:color w:val="0563C1"/>
            <w:sz w:val="18"/>
            <w:szCs w:val="18"/>
            <w:u w:val="single"/>
            <w:lang w:val="en-GB" w:eastAsia="en-GB"/>
          </w:rPr>
          <w:t>https://www.arib.or.jp/english/html/overview/doc/T120_T23_SPECS/ARIB-STD-T120/Rel16/37/A37466-g00.pdf</w:t>
        </w:r>
      </w:hyperlink>
    </w:p>
    <w:p w14:paraId="36B3E08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ATIS.3GPP.37.466V1600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1632" w:history="1">
        <w:r w:rsidRPr="00B31F16">
          <w:rPr>
            <w:rFonts w:eastAsia="SimSun"/>
            <w:color w:val="0563C1"/>
            <w:sz w:val="18"/>
            <w:szCs w:val="18"/>
            <w:u w:val="single"/>
            <w:lang w:val="en-GB" w:eastAsia="en-GB"/>
          </w:rPr>
          <w:t>https://www.atis.org/3gpp-documents/Rel16/</w:t>
        </w:r>
      </w:hyperlink>
    </w:p>
    <w:p w14:paraId="2DB9578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CCSA.37.466V1600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01.07.2020</w:t>
      </w:r>
      <w:r w:rsidRPr="00B31F16">
        <w:rPr>
          <w:rFonts w:eastAsia="SimSun"/>
          <w:szCs w:val="24"/>
          <w:lang w:val="en-GB" w:eastAsia="en-GB"/>
        </w:rPr>
        <w:tab/>
      </w:r>
      <w:hyperlink r:id="rId1633" w:history="1">
        <w:r w:rsidRPr="00B31F16">
          <w:rPr>
            <w:rFonts w:eastAsia="SimSun"/>
            <w:color w:val="0563C1"/>
            <w:sz w:val="18"/>
            <w:szCs w:val="18"/>
            <w:u w:val="single"/>
            <w:lang w:val="en-GB" w:eastAsia="en-GB"/>
          </w:rPr>
          <w:t>https://www.ccsa.org.cn/api/portalsFile/downloadOldFile?type=19&amp;oldFileUrl=ITU-R/M.2150-</w:t>
        </w:r>
      </w:hyperlink>
    </w:p>
    <w:p w14:paraId="3A5F0678"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1634" w:history="1">
        <w:r w:rsidRPr="00CA0CA1">
          <w:rPr>
            <w:rFonts w:eastAsia="SimSun"/>
            <w:color w:val="0563C1"/>
            <w:sz w:val="18"/>
            <w:szCs w:val="18"/>
            <w:u w:val="single"/>
            <w:lang w:eastAsia="en-GB"/>
          </w:rPr>
          <w:t>2_SRIT/CCSA.37.466V1600.doc</w:t>
        </w:r>
      </w:hyperlink>
    </w:p>
    <w:p w14:paraId="6A88072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137 466</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18.09.2020</w:t>
      </w:r>
      <w:r w:rsidRPr="00CA0CA1">
        <w:rPr>
          <w:rFonts w:eastAsia="SimSun"/>
          <w:szCs w:val="24"/>
          <w:lang w:eastAsia="en-GB"/>
        </w:rPr>
        <w:tab/>
      </w:r>
      <w:hyperlink r:id="rId1635" w:history="1">
        <w:r w:rsidRPr="00CA0CA1">
          <w:rPr>
            <w:rFonts w:eastAsia="SimSun"/>
            <w:color w:val="0563C1"/>
            <w:sz w:val="18"/>
            <w:szCs w:val="18"/>
            <w:u w:val="single"/>
            <w:lang w:eastAsia="en-GB"/>
          </w:rPr>
          <w:t>https://www.etsi.org/deliver/etsi_ts/137400_137499/137466/16.00.00_60/ts_137466v160000p.pdf</w:t>
        </w:r>
      </w:hyperlink>
    </w:p>
    <w:p w14:paraId="7F88448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37.466-16.0.0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636" w:history="1">
        <w:r w:rsidRPr="00CA0CA1">
          <w:rPr>
            <w:rFonts w:eastAsia="SimSun"/>
            <w:color w:val="0563C1"/>
            <w:sz w:val="18"/>
            <w:szCs w:val="18"/>
            <w:u w:val="single"/>
            <w:lang w:eastAsia="en-GB"/>
          </w:rPr>
          <w:t>https://members.tsdsi.in/index.php/s/e8qXqTXA69FcGtH</w:t>
        </w:r>
      </w:hyperlink>
    </w:p>
    <w:p w14:paraId="29B9E09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TTAT.3G-37.466V16.0.0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637" w:history="1">
        <w:r w:rsidRPr="00CA0CA1">
          <w:rPr>
            <w:rFonts w:eastAsia="SimSun"/>
            <w:color w:val="0563C1"/>
            <w:sz w:val="18"/>
            <w:szCs w:val="18"/>
            <w:u w:val="single"/>
            <w:lang w:eastAsia="en-GB"/>
          </w:rPr>
          <w:t>http://committee.tta.or.kr/data/ttasDown.jsp?kind=ttastd&amp;pk_num=TTAT.3G-37.466V16.0.0</w:t>
        </w:r>
      </w:hyperlink>
    </w:p>
    <w:p w14:paraId="5AE8AEFB"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2B8DB5A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STD-T120-37.466.V17.0.0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638" w:history="1">
        <w:r w:rsidRPr="00B31F16">
          <w:rPr>
            <w:rFonts w:eastAsia="SimSun"/>
            <w:color w:val="0563C1"/>
            <w:sz w:val="18"/>
            <w:szCs w:val="18"/>
            <w:u w:val="single"/>
            <w:lang w:val="en-GB" w:eastAsia="en-GB"/>
          </w:rPr>
          <w:t>https://www.arib.or.jp/english/html/overview/doc/T120_T23_SPECS/ARIB-STD-T120/Rel17/37/A37466-h00.pdf</w:t>
        </w:r>
      </w:hyperlink>
    </w:p>
    <w:p w14:paraId="767E21F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ATIS.3GPP.37.466.V17.0.0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39" w:anchor="Rel-17" w:history="1">
        <w:r w:rsidRPr="00CA0CA1">
          <w:rPr>
            <w:rFonts w:eastAsia="SimSun"/>
            <w:color w:val="0563C1"/>
            <w:sz w:val="18"/>
            <w:szCs w:val="18"/>
            <w:u w:val="single"/>
            <w:lang w:val="en-GB" w:eastAsia="en-GB"/>
          </w:rPr>
          <w:t>https://www.atis.org/3gpp-transpositions - Rel-17</w:t>
        </w:r>
      </w:hyperlink>
    </w:p>
    <w:p w14:paraId="5FEA660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CCSA.37.466V1700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01.04.2022</w:t>
      </w:r>
      <w:r w:rsidRPr="00CA0CA1">
        <w:rPr>
          <w:rFonts w:eastAsia="SimSun"/>
          <w:szCs w:val="24"/>
          <w:lang w:val="en-GB" w:eastAsia="en-GB"/>
        </w:rPr>
        <w:tab/>
      </w:r>
      <w:hyperlink r:id="rId1640" w:history="1">
        <w:r w:rsidRPr="00CA0CA1">
          <w:rPr>
            <w:rFonts w:eastAsia="SimSun"/>
            <w:color w:val="0563C1"/>
            <w:sz w:val="18"/>
            <w:szCs w:val="18"/>
            <w:u w:val="single"/>
            <w:lang w:val="en-GB" w:eastAsia="en-GB"/>
          </w:rPr>
          <w:t>https://www.ccsa.org.cn/api/portalsFile/downloadOldFile?type=19&amp;oldFileUrl=ITU-R/M.2150-</w:t>
        </w:r>
      </w:hyperlink>
    </w:p>
    <w:p w14:paraId="3E585409"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41" w:history="1">
        <w:r w:rsidRPr="00CA0CA1">
          <w:rPr>
            <w:rFonts w:eastAsia="SimSun"/>
            <w:color w:val="0563C1"/>
            <w:sz w:val="18"/>
            <w:szCs w:val="18"/>
            <w:u w:val="single"/>
            <w:lang w:eastAsia="en-GB"/>
          </w:rPr>
          <w:t>2_SRIT/CCSA.37.466V1700.doc</w:t>
        </w:r>
      </w:hyperlink>
    </w:p>
    <w:p w14:paraId="5D9CBA0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137 466</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642" w:history="1">
        <w:r w:rsidRPr="00CA0CA1">
          <w:rPr>
            <w:rFonts w:eastAsia="SimSun"/>
            <w:color w:val="0563C1"/>
            <w:sz w:val="18"/>
            <w:szCs w:val="18"/>
            <w:u w:val="single"/>
            <w:lang w:eastAsia="en-GB"/>
          </w:rPr>
          <w:t>https://www.etsi.org/deliver/etsi_ts/137400_137499/137466/17.00.00_60/ts_137466v170000p.pdf</w:t>
        </w:r>
      </w:hyperlink>
    </w:p>
    <w:p w14:paraId="609999C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37.466-17.0.0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643" w:history="1">
        <w:r w:rsidRPr="00CA0CA1">
          <w:rPr>
            <w:rFonts w:eastAsia="SimSun"/>
            <w:color w:val="0563C1"/>
            <w:sz w:val="18"/>
            <w:szCs w:val="18"/>
            <w:u w:val="single"/>
            <w:lang w:eastAsia="en-GB"/>
          </w:rPr>
          <w:t>https://members.tsdsi.in/s/Sff9H5iDERXJc3L</w:t>
        </w:r>
      </w:hyperlink>
    </w:p>
    <w:p w14:paraId="7FAE1F9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TTAT.3G-37.466V17.0.0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644" w:history="1">
        <w:r w:rsidRPr="00CA0CA1">
          <w:rPr>
            <w:rFonts w:eastAsia="SimSun"/>
            <w:color w:val="0563C1"/>
            <w:sz w:val="18"/>
            <w:szCs w:val="18"/>
            <w:u w:val="single"/>
            <w:lang w:eastAsia="en-GB"/>
          </w:rPr>
          <w:t>http://committee.tta.or.kr/data/ttasDown.jsp?kind=ttastd&amp;pk_num=TTAT.3G-37.466V17.0.0</w:t>
        </w:r>
      </w:hyperlink>
    </w:p>
    <w:p w14:paraId="55FEE70E" w14:textId="77777777" w:rsidR="00545E1C" w:rsidRDefault="003B2545">
      <w:pPr>
        <w:pStyle w:val="Heading5"/>
        <w:rPr>
          <w:lang w:val="en-GB" w:eastAsia="zh-CN"/>
        </w:rPr>
      </w:pPr>
      <w:r>
        <w:rPr>
          <w:lang w:val="en-GB" w:eastAsia="zh-CN"/>
        </w:rPr>
        <w:lastRenderedPageBreak/>
        <w:t>1.2.1.4.33</w:t>
      </w:r>
      <w:r>
        <w:rPr>
          <w:lang w:val="en-GB" w:eastAsia="zh-CN"/>
        </w:rPr>
        <w:tab/>
        <w:t>TS 37.470</w:t>
      </w:r>
    </w:p>
    <w:p w14:paraId="2EF2E006" w14:textId="77777777" w:rsidR="00545E1C" w:rsidRDefault="003B2545">
      <w:pPr>
        <w:pStyle w:val="Headingb"/>
        <w:snapToGrid w:val="0"/>
        <w:spacing w:before="60"/>
        <w:rPr>
          <w:rFonts w:eastAsia="Times New Roman"/>
          <w:lang w:val="en-GB" w:eastAsia="zh-CN"/>
        </w:rPr>
      </w:pPr>
      <w:bookmarkStart w:id="208" w:name="_Toc77257483"/>
      <w:bookmarkStart w:id="209" w:name="_Toc56153797"/>
      <w:bookmarkStart w:id="210" w:name="_Toc56152417"/>
      <w:r>
        <w:rPr>
          <w:color w:val="000000" w:themeColor="text1"/>
          <w:lang w:val="fr-CH" w:eastAsia="zh-CN"/>
        </w:rPr>
        <w:t>W1</w:t>
      </w:r>
      <w:r>
        <w:rPr>
          <w:rFonts w:hint="eastAsia"/>
          <w:lang w:val="en-GB" w:eastAsia="zh-CN"/>
        </w:rPr>
        <w:t>接口；一般问题和原则</w:t>
      </w:r>
      <w:bookmarkEnd w:id="208"/>
      <w:bookmarkEnd w:id="209"/>
      <w:bookmarkEnd w:id="210"/>
    </w:p>
    <w:p w14:paraId="36891B2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本文档介绍了定义</w:t>
      </w:r>
      <w:r>
        <w:rPr>
          <w:rFonts w:eastAsia="Times New Roman" w:hint="eastAsia"/>
          <w:lang w:val="en-GB" w:eastAsia="zh-CN"/>
        </w:rPr>
        <w:t>W1</w:t>
      </w:r>
      <w:r>
        <w:rPr>
          <w:rFonts w:ascii="SimSun" w:eastAsia="SimSun" w:hAnsi="SimSun" w:cs="SimSun" w:hint="eastAsia"/>
          <w:lang w:val="en-GB" w:eastAsia="zh-CN"/>
        </w:rPr>
        <w:t>接口的</w:t>
      </w:r>
      <w:r>
        <w:rPr>
          <w:rFonts w:eastAsia="Times New Roman" w:hint="eastAsia"/>
          <w:lang w:val="en-GB" w:eastAsia="zh-CN"/>
        </w:rPr>
        <w:t>3GPP TS 37.4xx</w:t>
      </w:r>
      <w:r>
        <w:rPr>
          <w:rFonts w:ascii="SimSun" w:eastAsia="SimSun" w:hAnsi="SimSun" w:cs="SimSun" w:hint="eastAsia"/>
          <w:lang w:val="en-GB" w:eastAsia="zh-CN"/>
        </w:rPr>
        <w:t>系列技术规范。</w:t>
      </w:r>
      <w:r>
        <w:rPr>
          <w:rFonts w:eastAsia="Times New Roman" w:hint="eastAsia"/>
          <w:lang w:val="en-GB" w:eastAsia="zh-CN"/>
        </w:rPr>
        <w:t>W1</w:t>
      </w:r>
      <w:r>
        <w:rPr>
          <w:rFonts w:ascii="SimSun" w:eastAsia="SimSun" w:hAnsi="SimSun" w:cs="SimSun" w:hint="eastAsia"/>
          <w:lang w:val="en-GB" w:eastAsia="zh-CN"/>
        </w:rPr>
        <w:t>接口提供了用于互连</w:t>
      </w:r>
      <w:r>
        <w:rPr>
          <w:rFonts w:eastAsia="Times New Roman" w:hint="eastAsia"/>
          <w:lang w:val="en-GB" w:eastAsia="zh-CN"/>
        </w:rPr>
        <w:t>NG-RAN</w:t>
      </w:r>
      <w:r>
        <w:rPr>
          <w:rFonts w:ascii="SimSun" w:eastAsia="SimSun" w:hAnsi="SimSun" w:cs="SimSun" w:hint="eastAsia"/>
          <w:lang w:val="en-GB" w:eastAsia="zh-CN"/>
        </w:rPr>
        <w:t>内</w:t>
      </w:r>
      <w:r>
        <w:rPr>
          <w:rFonts w:eastAsia="Times New Roman" w:hint="eastAsia"/>
          <w:lang w:val="en-GB" w:eastAsia="zh-CN"/>
        </w:rPr>
        <w:t>ng-</w:t>
      </w:r>
      <w:proofErr w:type="spellStart"/>
      <w:r>
        <w:rPr>
          <w:rFonts w:eastAsia="Times New Roman" w:hint="eastAsia"/>
          <w:lang w:val="en-GB" w:eastAsia="zh-CN"/>
        </w:rPr>
        <w:t>eNB</w:t>
      </w:r>
      <w:proofErr w:type="spellEnd"/>
      <w:r>
        <w:rPr>
          <w:rFonts w:ascii="SimSun" w:eastAsia="SimSun" w:hAnsi="SimSun" w:cs="SimSun" w:hint="eastAsia"/>
          <w:lang w:val="en-GB" w:eastAsia="zh-CN"/>
        </w:rPr>
        <w:t>的</w:t>
      </w:r>
      <w:r>
        <w:rPr>
          <w:rFonts w:eastAsia="Times New Roman" w:hint="eastAsia"/>
          <w:lang w:val="en-GB" w:eastAsia="zh-CN"/>
        </w:rPr>
        <w:t>ng-</w:t>
      </w:r>
      <w:proofErr w:type="spellStart"/>
      <w:r>
        <w:rPr>
          <w:rFonts w:eastAsia="Times New Roman" w:hint="eastAsia"/>
          <w:lang w:val="en-GB" w:eastAsia="zh-CN"/>
        </w:rPr>
        <w:t>eNB</w:t>
      </w:r>
      <w:proofErr w:type="spellEnd"/>
      <w:r>
        <w:rPr>
          <w:rFonts w:eastAsia="Times New Roman" w:hint="eastAsia"/>
          <w:lang w:val="en-GB" w:eastAsia="zh-CN"/>
        </w:rPr>
        <w:t>-CU</w:t>
      </w:r>
      <w:r>
        <w:rPr>
          <w:rFonts w:ascii="SimSun" w:eastAsia="SimSun" w:hAnsi="SimSun" w:cs="SimSun" w:hint="eastAsia"/>
          <w:lang w:val="en-GB" w:eastAsia="zh-CN"/>
        </w:rPr>
        <w:t>和</w:t>
      </w:r>
      <w:r>
        <w:rPr>
          <w:rFonts w:eastAsia="Times New Roman" w:hint="eastAsia"/>
          <w:lang w:val="en-GB" w:eastAsia="zh-CN"/>
        </w:rPr>
        <w:t>ng-</w:t>
      </w:r>
      <w:proofErr w:type="spellStart"/>
      <w:r>
        <w:rPr>
          <w:rFonts w:eastAsia="Times New Roman" w:hint="eastAsia"/>
          <w:lang w:val="en-GB" w:eastAsia="zh-CN"/>
        </w:rPr>
        <w:t>eNB</w:t>
      </w:r>
      <w:proofErr w:type="spellEnd"/>
      <w:r>
        <w:rPr>
          <w:rFonts w:eastAsia="Times New Roman" w:hint="eastAsia"/>
          <w:lang w:val="en-GB" w:eastAsia="zh-CN"/>
        </w:rPr>
        <w:t>-DU</w:t>
      </w:r>
      <w:r>
        <w:rPr>
          <w:rFonts w:ascii="SimSun" w:eastAsia="SimSun" w:hAnsi="SimSun" w:cs="SimSun" w:hint="eastAsia"/>
          <w:lang w:val="en-GB" w:eastAsia="zh-CN"/>
        </w:rPr>
        <w:t>的方法。</w:t>
      </w:r>
    </w:p>
    <w:p w14:paraId="44E359E5" w14:textId="7B9898E5" w:rsidR="00545E1C" w:rsidRP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0FC7EE8" w14:textId="77777777" w:rsidR="00545E1C" w:rsidRPr="00CA0CA1"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t>版本</w:t>
      </w:r>
      <w:r w:rsidRPr="00CA0CA1">
        <w:rPr>
          <w:rFonts w:eastAsia="SimSun"/>
          <w:b/>
          <w:bCs/>
          <w:color w:val="000000"/>
          <w:sz w:val="18"/>
          <w:szCs w:val="18"/>
          <w:lang w:val="en-GB" w:eastAsia="en-GB"/>
        </w:rPr>
        <w:t>16</w:t>
      </w:r>
    </w:p>
    <w:p w14:paraId="519D668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ARIB</w:t>
      </w:r>
      <w:r w:rsidRPr="00CA0CA1">
        <w:rPr>
          <w:rFonts w:eastAsia="SimSun"/>
          <w:szCs w:val="24"/>
          <w:lang w:val="en-GB" w:eastAsia="en-GB"/>
        </w:rPr>
        <w:tab/>
      </w:r>
      <w:proofErr w:type="spellStart"/>
      <w:r w:rsidRPr="00CA0CA1">
        <w:rPr>
          <w:rFonts w:eastAsia="SimSun"/>
          <w:color w:val="000000"/>
          <w:sz w:val="18"/>
          <w:szCs w:val="18"/>
          <w:lang w:val="en-GB" w:eastAsia="en-GB"/>
        </w:rPr>
        <w:t>ARIB</w:t>
      </w:r>
      <w:proofErr w:type="spellEnd"/>
      <w:r w:rsidRPr="00CA0CA1">
        <w:rPr>
          <w:rFonts w:eastAsia="SimSun"/>
          <w:color w:val="000000"/>
          <w:sz w:val="18"/>
          <w:szCs w:val="18"/>
          <w:lang w:val="en-GB" w:eastAsia="en-GB"/>
        </w:rPr>
        <w:t xml:space="preserve"> STD-T120-37.470.V16.2.0</w:t>
      </w:r>
      <w:r w:rsidRPr="00CA0CA1">
        <w:rPr>
          <w:rFonts w:eastAsia="SimSun"/>
          <w:szCs w:val="24"/>
          <w:lang w:val="en-GB" w:eastAsia="en-GB"/>
        </w:rPr>
        <w:tab/>
      </w:r>
      <w:r w:rsidRPr="00CA0CA1">
        <w:rPr>
          <w:rFonts w:eastAsia="SimSun"/>
          <w:color w:val="000000"/>
          <w:sz w:val="18"/>
          <w:szCs w:val="18"/>
          <w:lang w:val="en-GB" w:eastAsia="en-GB"/>
        </w:rPr>
        <w:t>16.2.0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03.03.2023</w:t>
      </w:r>
      <w:r w:rsidRPr="00CA0CA1">
        <w:rPr>
          <w:rFonts w:eastAsia="SimSun"/>
          <w:szCs w:val="24"/>
          <w:lang w:val="en-GB" w:eastAsia="en-GB"/>
        </w:rPr>
        <w:tab/>
      </w:r>
      <w:hyperlink r:id="rId1645" w:history="1">
        <w:r w:rsidRPr="00CA0CA1">
          <w:rPr>
            <w:rFonts w:eastAsia="SimSun"/>
            <w:color w:val="0563C1"/>
            <w:sz w:val="18"/>
            <w:szCs w:val="18"/>
            <w:u w:val="single"/>
            <w:lang w:val="en-GB" w:eastAsia="en-GB"/>
          </w:rPr>
          <w:t>https://www.arib.or.jp/english/html/overview/doc/T120_T23_SPECS/ARIB-STD-T120/Rel16/37/A37470-g20.pdf</w:t>
        </w:r>
      </w:hyperlink>
    </w:p>
    <w:p w14:paraId="1E72C6C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ATIS.3GPP.37.470.V16.2.0</w:t>
      </w:r>
      <w:r w:rsidRPr="00CA0CA1">
        <w:rPr>
          <w:rFonts w:eastAsia="SimSun"/>
          <w:szCs w:val="24"/>
          <w:lang w:val="en-GB" w:eastAsia="en-GB"/>
        </w:rPr>
        <w:tab/>
      </w:r>
      <w:r w:rsidRPr="00CA0CA1">
        <w:rPr>
          <w:rFonts w:eastAsia="SimSun"/>
          <w:color w:val="000000"/>
          <w:sz w:val="18"/>
          <w:szCs w:val="18"/>
          <w:lang w:val="en-GB" w:eastAsia="en-GB"/>
        </w:rPr>
        <w:t>16.2.0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46" w:anchor="Rel-16" w:history="1">
        <w:r w:rsidRPr="00CA0CA1">
          <w:rPr>
            <w:rFonts w:eastAsia="SimSun"/>
            <w:color w:val="0563C1"/>
            <w:sz w:val="18"/>
            <w:szCs w:val="18"/>
            <w:u w:val="single"/>
            <w:lang w:val="en-GB" w:eastAsia="en-GB"/>
          </w:rPr>
          <w:t>https://www.atis.org/3gpp-transpositions - Rel-16</w:t>
        </w:r>
      </w:hyperlink>
    </w:p>
    <w:p w14:paraId="344148B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CCSA.37.470V1620</w:t>
      </w:r>
      <w:r w:rsidRPr="00CA0CA1">
        <w:rPr>
          <w:rFonts w:eastAsia="SimSun"/>
          <w:szCs w:val="24"/>
          <w:lang w:val="en-GB" w:eastAsia="en-GB"/>
        </w:rPr>
        <w:tab/>
      </w:r>
      <w:r w:rsidRPr="00CA0CA1">
        <w:rPr>
          <w:rFonts w:eastAsia="SimSun"/>
          <w:color w:val="000000"/>
          <w:sz w:val="18"/>
          <w:szCs w:val="18"/>
          <w:lang w:val="en-GB" w:eastAsia="en-GB"/>
        </w:rPr>
        <w:t>16.2.0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01.07.2020</w:t>
      </w:r>
      <w:r w:rsidRPr="00CA0CA1">
        <w:rPr>
          <w:rFonts w:eastAsia="SimSun"/>
          <w:szCs w:val="24"/>
          <w:lang w:val="en-GB" w:eastAsia="en-GB"/>
        </w:rPr>
        <w:tab/>
      </w:r>
      <w:hyperlink r:id="rId1647" w:history="1">
        <w:r w:rsidRPr="00CA0CA1">
          <w:rPr>
            <w:rFonts w:eastAsia="SimSun"/>
            <w:color w:val="0563C1"/>
            <w:sz w:val="18"/>
            <w:szCs w:val="18"/>
            <w:u w:val="single"/>
            <w:lang w:val="en-GB" w:eastAsia="en-GB"/>
          </w:rPr>
          <w:t>https://www.ccsa.org.cn/api/portalsFile/downloadOldFile?type=19&amp;oldFileUrl=ITU-R/M.2150-</w:t>
        </w:r>
      </w:hyperlink>
    </w:p>
    <w:p w14:paraId="478F6EB2"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48" w:history="1">
        <w:r w:rsidRPr="00CA0CA1">
          <w:rPr>
            <w:rFonts w:eastAsia="SimSun"/>
            <w:color w:val="0563C1"/>
            <w:sz w:val="18"/>
            <w:szCs w:val="18"/>
            <w:u w:val="single"/>
            <w:lang w:eastAsia="en-GB"/>
          </w:rPr>
          <w:t>2_SRIT/CCSA.37.470V1620.doc</w:t>
        </w:r>
      </w:hyperlink>
    </w:p>
    <w:p w14:paraId="649670D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137 470</w:t>
      </w:r>
      <w:r w:rsidRPr="00CA0CA1">
        <w:rPr>
          <w:rFonts w:eastAsia="SimSun"/>
          <w:szCs w:val="24"/>
          <w:lang w:eastAsia="en-GB"/>
        </w:rPr>
        <w:tab/>
      </w:r>
      <w:r w:rsidRPr="00CA0CA1">
        <w:rPr>
          <w:rFonts w:eastAsia="SimSun"/>
          <w:color w:val="000000"/>
          <w:sz w:val="18"/>
          <w:szCs w:val="18"/>
          <w:lang w:eastAsia="en-GB"/>
        </w:rPr>
        <w:t>16.2.0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15.09.2020</w:t>
      </w:r>
      <w:r w:rsidRPr="00CA0CA1">
        <w:rPr>
          <w:rFonts w:eastAsia="SimSun"/>
          <w:szCs w:val="24"/>
          <w:lang w:eastAsia="en-GB"/>
        </w:rPr>
        <w:tab/>
      </w:r>
      <w:hyperlink r:id="rId1649" w:history="1">
        <w:r w:rsidRPr="00CA0CA1">
          <w:rPr>
            <w:rFonts w:eastAsia="SimSun"/>
            <w:color w:val="0563C1"/>
            <w:sz w:val="18"/>
            <w:szCs w:val="18"/>
            <w:u w:val="single"/>
            <w:lang w:eastAsia="en-GB"/>
          </w:rPr>
          <w:t>https://www.etsi.org/deliver/etsi_ts/137400_137499/137470/16.02.00_60/ts_137470v160200p.pdf</w:t>
        </w:r>
      </w:hyperlink>
    </w:p>
    <w:p w14:paraId="7A72C6B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37.470-16.2.0 V1.0.0</w:t>
      </w:r>
      <w:r w:rsidRPr="00CA0CA1">
        <w:rPr>
          <w:rFonts w:eastAsia="SimSun"/>
          <w:szCs w:val="24"/>
          <w:lang w:eastAsia="en-GB"/>
        </w:rPr>
        <w:tab/>
      </w:r>
      <w:r w:rsidRPr="00CA0CA1">
        <w:rPr>
          <w:rFonts w:eastAsia="SimSun"/>
          <w:color w:val="000000"/>
          <w:sz w:val="18"/>
          <w:szCs w:val="18"/>
          <w:lang w:eastAsia="en-GB"/>
        </w:rPr>
        <w:t>16.2.0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650" w:history="1">
        <w:r w:rsidRPr="00CA0CA1">
          <w:rPr>
            <w:rFonts w:eastAsia="SimSun"/>
            <w:color w:val="0563C1"/>
            <w:sz w:val="18"/>
            <w:szCs w:val="18"/>
            <w:u w:val="single"/>
            <w:lang w:eastAsia="en-GB"/>
          </w:rPr>
          <w:t>https://members.tsdsi.in/index.php/s/5gdiKqeMnXQfK2X</w:t>
        </w:r>
      </w:hyperlink>
    </w:p>
    <w:p w14:paraId="203E043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TTAT.3G-37.470V16.2.0</w:t>
      </w:r>
      <w:r w:rsidRPr="00CA0CA1">
        <w:rPr>
          <w:rFonts w:eastAsia="SimSun"/>
          <w:szCs w:val="24"/>
          <w:lang w:eastAsia="en-GB"/>
        </w:rPr>
        <w:tab/>
      </w:r>
      <w:r w:rsidRPr="00CA0CA1">
        <w:rPr>
          <w:rFonts w:eastAsia="SimSun"/>
          <w:color w:val="000000"/>
          <w:sz w:val="18"/>
          <w:szCs w:val="18"/>
          <w:lang w:eastAsia="en-GB"/>
        </w:rPr>
        <w:t>16.2.0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651" w:history="1">
        <w:r w:rsidRPr="00CA0CA1">
          <w:rPr>
            <w:rFonts w:eastAsia="SimSun"/>
            <w:color w:val="0563C1"/>
            <w:sz w:val="18"/>
            <w:szCs w:val="18"/>
            <w:u w:val="single"/>
            <w:lang w:eastAsia="en-GB"/>
          </w:rPr>
          <w:t>http://committee.tta.or.kr/data/ttasDown.jsp?kind=ttastd&amp;pk_num=TTAT.3G-37.470V16.2.0</w:t>
        </w:r>
      </w:hyperlink>
    </w:p>
    <w:p w14:paraId="0634929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29E77D5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STD-T120-37.470.V17.0.0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652" w:history="1">
        <w:r w:rsidRPr="00B31F16">
          <w:rPr>
            <w:rFonts w:eastAsia="SimSun"/>
            <w:color w:val="0563C1"/>
            <w:sz w:val="18"/>
            <w:szCs w:val="18"/>
            <w:u w:val="single"/>
            <w:lang w:val="en-GB" w:eastAsia="en-GB"/>
          </w:rPr>
          <w:t>https://www.arib.or.jp/english/html/overview/doc/T120_T23_SPECS/ARIB-STD-T120/Rel17/37/A37470-h00.pdf</w:t>
        </w:r>
      </w:hyperlink>
    </w:p>
    <w:p w14:paraId="30BF98E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ATIS.3GPP.37.470.V17.0.0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53" w:anchor="Rel-17" w:history="1">
        <w:r w:rsidRPr="00CA0CA1">
          <w:rPr>
            <w:rFonts w:eastAsia="SimSun"/>
            <w:color w:val="0563C1"/>
            <w:sz w:val="18"/>
            <w:szCs w:val="18"/>
            <w:u w:val="single"/>
            <w:lang w:val="en-GB" w:eastAsia="en-GB"/>
          </w:rPr>
          <w:t>https://www.atis.org/3gpp-transpositions - Rel-17</w:t>
        </w:r>
      </w:hyperlink>
    </w:p>
    <w:p w14:paraId="415A38F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CCSA.37.470V1700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01.04.2022</w:t>
      </w:r>
      <w:r w:rsidRPr="00CA0CA1">
        <w:rPr>
          <w:rFonts w:eastAsia="SimSun"/>
          <w:szCs w:val="24"/>
          <w:lang w:val="en-GB" w:eastAsia="en-GB"/>
        </w:rPr>
        <w:tab/>
      </w:r>
      <w:hyperlink r:id="rId1654" w:history="1">
        <w:r w:rsidRPr="00CA0CA1">
          <w:rPr>
            <w:rFonts w:eastAsia="SimSun"/>
            <w:color w:val="0563C1"/>
            <w:sz w:val="18"/>
            <w:szCs w:val="18"/>
            <w:u w:val="single"/>
            <w:lang w:val="en-GB" w:eastAsia="en-GB"/>
          </w:rPr>
          <w:t>https://www.ccsa.org.cn/api/portalsFile/downloadOldFile?type=19&amp;oldFileUrl=ITU-R/M.2150-</w:t>
        </w:r>
      </w:hyperlink>
    </w:p>
    <w:p w14:paraId="3D47AA5A"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55" w:history="1">
        <w:r w:rsidRPr="00CA0CA1">
          <w:rPr>
            <w:rFonts w:eastAsia="SimSun"/>
            <w:color w:val="0563C1"/>
            <w:sz w:val="18"/>
            <w:szCs w:val="18"/>
            <w:u w:val="single"/>
            <w:lang w:eastAsia="en-GB"/>
          </w:rPr>
          <w:t>2_SRIT/CCSA.37.470V1700.doc</w:t>
        </w:r>
      </w:hyperlink>
    </w:p>
    <w:p w14:paraId="015F240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137 470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656" w:history="1">
        <w:r w:rsidRPr="00CA0CA1">
          <w:rPr>
            <w:rFonts w:eastAsia="SimSun"/>
            <w:color w:val="0563C1"/>
            <w:sz w:val="18"/>
            <w:szCs w:val="18"/>
            <w:u w:val="single"/>
            <w:lang w:eastAsia="en-GB"/>
          </w:rPr>
          <w:t>https://www.etsi.org/deliver/etsi_ts/137400_137499/137470/17.00.00_60/ts_137470v170000p.pdf</w:t>
        </w:r>
      </w:hyperlink>
    </w:p>
    <w:p w14:paraId="39F4DDA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37.47-17.0.0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657" w:history="1">
        <w:r w:rsidRPr="00CA0CA1">
          <w:rPr>
            <w:rFonts w:eastAsia="SimSun"/>
            <w:color w:val="0563C1"/>
            <w:sz w:val="18"/>
            <w:szCs w:val="18"/>
            <w:u w:val="single"/>
            <w:lang w:eastAsia="en-GB"/>
          </w:rPr>
          <w:t>https://members.tsdsi.in/s/PAP6n6fkQcXgd5c</w:t>
        </w:r>
      </w:hyperlink>
    </w:p>
    <w:p w14:paraId="01E83EB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TTAT.3G-37.470V17.0.0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658" w:history="1">
        <w:r w:rsidRPr="00CA0CA1">
          <w:rPr>
            <w:rFonts w:eastAsia="SimSun"/>
            <w:color w:val="0563C1"/>
            <w:sz w:val="18"/>
            <w:szCs w:val="18"/>
            <w:u w:val="single"/>
            <w:lang w:eastAsia="en-GB"/>
          </w:rPr>
          <w:t>http://committee.tta.or.kr/data/ttasDown.jsp?kind=ttastd&amp;pk_num=TTAT.3G-37.470V17.0.0</w:t>
        </w:r>
      </w:hyperlink>
    </w:p>
    <w:p w14:paraId="45BAB8C3" w14:textId="77777777" w:rsidR="00545E1C" w:rsidRDefault="003B2545">
      <w:pPr>
        <w:pStyle w:val="Heading5"/>
        <w:rPr>
          <w:lang w:val="fr-CH" w:eastAsia="zh-CN"/>
        </w:rPr>
      </w:pPr>
      <w:r>
        <w:rPr>
          <w:lang w:val="fr-CH" w:eastAsia="zh-CN"/>
        </w:rPr>
        <w:t>1.2.1.4.</w:t>
      </w:r>
      <w:r>
        <w:rPr>
          <w:rFonts w:eastAsia="MS Mincho"/>
          <w:lang w:val="fr-CH" w:eastAsia="zh-CN"/>
        </w:rPr>
        <w:t>34</w:t>
      </w:r>
      <w:r>
        <w:rPr>
          <w:lang w:val="fr-CH" w:eastAsia="zh-CN"/>
        </w:rPr>
        <w:tab/>
        <w:t>TS 37.471</w:t>
      </w:r>
    </w:p>
    <w:p w14:paraId="274EF938" w14:textId="77777777" w:rsidR="00545E1C" w:rsidRDefault="003B2545">
      <w:pPr>
        <w:pStyle w:val="Headingb"/>
        <w:snapToGrid w:val="0"/>
        <w:spacing w:before="60"/>
        <w:rPr>
          <w:rFonts w:eastAsia="Times New Roman"/>
          <w:lang w:val="fr-CH" w:eastAsia="zh-CN"/>
        </w:rPr>
      </w:pPr>
      <w:bookmarkStart w:id="211" w:name="_Toc56152418"/>
      <w:bookmarkStart w:id="212" w:name="_Toc56153798"/>
      <w:bookmarkStart w:id="213" w:name="_Toc77257484"/>
      <w:r>
        <w:rPr>
          <w:rFonts w:eastAsia="Times New Roman"/>
          <w:lang w:val="fr-CH" w:eastAsia="zh-CN"/>
        </w:rPr>
        <w:t>W1</w:t>
      </w:r>
      <w:r>
        <w:rPr>
          <w:rFonts w:hint="eastAsia"/>
          <w:lang w:val="en-GB" w:eastAsia="zh-CN"/>
        </w:rPr>
        <w:t>接口</w:t>
      </w:r>
      <w:r>
        <w:rPr>
          <w:rFonts w:hint="eastAsia"/>
          <w:lang w:val="fr-CH" w:eastAsia="zh-CN"/>
        </w:rPr>
        <w:t>；</w:t>
      </w:r>
      <w:r>
        <w:rPr>
          <w:rFonts w:hint="eastAsia"/>
          <w:lang w:val="en-GB" w:eastAsia="zh-CN"/>
        </w:rPr>
        <w:t>第</w:t>
      </w:r>
      <w:r>
        <w:rPr>
          <w:rFonts w:eastAsia="Times New Roman"/>
          <w:lang w:val="fr-CH" w:eastAsia="zh-CN"/>
        </w:rPr>
        <w:t>1</w:t>
      </w:r>
      <w:bookmarkEnd w:id="211"/>
      <w:bookmarkEnd w:id="212"/>
      <w:r>
        <w:rPr>
          <w:rFonts w:hint="eastAsia"/>
          <w:lang w:val="en-GB" w:eastAsia="zh-CN"/>
        </w:rPr>
        <w:t>层</w:t>
      </w:r>
      <w:bookmarkEnd w:id="213"/>
    </w:p>
    <w:p w14:paraId="1BBBA4CD" w14:textId="77777777" w:rsidR="00545E1C" w:rsidRDefault="003B2545">
      <w:pPr>
        <w:spacing w:line="240" w:lineRule="auto"/>
        <w:ind w:firstLineChars="200" w:firstLine="480"/>
        <w:rPr>
          <w:rFonts w:eastAsia="Times New Roman"/>
          <w:lang w:val="fr-CH" w:eastAsia="zh-CN"/>
        </w:rPr>
      </w:pPr>
      <w:r>
        <w:rPr>
          <w:rFonts w:ascii="SimSun" w:eastAsia="SimSun" w:hAnsi="SimSun" w:cs="SimSun" w:hint="eastAsia"/>
          <w:lang w:val="en-GB" w:eastAsia="zh-CN"/>
        </w:rPr>
        <w:t>本文档规定了允许在</w:t>
      </w:r>
      <w:r>
        <w:rPr>
          <w:color w:val="000000" w:themeColor="text1"/>
          <w:lang w:eastAsia="zh-CN"/>
        </w:rPr>
        <w:t>W1</w:t>
      </w:r>
      <w:r>
        <w:rPr>
          <w:rFonts w:ascii="SimSun" w:eastAsia="SimSun" w:hAnsi="SimSun" w:cs="SimSun" w:hint="eastAsia"/>
          <w:lang w:val="en-GB" w:eastAsia="zh-CN"/>
        </w:rPr>
        <w:t>接口上实施第</w:t>
      </w:r>
      <w:r>
        <w:rPr>
          <w:rFonts w:eastAsia="Times New Roman" w:hint="eastAsia"/>
          <w:lang w:val="fr-CH" w:eastAsia="zh-CN"/>
        </w:rPr>
        <w:t>1</w:t>
      </w:r>
      <w:r>
        <w:rPr>
          <w:rFonts w:ascii="SimSun" w:eastAsia="SimSun" w:hAnsi="SimSun" w:cs="SimSun" w:hint="eastAsia"/>
          <w:lang w:val="en-GB" w:eastAsia="zh-CN"/>
        </w:rPr>
        <w:t>层的标准。</w:t>
      </w:r>
      <w:r>
        <w:rPr>
          <w:rFonts w:eastAsia="Times New Roman" w:hint="eastAsia"/>
          <w:lang w:val="fr-CH" w:eastAsia="zh-CN"/>
        </w:rPr>
        <w:t>W1</w:t>
      </w:r>
      <w:r>
        <w:rPr>
          <w:rFonts w:ascii="SimSun" w:eastAsia="SimSun" w:hAnsi="SimSun" w:cs="SimSun" w:hint="eastAsia"/>
          <w:lang w:val="fr-CH" w:eastAsia="zh-CN"/>
        </w:rPr>
        <w:t>接口提供了用于互连</w:t>
      </w:r>
      <w:r>
        <w:rPr>
          <w:rFonts w:eastAsia="Times New Roman" w:hint="eastAsia"/>
          <w:lang w:val="fr-CH" w:eastAsia="zh-CN"/>
        </w:rPr>
        <w:t>NG-RAN</w:t>
      </w:r>
      <w:r>
        <w:rPr>
          <w:rFonts w:ascii="SimSun" w:eastAsia="SimSun" w:hAnsi="SimSun" w:cs="SimSun" w:hint="eastAsia"/>
          <w:lang w:val="fr-CH" w:eastAsia="zh-CN"/>
        </w:rPr>
        <w:t>内</w:t>
      </w:r>
      <w:proofErr w:type="spellStart"/>
      <w:r>
        <w:rPr>
          <w:rFonts w:eastAsia="Times New Roman" w:hint="eastAsia"/>
          <w:lang w:val="fr-CH" w:eastAsia="zh-CN"/>
        </w:rPr>
        <w:t>ng-eNB</w:t>
      </w:r>
      <w:proofErr w:type="spellEnd"/>
      <w:r>
        <w:rPr>
          <w:rFonts w:ascii="SimSun" w:eastAsia="SimSun" w:hAnsi="SimSun" w:cs="SimSun" w:hint="eastAsia"/>
          <w:lang w:val="fr-CH" w:eastAsia="zh-CN"/>
        </w:rPr>
        <w:t>的</w:t>
      </w:r>
      <w:proofErr w:type="spellStart"/>
      <w:r>
        <w:rPr>
          <w:rFonts w:eastAsia="Times New Roman" w:hint="eastAsia"/>
          <w:lang w:val="fr-CH" w:eastAsia="zh-CN"/>
        </w:rPr>
        <w:t>ng</w:t>
      </w:r>
      <w:proofErr w:type="spellEnd"/>
      <w:r>
        <w:rPr>
          <w:rFonts w:eastAsia="Times New Roman" w:hint="eastAsia"/>
          <w:lang w:val="fr-CH" w:eastAsia="zh-CN"/>
        </w:rPr>
        <w:t>-</w:t>
      </w:r>
      <w:proofErr w:type="spellStart"/>
      <w:r>
        <w:rPr>
          <w:rFonts w:eastAsia="Times New Roman" w:hint="eastAsia"/>
          <w:lang w:val="fr-CH" w:eastAsia="zh-CN"/>
        </w:rPr>
        <w:t>eNB</w:t>
      </w:r>
      <w:proofErr w:type="spellEnd"/>
      <w:r>
        <w:rPr>
          <w:rFonts w:eastAsia="Times New Roman" w:hint="eastAsia"/>
          <w:lang w:val="fr-CH" w:eastAsia="zh-CN"/>
        </w:rPr>
        <w:t>-CU</w:t>
      </w:r>
      <w:r>
        <w:rPr>
          <w:rFonts w:ascii="SimSun" w:eastAsia="SimSun" w:hAnsi="SimSun" w:cs="SimSun" w:hint="eastAsia"/>
          <w:lang w:val="fr-CH" w:eastAsia="zh-CN"/>
        </w:rPr>
        <w:t>和</w:t>
      </w:r>
      <w:proofErr w:type="spellStart"/>
      <w:r>
        <w:rPr>
          <w:rFonts w:eastAsia="Times New Roman" w:hint="eastAsia"/>
          <w:lang w:val="fr-CH" w:eastAsia="zh-CN"/>
        </w:rPr>
        <w:t>ng</w:t>
      </w:r>
      <w:proofErr w:type="spellEnd"/>
      <w:r>
        <w:rPr>
          <w:rFonts w:eastAsia="Times New Roman" w:hint="eastAsia"/>
          <w:lang w:val="fr-CH" w:eastAsia="zh-CN"/>
        </w:rPr>
        <w:t>-</w:t>
      </w:r>
      <w:proofErr w:type="spellStart"/>
      <w:r>
        <w:rPr>
          <w:rFonts w:eastAsia="Times New Roman" w:hint="eastAsia"/>
          <w:lang w:val="fr-CH" w:eastAsia="zh-CN"/>
        </w:rPr>
        <w:t>eNB</w:t>
      </w:r>
      <w:proofErr w:type="spellEnd"/>
      <w:r>
        <w:rPr>
          <w:rFonts w:eastAsia="Times New Roman" w:hint="eastAsia"/>
          <w:lang w:val="fr-CH" w:eastAsia="zh-CN"/>
        </w:rPr>
        <w:t>-DU</w:t>
      </w:r>
      <w:r>
        <w:rPr>
          <w:rFonts w:ascii="SimSun" w:eastAsia="SimSun" w:hAnsi="SimSun" w:cs="SimSun" w:hint="eastAsia"/>
          <w:lang w:val="fr-CH" w:eastAsia="zh-CN"/>
        </w:rPr>
        <w:t>的方法。</w:t>
      </w:r>
    </w:p>
    <w:p w14:paraId="08ADFC95" w14:textId="77777777" w:rsidR="00545E1C" w:rsidRDefault="003B2545">
      <w:pPr>
        <w:spacing w:line="240" w:lineRule="auto"/>
        <w:ind w:firstLineChars="200" w:firstLine="480"/>
        <w:rPr>
          <w:rFonts w:ascii="SimSun" w:eastAsia="SimSun" w:hAnsi="SimSun" w:cs="SimSun"/>
          <w:lang w:val="en-GB" w:eastAsia="zh-CN"/>
        </w:rPr>
      </w:pPr>
      <w:r>
        <w:rPr>
          <w:rFonts w:hint="eastAsia"/>
          <w:lang w:val="en-GB" w:eastAsia="zh-CN"/>
        </w:rPr>
        <w:t>传输延迟</w:t>
      </w:r>
      <w:r>
        <w:rPr>
          <w:rFonts w:ascii="SimSun" w:eastAsia="SimSun" w:hAnsi="SimSun" w:cs="SimSun" w:hint="eastAsia"/>
          <w:lang w:val="en-GB" w:eastAsia="zh-CN"/>
        </w:rPr>
        <w:t>要求和运维要求的规范不在本文档的讨论范围内。</w:t>
      </w:r>
    </w:p>
    <w:p w14:paraId="15BF84C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在下文中，</w:t>
      </w:r>
      <w:r>
        <w:rPr>
          <w:rFonts w:asciiTheme="minorEastAsia" w:hAnsiTheme="minorEastAsia" w:cs="SimSun" w:hint="eastAsia"/>
          <w:lang w:val="en-GB" w:eastAsia="zh-CN"/>
        </w:rPr>
        <w:t>假定</w:t>
      </w:r>
      <w:r>
        <w:rPr>
          <w:rFonts w:asciiTheme="minorEastAsia" w:hAnsiTheme="minorEastAsia"/>
          <w:lang w:val="en-GB" w:eastAsia="zh-CN"/>
        </w:rPr>
        <w:t>“</w:t>
      </w:r>
      <w:r>
        <w:rPr>
          <w:rFonts w:asciiTheme="minorEastAsia" w:hAnsiTheme="minorEastAsia" w:cs="SimSun" w:hint="eastAsia"/>
          <w:lang w:val="en-GB" w:eastAsia="zh-CN"/>
        </w:rPr>
        <w:t>第</w:t>
      </w:r>
      <w:r>
        <w:rPr>
          <w:rFonts w:asciiTheme="minorEastAsia" w:hAnsiTheme="minorEastAsia" w:hint="eastAsia"/>
          <w:lang w:val="en-GB" w:eastAsia="zh-CN"/>
        </w:rPr>
        <w:t>1</w:t>
      </w:r>
      <w:r>
        <w:rPr>
          <w:rFonts w:asciiTheme="minorEastAsia" w:hAnsiTheme="minorEastAsia" w:cs="SimSun" w:hint="eastAsia"/>
          <w:lang w:val="en-GB" w:eastAsia="zh-CN"/>
        </w:rPr>
        <w:t>层</w:t>
      </w:r>
      <w:r>
        <w:rPr>
          <w:rFonts w:asciiTheme="minorEastAsia" w:hAnsiTheme="minorEastAsia"/>
          <w:lang w:val="en-GB" w:eastAsia="zh-CN"/>
        </w:rPr>
        <w:t>”</w:t>
      </w:r>
      <w:r>
        <w:rPr>
          <w:rFonts w:asciiTheme="minorEastAsia" w:hAnsiTheme="minorEastAsia" w:cs="SimSun" w:hint="eastAsia"/>
          <w:lang w:val="en-GB" w:eastAsia="zh-CN"/>
        </w:rPr>
        <w:t>和</w:t>
      </w:r>
      <w:r>
        <w:rPr>
          <w:rFonts w:asciiTheme="minorEastAsia" w:hAnsiTheme="minorEastAsia"/>
          <w:lang w:val="en-GB" w:eastAsia="zh-CN"/>
        </w:rPr>
        <w:t>“</w:t>
      </w:r>
      <w:r>
        <w:rPr>
          <w:rFonts w:asciiTheme="minorEastAsia" w:hAnsiTheme="minorEastAsia" w:cs="SimSun" w:hint="eastAsia"/>
          <w:lang w:val="en-GB" w:eastAsia="zh-CN"/>
        </w:rPr>
        <w:t>物理层</w:t>
      </w:r>
      <w:r>
        <w:rPr>
          <w:rFonts w:asciiTheme="minorEastAsia" w:hAnsiTheme="minorEastAsia"/>
          <w:lang w:val="en-GB" w:eastAsia="zh-CN"/>
        </w:rPr>
        <w:t>”</w:t>
      </w:r>
      <w:r>
        <w:rPr>
          <w:rFonts w:asciiTheme="minorEastAsia" w:hAnsiTheme="minorEastAsia" w:cs="SimSun" w:hint="eastAsia"/>
          <w:lang w:val="en-GB" w:eastAsia="zh-CN"/>
        </w:rPr>
        <w:t>是同</w:t>
      </w:r>
      <w:r>
        <w:rPr>
          <w:rFonts w:ascii="SimSun" w:eastAsia="SimSun" w:hAnsi="SimSun" w:cs="SimSun" w:hint="eastAsia"/>
          <w:lang w:val="en-GB" w:eastAsia="zh-CN"/>
        </w:rPr>
        <w:t>义的。</w:t>
      </w:r>
    </w:p>
    <w:p w14:paraId="282E7EAE"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667FA39" w14:textId="77777777" w:rsidR="00545E1C" w:rsidRPr="00CA0CA1"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t>版本</w:t>
      </w:r>
      <w:r w:rsidRPr="00CA0CA1">
        <w:rPr>
          <w:rFonts w:eastAsia="SimSun"/>
          <w:b/>
          <w:bCs/>
          <w:color w:val="000000"/>
          <w:sz w:val="18"/>
          <w:szCs w:val="18"/>
          <w:lang w:val="en-GB" w:eastAsia="en-GB"/>
        </w:rPr>
        <w:t>16</w:t>
      </w:r>
    </w:p>
    <w:p w14:paraId="4DF72D8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ARIB</w:t>
      </w:r>
      <w:r w:rsidRPr="00CA0CA1">
        <w:rPr>
          <w:rFonts w:eastAsia="SimSun"/>
          <w:szCs w:val="24"/>
          <w:lang w:val="en-GB" w:eastAsia="en-GB"/>
        </w:rPr>
        <w:tab/>
      </w:r>
      <w:proofErr w:type="spellStart"/>
      <w:r w:rsidRPr="00CA0CA1">
        <w:rPr>
          <w:rFonts w:eastAsia="SimSun"/>
          <w:color w:val="000000"/>
          <w:sz w:val="18"/>
          <w:szCs w:val="18"/>
          <w:lang w:val="en-GB" w:eastAsia="en-GB"/>
        </w:rPr>
        <w:t>ARIB</w:t>
      </w:r>
      <w:proofErr w:type="spellEnd"/>
      <w:r w:rsidRPr="00CA0CA1">
        <w:rPr>
          <w:rFonts w:eastAsia="SimSun"/>
          <w:color w:val="000000"/>
          <w:sz w:val="18"/>
          <w:szCs w:val="18"/>
          <w:lang w:val="en-GB" w:eastAsia="en-GB"/>
        </w:rPr>
        <w:t xml:space="preserve"> STD-T120-37.471.V16.1.0</w:t>
      </w:r>
      <w:r w:rsidRPr="00CA0CA1">
        <w:rPr>
          <w:rFonts w:eastAsia="SimSun"/>
          <w:szCs w:val="24"/>
          <w:lang w:val="en-GB" w:eastAsia="en-GB"/>
        </w:rPr>
        <w:tab/>
      </w:r>
      <w:r w:rsidRPr="00CA0CA1">
        <w:rPr>
          <w:rFonts w:eastAsia="SimSun"/>
          <w:color w:val="000000"/>
          <w:sz w:val="18"/>
          <w:szCs w:val="18"/>
          <w:lang w:val="en-GB" w:eastAsia="en-GB"/>
        </w:rPr>
        <w:t>16.1.0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03.03.2023</w:t>
      </w:r>
      <w:r w:rsidRPr="00CA0CA1">
        <w:rPr>
          <w:rFonts w:eastAsia="SimSun"/>
          <w:szCs w:val="24"/>
          <w:lang w:val="en-GB" w:eastAsia="en-GB"/>
        </w:rPr>
        <w:tab/>
      </w:r>
      <w:hyperlink r:id="rId1659" w:history="1">
        <w:r w:rsidRPr="00CA0CA1">
          <w:rPr>
            <w:rFonts w:eastAsia="SimSun"/>
            <w:color w:val="0563C1"/>
            <w:sz w:val="18"/>
            <w:szCs w:val="18"/>
            <w:u w:val="single"/>
            <w:lang w:val="en-GB" w:eastAsia="en-GB"/>
          </w:rPr>
          <w:t>https://www.arib.or.jp/english/html/overview/doc/T120_T23_SPECS/ARIB-STD-T120/Rel16/37/A37471-g10.pdf</w:t>
        </w:r>
      </w:hyperlink>
    </w:p>
    <w:p w14:paraId="1E9B7A0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ATIS.3GPP.37.471.V16.1.0</w:t>
      </w:r>
      <w:r w:rsidRPr="00CA0CA1">
        <w:rPr>
          <w:rFonts w:eastAsia="SimSun"/>
          <w:szCs w:val="24"/>
          <w:lang w:val="en-GB" w:eastAsia="en-GB"/>
        </w:rPr>
        <w:tab/>
      </w:r>
      <w:r w:rsidRPr="00CA0CA1">
        <w:rPr>
          <w:rFonts w:eastAsia="SimSun"/>
          <w:color w:val="000000"/>
          <w:sz w:val="18"/>
          <w:szCs w:val="18"/>
          <w:lang w:val="en-GB" w:eastAsia="en-GB"/>
        </w:rPr>
        <w:t>16.1.0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60" w:anchor="Rel-16" w:history="1">
        <w:r w:rsidRPr="00CA0CA1">
          <w:rPr>
            <w:rFonts w:eastAsia="SimSun"/>
            <w:color w:val="0563C1"/>
            <w:sz w:val="18"/>
            <w:szCs w:val="18"/>
            <w:u w:val="single"/>
            <w:lang w:val="en-GB" w:eastAsia="en-GB"/>
          </w:rPr>
          <w:t>https://www.atis.org/3gpp-transpositions - Rel-16</w:t>
        </w:r>
      </w:hyperlink>
    </w:p>
    <w:p w14:paraId="4DA619E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CCSA.37.471V1610</w:t>
      </w:r>
      <w:r w:rsidRPr="00CA0CA1">
        <w:rPr>
          <w:rFonts w:eastAsia="SimSun"/>
          <w:szCs w:val="24"/>
          <w:lang w:val="en-GB" w:eastAsia="en-GB"/>
        </w:rPr>
        <w:tab/>
      </w:r>
      <w:r w:rsidRPr="00CA0CA1">
        <w:rPr>
          <w:rFonts w:eastAsia="SimSun"/>
          <w:color w:val="000000"/>
          <w:sz w:val="18"/>
          <w:szCs w:val="18"/>
          <w:lang w:val="en-GB" w:eastAsia="en-GB"/>
        </w:rPr>
        <w:t>16.1.0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01.03.2020</w:t>
      </w:r>
      <w:r w:rsidRPr="00CA0CA1">
        <w:rPr>
          <w:rFonts w:eastAsia="SimSun"/>
          <w:szCs w:val="24"/>
          <w:lang w:val="en-GB" w:eastAsia="en-GB"/>
        </w:rPr>
        <w:tab/>
      </w:r>
      <w:hyperlink r:id="rId1661" w:history="1">
        <w:r w:rsidRPr="00CA0CA1">
          <w:rPr>
            <w:rFonts w:eastAsia="SimSun"/>
            <w:color w:val="0563C1"/>
            <w:sz w:val="18"/>
            <w:szCs w:val="18"/>
            <w:u w:val="single"/>
            <w:lang w:val="en-GB" w:eastAsia="en-GB"/>
          </w:rPr>
          <w:t>https://www.ccsa.org.cn/api/portalsFile/downloadOldFile?type=19&amp;oldFileUrl=ITU-R/M.2150-</w:t>
        </w:r>
      </w:hyperlink>
    </w:p>
    <w:p w14:paraId="783D1400"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62" w:history="1">
        <w:r w:rsidRPr="00CA0CA1">
          <w:rPr>
            <w:rFonts w:eastAsia="SimSun"/>
            <w:color w:val="0563C1"/>
            <w:sz w:val="18"/>
            <w:szCs w:val="18"/>
            <w:u w:val="single"/>
            <w:lang w:eastAsia="en-GB"/>
          </w:rPr>
          <w:t>2_SRIT/CCSA.37.471V1610.doc</w:t>
        </w:r>
      </w:hyperlink>
    </w:p>
    <w:p w14:paraId="5A3536B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137 471</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21.09.2020</w:t>
      </w:r>
      <w:r w:rsidRPr="00CA0CA1">
        <w:rPr>
          <w:rFonts w:eastAsia="SimSun"/>
          <w:szCs w:val="24"/>
          <w:lang w:eastAsia="en-GB"/>
        </w:rPr>
        <w:tab/>
      </w:r>
      <w:hyperlink r:id="rId1663" w:history="1">
        <w:r w:rsidRPr="00CA0CA1">
          <w:rPr>
            <w:rFonts w:eastAsia="SimSun"/>
            <w:color w:val="0563C1"/>
            <w:sz w:val="18"/>
            <w:szCs w:val="18"/>
            <w:u w:val="single"/>
            <w:lang w:eastAsia="en-GB"/>
          </w:rPr>
          <w:t>https://www.etsi.org/deliver/etsi_ts/137400_137499/137471/16.01.00_60/ts_137471v160100p.pdf</w:t>
        </w:r>
      </w:hyperlink>
    </w:p>
    <w:p w14:paraId="4680E7E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37.471-16.1.0 V1.0.0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664" w:history="1">
        <w:r w:rsidRPr="00CA0CA1">
          <w:rPr>
            <w:rFonts w:eastAsia="SimSun"/>
            <w:color w:val="0563C1"/>
            <w:sz w:val="18"/>
            <w:szCs w:val="18"/>
            <w:u w:val="single"/>
            <w:lang w:eastAsia="en-GB"/>
          </w:rPr>
          <w:t>https://members.tsdsi.in/index.php/s/YypzZHQEjmZYYjS</w:t>
        </w:r>
      </w:hyperlink>
    </w:p>
    <w:p w14:paraId="5A4DE94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TTAT.3G-37.471V16.1.0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665" w:history="1">
        <w:r w:rsidRPr="00CA0CA1">
          <w:rPr>
            <w:rFonts w:eastAsia="SimSun"/>
            <w:color w:val="0563C1"/>
            <w:sz w:val="18"/>
            <w:szCs w:val="18"/>
            <w:u w:val="single"/>
            <w:lang w:eastAsia="en-GB"/>
          </w:rPr>
          <w:t>http://committee.tta.or.kr/data/ttasDown.jsp?kind=ttastd&amp;pk_num=TTAT.3G-37.471V16.1.0</w:t>
        </w:r>
      </w:hyperlink>
    </w:p>
    <w:p w14:paraId="79FA3601"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lastRenderedPageBreak/>
        <w:t>版本</w:t>
      </w:r>
      <w:r w:rsidRPr="00B31F16">
        <w:rPr>
          <w:rFonts w:eastAsia="SimSun"/>
          <w:b/>
          <w:bCs/>
          <w:color w:val="000000"/>
          <w:sz w:val="18"/>
          <w:szCs w:val="18"/>
          <w:lang w:val="en-GB" w:eastAsia="en-GB"/>
        </w:rPr>
        <w:t>17</w:t>
      </w:r>
    </w:p>
    <w:p w14:paraId="0EF6CAF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STD-T120-37.471.V17.0.0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666" w:history="1">
        <w:r w:rsidRPr="00B31F16">
          <w:rPr>
            <w:rFonts w:eastAsia="SimSun"/>
            <w:color w:val="0563C1"/>
            <w:sz w:val="18"/>
            <w:szCs w:val="18"/>
            <w:u w:val="single"/>
            <w:lang w:val="en-GB" w:eastAsia="en-GB"/>
          </w:rPr>
          <w:t>https://www.arib.or.jp/english/html/overview/doc/T120_T23_SPECS/ARIB-STD-T120/Rel17/37/A37471-h00.pdf</w:t>
        </w:r>
      </w:hyperlink>
    </w:p>
    <w:p w14:paraId="2CD4155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ATIS.3GPP.37.471.V17.0.0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67" w:anchor="Rel-17" w:history="1">
        <w:r w:rsidRPr="00CA0CA1">
          <w:rPr>
            <w:rFonts w:eastAsia="SimSun"/>
            <w:color w:val="0563C1"/>
            <w:sz w:val="18"/>
            <w:szCs w:val="18"/>
            <w:u w:val="single"/>
            <w:lang w:val="en-GB" w:eastAsia="en-GB"/>
          </w:rPr>
          <w:t>https://www.atis.org/3gpp-transpositions - Rel-17</w:t>
        </w:r>
      </w:hyperlink>
    </w:p>
    <w:p w14:paraId="5F44186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CCSA.37.471V1700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01.04.2022</w:t>
      </w:r>
      <w:r w:rsidRPr="00CA0CA1">
        <w:rPr>
          <w:rFonts w:eastAsia="SimSun"/>
          <w:szCs w:val="24"/>
          <w:lang w:val="en-GB" w:eastAsia="en-GB"/>
        </w:rPr>
        <w:tab/>
      </w:r>
      <w:hyperlink r:id="rId1668" w:history="1">
        <w:r w:rsidRPr="00CA0CA1">
          <w:rPr>
            <w:rFonts w:eastAsia="SimSun"/>
            <w:color w:val="0563C1"/>
            <w:sz w:val="18"/>
            <w:szCs w:val="18"/>
            <w:u w:val="single"/>
            <w:lang w:val="en-GB" w:eastAsia="en-GB"/>
          </w:rPr>
          <w:t>https://www.ccsa.org.cn/api/portalsFile/downloadOldFile?type=19&amp;oldFileUrl=ITU-R/M.2150-</w:t>
        </w:r>
      </w:hyperlink>
    </w:p>
    <w:p w14:paraId="5269FBAB"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69" w:history="1">
        <w:r w:rsidRPr="00CA0CA1">
          <w:rPr>
            <w:rFonts w:eastAsia="SimSun"/>
            <w:color w:val="0563C1"/>
            <w:sz w:val="18"/>
            <w:szCs w:val="18"/>
            <w:u w:val="single"/>
            <w:lang w:eastAsia="en-GB"/>
          </w:rPr>
          <w:t>2_SRIT/CCSA.37.471V1700.doc</w:t>
        </w:r>
      </w:hyperlink>
    </w:p>
    <w:p w14:paraId="46E8A27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137 471</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670" w:history="1">
        <w:r w:rsidRPr="00CA0CA1">
          <w:rPr>
            <w:rFonts w:eastAsia="SimSun"/>
            <w:color w:val="0563C1"/>
            <w:sz w:val="18"/>
            <w:szCs w:val="18"/>
            <w:u w:val="single"/>
            <w:lang w:eastAsia="en-GB"/>
          </w:rPr>
          <w:t>https://www.etsi.org/deliver/etsi_ts/137400_137499/137471/17.00.00_60/ts_137471v170000p.pdf</w:t>
        </w:r>
      </w:hyperlink>
    </w:p>
    <w:p w14:paraId="65ACA24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37.471-17.0.0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671" w:history="1">
        <w:r w:rsidRPr="00CA0CA1">
          <w:rPr>
            <w:rFonts w:eastAsia="SimSun"/>
            <w:color w:val="0563C1"/>
            <w:sz w:val="18"/>
            <w:szCs w:val="18"/>
            <w:u w:val="single"/>
            <w:lang w:eastAsia="en-GB"/>
          </w:rPr>
          <w:t>https://members.tsdsi.in/s/sWcmKcYgJPBfk7d</w:t>
        </w:r>
      </w:hyperlink>
    </w:p>
    <w:p w14:paraId="2ADAD78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TTAT.3G-37.471V17.0.0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672" w:history="1">
        <w:r w:rsidRPr="00CA0CA1">
          <w:rPr>
            <w:rFonts w:eastAsia="SimSun"/>
            <w:color w:val="0563C1"/>
            <w:sz w:val="18"/>
            <w:szCs w:val="18"/>
            <w:u w:val="single"/>
            <w:lang w:eastAsia="en-GB"/>
          </w:rPr>
          <w:t>http://committee.tta.or.kr/data/ttasDown.jsp?kind=ttastd&amp;pk_num=TTAT.3G-37.471V17.0.0</w:t>
        </w:r>
      </w:hyperlink>
    </w:p>
    <w:p w14:paraId="288B76C4" w14:textId="77777777" w:rsidR="00545E1C" w:rsidRDefault="003B2545">
      <w:pPr>
        <w:pStyle w:val="Heading5"/>
        <w:rPr>
          <w:lang w:val="fr-CH" w:eastAsia="zh-CN"/>
        </w:rPr>
      </w:pPr>
      <w:r>
        <w:rPr>
          <w:lang w:val="fr-CH" w:eastAsia="zh-CN"/>
        </w:rPr>
        <w:t>1.2.1.4.35</w:t>
      </w:r>
      <w:r>
        <w:rPr>
          <w:lang w:val="fr-CH" w:eastAsia="zh-CN"/>
        </w:rPr>
        <w:tab/>
        <w:t>TS 37.472</w:t>
      </w:r>
    </w:p>
    <w:p w14:paraId="0958086F" w14:textId="77777777" w:rsidR="00545E1C" w:rsidRDefault="003B2545">
      <w:pPr>
        <w:pStyle w:val="Headingb"/>
        <w:rPr>
          <w:rFonts w:eastAsia="Times New Roman"/>
          <w:lang w:val="fr-CH" w:eastAsia="zh-CN"/>
        </w:rPr>
      </w:pPr>
      <w:bookmarkStart w:id="214" w:name="_Toc56153799"/>
      <w:bookmarkStart w:id="215" w:name="_Toc56152419"/>
      <w:bookmarkStart w:id="216" w:name="_Toc77257485"/>
      <w:r>
        <w:rPr>
          <w:rFonts w:eastAsia="Times New Roman"/>
          <w:lang w:val="fr-CH" w:eastAsia="zh-CN"/>
        </w:rPr>
        <w:t>W1</w:t>
      </w:r>
      <w:r>
        <w:rPr>
          <w:rFonts w:hint="eastAsia"/>
          <w:lang w:val="en-GB" w:eastAsia="zh-CN"/>
        </w:rPr>
        <w:t>接口</w:t>
      </w:r>
      <w:r>
        <w:rPr>
          <w:rFonts w:hint="eastAsia"/>
          <w:lang w:val="fr-CH" w:eastAsia="zh-CN"/>
        </w:rPr>
        <w:t>；</w:t>
      </w:r>
      <w:bookmarkEnd w:id="214"/>
      <w:bookmarkEnd w:id="215"/>
      <w:r>
        <w:rPr>
          <w:rFonts w:hint="eastAsia"/>
          <w:lang w:val="en-GB" w:eastAsia="zh-CN"/>
        </w:rPr>
        <w:t>信令传输</w:t>
      </w:r>
      <w:bookmarkEnd w:id="216"/>
    </w:p>
    <w:p w14:paraId="11484BE4" w14:textId="77777777" w:rsidR="00545E1C" w:rsidRDefault="003B2545">
      <w:pPr>
        <w:keepNext/>
        <w:keepLines/>
        <w:snapToGrid w:val="0"/>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本文档规定了在</w:t>
      </w:r>
      <w:r>
        <w:rPr>
          <w:color w:val="000000" w:themeColor="text1"/>
          <w:lang w:eastAsia="zh-CN"/>
        </w:rPr>
        <w:t>W1</w:t>
      </w:r>
      <w:r>
        <w:rPr>
          <w:rFonts w:ascii="SimSun" w:eastAsia="SimSun" w:hAnsi="SimSun" w:cs="SimSun" w:hint="eastAsia"/>
          <w:lang w:val="en-GB" w:eastAsia="zh-CN"/>
        </w:rPr>
        <w:t>接口上使用的信令传输标准。</w:t>
      </w:r>
      <w:r>
        <w:rPr>
          <w:rFonts w:eastAsia="Times New Roman" w:hint="eastAsia"/>
          <w:lang w:val="fr-CH" w:eastAsia="zh-CN"/>
        </w:rPr>
        <w:t>W1</w:t>
      </w:r>
      <w:r>
        <w:rPr>
          <w:rFonts w:ascii="SimSun" w:eastAsia="SimSun" w:hAnsi="SimSun" w:cs="SimSun" w:hint="eastAsia"/>
          <w:lang w:val="fr-CH" w:eastAsia="zh-CN"/>
        </w:rPr>
        <w:t>接口提供了用于互连</w:t>
      </w:r>
      <w:r>
        <w:rPr>
          <w:rFonts w:eastAsia="Times New Roman" w:hint="eastAsia"/>
          <w:lang w:val="fr-CH" w:eastAsia="zh-CN"/>
        </w:rPr>
        <w:t>NG-RAN</w:t>
      </w:r>
      <w:r>
        <w:rPr>
          <w:rFonts w:ascii="SimSun" w:eastAsia="SimSun" w:hAnsi="SimSun" w:cs="SimSun" w:hint="eastAsia"/>
          <w:lang w:val="fr-CH" w:eastAsia="zh-CN"/>
        </w:rPr>
        <w:t>内</w:t>
      </w:r>
      <w:proofErr w:type="spellStart"/>
      <w:r>
        <w:rPr>
          <w:rFonts w:eastAsia="Times New Roman" w:hint="eastAsia"/>
          <w:lang w:val="fr-CH" w:eastAsia="zh-CN"/>
        </w:rPr>
        <w:t>ng-eNB</w:t>
      </w:r>
      <w:proofErr w:type="spellEnd"/>
      <w:r>
        <w:rPr>
          <w:rFonts w:ascii="SimSun" w:eastAsia="SimSun" w:hAnsi="SimSun" w:cs="SimSun" w:hint="eastAsia"/>
          <w:lang w:val="fr-CH" w:eastAsia="zh-CN"/>
        </w:rPr>
        <w:t>的</w:t>
      </w:r>
      <w:proofErr w:type="spellStart"/>
      <w:r>
        <w:rPr>
          <w:rFonts w:eastAsia="Times New Roman" w:hint="eastAsia"/>
          <w:lang w:val="fr-CH" w:eastAsia="zh-CN"/>
        </w:rPr>
        <w:t>ng</w:t>
      </w:r>
      <w:proofErr w:type="spellEnd"/>
      <w:r>
        <w:rPr>
          <w:rFonts w:eastAsia="Times New Roman" w:hint="eastAsia"/>
          <w:lang w:val="fr-CH" w:eastAsia="zh-CN"/>
        </w:rPr>
        <w:t>-</w:t>
      </w:r>
      <w:proofErr w:type="spellStart"/>
      <w:r>
        <w:rPr>
          <w:rFonts w:eastAsia="Times New Roman" w:hint="eastAsia"/>
          <w:lang w:val="fr-CH" w:eastAsia="zh-CN"/>
        </w:rPr>
        <w:t>eNB</w:t>
      </w:r>
      <w:proofErr w:type="spellEnd"/>
      <w:r>
        <w:rPr>
          <w:rFonts w:eastAsia="Times New Roman" w:hint="eastAsia"/>
          <w:lang w:val="fr-CH" w:eastAsia="zh-CN"/>
        </w:rPr>
        <w:t>-CU</w:t>
      </w:r>
      <w:r>
        <w:rPr>
          <w:rFonts w:ascii="SimSun" w:eastAsia="SimSun" w:hAnsi="SimSun" w:cs="SimSun" w:hint="eastAsia"/>
          <w:lang w:val="fr-CH" w:eastAsia="zh-CN"/>
        </w:rPr>
        <w:t>和</w:t>
      </w:r>
      <w:proofErr w:type="spellStart"/>
      <w:r>
        <w:rPr>
          <w:rFonts w:eastAsia="Times New Roman" w:hint="eastAsia"/>
          <w:lang w:val="fr-CH" w:eastAsia="zh-CN"/>
        </w:rPr>
        <w:t>ng</w:t>
      </w:r>
      <w:proofErr w:type="spellEnd"/>
      <w:r>
        <w:rPr>
          <w:rFonts w:eastAsia="Times New Roman" w:hint="eastAsia"/>
          <w:lang w:val="fr-CH" w:eastAsia="zh-CN"/>
        </w:rPr>
        <w:t>-</w:t>
      </w:r>
      <w:proofErr w:type="spellStart"/>
      <w:r>
        <w:rPr>
          <w:rFonts w:eastAsia="Times New Roman" w:hint="eastAsia"/>
          <w:lang w:val="fr-CH" w:eastAsia="zh-CN"/>
        </w:rPr>
        <w:t>eNB</w:t>
      </w:r>
      <w:proofErr w:type="spellEnd"/>
      <w:r>
        <w:rPr>
          <w:rFonts w:eastAsia="Times New Roman" w:hint="eastAsia"/>
          <w:lang w:val="fr-CH" w:eastAsia="zh-CN"/>
        </w:rPr>
        <w:t>-DU</w:t>
      </w:r>
      <w:r>
        <w:rPr>
          <w:rFonts w:ascii="SimSun" w:eastAsia="SimSun" w:hAnsi="SimSun" w:cs="SimSun" w:hint="eastAsia"/>
          <w:lang w:val="fr-CH" w:eastAsia="zh-CN"/>
        </w:rPr>
        <w:t>的方法。</w:t>
      </w:r>
      <w:r>
        <w:rPr>
          <w:rFonts w:ascii="SimSun" w:eastAsia="SimSun" w:hAnsi="SimSun" w:cs="SimSun" w:hint="eastAsia"/>
          <w:lang w:val="en-GB" w:eastAsia="zh-CN"/>
        </w:rPr>
        <w:t>本文档描述了如何在</w:t>
      </w:r>
      <w:r>
        <w:rPr>
          <w:rFonts w:eastAsia="Times New Roman" w:hint="eastAsia"/>
          <w:lang w:val="en-GB" w:eastAsia="zh-CN"/>
        </w:rPr>
        <w:t>W1</w:t>
      </w:r>
      <w:r>
        <w:rPr>
          <w:rFonts w:ascii="SimSun" w:eastAsia="SimSun" w:hAnsi="SimSun" w:cs="SimSun" w:hint="eastAsia"/>
          <w:lang w:val="en-GB" w:eastAsia="zh-CN"/>
        </w:rPr>
        <w:t>上传输</w:t>
      </w:r>
      <w:r>
        <w:rPr>
          <w:rFonts w:eastAsia="Times New Roman" w:hint="eastAsia"/>
          <w:lang w:val="en-GB" w:eastAsia="zh-CN"/>
        </w:rPr>
        <w:t>W1AP</w:t>
      </w:r>
      <w:r>
        <w:rPr>
          <w:rFonts w:ascii="SimSun" w:eastAsia="SimSun" w:hAnsi="SimSun" w:cs="SimSun" w:hint="eastAsia"/>
          <w:lang w:val="en-GB" w:eastAsia="zh-CN"/>
        </w:rPr>
        <w:t>信令消息。</w:t>
      </w:r>
    </w:p>
    <w:p w14:paraId="1D941AD5" w14:textId="53DDF3E3" w:rsidR="00545E1C" w:rsidRP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5D62F46" w14:textId="77777777" w:rsidR="00545E1C" w:rsidRPr="00CA0CA1"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t>版本</w:t>
      </w:r>
      <w:r w:rsidRPr="00CA0CA1">
        <w:rPr>
          <w:rFonts w:eastAsia="SimSun"/>
          <w:b/>
          <w:bCs/>
          <w:color w:val="000000"/>
          <w:sz w:val="18"/>
          <w:szCs w:val="18"/>
          <w:lang w:val="en-GB" w:eastAsia="en-GB"/>
        </w:rPr>
        <w:t>16</w:t>
      </w:r>
    </w:p>
    <w:p w14:paraId="14E07EBA"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ARIB</w:t>
      </w:r>
      <w:r w:rsidRPr="00CA0CA1">
        <w:rPr>
          <w:rFonts w:eastAsia="SimSun"/>
          <w:szCs w:val="24"/>
          <w:lang w:val="en-GB" w:eastAsia="en-GB"/>
        </w:rPr>
        <w:tab/>
      </w:r>
      <w:proofErr w:type="spellStart"/>
      <w:r w:rsidRPr="00CA0CA1">
        <w:rPr>
          <w:rFonts w:eastAsia="SimSun"/>
          <w:color w:val="000000"/>
          <w:sz w:val="18"/>
          <w:szCs w:val="18"/>
          <w:lang w:val="en-GB" w:eastAsia="en-GB"/>
        </w:rPr>
        <w:t>ARIB</w:t>
      </w:r>
      <w:proofErr w:type="spellEnd"/>
      <w:r w:rsidRPr="00CA0CA1">
        <w:rPr>
          <w:rFonts w:eastAsia="SimSun"/>
          <w:color w:val="000000"/>
          <w:sz w:val="18"/>
          <w:szCs w:val="18"/>
          <w:lang w:val="en-GB" w:eastAsia="en-GB"/>
        </w:rPr>
        <w:t xml:space="preserve"> STD-T120-37.472.V16.2.0</w:t>
      </w:r>
      <w:r w:rsidRPr="00CA0CA1">
        <w:rPr>
          <w:rFonts w:eastAsia="SimSun"/>
          <w:szCs w:val="24"/>
          <w:lang w:val="en-GB" w:eastAsia="en-GB"/>
        </w:rPr>
        <w:tab/>
      </w:r>
      <w:r w:rsidRPr="00CA0CA1">
        <w:rPr>
          <w:rFonts w:eastAsia="SimSun"/>
          <w:color w:val="000000"/>
          <w:sz w:val="18"/>
          <w:szCs w:val="18"/>
          <w:lang w:val="en-GB" w:eastAsia="en-GB"/>
        </w:rPr>
        <w:t>16.2.0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03.03.2023</w:t>
      </w:r>
      <w:r w:rsidRPr="00CA0CA1">
        <w:rPr>
          <w:rFonts w:eastAsia="SimSun"/>
          <w:szCs w:val="24"/>
          <w:lang w:val="en-GB" w:eastAsia="en-GB"/>
        </w:rPr>
        <w:tab/>
      </w:r>
      <w:hyperlink r:id="rId1673" w:history="1">
        <w:r w:rsidRPr="00CA0CA1">
          <w:rPr>
            <w:rFonts w:eastAsia="SimSun"/>
            <w:color w:val="0563C1"/>
            <w:sz w:val="18"/>
            <w:szCs w:val="18"/>
            <w:u w:val="single"/>
            <w:lang w:val="en-GB" w:eastAsia="en-GB"/>
          </w:rPr>
          <w:t>https://www.arib.or.jp/english/html/overview/doc/T120_T23_SPECS/ARIB-STD-T120/Rel16/37/A37472-g20.pdf</w:t>
        </w:r>
      </w:hyperlink>
    </w:p>
    <w:p w14:paraId="036A6770"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ATIS.3GPP.37.472.V16.2.0</w:t>
      </w:r>
      <w:r w:rsidRPr="00CA0CA1">
        <w:rPr>
          <w:rFonts w:eastAsia="SimSun"/>
          <w:szCs w:val="24"/>
          <w:lang w:val="en-GB" w:eastAsia="en-GB"/>
        </w:rPr>
        <w:tab/>
      </w:r>
      <w:r w:rsidRPr="00CA0CA1">
        <w:rPr>
          <w:rFonts w:eastAsia="SimSun"/>
          <w:color w:val="000000"/>
          <w:sz w:val="18"/>
          <w:szCs w:val="18"/>
          <w:lang w:val="en-GB" w:eastAsia="en-GB"/>
        </w:rPr>
        <w:t>16.2.0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74" w:anchor="Rel-16" w:history="1">
        <w:r w:rsidRPr="00CA0CA1">
          <w:rPr>
            <w:rFonts w:eastAsia="SimSun"/>
            <w:color w:val="0563C1"/>
            <w:sz w:val="18"/>
            <w:szCs w:val="18"/>
            <w:u w:val="single"/>
            <w:lang w:val="en-GB" w:eastAsia="en-GB"/>
          </w:rPr>
          <w:t>https://www.atis.org/3gpp-transpositions - Rel-16</w:t>
        </w:r>
      </w:hyperlink>
    </w:p>
    <w:p w14:paraId="240EDA3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CCSA.37.472V1620</w:t>
      </w:r>
      <w:r w:rsidRPr="00CA0CA1">
        <w:rPr>
          <w:rFonts w:eastAsia="SimSun"/>
          <w:szCs w:val="24"/>
          <w:lang w:val="en-GB" w:eastAsia="en-GB"/>
        </w:rPr>
        <w:tab/>
      </w:r>
      <w:r w:rsidRPr="00CA0CA1">
        <w:rPr>
          <w:rFonts w:eastAsia="SimSun"/>
          <w:color w:val="000000"/>
          <w:sz w:val="18"/>
          <w:szCs w:val="18"/>
          <w:lang w:val="en-GB" w:eastAsia="en-GB"/>
        </w:rPr>
        <w:t>16.2.0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01.09.2020</w:t>
      </w:r>
      <w:r w:rsidRPr="00CA0CA1">
        <w:rPr>
          <w:rFonts w:eastAsia="SimSun"/>
          <w:szCs w:val="24"/>
          <w:lang w:val="en-GB" w:eastAsia="en-GB"/>
        </w:rPr>
        <w:tab/>
      </w:r>
      <w:hyperlink r:id="rId1675" w:history="1">
        <w:r w:rsidRPr="00CA0CA1">
          <w:rPr>
            <w:rFonts w:eastAsia="SimSun"/>
            <w:color w:val="0563C1"/>
            <w:sz w:val="18"/>
            <w:szCs w:val="18"/>
            <w:u w:val="single"/>
            <w:lang w:val="en-GB" w:eastAsia="en-GB"/>
          </w:rPr>
          <w:t>https://www.ccsa.org.cn/api/portalsFile/downloadOldFile?type=19&amp;oldFileUrl=ITU-R/M.2150-</w:t>
        </w:r>
      </w:hyperlink>
    </w:p>
    <w:p w14:paraId="68D5BE4D"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76" w:history="1">
        <w:r w:rsidRPr="00CA0CA1">
          <w:rPr>
            <w:rFonts w:eastAsia="SimSun"/>
            <w:color w:val="0563C1"/>
            <w:sz w:val="18"/>
            <w:szCs w:val="18"/>
            <w:u w:val="single"/>
            <w:lang w:eastAsia="en-GB"/>
          </w:rPr>
          <w:t>2_SRIT/CCSA.37.472V1620.doc</w:t>
        </w:r>
      </w:hyperlink>
    </w:p>
    <w:p w14:paraId="6AF27FC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137 472</w:t>
      </w:r>
      <w:r w:rsidRPr="00CA0CA1">
        <w:rPr>
          <w:rFonts w:eastAsia="SimSun"/>
          <w:szCs w:val="24"/>
          <w:lang w:eastAsia="en-GB"/>
        </w:rPr>
        <w:tab/>
      </w:r>
      <w:r w:rsidRPr="00CA0CA1">
        <w:rPr>
          <w:rFonts w:eastAsia="SimSun"/>
          <w:color w:val="000000"/>
          <w:sz w:val="18"/>
          <w:szCs w:val="18"/>
          <w:lang w:eastAsia="en-GB"/>
        </w:rPr>
        <w:t>16.2.0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16.11.2020</w:t>
      </w:r>
      <w:r w:rsidRPr="00CA0CA1">
        <w:rPr>
          <w:rFonts w:eastAsia="SimSun"/>
          <w:szCs w:val="24"/>
          <w:lang w:eastAsia="en-GB"/>
        </w:rPr>
        <w:tab/>
      </w:r>
      <w:hyperlink r:id="rId1677" w:history="1">
        <w:r w:rsidRPr="00CA0CA1">
          <w:rPr>
            <w:rFonts w:eastAsia="SimSun"/>
            <w:color w:val="0563C1"/>
            <w:sz w:val="18"/>
            <w:szCs w:val="18"/>
            <w:u w:val="single"/>
            <w:lang w:eastAsia="en-GB"/>
          </w:rPr>
          <w:t>https://www.etsi.org/deliver/etsi_ts/137400_137499/137472/16.02.00_60/ts_137472v160200p.pdf</w:t>
        </w:r>
      </w:hyperlink>
    </w:p>
    <w:p w14:paraId="741C5C5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37.472-16.2.0 V1.1.0</w:t>
      </w:r>
      <w:r w:rsidRPr="00CA0CA1">
        <w:rPr>
          <w:rFonts w:eastAsia="SimSun"/>
          <w:szCs w:val="24"/>
          <w:lang w:eastAsia="en-GB"/>
        </w:rPr>
        <w:tab/>
      </w:r>
      <w:r w:rsidRPr="00CA0CA1">
        <w:rPr>
          <w:rFonts w:eastAsia="SimSun"/>
          <w:color w:val="000000"/>
          <w:sz w:val="18"/>
          <w:szCs w:val="18"/>
          <w:lang w:eastAsia="en-GB"/>
        </w:rPr>
        <w:t>16.2.0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678" w:history="1">
        <w:r w:rsidRPr="00CA0CA1">
          <w:rPr>
            <w:rFonts w:eastAsia="SimSun"/>
            <w:color w:val="0563C1"/>
            <w:sz w:val="18"/>
            <w:szCs w:val="18"/>
            <w:u w:val="single"/>
            <w:lang w:eastAsia="en-GB"/>
          </w:rPr>
          <w:t>https://members.tsdsi.in/s/kWKwirw3f7ZGdcn</w:t>
        </w:r>
      </w:hyperlink>
    </w:p>
    <w:p w14:paraId="7F0F633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TTAT.3G-37.472V16.2.0</w:t>
      </w:r>
      <w:r w:rsidRPr="00CA0CA1">
        <w:rPr>
          <w:rFonts w:eastAsia="SimSun"/>
          <w:szCs w:val="24"/>
          <w:lang w:eastAsia="en-GB"/>
        </w:rPr>
        <w:tab/>
      </w:r>
      <w:r w:rsidRPr="00CA0CA1">
        <w:rPr>
          <w:rFonts w:eastAsia="SimSun"/>
          <w:color w:val="000000"/>
          <w:sz w:val="18"/>
          <w:szCs w:val="18"/>
          <w:lang w:eastAsia="en-GB"/>
        </w:rPr>
        <w:t>16.2.0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679" w:history="1">
        <w:r w:rsidRPr="00CA0CA1">
          <w:rPr>
            <w:rFonts w:eastAsia="SimSun"/>
            <w:color w:val="0563C1"/>
            <w:sz w:val="18"/>
            <w:szCs w:val="18"/>
            <w:u w:val="single"/>
            <w:lang w:eastAsia="en-GB"/>
          </w:rPr>
          <w:t>http://committee.tta.or.kr/data/ttasDown.jsp?kind=ttastd&amp;pk_num=TTAT.3G-37.472V16.2.0</w:t>
        </w:r>
      </w:hyperlink>
    </w:p>
    <w:p w14:paraId="0C5E780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1F2F2A7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STD-T120-37.472.V17.0.0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680" w:history="1">
        <w:r w:rsidRPr="00B31F16">
          <w:rPr>
            <w:rFonts w:eastAsia="SimSun"/>
            <w:color w:val="0563C1"/>
            <w:sz w:val="18"/>
            <w:szCs w:val="18"/>
            <w:u w:val="single"/>
            <w:lang w:val="en-GB" w:eastAsia="en-GB"/>
          </w:rPr>
          <w:t>https://www.arib.or.jp/english/html/overview/doc/T120_T23_SPECS/ARIB-STD-T120/Rel17/37/A37472-h00.pdf</w:t>
        </w:r>
      </w:hyperlink>
    </w:p>
    <w:p w14:paraId="6F7CD81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ATIS.3GPP.37.472.V17.0.0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81" w:anchor="Rel-17" w:history="1">
        <w:r w:rsidRPr="00CA0CA1">
          <w:rPr>
            <w:rFonts w:eastAsia="SimSun"/>
            <w:color w:val="0563C1"/>
            <w:sz w:val="18"/>
            <w:szCs w:val="18"/>
            <w:u w:val="single"/>
            <w:lang w:val="en-GB" w:eastAsia="en-GB"/>
          </w:rPr>
          <w:t>https://www.atis.org/3gpp-transpositions - Rel-17</w:t>
        </w:r>
      </w:hyperlink>
    </w:p>
    <w:p w14:paraId="237BDC4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CCSA.37.472V1700</w:t>
      </w:r>
      <w:r w:rsidRPr="00CA0CA1">
        <w:rPr>
          <w:rFonts w:eastAsia="SimSun"/>
          <w:szCs w:val="24"/>
          <w:lang w:val="en-GB" w:eastAsia="en-GB"/>
        </w:rPr>
        <w:tab/>
      </w:r>
      <w:r w:rsidRPr="00CA0CA1">
        <w:rPr>
          <w:rFonts w:eastAsia="SimSun"/>
          <w:color w:val="000000"/>
          <w:sz w:val="18"/>
          <w:szCs w:val="18"/>
          <w:lang w:val="en-GB" w:eastAsia="en-GB"/>
        </w:rPr>
        <w:t>17.0.0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01.04.2022</w:t>
      </w:r>
      <w:r w:rsidRPr="00CA0CA1">
        <w:rPr>
          <w:rFonts w:eastAsia="SimSun"/>
          <w:szCs w:val="24"/>
          <w:lang w:val="en-GB" w:eastAsia="en-GB"/>
        </w:rPr>
        <w:tab/>
      </w:r>
      <w:hyperlink r:id="rId1682" w:history="1">
        <w:r w:rsidRPr="00CA0CA1">
          <w:rPr>
            <w:rFonts w:eastAsia="SimSun"/>
            <w:color w:val="0563C1"/>
            <w:sz w:val="18"/>
            <w:szCs w:val="18"/>
            <w:u w:val="single"/>
            <w:lang w:val="en-GB" w:eastAsia="en-GB"/>
          </w:rPr>
          <w:t>https://www.ccsa.org.cn/api/portalsFile/downloadOldFile?type=19&amp;oldFileUrl=ITU-R/M.2150-</w:t>
        </w:r>
      </w:hyperlink>
    </w:p>
    <w:p w14:paraId="61BE607D"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83" w:history="1">
        <w:r w:rsidRPr="00CA0CA1">
          <w:rPr>
            <w:rFonts w:eastAsia="SimSun"/>
            <w:color w:val="0563C1"/>
            <w:sz w:val="18"/>
            <w:szCs w:val="18"/>
            <w:u w:val="single"/>
            <w:lang w:eastAsia="en-GB"/>
          </w:rPr>
          <w:t>2_SRIT/CCSA.37.472V1700.doc</w:t>
        </w:r>
      </w:hyperlink>
    </w:p>
    <w:p w14:paraId="5F888D4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137 472</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684" w:history="1">
        <w:r w:rsidRPr="00CA0CA1">
          <w:rPr>
            <w:rFonts w:eastAsia="SimSun"/>
            <w:color w:val="0563C1"/>
            <w:sz w:val="18"/>
            <w:szCs w:val="18"/>
            <w:u w:val="single"/>
            <w:lang w:eastAsia="en-GB"/>
          </w:rPr>
          <w:t>https://www.etsi.org/deliver/etsi_ts/137400_137499/137472/17.00.00_60/ts_137472v170000p.pdf</w:t>
        </w:r>
      </w:hyperlink>
    </w:p>
    <w:p w14:paraId="14A1A06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37.472-17.0.0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685" w:history="1">
        <w:r w:rsidRPr="00CA0CA1">
          <w:rPr>
            <w:rFonts w:eastAsia="SimSun"/>
            <w:color w:val="0563C1"/>
            <w:sz w:val="18"/>
            <w:szCs w:val="18"/>
            <w:u w:val="single"/>
            <w:lang w:eastAsia="en-GB"/>
          </w:rPr>
          <w:t>https://members.tsdsi.in/s/d8cGE9pCSpkeJ2Q</w:t>
        </w:r>
      </w:hyperlink>
    </w:p>
    <w:p w14:paraId="1793A30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TTAT.3G-37.472V17.0.0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686" w:history="1">
        <w:r w:rsidRPr="00CA0CA1">
          <w:rPr>
            <w:rFonts w:eastAsia="SimSun"/>
            <w:color w:val="0563C1"/>
            <w:sz w:val="18"/>
            <w:szCs w:val="18"/>
            <w:u w:val="single"/>
            <w:lang w:eastAsia="en-GB"/>
          </w:rPr>
          <w:t>http://committee.tta.or.kr/data/ttasDown.jsp?kind=ttastd&amp;pk_num=TTAT.3G-37.472V17.0.0</w:t>
        </w:r>
      </w:hyperlink>
    </w:p>
    <w:p w14:paraId="15E216F1" w14:textId="77777777" w:rsidR="00545E1C" w:rsidRDefault="003B2545">
      <w:pPr>
        <w:pStyle w:val="Heading5"/>
        <w:rPr>
          <w:lang w:val="en-GB" w:eastAsia="zh-CN"/>
        </w:rPr>
      </w:pPr>
      <w:r>
        <w:rPr>
          <w:lang w:val="en-GB" w:eastAsia="zh-CN"/>
        </w:rPr>
        <w:t>1.2.1.4.36</w:t>
      </w:r>
      <w:r>
        <w:rPr>
          <w:lang w:val="en-GB" w:eastAsia="zh-CN"/>
        </w:rPr>
        <w:tab/>
        <w:t>TS 37.473</w:t>
      </w:r>
    </w:p>
    <w:p w14:paraId="1D96D566" w14:textId="77777777" w:rsidR="00545E1C" w:rsidRDefault="003B2545">
      <w:pPr>
        <w:pStyle w:val="Headingb"/>
        <w:rPr>
          <w:rFonts w:eastAsia="Times New Roman"/>
          <w:lang w:val="en-GB" w:eastAsia="zh-CN"/>
        </w:rPr>
      </w:pPr>
      <w:bookmarkStart w:id="217" w:name="_Toc56152420"/>
      <w:bookmarkStart w:id="218" w:name="_Toc56153800"/>
      <w:bookmarkStart w:id="219" w:name="_Toc77257486"/>
      <w:r>
        <w:rPr>
          <w:rFonts w:eastAsia="Times New Roman"/>
          <w:lang w:val="en-GB" w:eastAsia="zh-CN"/>
        </w:rPr>
        <w:t>W1</w:t>
      </w:r>
      <w:r>
        <w:rPr>
          <w:rFonts w:hint="eastAsia"/>
          <w:lang w:val="en-GB" w:eastAsia="zh-CN"/>
        </w:rPr>
        <w:t>接口；应用协议（</w:t>
      </w:r>
      <w:r>
        <w:rPr>
          <w:rFonts w:eastAsia="Times New Roman"/>
          <w:lang w:val="en-GB" w:eastAsia="zh-CN"/>
        </w:rPr>
        <w:t>W1AP</w:t>
      </w:r>
      <w:bookmarkEnd w:id="217"/>
      <w:bookmarkEnd w:id="218"/>
      <w:r>
        <w:rPr>
          <w:rFonts w:hint="eastAsia"/>
          <w:lang w:val="en-GB" w:eastAsia="zh-CN"/>
        </w:rPr>
        <w:t>）</w:t>
      </w:r>
      <w:bookmarkEnd w:id="219"/>
    </w:p>
    <w:p w14:paraId="3E856639" w14:textId="77777777" w:rsidR="00545E1C" w:rsidRDefault="003B2545">
      <w:pPr>
        <w:keepLines/>
        <w:snapToGrid w:val="0"/>
        <w:spacing w:line="240" w:lineRule="auto"/>
        <w:ind w:firstLineChars="200" w:firstLine="480"/>
        <w:rPr>
          <w:rFonts w:eastAsia="SimSun"/>
          <w:lang w:val="en-GB" w:eastAsia="zh-CN"/>
        </w:rPr>
      </w:pPr>
      <w:r>
        <w:rPr>
          <w:rFonts w:eastAsia="SimSun"/>
          <w:lang w:val="en-GB" w:eastAsia="zh-CN"/>
        </w:rPr>
        <w:t>本文档规定了</w:t>
      </w:r>
      <w:r>
        <w:rPr>
          <w:rFonts w:eastAsia="SimSun"/>
          <w:color w:val="000000" w:themeColor="text1"/>
          <w:lang w:eastAsia="zh-CN"/>
        </w:rPr>
        <w:t>W1</w:t>
      </w:r>
      <w:r>
        <w:rPr>
          <w:rFonts w:eastAsia="SimSun"/>
          <w:lang w:val="en-GB" w:eastAsia="zh-CN"/>
        </w:rPr>
        <w:t>接口的</w:t>
      </w:r>
      <w:r>
        <w:rPr>
          <w:rFonts w:eastAsia="SimSun"/>
          <w:lang w:val="en-GB" w:eastAsia="zh-CN"/>
        </w:rPr>
        <w:t>5G</w:t>
      </w:r>
      <w:r>
        <w:rPr>
          <w:rFonts w:eastAsia="SimSun"/>
          <w:lang w:val="en-GB" w:eastAsia="zh-CN"/>
        </w:rPr>
        <w:t>无线电网络层信令协议。</w:t>
      </w:r>
      <w:r>
        <w:rPr>
          <w:rFonts w:eastAsia="SimSun"/>
          <w:lang w:val="fr-CH" w:eastAsia="zh-CN"/>
        </w:rPr>
        <w:t>W1</w:t>
      </w:r>
      <w:r>
        <w:rPr>
          <w:rFonts w:eastAsia="SimSun"/>
          <w:lang w:val="fr-CH" w:eastAsia="zh-CN"/>
        </w:rPr>
        <w:t>接口提供了用于互连</w:t>
      </w:r>
      <w:r>
        <w:rPr>
          <w:rFonts w:eastAsia="SimSun"/>
          <w:lang w:val="fr-CH" w:eastAsia="zh-CN"/>
        </w:rPr>
        <w:t>NG-RAN</w:t>
      </w:r>
      <w:r>
        <w:rPr>
          <w:rFonts w:eastAsia="SimSun"/>
          <w:lang w:val="fr-CH" w:eastAsia="zh-CN"/>
        </w:rPr>
        <w:t>内</w:t>
      </w:r>
      <w:proofErr w:type="spellStart"/>
      <w:r>
        <w:rPr>
          <w:rFonts w:eastAsia="SimSun"/>
          <w:lang w:val="fr-CH" w:eastAsia="zh-CN"/>
        </w:rPr>
        <w:t>ng-eNB</w:t>
      </w:r>
      <w:proofErr w:type="spellEnd"/>
      <w:r>
        <w:rPr>
          <w:rFonts w:eastAsia="SimSun"/>
          <w:lang w:val="fr-CH" w:eastAsia="zh-CN"/>
        </w:rPr>
        <w:t>的</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-CU</w:t>
      </w:r>
      <w:r>
        <w:rPr>
          <w:rFonts w:eastAsia="SimSun"/>
          <w:lang w:val="fr-CH" w:eastAsia="zh-CN"/>
        </w:rPr>
        <w:t>和</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-DU</w:t>
      </w:r>
      <w:r>
        <w:rPr>
          <w:rFonts w:eastAsia="SimSun"/>
          <w:lang w:val="fr-CH" w:eastAsia="zh-CN"/>
        </w:rPr>
        <w:t>的方法。</w:t>
      </w:r>
      <w:r>
        <w:rPr>
          <w:rFonts w:eastAsia="SimSun"/>
          <w:lang w:val="en-GB" w:eastAsia="zh-CN"/>
        </w:rPr>
        <w:t>W1</w:t>
      </w:r>
      <w:r>
        <w:rPr>
          <w:rFonts w:eastAsia="SimSun"/>
          <w:lang w:val="en-GB" w:eastAsia="zh-CN"/>
        </w:rPr>
        <w:t>应用协议（</w:t>
      </w:r>
      <w:r>
        <w:rPr>
          <w:rFonts w:eastAsia="SimSun"/>
          <w:lang w:val="en-GB" w:eastAsia="zh-CN"/>
        </w:rPr>
        <w:t>W1AP</w:t>
      </w:r>
      <w:r>
        <w:rPr>
          <w:rFonts w:eastAsia="SimSun"/>
          <w:lang w:val="en-GB" w:eastAsia="zh-CN"/>
        </w:rPr>
        <w:t>）通过本文档中定义的信令</w:t>
      </w:r>
      <w:r>
        <w:rPr>
          <w:rFonts w:eastAsia="SimSun" w:hint="eastAsia"/>
          <w:lang w:val="en-GB" w:eastAsia="zh-CN"/>
        </w:rPr>
        <w:t>程序来</w:t>
      </w:r>
      <w:r>
        <w:rPr>
          <w:rFonts w:eastAsia="SimSun"/>
          <w:lang w:val="en-GB" w:eastAsia="zh-CN"/>
        </w:rPr>
        <w:t>支持</w:t>
      </w:r>
      <w:r>
        <w:rPr>
          <w:rFonts w:eastAsia="SimSun"/>
          <w:lang w:val="en-GB" w:eastAsia="zh-CN"/>
        </w:rPr>
        <w:t>W1</w:t>
      </w:r>
      <w:r>
        <w:rPr>
          <w:rFonts w:eastAsia="SimSun"/>
          <w:lang w:val="en-GB" w:eastAsia="zh-CN"/>
        </w:rPr>
        <w:t>接口的功能。</w:t>
      </w:r>
      <w:r>
        <w:rPr>
          <w:rFonts w:eastAsia="SimSun"/>
          <w:lang w:val="en-GB" w:eastAsia="zh-CN"/>
        </w:rPr>
        <w:t>W1AP</w:t>
      </w:r>
      <w:r>
        <w:rPr>
          <w:rFonts w:eastAsia="SimSun"/>
          <w:lang w:val="en-GB" w:eastAsia="zh-CN"/>
        </w:rPr>
        <w:t>是根据</w:t>
      </w:r>
      <w:r>
        <w:rPr>
          <w:rFonts w:eastAsia="SimSun"/>
          <w:lang w:val="en-GB" w:eastAsia="zh-CN"/>
        </w:rPr>
        <w:t>TS 38.401</w:t>
      </w:r>
      <w:r>
        <w:rPr>
          <w:rFonts w:eastAsia="SimSun"/>
          <w:lang w:val="en-GB" w:eastAsia="zh-CN"/>
        </w:rPr>
        <w:t>和</w:t>
      </w:r>
      <w:r>
        <w:rPr>
          <w:rFonts w:eastAsia="SimSun"/>
          <w:lang w:val="en-GB" w:eastAsia="zh-CN"/>
        </w:rPr>
        <w:t>TS 37.470</w:t>
      </w:r>
      <w:r>
        <w:rPr>
          <w:rFonts w:eastAsia="SimSun"/>
          <w:lang w:val="en-GB" w:eastAsia="zh-CN"/>
        </w:rPr>
        <w:t>中所述的一般原则</w:t>
      </w:r>
      <w:r>
        <w:rPr>
          <w:rFonts w:eastAsia="SimSun" w:hint="eastAsia"/>
          <w:lang w:val="en-GB" w:eastAsia="zh-CN"/>
        </w:rPr>
        <w:t>而</w:t>
      </w:r>
      <w:r>
        <w:rPr>
          <w:rFonts w:eastAsia="SimSun"/>
          <w:lang w:val="en-GB" w:eastAsia="zh-CN"/>
        </w:rPr>
        <w:t>开发的。</w:t>
      </w:r>
    </w:p>
    <w:p w14:paraId="04E22D07" w14:textId="77777777" w:rsidR="00240529" w:rsidRDefault="00240529" w:rsidP="00240529">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AF85FF9" w14:textId="77777777" w:rsidR="00545E1C" w:rsidRPr="00CA0CA1" w:rsidRDefault="003B2545">
      <w:pPr>
        <w:keepNext/>
        <w:widowControl w:val="0"/>
        <w:tabs>
          <w:tab w:val="left" w:pos="90"/>
        </w:tabs>
        <w:overflowPunct/>
        <w:spacing w:before="40" w:line="240" w:lineRule="auto"/>
        <w:textAlignment w:val="auto"/>
        <w:rPr>
          <w:rFonts w:eastAsia="SimSun"/>
          <w:b/>
          <w:bCs/>
          <w:color w:val="000000"/>
          <w:sz w:val="23"/>
          <w:szCs w:val="23"/>
          <w:lang w:val="en-GB" w:eastAsia="en-GB"/>
        </w:rPr>
      </w:pPr>
      <w:r w:rsidRPr="00CA0CA1">
        <w:rPr>
          <w:rFonts w:eastAsia="SimSun"/>
          <w:b/>
          <w:bCs/>
          <w:color w:val="000000"/>
          <w:sz w:val="18"/>
          <w:szCs w:val="18"/>
          <w:lang w:val="en-GB" w:eastAsia="en-GB"/>
        </w:rPr>
        <w:lastRenderedPageBreak/>
        <w:t>版本</w:t>
      </w:r>
      <w:r w:rsidRPr="00CA0CA1">
        <w:rPr>
          <w:rFonts w:eastAsia="SimSun"/>
          <w:b/>
          <w:bCs/>
          <w:color w:val="000000"/>
          <w:sz w:val="18"/>
          <w:szCs w:val="18"/>
          <w:lang w:val="en-GB" w:eastAsia="en-GB"/>
        </w:rPr>
        <w:t>16</w:t>
      </w:r>
    </w:p>
    <w:p w14:paraId="3586A6C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ARIB</w:t>
      </w:r>
      <w:r w:rsidRPr="00CA0CA1">
        <w:rPr>
          <w:rFonts w:eastAsia="SimSun"/>
          <w:szCs w:val="24"/>
          <w:lang w:val="en-GB" w:eastAsia="en-GB"/>
        </w:rPr>
        <w:tab/>
      </w:r>
      <w:proofErr w:type="spellStart"/>
      <w:r w:rsidRPr="00CA0CA1">
        <w:rPr>
          <w:rFonts w:eastAsia="SimSun"/>
          <w:color w:val="000000"/>
          <w:sz w:val="18"/>
          <w:szCs w:val="18"/>
          <w:lang w:val="en-GB" w:eastAsia="en-GB"/>
        </w:rPr>
        <w:t>ARIB</w:t>
      </w:r>
      <w:proofErr w:type="spellEnd"/>
      <w:r w:rsidRPr="00CA0CA1">
        <w:rPr>
          <w:rFonts w:eastAsia="SimSun"/>
          <w:color w:val="000000"/>
          <w:sz w:val="18"/>
          <w:szCs w:val="18"/>
          <w:lang w:val="en-GB" w:eastAsia="en-GB"/>
        </w:rPr>
        <w:t xml:space="preserve"> STD-T120-37.473.V16.9.0</w:t>
      </w:r>
      <w:r w:rsidRPr="00CA0CA1">
        <w:rPr>
          <w:rFonts w:eastAsia="SimSun"/>
          <w:szCs w:val="24"/>
          <w:lang w:val="en-GB" w:eastAsia="en-GB"/>
        </w:rPr>
        <w:tab/>
      </w:r>
      <w:r w:rsidRPr="00CA0CA1">
        <w:rPr>
          <w:rFonts w:eastAsia="SimSun"/>
          <w:color w:val="000000"/>
          <w:sz w:val="18"/>
          <w:szCs w:val="18"/>
          <w:lang w:val="en-GB" w:eastAsia="en-GB"/>
        </w:rPr>
        <w:t>16.9.0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03.03.2023</w:t>
      </w:r>
      <w:r w:rsidRPr="00CA0CA1">
        <w:rPr>
          <w:rFonts w:eastAsia="SimSun"/>
          <w:szCs w:val="24"/>
          <w:lang w:val="en-GB" w:eastAsia="en-GB"/>
        </w:rPr>
        <w:tab/>
      </w:r>
      <w:hyperlink r:id="rId1687" w:history="1">
        <w:r w:rsidRPr="00CA0CA1">
          <w:rPr>
            <w:rFonts w:eastAsia="SimSun"/>
            <w:color w:val="0563C1"/>
            <w:sz w:val="18"/>
            <w:szCs w:val="18"/>
            <w:u w:val="single"/>
            <w:lang w:val="en-GB" w:eastAsia="en-GB"/>
          </w:rPr>
          <w:t>https://www.arib.or.jp/english/html/overview/doc/T120_T23_SPECS/ARIB-STD-T120/Rel16/37/A37473-g90.pdf</w:t>
        </w:r>
      </w:hyperlink>
    </w:p>
    <w:p w14:paraId="09B8F98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ATIS.3GPP.37.473.V16.9.0</w:t>
      </w:r>
      <w:r w:rsidRPr="00CA0CA1">
        <w:rPr>
          <w:rFonts w:eastAsia="SimSun"/>
          <w:szCs w:val="24"/>
          <w:lang w:val="en-GB" w:eastAsia="en-GB"/>
        </w:rPr>
        <w:tab/>
      </w:r>
      <w:r w:rsidRPr="00CA0CA1">
        <w:rPr>
          <w:rFonts w:eastAsia="SimSun"/>
          <w:color w:val="000000"/>
          <w:sz w:val="18"/>
          <w:szCs w:val="18"/>
          <w:lang w:val="en-GB" w:eastAsia="en-GB"/>
        </w:rPr>
        <w:t>16.9.0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88" w:anchor="Rel-16" w:history="1">
        <w:r w:rsidRPr="00CA0CA1">
          <w:rPr>
            <w:rFonts w:eastAsia="SimSun"/>
            <w:color w:val="0563C1"/>
            <w:sz w:val="18"/>
            <w:szCs w:val="18"/>
            <w:u w:val="single"/>
            <w:lang w:val="en-GB" w:eastAsia="en-GB"/>
          </w:rPr>
          <w:t>https://www.atis.org/3gpp-transpositions - Rel-16</w:t>
        </w:r>
      </w:hyperlink>
    </w:p>
    <w:p w14:paraId="1849BD1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CCSA.37.473V1690</w:t>
      </w:r>
      <w:r w:rsidRPr="00CA0CA1">
        <w:rPr>
          <w:rFonts w:eastAsia="SimSun"/>
          <w:szCs w:val="24"/>
          <w:lang w:val="en-GB" w:eastAsia="en-GB"/>
        </w:rPr>
        <w:tab/>
      </w:r>
      <w:r w:rsidRPr="00CA0CA1">
        <w:rPr>
          <w:rFonts w:eastAsia="SimSun"/>
          <w:color w:val="000000"/>
          <w:sz w:val="18"/>
          <w:szCs w:val="18"/>
          <w:lang w:val="en-GB" w:eastAsia="en-GB"/>
        </w:rPr>
        <w:t>16.9.0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01.06.2022</w:t>
      </w:r>
      <w:r w:rsidRPr="00CA0CA1">
        <w:rPr>
          <w:rFonts w:eastAsia="SimSun"/>
          <w:szCs w:val="24"/>
          <w:lang w:val="en-GB" w:eastAsia="en-GB"/>
        </w:rPr>
        <w:tab/>
      </w:r>
      <w:hyperlink r:id="rId1689" w:history="1">
        <w:r w:rsidRPr="00CA0CA1">
          <w:rPr>
            <w:rFonts w:eastAsia="SimSun"/>
            <w:color w:val="0563C1"/>
            <w:sz w:val="18"/>
            <w:szCs w:val="18"/>
            <w:u w:val="single"/>
            <w:lang w:val="en-GB" w:eastAsia="en-GB"/>
          </w:rPr>
          <w:t>https://www.ccsa.org.cn/api/portalsFile/downloadOldFile?type=19&amp;oldFileUrl=ITU-R/M.2150-</w:t>
        </w:r>
      </w:hyperlink>
    </w:p>
    <w:p w14:paraId="5FE6BC71"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90" w:history="1">
        <w:r w:rsidRPr="00CA0CA1">
          <w:rPr>
            <w:rFonts w:eastAsia="SimSun"/>
            <w:color w:val="0563C1"/>
            <w:sz w:val="18"/>
            <w:szCs w:val="18"/>
            <w:u w:val="single"/>
            <w:lang w:eastAsia="en-GB"/>
          </w:rPr>
          <w:t>2_SRIT/CCSA.37.473V1690.doc</w:t>
        </w:r>
      </w:hyperlink>
    </w:p>
    <w:p w14:paraId="31D82CA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137 473</w:t>
      </w:r>
      <w:r w:rsidRPr="00CA0CA1">
        <w:rPr>
          <w:rFonts w:eastAsia="SimSun"/>
          <w:szCs w:val="24"/>
          <w:lang w:eastAsia="en-GB"/>
        </w:rPr>
        <w:tab/>
      </w:r>
      <w:r w:rsidRPr="00CA0CA1">
        <w:rPr>
          <w:rFonts w:eastAsia="SimSun"/>
          <w:color w:val="000000"/>
          <w:sz w:val="18"/>
          <w:szCs w:val="18"/>
          <w:lang w:eastAsia="en-GB"/>
        </w:rPr>
        <w:t>16.9.0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20.07.2022</w:t>
      </w:r>
      <w:r w:rsidRPr="00CA0CA1">
        <w:rPr>
          <w:rFonts w:eastAsia="SimSun"/>
          <w:szCs w:val="24"/>
          <w:lang w:eastAsia="en-GB"/>
        </w:rPr>
        <w:tab/>
      </w:r>
      <w:hyperlink r:id="rId1691" w:history="1">
        <w:r w:rsidRPr="00CA0CA1">
          <w:rPr>
            <w:rFonts w:eastAsia="SimSun"/>
            <w:color w:val="0563C1"/>
            <w:sz w:val="18"/>
            <w:szCs w:val="18"/>
            <w:u w:val="single"/>
            <w:lang w:eastAsia="en-GB"/>
          </w:rPr>
          <w:t>https://www.etsi.org/deliver/etsi_ts/137400_137499/137473/16.09.00_60/ts_137473v160900p.pdf</w:t>
        </w:r>
      </w:hyperlink>
    </w:p>
    <w:p w14:paraId="4D35778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37.473-16.9.0 V1.1.0</w:t>
      </w:r>
      <w:r w:rsidRPr="00CA0CA1">
        <w:rPr>
          <w:rFonts w:eastAsia="SimSun"/>
          <w:szCs w:val="24"/>
          <w:lang w:eastAsia="en-GB"/>
        </w:rPr>
        <w:tab/>
      </w:r>
      <w:r w:rsidRPr="00CA0CA1">
        <w:rPr>
          <w:rFonts w:eastAsia="SimSun"/>
          <w:color w:val="000000"/>
          <w:sz w:val="18"/>
          <w:szCs w:val="18"/>
          <w:lang w:eastAsia="en-GB"/>
        </w:rPr>
        <w:t>16.9.0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692" w:history="1">
        <w:r w:rsidRPr="00CA0CA1">
          <w:rPr>
            <w:rFonts w:eastAsia="SimSun"/>
            <w:color w:val="0563C1"/>
            <w:sz w:val="18"/>
            <w:szCs w:val="18"/>
            <w:u w:val="single"/>
            <w:lang w:eastAsia="en-GB"/>
          </w:rPr>
          <w:t>https://members.tsdsi.in/s/zLxXrnnqt3s74Ci</w:t>
        </w:r>
      </w:hyperlink>
    </w:p>
    <w:p w14:paraId="1736673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TTAT.3G-37.473V16.9.0</w:t>
      </w:r>
      <w:r w:rsidRPr="00CA0CA1">
        <w:rPr>
          <w:rFonts w:eastAsia="SimSun"/>
          <w:szCs w:val="24"/>
          <w:lang w:eastAsia="en-GB"/>
        </w:rPr>
        <w:tab/>
      </w:r>
      <w:r w:rsidRPr="00CA0CA1">
        <w:rPr>
          <w:rFonts w:eastAsia="SimSun"/>
          <w:color w:val="000000"/>
          <w:sz w:val="18"/>
          <w:szCs w:val="18"/>
          <w:lang w:eastAsia="en-GB"/>
        </w:rPr>
        <w:t>16.9.0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21.10.2022</w:t>
      </w:r>
      <w:r w:rsidRPr="00CA0CA1">
        <w:rPr>
          <w:rFonts w:eastAsia="SimSun"/>
          <w:szCs w:val="24"/>
          <w:lang w:eastAsia="en-GB"/>
        </w:rPr>
        <w:tab/>
      </w:r>
      <w:hyperlink r:id="rId1693" w:history="1">
        <w:r w:rsidRPr="00CA0CA1">
          <w:rPr>
            <w:rFonts w:eastAsia="SimSun"/>
            <w:color w:val="0563C1"/>
            <w:sz w:val="18"/>
            <w:szCs w:val="18"/>
            <w:u w:val="single"/>
            <w:lang w:eastAsia="en-GB"/>
          </w:rPr>
          <w:t>http://committee.tta.or.kr/data/ttasDown.jsp?kind=ttastd&amp;pk_num=TTAT.3G-37.473V16.9.0</w:t>
        </w:r>
      </w:hyperlink>
    </w:p>
    <w:p w14:paraId="1D23145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CA0CA1">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65CFC8C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STD-T120-37.473.V17.1.0</w:t>
      </w:r>
      <w:r w:rsidRPr="00B31F16">
        <w:rPr>
          <w:rFonts w:eastAsia="SimSun"/>
          <w:szCs w:val="24"/>
          <w:lang w:val="en-GB" w:eastAsia="en-GB"/>
        </w:rPr>
        <w:tab/>
      </w:r>
      <w:r w:rsidRPr="00B31F16">
        <w:rPr>
          <w:rFonts w:eastAsia="SimSun"/>
          <w:color w:val="000000"/>
          <w:sz w:val="18"/>
          <w:szCs w:val="18"/>
          <w:lang w:val="en-GB" w:eastAsia="en-GB"/>
        </w:rPr>
        <w:t>17.1.0</w:t>
      </w:r>
      <w:r w:rsidRPr="00B31F16">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1694" w:history="1">
        <w:r w:rsidRPr="00B31F16">
          <w:rPr>
            <w:rFonts w:eastAsia="SimSun"/>
            <w:color w:val="0563C1"/>
            <w:sz w:val="18"/>
            <w:szCs w:val="18"/>
            <w:u w:val="single"/>
            <w:lang w:val="en-GB" w:eastAsia="en-GB"/>
          </w:rPr>
          <w:t>https://www.arib.or.jp/english/html/overview/doc/T120_T23_SPECS/ARIB-STD-T120/Rel17/37/A37473-h10.pdf</w:t>
        </w:r>
      </w:hyperlink>
    </w:p>
    <w:p w14:paraId="6F57956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ATIS</w:t>
      </w:r>
      <w:r w:rsidRPr="00CA0CA1">
        <w:rPr>
          <w:rFonts w:eastAsia="SimSun"/>
          <w:szCs w:val="24"/>
          <w:lang w:val="en-GB" w:eastAsia="en-GB"/>
        </w:rPr>
        <w:tab/>
      </w:r>
      <w:r w:rsidRPr="00CA0CA1">
        <w:rPr>
          <w:rFonts w:eastAsia="SimSun"/>
          <w:color w:val="000000"/>
          <w:sz w:val="18"/>
          <w:szCs w:val="18"/>
          <w:lang w:val="en-GB" w:eastAsia="en-GB"/>
        </w:rPr>
        <w:t>ATIS.3GPP.37.473.V17.1.0</w:t>
      </w:r>
      <w:r w:rsidRPr="00CA0CA1">
        <w:rPr>
          <w:rFonts w:eastAsia="SimSun"/>
          <w:szCs w:val="24"/>
          <w:lang w:val="en-GB" w:eastAsia="en-GB"/>
        </w:rPr>
        <w:tab/>
      </w:r>
      <w:r w:rsidRPr="00CA0CA1">
        <w:rPr>
          <w:rFonts w:eastAsia="SimSun"/>
          <w:color w:val="000000"/>
          <w:sz w:val="18"/>
          <w:szCs w:val="18"/>
          <w:lang w:val="en-GB" w:eastAsia="en-GB"/>
        </w:rPr>
        <w:t>17.1.0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21.02.2023</w:t>
      </w:r>
      <w:r w:rsidRPr="00CA0CA1">
        <w:rPr>
          <w:rFonts w:eastAsia="SimSun"/>
          <w:szCs w:val="24"/>
          <w:lang w:val="en-GB" w:eastAsia="en-GB"/>
        </w:rPr>
        <w:tab/>
      </w:r>
      <w:hyperlink r:id="rId1695" w:anchor="Rel-17" w:history="1">
        <w:r w:rsidRPr="00CA0CA1">
          <w:rPr>
            <w:rFonts w:eastAsia="SimSun"/>
            <w:color w:val="0563C1"/>
            <w:sz w:val="18"/>
            <w:szCs w:val="18"/>
            <w:u w:val="single"/>
            <w:lang w:val="en-GB" w:eastAsia="en-GB"/>
          </w:rPr>
          <w:t>https://www.atis.org/3gpp-transpositions - Rel-17</w:t>
        </w:r>
      </w:hyperlink>
    </w:p>
    <w:p w14:paraId="0E0C437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CA0CA1">
        <w:rPr>
          <w:rFonts w:eastAsia="SimSun"/>
          <w:color w:val="000000"/>
          <w:sz w:val="18"/>
          <w:szCs w:val="18"/>
          <w:lang w:val="en-GB" w:eastAsia="en-GB"/>
        </w:rPr>
        <w:t>CCSA</w:t>
      </w:r>
      <w:r w:rsidRPr="00CA0CA1">
        <w:rPr>
          <w:rFonts w:eastAsia="SimSun"/>
          <w:szCs w:val="24"/>
          <w:lang w:val="en-GB" w:eastAsia="en-GB"/>
        </w:rPr>
        <w:tab/>
      </w:r>
      <w:r w:rsidRPr="00CA0CA1">
        <w:rPr>
          <w:rFonts w:eastAsia="SimSun"/>
          <w:color w:val="000000"/>
          <w:sz w:val="18"/>
          <w:szCs w:val="18"/>
          <w:lang w:val="en-GB" w:eastAsia="en-GB"/>
        </w:rPr>
        <w:t>CCSA.37.473V1710</w:t>
      </w:r>
      <w:r w:rsidRPr="00CA0CA1">
        <w:rPr>
          <w:rFonts w:eastAsia="SimSun"/>
          <w:szCs w:val="24"/>
          <w:lang w:val="en-GB" w:eastAsia="en-GB"/>
        </w:rPr>
        <w:tab/>
      </w:r>
      <w:r w:rsidRPr="00CA0CA1">
        <w:rPr>
          <w:rFonts w:eastAsia="SimSun"/>
          <w:color w:val="000000"/>
          <w:sz w:val="18"/>
          <w:szCs w:val="18"/>
          <w:lang w:val="en-GB" w:eastAsia="en-GB"/>
        </w:rPr>
        <w:t>17.1.0</w:t>
      </w:r>
      <w:r w:rsidRPr="00CA0CA1">
        <w:rPr>
          <w:rFonts w:eastAsia="SimSun"/>
          <w:szCs w:val="24"/>
          <w:lang w:val="en-GB"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en-GB" w:eastAsia="en-GB"/>
        </w:rPr>
        <w:tab/>
      </w:r>
      <w:r w:rsidRPr="00CA0CA1">
        <w:rPr>
          <w:rFonts w:eastAsia="SimSun"/>
          <w:color w:val="000000"/>
          <w:sz w:val="18"/>
          <w:szCs w:val="18"/>
          <w:lang w:val="en-GB" w:eastAsia="en-GB"/>
        </w:rPr>
        <w:t>01.06.2022</w:t>
      </w:r>
      <w:r w:rsidRPr="00CA0CA1">
        <w:rPr>
          <w:rFonts w:eastAsia="SimSun"/>
          <w:szCs w:val="24"/>
          <w:lang w:val="en-GB" w:eastAsia="en-GB"/>
        </w:rPr>
        <w:tab/>
      </w:r>
      <w:hyperlink r:id="rId1696" w:history="1">
        <w:r w:rsidRPr="00CA0CA1">
          <w:rPr>
            <w:rFonts w:eastAsia="SimSun"/>
            <w:color w:val="0563C1"/>
            <w:sz w:val="18"/>
            <w:szCs w:val="18"/>
            <w:u w:val="single"/>
            <w:lang w:val="en-GB" w:eastAsia="en-GB"/>
          </w:rPr>
          <w:t>https://www.ccsa.org.cn/api/portalsFile/downloadOldFile?type=19&amp;oldFileUrl=ITU-R/M.2150-</w:t>
        </w:r>
      </w:hyperlink>
    </w:p>
    <w:p w14:paraId="078560E3"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en-GB" w:eastAsia="en-GB"/>
        </w:rPr>
        <w:tab/>
      </w:r>
      <w:hyperlink r:id="rId1697" w:history="1">
        <w:r w:rsidRPr="00CA0CA1">
          <w:rPr>
            <w:rFonts w:eastAsia="SimSun"/>
            <w:color w:val="0563C1"/>
            <w:sz w:val="18"/>
            <w:szCs w:val="18"/>
            <w:u w:val="single"/>
            <w:lang w:eastAsia="en-GB"/>
          </w:rPr>
          <w:t>2_SRIT/CCSA.37.473V1710.doc</w:t>
        </w:r>
      </w:hyperlink>
    </w:p>
    <w:p w14:paraId="22E2957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137 473</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20.07.2022</w:t>
      </w:r>
      <w:r w:rsidRPr="00CA0CA1">
        <w:rPr>
          <w:rFonts w:eastAsia="SimSun"/>
          <w:szCs w:val="24"/>
          <w:lang w:eastAsia="en-GB"/>
        </w:rPr>
        <w:tab/>
      </w:r>
      <w:hyperlink r:id="rId1698" w:history="1">
        <w:r w:rsidRPr="00CA0CA1">
          <w:rPr>
            <w:rFonts w:eastAsia="SimSun"/>
            <w:color w:val="0563C1"/>
            <w:sz w:val="18"/>
            <w:szCs w:val="18"/>
            <w:u w:val="single"/>
            <w:lang w:eastAsia="en-GB"/>
          </w:rPr>
          <w:t>https://www.etsi.org/deliver/etsi_ts/137400_137499/137473/17.01.00_60/ts_137473v170100p.pdf</w:t>
        </w:r>
      </w:hyperlink>
    </w:p>
    <w:p w14:paraId="698CEE7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37.473-17.0.0 V1.0.0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699" w:history="1">
        <w:r w:rsidRPr="00CA0CA1">
          <w:rPr>
            <w:rFonts w:eastAsia="SimSun"/>
            <w:color w:val="0563C1"/>
            <w:sz w:val="18"/>
            <w:szCs w:val="18"/>
            <w:u w:val="single"/>
            <w:lang w:eastAsia="en-GB"/>
          </w:rPr>
          <w:t>https://members.tsdsi.in/s/wzMtdLdfCPQ6Y3z</w:t>
        </w:r>
      </w:hyperlink>
    </w:p>
    <w:p w14:paraId="5EA61FB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TTAT.3G-37.473V17.1.0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21.10.2022</w:t>
      </w:r>
      <w:r w:rsidRPr="00CA0CA1">
        <w:rPr>
          <w:rFonts w:eastAsia="SimSun"/>
          <w:szCs w:val="24"/>
          <w:lang w:eastAsia="en-GB"/>
        </w:rPr>
        <w:tab/>
      </w:r>
      <w:hyperlink r:id="rId1700" w:history="1">
        <w:r w:rsidRPr="00CA0CA1">
          <w:rPr>
            <w:rFonts w:eastAsia="SimSun"/>
            <w:color w:val="0563C1"/>
            <w:sz w:val="18"/>
            <w:szCs w:val="18"/>
            <w:u w:val="single"/>
            <w:lang w:eastAsia="en-GB"/>
          </w:rPr>
          <w:t>http://committee.tta.or.kr/data/ttasDown.jsp?kind=ttastd&amp;pk_num=TTAT.3G-37.473V17.1.0</w:t>
        </w:r>
      </w:hyperlink>
    </w:p>
    <w:p w14:paraId="261B249E" w14:textId="77777777" w:rsidR="00545E1C" w:rsidRDefault="003B2545">
      <w:pPr>
        <w:pStyle w:val="Heading5"/>
        <w:tabs>
          <w:tab w:val="clear" w:pos="1588"/>
          <w:tab w:val="clear" w:pos="1985"/>
          <w:tab w:val="left" w:pos="1560"/>
        </w:tabs>
        <w:rPr>
          <w:rFonts w:eastAsia="Times New Roman"/>
          <w:lang w:val="en-GB" w:eastAsia="zh-CN"/>
        </w:rPr>
      </w:pPr>
      <w:r>
        <w:rPr>
          <w:lang w:val="en-GB" w:eastAsia="zh-CN"/>
        </w:rPr>
        <w:t>1.2.1.4.</w:t>
      </w:r>
      <w:r>
        <w:rPr>
          <w:rFonts w:eastAsia="MS Mincho"/>
          <w:lang w:val="en-GB" w:eastAsia="zh-CN"/>
        </w:rPr>
        <w:t>37</w:t>
      </w:r>
      <w:r>
        <w:rPr>
          <w:lang w:val="en-GB" w:eastAsia="zh-CN"/>
        </w:rPr>
        <w:tab/>
      </w:r>
      <w:r>
        <w:rPr>
          <w:rFonts w:eastAsia="Times New Roman"/>
          <w:lang w:val="en-GB" w:eastAsia="zh-CN"/>
        </w:rPr>
        <w:t>TS 37.480</w:t>
      </w:r>
    </w:p>
    <w:p w14:paraId="7A588E46" w14:textId="77777777" w:rsidR="00545E1C" w:rsidRDefault="003B2545" w:rsidP="0082418E">
      <w:pPr>
        <w:pStyle w:val="Headingb"/>
        <w:tabs>
          <w:tab w:val="clear" w:pos="1588"/>
          <w:tab w:val="clear" w:pos="1985"/>
          <w:tab w:val="left" w:pos="1560"/>
        </w:tabs>
        <w:rPr>
          <w:rFonts w:eastAsia="Times New Roman"/>
          <w:b w:val="0"/>
          <w:lang w:val="en-GB" w:eastAsia="zh-CN"/>
        </w:rPr>
      </w:pPr>
      <w:r>
        <w:rPr>
          <w:rFonts w:eastAsia="Times New Roman" w:hint="eastAsia"/>
          <w:lang w:val="en-GB" w:eastAsia="zh-CN"/>
        </w:rPr>
        <w:t>E1</w:t>
      </w:r>
      <w:r w:rsidRPr="0082418E">
        <w:rPr>
          <w:rFonts w:ascii="SimSun" w:hAnsi="SimSun" w:cs="SimSun" w:hint="eastAsia"/>
          <w:lang w:val="en-GB" w:eastAsia="zh-CN"/>
        </w:rPr>
        <w:t>一般问题和原则</w:t>
      </w:r>
    </w:p>
    <w:p w14:paraId="3256FB35" w14:textId="77777777" w:rsidR="00545E1C" w:rsidRDefault="003B2545">
      <w:pPr>
        <w:keepLines/>
        <w:snapToGrid w:val="0"/>
        <w:spacing w:line="240" w:lineRule="auto"/>
        <w:ind w:firstLineChars="200" w:firstLine="480"/>
        <w:rPr>
          <w:rFonts w:eastAsia="SimSun"/>
          <w:lang w:val="en-GB" w:eastAsia="zh-CN"/>
        </w:rPr>
      </w:pPr>
      <w:r>
        <w:rPr>
          <w:rFonts w:eastAsia="SimSun" w:hint="eastAsia"/>
          <w:lang w:val="en-GB" w:eastAsia="zh-CN"/>
        </w:rPr>
        <w:t>本文档介绍</w:t>
      </w:r>
      <w:r>
        <w:rPr>
          <w:rFonts w:eastAsia="SimSun" w:hint="eastAsia"/>
          <w:lang w:val="en-US" w:eastAsia="zh-CN"/>
        </w:rPr>
        <w:t>了</w:t>
      </w:r>
      <w:r>
        <w:rPr>
          <w:rFonts w:eastAsia="SimSun" w:hint="eastAsia"/>
          <w:lang w:val="en-GB" w:eastAsia="zh-CN"/>
        </w:rPr>
        <w:t>定义</w:t>
      </w:r>
      <w:r>
        <w:rPr>
          <w:rFonts w:eastAsia="SimSun" w:hint="eastAsia"/>
          <w:lang w:val="en-GB" w:eastAsia="zh-CN"/>
        </w:rPr>
        <w:t>E1</w:t>
      </w:r>
      <w:r>
        <w:rPr>
          <w:rFonts w:eastAsia="SimSun" w:hint="eastAsia"/>
          <w:lang w:val="en-GB" w:eastAsia="zh-CN"/>
        </w:rPr>
        <w:t>接口的</w:t>
      </w:r>
      <w:r>
        <w:rPr>
          <w:rFonts w:eastAsia="SimSun" w:hint="eastAsia"/>
          <w:lang w:val="en-GB" w:eastAsia="zh-CN"/>
        </w:rPr>
        <w:t>3GPP TS 37.48x</w:t>
      </w:r>
      <w:r>
        <w:rPr>
          <w:rFonts w:eastAsia="SimSun" w:hint="eastAsia"/>
          <w:lang w:val="en-GB" w:eastAsia="zh-CN"/>
        </w:rPr>
        <w:t>系列技术规范。</w:t>
      </w:r>
      <w:r>
        <w:rPr>
          <w:rFonts w:eastAsia="SimSun" w:hint="eastAsia"/>
          <w:lang w:val="en-GB" w:eastAsia="zh-CN"/>
        </w:rPr>
        <w:t>E1</w:t>
      </w:r>
      <w:r>
        <w:rPr>
          <w:rFonts w:eastAsia="SimSun" w:hint="eastAsia"/>
          <w:lang w:val="en-GB" w:eastAsia="zh-CN"/>
        </w:rPr>
        <w:t>接口提供了用于互连</w:t>
      </w:r>
      <w:r>
        <w:rPr>
          <w:rFonts w:eastAsia="SimSun" w:hint="eastAsia"/>
          <w:lang w:val="en-GB" w:eastAsia="zh-CN"/>
        </w:rPr>
        <w:t>NG-RAN</w:t>
      </w:r>
      <w:r>
        <w:rPr>
          <w:rFonts w:eastAsia="SimSun" w:hint="eastAsia"/>
          <w:lang w:val="en-GB" w:eastAsia="zh-CN"/>
        </w:rPr>
        <w:t>内的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内的</w:t>
      </w:r>
      <w:proofErr w:type="spellStart"/>
      <w:r>
        <w:rPr>
          <w:rFonts w:eastAsia="SimSun" w:hint="eastAsia"/>
          <w:lang w:val="en-GB" w:eastAsia="zh-CN"/>
        </w:rPr>
        <w:t>en-gNB</w:t>
      </w:r>
      <w:proofErr w:type="spellEnd"/>
      <w:r>
        <w:rPr>
          <w:rFonts w:eastAsia="SimSun" w:hint="eastAsia"/>
          <w:lang w:val="en-GB" w:eastAsia="zh-CN"/>
        </w:rPr>
        <w:t>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内的</w:t>
      </w:r>
      <w:proofErr w:type="spellStart"/>
      <w:r>
        <w:rPr>
          <w:rFonts w:eastAsia="SimSun" w:hint="eastAsia"/>
          <w:lang w:val="en-GB" w:eastAsia="zh-CN"/>
        </w:rPr>
        <w:t>eNB</w:t>
      </w:r>
      <w:proofErr w:type="spellEnd"/>
      <w:r>
        <w:rPr>
          <w:rFonts w:eastAsia="SimSun" w:hint="eastAsia"/>
          <w:lang w:val="en-GB" w:eastAsia="zh-CN"/>
        </w:rPr>
        <w:t>-CP</w:t>
      </w:r>
      <w:r>
        <w:rPr>
          <w:rFonts w:eastAsia="SimSun" w:hint="eastAsia"/>
          <w:lang w:val="en-GB" w:eastAsia="zh-CN"/>
        </w:rPr>
        <w:t>和</w:t>
      </w:r>
      <w:proofErr w:type="spellStart"/>
      <w:r>
        <w:rPr>
          <w:rFonts w:eastAsia="SimSun" w:hint="eastAsia"/>
          <w:lang w:val="en-GB" w:eastAsia="zh-CN"/>
        </w:rPr>
        <w:t>eNB</w:t>
      </w:r>
      <w:proofErr w:type="spellEnd"/>
      <w:r>
        <w:rPr>
          <w:rFonts w:eastAsia="SimSun" w:hint="eastAsia"/>
          <w:lang w:val="en-GB" w:eastAsia="zh-CN"/>
        </w:rPr>
        <w:t>的</w:t>
      </w:r>
      <w:proofErr w:type="spellStart"/>
      <w:r>
        <w:rPr>
          <w:rFonts w:eastAsia="SimSun" w:hint="eastAsia"/>
          <w:lang w:val="en-GB" w:eastAsia="zh-CN"/>
        </w:rPr>
        <w:t>eNB</w:t>
      </w:r>
      <w:proofErr w:type="spellEnd"/>
      <w:r>
        <w:rPr>
          <w:rFonts w:eastAsia="SimSun" w:hint="eastAsia"/>
          <w:lang w:val="en-GB" w:eastAsia="zh-CN"/>
        </w:rPr>
        <w:t>-UP</w:t>
      </w:r>
      <w:r>
        <w:rPr>
          <w:rFonts w:eastAsia="SimSun" w:hint="eastAsia"/>
          <w:lang w:val="en-GB" w:eastAsia="zh-CN"/>
        </w:rPr>
        <w:t>，或者互连</w:t>
      </w:r>
      <w:r>
        <w:rPr>
          <w:rFonts w:eastAsia="SimSun" w:hint="eastAsia"/>
          <w:lang w:val="en-GB" w:eastAsia="zh-CN"/>
        </w:rPr>
        <w:t>NG-RAN</w:t>
      </w:r>
      <w:r>
        <w:rPr>
          <w:rFonts w:eastAsia="SimSun" w:hint="eastAsia"/>
          <w:lang w:val="en-GB" w:eastAsia="zh-CN"/>
        </w:rPr>
        <w:t>内的</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-CU-CP</w:t>
      </w:r>
      <w:r>
        <w:rPr>
          <w:rFonts w:eastAsia="SimSun" w:hint="eastAsia"/>
          <w:lang w:val="en-GB" w:eastAsia="zh-CN"/>
        </w:rPr>
        <w:t>和</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-CU-UP</w:t>
      </w:r>
      <w:r>
        <w:rPr>
          <w:rFonts w:eastAsia="SimSun" w:hint="eastAsia"/>
          <w:lang w:val="en-GB" w:eastAsia="zh-CN"/>
        </w:rPr>
        <w:t>的手段。</w:t>
      </w:r>
    </w:p>
    <w:p w14:paraId="0FFAB947"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7E7989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5AD5758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ATIS.3GPP.37.480.V17.1.0</w:t>
      </w:r>
      <w:r w:rsidRPr="00B31F16">
        <w:rPr>
          <w:rFonts w:eastAsia="SimSun"/>
          <w:szCs w:val="24"/>
          <w:lang w:eastAsia="en-GB"/>
        </w:rPr>
        <w:tab/>
      </w:r>
      <w:r w:rsidRPr="00B31F16">
        <w:rPr>
          <w:rFonts w:eastAsia="SimSun"/>
          <w:color w:val="000000"/>
          <w:sz w:val="18"/>
          <w:szCs w:val="18"/>
          <w:lang w:eastAsia="en-GB"/>
        </w:rPr>
        <w:t>17.1.0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01" w:anchor="Rel-17" w:history="1">
        <w:r w:rsidRPr="00B31F16">
          <w:rPr>
            <w:rFonts w:eastAsia="SimSun"/>
            <w:color w:val="0563C1"/>
            <w:sz w:val="18"/>
            <w:szCs w:val="18"/>
            <w:u w:val="single"/>
            <w:lang w:eastAsia="en-GB"/>
          </w:rPr>
          <w:t>https://www.atis.org/3gpp-transpositions - Rel-17</w:t>
        </w:r>
      </w:hyperlink>
    </w:p>
    <w:p w14:paraId="4A0B91D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CCSA.37.480V1710</w:t>
      </w:r>
      <w:r w:rsidRPr="00B31F16">
        <w:rPr>
          <w:rFonts w:eastAsia="SimSun"/>
          <w:szCs w:val="24"/>
          <w:lang w:eastAsia="en-GB"/>
        </w:rPr>
        <w:tab/>
      </w:r>
      <w:r w:rsidRPr="00B31F16">
        <w:rPr>
          <w:rFonts w:eastAsia="SimSun"/>
          <w:color w:val="000000"/>
          <w:sz w:val="18"/>
          <w:szCs w:val="18"/>
          <w:lang w:eastAsia="en-GB"/>
        </w:rPr>
        <w:t>17.1.0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01.06.2022</w:t>
      </w:r>
      <w:r w:rsidRPr="00B31F16">
        <w:rPr>
          <w:rFonts w:eastAsia="SimSun"/>
          <w:szCs w:val="24"/>
          <w:lang w:eastAsia="en-GB"/>
        </w:rPr>
        <w:tab/>
      </w:r>
      <w:hyperlink r:id="rId1702" w:history="1">
        <w:r w:rsidRPr="00B31F16">
          <w:rPr>
            <w:rFonts w:eastAsia="SimSun"/>
            <w:color w:val="0563C1"/>
            <w:sz w:val="18"/>
            <w:szCs w:val="18"/>
            <w:u w:val="single"/>
            <w:lang w:eastAsia="en-GB"/>
          </w:rPr>
          <w:t>https://www.ccsa.org.cn/api/portalsFile/downloadOldFile?type=19&amp;oldFileUrl=ITU-R/M.2150-</w:t>
        </w:r>
      </w:hyperlink>
    </w:p>
    <w:p w14:paraId="38E7BDDA"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03" w:history="1">
        <w:r w:rsidRPr="00CA0CA1">
          <w:rPr>
            <w:rFonts w:eastAsia="SimSun"/>
            <w:color w:val="0563C1"/>
            <w:sz w:val="18"/>
            <w:szCs w:val="18"/>
            <w:u w:val="single"/>
            <w:lang w:eastAsia="en-GB"/>
          </w:rPr>
          <w:t>2_SRIT/CCSA.37.480V1710.doc</w:t>
        </w:r>
      </w:hyperlink>
    </w:p>
    <w:p w14:paraId="2D6B239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137 480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20.07.2022</w:t>
      </w:r>
      <w:r w:rsidRPr="00CA0CA1">
        <w:rPr>
          <w:rFonts w:eastAsia="SimSun"/>
          <w:szCs w:val="24"/>
          <w:lang w:eastAsia="en-GB"/>
        </w:rPr>
        <w:tab/>
      </w:r>
      <w:hyperlink r:id="rId1704" w:history="1">
        <w:r w:rsidRPr="00CA0CA1">
          <w:rPr>
            <w:rFonts w:eastAsia="SimSun"/>
            <w:color w:val="0563C1"/>
            <w:sz w:val="18"/>
            <w:szCs w:val="18"/>
            <w:u w:val="single"/>
            <w:lang w:eastAsia="en-GB"/>
          </w:rPr>
          <w:t>https://www.etsi.org/deliver/etsi_ts/137400_137499/137480/17.01.00_60/ts_137480v170100p.pdf</w:t>
        </w:r>
      </w:hyperlink>
    </w:p>
    <w:p w14:paraId="024252E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r w:rsidRPr="00CA0CA1">
        <w:rPr>
          <w:rFonts w:eastAsia="SimSun"/>
          <w:color w:val="000000"/>
          <w:sz w:val="18"/>
          <w:szCs w:val="18"/>
          <w:lang w:eastAsia="en-GB"/>
        </w:rPr>
        <w:t>TSDSI STD T1.3GPP 37.48-17.0.0 V1.0.0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705" w:history="1">
        <w:r w:rsidRPr="00CA0CA1">
          <w:rPr>
            <w:rFonts w:eastAsia="SimSun"/>
            <w:color w:val="0563C1"/>
            <w:sz w:val="18"/>
            <w:szCs w:val="18"/>
            <w:u w:val="single"/>
            <w:lang w:eastAsia="en-GB"/>
          </w:rPr>
          <w:t>https://members.tsdsi.in/s/9NBBi6wrrPgKqto</w:t>
        </w:r>
      </w:hyperlink>
    </w:p>
    <w:p w14:paraId="4573D82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TTAT.3G-37.480V17.1.0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21.10.2022</w:t>
      </w:r>
      <w:r w:rsidRPr="00CA0CA1">
        <w:rPr>
          <w:rFonts w:eastAsia="SimSun"/>
          <w:szCs w:val="24"/>
          <w:lang w:eastAsia="en-GB"/>
        </w:rPr>
        <w:tab/>
      </w:r>
      <w:hyperlink r:id="rId1706" w:history="1">
        <w:r w:rsidRPr="00CA0CA1">
          <w:rPr>
            <w:rFonts w:eastAsia="SimSun"/>
            <w:color w:val="0563C1"/>
            <w:sz w:val="18"/>
            <w:szCs w:val="18"/>
            <w:u w:val="single"/>
            <w:lang w:eastAsia="en-GB"/>
          </w:rPr>
          <w:t>http://committee.tta.or.kr/data/ttasDown.jsp?kind=ttastd&amp;pk_num=TTAT.3G-37.480V17.1.0</w:t>
        </w:r>
      </w:hyperlink>
    </w:p>
    <w:p w14:paraId="08379D9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TS-3GA-37.480(Rel17)v17.1.0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707" w:history="1">
        <w:r w:rsidRPr="00CA0CA1">
          <w:rPr>
            <w:rFonts w:eastAsia="SimSun"/>
            <w:color w:val="0563C1"/>
            <w:sz w:val="18"/>
            <w:szCs w:val="18"/>
            <w:u w:val="single"/>
            <w:lang w:eastAsia="en-GB"/>
          </w:rPr>
          <w:t>https://www.ttc.or.jp/st/docs/3gpp/2022/TS/TS-3GA-37.480v17.1.0.pdf</w:t>
        </w:r>
      </w:hyperlink>
    </w:p>
    <w:p w14:paraId="58A5A9C2" w14:textId="77777777" w:rsidR="00545E1C" w:rsidRDefault="003B2545" w:rsidP="0082418E">
      <w:pPr>
        <w:pStyle w:val="Heading5"/>
        <w:tabs>
          <w:tab w:val="clear" w:pos="1588"/>
          <w:tab w:val="clear" w:pos="1985"/>
          <w:tab w:val="left" w:pos="992"/>
          <w:tab w:val="left" w:pos="1560"/>
        </w:tabs>
        <w:ind w:left="992" w:hanging="992"/>
        <w:rPr>
          <w:rFonts w:eastAsia="Times New Roman"/>
          <w:b w:val="0"/>
          <w:lang w:val="en-GB" w:eastAsia="zh-CN"/>
        </w:rPr>
      </w:pPr>
      <w:r>
        <w:rPr>
          <w:rFonts w:eastAsia="Times New Roman"/>
          <w:lang w:val="en-GB" w:eastAsia="zh-CN"/>
        </w:rPr>
        <w:t>1.2.1.4.38</w:t>
      </w:r>
      <w:r>
        <w:rPr>
          <w:rFonts w:eastAsia="Times New Roman"/>
          <w:lang w:val="en-GB" w:eastAsia="zh-CN"/>
        </w:rPr>
        <w:tab/>
        <w:t>TS 37.481</w:t>
      </w:r>
    </w:p>
    <w:p w14:paraId="666E53A3" w14:textId="77777777" w:rsidR="00545E1C" w:rsidRDefault="003B2545" w:rsidP="0082418E">
      <w:pPr>
        <w:pStyle w:val="Headingb"/>
        <w:tabs>
          <w:tab w:val="clear" w:pos="1588"/>
          <w:tab w:val="clear" w:pos="1985"/>
          <w:tab w:val="left" w:pos="1560"/>
        </w:tabs>
        <w:rPr>
          <w:rFonts w:eastAsia="Times New Roman"/>
          <w:b w:val="0"/>
          <w:lang w:val="en-GB" w:eastAsia="zh-CN"/>
        </w:rPr>
      </w:pPr>
      <w:r w:rsidRPr="0082418E">
        <w:rPr>
          <w:rFonts w:eastAsia="Times New Roman"/>
          <w:lang w:val="en-GB" w:eastAsia="zh-CN"/>
        </w:rPr>
        <w:t>E1</w:t>
      </w:r>
      <w:r w:rsidRPr="0082418E">
        <w:rPr>
          <w:rFonts w:ascii="SimSun" w:hAnsi="SimSun" w:cs="SimSun" w:hint="eastAsia"/>
          <w:lang w:val="en-GB" w:eastAsia="zh-CN"/>
        </w:rPr>
        <w:t>第</w:t>
      </w:r>
      <w:r w:rsidRPr="0082418E">
        <w:rPr>
          <w:rFonts w:eastAsia="Times New Roman"/>
          <w:lang w:val="en-GB" w:eastAsia="zh-CN"/>
        </w:rPr>
        <w:t>1</w:t>
      </w:r>
      <w:r w:rsidRPr="0082418E">
        <w:rPr>
          <w:rFonts w:ascii="SimSun" w:hAnsi="SimSun" w:cs="SimSun" w:hint="eastAsia"/>
          <w:lang w:val="en-GB" w:eastAsia="zh-CN"/>
        </w:rPr>
        <w:t>层</w:t>
      </w:r>
    </w:p>
    <w:p w14:paraId="318B7E17"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本文档规定了允许在</w:t>
      </w:r>
      <w:r>
        <w:rPr>
          <w:rFonts w:eastAsia="SimSun"/>
          <w:lang w:val="en-GB" w:eastAsia="zh-CN"/>
        </w:rPr>
        <w:t>E1</w:t>
      </w:r>
      <w:r>
        <w:rPr>
          <w:rFonts w:eastAsia="SimSun"/>
          <w:lang w:val="en-GB" w:eastAsia="zh-CN"/>
        </w:rPr>
        <w:t>接口上实施第</w:t>
      </w:r>
      <w:r>
        <w:rPr>
          <w:rFonts w:eastAsia="SimSun"/>
          <w:lang w:val="en-GB" w:eastAsia="zh-CN"/>
        </w:rPr>
        <w:t>1</w:t>
      </w:r>
      <w:r>
        <w:rPr>
          <w:rFonts w:eastAsia="SimSun"/>
          <w:lang w:val="en-GB" w:eastAsia="zh-CN"/>
        </w:rPr>
        <w:t>层的标准。</w:t>
      </w:r>
    </w:p>
    <w:p w14:paraId="4F710515" w14:textId="77777777" w:rsidR="00545E1C"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val="en-GB" w:eastAsia="zh-CN"/>
        </w:rPr>
      </w:pPr>
      <w:r>
        <w:rPr>
          <w:rFonts w:eastAsia="SimSun"/>
          <w:lang w:val="en-GB" w:eastAsia="zh-CN"/>
        </w:rPr>
        <w:t>传输延迟要求和运维要求的规范不在本文档的讨论范围内。</w:t>
      </w:r>
    </w:p>
    <w:p w14:paraId="20A2A572"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lastRenderedPageBreak/>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B365D44"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4FA4D318"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ATIS.3GPP.37.481.V17.0.0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08" w:anchor="Rel-17" w:history="1">
        <w:r w:rsidRPr="00B31F16">
          <w:rPr>
            <w:rFonts w:eastAsia="SimSun"/>
            <w:color w:val="0563C1"/>
            <w:sz w:val="18"/>
            <w:szCs w:val="18"/>
            <w:u w:val="single"/>
            <w:lang w:eastAsia="en-GB"/>
          </w:rPr>
          <w:t>https://www.atis.org/3gpp-transpositions - Rel-17</w:t>
        </w:r>
      </w:hyperlink>
    </w:p>
    <w:p w14:paraId="01430DF3"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CCSA.37.481V1700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1709" w:history="1">
        <w:r w:rsidRPr="00B31F16">
          <w:rPr>
            <w:rFonts w:eastAsia="SimSun"/>
            <w:color w:val="0563C1"/>
            <w:sz w:val="18"/>
            <w:szCs w:val="18"/>
            <w:u w:val="single"/>
            <w:lang w:eastAsia="en-GB"/>
          </w:rPr>
          <w:t>https://www.ccsa.org.cn/api/portalsFile/downloadOldFile?type=19&amp;oldFileUrl=ITU-R/M.2150-</w:t>
        </w:r>
      </w:hyperlink>
    </w:p>
    <w:p w14:paraId="047AC8AC"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10" w:history="1">
        <w:r w:rsidRPr="00CA0CA1">
          <w:rPr>
            <w:rFonts w:eastAsia="SimSun"/>
            <w:color w:val="0563C1"/>
            <w:sz w:val="18"/>
            <w:szCs w:val="18"/>
            <w:u w:val="single"/>
            <w:lang w:eastAsia="en-GB"/>
          </w:rPr>
          <w:t>2_SRIT/CCSA.37.481V1700.doc</w:t>
        </w:r>
      </w:hyperlink>
    </w:p>
    <w:p w14:paraId="75711419"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r w:rsidRPr="00CA0CA1">
        <w:rPr>
          <w:rFonts w:eastAsia="SimSun"/>
          <w:color w:val="000000"/>
          <w:sz w:val="18"/>
          <w:szCs w:val="18"/>
          <w:lang w:eastAsia="en-GB"/>
        </w:rPr>
        <w:t>ETSI TS 137 481</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04.07.2022</w:t>
      </w:r>
      <w:r w:rsidRPr="00CA0CA1">
        <w:rPr>
          <w:rFonts w:eastAsia="SimSun"/>
          <w:szCs w:val="24"/>
          <w:lang w:eastAsia="en-GB"/>
        </w:rPr>
        <w:tab/>
      </w:r>
      <w:hyperlink r:id="rId1711" w:history="1">
        <w:r w:rsidRPr="00CA0CA1">
          <w:rPr>
            <w:rFonts w:eastAsia="SimSun"/>
            <w:color w:val="0563C1"/>
            <w:sz w:val="18"/>
            <w:szCs w:val="18"/>
            <w:u w:val="single"/>
            <w:lang w:eastAsia="en-GB"/>
          </w:rPr>
          <w:t>https://www.etsi.org/deliver/etsi_ts/137400_137499/137481/17.00.00_60/ts_137481v170000p.pdf</w:t>
        </w:r>
      </w:hyperlink>
    </w:p>
    <w:p w14:paraId="0E1CEF7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37.481-17.0.0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712" w:history="1">
        <w:r w:rsidRPr="00CA0CA1">
          <w:rPr>
            <w:rFonts w:eastAsia="SimSun"/>
            <w:color w:val="0563C1"/>
            <w:sz w:val="18"/>
            <w:szCs w:val="18"/>
            <w:u w:val="single"/>
            <w:lang w:eastAsia="en-GB"/>
          </w:rPr>
          <w:t>https://members.tsdsi.in/s/dm65dLH8msHx3Em</w:t>
        </w:r>
      </w:hyperlink>
    </w:p>
    <w:p w14:paraId="071B5D8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TTAT.3G-37.481V17.0.0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713" w:history="1">
        <w:r w:rsidRPr="00CA0CA1">
          <w:rPr>
            <w:rFonts w:eastAsia="SimSun"/>
            <w:color w:val="0563C1"/>
            <w:sz w:val="18"/>
            <w:szCs w:val="18"/>
            <w:u w:val="single"/>
            <w:lang w:eastAsia="en-GB"/>
          </w:rPr>
          <w:t>http://committee.tta.or.kr/data/ttasDown.jsp?kind=ttastd&amp;pk_num=TTAT.3G-37.481V17.0.0</w:t>
        </w:r>
      </w:hyperlink>
    </w:p>
    <w:p w14:paraId="3FDEFD5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TS-3GA-37.481(Rel17)v17.0.0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714" w:history="1">
        <w:r w:rsidRPr="00CA0CA1">
          <w:rPr>
            <w:rFonts w:eastAsia="SimSun"/>
            <w:color w:val="0563C1"/>
            <w:sz w:val="18"/>
            <w:szCs w:val="18"/>
            <w:u w:val="single"/>
            <w:lang w:eastAsia="en-GB"/>
          </w:rPr>
          <w:t>https://www.ttc.or.jp/st/docs/3gpp/2022/TS/TS-3GA-37.481v17.0.0.pdf</w:t>
        </w:r>
      </w:hyperlink>
    </w:p>
    <w:p w14:paraId="68A91C5C" w14:textId="77777777" w:rsidR="00545E1C" w:rsidRDefault="003B2545" w:rsidP="0082418E">
      <w:pPr>
        <w:pStyle w:val="Heading5"/>
        <w:tabs>
          <w:tab w:val="clear" w:pos="1588"/>
          <w:tab w:val="clear" w:pos="1985"/>
          <w:tab w:val="left" w:pos="992"/>
          <w:tab w:val="left" w:pos="1560"/>
        </w:tabs>
        <w:ind w:left="992" w:hanging="992"/>
        <w:rPr>
          <w:rFonts w:eastAsia="Times New Roman"/>
          <w:b w:val="0"/>
          <w:lang w:val="en-GB" w:eastAsia="zh-CN"/>
        </w:rPr>
      </w:pPr>
      <w:r w:rsidRPr="0082418E">
        <w:rPr>
          <w:rFonts w:eastAsia="Times New Roman"/>
          <w:lang w:val="it-IT" w:eastAsia="zh-CN"/>
        </w:rPr>
        <w:t>1.2.1.4.39</w:t>
      </w:r>
      <w:r w:rsidRPr="0082418E">
        <w:rPr>
          <w:rFonts w:eastAsia="Times New Roman"/>
          <w:lang w:val="it-IT" w:eastAsia="zh-CN"/>
        </w:rPr>
        <w:tab/>
        <w:t>TS 37.482</w:t>
      </w:r>
    </w:p>
    <w:p w14:paraId="3AB1F301" w14:textId="77777777" w:rsidR="00545E1C" w:rsidRDefault="003B2545" w:rsidP="0082418E">
      <w:pPr>
        <w:pStyle w:val="Headingb"/>
        <w:tabs>
          <w:tab w:val="clear" w:pos="1588"/>
          <w:tab w:val="clear" w:pos="1985"/>
          <w:tab w:val="left" w:pos="1560"/>
        </w:tabs>
        <w:rPr>
          <w:rFonts w:eastAsia="Times New Roman"/>
          <w:b w:val="0"/>
          <w:lang w:val="en-GB" w:eastAsia="zh-CN"/>
        </w:rPr>
      </w:pPr>
      <w:r w:rsidRPr="0082418E">
        <w:rPr>
          <w:rFonts w:eastAsia="Times New Roman"/>
          <w:lang w:val="it-IT" w:eastAsia="zh-CN"/>
        </w:rPr>
        <w:t>E1</w:t>
      </w:r>
      <w:r w:rsidRPr="0082418E">
        <w:rPr>
          <w:rFonts w:ascii="SimSun" w:hAnsi="SimSun" w:cs="SimSun" w:hint="eastAsia"/>
          <w:lang w:val="it-IT" w:eastAsia="zh-CN"/>
        </w:rPr>
        <w:t>信令传输</w:t>
      </w:r>
    </w:p>
    <w:p w14:paraId="57C43152"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本文档规定了在</w:t>
      </w:r>
      <w:r>
        <w:rPr>
          <w:rFonts w:eastAsia="SimSun"/>
          <w:lang w:val="fr-CH" w:eastAsia="zh-CN"/>
        </w:rPr>
        <w:t>E1</w:t>
      </w:r>
      <w:r>
        <w:rPr>
          <w:rFonts w:eastAsia="SimSun" w:hint="eastAsia"/>
          <w:lang w:val="en-GB" w:eastAsia="zh-CN"/>
        </w:rPr>
        <w:t>接口上使用的信令传输标准。</w:t>
      </w:r>
      <w:r>
        <w:rPr>
          <w:rFonts w:eastAsia="SimSun" w:hint="eastAsia"/>
          <w:lang w:val="en-GB" w:eastAsia="zh-CN"/>
        </w:rPr>
        <w:t>E1</w:t>
      </w:r>
      <w:r>
        <w:rPr>
          <w:rFonts w:eastAsia="SimSun" w:hint="eastAsia"/>
          <w:lang w:val="en-GB" w:eastAsia="zh-CN"/>
        </w:rPr>
        <w:t>接口提供了用于</w:t>
      </w:r>
      <w:r>
        <w:rPr>
          <w:rFonts w:eastAsia="SimSun" w:hint="eastAsia"/>
          <w:lang w:val="en-GB" w:eastAsia="zh-CN"/>
        </w:rPr>
        <w:t>NG-RAN</w:t>
      </w:r>
      <w:r>
        <w:rPr>
          <w:rFonts w:eastAsia="SimSun" w:hint="eastAsia"/>
          <w:lang w:val="en-GB" w:eastAsia="zh-CN"/>
        </w:rPr>
        <w:t>架构内的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互连（</w:t>
      </w:r>
      <w:r>
        <w:rPr>
          <w:rFonts w:eastAsia="SimSun" w:hint="eastAsia"/>
          <w:lang w:val="en-GB" w:eastAsia="zh-CN"/>
        </w:rPr>
        <w:t>TS 38.401</w:t>
      </w:r>
      <w:r>
        <w:rPr>
          <w:rFonts w:eastAsia="SimSun" w:hint="eastAsia"/>
          <w:lang w:val="en-GB" w:eastAsia="zh-CN"/>
        </w:rPr>
        <w:t>），或者</w:t>
      </w:r>
      <w:r>
        <w:rPr>
          <w:rFonts w:eastAsia="SimSun" w:hint="eastAsia"/>
          <w:lang w:val="en-GB" w:eastAsia="zh-CN"/>
        </w:rPr>
        <w:t>NG-RAN</w:t>
      </w:r>
      <w:r>
        <w:rPr>
          <w:rFonts w:eastAsia="SimSun" w:hint="eastAsia"/>
          <w:lang w:val="en-GB" w:eastAsia="zh-CN"/>
        </w:rPr>
        <w:t>架构内的</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-CU-CP</w:t>
      </w:r>
      <w:r>
        <w:rPr>
          <w:rFonts w:eastAsia="SimSun" w:hint="eastAsia"/>
          <w:lang w:val="en-GB" w:eastAsia="zh-CN"/>
        </w:rPr>
        <w:t>和</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-CU-UP</w:t>
      </w:r>
      <w:r>
        <w:rPr>
          <w:rFonts w:eastAsia="SimSun" w:hint="eastAsia"/>
          <w:lang w:val="en-GB" w:eastAsia="zh-CN"/>
        </w:rPr>
        <w:t>互连（</w:t>
      </w:r>
      <w:r>
        <w:rPr>
          <w:rFonts w:eastAsia="SimSun" w:hint="eastAsia"/>
          <w:lang w:val="en-GB" w:eastAsia="zh-CN"/>
        </w:rPr>
        <w:t>TS 38.401</w:t>
      </w:r>
      <w:r>
        <w:rPr>
          <w:rFonts w:eastAsia="SimSun" w:hint="eastAsia"/>
          <w:lang w:val="en-GB" w:eastAsia="zh-CN"/>
        </w:rPr>
        <w:t>），或者</w:t>
      </w:r>
      <w:r>
        <w:rPr>
          <w:rFonts w:eastAsia="SimSun" w:hint="eastAsia"/>
          <w:lang w:val="en-GB" w:eastAsia="zh-CN"/>
        </w:rPr>
        <w:t>E-UTRAN</w:t>
      </w:r>
      <w:r>
        <w:rPr>
          <w:rFonts w:eastAsia="SimSun" w:hint="eastAsia"/>
          <w:lang w:val="en-GB" w:eastAsia="zh-CN"/>
        </w:rPr>
        <w:t>架构内的</w:t>
      </w:r>
      <w:proofErr w:type="spellStart"/>
      <w:r>
        <w:rPr>
          <w:rFonts w:eastAsia="SimSun" w:hint="eastAsia"/>
          <w:lang w:val="en-GB" w:eastAsia="zh-CN"/>
        </w:rPr>
        <w:t>eNB</w:t>
      </w:r>
      <w:proofErr w:type="spellEnd"/>
      <w:r>
        <w:rPr>
          <w:rFonts w:eastAsia="SimSun" w:hint="eastAsia"/>
          <w:lang w:val="en-GB" w:eastAsia="zh-CN"/>
        </w:rPr>
        <w:t>-CP</w:t>
      </w:r>
      <w:r>
        <w:rPr>
          <w:rFonts w:eastAsia="SimSun" w:hint="eastAsia"/>
          <w:lang w:val="en-GB" w:eastAsia="zh-CN"/>
        </w:rPr>
        <w:t>和</w:t>
      </w:r>
      <w:proofErr w:type="spellStart"/>
      <w:r>
        <w:rPr>
          <w:rFonts w:eastAsia="SimSun" w:hint="eastAsia"/>
          <w:lang w:val="en-GB" w:eastAsia="zh-CN"/>
        </w:rPr>
        <w:t>eNB</w:t>
      </w:r>
      <w:proofErr w:type="spellEnd"/>
      <w:r>
        <w:rPr>
          <w:rFonts w:eastAsia="SimSun" w:hint="eastAsia"/>
          <w:lang w:val="en-GB" w:eastAsia="zh-CN"/>
        </w:rPr>
        <w:t>-UP</w:t>
      </w:r>
      <w:r>
        <w:rPr>
          <w:rFonts w:eastAsia="SimSun" w:hint="eastAsia"/>
          <w:lang w:val="en-GB" w:eastAsia="zh-CN"/>
        </w:rPr>
        <w:t>互连（</w:t>
      </w:r>
      <w:r>
        <w:rPr>
          <w:rFonts w:eastAsia="SimSun" w:hint="eastAsia"/>
          <w:lang w:val="en-GB" w:eastAsia="zh-CN"/>
        </w:rPr>
        <w:t>TS 36.401</w:t>
      </w:r>
      <w:r>
        <w:rPr>
          <w:rFonts w:eastAsia="SimSun" w:hint="eastAsia"/>
          <w:lang w:val="en-GB" w:eastAsia="zh-CN"/>
        </w:rPr>
        <w:t>）的</w:t>
      </w:r>
      <w:r>
        <w:rPr>
          <w:rFonts w:eastAsia="SimSun" w:hint="eastAsia"/>
          <w:lang w:val="en-US" w:eastAsia="zh-CN"/>
        </w:rPr>
        <w:t>手段</w:t>
      </w:r>
      <w:r>
        <w:rPr>
          <w:rFonts w:eastAsia="SimSun" w:hint="eastAsia"/>
          <w:lang w:val="en-GB" w:eastAsia="zh-CN"/>
        </w:rPr>
        <w:t>。</w:t>
      </w:r>
    </w:p>
    <w:p w14:paraId="05B4E363"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2FD10A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23"/>
          <w:szCs w:val="23"/>
          <w:lang w:eastAsia="zh-CN"/>
        </w:rPr>
      </w:pPr>
      <w:r w:rsidRPr="00CA0CA1">
        <w:rPr>
          <w:rFonts w:eastAsia="SimSun"/>
          <w:b/>
          <w:bCs/>
          <w:color w:val="000000"/>
          <w:sz w:val="18"/>
          <w:szCs w:val="18"/>
          <w:lang w:val="en-GB" w:eastAsia="zh-CN"/>
        </w:rPr>
        <w:t>版本</w:t>
      </w:r>
      <w:r w:rsidRPr="00B31F16">
        <w:rPr>
          <w:rFonts w:eastAsia="SimSun"/>
          <w:b/>
          <w:bCs/>
          <w:color w:val="000000"/>
          <w:sz w:val="18"/>
          <w:szCs w:val="18"/>
          <w:lang w:eastAsia="zh-CN"/>
        </w:rPr>
        <w:t>17</w:t>
      </w:r>
    </w:p>
    <w:p w14:paraId="4173C46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ATIS.3GPP.37.482.V17.2.0</w:t>
      </w:r>
      <w:r w:rsidRPr="00B31F16">
        <w:rPr>
          <w:rFonts w:eastAsia="SimSun"/>
          <w:szCs w:val="24"/>
          <w:lang w:eastAsia="en-GB"/>
        </w:rPr>
        <w:tab/>
      </w:r>
      <w:r w:rsidRPr="00B31F16">
        <w:rPr>
          <w:rFonts w:eastAsia="SimSun"/>
          <w:color w:val="000000"/>
          <w:sz w:val="18"/>
          <w:szCs w:val="18"/>
          <w:lang w:eastAsia="en-GB"/>
        </w:rPr>
        <w:t>17.2.0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15" w:anchor="Rel-17" w:history="1">
        <w:r w:rsidRPr="00B31F16">
          <w:rPr>
            <w:rFonts w:eastAsia="SimSun"/>
            <w:color w:val="0563C1"/>
            <w:sz w:val="18"/>
            <w:szCs w:val="18"/>
            <w:u w:val="single"/>
            <w:lang w:eastAsia="en-GB"/>
          </w:rPr>
          <w:t>https://www.atis.org/3gpp-transpositions - Rel-17</w:t>
        </w:r>
      </w:hyperlink>
    </w:p>
    <w:p w14:paraId="1142B46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CCSA.37.482V1720</w:t>
      </w:r>
      <w:r w:rsidRPr="00B31F16">
        <w:rPr>
          <w:rFonts w:eastAsia="SimSun"/>
          <w:szCs w:val="24"/>
          <w:lang w:eastAsia="en-GB"/>
        </w:rPr>
        <w:tab/>
      </w:r>
      <w:r w:rsidRPr="00B31F16">
        <w:rPr>
          <w:rFonts w:eastAsia="SimSun"/>
          <w:color w:val="000000"/>
          <w:sz w:val="18"/>
          <w:szCs w:val="18"/>
          <w:lang w:eastAsia="en-GB"/>
        </w:rPr>
        <w:t>17.2.0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01.09.2022</w:t>
      </w:r>
      <w:r w:rsidRPr="00B31F16">
        <w:rPr>
          <w:rFonts w:eastAsia="SimSun"/>
          <w:szCs w:val="24"/>
          <w:lang w:eastAsia="en-GB"/>
        </w:rPr>
        <w:tab/>
      </w:r>
      <w:hyperlink r:id="rId1716" w:history="1">
        <w:r w:rsidRPr="00B31F16">
          <w:rPr>
            <w:rFonts w:eastAsia="SimSun"/>
            <w:color w:val="0563C1"/>
            <w:sz w:val="18"/>
            <w:szCs w:val="18"/>
            <w:u w:val="single"/>
            <w:lang w:eastAsia="en-GB"/>
          </w:rPr>
          <w:t>https://www.ccsa.org.cn/api/portalsFile/downloadOldFile?type=19&amp;oldFileUrl=ITU-R/M.2150-</w:t>
        </w:r>
      </w:hyperlink>
    </w:p>
    <w:p w14:paraId="470FD678"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17" w:history="1">
        <w:r w:rsidRPr="00CA0CA1">
          <w:rPr>
            <w:rFonts w:eastAsia="SimSun"/>
            <w:color w:val="0563C1"/>
            <w:sz w:val="18"/>
            <w:szCs w:val="18"/>
            <w:u w:val="single"/>
            <w:lang w:eastAsia="en-GB"/>
          </w:rPr>
          <w:t>2_SRIT/CCSA.37.482V1720.doc</w:t>
        </w:r>
      </w:hyperlink>
    </w:p>
    <w:p w14:paraId="45A3878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137 482</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14.10.2022</w:t>
      </w:r>
      <w:r w:rsidRPr="00CA0CA1">
        <w:rPr>
          <w:rFonts w:eastAsia="SimSun"/>
          <w:szCs w:val="24"/>
          <w:lang w:eastAsia="en-GB"/>
        </w:rPr>
        <w:tab/>
      </w:r>
      <w:hyperlink r:id="rId1718" w:history="1">
        <w:r w:rsidRPr="00CA0CA1">
          <w:rPr>
            <w:rFonts w:eastAsia="SimSun"/>
            <w:color w:val="0563C1"/>
            <w:sz w:val="18"/>
            <w:szCs w:val="18"/>
            <w:u w:val="single"/>
            <w:lang w:eastAsia="en-GB"/>
          </w:rPr>
          <w:t>https://www.etsi.org/deliver/etsi_ts/137400_137499/137482/17.02.00_60/ts_137482v170200p.pdf</w:t>
        </w:r>
      </w:hyperlink>
    </w:p>
    <w:p w14:paraId="2D92CF8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37.482-17.2.0 V1.2.0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1719" w:history="1">
        <w:r w:rsidRPr="00CA0CA1">
          <w:rPr>
            <w:rFonts w:eastAsia="SimSun"/>
            <w:color w:val="0563C1"/>
            <w:sz w:val="18"/>
            <w:szCs w:val="18"/>
            <w:u w:val="single"/>
            <w:lang w:eastAsia="en-GB"/>
          </w:rPr>
          <w:t>https://members.tsdsi.in/s/3oK8tTx3P23AQtr</w:t>
        </w:r>
      </w:hyperlink>
    </w:p>
    <w:p w14:paraId="74317D6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TTAT.3G-37.482V17.2.0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11.01.2023</w:t>
      </w:r>
      <w:r w:rsidRPr="00CA0CA1">
        <w:rPr>
          <w:rFonts w:eastAsia="SimSun"/>
          <w:szCs w:val="24"/>
          <w:lang w:eastAsia="en-GB"/>
        </w:rPr>
        <w:tab/>
      </w:r>
      <w:hyperlink r:id="rId1720" w:history="1">
        <w:r w:rsidRPr="00CA0CA1">
          <w:rPr>
            <w:rFonts w:eastAsia="SimSun"/>
            <w:color w:val="0563C1"/>
            <w:sz w:val="18"/>
            <w:szCs w:val="18"/>
            <w:u w:val="single"/>
            <w:lang w:eastAsia="en-GB"/>
          </w:rPr>
          <w:t>http://committee.tta.or.kr/data/ttasDown.jsp?kind=ttastd&amp;pk_num=TTAT.3G-37.482V17.2.0</w:t>
        </w:r>
      </w:hyperlink>
    </w:p>
    <w:p w14:paraId="29A5048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TS-3GA-37.482(Rel17)v17.2.0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13.01.2023</w:t>
      </w:r>
      <w:r w:rsidRPr="00CA0CA1">
        <w:rPr>
          <w:rFonts w:eastAsia="SimSun"/>
          <w:szCs w:val="24"/>
          <w:lang w:eastAsia="en-GB"/>
        </w:rPr>
        <w:tab/>
      </w:r>
      <w:hyperlink r:id="rId1721" w:history="1">
        <w:r w:rsidRPr="00CA0CA1">
          <w:rPr>
            <w:rFonts w:eastAsia="SimSun"/>
            <w:color w:val="0563C1"/>
            <w:sz w:val="18"/>
            <w:szCs w:val="18"/>
            <w:u w:val="single"/>
            <w:lang w:eastAsia="en-GB"/>
          </w:rPr>
          <w:t>https://www.ttc.or.jp/st/docs/3gpp/2023/TS/TS-3GA-37.482v17.2.0.pdf</w:t>
        </w:r>
      </w:hyperlink>
    </w:p>
    <w:p w14:paraId="3AAB91B9" w14:textId="77777777" w:rsidR="00545E1C" w:rsidRDefault="003B2545" w:rsidP="0082418E">
      <w:pPr>
        <w:pStyle w:val="Heading5"/>
        <w:tabs>
          <w:tab w:val="clear" w:pos="1588"/>
          <w:tab w:val="clear" w:pos="1985"/>
          <w:tab w:val="left" w:pos="992"/>
          <w:tab w:val="left" w:pos="1560"/>
        </w:tabs>
        <w:ind w:left="992" w:hanging="992"/>
        <w:rPr>
          <w:rFonts w:eastAsia="Times New Roman"/>
          <w:b w:val="0"/>
          <w:lang w:val="it-IT" w:eastAsia="zh-CN"/>
        </w:rPr>
      </w:pPr>
      <w:r>
        <w:rPr>
          <w:rFonts w:eastAsia="Times New Roman"/>
          <w:lang w:val="it-IT" w:eastAsia="zh-CN"/>
        </w:rPr>
        <w:t>1.2.1.4.40</w:t>
      </w:r>
      <w:r>
        <w:rPr>
          <w:rFonts w:eastAsia="Times New Roman"/>
          <w:lang w:val="it-IT" w:eastAsia="zh-CN"/>
        </w:rPr>
        <w:tab/>
        <w:t>TS 37.483</w:t>
      </w:r>
    </w:p>
    <w:p w14:paraId="63024883" w14:textId="77777777" w:rsidR="00545E1C" w:rsidRDefault="003B2545" w:rsidP="0082418E">
      <w:pPr>
        <w:pStyle w:val="Headingb"/>
        <w:tabs>
          <w:tab w:val="clear" w:pos="1588"/>
          <w:tab w:val="clear" w:pos="1985"/>
          <w:tab w:val="left" w:pos="1560"/>
        </w:tabs>
        <w:rPr>
          <w:b w:val="0"/>
          <w:lang w:val="it-IT" w:eastAsia="zh-CN"/>
        </w:rPr>
      </w:pPr>
      <w:r>
        <w:rPr>
          <w:rFonts w:eastAsia="Times New Roman" w:hint="eastAsia"/>
          <w:lang w:val="it-IT" w:eastAsia="zh-CN"/>
        </w:rPr>
        <w:t>E1应用协议</w:t>
      </w:r>
      <w:r>
        <w:rPr>
          <w:rFonts w:hint="eastAsia"/>
          <w:lang w:val="it-IT" w:eastAsia="zh-CN"/>
        </w:rPr>
        <w:t>（</w:t>
      </w:r>
      <w:r>
        <w:rPr>
          <w:rFonts w:eastAsia="Times New Roman" w:hint="eastAsia"/>
          <w:lang w:val="it-IT" w:eastAsia="zh-CN"/>
        </w:rPr>
        <w:t>E1AP</w:t>
      </w:r>
      <w:r>
        <w:rPr>
          <w:rFonts w:hint="eastAsia"/>
          <w:lang w:val="it-IT" w:eastAsia="zh-CN"/>
        </w:rPr>
        <w:t>）</w:t>
      </w:r>
    </w:p>
    <w:p w14:paraId="69A4AF6A"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本文档规定了</w:t>
      </w:r>
      <w:r>
        <w:rPr>
          <w:rFonts w:eastAsia="SimSun" w:hint="eastAsia"/>
          <w:lang w:val="en-GB" w:eastAsia="zh-CN"/>
        </w:rPr>
        <w:t>E1</w:t>
      </w:r>
      <w:r>
        <w:rPr>
          <w:rFonts w:eastAsia="SimSun" w:hint="eastAsia"/>
          <w:lang w:val="en-GB" w:eastAsia="zh-CN"/>
        </w:rPr>
        <w:t>接口的</w:t>
      </w:r>
      <w:r>
        <w:rPr>
          <w:rFonts w:eastAsia="SimSun" w:hint="eastAsia"/>
          <w:lang w:val="en-GB" w:eastAsia="zh-CN"/>
        </w:rPr>
        <w:t>5G</w:t>
      </w:r>
      <w:r>
        <w:rPr>
          <w:rFonts w:eastAsia="SimSun" w:hint="eastAsia"/>
          <w:lang w:val="en-GB" w:eastAsia="zh-CN"/>
        </w:rPr>
        <w:t>无线网络层信令协议。</w:t>
      </w:r>
      <w:r>
        <w:rPr>
          <w:rFonts w:eastAsia="SimSun" w:hint="eastAsia"/>
          <w:lang w:val="en-GB" w:eastAsia="zh-CN"/>
        </w:rPr>
        <w:t>E1</w:t>
      </w:r>
      <w:r>
        <w:rPr>
          <w:rFonts w:eastAsia="SimSun" w:hint="eastAsia"/>
          <w:lang w:val="en-GB" w:eastAsia="zh-CN"/>
        </w:rPr>
        <w:t>接口提供了用于互连</w:t>
      </w:r>
      <w:r>
        <w:rPr>
          <w:rFonts w:eastAsia="SimSun" w:hint="eastAsia"/>
          <w:lang w:val="en-GB" w:eastAsia="zh-CN"/>
        </w:rPr>
        <w:t>NG-RAN</w:t>
      </w:r>
      <w:r>
        <w:rPr>
          <w:rFonts w:eastAsia="SimSun" w:hint="eastAsia"/>
          <w:lang w:val="en-GB" w:eastAsia="zh-CN"/>
        </w:rPr>
        <w:t>内</w:t>
      </w:r>
      <w:proofErr w:type="spellStart"/>
      <w:r>
        <w:rPr>
          <w:rFonts w:eastAsia="SimSun" w:hint="eastAsia"/>
          <w:lang w:val="en-GB" w:eastAsia="zh-CN"/>
        </w:rPr>
        <w:t>gNB</w:t>
      </w:r>
      <w:proofErr w:type="spellEnd"/>
      <w:r>
        <w:rPr>
          <w:rFonts w:eastAsia="SimSun" w:hint="eastAsia"/>
          <w:lang w:val="en-GB" w:eastAsia="zh-CN"/>
        </w:rPr>
        <w:t>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w:t>
      </w:r>
      <w:proofErr w:type="spellStart"/>
      <w:r>
        <w:rPr>
          <w:rFonts w:eastAsia="SimSun" w:hint="eastAsia"/>
          <w:lang w:val="en-GB" w:eastAsia="zh-CN"/>
        </w:rPr>
        <w:t>en-gNB</w:t>
      </w:r>
      <w:proofErr w:type="spellEnd"/>
      <w:r>
        <w:rPr>
          <w:rFonts w:eastAsia="SimSun" w:hint="eastAsia"/>
          <w:lang w:val="en-GB" w:eastAsia="zh-CN"/>
        </w:rPr>
        <w:t>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w:t>
      </w:r>
      <w:proofErr w:type="spellStart"/>
      <w:r>
        <w:rPr>
          <w:rFonts w:eastAsia="SimSun" w:hint="eastAsia"/>
          <w:lang w:val="en-GB" w:eastAsia="zh-CN"/>
        </w:rPr>
        <w:t>eNB</w:t>
      </w:r>
      <w:proofErr w:type="spellEnd"/>
      <w:r>
        <w:rPr>
          <w:rFonts w:eastAsia="SimSun" w:hint="eastAsia"/>
          <w:lang w:val="en-GB" w:eastAsia="zh-CN"/>
        </w:rPr>
        <w:t>的</w:t>
      </w:r>
      <w:proofErr w:type="spellStart"/>
      <w:r>
        <w:rPr>
          <w:rFonts w:eastAsia="SimSun" w:hint="eastAsia"/>
          <w:lang w:val="en-GB" w:eastAsia="zh-CN"/>
        </w:rPr>
        <w:t>eNB</w:t>
      </w:r>
      <w:proofErr w:type="spellEnd"/>
      <w:r>
        <w:rPr>
          <w:rFonts w:eastAsia="SimSun" w:hint="eastAsia"/>
          <w:lang w:val="en-GB" w:eastAsia="zh-CN"/>
        </w:rPr>
        <w:t>-CP</w:t>
      </w:r>
      <w:r>
        <w:rPr>
          <w:rFonts w:eastAsia="SimSun" w:hint="eastAsia"/>
          <w:lang w:val="en-GB" w:eastAsia="zh-CN"/>
        </w:rPr>
        <w:t>和</w:t>
      </w:r>
      <w:proofErr w:type="spellStart"/>
      <w:r>
        <w:rPr>
          <w:rFonts w:eastAsia="SimSun" w:hint="eastAsia"/>
          <w:lang w:val="en-GB" w:eastAsia="zh-CN"/>
        </w:rPr>
        <w:t>eNB</w:t>
      </w:r>
      <w:proofErr w:type="spellEnd"/>
      <w:r>
        <w:rPr>
          <w:rFonts w:eastAsia="SimSun" w:hint="eastAsia"/>
          <w:lang w:val="en-GB" w:eastAsia="zh-CN"/>
        </w:rPr>
        <w:t>-UP</w:t>
      </w:r>
      <w:r>
        <w:rPr>
          <w:rFonts w:eastAsia="SimSun" w:hint="eastAsia"/>
          <w:lang w:val="en-GB" w:eastAsia="zh-CN"/>
        </w:rPr>
        <w:t>，或者互连</w:t>
      </w:r>
      <w:r>
        <w:rPr>
          <w:rFonts w:eastAsia="SimSun" w:hint="eastAsia"/>
          <w:lang w:val="en-GB" w:eastAsia="zh-CN"/>
        </w:rPr>
        <w:t>NG-RAN</w:t>
      </w:r>
      <w:r>
        <w:rPr>
          <w:rFonts w:eastAsia="SimSun" w:hint="eastAsia"/>
          <w:lang w:val="en-GB" w:eastAsia="zh-CN"/>
        </w:rPr>
        <w:t>内</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的</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-CU-CP</w:t>
      </w:r>
      <w:r>
        <w:rPr>
          <w:rFonts w:eastAsia="SimSun" w:hint="eastAsia"/>
          <w:lang w:val="en-GB" w:eastAsia="zh-CN"/>
        </w:rPr>
        <w:t>和</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-CU-UP</w:t>
      </w:r>
      <w:r>
        <w:rPr>
          <w:rFonts w:eastAsia="SimSun" w:hint="eastAsia"/>
          <w:lang w:val="en-GB" w:eastAsia="zh-CN"/>
        </w:rPr>
        <w:t>的手段。</w:t>
      </w:r>
      <w:r>
        <w:rPr>
          <w:rFonts w:eastAsia="SimSun" w:hint="eastAsia"/>
          <w:lang w:val="en-GB" w:eastAsia="zh-CN"/>
        </w:rPr>
        <w:t>E1</w:t>
      </w:r>
      <w:r>
        <w:rPr>
          <w:rFonts w:eastAsia="SimSun" w:hint="eastAsia"/>
          <w:lang w:val="en-GB" w:eastAsia="zh-CN"/>
        </w:rPr>
        <w:t>应用协议（</w:t>
      </w:r>
      <w:r>
        <w:rPr>
          <w:rFonts w:eastAsia="SimSun" w:hint="eastAsia"/>
          <w:lang w:val="en-GB" w:eastAsia="zh-CN"/>
        </w:rPr>
        <w:t>E1AP</w:t>
      </w:r>
      <w:r>
        <w:rPr>
          <w:rFonts w:eastAsia="SimSun" w:hint="eastAsia"/>
          <w:lang w:val="en-GB" w:eastAsia="zh-CN"/>
        </w:rPr>
        <w:t>）通过本文档中定义的信令程序来支持</w:t>
      </w:r>
      <w:r>
        <w:rPr>
          <w:rFonts w:eastAsia="SimSun" w:hint="eastAsia"/>
          <w:lang w:val="en-GB" w:eastAsia="zh-CN"/>
        </w:rPr>
        <w:t>E1</w:t>
      </w:r>
      <w:r>
        <w:rPr>
          <w:rFonts w:eastAsia="SimSun" w:hint="eastAsia"/>
          <w:lang w:val="en-GB" w:eastAsia="zh-CN"/>
        </w:rPr>
        <w:t>接口的功能。</w:t>
      </w:r>
      <w:r>
        <w:rPr>
          <w:rFonts w:eastAsia="SimSun" w:hint="eastAsia"/>
          <w:lang w:val="en-GB" w:eastAsia="zh-CN"/>
        </w:rPr>
        <w:t>E1AP</w:t>
      </w:r>
      <w:r>
        <w:rPr>
          <w:rFonts w:eastAsia="SimSun" w:hint="eastAsia"/>
          <w:lang w:val="en-GB" w:eastAsia="zh-CN"/>
        </w:rPr>
        <w:t>是根据</w:t>
      </w:r>
      <w:r>
        <w:rPr>
          <w:rFonts w:eastAsia="SimSun" w:hint="eastAsia"/>
          <w:lang w:val="en-GB" w:eastAsia="zh-CN"/>
        </w:rPr>
        <w:t>TS 38.401</w:t>
      </w:r>
      <w:r>
        <w:rPr>
          <w:rFonts w:eastAsia="SimSun" w:hint="eastAsia"/>
          <w:lang w:val="en-GB" w:eastAsia="zh-CN"/>
        </w:rPr>
        <w:t>和</w:t>
      </w:r>
      <w:r>
        <w:rPr>
          <w:rFonts w:eastAsia="SimSun" w:hint="eastAsia"/>
          <w:lang w:val="en-GB" w:eastAsia="zh-CN"/>
        </w:rPr>
        <w:t>TS 37.480</w:t>
      </w:r>
      <w:r>
        <w:rPr>
          <w:rFonts w:eastAsia="SimSun" w:hint="eastAsia"/>
          <w:lang w:val="en-GB" w:eastAsia="zh-CN"/>
        </w:rPr>
        <w:t>中规定的一般原则开发的。</w:t>
      </w:r>
    </w:p>
    <w:p w14:paraId="5A6745CD"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5D542BF" w14:textId="77777777" w:rsidR="00545E1C" w:rsidRPr="00CA0CA1"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23"/>
          <w:szCs w:val="23"/>
          <w:lang w:val="fr-CH" w:eastAsia="en-GB"/>
        </w:rPr>
      </w:pPr>
      <w:proofErr w:type="spellStart"/>
      <w:r w:rsidRPr="00CA0CA1">
        <w:rPr>
          <w:rFonts w:eastAsia="SimSun"/>
          <w:b/>
          <w:bCs/>
          <w:color w:val="000000"/>
          <w:sz w:val="18"/>
          <w:szCs w:val="18"/>
          <w:lang w:val="en-GB" w:eastAsia="en-GB"/>
        </w:rPr>
        <w:t>版本</w:t>
      </w:r>
      <w:proofErr w:type="spellEnd"/>
      <w:r w:rsidRPr="00CA0CA1">
        <w:rPr>
          <w:rFonts w:eastAsia="SimSun"/>
          <w:b/>
          <w:bCs/>
          <w:color w:val="000000"/>
          <w:sz w:val="18"/>
          <w:szCs w:val="18"/>
          <w:lang w:val="fr-CH" w:eastAsia="en-GB"/>
        </w:rPr>
        <w:t>17</w:t>
      </w:r>
    </w:p>
    <w:p w14:paraId="716E7D4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fr-CH" w:eastAsia="en-GB"/>
        </w:rPr>
      </w:pPr>
      <w:r w:rsidRPr="00CA0CA1">
        <w:rPr>
          <w:rFonts w:eastAsia="SimSun"/>
          <w:color w:val="000000"/>
          <w:sz w:val="18"/>
          <w:szCs w:val="18"/>
          <w:lang w:val="fr-CH" w:eastAsia="en-GB"/>
        </w:rPr>
        <w:t>ATIS</w:t>
      </w:r>
      <w:r w:rsidRPr="00CA0CA1">
        <w:rPr>
          <w:rFonts w:eastAsia="SimSun"/>
          <w:szCs w:val="24"/>
          <w:lang w:val="fr-CH" w:eastAsia="en-GB"/>
        </w:rPr>
        <w:tab/>
      </w:r>
      <w:r w:rsidRPr="00CA0CA1">
        <w:rPr>
          <w:rFonts w:eastAsia="SimSun"/>
          <w:color w:val="000000"/>
          <w:sz w:val="18"/>
          <w:szCs w:val="18"/>
          <w:lang w:val="fr-CH" w:eastAsia="en-GB"/>
        </w:rPr>
        <w:t>ATIS.3GPP.37.483.V17.3.0</w:t>
      </w:r>
      <w:r w:rsidRPr="00CA0CA1">
        <w:rPr>
          <w:rFonts w:eastAsia="SimSun"/>
          <w:szCs w:val="24"/>
          <w:lang w:val="fr-CH" w:eastAsia="en-GB"/>
        </w:rPr>
        <w:tab/>
      </w:r>
      <w:r w:rsidRPr="00CA0CA1">
        <w:rPr>
          <w:rFonts w:eastAsia="SimSun"/>
          <w:color w:val="000000"/>
          <w:sz w:val="18"/>
          <w:szCs w:val="18"/>
          <w:lang w:val="fr-CH" w:eastAsia="en-GB"/>
        </w:rPr>
        <w:t>17.3.0</w:t>
      </w:r>
      <w:r w:rsidRPr="00CA0CA1">
        <w:rPr>
          <w:rFonts w:eastAsia="SimSun"/>
          <w:szCs w:val="24"/>
          <w:lang w:val="fr-CH"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fr-CH" w:eastAsia="en-GB"/>
        </w:rPr>
        <w:tab/>
      </w:r>
      <w:r w:rsidRPr="00CA0CA1">
        <w:rPr>
          <w:rFonts w:eastAsia="SimSun"/>
          <w:color w:val="000000"/>
          <w:sz w:val="18"/>
          <w:szCs w:val="18"/>
          <w:lang w:val="fr-CH" w:eastAsia="en-GB"/>
        </w:rPr>
        <w:t>21.02.2023</w:t>
      </w:r>
      <w:r w:rsidRPr="00CA0CA1">
        <w:rPr>
          <w:rFonts w:eastAsia="SimSun"/>
          <w:szCs w:val="24"/>
          <w:lang w:val="fr-CH" w:eastAsia="en-GB"/>
        </w:rPr>
        <w:tab/>
      </w:r>
      <w:hyperlink r:id="rId1722" w:anchor="Rel-17" w:history="1">
        <w:r w:rsidRPr="00CA0CA1">
          <w:rPr>
            <w:rFonts w:eastAsia="SimSun"/>
            <w:color w:val="0563C1"/>
            <w:sz w:val="18"/>
            <w:szCs w:val="18"/>
            <w:u w:val="single"/>
            <w:lang w:val="fr-CH" w:eastAsia="en-GB"/>
          </w:rPr>
          <w:t>https://www.atis.org/3gpp-transpositions - Rel-17</w:t>
        </w:r>
      </w:hyperlink>
    </w:p>
    <w:p w14:paraId="36C8786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fr-CH" w:eastAsia="en-GB"/>
        </w:rPr>
      </w:pPr>
      <w:r w:rsidRPr="00CA0CA1">
        <w:rPr>
          <w:rFonts w:eastAsia="SimSun"/>
          <w:color w:val="000000"/>
          <w:sz w:val="18"/>
          <w:szCs w:val="18"/>
          <w:lang w:val="fr-CH" w:eastAsia="en-GB"/>
        </w:rPr>
        <w:t>CCSA</w:t>
      </w:r>
      <w:r w:rsidRPr="00CA0CA1">
        <w:rPr>
          <w:rFonts w:eastAsia="SimSun"/>
          <w:szCs w:val="24"/>
          <w:lang w:val="fr-CH" w:eastAsia="en-GB"/>
        </w:rPr>
        <w:tab/>
      </w:r>
      <w:r w:rsidRPr="00CA0CA1">
        <w:rPr>
          <w:rFonts w:eastAsia="SimSun"/>
          <w:color w:val="000000"/>
          <w:sz w:val="18"/>
          <w:szCs w:val="18"/>
          <w:lang w:val="fr-CH" w:eastAsia="en-GB"/>
        </w:rPr>
        <w:t>CCSA.37.483V1730</w:t>
      </w:r>
      <w:r w:rsidRPr="00CA0CA1">
        <w:rPr>
          <w:rFonts w:eastAsia="SimSun"/>
          <w:szCs w:val="24"/>
          <w:lang w:val="fr-CH" w:eastAsia="en-GB"/>
        </w:rPr>
        <w:tab/>
      </w:r>
      <w:r w:rsidRPr="00CA0CA1">
        <w:rPr>
          <w:rFonts w:eastAsia="SimSun"/>
          <w:color w:val="000000"/>
          <w:sz w:val="18"/>
          <w:szCs w:val="18"/>
          <w:lang w:val="fr-CH" w:eastAsia="en-GB"/>
        </w:rPr>
        <w:t>17.3.0</w:t>
      </w:r>
      <w:r w:rsidRPr="00CA0CA1">
        <w:rPr>
          <w:rFonts w:eastAsia="SimSun"/>
          <w:szCs w:val="24"/>
          <w:lang w:val="fr-CH" w:eastAsia="en-GB"/>
        </w:rPr>
        <w:tab/>
      </w:r>
      <w:proofErr w:type="spellStart"/>
      <w:r w:rsidRPr="00CA0CA1">
        <w:rPr>
          <w:rFonts w:eastAsia="SimSun"/>
          <w:color w:val="000000"/>
          <w:sz w:val="18"/>
          <w:szCs w:val="18"/>
          <w:lang w:val="en-GB" w:eastAsia="en-GB"/>
        </w:rPr>
        <w:t>已发布</w:t>
      </w:r>
      <w:proofErr w:type="spellEnd"/>
      <w:r w:rsidRPr="00CA0CA1">
        <w:rPr>
          <w:rFonts w:eastAsia="SimSun"/>
          <w:szCs w:val="24"/>
          <w:lang w:val="fr-CH" w:eastAsia="en-GB"/>
        </w:rPr>
        <w:tab/>
      </w:r>
      <w:r w:rsidRPr="00CA0CA1">
        <w:rPr>
          <w:rFonts w:eastAsia="SimSun"/>
          <w:color w:val="000000"/>
          <w:sz w:val="18"/>
          <w:szCs w:val="18"/>
          <w:lang w:val="fr-CH" w:eastAsia="en-GB"/>
        </w:rPr>
        <w:t>01.12.2022</w:t>
      </w:r>
      <w:r w:rsidRPr="00CA0CA1">
        <w:rPr>
          <w:rFonts w:eastAsia="SimSun"/>
          <w:szCs w:val="24"/>
          <w:lang w:val="fr-CH" w:eastAsia="en-GB"/>
        </w:rPr>
        <w:tab/>
      </w:r>
      <w:hyperlink r:id="rId1723" w:history="1">
        <w:r w:rsidRPr="00CA0CA1">
          <w:rPr>
            <w:rFonts w:eastAsia="SimSun"/>
            <w:color w:val="0563C1"/>
            <w:sz w:val="18"/>
            <w:szCs w:val="18"/>
            <w:u w:val="single"/>
            <w:lang w:val="fr-CH" w:eastAsia="en-GB"/>
          </w:rPr>
          <w:t>https://www.ccsa.org.cn/api/portalsFile/downloadOldFile?type=19&amp;oldFileUrl=ITU-R/M.2150-</w:t>
        </w:r>
      </w:hyperlink>
    </w:p>
    <w:p w14:paraId="43C044C3"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fr-CH" w:eastAsia="en-GB"/>
        </w:rPr>
        <w:tab/>
      </w:r>
      <w:hyperlink r:id="rId1724" w:history="1">
        <w:r w:rsidRPr="00CA0CA1">
          <w:rPr>
            <w:rFonts w:eastAsia="SimSun"/>
            <w:color w:val="0563C1"/>
            <w:sz w:val="18"/>
            <w:szCs w:val="18"/>
            <w:u w:val="single"/>
            <w:lang w:eastAsia="en-GB"/>
          </w:rPr>
          <w:t>2_SRIT/CCSA.37.483V1730.doc</w:t>
        </w:r>
      </w:hyperlink>
    </w:p>
    <w:p w14:paraId="421AC6E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137 483</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13.01.2023</w:t>
      </w:r>
      <w:r w:rsidRPr="00CA0CA1">
        <w:rPr>
          <w:rFonts w:eastAsia="SimSun"/>
          <w:szCs w:val="24"/>
          <w:lang w:eastAsia="en-GB"/>
        </w:rPr>
        <w:tab/>
      </w:r>
      <w:hyperlink r:id="rId1725" w:history="1">
        <w:r w:rsidRPr="00CA0CA1">
          <w:rPr>
            <w:rFonts w:eastAsia="SimSun"/>
            <w:color w:val="0563C1"/>
            <w:sz w:val="18"/>
            <w:szCs w:val="18"/>
            <w:u w:val="single"/>
            <w:lang w:eastAsia="en-GB"/>
          </w:rPr>
          <w:t>https://www.etsi.org/deliver/etsi_ts/137400_137499/137483/17.03.00_60/ts_137483v170300p.pdf</w:t>
        </w:r>
      </w:hyperlink>
    </w:p>
    <w:p w14:paraId="184D727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lastRenderedPageBreak/>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37.483 17.3.0 V1.3.0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1726" w:history="1">
        <w:r w:rsidRPr="00CA0CA1">
          <w:rPr>
            <w:rFonts w:eastAsia="SimSun"/>
            <w:color w:val="0563C1"/>
            <w:sz w:val="18"/>
            <w:szCs w:val="18"/>
            <w:u w:val="single"/>
            <w:lang w:eastAsia="en-GB"/>
          </w:rPr>
          <w:t>https://members.tsdsi.in/s/RsKEMsDAPfy3xHi</w:t>
        </w:r>
      </w:hyperlink>
    </w:p>
    <w:p w14:paraId="6E2E3F2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TTAT.3G-37.483V17.3.0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727" w:history="1">
        <w:r w:rsidRPr="00CA0CA1">
          <w:rPr>
            <w:rFonts w:eastAsia="SimSun"/>
            <w:color w:val="0563C1"/>
            <w:sz w:val="18"/>
            <w:szCs w:val="18"/>
            <w:u w:val="single"/>
            <w:lang w:eastAsia="en-GB"/>
          </w:rPr>
          <w:t>http://committee.tta.or.kr/data/ttasDown.jsp?kind=ttastd&amp;pk_num=TTAT.3G-37.483V17.3.0</w:t>
        </w:r>
      </w:hyperlink>
    </w:p>
    <w:p w14:paraId="7F39FD9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TS-3GA-37.483(Rel17)v17.3.0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14.04.2023</w:t>
      </w:r>
      <w:r w:rsidRPr="00CA0CA1">
        <w:rPr>
          <w:rFonts w:eastAsia="SimSun"/>
          <w:szCs w:val="24"/>
          <w:lang w:eastAsia="en-GB"/>
        </w:rPr>
        <w:tab/>
      </w:r>
      <w:hyperlink r:id="rId1728" w:history="1">
        <w:r w:rsidRPr="00CA0CA1">
          <w:rPr>
            <w:rFonts w:eastAsia="SimSun"/>
            <w:color w:val="0563C1"/>
            <w:sz w:val="18"/>
            <w:szCs w:val="18"/>
            <w:u w:val="single"/>
            <w:lang w:eastAsia="en-GB"/>
          </w:rPr>
          <w:t>https://www.ttc.or.jp/st/docs/3gpp/2023/TS/TS-3GA-37.483v17.3.0.pdf</w:t>
        </w:r>
      </w:hyperlink>
    </w:p>
    <w:p w14:paraId="6EC30AEF" w14:textId="77777777" w:rsidR="00545E1C" w:rsidRDefault="003B2545">
      <w:pPr>
        <w:pStyle w:val="Heading5"/>
        <w:rPr>
          <w:lang w:val="en-GB"/>
        </w:rPr>
      </w:pPr>
      <w:r>
        <w:rPr>
          <w:rFonts w:eastAsia="Times New Roman"/>
          <w:bCs/>
          <w:lang w:val="en-GB"/>
        </w:rPr>
        <w:t>1.2.1.4.41</w:t>
      </w:r>
      <w:r>
        <w:rPr>
          <w:rFonts w:eastAsia="Times New Roman"/>
          <w:b w:val="0"/>
          <w:lang w:val="en-GB"/>
        </w:rPr>
        <w:tab/>
      </w:r>
      <w:r>
        <w:rPr>
          <w:lang w:val="en-GB"/>
        </w:rPr>
        <w:t>TS 38.401</w:t>
      </w:r>
    </w:p>
    <w:p w14:paraId="4B8754C1" w14:textId="77777777" w:rsidR="00545E1C" w:rsidRDefault="003B2545">
      <w:pPr>
        <w:pStyle w:val="Headingb"/>
        <w:rPr>
          <w:lang w:val="en-GB"/>
        </w:rPr>
      </w:pPr>
      <w:bookmarkStart w:id="220" w:name="_Toc56153801"/>
      <w:bookmarkStart w:id="221" w:name="_Toc56152421"/>
      <w:bookmarkStart w:id="222" w:name="_Toc77257487"/>
      <w:r>
        <w:rPr>
          <w:lang w:val="en-GB"/>
        </w:rPr>
        <w:t>NG-RAN</w:t>
      </w:r>
      <w:r>
        <w:rPr>
          <w:rFonts w:ascii="SimSun" w:hAnsi="SimSun" w:cs="SimSun" w:hint="eastAsia"/>
          <w:lang w:val="en-GB"/>
        </w:rPr>
        <w:t>；</w:t>
      </w:r>
      <w:bookmarkEnd w:id="220"/>
      <w:bookmarkEnd w:id="221"/>
      <w:r>
        <w:rPr>
          <w:rFonts w:ascii="SimSun" w:hAnsi="SimSun" w:cs="SimSun" w:hint="eastAsia"/>
          <w:lang w:val="en-GB" w:eastAsia="zh-CN"/>
        </w:rPr>
        <w:t>架构描述</w:t>
      </w:r>
      <w:bookmarkEnd w:id="222"/>
    </w:p>
    <w:p w14:paraId="21CB598A" w14:textId="77777777" w:rsidR="00545E1C" w:rsidRDefault="003B2545">
      <w:pPr>
        <w:spacing w:line="240" w:lineRule="auto"/>
        <w:ind w:firstLineChars="200" w:firstLine="480"/>
        <w:rPr>
          <w:rFonts w:eastAsia="MS Mincho"/>
          <w:lang w:val="fr-CH" w:eastAsia="zh-CN"/>
        </w:rPr>
      </w:pPr>
      <w:r>
        <w:rPr>
          <w:rFonts w:ascii="SimSun" w:eastAsia="SimSun" w:hAnsi="SimSun" w:cs="SimSun" w:hint="eastAsia"/>
          <w:lang w:val="en-GB" w:eastAsia="zh-CN"/>
        </w:rPr>
        <w:t>本文档描述了</w:t>
      </w:r>
      <w:r>
        <w:rPr>
          <w:rFonts w:eastAsia="Times New Roman" w:hint="eastAsia"/>
          <w:lang w:val="fr-CH" w:eastAsia="zh-CN"/>
        </w:rPr>
        <w:t>NG-RAN</w:t>
      </w:r>
      <w:r>
        <w:rPr>
          <w:rFonts w:ascii="SimSun" w:eastAsia="SimSun" w:hAnsi="SimSun" w:cs="SimSun" w:hint="eastAsia"/>
          <w:lang w:val="en-GB" w:eastAsia="zh-CN"/>
        </w:rPr>
        <w:t>的总体架构</w:t>
      </w:r>
      <w:r>
        <w:rPr>
          <w:rFonts w:ascii="SimSun" w:eastAsia="SimSun" w:hAnsi="SimSun" w:cs="SimSun" w:hint="eastAsia"/>
          <w:lang w:val="fr-CH" w:eastAsia="zh-CN"/>
        </w:rPr>
        <w:t>，</w:t>
      </w:r>
      <w:r>
        <w:rPr>
          <w:rFonts w:ascii="SimSun" w:eastAsia="SimSun" w:hAnsi="SimSun" w:cs="SimSun" w:hint="eastAsia"/>
          <w:lang w:val="en-GB" w:eastAsia="zh-CN"/>
        </w:rPr>
        <w:t>包括</w:t>
      </w:r>
      <w:r>
        <w:rPr>
          <w:rFonts w:eastAsia="Times New Roman" w:hint="eastAsia"/>
          <w:lang w:val="fr-CH" w:eastAsia="zh-CN"/>
        </w:rPr>
        <w:t>NG</w:t>
      </w:r>
      <w:r>
        <w:rPr>
          <w:rFonts w:ascii="SimSun" w:eastAsia="SimSun" w:hAnsi="SimSun" w:cs="SimSun" w:hint="eastAsia"/>
          <w:lang w:val="en-GB" w:eastAsia="zh-CN"/>
        </w:rPr>
        <w:t>、</w:t>
      </w:r>
      <w:proofErr w:type="spellStart"/>
      <w:r>
        <w:rPr>
          <w:rFonts w:eastAsia="Times New Roman" w:hint="eastAsia"/>
          <w:lang w:val="fr-CH" w:eastAsia="zh-CN"/>
        </w:rPr>
        <w:t>Xn</w:t>
      </w:r>
      <w:proofErr w:type="spellEnd"/>
      <w:r>
        <w:rPr>
          <w:rFonts w:ascii="SimSun" w:eastAsia="SimSun" w:hAnsi="SimSun" w:cs="SimSun" w:hint="eastAsia"/>
          <w:lang w:val="en-GB" w:eastAsia="zh-CN"/>
        </w:rPr>
        <w:t>和</w:t>
      </w:r>
      <w:r>
        <w:rPr>
          <w:rFonts w:eastAsia="Times New Roman" w:hint="eastAsia"/>
          <w:lang w:val="fr-CH" w:eastAsia="zh-CN"/>
        </w:rPr>
        <w:t>F1</w:t>
      </w:r>
      <w:r>
        <w:rPr>
          <w:rFonts w:ascii="SimSun" w:eastAsia="SimSun" w:hAnsi="SimSun" w:cs="SimSun" w:hint="eastAsia"/>
          <w:lang w:val="en-GB" w:eastAsia="zh-CN"/>
        </w:rPr>
        <w:t>接口及其与无线电接口的交互。</w:t>
      </w:r>
    </w:p>
    <w:p w14:paraId="0E0DF053"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E4CCAB5" w14:textId="77777777" w:rsidR="00545E1C" w:rsidRPr="00CA0CA1" w:rsidRDefault="003B2545">
      <w:pPr>
        <w:widowControl w:val="0"/>
        <w:tabs>
          <w:tab w:val="left" w:pos="90"/>
        </w:tabs>
        <w:overflowPunct/>
        <w:spacing w:before="40" w:line="240" w:lineRule="auto"/>
        <w:textAlignment w:val="auto"/>
        <w:rPr>
          <w:rFonts w:eastAsia="SimSun"/>
          <w:b/>
          <w:bCs/>
          <w:color w:val="000000"/>
          <w:sz w:val="23"/>
          <w:szCs w:val="23"/>
          <w:lang w:val="fr-CH" w:eastAsia="en-GB"/>
        </w:rPr>
      </w:pPr>
      <w:proofErr w:type="spellStart"/>
      <w:r w:rsidRPr="00CA0CA1">
        <w:rPr>
          <w:rFonts w:eastAsia="SimSun"/>
          <w:b/>
          <w:bCs/>
          <w:color w:val="000000"/>
          <w:sz w:val="18"/>
          <w:szCs w:val="18"/>
          <w:lang w:val="en-GB" w:eastAsia="en-GB"/>
        </w:rPr>
        <w:t>版本</w:t>
      </w:r>
      <w:proofErr w:type="spellEnd"/>
      <w:r w:rsidRPr="00CA0CA1">
        <w:rPr>
          <w:rFonts w:eastAsia="SimSun"/>
          <w:b/>
          <w:bCs/>
          <w:color w:val="000000"/>
          <w:sz w:val="18"/>
          <w:szCs w:val="18"/>
          <w:lang w:val="fr-CH" w:eastAsia="en-GB"/>
        </w:rPr>
        <w:t>15</w:t>
      </w:r>
    </w:p>
    <w:p w14:paraId="6309778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fr-CH" w:eastAsia="en-GB"/>
        </w:rPr>
      </w:pPr>
      <w:r w:rsidRPr="00CA0CA1">
        <w:rPr>
          <w:rFonts w:eastAsia="SimSun"/>
          <w:color w:val="000000"/>
          <w:sz w:val="18"/>
          <w:szCs w:val="18"/>
          <w:lang w:val="fr-CH" w:eastAsia="en-GB"/>
        </w:rPr>
        <w:t>ATIS</w:t>
      </w:r>
      <w:r w:rsidRPr="00CA0CA1">
        <w:rPr>
          <w:rFonts w:eastAsia="SimSun"/>
          <w:szCs w:val="24"/>
          <w:lang w:val="fr-CH" w:eastAsia="en-GB"/>
        </w:rPr>
        <w:tab/>
      </w:r>
      <w:r w:rsidRPr="00CA0CA1">
        <w:rPr>
          <w:rFonts w:eastAsia="SimSun"/>
          <w:color w:val="000000"/>
          <w:sz w:val="18"/>
          <w:szCs w:val="18"/>
          <w:lang w:val="fr-CH" w:eastAsia="en-GB"/>
        </w:rPr>
        <w:t>ATIS.3GPP.38.401.V15.9.0</w:t>
      </w:r>
      <w:r w:rsidRPr="00CA0CA1">
        <w:rPr>
          <w:rFonts w:eastAsia="SimSun"/>
          <w:szCs w:val="24"/>
          <w:lang w:val="fr-CH" w:eastAsia="en-GB"/>
        </w:rPr>
        <w:tab/>
      </w:r>
      <w:r w:rsidRPr="00CA0CA1">
        <w:rPr>
          <w:rFonts w:eastAsia="SimSun"/>
          <w:color w:val="000000"/>
          <w:sz w:val="18"/>
          <w:szCs w:val="18"/>
          <w:lang w:val="fr-CH" w:eastAsia="en-GB"/>
        </w:rPr>
        <w:t>15.9.0</w:t>
      </w:r>
      <w:r w:rsidRPr="00CA0CA1">
        <w:rPr>
          <w:rFonts w:eastAsia="SimSun"/>
          <w:szCs w:val="24"/>
          <w:lang w:val="fr-CH" w:eastAsia="en-GB"/>
        </w:rPr>
        <w:tab/>
      </w:r>
      <w:proofErr w:type="spellStart"/>
      <w:r w:rsidRPr="00CA0CA1">
        <w:rPr>
          <w:rFonts w:eastAsia="SimSun"/>
          <w:color w:val="000000"/>
          <w:sz w:val="18"/>
          <w:szCs w:val="18"/>
          <w:lang w:val="fr-CH" w:eastAsia="en-GB"/>
        </w:rPr>
        <w:t>已发布</w:t>
      </w:r>
      <w:proofErr w:type="spellEnd"/>
      <w:r w:rsidRPr="00CA0CA1">
        <w:rPr>
          <w:rFonts w:eastAsia="SimSun"/>
          <w:szCs w:val="24"/>
          <w:lang w:val="fr-CH" w:eastAsia="en-GB"/>
        </w:rPr>
        <w:tab/>
      </w:r>
      <w:r w:rsidRPr="00CA0CA1">
        <w:rPr>
          <w:rFonts w:eastAsia="SimSun"/>
          <w:color w:val="000000"/>
          <w:sz w:val="18"/>
          <w:szCs w:val="18"/>
          <w:lang w:val="fr-CH" w:eastAsia="en-GB"/>
        </w:rPr>
        <w:t>21.02.2023</w:t>
      </w:r>
      <w:r w:rsidRPr="00CA0CA1">
        <w:rPr>
          <w:rFonts w:eastAsia="SimSun"/>
          <w:szCs w:val="24"/>
          <w:lang w:val="fr-CH" w:eastAsia="en-GB"/>
        </w:rPr>
        <w:tab/>
      </w:r>
      <w:hyperlink r:id="rId1729" w:anchor="Rel-15" w:history="1">
        <w:r w:rsidRPr="00CA0CA1">
          <w:rPr>
            <w:rFonts w:eastAsia="SimSun"/>
            <w:color w:val="0563C1"/>
            <w:sz w:val="18"/>
            <w:szCs w:val="18"/>
            <w:u w:val="single"/>
            <w:lang w:val="fr-CH" w:eastAsia="en-GB"/>
          </w:rPr>
          <w:t>https://www.atis.org/3gpp-transpositions - Rel-15</w:t>
        </w:r>
      </w:hyperlink>
    </w:p>
    <w:p w14:paraId="7D3BD7A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fr-CH" w:eastAsia="en-GB"/>
        </w:rPr>
      </w:pPr>
      <w:r w:rsidRPr="00CA0CA1">
        <w:rPr>
          <w:rFonts w:eastAsia="SimSun"/>
          <w:color w:val="000000"/>
          <w:sz w:val="18"/>
          <w:szCs w:val="18"/>
          <w:lang w:val="fr-CH" w:eastAsia="en-GB"/>
        </w:rPr>
        <w:t>CCSA</w:t>
      </w:r>
      <w:r w:rsidRPr="00CA0CA1">
        <w:rPr>
          <w:rFonts w:eastAsia="SimSun"/>
          <w:szCs w:val="24"/>
          <w:lang w:val="fr-CH" w:eastAsia="en-GB"/>
        </w:rPr>
        <w:tab/>
      </w:r>
      <w:r w:rsidRPr="00CA0CA1">
        <w:rPr>
          <w:rFonts w:eastAsia="SimSun"/>
          <w:color w:val="000000"/>
          <w:sz w:val="18"/>
          <w:szCs w:val="18"/>
          <w:lang w:val="fr-CH" w:eastAsia="en-GB"/>
        </w:rPr>
        <w:t>CCSA.38.401V1590</w:t>
      </w:r>
      <w:r w:rsidRPr="00CA0CA1">
        <w:rPr>
          <w:rFonts w:eastAsia="SimSun"/>
          <w:szCs w:val="24"/>
          <w:lang w:val="fr-CH" w:eastAsia="en-GB"/>
        </w:rPr>
        <w:tab/>
      </w:r>
      <w:r w:rsidRPr="00CA0CA1">
        <w:rPr>
          <w:rFonts w:eastAsia="SimSun"/>
          <w:color w:val="000000"/>
          <w:sz w:val="18"/>
          <w:szCs w:val="18"/>
          <w:lang w:val="fr-CH" w:eastAsia="en-GB"/>
        </w:rPr>
        <w:t>15.9.0</w:t>
      </w:r>
      <w:r w:rsidRPr="00CA0CA1">
        <w:rPr>
          <w:rFonts w:eastAsia="SimSun"/>
          <w:szCs w:val="24"/>
          <w:lang w:val="fr-CH" w:eastAsia="en-GB"/>
        </w:rPr>
        <w:tab/>
      </w:r>
      <w:proofErr w:type="spellStart"/>
      <w:r w:rsidRPr="00CA0CA1">
        <w:rPr>
          <w:rFonts w:eastAsia="SimSun"/>
          <w:color w:val="000000"/>
          <w:sz w:val="18"/>
          <w:szCs w:val="18"/>
          <w:lang w:val="fr-CH" w:eastAsia="en-GB"/>
        </w:rPr>
        <w:t>已发布</w:t>
      </w:r>
      <w:proofErr w:type="spellEnd"/>
      <w:r w:rsidRPr="00CA0CA1">
        <w:rPr>
          <w:rFonts w:eastAsia="SimSun"/>
          <w:szCs w:val="24"/>
          <w:lang w:val="fr-CH" w:eastAsia="en-GB"/>
        </w:rPr>
        <w:tab/>
      </w:r>
      <w:r w:rsidRPr="00CA0CA1">
        <w:rPr>
          <w:rFonts w:eastAsia="SimSun"/>
          <w:color w:val="000000"/>
          <w:sz w:val="18"/>
          <w:szCs w:val="18"/>
          <w:lang w:val="fr-CH" w:eastAsia="en-GB"/>
        </w:rPr>
        <w:t>01.09.2020</w:t>
      </w:r>
      <w:r w:rsidRPr="00CA0CA1">
        <w:rPr>
          <w:rFonts w:eastAsia="SimSun"/>
          <w:szCs w:val="24"/>
          <w:lang w:val="fr-CH" w:eastAsia="en-GB"/>
        </w:rPr>
        <w:tab/>
      </w:r>
      <w:hyperlink r:id="rId1730" w:history="1">
        <w:r w:rsidRPr="00CA0CA1">
          <w:rPr>
            <w:rFonts w:eastAsia="SimSun"/>
            <w:color w:val="0563C1"/>
            <w:sz w:val="18"/>
            <w:szCs w:val="18"/>
            <w:u w:val="single"/>
            <w:lang w:val="fr-CH" w:eastAsia="en-GB"/>
          </w:rPr>
          <w:t>https://www.ccsa.org.cn/api/portalsFile/downloadOldFile?type=19&amp;oldFileUrl=ITU-R/M.2150-</w:t>
        </w:r>
      </w:hyperlink>
    </w:p>
    <w:p w14:paraId="7BCCF86E"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CA0CA1">
        <w:rPr>
          <w:rFonts w:eastAsia="SimSun"/>
          <w:szCs w:val="24"/>
          <w:lang w:val="fr-CH" w:eastAsia="en-GB"/>
        </w:rPr>
        <w:tab/>
      </w:r>
      <w:hyperlink r:id="rId1731" w:history="1">
        <w:r w:rsidRPr="00CA0CA1">
          <w:rPr>
            <w:rFonts w:eastAsia="SimSun"/>
            <w:color w:val="0563C1"/>
            <w:sz w:val="18"/>
            <w:szCs w:val="18"/>
            <w:u w:val="single"/>
            <w:lang w:eastAsia="en-GB"/>
          </w:rPr>
          <w:t>2_SRIT/CCSA.38.401V1590.doc</w:t>
        </w:r>
      </w:hyperlink>
    </w:p>
    <w:p w14:paraId="0163A15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138 401</w:t>
      </w:r>
      <w:r w:rsidRPr="00CA0CA1">
        <w:rPr>
          <w:rFonts w:eastAsia="SimSun"/>
          <w:szCs w:val="24"/>
          <w:lang w:eastAsia="en-GB"/>
        </w:rPr>
        <w:tab/>
      </w:r>
      <w:r w:rsidRPr="00CA0CA1">
        <w:rPr>
          <w:rFonts w:eastAsia="SimSun"/>
          <w:color w:val="000000"/>
          <w:sz w:val="18"/>
          <w:szCs w:val="18"/>
          <w:lang w:eastAsia="en-GB"/>
        </w:rPr>
        <w:t>15.9.0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11.12.2020</w:t>
      </w:r>
      <w:r w:rsidRPr="00CA0CA1">
        <w:rPr>
          <w:rFonts w:eastAsia="SimSun"/>
          <w:szCs w:val="24"/>
          <w:lang w:eastAsia="en-GB"/>
        </w:rPr>
        <w:tab/>
      </w:r>
      <w:hyperlink r:id="rId1732" w:history="1">
        <w:r w:rsidRPr="00CA0CA1">
          <w:rPr>
            <w:rFonts w:eastAsia="SimSun"/>
            <w:color w:val="0563C1"/>
            <w:sz w:val="18"/>
            <w:szCs w:val="18"/>
            <w:u w:val="single"/>
            <w:lang w:eastAsia="en-GB"/>
          </w:rPr>
          <w:t>https://www.etsi.org/deliver/etsi_ts/138400_138499/138401/15.09.00_60/ts_138401v150900p.pdf</w:t>
        </w:r>
      </w:hyperlink>
    </w:p>
    <w:p w14:paraId="6631CA3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38.401-15.9.0 V1.1.0</w:t>
      </w:r>
      <w:r w:rsidRPr="00CA0CA1">
        <w:rPr>
          <w:rFonts w:eastAsia="SimSun"/>
          <w:szCs w:val="24"/>
          <w:lang w:eastAsia="en-GB"/>
        </w:rPr>
        <w:tab/>
      </w:r>
      <w:r w:rsidRPr="00CA0CA1">
        <w:rPr>
          <w:rFonts w:eastAsia="SimSun"/>
          <w:color w:val="000000"/>
          <w:sz w:val="18"/>
          <w:szCs w:val="18"/>
          <w:lang w:eastAsia="en-GB"/>
        </w:rPr>
        <w:t>15.9.0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733" w:history="1">
        <w:r w:rsidRPr="00CA0CA1">
          <w:rPr>
            <w:rFonts w:eastAsia="SimSun"/>
            <w:color w:val="0563C1"/>
            <w:sz w:val="18"/>
            <w:szCs w:val="18"/>
            <w:u w:val="single"/>
            <w:lang w:eastAsia="en-GB"/>
          </w:rPr>
          <w:t>https://members.tsdsi.in/s/LZTi6dAwWcmxQnt</w:t>
        </w:r>
      </w:hyperlink>
    </w:p>
    <w:p w14:paraId="1F28907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TTAT.3G-38.401V15.9.0</w:t>
      </w:r>
      <w:r w:rsidRPr="00CA0CA1">
        <w:rPr>
          <w:rFonts w:eastAsia="SimSun"/>
          <w:szCs w:val="24"/>
          <w:lang w:eastAsia="en-GB"/>
        </w:rPr>
        <w:tab/>
      </w:r>
      <w:r w:rsidRPr="00CA0CA1">
        <w:rPr>
          <w:rFonts w:eastAsia="SimSun"/>
          <w:color w:val="000000"/>
          <w:sz w:val="18"/>
          <w:szCs w:val="18"/>
          <w:lang w:eastAsia="en-GB"/>
        </w:rPr>
        <w:t>15.9.0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734" w:history="1">
        <w:r w:rsidRPr="00CA0CA1">
          <w:rPr>
            <w:rFonts w:eastAsia="SimSun"/>
            <w:color w:val="0563C1"/>
            <w:sz w:val="18"/>
            <w:szCs w:val="18"/>
            <w:u w:val="single"/>
            <w:lang w:eastAsia="en-GB"/>
          </w:rPr>
          <w:t>http://committee.tta.or.kr/data/ttasDown.jsp?kind=ttastd&amp;pk_num=TTAT.3G-38.401V15.9.0</w:t>
        </w:r>
      </w:hyperlink>
    </w:p>
    <w:p w14:paraId="723B897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TS-3GA-38.401(Rel15)v15.9.0</w:t>
      </w:r>
      <w:r w:rsidRPr="00CA0CA1">
        <w:rPr>
          <w:rFonts w:eastAsia="SimSun"/>
          <w:szCs w:val="24"/>
          <w:lang w:eastAsia="en-GB"/>
        </w:rPr>
        <w:tab/>
      </w:r>
      <w:r w:rsidRPr="00CA0CA1">
        <w:rPr>
          <w:rFonts w:eastAsia="SimSun"/>
          <w:color w:val="000000"/>
          <w:sz w:val="18"/>
          <w:szCs w:val="18"/>
          <w:lang w:eastAsia="en-GB"/>
        </w:rPr>
        <w:t>15.9.0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22.12.2020</w:t>
      </w:r>
      <w:r w:rsidRPr="00CA0CA1">
        <w:rPr>
          <w:rFonts w:eastAsia="SimSun"/>
          <w:szCs w:val="24"/>
          <w:lang w:eastAsia="en-GB"/>
        </w:rPr>
        <w:tab/>
      </w:r>
      <w:hyperlink r:id="rId1735" w:history="1">
        <w:r w:rsidRPr="00CA0CA1">
          <w:rPr>
            <w:rFonts w:eastAsia="SimSun"/>
            <w:color w:val="0563C1"/>
            <w:sz w:val="18"/>
            <w:szCs w:val="18"/>
            <w:u w:val="single"/>
            <w:lang w:eastAsia="en-GB"/>
          </w:rPr>
          <w:t>https://www.ttc.or.jp/st/docs/3gpp/2020/TS/TS-3GA-38.401v15.9.0.pdf</w:t>
        </w:r>
      </w:hyperlink>
    </w:p>
    <w:p w14:paraId="7115585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5AEB182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ATIS.3GPP.38.401.V16.10.0</w:t>
      </w:r>
      <w:r w:rsidRPr="00B31F16">
        <w:rPr>
          <w:rFonts w:eastAsia="SimSun"/>
          <w:szCs w:val="24"/>
          <w:lang w:eastAsia="en-GB"/>
        </w:rPr>
        <w:tab/>
      </w:r>
      <w:r w:rsidRPr="00B31F16">
        <w:rPr>
          <w:rFonts w:eastAsia="SimSun"/>
          <w:color w:val="000000"/>
          <w:sz w:val="18"/>
          <w:szCs w:val="18"/>
          <w:lang w:eastAsia="en-GB"/>
        </w:rPr>
        <w:t>16.10.0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36" w:anchor="Rel-16" w:history="1">
        <w:r w:rsidRPr="00B31F16">
          <w:rPr>
            <w:rFonts w:eastAsia="SimSun"/>
            <w:color w:val="0563C1"/>
            <w:sz w:val="18"/>
            <w:szCs w:val="18"/>
            <w:u w:val="single"/>
            <w:lang w:eastAsia="en-GB"/>
          </w:rPr>
          <w:t>https://www.atis.org/3gpp-transpositions - Rel-16</w:t>
        </w:r>
      </w:hyperlink>
    </w:p>
    <w:p w14:paraId="0809CD6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CCSA.38.401V16100</w:t>
      </w:r>
      <w:r w:rsidRPr="00B31F16">
        <w:rPr>
          <w:rFonts w:eastAsia="SimSun"/>
          <w:szCs w:val="24"/>
          <w:lang w:eastAsia="en-GB"/>
        </w:rPr>
        <w:tab/>
      </w:r>
      <w:r w:rsidRPr="00B31F16">
        <w:rPr>
          <w:rFonts w:eastAsia="SimSun"/>
          <w:color w:val="000000"/>
          <w:sz w:val="18"/>
          <w:szCs w:val="18"/>
          <w:lang w:eastAsia="en-GB"/>
        </w:rPr>
        <w:t>16.10.0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01.09.2022</w:t>
      </w:r>
      <w:r w:rsidRPr="00B31F16">
        <w:rPr>
          <w:rFonts w:eastAsia="SimSun"/>
          <w:szCs w:val="24"/>
          <w:lang w:eastAsia="en-GB"/>
        </w:rPr>
        <w:tab/>
      </w:r>
      <w:hyperlink r:id="rId1737" w:history="1">
        <w:r w:rsidRPr="00B31F16">
          <w:rPr>
            <w:rFonts w:eastAsia="SimSun"/>
            <w:color w:val="0563C1"/>
            <w:sz w:val="18"/>
            <w:szCs w:val="18"/>
            <w:u w:val="single"/>
            <w:lang w:eastAsia="en-GB"/>
          </w:rPr>
          <w:t>https://www.ccsa.org.cn/api/portalsFile/downloadOldFile?type=19&amp;oldFileUrl=ITU-R/M.2150-</w:t>
        </w:r>
      </w:hyperlink>
    </w:p>
    <w:p w14:paraId="7B19EEB0"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38" w:history="1">
        <w:r w:rsidRPr="00CA0CA1">
          <w:rPr>
            <w:rFonts w:eastAsia="SimSun"/>
            <w:color w:val="0563C1"/>
            <w:sz w:val="18"/>
            <w:szCs w:val="18"/>
            <w:u w:val="single"/>
            <w:lang w:eastAsia="en-GB"/>
          </w:rPr>
          <w:t>2_SRIT/CCSA.38.401V16100.doc</w:t>
        </w:r>
      </w:hyperlink>
    </w:p>
    <w:p w14:paraId="2CE6C2F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r w:rsidRPr="00CA0CA1">
        <w:rPr>
          <w:rFonts w:eastAsia="SimSun"/>
          <w:color w:val="000000"/>
          <w:sz w:val="18"/>
          <w:szCs w:val="18"/>
          <w:lang w:eastAsia="en-GB"/>
        </w:rPr>
        <w:t>ETSI TS 138 401</w:t>
      </w:r>
      <w:r w:rsidRPr="00CA0CA1">
        <w:rPr>
          <w:rFonts w:eastAsia="SimSun"/>
          <w:szCs w:val="24"/>
          <w:lang w:eastAsia="en-GB"/>
        </w:rPr>
        <w:tab/>
      </w:r>
      <w:r w:rsidRPr="00CA0CA1">
        <w:rPr>
          <w:rFonts w:eastAsia="SimSun"/>
          <w:color w:val="000000"/>
          <w:sz w:val="18"/>
          <w:szCs w:val="18"/>
          <w:lang w:eastAsia="en-GB"/>
        </w:rPr>
        <w:t>16.10.0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14.10.2022</w:t>
      </w:r>
      <w:r w:rsidRPr="00CA0CA1">
        <w:rPr>
          <w:rFonts w:eastAsia="SimSun"/>
          <w:szCs w:val="24"/>
          <w:lang w:eastAsia="en-GB"/>
        </w:rPr>
        <w:tab/>
      </w:r>
      <w:hyperlink r:id="rId1739" w:history="1">
        <w:r w:rsidRPr="00CA0CA1">
          <w:rPr>
            <w:rFonts w:eastAsia="SimSun"/>
            <w:color w:val="0563C1"/>
            <w:sz w:val="18"/>
            <w:szCs w:val="18"/>
            <w:u w:val="single"/>
            <w:lang w:eastAsia="en-GB"/>
          </w:rPr>
          <w:t>https://www.etsi.org/deliver/etsi_ts/138400_138499/138401/16.10.00_60/ts_138401v161000p.pdf</w:t>
        </w:r>
      </w:hyperlink>
    </w:p>
    <w:p w14:paraId="2BD215E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38.401-16.10.0 V1.1.0</w:t>
      </w:r>
      <w:r w:rsidRPr="00CA0CA1">
        <w:rPr>
          <w:rFonts w:eastAsia="SimSun"/>
          <w:szCs w:val="24"/>
          <w:lang w:eastAsia="en-GB"/>
        </w:rPr>
        <w:tab/>
      </w:r>
      <w:r w:rsidRPr="00CA0CA1">
        <w:rPr>
          <w:rFonts w:eastAsia="SimSun"/>
          <w:color w:val="000000"/>
          <w:sz w:val="18"/>
          <w:szCs w:val="18"/>
          <w:lang w:eastAsia="en-GB"/>
        </w:rPr>
        <w:t>16.10.0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1740" w:history="1">
        <w:r w:rsidRPr="00CA0CA1">
          <w:rPr>
            <w:rFonts w:eastAsia="SimSun"/>
            <w:color w:val="0563C1"/>
            <w:sz w:val="18"/>
            <w:szCs w:val="18"/>
            <w:u w:val="single"/>
            <w:lang w:eastAsia="en-GB"/>
          </w:rPr>
          <w:t>https://members.tsdsi.in/s/aZLqptGbTf7d7JE</w:t>
        </w:r>
      </w:hyperlink>
    </w:p>
    <w:p w14:paraId="35A03F0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TTAT.3G-38.401V16.10.0</w:t>
      </w:r>
      <w:r w:rsidRPr="00CA0CA1">
        <w:rPr>
          <w:rFonts w:eastAsia="SimSun"/>
          <w:szCs w:val="24"/>
          <w:lang w:eastAsia="en-GB"/>
        </w:rPr>
        <w:tab/>
      </w:r>
      <w:r w:rsidRPr="00CA0CA1">
        <w:rPr>
          <w:rFonts w:eastAsia="SimSun"/>
          <w:color w:val="000000"/>
          <w:sz w:val="18"/>
          <w:szCs w:val="18"/>
          <w:lang w:eastAsia="en-GB"/>
        </w:rPr>
        <w:t>16.10.0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11.01.2023</w:t>
      </w:r>
      <w:r w:rsidRPr="00CA0CA1">
        <w:rPr>
          <w:rFonts w:eastAsia="SimSun"/>
          <w:szCs w:val="24"/>
          <w:lang w:eastAsia="en-GB"/>
        </w:rPr>
        <w:tab/>
      </w:r>
      <w:hyperlink r:id="rId1741" w:history="1">
        <w:r w:rsidRPr="00CA0CA1">
          <w:rPr>
            <w:rFonts w:eastAsia="SimSun"/>
            <w:color w:val="0563C1"/>
            <w:sz w:val="18"/>
            <w:szCs w:val="18"/>
            <w:u w:val="single"/>
            <w:lang w:eastAsia="en-GB"/>
          </w:rPr>
          <w:t>http://committee.tta.or.kr/data/ttasDown.jsp?kind=ttastd&amp;pk_num=TTAT.3G-38.401V16.10.0</w:t>
        </w:r>
      </w:hyperlink>
    </w:p>
    <w:p w14:paraId="5F9DC04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TS-3GA-38.401(Rel16)v16.10.0</w:t>
      </w:r>
      <w:r w:rsidRPr="00CA0CA1">
        <w:rPr>
          <w:rFonts w:eastAsia="SimSun"/>
          <w:szCs w:val="24"/>
          <w:lang w:eastAsia="en-GB"/>
        </w:rPr>
        <w:tab/>
      </w:r>
      <w:r w:rsidRPr="00CA0CA1">
        <w:rPr>
          <w:rFonts w:eastAsia="SimSun"/>
          <w:color w:val="000000"/>
          <w:sz w:val="18"/>
          <w:szCs w:val="18"/>
          <w:lang w:eastAsia="en-GB"/>
        </w:rPr>
        <w:t>16.10.0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13.01.2023</w:t>
      </w:r>
      <w:r w:rsidRPr="00CA0CA1">
        <w:rPr>
          <w:rFonts w:eastAsia="SimSun"/>
          <w:szCs w:val="24"/>
          <w:lang w:eastAsia="en-GB"/>
        </w:rPr>
        <w:tab/>
      </w:r>
      <w:hyperlink r:id="rId1742" w:history="1">
        <w:r w:rsidRPr="00CA0CA1">
          <w:rPr>
            <w:rFonts w:eastAsia="SimSun"/>
            <w:color w:val="0563C1"/>
            <w:sz w:val="18"/>
            <w:szCs w:val="18"/>
            <w:u w:val="single"/>
            <w:lang w:eastAsia="en-GB"/>
          </w:rPr>
          <w:t>https://www.ttc.or.jp/st/docs/3gpp/2023/TS/TS-3GA-38.401v16.10.0.pdf</w:t>
        </w:r>
      </w:hyperlink>
    </w:p>
    <w:p w14:paraId="41E68FD4"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452893A7"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ATIS.3GPP.38.401.V17.3.0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43" w:anchor="Rel-17" w:history="1">
        <w:r w:rsidRPr="00B31F16">
          <w:rPr>
            <w:rFonts w:eastAsia="SimSun"/>
            <w:color w:val="0563C1"/>
            <w:sz w:val="18"/>
            <w:szCs w:val="18"/>
            <w:u w:val="single"/>
            <w:lang w:eastAsia="en-GB"/>
          </w:rPr>
          <w:t>https://www.atis.org/3gpp-transpositions - Rel-17</w:t>
        </w:r>
      </w:hyperlink>
    </w:p>
    <w:p w14:paraId="40B54D20"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CCSA.38.401V1730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1744" w:history="1">
        <w:r w:rsidRPr="00B31F16">
          <w:rPr>
            <w:rFonts w:eastAsia="SimSun"/>
            <w:color w:val="0563C1"/>
            <w:sz w:val="18"/>
            <w:szCs w:val="18"/>
            <w:u w:val="single"/>
            <w:lang w:eastAsia="en-GB"/>
          </w:rPr>
          <w:t>https://www.ccsa.org.cn/api/portalsFile/downloadOldFile?type=19&amp;oldFileUrl=ITU-R/M.2150-</w:t>
        </w:r>
      </w:hyperlink>
    </w:p>
    <w:p w14:paraId="065CAE34"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45" w:history="1">
        <w:r w:rsidRPr="00CA0CA1">
          <w:rPr>
            <w:rFonts w:eastAsia="SimSun"/>
            <w:color w:val="0563C1"/>
            <w:sz w:val="18"/>
            <w:szCs w:val="18"/>
            <w:u w:val="single"/>
            <w:lang w:eastAsia="en-GB"/>
          </w:rPr>
          <w:t>2_SRIT/CCSA.38.401V1730.doc</w:t>
        </w:r>
      </w:hyperlink>
    </w:p>
    <w:p w14:paraId="2C93B1B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138 401</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1746" w:history="1">
        <w:r w:rsidRPr="00CA0CA1">
          <w:rPr>
            <w:rFonts w:eastAsia="SimSun"/>
            <w:color w:val="0563C1"/>
            <w:sz w:val="18"/>
            <w:szCs w:val="18"/>
            <w:u w:val="single"/>
            <w:lang w:eastAsia="en-GB"/>
          </w:rPr>
          <w:t>https://www.etsi.org/deliver/etsi_ts/138400_138499/138401/17.03.00_60/ts_138401v170300p.pdf</w:t>
        </w:r>
      </w:hyperlink>
    </w:p>
    <w:p w14:paraId="3916B05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38.401 17.3.0 V1.3.0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1747" w:history="1">
        <w:r w:rsidRPr="00CA0CA1">
          <w:rPr>
            <w:rFonts w:eastAsia="SimSun"/>
            <w:color w:val="0563C1"/>
            <w:sz w:val="18"/>
            <w:szCs w:val="18"/>
            <w:u w:val="single"/>
            <w:lang w:eastAsia="en-GB"/>
          </w:rPr>
          <w:t>https://members.tsdsi.in/s/685TYqqoAsRMxB5</w:t>
        </w:r>
      </w:hyperlink>
    </w:p>
    <w:p w14:paraId="3678168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TTAT.3G-38.401V17.3.0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748" w:history="1">
        <w:r w:rsidRPr="00CA0CA1">
          <w:rPr>
            <w:rFonts w:eastAsia="SimSun"/>
            <w:color w:val="0563C1"/>
            <w:sz w:val="18"/>
            <w:szCs w:val="18"/>
            <w:u w:val="single"/>
            <w:lang w:eastAsia="en-GB"/>
          </w:rPr>
          <w:t>http://committee.tta.or.kr/data/ttasDown.jsp?kind=ttastd&amp;pk_num=TTAT.3G-38.401V17.3.0</w:t>
        </w:r>
      </w:hyperlink>
    </w:p>
    <w:p w14:paraId="38043A5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TS-3GA-38.401(Rel17)v17.3.0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14.04.2023</w:t>
      </w:r>
      <w:r w:rsidRPr="00CA0CA1">
        <w:rPr>
          <w:rFonts w:eastAsia="SimSun"/>
          <w:szCs w:val="24"/>
          <w:lang w:eastAsia="en-GB"/>
        </w:rPr>
        <w:tab/>
      </w:r>
      <w:hyperlink r:id="rId1749" w:history="1">
        <w:r w:rsidRPr="00CA0CA1">
          <w:rPr>
            <w:rFonts w:eastAsia="SimSun"/>
            <w:color w:val="0563C1"/>
            <w:sz w:val="18"/>
            <w:szCs w:val="18"/>
            <w:u w:val="single"/>
            <w:lang w:eastAsia="en-GB"/>
          </w:rPr>
          <w:t>https://www.ttc.or.jp/st/docs/3gpp/2023/TS/TS-3GA-38.401v17.3.0.pdf</w:t>
        </w:r>
      </w:hyperlink>
    </w:p>
    <w:p w14:paraId="153EEF87" w14:textId="77777777" w:rsidR="00545E1C" w:rsidRDefault="003B2545">
      <w:pPr>
        <w:pStyle w:val="Heading5"/>
        <w:rPr>
          <w:lang w:val="fr-CH" w:eastAsia="zh-CN"/>
        </w:rPr>
      </w:pPr>
      <w:r>
        <w:rPr>
          <w:lang w:val="fr-CH" w:eastAsia="zh-CN"/>
        </w:rPr>
        <w:t>1.2.1.4.</w:t>
      </w:r>
      <w:r>
        <w:rPr>
          <w:rFonts w:eastAsia="MS Mincho"/>
          <w:lang w:val="fr-CH" w:eastAsia="zh-CN"/>
        </w:rPr>
        <w:t>42</w:t>
      </w:r>
      <w:r>
        <w:rPr>
          <w:lang w:val="fr-CH" w:eastAsia="zh-CN"/>
        </w:rPr>
        <w:tab/>
        <w:t>TS 38.410</w:t>
      </w:r>
    </w:p>
    <w:p w14:paraId="2A77D24E" w14:textId="77777777" w:rsidR="00545E1C" w:rsidRDefault="003B2545">
      <w:pPr>
        <w:pStyle w:val="Headingb"/>
        <w:rPr>
          <w:lang w:val="fr-CH" w:eastAsia="zh-CN"/>
        </w:rPr>
      </w:pPr>
      <w:bookmarkStart w:id="223" w:name="_Toc77257488"/>
      <w:bookmarkStart w:id="224" w:name="_Toc56152422"/>
      <w:bookmarkStart w:id="225" w:name="_Toc56153802"/>
      <w:r>
        <w:rPr>
          <w:lang w:val="fr-CH" w:eastAsia="zh-CN"/>
        </w:rPr>
        <w:t>NG-RAN</w:t>
      </w:r>
      <w:r>
        <w:rPr>
          <w:rFonts w:ascii="SimSun" w:hAnsi="SimSun" w:cs="SimSun" w:hint="eastAsia"/>
          <w:lang w:val="fr-CH" w:eastAsia="zh-CN"/>
        </w:rPr>
        <w:t>；</w:t>
      </w:r>
      <w:r>
        <w:rPr>
          <w:lang w:val="fr-CH" w:eastAsia="zh-CN"/>
        </w:rPr>
        <w:t>NG</w:t>
      </w:r>
      <w:r>
        <w:rPr>
          <w:rFonts w:ascii="SimSun" w:hAnsi="SimSun" w:cs="SimSun" w:hint="eastAsia"/>
          <w:lang w:val="en-GB" w:eastAsia="zh-CN"/>
        </w:rPr>
        <w:t>一般问题和原则</w:t>
      </w:r>
      <w:bookmarkEnd w:id="223"/>
      <w:bookmarkEnd w:id="224"/>
      <w:bookmarkEnd w:id="225"/>
    </w:p>
    <w:p w14:paraId="51CBC005" w14:textId="77777777" w:rsidR="00545E1C" w:rsidRDefault="003B2545">
      <w:pPr>
        <w:spacing w:line="240" w:lineRule="auto"/>
        <w:ind w:firstLineChars="200" w:firstLine="480"/>
        <w:rPr>
          <w:rFonts w:eastAsia="Times New Roman"/>
          <w:lang w:eastAsia="zh-CN"/>
        </w:rPr>
      </w:pPr>
      <w:r>
        <w:rPr>
          <w:rFonts w:ascii="SimSun" w:eastAsia="SimSun" w:hAnsi="SimSun" w:cs="SimSun" w:hint="eastAsia"/>
          <w:lang w:eastAsia="zh-CN"/>
        </w:rPr>
        <w:t>本文档介绍了</w:t>
      </w:r>
      <w:r>
        <w:rPr>
          <w:rFonts w:eastAsia="Yu Mincho"/>
          <w:szCs w:val="22"/>
          <w:lang w:val="fr-CH" w:eastAsia="zh-CN"/>
        </w:rPr>
        <w:t>3GPP TS 38.41x</w:t>
      </w:r>
      <w:r>
        <w:rPr>
          <w:rFonts w:asciiTheme="minorEastAsia" w:hAnsiTheme="minorEastAsia" w:hint="eastAsia"/>
          <w:szCs w:val="22"/>
          <w:lang w:val="fr-CH" w:eastAsia="zh-CN"/>
        </w:rPr>
        <w:t>系列</w:t>
      </w:r>
      <w:r>
        <w:rPr>
          <w:rFonts w:ascii="SimSun" w:eastAsia="SimSun" w:hAnsi="SimSun" w:cs="SimSun" w:hint="eastAsia"/>
          <w:lang w:eastAsia="zh-CN"/>
        </w:rPr>
        <w:t>技术规范，它定义了用于将</w:t>
      </w:r>
      <w:r>
        <w:rPr>
          <w:rFonts w:eastAsia="Times New Roman" w:hint="eastAsia"/>
          <w:lang w:eastAsia="zh-CN"/>
        </w:rPr>
        <w:t>NG-RAN</w:t>
      </w:r>
      <w:r>
        <w:rPr>
          <w:rFonts w:ascii="SimSun" w:eastAsia="SimSun" w:hAnsi="SimSun" w:cs="SimSun" w:hint="eastAsia"/>
          <w:lang w:eastAsia="zh-CN"/>
        </w:rPr>
        <w:t>节点互连到</w:t>
      </w:r>
      <w:r>
        <w:rPr>
          <w:rFonts w:eastAsia="Yu Mincho"/>
          <w:szCs w:val="22"/>
          <w:lang w:val="fr-CH" w:eastAsia="zh-CN"/>
        </w:rPr>
        <w:t>5GC</w:t>
      </w:r>
      <w:r>
        <w:rPr>
          <w:rFonts w:asciiTheme="minorEastAsia" w:hAnsiTheme="minorEastAsia" w:hint="eastAsia"/>
          <w:szCs w:val="22"/>
          <w:lang w:val="fr-CH" w:eastAsia="zh-CN"/>
        </w:rPr>
        <w:t>（</w:t>
      </w:r>
      <w:r>
        <w:rPr>
          <w:rFonts w:eastAsia="Yu Mincho"/>
          <w:szCs w:val="22"/>
          <w:lang w:val="fr-CH" w:eastAsia="zh-CN"/>
        </w:rPr>
        <w:t>5G</w:t>
      </w:r>
      <w:r>
        <w:rPr>
          <w:rFonts w:ascii="SimSun" w:eastAsia="SimSun" w:hAnsi="SimSun" w:cs="SimSun" w:hint="eastAsia"/>
          <w:lang w:eastAsia="zh-CN"/>
        </w:rPr>
        <w:t>核心网络</w:t>
      </w:r>
      <w:r>
        <w:rPr>
          <w:rFonts w:ascii="SimSun" w:eastAsia="SimSun" w:hAnsi="SimSun" w:cs="SimSun"/>
          <w:lang w:eastAsia="zh-CN"/>
        </w:rPr>
        <w:t>）</w:t>
      </w:r>
      <w:r>
        <w:rPr>
          <w:rFonts w:ascii="SimSun" w:eastAsia="SimSun" w:hAnsi="SimSun" w:cs="SimSun" w:hint="eastAsia"/>
          <w:lang w:eastAsia="zh-CN"/>
        </w:rPr>
        <w:t>的</w:t>
      </w:r>
      <w:r>
        <w:rPr>
          <w:rFonts w:eastAsia="Times New Roman" w:hint="eastAsia"/>
          <w:lang w:eastAsia="zh-CN"/>
        </w:rPr>
        <w:t>NG</w:t>
      </w:r>
      <w:r>
        <w:rPr>
          <w:rFonts w:ascii="SimSun" w:eastAsia="SimSun" w:hAnsi="SimSun" w:cs="SimSun" w:hint="eastAsia"/>
          <w:lang w:eastAsia="zh-CN"/>
        </w:rPr>
        <w:t>接口。</w:t>
      </w:r>
    </w:p>
    <w:p w14:paraId="1BF54A77"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919189E"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lastRenderedPageBreak/>
        <w:t>版本</w:t>
      </w:r>
      <w:proofErr w:type="spellEnd"/>
      <w:r w:rsidRPr="00B31F16">
        <w:rPr>
          <w:rFonts w:eastAsia="SimSun"/>
          <w:b/>
          <w:bCs/>
          <w:color w:val="000000"/>
          <w:sz w:val="18"/>
          <w:szCs w:val="18"/>
          <w:lang w:eastAsia="en-GB"/>
        </w:rPr>
        <w:t>15</w:t>
      </w:r>
    </w:p>
    <w:p w14:paraId="32D241F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ATIS.3GPP.38.410.V15.2.0</w:t>
      </w:r>
      <w:r w:rsidRPr="00B31F16">
        <w:rPr>
          <w:rFonts w:eastAsia="SimSun"/>
          <w:szCs w:val="24"/>
          <w:lang w:eastAsia="en-GB"/>
        </w:rPr>
        <w:tab/>
      </w:r>
      <w:r w:rsidRPr="00B31F16">
        <w:rPr>
          <w:rFonts w:eastAsia="SimSun"/>
          <w:color w:val="000000"/>
          <w:sz w:val="18"/>
          <w:szCs w:val="18"/>
          <w:lang w:eastAsia="en-GB"/>
        </w:rPr>
        <w:t>15.2.0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50" w:anchor="Rel-15" w:history="1">
        <w:r w:rsidRPr="00B31F16">
          <w:rPr>
            <w:rFonts w:eastAsia="SimSun"/>
            <w:color w:val="0563C1"/>
            <w:sz w:val="18"/>
            <w:szCs w:val="18"/>
            <w:u w:val="single"/>
            <w:lang w:eastAsia="en-GB"/>
          </w:rPr>
          <w:t>https://www.atis.org/3gpp-transpositions - Rel-15</w:t>
        </w:r>
      </w:hyperlink>
    </w:p>
    <w:p w14:paraId="4738542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CCSA.38.410V1520</w:t>
      </w:r>
      <w:r w:rsidRPr="00B31F16">
        <w:rPr>
          <w:rFonts w:eastAsia="SimSun"/>
          <w:szCs w:val="24"/>
          <w:lang w:eastAsia="en-GB"/>
        </w:rPr>
        <w:tab/>
      </w:r>
      <w:r w:rsidRPr="00B31F16">
        <w:rPr>
          <w:rFonts w:eastAsia="SimSun"/>
          <w:color w:val="000000"/>
          <w:sz w:val="18"/>
          <w:szCs w:val="18"/>
          <w:lang w:eastAsia="en-GB"/>
        </w:rPr>
        <w:t>15.2.0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01.12.2018</w:t>
      </w:r>
      <w:r w:rsidRPr="00B31F16">
        <w:rPr>
          <w:rFonts w:eastAsia="SimSun"/>
          <w:szCs w:val="24"/>
          <w:lang w:eastAsia="en-GB"/>
        </w:rPr>
        <w:tab/>
      </w:r>
      <w:hyperlink r:id="rId1751" w:history="1">
        <w:r w:rsidRPr="00B31F16">
          <w:rPr>
            <w:rFonts w:eastAsia="SimSun"/>
            <w:color w:val="0563C1"/>
            <w:sz w:val="18"/>
            <w:szCs w:val="18"/>
            <w:u w:val="single"/>
            <w:lang w:eastAsia="en-GB"/>
          </w:rPr>
          <w:t>https://www.ccsa.org.cn/api/portalsFile/downloadOldFile?type=19&amp;oldFileUrl=ITU-R/M.2150-</w:t>
        </w:r>
      </w:hyperlink>
    </w:p>
    <w:p w14:paraId="570220D5"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52" w:history="1">
        <w:r w:rsidRPr="00CA0CA1">
          <w:rPr>
            <w:rFonts w:eastAsia="SimSun"/>
            <w:color w:val="0563C1"/>
            <w:sz w:val="18"/>
            <w:szCs w:val="18"/>
            <w:u w:val="single"/>
            <w:lang w:eastAsia="en-GB"/>
          </w:rPr>
          <w:t>2_SRIT/CCSA.38.410V1520.doc</w:t>
        </w:r>
      </w:hyperlink>
    </w:p>
    <w:p w14:paraId="07B2671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24.04.2019</w:t>
      </w:r>
      <w:r w:rsidRPr="00CA0CA1">
        <w:rPr>
          <w:rFonts w:eastAsia="SimSun"/>
          <w:szCs w:val="24"/>
          <w:lang w:eastAsia="en-GB"/>
        </w:rPr>
        <w:tab/>
      </w:r>
      <w:hyperlink r:id="rId1753" w:history="1">
        <w:r w:rsidRPr="00CA0CA1">
          <w:rPr>
            <w:rFonts w:eastAsia="SimSun"/>
            <w:color w:val="0563C1"/>
            <w:sz w:val="18"/>
            <w:szCs w:val="18"/>
            <w:u w:val="single"/>
            <w:lang w:eastAsia="en-GB"/>
          </w:rPr>
          <w:t>https://www.etsi.org/deliver/etsi_ts/138400_138499/138410/15.02.00_60/ts_138410v150200p.pdf</w:t>
        </w:r>
      </w:hyperlink>
    </w:p>
    <w:p w14:paraId="6229C3C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38.410-15.2.0 V1.0.0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754" w:history="1">
        <w:r w:rsidRPr="00CA0CA1">
          <w:rPr>
            <w:rFonts w:eastAsia="SimSun"/>
            <w:color w:val="0563C1"/>
            <w:sz w:val="18"/>
            <w:szCs w:val="18"/>
            <w:u w:val="single"/>
            <w:lang w:eastAsia="en-GB"/>
          </w:rPr>
          <w:t>https://members.tsdsi.in/index.php/s/gGtM3ESsZ8ZztZj</w:t>
        </w:r>
      </w:hyperlink>
    </w:p>
    <w:p w14:paraId="7748B51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TTAT.3G-38.410V15.2.0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755" w:history="1">
        <w:r w:rsidRPr="00CA0CA1">
          <w:rPr>
            <w:rFonts w:eastAsia="SimSun"/>
            <w:color w:val="0563C1"/>
            <w:sz w:val="18"/>
            <w:szCs w:val="18"/>
            <w:u w:val="single"/>
            <w:lang w:eastAsia="en-GB"/>
          </w:rPr>
          <w:t>http://committee.tta.or.kr/data/ttasDown.jsp?kind=ttastd&amp;pk_num=TTAT.3G-38.410V15.2.0</w:t>
        </w:r>
      </w:hyperlink>
    </w:p>
    <w:p w14:paraId="3B58CAC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TS-3GA-38.410(Rel15)v15.2.0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02.10.2020</w:t>
      </w:r>
      <w:r w:rsidRPr="00CA0CA1">
        <w:rPr>
          <w:rFonts w:eastAsia="SimSun"/>
          <w:szCs w:val="24"/>
          <w:lang w:eastAsia="en-GB"/>
        </w:rPr>
        <w:tab/>
      </w:r>
      <w:hyperlink r:id="rId1756" w:history="1">
        <w:r w:rsidRPr="00CA0CA1">
          <w:rPr>
            <w:rFonts w:eastAsia="SimSun"/>
            <w:color w:val="0563C1"/>
            <w:sz w:val="18"/>
            <w:szCs w:val="18"/>
            <w:u w:val="single"/>
            <w:lang w:eastAsia="en-GB"/>
          </w:rPr>
          <w:t>https://www.ttc.or.jp/st/docs/3gpps2020/TS/TS-3GA-38_410_Rel15v15_2_0.pdf</w:t>
        </w:r>
      </w:hyperlink>
    </w:p>
    <w:p w14:paraId="586781B7"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15E8326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ATIS.3GPP.38.410.V16.4.0</w:t>
      </w:r>
      <w:r w:rsidRPr="00B31F16">
        <w:rPr>
          <w:rFonts w:eastAsia="SimSun"/>
          <w:szCs w:val="24"/>
          <w:lang w:eastAsia="en-GB"/>
        </w:rPr>
        <w:tab/>
      </w:r>
      <w:r w:rsidRPr="00B31F16">
        <w:rPr>
          <w:rFonts w:eastAsia="SimSun"/>
          <w:color w:val="000000"/>
          <w:sz w:val="18"/>
          <w:szCs w:val="18"/>
          <w:lang w:eastAsia="en-GB"/>
        </w:rPr>
        <w:t>16.4.0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57" w:anchor="Rel-16" w:history="1">
        <w:r w:rsidRPr="00B31F16">
          <w:rPr>
            <w:rFonts w:eastAsia="SimSun"/>
            <w:color w:val="0563C1"/>
            <w:sz w:val="18"/>
            <w:szCs w:val="18"/>
            <w:u w:val="single"/>
            <w:lang w:eastAsia="en-GB"/>
          </w:rPr>
          <w:t>https://www.atis.org/3gpp-transpositions - Rel-16</w:t>
        </w:r>
      </w:hyperlink>
    </w:p>
    <w:p w14:paraId="07E1987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CCSA.38.410V1640</w:t>
      </w:r>
      <w:r w:rsidRPr="00B31F16">
        <w:rPr>
          <w:rFonts w:eastAsia="SimSun"/>
          <w:szCs w:val="24"/>
          <w:lang w:eastAsia="en-GB"/>
        </w:rPr>
        <w:tab/>
      </w:r>
      <w:r w:rsidRPr="00B31F16">
        <w:rPr>
          <w:rFonts w:eastAsia="SimSun"/>
          <w:color w:val="000000"/>
          <w:sz w:val="18"/>
          <w:szCs w:val="18"/>
          <w:lang w:eastAsia="en-GB"/>
        </w:rPr>
        <w:t>16.4.0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01.10.2021</w:t>
      </w:r>
      <w:r w:rsidRPr="00B31F16">
        <w:rPr>
          <w:rFonts w:eastAsia="SimSun"/>
          <w:szCs w:val="24"/>
          <w:lang w:eastAsia="en-GB"/>
        </w:rPr>
        <w:tab/>
      </w:r>
      <w:hyperlink r:id="rId1758" w:history="1">
        <w:r w:rsidRPr="00B31F16">
          <w:rPr>
            <w:rFonts w:eastAsia="SimSun"/>
            <w:color w:val="0563C1"/>
            <w:sz w:val="18"/>
            <w:szCs w:val="18"/>
            <w:u w:val="single"/>
            <w:lang w:eastAsia="en-GB"/>
          </w:rPr>
          <w:t>https://www.ccsa.org.cn/api/portalsFile/downloadOldFile?type=19&amp;oldFileUrl=ITU-R/M.2150-</w:t>
        </w:r>
      </w:hyperlink>
    </w:p>
    <w:p w14:paraId="74A2F647"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59" w:history="1">
        <w:r w:rsidRPr="00CA0CA1">
          <w:rPr>
            <w:rFonts w:eastAsia="SimSun"/>
            <w:color w:val="0563C1"/>
            <w:sz w:val="18"/>
            <w:szCs w:val="18"/>
            <w:u w:val="single"/>
            <w:lang w:eastAsia="en-GB"/>
          </w:rPr>
          <w:t>2_SRIT/CCSA.38.410V1640.doc</w:t>
        </w:r>
      </w:hyperlink>
    </w:p>
    <w:p w14:paraId="2ACEF4F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r w:rsidRPr="00CA0CA1">
        <w:rPr>
          <w:rFonts w:eastAsia="SimSun"/>
          <w:color w:val="000000"/>
          <w:sz w:val="18"/>
          <w:szCs w:val="18"/>
          <w:lang w:eastAsia="en-GB"/>
        </w:rPr>
        <w:t>ETSI TS 138 410</w:t>
      </w:r>
      <w:r w:rsidRPr="00CA0CA1">
        <w:rPr>
          <w:rFonts w:eastAsia="SimSun"/>
          <w:szCs w:val="24"/>
          <w:lang w:eastAsia="en-GB"/>
        </w:rPr>
        <w:tab/>
      </w:r>
      <w:r w:rsidRPr="00CA0CA1">
        <w:rPr>
          <w:rFonts w:eastAsia="SimSun"/>
          <w:color w:val="000000"/>
          <w:sz w:val="18"/>
          <w:szCs w:val="18"/>
          <w:lang w:eastAsia="en-GB"/>
        </w:rPr>
        <w:t>16.4.0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20.10.2021</w:t>
      </w:r>
      <w:r w:rsidRPr="00CA0CA1">
        <w:rPr>
          <w:rFonts w:eastAsia="SimSun"/>
          <w:szCs w:val="24"/>
          <w:lang w:eastAsia="en-GB"/>
        </w:rPr>
        <w:tab/>
      </w:r>
      <w:hyperlink r:id="rId1760" w:history="1">
        <w:r w:rsidRPr="00CA0CA1">
          <w:rPr>
            <w:rFonts w:eastAsia="SimSun"/>
            <w:color w:val="0563C1"/>
            <w:sz w:val="18"/>
            <w:szCs w:val="18"/>
            <w:u w:val="single"/>
            <w:lang w:eastAsia="en-GB"/>
          </w:rPr>
          <w:t>https://www.etsi.org/deliver/etsi_ts/138400_138499/138410/16.04.00_60/ts_138410v160400p.pdf</w:t>
        </w:r>
      </w:hyperlink>
    </w:p>
    <w:p w14:paraId="60983BE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38.41-16.4.0 V1.1.0</w:t>
      </w:r>
      <w:r w:rsidRPr="00CA0CA1">
        <w:rPr>
          <w:rFonts w:eastAsia="SimSun"/>
          <w:szCs w:val="24"/>
          <w:lang w:eastAsia="en-GB"/>
        </w:rPr>
        <w:tab/>
      </w:r>
      <w:r w:rsidRPr="00CA0CA1">
        <w:rPr>
          <w:rFonts w:eastAsia="SimSun"/>
          <w:color w:val="000000"/>
          <w:sz w:val="18"/>
          <w:szCs w:val="18"/>
          <w:lang w:eastAsia="en-GB"/>
        </w:rPr>
        <w:t>16.4.0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761" w:history="1">
        <w:r w:rsidRPr="00CA0CA1">
          <w:rPr>
            <w:rFonts w:eastAsia="SimSun"/>
            <w:color w:val="0563C1"/>
            <w:sz w:val="18"/>
            <w:szCs w:val="18"/>
            <w:u w:val="single"/>
            <w:lang w:eastAsia="en-GB"/>
          </w:rPr>
          <w:t>https://members.tsdsi.in/s/NiQzodjJ2Y4ZKPE</w:t>
        </w:r>
      </w:hyperlink>
    </w:p>
    <w:p w14:paraId="4B3E47F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TTAT.3G-38.410V16.4.0</w:t>
      </w:r>
      <w:r w:rsidRPr="00CA0CA1">
        <w:rPr>
          <w:rFonts w:eastAsia="SimSun"/>
          <w:szCs w:val="24"/>
          <w:lang w:eastAsia="en-GB"/>
        </w:rPr>
        <w:tab/>
      </w:r>
      <w:r w:rsidRPr="00CA0CA1">
        <w:rPr>
          <w:rFonts w:eastAsia="SimSun"/>
          <w:color w:val="000000"/>
          <w:sz w:val="18"/>
          <w:szCs w:val="18"/>
          <w:lang w:eastAsia="en-GB"/>
        </w:rPr>
        <w:t>16.4.0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27.01.2022</w:t>
      </w:r>
      <w:r w:rsidRPr="00CA0CA1">
        <w:rPr>
          <w:rFonts w:eastAsia="SimSun"/>
          <w:szCs w:val="24"/>
          <w:lang w:eastAsia="en-GB"/>
        </w:rPr>
        <w:tab/>
      </w:r>
      <w:hyperlink r:id="rId1762" w:history="1">
        <w:r w:rsidRPr="00CA0CA1">
          <w:rPr>
            <w:rFonts w:eastAsia="SimSun"/>
            <w:color w:val="0563C1"/>
            <w:sz w:val="18"/>
            <w:szCs w:val="18"/>
            <w:u w:val="single"/>
            <w:lang w:eastAsia="en-GB"/>
          </w:rPr>
          <w:t>http://committee.tta.or.kr/data/ttasDown.jsp?kind=ttastd&amp;pk_num=TTAT.3G-38.410V16.4.0</w:t>
        </w:r>
      </w:hyperlink>
    </w:p>
    <w:p w14:paraId="2F5C643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TS-3GA-38.410(Rel16)v16.4.0</w:t>
      </w:r>
      <w:r w:rsidRPr="00CA0CA1">
        <w:rPr>
          <w:rFonts w:eastAsia="SimSun"/>
          <w:szCs w:val="24"/>
          <w:lang w:eastAsia="en-GB"/>
        </w:rPr>
        <w:tab/>
      </w:r>
      <w:r w:rsidRPr="00CA0CA1">
        <w:rPr>
          <w:rFonts w:eastAsia="SimSun"/>
          <w:color w:val="000000"/>
          <w:sz w:val="18"/>
          <w:szCs w:val="18"/>
          <w:lang w:eastAsia="en-GB"/>
        </w:rPr>
        <w:t>16.4.0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14.01.2022</w:t>
      </w:r>
      <w:r w:rsidRPr="00CA0CA1">
        <w:rPr>
          <w:rFonts w:eastAsia="SimSun"/>
          <w:szCs w:val="24"/>
          <w:lang w:eastAsia="en-GB"/>
        </w:rPr>
        <w:tab/>
      </w:r>
      <w:hyperlink r:id="rId1763" w:history="1">
        <w:r w:rsidRPr="00CA0CA1">
          <w:rPr>
            <w:rFonts w:eastAsia="SimSun"/>
            <w:color w:val="0563C1"/>
            <w:sz w:val="18"/>
            <w:szCs w:val="18"/>
            <w:u w:val="single"/>
            <w:lang w:eastAsia="en-GB"/>
          </w:rPr>
          <w:t>https://www.ttc.or.jp/st/docs/3gpp/2022/TS/TS-3GA-38.410v16.4.0.pdf</w:t>
        </w:r>
      </w:hyperlink>
    </w:p>
    <w:p w14:paraId="067C76E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6FE96FB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ATIS.3GPP.38.410.V17.1.0</w:t>
      </w:r>
      <w:r w:rsidRPr="00B31F16">
        <w:rPr>
          <w:rFonts w:eastAsia="SimSun"/>
          <w:szCs w:val="24"/>
          <w:lang w:eastAsia="en-GB"/>
        </w:rPr>
        <w:tab/>
      </w:r>
      <w:r w:rsidRPr="00B31F16">
        <w:rPr>
          <w:rFonts w:eastAsia="SimSun"/>
          <w:color w:val="000000"/>
          <w:sz w:val="18"/>
          <w:szCs w:val="18"/>
          <w:lang w:eastAsia="en-GB"/>
        </w:rPr>
        <w:t>17.1.0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64" w:anchor="Rel-17" w:history="1">
        <w:r w:rsidRPr="00B31F16">
          <w:rPr>
            <w:rFonts w:eastAsia="SimSun"/>
            <w:color w:val="0563C1"/>
            <w:sz w:val="18"/>
            <w:szCs w:val="18"/>
            <w:u w:val="single"/>
            <w:lang w:eastAsia="en-GB"/>
          </w:rPr>
          <w:t>https://www.atis.org/3gpp-transpositions - Rel-17</w:t>
        </w:r>
      </w:hyperlink>
    </w:p>
    <w:p w14:paraId="6970122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CCSA.38.410V1710</w:t>
      </w:r>
      <w:r w:rsidRPr="00B31F16">
        <w:rPr>
          <w:rFonts w:eastAsia="SimSun"/>
          <w:szCs w:val="24"/>
          <w:lang w:eastAsia="en-GB"/>
        </w:rPr>
        <w:tab/>
      </w:r>
      <w:r w:rsidRPr="00B31F16">
        <w:rPr>
          <w:rFonts w:eastAsia="SimSun"/>
          <w:color w:val="000000"/>
          <w:sz w:val="18"/>
          <w:szCs w:val="18"/>
          <w:lang w:eastAsia="en-GB"/>
        </w:rPr>
        <w:t>17.1.0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01.06.2022</w:t>
      </w:r>
      <w:r w:rsidRPr="00B31F16">
        <w:rPr>
          <w:rFonts w:eastAsia="SimSun"/>
          <w:szCs w:val="24"/>
          <w:lang w:eastAsia="en-GB"/>
        </w:rPr>
        <w:tab/>
      </w:r>
      <w:hyperlink r:id="rId1765" w:history="1">
        <w:r w:rsidRPr="00B31F16">
          <w:rPr>
            <w:rFonts w:eastAsia="SimSun"/>
            <w:color w:val="0563C1"/>
            <w:sz w:val="18"/>
            <w:szCs w:val="18"/>
            <w:u w:val="single"/>
            <w:lang w:eastAsia="en-GB"/>
          </w:rPr>
          <w:t>https://www.ccsa.org.cn/api/portalsFile/downloadOldFile?type=19&amp;oldFileUrl=ITU-R/M.2150-</w:t>
        </w:r>
      </w:hyperlink>
    </w:p>
    <w:p w14:paraId="0B763FDD"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66" w:history="1">
        <w:r w:rsidRPr="00CA0CA1">
          <w:rPr>
            <w:rFonts w:eastAsia="SimSun"/>
            <w:color w:val="0563C1"/>
            <w:sz w:val="18"/>
            <w:szCs w:val="18"/>
            <w:u w:val="single"/>
            <w:lang w:eastAsia="en-GB"/>
          </w:rPr>
          <w:t>2_SRIT/CCSA.38.410V1710.doc</w:t>
        </w:r>
      </w:hyperlink>
    </w:p>
    <w:p w14:paraId="527CA9E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20.07.2022</w:t>
      </w:r>
      <w:r w:rsidRPr="00CA0CA1">
        <w:rPr>
          <w:rFonts w:eastAsia="SimSun"/>
          <w:szCs w:val="24"/>
          <w:lang w:eastAsia="en-GB"/>
        </w:rPr>
        <w:tab/>
      </w:r>
      <w:hyperlink r:id="rId1767" w:history="1">
        <w:r w:rsidRPr="00CA0CA1">
          <w:rPr>
            <w:rFonts w:eastAsia="SimSun"/>
            <w:color w:val="0563C1"/>
            <w:sz w:val="18"/>
            <w:szCs w:val="18"/>
            <w:u w:val="single"/>
            <w:lang w:eastAsia="en-GB"/>
          </w:rPr>
          <w:t>https://www.etsi.org/deliver/etsi_ts/138400_138499/138410/17.01.00_60/ts_138410v170100p.pdf</w:t>
        </w:r>
      </w:hyperlink>
    </w:p>
    <w:p w14:paraId="138EA14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38.41-17.1.0 V1.1.0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768" w:history="1">
        <w:r w:rsidRPr="00CA0CA1">
          <w:rPr>
            <w:rFonts w:eastAsia="SimSun"/>
            <w:color w:val="0563C1"/>
            <w:sz w:val="18"/>
            <w:szCs w:val="18"/>
            <w:u w:val="single"/>
            <w:lang w:eastAsia="en-GB"/>
          </w:rPr>
          <w:t>https://members.tsdsi.in/s/8GbrF4SL388TY7D</w:t>
        </w:r>
      </w:hyperlink>
    </w:p>
    <w:p w14:paraId="61CD76D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TTAT.3G-38.410V17.1.0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21.10.2022</w:t>
      </w:r>
      <w:r w:rsidRPr="00CA0CA1">
        <w:rPr>
          <w:rFonts w:eastAsia="SimSun"/>
          <w:szCs w:val="24"/>
          <w:lang w:eastAsia="en-GB"/>
        </w:rPr>
        <w:tab/>
      </w:r>
      <w:hyperlink r:id="rId1769" w:history="1">
        <w:r w:rsidRPr="00CA0CA1">
          <w:rPr>
            <w:rFonts w:eastAsia="SimSun"/>
            <w:color w:val="0563C1"/>
            <w:sz w:val="18"/>
            <w:szCs w:val="18"/>
            <w:u w:val="single"/>
            <w:lang w:eastAsia="en-GB"/>
          </w:rPr>
          <w:t>http://committee.tta.or.kr/data/ttasDown.jsp?kind=ttastd&amp;pk_num=TTAT.3G-38.410V17.1.0</w:t>
        </w:r>
      </w:hyperlink>
    </w:p>
    <w:p w14:paraId="2254AE0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TS-3GA-38.410(Rel17)v17.1.0</w:t>
      </w:r>
      <w:r w:rsidRPr="00CA0CA1">
        <w:rPr>
          <w:rFonts w:eastAsia="SimSun"/>
          <w:szCs w:val="24"/>
          <w:lang w:eastAsia="en-GB"/>
        </w:rPr>
        <w:tab/>
      </w:r>
      <w:r w:rsidRPr="00CA0CA1">
        <w:rPr>
          <w:rFonts w:eastAsia="SimSun"/>
          <w:color w:val="000000"/>
          <w:sz w:val="18"/>
          <w:szCs w:val="18"/>
          <w:lang w:eastAsia="en-GB"/>
        </w:rPr>
        <w:t>17.1.0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770" w:history="1">
        <w:r w:rsidRPr="00CA0CA1">
          <w:rPr>
            <w:rFonts w:eastAsia="SimSun"/>
            <w:color w:val="0563C1"/>
            <w:sz w:val="18"/>
            <w:szCs w:val="18"/>
            <w:u w:val="single"/>
            <w:lang w:eastAsia="en-GB"/>
          </w:rPr>
          <w:t>https://www.ttc.or.jp/st/docs/3gpp/2022/TS/TS-3GA-38.410v17.1.0.pdf</w:t>
        </w:r>
      </w:hyperlink>
    </w:p>
    <w:p w14:paraId="25A45A65" w14:textId="77777777" w:rsidR="00545E1C" w:rsidRDefault="003B2545">
      <w:pPr>
        <w:pStyle w:val="Heading5"/>
        <w:rPr>
          <w:lang w:val="fr-CH" w:eastAsia="zh-CN"/>
        </w:rPr>
      </w:pPr>
      <w:r>
        <w:rPr>
          <w:lang w:val="fr-CH" w:eastAsia="zh-CN"/>
        </w:rPr>
        <w:t>1.2.1.4.43</w:t>
      </w:r>
      <w:r>
        <w:rPr>
          <w:lang w:val="fr-CH" w:eastAsia="zh-CN"/>
        </w:rPr>
        <w:tab/>
        <w:t>TS 38.411</w:t>
      </w:r>
    </w:p>
    <w:p w14:paraId="2D2C9C19" w14:textId="77777777" w:rsidR="00545E1C" w:rsidRDefault="003B2545">
      <w:pPr>
        <w:pStyle w:val="Headingb"/>
        <w:rPr>
          <w:lang w:val="fr-CH" w:eastAsia="zh-CN"/>
        </w:rPr>
      </w:pPr>
      <w:bookmarkStart w:id="226" w:name="_Toc56153803"/>
      <w:bookmarkStart w:id="227" w:name="_Toc56152423"/>
      <w:bookmarkStart w:id="228" w:name="_Toc77257489"/>
      <w:r>
        <w:rPr>
          <w:lang w:val="fr-CH" w:eastAsia="zh-CN"/>
        </w:rPr>
        <w:t>NG-RAN</w:t>
      </w:r>
      <w:r>
        <w:rPr>
          <w:rFonts w:ascii="SimSun" w:hAnsi="SimSun" w:cs="SimSun" w:hint="eastAsia"/>
          <w:lang w:val="fr-CH" w:eastAsia="zh-CN"/>
        </w:rPr>
        <w:t>；</w:t>
      </w:r>
      <w:r>
        <w:rPr>
          <w:lang w:val="fr-CH" w:eastAsia="zh-CN"/>
        </w:rPr>
        <w:t>NG</w:t>
      </w:r>
      <w:r>
        <w:rPr>
          <w:rFonts w:ascii="SimSun" w:hAnsi="SimSun" w:cs="SimSun" w:hint="eastAsia"/>
          <w:lang w:val="en-GB" w:eastAsia="zh-CN"/>
        </w:rPr>
        <w:t>第</w:t>
      </w:r>
      <w:r>
        <w:rPr>
          <w:lang w:val="fr-CH" w:eastAsia="zh-CN"/>
        </w:rPr>
        <w:t>1</w:t>
      </w:r>
      <w:bookmarkEnd w:id="226"/>
      <w:bookmarkEnd w:id="227"/>
      <w:r>
        <w:rPr>
          <w:rFonts w:ascii="SimSun" w:hAnsi="SimSun" w:cs="SimSun" w:hint="eastAsia"/>
          <w:lang w:val="en-GB" w:eastAsia="zh-CN"/>
        </w:rPr>
        <w:t>层</w:t>
      </w:r>
      <w:bookmarkEnd w:id="228"/>
    </w:p>
    <w:p w14:paraId="236D48E5" w14:textId="77777777" w:rsidR="00545E1C" w:rsidRDefault="003B2545">
      <w:pPr>
        <w:spacing w:line="240" w:lineRule="auto"/>
        <w:ind w:firstLineChars="200" w:firstLine="480"/>
        <w:rPr>
          <w:rFonts w:eastAsia="Yu Mincho"/>
          <w:szCs w:val="22"/>
          <w:lang w:val="fr-CH" w:eastAsia="zh-CN"/>
        </w:rPr>
      </w:pPr>
      <w:r>
        <w:rPr>
          <w:rFonts w:ascii="SimSun" w:eastAsia="SimSun" w:hAnsi="SimSun" w:cs="SimSun" w:hint="eastAsia"/>
          <w:lang w:val="en-GB" w:eastAsia="zh-CN"/>
        </w:rPr>
        <w:t>本</w:t>
      </w:r>
      <w:r>
        <w:rPr>
          <w:rFonts w:ascii="SimSun" w:eastAsia="SimSun" w:hAnsi="SimSun" w:cs="SimSun" w:hint="eastAsia"/>
          <w:lang w:eastAsia="zh-CN"/>
        </w:rPr>
        <w:t>文档</w:t>
      </w:r>
      <w:r>
        <w:rPr>
          <w:rFonts w:ascii="SimSun" w:eastAsia="SimSun" w:hAnsi="SimSun" w:cs="SimSun" w:hint="eastAsia"/>
          <w:lang w:val="en-GB" w:eastAsia="zh-CN"/>
        </w:rPr>
        <w:t>规定了允许在</w:t>
      </w:r>
      <w:r>
        <w:rPr>
          <w:rFonts w:eastAsia="Times New Roman" w:hint="eastAsia"/>
          <w:lang w:val="en-GB" w:eastAsia="zh-CN"/>
        </w:rPr>
        <w:t>NG</w:t>
      </w:r>
      <w:r>
        <w:rPr>
          <w:rFonts w:ascii="SimSun" w:eastAsia="SimSun" w:hAnsi="SimSun" w:cs="SimSun" w:hint="eastAsia"/>
          <w:lang w:val="en-GB" w:eastAsia="zh-CN"/>
        </w:rPr>
        <w:t>接口上实施第</w:t>
      </w:r>
      <w:r>
        <w:rPr>
          <w:rFonts w:eastAsia="Times New Roman" w:hint="eastAsia"/>
          <w:lang w:val="en-GB" w:eastAsia="zh-CN"/>
        </w:rPr>
        <w:t>1</w:t>
      </w:r>
      <w:r>
        <w:rPr>
          <w:rFonts w:ascii="SimSun" w:eastAsia="SimSun" w:hAnsi="SimSun" w:cs="SimSun" w:hint="eastAsia"/>
          <w:lang w:val="en-GB" w:eastAsia="zh-CN"/>
        </w:rPr>
        <w:t>层的标准。</w:t>
      </w:r>
    </w:p>
    <w:p w14:paraId="32923C8E" w14:textId="77777777" w:rsidR="00545E1C" w:rsidRDefault="003B2545">
      <w:pPr>
        <w:spacing w:line="240" w:lineRule="auto"/>
        <w:ind w:firstLineChars="200" w:firstLine="480"/>
        <w:rPr>
          <w:rFonts w:ascii="SimSun" w:eastAsia="SimSun" w:hAnsi="SimSun" w:cs="SimSun"/>
          <w:lang w:val="en-GB" w:eastAsia="zh-CN"/>
        </w:rPr>
      </w:pPr>
      <w:r>
        <w:rPr>
          <w:rFonts w:ascii="SimSun" w:eastAsia="SimSun" w:hAnsi="SimSun" w:cs="SimSun" w:hint="eastAsia"/>
          <w:lang w:val="en-GB" w:eastAsia="zh-CN"/>
        </w:rPr>
        <w:t>传输延迟要求和运维要求的规范不在本文档的讨论范围内。</w:t>
      </w:r>
    </w:p>
    <w:p w14:paraId="11DDD809"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2788EF4"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16111DE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ATIS.3GPP.38.411.V15.0.0</w:t>
      </w:r>
      <w:r w:rsidRPr="00B31F16">
        <w:rPr>
          <w:rFonts w:eastAsia="SimSun"/>
          <w:szCs w:val="24"/>
          <w:lang w:eastAsia="en-GB"/>
        </w:rPr>
        <w:tab/>
      </w:r>
      <w:r w:rsidRPr="00B31F16">
        <w:rPr>
          <w:rFonts w:eastAsia="SimSun"/>
          <w:color w:val="000000"/>
          <w:sz w:val="18"/>
          <w:szCs w:val="18"/>
          <w:lang w:eastAsia="en-GB"/>
        </w:rPr>
        <w:t>15.0.0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71" w:anchor="Rel-15" w:history="1">
        <w:r w:rsidRPr="00B31F16">
          <w:rPr>
            <w:rFonts w:eastAsia="SimSun"/>
            <w:color w:val="0563C1"/>
            <w:sz w:val="18"/>
            <w:szCs w:val="18"/>
            <w:u w:val="single"/>
            <w:lang w:eastAsia="en-GB"/>
          </w:rPr>
          <w:t>https://www.atis.org/3gpp-transpositions - Rel-15</w:t>
        </w:r>
      </w:hyperlink>
    </w:p>
    <w:p w14:paraId="29B5ED8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CCSA.38.411V1500</w:t>
      </w:r>
      <w:r w:rsidRPr="00B31F16">
        <w:rPr>
          <w:rFonts w:eastAsia="SimSun"/>
          <w:szCs w:val="24"/>
          <w:lang w:eastAsia="en-GB"/>
        </w:rPr>
        <w:tab/>
      </w:r>
      <w:r w:rsidRPr="00B31F16">
        <w:rPr>
          <w:rFonts w:eastAsia="SimSun"/>
          <w:color w:val="000000"/>
          <w:sz w:val="18"/>
          <w:szCs w:val="18"/>
          <w:lang w:eastAsia="en-GB"/>
        </w:rPr>
        <w:t>15.0.0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01.06.2018</w:t>
      </w:r>
      <w:r w:rsidRPr="00B31F16">
        <w:rPr>
          <w:rFonts w:eastAsia="SimSun"/>
          <w:szCs w:val="24"/>
          <w:lang w:eastAsia="en-GB"/>
        </w:rPr>
        <w:tab/>
      </w:r>
      <w:hyperlink r:id="rId1772" w:history="1">
        <w:r w:rsidRPr="00B31F16">
          <w:rPr>
            <w:rFonts w:eastAsia="SimSun"/>
            <w:color w:val="0563C1"/>
            <w:sz w:val="18"/>
            <w:szCs w:val="18"/>
            <w:u w:val="single"/>
            <w:lang w:eastAsia="en-GB"/>
          </w:rPr>
          <w:t>https://www.ccsa.org.cn/api/portalsFile/downloadOldFile?type=19&amp;oldFileUrl=ITU-R/M.2150-</w:t>
        </w:r>
      </w:hyperlink>
    </w:p>
    <w:p w14:paraId="43664B7B"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73" w:history="1">
        <w:r w:rsidRPr="00CA0CA1">
          <w:rPr>
            <w:rFonts w:eastAsia="SimSun"/>
            <w:color w:val="0563C1"/>
            <w:sz w:val="18"/>
            <w:szCs w:val="18"/>
            <w:u w:val="single"/>
            <w:lang w:eastAsia="en-GB"/>
          </w:rPr>
          <w:t>2_SRIT/CCSA.38.411V1500.doc</w:t>
        </w:r>
      </w:hyperlink>
    </w:p>
    <w:p w14:paraId="466A75B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138 411</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07.04.2018</w:t>
      </w:r>
      <w:r w:rsidRPr="00CA0CA1">
        <w:rPr>
          <w:rFonts w:eastAsia="SimSun"/>
          <w:szCs w:val="24"/>
          <w:lang w:eastAsia="en-GB"/>
        </w:rPr>
        <w:tab/>
      </w:r>
      <w:hyperlink r:id="rId1774" w:history="1">
        <w:r w:rsidRPr="00CA0CA1">
          <w:rPr>
            <w:rFonts w:eastAsia="SimSun"/>
            <w:color w:val="0563C1"/>
            <w:sz w:val="18"/>
            <w:szCs w:val="18"/>
            <w:u w:val="single"/>
            <w:lang w:eastAsia="en-GB"/>
          </w:rPr>
          <w:t>https://www.etsi.org/deliver/etsi_ts/138400_138499/138411/15.00.00_60/ts_138411v150000p.pdf</w:t>
        </w:r>
      </w:hyperlink>
    </w:p>
    <w:p w14:paraId="7D31D02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38.411-15.0.0 V1.0.0</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775" w:history="1">
        <w:r w:rsidRPr="00CA0CA1">
          <w:rPr>
            <w:rFonts w:eastAsia="SimSun"/>
            <w:color w:val="0563C1"/>
            <w:sz w:val="18"/>
            <w:szCs w:val="18"/>
            <w:u w:val="single"/>
            <w:lang w:eastAsia="en-GB"/>
          </w:rPr>
          <w:t>https://members.tsdsi.in/index.php/s/pci27QRkyfDdJey</w:t>
        </w:r>
      </w:hyperlink>
    </w:p>
    <w:p w14:paraId="7B0A711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TTAT.3G-38.411V15.0.0</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776" w:history="1">
        <w:r w:rsidRPr="00CA0CA1">
          <w:rPr>
            <w:rFonts w:eastAsia="SimSun"/>
            <w:color w:val="0563C1"/>
            <w:sz w:val="18"/>
            <w:szCs w:val="18"/>
            <w:u w:val="single"/>
            <w:lang w:eastAsia="en-GB"/>
          </w:rPr>
          <w:t>http://committee.tta.or.kr/data/ttasDown.jsp?kind=ttastd&amp;pk_num=TTAT.3G-38.411V15.0.0</w:t>
        </w:r>
      </w:hyperlink>
    </w:p>
    <w:p w14:paraId="5AA2010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TS-3GA-38.411(Rel15)v15.0.0</w:t>
      </w:r>
      <w:r w:rsidRPr="00CA0CA1">
        <w:rPr>
          <w:rFonts w:eastAsia="SimSun"/>
          <w:szCs w:val="24"/>
          <w:lang w:eastAsia="en-GB"/>
        </w:rPr>
        <w:tab/>
      </w:r>
      <w:r w:rsidRPr="00CA0CA1">
        <w:rPr>
          <w:rFonts w:eastAsia="SimSun"/>
          <w:color w:val="000000"/>
          <w:sz w:val="18"/>
          <w:szCs w:val="18"/>
          <w:lang w:eastAsia="en-GB"/>
        </w:rPr>
        <w:t>15.0.0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28.09.2018</w:t>
      </w:r>
      <w:r w:rsidRPr="00CA0CA1">
        <w:rPr>
          <w:rFonts w:eastAsia="SimSun"/>
          <w:szCs w:val="24"/>
          <w:lang w:eastAsia="en-GB"/>
        </w:rPr>
        <w:tab/>
      </w:r>
      <w:hyperlink r:id="rId1777" w:history="1">
        <w:r w:rsidRPr="00CA0CA1">
          <w:rPr>
            <w:rFonts w:eastAsia="SimSun"/>
            <w:color w:val="0563C1"/>
            <w:sz w:val="18"/>
            <w:szCs w:val="18"/>
            <w:u w:val="single"/>
            <w:lang w:eastAsia="en-GB"/>
          </w:rPr>
          <w:t>https://www.ttc.or.jp/st/docs/3gpps2018/TS/TS-3GA-38.411(Rel15)v15.0.0.pdf</w:t>
        </w:r>
      </w:hyperlink>
    </w:p>
    <w:p w14:paraId="140E8339"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lastRenderedPageBreak/>
        <w:t>版本</w:t>
      </w:r>
      <w:proofErr w:type="spellEnd"/>
      <w:r w:rsidRPr="00B31F16">
        <w:rPr>
          <w:rFonts w:eastAsia="SimSun"/>
          <w:b/>
          <w:bCs/>
          <w:color w:val="000000"/>
          <w:sz w:val="18"/>
          <w:szCs w:val="18"/>
          <w:lang w:eastAsia="en-GB"/>
        </w:rPr>
        <w:t>16</w:t>
      </w:r>
    </w:p>
    <w:p w14:paraId="0BCCEA1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ATIS.3GPP.38.411.V16.0.0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78" w:anchor="Rel-16" w:history="1">
        <w:r w:rsidRPr="00B31F16">
          <w:rPr>
            <w:rFonts w:eastAsia="SimSun"/>
            <w:color w:val="0563C1"/>
            <w:sz w:val="18"/>
            <w:szCs w:val="18"/>
            <w:u w:val="single"/>
            <w:lang w:eastAsia="en-GB"/>
          </w:rPr>
          <w:t>https://www.atis.org/3gpp-transpositions - Rel-16</w:t>
        </w:r>
      </w:hyperlink>
    </w:p>
    <w:p w14:paraId="4F3D39A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CCSA.38.411V1600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01.07.2020</w:t>
      </w:r>
      <w:r w:rsidRPr="00B31F16">
        <w:rPr>
          <w:rFonts w:eastAsia="SimSun"/>
          <w:szCs w:val="24"/>
          <w:lang w:eastAsia="en-GB"/>
        </w:rPr>
        <w:tab/>
      </w:r>
      <w:hyperlink r:id="rId1779" w:history="1">
        <w:r w:rsidRPr="00B31F16">
          <w:rPr>
            <w:rFonts w:eastAsia="SimSun"/>
            <w:color w:val="0563C1"/>
            <w:sz w:val="18"/>
            <w:szCs w:val="18"/>
            <w:u w:val="single"/>
            <w:lang w:eastAsia="en-GB"/>
          </w:rPr>
          <w:t>https://www.ccsa.org.cn/api/portalsFile/downloadOldFile?type=19&amp;oldFileUrl=ITU-R/M.2150-</w:t>
        </w:r>
      </w:hyperlink>
    </w:p>
    <w:p w14:paraId="7ADA0945"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80" w:history="1">
        <w:r w:rsidRPr="00CA0CA1">
          <w:rPr>
            <w:rFonts w:eastAsia="SimSun"/>
            <w:color w:val="0563C1"/>
            <w:sz w:val="18"/>
            <w:szCs w:val="18"/>
            <w:u w:val="single"/>
            <w:lang w:eastAsia="en-GB"/>
          </w:rPr>
          <w:t>2_SRIT/CCSA.38.411V1600.doc</w:t>
        </w:r>
      </w:hyperlink>
    </w:p>
    <w:p w14:paraId="19A2861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138 411</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21.07.2020</w:t>
      </w:r>
      <w:r w:rsidRPr="00CA0CA1">
        <w:rPr>
          <w:rFonts w:eastAsia="SimSun"/>
          <w:szCs w:val="24"/>
          <w:lang w:eastAsia="en-GB"/>
        </w:rPr>
        <w:tab/>
      </w:r>
      <w:hyperlink r:id="rId1781" w:history="1">
        <w:r w:rsidRPr="00CA0CA1">
          <w:rPr>
            <w:rFonts w:eastAsia="SimSun"/>
            <w:color w:val="0563C1"/>
            <w:sz w:val="18"/>
            <w:szCs w:val="18"/>
            <w:u w:val="single"/>
            <w:lang w:eastAsia="en-GB"/>
          </w:rPr>
          <w:t>https://www.etsi.org/deliver/etsi_ts/138400_138499/138411/16.00.00_60/ts_138411v160000p.pdf</w:t>
        </w:r>
      </w:hyperlink>
    </w:p>
    <w:p w14:paraId="0AFEFB1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38.411-16.0.0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782" w:history="1">
        <w:r w:rsidRPr="00CA0CA1">
          <w:rPr>
            <w:rFonts w:eastAsia="SimSun"/>
            <w:color w:val="0563C1"/>
            <w:sz w:val="18"/>
            <w:szCs w:val="18"/>
            <w:u w:val="single"/>
            <w:lang w:eastAsia="en-GB"/>
          </w:rPr>
          <w:t>https://members.tsdsi.in/index.php/s/LC9RL5RnBHnEdPE</w:t>
        </w:r>
      </w:hyperlink>
    </w:p>
    <w:p w14:paraId="72F3A04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TTAT.3G-38.411V16.0.0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783" w:history="1">
        <w:r w:rsidRPr="00CA0CA1">
          <w:rPr>
            <w:rFonts w:eastAsia="SimSun"/>
            <w:color w:val="0563C1"/>
            <w:sz w:val="18"/>
            <w:szCs w:val="18"/>
            <w:u w:val="single"/>
            <w:lang w:eastAsia="en-GB"/>
          </w:rPr>
          <w:t>http://committee.tta.or.kr/data/ttasDown.jsp?kind=ttastd&amp;pk_num=TTAT.3G-38.411V16.0.0</w:t>
        </w:r>
      </w:hyperlink>
    </w:p>
    <w:p w14:paraId="0758DED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TS-3GA-38.411(Rel16)v16.0.0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02.10.2020</w:t>
      </w:r>
      <w:r w:rsidRPr="00CA0CA1">
        <w:rPr>
          <w:rFonts w:eastAsia="SimSun"/>
          <w:szCs w:val="24"/>
          <w:lang w:eastAsia="en-GB"/>
        </w:rPr>
        <w:tab/>
      </w:r>
      <w:hyperlink r:id="rId1784" w:history="1">
        <w:r w:rsidRPr="00CA0CA1">
          <w:rPr>
            <w:rFonts w:eastAsia="SimSun"/>
            <w:color w:val="0563C1"/>
            <w:sz w:val="18"/>
            <w:szCs w:val="18"/>
            <w:u w:val="single"/>
            <w:lang w:eastAsia="en-GB"/>
          </w:rPr>
          <w:t>https://www.ttc.or.jp/st/docs/3gpps2020/TS/TS-3GA-38_411_Rel16v16_0_0.pdf</w:t>
        </w:r>
      </w:hyperlink>
    </w:p>
    <w:p w14:paraId="7768F11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0FF5A7D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85" w:anchor="Rel-17" w:history="1">
        <w:r w:rsidRPr="00B31F16">
          <w:rPr>
            <w:rFonts w:eastAsia="SimSun"/>
            <w:color w:val="0563C1"/>
            <w:sz w:val="18"/>
            <w:szCs w:val="18"/>
            <w:u w:val="single"/>
            <w:lang w:eastAsia="en-GB"/>
          </w:rPr>
          <w:t>https://www.atis.org/3gpp-transpositions - Rel-17</w:t>
        </w:r>
      </w:hyperlink>
    </w:p>
    <w:p w14:paraId="5E33DA0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1786" w:history="1">
        <w:r w:rsidRPr="00B31F16">
          <w:rPr>
            <w:rFonts w:eastAsia="SimSun"/>
            <w:color w:val="0563C1"/>
            <w:sz w:val="18"/>
            <w:szCs w:val="18"/>
            <w:u w:val="single"/>
            <w:lang w:eastAsia="en-GB"/>
          </w:rPr>
          <w:t>https://www.ccsa.org.cn/api/portalsFile/downloadOldFile?type=19&amp;oldFileUrl=ITU-R/M.2150-</w:t>
        </w:r>
      </w:hyperlink>
    </w:p>
    <w:p w14:paraId="06416930"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87" w:history="1">
        <w:r w:rsidRPr="00CA0CA1">
          <w:rPr>
            <w:rFonts w:eastAsia="SimSun"/>
            <w:color w:val="0563C1"/>
            <w:sz w:val="18"/>
            <w:szCs w:val="18"/>
            <w:u w:val="single"/>
            <w:lang w:eastAsia="en-GB"/>
          </w:rPr>
          <w:t>2_SRIT/CCSA.38.411V1700.doc</w:t>
        </w:r>
      </w:hyperlink>
    </w:p>
    <w:p w14:paraId="166D13F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138 411</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788" w:history="1">
        <w:r w:rsidRPr="00CA0CA1">
          <w:rPr>
            <w:rFonts w:eastAsia="SimSun"/>
            <w:color w:val="0563C1"/>
            <w:sz w:val="18"/>
            <w:szCs w:val="18"/>
            <w:u w:val="single"/>
            <w:lang w:eastAsia="en-GB"/>
          </w:rPr>
          <w:t>https://www.etsi.org/deliver/etsi_ts/138400_138499/138411/17.00.00_60/ts_138411v170000p.pdf</w:t>
        </w:r>
      </w:hyperlink>
    </w:p>
    <w:p w14:paraId="71A3565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38.411-17.0.0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789" w:history="1">
        <w:r w:rsidRPr="00CA0CA1">
          <w:rPr>
            <w:rFonts w:eastAsia="SimSun"/>
            <w:color w:val="0563C1"/>
            <w:sz w:val="18"/>
            <w:szCs w:val="18"/>
            <w:u w:val="single"/>
            <w:lang w:eastAsia="en-GB"/>
          </w:rPr>
          <w:t>https://members.tsdsi.in/s/x8y6qQYyRMMLtoE</w:t>
        </w:r>
      </w:hyperlink>
    </w:p>
    <w:p w14:paraId="223484F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TTAT.3G-38.411V17.0.0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790" w:history="1">
        <w:r w:rsidRPr="00CA0CA1">
          <w:rPr>
            <w:rFonts w:eastAsia="SimSun"/>
            <w:color w:val="0563C1"/>
            <w:sz w:val="18"/>
            <w:szCs w:val="18"/>
            <w:u w:val="single"/>
            <w:lang w:eastAsia="en-GB"/>
          </w:rPr>
          <w:t>http://committee.tta.or.kr/data/ttasDown.jsp?kind=ttastd&amp;pk_num=TTAT.3G-38.411V17.0.0</w:t>
        </w:r>
      </w:hyperlink>
    </w:p>
    <w:p w14:paraId="53DD386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TS-3GA-38.411(Rel17)v17.0.0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791" w:history="1">
        <w:r w:rsidRPr="00CA0CA1">
          <w:rPr>
            <w:rFonts w:eastAsia="SimSun"/>
            <w:color w:val="0563C1"/>
            <w:sz w:val="18"/>
            <w:szCs w:val="18"/>
            <w:u w:val="single"/>
            <w:lang w:eastAsia="en-GB"/>
          </w:rPr>
          <w:t>https://www.ttc.or.jp/st/docs/3gpp/2022/TS/TS-3GA-38.411v17.0.0.pdf</w:t>
        </w:r>
      </w:hyperlink>
    </w:p>
    <w:p w14:paraId="68CA280D" w14:textId="77777777" w:rsidR="00545E1C" w:rsidRDefault="003B2545">
      <w:pPr>
        <w:pStyle w:val="Heading5"/>
        <w:rPr>
          <w:lang w:val="fr-CH" w:eastAsia="zh-CN"/>
        </w:rPr>
      </w:pPr>
      <w:r>
        <w:rPr>
          <w:lang w:val="fr-CH" w:eastAsia="zh-CN"/>
        </w:rPr>
        <w:t>1.2.1.4.</w:t>
      </w:r>
      <w:r>
        <w:rPr>
          <w:rFonts w:eastAsia="MS Mincho"/>
          <w:lang w:val="fr-CH" w:eastAsia="zh-CN"/>
        </w:rPr>
        <w:t>44</w:t>
      </w:r>
      <w:r>
        <w:rPr>
          <w:lang w:val="fr-CH" w:eastAsia="zh-CN"/>
        </w:rPr>
        <w:tab/>
        <w:t>TS 38.412</w:t>
      </w:r>
    </w:p>
    <w:p w14:paraId="2E6F69FE" w14:textId="77777777" w:rsidR="00545E1C" w:rsidRDefault="003B2545">
      <w:pPr>
        <w:pStyle w:val="Headingb"/>
        <w:rPr>
          <w:lang w:val="fr-CH" w:eastAsia="zh-CN"/>
        </w:rPr>
      </w:pPr>
      <w:bookmarkStart w:id="229" w:name="_Toc56152424"/>
      <w:bookmarkStart w:id="230" w:name="_Toc56153804"/>
      <w:bookmarkStart w:id="231" w:name="_Toc77257490"/>
      <w:r>
        <w:rPr>
          <w:lang w:val="fr-CH" w:eastAsia="zh-CN"/>
        </w:rPr>
        <w:t>NG-RAN</w:t>
      </w:r>
      <w:r>
        <w:rPr>
          <w:rFonts w:ascii="SimSun" w:hAnsi="SimSun" w:cs="SimSun" w:hint="eastAsia"/>
          <w:lang w:val="fr-CH" w:eastAsia="zh-CN"/>
        </w:rPr>
        <w:t>；</w:t>
      </w:r>
      <w:r>
        <w:rPr>
          <w:lang w:val="fr-CH" w:eastAsia="zh-CN"/>
        </w:rPr>
        <w:t>NG</w:t>
      </w:r>
      <w:r>
        <w:rPr>
          <w:rFonts w:ascii="SimSun" w:hAnsi="SimSun" w:cs="SimSun" w:hint="eastAsia"/>
          <w:lang w:val="en-GB" w:eastAsia="zh-CN"/>
        </w:rPr>
        <w:t>信令传输</w:t>
      </w:r>
      <w:bookmarkEnd w:id="229"/>
      <w:bookmarkEnd w:id="230"/>
      <w:bookmarkEnd w:id="231"/>
    </w:p>
    <w:p w14:paraId="03420500" w14:textId="77777777" w:rsidR="00545E1C" w:rsidRDefault="003B2545">
      <w:pPr>
        <w:keepNext/>
        <w:keepLines/>
        <w:snapToGrid w:val="0"/>
        <w:spacing w:line="240" w:lineRule="auto"/>
        <w:ind w:firstLineChars="200" w:firstLine="480"/>
        <w:rPr>
          <w:rFonts w:eastAsia="MS Mincho"/>
          <w:lang w:val="en-GB" w:eastAsia="zh-CN"/>
        </w:rPr>
      </w:pPr>
      <w:r>
        <w:rPr>
          <w:rFonts w:ascii="SimSun" w:eastAsia="SimSun" w:hAnsi="SimSun" w:cs="SimSun" w:hint="eastAsia"/>
          <w:lang w:eastAsia="zh-CN"/>
        </w:rPr>
        <w:t>本文档规定了在</w:t>
      </w:r>
      <w:r>
        <w:rPr>
          <w:rFonts w:eastAsia="Times New Roman" w:hint="eastAsia"/>
          <w:lang w:val="en-GB" w:eastAsia="zh-CN"/>
        </w:rPr>
        <w:t>NG</w:t>
      </w:r>
      <w:r>
        <w:rPr>
          <w:rFonts w:ascii="SimSun" w:eastAsia="SimSun" w:hAnsi="SimSun" w:cs="SimSun" w:hint="eastAsia"/>
          <w:lang w:val="en-GB" w:eastAsia="zh-CN"/>
        </w:rPr>
        <w:t>接口上使用的信令传输标准。</w:t>
      </w:r>
      <w:r>
        <w:rPr>
          <w:rFonts w:eastAsia="Times New Roman" w:hint="eastAsia"/>
          <w:lang w:val="en-GB" w:eastAsia="zh-CN"/>
        </w:rPr>
        <w:t>NG</w:t>
      </w:r>
      <w:r>
        <w:rPr>
          <w:rFonts w:ascii="SimSun" w:eastAsia="SimSun" w:hAnsi="SimSun" w:cs="SimSun" w:hint="eastAsia"/>
          <w:lang w:val="en-GB" w:eastAsia="zh-CN"/>
        </w:rPr>
        <w:t>接口是</w:t>
      </w:r>
      <w:r>
        <w:rPr>
          <w:rFonts w:eastAsia="Times New Roman" w:hint="eastAsia"/>
          <w:lang w:val="en-GB" w:eastAsia="zh-CN"/>
        </w:rPr>
        <w:t>NG-RAN</w:t>
      </w:r>
      <w:r>
        <w:rPr>
          <w:rFonts w:ascii="SimSun" w:eastAsia="SimSun" w:hAnsi="SimSun" w:cs="SimSun" w:hint="eastAsia"/>
          <w:lang w:val="en-GB" w:eastAsia="zh-CN"/>
        </w:rPr>
        <w:t>与</w:t>
      </w:r>
      <w:r>
        <w:rPr>
          <w:rFonts w:eastAsia="Yu Mincho"/>
          <w:szCs w:val="22"/>
          <w:lang w:val="fr-CH" w:eastAsia="zh-CN"/>
        </w:rPr>
        <w:t>5GC</w:t>
      </w:r>
      <w:r>
        <w:rPr>
          <w:rFonts w:ascii="SimSun" w:eastAsia="SimSun" w:hAnsi="SimSun" w:cs="SimSun" w:hint="eastAsia"/>
          <w:lang w:val="en-GB" w:eastAsia="zh-CN"/>
        </w:rPr>
        <w:t>之间的逻辑接口。本文档描述了</w:t>
      </w:r>
      <w:r>
        <w:rPr>
          <w:rFonts w:eastAsia="Times New Roman" w:hint="eastAsia"/>
          <w:lang w:val="en-GB" w:eastAsia="zh-CN"/>
        </w:rPr>
        <w:t>NGAP</w:t>
      </w:r>
      <w:r>
        <w:rPr>
          <w:rFonts w:ascii="SimSun" w:eastAsia="SimSun" w:hAnsi="SimSun" w:cs="SimSun" w:hint="eastAsia"/>
          <w:lang w:val="en-GB" w:eastAsia="zh-CN"/>
        </w:rPr>
        <w:t>信令消息如何在</w:t>
      </w:r>
      <w:r>
        <w:rPr>
          <w:rFonts w:eastAsia="Times New Roman" w:hint="eastAsia"/>
          <w:lang w:val="en-GB" w:eastAsia="zh-CN"/>
        </w:rPr>
        <w:t>NG</w:t>
      </w:r>
      <w:r>
        <w:rPr>
          <w:rFonts w:ascii="SimSun" w:eastAsia="SimSun" w:hAnsi="SimSun" w:cs="SimSun" w:hint="eastAsia"/>
          <w:lang w:val="en-GB" w:eastAsia="zh-CN"/>
        </w:rPr>
        <w:t>上进行传输。</w:t>
      </w:r>
    </w:p>
    <w:p w14:paraId="1EB0E986"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A5BFC68"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15EEFACD"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ATIS.3GPP.38.412.V15.5.0</w:t>
      </w:r>
      <w:r w:rsidRPr="00B31F16">
        <w:rPr>
          <w:rFonts w:eastAsia="SimSun"/>
          <w:szCs w:val="24"/>
          <w:lang w:eastAsia="en-GB"/>
        </w:rPr>
        <w:tab/>
      </w:r>
      <w:r w:rsidRPr="00B31F16">
        <w:rPr>
          <w:rFonts w:eastAsia="SimSun"/>
          <w:color w:val="000000"/>
          <w:sz w:val="18"/>
          <w:szCs w:val="18"/>
          <w:lang w:eastAsia="en-GB"/>
        </w:rPr>
        <w:t>15.5.0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92" w:anchor="Rel-15" w:history="1">
        <w:r w:rsidRPr="00B31F16">
          <w:rPr>
            <w:rFonts w:eastAsia="SimSun"/>
            <w:color w:val="0563C1"/>
            <w:sz w:val="18"/>
            <w:szCs w:val="18"/>
            <w:u w:val="single"/>
            <w:lang w:eastAsia="en-GB"/>
          </w:rPr>
          <w:t>https://www.atis.org/3gpp-transpositions - Rel-15</w:t>
        </w:r>
      </w:hyperlink>
    </w:p>
    <w:p w14:paraId="0C1835DC"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CCSA.38.412V1550</w:t>
      </w:r>
      <w:r w:rsidRPr="00B31F16">
        <w:rPr>
          <w:rFonts w:eastAsia="SimSun"/>
          <w:szCs w:val="24"/>
          <w:lang w:eastAsia="en-GB"/>
        </w:rPr>
        <w:tab/>
      </w:r>
      <w:r w:rsidRPr="00B31F16">
        <w:rPr>
          <w:rFonts w:eastAsia="SimSun"/>
          <w:color w:val="000000"/>
          <w:sz w:val="18"/>
          <w:szCs w:val="18"/>
          <w:lang w:eastAsia="en-GB"/>
        </w:rPr>
        <w:t>15.5.0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01.09.2020</w:t>
      </w:r>
      <w:r w:rsidRPr="00B31F16">
        <w:rPr>
          <w:rFonts w:eastAsia="SimSun"/>
          <w:szCs w:val="24"/>
          <w:lang w:eastAsia="en-GB"/>
        </w:rPr>
        <w:tab/>
      </w:r>
      <w:hyperlink r:id="rId1793" w:history="1">
        <w:r w:rsidRPr="00B31F16">
          <w:rPr>
            <w:rFonts w:eastAsia="SimSun"/>
            <w:color w:val="0563C1"/>
            <w:sz w:val="18"/>
            <w:szCs w:val="18"/>
            <w:u w:val="single"/>
            <w:lang w:eastAsia="en-GB"/>
          </w:rPr>
          <w:t>https://www.ccsa.org.cn/api/portalsFile/downloadOldFile?type=19&amp;oldFileUrl=ITU-R/M.2150-</w:t>
        </w:r>
      </w:hyperlink>
    </w:p>
    <w:p w14:paraId="17D6F2EB"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794" w:history="1">
        <w:r w:rsidRPr="00CA0CA1">
          <w:rPr>
            <w:rFonts w:eastAsia="SimSun"/>
            <w:color w:val="0563C1"/>
            <w:sz w:val="18"/>
            <w:szCs w:val="18"/>
            <w:u w:val="single"/>
            <w:lang w:eastAsia="en-GB"/>
          </w:rPr>
          <w:t>2_SRIT/CCSA.38.412V1550.doc</w:t>
        </w:r>
      </w:hyperlink>
    </w:p>
    <w:p w14:paraId="2C31EB7A"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138 412</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11.12.2020</w:t>
      </w:r>
      <w:r w:rsidRPr="00CA0CA1">
        <w:rPr>
          <w:rFonts w:eastAsia="SimSun"/>
          <w:szCs w:val="24"/>
          <w:lang w:eastAsia="en-GB"/>
        </w:rPr>
        <w:tab/>
      </w:r>
      <w:hyperlink r:id="rId1795" w:history="1">
        <w:r w:rsidRPr="00CA0CA1">
          <w:rPr>
            <w:rFonts w:eastAsia="SimSun"/>
            <w:color w:val="0563C1"/>
            <w:sz w:val="18"/>
            <w:szCs w:val="18"/>
            <w:u w:val="single"/>
            <w:lang w:eastAsia="en-GB"/>
          </w:rPr>
          <w:t>https://www.etsi.org/deliver/etsi_ts/138400_138499/138412/15.05.00_60/ts_138412v150500p.pdf</w:t>
        </w:r>
      </w:hyperlink>
    </w:p>
    <w:p w14:paraId="1223737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38.412-15.5.0 V1.1.0</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796" w:history="1">
        <w:r w:rsidRPr="00CA0CA1">
          <w:rPr>
            <w:rFonts w:eastAsia="SimSun"/>
            <w:color w:val="0563C1"/>
            <w:sz w:val="18"/>
            <w:szCs w:val="18"/>
            <w:u w:val="single"/>
            <w:lang w:eastAsia="en-GB"/>
          </w:rPr>
          <w:t>https://members.tsdsi.in/s/nKAqyTpapm7pBsG</w:t>
        </w:r>
      </w:hyperlink>
    </w:p>
    <w:p w14:paraId="7510CB3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TTAT.3G-38.412V15.5.0</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797" w:history="1">
        <w:r w:rsidRPr="00CA0CA1">
          <w:rPr>
            <w:rFonts w:eastAsia="SimSun"/>
            <w:color w:val="0563C1"/>
            <w:sz w:val="18"/>
            <w:szCs w:val="18"/>
            <w:u w:val="single"/>
            <w:lang w:eastAsia="en-GB"/>
          </w:rPr>
          <w:t>http://committee.tta.or.kr/data/ttasDown.jsp?kind=ttastd&amp;pk_num=TTAT.3G-38.412V15.5.0</w:t>
        </w:r>
      </w:hyperlink>
    </w:p>
    <w:p w14:paraId="2051891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TS-3GA-38.412(Rel15)v15.5.0</w:t>
      </w:r>
      <w:r w:rsidRPr="00CA0CA1">
        <w:rPr>
          <w:rFonts w:eastAsia="SimSun"/>
          <w:szCs w:val="24"/>
          <w:lang w:eastAsia="en-GB"/>
        </w:rPr>
        <w:tab/>
      </w:r>
      <w:r w:rsidRPr="00CA0CA1">
        <w:rPr>
          <w:rFonts w:eastAsia="SimSun"/>
          <w:color w:val="000000"/>
          <w:sz w:val="18"/>
          <w:szCs w:val="18"/>
          <w:lang w:eastAsia="en-GB"/>
        </w:rPr>
        <w:t>15.5.0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22.12.2020</w:t>
      </w:r>
      <w:r w:rsidRPr="00CA0CA1">
        <w:rPr>
          <w:rFonts w:eastAsia="SimSun"/>
          <w:szCs w:val="24"/>
          <w:lang w:eastAsia="en-GB"/>
        </w:rPr>
        <w:tab/>
      </w:r>
      <w:hyperlink r:id="rId1798" w:history="1">
        <w:r w:rsidRPr="00CA0CA1">
          <w:rPr>
            <w:rFonts w:eastAsia="SimSun"/>
            <w:color w:val="0563C1"/>
            <w:sz w:val="18"/>
            <w:szCs w:val="18"/>
            <w:u w:val="single"/>
            <w:lang w:eastAsia="en-GB"/>
          </w:rPr>
          <w:t>https://www.ttc.or.jp/st/docs/3gpp/2020/TS/TS-3GA-38.412v15.5.0.pdf</w:t>
        </w:r>
      </w:hyperlink>
    </w:p>
    <w:p w14:paraId="7304747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0CF40B6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ATIS.3GPP.38.412.V16.1.0</w:t>
      </w:r>
      <w:r w:rsidRPr="00B31F16">
        <w:rPr>
          <w:rFonts w:eastAsia="SimSun"/>
          <w:szCs w:val="24"/>
          <w:lang w:eastAsia="en-GB"/>
        </w:rPr>
        <w:tab/>
      </w:r>
      <w:r w:rsidRPr="00B31F16">
        <w:rPr>
          <w:rFonts w:eastAsia="SimSun"/>
          <w:color w:val="000000"/>
          <w:sz w:val="18"/>
          <w:szCs w:val="18"/>
          <w:lang w:eastAsia="en-GB"/>
        </w:rPr>
        <w:t>16.1.0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799" w:anchor="Rel-16" w:history="1">
        <w:r w:rsidRPr="00B31F16">
          <w:rPr>
            <w:rFonts w:eastAsia="SimSun"/>
            <w:color w:val="0563C1"/>
            <w:sz w:val="18"/>
            <w:szCs w:val="18"/>
            <w:u w:val="single"/>
            <w:lang w:eastAsia="en-GB"/>
          </w:rPr>
          <w:t>https://www.atis.org/3gpp-transpositions - Rel-16</w:t>
        </w:r>
      </w:hyperlink>
    </w:p>
    <w:p w14:paraId="0965A40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CCSA.38.412V1610</w:t>
      </w:r>
      <w:r w:rsidRPr="00B31F16">
        <w:rPr>
          <w:rFonts w:eastAsia="SimSun"/>
          <w:szCs w:val="24"/>
          <w:lang w:eastAsia="en-GB"/>
        </w:rPr>
        <w:tab/>
      </w:r>
      <w:r w:rsidRPr="00B31F16">
        <w:rPr>
          <w:rFonts w:eastAsia="SimSun"/>
          <w:color w:val="000000"/>
          <w:sz w:val="18"/>
          <w:szCs w:val="18"/>
          <w:lang w:eastAsia="en-GB"/>
        </w:rPr>
        <w:t>16.1.0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01.09.2020</w:t>
      </w:r>
      <w:r w:rsidRPr="00B31F16">
        <w:rPr>
          <w:rFonts w:eastAsia="SimSun"/>
          <w:szCs w:val="24"/>
          <w:lang w:eastAsia="en-GB"/>
        </w:rPr>
        <w:tab/>
      </w:r>
      <w:hyperlink r:id="rId1800" w:history="1">
        <w:r w:rsidRPr="00B31F16">
          <w:rPr>
            <w:rFonts w:eastAsia="SimSun"/>
            <w:color w:val="0563C1"/>
            <w:sz w:val="18"/>
            <w:szCs w:val="18"/>
            <w:u w:val="single"/>
            <w:lang w:eastAsia="en-GB"/>
          </w:rPr>
          <w:t>https://www.ccsa.org.cn/api/portalsFile/downloadOldFile?type=19&amp;oldFileUrl=ITU-R/M.2150-</w:t>
        </w:r>
      </w:hyperlink>
    </w:p>
    <w:p w14:paraId="1B51F922"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01" w:history="1">
        <w:r w:rsidRPr="00CA0CA1">
          <w:rPr>
            <w:rFonts w:eastAsia="SimSun"/>
            <w:color w:val="0563C1"/>
            <w:sz w:val="18"/>
            <w:szCs w:val="18"/>
            <w:u w:val="single"/>
            <w:lang w:eastAsia="en-GB"/>
          </w:rPr>
          <w:t>2_SRIT/CCSA.38.412V1610.doc</w:t>
        </w:r>
      </w:hyperlink>
    </w:p>
    <w:p w14:paraId="32CF525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138 412</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11.12.2020</w:t>
      </w:r>
      <w:r w:rsidRPr="00CA0CA1">
        <w:rPr>
          <w:rFonts w:eastAsia="SimSun"/>
          <w:szCs w:val="24"/>
          <w:lang w:eastAsia="en-GB"/>
        </w:rPr>
        <w:tab/>
      </w:r>
      <w:hyperlink r:id="rId1802" w:history="1">
        <w:r w:rsidRPr="00CA0CA1">
          <w:rPr>
            <w:rFonts w:eastAsia="SimSun"/>
            <w:color w:val="0563C1"/>
            <w:sz w:val="18"/>
            <w:szCs w:val="18"/>
            <w:u w:val="single"/>
            <w:lang w:eastAsia="en-GB"/>
          </w:rPr>
          <w:t>https://www.etsi.org/deliver/etsi_ts/138400_138499/138412/16.01.00_60/ts_138412v160100p.pdf</w:t>
        </w:r>
      </w:hyperlink>
    </w:p>
    <w:p w14:paraId="5697786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38.412-16.1.0 V1.1.0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803" w:history="1">
        <w:r w:rsidRPr="00CA0CA1">
          <w:rPr>
            <w:rFonts w:eastAsia="SimSun"/>
            <w:color w:val="0563C1"/>
            <w:sz w:val="18"/>
            <w:szCs w:val="18"/>
            <w:u w:val="single"/>
            <w:lang w:eastAsia="en-GB"/>
          </w:rPr>
          <w:t>https://members.tsdsi.in/s/gZYX23RpE6pKxry</w:t>
        </w:r>
      </w:hyperlink>
    </w:p>
    <w:p w14:paraId="0BF3C1B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TTAT.3G-38.412V16.1.0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804" w:history="1">
        <w:r w:rsidRPr="00CA0CA1">
          <w:rPr>
            <w:rFonts w:eastAsia="SimSun"/>
            <w:color w:val="0563C1"/>
            <w:sz w:val="18"/>
            <w:szCs w:val="18"/>
            <w:u w:val="single"/>
            <w:lang w:eastAsia="en-GB"/>
          </w:rPr>
          <w:t>http://committee.tta.or.kr/data/ttasDown.jsp?kind=ttastd&amp;pk_num=TTAT.3G-38.412V16.1.0</w:t>
        </w:r>
      </w:hyperlink>
    </w:p>
    <w:p w14:paraId="215C6F3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TS-3GA-38.412(Rel16)v16.1.0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22.12.2020</w:t>
      </w:r>
      <w:r w:rsidRPr="00CA0CA1">
        <w:rPr>
          <w:rFonts w:eastAsia="SimSun"/>
          <w:szCs w:val="24"/>
          <w:lang w:eastAsia="en-GB"/>
        </w:rPr>
        <w:tab/>
      </w:r>
      <w:hyperlink r:id="rId1805" w:history="1">
        <w:r w:rsidRPr="00CA0CA1">
          <w:rPr>
            <w:rFonts w:eastAsia="SimSun"/>
            <w:color w:val="0563C1"/>
            <w:sz w:val="18"/>
            <w:szCs w:val="18"/>
            <w:u w:val="single"/>
            <w:lang w:eastAsia="en-GB"/>
          </w:rPr>
          <w:t>https://www.ttc.or.jp/st/docs/3gpp/2020/TS/TS-3GA-38.412v16.1.0.pdf</w:t>
        </w:r>
      </w:hyperlink>
    </w:p>
    <w:p w14:paraId="7222641E"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lastRenderedPageBreak/>
        <w:t>版本</w:t>
      </w:r>
      <w:proofErr w:type="spellEnd"/>
      <w:r w:rsidRPr="00B31F16">
        <w:rPr>
          <w:rFonts w:eastAsia="SimSun"/>
          <w:b/>
          <w:bCs/>
          <w:color w:val="000000"/>
          <w:sz w:val="18"/>
          <w:szCs w:val="18"/>
          <w:lang w:eastAsia="en-GB"/>
        </w:rPr>
        <w:t>17</w:t>
      </w:r>
    </w:p>
    <w:p w14:paraId="2C67D16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ATIS.3GPP.38.412.V17.0.0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06" w:anchor="Rel-17" w:history="1">
        <w:r w:rsidRPr="00B31F16">
          <w:rPr>
            <w:rFonts w:eastAsia="SimSun"/>
            <w:color w:val="0563C1"/>
            <w:sz w:val="18"/>
            <w:szCs w:val="18"/>
            <w:u w:val="single"/>
            <w:lang w:eastAsia="en-GB"/>
          </w:rPr>
          <w:t>https://www.atis.org/3gpp-transpositions - Rel-17</w:t>
        </w:r>
      </w:hyperlink>
    </w:p>
    <w:p w14:paraId="25D8411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CCSA.38.412V1700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1807" w:history="1">
        <w:r w:rsidRPr="00B31F16">
          <w:rPr>
            <w:rFonts w:eastAsia="SimSun"/>
            <w:color w:val="0563C1"/>
            <w:sz w:val="18"/>
            <w:szCs w:val="18"/>
            <w:u w:val="single"/>
            <w:lang w:eastAsia="en-GB"/>
          </w:rPr>
          <w:t>https://www.ccsa.org.cn/api/portalsFile/downloadOldFile?type=19&amp;oldFileUrl=ITU-R/M.2150-</w:t>
        </w:r>
      </w:hyperlink>
    </w:p>
    <w:p w14:paraId="7445FACD"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08" w:history="1">
        <w:r w:rsidRPr="00CA0CA1">
          <w:rPr>
            <w:rFonts w:eastAsia="SimSun"/>
            <w:color w:val="0563C1"/>
            <w:sz w:val="18"/>
            <w:szCs w:val="18"/>
            <w:u w:val="single"/>
            <w:lang w:eastAsia="en-GB"/>
          </w:rPr>
          <w:t>2_SRIT/CCSA.38.412V1700.doc</w:t>
        </w:r>
      </w:hyperlink>
    </w:p>
    <w:p w14:paraId="3BB3767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138 412</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809" w:history="1">
        <w:r w:rsidRPr="00CA0CA1">
          <w:rPr>
            <w:rFonts w:eastAsia="SimSun"/>
            <w:color w:val="0563C1"/>
            <w:sz w:val="18"/>
            <w:szCs w:val="18"/>
            <w:u w:val="single"/>
            <w:lang w:eastAsia="en-GB"/>
          </w:rPr>
          <w:t>https://www.etsi.org/deliver/etsi_ts/138400_138499/138412/17.00.00_60/ts_138412v170000p.pdf</w:t>
        </w:r>
      </w:hyperlink>
    </w:p>
    <w:p w14:paraId="6ED3C38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38.412-17.0.0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810" w:history="1">
        <w:r w:rsidRPr="00CA0CA1">
          <w:rPr>
            <w:rFonts w:eastAsia="SimSun"/>
            <w:color w:val="0563C1"/>
            <w:sz w:val="18"/>
            <w:szCs w:val="18"/>
            <w:u w:val="single"/>
            <w:lang w:eastAsia="en-GB"/>
          </w:rPr>
          <w:t>https://members.tsdsi.in/s/yAJApwmWaw9B9aZ</w:t>
        </w:r>
      </w:hyperlink>
    </w:p>
    <w:p w14:paraId="4D00591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TTAT.3G-38.412V17.0.0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811" w:history="1">
        <w:r w:rsidRPr="00CA0CA1">
          <w:rPr>
            <w:rFonts w:eastAsia="SimSun"/>
            <w:color w:val="0563C1"/>
            <w:sz w:val="18"/>
            <w:szCs w:val="18"/>
            <w:u w:val="single"/>
            <w:lang w:eastAsia="en-GB"/>
          </w:rPr>
          <w:t>http://committee.tta.or.kr/data/ttasDown.jsp?kind=ttastd&amp;pk_num=TTAT.3G-38.412V17.0.0</w:t>
        </w:r>
      </w:hyperlink>
    </w:p>
    <w:p w14:paraId="2166EC2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TS-3GA-38.412(Rel17)v17.0.0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812" w:history="1">
        <w:r w:rsidRPr="00CA0CA1">
          <w:rPr>
            <w:rFonts w:eastAsia="SimSun"/>
            <w:color w:val="0563C1"/>
            <w:sz w:val="18"/>
            <w:szCs w:val="18"/>
            <w:u w:val="single"/>
            <w:lang w:eastAsia="en-GB"/>
          </w:rPr>
          <w:t>https://www.ttc.or.jp/st/docs/3gpp/2022/TS/TS-3GA-38.412v17.0.0.pdf</w:t>
        </w:r>
      </w:hyperlink>
    </w:p>
    <w:p w14:paraId="047D4B84" w14:textId="77777777" w:rsidR="00545E1C" w:rsidRDefault="003B2545">
      <w:pPr>
        <w:pStyle w:val="Heading5"/>
        <w:spacing w:before="240"/>
        <w:rPr>
          <w:lang w:val="fr-CH" w:eastAsia="zh-CN"/>
        </w:rPr>
      </w:pPr>
      <w:r>
        <w:rPr>
          <w:lang w:val="fr-CH" w:eastAsia="zh-CN"/>
        </w:rPr>
        <w:t>1.2.1.4.45</w:t>
      </w:r>
      <w:r>
        <w:rPr>
          <w:lang w:val="fr-CH" w:eastAsia="zh-CN"/>
        </w:rPr>
        <w:tab/>
        <w:t>TS 38.413</w:t>
      </w:r>
    </w:p>
    <w:p w14:paraId="55C6A9CB" w14:textId="77777777" w:rsidR="00545E1C" w:rsidRDefault="003B2545">
      <w:pPr>
        <w:pStyle w:val="Headingb"/>
        <w:rPr>
          <w:lang w:val="fr-CH" w:eastAsia="zh-CN"/>
        </w:rPr>
      </w:pPr>
      <w:bookmarkStart w:id="232" w:name="_Toc56152425"/>
      <w:bookmarkStart w:id="233" w:name="_Toc56153805"/>
      <w:bookmarkStart w:id="234" w:name="_Toc77257491"/>
      <w:r>
        <w:rPr>
          <w:lang w:val="fr-CH" w:eastAsia="zh-CN"/>
        </w:rPr>
        <w:t>NG-RAN</w:t>
      </w:r>
      <w:r>
        <w:rPr>
          <w:rFonts w:ascii="SimSun" w:hAnsi="SimSun" w:cs="SimSun" w:hint="eastAsia"/>
          <w:lang w:val="fr-CH" w:eastAsia="zh-CN"/>
        </w:rPr>
        <w:t>；</w:t>
      </w:r>
      <w:r>
        <w:rPr>
          <w:lang w:val="fr-CH" w:eastAsia="zh-CN"/>
        </w:rPr>
        <w:t>NG</w:t>
      </w:r>
      <w:r>
        <w:rPr>
          <w:rFonts w:ascii="SimSun" w:hAnsi="SimSun" w:cs="SimSun" w:hint="eastAsia"/>
          <w:lang w:val="en-GB" w:eastAsia="zh-CN"/>
        </w:rPr>
        <w:t>应用协议</w:t>
      </w:r>
      <w:r>
        <w:rPr>
          <w:rFonts w:ascii="SimSun" w:hAnsi="SimSun" w:cs="SimSun" w:hint="eastAsia"/>
          <w:lang w:val="fr-CH" w:eastAsia="zh-CN"/>
        </w:rPr>
        <w:t>（</w:t>
      </w:r>
      <w:r>
        <w:rPr>
          <w:lang w:val="fr-CH" w:eastAsia="zh-CN"/>
        </w:rPr>
        <w:t>NGAP</w:t>
      </w:r>
      <w:r>
        <w:rPr>
          <w:rFonts w:ascii="SimSun" w:hAnsi="SimSun" w:cs="SimSun" w:hint="eastAsia"/>
          <w:lang w:val="fr-CH" w:eastAsia="zh-CN"/>
        </w:rPr>
        <w:t>）</w:t>
      </w:r>
      <w:bookmarkEnd w:id="232"/>
      <w:bookmarkEnd w:id="233"/>
      <w:bookmarkEnd w:id="234"/>
    </w:p>
    <w:p w14:paraId="416CBC58" w14:textId="77777777" w:rsidR="00545E1C" w:rsidRDefault="003B2545">
      <w:pPr>
        <w:keepNext/>
        <w:keepLines/>
        <w:snapToGrid w:val="0"/>
        <w:spacing w:line="240" w:lineRule="auto"/>
        <w:ind w:firstLineChars="200" w:firstLine="480"/>
        <w:rPr>
          <w:lang w:val="en-GB" w:eastAsia="zh-CN"/>
        </w:rPr>
      </w:pPr>
      <w:r>
        <w:rPr>
          <w:rFonts w:ascii="SimSun" w:eastAsia="SimSun" w:hAnsi="SimSun" w:cs="SimSun" w:hint="eastAsia"/>
          <w:lang w:val="en-GB" w:eastAsia="zh-CN"/>
        </w:rPr>
        <w:t>本</w:t>
      </w:r>
      <w:r>
        <w:rPr>
          <w:rFonts w:ascii="SimSun" w:eastAsia="SimSun" w:hAnsi="SimSun" w:cs="SimSun" w:hint="eastAsia"/>
          <w:lang w:eastAsia="zh-CN"/>
        </w:rPr>
        <w:t>文档</w:t>
      </w:r>
      <w:r>
        <w:rPr>
          <w:rFonts w:ascii="SimSun" w:eastAsia="SimSun" w:hAnsi="SimSun" w:cs="SimSun" w:hint="eastAsia"/>
          <w:lang w:val="en-GB" w:eastAsia="zh-CN"/>
        </w:rPr>
        <w:t>规定了用于</w:t>
      </w:r>
      <w:r>
        <w:rPr>
          <w:rFonts w:eastAsia="Times New Roman" w:hint="eastAsia"/>
          <w:lang w:val="en-GB" w:eastAsia="zh-CN"/>
        </w:rPr>
        <w:t>NG</w:t>
      </w:r>
      <w:r>
        <w:rPr>
          <w:rFonts w:ascii="SimSun" w:eastAsia="SimSun" w:hAnsi="SimSun" w:cs="SimSun" w:hint="eastAsia"/>
          <w:lang w:val="en-GB" w:eastAsia="zh-CN"/>
        </w:rPr>
        <w:t>接口的无线电网络层信令协议。</w:t>
      </w:r>
      <w:r>
        <w:rPr>
          <w:rFonts w:eastAsia="Times New Roman" w:hint="eastAsia"/>
          <w:lang w:val="en-GB" w:eastAsia="zh-CN"/>
        </w:rPr>
        <w:t>NG</w:t>
      </w:r>
      <w:r>
        <w:rPr>
          <w:rFonts w:ascii="SimSun" w:eastAsia="SimSun" w:hAnsi="SimSun" w:cs="SimSun" w:hint="eastAsia"/>
          <w:lang w:val="en-GB" w:eastAsia="zh-CN"/>
        </w:rPr>
        <w:t>应用协议（</w:t>
      </w:r>
      <w:r>
        <w:rPr>
          <w:rFonts w:eastAsia="Times New Roman" w:hint="eastAsia"/>
          <w:lang w:val="en-GB" w:eastAsia="zh-CN"/>
        </w:rPr>
        <w:t>NGAP</w:t>
      </w:r>
      <w:r>
        <w:rPr>
          <w:rFonts w:ascii="SimSun" w:eastAsia="SimSun" w:hAnsi="SimSun" w:cs="SimSun" w:hint="eastAsia"/>
          <w:lang w:val="en-GB" w:eastAsia="zh-CN"/>
        </w:rPr>
        <w:t>）通过本文档中定义的信令程序来支持</w:t>
      </w:r>
      <w:r>
        <w:rPr>
          <w:rFonts w:eastAsia="Times New Roman" w:hint="eastAsia"/>
          <w:lang w:val="en-GB" w:eastAsia="zh-CN"/>
        </w:rPr>
        <w:t>NG</w:t>
      </w:r>
      <w:r>
        <w:rPr>
          <w:rFonts w:ascii="SimSun" w:eastAsia="SimSun" w:hAnsi="SimSun" w:cs="SimSun" w:hint="eastAsia"/>
          <w:lang w:val="en-GB" w:eastAsia="zh-CN"/>
        </w:rPr>
        <w:t>接口的功能。</w:t>
      </w:r>
      <w:r>
        <w:rPr>
          <w:rFonts w:eastAsia="Times New Roman" w:hint="eastAsia"/>
          <w:lang w:val="en-GB" w:eastAsia="zh-CN"/>
        </w:rPr>
        <w:t>NGAP</w:t>
      </w:r>
      <w:r>
        <w:rPr>
          <w:rFonts w:ascii="SimSun" w:eastAsia="SimSun" w:hAnsi="SimSun" w:cs="SimSun" w:hint="eastAsia"/>
          <w:lang w:val="en-GB" w:eastAsia="zh-CN"/>
        </w:rPr>
        <w:t>是根据</w:t>
      </w:r>
      <w:r>
        <w:rPr>
          <w:lang w:val="en-GB" w:eastAsia="zh-CN"/>
        </w:rPr>
        <w:t>TS 38.401</w:t>
      </w:r>
      <w:r>
        <w:rPr>
          <w:rFonts w:hint="eastAsia"/>
          <w:lang w:val="en-GB" w:eastAsia="zh-CN"/>
        </w:rPr>
        <w:t>和</w:t>
      </w:r>
      <w:r>
        <w:rPr>
          <w:lang w:val="en-GB" w:eastAsia="zh-CN"/>
        </w:rPr>
        <w:t>TS 38.410</w:t>
      </w:r>
      <w:r>
        <w:rPr>
          <w:rFonts w:ascii="SimSun" w:eastAsia="SimSun" w:hAnsi="SimSun" w:cs="SimSun" w:hint="eastAsia"/>
          <w:lang w:val="en-GB" w:eastAsia="zh-CN"/>
        </w:rPr>
        <w:t>中所述的一般原则开发的。</w:t>
      </w:r>
    </w:p>
    <w:p w14:paraId="245E0674"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93142BC"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31DA0096"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ATIS.3GPP.38.413.V15.13.0</w:t>
      </w:r>
      <w:r w:rsidRPr="00B31F16">
        <w:rPr>
          <w:rFonts w:eastAsia="SimSun"/>
          <w:szCs w:val="24"/>
          <w:lang w:eastAsia="en-GB"/>
        </w:rPr>
        <w:tab/>
      </w:r>
      <w:r w:rsidRPr="00B31F16">
        <w:rPr>
          <w:rFonts w:eastAsia="SimSun"/>
          <w:color w:val="000000"/>
          <w:sz w:val="18"/>
          <w:szCs w:val="18"/>
          <w:lang w:eastAsia="en-GB"/>
        </w:rPr>
        <w:t>15.13.0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13" w:anchor="Rel-15" w:history="1">
        <w:r w:rsidRPr="00B31F16">
          <w:rPr>
            <w:rFonts w:eastAsia="SimSun"/>
            <w:color w:val="0563C1"/>
            <w:sz w:val="18"/>
            <w:szCs w:val="18"/>
            <w:u w:val="single"/>
            <w:lang w:eastAsia="en-GB"/>
          </w:rPr>
          <w:t>https://www.atis.org/3gpp-transpositions - Rel-15</w:t>
        </w:r>
      </w:hyperlink>
    </w:p>
    <w:p w14:paraId="13554F9D"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CCSA.38.413V15130</w:t>
      </w:r>
      <w:r w:rsidRPr="00B31F16">
        <w:rPr>
          <w:rFonts w:eastAsia="SimSun"/>
          <w:szCs w:val="24"/>
          <w:lang w:eastAsia="en-GB"/>
        </w:rPr>
        <w:tab/>
      </w:r>
      <w:r w:rsidRPr="00B31F16">
        <w:rPr>
          <w:rFonts w:eastAsia="SimSun"/>
          <w:color w:val="000000"/>
          <w:sz w:val="18"/>
          <w:szCs w:val="18"/>
          <w:lang w:eastAsia="en-GB"/>
        </w:rPr>
        <w:t>15.13.0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01.10.2021</w:t>
      </w:r>
      <w:r w:rsidRPr="00B31F16">
        <w:rPr>
          <w:rFonts w:eastAsia="SimSun"/>
          <w:szCs w:val="24"/>
          <w:lang w:eastAsia="en-GB"/>
        </w:rPr>
        <w:tab/>
      </w:r>
      <w:hyperlink r:id="rId1814" w:history="1">
        <w:r w:rsidRPr="00B31F16">
          <w:rPr>
            <w:rFonts w:eastAsia="SimSun"/>
            <w:color w:val="0563C1"/>
            <w:sz w:val="18"/>
            <w:szCs w:val="18"/>
            <w:u w:val="single"/>
            <w:lang w:eastAsia="en-GB"/>
          </w:rPr>
          <w:t>https://www.ccsa.org.cn/api/portalsFile/downloadOldFile?type=19&amp;oldFileUrl=ITU-R/M.2150-</w:t>
        </w:r>
      </w:hyperlink>
    </w:p>
    <w:p w14:paraId="4ADBFAB3"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15" w:history="1">
        <w:r w:rsidRPr="00CA0CA1">
          <w:rPr>
            <w:rFonts w:eastAsia="SimSun"/>
            <w:color w:val="0563C1"/>
            <w:sz w:val="18"/>
            <w:szCs w:val="18"/>
            <w:u w:val="single"/>
            <w:lang w:eastAsia="en-GB"/>
          </w:rPr>
          <w:t>2_SRIT/CCSA.38.413V15130.doc</w:t>
        </w:r>
      </w:hyperlink>
    </w:p>
    <w:p w14:paraId="742D757F"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138 413</w:t>
      </w:r>
      <w:r w:rsidRPr="00CA0CA1">
        <w:rPr>
          <w:rFonts w:eastAsia="SimSun"/>
          <w:szCs w:val="24"/>
          <w:lang w:eastAsia="en-GB"/>
        </w:rPr>
        <w:tab/>
      </w:r>
      <w:r w:rsidRPr="00CA0CA1">
        <w:rPr>
          <w:rFonts w:eastAsia="SimSun"/>
          <w:color w:val="000000"/>
          <w:sz w:val="18"/>
          <w:szCs w:val="18"/>
          <w:lang w:eastAsia="en-GB"/>
        </w:rPr>
        <w:t>15.13.0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20.10.2021</w:t>
      </w:r>
      <w:r w:rsidRPr="00CA0CA1">
        <w:rPr>
          <w:rFonts w:eastAsia="SimSun"/>
          <w:szCs w:val="24"/>
          <w:lang w:eastAsia="en-GB"/>
        </w:rPr>
        <w:tab/>
      </w:r>
      <w:hyperlink r:id="rId1816" w:history="1">
        <w:r w:rsidRPr="00CA0CA1">
          <w:rPr>
            <w:rFonts w:eastAsia="SimSun"/>
            <w:color w:val="0563C1"/>
            <w:sz w:val="18"/>
            <w:szCs w:val="18"/>
            <w:u w:val="single"/>
            <w:lang w:eastAsia="en-GB"/>
          </w:rPr>
          <w:t>https://www.etsi.org/deliver/etsi_ts/138400_138499/138413/15.13.00_60/ts_138413v151300p.pdf</w:t>
        </w:r>
      </w:hyperlink>
    </w:p>
    <w:p w14:paraId="0F018C7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38.413-15.13.0 V1.1.0</w:t>
      </w:r>
      <w:r w:rsidRPr="00CA0CA1">
        <w:rPr>
          <w:rFonts w:eastAsia="SimSun"/>
          <w:szCs w:val="24"/>
          <w:lang w:eastAsia="en-GB"/>
        </w:rPr>
        <w:tab/>
      </w:r>
      <w:r w:rsidRPr="00CA0CA1">
        <w:rPr>
          <w:rFonts w:eastAsia="SimSun"/>
          <w:color w:val="000000"/>
          <w:sz w:val="18"/>
          <w:szCs w:val="18"/>
          <w:lang w:eastAsia="en-GB"/>
        </w:rPr>
        <w:t>15.13.0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817" w:history="1">
        <w:r w:rsidRPr="00CA0CA1">
          <w:rPr>
            <w:rFonts w:eastAsia="SimSun"/>
            <w:color w:val="0563C1"/>
            <w:sz w:val="18"/>
            <w:szCs w:val="18"/>
            <w:u w:val="single"/>
            <w:lang w:eastAsia="en-GB"/>
          </w:rPr>
          <w:t>https://members.tsdsi.in/s/fHMfNsoqLYfqWpk</w:t>
        </w:r>
      </w:hyperlink>
    </w:p>
    <w:p w14:paraId="49775AE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TTAT.3G-38.413V15.13.0</w:t>
      </w:r>
      <w:r w:rsidRPr="00CA0CA1">
        <w:rPr>
          <w:rFonts w:eastAsia="SimSun"/>
          <w:szCs w:val="24"/>
          <w:lang w:eastAsia="en-GB"/>
        </w:rPr>
        <w:tab/>
      </w:r>
      <w:r w:rsidRPr="00CA0CA1">
        <w:rPr>
          <w:rFonts w:eastAsia="SimSun"/>
          <w:color w:val="000000"/>
          <w:sz w:val="18"/>
          <w:szCs w:val="18"/>
          <w:lang w:eastAsia="en-GB"/>
        </w:rPr>
        <w:t>15.13.0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27.01.2022</w:t>
      </w:r>
      <w:r w:rsidRPr="00CA0CA1">
        <w:rPr>
          <w:rFonts w:eastAsia="SimSun"/>
          <w:szCs w:val="24"/>
          <w:lang w:eastAsia="en-GB"/>
        </w:rPr>
        <w:tab/>
      </w:r>
      <w:hyperlink r:id="rId1818" w:history="1">
        <w:r w:rsidRPr="00CA0CA1">
          <w:rPr>
            <w:rFonts w:eastAsia="SimSun"/>
            <w:color w:val="0563C1"/>
            <w:sz w:val="18"/>
            <w:szCs w:val="18"/>
            <w:u w:val="single"/>
            <w:lang w:eastAsia="en-GB"/>
          </w:rPr>
          <w:t>http://committee.tta.or.kr/data/ttasDown.jsp?kind=ttastd&amp;pk_num=TTAT.3G-38.413V15.13.0</w:t>
        </w:r>
      </w:hyperlink>
    </w:p>
    <w:p w14:paraId="02E7DC7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TS-3GA-38.413(Rel15)v15.13.0</w:t>
      </w:r>
      <w:r w:rsidRPr="00CA0CA1">
        <w:rPr>
          <w:rFonts w:eastAsia="SimSun"/>
          <w:szCs w:val="24"/>
          <w:lang w:eastAsia="en-GB"/>
        </w:rPr>
        <w:tab/>
      </w:r>
      <w:r w:rsidRPr="00CA0CA1">
        <w:rPr>
          <w:rFonts w:eastAsia="SimSun"/>
          <w:color w:val="000000"/>
          <w:sz w:val="18"/>
          <w:szCs w:val="18"/>
          <w:lang w:eastAsia="en-GB"/>
        </w:rPr>
        <w:t>15.13.0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14.01.2022</w:t>
      </w:r>
      <w:r w:rsidRPr="00CA0CA1">
        <w:rPr>
          <w:rFonts w:eastAsia="SimSun"/>
          <w:szCs w:val="24"/>
          <w:lang w:eastAsia="en-GB"/>
        </w:rPr>
        <w:tab/>
      </w:r>
      <w:hyperlink r:id="rId1819" w:history="1">
        <w:r w:rsidRPr="00CA0CA1">
          <w:rPr>
            <w:rFonts w:eastAsia="SimSun"/>
            <w:color w:val="0563C1"/>
            <w:sz w:val="18"/>
            <w:szCs w:val="18"/>
            <w:u w:val="single"/>
            <w:lang w:eastAsia="en-GB"/>
          </w:rPr>
          <w:t>https://www.ttc.or.jp/st/docs/3gpp/2022/TS/TS-3GA-38.413v15.13.0.pdf</w:t>
        </w:r>
      </w:hyperlink>
    </w:p>
    <w:p w14:paraId="140174B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16E7156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ATIS.3GPP.38.413.V16.11.0</w:t>
      </w:r>
      <w:r w:rsidRPr="00B31F16">
        <w:rPr>
          <w:rFonts w:eastAsia="SimSun"/>
          <w:szCs w:val="24"/>
          <w:lang w:eastAsia="en-GB"/>
        </w:rPr>
        <w:tab/>
      </w:r>
      <w:r w:rsidRPr="00B31F16">
        <w:rPr>
          <w:rFonts w:eastAsia="SimSun"/>
          <w:color w:val="000000"/>
          <w:sz w:val="18"/>
          <w:szCs w:val="18"/>
          <w:lang w:eastAsia="en-GB"/>
        </w:rPr>
        <w:t>16.11.0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20" w:anchor="Rel-16" w:history="1">
        <w:r w:rsidRPr="00B31F16">
          <w:rPr>
            <w:rFonts w:eastAsia="SimSun"/>
            <w:color w:val="0563C1"/>
            <w:sz w:val="18"/>
            <w:szCs w:val="18"/>
            <w:u w:val="single"/>
            <w:lang w:eastAsia="en-GB"/>
          </w:rPr>
          <w:t>https://www.atis.org/3gpp-transpositions - Rel-16</w:t>
        </w:r>
      </w:hyperlink>
    </w:p>
    <w:p w14:paraId="3A2DE6F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CCSA.38.413V16110</w:t>
      </w:r>
      <w:r w:rsidRPr="00B31F16">
        <w:rPr>
          <w:rFonts w:eastAsia="SimSun"/>
          <w:szCs w:val="24"/>
          <w:lang w:eastAsia="en-GB"/>
        </w:rPr>
        <w:tab/>
      </w:r>
      <w:r w:rsidRPr="00B31F16">
        <w:rPr>
          <w:rFonts w:eastAsia="SimSun"/>
          <w:color w:val="000000"/>
          <w:sz w:val="18"/>
          <w:szCs w:val="18"/>
          <w:lang w:eastAsia="en-GB"/>
        </w:rPr>
        <w:t>16.11.0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01.09.2022</w:t>
      </w:r>
      <w:r w:rsidRPr="00B31F16">
        <w:rPr>
          <w:rFonts w:eastAsia="SimSun"/>
          <w:szCs w:val="24"/>
          <w:lang w:eastAsia="en-GB"/>
        </w:rPr>
        <w:tab/>
      </w:r>
      <w:hyperlink r:id="rId1821" w:history="1">
        <w:r w:rsidRPr="00B31F16">
          <w:rPr>
            <w:rFonts w:eastAsia="SimSun"/>
            <w:color w:val="0563C1"/>
            <w:sz w:val="18"/>
            <w:szCs w:val="18"/>
            <w:u w:val="single"/>
            <w:lang w:eastAsia="en-GB"/>
          </w:rPr>
          <w:t>https://www.ccsa.org.cn/api/portalsFile/downloadOldFile?type=19&amp;oldFileUrl=ITU-R/M.2150-</w:t>
        </w:r>
      </w:hyperlink>
    </w:p>
    <w:p w14:paraId="0E036370"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22" w:history="1">
        <w:r w:rsidRPr="00CA0CA1">
          <w:rPr>
            <w:rFonts w:eastAsia="SimSun"/>
            <w:color w:val="0563C1"/>
            <w:sz w:val="18"/>
            <w:szCs w:val="18"/>
            <w:u w:val="single"/>
            <w:lang w:eastAsia="en-GB"/>
          </w:rPr>
          <w:t>2_SRIT/CCSA.38.413V16110.doc</w:t>
        </w:r>
      </w:hyperlink>
    </w:p>
    <w:p w14:paraId="330A65E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138 413</w:t>
      </w:r>
      <w:r w:rsidRPr="00CA0CA1">
        <w:rPr>
          <w:rFonts w:eastAsia="SimSun"/>
          <w:szCs w:val="24"/>
          <w:lang w:eastAsia="en-GB"/>
        </w:rPr>
        <w:tab/>
      </w:r>
      <w:r w:rsidRPr="00CA0CA1">
        <w:rPr>
          <w:rFonts w:eastAsia="SimSun"/>
          <w:color w:val="000000"/>
          <w:sz w:val="18"/>
          <w:szCs w:val="18"/>
          <w:lang w:eastAsia="en-GB"/>
        </w:rPr>
        <w:t>16.11.0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14.10.2022</w:t>
      </w:r>
      <w:r w:rsidRPr="00CA0CA1">
        <w:rPr>
          <w:rFonts w:eastAsia="SimSun"/>
          <w:szCs w:val="24"/>
          <w:lang w:eastAsia="en-GB"/>
        </w:rPr>
        <w:tab/>
      </w:r>
      <w:hyperlink r:id="rId1823" w:history="1">
        <w:r w:rsidRPr="00CA0CA1">
          <w:rPr>
            <w:rFonts w:eastAsia="SimSun"/>
            <w:color w:val="0563C1"/>
            <w:sz w:val="18"/>
            <w:szCs w:val="18"/>
            <w:u w:val="single"/>
            <w:lang w:eastAsia="en-GB"/>
          </w:rPr>
          <w:t>https://www.etsi.org/deliver/etsi_ts/138400_138499/138413/16.11.00_60/ts_138413v161100p.pdf</w:t>
        </w:r>
      </w:hyperlink>
    </w:p>
    <w:p w14:paraId="30F41AD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38.413-16.11.0 V1.2.0</w:t>
      </w:r>
      <w:r w:rsidRPr="00CA0CA1">
        <w:rPr>
          <w:rFonts w:eastAsia="SimSun"/>
          <w:szCs w:val="24"/>
          <w:lang w:eastAsia="en-GB"/>
        </w:rPr>
        <w:tab/>
      </w:r>
      <w:r w:rsidRPr="00CA0CA1">
        <w:rPr>
          <w:rFonts w:eastAsia="SimSun"/>
          <w:color w:val="000000"/>
          <w:sz w:val="18"/>
          <w:szCs w:val="18"/>
          <w:lang w:eastAsia="en-GB"/>
        </w:rPr>
        <w:t>16.11.0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1824" w:history="1">
        <w:r w:rsidRPr="00CA0CA1">
          <w:rPr>
            <w:rFonts w:eastAsia="SimSun"/>
            <w:color w:val="0563C1"/>
            <w:sz w:val="18"/>
            <w:szCs w:val="18"/>
            <w:u w:val="single"/>
            <w:lang w:eastAsia="en-GB"/>
          </w:rPr>
          <w:t>https://members.tsdsi.in/s/SapPC7tXsRFERQy</w:t>
        </w:r>
      </w:hyperlink>
    </w:p>
    <w:p w14:paraId="1FB5C43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TTAT.3G-38.413V16.11.0</w:t>
      </w:r>
      <w:r w:rsidRPr="00CA0CA1">
        <w:rPr>
          <w:rFonts w:eastAsia="SimSun"/>
          <w:szCs w:val="24"/>
          <w:lang w:eastAsia="en-GB"/>
        </w:rPr>
        <w:tab/>
      </w:r>
      <w:r w:rsidRPr="00CA0CA1">
        <w:rPr>
          <w:rFonts w:eastAsia="SimSun"/>
          <w:color w:val="000000"/>
          <w:sz w:val="18"/>
          <w:szCs w:val="18"/>
          <w:lang w:eastAsia="en-GB"/>
        </w:rPr>
        <w:t>16.11.0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11.01.2023</w:t>
      </w:r>
      <w:r w:rsidRPr="00CA0CA1">
        <w:rPr>
          <w:rFonts w:eastAsia="SimSun"/>
          <w:szCs w:val="24"/>
          <w:lang w:eastAsia="en-GB"/>
        </w:rPr>
        <w:tab/>
      </w:r>
      <w:hyperlink r:id="rId1825" w:history="1">
        <w:r w:rsidRPr="00CA0CA1">
          <w:rPr>
            <w:rFonts w:eastAsia="SimSun"/>
            <w:color w:val="0563C1"/>
            <w:sz w:val="18"/>
            <w:szCs w:val="18"/>
            <w:u w:val="single"/>
            <w:lang w:eastAsia="en-GB"/>
          </w:rPr>
          <w:t>http://committee.tta.or.kr/data/ttasDown.jsp?kind=ttastd&amp;pk_num=TTAT.3G-38.413V16.11.0</w:t>
        </w:r>
      </w:hyperlink>
    </w:p>
    <w:p w14:paraId="1B34D78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TS-3GA-38.413(Rel16)v16.11.0</w:t>
      </w:r>
      <w:r w:rsidRPr="00CA0CA1">
        <w:rPr>
          <w:rFonts w:eastAsia="SimSun"/>
          <w:szCs w:val="24"/>
          <w:lang w:eastAsia="en-GB"/>
        </w:rPr>
        <w:tab/>
      </w:r>
      <w:r w:rsidRPr="00CA0CA1">
        <w:rPr>
          <w:rFonts w:eastAsia="SimSun"/>
          <w:color w:val="000000"/>
          <w:sz w:val="18"/>
          <w:szCs w:val="18"/>
          <w:lang w:eastAsia="en-GB"/>
        </w:rPr>
        <w:t>16.11.0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13.01.2023</w:t>
      </w:r>
      <w:r w:rsidRPr="00CA0CA1">
        <w:rPr>
          <w:rFonts w:eastAsia="SimSun"/>
          <w:szCs w:val="24"/>
          <w:lang w:eastAsia="en-GB"/>
        </w:rPr>
        <w:tab/>
      </w:r>
      <w:hyperlink r:id="rId1826" w:history="1">
        <w:r w:rsidRPr="00CA0CA1">
          <w:rPr>
            <w:rFonts w:eastAsia="SimSun"/>
            <w:color w:val="0563C1"/>
            <w:sz w:val="18"/>
            <w:szCs w:val="18"/>
            <w:u w:val="single"/>
            <w:lang w:eastAsia="en-GB"/>
          </w:rPr>
          <w:t>https://www.ttc.or.jp/st/docs/3gpp/2023/TS/TS-3GA-38.413v16.11.0.pdf</w:t>
        </w:r>
      </w:hyperlink>
    </w:p>
    <w:p w14:paraId="553D51AC"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2C73287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ATIS.3GPP.38.413.V17.3.0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27" w:anchor="Rel-17" w:history="1">
        <w:r w:rsidRPr="00B31F16">
          <w:rPr>
            <w:rFonts w:eastAsia="SimSun"/>
            <w:color w:val="0563C1"/>
            <w:sz w:val="18"/>
            <w:szCs w:val="18"/>
            <w:u w:val="single"/>
            <w:lang w:eastAsia="en-GB"/>
          </w:rPr>
          <w:t>https://www.atis.org/3gpp-transpositions - Rel-17</w:t>
        </w:r>
      </w:hyperlink>
    </w:p>
    <w:p w14:paraId="58E38C0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CCSA.38.413V1730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1828" w:history="1">
        <w:r w:rsidRPr="00B31F16">
          <w:rPr>
            <w:rFonts w:eastAsia="SimSun"/>
            <w:color w:val="0563C1"/>
            <w:sz w:val="18"/>
            <w:szCs w:val="18"/>
            <w:u w:val="single"/>
            <w:lang w:eastAsia="en-GB"/>
          </w:rPr>
          <w:t>https://www.ccsa.org.cn/api/portalsFile/downloadOldFile?type=19&amp;oldFileUrl=ITU-R/M.2150-</w:t>
        </w:r>
      </w:hyperlink>
    </w:p>
    <w:p w14:paraId="2C7F0677"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29" w:history="1">
        <w:r w:rsidRPr="00CA0CA1">
          <w:rPr>
            <w:rFonts w:eastAsia="SimSun"/>
            <w:color w:val="0563C1"/>
            <w:sz w:val="18"/>
            <w:szCs w:val="18"/>
            <w:u w:val="single"/>
            <w:lang w:eastAsia="en-GB"/>
          </w:rPr>
          <w:t>2_SRIT/CCSA.38.413V1730.doc</w:t>
        </w:r>
      </w:hyperlink>
    </w:p>
    <w:p w14:paraId="2027BFA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138 413</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1830" w:history="1">
        <w:r w:rsidRPr="00CA0CA1">
          <w:rPr>
            <w:rFonts w:eastAsia="SimSun"/>
            <w:color w:val="0563C1"/>
            <w:sz w:val="18"/>
            <w:szCs w:val="18"/>
            <w:u w:val="single"/>
            <w:lang w:eastAsia="en-GB"/>
          </w:rPr>
          <w:t>https://www.etsi.org/deliver/etsi_ts/138400_138499/138413/17.03.00_60/ts_138413v170300p.pdf</w:t>
        </w:r>
      </w:hyperlink>
    </w:p>
    <w:p w14:paraId="2FEF200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38.413 17.3.0 V1.3.0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1831" w:history="1">
        <w:r w:rsidRPr="00CA0CA1">
          <w:rPr>
            <w:rFonts w:eastAsia="SimSun"/>
            <w:color w:val="0563C1"/>
            <w:sz w:val="18"/>
            <w:szCs w:val="18"/>
            <w:u w:val="single"/>
            <w:lang w:eastAsia="en-GB"/>
          </w:rPr>
          <w:t>https://members.tsdsi.in/s/ofk9fBAYHCy7YsA</w:t>
        </w:r>
      </w:hyperlink>
    </w:p>
    <w:p w14:paraId="03ACDAF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TTAT.3G-38.413V17.3.0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832" w:history="1">
        <w:r w:rsidRPr="00CA0CA1">
          <w:rPr>
            <w:rFonts w:eastAsia="SimSun"/>
            <w:color w:val="0563C1"/>
            <w:sz w:val="18"/>
            <w:szCs w:val="18"/>
            <w:u w:val="single"/>
            <w:lang w:eastAsia="en-GB"/>
          </w:rPr>
          <w:t>http://committee.tta.or.kr/data/ttasDown.jsp?kind=ttastd&amp;pk_num=TTAT.3G-38.413V17.3.0</w:t>
        </w:r>
      </w:hyperlink>
    </w:p>
    <w:p w14:paraId="19597D4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TS-3GA-38.413(Rel17)v17.3.0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14.04.2023</w:t>
      </w:r>
      <w:r w:rsidRPr="00CA0CA1">
        <w:rPr>
          <w:rFonts w:eastAsia="SimSun"/>
          <w:szCs w:val="24"/>
          <w:lang w:eastAsia="en-GB"/>
        </w:rPr>
        <w:tab/>
      </w:r>
      <w:hyperlink r:id="rId1833" w:history="1">
        <w:r w:rsidRPr="00CA0CA1">
          <w:rPr>
            <w:rFonts w:eastAsia="SimSun"/>
            <w:color w:val="0563C1"/>
            <w:sz w:val="18"/>
            <w:szCs w:val="18"/>
            <w:u w:val="single"/>
            <w:lang w:eastAsia="en-GB"/>
          </w:rPr>
          <w:t>https://www.ttc.or.jp/st/docs/3gpp/2023/TS/TS-3GA-38.413v17.3.0.pdf</w:t>
        </w:r>
      </w:hyperlink>
    </w:p>
    <w:p w14:paraId="19276861" w14:textId="77777777" w:rsidR="00545E1C" w:rsidRDefault="003B2545">
      <w:pPr>
        <w:pStyle w:val="Heading5"/>
        <w:rPr>
          <w:lang w:val="fr-CH" w:eastAsia="zh-CN"/>
        </w:rPr>
      </w:pPr>
      <w:r>
        <w:rPr>
          <w:lang w:val="fr-CH" w:eastAsia="zh-CN"/>
        </w:rPr>
        <w:lastRenderedPageBreak/>
        <w:t>1.2.1.4.</w:t>
      </w:r>
      <w:r>
        <w:rPr>
          <w:rFonts w:eastAsia="MS Mincho"/>
          <w:lang w:val="fr-CH" w:eastAsia="zh-CN"/>
        </w:rPr>
        <w:t>46</w:t>
      </w:r>
      <w:r>
        <w:rPr>
          <w:lang w:val="fr-CH" w:eastAsia="zh-CN"/>
        </w:rPr>
        <w:tab/>
        <w:t>TS 38.414</w:t>
      </w:r>
    </w:p>
    <w:p w14:paraId="17DC2071" w14:textId="77777777" w:rsidR="00545E1C" w:rsidRDefault="003B2545">
      <w:pPr>
        <w:pStyle w:val="Headingb"/>
        <w:spacing w:before="120"/>
        <w:rPr>
          <w:lang w:val="fr-CH" w:eastAsia="zh-CN"/>
        </w:rPr>
      </w:pPr>
      <w:bookmarkStart w:id="235" w:name="_Toc56152426"/>
      <w:bookmarkStart w:id="236" w:name="_Toc77257492"/>
      <w:bookmarkStart w:id="237" w:name="_Toc56153806"/>
      <w:r>
        <w:rPr>
          <w:lang w:val="fr-CH" w:eastAsia="zh-CN"/>
        </w:rPr>
        <w:t>NG-RAN</w:t>
      </w:r>
      <w:r>
        <w:rPr>
          <w:rFonts w:ascii="SimSun" w:hAnsi="SimSun" w:cs="SimSun" w:hint="eastAsia"/>
          <w:lang w:val="fr-CH" w:eastAsia="zh-CN"/>
        </w:rPr>
        <w:t>；</w:t>
      </w:r>
      <w:r>
        <w:rPr>
          <w:lang w:val="fr-CH" w:eastAsia="zh-CN"/>
        </w:rPr>
        <w:t>NG</w:t>
      </w:r>
      <w:r>
        <w:rPr>
          <w:rFonts w:ascii="SimSun" w:hAnsi="SimSun" w:cs="SimSun" w:hint="eastAsia"/>
          <w:lang w:val="en-GB" w:eastAsia="zh-CN"/>
        </w:rPr>
        <w:t>数据传输</w:t>
      </w:r>
      <w:bookmarkEnd w:id="235"/>
      <w:bookmarkEnd w:id="236"/>
      <w:bookmarkEnd w:id="237"/>
    </w:p>
    <w:p w14:paraId="72D5424D" w14:textId="77777777" w:rsidR="00545E1C" w:rsidRDefault="003B2545">
      <w:pPr>
        <w:keepNext/>
        <w:keepLines/>
        <w:snapToGrid w:val="0"/>
        <w:spacing w:line="240" w:lineRule="auto"/>
        <w:ind w:firstLineChars="200" w:firstLine="480"/>
        <w:rPr>
          <w:rFonts w:eastAsia="SimSun"/>
          <w:lang w:val="fr-CH" w:eastAsia="zh-CN"/>
        </w:rPr>
      </w:pPr>
      <w:r>
        <w:rPr>
          <w:rFonts w:eastAsia="SimSun"/>
          <w:lang w:val="fr-CH" w:eastAsia="zh-CN"/>
        </w:rPr>
        <w:t>本文档规定了用于在</w:t>
      </w:r>
      <w:r>
        <w:rPr>
          <w:rFonts w:eastAsia="SimSun"/>
          <w:lang w:val="fr-CH" w:eastAsia="zh-CN"/>
        </w:rPr>
        <w:t>NG</w:t>
      </w:r>
      <w:r>
        <w:rPr>
          <w:rFonts w:eastAsia="SimSun"/>
          <w:lang w:val="fr-CH" w:eastAsia="zh-CN"/>
        </w:rPr>
        <w:t>接口上建立用户平面传输承载信道的用户数据传输协议和相关信令协议的标准。</w:t>
      </w:r>
    </w:p>
    <w:p w14:paraId="3594A999"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C493645"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4FB3EF93"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ATIS.3GPP.38.414.V15.3.0</w:t>
      </w:r>
      <w:r w:rsidRPr="00B31F16">
        <w:rPr>
          <w:rFonts w:eastAsia="SimSun"/>
          <w:szCs w:val="24"/>
          <w:lang w:eastAsia="en-GB"/>
        </w:rPr>
        <w:tab/>
      </w:r>
      <w:r w:rsidRPr="00B31F16">
        <w:rPr>
          <w:rFonts w:eastAsia="SimSun"/>
          <w:color w:val="000000"/>
          <w:sz w:val="18"/>
          <w:szCs w:val="18"/>
          <w:lang w:eastAsia="en-GB"/>
        </w:rPr>
        <w:t>15.3.0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34" w:anchor="Rel-15" w:history="1">
        <w:r w:rsidRPr="00B31F16">
          <w:rPr>
            <w:rFonts w:eastAsia="SimSun"/>
            <w:color w:val="0563C1"/>
            <w:sz w:val="18"/>
            <w:szCs w:val="18"/>
            <w:u w:val="single"/>
            <w:lang w:eastAsia="en-GB"/>
          </w:rPr>
          <w:t>https://www.atis.org/3gpp-transpositions - Rel-15</w:t>
        </w:r>
      </w:hyperlink>
    </w:p>
    <w:p w14:paraId="44FAB3A4"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CCSA.38.414V1530</w:t>
      </w:r>
      <w:r w:rsidRPr="00B31F16">
        <w:rPr>
          <w:rFonts w:eastAsia="SimSun"/>
          <w:szCs w:val="24"/>
          <w:lang w:eastAsia="en-GB"/>
        </w:rPr>
        <w:tab/>
      </w:r>
      <w:r w:rsidRPr="00B31F16">
        <w:rPr>
          <w:rFonts w:eastAsia="SimSun"/>
          <w:color w:val="000000"/>
          <w:sz w:val="18"/>
          <w:szCs w:val="18"/>
          <w:lang w:eastAsia="en-GB"/>
        </w:rPr>
        <w:t>15.3.0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01.07.2020</w:t>
      </w:r>
      <w:r w:rsidRPr="00B31F16">
        <w:rPr>
          <w:rFonts w:eastAsia="SimSun"/>
          <w:szCs w:val="24"/>
          <w:lang w:eastAsia="en-GB"/>
        </w:rPr>
        <w:tab/>
      </w:r>
      <w:hyperlink r:id="rId1835" w:history="1">
        <w:r w:rsidRPr="00B31F16">
          <w:rPr>
            <w:rFonts w:eastAsia="SimSun"/>
            <w:color w:val="0563C1"/>
            <w:sz w:val="18"/>
            <w:szCs w:val="18"/>
            <w:u w:val="single"/>
            <w:lang w:eastAsia="en-GB"/>
          </w:rPr>
          <w:t>https://www.ccsa.org.cn/api/portalsFile/downloadOldFile?type=19&amp;oldFileUrl=ITU-R/M.2150-</w:t>
        </w:r>
      </w:hyperlink>
    </w:p>
    <w:p w14:paraId="60CA813A"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36" w:history="1">
        <w:r w:rsidRPr="00CA0CA1">
          <w:rPr>
            <w:rFonts w:eastAsia="SimSun"/>
            <w:color w:val="0563C1"/>
            <w:sz w:val="18"/>
            <w:szCs w:val="18"/>
            <w:u w:val="single"/>
            <w:lang w:eastAsia="en-GB"/>
          </w:rPr>
          <w:t>2_SRIT/CCSA.38.414V1530.doc</w:t>
        </w:r>
      </w:hyperlink>
    </w:p>
    <w:p w14:paraId="53CC886D"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138 414</w:t>
      </w:r>
      <w:r w:rsidRPr="00CA0CA1">
        <w:rPr>
          <w:rFonts w:eastAsia="SimSun"/>
          <w:szCs w:val="24"/>
          <w:lang w:eastAsia="en-GB"/>
        </w:rPr>
        <w:tab/>
      </w:r>
      <w:r w:rsidRPr="00CA0CA1">
        <w:rPr>
          <w:rFonts w:eastAsia="SimSun"/>
          <w:color w:val="000000"/>
          <w:sz w:val="18"/>
          <w:szCs w:val="18"/>
          <w:lang w:eastAsia="en-GB"/>
        </w:rPr>
        <w:t>15.3.0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23.07.2020</w:t>
      </w:r>
      <w:r w:rsidRPr="00CA0CA1">
        <w:rPr>
          <w:rFonts w:eastAsia="SimSun"/>
          <w:szCs w:val="24"/>
          <w:lang w:eastAsia="en-GB"/>
        </w:rPr>
        <w:tab/>
      </w:r>
      <w:hyperlink r:id="rId1837" w:history="1">
        <w:r w:rsidRPr="00CA0CA1">
          <w:rPr>
            <w:rFonts w:eastAsia="SimSun"/>
            <w:color w:val="0563C1"/>
            <w:sz w:val="18"/>
            <w:szCs w:val="18"/>
            <w:u w:val="single"/>
            <w:lang w:eastAsia="en-GB"/>
          </w:rPr>
          <w:t>https://www.etsi.org/deliver/etsi_ts/138400_138499/138414/15.03.00_60/ts_138414v150300p.pdf</w:t>
        </w:r>
      </w:hyperlink>
    </w:p>
    <w:p w14:paraId="689AAF3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38.414-15.3.0 V1.0.0</w:t>
      </w:r>
      <w:r w:rsidRPr="00CA0CA1">
        <w:rPr>
          <w:rFonts w:eastAsia="SimSun"/>
          <w:szCs w:val="24"/>
          <w:lang w:eastAsia="en-GB"/>
        </w:rPr>
        <w:tab/>
      </w:r>
      <w:r w:rsidRPr="00CA0CA1">
        <w:rPr>
          <w:rFonts w:eastAsia="SimSun"/>
          <w:color w:val="000000"/>
          <w:sz w:val="18"/>
          <w:szCs w:val="18"/>
          <w:lang w:eastAsia="en-GB"/>
        </w:rPr>
        <w:t>15.3.0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838" w:history="1">
        <w:r w:rsidRPr="00CA0CA1">
          <w:rPr>
            <w:rFonts w:eastAsia="SimSun"/>
            <w:color w:val="0563C1"/>
            <w:sz w:val="18"/>
            <w:szCs w:val="18"/>
            <w:u w:val="single"/>
            <w:lang w:eastAsia="en-GB"/>
          </w:rPr>
          <w:t>https://members.tsdsi.in/index.php/s/EnTDLLT6W5RLrHq</w:t>
        </w:r>
      </w:hyperlink>
    </w:p>
    <w:p w14:paraId="113FAC5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TTAT.3G-38.414V15.3.0</w:t>
      </w:r>
      <w:r w:rsidRPr="00CA0CA1">
        <w:rPr>
          <w:rFonts w:eastAsia="SimSun"/>
          <w:szCs w:val="24"/>
          <w:lang w:eastAsia="en-GB"/>
        </w:rPr>
        <w:tab/>
      </w:r>
      <w:r w:rsidRPr="00CA0CA1">
        <w:rPr>
          <w:rFonts w:eastAsia="SimSun"/>
          <w:color w:val="000000"/>
          <w:sz w:val="18"/>
          <w:szCs w:val="18"/>
          <w:lang w:eastAsia="en-GB"/>
        </w:rPr>
        <w:t>15.3.0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839" w:history="1">
        <w:r w:rsidRPr="00CA0CA1">
          <w:rPr>
            <w:rFonts w:eastAsia="SimSun"/>
            <w:color w:val="0563C1"/>
            <w:sz w:val="18"/>
            <w:szCs w:val="18"/>
            <w:u w:val="single"/>
            <w:lang w:eastAsia="en-GB"/>
          </w:rPr>
          <w:t>http://committee.tta.or.kr/data/ttasDown.jsp?kind=ttastd&amp;pk_num=TTAT.3G-38.414V15.3.0</w:t>
        </w:r>
      </w:hyperlink>
    </w:p>
    <w:p w14:paraId="52C4432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TS-3GA-38.414(Rel15)v15.3.0</w:t>
      </w:r>
      <w:r w:rsidRPr="00CA0CA1">
        <w:rPr>
          <w:rFonts w:eastAsia="SimSun"/>
          <w:szCs w:val="24"/>
          <w:lang w:eastAsia="en-GB"/>
        </w:rPr>
        <w:tab/>
      </w:r>
      <w:r w:rsidRPr="00CA0CA1">
        <w:rPr>
          <w:rFonts w:eastAsia="SimSun"/>
          <w:color w:val="000000"/>
          <w:sz w:val="18"/>
          <w:szCs w:val="18"/>
          <w:lang w:eastAsia="en-GB"/>
        </w:rPr>
        <w:t>15.3.0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02.10.2020</w:t>
      </w:r>
      <w:r w:rsidRPr="00CA0CA1">
        <w:rPr>
          <w:rFonts w:eastAsia="SimSun"/>
          <w:szCs w:val="24"/>
          <w:lang w:eastAsia="en-GB"/>
        </w:rPr>
        <w:tab/>
      </w:r>
      <w:hyperlink r:id="rId1840" w:history="1">
        <w:r w:rsidRPr="00CA0CA1">
          <w:rPr>
            <w:rFonts w:eastAsia="SimSun"/>
            <w:color w:val="0563C1"/>
            <w:sz w:val="18"/>
            <w:szCs w:val="18"/>
            <w:u w:val="single"/>
            <w:lang w:eastAsia="en-GB"/>
          </w:rPr>
          <w:t>https://www.ttc.or.jp/st/docs/3gpps2020/TS/TS-3GA-38_414_Rel15v15_3_0.pdf</w:t>
        </w:r>
      </w:hyperlink>
    </w:p>
    <w:p w14:paraId="4E510110"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14A2B11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ATIS.3GPP.38.414.V16.0.0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41" w:anchor="Rel-16" w:history="1">
        <w:r w:rsidRPr="00B31F16">
          <w:rPr>
            <w:rFonts w:eastAsia="SimSun"/>
            <w:color w:val="0563C1"/>
            <w:sz w:val="18"/>
            <w:szCs w:val="18"/>
            <w:u w:val="single"/>
            <w:lang w:eastAsia="en-GB"/>
          </w:rPr>
          <w:t>https://www.atis.org/3gpp-transpositions - Rel-16</w:t>
        </w:r>
      </w:hyperlink>
    </w:p>
    <w:p w14:paraId="4071410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CCSA.38.414V1600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01.07.2020</w:t>
      </w:r>
      <w:r w:rsidRPr="00B31F16">
        <w:rPr>
          <w:rFonts w:eastAsia="SimSun"/>
          <w:szCs w:val="24"/>
          <w:lang w:eastAsia="en-GB"/>
        </w:rPr>
        <w:tab/>
      </w:r>
      <w:hyperlink r:id="rId1842" w:history="1">
        <w:r w:rsidRPr="00B31F16">
          <w:rPr>
            <w:rFonts w:eastAsia="SimSun"/>
            <w:color w:val="0563C1"/>
            <w:sz w:val="18"/>
            <w:szCs w:val="18"/>
            <w:u w:val="single"/>
            <w:lang w:eastAsia="en-GB"/>
          </w:rPr>
          <w:t>https://www.ccsa.org.cn/api/portalsFile/downloadOldFile?type=19&amp;oldFileUrl=ITU-R/M.2150-</w:t>
        </w:r>
      </w:hyperlink>
    </w:p>
    <w:p w14:paraId="53D8C325"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43" w:history="1">
        <w:r w:rsidRPr="00CA0CA1">
          <w:rPr>
            <w:rFonts w:eastAsia="SimSun"/>
            <w:color w:val="0563C1"/>
            <w:sz w:val="18"/>
            <w:szCs w:val="18"/>
            <w:u w:val="single"/>
            <w:lang w:eastAsia="en-GB"/>
          </w:rPr>
          <w:t>2_SRIT/CCSA.38.414V1600.doc</w:t>
        </w:r>
      </w:hyperlink>
    </w:p>
    <w:p w14:paraId="3DC34A3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138 414</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23.07.2020</w:t>
      </w:r>
      <w:r w:rsidRPr="00CA0CA1">
        <w:rPr>
          <w:rFonts w:eastAsia="SimSun"/>
          <w:szCs w:val="24"/>
          <w:lang w:eastAsia="en-GB"/>
        </w:rPr>
        <w:tab/>
      </w:r>
      <w:hyperlink r:id="rId1844" w:history="1">
        <w:r w:rsidRPr="00CA0CA1">
          <w:rPr>
            <w:rFonts w:eastAsia="SimSun"/>
            <w:color w:val="0563C1"/>
            <w:sz w:val="18"/>
            <w:szCs w:val="18"/>
            <w:u w:val="single"/>
            <w:lang w:eastAsia="en-GB"/>
          </w:rPr>
          <w:t>https://www.etsi.org/deliver/etsi_ts/138400_138499/138414/16.00.00_60/ts_138414v160000p.pdf</w:t>
        </w:r>
      </w:hyperlink>
    </w:p>
    <w:p w14:paraId="08030FC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38.414-16.0.0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845" w:history="1">
        <w:r w:rsidRPr="00CA0CA1">
          <w:rPr>
            <w:rFonts w:eastAsia="SimSun"/>
            <w:color w:val="0563C1"/>
            <w:sz w:val="18"/>
            <w:szCs w:val="18"/>
            <w:u w:val="single"/>
            <w:lang w:eastAsia="en-GB"/>
          </w:rPr>
          <w:t>https://members.tsdsi.in/index.php/s/mSbYzQ6QqWEGdrD</w:t>
        </w:r>
      </w:hyperlink>
    </w:p>
    <w:p w14:paraId="7880F91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TTAT.3G-38.414V16.0.0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846" w:history="1">
        <w:r w:rsidRPr="00CA0CA1">
          <w:rPr>
            <w:rFonts w:eastAsia="SimSun"/>
            <w:color w:val="0563C1"/>
            <w:sz w:val="18"/>
            <w:szCs w:val="18"/>
            <w:u w:val="single"/>
            <w:lang w:eastAsia="en-GB"/>
          </w:rPr>
          <w:t>http://committee.tta.or.kr/data/ttasDown.jsp?kind=ttastd&amp;pk_num=TTAT.3G-38.414V16.0.0</w:t>
        </w:r>
      </w:hyperlink>
    </w:p>
    <w:p w14:paraId="06DFEEB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TS-3GA-38.414(Rel16)v16.0.0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02.10.2020</w:t>
      </w:r>
      <w:r w:rsidRPr="00CA0CA1">
        <w:rPr>
          <w:rFonts w:eastAsia="SimSun"/>
          <w:szCs w:val="24"/>
          <w:lang w:eastAsia="en-GB"/>
        </w:rPr>
        <w:tab/>
      </w:r>
      <w:hyperlink r:id="rId1847" w:history="1">
        <w:r w:rsidRPr="00CA0CA1">
          <w:rPr>
            <w:rFonts w:eastAsia="SimSun"/>
            <w:color w:val="0563C1"/>
            <w:sz w:val="18"/>
            <w:szCs w:val="18"/>
            <w:u w:val="single"/>
            <w:lang w:eastAsia="en-GB"/>
          </w:rPr>
          <w:t>https://www.ttc.or.jp/st/docs/3gpps2020/TS/TS-3GA-38_414_Rel16v16_0_0.pdf</w:t>
        </w:r>
      </w:hyperlink>
    </w:p>
    <w:p w14:paraId="57D5F843"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46A2000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ATIS.3GPP.38.414.V17.0.0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48" w:anchor="Rel-17" w:history="1">
        <w:r w:rsidRPr="00B31F16">
          <w:rPr>
            <w:rFonts w:eastAsia="SimSun"/>
            <w:color w:val="0563C1"/>
            <w:sz w:val="18"/>
            <w:szCs w:val="18"/>
            <w:u w:val="single"/>
            <w:lang w:eastAsia="en-GB"/>
          </w:rPr>
          <w:t>https://www.atis.org/3gpp-transpositions - Rel-17</w:t>
        </w:r>
      </w:hyperlink>
    </w:p>
    <w:p w14:paraId="4FE6DBC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CCSA.38.414V1700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1849" w:history="1">
        <w:r w:rsidRPr="00B31F16">
          <w:rPr>
            <w:rFonts w:eastAsia="SimSun"/>
            <w:color w:val="0563C1"/>
            <w:sz w:val="18"/>
            <w:szCs w:val="18"/>
            <w:u w:val="single"/>
            <w:lang w:eastAsia="en-GB"/>
          </w:rPr>
          <w:t>https://www.ccsa.org.cn/api/portalsFile/downloadOldFile?type=19&amp;oldFileUrl=ITU-R/M.2150-</w:t>
        </w:r>
      </w:hyperlink>
    </w:p>
    <w:p w14:paraId="668A9B6A"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50" w:history="1">
        <w:r w:rsidRPr="00CA0CA1">
          <w:rPr>
            <w:rFonts w:eastAsia="SimSun"/>
            <w:color w:val="0563C1"/>
            <w:sz w:val="18"/>
            <w:szCs w:val="18"/>
            <w:u w:val="single"/>
            <w:lang w:eastAsia="en-GB"/>
          </w:rPr>
          <w:t>2_SRIT/CCSA.38.414V1700.doc</w:t>
        </w:r>
      </w:hyperlink>
    </w:p>
    <w:p w14:paraId="6E7912D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138 414</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851" w:history="1">
        <w:r w:rsidRPr="00CA0CA1">
          <w:rPr>
            <w:rFonts w:eastAsia="SimSun"/>
            <w:color w:val="0563C1"/>
            <w:sz w:val="18"/>
            <w:szCs w:val="18"/>
            <w:u w:val="single"/>
            <w:lang w:eastAsia="en-GB"/>
          </w:rPr>
          <w:t>https://www.etsi.org/deliver/etsi_ts/138400_138499/138414/17.00.00_60/ts_138414v170000p.pdf</w:t>
        </w:r>
      </w:hyperlink>
    </w:p>
    <w:p w14:paraId="35D49A1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38.414-17.0.0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852" w:history="1">
        <w:r w:rsidRPr="00CA0CA1">
          <w:rPr>
            <w:rFonts w:eastAsia="SimSun"/>
            <w:color w:val="0563C1"/>
            <w:sz w:val="18"/>
            <w:szCs w:val="18"/>
            <w:u w:val="single"/>
            <w:lang w:eastAsia="en-GB"/>
          </w:rPr>
          <w:t>https://members.tsdsi.in/s/rwbyq4XZNF5WDXQ</w:t>
        </w:r>
      </w:hyperlink>
    </w:p>
    <w:p w14:paraId="382787F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TTAT.3G-38.414V17.0.0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853" w:history="1">
        <w:r w:rsidRPr="00CA0CA1">
          <w:rPr>
            <w:rFonts w:eastAsia="SimSun"/>
            <w:color w:val="0563C1"/>
            <w:sz w:val="18"/>
            <w:szCs w:val="18"/>
            <w:u w:val="single"/>
            <w:lang w:eastAsia="en-GB"/>
          </w:rPr>
          <w:t>http://committee.tta.or.kr/data/ttasDown.jsp?kind=ttastd&amp;pk_num=TTAT.3G-38.414V17.0.0</w:t>
        </w:r>
      </w:hyperlink>
    </w:p>
    <w:p w14:paraId="5F98105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TS-3GA-38.414(Rel17)v17.0.0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854" w:history="1">
        <w:r w:rsidRPr="00CA0CA1">
          <w:rPr>
            <w:rFonts w:eastAsia="SimSun"/>
            <w:color w:val="0563C1"/>
            <w:sz w:val="18"/>
            <w:szCs w:val="18"/>
            <w:u w:val="single"/>
            <w:lang w:eastAsia="en-GB"/>
          </w:rPr>
          <w:t>https://www.ttc.or.jp/st/docs/3gpp/2022/TS/TS-3GA-38.414v17.0.0.pdf</w:t>
        </w:r>
      </w:hyperlink>
    </w:p>
    <w:p w14:paraId="67B85609" w14:textId="77777777" w:rsidR="00545E1C" w:rsidRDefault="003B2545">
      <w:pPr>
        <w:pStyle w:val="Heading5"/>
        <w:rPr>
          <w:lang w:val="en-GB" w:eastAsia="zh-CN"/>
        </w:rPr>
      </w:pPr>
      <w:r>
        <w:rPr>
          <w:lang w:val="en-GB" w:eastAsia="zh-CN"/>
        </w:rPr>
        <w:t>1.2.1.4.47</w:t>
      </w:r>
      <w:r>
        <w:rPr>
          <w:lang w:val="en-GB" w:eastAsia="zh-CN"/>
        </w:rPr>
        <w:tab/>
        <w:t>TS 38.415</w:t>
      </w:r>
    </w:p>
    <w:p w14:paraId="25C99573" w14:textId="77777777" w:rsidR="00545E1C" w:rsidRDefault="003B2545">
      <w:pPr>
        <w:pStyle w:val="Headingb"/>
        <w:rPr>
          <w:lang w:val="en-GB" w:eastAsia="zh-CN"/>
        </w:rPr>
      </w:pPr>
      <w:bookmarkStart w:id="238" w:name="_Toc56153807"/>
      <w:bookmarkStart w:id="239" w:name="_Toc56152427"/>
      <w:bookmarkStart w:id="240" w:name="_Toc77257493"/>
      <w:r>
        <w:rPr>
          <w:lang w:val="en-GB" w:eastAsia="zh-CN"/>
        </w:rPr>
        <w:t>NG-</w:t>
      </w:r>
      <w:r>
        <w:rPr>
          <w:lang w:val="fr-CH" w:eastAsia="zh-CN"/>
        </w:rPr>
        <w:t>RAN</w:t>
      </w:r>
      <w:r>
        <w:rPr>
          <w:rFonts w:ascii="SimSun" w:hAnsi="SimSun" w:cs="SimSun" w:hint="eastAsia"/>
          <w:lang w:val="en-GB" w:eastAsia="zh-CN"/>
        </w:rPr>
        <w:t>；</w:t>
      </w:r>
      <w:r>
        <w:rPr>
          <w:lang w:val="en-GB" w:eastAsia="zh-CN"/>
        </w:rPr>
        <w:t>PDU</w:t>
      </w:r>
      <w:bookmarkEnd w:id="238"/>
      <w:bookmarkEnd w:id="239"/>
      <w:r>
        <w:rPr>
          <w:rFonts w:ascii="SimSun" w:hAnsi="SimSun" w:cs="SimSun" w:hint="eastAsia"/>
          <w:lang w:val="en-GB" w:eastAsia="zh-CN"/>
        </w:rPr>
        <w:t>会话用户平面协议</w:t>
      </w:r>
      <w:bookmarkEnd w:id="240"/>
    </w:p>
    <w:p w14:paraId="4177321F" w14:textId="77777777" w:rsidR="00545E1C" w:rsidRDefault="003B2545">
      <w:pPr>
        <w:keepNext/>
        <w:keepLines/>
        <w:snapToGrid w:val="0"/>
        <w:spacing w:line="240" w:lineRule="auto"/>
        <w:ind w:firstLineChars="200" w:firstLine="480"/>
        <w:rPr>
          <w:rFonts w:eastAsia="SimSun"/>
          <w:lang w:val="en-GB" w:eastAsia="zh-CN"/>
        </w:rPr>
      </w:pPr>
      <w:r>
        <w:rPr>
          <w:rFonts w:eastAsia="SimSun"/>
          <w:lang w:val="en-GB" w:eastAsia="zh-CN"/>
        </w:rPr>
        <w:t>本文档</w:t>
      </w:r>
      <w:r>
        <w:rPr>
          <w:rFonts w:eastAsia="SimSun" w:hint="eastAsia"/>
          <w:lang w:val="en-GB" w:eastAsia="zh-CN"/>
        </w:rPr>
        <w:t>规定了在</w:t>
      </w:r>
      <w:r>
        <w:rPr>
          <w:rFonts w:eastAsia="SimSun"/>
          <w:lang w:val="en-GB" w:eastAsia="zh-CN"/>
        </w:rPr>
        <w:t>NG-U</w:t>
      </w:r>
      <w:r>
        <w:rPr>
          <w:rFonts w:eastAsia="SimSun"/>
          <w:lang w:val="en-GB" w:eastAsia="zh-CN"/>
        </w:rPr>
        <w:t>、</w:t>
      </w:r>
      <w:proofErr w:type="spellStart"/>
      <w:r>
        <w:rPr>
          <w:rFonts w:eastAsia="SimSun"/>
          <w:lang w:val="en-GB" w:eastAsia="zh-CN"/>
        </w:rPr>
        <w:t>Xn</w:t>
      </w:r>
      <w:proofErr w:type="spellEnd"/>
      <w:r>
        <w:rPr>
          <w:rFonts w:eastAsia="SimSun"/>
          <w:lang w:val="en-GB" w:eastAsia="zh-CN"/>
        </w:rPr>
        <w:t>-U</w:t>
      </w:r>
      <w:r>
        <w:rPr>
          <w:rFonts w:eastAsia="SimSun"/>
          <w:lang w:val="en-GB" w:eastAsia="zh-CN"/>
        </w:rPr>
        <w:t>和</w:t>
      </w:r>
      <w:r>
        <w:rPr>
          <w:rFonts w:eastAsia="SimSun"/>
          <w:lang w:val="en-GB" w:eastAsia="zh-CN"/>
        </w:rPr>
        <w:t>N9</w:t>
      </w:r>
      <w:r>
        <w:rPr>
          <w:rFonts w:eastAsia="SimSun"/>
          <w:lang w:val="en-GB" w:eastAsia="zh-CN"/>
        </w:rPr>
        <w:t>接口上使用的</w:t>
      </w:r>
      <w:r>
        <w:rPr>
          <w:rFonts w:eastAsia="SimSun"/>
          <w:lang w:val="en-GB" w:eastAsia="zh-CN"/>
        </w:rPr>
        <w:t>PDU</w:t>
      </w:r>
      <w:r>
        <w:rPr>
          <w:rFonts w:eastAsia="SimSun"/>
          <w:lang w:val="en-GB" w:eastAsia="zh-CN"/>
        </w:rPr>
        <w:t>会</w:t>
      </w:r>
      <w:r>
        <w:rPr>
          <w:rFonts w:eastAsia="SimSun" w:hint="eastAsia"/>
          <w:lang w:val="en-GB" w:eastAsia="zh-CN"/>
        </w:rPr>
        <w:t>话用户平面协议。不排除适用</w:t>
      </w:r>
      <w:r>
        <w:rPr>
          <w:rFonts w:eastAsia="SimSun"/>
          <w:lang w:val="en-GB" w:eastAsia="zh-CN"/>
        </w:rPr>
        <w:t>于其他接口。</w:t>
      </w:r>
    </w:p>
    <w:p w14:paraId="2A218EBA"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D22437D"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6683F085"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lastRenderedPageBreak/>
        <w:t>ATIS</w:t>
      </w:r>
      <w:r w:rsidRPr="00B31F16">
        <w:rPr>
          <w:rFonts w:eastAsia="SimSun"/>
          <w:szCs w:val="24"/>
          <w:lang w:eastAsia="en-GB"/>
        </w:rPr>
        <w:tab/>
      </w:r>
      <w:r w:rsidRPr="00B31F16">
        <w:rPr>
          <w:rFonts w:eastAsia="SimSun"/>
          <w:color w:val="000000"/>
          <w:sz w:val="18"/>
          <w:szCs w:val="18"/>
          <w:lang w:eastAsia="en-GB"/>
        </w:rPr>
        <w:t>ATIS.3GPP.38.415.V15.3.0</w:t>
      </w:r>
      <w:r w:rsidRPr="00B31F16">
        <w:rPr>
          <w:rFonts w:eastAsia="SimSun"/>
          <w:szCs w:val="24"/>
          <w:lang w:eastAsia="en-GB"/>
        </w:rPr>
        <w:tab/>
      </w:r>
      <w:r w:rsidRPr="00B31F16">
        <w:rPr>
          <w:rFonts w:eastAsia="SimSun"/>
          <w:color w:val="000000"/>
          <w:sz w:val="18"/>
          <w:szCs w:val="18"/>
          <w:lang w:eastAsia="en-GB"/>
        </w:rPr>
        <w:t>15.3.0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55" w:anchor="Rel-15" w:history="1">
        <w:r w:rsidRPr="00B31F16">
          <w:rPr>
            <w:rFonts w:eastAsia="SimSun"/>
            <w:color w:val="0563C1"/>
            <w:sz w:val="18"/>
            <w:szCs w:val="18"/>
            <w:u w:val="single"/>
            <w:lang w:eastAsia="en-GB"/>
          </w:rPr>
          <w:t>https://www.atis.org/3gpp-transpositions - Rel-15</w:t>
        </w:r>
      </w:hyperlink>
    </w:p>
    <w:p w14:paraId="6EAEFD8C"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CCSA.38.415V1530</w:t>
      </w:r>
      <w:r w:rsidRPr="00B31F16">
        <w:rPr>
          <w:rFonts w:eastAsia="SimSun"/>
          <w:szCs w:val="24"/>
          <w:lang w:eastAsia="en-GB"/>
        </w:rPr>
        <w:tab/>
      </w:r>
      <w:r w:rsidRPr="00B31F16">
        <w:rPr>
          <w:rFonts w:eastAsia="SimSun"/>
          <w:color w:val="000000"/>
          <w:sz w:val="18"/>
          <w:szCs w:val="18"/>
          <w:lang w:eastAsia="en-GB"/>
        </w:rPr>
        <w:t>15.3.0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01.07.2021</w:t>
      </w:r>
      <w:r w:rsidRPr="00B31F16">
        <w:rPr>
          <w:rFonts w:eastAsia="SimSun"/>
          <w:szCs w:val="24"/>
          <w:lang w:eastAsia="en-GB"/>
        </w:rPr>
        <w:tab/>
      </w:r>
      <w:hyperlink r:id="rId1856" w:history="1">
        <w:r w:rsidRPr="00B31F16">
          <w:rPr>
            <w:rFonts w:eastAsia="SimSun"/>
            <w:color w:val="0563C1"/>
            <w:sz w:val="18"/>
            <w:szCs w:val="18"/>
            <w:u w:val="single"/>
            <w:lang w:eastAsia="en-GB"/>
          </w:rPr>
          <w:t>https://www.ccsa.org.cn/api/portalsFile/downloadOldFile?type=19&amp;oldFileUrl=ITU-R/M.2150-</w:t>
        </w:r>
      </w:hyperlink>
    </w:p>
    <w:p w14:paraId="4A41DEE4"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57" w:history="1">
        <w:r w:rsidRPr="00CA0CA1">
          <w:rPr>
            <w:rFonts w:eastAsia="SimSun"/>
            <w:color w:val="0563C1"/>
            <w:sz w:val="18"/>
            <w:szCs w:val="18"/>
            <w:u w:val="single"/>
            <w:lang w:eastAsia="en-GB"/>
          </w:rPr>
          <w:t>2_SRIT/CCSA.38.415V1530.doc</w:t>
        </w:r>
      </w:hyperlink>
    </w:p>
    <w:p w14:paraId="5C10B48E"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138 415</w:t>
      </w:r>
      <w:r w:rsidRPr="00CA0CA1">
        <w:rPr>
          <w:rFonts w:eastAsia="SimSun"/>
          <w:szCs w:val="24"/>
          <w:lang w:eastAsia="en-GB"/>
        </w:rPr>
        <w:tab/>
      </w:r>
      <w:r w:rsidRPr="00CA0CA1">
        <w:rPr>
          <w:rFonts w:eastAsia="SimSun"/>
          <w:color w:val="000000"/>
          <w:sz w:val="18"/>
          <w:szCs w:val="18"/>
          <w:lang w:eastAsia="en-GB"/>
        </w:rPr>
        <w:t>15.3.0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19.08.2021</w:t>
      </w:r>
      <w:r w:rsidRPr="00CA0CA1">
        <w:rPr>
          <w:rFonts w:eastAsia="SimSun"/>
          <w:szCs w:val="24"/>
          <w:lang w:eastAsia="en-GB"/>
        </w:rPr>
        <w:tab/>
      </w:r>
      <w:hyperlink r:id="rId1858" w:history="1">
        <w:r w:rsidRPr="00CA0CA1">
          <w:rPr>
            <w:rFonts w:eastAsia="SimSun"/>
            <w:color w:val="0563C1"/>
            <w:sz w:val="18"/>
            <w:szCs w:val="18"/>
            <w:u w:val="single"/>
            <w:lang w:eastAsia="en-GB"/>
          </w:rPr>
          <w:t>https://www.etsi.org/deliver/etsi_ts/138400_138499/138415/15.03.00_60/ts_138415v150300p.pdf</w:t>
        </w:r>
      </w:hyperlink>
    </w:p>
    <w:p w14:paraId="07EBA2BA"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38.415-15.3.0 V1.1.0</w:t>
      </w:r>
      <w:r w:rsidRPr="00CA0CA1">
        <w:rPr>
          <w:rFonts w:eastAsia="SimSun"/>
          <w:szCs w:val="24"/>
          <w:lang w:eastAsia="en-GB"/>
        </w:rPr>
        <w:tab/>
      </w:r>
      <w:r w:rsidRPr="00CA0CA1">
        <w:rPr>
          <w:rFonts w:eastAsia="SimSun"/>
          <w:color w:val="000000"/>
          <w:sz w:val="18"/>
          <w:szCs w:val="18"/>
          <w:lang w:eastAsia="en-GB"/>
        </w:rPr>
        <w:t>15.3.0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859" w:history="1">
        <w:r w:rsidRPr="00CA0CA1">
          <w:rPr>
            <w:rFonts w:eastAsia="SimSun"/>
            <w:color w:val="0563C1"/>
            <w:sz w:val="18"/>
            <w:szCs w:val="18"/>
            <w:u w:val="single"/>
            <w:lang w:eastAsia="en-GB"/>
          </w:rPr>
          <w:t>https://members.tsdsi.in/s/FDqDKjmn4NNd5NJ</w:t>
        </w:r>
      </w:hyperlink>
    </w:p>
    <w:p w14:paraId="75CE65B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TTAT.3G-38.415V15.3.0</w:t>
      </w:r>
      <w:r w:rsidRPr="00CA0CA1">
        <w:rPr>
          <w:rFonts w:eastAsia="SimSun"/>
          <w:szCs w:val="24"/>
          <w:lang w:eastAsia="en-GB"/>
        </w:rPr>
        <w:tab/>
      </w:r>
      <w:r w:rsidRPr="00CA0CA1">
        <w:rPr>
          <w:rFonts w:eastAsia="SimSun"/>
          <w:color w:val="000000"/>
          <w:sz w:val="18"/>
          <w:szCs w:val="18"/>
          <w:lang w:eastAsia="en-GB"/>
        </w:rPr>
        <w:t>15.3.0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30.09.2021</w:t>
      </w:r>
      <w:r w:rsidRPr="00CA0CA1">
        <w:rPr>
          <w:rFonts w:eastAsia="SimSun"/>
          <w:szCs w:val="24"/>
          <w:lang w:eastAsia="en-GB"/>
        </w:rPr>
        <w:tab/>
      </w:r>
      <w:hyperlink r:id="rId1860" w:history="1">
        <w:r w:rsidRPr="00CA0CA1">
          <w:rPr>
            <w:rFonts w:eastAsia="SimSun"/>
            <w:color w:val="0563C1"/>
            <w:sz w:val="18"/>
            <w:szCs w:val="18"/>
            <w:u w:val="single"/>
            <w:lang w:eastAsia="en-GB"/>
          </w:rPr>
          <w:t>http://committee.tta.or.kr/data/ttasDown.jsp?kind=ttastd&amp;pk_num=TTAT.3G-38.415V15.3.0</w:t>
        </w:r>
      </w:hyperlink>
    </w:p>
    <w:p w14:paraId="0A2083B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TS-3GA-38.415(Rel15)v15.3.0</w:t>
      </w:r>
      <w:r w:rsidRPr="00CA0CA1">
        <w:rPr>
          <w:rFonts w:eastAsia="SimSun"/>
          <w:szCs w:val="24"/>
          <w:lang w:eastAsia="en-GB"/>
        </w:rPr>
        <w:tab/>
      </w:r>
      <w:r w:rsidRPr="00CA0CA1">
        <w:rPr>
          <w:rFonts w:eastAsia="SimSun"/>
          <w:color w:val="000000"/>
          <w:sz w:val="18"/>
          <w:szCs w:val="18"/>
          <w:lang w:eastAsia="en-GB"/>
        </w:rPr>
        <w:t>15.3.0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15.10.2021</w:t>
      </w:r>
      <w:r w:rsidRPr="00CA0CA1">
        <w:rPr>
          <w:rFonts w:eastAsia="SimSun"/>
          <w:szCs w:val="24"/>
          <w:lang w:eastAsia="en-GB"/>
        </w:rPr>
        <w:tab/>
      </w:r>
      <w:hyperlink r:id="rId1861" w:history="1">
        <w:r w:rsidRPr="00CA0CA1">
          <w:rPr>
            <w:rFonts w:eastAsia="SimSun"/>
            <w:color w:val="0563C1"/>
            <w:sz w:val="18"/>
            <w:szCs w:val="18"/>
            <w:u w:val="single"/>
            <w:lang w:eastAsia="en-GB"/>
          </w:rPr>
          <w:t>https://www.ttc.or.jp/st/docs/3gpp/2021/TS/TS-3GA-38.415v15.3.0.pdf</w:t>
        </w:r>
      </w:hyperlink>
    </w:p>
    <w:p w14:paraId="1C697E03"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161408F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ATIS.3GPP.38.415.V16.6.0</w:t>
      </w:r>
      <w:r w:rsidRPr="00B31F16">
        <w:rPr>
          <w:rFonts w:eastAsia="SimSun"/>
          <w:szCs w:val="24"/>
          <w:lang w:eastAsia="en-GB"/>
        </w:rPr>
        <w:tab/>
      </w:r>
      <w:r w:rsidRPr="00B31F16">
        <w:rPr>
          <w:rFonts w:eastAsia="SimSun"/>
          <w:color w:val="000000"/>
          <w:sz w:val="18"/>
          <w:szCs w:val="18"/>
          <w:lang w:eastAsia="en-GB"/>
        </w:rPr>
        <w:t>16.6.0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62" w:anchor="Rel-16" w:history="1">
        <w:r w:rsidRPr="00B31F16">
          <w:rPr>
            <w:rFonts w:eastAsia="SimSun"/>
            <w:color w:val="0563C1"/>
            <w:sz w:val="18"/>
            <w:szCs w:val="18"/>
            <w:u w:val="single"/>
            <w:lang w:eastAsia="en-GB"/>
          </w:rPr>
          <w:t>https://www.atis.org/3gpp-transpositions - Rel-16</w:t>
        </w:r>
      </w:hyperlink>
    </w:p>
    <w:p w14:paraId="19A8B75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CCSA.38.415V1660</w:t>
      </w:r>
      <w:r w:rsidRPr="00B31F16">
        <w:rPr>
          <w:rFonts w:eastAsia="SimSun"/>
          <w:szCs w:val="24"/>
          <w:lang w:eastAsia="en-GB"/>
        </w:rPr>
        <w:tab/>
      </w:r>
      <w:r w:rsidRPr="00B31F16">
        <w:rPr>
          <w:rFonts w:eastAsia="SimSun"/>
          <w:color w:val="000000"/>
          <w:sz w:val="18"/>
          <w:szCs w:val="18"/>
          <w:lang w:eastAsia="en-GB"/>
        </w:rPr>
        <w:t>16.6.0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01.12.2021</w:t>
      </w:r>
      <w:r w:rsidRPr="00B31F16">
        <w:rPr>
          <w:rFonts w:eastAsia="SimSun"/>
          <w:szCs w:val="24"/>
          <w:lang w:eastAsia="en-GB"/>
        </w:rPr>
        <w:tab/>
      </w:r>
      <w:hyperlink r:id="rId1863" w:history="1">
        <w:r w:rsidRPr="00B31F16">
          <w:rPr>
            <w:rFonts w:eastAsia="SimSun"/>
            <w:color w:val="0563C1"/>
            <w:sz w:val="18"/>
            <w:szCs w:val="18"/>
            <w:u w:val="single"/>
            <w:lang w:eastAsia="en-GB"/>
          </w:rPr>
          <w:t>https://www.ccsa.org.cn/api/portalsFile/downloadOldFile?type=19&amp;oldFileUrl=ITU-R/M.2150-</w:t>
        </w:r>
      </w:hyperlink>
    </w:p>
    <w:p w14:paraId="788E1C48"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64" w:history="1">
        <w:r w:rsidRPr="00CA0CA1">
          <w:rPr>
            <w:rFonts w:eastAsia="SimSun"/>
            <w:color w:val="0563C1"/>
            <w:sz w:val="18"/>
            <w:szCs w:val="18"/>
            <w:u w:val="single"/>
            <w:lang w:eastAsia="en-GB"/>
          </w:rPr>
          <w:t>2_SRIT/CCSA.38.415V1660.doc</w:t>
        </w:r>
      </w:hyperlink>
    </w:p>
    <w:p w14:paraId="7EDFDF4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138 415</w:t>
      </w:r>
      <w:r w:rsidRPr="00CA0CA1">
        <w:rPr>
          <w:rFonts w:eastAsia="SimSun"/>
          <w:szCs w:val="24"/>
          <w:lang w:eastAsia="en-GB"/>
        </w:rPr>
        <w:tab/>
      </w:r>
      <w:r w:rsidRPr="00CA0CA1">
        <w:rPr>
          <w:rFonts w:eastAsia="SimSun"/>
          <w:color w:val="000000"/>
          <w:sz w:val="18"/>
          <w:szCs w:val="18"/>
          <w:lang w:eastAsia="en-GB"/>
        </w:rPr>
        <w:t>16.6.0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21.01.2022</w:t>
      </w:r>
      <w:r w:rsidRPr="00CA0CA1">
        <w:rPr>
          <w:rFonts w:eastAsia="SimSun"/>
          <w:szCs w:val="24"/>
          <w:lang w:eastAsia="en-GB"/>
        </w:rPr>
        <w:tab/>
      </w:r>
      <w:hyperlink r:id="rId1865" w:history="1">
        <w:r w:rsidRPr="00CA0CA1">
          <w:rPr>
            <w:rFonts w:eastAsia="SimSun"/>
            <w:color w:val="0563C1"/>
            <w:sz w:val="18"/>
            <w:szCs w:val="18"/>
            <w:u w:val="single"/>
            <w:lang w:eastAsia="en-GB"/>
          </w:rPr>
          <w:t>https://www.etsi.org/deliver/etsi_ts/138400_138499/138415/16.06.00_60/ts_138415v160600p.pdf</w:t>
        </w:r>
      </w:hyperlink>
    </w:p>
    <w:p w14:paraId="6D85A10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38.415-16.6.0 V1.1.0</w:t>
      </w:r>
      <w:r w:rsidRPr="00CA0CA1">
        <w:rPr>
          <w:rFonts w:eastAsia="SimSun"/>
          <w:szCs w:val="24"/>
          <w:lang w:eastAsia="en-GB"/>
        </w:rPr>
        <w:tab/>
      </w:r>
      <w:r w:rsidRPr="00CA0CA1">
        <w:rPr>
          <w:rFonts w:eastAsia="SimSun"/>
          <w:color w:val="000000"/>
          <w:sz w:val="18"/>
          <w:szCs w:val="18"/>
          <w:lang w:eastAsia="en-GB"/>
        </w:rPr>
        <w:t>16.6.0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866" w:history="1">
        <w:r w:rsidRPr="00CA0CA1">
          <w:rPr>
            <w:rFonts w:eastAsia="SimSun"/>
            <w:color w:val="0563C1"/>
            <w:sz w:val="18"/>
            <w:szCs w:val="18"/>
            <w:u w:val="single"/>
            <w:lang w:eastAsia="en-GB"/>
          </w:rPr>
          <w:t>https://members.tsdsi.in/s/FzmMNBYrNN88QCp</w:t>
        </w:r>
      </w:hyperlink>
    </w:p>
    <w:p w14:paraId="3A7E60B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TTAT.3G-38.415V16.6.0</w:t>
      </w:r>
      <w:r w:rsidRPr="00CA0CA1">
        <w:rPr>
          <w:rFonts w:eastAsia="SimSun"/>
          <w:szCs w:val="24"/>
          <w:lang w:eastAsia="en-GB"/>
        </w:rPr>
        <w:tab/>
      </w:r>
      <w:r w:rsidRPr="00CA0CA1">
        <w:rPr>
          <w:rFonts w:eastAsia="SimSun"/>
          <w:color w:val="000000"/>
          <w:sz w:val="18"/>
          <w:szCs w:val="18"/>
          <w:lang w:eastAsia="en-GB"/>
        </w:rPr>
        <w:t>16.6.0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14.03.2022</w:t>
      </w:r>
      <w:r w:rsidRPr="00CA0CA1">
        <w:rPr>
          <w:rFonts w:eastAsia="SimSun"/>
          <w:szCs w:val="24"/>
          <w:lang w:eastAsia="en-GB"/>
        </w:rPr>
        <w:tab/>
      </w:r>
      <w:hyperlink r:id="rId1867" w:history="1">
        <w:r w:rsidRPr="00CA0CA1">
          <w:rPr>
            <w:rFonts w:eastAsia="SimSun"/>
            <w:color w:val="0563C1"/>
            <w:sz w:val="18"/>
            <w:szCs w:val="18"/>
            <w:u w:val="single"/>
            <w:lang w:eastAsia="en-GB"/>
          </w:rPr>
          <w:t>http://committee.tta.or.kr/data/ttasDown.jsp?kind=ttastd&amp;pk_num=TTAT.3G-38.415V16.6.0</w:t>
        </w:r>
      </w:hyperlink>
    </w:p>
    <w:p w14:paraId="1D51B6C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TS-3GA-38.415(Rel16)v16.6.0</w:t>
      </w:r>
      <w:r w:rsidRPr="00CA0CA1">
        <w:rPr>
          <w:rFonts w:eastAsia="SimSun"/>
          <w:szCs w:val="24"/>
          <w:lang w:eastAsia="en-GB"/>
        </w:rPr>
        <w:tab/>
      </w:r>
      <w:r w:rsidRPr="00CA0CA1">
        <w:rPr>
          <w:rFonts w:eastAsia="SimSun"/>
          <w:color w:val="000000"/>
          <w:sz w:val="18"/>
          <w:szCs w:val="18"/>
          <w:lang w:eastAsia="en-GB"/>
        </w:rPr>
        <w:t>16.6.0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08.04.2022</w:t>
      </w:r>
      <w:r w:rsidRPr="00CA0CA1">
        <w:rPr>
          <w:rFonts w:eastAsia="SimSun"/>
          <w:szCs w:val="24"/>
          <w:lang w:eastAsia="en-GB"/>
        </w:rPr>
        <w:tab/>
      </w:r>
      <w:hyperlink r:id="rId1868" w:history="1">
        <w:r w:rsidRPr="00CA0CA1">
          <w:rPr>
            <w:rFonts w:eastAsia="SimSun"/>
            <w:color w:val="0563C1"/>
            <w:sz w:val="18"/>
            <w:szCs w:val="18"/>
            <w:u w:val="single"/>
            <w:lang w:eastAsia="en-GB"/>
          </w:rPr>
          <w:t>https://www.ttc.or.jp/st/docs/3gpp/2022/TS/TS-3GA-38.415v16.6.0.pdf</w:t>
        </w:r>
      </w:hyperlink>
    </w:p>
    <w:p w14:paraId="62DDF01E"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7751AA7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ATIS.3GPP.38.415.V17.0.0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69" w:anchor="Rel-17" w:history="1">
        <w:r w:rsidRPr="00B31F16">
          <w:rPr>
            <w:rFonts w:eastAsia="SimSun"/>
            <w:color w:val="0563C1"/>
            <w:sz w:val="18"/>
            <w:szCs w:val="18"/>
            <w:u w:val="single"/>
            <w:lang w:eastAsia="en-GB"/>
          </w:rPr>
          <w:t>https://www.atis.org/3gpp-transpositions - Rel-17</w:t>
        </w:r>
      </w:hyperlink>
    </w:p>
    <w:p w14:paraId="1305122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CCSA.38.415V1700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1870" w:history="1">
        <w:r w:rsidRPr="00B31F16">
          <w:rPr>
            <w:rFonts w:eastAsia="SimSun"/>
            <w:color w:val="0563C1"/>
            <w:sz w:val="18"/>
            <w:szCs w:val="18"/>
            <w:u w:val="single"/>
            <w:lang w:eastAsia="en-GB"/>
          </w:rPr>
          <w:t>https://www.ccsa.org.cn/api/portalsFile/downloadOldFile?type=19&amp;oldFileUrl=ITU-R/M.2150-</w:t>
        </w:r>
      </w:hyperlink>
    </w:p>
    <w:p w14:paraId="44959511"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71" w:history="1">
        <w:r w:rsidRPr="00CA0CA1">
          <w:rPr>
            <w:rFonts w:eastAsia="SimSun"/>
            <w:color w:val="0563C1"/>
            <w:sz w:val="18"/>
            <w:szCs w:val="18"/>
            <w:u w:val="single"/>
            <w:lang w:eastAsia="en-GB"/>
          </w:rPr>
          <w:t>2_SRIT/CCSA.38.415V1700.doc</w:t>
        </w:r>
      </w:hyperlink>
    </w:p>
    <w:p w14:paraId="39848A8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138 415</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05.02.2022</w:t>
      </w:r>
      <w:r w:rsidRPr="00CA0CA1">
        <w:rPr>
          <w:rFonts w:eastAsia="SimSun"/>
          <w:szCs w:val="24"/>
          <w:lang w:eastAsia="en-GB"/>
        </w:rPr>
        <w:tab/>
      </w:r>
      <w:hyperlink r:id="rId1872" w:history="1">
        <w:r w:rsidRPr="00CA0CA1">
          <w:rPr>
            <w:rFonts w:eastAsia="SimSun"/>
            <w:color w:val="0563C1"/>
            <w:sz w:val="18"/>
            <w:szCs w:val="18"/>
            <w:u w:val="single"/>
            <w:lang w:eastAsia="en-GB"/>
          </w:rPr>
          <w:t>https://www.etsi.org/deliver/etsi_ts/138400_138499/138415/17.00.00_60/ts_138415v170000p.pdf</w:t>
        </w:r>
      </w:hyperlink>
    </w:p>
    <w:p w14:paraId="2CC3900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38.415-17.0.0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873" w:history="1">
        <w:r w:rsidRPr="00CA0CA1">
          <w:rPr>
            <w:rFonts w:eastAsia="SimSun"/>
            <w:color w:val="0563C1"/>
            <w:sz w:val="18"/>
            <w:szCs w:val="18"/>
            <w:u w:val="single"/>
            <w:lang w:eastAsia="en-GB"/>
          </w:rPr>
          <w:t>https://members.tsdsi.in/s/KqaJKRApbL3WNtg</w:t>
        </w:r>
      </w:hyperlink>
    </w:p>
    <w:p w14:paraId="6579F3E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TTAT.3G-38.415V17.0.0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874" w:history="1">
        <w:r w:rsidRPr="00CA0CA1">
          <w:rPr>
            <w:rFonts w:eastAsia="SimSun"/>
            <w:color w:val="0563C1"/>
            <w:sz w:val="18"/>
            <w:szCs w:val="18"/>
            <w:u w:val="single"/>
            <w:lang w:eastAsia="en-GB"/>
          </w:rPr>
          <w:t>http://committee.tta.or.kr/data/ttasDown.jsp?kind=ttastd&amp;pk_num=TTAT.3G-38.415V17.0.0</w:t>
        </w:r>
      </w:hyperlink>
    </w:p>
    <w:p w14:paraId="128DB83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TS-3GA-38.415(Rel17)v17.0.0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875" w:history="1">
        <w:r w:rsidRPr="00CA0CA1">
          <w:rPr>
            <w:rFonts w:eastAsia="SimSun"/>
            <w:color w:val="0563C1"/>
            <w:sz w:val="18"/>
            <w:szCs w:val="18"/>
            <w:u w:val="single"/>
            <w:lang w:eastAsia="en-GB"/>
          </w:rPr>
          <w:t>https://www.ttc.or.jp/st/docs/3gpp/2022/TS/TS-3GA-38.415v17.0.0.pdf</w:t>
        </w:r>
      </w:hyperlink>
    </w:p>
    <w:p w14:paraId="61E0AF4E" w14:textId="77777777" w:rsidR="00545E1C" w:rsidRDefault="003B2545">
      <w:pPr>
        <w:pStyle w:val="Heading5"/>
        <w:rPr>
          <w:lang w:val="fr-CH"/>
        </w:rPr>
      </w:pPr>
      <w:r>
        <w:rPr>
          <w:lang w:val="fr-CH"/>
        </w:rPr>
        <w:t>1.2.1.4.48</w:t>
      </w:r>
      <w:r>
        <w:rPr>
          <w:lang w:val="fr-CH"/>
        </w:rPr>
        <w:tab/>
        <w:t>TS 38.420</w:t>
      </w:r>
    </w:p>
    <w:p w14:paraId="03B22C51" w14:textId="77777777" w:rsidR="00545E1C" w:rsidRDefault="003B2545">
      <w:pPr>
        <w:pStyle w:val="Headingb"/>
        <w:rPr>
          <w:lang w:val="fr-CH"/>
        </w:rPr>
      </w:pPr>
      <w:bookmarkStart w:id="241" w:name="_Toc77257494"/>
      <w:bookmarkStart w:id="242" w:name="_Toc56153808"/>
      <w:bookmarkStart w:id="243" w:name="_Toc56152428"/>
      <w:r>
        <w:rPr>
          <w:lang w:val="fr-CH"/>
        </w:rPr>
        <w:t>NG-RAN</w:t>
      </w:r>
      <w:r>
        <w:rPr>
          <w:rFonts w:ascii="SimSun" w:hAnsi="SimSun" w:cs="SimSun" w:hint="eastAsia"/>
          <w:lang w:val="fr-CH"/>
        </w:rPr>
        <w:t>；</w:t>
      </w:r>
      <w:proofErr w:type="spellStart"/>
      <w:r>
        <w:rPr>
          <w:lang w:val="fr-CH"/>
        </w:rPr>
        <w:t>Xn</w:t>
      </w:r>
      <w:r>
        <w:rPr>
          <w:rFonts w:ascii="SimSun" w:hAnsi="SimSun" w:cs="SimSun" w:hint="eastAsia"/>
          <w:lang w:val="en-GB"/>
        </w:rPr>
        <w:t>一般问题和原则</w:t>
      </w:r>
      <w:bookmarkEnd w:id="241"/>
      <w:bookmarkEnd w:id="242"/>
      <w:bookmarkEnd w:id="243"/>
      <w:proofErr w:type="spellEnd"/>
    </w:p>
    <w:p w14:paraId="655ABEE5" w14:textId="77777777" w:rsidR="00545E1C" w:rsidRDefault="003B2545">
      <w:pPr>
        <w:spacing w:line="240" w:lineRule="auto"/>
        <w:ind w:firstLineChars="200" w:firstLine="480"/>
        <w:rPr>
          <w:lang w:val="fr-CH" w:eastAsia="zh-CN"/>
        </w:rPr>
      </w:pPr>
      <w:r>
        <w:rPr>
          <w:rFonts w:ascii="SimSun" w:eastAsia="SimSun" w:hAnsi="SimSun" w:cs="SimSun" w:hint="eastAsia"/>
          <w:lang w:val="en-GB" w:eastAsia="zh-CN"/>
        </w:rPr>
        <w:t>本文档介绍了定义</w:t>
      </w:r>
      <w:proofErr w:type="spellStart"/>
      <w:r>
        <w:rPr>
          <w:rFonts w:eastAsia="Times New Roman" w:hint="eastAsia"/>
          <w:lang w:val="fr-CH" w:eastAsia="zh-CN"/>
        </w:rPr>
        <w:t>Xn</w:t>
      </w:r>
      <w:proofErr w:type="spellEnd"/>
      <w:r>
        <w:rPr>
          <w:rFonts w:ascii="SimSun" w:eastAsia="SimSun" w:hAnsi="SimSun" w:cs="SimSun" w:hint="eastAsia"/>
          <w:lang w:val="en-GB" w:eastAsia="zh-CN"/>
        </w:rPr>
        <w:t>接口的</w:t>
      </w:r>
      <w:r>
        <w:rPr>
          <w:rFonts w:eastAsia="Times New Roman"/>
          <w:lang w:val="fr-CH"/>
        </w:rPr>
        <w:t>TSG RAN TS 38.42x</w:t>
      </w:r>
      <w:r>
        <w:rPr>
          <w:rFonts w:ascii="SimSun" w:eastAsia="SimSun" w:hAnsi="SimSun" w:cs="SimSun" w:hint="eastAsia"/>
          <w:lang w:val="fr-CH" w:eastAsia="zh-CN"/>
        </w:rPr>
        <w:t>系列</w:t>
      </w:r>
      <w:r>
        <w:rPr>
          <w:rFonts w:ascii="SimSun" w:eastAsia="SimSun" w:hAnsi="SimSun" w:cs="SimSun" w:hint="eastAsia"/>
          <w:lang w:val="en-GB" w:eastAsia="zh-CN"/>
        </w:rPr>
        <w:t>技术规范。它是</w:t>
      </w:r>
      <w:r>
        <w:rPr>
          <w:rFonts w:eastAsia="Times New Roman" w:hint="eastAsia"/>
          <w:lang w:val="fr-CH" w:eastAsia="zh-CN"/>
        </w:rPr>
        <w:t>NG-RAN</w:t>
      </w:r>
      <w:r>
        <w:rPr>
          <w:rFonts w:ascii="SimSun" w:eastAsia="SimSun" w:hAnsi="SimSun" w:cs="SimSun" w:hint="eastAsia"/>
          <w:lang w:val="en-GB" w:eastAsia="zh-CN"/>
        </w:rPr>
        <w:t>架构</w:t>
      </w:r>
      <w:r>
        <w:rPr>
          <w:rFonts w:ascii="SimSun" w:eastAsia="SimSun" w:hAnsi="SimSun" w:cs="SimSun" w:hint="eastAsia"/>
          <w:lang w:val="fr-CH" w:eastAsia="zh-CN"/>
        </w:rPr>
        <w:t>（</w:t>
      </w:r>
      <w:r>
        <w:rPr>
          <w:rFonts w:eastAsia="Times New Roman"/>
          <w:lang w:val="fr-CH" w:eastAsia="zh-CN"/>
        </w:rPr>
        <w:t>TS 38.401</w:t>
      </w:r>
      <w:r>
        <w:rPr>
          <w:rFonts w:ascii="SimSun" w:eastAsia="SimSun" w:hAnsi="SimSun" w:cs="SimSun" w:hint="eastAsia"/>
          <w:lang w:val="fr-CH" w:eastAsia="zh-CN"/>
        </w:rPr>
        <w:t>）</w:t>
      </w:r>
      <w:r>
        <w:rPr>
          <w:rFonts w:ascii="SimSun" w:eastAsia="SimSun" w:hAnsi="SimSun" w:cs="SimSun" w:hint="eastAsia"/>
          <w:lang w:val="en-GB" w:eastAsia="zh-CN"/>
        </w:rPr>
        <w:t>中两个</w:t>
      </w:r>
      <w:r>
        <w:rPr>
          <w:rFonts w:eastAsia="Times New Roman" w:hint="eastAsia"/>
          <w:lang w:val="fr-CH" w:eastAsia="zh-CN"/>
        </w:rPr>
        <w:t>NG-RAN</w:t>
      </w:r>
      <w:r>
        <w:rPr>
          <w:rFonts w:ascii="SimSun" w:eastAsia="SimSun" w:hAnsi="SimSun" w:cs="SimSun" w:hint="eastAsia"/>
          <w:lang w:val="en-GB" w:eastAsia="zh-CN"/>
        </w:rPr>
        <w:t>节点互连的一个接口。</w:t>
      </w:r>
    </w:p>
    <w:p w14:paraId="3F4D0C6F"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1C13E70"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7D852BF8"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ATIS.3GPP.38.420.V15.2.0</w:t>
      </w:r>
      <w:r w:rsidRPr="00B31F16">
        <w:rPr>
          <w:rFonts w:eastAsia="SimSun"/>
          <w:szCs w:val="24"/>
          <w:lang w:eastAsia="en-GB"/>
        </w:rPr>
        <w:tab/>
      </w:r>
      <w:r w:rsidRPr="00B31F16">
        <w:rPr>
          <w:rFonts w:eastAsia="SimSun"/>
          <w:color w:val="000000"/>
          <w:sz w:val="18"/>
          <w:szCs w:val="18"/>
          <w:lang w:eastAsia="en-GB"/>
        </w:rPr>
        <w:t>15.2.0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76" w:anchor="Rel-15" w:history="1">
        <w:r w:rsidRPr="00B31F16">
          <w:rPr>
            <w:rFonts w:eastAsia="SimSun"/>
            <w:color w:val="0563C1"/>
            <w:sz w:val="18"/>
            <w:szCs w:val="18"/>
            <w:u w:val="single"/>
            <w:lang w:eastAsia="en-GB"/>
          </w:rPr>
          <w:t>https://www.atis.org/3gpp-transpositions - Rel-15</w:t>
        </w:r>
      </w:hyperlink>
    </w:p>
    <w:p w14:paraId="78F4CEC3"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CCSA.38.420V1520</w:t>
      </w:r>
      <w:r w:rsidRPr="00B31F16">
        <w:rPr>
          <w:rFonts w:eastAsia="SimSun"/>
          <w:szCs w:val="24"/>
          <w:lang w:eastAsia="en-GB"/>
        </w:rPr>
        <w:tab/>
      </w:r>
      <w:r w:rsidRPr="00B31F16">
        <w:rPr>
          <w:rFonts w:eastAsia="SimSun"/>
          <w:color w:val="000000"/>
          <w:sz w:val="18"/>
          <w:szCs w:val="18"/>
          <w:lang w:eastAsia="en-GB"/>
        </w:rPr>
        <w:t>15.2.0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01.12.2018</w:t>
      </w:r>
      <w:r w:rsidRPr="00B31F16">
        <w:rPr>
          <w:rFonts w:eastAsia="SimSun"/>
          <w:szCs w:val="24"/>
          <w:lang w:eastAsia="en-GB"/>
        </w:rPr>
        <w:tab/>
      </w:r>
      <w:hyperlink r:id="rId1877" w:history="1">
        <w:r w:rsidRPr="00B31F16">
          <w:rPr>
            <w:rFonts w:eastAsia="SimSun"/>
            <w:color w:val="0563C1"/>
            <w:sz w:val="18"/>
            <w:szCs w:val="18"/>
            <w:u w:val="single"/>
            <w:lang w:eastAsia="en-GB"/>
          </w:rPr>
          <w:t>https://www.ccsa.org.cn/api/portalsFile/downloadOldFile?type=19&amp;oldFileUrl=ITU-R/M.2150-</w:t>
        </w:r>
      </w:hyperlink>
    </w:p>
    <w:p w14:paraId="62AD10D7"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78" w:history="1">
        <w:r w:rsidRPr="00CA0CA1">
          <w:rPr>
            <w:rFonts w:eastAsia="SimSun"/>
            <w:color w:val="0563C1"/>
            <w:sz w:val="18"/>
            <w:szCs w:val="18"/>
            <w:u w:val="single"/>
            <w:lang w:eastAsia="en-GB"/>
          </w:rPr>
          <w:t>2_SRIT/CCSA.38.420V1520.doc</w:t>
        </w:r>
      </w:hyperlink>
    </w:p>
    <w:p w14:paraId="246BE7A4"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24.04.2019</w:t>
      </w:r>
      <w:r w:rsidRPr="00CA0CA1">
        <w:rPr>
          <w:rFonts w:eastAsia="SimSun"/>
          <w:szCs w:val="24"/>
          <w:lang w:eastAsia="en-GB"/>
        </w:rPr>
        <w:tab/>
      </w:r>
      <w:hyperlink r:id="rId1879" w:history="1">
        <w:r w:rsidRPr="00CA0CA1">
          <w:rPr>
            <w:rFonts w:eastAsia="SimSun"/>
            <w:color w:val="0563C1"/>
            <w:sz w:val="18"/>
            <w:szCs w:val="18"/>
            <w:u w:val="single"/>
            <w:lang w:eastAsia="en-GB"/>
          </w:rPr>
          <w:t>https://www.etsi.org/deliver/etsi_ts/138400_138499/138420/15.02.00_60/ts_138420v150200p.pdf</w:t>
        </w:r>
      </w:hyperlink>
    </w:p>
    <w:p w14:paraId="5AA248C1"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38.420-15.2.0 V1.0.0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880" w:history="1">
        <w:r w:rsidRPr="00CA0CA1">
          <w:rPr>
            <w:rFonts w:eastAsia="SimSun"/>
            <w:color w:val="0563C1"/>
            <w:sz w:val="18"/>
            <w:szCs w:val="18"/>
            <w:u w:val="single"/>
            <w:lang w:eastAsia="en-GB"/>
          </w:rPr>
          <w:t>https://members.tsdsi.in/index.php/s/kSZScp7FYKtPx6i</w:t>
        </w:r>
      </w:hyperlink>
    </w:p>
    <w:p w14:paraId="1ECE0D9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TTAT.3G-38.420V15.2.0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881" w:history="1">
        <w:r w:rsidRPr="00CA0CA1">
          <w:rPr>
            <w:rFonts w:eastAsia="SimSun"/>
            <w:color w:val="0563C1"/>
            <w:sz w:val="18"/>
            <w:szCs w:val="18"/>
            <w:u w:val="single"/>
            <w:lang w:eastAsia="en-GB"/>
          </w:rPr>
          <w:t>http://committee.tta.or.kr/data/ttasDown.jsp?kind=ttastd&amp;pk_num=TTAT.3G-38.420V15.2.0</w:t>
        </w:r>
      </w:hyperlink>
    </w:p>
    <w:p w14:paraId="61EB84B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TS-3GA-38.420(Rel15)v15.2.0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29.03.2019</w:t>
      </w:r>
      <w:r w:rsidRPr="00CA0CA1">
        <w:rPr>
          <w:rFonts w:eastAsia="SimSun"/>
          <w:szCs w:val="24"/>
          <w:lang w:eastAsia="en-GB"/>
        </w:rPr>
        <w:tab/>
      </w:r>
      <w:hyperlink r:id="rId1882" w:history="1">
        <w:r w:rsidRPr="00CA0CA1">
          <w:rPr>
            <w:rFonts w:eastAsia="SimSun"/>
            <w:color w:val="0563C1"/>
            <w:sz w:val="18"/>
            <w:szCs w:val="18"/>
            <w:u w:val="single"/>
            <w:lang w:eastAsia="en-GB"/>
          </w:rPr>
          <w:t>https://www.ttc.or.jp/st/docs/3gpps2019/TS/TS-3GA-38.420(Rel15)v15.2.0.pdf</w:t>
        </w:r>
      </w:hyperlink>
    </w:p>
    <w:p w14:paraId="2350135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5201B6E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ATIS.3GPP.38.420.V16.0.0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83" w:anchor="Rel-16" w:history="1">
        <w:r w:rsidRPr="00B31F16">
          <w:rPr>
            <w:rFonts w:eastAsia="SimSun"/>
            <w:color w:val="0563C1"/>
            <w:sz w:val="18"/>
            <w:szCs w:val="18"/>
            <w:u w:val="single"/>
            <w:lang w:eastAsia="en-GB"/>
          </w:rPr>
          <w:t>https://www.atis.org/3gpp-transpositions - Rel-16</w:t>
        </w:r>
      </w:hyperlink>
    </w:p>
    <w:p w14:paraId="26D3C49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CCSA.38.420V1600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01.07.2020</w:t>
      </w:r>
      <w:r w:rsidRPr="00B31F16">
        <w:rPr>
          <w:rFonts w:eastAsia="SimSun"/>
          <w:szCs w:val="24"/>
          <w:lang w:eastAsia="en-GB"/>
        </w:rPr>
        <w:tab/>
      </w:r>
      <w:hyperlink r:id="rId1884" w:history="1">
        <w:r w:rsidRPr="00B31F16">
          <w:rPr>
            <w:rFonts w:eastAsia="SimSun"/>
            <w:color w:val="0563C1"/>
            <w:sz w:val="18"/>
            <w:szCs w:val="18"/>
            <w:u w:val="single"/>
            <w:lang w:eastAsia="en-GB"/>
          </w:rPr>
          <w:t>https://www.ccsa.org.cn/api/portalsFile/downloadOldFile?type=19&amp;oldFileUrl=ITU-R/M.2150-</w:t>
        </w:r>
      </w:hyperlink>
    </w:p>
    <w:p w14:paraId="252ABA6A"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lastRenderedPageBreak/>
        <w:tab/>
      </w:r>
      <w:hyperlink r:id="rId1885" w:history="1">
        <w:r w:rsidRPr="00CA0CA1">
          <w:rPr>
            <w:rFonts w:eastAsia="SimSun"/>
            <w:color w:val="0563C1"/>
            <w:sz w:val="18"/>
            <w:szCs w:val="18"/>
            <w:u w:val="single"/>
            <w:lang w:eastAsia="en-GB"/>
          </w:rPr>
          <w:t>2_SRIT/CCSA.38.420V1600.doc</w:t>
        </w:r>
      </w:hyperlink>
    </w:p>
    <w:p w14:paraId="733E464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21.07.2020</w:t>
      </w:r>
      <w:r w:rsidRPr="00CA0CA1">
        <w:rPr>
          <w:rFonts w:eastAsia="SimSun"/>
          <w:szCs w:val="24"/>
          <w:lang w:eastAsia="en-GB"/>
        </w:rPr>
        <w:tab/>
      </w:r>
      <w:hyperlink r:id="rId1886" w:history="1">
        <w:r w:rsidRPr="00CA0CA1">
          <w:rPr>
            <w:rFonts w:eastAsia="SimSun"/>
            <w:color w:val="0563C1"/>
            <w:sz w:val="18"/>
            <w:szCs w:val="18"/>
            <w:u w:val="single"/>
            <w:lang w:eastAsia="en-GB"/>
          </w:rPr>
          <w:t>https://www.etsi.org/deliver/etsi_ts/138400_138499/138420/16.00.00_60/ts_138420v160000p.pdf</w:t>
        </w:r>
      </w:hyperlink>
    </w:p>
    <w:p w14:paraId="371A0BF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38.420-16.0.0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887" w:history="1">
        <w:r w:rsidRPr="00CA0CA1">
          <w:rPr>
            <w:rFonts w:eastAsia="SimSun"/>
            <w:color w:val="0563C1"/>
            <w:sz w:val="18"/>
            <w:szCs w:val="18"/>
            <w:u w:val="single"/>
            <w:lang w:eastAsia="en-GB"/>
          </w:rPr>
          <w:t>https://members.tsdsi.in/index.php/s/CZARyijncBKfLZQ</w:t>
        </w:r>
      </w:hyperlink>
    </w:p>
    <w:p w14:paraId="7D4A19B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TTAT.3G-38.420V16.0.0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888" w:history="1">
        <w:r w:rsidRPr="00CA0CA1">
          <w:rPr>
            <w:rFonts w:eastAsia="SimSun"/>
            <w:color w:val="0563C1"/>
            <w:sz w:val="18"/>
            <w:szCs w:val="18"/>
            <w:u w:val="single"/>
            <w:lang w:eastAsia="en-GB"/>
          </w:rPr>
          <w:t>http://committee.tta.or.kr/data/ttasDown.jsp?kind=ttastd&amp;pk_num=TTAT.3G-38.420V16.0.0</w:t>
        </w:r>
      </w:hyperlink>
    </w:p>
    <w:p w14:paraId="1EC9352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TS-3GA-38.420(Rel16)v16.0.0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02.10.2020</w:t>
      </w:r>
      <w:r w:rsidRPr="00CA0CA1">
        <w:rPr>
          <w:rFonts w:eastAsia="SimSun"/>
          <w:szCs w:val="24"/>
          <w:lang w:eastAsia="en-GB"/>
        </w:rPr>
        <w:tab/>
      </w:r>
      <w:hyperlink r:id="rId1889" w:history="1">
        <w:r w:rsidRPr="00CA0CA1">
          <w:rPr>
            <w:rFonts w:eastAsia="SimSun"/>
            <w:color w:val="0563C1"/>
            <w:sz w:val="18"/>
            <w:szCs w:val="18"/>
            <w:u w:val="single"/>
            <w:lang w:eastAsia="en-GB"/>
          </w:rPr>
          <w:t>https://www.ttc.or.jp/st/docs/3gpps2020/TS/TS-3GA-38_420_Rel16v16_0_0.pdf</w:t>
        </w:r>
      </w:hyperlink>
    </w:p>
    <w:p w14:paraId="280A0C7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248BFFA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ATIS.3GPP.38.420.V17.2.0</w:t>
      </w:r>
      <w:r w:rsidRPr="00B31F16">
        <w:rPr>
          <w:rFonts w:eastAsia="SimSun"/>
          <w:szCs w:val="24"/>
          <w:lang w:eastAsia="en-GB"/>
        </w:rPr>
        <w:tab/>
      </w:r>
      <w:r w:rsidRPr="00B31F16">
        <w:rPr>
          <w:rFonts w:eastAsia="SimSun"/>
          <w:color w:val="000000"/>
          <w:sz w:val="18"/>
          <w:szCs w:val="18"/>
          <w:lang w:eastAsia="en-GB"/>
        </w:rPr>
        <w:t>17.2.0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90" w:anchor="Rel-17" w:history="1">
        <w:r w:rsidRPr="00B31F16">
          <w:rPr>
            <w:rFonts w:eastAsia="SimSun"/>
            <w:color w:val="0563C1"/>
            <w:sz w:val="18"/>
            <w:szCs w:val="18"/>
            <w:u w:val="single"/>
            <w:lang w:eastAsia="en-GB"/>
          </w:rPr>
          <w:t>https://www.atis.org/3gpp-transpositions - Rel-17</w:t>
        </w:r>
      </w:hyperlink>
    </w:p>
    <w:p w14:paraId="29DB70C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CCSA.38.420V1720</w:t>
      </w:r>
      <w:r w:rsidRPr="00B31F16">
        <w:rPr>
          <w:rFonts w:eastAsia="SimSun"/>
          <w:szCs w:val="24"/>
          <w:lang w:eastAsia="en-GB"/>
        </w:rPr>
        <w:tab/>
      </w:r>
      <w:r w:rsidRPr="00B31F16">
        <w:rPr>
          <w:rFonts w:eastAsia="SimSun"/>
          <w:color w:val="000000"/>
          <w:sz w:val="18"/>
          <w:szCs w:val="18"/>
          <w:lang w:eastAsia="en-GB"/>
        </w:rPr>
        <w:t>17.2.0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01.09.2022</w:t>
      </w:r>
      <w:r w:rsidRPr="00B31F16">
        <w:rPr>
          <w:rFonts w:eastAsia="SimSun"/>
          <w:szCs w:val="24"/>
          <w:lang w:eastAsia="en-GB"/>
        </w:rPr>
        <w:tab/>
      </w:r>
      <w:hyperlink r:id="rId1891" w:history="1">
        <w:r w:rsidRPr="00B31F16">
          <w:rPr>
            <w:rFonts w:eastAsia="SimSun"/>
            <w:color w:val="0563C1"/>
            <w:sz w:val="18"/>
            <w:szCs w:val="18"/>
            <w:u w:val="single"/>
            <w:lang w:eastAsia="en-GB"/>
          </w:rPr>
          <w:t>https://www.ccsa.org.cn/api/portalsFile/downloadOldFile?type=19&amp;oldFileUrl=ITU-R/M.2150-</w:t>
        </w:r>
      </w:hyperlink>
    </w:p>
    <w:p w14:paraId="6282443A"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92" w:history="1">
        <w:r w:rsidRPr="00CA0CA1">
          <w:rPr>
            <w:rFonts w:eastAsia="SimSun"/>
            <w:color w:val="0563C1"/>
            <w:sz w:val="18"/>
            <w:szCs w:val="18"/>
            <w:u w:val="single"/>
            <w:lang w:eastAsia="en-GB"/>
          </w:rPr>
          <w:t>2_SRIT/CCSA.38.420V1720.doc</w:t>
        </w:r>
      </w:hyperlink>
    </w:p>
    <w:p w14:paraId="3A805F4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14.10.2022</w:t>
      </w:r>
      <w:r w:rsidRPr="00CA0CA1">
        <w:rPr>
          <w:rFonts w:eastAsia="SimSun"/>
          <w:szCs w:val="24"/>
          <w:lang w:eastAsia="en-GB"/>
        </w:rPr>
        <w:tab/>
      </w:r>
      <w:hyperlink r:id="rId1893" w:history="1">
        <w:r w:rsidRPr="00CA0CA1">
          <w:rPr>
            <w:rFonts w:eastAsia="SimSun"/>
            <w:color w:val="0563C1"/>
            <w:sz w:val="18"/>
            <w:szCs w:val="18"/>
            <w:u w:val="single"/>
            <w:lang w:eastAsia="en-GB"/>
          </w:rPr>
          <w:t>https://www.etsi.org/deliver/etsi_ts/138400_138499/138420/17.02.00_60/ts_138420v170200p.pdf</w:t>
        </w:r>
      </w:hyperlink>
    </w:p>
    <w:p w14:paraId="69D40A7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38.42-17.2.0 V1.2.0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1894" w:history="1">
        <w:r w:rsidRPr="00CA0CA1">
          <w:rPr>
            <w:rFonts w:eastAsia="SimSun"/>
            <w:color w:val="0563C1"/>
            <w:sz w:val="18"/>
            <w:szCs w:val="18"/>
            <w:u w:val="single"/>
            <w:lang w:eastAsia="en-GB"/>
          </w:rPr>
          <w:t>https://members.tsdsi.in/s/aKKLCMZaZSwxgeA</w:t>
        </w:r>
      </w:hyperlink>
    </w:p>
    <w:p w14:paraId="06A1A79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TTAT.3G-38.420V17.2.0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11.01.2023</w:t>
      </w:r>
      <w:r w:rsidRPr="00CA0CA1">
        <w:rPr>
          <w:rFonts w:eastAsia="SimSun"/>
          <w:szCs w:val="24"/>
          <w:lang w:eastAsia="en-GB"/>
        </w:rPr>
        <w:tab/>
      </w:r>
      <w:hyperlink r:id="rId1895" w:history="1">
        <w:r w:rsidRPr="00CA0CA1">
          <w:rPr>
            <w:rFonts w:eastAsia="SimSun"/>
            <w:color w:val="0563C1"/>
            <w:sz w:val="18"/>
            <w:szCs w:val="18"/>
            <w:u w:val="single"/>
            <w:lang w:eastAsia="en-GB"/>
          </w:rPr>
          <w:t>http://committee.tta.or.kr/data/ttasDown.jsp?kind=ttastd&amp;pk_num=TTAT.3G-38.420V17.2.0</w:t>
        </w:r>
      </w:hyperlink>
    </w:p>
    <w:p w14:paraId="02A6D5C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TS-3GA-38.420(Rel17)v17.2.0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13.01.2023</w:t>
      </w:r>
      <w:r w:rsidRPr="00CA0CA1">
        <w:rPr>
          <w:rFonts w:eastAsia="SimSun"/>
          <w:szCs w:val="24"/>
          <w:lang w:eastAsia="en-GB"/>
        </w:rPr>
        <w:tab/>
      </w:r>
      <w:hyperlink r:id="rId1896" w:history="1">
        <w:r w:rsidRPr="00CA0CA1">
          <w:rPr>
            <w:rFonts w:eastAsia="SimSun"/>
            <w:color w:val="0563C1"/>
            <w:sz w:val="18"/>
            <w:szCs w:val="18"/>
            <w:u w:val="single"/>
            <w:lang w:eastAsia="en-GB"/>
          </w:rPr>
          <w:t>https://www.ttc.or.jp/st/docs/3gpp/2023/TS/TS-3GA-38.420v17.2.0.pdf</w:t>
        </w:r>
      </w:hyperlink>
    </w:p>
    <w:p w14:paraId="5562D953" w14:textId="77777777" w:rsidR="00545E1C" w:rsidRDefault="003B2545">
      <w:pPr>
        <w:pStyle w:val="Heading5"/>
        <w:rPr>
          <w:lang w:val="en-GB" w:eastAsia="zh-CN"/>
        </w:rPr>
      </w:pPr>
      <w:r>
        <w:rPr>
          <w:lang w:val="en-GB" w:eastAsia="zh-CN"/>
        </w:rPr>
        <w:t>1.2.1.4.49</w:t>
      </w:r>
      <w:r>
        <w:rPr>
          <w:lang w:val="en-GB" w:eastAsia="zh-CN"/>
        </w:rPr>
        <w:tab/>
        <w:t>TS 38.421</w:t>
      </w:r>
    </w:p>
    <w:p w14:paraId="4C38364C" w14:textId="77777777" w:rsidR="00545E1C" w:rsidRDefault="003B2545">
      <w:pPr>
        <w:pStyle w:val="Headingb"/>
        <w:rPr>
          <w:lang w:val="en-GB" w:eastAsia="zh-CN"/>
        </w:rPr>
      </w:pPr>
      <w:bookmarkStart w:id="244" w:name="_Toc56152429"/>
      <w:bookmarkStart w:id="245" w:name="_Toc56153809"/>
      <w:bookmarkStart w:id="246" w:name="_Toc77257495"/>
      <w:r>
        <w:rPr>
          <w:lang w:val="en-GB" w:eastAsia="zh-CN"/>
        </w:rPr>
        <w:t>NG-RAN</w:t>
      </w:r>
      <w:r>
        <w:rPr>
          <w:rFonts w:ascii="SimSun" w:hAnsi="SimSun" w:cs="SimSun" w:hint="eastAsia"/>
          <w:lang w:val="en-GB" w:eastAsia="zh-CN"/>
        </w:rPr>
        <w:t>；</w:t>
      </w:r>
      <w:proofErr w:type="spellStart"/>
      <w:r>
        <w:rPr>
          <w:lang w:val="en-GB" w:eastAsia="zh-CN"/>
        </w:rPr>
        <w:t>Xn</w:t>
      </w:r>
      <w:proofErr w:type="spellEnd"/>
      <w:r>
        <w:rPr>
          <w:rFonts w:ascii="SimSun" w:hAnsi="SimSun" w:cs="SimSun" w:hint="eastAsia"/>
          <w:lang w:val="en-GB" w:eastAsia="zh-CN"/>
        </w:rPr>
        <w:t>第</w:t>
      </w:r>
      <w:r>
        <w:rPr>
          <w:lang w:val="en-GB" w:eastAsia="zh-CN"/>
        </w:rPr>
        <w:t>1</w:t>
      </w:r>
      <w:bookmarkEnd w:id="244"/>
      <w:bookmarkEnd w:id="245"/>
      <w:r>
        <w:rPr>
          <w:rFonts w:ascii="SimSun" w:hAnsi="SimSun" w:cs="SimSun" w:hint="eastAsia"/>
          <w:lang w:val="en-GB" w:eastAsia="zh-CN"/>
        </w:rPr>
        <w:t>层</w:t>
      </w:r>
      <w:bookmarkEnd w:id="246"/>
    </w:p>
    <w:p w14:paraId="2387D6BB"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本文档规定了允许在</w:t>
      </w:r>
      <w:proofErr w:type="spellStart"/>
      <w:r>
        <w:rPr>
          <w:rFonts w:eastAsia="Times New Roman"/>
          <w:lang w:val="en-GB" w:eastAsia="zh-CN"/>
        </w:rPr>
        <w:t>Xn</w:t>
      </w:r>
      <w:proofErr w:type="spellEnd"/>
      <w:r>
        <w:rPr>
          <w:rFonts w:ascii="SimSun" w:eastAsia="SimSun" w:hAnsi="SimSun" w:cs="SimSun" w:hint="eastAsia"/>
          <w:lang w:val="en-GB" w:eastAsia="zh-CN"/>
        </w:rPr>
        <w:t>接口上实施第</w:t>
      </w:r>
      <w:r>
        <w:rPr>
          <w:rFonts w:eastAsia="Times New Roman"/>
          <w:lang w:val="en-GB" w:eastAsia="zh-CN"/>
        </w:rPr>
        <w:t>1</w:t>
      </w:r>
      <w:r>
        <w:rPr>
          <w:rFonts w:ascii="SimSun" w:eastAsia="SimSun" w:hAnsi="SimSun" w:cs="SimSun" w:hint="eastAsia"/>
          <w:lang w:val="en-GB" w:eastAsia="zh-CN"/>
        </w:rPr>
        <w:t>层的标准。</w:t>
      </w:r>
    </w:p>
    <w:p w14:paraId="2D458499"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传输延迟要求和运维要求的规范不在本文档的讨论范围内。</w:t>
      </w:r>
    </w:p>
    <w:p w14:paraId="1E536195"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F47A013"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19D4BC57"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ATIS.3GPP.38.421.V15.1.0</w:t>
      </w:r>
      <w:r w:rsidRPr="00B31F16">
        <w:rPr>
          <w:rFonts w:eastAsia="SimSun"/>
          <w:szCs w:val="24"/>
          <w:lang w:eastAsia="en-GB"/>
        </w:rPr>
        <w:tab/>
      </w:r>
      <w:r w:rsidRPr="00B31F16">
        <w:rPr>
          <w:rFonts w:eastAsia="SimSun"/>
          <w:color w:val="000000"/>
          <w:sz w:val="18"/>
          <w:szCs w:val="18"/>
          <w:lang w:eastAsia="en-GB"/>
        </w:rPr>
        <w:t>15.1.0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897" w:anchor="Rel-15" w:history="1">
        <w:r w:rsidRPr="00B31F16">
          <w:rPr>
            <w:rFonts w:eastAsia="SimSun"/>
            <w:color w:val="0563C1"/>
            <w:sz w:val="18"/>
            <w:szCs w:val="18"/>
            <w:u w:val="single"/>
            <w:lang w:eastAsia="en-GB"/>
          </w:rPr>
          <w:t>https://www.atis.org/3gpp-transpositions - Rel-15</w:t>
        </w:r>
      </w:hyperlink>
    </w:p>
    <w:p w14:paraId="114A1B5E"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CCSA.38.421V1510</w:t>
      </w:r>
      <w:r w:rsidRPr="00B31F16">
        <w:rPr>
          <w:rFonts w:eastAsia="SimSun"/>
          <w:szCs w:val="24"/>
          <w:lang w:eastAsia="en-GB"/>
        </w:rPr>
        <w:tab/>
      </w:r>
      <w:r w:rsidRPr="00B31F16">
        <w:rPr>
          <w:rFonts w:eastAsia="SimSun"/>
          <w:color w:val="000000"/>
          <w:sz w:val="18"/>
          <w:szCs w:val="18"/>
          <w:lang w:eastAsia="en-GB"/>
        </w:rPr>
        <w:t>15.1.0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01.09.2019</w:t>
      </w:r>
      <w:r w:rsidRPr="00B31F16">
        <w:rPr>
          <w:rFonts w:eastAsia="SimSun"/>
          <w:szCs w:val="24"/>
          <w:lang w:eastAsia="en-GB"/>
        </w:rPr>
        <w:tab/>
      </w:r>
      <w:hyperlink r:id="rId1898" w:history="1">
        <w:r w:rsidRPr="00B31F16">
          <w:rPr>
            <w:rFonts w:eastAsia="SimSun"/>
            <w:color w:val="0563C1"/>
            <w:sz w:val="18"/>
            <w:szCs w:val="18"/>
            <w:u w:val="single"/>
            <w:lang w:eastAsia="en-GB"/>
          </w:rPr>
          <w:t>https://www.ccsa.org.cn/api/portalsFile/downloadOldFile?type=19&amp;oldFileUrl=ITU-R/M.2150-</w:t>
        </w:r>
      </w:hyperlink>
    </w:p>
    <w:p w14:paraId="63089CBE"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899" w:history="1">
        <w:r w:rsidRPr="00CA0CA1">
          <w:rPr>
            <w:rFonts w:eastAsia="SimSun"/>
            <w:color w:val="0563C1"/>
            <w:sz w:val="18"/>
            <w:szCs w:val="18"/>
            <w:u w:val="single"/>
            <w:lang w:eastAsia="en-GB"/>
          </w:rPr>
          <w:t>2_SRIT/CCSA.38.421V1510.doc</w:t>
        </w:r>
      </w:hyperlink>
    </w:p>
    <w:p w14:paraId="5C721CAF"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138 421</w:t>
      </w:r>
      <w:r w:rsidRPr="00CA0CA1">
        <w:rPr>
          <w:rFonts w:eastAsia="SimSun"/>
          <w:szCs w:val="24"/>
          <w:lang w:eastAsia="en-GB"/>
        </w:rPr>
        <w:tab/>
      </w:r>
      <w:r w:rsidRPr="00CA0CA1">
        <w:rPr>
          <w:rFonts w:eastAsia="SimSun"/>
          <w:color w:val="000000"/>
          <w:sz w:val="18"/>
          <w:szCs w:val="18"/>
          <w:lang w:eastAsia="en-GB"/>
        </w:rPr>
        <w:t>15.1.0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16.10.2019</w:t>
      </w:r>
      <w:r w:rsidRPr="00CA0CA1">
        <w:rPr>
          <w:rFonts w:eastAsia="SimSun"/>
          <w:szCs w:val="24"/>
          <w:lang w:eastAsia="en-GB"/>
        </w:rPr>
        <w:tab/>
      </w:r>
      <w:hyperlink r:id="rId1900" w:history="1">
        <w:r w:rsidRPr="00CA0CA1">
          <w:rPr>
            <w:rFonts w:eastAsia="SimSun"/>
            <w:color w:val="0563C1"/>
            <w:sz w:val="18"/>
            <w:szCs w:val="18"/>
            <w:u w:val="single"/>
            <w:lang w:eastAsia="en-GB"/>
          </w:rPr>
          <w:t>https://www.etsi.org/deliver/etsi_ts/138400_138499/138421/15.01.00_60/ts_138421v150100p.pdf</w:t>
        </w:r>
      </w:hyperlink>
    </w:p>
    <w:p w14:paraId="20C3427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38.421-15.1.0 V1.0.0</w:t>
      </w:r>
      <w:r w:rsidRPr="00CA0CA1">
        <w:rPr>
          <w:rFonts w:eastAsia="SimSun"/>
          <w:szCs w:val="24"/>
          <w:lang w:eastAsia="en-GB"/>
        </w:rPr>
        <w:tab/>
      </w:r>
      <w:r w:rsidRPr="00CA0CA1">
        <w:rPr>
          <w:rFonts w:eastAsia="SimSun"/>
          <w:color w:val="000000"/>
          <w:sz w:val="18"/>
          <w:szCs w:val="18"/>
          <w:lang w:eastAsia="en-GB"/>
        </w:rPr>
        <w:t>15.1.0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901" w:history="1">
        <w:r w:rsidRPr="00CA0CA1">
          <w:rPr>
            <w:rFonts w:eastAsia="SimSun"/>
            <w:color w:val="0563C1"/>
            <w:sz w:val="18"/>
            <w:szCs w:val="18"/>
            <w:u w:val="single"/>
            <w:lang w:eastAsia="en-GB"/>
          </w:rPr>
          <w:t>https://members.tsdsi.in/index.php/s/CsmLZaoiiNNX2Ar</w:t>
        </w:r>
      </w:hyperlink>
    </w:p>
    <w:p w14:paraId="7DDA71E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TTAT.3G-38.421V15.1.0</w:t>
      </w:r>
      <w:r w:rsidRPr="00CA0CA1">
        <w:rPr>
          <w:rFonts w:eastAsia="SimSun"/>
          <w:szCs w:val="24"/>
          <w:lang w:eastAsia="en-GB"/>
        </w:rPr>
        <w:tab/>
      </w:r>
      <w:r w:rsidRPr="00CA0CA1">
        <w:rPr>
          <w:rFonts w:eastAsia="SimSun"/>
          <w:color w:val="000000"/>
          <w:sz w:val="18"/>
          <w:szCs w:val="18"/>
          <w:lang w:eastAsia="en-GB"/>
        </w:rPr>
        <w:t>15.1.0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902" w:history="1">
        <w:r w:rsidRPr="00CA0CA1">
          <w:rPr>
            <w:rFonts w:eastAsia="SimSun"/>
            <w:color w:val="0563C1"/>
            <w:sz w:val="18"/>
            <w:szCs w:val="18"/>
            <w:u w:val="single"/>
            <w:lang w:eastAsia="en-GB"/>
          </w:rPr>
          <w:t>http://committee.tta.or.kr/data/ttasDown.jsp?kind=ttastd&amp;pk_num=TTAT.3G-38.421V15.1.0</w:t>
        </w:r>
      </w:hyperlink>
    </w:p>
    <w:p w14:paraId="404F8E9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TS-3GA-38.421(Rel15)v15.1.0</w:t>
      </w:r>
      <w:r w:rsidRPr="00CA0CA1">
        <w:rPr>
          <w:rFonts w:eastAsia="SimSun"/>
          <w:szCs w:val="24"/>
          <w:lang w:eastAsia="en-GB"/>
        </w:rPr>
        <w:tab/>
      </w:r>
      <w:r w:rsidRPr="00CA0CA1">
        <w:rPr>
          <w:rFonts w:eastAsia="SimSun"/>
          <w:color w:val="000000"/>
          <w:sz w:val="18"/>
          <w:szCs w:val="18"/>
          <w:lang w:eastAsia="en-GB"/>
        </w:rPr>
        <w:t>15.1.0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20.12.2019</w:t>
      </w:r>
      <w:r w:rsidRPr="00CA0CA1">
        <w:rPr>
          <w:rFonts w:eastAsia="SimSun"/>
          <w:szCs w:val="24"/>
          <w:lang w:eastAsia="en-GB"/>
        </w:rPr>
        <w:tab/>
      </w:r>
      <w:hyperlink r:id="rId1903" w:history="1">
        <w:r w:rsidRPr="00CA0CA1">
          <w:rPr>
            <w:rFonts w:eastAsia="SimSun"/>
            <w:color w:val="0563C1"/>
            <w:sz w:val="18"/>
            <w:szCs w:val="18"/>
            <w:u w:val="single"/>
            <w:lang w:eastAsia="en-GB"/>
          </w:rPr>
          <w:t>https://www.ttc.or.jp/st/docs/3gpps2019/TS/TS-3GA-38.421(Rel15)v15.1.0.pdf</w:t>
        </w:r>
      </w:hyperlink>
    </w:p>
    <w:p w14:paraId="471F212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1046F81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ATIS.3GPP.38.421.V16.0.0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04" w:anchor="Rel-16" w:history="1">
        <w:r w:rsidRPr="00B31F16">
          <w:rPr>
            <w:rFonts w:eastAsia="SimSun"/>
            <w:color w:val="0563C1"/>
            <w:sz w:val="18"/>
            <w:szCs w:val="18"/>
            <w:u w:val="single"/>
            <w:lang w:eastAsia="en-GB"/>
          </w:rPr>
          <w:t>https://www.atis.org/3gpp-transpositions - Rel-16</w:t>
        </w:r>
      </w:hyperlink>
    </w:p>
    <w:p w14:paraId="0DA90D1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CCSA.38.421V1600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01.07.2020</w:t>
      </w:r>
      <w:r w:rsidRPr="00B31F16">
        <w:rPr>
          <w:rFonts w:eastAsia="SimSun"/>
          <w:szCs w:val="24"/>
          <w:lang w:eastAsia="en-GB"/>
        </w:rPr>
        <w:tab/>
      </w:r>
      <w:hyperlink r:id="rId1905" w:history="1">
        <w:r w:rsidRPr="00B31F16">
          <w:rPr>
            <w:rFonts w:eastAsia="SimSun"/>
            <w:color w:val="0563C1"/>
            <w:sz w:val="18"/>
            <w:szCs w:val="18"/>
            <w:u w:val="single"/>
            <w:lang w:eastAsia="en-GB"/>
          </w:rPr>
          <w:t>https://www.ccsa.org.cn/api/portalsFile/downloadOldFile?type=19&amp;oldFileUrl=ITU-R/M.2150-</w:t>
        </w:r>
      </w:hyperlink>
    </w:p>
    <w:p w14:paraId="2967C056"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06" w:history="1">
        <w:r w:rsidRPr="00CA0CA1">
          <w:rPr>
            <w:rFonts w:eastAsia="SimSun"/>
            <w:color w:val="0563C1"/>
            <w:sz w:val="18"/>
            <w:szCs w:val="18"/>
            <w:u w:val="single"/>
            <w:lang w:eastAsia="en-GB"/>
          </w:rPr>
          <w:t>2_SRIT/CCSA.38.421V1600.doc</w:t>
        </w:r>
      </w:hyperlink>
    </w:p>
    <w:p w14:paraId="0C4A77B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138 421</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21.07.2020</w:t>
      </w:r>
      <w:r w:rsidRPr="00CA0CA1">
        <w:rPr>
          <w:rFonts w:eastAsia="SimSun"/>
          <w:szCs w:val="24"/>
          <w:lang w:eastAsia="en-GB"/>
        </w:rPr>
        <w:tab/>
      </w:r>
      <w:hyperlink r:id="rId1907" w:history="1">
        <w:r w:rsidRPr="00CA0CA1">
          <w:rPr>
            <w:rFonts w:eastAsia="SimSun"/>
            <w:color w:val="0563C1"/>
            <w:sz w:val="18"/>
            <w:szCs w:val="18"/>
            <w:u w:val="single"/>
            <w:lang w:eastAsia="en-GB"/>
          </w:rPr>
          <w:t>https://www.etsi.org/deliver/etsi_ts/138400_138499/138421/16.00.00_60/ts_138421v160000p.pdf</w:t>
        </w:r>
      </w:hyperlink>
    </w:p>
    <w:p w14:paraId="1FDE699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38.421-16.0.0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908" w:history="1">
        <w:r w:rsidRPr="00CA0CA1">
          <w:rPr>
            <w:rFonts w:eastAsia="SimSun"/>
            <w:color w:val="0563C1"/>
            <w:sz w:val="18"/>
            <w:szCs w:val="18"/>
            <w:u w:val="single"/>
            <w:lang w:eastAsia="en-GB"/>
          </w:rPr>
          <w:t>https://members.tsdsi.in/index.php/s/NMCfe3NmrFAx5rk</w:t>
        </w:r>
      </w:hyperlink>
    </w:p>
    <w:p w14:paraId="32867B3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TTAT.3G-38.421V16.0.0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909" w:history="1">
        <w:r w:rsidRPr="00CA0CA1">
          <w:rPr>
            <w:rFonts w:eastAsia="SimSun"/>
            <w:color w:val="0563C1"/>
            <w:sz w:val="18"/>
            <w:szCs w:val="18"/>
            <w:u w:val="single"/>
            <w:lang w:eastAsia="en-GB"/>
          </w:rPr>
          <w:t>http://committee.tta.or.kr/data/ttasDown.jsp?kind=ttastd&amp;pk_num=TTAT.3G-38.421V16.0.0</w:t>
        </w:r>
      </w:hyperlink>
    </w:p>
    <w:p w14:paraId="6C32866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TS-3GA-38.421(Rel16)v16.0.0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02.10.2020</w:t>
      </w:r>
      <w:r w:rsidRPr="00CA0CA1">
        <w:rPr>
          <w:rFonts w:eastAsia="SimSun"/>
          <w:szCs w:val="24"/>
          <w:lang w:eastAsia="en-GB"/>
        </w:rPr>
        <w:tab/>
      </w:r>
      <w:hyperlink r:id="rId1910" w:history="1">
        <w:r w:rsidRPr="00CA0CA1">
          <w:rPr>
            <w:rFonts w:eastAsia="SimSun"/>
            <w:color w:val="0563C1"/>
            <w:sz w:val="18"/>
            <w:szCs w:val="18"/>
            <w:u w:val="single"/>
            <w:lang w:eastAsia="en-GB"/>
          </w:rPr>
          <w:t>https://www.ttc.or.jp/st/docs/3gpps2020/TS/TS-3GA-38_421_Rel16v16_0_0.pdf</w:t>
        </w:r>
      </w:hyperlink>
    </w:p>
    <w:p w14:paraId="695B4D4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6EB05C4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11" w:anchor="Rel-17" w:history="1">
        <w:r w:rsidRPr="00B31F16">
          <w:rPr>
            <w:rFonts w:eastAsia="SimSun"/>
            <w:color w:val="0563C1"/>
            <w:sz w:val="18"/>
            <w:szCs w:val="18"/>
            <w:u w:val="single"/>
            <w:lang w:eastAsia="en-GB"/>
          </w:rPr>
          <w:t>https://www.atis.org/3gpp-transpositions - Rel-17</w:t>
        </w:r>
      </w:hyperlink>
    </w:p>
    <w:p w14:paraId="7ED0240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1912" w:history="1">
        <w:r w:rsidRPr="00B31F16">
          <w:rPr>
            <w:rFonts w:eastAsia="SimSun"/>
            <w:color w:val="0563C1"/>
            <w:sz w:val="18"/>
            <w:szCs w:val="18"/>
            <w:u w:val="single"/>
            <w:lang w:eastAsia="en-GB"/>
          </w:rPr>
          <w:t>https://www.ccsa.org.cn/api/portalsFile/downloadOldFile?type=19&amp;oldFileUrl=ITU-R/M.2150-</w:t>
        </w:r>
      </w:hyperlink>
    </w:p>
    <w:p w14:paraId="1203B2B5"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13" w:history="1">
        <w:r w:rsidRPr="00CA0CA1">
          <w:rPr>
            <w:rFonts w:eastAsia="SimSun"/>
            <w:color w:val="0563C1"/>
            <w:sz w:val="18"/>
            <w:szCs w:val="18"/>
            <w:u w:val="single"/>
            <w:lang w:eastAsia="en-GB"/>
          </w:rPr>
          <w:t>2_SRIT/CCSA.38.421V1700.doc</w:t>
        </w:r>
      </w:hyperlink>
    </w:p>
    <w:p w14:paraId="32EB953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lastRenderedPageBreak/>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138 421</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914" w:history="1">
        <w:r w:rsidRPr="00CA0CA1">
          <w:rPr>
            <w:rFonts w:eastAsia="SimSun"/>
            <w:color w:val="0563C1"/>
            <w:sz w:val="18"/>
            <w:szCs w:val="18"/>
            <w:u w:val="single"/>
            <w:lang w:eastAsia="en-GB"/>
          </w:rPr>
          <w:t>https://www.etsi.org/deliver/etsi_ts/138400_138499/138421/17.00.00_60/ts_138421v170000p.pdf</w:t>
        </w:r>
      </w:hyperlink>
    </w:p>
    <w:p w14:paraId="12C7E8B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38.421-17.0.0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915" w:history="1">
        <w:r w:rsidRPr="00CA0CA1">
          <w:rPr>
            <w:rFonts w:eastAsia="SimSun"/>
            <w:color w:val="0563C1"/>
            <w:sz w:val="18"/>
            <w:szCs w:val="18"/>
            <w:u w:val="single"/>
            <w:lang w:eastAsia="en-GB"/>
          </w:rPr>
          <w:t>https://members.tsdsi.in/s/fPjjPeC3qE3fLHi</w:t>
        </w:r>
      </w:hyperlink>
    </w:p>
    <w:p w14:paraId="1A37CC3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TTAT.3G-38.421V17.0.0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916" w:history="1">
        <w:r w:rsidRPr="00CA0CA1">
          <w:rPr>
            <w:rFonts w:eastAsia="SimSun"/>
            <w:color w:val="0563C1"/>
            <w:sz w:val="18"/>
            <w:szCs w:val="18"/>
            <w:u w:val="single"/>
            <w:lang w:eastAsia="en-GB"/>
          </w:rPr>
          <w:t>http://committee.tta.or.kr/data/ttasDown.jsp?kind=ttastd&amp;pk_num=TTAT.3G-38.421V17.0.0</w:t>
        </w:r>
      </w:hyperlink>
    </w:p>
    <w:p w14:paraId="69A206A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TS-3GA-38.421(Rel17)v17.0.0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917" w:history="1">
        <w:r w:rsidRPr="00CA0CA1">
          <w:rPr>
            <w:rFonts w:eastAsia="SimSun"/>
            <w:color w:val="0563C1"/>
            <w:sz w:val="18"/>
            <w:szCs w:val="18"/>
            <w:u w:val="single"/>
            <w:lang w:eastAsia="en-GB"/>
          </w:rPr>
          <w:t>https://www.ttc.or.jp/st/docs/3gpp/2022/TS/TS-3GA-38.421v17.0.0.pdf</w:t>
        </w:r>
      </w:hyperlink>
    </w:p>
    <w:p w14:paraId="07E57EF3" w14:textId="77777777" w:rsidR="00545E1C" w:rsidRDefault="003B2545">
      <w:pPr>
        <w:pStyle w:val="Heading5"/>
        <w:rPr>
          <w:lang w:val="fr-CH" w:eastAsia="zh-CN"/>
        </w:rPr>
      </w:pPr>
      <w:r>
        <w:rPr>
          <w:lang w:val="fr-CH" w:eastAsia="zh-CN"/>
        </w:rPr>
        <w:t>1.2.1.4.50</w:t>
      </w:r>
      <w:r>
        <w:rPr>
          <w:lang w:val="fr-CH" w:eastAsia="zh-CN"/>
        </w:rPr>
        <w:tab/>
        <w:t>TS 38.422</w:t>
      </w:r>
    </w:p>
    <w:p w14:paraId="0A43DAB1" w14:textId="77777777" w:rsidR="00545E1C" w:rsidRDefault="003B2545">
      <w:pPr>
        <w:pStyle w:val="Headingb"/>
        <w:rPr>
          <w:lang w:val="fr-CH" w:eastAsia="zh-CN"/>
        </w:rPr>
      </w:pPr>
      <w:bookmarkStart w:id="247" w:name="_Toc77257496"/>
      <w:bookmarkStart w:id="248" w:name="_Toc56152430"/>
      <w:bookmarkStart w:id="249" w:name="_Toc56153810"/>
      <w:r>
        <w:rPr>
          <w:lang w:val="fr-CH" w:eastAsia="zh-CN"/>
        </w:rPr>
        <w:t>NG-RAN</w:t>
      </w:r>
      <w:r>
        <w:rPr>
          <w:rFonts w:ascii="SimSun" w:hAnsi="SimSun" w:cs="SimSun" w:hint="eastAsia"/>
          <w:lang w:val="fr-CH" w:eastAsia="zh-CN"/>
        </w:rPr>
        <w:t>；</w:t>
      </w:r>
      <w:proofErr w:type="spellStart"/>
      <w:r>
        <w:rPr>
          <w:lang w:val="fr-CH" w:eastAsia="zh-CN"/>
        </w:rPr>
        <w:t>Xn</w:t>
      </w:r>
      <w:proofErr w:type="spellEnd"/>
      <w:r>
        <w:rPr>
          <w:rFonts w:ascii="SimSun" w:hAnsi="SimSun" w:cs="SimSun" w:hint="eastAsia"/>
          <w:lang w:val="en-GB" w:eastAsia="zh-CN"/>
        </w:rPr>
        <w:t>信令传输</w:t>
      </w:r>
      <w:bookmarkEnd w:id="247"/>
      <w:bookmarkEnd w:id="248"/>
      <w:bookmarkEnd w:id="249"/>
    </w:p>
    <w:p w14:paraId="6829646E" w14:textId="77777777" w:rsidR="00545E1C" w:rsidRDefault="003B2545">
      <w:pPr>
        <w:spacing w:line="240" w:lineRule="auto"/>
        <w:ind w:firstLineChars="200" w:firstLine="480"/>
        <w:rPr>
          <w:rFonts w:eastAsia="MS Mincho"/>
          <w:lang w:val="en-GB" w:eastAsia="zh-CN"/>
        </w:rPr>
      </w:pPr>
      <w:r>
        <w:rPr>
          <w:rFonts w:ascii="SimSun" w:eastAsia="SimSun" w:hAnsi="SimSun" w:cs="SimSun" w:hint="eastAsia"/>
          <w:lang w:val="en-GB" w:eastAsia="zh-CN"/>
        </w:rPr>
        <w:t>本文档规定了在</w:t>
      </w:r>
      <w:proofErr w:type="spellStart"/>
      <w:r>
        <w:rPr>
          <w:rFonts w:eastAsia="Times New Roman" w:hint="eastAsia"/>
          <w:lang w:val="en-GB" w:eastAsia="zh-CN"/>
        </w:rPr>
        <w:t>Xn</w:t>
      </w:r>
      <w:proofErr w:type="spellEnd"/>
      <w:r>
        <w:rPr>
          <w:rFonts w:ascii="SimSun" w:eastAsia="SimSun" w:hAnsi="SimSun" w:cs="SimSun" w:hint="eastAsia"/>
          <w:lang w:val="en-GB" w:eastAsia="zh-CN"/>
        </w:rPr>
        <w:t>接口上使用的信令传输标准。</w:t>
      </w:r>
      <w:proofErr w:type="spellStart"/>
      <w:r>
        <w:rPr>
          <w:rFonts w:eastAsia="Times New Roman" w:hint="eastAsia"/>
          <w:lang w:val="en-GB" w:eastAsia="zh-CN"/>
        </w:rPr>
        <w:t>Xn</w:t>
      </w:r>
      <w:proofErr w:type="spellEnd"/>
      <w:r>
        <w:rPr>
          <w:rFonts w:ascii="SimSun" w:eastAsia="SimSun" w:hAnsi="SimSun" w:cs="SimSun" w:hint="eastAsia"/>
          <w:lang w:val="en-GB" w:eastAsia="zh-CN"/>
        </w:rPr>
        <w:t>接口提供了用于互连两个</w:t>
      </w:r>
      <w:r>
        <w:rPr>
          <w:rFonts w:eastAsia="Times New Roman" w:hint="eastAsia"/>
          <w:lang w:val="en-GB" w:eastAsia="zh-CN"/>
        </w:rPr>
        <w:t>NG-RAN</w:t>
      </w:r>
      <w:r>
        <w:rPr>
          <w:rFonts w:ascii="SimSun" w:eastAsia="SimSun" w:hAnsi="SimSun" w:cs="SimSun" w:hint="eastAsia"/>
          <w:lang w:val="en-GB" w:eastAsia="zh-CN"/>
        </w:rPr>
        <w:t>节点的方法。</w:t>
      </w:r>
      <w:proofErr w:type="spellStart"/>
      <w:r>
        <w:rPr>
          <w:rFonts w:eastAsia="Times New Roman" w:hint="eastAsia"/>
          <w:lang w:val="en-GB" w:eastAsia="zh-CN"/>
        </w:rPr>
        <w:t>Xn</w:t>
      </w:r>
      <w:proofErr w:type="spellEnd"/>
      <w:r>
        <w:rPr>
          <w:rFonts w:ascii="SimSun" w:eastAsia="SimSun" w:hAnsi="SimSun" w:cs="SimSun" w:hint="eastAsia"/>
          <w:lang w:val="en-GB" w:eastAsia="zh-CN"/>
        </w:rPr>
        <w:t>接口是</w:t>
      </w:r>
      <w:r>
        <w:rPr>
          <w:rFonts w:eastAsia="Times New Roman" w:hint="eastAsia"/>
          <w:lang w:val="en-GB" w:eastAsia="zh-CN"/>
        </w:rPr>
        <w:t>NG-RAN</w:t>
      </w:r>
      <w:r>
        <w:rPr>
          <w:rFonts w:ascii="SimSun" w:eastAsia="SimSun" w:hAnsi="SimSun" w:cs="SimSun" w:hint="eastAsia"/>
          <w:lang w:val="en-GB" w:eastAsia="zh-CN"/>
        </w:rPr>
        <w:t>的两个节点之间的逻辑接口。本文档描述了</w:t>
      </w:r>
      <w:proofErr w:type="spellStart"/>
      <w:r>
        <w:rPr>
          <w:rFonts w:eastAsia="Times New Roman" w:hint="eastAsia"/>
          <w:lang w:val="en-GB" w:eastAsia="zh-CN"/>
        </w:rPr>
        <w:t>XnAP</w:t>
      </w:r>
      <w:proofErr w:type="spellEnd"/>
      <w:r>
        <w:rPr>
          <w:rFonts w:ascii="SimSun" w:eastAsia="SimSun" w:hAnsi="SimSun" w:cs="SimSun" w:hint="eastAsia"/>
          <w:lang w:val="en-GB" w:eastAsia="zh-CN"/>
        </w:rPr>
        <w:t>信令消息如何在</w:t>
      </w:r>
      <w:proofErr w:type="spellStart"/>
      <w:r>
        <w:rPr>
          <w:rFonts w:eastAsia="Times New Roman" w:hint="eastAsia"/>
          <w:lang w:val="en-GB" w:eastAsia="zh-CN"/>
        </w:rPr>
        <w:t>Xn</w:t>
      </w:r>
      <w:proofErr w:type="spellEnd"/>
      <w:r>
        <w:rPr>
          <w:rFonts w:ascii="SimSun" w:eastAsia="SimSun" w:hAnsi="SimSun" w:cs="SimSun" w:hint="eastAsia"/>
          <w:lang w:val="en-GB" w:eastAsia="zh-CN"/>
        </w:rPr>
        <w:t>上传输。</w:t>
      </w:r>
    </w:p>
    <w:p w14:paraId="72C2E94B"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8708DD6"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20FE1A9E"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ATIS.3GPP.38.422.V15.4.0</w:t>
      </w:r>
      <w:r w:rsidRPr="00B31F16">
        <w:rPr>
          <w:rFonts w:eastAsia="SimSun"/>
          <w:szCs w:val="24"/>
          <w:lang w:eastAsia="en-GB"/>
        </w:rPr>
        <w:tab/>
      </w:r>
      <w:r w:rsidRPr="00B31F16">
        <w:rPr>
          <w:rFonts w:eastAsia="SimSun"/>
          <w:color w:val="000000"/>
          <w:sz w:val="18"/>
          <w:szCs w:val="18"/>
          <w:lang w:eastAsia="en-GB"/>
        </w:rPr>
        <w:t>15.4.0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18" w:anchor="Rel-15" w:history="1">
        <w:r w:rsidRPr="00B31F16">
          <w:rPr>
            <w:rFonts w:eastAsia="SimSun"/>
            <w:color w:val="0563C1"/>
            <w:sz w:val="18"/>
            <w:szCs w:val="18"/>
            <w:u w:val="single"/>
            <w:lang w:eastAsia="en-GB"/>
          </w:rPr>
          <w:t>https://www.atis.org/3gpp-transpositions - Rel-15</w:t>
        </w:r>
      </w:hyperlink>
    </w:p>
    <w:p w14:paraId="4F4FEB00"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CCSA.38.422V1540</w:t>
      </w:r>
      <w:r w:rsidRPr="00B31F16">
        <w:rPr>
          <w:rFonts w:eastAsia="SimSun"/>
          <w:szCs w:val="24"/>
          <w:lang w:eastAsia="en-GB"/>
        </w:rPr>
        <w:tab/>
      </w:r>
      <w:r w:rsidRPr="00B31F16">
        <w:rPr>
          <w:rFonts w:eastAsia="SimSun"/>
          <w:color w:val="000000"/>
          <w:sz w:val="18"/>
          <w:szCs w:val="18"/>
          <w:lang w:eastAsia="en-GB"/>
        </w:rPr>
        <w:t>15.4.0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01.12.2019</w:t>
      </w:r>
      <w:r w:rsidRPr="00B31F16">
        <w:rPr>
          <w:rFonts w:eastAsia="SimSun"/>
          <w:szCs w:val="24"/>
          <w:lang w:eastAsia="en-GB"/>
        </w:rPr>
        <w:tab/>
      </w:r>
      <w:hyperlink r:id="rId1919" w:history="1">
        <w:r w:rsidRPr="00B31F16">
          <w:rPr>
            <w:rFonts w:eastAsia="SimSun"/>
            <w:color w:val="0563C1"/>
            <w:sz w:val="18"/>
            <w:szCs w:val="18"/>
            <w:u w:val="single"/>
            <w:lang w:eastAsia="en-GB"/>
          </w:rPr>
          <w:t>https://www.ccsa.org.cn/api/portalsFile/downloadOldFile?type=19&amp;oldFileUrl=ITU-R/M.2150-</w:t>
        </w:r>
      </w:hyperlink>
    </w:p>
    <w:p w14:paraId="47F74367"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20" w:history="1">
        <w:r w:rsidRPr="00CA0CA1">
          <w:rPr>
            <w:rFonts w:eastAsia="SimSun"/>
            <w:color w:val="0563C1"/>
            <w:sz w:val="18"/>
            <w:szCs w:val="18"/>
            <w:u w:val="single"/>
            <w:lang w:eastAsia="en-GB"/>
          </w:rPr>
          <w:t>2_SRIT/CCSA.38.422V1540.doc</w:t>
        </w:r>
      </w:hyperlink>
    </w:p>
    <w:p w14:paraId="73E1AF8A"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138 422</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17.01.2020</w:t>
      </w:r>
      <w:r w:rsidRPr="00CA0CA1">
        <w:rPr>
          <w:rFonts w:eastAsia="SimSun"/>
          <w:szCs w:val="24"/>
          <w:lang w:eastAsia="en-GB"/>
        </w:rPr>
        <w:tab/>
      </w:r>
      <w:hyperlink r:id="rId1921" w:history="1">
        <w:r w:rsidRPr="00CA0CA1">
          <w:rPr>
            <w:rFonts w:eastAsia="SimSun"/>
            <w:color w:val="0563C1"/>
            <w:sz w:val="18"/>
            <w:szCs w:val="18"/>
            <w:u w:val="single"/>
            <w:lang w:eastAsia="en-GB"/>
          </w:rPr>
          <w:t>https://www.etsi.org/deliver/etsi_ts/138400_138499/138422/15.04.00_60/ts_138422v150400p.pdf</w:t>
        </w:r>
      </w:hyperlink>
    </w:p>
    <w:p w14:paraId="34183B4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38.422-15.4.0 V1.0.0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922" w:history="1">
        <w:r w:rsidRPr="00CA0CA1">
          <w:rPr>
            <w:rFonts w:eastAsia="SimSun"/>
            <w:color w:val="0563C1"/>
            <w:sz w:val="18"/>
            <w:szCs w:val="18"/>
            <w:u w:val="single"/>
            <w:lang w:eastAsia="en-GB"/>
          </w:rPr>
          <w:t>https://members.tsdsi.in/index.php/s/5XwBzWnpynSDqXb</w:t>
        </w:r>
      </w:hyperlink>
    </w:p>
    <w:p w14:paraId="20A67C8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TTAT.3G-38.422V15.4.0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923" w:history="1">
        <w:r w:rsidRPr="00CA0CA1">
          <w:rPr>
            <w:rFonts w:eastAsia="SimSun"/>
            <w:color w:val="0563C1"/>
            <w:sz w:val="18"/>
            <w:szCs w:val="18"/>
            <w:u w:val="single"/>
            <w:lang w:eastAsia="en-GB"/>
          </w:rPr>
          <w:t>http://committee.tta.or.kr/data/ttasDown.jsp?kind=ttastd&amp;pk_num=TTAT.3G-38.422V15.4.0</w:t>
        </w:r>
      </w:hyperlink>
    </w:p>
    <w:p w14:paraId="2E0495F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TS-3GA-38.422(Rel15)v15.4.0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16.04.2020</w:t>
      </w:r>
      <w:r w:rsidRPr="00CA0CA1">
        <w:rPr>
          <w:rFonts w:eastAsia="SimSun"/>
          <w:szCs w:val="24"/>
          <w:lang w:eastAsia="en-GB"/>
        </w:rPr>
        <w:tab/>
      </w:r>
      <w:hyperlink r:id="rId1924" w:history="1">
        <w:r w:rsidRPr="00CA0CA1">
          <w:rPr>
            <w:rFonts w:eastAsia="SimSun"/>
            <w:color w:val="0563C1"/>
            <w:sz w:val="18"/>
            <w:szCs w:val="18"/>
            <w:u w:val="single"/>
            <w:lang w:eastAsia="en-GB"/>
          </w:rPr>
          <w:t>https://www.ttc.or.jp/st/docs/3gpps2020/TS/TS-3GA-38_422_Rel15v15_4_0.pdf</w:t>
        </w:r>
      </w:hyperlink>
    </w:p>
    <w:p w14:paraId="00FB25A4"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3DDFBB6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ATIS.3GPP.38.422.V16.0.0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25" w:anchor="Rel-16" w:history="1">
        <w:r w:rsidRPr="00B31F16">
          <w:rPr>
            <w:rFonts w:eastAsia="SimSun"/>
            <w:color w:val="0563C1"/>
            <w:sz w:val="18"/>
            <w:szCs w:val="18"/>
            <w:u w:val="single"/>
            <w:lang w:eastAsia="en-GB"/>
          </w:rPr>
          <w:t>https://www.atis.org/3gpp-transpositions - Rel-16</w:t>
        </w:r>
      </w:hyperlink>
    </w:p>
    <w:p w14:paraId="4B261CF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CCSA.38.422V1600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01.03.2020</w:t>
      </w:r>
      <w:r w:rsidRPr="00B31F16">
        <w:rPr>
          <w:rFonts w:eastAsia="SimSun"/>
          <w:szCs w:val="24"/>
          <w:lang w:eastAsia="en-GB"/>
        </w:rPr>
        <w:tab/>
      </w:r>
      <w:hyperlink r:id="rId1926" w:history="1">
        <w:r w:rsidRPr="00B31F16">
          <w:rPr>
            <w:rFonts w:eastAsia="SimSun"/>
            <w:color w:val="0563C1"/>
            <w:sz w:val="18"/>
            <w:szCs w:val="18"/>
            <w:u w:val="single"/>
            <w:lang w:eastAsia="en-GB"/>
          </w:rPr>
          <w:t>https://www.ccsa.org.cn/api/portalsFile/downloadOldFile?type=19&amp;oldFileUrl=ITU-R/M.2150-</w:t>
        </w:r>
      </w:hyperlink>
    </w:p>
    <w:p w14:paraId="10310E6A"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27" w:history="1">
        <w:r w:rsidRPr="00CA0CA1">
          <w:rPr>
            <w:rFonts w:eastAsia="SimSun"/>
            <w:color w:val="0563C1"/>
            <w:sz w:val="18"/>
            <w:szCs w:val="18"/>
            <w:u w:val="single"/>
            <w:lang w:eastAsia="en-GB"/>
          </w:rPr>
          <w:t>2_SRIT/CCSA.38.422V1600.doc</w:t>
        </w:r>
      </w:hyperlink>
    </w:p>
    <w:p w14:paraId="4502A93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138 422</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21.09.2020</w:t>
      </w:r>
      <w:r w:rsidRPr="00CA0CA1">
        <w:rPr>
          <w:rFonts w:eastAsia="SimSun"/>
          <w:szCs w:val="24"/>
          <w:lang w:eastAsia="en-GB"/>
        </w:rPr>
        <w:tab/>
      </w:r>
      <w:hyperlink r:id="rId1928" w:history="1">
        <w:r w:rsidRPr="00CA0CA1">
          <w:rPr>
            <w:rFonts w:eastAsia="SimSun"/>
            <w:color w:val="0563C1"/>
            <w:sz w:val="18"/>
            <w:szCs w:val="18"/>
            <w:u w:val="single"/>
            <w:lang w:eastAsia="en-GB"/>
          </w:rPr>
          <w:t>https://www.etsi.org/deliver/etsi_ts/138400_138499/138422/16.00.00_60/ts_138422v160000p.pdf</w:t>
        </w:r>
      </w:hyperlink>
    </w:p>
    <w:p w14:paraId="1222590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38.422-16.0.0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929" w:history="1">
        <w:r w:rsidRPr="00CA0CA1">
          <w:rPr>
            <w:rFonts w:eastAsia="SimSun"/>
            <w:color w:val="0563C1"/>
            <w:sz w:val="18"/>
            <w:szCs w:val="18"/>
            <w:u w:val="single"/>
            <w:lang w:eastAsia="en-GB"/>
          </w:rPr>
          <w:t>https://members.tsdsi.in/index.php/s/fgLr9n7GJDjmdRE</w:t>
        </w:r>
      </w:hyperlink>
    </w:p>
    <w:p w14:paraId="4ABD53C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TTAT.3G-38.422V16.0.0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930" w:history="1">
        <w:r w:rsidRPr="00CA0CA1">
          <w:rPr>
            <w:rFonts w:eastAsia="SimSun"/>
            <w:color w:val="0563C1"/>
            <w:sz w:val="18"/>
            <w:szCs w:val="18"/>
            <w:u w:val="single"/>
            <w:lang w:eastAsia="en-GB"/>
          </w:rPr>
          <w:t>http://committee.tta.or.kr/data/ttasDown.jsp?kind=ttastd&amp;pk_num=TTAT.3G-38.422V16.0.0</w:t>
        </w:r>
      </w:hyperlink>
    </w:p>
    <w:p w14:paraId="5C43E00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TS-3GA-38.422(Rel16)v16.0.0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02.10.2020</w:t>
      </w:r>
      <w:r w:rsidRPr="00CA0CA1">
        <w:rPr>
          <w:rFonts w:eastAsia="SimSun"/>
          <w:szCs w:val="24"/>
          <w:lang w:eastAsia="en-GB"/>
        </w:rPr>
        <w:tab/>
      </w:r>
      <w:hyperlink r:id="rId1931" w:history="1">
        <w:r w:rsidRPr="00CA0CA1">
          <w:rPr>
            <w:rFonts w:eastAsia="SimSun"/>
            <w:color w:val="0563C1"/>
            <w:sz w:val="18"/>
            <w:szCs w:val="18"/>
            <w:u w:val="single"/>
            <w:lang w:eastAsia="en-GB"/>
          </w:rPr>
          <w:t>https://www.ttc.or.jp/st/docs/3gpps2020/TS/TS-3GA-38_422_Rel16v16_0_0.pdf</w:t>
        </w:r>
      </w:hyperlink>
    </w:p>
    <w:p w14:paraId="32F5FAC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21A291C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ATIS.3GPP.38.422.V17.0.0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32" w:anchor="Rel-17" w:history="1">
        <w:r w:rsidRPr="00B31F16">
          <w:rPr>
            <w:rFonts w:eastAsia="SimSun"/>
            <w:color w:val="0563C1"/>
            <w:sz w:val="18"/>
            <w:szCs w:val="18"/>
            <w:u w:val="single"/>
            <w:lang w:eastAsia="en-GB"/>
          </w:rPr>
          <w:t>https://www.atis.org/3gpp-transpositions - Rel-17</w:t>
        </w:r>
      </w:hyperlink>
    </w:p>
    <w:p w14:paraId="74BECE2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CCSA.38.422V1700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1933" w:history="1">
        <w:r w:rsidRPr="00B31F16">
          <w:rPr>
            <w:rFonts w:eastAsia="SimSun"/>
            <w:color w:val="0563C1"/>
            <w:sz w:val="18"/>
            <w:szCs w:val="18"/>
            <w:u w:val="single"/>
            <w:lang w:eastAsia="en-GB"/>
          </w:rPr>
          <w:t>https://www.ccsa.org.cn/api/portalsFile/downloadOldFile?type=19&amp;oldFileUrl=ITU-R/M.2150-</w:t>
        </w:r>
      </w:hyperlink>
    </w:p>
    <w:p w14:paraId="56F70EEC"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34" w:history="1">
        <w:r w:rsidRPr="00CA0CA1">
          <w:rPr>
            <w:rFonts w:eastAsia="SimSun"/>
            <w:color w:val="0563C1"/>
            <w:sz w:val="18"/>
            <w:szCs w:val="18"/>
            <w:u w:val="single"/>
            <w:lang w:eastAsia="en-GB"/>
          </w:rPr>
          <w:t>2_SRIT/CCSA.38.422V1700.doc</w:t>
        </w:r>
      </w:hyperlink>
    </w:p>
    <w:p w14:paraId="5F04577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138 422</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935" w:history="1">
        <w:r w:rsidRPr="00CA0CA1">
          <w:rPr>
            <w:rFonts w:eastAsia="SimSun"/>
            <w:color w:val="0563C1"/>
            <w:sz w:val="18"/>
            <w:szCs w:val="18"/>
            <w:u w:val="single"/>
            <w:lang w:eastAsia="en-GB"/>
          </w:rPr>
          <w:t>https://www.etsi.org/deliver/etsi_ts/138400_138499/138422/17.00.00_60/ts_138422v170000p.pdf</w:t>
        </w:r>
      </w:hyperlink>
    </w:p>
    <w:p w14:paraId="449C410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38.422-17.0.0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936" w:history="1">
        <w:r w:rsidRPr="00CA0CA1">
          <w:rPr>
            <w:rFonts w:eastAsia="SimSun"/>
            <w:color w:val="0563C1"/>
            <w:sz w:val="18"/>
            <w:szCs w:val="18"/>
            <w:u w:val="single"/>
            <w:lang w:eastAsia="en-GB"/>
          </w:rPr>
          <w:t>https://members.tsdsi.in/s/Fj35gBLBaRFA5Kj</w:t>
        </w:r>
      </w:hyperlink>
    </w:p>
    <w:p w14:paraId="397695D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TTAT.3G-38.422V17.0.0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937" w:history="1">
        <w:r w:rsidRPr="00CA0CA1">
          <w:rPr>
            <w:rFonts w:eastAsia="SimSun"/>
            <w:color w:val="0563C1"/>
            <w:sz w:val="18"/>
            <w:szCs w:val="18"/>
            <w:u w:val="single"/>
            <w:lang w:eastAsia="en-GB"/>
          </w:rPr>
          <w:t>http://committee.tta.or.kr/data/ttasDown.jsp?kind=ttastd&amp;pk_num=TTAT.3G-38.422V17.0.0</w:t>
        </w:r>
      </w:hyperlink>
    </w:p>
    <w:p w14:paraId="155FF23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TS-3GA-38.422(Rel17)v17.0.0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938" w:history="1">
        <w:r w:rsidRPr="00CA0CA1">
          <w:rPr>
            <w:rFonts w:eastAsia="SimSun"/>
            <w:color w:val="0563C1"/>
            <w:sz w:val="18"/>
            <w:szCs w:val="18"/>
            <w:u w:val="single"/>
            <w:lang w:eastAsia="en-GB"/>
          </w:rPr>
          <w:t>https://www.ttc.or.jp/st/docs/3gpp/2022/TS/TS-3GA-38.422v17.0.0.pdf</w:t>
        </w:r>
      </w:hyperlink>
    </w:p>
    <w:p w14:paraId="1CDCD56B" w14:textId="77777777" w:rsidR="00545E1C" w:rsidRDefault="003B2545">
      <w:pPr>
        <w:pStyle w:val="Heading5"/>
        <w:rPr>
          <w:lang w:val="fr-CH" w:eastAsia="zh-CN"/>
        </w:rPr>
      </w:pPr>
      <w:r>
        <w:rPr>
          <w:lang w:val="fr-CH" w:eastAsia="zh-CN"/>
        </w:rPr>
        <w:lastRenderedPageBreak/>
        <w:t>1.2.1.4.51</w:t>
      </w:r>
      <w:r>
        <w:rPr>
          <w:lang w:val="fr-CH" w:eastAsia="zh-CN"/>
        </w:rPr>
        <w:tab/>
        <w:t>TS 38.423</w:t>
      </w:r>
    </w:p>
    <w:p w14:paraId="5EF439BE" w14:textId="77777777" w:rsidR="00545E1C" w:rsidRDefault="003B2545">
      <w:pPr>
        <w:pStyle w:val="Headingb"/>
        <w:rPr>
          <w:lang w:val="fr-CH" w:eastAsia="zh-CN"/>
        </w:rPr>
      </w:pPr>
      <w:bookmarkStart w:id="250" w:name="_Toc56152431"/>
      <w:bookmarkStart w:id="251" w:name="_Toc56153811"/>
      <w:bookmarkStart w:id="252" w:name="_Toc77257497"/>
      <w:bookmarkStart w:id="253" w:name="_Hlk515966823"/>
      <w:r>
        <w:rPr>
          <w:lang w:val="fr-CH" w:eastAsia="zh-CN"/>
        </w:rPr>
        <w:t>NG-RAN</w:t>
      </w:r>
      <w:r>
        <w:rPr>
          <w:rFonts w:ascii="SimSun" w:hAnsi="SimSun" w:cs="SimSun" w:hint="eastAsia"/>
          <w:lang w:val="fr-CH" w:eastAsia="zh-CN"/>
        </w:rPr>
        <w:t>；</w:t>
      </w:r>
      <w:proofErr w:type="spellStart"/>
      <w:r>
        <w:rPr>
          <w:lang w:val="fr-CH" w:eastAsia="zh-CN"/>
        </w:rPr>
        <w:t>Xn</w:t>
      </w:r>
      <w:proofErr w:type="spellEnd"/>
      <w:r>
        <w:rPr>
          <w:rFonts w:ascii="SimSun" w:hAnsi="SimSun" w:cs="SimSun" w:hint="eastAsia"/>
          <w:lang w:val="en-GB" w:eastAsia="zh-CN"/>
        </w:rPr>
        <w:t>应用协议</w:t>
      </w:r>
      <w:r>
        <w:rPr>
          <w:rFonts w:ascii="SimSun" w:hAnsi="SimSun" w:cs="SimSun" w:hint="eastAsia"/>
          <w:lang w:val="fr-CH" w:eastAsia="zh-CN"/>
        </w:rPr>
        <w:t>（</w:t>
      </w:r>
      <w:proofErr w:type="spellStart"/>
      <w:r>
        <w:rPr>
          <w:lang w:val="fr-CH" w:eastAsia="zh-CN"/>
        </w:rPr>
        <w:t>XnAP</w:t>
      </w:r>
      <w:bookmarkEnd w:id="250"/>
      <w:bookmarkEnd w:id="251"/>
      <w:proofErr w:type="spellEnd"/>
      <w:r>
        <w:rPr>
          <w:rFonts w:ascii="SimSun" w:hAnsi="SimSun" w:cs="SimSun" w:hint="eastAsia"/>
          <w:lang w:val="fr-CH" w:eastAsia="zh-CN"/>
        </w:rPr>
        <w:t>）</w:t>
      </w:r>
      <w:bookmarkEnd w:id="252"/>
    </w:p>
    <w:p w14:paraId="5A581FFD"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w:t>
      </w:r>
      <w:r>
        <w:rPr>
          <w:rFonts w:eastAsia="Times New Roman" w:hint="eastAsia"/>
          <w:lang w:val="en-GB" w:eastAsia="zh-CN"/>
        </w:rPr>
        <w:t>NG-RAN</w:t>
      </w:r>
      <w:r>
        <w:rPr>
          <w:rFonts w:ascii="SimSun" w:eastAsia="SimSun" w:hAnsi="SimSun" w:cs="SimSun" w:hint="eastAsia"/>
          <w:lang w:val="en-GB" w:eastAsia="zh-CN"/>
        </w:rPr>
        <w:t>中</w:t>
      </w:r>
      <w:r>
        <w:rPr>
          <w:rFonts w:eastAsia="Times New Roman" w:hint="eastAsia"/>
          <w:lang w:val="en-GB" w:eastAsia="zh-CN"/>
        </w:rPr>
        <w:t>NG-RAN</w:t>
      </w:r>
      <w:r>
        <w:rPr>
          <w:rFonts w:ascii="SimSun" w:eastAsia="SimSun" w:hAnsi="SimSun" w:cs="SimSun" w:hint="eastAsia"/>
          <w:lang w:val="en-GB" w:eastAsia="zh-CN"/>
        </w:rPr>
        <w:t>节点之间控制平面的无线电网络层信令程序。</w:t>
      </w:r>
      <w:proofErr w:type="spellStart"/>
      <w:r>
        <w:rPr>
          <w:rFonts w:eastAsia="Times New Roman" w:hint="eastAsia"/>
          <w:lang w:val="en-GB" w:eastAsia="zh-CN"/>
        </w:rPr>
        <w:t>XnAP</w:t>
      </w:r>
      <w:proofErr w:type="spellEnd"/>
      <w:r>
        <w:rPr>
          <w:rFonts w:ascii="SimSun" w:eastAsia="SimSun" w:hAnsi="SimSun" w:cs="SimSun" w:hint="eastAsia"/>
          <w:lang w:val="en-GB" w:eastAsia="zh-CN"/>
        </w:rPr>
        <w:t>通过本文档中定义的信令程序来支持</w:t>
      </w:r>
      <w:proofErr w:type="spellStart"/>
      <w:r>
        <w:rPr>
          <w:rFonts w:eastAsia="Times New Roman" w:hint="eastAsia"/>
          <w:lang w:val="en-GB" w:eastAsia="zh-CN"/>
        </w:rPr>
        <w:t>Xn</w:t>
      </w:r>
      <w:proofErr w:type="spellEnd"/>
      <w:r>
        <w:rPr>
          <w:rFonts w:ascii="SimSun" w:eastAsia="SimSun" w:hAnsi="SimSun" w:cs="SimSun" w:hint="eastAsia"/>
          <w:lang w:val="en-GB" w:eastAsia="zh-CN"/>
        </w:rPr>
        <w:t>接口的功能。</w:t>
      </w:r>
      <w:proofErr w:type="spellStart"/>
      <w:r>
        <w:rPr>
          <w:rFonts w:eastAsia="Times New Roman" w:hint="eastAsia"/>
          <w:lang w:val="en-GB" w:eastAsia="zh-CN"/>
        </w:rPr>
        <w:t>XnAP</w:t>
      </w:r>
      <w:proofErr w:type="spellEnd"/>
      <w:r>
        <w:rPr>
          <w:rFonts w:ascii="SimSun" w:eastAsia="SimSun" w:hAnsi="SimSun" w:cs="SimSun" w:hint="eastAsia"/>
          <w:lang w:val="en-GB" w:eastAsia="zh-CN"/>
        </w:rPr>
        <w:t>是根据</w:t>
      </w:r>
      <w:r>
        <w:rPr>
          <w:rFonts w:eastAsia="Times New Roman" w:hint="eastAsia"/>
          <w:lang w:val="en-GB" w:eastAsia="zh-CN"/>
        </w:rPr>
        <w:t>T</w:t>
      </w:r>
      <w:r>
        <w:rPr>
          <w:rFonts w:eastAsia="Times New Roman"/>
          <w:lang w:val="en-GB" w:eastAsia="zh-CN"/>
        </w:rPr>
        <w:t xml:space="preserve">S </w:t>
      </w:r>
      <w:r>
        <w:rPr>
          <w:rFonts w:eastAsia="Times New Roman" w:hint="eastAsia"/>
          <w:lang w:val="en-GB" w:eastAsia="zh-CN"/>
        </w:rPr>
        <w:t>38.401</w:t>
      </w:r>
      <w:r>
        <w:rPr>
          <w:rFonts w:ascii="SimSun" w:eastAsia="SimSun" w:hAnsi="SimSun" w:cs="SimSun" w:hint="eastAsia"/>
          <w:lang w:val="en-GB" w:eastAsia="zh-CN"/>
        </w:rPr>
        <w:t>和</w:t>
      </w:r>
      <w:r>
        <w:rPr>
          <w:rFonts w:eastAsia="Times New Roman" w:hint="eastAsia"/>
          <w:lang w:val="en-GB" w:eastAsia="zh-CN"/>
        </w:rPr>
        <w:t>T</w:t>
      </w:r>
      <w:r>
        <w:rPr>
          <w:rFonts w:eastAsia="Times New Roman"/>
          <w:lang w:val="en-GB" w:eastAsia="zh-CN"/>
        </w:rPr>
        <w:t xml:space="preserve">S </w:t>
      </w:r>
      <w:r>
        <w:rPr>
          <w:rFonts w:eastAsia="Times New Roman" w:hint="eastAsia"/>
          <w:lang w:val="en-GB" w:eastAsia="zh-CN"/>
        </w:rPr>
        <w:t>38.420</w:t>
      </w:r>
      <w:r>
        <w:rPr>
          <w:rFonts w:ascii="SimSun" w:eastAsia="SimSun" w:hAnsi="SimSun" w:cs="SimSun" w:hint="eastAsia"/>
          <w:lang w:val="en-GB" w:eastAsia="zh-CN"/>
        </w:rPr>
        <w:t>中所述的一般原则开发的。</w:t>
      </w:r>
    </w:p>
    <w:bookmarkEnd w:id="253"/>
    <w:p w14:paraId="289029C1"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6351330"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5D2DEC35"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ATIS.3GPP.38.423.V15.16.0</w:t>
      </w:r>
      <w:r w:rsidRPr="00B31F16">
        <w:rPr>
          <w:rFonts w:eastAsia="SimSun"/>
          <w:szCs w:val="24"/>
          <w:lang w:eastAsia="en-GB"/>
        </w:rPr>
        <w:tab/>
      </w:r>
      <w:r w:rsidRPr="00B31F16">
        <w:rPr>
          <w:rFonts w:eastAsia="SimSun"/>
          <w:color w:val="000000"/>
          <w:sz w:val="18"/>
          <w:szCs w:val="18"/>
          <w:lang w:eastAsia="en-GB"/>
        </w:rPr>
        <w:t>15.16.0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39" w:anchor="Rel-15" w:history="1">
        <w:r w:rsidRPr="00B31F16">
          <w:rPr>
            <w:rFonts w:eastAsia="SimSun"/>
            <w:color w:val="0563C1"/>
            <w:sz w:val="18"/>
            <w:szCs w:val="18"/>
            <w:u w:val="single"/>
            <w:lang w:eastAsia="en-GB"/>
          </w:rPr>
          <w:t>https://www.atis.org/3gpp-transpositions - Rel-15</w:t>
        </w:r>
      </w:hyperlink>
    </w:p>
    <w:p w14:paraId="45CBA0F1"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CCSA.38.423V15160</w:t>
      </w:r>
      <w:r w:rsidRPr="00B31F16">
        <w:rPr>
          <w:rFonts w:eastAsia="SimSun"/>
          <w:szCs w:val="24"/>
          <w:lang w:eastAsia="en-GB"/>
        </w:rPr>
        <w:tab/>
      </w:r>
      <w:r w:rsidRPr="00B31F16">
        <w:rPr>
          <w:rFonts w:eastAsia="SimSun"/>
          <w:color w:val="000000"/>
          <w:sz w:val="18"/>
          <w:szCs w:val="18"/>
          <w:lang w:eastAsia="en-GB"/>
        </w:rPr>
        <w:t>15.16.0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01.09.2022</w:t>
      </w:r>
      <w:r w:rsidRPr="00B31F16">
        <w:rPr>
          <w:rFonts w:eastAsia="SimSun"/>
          <w:szCs w:val="24"/>
          <w:lang w:eastAsia="en-GB"/>
        </w:rPr>
        <w:tab/>
      </w:r>
      <w:hyperlink r:id="rId1940" w:history="1">
        <w:r w:rsidRPr="00B31F16">
          <w:rPr>
            <w:rFonts w:eastAsia="SimSun"/>
            <w:color w:val="0563C1"/>
            <w:sz w:val="18"/>
            <w:szCs w:val="18"/>
            <w:u w:val="single"/>
            <w:lang w:eastAsia="en-GB"/>
          </w:rPr>
          <w:t>https://www.ccsa.org.cn/api/portalsFile/downloadOldFile?type=19&amp;oldFileUrl=ITU-R/M.2150-</w:t>
        </w:r>
      </w:hyperlink>
    </w:p>
    <w:p w14:paraId="2FEA28C6"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41" w:history="1">
        <w:r w:rsidRPr="00CA0CA1">
          <w:rPr>
            <w:rFonts w:eastAsia="SimSun"/>
            <w:color w:val="0563C1"/>
            <w:sz w:val="18"/>
            <w:szCs w:val="18"/>
            <w:u w:val="single"/>
            <w:lang w:eastAsia="en-GB"/>
          </w:rPr>
          <w:t>2_SRIT/CCSA.38.423V15160.doc</w:t>
        </w:r>
      </w:hyperlink>
    </w:p>
    <w:p w14:paraId="452B0AFF"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138 423</w:t>
      </w:r>
      <w:r w:rsidRPr="00CA0CA1">
        <w:rPr>
          <w:rFonts w:eastAsia="SimSun"/>
          <w:szCs w:val="24"/>
          <w:lang w:eastAsia="en-GB"/>
        </w:rPr>
        <w:tab/>
      </w:r>
      <w:r w:rsidRPr="00CA0CA1">
        <w:rPr>
          <w:rFonts w:eastAsia="SimSun"/>
          <w:color w:val="000000"/>
          <w:sz w:val="18"/>
          <w:szCs w:val="18"/>
          <w:lang w:eastAsia="en-GB"/>
        </w:rPr>
        <w:t>15.16.0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14.10.2022</w:t>
      </w:r>
      <w:r w:rsidRPr="00CA0CA1">
        <w:rPr>
          <w:rFonts w:eastAsia="SimSun"/>
          <w:szCs w:val="24"/>
          <w:lang w:eastAsia="en-GB"/>
        </w:rPr>
        <w:tab/>
      </w:r>
      <w:hyperlink r:id="rId1942" w:history="1">
        <w:r w:rsidRPr="00CA0CA1">
          <w:rPr>
            <w:rFonts w:eastAsia="SimSun"/>
            <w:color w:val="0563C1"/>
            <w:sz w:val="18"/>
            <w:szCs w:val="18"/>
            <w:u w:val="single"/>
            <w:lang w:eastAsia="en-GB"/>
          </w:rPr>
          <w:t>https://www.etsi.org/deliver/etsi_ts/138400_138499/138423/15.16.00_60/ts_138423v151600p.pdf</w:t>
        </w:r>
      </w:hyperlink>
    </w:p>
    <w:p w14:paraId="1F51B50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38.423-15.16.0 V1.2.0</w:t>
      </w:r>
      <w:r w:rsidRPr="00CA0CA1">
        <w:rPr>
          <w:rFonts w:eastAsia="SimSun"/>
          <w:szCs w:val="24"/>
          <w:lang w:eastAsia="en-GB"/>
        </w:rPr>
        <w:tab/>
      </w:r>
      <w:r w:rsidRPr="00CA0CA1">
        <w:rPr>
          <w:rFonts w:eastAsia="SimSun"/>
          <w:color w:val="000000"/>
          <w:sz w:val="18"/>
          <w:szCs w:val="18"/>
          <w:lang w:eastAsia="en-GB"/>
        </w:rPr>
        <w:t>15.16.0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1943" w:history="1">
        <w:r w:rsidRPr="00CA0CA1">
          <w:rPr>
            <w:rFonts w:eastAsia="SimSun"/>
            <w:color w:val="0563C1"/>
            <w:sz w:val="18"/>
            <w:szCs w:val="18"/>
            <w:u w:val="single"/>
            <w:lang w:eastAsia="en-GB"/>
          </w:rPr>
          <w:t>https://members.tsdsi.in/s/g2Qgo7rw3oyFn9B</w:t>
        </w:r>
      </w:hyperlink>
    </w:p>
    <w:p w14:paraId="1C9A7F9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TTAT.3G-38.423V15.16.0</w:t>
      </w:r>
      <w:r w:rsidRPr="00CA0CA1">
        <w:rPr>
          <w:rFonts w:eastAsia="SimSun"/>
          <w:szCs w:val="24"/>
          <w:lang w:eastAsia="en-GB"/>
        </w:rPr>
        <w:tab/>
      </w:r>
      <w:r w:rsidRPr="00CA0CA1">
        <w:rPr>
          <w:rFonts w:eastAsia="SimSun"/>
          <w:color w:val="000000"/>
          <w:sz w:val="18"/>
          <w:szCs w:val="18"/>
          <w:lang w:eastAsia="en-GB"/>
        </w:rPr>
        <w:t>15.16.0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11.01.2023</w:t>
      </w:r>
      <w:r w:rsidRPr="00CA0CA1">
        <w:rPr>
          <w:rFonts w:eastAsia="SimSun"/>
          <w:szCs w:val="24"/>
          <w:lang w:eastAsia="en-GB"/>
        </w:rPr>
        <w:tab/>
      </w:r>
      <w:hyperlink r:id="rId1944" w:history="1">
        <w:r w:rsidRPr="00CA0CA1">
          <w:rPr>
            <w:rFonts w:eastAsia="SimSun"/>
            <w:color w:val="0563C1"/>
            <w:sz w:val="18"/>
            <w:szCs w:val="18"/>
            <w:u w:val="single"/>
            <w:lang w:eastAsia="en-GB"/>
          </w:rPr>
          <w:t>http://committee.tta.or.kr/data/ttasDown.jsp?kind=ttastd&amp;pk_num=TTAT.3G-38.423V15.16.0</w:t>
        </w:r>
      </w:hyperlink>
    </w:p>
    <w:p w14:paraId="6E1DD0F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TS-3GA-38.423(Rel15)v15.16.0</w:t>
      </w:r>
      <w:r w:rsidRPr="00CA0CA1">
        <w:rPr>
          <w:rFonts w:eastAsia="SimSun"/>
          <w:szCs w:val="24"/>
          <w:lang w:eastAsia="en-GB"/>
        </w:rPr>
        <w:tab/>
      </w:r>
      <w:r w:rsidRPr="00CA0CA1">
        <w:rPr>
          <w:rFonts w:eastAsia="SimSun"/>
          <w:color w:val="000000"/>
          <w:sz w:val="18"/>
          <w:szCs w:val="18"/>
          <w:lang w:eastAsia="en-GB"/>
        </w:rPr>
        <w:t>15.16.0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13.01.2023</w:t>
      </w:r>
      <w:r w:rsidRPr="00CA0CA1">
        <w:rPr>
          <w:rFonts w:eastAsia="SimSun"/>
          <w:szCs w:val="24"/>
          <w:lang w:eastAsia="en-GB"/>
        </w:rPr>
        <w:tab/>
      </w:r>
      <w:hyperlink r:id="rId1945" w:history="1">
        <w:r w:rsidRPr="00CA0CA1">
          <w:rPr>
            <w:rFonts w:eastAsia="SimSun"/>
            <w:color w:val="0563C1"/>
            <w:sz w:val="18"/>
            <w:szCs w:val="18"/>
            <w:u w:val="single"/>
            <w:lang w:eastAsia="en-GB"/>
          </w:rPr>
          <w:t>https://www.ttc.or.jp/st/docs/3gpp/2023/TS/TS-3GA-38.423v15.16.0.pdf</w:t>
        </w:r>
      </w:hyperlink>
    </w:p>
    <w:p w14:paraId="08E5AEE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6E72B4F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ATIS.3GPP.38.423.V16.12.0</w:t>
      </w:r>
      <w:r w:rsidRPr="00B31F16">
        <w:rPr>
          <w:rFonts w:eastAsia="SimSun"/>
          <w:szCs w:val="24"/>
          <w:lang w:eastAsia="en-GB"/>
        </w:rPr>
        <w:tab/>
      </w:r>
      <w:r w:rsidRPr="00B31F16">
        <w:rPr>
          <w:rFonts w:eastAsia="SimSun"/>
          <w:color w:val="000000"/>
          <w:sz w:val="18"/>
          <w:szCs w:val="18"/>
          <w:lang w:eastAsia="en-GB"/>
        </w:rPr>
        <w:t>16.12.0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46" w:anchor="Rel-16" w:history="1">
        <w:r w:rsidRPr="00B31F16">
          <w:rPr>
            <w:rFonts w:eastAsia="SimSun"/>
            <w:color w:val="0563C1"/>
            <w:sz w:val="18"/>
            <w:szCs w:val="18"/>
            <w:u w:val="single"/>
            <w:lang w:eastAsia="en-GB"/>
          </w:rPr>
          <w:t>https://www.atis.org/3gpp-transpositions - Rel-16</w:t>
        </w:r>
      </w:hyperlink>
    </w:p>
    <w:p w14:paraId="41966A8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CCSA.38.423V16120</w:t>
      </w:r>
      <w:r w:rsidRPr="00B31F16">
        <w:rPr>
          <w:rFonts w:eastAsia="SimSun"/>
          <w:szCs w:val="24"/>
          <w:lang w:eastAsia="en-GB"/>
        </w:rPr>
        <w:tab/>
      </w:r>
      <w:r w:rsidRPr="00B31F16">
        <w:rPr>
          <w:rFonts w:eastAsia="SimSun"/>
          <w:color w:val="000000"/>
          <w:sz w:val="18"/>
          <w:szCs w:val="18"/>
          <w:lang w:eastAsia="en-GB"/>
        </w:rPr>
        <w:t>16.12.0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1947" w:history="1">
        <w:r w:rsidRPr="00B31F16">
          <w:rPr>
            <w:rFonts w:eastAsia="SimSun"/>
            <w:color w:val="0563C1"/>
            <w:sz w:val="18"/>
            <w:szCs w:val="18"/>
            <w:u w:val="single"/>
            <w:lang w:eastAsia="en-GB"/>
          </w:rPr>
          <w:t>https://www.ccsa.org.cn/api/portalsFile/downloadOldFile?type=19&amp;oldFileUrl=ITU-R/M.2150-</w:t>
        </w:r>
      </w:hyperlink>
    </w:p>
    <w:p w14:paraId="4280EF58"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48" w:history="1">
        <w:r w:rsidRPr="00CA0CA1">
          <w:rPr>
            <w:rFonts w:eastAsia="SimSun"/>
            <w:color w:val="0563C1"/>
            <w:sz w:val="18"/>
            <w:szCs w:val="18"/>
            <w:u w:val="single"/>
            <w:lang w:eastAsia="en-GB"/>
          </w:rPr>
          <w:t>2_SRIT/CCSA.38.423V16120.doc</w:t>
        </w:r>
      </w:hyperlink>
    </w:p>
    <w:p w14:paraId="676ACEF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138 423</w:t>
      </w:r>
      <w:r w:rsidRPr="00CA0CA1">
        <w:rPr>
          <w:rFonts w:eastAsia="SimSun"/>
          <w:szCs w:val="24"/>
          <w:lang w:eastAsia="en-GB"/>
        </w:rPr>
        <w:tab/>
      </w:r>
      <w:r w:rsidRPr="00CA0CA1">
        <w:rPr>
          <w:rFonts w:eastAsia="SimSun"/>
          <w:color w:val="000000"/>
          <w:sz w:val="18"/>
          <w:szCs w:val="18"/>
          <w:lang w:eastAsia="en-GB"/>
        </w:rPr>
        <w:t>16.12.0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1949" w:history="1">
        <w:r w:rsidRPr="00CA0CA1">
          <w:rPr>
            <w:rFonts w:eastAsia="SimSun"/>
            <w:color w:val="0563C1"/>
            <w:sz w:val="18"/>
            <w:szCs w:val="18"/>
            <w:u w:val="single"/>
            <w:lang w:eastAsia="en-GB"/>
          </w:rPr>
          <w:t>https://www.etsi.org/deliver/etsi_ts/138400_138499/138423/16.12.00_60/ts_138423v161200p.pdf</w:t>
        </w:r>
      </w:hyperlink>
    </w:p>
    <w:p w14:paraId="0791FAC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38.423 16.12.0 V1.3.0</w:t>
      </w:r>
      <w:r w:rsidRPr="00CA0CA1">
        <w:rPr>
          <w:rFonts w:eastAsia="SimSun"/>
          <w:szCs w:val="24"/>
          <w:lang w:eastAsia="en-GB"/>
        </w:rPr>
        <w:tab/>
      </w:r>
      <w:r w:rsidRPr="00CA0CA1">
        <w:rPr>
          <w:rFonts w:eastAsia="SimSun"/>
          <w:color w:val="000000"/>
          <w:sz w:val="18"/>
          <w:szCs w:val="18"/>
          <w:lang w:eastAsia="en-GB"/>
        </w:rPr>
        <w:t>16.12.0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1950" w:history="1">
        <w:r w:rsidRPr="00CA0CA1">
          <w:rPr>
            <w:rFonts w:eastAsia="SimSun"/>
            <w:color w:val="0563C1"/>
            <w:sz w:val="18"/>
            <w:szCs w:val="18"/>
            <w:u w:val="single"/>
            <w:lang w:eastAsia="en-GB"/>
          </w:rPr>
          <w:t>https://members.tsdsi.in/s/id74nDFLDkpZdSG</w:t>
        </w:r>
      </w:hyperlink>
    </w:p>
    <w:p w14:paraId="064F38A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TTAT.3G-38.423V16.12.0</w:t>
      </w:r>
      <w:r w:rsidRPr="00CA0CA1">
        <w:rPr>
          <w:rFonts w:eastAsia="SimSun"/>
          <w:szCs w:val="24"/>
          <w:lang w:eastAsia="en-GB"/>
        </w:rPr>
        <w:tab/>
      </w:r>
      <w:r w:rsidRPr="00CA0CA1">
        <w:rPr>
          <w:rFonts w:eastAsia="SimSun"/>
          <w:color w:val="000000"/>
          <w:sz w:val="18"/>
          <w:szCs w:val="18"/>
          <w:lang w:eastAsia="en-GB"/>
        </w:rPr>
        <w:t>16.12.0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951" w:history="1">
        <w:r w:rsidRPr="00CA0CA1">
          <w:rPr>
            <w:rFonts w:eastAsia="SimSun"/>
            <w:color w:val="0563C1"/>
            <w:sz w:val="18"/>
            <w:szCs w:val="18"/>
            <w:u w:val="single"/>
            <w:lang w:eastAsia="en-GB"/>
          </w:rPr>
          <w:t>http://committee.tta.or.kr/data/ttasDown.jsp?kind=ttastd&amp;pk_num=TTAT.3G-38.423V16.12.0</w:t>
        </w:r>
      </w:hyperlink>
    </w:p>
    <w:p w14:paraId="283C4E2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TS-3GA-38.423(Rel16)v16.12.0</w:t>
      </w:r>
      <w:r w:rsidRPr="00CA0CA1">
        <w:rPr>
          <w:rFonts w:eastAsia="SimSun"/>
          <w:szCs w:val="24"/>
          <w:lang w:eastAsia="en-GB"/>
        </w:rPr>
        <w:tab/>
      </w:r>
      <w:r w:rsidRPr="00CA0CA1">
        <w:rPr>
          <w:rFonts w:eastAsia="SimSun"/>
          <w:color w:val="000000"/>
          <w:sz w:val="18"/>
          <w:szCs w:val="18"/>
          <w:lang w:eastAsia="en-GB"/>
        </w:rPr>
        <w:t>16.12.0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14.04.2023</w:t>
      </w:r>
      <w:r w:rsidRPr="00CA0CA1">
        <w:rPr>
          <w:rFonts w:eastAsia="SimSun"/>
          <w:szCs w:val="24"/>
          <w:lang w:eastAsia="en-GB"/>
        </w:rPr>
        <w:tab/>
      </w:r>
      <w:hyperlink r:id="rId1952" w:history="1">
        <w:r w:rsidRPr="00CA0CA1">
          <w:rPr>
            <w:rFonts w:eastAsia="SimSun"/>
            <w:color w:val="0563C1"/>
            <w:sz w:val="18"/>
            <w:szCs w:val="18"/>
            <w:u w:val="single"/>
            <w:lang w:eastAsia="en-GB"/>
          </w:rPr>
          <w:t>https://www.ttc.or.jp/st/docs/3gpp/2023/TS/TS-3GA-38.423v16.12.0.pdf</w:t>
        </w:r>
      </w:hyperlink>
    </w:p>
    <w:p w14:paraId="2C8E396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673E0AF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ATIS.3GPP.38.423.V17.3.0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53" w:anchor="Rel-17" w:history="1">
        <w:r w:rsidRPr="00B31F16">
          <w:rPr>
            <w:rFonts w:eastAsia="SimSun"/>
            <w:color w:val="0563C1"/>
            <w:sz w:val="18"/>
            <w:szCs w:val="18"/>
            <w:u w:val="single"/>
            <w:lang w:eastAsia="en-GB"/>
          </w:rPr>
          <w:t>https://www.atis.org/3gpp-transpositions - Rel-17</w:t>
        </w:r>
      </w:hyperlink>
    </w:p>
    <w:p w14:paraId="5236EBE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CCSA.38.423V1730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1954" w:history="1">
        <w:r w:rsidRPr="00B31F16">
          <w:rPr>
            <w:rFonts w:eastAsia="SimSun"/>
            <w:color w:val="0563C1"/>
            <w:sz w:val="18"/>
            <w:szCs w:val="18"/>
            <w:u w:val="single"/>
            <w:lang w:eastAsia="en-GB"/>
          </w:rPr>
          <w:t>https://www.ccsa.org.cn/api/portalsFile/downloadOldFile?type=19&amp;oldFileUrl=ITU-R/M.2150-</w:t>
        </w:r>
      </w:hyperlink>
    </w:p>
    <w:p w14:paraId="2004349D"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55" w:history="1">
        <w:r w:rsidRPr="00CA0CA1">
          <w:rPr>
            <w:rFonts w:eastAsia="SimSun"/>
            <w:color w:val="0563C1"/>
            <w:sz w:val="18"/>
            <w:szCs w:val="18"/>
            <w:u w:val="single"/>
            <w:lang w:eastAsia="en-GB"/>
          </w:rPr>
          <w:t>2_SRIT/CCSA.38.423V1730.doc</w:t>
        </w:r>
      </w:hyperlink>
    </w:p>
    <w:p w14:paraId="5C633A0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138 423</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1956" w:history="1">
        <w:r w:rsidRPr="00CA0CA1">
          <w:rPr>
            <w:rFonts w:eastAsia="SimSun"/>
            <w:color w:val="0563C1"/>
            <w:sz w:val="18"/>
            <w:szCs w:val="18"/>
            <w:u w:val="single"/>
            <w:lang w:eastAsia="en-GB"/>
          </w:rPr>
          <w:t>https://www.etsi.org/deliver/etsi_ts/138400_138499/138423/17.03.00_60/ts_138423v170300p.pdf</w:t>
        </w:r>
      </w:hyperlink>
    </w:p>
    <w:p w14:paraId="65B549C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38.423 17.3.0 V1.3.0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1957" w:history="1">
        <w:r w:rsidRPr="00CA0CA1">
          <w:rPr>
            <w:rFonts w:eastAsia="SimSun"/>
            <w:color w:val="0563C1"/>
            <w:sz w:val="18"/>
            <w:szCs w:val="18"/>
            <w:u w:val="single"/>
            <w:lang w:eastAsia="en-GB"/>
          </w:rPr>
          <w:t>https://members.tsdsi.in/s/5Z8TSyFQfsfw3Tp</w:t>
        </w:r>
      </w:hyperlink>
    </w:p>
    <w:p w14:paraId="76DD069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TTAT.3G-38.423V17.3.0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958" w:history="1">
        <w:r w:rsidRPr="00CA0CA1">
          <w:rPr>
            <w:rFonts w:eastAsia="SimSun"/>
            <w:color w:val="0563C1"/>
            <w:sz w:val="18"/>
            <w:szCs w:val="18"/>
            <w:u w:val="single"/>
            <w:lang w:eastAsia="en-GB"/>
          </w:rPr>
          <w:t>http://committee.tta.or.kr/data/ttasDown.jsp?kind=ttastd&amp;pk_num=TTAT.3G-38.423V17.3.0</w:t>
        </w:r>
      </w:hyperlink>
    </w:p>
    <w:p w14:paraId="1853269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TS-3GA-38.423(Rel17)v17.3.0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14.04.2023</w:t>
      </w:r>
      <w:r w:rsidRPr="00CA0CA1">
        <w:rPr>
          <w:rFonts w:eastAsia="SimSun"/>
          <w:szCs w:val="24"/>
          <w:lang w:eastAsia="en-GB"/>
        </w:rPr>
        <w:tab/>
      </w:r>
      <w:hyperlink r:id="rId1959" w:history="1">
        <w:r w:rsidRPr="00CA0CA1">
          <w:rPr>
            <w:rFonts w:eastAsia="SimSun"/>
            <w:color w:val="0563C1"/>
            <w:sz w:val="18"/>
            <w:szCs w:val="18"/>
            <w:u w:val="single"/>
            <w:lang w:eastAsia="en-GB"/>
          </w:rPr>
          <w:t>https://www.ttc.or.jp/st/docs/3gpp/2023/TS/TS-3GA-38.423v17.3.0.pdf</w:t>
        </w:r>
      </w:hyperlink>
    </w:p>
    <w:p w14:paraId="48FBAD25" w14:textId="77777777" w:rsidR="00545E1C" w:rsidRDefault="003B2545">
      <w:pPr>
        <w:pStyle w:val="Heading5"/>
        <w:rPr>
          <w:lang w:val="fr-CH" w:eastAsia="zh-CN"/>
        </w:rPr>
      </w:pPr>
      <w:r>
        <w:rPr>
          <w:lang w:val="fr-CH" w:eastAsia="zh-CN"/>
        </w:rPr>
        <w:t>1.2.1.4.52</w:t>
      </w:r>
      <w:r>
        <w:rPr>
          <w:lang w:val="fr-CH" w:eastAsia="zh-CN"/>
        </w:rPr>
        <w:tab/>
        <w:t>TS 38.424</w:t>
      </w:r>
    </w:p>
    <w:p w14:paraId="7A2E32D0" w14:textId="77777777" w:rsidR="00545E1C" w:rsidRDefault="003B2545">
      <w:pPr>
        <w:pStyle w:val="Headingb"/>
        <w:rPr>
          <w:lang w:val="fr-CH" w:eastAsia="zh-CN"/>
        </w:rPr>
      </w:pPr>
      <w:bookmarkStart w:id="254" w:name="_Toc56153812"/>
      <w:bookmarkStart w:id="255" w:name="_Toc56152432"/>
      <w:bookmarkStart w:id="256" w:name="_Toc77257498"/>
      <w:r>
        <w:rPr>
          <w:lang w:val="fr-CH" w:eastAsia="zh-CN"/>
        </w:rPr>
        <w:t>NG-RAN</w:t>
      </w:r>
      <w:r>
        <w:rPr>
          <w:rFonts w:ascii="SimSun" w:hAnsi="SimSun" w:cs="SimSun" w:hint="eastAsia"/>
          <w:lang w:val="fr-CH" w:eastAsia="zh-CN"/>
        </w:rPr>
        <w:t>；</w:t>
      </w:r>
      <w:proofErr w:type="spellStart"/>
      <w:r>
        <w:rPr>
          <w:lang w:val="fr-CH" w:eastAsia="zh-CN"/>
        </w:rPr>
        <w:t>Xn</w:t>
      </w:r>
      <w:proofErr w:type="spellEnd"/>
      <w:r>
        <w:rPr>
          <w:rFonts w:ascii="SimSun" w:hAnsi="SimSun" w:cs="SimSun" w:hint="eastAsia"/>
          <w:lang w:val="en-GB" w:eastAsia="zh-CN"/>
        </w:rPr>
        <w:t>数据传输</w:t>
      </w:r>
      <w:bookmarkEnd w:id="254"/>
      <w:bookmarkEnd w:id="255"/>
      <w:bookmarkEnd w:id="256"/>
    </w:p>
    <w:p w14:paraId="5960559D" w14:textId="77777777" w:rsidR="00545E1C" w:rsidRDefault="003B2545">
      <w:pPr>
        <w:spacing w:line="240" w:lineRule="auto"/>
        <w:ind w:firstLineChars="200" w:firstLine="480"/>
        <w:rPr>
          <w:rFonts w:eastAsia="Times New Roman"/>
          <w:lang w:val="fr-CH" w:eastAsia="zh-CN"/>
        </w:rPr>
      </w:pPr>
      <w:r>
        <w:rPr>
          <w:rFonts w:ascii="SimSun" w:eastAsia="SimSun" w:hAnsi="SimSun" w:cs="SimSun" w:hint="eastAsia"/>
          <w:lang w:val="fr-CH" w:eastAsia="zh-CN"/>
        </w:rPr>
        <w:t>本文档规定了用于在</w:t>
      </w:r>
      <w:proofErr w:type="spellStart"/>
      <w:r>
        <w:rPr>
          <w:rFonts w:eastAsia="Times New Roman"/>
          <w:lang w:val="fr-CH" w:eastAsia="zh-CN"/>
        </w:rPr>
        <w:t>Xn</w:t>
      </w:r>
      <w:proofErr w:type="spellEnd"/>
      <w:r>
        <w:rPr>
          <w:rFonts w:ascii="SimSun" w:eastAsia="SimSun" w:hAnsi="SimSun" w:cs="SimSun" w:hint="eastAsia"/>
          <w:lang w:val="fr-CH" w:eastAsia="zh-CN"/>
        </w:rPr>
        <w:t>接口上建立用户平面传输承载信道的用户数据传输协议和相关信令协议的标准。</w:t>
      </w:r>
    </w:p>
    <w:p w14:paraId="5FC15235" w14:textId="37A61ABB" w:rsidR="00545E1C" w:rsidRP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67BA3DB"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2049D1EA" w14:textId="77777777" w:rsidR="00545E1C" w:rsidRPr="00B31F16" w:rsidRDefault="003B2545" w:rsidP="00257541">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ATIS.3GPP.38.424.V15.2.0</w:t>
      </w:r>
      <w:r w:rsidRPr="00B31F16">
        <w:rPr>
          <w:rFonts w:eastAsia="SimSun"/>
          <w:szCs w:val="24"/>
          <w:lang w:eastAsia="en-GB"/>
        </w:rPr>
        <w:tab/>
      </w:r>
      <w:r w:rsidRPr="00B31F16">
        <w:rPr>
          <w:rFonts w:eastAsia="SimSun"/>
          <w:color w:val="000000"/>
          <w:sz w:val="18"/>
          <w:szCs w:val="18"/>
          <w:lang w:eastAsia="en-GB"/>
        </w:rPr>
        <w:t>15.2.0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60" w:anchor="Rel-15" w:history="1">
        <w:r w:rsidRPr="00B31F16">
          <w:rPr>
            <w:rFonts w:eastAsia="SimSun"/>
            <w:color w:val="0563C1"/>
            <w:sz w:val="18"/>
            <w:szCs w:val="18"/>
            <w:u w:val="single"/>
            <w:lang w:eastAsia="en-GB"/>
          </w:rPr>
          <w:t>https://www.atis.org/3gpp-transpositions - Rel-15</w:t>
        </w:r>
      </w:hyperlink>
    </w:p>
    <w:p w14:paraId="4B06D12E" w14:textId="77777777" w:rsidR="00545E1C" w:rsidRPr="00B31F16" w:rsidRDefault="003B2545" w:rsidP="00257541">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CCSA.38.424V1520</w:t>
      </w:r>
      <w:r w:rsidRPr="00B31F16">
        <w:rPr>
          <w:rFonts w:eastAsia="SimSun"/>
          <w:szCs w:val="24"/>
          <w:lang w:eastAsia="en-GB"/>
        </w:rPr>
        <w:tab/>
      </w:r>
      <w:r w:rsidRPr="00B31F16">
        <w:rPr>
          <w:rFonts w:eastAsia="SimSun"/>
          <w:color w:val="000000"/>
          <w:sz w:val="18"/>
          <w:szCs w:val="18"/>
          <w:lang w:eastAsia="en-GB"/>
        </w:rPr>
        <w:t>15.2.0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01.07.2019</w:t>
      </w:r>
      <w:r w:rsidRPr="00B31F16">
        <w:rPr>
          <w:rFonts w:eastAsia="SimSun"/>
          <w:szCs w:val="24"/>
          <w:lang w:eastAsia="en-GB"/>
        </w:rPr>
        <w:tab/>
      </w:r>
      <w:hyperlink r:id="rId1961" w:history="1">
        <w:r w:rsidRPr="00B31F16">
          <w:rPr>
            <w:rFonts w:eastAsia="SimSun"/>
            <w:color w:val="0563C1"/>
            <w:sz w:val="18"/>
            <w:szCs w:val="18"/>
            <w:u w:val="single"/>
            <w:lang w:eastAsia="en-GB"/>
          </w:rPr>
          <w:t>https://www.ccsa.org.cn/api/portalsFile/downloadOldFile?type=19&amp;oldFileUrl=ITU-R/M.2150-</w:t>
        </w:r>
      </w:hyperlink>
    </w:p>
    <w:p w14:paraId="5F939D03"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lastRenderedPageBreak/>
        <w:tab/>
      </w:r>
      <w:hyperlink r:id="rId1962" w:history="1">
        <w:r w:rsidRPr="00CA0CA1">
          <w:rPr>
            <w:rFonts w:eastAsia="SimSun"/>
            <w:color w:val="0563C1"/>
            <w:sz w:val="18"/>
            <w:szCs w:val="18"/>
            <w:u w:val="single"/>
            <w:lang w:eastAsia="en-GB"/>
          </w:rPr>
          <w:t>2_SRIT/CCSA.38.424V1520.doc</w:t>
        </w:r>
      </w:hyperlink>
    </w:p>
    <w:p w14:paraId="3CFB6AFC"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138 424</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23.07.2019</w:t>
      </w:r>
      <w:r w:rsidRPr="00CA0CA1">
        <w:rPr>
          <w:rFonts w:eastAsia="SimSun"/>
          <w:szCs w:val="24"/>
          <w:lang w:eastAsia="en-GB"/>
        </w:rPr>
        <w:tab/>
      </w:r>
      <w:hyperlink r:id="rId1963" w:history="1">
        <w:r w:rsidRPr="00CA0CA1">
          <w:rPr>
            <w:rFonts w:eastAsia="SimSun"/>
            <w:color w:val="0563C1"/>
            <w:sz w:val="18"/>
            <w:szCs w:val="18"/>
            <w:u w:val="single"/>
            <w:lang w:eastAsia="en-GB"/>
          </w:rPr>
          <w:t>https://www.etsi.org/deliver/etsi_ts/138400_138499/138424/15.02.00_60/ts_138424v150200p.pdf</w:t>
        </w:r>
      </w:hyperlink>
    </w:p>
    <w:p w14:paraId="144418C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38.424-15.2.0 V1.0.0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964" w:history="1">
        <w:r w:rsidRPr="00CA0CA1">
          <w:rPr>
            <w:rFonts w:eastAsia="SimSun"/>
            <w:color w:val="0563C1"/>
            <w:sz w:val="18"/>
            <w:szCs w:val="18"/>
            <w:u w:val="single"/>
            <w:lang w:eastAsia="en-GB"/>
          </w:rPr>
          <w:t>https://members.tsdsi.in/index.php/s/ToekLawe9q7yiHM</w:t>
        </w:r>
      </w:hyperlink>
    </w:p>
    <w:p w14:paraId="1377F60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TTAT.3G-38.424V15.2.0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965" w:history="1">
        <w:r w:rsidRPr="00CA0CA1">
          <w:rPr>
            <w:rFonts w:eastAsia="SimSun"/>
            <w:color w:val="0563C1"/>
            <w:sz w:val="18"/>
            <w:szCs w:val="18"/>
            <w:u w:val="single"/>
            <w:lang w:eastAsia="en-GB"/>
          </w:rPr>
          <w:t>http://committee.tta.or.kr/data/ttasDown.jsp?kind=ttastd&amp;pk_num=TTAT.3G-38.424V15.2.0</w:t>
        </w:r>
      </w:hyperlink>
    </w:p>
    <w:p w14:paraId="7C25E23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TS-3GA-38.424(Rel15)v15.2.0</w:t>
      </w:r>
      <w:r w:rsidRPr="00CA0CA1">
        <w:rPr>
          <w:rFonts w:eastAsia="SimSun"/>
          <w:szCs w:val="24"/>
          <w:lang w:eastAsia="en-GB"/>
        </w:rPr>
        <w:tab/>
      </w:r>
      <w:r w:rsidRPr="00CA0CA1">
        <w:rPr>
          <w:rFonts w:eastAsia="SimSun"/>
          <w:color w:val="000000"/>
          <w:sz w:val="18"/>
          <w:szCs w:val="18"/>
          <w:lang w:eastAsia="en-GB"/>
        </w:rPr>
        <w:t>15.2.0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11.10.2019</w:t>
      </w:r>
      <w:r w:rsidRPr="00CA0CA1">
        <w:rPr>
          <w:rFonts w:eastAsia="SimSun"/>
          <w:szCs w:val="24"/>
          <w:lang w:eastAsia="en-GB"/>
        </w:rPr>
        <w:tab/>
      </w:r>
      <w:hyperlink r:id="rId1966" w:history="1">
        <w:r w:rsidRPr="00CA0CA1">
          <w:rPr>
            <w:rFonts w:eastAsia="SimSun"/>
            <w:color w:val="0563C1"/>
            <w:sz w:val="18"/>
            <w:szCs w:val="18"/>
            <w:u w:val="single"/>
            <w:lang w:eastAsia="en-GB"/>
          </w:rPr>
          <w:t>https://www.ttc.or.jp/st/docs/3gpps2019/TS/TS-3GA-38.424(Rel15)v15.2.0.pdf</w:t>
        </w:r>
      </w:hyperlink>
    </w:p>
    <w:p w14:paraId="54649EB0"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3328BB0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ATIS.3GPP.38.424.V16.0.0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67" w:anchor="Rel-16" w:history="1">
        <w:r w:rsidRPr="00B31F16">
          <w:rPr>
            <w:rFonts w:eastAsia="SimSun"/>
            <w:color w:val="0563C1"/>
            <w:sz w:val="18"/>
            <w:szCs w:val="18"/>
            <w:u w:val="single"/>
            <w:lang w:eastAsia="en-GB"/>
          </w:rPr>
          <w:t>https://www.atis.org/3gpp-transpositions - Rel-16</w:t>
        </w:r>
      </w:hyperlink>
    </w:p>
    <w:p w14:paraId="3C9CB7E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CCSA.38.424V1600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01.07.2020</w:t>
      </w:r>
      <w:r w:rsidRPr="00B31F16">
        <w:rPr>
          <w:rFonts w:eastAsia="SimSun"/>
          <w:szCs w:val="24"/>
          <w:lang w:eastAsia="en-GB"/>
        </w:rPr>
        <w:tab/>
      </w:r>
      <w:hyperlink r:id="rId1968" w:history="1">
        <w:r w:rsidRPr="00B31F16">
          <w:rPr>
            <w:rFonts w:eastAsia="SimSun"/>
            <w:color w:val="0563C1"/>
            <w:sz w:val="18"/>
            <w:szCs w:val="18"/>
            <w:u w:val="single"/>
            <w:lang w:eastAsia="en-GB"/>
          </w:rPr>
          <w:t>https://www.ccsa.org.cn/api/portalsFile/downloadOldFile?type=19&amp;oldFileUrl=ITU-R/M.2150-</w:t>
        </w:r>
      </w:hyperlink>
    </w:p>
    <w:p w14:paraId="63477B52"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69" w:history="1">
        <w:r w:rsidRPr="00CA0CA1">
          <w:rPr>
            <w:rFonts w:eastAsia="SimSun"/>
            <w:color w:val="0563C1"/>
            <w:sz w:val="18"/>
            <w:szCs w:val="18"/>
            <w:u w:val="single"/>
            <w:lang w:eastAsia="en-GB"/>
          </w:rPr>
          <w:t>2_SRIT/CCSA.38.424V1600.doc</w:t>
        </w:r>
      </w:hyperlink>
    </w:p>
    <w:p w14:paraId="4852DC4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138 424</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21.07.2020</w:t>
      </w:r>
      <w:r w:rsidRPr="00CA0CA1">
        <w:rPr>
          <w:rFonts w:eastAsia="SimSun"/>
          <w:szCs w:val="24"/>
          <w:lang w:eastAsia="en-GB"/>
        </w:rPr>
        <w:tab/>
      </w:r>
      <w:hyperlink r:id="rId1970" w:history="1">
        <w:r w:rsidRPr="00CA0CA1">
          <w:rPr>
            <w:rFonts w:eastAsia="SimSun"/>
            <w:color w:val="0563C1"/>
            <w:sz w:val="18"/>
            <w:szCs w:val="18"/>
            <w:u w:val="single"/>
            <w:lang w:eastAsia="en-GB"/>
          </w:rPr>
          <w:t>https://www.etsi.org/deliver/etsi_ts/138400_138499/138424/16.00.00_60/ts_138424v160000p.pdf</w:t>
        </w:r>
      </w:hyperlink>
    </w:p>
    <w:p w14:paraId="2DDA0B7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38.424-16.0.0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971" w:history="1">
        <w:r w:rsidRPr="00CA0CA1">
          <w:rPr>
            <w:rFonts w:eastAsia="SimSun"/>
            <w:color w:val="0563C1"/>
            <w:sz w:val="18"/>
            <w:szCs w:val="18"/>
            <w:u w:val="single"/>
            <w:lang w:eastAsia="en-GB"/>
          </w:rPr>
          <w:t>https://members.tsdsi.in/index.php/s/Kkx4fK4wagjtmDD</w:t>
        </w:r>
      </w:hyperlink>
    </w:p>
    <w:p w14:paraId="20F7262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TTAT.3G-38.424V16.0.0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1972" w:history="1">
        <w:r w:rsidRPr="00CA0CA1">
          <w:rPr>
            <w:rFonts w:eastAsia="SimSun"/>
            <w:color w:val="0563C1"/>
            <w:sz w:val="18"/>
            <w:szCs w:val="18"/>
            <w:u w:val="single"/>
            <w:lang w:eastAsia="en-GB"/>
          </w:rPr>
          <w:t>http://committee.tta.or.kr/data/ttasDown.jsp?kind=ttastd&amp;pk_num=TTAT.3G-38.424V16.0.0</w:t>
        </w:r>
      </w:hyperlink>
    </w:p>
    <w:p w14:paraId="44808AE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TS-3GA-38.424(Rel16)v16.0.0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02.10.2020</w:t>
      </w:r>
      <w:r w:rsidRPr="00CA0CA1">
        <w:rPr>
          <w:rFonts w:eastAsia="SimSun"/>
          <w:szCs w:val="24"/>
          <w:lang w:eastAsia="en-GB"/>
        </w:rPr>
        <w:tab/>
      </w:r>
      <w:hyperlink r:id="rId1973" w:history="1">
        <w:r w:rsidRPr="00CA0CA1">
          <w:rPr>
            <w:rFonts w:eastAsia="SimSun"/>
            <w:color w:val="0563C1"/>
            <w:sz w:val="18"/>
            <w:szCs w:val="18"/>
            <w:u w:val="single"/>
            <w:lang w:eastAsia="en-GB"/>
          </w:rPr>
          <w:t>https://www.ttc.or.jp/st/docs/3gpps2020/TS/TS-3GA-38_424_Rel16v16_0_0.pdf</w:t>
        </w:r>
      </w:hyperlink>
    </w:p>
    <w:p w14:paraId="125D91BE"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2AACE6F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ATIS.3GPP.38.424.V17.0.0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74" w:anchor="Rel-17" w:history="1">
        <w:r w:rsidRPr="00B31F16">
          <w:rPr>
            <w:rFonts w:eastAsia="SimSun"/>
            <w:color w:val="0563C1"/>
            <w:sz w:val="18"/>
            <w:szCs w:val="18"/>
            <w:u w:val="single"/>
            <w:lang w:eastAsia="en-GB"/>
          </w:rPr>
          <w:t>https://www.atis.org/3gpp-transpositions - Rel-17</w:t>
        </w:r>
      </w:hyperlink>
    </w:p>
    <w:p w14:paraId="46263DE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CCSA.38.424V1700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1975" w:history="1">
        <w:r w:rsidRPr="00B31F16">
          <w:rPr>
            <w:rFonts w:eastAsia="SimSun"/>
            <w:color w:val="0563C1"/>
            <w:sz w:val="18"/>
            <w:szCs w:val="18"/>
            <w:u w:val="single"/>
            <w:lang w:eastAsia="en-GB"/>
          </w:rPr>
          <w:t>https://www.ccsa.org.cn/api/portalsFile/downloadOldFile?type=19&amp;oldFileUrl=ITU-R/M.2150-</w:t>
        </w:r>
      </w:hyperlink>
    </w:p>
    <w:p w14:paraId="442146B1"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76" w:history="1">
        <w:r w:rsidRPr="00CA0CA1">
          <w:rPr>
            <w:rFonts w:eastAsia="SimSun"/>
            <w:color w:val="0563C1"/>
            <w:sz w:val="18"/>
            <w:szCs w:val="18"/>
            <w:u w:val="single"/>
            <w:lang w:eastAsia="en-GB"/>
          </w:rPr>
          <w:t>2_SRIT/CCSA.38.424V1700.doc</w:t>
        </w:r>
      </w:hyperlink>
    </w:p>
    <w:p w14:paraId="4BA1DF9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r w:rsidRPr="00CA0CA1">
        <w:rPr>
          <w:rFonts w:eastAsia="SimSun"/>
          <w:color w:val="000000"/>
          <w:sz w:val="18"/>
          <w:szCs w:val="18"/>
          <w:lang w:eastAsia="en-GB"/>
        </w:rPr>
        <w:t>ETSI TS 138 424</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29.04.2022</w:t>
      </w:r>
      <w:r w:rsidRPr="00CA0CA1">
        <w:rPr>
          <w:rFonts w:eastAsia="SimSun"/>
          <w:szCs w:val="24"/>
          <w:lang w:eastAsia="en-GB"/>
        </w:rPr>
        <w:tab/>
      </w:r>
      <w:hyperlink r:id="rId1977" w:history="1">
        <w:r w:rsidRPr="00CA0CA1">
          <w:rPr>
            <w:rFonts w:eastAsia="SimSun"/>
            <w:color w:val="0563C1"/>
            <w:sz w:val="18"/>
            <w:szCs w:val="18"/>
            <w:u w:val="single"/>
            <w:lang w:eastAsia="en-GB"/>
          </w:rPr>
          <w:t>https://www.etsi.org/deliver/etsi_ts/138400_138499/138424/17.00.00_60/ts_138424v170000p.pdf</w:t>
        </w:r>
      </w:hyperlink>
    </w:p>
    <w:p w14:paraId="1C0BCE9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38.424-17.0.0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1978" w:history="1">
        <w:r w:rsidRPr="00CA0CA1">
          <w:rPr>
            <w:rFonts w:eastAsia="SimSun"/>
            <w:color w:val="0563C1"/>
            <w:sz w:val="18"/>
            <w:szCs w:val="18"/>
            <w:u w:val="single"/>
            <w:lang w:eastAsia="en-GB"/>
          </w:rPr>
          <w:t>https://members.tsdsi.in/s/brsLdQ6Cz85aQZm</w:t>
        </w:r>
      </w:hyperlink>
    </w:p>
    <w:p w14:paraId="0C025BA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TTAT.3G-38.424V17.0.0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1979" w:history="1">
        <w:r w:rsidRPr="00CA0CA1">
          <w:rPr>
            <w:rFonts w:eastAsia="SimSun"/>
            <w:color w:val="0563C1"/>
            <w:sz w:val="18"/>
            <w:szCs w:val="18"/>
            <w:u w:val="single"/>
            <w:lang w:eastAsia="en-GB"/>
          </w:rPr>
          <w:t>http://committee.tta.or.kr/data/ttasDown.jsp?kind=ttastd&amp;pk_num=TTAT.3G-38.424V17.0.0</w:t>
        </w:r>
      </w:hyperlink>
    </w:p>
    <w:p w14:paraId="5183618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TS-3GA-38.424(Rel17)v17.0.0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1980" w:history="1">
        <w:r w:rsidRPr="00CA0CA1">
          <w:rPr>
            <w:rFonts w:eastAsia="SimSun"/>
            <w:color w:val="0563C1"/>
            <w:sz w:val="18"/>
            <w:szCs w:val="18"/>
            <w:u w:val="single"/>
            <w:lang w:eastAsia="en-GB"/>
          </w:rPr>
          <w:t>https://www.ttc.or.jp/st/docs/3gpp/2022/TS/TS-3GA-38.424v17.0.0.pdf</w:t>
        </w:r>
      </w:hyperlink>
    </w:p>
    <w:p w14:paraId="38421B11" w14:textId="77777777" w:rsidR="00545E1C" w:rsidRDefault="003B2545">
      <w:pPr>
        <w:pStyle w:val="Heading5"/>
        <w:rPr>
          <w:lang w:val="fr-CH" w:eastAsia="zh-CN"/>
        </w:rPr>
      </w:pPr>
      <w:r>
        <w:rPr>
          <w:lang w:val="fr-CH" w:eastAsia="zh-CN"/>
        </w:rPr>
        <w:t>1.2.1.4.53</w:t>
      </w:r>
      <w:r>
        <w:rPr>
          <w:lang w:val="fr-CH" w:eastAsia="zh-CN"/>
        </w:rPr>
        <w:tab/>
        <w:t>TS 38.425</w:t>
      </w:r>
    </w:p>
    <w:p w14:paraId="5B152188" w14:textId="77777777" w:rsidR="00545E1C" w:rsidRDefault="003B2545">
      <w:pPr>
        <w:pStyle w:val="Headingb"/>
        <w:rPr>
          <w:lang w:val="fr-CH" w:eastAsia="zh-CN"/>
        </w:rPr>
      </w:pPr>
      <w:bookmarkStart w:id="257" w:name="_Toc56152433"/>
      <w:bookmarkStart w:id="258" w:name="_Toc56153813"/>
      <w:bookmarkStart w:id="259" w:name="_Toc77257499"/>
      <w:r>
        <w:rPr>
          <w:lang w:val="fr-CH" w:eastAsia="zh-CN"/>
        </w:rPr>
        <w:t>NG-RAN</w:t>
      </w:r>
      <w:r>
        <w:rPr>
          <w:rFonts w:ascii="SimSun" w:hAnsi="SimSun" w:cs="SimSun" w:hint="eastAsia"/>
          <w:lang w:val="fr-CH" w:eastAsia="zh-CN"/>
        </w:rPr>
        <w:t>；</w:t>
      </w:r>
      <w:r>
        <w:rPr>
          <w:lang w:val="fr-CH" w:eastAsia="zh-CN"/>
        </w:rPr>
        <w:t>NR</w:t>
      </w:r>
      <w:bookmarkEnd w:id="257"/>
      <w:bookmarkEnd w:id="258"/>
      <w:r>
        <w:rPr>
          <w:rFonts w:ascii="SimSun" w:hAnsi="SimSun" w:cs="SimSun" w:hint="eastAsia"/>
          <w:lang w:val="en-GB" w:eastAsia="zh-CN"/>
        </w:rPr>
        <w:t>用户平面协议</w:t>
      </w:r>
      <w:bookmarkEnd w:id="259"/>
    </w:p>
    <w:p w14:paraId="54B44DC0"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w:t>
      </w:r>
      <w:r>
        <w:rPr>
          <w:rFonts w:eastAsia="Times New Roman" w:hint="eastAsia"/>
          <w:lang w:val="en-GB" w:eastAsia="zh-CN"/>
        </w:rPr>
        <w:t>NG-RAN</w:t>
      </w:r>
      <w:r>
        <w:rPr>
          <w:rFonts w:ascii="SimSun" w:eastAsia="SimSun" w:hAnsi="SimSun" w:cs="SimSun" w:hint="eastAsia"/>
          <w:lang w:val="en-GB" w:eastAsia="zh-CN"/>
        </w:rPr>
        <w:t>内使用的</w:t>
      </w:r>
      <w:r>
        <w:rPr>
          <w:rFonts w:eastAsia="Times New Roman"/>
          <w:lang w:val="fr-CH" w:eastAsia="zh-CN"/>
        </w:rPr>
        <w:t>NR</w:t>
      </w:r>
      <w:r>
        <w:rPr>
          <w:rFonts w:ascii="SimSun" w:eastAsia="SimSun" w:hAnsi="SimSun" w:cs="SimSun" w:hint="eastAsia"/>
          <w:lang w:val="en-GB" w:eastAsia="zh-CN"/>
        </w:rPr>
        <w:t>用户平面协议功能，以及</w:t>
      </w:r>
      <w:r>
        <w:rPr>
          <w:rFonts w:eastAsia="Times New Roman" w:hint="eastAsia"/>
          <w:lang w:val="en-GB" w:eastAsia="zh-CN"/>
        </w:rPr>
        <w:t>E-UTRAN</w:t>
      </w:r>
      <w:r>
        <w:rPr>
          <w:rFonts w:ascii="SimSun" w:eastAsia="SimSun" w:hAnsi="SimSun" w:cs="SimSun" w:hint="eastAsia"/>
          <w:lang w:val="en-GB" w:eastAsia="zh-CN"/>
        </w:rPr>
        <w:t>内针对</w:t>
      </w:r>
      <w:r>
        <w:rPr>
          <w:rFonts w:eastAsia="Times New Roman" w:hint="eastAsia"/>
          <w:lang w:val="en-GB" w:eastAsia="zh-CN"/>
        </w:rPr>
        <w:t>EN-DC</w:t>
      </w:r>
      <w:r>
        <w:rPr>
          <w:rFonts w:ascii="SimSun" w:eastAsia="SimSun" w:hAnsi="SimSun" w:cs="SimSun" w:hint="eastAsia"/>
          <w:lang w:val="en-GB" w:eastAsia="zh-CN"/>
        </w:rPr>
        <w:t>使用的用户平面协议功能。</w:t>
      </w:r>
      <w:r>
        <w:rPr>
          <w:rFonts w:eastAsia="Times New Roman"/>
          <w:lang w:val="en-GB" w:eastAsia="zh-CN"/>
        </w:rPr>
        <w:t>NR</w:t>
      </w:r>
      <w:r>
        <w:rPr>
          <w:rFonts w:ascii="SimSun" w:eastAsia="SimSun" w:hAnsi="SimSun" w:cs="SimSun" w:hint="eastAsia"/>
          <w:lang w:val="en-GB" w:eastAsia="zh-CN"/>
        </w:rPr>
        <w:t>用户平面协议功能可以驻留在终结</w:t>
      </w:r>
      <w:r>
        <w:rPr>
          <w:rFonts w:eastAsia="Times New Roman" w:hint="eastAsia"/>
          <w:lang w:val="en-GB" w:eastAsia="zh-CN"/>
        </w:rPr>
        <w:t>X2-U</w:t>
      </w:r>
      <w:r>
        <w:rPr>
          <w:rFonts w:ascii="SimSun" w:eastAsia="SimSun" w:hAnsi="SimSun" w:cs="SimSun" w:hint="eastAsia"/>
          <w:lang w:val="en-GB" w:eastAsia="zh-CN"/>
        </w:rPr>
        <w:t>（针对</w:t>
      </w:r>
      <w:r>
        <w:rPr>
          <w:rFonts w:eastAsia="Times New Roman" w:hint="eastAsia"/>
          <w:lang w:val="en-GB" w:eastAsia="zh-CN"/>
        </w:rPr>
        <w:t>EN-DC</w:t>
      </w:r>
      <w:r>
        <w:rPr>
          <w:rFonts w:ascii="SimSun" w:eastAsia="SimSun" w:hAnsi="SimSun" w:cs="SimSun" w:hint="eastAsia"/>
          <w:lang w:val="en-GB" w:eastAsia="zh-CN"/>
        </w:rPr>
        <w:t>）或</w:t>
      </w:r>
      <w:proofErr w:type="spellStart"/>
      <w:r>
        <w:rPr>
          <w:rFonts w:eastAsia="Times New Roman" w:hint="eastAsia"/>
          <w:lang w:val="en-GB" w:eastAsia="zh-CN"/>
        </w:rPr>
        <w:t>Xn</w:t>
      </w:r>
      <w:proofErr w:type="spellEnd"/>
      <w:r>
        <w:rPr>
          <w:rFonts w:eastAsia="Times New Roman" w:hint="eastAsia"/>
          <w:lang w:val="en-GB" w:eastAsia="zh-CN"/>
        </w:rPr>
        <w:t>-U</w:t>
      </w:r>
      <w:r>
        <w:rPr>
          <w:rFonts w:ascii="SimSun" w:eastAsia="SimSun" w:hAnsi="SimSun" w:cs="SimSun" w:hint="eastAsia"/>
          <w:lang w:val="en-GB" w:eastAsia="zh-CN"/>
        </w:rPr>
        <w:t>或</w:t>
      </w:r>
      <w:r>
        <w:rPr>
          <w:rFonts w:eastAsia="Times New Roman" w:hint="eastAsia"/>
          <w:lang w:val="en-GB" w:eastAsia="zh-CN"/>
        </w:rPr>
        <w:t>F1-U</w:t>
      </w:r>
      <w:r>
        <w:rPr>
          <w:rFonts w:ascii="SimSun" w:eastAsia="SimSun" w:hAnsi="SimSun" w:cs="SimSun" w:hint="eastAsia"/>
          <w:lang w:val="en-GB" w:eastAsia="zh-CN"/>
        </w:rPr>
        <w:t>接口的节点中。</w:t>
      </w:r>
    </w:p>
    <w:p w14:paraId="4F59FBE9"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7CCEFF6"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4C1E7706"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ATIS.3GPP.38.425.V15.7.0</w:t>
      </w:r>
      <w:r w:rsidRPr="00B31F16">
        <w:rPr>
          <w:rFonts w:eastAsia="SimSun"/>
          <w:szCs w:val="24"/>
          <w:lang w:eastAsia="en-GB"/>
        </w:rPr>
        <w:tab/>
      </w:r>
      <w:r w:rsidRPr="00B31F16">
        <w:rPr>
          <w:rFonts w:eastAsia="SimSun"/>
          <w:color w:val="000000"/>
          <w:sz w:val="18"/>
          <w:szCs w:val="18"/>
          <w:lang w:eastAsia="en-GB"/>
        </w:rPr>
        <w:t>15.7.0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81" w:anchor="Rel-15" w:history="1">
        <w:r w:rsidRPr="00B31F16">
          <w:rPr>
            <w:rFonts w:eastAsia="SimSun"/>
            <w:color w:val="0563C1"/>
            <w:sz w:val="18"/>
            <w:szCs w:val="18"/>
            <w:u w:val="single"/>
            <w:lang w:eastAsia="en-GB"/>
          </w:rPr>
          <w:t>https://www.atis.org/3gpp-transpositions - Rel-15</w:t>
        </w:r>
      </w:hyperlink>
    </w:p>
    <w:p w14:paraId="47C90608"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CCSA.38.425V1570</w:t>
      </w:r>
      <w:r w:rsidRPr="00B31F16">
        <w:rPr>
          <w:rFonts w:eastAsia="SimSun"/>
          <w:szCs w:val="24"/>
          <w:lang w:eastAsia="en-GB"/>
        </w:rPr>
        <w:tab/>
      </w:r>
      <w:r w:rsidRPr="00B31F16">
        <w:rPr>
          <w:rFonts w:eastAsia="SimSun"/>
          <w:color w:val="000000"/>
          <w:sz w:val="18"/>
          <w:szCs w:val="18"/>
          <w:lang w:eastAsia="en-GB"/>
        </w:rPr>
        <w:t>15.7.0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01.09.2020</w:t>
      </w:r>
      <w:r w:rsidRPr="00B31F16">
        <w:rPr>
          <w:rFonts w:eastAsia="SimSun"/>
          <w:szCs w:val="24"/>
          <w:lang w:eastAsia="en-GB"/>
        </w:rPr>
        <w:tab/>
      </w:r>
      <w:hyperlink r:id="rId1982" w:history="1">
        <w:r w:rsidRPr="00B31F16">
          <w:rPr>
            <w:rFonts w:eastAsia="SimSun"/>
            <w:color w:val="0563C1"/>
            <w:sz w:val="18"/>
            <w:szCs w:val="18"/>
            <w:u w:val="single"/>
            <w:lang w:eastAsia="en-GB"/>
          </w:rPr>
          <w:t>https://www.ccsa.org.cn/api/portalsFile/downloadOldFile?type=19&amp;oldFileUrl=ITU-R/M.2150-</w:t>
        </w:r>
      </w:hyperlink>
    </w:p>
    <w:p w14:paraId="05F94D7B"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83" w:history="1">
        <w:r w:rsidRPr="00CA0CA1">
          <w:rPr>
            <w:rFonts w:eastAsia="SimSun"/>
            <w:color w:val="0563C1"/>
            <w:sz w:val="18"/>
            <w:szCs w:val="18"/>
            <w:u w:val="single"/>
            <w:lang w:eastAsia="en-GB"/>
          </w:rPr>
          <w:t>2_SRIT/CCSA.38.425V1570.doc</w:t>
        </w:r>
      </w:hyperlink>
    </w:p>
    <w:p w14:paraId="481E22BA"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138 425</w:t>
      </w:r>
      <w:r w:rsidRPr="00CA0CA1">
        <w:rPr>
          <w:rFonts w:eastAsia="SimSun"/>
          <w:szCs w:val="24"/>
          <w:lang w:eastAsia="en-GB"/>
        </w:rPr>
        <w:tab/>
      </w:r>
      <w:r w:rsidRPr="00CA0CA1">
        <w:rPr>
          <w:rFonts w:eastAsia="SimSun"/>
          <w:color w:val="000000"/>
          <w:sz w:val="18"/>
          <w:szCs w:val="18"/>
          <w:lang w:eastAsia="en-GB"/>
        </w:rPr>
        <w:t>15.7.0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11.12.2020</w:t>
      </w:r>
      <w:r w:rsidRPr="00CA0CA1">
        <w:rPr>
          <w:rFonts w:eastAsia="SimSun"/>
          <w:szCs w:val="24"/>
          <w:lang w:eastAsia="en-GB"/>
        </w:rPr>
        <w:tab/>
      </w:r>
      <w:hyperlink r:id="rId1984" w:history="1">
        <w:r w:rsidRPr="00CA0CA1">
          <w:rPr>
            <w:rFonts w:eastAsia="SimSun"/>
            <w:color w:val="0563C1"/>
            <w:sz w:val="18"/>
            <w:szCs w:val="18"/>
            <w:u w:val="single"/>
            <w:lang w:eastAsia="en-GB"/>
          </w:rPr>
          <w:t>https://www.etsi.org/deliver/etsi_ts/138400_138499/138425/15.07.00_60/ts_138425v150700p.pdf</w:t>
        </w:r>
      </w:hyperlink>
    </w:p>
    <w:p w14:paraId="47271881"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38.425-15.6.0 V1.0.0</w:t>
      </w:r>
      <w:r w:rsidRPr="00CA0CA1">
        <w:rPr>
          <w:rFonts w:eastAsia="SimSun"/>
          <w:szCs w:val="24"/>
          <w:lang w:eastAsia="en-GB"/>
        </w:rPr>
        <w:tab/>
      </w:r>
      <w:r w:rsidRPr="00CA0CA1">
        <w:rPr>
          <w:rFonts w:eastAsia="SimSun"/>
          <w:color w:val="000000"/>
          <w:sz w:val="18"/>
          <w:szCs w:val="18"/>
          <w:lang w:eastAsia="en-GB"/>
        </w:rPr>
        <w:t>15.7.0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1985" w:history="1">
        <w:r w:rsidRPr="00CA0CA1">
          <w:rPr>
            <w:rFonts w:eastAsia="SimSun"/>
            <w:color w:val="0563C1"/>
            <w:sz w:val="18"/>
            <w:szCs w:val="18"/>
            <w:u w:val="single"/>
            <w:lang w:eastAsia="en-GB"/>
          </w:rPr>
          <w:t>https://members.tsdsi.in/index.php/s/r4PwfcexAPxDrgN</w:t>
        </w:r>
      </w:hyperlink>
    </w:p>
    <w:p w14:paraId="41E3EC0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TTAT.3G-38.425V15.7.0</w:t>
      </w:r>
      <w:r w:rsidRPr="00CA0CA1">
        <w:rPr>
          <w:rFonts w:eastAsia="SimSun"/>
          <w:szCs w:val="24"/>
          <w:lang w:eastAsia="en-GB"/>
        </w:rPr>
        <w:tab/>
      </w:r>
      <w:r w:rsidRPr="00CA0CA1">
        <w:rPr>
          <w:rFonts w:eastAsia="SimSun"/>
          <w:color w:val="000000"/>
          <w:sz w:val="18"/>
          <w:szCs w:val="18"/>
          <w:lang w:eastAsia="en-GB"/>
        </w:rPr>
        <w:t>15.7.0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1986" w:history="1">
        <w:r w:rsidRPr="00CA0CA1">
          <w:rPr>
            <w:rFonts w:eastAsia="SimSun"/>
            <w:color w:val="0563C1"/>
            <w:sz w:val="18"/>
            <w:szCs w:val="18"/>
            <w:u w:val="single"/>
            <w:lang w:eastAsia="en-GB"/>
          </w:rPr>
          <w:t>http://committee.tta.or.kr/data/ttasDown.jsp?kind=ttastd&amp;pk_num=TTAT.3G-38.425V15.7.0</w:t>
        </w:r>
      </w:hyperlink>
    </w:p>
    <w:p w14:paraId="5FE26FE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TS-3GA-38.425(Rel15)v15.7.0</w:t>
      </w:r>
      <w:r w:rsidRPr="00CA0CA1">
        <w:rPr>
          <w:rFonts w:eastAsia="SimSun"/>
          <w:szCs w:val="24"/>
          <w:lang w:eastAsia="en-GB"/>
        </w:rPr>
        <w:tab/>
      </w:r>
      <w:r w:rsidRPr="00CA0CA1">
        <w:rPr>
          <w:rFonts w:eastAsia="SimSun"/>
          <w:color w:val="000000"/>
          <w:sz w:val="18"/>
          <w:szCs w:val="18"/>
          <w:lang w:eastAsia="en-GB"/>
        </w:rPr>
        <w:t>15.7.0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22.12.2020</w:t>
      </w:r>
      <w:r w:rsidRPr="00CA0CA1">
        <w:rPr>
          <w:rFonts w:eastAsia="SimSun"/>
          <w:szCs w:val="24"/>
          <w:lang w:eastAsia="en-GB"/>
        </w:rPr>
        <w:tab/>
      </w:r>
      <w:hyperlink r:id="rId1987" w:history="1">
        <w:r w:rsidRPr="00CA0CA1">
          <w:rPr>
            <w:rFonts w:eastAsia="SimSun"/>
            <w:color w:val="0563C1"/>
            <w:sz w:val="18"/>
            <w:szCs w:val="18"/>
            <w:u w:val="single"/>
            <w:lang w:eastAsia="en-GB"/>
          </w:rPr>
          <w:t>https://www.ttc.or.jp/st/docs/3gpp/2020/TS/TS-3GA-38.425v15.7.0.pdf</w:t>
        </w:r>
      </w:hyperlink>
    </w:p>
    <w:p w14:paraId="0CEAF27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2C639B8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ATIS.3GPP.38.425.V16.3.0</w:t>
      </w:r>
      <w:r w:rsidRPr="00B31F16">
        <w:rPr>
          <w:rFonts w:eastAsia="SimSun"/>
          <w:szCs w:val="24"/>
          <w:lang w:eastAsia="en-GB"/>
        </w:rPr>
        <w:tab/>
      </w:r>
      <w:r w:rsidRPr="00B31F16">
        <w:rPr>
          <w:rFonts w:eastAsia="SimSun"/>
          <w:color w:val="000000"/>
          <w:sz w:val="18"/>
          <w:szCs w:val="18"/>
          <w:lang w:eastAsia="en-GB"/>
        </w:rPr>
        <w:t>16.3.0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88" w:anchor="Rel-16" w:history="1">
        <w:r w:rsidRPr="00B31F16">
          <w:rPr>
            <w:rFonts w:eastAsia="SimSun"/>
            <w:color w:val="0563C1"/>
            <w:sz w:val="18"/>
            <w:szCs w:val="18"/>
            <w:u w:val="single"/>
            <w:lang w:eastAsia="en-GB"/>
          </w:rPr>
          <w:t>https://www.atis.org/3gpp-transpositions - Rel-16</w:t>
        </w:r>
      </w:hyperlink>
    </w:p>
    <w:p w14:paraId="0451CED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CCSA.38.425V1630</w:t>
      </w:r>
      <w:r w:rsidRPr="00B31F16">
        <w:rPr>
          <w:rFonts w:eastAsia="SimSun"/>
          <w:szCs w:val="24"/>
          <w:lang w:eastAsia="en-GB"/>
        </w:rPr>
        <w:tab/>
      </w:r>
      <w:r w:rsidRPr="00B31F16">
        <w:rPr>
          <w:rFonts w:eastAsia="SimSun"/>
          <w:color w:val="000000"/>
          <w:sz w:val="18"/>
          <w:szCs w:val="18"/>
          <w:lang w:eastAsia="en-GB"/>
        </w:rPr>
        <w:t>16.3.0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01.04.2021</w:t>
      </w:r>
      <w:r w:rsidRPr="00B31F16">
        <w:rPr>
          <w:rFonts w:eastAsia="SimSun"/>
          <w:szCs w:val="24"/>
          <w:lang w:eastAsia="en-GB"/>
        </w:rPr>
        <w:tab/>
      </w:r>
      <w:hyperlink r:id="rId1989" w:history="1">
        <w:r w:rsidRPr="00B31F16">
          <w:rPr>
            <w:rFonts w:eastAsia="SimSun"/>
            <w:color w:val="0563C1"/>
            <w:sz w:val="18"/>
            <w:szCs w:val="18"/>
            <w:u w:val="single"/>
            <w:lang w:eastAsia="en-GB"/>
          </w:rPr>
          <w:t>https://www.ccsa.org.cn/api/portalsFile/downloadOldFile?type=19&amp;oldFileUrl=ITU-R/M.2150-</w:t>
        </w:r>
      </w:hyperlink>
    </w:p>
    <w:p w14:paraId="51794800"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90" w:history="1">
        <w:r w:rsidRPr="00CA0CA1">
          <w:rPr>
            <w:rFonts w:eastAsia="SimSun"/>
            <w:color w:val="0563C1"/>
            <w:sz w:val="18"/>
            <w:szCs w:val="18"/>
            <w:u w:val="single"/>
            <w:lang w:eastAsia="en-GB"/>
          </w:rPr>
          <w:t>2_SRIT/CCSA.38.425V1630.doc</w:t>
        </w:r>
      </w:hyperlink>
    </w:p>
    <w:p w14:paraId="34CC1AC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lastRenderedPageBreak/>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138 425</w:t>
      </w:r>
      <w:r w:rsidRPr="00CA0CA1">
        <w:rPr>
          <w:rFonts w:eastAsia="SimSun"/>
          <w:szCs w:val="24"/>
          <w:lang w:eastAsia="en-GB"/>
        </w:rPr>
        <w:tab/>
      </w:r>
      <w:r w:rsidRPr="00CA0CA1">
        <w:rPr>
          <w:rFonts w:eastAsia="SimSun"/>
          <w:color w:val="000000"/>
          <w:sz w:val="18"/>
          <w:szCs w:val="18"/>
          <w:lang w:eastAsia="en-GB"/>
        </w:rPr>
        <w:t>16.3.0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29.04.2021</w:t>
      </w:r>
      <w:r w:rsidRPr="00CA0CA1">
        <w:rPr>
          <w:rFonts w:eastAsia="SimSun"/>
          <w:szCs w:val="24"/>
          <w:lang w:eastAsia="en-GB"/>
        </w:rPr>
        <w:tab/>
      </w:r>
      <w:hyperlink r:id="rId1991" w:history="1">
        <w:r w:rsidRPr="00CA0CA1">
          <w:rPr>
            <w:rFonts w:eastAsia="SimSun"/>
            <w:color w:val="0563C1"/>
            <w:sz w:val="18"/>
            <w:szCs w:val="18"/>
            <w:u w:val="single"/>
            <w:lang w:eastAsia="en-GB"/>
          </w:rPr>
          <w:t>https://www.etsi.org/deliver/etsi_ts/138400_138499/138425/16.03.00_60/ts_138425v160300p.pdf</w:t>
        </w:r>
      </w:hyperlink>
    </w:p>
    <w:p w14:paraId="152C9BB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38.425-16.3.0 V1.1.0</w:t>
      </w:r>
      <w:r w:rsidRPr="00CA0CA1">
        <w:rPr>
          <w:rFonts w:eastAsia="SimSun"/>
          <w:szCs w:val="24"/>
          <w:lang w:eastAsia="en-GB"/>
        </w:rPr>
        <w:tab/>
      </w:r>
      <w:r w:rsidRPr="00CA0CA1">
        <w:rPr>
          <w:rFonts w:eastAsia="SimSun"/>
          <w:color w:val="000000"/>
          <w:sz w:val="18"/>
          <w:szCs w:val="18"/>
          <w:lang w:eastAsia="en-GB"/>
        </w:rPr>
        <w:t>16.3.0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1992" w:history="1">
        <w:r w:rsidRPr="00CA0CA1">
          <w:rPr>
            <w:rFonts w:eastAsia="SimSun"/>
            <w:color w:val="0563C1"/>
            <w:sz w:val="18"/>
            <w:szCs w:val="18"/>
            <w:u w:val="single"/>
            <w:lang w:eastAsia="en-GB"/>
          </w:rPr>
          <w:t>https://members.tsdsi.in/s/WHqa6SjPxGAm57Q</w:t>
        </w:r>
      </w:hyperlink>
    </w:p>
    <w:p w14:paraId="6B5E774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TTAT.3G-38.425V16.3.0</w:t>
      </w:r>
      <w:r w:rsidRPr="00CA0CA1">
        <w:rPr>
          <w:rFonts w:eastAsia="SimSun"/>
          <w:szCs w:val="24"/>
          <w:lang w:eastAsia="en-GB"/>
        </w:rPr>
        <w:tab/>
      </w:r>
      <w:r w:rsidRPr="00CA0CA1">
        <w:rPr>
          <w:rFonts w:eastAsia="SimSun"/>
          <w:color w:val="000000"/>
          <w:sz w:val="18"/>
          <w:szCs w:val="18"/>
          <w:lang w:eastAsia="en-GB"/>
        </w:rPr>
        <w:t>16.3.0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10.06.2021</w:t>
      </w:r>
      <w:r w:rsidRPr="00CA0CA1">
        <w:rPr>
          <w:rFonts w:eastAsia="SimSun"/>
          <w:szCs w:val="24"/>
          <w:lang w:eastAsia="en-GB"/>
        </w:rPr>
        <w:tab/>
      </w:r>
      <w:hyperlink r:id="rId1993" w:history="1">
        <w:r w:rsidRPr="00CA0CA1">
          <w:rPr>
            <w:rFonts w:eastAsia="SimSun"/>
            <w:color w:val="0563C1"/>
            <w:sz w:val="18"/>
            <w:szCs w:val="18"/>
            <w:u w:val="single"/>
            <w:lang w:eastAsia="en-GB"/>
          </w:rPr>
          <w:t>http://committee.tta.or.kr/data/ttasDown.jsp?kind=ttastd&amp;pk_num=TTAT.3G-38.425V16.3.0</w:t>
        </w:r>
      </w:hyperlink>
    </w:p>
    <w:p w14:paraId="2212905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TS-3GA-38.425(Rel16)v16.3.0</w:t>
      </w:r>
      <w:r w:rsidRPr="00CA0CA1">
        <w:rPr>
          <w:rFonts w:eastAsia="SimSun"/>
          <w:szCs w:val="24"/>
          <w:lang w:eastAsia="en-GB"/>
        </w:rPr>
        <w:tab/>
      </w:r>
      <w:r w:rsidRPr="00CA0CA1">
        <w:rPr>
          <w:rFonts w:eastAsia="SimSun"/>
          <w:color w:val="000000"/>
          <w:sz w:val="18"/>
          <w:szCs w:val="18"/>
          <w:lang w:eastAsia="en-GB"/>
        </w:rPr>
        <w:t>16.3.0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09.07.2021</w:t>
      </w:r>
      <w:r w:rsidRPr="00CA0CA1">
        <w:rPr>
          <w:rFonts w:eastAsia="SimSun"/>
          <w:szCs w:val="24"/>
          <w:lang w:eastAsia="en-GB"/>
        </w:rPr>
        <w:tab/>
      </w:r>
      <w:hyperlink r:id="rId1994" w:history="1">
        <w:r w:rsidRPr="00CA0CA1">
          <w:rPr>
            <w:rFonts w:eastAsia="SimSun"/>
            <w:color w:val="0563C1"/>
            <w:sz w:val="18"/>
            <w:szCs w:val="18"/>
            <w:u w:val="single"/>
            <w:lang w:eastAsia="en-GB"/>
          </w:rPr>
          <w:t>https://www.ttc.or.jp/st/docs/3gpp/2021/TS/TS-3GA-38.425v16.3.0.pdf</w:t>
        </w:r>
      </w:hyperlink>
    </w:p>
    <w:p w14:paraId="3D37762D"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13BD74C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ATIS.3GPP.38.425.V17.2.0</w:t>
      </w:r>
      <w:r w:rsidRPr="00B31F16">
        <w:rPr>
          <w:rFonts w:eastAsia="SimSun"/>
          <w:szCs w:val="24"/>
          <w:lang w:eastAsia="en-GB"/>
        </w:rPr>
        <w:tab/>
      </w:r>
      <w:r w:rsidRPr="00B31F16">
        <w:rPr>
          <w:rFonts w:eastAsia="SimSun"/>
          <w:color w:val="000000"/>
          <w:sz w:val="18"/>
          <w:szCs w:val="18"/>
          <w:lang w:eastAsia="en-GB"/>
        </w:rPr>
        <w:t>17.2.0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1995" w:anchor="Rel-17" w:history="1">
        <w:r w:rsidRPr="00B31F16">
          <w:rPr>
            <w:rFonts w:eastAsia="SimSun"/>
            <w:color w:val="0563C1"/>
            <w:sz w:val="18"/>
            <w:szCs w:val="18"/>
            <w:u w:val="single"/>
            <w:lang w:eastAsia="en-GB"/>
          </w:rPr>
          <w:t>https://www.atis.org/3gpp-transpositions - Rel-17</w:t>
        </w:r>
      </w:hyperlink>
    </w:p>
    <w:p w14:paraId="6635439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CCSA.38.425V1720</w:t>
      </w:r>
      <w:r w:rsidRPr="00B31F16">
        <w:rPr>
          <w:rFonts w:eastAsia="SimSun"/>
          <w:szCs w:val="24"/>
          <w:lang w:eastAsia="en-GB"/>
        </w:rPr>
        <w:tab/>
      </w:r>
      <w:r w:rsidRPr="00B31F16">
        <w:rPr>
          <w:rFonts w:eastAsia="SimSun"/>
          <w:color w:val="000000"/>
          <w:sz w:val="18"/>
          <w:szCs w:val="18"/>
          <w:lang w:eastAsia="en-GB"/>
        </w:rPr>
        <w:t>17.2.0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1996" w:history="1">
        <w:r w:rsidRPr="00B31F16">
          <w:rPr>
            <w:rFonts w:eastAsia="SimSun"/>
            <w:color w:val="0563C1"/>
            <w:sz w:val="18"/>
            <w:szCs w:val="18"/>
            <w:u w:val="single"/>
            <w:lang w:eastAsia="en-GB"/>
          </w:rPr>
          <w:t>https://www.ccsa.org.cn/api/portalsFile/downloadOldFile?type=19&amp;oldFileUrl=ITU-R/M.2150-</w:t>
        </w:r>
      </w:hyperlink>
    </w:p>
    <w:p w14:paraId="246DECA4"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1997" w:history="1">
        <w:r w:rsidRPr="00CA0CA1">
          <w:rPr>
            <w:rFonts w:eastAsia="SimSun"/>
            <w:color w:val="0563C1"/>
            <w:sz w:val="18"/>
            <w:szCs w:val="18"/>
            <w:u w:val="single"/>
            <w:lang w:eastAsia="en-GB"/>
          </w:rPr>
          <w:t>2_SRIT/CCSA.38.425V1720.doc</w:t>
        </w:r>
      </w:hyperlink>
    </w:p>
    <w:p w14:paraId="281C16B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138 425</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1998" w:history="1">
        <w:r w:rsidRPr="00CA0CA1">
          <w:rPr>
            <w:rFonts w:eastAsia="SimSun"/>
            <w:color w:val="0563C1"/>
            <w:sz w:val="18"/>
            <w:szCs w:val="18"/>
            <w:u w:val="single"/>
            <w:lang w:eastAsia="en-GB"/>
          </w:rPr>
          <w:t>https://www.etsi.org/deliver/etsi_ts/138400_138499/138425/17.02.00_60/ts_138425v170200p.pdf</w:t>
        </w:r>
      </w:hyperlink>
    </w:p>
    <w:p w14:paraId="589F1FE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38.425 17.2.0 V1.2.0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1999" w:history="1">
        <w:r w:rsidRPr="00CA0CA1">
          <w:rPr>
            <w:rFonts w:eastAsia="SimSun"/>
            <w:color w:val="0563C1"/>
            <w:sz w:val="18"/>
            <w:szCs w:val="18"/>
            <w:u w:val="single"/>
            <w:lang w:eastAsia="en-GB"/>
          </w:rPr>
          <w:t>https://members.tsdsi.in/s/kmz64edqJo3PyG6</w:t>
        </w:r>
      </w:hyperlink>
    </w:p>
    <w:p w14:paraId="6B96A83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TTAT.3G-38.425V17.2.0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2000" w:history="1">
        <w:r w:rsidRPr="00CA0CA1">
          <w:rPr>
            <w:rFonts w:eastAsia="SimSun"/>
            <w:color w:val="0563C1"/>
            <w:sz w:val="18"/>
            <w:szCs w:val="18"/>
            <w:u w:val="single"/>
            <w:lang w:eastAsia="en-GB"/>
          </w:rPr>
          <w:t>http://committee.tta.or.kr/data/ttasDown.jsp?kind=ttastd&amp;pk_num=TTAT.3G-38.425V17.2.0</w:t>
        </w:r>
      </w:hyperlink>
    </w:p>
    <w:p w14:paraId="0DC0500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TS-3GA-38.425(Rel17)v17.2.0</w:t>
      </w:r>
      <w:r w:rsidRPr="00CA0CA1">
        <w:rPr>
          <w:rFonts w:eastAsia="SimSun"/>
          <w:szCs w:val="24"/>
          <w:lang w:eastAsia="en-GB"/>
        </w:rPr>
        <w:tab/>
      </w:r>
      <w:r w:rsidRPr="00CA0CA1">
        <w:rPr>
          <w:rFonts w:eastAsia="SimSun"/>
          <w:color w:val="000000"/>
          <w:sz w:val="18"/>
          <w:szCs w:val="18"/>
          <w:lang w:eastAsia="en-GB"/>
        </w:rPr>
        <w:t>17.2.0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14.04.2023</w:t>
      </w:r>
      <w:r w:rsidRPr="00CA0CA1">
        <w:rPr>
          <w:rFonts w:eastAsia="SimSun"/>
          <w:szCs w:val="24"/>
          <w:lang w:eastAsia="en-GB"/>
        </w:rPr>
        <w:tab/>
      </w:r>
      <w:hyperlink r:id="rId2001" w:history="1">
        <w:r w:rsidRPr="00CA0CA1">
          <w:rPr>
            <w:rFonts w:eastAsia="SimSun"/>
            <w:color w:val="0563C1"/>
            <w:sz w:val="18"/>
            <w:szCs w:val="18"/>
            <w:u w:val="single"/>
            <w:lang w:eastAsia="en-GB"/>
          </w:rPr>
          <w:t>https://www.ttc.or.jp/st/docs/3gpp/2023/TS/TS-3GA-38.425v17.2.0.pdf</w:t>
        </w:r>
      </w:hyperlink>
    </w:p>
    <w:p w14:paraId="25C9D9F5" w14:textId="77777777" w:rsidR="00545E1C" w:rsidRDefault="003B2545">
      <w:pPr>
        <w:pStyle w:val="Heading5"/>
        <w:rPr>
          <w:lang w:val="fr-CH" w:eastAsia="zh-CN"/>
        </w:rPr>
      </w:pPr>
      <w:r>
        <w:rPr>
          <w:lang w:val="fr-CH" w:eastAsia="zh-CN"/>
        </w:rPr>
        <w:t>1.2.1.4.54</w:t>
      </w:r>
      <w:r>
        <w:rPr>
          <w:lang w:val="fr-CH" w:eastAsia="zh-CN"/>
        </w:rPr>
        <w:tab/>
        <w:t>TS 38.455</w:t>
      </w:r>
    </w:p>
    <w:p w14:paraId="4BBB4A32" w14:textId="77777777" w:rsidR="00545E1C" w:rsidRDefault="003B2545" w:rsidP="0082418E">
      <w:pPr>
        <w:pStyle w:val="Headingb"/>
        <w:rPr>
          <w:rFonts w:eastAsia="Times New Roman"/>
          <w:b w:val="0"/>
          <w:lang w:val="fr-CH" w:eastAsia="zh-CN"/>
        </w:rPr>
      </w:pPr>
      <w:bookmarkStart w:id="260" w:name="_Toc56152434"/>
      <w:bookmarkStart w:id="261" w:name="_Toc56153814"/>
      <w:r w:rsidRPr="0082418E">
        <w:rPr>
          <w:lang w:val="fr-CH" w:eastAsia="zh-CN"/>
        </w:rPr>
        <w:t>NG-RAN</w:t>
      </w:r>
      <w:r w:rsidRPr="0082418E">
        <w:rPr>
          <w:rFonts w:hint="eastAsia"/>
          <w:lang w:val="fr-CH" w:eastAsia="zh-CN"/>
        </w:rPr>
        <w:t>；</w:t>
      </w:r>
      <w:r w:rsidRPr="0082418E">
        <w:rPr>
          <w:lang w:val="fr-CH" w:eastAsia="zh-CN"/>
        </w:rPr>
        <w:t>NR</w:t>
      </w:r>
      <w:r w:rsidRPr="0082418E">
        <w:rPr>
          <w:rFonts w:hint="eastAsia"/>
          <w:lang w:val="fr-CH" w:eastAsia="zh-CN"/>
        </w:rPr>
        <w:t>定位协议</w:t>
      </w:r>
      <w:proofErr w:type="spellStart"/>
      <w:r w:rsidRPr="0082418E">
        <w:rPr>
          <w:lang w:val="fr-CH" w:eastAsia="zh-CN"/>
        </w:rPr>
        <w:t>A</w:t>
      </w:r>
      <w:proofErr w:type="spellEnd"/>
      <w:r w:rsidRPr="0082418E">
        <w:rPr>
          <w:rFonts w:hint="eastAsia"/>
          <w:lang w:val="fr-CH" w:eastAsia="zh-CN"/>
        </w:rPr>
        <w:t>（</w:t>
      </w:r>
      <w:proofErr w:type="spellStart"/>
      <w:r w:rsidRPr="0082418E">
        <w:rPr>
          <w:lang w:val="fr-CH" w:eastAsia="zh-CN"/>
        </w:rPr>
        <w:t>NRPPa</w:t>
      </w:r>
      <w:bookmarkEnd w:id="260"/>
      <w:bookmarkEnd w:id="261"/>
      <w:proofErr w:type="spellEnd"/>
      <w:r w:rsidRPr="0082418E">
        <w:rPr>
          <w:rFonts w:hint="eastAsia"/>
          <w:lang w:val="fr-CH" w:eastAsia="zh-CN"/>
        </w:rPr>
        <w:t>）</w:t>
      </w:r>
    </w:p>
    <w:p w14:paraId="6B1A30DC"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w:t>
      </w:r>
      <w:r>
        <w:rPr>
          <w:rFonts w:eastAsia="Times New Roman" w:hint="eastAsia"/>
          <w:lang w:val="en-GB" w:eastAsia="zh-CN"/>
        </w:rPr>
        <w:t>NG RAN</w:t>
      </w:r>
      <w:r>
        <w:rPr>
          <w:rFonts w:ascii="SimSun" w:eastAsia="SimSun" w:hAnsi="SimSun" w:cs="SimSun" w:hint="eastAsia"/>
          <w:lang w:val="en-GB" w:eastAsia="zh-CN"/>
        </w:rPr>
        <w:t>节点与</w:t>
      </w:r>
      <w:r>
        <w:rPr>
          <w:rFonts w:eastAsia="Times New Roman" w:hint="eastAsia"/>
          <w:lang w:val="en-GB" w:eastAsia="zh-CN"/>
        </w:rPr>
        <w:t>LMF</w:t>
      </w:r>
      <w:r>
        <w:rPr>
          <w:rFonts w:ascii="SimSun" w:eastAsia="SimSun" w:hAnsi="SimSun" w:cs="SimSun" w:hint="eastAsia"/>
          <w:lang w:val="en-GB" w:eastAsia="zh-CN"/>
        </w:rPr>
        <w:t>之间的控制平面无线电网络层信令程序。</w:t>
      </w:r>
      <w:proofErr w:type="spellStart"/>
      <w:r>
        <w:rPr>
          <w:rFonts w:eastAsia="Times New Roman" w:hint="eastAsia"/>
          <w:lang w:val="en-GB" w:eastAsia="zh-CN"/>
        </w:rPr>
        <w:t>NRPPa</w:t>
      </w:r>
      <w:proofErr w:type="spellEnd"/>
      <w:r>
        <w:rPr>
          <w:rFonts w:ascii="SimSun" w:eastAsia="SimSun" w:hAnsi="SimSun" w:cs="SimSun" w:hint="eastAsia"/>
          <w:lang w:val="en-GB" w:eastAsia="zh-CN"/>
        </w:rPr>
        <w:t>通过本文档中定义的信令程序来支持相关功能。</w:t>
      </w:r>
    </w:p>
    <w:p w14:paraId="5AD7F6BC"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86F5E00"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3375ECE2"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ATIS.3GPP.38.455.V15.4.0</w:t>
      </w:r>
      <w:r w:rsidRPr="00B31F16">
        <w:rPr>
          <w:rFonts w:eastAsia="SimSun"/>
          <w:szCs w:val="24"/>
          <w:lang w:eastAsia="en-GB"/>
        </w:rPr>
        <w:tab/>
      </w:r>
      <w:r w:rsidRPr="00B31F16">
        <w:rPr>
          <w:rFonts w:eastAsia="SimSun"/>
          <w:color w:val="000000"/>
          <w:sz w:val="18"/>
          <w:szCs w:val="18"/>
          <w:lang w:eastAsia="en-GB"/>
        </w:rPr>
        <w:t>15.4.0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02" w:anchor="Rel-15" w:history="1">
        <w:r w:rsidRPr="00B31F16">
          <w:rPr>
            <w:rFonts w:eastAsia="SimSun"/>
            <w:color w:val="0563C1"/>
            <w:sz w:val="18"/>
            <w:szCs w:val="18"/>
            <w:u w:val="single"/>
            <w:lang w:eastAsia="en-GB"/>
          </w:rPr>
          <w:t>https://www.atis.org/3gpp-transpositions - Rel-15</w:t>
        </w:r>
      </w:hyperlink>
    </w:p>
    <w:p w14:paraId="4E0D6D7F"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CCSA.38.455V1540</w:t>
      </w:r>
      <w:r w:rsidRPr="00B31F16">
        <w:rPr>
          <w:rFonts w:eastAsia="SimSun"/>
          <w:szCs w:val="24"/>
          <w:lang w:eastAsia="en-GB"/>
        </w:rPr>
        <w:tab/>
      </w:r>
      <w:r w:rsidRPr="00B31F16">
        <w:rPr>
          <w:rFonts w:eastAsia="SimSun"/>
          <w:color w:val="000000"/>
          <w:sz w:val="18"/>
          <w:szCs w:val="18"/>
          <w:lang w:eastAsia="en-GB"/>
        </w:rPr>
        <w:t>15.4.0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01.07.2021</w:t>
      </w:r>
      <w:r w:rsidRPr="00B31F16">
        <w:rPr>
          <w:rFonts w:eastAsia="SimSun"/>
          <w:szCs w:val="24"/>
          <w:lang w:eastAsia="en-GB"/>
        </w:rPr>
        <w:tab/>
      </w:r>
      <w:hyperlink r:id="rId2003" w:history="1">
        <w:r w:rsidRPr="00B31F16">
          <w:rPr>
            <w:rFonts w:eastAsia="SimSun"/>
            <w:color w:val="0563C1"/>
            <w:sz w:val="18"/>
            <w:szCs w:val="18"/>
            <w:u w:val="single"/>
            <w:lang w:eastAsia="en-GB"/>
          </w:rPr>
          <w:t>https://www.ccsa.org.cn/api/portalsFile/downloadOldFile?type=19&amp;oldFileUrl=ITU-R/M.2150-</w:t>
        </w:r>
      </w:hyperlink>
    </w:p>
    <w:p w14:paraId="742E8157"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04" w:history="1">
        <w:r w:rsidRPr="00CA0CA1">
          <w:rPr>
            <w:rFonts w:eastAsia="SimSun"/>
            <w:color w:val="0563C1"/>
            <w:sz w:val="18"/>
            <w:szCs w:val="18"/>
            <w:u w:val="single"/>
            <w:lang w:eastAsia="en-GB"/>
          </w:rPr>
          <w:t>2_SRIT/CCSA.38.455V1540.doc</w:t>
        </w:r>
      </w:hyperlink>
    </w:p>
    <w:p w14:paraId="3724EF80"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138 455</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27.08.2021</w:t>
      </w:r>
      <w:r w:rsidRPr="00CA0CA1">
        <w:rPr>
          <w:rFonts w:eastAsia="SimSun"/>
          <w:szCs w:val="24"/>
          <w:lang w:eastAsia="en-GB"/>
        </w:rPr>
        <w:tab/>
      </w:r>
      <w:hyperlink r:id="rId2005" w:history="1">
        <w:r w:rsidRPr="00CA0CA1">
          <w:rPr>
            <w:rFonts w:eastAsia="SimSun"/>
            <w:color w:val="0563C1"/>
            <w:sz w:val="18"/>
            <w:szCs w:val="18"/>
            <w:u w:val="single"/>
            <w:lang w:eastAsia="en-GB"/>
          </w:rPr>
          <w:t>https://www.etsi.org/deliver/etsi_ts/138400_138499/138455/15.04.00_60/ts_138455v150400p.pdf</w:t>
        </w:r>
      </w:hyperlink>
    </w:p>
    <w:p w14:paraId="1F04D5F2"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38.455-15.4.0 V1.1.0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2006" w:history="1">
        <w:r w:rsidRPr="00CA0CA1">
          <w:rPr>
            <w:rFonts w:eastAsia="SimSun"/>
            <w:color w:val="0563C1"/>
            <w:sz w:val="18"/>
            <w:szCs w:val="18"/>
            <w:u w:val="single"/>
            <w:lang w:eastAsia="en-GB"/>
          </w:rPr>
          <w:t>https://members.tsdsi.in/s/9d9dsy3MzXHRRbY</w:t>
        </w:r>
      </w:hyperlink>
    </w:p>
    <w:p w14:paraId="1790739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TTAT.3G-38.455V15.4.0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30.09.2021</w:t>
      </w:r>
      <w:r w:rsidRPr="00CA0CA1">
        <w:rPr>
          <w:rFonts w:eastAsia="SimSun"/>
          <w:szCs w:val="24"/>
          <w:lang w:eastAsia="en-GB"/>
        </w:rPr>
        <w:tab/>
      </w:r>
      <w:hyperlink r:id="rId2007" w:history="1">
        <w:r w:rsidRPr="00CA0CA1">
          <w:rPr>
            <w:rFonts w:eastAsia="SimSun"/>
            <w:color w:val="0563C1"/>
            <w:sz w:val="18"/>
            <w:szCs w:val="18"/>
            <w:u w:val="single"/>
            <w:lang w:eastAsia="en-GB"/>
          </w:rPr>
          <w:t>http://committee.tta.or.kr/data/ttasDown.jsp?kind=ttastd&amp;pk_num=TTAT.3G-38.455V15.4.0</w:t>
        </w:r>
      </w:hyperlink>
    </w:p>
    <w:p w14:paraId="1BAF370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TS-3GA-38.455(Rel15)v15.4.0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15.10.2021</w:t>
      </w:r>
      <w:r w:rsidRPr="00CA0CA1">
        <w:rPr>
          <w:rFonts w:eastAsia="SimSun"/>
          <w:szCs w:val="24"/>
          <w:lang w:eastAsia="en-GB"/>
        </w:rPr>
        <w:tab/>
      </w:r>
      <w:hyperlink r:id="rId2008" w:history="1">
        <w:r w:rsidRPr="00CA0CA1">
          <w:rPr>
            <w:rFonts w:eastAsia="SimSun"/>
            <w:color w:val="0563C1"/>
            <w:sz w:val="18"/>
            <w:szCs w:val="18"/>
            <w:u w:val="single"/>
            <w:lang w:eastAsia="en-GB"/>
          </w:rPr>
          <w:t>https://www.ttc.or.jp/st/docs/3gpp/2021/TS/TS-3GA-38.455v15.4.0.pdf</w:t>
        </w:r>
      </w:hyperlink>
    </w:p>
    <w:p w14:paraId="2BDFEDB4"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48AECF2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ATIS.3GPP.38.455.V16.10.0</w:t>
      </w:r>
      <w:r w:rsidRPr="00B31F16">
        <w:rPr>
          <w:rFonts w:eastAsia="SimSun"/>
          <w:szCs w:val="24"/>
          <w:lang w:eastAsia="en-GB"/>
        </w:rPr>
        <w:tab/>
      </w:r>
      <w:r w:rsidRPr="00B31F16">
        <w:rPr>
          <w:rFonts w:eastAsia="SimSun"/>
          <w:color w:val="000000"/>
          <w:sz w:val="18"/>
          <w:szCs w:val="18"/>
          <w:lang w:eastAsia="en-GB"/>
        </w:rPr>
        <w:t>16.10.0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09" w:anchor="Rel-16" w:history="1">
        <w:r w:rsidRPr="00B31F16">
          <w:rPr>
            <w:rFonts w:eastAsia="SimSun"/>
            <w:color w:val="0563C1"/>
            <w:sz w:val="18"/>
            <w:szCs w:val="18"/>
            <w:u w:val="single"/>
            <w:lang w:eastAsia="en-GB"/>
          </w:rPr>
          <w:t>https://www.atis.org/3gpp-transpositions - Rel-16</w:t>
        </w:r>
      </w:hyperlink>
    </w:p>
    <w:p w14:paraId="754E174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CCSA.38.455V16100</w:t>
      </w:r>
      <w:r w:rsidRPr="00B31F16">
        <w:rPr>
          <w:rFonts w:eastAsia="SimSun"/>
          <w:szCs w:val="24"/>
          <w:lang w:eastAsia="en-GB"/>
        </w:rPr>
        <w:tab/>
      </w:r>
      <w:r w:rsidRPr="00B31F16">
        <w:rPr>
          <w:rFonts w:eastAsia="SimSun"/>
          <w:color w:val="000000"/>
          <w:sz w:val="18"/>
          <w:szCs w:val="18"/>
          <w:lang w:eastAsia="en-GB"/>
        </w:rPr>
        <w:t>16.10.0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2010" w:history="1">
        <w:r w:rsidRPr="00B31F16">
          <w:rPr>
            <w:rFonts w:eastAsia="SimSun"/>
            <w:color w:val="0563C1"/>
            <w:sz w:val="18"/>
            <w:szCs w:val="18"/>
            <w:u w:val="single"/>
            <w:lang w:eastAsia="en-GB"/>
          </w:rPr>
          <w:t>https://www.ccsa.org.cn/api/portalsFile/downloadOldFile?type=19&amp;oldFileUrl=ITU-R/M.2150-</w:t>
        </w:r>
      </w:hyperlink>
    </w:p>
    <w:p w14:paraId="4FE0189F"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11" w:history="1">
        <w:r w:rsidRPr="00CA0CA1">
          <w:rPr>
            <w:rFonts w:eastAsia="SimSun"/>
            <w:color w:val="0563C1"/>
            <w:sz w:val="18"/>
            <w:szCs w:val="18"/>
            <w:u w:val="single"/>
            <w:lang w:eastAsia="en-GB"/>
          </w:rPr>
          <w:t>2_SRIT/CCSA.38.455V16100.doc</w:t>
        </w:r>
      </w:hyperlink>
    </w:p>
    <w:p w14:paraId="631D622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138 455</w:t>
      </w:r>
      <w:r w:rsidRPr="00CA0CA1">
        <w:rPr>
          <w:rFonts w:eastAsia="SimSun"/>
          <w:szCs w:val="24"/>
          <w:lang w:eastAsia="en-GB"/>
        </w:rPr>
        <w:tab/>
      </w:r>
      <w:r w:rsidRPr="00CA0CA1">
        <w:rPr>
          <w:rFonts w:eastAsia="SimSun"/>
          <w:color w:val="000000"/>
          <w:sz w:val="18"/>
          <w:szCs w:val="18"/>
          <w:lang w:eastAsia="en-GB"/>
        </w:rPr>
        <w:t>16.10.0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2012" w:history="1">
        <w:r w:rsidRPr="00CA0CA1">
          <w:rPr>
            <w:rFonts w:eastAsia="SimSun"/>
            <w:color w:val="0563C1"/>
            <w:sz w:val="18"/>
            <w:szCs w:val="18"/>
            <w:u w:val="single"/>
            <w:lang w:eastAsia="en-GB"/>
          </w:rPr>
          <w:t>https://www.etsi.org/deliver/etsi_ts/138400_138499/138455/16.10.00_60/ts_138455v161000p.pdf</w:t>
        </w:r>
      </w:hyperlink>
    </w:p>
    <w:p w14:paraId="794B5C9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38.455 16.10.0 V1.3.0</w:t>
      </w:r>
      <w:r w:rsidRPr="00CA0CA1">
        <w:rPr>
          <w:rFonts w:eastAsia="SimSun"/>
          <w:szCs w:val="24"/>
          <w:lang w:eastAsia="en-GB"/>
        </w:rPr>
        <w:tab/>
      </w:r>
      <w:r w:rsidRPr="00CA0CA1">
        <w:rPr>
          <w:rFonts w:eastAsia="SimSun"/>
          <w:color w:val="000000"/>
          <w:sz w:val="18"/>
          <w:szCs w:val="18"/>
          <w:lang w:eastAsia="en-GB"/>
        </w:rPr>
        <w:t>16.10.0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2013" w:history="1">
        <w:r w:rsidRPr="00CA0CA1">
          <w:rPr>
            <w:rFonts w:eastAsia="SimSun"/>
            <w:color w:val="0563C1"/>
            <w:sz w:val="18"/>
            <w:szCs w:val="18"/>
            <w:u w:val="single"/>
            <w:lang w:eastAsia="en-GB"/>
          </w:rPr>
          <w:t>https://members.tsdsi.in/s/8ZBDY5EpMSKCsrs</w:t>
        </w:r>
      </w:hyperlink>
    </w:p>
    <w:p w14:paraId="5B2AFDD1"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TTAT.3G-38.455V16.10.0</w:t>
      </w:r>
      <w:r w:rsidRPr="00CA0CA1">
        <w:rPr>
          <w:rFonts w:eastAsia="SimSun"/>
          <w:szCs w:val="24"/>
          <w:lang w:eastAsia="en-GB"/>
        </w:rPr>
        <w:tab/>
      </w:r>
      <w:r w:rsidRPr="00CA0CA1">
        <w:rPr>
          <w:rFonts w:eastAsia="SimSun"/>
          <w:color w:val="000000"/>
          <w:sz w:val="18"/>
          <w:szCs w:val="18"/>
          <w:lang w:eastAsia="en-GB"/>
        </w:rPr>
        <w:t>16.10.0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2014" w:history="1">
        <w:r w:rsidRPr="00CA0CA1">
          <w:rPr>
            <w:rFonts w:eastAsia="SimSun"/>
            <w:color w:val="0563C1"/>
            <w:sz w:val="18"/>
            <w:szCs w:val="18"/>
            <w:u w:val="single"/>
            <w:lang w:eastAsia="en-GB"/>
          </w:rPr>
          <w:t>http://committee.tta.or.kr/data/ttasDown.jsp?kind=ttastd&amp;pk_num=TTAT.3G-38.455V16.10.0</w:t>
        </w:r>
      </w:hyperlink>
    </w:p>
    <w:p w14:paraId="1B581E5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TS-3GA-38.455(Rel16)v16.10.0</w:t>
      </w:r>
      <w:r w:rsidRPr="00CA0CA1">
        <w:rPr>
          <w:rFonts w:eastAsia="SimSun"/>
          <w:szCs w:val="24"/>
          <w:lang w:eastAsia="en-GB"/>
        </w:rPr>
        <w:tab/>
      </w:r>
      <w:r w:rsidRPr="00CA0CA1">
        <w:rPr>
          <w:rFonts w:eastAsia="SimSun"/>
          <w:color w:val="000000"/>
          <w:sz w:val="18"/>
          <w:szCs w:val="18"/>
          <w:lang w:eastAsia="en-GB"/>
        </w:rPr>
        <w:t>16.10.0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14.04.2023</w:t>
      </w:r>
      <w:r w:rsidRPr="00CA0CA1">
        <w:rPr>
          <w:rFonts w:eastAsia="SimSun"/>
          <w:szCs w:val="24"/>
          <w:lang w:eastAsia="en-GB"/>
        </w:rPr>
        <w:tab/>
      </w:r>
      <w:hyperlink r:id="rId2015" w:history="1">
        <w:r w:rsidRPr="00CA0CA1">
          <w:rPr>
            <w:rFonts w:eastAsia="SimSun"/>
            <w:color w:val="0563C1"/>
            <w:sz w:val="18"/>
            <w:szCs w:val="18"/>
            <w:u w:val="single"/>
            <w:lang w:eastAsia="en-GB"/>
          </w:rPr>
          <w:t>https://www.ttc.or.jp/st/docs/3gpp/2023/TS/TS-3GA-38.455v16.10.0.pdf</w:t>
        </w:r>
      </w:hyperlink>
    </w:p>
    <w:p w14:paraId="1E916453"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4AC280C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ATIS.3GPP.38.455.V17.3.0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16" w:anchor="Rel-17" w:history="1">
        <w:r w:rsidRPr="00B31F16">
          <w:rPr>
            <w:rFonts w:eastAsia="SimSun"/>
            <w:color w:val="0563C1"/>
            <w:sz w:val="18"/>
            <w:szCs w:val="18"/>
            <w:u w:val="single"/>
            <w:lang w:eastAsia="en-GB"/>
          </w:rPr>
          <w:t>https://www.atis.org/3gpp-transpositions - Rel-17</w:t>
        </w:r>
      </w:hyperlink>
    </w:p>
    <w:p w14:paraId="22D2DD6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CCSA.38.455V1730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2017" w:history="1">
        <w:r w:rsidRPr="00B31F16">
          <w:rPr>
            <w:rFonts w:eastAsia="SimSun"/>
            <w:color w:val="0563C1"/>
            <w:sz w:val="18"/>
            <w:szCs w:val="18"/>
            <w:u w:val="single"/>
            <w:lang w:eastAsia="en-GB"/>
          </w:rPr>
          <w:t>https://www.ccsa.org.cn/api/portalsFile/downloadOldFile?type=19&amp;oldFileUrl=ITU-R/M.2150-</w:t>
        </w:r>
      </w:hyperlink>
    </w:p>
    <w:p w14:paraId="0E83CDF3"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18" w:history="1">
        <w:r w:rsidRPr="00CA0CA1">
          <w:rPr>
            <w:rFonts w:eastAsia="SimSun"/>
            <w:color w:val="0563C1"/>
            <w:sz w:val="18"/>
            <w:szCs w:val="18"/>
            <w:u w:val="single"/>
            <w:lang w:eastAsia="en-GB"/>
          </w:rPr>
          <w:t>2_SRIT/CCSA.38.455V1730.doc</w:t>
        </w:r>
      </w:hyperlink>
    </w:p>
    <w:p w14:paraId="7180927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138 455</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2019" w:history="1">
        <w:r w:rsidRPr="00CA0CA1">
          <w:rPr>
            <w:rFonts w:eastAsia="SimSun"/>
            <w:color w:val="0563C1"/>
            <w:sz w:val="18"/>
            <w:szCs w:val="18"/>
            <w:u w:val="single"/>
            <w:lang w:eastAsia="en-GB"/>
          </w:rPr>
          <w:t>https://www.etsi.org/deliver/etsi_ts/138400_138499/138455/17.03.00_60/ts_138455v170300p.pdf</w:t>
        </w:r>
      </w:hyperlink>
    </w:p>
    <w:p w14:paraId="6C80632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38.455 17.3.0 V1.3.0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2020" w:history="1">
        <w:r w:rsidRPr="00CA0CA1">
          <w:rPr>
            <w:rFonts w:eastAsia="SimSun"/>
            <w:color w:val="0563C1"/>
            <w:sz w:val="18"/>
            <w:szCs w:val="18"/>
            <w:u w:val="single"/>
            <w:lang w:eastAsia="en-GB"/>
          </w:rPr>
          <w:t>https://members.tsdsi.in/s/oEtxsd7KYwnBFLX</w:t>
        </w:r>
      </w:hyperlink>
    </w:p>
    <w:p w14:paraId="1468D3B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lastRenderedPageBreak/>
        <w:t>TTA</w:t>
      </w:r>
      <w:r w:rsidRPr="00CA0CA1">
        <w:rPr>
          <w:rFonts w:eastAsia="SimSun"/>
          <w:szCs w:val="24"/>
          <w:lang w:eastAsia="en-GB"/>
        </w:rPr>
        <w:tab/>
      </w:r>
      <w:r w:rsidRPr="00CA0CA1">
        <w:rPr>
          <w:rFonts w:eastAsia="SimSun"/>
          <w:color w:val="000000"/>
          <w:sz w:val="18"/>
          <w:szCs w:val="18"/>
          <w:lang w:eastAsia="en-GB"/>
        </w:rPr>
        <w:t>TTAT.3G-38.455V17.3.0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2021" w:history="1">
        <w:r w:rsidRPr="00CA0CA1">
          <w:rPr>
            <w:rFonts w:eastAsia="SimSun"/>
            <w:color w:val="0563C1"/>
            <w:sz w:val="18"/>
            <w:szCs w:val="18"/>
            <w:u w:val="single"/>
            <w:lang w:eastAsia="en-GB"/>
          </w:rPr>
          <w:t>http://committee.tta.or.kr/data/ttasDown.jsp?kind=ttastd&amp;pk_num=TTAT.3G-38.455V17.3.0</w:t>
        </w:r>
      </w:hyperlink>
    </w:p>
    <w:p w14:paraId="148EF9C3"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TS-3GA-38.455(Rel17)v17.3.0</w:t>
      </w:r>
      <w:r w:rsidRPr="00CA0CA1">
        <w:rPr>
          <w:rFonts w:eastAsia="SimSun"/>
          <w:szCs w:val="24"/>
          <w:lang w:eastAsia="en-GB"/>
        </w:rPr>
        <w:tab/>
      </w:r>
      <w:r w:rsidRPr="00CA0CA1">
        <w:rPr>
          <w:rFonts w:eastAsia="SimSun"/>
          <w:color w:val="000000"/>
          <w:sz w:val="18"/>
          <w:szCs w:val="18"/>
          <w:lang w:eastAsia="en-GB"/>
        </w:rPr>
        <w:t>17.3.0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14.04.2023</w:t>
      </w:r>
      <w:r w:rsidRPr="00CA0CA1">
        <w:rPr>
          <w:rFonts w:eastAsia="SimSun"/>
          <w:szCs w:val="24"/>
          <w:lang w:eastAsia="en-GB"/>
        </w:rPr>
        <w:tab/>
      </w:r>
      <w:hyperlink r:id="rId2022" w:history="1">
        <w:r w:rsidRPr="00CA0CA1">
          <w:rPr>
            <w:rFonts w:eastAsia="SimSun"/>
            <w:color w:val="0563C1"/>
            <w:sz w:val="18"/>
            <w:szCs w:val="18"/>
            <w:u w:val="single"/>
            <w:lang w:eastAsia="en-GB"/>
          </w:rPr>
          <w:t>https://www.ttc.or.jp/st/docs/3gpp/2023/TS/TS-3GA-38.455v17.3.0.pdf</w:t>
        </w:r>
      </w:hyperlink>
    </w:p>
    <w:p w14:paraId="4C105EFE" w14:textId="77777777" w:rsidR="00545E1C" w:rsidRDefault="003B2545">
      <w:pPr>
        <w:pStyle w:val="Heading5"/>
        <w:rPr>
          <w:lang w:val="fr-CH" w:eastAsia="zh-CN"/>
        </w:rPr>
      </w:pPr>
      <w:r>
        <w:rPr>
          <w:lang w:val="fr-CH" w:eastAsia="zh-CN"/>
        </w:rPr>
        <w:t>1.2.1.4.55</w:t>
      </w:r>
      <w:r>
        <w:rPr>
          <w:lang w:val="fr-CH" w:eastAsia="zh-CN"/>
        </w:rPr>
        <w:tab/>
        <w:t>TS 38.460</w:t>
      </w:r>
    </w:p>
    <w:p w14:paraId="2B19161C" w14:textId="77777777" w:rsidR="00545E1C" w:rsidRDefault="003B2545">
      <w:pPr>
        <w:pStyle w:val="Headingb"/>
        <w:rPr>
          <w:lang w:val="fr-CH" w:eastAsia="zh-CN"/>
        </w:rPr>
      </w:pPr>
      <w:bookmarkStart w:id="262" w:name="_Toc77257500"/>
      <w:bookmarkStart w:id="263" w:name="_Toc56152435"/>
      <w:bookmarkStart w:id="264" w:name="_Toc56153815"/>
      <w:r>
        <w:rPr>
          <w:lang w:val="fr-CH" w:eastAsia="zh-CN"/>
        </w:rPr>
        <w:t>NG-RAN</w:t>
      </w:r>
      <w:r>
        <w:rPr>
          <w:rFonts w:ascii="SimSun" w:hAnsi="SimSun" w:cs="SimSun" w:hint="eastAsia"/>
          <w:lang w:val="fr-CH" w:eastAsia="zh-CN"/>
        </w:rPr>
        <w:t>；</w:t>
      </w:r>
      <w:r>
        <w:rPr>
          <w:lang w:val="fr-CH" w:eastAsia="zh-CN"/>
        </w:rPr>
        <w:t>E1</w:t>
      </w:r>
      <w:r>
        <w:rPr>
          <w:rFonts w:ascii="SimSun" w:hAnsi="SimSun" w:cs="SimSun" w:hint="eastAsia"/>
          <w:lang w:val="en-GB" w:eastAsia="zh-CN"/>
        </w:rPr>
        <w:t>一般问题和原则</w:t>
      </w:r>
      <w:bookmarkEnd w:id="262"/>
      <w:bookmarkEnd w:id="263"/>
      <w:bookmarkEnd w:id="264"/>
    </w:p>
    <w:p w14:paraId="7C71EFDC" w14:textId="77777777" w:rsidR="00545E1C" w:rsidRDefault="003B2545">
      <w:pPr>
        <w:spacing w:line="240" w:lineRule="auto"/>
        <w:ind w:firstLineChars="200" w:firstLine="480"/>
        <w:rPr>
          <w:rFonts w:eastAsia="Times New Roman"/>
          <w:lang w:eastAsia="zh-CN"/>
        </w:rPr>
      </w:pPr>
      <w:r>
        <w:rPr>
          <w:rFonts w:ascii="SimSun" w:eastAsia="SimSun" w:hAnsi="SimSun" w:cs="SimSun" w:hint="eastAsia"/>
          <w:lang w:eastAsia="zh-CN"/>
        </w:rPr>
        <w:t>本</w:t>
      </w:r>
      <w:r>
        <w:rPr>
          <w:rFonts w:ascii="SimSun" w:eastAsia="SimSun" w:hAnsi="SimSun" w:cs="SimSun" w:hint="eastAsia"/>
          <w:lang w:val="en-GB" w:eastAsia="zh-CN"/>
        </w:rPr>
        <w:t>文档</w:t>
      </w:r>
      <w:r>
        <w:rPr>
          <w:rFonts w:ascii="SimSun" w:eastAsia="SimSun" w:hAnsi="SimSun" w:cs="SimSun" w:hint="eastAsia"/>
          <w:lang w:eastAsia="zh-CN"/>
        </w:rPr>
        <w:t>介绍了定义</w:t>
      </w:r>
      <w:r>
        <w:rPr>
          <w:rFonts w:eastAsia="Times New Roman" w:hint="eastAsia"/>
          <w:lang w:eastAsia="zh-CN"/>
        </w:rPr>
        <w:t>E1</w:t>
      </w:r>
      <w:r>
        <w:rPr>
          <w:rFonts w:ascii="SimSun" w:eastAsia="SimSun" w:hAnsi="SimSun" w:cs="SimSun" w:hint="eastAsia"/>
          <w:lang w:eastAsia="zh-CN"/>
        </w:rPr>
        <w:t>接口的</w:t>
      </w:r>
      <w:r>
        <w:rPr>
          <w:rFonts w:eastAsia="Times New Roman"/>
          <w:lang w:val="fr-CH" w:eastAsia="zh-CN"/>
        </w:rPr>
        <w:t>3GPP TS 38.46x</w:t>
      </w:r>
      <w:r>
        <w:rPr>
          <w:rFonts w:ascii="SimSun" w:eastAsia="SimSun" w:hAnsi="SimSun" w:cs="SimSun" w:hint="eastAsia"/>
          <w:lang w:val="fr-CH" w:eastAsia="zh-CN"/>
        </w:rPr>
        <w:t>系列</w:t>
      </w:r>
      <w:r>
        <w:rPr>
          <w:rFonts w:ascii="SimSun" w:eastAsia="SimSun" w:hAnsi="SimSun" w:cs="SimSun" w:hint="eastAsia"/>
          <w:lang w:eastAsia="zh-CN"/>
        </w:rPr>
        <w:t>技术规范。</w:t>
      </w:r>
      <w:r>
        <w:rPr>
          <w:rFonts w:eastAsia="Times New Roman" w:hint="eastAsia"/>
          <w:lang w:eastAsia="zh-CN"/>
        </w:rPr>
        <w:t>E1</w:t>
      </w:r>
      <w:r>
        <w:rPr>
          <w:rFonts w:ascii="SimSun" w:eastAsia="SimSun" w:hAnsi="SimSun" w:cs="SimSun" w:hint="eastAsia"/>
          <w:lang w:eastAsia="zh-CN"/>
        </w:rPr>
        <w:t>接口提供了用于互连</w:t>
      </w:r>
      <w:r>
        <w:rPr>
          <w:rFonts w:eastAsia="Times New Roman" w:hint="eastAsia"/>
          <w:lang w:eastAsia="zh-CN"/>
        </w:rPr>
        <w:t>NG-RAN</w:t>
      </w:r>
      <w:r>
        <w:rPr>
          <w:rFonts w:ascii="SimSun" w:eastAsia="SimSun" w:hAnsi="SimSun" w:cs="SimSun" w:hint="eastAsia"/>
          <w:lang w:eastAsia="zh-CN"/>
        </w:rPr>
        <w:t>中</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-CU-CP</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-CU-UP</w:t>
      </w:r>
      <w:r>
        <w:rPr>
          <w:rFonts w:ascii="SimSun" w:eastAsia="SimSun" w:hAnsi="SimSun" w:cs="SimSun" w:hint="eastAsia"/>
          <w:lang w:eastAsia="zh-CN"/>
        </w:rPr>
        <w:t>或者用于互连</w:t>
      </w:r>
      <w:r>
        <w:rPr>
          <w:rFonts w:eastAsia="Times New Roman" w:hint="eastAsia"/>
          <w:lang w:eastAsia="zh-CN"/>
        </w:rPr>
        <w:t>E-UTRAN</w:t>
      </w:r>
      <w:r>
        <w:rPr>
          <w:rFonts w:ascii="SimSun" w:eastAsia="SimSun" w:hAnsi="SimSun" w:cs="SimSun" w:hint="eastAsia"/>
          <w:lang w:eastAsia="zh-CN"/>
        </w:rPr>
        <w:t>中</w:t>
      </w:r>
      <w:r>
        <w:rPr>
          <w:rFonts w:eastAsia="Times New Roman" w:hint="eastAsia"/>
          <w:lang w:eastAsia="zh-CN"/>
        </w:rPr>
        <w:t>en-</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-CU-CP</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-CU-UP</w:t>
      </w:r>
      <w:r>
        <w:rPr>
          <w:rFonts w:ascii="SimSun" w:eastAsia="SimSun" w:hAnsi="SimSun" w:cs="SimSun" w:hint="eastAsia"/>
          <w:lang w:eastAsia="zh-CN"/>
        </w:rPr>
        <w:t>的方法。</w:t>
      </w:r>
    </w:p>
    <w:p w14:paraId="23F3D2FB"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E014476"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41AC4EC4"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ATIS.3GPP.38.460.V15.4.0</w:t>
      </w:r>
      <w:r w:rsidRPr="00B31F16">
        <w:rPr>
          <w:rFonts w:eastAsia="SimSun"/>
          <w:szCs w:val="24"/>
          <w:lang w:eastAsia="en-GB"/>
        </w:rPr>
        <w:tab/>
      </w:r>
      <w:r w:rsidRPr="00B31F16">
        <w:rPr>
          <w:rFonts w:eastAsia="SimSun"/>
          <w:color w:val="000000"/>
          <w:sz w:val="18"/>
          <w:szCs w:val="18"/>
          <w:lang w:eastAsia="en-GB"/>
        </w:rPr>
        <w:t>15.4.0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23" w:anchor="Rel-15" w:history="1">
        <w:r w:rsidRPr="00B31F16">
          <w:rPr>
            <w:rFonts w:eastAsia="SimSun"/>
            <w:color w:val="0563C1"/>
            <w:sz w:val="18"/>
            <w:szCs w:val="18"/>
            <w:u w:val="single"/>
            <w:lang w:eastAsia="en-GB"/>
          </w:rPr>
          <w:t>https://www.atis.org/3gpp-transpositions - Rel-15</w:t>
        </w:r>
      </w:hyperlink>
    </w:p>
    <w:p w14:paraId="0A567E43"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CCSA.38.460V1540</w:t>
      </w:r>
      <w:r w:rsidRPr="00B31F16">
        <w:rPr>
          <w:rFonts w:eastAsia="SimSun"/>
          <w:szCs w:val="24"/>
          <w:lang w:eastAsia="en-GB"/>
        </w:rPr>
        <w:tab/>
      </w:r>
      <w:r w:rsidRPr="00B31F16">
        <w:rPr>
          <w:rFonts w:eastAsia="SimSun"/>
          <w:color w:val="000000"/>
          <w:sz w:val="18"/>
          <w:szCs w:val="18"/>
          <w:lang w:eastAsia="en-GB"/>
        </w:rPr>
        <w:t>15.4.0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01.07.2019</w:t>
      </w:r>
      <w:r w:rsidRPr="00B31F16">
        <w:rPr>
          <w:rFonts w:eastAsia="SimSun"/>
          <w:szCs w:val="24"/>
          <w:lang w:eastAsia="en-GB"/>
        </w:rPr>
        <w:tab/>
      </w:r>
      <w:hyperlink r:id="rId2024" w:history="1">
        <w:r w:rsidRPr="00B31F16">
          <w:rPr>
            <w:rFonts w:eastAsia="SimSun"/>
            <w:color w:val="0563C1"/>
            <w:sz w:val="18"/>
            <w:szCs w:val="18"/>
            <w:u w:val="single"/>
            <w:lang w:eastAsia="en-GB"/>
          </w:rPr>
          <w:t>https://www.ccsa.org.cn/api/portalsFile/downloadOldFile?type=19&amp;oldFileUrl=ITU-R/M.2150-</w:t>
        </w:r>
      </w:hyperlink>
    </w:p>
    <w:p w14:paraId="333687A3"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25" w:history="1">
        <w:r w:rsidRPr="00CA0CA1">
          <w:rPr>
            <w:rFonts w:eastAsia="SimSun"/>
            <w:color w:val="0563C1"/>
            <w:sz w:val="18"/>
            <w:szCs w:val="18"/>
            <w:u w:val="single"/>
            <w:lang w:eastAsia="en-GB"/>
          </w:rPr>
          <w:t>2_SRIT/CCSA.38.460V1540.doc</w:t>
        </w:r>
      </w:hyperlink>
    </w:p>
    <w:p w14:paraId="4DFE5400"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23.07.2019</w:t>
      </w:r>
      <w:r w:rsidRPr="00CA0CA1">
        <w:rPr>
          <w:rFonts w:eastAsia="SimSun"/>
          <w:szCs w:val="24"/>
          <w:lang w:eastAsia="en-GB"/>
        </w:rPr>
        <w:tab/>
      </w:r>
      <w:hyperlink r:id="rId2026" w:history="1">
        <w:r w:rsidRPr="00CA0CA1">
          <w:rPr>
            <w:rFonts w:eastAsia="SimSun"/>
            <w:color w:val="0563C1"/>
            <w:sz w:val="18"/>
            <w:szCs w:val="18"/>
            <w:u w:val="single"/>
            <w:lang w:eastAsia="en-GB"/>
          </w:rPr>
          <w:t>https://www.etsi.org/deliver/etsi_ts/138400_138499/138460/15.04.00_60/ts_138460v150400p.pdf</w:t>
        </w:r>
      </w:hyperlink>
    </w:p>
    <w:p w14:paraId="30E9716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38.460-15.4.0 V1.0.0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2027" w:history="1">
        <w:r w:rsidRPr="00CA0CA1">
          <w:rPr>
            <w:rFonts w:eastAsia="SimSun"/>
            <w:color w:val="0563C1"/>
            <w:sz w:val="18"/>
            <w:szCs w:val="18"/>
            <w:u w:val="single"/>
            <w:lang w:eastAsia="en-GB"/>
          </w:rPr>
          <w:t>https://members.tsdsi.in/index.php/s/DBXnLypdf5T4QQq</w:t>
        </w:r>
      </w:hyperlink>
    </w:p>
    <w:p w14:paraId="06B01107"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TTAT.3G-38.460V15.4.0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2028" w:history="1">
        <w:r w:rsidRPr="00CA0CA1">
          <w:rPr>
            <w:rFonts w:eastAsia="SimSun"/>
            <w:color w:val="0563C1"/>
            <w:sz w:val="18"/>
            <w:szCs w:val="18"/>
            <w:u w:val="single"/>
            <w:lang w:eastAsia="en-GB"/>
          </w:rPr>
          <w:t>http://committee.tta.or.kr/data/ttasDown.jsp?kind=ttastd&amp;pk_num=TTAT.3G-38.460V15.4.0</w:t>
        </w:r>
      </w:hyperlink>
    </w:p>
    <w:p w14:paraId="2B89EB2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TS-3GA-38.460(Rel15)v15.4.0</w:t>
      </w:r>
      <w:r w:rsidRPr="00CA0CA1">
        <w:rPr>
          <w:rFonts w:eastAsia="SimSun"/>
          <w:szCs w:val="24"/>
          <w:lang w:eastAsia="en-GB"/>
        </w:rPr>
        <w:tab/>
      </w:r>
      <w:r w:rsidRPr="00CA0CA1">
        <w:rPr>
          <w:rFonts w:eastAsia="SimSun"/>
          <w:color w:val="000000"/>
          <w:sz w:val="18"/>
          <w:szCs w:val="18"/>
          <w:lang w:eastAsia="en-GB"/>
        </w:rPr>
        <w:t>15.4.0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11.10.2019</w:t>
      </w:r>
      <w:r w:rsidRPr="00CA0CA1">
        <w:rPr>
          <w:rFonts w:eastAsia="SimSun"/>
          <w:szCs w:val="24"/>
          <w:lang w:eastAsia="en-GB"/>
        </w:rPr>
        <w:tab/>
      </w:r>
      <w:hyperlink r:id="rId2029" w:history="1">
        <w:r w:rsidRPr="00CA0CA1">
          <w:rPr>
            <w:rFonts w:eastAsia="SimSun"/>
            <w:color w:val="0563C1"/>
            <w:sz w:val="18"/>
            <w:szCs w:val="18"/>
            <w:u w:val="single"/>
            <w:lang w:eastAsia="en-GB"/>
          </w:rPr>
          <w:t>https://www.ttc.or.jp/st/docs/3gpps2019/TS/TS-3GA-38.460(Rel15)v15.4.0.pdf</w:t>
        </w:r>
      </w:hyperlink>
    </w:p>
    <w:p w14:paraId="650ECDB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03F6FF8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ATIS.3GPP.38.460.V16.5.0</w:t>
      </w:r>
      <w:r w:rsidRPr="00B31F16">
        <w:rPr>
          <w:rFonts w:eastAsia="SimSun"/>
          <w:szCs w:val="24"/>
          <w:lang w:eastAsia="en-GB"/>
        </w:rPr>
        <w:tab/>
      </w:r>
      <w:r w:rsidRPr="00B31F16">
        <w:rPr>
          <w:rFonts w:eastAsia="SimSun"/>
          <w:color w:val="000000"/>
          <w:sz w:val="18"/>
          <w:szCs w:val="18"/>
          <w:lang w:eastAsia="en-GB"/>
        </w:rPr>
        <w:t>16.5.0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30" w:anchor="Rel-16" w:history="1">
        <w:r w:rsidRPr="00B31F16">
          <w:rPr>
            <w:rFonts w:eastAsia="SimSun"/>
            <w:color w:val="0563C1"/>
            <w:sz w:val="18"/>
            <w:szCs w:val="18"/>
            <w:u w:val="single"/>
            <w:lang w:eastAsia="en-GB"/>
          </w:rPr>
          <w:t>https://www.atis.org/3gpp-transpositions - Rel-16</w:t>
        </w:r>
      </w:hyperlink>
    </w:p>
    <w:p w14:paraId="35B5EFA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CCSA.38.460V1650</w:t>
      </w:r>
      <w:r w:rsidRPr="00B31F16">
        <w:rPr>
          <w:rFonts w:eastAsia="SimSun"/>
          <w:szCs w:val="24"/>
          <w:lang w:eastAsia="en-GB"/>
        </w:rPr>
        <w:tab/>
      </w:r>
      <w:r w:rsidRPr="00B31F16">
        <w:rPr>
          <w:rFonts w:eastAsia="SimSun"/>
          <w:color w:val="000000"/>
          <w:sz w:val="18"/>
          <w:szCs w:val="18"/>
          <w:lang w:eastAsia="en-GB"/>
        </w:rPr>
        <w:t>16.5.0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2031" w:history="1">
        <w:r w:rsidRPr="00B31F16">
          <w:rPr>
            <w:rFonts w:eastAsia="SimSun"/>
            <w:color w:val="0563C1"/>
            <w:sz w:val="18"/>
            <w:szCs w:val="18"/>
            <w:u w:val="single"/>
            <w:lang w:eastAsia="en-GB"/>
          </w:rPr>
          <w:t>https://www.ccsa.org.cn/api/portalsFile/downloadOldFile?type=19&amp;oldFileUrl=ITU-R/M.2150-</w:t>
        </w:r>
      </w:hyperlink>
    </w:p>
    <w:p w14:paraId="1FB6CA8F"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32" w:history="1">
        <w:r w:rsidRPr="00CA0CA1">
          <w:rPr>
            <w:rFonts w:eastAsia="SimSun"/>
            <w:color w:val="0563C1"/>
            <w:sz w:val="18"/>
            <w:szCs w:val="18"/>
            <w:u w:val="single"/>
            <w:lang w:eastAsia="en-GB"/>
          </w:rPr>
          <w:t>2_SRIT/CCSA.38.460V1650.doc</w:t>
        </w:r>
      </w:hyperlink>
    </w:p>
    <w:p w14:paraId="428585F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138 460</w:t>
      </w:r>
      <w:r w:rsidRPr="00CA0CA1">
        <w:rPr>
          <w:rFonts w:eastAsia="SimSun"/>
          <w:szCs w:val="24"/>
          <w:lang w:eastAsia="en-GB"/>
        </w:rPr>
        <w:tab/>
      </w:r>
      <w:r w:rsidRPr="00CA0CA1">
        <w:rPr>
          <w:rFonts w:eastAsia="SimSun"/>
          <w:color w:val="000000"/>
          <w:sz w:val="18"/>
          <w:szCs w:val="18"/>
          <w:lang w:eastAsia="en-GB"/>
        </w:rPr>
        <w:t>16.5.0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05.02.2022</w:t>
      </w:r>
      <w:r w:rsidRPr="00CA0CA1">
        <w:rPr>
          <w:rFonts w:eastAsia="SimSun"/>
          <w:szCs w:val="24"/>
          <w:lang w:eastAsia="en-GB"/>
        </w:rPr>
        <w:tab/>
      </w:r>
      <w:hyperlink r:id="rId2033" w:history="1">
        <w:r w:rsidRPr="00CA0CA1">
          <w:rPr>
            <w:rFonts w:eastAsia="SimSun"/>
            <w:color w:val="0563C1"/>
            <w:sz w:val="18"/>
            <w:szCs w:val="18"/>
            <w:u w:val="single"/>
            <w:lang w:eastAsia="en-GB"/>
          </w:rPr>
          <w:t>https://www.etsi.org/deliver/etsi_ts/138400_138499/138460/16.05.00_60/ts_138460v160500p.pdf</w:t>
        </w:r>
      </w:hyperlink>
    </w:p>
    <w:p w14:paraId="177179E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38.46-16.5.0 V1.1.0</w:t>
      </w:r>
      <w:r w:rsidRPr="00CA0CA1">
        <w:rPr>
          <w:rFonts w:eastAsia="SimSun"/>
          <w:szCs w:val="24"/>
          <w:lang w:eastAsia="en-GB"/>
        </w:rPr>
        <w:tab/>
      </w:r>
      <w:r w:rsidRPr="00CA0CA1">
        <w:rPr>
          <w:rFonts w:eastAsia="SimSun"/>
          <w:color w:val="000000"/>
          <w:sz w:val="18"/>
          <w:szCs w:val="18"/>
          <w:lang w:eastAsia="en-GB"/>
        </w:rPr>
        <w:t>16.5.0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2034" w:history="1">
        <w:r w:rsidRPr="00CA0CA1">
          <w:rPr>
            <w:rFonts w:eastAsia="SimSun"/>
            <w:color w:val="0563C1"/>
            <w:sz w:val="18"/>
            <w:szCs w:val="18"/>
            <w:u w:val="single"/>
            <w:lang w:eastAsia="en-GB"/>
          </w:rPr>
          <w:t>https://members.tsdsi.in/s/iNn9wWK6j5SBkLq</w:t>
        </w:r>
      </w:hyperlink>
    </w:p>
    <w:p w14:paraId="775D46B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TTAT.3G-38.460V16.5.0</w:t>
      </w:r>
      <w:r w:rsidRPr="00CA0CA1">
        <w:rPr>
          <w:rFonts w:eastAsia="SimSun"/>
          <w:szCs w:val="24"/>
          <w:lang w:eastAsia="en-GB"/>
        </w:rPr>
        <w:tab/>
      </w:r>
      <w:r w:rsidRPr="00CA0CA1">
        <w:rPr>
          <w:rFonts w:eastAsia="SimSun"/>
          <w:color w:val="000000"/>
          <w:sz w:val="18"/>
          <w:szCs w:val="18"/>
          <w:lang w:eastAsia="en-GB"/>
        </w:rPr>
        <w:t>16.5.0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2035" w:history="1">
        <w:r w:rsidRPr="00CA0CA1">
          <w:rPr>
            <w:rFonts w:eastAsia="SimSun"/>
            <w:color w:val="0563C1"/>
            <w:sz w:val="18"/>
            <w:szCs w:val="18"/>
            <w:u w:val="single"/>
            <w:lang w:eastAsia="en-GB"/>
          </w:rPr>
          <w:t>http://committee.tta.or.kr/data/ttasDown.jsp?kind=ttastd&amp;pk_num=TTAT.3G-38.460V16.5.0</w:t>
        </w:r>
      </w:hyperlink>
    </w:p>
    <w:p w14:paraId="506F9B9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TS-3GA-38.460(Rel16)v16.5.0</w:t>
      </w:r>
      <w:r w:rsidRPr="00CA0CA1">
        <w:rPr>
          <w:rFonts w:eastAsia="SimSun"/>
          <w:szCs w:val="24"/>
          <w:lang w:eastAsia="en-GB"/>
        </w:rPr>
        <w:tab/>
      </w:r>
      <w:r w:rsidRPr="00CA0CA1">
        <w:rPr>
          <w:rFonts w:eastAsia="SimSun"/>
          <w:color w:val="000000"/>
          <w:sz w:val="18"/>
          <w:szCs w:val="18"/>
          <w:lang w:eastAsia="en-GB"/>
        </w:rPr>
        <w:t>16.5.0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08.07.2022</w:t>
      </w:r>
      <w:r w:rsidRPr="00CA0CA1">
        <w:rPr>
          <w:rFonts w:eastAsia="SimSun"/>
          <w:szCs w:val="24"/>
          <w:lang w:eastAsia="en-GB"/>
        </w:rPr>
        <w:tab/>
      </w:r>
      <w:hyperlink r:id="rId2036" w:history="1">
        <w:r w:rsidRPr="00CA0CA1">
          <w:rPr>
            <w:rFonts w:eastAsia="SimSun"/>
            <w:color w:val="0563C1"/>
            <w:sz w:val="18"/>
            <w:szCs w:val="18"/>
            <w:u w:val="single"/>
            <w:lang w:eastAsia="en-GB"/>
          </w:rPr>
          <w:t>https://www.ttc.or.jp/st/docs/3gpp/2022/TS/TS-3GA-38.460v16.5.0.pdf</w:t>
        </w:r>
      </w:hyperlink>
    </w:p>
    <w:p w14:paraId="64B2106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1E2B4F7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ATIS.3GPP.38.460.V17.0.0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37" w:anchor="Rel-17" w:history="1">
        <w:r w:rsidRPr="00B31F16">
          <w:rPr>
            <w:rFonts w:eastAsia="SimSun"/>
            <w:color w:val="0563C1"/>
            <w:sz w:val="18"/>
            <w:szCs w:val="18"/>
            <w:u w:val="single"/>
            <w:lang w:eastAsia="en-GB"/>
          </w:rPr>
          <w:t>https://www.atis.org/3gpp-transpositions - Rel-17</w:t>
        </w:r>
      </w:hyperlink>
    </w:p>
    <w:p w14:paraId="7E94C6E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CCSA.38.460V1700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2038" w:history="1">
        <w:r w:rsidRPr="00B31F16">
          <w:rPr>
            <w:rFonts w:eastAsia="SimSun"/>
            <w:color w:val="0563C1"/>
            <w:sz w:val="18"/>
            <w:szCs w:val="18"/>
            <w:u w:val="single"/>
            <w:lang w:eastAsia="en-GB"/>
          </w:rPr>
          <w:t>https://www.ccsa.org.cn/api/portalsFile/downloadOldFile?type=19&amp;oldFileUrl=ITU-R/M.2150-</w:t>
        </w:r>
      </w:hyperlink>
    </w:p>
    <w:p w14:paraId="2CA03024"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39" w:history="1">
        <w:r w:rsidRPr="00CA0CA1">
          <w:rPr>
            <w:rFonts w:eastAsia="SimSun"/>
            <w:color w:val="0563C1"/>
            <w:sz w:val="18"/>
            <w:szCs w:val="18"/>
            <w:u w:val="single"/>
            <w:lang w:eastAsia="en-GB"/>
          </w:rPr>
          <w:t>2_SRIT/CCSA.38.460V1700.doc</w:t>
        </w:r>
      </w:hyperlink>
    </w:p>
    <w:p w14:paraId="186397D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05.02.2022</w:t>
      </w:r>
      <w:r w:rsidRPr="00CA0CA1">
        <w:rPr>
          <w:rFonts w:eastAsia="SimSun"/>
          <w:szCs w:val="24"/>
          <w:lang w:eastAsia="en-GB"/>
        </w:rPr>
        <w:tab/>
      </w:r>
      <w:hyperlink r:id="rId2040" w:history="1">
        <w:r w:rsidRPr="00CA0CA1">
          <w:rPr>
            <w:rFonts w:eastAsia="SimSun"/>
            <w:color w:val="0563C1"/>
            <w:sz w:val="18"/>
            <w:szCs w:val="18"/>
            <w:u w:val="single"/>
            <w:lang w:eastAsia="en-GB"/>
          </w:rPr>
          <w:t>https://www.etsi.org/deliver/etsi_ts/138400_138499/138460/17.00.00_60/ts_138460v170000p.pdf</w:t>
        </w:r>
      </w:hyperlink>
    </w:p>
    <w:p w14:paraId="3FC4E6E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2041" w:history="1">
        <w:r w:rsidRPr="00CA0CA1">
          <w:rPr>
            <w:rFonts w:eastAsia="SimSun"/>
            <w:color w:val="0563C1"/>
            <w:sz w:val="18"/>
            <w:szCs w:val="18"/>
            <w:u w:val="single"/>
            <w:lang w:eastAsia="en-GB"/>
          </w:rPr>
          <w:t>https://members.tsdsi.in/s/JAtSSCdFXRd5GTx</w:t>
        </w:r>
      </w:hyperlink>
    </w:p>
    <w:p w14:paraId="7FD9FC0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TTAT.3G-38.460V17.0.0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2042" w:history="1">
        <w:r w:rsidRPr="00CA0CA1">
          <w:rPr>
            <w:rFonts w:eastAsia="SimSun"/>
            <w:color w:val="0563C1"/>
            <w:sz w:val="18"/>
            <w:szCs w:val="18"/>
            <w:u w:val="single"/>
            <w:lang w:eastAsia="en-GB"/>
          </w:rPr>
          <w:t>http://committee.tta.or.kr/data/ttasDown.jsp?kind=ttastd&amp;pk_num=TTAT.3G-38.460V17.0.0</w:t>
        </w:r>
      </w:hyperlink>
    </w:p>
    <w:p w14:paraId="68A7BFB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TS-3GA-38.460(Rel17)v17.0.0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2043" w:history="1">
        <w:r w:rsidRPr="00CA0CA1">
          <w:rPr>
            <w:rFonts w:eastAsia="SimSun"/>
            <w:color w:val="0563C1"/>
            <w:sz w:val="18"/>
            <w:szCs w:val="18"/>
            <w:u w:val="single"/>
            <w:lang w:eastAsia="en-GB"/>
          </w:rPr>
          <w:t>https://www.ttc.or.jp/st/docs/3gpp/2022/TS/TS-3GA-38.460v17.0.0.pdf</w:t>
        </w:r>
      </w:hyperlink>
    </w:p>
    <w:p w14:paraId="06738BE8" w14:textId="77777777" w:rsidR="00545E1C" w:rsidRDefault="003B2545">
      <w:pPr>
        <w:pStyle w:val="Heading5"/>
        <w:rPr>
          <w:lang w:val="fr-CH" w:eastAsia="zh-CN"/>
        </w:rPr>
      </w:pPr>
      <w:r>
        <w:rPr>
          <w:lang w:val="fr-CH" w:eastAsia="zh-CN"/>
        </w:rPr>
        <w:t>1.2.1.4.56</w:t>
      </w:r>
      <w:r>
        <w:rPr>
          <w:lang w:val="fr-CH" w:eastAsia="zh-CN"/>
        </w:rPr>
        <w:tab/>
        <w:t>TS 38.461</w:t>
      </w:r>
    </w:p>
    <w:p w14:paraId="19CAF962" w14:textId="77777777" w:rsidR="00545E1C" w:rsidRDefault="003B2545">
      <w:pPr>
        <w:pStyle w:val="Headingb"/>
        <w:rPr>
          <w:lang w:val="fr-CH" w:eastAsia="zh-CN"/>
        </w:rPr>
      </w:pPr>
      <w:bookmarkStart w:id="265" w:name="_Toc56152436"/>
      <w:bookmarkStart w:id="266" w:name="_Toc56153816"/>
      <w:bookmarkStart w:id="267" w:name="_Toc77257501"/>
      <w:r>
        <w:rPr>
          <w:lang w:val="fr-CH" w:eastAsia="zh-CN"/>
        </w:rPr>
        <w:t>NG-RAN</w:t>
      </w:r>
      <w:r>
        <w:rPr>
          <w:rFonts w:ascii="SimSun" w:hAnsi="SimSun" w:cs="SimSun" w:hint="eastAsia"/>
          <w:lang w:val="fr-CH" w:eastAsia="zh-CN"/>
        </w:rPr>
        <w:t>；</w:t>
      </w:r>
      <w:r>
        <w:rPr>
          <w:lang w:val="fr-CH" w:eastAsia="zh-CN"/>
        </w:rPr>
        <w:t>E1</w:t>
      </w:r>
      <w:r>
        <w:rPr>
          <w:rFonts w:ascii="SimSun" w:hAnsi="SimSun" w:cs="SimSun" w:hint="eastAsia"/>
          <w:lang w:val="en-GB" w:eastAsia="zh-CN"/>
        </w:rPr>
        <w:t>第</w:t>
      </w:r>
      <w:r>
        <w:rPr>
          <w:lang w:val="fr-CH" w:eastAsia="zh-CN"/>
        </w:rPr>
        <w:t>1</w:t>
      </w:r>
      <w:bookmarkEnd w:id="265"/>
      <w:bookmarkEnd w:id="266"/>
      <w:r>
        <w:rPr>
          <w:rFonts w:ascii="SimSun" w:hAnsi="SimSun" w:cs="SimSun" w:hint="eastAsia"/>
          <w:lang w:val="en-GB" w:eastAsia="zh-CN"/>
        </w:rPr>
        <w:t>层</w:t>
      </w:r>
      <w:bookmarkEnd w:id="267"/>
    </w:p>
    <w:p w14:paraId="1ACDDDA0"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本文档规定了允许在</w:t>
      </w:r>
      <w:r>
        <w:rPr>
          <w:rFonts w:eastAsia="Times New Roman" w:hint="eastAsia"/>
          <w:lang w:val="en-GB" w:eastAsia="zh-CN"/>
        </w:rPr>
        <w:t>E1</w:t>
      </w:r>
      <w:r>
        <w:rPr>
          <w:rFonts w:ascii="SimSun" w:eastAsia="SimSun" w:hAnsi="SimSun" w:cs="SimSun" w:hint="eastAsia"/>
          <w:lang w:val="en-GB" w:eastAsia="zh-CN"/>
        </w:rPr>
        <w:t>接口上实施第</w:t>
      </w:r>
      <w:r>
        <w:rPr>
          <w:rFonts w:eastAsia="Times New Roman" w:hint="eastAsia"/>
          <w:lang w:val="en-GB" w:eastAsia="zh-CN"/>
        </w:rPr>
        <w:t>1</w:t>
      </w:r>
      <w:r>
        <w:rPr>
          <w:rFonts w:ascii="SimSun" w:eastAsia="SimSun" w:hAnsi="SimSun" w:cs="SimSun" w:hint="eastAsia"/>
          <w:lang w:val="en-GB" w:eastAsia="zh-CN"/>
        </w:rPr>
        <w:t>层的标准。</w:t>
      </w:r>
    </w:p>
    <w:p w14:paraId="66BBFF5E"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lastRenderedPageBreak/>
        <w:t>传输延迟要求和运维要求的规范不在本文档的讨论范围内。</w:t>
      </w:r>
    </w:p>
    <w:p w14:paraId="4F7DEFC9"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98D42FF"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2B500455"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ATIS.3GPP.38.461.V15.1.0</w:t>
      </w:r>
      <w:r w:rsidRPr="00B31F16">
        <w:rPr>
          <w:rFonts w:eastAsia="SimSun"/>
          <w:szCs w:val="24"/>
          <w:lang w:eastAsia="en-GB"/>
        </w:rPr>
        <w:tab/>
      </w:r>
      <w:r w:rsidRPr="00B31F16">
        <w:rPr>
          <w:rFonts w:eastAsia="SimSun"/>
          <w:color w:val="000000"/>
          <w:sz w:val="18"/>
          <w:szCs w:val="18"/>
          <w:lang w:eastAsia="en-GB"/>
        </w:rPr>
        <w:t>15.1.0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44" w:anchor="Rel-15" w:history="1">
        <w:r w:rsidRPr="00B31F16">
          <w:rPr>
            <w:rFonts w:eastAsia="SimSun"/>
            <w:color w:val="0563C1"/>
            <w:sz w:val="18"/>
            <w:szCs w:val="18"/>
            <w:u w:val="single"/>
            <w:lang w:eastAsia="en-GB"/>
          </w:rPr>
          <w:t>https://www.atis.org/3gpp-transpositions - Rel-15</w:t>
        </w:r>
      </w:hyperlink>
    </w:p>
    <w:p w14:paraId="37C30699"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CCSA.38.461V1510</w:t>
      </w:r>
      <w:r w:rsidRPr="00B31F16">
        <w:rPr>
          <w:rFonts w:eastAsia="SimSun"/>
          <w:szCs w:val="24"/>
          <w:lang w:eastAsia="en-GB"/>
        </w:rPr>
        <w:tab/>
      </w:r>
      <w:r w:rsidRPr="00B31F16">
        <w:rPr>
          <w:rFonts w:eastAsia="SimSun"/>
          <w:color w:val="000000"/>
          <w:sz w:val="18"/>
          <w:szCs w:val="18"/>
          <w:lang w:eastAsia="en-GB"/>
        </w:rPr>
        <w:t>15.1.0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01.09.2019</w:t>
      </w:r>
      <w:r w:rsidRPr="00B31F16">
        <w:rPr>
          <w:rFonts w:eastAsia="SimSun"/>
          <w:szCs w:val="24"/>
          <w:lang w:eastAsia="en-GB"/>
        </w:rPr>
        <w:tab/>
      </w:r>
      <w:hyperlink r:id="rId2045" w:history="1">
        <w:r w:rsidRPr="00B31F16">
          <w:rPr>
            <w:rFonts w:eastAsia="SimSun"/>
            <w:color w:val="0563C1"/>
            <w:sz w:val="18"/>
            <w:szCs w:val="18"/>
            <w:u w:val="single"/>
            <w:lang w:eastAsia="en-GB"/>
          </w:rPr>
          <w:t>https://www.ccsa.org.cn/api/portalsFile/downloadOldFile?type=19&amp;oldFileUrl=ITU-R/M.2150-</w:t>
        </w:r>
      </w:hyperlink>
    </w:p>
    <w:p w14:paraId="4FE0EDA1"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46" w:history="1">
        <w:r w:rsidRPr="00CA0CA1">
          <w:rPr>
            <w:rFonts w:eastAsia="SimSun"/>
            <w:color w:val="0563C1"/>
            <w:sz w:val="18"/>
            <w:szCs w:val="18"/>
            <w:u w:val="single"/>
            <w:lang w:eastAsia="en-GB"/>
          </w:rPr>
          <w:t>2_SRIT/CCSA.38.461V1510.doc</w:t>
        </w:r>
      </w:hyperlink>
    </w:p>
    <w:p w14:paraId="03090F5C"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138 461</w:t>
      </w:r>
      <w:r w:rsidRPr="00CA0CA1">
        <w:rPr>
          <w:rFonts w:eastAsia="SimSun"/>
          <w:szCs w:val="24"/>
          <w:lang w:eastAsia="en-GB"/>
        </w:rPr>
        <w:tab/>
      </w:r>
      <w:r w:rsidRPr="00CA0CA1">
        <w:rPr>
          <w:rFonts w:eastAsia="SimSun"/>
          <w:color w:val="000000"/>
          <w:sz w:val="18"/>
          <w:szCs w:val="18"/>
          <w:lang w:eastAsia="en-GB"/>
        </w:rPr>
        <w:t>15.1.0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16.10.2019</w:t>
      </w:r>
      <w:r w:rsidRPr="00CA0CA1">
        <w:rPr>
          <w:rFonts w:eastAsia="SimSun"/>
          <w:szCs w:val="24"/>
          <w:lang w:eastAsia="en-GB"/>
        </w:rPr>
        <w:tab/>
      </w:r>
      <w:hyperlink r:id="rId2047" w:history="1">
        <w:r w:rsidRPr="00CA0CA1">
          <w:rPr>
            <w:rFonts w:eastAsia="SimSun"/>
            <w:color w:val="0563C1"/>
            <w:sz w:val="18"/>
            <w:szCs w:val="18"/>
            <w:u w:val="single"/>
            <w:lang w:eastAsia="en-GB"/>
          </w:rPr>
          <w:t>https://www.etsi.org/deliver/etsi_ts/138400_138499/138461/15.01.00_60/ts_138461v150100p.pdf</w:t>
        </w:r>
      </w:hyperlink>
    </w:p>
    <w:p w14:paraId="0D9EF60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38.461-15.1.0 V1.0.0</w:t>
      </w:r>
      <w:r w:rsidRPr="00CA0CA1">
        <w:rPr>
          <w:rFonts w:eastAsia="SimSun"/>
          <w:szCs w:val="24"/>
          <w:lang w:eastAsia="en-GB"/>
        </w:rPr>
        <w:tab/>
      </w:r>
      <w:r w:rsidRPr="00CA0CA1">
        <w:rPr>
          <w:rFonts w:eastAsia="SimSun"/>
          <w:color w:val="000000"/>
          <w:sz w:val="18"/>
          <w:szCs w:val="18"/>
          <w:lang w:eastAsia="en-GB"/>
        </w:rPr>
        <w:t>15.1.0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2048" w:history="1">
        <w:r w:rsidRPr="00CA0CA1">
          <w:rPr>
            <w:rFonts w:eastAsia="SimSun"/>
            <w:color w:val="0563C1"/>
            <w:sz w:val="18"/>
            <w:szCs w:val="18"/>
            <w:u w:val="single"/>
            <w:lang w:eastAsia="en-GB"/>
          </w:rPr>
          <w:t>https://members.tsdsi.in/index.php/s/j9qk4ARG94X66Y8</w:t>
        </w:r>
      </w:hyperlink>
    </w:p>
    <w:p w14:paraId="2651D1A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TTAT.3G-38.461V15.1.0</w:t>
      </w:r>
      <w:r w:rsidRPr="00CA0CA1">
        <w:rPr>
          <w:rFonts w:eastAsia="SimSun"/>
          <w:szCs w:val="24"/>
          <w:lang w:eastAsia="en-GB"/>
        </w:rPr>
        <w:tab/>
      </w:r>
      <w:r w:rsidRPr="00CA0CA1">
        <w:rPr>
          <w:rFonts w:eastAsia="SimSun"/>
          <w:color w:val="000000"/>
          <w:sz w:val="18"/>
          <w:szCs w:val="18"/>
          <w:lang w:eastAsia="en-GB"/>
        </w:rPr>
        <w:t>15.1.0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2049" w:history="1">
        <w:r w:rsidRPr="00CA0CA1">
          <w:rPr>
            <w:rFonts w:eastAsia="SimSun"/>
            <w:color w:val="0563C1"/>
            <w:sz w:val="18"/>
            <w:szCs w:val="18"/>
            <w:u w:val="single"/>
            <w:lang w:eastAsia="en-GB"/>
          </w:rPr>
          <w:t>http://committee.tta.or.kr/data/ttasDown.jsp?kind=ttastd&amp;pk_num=TTAT.3G-38.461V15.1.0</w:t>
        </w:r>
      </w:hyperlink>
    </w:p>
    <w:p w14:paraId="2BE3B88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TS-3GA-38.461(Rel15)v15.1.0</w:t>
      </w:r>
      <w:r w:rsidRPr="00CA0CA1">
        <w:rPr>
          <w:rFonts w:eastAsia="SimSun"/>
          <w:szCs w:val="24"/>
          <w:lang w:eastAsia="en-GB"/>
        </w:rPr>
        <w:tab/>
      </w:r>
      <w:r w:rsidRPr="00CA0CA1">
        <w:rPr>
          <w:rFonts w:eastAsia="SimSun"/>
          <w:color w:val="000000"/>
          <w:sz w:val="18"/>
          <w:szCs w:val="18"/>
          <w:lang w:eastAsia="en-GB"/>
        </w:rPr>
        <w:t>15.1.0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20.12.2019</w:t>
      </w:r>
      <w:r w:rsidRPr="00CA0CA1">
        <w:rPr>
          <w:rFonts w:eastAsia="SimSun"/>
          <w:szCs w:val="24"/>
          <w:lang w:eastAsia="en-GB"/>
        </w:rPr>
        <w:tab/>
      </w:r>
      <w:hyperlink r:id="rId2050" w:history="1">
        <w:r w:rsidRPr="00CA0CA1">
          <w:rPr>
            <w:rFonts w:eastAsia="SimSun"/>
            <w:color w:val="0563C1"/>
            <w:sz w:val="18"/>
            <w:szCs w:val="18"/>
            <w:u w:val="single"/>
            <w:lang w:eastAsia="en-GB"/>
          </w:rPr>
          <w:t>https://www.ttc.or.jp/st/docs/3gpps2019/TS/TS-3GA-38.461(Rel15)v15.1.0.pdf</w:t>
        </w:r>
      </w:hyperlink>
    </w:p>
    <w:p w14:paraId="5A29C404"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0F51AC2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ATIS.3GPP.38.461.V16.0.0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51" w:anchor="Rel-16" w:history="1">
        <w:r w:rsidRPr="00B31F16">
          <w:rPr>
            <w:rFonts w:eastAsia="SimSun"/>
            <w:color w:val="0563C1"/>
            <w:sz w:val="18"/>
            <w:szCs w:val="18"/>
            <w:u w:val="single"/>
            <w:lang w:eastAsia="en-GB"/>
          </w:rPr>
          <w:t>https://www.atis.org/3gpp-transpositions - Rel-16</w:t>
        </w:r>
      </w:hyperlink>
    </w:p>
    <w:p w14:paraId="4B46918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CCSA.38.461V1600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01.07.2020</w:t>
      </w:r>
      <w:r w:rsidRPr="00B31F16">
        <w:rPr>
          <w:rFonts w:eastAsia="SimSun"/>
          <w:szCs w:val="24"/>
          <w:lang w:eastAsia="en-GB"/>
        </w:rPr>
        <w:tab/>
      </w:r>
      <w:hyperlink r:id="rId2052" w:history="1">
        <w:r w:rsidRPr="00B31F16">
          <w:rPr>
            <w:rFonts w:eastAsia="SimSun"/>
            <w:color w:val="0563C1"/>
            <w:sz w:val="18"/>
            <w:szCs w:val="18"/>
            <w:u w:val="single"/>
            <w:lang w:eastAsia="en-GB"/>
          </w:rPr>
          <w:t>https://www.ccsa.org.cn/api/portalsFile/downloadOldFile?type=19&amp;oldFileUrl=ITU-R/M.2150-</w:t>
        </w:r>
      </w:hyperlink>
    </w:p>
    <w:p w14:paraId="6D4928A7"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53" w:history="1">
        <w:r w:rsidRPr="00CA0CA1">
          <w:rPr>
            <w:rFonts w:eastAsia="SimSun"/>
            <w:color w:val="0563C1"/>
            <w:sz w:val="18"/>
            <w:szCs w:val="18"/>
            <w:u w:val="single"/>
            <w:lang w:eastAsia="en-GB"/>
          </w:rPr>
          <w:t>2_SRIT/CCSA.38.461V1600.doc</w:t>
        </w:r>
      </w:hyperlink>
    </w:p>
    <w:p w14:paraId="2AA9753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138 461</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21.07.2020</w:t>
      </w:r>
      <w:r w:rsidRPr="00CA0CA1">
        <w:rPr>
          <w:rFonts w:eastAsia="SimSun"/>
          <w:szCs w:val="24"/>
          <w:lang w:eastAsia="en-GB"/>
        </w:rPr>
        <w:tab/>
      </w:r>
      <w:hyperlink r:id="rId2054" w:history="1">
        <w:r w:rsidRPr="00CA0CA1">
          <w:rPr>
            <w:rFonts w:eastAsia="SimSun"/>
            <w:color w:val="0563C1"/>
            <w:sz w:val="18"/>
            <w:szCs w:val="18"/>
            <w:u w:val="single"/>
            <w:lang w:eastAsia="en-GB"/>
          </w:rPr>
          <w:t>https://www.etsi.org/deliver/etsi_ts/138400_138499/138461/16.00.00_60/ts_138461v160000p.pdf</w:t>
        </w:r>
      </w:hyperlink>
    </w:p>
    <w:p w14:paraId="4203BEF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38.461-16.0.0 V1.0.0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06.10.2020</w:t>
      </w:r>
      <w:r w:rsidRPr="00CA0CA1">
        <w:rPr>
          <w:rFonts w:eastAsia="SimSun"/>
          <w:szCs w:val="24"/>
          <w:lang w:eastAsia="en-GB"/>
        </w:rPr>
        <w:tab/>
      </w:r>
      <w:hyperlink r:id="rId2055" w:history="1">
        <w:r w:rsidRPr="00CA0CA1">
          <w:rPr>
            <w:rFonts w:eastAsia="SimSun"/>
            <w:color w:val="0563C1"/>
            <w:sz w:val="18"/>
            <w:szCs w:val="18"/>
            <w:u w:val="single"/>
            <w:lang w:eastAsia="en-GB"/>
          </w:rPr>
          <w:t>https://members.tsdsi.in/index.php/s/meWGYCTEEGFAtjT</w:t>
        </w:r>
      </w:hyperlink>
    </w:p>
    <w:p w14:paraId="24C2C63B"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TTAT.3G-38.461V16.0.0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11.09.2020</w:t>
      </w:r>
      <w:r w:rsidRPr="00CA0CA1">
        <w:rPr>
          <w:rFonts w:eastAsia="SimSun"/>
          <w:szCs w:val="24"/>
          <w:lang w:eastAsia="en-GB"/>
        </w:rPr>
        <w:tab/>
      </w:r>
      <w:hyperlink r:id="rId2056" w:history="1">
        <w:r w:rsidRPr="00CA0CA1">
          <w:rPr>
            <w:rFonts w:eastAsia="SimSun"/>
            <w:color w:val="0563C1"/>
            <w:sz w:val="18"/>
            <w:szCs w:val="18"/>
            <w:u w:val="single"/>
            <w:lang w:eastAsia="en-GB"/>
          </w:rPr>
          <w:t>http://committee.tta.or.kr/data/ttasDown.jsp?kind=ttastd&amp;pk_num=TTAT.3G-38.461V16.0.0</w:t>
        </w:r>
      </w:hyperlink>
    </w:p>
    <w:p w14:paraId="5F3B828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TS-3GA-38.461(Rel16)v16.0.0</w:t>
      </w:r>
      <w:r w:rsidRPr="00CA0CA1">
        <w:rPr>
          <w:rFonts w:eastAsia="SimSun"/>
          <w:szCs w:val="24"/>
          <w:lang w:eastAsia="en-GB"/>
        </w:rPr>
        <w:tab/>
      </w:r>
      <w:r w:rsidRPr="00CA0CA1">
        <w:rPr>
          <w:rFonts w:eastAsia="SimSun"/>
          <w:color w:val="000000"/>
          <w:sz w:val="18"/>
          <w:szCs w:val="18"/>
          <w:lang w:eastAsia="en-GB"/>
        </w:rPr>
        <w:t>16.0.0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02.10.2020</w:t>
      </w:r>
      <w:r w:rsidRPr="00CA0CA1">
        <w:rPr>
          <w:rFonts w:eastAsia="SimSun"/>
          <w:szCs w:val="24"/>
          <w:lang w:eastAsia="en-GB"/>
        </w:rPr>
        <w:tab/>
      </w:r>
      <w:hyperlink r:id="rId2057" w:history="1">
        <w:r w:rsidRPr="00CA0CA1">
          <w:rPr>
            <w:rFonts w:eastAsia="SimSun"/>
            <w:color w:val="0563C1"/>
            <w:sz w:val="18"/>
            <w:szCs w:val="18"/>
            <w:u w:val="single"/>
            <w:lang w:eastAsia="en-GB"/>
          </w:rPr>
          <w:t>https://www.ttc.or.jp/st/docs/3gpps2020/TS/TS-3GA-38_461_Rel16v16_0_0.pdf</w:t>
        </w:r>
      </w:hyperlink>
    </w:p>
    <w:p w14:paraId="090A43C4"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69D672D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58" w:anchor="Rel-17" w:history="1">
        <w:r w:rsidRPr="00B31F16">
          <w:rPr>
            <w:rFonts w:eastAsia="SimSun"/>
            <w:color w:val="0563C1"/>
            <w:sz w:val="18"/>
            <w:szCs w:val="18"/>
            <w:u w:val="single"/>
            <w:lang w:eastAsia="en-GB"/>
          </w:rPr>
          <w:t>https://www.atis.org/3gpp-transpositions - Rel-17</w:t>
        </w:r>
      </w:hyperlink>
    </w:p>
    <w:p w14:paraId="62FFBA1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2059" w:history="1">
        <w:r w:rsidRPr="00B31F16">
          <w:rPr>
            <w:rFonts w:eastAsia="SimSun"/>
            <w:color w:val="0563C1"/>
            <w:sz w:val="18"/>
            <w:szCs w:val="18"/>
            <w:u w:val="single"/>
            <w:lang w:eastAsia="en-GB"/>
          </w:rPr>
          <w:t>https://www.ccsa.org.cn/api/portalsFile/downloadOldFile?type=19&amp;oldFileUrl=ITU-R/M.2150-</w:t>
        </w:r>
      </w:hyperlink>
    </w:p>
    <w:p w14:paraId="07937328"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60" w:history="1">
        <w:r w:rsidRPr="00CA0CA1">
          <w:rPr>
            <w:rFonts w:eastAsia="SimSun"/>
            <w:color w:val="0563C1"/>
            <w:sz w:val="18"/>
            <w:szCs w:val="18"/>
            <w:u w:val="single"/>
            <w:lang w:eastAsia="en-GB"/>
          </w:rPr>
          <w:t>2_SRIT/CCSA.38.461V1700.doc</w:t>
        </w:r>
      </w:hyperlink>
    </w:p>
    <w:p w14:paraId="3EB574B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138 461</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05.02.2022</w:t>
      </w:r>
      <w:r w:rsidRPr="00CA0CA1">
        <w:rPr>
          <w:rFonts w:eastAsia="SimSun"/>
          <w:szCs w:val="24"/>
          <w:lang w:eastAsia="en-GB"/>
        </w:rPr>
        <w:tab/>
      </w:r>
      <w:hyperlink r:id="rId2061" w:history="1">
        <w:r w:rsidRPr="00CA0CA1">
          <w:rPr>
            <w:rFonts w:eastAsia="SimSun"/>
            <w:color w:val="0563C1"/>
            <w:sz w:val="18"/>
            <w:szCs w:val="18"/>
            <w:u w:val="single"/>
            <w:lang w:eastAsia="en-GB"/>
          </w:rPr>
          <w:t>https://www.etsi.org/deliver/etsi_ts/138400_138499/138461/17.00.00_60/ts_138461v170000p.pdf</w:t>
        </w:r>
      </w:hyperlink>
    </w:p>
    <w:p w14:paraId="524C3AC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38.461-17.0.0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2062" w:history="1">
        <w:r w:rsidRPr="00CA0CA1">
          <w:rPr>
            <w:rFonts w:eastAsia="SimSun"/>
            <w:color w:val="0563C1"/>
            <w:sz w:val="18"/>
            <w:szCs w:val="18"/>
            <w:u w:val="single"/>
            <w:lang w:eastAsia="en-GB"/>
          </w:rPr>
          <w:t>https://members.tsdsi.in/s/robkwZYcsagzqsi</w:t>
        </w:r>
      </w:hyperlink>
    </w:p>
    <w:p w14:paraId="517775A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TTAT.3G-38.461V17.0.0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2063" w:history="1">
        <w:r w:rsidRPr="00CA0CA1">
          <w:rPr>
            <w:rFonts w:eastAsia="SimSun"/>
            <w:color w:val="0563C1"/>
            <w:sz w:val="18"/>
            <w:szCs w:val="18"/>
            <w:u w:val="single"/>
            <w:lang w:eastAsia="en-GB"/>
          </w:rPr>
          <w:t>http://committee.tta.or.kr/data/ttasDown.jsp?kind=ttastd&amp;pk_num=TTAT.3G-38.461V17.0.0</w:t>
        </w:r>
      </w:hyperlink>
    </w:p>
    <w:p w14:paraId="6EEA4D1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TS-3GA-38.461(Rel17)v17.0.0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2064" w:history="1">
        <w:r w:rsidRPr="00CA0CA1">
          <w:rPr>
            <w:rFonts w:eastAsia="SimSun"/>
            <w:color w:val="0563C1"/>
            <w:sz w:val="18"/>
            <w:szCs w:val="18"/>
            <w:u w:val="single"/>
            <w:lang w:eastAsia="en-GB"/>
          </w:rPr>
          <w:t>https://www.ttc.or.jp/st/docs/3gpp/2022/TS/TS-3GA-38.461v17.0.0.pdf</w:t>
        </w:r>
      </w:hyperlink>
    </w:p>
    <w:p w14:paraId="2D9BF34D" w14:textId="77777777" w:rsidR="00545E1C" w:rsidRDefault="003B2545">
      <w:pPr>
        <w:pStyle w:val="Heading5"/>
        <w:rPr>
          <w:lang w:val="fr-CH" w:eastAsia="zh-CN"/>
        </w:rPr>
      </w:pPr>
      <w:r>
        <w:rPr>
          <w:lang w:val="fr-CH" w:eastAsia="zh-CN"/>
        </w:rPr>
        <w:t>1.2.1.4.57</w:t>
      </w:r>
      <w:r>
        <w:rPr>
          <w:lang w:val="fr-CH" w:eastAsia="zh-CN"/>
        </w:rPr>
        <w:tab/>
        <w:t>TS 38.462</w:t>
      </w:r>
    </w:p>
    <w:p w14:paraId="52D18E57" w14:textId="77777777" w:rsidR="00545E1C" w:rsidRDefault="003B2545">
      <w:pPr>
        <w:pStyle w:val="Headingb"/>
        <w:rPr>
          <w:lang w:val="fr-CH" w:eastAsia="zh-CN"/>
        </w:rPr>
      </w:pPr>
      <w:bookmarkStart w:id="268" w:name="_Toc77257502"/>
      <w:bookmarkStart w:id="269" w:name="_Toc56152437"/>
      <w:bookmarkStart w:id="270" w:name="_Toc56153817"/>
      <w:r>
        <w:rPr>
          <w:lang w:val="fr-CH" w:eastAsia="zh-CN"/>
        </w:rPr>
        <w:t>NG-RAN</w:t>
      </w:r>
      <w:r>
        <w:rPr>
          <w:rFonts w:ascii="SimSun" w:hAnsi="SimSun" w:cs="SimSun" w:hint="eastAsia"/>
          <w:lang w:val="fr-CH" w:eastAsia="zh-CN"/>
        </w:rPr>
        <w:t>；</w:t>
      </w:r>
      <w:r>
        <w:rPr>
          <w:lang w:val="fr-CH" w:eastAsia="zh-CN"/>
        </w:rPr>
        <w:t>E1</w:t>
      </w:r>
      <w:r>
        <w:rPr>
          <w:rFonts w:ascii="SimSun" w:hAnsi="SimSun" w:cs="SimSun" w:hint="eastAsia"/>
          <w:lang w:val="en-GB" w:eastAsia="zh-CN"/>
        </w:rPr>
        <w:t>信令传输</w:t>
      </w:r>
      <w:bookmarkEnd w:id="268"/>
      <w:bookmarkEnd w:id="269"/>
      <w:bookmarkEnd w:id="270"/>
    </w:p>
    <w:p w14:paraId="4C4E7061" w14:textId="77777777" w:rsidR="00545E1C" w:rsidRDefault="003B2545">
      <w:pPr>
        <w:keepNext/>
        <w:keepLines/>
        <w:snapToGrid w:val="0"/>
        <w:spacing w:line="240" w:lineRule="auto"/>
        <w:ind w:firstLineChars="200" w:firstLine="480"/>
        <w:rPr>
          <w:lang w:val="en-GB" w:eastAsia="zh-CN"/>
        </w:rPr>
      </w:pPr>
      <w:r>
        <w:rPr>
          <w:rFonts w:ascii="SimSun" w:eastAsia="SimSun" w:hAnsi="SimSun" w:cs="SimSun" w:hint="eastAsia"/>
          <w:lang w:val="en-GB" w:eastAsia="zh-CN"/>
        </w:rPr>
        <w:t>本文档规定了在</w:t>
      </w:r>
      <w:r>
        <w:rPr>
          <w:rFonts w:eastAsia="Times New Roman"/>
          <w:lang w:val="fr-CH" w:eastAsia="zh-CN"/>
        </w:rPr>
        <w:t>E1</w:t>
      </w:r>
      <w:r>
        <w:rPr>
          <w:rFonts w:ascii="SimSun" w:eastAsia="SimSun" w:hAnsi="SimSun" w:cs="SimSun" w:hint="eastAsia"/>
          <w:lang w:val="en-GB" w:eastAsia="zh-CN"/>
        </w:rPr>
        <w:t>接口上使用的信令传输标准。</w:t>
      </w:r>
      <w:r>
        <w:rPr>
          <w:rFonts w:eastAsia="Times New Roman"/>
          <w:lang w:val="fr-CH" w:eastAsia="zh-CN"/>
        </w:rPr>
        <w:t>E1</w:t>
      </w:r>
      <w:r>
        <w:rPr>
          <w:rFonts w:ascii="SimSun" w:eastAsia="SimSun" w:hAnsi="SimSun" w:cs="SimSun" w:hint="eastAsia"/>
          <w:lang w:val="fr-CH" w:eastAsia="zh-CN"/>
        </w:rPr>
        <w:t>接口提供了用于互连</w:t>
      </w:r>
      <w:r>
        <w:rPr>
          <w:rFonts w:eastAsia="Times New Roman" w:hint="eastAsia"/>
          <w:lang w:val="fr-CH" w:eastAsia="zh-CN"/>
        </w:rPr>
        <w:t>NG-RAN</w:t>
      </w:r>
      <w:r>
        <w:rPr>
          <w:rFonts w:ascii="SimSun" w:eastAsia="SimSun" w:hAnsi="SimSun" w:cs="SimSun" w:hint="eastAsia"/>
          <w:lang w:val="fr-CH" w:eastAsia="zh-CN"/>
        </w:rPr>
        <w:t>架构内</w:t>
      </w:r>
      <w:proofErr w:type="spellStart"/>
      <w:r>
        <w:rPr>
          <w:rFonts w:eastAsia="Times New Roman" w:hint="eastAsia"/>
          <w:lang w:val="fr-CH" w:eastAsia="zh-CN"/>
        </w:rPr>
        <w:t>gNB</w:t>
      </w:r>
      <w:proofErr w:type="spellEnd"/>
      <w:r>
        <w:rPr>
          <w:rFonts w:eastAsia="Times New Roman" w:hint="eastAsia"/>
          <w:lang w:val="fr-CH" w:eastAsia="zh-CN"/>
        </w:rPr>
        <w:t>-CU-C</w:t>
      </w:r>
      <w:r>
        <w:rPr>
          <w:rFonts w:eastAsia="Times New Roman"/>
          <w:lang w:val="fr-CH" w:eastAsia="zh-CN"/>
        </w:rPr>
        <w:t>P</w:t>
      </w:r>
      <w:r>
        <w:rPr>
          <w:rFonts w:ascii="SimSun" w:eastAsia="SimSun" w:hAnsi="SimSun" w:cs="SimSun" w:hint="eastAsia"/>
          <w:lang w:val="fr-CH" w:eastAsia="zh-CN"/>
        </w:rPr>
        <w:t>和</w:t>
      </w:r>
      <w:proofErr w:type="spellStart"/>
      <w:r>
        <w:rPr>
          <w:rFonts w:eastAsia="Times New Roman" w:hint="eastAsia"/>
          <w:lang w:val="fr-CH" w:eastAsia="zh-CN"/>
        </w:rPr>
        <w:t>gNB</w:t>
      </w:r>
      <w:proofErr w:type="spellEnd"/>
      <w:r>
        <w:rPr>
          <w:rFonts w:eastAsia="Times New Roman" w:hint="eastAsia"/>
          <w:lang w:val="fr-CH" w:eastAsia="zh-CN"/>
        </w:rPr>
        <w:t>-</w:t>
      </w:r>
      <w:r>
        <w:rPr>
          <w:rFonts w:eastAsia="Times New Roman"/>
          <w:lang w:val="fr-CH" w:eastAsia="zh-CN"/>
        </w:rPr>
        <w:t>C</w:t>
      </w:r>
      <w:r>
        <w:rPr>
          <w:rFonts w:eastAsia="Times New Roman" w:hint="eastAsia"/>
          <w:lang w:val="fr-CH" w:eastAsia="zh-CN"/>
        </w:rPr>
        <w:t>U-U</w:t>
      </w:r>
      <w:r>
        <w:rPr>
          <w:rFonts w:eastAsia="Times New Roman"/>
          <w:lang w:val="fr-CH" w:eastAsia="zh-CN"/>
        </w:rPr>
        <w:t>P</w:t>
      </w:r>
      <w:r>
        <w:rPr>
          <w:rFonts w:ascii="SimSun" w:eastAsia="SimSun" w:hAnsi="SimSun" w:cs="SimSun" w:hint="eastAsia"/>
          <w:lang w:val="fr-CH" w:eastAsia="zh-CN"/>
        </w:rPr>
        <w:t>的方法（</w:t>
      </w:r>
      <w:r>
        <w:rPr>
          <w:rFonts w:eastAsia="Times New Roman"/>
          <w:lang w:val="en-GB" w:eastAsia="zh-CN"/>
        </w:rPr>
        <w:t>TS 38.401</w:t>
      </w:r>
      <w:r>
        <w:rPr>
          <w:rFonts w:ascii="SimSun" w:eastAsia="SimSun" w:hAnsi="SimSun" w:cs="SimSun" w:hint="eastAsia"/>
          <w:lang w:val="fr-CH" w:eastAsia="zh-CN"/>
        </w:rPr>
        <w:t>）。</w:t>
      </w:r>
    </w:p>
    <w:p w14:paraId="09862364"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5E1049C"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047AC24C"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ATIS.3GPP.38.462.V15.7.0</w:t>
      </w:r>
      <w:r w:rsidRPr="00B31F16">
        <w:rPr>
          <w:rFonts w:eastAsia="SimSun"/>
          <w:szCs w:val="24"/>
          <w:lang w:eastAsia="en-GB"/>
        </w:rPr>
        <w:tab/>
      </w:r>
      <w:r w:rsidRPr="00B31F16">
        <w:rPr>
          <w:rFonts w:eastAsia="SimSun"/>
          <w:color w:val="000000"/>
          <w:sz w:val="18"/>
          <w:szCs w:val="18"/>
          <w:lang w:eastAsia="en-GB"/>
        </w:rPr>
        <w:t>15.7.0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65" w:anchor="Rel-15" w:history="1">
        <w:r w:rsidRPr="00B31F16">
          <w:rPr>
            <w:rFonts w:eastAsia="SimSun"/>
            <w:color w:val="0563C1"/>
            <w:sz w:val="18"/>
            <w:szCs w:val="18"/>
            <w:u w:val="single"/>
            <w:lang w:eastAsia="en-GB"/>
          </w:rPr>
          <w:t>https://www.atis.org/3gpp-transpositions - Rel-15</w:t>
        </w:r>
      </w:hyperlink>
    </w:p>
    <w:p w14:paraId="747C871E"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CCSA.38.462V1570</w:t>
      </w:r>
      <w:r w:rsidRPr="00B31F16">
        <w:rPr>
          <w:rFonts w:eastAsia="SimSun"/>
          <w:szCs w:val="24"/>
          <w:lang w:eastAsia="en-GB"/>
        </w:rPr>
        <w:tab/>
      </w:r>
      <w:r w:rsidRPr="00B31F16">
        <w:rPr>
          <w:rFonts w:eastAsia="SimSun"/>
          <w:color w:val="000000"/>
          <w:sz w:val="18"/>
          <w:szCs w:val="18"/>
          <w:lang w:eastAsia="en-GB"/>
        </w:rPr>
        <w:t>15.7.0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01.09.2020</w:t>
      </w:r>
      <w:r w:rsidRPr="00B31F16">
        <w:rPr>
          <w:rFonts w:eastAsia="SimSun"/>
          <w:szCs w:val="24"/>
          <w:lang w:eastAsia="en-GB"/>
        </w:rPr>
        <w:tab/>
      </w:r>
      <w:hyperlink r:id="rId2066" w:history="1">
        <w:r w:rsidRPr="00B31F16">
          <w:rPr>
            <w:rFonts w:eastAsia="SimSun"/>
            <w:color w:val="0563C1"/>
            <w:sz w:val="18"/>
            <w:szCs w:val="18"/>
            <w:u w:val="single"/>
            <w:lang w:eastAsia="en-GB"/>
          </w:rPr>
          <w:t>https://www.ccsa.org.cn/api/portalsFile/downloadOldFile?type=19&amp;oldFileUrl=ITU-R/M.2150-</w:t>
        </w:r>
      </w:hyperlink>
    </w:p>
    <w:p w14:paraId="68587BDD"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67" w:history="1">
        <w:r w:rsidRPr="00CA0CA1">
          <w:rPr>
            <w:rFonts w:eastAsia="SimSun"/>
            <w:color w:val="0563C1"/>
            <w:sz w:val="18"/>
            <w:szCs w:val="18"/>
            <w:u w:val="single"/>
            <w:lang w:eastAsia="en-GB"/>
          </w:rPr>
          <w:t>2_SRIT/CCSA.38.462V1570.doc</w:t>
        </w:r>
      </w:hyperlink>
    </w:p>
    <w:p w14:paraId="2594B1C4"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138 462</w:t>
      </w:r>
      <w:r w:rsidRPr="00CA0CA1">
        <w:rPr>
          <w:rFonts w:eastAsia="SimSun"/>
          <w:szCs w:val="24"/>
          <w:lang w:eastAsia="en-GB"/>
        </w:rPr>
        <w:tab/>
      </w:r>
      <w:r w:rsidRPr="00CA0CA1">
        <w:rPr>
          <w:rFonts w:eastAsia="SimSun"/>
          <w:color w:val="000000"/>
          <w:sz w:val="18"/>
          <w:szCs w:val="18"/>
          <w:lang w:eastAsia="en-GB"/>
        </w:rPr>
        <w:t>15.7.0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11.12.2020</w:t>
      </w:r>
      <w:r w:rsidRPr="00CA0CA1">
        <w:rPr>
          <w:rFonts w:eastAsia="SimSun"/>
          <w:szCs w:val="24"/>
          <w:lang w:eastAsia="en-GB"/>
        </w:rPr>
        <w:tab/>
      </w:r>
      <w:hyperlink r:id="rId2068" w:history="1">
        <w:r w:rsidRPr="00CA0CA1">
          <w:rPr>
            <w:rFonts w:eastAsia="SimSun"/>
            <w:color w:val="0563C1"/>
            <w:sz w:val="18"/>
            <w:szCs w:val="18"/>
            <w:u w:val="single"/>
            <w:lang w:eastAsia="en-GB"/>
          </w:rPr>
          <w:t>https://www.etsi.org/deliver/etsi_ts/138400_138499/138462/15.07.00_60/ts_138462v150700p.pdf</w:t>
        </w:r>
      </w:hyperlink>
    </w:p>
    <w:p w14:paraId="547475EF"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38.462-15.7.0 V1.1.0</w:t>
      </w:r>
      <w:r w:rsidRPr="00CA0CA1">
        <w:rPr>
          <w:rFonts w:eastAsia="SimSun"/>
          <w:szCs w:val="24"/>
          <w:lang w:eastAsia="en-GB"/>
        </w:rPr>
        <w:tab/>
      </w:r>
      <w:r w:rsidRPr="00CA0CA1">
        <w:rPr>
          <w:rFonts w:eastAsia="SimSun"/>
          <w:color w:val="000000"/>
          <w:sz w:val="18"/>
          <w:szCs w:val="18"/>
          <w:lang w:eastAsia="en-GB"/>
        </w:rPr>
        <w:t>15.7.0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2069" w:history="1">
        <w:r w:rsidRPr="00CA0CA1">
          <w:rPr>
            <w:rFonts w:eastAsia="SimSun"/>
            <w:color w:val="0563C1"/>
            <w:sz w:val="18"/>
            <w:szCs w:val="18"/>
            <w:u w:val="single"/>
            <w:lang w:eastAsia="en-GB"/>
          </w:rPr>
          <w:t>https://members.tsdsi.in/s/Z6Jg8FojBR7D9XQ</w:t>
        </w:r>
      </w:hyperlink>
    </w:p>
    <w:p w14:paraId="12DD217A"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TTAT.3G-38.462V15.7.0</w:t>
      </w:r>
      <w:r w:rsidRPr="00CA0CA1">
        <w:rPr>
          <w:rFonts w:eastAsia="SimSun"/>
          <w:szCs w:val="24"/>
          <w:lang w:eastAsia="en-GB"/>
        </w:rPr>
        <w:tab/>
      </w:r>
      <w:r w:rsidRPr="00CA0CA1">
        <w:rPr>
          <w:rFonts w:eastAsia="SimSun"/>
          <w:color w:val="000000"/>
          <w:sz w:val="18"/>
          <w:szCs w:val="18"/>
          <w:lang w:eastAsia="en-GB"/>
        </w:rPr>
        <w:t>15.7.0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2070" w:history="1">
        <w:r w:rsidRPr="00CA0CA1">
          <w:rPr>
            <w:rFonts w:eastAsia="SimSun"/>
            <w:color w:val="0563C1"/>
            <w:sz w:val="18"/>
            <w:szCs w:val="18"/>
            <w:u w:val="single"/>
            <w:lang w:eastAsia="en-GB"/>
          </w:rPr>
          <w:t>http://committee.tta.or.kr/data/ttasDown.jsp?kind=ttastd&amp;pk_num=TTAT.3G-38.462V15.7.0</w:t>
        </w:r>
      </w:hyperlink>
    </w:p>
    <w:p w14:paraId="4859FC0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TS-3GA-38.462(Rel15)v15.7.0</w:t>
      </w:r>
      <w:r w:rsidRPr="00CA0CA1">
        <w:rPr>
          <w:rFonts w:eastAsia="SimSun"/>
          <w:szCs w:val="24"/>
          <w:lang w:eastAsia="en-GB"/>
        </w:rPr>
        <w:tab/>
      </w:r>
      <w:r w:rsidRPr="00CA0CA1">
        <w:rPr>
          <w:rFonts w:eastAsia="SimSun"/>
          <w:color w:val="000000"/>
          <w:sz w:val="18"/>
          <w:szCs w:val="18"/>
          <w:lang w:eastAsia="en-GB"/>
        </w:rPr>
        <w:t>15.7.0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22.12.2020</w:t>
      </w:r>
      <w:r w:rsidRPr="00CA0CA1">
        <w:rPr>
          <w:rFonts w:eastAsia="SimSun"/>
          <w:szCs w:val="24"/>
          <w:lang w:eastAsia="en-GB"/>
        </w:rPr>
        <w:tab/>
      </w:r>
      <w:hyperlink r:id="rId2071" w:history="1">
        <w:r w:rsidRPr="00CA0CA1">
          <w:rPr>
            <w:rFonts w:eastAsia="SimSun"/>
            <w:color w:val="0563C1"/>
            <w:sz w:val="18"/>
            <w:szCs w:val="18"/>
            <w:u w:val="single"/>
            <w:lang w:eastAsia="en-GB"/>
          </w:rPr>
          <w:t>https://www.ttc.or.jp/st/docs/3gpp/2020/TS/TS-3GA-38.462v15.7.0.pdf</w:t>
        </w:r>
      </w:hyperlink>
    </w:p>
    <w:p w14:paraId="3F26163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lastRenderedPageBreak/>
        <w:t>版本</w:t>
      </w:r>
      <w:proofErr w:type="spellEnd"/>
      <w:r w:rsidRPr="00B31F16">
        <w:rPr>
          <w:rFonts w:eastAsia="SimSun"/>
          <w:b/>
          <w:bCs/>
          <w:color w:val="000000"/>
          <w:sz w:val="18"/>
          <w:szCs w:val="18"/>
          <w:lang w:eastAsia="en-GB"/>
        </w:rPr>
        <w:t>16</w:t>
      </w:r>
    </w:p>
    <w:p w14:paraId="332F4A5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ATIS.3GPP.38.462.V16.1.0</w:t>
      </w:r>
      <w:r w:rsidRPr="00B31F16">
        <w:rPr>
          <w:rFonts w:eastAsia="SimSun"/>
          <w:szCs w:val="24"/>
          <w:lang w:eastAsia="en-GB"/>
        </w:rPr>
        <w:tab/>
      </w:r>
      <w:r w:rsidRPr="00B31F16">
        <w:rPr>
          <w:rFonts w:eastAsia="SimSun"/>
          <w:color w:val="000000"/>
          <w:sz w:val="18"/>
          <w:szCs w:val="18"/>
          <w:lang w:eastAsia="en-GB"/>
        </w:rPr>
        <w:t>16.1.0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72" w:anchor="Rel-16" w:history="1">
        <w:r w:rsidRPr="00B31F16">
          <w:rPr>
            <w:rFonts w:eastAsia="SimSun"/>
            <w:color w:val="0563C1"/>
            <w:sz w:val="18"/>
            <w:szCs w:val="18"/>
            <w:u w:val="single"/>
            <w:lang w:eastAsia="en-GB"/>
          </w:rPr>
          <w:t>https://www.atis.org/3gpp-transpositions - Rel-16</w:t>
        </w:r>
      </w:hyperlink>
    </w:p>
    <w:p w14:paraId="3843F04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CCSA.38.462V1610</w:t>
      </w:r>
      <w:r w:rsidRPr="00B31F16">
        <w:rPr>
          <w:rFonts w:eastAsia="SimSun"/>
          <w:szCs w:val="24"/>
          <w:lang w:eastAsia="en-GB"/>
        </w:rPr>
        <w:tab/>
      </w:r>
      <w:r w:rsidRPr="00B31F16">
        <w:rPr>
          <w:rFonts w:eastAsia="SimSun"/>
          <w:color w:val="000000"/>
          <w:sz w:val="18"/>
          <w:szCs w:val="18"/>
          <w:lang w:eastAsia="en-GB"/>
        </w:rPr>
        <w:t>16.1.0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01.09.2020</w:t>
      </w:r>
      <w:r w:rsidRPr="00B31F16">
        <w:rPr>
          <w:rFonts w:eastAsia="SimSun"/>
          <w:szCs w:val="24"/>
          <w:lang w:eastAsia="en-GB"/>
        </w:rPr>
        <w:tab/>
      </w:r>
      <w:hyperlink r:id="rId2073" w:history="1">
        <w:r w:rsidRPr="00B31F16">
          <w:rPr>
            <w:rFonts w:eastAsia="SimSun"/>
            <w:color w:val="0563C1"/>
            <w:sz w:val="18"/>
            <w:szCs w:val="18"/>
            <w:u w:val="single"/>
            <w:lang w:eastAsia="en-GB"/>
          </w:rPr>
          <w:t>https://www.ccsa.org.cn/api/portalsFile/downloadOldFile?type=19&amp;oldFileUrl=ITU-R/M.2150-</w:t>
        </w:r>
      </w:hyperlink>
    </w:p>
    <w:p w14:paraId="2166AE1D"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74" w:history="1">
        <w:r w:rsidRPr="00CA0CA1">
          <w:rPr>
            <w:rFonts w:eastAsia="SimSun"/>
            <w:color w:val="0563C1"/>
            <w:sz w:val="18"/>
            <w:szCs w:val="18"/>
            <w:u w:val="single"/>
            <w:lang w:eastAsia="en-GB"/>
          </w:rPr>
          <w:t>2_SRIT/CCSA.38.462V1610.doc</w:t>
        </w:r>
      </w:hyperlink>
    </w:p>
    <w:p w14:paraId="7B3256D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138 462</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11.12.2020</w:t>
      </w:r>
      <w:r w:rsidRPr="00CA0CA1">
        <w:rPr>
          <w:rFonts w:eastAsia="SimSun"/>
          <w:szCs w:val="24"/>
          <w:lang w:eastAsia="en-GB"/>
        </w:rPr>
        <w:tab/>
      </w:r>
      <w:hyperlink r:id="rId2075" w:history="1">
        <w:r w:rsidRPr="00CA0CA1">
          <w:rPr>
            <w:rFonts w:eastAsia="SimSun"/>
            <w:color w:val="0563C1"/>
            <w:sz w:val="18"/>
            <w:szCs w:val="18"/>
            <w:u w:val="single"/>
            <w:lang w:eastAsia="en-GB"/>
          </w:rPr>
          <w:t>https://www.etsi.org/deliver/etsi_ts/138400_138499/138462/16.01.00_60/ts_138462v160100p.pdf</w:t>
        </w:r>
      </w:hyperlink>
    </w:p>
    <w:p w14:paraId="553A5ACF"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38.462-16.1.0 V1.1.0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01.11.2022</w:t>
      </w:r>
      <w:r w:rsidRPr="00CA0CA1">
        <w:rPr>
          <w:rFonts w:eastAsia="SimSun"/>
          <w:szCs w:val="24"/>
          <w:lang w:eastAsia="en-GB"/>
        </w:rPr>
        <w:tab/>
      </w:r>
      <w:hyperlink r:id="rId2076" w:history="1">
        <w:r w:rsidRPr="00CA0CA1">
          <w:rPr>
            <w:rFonts w:eastAsia="SimSun"/>
            <w:color w:val="0563C1"/>
            <w:sz w:val="18"/>
            <w:szCs w:val="18"/>
            <w:u w:val="single"/>
            <w:lang w:eastAsia="en-GB"/>
          </w:rPr>
          <w:t>https://members.tsdsi.in/s/ybMp748pxqJ8prG</w:t>
        </w:r>
      </w:hyperlink>
    </w:p>
    <w:p w14:paraId="3ABA95D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TTAT.3G-38.462V16.1.0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2077" w:history="1">
        <w:r w:rsidRPr="00CA0CA1">
          <w:rPr>
            <w:rFonts w:eastAsia="SimSun"/>
            <w:color w:val="0563C1"/>
            <w:sz w:val="18"/>
            <w:szCs w:val="18"/>
            <w:u w:val="single"/>
            <w:lang w:eastAsia="en-GB"/>
          </w:rPr>
          <w:t>http://committee.tta.or.kr/data/ttasDown.jsp?kind=ttastd&amp;pk_num=TTAT.3G-38.462V16.1.0</w:t>
        </w:r>
      </w:hyperlink>
    </w:p>
    <w:p w14:paraId="2312F608"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TS-3GA-38.462(Rel16)v16.1.0</w:t>
      </w:r>
      <w:r w:rsidRPr="00CA0CA1">
        <w:rPr>
          <w:rFonts w:eastAsia="SimSun"/>
          <w:szCs w:val="24"/>
          <w:lang w:eastAsia="en-GB"/>
        </w:rPr>
        <w:tab/>
      </w:r>
      <w:r w:rsidRPr="00CA0CA1">
        <w:rPr>
          <w:rFonts w:eastAsia="SimSun"/>
          <w:color w:val="000000"/>
          <w:sz w:val="18"/>
          <w:szCs w:val="18"/>
          <w:lang w:eastAsia="en-GB"/>
        </w:rPr>
        <w:t>16.1.0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22.12.2020</w:t>
      </w:r>
      <w:r w:rsidRPr="00CA0CA1">
        <w:rPr>
          <w:rFonts w:eastAsia="SimSun"/>
          <w:szCs w:val="24"/>
          <w:lang w:eastAsia="en-GB"/>
        </w:rPr>
        <w:tab/>
      </w:r>
      <w:hyperlink r:id="rId2078" w:history="1">
        <w:r w:rsidRPr="00CA0CA1">
          <w:rPr>
            <w:rFonts w:eastAsia="SimSun"/>
            <w:color w:val="0563C1"/>
            <w:sz w:val="18"/>
            <w:szCs w:val="18"/>
            <w:u w:val="single"/>
            <w:lang w:eastAsia="en-GB"/>
          </w:rPr>
          <w:t>https://www.ttc.or.jp/st/docs/3gpp/2020/TS/TS-3GA-38.462v16.1.0.pdf</w:t>
        </w:r>
      </w:hyperlink>
    </w:p>
    <w:p w14:paraId="297548BB"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1373EDC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ATIS.3GPP.38.462.V17.0.0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79" w:anchor="Rel-17" w:history="1">
        <w:r w:rsidRPr="00B31F16">
          <w:rPr>
            <w:rFonts w:eastAsia="SimSun"/>
            <w:color w:val="0563C1"/>
            <w:sz w:val="18"/>
            <w:szCs w:val="18"/>
            <w:u w:val="single"/>
            <w:lang w:eastAsia="en-GB"/>
          </w:rPr>
          <w:t>https://www.atis.org/3gpp-transpositions - Rel-17</w:t>
        </w:r>
      </w:hyperlink>
    </w:p>
    <w:p w14:paraId="6175957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CCSA.38.462V1700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2080" w:history="1">
        <w:r w:rsidRPr="00B31F16">
          <w:rPr>
            <w:rFonts w:eastAsia="SimSun"/>
            <w:color w:val="0563C1"/>
            <w:sz w:val="18"/>
            <w:szCs w:val="18"/>
            <w:u w:val="single"/>
            <w:lang w:eastAsia="en-GB"/>
          </w:rPr>
          <w:t>https://www.ccsa.org.cn/api/portalsFile/downloadOldFile?type=19&amp;oldFileUrl=ITU-R/M.2150-</w:t>
        </w:r>
      </w:hyperlink>
    </w:p>
    <w:p w14:paraId="76F44D46"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81" w:history="1">
        <w:r w:rsidRPr="00CA0CA1">
          <w:rPr>
            <w:rFonts w:eastAsia="SimSun"/>
            <w:color w:val="0563C1"/>
            <w:sz w:val="18"/>
            <w:szCs w:val="18"/>
            <w:u w:val="single"/>
            <w:lang w:eastAsia="en-GB"/>
          </w:rPr>
          <w:t>2_SRIT/CCSA.38.462V1700.doc</w:t>
        </w:r>
      </w:hyperlink>
    </w:p>
    <w:p w14:paraId="15455C1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138 462</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05.02.2022</w:t>
      </w:r>
      <w:r w:rsidRPr="00CA0CA1">
        <w:rPr>
          <w:rFonts w:eastAsia="SimSun"/>
          <w:szCs w:val="24"/>
          <w:lang w:eastAsia="en-GB"/>
        </w:rPr>
        <w:tab/>
      </w:r>
      <w:hyperlink r:id="rId2082" w:history="1">
        <w:r w:rsidRPr="00CA0CA1">
          <w:rPr>
            <w:rFonts w:eastAsia="SimSun"/>
            <w:color w:val="0563C1"/>
            <w:sz w:val="18"/>
            <w:szCs w:val="18"/>
            <w:u w:val="single"/>
            <w:lang w:eastAsia="en-GB"/>
          </w:rPr>
          <w:t>https://www.etsi.org/deliver/etsi_ts/138400_138499/138462/17.00.00_60/ts_138462v170000p.pdf</w:t>
        </w:r>
      </w:hyperlink>
    </w:p>
    <w:p w14:paraId="20EB6462"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38.462-17.0.0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2083" w:history="1">
        <w:r w:rsidRPr="00CA0CA1">
          <w:rPr>
            <w:rFonts w:eastAsia="SimSun"/>
            <w:color w:val="0563C1"/>
            <w:sz w:val="18"/>
            <w:szCs w:val="18"/>
            <w:u w:val="single"/>
            <w:lang w:eastAsia="en-GB"/>
          </w:rPr>
          <w:t>https://members.tsdsi.in/s/E7gaA9RScA9ZdN6</w:t>
        </w:r>
      </w:hyperlink>
    </w:p>
    <w:p w14:paraId="0176BEA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TTAT.3G-38.462V17.0.0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2084" w:history="1">
        <w:r w:rsidRPr="00CA0CA1">
          <w:rPr>
            <w:rFonts w:eastAsia="SimSun"/>
            <w:color w:val="0563C1"/>
            <w:sz w:val="18"/>
            <w:szCs w:val="18"/>
            <w:u w:val="single"/>
            <w:lang w:eastAsia="en-GB"/>
          </w:rPr>
          <w:t>http://committee.tta.or.kr/data/ttasDown.jsp?kind=ttastd&amp;pk_num=TTAT.3G-38.462V17.0.0</w:t>
        </w:r>
      </w:hyperlink>
    </w:p>
    <w:p w14:paraId="437C9EE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TS-3GA-38.462(Rel17)v17.0.0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2085" w:history="1">
        <w:r w:rsidRPr="00CA0CA1">
          <w:rPr>
            <w:rFonts w:eastAsia="SimSun"/>
            <w:color w:val="0563C1"/>
            <w:sz w:val="18"/>
            <w:szCs w:val="18"/>
            <w:u w:val="single"/>
            <w:lang w:eastAsia="en-GB"/>
          </w:rPr>
          <w:t>https://www.ttc.or.jp/st/docs/3gpp/2022/TS/TS-3GA-38.462v17.0.0.pdf</w:t>
        </w:r>
      </w:hyperlink>
    </w:p>
    <w:p w14:paraId="1EE7D68A" w14:textId="77777777" w:rsidR="00545E1C" w:rsidRDefault="003B2545">
      <w:pPr>
        <w:pStyle w:val="Heading5"/>
        <w:rPr>
          <w:lang w:val="fr-CH" w:eastAsia="zh-CN"/>
        </w:rPr>
      </w:pPr>
      <w:r>
        <w:rPr>
          <w:lang w:val="fr-CH" w:eastAsia="zh-CN"/>
        </w:rPr>
        <w:t>1.2.1.4.58</w:t>
      </w:r>
      <w:r>
        <w:rPr>
          <w:lang w:val="fr-CH" w:eastAsia="zh-CN"/>
        </w:rPr>
        <w:tab/>
        <w:t>TS 38.463</w:t>
      </w:r>
    </w:p>
    <w:p w14:paraId="3F1E1EEF" w14:textId="77777777" w:rsidR="00545E1C" w:rsidRDefault="003B2545">
      <w:pPr>
        <w:pStyle w:val="Headingb"/>
        <w:rPr>
          <w:lang w:val="fr-CH" w:eastAsia="zh-CN"/>
        </w:rPr>
      </w:pPr>
      <w:bookmarkStart w:id="271" w:name="_Toc56152438"/>
      <w:bookmarkStart w:id="272" w:name="_Toc56153818"/>
      <w:bookmarkStart w:id="273" w:name="_Toc77257503"/>
      <w:r>
        <w:rPr>
          <w:lang w:val="fr-CH" w:eastAsia="zh-CN"/>
        </w:rPr>
        <w:t>NG-RAN</w:t>
      </w:r>
      <w:r>
        <w:rPr>
          <w:rFonts w:ascii="SimSun" w:hAnsi="SimSun" w:cs="SimSun" w:hint="eastAsia"/>
          <w:lang w:val="fr-CH" w:eastAsia="zh-CN"/>
        </w:rPr>
        <w:t>；</w:t>
      </w:r>
      <w:r>
        <w:rPr>
          <w:lang w:val="fr-CH" w:eastAsia="zh-CN"/>
        </w:rPr>
        <w:t>E1</w:t>
      </w:r>
      <w:r>
        <w:rPr>
          <w:rFonts w:ascii="SimSun" w:hAnsi="SimSun" w:cs="SimSun" w:hint="eastAsia"/>
          <w:lang w:val="en-GB" w:eastAsia="zh-CN"/>
        </w:rPr>
        <w:t>应用协议</w:t>
      </w:r>
      <w:r>
        <w:rPr>
          <w:rFonts w:ascii="SimSun" w:hAnsi="SimSun" w:cs="SimSun" w:hint="eastAsia"/>
          <w:lang w:val="fr-CH" w:eastAsia="zh-CN"/>
        </w:rPr>
        <w:t>（</w:t>
      </w:r>
      <w:r>
        <w:rPr>
          <w:lang w:val="fr-CH" w:eastAsia="zh-CN"/>
        </w:rPr>
        <w:t>E1AP</w:t>
      </w:r>
      <w:bookmarkEnd w:id="271"/>
      <w:bookmarkEnd w:id="272"/>
      <w:r>
        <w:rPr>
          <w:rFonts w:ascii="SimSun" w:hAnsi="SimSun" w:cs="SimSun" w:hint="eastAsia"/>
          <w:lang w:val="fr-CH" w:eastAsia="zh-CN"/>
        </w:rPr>
        <w:t>）</w:t>
      </w:r>
      <w:bookmarkEnd w:id="273"/>
    </w:p>
    <w:p w14:paraId="01959683" w14:textId="77777777" w:rsidR="00545E1C" w:rsidRDefault="003B2545">
      <w:pPr>
        <w:keepNext/>
        <w:keepLines/>
        <w:snapToGrid w:val="0"/>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w:t>
      </w:r>
      <w:r>
        <w:rPr>
          <w:rFonts w:eastAsia="Times New Roman" w:hint="eastAsia"/>
          <w:lang w:val="en-GB" w:eastAsia="zh-CN"/>
        </w:rPr>
        <w:t>E1</w:t>
      </w:r>
      <w:r>
        <w:rPr>
          <w:rFonts w:ascii="SimSun" w:eastAsia="SimSun" w:hAnsi="SimSun" w:cs="SimSun" w:hint="eastAsia"/>
          <w:lang w:val="en-GB" w:eastAsia="zh-CN"/>
        </w:rPr>
        <w:t>接口的</w:t>
      </w:r>
      <w:r>
        <w:rPr>
          <w:rFonts w:eastAsia="Times New Roman" w:hint="eastAsia"/>
          <w:lang w:val="en-GB" w:eastAsia="zh-CN"/>
        </w:rPr>
        <w:t>5G</w:t>
      </w:r>
      <w:r>
        <w:rPr>
          <w:rFonts w:ascii="SimSun" w:eastAsia="SimSun" w:hAnsi="SimSun" w:cs="SimSun" w:hint="eastAsia"/>
          <w:lang w:val="en-GB" w:eastAsia="zh-CN"/>
        </w:rPr>
        <w:t>无线电网络层信令协议。</w:t>
      </w:r>
      <w:r>
        <w:rPr>
          <w:rFonts w:eastAsia="Times New Roman" w:hint="eastAsia"/>
          <w:lang w:val="en-GB" w:eastAsia="zh-CN"/>
        </w:rPr>
        <w:t>E1</w:t>
      </w:r>
      <w:r>
        <w:rPr>
          <w:rFonts w:ascii="SimSun" w:eastAsia="SimSun" w:hAnsi="SimSun" w:cs="SimSun" w:hint="eastAsia"/>
          <w:lang w:val="en-GB" w:eastAsia="zh-CN"/>
        </w:rPr>
        <w:t>接口提供了用于互连</w:t>
      </w:r>
      <w:r>
        <w:rPr>
          <w:rFonts w:eastAsia="Times New Roman" w:hint="eastAsia"/>
          <w:lang w:val="en-GB" w:eastAsia="zh-CN"/>
        </w:rPr>
        <w:t>NG-RAN</w:t>
      </w:r>
      <w:r>
        <w:rPr>
          <w:rFonts w:ascii="SimSun" w:eastAsia="SimSun" w:hAnsi="SimSun" w:cs="SimSun" w:hint="eastAsia"/>
          <w:lang w:val="en-GB" w:eastAsia="zh-CN"/>
        </w:rPr>
        <w:t>内</w:t>
      </w:r>
      <w:proofErr w:type="spellStart"/>
      <w:r>
        <w:rPr>
          <w:rFonts w:eastAsia="Times New Roman" w:hint="eastAsia"/>
          <w:lang w:val="en-GB" w:eastAsia="zh-CN"/>
        </w:rPr>
        <w:t>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-CU-CP</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-CU-UP</w:t>
      </w:r>
      <w:r>
        <w:rPr>
          <w:rFonts w:ascii="SimSun" w:eastAsia="SimSun" w:hAnsi="SimSun" w:cs="SimSun" w:hint="eastAsia"/>
          <w:lang w:val="en-GB" w:eastAsia="zh-CN"/>
        </w:rPr>
        <w:t>或者</w:t>
      </w:r>
      <w:r>
        <w:rPr>
          <w:rFonts w:eastAsia="Times New Roman" w:hint="eastAsia"/>
          <w:lang w:val="en-GB" w:eastAsia="zh-CN"/>
        </w:rPr>
        <w:t>E-UTRAN</w:t>
      </w:r>
      <w:r>
        <w:rPr>
          <w:rFonts w:ascii="SimSun" w:eastAsia="SimSun" w:hAnsi="SimSun" w:cs="SimSun" w:hint="eastAsia"/>
          <w:lang w:val="en-GB" w:eastAsia="zh-CN"/>
        </w:rPr>
        <w:t>内互连</w:t>
      </w:r>
      <w:proofErr w:type="spellStart"/>
      <w:r>
        <w:rPr>
          <w:rFonts w:eastAsia="Times New Roman" w:hint="eastAsia"/>
          <w:lang w:val="en-GB" w:eastAsia="zh-CN"/>
        </w:rPr>
        <w:t>en-gNB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-CU-CP</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-CU-UP</w:t>
      </w:r>
      <w:r>
        <w:rPr>
          <w:rFonts w:ascii="SimSun" w:eastAsia="SimSun" w:hAnsi="SimSun" w:cs="SimSun" w:hint="eastAsia"/>
          <w:lang w:val="en-GB" w:eastAsia="zh-CN"/>
        </w:rPr>
        <w:t>的方法。</w:t>
      </w:r>
      <w:r>
        <w:rPr>
          <w:rFonts w:eastAsia="Times New Roman" w:hint="eastAsia"/>
          <w:lang w:val="en-GB" w:eastAsia="zh-CN"/>
        </w:rPr>
        <w:t>E1</w:t>
      </w:r>
      <w:r>
        <w:rPr>
          <w:rFonts w:ascii="SimSun" w:eastAsia="SimSun" w:hAnsi="SimSun" w:cs="SimSun" w:hint="eastAsia"/>
          <w:lang w:val="en-GB" w:eastAsia="zh-CN"/>
        </w:rPr>
        <w:t>应用协议（</w:t>
      </w:r>
      <w:r>
        <w:rPr>
          <w:rFonts w:eastAsia="Times New Roman" w:hint="eastAsia"/>
          <w:lang w:val="en-GB" w:eastAsia="zh-CN"/>
        </w:rPr>
        <w:t>E1AP</w:t>
      </w:r>
      <w:r>
        <w:rPr>
          <w:rFonts w:ascii="SimSun" w:eastAsia="SimSun" w:hAnsi="SimSun" w:cs="SimSun" w:hint="eastAsia"/>
          <w:lang w:val="en-GB" w:eastAsia="zh-CN"/>
        </w:rPr>
        <w:t>）通过本文档中定义的信令程序来支持</w:t>
      </w:r>
      <w:r>
        <w:rPr>
          <w:rFonts w:eastAsia="Times New Roman" w:hint="eastAsia"/>
          <w:lang w:val="en-GB" w:eastAsia="zh-CN"/>
        </w:rPr>
        <w:t>E1</w:t>
      </w:r>
      <w:r>
        <w:rPr>
          <w:rFonts w:ascii="SimSun" w:eastAsia="SimSun" w:hAnsi="SimSun" w:cs="SimSun" w:hint="eastAsia"/>
          <w:lang w:val="en-GB" w:eastAsia="zh-CN"/>
        </w:rPr>
        <w:t>接口功能。</w:t>
      </w:r>
      <w:r>
        <w:rPr>
          <w:rFonts w:eastAsia="Times New Roman" w:hint="eastAsia"/>
          <w:lang w:val="en-GB" w:eastAsia="zh-CN"/>
        </w:rPr>
        <w:t>E1AP</w:t>
      </w:r>
      <w:r>
        <w:rPr>
          <w:rFonts w:ascii="SimSun" w:eastAsia="SimSun" w:hAnsi="SimSun" w:cs="SimSun" w:hint="eastAsia"/>
          <w:lang w:val="en-GB" w:eastAsia="zh-CN"/>
        </w:rPr>
        <w:t>是根据</w:t>
      </w:r>
      <w:r>
        <w:rPr>
          <w:rFonts w:eastAsia="Times New Roman" w:hint="eastAsia"/>
          <w:lang w:val="en-GB" w:eastAsia="zh-CN"/>
        </w:rPr>
        <w:t>TS 38.401</w:t>
      </w:r>
      <w:r>
        <w:rPr>
          <w:rFonts w:ascii="SimSun" w:eastAsia="SimSun" w:hAnsi="SimSun" w:cs="SimSun" w:hint="eastAsia"/>
          <w:lang w:val="en-GB" w:eastAsia="zh-CN"/>
        </w:rPr>
        <w:t>和</w:t>
      </w:r>
      <w:r>
        <w:rPr>
          <w:rFonts w:eastAsia="Times New Roman" w:hint="eastAsia"/>
          <w:lang w:val="en-GB" w:eastAsia="zh-CN"/>
        </w:rPr>
        <w:t>TS 38.460</w:t>
      </w:r>
      <w:r>
        <w:rPr>
          <w:rFonts w:ascii="SimSun" w:eastAsia="SimSun" w:hAnsi="SimSun" w:cs="SimSun" w:hint="eastAsia"/>
          <w:lang w:val="en-GB" w:eastAsia="zh-CN"/>
        </w:rPr>
        <w:t>中所述的一般原则开发的。</w:t>
      </w:r>
    </w:p>
    <w:p w14:paraId="3298B699" w14:textId="77777777" w:rsidR="00CA0CA1" w:rsidRDefault="00CA0CA1" w:rsidP="00CA0CA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A5AE7D2"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6C7C5A33"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ATIS.3GPP.38.463.V15.11.0</w:t>
      </w:r>
      <w:r w:rsidRPr="00B31F16">
        <w:rPr>
          <w:rFonts w:eastAsia="SimSun"/>
          <w:szCs w:val="24"/>
          <w:lang w:eastAsia="en-GB"/>
        </w:rPr>
        <w:tab/>
      </w:r>
      <w:r w:rsidRPr="00B31F16">
        <w:rPr>
          <w:rFonts w:eastAsia="SimSun"/>
          <w:color w:val="000000"/>
          <w:sz w:val="18"/>
          <w:szCs w:val="18"/>
          <w:lang w:eastAsia="en-GB"/>
        </w:rPr>
        <w:t>15.11.0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86" w:anchor="Rel-15" w:history="1">
        <w:r w:rsidRPr="00B31F16">
          <w:rPr>
            <w:rFonts w:eastAsia="SimSun"/>
            <w:color w:val="0563C1"/>
            <w:sz w:val="18"/>
            <w:szCs w:val="18"/>
            <w:u w:val="single"/>
            <w:lang w:eastAsia="en-GB"/>
          </w:rPr>
          <w:t>https://www.atis.org/3gpp-transpositions - Rel-15</w:t>
        </w:r>
      </w:hyperlink>
    </w:p>
    <w:p w14:paraId="799D3A7A"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CCSA.38.463V15110</w:t>
      </w:r>
      <w:r w:rsidRPr="00B31F16">
        <w:rPr>
          <w:rFonts w:eastAsia="SimSun"/>
          <w:szCs w:val="24"/>
          <w:lang w:eastAsia="en-GB"/>
        </w:rPr>
        <w:tab/>
      </w:r>
      <w:r w:rsidRPr="00B31F16">
        <w:rPr>
          <w:rFonts w:eastAsia="SimSun"/>
          <w:color w:val="000000"/>
          <w:sz w:val="18"/>
          <w:szCs w:val="18"/>
          <w:lang w:eastAsia="en-GB"/>
        </w:rPr>
        <w:t>15.11.0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01.09.2022</w:t>
      </w:r>
      <w:r w:rsidRPr="00B31F16">
        <w:rPr>
          <w:rFonts w:eastAsia="SimSun"/>
          <w:szCs w:val="24"/>
          <w:lang w:eastAsia="en-GB"/>
        </w:rPr>
        <w:tab/>
      </w:r>
      <w:hyperlink r:id="rId2087" w:history="1">
        <w:r w:rsidRPr="00B31F16">
          <w:rPr>
            <w:rFonts w:eastAsia="SimSun"/>
            <w:color w:val="0563C1"/>
            <w:sz w:val="18"/>
            <w:szCs w:val="18"/>
            <w:u w:val="single"/>
            <w:lang w:eastAsia="en-GB"/>
          </w:rPr>
          <w:t>https://www.ccsa.org.cn/api/portalsFile/downloadOldFile?type=19&amp;oldFileUrl=ITU-R/M.2150-</w:t>
        </w:r>
      </w:hyperlink>
    </w:p>
    <w:p w14:paraId="1FD96683" w14:textId="77777777" w:rsidR="00545E1C" w:rsidRPr="00CA0CA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88" w:history="1">
        <w:r w:rsidRPr="00CA0CA1">
          <w:rPr>
            <w:rFonts w:eastAsia="SimSun"/>
            <w:color w:val="0563C1"/>
            <w:sz w:val="18"/>
            <w:szCs w:val="18"/>
            <w:u w:val="single"/>
            <w:lang w:eastAsia="en-GB"/>
          </w:rPr>
          <w:t>2_SRIT/CCSA.38.463V15110.doc</w:t>
        </w:r>
      </w:hyperlink>
    </w:p>
    <w:p w14:paraId="723E83BB" w14:textId="77777777" w:rsidR="00545E1C" w:rsidRPr="00CA0CA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138 463</w:t>
      </w:r>
      <w:r w:rsidRPr="00CA0CA1">
        <w:rPr>
          <w:rFonts w:eastAsia="SimSun"/>
          <w:szCs w:val="24"/>
          <w:lang w:eastAsia="en-GB"/>
        </w:rPr>
        <w:tab/>
      </w:r>
      <w:r w:rsidRPr="00CA0CA1">
        <w:rPr>
          <w:rFonts w:eastAsia="SimSun"/>
          <w:color w:val="000000"/>
          <w:sz w:val="18"/>
          <w:szCs w:val="18"/>
          <w:lang w:eastAsia="en-GB"/>
        </w:rPr>
        <w:t>15.11.0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14.10.2022</w:t>
      </w:r>
      <w:r w:rsidRPr="00CA0CA1">
        <w:rPr>
          <w:rFonts w:eastAsia="SimSun"/>
          <w:szCs w:val="24"/>
          <w:lang w:eastAsia="en-GB"/>
        </w:rPr>
        <w:tab/>
      </w:r>
      <w:hyperlink r:id="rId2089" w:history="1">
        <w:r w:rsidRPr="00CA0CA1">
          <w:rPr>
            <w:rFonts w:eastAsia="SimSun"/>
            <w:color w:val="0563C1"/>
            <w:sz w:val="18"/>
            <w:szCs w:val="18"/>
            <w:u w:val="single"/>
            <w:lang w:eastAsia="en-GB"/>
          </w:rPr>
          <w:t>https://www.etsi.org/deliver/etsi_ts/138400_138499/138463/15.11.00_60/ts_138463v151100p.pdf</w:t>
        </w:r>
      </w:hyperlink>
    </w:p>
    <w:p w14:paraId="63509C7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r w:rsidRPr="00CA0CA1">
        <w:rPr>
          <w:rFonts w:eastAsia="SimSun"/>
          <w:color w:val="000000"/>
          <w:sz w:val="18"/>
          <w:szCs w:val="18"/>
          <w:lang w:eastAsia="en-GB"/>
        </w:rPr>
        <w:t>TSDSI STD T1.3GPP 38.463-15.11.0 V1.2.0</w:t>
      </w:r>
      <w:r w:rsidRPr="00CA0CA1">
        <w:rPr>
          <w:rFonts w:eastAsia="SimSun"/>
          <w:szCs w:val="24"/>
          <w:lang w:eastAsia="en-GB"/>
        </w:rPr>
        <w:tab/>
      </w:r>
      <w:r w:rsidRPr="00CA0CA1">
        <w:rPr>
          <w:rFonts w:eastAsia="SimSun"/>
          <w:color w:val="000000"/>
          <w:sz w:val="18"/>
          <w:szCs w:val="18"/>
          <w:lang w:eastAsia="en-GB"/>
        </w:rPr>
        <w:t>15.11.0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2090" w:history="1">
        <w:r w:rsidRPr="00CA0CA1">
          <w:rPr>
            <w:rFonts w:eastAsia="SimSun"/>
            <w:color w:val="0563C1"/>
            <w:sz w:val="18"/>
            <w:szCs w:val="18"/>
            <w:u w:val="single"/>
            <w:lang w:eastAsia="en-GB"/>
          </w:rPr>
          <w:t>https://members.tsdsi.in/s/FJ4txa9KK3GHJXx</w:t>
        </w:r>
      </w:hyperlink>
    </w:p>
    <w:p w14:paraId="268F3AB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TTAT.3G-38.463V15.11.0</w:t>
      </w:r>
      <w:r w:rsidRPr="00CA0CA1">
        <w:rPr>
          <w:rFonts w:eastAsia="SimSun"/>
          <w:szCs w:val="24"/>
          <w:lang w:eastAsia="en-GB"/>
        </w:rPr>
        <w:tab/>
      </w:r>
      <w:r w:rsidRPr="00CA0CA1">
        <w:rPr>
          <w:rFonts w:eastAsia="SimSun"/>
          <w:color w:val="000000"/>
          <w:sz w:val="18"/>
          <w:szCs w:val="18"/>
          <w:lang w:eastAsia="en-GB"/>
        </w:rPr>
        <w:t>15.11.0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11.01.2023</w:t>
      </w:r>
      <w:r w:rsidRPr="00CA0CA1">
        <w:rPr>
          <w:rFonts w:eastAsia="SimSun"/>
          <w:szCs w:val="24"/>
          <w:lang w:eastAsia="en-GB"/>
        </w:rPr>
        <w:tab/>
      </w:r>
      <w:hyperlink r:id="rId2091" w:history="1">
        <w:r w:rsidRPr="00CA0CA1">
          <w:rPr>
            <w:rFonts w:eastAsia="SimSun"/>
            <w:color w:val="0563C1"/>
            <w:sz w:val="18"/>
            <w:szCs w:val="18"/>
            <w:u w:val="single"/>
            <w:lang w:eastAsia="en-GB"/>
          </w:rPr>
          <w:t>http://committee.tta.or.kr/data/ttasDown.jsp?kind=ttastd&amp;pk_num=TTAT.3G-38.463V15.11.0</w:t>
        </w:r>
      </w:hyperlink>
    </w:p>
    <w:p w14:paraId="5FCBCB14"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TS-3GA-38.463(Rel15)v15.11.0</w:t>
      </w:r>
      <w:r w:rsidRPr="00CA0CA1">
        <w:rPr>
          <w:rFonts w:eastAsia="SimSun"/>
          <w:szCs w:val="24"/>
          <w:lang w:eastAsia="en-GB"/>
        </w:rPr>
        <w:tab/>
      </w:r>
      <w:r w:rsidRPr="00CA0CA1">
        <w:rPr>
          <w:rFonts w:eastAsia="SimSun"/>
          <w:color w:val="000000"/>
          <w:sz w:val="18"/>
          <w:szCs w:val="18"/>
          <w:lang w:eastAsia="en-GB"/>
        </w:rPr>
        <w:t>15.11.0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13.01.2023</w:t>
      </w:r>
      <w:r w:rsidRPr="00CA0CA1">
        <w:rPr>
          <w:rFonts w:eastAsia="SimSun"/>
          <w:szCs w:val="24"/>
          <w:lang w:eastAsia="en-GB"/>
        </w:rPr>
        <w:tab/>
      </w:r>
      <w:hyperlink r:id="rId2092" w:history="1">
        <w:r w:rsidRPr="00CA0CA1">
          <w:rPr>
            <w:rFonts w:eastAsia="SimSun"/>
            <w:color w:val="0563C1"/>
            <w:sz w:val="18"/>
            <w:szCs w:val="18"/>
            <w:u w:val="single"/>
            <w:lang w:eastAsia="en-GB"/>
          </w:rPr>
          <w:t>https://www.ttc.or.jp/st/docs/3gpp/2023/TS/TS-3GA-38.463v15.11.0.pdf</w:t>
        </w:r>
      </w:hyperlink>
    </w:p>
    <w:p w14:paraId="283AA73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6D2EBB5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ATIS.3GPP.38.463.V16.12.0</w:t>
      </w:r>
      <w:r w:rsidRPr="00B31F16">
        <w:rPr>
          <w:rFonts w:eastAsia="SimSun"/>
          <w:szCs w:val="24"/>
          <w:lang w:eastAsia="en-GB"/>
        </w:rPr>
        <w:tab/>
      </w:r>
      <w:r w:rsidRPr="00B31F16">
        <w:rPr>
          <w:rFonts w:eastAsia="SimSun"/>
          <w:color w:val="000000"/>
          <w:sz w:val="18"/>
          <w:szCs w:val="18"/>
          <w:lang w:eastAsia="en-GB"/>
        </w:rPr>
        <w:t>16.12.0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093" w:anchor="Rel-16" w:history="1">
        <w:r w:rsidRPr="00B31F16">
          <w:rPr>
            <w:rFonts w:eastAsia="SimSun"/>
            <w:color w:val="0563C1"/>
            <w:sz w:val="18"/>
            <w:szCs w:val="18"/>
            <w:u w:val="single"/>
            <w:lang w:eastAsia="en-GB"/>
          </w:rPr>
          <w:t>https://www.atis.org/3gpp-transpositions - Rel-16</w:t>
        </w:r>
      </w:hyperlink>
    </w:p>
    <w:p w14:paraId="34D676F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CCSA.38.463V16120</w:t>
      </w:r>
      <w:r w:rsidRPr="00B31F16">
        <w:rPr>
          <w:rFonts w:eastAsia="SimSun"/>
          <w:szCs w:val="24"/>
          <w:lang w:eastAsia="en-GB"/>
        </w:rPr>
        <w:tab/>
      </w:r>
      <w:r w:rsidRPr="00B31F16">
        <w:rPr>
          <w:rFonts w:eastAsia="SimSun"/>
          <w:color w:val="000000"/>
          <w:sz w:val="18"/>
          <w:szCs w:val="18"/>
          <w:lang w:eastAsia="en-GB"/>
        </w:rPr>
        <w:t>16.12.0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2094" w:history="1">
        <w:r w:rsidRPr="00B31F16">
          <w:rPr>
            <w:rFonts w:eastAsia="SimSun"/>
            <w:color w:val="0563C1"/>
            <w:sz w:val="18"/>
            <w:szCs w:val="18"/>
            <w:u w:val="single"/>
            <w:lang w:eastAsia="en-GB"/>
          </w:rPr>
          <w:t>https://www.ccsa.org.cn/api/portalsFile/downloadOldFile?type=19&amp;oldFileUrl=ITU-R/M.2150-</w:t>
        </w:r>
      </w:hyperlink>
    </w:p>
    <w:p w14:paraId="229F952A"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095" w:history="1">
        <w:r w:rsidRPr="00CA0CA1">
          <w:rPr>
            <w:rFonts w:eastAsia="SimSun"/>
            <w:color w:val="0563C1"/>
            <w:sz w:val="18"/>
            <w:szCs w:val="18"/>
            <w:u w:val="single"/>
            <w:lang w:eastAsia="en-GB"/>
          </w:rPr>
          <w:t>2_SRIT/CCSA.38.463V16120.doc</w:t>
        </w:r>
      </w:hyperlink>
    </w:p>
    <w:p w14:paraId="5F2A2A26"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138 463</w:t>
      </w:r>
      <w:r w:rsidRPr="00CA0CA1">
        <w:rPr>
          <w:rFonts w:eastAsia="SimSun"/>
          <w:szCs w:val="24"/>
          <w:lang w:eastAsia="en-GB"/>
        </w:rPr>
        <w:tab/>
      </w:r>
      <w:r w:rsidRPr="00CA0CA1">
        <w:rPr>
          <w:rFonts w:eastAsia="SimSun"/>
          <w:color w:val="000000"/>
          <w:sz w:val="18"/>
          <w:szCs w:val="18"/>
          <w:lang w:eastAsia="en-GB"/>
        </w:rPr>
        <w:t>16.12.0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17.01.2023</w:t>
      </w:r>
      <w:r w:rsidRPr="00CA0CA1">
        <w:rPr>
          <w:rFonts w:eastAsia="SimSun"/>
          <w:szCs w:val="24"/>
          <w:lang w:eastAsia="en-GB"/>
        </w:rPr>
        <w:tab/>
      </w:r>
      <w:hyperlink r:id="rId2096" w:history="1">
        <w:r w:rsidRPr="00CA0CA1">
          <w:rPr>
            <w:rFonts w:eastAsia="SimSun"/>
            <w:color w:val="0563C1"/>
            <w:sz w:val="18"/>
            <w:szCs w:val="18"/>
            <w:u w:val="single"/>
            <w:lang w:eastAsia="en-GB"/>
          </w:rPr>
          <w:t>https://www.etsi.org/deliver/etsi_ts/138400_138499/138463/16.12.00_60/ts_138463v161200p.pdf</w:t>
        </w:r>
      </w:hyperlink>
    </w:p>
    <w:p w14:paraId="6F9FCEFD"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38.463 16.12.0 V1.3.0</w:t>
      </w:r>
      <w:r w:rsidRPr="00CA0CA1">
        <w:rPr>
          <w:rFonts w:eastAsia="SimSun"/>
          <w:szCs w:val="24"/>
          <w:lang w:eastAsia="en-GB"/>
        </w:rPr>
        <w:tab/>
      </w:r>
      <w:r w:rsidRPr="00CA0CA1">
        <w:rPr>
          <w:rFonts w:eastAsia="SimSun"/>
          <w:color w:val="000000"/>
          <w:sz w:val="18"/>
          <w:szCs w:val="18"/>
          <w:lang w:eastAsia="en-GB"/>
        </w:rPr>
        <w:t>16.12.0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02.05.2023</w:t>
      </w:r>
      <w:r w:rsidRPr="00CA0CA1">
        <w:rPr>
          <w:rFonts w:eastAsia="SimSun"/>
          <w:szCs w:val="24"/>
          <w:lang w:eastAsia="en-GB"/>
        </w:rPr>
        <w:tab/>
      </w:r>
      <w:hyperlink r:id="rId2097" w:history="1">
        <w:r w:rsidRPr="00CA0CA1">
          <w:rPr>
            <w:rFonts w:eastAsia="SimSun"/>
            <w:color w:val="0563C1"/>
            <w:sz w:val="18"/>
            <w:szCs w:val="18"/>
            <w:u w:val="single"/>
            <w:lang w:eastAsia="en-GB"/>
          </w:rPr>
          <w:t>https://members.tsdsi.in/s/Kz2zfnnwEqQDQMd</w:t>
        </w:r>
      </w:hyperlink>
    </w:p>
    <w:p w14:paraId="60D4C249"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TTAT.3G-38.463V16.12.0</w:t>
      </w:r>
      <w:r w:rsidRPr="00CA0CA1">
        <w:rPr>
          <w:rFonts w:eastAsia="SimSun"/>
          <w:szCs w:val="24"/>
          <w:lang w:eastAsia="en-GB"/>
        </w:rPr>
        <w:tab/>
      </w:r>
      <w:r w:rsidRPr="00CA0CA1">
        <w:rPr>
          <w:rFonts w:eastAsia="SimSun"/>
          <w:color w:val="000000"/>
          <w:sz w:val="18"/>
          <w:szCs w:val="18"/>
          <w:lang w:eastAsia="en-GB"/>
        </w:rPr>
        <w:t>16.12.0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16.03.2023</w:t>
      </w:r>
      <w:r w:rsidRPr="00CA0CA1">
        <w:rPr>
          <w:rFonts w:eastAsia="SimSun"/>
          <w:szCs w:val="24"/>
          <w:lang w:eastAsia="en-GB"/>
        </w:rPr>
        <w:tab/>
      </w:r>
      <w:hyperlink r:id="rId2098" w:history="1">
        <w:r w:rsidRPr="00CA0CA1">
          <w:rPr>
            <w:rFonts w:eastAsia="SimSun"/>
            <w:color w:val="0563C1"/>
            <w:sz w:val="18"/>
            <w:szCs w:val="18"/>
            <w:u w:val="single"/>
            <w:lang w:eastAsia="en-GB"/>
          </w:rPr>
          <w:t>http://committee.tta.or.kr/data/ttasDown.jsp?kind=ttastd&amp;pk_num=TTAT.3G-38.463V16.12.0</w:t>
        </w:r>
      </w:hyperlink>
    </w:p>
    <w:p w14:paraId="5D2E4675"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TS-3GA-38.463(Rel16)v16.12.0</w:t>
      </w:r>
      <w:r w:rsidRPr="00CA0CA1">
        <w:rPr>
          <w:rFonts w:eastAsia="SimSun"/>
          <w:szCs w:val="24"/>
          <w:lang w:eastAsia="en-GB"/>
        </w:rPr>
        <w:tab/>
      </w:r>
      <w:r w:rsidRPr="00CA0CA1">
        <w:rPr>
          <w:rFonts w:eastAsia="SimSun"/>
          <w:color w:val="000000"/>
          <w:sz w:val="18"/>
          <w:szCs w:val="18"/>
          <w:lang w:eastAsia="en-GB"/>
        </w:rPr>
        <w:t>16.12.0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14.04.2023</w:t>
      </w:r>
      <w:r w:rsidRPr="00CA0CA1">
        <w:rPr>
          <w:rFonts w:eastAsia="SimSun"/>
          <w:szCs w:val="24"/>
          <w:lang w:eastAsia="en-GB"/>
        </w:rPr>
        <w:tab/>
      </w:r>
      <w:hyperlink r:id="rId2099" w:history="1">
        <w:r w:rsidRPr="00CA0CA1">
          <w:rPr>
            <w:rFonts w:eastAsia="SimSun"/>
            <w:color w:val="0563C1"/>
            <w:sz w:val="18"/>
            <w:szCs w:val="18"/>
            <w:u w:val="single"/>
            <w:lang w:eastAsia="en-GB"/>
          </w:rPr>
          <w:t>https://www.ttc.or.jp/st/docs/3gpp/2023/TS/TS-3GA-38.463v16.12.0.pdf</w:t>
        </w:r>
      </w:hyperlink>
    </w:p>
    <w:p w14:paraId="5351CB79"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CA0CA1">
        <w:rPr>
          <w:rFonts w:eastAsia="SimSun"/>
          <w:b/>
          <w:bCs/>
          <w:color w:val="000000"/>
          <w:sz w:val="18"/>
          <w:szCs w:val="18"/>
          <w:lang w:val="en-GB" w:eastAsia="en-GB"/>
        </w:rPr>
        <w:lastRenderedPageBreak/>
        <w:t>版本</w:t>
      </w:r>
      <w:proofErr w:type="spellEnd"/>
      <w:r w:rsidRPr="00B31F16">
        <w:rPr>
          <w:rFonts w:eastAsia="SimSun"/>
          <w:b/>
          <w:bCs/>
          <w:color w:val="000000"/>
          <w:sz w:val="18"/>
          <w:szCs w:val="18"/>
          <w:lang w:eastAsia="en-GB"/>
        </w:rPr>
        <w:t>17</w:t>
      </w:r>
    </w:p>
    <w:p w14:paraId="03F7BA0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ATIS.3GPP.38.463.V17.0.0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00" w:anchor="Rel-17" w:history="1">
        <w:r w:rsidRPr="00B31F16">
          <w:rPr>
            <w:rFonts w:eastAsia="SimSun"/>
            <w:color w:val="0563C1"/>
            <w:sz w:val="18"/>
            <w:szCs w:val="18"/>
            <w:u w:val="single"/>
            <w:lang w:eastAsia="en-GB"/>
          </w:rPr>
          <w:t>https://www.atis.org/3gpp-transpositions - Rel-17</w:t>
        </w:r>
      </w:hyperlink>
    </w:p>
    <w:p w14:paraId="51A9371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CCSA.38.463V1700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CA0CA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2101" w:history="1">
        <w:r w:rsidRPr="00B31F16">
          <w:rPr>
            <w:rFonts w:eastAsia="SimSun"/>
            <w:color w:val="0563C1"/>
            <w:sz w:val="18"/>
            <w:szCs w:val="18"/>
            <w:u w:val="single"/>
            <w:lang w:eastAsia="en-GB"/>
          </w:rPr>
          <w:t>https://www.ccsa.org.cn/api/portalsFile/downloadOldFile?type=19&amp;oldFileUrl=ITU-R/M.2150-</w:t>
        </w:r>
      </w:hyperlink>
    </w:p>
    <w:p w14:paraId="63B2B023" w14:textId="77777777" w:rsidR="00545E1C" w:rsidRPr="00CA0CA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02" w:history="1">
        <w:r w:rsidRPr="00CA0CA1">
          <w:rPr>
            <w:rFonts w:eastAsia="SimSun"/>
            <w:color w:val="0563C1"/>
            <w:sz w:val="18"/>
            <w:szCs w:val="18"/>
            <w:u w:val="single"/>
            <w:lang w:eastAsia="en-GB"/>
          </w:rPr>
          <w:t>2_SRIT/CCSA.38.463V1700.doc</w:t>
        </w:r>
      </w:hyperlink>
    </w:p>
    <w:p w14:paraId="591C1F8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ETSI</w:t>
      </w:r>
      <w:r w:rsidRPr="00CA0CA1">
        <w:rPr>
          <w:rFonts w:eastAsia="SimSun"/>
          <w:szCs w:val="24"/>
          <w:lang w:eastAsia="en-GB"/>
        </w:rPr>
        <w:tab/>
      </w:r>
      <w:proofErr w:type="spellStart"/>
      <w:r w:rsidRPr="00CA0CA1">
        <w:rPr>
          <w:rFonts w:eastAsia="SimSun"/>
          <w:color w:val="000000"/>
          <w:sz w:val="18"/>
          <w:szCs w:val="18"/>
          <w:lang w:eastAsia="en-GB"/>
        </w:rPr>
        <w:t>ETSI</w:t>
      </w:r>
      <w:proofErr w:type="spellEnd"/>
      <w:r w:rsidRPr="00CA0CA1">
        <w:rPr>
          <w:rFonts w:eastAsia="SimSun"/>
          <w:color w:val="000000"/>
          <w:sz w:val="18"/>
          <w:szCs w:val="18"/>
          <w:lang w:eastAsia="en-GB"/>
        </w:rPr>
        <w:t xml:space="preserve"> TS 138 463</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05.02.2022</w:t>
      </w:r>
      <w:r w:rsidRPr="00CA0CA1">
        <w:rPr>
          <w:rFonts w:eastAsia="SimSun"/>
          <w:szCs w:val="24"/>
          <w:lang w:eastAsia="en-GB"/>
        </w:rPr>
        <w:tab/>
      </w:r>
      <w:hyperlink r:id="rId2103" w:history="1">
        <w:r w:rsidRPr="00CA0CA1">
          <w:rPr>
            <w:rFonts w:eastAsia="SimSun"/>
            <w:color w:val="0563C1"/>
            <w:sz w:val="18"/>
            <w:szCs w:val="18"/>
            <w:u w:val="single"/>
            <w:lang w:eastAsia="en-GB"/>
          </w:rPr>
          <w:t>https://www.etsi.org/deliver/etsi_ts/138400_138499/138463/17.00.00_60/ts_138463v170000p.pdf</w:t>
        </w:r>
      </w:hyperlink>
    </w:p>
    <w:p w14:paraId="26F3798E"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TSDSI</w:t>
      </w:r>
      <w:r w:rsidRPr="00CA0CA1">
        <w:rPr>
          <w:rFonts w:eastAsia="SimSun"/>
          <w:szCs w:val="24"/>
          <w:lang w:eastAsia="en-GB"/>
        </w:rPr>
        <w:tab/>
      </w:r>
      <w:proofErr w:type="spellStart"/>
      <w:r w:rsidRPr="00CA0CA1">
        <w:rPr>
          <w:rFonts w:eastAsia="SimSun"/>
          <w:color w:val="000000"/>
          <w:sz w:val="18"/>
          <w:szCs w:val="18"/>
          <w:lang w:eastAsia="en-GB"/>
        </w:rPr>
        <w:t>TSDSI</w:t>
      </w:r>
      <w:proofErr w:type="spellEnd"/>
      <w:r w:rsidRPr="00CA0CA1">
        <w:rPr>
          <w:rFonts w:eastAsia="SimSun"/>
          <w:color w:val="000000"/>
          <w:sz w:val="18"/>
          <w:szCs w:val="18"/>
          <w:lang w:eastAsia="en-GB"/>
        </w:rPr>
        <w:t xml:space="preserve"> STD T1.3GPP 38.463-17.0.0 V1.0.0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29.07.2022</w:t>
      </w:r>
      <w:r w:rsidRPr="00CA0CA1">
        <w:rPr>
          <w:rFonts w:eastAsia="SimSun"/>
          <w:szCs w:val="24"/>
          <w:lang w:eastAsia="en-GB"/>
        </w:rPr>
        <w:tab/>
      </w:r>
      <w:hyperlink r:id="rId2104" w:history="1">
        <w:r w:rsidRPr="00CA0CA1">
          <w:rPr>
            <w:rFonts w:eastAsia="SimSun"/>
            <w:color w:val="0563C1"/>
            <w:sz w:val="18"/>
            <w:szCs w:val="18"/>
            <w:u w:val="single"/>
            <w:lang w:eastAsia="en-GB"/>
          </w:rPr>
          <w:t>https://members.tsdsi.in/s/nqjKBpoLGLpNSzC</w:t>
        </w:r>
      </w:hyperlink>
    </w:p>
    <w:p w14:paraId="658B16CC"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TTA</w:t>
      </w:r>
      <w:r w:rsidRPr="00CA0CA1">
        <w:rPr>
          <w:rFonts w:eastAsia="SimSun"/>
          <w:szCs w:val="24"/>
          <w:lang w:eastAsia="en-GB"/>
        </w:rPr>
        <w:tab/>
      </w:r>
      <w:r w:rsidRPr="00CA0CA1">
        <w:rPr>
          <w:rFonts w:eastAsia="SimSun"/>
          <w:color w:val="000000"/>
          <w:sz w:val="18"/>
          <w:szCs w:val="18"/>
          <w:lang w:eastAsia="en-GB"/>
        </w:rPr>
        <w:t>TTAT.3G-38.463V17.0.0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05.08.2022</w:t>
      </w:r>
      <w:r w:rsidRPr="00CA0CA1">
        <w:rPr>
          <w:rFonts w:eastAsia="SimSun"/>
          <w:szCs w:val="24"/>
          <w:lang w:eastAsia="en-GB"/>
        </w:rPr>
        <w:tab/>
      </w:r>
      <w:hyperlink r:id="rId2105" w:history="1">
        <w:r w:rsidRPr="00CA0CA1">
          <w:rPr>
            <w:rFonts w:eastAsia="SimSun"/>
            <w:color w:val="0563C1"/>
            <w:sz w:val="18"/>
            <w:szCs w:val="18"/>
            <w:u w:val="single"/>
            <w:lang w:eastAsia="en-GB"/>
          </w:rPr>
          <w:t>http://committee.tta.or.kr/data/ttasDown.jsp?kind=ttastd&amp;pk_num=TTAT.3G-38.463V17.0.0</w:t>
        </w:r>
      </w:hyperlink>
    </w:p>
    <w:p w14:paraId="23F684A0" w14:textId="77777777" w:rsidR="00545E1C" w:rsidRPr="00CA0CA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CA0CA1">
        <w:rPr>
          <w:rFonts w:eastAsia="SimSun"/>
          <w:color w:val="000000"/>
          <w:sz w:val="18"/>
          <w:szCs w:val="18"/>
          <w:lang w:eastAsia="en-GB"/>
        </w:rPr>
        <w:t>TTC</w:t>
      </w:r>
      <w:r w:rsidRPr="00CA0CA1">
        <w:rPr>
          <w:rFonts w:eastAsia="SimSun"/>
          <w:szCs w:val="24"/>
          <w:lang w:eastAsia="en-GB"/>
        </w:rPr>
        <w:tab/>
      </w:r>
      <w:r w:rsidRPr="00CA0CA1">
        <w:rPr>
          <w:rFonts w:eastAsia="SimSun"/>
          <w:color w:val="000000"/>
          <w:sz w:val="18"/>
          <w:szCs w:val="18"/>
          <w:lang w:eastAsia="en-GB"/>
        </w:rPr>
        <w:t>TS-3GA-38.463(Rel17)v17.0.0</w:t>
      </w:r>
      <w:r w:rsidRPr="00CA0CA1">
        <w:rPr>
          <w:rFonts w:eastAsia="SimSun"/>
          <w:szCs w:val="24"/>
          <w:lang w:eastAsia="en-GB"/>
        </w:rPr>
        <w:tab/>
      </w:r>
      <w:r w:rsidRPr="00CA0CA1">
        <w:rPr>
          <w:rFonts w:eastAsia="SimSun"/>
          <w:color w:val="000000"/>
          <w:sz w:val="18"/>
          <w:szCs w:val="18"/>
          <w:lang w:eastAsia="en-GB"/>
        </w:rPr>
        <w:t>17.0.0</w:t>
      </w:r>
      <w:r w:rsidRPr="00CA0CA1">
        <w:rPr>
          <w:rFonts w:eastAsia="SimSun"/>
          <w:szCs w:val="24"/>
          <w:lang w:eastAsia="en-GB"/>
        </w:rPr>
        <w:tab/>
      </w:r>
      <w:proofErr w:type="spellStart"/>
      <w:r w:rsidRPr="00CA0CA1">
        <w:rPr>
          <w:rFonts w:eastAsia="SimSun"/>
          <w:color w:val="000000"/>
          <w:sz w:val="18"/>
          <w:szCs w:val="18"/>
          <w:lang w:eastAsia="en-GB"/>
        </w:rPr>
        <w:t>已发布</w:t>
      </w:r>
      <w:proofErr w:type="spellEnd"/>
      <w:r w:rsidRPr="00CA0CA1">
        <w:rPr>
          <w:rFonts w:eastAsia="SimSun"/>
          <w:szCs w:val="24"/>
          <w:lang w:eastAsia="en-GB"/>
        </w:rPr>
        <w:tab/>
      </w:r>
      <w:r w:rsidRPr="00CA0CA1">
        <w:rPr>
          <w:rFonts w:eastAsia="SimSun"/>
          <w:color w:val="000000"/>
          <w:sz w:val="18"/>
          <w:szCs w:val="18"/>
          <w:lang w:eastAsia="en-GB"/>
        </w:rPr>
        <w:t>07.10.2022</w:t>
      </w:r>
      <w:r w:rsidRPr="00CA0CA1">
        <w:rPr>
          <w:rFonts w:eastAsia="SimSun"/>
          <w:szCs w:val="24"/>
          <w:lang w:eastAsia="en-GB"/>
        </w:rPr>
        <w:tab/>
      </w:r>
      <w:hyperlink r:id="rId2106" w:history="1">
        <w:r w:rsidRPr="00CA0CA1">
          <w:rPr>
            <w:rFonts w:eastAsia="SimSun"/>
            <w:color w:val="0563C1"/>
            <w:sz w:val="18"/>
            <w:szCs w:val="18"/>
            <w:u w:val="single"/>
            <w:lang w:eastAsia="en-GB"/>
          </w:rPr>
          <w:t>https://www.ttc.or.jp/st/docs/3gpp/2022/TS/TS-3GA-38.463v17.0.0.pdf</w:t>
        </w:r>
      </w:hyperlink>
    </w:p>
    <w:p w14:paraId="434AB2E9" w14:textId="77777777" w:rsidR="00545E1C" w:rsidRDefault="003B2545">
      <w:pPr>
        <w:pStyle w:val="Heading5"/>
        <w:rPr>
          <w:lang w:val="fr-CH" w:eastAsia="zh-CN"/>
        </w:rPr>
      </w:pPr>
      <w:r>
        <w:rPr>
          <w:lang w:val="fr-CH" w:eastAsia="zh-CN"/>
        </w:rPr>
        <w:t>1.2.1.4.59</w:t>
      </w:r>
      <w:r>
        <w:rPr>
          <w:lang w:val="fr-CH" w:eastAsia="zh-CN"/>
        </w:rPr>
        <w:tab/>
        <w:t>TS 38.470</w:t>
      </w:r>
    </w:p>
    <w:p w14:paraId="23BE64BF" w14:textId="77777777" w:rsidR="00545E1C" w:rsidRDefault="003B2545">
      <w:pPr>
        <w:pStyle w:val="Headingb"/>
        <w:rPr>
          <w:lang w:val="fr-CH" w:eastAsia="zh-CN"/>
        </w:rPr>
      </w:pPr>
      <w:bookmarkStart w:id="274" w:name="_Toc56152439"/>
      <w:bookmarkStart w:id="275" w:name="_Toc56153819"/>
      <w:bookmarkStart w:id="276" w:name="_Toc77257504"/>
      <w:r>
        <w:rPr>
          <w:lang w:val="fr-CH" w:eastAsia="zh-CN"/>
        </w:rPr>
        <w:t>NG-RAN</w:t>
      </w:r>
      <w:r>
        <w:rPr>
          <w:rFonts w:ascii="SimSun" w:hAnsi="SimSun" w:cs="SimSun" w:hint="eastAsia"/>
          <w:lang w:val="fr-CH" w:eastAsia="zh-CN"/>
        </w:rPr>
        <w:t>；</w:t>
      </w:r>
      <w:r>
        <w:rPr>
          <w:lang w:val="fr-CH" w:eastAsia="zh-CN"/>
        </w:rPr>
        <w:t>F1</w:t>
      </w:r>
      <w:r>
        <w:rPr>
          <w:rFonts w:ascii="SimSun" w:hAnsi="SimSun" w:cs="SimSun" w:hint="eastAsia"/>
          <w:lang w:val="en-GB" w:eastAsia="zh-CN"/>
        </w:rPr>
        <w:t>一般问题和原则</w:t>
      </w:r>
      <w:bookmarkEnd w:id="274"/>
      <w:bookmarkEnd w:id="275"/>
      <w:bookmarkEnd w:id="276"/>
    </w:p>
    <w:p w14:paraId="5A2BAD88" w14:textId="77777777" w:rsidR="00545E1C" w:rsidRDefault="003B2545">
      <w:pPr>
        <w:keepNext/>
        <w:keepLines/>
        <w:snapToGrid w:val="0"/>
        <w:spacing w:line="240" w:lineRule="auto"/>
        <w:ind w:firstLineChars="200" w:firstLine="480"/>
        <w:rPr>
          <w:lang w:eastAsia="zh-CN"/>
        </w:rPr>
      </w:pPr>
      <w:r>
        <w:rPr>
          <w:rFonts w:ascii="SimSun" w:eastAsia="SimSun" w:hAnsi="SimSun" w:cs="SimSun" w:hint="eastAsia"/>
          <w:lang w:eastAsia="zh-CN"/>
        </w:rPr>
        <w:t>本文档介绍了定义</w:t>
      </w:r>
      <w:r>
        <w:rPr>
          <w:rFonts w:eastAsia="Times New Roman"/>
          <w:lang w:eastAsia="zh-CN"/>
        </w:rPr>
        <w:t>F</w:t>
      </w:r>
      <w:r>
        <w:rPr>
          <w:rFonts w:eastAsia="Times New Roman" w:hint="eastAsia"/>
          <w:lang w:eastAsia="zh-CN"/>
        </w:rPr>
        <w:t>1</w:t>
      </w:r>
      <w:r>
        <w:rPr>
          <w:rFonts w:ascii="SimSun" w:eastAsia="SimSun" w:hAnsi="SimSun" w:cs="SimSun" w:hint="eastAsia"/>
          <w:lang w:eastAsia="zh-CN"/>
        </w:rPr>
        <w:t>接口的</w:t>
      </w:r>
      <w:r>
        <w:rPr>
          <w:rFonts w:eastAsia="Times New Roman"/>
          <w:lang w:val="fr-CH" w:eastAsia="zh-CN"/>
        </w:rPr>
        <w:t>3GPP TS 38.47x</w:t>
      </w:r>
      <w:r>
        <w:rPr>
          <w:rFonts w:ascii="SimSun" w:eastAsia="SimSun" w:hAnsi="SimSun" w:cs="SimSun" w:hint="eastAsia"/>
          <w:lang w:val="fr-CH" w:eastAsia="zh-CN"/>
        </w:rPr>
        <w:t>系列</w:t>
      </w:r>
      <w:r>
        <w:rPr>
          <w:rFonts w:ascii="SimSun" w:eastAsia="SimSun" w:hAnsi="SimSun" w:cs="SimSun" w:hint="eastAsia"/>
          <w:lang w:eastAsia="zh-CN"/>
        </w:rPr>
        <w:t>技术规范。</w:t>
      </w:r>
      <w:r>
        <w:rPr>
          <w:rFonts w:eastAsia="Times New Roman"/>
          <w:lang w:eastAsia="zh-CN"/>
        </w:rPr>
        <w:t>F</w:t>
      </w:r>
      <w:r>
        <w:rPr>
          <w:rFonts w:eastAsia="Times New Roman" w:hint="eastAsia"/>
          <w:lang w:eastAsia="zh-CN"/>
        </w:rPr>
        <w:t>1</w:t>
      </w:r>
      <w:r>
        <w:rPr>
          <w:rFonts w:ascii="SimSun" w:eastAsia="SimSun" w:hAnsi="SimSun" w:cs="SimSun" w:hint="eastAsia"/>
          <w:lang w:eastAsia="zh-CN"/>
        </w:rPr>
        <w:t>接口提供了用于互连</w:t>
      </w:r>
      <w:r>
        <w:rPr>
          <w:rFonts w:eastAsia="Times New Roman" w:hint="eastAsia"/>
          <w:lang w:eastAsia="zh-CN"/>
        </w:rPr>
        <w:t>NG-RAN</w:t>
      </w:r>
      <w:r>
        <w:rPr>
          <w:rFonts w:ascii="SimSun" w:eastAsia="SimSun" w:hAnsi="SimSun" w:cs="SimSun" w:hint="eastAsia"/>
          <w:lang w:eastAsia="zh-CN"/>
        </w:rPr>
        <w:t>内</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或者用于互连</w:t>
      </w:r>
      <w:r>
        <w:rPr>
          <w:rFonts w:eastAsia="Times New Roman" w:hint="eastAsia"/>
          <w:lang w:eastAsia="zh-CN"/>
        </w:rPr>
        <w:t>E-UTRAN</w:t>
      </w:r>
      <w:r>
        <w:rPr>
          <w:rFonts w:ascii="SimSun" w:eastAsia="SimSun" w:hAnsi="SimSun" w:cs="SimSun" w:hint="eastAsia"/>
          <w:lang w:eastAsia="zh-CN"/>
        </w:rPr>
        <w:t>内</w:t>
      </w:r>
      <w:r>
        <w:rPr>
          <w:rFonts w:eastAsia="Times New Roman" w:hint="eastAsia"/>
          <w:lang w:eastAsia="zh-CN"/>
        </w:rPr>
        <w:t>en-</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的方法。</w:t>
      </w:r>
    </w:p>
    <w:p w14:paraId="769BF4C3"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2A989AB"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3D1307F7"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ATIS.3GPP.38.470.V15.8.0</w:t>
      </w:r>
      <w:r w:rsidRPr="00B31F16">
        <w:rPr>
          <w:rFonts w:eastAsia="SimSun"/>
          <w:szCs w:val="24"/>
          <w:lang w:eastAsia="en-GB"/>
        </w:rPr>
        <w:tab/>
      </w:r>
      <w:r w:rsidRPr="00B31F16">
        <w:rPr>
          <w:rFonts w:eastAsia="SimSun"/>
          <w:color w:val="000000"/>
          <w:sz w:val="18"/>
          <w:szCs w:val="18"/>
          <w:lang w:eastAsia="en-GB"/>
        </w:rPr>
        <w:t>15.8.0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07" w:anchor="Rel-15" w:history="1">
        <w:r w:rsidRPr="00B31F16">
          <w:rPr>
            <w:rFonts w:eastAsia="SimSun"/>
            <w:color w:val="0563C1"/>
            <w:sz w:val="18"/>
            <w:szCs w:val="18"/>
            <w:u w:val="single"/>
            <w:lang w:eastAsia="en-GB"/>
          </w:rPr>
          <w:t>https://www.atis.org/3gpp-transpositions - Rel-15</w:t>
        </w:r>
      </w:hyperlink>
    </w:p>
    <w:p w14:paraId="1E2553F8"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CCSA.38.470V1580</w:t>
      </w:r>
      <w:r w:rsidRPr="00B31F16">
        <w:rPr>
          <w:rFonts w:eastAsia="SimSun"/>
          <w:szCs w:val="24"/>
          <w:lang w:eastAsia="en-GB"/>
        </w:rPr>
        <w:tab/>
      </w:r>
      <w:r w:rsidRPr="00B31F16">
        <w:rPr>
          <w:rFonts w:eastAsia="SimSun"/>
          <w:color w:val="000000"/>
          <w:sz w:val="18"/>
          <w:szCs w:val="18"/>
          <w:lang w:eastAsia="en-GB"/>
        </w:rPr>
        <w:t>15.8.0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01.07.2021</w:t>
      </w:r>
      <w:r w:rsidRPr="00B31F16">
        <w:rPr>
          <w:rFonts w:eastAsia="SimSun"/>
          <w:szCs w:val="24"/>
          <w:lang w:eastAsia="en-GB"/>
        </w:rPr>
        <w:tab/>
      </w:r>
      <w:hyperlink r:id="rId2108" w:history="1">
        <w:r w:rsidRPr="00B31F16">
          <w:rPr>
            <w:rFonts w:eastAsia="SimSun"/>
            <w:color w:val="0563C1"/>
            <w:sz w:val="18"/>
            <w:szCs w:val="18"/>
            <w:u w:val="single"/>
            <w:lang w:eastAsia="en-GB"/>
          </w:rPr>
          <w:t>https://www.ccsa.org.cn/api/portalsFile/downloadOldFile?type=19&amp;oldFileUrl=ITU-R/M.2150-</w:t>
        </w:r>
      </w:hyperlink>
    </w:p>
    <w:p w14:paraId="19131548" w14:textId="77777777" w:rsidR="00545E1C" w:rsidRPr="001F785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09" w:history="1">
        <w:r w:rsidRPr="001F7851">
          <w:rPr>
            <w:rFonts w:eastAsia="SimSun"/>
            <w:color w:val="0563C1"/>
            <w:sz w:val="18"/>
            <w:szCs w:val="18"/>
            <w:u w:val="single"/>
            <w:lang w:eastAsia="en-GB"/>
          </w:rPr>
          <w:t>2_SRIT/CCSA.38.470V1580.doc</w:t>
        </w:r>
      </w:hyperlink>
    </w:p>
    <w:p w14:paraId="0C2429E0" w14:textId="77777777" w:rsidR="00545E1C" w:rsidRPr="001F785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138 470</w:t>
      </w:r>
      <w:r w:rsidRPr="001F7851">
        <w:rPr>
          <w:rFonts w:eastAsia="SimSun"/>
          <w:szCs w:val="24"/>
          <w:lang w:eastAsia="en-GB"/>
        </w:rPr>
        <w:tab/>
      </w:r>
      <w:r w:rsidRPr="001F7851">
        <w:rPr>
          <w:rFonts w:eastAsia="SimSun"/>
          <w:color w:val="000000"/>
          <w:sz w:val="18"/>
          <w:szCs w:val="18"/>
          <w:lang w:eastAsia="en-GB"/>
        </w:rPr>
        <w:t>15.8.0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27.08.2021</w:t>
      </w:r>
      <w:r w:rsidRPr="001F7851">
        <w:rPr>
          <w:rFonts w:eastAsia="SimSun"/>
          <w:szCs w:val="24"/>
          <w:lang w:eastAsia="en-GB"/>
        </w:rPr>
        <w:tab/>
      </w:r>
      <w:hyperlink r:id="rId2110" w:history="1">
        <w:r w:rsidRPr="001F7851">
          <w:rPr>
            <w:rFonts w:eastAsia="SimSun"/>
            <w:color w:val="0563C1"/>
            <w:sz w:val="18"/>
            <w:szCs w:val="18"/>
            <w:u w:val="single"/>
            <w:lang w:eastAsia="en-GB"/>
          </w:rPr>
          <w:t>https://www.etsi.org/deliver/etsi_ts/138400_138499/138470/15.08.00_60/ts_138470v150800p.pdf</w:t>
        </w:r>
      </w:hyperlink>
    </w:p>
    <w:p w14:paraId="62672B1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38.470-15.7.0 V1.0.0</w:t>
      </w:r>
      <w:r w:rsidRPr="001F7851">
        <w:rPr>
          <w:rFonts w:eastAsia="SimSun"/>
          <w:szCs w:val="24"/>
          <w:lang w:eastAsia="en-GB"/>
        </w:rPr>
        <w:tab/>
      </w:r>
      <w:r w:rsidRPr="001F7851">
        <w:rPr>
          <w:rFonts w:eastAsia="SimSun"/>
          <w:color w:val="000000"/>
          <w:sz w:val="18"/>
          <w:szCs w:val="18"/>
          <w:lang w:eastAsia="en-GB"/>
        </w:rPr>
        <w:t>15.8.0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111" w:history="1">
        <w:r w:rsidRPr="001F7851">
          <w:rPr>
            <w:rFonts w:eastAsia="SimSun"/>
            <w:color w:val="0563C1"/>
            <w:sz w:val="18"/>
            <w:szCs w:val="18"/>
            <w:u w:val="single"/>
            <w:lang w:eastAsia="en-GB"/>
          </w:rPr>
          <w:t>https://members.tsdsi.in/index.php/s/B3AZ44kRtHtYz72</w:t>
        </w:r>
      </w:hyperlink>
    </w:p>
    <w:p w14:paraId="2AEE3FA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TTAT.3G-38.470V15.8.0</w:t>
      </w:r>
      <w:r w:rsidRPr="001F7851">
        <w:rPr>
          <w:rFonts w:eastAsia="SimSun"/>
          <w:szCs w:val="24"/>
          <w:lang w:eastAsia="en-GB"/>
        </w:rPr>
        <w:tab/>
      </w:r>
      <w:r w:rsidRPr="001F7851">
        <w:rPr>
          <w:rFonts w:eastAsia="SimSun"/>
          <w:color w:val="000000"/>
          <w:sz w:val="18"/>
          <w:szCs w:val="18"/>
          <w:lang w:eastAsia="en-GB"/>
        </w:rPr>
        <w:t>15.8.0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30.09.2021</w:t>
      </w:r>
      <w:r w:rsidRPr="001F7851">
        <w:rPr>
          <w:rFonts w:eastAsia="SimSun"/>
          <w:szCs w:val="24"/>
          <w:lang w:eastAsia="en-GB"/>
        </w:rPr>
        <w:tab/>
      </w:r>
      <w:hyperlink r:id="rId2112" w:history="1">
        <w:r w:rsidRPr="001F7851">
          <w:rPr>
            <w:rFonts w:eastAsia="SimSun"/>
            <w:color w:val="0563C1"/>
            <w:sz w:val="18"/>
            <w:szCs w:val="18"/>
            <w:u w:val="single"/>
            <w:lang w:eastAsia="en-GB"/>
          </w:rPr>
          <w:t>http://committee.tta.or.kr/data/ttasDown.jsp?kind=ttastd&amp;pk_num=TTAT.3G-38.470V15.8.0</w:t>
        </w:r>
      </w:hyperlink>
    </w:p>
    <w:p w14:paraId="110D632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TS-3GA-38.470(Rel15)v15.8.0</w:t>
      </w:r>
      <w:r w:rsidRPr="001F7851">
        <w:rPr>
          <w:rFonts w:eastAsia="SimSun"/>
          <w:szCs w:val="24"/>
          <w:lang w:eastAsia="en-GB"/>
        </w:rPr>
        <w:tab/>
      </w:r>
      <w:r w:rsidRPr="001F7851">
        <w:rPr>
          <w:rFonts w:eastAsia="SimSun"/>
          <w:color w:val="000000"/>
          <w:sz w:val="18"/>
          <w:szCs w:val="18"/>
          <w:lang w:eastAsia="en-GB"/>
        </w:rPr>
        <w:t>15.8.0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15.10.2021</w:t>
      </w:r>
      <w:r w:rsidRPr="001F7851">
        <w:rPr>
          <w:rFonts w:eastAsia="SimSun"/>
          <w:szCs w:val="24"/>
          <w:lang w:eastAsia="en-GB"/>
        </w:rPr>
        <w:tab/>
      </w:r>
      <w:hyperlink r:id="rId2113" w:history="1">
        <w:r w:rsidRPr="001F7851">
          <w:rPr>
            <w:rFonts w:eastAsia="SimSun"/>
            <w:color w:val="0563C1"/>
            <w:sz w:val="18"/>
            <w:szCs w:val="18"/>
            <w:u w:val="single"/>
            <w:lang w:eastAsia="en-GB"/>
          </w:rPr>
          <w:t>https://www.ttc.or.jp/st/docs/3gpp/2021/TS/TS-3GA-38.470v15.8.0.pdf</w:t>
        </w:r>
      </w:hyperlink>
    </w:p>
    <w:p w14:paraId="49A2B04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01527CF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ATIS.3GPP.38.470.V16.8.0</w:t>
      </w:r>
      <w:r w:rsidRPr="00B31F16">
        <w:rPr>
          <w:rFonts w:eastAsia="SimSun"/>
          <w:szCs w:val="24"/>
          <w:lang w:eastAsia="en-GB"/>
        </w:rPr>
        <w:tab/>
      </w:r>
      <w:r w:rsidRPr="00B31F16">
        <w:rPr>
          <w:rFonts w:eastAsia="SimSun"/>
          <w:color w:val="000000"/>
          <w:sz w:val="18"/>
          <w:szCs w:val="18"/>
          <w:lang w:eastAsia="en-GB"/>
        </w:rPr>
        <w:t>16.8.0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14" w:anchor="Rel-16" w:history="1">
        <w:r w:rsidRPr="00B31F16">
          <w:rPr>
            <w:rFonts w:eastAsia="SimSun"/>
            <w:color w:val="0563C1"/>
            <w:sz w:val="18"/>
            <w:szCs w:val="18"/>
            <w:u w:val="single"/>
            <w:lang w:eastAsia="en-GB"/>
          </w:rPr>
          <w:t>https://www.atis.org/3gpp-transpositions - Rel-16</w:t>
        </w:r>
      </w:hyperlink>
    </w:p>
    <w:p w14:paraId="54903D3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CCSA.38.470V1680</w:t>
      </w:r>
      <w:r w:rsidRPr="00B31F16">
        <w:rPr>
          <w:rFonts w:eastAsia="SimSun"/>
          <w:szCs w:val="24"/>
          <w:lang w:eastAsia="en-GB"/>
        </w:rPr>
        <w:tab/>
      </w:r>
      <w:r w:rsidRPr="00B31F16">
        <w:rPr>
          <w:rFonts w:eastAsia="SimSun"/>
          <w:color w:val="000000"/>
          <w:sz w:val="18"/>
          <w:szCs w:val="18"/>
          <w:lang w:eastAsia="en-GB"/>
        </w:rPr>
        <w:t>16.8.0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2115" w:history="1">
        <w:r w:rsidRPr="00B31F16">
          <w:rPr>
            <w:rFonts w:eastAsia="SimSun"/>
            <w:color w:val="0563C1"/>
            <w:sz w:val="18"/>
            <w:szCs w:val="18"/>
            <w:u w:val="single"/>
            <w:lang w:eastAsia="en-GB"/>
          </w:rPr>
          <w:t>https://www.ccsa.org.cn/api/portalsFile/downloadOldFile?type=19&amp;oldFileUrl=ITU-R/M.2150-</w:t>
        </w:r>
      </w:hyperlink>
    </w:p>
    <w:p w14:paraId="3C8A0129"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16" w:history="1">
        <w:r w:rsidRPr="001F7851">
          <w:rPr>
            <w:rFonts w:eastAsia="SimSun"/>
            <w:color w:val="0563C1"/>
            <w:sz w:val="18"/>
            <w:szCs w:val="18"/>
            <w:u w:val="single"/>
            <w:lang w:eastAsia="en-GB"/>
          </w:rPr>
          <w:t>2_SRIT/CCSA.38.470V1680.doc</w:t>
        </w:r>
      </w:hyperlink>
    </w:p>
    <w:p w14:paraId="155B6973"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138 470</w:t>
      </w:r>
      <w:r w:rsidRPr="001F7851">
        <w:rPr>
          <w:rFonts w:eastAsia="SimSun"/>
          <w:szCs w:val="24"/>
          <w:lang w:eastAsia="en-GB"/>
        </w:rPr>
        <w:tab/>
      </w:r>
      <w:r w:rsidRPr="001F7851">
        <w:rPr>
          <w:rFonts w:eastAsia="SimSun"/>
          <w:color w:val="000000"/>
          <w:sz w:val="18"/>
          <w:szCs w:val="18"/>
          <w:lang w:eastAsia="en-GB"/>
        </w:rPr>
        <w:t>16.8.0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117" w:history="1">
        <w:r w:rsidRPr="001F7851">
          <w:rPr>
            <w:rFonts w:eastAsia="SimSun"/>
            <w:color w:val="0563C1"/>
            <w:sz w:val="18"/>
            <w:szCs w:val="18"/>
            <w:u w:val="single"/>
            <w:lang w:eastAsia="en-GB"/>
          </w:rPr>
          <w:t>https://www.etsi.org/deliver/etsi_ts/138400_138499/138470/16.08.00_60/ts_138470v160800p.pdf</w:t>
        </w:r>
      </w:hyperlink>
    </w:p>
    <w:p w14:paraId="6EE9154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38.470 16.8.0 V1.3.0</w:t>
      </w:r>
      <w:r w:rsidRPr="001F7851">
        <w:rPr>
          <w:rFonts w:eastAsia="SimSun"/>
          <w:szCs w:val="24"/>
          <w:lang w:eastAsia="en-GB"/>
        </w:rPr>
        <w:tab/>
      </w:r>
      <w:r w:rsidRPr="001F7851">
        <w:rPr>
          <w:rFonts w:eastAsia="SimSun"/>
          <w:color w:val="000000"/>
          <w:sz w:val="18"/>
          <w:szCs w:val="18"/>
          <w:lang w:eastAsia="en-GB"/>
        </w:rPr>
        <w:t>16.8.0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02.05.2023</w:t>
      </w:r>
      <w:r w:rsidRPr="001F7851">
        <w:rPr>
          <w:rFonts w:eastAsia="SimSun"/>
          <w:szCs w:val="24"/>
          <w:lang w:eastAsia="en-GB"/>
        </w:rPr>
        <w:tab/>
      </w:r>
      <w:hyperlink r:id="rId2118" w:history="1">
        <w:r w:rsidRPr="001F7851">
          <w:rPr>
            <w:rFonts w:eastAsia="SimSun"/>
            <w:color w:val="0563C1"/>
            <w:sz w:val="18"/>
            <w:szCs w:val="18"/>
            <w:u w:val="single"/>
            <w:lang w:eastAsia="en-GB"/>
          </w:rPr>
          <w:t>https://members.tsdsi.in/s/o6q5grCSAX5Sktc</w:t>
        </w:r>
      </w:hyperlink>
    </w:p>
    <w:p w14:paraId="7EE3117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TTAT.3G-38.470V16.8.0</w:t>
      </w:r>
      <w:r w:rsidRPr="001F7851">
        <w:rPr>
          <w:rFonts w:eastAsia="SimSun"/>
          <w:szCs w:val="24"/>
          <w:lang w:eastAsia="en-GB"/>
        </w:rPr>
        <w:tab/>
      </w:r>
      <w:r w:rsidRPr="001F7851">
        <w:rPr>
          <w:rFonts w:eastAsia="SimSun"/>
          <w:color w:val="000000"/>
          <w:sz w:val="18"/>
          <w:szCs w:val="18"/>
          <w:lang w:eastAsia="en-GB"/>
        </w:rPr>
        <w:t>16.8.0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119" w:history="1">
        <w:r w:rsidRPr="001F7851">
          <w:rPr>
            <w:rFonts w:eastAsia="SimSun"/>
            <w:color w:val="0563C1"/>
            <w:sz w:val="18"/>
            <w:szCs w:val="18"/>
            <w:u w:val="single"/>
            <w:lang w:eastAsia="en-GB"/>
          </w:rPr>
          <w:t>http://committee.tta.or.kr/data/ttasDown.jsp?kind=ttastd&amp;pk_num=TTAT.3G-38.470V16.8.0</w:t>
        </w:r>
      </w:hyperlink>
    </w:p>
    <w:p w14:paraId="68223B60"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TS-3GA-38.470(Rel16)v16.8.0</w:t>
      </w:r>
      <w:r w:rsidRPr="001F7851">
        <w:rPr>
          <w:rFonts w:eastAsia="SimSun"/>
          <w:szCs w:val="24"/>
          <w:lang w:eastAsia="en-GB"/>
        </w:rPr>
        <w:tab/>
      </w:r>
      <w:r w:rsidRPr="001F7851">
        <w:rPr>
          <w:rFonts w:eastAsia="SimSun"/>
          <w:color w:val="000000"/>
          <w:sz w:val="18"/>
          <w:szCs w:val="18"/>
          <w:lang w:eastAsia="en-GB"/>
        </w:rPr>
        <w:t>16.8.0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14.04.2023</w:t>
      </w:r>
      <w:r w:rsidRPr="001F7851">
        <w:rPr>
          <w:rFonts w:eastAsia="SimSun"/>
          <w:szCs w:val="24"/>
          <w:lang w:eastAsia="en-GB"/>
        </w:rPr>
        <w:tab/>
      </w:r>
      <w:hyperlink r:id="rId2120" w:history="1">
        <w:r w:rsidRPr="001F7851">
          <w:rPr>
            <w:rFonts w:eastAsia="SimSun"/>
            <w:color w:val="0563C1"/>
            <w:sz w:val="18"/>
            <w:szCs w:val="18"/>
            <w:u w:val="single"/>
            <w:lang w:eastAsia="en-GB"/>
          </w:rPr>
          <w:t>https://www.ttc.or.jp/st/docs/3gpp/2023/TS/TS-3GA-38.470v16.8.0.pdf</w:t>
        </w:r>
      </w:hyperlink>
    </w:p>
    <w:p w14:paraId="044CCBCA"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1132A5C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ATIS.3GPP.38.470.V17.3.0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21" w:anchor="Rel-17" w:history="1">
        <w:r w:rsidRPr="00B31F16">
          <w:rPr>
            <w:rFonts w:eastAsia="SimSun"/>
            <w:color w:val="0563C1"/>
            <w:sz w:val="18"/>
            <w:szCs w:val="18"/>
            <w:u w:val="single"/>
            <w:lang w:eastAsia="en-GB"/>
          </w:rPr>
          <w:t>https://www.atis.org/3gpp-transpositions - Rel-17</w:t>
        </w:r>
      </w:hyperlink>
    </w:p>
    <w:p w14:paraId="5F0F83C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CCSA.38.470V1730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2122" w:history="1">
        <w:r w:rsidRPr="00B31F16">
          <w:rPr>
            <w:rFonts w:eastAsia="SimSun"/>
            <w:color w:val="0563C1"/>
            <w:sz w:val="18"/>
            <w:szCs w:val="18"/>
            <w:u w:val="single"/>
            <w:lang w:eastAsia="en-GB"/>
          </w:rPr>
          <w:t>https://www.ccsa.org.cn/api/portalsFile/downloadOldFile?type=19&amp;oldFileUrl=ITU-R/M.2150-</w:t>
        </w:r>
      </w:hyperlink>
    </w:p>
    <w:p w14:paraId="713EA4F5"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23" w:history="1">
        <w:r w:rsidRPr="001F7851">
          <w:rPr>
            <w:rFonts w:eastAsia="SimSun"/>
            <w:color w:val="0563C1"/>
            <w:sz w:val="18"/>
            <w:szCs w:val="18"/>
            <w:u w:val="single"/>
            <w:lang w:eastAsia="en-GB"/>
          </w:rPr>
          <w:t>2_SRIT/CCSA.38.470V1730.doc</w:t>
        </w:r>
      </w:hyperlink>
    </w:p>
    <w:p w14:paraId="0B4B320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138 470</w:t>
      </w:r>
      <w:r w:rsidRPr="001F7851">
        <w:rPr>
          <w:rFonts w:eastAsia="SimSun"/>
          <w:szCs w:val="24"/>
          <w:lang w:eastAsia="en-GB"/>
        </w:rPr>
        <w:tab/>
      </w:r>
      <w:r w:rsidRPr="001F7851">
        <w:rPr>
          <w:rFonts w:eastAsia="SimSun"/>
          <w:color w:val="000000"/>
          <w:sz w:val="18"/>
          <w:szCs w:val="18"/>
          <w:lang w:eastAsia="en-GB"/>
        </w:rPr>
        <w:t>17.3.0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124" w:history="1">
        <w:r w:rsidRPr="001F7851">
          <w:rPr>
            <w:rFonts w:eastAsia="SimSun"/>
            <w:color w:val="0563C1"/>
            <w:sz w:val="18"/>
            <w:szCs w:val="18"/>
            <w:u w:val="single"/>
            <w:lang w:eastAsia="en-GB"/>
          </w:rPr>
          <w:t>https://www.etsi.org/deliver/etsi_ts/138400_138499/138470/17.03.00_60/ts_138470v170300p.pdf</w:t>
        </w:r>
      </w:hyperlink>
    </w:p>
    <w:p w14:paraId="5ECB2D7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38.470 17.3.0 V1.3.0</w:t>
      </w:r>
      <w:r w:rsidRPr="001F7851">
        <w:rPr>
          <w:rFonts w:eastAsia="SimSun"/>
          <w:szCs w:val="24"/>
          <w:lang w:eastAsia="en-GB"/>
        </w:rPr>
        <w:tab/>
      </w:r>
      <w:r w:rsidRPr="001F7851">
        <w:rPr>
          <w:rFonts w:eastAsia="SimSun"/>
          <w:color w:val="000000"/>
          <w:sz w:val="18"/>
          <w:szCs w:val="18"/>
          <w:lang w:eastAsia="en-GB"/>
        </w:rPr>
        <w:t>17.3.0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02.05.2023</w:t>
      </w:r>
      <w:r w:rsidRPr="001F7851">
        <w:rPr>
          <w:rFonts w:eastAsia="SimSun"/>
          <w:szCs w:val="24"/>
          <w:lang w:eastAsia="en-GB"/>
        </w:rPr>
        <w:tab/>
      </w:r>
      <w:hyperlink r:id="rId2125" w:history="1">
        <w:r w:rsidRPr="001F7851">
          <w:rPr>
            <w:rFonts w:eastAsia="SimSun"/>
            <w:color w:val="0563C1"/>
            <w:sz w:val="18"/>
            <w:szCs w:val="18"/>
            <w:u w:val="single"/>
            <w:lang w:eastAsia="en-GB"/>
          </w:rPr>
          <w:t>https://members.tsdsi.in/s/57R9QonNMqWCige</w:t>
        </w:r>
      </w:hyperlink>
    </w:p>
    <w:p w14:paraId="339B9F1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TTAT.3G-38.470V17.3.0</w:t>
      </w:r>
      <w:r w:rsidRPr="001F7851">
        <w:rPr>
          <w:rFonts w:eastAsia="SimSun"/>
          <w:szCs w:val="24"/>
          <w:lang w:eastAsia="en-GB"/>
        </w:rPr>
        <w:tab/>
      </w:r>
      <w:r w:rsidRPr="001F7851">
        <w:rPr>
          <w:rFonts w:eastAsia="SimSun"/>
          <w:color w:val="000000"/>
          <w:sz w:val="18"/>
          <w:szCs w:val="18"/>
          <w:lang w:eastAsia="en-GB"/>
        </w:rPr>
        <w:t>17.3.0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126" w:history="1">
        <w:r w:rsidRPr="001F7851">
          <w:rPr>
            <w:rFonts w:eastAsia="SimSun"/>
            <w:color w:val="0563C1"/>
            <w:sz w:val="18"/>
            <w:szCs w:val="18"/>
            <w:u w:val="single"/>
            <w:lang w:eastAsia="en-GB"/>
          </w:rPr>
          <w:t>http://committee.tta.or.kr/data/ttasDown.jsp?kind=ttastd&amp;pk_num=TTAT.3G-38.470V17.3.0</w:t>
        </w:r>
      </w:hyperlink>
    </w:p>
    <w:p w14:paraId="74334165"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TS-3GA-38.470(Rel17)v17.3.0</w:t>
      </w:r>
      <w:r w:rsidRPr="001F7851">
        <w:rPr>
          <w:rFonts w:eastAsia="SimSun"/>
          <w:szCs w:val="24"/>
          <w:lang w:eastAsia="en-GB"/>
        </w:rPr>
        <w:tab/>
      </w:r>
      <w:r w:rsidRPr="001F7851">
        <w:rPr>
          <w:rFonts w:eastAsia="SimSun"/>
          <w:color w:val="000000"/>
          <w:sz w:val="18"/>
          <w:szCs w:val="18"/>
          <w:lang w:eastAsia="en-GB"/>
        </w:rPr>
        <w:t>17.3.0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14.04.2023</w:t>
      </w:r>
      <w:r w:rsidRPr="001F7851">
        <w:rPr>
          <w:rFonts w:eastAsia="SimSun"/>
          <w:szCs w:val="24"/>
          <w:lang w:eastAsia="en-GB"/>
        </w:rPr>
        <w:tab/>
      </w:r>
      <w:hyperlink r:id="rId2127" w:history="1">
        <w:r w:rsidRPr="001F7851">
          <w:rPr>
            <w:rFonts w:eastAsia="SimSun"/>
            <w:color w:val="0563C1"/>
            <w:sz w:val="18"/>
            <w:szCs w:val="18"/>
            <w:u w:val="single"/>
            <w:lang w:eastAsia="en-GB"/>
          </w:rPr>
          <w:t>https://www.ttc.or.jp/st/docs/3gpp/2023/TS/TS-3GA-38.470v17.3.0.pdf</w:t>
        </w:r>
      </w:hyperlink>
    </w:p>
    <w:p w14:paraId="6D60AC2F" w14:textId="77777777" w:rsidR="00545E1C" w:rsidRDefault="003B2545">
      <w:pPr>
        <w:pStyle w:val="Heading5"/>
        <w:rPr>
          <w:lang w:val="fr-CH" w:eastAsia="zh-CN"/>
        </w:rPr>
      </w:pPr>
      <w:r>
        <w:rPr>
          <w:lang w:val="fr-CH" w:eastAsia="zh-CN"/>
        </w:rPr>
        <w:lastRenderedPageBreak/>
        <w:t>1.2.1.4.60</w:t>
      </w:r>
      <w:r>
        <w:rPr>
          <w:lang w:val="fr-CH" w:eastAsia="zh-CN"/>
        </w:rPr>
        <w:tab/>
        <w:t>TS 38.471</w:t>
      </w:r>
    </w:p>
    <w:p w14:paraId="30BA87E1" w14:textId="77777777" w:rsidR="00545E1C" w:rsidRDefault="003B2545">
      <w:pPr>
        <w:pStyle w:val="Headingb"/>
        <w:rPr>
          <w:lang w:val="fr-CH" w:eastAsia="zh-CN"/>
        </w:rPr>
      </w:pPr>
      <w:bookmarkStart w:id="277" w:name="_Toc56152440"/>
      <w:bookmarkStart w:id="278" w:name="_Toc56153820"/>
      <w:bookmarkStart w:id="279" w:name="_Toc77257505"/>
      <w:r>
        <w:rPr>
          <w:lang w:val="fr-CH" w:eastAsia="zh-CN"/>
        </w:rPr>
        <w:t>NG-RAN</w:t>
      </w:r>
      <w:r>
        <w:rPr>
          <w:rFonts w:ascii="SimSun" w:hAnsi="SimSun" w:cs="SimSun" w:hint="eastAsia"/>
          <w:lang w:val="fr-CH" w:eastAsia="zh-CN"/>
        </w:rPr>
        <w:t>；</w:t>
      </w:r>
      <w:r>
        <w:rPr>
          <w:lang w:val="fr-CH" w:eastAsia="zh-CN"/>
        </w:rPr>
        <w:t>F1</w:t>
      </w:r>
      <w:r>
        <w:rPr>
          <w:rFonts w:ascii="SimSun" w:hAnsi="SimSun" w:cs="SimSun" w:hint="eastAsia"/>
          <w:lang w:val="en-GB" w:eastAsia="zh-CN"/>
        </w:rPr>
        <w:t>第</w:t>
      </w:r>
      <w:r>
        <w:rPr>
          <w:lang w:val="fr-CH" w:eastAsia="zh-CN"/>
        </w:rPr>
        <w:t>1</w:t>
      </w:r>
      <w:bookmarkEnd w:id="277"/>
      <w:bookmarkEnd w:id="278"/>
      <w:r>
        <w:rPr>
          <w:rFonts w:ascii="SimSun" w:hAnsi="SimSun" w:cs="SimSun" w:hint="eastAsia"/>
          <w:lang w:val="en-GB" w:eastAsia="zh-CN"/>
        </w:rPr>
        <w:t>层</w:t>
      </w:r>
      <w:bookmarkEnd w:id="279"/>
    </w:p>
    <w:p w14:paraId="7EFB7F80" w14:textId="77777777" w:rsidR="00545E1C" w:rsidRDefault="003B2545">
      <w:pPr>
        <w:keepNext/>
        <w:keepLines/>
        <w:snapToGrid w:val="0"/>
        <w:spacing w:line="240" w:lineRule="auto"/>
        <w:ind w:firstLineChars="200" w:firstLine="480"/>
        <w:rPr>
          <w:lang w:eastAsia="zh-CN"/>
        </w:rPr>
      </w:pPr>
      <w:r>
        <w:rPr>
          <w:rFonts w:ascii="SimSun" w:eastAsia="SimSun" w:hAnsi="SimSun" w:cs="SimSun" w:hint="eastAsia"/>
          <w:lang w:val="en-GB" w:eastAsia="zh-CN"/>
        </w:rPr>
        <w:t>本文档规定了允许在</w:t>
      </w:r>
      <w:r>
        <w:rPr>
          <w:rFonts w:eastAsia="Times New Roman"/>
          <w:lang w:val="en-GB" w:eastAsia="zh-CN"/>
        </w:rPr>
        <w:t>F</w:t>
      </w:r>
      <w:r>
        <w:rPr>
          <w:rFonts w:eastAsia="Times New Roman" w:hint="eastAsia"/>
          <w:lang w:val="en-GB" w:eastAsia="zh-CN"/>
        </w:rPr>
        <w:t>1</w:t>
      </w:r>
      <w:r>
        <w:rPr>
          <w:rFonts w:ascii="SimSun" w:eastAsia="SimSun" w:hAnsi="SimSun" w:cs="SimSun" w:hint="eastAsia"/>
          <w:lang w:val="en-GB" w:eastAsia="zh-CN"/>
        </w:rPr>
        <w:t>接口上实施第</w:t>
      </w:r>
      <w:r>
        <w:rPr>
          <w:rFonts w:eastAsia="Times New Roman" w:hint="eastAsia"/>
          <w:lang w:val="en-GB" w:eastAsia="zh-CN"/>
        </w:rPr>
        <w:t>1</w:t>
      </w:r>
      <w:r>
        <w:rPr>
          <w:rFonts w:ascii="SimSun" w:eastAsia="SimSun" w:hAnsi="SimSun" w:cs="SimSun" w:hint="eastAsia"/>
          <w:lang w:val="en-GB" w:eastAsia="zh-CN"/>
        </w:rPr>
        <w:t>层的标准。</w:t>
      </w:r>
      <w:r>
        <w:rPr>
          <w:rFonts w:eastAsia="Times New Roman"/>
          <w:lang w:eastAsia="zh-CN"/>
        </w:rPr>
        <w:t>F</w:t>
      </w:r>
      <w:r>
        <w:rPr>
          <w:rFonts w:eastAsia="Times New Roman" w:hint="eastAsia"/>
          <w:lang w:eastAsia="zh-CN"/>
        </w:rPr>
        <w:t>1</w:t>
      </w:r>
      <w:r>
        <w:rPr>
          <w:rFonts w:ascii="SimSun" w:eastAsia="SimSun" w:hAnsi="SimSun" w:cs="SimSun" w:hint="eastAsia"/>
          <w:lang w:eastAsia="zh-CN"/>
        </w:rPr>
        <w:t>接口提供了用于互连</w:t>
      </w:r>
      <w:r>
        <w:rPr>
          <w:rFonts w:eastAsia="Times New Roman" w:hint="eastAsia"/>
          <w:lang w:eastAsia="zh-CN"/>
        </w:rPr>
        <w:t>NG-RAN</w:t>
      </w:r>
      <w:r>
        <w:rPr>
          <w:rFonts w:ascii="SimSun" w:eastAsia="SimSun" w:hAnsi="SimSun" w:cs="SimSun" w:hint="eastAsia"/>
          <w:lang w:eastAsia="zh-CN"/>
        </w:rPr>
        <w:t>内</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或者用于互连</w:t>
      </w:r>
      <w:r>
        <w:rPr>
          <w:rFonts w:eastAsia="Times New Roman" w:hint="eastAsia"/>
          <w:lang w:eastAsia="zh-CN"/>
        </w:rPr>
        <w:t>E-UTRAN</w:t>
      </w:r>
      <w:r>
        <w:rPr>
          <w:rFonts w:ascii="SimSun" w:eastAsia="SimSun" w:hAnsi="SimSun" w:cs="SimSun" w:hint="eastAsia"/>
          <w:lang w:eastAsia="zh-CN"/>
        </w:rPr>
        <w:t>内</w:t>
      </w:r>
      <w:r>
        <w:rPr>
          <w:rFonts w:eastAsia="Times New Roman" w:hint="eastAsia"/>
          <w:lang w:eastAsia="zh-CN"/>
        </w:rPr>
        <w:t>en-</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的方法。</w:t>
      </w:r>
    </w:p>
    <w:p w14:paraId="11575D9E" w14:textId="77777777" w:rsidR="00545E1C" w:rsidRDefault="003B2545">
      <w:pPr>
        <w:keepNext/>
        <w:keepLines/>
        <w:spacing w:line="240" w:lineRule="auto"/>
        <w:ind w:firstLineChars="200" w:firstLine="480"/>
        <w:rPr>
          <w:rFonts w:eastAsia="Times New Roman"/>
          <w:lang w:val="en-GB" w:eastAsia="zh-CN"/>
        </w:rPr>
      </w:pPr>
      <w:r>
        <w:rPr>
          <w:rFonts w:ascii="SimSun" w:eastAsia="SimSun" w:hAnsi="SimSun" w:cs="SimSun" w:hint="eastAsia"/>
          <w:lang w:val="en-GB" w:eastAsia="zh-CN"/>
        </w:rPr>
        <w:t>传输延迟要求和运维要求的规范不在本文档的讨论范围内。</w:t>
      </w:r>
    </w:p>
    <w:p w14:paraId="73A5D153"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1C31B8F"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15051824"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ATIS.3GPP.38.471.V15.0.0</w:t>
      </w:r>
      <w:r w:rsidRPr="00B31F16">
        <w:rPr>
          <w:rFonts w:eastAsia="SimSun"/>
          <w:szCs w:val="24"/>
          <w:lang w:eastAsia="en-GB"/>
        </w:rPr>
        <w:tab/>
      </w:r>
      <w:r w:rsidRPr="00B31F16">
        <w:rPr>
          <w:rFonts w:eastAsia="SimSun"/>
          <w:color w:val="000000"/>
          <w:sz w:val="18"/>
          <w:szCs w:val="18"/>
          <w:lang w:eastAsia="en-GB"/>
        </w:rPr>
        <w:t>15.0.0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28" w:anchor="Rel-15" w:history="1">
        <w:r w:rsidRPr="00B31F16">
          <w:rPr>
            <w:rFonts w:eastAsia="SimSun"/>
            <w:color w:val="0563C1"/>
            <w:sz w:val="18"/>
            <w:szCs w:val="18"/>
            <w:u w:val="single"/>
            <w:lang w:eastAsia="en-GB"/>
          </w:rPr>
          <w:t>https://www.atis.org/3gpp-transpositions - Rel-15</w:t>
        </w:r>
      </w:hyperlink>
    </w:p>
    <w:p w14:paraId="7F7BD2B9"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CCSA.38.471V1500</w:t>
      </w:r>
      <w:r w:rsidRPr="00B31F16">
        <w:rPr>
          <w:rFonts w:eastAsia="SimSun"/>
          <w:szCs w:val="24"/>
          <w:lang w:eastAsia="en-GB"/>
        </w:rPr>
        <w:tab/>
      </w:r>
      <w:r w:rsidRPr="00B31F16">
        <w:rPr>
          <w:rFonts w:eastAsia="SimSun"/>
          <w:color w:val="000000"/>
          <w:sz w:val="18"/>
          <w:szCs w:val="18"/>
          <w:lang w:eastAsia="en-GB"/>
        </w:rPr>
        <w:t>15.0.0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01.12.2017</w:t>
      </w:r>
      <w:r w:rsidRPr="00B31F16">
        <w:rPr>
          <w:rFonts w:eastAsia="SimSun"/>
          <w:szCs w:val="24"/>
          <w:lang w:eastAsia="en-GB"/>
        </w:rPr>
        <w:tab/>
      </w:r>
      <w:hyperlink r:id="rId2129" w:history="1">
        <w:r w:rsidRPr="00B31F16">
          <w:rPr>
            <w:rFonts w:eastAsia="SimSun"/>
            <w:color w:val="0563C1"/>
            <w:sz w:val="18"/>
            <w:szCs w:val="18"/>
            <w:u w:val="single"/>
            <w:lang w:eastAsia="en-GB"/>
          </w:rPr>
          <w:t>https://www.ccsa.org.cn/api/portalsFile/downloadOldFile?type=19&amp;oldFileUrl=ITU-R/M.2150-</w:t>
        </w:r>
      </w:hyperlink>
    </w:p>
    <w:p w14:paraId="4C500582" w14:textId="77777777" w:rsidR="00545E1C" w:rsidRPr="001F785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30" w:history="1">
        <w:r w:rsidRPr="001F7851">
          <w:rPr>
            <w:rFonts w:eastAsia="SimSun"/>
            <w:color w:val="0563C1"/>
            <w:sz w:val="18"/>
            <w:szCs w:val="18"/>
            <w:u w:val="single"/>
            <w:lang w:eastAsia="en-GB"/>
          </w:rPr>
          <w:t>2_SRIT/CCSA.38.471V1500.doc</w:t>
        </w:r>
      </w:hyperlink>
    </w:p>
    <w:p w14:paraId="34F02145" w14:textId="77777777" w:rsidR="00545E1C" w:rsidRPr="001F785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138 471</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18.09.2018</w:t>
      </w:r>
      <w:r w:rsidRPr="001F7851">
        <w:rPr>
          <w:rFonts w:eastAsia="SimSun"/>
          <w:szCs w:val="24"/>
          <w:lang w:eastAsia="en-GB"/>
        </w:rPr>
        <w:tab/>
      </w:r>
      <w:hyperlink r:id="rId2131" w:history="1">
        <w:r w:rsidRPr="001F7851">
          <w:rPr>
            <w:rFonts w:eastAsia="SimSun"/>
            <w:color w:val="0563C1"/>
            <w:sz w:val="18"/>
            <w:szCs w:val="18"/>
            <w:u w:val="single"/>
            <w:lang w:eastAsia="en-GB"/>
          </w:rPr>
          <w:t>https://www.etsi.org/deliver/etsi_ts/138400_138499/138471/15.00.00_60/ts_138471v150000p.pdf</w:t>
        </w:r>
      </w:hyperlink>
    </w:p>
    <w:p w14:paraId="7B39341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38.471-15.0.0 V1.0.0</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132" w:history="1">
        <w:r w:rsidRPr="001F7851">
          <w:rPr>
            <w:rFonts w:eastAsia="SimSun"/>
            <w:color w:val="0563C1"/>
            <w:sz w:val="18"/>
            <w:szCs w:val="18"/>
            <w:u w:val="single"/>
            <w:lang w:eastAsia="en-GB"/>
          </w:rPr>
          <w:t>https://members.tsdsi.in/index.php/s/rtBfWwinpnbZHqs</w:t>
        </w:r>
      </w:hyperlink>
    </w:p>
    <w:p w14:paraId="5C91843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TTAT.3G-38.471V15.0.0</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133" w:history="1">
        <w:r w:rsidRPr="001F7851">
          <w:rPr>
            <w:rFonts w:eastAsia="SimSun"/>
            <w:color w:val="0563C1"/>
            <w:sz w:val="18"/>
            <w:szCs w:val="18"/>
            <w:u w:val="single"/>
            <w:lang w:eastAsia="en-GB"/>
          </w:rPr>
          <w:t>http://committee.tta.or.kr/data/ttasDown.jsp?kind=ttastd&amp;pk_num=TTAT.3G-38.471V15.0.0</w:t>
        </w:r>
      </w:hyperlink>
    </w:p>
    <w:p w14:paraId="558A3507"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TS-3GA-38.471(Rel15)v15.0.0</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28.09.2018</w:t>
      </w:r>
      <w:r w:rsidRPr="001F7851">
        <w:rPr>
          <w:rFonts w:eastAsia="SimSun"/>
          <w:szCs w:val="24"/>
          <w:lang w:eastAsia="en-GB"/>
        </w:rPr>
        <w:tab/>
      </w:r>
      <w:hyperlink r:id="rId2134" w:history="1">
        <w:r w:rsidRPr="001F7851">
          <w:rPr>
            <w:rFonts w:eastAsia="SimSun"/>
            <w:color w:val="0563C1"/>
            <w:sz w:val="18"/>
            <w:szCs w:val="18"/>
            <w:u w:val="single"/>
            <w:lang w:eastAsia="en-GB"/>
          </w:rPr>
          <w:t>https://www.ttc.or.jp/st/docs/3gpps2018/TS/TS-3GA-38.471(Rel15)v15.0.0.pdf</w:t>
        </w:r>
      </w:hyperlink>
    </w:p>
    <w:p w14:paraId="322141D5"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40E75E9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ATIS.3GPP.38.471.V16.0.0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35" w:anchor="Rel-16" w:history="1">
        <w:r w:rsidRPr="00B31F16">
          <w:rPr>
            <w:rFonts w:eastAsia="SimSun"/>
            <w:color w:val="0563C1"/>
            <w:sz w:val="18"/>
            <w:szCs w:val="18"/>
            <w:u w:val="single"/>
            <w:lang w:eastAsia="en-GB"/>
          </w:rPr>
          <w:t>https://www.atis.org/3gpp-transpositions - Rel-16</w:t>
        </w:r>
      </w:hyperlink>
    </w:p>
    <w:p w14:paraId="0725D63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CCSA.38.471V1600</w:t>
      </w:r>
      <w:r w:rsidRPr="00B31F16">
        <w:rPr>
          <w:rFonts w:eastAsia="SimSun"/>
          <w:szCs w:val="24"/>
          <w:lang w:eastAsia="en-GB"/>
        </w:rPr>
        <w:tab/>
      </w:r>
      <w:r w:rsidRPr="00B31F16">
        <w:rPr>
          <w:rFonts w:eastAsia="SimSun"/>
          <w:color w:val="000000"/>
          <w:sz w:val="18"/>
          <w:szCs w:val="18"/>
          <w:lang w:eastAsia="en-GB"/>
        </w:rPr>
        <w:t>16.0.0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01.07.2020</w:t>
      </w:r>
      <w:r w:rsidRPr="00B31F16">
        <w:rPr>
          <w:rFonts w:eastAsia="SimSun"/>
          <w:szCs w:val="24"/>
          <w:lang w:eastAsia="en-GB"/>
        </w:rPr>
        <w:tab/>
      </w:r>
      <w:hyperlink r:id="rId2136" w:history="1">
        <w:r w:rsidRPr="00B31F16">
          <w:rPr>
            <w:rFonts w:eastAsia="SimSun"/>
            <w:color w:val="0563C1"/>
            <w:sz w:val="18"/>
            <w:szCs w:val="18"/>
            <w:u w:val="single"/>
            <w:lang w:eastAsia="en-GB"/>
          </w:rPr>
          <w:t>https://www.ccsa.org.cn/api/portalsFile/downloadOldFile?type=19&amp;oldFileUrl=ITU-R/M.2150-</w:t>
        </w:r>
      </w:hyperlink>
    </w:p>
    <w:p w14:paraId="51982817"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37" w:history="1">
        <w:r w:rsidRPr="001F7851">
          <w:rPr>
            <w:rFonts w:eastAsia="SimSun"/>
            <w:color w:val="0563C1"/>
            <w:sz w:val="18"/>
            <w:szCs w:val="18"/>
            <w:u w:val="single"/>
            <w:lang w:eastAsia="en-GB"/>
          </w:rPr>
          <w:t>2_SRIT/CCSA.38.471V1600.doc</w:t>
        </w:r>
      </w:hyperlink>
    </w:p>
    <w:p w14:paraId="5546DCF6"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138 471</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21.07.2020</w:t>
      </w:r>
      <w:r w:rsidRPr="001F7851">
        <w:rPr>
          <w:rFonts w:eastAsia="SimSun"/>
          <w:szCs w:val="24"/>
          <w:lang w:eastAsia="en-GB"/>
        </w:rPr>
        <w:tab/>
      </w:r>
      <w:hyperlink r:id="rId2138" w:history="1">
        <w:r w:rsidRPr="001F7851">
          <w:rPr>
            <w:rFonts w:eastAsia="SimSun"/>
            <w:color w:val="0563C1"/>
            <w:sz w:val="18"/>
            <w:szCs w:val="18"/>
            <w:u w:val="single"/>
            <w:lang w:eastAsia="en-GB"/>
          </w:rPr>
          <w:t>https://www.etsi.org/deliver/etsi_ts/138400_138499/138471/16.00.00_60/ts_138471v160000p.pdf</w:t>
        </w:r>
      </w:hyperlink>
    </w:p>
    <w:p w14:paraId="1A97A4B5"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38.471-16.0.0 V1.0.0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139" w:history="1">
        <w:r w:rsidRPr="001F7851">
          <w:rPr>
            <w:rFonts w:eastAsia="SimSun"/>
            <w:color w:val="0563C1"/>
            <w:sz w:val="18"/>
            <w:szCs w:val="18"/>
            <w:u w:val="single"/>
            <w:lang w:eastAsia="en-GB"/>
          </w:rPr>
          <w:t>https://members.tsdsi.in/index.php/s/4Reniqk2F3nHA3o</w:t>
        </w:r>
      </w:hyperlink>
    </w:p>
    <w:p w14:paraId="46967757"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TTAT.3G-38.471V16.0.0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140" w:history="1">
        <w:r w:rsidRPr="001F7851">
          <w:rPr>
            <w:rFonts w:eastAsia="SimSun"/>
            <w:color w:val="0563C1"/>
            <w:sz w:val="18"/>
            <w:szCs w:val="18"/>
            <w:u w:val="single"/>
            <w:lang w:eastAsia="en-GB"/>
          </w:rPr>
          <w:t>http://committee.tta.or.kr/data/ttasDown.jsp?kind=ttastd&amp;pk_num=TTAT.3G-38.471V16.0.0</w:t>
        </w:r>
      </w:hyperlink>
    </w:p>
    <w:p w14:paraId="156D184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TS-3GA-38.471(Rel16)v16.0.0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02.10.2020</w:t>
      </w:r>
      <w:r w:rsidRPr="001F7851">
        <w:rPr>
          <w:rFonts w:eastAsia="SimSun"/>
          <w:szCs w:val="24"/>
          <w:lang w:eastAsia="en-GB"/>
        </w:rPr>
        <w:tab/>
      </w:r>
      <w:hyperlink r:id="rId2141" w:history="1">
        <w:r w:rsidRPr="001F7851">
          <w:rPr>
            <w:rFonts w:eastAsia="SimSun"/>
            <w:color w:val="0563C1"/>
            <w:sz w:val="18"/>
            <w:szCs w:val="18"/>
            <w:u w:val="single"/>
            <w:lang w:eastAsia="en-GB"/>
          </w:rPr>
          <w:t>https://www.ttc.or.jp/st/docs/3gpps2020/TS/TS-3GA-38_471_Rel16v16_0_0.pdf</w:t>
        </w:r>
      </w:hyperlink>
    </w:p>
    <w:p w14:paraId="154A17B2"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567BB35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42" w:anchor="Rel-17" w:history="1">
        <w:r w:rsidRPr="00B31F16">
          <w:rPr>
            <w:rFonts w:eastAsia="SimSun"/>
            <w:color w:val="0563C1"/>
            <w:sz w:val="18"/>
            <w:szCs w:val="18"/>
            <w:u w:val="single"/>
            <w:lang w:eastAsia="en-GB"/>
          </w:rPr>
          <w:t>https://www.atis.org/3gpp-transpositions - Rel-17</w:t>
        </w:r>
      </w:hyperlink>
    </w:p>
    <w:p w14:paraId="629C333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CCSA.38.471V1700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2143" w:history="1">
        <w:r w:rsidRPr="00B31F16">
          <w:rPr>
            <w:rFonts w:eastAsia="SimSun"/>
            <w:color w:val="0563C1"/>
            <w:sz w:val="18"/>
            <w:szCs w:val="18"/>
            <w:u w:val="single"/>
            <w:lang w:eastAsia="en-GB"/>
          </w:rPr>
          <w:t>https://www.ccsa.org.cn/api/portalsFile/downloadOldFile?type=19&amp;oldFileUrl=ITU-R/M.2150-</w:t>
        </w:r>
      </w:hyperlink>
    </w:p>
    <w:p w14:paraId="1D650B83"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44" w:history="1">
        <w:r w:rsidRPr="001F7851">
          <w:rPr>
            <w:rFonts w:eastAsia="SimSun"/>
            <w:color w:val="0563C1"/>
            <w:sz w:val="18"/>
            <w:szCs w:val="18"/>
            <w:u w:val="single"/>
            <w:lang w:eastAsia="en-GB"/>
          </w:rPr>
          <w:t>2_SRIT/CCSA.38.471V1700.doc</w:t>
        </w:r>
      </w:hyperlink>
    </w:p>
    <w:p w14:paraId="48776E37"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138 471</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29.04.2022</w:t>
      </w:r>
      <w:r w:rsidRPr="001F7851">
        <w:rPr>
          <w:rFonts w:eastAsia="SimSun"/>
          <w:szCs w:val="24"/>
          <w:lang w:eastAsia="en-GB"/>
        </w:rPr>
        <w:tab/>
      </w:r>
      <w:hyperlink r:id="rId2145" w:history="1">
        <w:r w:rsidRPr="001F7851">
          <w:rPr>
            <w:rFonts w:eastAsia="SimSun"/>
            <w:color w:val="0563C1"/>
            <w:sz w:val="18"/>
            <w:szCs w:val="18"/>
            <w:u w:val="single"/>
            <w:lang w:eastAsia="en-GB"/>
          </w:rPr>
          <w:t>https://www.etsi.org/deliver/etsi_ts/138400_138499/138471/17.00.00_60/ts_138471v170000p.pdf</w:t>
        </w:r>
      </w:hyperlink>
    </w:p>
    <w:p w14:paraId="28CC14B7"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38.471-17.0.0 V1.0.0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29.07.2022</w:t>
      </w:r>
      <w:r w:rsidRPr="001F7851">
        <w:rPr>
          <w:rFonts w:eastAsia="SimSun"/>
          <w:szCs w:val="24"/>
          <w:lang w:eastAsia="en-GB"/>
        </w:rPr>
        <w:tab/>
      </w:r>
      <w:hyperlink r:id="rId2146" w:history="1">
        <w:r w:rsidRPr="001F7851">
          <w:rPr>
            <w:rFonts w:eastAsia="SimSun"/>
            <w:color w:val="0563C1"/>
            <w:sz w:val="18"/>
            <w:szCs w:val="18"/>
            <w:u w:val="single"/>
            <w:lang w:eastAsia="en-GB"/>
          </w:rPr>
          <w:t>https://members.tsdsi.in/s/WCMqQ8sqLz28qfN</w:t>
        </w:r>
      </w:hyperlink>
    </w:p>
    <w:p w14:paraId="38437710"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TTAT.3G-38.471V17.0.0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05.08.2022</w:t>
      </w:r>
      <w:r w:rsidRPr="001F7851">
        <w:rPr>
          <w:rFonts w:eastAsia="SimSun"/>
          <w:szCs w:val="24"/>
          <w:lang w:eastAsia="en-GB"/>
        </w:rPr>
        <w:tab/>
      </w:r>
      <w:hyperlink r:id="rId2147" w:history="1">
        <w:r w:rsidRPr="001F7851">
          <w:rPr>
            <w:rFonts w:eastAsia="SimSun"/>
            <w:color w:val="0563C1"/>
            <w:sz w:val="18"/>
            <w:szCs w:val="18"/>
            <w:u w:val="single"/>
            <w:lang w:eastAsia="en-GB"/>
          </w:rPr>
          <w:t>http://committee.tta.or.kr/data/ttasDown.jsp?kind=ttastd&amp;pk_num=TTAT.3G-38.471V17.0.0</w:t>
        </w:r>
      </w:hyperlink>
    </w:p>
    <w:p w14:paraId="0F3B7EB3"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TS-3GA-38.471(Rel17)v17.0.0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07.10.2022</w:t>
      </w:r>
      <w:r w:rsidRPr="001F7851">
        <w:rPr>
          <w:rFonts w:eastAsia="SimSun"/>
          <w:szCs w:val="24"/>
          <w:lang w:eastAsia="en-GB"/>
        </w:rPr>
        <w:tab/>
      </w:r>
      <w:hyperlink r:id="rId2148" w:history="1">
        <w:r w:rsidRPr="001F7851">
          <w:rPr>
            <w:rFonts w:eastAsia="SimSun"/>
            <w:color w:val="0563C1"/>
            <w:sz w:val="18"/>
            <w:szCs w:val="18"/>
            <w:u w:val="single"/>
            <w:lang w:eastAsia="en-GB"/>
          </w:rPr>
          <w:t>https://www.ttc.or.jp/st/docs/3gpp/2022/TS/TS-3GA-38.471v17.0.0.pdf</w:t>
        </w:r>
      </w:hyperlink>
    </w:p>
    <w:p w14:paraId="7878635A" w14:textId="77777777" w:rsidR="00545E1C" w:rsidRDefault="003B2545">
      <w:pPr>
        <w:pStyle w:val="Heading5"/>
        <w:spacing w:before="120"/>
        <w:rPr>
          <w:lang w:val="fr-CH" w:eastAsia="zh-CN"/>
        </w:rPr>
      </w:pPr>
      <w:r>
        <w:rPr>
          <w:lang w:val="fr-CH" w:eastAsia="zh-CN"/>
        </w:rPr>
        <w:t>1.2.1.4.61</w:t>
      </w:r>
      <w:r>
        <w:rPr>
          <w:lang w:val="fr-CH" w:eastAsia="zh-CN"/>
        </w:rPr>
        <w:tab/>
        <w:t>TS 38.472</w:t>
      </w:r>
    </w:p>
    <w:p w14:paraId="3D887B17" w14:textId="77777777" w:rsidR="00545E1C" w:rsidRDefault="003B2545">
      <w:pPr>
        <w:pStyle w:val="Headingb"/>
        <w:spacing w:before="120"/>
        <w:rPr>
          <w:lang w:val="fr-CH" w:eastAsia="zh-CN"/>
        </w:rPr>
      </w:pPr>
      <w:bookmarkStart w:id="280" w:name="_Toc56153821"/>
      <w:bookmarkStart w:id="281" w:name="_Toc56152441"/>
      <w:bookmarkStart w:id="282" w:name="_Toc77257506"/>
      <w:r>
        <w:rPr>
          <w:lang w:val="fr-CH" w:eastAsia="zh-CN"/>
        </w:rPr>
        <w:t>NG-RAN</w:t>
      </w:r>
      <w:r>
        <w:rPr>
          <w:rFonts w:ascii="SimSun" w:hAnsi="SimSun" w:cs="SimSun" w:hint="eastAsia"/>
          <w:lang w:val="fr-CH" w:eastAsia="zh-CN"/>
        </w:rPr>
        <w:t>；</w:t>
      </w:r>
      <w:r>
        <w:rPr>
          <w:lang w:val="fr-CH" w:eastAsia="zh-CN"/>
        </w:rPr>
        <w:t>F1</w:t>
      </w:r>
      <w:r>
        <w:rPr>
          <w:rFonts w:ascii="SimSun" w:hAnsi="SimSun" w:cs="SimSun" w:hint="eastAsia"/>
          <w:lang w:val="en-GB" w:eastAsia="zh-CN"/>
        </w:rPr>
        <w:t>信令传输</w:t>
      </w:r>
      <w:bookmarkEnd w:id="280"/>
      <w:bookmarkEnd w:id="281"/>
      <w:bookmarkEnd w:id="282"/>
    </w:p>
    <w:p w14:paraId="37E703E3" w14:textId="77777777" w:rsidR="00545E1C" w:rsidRDefault="003B2545">
      <w:pPr>
        <w:keepNext/>
        <w:keepLines/>
        <w:snapToGrid w:val="0"/>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本文档规定了在</w:t>
      </w:r>
      <w:r>
        <w:rPr>
          <w:rFonts w:eastAsia="Times New Roman"/>
          <w:lang w:val="fr-CH" w:eastAsia="zh-CN"/>
        </w:rPr>
        <w:t>F1</w:t>
      </w:r>
      <w:r>
        <w:rPr>
          <w:rFonts w:ascii="SimSun" w:eastAsia="SimSun" w:hAnsi="SimSun" w:cs="SimSun" w:hint="eastAsia"/>
          <w:lang w:val="en-GB" w:eastAsia="zh-CN"/>
        </w:rPr>
        <w:t>接口上使用的信令传输标准。</w:t>
      </w:r>
      <w:r>
        <w:rPr>
          <w:rFonts w:eastAsia="Times New Roman"/>
          <w:lang w:eastAsia="zh-CN"/>
        </w:rPr>
        <w:t>F</w:t>
      </w:r>
      <w:r>
        <w:rPr>
          <w:rFonts w:eastAsia="Times New Roman" w:hint="eastAsia"/>
          <w:lang w:eastAsia="zh-CN"/>
        </w:rPr>
        <w:t>1</w:t>
      </w:r>
      <w:r>
        <w:rPr>
          <w:rFonts w:ascii="SimSun" w:eastAsia="SimSun" w:hAnsi="SimSun" w:cs="SimSun" w:hint="eastAsia"/>
          <w:lang w:eastAsia="zh-CN"/>
        </w:rPr>
        <w:t>接口提供了用于互连</w:t>
      </w:r>
      <w:r>
        <w:rPr>
          <w:rFonts w:eastAsia="Times New Roman" w:hint="eastAsia"/>
          <w:lang w:eastAsia="zh-CN"/>
        </w:rPr>
        <w:t>NG-RAN</w:t>
      </w:r>
      <w:r>
        <w:rPr>
          <w:rFonts w:ascii="SimSun" w:eastAsia="SimSun" w:hAnsi="SimSun" w:cs="SimSun" w:hint="eastAsia"/>
          <w:lang w:eastAsia="zh-CN"/>
        </w:rPr>
        <w:t>内</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或者用于互连</w:t>
      </w:r>
      <w:r>
        <w:rPr>
          <w:rFonts w:eastAsia="Times New Roman" w:hint="eastAsia"/>
          <w:lang w:eastAsia="zh-CN"/>
        </w:rPr>
        <w:t>E-UTRAN</w:t>
      </w:r>
      <w:r>
        <w:rPr>
          <w:rFonts w:ascii="SimSun" w:eastAsia="SimSun" w:hAnsi="SimSun" w:cs="SimSun" w:hint="eastAsia"/>
          <w:lang w:eastAsia="zh-CN"/>
        </w:rPr>
        <w:t>内</w:t>
      </w:r>
      <w:r>
        <w:rPr>
          <w:rFonts w:eastAsia="Times New Roman" w:hint="eastAsia"/>
          <w:lang w:eastAsia="zh-CN"/>
        </w:rPr>
        <w:t>en-</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的方法。本文档描述了如何在</w:t>
      </w:r>
      <w:r>
        <w:rPr>
          <w:rFonts w:eastAsia="Times New Roman"/>
          <w:lang w:eastAsia="zh-CN"/>
        </w:rPr>
        <w:t>F</w:t>
      </w:r>
      <w:r>
        <w:rPr>
          <w:rFonts w:eastAsia="Times New Roman" w:hint="eastAsia"/>
          <w:lang w:eastAsia="zh-CN"/>
        </w:rPr>
        <w:t>1</w:t>
      </w:r>
      <w:r>
        <w:rPr>
          <w:rFonts w:ascii="SimSun" w:eastAsia="SimSun" w:hAnsi="SimSun" w:cs="SimSun" w:hint="eastAsia"/>
          <w:lang w:eastAsia="zh-CN"/>
        </w:rPr>
        <w:t>上传输</w:t>
      </w:r>
      <w:r>
        <w:rPr>
          <w:rFonts w:eastAsia="Times New Roman"/>
          <w:lang w:val="en-GB" w:eastAsia="zh-CN"/>
        </w:rPr>
        <w:t>F1AP</w:t>
      </w:r>
      <w:r>
        <w:rPr>
          <w:rFonts w:ascii="SimSun" w:eastAsia="SimSun" w:hAnsi="SimSun" w:cs="SimSun" w:hint="eastAsia"/>
          <w:lang w:eastAsia="zh-CN"/>
        </w:rPr>
        <w:t>信令消息。</w:t>
      </w:r>
    </w:p>
    <w:p w14:paraId="052251A4"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DD9AC73"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F7851">
        <w:rPr>
          <w:rFonts w:eastAsia="SimSun"/>
          <w:b/>
          <w:bCs/>
          <w:color w:val="000000"/>
          <w:sz w:val="18"/>
          <w:szCs w:val="18"/>
          <w:lang w:val="en-GB" w:eastAsia="en-GB"/>
        </w:rPr>
        <w:lastRenderedPageBreak/>
        <w:t>版本</w:t>
      </w:r>
      <w:proofErr w:type="spellEnd"/>
      <w:r w:rsidRPr="00B31F16">
        <w:rPr>
          <w:rFonts w:eastAsia="SimSun"/>
          <w:b/>
          <w:bCs/>
          <w:color w:val="000000"/>
          <w:sz w:val="18"/>
          <w:szCs w:val="18"/>
          <w:lang w:eastAsia="en-GB"/>
        </w:rPr>
        <w:t>15</w:t>
      </w:r>
    </w:p>
    <w:p w14:paraId="42B98B19"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ATIS.3GPP.38.472.V15.7.0</w:t>
      </w:r>
      <w:r w:rsidRPr="00B31F16">
        <w:rPr>
          <w:rFonts w:eastAsia="SimSun"/>
          <w:szCs w:val="24"/>
          <w:lang w:eastAsia="en-GB"/>
        </w:rPr>
        <w:tab/>
      </w:r>
      <w:r w:rsidRPr="00B31F16">
        <w:rPr>
          <w:rFonts w:eastAsia="SimSun"/>
          <w:color w:val="000000"/>
          <w:sz w:val="18"/>
          <w:szCs w:val="18"/>
          <w:lang w:eastAsia="en-GB"/>
        </w:rPr>
        <w:t>15.7.0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49" w:anchor="Rel-15" w:history="1">
        <w:r w:rsidRPr="00B31F16">
          <w:rPr>
            <w:rFonts w:eastAsia="SimSun"/>
            <w:color w:val="0563C1"/>
            <w:sz w:val="18"/>
            <w:szCs w:val="18"/>
            <w:u w:val="single"/>
            <w:lang w:eastAsia="en-GB"/>
          </w:rPr>
          <w:t>https://www.atis.org/3gpp-transpositions - Rel-15</w:t>
        </w:r>
      </w:hyperlink>
    </w:p>
    <w:p w14:paraId="631A1752"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CCSA.38.472V1570</w:t>
      </w:r>
      <w:r w:rsidRPr="00B31F16">
        <w:rPr>
          <w:rFonts w:eastAsia="SimSun"/>
          <w:szCs w:val="24"/>
          <w:lang w:eastAsia="en-GB"/>
        </w:rPr>
        <w:tab/>
      </w:r>
      <w:r w:rsidRPr="00B31F16">
        <w:rPr>
          <w:rFonts w:eastAsia="SimSun"/>
          <w:color w:val="000000"/>
          <w:sz w:val="18"/>
          <w:szCs w:val="18"/>
          <w:lang w:eastAsia="en-GB"/>
        </w:rPr>
        <w:t>15.7.0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01.09.2020</w:t>
      </w:r>
      <w:r w:rsidRPr="00B31F16">
        <w:rPr>
          <w:rFonts w:eastAsia="SimSun"/>
          <w:szCs w:val="24"/>
          <w:lang w:eastAsia="en-GB"/>
        </w:rPr>
        <w:tab/>
      </w:r>
      <w:hyperlink r:id="rId2150" w:history="1">
        <w:r w:rsidRPr="00B31F16">
          <w:rPr>
            <w:rFonts w:eastAsia="SimSun"/>
            <w:color w:val="0563C1"/>
            <w:sz w:val="18"/>
            <w:szCs w:val="18"/>
            <w:u w:val="single"/>
            <w:lang w:eastAsia="en-GB"/>
          </w:rPr>
          <w:t>https://www.ccsa.org.cn/api/portalsFile/downloadOldFile?type=19&amp;oldFileUrl=ITU-R/M.2150-</w:t>
        </w:r>
      </w:hyperlink>
    </w:p>
    <w:p w14:paraId="7AFD8B70" w14:textId="77777777" w:rsidR="00545E1C" w:rsidRPr="001F785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51" w:history="1">
        <w:r w:rsidRPr="001F7851">
          <w:rPr>
            <w:rFonts w:eastAsia="SimSun"/>
            <w:color w:val="0563C1"/>
            <w:sz w:val="18"/>
            <w:szCs w:val="18"/>
            <w:u w:val="single"/>
            <w:lang w:eastAsia="en-GB"/>
          </w:rPr>
          <w:t>2_SRIT/CCSA.38.472V1570.doc</w:t>
        </w:r>
      </w:hyperlink>
    </w:p>
    <w:p w14:paraId="6BDB420B" w14:textId="77777777" w:rsidR="00545E1C" w:rsidRPr="001F785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138 472</w:t>
      </w:r>
      <w:r w:rsidRPr="001F7851">
        <w:rPr>
          <w:rFonts w:eastAsia="SimSun"/>
          <w:szCs w:val="24"/>
          <w:lang w:eastAsia="en-GB"/>
        </w:rPr>
        <w:tab/>
      </w:r>
      <w:r w:rsidRPr="001F7851">
        <w:rPr>
          <w:rFonts w:eastAsia="SimSun"/>
          <w:color w:val="000000"/>
          <w:sz w:val="18"/>
          <w:szCs w:val="18"/>
          <w:lang w:eastAsia="en-GB"/>
        </w:rPr>
        <w:t>15.7.0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11.12.2020</w:t>
      </w:r>
      <w:r w:rsidRPr="001F7851">
        <w:rPr>
          <w:rFonts w:eastAsia="SimSun"/>
          <w:szCs w:val="24"/>
          <w:lang w:eastAsia="en-GB"/>
        </w:rPr>
        <w:tab/>
      </w:r>
      <w:hyperlink r:id="rId2152" w:history="1">
        <w:r w:rsidRPr="001F7851">
          <w:rPr>
            <w:rFonts w:eastAsia="SimSun"/>
            <w:color w:val="0563C1"/>
            <w:sz w:val="18"/>
            <w:szCs w:val="18"/>
            <w:u w:val="single"/>
            <w:lang w:eastAsia="en-GB"/>
          </w:rPr>
          <w:t>https://www.etsi.org/deliver/etsi_ts/138400_138499/138472/15.07.00_60/ts_138472v150700p.pdf</w:t>
        </w:r>
      </w:hyperlink>
    </w:p>
    <w:p w14:paraId="558191A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38.472-15.7.0 V1.1.0</w:t>
      </w:r>
      <w:r w:rsidRPr="001F7851">
        <w:rPr>
          <w:rFonts w:eastAsia="SimSun"/>
          <w:szCs w:val="24"/>
          <w:lang w:eastAsia="en-GB"/>
        </w:rPr>
        <w:tab/>
      </w:r>
      <w:r w:rsidRPr="001F7851">
        <w:rPr>
          <w:rFonts w:eastAsia="SimSun"/>
          <w:color w:val="000000"/>
          <w:sz w:val="18"/>
          <w:szCs w:val="18"/>
          <w:lang w:eastAsia="en-GB"/>
        </w:rPr>
        <w:t>15.7.0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153" w:history="1">
        <w:r w:rsidRPr="001F7851">
          <w:rPr>
            <w:rFonts w:eastAsia="SimSun"/>
            <w:color w:val="0563C1"/>
            <w:sz w:val="18"/>
            <w:szCs w:val="18"/>
            <w:u w:val="single"/>
            <w:lang w:eastAsia="en-GB"/>
          </w:rPr>
          <w:t>https://members.tsdsi.in/s/eAC4CNpxtoakTQ8</w:t>
        </w:r>
      </w:hyperlink>
    </w:p>
    <w:p w14:paraId="66BDEF5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TTAT.3G-38.472V15.7.0</w:t>
      </w:r>
      <w:r w:rsidRPr="001F7851">
        <w:rPr>
          <w:rFonts w:eastAsia="SimSun"/>
          <w:szCs w:val="24"/>
          <w:lang w:eastAsia="en-GB"/>
        </w:rPr>
        <w:tab/>
      </w:r>
      <w:r w:rsidRPr="001F7851">
        <w:rPr>
          <w:rFonts w:eastAsia="SimSun"/>
          <w:color w:val="000000"/>
          <w:sz w:val="18"/>
          <w:szCs w:val="18"/>
          <w:lang w:eastAsia="en-GB"/>
        </w:rPr>
        <w:t>15.7.0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154" w:history="1">
        <w:r w:rsidRPr="001F7851">
          <w:rPr>
            <w:rFonts w:eastAsia="SimSun"/>
            <w:color w:val="0563C1"/>
            <w:sz w:val="18"/>
            <w:szCs w:val="18"/>
            <w:u w:val="single"/>
            <w:lang w:eastAsia="en-GB"/>
          </w:rPr>
          <w:t>http://committee.tta.or.kr/data/ttasDown.jsp?kind=ttastd&amp;pk_num=TTAT.3G-38.472V15.7.0</w:t>
        </w:r>
      </w:hyperlink>
    </w:p>
    <w:p w14:paraId="1F949D00"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TS-3GA-38.472(Rel15)v15.7.0</w:t>
      </w:r>
      <w:r w:rsidRPr="001F7851">
        <w:rPr>
          <w:rFonts w:eastAsia="SimSun"/>
          <w:szCs w:val="24"/>
          <w:lang w:eastAsia="en-GB"/>
        </w:rPr>
        <w:tab/>
      </w:r>
      <w:r w:rsidRPr="001F7851">
        <w:rPr>
          <w:rFonts w:eastAsia="SimSun"/>
          <w:color w:val="000000"/>
          <w:sz w:val="18"/>
          <w:szCs w:val="18"/>
          <w:lang w:eastAsia="en-GB"/>
        </w:rPr>
        <w:t>15.7.0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22.12.2020</w:t>
      </w:r>
      <w:r w:rsidRPr="001F7851">
        <w:rPr>
          <w:rFonts w:eastAsia="SimSun"/>
          <w:szCs w:val="24"/>
          <w:lang w:eastAsia="en-GB"/>
        </w:rPr>
        <w:tab/>
      </w:r>
      <w:hyperlink r:id="rId2155" w:history="1">
        <w:r w:rsidRPr="001F7851">
          <w:rPr>
            <w:rFonts w:eastAsia="SimSun"/>
            <w:color w:val="0563C1"/>
            <w:sz w:val="18"/>
            <w:szCs w:val="18"/>
            <w:u w:val="single"/>
            <w:lang w:eastAsia="en-GB"/>
          </w:rPr>
          <w:t>https://www.ttc.or.jp/st/docs/3gpp/2020/TS/TS-3GA-38.472v15.7.0.pdf</w:t>
        </w:r>
      </w:hyperlink>
    </w:p>
    <w:p w14:paraId="2357D727"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7BE5B7F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ATIS.3GPP.38.472.V16.1.0</w:t>
      </w:r>
      <w:r w:rsidRPr="00B31F16">
        <w:rPr>
          <w:rFonts w:eastAsia="SimSun"/>
          <w:szCs w:val="24"/>
          <w:lang w:eastAsia="en-GB"/>
        </w:rPr>
        <w:tab/>
      </w:r>
      <w:r w:rsidRPr="00B31F16">
        <w:rPr>
          <w:rFonts w:eastAsia="SimSun"/>
          <w:color w:val="000000"/>
          <w:sz w:val="18"/>
          <w:szCs w:val="18"/>
          <w:lang w:eastAsia="en-GB"/>
        </w:rPr>
        <w:t>16.1.0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56" w:anchor="Rel-16" w:history="1">
        <w:r w:rsidRPr="00B31F16">
          <w:rPr>
            <w:rFonts w:eastAsia="SimSun"/>
            <w:color w:val="0563C1"/>
            <w:sz w:val="18"/>
            <w:szCs w:val="18"/>
            <w:u w:val="single"/>
            <w:lang w:eastAsia="en-GB"/>
          </w:rPr>
          <w:t>https://www.atis.org/3gpp-transpositions - Rel-16</w:t>
        </w:r>
      </w:hyperlink>
    </w:p>
    <w:p w14:paraId="36CEDBB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CCSA.38.472V1610</w:t>
      </w:r>
      <w:r w:rsidRPr="00B31F16">
        <w:rPr>
          <w:rFonts w:eastAsia="SimSun"/>
          <w:szCs w:val="24"/>
          <w:lang w:eastAsia="en-GB"/>
        </w:rPr>
        <w:tab/>
      </w:r>
      <w:r w:rsidRPr="00B31F16">
        <w:rPr>
          <w:rFonts w:eastAsia="SimSun"/>
          <w:color w:val="000000"/>
          <w:sz w:val="18"/>
          <w:szCs w:val="18"/>
          <w:lang w:eastAsia="en-GB"/>
        </w:rPr>
        <w:t>16.1.0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01.09.2020</w:t>
      </w:r>
      <w:r w:rsidRPr="00B31F16">
        <w:rPr>
          <w:rFonts w:eastAsia="SimSun"/>
          <w:szCs w:val="24"/>
          <w:lang w:eastAsia="en-GB"/>
        </w:rPr>
        <w:tab/>
      </w:r>
      <w:hyperlink r:id="rId2157" w:history="1">
        <w:r w:rsidRPr="00B31F16">
          <w:rPr>
            <w:rFonts w:eastAsia="SimSun"/>
            <w:color w:val="0563C1"/>
            <w:sz w:val="18"/>
            <w:szCs w:val="18"/>
            <w:u w:val="single"/>
            <w:lang w:eastAsia="en-GB"/>
          </w:rPr>
          <w:t>https://www.ccsa.org.cn/api/portalsFile/downloadOldFile?type=19&amp;oldFileUrl=ITU-R/M.2150-</w:t>
        </w:r>
      </w:hyperlink>
    </w:p>
    <w:p w14:paraId="38D0C23E"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58" w:history="1">
        <w:r w:rsidRPr="001F7851">
          <w:rPr>
            <w:rFonts w:eastAsia="SimSun"/>
            <w:color w:val="0563C1"/>
            <w:sz w:val="18"/>
            <w:szCs w:val="18"/>
            <w:u w:val="single"/>
            <w:lang w:eastAsia="en-GB"/>
          </w:rPr>
          <w:t>2_SRIT/CCSA.38.472V1610.doc</w:t>
        </w:r>
      </w:hyperlink>
    </w:p>
    <w:p w14:paraId="3BB8A38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138 472</w:t>
      </w:r>
      <w:r w:rsidRPr="001F7851">
        <w:rPr>
          <w:rFonts w:eastAsia="SimSun"/>
          <w:szCs w:val="24"/>
          <w:lang w:eastAsia="en-GB"/>
        </w:rPr>
        <w:tab/>
      </w:r>
      <w:r w:rsidRPr="001F7851">
        <w:rPr>
          <w:rFonts w:eastAsia="SimSun"/>
          <w:color w:val="000000"/>
          <w:sz w:val="18"/>
          <w:szCs w:val="18"/>
          <w:lang w:eastAsia="en-GB"/>
        </w:rPr>
        <w:t>16.1.0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11.12.2020</w:t>
      </w:r>
      <w:r w:rsidRPr="001F7851">
        <w:rPr>
          <w:rFonts w:eastAsia="SimSun"/>
          <w:szCs w:val="24"/>
          <w:lang w:eastAsia="en-GB"/>
        </w:rPr>
        <w:tab/>
      </w:r>
      <w:hyperlink r:id="rId2159" w:history="1">
        <w:r w:rsidRPr="001F7851">
          <w:rPr>
            <w:rFonts w:eastAsia="SimSun"/>
            <w:color w:val="0563C1"/>
            <w:sz w:val="18"/>
            <w:szCs w:val="18"/>
            <w:u w:val="single"/>
            <w:lang w:eastAsia="en-GB"/>
          </w:rPr>
          <w:t>https://www.etsi.org/deliver/etsi_ts/138400_138499/138472/16.01.00_60/ts_138472v160100p.pdf</w:t>
        </w:r>
      </w:hyperlink>
    </w:p>
    <w:p w14:paraId="35667E8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38.472-16.1.0 V1.1.0</w:t>
      </w:r>
      <w:r w:rsidRPr="001F7851">
        <w:rPr>
          <w:rFonts w:eastAsia="SimSun"/>
          <w:szCs w:val="24"/>
          <w:lang w:eastAsia="en-GB"/>
        </w:rPr>
        <w:tab/>
      </w:r>
      <w:r w:rsidRPr="001F7851">
        <w:rPr>
          <w:rFonts w:eastAsia="SimSun"/>
          <w:color w:val="000000"/>
          <w:sz w:val="18"/>
          <w:szCs w:val="18"/>
          <w:lang w:eastAsia="en-GB"/>
        </w:rPr>
        <w:t>16.1.0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160" w:history="1">
        <w:r w:rsidRPr="001F7851">
          <w:rPr>
            <w:rFonts w:eastAsia="SimSun"/>
            <w:color w:val="0563C1"/>
            <w:sz w:val="18"/>
            <w:szCs w:val="18"/>
            <w:u w:val="single"/>
            <w:lang w:eastAsia="en-GB"/>
          </w:rPr>
          <w:t>https://members.tsdsi.in/s/ynL8maNjYzQr4DD</w:t>
        </w:r>
      </w:hyperlink>
    </w:p>
    <w:p w14:paraId="3811175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TTAT.3G-38.472V16.1.0</w:t>
      </w:r>
      <w:r w:rsidRPr="001F7851">
        <w:rPr>
          <w:rFonts w:eastAsia="SimSun"/>
          <w:szCs w:val="24"/>
          <w:lang w:eastAsia="en-GB"/>
        </w:rPr>
        <w:tab/>
      </w:r>
      <w:r w:rsidRPr="001F7851">
        <w:rPr>
          <w:rFonts w:eastAsia="SimSun"/>
          <w:color w:val="000000"/>
          <w:sz w:val="18"/>
          <w:szCs w:val="18"/>
          <w:lang w:eastAsia="en-GB"/>
        </w:rPr>
        <w:t>16.1.0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161" w:history="1">
        <w:r w:rsidRPr="001F7851">
          <w:rPr>
            <w:rFonts w:eastAsia="SimSun"/>
            <w:color w:val="0563C1"/>
            <w:sz w:val="18"/>
            <w:szCs w:val="18"/>
            <w:u w:val="single"/>
            <w:lang w:eastAsia="en-GB"/>
          </w:rPr>
          <w:t>http://committee.tta.or.kr/data/ttasDown.jsp?kind=ttastd&amp;pk_num=TTAT.3G-38.472V16.1.0</w:t>
        </w:r>
      </w:hyperlink>
    </w:p>
    <w:p w14:paraId="02B9996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TS-3GA-38.472(Rel16)v16.1.0</w:t>
      </w:r>
      <w:r w:rsidRPr="001F7851">
        <w:rPr>
          <w:rFonts w:eastAsia="SimSun"/>
          <w:szCs w:val="24"/>
          <w:lang w:eastAsia="en-GB"/>
        </w:rPr>
        <w:tab/>
      </w:r>
      <w:r w:rsidRPr="001F7851">
        <w:rPr>
          <w:rFonts w:eastAsia="SimSun"/>
          <w:color w:val="000000"/>
          <w:sz w:val="18"/>
          <w:szCs w:val="18"/>
          <w:lang w:eastAsia="en-GB"/>
        </w:rPr>
        <w:t>16.1.0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22.12.2020</w:t>
      </w:r>
      <w:r w:rsidRPr="001F7851">
        <w:rPr>
          <w:rFonts w:eastAsia="SimSun"/>
          <w:szCs w:val="24"/>
          <w:lang w:eastAsia="en-GB"/>
        </w:rPr>
        <w:tab/>
      </w:r>
      <w:hyperlink r:id="rId2162" w:history="1">
        <w:r w:rsidRPr="001F7851">
          <w:rPr>
            <w:rFonts w:eastAsia="SimSun"/>
            <w:color w:val="0563C1"/>
            <w:sz w:val="18"/>
            <w:szCs w:val="18"/>
            <w:u w:val="single"/>
            <w:lang w:eastAsia="en-GB"/>
          </w:rPr>
          <w:t>https://www.ttc.or.jp/st/docs/3gpp/2020/TS/TS-3GA-38.472v16.1.0.pdf</w:t>
        </w:r>
      </w:hyperlink>
    </w:p>
    <w:p w14:paraId="253F1016"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7F58E5A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ATIS.3GPP.38.472.V17.1.0</w:t>
      </w:r>
      <w:r w:rsidRPr="00B31F16">
        <w:rPr>
          <w:rFonts w:eastAsia="SimSun"/>
          <w:szCs w:val="24"/>
          <w:lang w:eastAsia="en-GB"/>
        </w:rPr>
        <w:tab/>
      </w:r>
      <w:r w:rsidRPr="00B31F16">
        <w:rPr>
          <w:rFonts w:eastAsia="SimSun"/>
          <w:color w:val="000000"/>
          <w:sz w:val="18"/>
          <w:szCs w:val="18"/>
          <w:lang w:eastAsia="en-GB"/>
        </w:rPr>
        <w:t>17.1.0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63" w:anchor="Rel-17" w:history="1">
        <w:r w:rsidRPr="00B31F16">
          <w:rPr>
            <w:rFonts w:eastAsia="SimSun"/>
            <w:color w:val="0563C1"/>
            <w:sz w:val="18"/>
            <w:szCs w:val="18"/>
            <w:u w:val="single"/>
            <w:lang w:eastAsia="en-GB"/>
          </w:rPr>
          <w:t>https://www.atis.org/3gpp-transpositions - Rel-17</w:t>
        </w:r>
      </w:hyperlink>
    </w:p>
    <w:p w14:paraId="106EF0F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CCSA.38.472V1710</w:t>
      </w:r>
      <w:r w:rsidRPr="00B31F16">
        <w:rPr>
          <w:rFonts w:eastAsia="SimSun"/>
          <w:szCs w:val="24"/>
          <w:lang w:eastAsia="en-GB"/>
        </w:rPr>
        <w:tab/>
      </w:r>
      <w:r w:rsidRPr="00B31F16">
        <w:rPr>
          <w:rFonts w:eastAsia="SimSun"/>
          <w:color w:val="000000"/>
          <w:sz w:val="18"/>
          <w:szCs w:val="18"/>
          <w:lang w:eastAsia="en-GB"/>
        </w:rPr>
        <w:t>17.1.0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01.09.2022</w:t>
      </w:r>
      <w:r w:rsidRPr="00B31F16">
        <w:rPr>
          <w:rFonts w:eastAsia="SimSun"/>
          <w:szCs w:val="24"/>
          <w:lang w:eastAsia="en-GB"/>
        </w:rPr>
        <w:tab/>
      </w:r>
      <w:hyperlink r:id="rId2164" w:history="1">
        <w:r w:rsidRPr="00B31F16">
          <w:rPr>
            <w:rFonts w:eastAsia="SimSun"/>
            <w:color w:val="0563C1"/>
            <w:sz w:val="18"/>
            <w:szCs w:val="18"/>
            <w:u w:val="single"/>
            <w:lang w:eastAsia="en-GB"/>
          </w:rPr>
          <w:t>https://www.ccsa.org.cn/api/portalsFile/downloadOldFile?type=19&amp;oldFileUrl=ITU-R/M.2150-</w:t>
        </w:r>
      </w:hyperlink>
    </w:p>
    <w:p w14:paraId="0B1FF21B"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65" w:history="1">
        <w:r w:rsidRPr="001F7851">
          <w:rPr>
            <w:rFonts w:eastAsia="SimSun"/>
            <w:color w:val="0563C1"/>
            <w:sz w:val="18"/>
            <w:szCs w:val="18"/>
            <w:u w:val="single"/>
            <w:lang w:eastAsia="en-GB"/>
          </w:rPr>
          <w:t>2_SRIT/CCSA.38.472V1710.doc</w:t>
        </w:r>
      </w:hyperlink>
    </w:p>
    <w:p w14:paraId="6397A14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138 472</w:t>
      </w:r>
      <w:r w:rsidRPr="001F7851">
        <w:rPr>
          <w:rFonts w:eastAsia="SimSun"/>
          <w:szCs w:val="24"/>
          <w:lang w:eastAsia="en-GB"/>
        </w:rPr>
        <w:tab/>
      </w:r>
      <w:r w:rsidRPr="001F7851">
        <w:rPr>
          <w:rFonts w:eastAsia="SimSun"/>
          <w:color w:val="000000"/>
          <w:sz w:val="18"/>
          <w:szCs w:val="18"/>
          <w:lang w:eastAsia="en-GB"/>
        </w:rPr>
        <w:t>17.1.0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14.10.2022</w:t>
      </w:r>
      <w:r w:rsidRPr="001F7851">
        <w:rPr>
          <w:rFonts w:eastAsia="SimSun"/>
          <w:szCs w:val="24"/>
          <w:lang w:eastAsia="en-GB"/>
        </w:rPr>
        <w:tab/>
      </w:r>
      <w:hyperlink r:id="rId2166" w:history="1">
        <w:r w:rsidRPr="001F7851">
          <w:rPr>
            <w:rFonts w:eastAsia="SimSun"/>
            <w:color w:val="0563C1"/>
            <w:sz w:val="18"/>
            <w:szCs w:val="18"/>
            <w:u w:val="single"/>
            <w:lang w:eastAsia="en-GB"/>
          </w:rPr>
          <w:t>https://www.etsi.org/deliver/etsi_ts/138400_138499/138472/17.01.00_60/ts_138472v170100p.pdf</w:t>
        </w:r>
      </w:hyperlink>
    </w:p>
    <w:p w14:paraId="4B129507"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38.472-17.1.0 V1.1.0</w:t>
      </w:r>
      <w:r w:rsidRPr="001F7851">
        <w:rPr>
          <w:rFonts w:eastAsia="SimSun"/>
          <w:szCs w:val="24"/>
          <w:lang w:eastAsia="en-GB"/>
        </w:rPr>
        <w:tab/>
      </w:r>
      <w:r w:rsidRPr="001F7851">
        <w:rPr>
          <w:rFonts w:eastAsia="SimSun"/>
          <w:color w:val="000000"/>
          <w:sz w:val="18"/>
          <w:szCs w:val="18"/>
          <w:lang w:eastAsia="en-GB"/>
        </w:rPr>
        <w:t>17.1.0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167" w:history="1">
        <w:r w:rsidRPr="001F7851">
          <w:rPr>
            <w:rFonts w:eastAsia="SimSun"/>
            <w:color w:val="0563C1"/>
            <w:sz w:val="18"/>
            <w:szCs w:val="18"/>
            <w:u w:val="single"/>
            <w:lang w:eastAsia="en-GB"/>
          </w:rPr>
          <w:t>https://members.tsdsi.in/s/catP7GZCesdF3Cs</w:t>
        </w:r>
      </w:hyperlink>
    </w:p>
    <w:p w14:paraId="22EC19E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TTAT.3G-38.472V17.1.0</w:t>
      </w:r>
      <w:r w:rsidRPr="001F7851">
        <w:rPr>
          <w:rFonts w:eastAsia="SimSun"/>
          <w:szCs w:val="24"/>
          <w:lang w:eastAsia="en-GB"/>
        </w:rPr>
        <w:tab/>
      </w:r>
      <w:r w:rsidRPr="001F7851">
        <w:rPr>
          <w:rFonts w:eastAsia="SimSun"/>
          <w:color w:val="000000"/>
          <w:sz w:val="18"/>
          <w:szCs w:val="18"/>
          <w:lang w:eastAsia="en-GB"/>
        </w:rPr>
        <w:t>17.1.0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11.01.2023</w:t>
      </w:r>
      <w:r w:rsidRPr="001F7851">
        <w:rPr>
          <w:rFonts w:eastAsia="SimSun"/>
          <w:szCs w:val="24"/>
          <w:lang w:eastAsia="en-GB"/>
        </w:rPr>
        <w:tab/>
      </w:r>
      <w:hyperlink r:id="rId2168" w:history="1">
        <w:r w:rsidRPr="001F7851">
          <w:rPr>
            <w:rFonts w:eastAsia="SimSun"/>
            <w:color w:val="0563C1"/>
            <w:sz w:val="18"/>
            <w:szCs w:val="18"/>
            <w:u w:val="single"/>
            <w:lang w:eastAsia="en-GB"/>
          </w:rPr>
          <w:t>http://committee.tta.or.kr/data/ttasDown.jsp?kind=ttastd&amp;pk_num=TTAT.3G-38.472V17.1.0</w:t>
        </w:r>
      </w:hyperlink>
    </w:p>
    <w:p w14:paraId="56AA0C5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TS-3GA-38.472(Rel17)v17.1.0</w:t>
      </w:r>
      <w:r w:rsidRPr="001F7851">
        <w:rPr>
          <w:rFonts w:eastAsia="SimSun"/>
          <w:szCs w:val="24"/>
          <w:lang w:eastAsia="en-GB"/>
        </w:rPr>
        <w:tab/>
      </w:r>
      <w:r w:rsidRPr="001F7851">
        <w:rPr>
          <w:rFonts w:eastAsia="SimSun"/>
          <w:color w:val="000000"/>
          <w:sz w:val="18"/>
          <w:szCs w:val="18"/>
          <w:lang w:eastAsia="en-GB"/>
        </w:rPr>
        <w:t>17.1.0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13.01.2023</w:t>
      </w:r>
      <w:r w:rsidRPr="001F7851">
        <w:rPr>
          <w:rFonts w:eastAsia="SimSun"/>
          <w:szCs w:val="24"/>
          <w:lang w:eastAsia="en-GB"/>
        </w:rPr>
        <w:tab/>
      </w:r>
      <w:hyperlink r:id="rId2169" w:history="1">
        <w:r w:rsidRPr="001F7851">
          <w:rPr>
            <w:rFonts w:eastAsia="SimSun"/>
            <w:color w:val="0563C1"/>
            <w:sz w:val="18"/>
            <w:szCs w:val="18"/>
            <w:u w:val="single"/>
            <w:lang w:eastAsia="en-GB"/>
          </w:rPr>
          <w:t>https://www.ttc.or.jp/st/docs/3gpp/2023/TS/TS-3GA-38.472v17.1.0.pdf</w:t>
        </w:r>
      </w:hyperlink>
    </w:p>
    <w:p w14:paraId="54A7DDD0" w14:textId="77777777" w:rsidR="00545E1C" w:rsidRDefault="003B2545">
      <w:pPr>
        <w:pStyle w:val="Heading5"/>
        <w:spacing w:before="160"/>
        <w:rPr>
          <w:lang w:val="fr-CH" w:eastAsia="zh-CN"/>
        </w:rPr>
      </w:pPr>
      <w:r>
        <w:rPr>
          <w:lang w:val="fr-CH" w:eastAsia="zh-CN"/>
        </w:rPr>
        <w:t>1.2.1.4.62</w:t>
      </w:r>
      <w:r>
        <w:rPr>
          <w:lang w:val="fr-CH" w:eastAsia="zh-CN"/>
        </w:rPr>
        <w:tab/>
        <w:t>TS 38.473</w:t>
      </w:r>
    </w:p>
    <w:p w14:paraId="46F55299" w14:textId="77777777" w:rsidR="00545E1C" w:rsidRDefault="003B2545">
      <w:pPr>
        <w:pStyle w:val="Headingb"/>
        <w:spacing w:before="120"/>
        <w:rPr>
          <w:lang w:val="fr-CH" w:eastAsia="zh-CN"/>
        </w:rPr>
      </w:pPr>
      <w:bookmarkStart w:id="283" w:name="_Toc56153822"/>
      <w:bookmarkStart w:id="284" w:name="_Toc56152442"/>
      <w:bookmarkStart w:id="285" w:name="_Toc77257507"/>
      <w:r>
        <w:rPr>
          <w:lang w:val="fr-CH" w:eastAsia="zh-CN"/>
        </w:rPr>
        <w:t>NG-RAN</w:t>
      </w:r>
      <w:r>
        <w:rPr>
          <w:rFonts w:ascii="SimSun" w:hAnsi="SimSun" w:cs="SimSun" w:hint="eastAsia"/>
          <w:lang w:val="fr-CH" w:eastAsia="zh-CN"/>
        </w:rPr>
        <w:t>；</w:t>
      </w:r>
      <w:r>
        <w:rPr>
          <w:lang w:val="fr-CH" w:eastAsia="zh-CN"/>
        </w:rPr>
        <w:t>F1</w:t>
      </w:r>
      <w:r>
        <w:rPr>
          <w:rFonts w:ascii="SimSun" w:hAnsi="SimSun" w:cs="SimSun" w:hint="eastAsia"/>
          <w:lang w:val="en-GB" w:eastAsia="zh-CN"/>
        </w:rPr>
        <w:t>应用协议</w:t>
      </w:r>
      <w:r>
        <w:rPr>
          <w:rFonts w:ascii="SimSun" w:hAnsi="SimSun" w:cs="SimSun" w:hint="eastAsia"/>
          <w:lang w:val="fr-CH" w:eastAsia="zh-CN"/>
        </w:rPr>
        <w:t>（</w:t>
      </w:r>
      <w:r>
        <w:rPr>
          <w:lang w:val="fr-CH" w:eastAsia="zh-CN"/>
        </w:rPr>
        <w:t>F1AP</w:t>
      </w:r>
      <w:bookmarkEnd w:id="283"/>
      <w:bookmarkEnd w:id="284"/>
      <w:r>
        <w:rPr>
          <w:rFonts w:ascii="SimSun" w:hAnsi="SimSun" w:cs="SimSun" w:hint="eastAsia"/>
          <w:lang w:val="fr-CH" w:eastAsia="zh-CN"/>
        </w:rPr>
        <w:t>）</w:t>
      </w:r>
      <w:bookmarkEnd w:id="285"/>
    </w:p>
    <w:p w14:paraId="4C6E8FD9" w14:textId="77777777" w:rsidR="00545E1C" w:rsidRDefault="003B2545">
      <w:pPr>
        <w:keepNext/>
        <w:keepLines/>
        <w:snapToGrid w:val="0"/>
        <w:spacing w:line="240" w:lineRule="auto"/>
        <w:ind w:firstLineChars="200" w:firstLine="480"/>
        <w:rPr>
          <w:lang w:val="en-GB" w:eastAsia="zh-CN"/>
        </w:rPr>
      </w:pPr>
      <w:r>
        <w:rPr>
          <w:rFonts w:ascii="SimSun" w:eastAsia="SimSun" w:hAnsi="SimSun" w:cs="SimSun" w:hint="eastAsia"/>
          <w:lang w:val="en-GB" w:eastAsia="zh-CN"/>
        </w:rPr>
        <w:t>本文档规定了</w:t>
      </w:r>
      <w:r>
        <w:rPr>
          <w:rFonts w:eastAsia="Times New Roman"/>
          <w:lang w:val="fr-CH" w:eastAsia="zh-CN"/>
        </w:rPr>
        <w:t>F1</w:t>
      </w:r>
      <w:r>
        <w:rPr>
          <w:rFonts w:ascii="SimSun" w:eastAsia="SimSun" w:hAnsi="SimSun" w:cs="SimSun" w:hint="eastAsia"/>
          <w:lang w:val="en-GB" w:eastAsia="zh-CN"/>
        </w:rPr>
        <w:t>接口的</w:t>
      </w:r>
      <w:r>
        <w:rPr>
          <w:rFonts w:eastAsia="Times New Roman" w:hint="eastAsia"/>
          <w:lang w:val="en-GB" w:eastAsia="zh-CN"/>
        </w:rPr>
        <w:t>5G</w:t>
      </w:r>
      <w:r>
        <w:rPr>
          <w:rFonts w:ascii="SimSun" w:eastAsia="SimSun" w:hAnsi="SimSun" w:cs="SimSun" w:hint="eastAsia"/>
          <w:lang w:val="en-GB" w:eastAsia="zh-CN"/>
        </w:rPr>
        <w:t>无线电网络层信令协议。</w:t>
      </w:r>
      <w:r>
        <w:rPr>
          <w:rFonts w:eastAsia="Times New Roman"/>
          <w:lang w:val="fr-CH" w:eastAsia="zh-CN"/>
        </w:rPr>
        <w:t>F1</w:t>
      </w:r>
      <w:r>
        <w:rPr>
          <w:rFonts w:ascii="SimSun" w:eastAsia="SimSun" w:hAnsi="SimSun" w:cs="SimSun" w:hint="eastAsia"/>
          <w:lang w:val="en-GB" w:eastAsia="zh-CN"/>
        </w:rPr>
        <w:t>接口提供了用于互连</w:t>
      </w:r>
      <w:r>
        <w:rPr>
          <w:rFonts w:eastAsia="Times New Roman" w:hint="eastAsia"/>
          <w:lang w:val="en-GB" w:eastAsia="zh-CN"/>
        </w:rPr>
        <w:t>NG-RAN</w:t>
      </w:r>
      <w:r>
        <w:rPr>
          <w:rFonts w:ascii="SimSun" w:eastAsia="SimSun" w:hAnsi="SimSun" w:cs="SimSun" w:hint="eastAsia"/>
          <w:lang w:val="en-GB" w:eastAsia="zh-CN"/>
        </w:rPr>
        <w:t>内</w:t>
      </w:r>
      <w:proofErr w:type="spellStart"/>
      <w:r>
        <w:rPr>
          <w:rFonts w:eastAsia="Times New Roman" w:hint="eastAsia"/>
          <w:lang w:val="en-GB" w:eastAsia="zh-CN"/>
        </w:rPr>
        <w:t>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w:t>
      </w:r>
      <w:r>
        <w:rPr>
          <w:rFonts w:eastAsia="Times New Roman"/>
          <w:lang w:val="en-GB" w:eastAsia="zh-CN"/>
        </w:rPr>
        <w:t>DU</w:t>
      </w:r>
      <w:r>
        <w:rPr>
          <w:rFonts w:ascii="SimSun" w:eastAsia="SimSun" w:hAnsi="SimSun" w:cs="SimSun" w:hint="eastAsia"/>
          <w:lang w:val="en-GB" w:eastAsia="zh-CN"/>
        </w:rPr>
        <w:t>或者</w:t>
      </w:r>
      <w:r>
        <w:rPr>
          <w:rFonts w:eastAsia="Times New Roman" w:hint="eastAsia"/>
          <w:lang w:val="en-GB" w:eastAsia="zh-CN"/>
        </w:rPr>
        <w:t>E-UTRAN</w:t>
      </w:r>
      <w:r>
        <w:rPr>
          <w:rFonts w:ascii="SimSun" w:eastAsia="SimSun" w:hAnsi="SimSun" w:cs="SimSun" w:hint="eastAsia"/>
          <w:lang w:val="en-GB" w:eastAsia="zh-CN"/>
        </w:rPr>
        <w:t>内互连</w:t>
      </w:r>
      <w:proofErr w:type="spellStart"/>
      <w:r>
        <w:rPr>
          <w:rFonts w:eastAsia="Times New Roman" w:hint="eastAsia"/>
          <w:lang w:val="en-GB" w:eastAsia="zh-CN"/>
        </w:rPr>
        <w:t>en-gNB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w:t>
      </w:r>
      <w:r>
        <w:rPr>
          <w:rFonts w:eastAsia="Times New Roman"/>
          <w:lang w:val="en-GB" w:eastAsia="zh-CN"/>
        </w:rPr>
        <w:t>DU</w:t>
      </w:r>
      <w:r>
        <w:rPr>
          <w:rFonts w:ascii="SimSun" w:eastAsia="SimSun" w:hAnsi="SimSun" w:cs="SimSun" w:hint="eastAsia"/>
          <w:lang w:val="en-GB" w:eastAsia="zh-CN"/>
        </w:rPr>
        <w:t>的方法。</w:t>
      </w:r>
      <w:r>
        <w:rPr>
          <w:rFonts w:eastAsia="Times New Roman"/>
          <w:lang w:val="en-GB" w:eastAsia="zh-CN"/>
        </w:rPr>
        <w:t>F1</w:t>
      </w:r>
      <w:r>
        <w:rPr>
          <w:rFonts w:ascii="SimSun" w:eastAsia="SimSun" w:hAnsi="SimSun" w:cs="SimSun" w:hint="eastAsia"/>
          <w:lang w:val="en-GB" w:eastAsia="zh-CN"/>
        </w:rPr>
        <w:t>应用协议（</w:t>
      </w:r>
      <w:r>
        <w:rPr>
          <w:rFonts w:eastAsia="Times New Roman"/>
          <w:lang w:val="en-GB" w:eastAsia="zh-CN"/>
        </w:rPr>
        <w:t>F1</w:t>
      </w:r>
      <w:r>
        <w:rPr>
          <w:rFonts w:eastAsia="Times New Roman" w:hint="eastAsia"/>
          <w:lang w:val="en-GB" w:eastAsia="zh-CN"/>
        </w:rPr>
        <w:t>AP</w:t>
      </w:r>
      <w:r>
        <w:rPr>
          <w:rFonts w:ascii="SimSun" w:eastAsia="SimSun" w:hAnsi="SimSun" w:cs="SimSun" w:hint="eastAsia"/>
          <w:lang w:val="en-GB" w:eastAsia="zh-CN"/>
        </w:rPr>
        <w:t>）通过本文档中定义的信令程序来支持</w:t>
      </w:r>
      <w:r>
        <w:rPr>
          <w:rFonts w:eastAsia="Times New Roman"/>
          <w:lang w:val="en-GB" w:eastAsia="zh-CN"/>
        </w:rPr>
        <w:t>F1</w:t>
      </w:r>
      <w:r>
        <w:rPr>
          <w:rFonts w:ascii="SimSun" w:eastAsia="SimSun" w:hAnsi="SimSun" w:cs="SimSun" w:hint="eastAsia"/>
          <w:lang w:val="en-GB" w:eastAsia="zh-CN"/>
        </w:rPr>
        <w:t>接口功能。</w:t>
      </w:r>
      <w:r>
        <w:rPr>
          <w:rFonts w:eastAsia="Times New Roman"/>
          <w:lang w:val="en-GB" w:eastAsia="zh-CN"/>
        </w:rPr>
        <w:t>F1</w:t>
      </w:r>
      <w:r>
        <w:rPr>
          <w:rFonts w:eastAsia="Times New Roman" w:hint="eastAsia"/>
          <w:lang w:val="en-GB" w:eastAsia="zh-CN"/>
        </w:rPr>
        <w:t>AP</w:t>
      </w:r>
      <w:r>
        <w:rPr>
          <w:rFonts w:ascii="SimSun" w:eastAsia="SimSun" w:hAnsi="SimSun" w:cs="SimSun" w:hint="eastAsia"/>
          <w:lang w:val="en-GB" w:eastAsia="zh-CN"/>
        </w:rPr>
        <w:t>是根据</w:t>
      </w:r>
      <w:r>
        <w:rPr>
          <w:rFonts w:eastAsia="Times New Roman" w:hint="eastAsia"/>
          <w:lang w:val="en-GB" w:eastAsia="zh-CN"/>
        </w:rPr>
        <w:t>TS 38.401</w:t>
      </w:r>
      <w:r>
        <w:rPr>
          <w:rFonts w:ascii="SimSun" w:eastAsia="SimSun" w:hAnsi="SimSun" w:cs="SimSun" w:hint="eastAsia"/>
          <w:lang w:val="en-GB" w:eastAsia="zh-CN"/>
        </w:rPr>
        <w:t>和</w:t>
      </w:r>
      <w:r>
        <w:rPr>
          <w:rFonts w:eastAsia="Times New Roman" w:hint="eastAsia"/>
          <w:lang w:val="en-GB" w:eastAsia="zh-CN"/>
        </w:rPr>
        <w:t>TS 38.4</w:t>
      </w:r>
      <w:r>
        <w:rPr>
          <w:rFonts w:eastAsia="Times New Roman"/>
          <w:lang w:val="en-GB" w:eastAsia="zh-CN"/>
        </w:rPr>
        <w:t>7</w:t>
      </w:r>
      <w:r>
        <w:rPr>
          <w:rFonts w:eastAsia="Times New Roman" w:hint="eastAsia"/>
          <w:lang w:val="en-GB" w:eastAsia="zh-CN"/>
        </w:rPr>
        <w:t>0</w:t>
      </w:r>
      <w:r>
        <w:rPr>
          <w:rFonts w:ascii="SimSun" w:eastAsia="SimSun" w:hAnsi="SimSun" w:cs="SimSun" w:hint="eastAsia"/>
          <w:lang w:val="en-GB" w:eastAsia="zh-CN"/>
        </w:rPr>
        <w:t>中所述的一般原则开发的。</w:t>
      </w:r>
    </w:p>
    <w:p w14:paraId="4450FDDB"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9CEC6F8"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5CB3DE73"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ATIS.3GPP.38.473.V15.16.0</w:t>
      </w:r>
      <w:r w:rsidRPr="00B31F16">
        <w:rPr>
          <w:rFonts w:eastAsia="SimSun"/>
          <w:szCs w:val="24"/>
          <w:lang w:eastAsia="en-GB"/>
        </w:rPr>
        <w:tab/>
      </w:r>
      <w:r w:rsidRPr="00B31F16">
        <w:rPr>
          <w:rFonts w:eastAsia="SimSun"/>
          <w:color w:val="000000"/>
          <w:sz w:val="18"/>
          <w:szCs w:val="18"/>
          <w:lang w:eastAsia="en-GB"/>
        </w:rPr>
        <w:t>15.16.0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70" w:anchor="Rel-15" w:history="1">
        <w:r w:rsidRPr="00B31F16">
          <w:rPr>
            <w:rFonts w:eastAsia="SimSun"/>
            <w:color w:val="0563C1"/>
            <w:sz w:val="18"/>
            <w:szCs w:val="18"/>
            <w:u w:val="single"/>
            <w:lang w:eastAsia="en-GB"/>
          </w:rPr>
          <w:t>https://www.atis.org/3gpp-transpositions - Rel-15</w:t>
        </w:r>
      </w:hyperlink>
    </w:p>
    <w:p w14:paraId="7B69D11E"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CCSA.38.473V15160</w:t>
      </w:r>
      <w:r w:rsidRPr="00B31F16">
        <w:rPr>
          <w:rFonts w:eastAsia="SimSun"/>
          <w:szCs w:val="24"/>
          <w:lang w:eastAsia="en-GB"/>
        </w:rPr>
        <w:tab/>
      </w:r>
      <w:r w:rsidRPr="00B31F16">
        <w:rPr>
          <w:rFonts w:eastAsia="SimSun"/>
          <w:color w:val="000000"/>
          <w:sz w:val="18"/>
          <w:szCs w:val="18"/>
          <w:lang w:eastAsia="en-GB"/>
        </w:rPr>
        <w:t>15.16.0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01.12.2021</w:t>
      </w:r>
      <w:r w:rsidRPr="00B31F16">
        <w:rPr>
          <w:rFonts w:eastAsia="SimSun"/>
          <w:szCs w:val="24"/>
          <w:lang w:eastAsia="en-GB"/>
        </w:rPr>
        <w:tab/>
      </w:r>
      <w:hyperlink r:id="rId2171" w:history="1">
        <w:r w:rsidRPr="00B31F16">
          <w:rPr>
            <w:rFonts w:eastAsia="SimSun"/>
            <w:color w:val="0563C1"/>
            <w:sz w:val="18"/>
            <w:szCs w:val="18"/>
            <w:u w:val="single"/>
            <w:lang w:eastAsia="en-GB"/>
          </w:rPr>
          <w:t>https://www.ccsa.org.cn/api/portalsFile/downloadOldFile?type=19&amp;oldFileUrl=ITU-R/M.2150-</w:t>
        </w:r>
      </w:hyperlink>
    </w:p>
    <w:p w14:paraId="258868F5"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72" w:history="1">
        <w:r w:rsidRPr="001F7851">
          <w:rPr>
            <w:rFonts w:eastAsia="SimSun"/>
            <w:color w:val="0563C1"/>
            <w:sz w:val="18"/>
            <w:szCs w:val="18"/>
            <w:u w:val="single"/>
            <w:lang w:eastAsia="en-GB"/>
          </w:rPr>
          <w:t>2_SRIT/CCSA.38.473V15160.doc</w:t>
        </w:r>
      </w:hyperlink>
    </w:p>
    <w:p w14:paraId="7D2F389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138 473</w:t>
      </w:r>
      <w:r w:rsidRPr="001F7851">
        <w:rPr>
          <w:rFonts w:eastAsia="SimSun"/>
          <w:szCs w:val="24"/>
          <w:lang w:eastAsia="en-GB"/>
        </w:rPr>
        <w:tab/>
      </w:r>
      <w:r w:rsidRPr="001F7851">
        <w:rPr>
          <w:rFonts w:eastAsia="SimSun"/>
          <w:color w:val="000000"/>
          <w:sz w:val="18"/>
          <w:szCs w:val="18"/>
          <w:lang w:eastAsia="en-GB"/>
        </w:rPr>
        <w:t>15.16.0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21.01.2022</w:t>
      </w:r>
      <w:r w:rsidRPr="001F7851">
        <w:rPr>
          <w:rFonts w:eastAsia="SimSun"/>
          <w:szCs w:val="24"/>
          <w:lang w:eastAsia="en-GB"/>
        </w:rPr>
        <w:tab/>
      </w:r>
      <w:hyperlink r:id="rId2173" w:history="1">
        <w:r w:rsidRPr="001F7851">
          <w:rPr>
            <w:rFonts w:eastAsia="SimSun"/>
            <w:color w:val="0563C1"/>
            <w:sz w:val="18"/>
            <w:szCs w:val="18"/>
            <w:u w:val="single"/>
            <w:lang w:eastAsia="en-GB"/>
          </w:rPr>
          <w:t>https://www.etsi.org/deliver/etsi_ts/138400_138499/138473/15.16.00_60/ts_138473v151600p.pdf</w:t>
        </w:r>
      </w:hyperlink>
    </w:p>
    <w:p w14:paraId="179C1FC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38.473-15.16.0 V1.1.0</w:t>
      </w:r>
      <w:r w:rsidRPr="001F7851">
        <w:rPr>
          <w:rFonts w:eastAsia="SimSun"/>
          <w:szCs w:val="24"/>
          <w:lang w:eastAsia="en-GB"/>
        </w:rPr>
        <w:tab/>
      </w:r>
      <w:r w:rsidRPr="001F7851">
        <w:rPr>
          <w:rFonts w:eastAsia="SimSun"/>
          <w:color w:val="000000"/>
          <w:sz w:val="18"/>
          <w:szCs w:val="18"/>
          <w:lang w:eastAsia="en-GB"/>
        </w:rPr>
        <w:t>15.16.0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174" w:history="1">
        <w:r w:rsidRPr="001F7851">
          <w:rPr>
            <w:rFonts w:eastAsia="SimSun"/>
            <w:color w:val="0563C1"/>
            <w:sz w:val="18"/>
            <w:szCs w:val="18"/>
            <w:u w:val="single"/>
            <w:lang w:eastAsia="en-GB"/>
          </w:rPr>
          <w:t>https://members.tsdsi.in/s/m9yWFED2sH5kJ8P</w:t>
        </w:r>
      </w:hyperlink>
    </w:p>
    <w:p w14:paraId="5B7AE97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TTAT.3G-38.473V15.16.0</w:t>
      </w:r>
      <w:r w:rsidRPr="001F7851">
        <w:rPr>
          <w:rFonts w:eastAsia="SimSun"/>
          <w:szCs w:val="24"/>
          <w:lang w:eastAsia="en-GB"/>
        </w:rPr>
        <w:tab/>
      </w:r>
      <w:r w:rsidRPr="001F7851">
        <w:rPr>
          <w:rFonts w:eastAsia="SimSun"/>
          <w:color w:val="000000"/>
          <w:sz w:val="18"/>
          <w:szCs w:val="18"/>
          <w:lang w:eastAsia="en-GB"/>
        </w:rPr>
        <w:t>15.16.0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14.03.2022</w:t>
      </w:r>
      <w:r w:rsidRPr="001F7851">
        <w:rPr>
          <w:rFonts w:eastAsia="SimSun"/>
          <w:szCs w:val="24"/>
          <w:lang w:eastAsia="en-GB"/>
        </w:rPr>
        <w:tab/>
      </w:r>
      <w:hyperlink r:id="rId2175" w:history="1">
        <w:r w:rsidRPr="001F7851">
          <w:rPr>
            <w:rFonts w:eastAsia="SimSun"/>
            <w:color w:val="0563C1"/>
            <w:sz w:val="18"/>
            <w:szCs w:val="18"/>
            <w:u w:val="single"/>
            <w:lang w:eastAsia="en-GB"/>
          </w:rPr>
          <w:t>http://committee.tta.or.kr/data/ttasDown.jsp?kind=ttastd&amp;pk_num=TTAT.3G-38.473V15.16.0</w:t>
        </w:r>
      </w:hyperlink>
    </w:p>
    <w:p w14:paraId="155C00A2"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TS-3GA-38.473(Rel15)v15.16.0</w:t>
      </w:r>
      <w:r w:rsidRPr="001F7851">
        <w:rPr>
          <w:rFonts w:eastAsia="SimSun"/>
          <w:szCs w:val="24"/>
          <w:lang w:eastAsia="en-GB"/>
        </w:rPr>
        <w:tab/>
      </w:r>
      <w:r w:rsidRPr="001F7851">
        <w:rPr>
          <w:rFonts w:eastAsia="SimSun"/>
          <w:color w:val="000000"/>
          <w:sz w:val="18"/>
          <w:szCs w:val="18"/>
          <w:lang w:eastAsia="en-GB"/>
        </w:rPr>
        <w:t>15.16.0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08.04.2022</w:t>
      </w:r>
      <w:r w:rsidRPr="001F7851">
        <w:rPr>
          <w:rFonts w:eastAsia="SimSun"/>
          <w:szCs w:val="24"/>
          <w:lang w:eastAsia="en-GB"/>
        </w:rPr>
        <w:tab/>
      </w:r>
      <w:hyperlink r:id="rId2176" w:history="1">
        <w:r w:rsidRPr="001F7851">
          <w:rPr>
            <w:rFonts w:eastAsia="SimSun"/>
            <w:color w:val="0563C1"/>
            <w:sz w:val="18"/>
            <w:szCs w:val="18"/>
            <w:u w:val="single"/>
            <w:lang w:eastAsia="en-GB"/>
          </w:rPr>
          <w:t>https://www.ttc.or.jp/st/docs/3gpp/2022/TS/TS-3GA-38.473v15.16.0.pdf</w:t>
        </w:r>
      </w:hyperlink>
    </w:p>
    <w:p w14:paraId="0590FE61"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lastRenderedPageBreak/>
        <w:t>版本</w:t>
      </w:r>
      <w:proofErr w:type="spellEnd"/>
      <w:r w:rsidRPr="00B31F16">
        <w:rPr>
          <w:rFonts w:eastAsia="SimSun"/>
          <w:b/>
          <w:bCs/>
          <w:color w:val="000000"/>
          <w:sz w:val="18"/>
          <w:szCs w:val="18"/>
          <w:lang w:eastAsia="en-GB"/>
        </w:rPr>
        <w:t>16</w:t>
      </w:r>
    </w:p>
    <w:p w14:paraId="267B733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ATIS.3GPP.38.473.V16.12.0</w:t>
      </w:r>
      <w:r w:rsidRPr="00B31F16">
        <w:rPr>
          <w:rFonts w:eastAsia="SimSun"/>
          <w:szCs w:val="24"/>
          <w:lang w:eastAsia="en-GB"/>
        </w:rPr>
        <w:tab/>
      </w:r>
      <w:r w:rsidRPr="00B31F16">
        <w:rPr>
          <w:rFonts w:eastAsia="SimSun"/>
          <w:color w:val="000000"/>
          <w:sz w:val="18"/>
          <w:szCs w:val="18"/>
          <w:lang w:eastAsia="en-GB"/>
        </w:rPr>
        <w:t>16.12.0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77" w:anchor="Rel-16" w:history="1">
        <w:r w:rsidRPr="00B31F16">
          <w:rPr>
            <w:rFonts w:eastAsia="SimSun"/>
            <w:color w:val="0563C1"/>
            <w:sz w:val="18"/>
            <w:szCs w:val="18"/>
            <w:u w:val="single"/>
            <w:lang w:eastAsia="en-GB"/>
          </w:rPr>
          <w:t>https://www.atis.org/3gpp-transpositions - Rel-16</w:t>
        </w:r>
      </w:hyperlink>
    </w:p>
    <w:p w14:paraId="68FF72E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CCSA.38.473V16120</w:t>
      </w:r>
      <w:r w:rsidRPr="00B31F16">
        <w:rPr>
          <w:rFonts w:eastAsia="SimSun"/>
          <w:szCs w:val="24"/>
          <w:lang w:eastAsia="en-GB"/>
        </w:rPr>
        <w:tab/>
      </w:r>
      <w:r w:rsidRPr="00B31F16">
        <w:rPr>
          <w:rFonts w:eastAsia="SimSun"/>
          <w:color w:val="000000"/>
          <w:sz w:val="18"/>
          <w:szCs w:val="18"/>
          <w:lang w:eastAsia="en-GB"/>
        </w:rPr>
        <w:t>16.12.0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2178" w:history="1">
        <w:r w:rsidRPr="00B31F16">
          <w:rPr>
            <w:rFonts w:eastAsia="SimSun"/>
            <w:color w:val="0563C1"/>
            <w:sz w:val="18"/>
            <w:szCs w:val="18"/>
            <w:u w:val="single"/>
            <w:lang w:eastAsia="en-GB"/>
          </w:rPr>
          <w:t>https://www.ccsa.org.cn/api/portalsFile/downloadOldFile?type=19&amp;oldFileUrl=ITU-R/M.2150-</w:t>
        </w:r>
      </w:hyperlink>
    </w:p>
    <w:p w14:paraId="2AE8AA31"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79" w:history="1">
        <w:r w:rsidRPr="001F7851">
          <w:rPr>
            <w:rFonts w:eastAsia="SimSun"/>
            <w:color w:val="0563C1"/>
            <w:sz w:val="18"/>
            <w:szCs w:val="18"/>
            <w:u w:val="single"/>
            <w:lang w:eastAsia="en-GB"/>
          </w:rPr>
          <w:t>2_SRIT/CCSA.38.473V16120.doc</w:t>
        </w:r>
      </w:hyperlink>
    </w:p>
    <w:p w14:paraId="3AD5E73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138 473</w:t>
      </w:r>
      <w:r w:rsidRPr="001F7851">
        <w:rPr>
          <w:rFonts w:eastAsia="SimSun"/>
          <w:szCs w:val="24"/>
          <w:lang w:eastAsia="en-GB"/>
        </w:rPr>
        <w:tab/>
      </w:r>
      <w:r w:rsidRPr="001F7851">
        <w:rPr>
          <w:rFonts w:eastAsia="SimSun"/>
          <w:color w:val="000000"/>
          <w:sz w:val="18"/>
          <w:szCs w:val="18"/>
          <w:lang w:eastAsia="en-GB"/>
        </w:rPr>
        <w:t>16.12.0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180" w:history="1">
        <w:r w:rsidRPr="001F7851">
          <w:rPr>
            <w:rFonts w:eastAsia="SimSun"/>
            <w:color w:val="0563C1"/>
            <w:sz w:val="18"/>
            <w:szCs w:val="18"/>
            <w:u w:val="single"/>
            <w:lang w:eastAsia="en-GB"/>
          </w:rPr>
          <w:t>https://www.etsi.org/deliver/etsi_ts/138400_138499/138473/16.12.00_60/ts_138473v161200p.pdf</w:t>
        </w:r>
      </w:hyperlink>
    </w:p>
    <w:p w14:paraId="3B1381B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r w:rsidRPr="001F7851">
        <w:rPr>
          <w:rFonts w:eastAsia="SimSun"/>
          <w:color w:val="000000"/>
          <w:sz w:val="18"/>
          <w:szCs w:val="18"/>
          <w:lang w:eastAsia="en-GB"/>
        </w:rPr>
        <w:t>TSDSI STD T1.3GPP 38.473 16.12.0 V1.3.0</w:t>
      </w:r>
      <w:r w:rsidRPr="001F7851">
        <w:rPr>
          <w:rFonts w:eastAsia="SimSun"/>
          <w:szCs w:val="24"/>
          <w:lang w:eastAsia="en-GB"/>
        </w:rPr>
        <w:tab/>
      </w:r>
      <w:r w:rsidRPr="001F7851">
        <w:rPr>
          <w:rFonts w:eastAsia="SimSun"/>
          <w:color w:val="000000"/>
          <w:sz w:val="18"/>
          <w:szCs w:val="18"/>
          <w:lang w:eastAsia="en-GB"/>
        </w:rPr>
        <w:t>16.12.0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02.05.2023</w:t>
      </w:r>
      <w:r w:rsidRPr="001F7851">
        <w:rPr>
          <w:rFonts w:eastAsia="SimSun"/>
          <w:szCs w:val="24"/>
          <w:lang w:eastAsia="en-GB"/>
        </w:rPr>
        <w:tab/>
      </w:r>
      <w:hyperlink r:id="rId2181" w:history="1">
        <w:r w:rsidRPr="001F7851">
          <w:rPr>
            <w:rFonts w:eastAsia="SimSun"/>
            <w:color w:val="0563C1"/>
            <w:sz w:val="18"/>
            <w:szCs w:val="18"/>
            <w:u w:val="single"/>
            <w:lang w:eastAsia="en-GB"/>
          </w:rPr>
          <w:t>https://members.tsdsi.in/s/EMPjyGLPfHBZHDs</w:t>
        </w:r>
      </w:hyperlink>
    </w:p>
    <w:p w14:paraId="766442C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TTAT.3G-38.473V16.12.0</w:t>
      </w:r>
      <w:r w:rsidRPr="001F7851">
        <w:rPr>
          <w:rFonts w:eastAsia="SimSun"/>
          <w:szCs w:val="24"/>
          <w:lang w:eastAsia="en-GB"/>
        </w:rPr>
        <w:tab/>
      </w:r>
      <w:r w:rsidRPr="001F7851">
        <w:rPr>
          <w:rFonts w:eastAsia="SimSun"/>
          <w:color w:val="000000"/>
          <w:sz w:val="18"/>
          <w:szCs w:val="18"/>
          <w:lang w:eastAsia="en-GB"/>
        </w:rPr>
        <w:t>16.12.0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182" w:history="1">
        <w:r w:rsidRPr="001F7851">
          <w:rPr>
            <w:rFonts w:eastAsia="SimSun"/>
            <w:color w:val="0563C1"/>
            <w:sz w:val="18"/>
            <w:szCs w:val="18"/>
            <w:u w:val="single"/>
            <w:lang w:eastAsia="en-GB"/>
          </w:rPr>
          <w:t>http://committee.tta.or.kr/data/ttasDown.jsp?kind=ttastd&amp;pk_num=TTAT.3G-38.473V16.12.0</w:t>
        </w:r>
      </w:hyperlink>
    </w:p>
    <w:p w14:paraId="7F631C2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TS-3GA-38.473(Rel16)v16.12.0</w:t>
      </w:r>
      <w:r w:rsidRPr="001F7851">
        <w:rPr>
          <w:rFonts w:eastAsia="SimSun"/>
          <w:szCs w:val="24"/>
          <w:lang w:eastAsia="en-GB"/>
        </w:rPr>
        <w:tab/>
      </w:r>
      <w:r w:rsidRPr="001F7851">
        <w:rPr>
          <w:rFonts w:eastAsia="SimSun"/>
          <w:color w:val="000000"/>
          <w:sz w:val="18"/>
          <w:szCs w:val="18"/>
          <w:lang w:eastAsia="en-GB"/>
        </w:rPr>
        <w:t>16.12.0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14.04.2023</w:t>
      </w:r>
      <w:r w:rsidRPr="001F7851">
        <w:rPr>
          <w:rFonts w:eastAsia="SimSun"/>
          <w:szCs w:val="24"/>
          <w:lang w:eastAsia="en-GB"/>
        </w:rPr>
        <w:tab/>
      </w:r>
      <w:hyperlink r:id="rId2183" w:history="1">
        <w:r w:rsidRPr="001F7851">
          <w:rPr>
            <w:rFonts w:eastAsia="SimSun"/>
            <w:color w:val="0563C1"/>
            <w:sz w:val="18"/>
            <w:szCs w:val="18"/>
            <w:u w:val="single"/>
            <w:lang w:eastAsia="en-GB"/>
          </w:rPr>
          <w:t>https://www.ttc.or.jp/st/docs/3gpp/2023/TS/TS-3GA-38.473v16.12.0.pdf</w:t>
        </w:r>
      </w:hyperlink>
    </w:p>
    <w:p w14:paraId="183B8C7D"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3F89512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ATIS.3GPP.38.473.V17.3.0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84" w:anchor="Rel-17" w:history="1">
        <w:r w:rsidRPr="00B31F16">
          <w:rPr>
            <w:rFonts w:eastAsia="SimSun"/>
            <w:color w:val="0563C1"/>
            <w:sz w:val="18"/>
            <w:szCs w:val="18"/>
            <w:u w:val="single"/>
            <w:lang w:eastAsia="en-GB"/>
          </w:rPr>
          <w:t>https://www.atis.org/3gpp-transpositions - Rel-17</w:t>
        </w:r>
      </w:hyperlink>
    </w:p>
    <w:p w14:paraId="11FC2D4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CCSA.38.473V1730</w:t>
      </w:r>
      <w:r w:rsidRPr="00B31F16">
        <w:rPr>
          <w:rFonts w:eastAsia="SimSun"/>
          <w:szCs w:val="24"/>
          <w:lang w:eastAsia="en-GB"/>
        </w:rPr>
        <w:tab/>
      </w:r>
      <w:r w:rsidRPr="00B31F16">
        <w:rPr>
          <w:rFonts w:eastAsia="SimSun"/>
          <w:color w:val="000000"/>
          <w:sz w:val="18"/>
          <w:szCs w:val="18"/>
          <w:lang w:eastAsia="en-GB"/>
        </w:rPr>
        <w:t>17.3.0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01.12.2022</w:t>
      </w:r>
      <w:r w:rsidRPr="00B31F16">
        <w:rPr>
          <w:rFonts w:eastAsia="SimSun"/>
          <w:szCs w:val="24"/>
          <w:lang w:eastAsia="en-GB"/>
        </w:rPr>
        <w:tab/>
      </w:r>
      <w:hyperlink r:id="rId2185" w:history="1">
        <w:r w:rsidRPr="00B31F16">
          <w:rPr>
            <w:rFonts w:eastAsia="SimSun"/>
            <w:color w:val="0563C1"/>
            <w:sz w:val="18"/>
            <w:szCs w:val="18"/>
            <w:u w:val="single"/>
            <w:lang w:eastAsia="en-GB"/>
          </w:rPr>
          <w:t>https://www.ccsa.org.cn/api/portalsFile/downloadOldFile?type=19&amp;oldFileUrl=ITU-R/M.2150-</w:t>
        </w:r>
      </w:hyperlink>
    </w:p>
    <w:p w14:paraId="1261AEEC"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86" w:history="1">
        <w:r w:rsidRPr="001F7851">
          <w:rPr>
            <w:rFonts w:eastAsia="SimSun"/>
            <w:color w:val="0563C1"/>
            <w:sz w:val="18"/>
            <w:szCs w:val="18"/>
            <w:u w:val="single"/>
            <w:lang w:eastAsia="en-GB"/>
          </w:rPr>
          <w:t>2_SRIT/CCSA.38.473V1730.doc</w:t>
        </w:r>
      </w:hyperlink>
    </w:p>
    <w:p w14:paraId="48805B1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138 473</w:t>
      </w:r>
      <w:r w:rsidRPr="001F7851">
        <w:rPr>
          <w:rFonts w:eastAsia="SimSun"/>
          <w:szCs w:val="24"/>
          <w:lang w:eastAsia="en-GB"/>
        </w:rPr>
        <w:tab/>
      </w:r>
      <w:r w:rsidRPr="001F7851">
        <w:rPr>
          <w:rFonts w:eastAsia="SimSun"/>
          <w:color w:val="000000"/>
          <w:sz w:val="18"/>
          <w:szCs w:val="18"/>
          <w:lang w:eastAsia="en-GB"/>
        </w:rPr>
        <w:t>17.3.0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187" w:history="1">
        <w:r w:rsidRPr="001F7851">
          <w:rPr>
            <w:rFonts w:eastAsia="SimSun"/>
            <w:color w:val="0563C1"/>
            <w:sz w:val="18"/>
            <w:szCs w:val="18"/>
            <w:u w:val="single"/>
            <w:lang w:eastAsia="en-GB"/>
          </w:rPr>
          <w:t>https://www.etsi.org/deliver/etsi_ts/138400_138499/138473/17.03.00_60/ts_138473v170300p.pdf</w:t>
        </w:r>
      </w:hyperlink>
    </w:p>
    <w:p w14:paraId="7F32720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38.473 17.3.0 V1.3.0</w:t>
      </w:r>
      <w:r w:rsidRPr="001F7851">
        <w:rPr>
          <w:rFonts w:eastAsia="SimSun"/>
          <w:szCs w:val="24"/>
          <w:lang w:eastAsia="en-GB"/>
        </w:rPr>
        <w:tab/>
      </w:r>
      <w:r w:rsidRPr="001F7851">
        <w:rPr>
          <w:rFonts w:eastAsia="SimSun"/>
          <w:color w:val="000000"/>
          <w:sz w:val="18"/>
          <w:szCs w:val="18"/>
          <w:lang w:eastAsia="en-GB"/>
        </w:rPr>
        <w:t>17.3.0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02.05.2023</w:t>
      </w:r>
      <w:r w:rsidRPr="001F7851">
        <w:rPr>
          <w:rFonts w:eastAsia="SimSun"/>
          <w:szCs w:val="24"/>
          <w:lang w:eastAsia="en-GB"/>
        </w:rPr>
        <w:tab/>
      </w:r>
      <w:hyperlink r:id="rId2188" w:history="1">
        <w:r w:rsidRPr="001F7851">
          <w:rPr>
            <w:rFonts w:eastAsia="SimSun"/>
            <w:color w:val="0563C1"/>
            <w:sz w:val="18"/>
            <w:szCs w:val="18"/>
            <w:u w:val="single"/>
            <w:lang w:eastAsia="en-GB"/>
          </w:rPr>
          <w:t>https://members.tsdsi.in/s/8Yr222ri5wK8eTE</w:t>
        </w:r>
      </w:hyperlink>
    </w:p>
    <w:p w14:paraId="4D4CF14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TTAT.3G-38.473V17.3.0</w:t>
      </w:r>
      <w:r w:rsidRPr="001F7851">
        <w:rPr>
          <w:rFonts w:eastAsia="SimSun"/>
          <w:szCs w:val="24"/>
          <w:lang w:eastAsia="en-GB"/>
        </w:rPr>
        <w:tab/>
      </w:r>
      <w:r w:rsidRPr="001F7851">
        <w:rPr>
          <w:rFonts w:eastAsia="SimSun"/>
          <w:color w:val="000000"/>
          <w:sz w:val="18"/>
          <w:szCs w:val="18"/>
          <w:lang w:eastAsia="en-GB"/>
        </w:rPr>
        <w:t>17.3.0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189" w:history="1">
        <w:r w:rsidRPr="001F7851">
          <w:rPr>
            <w:rFonts w:eastAsia="SimSun"/>
            <w:color w:val="0563C1"/>
            <w:sz w:val="18"/>
            <w:szCs w:val="18"/>
            <w:u w:val="single"/>
            <w:lang w:eastAsia="en-GB"/>
          </w:rPr>
          <w:t>http://committee.tta.or.kr/data/ttasDown.jsp?kind=ttastd&amp;pk_num=TTAT.3G-38.473V17.3.0</w:t>
        </w:r>
      </w:hyperlink>
    </w:p>
    <w:p w14:paraId="1BD1D58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TS-3GA-38.473(Rel17)v17.3.0</w:t>
      </w:r>
      <w:r w:rsidRPr="001F7851">
        <w:rPr>
          <w:rFonts w:eastAsia="SimSun"/>
          <w:szCs w:val="24"/>
          <w:lang w:eastAsia="en-GB"/>
        </w:rPr>
        <w:tab/>
      </w:r>
      <w:r w:rsidRPr="001F7851">
        <w:rPr>
          <w:rFonts w:eastAsia="SimSun"/>
          <w:color w:val="000000"/>
          <w:sz w:val="18"/>
          <w:szCs w:val="18"/>
          <w:lang w:eastAsia="en-GB"/>
        </w:rPr>
        <w:t>17.3.0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14.04.2023</w:t>
      </w:r>
      <w:r w:rsidRPr="001F7851">
        <w:rPr>
          <w:rFonts w:eastAsia="SimSun"/>
          <w:szCs w:val="24"/>
          <w:lang w:eastAsia="en-GB"/>
        </w:rPr>
        <w:tab/>
      </w:r>
      <w:hyperlink r:id="rId2190" w:history="1">
        <w:r w:rsidRPr="001F7851">
          <w:rPr>
            <w:rFonts w:eastAsia="SimSun"/>
            <w:color w:val="0563C1"/>
            <w:sz w:val="18"/>
            <w:szCs w:val="18"/>
            <w:u w:val="single"/>
            <w:lang w:eastAsia="en-GB"/>
          </w:rPr>
          <w:t>https://www.ttc.or.jp/st/docs/3gpp/2023/TS/TS-3GA-38.473v17.3.0.pdf</w:t>
        </w:r>
      </w:hyperlink>
    </w:p>
    <w:p w14:paraId="5BF9DC4F" w14:textId="77777777" w:rsidR="00545E1C" w:rsidRDefault="003B2545">
      <w:pPr>
        <w:pStyle w:val="Heading5"/>
        <w:rPr>
          <w:lang w:val="fr-CH" w:eastAsia="zh-CN"/>
        </w:rPr>
      </w:pPr>
      <w:r>
        <w:rPr>
          <w:lang w:val="fr-CH" w:eastAsia="zh-CN"/>
        </w:rPr>
        <w:t>1.2.1.4.63</w:t>
      </w:r>
      <w:r>
        <w:rPr>
          <w:lang w:val="fr-CH" w:eastAsia="zh-CN"/>
        </w:rPr>
        <w:tab/>
        <w:t>TS 38.474</w:t>
      </w:r>
    </w:p>
    <w:p w14:paraId="1B859FFD" w14:textId="77777777" w:rsidR="00545E1C" w:rsidRDefault="003B2545">
      <w:pPr>
        <w:pStyle w:val="Headingb"/>
        <w:rPr>
          <w:lang w:val="fr-CH" w:eastAsia="zh-CN"/>
        </w:rPr>
      </w:pPr>
      <w:bookmarkStart w:id="286" w:name="_Toc56153823"/>
      <w:bookmarkStart w:id="287" w:name="_Toc56152443"/>
      <w:bookmarkStart w:id="288" w:name="_Toc77257508"/>
      <w:r>
        <w:rPr>
          <w:lang w:val="fr-CH" w:eastAsia="zh-CN"/>
        </w:rPr>
        <w:t>NG-RAN</w:t>
      </w:r>
      <w:r>
        <w:rPr>
          <w:rFonts w:ascii="SimSun" w:hAnsi="SimSun" w:cs="SimSun" w:hint="eastAsia"/>
          <w:lang w:val="fr-CH" w:eastAsia="zh-CN"/>
        </w:rPr>
        <w:t>；</w:t>
      </w:r>
      <w:r>
        <w:rPr>
          <w:lang w:val="fr-CH" w:eastAsia="zh-CN"/>
        </w:rPr>
        <w:t>F1</w:t>
      </w:r>
      <w:r>
        <w:rPr>
          <w:rFonts w:ascii="SimSun" w:hAnsi="SimSun" w:cs="SimSun" w:hint="eastAsia"/>
          <w:lang w:val="en-GB" w:eastAsia="zh-CN"/>
        </w:rPr>
        <w:t>数据传输</w:t>
      </w:r>
      <w:bookmarkEnd w:id="286"/>
      <w:bookmarkEnd w:id="287"/>
      <w:bookmarkEnd w:id="288"/>
    </w:p>
    <w:p w14:paraId="705765DA" w14:textId="77777777" w:rsidR="00545E1C" w:rsidRDefault="003B2545">
      <w:pPr>
        <w:keepNext/>
        <w:keepLines/>
        <w:snapToGrid w:val="0"/>
        <w:spacing w:line="240" w:lineRule="auto"/>
        <w:ind w:firstLineChars="200" w:firstLine="480"/>
        <w:rPr>
          <w:lang w:eastAsia="zh-CN"/>
        </w:rPr>
      </w:pPr>
      <w:r>
        <w:rPr>
          <w:rFonts w:ascii="SimSun" w:eastAsia="SimSun" w:hAnsi="SimSun" w:cs="SimSun" w:hint="eastAsia"/>
          <w:lang w:eastAsia="zh-CN"/>
        </w:rPr>
        <w:t>本文档规定了用于在</w:t>
      </w:r>
      <w:r>
        <w:rPr>
          <w:rFonts w:eastAsia="Times New Roman" w:hint="eastAsia"/>
          <w:lang w:eastAsia="zh-CN"/>
        </w:rPr>
        <w:t>F1</w:t>
      </w:r>
      <w:r>
        <w:rPr>
          <w:rFonts w:ascii="SimSun" w:eastAsia="SimSun" w:hAnsi="SimSun" w:cs="SimSun" w:hint="eastAsia"/>
          <w:lang w:eastAsia="zh-CN"/>
        </w:rPr>
        <w:t>接口上建立用户平面传输承载信道的用户数据传输协议和相关信令协议的标准。</w:t>
      </w:r>
      <w:r>
        <w:rPr>
          <w:rFonts w:eastAsia="Times New Roman"/>
          <w:lang w:val="fr-CH" w:eastAsia="zh-CN"/>
        </w:rPr>
        <w:t>F1</w:t>
      </w:r>
      <w:r>
        <w:rPr>
          <w:rFonts w:ascii="SimSun" w:eastAsia="SimSun" w:hAnsi="SimSun" w:cs="SimSun" w:hint="eastAsia"/>
          <w:lang w:val="en-GB" w:eastAsia="zh-CN"/>
        </w:rPr>
        <w:t>接口提供了用于互连</w:t>
      </w:r>
      <w:r>
        <w:rPr>
          <w:rFonts w:eastAsia="Times New Roman" w:hint="eastAsia"/>
          <w:lang w:val="en-GB" w:eastAsia="zh-CN"/>
        </w:rPr>
        <w:t>NG-RAN</w:t>
      </w:r>
      <w:r>
        <w:rPr>
          <w:rFonts w:ascii="SimSun" w:eastAsia="SimSun" w:hAnsi="SimSun" w:cs="SimSun" w:hint="eastAsia"/>
          <w:lang w:val="en-GB" w:eastAsia="zh-CN"/>
        </w:rPr>
        <w:t>内</w:t>
      </w:r>
      <w:proofErr w:type="spellStart"/>
      <w:r>
        <w:rPr>
          <w:rFonts w:eastAsia="Times New Roman" w:hint="eastAsia"/>
          <w:lang w:val="en-GB" w:eastAsia="zh-CN"/>
        </w:rPr>
        <w:t>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w:t>
      </w:r>
      <w:r>
        <w:rPr>
          <w:rFonts w:eastAsia="Times New Roman"/>
          <w:lang w:val="en-GB" w:eastAsia="zh-CN"/>
        </w:rPr>
        <w:t>DU</w:t>
      </w:r>
      <w:r>
        <w:rPr>
          <w:rFonts w:ascii="SimSun" w:eastAsia="SimSun" w:hAnsi="SimSun" w:cs="SimSun" w:hint="eastAsia"/>
          <w:lang w:val="en-GB" w:eastAsia="zh-CN"/>
        </w:rPr>
        <w:t>或者</w:t>
      </w:r>
      <w:r>
        <w:rPr>
          <w:rFonts w:eastAsia="Times New Roman" w:hint="eastAsia"/>
          <w:lang w:val="en-GB" w:eastAsia="zh-CN"/>
        </w:rPr>
        <w:t>E-UTRAN</w:t>
      </w:r>
      <w:r>
        <w:rPr>
          <w:rFonts w:ascii="SimSun" w:eastAsia="SimSun" w:hAnsi="SimSun" w:cs="SimSun" w:hint="eastAsia"/>
          <w:lang w:val="en-GB" w:eastAsia="zh-CN"/>
        </w:rPr>
        <w:t>内互连</w:t>
      </w:r>
      <w:proofErr w:type="spellStart"/>
      <w:r>
        <w:rPr>
          <w:rFonts w:eastAsia="Times New Roman" w:hint="eastAsia"/>
          <w:lang w:val="en-GB" w:eastAsia="zh-CN"/>
        </w:rPr>
        <w:t>en-gNB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w:t>
      </w:r>
      <w:r>
        <w:rPr>
          <w:rFonts w:eastAsia="Times New Roman"/>
          <w:lang w:val="en-GB" w:eastAsia="zh-CN"/>
        </w:rPr>
        <w:t>DU</w:t>
      </w:r>
      <w:r>
        <w:rPr>
          <w:rFonts w:ascii="SimSun" w:eastAsia="SimSun" w:hAnsi="SimSun" w:cs="SimSun" w:hint="eastAsia"/>
          <w:lang w:val="en-GB" w:eastAsia="zh-CN"/>
        </w:rPr>
        <w:t>的方法。</w:t>
      </w:r>
    </w:p>
    <w:p w14:paraId="7DA46211"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78983B2" w14:textId="77777777" w:rsidR="00545E1C" w:rsidRPr="00B31F16"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15</w:t>
      </w:r>
    </w:p>
    <w:p w14:paraId="518E3435"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ATIS.3GPP.38.474.V15.3.0</w:t>
      </w:r>
      <w:r w:rsidRPr="00B31F16">
        <w:rPr>
          <w:rFonts w:eastAsia="SimSun"/>
          <w:szCs w:val="24"/>
          <w:lang w:eastAsia="en-GB"/>
        </w:rPr>
        <w:tab/>
      </w:r>
      <w:r w:rsidRPr="00B31F16">
        <w:rPr>
          <w:rFonts w:eastAsia="SimSun"/>
          <w:color w:val="000000"/>
          <w:sz w:val="18"/>
          <w:szCs w:val="18"/>
          <w:lang w:eastAsia="en-GB"/>
        </w:rPr>
        <w:t>15.3.0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91" w:anchor="Rel-15" w:history="1">
        <w:r w:rsidRPr="00B31F16">
          <w:rPr>
            <w:rFonts w:eastAsia="SimSun"/>
            <w:color w:val="0563C1"/>
            <w:sz w:val="18"/>
            <w:szCs w:val="18"/>
            <w:u w:val="single"/>
            <w:lang w:eastAsia="en-GB"/>
          </w:rPr>
          <w:t>https://www.atis.org/3gpp-transpositions - Rel-15</w:t>
        </w:r>
      </w:hyperlink>
    </w:p>
    <w:p w14:paraId="5775A85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CCSA.38.474V1530</w:t>
      </w:r>
      <w:r w:rsidRPr="00B31F16">
        <w:rPr>
          <w:rFonts w:eastAsia="SimSun"/>
          <w:szCs w:val="24"/>
          <w:lang w:eastAsia="en-GB"/>
        </w:rPr>
        <w:tab/>
      </w:r>
      <w:r w:rsidRPr="00B31F16">
        <w:rPr>
          <w:rFonts w:eastAsia="SimSun"/>
          <w:color w:val="000000"/>
          <w:sz w:val="18"/>
          <w:szCs w:val="18"/>
          <w:lang w:eastAsia="en-GB"/>
        </w:rPr>
        <w:t>15.3.0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01.09.2019</w:t>
      </w:r>
      <w:r w:rsidRPr="00B31F16">
        <w:rPr>
          <w:rFonts w:eastAsia="SimSun"/>
          <w:szCs w:val="24"/>
          <w:lang w:eastAsia="en-GB"/>
        </w:rPr>
        <w:tab/>
      </w:r>
      <w:hyperlink r:id="rId2192" w:history="1">
        <w:r w:rsidRPr="00B31F16">
          <w:rPr>
            <w:rFonts w:eastAsia="SimSun"/>
            <w:color w:val="0563C1"/>
            <w:sz w:val="18"/>
            <w:szCs w:val="18"/>
            <w:u w:val="single"/>
            <w:lang w:eastAsia="en-GB"/>
          </w:rPr>
          <w:t>https://www.ccsa.org.cn/api/portalsFile/downloadOldFile?type=19&amp;oldFileUrl=ITU-R/M.2150-</w:t>
        </w:r>
      </w:hyperlink>
    </w:p>
    <w:p w14:paraId="57C84907"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193" w:history="1">
        <w:r w:rsidRPr="001F7851">
          <w:rPr>
            <w:rFonts w:eastAsia="SimSun"/>
            <w:color w:val="0563C1"/>
            <w:sz w:val="18"/>
            <w:szCs w:val="18"/>
            <w:u w:val="single"/>
            <w:lang w:eastAsia="en-GB"/>
          </w:rPr>
          <w:t>2_SRIT/CCSA.38.474V1530.doc</w:t>
        </w:r>
      </w:hyperlink>
    </w:p>
    <w:p w14:paraId="39A6848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138 474</w:t>
      </w:r>
      <w:r w:rsidRPr="001F7851">
        <w:rPr>
          <w:rFonts w:eastAsia="SimSun"/>
          <w:szCs w:val="24"/>
          <w:lang w:eastAsia="en-GB"/>
        </w:rPr>
        <w:tab/>
      </w:r>
      <w:r w:rsidRPr="001F7851">
        <w:rPr>
          <w:rFonts w:eastAsia="SimSun"/>
          <w:color w:val="000000"/>
          <w:sz w:val="18"/>
          <w:szCs w:val="18"/>
          <w:lang w:eastAsia="en-GB"/>
        </w:rPr>
        <w:t>15.3.0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16.10.2019</w:t>
      </w:r>
      <w:r w:rsidRPr="001F7851">
        <w:rPr>
          <w:rFonts w:eastAsia="SimSun"/>
          <w:szCs w:val="24"/>
          <w:lang w:eastAsia="en-GB"/>
        </w:rPr>
        <w:tab/>
      </w:r>
      <w:hyperlink r:id="rId2194" w:history="1">
        <w:r w:rsidRPr="001F7851">
          <w:rPr>
            <w:rFonts w:eastAsia="SimSun"/>
            <w:color w:val="0563C1"/>
            <w:sz w:val="18"/>
            <w:szCs w:val="18"/>
            <w:u w:val="single"/>
            <w:lang w:eastAsia="en-GB"/>
          </w:rPr>
          <w:t>https://www.etsi.org/deliver/etsi_ts/138400_138499/138474/15.03.00_60/ts_138474v150300p.pdf</w:t>
        </w:r>
      </w:hyperlink>
    </w:p>
    <w:p w14:paraId="443834D2"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38.474-15.3.0 V1.0.0</w:t>
      </w:r>
      <w:r w:rsidRPr="001F7851">
        <w:rPr>
          <w:rFonts w:eastAsia="SimSun"/>
          <w:szCs w:val="24"/>
          <w:lang w:eastAsia="en-GB"/>
        </w:rPr>
        <w:tab/>
      </w:r>
      <w:r w:rsidRPr="001F7851">
        <w:rPr>
          <w:rFonts w:eastAsia="SimSun"/>
          <w:color w:val="000000"/>
          <w:sz w:val="18"/>
          <w:szCs w:val="18"/>
          <w:lang w:eastAsia="en-GB"/>
        </w:rPr>
        <w:t>15.3.0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195" w:history="1">
        <w:r w:rsidRPr="001F7851">
          <w:rPr>
            <w:rFonts w:eastAsia="SimSun"/>
            <w:color w:val="0563C1"/>
            <w:sz w:val="18"/>
            <w:szCs w:val="18"/>
            <w:u w:val="single"/>
            <w:lang w:eastAsia="en-GB"/>
          </w:rPr>
          <w:t>https://members.tsdsi.in/index.php/s/taQLMy7bSPZoHir</w:t>
        </w:r>
      </w:hyperlink>
    </w:p>
    <w:p w14:paraId="3B4F3215"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TTAT.3G-38.474V15.3.0</w:t>
      </w:r>
      <w:r w:rsidRPr="001F7851">
        <w:rPr>
          <w:rFonts w:eastAsia="SimSun"/>
          <w:szCs w:val="24"/>
          <w:lang w:eastAsia="en-GB"/>
        </w:rPr>
        <w:tab/>
      </w:r>
      <w:r w:rsidRPr="001F7851">
        <w:rPr>
          <w:rFonts w:eastAsia="SimSun"/>
          <w:color w:val="000000"/>
          <w:sz w:val="18"/>
          <w:szCs w:val="18"/>
          <w:lang w:eastAsia="en-GB"/>
        </w:rPr>
        <w:t>15.3.0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196" w:history="1">
        <w:r w:rsidRPr="001F7851">
          <w:rPr>
            <w:rFonts w:eastAsia="SimSun"/>
            <w:color w:val="0563C1"/>
            <w:sz w:val="18"/>
            <w:szCs w:val="18"/>
            <w:u w:val="single"/>
            <w:lang w:eastAsia="en-GB"/>
          </w:rPr>
          <w:t>http://committee.tta.or.kr/data/ttasDown.jsp?kind=ttastd&amp;pk_num=TTAT.3G-38.474V15.3.0</w:t>
        </w:r>
      </w:hyperlink>
    </w:p>
    <w:p w14:paraId="684128A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TS-3GA-38.474(Rel15)v15.3.0</w:t>
      </w:r>
      <w:r w:rsidRPr="001F7851">
        <w:rPr>
          <w:rFonts w:eastAsia="SimSun"/>
          <w:szCs w:val="24"/>
          <w:lang w:eastAsia="en-GB"/>
        </w:rPr>
        <w:tab/>
      </w:r>
      <w:r w:rsidRPr="001F7851">
        <w:rPr>
          <w:rFonts w:eastAsia="SimSun"/>
          <w:color w:val="000000"/>
          <w:sz w:val="18"/>
          <w:szCs w:val="18"/>
          <w:lang w:eastAsia="en-GB"/>
        </w:rPr>
        <w:t>15.3.0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20.12.2019</w:t>
      </w:r>
      <w:r w:rsidRPr="001F7851">
        <w:rPr>
          <w:rFonts w:eastAsia="SimSun"/>
          <w:szCs w:val="24"/>
          <w:lang w:eastAsia="en-GB"/>
        </w:rPr>
        <w:tab/>
      </w:r>
      <w:hyperlink r:id="rId2197" w:history="1">
        <w:r w:rsidRPr="001F7851">
          <w:rPr>
            <w:rFonts w:eastAsia="SimSun"/>
            <w:color w:val="0563C1"/>
            <w:sz w:val="18"/>
            <w:szCs w:val="18"/>
            <w:u w:val="single"/>
            <w:lang w:eastAsia="en-GB"/>
          </w:rPr>
          <w:t>https://www.ttc.or.jp/st/docs/3gpps2019/TS/TS-3GA-38.474(Rel15)v15.3.0.pdf</w:t>
        </w:r>
      </w:hyperlink>
    </w:p>
    <w:p w14:paraId="26C113B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581D274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ATIS.3GPP.38.474.V16.1.0</w:t>
      </w:r>
      <w:r w:rsidRPr="00B31F16">
        <w:rPr>
          <w:rFonts w:eastAsia="SimSun"/>
          <w:szCs w:val="24"/>
          <w:lang w:eastAsia="en-GB"/>
        </w:rPr>
        <w:tab/>
      </w:r>
      <w:r w:rsidRPr="00B31F16">
        <w:rPr>
          <w:rFonts w:eastAsia="SimSun"/>
          <w:color w:val="000000"/>
          <w:sz w:val="18"/>
          <w:szCs w:val="18"/>
          <w:lang w:eastAsia="en-GB"/>
        </w:rPr>
        <w:t>16.1.0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198" w:anchor="Rel-16" w:history="1">
        <w:r w:rsidRPr="00B31F16">
          <w:rPr>
            <w:rFonts w:eastAsia="SimSun"/>
            <w:color w:val="0563C1"/>
            <w:sz w:val="18"/>
            <w:szCs w:val="18"/>
            <w:u w:val="single"/>
            <w:lang w:eastAsia="en-GB"/>
          </w:rPr>
          <w:t>https://www.atis.org/3gpp-transpositions - Rel-16</w:t>
        </w:r>
      </w:hyperlink>
    </w:p>
    <w:p w14:paraId="717958B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CCSA.38.474V1610</w:t>
      </w:r>
      <w:r w:rsidRPr="00B31F16">
        <w:rPr>
          <w:rFonts w:eastAsia="SimSun"/>
          <w:szCs w:val="24"/>
          <w:lang w:eastAsia="en-GB"/>
        </w:rPr>
        <w:tab/>
      </w:r>
      <w:r w:rsidRPr="00B31F16">
        <w:rPr>
          <w:rFonts w:eastAsia="SimSun"/>
          <w:color w:val="000000"/>
          <w:sz w:val="18"/>
          <w:szCs w:val="18"/>
          <w:lang w:eastAsia="en-GB"/>
        </w:rPr>
        <w:t>16.1.0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01.01.2021</w:t>
      </w:r>
      <w:r w:rsidRPr="00B31F16">
        <w:rPr>
          <w:rFonts w:eastAsia="SimSun"/>
          <w:szCs w:val="24"/>
          <w:lang w:eastAsia="en-GB"/>
        </w:rPr>
        <w:tab/>
      </w:r>
      <w:hyperlink r:id="rId2199" w:history="1">
        <w:r w:rsidRPr="00B31F16">
          <w:rPr>
            <w:rFonts w:eastAsia="SimSun"/>
            <w:color w:val="0563C1"/>
            <w:sz w:val="18"/>
            <w:szCs w:val="18"/>
            <w:u w:val="single"/>
            <w:lang w:eastAsia="en-GB"/>
          </w:rPr>
          <w:t>https://www.ccsa.org.cn/api/portalsFile/downloadOldFile?type=19&amp;oldFileUrl=ITU-R/M.2150-</w:t>
        </w:r>
      </w:hyperlink>
    </w:p>
    <w:p w14:paraId="574D309B"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200" w:history="1">
        <w:r w:rsidRPr="001F7851">
          <w:rPr>
            <w:rFonts w:eastAsia="SimSun"/>
            <w:color w:val="0563C1"/>
            <w:sz w:val="18"/>
            <w:szCs w:val="18"/>
            <w:u w:val="single"/>
            <w:lang w:eastAsia="en-GB"/>
          </w:rPr>
          <w:t>2_SRIT/CCSA.38.474V1610.doc</w:t>
        </w:r>
      </w:hyperlink>
    </w:p>
    <w:p w14:paraId="474E992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138 474</w:t>
      </w:r>
      <w:r w:rsidRPr="001F7851">
        <w:rPr>
          <w:rFonts w:eastAsia="SimSun"/>
          <w:szCs w:val="24"/>
          <w:lang w:eastAsia="en-GB"/>
        </w:rPr>
        <w:tab/>
      </w:r>
      <w:r w:rsidRPr="001F7851">
        <w:rPr>
          <w:rFonts w:eastAsia="SimSun"/>
          <w:color w:val="000000"/>
          <w:sz w:val="18"/>
          <w:szCs w:val="18"/>
          <w:lang w:eastAsia="en-GB"/>
        </w:rPr>
        <w:t>16.1.0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27.01.2021</w:t>
      </w:r>
      <w:r w:rsidRPr="001F7851">
        <w:rPr>
          <w:rFonts w:eastAsia="SimSun"/>
          <w:szCs w:val="24"/>
          <w:lang w:eastAsia="en-GB"/>
        </w:rPr>
        <w:tab/>
      </w:r>
      <w:hyperlink r:id="rId2201" w:history="1">
        <w:r w:rsidRPr="001F7851">
          <w:rPr>
            <w:rFonts w:eastAsia="SimSun"/>
            <w:color w:val="0563C1"/>
            <w:sz w:val="18"/>
            <w:szCs w:val="18"/>
            <w:u w:val="single"/>
            <w:lang w:eastAsia="en-GB"/>
          </w:rPr>
          <w:t>https://www.etsi.org/deliver/etsi_ts/138400_138499/138474/16.01.00_60/ts_138474v160100p.pdf</w:t>
        </w:r>
      </w:hyperlink>
    </w:p>
    <w:p w14:paraId="2D55534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38.474-16.1.0 V1.1.0</w:t>
      </w:r>
      <w:r w:rsidRPr="001F7851">
        <w:rPr>
          <w:rFonts w:eastAsia="SimSun"/>
          <w:szCs w:val="24"/>
          <w:lang w:eastAsia="en-GB"/>
        </w:rPr>
        <w:tab/>
      </w:r>
      <w:r w:rsidRPr="001F7851">
        <w:rPr>
          <w:rFonts w:eastAsia="SimSun"/>
          <w:color w:val="000000"/>
          <w:sz w:val="18"/>
          <w:szCs w:val="18"/>
          <w:lang w:eastAsia="en-GB"/>
        </w:rPr>
        <w:t>16.1.0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202" w:history="1">
        <w:r w:rsidRPr="001F7851">
          <w:rPr>
            <w:rFonts w:eastAsia="SimSun"/>
            <w:color w:val="0563C1"/>
            <w:sz w:val="18"/>
            <w:szCs w:val="18"/>
            <w:u w:val="single"/>
            <w:lang w:eastAsia="en-GB"/>
          </w:rPr>
          <w:t>https://members.tsdsi.in/s/JykH9Cd6T5mDrZF</w:t>
        </w:r>
      </w:hyperlink>
    </w:p>
    <w:p w14:paraId="3D682E1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TTAT.3G-38.474V16.1.0</w:t>
      </w:r>
      <w:r w:rsidRPr="001F7851">
        <w:rPr>
          <w:rFonts w:eastAsia="SimSun"/>
          <w:szCs w:val="24"/>
          <w:lang w:eastAsia="en-GB"/>
        </w:rPr>
        <w:tab/>
      </w:r>
      <w:r w:rsidRPr="001F7851">
        <w:rPr>
          <w:rFonts w:eastAsia="SimSun"/>
          <w:color w:val="000000"/>
          <w:sz w:val="18"/>
          <w:szCs w:val="18"/>
          <w:lang w:eastAsia="en-GB"/>
        </w:rPr>
        <w:t>16.1.0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203" w:history="1">
        <w:r w:rsidRPr="001F7851">
          <w:rPr>
            <w:rFonts w:eastAsia="SimSun"/>
            <w:color w:val="0563C1"/>
            <w:sz w:val="18"/>
            <w:szCs w:val="18"/>
            <w:u w:val="single"/>
            <w:lang w:eastAsia="en-GB"/>
          </w:rPr>
          <w:t>http://committee.tta.or.kr/data/ttasDown.jsp?kind=ttastd&amp;pk_num=TTAT.3G-38.474V16.1.0</w:t>
        </w:r>
      </w:hyperlink>
    </w:p>
    <w:p w14:paraId="60BD391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TS-3GA-38.474(Rel16)v16.1.0</w:t>
      </w:r>
      <w:r w:rsidRPr="001F7851">
        <w:rPr>
          <w:rFonts w:eastAsia="SimSun"/>
          <w:szCs w:val="24"/>
          <w:lang w:eastAsia="en-GB"/>
        </w:rPr>
        <w:tab/>
      </w:r>
      <w:r w:rsidRPr="001F7851">
        <w:rPr>
          <w:rFonts w:eastAsia="SimSun"/>
          <w:color w:val="000000"/>
          <w:sz w:val="18"/>
          <w:szCs w:val="18"/>
          <w:lang w:eastAsia="en-GB"/>
        </w:rPr>
        <w:t>16.1.0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09.04.2021</w:t>
      </w:r>
      <w:r w:rsidRPr="001F7851">
        <w:rPr>
          <w:rFonts w:eastAsia="SimSun"/>
          <w:szCs w:val="24"/>
          <w:lang w:eastAsia="en-GB"/>
        </w:rPr>
        <w:tab/>
      </w:r>
      <w:hyperlink r:id="rId2204" w:history="1">
        <w:r w:rsidRPr="001F7851">
          <w:rPr>
            <w:rFonts w:eastAsia="SimSun"/>
            <w:color w:val="0563C1"/>
            <w:sz w:val="18"/>
            <w:szCs w:val="18"/>
            <w:u w:val="single"/>
            <w:lang w:eastAsia="en-GB"/>
          </w:rPr>
          <w:t>https://www.ttc.or.jp/st/docs/3gpp/2021/TS/TS-3GA-38.474v16.1.0.pdf</w:t>
        </w:r>
      </w:hyperlink>
    </w:p>
    <w:p w14:paraId="56450B0A"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31C561F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lastRenderedPageBreak/>
        <w:t>ATIS</w:t>
      </w:r>
      <w:r w:rsidRPr="00B31F16">
        <w:rPr>
          <w:rFonts w:eastAsia="SimSun"/>
          <w:szCs w:val="24"/>
          <w:lang w:eastAsia="en-GB"/>
        </w:rPr>
        <w:tab/>
      </w:r>
      <w:r w:rsidRPr="00B31F16">
        <w:rPr>
          <w:rFonts w:eastAsia="SimSun"/>
          <w:color w:val="000000"/>
          <w:sz w:val="18"/>
          <w:szCs w:val="18"/>
          <w:lang w:eastAsia="en-GB"/>
        </w:rPr>
        <w:t>ATIS.3GPP.38.474.V17.0.0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205" w:anchor="Rel-17" w:history="1">
        <w:r w:rsidRPr="00B31F16">
          <w:rPr>
            <w:rFonts w:eastAsia="SimSun"/>
            <w:color w:val="0563C1"/>
            <w:sz w:val="18"/>
            <w:szCs w:val="18"/>
            <w:u w:val="single"/>
            <w:lang w:eastAsia="en-GB"/>
          </w:rPr>
          <w:t>https://www.atis.org/3gpp-transpositions - Rel-17</w:t>
        </w:r>
      </w:hyperlink>
    </w:p>
    <w:p w14:paraId="7C4CFB3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CCSA.38.474V1700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01.04.2022</w:t>
      </w:r>
      <w:r w:rsidRPr="00B31F16">
        <w:rPr>
          <w:rFonts w:eastAsia="SimSun"/>
          <w:szCs w:val="24"/>
          <w:lang w:eastAsia="en-GB"/>
        </w:rPr>
        <w:tab/>
      </w:r>
      <w:hyperlink r:id="rId2206" w:history="1">
        <w:r w:rsidRPr="00B31F16">
          <w:rPr>
            <w:rFonts w:eastAsia="SimSun"/>
            <w:color w:val="0563C1"/>
            <w:sz w:val="18"/>
            <w:szCs w:val="18"/>
            <w:u w:val="single"/>
            <w:lang w:eastAsia="en-GB"/>
          </w:rPr>
          <w:t>https://www.ccsa.org.cn/api/portalsFile/downloadOldFile?type=19&amp;oldFileUrl=ITU-R/M.2150-</w:t>
        </w:r>
      </w:hyperlink>
    </w:p>
    <w:p w14:paraId="304DE0FE"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207" w:history="1">
        <w:r w:rsidRPr="001F7851">
          <w:rPr>
            <w:rFonts w:eastAsia="SimSun"/>
            <w:color w:val="0563C1"/>
            <w:sz w:val="18"/>
            <w:szCs w:val="18"/>
            <w:u w:val="single"/>
            <w:lang w:eastAsia="en-GB"/>
          </w:rPr>
          <w:t>2_SRIT/CCSA.38.474V1700.doc</w:t>
        </w:r>
      </w:hyperlink>
    </w:p>
    <w:p w14:paraId="36BD47B7"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138 474</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29.04.2022</w:t>
      </w:r>
      <w:r w:rsidRPr="001F7851">
        <w:rPr>
          <w:rFonts w:eastAsia="SimSun"/>
          <w:szCs w:val="24"/>
          <w:lang w:eastAsia="en-GB"/>
        </w:rPr>
        <w:tab/>
      </w:r>
      <w:hyperlink r:id="rId2208" w:history="1">
        <w:r w:rsidRPr="001F7851">
          <w:rPr>
            <w:rFonts w:eastAsia="SimSun"/>
            <w:color w:val="0563C1"/>
            <w:sz w:val="18"/>
            <w:szCs w:val="18"/>
            <w:u w:val="single"/>
            <w:lang w:eastAsia="en-GB"/>
          </w:rPr>
          <w:t>https://www.etsi.org/deliver/etsi_ts/138400_138499/138474/17.00.00_60/ts_138474v170000p.pdf</w:t>
        </w:r>
      </w:hyperlink>
    </w:p>
    <w:p w14:paraId="1675105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38.474-17.0.0 V1.0.0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29.07.2022</w:t>
      </w:r>
      <w:r w:rsidRPr="001F7851">
        <w:rPr>
          <w:rFonts w:eastAsia="SimSun"/>
          <w:szCs w:val="24"/>
          <w:lang w:eastAsia="en-GB"/>
        </w:rPr>
        <w:tab/>
      </w:r>
      <w:hyperlink r:id="rId2209" w:history="1">
        <w:r w:rsidRPr="001F7851">
          <w:rPr>
            <w:rFonts w:eastAsia="SimSun"/>
            <w:color w:val="0563C1"/>
            <w:sz w:val="18"/>
            <w:szCs w:val="18"/>
            <w:u w:val="single"/>
            <w:lang w:eastAsia="en-GB"/>
          </w:rPr>
          <w:t>https://members.tsdsi.in/s/cjZABLoGzGwkyo3</w:t>
        </w:r>
      </w:hyperlink>
    </w:p>
    <w:p w14:paraId="2400EA25"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TTAT.3G-38.474V17.0.0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05.08.2022</w:t>
      </w:r>
      <w:r w:rsidRPr="001F7851">
        <w:rPr>
          <w:rFonts w:eastAsia="SimSun"/>
          <w:szCs w:val="24"/>
          <w:lang w:eastAsia="en-GB"/>
        </w:rPr>
        <w:tab/>
      </w:r>
      <w:hyperlink r:id="rId2210" w:history="1">
        <w:r w:rsidRPr="001F7851">
          <w:rPr>
            <w:rFonts w:eastAsia="SimSun"/>
            <w:color w:val="0563C1"/>
            <w:sz w:val="18"/>
            <w:szCs w:val="18"/>
            <w:u w:val="single"/>
            <w:lang w:eastAsia="en-GB"/>
          </w:rPr>
          <w:t>http://committee.tta.or.kr/data/ttasDown.jsp?kind=ttastd&amp;pk_num=TTAT.3G-38.474V17.0.0</w:t>
        </w:r>
      </w:hyperlink>
    </w:p>
    <w:p w14:paraId="52234FA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TTC</w:t>
      </w:r>
      <w:r w:rsidRPr="001F7851">
        <w:rPr>
          <w:rFonts w:eastAsia="SimSun"/>
          <w:szCs w:val="24"/>
          <w:lang w:eastAsia="en-GB"/>
        </w:rPr>
        <w:tab/>
      </w:r>
      <w:r w:rsidRPr="001F7851">
        <w:rPr>
          <w:rFonts w:eastAsia="SimSun"/>
          <w:color w:val="000000"/>
          <w:sz w:val="18"/>
          <w:szCs w:val="18"/>
          <w:lang w:eastAsia="en-GB"/>
        </w:rPr>
        <w:t>TS-3GA-38.474(Rel17)v17.0.0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07.10.2022</w:t>
      </w:r>
      <w:r w:rsidRPr="001F7851">
        <w:rPr>
          <w:rFonts w:eastAsia="SimSun"/>
          <w:szCs w:val="24"/>
          <w:lang w:eastAsia="en-GB"/>
        </w:rPr>
        <w:tab/>
      </w:r>
      <w:hyperlink r:id="rId2211" w:history="1">
        <w:r w:rsidRPr="001F7851">
          <w:rPr>
            <w:rFonts w:eastAsia="SimSun"/>
            <w:color w:val="0563C1"/>
            <w:sz w:val="18"/>
            <w:szCs w:val="18"/>
            <w:u w:val="single"/>
            <w:lang w:eastAsia="en-GB"/>
          </w:rPr>
          <w:t>https://www.ttc.or.jp/st/docs/3gpp/2022/TS/TS-3GA-38.474v17.0.0.pdf</w:t>
        </w:r>
      </w:hyperlink>
    </w:p>
    <w:p w14:paraId="2FB48F91" w14:textId="77777777" w:rsidR="00545E1C" w:rsidRDefault="003B2545">
      <w:pPr>
        <w:pStyle w:val="Heading4"/>
        <w:rPr>
          <w:lang w:eastAsia="zh-CN"/>
        </w:rPr>
      </w:pPr>
      <w:r>
        <w:rPr>
          <w:lang w:eastAsia="zh-CN"/>
        </w:rPr>
        <w:t>1.2.1.</w:t>
      </w:r>
      <w:r>
        <w:rPr>
          <w:rFonts w:hint="eastAsia"/>
          <w:lang w:eastAsia="zh-CN"/>
        </w:rPr>
        <w:t>5</w:t>
      </w:r>
      <w:r>
        <w:rPr>
          <w:lang w:eastAsia="zh-CN"/>
        </w:rPr>
        <w:tab/>
      </w:r>
      <w:r>
        <w:rPr>
          <w:rFonts w:hint="eastAsia"/>
          <w:lang w:val="fr-CH" w:eastAsia="zh-CN"/>
        </w:rPr>
        <w:t>射频</w:t>
      </w:r>
      <w:r>
        <w:rPr>
          <w:rFonts w:hint="eastAsia"/>
          <w:lang w:eastAsia="zh-CN"/>
        </w:rPr>
        <w:t>问题</w:t>
      </w:r>
    </w:p>
    <w:p w14:paraId="3CF480D9" w14:textId="77777777" w:rsidR="00545E1C" w:rsidRDefault="003B2545">
      <w:pPr>
        <w:pStyle w:val="Heading5"/>
        <w:rPr>
          <w:color w:val="000000" w:themeColor="text1"/>
          <w:lang w:eastAsia="zh-CN"/>
        </w:rPr>
      </w:pPr>
      <w:r>
        <w:rPr>
          <w:color w:val="000000" w:themeColor="text1"/>
          <w:lang w:eastAsia="zh-CN"/>
        </w:rPr>
        <w:t>1.2.1.5.1</w:t>
      </w:r>
      <w:r>
        <w:rPr>
          <w:color w:val="000000" w:themeColor="text1"/>
          <w:lang w:eastAsia="zh-CN"/>
        </w:rPr>
        <w:tab/>
        <w:t>TS 36.101</w:t>
      </w:r>
    </w:p>
    <w:p w14:paraId="0AFFD023" w14:textId="77777777" w:rsidR="00545E1C" w:rsidRDefault="003B2545">
      <w:pPr>
        <w:pStyle w:val="Headingb"/>
        <w:rPr>
          <w:color w:val="000000" w:themeColor="text1"/>
          <w:lang w:eastAsia="zh-CN"/>
        </w:rPr>
      </w:pPr>
      <w:bookmarkStart w:id="289" w:name="_Toc77257509"/>
      <w:r>
        <w:rPr>
          <w:lang w:val="fr-CH" w:eastAsia="zh-CN"/>
        </w:rPr>
        <w:t>演进</w:t>
      </w:r>
      <w:r>
        <w:rPr>
          <w:color w:val="000000" w:themeColor="text1"/>
          <w:lang w:eastAsia="zh-CN"/>
        </w:rPr>
        <w:t>的通用地面无线接入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；用户设备（</w:t>
      </w:r>
      <w:r>
        <w:rPr>
          <w:color w:val="000000" w:themeColor="text1"/>
          <w:lang w:eastAsia="zh-CN"/>
        </w:rPr>
        <w:t>UE</w:t>
      </w:r>
      <w:r>
        <w:rPr>
          <w:color w:val="000000" w:themeColor="text1"/>
          <w:lang w:eastAsia="zh-CN"/>
        </w:rPr>
        <w:t>）无线电发送和接收</w:t>
      </w:r>
      <w:bookmarkEnd w:id="289"/>
    </w:p>
    <w:p w14:paraId="12E09740"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本文档提出了</w:t>
      </w:r>
      <w:r>
        <w:rPr>
          <w:color w:val="000000" w:themeColor="text1"/>
          <w:lang w:eastAsia="zh-CN"/>
        </w:rPr>
        <w:t>E-UTRA</w:t>
      </w:r>
      <w:r>
        <w:rPr>
          <w:color w:val="000000" w:themeColor="text1"/>
          <w:lang w:eastAsia="zh-CN"/>
        </w:rPr>
        <w:t>用户设备（</w:t>
      </w:r>
      <w:r>
        <w:rPr>
          <w:color w:val="000000" w:themeColor="text1"/>
          <w:lang w:eastAsia="zh-CN"/>
        </w:rPr>
        <w:t>UE</w:t>
      </w:r>
      <w:r>
        <w:rPr>
          <w:color w:val="000000" w:themeColor="text1"/>
          <w:lang w:eastAsia="zh-CN"/>
        </w:rPr>
        <w:t>）的最低</w:t>
      </w:r>
      <w:r>
        <w:rPr>
          <w:color w:val="000000" w:themeColor="text1"/>
          <w:lang w:eastAsia="zh-CN"/>
        </w:rPr>
        <w:t>RF</w:t>
      </w:r>
      <w:r>
        <w:rPr>
          <w:color w:val="000000" w:themeColor="text1"/>
          <w:lang w:eastAsia="zh-CN"/>
        </w:rPr>
        <w:t>特性和最低性能要求。</w:t>
      </w:r>
    </w:p>
    <w:p w14:paraId="36507F48"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B122DA0"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1F7851">
        <w:rPr>
          <w:rFonts w:eastAsia="SimSun"/>
          <w:b/>
          <w:bCs/>
          <w:color w:val="000000"/>
          <w:sz w:val="18"/>
          <w:szCs w:val="18"/>
          <w:lang w:eastAsia="en-GB"/>
        </w:rPr>
        <w:t>版本</w:t>
      </w:r>
      <w:r w:rsidRPr="00282939">
        <w:rPr>
          <w:rFonts w:eastAsia="SimSun"/>
          <w:b/>
          <w:bCs/>
          <w:color w:val="000000"/>
          <w:sz w:val="18"/>
          <w:szCs w:val="18"/>
          <w:lang w:val="en-GB" w:eastAsia="en-GB"/>
        </w:rPr>
        <w:t>15</w:t>
      </w:r>
    </w:p>
    <w:p w14:paraId="536D1789"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STD-T120-36.101.V15.20.0</w:t>
      </w:r>
      <w:r w:rsidRPr="00282939">
        <w:rPr>
          <w:rFonts w:eastAsia="SimSun"/>
          <w:szCs w:val="24"/>
          <w:lang w:val="en-GB" w:eastAsia="en-GB"/>
        </w:rPr>
        <w:tab/>
      </w:r>
      <w:r w:rsidRPr="00282939">
        <w:rPr>
          <w:rFonts w:eastAsia="SimSun"/>
          <w:color w:val="000000"/>
          <w:sz w:val="18"/>
          <w:szCs w:val="18"/>
          <w:lang w:val="en-GB" w:eastAsia="en-GB"/>
        </w:rPr>
        <w:t>15.20.0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2212" w:history="1">
        <w:r w:rsidRPr="00282939">
          <w:rPr>
            <w:rFonts w:eastAsia="SimSun"/>
            <w:color w:val="0563C1"/>
            <w:sz w:val="18"/>
            <w:szCs w:val="18"/>
            <w:u w:val="single"/>
            <w:lang w:val="en-GB" w:eastAsia="en-GB"/>
          </w:rPr>
          <w:t>https://www.arib.or.jp/english/html/overview/doc/T120_T23_SPECS/ARIB-STD-T120/Rel15/36/A36101-fk0.pdf</w:t>
        </w:r>
      </w:hyperlink>
    </w:p>
    <w:p w14:paraId="1B2CB664"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ATIS.3GPP.36.101.V15.20.0</w:t>
      </w:r>
      <w:r w:rsidRPr="00282939">
        <w:rPr>
          <w:rFonts w:eastAsia="SimSun"/>
          <w:szCs w:val="24"/>
          <w:lang w:val="en-GB" w:eastAsia="en-GB"/>
        </w:rPr>
        <w:tab/>
      </w:r>
      <w:r w:rsidRPr="00282939">
        <w:rPr>
          <w:rFonts w:eastAsia="SimSun"/>
          <w:color w:val="000000"/>
          <w:sz w:val="18"/>
          <w:szCs w:val="18"/>
          <w:lang w:val="en-GB" w:eastAsia="en-GB"/>
        </w:rPr>
        <w:t>15.20.0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2213" w:anchor="Rel-15" w:history="1">
        <w:r w:rsidRPr="00282939">
          <w:rPr>
            <w:rFonts w:eastAsia="SimSun"/>
            <w:color w:val="0563C1"/>
            <w:sz w:val="18"/>
            <w:szCs w:val="18"/>
            <w:u w:val="single"/>
            <w:lang w:val="en-GB" w:eastAsia="en-GB"/>
          </w:rPr>
          <w:t>https://www.atis.org/3gpp-transpositions - Rel-15</w:t>
        </w:r>
      </w:hyperlink>
    </w:p>
    <w:p w14:paraId="1D5DE915"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ind w:left="570" w:hanging="570"/>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CCSA.36.101V15200</w:t>
      </w:r>
      <w:r w:rsidRPr="00282939">
        <w:rPr>
          <w:rFonts w:eastAsia="SimSun"/>
          <w:szCs w:val="24"/>
          <w:lang w:val="en-GB" w:eastAsia="en-GB"/>
        </w:rPr>
        <w:tab/>
      </w:r>
      <w:r w:rsidRPr="00282939">
        <w:rPr>
          <w:rFonts w:eastAsia="SimSun"/>
          <w:color w:val="000000"/>
          <w:sz w:val="18"/>
          <w:szCs w:val="18"/>
          <w:lang w:val="en-GB" w:eastAsia="en-GB"/>
        </w:rPr>
        <w:t>15.20.0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01.09.2022</w:t>
      </w:r>
      <w:r w:rsidRPr="00282939">
        <w:rPr>
          <w:rFonts w:eastAsia="SimSun"/>
          <w:szCs w:val="24"/>
          <w:lang w:val="en-GB" w:eastAsia="en-GB"/>
        </w:rPr>
        <w:tab/>
      </w:r>
      <w:r w:rsidRPr="00282939">
        <w:rPr>
          <w:rFonts w:eastAsia="SimSun"/>
          <w:color w:val="0563C1"/>
          <w:sz w:val="18"/>
          <w:szCs w:val="18"/>
          <w:u w:val="single"/>
          <w:lang w:val="en-GB" w:eastAsia="en-GB"/>
        </w:rPr>
        <w:t>https://www.ccsa.org.cn/api/portalsFile/downloadOldFile?type=19&amp;oldFileUrl=ITU-R/M.2150-</w:t>
      </w:r>
    </w:p>
    <w:p w14:paraId="36C37A6F" w14:textId="77777777" w:rsidR="00545E1C" w:rsidRPr="001F7851" w:rsidRDefault="003B2545">
      <w:pPr>
        <w:keepNext/>
        <w:keepLines/>
        <w:widowControl w:val="0"/>
        <w:tabs>
          <w:tab w:val="clear" w:pos="1588"/>
          <w:tab w:val="clear" w:pos="1985"/>
          <w:tab w:val="left" w:pos="90"/>
          <w:tab w:val="left" w:pos="1560"/>
          <w:tab w:val="left" w:pos="5440"/>
          <w:tab w:val="left" w:pos="6410"/>
        </w:tabs>
        <w:overflowPunct/>
        <w:spacing w:before="0" w:line="240" w:lineRule="auto"/>
        <w:ind w:left="570" w:hanging="570"/>
        <w:textAlignment w:val="auto"/>
        <w:rPr>
          <w:rFonts w:eastAsia="SimSun"/>
          <w:color w:val="0563C1"/>
          <w:sz w:val="20"/>
          <w:u w:val="single"/>
          <w:lang w:eastAsia="en-GB"/>
        </w:rPr>
      </w:pPr>
      <w:r w:rsidRPr="00282939">
        <w:rPr>
          <w:rFonts w:eastAsia="SimSun"/>
          <w:szCs w:val="24"/>
          <w:lang w:val="en-GB" w:eastAsia="en-GB"/>
        </w:rPr>
        <w:tab/>
      </w:r>
      <w:r w:rsidRPr="00282939">
        <w:rPr>
          <w:rFonts w:eastAsia="SimSun"/>
          <w:szCs w:val="24"/>
          <w:lang w:val="en-GB" w:eastAsia="en-GB"/>
        </w:rPr>
        <w:tab/>
      </w:r>
      <w:r w:rsidRPr="00282939">
        <w:rPr>
          <w:rFonts w:eastAsia="SimSun"/>
          <w:szCs w:val="24"/>
          <w:lang w:val="en-GB" w:eastAsia="en-GB"/>
        </w:rPr>
        <w:tab/>
      </w:r>
      <w:r w:rsidRPr="00282939">
        <w:rPr>
          <w:rFonts w:eastAsia="SimSun"/>
          <w:szCs w:val="24"/>
          <w:lang w:val="en-GB" w:eastAsia="en-GB"/>
        </w:rPr>
        <w:tab/>
      </w:r>
      <w:r w:rsidRPr="00282939">
        <w:rPr>
          <w:rFonts w:eastAsia="SimSun"/>
          <w:szCs w:val="24"/>
          <w:lang w:val="en-GB" w:eastAsia="en-GB"/>
        </w:rPr>
        <w:tab/>
      </w:r>
      <w:r w:rsidRPr="00282939">
        <w:rPr>
          <w:rFonts w:eastAsia="SimSun"/>
          <w:szCs w:val="24"/>
          <w:lang w:val="en-GB" w:eastAsia="en-GB"/>
        </w:rPr>
        <w:tab/>
      </w:r>
      <w:r w:rsidRPr="00282939">
        <w:rPr>
          <w:rFonts w:eastAsia="SimSun"/>
          <w:szCs w:val="24"/>
          <w:lang w:val="en-GB" w:eastAsia="en-GB"/>
        </w:rPr>
        <w:tab/>
      </w:r>
      <w:r w:rsidRPr="001F7851">
        <w:rPr>
          <w:rFonts w:eastAsia="SimSun"/>
          <w:color w:val="0000FF"/>
          <w:sz w:val="18"/>
          <w:szCs w:val="18"/>
          <w:u w:val="single"/>
          <w:lang w:eastAsia="en-GB"/>
        </w:rPr>
        <w:t>2_SRIT/CCSA.36.101V15200.rar</w:t>
      </w:r>
    </w:p>
    <w:p w14:paraId="043CC9D2" w14:textId="77777777" w:rsidR="00545E1C" w:rsidRPr="001F785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136 101</w:t>
      </w:r>
      <w:r w:rsidRPr="001F7851">
        <w:rPr>
          <w:rFonts w:eastAsia="SimSun"/>
          <w:szCs w:val="24"/>
          <w:lang w:eastAsia="en-GB"/>
        </w:rPr>
        <w:tab/>
      </w:r>
      <w:r w:rsidRPr="001F7851">
        <w:rPr>
          <w:rFonts w:eastAsia="SimSun"/>
          <w:color w:val="000000"/>
          <w:sz w:val="18"/>
          <w:szCs w:val="18"/>
          <w:lang w:eastAsia="en-GB"/>
        </w:rPr>
        <w:t>15.20.0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01.06.2023</w:t>
      </w:r>
      <w:r w:rsidRPr="001F7851">
        <w:rPr>
          <w:rFonts w:eastAsia="SimSun"/>
          <w:szCs w:val="24"/>
          <w:lang w:eastAsia="en-GB"/>
        </w:rPr>
        <w:tab/>
      </w:r>
      <w:hyperlink r:id="rId2214" w:history="1">
        <w:r w:rsidRPr="001F7851">
          <w:rPr>
            <w:rFonts w:eastAsia="SimSun"/>
            <w:color w:val="0563C1"/>
            <w:sz w:val="18"/>
            <w:szCs w:val="18"/>
            <w:u w:val="single"/>
            <w:lang w:eastAsia="en-GB"/>
          </w:rPr>
          <w:t>https://www.etsi.org/deliver/etsi_ts/136100_136199/136101/15.20.00_60/ts_136101v152000p.pdf</w:t>
        </w:r>
      </w:hyperlink>
    </w:p>
    <w:p w14:paraId="2B173A6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36.101-15.20.0 V1.2.0</w:t>
      </w:r>
      <w:r w:rsidRPr="001F7851">
        <w:rPr>
          <w:rFonts w:eastAsia="SimSun"/>
          <w:szCs w:val="24"/>
          <w:lang w:eastAsia="en-GB"/>
        </w:rPr>
        <w:tab/>
      </w:r>
      <w:r w:rsidRPr="001F7851">
        <w:rPr>
          <w:rFonts w:eastAsia="SimSun"/>
          <w:color w:val="000000"/>
          <w:sz w:val="18"/>
          <w:szCs w:val="18"/>
          <w:lang w:eastAsia="en-GB"/>
        </w:rPr>
        <w:t>15.20.0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215" w:history="1">
        <w:r w:rsidRPr="001F7851">
          <w:rPr>
            <w:rFonts w:eastAsia="SimSun"/>
            <w:color w:val="0563C1"/>
            <w:sz w:val="18"/>
            <w:szCs w:val="18"/>
            <w:u w:val="single"/>
            <w:lang w:eastAsia="en-GB"/>
          </w:rPr>
          <w:t>https://members.tsdsi.in/s/gssGM7HL6DMaDAf</w:t>
        </w:r>
      </w:hyperlink>
    </w:p>
    <w:p w14:paraId="3529703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TTAT.3G-36.101V15.20.0</w:t>
      </w:r>
      <w:r w:rsidRPr="001F7851">
        <w:rPr>
          <w:rFonts w:eastAsia="SimSun"/>
          <w:szCs w:val="24"/>
          <w:lang w:eastAsia="en-GB"/>
        </w:rPr>
        <w:tab/>
      </w:r>
      <w:r w:rsidRPr="001F7851">
        <w:rPr>
          <w:rFonts w:eastAsia="SimSun"/>
          <w:color w:val="000000"/>
          <w:sz w:val="18"/>
          <w:szCs w:val="18"/>
          <w:lang w:eastAsia="en-GB"/>
        </w:rPr>
        <w:t>15.20.0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11.01.2023</w:t>
      </w:r>
      <w:r w:rsidRPr="001F7851">
        <w:rPr>
          <w:rFonts w:eastAsia="SimSun"/>
          <w:szCs w:val="24"/>
          <w:lang w:eastAsia="en-GB"/>
        </w:rPr>
        <w:tab/>
      </w:r>
      <w:hyperlink r:id="rId2216" w:history="1">
        <w:r w:rsidRPr="001F7851">
          <w:rPr>
            <w:rFonts w:eastAsia="SimSun"/>
            <w:color w:val="0563C1"/>
            <w:sz w:val="18"/>
            <w:szCs w:val="18"/>
            <w:u w:val="single"/>
            <w:lang w:eastAsia="en-GB"/>
          </w:rPr>
          <w:t>http://committee.tta.or.kr/data/ttasDown.jsp?kind=ttastd&amp;pk_num=TTAT.3G-36.101V15.20.0</w:t>
        </w:r>
      </w:hyperlink>
    </w:p>
    <w:p w14:paraId="11C1E6AA"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16</w:t>
      </w:r>
    </w:p>
    <w:p w14:paraId="56BAB99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STD-T120-36.101.V16.15.0</w:t>
      </w:r>
      <w:r w:rsidRPr="00B31F16">
        <w:rPr>
          <w:rFonts w:eastAsia="SimSun"/>
          <w:szCs w:val="24"/>
          <w:lang w:val="en-GB" w:eastAsia="en-GB"/>
        </w:rPr>
        <w:tab/>
      </w:r>
      <w:r w:rsidRPr="00B31F16">
        <w:rPr>
          <w:rFonts w:eastAsia="SimSun"/>
          <w:color w:val="000000"/>
          <w:sz w:val="18"/>
          <w:szCs w:val="18"/>
          <w:lang w:val="en-GB" w:eastAsia="en-GB"/>
        </w:rPr>
        <w:t>16.15.0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217" w:history="1">
        <w:r w:rsidRPr="00B31F16">
          <w:rPr>
            <w:rFonts w:eastAsia="SimSun"/>
            <w:color w:val="0563C1"/>
            <w:sz w:val="18"/>
            <w:szCs w:val="18"/>
            <w:u w:val="single"/>
            <w:lang w:val="en-GB" w:eastAsia="en-GB"/>
          </w:rPr>
          <w:t>https://www.arib.or.jp/english/html/overview/doc/T120_T23_SPECS/ARIB-STD-T120/Rel16/36/A36101-gf0.pdf</w:t>
        </w:r>
      </w:hyperlink>
    </w:p>
    <w:p w14:paraId="546E8150"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ATIS</w:t>
      </w:r>
      <w:r w:rsidRPr="001F7851">
        <w:rPr>
          <w:rFonts w:eastAsia="SimSun"/>
          <w:szCs w:val="24"/>
          <w:lang w:val="en-GB" w:eastAsia="en-GB"/>
        </w:rPr>
        <w:tab/>
      </w:r>
      <w:r w:rsidRPr="001F7851">
        <w:rPr>
          <w:rFonts w:eastAsia="SimSun"/>
          <w:color w:val="000000"/>
          <w:sz w:val="18"/>
          <w:szCs w:val="18"/>
          <w:lang w:val="en-GB" w:eastAsia="en-GB"/>
        </w:rPr>
        <w:t>ATIS.3GPP.36.101.V16.15.0</w:t>
      </w:r>
      <w:r w:rsidRPr="001F7851">
        <w:rPr>
          <w:rFonts w:eastAsia="SimSun"/>
          <w:szCs w:val="24"/>
          <w:lang w:val="en-GB" w:eastAsia="en-GB"/>
        </w:rPr>
        <w:tab/>
      </w:r>
      <w:r w:rsidRPr="001F7851">
        <w:rPr>
          <w:rFonts w:eastAsia="SimSun"/>
          <w:color w:val="000000"/>
          <w:sz w:val="18"/>
          <w:szCs w:val="18"/>
          <w:lang w:val="en-GB" w:eastAsia="en-GB"/>
        </w:rPr>
        <w:t>16.15.0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218" w:anchor="Rel-16" w:history="1">
        <w:r w:rsidRPr="001F7851">
          <w:rPr>
            <w:rFonts w:eastAsia="SimSun"/>
            <w:color w:val="0563C1"/>
            <w:sz w:val="18"/>
            <w:szCs w:val="18"/>
            <w:u w:val="single"/>
            <w:lang w:val="en-GB" w:eastAsia="en-GB"/>
          </w:rPr>
          <w:t>https://www.atis.org/3gpp-transpositions - Rel-16</w:t>
        </w:r>
      </w:hyperlink>
    </w:p>
    <w:p w14:paraId="2E63C16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CCSA.36.101V16150</w:t>
      </w:r>
      <w:r w:rsidRPr="001F7851">
        <w:rPr>
          <w:rFonts w:eastAsia="SimSun"/>
          <w:szCs w:val="24"/>
          <w:lang w:val="en-GB" w:eastAsia="en-GB"/>
        </w:rPr>
        <w:tab/>
      </w:r>
      <w:r w:rsidRPr="001F7851">
        <w:rPr>
          <w:rFonts w:eastAsia="SimSun"/>
          <w:color w:val="000000"/>
          <w:sz w:val="18"/>
          <w:szCs w:val="18"/>
          <w:lang w:val="en-GB" w:eastAsia="en-GB"/>
        </w:rPr>
        <w:t>16.15.0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01.09.2022</w:t>
      </w:r>
      <w:r w:rsidRPr="001F7851">
        <w:rPr>
          <w:rFonts w:eastAsia="SimSun"/>
          <w:szCs w:val="24"/>
          <w:lang w:val="en-GB" w:eastAsia="en-GB"/>
        </w:rPr>
        <w:tab/>
      </w:r>
      <w:hyperlink r:id="rId2219" w:history="1">
        <w:r w:rsidRPr="001F7851">
          <w:rPr>
            <w:rFonts w:eastAsia="SimSun"/>
            <w:color w:val="0563C1"/>
            <w:sz w:val="18"/>
            <w:szCs w:val="18"/>
            <w:u w:val="single"/>
            <w:lang w:val="en-GB" w:eastAsia="en-GB"/>
          </w:rPr>
          <w:t>https://www.ccsa.org.cn/api/portalsFile/downloadOldFile?type=19&amp;oldFileUrl=ITU-R/M.2150-</w:t>
        </w:r>
      </w:hyperlink>
    </w:p>
    <w:p w14:paraId="43FEDF50"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r w:rsidRPr="001F7851">
        <w:rPr>
          <w:rFonts w:eastAsia="SimSun"/>
          <w:szCs w:val="24"/>
          <w:lang w:val="en-GB" w:eastAsia="en-GB"/>
        </w:rPr>
        <w:tab/>
      </w:r>
      <w:r w:rsidRPr="001F7851">
        <w:rPr>
          <w:rFonts w:eastAsia="SimSun"/>
          <w:szCs w:val="24"/>
          <w:lang w:val="en-GB" w:eastAsia="en-GB"/>
        </w:rPr>
        <w:tab/>
      </w:r>
      <w:r w:rsidRPr="001F7851">
        <w:rPr>
          <w:rFonts w:eastAsia="SimSun"/>
          <w:szCs w:val="24"/>
          <w:lang w:val="en-GB" w:eastAsia="en-GB"/>
        </w:rPr>
        <w:tab/>
      </w:r>
      <w:hyperlink r:id="rId2220" w:history="1">
        <w:r w:rsidRPr="001F7851">
          <w:rPr>
            <w:rFonts w:eastAsia="SimSun"/>
            <w:color w:val="0563C1"/>
            <w:sz w:val="18"/>
            <w:szCs w:val="18"/>
            <w:u w:val="single"/>
            <w:lang w:eastAsia="en-GB"/>
          </w:rPr>
          <w:t>2_SRIT/CCSA.36.101V16150.rar</w:t>
        </w:r>
      </w:hyperlink>
    </w:p>
    <w:p w14:paraId="23C9CC9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136 101</w:t>
      </w:r>
      <w:r w:rsidRPr="001F7851">
        <w:rPr>
          <w:rFonts w:eastAsia="SimSun"/>
          <w:szCs w:val="24"/>
          <w:lang w:eastAsia="en-GB"/>
        </w:rPr>
        <w:tab/>
      </w:r>
      <w:r w:rsidRPr="001F7851">
        <w:rPr>
          <w:rFonts w:eastAsia="SimSun"/>
          <w:color w:val="000000"/>
          <w:sz w:val="18"/>
          <w:szCs w:val="18"/>
          <w:lang w:eastAsia="en-GB"/>
        </w:rPr>
        <w:t>16.15.0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01.11.2023</w:t>
      </w:r>
      <w:r w:rsidRPr="001F7851">
        <w:rPr>
          <w:rFonts w:eastAsia="SimSun"/>
          <w:szCs w:val="24"/>
          <w:lang w:eastAsia="en-GB"/>
        </w:rPr>
        <w:tab/>
      </w:r>
      <w:hyperlink r:id="rId2221" w:history="1">
        <w:r w:rsidRPr="001F7851">
          <w:rPr>
            <w:rFonts w:eastAsia="SimSun"/>
            <w:color w:val="0563C1"/>
            <w:sz w:val="18"/>
            <w:szCs w:val="18"/>
            <w:u w:val="single"/>
            <w:lang w:eastAsia="en-GB"/>
          </w:rPr>
          <w:t>https://www.etsi.org/deliver/etsi_ts/136100_136199/136101/16.15.00_60/ts_136101v161500p.pdf</w:t>
        </w:r>
      </w:hyperlink>
    </w:p>
    <w:p w14:paraId="0FB99B9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36.101-16.15.0 V1.2.0</w:t>
      </w:r>
      <w:r w:rsidRPr="001F7851">
        <w:rPr>
          <w:rFonts w:eastAsia="SimSun"/>
          <w:szCs w:val="24"/>
          <w:lang w:eastAsia="en-GB"/>
        </w:rPr>
        <w:tab/>
      </w:r>
      <w:r w:rsidRPr="001F7851">
        <w:rPr>
          <w:rFonts w:eastAsia="SimSun"/>
          <w:color w:val="000000"/>
          <w:sz w:val="18"/>
          <w:szCs w:val="18"/>
          <w:lang w:eastAsia="en-GB"/>
        </w:rPr>
        <w:t>16.15.0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222" w:history="1">
        <w:r w:rsidRPr="001F7851">
          <w:rPr>
            <w:rFonts w:eastAsia="SimSun"/>
            <w:color w:val="0563C1"/>
            <w:sz w:val="18"/>
            <w:szCs w:val="18"/>
            <w:u w:val="single"/>
            <w:lang w:eastAsia="en-GB"/>
          </w:rPr>
          <w:t>https://members.tsdsi.in/s/22a8snexzjtiJZn</w:t>
        </w:r>
      </w:hyperlink>
    </w:p>
    <w:p w14:paraId="5E938DB5"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TTAT.3G-36.101V16.15.0</w:t>
      </w:r>
      <w:r w:rsidRPr="001F7851">
        <w:rPr>
          <w:rFonts w:eastAsia="SimSun"/>
          <w:szCs w:val="24"/>
          <w:lang w:eastAsia="en-GB"/>
        </w:rPr>
        <w:tab/>
      </w:r>
      <w:r w:rsidRPr="001F7851">
        <w:rPr>
          <w:rFonts w:eastAsia="SimSun"/>
          <w:color w:val="000000"/>
          <w:sz w:val="18"/>
          <w:szCs w:val="18"/>
          <w:lang w:eastAsia="en-GB"/>
        </w:rPr>
        <w:t>16.15.0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11.01.2023</w:t>
      </w:r>
      <w:r w:rsidRPr="001F7851">
        <w:rPr>
          <w:rFonts w:eastAsia="SimSun"/>
          <w:szCs w:val="24"/>
          <w:lang w:eastAsia="en-GB"/>
        </w:rPr>
        <w:tab/>
      </w:r>
      <w:hyperlink r:id="rId2223" w:history="1">
        <w:r w:rsidRPr="001F7851">
          <w:rPr>
            <w:rFonts w:eastAsia="SimSun"/>
            <w:color w:val="0563C1"/>
            <w:sz w:val="18"/>
            <w:szCs w:val="18"/>
            <w:u w:val="single"/>
            <w:lang w:eastAsia="en-GB"/>
          </w:rPr>
          <w:t>http://committee.tta.or.kr/data/ttasDown.jsp?kind=ttastd&amp;pk_num=TTAT.3G-36.101V16.15.0</w:t>
        </w:r>
      </w:hyperlink>
    </w:p>
    <w:p w14:paraId="5DB0310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17</w:t>
      </w:r>
    </w:p>
    <w:p w14:paraId="4B55659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STD-T120-36.101.V17.8.0</w:t>
      </w:r>
      <w:r w:rsidRPr="00B31F16">
        <w:rPr>
          <w:rFonts w:eastAsia="SimSun"/>
          <w:szCs w:val="24"/>
          <w:lang w:val="en-GB" w:eastAsia="en-GB"/>
        </w:rPr>
        <w:tab/>
      </w:r>
      <w:r w:rsidRPr="00B31F16">
        <w:rPr>
          <w:rFonts w:eastAsia="SimSun"/>
          <w:color w:val="000000"/>
          <w:sz w:val="18"/>
          <w:szCs w:val="18"/>
          <w:lang w:val="en-GB" w:eastAsia="en-GB"/>
        </w:rPr>
        <w:t>17.8.0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224" w:history="1">
        <w:r w:rsidRPr="00B31F16">
          <w:rPr>
            <w:rFonts w:eastAsia="SimSun"/>
            <w:color w:val="0563C1"/>
            <w:sz w:val="18"/>
            <w:szCs w:val="18"/>
            <w:u w:val="single"/>
            <w:lang w:val="en-GB" w:eastAsia="en-GB"/>
          </w:rPr>
          <w:t>https://www.arib.or.jp/english/html/overview/doc/T120_T23_SPECS/ARIB-STD-T120/Rel17/36/A36101-h80.pdf</w:t>
        </w:r>
      </w:hyperlink>
    </w:p>
    <w:p w14:paraId="2627CE8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ATIS</w:t>
      </w:r>
      <w:r w:rsidRPr="001F7851">
        <w:rPr>
          <w:rFonts w:eastAsia="SimSun"/>
          <w:szCs w:val="24"/>
          <w:lang w:val="en-GB" w:eastAsia="en-GB"/>
        </w:rPr>
        <w:tab/>
      </w:r>
      <w:r w:rsidRPr="001F7851">
        <w:rPr>
          <w:rFonts w:eastAsia="SimSun"/>
          <w:color w:val="000000"/>
          <w:sz w:val="18"/>
          <w:szCs w:val="18"/>
          <w:lang w:val="en-GB" w:eastAsia="en-GB"/>
        </w:rPr>
        <w:t>ATIS.3GPP.36.101.V17.8.0</w:t>
      </w:r>
      <w:r w:rsidRPr="001F7851">
        <w:rPr>
          <w:rFonts w:eastAsia="SimSun"/>
          <w:szCs w:val="24"/>
          <w:lang w:val="en-GB" w:eastAsia="en-GB"/>
        </w:rPr>
        <w:tab/>
      </w:r>
      <w:r w:rsidRPr="001F7851">
        <w:rPr>
          <w:rFonts w:eastAsia="SimSun"/>
          <w:color w:val="000000"/>
          <w:sz w:val="18"/>
          <w:szCs w:val="18"/>
          <w:lang w:val="en-GB" w:eastAsia="en-GB"/>
        </w:rPr>
        <w:t>17.8.0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225" w:anchor="Rel-17" w:history="1">
        <w:r w:rsidRPr="001F7851">
          <w:rPr>
            <w:rFonts w:eastAsia="SimSun"/>
            <w:color w:val="0563C1"/>
            <w:sz w:val="18"/>
            <w:szCs w:val="18"/>
            <w:u w:val="single"/>
            <w:lang w:val="en-GB" w:eastAsia="en-GB"/>
          </w:rPr>
          <w:t>https://www.atis.org/3gpp-transpositions - Rel-17</w:t>
        </w:r>
      </w:hyperlink>
    </w:p>
    <w:p w14:paraId="602A644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CCSA.36.101V1780</w:t>
      </w:r>
      <w:r w:rsidRPr="001F7851">
        <w:rPr>
          <w:rFonts w:eastAsia="SimSun"/>
          <w:szCs w:val="24"/>
          <w:lang w:val="en-GB" w:eastAsia="en-GB"/>
        </w:rPr>
        <w:tab/>
      </w:r>
      <w:r w:rsidRPr="001F7851">
        <w:rPr>
          <w:rFonts w:eastAsia="SimSun"/>
          <w:color w:val="000000"/>
          <w:sz w:val="18"/>
          <w:szCs w:val="18"/>
          <w:lang w:val="en-GB" w:eastAsia="en-GB"/>
        </w:rPr>
        <w:t>17.8.0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01.12.2022</w:t>
      </w:r>
      <w:r w:rsidRPr="001F7851">
        <w:rPr>
          <w:rFonts w:eastAsia="SimSun"/>
          <w:szCs w:val="24"/>
          <w:lang w:val="en-GB" w:eastAsia="en-GB"/>
        </w:rPr>
        <w:tab/>
      </w:r>
      <w:hyperlink r:id="rId2226" w:history="1">
        <w:r w:rsidRPr="001F7851">
          <w:rPr>
            <w:rFonts w:eastAsia="SimSun"/>
            <w:color w:val="0563C1"/>
            <w:sz w:val="18"/>
            <w:szCs w:val="18"/>
            <w:u w:val="single"/>
            <w:lang w:val="en-GB" w:eastAsia="en-GB"/>
          </w:rPr>
          <w:t>https://www.ccsa.org.cn/api/portalsFile/downloadOldFile?type=19&amp;oldFileUrl=ITU-R/M.2150-</w:t>
        </w:r>
      </w:hyperlink>
    </w:p>
    <w:p w14:paraId="55571A0B"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hyperlink r:id="rId2227" w:history="1">
        <w:r w:rsidRPr="001F7851">
          <w:rPr>
            <w:rFonts w:eastAsia="SimSun"/>
            <w:color w:val="0563C1"/>
            <w:sz w:val="18"/>
            <w:szCs w:val="18"/>
            <w:u w:val="single"/>
            <w:lang w:eastAsia="en-GB"/>
          </w:rPr>
          <w:t>2_SRIT/CCSA.36.101V1780.rar</w:t>
        </w:r>
      </w:hyperlink>
    </w:p>
    <w:p w14:paraId="098EEEB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r w:rsidRPr="001F7851">
        <w:rPr>
          <w:rFonts w:eastAsia="SimSun"/>
          <w:color w:val="000000"/>
          <w:sz w:val="18"/>
          <w:szCs w:val="18"/>
          <w:lang w:eastAsia="en-GB"/>
        </w:rPr>
        <w:t>ETSI TS 136 101</w:t>
      </w:r>
      <w:r w:rsidRPr="001F7851">
        <w:rPr>
          <w:rFonts w:eastAsia="SimSun"/>
          <w:szCs w:val="24"/>
          <w:lang w:eastAsia="en-GB"/>
        </w:rPr>
        <w:tab/>
      </w:r>
      <w:r w:rsidRPr="001F7851">
        <w:rPr>
          <w:rFonts w:eastAsia="SimSun"/>
          <w:color w:val="000000"/>
          <w:sz w:val="18"/>
          <w:szCs w:val="18"/>
          <w:lang w:eastAsia="en-GB"/>
        </w:rPr>
        <w:t>17.8.0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20.01.2023</w:t>
      </w:r>
      <w:r w:rsidRPr="001F7851">
        <w:rPr>
          <w:rFonts w:eastAsia="SimSun"/>
          <w:szCs w:val="24"/>
          <w:lang w:eastAsia="en-GB"/>
        </w:rPr>
        <w:tab/>
      </w:r>
      <w:hyperlink r:id="rId2228" w:history="1">
        <w:r w:rsidRPr="001F7851">
          <w:rPr>
            <w:rFonts w:eastAsia="SimSun"/>
            <w:color w:val="0563C1"/>
            <w:sz w:val="18"/>
            <w:szCs w:val="18"/>
            <w:u w:val="single"/>
            <w:lang w:eastAsia="en-GB"/>
          </w:rPr>
          <w:t>https://www.etsi.org/deliver/etsi_ts/136100_136199/136101/17.08.00_60/ts_136101v170800p.pdf</w:t>
        </w:r>
      </w:hyperlink>
    </w:p>
    <w:p w14:paraId="4B67B5D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36.101 17.8.0 V1.3.0</w:t>
      </w:r>
      <w:r w:rsidRPr="001F7851">
        <w:rPr>
          <w:rFonts w:eastAsia="SimSun"/>
          <w:szCs w:val="24"/>
          <w:lang w:eastAsia="en-GB"/>
        </w:rPr>
        <w:tab/>
      </w:r>
      <w:r w:rsidRPr="001F7851">
        <w:rPr>
          <w:rFonts w:eastAsia="SimSun"/>
          <w:color w:val="000000"/>
          <w:sz w:val="18"/>
          <w:szCs w:val="18"/>
          <w:lang w:eastAsia="en-GB"/>
        </w:rPr>
        <w:t>17.8.0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02.05.2023</w:t>
      </w:r>
      <w:r w:rsidRPr="001F7851">
        <w:rPr>
          <w:rFonts w:eastAsia="SimSun"/>
          <w:szCs w:val="24"/>
          <w:lang w:eastAsia="en-GB"/>
        </w:rPr>
        <w:tab/>
      </w:r>
      <w:hyperlink r:id="rId2229" w:history="1">
        <w:r w:rsidRPr="001F7851">
          <w:rPr>
            <w:rFonts w:eastAsia="SimSun"/>
            <w:color w:val="0563C1"/>
            <w:sz w:val="18"/>
            <w:szCs w:val="18"/>
            <w:u w:val="single"/>
            <w:lang w:eastAsia="en-GB"/>
          </w:rPr>
          <w:t>https://members.tsdsi.in/s/FqiFAewEZqCZtKk</w:t>
        </w:r>
      </w:hyperlink>
    </w:p>
    <w:p w14:paraId="64B80C7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TTAT.3G-36.101V17.8.0</w:t>
      </w:r>
      <w:r w:rsidRPr="001F7851">
        <w:rPr>
          <w:rFonts w:eastAsia="SimSun"/>
          <w:szCs w:val="24"/>
          <w:lang w:eastAsia="en-GB"/>
        </w:rPr>
        <w:tab/>
      </w:r>
      <w:r w:rsidRPr="001F7851">
        <w:rPr>
          <w:rFonts w:eastAsia="SimSun"/>
          <w:color w:val="000000"/>
          <w:sz w:val="18"/>
          <w:szCs w:val="18"/>
          <w:lang w:eastAsia="en-GB"/>
        </w:rPr>
        <w:t>17.8.0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230" w:history="1">
        <w:r w:rsidRPr="001F7851">
          <w:rPr>
            <w:rFonts w:eastAsia="SimSun"/>
            <w:color w:val="0563C1"/>
            <w:sz w:val="18"/>
            <w:szCs w:val="18"/>
            <w:u w:val="single"/>
            <w:lang w:eastAsia="en-GB"/>
          </w:rPr>
          <w:t>http://committee.tta.or.kr/data/ttasDown.jsp?kind=ttastd&amp;pk_num=TTAT.3G-36.101V17.8.0</w:t>
        </w:r>
      </w:hyperlink>
    </w:p>
    <w:p w14:paraId="03C3FC45" w14:textId="77777777" w:rsidR="00545E1C" w:rsidRDefault="003B2545">
      <w:pPr>
        <w:pStyle w:val="Heading5"/>
        <w:rPr>
          <w:color w:val="000000" w:themeColor="text1"/>
          <w:lang w:eastAsia="zh-CN"/>
        </w:rPr>
      </w:pPr>
      <w:r>
        <w:rPr>
          <w:color w:val="000000" w:themeColor="text1"/>
          <w:lang w:eastAsia="zh-CN"/>
        </w:rPr>
        <w:lastRenderedPageBreak/>
        <w:t>1.2.1.5.2</w:t>
      </w:r>
      <w:r>
        <w:rPr>
          <w:color w:val="000000" w:themeColor="text1"/>
          <w:lang w:eastAsia="zh-CN"/>
        </w:rPr>
        <w:tab/>
      </w:r>
      <w:r>
        <w:rPr>
          <w:rFonts w:hint="eastAsia"/>
          <w:color w:val="000000" w:themeColor="text1"/>
          <w:lang w:eastAsia="zh-CN"/>
        </w:rPr>
        <w:t>TS 36.104</w:t>
      </w:r>
    </w:p>
    <w:p w14:paraId="10B182EA" w14:textId="77777777" w:rsidR="00545E1C" w:rsidRDefault="003B2545">
      <w:pPr>
        <w:pStyle w:val="Headingb"/>
        <w:rPr>
          <w:color w:val="000000" w:themeColor="text1"/>
          <w:lang w:eastAsia="zh-CN"/>
        </w:rPr>
      </w:pPr>
      <w:bookmarkStart w:id="290" w:name="_Toc77257510"/>
      <w:r>
        <w:rPr>
          <w:color w:val="000000" w:themeColor="text1"/>
          <w:lang w:eastAsia="zh-CN"/>
        </w:rPr>
        <w:t>演进的通用地面无线接入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；基站</w:t>
      </w:r>
      <w:r>
        <w:rPr>
          <w:rFonts w:hint="eastAsia"/>
          <w:color w:val="000000" w:themeColor="text1"/>
          <w:lang w:eastAsia="zh-CN"/>
        </w:rPr>
        <w:t>（</w:t>
      </w:r>
      <w:r>
        <w:rPr>
          <w:color w:val="000000" w:themeColor="text1"/>
          <w:lang w:eastAsia="zh-CN"/>
        </w:rPr>
        <w:t>BS</w:t>
      </w:r>
      <w:r>
        <w:rPr>
          <w:rFonts w:hint="eastAsia"/>
          <w:color w:val="000000" w:themeColor="text1"/>
          <w:lang w:eastAsia="zh-CN"/>
        </w:rPr>
        <w:t>）</w:t>
      </w:r>
      <w:r>
        <w:rPr>
          <w:color w:val="000000" w:themeColor="text1"/>
          <w:lang w:eastAsia="zh-CN"/>
        </w:rPr>
        <w:t>无线电发送和接收</w:t>
      </w:r>
      <w:bookmarkEnd w:id="290"/>
    </w:p>
    <w:p w14:paraId="04F8060E" w14:textId="77777777" w:rsidR="00545E1C" w:rsidRDefault="003B2545">
      <w:pPr>
        <w:spacing w:line="240" w:lineRule="auto"/>
        <w:ind w:firstLineChars="200" w:firstLine="480"/>
        <w:rPr>
          <w:lang w:eastAsia="zh-CN"/>
        </w:rPr>
      </w:pPr>
      <w:r>
        <w:rPr>
          <w:lang w:eastAsia="zh-CN"/>
        </w:rPr>
        <w:t>本文档提出了</w:t>
      </w:r>
      <w:r>
        <w:rPr>
          <w:lang w:eastAsia="zh-CN"/>
        </w:rPr>
        <w:t>E-UTRA</w:t>
      </w:r>
      <w:r>
        <w:rPr>
          <w:lang w:eastAsia="zh-CN"/>
        </w:rPr>
        <w:t>基站</w:t>
      </w:r>
      <w:r>
        <w:rPr>
          <w:rFonts w:hint="eastAsia"/>
          <w:lang w:eastAsia="zh-CN"/>
        </w:rPr>
        <w:t>（</w:t>
      </w:r>
      <w:r>
        <w:rPr>
          <w:lang w:eastAsia="zh-CN"/>
        </w:rPr>
        <w:t>BS</w:t>
      </w:r>
      <w:r>
        <w:rPr>
          <w:rFonts w:hint="eastAsia"/>
          <w:lang w:eastAsia="zh-CN"/>
        </w:rPr>
        <w:t>）</w:t>
      </w:r>
      <w:r>
        <w:rPr>
          <w:lang w:eastAsia="zh-CN"/>
        </w:rPr>
        <w:t>的最低</w:t>
      </w:r>
      <w:r>
        <w:rPr>
          <w:lang w:eastAsia="zh-CN"/>
        </w:rPr>
        <w:t>RF</w:t>
      </w:r>
      <w:r>
        <w:rPr>
          <w:lang w:eastAsia="zh-CN"/>
        </w:rPr>
        <w:t>特性和最低性能要求。</w:t>
      </w:r>
    </w:p>
    <w:p w14:paraId="3C4C61DE"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FB8AF31"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1F7851">
        <w:rPr>
          <w:rFonts w:eastAsia="SimSun"/>
          <w:b/>
          <w:bCs/>
          <w:color w:val="000000"/>
          <w:sz w:val="18"/>
          <w:szCs w:val="18"/>
          <w:lang w:eastAsia="en-GB"/>
        </w:rPr>
        <w:t>版本</w:t>
      </w:r>
      <w:r w:rsidRPr="00282939">
        <w:rPr>
          <w:rFonts w:eastAsia="SimSun"/>
          <w:b/>
          <w:bCs/>
          <w:color w:val="000000"/>
          <w:sz w:val="18"/>
          <w:szCs w:val="18"/>
          <w:lang w:val="en-GB" w:eastAsia="en-GB"/>
        </w:rPr>
        <w:t>15</w:t>
      </w:r>
    </w:p>
    <w:p w14:paraId="0B25B881"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STD-T120-36.104.V15.15.0</w:t>
      </w:r>
      <w:r w:rsidRPr="00282939">
        <w:rPr>
          <w:rFonts w:eastAsia="SimSun"/>
          <w:szCs w:val="24"/>
          <w:lang w:val="en-GB" w:eastAsia="en-GB"/>
        </w:rPr>
        <w:tab/>
      </w:r>
      <w:r w:rsidRPr="00282939">
        <w:rPr>
          <w:rFonts w:eastAsia="SimSun"/>
          <w:color w:val="000000"/>
          <w:sz w:val="18"/>
          <w:szCs w:val="18"/>
          <w:lang w:val="en-GB" w:eastAsia="en-GB"/>
        </w:rPr>
        <w:t>15.15.0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2231" w:history="1">
        <w:r w:rsidRPr="00282939">
          <w:rPr>
            <w:rFonts w:eastAsia="SimSun"/>
            <w:color w:val="0563C1"/>
            <w:sz w:val="18"/>
            <w:szCs w:val="18"/>
            <w:u w:val="single"/>
            <w:lang w:val="en-GB" w:eastAsia="en-GB"/>
          </w:rPr>
          <w:t>https://www.arib.or.jp/english/html/overview/doc/T120_T23_SPECS/ARIB-STD-T120/Rel15/36/A36104-ff0.pdf</w:t>
        </w:r>
      </w:hyperlink>
    </w:p>
    <w:p w14:paraId="4123EE33"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ATIS.3GPP.36.104.V15.15.0</w:t>
      </w:r>
      <w:r w:rsidRPr="00282939">
        <w:rPr>
          <w:rFonts w:eastAsia="SimSun"/>
          <w:szCs w:val="24"/>
          <w:lang w:val="en-GB" w:eastAsia="en-GB"/>
        </w:rPr>
        <w:tab/>
      </w:r>
      <w:r w:rsidRPr="00282939">
        <w:rPr>
          <w:rFonts w:eastAsia="SimSun"/>
          <w:color w:val="000000"/>
          <w:sz w:val="18"/>
          <w:szCs w:val="18"/>
          <w:lang w:val="en-GB" w:eastAsia="en-GB"/>
        </w:rPr>
        <w:t>15.15.0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21.02.2023</w:t>
      </w:r>
      <w:r w:rsidRPr="00282939">
        <w:rPr>
          <w:rFonts w:eastAsia="SimSun"/>
          <w:szCs w:val="24"/>
          <w:lang w:val="en-GB" w:eastAsia="en-GB"/>
        </w:rPr>
        <w:tab/>
      </w:r>
      <w:hyperlink r:id="rId2232" w:anchor="Rel-15" w:history="1">
        <w:r w:rsidRPr="00282939">
          <w:rPr>
            <w:rFonts w:eastAsia="SimSun"/>
            <w:color w:val="0563C1"/>
            <w:sz w:val="18"/>
            <w:szCs w:val="18"/>
            <w:u w:val="single"/>
            <w:lang w:val="en-GB" w:eastAsia="en-GB"/>
          </w:rPr>
          <w:t>https://www.atis.org/3gpp-transpositions - Rel-15</w:t>
        </w:r>
      </w:hyperlink>
    </w:p>
    <w:p w14:paraId="1A76035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CCSA.36.104V15150</w:t>
      </w:r>
      <w:r w:rsidRPr="00282939">
        <w:rPr>
          <w:rFonts w:eastAsia="SimSun"/>
          <w:szCs w:val="24"/>
          <w:lang w:val="en-GB" w:eastAsia="en-GB"/>
        </w:rPr>
        <w:tab/>
      </w:r>
      <w:r w:rsidRPr="00282939">
        <w:rPr>
          <w:rFonts w:eastAsia="SimSun"/>
          <w:color w:val="000000"/>
          <w:sz w:val="18"/>
          <w:szCs w:val="18"/>
          <w:lang w:val="en-GB" w:eastAsia="en-GB"/>
        </w:rPr>
        <w:t>15.15.0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01.03.2022</w:t>
      </w:r>
      <w:r w:rsidRPr="00282939">
        <w:rPr>
          <w:rFonts w:eastAsia="SimSun"/>
          <w:szCs w:val="24"/>
          <w:lang w:val="en-GB" w:eastAsia="en-GB"/>
        </w:rPr>
        <w:tab/>
      </w:r>
      <w:hyperlink r:id="rId2233" w:history="1">
        <w:r w:rsidRPr="00282939">
          <w:rPr>
            <w:rFonts w:eastAsia="SimSun"/>
            <w:color w:val="0563C1"/>
            <w:sz w:val="18"/>
            <w:szCs w:val="18"/>
            <w:u w:val="single"/>
            <w:lang w:val="en-GB" w:eastAsia="en-GB"/>
          </w:rPr>
          <w:t>https://www.ccsa.org.cn/api/portalsFile/downloadOldFile?type=19&amp;oldFileUrl=ITU-R/M.2150-</w:t>
        </w:r>
      </w:hyperlink>
    </w:p>
    <w:p w14:paraId="3C6B71F5"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2234" w:history="1">
        <w:r w:rsidRPr="001F7851">
          <w:rPr>
            <w:rFonts w:eastAsia="SimSun"/>
            <w:color w:val="0563C1"/>
            <w:sz w:val="18"/>
            <w:szCs w:val="18"/>
            <w:u w:val="single"/>
            <w:lang w:eastAsia="en-GB"/>
          </w:rPr>
          <w:t>2_SRIT/CCSA.36.104V15150.doc</w:t>
        </w:r>
      </w:hyperlink>
    </w:p>
    <w:p w14:paraId="00FF8AD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136 104</w:t>
      </w:r>
      <w:r w:rsidRPr="001F7851">
        <w:rPr>
          <w:rFonts w:eastAsia="SimSun"/>
          <w:szCs w:val="24"/>
          <w:lang w:eastAsia="en-GB"/>
        </w:rPr>
        <w:tab/>
      </w:r>
      <w:r w:rsidRPr="001F7851">
        <w:rPr>
          <w:rFonts w:eastAsia="SimSun"/>
          <w:color w:val="000000"/>
          <w:sz w:val="18"/>
          <w:szCs w:val="18"/>
          <w:lang w:eastAsia="en-GB"/>
        </w:rPr>
        <w:t>15.15.0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26.04.2022</w:t>
      </w:r>
      <w:r w:rsidRPr="001F7851">
        <w:rPr>
          <w:rFonts w:eastAsia="SimSun"/>
          <w:szCs w:val="24"/>
          <w:lang w:eastAsia="en-GB"/>
        </w:rPr>
        <w:tab/>
      </w:r>
      <w:hyperlink r:id="rId2235" w:history="1">
        <w:r w:rsidRPr="001F7851">
          <w:rPr>
            <w:rFonts w:eastAsia="SimSun"/>
            <w:color w:val="0563C1"/>
            <w:sz w:val="18"/>
            <w:szCs w:val="18"/>
            <w:u w:val="single"/>
            <w:lang w:eastAsia="en-GB"/>
          </w:rPr>
          <w:t>https://www.etsi.org/deliver/etsi_ts/136100_136199/136104/15.15.00_60/ts_136104v151500p.pdf</w:t>
        </w:r>
      </w:hyperlink>
    </w:p>
    <w:p w14:paraId="667D19F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r w:rsidRPr="001F7851">
        <w:rPr>
          <w:rFonts w:eastAsia="SimSun"/>
          <w:color w:val="000000"/>
          <w:sz w:val="18"/>
          <w:szCs w:val="18"/>
          <w:lang w:eastAsia="en-GB"/>
        </w:rPr>
        <w:t>TSDSI STD T1.3GPP 36.104-15.15.0 V1.1.0</w:t>
      </w:r>
      <w:r w:rsidRPr="001F7851">
        <w:rPr>
          <w:rFonts w:eastAsia="SimSun"/>
          <w:szCs w:val="24"/>
          <w:lang w:eastAsia="en-GB"/>
        </w:rPr>
        <w:tab/>
      </w:r>
      <w:r w:rsidRPr="001F7851">
        <w:rPr>
          <w:rFonts w:eastAsia="SimSun"/>
          <w:color w:val="000000"/>
          <w:sz w:val="18"/>
          <w:szCs w:val="18"/>
          <w:lang w:eastAsia="en-GB"/>
        </w:rPr>
        <w:t>15.15.0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236" w:history="1">
        <w:r w:rsidRPr="001F7851">
          <w:rPr>
            <w:rFonts w:eastAsia="SimSun"/>
            <w:color w:val="0563C1"/>
            <w:sz w:val="18"/>
            <w:szCs w:val="18"/>
            <w:u w:val="single"/>
            <w:lang w:eastAsia="en-GB"/>
          </w:rPr>
          <w:t>https://members.tsdsi.in/s/YM9tyGcebNtCSMi</w:t>
        </w:r>
      </w:hyperlink>
    </w:p>
    <w:p w14:paraId="685AE33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TTAT.3G-36.104V15.15.0</w:t>
      </w:r>
      <w:r w:rsidRPr="001F7851">
        <w:rPr>
          <w:rFonts w:eastAsia="SimSun"/>
          <w:szCs w:val="24"/>
          <w:lang w:eastAsia="en-GB"/>
        </w:rPr>
        <w:tab/>
      </w:r>
      <w:r w:rsidRPr="001F7851">
        <w:rPr>
          <w:rFonts w:eastAsia="SimSun"/>
          <w:color w:val="000000"/>
          <w:sz w:val="18"/>
          <w:szCs w:val="18"/>
          <w:lang w:eastAsia="en-GB"/>
        </w:rPr>
        <w:t>15.15.0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05.08.2022</w:t>
      </w:r>
      <w:r w:rsidRPr="001F7851">
        <w:rPr>
          <w:rFonts w:eastAsia="SimSun"/>
          <w:szCs w:val="24"/>
          <w:lang w:eastAsia="en-GB"/>
        </w:rPr>
        <w:tab/>
      </w:r>
      <w:hyperlink r:id="rId2237" w:history="1">
        <w:r w:rsidRPr="001F7851">
          <w:rPr>
            <w:rFonts w:eastAsia="SimSun"/>
            <w:color w:val="0563C1"/>
            <w:sz w:val="18"/>
            <w:szCs w:val="18"/>
            <w:u w:val="single"/>
            <w:lang w:eastAsia="en-GB"/>
          </w:rPr>
          <w:t>http://committee.tta.or.kr/data/ttasDown.jsp?kind=ttastd&amp;pk_num=TTAT.3G-36.104V15.15.0</w:t>
        </w:r>
      </w:hyperlink>
    </w:p>
    <w:p w14:paraId="01CC88C9"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16</w:t>
      </w:r>
    </w:p>
    <w:p w14:paraId="1EA8308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STD-T120-36.104.V16.13.0</w:t>
      </w:r>
      <w:r w:rsidRPr="00B31F16">
        <w:rPr>
          <w:rFonts w:eastAsia="SimSun"/>
          <w:szCs w:val="24"/>
          <w:lang w:val="en-GB" w:eastAsia="en-GB"/>
        </w:rPr>
        <w:tab/>
      </w:r>
      <w:r w:rsidRPr="00B31F16">
        <w:rPr>
          <w:rFonts w:eastAsia="SimSun"/>
          <w:color w:val="000000"/>
          <w:sz w:val="18"/>
          <w:szCs w:val="18"/>
          <w:lang w:val="en-GB" w:eastAsia="en-GB"/>
        </w:rPr>
        <w:t>16.13.0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238" w:history="1">
        <w:r w:rsidRPr="00B31F16">
          <w:rPr>
            <w:rFonts w:eastAsia="SimSun"/>
            <w:color w:val="0563C1"/>
            <w:sz w:val="18"/>
            <w:szCs w:val="18"/>
            <w:u w:val="single"/>
            <w:lang w:val="en-GB" w:eastAsia="en-GB"/>
          </w:rPr>
          <w:t>https://www.arib.or.jp/english/html/overview/doc/T120_T23_SPECS/ARIB-STD-T120/Rel16/36/A36104-gd0.pdf</w:t>
        </w:r>
      </w:hyperlink>
    </w:p>
    <w:p w14:paraId="355A9D03"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ATIS</w:t>
      </w:r>
      <w:r w:rsidRPr="001F7851">
        <w:rPr>
          <w:rFonts w:eastAsia="SimSun"/>
          <w:szCs w:val="24"/>
          <w:lang w:val="en-GB" w:eastAsia="en-GB"/>
        </w:rPr>
        <w:tab/>
      </w:r>
      <w:r w:rsidRPr="001F7851">
        <w:rPr>
          <w:rFonts w:eastAsia="SimSun"/>
          <w:color w:val="000000"/>
          <w:sz w:val="18"/>
          <w:szCs w:val="18"/>
          <w:lang w:val="en-GB" w:eastAsia="en-GB"/>
        </w:rPr>
        <w:t>ATIS.3GPP.36.104.V16.13.0</w:t>
      </w:r>
      <w:r w:rsidRPr="001F7851">
        <w:rPr>
          <w:rFonts w:eastAsia="SimSun"/>
          <w:szCs w:val="24"/>
          <w:lang w:val="en-GB" w:eastAsia="en-GB"/>
        </w:rPr>
        <w:tab/>
      </w:r>
      <w:r w:rsidRPr="001F7851">
        <w:rPr>
          <w:rFonts w:eastAsia="SimSun"/>
          <w:color w:val="000000"/>
          <w:sz w:val="18"/>
          <w:szCs w:val="18"/>
          <w:lang w:val="en-GB" w:eastAsia="en-GB"/>
        </w:rPr>
        <w:t>16.13.0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239" w:anchor="Rel-16" w:history="1">
        <w:r w:rsidRPr="001F7851">
          <w:rPr>
            <w:rFonts w:eastAsia="SimSun"/>
            <w:color w:val="0563C1"/>
            <w:sz w:val="18"/>
            <w:szCs w:val="18"/>
            <w:u w:val="single"/>
            <w:lang w:val="en-GB" w:eastAsia="en-GB"/>
          </w:rPr>
          <w:t>https://www.atis.org/3gpp-transpositions - Rel-16</w:t>
        </w:r>
      </w:hyperlink>
    </w:p>
    <w:p w14:paraId="7046512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CCSA.36.104V16130</w:t>
      </w:r>
      <w:r w:rsidRPr="001F7851">
        <w:rPr>
          <w:rFonts w:eastAsia="SimSun"/>
          <w:szCs w:val="24"/>
          <w:lang w:val="en-GB" w:eastAsia="en-GB"/>
        </w:rPr>
        <w:tab/>
      </w:r>
      <w:r w:rsidRPr="001F7851">
        <w:rPr>
          <w:rFonts w:eastAsia="SimSun"/>
          <w:color w:val="000000"/>
          <w:sz w:val="18"/>
          <w:szCs w:val="18"/>
          <w:lang w:val="en-GB" w:eastAsia="en-GB"/>
        </w:rPr>
        <w:t>16.13.0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01.03.2022</w:t>
      </w:r>
      <w:r w:rsidRPr="001F7851">
        <w:rPr>
          <w:rFonts w:eastAsia="SimSun"/>
          <w:szCs w:val="24"/>
          <w:lang w:val="en-GB" w:eastAsia="en-GB"/>
        </w:rPr>
        <w:tab/>
      </w:r>
      <w:hyperlink r:id="rId2240" w:history="1">
        <w:r w:rsidRPr="001F7851">
          <w:rPr>
            <w:rFonts w:eastAsia="SimSun"/>
            <w:color w:val="0563C1"/>
            <w:sz w:val="18"/>
            <w:szCs w:val="18"/>
            <w:u w:val="single"/>
            <w:lang w:val="en-GB" w:eastAsia="en-GB"/>
          </w:rPr>
          <w:t>https://www.ccsa.org.cn/api/portalsFile/downloadOldFile?type=19&amp;oldFileUrl=ITU-R/M.2150-</w:t>
        </w:r>
      </w:hyperlink>
    </w:p>
    <w:p w14:paraId="54A36569"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hyperlink r:id="rId2241" w:history="1">
        <w:r w:rsidRPr="001F7851">
          <w:rPr>
            <w:rFonts w:eastAsia="SimSun"/>
            <w:color w:val="0563C1"/>
            <w:sz w:val="18"/>
            <w:szCs w:val="18"/>
            <w:u w:val="single"/>
            <w:lang w:eastAsia="en-GB"/>
          </w:rPr>
          <w:t>2_SRIT/CCSA.36.104V16130.doc</w:t>
        </w:r>
      </w:hyperlink>
    </w:p>
    <w:p w14:paraId="1B7641E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136 104</w:t>
      </w:r>
      <w:r w:rsidRPr="001F7851">
        <w:rPr>
          <w:rFonts w:eastAsia="SimSun"/>
          <w:szCs w:val="24"/>
          <w:lang w:eastAsia="en-GB"/>
        </w:rPr>
        <w:tab/>
      </w:r>
      <w:r w:rsidRPr="001F7851">
        <w:rPr>
          <w:rFonts w:eastAsia="SimSun"/>
          <w:color w:val="000000"/>
          <w:sz w:val="18"/>
          <w:szCs w:val="18"/>
          <w:lang w:eastAsia="en-GB"/>
        </w:rPr>
        <w:t>16.13.0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26.04.2022</w:t>
      </w:r>
      <w:r w:rsidRPr="001F7851">
        <w:rPr>
          <w:rFonts w:eastAsia="SimSun"/>
          <w:szCs w:val="24"/>
          <w:lang w:eastAsia="en-GB"/>
        </w:rPr>
        <w:tab/>
      </w:r>
      <w:hyperlink r:id="rId2242" w:history="1">
        <w:r w:rsidRPr="001F7851">
          <w:rPr>
            <w:rFonts w:eastAsia="SimSun"/>
            <w:color w:val="0563C1"/>
            <w:sz w:val="18"/>
            <w:szCs w:val="18"/>
            <w:u w:val="single"/>
            <w:lang w:eastAsia="en-GB"/>
          </w:rPr>
          <w:t>https://www.etsi.org/deliver/etsi_ts/136100_136199/136104/16.13.00_60/ts_136104v161300p.pdf</w:t>
        </w:r>
      </w:hyperlink>
    </w:p>
    <w:p w14:paraId="22CA8C0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38.101-3-16.13.0 </w:t>
      </w:r>
      <w:r w:rsidRPr="001F7851">
        <w:rPr>
          <w:rFonts w:eastAsia="SimSun"/>
          <w:szCs w:val="24"/>
          <w:lang w:eastAsia="en-GB"/>
        </w:rPr>
        <w:tab/>
      </w:r>
      <w:r w:rsidRPr="001F7851">
        <w:rPr>
          <w:rFonts w:eastAsia="SimSun"/>
          <w:color w:val="000000"/>
          <w:sz w:val="18"/>
          <w:szCs w:val="18"/>
          <w:lang w:eastAsia="en-GB"/>
        </w:rPr>
        <w:t>16.13.0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243" w:history="1">
        <w:r w:rsidRPr="001F7851">
          <w:rPr>
            <w:rFonts w:eastAsia="SimSun"/>
            <w:color w:val="0563C1"/>
            <w:sz w:val="18"/>
            <w:szCs w:val="18"/>
            <w:u w:val="single"/>
            <w:lang w:eastAsia="en-GB"/>
          </w:rPr>
          <w:t>https://members.tsdsi.in/s/FrFgk2jXHZkppae</w:t>
        </w:r>
      </w:hyperlink>
    </w:p>
    <w:p w14:paraId="4F6A342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TTAT.3G-36.104V16.13.0</w:t>
      </w:r>
      <w:r w:rsidRPr="001F7851">
        <w:rPr>
          <w:rFonts w:eastAsia="SimSun"/>
          <w:szCs w:val="24"/>
          <w:lang w:eastAsia="en-GB"/>
        </w:rPr>
        <w:tab/>
      </w:r>
      <w:r w:rsidRPr="001F7851">
        <w:rPr>
          <w:rFonts w:eastAsia="SimSun"/>
          <w:color w:val="000000"/>
          <w:sz w:val="18"/>
          <w:szCs w:val="18"/>
          <w:lang w:eastAsia="en-GB"/>
        </w:rPr>
        <w:t>16.13.0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05.08.2022</w:t>
      </w:r>
      <w:r w:rsidRPr="001F7851">
        <w:rPr>
          <w:rFonts w:eastAsia="SimSun"/>
          <w:szCs w:val="24"/>
          <w:lang w:eastAsia="en-GB"/>
        </w:rPr>
        <w:tab/>
      </w:r>
      <w:hyperlink r:id="rId2244" w:history="1">
        <w:r w:rsidRPr="001F7851">
          <w:rPr>
            <w:rFonts w:eastAsia="SimSun"/>
            <w:color w:val="0563C1"/>
            <w:sz w:val="18"/>
            <w:szCs w:val="18"/>
            <w:u w:val="single"/>
            <w:lang w:eastAsia="en-GB"/>
          </w:rPr>
          <w:t>http://committee.tta.or.kr/data/ttasDown.jsp?kind=ttastd&amp;pk_num=TTAT.3G-36.104V16.13.0</w:t>
        </w:r>
      </w:hyperlink>
    </w:p>
    <w:p w14:paraId="386030BC"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17</w:t>
      </w:r>
    </w:p>
    <w:p w14:paraId="5D3A715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STD-T120-36.104.V17.8.0</w:t>
      </w:r>
      <w:r w:rsidRPr="00B31F16">
        <w:rPr>
          <w:rFonts w:eastAsia="SimSun"/>
          <w:szCs w:val="24"/>
          <w:lang w:val="en-GB" w:eastAsia="en-GB"/>
        </w:rPr>
        <w:tab/>
      </w:r>
      <w:r w:rsidRPr="00B31F16">
        <w:rPr>
          <w:rFonts w:eastAsia="SimSun"/>
          <w:color w:val="000000"/>
          <w:sz w:val="18"/>
          <w:szCs w:val="18"/>
          <w:lang w:val="en-GB" w:eastAsia="en-GB"/>
        </w:rPr>
        <w:t>17.8.0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245" w:history="1">
        <w:r w:rsidRPr="00B31F16">
          <w:rPr>
            <w:rFonts w:eastAsia="SimSun"/>
            <w:color w:val="0563C1"/>
            <w:sz w:val="18"/>
            <w:szCs w:val="18"/>
            <w:u w:val="single"/>
            <w:lang w:val="en-GB" w:eastAsia="en-GB"/>
          </w:rPr>
          <w:t>https://www.arib.or.jp/english/html/overview/doc/T120_T23_SPECS/ARIB-STD-T120/Rel17/36/A36104-h80.pdf</w:t>
        </w:r>
      </w:hyperlink>
    </w:p>
    <w:p w14:paraId="261AF6A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ATIS</w:t>
      </w:r>
      <w:r w:rsidRPr="001F7851">
        <w:rPr>
          <w:rFonts w:eastAsia="SimSun"/>
          <w:szCs w:val="24"/>
          <w:lang w:val="en-GB" w:eastAsia="en-GB"/>
        </w:rPr>
        <w:tab/>
      </w:r>
      <w:r w:rsidRPr="001F7851">
        <w:rPr>
          <w:rFonts w:eastAsia="SimSun"/>
          <w:color w:val="000000"/>
          <w:sz w:val="18"/>
          <w:szCs w:val="18"/>
          <w:lang w:val="en-GB" w:eastAsia="en-GB"/>
        </w:rPr>
        <w:t>ATIS.3GPP.36.104.V17.8.0</w:t>
      </w:r>
      <w:r w:rsidRPr="001F7851">
        <w:rPr>
          <w:rFonts w:eastAsia="SimSun"/>
          <w:szCs w:val="24"/>
          <w:lang w:val="en-GB" w:eastAsia="en-GB"/>
        </w:rPr>
        <w:tab/>
      </w:r>
      <w:r w:rsidRPr="001F7851">
        <w:rPr>
          <w:rFonts w:eastAsia="SimSun"/>
          <w:color w:val="000000"/>
          <w:sz w:val="18"/>
          <w:szCs w:val="18"/>
          <w:lang w:val="en-GB" w:eastAsia="en-GB"/>
        </w:rPr>
        <w:t>17.8.0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246" w:anchor="Rel-17" w:history="1">
        <w:r w:rsidRPr="001F7851">
          <w:rPr>
            <w:rFonts w:eastAsia="SimSun"/>
            <w:color w:val="0563C1"/>
            <w:sz w:val="18"/>
            <w:szCs w:val="18"/>
            <w:u w:val="single"/>
            <w:lang w:val="en-GB" w:eastAsia="en-GB"/>
          </w:rPr>
          <w:t>https://www.atis.org/3gpp-transpositions - Rel-17</w:t>
        </w:r>
      </w:hyperlink>
    </w:p>
    <w:p w14:paraId="7375AC5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CCSA.36.104V1780</w:t>
      </w:r>
      <w:r w:rsidRPr="001F7851">
        <w:rPr>
          <w:rFonts w:eastAsia="SimSun"/>
          <w:szCs w:val="24"/>
          <w:lang w:val="en-GB" w:eastAsia="en-GB"/>
        </w:rPr>
        <w:tab/>
      </w:r>
      <w:r w:rsidRPr="001F7851">
        <w:rPr>
          <w:rFonts w:eastAsia="SimSun"/>
          <w:color w:val="000000"/>
          <w:sz w:val="18"/>
          <w:szCs w:val="18"/>
          <w:lang w:val="en-GB" w:eastAsia="en-GB"/>
        </w:rPr>
        <w:t>17.8.0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01.12.2022</w:t>
      </w:r>
      <w:r w:rsidRPr="001F7851">
        <w:rPr>
          <w:rFonts w:eastAsia="SimSun"/>
          <w:szCs w:val="24"/>
          <w:lang w:val="en-GB" w:eastAsia="en-GB"/>
        </w:rPr>
        <w:tab/>
      </w:r>
      <w:hyperlink r:id="rId2247" w:history="1">
        <w:r w:rsidRPr="001F7851">
          <w:rPr>
            <w:rFonts w:eastAsia="SimSun"/>
            <w:color w:val="0563C1"/>
            <w:sz w:val="18"/>
            <w:szCs w:val="18"/>
            <w:u w:val="single"/>
            <w:lang w:val="en-GB" w:eastAsia="en-GB"/>
          </w:rPr>
          <w:t>https://www.ccsa.org.cn/api/portalsFile/downloadOldFile?type=19&amp;oldFileUrl=ITU-R/M.2150-</w:t>
        </w:r>
      </w:hyperlink>
    </w:p>
    <w:p w14:paraId="0461D550"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hyperlink r:id="rId2248" w:history="1">
        <w:r w:rsidRPr="001F7851">
          <w:rPr>
            <w:rFonts w:eastAsia="SimSun"/>
            <w:color w:val="0563C1"/>
            <w:sz w:val="18"/>
            <w:szCs w:val="18"/>
            <w:u w:val="single"/>
            <w:lang w:eastAsia="en-GB"/>
          </w:rPr>
          <w:t>2_SRIT/CCSA.36.104V1780.doc</w:t>
        </w:r>
      </w:hyperlink>
    </w:p>
    <w:p w14:paraId="3840FEA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136 104</w:t>
      </w:r>
      <w:r w:rsidRPr="001F7851">
        <w:rPr>
          <w:rFonts w:eastAsia="SimSun"/>
          <w:szCs w:val="24"/>
          <w:lang w:eastAsia="en-GB"/>
        </w:rPr>
        <w:tab/>
      </w:r>
      <w:r w:rsidRPr="001F7851">
        <w:rPr>
          <w:rFonts w:eastAsia="SimSun"/>
          <w:color w:val="000000"/>
          <w:sz w:val="18"/>
          <w:szCs w:val="18"/>
          <w:lang w:eastAsia="en-GB"/>
        </w:rPr>
        <w:t>17.8.0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19.01.2023</w:t>
      </w:r>
      <w:r w:rsidRPr="001F7851">
        <w:rPr>
          <w:rFonts w:eastAsia="SimSun"/>
          <w:szCs w:val="24"/>
          <w:lang w:eastAsia="en-GB"/>
        </w:rPr>
        <w:tab/>
      </w:r>
      <w:hyperlink r:id="rId2249" w:history="1">
        <w:r w:rsidRPr="001F7851">
          <w:rPr>
            <w:rFonts w:eastAsia="SimSun"/>
            <w:color w:val="0563C1"/>
            <w:sz w:val="18"/>
            <w:szCs w:val="18"/>
            <w:u w:val="single"/>
            <w:lang w:eastAsia="en-GB"/>
          </w:rPr>
          <w:t>https://www.etsi.org/deliver/etsi_ts/136100_136199/136104/17.08.00_60/ts_136104v170800p.pdf</w:t>
        </w:r>
      </w:hyperlink>
    </w:p>
    <w:p w14:paraId="30764D65"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36.104 17.8.0 V1.3.0</w:t>
      </w:r>
      <w:r w:rsidRPr="001F7851">
        <w:rPr>
          <w:rFonts w:eastAsia="SimSun"/>
          <w:szCs w:val="24"/>
          <w:lang w:eastAsia="en-GB"/>
        </w:rPr>
        <w:tab/>
      </w:r>
      <w:r w:rsidRPr="001F7851">
        <w:rPr>
          <w:rFonts w:eastAsia="SimSun"/>
          <w:color w:val="000000"/>
          <w:sz w:val="18"/>
          <w:szCs w:val="18"/>
          <w:lang w:eastAsia="en-GB"/>
        </w:rPr>
        <w:t>17.8.0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02.05.2023</w:t>
      </w:r>
      <w:r w:rsidRPr="001F7851">
        <w:rPr>
          <w:rFonts w:eastAsia="SimSun"/>
          <w:szCs w:val="24"/>
          <w:lang w:eastAsia="en-GB"/>
        </w:rPr>
        <w:tab/>
      </w:r>
      <w:hyperlink r:id="rId2250" w:history="1">
        <w:r w:rsidRPr="001F7851">
          <w:rPr>
            <w:rFonts w:eastAsia="SimSun"/>
            <w:color w:val="0563C1"/>
            <w:sz w:val="18"/>
            <w:szCs w:val="18"/>
            <w:u w:val="single"/>
            <w:lang w:eastAsia="en-GB"/>
          </w:rPr>
          <w:t>https://members.tsdsi.in/s/dJS32CSxiixwPQb</w:t>
        </w:r>
      </w:hyperlink>
    </w:p>
    <w:p w14:paraId="4583F7C7"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TTAT.3G-36.104V17.8.0</w:t>
      </w:r>
      <w:r w:rsidRPr="001F7851">
        <w:rPr>
          <w:rFonts w:eastAsia="SimSun"/>
          <w:szCs w:val="24"/>
          <w:lang w:eastAsia="en-GB"/>
        </w:rPr>
        <w:tab/>
      </w:r>
      <w:r w:rsidRPr="001F7851">
        <w:rPr>
          <w:rFonts w:eastAsia="SimSun"/>
          <w:color w:val="000000"/>
          <w:sz w:val="18"/>
          <w:szCs w:val="18"/>
          <w:lang w:eastAsia="en-GB"/>
        </w:rPr>
        <w:t>17.8.0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251" w:history="1">
        <w:r w:rsidRPr="001F7851">
          <w:rPr>
            <w:rFonts w:eastAsia="SimSun"/>
            <w:color w:val="0563C1"/>
            <w:sz w:val="18"/>
            <w:szCs w:val="18"/>
            <w:u w:val="single"/>
            <w:lang w:eastAsia="en-GB"/>
          </w:rPr>
          <w:t>http://committee.tta.or.kr/data/ttasDown.jsp?kind=ttastd&amp;pk_num=TTAT.3G-36.104V17.8.0</w:t>
        </w:r>
      </w:hyperlink>
    </w:p>
    <w:p w14:paraId="72C57032" w14:textId="77777777" w:rsidR="00545E1C" w:rsidRDefault="003B2545">
      <w:pPr>
        <w:pStyle w:val="Heading5"/>
        <w:rPr>
          <w:rFonts w:eastAsia="MS Mincho"/>
          <w:lang w:val="en-GB" w:eastAsia="zh-CN"/>
        </w:rPr>
      </w:pPr>
      <w:r>
        <w:rPr>
          <w:rFonts w:eastAsia="MS Mincho"/>
          <w:lang w:val="en-GB" w:eastAsia="zh-CN"/>
        </w:rPr>
        <w:t>1.2.1.5.</w:t>
      </w:r>
      <w:r>
        <w:rPr>
          <w:rFonts w:eastAsia="MS Mincho" w:hint="eastAsia"/>
          <w:lang w:val="en-GB" w:eastAsia="zh-CN"/>
        </w:rPr>
        <w:t>3</w:t>
      </w:r>
      <w:r>
        <w:rPr>
          <w:rFonts w:eastAsia="MS Mincho"/>
          <w:lang w:val="en-GB" w:eastAsia="zh-CN"/>
        </w:rPr>
        <w:tab/>
      </w:r>
      <w:r>
        <w:rPr>
          <w:rFonts w:eastAsia="MS Mincho" w:hint="eastAsia"/>
          <w:lang w:val="en-GB" w:eastAsia="zh-CN"/>
        </w:rPr>
        <w:t>TS 36.106</w:t>
      </w:r>
    </w:p>
    <w:p w14:paraId="1B6E2561" w14:textId="77777777" w:rsidR="00545E1C" w:rsidRDefault="003B2545">
      <w:pPr>
        <w:pStyle w:val="Headingb"/>
        <w:rPr>
          <w:color w:val="000000" w:themeColor="text1"/>
          <w:lang w:eastAsia="zh-CN"/>
        </w:rPr>
      </w:pPr>
      <w:bookmarkStart w:id="291" w:name="_Toc77257511"/>
      <w:r>
        <w:rPr>
          <w:lang w:val="fr-CH" w:eastAsia="zh-CN"/>
        </w:rPr>
        <w:t>演进</w:t>
      </w:r>
      <w:r>
        <w:rPr>
          <w:color w:val="000000" w:themeColor="text1"/>
          <w:lang w:eastAsia="zh-CN"/>
        </w:rPr>
        <w:t>的通用地面无线接入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w:t>
      </w:r>
      <w:r>
        <w:rPr>
          <w:color w:val="000000" w:themeColor="text1"/>
          <w:lang w:eastAsia="zh-CN"/>
        </w:rPr>
        <w:t>FDD</w:t>
      </w:r>
      <w:r>
        <w:rPr>
          <w:color w:val="000000" w:themeColor="text1"/>
          <w:lang w:eastAsia="zh-CN"/>
        </w:rPr>
        <w:t>转发器无线电发送和接收</w:t>
      </w:r>
      <w:bookmarkEnd w:id="291"/>
    </w:p>
    <w:p w14:paraId="6B9CAD69"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本文档提出了</w:t>
      </w:r>
      <w:r>
        <w:rPr>
          <w:color w:val="000000" w:themeColor="text1"/>
          <w:lang w:eastAsia="zh-CN"/>
        </w:rPr>
        <w:t>E-UTRA FDD</w:t>
      </w:r>
      <w:r>
        <w:rPr>
          <w:color w:val="000000" w:themeColor="text1"/>
          <w:lang w:eastAsia="zh-CN"/>
        </w:rPr>
        <w:t>中继器的最低</w:t>
      </w:r>
      <w:r>
        <w:rPr>
          <w:color w:val="000000" w:themeColor="text1"/>
          <w:lang w:eastAsia="zh-CN"/>
        </w:rPr>
        <w:t>RF</w:t>
      </w:r>
      <w:r>
        <w:rPr>
          <w:color w:val="000000" w:themeColor="text1"/>
          <w:lang w:eastAsia="zh-CN"/>
        </w:rPr>
        <w:t>特性。</w:t>
      </w:r>
    </w:p>
    <w:p w14:paraId="773E4B18"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5886524"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F7851">
        <w:rPr>
          <w:rFonts w:eastAsia="SimSun"/>
          <w:b/>
          <w:bCs/>
          <w:color w:val="000000"/>
          <w:sz w:val="18"/>
          <w:szCs w:val="18"/>
          <w:lang w:val="en-US" w:eastAsia="en-GB"/>
        </w:rPr>
        <w:t>版本</w:t>
      </w:r>
      <w:proofErr w:type="spellEnd"/>
      <w:r w:rsidRPr="00282939">
        <w:rPr>
          <w:rFonts w:eastAsia="SimSun"/>
          <w:b/>
          <w:bCs/>
          <w:color w:val="000000"/>
          <w:sz w:val="18"/>
          <w:szCs w:val="18"/>
          <w:lang w:eastAsia="en-GB"/>
        </w:rPr>
        <w:t>15</w:t>
      </w:r>
    </w:p>
    <w:p w14:paraId="0C9D172F"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ATIS</w:t>
      </w:r>
      <w:r w:rsidRPr="00282939">
        <w:rPr>
          <w:rFonts w:eastAsia="SimSun"/>
          <w:szCs w:val="24"/>
          <w:lang w:eastAsia="en-GB"/>
        </w:rPr>
        <w:tab/>
      </w:r>
      <w:r w:rsidRPr="00282939">
        <w:rPr>
          <w:rFonts w:eastAsia="SimSun"/>
          <w:color w:val="000000"/>
          <w:sz w:val="18"/>
          <w:szCs w:val="18"/>
          <w:lang w:eastAsia="en-GB"/>
        </w:rPr>
        <w:t>ATIS.3GPP.36.106V1500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1F7851">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28.06.2021</w:t>
      </w:r>
      <w:r w:rsidRPr="00282939">
        <w:rPr>
          <w:rFonts w:eastAsia="SimSun"/>
          <w:szCs w:val="24"/>
          <w:lang w:eastAsia="en-GB"/>
        </w:rPr>
        <w:tab/>
      </w:r>
      <w:hyperlink r:id="rId2252" w:history="1">
        <w:r w:rsidRPr="00282939">
          <w:rPr>
            <w:rFonts w:eastAsia="SimSun"/>
            <w:color w:val="0563C1"/>
            <w:sz w:val="18"/>
            <w:szCs w:val="18"/>
            <w:u w:val="single"/>
            <w:lang w:eastAsia="en-GB"/>
          </w:rPr>
          <w:t>https://www.atis.org/3gpp-documents/Rel15/</w:t>
        </w:r>
      </w:hyperlink>
    </w:p>
    <w:p w14:paraId="018F185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82939">
        <w:rPr>
          <w:rFonts w:eastAsia="SimSun"/>
          <w:color w:val="000000"/>
          <w:sz w:val="18"/>
          <w:szCs w:val="18"/>
          <w:lang w:eastAsia="en-GB"/>
        </w:rPr>
        <w:t>CCSA</w:t>
      </w:r>
      <w:r w:rsidRPr="00282939">
        <w:rPr>
          <w:rFonts w:eastAsia="SimSun"/>
          <w:szCs w:val="24"/>
          <w:lang w:eastAsia="en-GB"/>
        </w:rPr>
        <w:tab/>
      </w:r>
      <w:r w:rsidRPr="00282939">
        <w:rPr>
          <w:rFonts w:eastAsia="SimSun"/>
          <w:color w:val="000000"/>
          <w:sz w:val="18"/>
          <w:szCs w:val="18"/>
          <w:lang w:eastAsia="en-GB"/>
        </w:rPr>
        <w:t>CCSA.36.106V1500</w:t>
      </w:r>
      <w:r w:rsidRPr="00282939">
        <w:rPr>
          <w:rFonts w:eastAsia="SimSun"/>
          <w:szCs w:val="24"/>
          <w:lang w:eastAsia="en-GB"/>
        </w:rPr>
        <w:tab/>
      </w:r>
      <w:r w:rsidRPr="00282939">
        <w:rPr>
          <w:rFonts w:eastAsia="SimSun"/>
          <w:color w:val="000000"/>
          <w:sz w:val="18"/>
          <w:szCs w:val="18"/>
          <w:lang w:eastAsia="en-GB"/>
        </w:rPr>
        <w:t>15.0.0</w:t>
      </w:r>
      <w:r w:rsidRPr="00282939">
        <w:rPr>
          <w:rFonts w:eastAsia="SimSun"/>
          <w:szCs w:val="24"/>
          <w:lang w:eastAsia="en-GB"/>
        </w:rPr>
        <w:tab/>
      </w:r>
      <w:proofErr w:type="spellStart"/>
      <w:r w:rsidRPr="001F7851">
        <w:rPr>
          <w:rFonts w:eastAsia="SimSun"/>
          <w:color w:val="000000"/>
          <w:sz w:val="18"/>
          <w:szCs w:val="18"/>
          <w:lang w:val="it-IT" w:eastAsia="en-GB"/>
        </w:rPr>
        <w:t>已发布</w:t>
      </w:r>
      <w:proofErr w:type="spellEnd"/>
      <w:r w:rsidRPr="00282939">
        <w:rPr>
          <w:rFonts w:eastAsia="SimSun"/>
          <w:szCs w:val="24"/>
          <w:lang w:eastAsia="en-GB"/>
        </w:rPr>
        <w:tab/>
      </w:r>
      <w:r w:rsidRPr="00282939">
        <w:rPr>
          <w:rFonts w:eastAsia="SimSun"/>
          <w:color w:val="000000"/>
          <w:sz w:val="18"/>
          <w:szCs w:val="18"/>
          <w:lang w:eastAsia="en-GB"/>
        </w:rPr>
        <w:t>01.12.2017</w:t>
      </w:r>
      <w:r w:rsidRPr="00282939">
        <w:rPr>
          <w:rFonts w:eastAsia="SimSun"/>
          <w:szCs w:val="24"/>
          <w:lang w:eastAsia="en-GB"/>
        </w:rPr>
        <w:tab/>
      </w:r>
      <w:hyperlink r:id="rId2253" w:history="1">
        <w:r w:rsidRPr="00282939">
          <w:rPr>
            <w:rFonts w:eastAsia="SimSun"/>
            <w:color w:val="0563C1"/>
            <w:sz w:val="18"/>
            <w:szCs w:val="18"/>
            <w:u w:val="single"/>
            <w:lang w:eastAsia="en-GB"/>
          </w:rPr>
          <w:t>https://www.ccsa.org.cn/api/portalsFile/downloadOldFile?type=19&amp;oldFileUrl=ITU-R/M.2150-</w:t>
        </w:r>
      </w:hyperlink>
    </w:p>
    <w:p w14:paraId="69A609F6"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eastAsia="en-GB"/>
        </w:rPr>
        <w:tab/>
      </w:r>
      <w:hyperlink r:id="rId2254" w:history="1">
        <w:r w:rsidRPr="001F7851">
          <w:rPr>
            <w:rFonts w:eastAsia="SimSun"/>
            <w:color w:val="0563C1"/>
            <w:sz w:val="18"/>
            <w:szCs w:val="18"/>
            <w:u w:val="single"/>
            <w:lang w:eastAsia="en-GB"/>
          </w:rPr>
          <w:t>2_SRIT/CCSA.36.106V1500.doc</w:t>
        </w:r>
      </w:hyperlink>
    </w:p>
    <w:p w14:paraId="21D91755"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52"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lastRenderedPageBreak/>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136 106</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18.09.2018</w:t>
      </w:r>
      <w:r w:rsidRPr="001F7851">
        <w:rPr>
          <w:rFonts w:eastAsia="SimSun"/>
          <w:szCs w:val="24"/>
          <w:lang w:eastAsia="en-GB"/>
        </w:rPr>
        <w:tab/>
      </w:r>
      <w:hyperlink r:id="rId2255" w:history="1">
        <w:r w:rsidRPr="001F7851">
          <w:rPr>
            <w:rFonts w:eastAsia="SimSun"/>
            <w:color w:val="0563C1"/>
            <w:sz w:val="18"/>
            <w:szCs w:val="18"/>
            <w:u w:val="single"/>
            <w:lang w:eastAsia="en-GB"/>
          </w:rPr>
          <w:t>https://www.etsi.org/deliver/etsi_ts/136100_136199/136106/15.00.00_60/ts_136106v150000p.pdf</w:t>
        </w:r>
      </w:hyperlink>
    </w:p>
    <w:p w14:paraId="2060EB93"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36.106-15.0.0 V1.0.0</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256" w:history="1">
        <w:r w:rsidRPr="001F7851">
          <w:rPr>
            <w:rFonts w:eastAsia="SimSun"/>
            <w:color w:val="0563C1"/>
            <w:sz w:val="18"/>
            <w:szCs w:val="18"/>
            <w:u w:val="single"/>
            <w:lang w:eastAsia="en-GB"/>
          </w:rPr>
          <w:t>https://members.tsdsi.in/index.php/s/RysS4xxksTACLk8</w:t>
        </w:r>
      </w:hyperlink>
    </w:p>
    <w:p w14:paraId="413A3C1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TTAT.3G-36.106V15.0.0</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257" w:history="1">
        <w:r w:rsidRPr="001F7851">
          <w:rPr>
            <w:rFonts w:eastAsia="SimSun"/>
            <w:color w:val="0563C1"/>
            <w:sz w:val="18"/>
            <w:szCs w:val="18"/>
            <w:u w:val="single"/>
            <w:lang w:eastAsia="en-GB"/>
          </w:rPr>
          <w:t>http://committee.tta.or.kr/data/ttasDown.jsp?kind=ttastd&amp;pk_num=TTAT.3G-36.106V15.0.0</w:t>
        </w:r>
      </w:hyperlink>
    </w:p>
    <w:p w14:paraId="7221434E" w14:textId="77777777" w:rsidR="00545E1C" w:rsidRPr="001F7851"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US" w:eastAsia="en-GB"/>
        </w:rPr>
        <w:t>版本</w:t>
      </w:r>
      <w:proofErr w:type="spellEnd"/>
      <w:r w:rsidRPr="001F7851">
        <w:rPr>
          <w:rFonts w:eastAsia="SimSun"/>
          <w:b/>
          <w:bCs/>
          <w:color w:val="000000"/>
          <w:sz w:val="18"/>
          <w:szCs w:val="18"/>
          <w:lang w:eastAsia="en-GB"/>
        </w:rPr>
        <w:t>16</w:t>
      </w:r>
    </w:p>
    <w:p w14:paraId="01200392"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ATIS</w:t>
      </w:r>
      <w:r w:rsidRPr="001F7851">
        <w:rPr>
          <w:rFonts w:eastAsia="SimSun"/>
          <w:szCs w:val="24"/>
          <w:lang w:eastAsia="en-GB"/>
        </w:rPr>
        <w:tab/>
      </w:r>
      <w:r w:rsidRPr="001F7851">
        <w:rPr>
          <w:rFonts w:eastAsia="SimSun"/>
          <w:color w:val="000000"/>
          <w:sz w:val="18"/>
          <w:szCs w:val="18"/>
          <w:lang w:eastAsia="en-GB"/>
        </w:rPr>
        <w:t>ATIS.3GPP.36.106V1600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eastAsia="en-GB"/>
        </w:rPr>
        <w:tab/>
      </w:r>
      <w:r w:rsidRPr="001F7851">
        <w:rPr>
          <w:rFonts w:eastAsia="SimSun"/>
          <w:color w:val="000000"/>
          <w:sz w:val="18"/>
          <w:szCs w:val="18"/>
          <w:lang w:eastAsia="en-GB"/>
        </w:rPr>
        <w:t>28.06.2021</w:t>
      </w:r>
      <w:r w:rsidRPr="001F7851">
        <w:rPr>
          <w:rFonts w:eastAsia="SimSun"/>
          <w:szCs w:val="24"/>
          <w:lang w:eastAsia="en-GB"/>
        </w:rPr>
        <w:tab/>
      </w:r>
      <w:hyperlink r:id="rId2258" w:history="1">
        <w:r w:rsidRPr="001F7851">
          <w:rPr>
            <w:rFonts w:eastAsia="SimSun"/>
            <w:color w:val="0563C1"/>
            <w:sz w:val="18"/>
            <w:szCs w:val="18"/>
            <w:u w:val="single"/>
            <w:lang w:eastAsia="en-GB"/>
          </w:rPr>
          <w:t>https://www.atis.org/3gpp-documents/Rel16/</w:t>
        </w:r>
      </w:hyperlink>
    </w:p>
    <w:p w14:paraId="4435B1C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CCSA</w:t>
      </w:r>
      <w:r w:rsidRPr="001F7851">
        <w:rPr>
          <w:rFonts w:eastAsia="SimSun"/>
          <w:szCs w:val="24"/>
          <w:lang w:eastAsia="en-GB"/>
        </w:rPr>
        <w:tab/>
      </w:r>
      <w:r w:rsidRPr="001F7851">
        <w:rPr>
          <w:rFonts w:eastAsia="SimSun"/>
          <w:color w:val="000000"/>
          <w:sz w:val="18"/>
          <w:szCs w:val="18"/>
          <w:lang w:eastAsia="en-GB"/>
        </w:rPr>
        <w:t>CCSA.36.106V1600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eastAsia="en-GB"/>
        </w:rPr>
        <w:tab/>
      </w:r>
      <w:r w:rsidRPr="001F7851">
        <w:rPr>
          <w:rFonts w:eastAsia="SimSun"/>
          <w:color w:val="000000"/>
          <w:sz w:val="18"/>
          <w:szCs w:val="18"/>
          <w:lang w:eastAsia="en-GB"/>
        </w:rPr>
        <w:t>01.06.2020</w:t>
      </w:r>
      <w:r w:rsidRPr="001F7851">
        <w:rPr>
          <w:rFonts w:eastAsia="SimSun"/>
          <w:szCs w:val="24"/>
          <w:lang w:eastAsia="en-GB"/>
        </w:rPr>
        <w:tab/>
      </w:r>
      <w:hyperlink r:id="rId2259" w:history="1">
        <w:r w:rsidRPr="001F7851">
          <w:rPr>
            <w:rFonts w:eastAsia="SimSun"/>
            <w:color w:val="0563C1"/>
            <w:sz w:val="18"/>
            <w:szCs w:val="18"/>
            <w:u w:val="single"/>
            <w:lang w:eastAsia="en-GB"/>
          </w:rPr>
          <w:t>https://www.ccsa.org.cn/api/portalsFile/downloadOldFile?type=19&amp;oldFileUrl=ITU-R/M.2150-</w:t>
        </w:r>
      </w:hyperlink>
    </w:p>
    <w:p w14:paraId="5AF32DC3"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eastAsia="en-GB"/>
        </w:rPr>
        <w:tab/>
      </w:r>
      <w:hyperlink r:id="rId2260" w:history="1">
        <w:r w:rsidRPr="001F7851">
          <w:rPr>
            <w:rFonts w:eastAsia="SimSun"/>
            <w:color w:val="0563C1"/>
            <w:sz w:val="18"/>
            <w:szCs w:val="18"/>
            <w:u w:val="single"/>
            <w:lang w:eastAsia="en-GB"/>
          </w:rPr>
          <w:t>2_SRIT/CCSA.36.106V1600.doc</w:t>
        </w:r>
      </w:hyperlink>
    </w:p>
    <w:p w14:paraId="3E2F75C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136 106</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21.07.2020</w:t>
      </w:r>
      <w:r w:rsidRPr="001F7851">
        <w:rPr>
          <w:rFonts w:eastAsia="SimSun"/>
          <w:szCs w:val="24"/>
          <w:lang w:eastAsia="en-GB"/>
        </w:rPr>
        <w:tab/>
      </w:r>
      <w:hyperlink r:id="rId2261" w:history="1">
        <w:r w:rsidRPr="001F7851">
          <w:rPr>
            <w:rFonts w:eastAsia="SimSun"/>
            <w:color w:val="0563C1"/>
            <w:sz w:val="18"/>
            <w:szCs w:val="18"/>
            <w:u w:val="single"/>
            <w:lang w:eastAsia="en-GB"/>
          </w:rPr>
          <w:t>https://www.etsi.org/deliver/etsi_ts/136100_136199/136106/16.00.00_60/ts_136106v160000p.pdf</w:t>
        </w:r>
      </w:hyperlink>
    </w:p>
    <w:p w14:paraId="3DC6D26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36.106-16.0.0 V1.0.0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262" w:history="1">
        <w:r w:rsidRPr="001F7851">
          <w:rPr>
            <w:rFonts w:eastAsia="SimSun"/>
            <w:color w:val="0563C1"/>
            <w:sz w:val="18"/>
            <w:szCs w:val="18"/>
            <w:u w:val="single"/>
            <w:lang w:eastAsia="en-GB"/>
          </w:rPr>
          <w:t>https://members.tsdsi.in/index.php/s/AWoP6N4JdK22fPi</w:t>
        </w:r>
      </w:hyperlink>
    </w:p>
    <w:p w14:paraId="0F8365B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TTAT.3G-36.106V16.0.0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263" w:history="1">
        <w:r w:rsidRPr="001F7851">
          <w:rPr>
            <w:rFonts w:eastAsia="SimSun"/>
            <w:color w:val="0563C1"/>
            <w:sz w:val="18"/>
            <w:szCs w:val="18"/>
            <w:u w:val="single"/>
            <w:lang w:eastAsia="en-GB"/>
          </w:rPr>
          <w:t>http://committee.tta.or.kr/data/ttasDown.jsp?kind=ttastd&amp;pk_num=TTAT.3G-36.106V16.0.0</w:t>
        </w:r>
      </w:hyperlink>
    </w:p>
    <w:p w14:paraId="3EE2915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US" w:eastAsia="en-GB"/>
        </w:rPr>
        <w:t>版本</w:t>
      </w:r>
      <w:proofErr w:type="spellEnd"/>
      <w:r w:rsidRPr="00B31F16">
        <w:rPr>
          <w:rFonts w:eastAsia="SimSun"/>
          <w:b/>
          <w:bCs/>
          <w:color w:val="000000"/>
          <w:sz w:val="18"/>
          <w:szCs w:val="18"/>
          <w:lang w:eastAsia="en-GB"/>
        </w:rPr>
        <w:t>17</w:t>
      </w:r>
    </w:p>
    <w:p w14:paraId="14EFCC9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ATIS.3GPP.36.106.V17.0.0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264" w:anchor="Rel-17" w:history="1">
        <w:r w:rsidRPr="00B31F16">
          <w:rPr>
            <w:rFonts w:eastAsia="SimSun"/>
            <w:color w:val="0563C1"/>
            <w:sz w:val="18"/>
            <w:szCs w:val="18"/>
            <w:u w:val="single"/>
            <w:lang w:eastAsia="en-GB"/>
          </w:rPr>
          <w:t>https://www.atis.org/3gpp-transpositions - Rel-17</w:t>
        </w:r>
      </w:hyperlink>
    </w:p>
    <w:p w14:paraId="4E87B57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CCSA.36.106V1700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01.03.2022</w:t>
      </w:r>
      <w:r w:rsidRPr="00B31F16">
        <w:rPr>
          <w:rFonts w:eastAsia="SimSun"/>
          <w:szCs w:val="24"/>
          <w:lang w:eastAsia="en-GB"/>
        </w:rPr>
        <w:tab/>
      </w:r>
      <w:hyperlink r:id="rId2265" w:history="1">
        <w:r w:rsidRPr="00B31F16">
          <w:rPr>
            <w:rFonts w:eastAsia="SimSun"/>
            <w:color w:val="0563C1"/>
            <w:sz w:val="18"/>
            <w:szCs w:val="18"/>
            <w:u w:val="single"/>
            <w:lang w:eastAsia="en-GB"/>
          </w:rPr>
          <w:t>https://www.ccsa.org.cn/api/portalsFile/downloadOldFile?type=19&amp;oldFileUrl=ITU-R/M.2150-</w:t>
        </w:r>
      </w:hyperlink>
    </w:p>
    <w:p w14:paraId="47494117"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266" w:history="1">
        <w:r w:rsidRPr="001F7851">
          <w:rPr>
            <w:rFonts w:eastAsia="SimSun"/>
            <w:color w:val="0563C1"/>
            <w:sz w:val="18"/>
            <w:szCs w:val="18"/>
            <w:u w:val="single"/>
            <w:lang w:eastAsia="en-GB"/>
          </w:rPr>
          <w:t>2_SRIT/CCSA.36.106V1700.doc</w:t>
        </w:r>
      </w:hyperlink>
    </w:p>
    <w:p w14:paraId="6052E54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136 106</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27.04.2022</w:t>
      </w:r>
      <w:r w:rsidRPr="001F7851">
        <w:rPr>
          <w:rFonts w:eastAsia="SimSun"/>
          <w:szCs w:val="24"/>
          <w:lang w:eastAsia="en-GB"/>
        </w:rPr>
        <w:tab/>
      </w:r>
      <w:hyperlink r:id="rId2267" w:history="1">
        <w:r w:rsidRPr="001F7851">
          <w:rPr>
            <w:rFonts w:eastAsia="SimSun"/>
            <w:color w:val="0563C1"/>
            <w:sz w:val="18"/>
            <w:szCs w:val="18"/>
            <w:u w:val="single"/>
            <w:lang w:eastAsia="en-GB"/>
          </w:rPr>
          <w:t>https://www.etsi.org/deliver/etsi_ts/136100_136199/136106/17.00.00_60/ts_136106v170000p.pdf</w:t>
        </w:r>
      </w:hyperlink>
    </w:p>
    <w:p w14:paraId="67337B8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36.106-17.0.0 V1.0.0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29.07.2022</w:t>
      </w:r>
      <w:r w:rsidRPr="001F7851">
        <w:rPr>
          <w:rFonts w:eastAsia="SimSun"/>
          <w:szCs w:val="24"/>
          <w:lang w:eastAsia="en-GB"/>
        </w:rPr>
        <w:tab/>
      </w:r>
      <w:hyperlink r:id="rId2268" w:history="1">
        <w:r w:rsidRPr="001F7851">
          <w:rPr>
            <w:rFonts w:eastAsia="SimSun"/>
            <w:color w:val="0563C1"/>
            <w:sz w:val="18"/>
            <w:szCs w:val="18"/>
            <w:u w:val="single"/>
            <w:lang w:eastAsia="en-GB"/>
          </w:rPr>
          <w:t>https://members.tsdsi.in/s/PyXbPi8Lw5qaYG7</w:t>
        </w:r>
      </w:hyperlink>
    </w:p>
    <w:p w14:paraId="3D180CD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TTAT.3G-36.106V17.0.0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05.08.2022</w:t>
      </w:r>
      <w:r w:rsidRPr="001F7851">
        <w:rPr>
          <w:rFonts w:eastAsia="SimSun"/>
          <w:szCs w:val="24"/>
          <w:lang w:eastAsia="en-GB"/>
        </w:rPr>
        <w:tab/>
      </w:r>
      <w:hyperlink r:id="rId2269" w:history="1">
        <w:r w:rsidRPr="001F7851">
          <w:rPr>
            <w:rFonts w:eastAsia="SimSun"/>
            <w:color w:val="0563C1"/>
            <w:sz w:val="18"/>
            <w:szCs w:val="18"/>
            <w:u w:val="single"/>
            <w:lang w:eastAsia="en-GB"/>
          </w:rPr>
          <w:t>http://committee.tta.or.kr/data/ttasDown.jsp?kind=ttastd&amp;pk_num=TTAT.3G-36.106V17.0.0</w:t>
        </w:r>
      </w:hyperlink>
    </w:p>
    <w:p w14:paraId="5EB08F08" w14:textId="77777777" w:rsidR="00545E1C" w:rsidRDefault="003B2545">
      <w:pPr>
        <w:pStyle w:val="Heading5"/>
        <w:keepNext w:val="0"/>
        <w:keepLines w:val="0"/>
        <w:rPr>
          <w:rFonts w:eastAsia="MS Mincho"/>
          <w:lang w:val="en-GB" w:eastAsia="zh-CN"/>
        </w:rPr>
      </w:pPr>
      <w:r>
        <w:rPr>
          <w:rFonts w:eastAsia="MS Mincho"/>
          <w:lang w:val="fr-CH" w:eastAsia="zh-CN"/>
        </w:rPr>
        <w:t>1.</w:t>
      </w:r>
      <w:r>
        <w:rPr>
          <w:rFonts w:eastAsia="MS Mincho"/>
          <w:lang w:val="en-GB" w:eastAsia="zh-CN"/>
        </w:rPr>
        <w:t>2.1.5.4</w:t>
      </w:r>
      <w:r>
        <w:rPr>
          <w:rFonts w:eastAsia="MS Mincho"/>
          <w:lang w:val="en-GB" w:eastAsia="zh-CN"/>
        </w:rPr>
        <w:tab/>
        <w:t>TS 36.111</w:t>
      </w:r>
    </w:p>
    <w:p w14:paraId="366C0F55" w14:textId="77777777" w:rsidR="00545E1C" w:rsidRDefault="003B2545">
      <w:pPr>
        <w:pStyle w:val="Headingb"/>
        <w:keepNext w:val="0"/>
        <w:keepLines w:val="0"/>
        <w:spacing w:before="120"/>
        <w:rPr>
          <w:color w:val="000000" w:themeColor="text1"/>
          <w:lang w:eastAsia="zh-CN"/>
        </w:rPr>
      </w:pPr>
      <w:bookmarkStart w:id="292" w:name="_Toc77257512"/>
      <w:r>
        <w:rPr>
          <w:rFonts w:hint="eastAsia"/>
          <w:lang w:val="fr-CH" w:eastAsia="zh-CN"/>
        </w:rPr>
        <w:t>位置测量</w:t>
      </w:r>
      <w:r>
        <w:rPr>
          <w:rFonts w:hint="eastAsia"/>
          <w:color w:val="000000" w:themeColor="text1"/>
          <w:lang w:val="en-US" w:eastAsia="zh-CN"/>
        </w:rPr>
        <w:t>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US" w:eastAsia="zh-CN"/>
        </w:rPr>
        <w:t>性能规范</w:t>
      </w:r>
      <w:r>
        <w:rPr>
          <w:rFonts w:hint="eastAsia"/>
          <w:color w:val="000000" w:themeColor="text1"/>
          <w:lang w:eastAsia="zh-CN"/>
        </w:rPr>
        <w:t>；</w:t>
      </w:r>
      <w:r>
        <w:rPr>
          <w:color w:val="000000" w:themeColor="text1"/>
          <w:lang w:eastAsia="zh-CN"/>
        </w:rPr>
        <w:t>演进的通用地面无线接入</w:t>
      </w:r>
      <w:r>
        <w:rPr>
          <w:rFonts w:hint="eastAsia"/>
          <w:color w:val="000000" w:themeColor="text1"/>
          <w:lang w:eastAsia="zh-CN"/>
        </w:rPr>
        <w:t>网（</w:t>
      </w:r>
      <w:r>
        <w:rPr>
          <w:color w:val="000000" w:themeColor="text1"/>
          <w:lang w:eastAsia="zh-CN"/>
        </w:rPr>
        <w:t>E-UTRA</w:t>
      </w:r>
      <w:r>
        <w:rPr>
          <w:rFonts w:hint="eastAsia"/>
          <w:color w:val="000000" w:themeColor="text1"/>
          <w:lang w:eastAsia="zh-CN"/>
        </w:rPr>
        <w:t>N</w:t>
      </w:r>
      <w:r>
        <w:rPr>
          <w:rFonts w:hint="eastAsia"/>
          <w:color w:val="000000" w:themeColor="text1"/>
          <w:lang w:eastAsia="zh-CN"/>
        </w:rPr>
        <w:t>）中</w:t>
      </w:r>
      <w:r>
        <w:rPr>
          <w:rFonts w:hint="eastAsia"/>
          <w:color w:val="000000" w:themeColor="text1"/>
          <w:lang w:val="en-US" w:eastAsia="zh-CN"/>
        </w:rPr>
        <w:t>基于网络的定位系统</w:t>
      </w:r>
      <w:bookmarkEnd w:id="292"/>
    </w:p>
    <w:p w14:paraId="6A94F928" w14:textId="77777777" w:rsidR="00545E1C" w:rsidRDefault="003B2545">
      <w:pPr>
        <w:snapToGrid w:val="0"/>
        <w:spacing w:line="240" w:lineRule="auto"/>
        <w:ind w:firstLineChars="200" w:firstLine="480"/>
        <w:rPr>
          <w:color w:val="000000" w:themeColor="text1"/>
          <w:lang w:eastAsia="zh-CN"/>
        </w:rPr>
      </w:pPr>
      <w:r>
        <w:rPr>
          <w:rFonts w:hint="eastAsia"/>
          <w:color w:val="000000" w:themeColor="text1"/>
          <w:lang w:eastAsia="zh-CN"/>
        </w:rPr>
        <w:t>本文档</w:t>
      </w:r>
      <w:r>
        <w:rPr>
          <w:rFonts w:hint="eastAsia"/>
          <w:color w:val="000000" w:themeColor="text1"/>
          <w:lang w:val="en-GB" w:eastAsia="zh-CN"/>
        </w:rPr>
        <w:t>为</w:t>
      </w:r>
      <w:r>
        <w:rPr>
          <w:rFonts w:hint="eastAsia"/>
          <w:color w:val="000000" w:themeColor="text1"/>
          <w:lang w:eastAsia="zh-CN"/>
        </w:rPr>
        <w:t>E-UTRAN</w:t>
      </w:r>
      <w:r>
        <w:rPr>
          <w:rFonts w:hint="eastAsia"/>
          <w:color w:val="000000" w:themeColor="text1"/>
          <w:lang w:eastAsia="zh-CN"/>
        </w:rPr>
        <w:t>的</w:t>
      </w:r>
      <w:r>
        <w:rPr>
          <w:rFonts w:hint="eastAsia"/>
          <w:color w:val="000000" w:themeColor="text1"/>
          <w:lang w:eastAsia="zh-CN"/>
        </w:rPr>
        <w:t>FDD</w:t>
      </w:r>
      <w:r>
        <w:rPr>
          <w:rFonts w:hint="eastAsia"/>
          <w:color w:val="000000" w:themeColor="text1"/>
          <w:lang w:val="en-GB" w:eastAsia="zh-CN"/>
        </w:rPr>
        <w:t>和</w:t>
      </w:r>
      <w:r>
        <w:rPr>
          <w:rFonts w:hint="eastAsia"/>
          <w:color w:val="000000" w:themeColor="text1"/>
          <w:lang w:eastAsia="zh-CN"/>
        </w:rPr>
        <w:t>TDD</w:t>
      </w:r>
      <w:r>
        <w:rPr>
          <w:rFonts w:hint="eastAsia"/>
          <w:color w:val="000000" w:themeColor="text1"/>
          <w:lang w:val="en-GB" w:eastAsia="zh-CN"/>
        </w:rPr>
        <w:t>模式提出了位置测量单元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GB" w:eastAsia="zh-CN"/>
        </w:rPr>
        <w:t>最低</w:t>
      </w:r>
      <w:r>
        <w:rPr>
          <w:rFonts w:hint="eastAsia"/>
          <w:color w:val="000000" w:themeColor="text1"/>
          <w:lang w:eastAsia="zh-CN"/>
        </w:rPr>
        <w:t>UTDOA</w:t>
      </w:r>
      <w:r>
        <w:rPr>
          <w:rFonts w:hint="eastAsia"/>
          <w:color w:val="000000" w:themeColor="text1"/>
          <w:lang w:val="en-GB" w:eastAsia="zh-CN"/>
        </w:rPr>
        <w:t>定位要求。</w:t>
      </w:r>
    </w:p>
    <w:p w14:paraId="7DFEAD2F"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2849C82"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1F7851">
        <w:rPr>
          <w:rFonts w:eastAsia="SimSun"/>
          <w:b/>
          <w:bCs/>
          <w:color w:val="000000"/>
          <w:sz w:val="18"/>
          <w:szCs w:val="18"/>
          <w:lang w:eastAsia="en-GB"/>
        </w:rPr>
        <w:t>版本</w:t>
      </w:r>
      <w:r w:rsidRPr="00282939">
        <w:rPr>
          <w:rFonts w:eastAsia="SimSun"/>
          <w:b/>
          <w:bCs/>
          <w:color w:val="000000"/>
          <w:sz w:val="18"/>
          <w:szCs w:val="18"/>
          <w:lang w:val="en-GB" w:eastAsia="en-GB"/>
        </w:rPr>
        <w:t>15</w:t>
      </w:r>
    </w:p>
    <w:p w14:paraId="2474EF62"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proofErr w:type="spellStart"/>
      <w:r w:rsidRPr="00282939">
        <w:rPr>
          <w:rFonts w:eastAsia="SimSun"/>
          <w:color w:val="000000"/>
          <w:sz w:val="18"/>
          <w:szCs w:val="18"/>
          <w:lang w:val="en-GB" w:eastAsia="en-GB"/>
        </w:rPr>
        <w:t>ARIB</w:t>
      </w:r>
      <w:proofErr w:type="spellEnd"/>
      <w:r w:rsidRPr="00282939">
        <w:rPr>
          <w:rFonts w:eastAsia="SimSun"/>
          <w:color w:val="000000"/>
          <w:sz w:val="18"/>
          <w:szCs w:val="18"/>
          <w:lang w:val="en-GB" w:eastAsia="en-GB"/>
        </w:rPr>
        <w:t xml:space="preserve"> STD-T120-36.111.V15.0.0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2270" w:history="1">
        <w:r w:rsidRPr="00282939">
          <w:rPr>
            <w:rFonts w:eastAsia="SimSun"/>
            <w:color w:val="0563C1"/>
            <w:sz w:val="18"/>
            <w:szCs w:val="18"/>
            <w:u w:val="single"/>
            <w:lang w:val="en-GB" w:eastAsia="en-GB"/>
          </w:rPr>
          <w:t>https://www.arib.or.jp/english/html/overview/doc/T120_T23_SPECS/ARIB-STD-T120/Rel15/36/A36111-f00.pdf</w:t>
        </w:r>
      </w:hyperlink>
    </w:p>
    <w:p w14:paraId="3510595F"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ATIS.3GPP.36.111V1500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2271" w:history="1">
        <w:r w:rsidRPr="00282939">
          <w:rPr>
            <w:rFonts w:eastAsia="SimSun"/>
            <w:color w:val="0563C1"/>
            <w:sz w:val="18"/>
            <w:szCs w:val="18"/>
            <w:u w:val="single"/>
            <w:lang w:val="en-GB" w:eastAsia="en-GB"/>
          </w:rPr>
          <w:t>https://www.atis.org/3gpp-documents/Rel15/</w:t>
        </w:r>
      </w:hyperlink>
    </w:p>
    <w:p w14:paraId="4F415206"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CCSA.36.111V1500</w:t>
      </w:r>
      <w:r w:rsidRPr="00282939">
        <w:rPr>
          <w:rFonts w:eastAsia="SimSun"/>
          <w:szCs w:val="24"/>
          <w:lang w:val="en-GB" w:eastAsia="en-GB"/>
        </w:rPr>
        <w:tab/>
      </w:r>
      <w:r w:rsidRPr="00282939">
        <w:rPr>
          <w:rFonts w:eastAsia="SimSun"/>
          <w:color w:val="000000"/>
          <w:sz w:val="18"/>
          <w:szCs w:val="18"/>
          <w:lang w:val="en-GB" w:eastAsia="en-GB"/>
        </w:rPr>
        <w:t>15.0.0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01.09.2018</w:t>
      </w:r>
      <w:r w:rsidRPr="00282939">
        <w:rPr>
          <w:rFonts w:eastAsia="SimSun"/>
          <w:szCs w:val="24"/>
          <w:lang w:val="en-GB" w:eastAsia="en-GB"/>
        </w:rPr>
        <w:tab/>
      </w:r>
      <w:hyperlink r:id="rId2272" w:history="1">
        <w:r w:rsidRPr="00282939">
          <w:rPr>
            <w:rFonts w:eastAsia="SimSun"/>
            <w:color w:val="0563C1"/>
            <w:sz w:val="18"/>
            <w:szCs w:val="18"/>
            <w:u w:val="single"/>
            <w:lang w:val="en-GB" w:eastAsia="en-GB"/>
          </w:rPr>
          <w:t>https://www.ccsa.org.cn/api/portalsFile/downloadOldFile?type=19&amp;oldFileUrl=ITU-R/M.2150-</w:t>
        </w:r>
      </w:hyperlink>
    </w:p>
    <w:p w14:paraId="17F49915"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2273" w:history="1">
        <w:r w:rsidRPr="001F7851">
          <w:rPr>
            <w:rFonts w:eastAsia="SimSun"/>
            <w:color w:val="0563C1"/>
            <w:sz w:val="18"/>
            <w:szCs w:val="18"/>
            <w:u w:val="single"/>
            <w:lang w:eastAsia="en-GB"/>
          </w:rPr>
          <w:t>2_SRIT/CCSA.36.111V1500.doc</w:t>
        </w:r>
      </w:hyperlink>
    </w:p>
    <w:p w14:paraId="1DA1797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136 111</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11.12.2018</w:t>
      </w:r>
      <w:r w:rsidRPr="001F7851">
        <w:rPr>
          <w:rFonts w:eastAsia="SimSun"/>
          <w:szCs w:val="24"/>
          <w:lang w:eastAsia="en-GB"/>
        </w:rPr>
        <w:tab/>
      </w:r>
      <w:hyperlink r:id="rId2274" w:history="1">
        <w:r w:rsidRPr="001F7851">
          <w:rPr>
            <w:rFonts w:eastAsia="SimSun"/>
            <w:color w:val="0563C1"/>
            <w:sz w:val="18"/>
            <w:szCs w:val="18"/>
            <w:u w:val="single"/>
            <w:lang w:eastAsia="en-GB"/>
          </w:rPr>
          <w:t>https://www.etsi.org/deliver/etsi_ts/136100_136199/136111/15.00.00_60/ts_136111v150000p.pdf</w:t>
        </w:r>
      </w:hyperlink>
    </w:p>
    <w:p w14:paraId="56BEBFD2"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36.111-15.0.0 V1.0.0</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275" w:history="1">
        <w:r w:rsidRPr="001F7851">
          <w:rPr>
            <w:rFonts w:eastAsia="SimSun"/>
            <w:color w:val="0563C1"/>
            <w:sz w:val="18"/>
            <w:szCs w:val="18"/>
            <w:u w:val="single"/>
            <w:lang w:eastAsia="en-GB"/>
          </w:rPr>
          <w:t>https://members.tsdsi.in/index.php/s/9gsiAgXd2obYC9e</w:t>
        </w:r>
      </w:hyperlink>
    </w:p>
    <w:p w14:paraId="6ED1CE7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TTAT.3G-36.111V15.0.0</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276" w:history="1">
        <w:r w:rsidRPr="001F7851">
          <w:rPr>
            <w:rFonts w:eastAsia="SimSun"/>
            <w:color w:val="0563C1"/>
            <w:sz w:val="18"/>
            <w:szCs w:val="18"/>
            <w:u w:val="single"/>
            <w:lang w:eastAsia="en-GB"/>
          </w:rPr>
          <w:t>http://committee.tta.or.kr/data/ttasDown.jsp?kind=ttastd&amp;pk_num=TTAT.3G-36.111V15.0.0</w:t>
        </w:r>
      </w:hyperlink>
    </w:p>
    <w:p w14:paraId="01EA18F4"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16</w:t>
      </w:r>
    </w:p>
    <w:p w14:paraId="0CCBEFD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STD-T120-36.111.V16.0.0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277" w:history="1">
        <w:r w:rsidRPr="00B31F16">
          <w:rPr>
            <w:rFonts w:eastAsia="SimSun"/>
            <w:color w:val="0563C1"/>
            <w:sz w:val="18"/>
            <w:szCs w:val="18"/>
            <w:u w:val="single"/>
            <w:lang w:val="en-GB" w:eastAsia="en-GB"/>
          </w:rPr>
          <w:t>https://www.arib.or.jp/english/html/overview/doc/T120_T23_SPECS/ARIB-STD-T120/Rel16/36/A36111-g00.pdf</w:t>
        </w:r>
      </w:hyperlink>
    </w:p>
    <w:p w14:paraId="06BC71C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ATIS.3GPP.36.111V1600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2278" w:history="1">
        <w:r w:rsidRPr="00B31F16">
          <w:rPr>
            <w:rFonts w:eastAsia="SimSun"/>
            <w:color w:val="0563C1"/>
            <w:sz w:val="18"/>
            <w:szCs w:val="18"/>
            <w:u w:val="single"/>
            <w:lang w:val="en-GB" w:eastAsia="en-GB"/>
          </w:rPr>
          <w:t>https://www.atis.org/3gpp-documents/Rel16/</w:t>
        </w:r>
      </w:hyperlink>
    </w:p>
    <w:p w14:paraId="0665E75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CCSA.36.111V1600</w:t>
      </w:r>
      <w:r w:rsidRPr="00B31F16">
        <w:rPr>
          <w:rFonts w:eastAsia="SimSun"/>
          <w:szCs w:val="24"/>
          <w:lang w:val="en-GB" w:eastAsia="en-GB"/>
        </w:rPr>
        <w:tab/>
      </w:r>
      <w:r w:rsidRPr="00B31F16">
        <w:rPr>
          <w:rFonts w:eastAsia="SimSun"/>
          <w:color w:val="000000"/>
          <w:sz w:val="18"/>
          <w:szCs w:val="18"/>
          <w:lang w:val="en-GB" w:eastAsia="en-GB"/>
        </w:rPr>
        <w:t>16.0.0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01.06.2020</w:t>
      </w:r>
      <w:r w:rsidRPr="00B31F16">
        <w:rPr>
          <w:rFonts w:eastAsia="SimSun"/>
          <w:szCs w:val="24"/>
          <w:lang w:val="en-GB" w:eastAsia="en-GB"/>
        </w:rPr>
        <w:tab/>
      </w:r>
      <w:hyperlink r:id="rId2279" w:history="1">
        <w:r w:rsidRPr="00B31F16">
          <w:rPr>
            <w:rFonts w:eastAsia="SimSun"/>
            <w:color w:val="0563C1"/>
            <w:sz w:val="18"/>
            <w:szCs w:val="18"/>
            <w:u w:val="single"/>
            <w:lang w:val="en-GB" w:eastAsia="en-GB"/>
          </w:rPr>
          <w:t>https://www.ccsa.org.cn/api/portalsFile/downloadOldFile?type=19&amp;oldFileUrl=ITU-R/M.2150-</w:t>
        </w:r>
      </w:hyperlink>
    </w:p>
    <w:p w14:paraId="0E695340"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2280" w:history="1">
        <w:r w:rsidRPr="001F7851">
          <w:rPr>
            <w:rFonts w:eastAsia="SimSun"/>
            <w:color w:val="0563C1"/>
            <w:sz w:val="18"/>
            <w:szCs w:val="18"/>
            <w:u w:val="single"/>
            <w:lang w:eastAsia="en-GB"/>
          </w:rPr>
          <w:t>2_SRIT/CCSA.36.111V1600.doc</w:t>
        </w:r>
      </w:hyperlink>
    </w:p>
    <w:p w14:paraId="79AB6BD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136 111</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21.07.2020</w:t>
      </w:r>
      <w:r w:rsidRPr="001F7851">
        <w:rPr>
          <w:rFonts w:eastAsia="SimSun"/>
          <w:szCs w:val="24"/>
          <w:lang w:eastAsia="en-GB"/>
        </w:rPr>
        <w:tab/>
      </w:r>
      <w:hyperlink r:id="rId2281" w:history="1">
        <w:r w:rsidRPr="001F7851">
          <w:rPr>
            <w:rFonts w:eastAsia="SimSun"/>
            <w:color w:val="0563C1"/>
            <w:sz w:val="18"/>
            <w:szCs w:val="18"/>
            <w:u w:val="single"/>
            <w:lang w:eastAsia="en-GB"/>
          </w:rPr>
          <w:t>https://www.etsi.org/deliver/etsi_ts/136100_136199/136111/16.00.00_60/ts_136111v160000p.pdf</w:t>
        </w:r>
      </w:hyperlink>
    </w:p>
    <w:p w14:paraId="40562C5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36.111-16.0.0 V1.0.0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282" w:history="1">
        <w:r w:rsidRPr="001F7851">
          <w:rPr>
            <w:rFonts w:eastAsia="SimSun"/>
            <w:color w:val="0563C1"/>
            <w:sz w:val="18"/>
            <w:szCs w:val="18"/>
            <w:u w:val="single"/>
            <w:lang w:eastAsia="en-GB"/>
          </w:rPr>
          <w:t>https://members.tsdsi.in/index.php/s/NWadC5dNboZ2bnz</w:t>
        </w:r>
      </w:hyperlink>
    </w:p>
    <w:p w14:paraId="44F0754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TTAT.3G-36.111V16.0.0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283" w:history="1">
        <w:r w:rsidRPr="001F7851">
          <w:rPr>
            <w:rFonts w:eastAsia="SimSun"/>
            <w:color w:val="0563C1"/>
            <w:sz w:val="18"/>
            <w:szCs w:val="18"/>
            <w:u w:val="single"/>
            <w:lang w:eastAsia="en-GB"/>
          </w:rPr>
          <w:t>http://committee.tta.or.kr/data/ttasDown.jsp?kind=ttastd&amp;pk_num=TTAT.3G-36.111V16.0.0</w:t>
        </w:r>
      </w:hyperlink>
    </w:p>
    <w:p w14:paraId="57D0E76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17</w:t>
      </w:r>
    </w:p>
    <w:p w14:paraId="044B6CB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lastRenderedPageBreak/>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STD-T120-36.111.V17.0.0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284" w:history="1">
        <w:r w:rsidRPr="00B31F16">
          <w:rPr>
            <w:rFonts w:eastAsia="SimSun"/>
            <w:color w:val="0563C1"/>
            <w:sz w:val="18"/>
            <w:szCs w:val="18"/>
            <w:u w:val="single"/>
            <w:lang w:val="en-GB" w:eastAsia="en-GB"/>
          </w:rPr>
          <w:t>https://www.arib.or.jp/english/html/overview/doc/T120_T23_SPECS/ARIB-STD-T120/Rel17/36/A36111-h00.pdf</w:t>
        </w:r>
      </w:hyperlink>
    </w:p>
    <w:p w14:paraId="5C963E5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ATIS</w:t>
      </w:r>
      <w:r w:rsidRPr="001F7851">
        <w:rPr>
          <w:rFonts w:eastAsia="SimSun"/>
          <w:szCs w:val="24"/>
          <w:lang w:val="en-GB" w:eastAsia="en-GB"/>
        </w:rPr>
        <w:tab/>
      </w:r>
      <w:r w:rsidRPr="001F7851">
        <w:rPr>
          <w:rFonts w:eastAsia="SimSun"/>
          <w:color w:val="000000"/>
          <w:sz w:val="18"/>
          <w:szCs w:val="18"/>
          <w:lang w:val="en-GB" w:eastAsia="en-GB"/>
        </w:rPr>
        <w:t>ATIS.3GPP.36.111.V17.0.0</w:t>
      </w:r>
      <w:r w:rsidRPr="001F7851">
        <w:rPr>
          <w:rFonts w:eastAsia="SimSun"/>
          <w:szCs w:val="24"/>
          <w:lang w:val="en-GB" w:eastAsia="en-GB"/>
        </w:rPr>
        <w:tab/>
      </w:r>
      <w:r w:rsidRPr="001F7851">
        <w:rPr>
          <w:rFonts w:eastAsia="SimSun"/>
          <w:color w:val="000000"/>
          <w:sz w:val="18"/>
          <w:szCs w:val="18"/>
          <w:lang w:val="en-GB" w:eastAsia="en-GB"/>
        </w:rPr>
        <w:t>17.0.0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285" w:anchor="Rel-17" w:history="1">
        <w:r w:rsidRPr="001F7851">
          <w:rPr>
            <w:rFonts w:eastAsia="SimSun"/>
            <w:color w:val="0563C1"/>
            <w:sz w:val="18"/>
            <w:szCs w:val="18"/>
            <w:u w:val="single"/>
            <w:lang w:val="en-GB" w:eastAsia="en-GB"/>
          </w:rPr>
          <w:t>https://www.atis.org/3gpp-transpositions - Rel-17</w:t>
        </w:r>
      </w:hyperlink>
    </w:p>
    <w:p w14:paraId="0AE32AC3"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CCSA.36.111V1700</w:t>
      </w:r>
      <w:r w:rsidRPr="001F7851">
        <w:rPr>
          <w:rFonts w:eastAsia="SimSun"/>
          <w:szCs w:val="24"/>
          <w:lang w:val="en-GB" w:eastAsia="en-GB"/>
        </w:rPr>
        <w:tab/>
      </w:r>
      <w:r w:rsidRPr="001F7851">
        <w:rPr>
          <w:rFonts w:eastAsia="SimSun"/>
          <w:color w:val="000000"/>
          <w:sz w:val="18"/>
          <w:szCs w:val="18"/>
          <w:lang w:val="en-GB" w:eastAsia="en-GB"/>
        </w:rPr>
        <w:t>17.0.0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01.03.2022</w:t>
      </w:r>
      <w:r w:rsidRPr="001F7851">
        <w:rPr>
          <w:rFonts w:eastAsia="SimSun"/>
          <w:szCs w:val="24"/>
          <w:lang w:val="en-GB" w:eastAsia="en-GB"/>
        </w:rPr>
        <w:tab/>
      </w:r>
      <w:hyperlink r:id="rId2286" w:history="1">
        <w:r w:rsidRPr="001F7851">
          <w:rPr>
            <w:rFonts w:eastAsia="SimSun"/>
            <w:color w:val="0563C1"/>
            <w:sz w:val="18"/>
            <w:szCs w:val="18"/>
            <w:u w:val="single"/>
            <w:lang w:val="en-GB" w:eastAsia="en-GB"/>
          </w:rPr>
          <w:t>https://www.ccsa.org.cn/api/portalsFile/downloadOldFile?type=19&amp;oldFileUrl=ITU-R/M.2150-</w:t>
        </w:r>
      </w:hyperlink>
    </w:p>
    <w:p w14:paraId="47EC3E6D"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hyperlink r:id="rId2287" w:history="1">
        <w:r w:rsidRPr="001F7851">
          <w:rPr>
            <w:rFonts w:eastAsia="SimSun"/>
            <w:color w:val="0563C1"/>
            <w:sz w:val="18"/>
            <w:szCs w:val="18"/>
            <w:u w:val="single"/>
            <w:lang w:eastAsia="en-GB"/>
          </w:rPr>
          <w:t>2_SRIT/CCSA.36.111V1700.doc</w:t>
        </w:r>
      </w:hyperlink>
    </w:p>
    <w:p w14:paraId="4D23AF4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136 111</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27.04.2022</w:t>
      </w:r>
      <w:r w:rsidRPr="001F7851">
        <w:rPr>
          <w:rFonts w:eastAsia="SimSun"/>
          <w:szCs w:val="24"/>
          <w:lang w:eastAsia="en-GB"/>
        </w:rPr>
        <w:tab/>
      </w:r>
      <w:hyperlink r:id="rId2288" w:history="1">
        <w:r w:rsidRPr="001F7851">
          <w:rPr>
            <w:rFonts w:eastAsia="SimSun"/>
            <w:color w:val="0563C1"/>
            <w:sz w:val="18"/>
            <w:szCs w:val="18"/>
            <w:u w:val="single"/>
            <w:lang w:eastAsia="en-GB"/>
          </w:rPr>
          <w:t>https://www.etsi.org/deliver/etsi_ts/136100_136199/136111/17.00.00_60/ts_136111v170000p.pdf</w:t>
        </w:r>
      </w:hyperlink>
    </w:p>
    <w:p w14:paraId="6D08A5F6"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36.111-17.0.0 V1.0.0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29.07.2022</w:t>
      </w:r>
      <w:r w:rsidRPr="001F7851">
        <w:rPr>
          <w:rFonts w:eastAsia="SimSun"/>
          <w:szCs w:val="24"/>
          <w:lang w:eastAsia="en-GB"/>
        </w:rPr>
        <w:tab/>
      </w:r>
      <w:hyperlink r:id="rId2289" w:history="1">
        <w:r w:rsidRPr="001F7851">
          <w:rPr>
            <w:rFonts w:eastAsia="SimSun"/>
            <w:color w:val="0563C1"/>
            <w:sz w:val="18"/>
            <w:szCs w:val="18"/>
            <w:u w:val="single"/>
            <w:lang w:eastAsia="en-GB"/>
          </w:rPr>
          <w:t>https://members.tsdsi.in/s/XS6MwzYddx8K38p</w:t>
        </w:r>
      </w:hyperlink>
    </w:p>
    <w:p w14:paraId="7FD3C6C6"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TTAT.3G-36.111V17.0.0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05.08.2022</w:t>
      </w:r>
      <w:r w:rsidRPr="001F7851">
        <w:rPr>
          <w:rFonts w:eastAsia="SimSun"/>
          <w:szCs w:val="24"/>
          <w:lang w:eastAsia="en-GB"/>
        </w:rPr>
        <w:tab/>
      </w:r>
      <w:hyperlink r:id="rId2290" w:history="1">
        <w:r w:rsidRPr="001F7851">
          <w:rPr>
            <w:rFonts w:eastAsia="SimSun"/>
            <w:color w:val="0563C1"/>
            <w:sz w:val="18"/>
            <w:szCs w:val="18"/>
            <w:u w:val="single"/>
            <w:lang w:eastAsia="en-GB"/>
          </w:rPr>
          <w:t>http://committee.tta.or.kr/data/ttasDown.jsp?kind=ttastd&amp;pk_num=TTAT.3G-36.111V17.0.0</w:t>
        </w:r>
      </w:hyperlink>
    </w:p>
    <w:p w14:paraId="7A7D963C" w14:textId="77777777" w:rsidR="00545E1C" w:rsidRDefault="003B2545">
      <w:pPr>
        <w:pStyle w:val="Heading5"/>
        <w:keepNext w:val="0"/>
        <w:keepLines w:val="0"/>
        <w:rPr>
          <w:rFonts w:eastAsia="MS Mincho"/>
          <w:lang w:val="en-GB" w:eastAsia="zh-CN"/>
        </w:rPr>
      </w:pPr>
      <w:r>
        <w:rPr>
          <w:color w:val="000000" w:themeColor="text1"/>
          <w:lang w:val="fr-CH" w:eastAsia="zh-CN"/>
        </w:rPr>
        <w:t>1.2.1.5.5</w:t>
      </w:r>
      <w:r>
        <w:rPr>
          <w:color w:val="000000" w:themeColor="text1"/>
          <w:lang w:val="fr-CH" w:eastAsia="zh-CN"/>
        </w:rPr>
        <w:tab/>
      </w:r>
      <w:r>
        <w:rPr>
          <w:rFonts w:eastAsia="MS Mincho" w:hint="eastAsia"/>
          <w:lang w:val="en-GB" w:eastAsia="zh-CN"/>
        </w:rPr>
        <w:t>TS 36.113</w:t>
      </w:r>
    </w:p>
    <w:p w14:paraId="3EF962D3" w14:textId="77777777" w:rsidR="00545E1C" w:rsidRDefault="003B2545">
      <w:pPr>
        <w:pStyle w:val="Headingb"/>
        <w:snapToGrid w:val="0"/>
        <w:rPr>
          <w:color w:val="000000" w:themeColor="text1"/>
          <w:lang w:val="it-IT" w:eastAsia="zh-CN"/>
        </w:rPr>
      </w:pPr>
      <w:bookmarkStart w:id="293" w:name="_Toc77257513"/>
      <w:r>
        <w:rPr>
          <w:color w:val="000000" w:themeColor="text1"/>
          <w:lang w:eastAsia="zh-CN"/>
        </w:rPr>
        <w:t>演进的通用地面无线接入</w:t>
      </w:r>
      <w:r>
        <w:rPr>
          <w:rFonts w:hint="eastAsia"/>
          <w:color w:val="000000" w:themeColor="text1"/>
          <w:lang w:val="it-IT" w:eastAsia="zh-CN"/>
        </w:rPr>
        <w:t>（</w:t>
      </w:r>
      <w:r>
        <w:rPr>
          <w:color w:val="000000" w:themeColor="text1"/>
          <w:lang w:val="it-IT" w:eastAsia="zh-CN"/>
        </w:rPr>
        <w:t>E-UTRA</w:t>
      </w:r>
      <w:r>
        <w:rPr>
          <w:rFonts w:hint="eastAsia"/>
          <w:color w:val="000000" w:themeColor="text1"/>
          <w:lang w:val="it-IT" w:eastAsia="zh-CN"/>
        </w:rPr>
        <w:t>）</w:t>
      </w:r>
      <w:r>
        <w:rPr>
          <w:color w:val="000000" w:themeColor="text1"/>
          <w:lang w:val="it-IT" w:eastAsia="zh-CN"/>
        </w:rPr>
        <w:t>；</w:t>
      </w:r>
      <w:r>
        <w:rPr>
          <w:color w:val="000000" w:themeColor="text1"/>
          <w:lang w:eastAsia="zh-CN"/>
        </w:rPr>
        <w:t>基站</w:t>
      </w:r>
      <w:r>
        <w:rPr>
          <w:rFonts w:hint="eastAsia"/>
          <w:color w:val="000000" w:themeColor="text1"/>
          <w:lang w:val="it-IT" w:eastAsia="zh-CN"/>
        </w:rPr>
        <w:t>（</w:t>
      </w:r>
      <w:r>
        <w:rPr>
          <w:color w:val="000000" w:themeColor="text1"/>
          <w:lang w:val="it-IT" w:eastAsia="zh-CN"/>
        </w:rPr>
        <w:t>BS</w:t>
      </w:r>
      <w:r>
        <w:rPr>
          <w:rFonts w:hint="eastAsia"/>
          <w:color w:val="000000" w:themeColor="text1"/>
          <w:lang w:val="it-IT" w:eastAsia="zh-CN"/>
        </w:rPr>
        <w:t>）</w:t>
      </w:r>
      <w:r>
        <w:rPr>
          <w:color w:val="000000" w:themeColor="text1"/>
          <w:lang w:eastAsia="zh-CN"/>
        </w:rPr>
        <w:t>和转发器电磁兼容性</w:t>
      </w:r>
      <w:r>
        <w:rPr>
          <w:rFonts w:hint="eastAsia"/>
          <w:color w:val="000000" w:themeColor="text1"/>
          <w:lang w:val="it-IT" w:eastAsia="zh-CN"/>
        </w:rPr>
        <w:t>（</w:t>
      </w:r>
      <w:r>
        <w:rPr>
          <w:color w:val="000000" w:themeColor="text1"/>
          <w:lang w:val="it-IT" w:eastAsia="zh-CN"/>
        </w:rPr>
        <w:t>EMC</w:t>
      </w:r>
      <w:r>
        <w:rPr>
          <w:rFonts w:hint="eastAsia"/>
          <w:color w:val="000000" w:themeColor="text1"/>
          <w:lang w:val="it-IT" w:eastAsia="zh-CN"/>
        </w:rPr>
        <w:t>）</w:t>
      </w:r>
      <w:bookmarkEnd w:id="293"/>
    </w:p>
    <w:p w14:paraId="00510934" w14:textId="77777777" w:rsidR="00545E1C" w:rsidRDefault="003B2545">
      <w:pPr>
        <w:spacing w:line="240" w:lineRule="auto"/>
        <w:ind w:firstLineChars="200" w:firstLine="480"/>
        <w:rPr>
          <w:lang w:val="en-GB" w:eastAsia="zh-CN"/>
        </w:rPr>
      </w:pPr>
      <w:r>
        <w:rPr>
          <w:color w:val="000000" w:themeColor="text1"/>
          <w:lang w:eastAsia="zh-CN"/>
        </w:rPr>
        <w:t>本文档涵盖了对</w:t>
      </w:r>
      <w:r>
        <w:rPr>
          <w:color w:val="000000" w:themeColor="text1"/>
          <w:lang w:val="it-IT" w:eastAsia="zh-CN"/>
        </w:rPr>
        <w:t>E-UTRA</w:t>
      </w:r>
      <w:r>
        <w:rPr>
          <w:color w:val="000000" w:themeColor="text1"/>
          <w:lang w:eastAsia="zh-CN"/>
        </w:rPr>
        <w:t>基站、中继器和相关辅助设备的电磁兼容性</w:t>
      </w:r>
      <w:r>
        <w:rPr>
          <w:rFonts w:hint="eastAsia"/>
          <w:color w:val="000000" w:themeColor="text1"/>
          <w:lang w:val="it-IT" w:eastAsia="zh-CN"/>
        </w:rPr>
        <w:t>（</w:t>
      </w:r>
      <w:r>
        <w:rPr>
          <w:color w:val="000000" w:themeColor="text1"/>
          <w:lang w:val="it-IT" w:eastAsia="zh-CN"/>
        </w:rPr>
        <w:t>EMC</w:t>
      </w:r>
      <w:r>
        <w:rPr>
          <w:rFonts w:hint="eastAsia"/>
          <w:color w:val="000000" w:themeColor="text1"/>
          <w:lang w:val="it-IT" w:eastAsia="zh-CN"/>
        </w:rPr>
        <w:t>）</w:t>
      </w:r>
      <w:r>
        <w:rPr>
          <w:color w:val="000000" w:themeColor="text1"/>
          <w:lang w:eastAsia="zh-CN"/>
        </w:rPr>
        <w:t>的评估。本文档规定了属于下面某一类的</w:t>
      </w:r>
      <w:r>
        <w:rPr>
          <w:color w:val="000000" w:themeColor="text1"/>
          <w:lang w:eastAsia="zh-CN"/>
        </w:rPr>
        <w:t>E-UTRA</w:t>
      </w:r>
      <w:r>
        <w:rPr>
          <w:color w:val="000000" w:themeColor="text1"/>
          <w:lang w:eastAsia="zh-CN"/>
        </w:rPr>
        <w:t>基站、中继器和相关辅助设备的应用测试条件、性能评估和性能标准：</w:t>
      </w:r>
      <w:r>
        <w:rPr>
          <w:rFonts w:hint="eastAsia"/>
          <w:color w:val="000000" w:themeColor="text1"/>
          <w:lang w:eastAsia="zh-CN"/>
        </w:rPr>
        <w:t>(</w:t>
      </w:r>
      <w:r>
        <w:rPr>
          <w:color w:val="000000" w:themeColor="text1"/>
          <w:lang w:eastAsia="zh-CN"/>
        </w:rPr>
        <w:t xml:space="preserve">i) </w:t>
      </w:r>
      <w:r>
        <w:rPr>
          <w:color w:val="000000" w:themeColor="text1"/>
          <w:lang w:eastAsia="zh-CN"/>
        </w:rPr>
        <w:t>因合乎</w:t>
      </w:r>
      <w:r>
        <w:rPr>
          <w:color w:val="000000" w:themeColor="text1"/>
          <w:lang w:eastAsia="zh-CN"/>
        </w:rPr>
        <w:t>TS 36.141</w:t>
      </w:r>
      <w:r>
        <w:rPr>
          <w:color w:val="000000" w:themeColor="text1"/>
          <w:lang w:eastAsia="zh-CN"/>
        </w:rPr>
        <w:t>而表现为满足</w:t>
      </w:r>
      <w:r>
        <w:rPr>
          <w:color w:val="000000" w:themeColor="text1"/>
          <w:lang w:eastAsia="zh-CN"/>
        </w:rPr>
        <w:t>TS 36.104</w:t>
      </w:r>
      <w:r>
        <w:rPr>
          <w:color w:val="000000" w:themeColor="text1"/>
          <w:lang w:eastAsia="zh-CN"/>
        </w:rPr>
        <w:t>要求的</w:t>
      </w:r>
      <w:r>
        <w:rPr>
          <w:color w:val="000000" w:themeColor="text1"/>
          <w:lang w:eastAsia="zh-CN"/>
        </w:rPr>
        <w:t>E-UTRA</w:t>
      </w:r>
      <w:r>
        <w:rPr>
          <w:color w:val="000000" w:themeColor="text1"/>
          <w:lang w:eastAsia="zh-CN"/>
        </w:rPr>
        <w:t>的基站；</w:t>
      </w:r>
      <w:r>
        <w:rPr>
          <w:rFonts w:hint="eastAsia"/>
          <w:color w:val="000000" w:themeColor="text1"/>
          <w:lang w:eastAsia="zh-CN"/>
        </w:rPr>
        <w:t>(</w:t>
      </w:r>
      <w:r>
        <w:rPr>
          <w:color w:val="000000" w:themeColor="text1"/>
          <w:lang w:eastAsia="zh-CN"/>
        </w:rPr>
        <w:t>ii</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36.143</w:t>
      </w:r>
      <w:r>
        <w:rPr>
          <w:color w:val="000000" w:themeColor="text1"/>
          <w:lang w:eastAsia="zh-CN"/>
        </w:rPr>
        <w:t>而表现为满足</w:t>
      </w:r>
      <w:r>
        <w:rPr>
          <w:color w:val="000000" w:themeColor="text1"/>
          <w:lang w:eastAsia="zh-CN"/>
        </w:rPr>
        <w:t>TS 36.106</w:t>
      </w:r>
      <w:r>
        <w:rPr>
          <w:color w:val="000000" w:themeColor="text1"/>
          <w:lang w:eastAsia="zh-CN"/>
        </w:rPr>
        <w:t>要求的</w:t>
      </w:r>
      <w:r>
        <w:rPr>
          <w:color w:val="000000" w:themeColor="text1"/>
          <w:lang w:eastAsia="zh-CN"/>
        </w:rPr>
        <w:t>FDD E-UTRA</w:t>
      </w:r>
      <w:r>
        <w:rPr>
          <w:color w:val="000000" w:themeColor="text1"/>
          <w:lang w:eastAsia="zh-CN"/>
        </w:rPr>
        <w:t>的中继器。本文档中所用的环境类别指的是</w:t>
      </w:r>
      <w:r>
        <w:rPr>
          <w:color w:val="000000" w:themeColor="text1"/>
          <w:lang w:eastAsia="zh-CN"/>
        </w:rPr>
        <w:t>IEC 61000-6-1</w:t>
      </w:r>
      <w:r>
        <w:rPr>
          <w:color w:val="000000" w:themeColor="text1"/>
          <w:lang w:eastAsia="zh-CN"/>
        </w:rPr>
        <w:t>和</w:t>
      </w:r>
      <w:r>
        <w:rPr>
          <w:color w:val="000000" w:themeColor="text1"/>
          <w:lang w:eastAsia="zh-CN"/>
        </w:rPr>
        <w:t>IEC 61000-6-3</w:t>
      </w:r>
      <w:r>
        <w:rPr>
          <w:color w:val="000000" w:themeColor="text1"/>
          <w:lang w:eastAsia="zh-CN"/>
        </w:rPr>
        <w:t>中所用的环境类别。</w:t>
      </w:r>
      <w:r>
        <w:rPr>
          <w:rFonts w:ascii="SimSun" w:eastAsia="SimSun" w:hAnsi="SimSun" w:cs="SimSun" w:hint="eastAsia"/>
          <w:lang w:val="en-GB" w:eastAsia="zh-CN"/>
        </w:rPr>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58F6062F"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809CD5D" w14:textId="77777777" w:rsidR="00545E1C" w:rsidRPr="0028293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1F7851">
        <w:rPr>
          <w:rFonts w:eastAsia="SimSun"/>
          <w:b/>
          <w:bCs/>
          <w:color w:val="000000"/>
          <w:sz w:val="18"/>
          <w:szCs w:val="18"/>
          <w:lang w:eastAsia="en-GB"/>
        </w:rPr>
        <w:t>版本</w:t>
      </w:r>
      <w:r w:rsidRPr="00282939">
        <w:rPr>
          <w:rFonts w:eastAsia="SimSun"/>
          <w:b/>
          <w:bCs/>
          <w:color w:val="000000"/>
          <w:sz w:val="18"/>
          <w:szCs w:val="18"/>
          <w:lang w:val="en-GB" w:eastAsia="en-GB"/>
        </w:rPr>
        <w:t>15</w:t>
      </w:r>
    </w:p>
    <w:p w14:paraId="3B183D4E" w14:textId="77777777" w:rsidR="00545E1C" w:rsidRPr="00282939"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ARIB</w:t>
      </w:r>
      <w:r w:rsidRPr="00282939">
        <w:rPr>
          <w:rFonts w:eastAsia="SimSun"/>
          <w:szCs w:val="24"/>
          <w:lang w:val="en-GB" w:eastAsia="en-GB"/>
        </w:rPr>
        <w:tab/>
      </w:r>
      <w:r w:rsidRPr="00282939">
        <w:rPr>
          <w:rFonts w:eastAsia="SimSun"/>
          <w:color w:val="000000"/>
          <w:sz w:val="18"/>
          <w:szCs w:val="18"/>
          <w:lang w:val="en-GB" w:eastAsia="en-GB"/>
        </w:rPr>
        <w:t>ARIB STD-T120-36.113.V15.4.0</w:t>
      </w:r>
      <w:r w:rsidRPr="00282939">
        <w:rPr>
          <w:rFonts w:eastAsia="SimSun"/>
          <w:szCs w:val="24"/>
          <w:lang w:val="en-GB" w:eastAsia="en-GB"/>
        </w:rPr>
        <w:tab/>
      </w:r>
      <w:r w:rsidRPr="00282939">
        <w:rPr>
          <w:rFonts w:eastAsia="SimSun"/>
          <w:color w:val="000000"/>
          <w:sz w:val="18"/>
          <w:szCs w:val="18"/>
          <w:lang w:val="en-GB" w:eastAsia="en-GB"/>
        </w:rPr>
        <w:t>15.4.0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03.03.2023</w:t>
      </w:r>
      <w:r w:rsidRPr="00282939">
        <w:rPr>
          <w:rFonts w:eastAsia="SimSun"/>
          <w:szCs w:val="24"/>
          <w:lang w:val="en-GB" w:eastAsia="en-GB"/>
        </w:rPr>
        <w:tab/>
      </w:r>
      <w:hyperlink r:id="rId2291" w:history="1">
        <w:r w:rsidRPr="00282939">
          <w:rPr>
            <w:rFonts w:eastAsia="SimSun"/>
            <w:color w:val="0563C1"/>
            <w:sz w:val="18"/>
            <w:szCs w:val="18"/>
            <w:u w:val="single"/>
            <w:lang w:val="en-GB" w:eastAsia="en-GB"/>
          </w:rPr>
          <w:t>https://www.arib.or.jp/english/html/overview/doc/T120_T23_SPECS/ARIB-STD-T120/Rel15/36/A36113-f40.pdf</w:t>
        </w:r>
      </w:hyperlink>
    </w:p>
    <w:p w14:paraId="2BF4AEFB"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ATIS</w:t>
      </w:r>
      <w:r w:rsidRPr="00282939">
        <w:rPr>
          <w:rFonts w:eastAsia="SimSun"/>
          <w:szCs w:val="24"/>
          <w:lang w:val="en-GB" w:eastAsia="en-GB"/>
        </w:rPr>
        <w:tab/>
      </w:r>
      <w:r w:rsidRPr="00282939">
        <w:rPr>
          <w:rFonts w:eastAsia="SimSun"/>
          <w:color w:val="000000"/>
          <w:sz w:val="18"/>
          <w:szCs w:val="18"/>
          <w:lang w:val="en-GB" w:eastAsia="en-GB"/>
        </w:rPr>
        <w:t>ATIS.3GPP.36.113V1540</w:t>
      </w:r>
      <w:r w:rsidRPr="00282939">
        <w:rPr>
          <w:rFonts w:eastAsia="SimSun"/>
          <w:szCs w:val="24"/>
          <w:lang w:val="en-GB" w:eastAsia="en-GB"/>
        </w:rPr>
        <w:tab/>
      </w:r>
      <w:r w:rsidRPr="00282939">
        <w:rPr>
          <w:rFonts w:eastAsia="SimSun"/>
          <w:color w:val="000000"/>
          <w:sz w:val="18"/>
          <w:szCs w:val="18"/>
          <w:lang w:val="en-GB" w:eastAsia="en-GB"/>
        </w:rPr>
        <w:t>15.4.0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28.06.2021</w:t>
      </w:r>
      <w:r w:rsidRPr="00282939">
        <w:rPr>
          <w:rFonts w:eastAsia="SimSun"/>
          <w:szCs w:val="24"/>
          <w:lang w:val="en-GB" w:eastAsia="en-GB"/>
        </w:rPr>
        <w:tab/>
      </w:r>
      <w:hyperlink r:id="rId2292" w:history="1">
        <w:r w:rsidRPr="00282939">
          <w:rPr>
            <w:rFonts w:eastAsia="SimSun"/>
            <w:color w:val="0563C1"/>
            <w:sz w:val="18"/>
            <w:szCs w:val="18"/>
            <w:u w:val="single"/>
            <w:lang w:val="en-GB" w:eastAsia="en-GB"/>
          </w:rPr>
          <w:t>https://www.atis.org/3gpp-documents/Rel15/</w:t>
        </w:r>
      </w:hyperlink>
    </w:p>
    <w:p w14:paraId="64E99E43" w14:textId="77777777" w:rsidR="00545E1C" w:rsidRPr="00282939"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82939">
        <w:rPr>
          <w:rFonts w:eastAsia="SimSun"/>
          <w:color w:val="000000"/>
          <w:sz w:val="18"/>
          <w:szCs w:val="18"/>
          <w:lang w:val="en-GB" w:eastAsia="en-GB"/>
        </w:rPr>
        <w:t>CCSA</w:t>
      </w:r>
      <w:r w:rsidRPr="00282939">
        <w:rPr>
          <w:rFonts w:eastAsia="SimSun"/>
          <w:szCs w:val="24"/>
          <w:lang w:val="en-GB" w:eastAsia="en-GB"/>
        </w:rPr>
        <w:tab/>
      </w:r>
      <w:r w:rsidRPr="00282939">
        <w:rPr>
          <w:rFonts w:eastAsia="SimSun"/>
          <w:color w:val="000000"/>
          <w:sz w:val="18"/>
          <w:szCs w:val="18"/>
          <w:lang w:val="en-GB" w:eastAsia="en-GB"/>
        </w:rPr>
        <w:t>CCSA.36.113V1540</w:t>
      </w:r>
      <w:r w:rsidRPr="00282939">
        <w:rPr>
          <w:rFonts w:eastAsia="SimSun"/>
          <w:szCs w:val="24"/>
          <w:lang w:val="en-GB" w:eastAsia="en-GB"/>
        </w:rPr>
        <w:tab/>
      </w:r>
      <w:r w:rsidRPr="00282939">
        <w:rPr>
          <w:rFonts w:eastAsia="SimSun"/>
          <w:color w:val="000000"/>
          <w:sz w:val="18"/>
          <w:szCs w:val="18"/>
          <w:lang w:val="en-GB" w:eastAsia="en-GB"/>
        </w:rPr>
        <w:t>15.4.0</w:t>
      </w:r>
      <w:r w:rsidRPr="00282939">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282939">
        <w:rPr>
          <w:rFonts w:eastAsia="SimSun"/>
          <w:szCs w:val="24"/>
          <w:lang w:val="en-GB" w:eastAsia="en-GB"/>
        </w:rPr>
        <w:tab/>
      </w:r>
      <w:r w:rsidRPr="00282939">
        <w:rPr>
          <w:rFonts w:eastAsia="SimSun"/>
          <w:color w:val="000000"/>
          <w:sz w:val="18"/>
          <w:szCs w:val="18"/>
          <w:lang w:val="en-GB" w:eastAsia="en-GB"/>
        </w:rPr>
        <w:t>01.09.2019</w:t>
      </w:r>
      <w:r w:rsidRPr="00282939">
        <w:rPr>
          <w:rFonts w:eastAsia="SimSun"/>
          <w:szCs w:val="24"/>
          <w:lang w:val="en-GB" w:eastAsia="en-GB"/>
        </w:rPr>
        <w:tab/>
      </w:r>
      <w:hyperlink r:id="rId2293" w:history="1">
        <w:r w:rsidRPr="00282939">
          <w:rPr>
            <w:rFonts w:eastAsia="SimSun"/>
            <w:color w:val="0563C1"/>
            <w:sz w:val="18"/>
            <w:szCs w:val="18"/>
            <w:u w:val="single"/>
            <w:lang w:val="en-GB" w:eastAsia="en-GB"/>
          </w:rPr>
          <w:t>https://www.ccsa.org.cn/api/portalsFile/downloadOldFile?type=19&amp;oldFileUrl=ITU-R/M.2150-</w:t>
        </w:r>
      </w:hyperlink>
    </w:p>
    <w:p w14:paraId="71694A53"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282939">
        <w:rPr>
          <w:rFonts w:eastAsia="SimSun"/>
          <w:szCs w:val="24"/>
          <w:lang w:val="en-GB" w:eastAsia="en-GB"/>
        </w:rPr>
        <w:tab/>
      </w:r>
      <w:hyperlink r:id="rId2294" w:history="1">
        <w:r w:rsidRPr="001F7851">
          <w:rPr>
            <w:rFonts w:eastAsia="SimSun"/>
            <w:color w:val="0563C1"/>
            <w:sz w:val="18"/>
            <w:szCs w:val="18"/>
            <w:u w:val="single"/>
            <w:lang w:eastAsia="en-GB"/>
          </w:rPr>
          <w:t>2_SRIT/CCSA.36.124V1540.doc</w:t>
        </w:r>
      </w:hyperlink>
    </w:p>
    <w:p w14:paraId="6F55581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136 113</w:t>
      </w:r>
      <w:r w:rsidRPr="001F7851">
        <w:rPr>
          <w:rFonts w:eastAsia="SimSun"/>
          <w:szCs w:val="24"/>
          <w:lang w:eastAsia="en-GB"/>
        </w:rPr>
        <w:tab/>
      </w:r>
      <w:r w:rsidRPr="001F7851">
        <w:rPr>
          <w:rFonts w:eastAsia="SimSun"/>
          <w:color w:val="000000"/>
          <w:sz w:val="18"/>
          <w:szCs w:val="18"/>
          <w:lang w:eastAsia="en-GB"/>
        </w:rPr>
        <w:t>15.4.0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17.10.2019</w:t>
      </w:r>
      <w:r w:rsidRPr="001F7851">
        <w:rPr>
          <w:rFonts w:eastAsia="SimSun"/>
          <w:szCs w:val="24"/>
          <w:lang w:eastAsia="en-GB"/>
        </w:rPr>
        <w:tab/>
      </w:r>
      <w:hyperlink r:id="rId2295" w:history="1">
        <w:r w:rsidRPr="001F7851">
          <w:rPr>
            <w:rFonts w:eastAsia="SimSun"/>
            <w:color w:val="0563C1"/>
            <w:sz w:val="18"/>
            <w:szCs w:val="18"/>
            <w:u w:val="single"/>
            <w:lang w:eastAsia="en-GB"/>
          </w:rPr>
          <w:t>https://www.etsi.org/deliver/etsi_ts/136100_136199/136113/15.04.00_60/ts_136113v150400p.pdf</w:t>
        </w:r>
      </w:hyperlink>
    </w:p>
    <w:p w14:paraId="382294C6"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36.113-15.4.0 V1.0.0</w:t>
      </w:r>
      <w:r w:rsidRPr="001F7851">
        <w:rPr>
          <w:rFonts w:eastAsia="SimSun"/>
          <w:szCs w:val="24"/>
          <w:lang w:eastAsia="en-GB"/>
        </w:rPr>
        <w:tab/>
      </w:r>
      <w:r w:rsidRPr="001F7851">
        <w:rPr>
          <w:rFonts w:eastAsia="SimSun"/>
          <w:color w:val="000000"/>
          <w:sz w:val="18"/>
          <w:szCs w:val="18"/>
          <w:lang w:eastAsia="en-GB"/>
        </w:rPr>
        <w:t>15.4.0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296" w:history="1">
        <w:r w:rsidRPr="001F7851">
          <w:rPr>
            <w:rFonts w:eastAsia="SimSun"/>
            <w:color w:val="0563C1"/>
            <w:sz w:val="18"/>
            <w:szCs w:val="18"/>
            <w:u w:val="single"/>
            <w:lang w:eastAsia="en-GB"/>
          </w:rPr>
          <w:t>https://members.tsdsi.in/index.php/s/EZY3yixL8takEMD</w:t>
        </w:r>
      </w:hyperlink>
    </w:p>
    <w:p w14:paraId="21B23EF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TTAT.3G-36.113V15.4.0</w:t>
      </w:r>
      <w:r w:rsidRPr="001F7851">
        <w:rPr>
          <w:rFonts w:eastAsia="SimSun"/>
          <w:szCs w:val="24"/>
          <w:lang w:eastAsia="en-GB"/>
        </w:rPr>
        <w:tab/>
      </w:r>
      <w:r w:rsidRPr="001F7851">
        <w:rPr>
          <w:rFonts w:eastAsia="SimSun"/>
          <w:color w:val="000000"/>
          <w:sz w:val="18"/>
          <w:szCs w:val="18"/>
          <w:lang w:eastAsia="en-GB"/>
        </w:rPr>
        <w:t>15.4.0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297" w:history="1">
        <w:r w:rsidRPr="001F7851">
          <w:rPr>
            <w:rFonts w:eastAsia="SimSun"/>
            <w:color w:val="0563C1"/>
            <w:sz w:val="18"/>
            <w:szCs w:val="18"/>
            <w:u w:val="single"/>
            <w:lang w:eastAsia="en-GB"/>
          </w:rPr>
          <w:t>http://committee.tta.or.kr/data/ttasDown.jsp?kind=ttastd&amp;pk_num=TTAT.3G-36.113V15.4.0</w:t>
        </w:r>
      </w:hyperlink>
    </w:p>
    <w:p w14:paraId="4E26EEDC"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16</w:t>
      </w:r>
    </w:p>
    <w:p w14:paraId="46A6594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STD-T120-36.113.V16.2.0</w:t>
      </w:r>
      <w:r w:rsidRPr="00B31F16">
        <w:rPr>
          <w:rFonts w:eastAsia="SimSun"/>
          <w:szCs w:val="24"/>
          <w:lang w:val="en-GB" w:eastAsia="en-GB"/>
        </w:rPr>
        <w:tab/>
      </w:r>
      <w:r w:rsidRPr="00B31F16">
        <w:rPr>
          <w:rFonts w:eastAsia="SimSun"/>
          <w:color w:val="000000"/>
          <w:sz w:val="18"/>
          <w:szCs w:val="18"/>
          <w:lang w:val="en-GB" w:eastAsia="en-GB"/>
        </w:rPr>
        <w:t>16.2.0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298" w:history="1">
        <w:r w:rsidRPr="00B31F16">
          <w:rPr>
            <w:rFonts w:eastAsia="SimSun"/>
            <w:color w:val="0563C1"/>
            <w:sz w:val="18"/>
            <w:szCs w:val="18"/>
            <w:u w:val="single"/>
            <w:lang w:val="en-GB" w:eastAsia="en-GB"/>
          </w:rPr>
          <w:t>https://www.arib.or.jp/english/html/overview/doc/T120_T23_SPECS/ARIB-STD-T120/Rel16/36/A36113-g20.pdf</w:t>
        </w:r>
      </w:hyperlink>
    </w:p>
    <w:p w14:paraId="76BC773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ATIS</w:t>
      </w:r>
      <w:r w:rsidRPr="00B31F16">
        <w:rPr>
          <w:rFonts w:eastAsia="SimSun"/>
          <w:szCs w:val="24"/>
          <w:lang w:val="en-GB" w:eastAsia="en-GB"/>
        </w:rPr>
        <w:tab/>
      </w:r>
      <w:r w:rsidRPr="00B31F16">
        <w:rPr>
          <w:rFonts w:eastAsia="SimSun"/>
          <w:color w:val="000000"/>
          <w:sz w:val="18"/>
          <w:szCs w:val="18"/>
          <w:lang w:val="en-GB" w:eastAsia="en-GB"/>
        </w:rPr>
        <w:t>ATIS.3GPP.36.113V1620</w:t>
      </w:r>
      <w:r w:rsidRPr="00B31F16">
        <w:rPr>
          <w:rFonts w:eastAsia="SimSun"/>
          <w:szCs w:val="24"/>
          <w:lang w:val="en-GB" w:eastAsia="en-GB"/>
        </w:rPr>
        <w:tab/>
      </w:r>
      <w:r w:rsidRPr="00B31F16">
        <w:rPr>
          <w:rFonts w:eastAsia="SimSun"/>
          <w:color w:val="000000"/>
          <w:sz w:val="18"/>
          <w:szCs w:val="18"/>
          <w:lang w:val="en-GB" w:eastAsia="en-GB"/>
        </w:rPr>
        <w:t>16.2.0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28.06.2021</w:t>
      </w:r>
      <w:r w:rsidRPr="00B31F16">
        <w:rPr>
          <w:rFonts w:eastAsia="SimSun"/>
          <w:szCs w:val="24"/>
          <w:lang w:val="en-GB" w:eastAsia="en-GB"/>
        </w:rPr>
        <w:tab/>
      </w:r>
      <w:hyperlink r:id="rId2299" w:history="1">
        <w:r w:rsidRPr="00B31F16">
          <w:rPr>
            <w:rFonts w:eastAsia="SimSun"/>
            <w:color w:val="0563C1"/>
            <w:sz w:val="18"/>
            <w:szCs w:val="18"/>
            <w:u w:val="single"/>
            <w:lang w:val="en-GB" w:eastAsia="en-GB"/>
          </w:rPr>
          <w:t>https://www.atis.org/3gpp-documents/Rel16/</w:t>
        </w:r>
      </w:hyperlink>
    </w:p>
    <w:p w14:paraId="3737A66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CCSA</w:t>
      </w:r>
      <w:r w:rsidRPr="00B31F16">
        <w:rPr>
          <w:rFonts w:eastAsia="SimSun"/>
          <w:szCs w:val="24"/>
          <w:lang w:val="en-GB" w:eastAsia="en-GB"/>
        </w:rPr>
        <w:tab/>
      </w:r>
      <w:r w:rsidRPr="00B31F16">
        <w:rPr>
          <w:rFonts w:eastAsia="SimSun"/>
          <w:color w:val="000000"/>
          <w:sz w:val="18"/>
          <w:szCs w:val="18"/>
          <w:lang w:val="en-GB" w:eastAsia="en-GB"/>
        </w:rPr>
        <w:t>CCSA.36.113V1620</w:t>
      </w:r>
      <w:r w:rsidRPr="00B31F16">
        <w:rPr>
          <w:rFonts w:eastAsia="SimSun"/>
          <w:szCs w:val="24"/>
          <w:lang w:val="en-GB" w:eastAsia="en-GB"/>
        </w:rPr>
        <w:tab/>
      </w:r>
      <w:r w:rsidRPr="00B31F16">
        <w:rPr>
          <w:rFonts w:eastAsia="SimSun"/>
          <w:color w:val="000000"/>
          <w:sz w:val="18"/>
          <w:szCs w:val="18"/>
          <w:lang w:val="en-GB" w:eastAsia="en-GB"/>
        </w:rPr>
        <w:t>16.2.0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01.09.2019</w:t>
      </w:r>
      <w:r w:rsidRPr="00B31F16">
        <w:rPr>
          <w:rFonts w:eastAsia="SimSun"/>
          <w:szCs w:val="24"/>
          <w:lang w:val="en-GB" w:eastAsia="en-GB"/>
        </w:rPr>
        <w:tab/>
      </w:r>
      <w:hyperlink r:id="rId2300" w:history="1">
        <w:r w:rsidRPr="00B31F16">
          <w:rPr>
            <w:rFonts w:eastAsia="SimSun"/>
            <w:color w:val="0563C1"/>
            <w:sz w:val="18"/>
            <w:szCs w:val="18"/>
            <w:u w:val="single"/>
            <w:lang w:val="en-GB" w:eastAsia="en-GB"/>
          </w:rPr>
          <w:t>https://www.ccsa.org.cn/api/portalsFile/downloadOldFile?type=19&amp;oldFileUrl=ITU-R/M.2150-</w:t>
        </w:r>
      </w:hyperlink>
    </w:p>
    <w:p w14:paraId="6CF749EE"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val="en-GB" w:eastAsia="en-GB"/>
        </w:rPr>
        <w:tab/>
      </w:r>
      <w:hyperlink r:id="rId2301" w:history="1">
        <w:r w:rsidRPr="001F7851">
          <w:rPr>
            <w:rFonts w:eastAsia="SimSun"/>
            <w:color w:val="0563C1"/>
            <w:sz w:val="18"/>
            <w:szCs w:val="18"/>
            <w:u w:val="single"/>
            <w:lang w:eastAsia="en-GB"/>
          </w:rPr>
          <w:t>2_SRIT/CCSA.36.113V1620.doc</w:t>
        </w:r>
      </w:hyperlink>
    </w:p>
    <w:p w14:paraId="65DC161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136 113</w:t>
      </w:r>
      <w:r w:rsidRPr="001F7851">
        <w:rPr>
          <w:rFonts w:eastAsia="SimSun"/>
          <w:szCs w:val="24"/>
          <w:lang w:eastAsia="en-GB"/>
        </w:rPr>
        <w:tab/>
      </w:r>
      <w:r w:rsidRPr="001F7851">
        <w:rPr>
          <w:rFonts w:eastAsia="SimSun"/>
          <w:color w:val="000000"/>
          <w:sz w:val="18"/>
          <w:szCs w:val="18"/>
          <w:lang w:eastAsia="en-GB"/>
        </w:rPr>
        <w:t>16.2.0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21.09.2020</w:t>
      </w:r>
      <w:r w:rsidRPr="001F7851">
        <w:rPr>
          <w:rFonts w:eastAsia="SimSun"/>
          <w:szCs w:val="24"/>
          <w:lang w:eastAsia="en-GB"/>
        </w:rPr>
        <w:tab/>
      </w:r>
      <w:hyperlink r:id="rId2302" w:history="1">
        <w:r w:rsidRPr="001F7851">
          <w:rPr>
            <w:rFonts w:eastAsia="SimSun"/>
            <w:color w:val="0563C1"/>
            <w:sz w:val="18"/>
            <w:szCs w:val="18"/>
            <w:u w:val="single"/>
            <w:lang w:eastAsia="en-GB"/>
          </w:rPr>
          <w:t>https://www.etsi.org/deliver/etsi_ts/136100_136199/136113/16.02.00_60/ts_136113v160200p.pdf</w:t>
        </w:r>
      </w:hyperlink>
    </w:p>
    <w:p w14:paraId="47492AA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36.113-16.2.0 V1.0.0</w:t>
      </w:r>
      <w:r w:rsidRPr="001F7851">
        <w:rPr>
          <w:rFonts w:eastAsia="SimSun"/>
          <w:szCs w:val="24"/>
          <w:lang w:eastAsia="en-GB"/>
        </w:rPr>
        <w:tab/>
      </w:r>
      <w:r w:rsidRPr="001F7851">
        <w:rPr>
          <w:rFonts w:eastAsia="SimSun"/>
          <w:color w:val="000000"/>
          <w:sz w:val="18"/>
          <w:szCs w:val="18"/>
          <w:lang w:eastAsia="en-GB"/>
        </w:rPr>
        <w:t>16.2.0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303" w:history="1">
        <w:r w:rsidRPr="001F7851">
          <w:rPr>
            <w:rFonts w:eastAsia="SimSun"/>
            <w:color w:val="0563C1"/>
            <w:sz w:val="18"/>
            <w:szCs w:val="18"/>
            <w:u w:val="single"/>
            <w:lang w:eastAsia="en-GB"/>
          </w:rPr>
          <w:t>https://members.tsdsi.in/index.php/s/wpkcqfpYb5yYsPB</w:t>
        </w:r>
      </w:hyperlink>
    </w:p>
    <w:p w14:paraId="5CF72E60"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TTAT.3G-36.113V16.2.0</w:t>
      </w:r>
      <w:r w:rsidRPr="001F7851">
        <w:rPr>
          <w:rFonts w:eastAsia="SimSun"/>
          <w:szCs w:val="24"/>
          <w:lang w:eastAsia="en-GB"/>
        </w:rPr>
        <w:tab/>
      </w:r>
      <w:r w:rsidRPr="001F7851">
        <w:rPr>
          <w:rFonts w:eastAsia="SimSun"/>
          <w:color w:val="000000"/>
          <w:sz w:val="18"/>
          <w:szCs w:val="18"/>
          <w:lang w:eastAsia="en-GB"/>
        </w:rPr>
        <w:t>16.2.0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304" w:history="1">
        <w:r w:rsidRPr="001F7851">
          <w:rPr>
            <w:rFonts w:eastAsia="SimSun"/>
            <w:color w:val="0563C1"/>
            <w:sz w:val="18"/>
            <w:szCs w:val="18"/>
            <w:u w:val="single"/>
            <w:lang w:eastAsia="en-GB"/>
          </w:rPr>
          <w:t>http://committee.tta.or.kr/data/ttasDown.jsp?kind=ttastd&amp;pk_num=TTAT.3G-36.113V16.2.0</w:t>
        </w:r>
      </w:hyperlink>
    </w:p>
    <w:p w14:paraId="11BAF890"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17</w:t>
      </w:r>
    </w:p>
    <w:p w14:paraId="4CDE5E1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STD-T120-36.113.V17.0.0</w:t>
      </w:r>
      <w:r w:rsidRPr="00B31F16">
        <w:rPr>
          <w:rFonts w:eastAsia="SimSun"/>
          <w:szCs w:val="24"/>
          <w:lang w:val="en-GB" w:eastAsia="en-GB"/>
        </w:rPr>
        <w:tab/>
      </w:r>
      <w:r w:rsidRPr="00B31F16">
        <w:rPr>
          <w:rFonts w:eastAsia="SimSun"/>
          <w:color w:val="000000"/>
          <w:sz w:val="18"/>
          <w:szCs w:val="18"/>
          <w:lang w:val="en-GB" w:eastAsia="en-GB"/>
        </w:rPr>
        <w:t>17.0.0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305" w:history="1">
        <w:r w:rsidRPr="00B31F16">
          <w:rPr>
            <w:rFonts w:eastAsia="SimSun"/>
            <w:color w:val="0563C1"/>
            <w:sz w:val="18"/>
            <w:szCs w:val="18"/>
            <w:u w:val="single"/>
            <w:lang w:val="en-GB" w:eastAsia="en-GB"/>
          </w:rPr>
          <w:t>https://www.arib.or.jp/english/html/overview/doc/T120_T23_SPECS/ARIB-STD-T120/Rel17/36/A36113-h00.pdf</w:t>
        </w:r>
      </w:hyperlink>
    </w:p>
    <w:p w14:paraId="09CB7D0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ATIS</w:t>
      </w:r>
      <w:r w:rsidRPr="001F7851">
        <w:rPr>
          <w:rFonts w:eastAsia="SimSun"/>
          <w:szCs w:val="24"/>
          <w:lang w:val="en-GB" w:eastAsia="en-GB"/>
        </w:rPr>
        <w:tab/>
      </w:r>
      <w:r w:rsidRPr="001F7851">
        <w:rPr>
          <w:rFonts w:eastAsia="SimSun"/>
          <w:color w:val="000000"/>
          <w:sz w:val="18"/>
          <w:szCs w:val="18"/>
          <w:lang w:val="en-GB" w:eastAsia="en-GB"/>
        </w:rPr>
        <w:t>ATIS.3GPP.36.113.V17.0.0</w:t>
      </w:r>
      <w:r w:rsidRPr="001F7851">
        <w:rPr>
          <w:rFonts w:eastAsia="SimSun"/>
          <w:szCs w:val="24"/>
          <w:lang w:val="en-GB" w:eastAsia="en-GB"/>
        </w:rPr>
        <w:tab/>
      </w:r>
      <w:r w:rsidRPr="001F7851">
        <w:rPr>
          <w:rFonts w:eastAsia="SimSun"/>
          <w:color w:val="000000"/>
          <w:sz w:val="18"/>
          <w:szCs w:val="18"/>
          <w:lang w:val="en-GB" w:eastAsia="en-GB"/>
        </w:rPr>
        <w:t>17.0.0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306" w:anchor="Rel-17" w:history="1">
        <w:r w:rsidRPr="001F7851">
          <w:rPr>
            <w:rFonts w:eastAsia="SimSun"/>
            <w:color w:val="0563C1"/>
            <w:sz w:val="18"/>
            <w:szCs w:val="18"/>
            <w:u w:val="single"/>
            <w:lang w:val="en-GB" w:eastAsia="en-GB"/>
          </w:rPr>
          <w:t>https://www.atis.org/3gpp-transpositions - Rel-17</w:t>
        </w:r>
      </w:hyperlink>
    </w:p>
    <w:p w14:paraId="5E8860F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CCSA.36.113V1700</w:t>
      </w:r>
      <w:r w:rsidRPr="001F7851">
        <w:rPr>
          <w:rFonts w:eastAsia="SimSun"/>
          <w:szCs w:val="24"/>
          <w:lang w:val="en-GB" w:eastAsia="en-GB"/>
        </w:rPr>
        <w:tab/>
      </w:r>
      <w:r w:rsidRPr="001F7851">
        <w:rPr>
          <w:rFonts w:eastAsia="SimSun"/>
          <w:color w:val="000000"/>
          <w:sz w:val="18"/>
          <w:szCs w:val="18"/>
          <w:lang w:val="en-GB" w:eastAsia="en-GB"/>
        </w:rPr>
        <w:t>17.0.0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01.03.2022</w:t>
      </w:r>
      <w:r w:rsidRPr="001F7851">
        <w:rPr>
          <w:rFonts w:eastAsia="SimSun"/>
          <w:szCs w:val="24"/>
          <w:lang w:val="en-GB" w:eastAsia="en-GB"/>
        </w:rPr>
        <w:tab/>
      </w:r>
      <w:hyperlink r:id="rId2307" w:history="1">
        <w:r w:rsidRPr="001F7851">
          <w:rPr>
            <w:rFonts w:eastAsia="SimSun"/>
            <w:color w:val="0563C1"/>
            <w:sz w:val="18"/>
            <w:szCs w:val="18"/>
            <w:u w:val="single"/>
            <w:lang w:val="en-GB" w:eastAsia="en-GB"/>
          </w:rPr>
          <w:t>https://www.ccsa.org.cn/api/portalsFile/downloadOldFile?type=19&amp;oldFileUrl=ITU-R/M.2150-</w:t>
        </w:r>
      </w:hyperlink>
    </w:p>
    <w:p w14:paraId="30FDB5E2"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hyperlink r:id="rId2308" w:history="1">
        <w:r w:rsidRPr="001F7851">
          <w:rPr>
            <w:rFonts w:eastAsia="SimSun"/>
            <w:color w:val="0563C1"/>
            <w:sz w:val="18"/>
            <w:szCs w:val="18"/>
            <w:u w:val="single"/>
            <w:lang w:eastAsia="en-GB"/>
          </w:rPr>
          <w:t>2_SRIT/CCSA.36.113V1700.doc</w:t>
        </w:r>
      </w:hyperlink>
    </w:p>
    <w:p w14:paraId="10376F2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136 113</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27.04.2022</w:t>
      </w:r>
      <w:r w:rsidRPr="001F7851">
        <w:rPr>
          <w:rFonts w:eastAsia="SimSun"/>
          <w:szCs w:val="24"/>
          <w:lang w:eastAsia="en-GB"/>
        </w:rPr>
        <w:tab/>
      </w:r>
      <w:hyperlink r:id="rId2309" w:history="1">
        <w:r w:rsidRPr="001F7851">
          <w:rPr>
            <w:rFonts w:eastAsia="SimSun"/>
            <w:color w:val="0563C1"/>
            <w:sz w:val="18"/>
            <w:szCs w:val="18"/>
            <w:u w:val="single"/>
            <w:lang w:eastAsia="en-GB"/>
          </w:rPr>
          <w:t>https://www.etsi.org/deliver/etsi_ts/136100_136199/136113/17.00.00_60/ts_136113v170000p.pdf</w:t>
        </w:r>
      </w:hyperlink>
    </w:p>
    <w:p w14:paraId="39AEF82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36.113-17.0.0 V1.0.0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29.07.2022</w:t>
      </w:r>
      <w:r w:rsidRPr="001F7851">
        <w:rPr>
          <w:rFonts w:eastAsia="SimSun"/>
          <w:szCs w:val="24"/>
          <w:lang w:eastAsia="en-GB"/>
        </w:rPr>
        <w:tab/>
      </w:r>
      <w:hyperlink r:id="rId2310" w:history="1">
        <w:r w:rsidRPr="001F7851">
          <w:rPr>
            <w:rFonts w:eastAsia="SimSun"/>
            <w:color w:val="0563C1"/>
            <w:sz w:val="18"/>
            <w:szCs w:val="18"/>
            <w:u w:val="single"/>
            <w:lang w:eastAsia="en-GB"/>
          </w:rPr>
          <w:t>https://members.tsdsi.in/s/8J66BHpMRsY9xw4</w:t>
        </w:r>
      </w:hyperlink>
    </w:p>
    <w:p w14:paraId="08733F6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TTAT.3G-36.113V17.0.0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05.08.2022</w:t>
      </w:r>
      <w:r w:rsidRPr="001F7851">
        <w:rPr>
          <w:rFonts w:eastAsia="SimSun"/>
          <w:szCs w:val="24"/>
          <w:lang w:eastAsia="en-GB"/>
        </w:rPr>
        <w:tab/>
      </w:r>
      <w:hyperlink r:id="rId2311" w:history="1">
        <w:r w:rsidRPr="001F7851">
          <w:rPr>
            <w:rFonts w:eastAsia="SimSun"/>
            <w:color w:val="0563C1"/>
            <w:sz w:val="18"/>
            <w:szCs w:val="18"/>
            <w:u w:val="single"/>
            <w:lang w:eastAsia="en-GB"/>
          </w:rPr>
          <w:t>http://committee.tta.or.kr/data/ttasDown.jsp?kind=ttastd&amp;pk_num=TTAT.3G-36.113V17.0.0</w:t>
        </w:r>
      </w:hyperlink>
    </w:p>
    <w:p w14:paraId="4854D5BF" w14:textId="77777777" w:rsidR="00545E1C" w:rsidRDefault="003B2545">
      <w:pPr>
        <w:pStyle w:val="Heading5"/>
        <w:rPr>
          <w:rFonts w:eastAsia="MS Mincho"/>
          <w:lang w:val="en-GB" w:eastAsia="zh-CN"/>
        </w:rPr>
      </w:pPr>
      <w:r>
        <w:rPr>
          <w:rFonts w:eastAsia="MS Mincho"/>
          <w:lang w:val="en-GB" w:eastAsia="zh-CN"/>
        </w:rPr>
        <w:lastRenderedPageBreak/>
        <w:t>1.2.1.5.6</w:t>
      </w:r>
      <w:r>
        <w:rPr>
          <w:rFonts w:eastAsia="MS Mincho"/>
          <w:lang w:val="en-GB" w:eastAsia="zh-CN"/>
        </w:rPr>
        <w:tab/>
        <w:t>TS 36.116</w:t>
      </w:r>
    </w:p>
    <w:p w14:paraId="7998CD1C" w14:textId="77777777" w:rsidR="00545E1C" w:rsidRDefault="003B2545">
      <w:pPr>
        <w:pStyle w:val="Headingb"/>
        <w:snapToGrid w:val="0"/>
        <w:rPr>
          <w:color w:val="000000" w:themeColor="text1"/>
          <w:lang w:val="it-IT" w:eastAsia="zh-CN"/>
        </w:rPr>
      </w:pPr>
      <w:bookmarkStart w:id="294" w:name="_Toc77257514"/>
      <w:r>
        <w:rPr>
          <w:rFonts w:hint="eastAsia"/>
          <w:color w:val="000000" w:themeColor="text1"/>
          <w:lang w:eastAsia="zh-CN"/>
        </w:rPr>
        <w:t>演进的通用地面无线接入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rFonts w:hint="eastAsia"/>
          <w:color w:val="000000" w:themeColor="text1"/>
          <w:lang w:val="it-IT" w:eastAsia="zh-CN"/>
        </w:rPr>
        <w:t>；</w:t>
      </w:r>
      <w:r>
        <w:rPr>
          <w:rFonts w:hint="eastAsia"/>
          <w:color w:val="000000" w:themeColor="text1"/>
          <w:lang w:eastAsia="zh-CN"/>
        </w:rPr>
        <w:t>中继无线电发送和接收</w:t>
      </w:r>
      <w:bookmarkEnd w:id="294"/>
    </w:p>
    <w:p w14:paraId="7601AB5F" w14:textId="77777777" w:rsidR="00545E1C" w:rsidRDefault="003B2545">
      <w:pPr>
        <w:spacing w:line="240" w:lineRule="auto"/>
        <w:ind w:firstLineChars="200" w:firstLine="480"/>
        <w:rPr>
          <w:color w:val="000000" w:themeColor="text1"/>
          <w:lang w:val="it-IT" w:eastAsia="zh-CN"/>
        </w:rPr>
      </w:pPr>
      <w:bookmarkStart w:id="295" w:name="OLE_LINK53"/>
      <w:bookmarkStart w:id="296" w:name="OLE_LINK52"/>
      <w:r>
        <w:rPr>
          <w:rFonts w:hint="eastAsia"/>
          <w:color w:val="000000" w:themeColor="text1"/>
          <w:lang w:eastAsia="zh-CN"/>
        </w:rPr>
        <w:t>本文档提出了最小的高频特性和</w:t>
      </w:r>
      <w:r>
        <w:rPr>
          <w:rFonts w:hint="eastAsia"/>
          <w:color w:val="000000" w:themeColor="text1"/>
          <w:lang w:val="it-IT" w:eastAsia="zh-CN"/>
        </w:rPr>
        <w:t>E-UTRA</w:t>
      </w:r>
      <w:r>
        <w:rPr>
          <w:rFonts w:hint="eastAsia"/>
          <w:color w:val="000000" w:themeColor="text1"/>
          <w:lang w:eastAsia="zh-CN"/>
        </w:rPr>
        <w:t>中继器的最低性能要求。</w:t>
      </w:r>
    </w:p>
    <w:bookmarkEnd w:id="295"/>
    <w:bookmarkEnd w:id="296"/>
    <w:p w14:paraId="36D96A1F"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54CDB31" w14:textId="77777777" w:rsidR="00545E1C" w:rsidRPr="005B4EDE" w:rsidRDefault="003B2545">
      <w:pPr>
        <w:widowControl w:val="0"/>
        <w:tabs>
          <w:tab w:val="left" w:pos="90"/>
        </w:tabs>
        <w:overflowPunct/>
        <w:spacing w:before="60" w:line="240" w:lineRule="auto"/>
        <w:textAlignment w:val="auto"/>
        <w:rPr>
          <w:rFonts w:eastAsia="SimSun"/>
          <w:b/>
          <w:bCs/>
          <w:color w:val="000000"/>
          <w:sz w:val="23"/>
          <w:szCs w:val="23"/>
          <w:lang w:eastAsia="en-GB"/>
        </w:rPr>
      </w:pPr>
      <w:proofErr w:type="spellStart"/>
      <w:r w:rsidRPr="001F7851">
        <w:rPr>
          <w:rFonts w:eastAsia="SimSun"/>
          <w:b/>
          <w:bCs/>
          <w:color w:val="000000"/>
          <w:sz w:val="18"/>
          <w:szCs w:val="18"/>
          <w:lang w:val="it-IT" w:eastAsia="en-GB"/>
        </w:rPr>
        <w:t>版本</w:t>
      </w:r>
      <w:proofErr w:type="spellEnd"/>
      <w:r w:rsidRPr="005B4EDE">
        <w:rPr>
          <w:rFonts w:eastAsia="SimSun"/>
          <w:b/>
          <w:bCs/>
          <w:color w:val="000000"/>
          <w:sz w:val="18"/>
          <w:szCs w:val="18"/>
          <w:lang w:eastAsia="en-GB"/>
        </w:rPr>
        <w:t>15</w:t>
      </w:r>
    </w:p>
    <w:p w14:paraId="2081DE3D"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ATIS</w:t>
      </w:r>
      <w:r w:rsidRPr="005B4EDE">
        <w:rPr>
          <w:rFonts w:eastAsia="SimSun"/>
          <w:szCs w:val="24"/>
          <w:lang w:eastAsia="en-GB"/>
        </w:rPr>
        <w:tab/>
      </w:r>
      <w:r w:rsidRPr="005B4EDE">
        <w:rPr>
          <w:rFonts w:eastAsia="SimSun"/>
          <w:color w:val="000000"/>
          <w:sz w:val="18"/>
          <w:szCs w:val="18"/>
          <w:lang w:eastAsia="en-GB"/>
        </w:rPr>
        <w:t>ATIS.3GPP.36.116V1500</w:t>
      </w:r>
      <w:r w:rsidRPr="005B4EDE">
        <w:rPr>
          <w:rFonts w:eastAsia="SimSun"/>
          <w:szCs w:val="24"/>
          <w:lang w:eastAsia="en-GB"/>
        </w:rPr>
        <w:tab/>
      </w:r>
      <w:r w:rsidRPr="005B4EDE">
        <w:rPr>
          <w:rFonts w:eastAsia="SimSun"/>
          <w:color w:val="000000"/>
          <w:sz w:val="18"/>
          <w:szCs w:val="18"/>
          <w:lang w:eastAsia="en-GB"/>
        </w:rPr>
        <w:t>15.0.0</w:t>
      </w:r>
      <w:r w:rsidRPr="005B4EDE">
        <w:rPr>
          <w:rFonts w:eastAsia="SimSun"/>
          <w:szCs w:val="24"/>
          <w:lang w:eastAsia="en-GB"/>
        </w:rPr>
        <w:tab/>
      </w:r>
      <w:proofErr w:type="spellStart"/>
      <w:r w:rsidRPr="001F7851">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28.06.2021</w:t>
      </w:r>
      <w:r w:rsidRPr="005B4EDE">
        <w:rPr>
          <w:rFonts w:eastAsia="SimSun"/>
          <w:szCs w:val="24"/>
          <w:lang w:eastAsia="en-GB"/>
        </w:rPr>
        <w:tab/>
      </w:r>
      <w:hyperlink r:id="rId2312" w:history="1">
        <w:r w:rsidRPr="005B4EDE">
          <w:rPr>
            <w:rFonts w:eastAsia="SimSun"/>
            <w:color w:val="0563C1"/>
            <w:sz w:val="18"/>
            <w:szCs w:val="18"/>
            <w:u w:val="single"/>
            <w:lang w:eastAsia="en-GB"/>
          </w:rPr>
          <w:t>https://www.atis.org/3gpp-documents/Rel15/</w:t>
        </w:r>
      </w:hyperlink>
    </w:p>
    <w:p w14:paraId="31379251"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CCSA</w:t>
      </w:r>
      <w:r w:rsidRPr="005B4EDE">
        <w:rPr>
          <w:rFonts w:eastAsia="SimSun"/>
          <w:szCs w:val="24"/>
          <w:lang w:eastAsia="en-GB"/>
        </w:rPr>
        <w:tab/>
      </w:r>
      <w:r w:rsidRPr="005B4EDE">
        <w:rPr>
          <w:rFonts w:eastAsia="SimSun"/>
          <w:color w:val="000000"/>
          <w:sz w:val="18"/>
          <w:szCs w:val="18"/>
          <w:lang w:eastAsia="en-GB"/>
        </w:rPr>
        <w:t>CCSA.36.116V1500</w:t>
      </w:r>
      <w:r w:rsidRPr="005B4EDE">
        <w:rPr>
          <w:rFonts w:eastAsia="SimSun"/>
          <w:szCs w:val="24"/>
          <w:lang w:eastAsia="en-GB"/>
        </w:rPr>
        <w:tab/>
      </w:r>
      <w:r w:rsidRPr="005B4EDE">
        <w:rPr>
          <w:rFonts w:eastAsia="SimSun"/>
          <w:color w:val="000000"/>
          <w:sz w:val="18"/>
          <w:szCs w:val="18"/>
          <w:lang w:eastAsia="en-GB"/>
        </w:rPr>
        <w:t>15.0.0</w:t>
      </w:r>
      <w:r w:rsidRPr="005B4EDE">
        <w:rPr>
          <w:rFonts w:eastAsia="SimSun"/>
          <w:szCs w:val="24"/>
          <w:lang w:eastAsia="en-GB"/>
        </w:rPr>
        <w:tab/>
      </w:r>
      <w:proofErr w:type="spellStart"/>
      <w:r w:rsidRPr="001F7851">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01.09.2018</w:t>
      </w:r>
      <w:r w:rsidRPr="005B4EDE">
        <w:rPr>
          <w:rFonts w:eastAsia="SimSun"/>
          <w:szCs w:val="24"/>
          <w:lang w:eastAsia="en-GB"/>
        </w:rPr>
        <w:tab/>
      </w:r>
      <w:hyperlink r:id="rId2313" w:history="1">
        <w:r w:rsidRPr="005B4EDE">
          <w:rPr>
            <w:rFonts w:eastAsia="SimSun"/>
            <w:color w:val="0563C1"/>
            <w:sz w:val="18"/>
            <w:szCs w:val="18"/>
            <w:u w:val="single"/>
            <w:lang w:eastAsia="en-GB"/>
          </w:rPr>
          <w:t>https://www.ccsa.org.cn/api/portalsFile/downloadOldFile?type=19&amp;oldFileUrl=ITU-R/M.2150-</w:t>
        </w:r>
      </w:hyperlink>
    </w:p>
    <w:p w14:paraId="3BF50431"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5B4EDE">
        <w:rPr>
          <w:rFonts w:eastAsia="SimSun"/>
          <w:szCs w:val="24"/>
          <w:lang w:eastAsia="en-GB"/>
        </w:rPr>
        <w:tab/>
      </w:r>
      <w:hyperlink r:id="rId2314" w:history="1">
        <w:r w:rsidRPr="001F7851">
          <w:rPr>
            <w:rFonts w:eastAsia="SimSun"/>
            <w:color w:val="0563C1"/>
            <w:sz w:val="18"/>
            <w:szCs w:val="18"/>
            <w:u w:val="single"/>
            <w:lang w:eastAsia="en-GB"/>
          </w:rPr>
          <w:t>2_SRIT/CCSA.36.116V1500.doc</w:t>
        </w:r>
      </w:hyperlink>
    </w:p>
    <w:p w14:paraId="41AEB2AD"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136 116</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11.12.2018</w:t>
      </w:r>
      <w:r w:rsidRPr="001F7851">
        <w:rPr>
          <w:rFonts w:eastAsia="SimSun"/>
          <w:szCs w:val="24"/>
          <w:lang w:eastAsia="en-GB"/>
        </w:rPr>
        <w:tab/>
      </w:r>
      <w:hyperlink r:id="rId2315" w:history="1">
        <w:r w:rsidRPr="001F7851">
          <w:rPr>
            <w:rFonts w:eastAsia="SimSun"/>
            <w:color w:val="0563C1"/>
            <w:sz w:val="18"/>
            <w:szCs w:val="18"/>
            <w:u w:val="single"/>
            <w:lang w:eastAsia="en-GB"/>
          </w:rPr>
          <w:t>https://www.etsi.org/deliver/etsi_ts/136100_136199/136116/15.00.00_60/ts_136116v150000p.pdf</w:t>
        </w:r>
      </w:hyperlink>
    </w:p>
    <w:p w14:paraId="66097FB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36.116-15.0.0 V1.0.0</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316" w:history="1">
        <w:r w:rsidRPr="001F7851">
          <w:rPr>
            <w:rFonts w:eastAsia="SimSun"/>
            <w:color w:val="0563C1"/>
            <w:sz w:val="18"/>
            <w:szCs w:val="18"/>
            <w:u w:val="single"/>
            <w:lang w:eastAsia="en-GB"/>
          </w:rPr>
          <w:t>https://members.tsdsi.in/index.php/s/j3WGg2XmZrL6mTx</w:t>
        </w:r>
      </w:hyperlink>
    </w:p>
    <w:p w14:paraId="1576A79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TTAT.3G-36.116V15.0.0</w:t>
      </w:r>
      <w:r w:rsidRPr="001F7851">
        <w:rPr>
          <w:rFonts w:eastAsia="SimSun"/>
          <w:szCs w:val="24"/>
          <w:lang w:eastAsia="en-GB"/>
        </w:rPr>
        <w:tab/>
      </w:r>
      <w:r w:rsidRPr="001F7851">
        <w:rPr>
          <w:rFonts w:eastAsia="SimSun"/>
          <w:color w:val="000000"/>
          <w:sz w:val="18"/>
          <w:szCs w:val="18"/>
          <w:lang w:eastAsia="en-GB"/>
        </w:rPr>
        <w:t>15.0.0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317" w:history="1">
        <w:r w:rsidRPr="001F7851">
          <w:rPr>
            <w:rFonts w:eastAsia="SimSun"/>
            <w:color w:val="0563C1"/>
            <w:sz w:val="18"/>
            <w:szCs w:val="18"/>
            <w:u w:val="single"/>
            <w:lang w:eastAsia="en-GB"/>
          </w:rPr>
          <w:t>http://committee.tta.or.kr/data/ttasDown.jsp?kind=ttastd&amp;pk_num=TTAT.3G-36.116V15.0.0</w:t>
        </w:r>
      </w:hyperlink>
    </w:p>
    <w:p w14:paraId="04091B17" w14:textId="77777777" w:rsidR="00545E1C" w:rsidRPr="001F7851"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it-IT" w:eastAsia="en-GB"/>
        </w:rPr>
        <w:t>版本</w:t>
      </w:r>
      <w:proofErr w:type="spellEnd"/>
      <w:r w:rsidRPr="001F7851">
        <w:rPr>
          <w:rFonts w:eastAsia="SimSun"/>
          <w:b/>
          <w:bCs/>
          <w:color w:val="000000"/>
          <w:sz w:val="18"/>
          <w:szCs w:val="18"/>
          <w:lang w:eastAsia="en-GB"/>
        </w:rPr>
        <w:t>16</w:t>
      </w:r>
    </w:p>
    <w:p w14:paraId="6C60E7CB" w14:textId="77777777" w:rsidR="00545E1C" w:rsidRPr="001F785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ATIS</w:t>
      </w:r>
      <w:r w:rsidRPr="001F7851">
        <w:rPr>
          <w:rFonts w:eastAsia="SimSun"/>
          <w:szCs w:val="24"/>
          <w:lang w:eastAsia="en-GB"/>
        </w:rPr>
        <w:tab/>
      </w:r>
      <w:r w:rsidRPr="001F7851">
        <w:rPr>
          <w:rFonts w:eastAsia="SimSun"/>
          <w:color w:val="000000"/>
          <w:sz w:val="18"/>
          <w:szCs w:val="18"/>
          <w:lang w:eastAsia="en-GB"/>
        </w:rPr>
        <w:t>ATIS.3GPP.36.116V1600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eastAsia="en-GB"/>
        </w:rPr>
        <w:tab/>
      </w:r>
      <w:r w:rsidRPr="001F7851">
        <w:rPr>
          <w:rFonts w:eastAsia="SimSun"/>
          <w:color w:val="000000"/>
          <w:sz w:val="18"/>
          <w:szCs w:val="18"/>
          <w:lang w:eastAsia="en-GB"/>
        </w:rPr>
        <w:t>28.06.2021</w:t>
      </w:r>
      <w:r w:rsidRPr="001F7851">
        <w:rPr>
          <w:rFonts w:eastAsia="SimSun"/>
          <w:szCs w:val="24"/>
          <w:lang w:eastAsia="en-GB"/>
        </w:rPr>
        <w:tab/>
      </w:r>
      <w:hyperlink r:id="rId2318" w:history="1">
        <w:r w:rsidRPr="001F7851">
          <w:rPr>
            <w:rFonts w:eastAsia="SimSun"/>
            <w:color w:val="0563C1"/>
            <w:sz w:val="18"/>
            <w:szCs w:val="18"/>
            <w:u w:val="single"/>
            <w:lang w:eastAsia="en-GB"/>
          </w:rPr>
          <w:t>https://www.atis.org/3gpp-documents/Rel16/</w:t>
        </w:r>
      </w:hyperlink>
    </w:p>
    <w:p w14:paraId="5CA9378D" w14:textId="77777777" w:rsidR="00545E1C" w:rsidRPr="001F785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CCSA</w:t>
      </w:r>
      <w:r w:rsidRPr="001F7851">
        <w:rPr>
          <w:rFonts w:eastAsia="SimSun"/>
          <w:szCs w:val="24"/>
          <w:lang w:eastAsia="en-GB"/>
        </w:rPr>
        <w:tab/>
      </w:r>
      <w:r w:rsidRPr="001F7851">
        <w:rPr>
          <w:rFonts w:eastAsia="SimSun"/>
          <w:color w:val="000000"/>
          <w:sz w:val="18"/>
          <w:szCs w:val="18"/>
          <w:lang w:eastAsia="en-GB"/>
        </w:rPr>
        <w:t>CCSA.36.116V1600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eastAsia="en-GB"/>
        </w:rPr>
        <w:tab/>
      </w:r>
      <w:r w:rsidRPr="001F7851">
        <w:rPr>
          <w:rFonts w:eastAsia="SimSun"/>
          <w:color w:val="000000"/>
          <w:sz w:val="18"/>
          <w:szCs w:val="18"/>
          <w:lang w:eastAsia="en-GB"/>
        </w:rPr>
        <w:t>01.06.2020</w:t>
      </w:r>
      <w:r w:rsidRPr="001F7851">
        <w:rPr>
          <w:rFonts w:eastAsia="SimSun"/>
          <w:szCs w:val="24"/>
          <w:lang w:eastAsia="en-GB"/>
        </w:rPr>
        <w:tab/>
      </w:r>
      <w:hyperlink r:id="rId2319" w:history="1">
        <w:r w:rsidRPr="001F7851">
          <w:rPr>
            <w:rFonts w:eastAsia="SimSun"/>
            <w:color w:val="0563C1"/>
            <w:sz w:val="18"/>
            <w:szCs w:val="18"/>
            <w:u w:val="single"/>
            <w:lang w:eastAsia="en-GB"/>
          </w:rPr>
          <w:t>https://www.ccsa.org.cn/api/portalsFile/downloadOldFile?type=19&amp;oldFileUrl=ITU-R/M.2150-</w:t>
        </w:r>
      </w:hyperlink>
    </w:p>
    <w:p w14:paraId="62C51023"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eastAsia="en-GB"/>
        </w:rPr>
        <w:tab/>
      </w:r>
      <w:hyperlink r:id="rId2320" w:history="1">
        <w:r w:rsidRPr="001F7851">
          <w:rPr>
            <w:rFonts w:eastAsia="SimSun"/>
            <w:color w:val="0563C1"/>
            <w:sz w:val="18"/>
            <w:szCs w:val="18"/>
            <w:u w:val="single"/>
            <w:lang w:eastAsia="en-GB"/>
          </w:rPr>
          <w:t>2_SRIT/CCSA.36.116V1600.doc</w:t>
        </w:r>
      </w:hyperlink>
    </w:p>
    <w:p w14:paraId="3D08E87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136 116</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21.07.2020</w:t>
      </w:r>
      <w:r w:rsidRPr="001F7851">
        <w:rPr>
          <w:rFonts w:eastAsia="SimSun"/>
          <w:szCs w:val="24"/>
          <w:lang w:eastAsia="en-GB"/>
        </w:rPr>
        <w:tab/>
      </w:r>
      <w:hyperlink r:id="rId2321" w:history="1">
        <w:r w:rsidRPr="001F7851">
          <w:rPr>
            <w:rFonts w:eastAsia="SimSun"/>
            <w:color w:val="0563C1"/>
            <w:sz w:val="18"/>
            <w:szCs w:val="18"/>
            <w:u w:val="single"/>
            <w:lang w:eastAsia="en-GB"/>
          </w:rPr>
          <w:t>https://www.etsi.org/deliver/etsi_ts/136100_136199/136116/16.00.00_60/ts_136116v160000p.pdf</w:t>
        </w:r>
      </w:hyperlink>
    </w:p>
    <w:p w14:paraId="19CB816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36.116-16.0.0 V1.0.0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06.10.2020</w:t>
      </w:r>
      <w:r w:rsidRPr="001F7851">
        <w:rPr>
          <w:rFonts w:eastAsia="SimSun"/>
          <w:szCs w:val="24"/>
          <w:lang w:eastAsia="en-GB"/>
        </w:rPr>
        <w:tab/>
      </w:r>
      <w:hyperlink r:id="rId2322" w:history="1">
        <w:r w:rsidRPr="001F7851">
          <w:rPr>
            <w:rFonts w:eastAsia="SimSun"/>
            <w:color w:val="0563C1"/>
            <w:sz w:val="18"/>
            <w:szCs w:val="18"/>
            <w:u w:val="single"/>
            <w:lang w:eastAsia="en-GB"/>
          </w:rPr>
          <w:t>https://members.tsdsi.in/index.php/s/oH5nyKqMWNnPMYw</w:t>
        </w:r>
      </w:hyperlink>
    </w:p>
    <w:p w14:paraId="2F2F907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TTAT.3G-36.116V16.0.0</w:t>
      </w:r>
      <w:r w:rsidRPr="001F7851">
        <w:rPr>
          <w:rFonts w:eastAsia="SimSun"/>
          <w:szCs w:val="24"/>
          <w:lang w:eastAsia="en-GB"/>
        </w:rPr>
        <w:tab/>
      </w:r>
      <w:r w:rsidRPr="001F7851">
        <w:rPr>
          <w:rFonts w:eastAsia="SimSun"/>
          <w:color w:val="000000"/>
          <w:sz w:val="18"/>
          <w:szCs w:val="18"/>
          <w:lang w:eastAsia="en-GB"/>
        </w:rPr>
        <w:t>16.0.0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11.09.2020</w:t>
      </w:r>
      <w:r w:rsidRPr="001F7851">
        <w:rPr>
          <w:rFonts w:eastAsia="SimSun"/>
          <w:szCs w:val="24"/>
          <w:lang w:eastAsia="en-GB"/>
        </w:rPr>
        <w:tab/>
      </w:r>
      <w:hyperlink r:id="rId2323" w:history="1">
        <w:r w:rsidRPr="001F7851">
          <w:rPr>
            <w:rFonts w:eastAsia="SimSun"/>
            <w:color w:val="0563C1"/>
            <w:sz w:val="18"/>
            <w:szCs w:val="18"/>
            <w:u w:val="single"/>
            <w:lang w:eastAsia="en-GB"/>
          </w:rPr>
          <w:t>http://committee.tta.or.kr/data/ttasDown.jsp?kind=ttastd&amp;pk_num=TTAT.3G-36.116V16.0.0</w:t>
        </w:r>
      </w:hyperlink>
    </w:p>
    <w:p w14:paraId="4EC6662C"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it-IT" w:eastAsia="en-GB"/>
        </w:rPr>
        <w:t>版本</w:t>
      </w:r>
      <w:proofErr w:type="spellEnd"/>
      <w:r w:rsidRPr="00B31F16">
        <w:rPr>
          <w:rFonts w:eastAsia="SimSun"/>
          <w:b/>
          <w:bCs/>
          <w:color w:val="000000"/>
          <w:sz w:val="18"/>
          <w:szCs w:val="18"/>
          <w:lang w:eastAsia="en-GB"/>
        </w:rPr>
        <w:t>17</w:t>
      </w:r>
    </w:p>
    <w:p w14:paraId="2C4A754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ATIS.3GPP.36.116.V17.0.0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324" w:anchor="Rel-17" w:history="1">
        <w:r w:rsidRPr="00B31F16">
          <w:rPr>
            <w:rFonts w:eastAsia="SimSun"/>
            <w:color w:val="0563C1"/>
            <w:sz w:val="18"/>
            <w:szCs w:val="18"/>
            <w:u w:val="single"/>
            <w:lang w:eastAsia="en-GB"/>
          </w:rPr>
          <w:t>https://www.atis.org/3gpp-transpositions - Rel-17</w:t>
        </w:r>
      </w:hyperlink>
    </w:p>
    <w:p w14:paraId="3F81458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CCSA.36.116V1700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01.03.2022</w:t>
      </w:r>
      <w:r w:rsidRPr="00B31F16">
        <w:rPr>
          <w:rFonts w:eastAsia="SimSun"/>
          <w:szCs w:val="24"/>
          <w:lang w:eastAsia="en-GB"/>
        </w:rPr>
        <w:tab/>
      </w:r>
      <w:hyperlink r:id="rId2325" w:history="1">
        <w:r w:rsidRPr="00B31F16">
          <w:rPr>
            <w:rFonts w:eastAsia="SimSun"/>
            <w:color w:val="0563C1"/>
            <w:sz w:val="18"/>
            <w:szCs w:val="18"/>
            <w:u w:val="single"/>
            <w:lang w:eastAsia="en-GB"/>
          </w:rPr>
          <w:t>https://www.ccsa.org.cn/api/portalsFile/downloadOldFile?type=19&amp;oldFileUrl=ITU-R/M.2150-</w:t>
        </w:r>
      </w:hyperlink>
    </w:p>
    <w:p w14:paraId="5D565DF5"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326" w:history="1">
        <w:r w:rsidRPr="001F7851">
          <w:rPr>
            <w:rFonts w:eastAsia="SimSun"/>
            <w:color w:val="0563C1"/>
            <w:sz w:val="18"/>
            <w:szCs w:val="18"/>
            <w:u w:val="single"/>
            <w:lang w:eastAsia="en-GB"/>
          </w:rPr>
          <w:t>2_SRIT/CCSA.36.116V1700.doc</w:t>
        </w:r>
      </w:hyperlink>
    </w:p>
    <w:p w14:paraId="555F662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136 116</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27.04.2022</w:t>
      </w:r>
      <w:r w:rsidRPr="001F7851">
        <w:rPr>
          <w:rFonts w:eastAsia="SimSun"/>
          <w:szCs w:val="24"/>
          <w:lang w:eastAsia="en-GB"/>
        </w:rPr>
        <w:tab/>
      </w:r>
      <w:hyperlink r:id="rId2327" w:history="1">
        <w:r w:rsidRPr="001F7851">
          <w:rPr>
            <w:rFonts w:eastAsia="SimSun"/>
            <w:color w:val="0563C1"/>
            <w:sz w:val="18"/>
            <w:szCs w:val="18"/>
            <w:u w:val="single"/>
            <w:lang w:eastAsia="en-GB"/>
          </w:rPr>
          <w:t>https://www.etsi.org/deliver/etsi_ts/136100_136199/136116/17.00.00_60/ts_136116v170000p.pdf</w:t>
        </w:r>
      </w:hyperlink>
    </w:p>
    <w:p w14:paraId="47DDEFE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36.116-17.0.0 V1.0.0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29.07.2022</w:t>
      </w:r>
      <w:r w:rsidRPr="001F7851">
        <w:rPr>
          <w:rFonts w:eastAsia="SimSun"/>
          <w:szCs w:val="24"/>
          <w:lang w:eastAsia="en-GB"/>
        </w:rPr>
        <w:tab/>
      </w:r>
      <w:hyperlink r:id="rId2328" w:history="1">
        <w:r w:rsidRPr="001F7851">
          <w:rPr>
            <w:rFonts w:eastAsia="SimSun"/>
            <w:color w:val="0563C1"/>
            <w:sz w:val="18"/>
            <w:szCs w:val="18"/>
            <w:u w:val="single"/>
            <w:lang w:eastAsia="en-GB"/>
          </w:rPr>
          <w:t>https://members.tsdsi.in/s/cdSZSLMtdKBjBQA</w:t>
        </w:r>
      </w:hyperlink>
    </w:p>
    <w:p w14:paraId="284A658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TTAT.3G-36.116V17.0.0</w:t>
      </w:r>
      <w:r w:rsidRPr="001F7851">
        <w:rPr>
          <w:rFonts w:eastAsia="SimSun"/>
          <w:szCs w:val="24"/>
          <w:lang w:eastAsia="en-GB"/>
        </w:rPr>
        <w:tab/>
      </w:r>
      <w:r w:rsidRPr="001F7851">
        <w:rPr>
          <w:rFonts w:eastAsia="SimSun"/>
          <w:color w:val="000000"/>
          <w:sz w:val="18"/>
          <w:szCs w:val="18"/>
          <w:lang w:eastAsia="en-GB"/>
        </w:rPr>
        <w:t>17.0.0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05.08.2022</w:t>
      </w:r>
      <w:r w:rsidRPr="001F7851">
        <w:rPr>
          <w:rFonts w:eastAsia="SimSun"/>
          <w:szCs w:val="24"/>
          <w:lang w:eastAsia="en-GB"/>
        </w:rPr>
        <w:tab/>
      </w:r>
      <w:hyperlink r:id="rId2329" w:history="1">
        <w:r w:rsidRPr="001F7851">
          <w:rPr>
            <w:rFonts w:eastAsia="SimSun"/>
            <w:color w:val="0563C1"/>
            <w:sz w:val="18"/>
            <w:szCs w:val="18"/>
            <w:u w:val="single"/>
            <w:lang w:eastAsia="en-GB"/>
          </w:rPr>
          <w:t>http://committee.tta.or.kr/data/ttasDown.jsp?kind=ttastd&amp;pk_num=TTAT.3G-36.116V17.0.0</w:t>
        </w:r>
      </w:hyperlink>
    </w:p>
    <w:p w14:paraId="49261E13" w14:textId="77777777" w:rsidR="00545E1C" w:rsidRDefault="003B2545">
      <w:pPr>
        <w:pStyle w:val="Heading5"/>
        <w:keepNext w:val="0"/>
        <w:keepLines w:val="0"/>
        <w:rPr>
          <w:rFonts w:eastAsia="MS Mincho"/>
          <w:b w:val="0"/>
          <w:lang w:val="en-GB" w:eastAsia="zh-CN"/>
        </w:rPr>
      </w:pPr>
      <w:r>
        <w:rPr>
          <w:rFonts w:eastAsia="MS Mincho"/>
          <w:lang w:val="fr-CH" w:eastAsia="zh-CN"/>
        </w:rPr>
        <w:t>1.</w:t>
      </w:r>
      <w:r>
        <w:rPr>
          <w:rFonts w:eastAsia="MS Mincho"/>
          <w:lang w:val="en-GB" w:eastAsia="zh-CN"/>
        </w:rPr>
        <w:t>2.1.5.7</w:t>
      </w:r>
      <w:r>
        <w:rPr>
          <w:rFonts w:eastAsia="MS Mincho"/>
          <w:lang w:val="en-GB" w:eastAsia="zh-CN"/>
        </w:rPr>
        <w:tab/>
        <w:t>TS 36.124</w:t>
      </w:r>
    </w:p>
    <w:p w14:paraId="565C888E" w14:textId="77777777" w:rsidR="00545E1C" w:rsidRDefault="003B2545">
      <w:pPr>
        <w:pStyle w:val="Headingb"/>
        <w:snapToGrid w:val="0"/>
        <w:rPr>
          <w:color w:val="000000" w:themeColor="text1"/>
          <w:lang w:eastAsia="zh-CN"/>
        </w:rPr>
      </w:pPr>
      <w:bookmarkStart w:id="297" w:name="_Toc77257515"/>
      <w:r>
        <w:rPr>
          <w:color w:val="000000" w:themeColor="text1"/>
          <w:lang w:eastAsia="zh-CN"/>
        </w:rPr>
        <w:t>演进的通用地面无线接入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；移动终端和辅助设备的电磁兼容性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bookmarkEnd w:id="297"/>
    </w:p>
    <w:p w14:paraId="36EF9EA1"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本文档提出了</w:t>
      </w:r>
      <w:r>
        <w:rPr>
          <w:rFonts w:ascii="SimSun" w:hAnsi="SimSun"/>
          <w:color w:val="000000" w:themeColor="text1"/>
          <w:lang w:eastAsia="zh-CN"/>
        </w:rPr>
        <w:t>“</w:t>
      </w:r>
      <w:r>
        <w:rPr>
          <w:color w:val="000000" w:themeColor="text1"/>
          <w:lang w:eastAsia="zh-CN"/>
        </w:rPr>
        <w:t>第三代</w:t>
      </w:r>
      <w:r>
        <w:rPr>
          <w:rFonts w:ascii="SimSun" w:hAnsi="SimSun"/>
          <w:color w:val="000000" w:themeColor="text1"/>
          <w:lang w:eastAsia="zh-CN"/>
        </w:rPr>
        <w:t>”</w:t>
      </w:r>
      <w:r>
        <w:rPr>
          <w:color w:val="000000" w:themeColor="text1"/>
          <w:lang w:eastAsia="zh-CN"/>
        </w:rPr>
        <w:t>数字蜂窝移动终端设备及与</w:t>
      </w:r>
      <w:r>
        <w:rPr>
          <w:color w:val="000000" w:themeColor="text1"/>
          <w:lang w:eastAsia="zh-CN"/>
        </w:rPr>
        <w:t>3GPP E-UTRA</w:t>
      </w:r>
      <w:r>
        <w:rPr>
          <w:color w:val="000000" w:themeColor="text1"/>
          <w:lang w:eastAsia="zh-CN"/>
        </w:rPr>
        <w:t>用户设备（</w:t>
      </w:r>
      <w:r>
        <w:rPr>
          <w:color w:val="000000" w:themeColor="text1"/>
          <w:lang w:eastAsia="zh-CN"/>
        </w:rPr>
        <w:t>UE</w:t>
      </w:r>
      <w:r>
        <w:rPr>
          <w:color w:val="000000" w:themeColor="text1"/>
          <w:lang w:eastAsia="zh-CN"/>
        </w:rPr>
        <w:t>）结合使用的辅助设备的基本电磁兼容性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要求。本文档规定了所有</w:t>
      </w:r>
      <w:r>
        <w:rPr>
          <w:rFonts w:hint="eastAsia"/>
          <w:color w:val="000000" w:themeColor="text1"/>
          <w:lang w:eastAsia="zh-CN"/>
        </w:rPr>
        <w:t>类型</w:t>
      </w:r>
      <w:r>
        <w:rPr>
          <w:color w:val="000000" w:themeColor="text1"/>
          <w:lang w:eastAsia="zh-CN"/>
        </w:rPr>
        <w:t>E-UTRA UE</w:t>
      </w:r>
      <w:r>
        <w:rPr>
          <w:color w:val="000000" w:themeColor="text1"/>
          <w:lang w:eastAsia="zh-CN"/>
        </w:rPr>
        <w:t>及其附属设备适用的</w:t>
      </w:r>
      <w:r>
        <w:rPr>
          <w:color w:val="000000" w:themeColor="text1"/>
          <w:lang w:eastAsia="zh-CN"/>
        </w:rPr>
        <w:t>EMC</w:t>
      </w:r>
      <w:r>
        <w:rPr>
          <w:color w:val="000000" w:themeColor="text1"/>
          <w:lang w:eastAsia="zh-CN"/>
        </w:rPr>
        <w:t>测试、测量方法、频率范围、</w:t>
      </w:r>
      <w:r>
        <w:rPr>
          <w:rFonts w:hint="eastAsia"/>
          <w:color w:val="000000" w:themeColor="text1"/>
          <w:lang w:eastAsia="zh-CN"/>
        </w:rPr>
        <w:t>限值和</w:t>
      </w:r>
      <w:r>
        <w:rPr>
          <w:color w:val="000000" w:themeColor="text1"/>
          <w:lang w:eastAsia="zh-CN"/>
        </w:rPr>
        <w:t>最低性能标准。纳入了对集成天线设备和辅助设备的外壳端口辐射发射的要求。</w:t>
      </w:r>
      <w:r>
        <w:rPr>
          <w:rFonts w:ascii="SimSun" w:eastAsia="SimSun" w:hAnsi="SimSun" w:cs="SimSun" w:hint="eastAsia"/>
          <w:lang w:val="en-GB" w:eastAsia="zh-CN"/>
        </w:rPr>
        <w:t>选择免扰要求是为了确保在住宅、商业、轻工业和车辆环境下设备具有足够的兼容性。但是，这种水平不包括可能在任何位置发生但发生概率较低的极端情况。</w:t>
      </w:r>
      <w:r>
        <w:rPr>
          <w:color w:val="000000" w:themeColor="text1"/>
          <w:lang w:eastAsia="zh-CN"/>
        </w:rPr>
        <w:t>无线电设备合乎本文档的要求并不表明合乎与设备的使用相关的任何要求（即</w:t>
      </w:r>
      <w:r>
        <w:rPr>
          <w:rFonts w:hint="eastAsia"/>
          <w:color w:val="000000" w:themeColor="text1"/>
          <w:lang w:eastAsia="zh-CN"/>
        </w:rPr>
        <w:t>许可</w:t>
      </w:r>
      <w:r>
        <w:rPr>
          <w:color w:val="000000" w:themeColor="text1"/>
          <w:lang w:eastAsia="zh-CN"/>
        </w:rPr>
        <w:t>要求）。合乎本文档的要求并不表明合乎任何安全要求。</w:t>
      </w:r>
      <w:r>
        <w:rPr>
          <w:rFonts w:hint="eastAsia"/>
          <w:color w:val="000000" w:themeColor="text1"/>
          <w:lang w:eastAsia="zh-CN"/>
        </w:rPr>
        <w:t>不过</w:t>
      </w:r>
      <w:r>
        <w:rPr>
          <w:color w:val="000000" w:themeColor="text1"/>
          <w:lang w:eastAsia="zh-CN"/>
        </w:rPr>
        <w:t>，由</w:t>
      </w:r>
      <w:r>
        <w:rPr>
          <w:color w:val="000000" w:themeColor="text1"/>
          <w:lang w:eastAsia="zh-CN"/>
        </w:rPr>
        <w:t>EMC</w:t>
      </w:r>
      <w:r>
        <w:rPr>
          <w:color w:val="000000" w:themeColor="text1"/>
          <w:lang w:eastAsia="zh-CN"/>
        </w:rPr>
        <w:t>引起的任何临时性或永久性的不安全状况，均被视为不合乎要求。</w:t>
      </w:r>
    </w:p>
    <w:p w14:paraId="4FCA2AFC"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186FB83" w14:textId="77777777" w:rsidR="00545E1C" w:rsidRPr="005B4EDE" w:rsidRDefault="003B2545">
      <w:pPr>
        <w:widowControl w:val="0"/>
        <w:tabs>
          <w:tab w:val="left" w:pos="90"/>
        </w:tabs>
        <w:overflowPunct/>
        <w:spacing w:before="71" w:line="240" w:lineRule="auto"/>
        <w:textAlignment w:val="auto"/>
        <w:rPr>
          <w:rFonts w:eastAsia="SimSun"/>
          <w:b/>
          <w:bCs/>
          <w:color w:val="000000"/>
          <w:sz w:val="23"/>
          <w:szCs w:val="23"/>
          <w:lang w:val="en-GB" w:eastAsia="en-GB"/>
        </w:rPr>
      </w:pPr>
      <w:r w:rsidRPr="001F7851">
        <w:rPr>
          <w:rFonts w:eastAsia="SimSun"/>
          <w:b/>
          <w:bCs/>
          <w:color w:val="000000"/>
          <w:sz w:val="18"/>
          <w:szCs w:val="18"/>
          <w:lang w:eastAsia="en-GB"/>
        </w:rPr>
        <w:t>版本</w:t>
      </w:r>
      <w:r w:rsidRPr="005B4EDE">
        <w:rPr>
          <w:rFonts w:eastAsia="SimSun"/>
          <w:b/>
          <w:bCs/>
          <w:color w:val="000000"/>
          <w:sz w:val="18"/>
          <w:szCs w:val="18"/>
          <w:lang w:val="en-GB" w:eastAsia="en-GB"/>
        </w:rPr>
        <w:t>15</w:t>
      </w:r>
    </w:p>
    <w:p w14:paraId="126BBC1D"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5B4EDE">
        <w:rPr>
          <w:rFonts w:eastAsia="SimSun"/>
          <w:color w:val="000000"/>
          <w:sz w:val="18"/>
          <w:szCs w:val="18"/>
          <w:lang w:val="en-GB" w:eastAsia="en-GB"/>
        </w:rPr>
        <w:lastRenderedPageBreak/>
        <w:t>ARIB</w:t>
      </w:r>
      <w:r w:rsidRPr="005B4EDE">
        <w:rPr>
          <w:rFonts w:eastAsia="SimSun"/>
          <w:szCs w:val="24"/>
          <w:lang w:val="en-GB" w:eastAsia="en-GB"/>
        </w:rPr>
        <w:tab/>
      </w:r>
      <w:proofErr w:type="spellStart"/>
      <w:r w:rsidRPr="005B4EDE">
        <w:rPr>
          <w:rFonts w:eastAsia="SimSun"/>
          <w:color w:val="000000"/>
          <w:sz w:val="18"/>
          <w:szCs w:val="18"/>
          <w:lang w:val="en-GB" w:eastAsia="en-GB"/>
        </w:rPr>
        <w:t>ARIB</w:t>
      </w:r>
      <w:proofErr w:type="spellEnd"/>
      <w:r w:rsidRPr="005B4EDE">
        <w:rPr>
          <w:rFonts w:eastAsia="SimSun"/>
          <w:color w:val="000000"/>
          <w:sz w:val="18"/>
          <w:szCs w:val="18"/>
          <w:lang w:val="en-GB" w:eastAsia="en-GB"/>
        </w:rPr>
        <w:t xml:space="preserve"> STD-T120-36.124.V15.4.0</w:t>
      </w:r>
      <w:r w:rsidRPr="005B4EDE">
        <w:rPr>
          <w:rFonts w:eastAsia="SimSun"/>
          <w:szCs w:val="24"/>
          <w:lang w:val="en-GB" w:eastAsia="en-GB"/>
        </w:rPr>
        <w:tab/>
      </w:r>
      <w:r w:rsidRPr="005B4EDE">
        <w:rPr>
          <w:rFonts w:eastAsia="SimSun"/>
          <w:color w:val="000000"/>
          <w:sz w:val="18"/>
          <w:szCs w:val="18"/>
          <w:lang w:val="en-GB" w:eastAsia="en-GB"/>
        </w:rPr>
        <w:t>15.4.0</w:t>
      </w:r>
      <w:r w:rsidRPr="005B4EDE">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5B4EDE">
        <w:rPr>
          <w:rFonts w:eastAsia="SimSun"/>
          <w:szCs w:val="24"/>
          <w:lang w:val="en-GB" w:eastAsia="en-GB"/>
        </w:rPr>
        <w:tab/>
      </w:r>
      <w:r w:rsidRPr="005B4EDE">
        <w:rPr>
          <w:rFonts w:eastAsia="SimSun"/>
          <w:color w:val="000000"/>
          <w:sz w:val="18"/>
          <w:szCs w:val="18"/>
          <w:lang w:val="en-GB" w:eastAsia="en-GB"/>
        </w:rPr>
        <w:t>03.03.2023</w:t>
      </w:r>
      <w:r w:rsidRPr="005B4EDE">
        <w:rPr>
          <w:rFonts w:eastAsia="SimSun"/>
          <w:szCs w:val="24"/>
          <w:lang w:val="en-GB" w:eastAsia="en-GB"/>
        </w:rPr>
        <w:tab/>
      </w:r>
      <w:hyperlink r:id="rId2330" w:history="1">
        <w:r w:rsidRPr="005B4EDE">
          <w:rPr>
            <w:rFonts w:eastAsia="SimSun"/>
            <w:color w:val="0563C1"/>
            <w:sz w:val="18"/>
            <w:szCs w:val="18"/>
            <w:u w:val="single"/>
            <w:lang w:val="en-GB" w:eastAsia="en-GB"/>
          </w:rPr>
          <w:t>https://www.arib.or.jp/english/html/overview/doc/T120_T23_SPECS/ARIB-STD-T120/Rel15/36/A36124-f40.pdf</w:t>
        </w:r>
      </w:hyperlink>
    </w:p>
    <w:p w14:paraId="4A1C711D"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5B4EDE">
        <w:rPr>
          <w:rFonts w:eastAsia="SimSun"/>
          <w:color w:val="000000"/>
          <w:sz w:val="18"/>
          <w:szCs w:val="18"/>
          <w:lang w:val="en-GB" w:eastAsia="en-GB"/>
        </w:rPr>
        <w:t>ATIS</w:t>
      </w:r>
      <w:r w:rsidRPr="005B4EDE">
        <w:rPr>
          <w:rFonts w:eastAsia="SimSun"/>
          <w:szCs w:val="24"/>
          <w:lang w:val="en-GB" w:eastAsia="en-GB"/>
        </w:rPr>
        <w:tab/>
      </w:r>
      <w:r w:rsidRPr="005B4EDE">
        <w:rPr>
          <w:rFonts w:eastAsia="SimSun"/>
          <w:color w:val="000000"/>
          <w:sz w:val="18"/>
          <w:szCs w:val="18"/>
          <w:lang w:val="en-GB" w:eastAsia="en-GB"/>
        </w:rPr>
        <w:t>ATIS.3GPP.36.124.V15.4.0</w:t>
      </w:r>
      <w:r w:rsidRPr="005B4EDE">
        <w:rPr>
          <w:rFonts w:eastAsia="SimSun"/>
          <w:szCs w:val="24"/>
          <w:lang w:val="en-GB" w:eastAsia="en-GB"/>
        </w:rPr>
        <w:tab/>
      </w:r>
      <w:r w:rsidRPr="005B4EDE">
        <w:rPr>
          <w:rFonts w:eastAsia="SimSun"/>
          <w:color w:val="000000"/>
          <w:sz w:val="18"/>
          <w:szCs w:val="18"/>
          <w:lang w:val="en-GB" w:eastAsia="en-GB"/>
        </w:rPr>
        <w:t>15.4.0</w:t>
      </w:r>
      <w:r w:rsidRPr="005B4EDE">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5B4EDE">
        <w:rPr>
          <w:rFonts w:eastAsia="SimSun"/>
          <w:szCs w:val="24"/>
          <w:lang w:val="en-GB" w:eastAsia="en-GB"/>
        </w:rPr>
        <w:tab/>
      </w:r>
      <w:r w:rsidRPr="005B4EDE">
        <w:rPr>
          <w:rFonts w:eastAsia="SimSun"/>
          <w:color w:val="000000"/>
          <w:sz w:val="18"/>
          <w:szCs w:val="18"/>
          <w:lang w:val="en-GB" w:eastAsia="en-GB"/>
        </w:rPr>
        <w:t>21.02.2023</w:t>
      </w:r>
      <w:r w:rsidRPr="005B4EDE">
        <w:rPr>
          <w:rFonts w:eastAsia="SimSun"/>
          <w:szCs w:val="24"/>
          <w:lang w:val="en-GB" w:eastAsia="en-GB"/>
        </w:rPr>
        <w:tab/>
      </w:r>
      <w:hyperlink r:id="rId2331" w:anchor="Rel-15" w:history="1">
        <w:r w:rsidRPr="005B4EDE">
          <w:rPr>
            <w:rFonts w:eastAsia="SimSun"/>
            <w:color w:val="0563C1"/>
            <w:sz w:val="18"/>
            <w:szCs w:val="18"/>
            <w:u w:val="single"/>
            <w:lang w:val="en-GB" w:eastAsia="en-GB"/>
          </w:rPr>
          <w:t>https://www.atis.org/3gpp-transpositions - Rel-15</w:t>
        </w:r>
      </w:hyperlink>
    </w:p>
    <w:p w14:paraId="402C3170"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5B4EDE">
        <w:rPr>
          <w:rFonts w:eastAsia="SimSun"/>
          <w:color w:val="000000"/>
          <w:sz w:val="18"/>
          <w:szCs w:val="18"/>
          <w:lang w:val="en-GB" w:eastAsia="en-GB"/>
        </w:rPr>
        <w:t>CCSA</w:t>
      </w:r>
      <w:r w:rsidRPr="005B4EDE">
        <w:rPr>
          <w:rFonts w:eastAsia="SimSun"/>
          <w:szCs w:val="24"/>
          <w:lang w:val="en-GB" w:eastAsia="en-GB"/>
        </w:rPr>
        <w:tab/>
      </w:r>
      <w:r w:rsidRPr="005B4EDE">
        <w:rPr>
          <w:rFonts w:eastAsia="SimSun"/>
          <w:color w:val="000000"/>
          <w:sz w:val="18"/>
          <w:szCs w:val="18"/>
          <w:lang w:val="en-GB" w:eastAsia="en-GB"/>
        </w:rPr>
        <w:t>CCSA.36.124V1540</w:t>
      </w:r>
      <w:r w:rsidRPr="005B4EDE">
        <w:rPr>
          <w:rFonts w:eastAsia="SimSun"/>
          <w:szCs w:val="24"/>
          <w:lang w:val="en-GB" w:eastAsia="en-GB"/>
        </w:rPr>
        <w:tab/>
      </w:r>
      <w:r w:rsidRPr="005B4EDE">
        <w:rPr>
          <w:rFonts w:eastAsia="SimSun"/>
          <w:color w:val="000000"/>
          <w:sz w:val="18"/>
          <w:szCs w:val="18"/>
          <w:lang w:val="en-GB" w:eastAsia="en-GB"/>
        </w:rPr>
        <w:t>15.4.0</w:t>
      </w:r>
      <w:r w:rsidRPr="005B4EDE">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5B4EDE">
        <w:rPr>
          <w:rFonts w:eastAsia="SimSun"/>
          <w:szCs w:val="24"/>
          <w:lang w:val="en-GB" w:eastAsia="en-GB"/>
        </w:rPr>
        <w:tab/>
      </w:r>
      <w:r w:rsidRPr="005B4EDE">
        <w:rPr>
          <w:rFonts w:eastAsia="SimSun"/>
          <w:color w:val="000000"/>
          <w:sz w:val="18"/>
          <w:szCs w:val="18"/>
          <w:lang w:val="en-GB" w:eastAsia="en-GB"/>
        </w:rPr>
        <w:t>01.06.2022</w:t>
      </w:r>
      <w:r w:rsidRPr="005B4EDE">
        <w:rPr>
          <w:rFonts w:eastAsia="SimSun"/>
          <w:szCs w:val="24"/>
          <w:lang w:val="en-GB" w:eastAsia="en-GB"/>
        </w:rPr>
        <w:tab/>
      </w:r>
      <w:hyperlink r:id="rId2332" w:history="1">
        <w:r w:rsidRPr="005B4EDE">
          <w:rPr>
            <w:rFonts w:eastAsia="SimSun"/>
            <w:color w:val="0563C1"/>
            <w:sz w:val="18"/>
            <w:szCs w:val="18"/>
            <w:u w:val="single"/>
            <w:lang w:val="en-GB" w:eastAsia="en-GB"/>
          </w:rPr>
          <w:t>https://www.ccsa.org.cn/api/portalsFile/downloadOldFile?type=19&amp;oldFileUrl=ITU-R/M.2150-</w:t>
        </w:r>
      </w:hyperlink>
    </w:p>
    <w:p w14:paraId="7A716F99"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5B4EDE">
        <w:rPr>
          <w:rFonts w:eastAsia="SimSun"/>
          <w:szCs w:val="24"/>
          <w:lang w:val="en-GB" w:eastAsia="en-GB"/>
        </w:rPr>
        <w:tab/>
      </w:r>
      <w:hyperlink r:id="rId2333" w:history="1">
        <w:r w:rsidRPr="001F7851">
          <w:rPr>
            <w:rFonts w:eastAsia="SimSun"/>
            <w:color w:val="0563C1"/>
            <w:sz w:val="18"/>
            <w:szCs w:val="18"/>
            <w:u w:val="single"/>
            <w:lang w:eastAsia="en-GB"/>
          </w:rPr>
          <w:t>2_SRIT/CCSA.36.124V1540.doc</w:t>
        </w:r>
      </w:hyperlink>
    </w:p>
    <w:p w14:paraId="6CD33F95"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136 124</w:t>
      </w:r>
      <w:r w:rsidRPr="001F7851">
        <w:rPr>
          <w:rFonts w:eastAsia="SimSun"/>
          <w:szCs w:val="24"/>
          <w:lang w:eastAsia="en-GB"/>
        </w:rPr>
        <w:tab/>
      </w:r>
      <w:r w:rsidRPr="001F7851">
        <w:rPr>
          <w:rFonts w:eastAsia="SimSun"/>
          <w:color w:val="000000"/>
          <w:sz w:val="18"/>
          <w:szCs w:val="18"/>
          <w:lang w:eastAsia="en-GB"/>
        </w:rPr>
        <w:t>15.4.0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21.07.2022</w:t>
      </w:r>
      <w:r w:rsidRPr="001F7851">
        <w:rPr>
          <w:rFonts w:eastAsia="SimSun"/>
          <w:szCs w:val="24"/>
          <w:lang w:eastAsia="en-GB"/>
        </w:rPr>
        <w:tab/>
      </w:r>
      <w:hyperlink r:id="rId2334" w:history="1">
        <w:r w:rsidRPr="001F7851">
          <w:rPr>
            <w:rFonts w:eastAsia="SimSun"/>
            <w:color w:val="0563C1"/>
            <w:sz w:val="18"/>
            <w:szCs w:val="18"/>
            <w:u w:val="single"/>
            <w:lang w:eastAsia="en-GB"/>
          </w:rPr>
          <w:t>https://www.etsi.org/deliver/etsi_ts/136100_136199/136124/15.04.00_60/ts_136124v150400p.pdf</w:t>
        </w:r>
      </w:hyperlink>
    </w:p>
    <w:p w14:paraId="7F3B32D5"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36.124-15.4.0 V1.1.0</w:t>
      </w:r>
      <w:r w:rsidRPr="001F7851">
        <w:rPr>
          <w:rFonts w:eastAsia="SimSun"/>
          <w:szCs w:val="24"/>
          <w:lang w:eastAsia="en-GB"/>
        </w:rPr>
        <w:tab/>
      </w:r>
      <w:r w:rsidRPr="001F7851">
        <w:rPr>
          <w:rFonts w:eastAsia="SimSun"/>
          <w:color w:val="000000"/>
          <w:sz w:val="18"/>
          <w:szCs w:val="18"/>
          <w:lang w:eastAsia="en-GB"/>
        </w:rPr>
        <w:t>15.4.0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335" w:history="1">
        <w:r w:rsidRPr="001F7851">
          <w:rPr>
            <w:rFonts w:eastAsia="SimSun"/>
            <w:color w:val="0563C1"/>
            <w:sz w:val="18"/>
            <w:szCs w:val="18"/>
            <w:u w:val="single"/>
            <w:lang w:eastAsia="en-GB"/>
          </w:rPr>
          <w:t>https://members.tsdsi.in/s/Bf9TxRGkWC7e59L</w:t>
        </w:r>
      </w:hyperlink>
    </w:p>
    <w:p w14:paraId="1D1A1163"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TTAT.3G-36.124V15.4.0</w:t>
      </w:r>
      <w:r w:rsidRPr="001F7851">
        <w:rPr>
          <w:rFonts w:eastAsia="SimSun"/>
          <w:szCs w:val="24"/>
          <w:lang w:eastAsia="en-GB"/>
        </w:rPr>
        <w:tab/>
      </w:r>
      <w:r w:rsidRPr="001F7851">
        <w:rPr>
          <w:rFonts w:eastAsia="SimSun"/>
          <w:color w:val="000000"/>
          <w:sz w:val="18"/>
          <w:szCs w:val="18"/>
          <w:lang w:eastAsia="en-GB"/>
        </w:rPr>
        <w:t>15.4.0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21.10.2022</w:t>
      </w:r>
      <w:r w:rsidRPr="001F7851">
        <w:rPr>
          <w:rFonts w:eastAsia="SimSun"/>
          <w:szCs w:val="24"/>
          <w:lang w:eastAsia="en-GB"/>
        </w:rPr>
        <w:tab/>
      </w:r>
      <w:hyperlink r:id="rId2336" w:history="1">
        <w:r w:rsidRPr="001F7851">
          <w:rPr>
            <w:rFonts w:eastAsia="SimSun"/>
            <w:color w:val="0563C1"/>
            <w:sz w:val="18"/>
            <w:szCs w:val="18"/>
            <w:u w:val="single"/>
            <w:lang w:eastAsia="en-GB"/>
          </w:rPr>
          <w:t>http://committee.tta.or.kr/data/ttasDown.jsp?kind=ttastd&amp;pk_num=TTAT.3G-36.124V15.4.0</w:t>
        </w:r>
      </w:hyperlink>
    </w:p>
    <w:p w14:paraId="0C19CE1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16</w:t>
      </w:r>
    </w:p>
    <w:p w14:paraId="550535D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STD-T120-36.124.V16.3.0</w:t>
      </w:r>
      <w:r w:rsidRPr="00B31F16">
        <w:rPr>
          <w:rFonts w:eastAsia="SimSun"/>
          <w:szCs w:val="24"/>
          <w:lang w:val="en-GB" w:eastAsia="en-GB"/>
        </w:rPr>
        <w:tab/>
      </w:r>
      <w:r w:rsidRPr="00B31F16">
        <w:rPr>
          <w:rFonts w:eastAsia="SimSun"/>
          <w:color w:val="000000"/>
          <w:sz w:val="18"/>
          <w:szCs w:val="18"/>
          <w:lang w:val="en-GB" w:eastAsia="en-GB"/>
        </w:rPr>
        <w:t>16.3.0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337" w:history="1">
        <w:r w:rsidRPr="00B31F16">
          <w:rPr>
            <w:rFonts w:eastAsia="SimSun"/>
            <w:color w:val="0563C1"/>
            <w:sz w:val="18"/>
            <w:szCs w:val="18"/>
            <w:u w:val="single"/>
            <w:lang w:val="en-GB" w:eastAsia="en-GB"/>
          </w:rPr>
          <w:t>https://www.arib.or.jp/english/html/overview/doc/T120_T23_SPECS/ARIB-STD-T120/Rel16/36/A36124-g30.pdf</w:t>
        </w:r>
      </w:hyperlink>
    </w:p>
    <w:p w14:paraId="43EFEE0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ATIS</w:t>
      </w:r>
      <w:r w:rsidRPr="001F7851">
        <w:rPr>
          <w:rFonts w:eastAsia="SimSun"/>
          <w:szCs w:val="24"/>
          <w:lang w:val="en-GB" w:eastAsia="en-GB"/>
        </w:rPr>
        <w:tab/>
      </w:r>
      <w:r w:rsidRPr="001F7851">
        <w:rPr>
          <w:rFonts w:eastAsia="SimSun"/>
          <w:color w:val="000000"/>
          <w:sz w:val="18"/>
          <w:szCs w:val="18"/>
          <w:lang w:val="en-GB" w:eastAsia="en-GB"/>
        </w:rPr>
        <w:t>ATIS.3GPP.36.124.V16.3.0</w:t>
      </w:r>
      <w:r w:rsidRPr="001F7851">
        <w:rPr>
          <w:rFonts w:eastAsia="SimSun"/>
          <w:szCs w:val="24"/>
          <w:lang w:val="en-GB" w:eastAsia="en-GB"/>
        </w:rPr>
        <w:tab/>
      </w:r>
      <w:r w:rsidRPr="001F7851">
        <w:rPr>
          <w:rFonts w:eastAsia="SimSun"/>
          <w:color w:val="000000"/>
          <w:sz w:val="18"/>
          <w:szCs w:val="18"/>
          <w:lang w:val="en-GB" w:eastAsia="en-GB"/>
        </w:rPr>
        <w:t>16.3.0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338" w:anchor="Rel-16" w:history="1">
        <w:r w:rsidRPr="001F7851">
          <w:rPr>
            <w:rFonts w:eastAsia="SimSun"/>
            <w:color w:val="0563C1"/>
            <w:sz w:val="18"/>
            <w:szCs w:val="18"/>
            <w:u w:val="single"/>
            <w:lang w:val="en-GB" w:eastAsia="en-GB"/>
          </w:rPr>
          <w:t>https://www.atis.org/3gpp-transpositions - Rel-16</w:t>
        </w:r>
      </w:hyperlink>
    </w:p>
    <w:p w14:paraId="668C13E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CCSA.36.124V1630</w:t>
      </w:r>
      <w:r w:rsidRPr="001F7851">
        <w:rPr>
          <w:rFonts w:eastAsia="SimSun"/>
          <w:szCs w:val="24"/>
          <w:lang w:val="en-GB" w:eastAsia="en-GB"/>
        </w:rPr>
        <w:tab/>
      </w:r>
      <w:r w:rsidRPr="001F7851">
        <w:rPr>
          <w:rFonts w:eastAsia="SimSun"/>
          <w:color w:val="000000"/>
          <w:sz w:val="18"/>
          <w:szCs w:val="18"/>
          <w:lang w:val="en-GB" w:eastAsia="en-GB"/>
        </w:rPr>
        <w:t>16.3.0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01.06.2022</w:t>
      </w:r>
      <w:r w:rsidRPr="001F7851">
        <w:rPr>
          <w:rFonts w:eastAsia="SimSun"/>
          <w:szCs w:val="24"/>
          <w:lang w:val="en-GB" w:eastAsia="en-GB"/>
        </w:rPr>
        <w:tab/>
      </w:r>
      <w:hyperlink r:id="rId2339" w:history="1">
        <w:r w:rsidRPr="001F7851">
          <w:rPr>
            <w:rFonts w:eastAsia="SimSun"/>
            <w:color w:val="0563C1"/>
            <w:sz w:val="18"/>
            <w:szCs w:val="18"/>
            <w:u w:val="single"/>
            <w:lang w:val="en-GB" w:eastAsia="en-GB"/>
          </w:rPr>
          <w:t>https://www.ccsa.org.cn/api/portalsFile/downloadOldFile?type=19&amp;oldFileUrl=ITU-R/M.2150-</w:t>
        </w:r>
      </w:hyperlink>
    </w:p>
    <w:p w14:paraId="26E3908E"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hyperlink r:id="rId2340" w:history="1">
        <w:r w:rsidRPr="001F7851">
          <w:rPr>
            <w:rFonts w:eastAsia="SimSun"/>
            <w:color w:val="0563C1"/>
            <w:sz w:val="18"/>
            <w:szCs w:val="18"/>
            <w:u w:val="single"/>
            <w:lang w:eastAsia="en-GB"/>
          </w:rPr>
          <w:t>2_SRIT/CCSA.36.124V1630.doc</w:t>
        </w:r>
      </w:hyperlink>
    </w:p>
    <w:p w14:paraId="032D6E0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136 124</w:t>
      </w:r>
      <w:r w:rsidRPr="001F7851">
        <w:rPr>
          <w:rFonts w:eastAsia="SimSun"/>
          <w:szCs w:val="24"/>
          <w:lang w:eastAsia="en-GB"/>
        </w:rPr>
        <w:tab/>
      </w:r>
      <w:r w:rsidRPr="001F7851">
        <w:rPr>
          <w:rFonts w:eastAsia="SimSun"/>
          <w:color w:val="000000"/>
          <w:sz w:val="18"/>
          <w:szCs w:val="18"/>
          <w:lang w:eastAsia="en-GB"/>
        </w:rPr>
        <w:t>16.3.0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21.07.2022</w:t>
      </w:r>
      <w:r w:rsidRPr="001F7851">
        <w:rPr>
          <w:rFonts w:eastAsia="SimSun"/>
          <w:szCs w:val="24"/>
          <w:lang w:eastAsia="en-GB"/>
        </w:rPr>
        <w:tab/>
      </w:r>
      <w:hyperlink r:id="rId2341" w:history="1">
        <w:r w:rsidRPr="001F7851">
          <w:rPr>
            <w:rFonts w:eastAsia="SimSun"/>
            <w:color w:val="0563C1"/>
            <w:sz w:val="18"/>
            <w:szCs w:val="18"/>
            <w:u w:val="single"/>
            <w:lang w:eastAsia="en-GB"/>
          </w:rPr>
          <w:t>https://www.etsi.org/deliver/etsi_ts/136100_136199/136124/16.03.00_60/ts_136124v160300p.pdf</w:t>
        </w:r>
      </w:hyperlink>
    </w:p>
    <w:p w14:paraId="00E3DA1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36.124-16.3.0 V1.1.0</w:t>
      </w:r>
      <w:r w:rsidRPr="001F7851">
        <w:rPr>
          <w:rFonts w:eastAsia="SimSun"/>
          <w:szCs w:val="24"/>
          <w:lang w:eastAsia="en-GB"/>
        </w:rPr>
        <w:tab/>
      </w:r>
      <w:r w:rsidRPr="001F7851">
        <w:rPr>
          <w:rFonts w:eastAsia="SimSun"/>
          <w:color w:val="000000"/>
          <w:sz w:val="18"/>
          <w:szCs w:val="18"/>
          <w:lang w:eastAsia="en-GB"/>
        </w:rPr>
        <w:t>16.3.0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342" w:history="1">
        <w:r w:rsidRPr="001F7851">
          <w:rPr>
            <w:rFonts w:eastAsia="SimSun"/>
            <w:color w:val="0563C1"/>
            <w:sz w:val="18"/>
            <w:szCs w:val="18"/>
            <w:u w:val="single"/>
            <w:lang w:eastAsia="en-GB"/>
          </w:rPr>
          <w:t>https://members.tsdsi.in/s/3cs8M58gQtDCkZa</w:t>
        </w:r>
      </w:hyperlink>
    </w:p>
    <w:p w14:paraId="4032776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TTAT.3G-36.124V16.3.0</w:t>
      </w:r>
      <w:r w:rsidRPr="001F7851">
        <w:rPr>
          <w:rFonts w:eastAsia="SimSun"/>
          <w:szCs w:val="24"/>
          <w:lang w:eastAsia="en-GB"/>
        </w:rPr>
        <w:tab/>
      </w:r>
      <w:r w:rsidRPr="001F7851">
        <w:rPr>
          <w:rFonts w:eastAsia="SimSun"/>
          <w:color w:val="000000"/>
          <w:sz w:val="18"/>
          <w:szCs w:val="18"/>
          <w:lang w:eastAsia="en-GB"/>
        </w:rPr>
        <w:t>16.3.0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21.10.2022</w:t>
      </w:r>
      <w:r w:rsidRPr="001F7851">
        <w:rPr>
          <w:rFonts w:eastAsia="SimSun"/>
          <w:szCs w:val="24"/>
          <w:lang w:eastAsia="en-GB"/>
        </w:rPr>
        <w:tab/>
      </w:r>
      <w:hyperlink r:id="rId2343" w:history="1">
        <w:r w:rsidRPr="001F7851">
          <w:rPr>
            <w:rFonts w:eastAsia="SimSun"/>
            <w:color w:val="0563C1"/>
            <w:sz w:val="18"/>
            <w:szCs w:val="18"/>
            <w:u w:val="single"/>
            <w:lang w:eastAsia="en-GB"/>
          </w:rPr>
          <w:t>http://committee.tta.or.kr/data/ttasDown.jsp?kind=ttastd&amp;pk_num=TTAT.3G-36.124V16.3.0</w:t>
        </w:r>
      </w:hyperlink>
    </w:p>
    <w:p w14:paraId="6B1A9899"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17</w:t>
      </w:r>
    </w:p>
    <w:p w14:paraId="765D26E8"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STD-T120-36.124.V17.1.0</w:t>
      </w:r>
      <w:r w:rsidRPr="00B31F16">
        <w:rPr>
          <w:rFonts w:eastAsia="SimSun"/>
          <w:szCs w:val="24"/>
          <w:lang w:val="en-GB" w:eastAsia="en-GB"/>
        </w:rPr>
        <w:tab/>
      </w:r>
      <w:r w:rsidRPr="00B31F16">
        <w:rPr>
          <w:rFonts w:eastAsia="SimSun"/>
          <w:color w:val="000000"/>
          <w:sz w:val="18"/>
          <w:szCs w:val="18"/>
          <w:lang w:val="en-GB" w:eastAsia="en-GB"/>
        </w:rPr>
        <w:t>17.1.0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344" w:history="1">
        <w:r w:rsidRPr="00B31F16">
          <w:rPr>
            <w:rFonts w:eastAsia="SimSun"/>
            <w:color w:val="0563C1"/>
            <w:sz w:val="18"/>
            <w:szCs w:val="18"/>
            <w:u w:val="single"/>
            <w:lang w:val="en-GB" w:eastAsia="en-GB"/>
          </w:rPr>
          <w:t>https://www.arib.or.jp/english/html/overview/doc/T120_T23_SPECS/ARIB-STD-T120/Rel17/36/A36124-h10.pdf</w:t>
        </w:r>
      </w:hyperlink>
    </w:p>
    <w:p w14:paraId="6EAA7FE6"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ATIS</w:t>
      </w:r>
      <w:r w:rsidRPr="001F7851">
        <w:rPr>
          <w:rFonts w:eastAsia="SimSun"/>
          <w:szCs w:val="24"/>
          <w:lang w:val="en-GB" w:eastAsia="en-GB"/>
        </w:rPr>
        <w:tab/>
      </w:r>
      <w:r w:rsidRPr="001F7851">
        <w:rPr>
          <w:rFonts w:eastAsia="SimSun"/>
          <w:color w:val="000000"/>
          <w:sz w:val="18"/>
          <w:szCs w:val="18"/>
          <w:lang w:val="en-GB" w:eastAsia="en-GB"/>
        </w:rPr>
        <w:t>ATIS.3GPP.36.124.V17.1.0</w:t>
      </w:r>
      <w:r w:rsidRPr="001F7851">
        <w:rPr>
          <w:rFonts w:eastAsia="SimSun"/>
          <w:szCs w:val="24"/>
          <w:lang w:val="en-GB" w:eastAsia="en-GB"/>
        </w:rPr>
        <w:tab/>
      </w:r>
      <w:r w:rsidRPr="001F7851">
        <w:rPr>
          <w:rFonts w:eastAsia="SimSun"/>
          <w:color w:val="000000"/>
          <w:sz w:val="18"/>
          <w:szCs w:val="18"/>
          <w:lang w:val="en-GB" w:eastAsia="en-GB"/>
        </w:rPr>
        <w:t>17.1.0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345" w:anchor="Rel-17" w:history="1">
        <w:r w:rsidRPr="001F7851">
          <w:rPr>
            <w:rFonts w:eastAsia="SimSun"/>
            <w:color w:val="0563C1"/>
            <w:sz w:val="18"/>
            <w:szCs w:val="18"/>
            <w:u w:val="single"/>
            <w:lang w:val="en-GB" w:eastAsia="en-GB"/>
          </w:rPr>
          <w:t>https://www.atis.org/3gpp-transpositions - Rel-17</w:t>
        </w:r>
      </w:hyperlink>
    </w:p>
    <w:p w14:paraId="1DF990D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CCSA.36.124V1710</w:t>
      </w:r>
      <w:r w:rsidRPr="001F7851">
        <w:rPr>
          <w:rFonts w:eastAsia="SimSun"/>
          <w:szCs w:val="24"/>
          <w:lang w:val="en-GB" w:eastAsia="en-GB"/>
        </w:rPr>
        <w:tab/>
      </w:r>
      <w:r w:rsidRPr="001F7851">
        <w:rPr>
          <w:rFonts w:eastAsia="SimSun"/>
          <w:color w:val="000000"/>
          <w:sz w:val="18"/>
          <w:szCs w:val="18"/>
          <w:lang w:val="en-GB" w:eastAsia="en-GB"/>
        </w:rPr>
        <w:t>17.1.0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01.06.2022</w:t>
      </w:r>
      <w:r w:rsidRPr="001F7851">
        <w:rPr>
          <w:rFonts w:eastAsia="SimSun"/>
          <w:szCs w:val="24"/>
          <w:lang w:val="en-GB" w:eastAsia="en-GB"/>
        </w:rPr>
        <w:tab/>
      </w:r>
      <w:hyperlink r:id="rId2346" w:history="1">
        <w:r w:rsidRPr="001F7851">
          <w:rPr>
            <w:rFonts w:eastAsia="SimSun"/>
            <w:color w:val="0563C1"/>
            <w:sz w:val="18"/>
            <w:szCs w:val="18"/>
            <w:u w:val="single"/>
            <w:lang w:val="en-GB" w:eastAsia="en-GB"/>
          </w:rPr>
          <w:t>https://www.ccsa.org.cn/api/portalsFile/downloadOldFile?type=19&amp;oldFileUrl=ITU-R/M.2150-</w:t>
        </w:r>
      </w:hyperlink>
    </w:p>
    <w:p w14:paraId="0A37674C"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hyperlink r:id="rId2347" w:history="1">
        <w:r w:rsidRPr="001F7851">
          <w:rPr>
            <w:rFonts w:eastAsia="SimSun"/>
            <w:color w:val="0563C1"/>
            <w:sz w:val="18"/>
            <w:szCs w:val="18"/>
            <w:u w:val="single"/>
            <w:lang w:eastAsia="en-GB"/>
          </w:rPr>
          <w:t>2_SRIT/CCSA.36.124V1710.doc</w:t>
        </w:r>
      </w:hyperlink>
    </w:p>
    <w:p w14:paraId="0A828F80"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136 124</w:t>
      </w:r>
      <w:r w:rsidRPr="001F7851">
        <w:rPr>
          <w:rFonts w:eastAsia="SimSun"/>
          <w:szCs w:val="24"/>
          <w:lang w:eastAsia="en-GB"/>
        </w:rPr>
        <w:tab/>
      </w:r>
      <w:r w:rsidRPr="001F7851">
        <w:rPr>
          <w:rFonts w:eastAsia="SimSun"/>
          <w:color w:val="000000"/>
          <w:sz w:val="18"/>
          <w:szCs w:val="18"/>
          <w:lang w:eastAsia="en-GB"/>
        </w:rPr>
        <w:t>17.1.0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21.07.2022</w:t>
      </w:r>
      <w:r w:rsidRPr="001F7851">
        <w:rPr>
          <w:rFonts w:eastAsia="SimSun"/>
          <w:szCs w:val="24"/>
          <w:lang w:eastAsia="en-GB"/>
        </w:rPr>
        <w:tab/>
      </w:r>
      <w:hyperlink r:id="rId2348" w:history="1">
        <w:r w:rsidRPr="001F7851">
          <w:rPr>
            <w:rFonts w:eastAsia="SimSun"/>
            <w:color w:val="0563C1"/>
            <w:sz w:val="18"/>
            <w:szCs w:val="18"/>
            <w:u w:val="single"/>
            <w:lang w:eastAsia="en-GB"/>
          </w:rPr>
          <w:t>https://www.etsi.org/deliver/etsi_ts/136100_136199/136124/17.01.00_60/ts_136124v170100p.pdf</w:t>
        </w:r>
      </w:hyperlink>
    </w:p>
    <w:p w14:paraId="4DC7E08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36.124-17.0.0 V1.0.0</w:t>
      </w:r>
      <w:r w:rsidRPr="001F7851">
        <w:rPr>
          <w:rFonts w:eastAsia="SimSun"/>
          <w:szCs w:val="24"/>
          <w:lang w:eastAsia="en-GB"/>
        </w:rPr>
        <w:tab/>
      </w:r>
      <w:r w:rsidRPr="001F7851">
        <w:rPr>
          <w:rFonts w:eastAsia="SimSun"/>
          <w:color w:val="000000"/>
          <w:sz w:val="18"/>
          <w:szCs w:val="18"/>
          <w:lang w:eastAsia="en-GB"/>
        </w:rPr>
        <w:t>17.1.0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29.07.2022</w:t>
      </w:r>
      <w:r w:rsidRPr="001F7851">
        <w:rPr>
          <w:rFonts w:eastAsia="SimSun"/>
          <w:szCs w:val="24"/>
          <w:lang w:eastAsia="en-GB"/>
        </w:rPr>
        <w:tab/>
      </w:r>
      <w:hyperlink r:id="rId2349" w:history="1">
        <w:r w:rsidRPr="001F7851">
          <w:rPr>
            <w:rFonts w:eastAsia="SimSun"/>
            <w:color w:val="0563C1"/>
            <w:sz w:val="18"/>
            <w:szCs w:val="18"/>
            <w:u w:val="single"/>
            <w:lang w:eastAsia="en-GB"/>
          </w:rPr>
          <w:t>https://members.tsdsi.in/s/HzjGKnAtQzf9q8t</w:t>
        </w:r>
      </w:hyperlink>
    </w:p>
    <w:p w14:paraId="07FCF89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TTAT.3G-36.124V17.1.0</w:t>
      </w:r>
      <w:r w:rsidRPr="001F7851">
        <w:rPr>
          <w:rFonts w:eastAsia="SimSun"/>
          <w:szCs w:val="24"/>
          <w:lang w:eastAsia="en-GB"/>
        </w:rPr>
        <w:tab/>
      </w:r>
      <w:r w:rsidRPr="001F7851">
        <w:rPr>
          <w:rFonts w:eastAsia="SimSun"/>
          <w:color w:val="000000"/>
          <w:sz w:val="18"/>
          <w:szCs w:val="18"/>
          <w:lang w:eastAsia="en-GB"/>
        </w:rPr>
        <w:t>17.1.0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21.10.2022</w:t>
      </w:r>
      <w:r w:rsidRPr="001F7851">
        <w:rPr>
          <w:rFonts w:eastAsia="SimSun"/>
          <w:szCs w:val="24"/>
          <w:lang w:eastAsia="en-GB"/>
        </w:rPr>
        <w:tab/>
      </w:r>
      <w:hyperlink r:id="rId2350" w:history="1">
        <w:r w:rsidRPr="001F7851">
          <w:rPr>
            <w:rFonts w:eastAsia="SimSun"/>
            <w:color w:val="0563C1"/>
            <w:sz w:val="18"/>
            <w:szCs w:val="18"/>
            <w:u w:val="single"/>
            <w:lang w:eastAsia="en-GB"/>
          </w:rPr>
          <w:t>http://committee.tta.or.kr/data/ttasDown.jsp?kind=ttastd&amp;pk_num=TTAT.3G-36.124V17.1.0</w:t>
        </w:r>
      </w:hyperlink>
    </w:p>
    <w:p w14:paraId="0ED90A54" w14:textId="77777777" w:rsidR="00545E1C" w:rsidRDefault="003B2545">
      <w:pPr>
        <w:pStyle w:val="Heading5"/>
        <w:keepNext w:val="0"/>
        <w:keepLines w:val="0"/>
        <w:rPr>
          <w:rFonts w:eastAsia="MS Mincho"/>
          <w:b w:val="0"/>
          <w:lang w:val="en-GB" w:eastAsia="zh-CN"/>
        </w:rPr>
      </w:pPr>
      <w:r>
        <w:rPr>
          <w:rFonts w:eastAsia="MS Mincho"/>
          <w:lang w:val="fr-CH" w:eastAsia="zh-CN"/>
        </w:rPr>
        <w:t>1.</w:t>
      </w:r>
      <w:r>
        <w:rPr>
          <w:rFonts w:eastAsia="MS Mincho"/>
          <w:lang w:val="en-GB" w:eastAsia="zh-CN"/>
        </w:rPr>
        <w:t>2.1.5.8</w:t>
      </w:r>
      <w:r>
        <w:rPr>
          <w:rFonts w:eastAsia="MS Mincho"/>
          <w:lang w:val="en-GB" w:eastAsia="zh-CN"/>
        </w:rPr>
        <w:tab/>
        <w:t>TS 36.133</w:t>
      </w:r>
    </w:p>
    <w:p w14:paraId="376DF3B6" w14:textId="77777777" w:rsidR="00545E1C" w:rsidRDefault="003B2545">
      <w:pPr>
        <w:pStyle w:val="Headingb"/>
        <w:snapToGrid w:val="0"/>
        <w:spacing w:before="120"/>
        <w:rPr>
          <w:color w:val="000000" w:themeColor="text1"/>
          <w:lang w:eastAsia="zh-CN"/>
        </w:rPr>
      </w:pPr>
      <w:bookmarkStart w:id="298" w:name="_Toc77257516"/>
      <w:r>
        <w:rPr>
          <w:color w:val="000000" w:themeColor="text1"/>
          <w:lang w:eastAsia="zh-CN"/>
        </w:rPr>
        <w:t>演进的通用地面无线接入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；支持无线电资源管理的要求</w:t>
      </w:r>
      <w:bookmarkEnd w:id="298"/>
    </w:p>
    <w:p w14:paraId="102B53A1"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本文档规定了支持</w:t>
      </w:r>
      <w:r>
        <w:rPr>
          <w:color w:val="000000" w:themeColor="text1"/>
          <w:lang w:eastAsia="zh-CN"/>
        </w:rPr>
        <w:t>E-UTRA</w:t>
      </w:r>
      <w:r>
        <w:rPr>
          <w:color w:val="000000" w:themeColor="text1"/>
          <w:lang w:eastAsia="zh-CN"/>
        </w:rPr>
        <w:t>的</w:t>
      </w:r>
      <w:r>
        <w:rPr>
          <w:color w:val="000000" w:themeColor="text1"/>
          <w:lang w:eastAsia="zh-CN"/>
        </w:rPr>
        <w:t>FDD</w:t>
      </w:r>
      <w:r>
        <w:rPr>
          <w:color w:val="000000" w:themeColor="text1"/>
          <w:lang w:eastAsia="zh-CN"/>
        </w:rPr>
        <w:t>和</w:t>
      </w:r>
      <w:r>
        <w:rPr>
          <w:color w:val="000000" w:themeColor="text1"/>
          <w:lang w:eastAsia="zh-CN"/>
        </w:rPr>
        <w:t>TDD</w:t>
      </w:r>
      <w:r>
        <w:rPr>
          <w:color w:val="000000" w:themeColor="text1"/>
          <w:lang w:eastAsia="zh-CN"/>
        </w:rPr>
        <w:t>模式无线电资源管理的要求。这些要求包括从延迟和响应特性方面对</w:t>
      </w:r>
      <w:r>
        <w:rPr>
          <w:color w:val="000000" w:themeColor="text1"/>
          <w:lang w:eastAsia="zh-CN"/>
        </w:rPr>
        <w:t>UTRAN</w:t>
      </w:r>
      <w:r>
        <w:rPr>
          <w:color w:val="000000" w:themeColor="text1"/>
          <w:lang w:eastAsia="zh-CN"/>
        </w:rPr>
        <w:t>和</w:t>
      </w:r>
      <w:r>
        <w:rPr>
          <w:color w:val="000000" w:themeColor="text1"/>
          <w:lang w:eastAsia="zh-CN"/>
        </w:rPr>
        <w:t>UE</w:t>
      </w:r>
      <w:r>
        <w:rPr>
          <w:color w:val="000000" w:themeColor="text1"/>
          <w:lang w:eastAsia="zh-CN"/>
        </w:rPr>
        <w:t>的测量的要求以及对节的动态行为和互动的要求。</w:t>
      </w:r>
    </w:p>
    <w:p w14:paraId="0F7F9D78"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9BF8C73" w14:textId="77777777" w:rsidR="00545E1C" w:rsidRPr="005B4EDE" w:rsidRDefault="003B2545">
      <w:pPr>
        <w:keepNext/>
        <w:keepLines/>
        <w:tabs>
          <w:tab w:val="left" w:pos="90"/>
        </w:tabs>
        <w:overflowPunct/>
        <w:spacing w:before="40" w:line="240" w:lineRule="auto"/>
        <w:textAlignment w:val="auto"/>
        <w:rPr>
          <w:rFonts w:eastAsia="SimSun"/>
          <w:b/>
          <w:bCs/>
          <w:color w:val="000000"/>
          <w:sz w:val="23"/>
          <w:szCs w:val="23"/>
          <w:lang w:val="en-GB" w:eastAsia="en-GB"/>
        </w:rPr>
      </w:pPr>
      <w:r w:rsidRPr="001F7851">
        <w:rPr>
          <w:rFonts w:eastAsia="SimSun"/>
          <w:b/>
          <w:bCs/>
          <w:color w:val="000000"/>
          <w:sz w:val="18"/>
          <w:szCs w:val="18"/>
          <w:lang w:eastAsia="en-GB"/>
        </w:rPr>
        <w:t>版本</w:t>
      </w:r>
      <w:r w:rsidRPr="005B4EDE">
        <w:rPr>
          <w:rFonts w:eastAsia="SimSun"/>
          <w:b/>
          <w:bCs/>
          <w:color w:val="000000"/>
          <w:sz w:val="18"/>
          <w:szCs w:val="18"/>
          <w:lang w:val="en-GB" w:eastAsia="en-GB"/>
        </w:rPr>
        <w:t>15</w:t>
      </w:r>
    </w:p>
    <w:p w14:paraId="147BD213"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5B4EDE">
        <w:rPr>
          <w:rFonts w:eastAsia="SimSun"/>
          <w:color w:val="000000"/>
          <w:sz w:val="18"/>
          <w:szCs w:val="18"/>
          <w:lang w:val="en-GB" w:eastAsia="en-GB"/>
        </w:rPr>
        <w:t>ARIB</w:t>
      </w:r>
      <w:r w:rsidRPr="005B4EDE">
        <w:rPr>
          <w:rFonts w:eastAsia="SimSun"/>
          <w:szCs w:val="24"/>
          <w:lang w:val="en-GB" w:eastAsia="en-GB"/>
        </w:rPr>
        <w:tab/>
      </w:r>
      <w:proofErr w:type="spellStart"/>
      <w:r w:rsidRPr="005B4EDE">
        <w:rPr>
          <w:rFonts w:eastAsia="SimSun"/>
          <w:color w:val="000000"/>
          <w:sz w:val="18"/>
          <w:szCs w:val="18"/>
          <w:lang w:val="en-GB" w:eastAsia="en-GB"/>
        </w:rPr>
        <w:t>ARIB</w:t>
      </w:r>
      <w:proofErr w:type="spellEnd"/>
      <w:r w:rsidRPr="005B4EDE">
        <w:rPr>
          <w:rFonts w:eastAsia="SimSun"/>
          <w:color w:val="000000"/>
          <w:sz w:val="18"/>
          <w:szCs w:val="18"/>
          <w:lang w:val="en-GB" w:eastAsia="en-GB"/>
        </w:rPr>
        <w:t xml:space="preserve"> STD-T120-36.133.V15.18.0</w:t>
      </w:r>
      <w:r w:rsidRPr="005B4EDE">
        <w:rPr>
          <w:rFonts w:eastAsia="SimSun"/>
          <w:szCs w:val="24"/>
          <w:lang w:val="en-GB" w:eastAsia="en-GB"/>
        </w:rPr>
        <w:tab/>
      </w:r>
      <w:r w:rsidRPr="005B4EDE">
        <w:rPr>
          <w:rFonts w:eastAsia="SimSun"/>
          <w:color w:val="000000"/>
          <w:sz w:val="18"/>
          <w:szCs w:val="18"/>
          <w:lang w:val="en-GB" w:eastAsia="en-GB"/>
        </w:rPr>
        <w:t>15.18.0</w:t>
      </w:r>
      <w:r w:rsidRPr="005B4EDE">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5B4EDE">
        <w:rPr>
          <w:rFonts w:eastAsia="SimSun"/>
          <w:szCs w:val="24"/>
          <w:lang w:val="en-GB" w:eastAsia="en-GB"/>
        </w:rPr>
        <w:tab/>
      </w:r>
      <w:r w:rsidRPr="005B4EDE">
        <w:rPr>
          <w:rFonts w:eastAsia="SimSun"/>
          <w:color w:val="000000"/>
          <w:sz w:val="18"/>
          <w:szCs w:val="18"/>
          <w:lang w:val="en-GB" w:eastAsia="en-GB"/>
        </w:rPr>
        <w:t>03.03.2023</w:t>
      </w:r>
      <w:r w:rsidRPr="005B4EDE">
        <w:rPr>
          <w:rFonts w:eastAsia="SimSun"/>
          <w:szCs w:val="24"/>
          <w:lang w:val="en-GB" w:eastAsia="en-GB"/>
        </w:rPr>
        <w:tab/>
      </w:r>
      <w:hyperlink r:id="rId2351" w:history="1">
        <w:r w:rsidRPr="005B4EDE">
          <w:rPr>
            <w:rFonts w:eastAsia="SimSun"/>
            <w:color w:val="0563C1"/>
            <w:sz w:val="18"/>
            <w:szCs w:val="18"/>
            <w:u w:val="single"/>
            <w:lang w:val="en-GB" w:eastAsia="en-GB"/>
          </w:rPr>
          <w:t>https://www.arib.or.jp/english/html/overview/doc/T120_T23_SPECS/ARIB-STD-T120/Rel15/36/A36133-fi0.pdf</w:t>
        </w:r>
      </w:hyperlink>
    </w:p>
    <w:p w14:paraId="6D36E284"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5B4EDE">
        <w:rPr>
          <w:rFonts w:eastAsia="SimSun"/>
          <w:color w:val="000000"/>
          <w:sz w:val="18"/>
          <w:szCs w:val="18"/>
          <w:lang w:val="en-GB" w:eastAsia="en-GB"/>
        </w:rPr>
        <w:t>ATIS</w:t>
      </w:r>
      <w:r w:rsidRPr="005B4EDE">
        <w:rPr>
          <w:rFonts w:eastAsia="SimSun"/>
          <w:szCs w:val="24"/>
          <w:lang w:val="en-GB" w:eastAsia="en-GB"/>
        </w:rPr>
        <w:tab/>
      </w:r>
      <w:r w:rsidRPr="005B4EDE">
        <w:rPr>
          <w:rFonts w:eastAsia="SimSun"/>
          <w:color w:val="000000"/>
          <w:sz w:val="18"/>
          <w:szCs w:val="18"/>
          <w:lang w:val="en-GB" w:eastAsia="en-GB"/>
        </w:rPr>
        <w:t>ATIS.3GPP.36.133.V15.18.0</w:t>
      </w:r>
      <w:r w:rsidRPr="005B4EDE">
        <w:rPr>
          <w:rFonts w:eastAsia="SimSun"/>
          <w:szCs w:val="24"/>
          <w:lang w:val="en-GB" w:eastAsia="en-GB"/>
        </w:rPr>
        <w:tab/>
      </w:r>
      <w:r w:rsidRPr="005B4EDE">
        <w:rPr>
          <w:rFonts w:eastAsia="SimSun"/>
          <w:color w:val="000000"/>
          <w:sz w:val="18"/>
          <w:szCs w:val="18"/>
          <w:lang w:val="en-GB" w:eastAsia="en-GB"/>
        </w:rPr>
        <w:t>15.18.0</w:t>
      </w:r>
      <w:r w:rsidRPr="005B4EDE">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5B4EDE">
        <w:rPr>
          <w:rFonts w:eastAsia="SimSun"/>
          <w:szCs w:val="24"/>
          <w:lang w:val="en-GB" w:eastAsia="en-GB"/>
        </w:rPr>
        <w:tab/>
      </w:r>
      <w:r w:rsidRPr="005B4EDE">
        <w:rPr>
          <w:rFonts w:eastAsia="SimSun"/>
          <w:color w:val="000000"/>
          <w:sz w:val="18"/>
          <w:szCs w:val="18"/>
          <w:lang w:val="en-GB" w:eastAsia="en-GB"/>
        </w:rPr>
        <w:t>21.02.2023</w:t>
      </w:r>
      <w:r w:rsidRPr="005B4EDE">
        <w:rPr>
          <w:rFonts w:eastAsia="SimSun"/>
          <w:szCs w:val="24"/>
          <w:lang w:val="en-GB" w:eastAsia="en-GB"/>
        </w:rPr>
        <w:tab/>
      </w:r>
      <w:hyperlink r:id="rId2352" w:anchor="Rel-15" w:history="1">
        <w:r w:rsidRPr="005B4EDE">
          <w:rPr>
            <w:rFonts w:eastAsia="SimSun"/>
            <w:color w:val="0563C1"/>
            <w:sz w:val="18"/>
            <w:szCs w:val="18"/>
            <w:u w:val="single"/>
            <w:lang w:val="en-GB" w:eastAsia="en-GB"/>
          </w:rPr>
          <w:t>https://www.atis.org/3gpp-transpositions - Rel-15</w:t>
        </w:r>
      </w:hyperlink>
    </w:p>
    <w:p w14:paraId="6D9CC3F5"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5B4EDE">
        <w:rPr>
          <w:rFonts w:eastAsia="SimSun"/>
          <w:color w:val="000000"/>
          <w:sz w:val="18"/>
          <w:szCs w:val="18"/>
          <w:lang w:val="en-GB" w:eastAsia="en-GB"/>
        </w:rPr>
        <w:t>CCSA</w:t>
      </w:r>
      <w:r w:rsidRPr="005B4EDE">
        <w:rPr>
          <w:rFonts w:eastAsia="SimSun"/>
          <w:szCs w:val="24"/>
          <w:lang w:val="en-GB" w:eastAsia="en-GB"/>
        </w:rPr>
        <w:tab/>
      </w:r>
      <w:r w:rsidRPr="005B4EDE">
        <w:rPr>
          <w:rFonts w:eastAsia="SimSun"/>
          <w:color w:val="000000"/>
          <w:sz w:val="18"/>
          <w:szCs w:val="18"/>
          <w:lang w:val="en-GB" w:eastAsia="en-GB"/>
        </w:rPr>
        <w:t>CCSA.36.133V15180</w:t>
      </w:r>
      <w:r w:rsidRPr="005B4EDE">
        <w:rPr>
          <w:rFonts w:eastAsia="SimSun"/>
          <w:szCs w:val="24"/>
          <w:lang w:val="en-GB" w:eastAsia="en-GB"/>
        </w:rPr>
        <w:tab/>
      </w:r>
      <w:r w:rsidRPr="005B4EDE">
        <w:rPr>
          <w:rFonts w:eastAsia="SimSun"/>
          <w:color w:val="000000"/>
          <w:sz w:val="18"/>
          <w:szCs w:val="18"/>
          <w:lang w:val="en-GB" w:eastAsia="en-GB"/>
        </w:rPr>
        <w:t>15.18.0</w:t>
      </w:r>
      <w:r w:rsidRPr="005B4EDE">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5B4EDE">
        <w:rPr>
          <w:rFonts w:eastAsia="SimSun"/>
          <w:szCs w:val="24"/>
          <w:lang w:val="en-GB" w:eastAsia="en-GB"/>
        </w:rPr>
        <w:tab/>
      </w:r>
      <w:r w:rsidRPr="005B4EDE">
        <w:rPr>
          <w:rFonts w:eastAsia="SimSun"/>
          <w:color w:val="000000"/>
          <w:sz w:val="18"/>
          <w:szCs w:val="18"/>
          <w:lang w:val="en-GB" w:eastAsia="en-GB"/>
        </w:rPr>
        <w:t>01.09.2022</w:t>
      </w:r>
      <w:r w:rsidRPr="005B4EDE">
        <w:rPr>
          <w:rFonts w:eastAsia="SimSun"/>
          <w:szCs w:val="24"/>
          <w:lang w:val="en-GB" w:eastAsia="en-GB"/>
        </w:rPr>
        <w:tab/>
      </w:r>
      <w:hyperlink r:id="rId2353" w:history="1">
        <w:r w:rsidRPr="005B4EDE">
          <w:rPr>
            <w:rFonts w:eastAsia="SimSun"/>
            <w:color w:val="0563C1"/>
            <w:sz w:val="18"/>
            <w:szCs w:val="18"/>
            <w:u w:val="single"/>
            <w:lang w:val="en-GB" w:eastAsia="en-GB"/>
          </w:rPr>
          <w:t>https://www.ccsa.org.cn/api/portalsFile/downloadOldFile?type=19&amp;oldFileUrl=ITU-R/M.2150-</w:t>
        </w:r>
      </w:hyperlink>
    </w:p>
    <w:p w14:paraId="32167E53"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5B4EDE">
        <w:rPr>
          <w:rFonts w:eastAsia="SimSun"/>
          <w:szCs w:val="24"/>
          <w:lang w:val="en-GB" w:eastAsia="en-GB"/>
        </w:rPr>
        <w:tab/>
      </w:r>
      <w:hyperlink r:id="rId2354" w:history="1">
        <w:r w:rsidRPr="001F7851">
          <w:rPr>
            <w:rFonts w:eastAsia="SimSun"/>
            <w:color w:val="0563C1"/>
            <w:sz w:val="18"/>
            <w:szCs w:val="18"/>
            <w:u w:val="single"/>
            <w:lang w:eastAsia="en-GB"/>
          </w:rPr>
          <w:t>2_SRIT/CCSA.36.133V15180.rar</w:t>
        </w:r>
      </w:hyperlink>
    </w:p>
    <w:p w14:paraId="23F8F46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136 133</w:t>
      </w:r>
      <w:r w:rsidRPr="001F7851">
        <w:rPr>
          <w:rFonts w:eastAsia="SimSun"/>
          <w:szCs w:val="24"/>
          <w:lang w:eastAsia="en-GB"/>
        </w:rPr>
        <w:tab/>
      </w:r>
      <w:r w:rsidRPr="001F7851">
        <w:rPr>
          <w:rFonts w:eastAsia="SimSun"/>
          <w:color w:val="000000"/>
          <w:sz w:val="18"/>
          <w:szCs w:val="18"/>
          <w:lang w:eastAsia="en-GB"/>
        </w:rPr>
        <w:t>15.18.0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18.01.2023</w:t>
      </w:r>
      <w:r w:rsidRPr="001F7851">
        <w:rPr>
          <w:rFonts w:eastAsia="SimSun"/>
          <w:szCs w:val="24"/>
          <w:lang w:eastAsia="en-GB"/>
        </w:rPr>
        <w:tab/>
      </w:r>
      <w:hyperlink r:id="rId2355" w:history="1">
        <w:r w:rsidRPr="001F7851">
          <w:rPr>
            <w:rFonts w:eastAsia="SimSun"/>
            <w:color w:val="0563C1"/>
            <w:sz w:val="18"/>
            <w:szCs w:val="18"/>
            <w:u w:val="single"/>
            <w:lang w:eastAsia="en-GB"/>
          </w:rPr>
          <w:t>https://www.etsi.org/deliver/etsi_ts/136100_136199/136133/15.18.00_60/ts_136133v151800p.pdf</w:t>
        </w:r>
      </w:hyperlink>
    </w:p>
    <w:p w14:paraId="20C5848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36.133-15.18.0 V1.2.0</w:t>
      </w:r>
      <w:r w:rsidRPr="001F7851">
        <w:rPr>
          <w:rFonts w:eastAsia="SimSun"/>
          <w:szCs w:val="24"/>
          <w:lang w:eastAsia="en-GB"/>
        </w:rPr>
        <w:tab/>
      </w:r>
      <w:r w:rsidRPr="001F7851">
        <w:rPr>
          <w:rFonts w:eastAsia="SimSun"/>
          <w:color w:val="000000"/>
          <w:sz w:val="18"/>
          <w:szCs w:val="18"/>
          <w:lang w:eastAsia="en-GB"/>
        </w:rPr>
        <w:t>15.18.0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356" w:history="1">
        <w:r w:rsidRPr="001F7851">
          <w:rPr>
            <w:rFonts w:eastAsia="SimSun"/>
            <w:color w:val="0563C1"/>
            <w:sz w:val="18"/>
            <w:szCs w:val="18"/>
            <w:u w:val="single"/>
            <w:lang w:eastAsia="en-GB"/>
          </w:rPr>
          <w:t>https://members.tsdsi.in/s/8mRszCpdNq7t7qW</w:t>
        </w:r>
      </w:hyperlink>
    </w:p>
    <w:p w14:paraId="547A698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TTAT.3G-36.133V15.18.0</w:t>
      </w:r>
      <w:r w:rsidRPr="001F7851">
        <w:rPr>
          <w:rFonts w:eastAsia="SimSun"/>
          <w:szCs w:val="24"/>
          <w:lang w:eastAsia="en-GB"/>
        </w:rPr>
        <w:tab/>
      </w:r>
      <w:r w:rsidRPr="001F7851">
        <w:rPr>
          <w:rFonts w:eastAsia="SimSun"/>
          <w:color w:val="000000"/>
          <w:sz w:val="18"/>
          <w:szCs w:val="18"/>
          <w:lang w:eastAsia="en-GB"/>
        </w:rPr>
        <w:t>15.18.0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11.01.2023</w:t>
      </w:r>
      <w:r w:rsidRPr="001F7851">
        <w:rPr>
          <w:rFonts w:eastAsia="SimSun"/>
          <w:szCs w:val="24"/>
          <w:lang w:eastAsia="en-GB"/>
        </w:rPr>
        <w:tab/>
      </w:r>
      <w:hyperlink r:id="rId2357" w:history="1">
        <w:r w:rsidRPr="001F7851">
          <w:rPr>
            <w:rFonts w:eastAsia="SimSun"/>
            <w:color w:val="0563C1"/>
            <w:sz w:val="18"/>
            <w:szCs w:val="18"/>
            <w:u w:val="single"/>
            <w:lang w:eastAsia="en-GB"/>
          </w:rPr>
          <w:t>http://committee.tta.or.kr/data/ttasDown.jsp?kind=ttastd&amp;pk_num=TTAT.3G-36.133V15.18.0</w:t>
        </w:r>
      </w:hyperlink>
    </w:p>
    <w:p w14:paraId="772FB0F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16</w:t>
      </w:r>
    </w:p>
    <w:p w14:paraId="7BA3F74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STD-T120-36.133.V16.15.0</w:t>
      </w:r>
      <w:r w:rsidRPr="00B31F16">
        <w:rPr>
          <w:rFonts w:eastAsia="SimSun"/>
          <w:szCs w:val="24"/>
          <w:lang w:val="en-GB" w:eastAsia="en-GB"/>
        </w:rPr>
        <w:tab/>
      </w:r>
      <w:r w:rsidRPr="00B31F16">
        <w:rPr>
          <w:rFonts w:eastAsia="SimSun"/>
          <w:color w:val="000000"/>
          <w:sz w:val="18"/>
          <w:szCs w:val="18"/>
          <w:lang w:val="en-GB" w:eastAsia="en-GB"/>
        </w:rPr>
        <w:t>16.15.0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358" w:history="1">
        <w:r w:rsidRPr="00B31F16">
          <w:rPr>
            <w:rFonts w:eastAsia="SimSun"/>
            <w:color w:val="0563C1"/>
            <w:sz w:val="18"/>
            <w:szCs w:val="18"/>
            <w:u w:val="single"/>
            <w:lang w:val="en-GB" w:eastAsia="en-GB"/>
          </w:rPr>
          <w:t>https://www.arib.or.jp/english/html/overview/doc/T120_T23_SPECS/ARIB-STD-T120/Rel16/36/A36133-gf0.pdf</w:t>
        </w:r>
      </w:hyperlink>
    </w:p>
    <w:p w14:paraId="5C521DA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lastRenderedPageBreak/>
        <w:t>ATIS</w:t>
      </w:r>
      <w:r w:rsidRPr="001F7851">
        <w:rPr>
          <w:rFonts w:eastAsia="SimSun"/>
          <w:szCs w:val="24"/>
          <w:lang w:val="en-GB" w:eastAsia="en-GB"/>
        </w:rPr>
        <w:tab/>
      </w:r>
      <w:r w:rsidRPr="001F7851">
        <w:rPr>
          <w:rFonts w:eastAsia="SimSun"/>
          <w:color w:val="000000"/>
          <w:sz w:val="18"/>
          <w:szCs w:val="18"/>
          <w:lang w:val="en-GB" w:eastAsia="en-GB"/>
        </w:rPr>
        <w:t>ATIS.3GPP.36.133.V16.15.0</w:t>
      </w:r>
      <w:r w:rsidRPr="001F7851">
        <w:rPr>
          <w:rFonts w:eastAsia="SimSun"/>
          <w:szCs w:val="24"/>
          <w:lang w:val="en-GB" w:eastAsia="en-GB"/>
        </w:rPr>
        <w:tab/>
      </w:r>
      <w:r w:rsidRPr="001F7851">
        <w:rPr>
          <w:rFonts w:eastAsia="SimSun"/>
          <w:color w:val="000000"/>
          <w:sz w:val="18"/>
          <w:szCs w:val="18"/>
          <w:lang w:val="en-GB" w:eastAsia="en-GB"/>
        </w:rPr>
        <w:t>16.15.0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359" w:anchor="Rel-16" w:history="1">
        <w:r w:rsidRPr="001F7851">
          <w:rPr>
            <w:rFonts w:eastAsia="SimSun"/>
            <w:color w:val="0563C1"/>
            <w:sz w:val="18"/>
            <w:szCs w:val="18"/>
            <w:u w:val="single"/>
            <w:lang w:val="en-GB" w:eastAsia="en-GB"/>
          </w:rPr>
          <w:t>https://www.atis.org/3gpp-transpositions - Rel-16</w:t>
        </w:r>
      </w:hyperlink>
    </w:p>
    <w:p w14:paraId="55489F2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CCSA.36.133V16150</w:t>
      </w:r>
      <w:r w:rsidRPr="001F7851">
        <w:rPr>
          <w:rFonts w:eastAsia="SimSun"/>
          <w:szCs w:val="24"/>
          <w:lang w:val="en-GB" w:eastAsia="en-GB"/>
        </w:rPr>
        <w:tab/>
      </w:r>
      <w:r w:rsidRPr="001F7851">
        <w:rPr>
          <w:rFonts w:eastAsia="SimSun"/>
          <w:color w:val="000000"/>
          <w:sz w:val="18"/>
          <w:szCs w:val="18"/>
          <w:lang w:val="en-GB" w:eastAsia="en-GB"/>
        </w:rPr>
        <w:t>16.15.0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01.09.2022</w:t>
      </w:r>
      <w:r w:rsidRPr="001F7851">
        <w:rPr>
          <w:rFonts w:eastAsia="SimSun"/>
          <w:szCs w:val="24"/>
          <w:lang w:val="en-GB" w:eastAsia="en-GB"/>
        </w:rPr>
        <w:tab/>
      </w:r>
      <w:hyperlink r:id="rId2360" w:history="1">
        <w:r w:rsidRPr="001F7851">
          <w:rPr>
            <w:rFonts w:eastAsia="SimSun"/>
            <w:color w:val="0563C1"/>
            <w:sz w:val="18"/>
            <w:szCs w:val="18"/>
            <w:u w:val="single"/>
            <w:lang w:val="en-GB" w:eastAsia="en-GB"/>
          </w:rPr>
          <w:t>https://www.ccsa.org.cn/api/portalsFile/downloadOldFile?type=19&amp;oldFileUrl=ITU-R/M.2150-</w:t>
        </w:r>
      </w:hyperlink>
    </w:p>
    <w:p w14:paraId="5E0E954D"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r w:rsidRPr="001F7851">
        <w:rPr>
          <w:rFonts w:eastAsia="SimSun"/>
          <w:szCs w:val="24"/>
          <w:lang w:val="en-GB" w:eastAsia="en-GB"/>
        </w:rPr>
        <w:tab/>
      </w:r>
      <w:r w:rsidRPr="001F7851">
        <w:rPr>
          <w:rFonts w:eastAsia="SimSun"/>
          <w:szCs w:val="24"/>
          <w:lang w:val="en-GB" w:eastAsia="en-GB"/>
        </w:rPr>
        <w:tab/>
      </w:r>
      <w:r w:rsidRPr="001F7851">
        <w:rPr>
          <w:rFonts w:eastAsia="SimSun"/>
          <w:szCs w:val="24"/>
          <w:lang w:val="en-GB" w:eastAsia="en-GB"/>
        </w:rPr>
        <w:tab/>
      </w:r>
      <w:hyperlink r:id="rId2361" w:history="1">
        <w:r w:rsidRPr="001F7851">
          <w:rPr>
            <w:rFonts w:eastAsia="SimSun"/>
            <w:color w:val="0563C1"/>
            <w:sz w:val="18"/>
            <w:szCs w:val="18"/>
            <w:u w:val="single"/>
            <w:lang w:eastAsia="en-GB"/>
          </w:rPr>
          <w:t>2_SRIT/CCSA.36.133V16150.rar</w:t>
        </w:r>
      </w:hyperlink>
    </w:p>
    <w:p w14:paraId="708287A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136 133</w:t>
      </w:r>
      <w:r w:rsidRPr="001F7851">
        <w:rPr>
          <w:rFonts w:eastAsia="SimSun"/>
          <w:szCs w:val="24"/>
          <w:lang w:eastAsia="en-GB"/>
        </w:rPr>
        <w:tab/>
      </w:r>
      <w:r w:rsidRPr="001F7851">
        <w:rPr>
          <w:rFonts w:eastAsia="SimSun"/>
          <w:color w:val="000000"/>
          <w:sz w:val="18"/>
          <w:szCs w:val="18"/>
          <w:lang w:eastAsia="en-GB"/>
        </w:rPr>
        <w:t>16.15.0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19.01.2023</w:t>
      </w:r>
      <w:r w:rsidRPr="001F7851">
        <w:rPr>
          <w:rFonts w:eastAsia="SimSun"/>
          <w:szCs w:val="24"/>
          <w:lang w:eastAsia="en-GB"/>
        </w:rPr>
        <w:tab/>
      </w:r>
      <w:hyperlink r:id="rId2362" w:history="1">
        <w:r w:rsidRPr="001F7851">
          <w:rPr>
            <w:rFonts w:eastAsia="SimSun"/>
            <w:color w:val="0563C1"/>
            <w:sz w:val="18"/>
            <w:szCs w:val="18"/>
            <w:u w:val="single"/>
            <w:lang w:eastAsia="en-GB"/>
          </w:rPr>
          <w:t>https://www.etsi.org/deliver/etsi_ts/136100_136199/136133/16.15.00_60/ts_136133v161500p.pdf</w:t>
        </w:r>
      </w:hyperlink>
    </w:p>
    <w:p w14:paraId="5A9B2C52"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36.133-16.15.0 V1.2.0</w:t>
      </w:r>
      <w:r w:rsidRPr="001F7851">
        <w:rPr>
          <w:rFonts w:eastAsia="SimSun"/>
          <w:szCs w:val="24"/>
          <w:lang w:eastAsia="en-GB"/>
        </w:rPr>
        <w:tab/>
      </w:r>
      <w:r w:rsidRPr="001F7851">
        <w:rPr>
          <w:rFonts w:eastAsia="SimSun"/>
          <w:color w:val="000000"/>
          <w:sz w:val="18"/>
          <w:szCs w:val="18"/>
          <w:lang w:eastAsia="en-GB"/>
        </w:rPr>
        <w:t>16.15.0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363" w:history="1">
        <w:r w:rsidRPr="001F7851">
          <w:rPr>
            <w:rFonts w:eastAsia="SimSun"/>
            <w:color w:val="0563C1"/>
            <w:sz w:val="18"/>
            <w:szCs w:val="18"/>
            <w:u w:val="single"/>
            <w:lang w:eastAsia="en-GB"/>
          </w:rPr>
          <w:t>https://members.tsdsi.in/s/5YkMkp8w34NRc8B</w:t>
        </w:r>
      </w:hyperlink>
    </w:p>
    <w:p w14:paraId="0E001C0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TTAT.3G-36.133V16.15.0</w:t>
      </w:r>
      <w:r w:rsidRPr="001F7851">
        <w:rPr>
          <w:rFonts w:eastAsia="SimSun"/>
          <w:szCs w:val="24"/>
          <w:lang w:eastAsia="en-GB"/>
        </w:rPr>
        <w:tab/>
      </w:r>
      <w:r w:rsidRPr="001F7851">
        <w:rPr>
          <w:rFonts w:eastAsia="SimSun"/>
          <w:color w:val="000000"/>
          <w:sz w:val="18"/>
          <w:szCs w:val="18"/>
          <w:lang w:eastAsia="en-GB"/>
        </w:rPr>
        <w:t>16.15.0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11.01.2023</w:t>
      </w:r>
      <w:r w:rsidRPr="001F7851">
        <w:rPr>
          <w:rFonts w:eastAsia="SimSun"/>
          <w:szCs w:val="24"/>
          <w:lang w:eastAsia="en-GB"/>
        </w:rPr>
        <w:tab/>
      </w:r>
      <w:hyperlink r:id="rId2364" w:history="1">
        <w:r w:rsidRPr="001F7851">
          <w:rPr>
            <w:rFonts w:eastAsia="SimSun"/>
            <w:color w:val="0563C1"/>
            <w:sz w:val="18"/>
            <w:szCs w:val="18"/>
            <w:u w:val="single"/>
            <w:lang w:eastAsia="en-GB"/>
          </w:rPr>
          <w:t>http://committee.tta.or.kr/data/ttasDown.jsp?kind=ttastd&amp;pk_num=TTAT.3G-36.133V16.15.0</w:t>
        </w:r>
      </w:hyperlink>
    </w:p>
    <w:p w14:paraId="35403B5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1F7851">
        <w:rPr>
          <w:rFonts w:eastAsia="SimSun"/>
          <w:b/>
          <w:bCs/>
          <w:color w:val="000000"/>
          <w:sz w:val="18"/>
          <w:szCs w:val="18"/>
          <w:lang w:eastAsia="en-GB"/>
        </w:rPr>
        <w:t>版本</w:t>
      </w:r>
      <w:r w:rsidRPr="00B31F16">
        <w:rPr>
          <w:rFonts w:eastAsia="SimSun"/>
          <w:b/>
          <w:bCs/>
          <w:color w:val="000000"/>
          <w:sz w:val="18"/>
          <w:szCs w:val="18"/>
          <w:lang w:val="en-GB" w:eastAsia="en-GB"/>
        </w:rPr>
        <w:t>17</w:t>
      </w:r>
    </w:p>
    <w:p w14:paraId="7C32648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STD-T120-36.133.V17.8.0</w:t>
      </w:r>
      <w:r w:rsidRPr="00B31F16">
        <w:rPr>
          <w:rFonts w:eastAsia="SimSun"/>
          <w:szCs w:val="24"/>
          <w:lang w:val="en-GB" w:eastAsia="en-GB"/>
        </w:rPr>
        <w:tab/>
      </w:r>
      <w:r w:rsidRPr="00B31F16">
        <w:rPr>
          <w:rFonts w:eastAsia="SimSun"/>
          <w:color w:val="000000"/>
          <w:sz w:val="18"/>
          <w:szCs w:val="18"/>
          <w:lang w:val="en-GB" w:eastAsia="en-GB"/>
        </w:rPr>
        <w:t>17.8.0</w:t>
      </w:r>
      <w:r w:rsidRPr="00B31F16">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365" w:history="1">
        <w:r w:rsidRPr="00B31F16">
          <w:rPr>
            <w:rFonts w:eastAsia="SimSun"/>
            <w:color w:val="0563C1"/>
            <w:sz w:val="18"/>
            <w:szCs w:val="18"/>
            <w:u w:val="single"/>
            <w:lang w:val="en-GB" w:eastAsia="en-GB"/>
          </w:rPr>
          <w:t>https://www.arib.or.jp/english/html/overview/doc/T120_T23_SPECS/ARIB-STD-T120/Rel17/36/A36133-h80.pdf</w:t>
        </w:r>
      </w:hyperlink>
    </w:p>
    <w:p w14:paraId="34479803"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ATIS</w:t>
      </w:r>
      <w:r w:rsidRPr="001F7851">
        <w:rPr>
          <w:rFonts w:eastAsia="SimSun"/>
          <w:szCs w:val="24"/>
          <w:lang w:val="en-GB" w:eastAsia="en-GB"/>
        </w:rPr>
        <w:tab/>
      </w:r>
      <w:r w:rsidRPr="001F7851">
        <w:rPr>
          <w:rFonts w:eastAsia="SimSun"/>
          <w:color w:val="000000"/>
          <w:sz w:val="18"/>
          <w:szCs w:val="18"/>
          <w:lang w:val="en-GB" w:eastAsia="en-GB"/>
        </w:rPr>
        <w:t>ATIS.3GPP.36.133.V17.8.0</w:t>
      </w:r>
      <w:r w:rsidRPr="001F7851">
        <w:rPr>
          <w:rFonts w:eastAsia="SimSun"/>
          <w:szCs w:val="24"/>
          <w:lang w:val="en-GB" w:eastAsia="en-GB"/>
        </w:rPr>
        <w:tab/>
      </w:r>
      <w:r w:rsidRPr="001F7851">
        <w:rPr>
          <w:rFonts w:eastAsia="SimSun"/>
          <w:color w:val="000000"/>
          <w:sz w:val="18"/>
          <w:szCs w:val="18"/>
          <w:lang w:val="en-GB" w:eastAsia="en-GB"/>
        </w:rPr>
        <w:t>17.8.0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21.02.2023</w:t>
      </w:r>
      <w:r w:rsidRPr="001F7851">
        <w:rPr>
          <w:rFonts w:eastAsia="SimSun"/>
          <w:szCs w:val="24"/>
          <w:lang w:val="en-GB" w:eastAsia="en-GB"/>
        </w:rPr>
        <w:tab/>
      </w:r>
      <w:hyperlink r:id="rId2366" w:anchor="Rel-17" w:history="1">
        <w:r w:rsidRPr="001F7851">
          <w:rPr>
            <w:rFonts w:eastAsia="SimSun"/>
            <w:color w:val="0563C1"/>
            <w:sz w:val="18"/>
            <w:szCs w:val="18"/>
            <w:u w:val="single"/>
            <w:lang w:val="en-GB" w:eastAsia="en-GB"/>
          </w:rPr>
          <w:t>https://www.atis.org/3gpp-transpositions - Rel-17</w:t>
        </w:r>
      </w:hyperlink>
    </w:p>
    <w:p w14:paraId="399F866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F7851">
        <w:rPr>
          <w:rFonts w:eastAsia="SimSun"/>
          <w:color w:val="000000"/>
          <w:sz w:val="18"/>
          <w:szCs w:val="18"/>
          <w:lang w:val="en-GB" w:eastAsia="en-GB"/>
        </w:rPr>
        <w:t>CCSA</w:t>
      </w:r>
      <w:r w:rsidRPr="001F7851">
        <w:rPr>
          <w:rFonts w:eastAsia="SimSun"/>
          <w:szCs w:val="24"/>
          <w:lang w:val="en-GB" w:eastAsia="en-GB"/>
        </w:rPr>
        <w:tab/>
      </w:r>
      <w:r w:rsidRPr="001F7851">
        <w:rPr>
          <w:rFonts w:eastAsia="SimSun"/>
          <w:color w:val="000000"/>
          <w:sz w:val="18"/>
          <w:szCs w:val="18"/>
          <w:lang w:val="en-GB" w:eastAsia="en-GB"/>
        </w:rPr>
        <w:t>CCSA.36.133V1780</w:t>
      </w:r>
      <w:r w:rsidRPr="001F7851">
        <w:rPr>
          <w:rFonts w:eastAsia="SimSun"/>
          <w:szCs w:val="24"/>
          <w:lang w:val="en-GB" w:eastAsia="en-GB"/>
        </w:rPr>
        <w:tab/>
      </w:r>
      <w:r w:rsidRPr="001F7851">
        <w:rPr>
          <w:rFonts w:eastAsia="SimSun"/>
          <w:color w:val="000000"/>
          <w:sz w:val="18"/>
          <w:szCs w:val="18"/>
          <w:lang w:val="en-GB" w:eastAsia="en-GB"/>
        </w:rPr>
        <w:t>17.8.0</w:t>
      </w:r>
      <w:r w:rsidRPr="001F7851">
        <w:rPr>
          <w:rFonts w:eastAsia="SimSun"/>
          <w:szCs w:val="24"/>
          <w:lang w:val="en-GB" w:eastAsia="en-GB"/>
        </w:rPr>
        <w:tab/>
      </w:r>
      <w:proofErr w:type="spellStart"/>
      <w:r w:rsidRPr="001F7851">
        <w:rPr>
          <w:rFonts w:eastAsia="SimSun"/>
          <w:color w:val="000000"/>
          <w:sz w:val="18"/>
          <w:szCs w:val="18"/>
          <w:lang w:val="en-GB" w:eastAsia="en-GB"/>
        </w:rPr>
        <w:t>已发布</w:t>
      </w:r>
      <w:proofErr w:type="spellEnd"/>
      <w:r w:rsidRPr="001F7851">
        <w:rPr>
          <w:rFonts w:eastAsia="SimSun"/>
          <w:szCs w:val="24"/>
          <w:lang w:val="en-GB" w:eastAsia="en-GB"/>
        </w:rPr>
        <w:tab/>
      </w:r>
      <w:r w:rsidRPr="001F7851">
        <w:rPr>
          <w:rFonts w:eastAsia="SimSun"/>
          <w:color w:val="000000"/>
          <w:sz w:val="18"/>
          <w:szCs w:val="18"/>
          <w:lang w:val="en-GB" w:eastAsia="en-GB"/>
        </w:rPr>
        <w:t>01.12.2022</w:t>
      </w:r>
      <w:r w:rsidRPr="001F7851">
        <w:rPr>
          <w:rFonts w:eastAsia="SimSun"/>
          <w:szCs w:val="24"/>
          <w:lang w:val="en-GB" w:eastAsia="en-GB"/>
        </w:rPr>
        <w:tab/>
      </w:r>
      <w:hyperlink r:id="rId2367" w:history="1">
        <w:r w:rsidRPr="001F7851">
          <w:rPr>
            <w:rFonts w:eastAsia="SimSun"/>
            <w:color w:val="0563C1"/>
            <w:sz w:val="18"/>
            <w:szCs w:val="18"/>
            <w:u w:val="single"/>
            <w:lang w:val="en-GB" w:eastAsia="en-GB"/>
          </w:rPr>
          <w:t>https://www.ccsa.org.cn/api/portalsFile/downloadOldFile?type=19&amp;oldFileUrl=ITU-R/M.2150-</w:t>
        </w:r>
      </w:hyperlink>
    </w:p>
    <w:p w14:paraId="37F4ED8C"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1F7851">
        <w:rPr>
          <w:rFonts w:eastAsia="SimSun"/>
          <w:szCs w:val="24"/>
          <w:lang w:val="en-GB" w:eastAsia="en-GB"/>
        </w:rPr>
        <w:tab/>
      </w:r>
      <w:hyperlink r:id="rId2368" w:history="1">
        <w:r w:rsidRPr="001F7851">
          <w:rPr>
            <w:rFonts w:eastAsia="SimSun"/>
            <w:color w:val="0563C1"/>
            <w:sz w:val="18"/>
            <w:szCs w:val="18"/>
            <w:u w:val="single"/>
            <w:lang w:eastAsia="en-GB"/>
          </w:rPr>
          <w:t>2_SRIT/CCSA.36.133V1780.rar</w:t>
        </w:r>
      </w:hyperlink>
    </w:p>
    <w:p w14:paraId="4A49E78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136 133</w:t>
      </w:r>
      <w:r w:rsidRPr="001F7851">
        <w:rPr>
          <w:rFonts w:eastAsia="SimSun"/>
          <w:szCs w:val="24"/>
          <w:lang w:eastAsia="en-GB"/>
        </w:rPr>
        <w:tab/>
      </w:r>
      <w:r w:rsidRPr="001F7851">
        <w:rPr>
          <w:rFonts w:eastAsia="SimSun"/>
          <w:color w:val="000000"/>
          <w:sz w:val="18"/>
          <w:szCs w:val="18"/>
          <w:lang w:eastAsia="en-GB"/>
        </w:rPr>
        <w:t>17.8.0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23.01.2023</w:t>
      </w:r>
      <w:r w:rsidRPr="001F7851">
        <w:rPr>
          <w:rFonts w:eastAsia="SimSun"/>
          <w:szCs w:val="24"/>
          <w:lang w:eastAsia="en-GB"/>
        </w:rPr>
        <w:tab/>
      </w:r>
      <w:hyperlink r:id="rId2369" w:history="1">
        <w:r w:rsidRPr="001F7851">
          <w:rPr>
            <w:rFonts w:eastAsia="SimSun"/>
            <w:color w:val="0563C1"/>
            <w:sz w:val="18"/>
            <w:szCs w:val="18"/>
            <w:u w:val="single"/>
            <w:lang w:eastAsia="en-GB"/>
          </w:rPr>
          <w:t>https://www.etsi.org/deliver/etsi_ts/136100_136199/136133/17.08.00_60/ts_136133v170800p.pdf</w:t>
        </w:r>
      </w:hyperlink>
    </w:p>
    <w:p w14:paraId="1045084F"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36.133 17.8.0 V1.3.0</w:t>
      </w:r>
      <w:r w:rsidRPr="001F7851">
        <w:rPr>
          <w:rFonts w:eastAsia="SimSun"/>
          <w:szCs w:val="24"/>
          <w:lang w:eastAsia="en-GB"/>
        </w:rPr>
        <w:tab/>
      </w:r>
      <w:r w:rsidRPr="001F7851">
        <w:rPr>
          <w:rFonts w:eastAsia="SimSun"/>
          <w:color w:val="000000"/>
          <w:sz w:val="18"/>
          <w:szCs w:val="18"/>
          <w:lang w:eastAsia="en-GB"/>
        </w:rPr>
        <w:t>17.8.0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02.05.2023</w:t>
      </w:r>
      <w:r w:rsidRPr="001F7851">
        <w:rPr>
          <w:rFonts w:eastAsia="SimSun"/>
          <w:szCs w:val="24"/>
          <w:lang w:eastAsia="en-GB"/>
        </w:rPr>
        <w:tab/>
      </w:r>
      <w:hyperlink r:id="rId2370" w:history="1">
        <w:r w:rsidRPr="001F7851">
          <w:rPr>
            <w:rFonts w:eastAsia="SimSun"/>
            <w:color w:val="0563C1"/>
            <w:sz w:val="18"/>
            <w:szCs w:val="18"/>
            <w:u w:val="single"/>
            <w:lang w:eastAsia="en-GB"/>
          </w:rPr>
          <w:t>https://members.tsdsi.in/s/jXtAPifkiEdR3sB</w:t>
        </w:r>
      </w:hyperlink>
    </w:p>
    <w:p w14:paraId="435C6A62"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TTAT.3G-36.133V17.8.0</w:t>
      </w:r>
      <w:r w:rsidRPr="001F7851">
        <w:rPr>
          <w:rFonts w:eastAsia="SimSun"/>
          <w:szCs w:val="24"/>
          <w:lang w:eastAsia="en-GB"/>
        </w:rPr>
        <w:tab/>
      </w:r>
      <w:r w:rsidRPr="001F7851">
        <w:rPr>
          <w:rFonts w:eastAsia="SimSun"/>
          <w:color w:val="000000"/>
          <w:sz w:val="18"/>
          <w:szCs w:val="18"/>
          <w:lang w:eastAsia="en-GB"/>
        </w:rPr>
        <w:t>17.8.0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16.03.2023</w:t>
      </w:r>
      <w:r w:rsidRPr="001F7851">
        <w:rPr>
          <w:rFonts w:eastAsia="SimSun"/>
          <w:szCs w:val="24"/>
          <w:lang w:eastAsia="en-GB"/>
        </w:rPr>
        <w:tab/>
      </w:r>
      <w:hyperlink r:id="rId2371" w:history="1">
        <w:r w:rsidRPr="001F7851">
          <w:rPr>
            <w:rFonts w:eastAsia="SimSun"/>
            <w:color w:val="0563C1"/>
            <w:sz w:val="18"/>
            <w:szCs w:val="18"/>
            <w:u w:val="single"/>
            <w:lang w:eastAsia="en-GB"/>
          </w:rPr>
          <w:t>http://committee.tta.or.kr/data/ttasDown.jsp?kind=ttastd&amp;pk_num=TTAT.3G-36.133V17.8.0</w:t>
        </w:r>
      </w:hyperlink>
    </w:p>
    <w:p w14:paraId="4B6A0778" w14:textId="77777777" w:rsidR="00545E1C" w:rsidRDefault="003B2545">
      <w:pPr>
        <w:pStyle w:val="Heading5"/>
        <w:keepNext w:val="0"/>
        <w:keepLines w:val="0"/>
        <w:rPr>
          <w:rFonts w:eastAsia="MS Mincho"/>
          <w:b w:val="0"/>
          <w:lang w:eastAsia="zh-CN"/>
        </w:rPr>
      </w:pPr>
      <w:r>
        <w:rPr>
          <w:rFonts w:eastAsia="MS Mincho"/>
          <w:lang w:val="fr-CH" w:eastAsia="zh-CN"/>
        </w:rPr>
        <w:t>1.2.1.5.9</w:t>
      </w:r>
      <w:r>
        <w:rPr>
          <w:rFonts w:eastAsia="MS Mincho"/>
          <w:lang w:val="fr-CH" w:eastAsia="zh-CN"/>
        </w:rPr>
        <w:tab/>
      </w:r>
      <w:r>
        <w:rPr>
          <w:rFonts w:eastAsia="MS Mincho"/>
          <w:lang w:eastAsia="zh-CN"/>
        </w:rPr>
        <w:t>TS 37.104</w:t>
      </w:r>
    </w:p>
    <w:p w14:paraId="3DAD6694" w14:textId="77777777" w:rsidR="00545E1C" w:rsidRDefault="003B2545">
      <w:pPr>
        <w:pStyle w:val="Headingb"/>
        <w:snapToGrid w:val="0"/>
        <w:spacing w:before="120"/>
        <w:rPr>
          <w:color w:val="000000" w:themeColor="text1"/>
          <w:lang w:val="fr-CH" w:eastAsia="zh-CN"/>
        </w:rPr>
      </w:pPr>
      <w:bookmarkStart w:id="299" w:name="_Toc77257517"/>
      <w:r>
        <w:rPr>
          <w:lang w:val="fr-CH" w:eastAsia="zh-CN"/>
        </w:rPr>
        <w:t>NE</w:t>
      </w:r>
      <w:r>
        <w:rPr>
          <w:rFonts w:hint="eastAsia"/>
          <w:lang w:val="fr-CH" w:eastAsia="zh-CN"/>
        </w:rPr>
        <w:t>、</w:t>
      </w:r>
      <w:r>
        <w:rPr>
          <w:color w:val="000000" w:themeColor="text1"/>
          <w:lang w:val="fr-CH" w:eastAsia="zh-CN"/>
        </w:rPr>
        <w:t>E-</w:t>
      </w:r>
      <w:r>
        <w:rPr>
          <w:color w:val="000000" w:themeColor="text1"/>
          <w:lang w:eastAsia="zh-CN"/>
        </w:rPr>
        <w:t>UTRA</w:t>
      </w:r>
      <w:r>
        <w:rPr>
          <w:color w:val="000000" w:themeColor="text1"/>
          <w:lang w:eastAsia="zh-CN"/>
        </w:rPr>
        <w:t>、</w:t>
      </w:r>
      <w:r>
        <w:rPr>
          <w:color w:val="000000" w:themeColor="text1"/>
          <w:lang w:val="fr-CH" w:eastAsia="zh-CN"/>
        </w:rPr>
        <w:t>UTRA</w:t>
      </w:r>
      <w:r>
        <w:rPr>
          <w:color w:val="000000" w:themeColor="text1"/>
          <w:lang w:eastAsia="zh-CN"/>
        </w:rPr>
        <w:t>和</w:t>
      </w:r>
      <w:r>
        <w:rPr>
          <w:color w:val="000000" w:themeColor="text1"/>
          <w:lang w:val="fr-CH" w:eastAsia="zh-CN"/>
        </w:rPr>
        <w:t>GSM/EDGE</w:t>
      </w:r>
      <w:r>
        <w:rPr>
          <w:color w:val="000000" w:themeColor="text1"/>
          <w:lang w:val="fr-CH" w:eastAsia="zh-CN"/>
        </w:rPr>
        <w:t>；</w:t>
      </w:r>
      <w:r>
        <w:rPr>
          <w:color w:val="000000" w:themeColor="text1"/>
          <w:lang w:eastAsia="zh-CN"/>
        </w:rPr>
        <w:t>多标准无线电</w:t>
      </w:r>
      <w:r>
        <w:rPr>
          <w:rFonts w:hint="eastAsia"/>
          <w:color w:val="000000" w:themeColor="text1"/>
          <w:lang w:val="fr-CH" w:eastAsia="zh-CN"/>
        </w:rPr>
        <w:t>（</w:t>
      </w:r>
      <w:r>
        <w:rPr>
          <w:color w:val="000000" w:themeColor="text1"/>
          <w:lang w:val="fr-CH" w:eastAsia="zh-CN"/>
        </w:rPr>
        <w:t>MSR</w:t>
      </w:r>
      <w:r>
        <w:rPr>
          <w:rFonts w:hint="eastAsia"/>
          <w:color w:val="000000" w:themeColor="text1"/>
          <w:lang w:val="fr-CH" w:eastAsia="zh-CN"/>
        </w:rPr>
        <w:t>）</w:t>
      </w:r>
      <w:r>
        <w:rPr>
          <w:color w:val="000000" w:themeColor="text1"/>
          <w:lang w:eastAsia="zh-CN"/>
        </w:rPr>
        <w:t>基站</w:t>
      </w:r>
      <w:r>
        <w:rPr>
          <w:rFonts w:hint="eastAsia"/>
          <w:color w:val="000000" w:themeColor="text1"/>
          <w:lang w:val="fr-CH" w:eastAsia="zh-CN"/>
        </w:rPr>
        <w:t>（</w:t>
      </w:r>
      <w:r>
        <w:rPr>
          <w:color w:val="000000" w:themeColor="text1"/>
          <w:lang w:val="fr-CH" w:eastAsia="zh-CN"/>
        </w:rPr>
        <w:t>BS</w:t>
      </w:r>
      <w:r>
        <w:rPr>
          <w:rFonts w:hint="eastAsia"/>
          <w:color w:val="000000" w:themeColor="text1"/>
          <w:lang w:val="fr-CH" w:eastAsia="zh-CN"/>
        </w:rPr>
        <w:t>）</w:t>
      </w:r>
      <w:r>
        <w:rPr>
          <w:color w:val="000000" w:themeColor="text1"/>
          <w:lang w:eastAsia="zh-CN"/>
        </w:rPr>
        <w:t>无线电发送和接收</w:t>
      </w:r>
      <w:bookmarkEnd w:id="299"/>
    </w:p>
    <w:p w14:paraId="40450964"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本文档提出了</w:t>
      </w:r>
      <w:r>
        <w:rPr>
          <w:color w:val="000000" w:themeColor="text1"/>
          <w:lang w:val="fr-CH" w:eastAsia="zh-CN"/>
        </w:rPr>
        <w:t>E-UTRA</w:t>
      </w:r>
      <w:r>
        <w:rPr>
          <w:color w:val="000000" w:themeColor="text1"/>
          <w:lang w:eastAsia="zh-CN"/>
        </w:rPr>
        <w:t>、</w:t>
      </w:r>
      <w:r>
        <w:rPr>
          <w:color w:val="000000" w:themeColor="text1"/>
          <w:lang w:val="fr-CH" w:eastAsia="zh-CN"/>
        </w:rPr>
        <w:t>UTRA</w:t>
      </w:r>
      <w:r>
        <w:rPr>
          <w:color w:val="000000" w:themeColor="text1"/>
          <w:lang w:eastAsia="zh-CN"/>
        </w:rPr>
        <w:t>和</w:t>
      </w:r>
      <w:r>
        <w:rPr>
          <w:color w:val="000000" w:themeColor="text1"/>
          <w:lang w:val="fr-CH" w:eastAsia="zh-CN"/>
        </w:rPr>
        <w:t>GSM/EDGE</w:t>
      </w:r>
      <w:r>
        <w:rPr>
          <w:color w:val="000000" w:themeColor="text1"/>
          <w:lang w:eastAsia="zh-CN"/>
        </w:rPr>
        <w:t>多标准无线电</w:t>
      </w:r>
      <w:r>
        <w:rPr>
          <w:rFonts w:hint="eastAsia"/>
          <w:color w:val="000000" w:themeColor="text1"/>
          <w:lang w:val="fr-CH" w:eastAsia="zh-CN"/>
        </w:rPr>
        <w:t>（</w:t>
      </w:r>
      <w:r>
        <w:rPr>
          <w:color w:val="000000" w:themeColor="text1"/>
          <w:lang w:val="fr-CH" w:eastAsia="zh-CN"/>
        </w:rPr>
        <w:t>MSR</w:t>
      </w:r>
      <w:r>
        <w:rPr>
          <w:rFonts w:hint="eastAsia"/>
          <w:color w:val="000000" w:themeColor="text1"/>
          <w:lang w:val="fr-CH" w:eastAsia="zh-CN"/>
        </w:rPr>
        <w:t>）</w:t>
      </w:r>
      <w:r>
        <w:rPr>
          <w:color w:val="000000" w:themeColor="text1"/>
          <w:lang w:eastAsia="zh-CN"/>
        </w:rPr>
        <w:t>基站</w:t>
      </w:r>
      <w:r>
        <w:rPr>
          <w:rFonts w:hint="eastAsia"/>
          <w:color w:val="000000" w:themeColor="text1"/>
          <w:lang w:val="fr-CH" w:eastAsia="zh-CN"/>
        </w:rPr>
        <w:t>（</w:t>
      </w:r>
      <w:r>
        <w:rPr>
          <w:color w:val="000000" w:themeColor="text1"/>
          <w:lang w:val="fr-CH" w:eastAsia="zh-CN"/>
        </w:rPr>
        <w:t>BS</w:t>
      </w:r>
      <w:r>
        <w:rPr>
          <w:rFonts w:hint="eastAsia"/>
          <w:color w:val="000000" w:themeColor="text1"/>
          <w:lang w:val="fr-CH" w:eastAsia="zh-CN"/>
        </w:rPr>
        <w:t>）</w:t>
      </w:r>
      <w:r>
        <w:rPr>
          <w:color w:val="000000" w:themeColor="text1"/>
          <w:lang w:eastAsia="zh-CN"/>
        </w:rPr>
        <w:t>的最低</w:t>
      </w:r>
      <w:r>
        <w:rPr>
          <w:color w:val="000000" w:themeColor="text1"/>
          <w:lang w:val="fr-CH" w:eastAsia="zh-CN"/>
        </w:rPr>
        <w:t>RF</w:t>
      </w:r>
      <w:r>
        <w:rPr>
          <w:color w:val="000000" w:themeColor="text1"/>
          <w:lang w:eastAsia="zh-CN"/>
        </w:rPr>
        <w:t>特性。本文档涵盖了对</w:t>
      </w:r>
      <w:r>
        <w:rPr>
          <w:color w:val="000000" w:themeColor="text1"/>
          <w:lang w:val="fr-CH" w:eastAsia="zh-CN"/>
        </w:rPr>
        <w:t>MSR BS</w:t>
      </w:r>
      <w:r>
        <w:rPr>
          <w:color w:val="000000" w:themeColor="text1"/>
          <w:lang w:eastAsia="zh-CN"/>
        </w:rPr>
        <w:t>多</w:t>
      </w:r>
      <w:r>
        <w:rPr>
          <w:color w:val="000000" w:themeColor="text1"/>
          <w:lang w:val="fr-CH" w:eastAsia="zh-CN"/>
        </w:rPr>
        <w:t>RAT</w:t>
      </w:r>
      <w:r>
        <w:rPr>
          <w:color w:val="000000" w:themeColor="text1"/>
          <w:lang w:eastAsia="zh-CN"/>
        </w:rPr>
        <w:t>操作的要求。本文档中对</w:t>
      </w:r>
      <w:r>
        <w:rPr>
          <w:color w:val="000000" w:themeColor="text1"/>
          <w:lang w:eastAsia="zh-CN"/>
        </w:rPr>
        <w:t>MSR BS</w:t>
      </w:r>
      <w:r>
        <w:rPr>
          <w:color w:val="000000" w:themeColor="text1"/>
          <w:lang w:eastAsia="zh-CN"/>
        </w:rPr>
        <w:t>的</w:t>
      </w:r>
      <w:r>
        <w:rPr>
          <w:color w:val="000000" w:themeColor="text1"/>
          <w:lang w:eastAsia="zh-CN"/>
        </w:rPr>
        <w:t>E</w:t>
      </w:r>
      <w:r>
        <w:rPr>
          <w:color w:val="000000" w:themeColor="text1"/>
          <w:lang w:eastAsia="zh-CN"/>
        </w:rPr>
        <w:noBreakHyphen/>
        <w:t>UTRA</w:t>
      </w:r>
      <w:r>
        <w:rPr>
          <w:color w:val="000000" w:themeColor="text1"/>
          <w:lang w:eastAsia="zh-CN"/>
        </w:rPr>
        <w:t>和</w:t>
      </w:r>
      <w:r>
        <w:rPr>
          <w:color w:val="000000" w:themeColor="text1"/>
          <w:lang w:eastAsia="zh-CN"/>
        </w:rPr>
        <w:t>UTRA</w:t>
      </w:r>
      <w:r>
        <w:rPr>
          <w:color w:val="000000" w:themeColor="text1"/>
          <w:lang w:eastAsia="zh-CN"/>
        </w:rPr>
        <w:t>单</w:t>
      </w:r>
      <w:r>
        <w:rPr>
          <w:color w:val="000000" w:themeColor="text1"/>
          <w:lang w:eastAsia="zh-CN"/>
        </w:rPr>
        <w:t>RAT</w:t>
      </w:r>
      <w:r>
        <w:rPr>
          <w:color w:val="000000" w:themeColor="text1"/>
          <w:lang w:eastAsia="zh-CN"/>
        </w:rPr>
        <w:t>操作的要求亦适用于</w:t>
      </w:r>
      <w:r>
        <w:rPr>
          <w:color w:val="000000" w:themeColor="text1"/>
          <w:lang w:eastAsia="zh-CN"/>
        </w:rPr>
        <w:t>E-UTRA</w:t>
      </w:r>
      <w:r>
        <w:rPr>
          <w:color w:val="000000" w:themeColor="text1"/>
          <w:lang w:eastAsia="zh-CN"/>
        </w:rPr>
        <w:t>和</w:t>
      </w:r>
      <w:r>
        <w:rPr>
          <w:color w:val="000000" w:themeColor="text1"/>
          <w:lang w:eastAsia="zh-CN"/>
        </w:rPr>
        <w:t>UTRA</w:t>
      </w:r>
      <w:r>
        <w:rPr>
          <w:color w:val="000000" w:themeColor="text1"/>
          <w:lang w:eastAsia="zh-CN"/>
        </w:rPr>
        <w:t>多载波能力</w:t>
      </w:r>
      <w:r>
        <w:rPr>
          <w:color w:val="000000" w:themeColor="text1"/>
          <w:lang w:eastAsia="zh-CN"/>
        </w:rPr>
        <w:t>RAT</w:t>
      </w:r>
      <w:r>
        <w:rPr>
          <w:color w:val="000000" w:themeColor="text1"/>
          <w:lang w:eastAsia="zh-CN"/>
        </w:rPr>
        <w:t>基站。不包括对仅能用于单</w:t>
      </w:r>
      <w:r>
        <w:rPr>
          <w:color w:val="000000" w:themeColor="text1"/>
          <w:lang w:eastAsia="zh-CN"/>
        </w:rPr>
        <w:t>RAT</w:t>
      </w:r>
      <w:r>
        <w:rPr>
          <w:color w:val="000000" w:themeColor="text1"/>
          <w:lang w:eastAsia="zh-CN"/>
        </w:rPr>
        <w:t>的</w:t>
      </w:r>
      <w:r>
        <w:rPr>
          <w:color w:val="000000" w:themeColor="text1"/>
          <w:lang w:eastAsia="zh-CN"/>
        </w:rPr>
        <w:t>GSM</w:t>
      </w:r>
      <w:r>
        <w:rPr>
          <w:color w:val="000000" w:themeColor="text1"/>
          <w:lang w:eastAsia="zh-CN"/>
        </w:rPr>
        <w:t>基站的要求。</w:t>
      </w:r>
    </w:p>
    <w:p w14:paraId="4F0CE179" w14:textId="77777777" w:rsid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BD58665" w14:textId="77777777" w:rsidR="00545E1C" w:rsidRPr="005B4EDE" w:rsidRDefault="003B2545">
      <w:pPr>
        <w:keepNext/>
        <w:keepLines/>
        <w:tabs>
          <w:tab w:val="left" w:pos="90"/>
        </w:tabs>
        <w:overflowPunct/>
        <w:spacing w:before="40" w:line="240" w:lineRule="auto"/>
        <w:textAlignment w:val="auto"/>
        <w:rPr>
          <w:rFonts w:eastAsia="SimSun"/>
          <w:b/>
          <w:bCs/>
          <w:color w:val="000000"/>
          <w:sz w:val="23"/>
          <w:szCs w:val="23"/>
          <w:lang w:eastAsia="en-GB"/>
        </w:rPr>
      </w:pPr>
      <w:proofErr w:type="spellStart"/>
      <w:r w:rsidRPr="001F7851">
        <w:rPr>
          <w:rFonts w:eastAsia="SimSun"/>
          <w:b/>
          <w:bCs/>
          <w:color w:val="000000"/>
          <w:sz w:val="18"/>
          <w:szCs w:val="18"/>
          <w:lang w:eastAsia="en-GB"/>
        </w:rPr>
        <w:t>版本</w:t>
      </w:r>
      <w:proofErr w:type="spellEnd"/>
      <w:r w:rsidRPr="005B4EDE">
        <w:rPr>
          <w:rFonts w:eastAsia="SimSun"/>
          <w:b/>
          <w:bCs/>
          <w:color w:val="000000"/>
          <w:sz w:val="18"/>
          <w:szCs w:val="18"/>
          <w:lang w:eastAsia="en-GB"/>
        </w:rPr>
        <w:t>15</w:t>
      </w:r>
    </w:p>
    <w:p w14:paraId="0991AE95" w14:textId="77777777" w:rsidR="00545E1C" w:rsidRPr="005B4EDE"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ATIS</w:t>
      </w:r>
      <w:r w:rsidRPr="005B4EDE">
        <w:rPr>
          <w:rFonts w:eastAsia="SimSun"/>
          <w:szCs w:val="24"/>
          <w:lang w:eastAsia="en-GB"/>
        </w:rPr>
        <w:tab/>
      </w:r>
      <w:r w:rsidRPr="005B4EDE">
        <w:rPr>
          <w:rFonts w:eastAsia="SimSun"/>
          <w:color w:val="000000"/>
          <w:sz w:val="18"/>
          <w:szCs w:val="18"/>
          <w:lang w:eastAsia="en-GB"/>
        </w:rPr>
        <w:t>ATIS.3GPP.37.104.V15.18.0</w:t>
      </w:r>
      <w:r w:rsidRPr="005B4EDE">
        <w:rPr>
          <w:rFonts w:eastAsia="SimSun"/>
          <w:szCs w:val="24"/>
          <w:lang w:eastAsia="en-GB"/>
        </w:rPr>
        <w:tab/>
      </w:r>
      <w:r w:rsidRPr="005B4EDE">
        <w:rPr>
          <w:rFonts w:eastAsia="SimSun"/>
          <w:color w:val="000000"/>
          <w:sz w:val="18"/>
          <w:szCs w:val="18"/>
          <w:lang w:eastAsia="en-GB"/>
        </w:rPr>
        <w:t>15.18.0</w:t>
      </w:r>
      <w:r w:rsidRPr="005B4EDE">
        <w:rPr>
          <w:rFonts w:eastAsia="SimSun"/>
          <w:szCs w:val="24"/>
          <w:lang w:eastAsia="en-GB"/>
        </w:rPr>
        <w:tab/>
      </w:r>
      <w:proofErr w:type="spellStart"/>
      <w:r w:rsidRPr="001F7851">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21.02.2023</w:t>
      </w:r>
      <w:r w:rsidRPr="005B4EDE">
        <w:rPr>
          <w:rFonts w:eastAsia="SimSun"/>
          <w:szCs w:val="24"/>
          <w:lang w:eastAsia="en-GB"/>
        </w:rPr>
        <w:tab/>
      </w:r>
      <w:hyperlink r:id="rId2372" w:anchor="Rel-15" w:history="1">
        <w:r w:rsidRPr="005B4EDE">
          <w:rPr>
            <w:rFonts w:eastAsia="SimSun"/>
            <w:color w:val="0563C1"/>
            <w:sz w:val="18"/>
            <w:szCs w:val="18"/>
            <w:u w:val="single"/>
            <w:lang w:eastAsia="en-GB"/>
          </w:rPr>
          <w:t>https://www.atis.org/3gpp-transpositions - Rel-15</w:t>
        </w:r>
      </w:hyperlink>
    </w:p>
    <w:p w14:paraId="34E32E18" w14:textId="77777777" w:rsidR="00545E1C" w:rsidRPr="005B4EDE"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CCSA</w:t>
      </w:r>
      <w:r w:rsidRPr="005B4EDE">
        <w:rPr>
          <w:rFonts w:eastAsia="SimSun"/>
          <w:szCs w:val="24"/>
          <w:lang w:eastAsia="en-GB"/>
        </w:rPr>
        <w:tab/>
      </w:r>
      <w:r w:rsidRPr="005B4EDE">
        <w:rPr>
          <w:rFonts w:eastAsia="SimSun"/>
          <w:color w:val="000000"/>
          <w:sz w:val="18"/>
          <w:szCs w:val="18"/>
          <w:lang w:eastAsia="en-GB"/>
        </w:rPr>
        <w:t>CCSA.37.104V15180</w:t>
      </w:r>
      <w:r w:rsidRPr="005B4EDE">
        <w:rPr>
          <w:rFonts w:eastAsia="SimSun"/>
          <w:szCs w:val="24"/>
          <w:lang w:eastAsia="en-GB"/>
        </w:rPr>
        <w:tab/>
      </w:r>
      <w:r w:rsidRPr="005B4EDE">
        <w:rPr>
          <w:rFonts w:eastAsia="SimSun"/>
          <w:color w:val="000000"/>
          <w:sz w:val="18"/>
          <w:szCs w:val="18"/>
          <w:lang w:eastAsia="en-GB"/>
        </w:rPr>
        <w:t>15.18.0</w:t>
      </w:r>
      <w:r w:rsidRPr="005B4EDE">
        <w:rPr>
          <w:rFonts w:eastAsia="SimSun"/>
          <w:szCs w:val="24"/>
          <w:lang w:eastAsia="en-GB"/>
        </w:rPr>
        <w:tab/>
      </w:r>
      <w:proofErr w:type="spellStart"/>
      <w:r w:rsidRPr="001F7851">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01.09.2022</w:t>
      </w:r>
      <w:r w:rsidRPr="005B4EDE">
        <w:rPr>
          <w:rFonts w:eastAsia="SimSun"/>
          <w:szCs w:val="24"/>
          <w:lang w:eastAsia="en-GB"/>
        </w:rPr>
        <w:tab/>
      </w:r>
      <w:hyperlink r:id="rId2373" w:history="1">
        <w:r w:rsidRPr="005B4EDE">
          <w:rPr>
            <w:rFonts w:eastAsia="SimSun"/>
            <w:color w:val="0563C1"/>
            <w:sz w:val="18"/>
            <w:szCs w:val="18"/>
            <w:u w:val="single"/>
            <w:lang w:eastAsia="en-GB"/>
          </w:rPr>
          <w:t>https://www.ccsa.org.cn/api/portalsFile/downloadOldFile?type=19&amp;oldFileUrl=ITU-R/M.2150-</w:t>
        </w:r>
      </w:hyperlink>
    </w:p>
    <w:p w14:paraId="0A6C2FC1"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5B4EDE">
        <w:rPr>
          <w:rFonts w:eastAsia="SimSun"/>
          <w:szCs w:val="24"/>
          <w:lang w:eastAsia="en-GB"/>
        </w:rPr>
        <w:tab/>
      </w:r>
      <w:hyperlink r:id="rId2374" w:history="1">
        <w:r w:rsidRPr="001F7851">
          <w:rPr>
            <w:rFonts w:eastAsia="SimSun"/>
            <w:color w:val="0563C1"/>
            <w:sz w:val="18"/>
            <w:szCs w:val="18"/>
            <w:u w:val="single"/>
            <w:lang w:eastAsia="en-GB"/>
          </w:rPr>
          <w:t>2_SRIT/CCSA.37.104V15180.doc</w:t>
        </w:r>
      </w:hyperlink>
    </w:p>
    <w:p w14:paraId="7370BB34"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137 104</w:t>
      </w:r>
      <w:r w:rsidRPr="001F7851">
        <w:rPr>
          <w:rFonts w:eastAsia="SimSun"/>
          <w:szCs w:val="24"/>
          <w:lang w:eastAsia="en-GB"/>
        </w:rPr>
        <w:tab/>
      </w:r>
      <w:r w:rsidRPr="001F7851">
        <w:rPr>
          <w:rFonts w:eastAsia="SimSun"/>
          <w:color w:val="000000"/>
          <w:sz w:val="18"/>
          <w:szCs w:val="18"/>
          <w:lang w:eastAsia="en-GB"/>
        </w:rPr>
        <w:t>15.18.0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17.10.2022</w:t>
      </w:r>
      <w:r w:rsidRPr="001F7851">
        <w:rPr>
          <w:rFonts w:eastAsia="SimSun"/>
          <w:szCs w:val="24"/>
          <w:lang w:eastAsia="en-GB"/>
        </w:rPr>
        <w:tab/>
      </w:r>
      <w:hyperlink r:id="rId2375" w:history="1">
        <w:r w:rsidRPr="001F7851">
          <w:rPr>
            <w:rFonts w:eastAsia="SimSun"/>
            <w:color w:val="0563C1"/>
            <w:sz w:val="18"/>
            <w:szCs w:val="18"/>
            <w:u w:val="single"/>
            <w:lang w:eastAsia="en-GB"/>
          </w:rPr>
          <w:t>https://www.etsi.org/deliver/etsi_ts/137100_137199/137104/15.18.00_60/ts_137104v151800p.pdf</w:t>
        </w:r>
      </w:hyperlink>
    </w:p>
    <w:p w14:paraId="46CAADA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37.104-15.18.0 V1.2.0</w:t>
      </w:r>
      <w:r w:rsidRPr="001F7851">
        <w:rPr>
          <w:rFonts w:eastAsia="SimSun"/>
          <w:szCs w:val="24"/>
          <w:lang w:eastAsia="en-GB"/>
        </w:rPr>
        <w:tab/>
      </w:r>
      <w:r w:rsidRPr="001F7851">
        <w:rPr>
          <w:rFonts w:eastAsia="SimSun"/>
          <w:color w:val="000000"/>
          <w:sz w:val="18"/>
          <w:szCs w:val="18"/>
          <w:lang w:eastAsia="en-GB"/>
        </w:rPr>
        <w:t>15.18.0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376" w:history="1">
        <w:r w:rsidRPr="001F7851">
          <w:rPr>
            <w:rFonts w:eastAsia="SimSun"/>
            <w:color w:val="0563C1"/>
            <w:sz w:val="18"/>
            <w:szCs w:val="18"/>
            <w:u w:val="single"/>
            <w:lang w:eastAsia="en-GB"/>
          </w:rPr>
          <w:t>https://members.tsdsi.in/s/gERj7Rkq9LkkT8E</w:t>
        </w:r>
      </w:hyperlink>
    </w:p>
    <w:p w14:paraId="6874D1E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TTAT.3G-37.104V15.18.0</w:t>
      </w:r>
      <w:r w:rsidRPr="001F7851">
        <w:rPr>
          <w:rFonts w:eastAsia="SimSun"/>
          <w:szCs w:val="24"/>
          <w:lang w:eastAsia="en-GB"/>
        </w:rPr>
        <w:tab/>
      </w:r>
      <w:r w:rsidRPr="001F7851">
        <w:rPr>
          <w:rFonts w:eastAsia="SimSun"/>
          <w:color w:val="000000"/>
          <w:sz w:val="18"/>
          <w:szCs w:val="18"/>
          <w:lang w:eastAsia="en-GB"/>
        </w:rPr>
        <w:t>15.18.0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11.01.2023</w:t>
      </w:r>
      <w:r w:rsidRPr="001F7851">
        <w:rPr>
          <w:rFonts w:eastAsia="SimSun"/>
          <w:szCs w:val="24"/>
          <w:lang w:eastAsia="en-GB"/>
        </w:rPr>
        <w:tab/>
      </w:r>
      <w:hyperlink r:id="rId2377" w:history="1">
        <w:r w:rsidRPr="001F7851">
          <w:rPr>
            <w:rFonts w:eastAsia="SimSun"/>
            <w:color w:val="0563C1"/>
            <w:sz w:val="18"/>
            <w:szCs w:val="18"/>
            <w:u w:val="single"/>
            <w:lang w:eastAsia="en-GB"/>
          </w:rPr>
          <w:t>http://committee.tta.or.kr/data/ttasDown.jsp?kind=ttastd&amp;pk_num=TTAT.3G-37.104V15.18.0</w:t>
        </w:r>
      </w:hyperlink>
    </w:p>
    <w:p w14:paraId="64A697BC"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eastAsia="en-GB"/>
        </w:rPr>
        <w:t>版本</w:t>
      </w:r>
      <w:proofErr w:type="spellEnd"/>
      <w:r w:rsidRPr="00B31F16">
        <w:rPr>
          <w:rFonts w:eastAsia="SimSun"/>
          <w:b/>
          <w:bCs/>
          <w:color w:val="000000"/>
          <w:sz w:val="18"/>
          <w:szCs w:val="18"/>
          <w:lang w:eastAsia="en-GB"/>
        </w:rPr>
        <w:t>16</w:t>
      </w:r>
    </w:p>
    <w:p w14:paraId="6618064C"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ATIS.3GPP.37.104.V16.15.0</w:t>
      </w:r>
      <w:r w:rsidRPr="00B31F16">
        <w:rPr>
          <w:rFonts w:eastAsia="SimSun"/>
          <w:szCs w:val="24"/>
          <w:lang w:eastAsia="en-GB"/>
        </w:rPr>
        <w:tab/>
      </w:r>
      <w:r w:rsidRPr="00B31F16">
        <w:rPr>
          <w:rFonts w:eastAsia="SimSun"/>
          <w:color w:val="000000"/>
          <w:sz w:val="18"/>
          <w:szCs w:val="18"/>
          <w:lang w:eastAsia="en-GB"/>
        </w:rPr>
        <w:t>16.15.0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378" w:anchor="Rel-16" w:history="1">
        <w:r w:rsidRPr="00B31F16">
          <w:rPr>
            <w:rFonts w:eastAsia="SimSun"/>
            <w:color w:val="0563C1"/>
            <w:sz w:val="18"/>
            <w:szCs w:val="18"/>
            <w:u w:val="single"/>
            <w:lang w:eastAsia="en-GB"/>
          </w:rPr>
          <w:t>https://www.atis.org/3gpp-transpositions - Rel-16</w:t>
        </w:r>
      </w:hyperlink>
    </w:p>
    <w:p w14:paraId="42B68D3E"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CCSA.37.104V16150</w:t>
      </w:r>
      <w:r w:rsidRPr="00B31F16">
        <w:rPr>
          <w:rFonts w:eastAsia="SimSun"/>
          <w:szCs w:val="24"/>
          <w:lang w:eastAsia="en-GB"/>
        </w:rPr>
        <w:tab/>
      </w:r>
      <w:r w:rsidRPr="00B31F16">
        <w:rPr>
          <w:rFonts w:eastAsia="SimSun"/>
          <w:color w:val="000000"/>
          <w:sz w:val="18"/>
          <w:szCs w:val="18"/>
          <w:lang w:eastAsia="en-GB"/>
        </w:rPr>
        <w:t>16.15.0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01.09.2022</w:t>
      </w:r>
      <w:r w:rsidRPr="00B31F16">
        <w:rPr>
          <w:rFonts w:eastAsia="SimSun"/>
          <w:szCs w:val="24"/>
          <w:lang w:eastAsia="en-GB"/>
        </w:rPr>
        <w:tab/>
      </w:r>
      <w:hyperlink r:id="rId2379" w:history="1">
        <w:r w:rsidRPr="00B31F16">
          <w:rPr>
            <w:rFonts w:eastAsia="SimSun"/>
            <w:color w:val="0563C1"/>
            <w:sz w:val="18"/>
            <w:szCs w:val="18"/>
            <w:u w:val="single"/>
            <w:lang w:eastAsia="en-GB"/>
          </w:rPr>
          <w:t>https://www.ccsa.org.cn/api/portalsFile/downloadOldFile?type=19&amp;oldFileUrl=ITU-R/M.2150-</w:t>
        </w:r>
      </w:hyperlink>
    </w:p>
    <w:p w14:paraId="7055521F"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r w:rsidRPr="00B31F16">
        <w:rPr>
          <w:rFonts w:eastAsia="SimSun"/>
          <w:szCs w:val="24"/>
          <w:lang w:eastAsia="en-GB"/>
        </w:rPr>
        <w:tab/>
      </w:r>
      <w:r w:rsidRPr="00B31F16">
        <w:rPr>
          <w:rFonts w:eastAsia="SimSun"/>
          <w:szCs w:val="24"/>
          <w:lang w:eastAsia="en-GB"/>
        </w:rPr>
        <w:tab/>
      </w:r>
      <w:r w:rsidRPr="00B31F16">
        <w:rPr>
          <w:rFonts w:eastAsia="SimSun"/>
          <w:szCs w:val="24"/>
          <w:lang w:eastAsia="en-GB"/>
        </w:rPr>
        <w:tab/>
      </w:r>
      <w:hyperlink r:id="rId2380" w:history="1">
        <w:r w:rsidRPr="001F7851">
          <w:rPr>
            <w:rFonts w:eastAsia="SimSun"/>
            <w:color w:val="0563C1"/>
            <w:sz w:val="18"/>
            <w:szCs w:val="18"/>
            <w:u w:val="single"/>
            <w:lang w:eastAsia="en-GB"/>
          </w:rPr>
          <w:t>2_SRIT/CCSA.37.104V16150.doc</w:t>
        </w:r>
      </w:hyperlink>
    </w:p>
    <w:p w14:paraId="143C5DD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137 104</w:t>
      </w:r>
      <w:r w:rsidRPr="001F7851">
        <w:rPr>
          <w:rFonts w:eastAsia="SimSun"/>
          <w:szCs w:val="24"/>
          <w:lang w:eastAsia="en-GB"/>
        </w:rPr>
        <w:tab/>
      </w:r>
      <w:r w:rsidRPr="001F7851">
        <w:rPr>
          <w:rFonts w:eastAsia="SimSun"/>
          <w:color w:val="000000"/>
          <w:sz w:val="18"/>
          <w:szCs w:val="18"/>
          <w:lang w:eastAsia="en-GB"/>
        </w:rPr>
        <w:t>16.15.0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17.10.2022</w:t>
      </w:r>
      <w:r w:rsidRPr="001F7851">
        <w:rPr>
          <w:rFonts w:eastAsia="SimSun"/>
          <w:szCs w:val="24"/>
          <w:lang w:eastAsia="en-GB"/>
        </w:rPr>
        <w:tab/>
      </w:r>
      <w:hyperlink r:id="rId2381" w:history="1">
        <w:r w:rsidRPr="001F7851">
          <w:rPr>
            <w:rFonts w:eastAsia="SimSun"/>
            <w:color w:val="0563C1"/>
            <w:sz w:val="18"/>
            <w:szCs w:val="18"/>
            <w:u w:val="single"/>
            <w:lang w:eastAsia="en-GB"/>
          </w:rPr>
          <w:t>https://www.etsi.org/deliver/etsi_ts/137100_137199/137104/16.15.00_60/ts_137104v161500p.pdf</w:t>
        </w:r>
      </w:hyperlink>
    </w:p>
    <w:p w14:paraId="6AE9784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37.104-16.15.0 V1.2.0</w:t>
      </w:r>
      <w:r w:rsidRPr="001F7851">
        <w:rPr>
          <w:rFonts w:eastAsia="SimSun"/>
          <w:szCs w:val="24"/>
          <w:lang w:eastAsia="en-GB"/>
        </w:rPr>
        <w:tab/>
      </w:r>
      <w:r w:rsidRPr="001F7851">
        <w:rPr>
          <w:rFonts w:eastAsia="SimSun"/>
          <w:color w:val="000000"/>
          <w:sz w:val="18"/>
          <w:szCs w:val="18"/>
          <w:lang w:eastAsia="en-GB"/>
        </w:rPr>
        <w:t>16.15.0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382" w:history="1">
        <w:r w:rsidRPr="001F7851">
          <w:rPr>
            <w:rFonts w:eastAsia="SimSun"/>
            <w:color w:val="0563C1"/>
            <w:sz w:val="18"/>
            <w:szCs w:val="18"/>
            <w:u w:val="single"/>
            <w:lang w:eastAsia="en-GB"/>
          </w:rPr>
          <w:t>https://members.tsdsi.in/s/HGko7gGFAdfEHbi</w:t>
        </w:r>
      </w:hyperlink>
    </w:p>
    <w:p w14:paraId="19B8B801"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TTAT.3G-37.104V16.15.0</w:t>
      </w:r>
      <w:r w:rsidRPr="001F7851">
        <w:rPr>
          <w:rFonts w:eastAsia="SimSun"/>
          <w:szCs w:val="24"/>
          <w:lang w:eastAsia="en-GB"/>
        </w:rPr>
        <w:tab/>
      </w:r>
      <w:r w:rsidRPr="001F7851">
        <w:rPr>
          <w:rFonts w:eastAsia="SimSun"/>
          <w:color w:val="000000"/>
          <w:sz w:val="18"/>
          <w:szCs w:val="18"/>
          <w:lang w:eastAsia="en-GB"/>
        </w:rPr>
        <w:t>16.15.0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11.01.2023</w:t>
      </w:r>
      <w:r w:rsidRPr="001F7851">
        <w:rPr>
          <w:rFonts w:eastAsia="SimSun"/>
          <w:szCs w:val="24"/>
          <w:lang w:eastAsia="en-GB"/>
        </w:rPr>
        <w:tab/>
      </w:r>
      <w:hyperlink r:id="rId2383" w:history="1">
        <w:r w:rsidRPr="001F7851">
          <w:rPr>
            <w:rFonts w:eastAsia="SimSun"/>
            <w:color w:val="0563C1"/>
            <w:sz w:val="18"/>
            <w:szCs w:val="18"/>
            <w:u w:val="single"/>
            <w:lang w:eastAsia="en-GB"/>
          </w:rPr>
          <w:t>http://committee.tta.or.kr/data/ttasDown.jsp?kind=ttastd&amp;pk_num=TTAT.3G-37.104V16.15.0</w:t>
        </w:r>
      </w:hyperlink>
    </w:p>
    <w:p w14:paraId="5E77C16C"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eastAsia="en-GB"/>
        </w:rPr>
        <w:t>版本</w:t>
      </w:r>
      <w:proofErr w:type="spellEnd"/>
      <w:r w:rsidRPr="00B31F16">
        <w:rPr>
          <w:rFonts w:eastAsia="SimSun"/>
          <w:b/>
          <w:bCs/>
          <w:color w:val="000000"/>
          <w:sz w:val="18"/>
          <w:szCs w:val="18"/>
          <w:lang w:eastAsia="en-GB"/>
        </w:rPr>
        <w:t>17</w:t>
      </w:r>
    </w:p>
    <w:p w14:paraId="33443BE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ATIS.3GPP.37.104.V17.7.0</w:t>
      </w:r>
      <w:r w:rsidRPr="00B31F16">
        <w:rPr>
          <w:rFonts w:eastAsia="SimSun"/>
          <w:szCs w:val="24"/>
          <w:lang w:eastAsia="en-GB"/>
        </w:rPr>
        <w:tab/>
      </w:r>
      <w:r w:rsidRPr="00B31F16">
        <w:rPr>
          <w:rFonts w:eastAsia="SimSun"/>
          <w:color w:val="000000"/>
          <w:sz w:val="18"/>
          <w:szCs w:val="18"/>
          <w:lang w:eastAsia="en-GB"/>
        </w:rPr>
        <w:t>17.7.0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384" w:anchor="Rel-17" w:history="1">
        <w:r w:rsidRPr="00B31F16">
          <w:rPr>
            <w:rFonts w:eastAsia="SimSun"/>
            <w:color w:val="0563C1"/>
            <w:sz w:val="18"/>
            <w:szCs w:val="18"/>
            <w:u w:val="single"/>
            <w:lang w:eastAsia="en-GB"/>
          </w:rPr>
          <w:t>https://www.atis.org/3gpp-transpositions - Rel-17</w:t>
        </w:r>
      </w:hyperlink>
    </w:p>
    <w:p w14:paraId="5BB9F2F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CCSA.37.104V1770</w:t>
      </w:r>
      <w:r w:rsidRPr="00B31F16">
        <w:rPr>
          <w:rFonts w:eastAsia="SimSun"/>
          <w:szCs w:val="24"/>
          <w:lang w:eastAsia="en-GB"/>
        </w:rPr>
        <w:tab/>
      </w:r>
      <w:r w:rsidRPr="00B31F16">
        <w:rPr>
          <w:rFonts w:eastAsia="SimSun"/>
          <w:color w:val="000000"/>
          <w:sz w:val="18"/>
          <w:szCs w:val="18"/>
          <w:lang w:eastAsia="en-GB"/>
        </w:rPr>
        <w:t>17.7.0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01.09.2022</w:t>
      </w:r>
      <w:r w:rsidRPr="00B31F16">
        <w:rPr>
          <w:rFonts w:eastAsia="SimSun"/>
          <w:szCs w:val="24"/>
          <w:lang w:eastAsia="en-GB"/>
        </w:rPr>
        <w:tab/>
      </w:r>
      <w:hyperlink r:id="rId2385" w:history="1">
        <w:r w:rsidRPr="00B31F16">
          <w:rPr>
            <w:rFonts w:eastAsia="SimSun"/>
            <w:color w:val="0563C1"/>
            <w:sz w:val="18"/>
            <w:szCs w:val="18"/>
            <w:u w:val="single"/>
            <w:lang w:eastAsia="en-GB"/>
          </w:rPr>
          <w:t>https://www.ccsa.org.cn/api/portalsFile/downloadOldFile?type=19&amp;oldFileUrl=ITU-R/M.2150-</w:t>
        </w:r>
      </w:hyperlink>
    </w:p>
    <w:p w14:paraId="07A9D6FB"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386" w:history="1">
        <w:r w:rsidRPr="001F7851">
          <w:rPr>
            <w:rFonts w:eastAsia="SimSun"/>
            <w:color w:val="0563C1"/>
            <w:sz w:val="18"/>
            <w:szCs w:val="18"/>
            <w:u w:val="single"/>
            <w:lang w:eastAsia="en-GB"/>
          </w:rPr>
          <w:t>2_SRIT/CCSA.37.104V1770.doc</w:t>
        </w:r>
      </w:hyperlink>
    </w:p>
    <w:p w14:paraId="19A8FCF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lastRenderedPageBreak/>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137 104</w:t>
      </w:r>
      <w:r w:rsidRPr="001F7851">
        <w:rPr>
          <w:rFonts w:eastAsia="SimSun"/>
          <w:szCs w:val="24"/>
          <w:lang w:eastAsia="en-GB"/>
        </w:rPr>
        <w:tab/>
      </w:r>
      <w:r w:rsidRPr="001F7851">
        <w:rPr>
          <w:rFonts w:eastAsia="SimSun"/>
          <w:color w:val="000000"/>
          <w:sz w:val="18"/>
          <w:szCs w:val="18"/>
          <w:lang w:eastAsia="en-GB"/>
        </w:rPr>
        <w:t>17.7.0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17.10.2022</w:t>
      </w:r>
      <w:r w:rsidRPr="001F7851">
        <w:rPr>
          <w:rFonts w:eastAsia="SimSun"/>
          <w:szCs w:val="24"/>
          <w:lang w:eastAsia="en-GB"/>
        </w:rPr>
        <w:tab/>
      </w:r>
      <w:hyperlink r:id="rId2387" w:history="1">
        <w:r w:rsidRPr="001F7851">
          <w:rPr>
            <w:rFonts w:eastAsia="SimSun"/>
            <w:color w:val="0563C1"/>
            <w:sz w:val="18"/>
            <w:szCs w:val="18"/>
            <w:u w:val="single"/>
            <w:lang w:eastAsia="en-GB"/>
          </w:rPr>
          <w:t>https://www.etsi.org/deliver/etsi_ts/137100_137199/137104/17.07.00_60/ts_137104v170700p.pdf</w:t>
        </w:r>
      </w:hyperlink>
    </w:p>
    <w:p w14:paraId="02FDD997"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37.104-17.7.0 V1.2.0</w:t>
      </w:r>
      <w:r w:rsidRPr="001F7851">
        <w:rPr>
          <w:rFonts w:eastAsia="SimSun"/>
          <w:szCs w:val="24"/>
          <w:lang w:eastAsia="en-GB"/>
        </w:rPr>
        <w:tab/>
      </w:r>
      <w:r w:rsidRPr="001F7851">
        <w:rPr>
          <w:rFonts w:eastAsia="SimSun"/>
          <w:color w:val="000000"/>
          <w:sz w:val="18"/>
          <w:szCs w:val="18"/>
          <w:lang w:eastAsia="en-GB"/>
        </w:rPr>
        <w:t>17.7.0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17.01.2023</w:t>
      </w:r>
      <w:r w:rsidRPr="001F7851">
        <w:rPr>
          <w:rFonts w:eastAsia="SimSun"/>
          <w:szCs w:val="24"/>
          <w:lang w:eastAsia="en-GB"/>
        </w:rPr>
        <w:tab/>
      </w:r>
      <w:hyperlink r:id="rId2388" w:history="1">
        <w:r w:rsidRPr="001F7851">
          <w:rPr>
            <w:rFonts w:eastAsia="SimSun"/>
            <w:color w:val="0563C1"/>
            <w:sz w:val="18"/>
            <w:szCs w:val="18"/>
            <w:u w:val="single"/>
            <w:lang w:eastAsia="en-GB"/>
          </w:rPr>
          <w:t>https://members.tsdsi.in/s/kbRpidnotPqyrb5</w:t>
        </w:r>
      </w:hyperlink>
    </w:p>
    <w:p w14:paraId="5F91365E"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TTAT.3G-37.104V17.7.0</w:t>
      </w:r>
      <w:r w:rsidRPr="001F7851">
        <w:rPr>
          <w:rFonts w:eastAsia="SimSun"/>
          <w:szCs w:val="24"/>
          <w:lang w:eastAsia="en-GB"/>
        </w:rPr>
        <w:tab/>
      </w:r>
      <w:r w:rsidRPr="001F7851">
        <w:rPr>
          <w:rFonts w:eastAsia="SimSun"/>
          <w:color w:val="000000"/>
          <w:sz w:val="18"/>
          <w:szCs w:val="18"/>
          <w:lang w:eastAsia="en-GB"/>
        </w:rPr>
        <w:t>17.7.0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11.01.2023</w:t>
      </w:r>
      <w:r w:rsidRPr="001F7851">
        <w:rPr>
          <w:rFonts w:eastAsia="SimSun"/>
          <w:szCs w:val="24"/>
          <w:lang w:eastAsia="en-GB"/>
        </w:rPr>
        <w:tab/>
      </w:r>
      <w:hyperlink r:id="rId2389" w:history="1">
        <w:r w:rsidRPr="001F7851">
          <w:rPr>
            <w:rFonts w:eastAsia="SimSun"/>
            <w:color w:val="0563C1"/>
            <w:sz w:val="18"/>
            <w:szCs w:val="18"/>
            <w:u w:val="single"/>
            <w:lang w:eastAsia="en-GB"/>
          </w:rPr>
          <w:t>http://committee.tta.or.kr/data/ttasDown.jsp?kind=ttastd&amp;pk_num=TTAT.3G-37.104V17.7.0</w:t>
        </w:r>
      </w:hyperlink>
    </w:p>
    <w:p w14:paraId="60DF9D0C" w14:textId="77777777" w:rsidR="00545E1C" w:rsidRDefault="003B2545">
      <w:pPr>
        <w:pStyle w:val="Heading5"/>
        <w:keepNext w:val="0"/>
        <w:keepLines w:val="0"/>
        <w:rPr>
          <w:color w:val="000000" w:themeColor="text1"/>
          <w:lang w:val="it-IT" w:eastAsia="zh-CN"/>
        </w:rPr>
      </w:pPr>
      <w:r>
        <w:rPr>
          <w:color w:val="000000" w:themeColor="text1"/>
          <w:lang w:val="it-IT" w:eastAsia="zh-CN"/>
        </w:rPr>
        <w:t>1.2.1.5.10</w:t>
      </w:r>
      <w:r>
        <w:rPr>
          <w:color w:val="000000" w:themeColor="text1"/>
          <w:lang w:val="it-IT" w:eastAsia="zh-CN"/>
        </w:rPr>
        <w:tab/>
        <w:t>TS 37.105</w:t>
      </w:r>
    </w:p>
    <w:p w14:paraId="7D98D196" w14:textId="77777777" w:rsidR="00545E1C" w:rsidRDefault="003B2545">
      <w:pPr>
        <w:pStyle w:val="Headingb"/>
        <w:snapToGrid w:val="0"/>
        <w:rPr>
          <w:lang w:val="en-GB" w:eastAsia="zh-CN"/>
        </w:rPr>
      </w:pPr>
      <w:bookmarkStart w:id="300" w:name="_Toc77257518"/>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）发送和接收</w:t>
      </w:r>
      <w:bookmarkEnd w:id="300"/>
    </w:p>
    <w:p w14:paraId="6AAD6DD6" w14:textId="2E806D79" w:rsidR="00545E1C" w:rsidRPr="00CE1E7E" w:rsidRDefault="003B2545">
      <w:pPr>
        <w:spacing w:line="240" w:lineRule="auto"/>
        <w:ind w:firstLineChars="200" w:firstLine="484"/>
        <w:rPr>
          <w:spacing w:val="2"/>
          <w:lang w:val="en-US" w:eastAsia="zh-CN"/>
        </w:rPr>
      </w:pPr>
      <w:r w:rsidRPr="00CE1E7E">
        <w:rPr>
          <w:rFonts w:hint="eastAsia"/>
          <w:spacing w:val="2"/>
          <w:lang w:eastAsia="zh-CN"/>
        </w:rPr>
        <w:t>本文档提出了</w:t>
      </w:r>
      <w:proofErr w:type="spellStart"/>
      <w:r w:rsidRPr="00CE1E7E">
        <w:rPr>
          <w:rFonts w:hint="eastAsia"/>
          <w:spacing w:val="2"/>
          <w:lang w:val="en-US"/>
        </w:rPr>
        <w:t>E-UTRA</w:t>
      </w:r>
      <w:r w:rsidRPr="00CE1E7E">
        <w:rPr>
          <w:rFonts w:hint="eastAsia"/>
          <w:spacing w:val="2"/>
          <w:lang w:val="en-US"/>
        </w:rPr>
        <w:t>基站（</w:t>
      </w:r>
      <w:r w:rsidRPr="00CE1E7E">
        <w:rPr>
          <w:rFonts w:hint="eastAsia"/>
          <w:spacing w:val="2"/>
          <w:lang w:val="en-US"/>
        </w:rPr>
        <w:t>BS</w:t>
      </w:r>
      <w:r w:rsidRPr="00CE1E7E">
        <w:rPr>
          <w:rFonts w:hint="eastAsia"/>
          <w:spacing w:val="2"/>
          <w:lang w:val="en-US"/>
        </w:rPr>
        <w:t>）的最低</w:t>
      </w:r>
      <w:r w:rsidRPr="00CE1E7E">
        <w:rPr>
          <w:rFonts w:hint="eastAsia"/>
          <w:spacing w:val="2"/>
          <w:lang w:val="en-US"/>
        </w:rPr>
        <w:t>RF</w:t>
      </w:r>
      <w:r w:rsidRPr="00CE1E7E">
        <w:rPr>
          <w:rFonts w:hint="eastAsia"/>
          <w:spacing w:val="2"/>
          <w:lang w:val="en-US"/>
        </w:rPr>
        <w:t>特性和最低性能要求。确定了</w:t>
      </w:r>
      <w:r w:rsidRPr="00CE1E7E">
        <w:rPr>
          <w:rFonts w:hint="eastAsia"/>
          <w:spacing w:val="2"/>
          <w:lang w:val="en-US"/>
        </w:rPr>
        <w:t>E-UTRA</w:t>
      </w:r>
      <w:proofErr w:type="spellEnd"/>
      <w:r w:rsidRPr="00CE1E7E">
        <w:rPr>
          <w:rFonts w:hint="eastAsia"/>
          <w:spacing w:val="2"/>
          <w:lang w:val="en-US"/>
        </w:rPr>
        <w:t xml:space="preserve"> </w:t>
      </w:r>
      <w:proofErr w:type="spellStart"/>
      <w:r w:rsidRPr="00CE1E7E">
        <w:rPr>
          <w:rFonts w:hint="eastAsia"/>
          <w:spacing w:val="2"/>
          <w:lang w:val="en-US"/>
        </w:rPr>
        <w:t>AAS</w:t>
      </w:r>
      <w:r w:rsidRPr="00CE1E7E">
        <w:rPr>
          <w:rFonts w:hint="eastAsia"/>
          <w:spacing w:val="2"/>
          <w:lang w:val="en-US"/>
        </w:rPr>
        <w:t>基站（</w:t>
      </w:r>
      <w:r w:rsidRPr="00CE1E7E">
        <w:rPr>
          <w:rFonts w:hint="eastAsia"/>
          <w:spacing w:val="2"/>
          <w:lang w:val="en-US"/>
        </w:rPr>
        <w:t>BS</w:t>
      </w:r>
      <w:r w:rsidRPr="00CE1E7E">
        <w:rPr>
          <w:rFonts w:hint="eastAsia"/>
          <w:spacing w:val="2"/>
          <w:lang w:val="en-US"/>
        </w:rPr>
        <w:t>）的射频特性</w:t>
      </w:r>
      <w:proofErr w:type="spellEnd"/>
      <w:r w:rsidRPr="00CE1E7E">
        <w:rPr>
          <w:rFonts w:hint="eastAsia"/>
          <w:spacing w:val="2"/>
          <w:lang w:val="en-US" w:eastAsia="zh-CN"/>
        </w:rPr>
        <w:t>、</w:t>
      </w:r>
      <w:proofErr w:type="spellStart"/>
      <w:r w:rsidRPr="00CE1E7E">
        <w:rPr>
          <w:rFonts w:hint="eastAsia"/>
          <w:spacing w:val="2"/>
          <w:lang w:val="en-US"/>
        </w:rPr>
        <w:t>射频最低要求和最低性能要求，</w:t>
      </w:r>
      <w:r w:rsidRPr="00CE1E7E">
        <w:rPr>
          <w:rFonts w:hint="eastAsia"/>
          <w:spacing w:val="2"/>
          <w:lang w:val="en-US"/>
        </w:rPr>
        <w:t>UTRA</w:t>
      </w:r>
      <w:proofErr w:type="spellEnd"/>
      <w:r w:rsidRPr="00CE1E7E">
        <w:rPr>
          <w:rFonts w:hint="eastAsia"/>
          <w:spacing w:val="2"/>
          <w:lang w:val="en-US"/>
        </w:rPr>
        <w:t xml:space="preserve"> </w:t>
      </w:r>
      <w:proofErr w:type="spellStart"/>
      <w:r w:rsidRPr="00CE1E7E">
        <w:rPr>
          <w:rFonts w:hint="eastAsia"/>
          <w:spacing w:val="2"/>
          <w:lang w:val="en-US"/>
        </w:rPr>
        <w:t>AAS</w:t>
      </w:r>
      <w:r w:rsidRPr="00CE1E7E">
        <w:rPr>
          <w:rFonts w:hint="eastAsia"/>
          <w:spacing w:val="2"/>
          <w:lang w:val="en-US"/>
        </w:rPr>
        <w:t>基站（</w:t>
      </w:r>
      <w:r w:rsidRPr="00CE1E7E">
        <w:rPr>
          <w:rFonts w:hint="eastAsia"/>
          <w:spacing w:val="2"/>
          <w:lang w:val="en-US"/>
        </w:rPr>
        <w:t>BS</w:t>
      </w:r>
      <w:r w:rsidRPr="00CE1E7E">
        <w:rPr>
          <w:rFonts w:hint="eastAsia"/>
          <w:spacing w:val="2"/>
          <w:lang w:val="en-US"/>
        </w:rPr>
        <w:t>）的</w:t>
      </w:r>
      <w:r w:rsidRPr="00CE1E7E">
        <w:rPr>
          <w:rFonts w:hint="eastAsia"/>
          <w:spacing w:val="2"/>
          <w:lang w:val="en-US"/>
        </w:rPr>
        <w:t>FDD</w:t>
      </w:r>
      <w:r w:rsidRPr="00CE1E7E">
        <w:rPr>
          <w:rFonts w:hint="eastAsia"/>
          <w:spacing w:val="2"/>
          <w:lang w:val="en-US"/>
        </w:rPr>
        <w:t>模式，单</w:t>
      </w:r>
      <w:r w:rsidRPr="00CE1E7E">
        <w:rPr>
          <w:rFonts w:hint="eastAsia"/>
          <w:spacing w:val="2"/>
          <w:lang w:val="en-US"/>
        </w:rPr>
        <w:t>RAT</w:t>
      </w:r>
      <w:r w:rsidRPr="00CE1E7E">
        <w:rPr>
          <w:rFonts w:hint="eastAsia"/>
          <w:spacing w:val="2"/>
          <w:lang w:val="en-US"/>
        </w:rPr>
        <w:t>中的</w:t>
      </w:r>
      <w:r w:rsidRPr="00CE1E7E">
        <w:rPr>
          <w:rFonts w:hint="eastAsia"/>
          <w:spacing w:val="2"/>
          <w:lang w:val="en-US"/>
        </w:rPr>
        <w:t>UTRA</w:t>
      </w:r>
      <w:proofErr w:type="spellEnd"/>
      <w:r w:rsidRPr="00CE1E7E">
        <w:rPr>
          <w:rFonts w:hint="eastAsia"/>
          <w:spacing w:val="2"/>
          <w:lang w:val="en-US"/>
        </w:rPr>
        <w:t xml:space="preserve"> AAS</w:t>
      </w:r>
      <w:r w:rsidRPr="00CE1E7E">
        <w:rPr>
          <w:rFonts w:hint="eastAsia"/>
          <w:spacing w:val="2"/>
          <w:lang w:val="en-US"/>
        </w:rPr>
        <w:t>基站（</w:t>
      </w:r>
      <w:r w:rsidRPr="00CE1E7E">
        <w:rPr>
          <w:rFonts w:hint="eastAsia"/>
          <w:spacing w:val="2"/>
          <w:lang w:val="en-US"/>
        </w:rPr>
        <w:t>BS</w:t>
      </w:r>
      <w:r w:rsidRPr="00CE1E7E">
        <w:rPr>
          <w:rFonts w:hint="eastAsia"/>
          <w:spacing w:val="2"/>
          <w:lang w:val="en-US"/>
        </w:rPr>
        <w:t>）的</w:t>
      </w:r>
      <w:r w:rsidRPr="00CE1E7E">
        <w:rPr>
          <w:rFonts w:hint="eastAsia"/>
          <w:spacing w:val="2"/>
          <w:lang w:val="en-US"/>
        </w:rPr>
        <w:t xml:space="preserve">1,28Mchip/s </w:t>
      </w:r>
      <w:proofErr w:type="spellStart"/>
      <w:r w:rsidRPr="00CE1E7E">
        <w:rPr>
          <w:rFonts w:hint="eastAsia"/>
          <w:spacing w:val="2"/>
          <w:lang w:val="en-US"/>
        </w:rPr>
        <w:t>TDD</w:t>
      </w:r>
      <w:r w:rsidRPr="00CE1E7E">
        <w:rPr>
          <w:rFonts w:hint="eastAsia"/>
          <w:spacing w:val="2"/>
          <w:lang w:val="en-US"/>
        </w:rPr>
        <w:t>模式以及这些</w:t>
      </w:r>
      <w:r w:rsidRPr="00CE1E7E">
        <w:rPr>
          <w:rFonts w:hint="eastAsia"/>
          <w:spacing w:val="2"/>
          <w:lang w:val="en-US"/>
        </w:rPr>
        <w:t>RAT</w:t>
      </w:r>
      <w:r w:rsidRPr="00CE1E7E">
        <w:rPr>
          <w:rFonts w:hint="eastAsia"/>
          <w:spacing w:val="2"/>
          <w:lang w:val="en-US"/>
        </w:rPr>
        <w:t>的任何</w:t>
      </w:r>
      <w:r w:rsidRPr="00CE1E7E">
        <w:rPr>
          <w:rFonts w:hint="eastAsia"/>
          <w:spacing w:val="2"/>
          <w:lang w:val="en-US"/>
        </w:rPr>
        <w:t>MSR</w:t>
      </w:r>
      <w:proofErr w:type="spellEnd"/>
      <w:r w:rsidRPr="00CE1E7E">
        <w:rPr>
          <w:rFonts w:hint="eastAsia"/>
          <w:spacing w:val="2"/>
          <w:lang w:val="en-US"/>
        </w:rPr>
        <w:t xml:space="preserve"> </w:t>
      </w:r>
      <w:proofErr w:type="spellStart"/>
      <w:r w:rsidRPr="00CE1E7E">
        <w:rPr>
          <w:rFonts w:hint="eastAsia"/>
          <w:spacing w:val="2"/>
          <w:lang w:val="en-US"/>
        </w:rPr>
        <w:t>AAS</w:t>
      </w:r>
      <w:r w:rsidRPr="00CE1E7E">
        <w:rPr>
          <w:rFonts w:hint="eastAsia"/>
          <w:spacing w:val="2"/>
          <w:lang w:val="en-US"/>
        </w:rPr>
        <w:t>基站（</w:t>
      </w:r>
      <w:r w:rsidRPr="00CE1E7E">
        <w:rPr>
          <w:rFonts w:hint="eastAsia"/>
          <w:spacing w:val="2"/>
          <w:lang w:val="en-US"/>
        </w:rPr>
        <w:t>BS</w:t>
      </w:r>
      <w:r w:rsidRPr="00CE1E7E">
        <w:rPr>
          <w:rFonts w:hint="eastAsia"/>
          <w:spacing w:val="2"/>
          <w:lang w:val="en-US"/>
        </w:rPr>
        <w:t>）实现</w:t>
      </w:r>
      <w:proofErr w:type="spellEnd"/>
      <w:r w:rsidRPr="00CE1E7E">
        <w:rPr>
          <w:rFonts w:hint="eastAsia"/>
          <w:spacing w:val="2"/>
          <w:lang w:val="en-US"/>
        </w:rPr>
        <w:t>。</w:t>
      </w:r>
    </w:p>
    <w:p w14:paraId="1A5B9ECF" w14:textId="633D182B" w:rsidR="00545E1C" w:rsidRPr="001F7851" w:rsidRDefault="001F7851" w:rsidP="001F7851">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7E82C89" w14:textId="77777777" w:rsidR="00545E1C" w:rsidRPr="005B4EDE" w:rsidRDefault="003B2545">
      <w:pPr>
        <w:keepNext/>
        <w:keepLines/>
        <w:tabs>
          <w:tab w:val="left" w:pos="90"/>
        </w:tabs>
        <w:overflowPunct/>
        <w:spacing w:before="40" w:line="240" w:lineRule="auto"/>
        <w:textAlignment w:val="auto"/>
        <w:rPr>
          <w:rFonts w:eastAsia="SimSun"/>
          <w:b/>
          <w:bCs/>
          <w:color w:val="000000"/>
          <w:sz w:val="23"/>
          <w:szCs w:val="23"/>
          <w:lang w:eastAsia="en-GB"/>
        </w:rPr>
      </w:pPr>
      <w:proofErr w:type="spellStart"/>
      <w:r w:rsidRPr="001F7851">
        <w:rPr>
          <w:rFonts w:eastAsia="SimSun"/>
          <w:b/>
          <w:bCs/>
          <w:color w:val="000000"/>
          <w:sz w:val="18"/>
          <w:szCs w:val="18"/>
          <w:lang w:val="en-GB" w:eastAsia="en-GB"/>
        </w:rPr>
        <w:t>版本</w:t>
      </w:r>
      <w:proofErr w:type="spellEnd"/>
      <w:r w:rsidRPr="005B4EDE">
        <w:rPr>
          <w:rFonts w:eastAsia="SimSun"/>
          <w:b/>
          <w:bCs/>
          <w:color w:val="000000"/>
          <w:sz w:val="18"/>
          <w:szCs w:val="18"/>
          <w:lang w:eastAsia="en-GB"/>
        </w:rPr>
        <w:t>15</w:t>
      </w:r>
    </w:p>
    <w:p w14:paraId="31016C98" w14:textId="77777777" w:rsidR="00545E1C" w:rsidRPr="005B4EDE"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ATIS</w:t>
      </w:r>
      <w:r w:rsidRPr="005B4EDE">
        <w:rPr>
          <w:rFonts w:eastAsia="SimSun"/>
          <w:szCs w:val="24"/>
          <w:lang w:eastAsia="en-GB"/>
        </w:rPr>
        <w:tab/>
      </w:r>
      <w:r w:rsidRPr="005B4EDE">
        <w:rPr>
          <w:rFonts w:eastAsia="SimSun"/>
          <w:color w:val="000000"/>
          <w:sz w:val="18"/>
          <w:szCs w:val="18"/>
          <w:lang w:eastAsia="en-GB"/>
        </w:rPr>
        <w:t>ATIS.3GPP.37.105.V15.17.0</w:t>
      </w:r>
      <w:r w:rsidRPr="005B4EDE">
        <w:rPr>
          <w:rFonts w:eastAsia="SimSun"/>
          <w:szCs w:val="24"/>
          <w:lang w:eastAsia="en-GB"/>
        </w:rPr>
        <w:tab/>
      </w:r>
      <w:r w:rsidRPr="005B4EDE">
        <w:rPr>
          <w:rFonts w:eastAsia="SimSun"/>
          <w:color w:val="000000"/>
          <w:sz w:val="18"/>
          <w:szCs w:val="18"/>
          <w:lang w:eastAsia="en-GB"/>
        </w:rPr>
        <w:t>15.17.0</w:t>
      </w:r>
      <w:r w:rsidRPr="005B4EDE">
        <w:rPr>
          <w:rFonts w:eastAsia="SimSun"/>
          <w:szCs w:val="24"/>
          <w:lang w:eastAsia="en-GB"/>
        </w:rPr>
        <w:tab/>
      </w:r>
      <w:proofErr w:type="spellStart"/>
      <w:r w:rsidRPr="001F7851">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21.02.2023</w:t>
      </w:r>
      <w:r w:rsidRPr="005B4EDE">
        <w:rPr>
          <w:rFonts w:eastAsia="SimSun"/>
          <w:szCs w:val="24"/>
          <w:lang w:eastAsia="en-GB"/>
        </w:rPr>
        <w:tab/>
      </w:r>
      <w:hyperlink r:id="rId2390" w:anchor="Rel-15" w:history="1">
        <w:r w:rsidRPr="005B4EDE">
          <w:rPr>
            <w:rFonts w:eastAsia="SimSun"/>
            <w:color w:val="0563C1"/>
            <w:sz w:val="18"/>
            <w:szCs w:val="18"/>
            <w:u w:val="single"/>
            <w:lang w:eastAsia="en-GB"/>
          </w:rPr>
          <w:t>https://www.atis.org/3gpp-transpositions - Rel-15</w:t>
        </w:r>
      </w:hyperlink>
    </w:p>
    <w:p w14:paraId="1EAFE17B" w14:textId="77777777" w:rsidR="00545E1C" w:rsidRPr="005B4EDE"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CCSA</w:t>
      </w:r>
      <w:r w:rsidRPr="005B4EDE">
        <w:rPr>
          <w:rFonts w:eastAsia="SimSun"/>
          <w:szCs w:val="24"/>
          <w:lang w:eastAsia="en-GB"/>
        </w:rPr>
        <w:tab/>
      </w:r>
      <w:r w:rsidRPr="005B4EDE">
        <w:rPr>
          <w:rFonts w:eastAsia="SimSun"/>
          <w:color w:val="000000"/>
          <w:sz w:val="18"/>
          <w:szCs w:val="18"/>
          <w:lang w:eastAsia="en-GB"/>
        </w:rPr>
        <w:t>CCSA.37.105V15170</w:t>
      </w:r>
      <w:r w:rsidRPr="005B4EDE">
        <w:rPr>
          <w:rFonts w:eastAsia="SimSun"/>
          <w:szCs w:val="24"/>
          <w:lang w:eastAsia="en-GB"/>
        </w:rPr>
        <w:tab/>
      </w:r>
      <w:r w:rsidRPr="005B4EDE">
        <w:rPr>
          <w:rFonts w:eastAsia="SimSun"/>
          <w:color w:val="000000"/>
          <w:sz w:val="18"/>
          <w:szCs w:val="18"/>
          <w:lang w:eastAsia="en-GB"/>
        </w:rPr>
        <w:t>15.17.0</w:t>
      </w:r>
      <w:r w:rsidRPr="005B4EDE">
        <w:rPr>
          <w:rFonts w:eastAsia="SimSun"/>
          <w:szCs w:val="24"/>
          <w:lang w:eastAsia="en-GB"/>
        </w:rPr>
        <w:tab/>
      </w:r>
      <w:proofErr w:type="spellStart"/>
      <w:r w:rsidRPr="001F7851">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01.06.2022</w:t>
      </w:r>
      <w:r w:rsidRPr="005B4EDE">
        <w:rPr>
          <w:rFonts w:eastAsia="SimSun"/>
          <w:szCs w:val="24"/>
          <w:lang w:eastAsia="en-GB"/>
        </w:rPr>
        <w:tab/>
      </w:r>
      <w:hyperlink r:id="rId2391" w:history="1">
        <w:r w:rsidRPr="005B4EDE">
          <w:rPr>
            <w:rFonts w:eastAsia="SimSun"/>
            <w:color w:val="0563C1"/>
            <w:sz w:val="18"/>
            <w:szCs w:val="18"/>
            <w:u w:val="single"/>
            <w:lang w:eastAsia="en-GB"/>
          </w:rPr>
          <w:t>https://www.ccsa.org.cn/api/portalsFile/downloadOldFile?type=19&amp;oldFileUrl=ITU-R/M.2150-</w:t>
        </w:r>
      </w:hyperlink>
    </w:p>
    <w:p w14:paraId="5C69F27D" w14:textId="77777777" w:rsidR="00545E1C" w:rsidRPr="001F7851"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5B4EDE">
        <w:rPr>
          <w:rFonts w:eastAsia="SimSun"/>
          <w:szCs w:val="24"/>
          <w:lang w:eastAsia="en-GB"/>
        </w:rPr>
        <w:tab/>
      </w:r>
      <w:hyperlink r:id="rId2392" w:history="1">
        <w:r w:rsidRPr="001F7851">
          <w:rPr>
            <w:rFonts w:eastAsia="SimSun"/>
            <w:color w:val="0563C1"/>
            <w:sz w:val="18"/>
            <w:szCs w:val="18"/>
            <w:u w:val="single"/>
            <w:lang w:eastAsia="en-GB"/>
          </w:rPr>
          <w:t>2_SRIT/CCSA.37.105V15170.doc</w:t>
        </w:r>
      </w:hyperlink>
    </w:p>
    <w:p w14:paraId="67889833" w14:textId="77777777" w:rsidR="00545E1C" w:rsidRPr="001F7851"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137 105</w:t>
      </w:r>
      <w:r w:rsidRPr="001F7851">
        <w:rPr>
          <w:rFonts w:eastAsia="SimSun"/>
          <w:szCs w:val="24"/>
          <w:lang w:eastAsia="en-GB"/>
        </w:rPr>
        <w:tab/>
      </w:r>
      <w:r w:rsidRPr="001F7851">
        <w:rPr>
          <w:rFonts w:eastAsia="SimSun"/>
          <w:color w:val="000000"/>
          <w:sz w:val="18"/>
          <w:szCs w:val="18"/>
          <w:lang w:eastAsia="en-GB"/>
        </w:rPr>
        <w:t>15.17.0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21.07.2022</w:t>
      </w:r>
      <w:r w:rsidRPr="001F7851">
        <w:rPr>
          <w:rFonts w:eastAsia="SimSun"/>
          <w:szCs w:val="24"/>
          <w:lang w:eastAsia="en-GB"/>
        </w:rPr>
        <w:tab/>
      </w:r>
      <w:hyperlink r:id="rId2393" w:history="1">
        <w:r w:rsidRPr="001F7851">
          <w:rPr>
            <w:rFonts w:eastAsia="SimSun"/>
            <w:color w:val="0563C1"/>
            <w:sz w:val="18"/>
            <w:szCs w:val="18"/>
            <w:u w:val="single"/>
            <w:lang w:eastAsia="en-GB"/>
          </w:rPr>
          <w:t>https://www.etsi.org/deliver/etsi_ts/137100_137199/137105/15.17.00_60/ts_137105v151700p.pdf</w:t>
        </w:r>
      </w:hyperlink>
    </w:p>
    <w:p w14:paraId="7E43C0D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37.105-15.17.0 V1.1.0</w:t>
      </w:r>
      <w:r w:rsidRPr="001F7851">
        <w:rPr>
          <w:rFonts w:eastAsia="SimSun"/>
          <w:szCs w:val="24"/>
          <w:lang w:eastAsia="en-GB"/>
        </w:rPr>
        <w:tab/>
      </w:r>
      <w:r w:rsidRPr="001F7851">
        <w:rPr>
          <w:rFonts w:eastAsia="SimSun"/>
          <w:color w:val="000000"/>
          <w:sz w:val="18"/>
          <w:szCs w:val="18"/>
          <w:lang w:eastAsia="en-GB"/>
        </w:rPr>
        <w:t>15.17.0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394" w:history="1">
        <w:r w:rsidRPr="001F7851">
          <w:rPr>
            <w:rFonts w:eastAsia="SimSun"/>
            <w:color w:val="0563C1"/>
            <w:sz w:val="18"/>
            <w:szCs w:val="18"/>
            <w:u w:val="single"/>
            <w:lang w:eastAsia="en-GB"/>
          </w:rPr>
          <w:t>https://members.tsdsi.in/s/NGPD2NqKWZjK7kW</w:t>
        </w:r>
      </w:hyperlink>
    </w:p>
    <w:p w14:paraId="084A73B8"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TTAT.3G-37.105V15.17.0</w:t>
      </w:r>
      <w:r w:rsidRPr="001F7851">
        <w:rPr>
          <w:rFonts w:eastAsia="SimSun"/>
          <w:szCs w:val="24"/>
          <w:lang w:eastAsia="en-GB"/>
        </w:rPr>
        <w:tab/>
      </w:r>
      <w:r w:rsidRPr="001F7851">
        <w:rPr>
          <w:rFonts w:eastAsia="SimSun"/>
          <w:color w:val="000000"/>
          <w:sz w:val="18"/>
          <w:szCs w:val="18"/>
          <w:lang w:eastAsia="en-GB"/>
        </w:rPr>
        <w:t>15.17.0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21.10.2022</w:t>
      </w:r>
      <w:r w:rsidRPr="001F7851">
        <w:rPr>
          <w:rFonts w:eastAsia="SimSun"/>
          <w:szCs w:val="24"/>
          <w:lang w:eastAsia="en-GB"/>
        </w:rPr>
        <w:tab/>
      </w:r>
      <w:hyperlink r:id="rId2395" w:history="1">
        <w:r w:rsidRPr="001F7851">
          <w:rPr>
            <w:rFonts w:eastAsia="SimSun"/>
            <w:color w:val="0563C1"/>
            <w:sz w:val="18"/>
            <w:szCs w:val="18"/>
            <w:u w:val="single"/>
            <w:lang w:eastAsia="en-GB"/>
          </w:rPr>
          <w:t>http://committee.tta.or.kr/data/ttasDown.jsp?kind=ttastd&amp;pk_num=TTAT.3G-37.105V15.17.0</w:t>
        </w:r>
      </w:hyperlink>
    </w:p>
    <w:p w14:paraId="2B460B8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16</w:t>
      </w:r>
    </w:p>
    <w:p w14:paraId="3934D791"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ATIS.3GPP.37.105.V16.12.0</w:t>
      </w:r>
      <w:r w:rsidRPr="00B31F16">
        <w:rPr>
          <w:rFonts w:eastAsia="SimSun"/>
          <w:szCs w:val="24"/>
          <w:lang w:eastAsia="en-GB"/>
        </w:rPr>
        <w:tab/>
      </w:r>
      <w:r w:rsidRPr="00B31F16">
        <w:rPr>
          <w:rFonts w:eastAsia="SimSun"/>
          <w:color w:val="000000"/>
          <w:sz w:val="18"/>
          <w:szCs w:val="18"/>
          <w:lang w:eastAsia="en-GB"/>
        </w:rPr>
        <w:t>16.12.0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396" w:anchor="Rel-16" w:history="1">
        <w:r w:rsidRPr="00B31F16">
          <w:rPr>
            <w:rFonts w:eastAsia="SimSun"/>
            <w:color w:val="0563C1"/>
            <w:sz w:val="18"/>
            <w:szCs w:val="18"/>
            <w:u w:val="single"/>
            <w:lang w:eastAsia="en-GB"/>
          </w:rPr>
          <w:t>https://www.atis.org/3gpp-transpositions - Rel-16</w:t>
        </w:r>
      </w:hyperlink>
    </w:p>
    <w:p w14:paraId="3B3E9EE2"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CCSA.37.105V16120</w:t>
      </w:r>
      <w:r w:rsidRPr="00B31F16">
        <w:rPr>
          <w:rFonts w:eastAsia="SimSun"/>
          <w:szCs w:val="24"/>
          <w:lang w:eastAsia="en-GB"/>
        </w:rPr>
        <w:tab/>
      </w:r>
      <w:r w:rsidRPr="00B31F16">
        <w:rPr>
          <w:rFonts w:eastAsia="SimSun"/>
          <w:color w:val="000000"/>
          <w:sz w:val="18"/>
          <w:szCs w:val="18"/>
          <w:lang w:eastAsia="en-GB"/>
        </w:rPr>
        <w:t>16.12.0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01.06.2022</w:t>
      </w:r>
      <w:r w:rsidRPr="00B31F16">
        <w:rPr>
          <w:rFonts w:eastAsia="SimSun"/>
          <w:szCs w:val="24"/>
          <w:lang w:eastAsia="en-GB"/>
        </w:rPr>
        <w:tab/>
      </w:r>
      <w:hyperlink r:id="rId2397" w:history="1">
        <w:r w:rsidRPr="00B31F16">
          <w:rPr>
            <w:rFonts w:eastAsia="SimSun"/>
            <w:color w:val="0563C1"/>
            <w:sz w:val="18"/>
            <w:szCs w:val="18"/>
            <w:u w:val="single"/>
            <w:lang w:eastAsia="en-GB"/>
          </w:rPr>
          <w:t>https://www.ccsa.org.cn/api/portalsFile/downloadOldFile?type=19&amp;oldFileUrl=ITU-R/M.2150-</w:t>
        </w:r>
      </w:hyperlink>
    </w:p>
    <w:p w14:paraId="6C620955"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398" w:history="1">
        <w:r w:rsidRPr="001F7851">
          <w:rPr>
            <w:rFonts w:eastAsia="SimSun"/>
            <w:color w:val="0563C1"/>
            <w:sz w:val="18"/>
            <w:szCs w:val="18"/>
            <w:u w:val="single"/>
            <w:lang w:eastAsia="en-GB"/>
          </w:rPr>
          <w:t>2_SRIT/CCSA.37.105V16120.doc</w:t>
        </w:r>
      </w:hyperlink>
    </w:p>
    <w:p w14:paraId="080CFBC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137 105</w:t>
      </w:r>
      <w:r w:rsidRPr="001F7851">
        <w:rPr>
          <w:rFonts w:eastAsia="SimSun"/>
          <w:szCs w:val="24"/>
          <w:lang w:eastAsia="en-GB"/>
        </w:rPr>
        <w:tab/>
      </w:r>
      <w:r w:rsidRPr="001F7851">
        <w:rPr>
          <w:rFonts w:eastAsia="SimSun"/>
          <w:color w:val="000000"/>
          <w:sz w:val="18"/>
          <w:szCs w:val="18"/>
          <w:lang w:eastAsia="en-GB"/>
        </w:rPr>
        <w:t>16.12.0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21.07.2022</w:t>
      </w:r>
      <w:r w:rsidRPr="001F7851">
        <w:rPr>
          <w:rFonts w:eastAsia="SimSun"/>
          <w:szCs w:val="24"/>
          <w:lang w:eastAsia="en-GB"/>
        </w:rPr>
        <w:tab/>
      </w:r>
      <w:hyperlink r:id="rId2399" w:history="1">
        <w:r w:rsidRPr="001F7851">
          <w:rPr>
            <w:rFonts w:eastAsia="SimSun"/>
            <w:color w:val="0563C1"/>
            <w:sz w:val="18"/>
            <w:szCs w:val="18"/>
            <w:u w:val="single"/>
            <w:lang w:eastAsia="en-GB"/>
          </w:rPr>
          <w:t>https://www.etsi.org/deliver/etsi_ts/137100_137199/137105/16.12.00_60/ts_137105v161200p.pdf</w:t>
        </w:r>
      </w:hyperlink>
    </w:p>
    <w:p w14:paraId="75243C3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37.105-16.12.0 V1.1.0</w:t>
      </w:r>
      <w:r w:rsidRPr="001F7851">
        <w:rPr>
          <w:rFonts w:eastAsia="SimSun"/>
          <w:szCs w:val="24"/>
          <w:lang w:eastAsia="en-GB"/>
        </w:rPr>
        <w:tab/>
      </w:r>
      <w:r w:rsidRPr="001F7851">
        <w:rPr>
          <w:rFonts w:eastAsia="SimSun"/>
          <w:color w:val="000000"/>
          <w:sz w:val="18"/>
          <w:szCs w:val="18"/>
          <w:lang w:eastAsia="en-GB"/>
        </w:rPr>
        <w:t>16.12.0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400" w:history="1">
        <w:r w:rsidRPr="001F7851">
          <w:rPr>
            <w:rFonts w:eastAsia="SimSun"/>
            <w:color w:val="0563C1"/>
            <w:sz w:val="18"/>
            <w:szCs w:val="18"/>
            <w:u w:val="single"/>
            <w:lang w:eastAsia="en-GB"/>
          </w:rPr>
          <w:t>https://members.tsdsi.in/s/3BAnDk4Hf72wmQe</w:t>
        </w:r>
      </w:hyperlink>
    </w:p>
    <w:p w14:paraId="0A27D16C"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TTAT.3G-37.105V16.12.0</w:t>
      </w:r>
      <w:r w:rsidRPr="001F7851">
        <w:rPr>
          <w:rFonts w:eastAsia="SimSun"/>
          <w:szCs w:val="24"/>
          <w:lang w:eastAsia="en-GB"/>
        </w:rPr>
        <w:tab/>
      </w:r>
      <w:r w:rsidRPr="001F7851">
        <w:rPr>
          <w:rFonts w:eastAsia="SimSun"/>
          <w:color w:val="000000"/>
          <w:sz w:val="18"/>
          <w:szCs w:val="18"/>
          <w:lang w:eastAsia="en-GB"/>
        </w:rPr>
        <w:t>16.12.0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21.10.2022</w:t>
      </w:r>
      <w:r w:rsidRPr="001F7851">
        <w:rPr>
          <w:rFonts w:eastAsia="SimSun"/>
          <w:szCs w:val="24"/>
          <w:lang w:eastAsia="en-GB"/>
        </w:rPr>
        <w:tab/>
      </w:r>
      <w:hyperlink r:id="rId2401" w:history="1">
        <w:r w:rsidRPr="001F7851">
          <w:rPr>
            <w:rFonts w:eastAsia="SimSun"/>
            <w:color w:val="0563C1"/>
            <w:sz w:val="18"/>
            <w:szCs w:val="18"/>
            <w:u w:val="single"/>
            <w:lang w:eastAsia="en-GB"/>
          </w:rPr>
          <w:t>http://committee.tta.or.kr/data/ttasDown.jsp?kind=ttastd&amp;pk_num=TTAT.3G-37.105V16.12.0</w:t>
        </w:r>
      </w:hyperlink>
    </w:p>
    <w:p w14:paraId="3499C705"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1F7851">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0A74D9CB"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ATIS.3GPP.37.105.V17.6.0</w:t>
      </w:r>
      <w:r w:rsidRPr="00B31F16">
        <w:rPr>
          <w:rFonts w:eastAsia="SimSun"/>
          <w:szCs w:val="24"/>
          <w:lang w:eastAsia="en-GB"/>
        </w:rPr>
        <w:tab/>
      </w:r>
      <w:r w:rsidRPr="00B31F16">
        <w:rPr>
          <w:rFonts w:eastAsia="SimSun"/>
          <w:color w:val="000000"/>
          <w:sz w:val="18"/>
          <w:szCs w:val="18"/>
          <w:lang w:eastAsia="en-GB"/>
        </w:rPr>
        <w:t>17.6.0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402" w:anchor="Rel-17" w:history="1">
        <w:r w:rsidRPr="00B31F16">
          <w:rPr>
            <w:rFonts w:eastAsia="SimSun"/>
            <w:color w:val="0563C1"/>
            <w:sz w:val="18"/>
            <w:szCs w:val="18"/>
            <w:u w:val="single"/>
            <w:lang w:eastAsia="en-GB"/>
          </w:rPr>
          <w:t>https://www.atis.org/3gpp-transpositions - Rel-17</w:t>
        </w:r>
      </w:hyperlink>
    </w:p>
    <w:p w14:paraId="3FD4057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CCSA.37.105V1760</w:t>
      </w:r>
      <w:r w:rsidRPr="00B31F16">
        <w:rPr>
          <w:rFonts w:eastAsia="SimSun"/>
          <w:szCs w:val="24"/>
          <w:lang w:eastAsia="en-GB"/>
        </w:rPr>
        <w:tab/>
      </w:r>
      <w:r w:rsidRPr="00B31F16">
        <w:rPr>
          <w:rFonts w:eastAsia="SimSun"/>
          <w:color w:val="000000"/>
          <w:sz w:val="18"/>
          <w:szCs w:val="18"/>
          <w:lang w:eastAsia="en-GB"/>
        </w:rPr>
        <w:t>17.6.0</w:t>
      </w:r>
      <w:r w:rsidRPr="00B31F16">
        <w:rPr>
          <w:rFonts w:eastAsia="SimSun"/>
          <w:szCs w:val="24"/>
          <w:lang w:eastAsia="en-GB"/>
        </w:rPr>
        <w:tab/>
      </w:r>
      <w:proofErr w:type="spellStart"/>
      <w:r w:rsidRPr="001F7851">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01.06.2022</w:t>
      </w:r>
      <w:r w:rsidRPr="00B31F16">
        <w:rPr>
          <w:rFonts w:eastAsia="SimSun"/>
          <w:szCs w:val="24"/>
          <w:lang w:eastAsia="en-GB"/>
        </w:rPr>
        <w:tab/>
      </w:r>
      <w:hyperlink r:id="rId2403" w:history="1">
        <w:r w:rsidRPr="00B31F16">
          <w:rPr>
            <w:rFonts w:eastAsia="SimSun"/>
            <w:color w:val="0563C1"/>
            <w:sz w:val="18"/>
            <w:szCs w:val="18"/>
            <w:u w:val="single"/>
            <w:lang w:eastAsia="en-GB"/>
          </w:rPr>
          <w:t>https://www.ccsa.org.cn/api/portalsFile/downloadOldFile?type=19&amp;oldFileUrl=ITU-R/M.2150-</w:t>
        </w:r>
      </w:hyperlink>
    </w:p>
    <w:p w14:paraId="43E222A2" w14:textId="77777777" w:rsidR="00545E1C" w:rsidRPr="001F7851"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404" w:history="1">
        <w:r w:rsidRPr="001F7851">
          <w:rPr>
            <w:rFonts w:eastAsia="SimSun"/>
            <w:color w:val="0563C1"/>
            <w:sz w:val="18"/>
            <w:szCs w:val="18"/>
            <w:u w:val="single"/>
            <w:lang w:eastAsia="en-GB"/>
          </w:rPr>
          <w:t>2_SRIT/CCSA.37.105V1760.doc</w:t>
        </w:r>
      </w:hyperlink>
    </w:p>
    <w:p w14:paraId="5557857B"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ETSI</w:t>
      </w:r>
      <w:r w:rsidRPr="001F7851">
        <w:rPr>
          <w:rFonts w:eastAsia="SimSun"/>
          <w:szCs w:val="24"/>
          <w:lang w:eastAsia="en-GB"/>
        </w:rPr>
        <w:tab/>
      </w:r>
      <w:proofErr w:type="spellStart"/>
      <w:r w:rsidRPr="001F7851">
        <w:rPr>
          <w:rFonts w:eastAsia="SimSun"/>
          <w:color w:val="000000"/>
          <w:sz w:val="18"/>
          <w:szCs w:val="18"/>
          <w:lang w:eastAsia="en-GB"/>
        </w:rPr>
        <w:t>ETSI</w:t>
      </w:r>
      <w:proofErr w:type="spellEnd"/>
      <w:r w:rsidRPr="001F7851">
        <w:rPr>
          <w:rFonts w:eastAsia="SimSun"/>
          <w:color w:val="000000"/>
          <w:sz w:val="18"/>
          <w:szCs w:val="18"/>
          <w:lang w:eastAsia="en-GB"/>
        </w:rPr>
        <w:t xml:space="preserve"> TS 137 105</w:t>
      </w:r>
      <w:r w:rsidRPr="001F7851">
        <w:rPr>
          <w:rFonts w:eastAsia="SimSun"/>
          <w:szCs w:val="24"/>
          <w:lang w:eastAsia="en-GB"/>
        </w:rPr>
        <w:tab/>
      </w:r>
      <w:r w:rsidRPr="001F7851">
        <w:rPr>
          <w:rFonts w:eastAsia="SimSun"/>
          <w:color w:val="000000"/>
          <w:sz w:val="18"/>
          <w:szCs w:val="18"/>
          <w:lang w:eastAsia="en-GB"/>
        </w:rPr>
        <w:t>17.6.0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21.07.2022</w:t>
      </w:r>
      <w:r w:rsidRPr="001F7851">
        <w:rPr>
          <w:rFonts w:eastAsia="SimSun"/>
          <w:szCs w:val="24"/>
          <w:lang w:eastAsia="en-GB"/>
        </w:rPr>
        <w:tab/>
      </w:r>
      <w:hyperlink r:id="rId2405" w:history="1">
        <w:r w:rsidRPr="001F7851">
          <w:rPr>
            <w:rFonts w:eastAsia="SimSun"/>
            <w:color w:val="0563C1"/>
            <w:sz w:val="18"/>
            <w:szCs w:val="18"/>
            <w:u w:val="single"/>
            <w:lang w:eastAsia="en-GB"/>
          </w:rPr>
          <w:t>https://www.etsi.org/deliver/etsi_ts/137100_137199/137105/17.06.00_60/ts_137105v170600p.pdf</w:t>
        </w:r>
      </w:hyperlink>
    </w:p>
    <w:p w14:paraId="19A8975A"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TSDSI</w:t>
      </w:r>
      <w:r w:rsidRPr="001F7851">
        <w:rPr>
          <w:rFonts w:eastAsia="SimSun"/>
          <w:szCs w:val="24"/>
          <w:lang w:eastAsia="en-GB"/>
        </w:rPr>
        <w:tab/>
      </w:r>
      <w:proofErr w:type="spellStart"/>
      <w:r w:rsidRPr="001F7851">
        <w:rPr>
          <w:rFonts w:eastAsia="SimSun"/>
          <w:color w:val="000000"/>
          <w:sz w:val="18"/>
          <w:szCs w:val="18"/>
          <w:lang w:eastAsia="en-GB"/>
        </w:rPr>
        <w:t>TSDSI</w:t>
      </w:r>
      <w:proofErr w:type="spellEnd"/>
      <w:r w:rsidRPr="001F7851">
        <w:rPr>
          <w:rFonts w:eastAsia="SimSun"/>
          <w:color w:val="000000"/>
          <w:sz w:val="18"/>
          <w:szCs w:val="18"/>
          <w:lang w:eastAsia="en-GB"/>
        </w:rPr>
        <w:t xml:space="preserve"> STD T1.3GPP 37.105-17.6.0 V1.1.0</w:t>
      </w:r>
      <w:r w:rsidRPr="001F7851">
        <w:rPr>
          <w:rFonts w:eastAsia="SimSun"/>
          <w:szCs w:val="24"/>
          <w:lang w:eastAsia="en-GB"/>
        </w:rPr>
        <w:tab/>
      </w:r>
      <w:r w:rsidRPr="001F7851">
        <w:rPr>
          <w:rFonts w:eastAsia="SimSun"/>
          <w:color w:val="000000"/>
          <w:sz w:val="18"/>
          <w:szCs w:val="18"/>
          <w:lang w:eastAsia="en-GB"/>
        </w:rPr>
        <w:t>17.6.0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01.11.2022</w:t>
      </w:r>
      <w:r w:rsidRPr="001F7851">
        <w:rPr>
          <w:rFonts w:eastAsia="SimSun"/>
          <w:szCs w:val="24"/>
          <w:lang w:eastAsia="en-GB"/>
        </w:rPr>
        <w:tab/>
      </w:r>
      <w:hyperlink r:id="rId2406" w:history="1">
        <w:r w:rsidRPr="001F7851">
          <w:rPr>
            <w:rFonts w:eastAsia="SimSun"/>
            <w:color w:val="0563C1"/>
            <w:sz w:val="18"/>
            <w:szCs w:val="18"/>
            <w:u w:val="single"/>
            <w:lang w:eastAsia="en-GB"/>
          </w:rPr>
          <w:t>https://members.tsdsi.in/s/CKxrky8KsdcZwMN</w:t>
        </w:r>
      </w:hyperlink>
    </w:p>
    <w:p w14:paraId="73C31F19" w14:textId="77777777" w:rsidR="00545E1C" w:rsidRPr="001F7851"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F7851">
        <w:rPr>
          <w:rFonts w:eastAsia="SimSun"/>
          <w:color w:val="000000"/>
          <w:sz w:val="18"/>
          <w:szCs w:val="18"/>
          <w:lang w:eastAsia="en-GB"/>
        </w:rPr>
        <w:t>TTA</w:t>
      </w:r>
      <w:r w:rsidRPr="001F7851">
        <w:rPr>
          <w:rFonts w:eastAsia="SimSun"/>
          <w:szCs w:val="24"/>
          <w:lang w:eastAsia="en-GB"/>
        </w:rPr>
        <w:tab/>
      </w:r>
      <w:r w:rsidRPr="001F7851">
        <w:rPr>
          <w:rFonts w:eastAsia="SimSun"/>
          <w:color w:val="000000"/>
          <w:sz w:val="18"/>
          <w:szCs w:val="18"/>
          <w:lang w:eastAsia="en-GB"/>
        </w:rPr>
        <w:t>TTAT.3G-37.105V17.6.0</w:t>
      </w:r>
      <w:r w:rsidRPr="001F7851">
        <w:rPr>
          <w:rFonts w:eastAsia="SimSun"/>
          <w:szCs w:val="24"/>
          <w:lang w:eastAsia="en-GB"/>
        </w:rPr>
        <w:tab/>
      </w:r>
      <w:r w:rsidRPr="001F7851">
        <w:rPr>
          <w:rFonts w:eastAsia="SimSun"/>
          <w:color w:val="000000"/>
          <w:sz w:val="18"/>
          <w:szCs w:val="18"/>
          <w:lang w:eastAsia="en-GB"/>
        </w:rPr>
        <w:t>17.6.0</w:t>
      </w:r>
      <w:r w:rsidRPr="001F7851">
        <w:rPr>
          <w:rFonts w:eastAsia="SimSun"/>
          <w:szCs w:val="24"/>
          <w:lang w:eastAsia="en-GB"/>
        </w:rPr>
        <w:tab/>
      </w:r>
      <w:proofErr w:type="spellStart"/>
      <w:r w:rsidRPr="001F7851">
        <w:rPr>
          <w:rFonts w:eastAsia="SimSun"/>
          <w:color w:val="000000"/>
          <w:sz w:val="18"/>
          <w:szCs w:val="18"/>
          <w:lang w:eastAsia="en-GB"/>
        </w:rPr>
        <w:t>已发布</w:t>
      </w:r>
      <w:proofErr w:type="spellEnd"/>
      <w:r w:rsidRPr="001F7851">
        <w:rPr>
          <w:rFonts w:eastAsia="SimSun"/>
          <w:szCs w:val="24"/>
          <w:lang w:eastAsia="en-GB"/>
        </w:rPr>
        <w:tab/>
      </w:r>
      <w:r w:rsidRPr="001F7851">
        <w:rPr>
          <w:rFonts w:eastAsia="SimSun"/>
          <w:color w:val="000000"/>
          <w:sz w:val="18"/>
          <w:szCs w:val="18"/>
          <w:lang w:eastAsia="en-GB"/>
        </w:rPr>
        <w:t>21.10.2022</w:t>
      </w:r>
      <w:r w:rsidRPr="001F7851">
        <w:rPr>
          <w:rFonts w:eastAsia="SimSun"/>
          <w:szCs w:val="24"/>
          <w:lang w:eastAsia="en-GB"/>
        </w:rPr>
        <w:tab/>
      </w:r>
      <w:hyperlink r:id="rId2407" w:history="1">
        <w:r w:rsidRPr="001F7851">
          <w:rPr>
            <w:rFonts w:eastAsia="SimSun"/>
            <w:color w:val="0563C1"/>
            <w:sz w:val="18"/>
            <w:szCs w:val="18"/>
            <w:u w:val="single"/>
            <w:lang w:eastAsia="en-GB"/>
          </w:rPr>
          <w:t>http://committee.tta.or.kr/data/ttasDown.jsp?kind=ttastd&amp;pk_num=TTAT.3G-37.105V17.6.0</w:t>
        </w:r>
      </w:hyperlink>
    </w:p>
    <w:p w14:paraId="1F8D0642" w14:textId="77777777" w:rsidR="00545E1C" w:rsidRDefault="003B2545">
      <w:pPr>
        <w:pStyle w:val="Heading5"/>
        <w:keepNext w:val="0"/>
        <w:keepLines w:val="0"/>
        <w:rPr>
          <w:color w:val="000000" w:themeColor="text1"/>
        </w:rPr>
      </w:pPr>
      <w:r>
        <w:rPr>
          <w:color w:val="000000" w:themeColor="text1"/>
          <w:lang w:val="fr-CH"/>
        </w:rPr>
        <w:t>1.</w:t>
      </w:r>
      <w:r>
        <w:rPr>
          <w:color w:val="000000" w:themeColor="text1"/>
        </w:rPr>
        <w:t>2.1.5.</w:t>
      </w:r>
      <w:r>
        <w:rPr>
          <w:color w:val="000000" w:themeColor="text1"/>
          <w:lang w:eastAsia="zh-CN"/>
        </w:rPr>
        <w:t>11</w:t>
      </w:r>
      <w:r>
        <w:rPr>
          <w:color w:val="000000" w:themeColor="text1"/>
        </w:rPr>
        <w:tab/>
        <w:t>TS 37.113</w:t>
      </w:r>
    </w:p>
    <w:p w14:paraId="0035D557" w14:textId="77777777" w:rsidR="00545E1C" w:rsidRDefault="003B2545">
      <w:pPr>
        <w:pStyle w:val="Headingb"/>
        <w:snapToGrid w:val="0"/>
        <w:rPr>
          <w:color w:val="000000" w:themeColor="text1"/>
          <w:lang w:eastAsia="zh-CN"/>
        </w:rPr>
      </w:pPr>
      <w:bookmarkStart w:id="301" w:name="_Toc77257519"/>
      <w:r>
        <w:rPr>
          <w:lang w:val="fr-CH"/>
        </w:rPr>
        <w:t xml:space="preserve">NR, </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rPr>
        <w:t>和</w:t>
      </w:r>
      <w:r>
        <w:rPr>
          <w:color w:val="000000" w:themeColor="text1"/>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w:t>
      </w:r>
      <w:r>
        <w:rPr>
          <w:rFonts w:hint="eastAsia"/>
          <w:color w:val="000000" w:themeColor="text1"/>
          <w:lang w:eastAsia="zh-CN"/>
        </w:rPr>
        <w:t>（</w:t>
      </w:r>
      <w:r>
        <w:rPr>
          <w:color w:val="000000" w:themeColor="text1"/>
          <w:lang w:eastAsia="zh-CN"/>
        </w:rPr>
        <w:t>BS</w:t>
      </w:r>
      <w:r>
        <w:rPr>
          <w:rFonts w:hint="eastAsia"/>
          <w:color w:val="000000" w:themeColor="text1"/>
          <w:lang w:eastAsia="zh-CN"/>
        </w:rPr>
        <w:t>）</w:t>
      </w:r>
      <w:r>
        <w:rPr>
          <w:color w:val="000000" w:themeColor="text1"/>
          <w:lang w:eastAsia="zh-CN"/>
        </w:rPr>
        <w:t>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bookmarkEnd w:id="301"/>
    </w:p>
    <w:p w14:paraId="2C462966"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本文档涵盖了对</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基站和相关辅助设备的电磁兼容性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的评估。本文档规定了属于下面某一类别的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基站和相关辅助设备的适用测试条件、性能评估和性能标准：</w:t>
      </w:r>
      <w:r>
        <w:rPr>
          <w:rFonts w:hint="eastAsia"/>
          <w:color w:val="000000" w:themeColor="text1"/>
          <w:lang w:eastAsia="zh-CN"/>
        </w:rPr>
        <w:t>(</w:t>
      </w:r>
      <w:r>
        <w:rPr>
          <w:color w:val="000000" w:themeColor="text1"/>
          <w:lang w:eastAsia="zh-CN"/>
        </w:rPr>
        <w:t>i</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37.141</w:t>
      </w:r>
      <w:r>
        <w:rPr>
          <w:color w:val="000000" w:themeColor="text1"/>
          <w:lang w:eastAsia="zh-CN"/>
        </w:rPr>
        <w:t>而表现为满足</w:t>
      </w:r>
      <w:r>
        <w:rPr>
          <w:color w:val="000000" w:themeColor="text1"/>
          <w:lang w:eastAsia="zh-CN"/>
        </w:rPr>
        <w:t xml:space="preserve">TS </w:t>
      </w:r>
      <w:r>
        <w:rPr>
          <w:color w:val="000000" w:themeColor="text1"/>
          <w:lang w:eastAsia="zh-CN"/>
        </w:rPr>
        <w:lastRenderedPageBreak/>
        <w:t>37.104</w:t>
      </w:r>
      <w:r>
        <w:rPr>
          <w:color w:val="000000" w:themeColor="text1"/>
          <w:lang w:eastAsia="zh-CN"/>
        </w:rPr>
        <w:t>要求的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w:t>
      </w:r>
      <w:r>
        <w:rPr>
          <w:rFonts w:hint="eastAsia"/>
          <w:color w:val="000000" w:themeColor="text1"/>
          <w:lang w:eastAsia="zh-CN"/>
        </w:rPr>
        <w:t>(</w:t>
      </w:r>
      <w:r>
        <w:rPr>
          <w:color w:val="000000" w:themeColor="text1"/>
          <w:lang w:eastAsia="zh-CN"/>
        </w:rPr>
        <w:t>ii</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36.141</w:t>
      </w:r>
      <w:r>
        <w:rPr>
          <w:color w:val="000000" w:themeColor="text1"/>
          <w:lang w:eastAsia="zh-CN"/>
        </w:rPr>
        <w:t>而表现为满足</w:t>
      </w:r>
      <w:r>
        <w:rPr>
          <w:color w:val="000000" w:themeColor="text1"/>
          <w:lang w:eastAsia="zh-CN"/>
        </w:rPr>
        <w:t>TS 36.104</w:t>
      </w:r>
      <w:r>
        <w:rPr>
          <w:color w:val="000000" w:themeColor="text1"/>
          <w:lang w:eastAsia="zh-CN"/>
        </w:rPr>
        <w:t>要求的</w:t>
      </w:r>
      <w:r>
        <w:rPr>
          <w:color w:val="000000" w:themeColor="text1"/>
          <w:lang w:eastAsia="zh-CN"/>
        </w:rPr>
        <w:t>E-UTRA</w:t>
      </w:r>
      <w:r>
        <w:rPr>
          <w:color w:val="000000" w:themeColor="text1"/>
          <w:lang w:eastAsia="zh-CN"/>
        </w:rPr>
        <w:t>基站；</w:t>
      </w:r>
      <w:r>
        <w:rPr>
          <w:rFonts w:hint="eastAsia"/>
          <w:color w:val="000000" w:themeColor="text1"/>
          <w:lang w:eastAsia="zh-CN"/>
        </w:rPr>
        <w:t>(</w:t>
      </w:r>
      <w:r>
        <w:rPr>
          <w:color w:val="000000" w:themeColor="text1"/>
          <w:lang w:eastAsia="zh-CN"/>
        </w:rPr>
        <w:t>iii</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25.141</w:t>
      </w:r>
      <w:r>
        <w:rPr>
          <w:color w:val="000000" w:themeColor="text1"/>
          <w:lang w:eastAsia="zh-CN"/>
        </w:rPr>
        <w:t>而表现为满足</w:t>
      </w:r>
      <w:r>
        <w:rPr>
          <w:color w:val="000000" w:themeColor="text1"/>
          <w:lang w:eastAsia="zh-CN"/>
        </w:rPr>
        <w:t>TS 25.104</w:t>
      </w:r>
      <w:r>
        <w:rPr>
          <w:color w:val="000000" w:themeColor="text1"/>
          <w:lang w:eastAsia="zh-CN"/>
        </w:rPr>
        <w:t>要求的</w:t>
      </w:r>
      <w:r>
        <w:rPr>
          <w:color w:val="000000" w:themeColor="text1"/>
          <w:lang w:eastAsia="zh-CN"/>
        </w:rPr>
        <w:t>UTRA FDD</w:t>
      </w:r>
      <w:r>
        <w:rPr>
          <w:color w:val="000000" w:themeColor="text1"/>
          <w:lang w:eastAsia="zh-CN"/>
        </w:rPr>
        <w:t>基站；</w:t>
      </w:r>
      <w:r>
        <w:rPr>
          <w:rFonts w:hint="eastAsia"/>
          <w:color w:val="000000" w:themeColor="text1"/>
          <w:lang w:eastAsia="zh-CN"/>
        </w:rPr>
        <w:t>(</w:t>
      </w:r>
      <w:r>
        <w:rPr>
          <w:color w:val="000000" w:themeColor="text1"/>
          <w:lang w:eastAsia="zh-CN"/>
        </w:rPr>
        <w:t>iv</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25.142</w:t>
      </w:r>
      <w:r>
        <w:rPr>
          <w:color w:val="000000" w:themeColor="text1"/>
          <w:lang w:eastAsia="zh-CN"/>
        </w:rPr>
        <w:t>而表现为满足</w:t>
      </w:r>
      <w:r>
        <w:rPr>
          <w:color w:val="000000" w:themeColor="text1"/>
          <w:lang w:eastAsia="zh-CN"/>
        </w:rPr>
        <w:t>TS 25.105</w:t>
      </w:r>
      <w:r>
        <w:rPr>
          <w:color w:val="000000" w:themeColor="text1"/>
          <w:lang w:eastAsia="zh-CN"/>
        </w:rPr>
        <w:t>要求的</w:t>
      </w:r>
      <w:r>
        <w:rPr>
          <w:color w:val="000000" w:themeColor="text1"/>
          <w:lang w:eastAsia="zh-CN"/>
        </w:rPr>
        <w:t>UTRA TDD</w:t>
      </w:r>
      <w:r>
        <w:rPr>
          <w:color w:val="000000" w:themeColor="text1"/>
          <w:lang w:eastAsia="zh-CN"/>
        </w:rPr>
        <w:t>基站；</w:t>
      </w:r>
      <w:r>
        <w:rPr>
          <w:rFonts w:hint="eastAsia"/>
          <w:color w:val="000000" w:themeColor="text1"/>
          <w:lang w:eastAsia="zh-CN"/>
        </w:rPr>
        <w:t>(</w:t>
      </w:r>
      <w:r>
        <w:rPr>
          <w:color w:val="000000" w:themeColor="text1"/>
          <w:lang w:eastAsia="zh-CN"/>
        </w:rPr>
        <w:t>v</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51.021</w:t>
      </w:r>
      <w:r>
        <w:rPr>
          <w:color w:val="000000" w:themeColor="text1"/>
          <w:lang w:eastAsia="zh-CN"/>
        </w:rPr>
        <w:t>而表现为满足</w:t>
      </w:r>
      <w:r>
        <w:rPr>
          <w:color w:val="000000" w:themeColor="text1"/>
          <w:lang w:eastAsia="zh-CN"/>
        </w:rPr>
        <w:t>TS 45.005</w:t>
      </w:r>
      <w:r>
        <w:rPr>
          <w:color w:val="000000" w:themeColor="text1"/>
          <w:lang w:eastAsia="zh-CN"/>
        </w:rPr>
        <w:t>要求的</w:t>
      </w:r>
      <w:r>
        <w:rPr>
          <w:color w:val="000000" w:themeColor="text1"/>
          <w:lang w:eastAsia="zh-CN"/>
        </w:rPr>
        <w:t>GSM/EDGE</w:t>
      </w:r>
      <w:r>
        <w:rPr>
          <w:color w:val="000000" w:themeColor="text1"/>
          <w:lang w:eastAsia="zh-CN"/>
        </w:rPr>
        <w:t>基站。本文档中所用的环境类别指的是</w:t>
      </w:r>
      <w:r>
        <w:rPr>
          <w:color w:val="000000" w:themeColor="text1"/>
          <w:lang w:eastAsia="zh-CN"/>
        </w:rPr>
        <w:t>IEC 61000-6-1</w:t>
      </w:r>
      <w:r>
        <w:rPr>
          <w:color w:val="000000" w:themeColor="text1"/>
          <w:lang w:eastAsia="zh-CN"/>
        </w:rPr>
        <w:t>和</w:t>
      </w:r>
      <w:r>
        <w:rPr>
          <w:color w:val="000000" w:themeColor="text1"/>
          <w:lang w:eastAsia="zh-CN"/>
        </w:rPr>
        <w:t>IEC 61000-6-3</w:t>
      </w:r>
      <w:r>
        <w:rPr>
          <w:color w:val="000000" w:themeColor="text1"/>
          <w:lang w:eastAsia="zh-CN"/>
        </w:rPr>
        <w:t>中所用的环境类别。</w:t>
      </w:r>
    </w:p>
    <w:p w14:paraId="1AAEE9C7" w14:textId="77777777" w:rsidR="00545E1C" w:rsidRDefault="003B2545">
      <w:pPr>
        <w:spacing w:line="240" w:lineRule="auto"/>
        <w:ind w:firstLineChars="200" w:firstLine="480"/>
        <w:rPr>
          <w:rFonts w:eastAsia="Times New Roman"/>
          <w:lang w:val="en-GB" w:eastAsia="zh-CN"/>
        </w:rPr>
      </w:pPr>
      <w:r>
        <w:rPr>
          <w:rFonts w:hint="eastAsia"/>
          <w:lang w:eastAsia="zh-CN"/>
        </w:rPr>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21258511"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6866FCC" w14:textId="77777777" w:rsidR="00545E1C" w:rsidRPr="005B4EDE" w:rsidRDefault="003B2545">
      <w:pPr>
        <w:keepNext/>
        <w:keepLines/>
        <w:tabs>
          <w:tab w:val="left" w:pos="90"/>
        </w:tabs>
        <w:overflowPunct/>
        <w:spacing w:before="60" w:line="240" w:lineRule="auto"/>
        <w:textAlignment w:val="auto"/>
        <w:rPr>
          <w:rFonts w:eastAsia="SimSun"/>
          <w:b/>
          <w:bCs/>
          <w:color w:val="000000"/>
          <w:sz w:val="23"/>
          <w:szCs w:val="23"/>
          <w:lang w:eastAsia="en-GB"/>
        </w:rPr>
      </w:pPr>
      <w:proofErr w:type="spellStart"/>
      <w:r w:rsidRPr="000B7FA8">
        <w:rPr>
          <w:rFonts w:eastAsia="SimSun"/>
          <w:b/>
          <w:bCs/>
          <w:color w:val="000000"/>
          <w:sz w:val="18"/>
          <w:szCs w:val="18"/>
          <w:lang w:eastAsia="en-GB"/>
        </w:rPr>
        <w:t>版本</w:t>
      </w:r>
      <w:proofErr w:type="spellEnd"/>
      <w:r w:rsidRPr="005B4EDE">
        <w:rPr>
          <w:rFonts w:eastAsia="SimSun"/>
          <w:b/>
          <w:bCs/>
          <w:color w:val="000000"/>
          <w:sz w:val="18"/>
          <w:szCs w:val="18"/>
          <w:lang w:eastAsia="en-GB"/>
        </w:rPr>
        <w:t>15</w:t>
      </w:r>
    </w:p>
    <w:p w14:paraId="5E7BC491"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ATIS</w:t>
      </w:r>
      <w:r w:rsidRPr="005B4EDE">
        <w:rPr>
          <w:rFonts w:eastAsia="SimSun"/>
          <w:szCs w:val="24"/>
          <w:lang w:eastAsia="en-GB"/>
        </w:rPr>
        <w:tab/>
      </w:r>
      <w:r w:rsidRPr="005B4EDE">
        <w:rPr>
          <w:rFonts w:eastAsia="SimSun"/>
          <w:color w:val="000000"/>
          <w:sz w:val="18"/>
          <w:szCs w:val="18"/>
          <w:lang w:eastAsia="en-GB"/>
        </w:rPr>
        <w:t>ATIS.3GPP.37.113.V15.11.0</w:t>
      </w:r>
      <w:r w:rsidRPr="005B4EDE">
        <w:rPr>
          <w:rFonts w:eastAsia="SimSun"/>
          <w:szCs w:val="24"/>
          <w:lang w:eastAsia="en-GB"/>
        </w:rPr>
        <w:tab/>
      </w:r>
      <w:r w:rsidRPr="005B4EDE">
        <w:rPr>
          <w:rFonts w:eastAsia="SimSun"/>
          <w:color w:val="000000"/>
          <w:sz w:val="18"/>
          <w:szCs w:val="18"/>
          <w:lang w:eastAsia="en-GB"/>
        </w:rPr>
        <w:t>15.11.0</w:t>
      </w:r>
      <w:r w:rsidRPr="005B4EDE">
        <w:rPr>
          <w:rFonts w:eastAsia="SimSun"/>
          <w:szCs w:val="24"/>
          <w:lang w:eastAsia="en-GB"/>
        </w:rPr>
        <w:tab/>
      </w:r>
      <w:proofErr w:type="spellStart"/>
      <w:r w:rsidRPr="000B7FA8">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21.02.2023</w:t>
      </w:r>
      <w:r w:rsidRPr="005B4EDE">
        <w:rPr>
          <w:rFonts w:eastAsia="SimSun"/>
          <w:szCs w:val="24"/>
          <w:lang w:eastAsia="en-GB"/>
        </w:rPr>
        <w:tab/>
      </w:r>
      <w:hyperlink r:id="rId2408" w:anchor="Rel-15" w:history="1">
        <w:r w:rsidRPr="005B4EDE">
          <w:rPr>
            <w:rFonts w:eastAsia="SimSun"/>
            <w:color w:val="0563C1"/>
            <w:sz w:val="18"/>
            <w:szCs w:val="18"/>
            <w:u w:val="single"/>
            <w:lang w:eastAsia="en-GB"/>
          </w:rPr>
          <w:t>https://www.atis.org/3gpp-transpositions - Rel-15</w:t>
        </w:r>
      </w:hyperlink>
    </w:p>
    <w:p w14:paraId="4D30D840"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CCSA</w:t>
      </w:r>
      <w:r w:rsidRPr="005B4EDE">
        <w:rPr>
          <w:rFonts w:eastAsia="SimSun"/>
          <w:szCs w:val="24"/>
          <w:lang w:eastAsia="en-GB"/>
        </w:rPr>
        <w:tab/>
      </w:r>
      <w:r w:rsidRPr="005B4EDE">
        <w:rPr>
          <w:rFonts w:eastAsia="SimSun"/>
          <w:color w:val="000000"/>
          <w:sz w:val="18"/>
          <w:szCs w:val="18"/>
          <w:lang w:eastAsia="en-GB"/>
        </w:rPr>
        <w:t>CCSA.37.113V15110</w:t>
      </w:r>
      <w:r w:rsidRPr="005B4EDE">
        <w:rPr>
          <w:rFonts w:eastAsia="SimSun"/>
          <w:szCs w:val="24"/>
          <w:lang w:eastAsia="en-GB"/>
        </w:rPr>
        <w:tab/>
      </w:r>
      <w:r w:rsidRPr="005B4EDE">
        <w:rPr>
          <w:rFonts w:eastAsia="SimSun"/>
          <w:color w:val="000000"/>
          <w:sz w:val="18"/>
          <w:szCs w:val="18"/>
          <w:lang w:eastAsia="en-GB"/>
        </w:rPr>
        <w:t>15.11.0</w:t>
      </w:r>
      <w:r w:rsidRPr="005B4EDE">
        <w:rPr>
          <w:rFonts w:eastAsia="SimSun"/>
          <w:szCs w:val="24"/>
          <w:lang w:eastAsia="en-GB"/>
        </w:rPr>
        <w:tab/>
      </w:r>
      <w:proofErr w:type="spellStart"/>
      <w:r w:rsidRPr="000B7FA8">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01.06.2021</w:t>
      </w:r>
      <w:r w:rsidRPr="005B4EDE">
        <w:rPr>
          <w:rFonts w:eastAsia="SimSun"/>
          <w:szCs w:val="24"/>
          <w:lang w:eastAsia="en-GB"/>
        </w:rPr>
        <w:tab/>
      </w:r>
      <w:hyperlink r:id="rId2409" w:history="1">
        <w:r w:rsidRPr="005B4EDE">
          <w:rPr>
            <w:rFonts w:eastAsia="SimSun"/>
            <w:color w:val="0563C1"/>
            <w:sz w:val="18"/>
            <w:szCs w:val="18"/>
            <w:u w:val="single"/>
            <w:lang w:eastAsia="en-GB"/>
          </w:rPr>
          <w:t>https://www.ccsa.org.cn/api/portalsFile/downloadOldFile?type=19&amp;oldFileUrl=ITU-R/M.2150-</w:t>
        </w:r>
      </w:hyperlink>
    </w:p>
    <w:p w14:paraId="65E4E677"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5B4EDE">
        <w:rPr>
          <w:rFonts w:eastAsia="SimSun"/>
          <w:szCs w:val="24"/>
          <w:lang w:eastAsia="en-GB"/>
        </w:rPr>
        <w:tab/>
      </w:r>
      <w:hyperlink r:id="rId2410" w:history="1">
        <w:r w:rsidRPr="000B7FA8">
          <w:rPr>
            <w:rFonts w:eastAsia="SimSun"/>
            <w:color w:val="0563C1"/>
            <w:sz w:val="18"/>
            <w:szCs w:val="18"/>
            <w:u w:val="single"/>
            <w:lang w:eastAsia="en-GB"/>
          </w:rPr>
          <w:t>2_SRIT/CCSA.37.113V15110.doc</w:t>
        </w:r>
      </w:hyperlink>
    </w:p>
    <w:p w14:paraId="196A4D8E"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137 113</w:t>
      </w:r>
      <w:r w:rsidRPr="000B7FA8">
        <w:rPr>
          <w:rFonts w:eastAsia="SimSun"/>
          <w:szCs w:val="24"/>
          <w:lang w:eastAsia="en-GB"/>
        </w:rPr>
        <w:tab/>
      </w:r>
      <w:r w:rsidRPr="000B7FA8">
        <w:rPr>
          <w:rFonts w:eastAsia="SimSun"/>
          <w:color w:val="000000"/>
          <w:sz w:val="18"/>
          <w:szCs w:val="18"/>
          <w:lang w:eastAsia="en-GB"/>
        </w:rPr>
        <w:t>15.11.0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09.10.2021</w:t>
      </w:r>
      <w:r w:rsidRPr="000B7FA8">
        <w:rPr>
          <w:rFonts w:eastAsia="SimSun"/>
          <w:szCs w:val="24"/>
          <w:lang w:eastAsia="en-GB"/>
        </w:rPr>
        <w:tab/>
      </w:r>
      <w:hyperlink r:id="rId2411" w:history="1">
        <w:r w:rsidRPr="000B7FA8">
          <w:rPr>
            <w:rFonts w:eastAsia="SimSun"/>
            <w:color w:val="0563C1"/>
            <w:sz w:val="18"/>
            <w:szCs w:val="18"/>
            <w:u w:val="single"/>
            <w:lang w:eastAsia="en-GB"/>
          </w:rPr>
          <w:t>https://www.etsi.org/deliver/etsi_ts/137100_137199/137113/15.11.00_60/ts_137113v151100p.pdf</w:t>
        </w:r>
      </w:hyperlink>
    </w:p>
    <w:p w14:paraId="1E2E10C3"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37.113-15.11.0 V1.1.0</w:t>
      </w:r>
      <w:r w:rsidRPr="000B7FA8">
        <w:rPr>
          <w:rFonts w:eastAsia="SimSun"/>
          <w:szCs w:val="24"/>
          <w:lang w:eastAsia="en-GB"/>
        </w:rPr>
        <w:tab/>
      </w:r>
      <w:r w:rsidRPr="000B7FA8">
        <w:rPr>
          <w:rFonts w:eastAsia="SimSun"/>
          <w:color w:val="000000"/>
          <w:sz w:val="18"/>
          <w:szCs w:val="18"/>
          <w:lang w:eastAsia="en-GB"/>
        </w:rPr>
        <w:t>15.11.0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412" w:history="1">
        <w:r w:rsidRPr="000B7FA8">
          <w:rPr>
            <w:rFonts w:eastAsia="SimSun"/>
            <w:color w:val="0563C1"/>
            <w:sz w:val="18"/>
            <w:szCs w:val="18"/>
            <w:u w:val="single"/>
            <w:lang w:eastAsia="en-GB"/>
          </w:rPr>
          <w:t>https://members.tsdsi.in/s/YLAA4FsyGsd4WHJ</w:t>
        </w:r>
      </w:hyperlink>
    </w:p>
    <w:p w14:paraId="6845C9F3"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TTAT.3G-37.113V15.11.0</w:t>
      </w:r>
      <w:r w:rsidRPr="000B7FA8">
        <w:rPr>
          <w:rFonts w:eastAsia="SimSun"/>
          <w:szCs w:val="24"/>
          <w:lang w:eastAsia="en-GB"/>
        </w:rPr>
        <w:tab/>
      </w:r>
      <w:r w:rsidRPr="000B7FA8">
        <w:rPr>
          <w:rFonts w:eastAsia="SimSun"/>
          <w:color w:val="000000"/>
          <w:sz w:val="18"/>
          <w:szCs w:val="18"/>
          <w:lang w:eastAsia="en-GB"/>
        </w:rPr>
        <w:t>15.11.0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30.09.2021</w:t>
      </w:r>
      <w:r w:rsidRPr="000B7FA8">
        <w:rPr>
          <w:rFonts w:eastAsia="SimSun"/>
          <w:szCs w:val="24"/>
          <w:lang w:eastAsia="en-GB"/>
        </w:rPr>
        <w:tab/>
      </w:r>
      <w:hyperlink r:id="rId2413" w:history="1">
        <w:r w:rsidRPr="000B7FA8">
          <w:rPr>
            <w:rFonts w:eastAsia="SimSun"/>
            <w:color w:val="0563C1"/>
            <w:sz w:val="18"/>
            <w:szCs w:val="18"/>
            <w:u w:val="single"/>
            <w:lang w:eastAsia="en-GB"/>
          </w:rPr>
          <w:t>http://committee.tta.or.kr/data/ttasDown.jsp?kind=ttastd&amp;pk_num=TTAT.3G-37.113V15.11.0</w:t>
        </w:r>
      </w:hyperlink>
    </w:p>
    <w:p w14:paraId="5861698F"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0B7FA8">
        <w:rPr>
          <w:rFonts w:eastAsia="SimSun"/>
          <w:b/>
          <w:bCs/>
          <w:color w:val="000000"/>
          <w:sz w:val="18"/>
          <w:szCs w:val="18"/>
          <w:lang w:eastAsia="en-GB"/>
        </w:rPr>
        <w:t>版本</w:t>
      </w:r>
      <w:proofErr w:type="spellEnd"/>
      <w:r w:rsidRPr="00B31F16">
        <w:rPr>
          <w:rFonts w:eastAsia="SimSun"/>
          <w:b/>
          <w:bCs/>
          <w:color w:val="000000"/>
          <w:sz w:val="18"/>
          <w:szCs w:val="18"/>
          <w:lang w:eastAsia="en-GB"/>
        </w:rPr>
        <w:t>16</w:t>
      </w:r>
    </w:p>
    <w:p w14:paraId="2C1B7D9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ATIS.3GPP.37.113.V16.2.0</w:t>
      </w:r>
      <w:r w:rsidRPr="00B31F16">
        <w:rPr>
          <w:rFonts w:eastAsia="SimSun"/>
          <w:szCs w:val="24"/>
          <w:lang w:eastAsia="en-GB"/>
        </w:rPr>
        <w:tab/>
      </w:r>
      <w:r w:rsidRPr="00B31F16">
        <w:rPr>
          <w:rFonts w:eastAsia="SimSun"/>
          <w:color w:val="000000"/>
          <w:sz w:val="18"/>
          <w:szCs w:val="18"/>
          <w:lang w:eastAsia="en-GB"/>
        </w:rPr>
        <w:t>16.2.0</w:t>
      </w:r>
      <w:r w:rsidRPr="00B31F16">
        <w:rPr>
          <w:rFonts w:eastAsia="SimSun"/>
          <w:szCs w:val="24"/>
          <w:lang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414" w:anchor="Rel-16" w:history="1">
        <w:r w:rsidRPr="00B31F16">
          <w:rPr>
            <w:rFonts w:eastAsia="SimSun"/>
            <w:color w:val="0563C1"/>
            <w:sz w:val="18"/>
            <w:szCs w:val="18"/>
            <w:u w:val="single"/>
            <w:lang w:eastAsia="en-GB"/>
          </w:rPr>
          <w:t>https://www.atis.org/3gpp-transpositions - Rel-16</w:t>
        </w:r>
      </w:hyperlink>
    </w:p>
    <w:p w14:paraId="35AD3616"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CCSA.37.113V1620</w:t>
      </w:r>
      <w:r w:rsidRPr="00B31F16">
        <w:rPr>
          <w:rFonts w:eastAsia="SimSun"/>
          <w:szCs w:val="24"/>
          <w:lang w:eastAsia="en-GB"/>
        </w:rPr>
        <w:tab/>
      </w:r>
      <w:r w:rsidRPr="00B31F16">
        <w:rPr>
          <w:rFonts w:eastAsia="SimSun"/>
          <w:color w:val="000000"/>
          <w:sz w:val="18"/>
          <w:szCs w:val="18"/>
          <w:lang w:eastAsia="en-GB"/>
        </w:rPr>
        <w:t>16.2.0</w:t>
      </w:r>
      <w:r w:rsidRPr="00B31F16">
        <w:rPr>
          <w:rFonts w:eastAsia="SimSun"/>
          <w:szCs w:val="24"/>
          <w:lang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01.06.2021</w:t>
      </w:r>
      <w:r w:rsidRPr="00B31F16">
        <w:rPr>
          <w:rFonts w:eastAsia="SimSun"/>
          <w:szCs w:val="24"/>
          <w:lang w:eastAsia="en-GB"/>
        </w:rPr>
        <w:tab/>
      </w:r>
      <w:hyperlink r:id="rId2415" w:history="1">
        <w:r w:rsidRPr="00B31F16">
          <w:rPr>
            <w:rFonts w:eastAsia="SimSun"/>
            <w:color w:val="0563C1"/>
            <w:sz w:val="18"/>
            <w:szCs w:val="18"/>
            <w:u w:val="single"/>
            <w:lang w:eastAsia="en-GB"/>
          </w:rPr>
          <w:t>https://www.ccsa.org.cn/api/portalsFile/downloadOldFile?type=19&amp;oldFileUrl=ITU-R/M.2150-</w:t>
        </w:r>
      </w:hyperlink>
    </w:p>
    <w:p w14:paraId="5100C0FC"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416" w:history="1">
        <w:r w:rsidRPr="000B7FA8">
          <w:rPr>
            <w:rFonts w:eastAsia="SimSun"/>
            <w:color w:val="0563C1"/>
            <w:sz w:val="18"/>
            <w:szCs w:val="18"/>
            <w:u w:val="single"/>
            <w:lang w:eastAsia="en-GB"/>
          </w:rPr>
          <w:t>2_SRIT/CCSA.37.113V1620.doc</w:t>
        </w:r>
      </w:hyperlink>
    </w:p>
    <w:p w14:paraId="24F858F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137 113</w:t>
      </w:r>
      <w:r w:rsidRPr="000B7FA8">
        <w:rPr>
          <w:rFonts w:eastAsia="SimSun"/>
          <w:szCs w:val="24"/>
          <w:lang w:eastAsia="en-GB"/>
        </w:rPr>
        <w:tab/>
      </w:r>
      <w:r w:rsidRPr="000B7FA8">
        <w:rPr>
          <w:rFonts w:eastAsia="SimSun"/>
          <w:color w:val="000000"/>
          <w:sz w:val="18"/>
          <w:szCs w:val="18"/>
          <w:lang w:eastAsia="en-GB"/>
        </w:rPr>
        <w:t>16.2.0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09.10.2021</w:t>
      </w:r>
      <w:r w:rsidRPr="000B7FA8">
        <w:rPr>
          <w:rFonts w:eastAsia="SimSun"/>
          <w:szCs w:val="24"/>
          <w:lang w:eastAsia="en-GB"/>
        </w:rPr>
        <w:tab/>
      </w:r>
      <w:hyperlink r:id="rId2417" w:history="1">
        <w:r w:rsidRPr="000B7FA8">
          <w:rPr>
            <w:rFonts w:eastAsia="SimSun"/>
            <w:color w:val="0563C1"/>
            <w:sz w:val="18"/>
            <w:szCs w:val="18"/>
            <w:u w:val="single"/>
            <w:lang w:eastAsia="en-GB"/>
          </w:rPr>
          <w:t>https://www.etsi.org/deliver/etsi_ts/137100_137199/137113/16.02.00_60/ts_137113v160200p.pdf</w:t>
        </w:r>
      </w:hyperlink>
    </w:p>
    <w:p w14:paraId="6679D84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37.113-16.2.0 V1.1.0</w:t>
      </w:r>
      <w:r w:rsidRPr="000B7FA8">
        <w:rPr>
          <w:rFonts w:eastAsia="SimSun"/>
          <w:szCs w:val="24"/>
          <w:lang w:eastAsia="en-GB"/>
        </w:rPr>
        <w:tab/>
      </w:r>
      <w:r w:rsidRPr="000B7FA8">
        <w:rPr>
          <w:rFonts w:eastAsia="SimSun"/>
          <w:color w:val="000000"/>
          <w:sz w:val="18"/>
          <w:szCs w:val="18"/>
          <w:lang w:eastAsia="en-GB"/>
        </w:rPr>
        <w:t>16.2.0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418" w:history="1">
        <w:r w:rsidRPr="000B7FA8">
          <w:rPr>
            <w:rFonts w:eastAsia="SimSun"/>
            <w:color w:val="0563C1"/>
            <w:sz w:val="18"/>
            <w:szCs w:val="18"/>
            <w:u w:val="single"/>
            <w:lang w:eastAsia="en-GB"/>
          </w:rPr>
          <w:t>https://members.tsdsi.in/s/Q9qkHyT6iRLEKp3</w:t>
        </w:r>
      </w:hyperlink>
    </w:p>
    <w:p w14:paraId="6B6A8F0E"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TTAT.3G-37.113V16.2.0</w:t>
      </w:r>
      <w:r w:rsidRPr="000B7FA8">
        <w:rPr>
          <w:rFonts w:eastAsia="SimSun"/>
          <w:szCs w:val="24"/>
          <w:lang w:eastAsia="en-GB"/>
        </w:rPr>
        <w:tab/>
      </w:r>
      <w:r w:rsidRPr="000B7FA8">
        <w:rPr>
          <w:rFonts w:eastAsia="SimSun"/>
          <w:color w:val="000000"/>
          <w:sz w:val="18"/>
          <w:szCs w:val="18"/>
          <w:lang w:eastAsia="en-GB"/>
        </w:rPr>
        <w:t>16.2.0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30.09.2021</w:t>
      </w:r>
      <w:r w:rsidRPr="000B7FA8">
        <w:rPr>
          <w:rFonts w:eastAsia="SimSun"/>
          <w:szCs w:val="24"/>
          <w:lang w:eastAsia="en-GB"/>
        </w:rPr>
        <w:tab/>
      </w:r>
      <w:hyperlink r:id="rId2419" w:history="1">
        <w:r w:rsidRPr="000B7FA8">
          <w:rPr>
            <w:rFonts w:eastAsia="SimSun"/>
            <w:color w:val="0563C1"/>
            <w:sz w:val="18"/>
            <w:szCs w:val="18"/>
            <w:u w:val="single"/>
            <w:lang w:eastAsia="en-GB"/>
          </w:rPr>
          <w:t>http://committee.tta.or.kr/data/ttasDown.jsp?kind=ttastd&amp;pk_num=TTAT.3G-37.113V16.2.0</w:t>
        </w:r>
      </w:hyperlink>
    </w:p>
    <w:p w14:paraId="71FEEA91"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0B7FA8">
        <w:rPr>
          <w:rFonts w:eastAsia="SimSun"/>
          <w:b/>
          <w:bCs/>
          <w:color w:val="000000"/>
          <w:sz w:val="18"/>
          <w:szCs w:val="18"/>
          <w:lang w:eastAsia="en-GB"/>
        </w:rPr>
        <w:t>版本</w:t>
      </w:r>
      <w:proofErr w:type="spellEnd"/>
      <w:r w:rsidRPr="00B31F16">
        <w:rPr>
          <w:rFonts w:eastAsia="SimSun"/>
          <w:b/>
          <w:bCs/>
          <w:color w:val="000000"/>
          <w:sz w:val="18"/>
          <w:szCs w:val="18"/>
          <w:lang w:eastAsia="en-GB"/>
        </w:rPr>
        <w:t>17</w:t>
      </w:r>
    </w:p>
    <w:p w14:paraId="5B79BED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ATIS.3GPP.37.113.V17.0.0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420" w:anchor="Rel-17" w:history="1">
        <w:r w:rsidRPr="00B31F16">
          <w:rPr>
            <w:rFonts w:eastAsia="SimSun"/>
            <w:color w:val="0563C1"/>
            <w:sz w:val="18"/>
            <w:szCs w:val="18"/>
            <w:u w:val="single"/>
            <w:lang w:eastAsia="en-GB"/>
          </w:rPr>
          <w:t>https://www.atis.org/3gpp-transpositions - Rel-17</w:t>
        </w:r>
      </w:hyperlink>
    </w:p>
    <w:p w14:paraId="689A921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CCSA.37.113V1700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01.03.2022</w:t>
      </w:r>
      <w:r w:rsidRPr="00B31F16">
        <w:rPr>
          <w:rFonts w:eastAsia="SimSun"/>
          <w:szCs w:val="24"/>
          <w:lang w:eastAsia="en-GB"/>
        </w:rPr>
        <w:tab/>
      </w:r>
      <w:hyperlink r:id="rId2421" w:history="1">
        <w:r w:rsidRPr="00B31F16">
          <w:rPr>
            <w:rFonts w:eastAsia="SimSun"/>
            <w:color w:val="0563C1"/>
            <w:sz w:val="18"/>
            <w:szCs w:val="18"/>
            <w:u w:val="single"/>
            <w:lang w:eastAsia="en-GB"/>
          </w:rPr>
          <w:t>https://www.ccsa.org.cn/api/portalsFile/downloadOldFile?type=19&amp;oldFileUrl=ITU-R/M.2150-</w:t>
        </w:r>
      </w:hyperlink>
    </w:p>
    <w:p w14:paraId="0CE49791"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422" w:history="1">
        <w:r w:rsidRPr="000B7FA8">
          <w:rPr>
            <w:rFonts w:eastAsia="SimSun"/>
            <w:color w:val="0563C1"/>
            <w:sz w:val="18"/>
            <w:szCs w:val="18"/>
            <w:u w:val="single"/>
            <w:lang w:eastAsia="en-GB"/>
          </w:rPr>
          <w:t>2_SRIT/CCSA.37.113V1700.doc</w:t>
        </w:r>
      </w:hyperlink>
    </w:p>
    <w:p w14:paraId="3897432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137 113</w:t>
      </w:r>
      <w:r w:rsidRPr="000B7FA8">
        <w:rPr>
          <w:rFonts w:eastAsia="SimSun"/>
          <w:szCs w:val="24"/>
          <w:lang w:eastAsia="en-GB"/>
        </w:rPr>
        <w:tab/>
      </w:r>
      <w:r w:rsidRPr="000B7FA8">
        <w:rPr>
          <w:rFonts w:eastAsia="SimSun"/>
          <w:color w:val="000000"/>
          <w:sz w:val="18"/>
          <w:szCs w:val="18"/>
          <w:lang w:eastAsia="en-GB"/>
        </w:rPr>
        <w:t>17.0.0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28.04.2022</w:t>
      </w:r>
      <w:r w:rsidRPr="000B7FA8">
        <w:rPr>
          <w:rFonts w:eastAsia="SimSun"/>
          <w:szCs w:val="24"/>
          <w:lang w:eastAsia="en-GB"/>
        </w:rPr>
        <w:tab/>
      </w:r>
      <w:hyperlink r:id="rId2423" w:history="1">
        <w:r w:rsidRPr="000B7FA8">
          <w:rPr>
            <w:rFonts w:eastAsia="SimSun"/>
            <w:color w:val="0563C1"/>
            <w:sz w:val="18"/>
            <w:szCs w:val="18"/>
            <w:u w:val="single"/>
            <w:lang w:eastAsia="en-GB"/>
          </w:rPr>
          <w:t>https://www.etsi.org/deliver/etsi_ts/137100_137199/137113/17.00.00_60/ts_137113v170000p.pdf</w:t>
        </w:r>
      </w:hyperlink>
    </w:p>
    <w:p w14:paraId="1DF8393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37.113-17.0.0 V1.0.0</w:t>
      </w:r>
      <w:r w:rsidRPr="000B7FA8">
        <w:rPr>
          <w:rFonts w:eastAsia="SimSun"/>
          <w:szCs w:val="24"/>
          <w:lang w:eastAsia="en-GB"/>
        </w:rPr>
        <w:tab/>
      </w:r>
      <w:r w:rsidRPr="000B7FA8">
        <w:rPr>
          <w:rFonts w:eastAsia="SimSun"/>
          <w:color w:val="000000"/>
          <w:sz w:val="18"/>
          <w:szCs w:val="18"/>
          <w:lang w:eastAsia="en-GB"/>
        </w:rPr>
        <w:t>17.0.0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29.07.2022</w:t>
      </w:r>
      <w:r w:rsidRPr="000B7FA8">
        <w:rPr>
          <w:rFonts w:eastAsia="SimSun"/>
          <w:szCs w:val="24"/>
          <w:lang w:eastAsia="en-GB"/>
        </w:rPr>
        <w:tab/>
      </w:r>
      <w:hyperlink r:id="rId2424" w:history="1">
        <w:r w:rsidRPr="000B7FA8">
          <w:rPr>
            <w:rFonts w:eastAsia="SimSun"/>
            <w:color w:val="0563C1"/>
            <w:sz w:val="18"/>
            <w:szCs w:val="18"/>
            <w:u w:val="single"/>
            <w:lang w:eastAsia="en-GB"/>
          </w:rPr>
          <w:t>https://members.tsdsi.in/s/zbxtTHCzsTDLxbC</w:t>
        </w:r>
      </w:hyperlink>
    </w:p>
    <w:p w14:paraId="56B6B03E"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TTAT.3G-37.113V17.0.0</w:t>
      </w:r>
      <w:r w:rsidRPr="000B7FA8">
        <w:rPr>
          <w:rFonts w:eastAsia="SimSun"/>
          <w:szCs w:val="24"/>
          <w:lang w:eastAsia="en-GB"/>
        </w:rPr>
        <w:tab/>
      </w:r>
      <w:r w:rsidRPr="000B7FA8">
        <w:rPr>
          <w:rFonts w:eastAsia="SimSun"/>
          <w:color w:val="000000"/>
          <w:sz w:val="18"/>
          <w:szCs w:val="18"/>
          <w:lang w:eastAsia="en-GB"/>
        </w:rPr>
        <w:t>17.0.0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05.08.2022</w:t>
      </w:r>
      <w:r w:rsidRPr="000B7FA8">
        <w:rPr>
          <w:rFonts w:eastAsia="SimSun"/>
          <w:szCs w:val="24"/>
          <w:lang w:eastAsia="en-GB"/>
        </w:rPr>
        <w:tab/>
      </w:r>
      <w:hyperlink r:id="rId2425" w:history="1">
        <w:r w:rsidRPr="000B7FA8">
          <w:rPr>
            <w:rFonts w:eastAsia="SimSun"/>
            <w:color w:val="0563C1"/>
            <w:sz w:val="18"/>
            <w:szCs w:val="18"/>
            <w:u w:val="single"/>
            <w:lang w:eastAsia="en-GB"/>
          </w:rPr>
          <w:t>http://committee.tta.or.kr/data/ttasDown.jsp?kind=ttastd&amp;pk_num=TTAT.3G-37.113V17.0.0</w:t>
        </w:r>
      </w:hyperlink>
    </w:p>
    <w:p w14:paraId="39941124" w14:textId="77777777" w:rsidR="00545E1C" w:rsidRDefault="003B2545">
      <w:pPr>
        <w:pStyle w:val="Heading5"/>
        <w:keepNext w:val="0"/>
        <w:keepLines w:val="0"/>
        <w:rPr>
          <w:color w:val="000000" w:themeColor="text1"/>
          <w:lang w:val="en-US" w:eastAsia="zh-CN"/>
        </w:rPr>
      </w:pPr>
      <w:r>
        <w:rPr>
          <w:rFonts w:eastAsia="Times New Roman"/>
          <w:lang w:val="fr-CH" w:eastAsia="zh-CN"/>
        </w:rPr>
        <w:t>1.2.1.5.12</w:t>
      </w:r>
      <w:r>
        <w:rPr>
          <w:color w:val="000000" w:themeColor="text1"/>
          <w:lang w:val="en-US" w:eastAsia="zh-CN"/>
        </w:rPr>
        <w:tab/>
        <w:t>TS 37.114</w:t>
      </w:r>
    </w:p>
    <w:p w14:paraId="00626B06" w14:textId="77777777" w:rsidR="00545E1C" w:rsidRDefault="003B2545">
      <w:pPr>
        <w:pStyle w:val="Headingb"/>
        <w:rPr>
          <w:lang w:val="en-GB" w:eastAsia="zh-CN"/>
        </w:rPr>
      </w:pPr>
      <w:bookmarkStart w:id="302" w:name="_Toc77257520"/>
      <w:bookmarkStart w:id="303" w:name="OLE_LINK89"/>
      <w:bookmarkStart w:id="304" w:name="OLE_LINK88"/>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）电磁兼容性（</w:t>
      </w:r>
      <w:r>
        <w:rPr>
          <w:rFonts w:hint="eastAsia"/>
          <w:lang w:val="en-GB" w:eastAsia="zh-CN"/>
        </w:rPr>
        <w:t>EMC</w:t>
      </w:r>
      <w:r>
        <w:rPr>
          <w:rFonts w:hint="eastAsia"/>
          <w:lang w:val="en-GB" w:eastAsia="zh-CN"/>
        </w:rPr>
        <w:t>）</w:t>
      </w:r>
      <w:bookmarkEnd w:id="302"/>
    </w:p>
    <w:p w14:paraId="5AB06998" w14:textId="77777777" w:rsidR="00545E1C" w:rsidRDefault="003B2545">
      <w:pPr>
        <w:spacing w:line="240" w:lineRule="auto"/>
        <w:ind w:firstLineChars="200" w:firstLine="480"/>
        <w:rPr>
          <w:lang w:val="en-US" w:eastAsia="zh-CN"/>
        </w:rPr>
      </w:pPr>
      <w:r>
        <w:rPr>
          <w:color w:val="000000" w:themeColor="text1"/>
          <w:lang w:eastAsia="zh-CN"/>
        </w:rPr>
        <w:t>本文档涵盖了对</w:t>
      </w:r>
      <w:r>
        <w:rPr>
          <w:color w:val="000000" w:themeColor="text1"/>
          <w:lang w:eastAsia="zh-CN"/>
        </w:rPr>
        <w:t>E-UTRA</w:t>
      </w:r>
      <w:r>
        <w:rPr>
          <w:color w:val="000000" w:themeColor="text1"/>
          <w:lang w:eastAsia="zh-CN"/>
        </w:rPr>
        <w:t>基站、中继器和相关辅助设备的电磁兼容性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的评估。</w:t>
      </w:r>
      <w:r>
        <w:rPr>
          <w:rFonts w:hint="eastAsia"/>
          <w:lang w:val="en-US" w:eastAsia="zh-CN"/>
        </w:rPr>
        <w:t>涉及</w:t>
      </w:r>
      <w:r>
        <w:rPr>
          <w:rFonts w:hint="eastAsia"/>
          <w:lang w:val="en-US" w:eastAsia="zh-CN"/>
        </w:rPr>
        <w:t>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）有源天线系统基站在电磁兼容性（</w:t>
      </w:r>
      <w:r>
        <w:rPr>
          <w:rFonts w:hint="eastAsia"/>
          <w:lang w:val="en-US" w:eastAsia="zh-CN"/>
        </w:rPr>
        <w:t>EMC</w:t>
      </w:r>
      <w:r>
        <w:rPr>
          <w:rFonts w:hint="eastAsia"/>
          <w:lang w:val="en-US" w:eastAsia="zh-CN"/>
        </w:rPr>
        <w:t>）方面的评估。</w:t>
      </w:r>
    </w:p>
    <w:p w14:paraId="3CCFD0B3" w14:textId="77777777" w:rsidR="00545E1C" w:rsidRDefault="003B2545">
      <w:pPr>
        <w:spacing w:line="240" w:lineRule="auto"/>
        <w:ind w:firstLineChars="200" w:firstLine="480"/>
        <w:rPr>
          <w:lang w:eastAsia="zh-CN"/>
        </w:rPr>
      </w:pPr>
      <w:r>
        <w:rPr>
          <w:color w:val="000000" w:themeColor="text1"/>
          <w:lang w:eastAsia="zh-CN"/>
        </w:rPr>
        <w:t>本文档规定了</w:t>
      </w:r>
      <w:r>
        <w:rPr>
          <w:rFonts w:hint="eastAsia"/>
          <w:lang w:eastAsia="zh-CN"/>
        </w:rPr>
        <w:t>E UTRA</w:t>
      </w:r>
      <w:r>
        <w:rPr>
          <w:rFonts w:hint="eastAsia"/>
          <w:lang w:eastAsia="zh-CN"/>
        </w:rPr>
        <w:t>和</w:t>
      </w:r>
      <w:r>
        <w:rPr>
          <w:rFonts w:hint="eastAsia"/>
          <w:lang w:eastAsia="zh-CN"/>
        </w:rPr>
        <w:t>UTRA</w:t>
      </w:r>
      <w:r>
        <w:rPr>
          <w:rFonts w:hint="eastAsia"/>
          <w:lang w:eastAsia="zh-CN"/>
        </w:rPr>
        <w:t>基站以及相关辅助设备的适用测试条件，性能评估和性能标准，其中包括以下类别之一：</w:t>
      </w:r>
    </w:p>
    <w:p w14:paraId="0B863B26" w14:textId="77777777" w:rsidR="00545E1C" w:rsidRDefault="003B2545">
      <w:pPr>
        <w:spacing w:line="240" w:lineRule="auto"/>
        <w:rPr>
          <w:rStyle w:val="enumlev1Char"/>
          <w:lang w:eastAsia="zh-CN"/>
        </w:rPr>
      </w:pPr>
      <w:r>
        <w:rPr>
          <w:lang w:eastAsia="zh-CN"/>
        </w:rPr>
        <w:t>–</w:t>
      </w:r>
      <w:r>
        <w:rPr>
          <w:lang w:eastAsia="zh-CN"/>
        </w:rPr>
        <w:tab/>
      </w:r>
      <w:r>
        <w:rPr>
          <w:rStyle w:val="enumlev1Char"/>
          <w:lang w:eastAsia="zh-CN"/>
        </w:rPr>
        <w:t>因合乎</w:t>
      </w:r>
      <w:r>
        <w:rPr>
          <w:rStyle w:val="enumlev1Char"/>
          <w:rFonts w:hint="eastAsia"/>
          <w:lang w:eastAsia="zh-CN"/>
        </w:rPr>
        <w:t>3GPP TS 37.145</w:t>
      </w:r>
      <w:r>
        <w:rPr>
          <w:rStyle w:val="enumlev1Char"/>
          <w:lang w:eastAsia="zh-CN"/>
        </w:rPr>
        <w:t>而表现为满足</w:t>
      </w:r>
      <w:r>
        <w:rPr>
          <w:rStyle w:val="enumlev1Char"/>
          <w:lang w:eastAsia="zh-CN"/>
        </w:rPr>
        <w:t>3GPP TS 37.105</w:t>
      </w:r>
      <w:r>
        <w:rPr>
          <w:rStyle w:val="enumlev1Char"/>
          <w:lang w:eastAsia="zh-CN"/>
        </w:rPr>
        <w:t>要求的</w:t>
      </w:r>
      <w:r>
        <w:rPr>
          <w:rStyle w:val="enumlev1Char"/>
          <w:lang w:eastAsia="zh-CN"/>
        </w:rPr>
        <w:t>E-UTRA</w:t>
      </w:r>
      <w:r>
        <w:rPr>
          <w:rStyle w:val="enumlev1Char"/>
          <w:lang w:eastAsia="zh-CN"/>
        </w:rPr>
        <w:t>、</w:t>
      </w:r>
      <w:r>
        <w:rPr>
          <w:rStyle w:val="enumlev1Char"/>
          <w:lang w:eastAsia="zh-CN"/>
        </w:rPr>
        <w:t>UTRA</w:t>
      </w:r>
      <w:r>
        <w:rPr>
          <w:rStyle w:val="enumlev1Char"/>
          <w:lang w:eastAsia="zh-CN"/>
        </w:rPr>
        <w:t>和</w:t>
      </w:r>
      <w:r>
        <w:rPr>
          <w:rStyle w:val="enumlev1Char"/>
          <w:lang w:eastAsia="zh-CN"/>
        </w:rPr>
        <w:t>MSR</w:t>
      </w:r>
      <w:r>
        <w:rPr>
          <w:rStyle w:val="enumlev1Char"/>
          <w:rFonts w:hint="eastAsia"/>
          <w:lang w:eastAsia="zh-CN"/>
        </w:rPr>
        <w:t>有源天线系统基站。</w:t>
      </w:r>
    </w:p>
    <w:p w14:paraId="3797C54C" w14:textId="77777777" w:rsidR="00545E1C" w:rsidRDefault="003B2545">
      <w:pPr>
        <w:spacing w:line="240" w:lineRule="auto"/>
        <w:ind w:firstLineChars="200" w:firstLine="480"/>
        <w:rPr>
          <w:lang w:val="en-US" w:eastAsia="zh-CN"/>
        </w:rPr>
      </w:pPr>
      <w:r>
        <w:rPr>
          <w:color w:val="000000" w:themeColor="text1"/>
          <w:lang w:eastAsia="zh-CN"/>
        </w:rPr>
        <w:lastRenderedPageBreak/>
        <w:t>本文档</w:t>
      </w:r>
      <w:r>
        <w:rPr>
          <w:rFonts w:hint="eastAsia"/>
          <w:lang w:val="en-US" w:eastAsia="zh-CN"/>
        </w:rPr>
        <w:t>的范围是</w:t>
      </w:r>
      <w:r>
        <w:rPr>
          <w:rFonts w:hint="eastAsia"/>
          <w:lang w:val="en-US" w:eastAsia="zh-CN"/>
        </w:rPr>
        <w:t>AAS BS</w:t>
      </w:r>
      <w:r>
        <w:rPr>
          <w:rFonts w:hint="eastAsia"/>
          <w:lang w:val="en-US" w:eastAsia="zh-CN"/>
        </w:rPr>
        <w:t>，带有用于收发器阵列边界处每个收发器单元的</w:t>
      </w:r>
      <w:r>
        <w:rPr>
          <w:rFonts w:hint="eastAsia"/>
          <w:lang w:val="en-US" w:eastAsia="zh-CN"/>
        </w:rPr>
        <w:t>TAB</w:t>
      </w:r>
      <w:r>
        <w:rPr>
          <w:rFonts w:hint="eastAsia"/>
          <w:lang w:val="en-US" w:eastAsia="zh-CN"/>
        </w:rPr>
        <w:t>连接器。没有</w:t>
      </w:r>
      <w:r>
        <w:rPr>
          <w:rFonts w:hint="eastAsia"/>
          <w:lang w:val="en-US" w:eastAsia="zh-CN"/>
        </w:rPr>
        <w:t>TAB</w:t>
      </w:r>
      <w:r>
        <w:rPr>
          <w:rFonts w:hint="eastAsia"/>
          <w:lang w:val="en-US" w:eastAsia="zh-CN"/>
        </w:rPr>
        <w:t>连接器的</w:t>
      </w:r>
      <w:r>
        <w:rPr>
          <w:rFonts w:hint="eastAsia"/>
          <w:lang w:val="en-US" w:eastAsia="zh-CN"/>
        </w:rPr>
        <w:t>AAS</w:t>
      </w:r>
      <w:r>
        <w:rPr>
          <w:rFonts w:hint="eastAsia"/>
          <w:lang w:val="en-US" w:eastAsia="zh-CN"/>
        </w:rPr>
        <w:t>基站的要求、程序和数值不包含在</w:t>
      </w:r>
      <w:r>
        <w:rPr>
          <w:color w:val="000000" w:themeColor="text1"/>
          <w:lang w:eastAsia="zh-CN"/>
        </w:rPr>
        <w:t>本文档</w:t>
      </w:r>
      <w:r>
        <w:rPr>
          <w:rFonts w:hint="eastAsia"/>
          <w:lang w:val="en-US" w:eastAsia="zh-CN"/>
        </w:rPr>
        <w:t>中，并且是</w:t>
      </w:r>
      <w:r>
        <w:rPr>
          <w:rFonts w:hint="eastAsia"/>
          <w:lang w:val="en-US" w:eastAsia="zh-CN"/>
        </w:rPr>
        <w:t>FFS</w:t>
      </w:r>
      <w:r>
        <w:rPr>
          <w:rFonts w:hint="eastAsia"/>
          <w:lang w:val="en-US" w:eastAsia="zh-CN"/>
        </w:rPr>
        <w:t>。</w:t>
      </w:r>
    </w:p>
    <w:p w14:paraId="5478B9B1" w14:textId="77777777" w:rsidR="00545E1C" w:rsidRDefault="003B2545">
      <w:pPr>
        <w:spacing w:line="240" w:lineRule="auto"/>
        <w:ind w:firstLineChars="200" w:firstLine="480"/>
        <w:rPr>
          <w:lang w:val="en-US" w:eastAsia="zh-CN"/>
        </w:rPr>
      </w:pPr>
      <w:r>
        <w:rPr>
          <w:color w:val="000000" w:themeColor="text1"/>
          <w:lang w:eastAsia="zh-CN"/>
        </w:rPr>
        <w:t>本文档</w:t>
      </w:r>
      <w:r>
        <w:rPr>
          <w:rFonts w:hint="eastAsia"/>
          <w:lang w:val="en-US" w:eastAsia="zh-CN"/>
        </w:rPr>
        <w:t>中使用的环境分类是指</w:t>
      </w:r>
      <w:r>
        <w:rPr>
          <w:rFonts w:hint="eastAsia"/>
          <w:lang w:val="en-US" w:eastAsia="zh-CN"/>
        </w:rPr>
        <w:t>IEC 61000 6-1</w:t>
      </w:r>
      <w:r>
        <w:rPr>
          <w:rFonts w:hint="eastAsia"/>
          <w:lang w:val="en-US" w:eastAsia="zh-CN"/>
        </w:rPr>
        <w:t>和</w:t>
      </w:r>
      <w:r>
        <w:rPr>
          <w:rFonts w:hint="eastAsia"/>
          <w:lang w:val="en-US" w:eastAsia="zh-CN"/>
        </w:rPr>
        <w:t>IEC 61000-6-3</w:t>
      </w:r>
      <w:r>
        <w:rPr>
          <w:rFonts w:hint="eastAsia"/>
          <w:lang w:val="en-US" w:eastAsia="zh-CN"/>
        </w:rPr>
        <w:t>中使用的住宅、商业和轻工业环境分类。</w:t>
      </w:r>
    </w:p>
    <w:p w14:paraId="3678A746" w14:textId="77777777" w:rsidR="00545E1C" w:rsidRDefault="003B2545">
      <w:pPr>
        <w:spacing w:line="240" w:lineRule="auto"/>
        <w:ind w:firstLineChars="200" w:firstLine="480"/>
        <w:rPr>
          <w:rFonts w:eastAsia="Times New Roman"/>
          <w:lang w:val="en-GB" w:eastAsia="zh-CN"/>
        </w:rPr>
      </w:pPr>
      <w:r>
        <w:rPr>
          <w:rFonts w:hint="eastAsia"/>
          <w:lang w:eastAsia="zh-CN"/>
        </w:rPr>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5FFF7261"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90953AE" w14:textId="77777777" w:rsidR="00545E1C" w:rsidRPr="005B4EDE" w:rsidRDefault="003B2545">
      <w:pPr>
        <w:keepNext/>
        <w:keepLines/>
        <w:tabs>
          <w:tab w:val="left" w:pos="90"/>
        </w:tabs>
        <w:overflowPunct/>
        <w:spacing w:before="60" w:line="240" w:lineRule="auto"/>
        <w:textAlignment w:val="auto"/>
        <w:rPr>
          <w:rFonts w:eastAsia="SimSun"/>
          <w:b/>
          <w:bCs/>
          <w:color w:val="000000"/>
          <w:sz w:val="23"/>
          <w:szCs w:val="23"/>
          <w:lang w:eastAsia="en-GB"/>
        </w:rPr>
      </w:pPr>
      <w:proofErr w:type="spellStart"/>
      <w:r w:rsidRPr="000B7FA8">
        <w:rPr>
          <w:rFonts w:eastAsia="SimSun"/>
          <w:b/>
          <w:bCs/>
          <w:color w:val="000000"/>
          <w:sz w:val="18"/>
          <w:szCs w:val="18"/>
          <w:lang w:val="en-GB" w:eastAsia="en-GB"/>
        </w:rPr>
        <w:t>版本</w:t>
      </w:r>
      <w:proofErr w:type="spellEnd"/>
      <w:r w:rsidRPr="005B4EDE">
        <w:rPr>
          <w:rFonts w:eastAsia="SimSun"/>
          <w:b/>
          <w:bCs/>
          <w:color w:val="000000"/>
          <w:sz w:val="18"/>
          <w:szCs w:val="18"/>
          <w:lang w:eastAsia="en-GB"/>
        </w:rPr>
        <w:t>15</w:t>
      </w:r>
    </w:p>
    <w:p w14:paraId="55DC165F"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ATIS</w:t>
      </w:r>
      <w:r w:rsidRPr="005B4EDE">
        <w:rPr>
          <w:rFonts w:eastAsia="SimSun"/>
          <w:szCs w:val="24"/>
          <w:lang w:eastAsia="en-GB"/>
        </w:rPr>
        <w:tab/>
      </w:r>
      <w:r w:rsidRPr="005B4EDE">
        <w:rPr>
          <w:rFonts w:eastAsia="SimSun"/>
          <w:color w:val="000000"/>
          <w:sz w:val="18"/>
          <w:szCs w:val="18"/>
          <w:lang w:eastAsia="en-GB"/>
        </w:rPr>
        <w:t>ATIS.3GPP.37.114V1590</w:t>
      </w:r>
      <w:r w:rsidRPr="005B4EDE">
        <w:rPr>
          <w:rFonts w:eastAsia="SimSun"/>
          <w:szCs w:val="24"/>
          <w:lang w:eastAsia="en-GB"/>
        </w:rPr>
        <w:tab/>
      </w:r>
      <w:r w:rsidRPr="005B4EDE">
        <w:rPr>
          <w:rFonts w:eastAsia="SimSun"/>
          <w:color w:val="000000"/>
          <w:sz w:val="18"/>
          <w:szCs w:val="18"/>
          <w:lang w:eastAsia="en-GB"/>
        </w:rPr>
        <w:t>15.9.0</w:t>
      </w:r>
      <w:r w:rsidRPr="005B4EDE">
        <w:rPr>
          <w:rFonts w:eastAsia="SimSun"/>
          <w:szCs w:val="24"/>
          <w:lang w:eastAsia="en-GB"/>
        </w:rPr>
        <w:tab/>
      </w:r>
      <w:proofErr w:type="spellStart"/>
      <w:r w:rsidRPr="000B7FA8">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28.06.2021</w:t>
      </w:r>
      <w:r w:rsidRPr="005B4EDE">
        <w:rPr>
          <w:rFonts w:eastAsia="SimSun"/>
          <w:szCs w:val="24"/>
          <w:lang w:eastAsia="en-GB"/>
        </w:rPr>
        <w:tab/>
      </w:r>
      <w:hyperlink r:id="rId2426" w:history="1">
        <w:r w:rsidRPr="005B4EDE">
          <w:rPr>
            <w:rFonts w:eastAsia="SimSun"/>
            <w:color w:val="0563C1"/>
            <w:sz w:val="18"/>
            <w:szCs w:val="18"/>
            <w:u w:val="single"/>
            <w:lang w:eastAsia="en-GB"/>
          </w:rPr>
          <w:t>https://www.atis.org/3gpp-documents/Rel15/</w:t>
        </w:r>
      </w:hyperlink>
    </w:p>
    <w:p w14:paraId="77532462" w14:textId="77777777" w:rsidR="00545E1C" w:rsidRPr="005B4EDE"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5B4EDE">
        <w:rPr>
          <w:rFonts w:eastAsia="SimSun"/>
          <w:color w:val="000000"/>
          <w:sz w:val="18"/>
          <w:szCs w:val="18"/>
          <w:lang w:eastAsia="en-GB"/>
        </w:rPr>
        <w:t>CCSA</w:t>
      </w:r>
      <w:r w:rsidRPr="005B4EDE">
        <w:rPr>
          <w:rFonts w:eastAsia="SimSun"/>
          <w:szCs w:val="24"/>
          <w:lang w:eastAsia="en-GB"/>
        </w:rPr>
        <w:tab/>
      </w:r>
      <w:r w:rsidRPr="005B4EDE">
        <w:rPr>
          <w:rFonts w:eastAsia="SimSun"/>
          <w:color w:val="000000"/>
          <w:sz w:val="18"/>
          <w:szCs w:val="18"/>
          <w:lang w:eastAsia="en-GB"/>
        </w:rPr>
        <w:t>CCSA.37.114V1590</w:t>
      </w:r>
      <w:r w:rsidRPr="005B4EDE">
        <w:rPr>
          <w:rFonts w:eastAsia="SimSun"/>
          <w:szCs w:val="24"/>
          <w:lang w:eastAsia="en-GB"/>
        </w:rPr>
        <w:tab/>
      </w:r>
      <w:r w:rsidRPr="005B4EDE">
        <w:rPr>
          <w:rFonts w:eastAsia="SimSun"/>
          <w:color w:val="000000"/>
          <w:sz w:val="18"/>
          <w:szCs w:val="18"/>
          <w:lang w:eastAsia="en-GB"/>
        </w:rPr>
        <w:t>15.9.0</w:t>
      </w:r>
      <w:r w:rsidRPr="005B4EDE">
        <w:rPr>
          <w:rFonts w:eastAsia="SimSun"/>
          <w:szCs w:val="24"/>
          <w:lang w:eastAsia="en-GB"/>
        </w:rPr>
        <w:tab/>
      </w:r>
      <w:proofErr w:type="spellStart"/>
      <w:r w:rsidRPr="000B7FA8">
        <w:rPr>
          <w:rFonts w:eastAsia="SimSun"/>
          <w:color w:val="000000"/>
          <w:sz w:val="18"/>
          <w:szCs w:val="18"/>
          <w:lang w:val="it-IT" w:eastAsia="en-GB"/>
        </w:rPr>
        <w:t>已发布</w:t>
      </w:r>
      <w:proofErr w:type="spellEnd"/>
      <w:r w:rsidRPr="005B4EDE">
        <w:rPr>
          <w:rFonts w:eastAsia="SimSun"/>
          <w:szCs w:val="24"/>
          <w:lang w:eastAsia="en-GB"/>
        </w:rPr>
        <w:tab/>
      </w:r>
      <w:r w:rsidRPr="005B4EDE">
        <w:rPr>
          <w:rFonts w:eastAsia="SimSun"/>
          <w:color w:val="000000"/>
          <w:sz w:val="18"/>
          <w:szCs w:val="18"/>
          <w:lang w:eastAsia="en-GB"/>
        </w:rPr>
        <w:t>01.06.2020</w:t>
      </w:r>
      <w:r w:rsidRPr="005B4EDE">
        <w:rPr>
          <w:rFonts w:eastAsia="SimSun"/>
          <w:szCs w:val="24"/>
          <w:lang w:eastAsia="en-GB"/>
        </w:rPr>
        <w:tab/>
      </w:r>
      <w:hyperlink r:id="rId2427" w:history="1">
        <w:r w:rsidRPr="005B4EDE">
          <w:rPr>
            <w:rFonts w:eastAsia="SimSun"/>
            <w:color w:val="0563C1"/>
            <w:sz w:val="18"/>
            <w:szCs w:val="18"/>
            <w:u w:val="single"/>
            <w:lang w:eastAsia="en-GB"/>
          </w:rPr>
          <w:t>https://www.ccsa.org.cn/api/portalsFile/downloadOldFile?type=19&amp;oldFileUrl=ITU-R/M.2150-</w:t>
        </w:r>
      </w:hyperlink>
    </w:p>
    <w:p w14:paraId="4BA7B6B1"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5B4EDE">
        <w:rPr>
          <w:rFonts w:eastAsia="SimSun"/>
          <w:szCs w:val="24"/>
          <w:lang w:eastAsia="en-GB"/>
        </w:rPr>
        <w:tab/>
      </w:r>
      <w:hyperlink r:id="rId2428" w:history="1">
        <w:r w:rsidRPr="000B7FA8">
          <w:rPr>
            <w:rFonts w:eastAsia="SimSun"/>
            <w:color w:val="0563C1"/>
            <w:sz w:val="18"/>
            <w:szCs w:val="18"/>
            <w:u w:val="single"/>
            <w:lang w:eastAsia="en-GB"/>
          </w:rPr>
          <w:t>2_SRIT/CCSA.37.114V1590.doc</w:t>
        </w:r>
      </w:hyperlink>
    </w:p>
    <w:p w14:paraId="7C187E23"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137 114</w:t>
      </w:r>
      <w:r w:rsidRPr="000B7FA8">
        <w:rPr>
          <w:rFonts w:eastAsia="SimSun"/>
          <w:szCs w:val="24"/>
          <w:lang w:eastAsia="en-GB"/>
        </w:rPr>
        <w:tab/>
      </w:r>
      <w:r w:rsidRPr="000B7FA8">
        <w:rPr>
          <w:rFonts w:eastAsia="SimSun"/>
          <w:color w:val="000000"/>
          <w:sz w:val="18"/>
          <w:szCs w:val="18"/>
          <w:lang w:eastAsia="en-GB"/>
        </w:rPr>
        <w:t>15.9.0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15.09.2020</w:t>
      </w:r>
      <w:r w:rsidRPr="000B7FA8">
        <w:rPr>
          <w:rFonts w:eastAsia="SimSun"/>
          <w:szCs w:val="24"/>
          <w:lang w:eastAsia="en-GB"/>
        </w:rPr>
        <w:tab/>
      </w:r>
      <w:hyperlink r:id="rId2429" w:history="1">
        <w:r w:rsidRPr="000B7FA8">
          <w:rPr>
            <w:rFonts w:eastAsia="SimSun"/>
            <w:color w:val="0563C1"/>
            <w:sz w:val="18"/>
            <w:szCs w:val="18"/>
            <w:u w:val="single"/>
            <w:lang w:eastAsia="en-GB"/>
          </w:rPr>
          <w:t>https://www.etsi.org/deliver/etsi_ts/137100_137199/137114/15.09.00_60/ts_137114v150900p.pdf</w:t>
        </w:r>
      </w:hyperlink>
    </w:p>
    <w:p w14:paraId="52ABFCC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37.114-15.9.0 V1.0.0</w:t>
      </w:r>
      <w:r w:rsidRPr="000B7FA8">
        <w:rPr>
          <w:rFonts w:eastAsia="SimSun"/>
          <w:szCs w:val="24"/>
          <w:lang w:eastAsia="en-GB"/>
        </w:rPr>
        <w:tab/>
      </w:r>
      <w:r w:rsidRPr="000B7FA8">
        <w:rPr>
          <w:rFonts w:eastAsia="SimSun"/>
          <w:color w:val="000000"/>
          <w:sz w:val="18"/>
          <w:szCs w:val="18"/>
          <w:lang w:eastAsia="en-GB"/>
        </w:rPr>
        <w:t>15.9.0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06.10.2020</w:t>
      </w:r>
      <w:r w:rsidRPr="000B7FA8">
        <w:rPr>
          <w:rFonts w:eastAsia="SimSun"/>
          <w:szCs w:val="24"/>
          <w:lang w:eastAsia="en-GB"/>
        </w:rPr>
        <w:tab/>
      </w:r>
      <w:hyperlink r:id="rId2430" w:history="1">
        <w:r w:rsidRPr="000B7FA8">
          <w:rPr>
            <w:rFonts w:eastAsia="SimSun"/>
            <w:color w:val="0563C1"/>
            <w:sz w:val="18"/>
            <w:szCs w:val="18"/>
            <w:u w:val="single"/>
            <w:lang w:eastAsia="en-GB"/>
          </w:rPr>
          <w:t>https://members.tsdsi.in/index.php/s/fb7dpSMGiM7f82H</w:t>
        </w:r>
      </w:hyperlink>
    </w:p>
    <w:p w14:paraId="2B0C2B4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TTAT.3G-37.114V15.9.0</w:t>
      </w:r>
      <w:r w:rsidRPr="000B7FA8">
        <w:rPr>
          <w:rFonts w:eastAsia="SimSun"/>
          <w:szCs w:val="24"/>
          <w:lang w:eastAsia="en-GB"/>
        </w:rPr>
        <w:tab/>
      </w:r>
      <w:r w:rsidRPr="000B7FA8">
        <w:rPr>
          <w:rFonts w:eastAsia="SimSun"/>
          <w:color w:val="000000"/>
          <w:sz w:val="18"/>
          <w:szCs w:val="18"/>
          <w:lang w:eastAsia="en-GB"/>
        </w:rPr>
        <w:t>15.9.0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11.09.2020</w:t>
      </w:r>
      <w:r w:rsidRPr="000B7FA8">
        <w:rPr>
          <w:rFonts w:eastAsia="SimSun"/>
          <w:szCs w:val="24"/>
          <w:lang w:eastAsia="en-GB"/>
        </w:rPr>
        <w:tab/>
      </w:r>
      <w:hyperlink r:id="rId2431" w:history="1">
        <w:r w:rsidRPr="000B7FA8">
          <w:rPr>
            <w:rFonts w:eastAsia="SimSun"/>
            <w:color w:val="0563C1"/>
            <w:sz w:val="18"/>
            <w:szCs w:val="18"/>
            <w:u w:val="single"/>
            <w:lang w:eastAsia="en-GB"/>
          </w:rPr>
          <w:t>http://committee.tta.or.kr/data/ttasDown.jsp?kind=ttastd&amp;pk_num=TTAT.3G-37.114V15.9.0</w:t>
        </w:r>
      </w:hyperlink>
    </w:p>
    <w:p w14:paraId="0CE5920C" w14:textId="77777777" w:rsidR="00545E1C" w:rsidRPr="000B7FA8"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0B7FA8">
        <w:rPr>
          <w:rFonts w:eastAsia="SimSun"/>
          <w:b/>
          <w:bCs/>
          <w:color w:val="000000"/>
          <w:sz w:val="18"/>
          <w:szCs w:val="18"/>
          <w:lang w:val="en-GB" w:eastAsia="en-GB"/>
        </w:rPr>
        <w:t>版本</w:t>
      </w:r>
      <w:proofErr w:type="spellEnd"/>
      <w:r w:rsidRPr="000B7FA8">
        <w:rPr>
          <w:rFonts w:eastAsia="SimSun"/>
          <w:b/>
          <w:bCs/>
          <w:color w:val="000000"/>
          <w:sz w:val="18"/>
          <w:szCs w:val="18"/>
          <w:lang w:eastAsia="en-GB"/>
        </w:rPr>
        <w:t>16</w:t>
      </w:r>
    </w:p>
    <w:p w14:paraId="5E2099DE"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ATIS</w:t>
      </w:r>
      <w:r w:rsidRPr="000B7FA8">
        <w:rPr>
          <w:rFonts w:eastAsia="SimSun"/>
          <w:szCs w:val="24"/>
          <w:lang w:eastAsia="en-GB"/>
        </w:rPr>
        <w:tab/>
      </w:r>
      <w:r w:rsidRPr="000B7FA8">
        <w:rPr>
          <w:rFonts w:eastAsia="SimSun"/>
          <w:color w:val="000000"/>
          <w:sz w:val="18"/>
          <w:szCs w:val="18"/>
          <w:lang w:eastAsia="en-GB"/>
        </w:rPr>
        <w:t>ATIS.3GPP.37.114V1600</w:t>
      </w:r>
      <w:r w:rsidRPr="000B7FA8">
        <w:rPr>
          <w:rFonts w:eastAsia="SimSun"/>
          <w:szCs w:val="24"/>
          <w:lang w:eastAsia="en-GB"/>
        </w:rPr>
        <w:tab/>
      </w:r>
      <w:r w:rsidRPr="000B7FA8">
        <w:rPr>
          <w:rFonts w:eastAsia="SimSun"/>
          <w:color w:val="000000"/>
          <w:sz w:val="18"/>
          <w:szCs w:val="18"/>
          <w:lang w:eastAsia="en-GB"/>
        </w:rPr>
        <w:t>16.0.0</w:t>
      </w:r>
      <w:r w:rsidRPr="000B7FA8">
        <w:rPr>
          <w:rFonts w:eastAsia="SimSun"/>
          <w:szCs w:val="24"/>
          <w:lang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eastAsia="en-GB"/>
        </w:rPr>
        <w:tab/>
      </w:r>
      <w:r w:rsidRPr="000B7FA8">
        <w:rPr>
          <w:rFonts w:eastAsia="SimSun"/>
          <w:color w:val="000000"/>
          <w:sz w:val="18"/>
          <w:szCs w:val="18"/>
          <w:lang w:eastAsia="en-GB"/>
        </w:rPr>
        <w:t>28.06.2021</w:t>
      </w:r>
      <w:r w:rsidRPr="000B7FA8">
        <w:rPr>
          <w:rFonts w:eastAsia="SimSun"/>
          <w:szCs w:val="24"/>
          <w:lang w:eastAsia="en-GB"/>
        </w:rPr>
        <w:tab/>
      </w:r>
      <w:hyperlink r:id="rId2432" w:history="1">
        <w:r w:rsidRPr="000B7FA8">
          <w:rPr>
            <w:rFonts w:eastAsia="SimSun"/>
            <w:color w:val="0563C1"/>
            <w:sz w:val="18"/>
            <w:szCs w:val="18"/>
            <w:u w:val="single"/>
            <w:lang w:eastAsia="en-GB"/>
          </w:rPr>
          <w:t>https://www.atis.org/3gpp-documents/Rel16/</w:t>
        </w:r>
      </w:hyperlink>
    </w:p>
    <w:p w14:paraId="23BBCCBE"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CCSA</w:t>
      </w:r>
      <w:r w:rsidRPr="000B7FA8">
        <w:rPr>
          <w:rFonts w:eastAsia="SimSun"/>
          <w:szCs w:val="24"/>
          <w:lang w:eastAsia="en-GB"/>
        </w:rPr>
        <w:tab/>
      </w:r>
      <w:r w:rsidRPr="000B7FA8">
        <w:rPr>
          <w:rFonts w:eastAsia="SimSun"/>
          <w:color w:val="000000"/>
          <w:sz w:val="18"/>
          <w:szCs w:val="18"/>
          <w:lang w:eastAsia="en-GB"/>
        </w:rPr>
        <w:t>CCSA.37.114V1600</w:t>
      </w:r>
      <w:r w:rsidRPr="000B7FA8">
        <w:rPr>
          <w:rFonts w:eastAsia="SimSun"/>
          <w:szCs w:val="24"/>
          <w:lang w:eastAsia="en-GB"/>
        </w:rPr>
        <w:tab/>
      </w:r>
      <w:r w:rsidRPr="000B7FA8">
        <w:rPr>
          <w:rFonts w:eastAsia="SimSun"/>
          <w:color w:val="000000"/>
          <w:sz w:val="18"/>
          <w:szCs w:val="18"/>
          <w:lang w:eastAsia="en-GB"/>
        </w:rPr>
        <w:t>16.0.0</w:t>
      </w:r>
      <w:r w:rsidRPr="000B7FA8">
        <w:rPr>
          <w:rFonts w:eastAsia="SimSun"/>
          <w:szCs w:val="24"/>
          <w:lang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eastAsia="en-GB"/>
        </w:rPr>
        <w:tab/>
      </w:r>
      <w:r w:rsidRPr="000B7FA8">
        <w:rPr>
          <w:rFonts w:eastAsia="SimSun"/>
          <w:color w:val="000000"/>
          <w:sz w:val="18"/>
          <w:szCs w:val="18"/>
          <w:lang w:eastAsia="en-GB"/>
        </w:rPr>
        <w:t>01.06.2020</w:t>
      </w:r>
      <w:r w:rsidRPr="000B7FA8">
        <w:rPr>
          <w:rFonts w:eastAsia="SimSun"/>
          <w:szCs w:val="24"/>
          <w:lang w:eastAsia="en-GB"/>
        </w:rPr>
        <w:tab/>
      </w:r>
      <w:hyperlink r:id="rId2433" w:history="1">
        <w:r w:rsidRPr="000B7FA8">
          <w:rPr>
            <w:rFonts w:eastAsia="SimSun"/>
            <w:color w:val="0563C1"/>
            <w:sz w:val="18"/>
            <w:szCs w:val="18"/>
            <w:u w:val="single"/>
            <w:lang w:eastAsia="en-GB"/>
          </w:rPr>
          <w:t>https://www.ccsa.org.cn/api/portalsFile/downloadOldFile?type=19&amp;oldFileUrl=ITU-R/M.2150-</w:t>
        </w:r>
      </w:hyperlink>
    </w:p>
    <w:p w14:paraId="76AA487F"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eastAsia="en-GB"/>
        </w:rPr>
        <w:tab/>
      </w:r>
      <w:hyperlink r:id="rId2434" w:history="1">
        <w:r w:rsidRPr="000B7FA8">
          <w:rPr>
            <w:rFonts w:eastAsia="SimSun"/>
            <w:color w:val="0563C1"/>
            <w:sz w:val="18"/>
            <w:szCs w:val="18"/>
            <w:u w:val="single"/>
            <w:lang w:eastAsia="en-GB"/>
          </w:rPr>
          <w:t>2_SRIT/CCSA.37.114V1600.doc</w:t>
        </w:r>
      </w:hyperlink>
    </w:p>
    <w:p w14:paraId="7DAC282B"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137 114</w:t>
      </w:r>
      <w:r w:rsidRPr="000B7FA8">
        <w:rPr>
          <w:rFonts w:eastAsia="SimSun"/>
          <w:szCs w:val="24"/>
          <w:lang w:eastAsia="en-GB"/>
        </w:rPr>
        <w:tab/>
      </w:r>
      <w:r w:rsidRPr="000B7FA8">
        <w:rPr>
          <w:rFonts w:eastAsia="SimSun"/>
          <w:color w:val="000000"/>
          <w:sz w:val="18"/>
          <w:szCs w:val="18"/>
          <w:lang w:eastAsia="en-GB"/>
        </w:rPr>
        <w:t>16.0.0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15.09.2020</w:t>
      </w:r>
      <w:r w:rsidRPr="000B7FA8">
        <w:rPr>
          <w:rFonts w:eastAsia="SimSun"/>
          <w:szCs w:val="24"/>
          <w:lang w:eastAsia="en-GB"/>
        </w:rPr>
        <w:tab/>
      </w:r>
      <w:hyperlink r:id="rId2435" w:history="1">
        <w:r w:rsidRPr="000B7FA8">
          <w:rPr>
            <w:rFonts w:eastAsia="SimSun"/>
            <w:color w:val="0563C1"/>
            <w:sz w:val="18"/>
            <w:szCs w:val="18"/>
            <w:u w:val="single"/>
            <w:lang w:eastAsia="en-GB"/>
          </w:rPr>
          <w:t>https://www.etsi.org/deliver/etsi_ts/137100_137199/137114/16.00.00_60/ts_137114v160000p.pdf</w:t>
        </w:r>
      </w:hyperlink>
    </w:p>
    <w:p w14:paraId="508DF986"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37.114-16.0.0 V1.0.0</w:t>
      </w:r>
      <w:r w:rsidRPr="000B7FA8">
        <w:rPr>
          <w:rFonts w:eastAsia="SimSun"/>
          <w:szCs w:val="24"/>
          <w:lang w:eastAsia="en-GB"/>
        </w:rPr>
        <w:tab/>
      </w:r>
      <w:r w:rsidRPr="000B7FA8">
        <w:rPr>
          <w:rFonts w:eastAsia="SimSun"/>
          <w:color w:val="000000"/>
          <w:sz w:val="18"/>
          <w:szCs w:val="18"/>
          <w:lang w:eastAsia="en-GB"/>
        </w:rPr>
        <w:t>16.0.0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06.10.2020</w:t>
      </w:r>
      <w:r w:rsidRPr="000B7FA8">
        <w:rPr>
          <w:rFonts w:eastAsia="SimSun"/>
          <w:szCs w:val="24"/>
          <w:lang w:eastAsia="en-GB"/>
        </w:rPr>
        <w:tab/>
      </w:r>
      <w:hyperlink r:id="rId2436" w:history="1">
        <w:r w:rsidRPr="000B7FA8">
          <w:rPr>
            <w:rFonts w:eastAsia="SimSun"/>
            <w:color w:val="0563C1"/>
            <w:sz w:val="18"/>
            <w:szCs w:val="18"/>
            <w:u w:val="single"/>
            <w:lang w:eastAsia="en-GB"/>
          </w:rPr>
          <w:t>https://members.tsdsi.in/index.php/s/cgijs55wt4LKsgs</w:t>
        </w:r>
      </w:hyperlink>
    </w:p>
    <w:p w14:paraId="71AA65E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TTAT.3G-37.114V16.0.0</w:t>
      </w:r>
      <w:r w:rsidRPr="000B7FA8">
        <w:rPr>
          <w:rFonts w:eastAsia="SimSun"/>
          <w:szCs w:val="24"/>
          <w:lang w:eastAsia="en-GB"/>
        </w:rPr>
        <w:tab/>
      </w:r>
      <w:r w:rsidRPr="000B7FA8">
        <w:rPr>
          <w:rFonts w:eastAsia="SimSun"/>
          <w:color w:val="000000"/>
          <w:sz w:val="18"/>
          <w:szCs w:val="18"/>
          <w:lang w:eastAsia="en-GB"/>
        </w:rPr>
        <w:t>16.0.0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11.09.2020</w:t>
      </w:r>
      <w:r w:rsidRPr="000B7FA8">
        <w:rPr>
          <w:rFonts w:eastAsia="SimSun"/>
          <w:szCs w:val="24"/>
          <w:lang w:eastAsia="en-GB"/>
        </w:rPr>
        <w:tab/>
      </w:r>
      <w:hyperlink r:id="rId2437" w:history="1">
        <w:r w:rsidRPr="000B7FA8">
          <w:rPr>
            <w:rFonts w:eastAsia="SimSun"/>
            <w:color w:val="0563C1"/>
            <w:sz w:val="18"/>
            <w:szCs w:val="18"/>
            <w:u w:val="single"/>
            <w:lang w:eastAsia="en-GB"/>
          </w:rPr>
          <w:t>http://committee.tta.or.kr/data/ttasDown.jsp?kind=ttastd&amp;pk_num=TTAT.3G-37.114V16.0.0</w:t>
        </w:r>
      </w:hyperlink>
    </w:p>
    <w:p w14:paraId="3114B2DA"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eastAsia="en-GB"/>
        </w:rPr>
      </w:pPr>
      <w:proofErr w:type="spellStart"/>
      <w:r w:rsidRPr="000B7FA8">
        <w:rPr>
          <w:rFonts w:eastAsia="SimSun"/>
          <w:b/>
          <w:bCs/>
          <w:color w:val="000000"/>
          <w:sz w:val="18"/>
          <w:szCs w:val="18"/>
          <w:lang w:val="en-GB" w:eastAsia="en-GB"/>
        </w:rPr>
        <w:t>版本</w:t>
      </w:r>
      <w:proofErr w:type="spellEnd"/>
      <w:r w:rsidRPr="00B31F16">
        <w:rPr>
          <w:rFonts w:eastAsia="SimSun"/>
          <w:b/>
          <w:bCs/>
          <w:color w:val="000000"/>
          <w:sz w:val="18"/>
          <w:szCs w:val="18"/>
          <w:lang w:eastAsia="en-GB"/>
        </w:rPr>
        <w:t>17</w:t>
      </w:r>
    </w:p>
    <w:p w14:paraId="021E1DF4"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ATIS</w:t>
      </w:r>
      <w:r w:rsidRPr="00B31F16">
        <w:rPr>
          <w:rFonts w:eastAsia="SimSun"/>
          <w:szCs w:val="24"/>
          <w:lang w:eastAsia="en-GB"/>
        </w:rPr>
        <w:tab/>
      </w:r>
      <w:r w:rsidRPr="00B31F16">
        <w:rPr>
          <w:rFonts w:eastAsia="SimSun"/>
          <w:color w:val="000000"/>
          <w:sz w:val="18"/>
          <w:szCs w:val="18"/>
          <w:lang w:eastAsia="en-GB"/>
        </w:rPr>
        <w:t>ATIS.3GPP.37.114.V17.0.0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21.02.2023</w:t>
      </w:r>
      <w:r w:rsidRPr="00B31F16">
        <w:rPr>
          <w:rFonts w:eastAsia="SimSun"/>
          <w:szCs w:val="24"/>
          <w:lang w:eastAsia="en-GB"/>
        </w:rPr>
        <w:tab/>
      </w:r>
      <w:hyperlink r:id="rId2438" w:anchor="Rel-17" w:history="1">
        <w:r w:rsidRPr="00B31F16">
          <w:rPr>
            <w:rFonts w:eastAsia="SimSun"/>
            <w:color w:val="0563C1"/>
            <w:sz w:val="18"/>
            <w:szCs w:val="18"/>
            <w:u w:val="single"/>
            <w:lang w:eastAsia="en-GB"/>
          </w:rPr>
          <w:t>https://www.atis.org/3gpp-transpositions - Rel-17</w:t>
        </w:r>
      </w:hyperlink>
    </w:p>
    <w:p w14:paraId="586FDB6D"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B31F16">
        <w:rPr>
          <w:rFonts w:eastAsia="SimSun"/>
          <w:color w:val="000000"/>
          <w:sz w:val="18"/>
          <w:szCs w:val="18"/>
          <w:lang w:eastAsia="en-GB"/>
        </w:rPr>
        <w:t>CCSA</w:t>
      </w:r>
      <w:r w:rsidRPr="00B31F16">
        <w:rPr>
          <w:rFonts w:eastAsia="SimSun"/>
          <w:szCs w:val="24"/>
          <w:lang w:eastAsia="en-GB"/>
        </w:rPr>
        <w:tab/>
      </w:r>
      <w:r w:rsidRPr="00B31F16">
        <w:rPr>
          <w:rFonts w:eastAsia="SimSun"/>
          <w:color w:val="000000"/>
          <w:sz w:val="18"/>
          <w:szCs w:val="18"/>
          <w:lang w:eastAsia="en-GB"/>
        </w:rPr>
        <w:t>CCSA.37.114V1700</w:t>
      </w:r>
      <w:r w:rsidRPr="00B31F16">
        <w:rPr>
          <w:rFonts w:eastAsia="SimSun"/>
          <w:szCs w:val="24"/>
          <w:lang w:eastAsia="en-GB"/>
        </w:rPr>
        <w:tab/>
      </w:r>
      <w:r w:rsidRPr="00B31F16">
        <w:rPr>
          <w:rFonts w:eastAsia="SimSun"/>
          <w:color w:val="000000"/>
          <w:sz w:val="18"/>
          <w:szCs w:val="18"/>
          <w:lang w:eastAsia="en-GB"/>
        </w:rPr>
        <w:t>17.0.0</w:t>
      </w:r>
      <w:r w:rsidRPr="00B31F16">
        <w:rPr>
          <w:rFonts w:eastAsia="SimSun"/>
          <w:szCs w:val="24"/>
          <w:lang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eastAsia="en-GB"/>
        </w:rPr>
        <w:tab/>
      </w:r>
      <w:r w:rsidRPr="00B31F16">
        <w:rPr>
          <w:rFonts w:eastAsia="SimSun"/>
          <w:color w:val="000000"/>
          <w:sz w:val="18"/>
          <w:szCs w:val="18"/>
          <w:lang w:eastAsia="en-GB"/>
        </w:rPr>
        <w:t>01.03.2022</w:t>
      </w:r>
      <w:r w:rsidRPr="00B31F16">
        <w:rPr>
          <w:rFonts w:eastAsia="SimSun"/>
          <w:szCs w:val="24"/>
          <w:lang w:eastAsia="en-GB"/>
        </w:rPr>
        <w:tab/>
      </w:r>
      <w:hyperlink r:id="rId2439" w:history="1">
        <w:r w:rsidRPr="00B31F16">
          <w:rPr>
            <w:rFonts w:eastAsia="SimSun"/>
            <w:color w:val="0563C1"/>
            <w:sz w:val="18"/>
            <w:szCs w:val="18"/>
            <w:u w:val="single"/>
            <w:lang w:eastAsia="en-GB"/>
          </w:rPr>
          <w:t>https://www.ccsa.org.cn/api/portalsFile/downloadOldFile?type=19&amp;oldFileUrl=ITU-R/M.2150-</w:t>
        </w:r>
      </w:hyperlink>
    </w:p>
    <w:p w14:paraId="5641D0DF"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B31F16">
        <w:rPr>
          <w:rFonts w:eastAsia="SimSun"/>
          <w:szCs w:val="24"/>
          <w:lang w:eastAsia="en-GB"/>
        </w:rPr>
        <w:tab/>
      </w:r>
      <w:hyperlink r:id="rId2440" w:history="1">
        <w:r w:rsidRPr="000B7FA8">
          <w:rPr>
            <w:rFonts w:eastAsia="SimSun"/>
            <w:color w:val="0563C1"/>
            <w:sz w:val="18"/>
            <w:szCs w:val="18"/>
            <w:u w:val="single"/>
            <w:lang w:eastAsia="en-GB"/>
          </w:rPr>
          <w:t>2_SRIT/CCSA.37.114V1700.doc</w:t>
        </w:r>
      </w:hyperlink>
    </w:p>
    <w:p w14:paraId="35F6D78D"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137 114</w:t>
      </w:r>
      <w:r w:rsidRPr="000B7FA8">
        <w:rPr>
          <w:rFonts w:eastAsia="SimSun"/>
          <w:szCs w:val="24"/>
          <w:lang w:eastAsia="en-GB"/>
        </w:rPr>
        <w:tab/>
      </w:r>
      <w:r w:rsidRPr="000B7FA8">
        <w:rPr>
          <w:rFonts w:eastAsia="SimSun"/>
          <w:color w:val="000000"/>
          <w:sz w:val="18"/>
          <w:szCs w:val="18"/>
          <w:lang w:eastAsia="en-GB"/>
        </w:rPr>
        <w:t>17.0.0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28.04.2022</w:t>
      </w:r>
      <w:r w:rsidRPr="000B7FA8">
        <w:rPr>
          <w:rFonts w:eastAsia="SimSun"/>
          <w:szCs w:val="24"/>
          <w:lang w:eastAsia="en-GB"/>
        </w:rPr>
        <w:tab/>
      </w:r>
      <w:hyperlink r:id="rId2441" w:history="1">
        <w:r w:rsidRPr="000B7FA8">
          <w:rPr>
            <w:rFonts w:eastAsia="SimSun"/>
            <w:color w:val="0563C1"/>
            <w:sz w:val="18"/>
            <w:szCs w:val="18"/>
            <w:u w:val="single"/>
            <w:lang w:eastAsia="en-GB"/>
          </w:rPr>
          <w:t>https://www.etsi.org/deliver/etsi_ts/137100_137199/137114/17.00.00_60/ts_137114v170000p.pdf</w:t>
        </w:r>
      </w:hyperlink>
    </w:p>
    <w:p w14:paraId="59B7FC36"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37.114-17.0.0 V1.0.0</w:t>
      </w:r>
      <w:r w:rsidRPr="000B7FA8">
        <w:rPr>
          <w:rFonts w:eastAsia="SimSun"/>
          <w:szCs w:val="24"/>
          <w:lang w:eastAsia="en-GB"/>
        </w:rPr>
        <w:tab/>
      </w:r>
      <w:r w:rsidRPr="000B7FA8">
        <w:rPr>
          <w:rFonts w:eastAsia="SimSun"/>
          <w:color w:val="000000"/>
          <w:sz w:val="18"/>
          <w:szCs w:val="18"/>
          <w:lang w:eastAsia="en-GB"/>
        </w:rPr>
        <w:t>17.0.0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29.07.2022</w:t>
      </w:r>
      <w:r w:rsidRPr="000B7FA8">
        <w:rPr>
          <w:rFonts w:eastAsia="SimSun"/>
          <w:szCs w:val="24"/>
          <w:lang w:eastAsia="en-GB"/>
        </w:rPr>
        <w:tab/>
      </w:r>
      <w:hyperlink r:id="rId2442" w:history="1">
        <w:r w:rsidRPr="000B7FA8">
          <w:rPr>
            <w:rFonts w:eastAsia="SimSun"/>
            <w:color w:val="0563C1"/>
            <w:sz w:val="18"/>
            <w:szCs w:val="18"/>
            <w:u w:val="single"/>
            <w:lang w:eastAsia="en-GB"/>
          </w:rPr>
          <w:t>https://members.tsdsi.in/s/dqy8kBj6zwKd7iy</w:t>
        </w:r>
      </w:hyperlink>
    </w:p>
    <w:p w14:paraId="0253821B"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TTAT.3G-37.114V17.0.0</w:t>
      </w:r>
      <w:r w:rsidRPr="000B7FA8">
        <w:rPr>
          <w:rFonts w:eastAsia="SimSun"/>
          <w:szCs w:val="24"/>
          <w:lang w:eastAsia="en-GB"/>
        </w:rPr>
        <w:tab/>
      </w:r>
      <w:r w:rsidRPr="000B7FA8">
        <w:rPr>
          <w:rFonts w:eastAsia="SimSun"/>
          <w:color w:val="000000"/>
          <w:sz w:val="18"/>
          <w:szCs w:val="18"/>
          <w:lang w:eastAsia="en-GB"/>
        </w:rPr>
        <w:t>17.0.0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05.08.2022</w:t>
      </w:r>
      <w:r w:rsidRPr="000B7FA8">
        <w:rPr>
          <w:rFonts w:eastAsia="SimSun"/>
          <w:szCs w:val="24"/>
          <w:lang w:eastAsia="en-GB"/>
        </w:rPr>
        <w:tab/>
      </w:r>
      <w:hyperlink r:id="rId2443" w:history="1">
        <w:r w:rsidRPr="000B7FA8">
          <w:rPr>
            <w:rFonts w:eastAsia="SimSun"/>
            <w:color w:val="0563C1"/>
            <w:sz w:val="18"/>
            <w:szCs w:val="18"/>
            <w:u w:val="single"/>
            <w:lang w:eastAsia="en-GB"/>
          </w:rPr>
          <w:t>http://committee.tta.or.kr/data/ttasDown.jsp?kind=ttastd&amp;pk_num=TTAT.3G-37.114V17.0.0</w:t>
        </w:r>
      </w:hyperlink>
    </w:p>
    <w:p w14:paraId="58B2FB28" w14:textId="77777777" w:rsidR="00545E1C" w:rsidRDefault="003B2545">
      <w:pPr>
        <w:pStyle w:val="Heading5"/>
        <w:keepNext w:val="0"/>
        <w:keepLines w:val="0"/>
        <w:rPr>
          <w:lang w:val="fr-CH" w:eastAsia="zh-CN"/>
        </w:rPr>
      </w:pPr>
      <w:r>
        <w:rPr>
          <w:lang w:val="fr-CH" w:eastAsia="zh-CN"/>
        </w:rPr>
        <w:t>1.2.1.5.13</w:t>
      </w:r>
      <w:r>
        <w:rPr>
          <w:lang w:val="fr-CH" w:eastAsia="zh-CN"/>
        </w:rPr>
        <w:tab/>
        <w:t>TS 38.101-1</w:t>
      </w:r>
    </w:p>
    <w:p w14:paraId="655A13F5" w14:textId="77777777" w:rsidR="00545E1C" w:rsidRDefault="003B2545">
      <w:pPr>
        <w:pStyle w:val="Headingb"/>
        <w:snapToGrid w:val="0"/>
        <w:spacing w:before="120"/>
        <w:rPr>
          <w:rFonts w:eastAsia="Times New Roman"/>
          <w:lang w:val="en-GB" w:eastAsia="zh-CN"/>
        </w:rPr>
      </w:pPr>
      <w:bookmarkStart w:id="305" w:name="_Toc77257521"/>
      <w:r>
        <w:rPr>
          <w:rFonts w:eastAsia="Times New Roman" w:hint="eastAsia"/>
          <w:lang w:val="en-GB" w:eastAsia="zh-CN"/>
        </w:rPr>
        <w:t>NR</w:t>
      </w:r>
      <w:r>
        <w:rPr>
          <w:rFonts w:hint="eastAsia"/>
          <w:lang w:val="en-GB" w:eastAsia="zh-CN"/>
        </w:rPr>
        <w:t>；</w:t>
      </w:r>
      <w:r>
        <w:rPr>
          <w:rFonts w:hint="eastAsia"/>
          <w:color w:val="000000" w:themeColor="text1"/>
          <w:lang w:eastAsia="zh-CN"/>
        </w:rPr>
        <w:t>用户</w:t>
      </w:r>
      <w:r>
        <w:rPr>
          <w:rFonts w:hint="eastAsia"/>
          <w:lang w:val="en-GB" w:eastAsia="zh-CN"/>
        </w:rPr>
        <w:t>设备（</w:t>
      </w:r>
      <w:r>
        <w:rPr>
          <w:rFonts w:eastAsia="Times New Roman" w:hint="eastAsia"/>
          <w:lang w:val="en-GB" w:eastAsia="zh-CN"/>
        </w:rPr>
        <w:t>UE</w:t>
      </w:r>
      <w:r>
        <w:rPr>
          <w:rFonts w:hint="eastAsia"/>
          <w:lang w:val="en-GB" w:eastAsia="zh-CN"/>
        </w:rPr>
        <w:t>）无线电发送和接收；第</w:t>
      </w:r>
      <w:r>
        <w:rPr>
          <w:rFonts w:eastAsia="Times New Roman" w:hint="eastAsia"/>
          <w:lang w:val="en-GB" w:eastAsia="zh-CN"/>
        </w:rPr>
        <w:t>1</w:t>
      </w:r>
      <w:r>
        <w:rPr>
          <w:rFonts w:hint="eastAsia"/>
          <w:lang w:val="en-GB" w:eastAsia="zh-CN"/>
        </w:rPr>
        <w:t>部分：单独范围</w:t>
      </w:r>
      <w:r>
        <w:rPr>
          <w:rFonts w:eastAsia="Times New Roman" w:hint="eastAsia"/>
          <w:lang w:val="en-GB" w:eastAsia="zh-CN"/>
        </w:rPr>
        <w:t>1</w:t>
      </w:r>
      <w:bookmarkEnd w:id="305"/>
    </w:p>
    <w:p w14:paraId="4BBC9A76"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本文档提出了在频率范围</w:t>
      </w:r>
      <w:r>
        <w:rPr>
          <w:rFonts w:eastAsia="Times New Roman" w:hint="eastAsia"/>
          <w:lang w:val="en-GB" w:eastAsia="zh-CN"/>
        </w:rPr>
        <w:t>1</w:t>
      </w:r>
      <w:r>
        <w:rPr>
          <w:rFonts w:ascii="SimSun" w:eastAsia="SimSun" w:hAnsi="SimSun" w:cs="SimSun" w:hint="eastAsia"/>
          <w:lang w:val="en-GB" w:eastAsia="zh-CN"/>
        </w:rPr>
        <w:t>上运行的</w:t>
      </w:r>
      <w:r>
        <w:rPr>
          <w:rFonts w:eastAsia="Times New Roman"/>
          <w:lang w:val="fr-CH" w:eastAsia="zh-CN"/>
        </w:rPr>
        <w:t>NR</w:t>
      </w:r>
      <w:r>
        <w:rPr>
          <w:rFonts w:ascii="SimSun" w:eastAsia="SimSun" w:hAnsi="SimSun" w:cs="SimSun" w:hint="eastAsia"/>
          <w:lang w:val="en-GB" w:eastAsia="zh-CN"/>
        </w:rPr>
        <w:t>用户设备（</w:t>
      </w:r>
      <w:r>
        <w:rPr>
          <w:rFonts w:eastAsia="Times New Roman" w:hint="eastAsia"/>
          <w:lang w:val="en-GB" w:eastAsia="zh-CN"/>
        </w:rPr>
        <w:t>UE</w:t>
      </w:r>
      <w:r>
        <w:rPr>
          <w:rFonts w:ascii="SimSun" w:eastAsia="SimSun" w:hAnsi="SimSun" w:cs="SimSun" w:hint="eastAsia"/>
          <w:lang w:val="en-GB" w:eastAsia="zh-CN"/>
        </w:rPr>
        <w:t>）的最低</w:t>
      </w:r>
      <w:r>
        <w:rPr>
          <w:rFonts w:eastAsia="Times New Roman" w:hint="eastAsia"/>
          <w:lang w:val="en-GB" w:eastAsia="zh-CN"/>
        </w:rPr>
        <w:t>RF</w:t>
      </w:r>
      <w:r>
        <w:rPr>
          <w:rFonts w:ascii="SimSun" w:eastAsia="SimSun" w:hAnsi="SimSun" w:cs="SimSun" w:hint="eastAsia"/>
          <w:lang w:val="en-GB" w:eastAsia="zh-CN"/>
        </w:rPr>
        <w:t>要求。</w:t>
      </w:r>
    </w:p>
    <w:p w14:paraId="038C9768"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68436F5" w14:textId="77777777" w:rsidR="00545E1C" w:rsidRPr="000B7FA8" w:rsidRDefault="003B2545">
      <w:pPr>
        <w:keepNext/>
        <w:keepLines/>
        <w:tabs>
          <w:tab w:val="left" w:pos="90"/>
        </w:tabs>
        <w:overflowPunct/>
        <w:spacing w:before="6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693D107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STD-T120-38.101-1.V15.20.0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444" w:history="1">
        <w:r w:rsidRPr="000B7FA8">
          <w:rPr>
            <w:rFonts w:eastAsia="SimSun"/>
            <w:color w:val="0563C1"/>
            <w:sz w:val="18"/>
            <w:szCs w:val="18"/>
            <w:u w:val="single"/>
            <w:lang w:val="en-GB" w:eastAsia="en-GB"/>
          </w:rPr>
          <w:t>https://www.arib.or.jp/english/html/overview/doc/T120_T23_SPECS/ARIB-STD-T120/Rel15/38/A38101-1-fk0.pdf</w:t>
        </w:r>
      </w:hyperlink>
    </w:p>
    <w:p w14:paraId="66AEBA8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ATIS.3GPP.38.101-1.V15.20.0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445" w:anchor="Rel-15" w:history="1">
        <w:r w:rsidRPr="000B7FA8">
          <w:rPr>
            <w:rFonts w:eastAsia="SimSun"/>
            <w:color w:val="0563C1"/>
            <w:sz w:val="18"/>
            <w:szCs w:val="18"/>
            <w:u w:val="single"/>
            <w:lang w:val="en-GB" w:eastAsia="en-GB"/>
          </w:rPr>
          <w:t>https://www.atis.org/3gpp-transpositions - Rel-15</w:t>
        </w:r>
      </w:hyperlink>
    </w:p>
    <w:p w14:paraId="583646B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CCSA.38.101-1V15200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446" w:history="1">
        <w:r w:rsidRPr="000B7FA8">
          <w:rPr>
            <w:rFonts w:eastAsia="SimSun"/>
            <w:color w:val="0563C1"/>
            <w:sz w:val="18"/>
            <w:szCs w:val="18"/>
            <w:u w:val="single"/>
            <w:lang w:val="en-GB" w:eastAsia="en-GB"/>
          </w:rPr>
          <w:t>https://www.ccsa.org.cn/api/portalsFile/downloadOldFile?type=19&amp;oldFileUrl=ITU-R/M.2150-2_SRIT/CCSA.38.101-</w:t>
        </w:r>
      </w:hyperlink>
    </w:p>
    <w:p w14:paraId="354503B3"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lastRenderedPageBreak/>
        <w:tab/>
      </w:r>
      <w:hyperlink r:id="rId2447" w:history="1">
        <w:r w:rsidRPr="000B7FA8">
          <w:rPr>
            <w:rFonts w:eastAsia="SimSun"/>
            <w:color w:val="0563C1"/>
            <w:sz w:val="18"/>
            <w:szCs w:val="18"/>
            <w:u w:val="single"/>
            <w:lang w:eastAsia="en-GB"/>
          </w:rPr>
          <w:t>1V15200.rar</w:t>
        </w:r>
      </w:hyperlink>
    </w:p>
    <w:p w14:paraId="33ABBC99"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138 101-1</w:t>
      </w:r>
      <w:r w:rsidRPr="000B7FA8">
        <w:rPr>
          <w:rFonts w:eastAsia="SimSun"/>
          <w:szCs w:val="24"/>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23.01.2023</w:t>
      </w:r>
      <w:r w:rsidRPr="000B7FA8">
        <w:rPr>
          <w:rFonts w:eastAsia="SimSun"/>
          <w:szCs w:val="24"/>
          <w:lang w:eastAsia="en-GB"/>
        </w:rPr>
        <w:tab/>
      </w:r>
      <w:hyperlink r:id="rId2448" w:history="1">
        <w:r w:rsidRPr="000B7FA8">
          <w:rPr>
            <w:rFonts w:eastAsia="SimSun"/>
            <w:color w:val="0563C1"/>
            <w:sz w:val="18"/>
            <w:szCs w:val="18"/>
            <w:u w:val="single"/>
            <w:lang w:eastAsia="en-GB"/>
          </w:rPr>
          <w:t>https://www.etsi.org/deliver/etsi_ts/138100_138199/13810101/15.20.00_60/ts_13810101v152000p.pdf</w:t>
        </w:r>
      </w:hyperlink>
    </w:p>
    <w:p w14:paraId="5E6F19DD"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pacing w:val="-2"/>
          <w:sz w:val="18"/>
          <w:szCs w:val="18"/>
          <w:lang w:eastAsia="en-GB"/>
        </w:rPr>
        <w:t>TSDSI</w:t>
      </w:r>
      <w:proofErr w:type="spellEnd"/>
      <w:r w:rsidRPr="000B7FA8">
        <w:rPr>
          <w:rFonts w:eastAsia="SimSun"/>
          <w:color w:val="000000"/>
          <w:spacing w:val="-2"/>
          <w:sz w:val="18"/>
          <w:szCs w:val="18"/>
          <w:lang w:eastAsia="en-GB"/>
        </w:rPr>
        <w:t xml:space="preserve"> STD T1.3GPP 38.101-1 15.20.0 V1.3.0</w:t>
      </w:r>
      <w:r w:rsidRPr="000B7FA8">
        <w:rPr>
          <w:rFonts w:eastAsia="SimSun"/>
          <w:color w:val="000000"/>
          <w:spacing w:val="-2"/>
          <w:sz w:val="18"/>
          <w:szCs w:val="18"/>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449" w:history="1">
        <w:r w:rsidRPr="000B7FA8">
          <w:rPr>
            <w:rFonts w:eastAsia="SimSun"/>
            <w:color w:val="0563C1"/>
            <w:sz w:val="18"/>
            <w:szCs w:val="18"/>
            <w:u w:val="single"/>
            <w:lang w:eastAsia="en-GB"/>
          </w:rPr>
          <w:t>https://members.tsdsi.in/s/pMtgyxkifw58LPe</w:t>
        </w:r>
      </w:hyperlink>
    </w:p>
    <w:p w14:paraId="67401CC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TTAT.3G-38.101-1V15.20.0</w:t>
      </w:r>
      <w:r w:rsidRPr="000B7FA8">
        <w:rPr>
          <w:rFonts w:eastAsia="SimSun"/>
          <w:szCs w:val="24"/>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450" w:history="1">
        <w:r w:rsidRPr="000B7FA8">
          <w:rPr>
            <w:rFonts w:eastAsia="SimSun"/>
            <w:color w:val="0563C1"/>
            <w:sz w:val="18"/>
            <w:szCs w:val="18"/>
            <w:u w:val="single"/>
            <w:lang w:eastAsia="en-GB"/>
          </w:rPr>
          <w:t>http://committee.tta.or.kr/data/ttasDown.jsp?kind=ttastd&amp;pk_num=TTAT.3G-38.101-1V15.20.0</w:t>
        </w:r>
      </w:hyperlink>
    </w:p>
    <w:p w14:paraId="219D1B45"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232BEE26"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STD-T120-38.101-1.V16.14.0</w:t>
      </w:r>
      <w:r w:rsidRPr="00B31F16">
        <w:rPr>
          <w:rFonts w:eastAsia="SimSun"/>
          <w:szCs w:val="24"/>
          <w:lang w:val="en-GB" w:eastAsia="en-GB"/>
        </w:rPr>
        <w:tab/>
      </w:r>
      <w:r w:rsidRPr="00B31F16">
        <w:rPr>
          <w:rFonts w:eastAsia="SimSun"/>
          <w:color w:val="000000"/>
          <w:sz w:val="18"/>
          <w:szCs w:val="18"/>
          <w:lang w:val="en-GB" w:eastAsia="en-GB"/>
        </w:rPr>
        <w:t>16.14.0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451" w:history="1">
        <w:r w:rsidRPr="00B31F16">
          <w:rPr>
            <w:rFonts w:eastAsia="SimSun"/>
            <w:color w:val="0563C1"/>
            <w:sz w:val="18"/>
            <w:szCs w:val="18"/>
            <w:u w:val="single"/>
            <w:lang w:val="en-GB" w:eastAsia="en-GB"/>
          </w:rPr>
          <w:t>https://www.arib.or.jp/english/html/overview/doc/T120_T23_SPECS/ARIB-STD-T120/Rel16/38/A38101-1-ge0.pdf</w:t>
        </w:r>
      </w:hyperlink>
    </w:p>
    <w:p w14:paraId="675BF79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ATIS.3GPP.38.101-1.V16.14.0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452" w:anchor="Rel-16" w:history="1">
        <w:r w:rsidRPr="000B7FA8">
          <w:rPr>
            <w:rFonts w:eastAsia="SimSun"/>
            <w:color w:val="0563C1"/>
            <w:sz w:val="18"/>
            <w:szCs w:val="18"/>
            <w:u w:val="single"/>
            <w:lang w:val="en-GB" w:eastAsia="en-GB"/>
          </w:rPr>
          <w:t>https://www.atis.org/3gpp-transpositions - Rel-16</w:t>
        </w:r>
      </w:hyperlink>
    </w:p>
    <w:p w14:paraId="4E36B9F1"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CCSA.38.101-1V16140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453" w:history="1">
        <w:r w:rsidRPr="000B7FA8">
          <w:rPr>
            <w:rFonts w:eastAsia="SimSun"/>
            <w:color w:val="0563C1"/>
            <w:sz w:val="18"/>
            <w:szCs w:val="18"/>
            <w:u w:val="single"/>
            <w:lang w:val="en-GB" w:eastAsia="en-GB"/>
          </w:rPr>
          <w:t>https://www.ccsa.org.cn/api/portalsFile/downloadOldFile?type=19&amp;oldFileUrl=ITU-R/M.2150-2_SRIT/CCSA.38.101-</w:t>
        </w:r>
      </w:hyperlink>
    </w:p>
    <w:p w14:paraId="24883B14"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454" w:history="1">
        <w:r w:rsidRPr="000B7FA8">
          <w:rPr>
            <w:rFonts w:eastAsia="SimSun"/>
            <w:color w:val="0563C1"/>
            <w:sz w:val="18"/>
            <w:szCs w:val="18"/>
            <w:u w:val="single"/>
            <w:lang w:eastAsia="en-GB"/>
          </w:rPr>
          <w:t>1V16140.rar</w:t>
        </w:r>
      </w:hyperlink>
    </w:p>
    <w:p w14:paraId="194F30A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138 101-1</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23.01.2023</w:t>
      </w:r>
      <w:r w:rsidRPr="000B7FA8">
        <w:rPr>
          <w:rFonts w:eastAsia="SimSun"/>
          <w:szCs w:val="24"/>
          <w:lang w:eastAsia="en-GB"/>
        </w:rPr>
        <w:tab/>
      </w:r>
      <w:hyperlink r:id="rId2455" w:history="1">
        <w:r w:rsidRPr="000B7FA8">
          <w:rPr>
            <w:rFonts w:eastAsia="SimSun"/>
            <w:color w:val="0563C1"/>
            <w:sz w:val="18"/>
            <w:szCs w:val="18"/>
            <w:u w:val="single"/>
            <w:lang w:eastAsia="en-GB"/>
          </w:rPr>
          <w:t>https://www.etsi.org/deliver/etsi_ts/138100_138199/13810101/16.14.00_60/ts_13810101v161400p.pdf</w:t>
        </w:r>
      </w:hyperlink>
    </w:p>
    <w:p w14:paraId="0E0A4DF6"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pacing w:val="-2"/>
          <w:sz w:val="18"/>
          <w:szCs w:val="18"/>
          <w:lang w:eastAsia="en-GB"/>
        </w:rPr>
        <w:t>TSDSI</w:t>
      </w:r>
      <w:proofErr w:type="spellEnd"/>
      <w:r w:rsidRPr="000B7FA8">
        <w:rPr>
          <w:rFonts w:eastAsia="SimSun"/>
          <w:color w:val="000000"/>
          <w:spacing w:val="-2"/>
          <w:sz w:val="18"/>
          <w:szCs w:val="18"/>
          <w:lang w:eastAsia="en-GB"/>
        </w:rPr>
        <w:t xml:space="preserve"> STD T1.3GPP 38.101-1 16.14.0 V1.3.0</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456" w:history="1">
        <w:r w:rsidRPr="000B7FA8">
          <w:rPr>
            <w:rFonts w:eastAsia="SimSun"/>
            <w:color w:val="0563C1"/>
            <w:sz w:val="18"/>
            <w:szCs w:val="18"/>
            <w:u w:val="single"/>
            <w:lang w:eastAsia="en-GB"/>
          </w:rPr>
          <w:t>https://members.tsdsi.in/s/d8mzdemzKH7yM3K</w:t>
        </w:r>
      </w:hyperlink>
    </w:p>
    <w:p w14:paraId="3C5DA14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TTAT.3G-38.101-1V16.14.0</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457" w:history="1">
        <w:r w:rsidRPr="000B7FA8">
          <w:rPr>
            <w:rFonts w:eastAsia="SimSun"/>
            <w:color w:val="0563C1"/>
            <w:sz w:val="18"/>
            <w:szCs w:val="18"/>
            <w:u w:val="single"/>
            <w:lang w:eastAsia="en-GB"/>
          </w:rPr>
          <w:t>http://committee.tta.or.kr/data/ttasDown.jsp?kind=ttastd&amp;pk_num=TTAT.3G-38.101-1V16.14.0</w:t>
        </w:r>
      </w:hyperlink>
    </w:p>
    <w:p w14:paraId="6F01ACA9"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2E49B73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STD-T120-38.101-1.V17.8.0</w:t>
      </w:r>
      <w:r w:rsidRPr="00B31F16">
        <w:rPr>
          <w:rFonts w:eastAsia="SimSun"/>
          <w:szCs w:val="24"/>
          <w:lang w:val="en-GB" w:eastAsia="en-GB"/>
        </w:rPr>
        <w:tab/>
      </w:r>
      <w:r w:rsidRPr="00B31F16">
        <w:rPr>
          <w:rFonts w:eastAsia="SimSun"/>
          <w:color w:val="000000"/>
          <w:sz w:val="18"/>
          <w:szCs w:val="18"/>
          <w:lang w:val="en-GB" w:eastAsia="en-GB"/>
        </w:rPr>
        <w:t>17.8.0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458" w:history="1">
        <w:r w:rsidRPr="00B31F16">
          <w:rPr>
            <w:rFonts w:eastAsia="SimSun"/>
            <w:color w:val="0563C1"/>
            <w:sz w:val="18"/>
            <w:szCs w:val="18"/>
            <w:u w:val="single"/>
            <w:lang w:val="en-GB" w:eastAsia="en-GB"/>
          </w:rPr>
          <w:t>https://www.arib.or.jp/english/html/overview/doc/T120_T23_SPECS/ARIB-STD-T120/Rel17/38/A38101-1-h80.pdf</w:t>
        </w:r>
      </w:hyperlink>
    </w:p>
    <w:p w14:paraId="5D07BC6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ATIS.3GPP.38.101-1.V17.8.0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459" w:anchor="Rel-17" w:history="1">
        <w:r w:rsidRPr="000B7FA8">
          <w:rPr>
            <w:rFonts w:eastAsia="SimSun"/>
            <w:color w:val="0563C1"/>
            <w:sz w:val="18"/>
            <w:szCs w:val="18"/>
            <w:u w:val="single"/>
            <w:lang w:val="en-GB" w:eastAsia="en-GB"/>
          </w:rPr>
          <w:t>https://www.atis.org/3gpp-transpositions - Rel-17</w:t>
        </w:r>
      </w:hyperlink>
    </w:p>
    <w:p w14:paraId="0CD4D24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CCSA.38.101-1V1780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460" w:history="1">
        <w:r w:rsidRPr="000B7FA8">
          <w:rPr>
            <w:rFonts w:eastAsia="SimSun"/>
            <w:color w:val="0563C1"/>
            <w:sz w:val="18"/>
            <w:szCs w:val="18"/>
            <w:u w:val="single"/>
            <w:lang w:val="en-GB" w:eastAsia="en-GB"/>
          </w:rPr>
          <w:t>https://www.ccsa.org.cn/api/portalsFile/downloadOldFile?type=19&amp;oldFileUrl=ITU-R/M.2150-2_SRIT/CCSA.38.101-</w:t>
        </w:r>
      </w:hyperlink>
    </w:p>
    <w:p w14:paraId="5B93D378"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461" w:history="1">
        <w:r w:rsidRPr="000B7FA8">
          <w:rPr>
            <w:rFonts w:eastAsia="SimSun"/>
            <w:color w:val="0563C1"/>
            <w:sz w:val="18"/>
            <w:szCs w:val="18"/>
            <w:u w:val="single"/>
            <w:lang w:eastAsia="en-GB"/>
          </w:rPr>
          <w:t>1V1780.rar</w:t>
        </w:r>
      </w:hyperlink>
    </w:p>
    <w:p w14:paraId="51248F17"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138 101-1</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23.01.2023</w:t>
      </w:r>
      <w:r w:rsidRPr="000B7FA8">
        <w:rPr>
          <w:rFonts w:eastAsia="SimSun"/>
          <w:szCs w:val="24"/>
          <w:lang w:eastAsia="en-GB"/>
        </w:rPr>
        <w:tab/>
      </w:r>
      <w:hyperlink r:id="rId2462" w:history="1">
        <w:r w:rsidRPr="000B7FA8">
          <w:rPr>
            <w:rFonts w:eastAsia="SimSun"/>
            <w:color w:val="0563C1"/>
            <w:sz w:val="18"/>
            <w:szCs w:val="18"/>
            <w:u w:val="single"/>
            <w:lang w:eastAsia="en-GB"/>
          </w:rPr>
          <w:t>https://www.etsi.org/deliver/etsi_ts/138100_138199/13810101/17.08.00_60/ts_13810101v170800p.pdf</w:t>
        </w:r>
      </w:hyperlink>
    </w:p>
    <w:p w14:paraId="02923FC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pacing w:val="-2"/>
          <w:sz w:val="18"/>
          <w:szCs w:val="18"/>
          <w:lang w:eastAsia="en-GB"/>
        </w:rPr>
        <w:t>TSDSI</w:t>
      </w:r>
      <w:proofErr w:type="spellEnd"/>
      <w:r w:rsidRPr="000B7FA8">
        <w:rPr>
          <w:rFonts w:eastAsia="SimSun"/>
          <w:color w:val="000000"/>
          <w:spacing w:val="-2"/>
          <w:sz w:val="18"/>
          <w:szCs w:val="18"/>
          <w:lang w:eastAsia="en-GB"/>
        </w:rPr>
        <w:t xml:space="preserve"> STD T1.3GPP 38.101-1 17.8.0 V1.3.0</w:t>
      </w:r>
      <w:r w:rsidRPr="000B7FA8">
        <w:rPr>
          <w:rFonts w:eastAsia="SimSun"/>
          <w:color w:val="000000"/>
          <w:spacing w:val="-2"/>
          <w:sz w:val="18"/>
          <w:szCs w:val="18"/>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463" w:history="1">
        <w:r w:rsidRPr="000B7FA8">
          <w:rPr>
            <w:rFonts w:eastAsia="SimSun"/>
            <w:color w:val="0563C1"/>
            <w:sz w:val="18"/>
            <w:szCs w:val="18"/>
            <w:u w:val="single"/>
            <w:lang w:eastAsia="en-GB"/>
          </w:rPr>
          <w:t>https://members.tsdsi.in/s/fiCzyyekLtJDCGE</w:t>
        </w:r>
      </w:hyperlink>
    </w:p>
    <w:p w14:paraId="3FA631CD"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TTAT.3G-38.101-1V17.8.0</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464" w:history="1">
        <w:r w:rsidRPr="000B7FA8">
          <w:rPr>
            <w:rFonts w:eastAsia="SimSun"/>
            <w:color w:val="0563C1"/>
            <w:sz w:val="18"/>
            <w:szCs w:val="18"/>
            <w:u w:val="single"/>
            <w:lang w:eastAsia="en-GB"/>
          </w:rPr>
          <w:t>http://committee.tta.or.kr/data/ttasDown.jsp?kind=ttastd&amp;pk_num=TTAT.3G-38.101-1V17.8.0</w:t>
        </w:r>
      </w:hyperlink>
    </w:p>
    <w:p w14:paraId="65D16442" w14:textId="77777777" w:rsidR="00545E1C" w:rsidRDefault="003B2545">
      <w:pPr>
        <w:pStyle w:val="Heading5"/>
        <w:keepNext w:val="0"/>
        <w:keepLines w:val="0"/>
        <w:rPr>
          <w:lang w:val="fr-CH" w:eastAsia="zh-CN"/>
        </w:rPr>
      </w:pPr>
      <w:r>
        <w:rPr>
          <w:lang w:val="fr-CH" w:eastAsia="zh-CN"/>
        </w:rPr>
        <w:t>1.2.1.5.14</w:t>
      </w:r>
      <w:r>
        <w:rPr>
          <w:lang w:val="fr-CH" w:eastAsia="zh-CN"/>
        </w:rPr>
        <w:tab/>
        <w:t>TS 38.101-2</w:t>
      </w:r>
    </w:p>
    <w:p w14:paraId="2D002034" w14:textId="77777777" w:rsidR="00545E1C" w:rsidRDefault="003B2545">
      <w:pPr>
        <w:pStyle w:val="Headingb"/>
        <w:snapToGrid w:val="0"/>
        <w:spacing w:before="120"/>
        <w:rPr>
          <w:rFonts w:eastAsia="Times New Roman"/>
          <w:lang w:val="en-GB" w:eastAsia="zh-CN"/>
        </w:rPr>
      </w:pPr>
      <w:bookmarkStart w:id="306" w:name="_Toc77257522"/>
      <w:r>
        <w:rPr>
          <w:rFonts w:eastAsia="Times New Roman" w:hint="eastAsia"/>
          <w:lang w:val="en-GB" w:eastAsia="zh-CN"/>
        </w:rPr>
        <w:t>NR</w:t>
      </w:r>
      <w:r>
        <w:rPr>
          <w:rFonts w:hint="eastAsia"/>
          <w:lang w:val="en-GB" w:eastAsia="zh-CN"/>
        </w:rPr>
        <w:t>；用户设备（</w:t>
      </w:r>
      <w:r>
        <w:rPr>
          <w:rFonts w:eastAsia="Times New Roman" w:hint="eastAsia"/>
          <w:lang w:val="en-GB" w:eastAsia="zh-CN"/>
        </w:rPr>
        <w:t>UE</w:t>
      </w:r>
      <w:r>
        <w:rPr>
          <w:rFonts w:hint="eastAsia"/>
          <w:lang w:val="en-GB" w:eastAsia="zh-CN"/>
        </w:rPr>
        <w:t>）无线电发送和接收；第</w:t>
      </w:r>
      <w:r>
        <w:rPr>
          <w:rFonts w:eastAsia="Times New Roman"/>
          <w:lang w:val="en-GB" w:eastAsia="zh-CN"/>
        </w:rPr>
        <w:t>2</w:t>
      </w:r>
      <w:r>
        <w:rPr>
          <w:rFonts w:hint="eastAsia"/>
          <w:lang w:val="en-GB" w:eastAsia="zh-CN"/>
        </w:rPr>
        <w:t>部分：单独范围</w:t>
      </w:r>
      <w:r>
        <w:rPr>
          <w:rFonts w:eastAsia="Times New Roman"/>
          <w:lang w:val="en-GB" w:eastAsia="zh-CN"/>
        </w:rPr>
        <w:t>2</w:t>
      </w:r>
      <w:bookmarkEnd w:id="306"/>
    </w:p>
    <w:p w14:paraId="78E037C4"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w:t>
      </w:r>
      <w:r>
        <w:rPr>
          <w:rFonts w:hint="eastAsia"/>
          <w:lang w:eastAsia="zh-CN"/>
        </w:rPr>
        <w:t>文档</w:t>
      </w:r>
      <w:r>
        <w:rPr>
          <w:rFonts w:ascii="SimSun" w:eastAsia="SimSun" w:hAnsi="SimSun" w:cs="SimSun" w:hint="eastAsia"/>
          <w:lang w:val="en-GB" w:eastAsia="zh-CN"/>
        </w:rPr>
        <w:t>提出了在频率范围</w:t>
      </w:r>
      <w:r>
        <w:rPr>
          <w:rFonts w:eastAsia="Times New Roman"/>
          <w:lang w:val="en-GB" w:eastAsia="zh-CN"/>
        </w:rPr>
        <w:t>2</w:t>
      </w:r>
      <w:r>
        <w:rPr>
          <w:rFonts w:ascii="SimSun" w:eastAsia="SimSun" w:hAnsi="SimSun" w:cs="SimSun" w:hint="eastAsia"/>
          <w:lang w:val="en-GB" w:eastAsia="zh-CN"/>
        </w:rPr>
        <w:t>上运行的</w:t>
      </w:r>
      <w:r>
        <w:rPr>
          <w:rFonts w:eastAsia="Times New Roman"/>
          <w:lang w:val="fr-CH" w:eastAsia="zh-CN"/>
        </w:rPr>
        <w:t>NR</w:t>
      </w:r>
      <w:r>
        <w:rPr>
          <w:rFonts w:ascii="SimSun" w:eastAsia="SimSun" w:hAnsi="SimSun" w:cs="SimSun" w:hint="eastAsia"/>
          <w:lang w:val="en-GB" w:eastAsia="zh-CN"/>
        </w:rPr>
        <w:t>用户设备（</w:t>
      </w:r>
      <w:r>
        <w:rPr>
          <w:rFonts w:eastAsia="Times New Roman" w:hint="eastAsia"/>
          <w:lang w:val="en-GB" w:eastAsia="zh-CN"/>
        </w:rPr>
        <w:t>UE</w:t>
      </w:r>
      <w:r>
        <w:rPr>
          <w:rFonts w:ascii="SimSun" w:eastAsia="SimSun" w:hAnsi="SimSun" w:cs="SimSun" w:hint="eastAsia"/>
          <w:lang w:val="en-GB" w:eastAsia="zh-CN"/>
        </w:rPr>
        <w:t>）的最低</w:t>
      </w:r>
      <w:r>
        <w:rPr>
          <w:rFonts w:eastAsia="Times New Roman" w:hint="eastAsia"/>
          <w:lang w:val="en-GB" w:eastAsia="zh-CN"/>
        </w:rPr>
        <w:t>RF</w:t>
      </w:r>
      <w:r>
        <w:rPr>
          <w:rFonts w:ascii="SimSun" w:eastAsia="SimSun" w:hAnsi="SimSun" w:cs="SimSun" w:hint="eastAsia"/>
          <w:lang w:val="en-GB" w:eastAsia="zh-CN"/>
        </w:rPr>
        <w:t>要求。</w:t>
      </w:r>
    </w:p>
    <w:p w14:paraId="410A520E"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99803B0" w14:textId="77777777" w:rsidR="00545E1C" w:rsidRPr="000B7FA8" w:rsidRDefault="003B2545">
      <w:pPr>
        <w:keepNext/>
        <w:keepLines/>
        <w:tabs>
          <w:tab w:val="left" w:pos="90"/>
        </w:tabs>
        <w:overflowPunct/>
        <w:spacing w:before="6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17D2580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STD-T120-38.101-2.V15.20.0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465" w:history="1">
        <w:r w:rsidRPr="000B7FA8">
          <w:rPr>
            <w:rFonts w:eastAsia="SimSun"/>
            <w:color w:val="0563C1"/>
            <w:sz w:val="18"/>
            <w:szCs w:val="18"/>
            <w:u w:val="single"/>
            <w:lang w:val="en-GB" w:eastAsia="en-GB"/>
          </w:rPr>
          <w:t>https://www.arib.or.jp/english/html/overview/doc/T120_T23_SPECS/ARIB-STD-T120/Rel15/38/A38101-2-fk0.pdf</w:t>
        </w:r>
      </w:hyperlink>
    </w:p>
    <w:p w14:paraId="7B88876B"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ATIS.3GPP.38.101-2.V15.20.0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466" w:anchor="Rel-15" w:history="1">
        <w:r w:rsidRPr="000B7FA8">
          <w:rPr>
            <w:rFonts w:eastAsia="SimSun"/>
            <w:color w:val="0563C1"/>
            <w:sz w:val="18"/>
            <w:szCs w:val="18"/>
            <w:u w:val="single"/>
            <w:lang w:val="en-GB" w:eastAsia="en-GB"/>
          </w:rPr>
          <w:t>https://www.atis.org/3gpp-transpositions - Rel-15</w:t>
        </w:r>
      </w:hyperlink>
    </w:p>
    <w:p w14:paraId="3FC0038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CCSA.38.101-2V15200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467" w:history="1">
        <w:r w:rsidRPr="000B7FA8">
          <w:rPr>
            <w:rFonts w:eastAsia="SimSun"/>
            <w:color w:val="0563C1"/>
            <w:sz w:val="18"/>
            <w:szCs w:val="18"/>
            <w:u w:val="single"/>
            <w:lang w:val="en-GB" w:eastAsia="en-GB"/>
          </w:rPr>
          <w:t>https://www.ccsa.org.cn/api/portalsFile/downloadOldFile?type=19&amp;oldFileUrl=ITU-R/M.2150-2_SRIT/CCSA.38.101-</w:t>
        </w:r>
      </w:hyperlink>
    </w:p>
    <w:p w14:paraId="4453AB4E"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468" w:history="1">
        <w:r w:rsidRPr="000B7FA8">
          <w:rPr>
            <w:rFonts w:eastAsia="SimSun"/>
            <w:color w:val="0563C1"/>
            <w:sz w:val="18"/>
            <w:szCs w:val="18"/>
            <w:u w:val="single"/>
            <w:lang w:eastAsia="en-GB"/>
          </w:rPr>
          <w:t>2V15200.doc</w:t>
        </w:r>
      </w:hyperlink>
    </w:p>
    <w:p w14:paraId="58DFACB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138 101-2</w:t>
      </w:r>
      <w:r w:rsidRPr="000B7FA8">
        <w:rPr>
          <w:rFonts w:eastAsia="SimSun"/>
          <w:szCs w:val="24"/>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19.01.2023</w:t>
      </w:r>
      <w:r w:rsidRPr="000B7FA8">
        <w:rPr>
          <w:rFonts w:eastAsia="SimSun"/>
          <w:szCs w:val="24"/>
          <w:lang w:eastAsia="en-GB"/>
        </w:rPr>
        <w:tab/>
      </w:r>
      <w:hyperlink r:id="rId2469" w:history="1">
        <w:r w:rsidRPr="000B7FA8">
          <w:rPr>
            <w:rFonts w:eastAsia="SimSun"/>
            <w:color w:val="0563C1"/>
            <w:sz w:val="18"/>
            <w:szCs w:val="18"/>
            <w:u w:val="single"/>
            <w:lang w:eastAsia="en-GB"/>
          </w:rPr>
          <w:t>https://www.etsi.org/deliver/etsi_ts/138100_138199/13810102/15.20.00_60/ts_13810102v152000p.pdf</w:t>
        </w:r>
      </w:hyperlink>
    </w:p>
    <w:p w14:paraId="17F10EF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pacing w:val="-2"/>
          <w:sz w:val="18"/>
          <w:szCs w:val="18"/>
          <w:lang w:eastAsia="en-GB"/>
        </w:rPr>
        <w:t>TSDSI</w:t>
      </w:r>
      <w:proofErr w:type="spellEnd"/>
      <w:r w:rsidRPr="000B7FA8">
        <w:rPr>
          <w:rFonts w:eastAsia="SimSun"/>
          <w:color w:val="000000"/>
          <w:spacing w:val="-2"/>
          <w:sz w:val="18"/>
          <w:szCs w:val="18"/>
          <w:lang w:eastAsia="en-GB"/>
        </w:rPr>
        <w:t xml:space="preserve"> STD T1.3GPP 38.101-2 15.20.0 V1.3.0</w:t>
      </w:r>
      <w:r w:rsidRPr="000B7FA8">
        <w:rPr>
          <w:rFonts w:eastAsia="SimSun"/>
          <w:color w:val="000000"/>
          <w:spacing w:val="-2"/>
          <w:sz w:val="18"/>
          <w:szCs w:val="18"/>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470" w:history="1">
        <w:r w:rsidRPr="000B7FA8">
          <w:rPr>
            <w:rFonts w:eastAsia="SimSun"/>
            <w:color w:val="0563C1"/>
            <w:sz w:val="18"/>
            <w:szCs w:val="18"/>
            <w:u w:val="single"/>
            <w:lang w:eastAsia="en-GB"/>
          </w:rPr>
          <w:t>https://members.tsdsi.in/s/kSmqTgZZgnitW3X</w:t>
        </w:r>
      </w:hyperlink>
    </w:p>
    <w:p w14:paraId="15D70B1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TTAT.3G-38.101-2V15.20.0</w:t>
      </w:r>
      <w:r w:rsidRPr="000B7FA8">
        <w:rPr>
          <w:rFonts w:eastAsia="SimSun"/>
          <w:szCs w:val="24"/>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471" w:history="1">
        <w:r w:rsidRPr="000B7FA8">
          <w:rPr>
            <w:rFonts w:eastAsia="SimSun"/>
            <w:color w:val="0563C1"/>
            <w:sz w:val="18"/>
            <w:szCs w:val="18"/>
            <w:u w:val="single"/>
            <w:lang w:eastAsia="en-GB"/>
          </w:rPr>
          <w:t>http://committee.tta.or.kr/data/ttasDown.jsp?kind=ttastd&amp;pk_num=TTAT.3G-38.101-2V15.20.0</w:t>
        </w:r>
      </w:hyperlink>
    </w:p>
    <w:p w14:paraId="75D06B02"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57A611C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STD-T120-38.101-2.V16.14.0</w:t>
      </w:r>
      <w:r w:rsidRPr="00B31F16">
        <w:rPr>
          <w:rFonts w:eastAsia="SimSun"/>
          <w:szCs w:val="24"/>
          <w:lang w:val="en-GB" w:eastAsia="en-GB"/>
        </w:rPr>
        <w:tab/>
      </w:r>
      <w:r w:rsidRPr="00B31F16">
        <w:rPr>
          <w:rFonts w:eastAsia="SimSun"/>
          <w:color w:val="000000"/>
          <w:sz w:val="18"/>
          <w:szCs w:val="18"/>
          <w:lang w:val="en-GB" w:eastAsia="en-GB"/>
        </w:rPr>
        <w:t>16.14.0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472" w:history="1">
        <w:r w:rsidRPr="00B31F16">
          <w:rPr>
            <w:rFonts w:eastAsia="SimSun"/>
            <w:color w:val="0563C1"/>
            <w:sz w:val="18"/>
            <w:szCs w:val="18"/>
            <w:u w:val="single"/>
            <w:lang w:val="en-GB" w:eastAsia="en-GB"/>
          </w:rPr>
          <w:t>https://www.arib.or.jp/english/html/overview/doc/T120_T23_SPECS/ARIB-STD-T120/Rel16/38/A38101-2-ge0.pdf</w:t>
        </w:r>
      </w:hyperlink>
    </w:p>
    <w:p w14:paraId="1904E86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ATIS.3GPP.38.101-2.V16.14.0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473" w:anchor="Rel-16" w:history="1">
        <w:r w:rsidRPr="000B7FA8">
          <w:rPr>
            <w:rFonts w:eastAsia="SimSun"/>
            <w:color w:val="0563C1"/>
            <w:sz w:val="18"/>
            <w:szCs w:val="18"/>
            <w:u w:val="single"/>
            <w:lang w:val="en-GB" w:eastAsia="en-GB"/>
          </w:rPr>
          <w:t>https://www.atis.org/3gpp-transpositions - Rel-16</w:t>
        </w:r>
      </w:hyperlink>
    </w:p>
    <w:p w14:paraId="6C5524A3"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CCSA.38.101-2V16140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474" w:history="1">
        <w:r w:rsidRPr="000B7FA8">
          <w:rPr>
            <w:rFonts w:eastAsia="SimSun"/>
            <w:color w:val="0563C1"/>
            <w:sz w:val="18"/>
            <w:szCs w:val="18"/>
            <w:u w:val="single"/>
            <w:lang w:val="en-GB" w:eastAsia="en-GB"/>
          </w:rPr>
          <w:t>https://www.ccsa.org.cn/api/portalsFile/downloadOldFile?type=19&amp;oldFileUrl=ITU-R/M.2150-2_SRIT/CCSA.38.101-</w:t>
        </w:r>
      </w:hyperlink>
    </w:p>
    <w:p w14:paraId="196B8444"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475" w:history="1">
        <w:r w:rsidRPr="000B7FA8">
          <w:rPr>
            <w:rFonts w:eastAsia="SimSun"/>
            <w:color w:val="0563C1"/>
            <w:sz w:val="18"/>
            <w:szCs w:val="18"/>
            <w:u w:val="single"/>
            <w:lang w:eastAsia="en-GB"/>
          </w:rPr>
          <w:t>2V16140.doc</w:t>
        </w:r>
      </w:hyperlink>
    </w:p>
    <w:p w14:paraId="4CBDF2B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138 101-2</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19.01.2023</w:t>
      </w:r>
      <w:r w:rsidRPr="000B7FA8">
        <w:rPr>
          <w:rFonts w:eastAsia="SimSun"/>
          <w:szCs w:val="24"/>
          <w:lang w:eastAsia="en-GB"/>
        </w:rPr>
        <w:tab/>
      </w:r>
      <w:hyperlink r:id="rId2476" w:history="1">
        <w:r w:rsidRPr="000B7FA8">
          <w:rPr>
            <w:rFonts w:eastAsia="SimSun"/>
            <w:color w:val="0563C1"/>
            <w:sz w:val="18"/>
            <w:szCs w:val="18"/>
            <w:u w:val="single"/>
            <w:lang w:eastAsia="en-GB"/>
          </w:rPr>
          <w:t>https://www.etsi.org/deliver/etsi_ts/138100_138199/13810102/16.14.00_60/ts_13810102v161400p.pdf</w:t>
        </w:r>
      </w:hyperlink>
    </w:p>
    <w:p w14:paraId="2E14C09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lastRenderedPageBreak/>
        <w:t>TSDSI</w:t>
      </w:r>
      <w:r w:rsidRPr="000B7FA8">
        <w:rPr>
          <w:rFonts w:eastAsia="SimSun"/>
          <w:szCs w:val="24"/>
          <w:lang w:eastAsia="en-GB"/>
        </w:rPr>
        <w:tab/>
      </w:r>
      <w:proofErr w:type="spellStart"/>
      <w:r w:rsidRPr="000B7FA8">
        <w:rPr>
          <w:rFonts w:eastAsia="SimSun"/>
          <w:color w:val="000000"/>
          <w:spacing w:val="-2"/>
          <w:sz w:val="18"/>
          <w:szCs w:val="18"/>
          <w:lang w:eastAsia="en-GB"/>
        </w:rPr>
        <w:t>TSDSI</w:t>
      </w:r>
      <w:proofErr w:type="spellEnd"/>
      <w:r w:rsidRPr="000B7FA8">
        <w:rPr>
          <w:rFonts w:eastAsia="SimSun"/>
          <w:color w:val="000000"/>
          <w:spacing w:val="-2"/>
          <w:sz w:val="18"/>
          <w:szCs w:val="18"/>
          <w:lang w:eastAsia="en-GB"/>
        </w:rPr>
        <w:t xml:space="preserve"> STD T1.3GPP 38.101-2 16.14.0 V1.3.0</w:t>
      </w:r>
      <w:r w:rsidRPr="000B7FA8">
        <w:rPr>
          <w:rFonts w:eastAsia="SimSun"/>
          <w:color w:val="000000"/>
          <w:spacing w:val="-2"/>
          <w:sz w:val="18"/>
          <w:szCs w:val="18"/>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477" w:history="1">
        <w:r w:rsidRPr="000B7FA8">
          <w:rPr>
            <w:rFonts w:eastAsia="SimSun"/>
            <w:color w:val="0563C1"/>
            <w:sz w:val="18"/>
            <w:szCs w:val="18"/>
            <w:u w:val="single"/>
            <w:lang w:eastAsia="en-GB"/>
          </w:rPr>
          <w:t>https://members.tsdsi.in/s/tA3ZcSW37fM7btY</w:t>
        </w:r>
      </w:hyperlink>
    </w:p>
    <w:p w14:paraId="6D2DAC49"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TTAT.3G-38.101-2V16.14.0</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478" w:history="1">
        <w:r w:rsidRPr="000B7FA8">
          <w:rPr>
            <w:rFonts w:eastAsia="SimSun"/>
            <w:color w:val="0563C1"/>
            <w:sz w:val="18"/>
            <w:szCs w:val="18"/>
            <w:u w:val="single"/>
            <w:lang w:eastAsia="en-GB"/>
          </w:rPr>
          <w:t>http://committee.tta.or.kr/data/ttasDown.jsp?kind=ttastd&amp;pk_num=TTAT.3G-38.101-2V16.14.0</w:t>
        </w:r>
      </w:hyperlink>
    </w:p>
    <w:p w14:paraId="0C374C48"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40761F07"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STD-T120-38.101-2.V17.8.0</w:t>
      </w:r>
      <w:r w:rsidRPr="00B31F16">
        <w:rPr>
          <w:rFonts w:eastAsia="SimSun"/>
          <w:szCs w:val="24"/>
          <w:lang w:val="en-GB" w:eastAsia="en-GB"/>
        </w:rPr>
        <w:tab/>
      </w:r>
      <w:r w:rsidRPr="00B31F16">
        <w:rPr>
          <w:rFonts w:eastAsia="SimSun"/>
          <w:color w:val="000000"/>
          <w:sz w:val="18"/>
          <w:szCs w:val="18"/>
          <w:lang w:val="en-GB" w:eastAsia="en-GB"/>
        </w:rPr>
        <w:t>17.8.0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479" w:history="1">
        <w:r w:rsidRPr="00B31F16">
          <w:rPr>
            <w:rFonts w:eastAsia="SimSun"/>
            <w:color w:val="0563C1"/>
            <w:sz w:val="18"/>
            <w:szCs w:val="18"/>
            <w:u w:val="single"/>
            <w:lang w:val="en-GB" w:eastAsia="en-GB"/>
          </w:rPr>
          <w:t>https://www.arib.or.jp/english/html/overview/doc/T120_T23_SPECS/ARIB-STD-T120/Rel17/38/A38101-2-h80.pdf</w:t>
        </w:r>
      </w:hyperlink>
    </w:p>
    <w:p w14:paraId="0E912437"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ATIS.3GPP.38.101-2.V17.8.0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480" w:anchor="Rel-17" w:history="1">
        <w:r w:rsidRPr="000B7FA8">
          <w:rPr>
            <w:rFonts w:eastAsia="SimSun"/>
            <w:color w:val="0563C1"/>
            <w:sz w:val="18"/>
            <w:szCs w:val="18"/>
            <w:u w:val="single"/>
            <w:lang w:val="en-GB" w:eastAsia="en-GB"/>
          </w:rPr>
          <w:t>https://www.atis.org/3gpp-transpositions - Rel-17</w:t>
        </w:r>
      </w:hyperlink>
    </w:p>
    <w:p w14:paraId="71270F3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CCSA.38.101-2V1780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481" w:history="1">
        <w:r w:rsidRPr="000B7FA8">
          <w:rPr>
            <w:rFonts w:eastAsia="SimSun"/>
            <w:color w:val="0563C1"/>
            <w:sz w:val="18"/>
            <w:szCs w:val="18"/>
            <w:u w:val="single"/>
            <w:lang w:val="en-GB" w:eastAsia="en-GB"/>
          </w:rPr>
          <w:t>https://www.ccsa.org.cn/api/portalsFile/downloadOldFile?type=19&amp;oldFileUrl=ITU-R/M.2150-2_SRIT/CCSA.38.101-</w:t>
        </w:r>
      </w:hyperlink>
    </w:p>
    <w:p w14:paraId="027EDA5E"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482" w:history="1">
        <w:r w:rsidRPr="000B7FA8">
          <w:rPr>
            <w:rFonts w:eastAsia="SimSun"/>
            <w:color w:val="0563C1"/>
            <w:sz w:val="18"/>
            <w:szCs w:val="18"/>
            <w:u w:val="single"/>
            <w:lang w:eastAsia="en-GB"/>
          </w:rPr>
          <w:t>2V1780.doc</w:t>
        </w:r>
      </w:hyperlink>
    </w:p>
    <w:p w14:paraId="578BFC86"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138 101-2</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19.01.2023</w:t>
      </w:r>
      <w:r w:rsidRPr="000B7FA8">
        <w:rPr>
          <w:rFonts w:eastAsia="SimSun"/>
          <w:szCs w:val="24"/>
          <w:lang w:eastAsia="en-GB"/>
        </w:rPr>
        <w:tab/>
      </w:r>
      <w:hyperlink r:id="rId2483" w:history="1">
        <w:r w:rsidRPr="000B7FA8">
          <w:rPr>
            <w:rFonts w:eastAsia="SimSun"/>
            <w:color w:val="0563C1"/>
            <w:sz w:val="18"/>
            <w:szCs w:val="18"/>
            <w:u w:val="single"/>
            <w:lang w:eastAsia="en-GB"/>
          </w:rPr>
          <w:t>https://www.etsi.org/deliver/etsi_ts/138100_138199/13810102/17.08.00_60/ts_13810102v170800p.pdf</w:t>
        </w:r>
      </w:hyperlink>
    </w:p>
    <w:p w14:paraId="3063794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pacing w:val="-2"/>
          <w:sz w:val="18"/>
          <w:szCs w:val="18"/>
          <w:lang w:eastAsia="en-GB"/>
        </w:rPr>
        <w:t>TSDSI</w:t>
      </w:r>
      <w:proofErr w:type="spellEnd"/>
      <w:r w:rsidRPr="000B7FA8">
        <w:rPr>
          <w:rFonts w:eastAsia="SimSun"/>
          <w:color w:val="000000"/>
          <w:spacing w:val="-2"/>
          <w:sz w:val="18"/>
          <w:szCs w:val="18"/>
          <w:lang w:eastAsia="en-GB"/>
        </w:rPr>
        <w:t xml:space="preserve"> STD T1.3GPP 38.101-2 17.8.0 V1.3.0</w:t>
      </w:r>
      <w:r w:rsidRPr="000B7FA8">
        <w:rPr>
          <w:rFonts w:eastAsia="SimSun"/>
          <w:color w:val="000000"/>
          <w:spacing w:val="-2"/>
          <w:sz w:val="18"/>
          <w:szCs w:val="18"/>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484" w:history="1">
        <w:r w:rsidRPr="000B7FA8">
          <w:rPr>
            <w:rFonts w:eastAsia="SimSun"/>
            <w:color w:val="0563C1"/>
            <w:sz w:val="18"/>
            <w:szCs w:val="18"/>
            <w:u w:val="single"/>
            <w:lang w:eastAsia="en-GB"/>
          </w:rPr>
          <w:t>https://members.tsdsi.in/s/GdRDsEc2bZw8NM8</w:t>
        </w:r>
      </w:hyperlink>
    </w:p>
    <w:p w14:paraId="732F4B3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TTAT.3G-38.101-2V17.8.0</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485" w:history="1">
        <w:r w:rsidRPr="000B7FA8">
          <w:rPr>
            <w:rFonts w:eastAsia="SimSun"/>
            <w:color w:val="0563C1"/>
            <w:sz w:val="18"/>
            <w:szCs w:val="18"/>
            <w:u w:val="single"/>
            <w:lang w:eastAsia="en-GB"/>
          </w:rPr>
          <w:t>http://committee.tta.or.kr/data/ttasDown.jsp?kind=ttastd&amp;pk_num=TTAT.3G-38.101-2V17.8.0</w:t>
        </w:r>
      </w:hyperlink>
    </w:p>
    <w:p w14:paraId="78646074" w14:textId="77777777" w:rsidR="00545E1C" w:rsidRDefault="003B2545">
      <w:pPr>
        <w:pStyle w:val="Heading5"/>
        <w:keepNext w:val="0"/>
        <w:keepLines w:val="0"/>
        <w:rPr>
          <w:lang w:val="fr-CH" w:eastAsia="zh-CN"/>
        </w:rPr>
      </w:pPr>
      <w:r>
        <w:rPr>
          <w:lang w:val="fr-CH" w:eastAsia="zh-CN"/>
        </w:rPr>
        <w:t>1.2.1.5.15</w:t>
      </w:r>
      <w:r>
        <w:rPr>
          <w:lang w:val="fr-CH" w:eastAsia="zh-CN"/>
        </w:rPr>
        <w:tab/>
        <w:t>TS 38.101-3</w:t>
      </w:r>
    </w:p>
    <w:p w14:paraId="3DD53142" w14:textId="77777777" w:rsidR="00545E1C" w:rsidRDefault="003B2545">
      <w:pPr>
        <w:pStyle w:val="Headingb"/>
        <w:snapToGrid w:val="0"/>
        <w:spacing w:before="120"/>
        <w:rPr>
          <w:rFonts w:eastAsia="Times New Roman"/>
          <w:lang w:val="en-GB" w:eastAsia="zh-CN"/>
        </w:rPr>
      </w:pPr>
      <w:bookmarkStart w:id="307" w:name="_Toc77257523"/>
      <w:r>
        <w:rPr>
          <w:rFonts w:eastAsia="Times New Roman" w:hint="eastAsia"/>
          <w:lang w:val="en-GB" w:eastAsia="zh-CN"/>
        </w:rPr>
        <w:t>NR</w:t>
      </w:r>
      <w:r>
        <w:rPr>
          <w:rFonts w:hint="eastAsia"/>
          <w:lang w:val="en-GB" w:eastAsia="zh-CN"/>
        </w:rPr>
        <w:t>；用户设备（</w:t>
      </w:r>
      <w:r>
        <w:rPr>
          <w:rFonts w:eastAsia="Times New Roman" w:hint="eastAsia"/>
          <w:lang w:val="en-GB" w:eastAsia="zh-CN"/>
        </w:rPr>
        <w:t>UE</w:t>
      </w:r>
      <w:r>
        <w:rPr>
          <w:rFonts w:hint="eastAsia"/>
          <w:lang w:val="en-GB" w:eastAsia="zh-CN"/>
        </w:rPr>
        <w:t>）无线电发送和接收；第</w:t>
      </w:r>
      <w:r>
        <w:rPr>
          <w:rFonts w:eastAsia="Times New Roman" w:hint="eastAsia"/>
          <w:lang w:val="en-GB" w:eastAsia="zh-CN"/>
        </w:rPr>
        <w:t>3</w:t>
      </w:r>
      <w:r>
        <w:rPr>
          <w:rFonts w:hint="eastAsia"/>
          <w:lang w:val="en-GB" w:eastAsia="zh-CN"/>
        </w:rPr>
        <w:t>部分：范围</w:t>
      </w:r>
      <w:r>
        <w:rPr>
          <w:rFonts w:eastAsia="Times New Roman" w:hint="eastAsia"/>
          <w:lang w:val="en-GB" w:eastAsia="zh-CN"/>
        </w:rPr>
        <w:t>1</w:t>
      </w:r>
      <w:r>
        <w:rPr>
          <w:rFonts w:hint="eastAsia"/>
          <w:lang w:val="en-GB" w:eastAsia="zh-CN"/>
        </w:rPr>
        <w:t>和范围</w:t>
      </w:r>
      <w:r>
        <w:rPr>
          <w:rFonts w:eastAsia="Times New Roman" w:hint="eastAsia"/>
          <w:lang w:val="en-GB" w:eastAsia="zh-CN"/>
        </w:rPr>
        <w:t>2</w:t>
      </w:r>
      <w:r>
        <w:rPr>
          <w:rFonts w:hint="eastAsia"/>
          <w:lang w:val="en-GB" w:eastAsia="zh-CN"/>
        </w:rPr>
        <w:t>与其他无线电的互通操作</w:t>
      </w:r>
      <w:bookmarkEnd w:id="307"/>
    </w:p>
    <w:p w14:paraId="36CF9934"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本文档提出了</w:t>
      </w:r>
      <w:r>
        <w:rPr>
          <w:rFonts w:eastAsia="Times New Roman"/>
          <w:lang w:val="fr-CH" w:eastAsia="zh-CN"/>
        </w:rPr>
        <w:t>NR</w:t>
      </w:r>
      <w:r>
        <w:rPr>
          <w:rFonts w:ascii="SimSun" w:eastAsia="SimSun" w:hAnsi="SimSun" w:cs="SimSun" w:hint="eastAsia"/>
          <w:lang w:val="en-GB" w:eastAsia="zh-CN"/>
        </w:rPr>
        <w:t>用户设备（</w:t>
      </w:r>
      <w:r>
        <w:rPr>
          <w:rFonts w:eastAsia="Times New Roman" w:hint="eastAsia"/>
          <w:lang w:val="en-GB" w:eastAsia="zh-CN"/>
        </w:rPr>
        <w:t>UE</w:t>
      </w:r>
      <w:r>
        <w:rPr>
          <w:rFonts w:ascii="SimSun" w:eastAsia="SimSun" w:hAnsi="SimSun" w:cs="SimSun" w:hint="eastAsia"/>
          <w:lang w:val="en-GB" w:eastAsia="zh-CN"/>
        </w:rPr>
        <w:t>）与其他无线电的互通操作的最低</w:t>
      </w:r>
      <w:r>
        <w:rPr>
          <w:rFonts w:eastAsia="Times New Roman" w:hint="eastAsia"/>
          <w:lang w:val="en-GB" w:eastAsia="zh-CN"/>
        </w:rPr>
        <w:t>RF</w:t>
      </w:r>
      <w:r>
        <w:rPr>
          <w:rFonts w:ascii="SimSun" w:eastAsia="SimSun" w:hAnsi="SimSun" w:cs="SimSun" w:hint="eastAsia"/>
          <w:lang w:val="en-GB" w:eastAsia="zh-CN"/>
        </w:rPr>
        <w:t>要求。这包括但不限于对载波聚合或范围</w:t>
      </w:r>
      <w:r>
        <w:rPr>
          <w:rFonts w:eastAsia="Times New Roman" w:hint="eastAsia"/>
          <w:lang w:val="en-GB" w:eastAsia="zh-CN"/>
        </w:rPr>
        <w:t>1</w:t>
      </w:r>
      <w:r>
        <w:rPr>
          <w:rFonts w:ascii="SimSun" w:eastAsia="SimSun" w:hAnsi="SimSun" w:cs="SimSun" w:hint="eastAsia"/>
          <w:lang w:val="en-GB" w:eastAsia="zh-CN"/>
        </w:rPr>
        <w:t>与范围</w:t>
      </w:r>
      <w:r>
        <w:rPr>
          <w:rFonts w:eastAsia="Times New Roman" w:hint="eastAsia"/>
          <w:lang w:val="en-GB" w:eastAsia="zh-CN"/>
        </w:rPr>
        <w:t>2</w:t>
      </w:r>
      <w:r>
        <w:rPr>
          <w:rFonts w:ascii="SimSun" w:eastAsia="SimSun" w:hAnsi="SimSun" w:cs="SimSun" w:hint="eastAsia"/>
          <w:lang w:val="en-GB" w:eastAsia="zh-CN"/>
        </w:rPr>
        <w:t>之间</w:t>
      </w:r>
      <w:r>
        <w:rPr>
          <w:rFonts w:eastAsia="Times New Roman"/>
          <w:lang w:val="fr-CH" w:eastAsia="zh-CN"/>
        </w:rPr>
        <w:t>NR</w:t>
      </w:r>
      <w:r>
        <w:rPr>
          <w:rFonts w:ascii="SimSun" w:eastAsia="SimSun" w:hAnsi="SimSun" w:cs="SimSun" w:hint="eastAsia"/>
          <w:lang w:val="en-GB" w:eastAsia="zh-CN"/>
        </w:rPr>
        <w:t>双连接的附加要求，以及因</w:t>
      </w:r>
      <w:r>
        <w:rPr>
          <w:rFonts w:eastAsia="Times New Roman" w:hint="eastAsia"/>
          <w:lang w:val="en-GB" w:eastAsia="zh-CN"/>
        </w:rPr>
        <w:t>E-UTRA</w:t>
      </w:r>
      <w:r>
        <w:rPr>
          <w:rFonts w:ascii="SimSun" w:eastAsia="SimSun" w:hAnsi="SimSun" w:cs="SimSun" w:hint="eastAsia"/>
          <w:lang w:val="en-GB" w:eastAsia="zh-CN"/>
        </w:rPr>
        <w:t>的</w:t>
      </w:r>
      <w:r>
        <w:rPr>
          <w:rFonts w:eastAsia="Times New Roman"/>
          <w:lang w:val="fr-CH" w:eastAsia="zh-CN"/>
        </w:rPr>
        <w:t>NR</w:t>
      </w:r>
      <w:r>
        <w:rPr>
          <w:rFonts w:ascii="SimSun" w:eastAsia="SimSun" w:hAnsi="SimSun" w:cs="SimSun" w:hint="eastAsia"/>
          <w:lang w:val="en-GB" w:eastAsia="zh-CN"/>
        </w:rPr>
        <w:t>非单独（</w:t>
      </w:r>
      <w:r>
        <w:rPr>
          <w:rFonts w:eastAsia="Times New Roman" w:hint="eastAsia"/>
          <w:lang w:val="en-GB" w:eastAsia="zh-CN"/>
        </w:rPr>
        <w:t>NSA</w:t>
      </w:r>
      <w:r>
        <w:rPr>
          <w:rFonts w:ascii="SimSun" w:eastAsia="SimSun" w:hAnsi="SimSun" w:cs="SimSun" w:hint="eastAsia"/>
          <w:lang w:val="en-GB" w:eastAsia="zh-CN"/>
        </w:rPr>
        <w:t>）操作模式而提出的附加要求。</w:t>
      </w:r>
    </w:p>
    <w:p w14:paraId="7AB78BB8"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40342FA" w14:textId="77777777" w:rsidR="00545E1C" w:rsidRPr="000B7FA8" w:rsidRDefault="003B2545">
      <w:pPr>
        <w:keepNext/>
        <w:keepLines/>
        <w:tabs>
          <w:tab w:val="left" w:pos="90"/>
        </w:tabs>
        <w:overflowPunct/>
        <w:spacing w:before="6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3C2D609D"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STD-T120-38.101-3.V15.20.0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486" w:history="1">
        <w:r w:rsidRPr="000B7FA8">
          <w:rPr>
            <w:rFonts w:eastAsia="SimSun"/>
            <w:color w:val="0563C1"/>
            <w:sz w:val="18"/>
            <w:szCs w:val="18"/>
            <w:u w:val="single"/>
            <w:lang w:val="en-GB" w:eastAsia="en-GB"/>
          </w:rPr>
          <w:t>https://www.arib.or.jp/english/html/overview/doc/T120_T23_SPECS/ARIB-STD-T120/Rel15/38/A38101-3-fk0.pdf</w:t>
        </w:r>
      </w:hyperlink>
    </w:p>
    <w:p w14:paraId="33E0412D"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ATIS.3GPP.38.101-3.V15.20.0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487" w:anchor="Rel-15" w:history="1">
        <w:r w:rsidRPr="000B7FA8">
          <w:rPr>
            <w:rFonts w:eastAsia="SimSun"/>
            <w:color w:val="0563C1"/>
            <w:sz w:val="18"/>
            <w:szCs w:val="18"/>
            <w:u w:val="single"/>
            <w:lang w:val="en-GB" w:eastAsia="en-GB"/>
          </w:rPr>
          <w:t>https://www.atis.org/3gpp-transpositions - Rel-15</w:t>
        </w:r>
      </w:hyperlink>
    </w:p>
    <w:p w14:paraId="3D31228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CCSA.38.101-3V15200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488" w:history="1">
        <w:r w:rsidRPr="000B7FA8">
          <w:rPr>
            <w:rFonts w:eastAsia="SimSun"/>
            <w:color w:val="0563C1"/>
            <w:sz w:val="18"/>
            <w:szCs w:val="18"/>
            <w:u w:val="single"/>
            <w:lang w:val="en-GB" w:eastAsia="en-GB"/>
          </w:rPr>
          <w:t>https://www.ccsa.org.cn/api/portalsFile/downloadOldFile?type=19&amp;oldFileUrl=ITU-R/M.2150-2_SRIT/CCSA.38.101-</w:t>
        </w:r>
      </w:hyperlink>
    </w:p>
    <w:p w14:paraId="21068450"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489" w:history="1">
        <w:r w:rsidRPr="000B7FA8">
          <w:rPr>
            <w:rFonts w:eastAsia="SimSun"/>
            <w:color w:val="0563C1"/>
            <w:sz w:val="18"/>
            <w:szCs w:val="18"/>
            <w:u w:val="single"/>
            <w:lang w:eastAsia="en-GB"/>
          </w:rPr>
          <w:t>3V15200.rar</w:t>
        </w:r>
      </w:hyperlink>
    </w:p>
    <w:p w14:paraId="120EC0C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138 101-3</w:t>
      </w:r>
      <w:r w:rsidRPr="000B7FA8">
        <w:rPr>
          <w:rFonts w:eastAsia="SimSun"/>
          <w:szCs w:val="24"/>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26.01.2023</w:t>
      </w:r>
      <w:r w:rsidRPr="000B7FA8">
        <w:rPr>
          <w:rFonts w:eastAsia="SimSun"/>
          <w:szCs w:val="24"/>
          <w:lang w:eastAsia="en-GB"/>
        </w:rPr>
        <w:tab/>
      </w:r>
      <w:hyperlink r:id="rId2490" w:history="1">
        <w:r w:rsidRPr="000B7FA8">
          <w:rPr>
            <w:rFonts w:eastAsia="SimSun"/>
            <w:color w:val="0563C1"/>
            <w:sz w:val="18"/>
            <w:szCs w:val="18"/>
            <w:u w:val="single"/>
            <w:lang w:eastAsia="en-GB"/>
          </w:rPr>
          <w:t>https://www.etsi.org/deliver/etsi_ts/138100_138199/13810103/15.20.00_60/ts_13810103v152000p.pdf</w:t>
        </w:r>
      </w:hyperlink>
    </w:p>
    <w:p w14:paraId="5B06C30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pacing w:val="-2"/>
          <w:sz w:val="18"/>
          <w:szCs w:val="18"/>
          <w:lang w:eastAsia="en-GB"/>
        </w:rPr>
        <w:t>TSDSI</w:t>
      </w:r>
      <w:proofErr w:type="spellEnd"/>
      <w:r w:rsidRPr="000B7FA8">
        <w:rPr>
          <w:rFonts w:eastAsia="SimSun"/>
          <w:color w:val="000000"/>
          <w:spacing w:val="-2"/>
          <w:sz w:val="18"/>
          <w:szCs w:val="18"/>
          <w:lang w:eastAsia="en-GB"/>
        </w:rPr>
        <w:t xml:space="preserve"> STD T1.3GPP 38.101-3 15.20.0 V1.2.0</w:t>
      </w:r>
      <w:r w:rsidRPr="000B7FA8">
        <w:rPr>
          <w:rFonts w:eastAsia="SimSun"/>
          <w:color w:val="000000"/>
          <w:spacing w:val="-2"/>
          <w:sz w:val="18"/>
          <w:szCs w:val="18"/>
          <w:lang w:eastAsia="en-GB"/>
        </w:rPr>
        <w:tab/>
        <w:t>15</w:t>
      </w:r>
      <w:r w:rsidRPr="000B7FA8">
        <w:rPr>
          <w:rFonts w:eastAsia="SimSun"/>
          <w:color w:val="000000"/>
          <w:sz w:val="18"/>
          <w:szCs w:val="18"/>
          <w:lang w:eastAsia="en-GB"/>
        </w:rPr>
        <w:t>.20.0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491" w:history="1">
        <w:r w:rsidRPr="000B7FA8">
          <w:rPr>
            <w:rFonts w:eastAsia="SimSun"/>
            <w:color w:val="0563C1"/>
            <w:sz w:val="18"/>
            <w:szCs w:val="18"/>
            <w:u w:val="single"/>
            <w:lang w:eastAsia="en-GB"/>
          </w:rPr>
          <w:t>https://members.tsdsi.in/s/t8fW7E8JiwS7y7k</w:t>
        </w:r>
      </w:hyperlink>
    </w:p>
    <w:p w14:paraId="2D75900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TTAT.3G-38.101-3V15.20.0</w:t>
      </w:r>
      <w:r w:rsidRPr="000B7FA8">
        <w:rPr>
          <w:rFonts w:eastAsia="SimSun"/>
          <w:szCs w:val="24"/>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492" w:history="1">
        <w:r w:rsidRPr="000B7FA8">
          <w:rPr>
            <w:rFonts w:eastAsia="SimSun"/>
            <w:color w:val="0563C1"/>
            <w:sz w:val="18"/>
            <w:szCs w:val="18"/>
            <w:u w:val="single"/>
            <w:lang w:eastAsia="en-GB"/>
          </w:rPr>
          <w:t>http://committee.tta.or.kr/data/ttasDown.jsp?kind=ttastd&amp;pk_num=TTAT.3G-38.101-3V15.20.0</w:t>
        </w:r>
      </w:hyperlink>
    </w:p>
    <w:p w14:paraId="12225EB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4B995379"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STD-T120-38.101-3.V16.14.0</w:t>
      </w:r>
      <w:r w:rsidRPr="00B31F16">
        <w:rPr>
          <w:rFonts w:eastAsia="SimSun"/>
          <w:szCs w:val="24"/>
          <w:lang w:val="en-GB" w:eastAsia="en-GB"/>
        </w:rPr>
        <w:tab/>
      </w:r>
      <w:r w:rsidRPr="00B31F16">
        <w:rPr>
          <w:rFonts w:eastAsia="SimSun"/>
          <w:color w:val="000000"/>
          <w:sz w:val="18"/>
          <w:szCs w:val="18"/>
          <w:lang w:val="en-GB" w:eastAsia="en-GB"/>
        </w:rPr>
        <w:t>16.14.0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493" w:history="1">
        <w:r w:rsidRPr="00B31F16">
          <w:rPr>
            <w:rFonts w:eastAsia="SimSun"/>
            <w:color w:val="0563C1"/>
            <w:sz w:val="18"/>
            <w:szCs w:val="18"/>
            <w:u w:val="single"/>
            <w:lang w:val="en-GB" w:eastAsia="en-GB"/>
          </w:rPr>
          <w:t>https://www.arib.or.jp/english/html/overview/doc/T120_T23_SPECS/ARIB-STD-T120/Rel16/38/A38101-3-ge0.pdf</w:t>
        </w:r>
      </w:hyperlink>
    </w:p>
    <w:p w14:paraId="5424287D"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ATIS.3GPP.38.101-3.V16.14.0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494" w:anchor="Rel-16" w:history="1">
        <w:r w:rsidRPr="000B7FA8">
          <w:rPr>
            <w:rFonts w:eastAsia="SimSun"/>
            <w:color w:val="0563C1"/>
            <w:sz w:val="18"/>
            <w:szCs w:val="18"/>
            <w:u w:val="single"/>
            <w:lang w:val="en-GB" w:eastAsia="en-GB"/>
          </w:rPr>
          <w:t>https://www.atis.org/3gpp-transpositions - Rel-16</w:t>
        </w:r>
      </w:hyperlink>
    </w:p>
    <w:p w14:paraId="0A3233F5"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CCSA.38.101-3V16140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495" w:history="1">
        <w:r w:rsidRPr="000B7FA8">
          <w:rPr>
            <w:rFonts w:eastAsia="SimSun"/>
            <w:color w:val="0563C1"/>
            <w:sz w:val="18"/>
            <w:szCs w:val="18"/>
            <w:u w:val="single"/>
            <w:lang w:val="en-GB" w:eastAsia="en-GB"/>
          </w:rPr>
          <w:t>https://www.ccsa.org.cn/api/portalsFile/downloadOldFile?type=19&amp;oldFileUrl=ITU-R/M.2150-2_SRIT/CCSA.38.101-</w:t>
        </w:r>
      </w:hyperlink>
    </w:p>
    <w:p w14:paraId="42FFEABC"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496" w:history="1">
        <w:r w:rsidRPr="000B7FA8">
          <w:rPr>
            <w:rFonts w:eastAsia="SimSun"/>
            <w:color w:val="0563C1"/>
            <w:sz w:val="18"/>
            <w:szCs w:val="18"/>
            <w:u w:val="single"/>
            <w:lang w:eastAsia="en-GB"/>
          </w:rPr>
          <w:t>3V16140.rar</w:t>
        </w:r>
      </w:hyperlink>
    </w:p>
    <w:p w14:paraId="6EDD18FE"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138 101-3</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26.01.2023</w:t>
      </w:r>
      <w:r w:rsidRPr="000B7FA8">
        <w:rPr>
          <w:rFonts w:eastAsia="SimSun"/>
          <w:szCs w:val="24"/>
          <w:lang w:eastAsia="en-GB"/>
        </w:rPr>
        <w:tab/>
      </w:r>
      <w:hyperlink r:id="rId2497" w:history="1">
        <w:r w:rsidRPr="000B7FA8">
          <w:rPr>
            <w:rFonts w:eastAsia="SimSun"/>
            <w:color w:val="0563C1"/>
            <w:sz w:val="18"/>
            <w:szCs w:val="18"/>
            <w:u w:val="single"/>
            <w:lang w:eastAsia="en-GB"/>
          </w:rPr>
          <w:t>https://www.etsi.org/deliver/etsi_ts/138100_138199/13810103/16.14.00_60/ts_13810103v161400p.pdf</w:t>
        </w:r>
      </w:hyperlink>
    </w:p>
    <w:p w14:paraId="3314BB4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pacing w:val="-2"/>
          <w:sz w:val="18"/>
          <w:szCs w:val="18"/>
          <w:lang w:eastAsia="en-GB"/>
        </w:rPr>
        <w:t>TSDSI</w:t>
      </w:r>
      <w:proofErr w:type="spellEnd"/>
      <w:r w:rsidRPr="000B7FA8">
        <w:rPr>
          <w:rFonts w:eastAsia="SimSun"/>
          <w:color w:val="000000"/>
          <w:spacing w:val="-2"/>
          <w:sz w:val="18"/>
          <w:szCs w:val="18"/>
          <w:lang w:eastAsia="en-GB"/>
        </w:rPr>
        <w:t xml:space="preserve"> STD T1.3GPP 38.101-3 16.14.0 V1.3.0</w:t>
      </w:r>
      <w:r w:rsidRPr="000B7FA8">
        <w:rPr>
          <w:rFonts w:eastAsia="SimSun"/>
          <w:color w:val="000000"/>
          <w:spacing w:val="-2"/>
          <w:sz w:val="18"/>
          <w:szCs w:val="18"/>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498" w:history="1">
        <w:r w:rsidRPr="000B7FA8">
          <w:rPr>
            <w:rFonts w:eastAsia="SimSun"/>
            <w:color w:val="0563C1"/>
            <w:sz w:val="18"/>
            <w:szCs w:val="18"/>
            <w:u w:val="single"/>
            <w:lang w:eastAsia="en-GB"/>
          </w:rPr>
          <w:t>https://members.tsdsi.in/s/Pck88rAWTy7n6e4</w:t>
        </w:r>
      </w:hyperlink>
    </w:p>
    <w:p w14:paraId="3D61D8D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TTAT.3G-38.101-3V16.14.0</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499" w:history="1">
        <w:r w:rsidRPr="000B7FA8">
          <w:rPr>
            <w:rFonts w:eastAsia="SimSun"/>
            <w:color w:val="0563C1"/>
            <w:sz w:val="18"/>
            <w:szCs w:val="18"/>
            <w:u w:val="single"/>
            <w:lang w:eastAsia="en-GB"/>
          </w:rPr>
          <w:t>http://committee.tta.or.kr/data/ttasDown.jsp?kind=ttastd&amp;pk_num=TTAT.3G-38.101-3V16.14.0</w:t>
        </w:r>
      </w:hyperlink>
    </w:p>
    <w:p w14:paraId="6DC819C6"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3091BC3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STD-T120-38.101-3.V17.8.0</w:t>
      </w:r>
      <w:r w:rsidRPr="00B31F16">
        <w:rPr>
          <w:rFonts w:eastAsia="SimSun"/>
          <w:szCs w:val="24"/>
          <w:lang w:val="en-GB" w:eastAsia="en-GB"/>
        </w:rPr>
        <w:tab/>
      </w:r>
      <w:r w:rsidRPr="00B31F16">
        <w:rPr>
          <w:rFonts w:eastAsia="SimSun"/>
          <w:color w:val="000000"/>
          <w:sz w:val="18"/>
          <w:szCs w:val="18"/>
          <w:lang w:val="en-GB" w:eastAsia="en-GB"/>
        </w:rPr>
        <w:t>17.8.0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00" w:history="1">
        <w:r w:rsidRPr="00B31F16">
          <w:rPr>
            <w:rFonts w:eastAsia="SimSun"/>
            <w:color w:val="0563C1"/>
            <w:sz w:val="18"/>
            <w:szCs w:val="18"/>
            <w:u w:val="single"/>
            <w:lang w:val="en-GB" w:eastAsia="en-GB"/>
          </w:rPr>
          <w:t>https://www.arib.or.jp/english/html/overview/doc/T120_T23_SPECS/ARIB-STD-T120/Rel17/38/A38101-3-h80.pdf</w:t>
        </w:r>
      </w:hyperlink>
    </w:p>
    <w:p w14:paraId="61ED4FA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ATIS.3GPP.38.101-3.V17.8.0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01" w:anchor="Rel-17" w:history="1">
        <w:r w:rsidRPr="000B7FA8">
          <w:rPr>
            <w:rFonts w:eastAsia="SimSun"/>
            <w:color w:val="0563C1"/>
            <w:sz w:val="18"/>
            <w:szCs w:val="18"/>
            <w:u w:val="single"/>
            <w:lang w:val="en-GB" w:eastAsia="en-GB"/>
          </w:rPr>
          <w:t>https://www.atis.org/3gpp-transpositions - Rel-17</w:t>
        </w:r>
      </w:hyperlink>
    </w:p>
    <w:p w14:paraId="6814DDA7"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CCSA.38.101-3V1780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502" w:history="1">
        <w:r w:rsidRPr="000B7FA8">
          <w:rPr>
            <w:rFonts w:eastAsia="SimSun"/>
            <w:color w:val="0563C1"/>
            <w:sz w:val="18"/>
            <w:szCs w:val="18"/>
            <w:u w:val="single"/>
            <w:lang w:val="en-GB" w:eastAsia="en-GB"/>
          </w:rPr>
          <w:t>https://www.ccsa.org.cn/api/portalsFile/downloadOldFile?type=19&amp;oldFileUrl=ITU-R/M.2150-2_SRIT/CCSA.38.101-</w:t>
        </w:r>
      </w:hyperlink>
    </w:p>
    <w:p w14:paraId="03884DC7"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03" w:history="1">
        <w:r w:rsidRPr="000B7FA8">
          <w:rPr>
            <w:rFonts w:eastAsia="SimSun"/>
            <w:color w:val="0563C1"/>
            <w:sz w:val="18"/>
            <w:szCs w:val="18"/>
            <w:u w:val="single"/>
            <w:lang w:eastAsia="en-GB"/>
          </w:rPr>
          <w:t>3V1780.rar</w:t>
        </w:r>
      </w:hyperlink>
    </w:p>
    <w:p w14:paraId="1F1C734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138 101-3</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26.01.2023</w:t>
      </w:r>
      <w:r w:rsidRPr="000B7FA8">
        <w:rPr>
          <w:rFonts w:eastAsia="SimSun"/>
          <w:szCs w:val="24"/>
          <w:lang w:eastAsia="en-GB"/>
        </w:rPr>
        <w:tab/>
      </w:r>
      <w:hyperlink r:id="rId2504" w:history="1">
        <w:r w:rsidRPr="000B7FA8">
          <w:rPr>
            <w:rFonts w:eastAsia="SimSun"/>
            <w:color w:val="0563C1"/>
            <w:sz w:val="18"/>
            <w:szCs w:val="18"/>
            <w:u w:val="single"/>
            <w:lang w:eastAsia="en-GB"/>
          </w:rPr>
          <w:t>https://www.etsi.org/deliver/etsi_ts/138100_138199/13810103/17.08.00_60/ts_13810103v170800p.pdf</w:t>
        </w:r>
      </w:hyperlink>
    </w:p>
    <w:p w14:paraId="21805107"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pacing w:val="-2"/>
          <w:sz w:val="18"/>
          <w:szCs w:val="18"/>
          <w:lang w:eastAsia="en-GB"/>
        </w:rPr>
        <w:t>TSDSI</w:t>
      </w:r>
      <w:proofErr w:type="spellEnd"/>
      <w:r w:rsidRPr="000B7FA8">
        <w:rPr>
          <w:rFonts w:eastAsia="SimSun"/>
          <w:color w:val="000000"/>
          <w:spacing w:val="-2"/>
          <w:sz w:val="18"/>
          <w:szCs w:val="18"/>
          <w:lang w:eastAsia="en-GB"/>
        </w:rPr>
        <w:t xml:space="preserve"> STD T1.3GPP 38.101-3 17.8.0 V1.3.0</w:t>
      </w:r>
      <w:r w:rsidRPr="000B7FA8">
        <w:rPr>
          <w:rFonts w:eastAsia="SimSun"/>
          <w:color w:val="000000"/>
          <w:spacing w:val="-2"/>
          <w:sz w:val="18"/>
          <w:szCs w:val="18"/>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505" w:history="1">
        <w:r w:rsidRPr="000B7FA8">
          <w:rPr>
            <w:rFonts w:eastAsia="SimSun"/>
            <w:color w:val="0563C1"/>
            <w:sz w:val="18"/>
            <w:szCs w:val="18"/>
            <w:u w:val="single"/>
            <w:lang w:eastAsia="en-GB"/>
          </w:rPr>
          <w:t>https://members.tsdsi.in/s/RNqg9Cdtxdrwzcn</w:t>
        </w:r>
      </w:hyperlink>
    </w:p>
    <w:p w14:paraId="52B13D47"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lastRenderedPageBreak/>
        <w:t>TTA</w:t>
      </w:r>
      <w:r w:rsidRPr="000B7FA8">
        <w:rPr>
          <w:rFonts w:eastAsia="SimSun"/>
          <w:szCs w:val="24"/>
          <w:lang w:eastAsia="en-GB"/>
        </w:rPr>
        <w:tab/>
      </w:r>
      <w:r w:rsidRPr="000B7FA8">
        <w:rPr>
          <w:rFonts w:eastAsia="SimSun"/>
          <w:color w:val="000000"/>
          <w:sz w:val="18"/>
          <w:szCs w:val="18"/>
          <w:lang w:eastAsia="en-GB"/>
        </w:rPr>
        <w:t>TTAT.3G-38.101-3V17.8.0</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506" w:history="1">
        <w:r w:rsidRPr="000B7FA8">
          <w:rPr>
            <w:rFonts w:eastAsia="SimSun"/>
            <w:color w:val="0563C1"/>
            <w:sz w:val="18"/>
            <w:szCs w:val="18"/>
            <w:u w:val="single"/>
            <w:lang w:eastAsia="en-GB"/>
          </w:rPr>
          <w:t>http://committee.tta.or.kr/data/ttasDown.jsp?kind=ttastd&amp;pk_num=TTAT.3G-38.101-3V17.8.0</w:t>
        </w:r>
      </w:hyperlink>
    </w:p>
    <w:p w14:paraId="7488AE6C" w14:textId="77777777" w:rsidR="00545E1C" w:rsidRDefault="003B2545">
      <w:pPr>
        <w:pStyle w:val="Heading5"/>
        <w:keepNext w:val="0"/>
        <w:keepLines w:val="0"/>
        <w:rPr>
          <w:lang w:val="en-GB" w:eastAsia="zh-CN"/>
        </w:rPr>
      </w:pPr>
      <w:r>
        <w:rPr>
          <w:lang w:val="en-GB" w:eastAsia="zh-CN"/>
        </w:rPr>
        <w:t>1.2.1.5.16</w:t>
      </w:r>
      <w:r>
        <w:rPr>
          <w:lang w:val="en-GB" w:eastAsia="zh-CN"/>
        </w:rPr>
        <w:tab/>
        <w:t>TS 38.104</w:t>
      </w:r>
    </w:p>
    <w:p w14:paraId="3A985913" w14:textId="77777777" w:rsidR="00545E1C" w:rsidRDefault="003B2545">
      <w:pPr>
        <w:pStyle w:val="Headingb"/>
        <w:snapToGrid w:val="0"/>
        <w:spacing w:before="120"/>
        <w:rPr>
          <w:rFonts w:eastAsia="Times New Roman"/>
          <w:lang w:val="en-GB" w:eastAsia="zh-CN"/>
        </w:rPr>
      </w:pPr>
      <w:bookmarkStart w:id="308" w:name="_Toc77257524"/>
      <w:r>
        <w:rPr>
          <w:rFonts w:eastAsia="Times New Roman" w:hint="eastAsia"/>
          <w:lang w:val="en-GB" w:eastAsia="zh-CN"/>
        </w:rPr>
        <w:t>NR</w:t>
      </w:r>
      <w:r>
        <w:rPr>
          <w:rFonts w:hint="eastAsia"/>
          <w:lang w:val="en-GB" w:eastAsia="zh-CN"/>
        </w:rPr>
        <w:t>；基站（</w:t>
      </w:r>
      <w:r>
        <w:rPr>
          <w:rFonts w:eastAsia="Times New Roman" w:hint="eastAsia"/>
          <w:lang w:val="en-GB" w:eastAsia="zh-CN"/>
        </w:rPr>
        <w:t>BS</w:t>
      </w:r>
      <w:r>
        <w:rPr>
          <w:rFonts w:hint="eastAsia"/>
          <w:lang w:val="en-GB" w:eastAsia="zh-CN"/>
        </w:rPr>
        <w:t>）无线电的发送和接收</w:t>
      </w:r>
      <w:bookmarkEnd w:id="308"/>
    </w:p>
    <w:p w14:paraId="019E00DA"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本文档提出了</w:t>
      </w:r>
      <w:r>
        <w:rPr>
          <w:rFonts w:eastAsia="Times New Roman" w:hint="eastAsia"/>
          <w:lang w:val="en-GB" w:eastAsia="zh-CN"/>
        </w:rPr>
        <w:t>NR</w:t>
      </w:r>
      <w:r>
        <w:rPr>
          <w:rFonts w:ascii="SimSun" w:eastAsia="SimSun" w:hAnsi="SimSun" w:cs="SimSun" w:hint="eastAsia"/>
          <w:lang w:val="en-GB" w:eastAsia="zh-CN"/>
        </w:rPr>
        <w:t>带内基站（</w:t>
      </w:r>
      <w:r>
        <w:rPr>
          <w:rFonts w:eastAsia="Times New Roman" w:hint="eastAsia"/>
          <w:lang w:val="en-GB" w:eastAsia="zh-CN"/>
        </w:rPr>
        <w:t>BS</w:t>
      </w:r>
      <w:r>
        <w:rPr>
          <w:rFonts w:ascii="SimSun" w:eastAsia="SimSun" w:hAnsi="SimSun" w:cs="SimSun" w:hint="eastAsia"/>
          <w:lang w:val="en-GB" w:eastAsia="zh-CN"/>
        </w:rPr>
        <w:t>）中</w:t>
      </w:r>
      <w:r>
        <w:rPr>
          <w:rFonts w:eastAsia="Times New Roman" w:hint="eastAsia"/>
          <w:lang w:val="en-GB" w:eastAsia="zh-CN"/>
        </w:rPr>
        <w:t>NR</w:t>
      </w:r>
      <w:r>
        <w:rPr>
          <w:rFonts w:ascii="SimSun" w:eastAsia="SimSun" w:hAnsi="SimSun" w:cs="SimSun" w:hint="eastAsia"/>
          <w:lang w:val="en-GB" w:eastAsia="zh-CN"/>
        </w:rPr>
        <w:t>和</w:t>
      </w:r>
      <w:r>
        <w:rPr>
          <w:rFonts w:eastAsia="Times New Roman" w:hint="eastAsia"/>
          <w:lang w:val="en-GB" w:eastAsia="zh-CN"/>
        </w:rPr>
        <w:t>NB-IoT</w:t>
      </w:r>
      <w:r>
        <w:rPr>
          <w:rFonts w:ascii="SimSun" w:eastAsia="SimSun" w:hAnsi="SimSun" w:cs="SimSun" w:hint="eastAsia"/>
          <w:lang w:val="en-GB" w:eastAsia="zh-CN"/>
        </w:rPr>
        <w:t>操作的最低</w:t>
      </w:r>
      <w:r>
        <w:rPr>
          <w:rFonts w:eastAsia="Times New Roman" w:hint="eastAsia"/>
          <w:lang w:val="en-GB" w:eastAsia="zh-CN"/>
        </w:rPr>
        <w:t>RF</w:t>
      </w:r>
      <w:r>
        <w:rPr>
          <w:rFonts w:ascii="SimSun" w:eastAsia="SimSun" w:hAnsi="SimSun" w:cs="SimSun" w:hint="eastAsia"/>
          <w:lang w:val="en-GB" w:eastAsia="zh-CN"/>
        </w:rPr>
        <w:t>特性和最低性能要求。</w:t>
      </w:r>
    </w:p>
    <w:p w14:paraId="463D34D7"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213D91E" w14:textId="77777777" w:rsidR="00545E1C" w:rsidRPr="000B7FA8" w:rsidRDefault="003B2545">
      <w:pPr>
        <w:keepNext/>
        <w:keepLines/>
        <w:tabs>
          <w:tab w:val="left" w:pos="90"/>
        </w:tabs>
        <w:overflowPunct/>
        <w:spacing w:before="6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6E7D0B2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STD-T120-38.104.V15.18.0</w:t>
      </w:r>
      <w:r w:rsidRPr="000B7FA8">
        <w:rPr>
          <w:rFonts w:eastAsia="SimSun"/>
          <w:szCs w:val="24"/>
          <w:lang w:val="en-GB" w:eastAsia="en-GB"/>
        </w:rPr>
        <w:tab/>
      </w:r>
      <w:r w:rsidRPr="000B7FA8">
        <w:rPr>
          <w:rFonts w:eastAsia="SimSun"/>
          <w:color w:val="000000"/>
          <w:sz w:val="18"/>
          <w:szCs w:val="18"/>
          <w:lang w:val="en-GB" w:eastAsia="en-GB"/>
        </w:rPr>
        <w:t>15.18.0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507" w:history="1">
        <w:r w:rsidRPr="000B7FA8">
          <w:rPr>
            <w:rFonts w:eastAsia="SimSun"/>
            <w:color w:val="0563C1"/>
            <w:sz w:val="18"/>
            <w:szCs w:val="18"/>
            <w:u w:val="single"/>
            <w:lang w:val="en-GB" w:eastAsia="en-GB"/>
          </w:rPr>
          <w:t>https://www.arib.or.jp/english/html/overview/doc/T120_T23_SPECS/ARIB-STD-T120/Rel15/38/A38104-fi0.pdf</w:t>
        </w:r>
      </w:hyperlink>
    </w:p>
    <w:p w14:paraId="4E21E90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ATIS.3GPP.38.104.V15.18.0</w:t>
      </w:r>
      <w:r w:rsidRPr="000B7FA8">
        <w:rPr>
          <w:rFonts w:eastAsia="SimSun"/>
          <w:szCs w:val="24"/>
          <w:lang w:val="en-GB" w:eastAsia="en-GB"/>
        </w:rPr>
        <w:tab/>
      </w:r>
      <w:r w:rsidRPr="000B7FA8">
        <w:rPr>
          <w:rFonts w:eastAsia="SimSun"/>
          <w:color w:val="000000"/>
          <w:sz w:val="18"/>
          <w:szCs w:val="18"/>
          <w:lang w:val="en-GB" w:eastAsia="en-GB"/>
        </w:rPr>
        <w:t>15.18.0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08" w:anchor="Rel-15" w:history="1">
        <w:r w:rsidRPr="000B7FA8">
          <w:rPr>
            <w:rFonts w:eastAsia="SimSun"/>
            <w:color w:val="0563C1"/>
            <w:sz w:val="18"/>
            <w:szCs w:val="18"/>
            <w:u w:val="single"/>
            <w:lang w:val="en-GB" w:eastAsia="en-GB"/>
          </w:rPr>
          <w:t>https://www.atis.org/3gpp-transpositions - Rel-15</w:t>
        </w:r>
      </w:hyperlink>
    </w:p>
    <w:p w14:paraId="05F51AD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CCSA.38.104V15180</w:t>
      </w:r>
      <w:r w:rsidRPr="000B7FA8">
        <w:rPr>
          <w:rFonts w:eastAsia="SimSun"/>
          <w:szCs w:val="24"/>
          <w:lang w:val="en-GB" w:eastAsia="en-GB"/>
        </w:rPr>
        <w:tab/>
      </w:r>
      <w:r w:rsidRPr="000B7FA8">
        <w:rPr>
          <w:rFonts w:eastAsia="SimSun"/>
          <w:color w:val="000000"/>
          <w:sz w:val="18"/>
          <w:szCs w:val="18"/>
          <w:lang w:val="en-GB" w:eastAsia="en-GB"/>
        </w:rPr>
        <w:t>15.18.0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01.09.2022</w:t>
      </w:r>
      <w:r w:rsidRPr="000B7FA8">
        <w:rPr>
          <w:rFonts w:eastAsia="SimSun"/>
          <w:szCs w:val="24"/>
          <w:lang w:val="en-GB" w:eastAsia="en-GB"/>
        </w:rPr>
        <w:tab/>
      </w:r>
      <w:hyperlink r:id="rId2509" w:history="1">
        <w:r w:rsidRPr="000B7FA8">
          <w:rPr>
            <w:rFonts w:eastAsia="SimSun"/>
            <w:color w:val="0563C1"/>
            <w:sz w:val="18"/>
            <w:szCs w:val="18"/>
            <w:u w:val="single"/>
            <w:lang w:val="en-GB" w:eastAsia="en-GB"/>
          </w:rPr>
          <w:t>https://www.ccsa.org.cn/api/portalsFile/downloadOldFile?type=19&amp;oldFileUrl=ITU-R/M.2150-</w:t>
        </w:r>
      </w:hyperlink>
    </w:p>
    <w:p w14:paraId="27138286"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10" w:history="1">
        <w:r w:rsidRPr="000B7FA8">
          <w:rPr>
            <w:rFonts w:eastAsia="SimSun"/>
            <w:color w:val="0563C1"/>
            <w:sz w:val="18"/>
            <w:szCs w:val="18"/>
            <w:u w:val="single"/>
            <w:lang w:eastAsia="en-GB"/>
          </w:rPr>
          <w:t>2_SRIT/CCSA.38.104V15180.doc</w:t>
        </w:r>
      </w:hyperlink>
    </w:p>
    <w:p w14:paraId="32830F0B"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138 104</w:t>
      </w:r>
      <w:r w:rsidRPr="000B7FA8">
        <w:rPr>
          <w:rFonts w:eastAsia="SimSun"/>
          <w:szCs w:val="24"/>
          <w:lang w:eastAsia="en-GB"/>
        </w:rPr>
        <w:tab/>
      </w:r>
      <w:r w:rsidRPr="000B7FA8">
        <w:rPr>
          <w:rFonts w:eastAsia="SimSun"/>
          <w:color w:val="000000"/>
          <w:sz w:val="18"/>
          <w:szCs w:val="18"/>
          <w:lang w:eastAsia="en-GB"/>
        </w:rPr>
        <w:t>15.18.0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17.10.2022</w:t>
      </w:r>
      <w:r w:rsidRPr="000B7FA8">
        <w:rPr>
          <w:rFonts w:eastAsia="SimSun"/>
          <w:szCs w:val="24"/>
          <w:lang w:eastAsia="en-GB"/>
        </w:rPr>
        <w:tab/>
      </w:r>
      <w:hyperlink r:id="rId2511" w:history="1">
        <w:r w:rsidRPr="000B7FA8">
          <w:rPr>
            <w:rFonts w:eastAsia="SimSun"/>
            <w:color w:val="0563C1"/>
            <w:sz w:val="18"/>
            <w:szCs w:val="18"/>
            <w:u w:val="single"/>
            <w:lang w:eastAsia="en-GB"/>
          </w:rPr>
          <w:t>https://www.etsi.org/deliver/etsi_ts/138100_138199/138104/15.18.00_60/ts_138104v151800p.pdf</w:t>
        </w:r>
      </w:hyperlink>
    </w:p>
    <w:p w14:paraId="68E4F3F5"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38.104-15.18.0 V1.2.0</w:t>
      </w:r>
      <w:r w:rsidRPr="000B7FA8">
        <w:rPr>
          <w:rFonts w:eastAsia="SimSun"/>
          <w:szCs w:val="24"/>
          <w:lang w:eastAsia="en-GB"/>
        </w:rPr>
        <w:tab/>
      </w:r>
      <w:r w:rsidRPr="000B7FA8">
        <w:rPr>
          <w:rFonts w:eastAsia="SimSun"/>
          <w:color w:val="000000"/>
          <w:sz w:val="18"/>
          <w:szCs w:val="18"/>
          <w:lang w:eastAsia="en-GB"/>
        </w:rPr>
        <w:t>15.18.0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512" w:history="1">
        <w:r w:rsidRPr="000B7FA8">
          <w:rPr>
            <w:rFonts w:eastAsia="SimSun"/>
            <w:color w:val="0563C1"/>
            <w:sz w:val="18"/>
            <w:szCs w:val="18"/>
            <w:u w:val="single"/>
            <w:lang w:eastAsia="en-GB"/>
          </w:rPr>
          <w:t>https://members.tsdsi.in/s/MR4zz7rR2pN4X4Y</w:t>
        </w:r>
      </w:hyperlink>
    </w:p>
    <w:p w14:paraId="326FEB7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TTAT.3G-38.104V15.18.0</w:t>
      </w:r>
      <w:r w:rsidRPr="000B7FA8">
        <w:rPr>
          <w:rFonts w:eastAsia="SimSun"/>
          <w:szCs w:val="24"/>
          <w:lang w:eastAsia="en-GB"/>
        </w:rPr>
        <w:tab/>
      </w:r>
      <w:r w:rsidRPr="000B7FA8">
        <w:rPr>
          <w:rFonts w:eastAsia="SimSun"/>
          <w:color w:val="000000"/>
          <w:sz w:val="18"/>
          <w:szCs w:val="18"/>
          <w:lang w:eastAsia="en-GB"/>
        </w:rPr>
        <w:t>15.18.0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11.01.2023</w:t>
      </w:r>
      <w:r w:rsidRPr="000B7FA8">
        <w:rPr>
          <w:rFonts w:eastAsia="SimSun"/>
          <w:szCs w:val="24"/>
          <w:lang w:eastAsia="en-GB"/>
        </w:rPr>
        <w:tab/>
      </w:r>
      <w:hyperlink r:id="rId2513" w:history="1">
        <w:r w:rsidRPr="000B7FA8">
          <w:rPr>
            <w:rFonts w:eastAsia="SimSun"/>
            <w:color w:val="0563C1"/>
            <w:sz w:val="18"/>
            <w:szCs w:val="18"/>
            <w:u w:val="single"/>
            <w:lang w:eastAsia="en-GB"/>
          </w:rPr>
          <w:t>http://committee.tta.or.kr/data/ttasDown.jsp?kind=ttastd&amp;pk_num=TTAT.3G-38.104V15.18.0</w:t>
        </w:r>
      </w:hyperlink>
    </w:p>
    <w:p w14:paraId="0AA96943"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2037DCD3"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STD-T120-38.104.V16.14.0</w:t>
      </w:r>
      <w:r w:rsidRPr="00B31F16">
        <w:rPr>
          <w:rFonts w:eastAsia="SimSun"/>
          <w:szCs w:val="24"/>
          <w:lang w:val="en-GB" w:eastAsia="en-GB"/>
        </w:rPr>
        <w:tab/>
      </w:r>
      <w:r w:rsidRPr="00B31F16">
        <w:rPr>
          <w:rFonts w:eastAsia="SimSun"/>
          <w:color w:val="000000"/>
          <w:sz w:val="18"/>
          <w:szCs w:val="18"/>
          <w:lang w:val="en-GB" w:eastAsia="en-GB"/>
        </w:rPr>
        <w:t>16.14.0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14" w:history="1">
        <w:r w:rsidRPr="00B31F16">
          <w:rPr>
            <w:rFonts w:eastAsia="SimSun"/>
            <w:color w:val="0563C1"/>
            <w:sz w:val="18"/>
            <w:szCs w:val="18"/>
            <w:u w:val="single"/>
            <w:lang w:val="en-GB" w:eastAsia="en-GB"/>
          </w:rPr>
          <w:t>https://www.arib.or.jp/english/html/overview/doc/T120_T23_SPECS/ARIB-STD-T120/Rel16/38/A38104-ge0.pdf</w:t>
        </w:r>
      </w:hyperlink>
    </w:p>
    <w:p w14:paraId="1A1F47F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ATIS.3GPP.38.104.V16.14.0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15" w:anchor="Rel-16" w:history="1">
        <w:r w:rsidRPr="000B7FA8">
          <w:rPr>
            <w:rFonts w:eastAsia="SimSun"/>
            <w:color w:val="0563C1"/>
            <w:sz w:val="18"/>
            <w:szCs w:val="18"/>
            <w:u w:val="single"/>
            <w:lang w:val="en-GB" w:eastAsia="en-GB"/>
          </w:rPr>
          <w:t>https://www.atis.org/3gpp-transpositions - Rel-16</w:t>
        </w:r>
      </w:hyperlink>
    </w:p>
    <w:p w14:paraId="3D17D8B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CCSA.38.104V16140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516" w:history="1">
        <w:r w:rsidRPr="000B7FA8">
          <w:rPr>
            <w:rFonts w:eastAsia="SimSun"/>
            <w:color w:val="0563C1"/>
            <w:sz w:val="18"/>
            <w:szCs w:val="18"/>
            <w:u w:val="single"/>
            <w:lang w:val="en-GB" w:eastAsia="en-GB"/>
          </w:rPr>
          <w:t>https://www.ccsa.org.cn/api/portalsFile/downloadOldFile?type=19&amp;oldFileUrl=ITU-R/M.2150-</w:t>
        </w:r>
      </w:hyperlink>
    </w:p>
    <w:p w14:paraId="56E1E176"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17" w:history="1">
        <w:r w:rsidRPr="000B7FA8">
          <w:rPr>
            <w:rFonts w:eastAsia="SimSun"/>
            <w:color w:val="0563C1"/>
            <w:sz w:val="18"/>
            <w:szCs w:val="18"/>
            <w:u w:val="single"/>
            <w:lang w:eastAsia="en-GB"/>
          </w:rPr>
          <w:t>2_SRIT/CCSA.38.104V16140.doc</w:t>
        </w:r>
      </w:hyperlink>
    </w:p>
    <w:p w14:paraId="329344C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138 104</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19.01.2023</w:t>
      </w:r>
      <w:r w:rsidRPr="000B7FA8">
        <w:rPr>
          <w:rFonts w:eastAsia="SimSun"/>
          <w:szCs w:val="24"/>
          <w:lang w:eastAsia="en-GB"/>
        </w:rPr>
        <w:tab/>
      </w:r>
      <w:hyperlink r:id="rId2518" w:history="1">
        <w:r w:rsidRPr="000B7FA8">
          <w:rPr>
            <w:rFonts w:eastAsia="SimSun"/>
            <w:color w:val="0563C1"/>
            <w:sz w:val="18"/>
            <w:szCs w:val="18"/>
            <w:u w:val="single"/>
            <w:lang w:eastAsia="en-GB"/>
          </w:rPr>
          <w:t>https://www.etsi.org/deliver/etsi_ts/138100_138199/138104/16.14.00_60/ts_138104v161400p.pdf</w:t>
        </w:r>
      </w:hyperlink>
    </w:p>
    <w:p w14:paraId="56C383F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38.104 16.14.0 V1.3.0</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519" w:history="1">
        <w:r w:rsidRPr="000B7FA8">
          <w:rPr>
            <w:rFonts w:eastAsia="SimSun"/>
            <w:color w:val="0563C1"/>
            <w:sz w:val="18"/>
            <w:szCs w:val="18"/>
            <w:u w:val="single"/>
            <w:lang w:eastAsia="en-GB"/>
          </w:rPr>
          <w:t>https://members.tsdsi.in/s/ijCgw7N7Lt2JmCP</w:t>
        </w:r>
      </w:hyperlink>
    </w:p>
    <w:p w14:paraId="25AAF24D"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TTAT.3G-38.104V16.14.0</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520" w:history="1">
        <w:r w:rsidRPr="000B7FA8">
          <w:rPr>
            <w:rFonts w:eastAsia="SimSun"/>
            <w:color w:val="0563C1"/>
            <w:sz w:val="18"/>
            <w:szCs w:val="18"/>
            <w:u w:val="single"/>
            <w:lang w:eastAsia="en-GB"/>
          </w:rPr>
          <w:t>http://committee.tta.or.kr/data/ttasDown.jsp?kind=ttastd&amp;pk_num=TTAT.3G-38.104V16.14.0</w:t>
        </w:r>
      </w:hyperlink>
    </w:p>
    <w:p w14:paraId="2A1E3DB4"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6531F20A"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STD-T120-38.104.V17.8.0</w:t>
      </w:r>
      <w:r w:rsidRPr="00B31F16">
        <w:rPr>
          <w:rFonts w:eastAsia="SimSun"/>
          <w:szCs w:val="24"/>
          <w:lang w:val="en-GB" w:eastAsia="en-GB"/>
        </w:rPr>
        <w:tab/>
      </w:r>
      <w:r w:rsidRPr="00B31F16">
        <w:rPr>
          <w:rFonts w:eastAsia="SimSun"/>
          <w:color w:val="000000"/>
          <w:sz w:val="18"/>
          <w:szCs w:val="18"/>
          <w:lang w:val="en-GB" w:eastAsia="en-GB"/>
        </w:rPr>
        <w:t>17.8.0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21" w:history="1">
        <w:r w:rsidRPr="00B31F16">
          <w:rPr>
            <w:rFonts w:eastAsia="SimSun"/>
            <w:color w:val="0563C1"/>
            <w:sz w:val="18"/>
            <w:szCs w:val="18"/>
            <w:u w:val="single"/>
            <w:lang w:val="en-GB" w:eastAsia="en-GB"/>
          </w:rPr>
          <w:t>https://www.arib.or.jp/english/html/overview/doc/T120_T23_SPECS/ARIB-STD-T120/Rel17/38/A38104-h80.pdf</w:t>
        </w:r>
      </w:hyperlink>
    </w:p>
    <w:p w14:paraId="481F46B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ATIS.3GPP.38.104.V17.8.0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22" w:anchor="Rel-17" w:history="1">
        <w:r w:rsidRPr="000B7FA8">
          <w:rPr>
            <w:rFonts w:eastAsia="SimSun"/>
            <w:color w:val="0563C1"/>
            <w:sz w:val="18"/>
            <w:szCs w:val="18"/>
            <w:u w:val="single"/>
            <w:lang w:val="en-GB" w:eastAsia="en-GB"/>
          </w:rPr>
          <w:t>https://www.atis.org/3gpp-transpositions - Rel-17</w:t>
        </w:r>
      </w:hyperlink>
    </w:p>
    <w:p w14:paraId="72E7E511"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CCSA.38.104V1780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523" w:history="1">
        <w:r w:rsidRPr="000B7FA8">
          <w:rPr>
            <w:rFonts w:eastAsia="SimSun"/>
            <w:color w:val="0563C1"/>
            <w:sz w:val="18"/>
            <w:szCs w:val="18"/>
            <w:u w:val="single"/>
            <w:lang w:val="en-GB" w:eastAsia="en-GB"/>
          </w:rPr>
          <w:t>https://www.ccsa.org.cn/api/portalsFile/downloadOldFile?type=19&amp;oldFileUrl=ITU-R/M.2150-</w:t>
        </w:r>
      </w:hyperlink>
    </w:p>
    <w:p w14:paraId="454BA52D"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24" w:history="1">
        <w:r w:rsidRPr="000B7FA8">
          <w:rPr>
            <w:rFonts w:eastAsia="SimSun"/>
            <w:color w:val="0563C1"/>
            <w:sz w:val="18"/>
            <w:szCs w:val="18"/>
            <w:u w:val="single"/>
            <w:lang w:eastAsia="en-GB"/>
          </w:rPr>
          <w:t>2_SRIT/CCSA.38.104V1780.doc</w:t>
        </w:r>
      </w:hyperlink>
    </w:p>
    <w:p w14:paraId="020C8DB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138 104</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19.01.2023</w:t>
      </w:r>
      <w:r w:rsidRPr="000B7FA8">
        <w:rPr>
          <w:rFonts w:eastAsia="SimSun"/>
          <w:szCs w:val="24"/>
          <w:lang w:eastAsia="en-GB"/>
        </w:rPr>
        <w:tab/>
      </w:r>
      <w:hyperlink r:id="rId2525" w:history="1">
        <w:r w:rsidRPr="000B7FA8">
          <w:rPr>
            <w:rFonts w:eastAsia="SimSun"/>
            <w:color w:val="0563C1"/>
            <w:sz w:val="18"/>
            <w:szCs w:val="18"/>
            <w:u w:val="single"/>
            <w:lang w:eastAsia="en-GB"/>
          </w:rPr>
          <w:t>https://www.etsi.org/deliver/etsi_ts/138100_138199/138104/17.08.00_60/ts_138104v170800p.pdf</w:t>
        </w:r>
      </w:hyperlink>
    </w:p>
    <w:p w14:paraId="36A4405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38.104 17.8.0 V1.3.0</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526" w:history="1">
        <w:r w:rsidRPr="000B7FA8">
          <w:rPr>
            <w:rFonts w:eastAsia="SimSun"/>
            <w:color w:val="0563C1"/>
            <w:sz w:val="18"/>
            <w:szCs w:val="18"/>
            <w:u w:val="single"/>
            <w:lang w:eastAsia="en-GB"/>
          </w:rPr>
          <w:t>https://members.tsdsi.in/s/bgjzjfpX5Gf6J5k</w:t>
        </w:r>
      </w:hyperlink>
    </w:p>
    <w:p w14:paraId="56458501"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TTAT.3G-38.104V17.8.0</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527" w:history="1">
        <w:r w:rsidRPr="000B7FA8">
          <w:rPr>
            <w:rFonts w:eastAsia="SimSun"/>
            <w:color w:val="0563C1"/>
            <w:sz w:val="18"/>
            <w:szCs w:val="18"/>
            <w:u w:val="single"/>
            <w:lang w:eastAsia="en-GB"/>
          </w:rPr>
          <w:t>http://committee.tta.or.kr/data/ttasDown.jsp?kind=ttastd&amp;pk_num=TTAT.3G-38.104V17.8.0</w:t>
        </w:r>
      </w:hyperlink>
    </w:p>
    <w:p w14:paraId="440C4CB5" w14:textId="77777777" w:rsidR="00545E1C" w:rsidRDefault="003B2545">
      <w:pPr>
        <w:pStyle w:val="Heading5"/>
        <w:tabs>
          <w:tab w:val="clear" w:pos="1588"/>
          <w:tab w:val="clear" w:pos="1985"/>
          <w:tab w:val="left" w:pos="1560"/>
        </w:tabs>
        <w:spacing w:before="80"/>
        <w:rPr>
          <w:rFonts w:eastAsia="Times New Roman"/>
          <w:lang w:val="en-GB" w:eastAsia="zh-CN"/>
        </w:rPr>
      </w:pPr>
      <w:r>
        <w:rPr>
          <w:lang w:val="en-GB" w:eastAsia="zh-CN"/>
        </w:rPr>
        <w:t>1.2.1.5.17</w:t>
      </w:r>
      <w:r>
        <w:rPr>
          <w:lang w:val="en-GB" w:eastAsia="zh-CN"/>
        </w:rPr>
        <w:tab/>
      </w:r>
      <w:r>
        <w:rPr>
          <w:rFonts w:eastAsia="Times New Roman"/>
          <w:lang w:val="en-GB" w:eastAsia="zh-CN"/>
        </w:rPr>
        <w:t>TS 38.106</w:t>
      </w:r>
    </w:p>
    <w:p w14:paraId="26E79153" w14:textId="77777777" w:rsidR="00545E1C" w:rsidRDefault="003B2545" w:rsidP="0082418E">
      <w:pPr>
        <w:pStyle w:val="Headingb"/>
        <w:snapToGrid w:val="0"/>
        <w:spacing w:before="120"/>
        <w:rPr>
          <w:rFonts w:eastAsia="Times New Roman"/>
          <w:b w:val="0"/>
          <w:lang w:val="en-GB" w:eastAsia="zh-CN"/>
        </w:rPr>
      </w:pPr>
      <w:proofErr w:type="spellStart"/>
      <w:r>
        <w:rPr>
          <w:rFonts w:eastAsia="Times New Roman" w:hint="eastAsia"/>
          <w:lang w:val="en-GB" w:eastAsia="zh-CN"/>
        </w:rPr>
        <w:t>NR中继器无线电发射和接收</w:t>
      </w:r>
      <w:proofErr w:type="spellEnd"/>
    </w:p>
    <w:p w14:paraId="1CBEE144" w14:textId="77777777" w:rsidR="00545E1C" w:rsidRDefault="003B2545">
      <w:pPr>
        <w:spacing w:line="240" w:lineRule="auto"/>
        <w:ind w:firstLineChars="200" w:firstLine="480"/>
        <w:rPr>
          <w:rFonts w:eastAsia="SimSun"/>
          <w:lang w:val="en-GB" w:eastAsia="zh-CN"/>
        </w:rPr>
      </w:pPr>
      <w:r>
        <w:rPr>
          <w:rFonts w:eastAsia="SimSun"/>
          <w:lang w:val="en-GB" w:eastAsia="zh-CN"/>
        </w:rPr>
        <w:t>本</w:t>
      </w:r>
      <w:r>
        <w:rPr>
          <w:rFonts w:eastAsia="SimSun"/>
          <w:lang w:val="en-US" w:eastAsia="zh-CN"/>
        </w:rPr>
        <w:t>文档</w:t>
      </w:r>
      <w:r>
        <w:rPr>
          <w:rFonts w:eastAsia="SimSun"/>
          <w:lang w:val="en-GB" w:eastAsia="zh-CN"/>
        </w:rPr>
        <w:t>规定了</w:t>
      </w:r>
      <w:r>
        <w:rPr>
          <w:rFonts w:eastAsia="SimSun"/>
          <w:lang w:val="en-GB" w:eastAsia="zh-CN"/>
        </w:rPr>
        <w:t>NR</w:t>
      </w:r>
      <w:r>
        <w:rPr>
          <w:rFonts w:eastAsia="SimSun"/>
          <w:lang w:val="en-GB" w:eastAsia="zh-CN"/>
        </w:rPr>
        <w:t>中继器的最低</w:t>
      </w:r>
      <w:r>
        <w:rPr>
          <w:rFonts w:eastAsia="SimSun" w:hint="eastAsia"/>
          <w:lang w:val="en-US" w:eastAsia="zh-CN"/>
        </w:rPr>
        <w:t>RF</w:t>
      </w:r>
      <w:r>
        <w:rPr>
          <w:rFonts w:eastAsia="SimSun"/>
          <w:lang w:val="en-GB" w:eastAsia="zh-CN"/>
        </w:rPr>
        <w:t>特性。</w:t>
      </w:r>
    </w:p>
    <w:p w14:paraId="7EAD634E"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5DC0C03" w14:textId="77777777" w:rsidR="00545E1C" w:rsidRPr="000B7FA8"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17</w:t>
      </w:r>
    </w:p>
    <w:p w14:paraId="55C5A3C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STD-T120-38.106.V17.3.0</w:t>
      </w:r>
      <w:r w:rsidRPr="000B7FA8">
        <w:rPr>
          <w:rFonts w:eastAsia="SimSun"/>
          <w:szCs w:val="24"/>
          <w:lang w:val="en-GB" w:eastAsia="en-GB"/>
        </w:rPr>
        <w:tab/>
      </w:r>
      <w:r w:rsidRPr="000B7FA8">
        <w:rPr>
          <w:rFonts w:eastAsia="SimSun"/>
          <w:color w:val="000000"/>
          <w:sz w:val="18"/>
          <w:szCs w:val="18"/>
          <w:lang w:val="en-GB" w:eastAsia="en-GB"/>
        </w:rPr>
        <w:t>17.3.0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528" w:history="1">
        <w:r w:rsidRPr="000B7FA8">
          <w:rPr>
            <w:rFonts w:eastAsia="SimSun"/>
            <w:color w:val="0563C1"/>
            <w:sz w:val="18"/>
            <w:szCs w:val="18"/>
            <w:u w:val="single"/>
            <w:lang w:val="en-GB" w:eastAsia="en-GB"/>
          </w:rPr>
          <w:t>https://www.arib.or.jp/english/html/overview/doc/T120_T23_SPECS/ARIB-STD-T120/Rel17/38/A38106-h30.pdf</w:t>
        </w:r>
      </w:hyperlink>
    </w:p>
    <w:p w14:paraId="1A282D0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ATIS.3GPP.38.106.V17.3.0</w:t>
      </w:r>
      <w:r w:rsidRPr="000B7FA8">
        <w:rPr>
          <w:rFonts w:eastAsia="SimSun"/>
          <w:szCs w:val="24"/>
          <w:lang w:val="en-GB" w:eastAsia="en-GB"/>
        </w:rPr>
        <w:tab/>
      </w:r>
      <w:r w:rsidRPr="000B7FA8">
        <w:rPr>
          <w:rFonts w:eastAsia="SimSun"/>
          <w:color w:val="000000"/>
          <w:sz w:val="18"/>
          <w:szCs w:val="18"/>
          <w:lang w:val="en-GB" w:eastAsia="en-GB"/>
        </w:rPr>
        <w:t>17.3.0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29" w:anchor="Rel-17" w:history="1">
        <w:r w:rsidRPr="000B7FA8">
          <w:rPr>
            <w:rFonts w:eastAsia="SimSun"/>
            <w:color w:val="0563C1"/>
            <w:sz w:val="18"/>
            <w:szCs w:val="18"/>
            <w:u w:val="single"/>
            <w:lang w:val="en-GB" w:eastAsia="en-GB"/>
          </w:rPr>
          <w:t>https://www.atis.org/3gpp-transpositions - Rel-17</w:t>
        </w:r>
      </w:hyperlink>
    </w:p>
    <w:p w14:paraId="12555B4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lastRenderedPageBreak/>
        <w:t>CCSA</w:t>
      </w:r>
      <w:r w:rsidRPr="000B7FA8">
        <w:rPr>
          <w:rFonts w:eastAsia="SimSun"/>
          <w:szCs w:val="24"/>
          <w:lang w:val="en-GB" w:eastAsia="en-GB"/>
        </w:rPr>
        <w:tab/>
      </w:r>
      <w:r w:rsidRPr="000B7FA8">
        <w:rPr>
          <w:rFonts w:eastAsia="SimSun"/>
          <w:color w:val="000000"/>
          <w:sz w:val="18"/>
          <w:szCs w:val="18"/>
          <w:lang w:val="en-GB" w:eastAsia="en-GB"/>
        </w:rPr>
        <w:t>CCSA.38.106V1730</w:t>
      </w:r>
      <w:r w:rsidRPr="000B7FA8">
        <w:rPr>
          <w:rFonts w:eastAsia="SimSun"/>
          <w:szCs w:val="24"/>
          <w:lang w:val="en-GB" w:eastAsia="en-GB"/>
        </w:rPr>
        <w:tab/>
      </w:r>
      <w:r w:rsidRPr="000B7FA8">
        <w:rPr>
          <w:rFonts w:eastAsia="SimSun"/>
          <w:color w:val="000000"/>
          <w:sz w:val="18"/>
          <w:szCs w:val="18"/>
          <w:lang w:val="en-GB" w:eastAsia="en-GB"/>
        </w:rPr>
        <w:t>17.3.0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530" w:history="1">
        <w:r w:rsidRPr="000B7FA8">
          <w:rPr>
            <w:rFonts w:eastAsia="SimSun"/>
            <w:color w:val="0563C1"/>
            <w:sz w:val="18"/>
            <w:szCs w:val="18"/>
            <w:u w:val="single"/>
            <w:lang w:val="en-GB" w:eastAsia="en-GB"/>
          </w:rPr>
          <w:t>https://www.ccsa.org.cn/api/portalsFile/downloadOldFile?type=19&amp;oldFileUrl=ITU-R/M.2150-</w:t>
        </w:r>
      </w:hyperlink>
    </w:p>
    <w:p w14:paraId="6F9BDA41"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31" w:history="1">
        <w:r w:rsidRPr="000B7FA8">
          <w:rPr>
            <w:rFonts w:eastAsia="SimSun"/>
            <w:color w:val="0563C1"/>
            <w:sz w:val="18"/>
            <w:szCs w:val="18"/>
            <w:u w:val="single"/>
            <w:lang w:eastAsia="en-GB"/>
          </w:rPr>
          <w:t>2_SRIT/CCSA.38.106V1730.doc</w:t>
        </w:r>
      </w:hyperlink>
    </w:p>
    <w:p w14:paraId="4910EE8B"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138 106</w:t>
      </w:r>
      <w:r w:rsidRPr="000B7FA8">
        <w:rPr>
          <w:rFonts w:eastAsia="SimSun"/>
          <w:szCs w:val="24"/>
          <w:lang w:eastAsia="en-GB"/>
        </w:rPr>
        <w:tab/>
      </w:r>
      <w:r w:rsidRPr="000B7FA8">
        <w:rPr>
          <w:rFonts w:eastAsia="SimSun"/>
          <w:color w:val="000000"/>
          <w:sz w:val="18"/>
          <w:szCs w:val="18"/>
          <w:lang w:eastAsia="en-GB"/>
        </w:rPr>
        <w:t>17.3.0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19.01.2023</w:t>
      </w:r>
      <w:r w:rsidRPr="000B7FA8">
        <w:rPr>
          <w:rFonts w:eastAsia="SimSun"/>
          <w:szCs w:val="24"/>
          <w:lang w:eastAsia="en-GB"/>
        </w:rPr>
        <w:tab/>
      </w:r>
      <w:hyperlink r:id="rId2532" w:history="1">
        <w:r w:rsidRPr="000B7FA8">
          <w:rPr>
            <w:rFonts w:eastAsia="SimSun"/>
            <w:color w:val="0563C1"/>
            <w:sz w:val="18"/>
            <w:szCs w:val="18"/>
            <w:u w:val="single"/>
            <w:lang w:eastAsia="en-GB"/>
          </w:rPr>
          <w:t>https://www.etsi.org/deliver/etsi_ts/138100_138199/138106/17.03.00_60/ts_138106v170300p.pdf</w:t>
        </w:r>
      </w:hyperlink>
    </w:p>
    <w:p w14:paraId="299C18F3"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38.106 17.3.0 V1.3.0</w:t>
      </w:r>
      <w:r w:rsidRPr="000B7FA8">
        <w:rPr>
          <w:rFonts w:eastAsia="SimSun"/>
          <w:szCs w:val="24"/>
          <w:lang w:eastAsia="en-GB"/>
        </w:rPr>
        <w:tab/>
      </w:r>
      <w:r w:rsidRPr="000B7FA8">
        <w:rPr>
          <w:rFonts w:eastAsia="SimSun"/>
          <w:color w:val="000000"/>
          <w:sz w:val="18"/>
          <w:szCs w:val="18"/>
          <w:lang w:eastAsia="en-GB"/>
        </w:rPr>
        <w:t>17.3.0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533" w:history="1">
        <w:r w:rsidRPr="000B7FA8">
          <w:rPr>
            <w:rFonts w:eastAsia="SimSun"/>
            <w:color w:val="0563C1"/>
            <w:sz w:val="18"/>
            <w:szCs w:val="18"/>
            <w:u w:val="single"/>
            <w:lang w:eastAsia="en-GB"/>
          </w:rPr>
          <w:t>https://members.tsdsi.in/s/W6kFWscLaJF87Cy</w:t>
        </w:r>
      </w:hyperlink>
    </w:p>
    <w:p w14:paraId="6475DC9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TTAT.3G-38.106V17.3.0</w:t>
      </w:r>
      <w:r w:rsidRPr="000B7FA8">
        <w:rPr>
          <w:rFonts w:eastAsia="SimSun"/>
          <w:szCs w:val="24"/>
          <w:lang w:eastAsia="en-GB"/>
        </w:rPr>
        <w:tab/>
      </w:r>
      <w:r w:rsidRPr="000B7FA8">
        <w:rPr>
          <w:rFonts w:eastAsia="SimSun"/>
          <w:color w:val="000000"/>
          <w:sz w:val="18"/>
          <w:szCs w:val="18"/>
          <w:lang w:eastAsia="en-GB"/>
        </w:rPr>
        <w:t>17.3.0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534" w:history="1">
        <w:r w:rsidRPr="000B7FA8">
          <w:rPr>
            <w:rFonts w:eastAsia="SimSun"/>
            <w:color w:val="0563C1"/>
            <w:sz w:val="18"/>
            <w:szCs w:val="18"/>
            <w:u w:val="single"/>
            <w:lang w:eastAsia="en-GB"/>
          </w:rPr>
          <w:t>http://committee.tta.or.kr/data/ttasDown.jsp?kind=ttastd&amp;pk_num=TTAT.3G-38.106V17.3.0</w:t>
        </w:r>
      </w:hyperlink>
    </w:p>
    <w:p w14:paraId="189BB305" w14:textId="77777777" w:rsidR="00545E1C" w:rsidRDefault="003B2545">
      <w:pPr>
        <w:pStyle w:val="Heading5"/>
        <w:keepNext w:val="0"/>
        <w:keepLines w:val="0"/>
        <w:rPr>
          <w:lang w:val="en-GB" w:eastAsia="zh-CN"/>
        </w:rPr>
      </w:pPr>
      <w:r>
        <w:rPr>
          <w:rFonts w:eastAsia="Times New Roman"/>
          <w:bCs/>
          <w:lang w:val="en-GB" w:eastAsia="zh-CN"/>
        </w:rPr>
        <w:t>1.2.1.5.18</w:t>
      </w:r>
      <w:r>
        <w:rPr>
          <w:rFonts w:eastAsia="Times New Roman"/>
          <w:b w:val="0"/>
          <w:lang w:val="en-GB" w:eastAsia="zh-CN"/>
        </w:rPr>
        <w:tab/>
      </w:r>
      <w:r>
        <w:rPr>
          <w:lang w:val="en-GB" w:eastAsia="zh-CN"/>
        </w:rPr>
        <w:t>TS 38.113</w:t>
      </w:r>
    </w:p>
    <w:p w14:paraId="282F8276" w14:textId="77777777" w:rsidR="00545E1C" w:rsidRDefault="003B2545">
      <w:pPr>
        <w:pStyle w:val="Headingb"/>
        <w:snapToGrid w:val="0"/>
        <w:spacing w:before="120"/>
        <w:rPr>
          <w:rFonts w:eastAsia="Times New Roman"/>
          <w:lang w:val="en-GB" w:eastAsia="zh-CN"/>
        </w:rPr>
      </w:pPr>
      <w:bookmarkStart w:id="309" w:name="_Toc77257525"/>
      <w:r>
        <w:rPr>
          <w:rFonts w:eastAsia="Times New Roman" w:hint="eastAsia"/>
          <w:lang w:val="en-GB" w:eastAsia="zh-CN"/>
        </w:rPr>
        <w:t>NR</w:t>
      </w:r>
      <w:r>
        <w:rPr>
          <w:rFonts w:hint="eastAsia"/>
          <w:lang w:val="en-GB" w:eastAsia="zh-CN"/>
        </w:rPr>
        <w:t>；基站（</w:t>
      </w:r>
      <w:r>
        <w:rPr>
          <w:rFonts w:eastAsia="Times New Roman" w:hint="eastAsia"/>
          <w:lang w:val="en-GB" w:eastAsia="zh-CN"/>
        </w:rPr>
        <w:t>BS</w:t>
      </w:r>
      <w:r>
        <w:rPr>
          <w:rFonts w:hint="eastAsia"/>
          <w:lang w:val="en-GB" w:eastAsia="zh-CN"/>
        </w:rPr>
        <w:t>）电磁兼容性（</w:t>
      </w:r>
      <w:r>
        <w:rPr>
          <w:rFonts w:eastAsia="Times New Roman" w:hint="eastAsia"/>
          <w:lang w:val="en-GB" w:eastAsia="zh-CN"/>
        </w:rPr>
        <w:t>EMC</w:t>
      </w:r>
      <w:r>
        <w:rPr>
          <w:rFonts w:hint="eastAsia"/>
          <w:lang w:val="en-GB" w:eastAsia="zh-CN"/>
        </w:rPr>
        <w:t>）</w:t>
      </w:r>
      <w:bookmarkEnd w:id="309"/>
    </w:p>
    <w:p w14:paraId="41ACB2D2"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本文档涵盖了有关电磁兼容性（</w:t>
      </w:r>
      <w:r>
        <w:rPr>
          <w:rFonts w:eastAsia="Times New Roman" w:hint="eastAsia"/>
          <w:lang w:val="en-GB" w:eastAsia="zh-CN"/>
        </w:rPr>
        <w:t>EMC</w:t>
      </w:r>
      <w:r>
        <w:rPr>
          <w:rFonts w:ascii="SimSun" w:eastAsia="SimSun" w:hAnsi="SimSun" w:cs="SimSun" w:hint="eastAsia"/>
          <w:lang w:val="en-GB" w:eastAsia="zh-CN"/>
        </w:rPr>
        <w:t>）的</w:t>
      </w:r>
      <w:r>
        <w:rPr>
          <w:rFonts w:eastAsia="SimSun"/>
          <w:lang w:val="en-GB" w:eastAsia="zh-CN"/>
        </w:rPr>
        <w:t>NR</w:t>
      </w:r>
      <w:r>
        <w:rPr>
          <w:rFonts w:ascii="SimSun" w:eastAsia="SimSun" w:hAnsi="SimSun" w:cs="SimSun" w:hint="eastAsia"/>
          <w:lang w:val="en-GB" w:eastAsia="zh-CN"/>
        </w:rPr>
        <w:t>基站（</w:t>
      </w:r>
      <w:r>
        <w:rPr>
          <w:rFonts w:eastAsia="Times New Roman" w:hint="eastAsia"/>
          <w:lang w:val="en-GB" w:eastAsia="zh-CN"/>
        </w:rPr>
        <w:t>BS</w:t>
      </w:r>
      <w:r>
        <w:rPr>
          <w:rFonts w:ascii="SimSun" w:eastAsia="SimSun" w:hAnsi="SimSun" w:cs="SimSun" w:hint="eastAsia"/>
          <w:lang w:val="en-GB" w:eastAsia="zh-CN"/>
        </w:rPr>
        <w:t>）和辅助设备的评估。</w:t>
      </w:r>
    </w:p>
    <w:p w14:paraId="195506D8" w14:textId="77777777" w:rsidR="00545E1C" w:rsidRDefault="003B2545">
      <w:pPr>
        <w:spacing w:line="240" w:lineRule="auto"/>
        <w:ind w:firstLineChars="200" w:firstLine="480"/>
        <w:rPr>
          <w:rFonts w:ascii="SimSun" w:eastAsia="SimSun" w:hAnsi="SimSun" w:cs="SimSun"/>
          <w:lang w:val="en-GB" w:eastAsia="zh-CN"/>
        </w:rPr>
      </w:pPr>
      <w:r>
        <w:rPr>
          <w:rFonts w:ascii="SimSun" w:eastAsia="SimSun" w:hAnsi="SimSun" w:cs="SimSun" w:hint="eastAsia"/>
          <w:lang w:val="en-GB" w:eastAsia="zh-CN"/>
        </w:rPr>
        <w:t>本文档在以下类别中规定了基站和相关辅助设备的适用测试条件、性能评估和性能标准：</w:t>
      </w:r>
    </w:p>
    <w:p w14:paraId="6DF45D2A" w14:textId="77777777" w:rsidR="00545E1C" w:rsidRDefault="003B2545">
      <w:pPr>
        <w:pStyle w:val="enumlev1"/>
        <w:spacing w:line="240" w:lineRule="auto"/>
        <w:rPr>
          <w:lang w:val="en-GB" w:eastAsia="zh-CN"/>
        </w:rPr>
      </w:pPr>
      <w:r>
        <w:rPr>
          <w:lang w:val="en-GB" w:eastAsia="zh-CN"/>
        </w:rPr>
        <w:t>−</w:t>
      </w:r>
      <w:r>
        <w:rPr>
          <w:lang w:val="en-GB" w:eastAsia="zh-CN"/>
        </w:rPr>
        <w:tab/>
      </w:r>
      <w:r>
        <w:rPr>
          <w:rFonts w:ascii="SimSun" w:hAnsi="SimSun" w:cs="SimSun" w:hint="eastAsia"/>
          <w:lang w:val="en-GB" w:eastAsia="zh-CN"/>
        </w:rPr>
        <w:t>配备天线连接器或</w:t>
      </w:r>
      <w:r>
        <w:rPr>
          <w:rFonts w:hint="eastAsia"/>
          <w:lang w:val="en-GB" w:eastAsia="zh-CN"/>
        </w:rPr>
        <w:t>TAB</w:t>
      </w:r>
      <w:r>
        <w:rPr>
          <w:rFonts w:ascii="SimSun" w:hAnsi="SimSun" w:cs="SimSun" w:hint="eastAsia"/>
          <w:lang w:val="en-GB" w:eastAsia="zh-CN"/>
        </w:rPr>
        <w:t>连接器的</w:t>
      </w:r>
      <w:r>
        <w:rPr>
          <w:rFonts w:hint="eastAsia"/>
          <w:lang w:val="en-GB" w:eastAsia="zh-CN"/>
        </w:rPr>
        <w:t>BS</w:t>
      </w:r>
      <w:r>
        <w:rPr>
          <w:rFonts w:ascii="SimSun" w:hAnsi="SimSun" w:cs="SimSun" w:hint="eastAsia"/>
          <w:lang w:val="en-GB" w:eastAsia="zh-CN"/>
        </w:rPr>
        <w:t>，可能在</w:t>
      </w:r>
      <w:r>
        <w:rPr>
          <w:rFonts w:hint="eastAsia"/>
          <w:lang w:val="en-GB" w:eastAsia="zh-CN"/>
        </w:rPr>
        <w:t>EMC</w:t>
      </w:r>
      <w:r>
        <w:rPr>
          <w:rFonts w:ascii="SimSun" w:hAnsi="SimSun" w:cs="SimSun" w:hint="eastAsia"/>
          <w:lang w:val="en-GB" w:eastAsia="zh-CN"/>
        </w:rPr>
        <w:t>测试期间端接，因合乎</w:t>
      </w:r>
      <w:r>
        <w:rPr>
          <w:rFonts w:hint="eastAsia"/>
          <w:lang w:val="en-GB" w:eastAsia="zh-CN"/>
        </w:rPr>
        <w:t>TS 38.141-1</w:t>
      </w:r>
      <w:r>
        <w:rPr>
          <w:rFonts w:ascii="SimSun" w:hAnsi="SimSun" w:cs="SimSun" w:hint="eastAsia"/>
          <w:lang w:val="en-GB" w:eastAsia="zh-CN"/>
        </w:rPr>
        <w:t>而表现为满足</w:t>
      </w:r>
      <w:r>
        <w:rPr>
          <w:rFonts w:hint="eastAsia"/>
          <w:lang w:val="en-GB" w:eastAsia="zh-CN"/>
        </w:rPr>
        <w:t>TS 38.104</w:t>
      </w:r>
      <w:r>
        <w:rPr>
          <w:rFonts w:ascii="SimSun" w:hAnsi="SimSun" w:cs="SimSun" w:hint="eastAsia"/>
          <w:lang w:val="en-GB" w:eastAsia="zh-CN"/>
        </w:rPr>
        <w:t>的</w:t>
      </w:r>
      <w:r>
        <w:rPr>
          <w:rFonts w:hint="eastAsia"/>
          <w:lang w:val="en-GB" w:eastAsia="zh-CN"/>
        </w:rPr>
        <w:t>BS</w:t>
      </w:r>
      <w:r>
        <w:rPr>
          <w:rFonts w:ascii="SimSun" w:hAnsi="SimSun" w:cs="SimSun" w:hint="eastAsia"/>
          <w:lang w:val="en-GB" w:eastAsia="zh-CN"/>
        </w:rPr>
        <w:t>类型</w:t>
      </w:r>
      <w:r>
        <w:rPr>
          <w:rFonts w:hint="eastAsia"/>
          <w:lang w:val="en-GB" w:eastAsia="zh-CN"/>
        </w:rPr>
        <w:t>1-C</w:t>
      </w:r>
      <w:r>
        <w:rPr>
          <w:rFonts w:ascii="SimSun" w:hAnsi="SimSun" w:cs="SimSun" w:hint="eastAsia"/>
          <w:lang w:val="en-GB" w:eastAsia="zh-CN"/>
        </w:rPr>
        <w:t>和</w:t>
      </w:r>
      <w:r>
        <w:rPr>
          <w:rFonts w:hint="eastAsia"/>
          <w:lang w:val="en-GB" w:eastAsia="zh-CN"/>
        </w:rPr>
        <w:t>BS</w:t>
      </w:r>
      <w:r>
        <w:rPr>
          <w:rFonts w:ascii="SimSun" w:hAnsi="SimSun" w:cs="SimSun" w:hint="eastAsia"/>
          <w:lang w:val="en-GB" w:eastAsia="zh-CN"/>
        </w:rPr>
        <w:t>类型</w:t>
      </w:r>
      <w:r>
        <w:rPr>
          <w:rFonts w:hint="eastAsia"/>
          <w:lang w:val="en-GB" w:eastAsia="zh-CN"/>
        </w:rPr>
        <w:t>1-H RF</w:t>
      </w:r>
      <w:r>
        <w:rPr>
          <w:rFonts w:ascii="SimSun" w:hAnsi="SimSun" w:cs="SimSun" w:hint="eastAsia"/>
          <w:lang w:val="en-GB" w:eastAsia="zh-CN"/>
        </w:rPr>
        <w:t>要求。</w:t>
      </w:r>
    </w:p>
    <w:p w14:paraId="52A70626" w14:textId="77777777" w:rsidR="00545E1C" w:rsidRDefault="003B2545">
      <w:pPr>
        <w:pStyle w:val="enumlev1"/>
        <w:spacing w:line="240" w:lineRule="auto"/>
        <w:rPr>
          <w:lang w:val="en-GB" w:eastAsia="zh-CN"/>
        </w:rPr>
      </w:pPr>
      <w:r>
        <w:rPr>
          <w:lang w:val="en-GB" w:eastAsia="zh-CN"/>
        </w:rPr>
        <w:t>−</w:t>
      </w:r>
      <w:r>
        <w:rPr>
          <w:lang w:val="en-GB" w:eastAsia="zh-CN"/>
        </w:rPr>
        <w:tab/>
      </w:r>
      <w:r>
        <w:rPr>
          <w:rFonts w:ascii="SimSun" w:hAnsi="SimSun" w:cs="SimSun" w:hint="eastAsia"/>
          <w:lang w:val="en-GB" w:eastAsia="zh-CN"/>
        </w:rPr>
        <w:t>未配备天线连接器也未配备</w:t>
      </w:r>
      <w:r>
        <w:rPr>
          <w:lang w:val="en-GB" w:eastAsia="zh-CN"/>
        </w:rPr>
        <w:t>TAB</w:t>
      </w:r>
      <w:r>
        <w:rPr>
          <w:rFonts w:ascii="SimSun" w:hAnsi="SimSun" w:cs="SimSun" w:hint="eastAsia"/>
          <w:lang w:val="en-GB" w:eastAsia="zh-CN"/>
        </w:rPr>
        <w:t>连接器的</w:t>
      </w:r>
      <w:r>
        <w:rPr>
          <w:lang w:val="en-GB" w:eastAsia="zh-CN"/>
        </w:rPr>
        <w:t>BS</w:t>
      </w:r>
      <w:r>
        <w:rPr>
          <w:rFonts w:ascii="SimSun" w:hAnsi="SimSun" w:cs="SimSun" w:hint="eastAsia"/>
          <w:lang w:val="en-GB" w:eastAsia="zh-CN"/>
        </w:rPr>
        <w:t>，即配备在</w:t>
      </w:r>
      <w:r>
        <w:rPr>
          <w:lang w:val="en-GB" w:eastAsia="zh-CN"/>
        </w:rPr>
        <w:t>EMC</w:t>
      </w:r>
      <w:r>
        <w:rPr>
          <w:rFonts w:ascii="SimSun" w:hAnsi="SimSun" w:cs="SimSun" w:hint="eastAsia"/>
          <w:lang w:val="en-GB" w:eastAsia="zh-CN"/>
        </w:rPr>
        <w:t>测试期间辐射的天线元件，因合乎</w:t>
      </w:r>
      <w:r>
        <w:rPr>
          <w:rFonts w:hint="eastAsia"/>
          <w:lang w:val="en-GB" w:eastAsia="zh-CN"/>
        </w:rPr>
        <w:t>TS 38.141-</w:t>
      </w:r>
      <w:r>
        <w:rPr>
          <w:lang w:val="en-GB" w:eastAsia="zh-CN"/>
        </w:rPr>
        <w:t>2</w:t>
      </w:r>
      <w:r>
        <w:rPr>
          <w:rFonts w:ascii="SimSun" w:hAnsi="SimSun" w:cs="SimSun" w:hint="eastAsia"/>
          <w:lang w:val="en-GB" w:eastAsia="zh-CN"/>
        </w:rPr>
        <w:t>而表现为满足</w:t>
      </w:r>
      <w:r>
        <w:rPr>
          <w:rFonts w:hint="eastAsia"/>
          <w:lang w:val="en-GB" w:eastAsia="zh-CN"/>
        </w:rPr>
        <w:t>TS 38.104</w:t>
      </w:r>
      <w:r>
        <w:rPr>
          <w:rFonts w:ascii="SimSun" w:hAnsi="SimSun" w:cs="SimSun" w:hint="eastAsia"/>
          <w:lang w:val="en-GB" w:eastAsia="zh-CN"/>
        </w:rPr>
        <w:t>的</w:t>
      </w:r>
      <w:r>
        <w:rPr>
          <w:rFonts w:hint="eastAsia"/>
          <w:lang w:val="en-GB" w:eastAsia="zh-CN"/>
        </w:rPr>
        <w:t>BS</w:t>
      </w:r>
      <w:r>
        <w:rPr>
          <w:rFonts w:ascii="SimSun" w:hAnsi="SimSun" w:cs="SimSun" w:hint="eastAsia"/>
          <w:lang w:val="en-GB" w:eastAsia="zh-CN"/>
        </w:rPr>
        <w:t>类型</w:t>
      </w:r>
      <w:r>
        <w:rPr>
          <w:rFonts w:hint="eastAsia"/>
          <w:lang w:val="en-GB" w:eastAsia="zh-CN"/>
        </w:rPr>
        <w:t>1-</w:t>
      </w:r>
      <w:r>
        <w:rPr>
          <w:lang w:val="en-GB" w:eastAsia="zh-CN"/>
        </w:rPr>
        <w:t>O</w:t>
      </w:r>
      <w:r>
        <w:rPr>
          <w:rFonts w:ascii="SimSun" w:hAnsi="SimSun" w:cs="SimSun" w:hint="eastAsia"/>
          <w:lang w:val="en-GB" w:eastAsia="zh-CN"/>
        </w:rPr>
        <w:t>和</w:t>
      </w:r>
      <w:r>
        <w:rPr>
          <w:rFonts w:hint="eastAsia"/>
          <w:lang w:val="en-GB" w:eastAsia="zh-CN"/>
        </w:rPr>
        <w:t>BS</w:t>
      </w:r>
      <w:r>
        <w:rPr>
          <w:rFonts w:ascii="SimSun" w:hAnsi="SimSun" w:cs="SimSun" w:hint="eastAsia"/>
          <w:lang w:val="en-GB" w:eastAsia="zh-CN"/>
        </w:rPr>
        <w:t>类型</w:t>
      </w:r>
      <w:r>
        <w:rPr>
          <w:lang w:val="en-GB" w:eastAsia="zh-CN"/>
        </w:rPr>
        <w:t>2</w:t>
      </w:r>
      <w:r>
        <w:rPr>
          <w:rFonts w:hint="eastAsia"/>
          <w:lang w:val="en-GB" w:eastAsia="zh-CN"/>
        </w:rPr>
        <w:t>-</w:t>
      </w:r>
      <w:r>
        <w:rPr>
          <w:lang w:val="en-GB" w:eastAsia="zh-CN"/>
        </w:rPr>
        <w:t>O</w:t>
      </w:r>
      <w:r>
        <w:rPr>
          <w:rFonts w:hint="eastAsia"/>
          <w:lang w:val="en-GB" w:eastAsia="zh-CN"/>
        </w:rPr>
        <w:t xml:space="preserve"> RF</w:t>
      </w:r>
      <w:r>
        <w:rPr>
          <w:rFonts w:ascii="SimSun" w:hAnsi="SimSun" w:cs="SimSun" w:hint="eastAsia"/>
          <w:lang w:val="en-GB" w:eastAsia="zh-CN"/>
        </w:rPr>
        <w:t>要求。</w:t>
      </w:r>
    </w:p>
    <w:p w14:paraId="6CA3BD3D" w14:textId="77777777" w:rsidR="00545E1C" w:rsidRDefault="003B2545">
      <w:pPr>
        <w:spacing w:line="240" w:lineRule="auto"/>
        <w:ind w:firstLineChars="200" w:firstLine="480"/>
        <w:rPr>
          <w:lang w:val="en-GB" w:eastAsia="zh-CN"/>
        </w:rPr>
      </w:pPr>
      <w:r>
        <w:rPr>
          <w:rFonts w:ascii="SimSun" w:hAnsi="SimSun" w:cs="SimSun" w:hint="eastAsia"/>
          <w:lang w:val="en-GB" w:eastAsia="zh-CN"/>
        </w:rPr>
        <w:t>本文档的范围是双重的：</w:t>
      </w:r>
    </w:p>
    <w:p w14:paraId="609FBA67" w14:textId="77777777" w:rsidR="00545E1C" w:rsidRDefault="003B2545">
      <w:pPr>
        <w:pStyle w:val="enumlev1"/>
        <w:spacing w:line="240" w:lineRule="auto"/>
        <w:rPr>
          <w:lang w:val="en-GB" w:eastAsia="zh-CN"/>
        </w:rPr>
      </w:pPr>
      <w:r>
        <w:rPr>
          <w:lang w:val="en-GB" w:eastAsia="zh-CN"/>
        </w:rPr>
        <w:t>−</w:t>
      </w:r>
      <w:r>
        <w:rPr>
          <w:lang w:val="en-GB" w:eastAsia="zh-CN"/>
        </w:rPr>
        <w:tab/>
      </w:r>
      <w:r>
        <w:rPr>
          <w:rFonts w:ascii="SimSun" w:hAnsi="SimSun" w:cs="SimSun" w:hint="eastAsia"/>
          <w:lang w:val="en-GB" w:eastAsia="zh-CN"/>
        </w:rPr>
        <w:t>配备天线连接器或</w:t>
      </w:r>
      <w:r>
        <w:rPr>
          <w:lang w:val="en-GB" w:eastAsia="zh-CN"/>
        </w:rPr>
        <w:t>TAB</w:t>
      </w:r>
      <w:r>
        <w:rPr>
          <w:rFonts w:ascii="SimSun" w:hAnsi="SimSun" w:cs="SimSun" w:hint="eastAsia"/>
          <w:lang w:val="en-GB" w:eastAsia="zh-CN"/>
        </w:rPr>
        <w:t>连接器的</w:t>
      </w:r>
      <w:r>
        <w:rPr>
          <w:lang w:val="en-GB" w:eastAsia="zh-CN"/>
        </w:rPr>
        <w:t>BS</w:t>
      </w:r>
      <w:r>
        <w:rPr>
          <w:rFonts w:ascii="SimSun" w:hAnsi="SimSun" w:cs="SimSun" w:hint="eastAsia"/>
          <w:lang w:val="en-GB" w:eastAsia="zh-CN"/>
        </w:rPr>
        <w:t>的要求、过程和值，</w:t>
      </w:r>
    </w:p>
    <w:p w14:paraId="6ABEFB53" w14:textId="77777777" w:rsidR="00545E1C" w:rsidRDefault="003B2545">
      <w:pPr>
        <w:pStyle w:val="enumlev1"/>
        <w:spacing w:line="240" w:lineRule="auto"/>
        <w:rPr>
          <w:lang w:val="en-GB" w:eastAsia="zh-CN"/>
        </w:rPr>
      </w:pPr>
      <w:r>
        <w:rPr>
          <w:lang w:val="en-GB" w:eastAsia="zh-CN"/>
        </w:rPr>
        <w:t>−</w:t>
      </w:r>
      <w:r>
        <w:rPr>
          <w:lang w:val="en-GB" w:eastAsia="zh-CN"/>
        </w:rPr>
        <w:tab/>
      </w:r>
      <w:r>
        <w:rPr>
          <w:rFonts w:ascii="SimSun" w:hAnsi="SimSun" w:cs="SimSun" w:hint="eastAsia"/>
          <w:lang w:val="en-GB" w:eastAsia="zh-CN"/>
        </w:rPr>
        <w:t>未配备天线连接器也未配备</w:t>
      </w:r>
      <w:r>
        <w:rPr>
          <w:lang w:val="en-GB" w:eastAsia="zh-CN"/>
        </w:rPr>
        <w:t>TAB</w:t>
      </w:r>
      <w:r>
        <w:rPr>
          <w:rFonts w:ascii="SimSun" w:hAnsi="SimSun" w:cs="SimSun" w:hint="eastAsia"/>
          <w:lang w:val="en-GB" w:eastAsia="zh-CN"/>
        </w:rPr>
        <w:t>连接器的</w:t>
      </w:r>
      <w:r>
        <w:rPr>
          <w:lang w:val="en-GB" w:eastAsia="zh-CN"/>
        </w:rPr>
        <w:t>BS</w:t>
      </w:r>
      <w:r>
        <w:rPr>
          <w:rFonts w:hint="eastAsia"/>
          <w:lang w:val="en-GB" w:eastAsia="zh-CN"/>
        </w:rPr>
        <w:t>的</w:t>
      </w:r>
      <w:r>
        <w:rPr>
          <w:rFonts w:ascii="SimSun" w:hAnsi="SimSun" w:cs="SimSun" w:hint="eastAsia"/>
          <w:lang w:val="en-GB" w:eastAsia="zh-CN"/>
        </w:rPr>
        <w:t>要求、过程和值。</w:t>
      </w:r>
    </w:p>
    <w:p w14:paraId="3BBC8D4C"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本文档中使用的环境分类是指</w:t>
      </w:r>
      <w:r>
        <w:rPr>
          <w:rFonts w:eastAsia="Times New Roman" w:hint="eastAsia"/>
          <w:lang w:val="en-GB" w:eastAsia="zh-CN"/>
        </w:rPr>
        <w:t>IEC 61000-6-1</w:t>
      </w:r>
      <w:r>
        <w:rPr>
          <w:rFonts w:ascii="SimSun" w:eastAsia="SimSun" w:hAnsi="SimSun" w:cs="SimSun" w:hint="eastAsia"/>
          <w:lang w:val="en-GB" w:eastAsia="zh-CN"/>
        </w:rPr>
        <w:t>和</w:t>
      </w:r>
      <w:r>
        <w:rPr>
          <w:rFonts w:eastAsia="Times New Roman" w:hint="eastAsia"/>
          <w:lang w:val="en-GB" w:eastAsia="zh-CN"/>
        </w:rPr>
        <w:t>IEC 61000-6-3</w:t>
      </w:r>
      <w:r>
        <w:rPr>
          <w:rFonts w:ascii="SimSun" w:eastAsia="SimSun" w:hAnsi="SimSun" w:cs="SimSun" w:hint="eastAsia"/>
          <w:lang w:val="en-GB" w:eastAsia="zh-CN"/>
        </w:rPr>
        <w:t>中使用的住宅、商业和轻工业环境分类。</w:t>
      </w:r>
    </w:p>
    <w:p w14:paraId="4B8576E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7CB6EB58"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E84EF82" w14:textId="77777777" w:rsidR="00545E1C" w:rsidRPr="000B7FA8" w:rsidRDefault="003B2545">
      <w:pPr>
        <w:keepNext/>
        <w:keepLines/>
        <w:tabs>
          <w:tab w:val="left" w:pos="90"/>
        </w:tabs>
        <w:overflowPunct/>
        <w:spacing w:before="6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2CE5451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STD-T120-38.113.V15.17.0</w:t>
      </w:r>
      <w:r w:rsidRPr="000B7FA8">
        <w:rPr>
          <w:rFonts w:eastAsia="SimSun"/>
          <w:szCs w:val="24"/>
          <w:lang w:val="en-GB" w:eastAsia="en-GB"/>
        </w:rPr>
        <w:tab/>
      </w:r>
      <w:r w:rsidRPr="000B7FA8">
        <w:rPr>
          <w:rFonts w:eastAsia="SimSun"/>
          <w:color w:val="000000"/>
          <w:sz w:val="18"/>
          <w:szCs w:val="18"/>
          <w:lang w:val="en-GB" w:eastAsia="en-GB"/>
        </w:rPr>
        <w:t>15.17.0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535" w:history="1">
        <w:r w:rsidRPr="000B7FA8">
          <w:rPr>
            <w:rFonts w:eastAsia="SimSun"/>
            <w:color w:val="0563C1"/>
            <w:sz w:val="18"/>
            <w:szCs w:val="18"/>
            <w:u w:val="single"/>
            <w:lang w:val="en-GB" w:eastAsia="en-GB"/>
          </w:rPr>
          <w:t>https://www.arib.or.jp/english/html/overview/doc/T120_T23_SPECS/ARIB-STD-T120/Rel15/38/A38113-fh0.pdf</w:t>
        </w:r>
      </w:hyperlink>
    </w:p>
    <w:p w14:paraId="729753C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ATIS.3GPP.38.113.V15.17.0</w:t>
      </w:r>
      <w:r w:rsidRPr="000B7FA8">
        <w:rPr>
          <w:rFonts w:eastAsia="SimSun"/>
          <w:szCs w:val="24"/>
          <w:lang w:val="en-GB" w:eastAsia="en-GB"/>
        </w:rPr>
        <w:tab/>
      </w:r>
      <w:r w:rsidRPr="000B7FA8">
        <w:rPr>
          <w:rFonts w:eastAsia="SimSun"/>
          <w:color w:val="000000"/>
          <w:sz w:val="18"/>
          <w:szCs w:val="18"/>
          <w:lang w:val="en-GB" w:eastAsia="en-GB"/>
        </w:rPr>
        <w:t>15.17.0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36" w:anchor="Rel-15" w:history="1">
        <w:r w:rsidRPr="000B7FA8">
          <w:rPr>
            <w:rFonts w:eastAsia="SimSun"/>
            <w:color w:val="0563C1"/>
            <w:sz w:val="18"/>
            <w:szCs w:val="18"/>
            <w:u w:val="single"/>
            <w:lang w:val="en-GB" w:eastAsia="en-GB"/>
          </w:rPr>
          <w:t>https://www.atis.org/3gpp-transpositions - Rel-15</w:t>
        </w:r>
      </w:hyperlink>
    </w:p>
    <w:p w14:paraId="3276A2E9"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CCSA.38.113V15170</w:t>
      </w:r>
      <w:r w:rsidRPr="000B7FA8">
        <w:rPr>
          <w:rFonts w:eastAsia="SimSun"/>
          <w:szCs w:val="24"/>
          <w:lang w:val="en-GB" w:eastAsia="en-GB"/>
        </w:rPr>
        <w:tab/>
      </w:r>
      <w:r w:rsidRPr="000B7FA8">
        <w:rPr>
          <w:rFonts w:eastAsia="SimSun"/>
          <w:color w:val="000000"/>
          <w:sz w:val="18"/>
          <w:szCs w:val="18"/>
          <w:lang w:val="en-GB" w:eastAsia="en-GB"/>
        </w:rPr>
        <w:t>15.17.0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01.09.2022</w:t>
      </w:r>
      <w:r w:rsidRPr="000B7FA8">
        <w:rPr>
          <w:rFonts w:eastAsia="SimSun"/>
          <w:szCs w:val="24"/>
          <w:lang w:val="en-GB" w:eastAsia="en-GB"/>
        </w:rPr>
        <w:tab/>
      </w:r>
      <w:hyperlink r:id="rId2537" w:history="1">
        <w:r w:rsidRPr="000B7FA8">
          <w:rPr>
            <w:rFonts w:eastAsia="SimSun"/>
            <w:color w:val="0563C1"/>
            <w:sz w:val="18"/>
            <w:szCs w:val="18"/>
            <w:u w:val="single"/>
            <w:lang w:val="en-GB" w:eastAsia="en-GB"/>
          </w:rPr>
          <w:t>https://www.ccsa.org.cn/api/portalsFile/downloadOldFile?type=19&amp;oldFileUrl=ITU-R/M.2150-</w:t>
        </w:r>
      </w:hyperlink>
    </w:p>
    <w:p w14:paraId="0C548A68"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38" w:history="1">
        <w:r w:rsidRPr="000B7FA8">
          <w:rPr>
            <w:rFonts w:eastAsia="SimSun"/>
            <w:color w:val="0563C1"/>
            <w:sz w:val="18"/>
            <w:szCs w:val="18"/>
            <w:u w:val="single"/>
            <w:lang w:eastAsia="en-GB"/>
          </w:rPr>
          <w:t>2_SRIT/CCSA.38.113V15170.doc</w:t>
        </w:r>
      </w:hyperlink>
    </w:p>
    <w:p w14:paraId="224E6F61"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138 113</w:t>
      </w:r>
      <w:r w:rsidRPr="000B7FA8">
        <w:rPr>
          <w:rFonts w:eastAsia="SimSun"/>
          <w:szCs w:val="24"/>
          <w:lang w:eastAsia="en-GB"/>
        </w:rPr>
        <w:tab/>
      </w:r>
      <w:r w:rsidRPr="000B7FA8">
        <w:rPr>
          <w:rFonts w:eastAsia="SimSun"/>
          <w:color w:val="000000"/>
          <w:sz w:val="18"/>
          <w:szCs w:val="18"/>
          <w:lang w:eastAsia="en-GB"/>
        </w:rPr>
        <w:t>15.17.0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19.10.2022</w:t>
      </w:r>
      <w:r w:rsidRPr="000B7FA8">
        <w:rPr>
          <w:rFonts w:eastAsia="SimSun"/>
          <w:szCs w:val="24"/>
          <w:lang w:eastAsia="en-GB"/>
        </w:rPr>
        <w:tab/>
      </w:r>
      <w:hyperlink r:id="rId2539" w:history="1">
        <w:r w:rsidRPr="000B7FA8">
          <w:rPr>
            <w:rFonts w:eastAsia="SimSun"/>
            <w:color w:val="0563C1"/>
            <w:sz w:val="18"/>
            <w:szCs w:val="18"/>
            <w:u w:val="single"/>
            <w:lang w:eastAsia="en-GB"/>
          </w:rPr>
          <w:t>https://www.etsi.org/deliver/etsi_ts/138100_138199/138113/15.17.00_60/ts_138113v151700p.pdf</w:t>
        </w:r>
      </w:hyperlink>
    </w:p>
    <w:p w14:paraId="3613AD89"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38.113-15.17.0 V1.2.0</w:t>
      </w:r>
      <w:r w:rsidRPr="000B7FA8">
        <w:rPr>
          <w:rFonts w:eastAsia="SimSun"/>
          <w:szCs w:val="24"/>
          <w:lang w:eastAsia="en-GB"/>
        </w:rPr>
        <w:tab/>
      </w:r>
      <w:r w:rsidRPr="000B7FA8">
        <w:rPr>
          <w:rFonts w:eastAsia="SimSun"/>
          <w:color w:val="000000"/>
          <w:sz w:val="18"/>
          <w:szCs w:val="18"/>
          <w:lang w:eastAsia="en-GB"/>
        </w:rPr>
        <w:t>15.17.0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540" w:history="1">
        <w:r w:rsidRPr="000B7FA8">
          <w:rPr>
            <w:rFonts w:eastAsia="SimSun"/>
            <w:color w:val="0563C1"/>
            <w:sz w:val="18"/>
            <w:szCs w:val="18"/>
            <w:u w:val="single"/>
            <w:lang w:eastAsia="en-GB"/>
          </w:rPr>
          <w:t>https://members.tsdsi.in/s/Gx3iPmrfnZqePYw</w:t>
        </w:r>
      </w:hyperlink>
    </w:p>
    <w:p w14:paraId="2BF53DA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TTAT.3G-38.113V15.17.0</w:t>
      </w:r>
      <w:r w:rsidRPr="000B7FA8">
        <w:rPr>
          <w:rFonts w:eastAsia="SimSun"/>
          <w:szCs w:val="24"/>
          <w:lang w:eastAsia="en-GB"/>
        </w:rPr>
        <w:tab/>
      </w:r>
      <w:r w:rsidRPr="000B7FA8">
        <w:rPr>
          <w:rFonts w:eastAsia="SimSun"/>
          <w:color w:val="000000"/>
          <w:sz w:val="18"/>
          <w:szCs w:val="18"/>
          <w:lang w:eastAsia="en-GB"/>
        </w:rPr>
        <w:t>15.17.0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11.01.2023</w:t>
      </w:r>
      <w:r w:rsidRPr="000B7FA8">
        <w:rPr>
          <w:rFonts w:eastAsia="SimSun"/>
          <w:szCs w:val="24"/>
          <w:lang w:eastAsia="en-GB"/>
        </w:rPr>
        <w:tab/>
      </w:r>
      <w:hyperlink r:id="rId2541" w:history="1">
        <w:r w:rsidRPr="000B7FA8">
          <w:rPr>
            <w:rFonts w:eastAsia="SimSun"/>
            <w:color w:val="0563C1"/>
            <w:sz w:val="18"/>
            <w:szCs w:val="18"/>
            <w:u w:val="single"/>
            <w:lang w:eastAsia="en-GB"/>
          </w:rPr>
          <w:t>http://committee.tta.or.kr/data/ttasDown.jsp?kind=ttastd&amp;pk_num=TTAT.3G-38.113V15.17.0</w:t>
        </w:r>
      </w:hyperlink>
    </w:p>
    <w:p w14:paraId="7A4C1F0A"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554FB2E0"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STD-T120-38.113.V16.7.0</w:t>
      </w:r>
      <w:r w:rsidRPr="00B31F16">
        <w:rPr>
          <w:rFonts w:eastAsia="SimSun"/>
          <w:szCs w:val="24"/>
          <w:lang w:val="en-GB" w:eastAsia="en-GB"/>
        </w:rPr>
        <w:tab/>
      </w:r>
      <w:r w:rsidRPr="00B31F16">
        <w:rPr>
          <w:rFonts w:eastAsia="SimSun"/>
          <w:color w:val="000000"/>
          <w:sz w:val="18"/>
          <w:szCs w:val="18"/>
          <w:lang w:val="en-GB" w:eastAsia="en-GB"/>
        </w:rPr>
        <w:t>16.7.0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42" w:history="1">
        <w:r w:rsidRPr="00B31F16">
          <w:rPr>
            <w:rFonts w:eastAsia="SimSun"/>
            <w:color w:val="0563C1"/>
            <w:sz w:val="18"/>
            <w:szCs w:val="18"/>
            <w:u w:val="single"/>
            <w:lang w:val="en-GB" w:eastAsia="en-GB"/>
          </w:rPr>
          <w:t>https://www.arib.or.jp/english/html/overview/doc/T120_T23_SPECS/ARIB-STD-T120/Rel16/38/A38113-g70.pdf</w:t>
        </w:r>
      </w:hyperlink>
    </w:p>
    <w:p w14:paraId="6D8E191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ATIS.3GPP.38.113.V16.7.0</w:t>
      </w:r>
      <w:r w:rsidRPr="000B7FA8">
        <w:rPr>
          <w:rFonts w:eastAsia="SimSun"/>
          <w:szCs w:val="24"/>
          <w:lang w:val="en-GB" w:eastAsia="en-GB"/>
        </w:rPr>
        <w:tab/>
      </w:r>
      <w:r w:rsidRPr="000B7FA8">
        <w:rPr>
          <w:rFonts w:eastAsia="SimSun"/>
          <w:color w:val="000000"/>
          <w:sz w:val="18"/>
          <w:szCs w:val="18"/>
          <w:lang w:val="en-GB" w:eastAsia="en-GB"/>
        </w:rPr>
        <w:t>16.7.0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43" w:anchor="Rel-16" w:history="1">
        <w:r w:rsidRPr="000B7FA8">
          <w:rPr>
            <w:rFonts w:eastAsia="SimSun"/>
            <w:color w:val="0563C1"/>
            <w:sz w:val="18"/>
            <w:szCs w:val="18"/>
            <w:u w:val="single"/>
            <w:lang w:val="en-GB" w:eastAsia="en-GB"/>
          </w:rPr>
          <w:t>https://www.atis.org/3gpp-transpositions - Rel-16</w:t>
        </w:r>
      </w:hyperlink>
    </w:p>
    <w:p w14:paraId="7F6629ED"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CCSA.38.113V1670</w:t>
      </w:r>
      <w:r w:rsidRPr="000B7FA8">
        <w:rPr>
          <w:rFonts w:eastAsia="SimSun"/>
          <w:szCs w:val="24"/>
          <w:lang w:val="en-GB" w:eastAsia="en-GB"/>
        </w:rPr>
        <w:tab/>
      </w:r>
      <w:r w:rsidRPr="000B7FA8">
        <w:rPr>
          <w:rFonts w:eastAsia="SimSun"/>
          <w:color w:val="000000"/>
          <w:sz w:val="18"/>
          <w:szCs w:val="18"/>
          <w:lang w:val="en-GB" w:eastAsia="en-GB"/>
        </w:rPr>
        <w:t>16.7.0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01.09.2022</w:t>
      </w:r>
      <w:r w:rsidRPr="000B7FA8">
        <w:rPr>
          <w:rFonts w:eastAsia="SimSun"/>
          <w:szCs w:val="24"/>
          <w:lang w:val="en-GB" w:eastAsia="en-GB"/>
        </w:rPr>
        <w:tab/>
      </w:r>
      <w:hyperlink r:id="rId2544" w:history="1">
        <w:r w:rsidRPr="000B7FA8">
          <w:rPr>
            <w:rFonts w:eastAsia="SimSun"/>
            <w:color w:val="0563C1"/>
            <w:sz w:val="18"/>
            <w:szCs w:val="18"/>
            <w:u w:val="single"/>
            <w:lang w:val="en-GB" w:eastAsia="en-GB"/>
          </w:rPr>
          <w:t>https://www.ccsa.org.cn/api/portalsFile/downloadOldFile?type=19&amp;oldFileUrl=ITU-R/M.2150-</w:t>
        </w:r>
      </w:hyperlink>
    </w:p>
    <w:p w14:paraId="0D635286"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lastRenderedPageBreak/>
        <w:tab/>
      </w:r>
      <w:hyperlink r:id="rId2545" w:history="1">
        <w:r w:rsidRPr="000B7FA8">
          <w:rPr>
            <w:rFonts w:eastAsia="SimSun"/>
            <w:color w:val="0563C1"/>
            <w:sz w:val="18"/>
            <w:szCs w:val="18"/>
            <w:u w:val="single"/>
            <w:lang w:eastAsia="en-GB"/>
          </w:rPr>
          <w:t>2_SRIT/CCSA.38.113V1670.doc</w:t>
        </w:r>
      </w:hyperlink>
    </w:p>
    <w:p w14:paraId="3661A809"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138 113</w:t>
      </w:r>
      <w:r w:rsidRPr="000B7FA8">
        <w:rPr>
          <w:rFonts w:eastAsia="SimSun"/>
          <w:szCs w:val="24"/>
          <w:lang w:eastAsia="en-GB"/>
        </w:rPr>
        <w:tab/>
      </w:r>
      <w:r w:rsidRPr="000B7FA8">
        <w:rPr>
          <w:rFonts w:eastAsia="SimSun"/>
          <w:color w:val="000000"/>
          <w:sz w:val="18"/>
          <w:szCs w:val="18"/>
          <w:lang w:eastAsia="en-GB"/>
        </w:rPr>
        <w:t>16.7.0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19.10.2022</w:t>
      </w:r>
      <w:r w:rsidRPr="000B7FA8">
        <w:rPr>
          <w:rFonts w:eastAsia="SimSun"/>
          <w:szCs w:val="24"/>
          <w:lang w:eastAsia="en-GB"/>
        </w:rPr>
        <w:tab/>
      </w:r>
      <w:hyperlink r:id="rId2546" w:history="1">
        <w:r w:rsidRPr="000B7FA8">
          <w:rPr>
            <w:rFonts w:eastAsia="SimSun"/>
            <w:color w:val="0563C1"/>
            <w:sz w:val="18"/>
            <w:szCs w:val="18"/>
            <w:u w:val="single"/>
            <w:lang w:eastAsia="en-GB"/>
          </w:rPr>
          <w:t>https://www.etsi.org/deliver/etsi_ts/138100_138199/138113/16.07.00_60/ts_138113v160700p.pdf</w:t>
        </w:r>
      </w:hyperlink>
    </w:p>
    <w:p w14:paraId="5B78347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38.113-16.7.0 V1.2.0</w:t>
      </w:r>
      <w:r w:rsidRPr="000B7FA8">
        <w:rPr>
          <w:rFonts w:eastAsia="SimSun"/>
          <w:szCs w:val="24"/>
          <w:lang w:eastAsia="en-GB"/>
        </w:rPr>
        <w:tab/>
      </w:r>
      <w:r w:rsidRPr="000B7FA8">
        <w:rPr>
          <w:rFonts w:eastAsia="SimSun"/>
          <w:color w:val="000000"/>
          <w:sz w:val="18"/>
          <w:szCs w:val="18"/>
          <w:lang w:eastAsia="en-GB"/>
        </w:rPr>
        <w:t>16.7.0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547" w:history="1">
        <w:r w:rsidRPr="000B7FA8">
          <w:rPr>
            <w:rFonts w:eastAsia="SimSun"/>
            <w:color w:val="0563C1"/>
            <w:sz w:val="18"/>
            <w:szCs w:val="18"/>
            <w:u w:val="single"/>
            <w:lang w:eastAsia="en-GB"/>
          </w:rPr>
          <w:t>https://members.tsdsi.in/s/kwTD9cYMidYRyK7</w:t>
        </w:r>
      </w:hyperlink>
    </w:p>
    <w:p w14:paraId="2D809E5B"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TTAT.3G-38.113V16.7.0</w:t>
      </w:r>
      <w:r w:rsidRPr="000B7FA8">
        <w:rPr>
          <w:rFonts w:eastAsia="SimSun"/>
          <w:szCs w:val="24"/>
          <w:lang w:eastAsia="en-GB"/>
        </w:rPr>
        <w:tab/>
      </w:r>
      <w:r w:rsidRPr="000B7FA8">
        <w:rPr>
          <w:rFonts w:eastAsia="SimSun"/>
          <w:color w:val="000000"/>
          <w:sz w:val="18"/>
          <w:szCs w:val="18"/>
          <w:lang w:eastAsia="en-GB"/>
        </w:rPr>
        <w:t>16.7.0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11.01.2023</w:t>
      </w:r>
      <w:r w:rsidRPr="000B7FA8">
        <w:rPr>
          <w:rFonts w:eastAsia="SimSun"/>
          <w:szCs w:val="24"/>
          <w:lang w:eastAsia="en-GB"/>
        </w:rPr>
        <w:tab/>
      </w:r>
      <w:hyperlink r:id="rId2548" w:history="1">
        <w:r w:rsidRPr="000B7FA8">
          <w:rPr>
            <w:rFonts w:eastAsia="SimSun"/>
            <w:color w:val="0563C1"/>
            <w:sz w:val="18"/>
            <w:szCs w:val="18"/>
            <w:u w:val="single"/>
            <w:lang w:eastAsia="en-GB"/>
          </w:rPr>
          <w:t>http://committee.tta.or.kr/data/ttasDown.jsp?kind=ttastd&amp;pk_num=TTAT.3G-38.113V16.7.0</w:t>
        </w:r>
      </w:hyperlink>
    </w:p>
    <w:p w14:paraId="3A47D197"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70406119"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STD-T120-38.113.V17.2.0</w:t>
      </w:r>
      <w:r w:rsidRPr="00B31F16">
        <w:rPr>
          <w:rFonts w:eastAsia="SimSun"/>
          <w:szCs w:val="24"/>
          <w:lang w:val="en-GB" w:eastAsia="en-GB"/>
        </w:rPr>
        <w:tab/>
      </w:r>
      <w:r w:rsidRPr="00B31F16">
        <w:rPr>
          <w:rFonts w:eastAsia="SimSun"/>
          <w:color w:val="000000"/>
          <w:sz w:val="18"/>
          <w:szCs w:val="18"/>
          <w:lang w:val="en-GB" w:eastAsia="en-GB"/>
        </w:rPr>
        <w:t>17.2.0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49" w:history="1">
        <w:r w:rsidRPr="00B31F16">
          <w:rPr>
            <w:rFonts w:eastAsia="SimSun"/>
            <w:color w:val="0563C1"/>
            <w:sz w:val="18"/>
            <w:szCs w:val="18"/>
            <w:u w:val="single"/>
            <w:lang w:val="en-GB" w:eastAsia="en-GB"/>
          </w:rPr>
          <w:t>https://www.arib.or.jp/english/html/overview/doc/T120_T23_SPECS/ARIB-STD-T120/Rel17/38/A38113-h20.pdf</w:t>
        </w:r>
      </w:hyperlink>
    </w:p>
    <w:p w14:paraId="70D9F4B7" w14:textId="77777777" w:rsidR="00545E1C" w:rsidRPr="000B7FA8"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ATIS.3GPP.38.113.V17.2.0</w:t>
      </w:r>
      <w:r w:rsidRPr="000B7FA8">
        <w:rPr>
          <w:rFonts w:eastAsia="SimSun"/>
          <w:szCs w:val="24"/>
          <w:lang w:val="en-GB" w:eastAsia="en-GB"/>
        </w:rPr>
        <w:tab/>
      </w:r>
      <w:r w:rsidRPr="000B7FA8">
        <w:rPr>
          <w:rFonts w:eastAsia="SimSun"/>
          <w:color w:val="000000"/>
          <w:sz w:val="18"/>
          <w:szCs w:val="18"/>
          <w:lang w:val="en-GB" w:eastAsia="en-GB"/>
        </w:rPr>
        <w:t>17.2.0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50" w:anchor="Rel-17" w:history="1">
        <w:r w:rsidRPr="000B7FA8">
          <w:rPr>
            <w:rFonts w:eastAsia="SimSun"/>
            <w:color w:val="0563C1"/>
            <w:sz w:val="18"/>
            <w:szCs w:val="18"/>
            <w:u w:val="single"/>
            <w:lang w:val="en-GB" w:eastAsia="en-GB"/>
          </w:rPr>
          <w:t>https://www.atis.org/3gpp-transpositions - Rel-17</w:t>
        </w:r>
      </w:hyperlink>
    </w:p>
    <w:p w14:paraId="748DFB66" w14:textId="77777777" w:rsidR="00545E1C" w:rsidRPr="000B7FA8"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CCSA.38.113V1720</w:t>
      </w:r>
      <w:r w:rsidRPr="000B7FA8">
        <w:rPr>
          <w:rFonts w:eastAsia="SimSun"/>
          <w:szCs w:val="24"/>
          <w:lang w:val="en-GB" w:eastAsia="en-GB"/>
        </w:rPr>
        <w:tab/>
      </w:r>
      <w:r w:rsidRPr="000B7FA8">
        <w:rPr>
          <w:rFonts w:eastAsia="SimSun"/>
          <w:color w:val="000000"/>
          <w:sz w:val="18"/>
          <w:szCs w:val="18"/>
          <w:lang w:val="en-GB" w:eastAsia="en-GB"/>
        </w:rPr>
        <w:t>17.2.0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01.09.2022</w:t>
      </w:r>
      <w:r w:rsidRPr="000B7FA8">
        <w:rPr>
          <w:rFonts w:eastAsia="SimSun"/>
          <w:szCs w:val="24"/>
          <w:lang w:val="en-GB" w:eastAsia="en-GB"/>
        </w:rPr>
        <w:tab/>
      </w:r>
      <w:hyperlink r:id="rId2551" w:history="1">
        <w:r w:rsidRPr="000B7FA8">
          <w:rPr>
            <w:rFonts w:eastAsia="SimSun"/>
            <w:color w:val="0563C1"/>
            <w:sz w:val="18"/>
            <w:szCs w:val="18"/>
            <w:u w:val="single"/>
            <w:lang w:val="en-GB" w:eastAsia="en-GB"/>
          </w:rPr>
          <w:t>https://www.ccsa.org.cn/api/portalsFile/downloadOldFile?type=19&amp;oldFileUrl=ITU-R/M.2150-</w:t>
        </w:r>
      </w:hyperlink>
    </w:p>
    <w:p w14:paraId="05F2800E"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52" w:history="1">
        <w:r w:rsidRPr="000B7FA8">
          <w:rPr>
            <w:rFonts w:eastAsia="SimSun"/>
            <w:color w:val="0563C1"/>
            <w:sz w:val="18"/>
            <w:szCs w:val="18"/>
            <w:u w:val="single"/>
            <w:lang w:eastAsia="en-GB"/>
          </w:rPr>
          <w:t>2_SRIT/CCSA.38.113V1720.doc</w:t>
        </w:r>
      </w:hyperlink>
    </w:p>
    <w:p w14:paraId="43274046"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138 113</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19.10.2022</w:t>
      </w:r>
      <w:r w:rsidRPr="000B7FA8">
        <w:rPr>
          <w:rFonts w:eastAsia="SimSun"/>
          <w:szCs w:val="24"/>
          <w:lang w:eastAsia="en-GB"/>
        </w:rPr>
        <w:tab/>
      </w:r>
      <w:hyperlink r:id="rId2553" w:history="1">
        <w:r w:rsidRPr="000B7FA8">
          <w:rPr>
            <w:rFonts w:eastAsia="SimSun"/>
            <w:color w:val="0563C1"/>
            <w:sz w:val="18"/>
            <w:szCs w:val="18"/>
            <w:u w:val="single"/>
            <w:lang w:eastAsia="en-GB"/>
          </w:rPr>
          <w:t>https://www.etsi.org/deliver/etsi_ts/138100_138199/138113/17.02.00_60/ts_138113v170200p.pdf</w:t>
        </w:r>
      </w:hyperlink>
    </w:p>
    <w:p w14:paraId="53D99731"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38.113-17.2.0 V1.2.0</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554" w:history="1">
        <w:r w:rsidRPr="000B7FA8">
          <w:rPr>
            <w:rFonts w:eastAsia="SimSun"/>
            <w:color w:val="0563C1"/>
            <w:sz w:val="18"/>
            <w:szCs w:val="18"/>
            <w:u w:val="single"/>
            <w:lang w:eastAsia="en-GB"/>
          </w:rPr>
          <w:t>https://members.tsdsi.in/s/yYw9pjXMkFBZoNj</w:t>
        </w:r>
      </w:hyperlink>
    </w:p>
    <w:p w14:paraId="5D8A23DE"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TTAT.3G-38.113V17.2.0</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11.01.2023</w:t>
      </w:r>
      <w:r w:rsidRPr="000B7FA8">
        <w:rPr>
          <w:rFonts w:eastAsia="SimSun"/>
          <w:szCs w:val="24"/>
          <w:lang w:eastAsia="en-GB"/>
        </w:rPr>
        <w:tab/>
      </w:r>
      <w:hyperlink r:id="rId2555" w:history="1">
        <w:r w:rsidRPr="000B7FA8">
          <w:rPr>
            <w:rFonts w:eastAsia="SimSun"/>
            <w:color w:val="0563C1"/>
            <w:sz w:val="18"/>
            <w:szCs w:val="18"/>
            <w:u w:val="single"/>
            <w:lang w:eastAsia="en-GB"/>
          </w:rPr>
          <w:t>http://committee.tta.or.kr/data/ttasDown.jsp?kind=ttastd&amp;pk_num=TTAT.3G-38.113V17.2.0</w:t>
        </w:r>
      </w:hyperlink>
    </w:p>
    <w:p w14:paraId="178ED929" w14:textId="77777777" w:rsidR="00545E1C" w:rsidRDefault="003B2545" w:rsidP="0082418E">
      <w:pPr>
        <w:pStyle w:val="Heading5"/>
        <w:tabs>
          <w:tab w:val="clear" w:pos="1588"/>
          <w:tab w:val="clear" w:pos="1985"/>
          <w:tab w:val="left" w:pos="992"/>
          <w:tab w:val="left" w:pos="1560"/>
        </w:tabs>
        <w:ind w:left="992" w:hanging="992"/>
        <w:rPr>
          <w:rFonts w:eastAsia="Times New Roman"/>
          <w:b w:val="0"/>
          <w:lang w:val="en-GB" w:eastAsia="zh-CN"/>
        </w:rPr>
      </w:pPr>
      <w:r>
        <w:rPr>
          <w:rFonts w:eastAsia="Times New Roman"/>
          <w:lang w:val="en-GB" w:eastAsia="zh-CN"/>
        </w:rPr>
        <w:t>1.2.1.5.19</w:t>
      </w:r>
      <w:r>
        <w:rPr>
          <w:rFonts w:eastAsia="Times New Roman"/>
          <w:lang w:val="en-GB" w:eastAsia="zh-CN"/>
        </w:rPr>
        <w:tab/>
        <w:t>TS 38.114</w:t>
      </w:r>
    </w:p>
    <w:p w14:paraId="5E2DC7BE" w14:textId="77777777" w:rsidR="00545E1C" w:rsidRDefault="003B2545" w:rsidP="0082418E">
      <w:pPr>
        <w:pStyle w:val="Headingb"/>
        <w:tabs>
          <w:tab w:val="clear" w:pos="1588"/>
          <w:tab w:val="clear" w:pos="1985"/>
          <w:tab w:val="left" w:pos="1560"/>
        </w:tabs>
        <w:rPr>
          <w:b w:val="0"/>
          <w:lang w:val="en-GB" w:eastAsia="zh-CN"/>
        </w:rPr>
      </w:pPr>
      <w:r>
        <w:rPr>
          <w:rFonts w:eastAsia="Times New Roman" w:hint="eastAsia"/>
          <w:lang w:val="en-GB" w:eastAsia="zh-CN"/>
        </w:rPr>
        <w:t>NR；</w:t>
      </w:r>
      <w:r>
        <w:rPr>
          <w:rFonts w:ascii="SimSun" w:hAnsi="SimSun" w:cs="SimSun" w:hint="eastAsia"/>
          <w:lang w:val="en-GB" w:eastAsia="zh-CN"/>
        </w:rPr>
        <w:t>中继器电磁兼容性</w:t>
      </w:r>
      <w:r>
        <w:rPr>
          <w:rFonts w:hint="eastAsia"/>
          <w:lang w:val="en-GB" w:eastAsia="zh-CN"/>
        </w:rPr>
        <w:t>（</w:t>
      </w:r>
      <w:r>
        <w:rPr>
          <w:rFonts w:eastAsia="Times New Roman" w:hint="eastAsia"/>
          <w:lang w:val="en-GB" w:eastAsia="zh-CN"/>
        </w:rPr>
        <w:t>EMC</w:t>
      </w:r>
      <w:r>
        <w:rPr>
          <w:rFonts w:hint="eastAsia"/>
          <w:lang w:val="en-GB" w:eastAsia="zh-CN"/>
        </w:rPr>
        <w:t>）</w:t>
      </w:r>
    </w:p>
    <w:p w14:paraId="1D54B9AA" w14:textId="77777777" w:rsidR="00545E1C" w:rsidRDefault="003B2545">
      <w:pPr>
        <w:spacing w:line="240" w:lineRule="auto"/>
        <w:ind w:firstLineChars="200" w:firstLine="480"/>
        <w:rPr>
          <w:rFonts w:eastAsia="SimSun"/>
          <w:lang w:val="en-GB" w:eastAsia="zh-CN"/>
        </w:rPr>
      </w:pPr>
      <w:r>
        <w:rPr>
          <w:rFonts w:eastAsia="SimSun"/>
          <w:lang w:val="en-GB" w:eastAsia="zh-CN"/>
        </w:rPr>
        <w:t>本</w:t>
      </w:r>
      <w:r>
        <w:rPr>
          <w:rFonts w:eastAsia="SimSun"/>
          <w:lang w:val="en-US" w:eastAsia="zh-CN"/>
        </w:rPr>
        <w:t>文档</w:t>
      </w:r>
      <w:r>
        <w:rPr>
          <w:rFonts w:ascii="SimSun" w:eastAsia="SimSun" w:hAnsi="SimSun" w:cs="SimSun" w:hint="eastAsia"/>
          <w:lang w:val="en-GB" w:eastAsia="zh-CN"/>
        </w:rPr>
        <w:t>涵盖了有关电磁兼容性（</w:t>
      </w:r>
      <w:r>
        <w:rPr>
          <w:rFonts w:eastAsia="Times New Roman" w:hint="eastAsia"/>
          <w:lang w:val="en-GB" w:eastAsia="zh-CN"/>
        </w:rPr>
        <w:t>EMC</w:t>
      </w:r>
      <w:r>
        <w:rPr>
          <w:rFonts w:ascii="SimSun" w:eastAsia="SimSun" w:hAnsi="SimSun" w:cs="SimSun" w:hint="eastAsia"/>
          <w:lang w:val="en-GB" w:eastAsia="zh-CN"/>
        </w:rPr>
        <w:t>）</w:t>
      </w:r>
      <w:r>
        <w:rPr>
          <w:rFonts w:ascii="SimSun" w:eastAsia="SimSun" w:hAnsi="SimSun" w:cs="SimSun" w:hint="eastAsia"/>
          <w:lang w:val="en-US" w:eastAsia="zh-CN"/>
        </w:rPr>
        <w:t>的</w:t>
      </w:r>
      <w:r>
        <w:rPr>
          <w:rFonts w:eastAsia="SimSun"/>
          <w:lang w:val="en-GB" w:eastAsia="zh-CN"/>
        </w:rPr>
        <w:t>NR</w:t>
      </w:r>
      <w:r>
        <w:rPr>
          <w:rFonts w:eastAsia="SimSun"/>
          <w:lang w:val="en-GB" w:eastAsia="zh-CN"/>
        </w:rPr>
        <w:t>中继器和辅助设备</w:t>
      </w:r>
      <w:r>
        <w:rPr>
          <w:rFonts w:eastAsia="SimSun" w:hint="eastAsia"/>
          <w:lang w:val="en-US" w:eastAsia="zh-CN"/>
        </w:rPr>
        <w:t>的</w:t>
      </w:r>
      <w:r>
        <w:rPr>
          <w:rFonts w:eastAsia="SimSun"/>
          <w:lang w:val="en-GB" w:eastAsia="zh-CN"/>
        </w:rPr>
        <w:t>评估。</w:t>
      </w:r>
    </w:p>
    <w:p w14:paraId="566368FA" w14:textId="65FEC7A1" w:rsidR="00545E1C" w:rsidRDefault="003B2545">
      <w:pPr>
        <w:spacing w:line="240" w:lineRule="auto"/>
        <w:ind w:firstLineChars="200" w:firstLine="480"/>
        <w:rPr>
          <w:rFonts w:eastAsia="SimSun"/>
          <w:lang w:val="en-GB" w:eastAsia="zh-CN"/>
        </w:rPr>
      </w:pPr>
      <w:r>
        <w:rPr>
          <w:rFonts w:eastAsia="SimSun"/>
          <w:lang w:val="en-GB" w:eastAsia="zh-CN"/>
        </w:rPr>
        <w:t>本</w:t>
      </w:r>
      <w:r>
        <w:rPr>
          <w:rFonts w:eastAsia="SimSun"/>
          <w:lang w:val="en-US" w:eastAsia="zh-CN"/>
        </w:rPr>
        <w:t>文档</w:t>
      </w:r>
      <w:r>
        <w:rPr>
          <w:rFonts w:eastAsia="SimSun"/>
          <w:lang w:val="en-GB" w:eastAsia="zh-CN"/>
        </w:rPr>
        <w:t>规定了</w:t>
      </w:r>
      <w:r>
        <w:rPr>
          <w:rFonts w:eastAsia="SimSun"/>
          <w:lang w:val="en-GB" w:eastAsia="zh-CN"/>
        </w:rPr>
        <w:t>NR</w:t>
      </w:r>
      <w:r>
        <w:rPr>
          <w:rFonts w:eastAsia="SimSun"/>
          <w:lang w:val="en-GB" w:eastAsia="zh-CN"/>
        </w:rPr>
        <w:t>中继器和相关辅助设备的适用要求、程序、测试条件、性能评估和性能标准，具体如下</w:t>
      </w:r>
      <w:r w:rsidR="00CE1E7E">
        <w:rPr>
          <w:rFonts w:eastAsia="SimSun" w:hint="eastAsia"/>
          <w:lang w:val="en-GB" w:eastAsia="zh-CN"/>
        </w:rPr>
        <w:t>：</w:t>
      </w:r>
    </w:p>
    <w:p w14:paraId="3EBF1DD4" w14:textId="77777777" w:rsidR="00545E1C" w:rsidRDefault="003B2545">
      <w:pPr>
        <w:tabs>
          <w:tab w:val="clear" w:pos="1588"/>
          <w:tab w:val="clear" w:pos="1985"/>
          <w:tab w:val="left" w:pos="1560"/>
        </w:tabs>
        <w:spacing w:before="80" w:line="240" w:lineRule="auto"/>
        <w:ind w:left="794" w:hanging="794"/>
        <w:rPr>
          <w:rFonts w:eastAsia="Times New Roman"/>
          <w:lang w:val="en-GB" w:eastAsia="zh-CN"/>
        </w:rPr>
      </w:pPr>
      <w:r>
        <w:rPr>
          <w:rFonts w:eastAsia="Times New Roman"/>
          <w:lang w:val="en-GB" w:eastAsia="zh-CN"/>
        </w:rPr>
        <w:t>–</w:t>
      </w:r>
      <w:r>
        <w:rPr>
          <w:rFonts w:eastAsia="Times New Roman"/>
          <w:lang w:val="en-GB" w:eastAsia="zh-CN"/>
        </w:rPr>
        <w:tab/>
      </w:r>
      <w:proofErr w:type="spellStart"/>
      <w:r>
        <w:rPr>
          <w:rFonts w:eastAsia="Times New Roman" w:hint="eastAsia"/>
          <w:lang w:val="en-GB" w:eastAsia="zh-CN"/>
        </w:rPr>
        <w:t>NR中继器配有天线连接器，可在EMC测试期间端接，满足TS</w:t>
      </w:r>
      <w:proofErr w:type="spellEnd"/>
      <w:r>
        <w:rPr>
          <w:rFonts w:eastAsia="Times New Roman" w:hint="eastAsia"/>
          <w:lang w:val="en-GB" w:eastAsia="zh-CN"/>
        </w:rPr>
        <w:t xml:space="preserve"> 38.106的中继器类型1-C </w:t>
      </w:r>
      <w:proofErr w:type="spellStart"/>
      <w:r>
        <w:rPr>
          <w:rFonts w:eastAsia="Times New Roman" w:hint="eastAsia"/>
          <w:lang w:val="en-GB" w:eastAsia="zh-CN"/>
        </w:rPr>
        <w:t>RF要求</w:t>
      </w:r>
      <w:proofErr w:type="spellEnd"/>
      <w:r>
        <w:rPr>
          <w:rFonts w:eastAsia="Times New Roman" w:hint="eastAsia"/>
          <w:lang w:val="en-GB" w:eastAsia="zh-CN"/>
        </w:rPr>
        <w:t>，</w:t>
      </w:r>
      <w:r>
        <w:rPr>
          <w:rFonts w:eastAsia="SimSun" w:hint="eastAsia"/>
          <w:lang w:val="en-US" w:eastAsia="zh-CN"/>
        </w:rPr>
        <w:t>且</w:t>
      </w:r>
      <w:proofErr w:type="spellStart"/>
      <w:r>
        <w:rPr>
          <w:rFonts w:eastAsia="Times New Roman" w:hint="eastAsia"/>
          <w:lang w:val="en-GB" w:eastAsia="zh-CN"/>
        </w:rPr>
        <w:t>符合TS</w:t>
      </w:r>
      <w:proofErr w:type="spellEnd"/>
      <w:r>
        <w:rPr>
          <w:rFonts w:eastAsia="Times New Roman" w:hint="eastAsia"/>
          <w:lang w:val="en-GB" w:eastAsia="zh-CN"/>
        </w:rPr>
        <w:t xml:space="preserve"> 38.115-1。</w:t>
      </w:r>
    </w:p>
    <w:p w14:paraId="44E83425" w14:textId="77777777" w:rsidR="00545E1C" w:rsidRDefault="003B2545">
      <w:pPr>
        <w:tabs>
          <w:tab w:val="clear" w:pos="1588"/>
          <w:tab w:val="clear" w:pos="1985"/>
          <w:tab w:val="left" w:pos="1560"/>
        </w:tabs>
        <w:spacing w:before="80" w:line="240" w:lineRule="auto"/>
        <w:ind w:left="794" w:hanging="794"/>
        <w:rPr>
          <w:rFonts w:eastAsia="Times New Roman"/>
          <w:lang w:val="en-GB" w:eastAsia="zh-CN"/>
        </w:rPr>
      </w:pPr>
      <w:r>
        <w:rPr>
          <w:rFonts w:eastAsia="Times New Roman"/>
          <w:lang w:val="en-GB" w:eastAsia="zh-CN"/>
        </w:rPr>
        <w:t>–</w:t>
      </w:r>
      <w:r>
        <w:rPr>
          <w:rFonts w:eastAsia="Times New Roman"/>
          <w:lang w:val="en-GB" w:eastAsia="zh-CN"/>
        </w:rPr>
        <w:tab/>
      </w:r>
      <w:proofErr w:type="spellStart"/>
      <w:r>
        <w:rPr>
          <w:rFonts w:eastAsia="Times New Roman" w:hint="eastAsia"/>
          <w:lang w:val="en-GB" w:eastAsia="zh-CN"/>
        </w:rPr>
        <w:t>NR中继器未配备天线连接器，即，在EMC测试期间天线元件会辐射，符合TS</w:t>
      </w:r>
      <w:proofErr w:type="spellEnd"/>
      <w:r>
        <w:rPr>
          <w:rFonts w:eastAsia="Times New Roman" w:hint="eastAsia"/>
          <w:lang w:val="en-GB" w:eastAsia="zh-CN"/>
        </w:rPr>
        <w:t xml:space="preserve"> 38.106的中继器类型2-O </w:t>
      </w:r>
      <w:proofErr w:type="spellStart"/>
      <w:r>
        <w:rPr>
          <w:rFonts w:eastAsia="Times New Roman" w:hint="eastAsia"/>
          <w:lang w:val="en-GB" w:eastAsia="zh-CN"/>
        </w:rPr>
        <w:t>RF要求</w:t>
      </w:r>
      <w:proofErr w:type="spellEnd"/>
      <w:r>
        <w:rPr>
          <w:rFonts w:eastAsia="Times New Roman" w:hint="eastAsia"/>
          <w:lang w:val="en-GB" w:eastAsia="zh-CN"/>
        </w:rPr>
        <w:t>，</w:t>
      </w:r>
      <w:r>
        <w:rPr>
          <w:rFonts w:eastAsia="SimSun" w:hint="eastAsia"/>
          <w:lang w:val="en-US" w:eastAsia="zh-CN"/>
        </w:rPr>
        <w:t>且</w:t>
      </w:r>
      <w:proofErr w:type="spellStart"/>
      <w:r>
        <w:rPr>
          <w:rFonts w:eastAsia="Times New Roman" w:hint="eastAsia"/>
          <w:lang w:val="en-GB" w:eastAsia="zh-CN"/>
        </w:rPr>
        <w:t>符合TS</w:t>
      </w:r>
      <w:proofErr w:type="spellEnd"/>
      <w:r>
        <w:rPr>
          <w:rFonts w:eastAsia="Times New Roman" w:hint="eastAsia"/>
          <w:lang w:val="en-GB" w:eastAsia="zh-CN"/>
        </w:rPr>
        <w:t xml:space="preserve"> 38.115-2。</w:t>
      </w:r>
    </w:p>
    <w:p w14:paraId="1B253906"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中使用的环境分类是指</w:t>
      </w:r>
      <w:r>
        <w:rPr>
          <w:rFonts w:eastAsia="SimSun" w:hint="eastAsia"/>
          <w:lang w:val="en-GB" w:eastAsia="zh-CN"/>
        </w:rPr>
        <w:t>IEC 61000</w:t>
      </w:r>
      <w:r>
        <w:rPr>
          <w:rFonts w:eastAsia="SimSun" w:hint="eastAsia"/>
          <w:lang w:val="en-GB" w:eastAsia="zh-CN"/>
        </w:rPr>
        <w:noBreakHyphen/>
        <w:t>6-1</w:t>
      </w:r>
      <w:r>
        <w:rPr>
          <w:rFonts w:eastAsia="SimSun" w:hint="eastAsia"/>
          <w:lang w:val="en-GB" w:eastAsia="zh-CN"/>
        </w:rPr>
        <w:t>和</w:t>
      </w:r>
      <w:r>
        <w:rPr>
          <w:rFonts w:eastAsia="SimSun" w:hint="eastAsia"/>
          <w:lang w:val="en-GB" w:eastAsia="zh-CN"/>
        </w:rPr>
        <w:t>IEC 61000-6-3</w:t>
      </w:r>
      <w:r>
        <w:rPr>
          <w:rFonts w:eastAsia="SimSun" w:hint="eastAsia"/>
          <w:lang w:val="en-GB" w:eastAsia="zh-CN"/>
        </w:rPr>
        <w:t>中使用的住宅、商业和轻工业环境分类。</w:t>
      </w:r>
    </w:p>
    <w:p w14:paraId="7E095CE3"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61A7E625"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9CFEE01" w14:textId="77777777" w:rsidR="00545E1C" w:rsidRPr="000B7FA8"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17</w:t>
      </w:r>
    </w:p>
    <w:p w14:paraId="38EA8B6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STD-T120-38.114.V17.2.0</w:t>
      </w:r>
      <w:r w:rsidRPr="000B7FA8">
        <w:rPr>
          <w:rFonts w:eastAsia="SimSun"/>
          <w:szCs w:val="24"/>
          <w:lang w:val="en-GB" w:eastAsia="en-GB"/>
        </w:rPr>
        <w:tab/>
      </w:r>
      <w:r w:rsidRPr="000B7FA8">
        <w:rPr>
          <w:rFonts w:eastAsia="SimSun"/>
          <w:color w:val="000000"/>
          <w:sz w:val="18"/>
          <w:szCs w:val="18"/>
          <w:lang w:val="en-GB" w:eastAsia="en-GB"/>
        </w:rPr>
        <w:t>17.2.0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556" w:history="1">
        <w:r w:rsidRPr="000B7FA8">
          <w:rPr>
            <w:rFonts w:eastAsia="SimSun"/>
            <w:color w:val="0563C1"/>
            <w:sz w:val="18"/>
            <w:szCs w:val="18"/>
            <w:u w:val="single"/>
            <w:lang w:val="en-GB" w:eastAsia="en-GB"/>
          </w:rPr>
          <w:t>https://www.arib.or.jp/english/html/overview/doc/T120_T23_SPECS/ARIB-STD-T120/Rel17/38/A38114-h20.pdf</w:t>
        </w:r>
      </w:hyperlink>
    </w:p>
    <w:p w14:paraId="18F2F61E"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ATIS.3GPP.38.114.V17.2.0</w:t>
      </w:r>
      <w:r w:rsidRPr="000B7FA8">
        <w:rPr>
          <w:rFonts w:eastAsia="SimSun"/>
          <w:szCs w:val="24"/>
          <w:lang w:val="en-GB" w:eastAsia="en-GB"/>
        </w:rPr>
        <w:tab/>
      </w:r>
      <w:r w:rsidRPr="000B7FA8">
        <w:rPr>
          <w:rFonts w:eastAsia="SimSun"/>
          <w:color w:val="000000"/>
          <w:sz w:val="18"/>
          <w:szCs w:val="18"/>
          <w:lang w:val="en-GB" w:eastAsia="en-GB"/>
        </w:rPr>
        <w:t>17.2.0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57" w:anchor="Rel-17" w:history="1">
        <w:r w:rsidRPr="000B7FA8">
          <w:rPr>
            <w:rFonts w:eastAsia="SimSun"/>
            <w:color w:val="0563C1"/>
            <w:sz w:val="18"/>
            <w:szCs w:val="18"/>
            <w:u w:val="single"/>
            <w:lang w:val="en-GB" w:eastAsia="en-GB"/>
          </w:rPr>
          <w:t>https://www.atis.org/3gpp-transpositions - Rel-17</w:t>
        </w:r>
      </w:hyperlink>
    </w:p>
    <w:p w14:paraId="3BD88E8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CCSA.38.114V1720</w:t>
      </w:r>
      <w:r w:rsidRPr="000B7FA8">
        <w:rPr>
          <w:rFonts w:eastAsia="SimSun"/>
          <w:szCs w:val="24"/>
          <w:lang w:val="en-GB" w:eastAsia="en-GB"/>
        </w:rPr>
        <w:tab/>
      </w:r>
      <w:r w:rsidRPr="000B7FA8">
        <w:rPr>
          <w:rFonts w:eastAsia="SimSun"/>
          <w:color w:val="000000"/>
          <w:sz w:val="18"/>
          <w:szCs w:val="18"/>
          <w:lang w:val="en-GB" w:eastAsia="en-GB"/>
        </w:rPr>
        <w:t>17.2.0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558" w:history="1">
        <w:r w:rsidRPr="000B7FA8">
          <w:rPr>
            <w:rFonts w:eastAsia="SimSun"/>
            <w:color w:val="0563C1"/>
            <w:sz w:val="18"/>
            <w:szCs w:val="18"/>
            <w:u w:val="single"/>
            <w:lang w:val="en-GB" w:eastAsia="en-GB"/>
          </w:rPr>
          <w:t>https://www.ccsa.org.cn/api/portalsFile/downloadOldFile?type=19&amp;oldFileUrl=ITU-R/M.2150-</w:t>
        </w:r>
      </w:hyperlink>
    </w:p>
    <w:p w14:paraId="7DDFA7C7"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59" w:history="1">
        <w:r w:rsidRPr="000B7FA8">
          <w:rPr>
            <w:rFonts w:eastAsia="SimSun"/>
            <w:color w:val="0563C1"/>
            <w:sz w:val="18"/>
            <w:szCs w:val="18"/>
            <w:u w:val="single"/>
            <w:lang w:eastAsia="en-GB"/>
          </w:rPr>
          <w:t>2_SRIT/CCSA.38.114V1720.doc</w:t>
        </w:r>
      </w:hyperlink>
    </w:p>
    <w:p w14:paraId="083470F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138 114</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19.01.2023</w:t>
      </w:r>
      <w:r w:rsidRPr="000B7FA8">
        <w:rPr>
          <w:rFonts w:eastAsia="SimSun"/>
          <w:szCs w:val="24"/>
          <w:lang w:eastAsia="en-GB"/>
        </w:rPr>
        <w:tab/>
      </w:r>
      <w:hyperlink r:id="rId2560" w:history="1">
        <w:r w:rsidRPr="000B7FA8">
          <w:rPr>
            <w:rFonts w:eastAsia="SimSun"/>
            <w:color w:val="0563C1"/>
            <w:sz w:val="18"/>
            <w:szCs w:val="18"/>
            <w:u w:val="single"/>
            <w:lang w:eastAsia="en-GB"/>
          </w:rPr>
          <w:t>https://www.etsi.org/deliver/etsi_ts/138100_138199/138114/17.02.00_60/ts_138114v170200p.pdf</w:t>
        </w:r>
      </w:hyperlink>
    </w:p>
    <w:p w14:paraId="5EDF386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38.114 17.2.0 V1.2.0</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561" w:history="1">
        <w:r w:rsidRPr="000B7FA8">
          <w:rPr>
            <w:rFonts w:eastAsia="SimSun"/>
            <w:color w:val="0563C1"/>
            <w:sz w:val="18"/>
            <w:szCs w:val="18"/>
            <w:u w:val="single"/>
            <w:lang w:eastAsia="en-GB"/>
          </w:rPr>
          <w:t>https://members.tsdsi.in/s/Ybwa2oc5pm58xQB</w:t>
        </w:r>
      </w:hyperlink>
    </w:p>
    <w:p w14:paraId="3483C4D9"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TTAT.3G-38.114V17.2.0</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562" w:history="1">
        <w:r w:rsidRPr="000B7FA8">
          <w:rPr>
            <w:rFonts w:eastAsia="SimSun"/>
            <w:color w:val="0563C1"/>
            <w:sz w:val="18"/>
            <w:szCs w:val="18"/>
            <w:u w:val="single"/>
            <w:lang w:eastAsia="en-GB"/>
          </w:rPr>
          <w:t>http://committee.tta.or.kr/data/ttasDown.jsp?kind=ttastd&amp;pk_num=TTAT.3G-38.114V17.2.0</w:t>
        </w:r>
      </w:hyperlink>
    </w:p>
    <w:p w14:paraId="3E239538" w14:textId="77777777" w:rsidR="00545E1C" w:rsidRDefault="003B2545">
      <w:pPr>
        <w:pStyle w:val="Heading5"/>
        <w:rPr>
          <w:lang w:val="en-GB" w:eastAsia="zh-CN"/>
        </w:rPr>
      </w:pPr>
      <w:r>
        <w:rPr>
          <w:rFonts w:eastAsia="Times New Roman"/>
          <w:bCs/>
          <w:lang w:val="en-GB" w:eastAsia="zh-CN"/>
        </w:rPr>
        <w:lastRenderedPageBreak/>
        <w:t>1.2.1.5.20</w:t>
      </w:r>
      <w:r>
        <w:rPr>
          <w:rFonts w:eastAsia="Times New Roman"/>
          <w:b w:val="0"/>
          <w:lang w:val="en-GB" w:eastAsia="zh-CN"/>
        </w:rPr>
        <w:tab/>
      </w:r>
      <w:r>
        <w:rPr>
          <w:lang w:val="en-GB" w:eastAsia="zh-CN"/>
        </w:rPr>
        <w:t>TS 38.124</w:t>
      </w:r>
    </w:p>
    <w:p w14:paraId="76205DC2" w14:textId="77777777" w:rsidR="00545E1C" w:rsidRDefault="003B2545">
      <w:pPr>
        <w:pStyle w:val="Headingb"/>
        <w:snapToGrid w:val="0"/>
        <w:rPr>
          <w:rFonts w:eastAsia="Times New Roman"/>
          <w:lang w:val="en-GB" w:eastAsia="zh-CN"/>
        </w:rPr>
      </w:pPr>
      <w:bookmarkStart w:id="310" w:name="_Toc77257526"/>
      <w:r>
        <w:rPr>
          <w:rFonts w:eastAsia="Times New Roman" w:hint="eastAsia"/>
          <w:lang w:val="en-GB" w:eastAsia="zh-CN"/>
        </w:rPr>
        <w:t>NR</w:t>
      </w:r>
      <w:r>
        <w:rPr>
          <w:rFonts w:hint="eastAsia"/>
          <w:lang w:val="en-GB" w:eastAsia="zh-CN"/>
        </w:rPr>
        <w:t>；移动终端和辅助设备的电磁兼容性（</w:t>
      </w:r>
      <w:r>
        <w:rPr>
          <w:rFonts w:eastAsia="Times New Roman" w:hint="eastAsia"/>
          <w:lang w:val="en-GB" w:eastAsia="zh-CN"/>
        </w:rPr>
        <w:t>EMC</w:t>
      </w:r>
      <w:r>
        <w:rPr>
          <w:rFonts w:hint="eastAsia"/>
          <w:lang w:val="en-GB" w:eastAsia="zh-CN"/>
        </w:rPr>
        <w:t>）要求</w:t>
      </w:r>
      <w:bookmarkEnd w:id="310"/>
    </w:p>
    <w:p w14:paraId="52B9C234" w14:textId="77777777" w:rsidR="00545E1C" w:rsidRDefault="003B2545">
      <w:pPr>
        <w:snapToGrid w:val="0"/>
        <w:spacing w:line="240" w:lineRule="auto"/>
        <w:ind w:firstLineChars="200" w:firstLine="480"/>
        <w:rPr>
          <w:color w:val="000000" w:themeColor="text1"/>
          <w:lang w:eastAsia="zh-CN"/>
        </w:rPr>
      </w:pPr>
      <w:r>
        <w:rPr>
          <w:color w:val="000000" w:themeColor="text1"/>
          <w:lang w:eastAsia="zh-CN"/>
        </w:rPr>
        <w:t>本文档提出了</w:t>
      </w:r>
      <w:r>
        <w:rPr>
          <w:rFonts w:ascii="SimSun" w:hAnsi="SimSun"/>
          <w:color w:val="000000" w:themeColor="text1"/>
          <w:lang w:eastAsia="zh-CN"/>
        </w:rPr>
        <w:t>“</w:t>
      </w:r>
      <w:r>
        <w:rPr>
          <w:color w:val="000000" w:themeColor="text1"/>
          <w:lang w:eastAsia="zh-CN"/>
        </w:rPr>
        <w:t>第三代</w:t>
      </w:r>
      <w:r>
        <w:rPr>
          <w:rFonts w:ascii="SimSun" w:hAnsi="SimSun"/>
          <w:color w:val="000000" w:themeColor="text1"/>
          <w:lang w:eastAsia="zh-CN"/>
        </w:rPr>
        <w:t>”</w:t>
      </w:r>
      <w:r>
        <w:rPr>
          <w:color w:val="000000" w:themeColor="text1"/>
          <w:lang w:eastAsia="zh-CN"/>
        </w:rPr>
        <w:t>数字蜂窝移动终端设备及与</w:t>
      </w:r>
      <w:r>
        <w:rPr>
          <w:color w:val="000000" w:themeColor="text1"/>
          <w:lang w:eastAsia="zh-CN"/>
        </w:rPr>
        <w:t>3GPP E-UTRA</w:t>
      </w:r>
      <w:r>
        <w:rPr>
          <w:color w:val="000000" w:themeColor="text1"/>
          <w:lang w:eastAsia="zh-CN"/>
        </w:rPr>
        <w:t>用户设备（</w:t>
      </w:r>
      <w:r>
        <w:rPr>
          <w:color w:val="000000" w:themeColor="text1"/>
          <w:lang w:eastAsia="zh-CN"/>
        </w:rPr>
        <w:t>UE</w:t>
      </w:r>
      <w:r>
        <w:rPr>
          <w:color w:val="000000" w:themeColor="text1"/>
          <w:lang w:eastAsia="zh-CN"/>
        </w:rPr>
        <w:t>）结合使用的辅助设备的基本电磁兼容性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要求。</w:t>
      </w:r>
    </w:p>
    <w:p w14:paraId="3B5C1FEE" w14:textId="77777777" w:rsidR="00545E1C" w:rsidRDefault="003B2545">
      <w:pPr>
        <w:spacing w:line="240" w:lineRule="auto"/>
        <w:ind w:firstLineChars="200" w:firstLine="480"/>
        <w:rPr>
          <w:rFonts w:eastAsia="Times New Roman"/>
          <w:lang w:eastAsia="zh-CN"/>
        </w:rPr>
      </w:pPr>
      <w:r>
        <w:rPr>
          <w:rFonts w:ascii="SimSun" w:eastAsia="SimSun" w:hAnsi="SimSun" w:cs="SimSun" w:hint="eastAsia"/>
          <w:lang w:eastAsia="zh-CN"/>
        </w:rPr>
        <w:t>符合</w:t>
      </w:r>
      <w:r>
        <w:rPr>
          <w:rFonts w:ascii="SimSun" w:eastAsia="SimSun" w:hAnsi="SimSun" w:cs="SimSun" w:hint="eastAsia"/>
          <w:lang w:val="en-GB" w:eastAsia="zh-CN"/>
        </w:rPr>
        <w:t>本文档中所述要求并已按照制造商说明在其预期电磁环境中使用的设备：</w:t>
      </w:r>
    </w:p>
    <w:p w14:paraId="5841BB89" w14:textId="77777777"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不得产生可能干扰其他设备预期操作的电磁干扰；</w:t>
      </w:r>
    </w:p>
    <w:p w14:paraId="6CC45AF2" w14:textId="77777777"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具有足够水平的固有抗电磁干扰能力，以便按预期运行。</w:t>
      </w:r>
    </w:p>
    <w:p w14:paraId="43E1F07F" w14:textId="77777777" w:rsidR="00545E1C" w:rsidRDefault="003B2545">
      <w:pPr>
        <w:spacing w:line="240" w:lineRule="auto"/>
        <w:ind w:firstLineChars="200" w:firstLine="480"/>
        <w:rPr>
          <w:rFonts w:eastAsia="Times New Roman"/>
          <w:lang w:val="en-GB" w:eastAsia="zh-CN"/>
        </w:rPr>
      </w:pPr>
      <w:r>
        <w:rPr>
          <w:lang w:eastAsia="zh-CN"/>
        </w:rPr>
        <w:t>本文档规定了</w:t>
      </w:r>
      <w:r>
        <w:rPr>
          <w:rFonts w:hint="eastAsia"/>
          <w:lang w:eastAsia="zh-CN"/>
        </w:rPr>
        <w:t>所有类型</w:t>
      </w:r>
      <w:r>
        <w:rPr>
          <w:rFonts w:hint="eastAsia"/>
          <w:lang w:eastAsia="zh-CN"/>
        </w:rPr>
        <w:t>N</w:t>
      </w:r>
      <w:r>
        <w:rPr>
          <w:lang w:eastAsia="zh-CN"/>
        </w:rPr>
        <w:t>R UE</w:t>
      </w:r>
      <w:r>
        <w:rPr>
          <w:lang w:eastAsia="zh-CN"/>
        </w:rPr>
        <w:t>及其附属设备适用的</w:t>
      </w:r>
      <w:r>
        <w:rPr>
          <w:lang w:eastAsia="zh-CN"/>
        </w:rPr>
        <w:t>EMC</w:t>
      </w:r>
      <w:r>
        <w:rPr>
          <w:lang w:eastAsia="zh-CN"/>
        </w:rPr>
        <w:t>测试、测量方法、频率范围、</w:t>
      </w:r>
      <w:r>
        <w:rPr>
          <w:rFonts w:hint="eastAsia"/>
          <w:lang w:eastAsia="zh-CN"/>
        </w:rPr>
        <w:t>适用限值和</w:t>
      </w:r>
      <w:r>
        <w:rPr>
          <w:lang w:eastAsia="zh-CN"/>
        </w:rPr>
        <w:t>最低性能标准。</w:t>
      </w:r>
      <w:r>
        <w:rPr>
          <w:rFonts w:ascii="SimSun" w:eastAsia="SimSun" w:hAnsi="SimSun" w:cs="SimSun" w:hint="eastAsia"/>
          <w:lang w:val="en-GB" w:eastAsia="zh-CN"/>
        </w:rPr>
        <w:t>在网络基础设施内运行的</w:t>
      </w:r>
      <w:r>
        <w:rPr>
          <w:rFonts w:eastAsia="Times New Roman" w:hint="eastAsia"/>
          <w:lang w:val="en-GB" w:eastAsia="zh-CN"/>
        </w:rPr>
        <w:t>NR</w:t>
      </w:r>
      <w:r>
        <w:rPr>
          <w:rFonts w:ascii="SimSun" w:eastAsia="SimSun" w:hAnsi="SimSun" w:cs="SimSun" w:hint="eastAsia"/>
          <w:lang w:val="en-GB" w:eastAsia="zh-CN"/>
        </w:rPr>
        <w:t>基站设备不在本文档的讨论范围内。不过，本文档确实涵盖了打算在连接到交流电源时在固定位置运行的移动设备和便携式设备。技术规范</w:t>
      </w:r>
      <w:r>
        <w:rPr>
          <w:rFonts w:eastAsia="Times New Roman" w:hint="eastAsia"/>
          <w:lang w:val="en-GB" w:eastAsia="zh-CN"/>
        </w:rPr>
        <w:t>TS 38.113</w:t>
      </w:r>
      <w:r>
        <w:rPr>
          <w:rFonts w:ascii="SimSun" w:eastAsia="SimSun" w:hAnsi="SimSun" w:cs="SimSun" w:hint="eastAsia"/>
          <w:lang w:val="en-GB" w:eastAsia="zh-CN"/>
        </w:rPr>
        <w:t>涵盖了在网络基础设施内运行的</w:t>
      </w:r>
      <w:r>
        <w:rPr>
          <w:rFonts w:eastAsia="Times New Roman" w:hint="eastAsia"/>
          <w:lang w:val="en-GB" w:eastAsia="zh-CN"/>
        </w:rPr>
        <w:t>NR</w:t>
      </w:r>
      <w:r>
        <w:rPr>
          <w:rFonts w:ascii="SimSun" w:eastAsia="SimSun" w:hAnsi="SimSun" w:cs="SimSun" w:hint="eastAsia"/>
          <w:lang w:val="en-GB" w:eastAsia="zh-CN"/>
        </w:rPr>
        <w:t>基站设备。</w:t>
      </w:r>
    </w:p>
    <w:p w14:paraId="4DD41845"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w:t>
      </w:r>
      <w:r>
        <w:rPr>
          <w:lang w:eastAsia="zh-CN"/>
        </w:rPr>
        <w:t>纳入了对集成天线设备和辅助设备的外壳端口辐射发射的要求。</w:t>
      </w:r>
      <w:r>
        <w:rPr>
          <w:rFonts w:ascii="SimSun" w:eastAsia="SimSun" w:hAnsi="SimSun" w:cs="SimSun" w:hint="eastAsia"/>
          <w:lang w:val="en-GB" w:eastAsia="zh-CN"/>
        </w:rPr>
        <w:t>来自天线连接器的传导发射的技术规范可在无线电接口的</w:t>
      </w:r>
      <w:r>
        <w:rPr>
          <w:rFonts w:eastAsia="Times New Roman" w:hint="eastAsia"/>
          <w:lang w:val="en-GB" w:eastAsia="zh-CN"/>
        </w:rPr>
        <w:t>3GPP</w:t>
      </w:r>
      <w:r>
        <w:rPr>
          <w:rFonts w:ascii="SimSun" w:eastAsia="SimSun" w:hAnsi="SimSun" w:cs="SimSun" w:hint="eastAsia"/>
          <w:lang w:val="en-GB" w:eastAsia="zh-CN"/>
        </w:rPr>
        <w:t>规范中找到，例如</w:t>
      </w:r>
      <w:r>
        <w:rPr>
          <w:rFonts w:eastAsia="Times New Roman" w:hint="eastAsia"/>
          <w:lang w:val="en-GB" w:eastAsia="zh-CN"/>
        </w:rPr>
        <w:t xml:space="preserve"> TS 38.xyz</w:t>
      </w:r>
      <w:r>
        <w:rPr>
          <w:rFonts w:ascii="SimSun" w:eastAsia="SimSun" w:hAnsi="SimSun" w:cs="SimSun" w:hint="eastAsia"/>
          <w:lang w:val="en-GB" w:eastAsia="zh-CN"/>
        </w:rPr>
        <w:t>，旨在有效利用无线电频谱。</w:t>
      </w:r>
    </w:p>
    <w:p w14:paraId="5CB3EAA1" w14:textId="77777777" w:rsidR="00545E1C" w:rsidRDefault="003B2545">
      <w:pPr>
        <w:spacing w:line="240" w:lineRule="auto"/>
        <w:ind w:firstLineChars="200" w:firstLine="480"/>
        <w:rPr>
          <w:rFonts w:eastAsia="Times New Roman"/>
          <w:lang w:val="en-GB" w:eastAsia="zh-CN"/>
        </w:rPr>
      </w:pPr>
      <w:r>
        <w:rPr>
          <w:lang w:eastAsia="zh-CN"/>
        </w:rPr>
        <w:t>对外壳端口</w:t>
      </w:r>
      <w:r>
        <w:rPr>
          <w:rFonts w:hint="eastAsia"/>
          <w:lang w:eastAsia="zh-CN"/>
        </w:rPr>
        <w:t>和</w:t>
      </w:r>
      <w:r>
        <w:rPr>
          <w:lang w:eastAsia="zh-CN"/>
        </w:rPr>
        <w:t>辅助设备的辐射发射的要求</w:t>
      </w:r>
      <w:r>
        <w:rPr>
          <w:rFonts w:hint="eastAsia"/>
          <w:lang w:eastAsia="zh-CN"/>
        </w:rPr>
        <w:t>涵盖两种情况：</w:t>
      </w:r>
    </w:p>
    <w:p w14:paraId="7D3CFAFA" w14:textId="77777777"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支持在可用天线连接器的频率范围内进行操作的</w:t>
      </w:r>
      <w:r>
        <w:rPr>
          <w:rFonts w:eastAsia="Times New Roman"/>
          <w:lang w:val="en-GB" w:eastAsia="zh-CN"/>
        </w:rPr>
        <w:t>UE</w:t>
      </w:r>
      <w:r>
        <w:rPr>
          <w:rFonts w:hint="eastAsia"/>
          <w:lang w:val="en-GB" w:eastAsia="zh-CN"/>
        </w:rPr>
        <w:t>设备（即用于频率范围</w:t>
      </w:r>
      <w:r>
        <w:rPr>
          <w:rFonts w:eastAsia="Times New Roman"/>
          <w:lang w:val="en-GB" w:eastAsia="zh-CN"/>
        </w:rPr>
        <w:t>1</w:t>
      </w:r>
      <w:r>
        <w:rPr>
          <w:rFonts w:hint="eastAsia"/>
          <w:lang w:val="en-GB" w:eastAsia="zh-CN"/>
        </w:rPr>
        <w:t>中的操作，例如，如用于无线电接口的</w:t>
      </w:r>
      <w:r>
        <w:rPr>
          <w:rFonts w:eastAsia="Times New Roman"/>
          <w:lang w:val="en-GB" w:eastAsia="zh-CN"/>
        </w:rPr>
        <w:t>TS 38.101-1</w:t>
      </w:r>
      <w:r>
        <w:rPr>
          <w:rFonts w:hint="eastAsia"/>
          <w:lang w:val="en-GB" w:eastAsia="zh-CN"/>
        </w:rPr>
        <w:t>中所定义。）</w:t>
      </w:r>
    </w:p>
    <w:p w14:paraId="27753684" w14:textId="77777777"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支持在仅可用集成天线的频率范围内进行操作的</w:t>
      </w:r>
      <w:r>
        <w:rPr>
          <w:rFonts w:eastAsia="Times New Roman"/>
          <w:lang w:val="en-GB" w:eastAsia="zh-CN"/>
        </w:rPr>
        <w:t>UE</w:t>
      </w:r>
      <w:r>
        <w:rPr>
          <w:rFonts w:hint="eastAsia"/>
          <w:lang w:val="en-GB" w:eastAsia="zh-CN"/>
        </w:rPr>
        <w:t>设备（即用于频率范围</w:t>
      </w:r>
      <w:r>
        <w:rPr>
          <w:rFonts w:eastAsia="Times New Roman"/>
          <w:lang w:val="en-GB" w:eastAsia="zh-CN"/>
        </w:rPr>
        <w:t>2</w:t>
      </w:r>
      <w:r>
        <w:rPr>
          <w:rFonts w:hint="eastAsia"/>
          <w:lang w:val="en-GB" w:eastAsia="zh-CN"/>
        </w:rPr>
        <w:t>中的操作，例如，如用于无线电接口的</w:t>
      </w:r>
      <w:r>
        <w:rPr>
          <w:rFonts w:eastAsia="Times New Roman"/>
          <w:lang w:val="en-GB" w:eastAsia="zh-CN"/>
        </w:rPr>
        <w:t>TS 38.101-2</w:t>
      </w:r>
      <w:r>
        <w:rPr>
          <w:rFonts w:hint="eastAsia"/>
          <w:lang w:val="en-GB" w:eastAsia="zh-CN"/>
        </w:rPr>
        <w:t>中所定义。）</w:t>
      </w:r>
    </w:p>
    <w:p w14:paraId="56B93CCB" w14:textId="77777777" w:rsidR="00545E1C" w:rsidRDefault="003B2545">
      <w:pPr>
        <w:spacing w:line="240" w:lineRule="auto"/>
        <w:ind w:firstLineChars="200" w:firstLine="480"/>
        <w:rPr>
          <w:rFonts w:ascii="SimSun" w:eastAsia="SimSun" w:hAnsi="SimSun" w:cs="SimSun"/>
          <w:lang w:val="en-GB" w:eastAsia="zh-CN"/>
        </w:rPr>
      </w:pPr>
      <w:r>
        <w:rPr>
          <w:rFonts w:ascii="SimSun" w:eastAsia="SimSun" w:hAnsi="SimSun" w:cs="SimSun" w:hint="eastAsia"/>
          <w:lang w:val="en-GB" w:eastAsia="zh-CN"/>
        </w:rPr>
        <w:t>选择免扰要求是为了确保在住宅、商业、轻工业和车辆环境下设备具有足够的兼容性。不过，这种水平不包括可能在任何位置发生但发生概率较低的极端情况。</w:t>
      </w:r>
    </w:p>
    <w:p w14:paraId="1B5E2598" w14:textId="77777777" w:rsidR="00545E1C" w:rsidRDefault="003B2545">
      <w:pPr>
        <w:spacing w:line="240" w:lineRule="auto"/>
        <w:ind w:firstLineChars="200" w:firstLine="480"/>
        <w:rPr>
          <w:lang w:eastAsia="zh-CN"/>
        </w:rPr>
      </w:pPr>
      <w:r>
        <w:rPr>
          <w:lang w:eastAsia="zh-CN"/>
        </w:rPr>
        <w:t>无线电设备合乎本文档的要求并不表明合乎与设备的使用相关的任何要求（即</w:t>
      </w:r>
      <w:r>
        <w:rPr>
          <w:rFonts w:hint="eastAsia"/>
          <w:lang w:eastAsia="zh-CN"/>
        </w:rPr>
        <w:t>许可</w:t>
      </w:r>
      <w:r>
        <w:rPr>
          <w:lang w:eastAsia="zh-CN"/>
        </w:rPr>
        <w:t>要求）。</w:t>
      </w:r>
    </w:p>
    <w:p w14:paraId="05D4F6A3" w14:textId="77777777" w:rsidR="00545E1C" w:rsidRDefault="003B2545">
      <w:pPr>
        <w:spacing w:line="240" w:lineRule="auto"/>
        <w:ind w:firstLineChars="200" w:firstLine="480"/>
        <w:rPr>
          <w:rFonts w:eastAsia="Times New Roman"/>
          <w:lang w:val="en-GB" w:eastAsia="zh-CN"/>
        </w:rPr>
      </w:pPr>
      <w:r>
        <w:rPr>
          <w:lang w:eastAsia="zh-CN"/>
        </w:rPr>
        <w:t>合乎本文档的要求并不表明合乎任何安全要求。</w:t>
      </w:r>
      <w:r>
        <w:rPr>
          <w:rFonts w:hint="eastAsia"/>
          <w:lang w:eastAsia="zh-CN"/>
        </w:rPr>
        <w:t>不过</w:t>
      </w:r>
      <w:r>
        <w:rPr>
          <w:lang w:eastAsia="zh-CN"/>
        </w:rPr>
        <w:t>，由</w:t>
      </w:r>
      <w:r>
        <w:rPr>
          <w:lang w:eastAsia="zh-CN"/>
        </w:rPr>
        <w:t>EMC</w:t>
      </w:r>
      <w:r>
        <w:rPr>
          <w:lang w:eastAsia="zh-CN"/>
        </w:rPr>
        <w:t>引起的任何临时性或永久性的不安全状况，均被视为不合乎要求。</w:t>
      </w:r>
    </w:p>
    <w:p w14:paraId="422A567F"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3FA69AB" w14:textId="77777777" w:rsidR="00545E1C" w:rsidRPr="000B7FA8" w:rsidRDefault="003B2545">
      <w:pPr>
        <w:keepNext/>
        <w:widowControl w:val="0"/>
        <w:tabs>
          <w:tab w:val="left" w:pos="90"/>
        </w:tabs>
        <w:overflowPunct/>
        <w:spacing w:before="71"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48B4A3AE"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STD-T120-38.124.V15.8.0</w:t>
      </w:r>
      <w:r w:rsidRPr="000B7FA8">
        <w:rPr>
          <w:rFonts w:eastAsia="SimSun"/>
          <w:szCs w:val="24"/>
          <w:lang w:val="en-GB" w:eastAsia="en-GB"/>
        </w:rPr>
        <w:tab/>
      </w:r>
      <w:r w:rsidRPr="000B7FA8">
        <w:rPr>
          <w:rFonts w:eastAsia="SimSun"/>
          <w:color w:val="000000"/>
          <w:sz w:val="18"/>
          <w:szCs w:val="18"/>
          <w:lang w:val="en-GB" w:eastAsia="en-GB"/>
        </w:rPr>
        <w:t>15.8.0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563" w:history="1">
        <w:r w:rsidRPr="000B7FA8">
          <w:rPr>
            <w:rFonts w:eastAsia="SimSun"/>
            <w:color w:val="0563C1"/>
            <w:sz w:val="18"/>
            <w:szCs w:val="18"/>
            <w:u w:val="single"/>
            <w:lang w:val="en-GB" w:eastAsia="en-GB"/>
          </w:rPr>
          <w:t>https://www.arib.or.jp/english/html/overview/doc/T120_T23_SPECS/ARIB-STD-T120/Rel15/38/A38124-f80.pdf</w:t>
        </w:r>
      </w:hyperlink>
    </w:p>
    <w:p w14:paraId="54F82CE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ATIS.3GPP.38.124.V15.8.0</w:t>
      </w:r>
      <w:r w:rsidRPr="000B7FA8">
        <w:rPr>
          <w:rFonts w:eastAsia="SimSun"/>
          <w:szCs w:val="24"/>
          <w:lang w:val="en-GB" w:eastAsia="en-GB"/>
        </w:rPr>
        <w:tab/>
      </w:r>
      <w:r w:rsidRPr="000B7FA8">
        <w:rPr>
          <w:rFonts w:eastAsia="SimSun"/>
          <w:color w:val="000000"/>
          <w:sz w:val="18"/>
          <w:szCs w:val="18"/>
          <w:lang w:val="en-GB" w:eastAsia="en-GB"/>
        </w:rPr>
        <w:t>15.8.0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64" w:anchor="Rel-15" w:history="1">
        <w:r w:rsidRPr="000B7FA8">
          <w:rPr>
            <w:rFonts w:eastAsia="SimSun"/>
            <w:color w:val="0563C1"/>
            <w:sz w:val="18"/>
            <w:szCs w:val="18"/>
            <w:u w:val="single"/>
            <w:lang w:val="en-GB" w:eastAsia="en-GB"/>
          </w:rPr>
          <w:t>https://www.atis.org/3gpp-transpositions - Rel-15</w:t>
        </w:r>
      </w:hyperlink>
    </w:p>
    <w:p w14:paraId="4FDF092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CCSA.38.124V1580</w:t>
      </w:r>
      <w:r w:rsidRPr="000B7FA8">
        <w:rPr>
          <w:rFonts w:eastAsia="SimSun"/>
          <w:szCs w:val="24"/>
          <w:lang w:val="en-GB" w:eastAsia="en-GB"/>
        </w:rPr>
        <w:tab/>
      </w:r>
      <w:r w:rsidRPr="000B7FA8">
        <w:rPr>
          <w:rFonts w:eastAsia="SimSun"/>
          <w:color w:val="000000"/>
          <w:sz w:val="18"/>
          <w:szCs w:val="18"/>
          <w:lang w:val="en-GB" w:eastAsia="en-GB"/>
        </w:rPr>
        <w:t>15.8.0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01.06.2022</w:t>
      </w:r>
      <w:r w:rsidRPr="000B7FA8">
        <w:rPr>
          <w:rFonts w:eastAsia="SimSun"/>
          <w:szCs w:val="24"/>
          <w:lang w:val="en-GB" w:eastAsia="en-GB"/>
        </w:rPr>
        <w:tab/>
      </w:r>
      <w:hyperlink r:id="rId2565" w:history="1">
        <w:r w:rsidRPr="000B7FA8">
          <w:rPr>
            <w:rFonts w:eastAsia="SimSun"/>
            <w:color w:val="0563C1"/>
            <w:sz w:val="18"/>
            <w:szCs w:val="18"/>
            <w:u w:val="single"/>
            <w:lang w:val="en-GB" w:eastAsia="en-GB"/>
          </w:rPr>
          <w:t>https://www.ccsa.org.cn/api/portalsFile/downloadOldFile?type=19&amp;oldFileUrl=ITU-R/M.2150-</w:t>
        </w:r>
      </w:hyperlink>
    </w:p>
    <w:p w14:paraId="3A6E432E"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66" w:history="1">
        <w:r w:rsidRPr="000B7FA8">
          <w:rPr>
            <w:rFonts w:eastAsia="SimSun"/>
            <w:color w:val="0563C1"/>
            <w:sz w:val="18"/>
            <w:szCs w:val="18"/>
            <w:u w:val="single"/>
            <w:lang w:eastAsia="en-GB"/>
          </w:rPr>
          <w:t>2_SRIT/CCSA.38.124V1580.doc</w:t>
        </w:r>
      </w:hyperlink>
    </w:p>
    <w:p w14:paraId="33140FC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138 124</w:t>
      </w:r>
      <w:r w:rsidRPr="000B7FA8">
        <w:rPr>
          <w:rFonts w:eastAsia="SimSun"/>
          <w:szCs w:val="24"/>
          <w:lang w:eastAsia="en-GB"/>
        </w:rPr>
        <w:tab/>
      </w:r>
      <w:r w:rsidRPr="000B7FA8">
        <w:rPr>
          <w:rFonts w:eastAsia="SimSun"/>
          <w:color w:val="000000"/>
          <w:sz w:val="18"/>
          <w:szCs w:val="18"/>
          <w:lang w:eastAsia="en-GB"/>
        </w:rPr>
        <w:t>15.8.0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08.10.2022</w:t>
      </w:r>
      <w:r w:rsidRPr="000B7FA8">
        <w:rPr>
          <w:rFonts w:eastAsia="SimSun"/>
          <w:szCs w:val="24"/>
          <w:lang w:eastAsia="en-GB"/>
        </w:rPr>
        <w:tab/>
      </w:r>
      <w:hyperlink r:id="rId2567" w:history="1">
        <w:r w:rsidRPr="000B7FA8">
          <w:rPr>
            <w:rFonts w:eastAsia="SimSun"/>
            <w:color w:val="0563C1"/>
            <w:sz w:val="18"/>
            <w:szCs w:val="18"/>
            <w:u w:val="single"/>
            <w:lang w:eastAsia="en-GB"/>
          </w:rPr>
          <w:t>https://www.etsi.org/deliver/etsi_ts/138100_138199/138124/15.08.00_60/ts_138124v150800p.pdf</w:t>
        </w:r>
      </w:hyperlink>
    </w:p>
    <w:p w14:paraId="23AE3DDB"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38.124-15.8.0 V1.1.0</w:t>
      </w:r>
      <w:r w:rsidRPr="000B7FA8">
        <w:rPr>
          <w:rFonts w:eastAsia="SimSun"/>
          <w:szCs w:val="24"/>
          <w:lang w:eastAsia="en-GB"/>
        </w:rPr>
        <w:tab/>
      </w:r>
      <w:r w:rsidRPr="000B7FA8">
        <w:rPr>
          <w:rFonts w:eastAsia="SimSun"/>
          <w:color w:val="000000"/>
          <w:sz w:val="18"/>
          <w:szCs w:val="18"/>
          <w:lang w:eastAsia="en-GB"/>
        </w:rPr>
        <w:t>15.8.0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568" w:history="1">
        <w:r w:rsidRPr="000B7FA8">
          <w:rPr>
            <w:rFonts w:eastAsia="SimSun"/>
            <w:color w:val="0563C1"/>
            <w:sz w:val="18"/>
            <w:szCs w:val="18"/>
            <w:u w:val="single"/>
            <w:lang w:eastAsia="en-GB"/>
          </w:rPr>
          <w:t>https://members.tsdsi.in/s/7fT8DNLwx8YsegB</w:t>
        </w:r>
      </w:hyperlink>
    </w:p>
    <w:p w14:paraId="6E87B7F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TTAT.3G-38.124V15.8.0</w:t>
      </w:r>
      <w:r w:rsidRPr="000B7FA8">
        <w:rPr>
          <w:rFonts w:eastAsia="SimSun"/>
          <w:szCs w:val="24"/>
          <w:lang w:eastAsia="en-GB"/>
        </w:rPr>
        <w:tab/>
      </w:r>
      <w:r w:rsidRPr="000B7FA8">
        <w:rPr>
          <w:rFonts w:eastAsia="SimSun"/>
          <w:color w:val="000000"/>
          <w:sz w:val="18"/>
          <w:szCs w:val="18"/>
          <w:lang w:eastAsia="en-GB"/>
        </w:rPr>
        <w:t>15.8.0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21.10.2022</w:t>
      </w:r>
      <w:r w:rsidRPr="000B7FA8">
        <w:rPr>
          <w:rFonts w:eastAsia="SimSun"/>
          <w:szCs w:val="24"/>
          <w:lang w:eastAsia="en-GB"/>
        </w:rPr>
        <w:tab/>
      </w:r>
      <w:hyperlink r:id="rId2569" w:history="1">
        <w:r w:rsidRPr="000B7FA8">
          <w:rPr>
            <w:rFonts w:eastAsia="SimSun"/>
            <w:color w:val="0563C1"/>
            <w:sz w:val="18"/>
            <w:szCs w:val="18"/>
            <w:u w:val="single"/>
            <w:lang w:eastAsia="en-GB"/>
          </w:rPr>
          <w:t>http://committee.tta.or.kr/data/ttasDown.jsp?kind=ttastd&amp;pk_num=TTAT.3G-38.124V15.8.0</w:t>
        </w:r>
      </w:hyperlink>
    </w:p>
    <w:p w14:paraId="67AAAFBD"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lastRenderedPageBreak/>
        <w:t>版本</w:t>
      </w:r>
      <w:r w:rsidRPr="00B31F16">
        <w:rPr>
          <w:rFonts w:eastAsia="SimSun"/>
          <w:b/>
          <w:bCs/>
          <w:color w:val="000000"/>
          <w:sz w:val="18"/>
          <w:szCs w:val="18"/>
          <w:lang w:val="en-GB" w:eastAsia="en-GB"/>
        </w:rPr>
        <w:t>16</w:t>
      </w:r>
    </w:p>
    <w:p w14:paraId="1A24DA7A"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r w:rsidRPr="00B31F16">
        <w:rPr>
          <w:rFonts w:eastAsia="SimSun"/>
          <w:color w:val="000000"/>
          <w:sz w:val="18"/>
          <w:szCs w:val="18"/>
          <w:lang w:val="en-GB" w:eastAsia="en-GB"/>
        </w:rPr>
        <w:t>ARIB STD-T120-38.124.V16.5.0</w:t>
      </w:r>
      <w:r w:rsidRPr="00B31F16">
        <w:rPr>
          <w:rFonts w:eastAsia="SimSun"/>
          <w:szCs w:val="24"/>
          <w:lang w:val="en-GB" w:eastAsia="en-GB"/>
        </w:rPr>
        <w:tab/>
      </w:r>
      <w:r w:rsidRPr="00B31F16">
        <w:rPr>
          <w:rFonts w:eastAsia="SimSun"/>
          <w:color w:val="000000"/>
          <w:sz w:val="18"/>
          <w:szCs w:val="18"/>
          <w:lang w:val="en-GB" w:eastAsia="en-GB"/>
        </w:rPr>
        <w:t>16.5.0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70" w:history="1">
        <w:r w:rsidRPr="00B31F16">
          <w:rPr>
            <w:rFonts w:eastAsia="SimSun"/>
            <w:color w:val="0563C1"/>
            <w:sz w:val="18"/>
            <w:szCs w:val="18"/>
            <w:u w:val="single"/>
            <w:lang w:val="en-GB" w:eastAsia="en-GB"/>
          </w:rPr>
          <w:t>https://www.arib.or.jp/english/html/overview/doc/T120_T23_SPECS/ARIB-STD-T120/Rel16/38/A38124-g50.pdf</w:t>
        </w:r>
      </w:hyperlink>
    </w:p>
    <w:p w14:paraId="12DE349E" w14:textId="77777777" w:rsidR="00545E1C" w:rsidRPr="000B7FA8"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ATIS.3GPP.38.124.V16.5.0</w:t>
      </w:r>
      <w:r w:rsidRPr="000B7FA8">
        <w:rPr>
          <w:rFonts w:eastAsia="SimSun"/>
          <w:szCs w:val="24"/>
          <w:lang w:val="en-GB" w:eastAsia="en-GB"/>
        </w:rPr>
        <w:tab/>
      </w:r>
      <w:r w:rsidRPr="000B7FA8">
        <w:rPr>
          <w:rFonts w:eastAsia="SimSun"/>
          <w:color w:val="000000"/>
          <w:sz w:val="18"/>
          <w:szCs w:val="18"/>
          <w:lang w:val="en-GB" w:eastAsia="en-GB"/>
        </w:rPr>
        <w:t>16.5.0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71" w:anchor="Rel-16" w:history="1">
        <w:r w:rsidRPr="000B7FA8">
          <w:rPr>
            <w:rFonts w:eastAsia="SimSun"/>
            <w:color w:val="0563C1"/>
            <w:sz w:val="18"/>
            <w:szCs w:val="18"/>
            <w:u w:val="single"/>
            <w:lang w:val="en-GB" w:eastAsia="en-GB"/>
          </w:rPr>
          <w:t>https://www.atis.org/3gpp-transpositions - Rel-16</w:t>
        </w:r>
      </w:hyperlink>
    </w:p>
    <w:p w14:paraId="71955103" w14:textId="77777777" w:rsidR="00545E1C" w:rsidRPr="000B7FA8"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CCSA.38.124V1650</w:t>
      </w:r>
      <w:r w:rsidRPr="000B7FA8">
        <w:rPr>
          <w:rFonts w:eastAsia="SimSun"/>
          <w:szCs w:val="24"/>
          <w:lang w:val="en-GB" w:eastAsia="en-GB"/>
        </w:rPr>
        <w:tab/>
      </w:r>
      <w:r w:rsidRPr="000B7FA8">
        <w:rPr>
          <w:rFonts w:eastAsia="SimSun"/>
          <w:color w:val="000000"/>
          <w:sz w:val="18"/>
          <w:szCs w:val="18"/>
          <w:lang w:val="en-GB" w:eastAsia="en-GB"/>
        </w:rPr>
        <w:t>16.5.0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01.06.2022</w:t>
      </w:r>
      <w:r w:rsidRPr="000B7FA8">
        <w:rPr>
          <w:rFonts w:eastAsia="SimSun"/>
          <w:szCs w:val="24"/>
          <w:lang w:val="en-GB" w:eastAsia="en-GB"/>
        </w:rPr>
        <w:tab/>
      </w:r>
      <w:hyperlink r:id="rId2572" w:history="1">
        <w:r w:rsidRPr="000B7FA8">
          <w:rPr>
            <w:rFonts w:eastAsia="SimSun"/>
            <w:color w:val="0563C1"/>
            <w:sz w:val="18"/>
            <w:szCs w:val="18"/>
            <w:u w:val="single"/>
            <w:lang w:val="en-GB" w:eastAsia="en-GB"/>
          </w:rPr>
          <w:t>https://www.ccsa.org.cn/api/portalsFile/downloadOldFile?type=19&amp;oldFileUrl=ITU-R/M.2150-</w:t>
        </w:r>
      </w:hyperlink>
    </w:p>
    <w:p w14:paraId="0851C21A"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73" w:history="1">
        <w:r w:rsidRPr="000B7FA8">
          <w:rPr>
            <w:rFonts w:eastAsia="SimSun"/>
            <w:color w:val="0563C1"/>
            <w:sz w:val="18"/>
            <w:szCs w:val="18"/>
            <w:u w:val="single"/>
            <w:lang w:eastAsia="en-GB"/>
          </w:rPr>
          <w:t>2_SRIT/CCSA.38.124V1650.doc</w:t>
        </w:r>
      </w:hyperlink>
    </w:p>
    <w:p w14:paraId="43900309"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138 124</w:t>
      </w:r>
      <w:r w:rsidRPr="000B7FA8">
        <w:rPr>
          <w:rFonts w:eastAsia="SimSun"/>
          <w:szCs w:val="24"/>
          <w:lang w:eastAsia="en-GB"/>
        </w:rPr>
        <w:tab/>
      </w:r>
      <w:r w:rsidRPr="000B7FA8">
        <w:rPr>
          <w:rFonts w:eastAsia="SimSun"/>
          <w:color w:val="000000"/>
          <w:sz w:val="18"/>
          <w:szCs w:val="18"/>
          <w:lang w:eastAsia="en-GB"/>
        </w:rPr>
        <w:t>16.5.0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08.10.2022</w:t>
      </w:r>
      <w:r w:rsidRPr="000B7FA8">
        <w:rPr>
          <w:rFonts w:eastAsia="SimSun"/>
          <w:szCs w:val="24"/>
          <w:lang w:eastAsia="en-GB"/>
        </w:rPr>
        <w:tab/>
      </w:r>
      <w:hyperlink r:id="rId2574" w:history="1">
        <w:r w:rsidRPr="000B7FA8">
          <w:rPr>
            <w:rFonts w:eastAsia="SimSun"/>
            <w:color w:val="0563C1"/>
            <w:sz w:val="18"/>
            <w:szCs w:val="18"/>
            <w:u w:val="single"/>
            <w:lang w:eastAsia="en-GB"/>
          </w:rPr>
          <w:t>https://www.etsi.org/deliver/etsi_ts/138100_138199/138124/16.05.00_60/ts_138124v160500p.pdf</w:t>
        </w:r>
      </w:hyperlink>
    </w:p>
    <w:p w14:paraId="06D154D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38.124-16.5.0 V1.1.0</w:t>
      </w:r>
      <w:r w:rsidRPr="000B7FA8">
        <w:rPr>
          <w:rFonts w:eastAsia="SimSun"/>
          <w:szCs w:val="24"/>
          <w:lang w:eastAsia="en-GB"/>
        </w:rPr>
        <w:tab/>
      </w:r>
      <w:r w:rsidRPr="000B7FA8">
        <w:rPr>
          <w:rFonts w:eastAsia="SimSun"/>
          <w:color w:val="000000"/>
          <w:sz w:val="18"/>
          <w:szCs w:val="18"/>
          <w:lang w:eastAsia="en-GB"/>
        </w:rPr>
        <w:t>16.5.0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575" w:history="1">
        <w:r w:rsidRPr="000B7FA8">
          <w:rPr>
            <w:rFonts w:eastAsia="SimSun"/>
            <w:color w:val="0563C1"/>
            <w:sz w:val="18"/>
            <w:szCs w:val="18"/>
            <w:u w:val="single"/>
            <w:lang w:eastAsia="en-GB"/>
          </w:rPr>
          <w:t>https://members.tsdsi.in/s/5YdcnwXH9waorqY</w:t>
        </w:r>
      </w:hyperlink>
    </w:p>
    <w:p w14:paraId="27AFF35A"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TTAT.3G-38.124V16.5.0</w:t>
      </w:r>
      <w:r w:rsidRPr="000B7FA8">
        <w:rPr>
          <w:rFonts w:eastAsia="SimSun"/>
          <w:szCs w:val="24"/>
          <w:lang w:eastAsia="en-GB"/>
        </w:rPr>
        <w:tab/>
      </w:r>
      <w:r w:rsidRPr="000B7FA8">
        <w:rPr>
          <w:rFonts w:eastAsia="SimSun"/>
          <w:color w:val="000000"/>
          <w:sz w:val="18"/>
          <w:szCs w:val="18"/>
          <w:lang w:eastAsia="en-GB"/>
        </w:rPr>
        <w:t>16.5.0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21.10.2022</w:t>
      </w:r>
      <w:r w:rsidRPr="000B7FA8">
        <w:rPr>
          <w:rFonts w:eastAsia="SimSun"/>
          <w:szCs w:val="24"/>
          <w:lang w:eastAsia="en-GB"/>
        </w:rPr>
        <w:tab/>
      </w:r>
      <w:hyperlink r:id="rId2576" w:history="1">
        <w:r w:rsidRPr="000B7FA8">
          <w:rPr>
            <w:rFonts w:eastAsia="SimSun"/>
            <w:color w:val="0563C1"/>
            <w:sz w:val="18"/>
            <w:szCs w:val="18"/>
            <w:u w:val="single"/>
            <w:lang w:eastAsia="en-GB"/>
          </w:rPr>
          <w:t>http://committee.tta.or.kr/data/ttasDown.jsp?kind=ttastd&amp;pk_num=TTAT.3G-38.124V16.5.0</w:t>
        </w:r>
      </w:hyperlink>
    </w:p>
    <w:p w14:paraId="24178F3A"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17</w:t>
      </w:r>
    </w:p>
    <w:p w14:paraId="36DE5B2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STD-T120-38.124.V17.2.0</w:t>
      </w:r>
      <w:r w:rsidRPr="00B31F16">
        <w:rPr>
          <w:rFonts w:eastAsia="SimSun"/>
          <w:szCs w:val="24"/>
          <w:lang w:val="en-GB" w:eastAsia="en-GB"/>
        </w:rPr>
        <w:tab/>
      </w:r>
      <w:r w:rsidRPr="00B31F16">
        <w:rPr>
          <w:rFonts w:eastAsia="SimSun"/>
          <w:color w:val="000000"/>
          <w:sz w:val="18"/>
          <w:szCs w:val="18"/>
          <w:lang w:val="en-GB" w:eastAsia="en-GB"/>
        </w:rPr>
        <w:t>17.2.0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77" w:history="1">
        <w:r w:rsidRPr="00B31F16">
          <w:rPr>
            <w:rFonts w:eastAsia="SimSun"/>
            <w:color w:val="0563C1"/>
            <w:sz w:val="18"/>
            <w:szCs w:val="18"/>
            <w:u w:val="single"/>
            <w:lang w:val="en-GB" w:eastAsia="en-GB"/>
          </w:rPr>
          <w:t>https://www.arib.or.jp/english/html/overview/doc/T120_T23_SPECS/ARIB-STD-T120/Rel17/38/A38124-h20.pdf</w:t>
        </w:r>
      </w:hyperlink>
    </w:p>
    <w:p w14:paraId="0B5B6154" w14:textId="77777777" w:rsidR="00545E1C" w:rsidRPr="000B7FA8"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ATIS.3GPP.38.124.V17.2.0</w:t>
      </w:r>
      <w:r w:rsidRPr="000B7FA8">
        <w:rPr>
          <w:rFonts w:eastAsia="SimSun"/>
          <w:szCs w:val="24"/>
          <w:lang w:val="en-GB" w:eastAsia="en-GB"/>
        </w:rPr>
        <w:tab/>
      </w:r>
      <w:r w:rsidRPr="000B7FA8">
        <w:rPr>
          <w:rFonts w:eastAsia="SimSun"/>
          <w:color w:val="000000"/>
          <w:sz w:val="18"/>
          <w:szCs w:val="18"/>
          <w:lang w:val="en-GB" w:eastAsia="en-GB"/>
        </w:rPr>
        <w:t>17.2.0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78" w:anchor="Rel-17" w:history="1">
        <w:r w:rsidRPr="000B7FA8">
          <w:rPr>
            <w:rFonts w:eastAsia="SimSun"/>
            <w:color w:val="0563C1"/>
            <w:sz w:val="18"/>
            <w:szCs w:val="18"/>
            <w:u w:val="single"/>
            <w:lang w:val="en-GB" w:eastAsia="en-GB"/>
          </w:rPr>
          <w:t>https://www.atis.org/3gpp-transpositions - Rel-17</w:t>
        </w:r>
      </w:hyperlink>
    </w:p>
    <w:p w14:paraId="4BB1808C" w14:textId="77777777" w:rsidR="00545E1C" w:rsidRPr="000B7FA8"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CCSA.38.124V1720</w:t>
      </w:r>
      <w:r w:rsidRPr="000B7FA8">
        <w:rPr>
          <w:rFonts w:eastAsia="SimSun"/>
          <w:szCs w:val="24"/>
          <w:lang w:val="en-GB" w:eastAsia="en-GB"/>
        </w:rPr>
        <w:tab/>
      </w:r>
      <w:r w:rsidRPr="000B7FA8">
        <w:rPr>
          <w:rFonts w:eastAsia="SimSun"/>
          <w:color w:val="000000"/>
          <w:sz w:val="18"/>
          <w:szCs w:val="18"/>
          <w:lang w:val="en-GB" w:eastAsia="en-GB"/>
        </w:rPr>
        <w:t>17.2.0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01.09.2022</w:t>
      </w:r>
      <w:r w:rsidRPr="000B7FA8">
        <w:rPr>
          <w:rFonts w:eastAsia="SimSun"/>
          <w:szCs w:val="24"/>
          <w:lang w:val="en-GB" w:eastAsia="en-GB"/>
        </w:rPr>
        <w:tab/>
      </w:r>
      <w:hyperlink r:id="rId2579" w:history="1">
        <w:r w:rsidRPr="000B7FA8">
          <w:rPr>
            <w:rFonts w:eastAsia="SimSun"/>
            <w:color w:val="0563C1"/>
            <w:sz w:val="18"/>
            <w:szCs w:val="18"/>
            <w:u w:val="single"/>
            <w:lang w:val="en-GB" w:eastAsia="en-GB"/>
          </w:rPr>
          <w:t>https://www.ccsa.org.cn/api/portalsFile/downloadOldFile?type=19&amp;oldFileUrl=ITU-R/M.2150-</w:t>
        </w:r>
      </w:hyperlink>
    </w:p>
    <w:p w14:paraId="739D5B11" w14:textId="77777777" w:rsidR="00545E1C" w:rsidRPr="000B7FA8" w:rsidRDefault="003B2545">
      <w:pPr>
        <w:keepNext/>
        <w:keepLines/>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80" w:history="1">
        <w:r w:rsidRPr="000B7FA8">
          <w:rPr>
            <w:rFonts w:eastAsia="SimSun"/>
            <w:color w:val="0563C1"/>
            <w:sz w:val="18"/>
            <w:szCs w:val="18"/>
            <w:u w:val="single"/>
            <w:lang w:eastAsia="en-GB"/>
          </w:rPr>
          <w:t>2_SRIT/CCSA.38.124V1720.doc</w:t>
        </w:r>
      </w:hyperlink>
    </w:p>
    <w:p w14:paraId="76BB7DB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138 124</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19.10.2022</w:t>
      </w:r>
      <w:r w:rsidRPr="000B7FA8">
        <w:rPr>
          <w:rFonts w:eastAsia="SimSun"/>
          <w:szCs w:val="24"/>
          <w:lang w:eastAsia="en-GB"/>
        </w:rPr>
        <w:tab/>
      </w:r>
      <w:hyperlink r:id="rId2581" w:history="1">
        <w:r w:rsidRPr="000B7FA8">
          <w:rPr>
            <w:rFonts w:eastAsia="SimSun"/>
            <w:color w:val="0563C1"/>
            <w:sz w:val="18"/>
            <w:szCs w:val="18"/>
            <w:u w:val="single"/>
            <w:lang w:eastAsia="en-GB"/>
          </w:rPr>
          <w:t>https://www.etsi.org/deliver/etsi_ts/138100_138199/138124/17.02.00_60/ts_138124v170200p.pdf</w:t>
        </w:r>
      </w:hyperlink>
    </w:p>
    <w:p w14:paraId="11D25D3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38.124-17.2.0 V1.1.0</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582" w:history="1">
        <w:r w:rsidRPr="000B7FA8">
          <w:rPr>
            <w:rFonts w:eastAsia="SimSun"/>
            <w:color w:val="0563C1"/>
            <w:sz w:val="18"/>
            <w:szCs w:val="18"/>
            <w:u w:val="single"/>
            <w:lang w:eastAsia="en-GB"/>
          </w:rPr>
          <w:t>https://members.tsdsi.in/s/pB6CQFDfSf2JtSG</w:t>
        </w:r>
      </w:hyperlink>
    </w:p>
    <w:p w14:paraId="4E4E3C47"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TTAT.3G-38.124V17.2.0</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11.01.2023</w:t>
      </w:r>
      <w:r w:rsidRPr="000B7FA8">
        <w:rPr>
          <w:rFonts w:eastAsia="SimSun"/>
          <w:szCs w:val="24"/>
          <w:lang w:eastAsia="en-GB"/>
        </w:rPr>
        <w:tab/>
      </w:r>
      <w:hyperlink r:id="rId2583" w:history="1">
        <w:r w:rsidRPr="000B7FA8">
          <w:rPr>
            <w:rFonts w:eastAsia="SimSun"/>
            <w:color w:val="0563C1"/>
            <w:sz w:val="18"/>
            <w:szCs w:val="18"/>
            <w:u w:val="single"/>
            <w:lang w:eastAsia="en-GB"/>
          </w:rPr>
          <w:t>http://committee.tta.or.kr/data/ttasDown.jsp?kind=ttastd&amp;pk_num=TTAT.3G-38.124V17.2.0</w:t>
        </w:r>
      </w:hyperlink>
    </w:p>
    <w:p w14:paraId="2A6B45F6" w14:textId="77777777" w:rsidR="00545E1C" w:rsidRDefault="003B2545">
      <w:pPr>
        <w:pStyle w:val="Heading5"/>
        <w:rPr>
          <w:lang w:val="en-GB" w:eastAsia="zh-CN"/>
        </w:rPr>
      </w:pPr>
      <w:r>
        <w:rPr>
          <w:lang w:val="en-GB" w:eastAsia="zh-CN"/>
        </w:rPr>
        <w:t>1.2.1.5.21</w:t>
      </w:r>
      <w:r>
        <w:rPr>
          <w:lang w:val="en-GB" w:eastAsia="zh-CN"/>
        </w:rPr>
        <w:tab/>
        <w:t>TS 38.133</w:t>
      </w:r>
    </w:p>
    <w:p w14:paraId="7067C3DC" w14:textId="77777777" w:rsidR="00545E1C" w:rsidRDefault="003B2545">
      <w:pPr>
        <w:pStyle w:val="Headingb"/>
        <w:snapToGrid w:val="0"/>
        <w:spacing w:before="120"/>
        <w:rPr>
          <w:rFonts w:eastAsia="Times New Roman"/>
          <w:lang w:val="en-GB" w:eastAsia="zh-CN"/>
        </w:rPr>
      </w:pPr>
      <w:bookmarkStart w:id="311" w:name="_Toc77257527"/>
      <w:r>
        <w:rPr>
          <w:rFonts w:eastAsia="Times New Roman" w:hint="eastAsia"/>
          <w:lang w:val="en-GB" w:eastAsia="zh-CN"/>
        </w:rPr>
        <w:t>NR</w:t>
      </w:r>
      <w:r>
        <w:rPr>
          <w:rFonts w:hint="eastAsia"/>
          <w:lang w:val="en-GB" w:eastAsia="zh-CN"/>
        </w:rPr>
        <w:t>；支持无线电资源管理的要求</w:t>
      </w:r>
      <w:bookmarkEnd w:id="311"/>
    </w:p>
    <w:p w14:paraId="57D1B26D" w14:textId="77777777" w:rsidR="00545E1C" w:rsidRDefault="003B2545">
      <w:pPr>
        <w:spacing w:line="240" w:lineRule="auto"/>
        <w:ind w:firstLineChars="200" w:firstLine="480"/>
        <w:rPr>
          <w:rFonts w:eastAsia="MS Mincho"/>
          <w:lang w:val="en-GB" w:eastAsia="zh-CN"/>
        </w:rPr>
      </w:pPr>
      <w:r>
        <w:rPr>
          <w:rFonts w:ascii="SimSun" w:eastAsia="SimSun" w:hAnsi="SimSun" w:cs="SimSun" w:hint="eastAsia"/>
          <w:lang w:val="en-GB" w:eastAsia="zh-CN"/>
        </w:rPr>
        <w:t>本文档为新无线电（</w:t>
      </w:r>
      <w:r>
        <w:rPr>
          <w:rFonts w:eastAsia="SimSun"/>
          <w:lang w:val="en-GB" w:eastAsia="zh-CN"/>
        </w:rPr>
        <w:t>NR</w:t>
      </w:r>
      <w:r>
        <w:rPr>
          <w:rFonts w:ascii="SimSun" w:eastAsia="SimSun" w:hAnsi="SimSun" w:cs="SimSun" w:hint="eastAsia"/>
          <w:lang w:val="en-GB" w:eastAsia="zh-CN"/>
        </w:rPr>
        <w:t>）的</w:t>
      </w:r>
      <w:r>
        <w:rPr>
          <w:rFonts w:eastAsia="Times New Roman" w:hint="eastAsia"/>
          <w:lang w:val="en-GB" w:eastAsia="zh-CN"/>
        </w:rPr>
        <w:t>FDD</w:t>
      </w:r>
      <w:r>
        <w:rPr>
          <w:rFonts w:ascii="SimSun" w:eastAsia="SimSun" w:hAnsi="SimSun" w:cs="SimSun" w:hint="eastAsia"/>
          <w:lang w:val="en-GB" w:eastAsia="zh-CN"/>
        </w:rPr>
        <w:t>和</w:t>
      </w:r>
      <w:r>
        <w:rPr>
          <w:rFonts w:eastAsia="Times New Roman" w:hint="eastAsia"/>
          <w:lang w:val="en-GB" w:eastAsia="zh-CN"/>
        </w:rPr>
        <w:t>TDD</w:t>
      </w:r>
      <w:r>
        <w:rPr>
          <w:rFonts w:ascii="SimSun" w:eastAsia="SimSun" w:hAnsi="SimSun" w:cs="SimSun" w:hint="eastAsia"/>
          <w:lang w:val="en-GB" w:eastAsia="zh-CN"/>
        </w:rPr>
        <w:t>模式规定了支持无线电资源管理的要求。这些要求包括在延迟和响应特性方面</w:t>
      </w:r>
      <w:r>
        <w:rPr>
          <w:lang w:val="en-GB" w:eastAsia="zh-CN"/>
        </w:rPr>
        <w:t>对</w:t>
      </w:r>
      <w:r>
        <w:rPr>
          <w:lang w:val="en-GB" w:eastAsia="zh-CN"/>
        </w:rPr>
        <w:t>NR</w:t>
      </w:r>
      <w:r>
        <w:rPr>
          <w:lang w:val="en-GB" w:eastAsia="zh-CN"/>
        </w:rPr>
        <w:t>和</w:t>
      </w:r>
      <w:r>
        <w:rPr>
          <w:lang w:val="en-GB" w:eastAsia="zh-CN"/>
        </w:rPr>
        <w:t>UE</w:t>
      </w:r>
      <w:r>
        <w:rPr>
          <w:rFonts w:ascii="SimSun" w:eastAsia="SimSun" w:hAnsi="SimSun" w:cs="SimSun" w:hint="eastAsia"/>
          <w:lang w:val="en-GB" w:eastAsia="zh-CN"/>
        </w:rPr>
        <w:t>中的测量的要求以及对节点动态行为和交互的要求。</w:t>
      </w:r>
    </w:p>
    <w:p w14:paraId="33BFB985"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D0260E0" w14:textId="77777777" w:rsidR="00545E1C" w:rsidRPr="000B7FA8" w:rsidRDefault="003B2545">
      <w:pPr>
        <w:widowControl w:val="0"/>
        <w:tabs>
          <w:tab w:val="left" w:pos="90"/>
        </w:tabs>
        <w:overflowPunct/>
        <w:spacing w:before="71"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3F4B4991"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STD-T120-38.133.V15.20.0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584" w:history="1">
        <w:r w:rsidRPr="000B7FA8">
          <w:rPr>
            <w:rFonts w:eastAsia="SimSun"/>
            <w:color w:val="0563C1"/>
            <w:sz w:val="18"/>
            <w:szCs w:val="18"/>
            <w:u w:val="single"/>
            <w:lang w:val="en-GB" w:eastAsia="en-GB"/>
          </w:rPr>
          <w:t>https://www.arib.or.jp/english/html/overview/doc/T120_T23_SPECS/ARIB-STD-T120/Rel15/38/A38133-fk0.pdf</w:t>
        </w:r>
      </w:hyperlink>
    </w:p>
    <w:p w14:paraId="4652117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ATIS.3GPP.38.133.V15.20.0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85" w:anchor="Rel-15" w:history="1">
        <w:r w:rsidRPr="000B7FA8">
          <w:rPr>
            <w:rFonts w:eastAsia="SimSun"/>
            <w:color w:val="0563C1"/>
            <w:sz w:val="18"/>
            <w:szCs w:val="18"/>
            <w:u w:val="single"/>
            <w:lang w:val="en-GB" w:eastAsia="en-GB"/>
          </w:rPr>
          <w:t>https://www.atis.org/3gpp-transpositions - Rel-15</w:t>
        </w:r>
      </w:hyperlink>
    </w:p>
    <w:p w14:paraId="55761C76"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CCSA.38.133V15200</w:t>
      </w:r>
      <w:r w:rsidRPr="000B7FA8">
        <w:rPr>
          <w:rFonts w:eastAsia="SimSun"/>
          <w:szCs w:val="24"/>
          <w:lang w:val="en-GB" w:eastAsia="en-GB"/>
        </w:rPr>
        <w:tab/>
      </w:r>
      <w:r w:rsidRPr="000B7FA8">
        <w:rPr>
          <w:rFonts w:eastAsia="SimSun"/>
          <w:color w:val="000000"/>
          <w:sz w:val="18"/>
          <w:szCs w:val="18"/>
          <w:lang w:val="en-GB" w:eastAsia="en-GB"/>
        </w:rPr>
        <w:t>15.20.0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586" w:history="1">
        <w:r w:rsidRPr="000B7FA8">
          <w:rPr>
            <w:rFonts w:eastAsia="SimSun"/>
            <w:color w:val="0563C1"/>
            <w:sz w:val="18"/>
            <w:szCs w:val="18"/>
            <w:u w:val="single"/>
            <w:lang w:val="en-GB" w:eastAsia="en-GB"/>
          </w:rPr>
          <w:t>https://www.ccsa.org.cn/api/portalsFile/downloadOldFile?type=19&amp;oldFileUrl=ITU-R/M.2150-</w:t>
        </w:r>
      </w:hyperlink>
    </w:p>
    <w:p w14:paraId="2F2EC737"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87" w:history="1">
        <w:r w:rsidRPr="000B7FA8">
          <w:rPr>
            <w:rFonts w:eastAsia="SimSun"/>
            <w:color w:val="0563C1"/>
            <w:sz w:val="18"/>
            <w:szCs w:val="18"/>
            <w:u w:val="single"/>
            <w:lang w:eastAsia="en-GB"/>
          </w:rPr>
          <w:t>2_SRIT/CCSA.38.133V15200.rar</w:t>
        </w:r>
      </w:hyperlink>
    </w:p>
    <w:p w14:paraId="309D557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138 133</w:t>
      </w:r>
      <w:r w:rsidRPr="000B7FA8">
        <w:rPr>
          <w:rFonts w:eastAsia="SimSun"/>
          <w:szCs w:val="24"/>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26.01.2023</w:t>
      </w:r>
      <w:r w:rsidRPr="000B7FA8">
        <w:rPr>
          <w:rFonts w:eastAsia="SimSun"/>
          <w:szCs w:val="24"/>
          <w:lang w:eastAsia="en-GB"/>
        </w:rPr>
        <w:tab/>
      </w:r>
      <w:hyperlink r:id="rId2588" w:history="1">
        <w:r w:rsidRPr="000B7FA8">
          <w:rPr>
            <w:rFonts w:eastAsia="SimSun"/>
            <w:color w:val="0563C1"/>
            <w:sz w:val="18"/>
            <w:szCs w:val="18"/>
            <w:u w:val="single"/>
            <w:lang w:eastAsia="en-GB"/>
          </w:rPr>
          <w:t>https://www.etsi.org/deliver/etsi_ts/138100_138199/138133/15.20.00_60/ts_138133v152000p.pdf</w:t>
        </w:r>
      </w:hyperlink>
    </w:p>
    <w:p w14:paraId="1EE53AF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38.133 15.20.0 V1.3.0</w:t>
      </w:r>
      <w:r w:rsidRPr="000B7FA8">
        <w:rPr>
          <w:rFonts w:eastAsia="SimSun"/>
          <w:szCs w:val="24"/>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589" w:history="1">
        <w:r w:rsidRPr="000B7FA8">
          <w:rPr>
            <w:rFonts w:eastAsia="SimSun"/>
            <w:color w:val="0563C1"/>
            <w:sz w:val="18"/>
            <w:szCs w:val="18"/>
            <w:u w:val="single"/>
            <w:lang w:eastAsia="en-GB"/>
          </w:rPr>
          <w:t>https://members.tsdsi.in/s/t8fW7E8JiwS7y7k</w:t>
        </w:r>
      </w:hyperlink>
    </w:p>
    <w:p w14:paraId="5B148D3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TTAT.3G-38.133V15.20.0</w:t>
      </w:r>
      <w:r w:rsidRPr="000B7FA8">
        <w:rPr>
          <w:rFonts w:eastAsia="SimSun"/>
          <w:szCs w:val="24"/>
          <w:lang w:eastAsia="en-GB"/>
        </w:rPr>
        <w:tab/>
      </w:r>
      <w:r w:rsidRPr="000B7FA8">
        <w:rPr>
          <w:rFonts w:eastAsia="SimSun"/>
          <w:color w:val="000000"/>
          <w:sz w:val="18"/>
          <w:szCs w:val="18"/>
          <w:lang w:eastAsia="en-GB"/>
        </w:rPr>
        <w:t>15.20.0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590" w:history="1">
        <w:r w:rsidRPr="000B7FA8">
          <w:rPr>
            <w:rFonts w:eastAsia="SimSun"/>
            <w:color w:val="0563C1"/>
            <w:sz w:val="18"/>
            <w:szCs w:val="18"/>
            <w:u w:val="single"/>
            <w:lang w:eastAsia="en-GB"/>
          </w:rPr>
          <w:t>http://committee.tta.or.kr/data/ttasDown.jsp?kind=ttastd&amp;pk_num=TTAT.3G-38.133V15.20.0</w:t>
        </w:r>
      </w:hyperlink>
    </w:p>
    <w:p w14:paraId="3E7A759C"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B31F16">
        <w:rPr>
          <w:rFonts w:eastAsia="SimSun"/>
          <w:b/>
          <w:bCs/>
          <w:color w:val="000000"/>
          <w:sz w:val="18"/>
          <w:szCs w:val="18"/>
          <w:lang w:val="en-GB" w:eastAsia="en-GB"/>
        </w:rPr>
        <w:t>16</w:t>
      </w:r>
    </w:p>
    <w:p w14:paraId="7AFEBA75"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STD-T120-38.133.V16.14.0</w:t>
      </w:r>
      <w:r w:rsidRPr="00B31F16">
        <w:rPr>
          <w:rFonts w:eastAsia="SimSun"/>
          <w:szCs w:val="24"/>
          <w:lang w:val="en-GB" w:eastAsia="en-GB"/>
        </w:rPr>
        <w:tab/>
      </w:r>
      <w:r w:rsidRPr="00B31F16">
        <w:rPr>
          <w:rFonts w:eastAsia="SimSun"/>
          <w:color w:val="000000"/>
          <w:sz w:val="18"/>
          <w:szCs w:val="18"/>
          <w:lang w:val="en-GB" w:eastAsia="en-GB"/>
        </w:rPr>
        <w:t>16.14.0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91" w:history="1">
        <w:r w:rsidRPr="00B31F16">
          <w:rPr>
            <w:rFonts w:eastAsia="SimSun"/>
            <w:color w:val="0563C1"/>
            <w:sz w:val="18"/>
            <w:szCs w:val="18"/>
            <w:u w:val="single"/>
            <w:lang w:val="en-GB" w:eastAsia="en-GB"/>
          </w:rPr>
          <w:t>https://www.arib.or.jp/english/html/overview/doc/T120_T23_SPECS/ARIB-STD-T120/Rel16/38/A38133-ge0.pdf</w:t>
        </w:r>
      </w:hyperlink>
    </w:p>
    <w:p w14:paraId="19442413"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ATIS.3GPP.38.133.V16.14.0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92" w:anchor="Rel-16" w:history="1">
        <w:r w:rsidRPr="000B7FA8">
          <w:rPr>
            <w:rFonts w:eastAsia="SimSun"/>
            <w:color w:val="0563C1"/>
            <w:sz w:val="18"/>
            <w:szCs w:val="18"/>
            <w:u w:val="single"/>
            <w:lang w:val="en-GB" w:eastAsia="en-GB"/>
          </w:rPr>
          <w:t>https://www.atis.org/3gpp-transpositions - Rel-16</w:t>
        </w:r>
      </w:hyperlink>
    </w:p>
    <w:p w14:paraId="6628B342"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CCSA.38.133V16140</w:t>
      </w:r>
      <w:r w:rsidRPr="000B7FA8">
        <w:rPr>
          <w:rFonts w:eastAsia="SimSun"/>
          <w:szCs w:val="24"/>
          <w:lang w:val="en-GB" w:eastAsia="en-GB"/>
        </w:rPr>
        <w:tab/>
      </w:r>
      <w:r w:rsidRPr="000B7FA8">
        <w:rPr>
          <w:rFonts w:eastAsia="SimSun"/>
          <w:color w:val="000000"/>
          <w:sz w:val="18"/>
          <w:szCs w:val="18"/>
          <w:lang w:val="en-GB" w:eastAsia="en-GB"/>
        </w:rPr>
        <w:t>16.14.0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593" w:history="1">
        <w:r w:rsidRPr="000B7FA8">
          <w:rPr>
            <w:rFonts w:eastAsia="SimSun"/>
            <w:color w:val="0563C1"/>
            <w:sz w:val="18"/>
            <w:szCs w:val="18"/>
            <w:u w:val="single"/>
            <w:lang w:val="en-GB" w:eastAsia="en-GB"/>
          </w:rPr>
          <w:t>https://www.ccsa.org.cn/api/portalsFile/downloadOldFile?type=19&amp;oldFileUrl=ITU-R/M.2150-</w:t>
        </w:r>
      </w:hyperlink>
    </w:p>
    <w:p w14:paraId="4271DA52"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594" w:history="1">
        <w:r w:rsidRPr="000B7FA8">
          <w:rPr>
            <w:rFonts w:eastAsia="SimSun"/>
            <w:color w:val="0563C1"/>
            <w:sz w:val="18"/>
            <w:szCs w:val="18"/>
            <w:u w:val="single"/>
            <w:lang w:eastAsia="en-GB"/>
          </w:rPr>
          <w:t>2_SRIT/CCSA.38.133V16140.rar</w:t>
        </w:r>
      </w:hyperlink>
    </w:p>
    <w:p w14:paraId="24D1527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138 133</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26.01.2023</w:t>
      </w:r>
      <w:r w:rsidRPr="000B7FA8">
        <w:rPr>
          <w:rFonts w:eastAsia="SimSun"/>
          <w:szCs w:val="24"/>
          <w:lang w:eastAsia="en-GB"/>
        </w:rPr>
        <w:tab/>
      </w:r>
      <w:hyperlink r:id="rId2595" w:history="1">
        <w:r w:rsidRPr="000B7FA8">
          <w:rPr>
            <w:rFonts w:eastAsia="SimSun"/>
            <w:color w:val="0563C1"/>
            <w:sz w:val="18"/>
            <w:szCs w:val="18"/>
            <w:u w:val="single"/>
            <w:lang w:eastAsia="en-GB"/>
          </w:rPr>
          <w:t>https://www.etsi.org/deliver/etsi_ts/138100_138199/138133/16.14.00_60/ts_138133v161400p.pdf</w:t>
        </w:r>
      </w:hyperlink>
    </w:p>
    <w:p w14:paraId="0D56189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38.133 16.14.0 V1.3.0</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596" w:history="1">
        <w:r w:rsidRPr="000B7FA8">
          <w:rPr>
            <w:rFonts w:eastAsia="SimSun"/>
            <w:color w:val="0563C1"/>
            <w:sz w:val="18"/>
            <w:szCs w:val="18"/>
            <w:u w:val="single"/>
            <w:lang w:eastAsia="en-GB"/>
          </w:rPr>
          <w:t>https://members.tsdsi.in/s/DGakjkLoSwiYKZ4</w:t>
        </w:r>
      </w:hyperlink>
    </w:p>
    <w:p w14:paraId="3AFA45E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TTAT.3G-38.133V16.14.0</w:t>
      </w:r>
      <w:r w:rsidRPr="000B7FA8">
        <w:rPr>
          <w:rFonts w:eastAsia="SimSun"/>
          <w:szCs w:val="24"/>
          <w:lang w:eastAsia="en-GB"/>
        </w:rPr>
        <w:tab/>
      </w:r>
      <w:r w:rsidRPr="000B7FA8">
        <w:rPr>
          <w:rFonts w:eastAsia="SimSun"/>
          <w:color w:val="000000"/>
          <w:sz w:val="18"/>
          <w:szCs w:val="18"/>
          <w:lang w:eastAsia="en-GB"/>
        </w:rPr>
        <w:t>16.14.0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597" w:history="1">
        <w:r w:rsidRPr="000B7FA8">
          <w:rPr>
            <w:rFonts w:eastAsia="SimSun"/>
            <w:color w:val="0563C1"/>
            <w:sz w:val="18"/>
            <w:szCs w:val="18"/>
            <w:u w:val="single"/>
            <w:lang w:eastAsia="en-GB"/>
          </w:rPr>
          <w:t>http://committee.tta.or.kr/data/ttasDown.jsp?kind=ttastd&amp;pk_num=TTAT.3G-38.133V16.14.0</w:t>
        </w:r>
      </w:hyperlink>
    </w:p>
    <w:p w14:paraId="2E57873B" w14:textId="77777777" w:rsidR="00545E1C" w:rsidRPr="00B31F16" w:rsidRDefault="003B2545">
      <w:pPr>
        <w:keepNext/>
        <w:keepLines/>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lastRenderedPageBreak/>
        <w:t>版本</w:t>
      </w:r>
      <w:r w:rsidRPr="00B31F16">
        <w:rPr>
          <w:rFonts w:eastAsia="SimSun"/>
          <w:b/>
          <w:bCs/>
          <w:color w:val="000000"/>
          <w:sz w:val="18"/>
          <w:szCs w:val="18"/>
          <w:lang w:val="en-GB" w:eastAsia="en-GB"/>
        </w:rPr>
        <w:t>17</w:t>
      </w:r>
    </w:p>
    <w:p w14:paraId="6EEBA8A4" w14:textId="77777777" w:rsidR="00545E1C" w:rsidRPr="00B31F16"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STD-T120-38.133.V17.8.0</w:t>
      </w:r>
      <w:r w:rsidRPr="00B31F16">
        <w:rPr>
          <w:rFonts w:eastAsia="SimSun"/>
          <w:szCs w:val="24"/>
          <w:lang w:val="en-GB" w:eastAsia="en-GB"/>
        </w:rPr>
        <w:tab/>
      </w:r>
      <w:r w:rsidRPr="00B31F16">
        <w:rPr>
          <w:rFonts w:eastAsia="SimSun"/>
          <w:color w:val="000000"/>
          <w:sz w:val="18"/>
          <w:szCs w:val="18"/>
          <w:lang w:val="en-GB" w:eastAsia="en-GB"/>
        </w:rPr>
        <w:t>17.8.0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598" w:history="1">
        <w:r w:rsidRPr="00B31F16">
          <w:rPr>
            <w:rFonts w:eastAsia="SimSun"/>
            <w:color w:val="0563C1"/>
            <w:sz w:val="18"/>
            <w:szCs w:val="18"/>
            <w:u w:val="single"/>
            <w:lang w:val="en-GB" w:eastAsia="en-GB"/>
          </w:rPr>
          <w:t>https://www.arib.or.jp/english/html/overview/doc/T120_T23_SPECS/ARIB-STD-T120/Rel17/38/A38133-h80.pdf</w:t>
        </w:r>
      </w:hyperlink>
    </w:p>
    <w:p w14:paraId="61B17CFC" w14:textId="77777777" w:rsidR="00545E1C" w:rsidRPr="000B7FA8"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ATIS.3GPP.38.133.V17.8.0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599" w:anchor="Rel-17" w:history="1">
        <w:r w:rsidRPr="000B7FA8">
          <w:rPr>
            <w:rFonts w:eastAsia="SimSun"/>
            <w:color w:val="0563C1"/>
            <w:sz w:val="18"/>
            <w:szCs w:val="18"/>
            <w:u w:val="single"/>
            <w:lang w:val="en-GB" w:eastAsia="en-GB"/>
          </w:rPr>
          <w:t>https://www.atis.org/3gpp-transpositions - Rel-17</w:t>
        </w:r>
      </w:hyperlink>
    </w:p>
    <w:p w14:paraId="7114AE7A" w14:textId="77777777" w:rsidR="00545E1C" w:rsidRPr="000B7FA8" w:rsidRDefault="003B254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CCSA.38.133V1780</w:t>
      </w:r>
      <w:r w:rsidRPr="000B7FA8">
        <w:rPr>
          <w:rFonts w:eastAsia="SimSun"/>
          <w:szCs w:val="24"/>
          <w:lang w:val="en-GB" w:eastAsia="en-GB"/>
        </w:rPr>
        <w:tab/>
      </w:r>
      <w:r w:rsidRPr="000B7FA8">
        <w:rPr>
          <w:rFonts w:eastAsia="SimSun"/>
          <w:color w:val="000000"/>
          <w:sz w:val="18"/>
          <w:szCs w:val="18"/>
          <w:lang w:val="en-GB" w:eastAsia="en-GB"/>
        </w:rPr>
        <w:t>17.8.0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600" w:history="1">
        <w:r w:rsidRPr="000B7FA8">
          <w:rPr>
            <w:rFonts w:eastAsia="SimSun"/>
            <w:color w:val="0563C1"/>
            <w:sz w:val="18"/>
            <w:szCs w:val="18"/>
            <w:u w:val="single"/>
            <w:lang w:val="en-GB" w:eastAsia="en-GB"/>
          </w:rPr>
          <w:t>https://www.ccsa.org.cn/api/portalsFile/downloadOldFile?type=19&amp;oldFileUrl=ITU-R/M.2150-</w:t>
        </w:r>
      </w:hyperlink>
    </w:p>
    <w:p w14:paraId="417683D8"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601" w:history="1">
        <w:r w:rsidRPr="000B7FA8">
          <w:rPr>
            <w:rFonts w:eastAsia="SimSun"/>
            <w:color w:val="0563C1"/>
            <w:sz w:val="18"/>
            <w:szCs w:val="18"/>
            <w:u w:val="single"/>
            <w:lang w:eastAsia="en-GB"/>
          </w:rPr>
          <w:t>2_SRIT/CCSA.38.133V1780.rar</w:t>
        </w:r>
      </w:hyperlink>
    </w:p>
    <w:p w14:paraId="7AACC351"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138 133</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30.01.2023</w:t>
      </w:r>
      <w:r w:rsidRPr="000B7FA8">
        <w:rPr>
          <w:rFonts w:eastAsia="SimSun"/>
          <w:szCs w:val="24"/>
          <w:lang w:eastAsia="en-GB"/>
        </w:rPr>
        <w:tab/>
      </w:r>
      <w:hyperlink r:id="rId2602" w:history="1">
        <w:r w:rsidRPr="000B7FA8">
          <w:rPr>
            <w:rFonts w:eastAsia="SimSun"/>
            <w:color w:val="0563C1"/>
            <w:sz w:val="18"/>
            <w:szCs w:val="18"/>
            <w:u w:val="single"/>
            <w:lang w:eastAsia="en-GB"/>
          </w:rPr>
          <w:t>https://www.etsi.org/deliver/etsi_ts/138100_138199/138133/17.08.00_60/ts_138133v170800p.pdf</w:t>
        </w:r>
      </w:hyperlink>
    </w:p>
    <w:p w14:paraId="50CDF010"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38.133 17.8.0 V1.3.0</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603" w:history="1">
        <w:r w:rsidRPr="000B7FA8">
          <w:rPr>
            <w:rFonts w:eastAsia="SimSun"/>
            <w:color w:val="0563C1"/>
            <w:sz w:val="18"/>
            <w:szCs w:val="18"/>
            <w:u w:val="single"/>
            <w:lang w:eastAsia="en-GB"/>
          </w:rPr>
          <w:t>https://members.tsdsi.in/s/8Mg6BpMAJqCad2N</w:t>
        </w:r>
      </w:hyperlink>
    </w:p>
    <w:p w14:paraId="077F768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TTAT.3G-38.133V17.8.0</w:t>
      </w:r>
      <w:r w:rsidRPr="000B7FA8">
        <w:rPr>
          <w:rFonts w:eastAsia="SimSun"/>
          <w:szCs w:val="24"/>
          <w:lang w:eastAsia="en-GB"/>
        </w:rPr>
        <w:tab/>
      </w:r>
      <w:r w:rsidRPr="000B7FA8">
        <w:rPr>
          <w:rFonts w:eastAsia="SimSun"/>
          <w:color w:val="000000"/>
          <w:sz w:val="18"/>
          <w:szCs w:val="18"/>
          <w:lang w:eastAsia="en-GB"/>
        </w:rPr>
        <w:t>17.8.0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604" w:history="1">
        <w:r w:rsidRPr="000B7FA8">
          <w:rPr>
            <w:rFonts w:eastAsia="SimSun"/>
            <w:color w:val="0563C1"/>
            <w:sz w:val="18"/>
            <w:szCs w:val="18"/>
            <w:u w:val="single"/>
            <w:lang w:eastAsia="en-GB"/>
          </w:rPr>
          <w:t>http://committee.tta.or.kr/data/ttasDown.jsp?kind=ttastd&amp;pk_num=TTAT.3G-38.133V17.8.0</w:t>
        </w:r>
      </w:hyperlink>
    </w:p>
    <w:p w14:paraId="3FF39F71" w14:textId="77777777" w:rsidR="00545E1C" w:rsidRDefault="003B2545" w:rsidP="005912CB">
      <w:pPr>
        <w:pStyle w:val="Heading5"/>
        <w:rPr>
          <w:rFonts w:eastAsia="Times New Roman"/>
          <w:b w:val="0"/>
          <w:lang w:val="en-GB" w:eastAsia="zh-CN"/>
        </w:rPr>
      </w:pPr>
      <w:r>
        <w:rPr>
          <w:rFonts w:eastAsia="Times New Roman"/>
          <w:lang w:val="en-GB" w:eastAsia="zh-CN"/>
        </w:rPr>
        <w:t>1.2.1.5.22</w:t>
      </w:r>
      <w:r>
        <w:rPr>
          <w:rFonts w:eastAsia="Times New Roman"/>
          <w:lang w:val="en-GB" w:eastAsia="zh-CN"/>
        </w:rPr>
        <w:tab/>
        <w:t>TS 38.174</w:t>
      </w:r>
    </w:p>
    <w:p w14:paraId="00388FF1" w14:textId="77777777" w:rsidR="00545E1C" w:rsidRDefault="003B2545" w:rsidP="0082418E">
      <w:pPr>
        <w:pStyle w:val="Headingb"/>
        <w:tabs>
          <w:tab w:val="clear" w:pos="1588"/>
          <w:tab w:val="clear" w:pos="1985"/>
          <w:tab w:val="left" w:pos="1560"/>
        </w:tabs>
        <w:rPr>
          <w:rFonts w:eastAsia="Times New Roman"/>
          <w:b w:val="0"/>
          <w:lang w:val="en-GB" w:eastAsia="zh-CN"/>
        </w:rPr>
      </w:pPr>
      <w:r>
        <w:rPr>
          <w:rFonts w:eastAsia="Times New Roman" w:hint="eastAsia"/>
          <w:lang w:val="en-GB" w:eastAsia="zh-CN"/>
        </w:rPr>
        <w:t>NR；</w:t>
      </w:r>
      <w:r>
        <w:rPr>
          <w:rFonts w:hint="eastAsia"/>
          <w:lang w:val="en-GB" w:eastAsia="zh-CN"/>
        </w:rPr>
        <w:t>综合接入和回程（</w:t>
      </w:r>
      <w:r>
        <w:rPr>
          <w:rFonts w:eastAsia="Times New Roman" w:hint="eastAsia"/>
          <w:lang w:val="en-GB" w:eastAsia="zh-CN"/>
        </w:rPr>
        <w:t>IAB</w:t>
      </w:r>
      <w:r>
        <w:rPr>
          <w:rFonts w:hint="eastAsia"/>
          <w:lang w:val="en-GB" w:eastAsia="zh-CN"/>
        </w:rPr>
        <w:t>）</w:t>
      </w:r>
      <w:proofErr w:type="spellStart"/>
      <w:r>
        <w:rPr>
          <w:rFonts w:eastAsia="Times New Roman" w:hint="eastAsia"/>
          <w:lang w:val="en-GB" w:eastAsia="zh-CN"/>
        </w:rPr>
        <w:t>无线电传输和接收</w:t>
      </w:r>
      <w:proofErr w:type="spellEnd"/>
    </w:p>
    <w:p w14:paraId="14F6B485" w14:textId="77777777" w:rsidR="00545E1C" w:rsidRDefault="003B2545">
      <w:pPr>
        <w:spacing w:line="240" w:lineRule="auto"/>
        <w:ind w:firstLineChars="200" w:firstLine="480"/>
        <w:rPr>
          <w:rFonts w:eastAsia="SimSun"/>
          <w:lang w:val="en-GB" w:eastAsia="zh-CN"/>
        </w:rPr>
      </w:pPr>
      <w:r>
        <w:rPr>
          <w:rFonts w:eastAsia="SimSun"/>
          <w:lang w:val="en-GB" w:eastAsia="zh-CN"/>
        </w:rPr>
        <w:t>本文档确定了</w:t>
      </w:r>
      <w:r>
        <w:rPr>
          <w:rFonts w:eastAsia="SimSun"/>
          <w:lang w:val="en-GB" w:eastAsia="zh-CN"/>
        </w:rPr>
        <w:t>NR</w:t>
      </w:r>
      <w:r>
        <w:rPr>
          <w:rFonts w:eastAsia="SimSun" w:hint="eastAsia"/>
          <w:lang w:val="en-GB" w:eastAsia="zh-CN"/>
        </w:rPr>
        <w:t>综合接入和回程</w:t>
      </w:r>
      <w:r>
        <w:rPr>
          <w:rFonts w:eastAsia="SimSun"/>
          <w:lang w:val="en-GB" w:eastAsia="zh-CN"/>
        </w:rPr>
        <w:t>（</w:t>
      </w:r>
      <w:r>
        <w:rPr>
          <w:rFonts w:eastAsia="SimSun"/>
          <w:lang w:val="en-GB" w:eastAsia="zh-CN"/>
        </w:rPr>
        <w:t>IAB</w:t>
      </w:r>
      <w:r>
        <w:rPr>
          <w:rFonts w:eastAsia="SimSun"/>
          <w:lang w:val="en-GB" w:eastAsia="zh-CN"/>
        </w:rPr>
        <w:t>）的最低</w:t>
      </w:r>
      <w:r>
        <w:rPr>
          <w:rFonts w:eastAsia="SimSun"/>
          <w:lang w:val="en-GB" w:eastAsia="zh-CN"/>
        </w:rPr>
        <w:t>RF</w:t>
      </w:r>
      <w:r>
        <w:rPr>
          <w:rFonts w:eastAsia="SimSun"/>
          <w:lang w:val="en-GB" w:eastAsia="zh-CN"/>
        </w:rPr>
        <w:t>特性、最低无线资源管理（</w:t>
      </w:r>
      <w:r>
        <w:rPr>
          <w:rFonts w:eastAsia="SimSun"/>
          <w:lang w:val="en-GB" w:eastAsia="zh-CN"/>
        </w:rPr>
        <w:t>RRM</w:t>
      </w:r>
      <w:r>
        <w:rPr>
          <w:rFonts w:eastAsia="SimSun"/>
          <w:lang w:val="en-GB" w:eastAsia="zh-CN"/>
        </w:rPr>
        <w:t>）要求、</w:t>
      </w:r>
      <w:r>
        <w:rPr>
          <w:rFonts w:eastAsia="SimSun"/>
          <w:lang w:val="en-GB" w:eastAsia="zh-CN"/>
        </w:rPr>
        <w:t>RRM</w:t>
      </w:r>
      <w:r>
        <w:rPr>
          <w:rFonts w:eastAsia="SimSun"/>
          <w:lang w:val="en-GB" w:eastAsia="zh-CN"/>
        </w:rPr>
        <w:t>测试案例和最低性能要求。</w:t>
      </w:r>
    </w:p>
    <w:p w14:paraId="165B8174"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397105F" w14:textId="77777777" w:rsidR="00545E1C" w:rsidRPr="000B7FA8"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23"/>
          <w:szCs w:val="23"/>
          <w:lang w:val="en-GB" w:eastAsia="en-GB"/>
        </w:rPr>
      </w:pPr>
      <w:r w:rsidRPr="000B7FA8">
        <w:rPr>
          <w:rFonts w:eastAsia="SimSun"/>
          <w:b/>
          <w:bCs/>
          <w:color w:val="000000"/>
          <w:sz w:val="18"/>
          <w:szCs w:val="18"/>
          <w:lang w:val="en-US" w:eastAsia="zh-CN"/>
        </w:rPr>
        <w:t>版本</w:t>
      </w:r>
      <w:r w:rsidRPr="000B7FA8">
        <w:rPr>
          <w:rFonts w:eastAsia="SimSun"/>
          <w:b/>
          <w:bCs/>
          <w:color w:val="000000"/>
          <w:sz w:val="18"/>
          <w:szCs w:val="18"/>
          <w:lang w:val="en-GB" w:eastAsia="en-GB"/>
        </w:rPr>
        <w:t>16</w:t>
      </w:r>
    </w:p>
    <w:p w14:paraId="455BDCFC"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STD-T120-38.174.V16.7.0</w:t>
      </w:r>
      <w:r w:rsidRPr="000B7FA8">
        <w:rPr>
          <w:rFonts w:eastAsia="SimSun"/>
          <w:szCs w:val="24"/>
          <w:lang w:val="en-GB" w:eastAsia="en-GB"/>
        </w:rPr>
        <w:tab/>
      </w:r>
      <w:r w:rsidRPr="000B7FA8">
        <w:rPr>
          <w:rFonts w:eastAsia="SimSun"/>
          <w:color w:val="000000"/>
          <w:sz w:val="18"/>
          <w:szCs w:val="18"/>
          <w:lang w:val="en-GB" w:eastAsia="en-GB"/>
        </w:rPr>
        <w:t>16.7.0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605" w:history="1">
        <w:r w:rsidRPr="000B7FA8">
          <w:rPr>
            <w:rFonts w:eastAsia="SimSun"/>
            <w:color w:val="0563C1"/>
            <w:sz w:val="18"/>
            <w:szCs w:val="18"/>
            <w:u w:val="single"/>
            <w:lang w:val="en-GB" w:eastAsia="en-GB"/>
          </w:rPr>
          <w:t>https://www.arib.or.jp/english/html/overview/doc/T120_T23_SPECS/ARIB-STD-T120/Rel16/38/A38174-g70.pdf</w:t>
        </w:r>
      </w:hyperlink>
    </w:p>
    <w:p w14:paraId="70398C8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ATIS.3GPP.38.174.V16.7.0</w:t>
      </w:r>
      <w:r w:rsidRPr="000B7FA8">
        <w:rPr>
          <w:rFonts w:eastAsia="SimSun"/>
          <w:szCs w:val="24"/>
          <w:lang w:val="en-GB" w:eastAsia="en-GB"/>
        </w:rPr>
        <w:tab/>
      </w:r>
      <w:r w:rsidRPr="000B7FA8">
        <w:rPr>
          <w:rFonts w:eastAsia="SimSun"/>
          <w:color w:val="000000"/>
          <w:sz w:val="18"/>
          <w:szCs w:val="18"/>
          <w:lang w:val="en-GB" w:eastAsia="en-GB"/>
        </w:rPr>
        <w:t>16.7.0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06" w:anchor="Rel-16" w:history="1">
        <w:r w:rsidRPr="000B7FA8">
          <w:rPr>
            <w:rFonts w:eastAsia="SimSun"/>
            <w:color w:val="0563C1"/>
            <w:sz w:val="18"/>
            <w:szCs w:val="18"/>
            <w:u w:val="single"/>
            <w:lang w:val="en-GB" w:eastAsia="en-GB"/>
          </w:rPr>
          <w:t>https://www.atis.org/3gpp-transpositions - Rel-16</w:t>
        </w:r>
      </w:hyperlink>
    </w:p>
    <w:p w14:paraId="6AD1273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CCSA.38.174V1670</w:t>
      </w:r>
      <w:r w:rsidRPr="000B7FA8">
        <w:rPr>
          <w:rFonts w:eastAsia="SimSun"/>
          <w:szCs w:val="24"/>
          <w:lang w:val="en-GB" w:eastAsia="en-GB"/>
        </w:rPr>
        <w:tab/>
      </w:r>
      <w:r w:rsidRPr="000B7FA8">
        <w:rPr>
          <w:rFonts w:eastAsia="SimSun"/>
          <w:color w:val="000000"/>
          <w:sz w:val="18"/>
          <w:szCs w:val="18"/>
          <w:lang w:val="en-GB" w:eastAsia="en-GB"/>
        </w:rPr>
        <w:t>16.7.0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01.06.2022</w:t>
      </w:r>
      <w:r w:rsidRPr="000B7FA8">
        <w:rPr>
          <w:rFonts w:eastAsia="SimSun"/>
          <w:szCs w:val="24"/>
          <w:lang w:val="en-GB" w:eastAsia="en-GB"/>
        </w:rPr>
        <w:tab/>
      </w:r>
      <w:hyperlink r:id="rId2607" w:history="1">
        <w:r w:rsidRPr="000B7FA8">
          <w:rPr>
            <w:rFonts w:eastAsia="SimSun"/>
            <w:color w:val="0563C1"/>
            <w:sz w:val="18"/>
            <w:szCs w:val="18"/>
            <w:u w:val="single"/>
            <w:lang w:val="en-GB" w:eastAsia="en-GB"/>
          </w:rPr>
          <w:t>https://www.ccsa.org.cn/api/portalsFile/downloadOldFile?type=19&amp;oldFileUrl=ITU-R/M.2150-</w:t>
        </w:r>
      </w:hyperlink>
    </w:p>
    <w:p w14:paraId="74D9E202"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608" w:history="1">
        <w:r w:rsidRPr="000B7FA8">
          <w:rPr>
            <w:rFonts w:eastAsia="SimSun"/>
            <w:color w:val="0563C1"/>
            <w:sz w:val="18"/>
            <w:szCs w:val="18"/>
            <w:u w:val="single"/>
            <w:lang w:eastAsia="en-GB"/>
          </w:rPr>
          <w:t>2_SRIT/CCSA.38.174V1670.doc</w:t>
        </w:r>
      </w:hyperlink>
    </w:p>
    <w:p w14:paraId="65C06B1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138 174</w:t>
      </w:r>
      <w:r w:rsidRPr="000B7FA8">
        <w:rPr>
          <w:rFonts w:eastAsia="SimSun"/>
          <w:szCs w:val="24"/>
          <w:lang w:eastAsia="en-GB"/>
        </w:rPr>
        <w:tab/>
      </w:r>
      <w:r w:rsidRPr="000B7FA8">
        <w:rPr>
          <w:rFonts w:eastAsia="SimSun"/>
          <w:color w:val="000000"/>
          <w:sz w:val="18"/>
          <w:szCs w:val="18"/>
          <w:lang w:eastAsia="en-GB"/>
        </w:rPr>
        <w:t>16.7.0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08.10.2022</w:t>
      </w:r>
      <w:r w:rsidRPr="000B7FA8">
        <w:rPr>
          <w:rFonts w:eastAsia="SimSun"/>
          <w:szCs w:val="24"/>
          <w:lang w:eastAsia="en-GB"/>
        </w:rPr>
        <w:tab/>
      </w:r>
      <w:hyperlink r:id="rId2609" w:history="1">
        <w:r w:rsidRPr="000B7FA8">
          <w:rPr>
            <w:rFonts w:eastAsia="SimSun"/>
            <w:color w:val="0563C1"/>
            <w:sz w:val="18"/>
            <w:szCs w:val="18"/>
            <w:u w:val="single"/>
            <w:lang w:eastAsia="en-GB"/>
          </w:rPr>
          <w:t>https://www.etsi.org/deliver/etsi_ts/138100_138199/138174/16.07.00_60/ts_138174v160700p.pdf</w:t>
        </w:r>
      </w:hyperlink>
    </w:p>
    <w:p w14:paraId="21DA82F8"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38.174-16.7.0 V1.1.0</w:t>
      </w:r>
      <w:r w:rsidRPr="000B7FA8">
        <w:rPr>
          <w:rFonts w:eastAsia="SimSun"/>
          <w:szCs w:val="24"/>
          <w:lang w:eastAsia="en-GB"/>
        </w:rPr>
        <w:tab/>
      </w:r>
      <w:r w:rsidRPr="000B7FA8">
        <w:rPr>
          <w:rFonts w:eastAsia="SimSun"/>
          <w:color w:val="000000"/>
          <w:sz w:val="18"/>
          <w:szCs w:val="18"/>
          <w:lang w:eastAsia="en-GB"/>
        </w:rPr>
        <w:t>16.7.0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610" w:history="1">
        <w:r w:rsidRPr="000B7FA8">
          <w:rPr>
            <w:rFonts w:eastAsia="SimSun"/>
            <w:color w:val="0563C1"/>
            <w:sz w:val="18"/>
            <w:szCs w:val="18"/>
            <w:u w:val="single"/>
            <w:lang w:eastAsia="en-GB"/>
          </w:rPr>
          <w:t>https://members.tsdsi.in/s/HEmt7bMy7f33eTP</w:t>
        </w:r>
      </w:hyperlink>
    </w:p>
    <w:p w14:paraId="56DF1D7D"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TTAT.3G-38.174V16.7.0</w:t>
      </w:r>
      <w:r w:rsidRPr="000B7FA8">
        <w:rPr>
          <w:rFonts w:eastAsia="SimSun"/>
          <w:szCs w:val="24"/>
          <w:lang w:eastAsia="en-GB"/>
        </w:rPr>
        <w:tab/>
      </w:r>
      <w:r w:rsidRPr="000B7FA8">
        <w:rPr>
          <w:rFonts w:eastAsia="SimSun"/>
          <w:color w:val="000000"/>
          <w:sz w:val="18"/>
          <w:szCs w:val="18"/>
          <w:lang w:eastAsia="en-GB"/>
        </w:rPr>
        <w:t>16.7.0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21.10.2022</w:t>
      </w:r>
      <w:r w:rsidRPr="000B7FA8">
        <w:rPr>
          <w:rFonts w:eastAsia="SimSun"/>
          <w:szCs w:val="24"/>
          <w:lang w:eastAsia="en-GB"/>
        </w:rPr>
        <w:tab/>
      </w:r>
      <w:hyperlink r:id="rId2611" w:history="1">
        <w:r w:rsidRPr="000B7FA8">
          <w:rPr>
            <w:rFonts w:eastAsia="SimSun"/>
            <w:color w:val="0563C1"/>
            <w:sz w:val="18"/>
            <w:szCs w:val="18"/>
            <w:u w:val="single"/>
            <w:lang w:eastAsia="en-GB"/>
          </w:rPr>
          <w:t>http://committee.tta.or.kr/data/ttasDown.jsp?kind=ttastd&amp;pk_num=TTAT.3G-38.174V16.7.0</w:t>
        </w:r>
      </w:hyperlink>
    </w:p>
    <w:p w14:paraId="487B237E" w14:textId="77777777" w:rsidR="00545E1C" w:rsidRPr="00B31F16" w:rsidRDefault="003B2545">
      <w:pPr>
        <w:widowControl w:val="0"/>
        <w:tabs>
          <w:tab w:val="clear" w:pos="1588"/>
          <w:tab w:val="clear" w:pos="1985"/>
          <w:tab w:val="left" w:pos="90"/>
          <w:tab w:val="left" w:pos="156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US" w:eastAsia="zh-CN"/>
        </w:rPr>
        <w:t>版本</w:t>
      </w:r>
      <w:r w:rsidRPr="00B31F16">
        <w:rPr>
          <w:rFonts w:eastAsia="SimSun"/>
          <w:b/>
          <w:bCs/>
          <w:color w:val="000000"/>
          <w:sz w:val="18"/>
          <w:szCs w:val="18"/>
          <w:lang w:val="en-GB" w:eastAsia="en-GB"/>
        </w:rPr>
        <w:t>17</w:t>
      </w:r>
    </w:p>
    <w:p w14:paraId="370D85DF" w14:textId="77777777" w:rsidR="00545E1C" w:rsidRPr="00B31F16"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STD-T120-38.174.V17.2.0</w:t>
      </w:r>
      <w:r w:rsidRPr="00B31F16">
        <w:rPr>
          <w:rFonts w:eastAsia="SimSun"/>
          <w:szCs w:val="24"/>
          <w:lang w:val="en-GB" w:eastAsia="en-GB"/>
        </w:rPr>
        <w:tab/>
      </w:r>
      <w:r w:rsidRPr="00B31F16">
        <w:rPr>
          <w:rFonts w:eastAsia="SimSun"/>
          <w:color w:val="000000"/>
          <w:sz w:val="18"/>
          <w:szCs w:val="18"/>
          <w:lang w:val="en-GB" w:eastAsia="en-GB"/>
        </w:rPr>
        <w:t>17.2.0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612" w:history="1">
        <w:r w:rsidRPr="00B31F16">
          <w:rPr>
            <w:rFonts w:eastAsia="SimSun"/>
            <w:color w:val="0563C1"/>
            <w:sz w:val="18"/>
            <w:szCs w:val="18"/>
            <w:u w:val="single"/>
            <w:lang w:val="en-GB" w:eastAsia="en-GB"/>
          </w:rPr>
          <w:t>https://www.arib.or.jp/english/html/overview/doc/T120_T23_SPECS/ARIB-STD-T120/Rel17/38/A38174-h20.pdf</w:t>
        </w:r>
      </w:hyperlink>
    </w:p>
    <w:p w14:paraId="1CD58179"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ATIS.3GPP.38.174.V17.2.0</w:t>
      </w:r>
      <w:r w:rsidRPr="000B7FA8">
        <w:rPr>
          <w:rFonts w:eastAsia="SimSun"/>
          <w:szCs w:val="24"/>
          <w:lang w:val="en-GB" w:eastAsia="en-GB"/>
        </w:rPr>
        <w:tab/>
      </w:r>
      <w:r w:rsidRPr="000B7FA8">
        <w:rPr>
          <w:rFonts w:eastAsia="SimSun"/>
          <w:color w:val="000000"/>
          <w:sz w:val="18"/>
          <w:szCs w:val="18"/>
          <w:lang w:val="en-GB" w:eastAsia="en-GB"/>
        </w:rPr>
        <w:t>17.2.0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13" w:anchor="Rel-17" w:history="1">
        <w:r w:rsidRPr="000B7FA8">
          <w:rPr>
            <w:rFonts w:eastAsia="SimSun"/>
            <w:color w:val="0563C1"/>
            <w:sz w:val="18"/>
            <w:szCs w:val="18"/>
            <w:u w:val="single"/>
            <w:lang w:val="en-GB" w:eastAsia="en-GB"/>
          </w:rPr>
          <w:t>https://www.atis.org/3gpp-transpositions - Rel-17</w:t>
        </w:r>
      </w:hyperlink>
    </w:p>
    <w:p w14:paraId="45D4C10B"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CCSA.38.174V1720</w:t>
      </w:r>
      <w:r w:rsidRPr="000B7FA8">
        <w:rPr>
          <w:rFonts w:eastAsia="SimSun"/>
          <w:szCs w:val="24"/>
          <w:lang w:val="en-GB" w:eastAsia="en-GB"/>
        </w:rPr>
        <w:tab/>
      </w:r>
      <w:r w:rsidRPr="000B7FA8">
        <w:rPr>
          <w:rFonts w:eastAsia="SimSun"/>
          <w:color w:val="000000"/>
          <w:sz w:val="18"/>
          <w:szCs w:val="18"/>
          <w:lang w:val="en-GB" w:eastAsia="en-GB"/>
        </w:rPr>
        <w:t>17.2.0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614" w:history="1">
        <w:r w:rsidRPr="000B7FA8">
          <w:rPr>
            <w:rFonts w:eastAsia="SimSun"/>
            <w:color w:val="0563C1"/>
            <w:sz w:val="18"/>
            <w:szCs w:val="18"/>
            <w:u w:val="single"/>
            <w:lang w:val="en-GB" w:eastAsia="en-GB"/>
          </w:rPr>
          <w:t>https://www.ccsa.org.cn/api/portalsFile/downloadOldFile?type=19&amp;oldFileUrl=ITU-R/M.2150-</w:t>
        </w:r>
      </w:hyperlink>
    </w:p>
    <w:p w14:paraId="0DFEA4C8" w14:textId="77777777" w:rsidR="00545E1C" w:rsidRPr="000B7FA8" w:rsidRDefault="003B2545">
      <w:pPr>
        <w:widowControl w:val="0"/>
        <w:tabs>
          <w:tab w:val="clear" w:pos="1588"/>
          <w:tab w:val="clear" w:pos="1985"/>
          <w:tab w:val="left" w:pos="1560"/>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615" w:history="1">
        <w:r w:rsidRPr="000B7FA8">
          <w:rPr>
            <w:rFonts w:eastAsia="SimSun"/>
            <w:color w:val="0563C1"/>
            <w:sz w:val="18"/>
            <w:szCs w:val="18"/>
            <w:u w:val="single"/>
            <w:lang w:eastAsia="en-GB"/>
          </w:rPr>
          <w:t>2_SRIT/CCSA.38.174V1720.doc</w:t>
        </w:r>
      </w:hyperlink>
    </w:p>
    <w:p w14:paraId="7D0441B4"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138 174</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19.01.2023</w:t>
      </w:r>
      <w:r w:rsidRPr="000B7FA8">
        <w:rPr>
          <w:rFonts w:eastAsia="SimSun"/>
          <w:szCs w:val="24"/>
          <w:lang w:eastAsia="en-GB"/>
        </w:rPr>
        <w:tab/>
      </w:r>
      <w:hyperlink r:id="rId2616" w:history="1">
        <w:r w:rsidRPr="000B7FA8">
          <w:rPr>
            <w:rFonts w:eastAsia="SimSun"/>
            <w:color w:val="0563C1"/>
            <w:sz w:val="18"/>
            <w:szCs w:val="18"/>
            <w:u w:val="single"/>
            <w:lang w:eastAsia="en-GB"/>
          </w:rPr>
          <w:t>https://www.etsi.org/deliver/etsi_ts/138100_138199/138174/17.02.00_60/ts_138174v170200p.pdf</w:t>
        </w:r>
      </w:hyperlink>
    </w:p>
    <w:p w14:paraId="2759874F"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38.174 17.2.0 V1.2.0</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617" w:history="1">
        <w:r w:rsidRPr="000B7FA8">
          <w:rPr>
            <w:rFonts w:eastAsia="SimSun"/>
            <w:color w:val="0563C1"/>
            <w:sz w:val="18"/>
            <w:szCs w:val="18"/>
            <w:u w:val="single"/>
            <w:lang w:eastAsia="en-GB"/>
          </w:rPr>
          <w:t>https://members.tsdsi.in/s/cypdJM4Qw5sidSs</w:t>
        </w:r>
      </w:hyperlink>
    </w:p>
    <w:p w14:paraId="30A8B159" w14:textId="77777777" w:rsidR="00545E1C" w:rsidRPr="000B7FA8" w:rsidRDefault="003B2545">
      <w:pPr>
        <w:widowControl w:val="0"/>
        <w:tabs>
          <w:tab w:val="clear" w:pos="1588"/>
          <w:tab w:val="clear" w:pos="1985"/>
          <w:tab w:val="left" w:pos="90"/>
          <w:tab w:val="left" w:pos="570"/>
          <w:tab w:val="left" w:pos="156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TTAT.3G-38.174V17.2.0</w:t>
      </w:r>
      <w:r w:rsidRPr="000B7FA8">
        <w:rPr>
          <w:rFonts w:eastAsia="SimSun"/>
          <w:szCs w:val="24"/>
          <w:lang w:eastAsia="en-GB"/>
        </w:rPr>
        <w:tab/>
      </w:r>
      <w:r w:rsidRPr="000B7FA8">
        <w:rPr>
          <w:rFonts w:eastAsia="SimSun"/>
          <w:color w:val="000000"/>
          <w:sz w:val="18"/>
          <w:szCs w:val="18"/>
          <w:lang w:eastAsia="en-GB"/>
        </w:rPr>
        <w:t>17.2.0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618" w:history="1">
        <w:r w:rsidRPr="000B7FA8">
          <w:rPr>
            <w:rFonts w:eastAsia="SimSun"/>
            <w:color w:val="0563C1"/>
            <w:sz w:val="18"/>
            <w:szCs w:val="18"/>
            <w:u w:val="single"/>
            <w:lang w:eastAsia="en-GB"/>
          </w:rPr>
          <w:t>http://committee.tta.or.kr/data/ttasDown.jsp?kind=ttastd&amp;pk_num=TTAT.3G-38.174V17.2.0</w:t>
        </w:r>
      </w:hyperlink>
    </w:p>
    <w:p w14:paraId="52A88064" w14:textId="77777777" w:rsidR="00545E1C" w:rsidRDefault="003B2545" w:rsidP="005912CB">
      <w:pPr>
        <w:pStyle w:val="Heading5"/>
        <w:rPr>
          <w:rFonts w:eastAsia="Times New Roman"/>
          <w:b w:val="0"/>
          <w:lang w:val="en-GB" w:eastAsia="zh-CN"/>
        </w:rPr>
      </w:pPr>
      <w:r>
        <w:rPr>
          <w:rFonts w:eastAsia="Times New Roman"/>
          <w:lang w:val="en-GB" w:eastAsia="zh-CN"/>
        </w:rPr>
        <w:t>1.2.1.5.23</w:t>
      </w:r>
      <w:r>
        <w:rPr>
          <w:rFonts w:eastAsia="Times New Roman"/>
          <w:lang w:val="en-GB" w:eastAsia="zh-CN"/>
        </w:rPr>
        <w:tab/>
        <w:t>TS 38.175</w:t>
      </w:r>
    </w:p>
    <w:p w14:paraId="25526D19" w14:textId="77777777" w:rsidR="00545E1C" w:rsidRDefault="003B2545" w:rsidP="0082418E">
      <w:pPr>
        <w:pStyle w:val="Headingb"/>
        <w:tabs>
          <w:tab w:val="clear" w:pos="1588"/>
          <w:tab w:val="clear" w:pos="1985"/>
          <w:tab w:val="left" w:pos="1560"/>
        </w:tabs>
        <w:rPr>
          <w:b w:val="0"/>
          <w:lang w:val="en-GB" w:eastAsia="zh-CN"/>
        </w:rPr>
      </w:pPr>
      <w:r>
        <w:rPr>
          <w:rFonts w:eastAsia="Times New Roman" w:hint="eastAsia"/>
          <w:lang w:val="en-GB" w:eastAsia="zh-CN"/>
        </w:rPr>
        <w:t>NR；</w:t>
      </w:r>
      <w:r>
        <w:rPr>
          <w:rFonts w:hint="eastAsia"/>
          <w:lang w:val="en-GB" w:eastAsia="zh-CN"/>
        </w:rPr>
        <w:t>综合接入和回程（</w:t>
      </w:r>
      <w:r>
        <w:rPr>
          <w:rFonts w:eastAsia="Times New Roman" w:hint="eastAsia"/>
          <w:lang w:val="en-GB" w:eastAsia="zh-CN"/>
        </w:rPr>
        <w:t>IAB</w:t>
      </w:r>
      <w:r>
        <w:rPr>
          <w:rFonts w:hint="eastAsia"/>
          <w:lang w:val="en-GB" w:eastAsia="zh-CN"/>
        </w:rPr>
        <w:t>）</w:t>
      </w:r>
      <w:proofErr w:type="spellStart"/>
      <w:r>
        <w:rPr>
          <w:rFonts w:eastAsia="Times New Roman" w:hint="eastAsia"/>
          <w:lang w:val="en-GB" w:eastAsia="zh-CN"/>
        </w:rPr>
        <w:t>电磁兼容性</w:t>
      </w:r>
      <w:proofErr w:type="spellEnd"/>
      <w:r>
        <w:rPr>
          <w:rFonts w:hint="eastAsia"/>
          <w:lang w:val="en-GB" w:eastAsia="zh-CN"/>
        </w:rPr>
        <w:t>（</w:t>
      </w:r>
      <w:r>
        <w:rPr>
          <w:rFonts w:eastAsia="Times New Roman" w:hint="eastAsia"/>
          <w:lang w:val="en-GB" w:eastAsia="zh-CN"/>
        </w:rPr>
        <w:t>EMC</w:t>
      </w:r>
      <w:r>
        <w:rPr>
          <w:rFonts w:hint="eastAsia"/>
          <w:lang w:val="en-GB" w:eastAsia="zh-CN"/>
        </w:rPr>
        <w:t>）</w:t>
      </w:r>
    </w:p>
    <w:p w14:paraId="663019B8"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涵盖对</w:t>
      </w:r>
      <w:r>
        <w:rPr>
          <w:rFonts w:eastAsia="SimSun" w:hint="eastAsia"/>
          <w:lang w:val="en-GB" w:eastAsia="zh-CN"/>
        </w:rPr>
        <w:t>NR</w:t>
      </w:r>
      <w:r>
        <w:rPr>
          <w:rFonts w:eastAsia="SimSun" w:hint="eastAsia"/>
          <w:lang w:val="en-GB" w:eastAsia="zh-CN"/>
        </w:rPr>
        <w:t>综合接入和回程（</w:t>
      </w:r>
      <w:r>
        <w:rPr>
          <w:rFonts w:eastAsia="SimSun" w:hint="eastAsia"/>
          <w:lang w:val="en-GB" w:eastAsia="zh-CN"/>
        </w:rPr>
        <w:t>IAB</w:t>
      </w:r>
      <w:r>
        <w:rPr>
          <w:rFonts w:eastAsia="SimSun" w:hint="eastAsia"/>
          <w:lang w:val="en-GB" w:eastAsia="zh-CN"/>
        </w:rPr>
        <w:t>）节点及相关辅助设备电磁兼容性（</w:t>
      </w:r>
      <w:r>
        <w:rPr>
          <w:rFonts w:eastAsia="SimSun" w:hint="eastAsia"/>
          <w:lang w:val="en-GB" w:eastAsia="zh-CN"/>
        </w:rPr>
        <w:t>EMC</w:t>
      </w:r>
      <w:r>
        <w:rPr>
          <w:rFonts w:eastAsia="SimSun" w:hint="eastAsia"/>
          <w:lang w:val="en-GB" w:eastAsia="zh-CN"/>
        </w:rPr>
        <w:t>）的评估。</w:t>
      </w:r>
    </w:p>
    <w:p w14:paraId="5E57862D"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规定了</w:t>
      </w:r>
      <w:r>
        <w:rPr>
          <w:rFonts w:eastAsia="SimSun" w:hint="eastAsia"/>
          <w:lang w:val="en-GB" w:eastAsia="zh-CN"/>
        </w:rPr>
        <w:t>NR</w:t>
      </w:r>
      <w:r>
        <w:rPr>
          <w:rFonts w:eastAsia="SimSun" w:hint="eastAsia"/>
          <w:lang w:val="en-GB" w:eastAsia="zh-CN"/>
        </w:rPr>
        <w:t>综合接入和回程（</w:t>
      </w:r>
      <w:r>
        <w:rPr>
          <w:rFonts w:eastAsia="SimSun" w:hint="eastAsia"/>
          <w:lang w:val="en-GB" w:eastAsia="zh-CN"/>
        </w:rPr>
        <w:t>IAB</w:t>
      </w:r>
      <w:r>
        <w:rPr>
          <w:rFonts w:eastAsia="SimSun" w:hint="eastAsia"/>
          <w:lang w:val="en-GB" w:eastAsia="zh-CN"/>
        </w:rPr>
        <w:t>）节点及相关辅助设备的适用测试条件、性能评估和性能标准。</w:t>
      </w:r>
    </w:p>
    <w:p w14:paraId="5EC3607C"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中使用的环境分类是指</w:t>
      </w:r>
      <w:r>
        <w:rPr>
          <w:rFonts w:eastAsia="SimSun" w:hint="eastAsia"/>
          <w:lang w:val="en-GB" w:eastAsia="zh-CN"/>
        </w:rPr>
        <w:t>IEC 61000-6-1</w:t>
      </w:r>
      <w:r>
        <w:rPr>
          <w:rFonts w:eastAsia="SimSun" w:hint="eastAsia"/>
          <w:lang w:val="en-GB" w:eastAsia="zh-CN"/>
        </w:rPr>
        <w:t>和</w:t>
      </w:r>
      <w:r>
        <w:rPr>
          <w:rFonts w:eastAsia="SimSun" w:hint="eastAsia"/>
          <w:lang w:val="en-GB" w:eastAsia="zh-CN"/>
        </w:rPr>
        <w:t>IEC 61000-6-3</w:t>
      </w:r>
      <w:r>
        <w:rPr>
          <w:rFonts w:eastAsia="SimSun" w:hint="eastAsia"/>
          <w:lang w:val="en-GB" w:eastAsia="zh-CN"/>
        </w:rPr>
        <w:t>使用的住宅、商业和轻工业环境分类。</w:t>
      </w:r>
    </w:p>
    <w:p w14:paraId="085963B8" w14:textId="77777777" w:rsidR="00545E1C" w:rsidRDefault="003B2545">
      <w:pPr>
        <w:spacing w:line="240" w:lineRule="auto"/>
        <w:ind w:firstLineChars="200" w:firstLine="480"/>
        <w:rPr>
          <w:rFonts w:eastAsia="SimSun"/>
          <w:lang w:val="en-GB" w:eastAsia="zh-CN"/>
        </w:rPr>
      </w:pPr>
      <w:r>
        <w:rPr>
          <w:rFonts w:ascii="SimSun" w:eastAsia="SimSun" w:hAnsi="SimSun" w:cs="SimSun" w:hint="eastAsia"/>
          <w:lang w:val="en-GB" w:eastAsia="zh-CN"/>
        </w:rPr>
        <w:lastRenderedPageBreak/>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2E43EE60"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E0511B5" w14:textId="77777777" w:rsidR="00545E1C" w:rsidRPr="000B7FA8" w:rsidRDefault="003B2545">
      <w:pPr>
        <w:widowControl w:val="0"/>
        <w:tabs>
          <w:tab w:val="clear" w:pos="1985"/>
          <w:tab w:val="left" w:pos="90"/>
        </w:tabs>
        <w:overflowPunct/>
        <w:spacing w:before="71" w:line="240" w:lineRule="auto"/>
        <w:textAlignment w:val="auto"/>
        <w:rPr>
          <w:rFonts w:eastAsia="SimSun"/>
          <w:b/>
          <w:bCs/>
          <w:color w:val="000000"/>
          <w:sz w:val="23"/>
          <w:szCs w:val="23"/>
          <w:lang w:val="en-GB" w:eastAsia="en-GB"/>
        </w:rPr>
      </w:pPr>
      <w:r w:rsidRPr="000B7FA8">
        <w:rPr>
          <w:rFonts w:eastAsia="SimSun"/>
          <w:b/>
          <w:bCs/>
          <w:color w:val="000000"/>
          <w:sz w:val="18"/>
          <w:szCs w:val="18"/>
          <w:lang w:val="en-US" w:eastAsia="zh-CN"/>
        </w:rPr>
        <w:t>版本</w:t>
      </w:r>
      <w:r w:rsidRPr="000B7FA8">
        <w:rPr>
          <w:rFonts w:eastAsia="SimSun"/>
          <w:b/>
          <w:bCs/>
          <w:color w:val="000000"/>
          <w:sz w:val="18"/>
          <w:szCs w:val="18"/>
          <w:lang w:val="en-GB" w:eastAsia="en-GB"/>
        </w:rPr>
        <w:t>16</w:t>
      </w:r>
    </w:p>
    <w:p w14:paraId="03853668"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STD-T120-38.175.V16.4.0</w:t>
      </w:r>
      <w:r w:rsidRPr="000B7FA8">
        <w:rPr>
          <w:rFonts w:eastAsia="SimSun"/>
          <w:szCs w:val="24"/>
          <w:lang w:val="en-GB" w:eastAsia="en-GB"/>
        </w:rPr>
        <w:tab/>
      </w:r>
      <w:r w:rsidRPr="000B7FA8">
        <w:rPr>
          <w:rFonts w:eastAsia="SimSun"/>
          <w:color w:val="000000"/>
          <w:sz w:val="18"/>
          <w:szCs w:val="18"/>
          <w:lang w:val="en-GB" w:eastAsia="en-GB"/>
        </w:rPr>
        <w:t>16.4.0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619" w:history="1">
        <w:r w:rsidRPr="000B7FA8">
          <w:rPr>
            <w:rFonts w:eastAsia="SimSun"/>
            <w:color w:val="0563C1"/>
            <w:sz w:val="18"/>
            <w:szCs w:val="18"/>
            <w:u w:val="single"/>
            <w:lang w:val="en-GB" w:eastAsia="en-GB"/>
          </w:rPr>
          <w:t>https://www.arib.or.jp/english/html/overview/doc/T120_T23_SPECS/ARIB-STD-T120/Rel16/38/A38175-g40.pdf</w:t>
        </w:r>
      </w:hyperlink>
    </w:p>
    <w:p w14:paraId="2884EB9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ATIS.3GPP.38.175.V16.4.0</w:t>
      </w:r>
      <w:r w:rsidRPr="000B7FA8">
        <w:rPr>
          <w:rFonts w:eastAsia="SimSun"/>
          <w:szCs w:val="24"/>
          <w:lang w:val="en-GB" w:eastAsia="en-GB"/>
        </w:rPr>
        <w:tab/>
      </w:r>
      <w:r w:rsidRPr="000B7FA8">
        <w:rPr>
          <w:rFonts w:eastAsia="SimSun"/>
          <w:color w:val="000000"/>
          <w:sz w:val="18"/>
          <w:szCs w:val="18"/>
          <w:lang w:val="en-GB" w:eastAsia="en-GB"/>
        </w:rPr>
        <w:t>16.4.0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20" w:anchor="Rel-16" w:history="1">
        <w:r w:rsidRPr="000B7FA8">
          <w:rPr>
            <w:rFonts w:eastAsia="SimSun"/>
            <w:color w:val="0563C1"/>
            <w:sz w:val="18"/>
            <w:szCs w:val="18"/>
            <w:u w:val="single"/>
            <w:lang w:val="en-GB" w:eastAsia="en-GB"/>
          </w:rPr>
          <w:t>https://www.atis.org/3gpp-transpositions - Rel-16</w:t>
        </w:r>
      </w:hyperlink>
    </w:p>
    <w:p w14:paraId="0E4F592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0"/>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CCSA.38.175V1640</w:t>
      </w:r>
      <w:r w:rsidRPr="000B7FA8">
        <w:rPr>
          <w:rFonts w:eastAsia="SimSun"/>
          <w:szCs w:val="24"/>
          <w:lang w:val="en-GB" w:eastAsia="en-GB"/>
        </w:rPr>
        <w:tab/>
      </w:r>
      <w:r w:rsidRPr="000B7FA8">
        <w:rPr>
          <w:rFonts w:eastAsia="SimSun"/>
          <w:color w:val="000000"/>
          <w:sz w:val="18"/>
          <w:szCs w:val="18"/>
          <w:lang w:val="en-GB" w:eastAsia="en-GB"/>
        </w:rPr>
        <w:t>16.4.0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01.09.2022</w:t>
      </w:r>
      <w:r w:rsidRPr="000B7FA8">
        <w:rPr>
          <w:rFonts w:eastAsia="SimSun"/>
          <w:szCs w:val="24"/>
          <w:lang w:val="en-GB" w:eastAsia="en-GB"/>
        </w:rPr>
        <w:tab/>
      </w:r>
      <w:hyperlink r:id="rId2621" w:history="1">
        <w:r w:rsidRPr="000B7FA8">
          <w:rPr>
            <w:rFonts w:eastAsia="SimSun"/>
            <w:color w:val="0563C1"/>
            <w:sz w:val="16"/>
            <w:szCs w:val="16"/>
            <w:u w:val="single"/>
            <w:lang w:val="en-GB" w:eastAsia="en-GB"/>
          </w:rPr>
          <w:t>https://www.ccsa.org.cn/api/portalsFile/downloadOldFile?type=19&amp;oldFileUrl=ITU-R/M.2150-</w:t>
        </w:r>
      </w:hyperlink>
      <w:hyperlink r:id="rId2622" w:history="1">
        <w:r w:rsidRPr="000B7FA8">
          <w:rPr>
            <w:rFonts w:eastAsia="SimSun"/>
            <w:color w:val="0563C1"/>
            <w:sz w:val="18"/>
            <w:szCs w:val="18"/>
            <w:u w:val="single"/>
            <w:lang w:val="en-GB" w:eastAsia="en-GB"/>
          </w:rPr>
          <w:t>2_SRIT/CCSA.38.175V1640.doc</w:t>
        </w:r>
      </w:hyperlink>
    </w:p>
    <w:p w14:paraId="151BD75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138 175</w:t>
      </w:r>
      <w:r w:rsidRPr="000B7FA8">
        <w:rPr>
          <w:rFonts w:eastAsia="SimSun"/>
          <w:szCs w:val="24"/>
          <w:lang w:eastAsia="en-GB"/>
        </w:rPr>
        <w:tab/>
      </w:r>
      <w:r w:rsidRPr="000B7FA8">
        <w:rPr>
          <w:rFonts w:eastAsia="SimSun"/>
          <w:color w:val="000000"/>
          <w:sz w:val="18"/>
          <w:szCs w:val="18"/>
          <w:lang w:eastAsia="en-GB"/>
        </w:rPr>
        <w:t>16.4.0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19.10.2022</w:t>
      </w:r>
      <w:r w:rsidRPr="000B7FA8">
        <w:rPr>
          <w:rFonts w:eastAsia="SimSun"/>
          <w:szCs w:val="24"/>
          <w:lang w:eastAsia="en-GB"/>
        </w:rPr>
        <w:tab/>
      </w:r>
      <w:hyperlink r:id="rId2623" w:history="1">
        <w:r w:rsidRPr="000B7FA8">
          <w:rPr>
            <w:rFonts w:eastAsia="SimSun"/>
            <w:color w:val="0563C1"/>
            <w:sz w:val="18"/>
            <w:szCs w:val="18"/>
            <w:u w:val="single"/>
            <w:lang w:eastAsia="en-GB"/>
          </w:rPr>
          <w:t>https://www.etsi.org/deliver/etsi_ts/138100_138199/138175/16.04.00_60/ts_138175v160400p.pdf</w:t>
        </w:r>
      </w:hyperlink>
    </w:p>
    <w:p w14:paraId="68217BA6"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38.175-16.4.0 V1.1.0</w:t>
      </w:r>
      <w:r w:rsidRPr="000B7FA8">
        <w:rPr>
          <w:rFonts w:eastAsia="SimSun"/>
          <w:szCs w:val="24"/>
          <w:lang w:eastAsia="en-GB"/>
        </w:rPr>
        <w:tab/>
      </w:r>
      <w:r w:rsidRPr="000B7FA8">
        <w:rPr>
          <w:rFonts w:eastAsia="SimSun"/>
          <w:color w:val="000000"/>
          <w:sz w:val="18"/>
          <w:szCs w:val="18"/>
          <w:lang w:eastAsia="en-GB"/>
        </w:rPr>
        <w:t>16.4.0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624" w:history="1">
        <w:r w:rsidRPr="000B7FA8">
          <w:rPr>
            <w:rFonts w:eastAsia="SimSun"/>
            <w:color w:val="0563C1"/>
            <w:sz w:val="18"/>
            <w:szCs w:val="18"/>
            <w:u w:val="single"/>
            <w:lang w:eastAsia="en-GB"/>
          </w:rPr>
          <w:t>https://members.tsdsi.in/s/ymNzE5CZCxJFqqy</w:t>
        </w:r>
      </w:hyperlink>
    </w:p>
    <w:p w14:paraId="679174F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TTAT.3G-38.175V16.4.0</w:t>
      </w:r>
      <w:r w:rsidRPr="000B7FA8">
        <w:rPr>
          <w:rFonts w:eastAsia="SimSun"/>
          <w:szCs w:val="24"/>
          <w:lang w:eastAsia="en-GB"/>
        </w:rPr>
        <w:tab/>
      </w:r>
      <w:r w:rsidRPr="000B7FA8">
        <w:rPr>
          <w:rFonts w:eastAsia="SimSun"/>
          <w:color w:val="000000"/>
          <w:sz w:val="18"/>
          <w:szCs w:val="18"/>
          <w:lang w:eastAsia="en-GB"/>
        </w:rPr>
        <w:t>16.4.0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11.01.2023</w:t>
      </w:r>
      <w:r w:rsidRPr="000B7FA8">
        <w:rPr>
          <w:rFonts w:eastAsia="SimSun"/>
          <w:szCs w:val="24"/>
          <w:lang w:eastAsia="en-GB"/>
        </w:rPr>
        <w:tab/>
      </w:r>
      <w:hyperlink r:id="rId2625" w:history="1">
        <w:r w:rsidRPr="000B7FA8">
          <w:rPr>
            <w:rFonts w:eastAsia="SimSun"/>
            <w:color w:val="0563C1"/>
            <w:sz w:val="18"/>
            <w:szCs w:val="18"/>
            <w:u w:val="single"/>
            <w:lang w:eastAsia="en-GB"/>
          </w:rPr>
          <w:t>http://committee.tta.or.kr/data/ttasDown.jsp?kind=ttastd&amp;pk_num=TTAT.3G-38.175V16.4.0</w:t>
        </w:r>
      </w:hyperlink>
    </w:p>
    <w:p w14:paraId="5241ADAE" w14:textId="77777777" w:rsidR="00545E1C" w:rsidRPr="00B31F16" w:rsidRDefault="003B2545">
      <w:pPr>
        <w:widowControl w:val="0"/>
        <w:tabs>
          <w:tab w:val="clear" w:pos="1985"/>
          <w:tab w:val="left" w:pos="90"/>
        </w:tabs>
        <w:overflowPunct/>
        <w:spacing w:before="0" w:line="240" w:lineRule="auto"/>
        <w:textAlignment w:val="auto"/>
        <w:rPr>
          <w:rFonts w:eastAsia="SimSun"/>
          <w:b/>
          <w:bCs/>
          <w:color w:val="000000"/>
          <w:sz w:val="23"/>
          <w:szCs w:val="23"/>
          <w:lang w:val="en-GB" w:eastAsia="en-GB"/>
        </w:rPr>
      </w:pPr>
      <w:r w:rsidRPr="000B7FA8">
        <w:rPr>
          <w:rFonts w:eastAsia="SimSun"/>
          <w:b/>
          <w:bCs/>
          <w:color w:val="000000"/>
          <w:sz w:val="18"/>
          <w:szCs w:val="18"/>
          <w:lang w:val="en-US" w:eastAsia="zh-CN"/>
        </w:rPr>
        <w:t>版本</w:t>
      </w:r>
      <w:r w:rsidRPr="00B31F16">
        <w:rPr>
          <w:rFonts w:eastAsia="SimSun"/>
          <w:b/>
          <w:bCs/>
          <w:color w:val="000000"/>
          <w:sz w:val="18"/>
          <w:szCs w:val="18"/>
          <w:lang w:val="en-GB" w:eastAsia="en-GB"/>
        </w:rPr>
        <w:t>17</w:t>
      </w:r>
    </w:p>
    <w:p w14:paraId="3CB0C6A6" w14:textId="77777777" w:rsidR="00545E1C" w:rsidRPr="00B31F16"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B31F16">
        <w:rPr>
          <w:rFonts w:eastAsia="SimSun"/>
          <w:color w:val="000000"/>
          <w:sz w:val="18"/>
          <w:szCs w:val="18"/>
          <w:lang w:val="en-GB" w:eastAsia="en-GB"/>
        </w:rPr>
        <w:t>ARIB</w:t>
      </w:r>
      <w:r w:rsidRPr="00B31F16">
        <w:rPr>
          <w:rFonts w:eastAsia="SimSun"/>
          <w:szCs w:val="24"/>
          <w:lang w:val="en-GB" w:eastAsia="en-GB"/>
        </w:rPr>
        <w:tab/>
      </w:r>
      <w:proofErr w:type="spellStart"/>
      <w:r w:rsidRPr="00B31F16">
        <w:rPr>
          <w:rFonts w:eastAsia="SimSun"/>
          <w:color w:val="000000"/>
          <w:sz w:val="18"/>
          <w:szCs w:val="18"/>
          <w:lang w:val="en-GB" w:eastAsia="en-GB"/>
        </w:rPr>
        <w:t>ARIB</w:t>
      </w:r>
      <w:proofErr w:type="spellEnd"/>
      <w:r w:rsidRPr="00B31F16">
        <w:rPr>
          <w:rFonts w:eastAsia="SimSun"/>
          <w:color w:val="000000"/>
          <w:sz w:val="18"/>
          <w:szCs w:val="18"/>
          <w:lang w:val="en-GB" w:eastAsia="en-GB"/>
        </w:rPr>
        <w:t xml:space="preserve"> STD-T120-38.175.V17.1.0</w:t>
      </w:r>
      <w:r w:rsidRPr="00B31F16">
        <w:rPr>
          <w:rFonts w:eastAsia="SimSun"/>
          <w:szCs w:val="24"/>
          <w:lang w:val="en-GB" w:eastAsia="en-GB"/>
        </w:rPr>
        <w:tab/>
      </w:r>
      <w:r w:rsidRPr="00B31F16">
        <w:rPr>
          <w:rFonts w:eastAsia="SimSun"/>
          <w:color w:val="000000"/>
          <w:sz w:val="18"/>
          <w:szCs w:val="18"/>
          <w:lang w:val="en-GB" w:eastAsia="en-GB"/>
        </w:rPr>
        <w:t>17.1.0</w:t>
      </w:r>
      <w:r w:rsidRPr="00B31F16">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B31F16">
        <w:rPr>
          <w:rFonts w:eastAsia="SimSun"/>
          <w:szCs w:val="24"/>
          <w:lang w:val="en-GB" w:eastAsia="en-GB"/>
        </w:rPr>
        <w:tab/>
      </w:r>
      <w:r w:rsidRPr="00B31F16">
        <w:rPr>
          <w:rFonts w:eastAsia="SimSun"/>
          <w:color w:val="000000"/>
          <w:sz w:val="18"/>
          <w:szCs w:val="18"/>
          <w:lang w:val="en-GB" w:eastAsia="en-GB"/>
        </w:rPr>
        <w:t>03.03.2023</w:t>
      </w:r>
      <w:r w:rsidRPr="00B31F16">
        <w:rPr>
          <w:rFonts w:eastAsia="SimSun"/>
          <w:szCs w:val="24"/>
          <w:lang w:val="en-GB" w:eastAsia="en-GB"/>
        </w:rPr>
        <w:tab/>
      </w:r>
      <w:hyperlink r:id="rId2626" w:history="1">
        <w:r w:rsidRPr="00B31F16">
          <w:rPr>
            <w:rFonts w:eastAsia="SimSun"/>
            <w:color w:val="0563C1"/>
            <w:sz w:val="18"/>
            <w:szCs w:val="18"/>
            <w:u w:val="single"/>
            <w:lang w:val="en-GB" w:eastAsia="en-GB"/>
          </w:rPr>
          <w:t>https://www.arib.or.jp/english/html/overview/doc/T120_T23_SPECS/ARIB-STD-T120/Rel17/38/A38175-h10.pdf</w:t>
        </w:r>
      </w:hyperlink>
    </w:p>
    <w:p w14:paraId="64C1B15C"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ATIS.3GPP.38.175.V17.1.0</w:t>
      </w:r>
      <w:r w:rsidRPr="000B7FA8">
        <w:rPr>
          <w:rFonts w:eastAsia="SimSun"/>
          <w:szCs w:val="24"/>
          <w:lang w:val="en-GB" w:eastAsia="en-GB"/>
        </w:rPr>
        <w:tab/>
      </w:r>
      <w:r w:rsidRPr="000B7FA8">
        <w:rPr>
          <w:rFonts w:eastAsia="SimSun"/>
          <w:color w:val="000000"/>
          <w:sz w:val="18"/>
          <w:szCs w:val="18"/>
          <w:lang w:val="en-GB" w:eastAsia="en-GB"/>
        </w:rPr>
        <w:t>17.1.0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27" w:anchor="Rel-17" w:history="1">
        <w:r w:rsidRPr="000B7FA8">
          <w:rPr>
            <w:rFonts w:eastAsia="SimSun"/>
            <w:color w:val="0563C1"/>
            <w:sz w:val="18"/>
            <w:szCs w:val="18"/>
            <w:u w:val="single"/>
            <w:lang w:val="en-GB" w:eastAsia="en-GB"/>
          </w:rPr>
          <w:t>https://www.atis.org/3gpp-transpositions - Rel-17</w:t>
        </w:r>
      </w:hyperlink>
    </w:p>
    <w:p w14:paraId="75BDF534"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0"/>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CCSA.38.175V1710</w:t>
      </w:r>
      <w:r w:rsidRPr="000B7FA8">
        <w:rPr>
          <w:rFonts w:eastAsia="SimSun"/>
          <w:szCs w:val="24"/>
          <w:lang w:val="en-GB" w:eastAsia="en-GB"/>
        </w:rPr>
        <w:tab/>
      </w:r>
      <w:r w:rsidRPr="000B7FA8">
        <w:rPr>
          <w:rFonts w:eastAsia="SimSun"/>
          <w:color w:val="000000"/>
          <w:sz w:val="18"/>
          <w:szCs w:val="18"/>
          <w:lang w:val="en-GB" w:eastAsia="en-GB"/>
        </w:rPr>
        <w:t>17.1.0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01.09.2022</w:t>
      </w:r>
      <w:r w:rsidRPr="000B7FA8">
        <w:rPr>
          <w:rFonts w:eastAsia="SimSun"/>
          <w:szCs w:val="24"/>
          <w:lang w:val="en-GB" w:eastAsia="en-GB"/>
        </w:rPr>
        <w:tab/>
      </w:r>
      <w:hyperlink r:id="rId2628" w:history="1">
        <w:r w:rsidRPr="000B7FA8">
          <w:rPr>
            <w:rFonts w:eastAsia="SimSun"/>
            <w:color w:val="0563C1"/>
            <w:sz w:val="16"/>
            <w:szCs w:val="16"/>
            <w:u w:val="single"/>
            <w:lang w:val="en-GB" w:eastAsia="en-GB"/>
          </w:rPr>
          <w:t>https://www.ccsa.org.cn/api/portalsFile/downloadOldFile?type=19&amp;oldFileUrl=ITU-R/M.2150-</w:t>
        </w:r>
      </w:hyperlink>
      <w:hyperlink r:id="rId2629" w:history="1">
        <w:r w:rsidRPr="000B7FA8">
          <w:rPr>
            <w:rFonts w:eastAsia="SimSun"/>
            <w:color w:val="0563C1"/>
            <w:sz w:val="18"/>
            <w:szCs w:val="18"/>
            <w:u w:val="single"/>
            <w:lang w:val="en-GB" w:eastAsia="en-GB"/>
          </w:rPr>
          <w:t>2_SRIT/CCSA.38.175V1710.doc</w:t>
        </w:r>
      </w:hyperlink>
    </w:p>
    <w:p w14:paraId="1374C37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138 175</w:t>
      </w:r>
      <w:r w:rsidRPr="000B7FA8">
        <w:rPr>
          <w:rFonts w:eastAsia="SimSun"/>
          <w:szCs w:val="24"/>
          <w:lang w:eastAsia="en-GB"/>
        </w:rPr>
        <w:tab/>
      </w:r>
      <w:r w:rsidRPr="000B7FA8">
        <w:rPr>
          <w:rFonts w:eastAsia="SimSun"/>
          <w:color w:val="000000"/>
          <w:sz w:val="18"/>
          <w:szCs w:val="18"/>
          <w:lang w:eastAsia="en-GB"/>
        </w:rPr>
        <w:t>17.1.0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19.10.2022</w:t>
      </w:r>
      <w:r w:rsidRPr="000B7FA8">
        <w:rPr>
          <w:rFonts w:eastAsia="SimSun"/>
          <w:szCs w:val="24"/>
          <w:lang w:eastAsia="en-GB"/>
        </w:rPr>
        <w:tab/>
      </w:r>
      <w:hyperlink r:id="rId2630" w:history="1">
        <w:r w:rsidRPr="000B7FA8">
          <w:rPr>
            <w:rFonts w:eastAsia="SimSun"/>
            <w:color w:val="0563C1"/>
            <w:sz w:val="18"/>
            <w:szCs w:val="18"/>
            <w:u w:val="single"/>
            <w:lang w:eastAsia="en-GB"/>
          </w:rPr>
          <w:t>https://www.etsi.org/deliver/etsi_ts/138100_138199/138175/17.01.00_60/ts_138175v170100p.pdf</w:t>
        </w:r>
      </w:hyperlink>
    </w:p>
    <w:p w14:paraId="017BF544"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38.175-17.1.0 V1.1.0</w:t>
      </w:r>
      <w:r w:rsidRPr="000B7FA8">
        <w:rPr>
          <w:rFonts w:eastAsia="SimSun"/>
          <w:szCs w:val="24"/>
          <w:lang w:eastAsia="en-GB"/>
        </w:rPr>
        <w:tab/>
      </w:r>
      <w:r w:rsidRPr="000B7FA8">
        <w:rPr>
          <w:rFonts w:eastAsia="SimSun"/>
          <w:color w:val="000000"/>
          <w:sz w:val="18"/>
          <w:szCs w:val="18"/>
          <w:lang w:eastAsia="en-GB"/>
        </w:rPr>
        <w:t>17.1.0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631" w:history="1">
        <w:r w:rsidRPr="000B7FA8">
          <w:rPr>
            <w:rFonts w:eastAsia="SimSun"/>
            <w:color w:val="0563C1"/>
            <w:sz w:val="18"/>
            <w:szCs w:val="18"/>
            <w:u w:val="single"/>
            <w:lang w:eastAsia="en-GB"/>
          </w:rPr>
          <w:t>https://members.tsdsi.in/s/DdSP7LTSNHcrrLm</w:t>
        </w:r>
      </w:hyperlink>
    </w:p>
    <w:p w14:paraId="0B7CF24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TTAT.3G-38.175V17.1.0</w:t>
      </w:r>
      <w:r w:rsidRPr="000B7FA8">
        <w:rPr>
          <w:rFonts w:eastAsia="SimSun"/>
          <w:szCs w:val="24"/>
          <w:lang w:eastAsia="en-GB"/>
        </w:rPr>
        <w:tab/>
      </w:r>
      <w:r w:rsidRPr="000B7FA8">
        <w:rPr>
          <w:rFonts w:eastAsia="SimSun"/>
          <w:color w:val="000000"/>
          <w:sz w:val="18"/>
          <w:szCs w:val="18"/>
          <w:lang w:eastAsia="en-GB"/>
        </w:rPr>
        <w:t>17.1.0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11.01.2023</w:t>
      </w:r>
      <w:r w:rsidRPr="000B7FA8">
        <w:rPr>
          <w:rFonts w:eastAsia="SimSun"/>
          <w:szCs w:val="24"/>
          <w:lang w:eastAsia="en-GB"/>
        </w:rPr>
        <w:tab/>
      </w:r>
      <w:hyperlink r:id="rId2632" w:history="1">
        <w:r w:rsidRPr="000B7FA8">
          <w:rPr>
            <w:rFonts w:eastAsia="SimSun"/>
            <w:color w:val="0563C1"/>
            <w:sz w:val="18"/>
            <w:szCs w:val="18"/>
            <w:u w:val="single"/>
            <w:lang w:eastAsia="en-GB"/>
          </w:rPr>
          <w:t>http://committee.tta.or.kr/data/ttasDown.jsp?kind=ttastd&amp;pk_num=TTAT.3G-38.175V17.1.0</w:t>
        </w:r>
      </w:hyperlink>
    </w:p>
    <w:p w14:paraId="5367F0C0" w14:textId="77777777" w:rsidR="00545E1C" w:rsidRPr="005715DA" w:rsidRDefault="00545E1C" w:rsidP="005715DA"/>
    <w:p w14:paraId="558BE25C" w14:textId="77777777" w:rsidR="00545E1C" w:rsidRPr="005B4EDE" w:rsidRDefault="00545E1C">
      <w:pPr>
        <w:spacing w:line="240" w:lineRule="auto"/>
        <w:sectPr w:rsidR="00545E1C" w:rsidRPr="005B4EDE">
          <w:headerReference w:type="even" r:id="rId2633"/>
          <w:headerReference w:type="default" r:id="rId2634"/>
          <w:pgSz w:w="16834" w:h="11907" w:orient="landscape"/>
          <w:pgMar w:top="720" w:right="720" w:bottom="720" w:left="720" w:header="720" w:footer="482" w:gutter="0"/>
          <w:paperSrc w:first="15" w:other="15"/>
          <w:cols w:space="720"/>
          <w:docGrid w:linePitch="326"/>
        </w:sectPr>
      </w:pPr>
    </w:p>
    <w:p w14:paraId="7277B517" w14:textId="77777777" w:rsidR="00545E1C" w:rsidRDefault="003B2545">
      <w:pPr>
        <w:pStyle w:val="Heading3"/>
        <w:rPr>
          <w:lang w:val="en-GB" w:eastAsia="zh-CN"/>
        </w:rPr>
      </w:pPr>
      <w:r>
        <w:rPr>
          <w:lang w:val="en-GB" w:eastAsia="zh-CN"/>
        </w:rPr>
        <w:lastRenderedPageBreak/>
        <w:t>1.2.2</w:t>
      </w:r>
      <w:r>
        <w:rPr>
          <w:lang w:val="en-GB" w:eastAsia="zh-CN"/>
        </w:rPr>
        <w:tab/>
      </w:r>
      <w:r>
        <w:rPr>
          <w:rFonts w:hint="eastAsia"/>
          <w:lang w:val="en-GB" w:eastAsia="zh-CN"/>
        </w:rPr>
        <w:t>其他规范</w:t>
      </w:r>
    </w:p>
    <w:p w14:paraId="756B331B" w14:textId="77777777" w:rsidR="00545E1C" w:rsidRDefault="003B2545">
      <w:pPr>
        <w:spacing w:line="240" w:lineRule="auto"/>
        <w:ind w:firstLineChars="200" w:firstLine="480"/>
        <w:rPr>
          <w:lang w:val="en-GB" w:eastAsia="zh-CN"/>
        </w:rPr>
      </w:pPr>
      <w:r>
        <w:rPr>
          <w:rFonts w:hint="eastAsia"/>
          <w:lang w:val="en-GB" w:eastAsia="zh-CN"/>
        </w:rPr>
        <w:t>在本节中列出了其他有关无线电和设备测试的规范，但不是</w:t>
      </w:r>
      <w:r>
        <w:rPr>
          <w:rFonts w:hint="eastAsia"/>
          <w:lang w:val="en-GB" w:eastAsia="zh-CN"/>
        </w:rPr>
        <w:t>GCS</w:t>
      </w:r>
      <w:r>
        <w:rPr>
          <w:rFonts w:hint="eastAsia"/>
          <w:lang w:val="en-GB" w:eastAsia="zh-CN"/>
        </w:rPr>
        <w:t>的一部分。</w:t>
      </w:r>
    </w:p>
    <w:p w14:paraId="2C948779" w14:textId="77777777" w:rsidR="00545E1C" w:rsidRDefault="003B2545">
      <w:pPr>
        <w:spacing w:line="240" w:lineRule="auto"/>
        <w:ind w:firstLineChars="200" w:firstLine="480"/>
        <w:rPr>
          <w:lang w:val="en-GB" w:eastAsia="zh-CN"/>
        </w:rPr>
      </w:pPr>
      <w:r>
        <w:rPr>
          <w:rFonts w:hint="eastAsia"/>
          <w:lang w:val="en-GB" w:eastAsia="zh-CN"/>
        </w:rPr>
        <w:t>可以在</w:t>
      </w:r>
      <w:r>
        <w:rPr>
          <w:rFonts w:hint="eastAsia"/>
          <w:lang w:val="en-GB" w:eastAsia="zh-CN"/>
        </w:rPr>
        <w:t>3GPP</w:t>
      </w:r>
      <w:r>
        <w:rPr>
          <w:rFonts w:hint="eastAsia"/>
          <w:lang w:val="en-GB" w:eastAsia="zh-CN"/>
        </w:rPr>
        <w:t>网站上找到有关系统和核心网规范的信息，以获取完整的系统观点。</w:t>
      </w:r>
      <w:r>
        <w:rPr>
          <w:lang w:eastAsia="zh-CN"/>
        </w:rPr>
        <w:t>这些系统和核心网规范涉及提供综合的移动性解决方案所需的网络、终端和业务方面</w:t>
      </w:r>
      <w:r>
        <w:rPr>
          <w:rFonts w:hint="eastAsia"/>
          <w:lang w:eastAsia="zh-CN"/>
        </w:rPr>
        <w:t>问题</w:t>
      </w:r>
      <w:r>
        <w:rPr>
          <w:lang w:val="en-GB" w:eastAsia="zh-CN"/>
        </w:rPr>
        <w:t>，</w:t>
      </w:r>
      <w:r>
        <w:rPr>
          <w:lang w:eastAsia="zh-CN"/>
        </w:rPr>
        <w:t>包括用户业务、连通性、互操作性、移动性与漫游、安全</w:t>
      </w:r>
      <w:r>
        <w:rPr>
          <w:rFonts w:hint="eastAsia"/>
          <w:lang w:eastAsia="zh-CN"/>
        </w:rPr>
        <w:t>性</w:t>
      </w:r>
      <w:r>
        <w:rPr>
          <w:lang w:eastAsia="zh-CN"/>
        </w:rPr>
        <w:t>、编解码器与</w:t>
      </w:r>
      <w:r>
        <w:rPr>
          <w:rFonts w:hint="eastAsia"/>
          <w:lang w:eastAsia="zh-CN"/>
        </w:rPr>
        <w:t>媒质</w:t>
      </w:r>
      <w:r>
        <w:rPr>
          <w:lang w:eastAsia="zh-CN"/>
        </w:rPr>
        <w:t>、</w:t>
      </w:r>
      <w:r>
        <w:rPr>
          <w:rFonts w:hint="eastAsia"/>
          <w:lang w:eastAsia="zh-CN"/>
        </w:rPr>
        <w:t>运营</w:t>
      </w:r>
      <w:r>
        <w:rPr>
          <w:lang w:eastAsia="zh-CN"/>
        </w:rPr>
        <w:t>与维护、收费等方面</w:t>
      </w:r>
      <w:r>
        <w:rPr>
          <w:rFonts w:hint="eastAsia"/>
          <w:lang w:eastAsia="zh-CN"/>
        </w:rPr>
        <w:t>问题</w:t>
      </w:r>
      <w:r>
        <w:rPr>
          <w:lang w:eastAsia="zh-CN"/>
        </w:rPr>
        <w:t>。</w:t>
      </w:r>
    </w:p>
    <w:p w14:paraId="591DFFC0" w14:textId="77777777" w:rsidR="00545E1C" w:rsidRDefault="003B2545">
      <w:pPr>
        <w:spacing w:line="240" w:lineRule="auto"/>
        <w:ind w:firstLineChars="200" w:firstLine="480"/>
        <w:rPr>
          <w:lang w:val="en-GB" w:eastAsia="zh-CN"/>
        </w:rPr>
      </w:pPr>
      <w:proofErr w:type="spellStart"/>
      <w:r>
        <w:rPr>
          <w:rFonts w:hint="eastAsia"/>
          <w:lang w:val="en-GB"/>
        </w:rPr>
        <w:t>可以在以下链接中找到所有</w:t>
      </w:r>
      <w:proofErr w:type="spellEnd"/>
      <w:r>
        <w:rPr>
          <w:rFonts w:hint="eastAsia"/>
          <w:lang w:val="en-GB"/>
        </w:rPr>
        <w:t>3GPP</w:t>
      </w:r>
      <w:proofErr w:type="spellStart"/>
      <w:r>
        <w:rPr>
          <w:rFonts w:hint="eastAsia"/>
          <w:lang w:val="en-GB"/>
        </w:rPr>
        <w:t>规范</w:t>
      </w:r>
      <w:proofErr w:type="spellEnd"/>
      <w:r>
        <w:rPr>
          <w:rFonts w:hint="eastAsia"/>
          <w:lang w:val="en-GB"/>
        </w:rPr>
        <w:t>：</w:t>
      </w:r>
      <w:hyperlink r:id="rId2635" w:history="1">
        <w:r>
          <w:rPr>
            <w:color w:val="0000FF"/>
            <w:u w:val="single"/>
            <w:lang w:val="en-GB"/>
          </w:rPr>
          <w:t>https://www.3gpp.org/specifications/specification-numbering</w:t>
        </w:r>
      </w:hyperlink>
      <w:r>
        <w:rPr>
          <w:rFonts w:hint="eastAsia"/>
          <w:lang w:val="en-GB"/>
        </w:rPr>
        <w:t>。</w:t>
      </w:r>
      <w:r>
        <w:rPr>
          <w:rFonts w:hint="eastAsia"/>
          <w:lang w:val="en-GB" w:eastAsia="zh-CN"/>
        </w:rPr>
        <w:t>在每次技术规范小组全体会议（每年</w:t>
      </w:r>
      <w:r>
        <w:rPr>
          <w:rFonts w:hint="eastAsia"/>
          <w:lang w:val="en-GB" w:eastAsia="zh-CN"/>
        </w:rPr>
        <w:t>3</w:t>
      </w:r>
      <w:r>
        <w:rPr>
          <w:rFonts w:hint="eastAsia"/>
          <w:lang w:val="en-GB" w:eastAsia="zh-CN"/>
        </w:rPr>
        <w:t>月、</w:t>
      </w:r>
      <w:r>
        <w:rPr>
          <w:rFonts w:hint="eastAsia"/>
          <w:lang w:val="en-GB" w:eastAsia="zh-CN"/>
        </w:rPr>
        <w:t>6</w:t>
      </w:r>
      <w:r>
        <w:rPr>
          <w:rFonts w:hint="eastAsia"/>
          <w:lang w:val="en-GB" w:eastAsia="zh-CN"/>
        </w:rPr>
        <w:t>月、</w:t>
      </w:r>
      <w:r>
        <w:rPr>
          <w:rFonts w:hint="eastAsia"/>
          <w:lang w:val="en-GB" w:eastAsia="zh-CN"/>
        </w:rPr>
        <w:t>9</w:t>
      </w:r>
      <w:r>
        <w:rPr>
          <w:rFonts w:hint="eastAsia"/>
          <w:lang w:val="en-GB" w:eastAsia="zh-CN"/>
        </w:rPr>
        <w:t>月和</w:t>
      </w:r>
      <w:r>
        <w:rPr>
          <w:rFonts w:hint="eastAsia"/>
          <w:lang w:val="en-GB" w:eastAsia="zh-CN"/>
        </w:rPr>
        <w:t>12</w:t>
      </w:r>
      <w:r>
        <w:rPr>
          <w:rFonts w:hint="eastAsia"/>
          <w:lang w:val="en-GB" w:eastAsia="zh-CN"/>
        </w:rPr>
        <w:t>月举行）之后，都会对</w:t>
      </w:r>
      <w:r>
        <w:rPr>
          <w:rFonts w:hint="eastAsia"/>
          <w:lang w:val="en-GB" w:eastAsia="zh-CN"/>
        </w:rPr>
        <w:t>3GPP</w:t>
      </w:r>
      <w:r>
        <w:rPr>
          <w:rFonts w:hint="eastAsia"/>
          <w:lang w:val="en-GB" w:eastAsia="zh-CN"/>
        </w:rPr>
        <w:t>规范进行审查和更新。</w:t>
      </w:r>
    </w:p>
    <w:p w14:paraId="6EE95DEF" w14:textId="77777777" w:rsidR="00545E1C" w:rsidRDefault="003B2545">
      <w:pPr>
        <w:pStyle w:val="Heading4"/>
        <w:rPr>
          <w:lang w:val="en-GB" w:eastAsia="zh-CN"/>
        </w:rPr>
      </w:pPr>
      <w:r>
        <w:rPr>
          <w:lang w:val="en-GB" w:eastAsia="zh-CN"/>
        </w:rPr>
        <w:t>1.2.2.1</w:t>
      </w:r>
      <w:r>
        <w:rPr>
          <w:lang w:val="en-GB" w:eastAsia="zh-CN"/>
        </w:rPr>
        <w:tab/>
        <w:t>TS 36.112</w:t>
      </w:r>
    </w:p>
    <w:p w14:paraId="09C59D54" w14:textId="77777777" w:rsidR="00545E1C" w:rsidRDefault="003B2545">
      <w:pPr>
        <w:pStyle w:val="Headingb"/>
        <w:rPr>
          <w:lang w:eastAsia="zh-CN"/>
        </w:rPr>
      </w:pPr>
      <w:bookmarkStart w:id="312" w:name="_Toc77257528"/>
      <w:bookmarkStart w:id="313" w:name="_Toc56152463"/>
      <w:bookmarkStart w:id="314" w:name="_Toc56153843"/>
      <w:r>
        <w:rPr>
          <w:rFonts w:hint="eastAsia"/>
          <w:lang w:val="en-US" w:eastAsia="zh-CN"/>
        </w:rPr>
        <w:t>位置测量单元</w:t>
      </w:r>
      <w:r>
        <w:rPr>
          <w:rFonts w:hint="eastAsia"/>
          <w:lang w:eastAsia="zh-CN"/>
        </w:rPr>
        <w:t>（</w:t>
      </w:r>
      <w:r>
        <w:rPr>
          <w:rFonts w:hint="eastAsia"/>
          <w:lang w:eastAsia="zh-CN"/>
        </w:rPr>
        <w:t>LMU</w:t>
      </w:r>
      <w:r>
        <w:rPr>
          <w:rFonts w:hint="eastAsia"/>
          <w:lang w:eastAsia="zh-CN"/>
        </w:rPr>
        <w:t>）</w:t>
      </w:r>
      <w:r>
        <w:rPr>
          <w:rFonts w:hint="eastAsia"/>
          <w:lang w:val="en-US" w:eastAsia="zh-CN"/>
        </w:rPr>
        <w:t>一致性规范</w:t>
      </w:r>
      <w:r>
        <w:rPr>
          <w:rFonts w:hint="eastAsia"/>
          <w:lang w:eastAsia="zh-CN"/>
        </w:rPr>
        <w:t>；</w:t>
      </w:r>
      <w:r>
        <w:rPr>
          <w:lang w:eastAsia="zh-CN"/>
        </w:rPr>
        <w:t>演进的通用地面无线接入</w:t>
      </w:r>
      <w:r>
        <w:rPr>
          <w:rFonts w:hint="eastAsia"/>
          <w:lang w:eastAsia="zh-CN"/>
        </w:rPr>
        <w:t>网（</w:t>
      </w:r>
      <w:r>
        <w:rPr>
          <w:lang w:eastAsia="zh-CN"/>
        </w:rPr>
        <w:t>E-UTRA</w:t>
      </w:r>
      <w:r>
        <w:rPr>
          <w:rFonts w:hint="eastAsia"/>
          <w:lang w:eastAsia="zh-CN"/>
        </w:rPr>
        <w:t>N</w:t>
      </w:r>
      <w:r>
        <w:rPr>
          <w:rFonts w:hint="eastAsia"/>
          <w:lang w:eastAsia="zh-CN"/>
        </w:rPr>
        <w:t>）中</w:t>
      </w:r>
      <w:r>
        <w:rPr>
          <w:rFonts w:hint="eastAsia"/>
          <w:lang w:val="en-US" w:eastAsia="zh-CN"/>
        </w:rPr>
        <w:t>基于网络的定位系统</w:t>
      </w:r>
      <w:bookmarkEnd w:id="312"/>
    </w:p>
    <w:p w14:paraId="7D314A99" w14:textId="77777777" w:rsidR="00545E1C" w:rsidRDefault="003B2545">
      <w:pPr>
        <w:snapToGrid w:val="0"/>
        <w:spacing w:before="60" w:line="240" w:lineRule="auto"/>
        <w:ind w:firstLineChars="200" w:firstLine="480"/>
        <w:rPr>
          <w:lang w:eastAsia="zh-CN"/>
        </w:rPr>
      </w:pPr>
      <w:r>
        <w:rPr>
          <w:rFonts w:hint="eastAsia"/>
          <w:lang w:eastAsia="zh-CN"/>
        </w:rPr>
        <w:t>本文档</w:t>
      </w:r>
      <w:r>
        <w:rPr>
          <w:rFonts w:hint="eastAsia"/>
          <w:lang w:val="en-GB" w:eastAsia="zh-CN"/>
        </w:rPr>
        <w:t>为</w:t>
      </w:r>
      <w:r>
        <w:rPr>
          <w:rFonts w:hint="eastAsia"/>
          <w:lang w:eastAsia="zh-CN"/>
        </w:rPr>
        <w:t>工作于</w:t>
      </w:r>
      <w:r>
        <w:rPr>
          <w:rFonts w:hint="eastAsia"/>
          <w:lang w:eastAsia="zh-CN"/>
        </w:rPr>
        <w:t>FDD</w:t>
      </w:r>
      <w:r>
        <w:rPr>
          <w:rFonts w:hint="eastAsia"/>
          <w:lang w:val="en-GB" w:eastAsia="zh-CN"/>
        </w:rPr>
        <w:t>或</w:t>
      </w:r>
      <w:r>
        <w:rPr>
          <w:rFonts w:hint="eastAsia"/>
          <w:lang w:eastAsia="zh-CN"/>
        </w:rPr>
        <w:t>TDD</w:t>
      </w:r>
      <w:r>
        <w:rPr>
          <w:rFonts w:hint="eastAsia"/>
          <w:lang w:val="en-GB" w:eastAsia="zh-CN"/>
        </w:rPr>
        <w:t>模式的</w:t>
      </w:r>
      <w:r>
        <w:rPr>
          <w:rFonts w:hint="eastAsia"/>
          <w:lang w:eastAsia="zh-CN"/>
        </w:rPr>
        <w:t>E-UTRAN</w:t>
      </w:r>
      <w:r>
        <w:rPr>
          <w:rFonts w:hint="eastAsia"/>
          <w:lang w:val="en-US" w:eastAsia="zh-CN"/>
        </w:rPr>
        <w:t>位置测量单元</w:t>
      </w:r>
      <w:r>
        <w:rPr>
          <w:rFonts w:hint="eastAsia"/>
          <w:lang w:eastAsia="zh-CN"/>
        </w:rPr>
        <w:t>（</w:t>
      </w:r>
      <w:r>
        <w:rPr>
          <w:rFonts w:hint="eastAsia"/>
          <w:lang w:eastAsia="zh-CN"/>
        </w:rPr>
        <w:t>LMU</w:t>
      </w:r>
      <w:r>
        <w:rPr>
          <w:rFonts w:hint="eastAsia"/>
          <w:lang w:eastAsia="zh-CN"/>
        </w:rPr>
        <w:t>）</w:t>
      </w:r>
      <w:r>
        <w:rPr>
          <w:rFonts w:hint="eastAsia"/>
          <w:lang w:val="en-GB" w:eastAsia="zh-CN"/>
        </w:rPr>
        <w:t>提出了一致性要求。</w:t>
      </w:r>
    </w:p>
    <w:bookmarkEnd w:id="313"/>
    <w:bookmarkEnd w:id="314"/>
    <w:p w14:paraId="6707BA6D" w14:textId="77777777" w:rsidR="00545E1C" w:rsidRDefault="003B2545">
      <w:pPr>
        <w:pStyle w:val="Heading4"/>
        <w:rPr>
          <w:lang w:val="en-GB" w:eastAsia="zh-CN"/>
        </w:rPr>
      </w:pPr>
      <w:r>
        <w:rPr>
          <w:lang w:val="en-GB" w:eastAsia="zh-CN"/>
        </w:rPr>
        <w:t>1.2.2.2</w:t>
      </w:r>
      <w:r>
        <w:rPr>
          <w:lang w:val="en-GB" w:eastAsia="zh-CN"/>
        </w:rPr>
        <w:tab/>
        <w:t>TS 36.117</w:t>
      </w:r>
    </w:p>
    <w:p w14:paraId="2E87E8B3" w14:textId="77777777" w:rsidR="00545E1C" w:rsidRDefault="003B2545">
      <w:pPr>
        <w:pStyle w:val="Headingb"/>
        <w:rPr>
          <w:lang w:eastAsia="zh-CN"/>
        </w:rPr>
      </w:pPr>
      <w:bookmarkStart w:id="315" w:name="_Toc77257529"/>
      <w:bookmarkStart w:id="316" w:name="_Toc56153844"/>
      <w:bookmarkStart w:id="317" w:name="_Toc56152464"/>
      <w:r>
        <w:rPr>
          <w:rFonts w:hint="eastAsia"/>
          <w:lang w:eastAsia="zh-CN"/>
        </w:rPr>
        <w:t>演进的通用地面无线接入</w:t>
      </w:r>
      <w:r>
        <w:rPr>
          <w:lang w:eastAsia="zh-CN"/>
        </w:rPr>
        <w:t>（</w:t>
      </w:r>
      <w:r>
        <w:rPr>
          <w:lang w:eastAsia="zh-CN"/>
        </w:rPr>
        <w:t>E-UTRA</w:t>
      </w:r>
      <w:r>
        <w:rPr>
          <w:lang w:eastAsia="zh-CN"/>
        </w:rPr>
        <w:t>）</w:t>
      </w:r>
      <w:r>
        <w:rPr>
          <w:rFonts w:hint="eastAsia"/>
          <w:lang w:eastAsia="zh-CN"/>
        </w:rPr>
        <w:t>；中继器一致性测试</w:t>
      </w:r>
      <w:bookmarkEnd w:id="315"/>
    </w:p>
    <w:p w14:paraId="2EF6F398" w14:textId="77777777" w:rsidR="00545E1C" w:rsidRDefault="003B2545">
      <w:pPr>
        <w:snapToGrid w:val="0"/>
        <w:spacing w:line="240" w:lineRule="auto"/>
        <w:ind w:firstLineChars="200" w:firstLine="480"/>
        <w:rPr>
          <w:lang w:eastAsia="zh-CN"/>
        </w:rPr>
      </w:pPr>
      <w:r>
        <w:rPr>
          <w:rFonts w:hint="eastAsia"/>
          <w:lang w:eastAsia="zh-CN"/>
        </w:rPr>
        <w:t>本文档规定了</w:t>
      </w:r>
      <w:r>
        <w:rPr>
          <w:rFonts w:hint="eastAsia"/>
          <w:lang w:eastAsia="zh-CN"/>
        </w:rPr>
        <w:t>E-UTRA</w:t>
      </w:r>
      <w:r>
        <w:rPr>
          <w:rFonts w:hint="eastAsia"/>
          <w:lang w:eastAsia="zh-CN"/>
        </w:rPr>
        <w:t>中继的射频（</w:t>
      </w:r>
      <w:r>
        <w:rPr>
          <w:rFonts w:hint="eastAsia"/>
          <w:lang w:eastAsia="zh-CN"/>
        </w:rPr>
        <w:t>RF</w:t>
      </w:r>
      <w:r>
        <w:rPr>
          <w:rFonts w:hint="eastAsia"/>
          <w:lang w:eastAsia="zh-CN"/>
        </w:rPr>
        <w:t>）测试方法和一致性要求。</w:t>
      </w:r>
      <w:r>
        <w:rPr>
          <w:rFonts w:hint="eastAsia"/>
          <w:lang w:val="en-US" w:eastAsia="zh-CN"/>
        </w:rPr>
        <w:t>这些已经从</w:t>
      </w:r>
      <w:r>
        <w:rPr>
          <w:lang w:val="en-GB" w:eastAsia="zh-CN"/>
        </w:rPr>
        <w:t>TS 36.116</w:t>
      </w:r>
      <w:r>
        <w:rPr>
          <w:rFonts w:hint="eastAsia"/>
          <w:lang w:val="en-US" w:eastAsia="zh-CN"/>
        </w:rPr>
        <w:t>中定义的</w:t>
      </w:r>
      <w:r>
        <w:rPr>
          <w:rFonts w:hint="eastAsia"/>
          <w:lang w:val="en-US" w:eastAsia="zh-CN"/>
        </w:rPr>
        <w:t>E-UTRA</w:t>
      </w:r>
      <w:r>
        <w:rPr>
          <w:rFonts w:hint="eastAsia"/>
          <w:lang w:val="en-US" w:eastAsia="zh-CN"/>
        </w:rPr>
        <w:t>中继器规范推导出来并与之一致。</w:t>
      </w:r>
    </w:p>
    <w:bookmarkEnd w:id="316"/>
    <w:bookmarkEnd w:id="317"/>
    <w:p w14:paraId="52EBDC85" w14:textId="77777777" w:rsidR="00545E1C" w:rsidRDefault="003B2545">
      <w:pPr>
        <w:pStyle w:val="Heading4"/>
        <w:rPr>
          <w:lang w:val="en-GB" w:eastAsia="zh-CN"/>
        </w:rPr>
      </w:pPr>
      <w:r>
        <w:rPr>
          <w:lang w:val="en-GB" w:eastAsia="zh-CN"/>
        </w:rPr>
        <w:t>1.2.2.3</w:t>
      </w:r>
      <w:r>
        <w:rPr>
          <w:lang w:val="en-GB" w:eastAsia="zh-CN"/>
        </w:rPr>
        <w:tab/>
        <w:t>TS 36.141</w:t>
      </w:r>
    </w:p>
    <w:p w14:paraId="3D77AD0A" w14:textId="77777777" w:rsidR="00545E1C" w:rsidRDefault="003B2545">
      <w:pPr>
        <w:pStyle w:val="Headingb"/>
        <w:rPr>
          <w:lang w:eastAsia="zh-CN"/>
        </w:rPr>
      </w:pPr>
      <w:bookmarkStart w:id="318" w:name="_Toc77257530"/>
      <w:bookmarkStart w:id="319" w:name="_Toc56153845"/>
      <w:bookmarkStart w:id="320" w:name="_Toc56152465"/>
      <w:r>
        <w:rPr>
          <w:lang w:eastAsia="zh-CN"/>
        </w:rPr>
        <w:t>演进的通用地面无线接入（</w:t>
      </w:r>
      <w:r>
        <w:rPr>
          <w:lang w:eastAsia="zh-CN"/>
        </w:rPr>
        <w:t>E-UTRA</w:t>
      </w:r>
      <w:r>
        <w:rPr>
          <w:lang w:eastAsia="zh-CN"/>
        </w:rPr>
        <w:t>）</w:t>
      </w:r>
      <w:r>
        <w:rPr>
          <w:rFonts w:hint="eastAsia"/>
          <w:lang w:eastAsia="zh-CN"/>
        </w:rPr>
        <w:t>；基站（</w:t>
      </w:r>
      <w:r>
        <w:rPr>
          <w:lang w:eastAsia="zh-CN"/>
        </w:rPr>
        <w:t>BS</w:t>
      </w:r>
      <w:r>
        <w:rPr>
          <w:rFonts w:hint="eastAsia"/>
          <w:lang w:eastAsia="zh-CN"/>
        </w:rPr>
        <w:t>）一致性测试</w:t>
      </w:r>
      <w:bookmarkEnd w:id="318"/>
    </w:p>
    <w:p w14:paraId="3336207D" w14:textId="77777777" w:rsidR="00545E1C" w:rsidRDefault="003B2545">
      <w:pPr>
        <w:snapToGrid w:val="0"/>
        <w:spacing w:line="240" w:lineRule="auto"/>
        <w:ind w:firstLineChars="200" w:firstLine="480"/>
        <w:rPr>
          <w:lang w:eastAsia="zh-CN"/>
        </w:rPr>
      </w:pPr>
      <w:bookmarkStart w:id="321" w:name="OLE_LINK73"/>
      <w:bookmarkStart w:id="322" w:name="OLE_LINK58"/>
      <w:r>
        <w:rPr>
          <w:rFonts w:hint="eastAsia"/>
          <w:lang w:eastAsia="zh-CN"/>
        </w:rPr>
        <w:t>本文档规定了工作于</w:t>
      </w:r>
      <w:r>
        <w:rPr>
          <w:rFonts w:hint="eastAsia"/>
          <w:lang w:eastAsia="zh-CN"/>
        </w:rPr>
        <w:t>FDD</w:t>
      </w:r>
      <w:r>
        <w:rPr>
          <w:rFonts w:hint="eastAsia"/>
          <w:lang w:eastAsia="zh-CN"/>
        </w:rPr>
        <w:t>模式（在成对频段中使用）或</w:t>
      </w:r>
      <w:r>
        <w:rPr>
          <w:rFonts w:hint="eastAsia"/>
          <w:lang w:eastAsia="zh-CN"/>
        </w:rPr>
        <w:t>TDD</w:t>
      </w:r>
      <w:r>
        <w:rPr>
          <w:rFonts w:hint="eastAsia"/>
          <w:lang w:eastAsia="zh-CN"/>
        </w:rPr>
        <w:t>模式（在非成对频段中使用）的</w:t>
      </w:r>
      <w:r>
        <w:rPr>
          <w:rFonts w:hint="eastAsia"/>
          <w:lang w:eastAsia="zh-CN"/>
        </w:rPr>
        <w:t>E-UTRA</w:t>
      </w:r>
      <w:r>
        <w:rPr>
          <w:rFonts w:hint="eastAsia"/>
          <w:lang w:eastAsia="zh-CN"/>
        </w:rPr>
        <w:t>基站（</w:t>
      </w:r>
      <w:r>
        <w:rPr>
          <w:rFonts w:hint="eastAsia"/>
          <w:lang w:eastAsia="zh-CN"/>
        </w:rPr>
        <w:t>BS</w:t>
      </w:r>
      <w:r>
        <w:rPr>
          <w:rFonts w:hint="eastAsia"/>
          <w:lang w:eastAsia="zh-CN"/>
        </w:rPr>
        <w:t>）的射频（</w:t>
      </w:r>
      <w:r>
        <w:rPr>
          <w:rFonts w:hint="eastAsia"/>
          <w:lang w:eastAsia="zh-CN"/>
        </w:rPr>
        <w:t>RF</w:t>
      </w:r>
      <w:r>
        <w:rPr>
          <w:rFonts w:hint="eastAsia"/>
          <w:lang w:eastAsia="zh-CN"/>
        </w:rPr>
        <w:t>）测试方法和一致性要求。</w:t>
      </w:r>
      <w:r>
        <w:rPr>
          <w:rFonts w:hint="eastAsia"/>
          <w:lang w:val="en-US" w:eastAsia="zh-CN"/>
        </w:rPr>
        <w:t>这些已经从</w:t>
      </w:r>
      <w:r>
        <w:rPr>
          <w:lang w:val="en-GB" w:eastAsia="zh-CN"/>
        </w:rPr>
        <w:t>TS 36.104</w:t>
      </w:r>
      <w:r>
        <w:rPr>
          <w:rFonts w:hint="eastAsia"/>
          <w:lang w:val="en-US" w:eastAsia="zh-CN"/>
        </w:rPr>
        <w:t>中定义的</w:t>
      </w:r>
      <w:r>
        <w:rPr>
          <w:rFonts w:hint="eastAsia"/>
          <w:lang w:val="en-US" w:eastAsia="zh-CN"/>
        </w:rPr>
        <w:t>E-UTRA</w:t>
      </w:r>
      <w:r>
        <w:rPr>
          <w:rFonts w:hint="eastAsia"/>
          <w:lang w:val="en-US" w:eastAsia="zh-CN"/>
        </w:rPr>
        <w:t>基站（</w:t>
      </w:r>
      <w:r>
        <w:rPr>
          <w:rFonts w:hint="eastAsia"/>
          <w:lang w:eastAsia="zh-CN"/>
        </w:rPr>
        <w:t>BS</w:t>
      </w:r>
      <w:r>
        <w:rPr>
          <w:rFonts w:hint="eastAsia"/>
          <w:lang w:val="en-US" w:eastAsia="zh-CN"/>
        </w:rPr>
        <w:t>）规范推导出来并与之一致。</w:t>
      </w:r>
    </w:p>
    <w:bookmarkEnd w:id="319"/>
    <w:bookmarkEnd w:id="320"/>
    <w:bookmarkEnd w:id="321"/>
    <w:bookmarkEnd w:id="322"/>
    <w:p w14:paraId="3E893CAB" w14:textId="77777777" w:rsidR="00545E1C" w:rsidRDefault="003B2545">
      <w:pPr>
        <w:pStyle w:val="Heading4"/>
        <w:rPr>
          <w:lang w:val="en-GB" w:eastAsia="zh-CN"/>
        </w:rPr>
      </w:pPr>
      <w:r>
        <w:rPr>
          <w:lang w:val="en-GB" w:eastAsia="zh-CN"/>
        </w:rPr>
        <w:t>1.2.2.4</w:t>
      </w:r>
      <w:r>
        <w:rPr>
          <w:lang w:val="en-GB" w:eastAsia="zh-CN"/>
        </w:rPr>
        <w:tab/>
        <w:t>TS 36.143</w:t>
      </w:r>
    </w:p>
    <w:p w14:paraId="31E93D1F" w14:textId="77777777" w:rsidR="00545E1C" w:rsidRDefault="003B2545">
      <w:pPr>
        <w:pStyle w:val="Headingb"/>
        <w:rPr>
          <w:rFonts w:ascii="Arial" w:hAnsi="Arial" w:cs="Arial"/>
          <w:bCs/>
          <w:sz w:val="27"/>
          <w:szCs w:val="27"/>
          <w:lang w:eastAsia="zh-CN"/>
        </w:rPr>
      </w:pPr>
      <w:bookmarkStart w:id="323" w:name="_Toc77257531"/>
      <w:bookmarkStart w:id="324" w:name="_Toc56152466"/>
      <w:bookmarkStart w:id="325" w:name="_Toc56153846"/>
      <w:r>
        <w:rPr>
          <w:lang w:eastAsia="zh-CN"/>
        </w:rPr>
        <w:t>演进的通用地面无线接入（</w:t>
      </w:r>
      <w:r>
        <w:rPr>
          <w:lang w:eastAsia="zh-CN"/>
        </w:rPr>
        <w:t>E-UTRA</w:t>
      </w:r>
      <w:r>
        <w:rPr>
          <w:lang w:eastAsia="zh-CN"/>
        </w:rPr>
        <w:t>）</w:t>
      </w:r>
      <w:r>
        <w:rPr>
          <w:rFonts w:hint="eastAsia"/>
          <w:lang w:eastAsia="zh-CN"/>
        </w:rPr>
        <w:t>；</w:t>
      </w:r>
      <w:r>
        <w:rPr>
          <w:rFonts w:hint="eastAsia"/>
          <w:lang w:eastAsia="zh-CN"/>
        </w:rPr>
        <w:t>F</w:t>
      </w:r>
      <w:r>
        <w:rPr>
          <w:lang w:eastAsia="zh-CN"/>
        </w:rPr>
        <w:t>DD</w:t>
      </w:r>
      <w:r>
        <w:rPr>
          <w:rFonts w:hint="eastAsia"/>
          <w:lang w:eastAsia="zh-CN"/>
        </w:rPr>
        <w:t>中继器一致性测试</w:t>
      </w:r>
      <w:bookmarkEnd w:id="323"/>
    </w:p>
    <w:p w14:paraId="5BDA8F4C" w14:textId="77777777" w:rsidR="00545E1C" w:rsidRDefault="003B2545">
      <w:pPr>
        <w:snapToGrid w:val="0"/>
        <w:spacing w:line="240" w:lineRule="auto"/>
        <w:ind w:firstLineChars="200" w:firstLine="480"/>
        <w:rPr>
          <w:lang w:val="en-US" w:eastAsia="zh-CN"/>
        </w:rPr>
      </w:pPr>
      <w:bookmarkStart w:id="326" w:name="OLE_LINK80"/>
      <w:bookmarkStart w:id="327" w:name="OLE_LINK81"/>
      <w:r>
        <w:rPr>
          <w:rFonts w:hint="eastAsia"/>
          <w:lang w:eastAsia="zh-CN"/>
        </w:rPr>
        <w:t>本文档规定了</w:t>
      </w:r>
      <w:r>
        <w:rPr>
          <w:lang w:eastAsia="zh-CN"/>
        </w:rPr>
        <w:t>E-UTRA FDD</w:t>
      </w:r>
      <w:r>
        <w:rPr>
          <w:rFonts w:hint="eastAsia"/>
          <w:lang w:eastAsia="zh-CN"/>
        </w:rPr>
        <w:t>中继器的射频（</w:t>
      </w:r>
      <w:r>
        <w:rPr>
          <w:rFonts w:hint="eastAsia"/>
          <w:lang w:eastAsia="zh-CN"/>
        </w:rPr>
        <w:t>RF</w:t>
      </w:r>
      <w:r>
        <w:rPr>
          <w:rFonts w:hint="eastAsia"/>
          <w:lang w:eastAsia="zh-CN"/>
        </w:rPr>
        <w:t>）测试方法和一致性要求。</w:t>
      </w:r>
      <w:bookmarkEnd w:id="324"/>
      <w:bookmarkEnd w:id="325"/>
      <w:bookmarkEnd w:id="326"/>
      <w:bookmarkEnd w:id="327"/>
      <w:r>
        <w:rPr>
          <w:rFonts w:hint="eastAsia"/>
          <w:lang w:val="en-US" w:eastAsia="zh-CN"/>
        </w:rPr>
        <w:t>这些已经从</w:t>
      </w:r>
      <w:r>
        <w:rPr>
          <w:lang w:val="en-GB" w:eastAsia="zh-CN"/>
        </w:rPr>
        <w:t>TS 36.106</w:t>
      </w:r>
      <w:r>
        <w:rPr>
          <w:rFonts w:hint="eastAsia"/>
          <w:lang w:val="en-US" w:eastAsia="zh-CN"/>
        </w:rPr>
        <w:t>中定义的</w:t>
      </w:r>
      <w:r>
        <w:rPr>
          <w:rFonts w:hint="eastAsia"/>
          <w:lang w:val="en-US" w:eastAsia="zh-CN"/>
        </w:rPr>
        <w:t>E-UTRA</w:t>
      </w:r>
      <w:r>
        <w:rPr>
          <w:lang w:val="en-US" w:eastAsia="zh-CN"/>
        </w:rPr>
        <w:t xml:space="preserve"> FDD</w:t>
      </w:r>
      <w:r>
        <w:rPr>
          <w:rFonts w:hint="eastAsia"/>
          <w:lang w:val="en-US" w:eastAsia="zh-CN"/>
        </w:rPr>
        <w:t>中继器规范推导出来并与之一致。</w:t>
      </w:r>
    </w:p>
    <w:p w14:paraId="6AB849EC" w14:textId="77777777" w:rsidR="00545E1C" w:rsidRDefault="003B2545">
      <w:pPr>
        <w:pStyle w:val="Heading4"/>
        <w:rPr>
          <w:lang w:val="en-GB" w:eastAsia="zh-CN"/>
        </w:rPr>
      </w:pPr>
      <w:r>
        <w:rPr>
          <w:lang w:val="en-GB" w:eastAsia="zh-CN"/>
        </w:rPr>
        <w:t>1.2.2.5</w:t>
      </w:r>
      <w:r>
        <w:rPr>
          <w:lang w:val="en-GB" w:eastAsia="zh-CN"/>
        </w:rPr>
        <w:tab/>
        <w:t>TS 36.171</w:t>
      </w:r>
    </w:p>
    <w:p w14:paraId="3AF8D17B" w14:textId="77777777" w:rsidR="00545E1C" w:rsidRDefault="003B2545">
      <w:pPr>
        <w:pStyle w:val="Headingb"/>
        <w:rPr>
          <w:lang w:eastAsia="zh-CN"/>
        </w:rPr>
      </w:pPr>
      <w:bookmarkStart w:id="328" w:name="_Toc77257532"/>
      <w:bookmarkStart w:id="329" w:name="_Toc56152467"/>
      <w:bookmarkStart w:id="330" w:name="_Toc56153847"/>
      <w:r>
        <w:rPr>
          <w:lang w:eastAsia="zh-CN"/>
        </w:rPr>
        <w:t>演进的通用地面无线接入</w:t>
      </w:r>
      <w:r>
        <w:rPr>
          <w:rFonts w:hint="eastAsia"/>
          <w:lang w:eastAsia="zh-CN"/>
        </w:rPr>
        <w:t>（</w:t>
      </w:r>
      <w:r>
        <w:rPr>
          <w:lang w:eastAsia="zh-CN"/>
        </w:rPr>
        <w:t>E-UTRA</w:t>
      </w:r>
      <w:r>
        <w:rPr>
          <w:rFonts w:hint="eastAsia"/>
          <w:lang w:eastAsia="zh-CN"/>
        </w:rPr>
        <w:t>）</w:t>
      </w:r>
      <w:r>
        <w:rPr>
          <w:lang w:eastAsia="zh-CN"/>
        </w:rPr>
        <w:t>；支持全球卫星助航系统</w:t>
      </w:r>
      <w:r>
        <w:rPr>
          <w:rFonts w:hint="eastAsia"/>
          <w:lang w:eastAsia="zh-CN"/>
        </w:rPr>
        <w:t>（</w:t>
      </w:r>
      <w:r>
        <w:rPr>
          <w:lang w:eastAsia="zh-CN"/>
        </w:rPr>
        <w:t>A-GNSS</w:t>
      </w:r>
      <w:r>
        <w:rPr>
          <w:rFonts w:hint="eastAsia"/>
          <w:lang w:eastAsia="zh-CN"/>
        </w:rPr>
        <w:t>）</w:t>
      </w:r>
      <w:r>
        <w:rPr>
          <w:lang w:eastAsia="zh-CN"/>
        </w:rPr>
        <w:t>的要求</w:t>
      </w:r>
      <w:bookmarkEnd w:id="328"/>
    </w:p>
    <w:bookmarkEnd w:id="329"/>
    <w:bookmarkEnd w:id="330"/>
    <w:p w14:paraId="768920FD" w14:textId="77777777" w:rsidR="00545E1C" w:rsidRDefault="003B2545">
      <w:pPr>
        <w:spacing w:line="240" w:lineRule="auto"/>
        <w:ind w:firstLineChars="200" w:firstLine="480"/>
        <w:rPr>
          <w:lang w:val="it-IT" w:eastAsia="zh-CN"/>
        </w:rPr>
      </w:pPr>
      <w:r>
        <w:rPr>
          <w:rFonts w:hint="eastAsia"/>
          <w:lang w:val="it-IT" w:eastAsia="zh-CN"/>
        </w:rPr>
        <w:t>本文档为用户设备（</w:t>
      </w:r>
      <w:r>
        <w:rPr>
          <w:rFonts w:hint="eastAsia"/>
          <w:lang w:val="it-IT" w:eastAsia="zh-CN"/>
        </w:rPr>
        <w:t>UE</w:t>
      </w:r>
      <w:r>
        <w:rPr>
          <w:rFonts w:hint="eastAsia"/>
          <w:lang w:val="it-IT" w:eastAsia="zh-CN"/>
        </w:rPr>
        <w:t>）的</w:t>
      </w:r>
      <w:r>
        <w:rPr>
          <w:rFonts w:hint="eastAsia"/>
          <w:lang w:val="it-IT" w:eastAsia="zh-CN"/>
        </w:rPr>
        <w:t>E-UTRA</w:t>
      </w:r>
      <w:r>
        <w:rPr>
          <w:rFonts w:hint="eastAsia"/>
          <w:lang w:val="it-IT" w:eastAsia="zh-CN"/>
        </w:rPr>
        <w:t>的</w:t>
      </w:r>
      <w:r>
        <w:rPr>
          <w:rFonts w:hint="eastAsia"/>
          <w:lang w:val="it-IT" w:eastAsia="zh-CN"/>
        </w:rPr>
        <w:t>FDD</w:t>
      </w:r>
      <w:r>
        <w:rPr>
          <w:rFonts w:hint="eastAsia"/>
          <w:lang w:val="it-IT" w:eastAsia="zh-CN"/>
        </w:rPr>
        <w:t>或</w:t>
      </w:r>
      <w:r>
        <w:rPr>
          <w:rFonts w:hint="eastAsia"/>
          <w:lang w:val="it-IT" w:eastAsia="zh-CN"/>
        </w:rPr>
        <w:t>TDD</w:t>
      </w:r>
      <w:r>
        <w:rPr>
          <w:rFonts w:hint="eastAsia"/>
          <w:lang w:val="it-IT" w:eastAsia="zh-CN"/>
        </w:rPr>
        <w:t>模式建立了</w:t>
      </w:r>
      <w:r>
        <w:rPr>
          <w:rFonts w:hint="eastAsia"/>
          <w:lang w:val="it-IT" w:eastAsia="zh-CN"/>
        </w:rPr>
        <w:t>A-GNSS</w:t>
      </w:r>
      <w:r>
        <w:rPr>
          <w:rFonts w:hint="eastAsia"/>
          <w:lang w:val="it-IT" w:eastAsia="zh-CN"/>
        </w:rPr>
        <w:t>（包括</w:t>
      </w:r>
      <w:r>
        <w:rPr>
          <w:rFonts w:hint="eastAsia"/>
          <w:lang w:val="it-IT" w:eastAsia="zh-CN"/>
        </w:rPr>
        <w:t>A-GPS</w:t>
      </w:r>
      <w:r>
        <w:rPr>
          <w:rFonts w:hint="eastAsia"/>
          <w:lang w:val="it-IT" w:eastAsia="zh-CN"/>
        </w:rPr>
        <w:t>）的最低性能要求。</w:t>
      </w:r>
    </w:p>
    <w:p w14:paraId="05C38ACA" w14:textId="77777777" w:rsidR="00545E1C" w:rsidRDefault="003B2545">
      <w:pPr>
        <w:pStyle w:val="Heading4"/>
        <w:rPr>
          <w:lang w:val="it-IT" w:eastAsia="zh-CN"/>
        </w:rPr>
      </w:pPr>
      <w:r>
        <w:rPr>
          <w:lang w:val="it-IT" w:eastAsia="zh-CN"/>
        </w:rPr>
        <w:t>1.2.2.6</w:t>
      </w:r>
      <w:r>
        <w:rPr>
          <w:lang w:val="it-IT" w:eastAsia="zh-CN"/>
        </w:rPr>
        <w:tab/>
        <w:t>TS 37.141</w:t>
      </w:r>
    </w:p>
    <w:p w14:paraId="39B02B0B" w14:textId="77777777" w:rsidR="00545E1C" w:rsidRDefault="003B2545">
      <w:pPr>
        <w:pStyle w:val="Headingb"/>
        <w:rPr>
          <w:lang w:val="it-IT" w:eastAsia="zh-CN"/>
        </w:rPr>
      </w:pPr>
      <w:bookmarkStart w:id="331" w:name="_Toc77257533"/>
      <w:r>
        <w:rPr>
          <w:lang w:val="it-IT" w:eastAsia="zh-CN"/>
        </w:rPr>
        <w:t>E-UTRA</w:t>
      </w:r>
      <w:r>
        <w:rPr>
          <w:rFonts w:hint="eastAsia"/>
          <w:lang w:val="en-US" w:eastAsia="zh-CN"/>
        </w:rPr>
        <w:t>、</w:t>
      </w:r>
      <w:r>
        <w:rPr>
          <w:lang w:val="it-IT" w:eastAsia="zh-CN"/>
        </w:rPr>
        <w:t xml:space="preserve">UTRA </w:t>
      </w:r>
      <w:r>
        <w:rPr>
          <w:rFonts w:hint="eastAsia"/>
          <w:lang w:val="en-US" w:eastAsia="zh-CN"/>
        </w:rPr>
        <w:t>和</w:t>
      </w:r>
      <w:r>
        <w:rPr>
          <w:lang w:val="it-IT" w:eastAsia="zh-CN"/>
        </w:rPr>
        <w:t xml:space="preserve"> GSM/EDGE</w:t>
      </w:r>
      <w:r>
        <w:rPr>
          <w:lang w:val="it-IT" w:eastAsia="zh-CN"/>
        </w:rPr>
        <w:t>；</w:t>
      </w:r>
      <w:r>
        <w:rPr>
          <w:rFonts w:hint="eastAsia"/>
          <w:lang w:val="en-US" w:eastAsia="zh-CN"/>
        </w:rPr>
        <w:t>多标准无线电</w:t>
      </w:r>
      <w:r>
        <w:rPr>
          <w:rFonts w:hint="eastAsia"/>
          <w:lang w:val="it-IT" w:eastAsia="zh-CN"/>
        </w:rPr>
        <w:t>（</w:t>
      </w:r>
      <w:r>
        <w:rPr>
          <w:rFonts w:hint="eastAsia"/>
          <w:lang w:val="it-IT" w:eastAsia="zh-CN"/>
        </w:rPr>
        <w:t>MSR</w:t>
      </w:r>
      <w:r>
        <w:rPr>
          <w:rFonts w:hint="eastAsia"/>
          <w:lang w:val="it-IT" w:eastAsia="zh-CN"/>
        </w:rPr>
        <w:t>）</w:t>
      </w:r>
      <w:r>
        <w:rPr>
          <w:rFonts w:hint="eastAsia"/>
          <w:lang w:val="en-US" w:eastAsia="zh-CN"/>
        </w:rPr>
        <w:t>基站</w:t>
      </w:r>
      <w:r>
        <w:rPr>
          <w:rFonts w:hint="eastAsia"/>
          <w:lang w:val="it-IT" w:eastAsia="zh-CN"/>
        </w:rPr>
        <w:t>（</w:t>
      </w:r>
      <w:r>
        <w:rPr>
          <w:rFonts w:hint="eastAsia"/>
          <w:lang w:val="it-IT" w:eastAsia="zh-CN"/>
        </w:rPr>
        <w:t>BS</w:t>
      </w:r>
      <w:r>
        <w:rPr>
          <w:rFonts w:hint="eastAsia"/>
          <w:lang w:val="it-IT" w:eastAsia="zh-CN"/>
        </w:rPr>
        <w:t>）</w:t>
      </w:r>
      <w:r>
        <w:rPr>
          <w:rFonts w:hint="eastAsia"/>
          <w:lang w:val="en-US" w:eastAsia="zh-CN"/>
        </w:rPr>
        <w:t>一致性测试</w:t>
      </w:r>
      <w:bookmarkEnd w:id="331"/>
    </w:p>
    <w:p w14:paraId="36701FA9" w14:textId="77777777" w:rsidR="00545E1C" w:rsidRDefault="003B2545">
      <w:pPr>
        <w:spacing w:line="240" w:lineRule="auto"/>
        <w:ind w:firstLineChars="200" w:firstLine="480"/>
        <w:rPr>
          <w:lang w:val="it-IT" w:eastAsia="zh-CN"/>
        </w:rPr>
      </w:pPr>
      <w:r>
        <w:rPr>
          <w:rFonts w:hint="eastAsia"/>
          <w:lang w:val="en-GB" w:eastAsia="zh-CN"/>
        </w:rPr>
        <w:t>本文档规定了</w:t>
      </w:r>
      <w:r>
        <w:rPr>
          <w:rFonts w:hint="eastAsia"/>
          <w:lang w:val="it-IT" w:eastAsia="zh-CN"/>
        </w:rPr>
        <w:t>E-UTRA</w:t>
      </w:r>
      <w:r>
        <w:rPr>
          <w:rFonts w:hint="eastAsia"/>
          <w:lang w:val="en-GB" w:eastAsia="zh-CN"/>
        </w:rPr>
        <w:t>、</w:t>
      </w:r>
      <w:r>
        <w:rPr>
          <w:rFonts w:hint="eastAsia"/>
          <w:lang w:val="it-IT" w:eastAsia="zh-CN"/>
        </w:rPr>
        <w:t>UTRA</w:t>
      </w:r>
      <w:r>
        <w:rPr>
          <w:rFonts w:hint="eastAsia"/>
          <w:lang w:val="en-GB" w:eastAsia="zh-CN"/>
        </w:rPr>
        <w:t>和</w:t>
      </w:r>
      <w:r>
        <w:rPr>
          <w:rFonts w:hint="eastAsia"/>
          <w:lang w:val="it-IT" w:eastAsia="zh-CN"/>
        </w:rPr>
        <w:t>GSM/EDGE</w:t>
      </w:r>
      <w:r>
        <w:rPr>
          <w:rFonts w:hint="eastAsia"/>
          <w:lang w:val="en-GB" w:eastAsia="zh-CN"/>
        </w:rPr>
        <w:t>多标准无线电</w:t>
      </w:r>
      <w:r>
        <w:rPr>
          <w:rFonts w:hint="eastAsia"/>
          <w:lang w:val="it-IT" w:eastAsia="zh-CN"/>
        </w:rPr>
        <w:t>（</w:t>
      </w:r>
      <w:r>
        <w:rPr>
          <w:rFonts w:hint="eastAsia"/>
          <w:lang w:val="it-IT" w:eastAsia="zh-CN"/>
        </w:rPr>
        <w:t>MSR</w:t>
      </w:r>
      <w:r>
        <w:rPr>
          <w:rFonts w:hint="eastAsia"/>
          <w:lang w:val="it-IT" w:eastAsia="zh-CN"/>
        </w:rPr>
        <w:t>）</w:t>
      </w:r>
      <w:r>
        <w:rPr>
          <w:rFonts w:hint="eastAsia"/>
          <w:lang w:val="en-GB" w:eastAsia="zh-CN"/>
        </w:rPr>
        <w:t>基站</w:t>
      </w:r>
      <w:r>
        <w:rPr>
          <w:rFonts w:hint="eastAsia"/>
          <w:lang w:val="it-IT" w:eastAsia="zh-CN"/>
        </w:rPr>
        <w:t>（</w:t>
      </w:r>
      <w:r>
        <w:rPr>
          <w:rFonts w:hint="eastAsia"/>
          <w:lang w:val="it-IT" w:eastAsia="zh-CN"/>
        </w:rPr>
        <w:t>BS</w:t>
      </w:r>
      <w:r>
        <w:rPr>
          <w:rFonts w:hint="eastAsia"/>
          <w:lang w:val="it-IT" w:eastAsia="zh-CN"/>
        </w:rPr>
        <w:t>）</w:t>
      </w:r>
      <w:r>
        <w:rPr>
          <w:rFonts w:hint="eastAsia"/>
          <w:lang w:val="en-GB" w:eastAsia="zh-CN"/>
        </w:rPr>
        <w:t>的射频</w:t>
      </w:r>
      <w:r>
        <w:rPr>
          <w:rFonts w:hint="eastAsia"/>
          <w:lang w:val="it-IT" w:eastAsia="zh-CN"/>
        </w:rPr>
        <w:t>（</w:t>
      </w:r>
      <w:r>
        <w:rPr>
          <w:rFonts w:hint="eastAsia"/>
          <w:lang w:val="it-IT" w:eastAsia="zh-CN"/>
        </w:rPr>
        <w:t>RF</w:t>
      </w:r>
      <w:r>
        <w:rPr>
          <w:rFonts w:hint="eastAsia"/>
          <w:lang w:val="it-IT" w:eastAsia="zh-CN"/>
        </w:rPr>
        <w:t>）</w:t>
      </w:r>
      <w:r>
        <w:rPr>
          <w:rFonts w:hint="eastAsia"/>
          <w:lang w:val="en-GB" w:eastAsia="zh-CN"/>
        </w:rPr>
        <w:t>测试方法和一致性要求。</w:t>
      </w:r>
    </w:p>
    <w:p w14:paraId="067B67FF" w14:textId="77777777" w:rsidR="00545E1C" w:rsidRDefault="003B2545">
      <w:pPr>
        <w:pStyle w:val="Heading4"/>
        <w:rPr>
          <w:lang w:val="it-IT" w:eastAsia="zh-CN"/>
        </w:rPr>
      </w:pPr>
      <w:r>
        <w:rPr>
          <w:lang w:val="it-IT" w:eastAsia="zh-CN"/>
        </w:rPr>
        <w:lastRenderedPageBreak/>
        <w:t>1.2.2.7</w:t>
      </w:r>
      <w:r>
        <w:rPr>
          <w:lang w:val="it-IT" w:eastAsia="zh-CN"/>
        </w:rPr>
        <w:tab/>
        <w:t>TS 37.144</w:t>
      </w:r>
    </w:p>
    <w:p w14:paraId="47514DB2" w14:textId="77777777" w:rsidR="00545E1C" w:rsidRDefault="003B2545">
      <w:pPr>
        <w:pStyle w:val="Headingb"/>
        <w:rPr>
          <w:lang w:val="it-IT" w:eastAsia="zh-CN"/>
        </w:rPr>
      </w:pPr>
      <w:bookmarkStart w:id="332" w:name="_Toc77257534"/>
      <w:r>
        <w:rPr>
          <w:rFonts w:hint="eastAsia"/>
          <w:lang w:val="en-GB" w:eastAsia="zh-CN"/>
        </w:rPr>
        <w:t>用户设备</w:t>
      </w:r>
      <w:r>
        <w:rPr>
          <w:rFonts w:hint="eastAsia"/>
          <w:lang w:val="it-IT" w:eastAsia="zh-CN"/>
        </w:rPr>
        <w:t>（</w:t>
      </w:r>
      <w:r>
        <w:rPr>
          <w:rFonts w:hint="eastAsia"/>
          <w:lang w:val="it-IT" w:eastAsia="zh-CN"/>
        </w:rPr>
        <w:t>UE</w:t>
      </w:r>
      <w:r>
        <w:rPr>
          <w:rFonts w:hint="eastAsia"/>
          <w:lang w:val="it-IT" w:eastAsia="zh-CN"/>
        </w:rPr>
        <w:t>）</w:t>
      </w:r>
      <w:r>
        <w:rPr>
          <w:rFonts w:hint="eastAsia"/>
          <w:lang w:val="en-GB" w:eastAsia="zh-CN"/>
        </w:rPr>
        <w:t>和移动台</w:t>
      </w:r>
      <w:r>
        <w:rPr>
          <w:rFonts w:hint="eastAsia"/>
          <w:lang w:val="it-IT" w:eastAsia="zh-CN"/>
        </w:rPr>
        <w:t>（</w:t>
      </w:r>
      <w:r>
        <w:rPr>
          <w:rFonts w:hint="eastAsia"/>
          <w:lang w:val="it-IT" w:eastAsia="zh-CN"/>
        </w:rPr>
        <w:t>MS</w:t>
      </w:r>
      <w:r>
        <w:rPr>
          <w:rFonts w:hint="eastAsia"/>
          <w:lang w:val="it-IT" w:eastAsia="zh-CN"/>
        </w:rPr>
        <w:t>）</w:t>
      </w:r>
      <w:r>
        <w:rPr>
          <w:rFonts w:hint="eastAsia"/>
          <w:lang w:val="it-IT" w:eastAsia="zh-CN"/>
        </w:rPr>
        <w:t>GSM</w:t>
      </w:r>
      <w:r>
        <w:rPr>
          <w:rFonts w:hint="eastAsia"/>
          <w:lang w:val="en-GB" w:eastAsia="zh-CN"/>
        </w:rPr>
        <w:t>、</w:t>
      </w:r>
      <w:r>
        <w:rPr>
          <w:rFonts w:hint="eastAsia"/>
          <w:lang w:val="it-IT" w:eastAsia="zh-CN"/>
        </w:rPr>
        <w:t>UTRA</w:t>
      </w:r>
      <w:r>
        <w:rPr>
          <w:rFonts w:hint="eastAsia"/>
          <w:lang w:val="en-GB" w:eastAsia="zh-CN"/>
        </w:rPr>
        <w:t>和</w:t>
      </w:r>
      <w:r>
        <w:rPr>
          <w:rFonts w:hint="eastAsia"/>
          <w:lang w:val="it-IT" w:eastAsia="zh-CN"/>
        </w:rPr>
        <w:t>E-UTRA</w:t>
      </w:r>
      <w:r>
        <w:rPr>
          <w:rFonts w:hint="eastAsia"/>
          <w:lang w:val="en-GB" w:eastAsia="zh-CN"/>
        </w:rPr>
        <w:t>的空中性能要求</w:t>
      </w:r>
      <w:bookmarkEnd w:id="332"/>
    </w:p>
    <w:p w14:paraId="151E7803" w14:textId="77777777" w:rsidR="00545E1C" w:rsidRDefault="003B2545">
      <w:pPr>
        <w:spacing w:line="240" w:lineRule="auto"/>
        <w:ind w:firstLineChars="200" w:firstLine="480"/>
        <w:rPr>
          <w:lang w:val="en-US" w:eastAsia="zh-CN"/>
        </w:rPr>
      </w:pPr>
      <w:r>
        <w:rPr>
          <w:rFonts w:hint="eastAsia"/>
          <w:lang w:val="en-US" w:eastAsia="zh-CN"/>
        </w:rPr>
        <w:t>本文档为用户设备（</w:t>
      </w:r>
      <w:r>
        <w:rPr>
          <w:rFonts w:hint="eastAsia"/>
          <w:lang w:val="en-US" w:eastAsia="zh-CN"/>
        </w:rPr>
        <w:t>UE</w:t>
      </w:r>
      <w:r>
        <w:rPr>
          <w:rFonts w:hint="eastAsia"/>
          <w:lang w:val="en-US" w:eastAsia="zh-CN"/>
        </w:rPr>
        <w:t>）和移动电台（</w:t>
      </w:r>
      <w:r>
        <w:rPr>
          <w:rFonts w:hint="eastAsia"/>
          <w:lang w:val="en-US" w:eastAsia="zh-CN"/>
        </w:rPr>
        <w:t>MS</w:t>
      </w:r>
      <w:r>
        <w:rPr>
          <w:rFonts w:hint="eastAsia"/>
          <w:lang w:val="en-US" w:eastAsia="zh-CN"/>
        </w:rPr>
        <w:t>）建立了空中天线的最低要求。</w:t>
      </w:r>
    </w:p>
    <w:p w14:paraId="4CEED678" w14:textId="77777777" w:rsidR="00545E1C" w:rsidRDefault="003B2545">
      <w:pPr>
        <w:spacing w:line="240" w:lineRule="auto"/>
        <w:ind w:firstLineChars="200" w:firstLine="480"/>
        <w:rPr>
          <w:lang w:val="en-GB" w:eastAsia="zh-CN"/>
        </w:rPr>
      </w:pPr>
      <w:r>
        <w:rPr>
          <w:rFonts w:hint="eastAsia"/>
          <w:lang w:val="en-GB" w:eastAsia="zh-CN"/>
        </w:rPr>
        <w:t>针对语音位置（在头部旁边以及在头部和手旁边）和手模型浏览模式位置的漫游频段，定义了手持式</w:t>
      </w:r>
      <w:r>
        <w:rPr>
          <w:rFonts w:hint="eastAsia"/>
          <w:lang w:val="en-GB" w:eastAsia="zh-CN"/>
        </w:rPr>
        <w:t>UE</w:t>
      </w:r>
      <w:r>
        <w:rPr>
          <w:rFonts w:hint="eastAsia"/>
          <w:lang w:val="en-GB" w:eastAsia="zh-CN"/>
        </w:rPr>
        <w:t>的要求。针对数据传输位置（笔记本电脑地平面模型）的漫游频段，定义了装有笔记本电脑的设备的要求。针对数据传输位置（自由空间）的漫游频段，定义了嵌有笔记本电脑的设备的要求。</w:t>
      </w:r>
    </w:p>
    <w:p w14:paraId="01A68919" w14:textId="77777777" w:rsidR="00545E1C" w:rsidRDefault="003B2545">
      <w:pPr>
        <w:spacing w:line="240" w:lineRule="auto"/>
        <w:ind w:firstLineChars="200" w:firstLine="480"/>
        <w:rPr>
          <w:lang w:val="en-US" w:eastAsia="zh-CN"/>
        </w:rPr>
      </w:pPr>
      <w:r>
        <w:rPr>
          <w:rFonts w:hint="eastAsia"/>
          <w:lang w:val="en-US" w:eastAsia="zh-CN"/>
        </w:rPr>
        <w:t>所有频段都是潜在的漫游频段，因此对于</w:t>
      </w:r>
      <w:r>
        <w:rPr>
          <w:rFonts w:hint="eastAsia"/>
          <w:lang w:val="en-US" w:eastAsia="zh-CN"/>
        </w:rPr>
        <w:t>UE/MS</w:t>
      </w:r>
      <w:r>
        <w:rPr>
          <w:rFonts w:hint="eastAsia"/>
          <w:lang w:val="en-US" w:eastAsia="zh-CN"/>
        </w:rPr>
        <w:t>所支持的所有频段，漫游频段的要求都应满足。</w:t>
      </w:r>
    </w:p>
    <w:p w14:paraId="6CE62CD7" w14:textId="77777777" w:rsidR="00545E1C" w:rsidRDefault="003B2545">
      <w:pPr>
        <w:spacing w:line="240" w:lineRule="auto"/>
        <w:ind w:firstLineChars="200" w:firstLine="480"/>
        <w:rPr>
          <w:lang w:val="en-US" w:eastAsia="zh-CN"/>
        </w:rPr>
      </w:pPr>
      <w:r>
        <w:rPr>
          <w:rFonts w:hint="eastAsia"/>
          <w:lang w:val="en-US" w:eastAsia="zh-CN"/>
        </w:rPr>
        <w:t>工作频段的要求取决于网络的构建方式，因此是运营商特定的，不能在此处规定。建议的工作频段性能值（附件</w:t>
      </w:r>
      <w:r>
        <w:rPr>
          <w:rFonts w:hint="eastAsia"/>
          <w:lang w:val="en-US" w:eastAsia="zh-CN"/>
        </w:rPr>
        <w:t>B</w:t>
      </w:r>
      <w:r>
        <w:rPr>
          <w:rFonts w:hint="eastAsia"/>
          <w:lang w:val="en-US" w:eastAsia="zh-CN"/>
        </w:rPr>
        <w:t>）包含在本规范中以供参考。应该认识到满足推荐性能值的能力取决于</w:t>
      </w:r>
      <w:r>
        <w:rPr>
          <w:rFonts w:hint="eastAsia"/>
          <w:lang w:val="en-US" w:eastAsia="zh-CN"/>
        </w:rPr>
        <w:t>UE/MS</w:t>
      </w:r>
      <w:r>
        <w:rPr>
          <w:rFonts w:hint="eastAsia"/>
          <w:lang w:val="en-US" w:eastAsia="zh-CN"/>
        </w:rPr>
        <w:t>支持的频段数量。</w:t>
      </w:r>
    </w:p>
    <w:p w14:paraId="55532D1D" w14:textId="77777777" w:rsidR="00545E1C" w:rsidRDefault="003B2545">
      <w:pPr>
        <w:pStyle w:val="Heading4"/>
        <w:rPr>
          <w:lang w:val="en-US" w:eastAsia="zh-CN"/>
        </w:rPr>
      </w:pPr>
      <w:r>
        <w:rPr>
          <w:lang w:val="en-GB" w:eastAsia="zh-CN"/>
        </w:rPr>
        <w:t>1.2.2.8</w:t>
      </w:r>
      <w:r>
        <w:rPr>
          <w:lang w:val="en-US" w:eastAsia="zh-CN"/>
        </w:rPr>
        <w:tab/>
        <w:t>TS 37.145-1</w:t>
      </w:r>
    </w:p>
    <w:p w14:paraId="72F6A466" w14:textId="77777777" w:rsidR="00545E1C" w:rsidRDefault="003B2545">
      <w:pPr>
        <w:pStyle w:val="Headingb"/>
        <w:rPr>
          <w:lang w:val="en-GB" w:eastAsia="zh-CN"/>
        </w:rPr>
      </w:pPr>
      <w:bookmarkStart w:id="333" w:name="_Toc77257535"/>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1</w:t>
      </w:r>
      <w:r>
        <w:rPr>
          <w:rFonts w:hint="eastAsia"/>
          <w:lang w:val="en-GB" w:eastAsia="zh-CN"/>
        </w:rPr>
        <w:t>部分：传导一致性测试</w:t>
      </w:r>
      <w:bookmarkEnd w:id="333"/>
    </w:p>
    <w:p w14:paraId="7B0DC859" w14:textId="77777777" w:rsidR="00545E1C" w:rsidRDefault="003B2545">
      <w:pPr>
        <w:spacing w:line="240" w:lineRule="auto"/>
        <w:ind w:firstLineChars="200" w:firstLine="480"/>
        <w:rPr>
          <w:lang w:val="en-US" w:eastAsia="zh-CN"/>
        </w:rPr>
      </w:pPr>
      <w:r>
        <w:rPr>
          <w:rFonts w:hint="eastAsia"/>
          <w:lang w:val="en-GB" w:eastAsia="zh-CN"/>
        </w:rPr>
        <w:t>本文档规定了</w:t>
      </w:r>
      <w:r>
        <w:rPr>
          <w:rFonts w:hint="eastAsia"/>
          <w:lang w:val="en-US" w:eastAsia="zh-CN"/>
        </w:rPr>
        <w:t>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3GPP TS 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规范推导出来并与之一致。技术规范分为两部分：第</w:t>
      </w:r>
      <w:r>
        <w:rPr>
          <w:rFonts w:hint="eastAsia"/>
          <w:lang w:val="en-US" w:eastAsia="zh-CN"/>
        </w:rPr>
        <w:t>1</w:t>
      </w:r>
      <w:r>
        <w:rPr>
          <w:rFonts w:hint="eastAsia"/>
          <w:lang w:val="en-US" w:eastAsia="zh-CN"/>
        </w:rPr>
        <w:t>部分（</w:t>
      </w:r>
      <w:r>
        <w:rPr>
          <w:rFonts w:hint="eastAsia"/>
          <w:lang w:val="en-GB" w:eastAsia="zh-CN"/>
        </w:rPr>
        <w:t>本文档</w:t>
      </w:r>
      <w:r>
        <w:rPr>
          <w:rFonts w:hint="eastAsia"/>
          <w:lang w:val="en-US" w:eastAsia="zh-CN"/>
        </w:rPr>
        <w:t>）涵盖了传导要求，第</w:t>
      </w:r>
      <w:r>
        <w:rPr>
          <w:rFonts w:hint="eastAsia"/>
          <w:lang w:val="en-US" w:eastAsia="zh-CN"/>
        </w:rPr>
        <w:t>2</w:t>
      </w:r>
      <w:r>
        <w:rPr>
          <w:rFonts w:hint="eastAsia"/>
          <w:lang w:val="en-US" w:eastAsia="zh-CN"/>
        </w:rPr>
        <w:t>部分涵盖了辐射要求。</w:t>
      </w:r>
    </w:p>
    <w:p w14:paraId="5ACC02BB" w14:textId="77777777" w:rsidR="00545E1C" w:rsidRDefault="003B2545">
      <w:pPr>
        <w:pStyle w:val="Heading4"/>
        <w:rPr>
          <w:lang w:val="en-GB" w:eastAsia="zh-CN"/>
        </w:rPr>
      </w:pPr>
      <w:r>
        <w:rPr>
          <w:lang w:val="en-GB" w:eastAsia="zh-CN"/>
        </w:rPr>
        <w:t>1.2.2.9</w:t>
      </w:r>
      <w:r>
        <w:rPr>
          <w:lang w:val="en-GB" w:eastAsia="zh-CN"/>
        </w:rPr>
        <w:tab/>
        <w:t>TS 37.145-2</w:t>
      </w:r>
    </w:p>
    <w:p w14:paraId="5F919846" w14:textId="77777777" w:rsidR="00545E1C" w:rsidRDefault="003B2545">
      <w:pPr>
        <w:pStyle w:val="Headingb"/>
        <w:rPr>
          <w:lang w:val="en-GB" w:eastAsia="zh-CN"/>
        </w:rPr>
      </w:pPr>
      <w:bookmarkStart w:id="334" w:name="_Toc77257536"/>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2</w:t>
      </w:r>
      <w:r>
        <w:rPr>
          <w:rFonts w:hint="eastAsia"/>
          <w:lang w:val="en-GB" w:eastAsia="zh-CN"/>
        </w:rPr>
        <w:t>部分：辐射一致性测试</w:t>
      </w:r>
      <w:bookmarkEnd w:id="334"/>
    </w:p>
    <w:p w14:paraId="6F8B952F" w14:textId="77777777" w:rsidR="00545E1C" w:rsidRDefault="003B2545">
      <w:pPr>
        <w:spacing w:line="240" w:lineRule="auto"/>
        <w:ind w:firstLineChars="200" w:firstLine="480"/>
        <w:rPr>
          <w:rFonts w:ascii="Calibri" w:hAnsi="Calibri"/>
          <w:b/>
          <w:sz w:val="22"/>
          <w:lang w:val="en-US" w:eastAsia="zh-CN"/>
        </w:rPr>
      </w:pPr>
      <w:r>
        <w:rPr>
          <w:rFonts w:hint="eastAsia"/>
          <w:lang w:val="en-US" w:eastAsia="zh-CN"/>
        </w:rPr>
        <w:t>本文档规定了单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3GPP TS 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规范推导出来并与之一致。技术规范分</w:t>
      </w:r>
      <w:r>
        <w:rPr>
          <w:rFonts w:hint="eastAsia"/>
          <w:lang w:val="en-US" w:eastAsia="zh-CN"/>
        </w:rPr>
        <w:t>2</w:t>
      </w:r>
      <w:r>
        <w:rPr>
          <w:rFonts w:hint="eastAsia"/>
          <w:lang w:val="en-US" w:eastAsia="zh-CN"/>
        </w:rPr>
        <w:t>部分，第</w:t>
      </w:r>
      <w:r>
        <w:rPr>
          <w:rFonts w:hint="eastAsia"/>
          <w:lang w:val="en-US" w:eastAsia="zh-CN"/>
        </w:rPr>
        <w:t>1</w:t>
      </w:r>
      <w:r>
        <w:rPr>
          <w:rFonts w:hint="eastAsia"/>
          <w:lang w:val="en-US" w:eastAsia="zh-CN"/>
        </w:rPr>
        <w:t>部分涵盖了传导性要求，第</w:t>
      </w:r>
      <w:r>
        <w:rPr>
          <w:rFonts w:hint="eastAsia"/>
          <w:lang w:val="en-US" w:eastAsia="zh-CN"/>
        </w:rPr>
        <w:t>2</w:t>
      </w:r>
      <w:r>
        <w:rPr>
          <w:rFonts w:hint="eastAsia"/>
          <w:lang w:val="en-US" w:eastAsia="zh-CN"/>
        </w:rPr>
        <w:t>部分（本文档）涵盖了辐射要求。</w:t>
      </w:r>
    </w:p>
    <w:p w14:paraId="58E73185" w14:textId="77777777" w:rsidR="00545E1C" w:rsidRPr="00A96FC9" w:rsidRDefault="003B2545" w:rsidP="00A96FC9">
      <w:pPr>
        <w:pStyle w:val="Heading4"/>
        <w:rPr>
          <w:rFonts w:eastAsia="Times New Roman"/>
          <w:lang w:val="en-GB" w:eastAsia="zh-CN"/>
        </w:rPr>
      </w:pPr>
      <w:r w:rsidRPr="00A96FC9">
        <w:rPr>
          <w:rFonts w:eastAsia="Times New Roman"/>
          <w:lang w:val="en-GB" w:eastAsia="zh-CN"/>
        </w:rPr>
        <w:t>1.2.2.10</w:t>
      </w:r>
      <w:r w:rsidRPr="00A96FC9">
        <w:rPr>
          <w:rFonts w:eastAsia="Times New Roman"/>
          <w:lang w:val="en-GB" w:eastAsia="zh-CN"/>
        </w:rPr>
        <w:tab/>
        <w:t>TS 37.171</w:t>
      </w:r>
    </w:p>
    <w:p w14:paraId="3863A87D" w14:textId="77777777" w:rsidR="00545E1C" w:rsidRDefault="003B2545">
      <w:pPr>
        <w:pStyle w:val="Headingb"/>
        <w:rPr>
          <w:lang w:val="en-GB" w:eastAsia="zh-CN"/>
        </w:rPr>
      </w:pPr>
      <w:bookmarkStart w:id="335" w:name="_Toc77257537"/>
      <w:r>
        <w:rPr>
          <w:rFonts w:hint="eastAsia"/>
          <w:lang w:val="en-GB" w:eastAsia="zh-CN"/>
        </w:rPr>
        <w:t>通用地面无线接入（</w:t>
      </w:r>
      <w:r>
        <w:rPr>
          <w:rFonts w:hint="eastAsia"/>
          <w:lang w:val="en-GB" w:eastAsia="zh-CN"/>
        </w:rPr>
        <w:t>UTRA</w:t>
      </w:r>
      <w:r>
        <w:rPr>
          <w:rFonts w:hint="eastAsia"/>
          <w:lang w:val="en-GB" w:eastAsia="zh-CN"/>
        </w:rPr>
        <w:t>）和演进的</w:t>
      </w:r>
      <w:r>
        <w:rPr>
          <w:rFonts w:hint="eastAsia"/>
          <w:lang w:val="en-GB" w:eastAsia="zh-CN"/>
        </w:rPr>
        <w:t>UTRA</w:t>
      </w:r>
      <w:r>
        <w:rPr>
          <w:rFonts w:hint="eastAsia"/>
          <w:lang w:val="en-GB" w:eastAsia="zh-CN"/>
        </w:rPr>
        <w:t>（</w:t>
      </w:r>
      <w:r>
        <w:rPr>
          <w:rFonts w:hint="eastAsia"/>
          <w:lang w:val="en-GB" w:eastAsia="zh-CN"/>
        </w:rPr>
        <w:t>E-UTRA</w:t>
      </w:r>
      <w:r>
        <w:rPr>
          <w:rFonts w:hint="eastAsia"/>
          <w:lang w:val="en-GB" w:eastAsia="zh-CN"/>
        </w:rPr>
        <w:t>）；用户设备（</w:t>
      </w:r>
      <w:r>
        <w:rPr>
          <w:rFonts w:hint="eastAsia"/>
          <w:lang w:val="en-GB" w:eastAsia="zh-CN"/>
        </w:rPr>
        <w:t>UE</w:t>
      </w:r>
      <w:r>
        <w:rPr>
          <w:rFonts w:hint="eastAsia"/>
          <w:lang w:val="en-GB" w:eastAsia="zh-CN"/>
        </w:rPr>
        <w:t>）对</w:t>
      </w:r>
      <w:r>
        <w:rPr>
          <w:rFonts w:hint="eastAsia"/>
          <w:lang w:val="en-GB" w:eastAsia="zh-CN"/>
        </w:rPr>
        <w:t>RAT</w:t>
      </w:r>
      <w:r>
        <w:rPr>
          <w:rFonts w:hint="eastAsia"/>
          <w:lang w:val="en-US" w:eastAsia="zh-CN"/>
        </w:rPr>
        <w:t>无关</w:t>
      </w:r>
      <w:r>
        <w:rPr>
          <w:rFonts w:hint="eastAsia"/>
          <w:lang w:val="en-GB" w:eastAsia="zh-CN"/>
        </w:rPr>
        <w:t>定位增强的性能要求</w:t>
      </w:r>
      <w:bookmarkEnd w:id="335"/>
    </w:p>
    <w:p w14:paraId="62438FD6" w14:textId="77777777" w:rsidR="00545E1C" w:rsidRDefault="003B2545">
      <w:pPr>
        <w:spacing w:line="240" w:lineRule="auto"/>
        <w:ind w:firstLineChars="200" w:firstLine="480"/>
        <w:rPr>
          <w:lang w:val="en-US" w:eastAsia="zh-CN"/>
        </w:rPr>
      </w:pPr>
      <w:r>
        <w:rPr>
          <w:rFonts w:hint="eastAsia"/>
          <w:lang w:val="en-US" w:eastAsia="zh-CN"/>
        </w:rPr>
        <w:t>本文档为用户设备（</w:t>
      </w:r>
      <w:r>
        <w:rPr>
          <w:rFonts w:hint="eastAsia"/>
          <w:lang w:val="en-US" w:eastAsia="zh-CN"/>
        </w:rPr>
        <w:t>UE</w:t>
      </w:r>
      <w:r>
        <w:rPr>
          <w:rFonts w:hint="eastAsia"/>
          <w:lang w:val="en-US" w:eastAsia="zh-CN"/>
        </w:rPr>
        <w:t>）建立用于</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的</w:t>
      </w:r>
      <w:r>
        <w:rPr>
          <w:rFonts w:hint="eastAsia"/>
          <w:lang w:val="en-US" w:eastAsia="zh-CN"/>
        </w:rPr>
        <w:t>FDD</w:t>
      </w:r>
      <w:r>
        <w:rPr>
          <w:rFonts w:hint="eastAsia"/>
          <w:lang w:val="en-US" w:eastAsia="zh-CN"/>
        </w:rPr>
        <w:t>或</w:t>
      </w:r>
      <w:r>
        <w:rPr>
          <w:rFonts w:hint="eastAsia"/>
          <w:lang w:val="en-US" w:eastAsia="zh-CN"/>
        </w:rPr>
        <w:t>TDD</w:t>
      </w:r>
      <w:r>
        <w:rPr>
          <w:rFonts w:hint="eastAsia"/>
          <w:lang w:val="en-US" w:eastAsia="zh-CN"/>
        </w:rPr>
        <w:t>模式的</w:t>
      </w:r>
      <w:r>
        <w:rPr>
          <w:rFonts w:hint="eastAsia"/>
          <w:lang w:val="en-US" w:eastAsia="zh-CN"/>
        </w:rPr>
        <w:t>RAT</w:t>
      </w:r>
      <w:r>
        <w:rPr>
          <w:rFonts w:hint="eastAsia"/>
          <w:lang w:val="en-US" w:eastAsia="zh-CN"/>
        </w:rPr>
        <w:t>无关定位增强（例如，</w:t>
      </w:r>
      <w:r>
        <w:rPr>
          <w:rFonts w:hint="eastAsia"/>
          <w:lang w:val="en-US" w:eastAsia="zh-CN"/>
        </w:rPr>
        <w:t>MBS</w:t>
      </w:r>
      <w:r>
        <w:rPr>
          <w:rFonts w:hint="eastAsia"/>
          <w:lang w:val="en-US" w:eastAsia="zh-CN"/>
        </w:rPr>
        <w:t>定位技术）的最低性能要求。</w:t>
      </w:r>
    </w:p>
    <w:bookmarkEnd w:id="303"/>
    <w:bookmarkEnd w:id="304"/>
    <w:p w14:paraId="54F1E912" w14:textId="77777777" w:rsidR="00545E1C" w:rsidRDefault="003B2545">
      <w:pPr>
        <w:pStyle w:val="Heading4"/>
        <w:rPr>
          <w:lang w:val="en-GB" w:eastAsia="zh-CN"/>
        </w:rPr>
      </w:pPr>
      <w:r>
        <w:rPr>
          <w:lang w:val="en-GB" w:eastAsia="zh-CN"/>
        </w:rPr>
        <w:t>1.2.2.11</w:t>
      </w:r>
      <w:r>
        <w:rPr>
          <w:lang w:val="en-GB" w:eastAsia="zh-CN"/>
        </w:rPr>
        <w:tab/>
        <w:t>TS 38.101-4</w:t>
      </w:r>
    </w:p>
    <w:p w14:paraId="5F8739B2" w14:textId="77777777" w:rsidR="00545E1C" w:rsidRDefault="003B2545">
      <w:pPr>
        <w:pStyle w:val="Headingb"/>
        <w:rPr>
          <w:lang w:val="en-GB" w:eastAsia="zh-CN"/>
        </w:rPr>
      </w:pPr>
      <w:bookmarkStart w:id="336" w:name="_Toc56153853"/>
      <w:bookmarkStart w:id="337" w:name="_Toc77257538"/>
      <w:bookmarkStart w:id="338" w:name="_Toc56152473"/>
      <w:r>
        <w:rPr>
          <w:lang w:val="en-GB" w:eastAsia="zh-CN"/>
        </w:rPr>
        <w:t>NR</w:t>
      </w:r>
      <w:r>
        <w:rPr>
          <w:lang w:val="en-GB" w:eastAsia="zh-CN"/>
        </w:rPr>
        <w:t>；用户设备（</w:t>
      </w:r>
      <w:r>
        <w:rPr>
          <w:lang w:val="en-GB" w:eastAsia="zh-CN"/>
        </w:rPr>
        <w:t>UE</w:t>
      </w:r>
      <w:r>
        <w:rPr>
          <w:lang w:val="en-GB" w:eastAsia="zh-CN"/>
        </w:rPr>
        <w:t>）无线电发送和接收；</w:t>
      </w:r>
      <w:r>
        <w:rPr>
          <w:rFonts w:hint="eastAsia"/>
          <w:lang w:val="en-GB" w:eastAsia="zh-CN"/>
        </w:rPr>
        <w:t>第</w:t>
      </w:r>
      <w:r>
        <w:rPr>
          <w:rFonts w:hint="eastAsia"/>
          <w:lang w:val="en-GB" w:eastAsia="zh-CN"/>
        </w:rPr>
        <w:t>4</w:t>
      </w:r>
      <w:r>
        <w:rPr>
          <w:rFonts w:hint="eastAsia"/>
          <w:lang w:val="en-GB" w:eastAsia="zh-CN"/>
        </w:rPr>
        <w:t>部分：性能要求</w:t>
      </w:r>
      <w:bookmarkEnd w:id="336"/>
      <w:bookmarkEnd w:id="337"/>
      <w:bookmarkEnd w:id="338"/>
    </w:p>
    <w:p w14:paraId="61BD398E" w14:textId="77777777" w:rsidR="00545E1C" w:rsidRDefault="003B2545">
      <w:pPr>
        <w:spacing w:line="240" w:lineRule="auto"/>
        <w:ind w:firstLineChars="200" w:firstLine="480"/>
        <w:rPr>
          <w:lang w:val="en-GB" w:eastAsia="zh-CN"/>
        </w:rPr>
      </w:pPr>
      <w:r>
        <w:rPr>
          <w:rFonts w:hint="eastAsia"/>
          <w:lang w:val="en-GB" w:eastAsia="zh-CN"/>
        </w:rPr>
        <w:t>本文档提出了</w:t>
      </w:r>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）的最低性能要求。</w:t>
      </w:r>
    </w:p>
    <w:p w14:paraId="3355D8E6" w14:textId="77777777" w:rsidR="00545E1C" w:rsidRDefault="003B2545">
      <w:pPr>
        <w:pStyle w:val="Heading4"/>
        <w:rPr>
          <w:lang w:val="en-GB" w:eastAsia="zh-CN"/>
        </w:rPr>
      </w:pPr>
      <w:r>
        <w:rPr>
          <w:lang w:val="en-GB" w:eastAsia="zh-CN"/>
        </w:rPr>
        <w:lastRenderedPageBreak/>
        <w:t>1.2.2.12</w:t>
      </w:r>
      <w:r>
        <w:rPr>
          <w:lang w:val="en-GB" w:eastAsia="zh-CN"/>
        </w:rPr>
        <w:tab/>
        <w:t>TS 38.141-1</w:t>
      </w:r>
    </w:p>
    <w:p w14:paraId="7F6EC100" w14:textId="77777777" w:rsidR="00545E1C" w:rsidRDefault="003B2545">
      <w:pPr>
        <w:pStyle w:val="Headingb"/>
        <w:rPr>
          <w:lang w:val="en-GB" w:eastAsia="zh-CN"/>
        </w:rPr>
      </w:pPr>
      <w:bookmarkStart w:id="339" w:name="_Toc77257539"/>
      <w:bookmarkStart w:id="340" w:name="_Toc56153854"/>
      <w:bookmarkStart w:id="341" w:name="_Toc56152474"/>
      <w:r>
        <w:rPr>
          <w:lang w:val="en-GB" w:eastAsia="zh-CN"/>
        </w:rPr>
        <w:t>NR</w:t>
      </w:r>
      <w:r>
        <w:rPr>
          <w:lang w:val="en-GB" w:eastAsia="zh-CN"/>
        </w:rPr>
        <w:t>；基站（</w:t>
      </w:r>
      <w:r>
        <w:rPr>
          <w:lang w:val="en-GB" w:eastAsia="zh-CN"/>
        </w:rPr>
        <w:t>BS</w:t>
      </w:r>
      <w:r>
        <w:rPr>
          <w:lang w:val="en-GB" w:eastAsia="zh-CN"/>
        </w:rPr>
        <w:t>）一致性测试；第</w:t>
      </w:r>
      <w:r>
        <w:rPr>
          <w:lang w:val="en-GB" w:eastAsia="zh-CN"/>
        </w:rPr>
        <w:t>1</w:t>
      </w:r>
      <w:r>
        <w:rPr>
          <w:lang w:val="en-GB" w:eastAsia="zh-CN"/>
        </w:rPr>
        <w:t>部分：</w:t>
      </w:r>
      <w:r>
        <w:rPr>
          <w:rFonts w:hint="eastAsia"/>
          <w:lang w:val="en-GB" w:eastAsia="zh-CN"/>
        </w:rPr>
        <w:t>传导一致性测试</w:t>
      </w:r>
      <w:bookmarkEnd w:id="339"/>
    </w:p>
    <w:bookmarkEnd w:id="340"/>
    <w:bookmarkEnd w:id="341"/>
    <w:p w14:paraId="56EF07D9" w14:textId="77777777" w:rsidR="00545E1C" w:rsidRDefault="003B2545">
      <w:pPr>
        <w:pStyle w:val="enumlev1"/>
        <w:spacing w:line="240" w:lineRule="auto"/>
        <w:ind w:left="0" w:firstLineChars="200" w:firstLine="480"/>
        <w:rPr>
          <w:lang w:val="en-GB" w:eastAsia="zh-CN"/>
        </w:rPr>
      </w:pPr>
      <w:r>
        <w:rPr>
          <w:rFonts w:hint="eastAsia"/>
          <w:lang w:val="en-GB" w:eastAsia="zh-CN"/>
        </w:rPr>
        <w:t>本文档规定了</w:t>
      </w:r>
      <w:r>
        <w:rPr>
          <w:lang w:val="en-GB" w:eastAsia="zh-CN"/>
        </w:rPr>
        <w:t xml:space="preserve">BS </w:t>
      </w:r>
      <w:r>
        <w:rPr>
          <w:rFonts w:hint="eastAsia"/>
          <w:lang w:val="en-GB" w:eastAsia="zh-CN"/>
        </w:rPr>
        <w:t>1-C</w:t>
      </w:r>
      <w:r>
        <w:rPr>
          <w:rFonts w:hint="eastAsia"/>
          <w:lang w:val="en-GB" w:eastAsia="zh-CN"/>
        </w:rPr>
        <w:t>型和</w:t>
      </w:r>
      <w:r>
        <w:rPr>
          <w:lang w:val="en-GB" w:eastAsia="zh-CN"/>
        </w:rPr>
        <w:t xml:space="preserve">BS </w:t>
      </w:r>
      <w:r>
        <w:rPr>
          <w:rFonts w:hint="eastAsia"/>
          <w:lang w:val="en-GB" w:eastAsia="zh-CN"/>
        </w:rPr>
        <w:t>1-H</w:t>
      </w:r>
      <w:r>
        <w:rPr>
          <w:rFonts w:hint="eastAsia"/>
          <w:lang w:val="en-GB" w:eastAsia="zh-CN"/>
        </w:rPr>
        <w:t>型</w:t>
      </w:r>
      <w:r>
        <w:rPr>
          <w:rFonts w:hint="eastAsia"/>
          <w:lang w:val="en-GB" w:eastAsia="zh-CN"/>
        </w:rPr>
        <w:t>NR</w:t>
      </w:r>
      <w:r>
        <w:rPr>
          <w:rFonts w:hint="eastAsia"/>
          <w:lang w:val="en-GB" w:eastAsia="zh-CN"/>
        </w:rPr>
        <w:t>基站（</w:t>
      </w:r>
      <w:r>
        <w:rPr>
          <w:rFonts w:hint="eastAsia"/>
          <w:lang w:val="en-GB" w:eastAsia="zh-CN"/>
        </w:rPr>
        <w:t>BS</w:t>
      </w:r>
      <w:r>
        <w:rPr>
          <w:rFonts w:hint="eastAsia"/>
          <w:lang w:val="en-GB" w:eastAsia="zh-CN"/>
        </w:rPr>
        <w:t>）的射频（</w:t>
      </w:r>
      <w:r>
        <w:rPr>
          <w:rFonts w:hint="eastAsia"/>
          <w:lang w:val="en-GB" w:eastAsia="zh-CN"/>
        </w:rPr>
        <w:t>RF</w:t>
      </w:r>
      <w:r>
        <w:rPr>
          <w:rFonts w:hint="eastAsia"/>
          <w:lang w:val="en-GB" w:eastAsia="zh-CN"/>
        </w:rPr>
        <w:t>）测试方法和一致性要求。</w:t>
      </w:r>
      <w:r>
        <w:rPr>
          <w:rFonts w:hint="eastAsia"/>
          <w:lang w:val="en-US" w:eastAsia="zh-CN"/>
        </w:rPr>
        <w:t>这些已经从</w:t>
      </w:r>
      <w:r>
        <w:rPr>
          <w:rFonts w:hint="eastAsia"/>
          <w:lang w:val="en-US" w:eastAsia="zh-CN"/>
        </w:rPr>
        <w:t xml:space="preserve">TS </w:t>
      </w:r>
      <w:r>
        <w:rPr>
          <w:lang w:val="en-US" w:eastAsia="zh-CN"/>
        </w:rPr>
        <w:t>38</w:t>
      </w:r>
      <w:r>
        <w:rPr>
          <w:rFonts w:hint="eastAsia"/>
          <w:lang w:val="en-US" w:eastAsia="zh-CN"/>
        </w:rPr>
        <w:t>.104</w:t>
      </w:r>
      <w:r>
        <w:rPr>
          <w:rFonts w:hint="eastAsia"/>
          <w:lang w:val="en-US" w:eastAsia="zh-CN"/>
        </w:rPr>
        <w:t>中定义的</w:t>
      </w:r>
      <w:r>
        <w:rPr>
          <w:lang w:val="en-US" w:eastAsia="zh-CN"/>
        </w:rPr>
        <w:t>NR</w:t>
      </w:r>
      <w:r>
        <w:rPr>
          <w:rFonts w:hint="eastAsia"/>
          <w:lang w:val="en-US" w:eastAsia="zh-CN"/>
        </w:rPr>
        <w:t xml:space="preserve"> BS</w:t>
      </w:r>
      <w:r>
        <w:rPr>
          <w:rFonts w:hint="eastAsia"/>
          <w:lang w:val="en-US" w:eastAsia="zh-CN"/>
        </w:rPr>
        <w:t>规范中有关</w:t>
      </w:r>
      <w:r>
        <w:rPr>
          <w:rFonts w:hint="eastAsia"/>
          <w:lang w:val="en-US" w:eastAsia="zh-CN"/>
        </w:rPr>
        <w:t>B</w:t>
      </w:r>
      <w:r>
        <w:rPr>
          <w:lang w:val="en-US" w:eastAsia="zh-CN"/>
        </w:rPr>
        <w:t xml:space="preserve">S </w:t>
      </w:r>
      <w:r>
        <w:rPr>
          <w:rFonts w:hint="eastAsia"/>
          <w:lang w:val="en-GB" w:eastAsia="zh-CN"/>
        </w:rPr>
        <w:t>1-C</w:t>
      </w:r>
      <w:r>
        <w:rPr>
          <w:rFonts w:hint="eastAsia"/>
          <w:lang w:val="en-GB" w:eastAsia="zh-CN"/>
        </w:rPr>
        <w:t>型和</w:t>
      </w:r>
      <w:r>
        <w:rPr>
          <w:rFonts w:hint="eastAsia"/>
          <w:lang w:val="en-GB" w:eastAsia="zh-CN"/>
        </w:rPr>
        <w:t>1-H</w:t>
      </w:r>
      <w:r>
        <w:rPr>
          <w:rFonts w:hint="eastAsia"/>
          <w:lang w:val="en-GB" w:eastAsia="zh-CN"/>
        </w:rPr>
        <w:t>型的传导要求</w:t>
      </w:r>
      <w:r>
        <w:rPr>
          <w:rFonts w:hint="eastAsia"/>
          <w:lang w:val="en-US" w:eastAsia="zh-CN"/>
        </w:rPr>
        <w:t>推导出来并与</w:t>
      </w:r>
      <w:r>
        <w:rPr>
          <w:rFonts w:hint="eastAsia"/>
          <w:lang w:val="en-GB" w:eastAsia="zh-CN"/>
        </w:rPr>
        <w:t>之保持一致。</w:t>
      </w:r>
    </w:p>
    <w:p w14:paraId="2B0CEA92" w14:textId="77777777" w:rsidR="00545E1C" w:rsidRDefault="003B2545">
      <w:pPr>
        <w:pStyle w:val="enumlev1"/>
        <w:spacing w:line="240" w:lineRule="auto"/>
        <w:rPr>
          <w:lang w:val="en-GB" w:eastAsia="zh-CN"/>
        </w:rPr>
      </w:pPr>
      <w:r>
        <w:rPr>
          <w:lang w:val="en-GB" w:eastAsia="zh-CN"/>
        </w:rPr>
        <w:t>−</w:t>
      </w:r>
      <w:r>
        <w:rPr>
          <w:lang w:val="en-GB" w:eastAsia="zh-CN"/>
        </w:rPr>
        <w:tab/>
        <w:t>BS 1-C</w:t>
      </w:r>
      <w:r>
        <w:rPr>
          <w:rFonts w:hint="eastAsia"/>
          <w:lang w:val="en-GB" w:eastAsia="zh-CN"/>
        </w:rPr>
        <w:t>型仅有传导要求，因此仅需要符合本规范。</w:t>
      </w:r>
    </w:p>
    <w:p w14:paraId="298FBB9B" w14:textId="77777777" w:rsidR="00545E1C" w:rsidRDefault="003B2545">
      <w:pPr>
        <w:pStyle w:val="enumlev1"/>
        <w:spacing w:line="240" w:lineRule="auto"/>
        <w:rPr>
          <w:lang w:val="en-GB" w:eastAsia="zh-CN"/>
        </w:rPr>
      </w:pPr>
      <w:r>
        <w:rPr>
          <w:lang w:val="en-GB" w:eastAsia="zh-CN"/>
        </w:rPr>
        <w:t>−</w:t>
      </w:r>
      <w:r>
        <w:rPr>
          <w:lang w:val="en-GB" w:eastAsia="zh-CN"/>
        </w:rPr>
        <w:tab/>
        <w:t>BS 1-H</w:t>
      </w:r>
      <w:r>
        <w:rPr>
          <w:rFonts w:hint="eastAsia"/>
          <w:lang w:val="en-GB" w:eastAsia="zh-CN"/>
        </w:rPr>
        <w:t>型既有传导要求也有辐射要求，因此需要符合本规范和</w:t>
      </w:r>
      <w:r>
        <w:rPr>
          <w:lang w:val="en-GB" w:eastAsia="zh-CN"/>
        </w:rPr>
        <w:t>TS 38.141-2</w:t>
      </w:r>
      <w:r>
        <w:rPr>
          <w:rFonts w:hint="eastAsia"/>
          <w:lang w:val="en-GB" w:eastAsia="zh-CN"/>
        </w:rPr>
        <w:t>的适用要求。</w:t>
      </w:r>
    </w:p>
    <w:p w14:paraId="0A1CF79D" w14:textId="77777777" w:rsidR="00545E1C" w:rsidRDefault="003B2545">
      <w:pPr>
        <w:pStyle w:val="enumlev1"/>
        <w:spacing w:line="240" w:lineRule="auto"/>
        <w:rPr>
          <w:lang w:val="en-GB" w:eastAsia="zh-CN"/>
        </w:rPr>
      </w:pPr>
      <w:r>
        <w:rPr>
          <w:lang w:val="en-GB" w:eastAsia="zh-CN"/>
        </w:rPr>
        <w:t>−</w:t>
      </w:r>
      <w:r>
        <w:rPr>
          <w:lang w:val="en-GB" w:eastAsia="zh-CN"/>
        </w:rPr>
        <w:tab/>
        <w:t>BS 1-O</w:t>
      </w:r>
      <w:r>
        <w:rPr>
          <w:rFonts w:hint="eastAsia"/>
          <w:lang w:val="en-GB" w:eastAsia="zh-CN"/>
        </w:rPr>
        <w:t>型和</w:t>
      </w:r>
      <w:r>
        <w:rPr>
          <w:lang w:val="en-GB" w:eastAsia="zh-CN"/>
        </w:rPr>
        <w:t>BS 2-O</w:t>
      </w:r>
      <w:r>
        <w:rPr>
          <w:rFonts w:hint="eastAsia"/>
          <w:lang w:val="en-GB" w:eastAsia="zh-CN"/>
        </w:rPr>
        <w:t>型仅有辐射要求，因此仅需要符合</w:t>
      </w:r>
      <w:r>
        <w:rPr>
          <w:lang w:val="en-GB" w:eastAsia="zh-CN"/>
        </w:rPr>
        <w:t>TS 38.141-2</w:t>
      </w:r>
      <w:r>
        <w:rPr>
          <w:rFonts w:hint="eastAsia"/>
          <w:lang w:val="en-GB" w:eastAsia="zh-CN"/>
        </w:rPr>
        <w:t>。</w:t>
      </w:r>
    </w:p>
    <w:p w14:paraId="1453EE65" w14:textId="77777777" w:rsidR="00545E1C" w:rsidRDefault="003B2545">
      <w:pPr>
        <w:pStyle w:val="Heading4"/>
        <w:rPr>
          <w:lang w:val="en-GB" w:eastAsia="zh-CN"/>
        </w:rPr>
      </w:pPr>
      <w:r>
        <w:rPr>
          <w:lang w:val="en-GB" w:eastAsia="zh-CN"/>
        </w:rPr>
        <w:t>1.2.2.13</w:t>
      </w:r>
      <w:r>
        <w:rPr>
          <w:lang w:val="en-GB" w:eastAsia="zh-CN"/>
        </w:rPr>
        <w:tab/>
        <w:t>TS 38.141-2</w:t>
      </w:r>
    </w:p>
    <w:p w14:paraId="72ED608B" w14:textId="77777777" w:rsidR="00545E1C" w:rsidRDefault="003B2545">
      <w:pPr>
        <w:pStyle w:val="Headingb"/>
        <w:rPr>
          <w:lang w:val="en-GB" w:eastAsia="zh-CN"/>
        </w:rPr>
      </w:pPr>
      <w:bookmarkStart w:id="342" w:name="_Toc56153855"/>
      <w:bookmarkStart w:id="343" w:name="_Toc56152475"/>
      <w:bookmarkStart w:id="344" w:name="_Toc77257540"/>
      <w:r>
        <w:rPr>
          <w:lang w:val="en-GB" w:eastAsia="zh-CN"/>
        </w:rPr>
        <w:t>NR</w:t>
      </w:r>
      <w:r>
        <w:rPr>
          <w:lang w:val="en-GB" w:eastAsia="zh-CN"/>
        </w:rPr>
        <w:t>；基站（</w:t>
      </w:r>
      <w:r>
        <w:rPr>
          <w:lang w:val="en-GB" w:eastAsia="zh-CN"/>
        </w:rPr>
        <w:t>BS</w:t>
      </w:r>
      <w:r>
        <w:rPr>
          <w:lang w:val="en-GB" w:eastAsia="zh-CN"/>
        </w:rPr>
        <w:t>）一致性测试；第</w:t>
      </w:r>
      <w:r>
        <w:rPr>
          <w:lang w:val="en-GB" w:eastAsia="zh-CN"/>
        </w:rPr>
        <w:t>2</w:t>
      </w:r>
      <w:r>
        <w:rPr>
          <w:lang w:val="en-GB" w:eastAsia="zh-CN"/>
        </w:rPr>
        <w:t>部分：</w:t>
      </w:r>
      <w:bookmarkEnd w:id="342"/>
      <w:bookmarkEnd w:id="343"/>
      <w:r>
        <w:rPr>
          <w:rFonts w:hint="eastAsia"/>
          <w:lang w:val="en-GB" w:eastAsia="zh-CN"/>
        </w:rPr>
        <w:t>辐射一致性测试</w:t>
      </w:r>
      <w:bookmarkEnd w:id="344"/>
    </w:p>
    <w:p w14:paraId="179DBC1E" w14:textId="1C3B4BB1" w:rsidR="00545E1C" w:rsidRDefault="003B2545">
      <w:pPr>
        <w:pStyle w:val="enumlev1"/>
        <w:spacing w:line="240" w:lineRule="auto"/>
        <w:ind w:left="0" w:firstLineChars="200" w:firstLine="480"/>
        <w:rPr>
          <w:lang w:val="en-GB" w:eastAsia="zh-CN"/>
        </w:rPr>
      </w:pPr>
      <w:r>
        <w:rPr>
          <w:rFonts w:hint="eastAsia"/>
          <w:lang w:val="en-GB" w:eastAsia="zh-CN"/>
        </w:rPr>
        <w:t>本文档规定了</w:t>
      </w:r>
      <w:r>
        <w:rPr>
          <w:lang w:val="en-GB" w:eastAsia="zh-CN"/>
        </w:rPr>
        <w:t xml:space="preserve">BS </w:t>
      </w:r>
      <w:r>
        <w:rPr>
          <w:rFonts w:hint="eastAsia"/>
          <w:lang w:val="en-GB" w:eastAsia="zh-CN"/>
        </w:rPr>
        <w:t>1-</w:t>
      </w:r>
      <w:r>
        <w:rPr>
          <w:lang w:val="en-GB" w:eastAsia="zh-CN"/>
        </w:rPr>
        <w:t>H</w:t>
      </w:r>
      <w:r w:rsidR="00CE1E7E" w:rsidRPr="00CE1E7E">
        <w:rPr>
          <w:rFonts w:ascii="STKaiti" w:eastAsia="STKaiti" w:hAnsi="STKaiti" w:hint="eastAsia"/>
          <w:lang w:val="en-GB" w:eastAsia="zh-CN"/>
        </w:rPr>
        <w:t>型</w:t>
      </w:r>
      <w:r>
        <w:rPr>
          <w:rFonts w:hint="eastAsia"/>
          <w:lang w:val="en-GB" w:eastAsia="zh-CN"/>
        </w:rPr>
        <w:t>、</w:t>
      </w:r>
      <w:r>
        <w:rPr>
          <w:lang w:val="en-GB" w:eastAsia="zh-CN"/>
        </w:rPr>
        <w:t>BS 1</w:t>
      </w:r>
      <w:r>
        <w:rPr>
          <w:rFonts w:hint="eastAsia"/>
          <w:lang w:val="en-GB" w:eastAsia="zh-CN"/>
        </w:rPr>
        <w:t>-</w:t>
      </w:r>
      <w:r>
        <w:rPr>
          <w:lang w:val="en-GB" w:eastAsia="zh-CN"/>
        </w:rPr>
        <w:t>O</w:t>
      </w:r>
      <w:r w:rsidR="00CE1E7E" w:rsidRPr="00CE1E7E">
        <w:rPr>
          <w:rFonts w:ascii="STKaiti" w:eastAsia="STKaiti" w:hAnsi="STKaiti" w:hint="eastAsia"/>
          <w:lang w:val="en-GB" w:eastAsia="zh-CN"/>
        </w:rPr>
        <w:t>型</w:t>
      </w:r>
      <w:r>
        <w:rPr>
          <w:rFonts w:hint="eastAsia"/>
          <w:lang w:val="en-GB" w:eastAsia="zh-CN"/>
        </w:rPr>
        <w:t>和</w:t>
      </w:r>
      <w:r>
        <w:rPr>
          <w:lang w:val="en-GB" w:eastAsia="zh-CN"/>
        </w:rPr>
        <w:t>BS 2</w:t>
      </w:r>
      <w:r>
        <w:rPr>
          <w:rFonts w:hint="eastAsia"/>
          <w:lang w:val="en-GB" w:eastAsia="zh-CN"/>
        </w:rPr>
        <w:t>-</w:t>
      </w:r>
      <w:r>
        <w:rPr>
          <w:lang w:val="en-GB" w:eastAsia="zh-CN"/>
        </w:rPr>
        <w:t>O</w:t>
      </w:r>
      <w:r w:rsidR="00CE1E7E" w:rsidRPr="00CE1E7E">
        <w:rPr>
          <w:rFonts w:ascii="STKaiti" w:eastAsia="STKaiti" w:hAnsi="STKaiti" w:hint="eastAsia"/>
          <w:lang w:val="en-GB" w:eastAsia="zh-CN"/>
        </w:rPr>
        <w:t>型</w:t>
      </w:r>
      <w:r>
        <w:rPr>
          <w:rFonts w:hint="eastAsia"/>
          <w:lang w:val="en-GB" w:eastAsia="zh-CN"/>
        </w:rPr>
        <w:t>NR</w:t>
      </w:r>
      <w:r>
        <w:rPr>
          <w:rFonts w:hint="eastAsia"/>
          <w:lang w:val="en-GB" w:eastAsia="zh-CN"/>
        </w:rPr>
        <w:t>基站（</w:t>
      </w:r>
      <w:r>
        <w:rPr>
          <w:rFonts w:hint="eastAsia"/>
          <w:lang w:val="en-GB" w:eastAsia="zh-CN"/>
        </w:rPr>
        <w:t>BS</w:t>
      </w:r>
      <w:r>
        <w:rPr>
          <w:rFonts w:hint="eastAsia"/>
          <w:lang w:val="en-GB" w:eastAsia="zh-CN"/>
        </w:rPr>
        <w:t>）的射频（</w:t>
      </w:r>
      <w:r>
        <w:rPr>
          <w:rFonts w:hint="eastAsia"/>
          <w:lang w:val="en-GB" w:eastAsia="zh-CN"/>
        </w:rPr>
        <w:t>RF</w:t>
      </w:r>
      <w:r>
        <w:rPr>
          <w:rFonts w:hint="eastAsia"/>
          <w:lang w:val="en-GB" w:eastAsia="zh-CN"/>
        </w:rPr>
        <w:t>）测试方法和一致性要求。</w:t>
      </w:r>
      <w:r>
        <w:rPr>
          <w:rFonts w:hint="eastAsia"/>
          <w:lang w:val="en-US" w:eastAsia="zh-CN"/>
        </w:rPr>
        <w:t>这些已经从</w:t>
      </w:r>
      <w:r>
        <w:rPr>
          <w:rFonts w:hint="eastAsia"/>
          <w:lang w:val="en-US" w:eastAsia="zh-CN"/>
        </w:rPr>
        <w:t xml:space="preserve">TS </w:t>
      </w:r>
      <w:r>
        <w:rPr>
          <w:lang w:val="en-US" w:eastAsia="zh-CN"/>
        </w:rPr>
        <w:t>38</w:t>
      </w:r>
      <w:r>
        <w:rPr>
          <w:rFonts w:hint="eastAsia"/>
          <w:lang w:val="en-US" w:eastAsia="zh-CN"/>
        </w:rPr>
        <w:t>.104</w:t>
      </w:r>
      <w:r>
        <w:rPr>
          <w:rFonts w:hint="eastAsia"/>
          <w:lang w:val="en-US" w:eastAsia="zh-CN"/>
        </w:rPr>
        <w:t>中定义的</w:t>
      </w:r>
      <w:r>
        <w:rPr>
          <w:rFonts w:hint="eastAsia"/>
          <w:lang w:val="en-US" w:eastAsia="zh-CN"/>
        </w:rPr>
        <w:t>BS</w:t>
      </w:r>
      <w:r>
        <w:rPr>
          <w:rFonts w:hint="eastAsia"/>
          <w:lang w:val="en-US" w:eastAsia="zh-CN"/>
        </w:rPr>
        <w:t>规范中有关</w:t>
      </w:r>
      <w:r>
        <w:rPr>
          <w:lang w:val="en-GB" w:eastAsia="zh-CN"/>
        </w:rPr>
        <w:t xml:space="preserve">BS </w:t>
      </w:r>
      <w:r>
        <w:rPr>
          <w:rFonts w:hint="eastAsia"/>
          <w:lang w:val="en-GB" w:eastAsia="zh-CN"/>
        </w:rPr>
        <w:t>1-</w:t>
      </w:r>
      <w:r>
        <w:rPr>
          <w:lang w:val="en-GB" w:eastAsia="zh-CN"/>
        </w:rPr>
        <w:t>H</w:t>
      </w:r>
      <w:r w:rsidR="00CE1E7E" w:rsidRPr="00CE1E7E">
        <w:rPr>
          <w:rFonts w:ascii="STKaiti" w:eastAsia="STKaiti" w:hAnsi="STKaiti" w:hint="eastAsia"/>
          <w:lang w:val="en-GB" w:eastAsia="zh-CN"/>
        </w:rPr>
        <w:t>型</w:t>
      </w:r>
      <w:r>
        <w:rPr>
          <w:rFonts w:hint="eastAsia"/>
          <w:lang w:val="en-GB" w:eastAsia="zh-CN"/>
        </w:rPr>
        <w:t>、</w:t>
      </w:r>
      <w:r>
        <w:rPr>
          <w:lang w:val="en-GB" w:eastAsia="zh-CN"/>
        </w:rPr>
        <w:t>BS 1</w:t>
      </w:r>
      <w:r>
        <w:rPr>
          <w:rFonts w:hint="eastAsia"/>
          <w:lang w:val="en-GB" w:eastAsia="zh-CN"/>
        </w:rPr>
        <w:t>-</w:t>
      </w:r>
      <w:r>
        <w:rPr>
          <w:lang w:val="en-GB" w:eastAsia="zh-CN"/>
        </w:rPr>
        <w:t>O</w:t>
      </w:r>
      <w:r w:rsidR="00CE1E7E" w:rsidRPr="00CE1E7E">
        <w:rPr>
          <w:rFonts w:ascii="STKaiti" w:eastAsia="STKaiti" w:hAnsi="STKaiti" w:hint="eastAsia"/>
          <w:lang w:val="en-GB" w:eastAsia="zh-CN"/>
        </w:rPr>
        <w:t>型</w:t>
      </w:r>
      <w:r>
        <w:rPr>
          <w:rFonts w:hint="eastAsia"/>
          <w:lang w:val="en-GB" w:eastAsia="zh-CN"/>
        </w:rPr>
        <w:t>和</w:t>
      </w:r>
      <w:r>
        <w:rPr>
          <w:lang w:val="en-GB" w:eastAsia="zh-CN"/>
        </w:rPr>
        <w:t>BS 2</w:t>
      </w:r>
      <w:r>
        <w:rPr>
          <w:rFonts w:hint="eastAsia"/>
          <w:lang w:val="en-GB" w:eastAsia="zh-CN"/>
        </w:rPr>
        <w:t>-</w:t>
      </w:r>
      <w:r>
        <w:rPr>
          <w:lang w:val="en-GB" w:eastAsia="zh-CN"/>
        </w:rPr>
        <w:t>O</w:t>
      </w:r>
      <w:r w:rsidR="00CE1E7E" w:rsidRPr="00CE1E7E">
        <w:rPr>
          <w:rFonts w:ascii="STKaiti" w:eastAsia="STKaiti" w:hAnsi="STKaiti" w:hint="eastAsia"/>
          <w:lang w:val="en-GB" w:eastAsia="zh-CN"/>
        </w:rPr>
        <w:t>型</w:t>
      </w:r>
      <w:r>
        <w:rPr>
          <w:rFonts w:hint="eastAsia"/>
          <w:lang w:val="en-GB" w:eastAsia="zh-CN"/>
        </w:rPr>
        <w:t>的辐射要求</w:t>
      </w:r>
      <w:r>
        <w:rPr>
          <w:rFonts w:hint="eastAsia"/>
          <w:lang w:val="en-US" w:eastAsia="zh-CN"/>
        </w:rPr>
        <w:t>推导出来并与</w:t>
      </w:r>
      <w:r>
        <w:rPr>
          <w:rFonts w:hint="eastAsia"/>
          <w:lang w:val="en-GB" w:eastAsia="zh-CN"/>
        </w:rPr>
        <w:t>之保持一致。</w:t>
      </w:r>
    </w:p>
    <w:p w14:paraId="19469C0C" w14:textId="77777777" w:rsidR="00545E1C" w:rsidRDefault="003B2545">
      <w:pPr>
        <w:pStyle w:val="enumlev1"/>
        <w:spacing w:line="240" w:lineRule="auto"/>
        <w:rPr>
          <w:lang w:val="en-GB" w:eastAsia="zh-CN"/>
        </w:rPr>
      </w:pPr>
      <w:r>
        <w:rPr>
          <w:lang w:val="en-GB" w:eastAsia="zh-CN"/>
        </w:rPr>
        <w:t>−</w:t>
      </w:r>
      <w:r>
        <w:rPr>
          <w:lang w:val="en-GB" w:eastAsia="zh-CN"/>
        </w:rPr>
        <w:tab/>
        <w:t>BS 1-C</w:t>
      </w:r>
      <w:r w:rsidRPr="00CE1E7E">
        <w:rPr>
          <w:rFonts w:ascii="STKaiti" w:eastAsia="STKaiti" w:hAnsi="STKaiti" w:hint="eastAsia"/>
          <w:lang w:val="en-GB" w:eastAsia="zh-CN"/>
        </w:rPr>
        <w:t>型</w:t>
      </w:r>
      <w:r>
        <w:rPr>
          <w:rFonts w:hint="eastAsia"/>
          <w:lang w:val="en-GB" w:eastAsia="zh-CN"/>
        </w:rPr>
        <w:t>仅有传导要求，因此不需要符合本规范。</w:t>
      </w:r>
    </w:p>
    <w:p w14:paraId="44DD4755" w14:textId="49EEB9CE" w:rsidR="00545E1C" w:rsidRDefault="003B2545">
      <w:pPr>
        <w:pStyle w:val="enumlev1"/>
        <w:spacing w:line="240" w:lineRule="auto"/>
        <w:rPr>
          <w:lang w:val="en-GB" w:eastAsia="zh-CN"/>
        </w:rPr>
      </w:pPr>
      <w:r>
        <w:rPr>
          <w:lang w:val="en-GB" w:eastAsia="zh-CN"/>
        </w:rPr>
        <w:t>−</w:t>
      </w:r>
      <w:r>
        <w:rPr>
          <w:lang w:val="en-GB" w:eastAsia="zh-CN"/>
        </w:rPr>
        <w:tab/>
        <w:t>BS 1-H</w:t>
      </w:r>
      <w:r w:rsidR="00CE1E7E" w:rsidRPr="00CE1E7E">
        <w:rPr>
          <w:rFonts w:ascii="STKaiti" w:eastAsia="STKaiti" w:hAnsi="STKaiti" w:hint="eastAsia"/>
          <w:lang w:val="en-GB" w:eastAsia="zh-CN"/>
        </w:rPr>
        <w:t>型</w:t>
      </w:r>
      <w:r>
        <w:rPr>
          <w:rFonts w:hint="eastAsia"/>
          <w:lang w:val="en-GB" w:eastAsia="zh-CN"/>
        </w:rPr>
        <w:t>既有传导要求也有辐射要求，因此需要符合本规范和</w:t>
      </w:r>
      <w:r>
        <w:rPr>
          <w:lang w:val="en-GB" w:eastAsia="zh-CN"/>
        </w:rPr>
        <w:t>TS 38.141-1</w:t>
      </w:r>
      <w:r>
        <w:rPr>
          <w:rFonts w:hint="eastAsia"/>
          <w:lang w:val="en-GB" w:eastAsia="zh-CN"/>
        </w:rPr>
        <w:t>的适用要求。</w:t>
      </w:r>
    </w:p>
    <w:p w14:paraId="780672F3" w14:textId="6E968173" w:rsidR="00545E1C" w:rsidRDefault="003B2545">
      <w:pPr>
        <w:pStyle w:val="enumlev1"/>
        <w:spacing w:line="240" w:lineRule="auto"/>
        <w:rPr>
          <w:lang w:val="en-GB" w:eastAsia="zh-CN"/>
        </w:rPr>
      </w:pPr>
      <w:r>
        <w:rPr>
          <w:lang w:val="en-GB" w:eastAsia="zh-CN"/>
        </w:rPr>
        <w:t>−</w:t>
      </w:r>
      <w:r>
        <w:rPr>
          <w:lang w:val="en-GB" w:eastAsia="zh-CN"/>
        </w:rPr>
        <w:tab/>
        <w:t>BS 1-O</w:t>
      </w:r>
      <w:r w:rsidR="00CE1E7E" w:rsidRPr="00CE1E7E">
        <w:rPr>
          <w:rFonts w:ascii="STKaiti" w:eastAsia="STKaiti" w:hAnsi="STKaiti" w:hint="eastAsia"/>
          <w:lang w:val="en-GB" w:eastAsia="zh-CN"/>
        </w:rPr>
        <w:t>型</w:t>
      </w:r>
      <w:r>
        <w:rPr>
          <w:rFonts w:hint="eastAsia"/>
          <w:lang w:val="en-GB" w:eastAsia="zh-CN"/>
        </w:rPr>
        <w:t>和</w:t>
      </w:r>
      <w:r>
        <w:rPr>
          <w:lang w:val="en-GB" w:eastAsia="zh-CN"/>
        </w:rPr>
        <w:t>BS 2-O</w:t>
      </w:r>
      <w:r w:rsidR="00CE1E7E" w:rsidRPr="00CE1E7E">
        <w:rPr>
          <w:rFonts w:ascii="STKaiti" w:eastAsia="STKaiti" w:hAnsi="STKaiti" w:hint="eastAsia"/>
          <w:lang w:val="en-GB" w:eastAsia="zh-CN"/>
        </w:rPr>
        <w:t>型</w:t>
      </w:r>
      <w:r>
        <w:rPr>
          <w:rFonts w:hint="eastAsia"/>
          <w:lang w:val="en-GB" w:eastAsia="zh-CN"/>
        </w:rPr>
        <w:t>仅有辐射要求，因此仅需要符合本规范。</w:t>
      </w:r>
    </w:p>
    <w:p w14:paraId="2A74C3C6" w14:textId="77777777" w:rsidR="00545E1C" w:rsidRDefault="003B2545">
      <w:pPr>
        <w:pStyle w:val="Heading4"/>
        <w:rPr>
          <w:lang w:val="en-GB" w:eastAsia="zh-CN"/>
        </w:rPr>
      </w:pPr>
      <w:r>
        <w:rPr>
          <w:lang w:val="en-GB" w:eastAsia="zh-CN"/>
        </w:rPr>
        <w:t>1.2.2.14</w:t>
      </w:r>
      <w:r>
        <w:rPr>
          <w:lang w:val="en-GB" w:eastAsia="zh-CN"/>
        </w:rPr>
        <w:tab/>
        <w:t>TS 38.151</w:t>
      </w:r>
    </w:p>
    <w:p w14:paraId="5C874132" w14:textId="77777777" w:rsidR="00545E1C" w:rsidRDefault="003B2545" w:rsidP="0082418E">
      <w:pPr>
        <w:pStyle w:val="Headingb"/>
        <w:rPr>
          <w:rFonts w:eastAsia="Times New Roman"/>
          <w:b w:val="0"/>
          <w:lang w:val="en-GB" w:eastAsia="zh-CN"/>
        </w:rPr>
      </w:pPr>
      <w:bookmarkStart w:id="345" w:name="_Toc77257541"/>
      <w:r>
        <w:rPr>
          <w:rFonts w:eastAsia="Times New Roman"/>
          <w:lang w:val="en-GB" w:eastAsia="zh-CN"/>
        </w:rPr>
        <w:t>NR</w:t>
      </w:r>
      <w:r>
        <w:rPr>
          <w:rFonts w:eastAsia="Times New Roman" w:hint="eastAsia"/>
          <w:lang w:val="en-GB" w:eastAsia="zh-CN"/>
        </w:rPr>
        <w:t>；</w:t>
      </w:r>
      <w:r>
        <w:rPr>
          <w:rFonts w:ascii="SimSun" w:hAnsi="SimSun" w:cs="SimSun" w:hint="eastAsia"/>
          <w:lang w:val="en-GB" w:eastAsia="zh-CN"/>
        </w:rPr>
        <w:t>用户设备</w:t>
      </w:r>
      <w:r>
        <w:rPr>
          <w:rFonts w:hint="eastAsia"/>
          <w:lang w:val="en-GB" w:eastAsia="zh-CN"/>
        </w:rPr>
        <w:t>（</w:t>
      </w:r>
      <w:r>
        <w:rPr>
          <w:rFonts w:eastAsia="Times New Roman" w:hint="eastAsia"/>
          <w:lang w:val="en-GB" w:eastAsia="zh-CN"/>
        </w:rPr>
        <w:t>UE</w:t>
      </w:r>
      <w:r>
        <w:rPr>
          <w:rFonts w:hint="eastAsia"/>
          <w:lang w:val="en-GB" w:eastAsia="zh-CN"/>
        </w:rPr>
        <w:t>）</w:t>
      </w:r>
      <w:r w:rsidRPr="00E23263">
        <w:rPr>
          <w:rFonts w:asciiTheme="minorEastAsia" w:eastAsiaTheme="minorEastAsia" w:hAnsiTheme="minorEastAsia" w:hint="eastAsia"/>
          <w:lang w:val="en-GB" w:eastAsia="zh-CN"/>
        </w:rPr>
        <w:t>多输入多输出</w:t>
      </w:r>
      <w:r>
        <w:rPr>
          <w:rFonts w:hint="eastAsia"/>
          <w:lang w:val="en-GB" w:eastAsia="zh-CN"/>
        </w:rPr>
        <w:t>（</w:t>
      </w:r>
      <w:r>
        <w:rPr>
          <w:rFonts w:eastAsia="Times New Roman" w:hint="eastAsia"/>
          <w:lang w:val="en-GB" w:eastAsia="zh-CN"/>
        </w:rPr>
        <w:t>MIMO</w:t>
      </w:r>
      <w:r>
        <w:rPr>
          <w:rFonts w:hint="eastAsia"/>
          <w:lang w:val="en-GB" w:eastAsia="zh-CN"/>
        </w:rPr>
        <w:t>）</w:t>
      </w:r>
      <w:r>
        <w:rPr>
          <w:rFonts w:hint="eastAsia"/>
          <w:lang w:val="en-US" w:eastAsia="zh-CN"/>
        </w:rPr>
        <w:t>空中传输</w:t>
      </w:r>
      <w:r>
        <w:rPr>
          <w:rFonts w:hint="eastAsia"/>
          <w:lang w:val="en-GB" w:eastAsia="zh-CN"/>
        </w:rPr>
        <w:t>（</w:t>
      </w:r>
      <w:r>
        <w:rPr>
          <w:rFonts w:eastAsia="Times New Roman" w:hint="eastAsia"/>
          <w:lang w:val="en-GB" w:eastAsia="zh-CN"/>
        </w:rPr>
        <w:t>OTA</w:t>
      </w:r>
      <w:r>
        <w:rPr>
          <w:rFonts w:hint="eastAsia"/>
          <w:lang w:val="en-GB" w:eastAsia="zh-CN"/>
        </w:rPr>
        <w:t>）</w:t>
      </w:r>
      <w:r w:rsidRPr="00E23263">
        <w:rPr>
          <w:rFonts w:asciiTheme="minorEastAsia" w:eastAsiaTheme="minorEastAsia" w:hAnsiTheme="minorEastAsia" w:hint="eastAsia"/>
          <w:lang w:val="en-GB" w:eastAsia="zh-CN"/>
        </w:rPr>
        <w:t>性能要求</w:t>
      </w:r>
    </w:p>
    <w:p w14:paraId="4BDCF2D4" w14:textId="77777777" w:rsidR="00545E1C" w:rsidRDefault="003B2545">
      <w:pPr>
        <w:pStyle w:val="enumlev1"/>
        <w:spacing w:line="240" w:lineRule="auto"/>
        <w:ind w:left="0" w:firstLineChars="200" w:firstLine="480"/>
        <w:rPr>
          <w:lang w:val="en-GB" w:eastAsia="zh-CN"/>
        </w:rPr>
      </w:pPr>
      <w:r>
        <w:rPr>
          <w:rFonts w:hint="eastAsia"/>
          <w:lang w:val="en-GB" w:eastAsia="zh-CN"/>
        </w:rPr>
        <w:t>本文档针对</w:t>
      </w:r>
      <w:r>
        <w:rPr>
          <w:rFonts w:hint="eastAsia"/>
          <w:lang w:val="en-GB" w:eastAsia="zh-CN"/>
        </w:rPr>
        <w:t>NR</w:t>
      </w:r>
      <w:r>
        <w:rPr>
          <w:rFonts w:hint="eastAsia"/>
          <w:lang w:val="en-GB" w:eastAsia="zh-CN"/>
        </w:rPr>
        <w:t>独立（</w:t>
      </w:r>
      <w:r>
        <w:rPr>
          <w:rFonts w:hint="eastAsia"/>
          <w:lang w:val="en-GB" w:eastAsia="zh-CN"/>
        </w:rPr>
        <w:t>SA</w:t>
      </w:r>
      <w:r>
        <w:rPr>
          <w:rFonts w:hint="eastAsia"/>
          <w:lang w:val="en-GB" w:eastAsia="zh-CN"/>
        </w:rPr>
        <w:t>）和</w:t>
      </w:r>
      <w:r>
        <w:rPr>
          <w:rFonts w:hint="eastAsia"/>
          <w:lang w:val="en-GB" w:eastAsia="zh-CN"/>
        </w:rPr>
        <w:t>NR</w:t>
      </w:r>
      <w:r>
        <w:rPr>
          <w:rFonts w:hint="eastAsia"/>
          <w:lang w:val="en-GB" w:eastAsia="zh-CN"/>
        </w:rPr>
        <w:t>非独立（</w:t>
      </w:r>
      <w:r>
        <w:rPr>
          <w:rFonts w:hint="eastAsia"/>
          <w:lang w:val="en-GB" w:eastAsia="zh-CN"/>
        </w:rPr>
        <w:t>NSA</w:t>
      </w:r>
      <w:r>
        <w:rPr>
          <w:rFonts w:hint="eastAsia"/>
          <w:lang w:val="en-GB" w:eastAsia="zh-CN"/>
        </w:rPr>
        <w:t>）操作模式，为工作在频率范围</w:t>
      </w:r>
      <w:r>
        <w:rPr>
          <w:rFonts w:hint="eastAsia"/>
          <w:lang w:val="en-GB" w:eastAsia="zh-CN"/>
        </w:rPr>
        <w:t>1</w:t>
      </w:r>
      <w:r>
        <w:rPr>
          <w:rFonts w:hint="eastAsia"/>
          <w:lang w:val="en-GB" w:eastAsia="zh-CN"/>
        </w:rPr>
        <w:t>和频率范围</w:t>
      </w:r>
      <w:r>
        <w:rPr>
          <w:rFonts w:hint="eastAsia"/>
          <w:lang w:val="en-GB" w:eastAsia="zh-CN"/>
        </w:rPr>
        <w:t>2</w:t>
      </w:r>
      <w:r>
        <w:rPr>
          <w:rFonts w:hint="eastAsia"/>
          <w:lang w:val="en-GB" w:eastAsia="zh-CN"/>
        </w:rPr>
        <w:t>上的</w:t>
      </w:r>
      <w:r>
        <w:rPr>
          <w:rFonts w:hint="eastAsia"/>
          <w:lang w:val="en-GB" w:eastAsia="zh-CN"/>
        </w:rPr>
        <w:t>NR</w:t>
      </w:r>
      <w:r>
        <w:rPr>
          <w:rFonts w:hint="eastAsia"/>
          <w:lang w:val="en-US" w:eastAsia="zh-CN"/>
        </w:rPr>
        <w:t xml:space="preserve"> </w:t>
      </w:r>
      <w:r>
        <w:rPr>
          <w:rFonts w:hint="eastAsia"/>
          <w:lang w:val="en-GB" w:eastAsia="zh-CN"/>
        </w:rPr>
        <w:t>UE</w:t>
      </w:r>
      <w:r>
        <w:rPr>
          <w:rFonts w:hint="eastAsia"/>
          <w:lang w:val="en-GB" w:eastAsia="zh-CN"/>
        </w:rPr>
        <w:t>建立了多输入多输出（</w:t>
      </w:r>
      <w:r>
        <w:rPr>
          <w:rFonts w:hint="eastAsia"/>
          <w:lang w:val="en-GB" w:eastAsia="zh-CN"/>
        </w:rPr>
        <w:t>MIMO</w:t>
      </w:r>
      <w:r>
        <w:rPr>
          <w:rFonts w:hint="eastAsia"/>
          <w:lang w:val="en-GB" w:eastAsia="zh-CN"/>
        </w:rPr>
        <w:t>）空中传输（</w:t>
      </w:r>
      <w:r>
        <w:rPr>
          <w:rFonts w:hint="eastAsia"/>
          <w:lang w:val="en-GB" w:eastAsia="zh-CN"/>
        </w:rPr>
        <w:t>OTA</w:t>
      </w:r>
      <w:r>
        <w:rPr>
          <w:rFonts w:hint="eastAsia"/>
          <w:lang w:val="en-GB" w:eastAsia="zh-CN"/>
        </w:rPr>
        <w:t>）性能要求。相应的测试方法也在本技术规范的</w:t>
      </w:r>
      <w:r>
        <w:rPr>
          <w:rFonts w:hint="eastAsia"/>
          <w:lang w:val="en-US" w:eastAsia="zh-CN"/>
        </w:rPr>
        <w:t>附件</w:t>
      </w:r>
      <w:r>
        <w:rPr>
          <w:rFonts w:hint="eastAsia"/>
          <w:lang w:val="en-GB" w:eastAsia="zh-CN"/>
        </w:rPr>
        <w:t>中给出。</w:t>
      </w:r>
    </w:p>
    <w:p w14:paraId="765C9CC8" w14:textId="77777777" w:rsidR="00545E1C" w:rsidRDefault="003B2545" w:rsidP="0082418E">
      <w:pPr>
        <w:pStyle w:val="Heading4"/>
        <w:rPr>
          <w:rFonts w:eastAsia="Times New Roman"/>
          <w:b w:val="0"/>
          <w:lang w:val="en-GB"/>
        </w:rPr>
      </w:pPr>
      <w:r>
        <w:rPr>
          <w:rFonts w:eastAsia="Times New Roman"/>
          <w:lang w:val="en-GB"/>
        </w:rPr>
        <w:t>1.2.2.15</w:t>
      </w:r>
      <w:r>
        <w:rPr>
          <w:rFonts w:eastAsia="Times New Roman"/>
          <w:lang w:val="en-GB"/>
        </w:rPr>
        <w:tab/>
        <w:t xml:space="preserve">TS </w:t>
      </w:r>
      <w:r w:rsidRPr="0082418E">
        <w:rPr>
          <w:lang w:val="en-GB" w:eastAsia="zh-CN"/>
        </w:rPr>
        <w:t>38</w:t>
      </w:r>
      <w:r>
        <w:rPr>
          <w:rFonts w:eastAsia="Times New Roman"/>
          <w:lang w:val="en-GB"/>
        </w:rPr>
        <w:t>.171</w:t>
      </w:r>
    </w:p>
    <w:p w14:paraId="59F7A8D4" w14:textId="77777777" w:rsidR="00545E1C" w:rsidRDefault="003B2545">
      <w:pPr>
        <w:pStyle w:val="Headingb"/>
        <w:rPr>
          <w:lang w:val="en-GB" w:eastAsia="zh-CN"/>
        </w:rPr>
      </w:pPr>
      <w:r>
        <w:rPr>
          <w:lang w:val="en-GB"/>
        </w:rPr>
        <w:t>NR</w:t>
      </w:r>
      <w:r>
        <w:rPr>
          <w:lang w:val="en-GB" w:eastAsia="zh-CN"/>
        </w:rPr>
        <w:t>；</w:t>
      </w:r>
      <w:r>
        <w:rPr>
          <w:lang w:eastAsia="zh-CN"/>
        </w:rPr>
        <w:t>支持全球卫星助航系统</w:t>
      </w:r>
      <w:r>
        <w:rPr>
          <w:rFonts w:hint="eastAsia"/>
          <w:lang w:val="en-GB" w:eastAsia="zh-CN"/>
        </w:rPr>
        <w:t>（</w:t>
      </w:r>
      <w:r>
        <w:rPr>
          <w:lang w:val="en-GB" w:eastAsia="zh-CN"/>
        </w:rPr>
        <w:t>A-GNSS</w:t>
      </w:r>
      <w:r>
        <w:rPr>
          <w:rFonts w:hint="eastAsia"/>
          <w:lang w:val="en-GB" w:eastAsia="zh-CN"/>
        </w:rPr>
        <w:t>）</w:t>
      </w:r>
      <w:r>
        <w:rPr>
          <w:lang w:eastAsia="zh-CN"/>
        </w:rPr>
        <w:t>的要求</w:t>
      </w:r>
      <w:bookmarkEnd w:id="345"/>
    </w:p>
    <w:p w14:paraId="0D14B6BE" w14:textId="77777777" w:rsidR="00545E1C" w:rsidRDefault="003B2545">
      <w:pPr>
        <w:spacing w:line="240" w:lineRule="auto"/>
        <w:ind w:firstLineChars="200" w:firstLine="480"/>
        <w:rPr>
          <w:lang w:val="en-GB"/>
        </w:rPr>
      </w:pPr>
      <w:proofErr w:type="spellStart"/>
      <w:r>
        <w:rPr>
          <w:rFonts w:hint="eastAsia"/>
          <w:lang w:val="en-GB"/>
        </w:rPr>
        <w:t>本文档</w:t>
      </w:r>
      <w:proofErr w:type="spellEnd"/>
      <w:r>
        <w:rPr>
          <w:rFonts w:hint="eastAsia"/>
          <w:lang w:val="en-GB" w:eastAsia="zh-CN"/>
        </w:rPr>
        <w:t>提出</w:t>
      </w:r>
      <w:proofErr w:type="spellStart"/>
      <w:r>
        <w:rPr>
          <w:rFonts w:hint="eastAsia"/>
          <w:lang w:val="en-GB"/>
        </w:rPr>
        <w:t>了对基于</w:t>
      </w:r>
      <w:proofErr w:type="spellEnd"/>
      <w:r>
        <w:rPr>
          <w:rFonts w:hint="eastAsia"/>
          <w:lang w:val="en-GB"/>
        </w:rPr>
        <w:t>UE</w:t>
      </w:r>
      <w:proofErr w:type="spellStart"/>
      <w:r>
        <w:rPr>
          <w:rFonts w:hint="eastAsia"/>
          <w:lang w:val="en-GB"/>
        </w:rPr>
        <w:t>以及</w:t>
      </w:r>
      <w:proofErr w:type="spellEnd"/>
      <w:r>
        <w:rPr>
          <w:rFonts w:hint="eastAsia"/>
          <w:lang w:val="en-GB"/>
        </w:rPr>
        <w:t>UE</w:t>
      </w:r>
      <w:proofErr w:type="spellStart"/>
      <w:r>
        <w:rPr>
          <w:rFonts w:hint="eastAsia"/>
          <w:lang w:val="en-GB"/>
        </w:rPr>
        <w:t>辅助的</w:t>
      </w:r>
      <w:proofErr w:type="spellEnd"/>
      <w:r>
        <w:rPr>
          <w:rFonts w:hint="eastAsia"/>
          <w:lang w:val="en-GB"/>
        </w:rPr>
        <w:t>FDD</w:t>
      </w:r>
      <w:r>
        <w:rPr>
          <w:rFonts w:hint="eastAsia"/>
          <w:lang w:val="en-GB"/>
        </w:rPr>
        <w:t>或</w:t>
      </w:r>
      <w:r>
        <w:rPr>
          <w:rFonts w:hint="eastAsia"/>
          <w:lang w:val="en-GB"/>
        </w:rPr>
        <w:t>TDD A-GNSS</w:t>
      </w:r>
      <w:proofErr w:type="spellStart"/>
      <w:r>
        <w:rPr>
          <w:rFonts w:hint="eastAsia"/>
          <w:lang w:val="en-GB"/>
        </w:rPr>
        <w:t>终端的最低要求，这些终端通过</w:t>
      </w:r>
      <w:r>
        <w:rPr>
          <w:rFonts w:hint="eastAsia"/>
          <w:lang w:val="en-GB"/>
        </w:rPr>
        <w:t>gNB</w:t>
      </w:r>
      <w:proofErr w:type="spellEnd"/>
      <w:r>
        <w:rPr>
          <w:rFonts w:hint="eastAsia"/>
          <w:lang w:val="en-GB"/>
        </w:rPr>
        <w:t>（在</w:t>
      </w:r>
      <w:r>
        <w:rPr>
          <w:rFonts w:hint="eastAsia"/>
          <w:lang w:val="en-GB"/>
        </w:rPr>
        <w:t>SA NR</w:t>
      </w:r>
      <w:r>
        <w:rPr>
          <w:rFonts w:hint="eastAsia"/>
          <w:lang w:val="en-GB" w:eastAsia="zh-CN"/>
        </w:rPr>
        <w:t>、</w:t>
      </w:r>
      <w:r>
        <w:rPr>
          <w:rFonts w:hint="eastAsia"/>
          <w:lang w:val="en-GB"/>
        </w:rPr>
        <w:t>NR-DC</w:t>
      </w:r>
      <w:r>
        <w:rPr>
          <w:rFonts w:hint="eastAsia"/>
          <w:lang w:val="en-GB"/>
        </w:rPr>
        <w:t>或</w:t>
      </w:r>
      <w:r>
        <w:rPr>
          <w:rFonts w:hint="eastAsia"/>
          <w:lang w:val="en-GB"/>
        </w:rPr>
        <w:t>NE-DC NR</w:t>
      </w:r>
      <w:r>
        <w:rPr>
          <w:rFonts w:hint="eastAsia"/>
          <w:lang w:val="en-GB" w:eastAsia="zh-CN"/>
        </w:rPr>
        <w:t>工作</w:t>
      </w:r>
      <w:proofErr w:type="spellStart"/>
      <w:r>
        <w:rPr>
          <w:rFonts w:hint="eastAsia"/>
          <w:lang w:val="en-GB"/>
        </w:rPr>
        <w:t>模式下）或通过</w:t>
      </w:r>
      <w:proofErr w:type="spellEnd"/>
      <w:r>
        <w:rPr>
          <w:rFonts w:hint="eastAsia"/>
          <w:lang w:val="en-GB"/>
        </w:rPr>
        <w:t>ng-</w:t>
      </w:r>
      <w:proofErr w:type="spellStart"/>
      <w:r>
        <w:rPr>
          <w:rFonts w:hint="eastAsia"/>
          <w:lang w:val="en-GB"/>
        </w:rPr>
        <w:t>eNB</w:t>
      </w:r>
      <w:proofErr w:type="spellEnd"/>
      <w:r>
        <w:rPr>
          <w:rFonts w:hint="eastAsia"/>
          <w:lang w:val="en-GB"/>
        </w:rPr>
        <w:t>（在</w:t>
      </w:r>
      <w:r>
        <w:rPr>
          <w:rFonts w:hint="eastAsia"/>
          <w:lang w:val="en-GB"/>
        </w:rPr>
        <w:t>E</w:t>
      </w:r>
      <w:r>
        <w:rPr>
          <w:lang w:val="en-GB"/>
        </w:rPr>
        <w:t>N</w:t>
      </w:r>
      <w:r>
        <w:rPr>
          <w:rFonts w:hint="eastAsia"/>
          <w:lang w:val="en-GB"/>
        </w:rPr>
        <w:t>-DC</w:t>
      </w:r>
      <w:r>
        <w:rPr>
          <w:rFonts w:hint="eastAsia"/>
          <w:lang w:val="en-GB" w:eastAsia="zh-CN"/>
        </w:rPr>
        <w:t>工作</w:t>
      </w:r>
      <w:proofErr w:type="spellStart"/>
      <w:r>
        <w:rPr>
          <w:rFonts w:hint="eastAsia"/>
          <w:lang w:val="en-GB"/>
        </w:rPr>
        <w:t>模式下）进行</w:t>
      </w:r>
      <w:proofErr w:type="spellEnd"/>
      <w:r>
        <w:rPr>
          <w:rFonts w:hint="eastAsia"/>
          <w:lang w:val="en-GB"/>
        </w:rPr>
        <w:t>NG-RAN</w:t>
      </w:r>
      <w:proofErr w:type="spellStart"/>
      <w:r>
        <w:rPr>
          <w:rFonts w:hint="eastAsia"/>
          <w:lang w:val="en-GB"/>
        </w:rPr>
        <w:t>访问</w:t>
      </w:r>
      <w:proofErr w:type="spellEnd"/>
      <w:r>
        <w:rPr>
          <w:rFonts w:hint="eastAsia"/>
          <w:lang w:val="en-GB" w:eastAsia="zh-CN"/>
        </w:rPr>
        <w:t>，并</w:t>
      </w:r>
      <w:r>
        <w:rPr>
          <w:rFonts w:hint="eastAsia"/>
          <w:lang w:val="en-GB"/>
        </w:rPr>
        <w:t>如</w:t>
      </w:r>
      <w:r>
        <w:rPr>
          <w:rFonts w:hint="eastAsia"/>
          <w:lang w:val="en-GB"/>
        </w:rPr>
        <w:t>TS 38.305</w:t>
      </w:r>
      <w:proofErr w:type="spellStart"/>
      <w:r>
        <w:rPr>
          <w:rFonts w:hint="eastAsia"/>
          <w:lang w:val="en-GB"/>
        </w:rPr>
        <w:t>中所述，它们通过</w:t>
      </w:r>
      <w:proofErr w:type="spellEnd"/>
      <w:r>
        <w:rPr>
          <w:rFonts w:hint="eastAsia"/>
          <w:lang w:val="en-GB"/>
        </w:rPr>
        <w:t>UE</w:t>
      </w:r>
      <w:r>
        <w:rPr>
          <w:rFonts w:hint="eastAsia"/>
          <w:lang w:val="en-GB" w:eastAsia="zh-CN"/>
        </w:rPr>
        <w:t>与</w:t>
      </w:r>
      <w:r>
        <w:rPr>
          <w:rFonts w:hint="eastAsia"/>
          <w:lang w:val="en-GB"/>
        </w:rPr>
        <w:t>LMF</w:t>
      </w:r>
      <w:proofErr w:type="spellStart"/>
      <w:r>
        <w:rPr>
          <w:rFonts w:hint="eastAsia"/>
          <w:lang w:val="en-GB"/>
        </w:rPr>
        <w:t>之间的</w:t>
      </w:r>
      <w:proofErr w:type="spellEnd"/>
      <w:r>
        <w:rPr>
          <w:rFonts w:hint="eastAsia"/>
          <w:lang w:val="en-GB"/>
        </w:rPr>
        <w:t>LPP</w:t>
      </w:r>
      <w:r>
        <w:rPr>
          <w:rFonts w:hint="eastAsia"/>
          <w:lang w:val="en-GB" w:eastAsia="zh-CN"/>
        </w:rPr>
        <w:t>，支持</w:t>
      </w:r>
      <w:r>
        <w:rPr>
          <w:rFonts w:hint="eastAsia"/>
          <w:lang w:val="en-GB"/>
        </w:rPr>
        <w:t>5</w:t>
      </w:r>
      <w:r>
        <w:rPr>
          <w:lang w:val="en-GB"/>
        </w:rPr>
        <w:t>GS</w:t>
      </w:r>
      <w:r>
        <w:rPr>
          <w:rFonts w:hint="eastAsia"/>
          <w:lang w:val="en-GB" w:eastAsia="zh-CN"/>
        </w:rPr>
        <w:t>中的</w:t>
      </w:r>
      <w:r>
        <w:rPr>
          <w:rFonts w:hint="eastAsia"/>
          <w:lang w:val="en-GB"/>
        </w:rPr>
        <w:t>A-GNSS</w:t>
      </w:r>
      <w:r>
        <w:rPr>
          <w:rFonts w:hint="eastAsia"/>
          <w:lang w:val="en-GB"/>
        </w:rPr>
        <w:t>。</w:t>
      </w:r>
    </w:p>
    <w:p w14:paraId="6EB355D0" w14:textId="77777777" w:rsidR="00545E1C" w:rsidRDefault="003B2545">
      <w:pPr>
        <w:pStyle w:val="Heading4"/>
        <w:rPr>
          <w:rFonts w:eastAsia="Times New Roman"/>
          <w:lang w:val="en-GB" w:eastAsia="zh-CN"/>
        </w:rPr>
      </w:pPr>
      <w:r>
        <w:rPr>
          <w:lang w:val="en-GB" w:eastAsia="zh-CN"/>
        </w:rPr>
        <w:t>1.2.2.16</w:t>
      </w:r>
      <w:r>
        <w:rPr>
          <w:lang w:val="en-GB" w:eastAsia="zh-CN"/>
        </w:rPr>
        <w:tab/>
      </w:r>
      <w:r>
        <w:rPr>
          <w:rFonts w:eastAsia="Times New Roman"/>
          <w:lang w:val="en-GB" w:eastAsia="zh-CN"/>
        </w:rPr>
        <w:t>TS 38.176-1</w:t>
      </w:r>
    </w:p>
    <w:p w14:paraId="70EFEEA4" w14:textId="77777777" w:rsidR="00545E1C" w:rsidRDefault="003B2545" w:rsidP="0082418E">
      <w:pPr>
        <w:pStyle w:val="Headingb"/>
        <w:rPr>
          <w:rFonts w:eastAsia="Times New Roman"/>
          <w:b w:val="0"/>
          <w:lang w:val="en-GB" w:eastAsia="zh-CN"/>
        </w:rPr>
      </w:pPr>
      <w:r>
        <w:rPr>
          <w:rFonts w:eastAsia="Times New Roman"/>
          <w:lang w:val="en-GB" w:eastAsia="zh-CN"/>
        </w:rPr>
        <w:t>NR</w:t>
      </w:r>
      <w:r>
        <w:rPr>
          <w:rFonts w:eastAsia="Times New Roman" w:hint="eastAsia"/>
          <w:lang w:val="en-GB" w:eastAsia="zh-CN"/>
        </w:rPr>
        <w:t>；</w:t>
      </w:r>
      <w:r>
        <w:rPr>
          <w:rFonts w:hint="eastAsia"/>
          <w:lang w:val="en-US" w:eastAsia="zh-CN"/>
        </w:rPr>
        <w:t>综合接入和回程</w:t>
      </w:r>
      <w:r>
        <w:rPr>
          <w:rFonts w:hint="eastAsia"/>
          <w:lang w:val="en-GB" w:eastAsia="zh-CN"/>
        </w:rPr>
        <w:t>（</w:t>
      </w:r>
      <w:r>
        <w:rPr>
          <w:rFonts w:eastAsia="Times New Roman" w:hint="eastAsia"/>
          <w:lang w:val="en-GB" w:eastAsia="zh-CN"/>
        </w:rPr>
        <w:t>IAB</w:t>
      </w:r>
      <w:r>
        <w:rPr>
          <w:rFonts w:hint="eastAsia"/>
          <w:lang w:val="en-GB" w:eastAsia="zh-CN"/>
        </w:rPr>
        <w:t>）</w:t>
      </w:r>
      <w:r w:rsidRPr="00E23263">
        <w:rPr>
          <w:rFonts w:asciiTheme="minorEastAsia" w:eastAsiaTheme="minorEastAsia" w:hAnsiTheme="minorEastAsia" w:hint="eastAsia"/>
          <w:lang w:val="en-GB" w:eastAsia="zh-CN"/>
        </w:rPr>
        <w:t>一致性测试；第1部分：</w:t>
      </w:r>
      <w:r w:rsidRPr="00E23263">
        <w:rPr>
          <w:rFonts w:asciiTheme="minorEastAsia" w:eastAsiaTheme="minorEastAsia" w:hAnsiTheme="minorEastAsia" w:hint="eastAsia"/>
          <w:lang w:val="en-US" w:eastAsia="zh-CN"/>
        </w:rPr>
        <w:t>传导</w:t>
      </w:r>
      <w:r w:rsidRPr="00E23263">
        <w:rPr>
          <w:rFonts w:ascii="SimSun" w:hAnsi="SimSun" w:hint="eastAsia"/>
          <w:lang w:val="en-GB" w:eastAsia="zh-CN"/>
        </w:rPr>
        <w:t>一致性测试</w:t>
      </w:r>
    </w:p>
    <w:p w14:paraId="3FA300F0" w14:textId="77777777" w:rsidR="00545E1C" w:rsidRDefault="003B2545">
      <w:pPr>
        <w:spacing w:line="240" w:lineRule="auto"/>
        <w:ind w:firstLineChars="200" w:firstLine="480"/>
        <w:rPr>
          <w:lang w:val="en-GB" w:eastAsia="zh-CN"/>
        </w:rPr>
      </w:pPr>
      <w:r>
        <w:rPr>
          <w:rFonts w:hint="eastAsia"/>
          <w:lang w:val="en-GB" w:eastAsia="zh-CN"/>
        </w:rPr>
        <w:t>本文档确定了</w:t>
      </w:r>
      <w:r>
        <w:rPr>
          <w:rFonts w:hint="eastAsia"/>
          <w:lang w:val="en-GB" w:eastAsia="zh-CN"/>
        </w:rPr>
        <w:t>NR</w:t>
      </w:r>
      <w:r>
        <w:rPr>
          <w:rFonts w:hint="eastAsia"/>
          <w:lang w:val="en-GB" w:eastAsia="zh-CN"/>
        </w:rPr>
        <w:t>综合接入和回程（</w:t>
      </w:r>
      <w:r>
        <w:rPr>
          <w:rFonts w:hint="eastAsia"/>
          <w:lang w:val="en-GB" w:eastAsia="zh-CN"/>
        </w:rPr>
        <w:t>IAB</w:t>
      </w:r>
      <w:r>
        <w:rPr>
          <w:rFonts w:hint="eastAsia"/>
          <w:lang w:val="en-GB" w:eastAsia="zh-CN"/>
        </w:rPr>
        <w:t>）的最低</w:t>
      </w:r>
      <w:r>
        <w:rPr>
          <w:rFonts w:hint="eastAsia"/>
          <w:lang w:val="en-GB" w:eastAsia="zh-CN"/>
        </w:rPr>
        <w:t>RF</w:t>
      </w:r>
      <w:r>
        <w:rPr>
          <w:rFonts w:hint="eastAsia"/>
          <w:lang w:val="en-GB" w:eastAsia="zh-CN"/>
        </w:rPr>
        <w:t>特性和最低性能要求。</w:t>
      </w:r>
    </w:p>
    <w:p w14:paraId="6B67DEA9" w14:textId="77777777" w:rsidR="00545E1C" w:rsidRDefault="003B2545">
      <w:pPr>
        <w:spacing w:line="240" w:lineRule="auto"/>
        <w:ind w:firstLineChars="200" w:firstLine="480"/>
        <w:rPr>
          <w:lang w:val="en-GB" w:eastAsia="zh-CN"/>
        </w:rPr>
      </w:pPr>
      <w:r>
        <w:rPr>
          <w:rFonts w:hint="eastAsia"/>
          <w:lang w:val="en-GB" w:eastAsia="zh-CN"/>
        </w:rPr>
        <w:t>本文档规定了</w:t>
      </w:r>
      <w:r>
        <w:rPr>
          <w:rFonts w:hint="eastAsia"/>
          <w:lang w:val="en-GB" w:eastAsia="zh-CN"/>
        </w:rPr>
        <w:t>NR</w:t>
      </w:r>
      <w:r>
        <w:rPr>
          <w:rFonts w:hint="eastAsia"/>
          <w:lang w:val="en-GB" w:eastAsia="zh-CN"/>
        </w:rPr>
        <w:t>综合接入和回程（</w:t>
      </w:r>
      <w:r>
        <w:rPr>
          <w:rFonts w:hint="eastAsia"/>
          <w:lang w:val="en-GB" w:eastAsia="zh-CN"/>
        </w:rPr>
        <w:t>IAB</w:t>
      </w:r>
      <w:r>
        <w:rPr>
          <w:rFonts w:hint="eastAsia"/>
          <w:lang w:val="en-GB" w:eastAsia="zh-CN"/>
        </w:rPr>
        <w:t>）</w:t>
      </w:r>
      <w:r>
        <w:rPr>
          <w:rFonts w:hint="eastAsia"/>
          <w:lang w:val="en-GB" w:eastAsia="zh-CN"/>
        </w:rPr>
        <w:t>1-H</w:t>
      </w:r>
      <w:r>
        <w:rPr>
          <w:rFonts w:hint="eastAsia"/>
          <w:lang w:val="en-GB" w:eastAsia="zh-CN"/>
        </w:rPr>
        <w:t>型的射频（</w:t>
      </w:r>
      <w:r>
        <w:rPr>
          <w:rFonts w:hint="eastAsia"/>
          <w:lang w:val="en-GB" w:eastAsia="zh-CN"/>
        </w:rPr>
        <w:t>RF</w:t>
      </w:r>
      <w:r>
        <w:rPr>
          <w:rFonts w:hint="eastAsia"/>
          <w:lang w:val="en-GB" w:eastAsia="zh-CN"/>
        </w:rPr>
        <w:t>）测试方法和一致性要求。这些方法和要求源自</w:t>
      </w:r>
      <w:r>
        <w:rPr>
          <w:rFonts w:hint="eastAsia"/>
          <w:lang w:val="en-GB" w:eastAsia="zh-CN"/>
        </w:rPr>
        <w:t>TS 38.174</w:t>
      </w:r>
      <w:r>
        <w:rPr>
          <w:rFonts w:hint="eastAsia"/>
          <w:lang w:val="en-GB" w:eastAsia="zh-CN"/>
        </w:rPr>
        <w:t>中定义的</w:t>
      </w:r>
      <w:r>
        <w:rPr>
          <w:rFonts w:hint="eastAsia"/>
          <w:lang w:val="en-GB" w:eastAsia="zh-CN"/>
        </w:rPr>
        <w:t>NR</w:t>
      </w:r>
      <w:r>
        <w:rPr>
          <w:rFonts w:hint="eastAsia"/>
          <w:lang w:val="en-GB" w:eastAsia="zh-CN"/>
        </w:rPr>
        <w:t>综合接入和回程规范中针对</w:t>
      </w:r>
      <w:r>
        <w:rPr>
          <w:rFonts w:hint="eastAsia"/>
          <w:lang w:val="en-GB" w:eastAsia="zh-CN"/>
        </w:rPr>
        <w:t>NR</w:t>
      </w:r>
      <w:r>
        <w:rPr>
          <w:rFonts w:hint="eastAsia"/>
          <w:lang w:val="en-GB" w:eastAsia="zh-CN"/>
        </w:rPr>
        <w:t>综合接入和回程（</w:t>
      </w:r>
      <w:r>
        <w:rPr>
          <w:rFonts w:hint="eastAsia"/>
          <w:lang w:val="en-GB" w:eastAsia="zh-CN"/>
        </w:rPr>
        <w:t>IAB</w:t>
      </w:r>
      <w:r>
        <w:rPr>
          <w:rFonts w:hint="eastAsia"/>
          <w:lang w:val="en-GB" w:eastAsia="zh-CN"/>
        </w:rPr>
        <w:t>）</w:t>
      </w:r>
      <w:r>
        <w:rPr>
          <w:rFonts w:hint="eastAsia"/>
          <w:lang w:val="en-GB" w:eastAsia="zh-CN"/>
        </w:rPr>
        <w:t>1-H</w:t>
      </w:r>
      <w:r>
        <w:rPr>
          <w:rFonts w:hint="eastAsia"/>
          <w:lang w:val="en-GB" w:eastAsia="zh-CN"/>
        </w:rPr>
        <w:t>型的</w:t>
      </w:r>
      <w:r>
        <w:rPr>
          <w:rFonts w:hint="eastAsia"/>
          <w:lang w:val="en-US" w:eastAsia="zh-CN"/>
        </w:rPr>
        <w:t>传导</w:t>
      </w:r>
      <w:r>
        <w:rPr>
          <w:rFonts w:hint="eastAsia"/>
          <w:lang w:val="en-GB" w:eastAsia="zh-CN"/>
        </w:rPr>
        <w:t>要求，并与其保持一致。</w:t>
      </w:r>
    </w:p>
    <w:p w14:paraId="0AD5F3AE" w14:textId="77777777" w:rsidR="00545E1C" w:rsidRDefault="003B2545">
      <w:pPr>
        <w:spacing w:line="240" w:lineRule="auto"/>
        <w:ind w:firstLineChars="200" w:firstLine="480"/>
        <w:rPr>
          <w:lang w:val="en-GB" w:eastAsia="zh-CN"/>
        </w:rPr>
      </w:pPr>
      <w:r>
        <w:rPr>
          <w:rFonts w:hint="eastAsia"/>
          <w:lang w:val="en-GB" w:eastAsia="zh-CN"/>
        </w:rPr>
        <w:t>IAB 1-H</w:t>
      </w:r>
      <w:r>
        <w:rPr>
          <w:rFonts w:hint="eastAsia"/>
          <w:lang w:val="en-GB" w:eastAsia="zh-CN"/>
        </w:rPr>
        <w:t>型同时具有传导和辐射要求，因此</w:t>
      </w:r>
      <w:r>
        <w:rPr>
          <w:rFonts w:hint="eastAsia"/>
          <w:lang w:val="en-US" w:eastAsia="zh-CN"/>
        </w:rPr>
        <w:t>其须</w:t>
      </w:r>
      <w:r>
        <w:rPr>
          <w:rFonts w:hint="eastAsia"/>
          <w:lang w:val="en-GB" w:eastAsia="zh-CN"/>
        </w:rPr>
        <w:t>符合本文档和</w:t>
      </w:r>
      <w:r>
        <w:rPr>
          <w:rFonts w:hint="eastAsia"/>
          <w:lang w:val="en-GB" w:eastAsia="zh-CN"/>
        </w:rPr>
        <w:t>TS 38.176-2</w:t>
      </w:r>
      <w:r>
        <w:rPr>
          <w:rFonts w:hint="eastAsia"/>
          <w:lang w:val="en-GB" w:eastAsia="zh-CN"/>
        </w:rPr>
        <w:t>的适用要求。</w:t>
      </w:r>
    </w:p>
    <w:p w14:paraId="4CF21E78" w14:textId="77777777" w:rsidR="00545E1C" w:rsidRDefault="003B2545">
      <w:pPr>
        <w:spacing w:line="240" w:lineRule="auto"/>
        <w:ind w:firstLineChars="200" w:firstLine="480"/>
        <w:rPr>
          <w:lang w:val="en-GB" w:eastAsia="zh-CN"/>
        </w:rPr>
      </w:pPr>
      <w:r>
        <w:rPr>
          <w:rFonts w:hint="eastAsia"/>
          <w:lang w:val="en-GB" w:eastAsia="zh-CN"/>
        </w:rPr>
        <w:lastRenderedPageBreak/>
        <w:t>IAB 1-O</w:t>
      </w:r>
      <w:r>
        <w:rPr>
          <w:rFonts w:hint="eastAsia"/>
          <w:lang w:val="en-GB" w:eastAsia="zh-CN"/>
        </w:rPr>
        <w:t>型和</w:t>
      </w:r>
      <w:r>
        <w:rPr>
          <w:rFonts w:hint="eastAsia"/>
          <w:lang w:val="en-GB" w:eastAsia="zh-CN"/>
        </w:rPr>
        <w:t>IAB 2-O</w:t>
      </w:r>
      <w:r>
        <w:rPr>
          <w:rFonts w:hint="eastAsia"/>
          <w:lang w:val="en-GB" w:eastAsia="zh-CN"/>
        </w:rPr>
        <w:t>型只有辐射要求，因此</w:t>
      </w:r>
      <w:r>
        <w:rPr>
          <w:rFonts w:hint="eastAsia"/>
          <w:lang w:val="en-US" w:eastAsia="zh-CN"/>
        </w:rPr>
        <w:t>其仅须</w:t>
      </w:r>
      <w:r>
        <w:rPr>
          <w:rFonts w:hint="eastAsia"/>
          <w:lang w:val="en-GB" w:eastAsia="zh-CN"/>
        </w:rPr>
        <w:t>符合</w:t>
      </w:r>
      <w:r>
        <w:rPr>
          <w:rFonts w:hint="eastAsia"/>
          <w:lang w:val="en-GB" w:eastAsia="zh-CN"/>
        </w:rPr>
        <w:t>TS 38.176-2</w:t>
      </w:r>
      <w:r>
        <w:rPr>
          <w:rFonts w:hint="eastAsia"/>
          <w:lang w:val="en-GB" w:eastAsia="zh-CN"/>
        </w:rPr>
        <w:t>。</w:t>
      </w:r>
    </w:p>
    <w:p w14:paraId="7F87CDA3" w14:textId="77777777" w:rsidR="00545E1C" w:rsidRDefault="003B2545" w:rsidP="0082418E">
      <w:pPr>
        <w:pStyle w:val="Heading4"/>
        <w:rPr>
          <w:rFonts w:eastAsia="Times New Roman"/>
          <w:b w:val="0"/>
          <w:lang w:val="en-GB" w:eastAsia="zh-CN"/>
        </w:rPr>
      </w:pPr>
      <w:r>
        <w:rPr>
          <w:rFonts w:eastAsia="Times New Roman"/>
          <w:lang w:val="en-GB" w:eastAsia="zh-CN"/>
        </w:rPr>
        <w:t>1.2.2.17</w:t>
      </w:r>
      <w:r>
        <w:rPr>
          <w:rFonts w:eastAsia="Times New Roman"/>
          <w:lang w:val="en-GB" w:eastAsia="zh-CN"/>
        </w:rPr>
        <w:tab/>
        <w:t>TS 38.176-2</w:t>
      </w:r>
    </w:p>
    <w:p w14:paraId="17E8E393" w14:textId="77777777" w:rsidR="00545E1C" w:rsidRPr="00E23263" w:rsidRDefault="003B2545" w:rsidP="0082418E">
      <w:pPr>
        <w:pStyle w:val="Headingb"/>
        <w:rPr>
          <w:rFonts w:eastAsiaTheme="minorEastAsia"/>
          <w:b w:val="0"/>
          <w:lang w:val="en-GB" w:eastAsia="zh-CN"/>
        </w:rPr>
      </w:pPr>
      <w:r w:rsidRPr="00E23263">
        <w:rPr>
          <w:rFonts w:eastAsiaTheme="minorEastAsia"/>
          <w:lang w:val="en-GB" w:eastAsia="zh-CN"/>
        </w:rPr>
        <w:t>NR</w:t>
      </w:r>
      <w:r w:rsidRPr="00E23263">
        <w:rPr>
          <w:rFonts w:eastAsiaTheme="minorEastAsia"/>
          <w:lang w:val="en-GB" w:eastAsia="zh-CN"/>
        </w:rPr>
        <w:t>；</w:t>
      </w:r>
      <w:r w:rsidRPr="00E23263">
        <w:rPr>
          <w:rFonts w:eastAsiaTheme="minorEastAsia"/>
          <w:lang w:val="en-US" w:eastAsia="zh-CN"/>
        </w:rPr>
        <w:t>综合接入和回程</w:t>
      </w:r>
      <w:r w:rsidRPr="00E23263">
        <w:rPr>
          <w:rFonts w:eastAsiaTheme="minorEastAsia"/>
          <w:lang w:val="en-GB" w:eastAsia="zh-CN"/>
        </w:rPr>
        <w:t>（</w:t>
      </w:r>
      <w:r w:rsidRPr="00E23263">
        <w:rPr>
          <w:rFonts w:eastAsiaTheme="minorEastAsia"/>
          <w:lang w:val="en-GB" w:eastAsia="zh-CN"/>
        </w:rPr>
        <w:t>IAB</w:t>
      </w:r>
      <w:r w:rsidRPr="00E23263">
        <w:rPr>
          <w:rFonts w:eastAsiaTheme="minorEastAsia"/>
          <w:lang w:val="en-GB" w:eastAsia="zh-CN"/>
        </w:rPr>
        <w:t>）一致性测试；第</w:t>
      </w:r>
      <w:r w:rsidRPr="00E23263">
        <w:rPr>
          <w:rFonts w:eastAsiaTheme="minorEastAsia"/>
          <w:lang w:val="en-GB" w:eastAsia="zh-CN"/>
        </w:rPr>
        <w:t>2</w:t>
      </w:r>
      <w:r w:rsidRPr="00E23263">
        <w:rPr>
          <w:rFonts w:eastAsiaTheme="minorEastAsia"/>
          <w:lang w:val="en-GB" w:eastAsia="zh-CN"/>
        </w:rPr>
        <w:t>部分：辐射一致性测试</w:t>
      </w:r>
    </w:p>
    <w:p w14:paraId="5C6F2D88" w14:textId="77777777" w:rsidR="00545E1C" w:rsidRDefault="003B2545">
      <w:pPr>
        <w:spacing w:line="240" w:lineRule="auto"/>
        <w:ind w:firstLineChars="200" w:firstLine="480"/>
        <w:rPr>
          <w:lang w:val="en-GB" w:eastAsia="zh-CN"/>
        </w:rPr>
      </w:pPr>
      <w:r>
        <w:rPr>
          <w:rFonts w:hint="eastAsia"/>
          <w:lang w:val="en-GB" w:eastAsia="zh-CN"/>
        </w:rPr>
        <w:t>本</w:t>
      </w:r>
      <w:r>
        <w:rPr>
          <w:rFonts w:hint="eastAsia"/>
          <w:lang w:val="en-US" w:eastAsia="zh-CN"/>
        </w:rPr>
        <w:t>文档</w:t>
      </w:r>
      <w:r>
        <w:rPr>
          <w:rFonts w:hint="eastAsia"/>
          <w:lang w:val="en-GB" w:eastAsia="zh-CN"/>
        </w:rPr>
        <w:t>规定了</w:t>
      </w:r>
      <w:r>
        <w:rPr>
          <w:rFonts w:hint="eastAsia"/>
          <w:lang w:val="en-GB" w:eastAsia="zh-CN"/>
        </w:rPr>
        <w:t>NR</w:t>
      </w:r>
      <w:r>
        <w:rPr>
          <w:rFonts w:hint="eastAsia"/>
          <w:lang w:val="en-GB" w:eastAsia="zh-CN"/>
        </w:rPr>
        <w:t>综合接入和回程的射频（</w:t>
      </w:r>
      <w:r>
        <w:rPr>
          <w:rFonts w:hint="eastAsia"/>
          <w:lang w:val="en-GB" w:eastAsia="zh-CN"/>
        </w:rPr>
        <w:t>RF</w:t>
      </w:r>
      <w:r>
        <w:rPr>
          <w:rFonts w:hint="eastAsia"/>
          <w:lang w:val="en-GB" w:eastAsia="zh-CN"/>
        </w:rPr>
        <w:t>）测试方法和一致性要求：</w:t>
      </w:r>
      <w:r>
        <w:rPr>
          <w:rFonts w:hint="eastAsia"/>
          <w:lang w:val="en-GB" w:eastAsia="zh-CN"/>
        </w:rPr>
        <w:t>IAB</w:t>
      </w:r>
      <w:r>
        <w:rPr>
          <w:rFonts w:hint="eastAsia"/>
          <w:lang w:val="en-GB" w:eastAsia="zh-CN"/>
        </w:rPr>
        <w:t>类型</w:t>
      </w:r>
      <w:r>
        <w:rPr>
          <w:rFonts w:hint="eastAsia"/>
          <w:lang w:val="en-GB" w:eastAsia="zh-CN"/>
        </w:rPr>
        <w:t>1-H</w:t>
      </w:r>
      <w:r>
        <w:rPr>
          <w:rFonts w:hint="eastAsia"/>
          <w:lang w:val="en-GB" w:eastAsia="zh-CN"/>
        </w:rPr>
        <w:t>、</w:t>
      </w:r>
      <w:r>
        <w:rPr>
          <w:rFonts w:hint="eastAsia"/>
          <w:lang w:val="en-GB" w:eastAsia="zh-CN"/>
        </w:rPr>
        <w:t>IAB</w:t>
      </w:r>
      <w:r>
        <w:rPr>
          <w:rFonts w:hint="eastAsia"/>
          <w:lang w:val="en-GB" w:eastAsia="zh-CN"/>
        </w:rPr>
        <w:t>类型</w:t>
      </w:r>
      <w:r>
        <w:rPr>
          <w:rFonts w:hint="eastAsia"/>
          <w:lang w:val="en-GB" w:eastAsia="zh-CN"/>
        </w:rPr>
        <w:t>1-O</w:t>
      </w:r>
      <w:r>
        <w:rPr>
          <w:rFonts w:hint="eastAsia"/>
          <w:lang w:val="en-GB" w:eastAsia="zh-CN"/>
        </w:rPr>
        <w:t>和</w:t>
      </w:r>
      <w:r>
        <w:rPr>
          <w:rFonts w:hint="eastAsia"/>
          <w:lang w:val="en-GB" w:eastAsia="zh-CN"/>
        </w:rPr>
        <w:t>IAB</w:t>
      </w:r>
      <w:r>
        <w:rPr>
          <w:rFonts w:hint="eastAsia"/>
          <w:lang w:val="en-GB" w:eastAsia="zh-CN"/>
        </w:rPr>
        <w:t>类型</w:t>
      </w:r>
      <w:r>
        <w:rPr>
          <w:rFonts w:hint="eastAsia"/>
          <w:lang w:val="en-GB" w:eastAsia="zh-CN"/>
        </w:rPr>
        <w:t>2-O</w:t>
      </w:r>
      <w:r>
        <w:rPr>
          <w:rFonts w:hint="eastAsia"/>
          <w:lang w:val="en-GB" w:eastAsia="zh-CN"/>
        </w:rPr>
        <w:t>。这些测试方法和要求源自</w:t>
      </w:r>
      <w:r>
        <w:rPr>
          <w:rFonts w:hint="eastAsia"/>
          <w:lang w:val="en-GB" w:eastAsia="zh-CN"/>
        </w:rPr>
        <w:t>TS 38.174</w:t>
      </w:r>
      <w:r>
        <w:rPr>
          <w:rFonts w:hint="eastAsia"/>
          <w:lang w:val="en-GB" w:eastAsia="zh-CN"/>
        </w:rPr>
        <w:t>中定义的</w:t>
      </w:r>
      <w:r>
        <w:rPr>
          <w:rFonts w:hint="eastAsia"/>
          <w:lang w:val="en-GB" w:eastAsia="zh-CN"/>
        </w:rPr>
        <w:t>BS</w:t>
      </w:r>
      <w:r>
        <w:rPr>
          <w:rFonts w:hint="eastAsia"/>
          <w:lang w:val="en-GB" w:eastAsia="zh-CN"/>
        </w:rPr>
        <w:t>规范中的</w:t>
      </w:r>
      <w:r>
        <w:rPr>
          <w:rFonts w:hint="eastAsia"/>
          <w:lang w:val="en-GB" w:eastAsia="zh-CN"/>
        </w:rPr>
        <w:t>IAB</w:t>
      </w:r>
      <w:r>
        <w:rPr>
          <w:rFonts w:hint="eastAsia"/>
          <w:lang w:val="en-GB" w:eastAsia="zh-CN"/>
        </w:rPr>
        <w:t>类型</w:t>
      </w:r>
      <w:r>
        <w:rPr>
          <w:rFonts w:hint="eastAsia"/>
          <w:lang w:val="en-GB" w:eastAsia="zh-CN"/>
        </w:rPr>
        <w:t>1-H</w:t>
      </w:r>
      <w:r>
        <w:rPr>
          <w:rFonts w:hint="eastAsia"/>
          <w:lang w:val="en-GB" w:eastAsia="zh-CN"/>
        </w:rPr>
        <w:t>、</w:t>
      </w:r>
      <w:r>
        <w:rPr>
          <w:rFonts w:hint="eastAsia"/>
          <w:lang w:val="en-GB" w:eastAsia="zh-CN"/>
        </w:rPr>
        <w:t>IAB</w:t>
      </w:r>
      <w:r>
        <w:rPr>
          <w:rFonts w:hint="eastAsia"/>
          <w:lang w:val="en-GB" w:eastAsia="zh-CN"/>
        </w:rPr>
        <w:t>类型</w:t>
      </w:r>
      <w:r>
        <w:rPr>
          <w:rFonts w:hint="eastAsia"/>
          <w:lang w:val="en-GB" w:eastAsia="zh-CN"/>
        </w:rPr>
        <w:t>1-O</w:t>
      </w:r>
      <w:r>
        <w:rPr>
          <w:rFonts w:hint="eastAsia"/>
          <w:lang w:val="en-GB" w:eastAsia="zh-CN"/>
        </w:rPr>
        <w:t>和</w:t>
      </w:r>
      <w:r>
        <w:rPr>
          <w:rFonts w:hint="eastAsia"/>
          <w:lang w:val="en-GB" w:eastAsia="zh-CN"/>
        </w:rPr>
        <w:t>IAB</w:t>
      </w:r>
      <w:r>
        <w:rPr>
          <w:rFonts w:hint="eastAsia"/>
          <w:lang w:val="en-GB" w:eastAsia="zh-CN"/>
        </w:rPr>
        <w:t>类型</w:t>
      </w:r>
      <w:r>
        <w:rPr>
          <w:rFonts w:hint="eastAsia"/>
          <w:lang w:val="en-GB" w:eastAsia="zh-CN"/>
        </w:rPr>
        <w:t>2-O</w:t>
      </w:r>
      <w:r>
        <w:rPr>
          <w:rFonts w:hint="eastAsia"/>
          <w:lang w:val="en-GB" w:eastAsia="zh-CN"/>
        </w:rPr>
        <w:t>的辐射要求，并与其保持一致。</w:t>
      </w:r>
    </w:p>
    <w:p w14:paraId="30329DEA" w14:textId="77777777" w:rsidR="00545E1C" w:rsidRDefault="003B2545">
      <w:pPr>
        <w:spacing w:line="240" w:lineRule="auto"/>
        <w:ind w:firstLineChars="200" w:firstLine="480"/>
        <w:rPr>
          <w:lang w:val="en-GB" w:eastAsia="zh-CN"/>
        </w:rPr>
      </w:pPr>
      <w:r>
        <w:rPr>
          <w:rFonts w:hint="eastAsia"/>
          <w:lang w:val="en-GB" w:eastAsia="zh-CN"/>
        </w:rPr>
        <w:t>IAB 1-H</w:t>
      </w:r>
      <w:r>
        <w:rPr>
          <w:rFonts w:hint="eastAsia"/>
          <w:lang w:val="en-GB" w:eastAsia="zh-CN"/>
        </w:rPr>
        <w:t>型同时具有传导和辐射要求，因此</w:t>
      </w:r>
      <w:r>
        <w:rPr>
          <w:rFonts w:hint="eastAsia"/>
          <w:lang w:val="en-US" w:eastAsia="zh-CN"/>
        </w:rPr>
        <w:t>其须</w:t>
      </w:r>
      <w:r>
        <w:rPr>
          <w:rFonts w:hint="eastAsia"/>
          <w:lang w:val="en-GB" w:eastAsia="zh-CN"/>
        </w:rPr>
        <w:t>符合本</w:t>
      </w:r>
      <w:r>
        <w:rPr>
          <w:rFonts w:hint="eastAsia"/>
          <w:lang w:val="en-US" w:eastAsia="zh-CN"/>
        </w:rPr>
        <w:t>文档</w:t>
      </w:r>
      <w:r>
        <w:rPr>
          <w:rFonts w:hint="eastAsia"/>
          <w:lang w:val="en-GB" w:eastAsia="zh-CN"/>
        </w:rPr>
        <w:t>和</w:t>
      </w:r>
      <w:r>
        <w:rPr>
          <w:rFonts w:hint="eastAsia"/>
          <w:lang w:val="en-GB" w:eastAsia="zh-CN"/>
        </w:rPr>
        <w:t>TS 38.176-1</w:t>
      </w:r>
      <w:r>
        <w:rPr>
          <w:rFonts w:hint="eastAsia"/>
          <w:lang w:val="en-GB" w:eastAsia="zh-CN"/>
        </w:rPr>
        <w:t>的适用要求。</w:t>
      </w:r>
    </w:p>
    <w:p w14:paraId="20E0D5E1" w14:textId="77777777" w:rsidR="00545E1C" w:rsidRDefault="003B2545">
      <w:pPr>
        <w:spacing w:line="240" w:lineRule="auto"/>
        <w:ind w:firstLineChars="200" w:firstLine="480"/>
        <w:rPr>
          <w:lang w:val="en-GB" w:eastAsia="zh-CN"/>
        </w:rPr>
      </w:pPr>
      <w:r>
        <w:rPr>
          <w:rFonts w:hint="eastAsia"/>
          <w:lang w:val="en-GB" w:eastAsia="zh-CN"/>
        </w:rPr>
        <w:t>IAB 1-O</w:t>
      </w:r>
      <w:r>
        <w:rPr>
          <w:rFonts w:hint="eastAsia"/>
          <w:lang w:val="en-GB" w:eastAsia="zh-CN"/>
        </w:rPr>
        <w:t>型和</w:t>
      </w:r>
      <w:r>
        <w:rPr>
          <w:rFonts w:hint="eastAsia"/>
          <w:lang w:val="en-GB" w:eastAsia="zh-CN"/>
        </w:rPr>
        <w:t>IAB 2-O</w:t>
      </w:r>
      <w:r>
        <w:rPr>
          <w:rFonts w:hint="eastAsia"/>
          <w:lang w:val="en-GB" w:eastAsia="zh-CN"/>
        </w:rPr>
        <w:t>型只有辐射要求，因此</w:t>
      </w:r>
      <w:r>
        <w:rPr>
          <w:rFonts w:hint="eastAsia"/>
          <w:lang w:val="en-US" w:eastAsia="zh-CN"/>
        </w:rPr>
        <w:t>其仅须</w:t>
      </w:r>
      <w:r>
        <w:rPr>
          <w:rFonts w:hint="eastAsia"/>
          <w:lang w:val="en-GB" w:eastAsia="zh-CN"/>
        </w:rPr>
        <w:t>符合本</w:t>
      </w:r>
      <w:r>
        <w:rPr>
          <w:rFonts w:hint="eastAsia"/>
          <w:lang w:val="en-US" w:eastAsia="zh-CN"/>
        </w:rPr>
        <w:t>文档</w:t>
      </w:r>
      <w:r>
        <w:rPr>
          <w:rFonts w:hint="eastAsia"/>
          <w:lang w:val="en-GB" w:eastAsia="zh-CN"/>
        </w:rPr>
        <w:t>。</w:t>
      </w:r>
    </w:p>
    <w:p w14:paraId="6C79D13B" w14:textId="77777777" w:rsidR="00545E1C" w:rsidRDefault="003B2545">
      <w:pPr>
        <w:pStyle w:val="Heading4"/>
        <w:rPr>
          <w:lang w:eastAsia="zh-CN"/>
        </w:rPr>
      </w:pPr>
      <w:r>
        <w:rPr>
          <w:rFonts w:eastAsia="Times New Roman"/>
          <w:bCs/>
          <w:lang w:val="en-GB" w:eastAsia="zh-CN"/>
        </w:rPr>
        <w:t>1.2.2.18</w:t>
      </w:r>
      <w:r>
        <w:rPr>
          <w:rFonts w:eastAsia="Times New Roman"/>
          <w:b w:val="0"/>
          <w:lang w:val="en-GB" w:eastAsia="zh-CN"/>
        </w:rPr>
        <w:tab/>
      </w:r>
      <w:r>
        <w:rPr>
          <w:lang w:eastAsia="zh-CN"/>
        </w:rPr>
        <w:t>TS 36</w:t>
      </w:r>
      <w:r>
        <w:rPr>
          <w:lang w:val="fr-CH" w:eastAsia="zh-CN"/>
        </w:rPr>
        <w:t>.508</w:t>
      </w:r>
    </w:p>
    <w:p w14:paraId="185CC2FD" w14:textId="77777777" w:rsidR="00545E1C" w:rsidRDefault="003B2545">
      <w:pPr>
        <w:pStyle w:val="Headingb"/>
        <w:spacing w:before="120"/>
        <w:rPr>
          <w:lang w:eastAsia="zh-CN"/>
        </w:rPr>
      </w:pPr>
      <w:bookmarkStart w:id="346" w:name="_Toc77257542"/>
      <w:r>
        <w:rPr>
          <w:lang w:eastAsia="zh-CN"/>
        </w:rPr>
        <w:t>演进的通用地面无线接入（</w:t>
      </w:r>
      <w:r>
        <w:rPr>
          <w:lang w:eastAsia="zh-CN"/>
        </w:rPr>
        <w:t>E-UTRA</w:t>
      </w:r>
      <w:r>
        <w:rPr>
          <w:lang w:eastAsia="zh-CN"/>
        </w:rPr>
        <w:t>）和演进</w:t>
      </w:r>
      <w:r>
        <w:rPr>
          <w:rFonts w:hint="eastAsia"/>
          <w:lang w:eastAsia="zh-CN"/>
        </w:rPr>
        <w:t>的</w:t>
      </w:r>
      <w:r>
        <w:rPr>
          <w:lang w:eastAsia="zh-CN"/>
        </w:rPr>
        <w:t>分组核心（</w:t>
      </w:r>
      <w:r>
        <w:rPr>
          <w:lang w:eastAsia="zh-CN"/>
        </w:rPr>
        <w:t>EPC</w:t>
      </w:r>
      <w:r>
        <w:rPr>
          <w:lang w:eastAsia="zh-CN"/>
        </w:rPr>
        <w:t>）</w:t>
      </w:r>
      <w:r>
        <w:rPr>
          <w:rFonts w:hint="eastAsia"/>
          <w:lang w:eastAsia="zh-CN"/>
        </w:rPr>
        <w:t>；用户设备（</w:t>
      </w:r>
      <w:r>
        <w:rPr>
          <w:rFonts w:hint="eastAsia"/>
          <w:lang w:eastAsia="zh-CN"/>
        </w:rPr>
        <w:t>UE</w:t>
      </w:r>
      <w:r>
        <w:rPr>
          <w:rFonts w:hint="eastAsia"/>
          <w:lang w:eastAsia="zh-CN"/>
        </w:rPr>
        <w:t>）的一致性测试的通用测试环境</w:t>
      </w:r>
      <w:bookmarkEnd w:id="346"/>
    </w:p>
    <w:p w14:paraId="39B135CF" w14:textId="77777777" w:rsidR="00545E1C" w:rsidRDefault="003B2545">
      <w:pPr>
        <w:spacing w:before="80" w:line="240" w:lineRule="auto"/>
        <w:ind w:firstLineChars="200" w:firstLine="480"/>
        <w:rPr>
          <w:lang w:eastAsia="zh-CN"/>
        </w:rPr>
      </w:pPr>
      <w:bookmarkStart w:id="347" w:name="OLE_LINK130"/>
      <w:bookmarkStart w:id="348" w:name="OLE_LINK129"/>
      <w:r>
        <w:rPr>
          <w:rFonts w:hint="eastAsia"/>
          <w:lang w:eastAsia="zh-CN"/>
        </w:rPr>
        <w:t>本文档包含了下列定义：参考条件和测试信号、默认参数、在无线电承载互操作性测试中使用的参考无线电承载信道配置</w:t>
      </w:r>
      <w:bookmarkEnd w:id="347"/>
      <w:bookmarkEnd w:id="348"/>
      <w:r>
        <w:rPr>
          <w:rFonts w:hint="eastAsia"/>
          <w:lang w:eastAsia="zh-CN"/>
        </w:rPr>
        <w:t>、</w:t>
      </w:r>
      <w:bookmarkStart w:id="349" w:name="OLE_LINK135"/>
      <w:bookmarkStart w:id="350" w:name="OLE_LINK136"/>
      <w:r>
        <w:rPr>
          <w:rFonts w:hint="eastAsia"/>
          <w:lang w:eastAsia="zh-CN"/>
        </w:rPr>
        <w:t>其他测试目的常见的无线电承载信道配置</w:t>
      </w:r>
      <w:bookmarkEnd w:id="349"/>
      <w:bookmarkEnd w:id="350"/>
      <w:r>
        <w:rPr>
          <w:rFonts w:hint="eastAsia"/>
          <w:lang w:eastAsia="zh-CN"/>
        </w:rPr>
        <w:t>、第三代</w:t>
      </w:r>
      <w:r>
        <w:rPr>
          <w:lang w:eastAsia="zh-CN"/>
        </w:rPr>
        <w:t xml:space="preserve">E-UTRAN </w:t>
      </w:r>
      <w:r>
        <w:rPr>
          <w:rFonts w:hint="eastAsia"/>
          <w:lang w:eastAsia="zh-CN"/>
        </w:rPr>
        <w:t>用户设备</w:t>
      </w:r>
      <w:r>
        <w:rPr>
          <w:lang w:eastAsia="zh-CN"/>
        </w:rPr>
        <w:t>（</w:t>
      </w:r>
      <w:r>
        <w:rPr>
          <w:lang w:eastAsia="zh-CN"/>
        </w:rPr>
        <w:t>UE</w:t>
      </w:r>
      <w:r>
        <w:rPr>
          <w:lang w:eastAsia="zh-CN"/>
        </w:rPr>
        <w:t>）</w:t>
      </w:r>
      <w:bookmarkStart w:id="351" w:name="OLE_LINK137"/>
      <w:bookmarkStart w:id="352" w:name="OLE_LINK138"/>
      <w:r>
        <w:rPr>
          <w:rFonts w:hint="eastAsia"/>
          <w:lang w:eastAsia="zh-CN"/>
        </w:rPr>
        <w:t>一致性测试中使用的测试设备和通用设置程序的共同要求</w:t>
      </w:r>
      <w:bookmarkEnd w:id="351"/>
      <w:bookmarkEnd w:id="352"/>
      <w:r>
        <w:rPr>
          <w:rFonts w:hint="eastAsia"/>
          <w:lang w:eastAsia="zh-CN"/>
        </w:rPr>
        <w:t>。</w:t>
      </w:r>
    </w:p>
    <w:p w14:paraId="5E6A0E21" w14:textId="77777777" w:rsidR="00545E1C" w:rsidRDefault="003B2545">
      <w:pPr>
        <w:pStyle w:val="Heading4"/>
        <w:rPr>
          <w:lang w:eastAsia="zh-CN"/>
        </w:rPr>
      </w:pPr>
      <w:r>
        <w:rPr>
          <w:lang w:val="en-GB" w:eastAsia="zh-CN"/>
        </w:rPr>
        <w:t>1.2.2.19</w:t>
      </w:r>
      <w:r>
        <w:rPr>
          <w:lang w:eastAsia="zh-CN"/>
        </w:rPr>
        <w:tab/>
        <w:t>TS 36.509</w:t>
      </w:r>
    </w:p>
    <w:p w14:paraId="25ACF037" w14:textId="15C05270" w:rsidR="00545E1C" w:rsidRDefault="003B2545">
      <w:pPr>
        <w:pStyle w:val="Headingb"/>
        <w:snapToGrid w:val="0"/>
        <w:rPr>
          <w:lang w:eastAsia="zh-CN"/>
        </w:rPr>
      </w:pPr>
      <w:bookmarkStart w:id="353" w:name="_Toc77257543"/>
      <w:r>
        <w:rPr>
          <w:lang w:eastAsia="zh-CN"/>
        </w:rPr>
        <w:t>演进的通用地面无线接入（</w:t>
      </w:r>
      <w:r>
        <w:rPr>
          <w:lang w:eastAsia="zh-CN"/>
        </w:rPr>
        <w:t>E-UTRA</w:t>
      </w:r>
      <w:r>
        <w:rPr>
          <w:lang w:eastAsia="zh-CN"/>
        </w:rPr>
        <w:t>）和演进</w:t>
      </w:r>
      <w:r>
        <w:rPr>
          <w:rFonts w:hint="eastAsia"/>
          <w:lang w:eastAsia="zh-CN"/>
        </w:rPr>
        <w:t>的</w:t>
      </w:r>
      <w:r>
        <w:rPr>
          <w:lang w:eastAsia="zh-CN"/>
        </w:rPr>
        <w:t>分组核心（</w:t>
      </w:r>
      <w:r>
        <w:rPr>
          <w:lang w:eastAsia="zh-CN"/>
        </w:rPr>
        <w:t>EPC</w:t>
      </w:r>
      <w:r>
        <w:rPr>
          <w:lang w:eastAsia="zh-CN"/>
        </w:rPr>
        <w:t>）</w:t>
      </w:r>
      <w:r>
        <w:rPr>
          <w:rFonts w:hint="eastAsia"/>
          <w:lang w:eastAsia="zh-CN"/>
        </w:rPr>
        <w:t>；用户设备的特殊一致性测试功能</w:t>
      </w:r>
      <w:r>
        <w:rPr>
          <w:lang w:eastAsia="zh-CN"/>
        </w:rPr>
        <w:t>（</w:t>
      </w:r>
      <w:r>
        <w:rPr>
          <w:lang w:eastAsia="zh-CN"/>
        </w:rPr>
        <w:t>UE</w:t>
      </w:r>
      <w:r>
        <w:rPr>
          <w:lang w:eastAsia="zh-CN"/>
        </w:rPr>
        <w:t>）</w:t>
      </w:r>
      <w:bookmarkEnd w:id="353"/>
    </w:p>
    <w:p w14:paraId="76883ADB" w14:textId="77777777" w:rsidR="00545E1C" w:rsidRDefault="003B2545">
      <w:pPr>
        <w:snapToGrid w:val="0"/>
        <w:spacing w:line="240" w:lineRule="auto"/>
        <w:ind w:firstLineChars="200" w:firstLine="480"/>
        <w:rPr>
          <w:lang w:eastAsia="zh-CN"/>
        </w:rPr>
      </w:pPr>
      <w:bookmarkStart w:id="354" w:name="OLE_LINK142"/>
      <w:bookmarkStart w:id="355" w:name="OLE_LINK141"/>
      <w:r>
        <w:rPr>
          <w:rFonts w:hint="eastAsia"/>
          <w:lang w:eastAsia="zh-CN"/>
        </w:rPr>
        <w:t>本文档定义了在</w:t>
      </w:r>
      <w:r>
        <w:rPr>
          <w:rFonts w:hint="eastAsia"/>
          <w:lang w:eastAsia="zh-CN"/>
        </w:rPr>
        <w:t>E-UTRA FDD</w:t>
      </w:r>
      <w:r>
        <w:rPr>
          <w:rFonts w:hint="eastAsia"/>
          <w:lang w:eastAsia="zh-CN"/>
        </w:rPr>
        <w:t>还是</w:t>
      </w:r>
      <w:r>
        <w:rPr>
          <w:rFonts w:hint="eastAsia"/>
          <w:lang w:eastAsia="zh-CN"/>
        </w:rPr>
        <w:t>TDD</w:t>
      </w:r>
      <w:r>
        <w:rPr>
          <w:rFonts w:hint="eastAsia"/>
          <w:lang w:eastAsia="zh-CN"/>
        </w:rPr>
        <w:t>模式中的用户设备（</w:t>
      </w:r>
      <w:r>
        <w:rPr>
          <w:rFonts w:hint="eastAsia"/>
          <w:lang w:eastAsia="zh-CN"/>
        </w:rPr>
        <w:t>UE</w:t>
      </w:r>
      <w:r>
        <w:rPr>
          <w:rFonts w:hint="eastAsia"/>
          <w:lang w:eastAsia="zh-CN"/>
        </w:rPr>
        <w:t>），终端一致性测试目的所要求的这些特殊的功能和它们的激活</w:t>
      </w:r>
      <w:r>
        <w:rPr>
          <w:rFonts w:hint="eastAsia"/>
          <w:lang w:eastAsia="zh-CN"/>
        </w:rPr>
        <w:t>/</w:t>
      </w:r>
      <w:r>
        <w:rPr>
          <w:rFonts w:hint="eastAsia"/>
          <w:lang w:eastAsia="zh-CN"/>
        </w:rPr>
        <w:t>失活的方法</w:t>
      </w:r>
      <w:bookmarkStart w:id="356" w:name="OLE_LINK143"/>
      <w:bookmarkStart w:id="357" w:name="OLE_LINK144"/>
      <w:bookmarkEnd w:id="354"/>
      <w:bookmarkEnd w:id="355"/>
      <w:r>
        <w:rPr>
          <w:rFonts w:hint="eastAsia"/>
          <w:lang w:eastAsia="zh-CN"/>
        </w:rPr>
        <w:t>。</w:t>
      </w:r>
    </w:p>
    <w:p w14:paraId="6346CB55" w14:textId="77777777" w:rsidR="00545E1C" w:rsidRDefault="003B2545">
      <w:pPr>
        <w:snapToGrid w:val="0"/>
        <w:spacing w:line="240" w:lineRule="auto"/>
        <w:ind w:firstLineChars="200" w:firstLine="480"/>
        <w:rPr>
          <w:lang w:eastAsia="zh-CN"/>
        </w:rPr>
      </w:pPr>
      <w:bookmarkStart w:id="358" w:name="OLE_LINK146"/>
      <w:bookmarkStart w:id="359" w:name="OLE_LINK145"/>
      <w:bookmarkEnd w:id="356"/>
      <w:bookmarkEnd w:id="357"/>
      <w:proofErr w:type="spellStart"/>
      <w:r>
        <w:rPr>
          <w:rFonts w:hint="eastAsia"/>
        </w:rPr>
        <w:t>本文档描述了</w:t>
      </w:r>
      <w:proofErr w:type="spellEnd"/>
      <w:r>
        <w:rPr>
          <w:rFonts w:hint="eastAsia"/>
          <w:lang w:eastAsia="zh-CN"/>
        </w:rPr>
        <w:t>在</w:t>
      </w:r>
      <w:r>
        <w:rPr>
          <w:rFonts w:hint="eastAsia"/>
        </w:rPr>
        <w:t>UTRA FDD</w:t>
      </w:r>
      <w:r>
        <w:rPr>
          <w:rFonts w:hint="eastAsia"/>
        </w:rPr>
        <w:t>和</w:t>
      </w:r>
      <w:r>
        <w:rPr>
          <w:rFonts w:hint="eastAsia"/>
        </w:rPr>
        <w:t>TDD</w:t>
      </w:r>
      <w:proofErr w:type="spellStart"/>
      <w:r>
        <w:rPr>
          <w:rFonts w:hint="eastAsia"/>
        </w:rPr>
        <w:t>模式</w:t>
      </w:r>
      <w:proofErr w:type="spellEnd"/>
      <w:r>
        <w:rPr>
          <w:rFonts w:hint="eastAsia"/>
          <w:lang w:eastAsia="zh-CN"/>
        </w:rPr>
        <w:t>、</w:t>
      </w:r>
      <w:r>
        <w:rPr>
          <w:rFonts w:hint="eastAsia"/>
        </w:rPr>
        <w:t>GSM/GPRS</w:t>
      </w:r>
      <w:r>
        <w:rPr>
          <w:rFonts w:hint="eastAsia"/>
        </w:rPr>
        <w:t>和</w:t>
      </w:r>
      <w:r>
        <w:rPr>
          <w:rFonts w:hint="eastAsia"/>
        </w:rPr>
        <w:t>CDMA2000</w:t>
      </w:r>
      <w:proofErr w:type="spellStart"/>
      <w:r>
        <w:rPr>
          <w:rFonts w:hint="eastAsia"/>
        </w:rPr>
        <w:t>模式</w:t>
      </w:r>
      <w:proofErr w:type="spellEnd"/>
      <w:r>
        <w:rPr>
          <w:rFonts w:hint="eastAsia"/>
          <w:lang w:eastAsia="zh-CN"/>
        </w:rPr>
        <w:t>下运行时，</w:t>
      </w:r>
      <w:proofErr w:type="spellStart"/>
      <w:r>
        <w:rPr>
          <w:rFonts w:hint="eastAsia"/>
        </w:rPr>
        <w:t>这些用于支</w:t>
      </w:r>
      <w:proofErr w:type="spellEnd"/>
      <w:r>
        <w:rPr>
          <w:rFonts w:hint="eastAsia"/>
          <w:lang w:eastAsia="zh-CN"/>
        </w:rPr>
        <w:t>持</w:t>
      </w:r>
      <w:r>
        <w:rPr>
          <w:rFonts w:hint="eastAsia"/>
        </w:rPr>
        <w:t>E-UTRA FDD</w:t>
      </w:r>
      <w:r>
        <w:rPr>
          <w:rFonts w:hint="eastAsia"/>
          <w:lang w:eastAsia="zh-CN"/>
        </w:rPr>
        <w:t>或</w:t>
      </w:r>
      <w:r>
        <w:rPr>
          <w:rFonts w:hint="eastAsia"/>
        </w:rPr>
        <w:t>TDD</w:t>
      </w:r>
      <w:proofErr w:type="spellStart"/>
      <w:r>
        <w:rPr>
          <w:rFonts w:hint="eastAsia"/>
        </w:rPr>
        <w:t>模式</w:t>
      </w:r>
      <w:proofErr w:type="spellEnd"/>
      <w:r>
        <w:rPr>
          <w:rFonts w:hint="eastAsia"/>
          <w:lang w:eastAsia="zh-CN"/>
        </w:rPr>
        <w:t>的</w:t>
      </w:r>
      <w:proofErr w:type="spellStart"/>
      <w:r>
        <w:rPr>
          <w:rFonts w:hint="eastAsia"/>
        </w:rPr>
        <w:t>特殊功能操作</w:t>
      </w:r>
      <w:bookmarkEnd w:id="358"/>
      <w:bookmarkEnd w:id="359"/>
      <w:proofErr w:type="spellEnd"/>
      <w:r>
        <w:rPr>
          <w:rFonts w:hint="eastAsia"/>
          <w:lang w:eastAsia="zh-CN"/>
        </w:rPr>
        <w:t>。</w:t>
      </w:r>
    </w:p>
    <w:p w14:paraId="2DF36BC0" w14:textId="77777777" w:rsidR="00545E1C" w:rsidRDefault="003B2545">
      <w:pPr>
        <w:pStyle w:val="Heading4"/>
        <w:rPr>
          <w:lang w:eastAsia="zh-CN"/>
        </w:rPr>
      </w:pPr>
      <w:r>
        <w:rPr>
          <w:lang w:val="en-GB" w:eastAsia="zh-CN"/>
        </w:rPr>
        <w:t>1.2.2.20</w:t>
      </w:r>
      <w:r>
        <w:rPr>
          <w:lang w:eastAsia="zh-CN"/>
        </w:rPr>
        <w:tab/>
        <w:t>TS 36.521-1</w:t>
      </w:r>
    </w:p>
    <w:p w14:paraId="6E795F7E" w14:textId="77777777" w:rsidR="00545E1C" w:rsidRDefault="003B2545">
      <w:pPr>
        <w:pStyle w:val="Headingb"/>
        <w:snapToGrid w:val="0"/>
        <w:rPr>
          <w:lang w:eastAsia="zh-CN"/>
        </w:rPr>
      </w:pPr>
      <w:bookmarkStart w:id="360" w:name="_Toc77257544"/>
      <w:r>
        <w:rPr>
          <w:lang w:eastAsia="zh-CN"/>
        </w:rPr>
        <w:t>演进的通用地面无线接入（</w:t>
      </w:r>
      <w:r>
        <w:rPr>
          <w:lang w:eastAsia="zh-CN"/>
        </w:rPr>
        <w:t>E-UTRA</w:t>
      </w:r>
      <w:r>
        <w:rPr>
          <w:lang w:eastAsia="zh-CN"/>
        </w:rPr>
        <w:t>）；用户设备</w:t>
      </w:r>
      <w:r>
        <w:rPr>
          <w:rFonts w:hint="eastAsia"/>
          <w:lang w:eastAsia="zh-CN"/>
        </w:rPr>
        <w:t>（</w:t>
      </w:r>
      <w:r>
        <w:rPr>
          <w:lang w:eastAsia="zh-CN"/>
        </w:rPr>
        <w:t>UE</w:t>
      </w:r>
      <w:r>
        <w:rPr>
          <w:rFonts w:hint="eastAsia"/>
          <w:lang w:eastAsia="zh-CN"/>
        </w:rPr>
        <w:t>）</w:t>
      </w:r>
      <w:r>
        <w:rPr>
          <w:lang w:eastAsia="zh-CN"/>
        </w:rPr>
        <w:t>一致性规范；无线电发送和接收；</w:t>
      </w:r>
      <w:r>
        <w:rPr>
          <w:rFonts w:hint="eastAsia"/>
          <w:lang w:eastAsia="zh-CN"/>
        </w:rPr>
        <w:t>第</w:t>
      </w:r>
      <w:r>
        <w:rPr>
          <w:rFonts w:hint="eastAsia"/>
          <w:lang w:eastAsia="zh-CN"/>
        </w:rPr>
        <w:t>1</w:t>
      </w:r>
      <w:r>
        <w:rPr>
          <w:rFonts w:hint="eastAsia"/>
          <w:lang w:eastAsia="zh-CN"/>
        </w:rPr>
        <w:t>部分：一致性测试</w:t>
      </w:r>
      <w:bookmarkEnd w:id="360"/>
    </w:p>
    <w:p w14:paraId="41514E33" w14:textId="77777777" w:rsidR="00545E1C" w:rsidRDefault="003B2545">
      <w:pPr>
        <w:snapToGrid w:val="0"/>
        <w:spacing w:line="240" w:lineRule="auto"/>
        <w:ind w:firstLineChars="200" w:firstLine="480"/>
        <w:rPr>
          <w:lang w:eastAsia="zh-CN"/>
        </w:rPr>
      </w:pPr>
      <w:bookmarkStart w:id="361" w:name="OLE_LINK156"/>
      <w:bookmarkStart w:id="362" w:name="OLE_LINK155"/>
      <w:r>
        <w:rPr>
          <w:rFonts w:hint="eastAsia"/>
          <w:lang w:eastAsia="zh-CN"/>
        </w:rPr>
        <w:t>本文档规定了用户设备（</w:t>
      </w:r>
      <w:r>
        <w:rPr>
          <w:rFonts w:hint="eastAsia"/>
          <w:lang w:eastAsia="zh-CN"/>
        </w:rPr>
        <w:t>UE</w:t>
      </w:r>
      <w:r>
        <w:rPr>
          <w:rFonts w:hint="eastAsia"/>
          <w:lang w:eastAsia="zh-CN"/>
        </w:rPr>
        <w:t>）的一致性测试的测量程序，包含传输特性、接收特性和作为</w:t>
      </w:r>
      <w:r>
        <w:rPr>
          <w:rFonts w:hint="eastAsia"/>
          <w:lang w:eastAsia="zh-CN"/>
        </w:rPr>
        <w:t>3G</w:t>
      </w:r>
      <w:r>
        <w:rPr>
          <w:rFonts w:hint="eastAsia"/>
          <w:lang w:eastAsia="zh-CN"/>
        </w:rPr>
        <w:t>长期演进（</w:t>
      </w:r>
      <w:r>
        <w:rPr>
          <w:rFonts w:hint="eastAsia"/>
          <w:lang w:eastAsia="zh-CN"/>
        </w:rPr>
        <w:t>3G LTE</w:t>
      </w:r>
      <w:r>
        <w:rPr>
          <w:rFonts w:hint="eastAsia"/>
          <w:lang w:eastAsia="zh-CN"/>
        </w:rPr>
        <w:t>）的一部分性能要求。支持</w:t>
      </w:r>
      <w:r>
        <w:rPr>
          <w:rFonts w:hint="eastAsia"/>
          <w:lang w:eastAsia="zh-CN"/>
        </w:rPr>
        <w:t>RRM</w:t>
      </w:r>
      <w:r>
        <w:rPr>
          <w:rFonts w:hint="eastAsia"/>
          <w:lang w:eastAsia="zh-CN"/>
        </w:rPr>
        <w:t>（无线资源管理）的一致性测试在</w:t>
      </w:r>
      <w:r>
        <w:rPr>
          <w:rFonts w:hint="eastAsia"/>
          <w:lang w:eastAsia="zh-CN"/>
        </w:rPr>
        <w:t>TS 36.521-3</w:t>
      </w:r>
      <w:r>
        <w:rPr>
          <w:rFonts w:hint="eastAsia"/>
          <w:lang w:eastAsia="zh-CN"/>
        </w:rPr>
        <w:t>中规定。</w:t>
      </w:r>
    </w:p>
    <w:p w14:paraId="6731C3E1" w14:textId="77777777" w:rsidR="00545E1C" w:rsidRDefault="003B2545">
      <w:pPr>
        <w:snapToGrid w:val="0"/>
        <w:spacing w:line="240" w:lineRule="auto"/>
        <w:ind w:firstLineChars="200" w:firstLine="480"/>
        <w:rPr>
          <w:lang w:eastAsia="zh-CN"/>
        </w:rPr>
      </w:pPr>
      <w:bookmarkStart w:id="363" w:name="OLE_LINK162"/>
      <w:bookmarkStart w:id="364" w:name="OLE_LINK161"/>
      <w:bookmarkEnd w:id="361"/>
      <w:bookmarkEnd w:id="362"/>
      <w:r>
        <w:rPr>
          <w:rFonts w:hint="eastAsia"/>
          <w:lang w:eastAsia="zh-CN"/>
        </w:rPr>
        <w:t>只有当相应的参数偏离时这些要求在不同的条款中列出。一般情况下，测试只适用于那些旨在支持适当功能的手机。说明测试适用的环境在测试部分的“定义和适用性”中给出。</w:t>
      </w:r>
    </w:p>
    <w:bookmarkEnd w:id="363"/>
    <w:bookmarkEnd w:id="364"/>
    <w:p w14:paraId="7B348845" w14:textId="77777777" w:rsidR="00545E1C" w:rsidRDefault="003B2545">
      <w:pPr>
        <w:snapToGrid w:val="0"/>
        <w:spacing w:line="240" w:lineRule="auto"/>
        <w:ind w:firstLineChars="200" w:firstLine="480"/>
        <w:rPr>
          <w:lang w:eastAsia="zh-CN"/>
        </w:rPr>
      </w:pPr>
      <w:r>
        <w:rPr>
          <w:lang w:eastAsia="zh-CN"/>
        </w:rPr>
        <w:t>例如，只有版本</w:t>
      </w:r>
      <w:r>
        <w:rPr>
          <w:lang w:eastAsia="zh-CN"/>
        </w:rPr>
        <w:t>8</w:t>
      </w:r>
      <w:r>
        <w:rPr>
          <w:lang w:eastAsia="zh-CN"/>
        </w:rPr>
        <w:t>及以后的</w:t>
      </w:r>
      <w:r>
        <w:rPr>
          <w:lang w:eastAsia="zh-CN"/>
        </w:rPr>
        <w:t>UE</w:t>
      </w:r>
      <w:r>
        <w:rPr>
          <w:lang w:eastAsia="zh-CN"/>
        </w:rPr>
        <w:t>宣布支持</w:t>
      </w:r>
      <w:r>
        <w:rPr>
          <w:lang w:eastAsia="zh-CN"/>
        </w:rPr>
        <w:t>LTE</w:t>
      </w:r>
      <w:r>
        <w:rPr>
          <w:lang w:eastAsia="zh-CN"/>
        </w:rPr>
        <w:t>将测试此功能。在某些测试不同条件适用于不同版本的情况下，在测试文本中</w:t>
      </w:r>
      <w:r>
        <w:rPr>
          <w:rFonts w:hint="eastAsia"/>
          <w:lang w:eastAsia="zh-CN"/>
        </w:rPr>
        <w:t>指明之</w:t>
      </w:r>
      <w:r>
        <w:rPr>
          <w:lang w:eastAsia="zh-CN"/>
        </w:rPr>
        <w:t>。</w:t>
      </w:r>
    </w:p>
    <w:p w14:paraId="295CB0BC" w14:textId="77777777" w:rsidR="00545E1C" w:rsidRDefault="003B2545">
      <w:pPr>
        <w:pStyle w:val="Heading4"/>
        <w:rPr>
          <w:lang w:eastAsia="zh-CN"/>
        </w:rPr>
      </w:pPr>
      <w:r>
        <w:rPr>
          <w:lang w:val="en-GB" w:eastAsia="zh-CN"/>
        </w:rPr>
        <w:t>1.2.2.21</w:t>
      </w:r>
      <w:r>
        <w:rPr>
          <w:lang w:eastAsia="zh-CN"/>
        </w:rPr>
        <w:tab/>
        <w:t>TS 36.521-2</w:t>
      </w:r>
    </w:p>
    <w:p w14:paraId="63F4E4E7" w14:textId="77777777" w:rsidR="00545E1C" w:rsidRDefault="003B2545">
      <w:pPr>
        <w:pStyle w:val="Headingb"/>
        <w:snapToGrid w:val="0"/>
        <w:rPr>
          <w:lang w:eastAsia="zh-CN"/>
        </w:rPr>
      </w:pPr>
      <w:bookmarkStart w:id="365" w:name="_Toc77257545"/>
      <w:r>
        <w:rPr>
          <w:lang w:eastAsia="zh-CN"/>
        </w:rPr>
        <w:t>演进的通用地面无线接入（</w:t>
      </w:r>
      <w:r>
        <w:rPr>
          <w:lang w:eastAsia="zh-CN"/>
        </w:rPr>
        <w:t>E-UTRA</w:t>
      </w:r>
      <w:r>
        <w:rPr>
          <w:lang w:eastAsia="zh-CN"/>
        </w:rPr>
        <w:t>）；用户设备</w:t>
      </w:r>
      <w:r>
        <w:rPr>
          <w:rFonts w:hint="eastAsia"/>
          <w:lang w:eastAsia="zh-CN"/>
        </w:rPr>
        <w:t>（</w:t>
      </w:r>
      <w:r>
        <w:rPr>
          <w:lang w:eastAsia="zh-CN"/>
        </w:rPr>
        <w:t>UE</w:t>
      </w:r>
      <w:r>
        <w:rPr>
          <w:rFonts w:hint="eastAsia"/>
          <w:lang w:eastAsia="zh-CN"/>
        </w:rPr>
        <w:t>）</w:t>
      </w:r>
      <w:r>
        <w:rPr>
          <w:lang w:eastAsia="zh-CN"/>
        </w:rPr>
        <w:t>一致性规范；无线电发送和接收；</w:t>
      </w:r>
      <w:r>
        <w:rPr>
          <w:rFonts w:hint="eastAsia"/>
          <w:lang w:eastAsia="zh-CN"/>
        </w:rPr>
        <w:t>第</w:t>
      </w:r>
      <w:r>
        <w:rPr>
          <w:rFonts w:hint="eastAsia"/>
          <w:lang w:eastAsia="zh-CN"/>
        </w:rPr>
        <w:t>2</w:t>
      </w:r>
      <w:r>
        <w:rPr>
          <w:rFonts w:hint="eastAsia"/>
          <w:lang w:eastAsia="zh-CN"/>
        </w:rPr>
        <w:t>部分：实施一致性声明</w:t>
      </w:r>
      <w:r>
        <w:rPr>
          <w:lang w:eastAsia="zh-CN"/>
        </w:rPr>
        <w:t>（</w:t>
      </w:r>
      <w:r>
        <w:rPr>
          <w:lang w:eastAsia="zh-CN"/>
        </w:rPr>
        <w:t>ICS</w:t>
      </w:r>
      <w:r>
        <w:rPr>
          <w:lang w:eastAsia="zh-CN"/>
        </w:rPr>
        <w:t>）</w:t>
      </w:r>
      <w:bookmarkEnd w:id="365"/>
    </w:p>
    <w:p w14:paraId="44FE4C22" w14:textId="77777777" w:rsidR="00545E1C" w:rsidRDefault="003B2545">
      <w:pPr>
        <w:snapToGrid w:val="0"/>
        <w:spacing w:line="240" w:lineRule="auto"/>
        <w:ind w:firstLineChars="200" w:firstLine="480"/>
        <w:rPr>
          <w:lang w:eastAsia="zh-CN"/>
        </w:rPr>
      </w:pPr>
      <w:r>
        <w:rPr>
          <w:rFonts w:hint="eastAsia"/>
          <w:lang w:eastAsia="zh-CN"/>
        </w:rPr>
        <w:t>本文档根据</w:t>
      </w:r>
      <w:r>
        <w:rPr>
          <w:lang w:eastAsia="zh-CN"/>
        </w:rPr>
        <w:t>相关要求</w:t>
      </w:r>
      <w:r>
        <w:rPr>
          <w:rFonts w:hint="eastAsia"/>
          <w:lang w:eastAsia="zh-CN"/>
        </w:rPr>
        <w:t>并根据</w:t>
      </w:r>
      <w:r>
        <w:rPr>
          <w:rFonts w:eastAsia="MS Mincho"/>
          <w:lang w:val="en-GB" w:eastAsia="zh-CN"/>
        </w:rPr>
        <w:t>ISO/IEC 9646-1</w:t>
      </w:r>
      <w:r>
        <w:rPr>
          <w:rFonts w:hint="eastAsia"/>
          <w:lang w:eastAsia="zh-CN"/>
        </w:rPr>
        <w:t>和</w:t>
      </w:r>
      <w:r>
        <w:rPr>
          <w:rFonts w:eastAsia="MS Mincho"/>
          <w:lang w:val="en-GB" w:eastAsia="zh-CN"/>
        </w:rPr>
        <w:t>ISO/IEC 9646-7</w:t>
      </w:r>
      <w:r>
        <w:rPr>
          <w:rFonts w:hint="eastAsia"/>
          <w:lang w:eastAsia="zh-CN"/>
        </w:rPr>
        <w:t>给予的相关指导</w:t>
      </w:r>
      <w:r>
        <w:rPr>
          <w:lang w:eastAsia="zh-CN"/>
        </w:rPr>
        <w:t>，</w:t>
      </w:r>
      <w:bookmarkStart w:id="366" w:name="OLE_LINK177"/>
      <w:bookmarkStart w:id="367" w:name="OLE_LINK178"/>
      <w:r>
        <w:rPr>
          <w:rFonts w:hint="eastAsia"/>
          <w:lang w:eastAsia="zh-CN"/>
        </w:rPr>
        <w:t>提供了</w:t>
      </w:r>
      <w:r>
        <w:rPr>
          <w:lang w:eastAsia="zh-CN"/>
        </w:rPr>
        <w:t>3G</w:t>
      </w:r>
      <w:r>
        <w:rPr>
          <w:lang w:eastAsia="zh-CN"/>
        </w:rPr>
        <w:t>演进的通用地面无线接入（</w:t>
      </w:r>
      <w:r>
        <w:rPr>
          <w:lang w:eastAsia="zh-CN"/>
        </w:rPr>
        <w:t>E-UTRA</w:t>
      </w:r>
      <w:r>
        <w:rPr>
          <w:lang w:eastAsia="zh-CN"/>
        </w:rPr>
        <w:t>）用户设备（</w:t>
      </w:r>
      <w:r>
        <w:rPr>
          <w:lang w:eastAsia="zh-CN"/>
        </w:rPr>
        <w:t>UE</w:t>
      </w:r>
      <w:r>
        <w:rPr>
          <w:lang w:eastAsia="zh-CN"/>
        </w:rPr>
        <w:t>）</w:t>
      </w:r>
      <w:r>
        <w:rPr>
          <w:rFonts w:hint="eastAsia"/>
          <w:lang w:eastAsia="zh-CN"/>
        </w:rPr>
        <w:t>的</w:t>
      </w:r>
      <w:r>
        <w:rPr>
          <w:rFonts w:hint="eastAsia"/>
          <w:lang w:eastAsia="zh-CN"/>
        </w:rPr>
        <w:t>ICS</w:t>
      </w:r>
      <w:r>
        <w:rPr>
          <w:rFonts w:hint="eastAsia"/>
          <w:lang w:eastAsia="zh-CN"/>
        </w:rPr>
        <w:t>的形式。</w:t>
      </w:r>
    </w:p>
    <w:p w14:paraId="5799199E" w14:textId="77777777" w:rsidR="00A96FC9" w:rsidRDefault="003B2545" w:rsidP="00A96FC9">
      <w:pPr>
        <w:snapToGrid w:val="0"/>
        <w:spacing w:line="240" w:lineRule="auto"/>
        <w:ind w:firstLineChars="200" w:firstLine="480"/>
        <w:rPr>
          <w:lang w:eastAsia="zh-CN"/>
        </w:rPr>
      </w:pPr>
      <w:bookmarkStart w:id="368" w:name="OLE_LINK179"/>
      <w:bookmarkStart w:id="369" w:name="OLE_LINK180"/>
      <w:bookmarkEnd w:id="366"/>
      <w:bookmarkEnd w:id="367"/>
      <w:r>
        <w:rPr>
          <w:rFonts w:hint="eastAsia"/>
          <w:lang w:eastAsia="zh-CN"/>
        </w:rPr>
        <w:lastRenderedPageBreak/>
        <w:t>本文档规定了推荐的适用性声明适用于</w:t>
      </w:r>
      <w:bookmarkEnd w:id="368"/>
      <w:bookmarkEnd w:id="369"/>
      <w:r>
        <w:rPr>
          <w:lang w:eastAsia="zh-CN"/>
        </w:rPr>
        <w:t>3GPP TS 36.521-1</w:t>
      </w:r>
      <w:r>
        <w:rPr>
          <w:rFonts w:hint="eastAsia"/>
          <w:lang w:eastAsia="zh-CN"/>
        </w:rPr>
        <w:t>和</w:t>
      </w:r>
      <w:r>
        <w:rPr>
          <w:lang w:eastAsia="zh-CN"/>
        </w:rPr>
        <w:t>3GPP TS 36.521-3</w:t>
      </w:r>
      <w:r>
        <w:rPr>
          <w:rFonts w:hint="eastAsia"/>
          <w:lang w:eastAsia="zh-CN"/>
        </w:rPr>
        <w:t>中包括的测试情况。</w:t>
      </w:r>
      <w:bookmarkStart w:id="370" w:name="OLE_LINK182"/>
      <w:bookmarkStart w:id="371" w:name="OLE_LINK181"/>
      <w:r>
        <w:rPr>
          <w:rFonts w:hint="eastAsia"/>
          <w:lang w:eastAsia="zh-CN"/>
        </w:rPr>
        <w:t>这些应用性陈述基于在</w:t>
      </w:r>
      <w:r>
        <w:rPr>
          <w:rFonts w:hint="eastAsia"/>
          <w:lang w:eastAsia="zh-CN"/>
        </w:rPr>
        <w:t>UE</w:t>
      </w:r>
      <w:r>
        <w:rPr>
          <w:rFonts w:hint="eastAsia"/>
          <w:lang w:eastAsia="zh-CN"/>
        </w:rPr>
        <w:t>实现的功能。</w:t>
      </w:r>
      <w:bookmarkEnd w:id="370"/>
      <w:bookmarkEnd w:id="371"/>
    </w:p>
    <w:p w14:paraId="368A53A6" w14:textId="7DDCDC62" w:rsidR="00545E1C" w:rsidRDefault="003B2545" w:rsidP="00A96FC9">
      <w:pPr>
        <w:snapToGrid w:val="0"/>
        <w:spacing w:line="240" w:lineRule="auto"/>
        <w:ind w:firstLineChars="200" w:firstLine="480"/>
        <w:rPr>
          <w:lang w:eastAsia="zh-CN"/>
        </w:rPr>
      </w:pPr>
      <w:r>
        <w:rPr>
          <w:lang w:eastAsia="zh-CN"/>
        </w:rPr>
        <w:t>特殊一致性测试功能可参见</w:t>
      </w:r>
      <w:r>
        <w:rPr>
          <w:lang w:eastAsia="zh-CN"/>
        </w:rPr>
        <w:t xml:space="preserve">3GPP TS 36.509 </w:t>
      </w:r>
      <w:r>
        <w:rPr>
          <w:lang w:eastAsia="zh-CN"/>
        </w:rPr>
        <w:t>以及常见的测试环境包括在</w:t>
      </w:r>
      <w:r>
        <w:rPr>
          <w:lang w:eastAsia="zh-CN"/>
        </w:rPr>
        <w:t>3GPP TS 36.50</w:t>
      </w:r>
      <w:r>
        <w:rPr>
          <w:rFonts w:hint="eastAsia"/>
          <w:lang w:eastAsia="zh-CN"/>
        </w:rPr>
        <w:t>8</w:t>
      </w:r>
      <w:r w:rsidR="00E23263">
        <w:rPr>
          <w:rFonts w:hint="eastAsia"/>
          <w:lang w:eastAsia="zh-CN"/>
        </w:rPr>
        <w:t>。</w:t>
      </w:r>
    </w:p>
    <w:p w14:paraId="73B7D766" w14:textId="77777777" w:rsidR="00545E1C" w:rsidRDefault="003B2545">
      <w:pPr>
        <w:snapToGrid w:val="0"/>
        <w:spacing w:line="240" w:lineRule="auto"/>
        <w:ind w:firstLineChars="200" w:firstLine="480"/>
        <w:rPr>
          <w:lang w:eastAsia="zh-CN"/>
        </w:rPr>
      </w:pPr>
      <w:bookmarkStart w:id="372" w:name="OLE_LINK190"/>
      <w:bookmarkStart w:id="373" w:name="OLE_LINK189"/>
      <w:r>
        <w:rPr>
          <w:rFonts w:hint="eastAsia"/>
          <w:lang w:eastAsia="zh-CN"/>
        </w:rPr>
        <w:t>本文档适用于根据</w:t>
      </w:r>
      <w:r>
        <w:rPr>
          <w:rFonts w:hint="eastAsia"/>
          <w:lang w:eastAsia="zh-CN"/>
        </w:rPr>
        <w:t>3GPP</w:t>
      </w:r>
      <w:r>
        <w:rPr>
          <w:rFonts w:hint="eastAsia"/>
          <w:lang w:eastAsia="zh-CN"/>
        </w:rPr>
        <w:t>版本（从版本</w:t>
      </w:r>
      <w:r>
        <w:rPr>
          <w:rFonts w:hint="eastAsia"/>
          <w:lang w:eastAsia="zh-CN"/>
        </w:rPr>
        <w:t>8</w:t>
      </w:r>
      <w:r>
        <w:rPr>
          <w:rFonts w:hint="eastAsia"/>
          <w:lang w:eastAsia="zh-CN"/>
        </w:rPr>
        <w:t>直到本文档封面上指明的版本）实现的</w:t>
      </w:r>
      <w:r>
        <w:rPr>
          <w:rFonts w:hint="eastAsia"/>
          <w:lang w:eastAsia="zh-CN"/>
        </w:rPr>
        <w:t>UE</w:t>
      </w:r>
      <w:r>
        <w:rPr>
          <w:rFonts w:hint="eastAsia"/>
          <w:lang w:eastAsia="zh-CN"/>
        </w:rPr>
        <w:t>。</w:t>
      </w:r>
    </w:p>
    <w:bookmarkEnd w:id="372"/>
    <w:bookmarkEnd w:id="373"/>
    <w:p w14:paraId="6ECF6AEC" w14:textId="77777777" w:rsidR="00545E1C" w:rsidRDefault="003B2545">
      <w:pPr>
        <w:pStyle w:val="Heading4"/>
        <w:rPr>
          <w:lang w:eastAsia="zh-CN"/>
        </w:rPr>
      </w:pPr>
      <w:r>
        <w:rPr>
          <w:lang w:val="en-GB" w:eastAsia="zh-CN"/>
        </w:rPr>
        <w:t>1.2.2.22</w:t>
      </w:r>
      <w:r>
        <w:rPr>
          <w:lang w:eastAsia="zh-CN"/>
        </w:rPr>
        <w:tab/>
        <w:t>TS 36.521-3</w:t>
      </w:r>
    </w:p>
    <w:p w14:paraId="2645DE24" w14:textId="77777777" w:rsidR="00545E1C" w:rsidRDefault="003B2545">
      <w:pPr>
        <w:pStyle w:val="Headingb"/>
        <w:snapToGrid w:val="0"/>
        <w:rPr>
          <w:lang w:eastAsia="zh-CN"/>
        </w:rPr>
      </w:pPr>
      <w:bookmarkStart w:id="374" w:name="_Toc77257546"/>
      <w:r>
        <w:rPr>
          <w:lang w:eastAsia="zh-CN"/>
        </w:rPr>
        <w:t>演进的通用地面无线接入（</w:t>
      </w:r>
      <w:r>
        <w:rPr>
          <w:lang w:eastAsia="zh-CN"/>
        </w:rPr>
        <w:t>E-UTRA</w:t>
      </w:r>
      <w:r>
        <w:rPr>
          <w:lang w:eastAsia="zh-CN"/>
        </w:rPr>
        <w:t>）；用户设备</w:t>
      </w:r>
      <w:r>
        <w:rPr>
          <w:rFonts w:hint="eastAsia"/>
          <w:lang w:eastAsia="zh-CN"/>
        </w:rPr>
        <w:t>（</w:t>
      </w:r>
      <w:r>
        <w:rPr>
          <w:lang w:eastAsia="zh-CN"/>
        </w:rPr>
        <w:t>UE</w:t>
      </w:r>
      <w:r>
        <w:rPr>
          <w:rFonts w:hint="eastAsia"/>
          <w:lang w:eastAsia="zh-CN"/>
        </w:rPr>
        <w:t>）</w:t>
      </w:r>
      <w:r>
        <w:rPr>
          <w:lang w:eastAsia="zh-CN"/>
        </w:rPr>
        <w:t>一致性规范；无线电发送和接收；</w:t>
      </w:r>
      <w:r>
        <w:rPr>
          <w:rFonts w:hint="eastAsia"/>
          <w:lang w:eastAsia="zh-CN"/>
        </w:rPr>
        <w:t>3</w:t>
      </w:r>
      <w:r>
        <w:rPr>
          <w:rFonts w:hint="eastAsia"/>
          <w:lang w:eastAsia="zh-CN"/>
        </w:rPr>
        <w:t>部分：无线资源管理（</w:t>
      </w:r>
      <w:r>
        <w:rPr>
          <w:rFonts w:hint="eastAsia"/>
          <w:lang w:eastAsia="zh-CN"/>
        </w:rPr>
        <w:t>RRM</w:t>
      </w:r>
      <w:r>
        <w:rPr>
          <w:rFonts w:hint="eastAsia"/>
          <w:lang w:eastAsia="zh-CN"/>
        </w:rPr>
        <w:t>）一致性测试</w:t>
      </w:r>
      <w:bookmarkEnd w:id="374"/>
    </w:p>
    <w:p w14:paraId="6167CF09" w14:textId="77777777" w:rsidR="00545E1C" w:rsidRDefault="003B2545">
      <w:pPr>
        <w:snapToGrid w:val="0"/>
        <w:spacing w:line="240" w:lineRule="auto"/>
        <w:ind w:firstLineChars="200" w:firstLine="480"/>
        <w:rPr>
          <w:lang w:eastAsia="zh-CN"/>
        </w:rPr>
      </w:pPr>
      <w:bookmarkStart w:id="375" w:name="OLE_LINK194"/>
      <w:bookmarkStart w:id="376" w:name="OLE_LINK193"/>
      <w:r>
        <w:rPr>
          <w:rFonts w:hint="eastAsia"/>
          <w:lang w:eastAsia="zh-CN"/>
        </w:rPr>
        <w:t>本文档规定了用户设备（</w:t>
      </w:r>
      <w:r>
        <w:rPr>
          <w:rFonts w:hint="eastAsia"/>
          <w:lang w:eastAsia="zh-CN"/>
        </w:rPr>
        <w:t>UE</w:t>
      </w:r>
      <w:r>
        <w:rPr>
          <w:rFonts w:hint="eastAsia"/>
          <w:lang w:eastAsia="zh-CN"/>
        </w:rPr>
        <w:t>）一致性测试的测试程序</w:t>
      </w:r>
      <w:bookmarkStart w:id="377" w:name="OLE_LINK196"/>
      <w:bookmarkStart w:id="378" w:name="OLE_LINK195"/>
      <w:bookmarkEnd w:id="375"/>
      <w:bookmarkEnd w:id="376"/>
      <w:r>
        <w:rPr>
          <w:rFonts w:hint="eastAsia"/>
          <w:lang w:eastAsia="zh-CN"/>
        </w:rPr>
        <w:t>，包含支持作为</w:t>
      </w:r>
      <w:r>
        <w:rPr>
          <w:rFonts w:hint="eastAsia"/>
          <w:lang w:eastAsia="zh-CN"/>
        </w:rPr>
        <w:t>3G</w:t>
      </w:r>
      <w:r>
        <w:rPr>
          <w:rFonts w:hint="eastAsia"/>
          <w:lang w:eastAsia="zh-CN"/>
        </w:rPr>
        <w:t>长期演进（</w:t>
      </w:r>
      <w:r>
        <w:rPr>
          <w:rFonts w:hint="eastAsia"/>
          <w:lang w:eastAsia="zh-CN"/>
        </w:rPr>
        <w:t>3G LTE</w:t>
      </w:r>
      <w:r>
        <w:rPr>
          <w:rFonts w:hint="eastAsia"/>
          <w:lang w:eastAsia="zh-CN"/>
        </w:rPr>
        <w:t>）一部分的</w:t>
      </w:r>
      <w:r>
        <w:rPr>
          <w:rFonts w:hint="eastAsia"/>
          <w:lang w:eastAsia="zh-CN"/>
        </w:rPr>
        <w:t>RRM</w:t>
      </w:r>
      <w:r>
        <w:rPr>
          <w:rFonts w:hint="eastAsia"/>
          <w:lang w:eastAsia="zh-CN"/>
        </w:rPr>
        <w:t>（无线资源管理）的要求。</w:t>
      </w:r>
    </w:p>
    <w:p w14:paraId="667E82CE" w14:textId="77777777" w:rsidR="00545E1C" w:rsidRDefault="003B2545">
      <w:pPr>
        <w:snapToGrid w:val="0"/>
        <w:spacing w:line="240" w:lineRule="auto"/>
        <w:ind w:firstLineChars="200" w:firstLine="480"/>
        <w:rPr>
          <w:lang w:eastAsia="zh-CN"/>
        </w:rPr>
      </w:pPr>
      <w:bookmarkStart w:id="379" w:name="OLE_LINK198"/>
      <w:bookmarkStart w:id="380" w:name="OLE_LINK197"/>
      <w:bookmarkEnd w:id="377"/>
      <w:bookmarkEnd w:id="378"/>
      <w:r>
        <w:rPr>
          <w:rFonts w:hint="eastAsia"/>
          <w:lang w:eastAsia="zh-CN"/>
        </w:rPr>
        <w:t>只有当相应的参数偏离时这些要求在不同的条款中列出。</w:t>
      </w:r>
      <w:bookmarkStart w:id="381" w:name="OLE_LINK199"/>
      <w:bookmarkStart w:id="382" w:name="OLE_LINK200"/>
      <w:bookmarkEnd w:id="379"/>
      <w:bookmarkEnd w:id="380"/>
      <w:r>
        <w:rPr>
          <w:rFonts w:hint="eastAsia"/>
          <w:lang w:eastAsia="zh-CN"/>
        </w:rPr>
        <w:t>一般情况下，测试只适用于那些旨在支持适当功能的手机。测试所适用的环境在测试部分中“试验适用性”指出。</w:t>
      </w:r>
      <w:bookmarkStart w:id="383" w:name="OLE_LINK202"/>
      <w:bookmarkStart w:id="384" w:name="OLE_LINK201"/>
      <w:bookmarkEnd w:id="381"/>
      <w:bookmarkEnd w:id="382"/>
    </w:p>
    <w:bookmarkEnd w:id="383"/>
    <w:bookmarkEnd w:id="384"/>
    <w:p w14:paraId="1E6D0050" w14:textId="77777777" w:rsidR="00545E1C" w:rsidRDefault="003B2545">
      <w:pPr>
        <w:snapToGrid w:val="0"/>
        <w:spacing w:line="240" w:lineRule="auto"/>
        <w:ind w:firstLineChars="200" w:firstLine="480"/>
        <w:rPr>
          <w:lang w:eastAsia="zh-CN"/>
        </w:rPr>
      </w:pPr>
      <w:r>
        <w:rPr>
          <w:lang w:eastAsia="zh-CN"/>
        </w:rPr>
        <w:t>例如，只有版本</w:t>
      </w:r>
      <w:r>
        <w:rPr>
          <w:lang w:eastAsia="zh-CN"/>
        </w:rPr>
        <w:t>8</w:t>
      </w:r>
      <w:r>
        <w:rPr>
          <w:lang w:eastAsia="zh-CN"/>
        </w:rPr>
        <w:t>及以后的</w:t>
      </w:r>
      <w:r>
        <w:rPr>
          <w:lang w:eastAsia="zh-CN"/>
        </w:rPr>
        <w:t>UE</w:t>
      </w:r>
      <w:r>
        <w:rPr>
          <w:lang w:eastAsia="zh-CN"/>
        </w:rPr>
        <w:t>宣布支持</w:t>
      </w:r>
      <w:r>
        <w:rPr>
          <w:lang w:eastAsia="zh-CN"/>
        </w:rPr>
        <w:t>LTE</w:t>
      </w:r>
      <w:r>
        <w:rPr>
          <w:lang w:eastAsia="zh-CN"/>
        </w:rPr>
        <w:t>将测试此功能。在某些测试不同条件适用于不同版本的情况下，在测试文本中</w:t>
      </w:r>
      <w:r>
        <w:rPr>
          <w:rFonts w:hint="eastAsia"/>
          <w:lang w:eastAsia="zh-CN"/>
        </w:rPr>
        <w:t>指明之</w:t>
      </w:r>
      <w:r>
        <w:rPr>
          <w:lang w:eastAsia="zh-CN"/>
        </w:rPr>
        <w:t>。</w:t>
      </w:r>
    </w:p>
    <w:p w14:paraId="56B1D0FB" w14:textId="77777777" w:rsidR="00545E1C" w:rsidRDefault="003B2545">
      <w:pPr>
        <w:pStyle w:val="Heading4"/>
        <w:rPr>
          <w:lang w:eastAsia="zh-CN"/>
        </w:rPr>
      </w:pPr>
      <w:r>
        <w:rPr>
          <w:lang w:val="en-GB" w:eastAsia="zh-CN"/>
        </w:rPr>
        <w:t>1.2.2.23</w:t>
      </w:r>
      <w:r>
        <w:rPr>
          <w:lang w:eastAsia="zh-CN"/>
        </w:rPr>
        <w:tab/>
        <w:t>TS 36.523-1</w:t>
      </w:r>
    </w:p>
    <w:p w14:paraId="7EAB17CE" w14:textId="77777777" w:rsidR="00545E1C" w:rsidRDefault="003B2545">
      <w:pPr>
        <w:pStyle w:val="Headingb"/>
        <w:rPr>
          <w:lang w:eastAsia="zh-CN"/>
        </w:rPr>
      </w:pPr>
      <w:bookmarkStart w:id="385" w:name="_Toc77257547"/>
      <w:r>
        <w:rPr>
          <w:lang w:eastAsia="zh-CN"/>
        </w:rPr>
        <w:t>演进的通用地面无线接入（</w:t>
      </w:r>
      <w:r>
        <w:rPr>
          <w:lang w:eastAsia="zh-CN"/>
        </w:rPr>
        <w:t>E-UTRA</w:t>
      </w:r>
      <w:r>
        <w:rPr>
          <w:lang w:eastAsia="zh-CN"/>
        </w:rPr>
        <w:t>）和演进</w:t>
      </w:r>
      <w:r>
        <w:rPr>
          <w:rFonts w:hint="eastAsia"/>
          <w:lang w:eastAsia="zh-CN"/>
        </w:rPr>
        <w:t>的</w:t>
      </w:r>
      <w:r>
        <w:rPr>
          <w:lang w:eastAsia="zh-CN"/>
        </w:rPr>
        <w:t>分组核心（</w:t>
      </w:r>
      <w:r>
        <w:rPr>
          <w:lang w:eastAsia="zh-CN"/>
        </w:rPr>
        <w:t>EPC</w:t>
      </w:r>
      <w:r>
        <w:rPr>
          <w:lang w:eastAsia="zh-CN"/>
        </w:rPr>
        <w:t>）；用户设备</w:t>
      </w:r>
      <w:r>
        <w:rPr>
          <w:rFonts w:hint="eastAsia"/>
          <w:lang w:eastAsia="zh-CN"/>
        </w:rPr>
        <w:t>（</w:t>
      </w:r>
      <w:r>
        <w:rPr>
          <w:lang w:eastAsia="zh-CN"/>
        </w:rPr>
        <w:t>UE</w:t>
      </w:r>
      <w:r>
        <w:rPr>
          <w:rFonts w:hint="eastAsia"/>
          <w:lang w:eastAsia="zh-CN"/>
        </w:rPr>
        <w:t>）</w:t>
      </w:r>
      <w:r>
        <w:rPr>
          <w:lang w:eastAsia="zh-CN"/>
        </w:rPr>
        <w:t>一致性规范；</w:t>
      </w:r>
      <w:r>
        <w:rPr>
          <w:rFonts w:hint="eastAsia"/>
          <w:lang w:eastAsia="zh-CN"/>
        </w:rPr>
        <w:t>第</w:t>
      </w:r>
      <w:r>
        <w:rPr>
          <w:rFonts w:hint="eastAsia"/>
          <w:lang w:eastAsia="zh-CN"/>
        </w:rPr>
        <w:t>1</w:t>
      </w:r>
      <w:r>
        <w:rPr>
          <w:rFonts w:hint="eastAsia"/>
          <w:lang w:eastAsia="zh-CN"/>
        </w:rPr>
        <w:t>部分：协议一致性规范</w:t>
      </w:r>
      <w:bookmarkEnd w:id="385"/>
    </w:p>
    <w:p w14:paraId="04BD25E3" w14:textId="77777777" w:rsidR="00545E1C" w:rsidRDefault="003B2545">
      <w:pPr>
        <w:snapToGrid w:val="0"/>
        <w:spacing w:before="80" w:line="240" w:lineRule="auto"/>
        <w:ind w:firstLineChars="200" w:firstLine="480"/>
        <w:rPr>
          <w:lang w:eastAsia="zh-CN"/>
        </w:rPr>
      </w:pPr>
      <w:bookmarkStart w:id="386" w:name="OLE_LINK205"/>
      <w:bookmarkStart w:id="387" w:name="OLE_LINK206"/>
      <w:r>
        <w:rPr>
          <w:rFonts w:hint="eastAsia"/>
          <w:lang w:eastAsia="zh-CN"/>
        </w:rPr>
        <w:t>本文档为第三代</w:t>
      </w:r>
      <w:r>
        <w:rPr>
          <w:rFonts w:hint="eastAsia"/>
          <w:lang w:eastAsia="zh-CN"/>
        </w:rPr>
        <w:t>E-UTRAN</w:t>
      </w:r>
      <w:r>
        <w:rPr>
          <w:rFonts w:hint="eastAsia"/>
          <w:lang w:eastAsia="zh-CN"/>
        </w:rPr>
        <w:t>用户设备规定协议一致性测试（</w:t>
      </w:r>
      <w:r>
        <w:rPr>
          <w:rFonts w:hint="eastAsia"/>
          <w:lang w:eastAsia="zh-CN"/>
        </w:rPr>
        <w:t>UE</w:t>
      </w:r>
      <w:r>
        <w:rPr>
          <w:rFonts w:hint="eastAsia"/>
          <w:lang w:eastAsia="zh-CN"/>
        </w:rPr>
        <w:t>）。</w:t>
      </w:r>
    </w:p>
    <w:bookmarkEnd w:id="386"/>
    <w:bookmarkEnd w:id="387"/>
    <w:p w14:paraId="6763263E" w14:textId="77777777" w:rsidR="00545E1C" w:rsidRDefault="003B2545">
      <w:pPr>
        <w:snapToGrid w:val="0"/>
        <w:spacing w:before="80" w:line="240" w:lineRule="auto"/>
        <w:ind w:firstLineChars="200" w:firstLine="480"/>
        <w:rPr>
          <w:lang w:eastAsia="zh-CN"/>
        </w:rPr>
      </w:pPr>
      <w:r>
        <w:rPr>
          <w:rFonts w:hint="eastAsia"/>
          <w:lang w:eastAsia="zh-CN"/>
        </w:rPr>
        <w:t>这是一个多部分测试规范的第</w:t>
      </w:r>
      <w:r>
        <w:rPr>
          <w:rFonts w:hint="eastAsia"/>
          <w:lang w:eastAsia="zh-CN"/>
        </w:rPr>
        <w:t>1</w:t>
      </w:r>
      <w:r>
        <w:rPr>
          <w:rFonts w:hint="eastAsia"/>
          <w:lang w:eastAsia="zh-CN"/>
        </w:rPr>
        <w:t>部分。</w:t>
      </w:r>
      <w:r>
        <w:rPr>
          <w:lang w:eastAsia="zh-CN"/>
        </w:rPr>
        <w:t>以下信息可参见这部分：</w:t>
      </w:r>
    </w:p>
    <w:p w14:paraId="61BEFBE0" w14:textId="77777777" w:rsidR="00545E1C" w:rsidRDefault="003B2545">
      <w:pPr>
        <w:pStyle w:val="enumlev1"/>
        <w:snapToGrid w:val="0"/>
        <w:spacing w:line="240" w:lineRule="auto"/>
        <w:rPr>
          <w:lang w:eastAsia="zh-CN"/>
        </w:rPr>
      </w:pPr>
      <w:r>
        <w:rPr>
          <w:lang w:eastAsia="zh-CN"/>
        </w:rPr>
        <w:t>–</w:t>
      </w:r>
      <w:r>
        <w:rPr>
          <w:lang w:eastAsia="zh-CN"/>
        </w:rPr>
        <w:tab/>
      </w:r>
      <w:r>
        <w:rPr>
          <w:rFonts w:hint="eastAsia"/>
          <w:lang w:eastAsia="zh-CN"/>
        </w:rPr>
        <w:t>整体测试结构</w:t>
      </w:r>
      <w:r>
        <w:rPr>
          <w:lang w:eastAsia="zh-CN"/>
        </w:rPr>
        <w:t>；</w:t>
      </w:r>
    </w:p>
    <w:p w14:paraId="76D1BB08" w14:textId="77777777" w:rsidR="00545E1C" w:rsidRDefault="003B2545">
      <w:pPr>
        <w:pStyle w:val="enumlev1"/>
        <w:snapToGrid w:val="0"/>
        <w:spacing w:line="240" w:lineRule="auto"/>
        <w:rPr>
          <w:lang w:eastAsia="zh-CN"/>
        </w:rPr>
      </w:pPr>
      <w:r>
        <w:rPr>
          <w:lang w:eastAsia="zh-CN"/>
        </w:rPr>
        <w:t>–</w:t>
      </w:r>
      <w:r>
        <w:rPr>
          <w:lang w:eastAsia="zh-CN"/>
        </w:rPr>
        <w:tab/>
      </w:r>
      <w:r>
        <w:rPr>
          <w:rFonts w:hint="eastAsia"/>
          <w:lang w:eastAsia="zh-CN"/>
        </w:rPr>
        <w:t>测试配置</w:t>
      </w:r>
      <w:r>
        <w:rPr>
          <w:lang w:eastAsia="zh-CN"/>
        </w:rPr>
        <w:t>；</w:t>
      </w:r>
    </w:p>
    <w:p w14:paraId="67010901" w14:textId="77777777" w:rsidR="00545E1C" w:rsidRDefault="003B2545">
      <w:pPr>
        <w:pStyle w:val="enumlev1"/>
        <w:snapToGrid w:val="0"/>
        <w:spacing w:line="240" w:lineRule="auto"/>
        <w:rPr>
          <w:lang w:eastAsia="zh-CN"/>
        </w:rPr>
      </w:pPr>
      <w:r>
        <w:rPr>
          <w:lang w:eastAsia="zh-CN"/>
        </w:rPr>
        <w:t>–</w:t>
      </w:r>
      <w:r>
        <w:rPr>
          <w:lang w:eastAsia="zh-CN"/>
        </w:rPr>
        <w:tab/>
      </w:r>
      <w:r>
        <w:rPr>
          <w:rFonts w:hint="eastAsia"/>
          <w:lang w:eastAsia="zh-CN"/>
        </w:rPr>
        <w:t>核心规范的一致性要求和参考</w:t>
      </w:r>
      <w:r>
        <w:rPr>
          <w:lang w:eastAsia="zh-CN"/>
        </w:rPr>
        <w:t>；</w:t>
      </w:r>
    </w:p>
    <w:p w14:paraId="2DC3692B" w14:textId="77777777" w:rsidR="00545E1C" w:rsidRDefault="003B2545">
      <w:pPr>
        <w:pStyle w:val="enumlev1"/>
        <w:snapToGrid w:val="0"/>
        <w:spacing w:line="240" w:lineRule="auto"/>
        <w:rPr>
          <w:lang w:eastAsia="zh-CN"/>
        </w:rPr>
      </w:pPr>
      <w:r>
        <w:rPr>
          <w:lang w:eastAsia="zh-CN"/>
        </w:rPr>
        <w:t>–</w:t>
      </w:r>
      <w:r>
        <w:rPr>
          <w:lang w:eastAsia="zh-CN"/>
        </w:rPr>
        <w:tab/>
      </w:r>
      <w:r>
        <w:rPr>
          <w:rFonts w:hint="eastAsia"/>
          <w:lang w:eastAsia="zh-CN"/>
        </w:rPr>
        <w:t>测试目的；</w:t>
      </w:r>
    </w:p>
    <w:p w14:paraId="3CA66F7D" w14:textId="77777777" w:rsidR="00545E1C" w:rsidRDefault="003B2545">
      <w:pPr>
        <w:pStyle w:val="enumlev1"/>
        <w:snapToGrid w:val="0"/>
        <w:spacing w:line="240" w:lineRule="auto"/>
        <w:rPr>
          <w:lang w:eastAsia="zh-CN"/>
        </w:rPr>
      </w:pPr>
      <w:r>
        <w:rPr>
          <w:lang w:eastAsia="zh-CN"/>
        </w:rPr>
        <w:t>–</w:t>
      </w:r>
      <w:r>
        <w:rPr>
          <w:lang w:eastAsia="zh-CN"/>
        </w:rPr>
        <w:tab/>
      </w:r>
      <w:r>
        <w:rPr>
          <w:rFonts w:hint="eastAsia"/>
          <w:lang w:eastAsia="zh-CN"/>
        </w:rPr>
        <w:t>简要说明测试程序，具体测试要求和短消息交换表。</w:t>
      </w:r>
    </w:p>
    <w:p w14:paraId="580FD238" w14:textId="77777777" w:rsidR="00545E1C" w:rsidRDefault="003B2545">
      <w:pPr>
        <w:snapToGrid w:val="0"/>
        <w:spacing w:line="240" w:lineRule="auto"/>
        <w:ind w:firstLineChars="200" w:firstLine="480"/>
        <w:rPr>
          <w:lang w:eastAsia="zh-CN"/>
        </w:rPr>
      </w:pPr>
      <w:bookmarkStart w:id="388" w:name="OLE_LINK221"/>
      <w:bookmarkStart w:id="389" w:name="OLE_LINK220"/>
      <w:r>
        <w:rPr>
          <w:rFonts w:hint="eastAsia"/>
          <w:lang w:eastAsia="zh-CN"/>
        </w:rPr>
        <w:t>在随附规范中可找到下列相关的测试信息：</w:t>
      </w:r>
      <w:bookmarkEnd w:id="388"/>
      <w:bookmarkEnd w:id="389"/>
    </w:p>
    <w:p w14:paraId="720096F1" w14:textId="77777777" w:rsidR="00545E1C" w:rsidRDefault="003B2545">
      <w:pPr>
        <w:pStyle w:val="enumlev1"/>
        <w:snapToGrid w:val="0"/>
        <w:spacing w:line="240" w:lineRule="auto"/>
        <w:rPr>
          <w:lang w:eastAsia="zh-CN"/>
        </w:rPr>
      </w:pPr>
      <w:r>
        <w:rPr>
          <w:lang w:eastAsia="zh-CN"/>
        </w:rPr>
        <w:t>–</w:t>
      </w:r>
      <w:r>
        <w:rPr>
          <w:lang w:eastAsia="zh-CN"/>
        </w:rPr>
        <w:tab/>
      </w:r>
      <w:r>
        <w:rPr>
          <w:rFonts w:hint="eastAsia"/>
          <w:lang w:eastAsia="zh-CN"/>
        </w:rPr>
        <w:t>测试参数的默认设置</w:t>
      </w:r>
      <w:r>
        <w:rPr>
          <w:lang w:eastAsia="zh-CN"/>
        </w:rPr>
        <w:t>（</w:t>
      </w:r>
      <w:r>
        <w:rPr>
          <w:lang w:eastAsia="zh-CN"/>
        </w:rPr>
        <w:t>TS 36.508</w:t>
      </w:r>
      <w:r>
        <w:rPr>
          <w:lang w:eastAsia="zh-CN"/>
        </w:rPr>
        <w:t>）；</w:t>
      </w:r>
    </w:p>
    <w:p w14:paraId="1BAB8B45" w14:textId="77777777" w:rsidR="00545E1C" w:rsidRDefault="003B2545">
      <w:pPr>
        <w:pStyle w:val="enumlev1"/>
        <w:snapToGrid w:val="0"/>
        <w:spacing w:line="240" w:lineRule="auto"/>
        <w:rPr>
          <w:lang w:eastAsia="zh-CN"/>
        </w:rPr>
      </w:pPr>
      <w:r>
        <w:rPr>
          <w:lang w:eastAsia="zh-CN"/>
        </w:rPr>
        <w:t>–</w:t>
      </w:r>
      <w:r>
        <w:rPr>
          <w:lang w:eastAsia="zh-CN"/>
        </w:rPr>
        <w:tab/>
      </w:r>
      <w:r>
        <w:rPr>
          <w:rFonts w:hint="eastAsia"/>
          <w:lang w:eastAsia="zh-CN"/>
        </w:rPr>
        <w:t>每个测试用例的适用性</w:t>
      </w:r>
      <w:r>
        <w:rPr>
          <w:lang w:eastAsia="zh-CN"/>
        </w:rPr>
        <w:t>（</w:t>
      </w:r>
      <w:r>
        <w:rPr>
          <w:lang w:eastAsia="zh-CN"/>
        </w:rPr>
        <w:t>TS 36.523-2</w:t>
      </w:r>
      <w:r>
        <w:rPr>
          <w:lang w:eastAsia="zh-CN"/>
        </w:rPr>
        <w:t>）</w:t>
      </w:r>
      <w:r>
        <w:rPr>
          <w:rFonts w:hint="eastAsia"/>
          <w:lang w:eastAsia="zh-CN"/>
        </w:rPr>
        <w:t>。</w:t>
      </w:r>
    </w:p>
    <w:p w14:paraId="1F0AA950" w14:textId="77777777" w:rsidR="00545E1C" w:rsidRDefault="003B2545">
      <w:pPr>
        <w:snapToGrid w:val="0"/>
        <w:spacing w:line="240" w:lineRule="auto"/>
        <w:ind w:firstLineChars="200" w:firstLine="480"/>
        <w:rPr>
          <w:lang w:eastAsia="zh-CN"/>
        </w:rPr>
      </w:pPr>
      <w:r>
        <w:rPr>
          <w:rFonts w:hint="eastAsia"/>
          <w:lang w:eastAsia="zh-CN"/>
        </w:rPr>
        <w:t>在本测试规范的第</w:t>
      </w:r>
      <w:r>
        <w:rPr>
          <w:rFonts w:hint="eastAsia"/>
          <w:lang w:eastAsia="zh-CN"/>
        </w:rPr>
        <w:t>3</w:t>
      </w:r>
      <w:r>
        <w:rPr>
          <w:rFonts w:hint="eastAsia"/>
          <w:lang w:eastAsia="zh-CN"/>
        </w:rPr>
        <w:t>部分中，可以找到预期的消息序列的详细说明。</w:t>
      </w:r>
    </w:p>
    <w:p w14:paraId="770E3455" w14:textId="77777777" w:rsidR="00545E1C" w:rsidRDefault="003B2545">
      <w:pPr>
        <w:snapToGrid w:val="0"/>
        <w:spacing w:line="240" w:lineRule="auto"/>
        <w:ind w:firstLineChars="200" w:firstLine="480"/>
        <w:rPr>
          <w:lang w:eastAsia="zh-CN"/>
        </w:rPr>
      </w:pPr>
      <w:bookmarkStart w:id="390" w:name="OLE_LINK227"/>
      <w:bookmarkStart w:id="391" w:name="OLE_LINK228"/>
      <w:r>
        <w:rPr>
          <w:rFonts w:hint="eastAsia"/>
          <w:lang w:eastAsia="zh-CN"/>
        </w:rPr>
        <w:t>在本文档的第</w:t>
      </w:r>
      <w:r>
        <w:rPr>
          <w:rFonts w:hint="eastAsia"/>
          <w:lang w:eastAsia="zh-CN"/>
        </w:rPr>
        <w:t>2</w:t>
      </w:r>
      <w:r>
        <w:rPr>
          <w:rFonts w:hint="eastAsia"/>
          <w:lang w:eastAsia="zh-CN"/>
        </w:rPr>
        <w:t>部分中，可以找到实施一致性声明</w:t>
      </w:r>
      <w:r>
        <w:rPr>
          <w:lang w:eastAsia="zh-CN"/>
        </w:rPr>
        <w:t>（</w:t>
      </w:r>
      <w:r>
        <w:rPr>
          <w:lang w:eastAsia="zh-CN"/>
        </w:rPr>
        <w:t>ICS</w:t>
      </w:r>
      <w:r>
        <w:rPr>
          <w:lang w:eastAsia="zh-CN"/>
        </w:rPr>
        <w:t>）</w:t>
      </w:r>
      <w:r>
        <w:rPr>
          <w:rFonts w:hint="eastAsia"/>
          <w:lang w:eastAsia="zh-CN"/>
        </w:rPr>
        <w:t>形式。</w:t>
      </w:r>
    </w:p>
    <w:p w14:paraId="76FA8BA6" w14:textId="77777777" w:rsidR="00545E1C" w:rsidRDefault="003B2545">
      <w:pPr>
        <w:snapToGrid w:val="0"/>
        <w:spacing w:line="240" w:lineRule="auto"/>
        <w:ind w:firstLineChars="200" w:firstLine="480"/>
        <w:rPr>
          <w:lang w:eastAsia="zh-CN"/>
        </w:rPr>
      </w:pPr>
      <w:r>
        <w:rPr>
          <w:rFonts w:hint="eastAsia"/>
          <w:lang w:eastAsia="zh-CN"/>
        </w:rPr>
        <w:t>本文档适用于根据</w:t>
      </w:r>
      <w:r>
        <w:rPr>
          <w:rFonts w:hint="eastAsia"/>
          <w:lang w:eastAsia="zh-CN"/>
        </w:rPr>
        <w:t>3GPP</w:t>
      </w:r>
      <w:r>
        <w:rPr>
          <w:rFonts w:hint="eastAsia"/>
          <w:lang w:eastAsia="zh-CN"/>
        </w:rPr>
        <w:t>版本（从版本</w:t>
      </w:r>
      <w:r>
        <w:rPr>
          <w:rFonts w:hint="eastAsia"/>
          <w:lang w:eastAsia="zh-CN"/>
        </w:rPr>
        <w:t>8</w:t>
      </w:r>
      <w:r>
        <w:rPr>
          <w:rFonts w:hint="eastAsia"/>
          <w:lang w:eastAsia="zh-CN"/>
        </w:rPr>
        <w:t>直到本文档封面上指明的版本）实现的</w:t>
      </w:r>
      <w:r>
        <w:rPr>
          <w:rFonts w:hint="eastAsia"/>
          <w:lang w:eastAsia="zh-CN"/>
        </w:rPr>
        <w:t>UE</w:t>
      </w:r>
      <w:r>
        <w:rPr>
          <w:rFonts w:hint="eastAsia"/>
          <w:lang w:eastAsia="zh-CN"/>
        </w:rPr>
        <w:t>。</w:t>
      </w:r>
    </w:p>
    <w:bookmarkEnd w:id="390"/>
    <w:bookmarkEnd w:id="391"/>
    <w:p w14:paraId="04CC595E" w14:textId="77777777" w:rsidR="00545E1C" w:rsidRPr="00A96FC9" w:rsidRDefault="003B2545" w:rsidP="00A96FC9">
      <w:pPr>
        <w:pStyle w:val="Heading4"/>
        <w:rPr>
          <w:rFonts w:eastAsia="Times New Roman"/>
          <w:lang w:val="en-GB" w:eastAsia="zh-CN"/>
        </w:rPr>
      </w:pPr>
      <w:r w:rsidRPr="00A96FC9">
        <w:rPr>
          <w:rFonts w:eastAsia="Times New Roman"/>
          <w:lang w:val="en-GB" w:eastAsia="zh-CN"/>
        </w:rPr>
        <w:t>1.2.2.24</w:t>
      </w:r>
      <w:r w:rsidRPr="00A96FC9">
        <w:rPr>
          <w:rFonts w:eastAsia="Times New Roman"/>
          <w:lang w:val="en-GB" w:eastAsia="zh-CN"/>
        </w:rPr>
        <w:tab/>
        <w:t>TS 36.523-2</w:t>
      </w:r>
    </w:p>
    <w:p w14:paraId="2E8D1A94" w14:textId="25D5DC26" w:rsidR="00545E1C" w:rsidRDefault="003B2545">
      <w:pPr>
        <w:pStyle w:val="Headingb"/>
        <w:snapToGrid w:val="0"/>
        <w:rPr>
          <w:lang w:eastAsia="zh-CN"/>
        </w:rPr>
      </w:pPr>
      <w:bookmarkStart w:id="392" w:name="_Toc77257548"/>
      <w:r>
        <w:rPr>
          <w:lang w:eastAsia="zh-CN"/>
        </w:rPr>
        <w:t>演进的通用地面无线接入（</w:t>
      </w:r>
      <w:r>
        <w:rPr>
          <w:lang w:eastAsia="zh-CN"/>
        </w:rPr>
        <w:t>E-UTRA</w:t>
      </w:r>
      <w:r>
        <w:rPr>
          <w:lang w:eastAsia="zh-CN"/>
        </w:rPr>
        <w:t>）和演进</w:t>
      </w:r>
      <w:r>
        <w:rPr>
          <w:rFonts w:hint="eastAsia"/>
          <w:lang w:eastAsia="zh-CN"/>
        </w:rPr>
        <w:t>的</w:t>
      </w:r>
      <w:r>
        <w:rPr>
          <w:lang w:eastAsia="zh-CN"/>
        </w:rPr>
        <w:t>分组核心（</w:t>
      </w:r>
      <w:r>
        <w:rPr>
          <w:lang w:eastAsia="zh-CN"/>
        </w:rPr>
        <w:t>EPC</w:t>
      </w:r>
      <w:r>
        <w:rPr>
          <w:lang w:eastAsia="zh-CN"/>
        </w:rPr>
        <w:t>）；用户设备</w:t>
      </w:r>
      <w:r>
        <w:rPr>
          <w:rFonts w:hint="eastAsia"/>
          <w:lang w:eastAsia="zh-CN"/>
        </w:rPr>
        <w:t>（</w:t>
      </w:r>
      <w:r>
        <w:rPr>
          <w:lang w:eastAsia="zh-CN"/>
        </w:rPr>
        <w:t>UE</w:t>
      </w:r>
      <w:r>
        <w:rPr>
          <w:rFonts w:hint="eastAsia"/>
          <w:lang w:eastAsia="zh-CN"/>
        </w:rPr>
        <w:t>）</w:t>
      </w:r>
      <w:r>
        <w:rPr>
          <w:lang w:eastAsia="zh-CN"/>
        </w:rPr>
        <w:t>一致性规范；</w:t>
      </w:r>
      <w:r>
        <w:rPr>
          <w:rFonts w:hint="eastAsia"/>
          <w:lang w:eastAsia="zh-CN"/>
        </w:rPr>
        <w:t>第</w:t>
      </w:r>
      <w:r>
        <w:rPr>
          <w:rFonts w:hint="eastAsia"/>
          <w:lang w:eastAsia="zh-CN"/>
        </w:rPr>
        <w:t>2</w:t>
      </w:r>
      <w:r>
        <w:rPr>
          <w:rFonts w:hint="eastAsia"/>
          <w:lang w:eastAsia="zh-CN"/>
        </w:rPr>
        <w:t>部分：实施一致性声明（</w:t>
      </w:r>
      <w:r>
        <w:rPr>
          <w:rFonts w:hint="eastAsia"/>
          <w:lang w:eastAsia="zh-CN"/>
        </w:rPr>
        <w:t>ICS</w:t>
      </w:r>
      <w:r>
        <w:rPr>
          <w:rFonts w:hint="eastAsia"/>
          <w:lang w:eastAsia="zh-CN"/>
        </w:rPr>
        <w:t>）形式规范</w:t>
      </w:r>
      <w:bookmarkStart w:id="393" w:name="OLE_LINK232"/>
      <w:bookmarkStart w:id="394" w:name="OLE_LINK231"/>
      <w:bookmarkEnd w:id="392"/>
    </w:p>
    <w:p w14:paraId="764178C7" w14:textId="77777777" w:rsidR="00545E1C" w:rsidRDefault="003B2545">
      <w:pPr>
        <w:snapToGrid w:val="0"/>
        <w:spacing w:line="240" w:lineRule="auto"/>
        <w:ind w:firstLineChars="200" w:firstLine="480"/>
        <w:rPr>
          <w:lang w:eastAsia="zh-CN"/>
        </w:rPr>
      </w:pPr>
      <w:r>
        <w:rPr>
          <w:rFonts w:hint="eastAsia"/>
          <w:lang w:eastAsia="zh-CN"/>
        </w:rPr>
        <w:t>本文档提供了第三代用户设备（</w:t>
      </w:r>
      <w:r>
        <w:rPr>
          <w:rFonts w:hint="eastAsia"/>
          <w:lang w:eastAsia="zh-CN"/>
        </w:rPr>
        <w:t>UE</w:t>
      </w:r>
      <w:r>
        <w:rPr>
          <w:rFonts w:hint="eastAsia"/>
          <w:lang w:eastAsia="zh-CN"/>
        </w:rPr>
        <w:t>）的</w:t>
      </w:r>
      <w:r>
        <w:rPr>
          <w:rFonts w:hint="eastAsia"/>
          <w:lang w:eastAsia="zh-CN"/>
        </w:rPr>
        <w:t>ICS</w:t>
      </w:r>
      <w:r>
        <w:rPr>
          <w:rFonts w:hint="eastAsia"/>
          <w:lang w:eastAsia="zh-CN"/>
        </w:rPr>
        <w:t>形式，符合相关</w:t>
      </w:r>
      <w:r>
        <w:rPr>
          <w:rFonts w:hint="eastAsia"/>
          <w:lang w:eastAsia="zh-CN"/>
        </w:rPr>
        <w:t>EPS</w:t>
      </w:r>
      <w:r>
        <w:rPr>
          <w:rFonts w:hint="eastAsia"/>
          <w:lang w:eastAsia="zh-CN"/>
        </w:rPr>
        <w:t>（</w:t>
      </w:r>
      <w:r>
        <w:rPr>
          <w:rFonts w:hint="eastAsia"/>
          <w:lang w:eastAsia="zh-CN"/>
        </w:rPr>
        <w:t>E-UTRA/ EPC</w:t>
      </w:r>
      <w:r>
        <w:rPr>
          <w:rFonts w:hint="eastAsia"/>
          <w:lang w:eastAsia="zh-CN"/>
        </w:rPr>
        <w:t>）的要求，并按照在</w:t>
      </w:r>
      <w:r>
        <w:rPr>
          <w:rFonts w:hint="eastAsia"/>
          <w:lang w:eastAsia="zh-CN"/>
        </w:rPr>
        <w:t>ISO/IEC9646-1</w:t>
      </w:r>
      <w:r>
        <w:rPr>
          <w:rFonts w:hint="eastAsia"/>
          <w:lang w:eastAsia="zh-CN"/>
        </w:rPr>
        <w:t>和</w:t>
      </w:r>
      <w:r>
        <w:rPr>
          <w:rFonts w:hint="eastAsia"/>
          <w:lang w:eastAsia="zh-CN"/>
        </w:rPr>
        <w:t>ISO/IEC9646-7</w:t>
      </w:r>
      <w:r>
        <w:rPr>
          <w:rFonts w:hint="eastAsia"/>
          <w:lang w:eastAsia="zh-CN"/>
        </w:rPr>
        <w:t>给出的相关的指导。</w:t>
      </w:r>
    </w:p>
    <w:p w14:paraId="48C36267" w14:textId="77777777" w:rsidR="00545E1C" w:rsidRDefault="003B2545">
      <w:pPr>
        <w:snapToGrid w:val="0"/>
        <w:spacing w:line="240" w:lineRule="auto"/>
        <w:ind w:firstLineChars="200" w:firstLine="480"/>
        <w:rPr>
          <w:lang w:eastAsia="zh-CN"/>
        </w:rPr>
      </w:pPr>
      <w:bookmarkStart w:id="395" w:name="OLE_LINK236"/>
      <w:bookmarkStart w:id="396" w:name="OLE_LINK237"/>
      <w:bookmarkEnd w:id="393"/>
      <w:bookmarkEnd w:id="394"/>
      <w:r>
        <w:rPr>
          <w:rFonts w:hint="eastAsia"/>
          <w:lang w:eastAsia="zh-CN"/>
        </w:rPr>
        <w:lastRenderedPageBreak/>
        <w:t>本文档还规定了包括在</w:t>
      </w:r>
      <w:r>
        <w:rPr>
          <w:rFonts w:hint="eastAsia"/>
          <w:lang w:eastAsia="zh-CN"/>
        </w:rPr>
        <w:t>TS 36.523-1</w:t>
      </w:r>
      <w:r>
        <w:rPr>
          <w:rFonts w:hint="eastAsia"/>
          <w:lang w:eastAsia="zh-CN"/>
        </w:rPr>
        <w:t>中的测试用例建议的适用性声明。这些应用性陈述基于在</w:t>
      </w:r>
      <w:r>
        <w:rPr>
          <w:rFonts w:hint="eastAsia"/>
          <w:lang w:eastAsia="zh-CN"/>
        </w:rPr>
        <w:t>UE</w:t>
      </w:r>
      <w:r>
        <w:rPr>
          <w:rFonts w:hint="eastAsia"/>
          <w:lang w:eastAsia="zh-CN"/>
        </w:rPr>
        <w:t>实现的功能。</w:t>
      </w:r>
    </w:p>
    <w:bookmarkEnd w:id="395"/>
    <w:bookmarkEnd w:id="396"/>
    <w:p w14:paraId="0AA2E9DB" w14:textId="697E78CA" w:rsidR="00545E1C" w:rsidRDefault="003B2545">
      <w:pPr>
        <w:snapToGrid w:val="0"/>
        <w:spacing w:line="240" w:lineRule="auto"/>
        <w:ind w:firstLineChars="200" w:firstLine="480"/>
        <w:rPr>
          <w:lang w:eastAsia="zh-CN"/>
        </w:rPr>
      </w:pPr>
      <w:r>
        <w:rPr>
          <w:lang w:eastAsia="zh-CN"/>
        </w:rPr>
        <w:t>特殊一致性测试功能可参见</w:t>
      </w:r>
      <w:r>
        <w:rPr>
          <w:lang w:eastAsia="zh-CN"/>
        </w:rPr>
        <w:t xml:space="preserve">TS 36.509 </w:t>
      </w:r>
      <w:r>
        <w:rPr>
          <w:lang w:eastAsia="zh-CN"/>
        </w:rPr>
        <w:t>以及常见的测试环境包括在</w:t>
      </w:r>
      <w:r>
        <w:rPr>
          <w:lang w:eastAsia="zh-CN"/>
        </w:rPr>
        <w:t>3GPP TS 36.508</w:t>
      </w:r>
      <w:r w:rsidR="00E23263">
        <w:rPr>
          <w:rFonts w:hint="eastAsia"/>
          <w:lang w:eastAsia="zh-CN"/>
        </w:rPr>
        <w:t>。</w:t>
      </w:r>
    </w:p>
    <w:p w14:paraId="26F22145" w14:textId="77777777" w:rsidR="00545E1C" w:rsidRDefault="003B2545">
      <w:pPr>
        <w:snapToGrid w:val="0"/>
        <w:spacing w:line="240" w:lineRule="auto"/>
        <w:ind w:firstLineChars="200" w:firstLine="480"/>
        <w:rPr>
          <w:lang w:eastAsia="zh-CN"/>
        </w:rPr>
      </w:pPr>
      <w:r>
        <w:rPr>
          <w:rFonts w:hint="eastAsia"/>
          <w:lang w:eastAsia="zh-CN"/>
        </w:rPr>
        <w:t>本文档适用于符合</w:t>
      </w:r>
      <w:r>
        <w:rPr>
          <w:lang w:eastAsia="zh-CN"/>
        </w:rPr>
        <w:t>EPS</w:t>
      </w:r>
      <w:r>
        <w:rPr>
          <w:lang w:eastAsia="zh-CN"/>
        </w:rPr>
        <w:t>（</w:t>
      </w:r>
      <w:r>
        <w:rPr>
          <w:lang w:eastAsia="zh-CN"/>
        </w:rPr>
        <w:t>E-UTRA/EPC</w:t>
      </w:r>
      <w:r>
        <w:rPr>
          <w:lang w:eastAsia="zh-CN"/>
        </w:rPr>
        <w:t>）</w:t>
      </w:r>
      <w:r>
        <w:rPr>
          <w:rFonts w:hint="eastAsia"/>
          <w:lang w:eastAsia="zh-CN"/>
        </w:rPr>
        <w:t>并根据</w:t>
      </w:r>
      <w:r>
        <w:rPr>
          <w:rFonts w:hint="eastAsia"/>
          <w:lang w:eastAsia="zh-CN"/>
        </w:rPr>
        <w:t>3</w:t>
      </w:r>
      <w:r>
        <w:rPr>
          <w:lang w:eastAsia="zh-CN"/>
        </w:rPr>
        <w:t>GPP</w:t>
      </w:r>
      <w:r>
        <w:rPr>
          <w:rFonts w:hint="eastAsia"/>
          <w:lang w:eastAsia="zh-CN"/>
        </w:rPr>
        <w:t>版本（从版本</w:t>
      </w:r>
      <w:r>
        <w:rPr>
          <w:rFonts w:hint="eastAsia"/>
          <w:lang w:eastAsia="zh-CN"/>
        </w:rPr>
        <w:t>8</w:t>
      </w:r>
      <w:r>
        <w:rPr>
          <w:rFonts w:hint="eastAsia"/>
          <w:lang w:eastAsia="zh-CN"/>
        </w:rPr>
        <w:t>直到本文档封面上所示的版本）实现的</w:t>
      </w:r>
      <w:r>
        <w:rPr>
          <w:rFonts w:hint="eastAsia"/>
          <w:lang w:eastAsia="zh-CN"/>
        </w:rPr>
        <w:t>U</w:t>
      </w:r>
      <w:r>
        <w:rPr>
          <w:lang w:eastAsia="zh-CN"/>
        </w:rPr>
        <w:t>E</w:t>
      </w:r>
      <w:r>
        <w:rPr>
          <w:rFonts w:hint="eastAsia"/>
          <w:lang w:eastAsia="zh-CN"/>
        </w:rPr>
        <w:t>。</w:t>
      </w:r>
    </w:p>
    <w:p w14:paraId="31F31C13" w14:textId="77777777" w:rsidR="00545E1C" w:rsidRDefault="003B2545">
      <w:pPr>
        <w:pStyle w:val="Heading4"/>
        <w:rPr>
          <w:lang w:val="en-GB" w:eastAsia="zh-CN"/>
        </w:rPr>
      </w:pPr>
      <w:r>
        <w:rPr>
          <w:lang w:val="en-GB" w:eastAsia="zh-CN"/>
        </w:rPr>
        <w:t>1.2.2.25</w:t>
      </w:r>
      <w:r>
        <w:rPr>
          <w:lang w:val="en-GB" w:eastAsia="zh-CN"/>
        </w:rPr>
        <w:tab/>
        <w:t>TS 36.523-3</w:t>
      </w:r>
    </w:p>
    <w:p w14:paraId="5688CDBB" w14:textId="77777777" w:rsidR="00545E1C" w:rsidRDefault="003B2545">
      <w:pPr>
        <w:pStyle w:val="Headingb"/>
        <w:rPr>
          <w:lang w:eastAsia="zh-CN"/>
        </w:rPr>
      </w:pPr>
      <w:bookmarkStart w:id="397" w:name="_Toc77257549"/>
      <w:r>
        <w:rPr>
          <w:lang w:eastAsia="zh-CN"/>
        </w:rPr>
        <w:t>演进的通用地面无线接入（</w:t>
      </w:r>
      <w:r>
        <w:rPr>
          <w:lang w:eastAsia="zh-CN"/>
        </w:rPr>
        <w:t>E-UTRA</w:t>
      </w:r>
      <w:r>
        <w:rPr>
          <w:lang w:eastAsia="zh-CN"/>
        </w:rPr>
        <w:t>）和演进</w:t>
      </w:r>
      <w:r>
        <w:rPr>
          <w:rFonts w:hint="eastAsia"/>
          <w:lang w:eastAsia="zh-CN"/>
        </w:rPr>
        <w:t>的</w:t>
      </w:r>
      <w:r>
        <w:rPr>
          <w:lang w:eastAsia="zh-CN"/>
        </w:rPr>
        <w:t>分组核心（</w:t>
      </w:r>
      <w:r>
        <w:rPr>
          <w:lang w:eastAsia="zh-CN"/>
        </w:rPr>
        <w:t>EPC</w:t>
      </w:r>
      <w:r>
        <w:rPr>
          <w:lang w:eastAsia="zh-CN"/>
        </w:rPr>
        <w:t>）；用户设备</w:t>
      </w:r>
      <w:r>
        <w:rPr>
          <w:rFonts w:hint="eastAsia"/>
          <w:lang w:eastAsia="zh-CN"/>
        </w:rPr>
        <w:t>（</w:t>
      </w:r>
      <w:r>
        <w:rPr>
          <w:lang w:eastAsia="zh-CN"/>
        </w:rPr>
        <w:t>UE</w:t>
      </w:r>
      <w:r>
        <w:rPr>
          <w:rFonts w:hint="eastAsia"/>
          <w:lang w:eastAsia="zh-CN"/>
        </w:rPr>
        <w:t>）</w:t>
      </w:r>
      <w:r>
        <w:rPr>
          <w:lang w:eastAsia="zh-CN"/>
        </w:rPr>
        <w:t>一致性规范；</w:t>
      </w:r>
      <w:r>
        <w:rPr>
          <w:rFonts w:hint="eastAsia"/>
          <w:lang w:eastAsia="zh-CN"/>
        </w:rPr>
        <w:t>第</w:t>
      </w:r>
      <w:r>
        <w:rPr>
          <w:rFonts w:hint="eastAsia"/>
          <w:lang w:eastAsia="zh-CN"/>
        </w:rPr>
        <w:t>3</w:t>
      </w:r>
      <w:r>
        <w:rPr>
          <w:rFonts w:hint="eastAsia"/>
          <w:lang w:eastAsia="zh-CN"/>
        </w:rPr>
        <w:t>部分：测试套件</w:t>
      </w:r>
      <w:bookmarkEnd w:id="397"/>
    </w:p>
    <w:p w14:paraId="59496E0D" w14:textId="77777777" w:rsidR="00545E1C" w:rsidRDefault="003B2545">
      <w:pPr>
        <w:spacing w:before="80" w:line="240" w:lineRule="auto"/>
        <w:ind w:firstLineChars="200" w:firstLine="480"/>
        <w:rPr>
          <w:lang w:eastAsia="zh-CN"/>
        </w:rPr>
      </w:pPr>
      <w:bookmarkStart w:id="398" w:name="OLE_LINK243"/>
      <w:bookmarkStart w:id="399" w:name="OLE_LINK242"/>
      <w:r>
        <w:rPr>
          <w:rFonts w:hint="eastAsia"/>
          <w:lang w:eastAsia="zh-CN"/>
        </w:rPr>
        <w:t>本文档规定了在</w:t>
      </w:r>
      <w:r>
        <w:rPr>
          <w:rFonts w:hint="eastAsia"/>
          <w:lang w:eastAsia="zh-CN"/>
        </w:rPr>
        <w:t>UE E-UTRAN</w:t>
      </w:r>
      <w:r>
        <w:rPr>
          <w:rFonts w:hint="eastAsia"/>
          <w:lang w:eastAsia="zh-CN"/>
        </w:rPr>
        <w:t>的无线电接口的</w:t>
      </w:r>
      <w:r>
        <w:rPr>
          <w:rFonts w:hint="eastAsia"/>
          <w:lang w:eastAsia="zh-CN"/>
        </w:rPr>
        <w:t>3GPP UE</w:t>
      </w:r>
      <w:r>
        <w:rPr>
          <w:rFonts w:hint="eastAsia"/>
          <w:lang w:eastAsia="zh-CN"/>
        </w:rPr>
        <w:t>的</w:t>
      </w:r>
      <w:r>
        <w:rPr>
          <w:rFonts w:hint="eastAsia"/>
          <w:lang w:eastAsia="zh-CN"/>
        </w:rPr>
        <w:t>TTCN-3</w:t>
      </w:r>
      <w:r>
        <w:rPr>
          <w:rFonts w:hint="eastAsia"/>
          <w:lang w:eastAsia="zh-CN"/>
        </w:rPr>
        <w:t>中的协议和信令一致性测试。</w:t>
      </w:r>
    </w:p>
    <w:p w14:paraId="710FD0DF" w14:textId="77777777" w:rsidR="00545E1C" w:rsidRDefault="003B2545">
      <w:pPr>
        <w:spacing w:before="80" w:line="240" w:lineRule="auto"/>
        <w:ind w:firstLineChars="200" w:firstLine="480"/>
        <w:rPr>
          <w:lang w:eastAsia="zh-CN"/>
        </w:rPr>
      </w:pPr>
      <w:bookmarkStart w:id="400" w:name="OLE_LINK245"/>
      <w:bookmarkStart w:id="401" w:name="OLE_LINK244"/>
      <w:bookmarkEnd w:id="398"/>
      <w:bookmarkEnd w:id="399"/>
      <w:r>
        <w:rPr>
          <w:lang w:eastAsia="zh-CN"/>
        </w:rPr>
        <w:t>下面的</w:t>
      </w:r>
      <w:r>
        <w:rPr>
          <w:lang w:eastAsia="zh-CN"/>
        </w:rPr>
        <w:t>TTCN</w:t>
      </w:r>
      <w:r>
        <w:rPr>
          <w:lang w:eastAsia="zh-CN"/>
        </w:rPr>
        <w:t>测试规范和设计考虑可参见本文档：</w:t>
      </w:r>
    </w:p>
    <w:bookmarkEnd w:id="400"/>
    <w:bookmarkEnd w:id="401"/>
    <w:p w14:paraId="06CCE749" w14:textId="77777777" w:rsidR="00545E1C" w:rsidRDefault="003B2545">
      <w:pPr>
        <w:pStyle w:val="enumlev1"/>
        <w:snapToGrid w:val="0"/>
        <w:spacing w:line="240" w:lineRule="auto"/>
        <w:rPr>
          <w:lang w:eastAsia="zh-CN"/>
        </w:rPr>
      </w:pPr>
      <w:r>
        <w:rPr>
          <w:lang w:eastAsia="zh-CN"/>
        </w:rPr>
        <w:t>–</w:t>
      </w:r>
      <w:r>
        <w:rPr>
          <w:lang w:eastAsia="zh-CN"/>
        </w:rPr>
        <w:tab/>
      </w:r>
      <w:r>
        <w:rPr>
          <w:rFonts w:hint="eastAsia"/>
          <w:lang w:eastAsia="zh-CN"/>
        </w:rPr>
        <w:t>测试系统的体系结构</w:t>
      </w:r>
      <w:r>
        <w:rPr>
          <w:lang w:eastAsia="zh-CN"/>
        </w:rPr>
        <w:t>；</w:t>
      </w:r>
    </w:p>
    <w:p w14:paraId="7DD1A120"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整体测试套件结构</w:t>
      </w:r>
      <w:r>
        <w:rPr>
          <w:lang w:eastAsia="zh-CN"/>
        </w:rPr>
        <w:t>；</w:t>
      </w:r>
    </w:p>
    <w:p w14:paraId="6E1F3F02" w14:textId="77777777" w:rsidR="00545E1C" w:rsidRDefault="003B2545">
      <w:pPr>
        <w:pStyle w:val="enumlev1"/>
        <w:snapToGrid w:val="0"/>
        <w:spacing w:before="40" w:line="240" w:lineRule="auto"/>
        <w:rPr>
          <w:lang w:eastAsia="zh-CN"/>
        </w:rPr>
      </w:pPr>
      <w:r>
        <w:rPr>
          <w:lang w:eastAsia="zh-CN"/>
        </w:rPr>
        <w:t>–</w:t>
      </w:r>
      <w:r>
        <w:rPr>
          <w:lang w:eastAsia="zh-CN"/>
        </w:rPr>
        <w:tab/>
      </w:r>
      <w:bookmarkStart w:id="402" w:name="OLE_LINK250"/>
      <w:bookmarkStart w:id="403" w:name="OLE_LINK251"/>
      <w:r>
        <w:rPr>
          <w:rFonts w:hint="eastAsia"/>
          <w:lang w:eastAsia="zh-CN"/>
        </w:rPr>
        <w:t>测试模型和</w:t>
      </w:r>
      <w:r>
        <w:rPr>
          <w:lang w:eastAsia="zh-CN"/>
        </w:rPr>
        <w:t>ASP</w:t>
      </w:r>
      <w:r>
        <w:rPr>
          <w:rFonts w:hint="eastAsia"/>
          <w:lang w:eastAsia="zh-CN"/>
        </w:rPr>
        <w:t>定义</w:t>
      </w:r>
      <w:bookmarkEnd w:id="402"/>
      <w:bookmarkEnd w:id="403"/>
      <w:r>
        <w:rPr>
          <w:lang w:eastAsia="zh-CN"/>
        </w:rPr>
        <w:t>；</w:t>
      </w:r>
    </w:p>
    <w:p w14:paraId="3FC12FA1"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测试方法和使用的通信端口定义</w:t>
      </w:r>
      <w:r>
        <w:rPr>
          <w:lang w:eastAsia="zh-CN"/>
        </w:rPr>
        <w:t>；</w:t>
      </w:r>
    </w:p>
    <w:p w14:paraId="714D0FB9"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测试配置</w:t>
      </w:r>
      <w:r>
        <w:rPr>
          <w:lang w:eastAsia="zh-CN"/>
        </w:rPr>
        <w:t>；</w:t>
      </w:r>
    </w:p>
    <w:p w14:paraId="34611D0D"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设计原则和假设</w:t>
      </w:r>
      <w:r>
        <w:rPr>
          <w:lang w:eastAsia="zh-CN"/>
        </w:rPr>
        <w:t>；</w:t>
      </w:r>
    </w:p>
    <w:p w14:paraId="0CA4447B" w14:textId="77777777" w:rsidR="00545E1C" w:rsidRDefault="003B2545">
      <w:pPr>
        <w:pStyle w:val="enumlev1"/>
        <w:snapToGrid w:val="0"/>
        <w:spacing w:before="40" w:line="240" w:lineRule="auto"/>
        <w:rPr>
          <w:lang w:eastAsia="zh-CN"/>
        </w:rPr>
      </w:pPr>
      <w:r>
        <w:rPr>
          <w:lang w:eastAsia="zh-CN"/>
        </w:rPr>
        <w:t>–</w:t>
      </w:r>
      <w:r>
        <w:rPr>
          <w:lang w:eastAsia="zh-CN"/>
        </w:rPr>
        <w:tab/>
        <w:t>TTCN</w:t>
      </w:r>
      <w:r>
        <w:rPr>
          <w:rFonts w:hint="eastAsia"/>
          <w:lang w:eastAsia="zh-CN"/>
        </w:rPr>
        <w:t>款式和公约</w:t>
      </w:r>
      <w:r>
        <w:rPr>
          <w:lang w:eastAsia="zh-CN"/>
        </w:rPr>
        <w:t>；</w:t>
      </w:r>
    </w:p>
    <w:p w14:paraId="14E3E479" w14:textId="77777777" w:rsidR="00545E1C" w:rsidRDefault="003B2545">
      <w:pPr>
        <w:pStyle w:val="enumlev1"/>
        <w:snapToGrid w:val="0"/>
        <w:spacing w:before="40" w:line="240" w:lineRule="auto"/>
        <w:rPr>
          <w:lang w:eastAsia="zh-CN"/>
        </w:rPr>
      </w:pPr>
      <w:r>
        <w:rPr>
          <w:lang w:eastAsia="zh-CN"/>
        </w:rPr>
        <w:t>–</w:t>
      </w:r>
      <w:r>
        <w:rPr>
          <w:lang w:eastAsia="zh-CN"/>
        </w:rPr>
        <w:tab/>
      </w:r>
      <w:bookmarkStart w:id="404" w:name="OLE_LINK260"/>
      <w:bookmarkStart w:id="405" w:name="OLE_LINK261"/>
      <w:r>
        <w:rPr>
          <w:rFonts w:hint="eastAsia"/>
          <w:lang w:eastAsia="zh-CN"/>
        </w:rPr>
        <w:t>部分</w:t>
      </w:r>
      <w:r>
        <w:rPr>
          <w:lang w:eastAsia="zh-CN"/>
        </w:rPr>
        <w:t>PIXIT</w:t>
      </w:r>
      <w:r>
        <w:rPr>
          <w:rFonts w:hint="eastAsia"/>
          <w:lang w:eastAsia="zh-CN"/>
        </w:rPr>
        <w:t>协议形式</w:t>
      </w:r>
      <w:bookmarkEnd w:id="404"/>
      <w:bookmarkEnd w:id="405"/>
      <w:r>
        <w:rPr>
          <w:lang w:eastAsia="zh-CN"/>
        </w:rPr>
        <w:t>；</w:t>
      </w:r>
    </w:p>
    <w:p w14:paraId="05C0BBDE" w14:textId="77777777" w:rsidR="00545E1C" w:rsidRDefault="003B2545">
      <w:pPr>
        <w:pStyle w:val="enumlev1"/>
        <w:snapToGrid w:val="0"/>
        <w:spacing w:before="60" w:line="240" w:lineRule="auto"/>
        <w:rPr>
          <w:lang w:eastAsia="zh-CN"/>
        </w:rPr>
      </w:pPr>
      <w:r>
        <w:rPr>
          <w:lang w:eastAsia="zh-CN"/>
        </w:rPr>
        <w:t>–</w:t>
      </w:r>
      <w:r>
        <w:rPr>
          <w:lang w:eastAsia="zh-CN"/>
        </w:rPr>
        <w:tab/>
      </w:r>
      <w:r>
        <w:rPr>
          <w:rFonts w:hint="eastAsia"/>
          <w:lang w:eastAsia="zh-CN"/>
        </w:rPr>
        <w:t>测试套件。</w:t>
      </w:r>
    </w:p>
    <w:p w14:paraId="4DF3F92E" w14:textId="77777777" w:rsidR="00545E1C" w:rsidRDefault="003B2545">
      <w:pPr>
        <w:spacing w:line="240" w:lineRule="auto"/>
        <w:ind w:firstLineChars="200" w:firstLine="480"/>
        <w:rPr>
          <w:lang w:eastAsia="zh-CN"/>
        </w:rPr>
      </w:pPr>
      <w:r>
        <w:rPr>
          <w:rFonts w:hint="eastAsia"/>
          <w:lang w:eastAsia="zh-CN"/>
        </w:rPr>
        <w:t>本文档中设计的抽象测试套件基于</w:t>
      </w:r>
      <w:r>
        <w:rPr>
          <w:lang w:eastAsia="zh-CN"/>
        </w:rPr>
        <w:t>（</w:t>
      </w:r>
      <w:r>
        <w:rPr>
          <w:lang w:eastAsia="zh-CN"/>
        </w:rPr>
        <w:t>3GPP TS 36.523-1</w:t>
      </w:r>
      <w:r>
        <w:rPr>
          <w:lang w:eastAsia="zh-CN"/>
        </w:rPr>
        <w:t>）</w:t>
      </w:r>
      <w:r>
        <w:rPr>
          <w:rFonts w:hint="eastAsia"/>
          <w:lang w:eastAsia="zh-CN"/>
        </w:rPr>
        <w:t>中规定的测试用例。个别测试用例的适用性参见</w:t>
      </w:r>
      <w:r>
        <w:rPr>
          <w:lang w:eastAsia="zh-CN"/>
        </w:rPr>
        <w:t>测试</w:t>
      </w:r>
      <w:r>
        <w:rPr>
          <w:lang w:eastAsia="zh-CN"/>
        </w:rPr>
        <w:t>ICS</w:t>
      </w:r>
      <w:r>
        <w:rPr>
          <w:lang w:eastAsia="zh-CN"/>
        </w:rPr>
        <w:t>形式规范（</w:t>
      </w:r>
      <w:r>
        <w:rPr>
          <w:lang w:eastAsia="zh-CN"/>
        </w:rPr>
        <w:t>3GPP TS 36.523-2</w:t>
      </w:r>
      <w:r>
        <w:rPr>
          <w:lang w:eastAsia="zh-CN"/>
        </w:rPr>
        <w:t>）</w:t>
      </w:r>
      <w:r>
        <w:rPr>
          <w:rFonts w:hint="eastAsia"/>
          <w:lang w:eastAsia="zh-CN"/>
        </w:rPr>
        <w:t>。</w:t>
      </w:r>
    </w:p>
    <w:p w14:paraId="23AB4922" w14:textId="77777777" w:rsidR="00545E1C" w:rsidRDefault="003B2545">
      <w:pPr>
        <w:spacing w:line="240" w:lineRule="auto"/>
        <w:ind w:firstLineChars="200" w:firstLine="480"/>
        <w:rPr>
          <w:lang w:eastAsia="zh-CN"/>
        </w:rPr>
      </w:pPr>
      <w:r>
        <w:rPr>
          <w:lang w:eastAsia="zh-CN"/>
        </w:rPr>
        <w:t>本文档适用于</w:t>
      </w:r>
      <w:r>
        <w:rPr>
          <w:rFonts w:hint="eastAsia"/>
          <w:lang w:eastAsia="zh-CN"/>
        </w:rPr>
        <w:t>根据</w:t>
      </w:r>
      <w:r>
        <w:rPr>
          <w:lang w:eastAsia="zh-CN"/>
        </w:rPr>
        <w:t>3GPP</w:t>
      </w:r>
      <w:r>
        <w:rPr>
          <w:rFonts w:hint="eastAsia"/>
          <w:lang w:eastAsia="zh-CN"/>
        </w:rPr>
        <w:t>版本</w:t>
      </w:r>
      <w:r>
        <w:rPr>
          <w:rFonts w:hint="eastAsia"/>
          <w:lang w:eastAsia="zh-CN"/>
        </w:rPr>
        <w:t>9</w:t>
      </w:r>
      <w:r>
        <w:rPr>
          <w:rFonts w:hint="eastAsia"/>
          <w:lang w:eastAsia="zh-CN"/>
        </w:rPr>
        <w:t>以上实现的</w:t>
      </w:r>
      <w:r>
        <w:rPr>
          <w:lang w:eastAsia="zh-CN"/>
        </w:rPr>
        <w:t>UE</w:t>
      </w:r>
      <w:r>
        <w:rPr>
          <w:rFonts w:hint="eastAsia"/>
          <w:lang w:eastAsia="zh-CN"/>
        </w:rPr>
        <w:t>。</w:t>
      </w:r>
    </w:p>
    <w:p w14:paraId="7D2154A5" w14:textId="77777777" w:rsidR="00545E1C" w:rsidRDefault="003B2545">
      <w:pPr>
        <w:pStyle w:val="Heading4"/>
        <w:rPr>
          <w:rFonts w:eastAsia="MS Mincho"/>
          <w:b w:val="0"/>
          <w:lang w:val="en-GB" w:eastAsia="zh-CN"/>
        </w:rPr>
      </w:pPr>
      <w:r>
        <w:rPr>
          <w:lang w:val="en-GB" w:eastAsia="zh-CN"/>
        </w:rPr>
        <w:t>1.2.2.26</w:t>
      </w:r>
      <w:r>
        <w:rPr>
          <w:rFonts w:eastAsia="MS Mincho"/>
          <w:b w:val="0"/>
          <w:lang w:val="en-GB" w:eastAsia="zh-CN"/>
        </w:rPr>
        <w:tab/>
      </w:r>
      <w:r>
        <w:rPr>
          <w:rFonts w:eastAsia="MS Mincho"/>
          <w:lang w:val="en-GB" w:eastAsia="zh-CN"/>
        </w:rPr>
        <w:t>TS 36.579-1</w:t>
      </w:r>
    </w:p>
    <w:p w14:paraId="02B94019" w14:textId="77777777" w:rsidR="00545E1C" w:rsidRDefault="003B2545">
      <w:pPr>
        <w:pStyle w:val="Headingb"/>
        <w:rPr>
          <w:lang w:val="en-GB" w:eastAsia="zh-CN"/>
        </w:rPr>
      </w:pPr>
      <w:bookmarkStart w:id="406" w:name="_Toc77257550"/>
      <w:r>
        <w:rPr>
          <w:lang w:val="en-GB" w:eastAsia="zh-CN"/>
        </w:rPr>
        <w:t>LTE</w:t>
      </w:r>
      <w:r>
        <w:rPr>
          <w:lang w:val="en-GB" w:eastAsia="zh-CN"/>
        </w:rPr>
        <w:t>上的关键任务（</w:t>
      </w:r>
      <w:r>
        <w:rPr>
          <w:lang w:val="en-GB" w:eastAsia="zh-CN"/>
        </w:rPr>
        <w:t>MC</w:t>
      </w:r>
      <w:r>
        <w:rPr>
          <w:lang w:val="en-GB" w:eastAsia="zh-CN"/>
        </w:rPr>
        <w:t>）服务</w:t>
      </w:r>
      <w:r>
        <w:rPr>
          <w:rFonts w:hint="eastAsia"/>
          <w:lang w:val="en-GB" w:eastAsia="zh-CN"/>
        </w:rPr>
        <w:t>；</w:t>
      </w:r>
      <w:r>
        <w:rPr>
          <w:lang w:val="en-GB" w:eastAsia="zh-CN"/>
        </w:rPr>
        <w:t>第</w:t>
      </w:r>
      <w:r>
        <w:rPr>
          <w:lang w:val="en-GB" w:eastAsia="zh-CN"/>
        </w:rPr>
        <w:t>1</w:t>
      </w:r>
      <w:r>
        <w:rPr>
          <w:lang w:val="en-GB" w:eastAsia="zh-CN"/>
        </w:rPr>
        <w:t>部分：通用测试环境</w:t>
      </w:r>
      <w:bookmarkEnd w:id="406"/>
    </w:p>
    <w:p w14:paraId="17DC9FD4" w14:textId="77777777" w:rsidR="00545E1C" w:rsidRDefault="003B2545">
      <w:pPr>
        <w:spacing w:line="240" w:lineRule="auto"/>
        <w:ind w:firstLineChars="200" w:firstLine="480"/>
        <w:rPr>
          <w:lang w:val="en-GB" w:eastAsia="zh-CN"/>
        </w:rPr>
      </w:pPr>
      <w:r>
        <w:rPr>
          <w:rFonts w:hAnsiTheme="minorEastAsia"/>
          <w:lang w:val="en-GB" w:eastAsia="zh-CN"/>
        </w:rPr>
        <w:t>本文档定义了测试客户端和服务器实现是否符合</w:t>
      </w:r>
      <w:r>
        <w:rPr>
          <w:lang w:val="en-GB" w:eastAsia="zh-CN"/>
        </w:rPr>
        <w:t>3GPP</w:t>
      </w:r>
      <w:r>
        <w:rPr>
          <w:rFonts w:hAnsiTheme="minorEastAsia"/>
          <w:lang w:val="en-GB" w:eastAsia="zh-CN"/>
        </w:rPr>
        <w:t>定义的</w:t>
      </w:r>
      <w:r>
        <w:rPr>
          <w:lang w:val="en-GB" w:eastAsia="zh-CN"/>
        </w:rPr>
        <w:t>LTE</w:t>
      </w:r>
      <w:r>
        <w:rPr>
          <w:rFonts w:hAnsiTheme="minorEastAsia"/>
          <w:lang w:val="en-GB" w:eastAsia="zh-CN"/>
        </w:rPr>
        <w:t>协议</w:t>
      </w:r>
      <w:r>
        <w:rPr>
          <w:rFonts w:hAnsiTheme="minorEastAsia" w:hint="eastAsia"/>
          <w:lang w:val="en-GB" w:eastAsia="zh-CN"/>
        </w:rPr>
        <w:t>要求</w:t>
      </w:r>
      <w:r>
        <w:rPr>
          <w:rFonts w:hAnsiTheme="minorEastAsia"/>
          <w:lang w:val="en-GB" w:eastAsia="zh-CN"/>
        </w:rPr>
        <w:t>中的关键任务服务所需的通用测试环境。</w:t>
      </w:r>
    </w:p>
    <w:p w14:paraId="05EC49F5" w14:textId="77777777" w:rsidR="00545E1C" w:rsidRDefault="003B2545">
      <w:pPr>
        <w:spacing w:line="240" w:lineRule="auto"/>
        <w:ind w:firstLineChars="200" w:firstLine="480"/>
        <w:rPr>
          <w:lang w:val="en-GB" w:eastAsia="zh-CN"/>
        </w:rPr>
      </w:pPr>
      <w:r>
        <w:rPr>
          <w:rFonts w:hAnsiTheme="minorEastAsia"/>
          <w:lang w:val="en-GB" w:eastAsia="zh-CN"/>
        </w:rPr>
        <w:t>它包含参考条件和测试信号</w:t>
      </w:r>
      <w:r>
        <w:rPr>
          <w:rFonts w:hAnsiTheme="minorEastAsia" w:hint="eastAsia"/>
          <w:lang w:val="en-GB" w:eastAsia="zh-CN"/>
        </w:rPr>
        <w:t>、</w:t>
      </w:r>
      <w:r>
        <w:rPr>
          <w:rFonts w:hAnsiTheme="minorEastAsia"/>
          <w:lang w:val="en-GB" w:eastAsia="zh-CN"/>
        </w:rPr>
        <w:t>默认消息和其他参数的定义，通用过程以及对测试设备的通用要求，目的是促进通用测试和测试程序规范。其内容的各个部分是从</w:t>
      </w:r>
      <w:r>
        <w:rPr>
          <w:lang w:val="en-GB" w:eastAsia="zh-CN"/>
        </w:rPr>
        <w:t>LTE</w:t>
      </w:r>
      <w:r>
        <w:rPr>
          <w:rFonts w:hAnsiTheme="minorEastAsia"/>
          <w:lang w:val="en-GB" w:eastAsia="zh-CN"/>
        </w:rPr>
        <w:t>协议一致性测试规范（例如</w:t>
      </w:r>
      <w:r>
        <w:rPr>
          <w:lang w:val="en-GB" w:eastAsia="zh-CN"/>
        </w:rPr>
        <w:t>TS 36.579-2</w:t>
      </w:r>
      <w:r>
        <w:rPr>
          <w:rFonts w:hAnsiTheme="minorEastAsia"/>
          <w:lang w:val="en-GB" w:eastAsia="zh-CN"/>
        </w:rPr>
        <w:t>和</w:t>
      </w:r>
      <w:r>
        <w:rPr>
          <w:lang w:val="en-GB" w:eastAsia="zh-CN"/>
        </w:rPr>
        <w:t>TS 36.579-3</w:t>
      </w:r>
      <w:r>
        <w:rPr>
          <w:rFonts w:hAnsiTheme="minorEastAsia"/>
          <w:lang w:val="en-GB" w:eastAsia="zh-CN"/>
        </w:rPr>
        <w:t>）上的关键任务服务的其他部分引用的。</w:t>
      </w:r>
    </w:p>
    <w:p w14:paraId="54DE007D" w14:textId="77777777" w:rsidR="00545E1C" w:rsidRDefault="003B2545">
      <w:pPr>
        <w:spacing w:line="240" w:lineRule="auto"/>
        <w:ind w:firstLineChars="200" w:firstLine="480"/>
        <w:rPr>
          <w:lang w:val="en-GB" w:eastAsia="zh-CN"/>
        </w:rPr>
      </w:pPr>
      <w:r>
        <w:rPr>
          <w:rFonts w:hAnsiTheme="minorEastAsia"/>
          <w:lang w:val="en-GB" w:eastAsia="zh-CN"/>
        </w:rPr>
        <w:t>本文档未定义测试底层</w:t>
      </w:r>
      <w:r>
        <w:rPr>
          <w:lang w:val="en-GB" w:eastAsia="zh-CN"/>
        </w:rPr>
        <w:t>LTE</w:t>
      </w:r>
      <w:r>
        <w:rPr>
          <w:rFonts w:hAnsiTheme="minorEastAsia"/>
          <w:lang w:val="en-GB" w:eastAsia="zh-CN"/>
        </w:rPr>
        <w:t>协议实现所需的通用测试环境，即用于传输关键</w:t>
      </w:r>
      <w:r>
        <w:rPr>
          <w:rFonts w:hAnsiTheme="minorEastAsia" w:hint="eastAsia"/>
          <w:lang w:val="en-GB" w:eastAsia="zh-CN"/>
        </w:rPr>
        <w:t>任务服务</w:t>
      </w:r>
      <w:r>
        <w:rPr>
          <w:rFonts w:hAnsiTheme="minorEastAsia"/>
          <w:lang w:val="en-GB" w:eastAsia="zh-CN"/>
        </w:rPr>
        <w:t>信令和媒体的</w:t>
      </w:r>
      <w:r>
        <w:rPr>
          <w:lang w:val="en-GB" w:eastAsia="zh-CN"/>
        </w:rPr>
        <w:t>LTE</w:t>
      </w:r>
      <w:r>
        <w:rPr>
          <w:rFonts w:hAnsiTheme="minorEastAsia"/>
          <w:lang w:val="en-GB" w:eastAsia="zh-CN"/>
        </w:rPr>
        <w:t>承载信道。这在</w:t>
      </w:r>
      <w:r>
        <w:rPr>
          <w:lang w:val="en-GB" w:eastAsia="zh-CN"/>
        </w:rPr>
        <w:t>TS 36.508</w:t>
      </w:r>
      <w:r>
        <w:rPr>
          <w:rFonts w:hAnsiTheme="minorEastAsia"/>
          <w:lang w:val="en-GB" w:eastAsia="zh-CN"/>
        </w:rPr>
        <w:t>中定义，并在需要时从本文档中引用。</w:t>
      </w:r>
    </w:p>
    <w:p w14:paraId="63C595FF" w14:textId="77777777" w:rsidR="00545E1C" w:rsidRDefault="003B2545">
      <w:pPr>
        <w:spacing w:line="240" w:lineRule="auto"/>
        <w:ind w:firstLineChars="200" w:firstLine="480"/>
        <w:rPr>
          <w:rFonts w:hAnsiTheme="minorEastAsia"/>
          <w:lang w:val="en-GB" w:eastAsia="zh-CN"/>
        </w:rPr>
      </w:pPr>
      <w:r>
        <w:rPr>
          <w:rFonts w:hAnsiTheme="minorEastAsia"/>
          <w:lang w:val="en-GB" w:eastAsia="zh-CN"/>
        </w:rPr>
        <w:t>对于默认消息或其他信息元素内容，本文档指的是</w:t>
      </w:r>
      <w:r>
        <w:rPr>
          <w:lang w:val="en-GB" w:eastAsia="zh-CN"/>
        </w:rPr>
        <w:t>3GPP</w:t>
      </w:r>
      <w:r>
        <w:rPr>
          <w:rFonts w:hAnsiTheme="minorEastAsia"/>
          <w:lang w:val="en-GB" w:eastAsia="zh-CN"/>
        </w:rPr>
        <w:t>或其他组织指定的需求规范中定义的内容。在会话发起协议（</w:t>
      </w:r>
      <w:r>
        <w:rPr>
          <w:lang w:val="en-GB" w:eastAsia="zh-CN"/>
        </w:rPr>
        <w:t>SIP</w:t>
      </w:r>
      <w:r>
        <w:rPr>
          <w:rFonts w:hAnsiTheme="minorEastAsia"/>
          <w:lang w:val="en-GB" w:eastAsia="zh-CN"/>
        </w:rPr>
        <w:t>）和会话描述协议（</w:t>
      </w:r>
      <w:r>
        <w:rPr>
          <w:lang w:val="en-GB" w:eastAsia="zh-CN"/>
        </w:rPr>
        <w:t>SDP</w:t>
      </w:r>
      <w:r>
        <w:rPr>
          <w:rFonts w:hAnsiTheme="minorEastAsia"/>
          <w:lang w:val="en-GB" w:eastAsia="zh-CN"/>
        </w:rPr>
        <w:t>）信息元素的情况下，本文档引用</w:t>
      </w:r>
      <w:r>
        <w:rPr>
          <w:rFonts w:eastAsia="MS Mincho"/>
          <w:lang w:val="en-GB" w:eastAsia="zh-CN"/>
        </w:rPr>
        <w:t>TS 34.229-1</w:t>
      </w:r>
      <w:r>
        <w:rPr>
          <w:rFonts w:hAnsiTheme="minorEastAsia"/>
          <w:lang w:val="en-GB" w:eastAsia="zh-CN"/>
        </w:rPr>
        <w:t>中指定的信息元素，并仅显式指定与</w:t>
      </w:r>
      <w:r>
        <w:rPr>
          <w:lang w:val="en-GB" w:eastAsia="zh-CN"/>
        </w:rPr>
        <w:t>LTE</w:t>
      </w:r>
      <w:r>
        <w:rPr>
          <w:rFonts w:hAnsiTheme="minorEastAsia"/>
          <w:lang w:val="en-GB" w:eastAsia="zh-CN"/>
        </w:rPr>
        <w:t>协议一致性测试中的关键</w:t>
      </w:r>
      <w:r>
        <w:rPr>
          <w:rFonts w:hAnsiTheme="minorEastAsia" w:hint="eastAsia"/>
          <w:lang w:val="en-GB" w:eastAsia="zh-CN"/>
        </w:rPr>
        <w:t>任务服</w:t>
      </w:r>
      <w:r>
        <w:rPr>
          <w:rFonts w:hAnsiTheme="minorEastAsia"/>
          <w:lang w:val="en-GB" w:eastAsia="zh-CN"/>
        </w:rPr>
        <w:t>务</w:t>
      </w:r>
      <w:r>
        <w:rPr>
          <w:rFonts w:hAnsiTheme="minorEastAsia" w:hint="eastAsia"/>
          <w:lang w:val="en-GB" w:eastAsia="zh-CN"/>
        </w:rPr>
        <w:t>相关</w:t>
      </w:r>
      <w:r>
        <w:rPr>
          <w:rFonts w:hAnsiTheme="minorEastAsia"/>
          <w:lang w:val="en-GB" w:eastAsia="zh-CN"/>
        </w:rPr>
        <w:t>的信息元素。</w:t>
      </w:r>
    </w:p>
    <w:p w14:paraId="2E1848A1" w14:textId="77777777" w:rsidR="00545E1C" w:rsidRDefault="003B2545">
      <w:pPr>
        <w:spacing w:line="240" w:lineRule="auto"/>
        <w:ind w:firstLineChars="200" w:firstLine="480"/>
        <w:rPr>
          <w:lang w:val="en-GB" w:eastAsia="zh-CN"/>
        </w:rPr>
      </w:pPr>
      <w:r>
        <w:rPr>
          <w:rFonts w:hAnsiTheme="minorEastAsia"/>
          <w:lang w:val="en-GB" w:eastAsia="zh-CN"/>
        </w:rPr>
        <w:t>在此版本的规范中，仅考虑关键任务一键通话（</w:t>
      </w:r>
      <w:r>
        <w:rPr>
          <w:lang w:val="en-GB" w:eastAsia="zh-CN"/>
        </w:rPr>
        <w:t>MCPTT</w:t>
      </w:r>
      <w:r>
        <w:rPr>
          <w:rFonts w:hAnsiTheme="minorEastAsia"/>
          <w:lang w:val="en-GB" w:eastAsia="zh-CN"/>
        </w:rPr>
        <w:t>）服务。将来的版本可能包括其他关键任务服务。</w:t>
      </w:r>
    </w:p>
    <w:p w14:paraId="74A71F07" w14:textId="77777777" w:rsidR="00545E1C" w:rsidRDefault="003B2545">
      <w:pPr>
        <w:pStyle w:val="Heading4"/>
        <w:rPr>
          <w:lang w:val="en-GB" w:eastAsia="zh-CN"/>
        </w:rPr>
      </w:pPr>
      <w:r>
        <w:rPr>
          <w:lang w:val="en-GB" w:eastAsia="zh-CN"/>
        </w:rPr>
        <w:lastRenderedPageBreak/>
        <w:t>1.2.2.27</w:t>
      </w:r>
      <w:r>
        <w:rPr>
          <w:lang w:val="en-GB" w:eastAsia="zh-CN"/>
        </w:rPr>
        <w:tab/>
        <w:t>TS 36.579-2</w:t>
      </w:r>
    </w:p>
    <w:p w14:paraId="4A5E47E1" w14:textId="77777777" w:rsidR="00545E1C" w:rsidRDefault="003B2545">
      <w:pPr>
        <w:pStyle w:val="Headingb"/>
        <w:rPr>
          <w:lang w:val="en-GB" w:eastAsia="zh-CN"/>
        </w:rPr>
      </w:pPr>
      <w:bookmarkStart w:id="407" w:name="_Toc77257551"/>
      <w:r>
        <w:rPr>
          <w:lang w:val="en-GB" w:eastAsia="zh-CN"/>
        </w:rPr>
        <w:t>LTE</w:t>
      </w:r>
      <w:r>
        <w:rPr>
          <w:lang w:val="en-GB" w:eastAsia="zh-CN"/>
        </w:rPr>
        <w:t>上的关键任务（</w:t>
      </w:r>
      <w:r>
        <w:rPr>
          <w:lang w:val="en-GB" w:eastAsia="zh-CN"/>
        </w:rPr>
        <w:t>MC</w:t>
      </w:r>
      <w:r>
        <w:rPr>
          <w:lang w:val="en-GB" w:eastAsia="zh-CN"/>
        </w:rPr>
        <w:t>）服务；第</w:t>
      </w:r>
      <w:r>
        <w:rPr>
          <w:lang w:val="en-GB" w:eastAsia="zh-CN"/>
        </w:rPr>
        <w:t>2</w:t>
      </w:r>
      <w:r>
        <w:rPr>
          <w:lang w:val="en-GB" w:eastAsia="zh-CN"/>
        </w:rPr>
        <w:t>部分：关键任务一键通话（</w:t>
      </w:r>
      <w:r>
        <w:rPr>
          <w:lang w:val="en-GB" w:eastAsia="zh-CN"/>
        </w:rPr>
        <w:t>MCPTT</w:t>
      </w:r>
      <w:r>
        <w:rPr>
          <w:lang w:val="en-GB" w:eastAsia="zh-CN"/>
        </w:rPr>
        <w:t>）用户设备（</w:t>
      </w:r>
      <w:r>
        <w:rPr>
          <w:lang w:val="en-GB" w:eastAsia="zh-CN"/>
        </w:rPr>
        <w:t>UE</w:t>
      </w:r>
      <w:r>
        <w:rPr>
          <w:lang w:val="en-GB" w:eastAsia="zh-CN"/>
        </w:rPr>
        <w:t>）协议一致性规范</w:t>
      </w:r>
      <w:bookmarkEnd w:id="407"/>
    </w:p>
    <w:p w14:paraId="1DF851CA" w14:textId="77777777" w:rsidR="00545E1C" w:rsidRDefault="003B2545">
      <w:pPr>
        <w:spacing w:line="240" w:lineRule="auto"/>
        <w:ind w:firstLineChars="200" w:firstLine="480"/>
        <w:rPr>
          <w:lang w:val="en-GB" w:eastAsia="zh-CN"/>
        </w:rPr>
      </w:pPr>
      <w:r>
        <w:rPr>
          <w:rFonts w:hAnsiTheme="minorEastAsia"/>
          <w:lang w:val="en-GB" w:eastAsia="zh-CN"/>
        </w:rPr>
        <w:t>本文档指定了协议一致性测试，用于测试</w:t>
      </w:r>
      <w:r>
        <w:rPr>
          <w:lang w:val="en-GB" w:eastAsia="zh-CN"/>
        </w:rPr>
        <w:t>MCPTT</w:t>
      </w:r>
      <w:r>
        <w:rPr>
          <w:rFonts w:hAnsiTheme="minorEastAsia"/>
          <w:lang w:val="en-GB" w:eastAsia="zh-CN"/>
        </w:rPr>
        <w:t>客户端是否符合</w:t>
      </w:r>
      <w:r>
        <w:rPr>
          <w:lang w:val="en-GB" w:eastAsia="zh-CN"/>
        </w:rPr>
        <w:t>3GPP</w:t>
      </w:r>
      <w:r>
        <w:rPr>
          <w:rFonts w:hAnsiTheme="minorEastAsia"/>
          <w:lang w:val="en-GB" w:eastAsia="zh-CN"/>
        </w:rPr>
        <w:t>定义的</w:t>
      </w:r>
      <w:r>
        <w:rPr>
          <w:lang w:val="en-GB" w:eastAsia="zh-CN"/>
        </w:rPr>
        <w:t>LTE</w:t>
      </w:r>
      <w:r>
        <w:rPr>
          <w:rFonts w:hAnsiTheme="minorEastAsia"/>
          <w:lang w:val="en-GB" w:eastAsia="zh-CN"/>
        </w:rPr>
        <w:t>协议中的关键任务一键通话（</w:t>
      </w:r>
      <w:r>
        <w:rPr>
          <w:lang w:val="en-GB" w:eastAsia="zh-CN"/>
        </w:rPr>
        <w:t>MCPTT</w:t>
      </w:r>
      <w:r>
        <w:rPr>
          <w:rFonts w:hAnsiTheme="minorEastAsia"/>
          <w:lang w:val="en-GB" w:eastAsia="zh-CN"/>
        </w:rPr>
        <w:t>）要求。</w:t>
      </w:r>
    </w:p>
    <w:p w14:paraId="5A667E0F" w14:textId="77777777" w:rsidR="00545E1C" w:rsidRDefault="003B2545">
      <w:pPr>
        <w:spacing w:line="240" w:lineRule="auto"/>
        <w:ind w:firstLineChars="200" w:firstLine="480"/>
        <w:rPr>
          <w:lang w:val="en-GB" w:eastAsia="zh-CN"/>
        </w:rPr>
      </w:pPr>
      <w:r>
        <w:rPr>
          <w:rFonts w:hAnsiTheme="minorEastAsia"/>
          <w:lang w:val="en-GB" w:eastAsia="zh-CN"/>
        </w:rPr>
        <w:t>本文档特别包括：</w:t>
      </w:r>
    </w:p>
    <w:p w14:paraId="28FEF0D3"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总体测试结构；</w:t>
      </w:r>
    </w:p>
    <w:p w14:paraId="57698D4B"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测试配置；</w:t>
      </w:r>
    </w:p>
    <w:p w14:paraId="075E4A65" w14:textId="77777777" w:rsidR="00545E1C" w:rsidRDefault="003B2545">
      <w:pPr>
        <w:pStyle w:val="enumlev1"/>
        <w:spacing w:line="240" w:lineRule="auto"/>
        <w:rPr>
          <w:lang w:val="en-GB" w:eastAsia="zh-CN"/>
        </w:rPr>
      </w:pPr>
      <w:r>
        <w:rPr>
          <w:lang w:val="en-GB" w:eastAsia="zh-CN"/>
        </w:rPr>
        <w:t>–</w:t>
      </w:r>
      <w:r>
        <w:rPr>
          <w:lang w:val="en-GB" w:eastAsia="zh-CN"/>
        </w:rPr>
        <w:tab/>
      </w:r>
      <w:r>
        <w:rPr>
          <w:rFonts w:eastAsiaTheme="minorEastAsia" w:hint="eastAsia"/>
          <w:lang w:val="en-GB" w:eastAsia="zh-CN"/>
        </w:rPr>
        <w:t>一致性</w:t>
      </w:r>
      <w:r>
        <w:rPr>
          <w:lang w:val="en-GB" w:eastAsia="zh-CN"/>
        </w:rPr>
        <w:t>要求和对核心规范的参考；</w:t>
      </w:r>
    </w:p>
    <w:p w14:paraId="4758B77E"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测试目的；以及</w:t>
      </w:r>
    </w:p>
    <w:p w14:paraId="31843C75"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测试程序、特定测试要求和短消息交换表的简要说明。</w:t>
      </w:r>
    </w:p>
    <w:p w14:paraId="39102C9F" w14:textId="77777777" w:rsidR="00545E1C" w:rsidRDefault="003B2545">
      <w:pPr>
        <w:spacing w:line="240" w:lineRule="auto"/>
        <w:ind w:firstLineChars="200" w:firstLine="480"/>
        <w:rPr>
          <w:rFonts w:hAnsiTheme="minorEastAsia"/>
          <w:lang w:val="en-GB" w:eastAsia="zh-CN"/>
        </w:rPr>
      </w:pPr>
      <w:r>
        <w:rPr>
          <w:rFonts w:hAnsiTheme="minorEastAsia"/>
          <w:lang w:val="en-GB" w:eastAsia="zh-CN"/>
        </w:rPr>
        <w:t>本文档适用于根据</w:t>
      </w:r>
      <w:r>
        <w:rPr>
          <w:lang w:val="en-GB" w:eastAsia="zh-CN"/>
        </w:rPr>
        <w:t>3GPP</w:t>
      </w:r>
      <w:r>
        <w:rPr>
          <w:rFonts w:hAnsiTheme="minorEastAsia"/>
          <w:lang w:val="en-GB" w:eastAsia="zh-CN"/>
        </w:rPr>
        <w:t>版本实施的</w:t>
      </w:r>
      <w:r>
        <w:rPr>
          <w:rFonts w:eastAsia="MS Mincho"/>
          <w:lang w:val="en-GB" w:eastAsia="zh-CN"/>
        </w:rPr>
        <w:t>MCPTT</w:t>
      </w:r>
      <w:r>
        <w:rPr>
          <w:rFonts w:hAnsiTheme="minorEastAsia"/>
          <w:lang w:val="en-GB" w:eastAsia="zh-CN"/>
        </w:rPr>
        <w:t>客户</w:t>
      </w:r>
      <w:r>
        <w:rPr>
          <w:rFonts w:hAnsiTheme="minorEastAsia" w:hint="eastAsia"/>
          <w:lang w:val="en-GB" w:eastAsia="zh-CN"/>
        </w:rPr>
        <w:t>端</w:t>
      </w:r>
      <w:r>
        <w:rPr>
          <w:rFonts w:hAnsiTheme="minorEastAsia"/>
          <w:lang w:val="en-GB" w:eastAsia="zh-CN"/>
        </w:rPr>
        <w:t>，从版本</w:t>
      </w:r>
      <w:r>
        <w:rPr>
          <w:lang w:val="en-GB" w:eastAsia="zh-CN"/>
        </w:rPr>
        <w:t>13</w:t>
      </w:r>
      <w:r>
        <w:rPr>
          <w:rFonts w:hAnsiTheme="minorEastAsia"/>
          <w:lang w:val="en-GB" w:eastAsia="zh-CN"/>
        </w:rPr>
        <w:t>开始，直至本文档封面所示的版本。</w:t>
      </w:r>
    </w:p>
    <w:p w14:paraId="3C8C9A9E" w14:textId="77777777" w:rsidR="00545E1C" w:rsidRDefault="003B2545">
      <w:pPr>
        <w:spacing w:line="240" w:lineRule="auto"/>
        <w:ind w:firstLineChars="200" w:firstLine="480"/>
        <w:rPr>
          <w:lang w:val="en-GB" w:eastAsia="zh-CN"/>
        </w:rPr>
      </w:pPr>
      <w:r>
        <w:rPr>
          <w:rFonts w:hAnsiTheme="minorEastAsia"/>
          <w:lang w:val="en-GB" w:eastAsia="zh-CN"/>
        </w:rPr>
        <w:t>可以在随附的规范中找到与本文档中指定的测试有关的以下信息：</w:t>
      </w:r>
    </w:p>
    <w:p w14:paraId="7914647B" w14:textId="77777777" w:rsidR="00545E1C" w:rsidRDefault="003B2545">
      <w:pPr>
        <w:pStyle w:val="enumlev1"/>
        <w:spacing w:line="240" w:lineRule="auto"/>
        <w:rPr>
          <w:lang w:val="en-GB" w:eastAsia="zh-CN"/>
        </w:rPr>
      </w:pPr>
      <w:r>
        <w:rPr>
          <w:lang w:val="en-GB" w:eastAsia="zh-CN"/>
        </w:rPr>
        <w:t>–</w:t>
      </w:r>
      <w:r>
        <w:rPr>
          <w:lang w:val="en-GB" w:eastAsia="zh-CN"/>
        </w:rPr>
        <w:tab/>
      </w:r>
      <w:r>
        <w:rPr>
          <w:rFonts w:hAnsiTheme="minorEastAsia"/>
          <w:lang w:val="en-GB" w:eastAsia="zh-CN"/>
        </w:rPr>
        <w:t>测试参数</w:t>
      </w:r>
      <w:r>
        <w:rPr>
          <w:lang w:val="en-GB" w:eastAsia="zh-CN"/>
        </w:rPr>
        <w:t>TS 36.579-1</w:t>
      </w:r>
      <w:r>
        <w:rPr>
          <w:rFonts w:hAnsiTheme="minorEastAsia"/>
          <w:lang w:val="en-GB" w:eastAsia="zh-CN"/>
        </w:rPr>
        <w:t>的默认设置；</w:t>
      </w:r>
    </w:p>
    <w:p w14:paraId="1E5FAEA8" w14:textId="77777777" w:rsidR="00545E1C" w:rsidRDefault="003B2545">
      <w:pPr>
        <w:pStyle w:val="enumlev1"/>
        <w:spacing w:line="240" w:lineRule="auto"/>
        <w:rPr>
          <w:lang w:val="en-GB" w:eastAsia="zh-CN"/>
        </w:rPr>
      </w:pPr>
      <w:r>
        <w:rPr>
          <w:lang w:val="en-GB" w:eastAsia="zh-CN"/>
        </w:rPr>
        <w:t>–</w:t>
      </w:r>
      <w:r>
        <w:rPr>
          <w:lang w:val="en-GB" w:eastAsia="zh-CN"/>
        </w:rPr>
        <w:tab/>
      </w:r>
      <w:r>
        <w:rPr>
          <w:rFonts w:hAnsiTheme="minorEastAsia" w:hint="eastAsia"/>
          <w:lang w:val="en-GB" w:eastAsia="zh-CN"/>
        </w:rPr>
        <w:t>实施一致性</w:t>
      </w:r>
      <w:r>
        <w:rPr>
          <w:rFonts w:hAnsiTheme="minorEastAsia"/>
          <w:lang w:val="en-GB" w:eastAsia="zh-CN"/>
        </w:rPr>
        <w:t>声明（</w:t>
      </w:r>
      <w:r>
        <w:rPr>
          <w:lang w:val="en-GB" w:eastAsia="zh-CN"/>
        </w:rPr>
        <w:t>ICS</w:t>
      </w:r>
      <w:r>
        <w:rPr>
          <w:rFonts w:hAnsiTheme="minorEastAsia"/>
          <w:lang w:val="en-GB" w:eastAsia="zh-CN"/>
        </w:rPr>
        <w:t>）</w:t>
      </w:r>
      <w:r>
        <w:rPr>
          <w:lang w:val="en-GB" w:eastAsia="zh-CN"/>
        </w:rPr>
        <w:t>TS 36.579-4</w:t>
      </w:r>
      <w:r>
        <w:rPr>
          <w:rFonts w:hAnsiTheme="minorEastAsia"/>
          <w:lang w:val="en-GB" w:eastAsia="zh-CN"/>
        </w:rPr>
        <w:t>和实施扩展测试信息（</w:t>
      </w:r>
      <w:r>
        <w:rPr>
          <w:lang w:val="en-GB" w:eastAsia="zh-CN"/>
        </w:rPr>
        <w:t>IXIT</w:t>
      </w:r>
      <w:r>
        <w:rPr>
          <w:rFonts w:hAnsiTheme="minorEastAsia"/>
          <w:lang w:val="en-GB" w:eastAsia="zh-CN"/>
        </w:rPr>
        <w:t>）</w:t>
      </w:r>
      <w:r>
        <w:rPr>
          <w:lang w:val="en-GB" w:eastAsia="zh-CN"/>
        </w:rPr>
        <w:t>TS 36.579-5</w:t>
      </w:r>
      <w:r>
        <w:rPr>
          <w:rFonts w:hAnsiTheme="minorEastAsia"/>
          <w:lang w:val="en-GB" w:eastAsia="zh-CN"/>
        </w:rPr>
        <w:t>；</w:t>
      </w:r>
    </w:p>
    <w:p w14:paraId="57BC3321" w14:textId="77777777" w:rsidR="00545E1C" w:rsidRDefault="003B2545">
      <w:pPr>
        <w:pStyle w:val="enumlev1"/>
        <w:spacing w:line="240" w:lineRule="auto"/>
        <w:rPr>
          <w:rFonts w:hAnsiTheme="minorEastAsia"/>
          <w:lang w:val="en-GB" w:eastAsia="zh-CN"/>
        </w:rPr>
      </w:pPr>
      <w:r>
        <w:rPr>
          <w:lang w:val="en-GB" w:eastAsia="zh-CN"/>
        </w:rPr>
        <w:t>–</w:t>
      </w:r>
      <w:r>
        <w:rPr>
          <w:lang w:val="en-GB" w:eastAsia="zh-CN"/>
        </w:rPr>
        <w:tab/>
      </w:r>
      <w:r>
        <w:rPr>
          <w:rFonts w:hAnsiTheme="minorEastAsia"/>
          <w:lang w:val="en-GB" w:eastAsia="zh-CN"/>
        </w:rPr>
        <w:t>每个测试用例</w:t>
      </w:r>
      <w:r>
        <w:rPr>
          <w:lang w:val="en-GB" w:eastAsia="zh-CN"/>
        </w:rPr>
        <w:t>TS 36.579-4</w:t>
      </w:r>
      <w:r>
        <w:rPr>
          <w:rFonts w:hAnsiTheme="minorEastAsia"/>
          <w:lang w:val="en-GB" w:eastAsia="zh-CN"/>
        </w:rPr>
        <w:t>的适用性。</w:t>
      </w:r>
    </w:p>
    <w:p w14:paraId="6A02597E" w14:textId="77777777" w:rsidR="00545E1C" w:rsidRDefault="003B2545">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lang w:val="en-GB" w:eastAsia="zh-CN"/>
        </w:rPr>
      </w:pPr>
      <w:r>
        <w:rPr>
          <w:rFonts w:hAnsiTheme="minorEastAsia"/>
          <w:lang w:val="en-GB" w:eastAsia="zh-CN"/>
        </w:rPr>
        <w:t>测试用例预计将通过</w:t>
      </w:r>
      <w:r>
        <w:rPr>
          <w:lang w:val="en-GB" w:eastAsia="zh-CN"/>
        </w:rPr>
        <w:t>3GPP</w:t>
      </w:r>
      <w:r>
        <w:rPr>
          <w:rFonts w:hAnsiTheme="minorEastAsia"/>
          <w:lang w:val="en-GB" w:eastAsia="zh-CN"/>
        </w:rPr>
        <w:t>无线电接口执行。本文档未规定携带由</w:t>
      </w:r>
      <w:r>
        <w:rPr>
          <w:lang w:val="en-GB" w:eastAsia="zh-CN"/>
        </w:rPr>
        <w:t>MCPTT</w:t>
      </w:r>
      <w:r>
        <w:rPr>
          <w:rFonts w:hAnsiTheme="minorEastAsia"/>
          <w:lang w:val="en-GB" w:eastAsia="zh-CN"/>
        </w:rPr>
        <w:t>客户端发送或接收的</w:t>
      </w:r>
      <w:r>
        <w:rPr>
          <w:lang w:val="en-GB" w:eastAsia="zh-CN"/>
        </w:rPr>
        <w:t>MCPTT</w:t>
      </w:r>
      <w:r>
        <w:rPr>
          <w:rFonts w:hAnsiTheme="minorEastAsia"/>
          <w:lang w:val="en-GB" w:eastAsia="zh-CN"/>
        </w:rPr>
        <w:t>数据的</w:t>
      </w:r>
      <w:r>
        <w:rPr>
          <w:lang w:val="en-GB" w:eastAsia="zh-CN"/>
        </w:rPr>
        <w:t>EPS</w:t>
      </w:r>
      <w:r>
        <w:rPr>
          <w:rFonts w:hAnsiTheme="minorEastAsia"/>
          <w:lang w:val="en-GB" w:eastAsia="zh-CN"/>
        </w:rPr>
        <w:t>（</w:t>
      </w:r>
      <w:r>
        <w:rPr>
          <w:lang w:val="en-GB" w:eastAsia="zh-CN"/>
        </w:rPr>
        <w:t>LTE</w:t>
      </w:r>
      <w:r>
        <w:rPr>
          <w:rFonts w:hAnsiTheme="minorEastAsia"/>
          <w:lang w:val="en-GB" w:eastAsia="zh-CN"/>
        </w:rPr>
        <w:t>）承载信道的协议一致性测试，以及安装</w:t>
      </w:r>
      <w:r>
        <w:rPr>
          <w:lang w:val="en-GB" w:eastAsia="zh-CN"/>
        </w:rPr>
        <w:t>MCPTT</w:t>
      </w:r>
      <w:r>
        <w:rPr>
          <w:rFonts w:hAnsiTheme="minorEastAsia"/>
          <w:lang w:val="en-GB" w:eastAsia="zh-CN"/>
        </w:rPr>
        <w:t>客户端的</w:t>
      </w:r>
      <w:r>
        <w:rPr>
          <w:lang w:val="en-GB" w:eastAsia="zh-CN"/>
        </w:rPr>
        <w:t>UE</w:t>
      </w:r>
      <w:r>
        <w:rPr>
          <w:rFonts w:hAnsiTheme="minorEastAsia"/>
          <w:lang w:val="en-GB" w:eastAsia="zh-CN"/>
        </w:rPr>
        <w:t>所需支持的协议一致性测试。这在</w:t>
      </w:r>
      <w:r>
        <w:rPr>
          <w:rFonts w:eastAsia="MS Mincho"/>
          <w:lang w:val="en-GB" w:eastAsia="zh-CN"/>
        </w:rPr>
        <w:t>TS 36.523-1</w:t>
      </w:r>
      <w:r>
        <w:rPr>
          <w:rFonts w:hAnsiTheme="minorEastAsia"/>
          <w:lang w:val="en-GB" w:eastAsia="zh-CN"/>
        </w:rPr>
        <w:t>中有定义。</w:t>
      </w:r>
    </w:p>
    <w:p w14:paraId="7730352D" w14:textId="77777777" w:rsidR="00545E1C" w:rsidRDefault="003B2545">
      <w:pPr>
        <w:pStyle w:val="Heading4"/>
        <w:rPr>
          <w:lang w:val="en-GB" w:eastAsia="zh-CN"/>
        </w:rPr>
      </w:pPr>
      <w:r>
        <w:rPr>
          <w:lang w:val="en-GB" w:eastAsia="zh-CN"/>
        </w:rPr>
        <w:t>1.2.2.28</w:t>
      </w:r>
      <w:r>
        <w:rPr>
          <w:lang w:val="en-GB" w:eastAsia="zh-CN"/>
        </w:rPr>
        <w:tab/>
        <w:t>TS 36.579-3</w:t>
      </w:r>
    </w:p>
    <w:p w14:paraId="0F74E999" w14:textId="77777777" w:rsidR="00545E1C" w:rsidRDefault="003B2545">
      <w:pPr>
        <w:pStyle w:val="Headingb"/>
        <w:rPr>
          <w:lang w:val="en-GB" w:eastAsia="zh-CN"/>
        </w:rPr>
      </w:pPr>
      <w:bookmarkStart w:id="408" w:name="_Toc77257552"/>
      <w:r>
        <w:rPr>
          <w:lang w:val="en-GB" w:eastAsia="zh-CN"/>
        </w:rPr>
        <w:t>LTE</w:t>
      </w:r>
      <w:r>
        <w:rPr>
          <w:lang w:val="en-GB" w:eastAsia="zh-CN"/>
        </w:rPr>
        <w:t>上的关键任务（</w:t>
      </w:r>
      <w:r>
        <w:rPr>
          <w:lang w:val="en-GB" w:eastAsia="zh-CN"/>
        </w:rPr>
        <w:t>MC</w:t>
      </w:r>
      <w:r>
        <w:rPr>
          <w:lang w:val="en-GB" w:eastAsia="zh-CN"/>
        </w:rPr>
        <w:t>）服务；第</w:t>
      </w:r>
      <w:r>
        <w:rPr>
          <w:lang w:val="en-GB" w:eastAsia="zh-CN"/>
        </w:rPr>
        <w:t>3</w:t>
      </w:r>
      <w:r>
        <w:rPr>
          <w:lang w:val="en-GB" w:eastAsia="zh-CN"/>
        </w:rPr>
        <w:t>部分：关键任务一键通话（</w:t>
      </w:r>
      <w:r>
        <w:rPr>
          <w:lang w:val="en-GB" w:eastAsia="zh-CN"/>
        </w:rPr>
        <w:t>MCPTT</w:t>
      </w:r>
      <w:r>
        <w:rPr>
          <w:lang w:val="en-GB" w:eastAsia="zh-CN"/>
        </w:rPr>
        <w:t>）服务器应用程序一致性规范</w:t>
      </w:r>
      <w:bookmarkEnd w:id="408"/>
    </w:p>
    <w:p w14:paraId="13325BF1" w14:textId="77777777" w:rsidR="00545E1C" w:rsidRDefault="003B2545">
      <w:pPr>
        <w:spacing w:line="240" w:lineRule="auto"/>
        <w:ind w:firstLineChars="200" w:firstLine="480"/>
        <w:rPr>
          <w:lang w:val="en-GB" w:eastAsia="zh-CN"/>
        </w:rPr>
      </w:pPr>
      <w:r>
        <w:rPr>
          <w:rFonts w:hAnsiTheme="minorEastAsia"/>
          <w:lang w:val="en-GB" w:eastAsia="zh-CN"/>
        </w:rPr>
        <w:t>本文档规定了协议一致性测试，用于测试</w:t>
      </w:r>
      <w:r>
        <w:rPr>
          <w:lang w:val="en-GB" w:eastAsia="zh-CN"/>
        </w:rPr>
        <w:t>MCPTT</w:t>
      </w:r>
      <w:r>
        <w:rPr>
          <w:rFonts w:hAnsiTheme="minorEastAsia"/>
          <w:lang w:val="en-GB" w:eastAsia="zh-CN"/>
        </w:rPr>
        <w:t>服务器是否符合</w:t>
      </w:r>
      <w:r>
        <w:rPr>
          <w:lang w:val="en-GB" w:eastAsia="zh-CN"/>
        </w:rPr>
        <w:t>3GPP</w:t>
      </w:r>
      <w:r>
        <w:rPr>
          <w:rFonts w:hAnsiTheme="minorEastAsia"/>
          <w:lang w:val="en-GB" w:eastAsia="zh-CN"/>
        </w:rPr>
        <w:t>定义的</w:t>
      </w:r>
      <w:r>
        <w:rPr>
          <w:lang w:val="en-GB" w:eastAsia="zh-CN"/>
        </w:rPr>
        <w:t>LTE</w:t>
      </w:r>
      <w:r>
        <w:rPr>
          <w:rFonts w:hint="eastAsia"/>
          <w:lang w:val="en-GB" w:eastAsia="zh-CN"/>
        </w:rPr>
        <w:t>上的</w:t>
      </w:r>
      <w:r>
        <w:rPr>
          <w:rFonts w:hAnsiTheme="minorEastAsia"/>
          <w:lang w:val="en-GB" w:eastAsia="zh-CN"/>
        </w:rPr>
        <w:t>关键任务一键通话（</w:t>
      </w:r>
      <w:r>
        <w:rPr>
          <w:lang w:val="en-GB" w:eastAsia="zh-CN"/>
        </w:rPr>
        <w:t>MCPTT</w:t>
      </w:r>
      <w:r>
        <w:rPr>
          <w:rFonts w:hAnsiTheme="minorEastAsia"/>
          <w:lang w:val="en-GB" w:eastAsia="zh-CN"/>
        </w:rPr>
        <w:t>）协议要求。本文档仅涉及</w:t>
      </w:r>
      <w:r>
        <w:rPr>
          <w:lang w:val="en-GB" w:eastAsia="zh-CN"/>
        </w:rPr>
        <w:t>MCPTT</w:t>
      </w:r>
      <w:r>
        <w:rPr>
          <w:rFonts w:hAnsiTheme="minorEastAsia"/>
          <w:lang w:val="en-GB" w:eastAsia="zh-CN"/>
        </w:rPr>
        <w:t>服务器</w:t>
      </w:r>
      <w:r>
        <w:rPr>
          <w:rFonts w:eastAsia="MS Mincho"/>
          <w:lang w:val="en-GB" w:eastAsia="zh-CN"/>
        </w:rPr>
        <w:t>-</w:t>
      </w:r>
      <w:r>
        <w:rPr>
          <w:rFonts w:hAnsiTheme="minorEastAsia"/>
          <w:lang w:val="en-GB" w:eastAsia="zh-CN"/>
        </w:rPr>
        <w:t>客户端和</w:t>
      </w:r>
      <w:r>
        <w:rPr>
          <w:lang w:val="en-GB" w:eastAsia="zh-CN"/>
        </w:rPr>
        <w:t>MCPTT</w:t>
      </w:r>
      <w:r>
        <w:rPr>
          <w:rFonts w:hAnsiTheme="minorEastAsia"/>
          <w:lang w:val="en-GB" w:eastAsia="zh-CN"/>
        </w:rPr>
        <w:t>服务器</w:t>
      </w:r>
      <w:r>
        <w:rPr>
          <w:rFonts w:eastAsia="MS Mincho"/>
          <w:lang w:val="en-GB" w:eastAsia="zh-CN"/>
        </w:rPr>
        <w:t>-</w:t>
      </w:r>
      <w:r>
        <w:rPr>
          <w:rFonts w:hAnsiTheme="minorEastAsia"/>
          <w:lang w:val="en-GB" w:eastAsia="zh-CN"/>
        </w:rPr>
        <w:t>服务器通信方案。它不包括例如</w:t>
      </w:r>
      <w:r>
        <w:rPr>
          <w:lang w:val="en-GB" w:eastAsia="zh-CN"/>
        </w:rPr>
        <w:t>MCPTT</w:t>
      </w:r>
      <w:r>
        <w:rPr>
          <w:rFonts w:hAnsiTheme="minorEastAsia"/>
          <w:lang w:val="en-GB" w:eastAsia="zh-CN"/>
        </w:rPr>
        <w:t>服务器</w:t>
      </w:r>
      <w:r>
        <w:rPr>
          <w:rFonts w:eastAsia="MS Mincho"/>
          <w:lang w:val="en-GB" w:eastAsia="zh-CN"/>
        </w:rPr>
        <w:t>-</w:t>
      </w:r>
      <w:r>
        <w:rPr>
          <w:lang w:val="en-GB" w:eastAsia="zh-CN"/>
        </w:rPr>
        <w:t>EPS</w:t>
      </w:r>
      <w:r>
        <w:rPr>
          <w:rFonts w:hAnsiTheme="minorEastAsia"/>
          <w:lang w:val="en-GB" w:eastAsia="zh-CN"/>
        </w:rPr>
        <w:t>、</w:t>
      </w:r>
      <w:r>
        <w:rPr>
          <w:lang w:val="en-GB" w:eastAsia="zh-CN"/>
        </w:rPr>
        <w:t>MCPTT</w:t>
      </w:r>
      <w:r>
        <w:rPr>
          <w:rFonts w:hAnsiTheme="minorEastAsia"/>
          <w:lang w:val="en-GB" w:eastAsia="zh-CN"/>
        </w:rPr>
        <w:t>服务器</w:t>
      </w:r>
      <w:r>
        <w:rPr>
          <w:rFonts w:eastAsia="MS Mincho"/>
          <w:lang w:val="en-GB" w:eastAsia="zh-CN"/>
        </w:rPr>
        <w:t>-</w:t>
      </w:r>
      <w:r>
        <w:rPr>
          <w:lang w:val="en-GB" w:eastAsia="zh-CN"/>
        </w:rPr>
        <w:t>SIP</w:t>
      </w:r>
      <w:r>
        <w:rPr>
          <w:rFonts w:hAnsiTheme="minorEastAsia"/>
          <w:lang w:val="en-GB" w:eastAsia="zh-CN"/>
        </w:rPr>
        <w:t>核心等涉及接口的场景，这些场景的</w:t>
      </w:r>
      <w:r>
        <w:rPr>
          <w:rFonts w:hAnsiTheme="minorEastAsia" w:hint="eastAsia"/>
          <w:lang w:val="en-GB" w:eastAsia="zh-CN"/>
        </w:rPr>
        <w:t>实施</w:t>
      </w:r>
      <w:r>
        <w:rPr>
          <w:rFonts w:hAnsiTheme="minorEastAsia"/>
          <w:lang w:val="en-GB" w:eastAsia="zh-CN"/>
        </w:rPr>
        <w:t>可能有很大的不同。</w:t>
      </w:r>
    </w:p>
    <w:p w14:paraId="0DFDD95C" w14:textId="77777777" w:rsidR="00545E1C" w:rsidRDefault="003B2545">
      <w:pPr>
        <w:spacing w:line="240" w:lineRule="auto"/>
        <w:ind w:firstLineChars="200" w:firstLine="480"/>
        <w:rPr>
          <w:lang w:val="en-GB" w:eastAsia="zh-CN"/>
        </w:rPr>
      </w:pPr>
      <w:r>
        <w:rPr>
          <w:rFonts w:hAnsiTheme="minorEastAsia"/>
          <w:lang w:val="en-GB" w:eastAsia="zh-CN"/>
        </w:rPr>
        <w:t>本规范特别包括：</w:t>
      </w:r>
    </w:p>
    <w:p w14:paraId="5E8869B9" w14:textId="77777777" w:rsidR="00545E1C" w:rsidRDefault="003B2545">
      <w:pPr>
        <w:pStyle w:val="enumlev1"/>
        <w:spacing w:line="240" w:lineRule="auto"/>
        <w:rPr>
          <w:lang w:val="en-GB" w:eastAsia="zh-CN"/>
        </w:rPr>
      </w:pPr>
      <w:r>
        <w:rPr>
          <w:rFonts w:eastAsia="MS Mincho"/>
          <w:lang w:val="en-GB" w:eastAsia="zh-CN"/>
        </w:rPr>
        <w:t>–</w:t>
      </w:r>
      <w:r>
        <w:rPr>
          <w:lang w:val="en-GB" w:eastAsia="zh-CN"/>
        </w:rPr>
        <w:tab/>
      </w:r>
      <w:r>
        <w:rPr>
          <w:lang w:val="en-GB" w:eastAsia="zh-CN"/>
        </w:rPr>
        <w:t>总体测试结构；</w:t>
      </w:r>
    </w:p>
    <w:p w14:paraId="324CCD1A" w14:textId="77777777" w:rsidR="00545E1C" w:rsidRDefault="003B2545">
      <w:pPr>
        <w:pStyle w:val="enumlev1"/>
        <w:spacing w:line="240" w:lineRule="auto"/>
        <w:rPr>
          <w:lang w:val="en-GB" w:eastAsia="zh-CN"/>
        </w:rPr>
      </w:pPr>
      <w:r>
        <w:rPr>
          <w:rFonts w:eastAsia="MS Mincho"/>
          <w:lang w:val="en-GB" w:eastAsia="zh-CN"/>
        </w:rPr>
        <w:t>–</w:t>
      </w:r>
      <w:r>
        <w:rPr>
          <w:lang w:val="en-GB" w:eastAsia="zh-CN"/>
        </w:rPr>
        <w:tab/>
      </w:r>
      <w:r>
        <w:rPr>
          <w:lang w:val="en-GB" w:eastAsia="zh-CN"/>
        </w:rPr>
        <w:t>测试配置；</w:t>
      </w:r>
    </w:p>
    <w:p w14:paraId="476531B1" w14:textId="77777777" w:rsidR="00545E1C" w:rsidRDefault="003B2545">
      <w:pPr>
        <w:pStyle w:val="enumlev1"/>
        <w:spacing w:line="240" w:lineRule="auto"/>
        <w:rPr>
          <w:lang w:val="en-GB" w:eastAsia="zh-CN"/>
        </w:rPr>
      </w:pPr>
      <w:r>
        <w:rPr>
          <w:rFonts w:eastAsia="MS Mincho"/>
          <w:lang w:val="en-GB" w:eastAsia="zh-CN"/>
        </w:rPr>
        <w:t>–</w:t>
      </w:r>
      <w:r>
        <w:rPr>
          <w:lang w:val="en-GB" w:eastAsia="zh-CN"/>
        </w:rPr>
        <w:tab/>
      </w:r>
      <w:r>
        <w:rPr>
          <w:rFonts w:hint="eastAsia"/>
          <w:lang w:val="en-GB" w:eastAsia="zh-CN"/>
        </w:rPr>
        <w:t>一致性</w:t>
      </w:r>
      <w:r>
        <w:rPr>
          <w:lang w:val="en-GB" w:eastAsia="zh-CN"/>
        </w:rPr>
        <w:t>要求和对核心规范的参考；</w:t>
      </w:r>
    </w:p>
    <w:p w14:paraId="10302593" w14:textId="77777777" w:rsidR="00545E1C" w:rsidRDefault="003B2545">
      <w:pPr>
        <w:pStyle w:val="enumlev1"/>
        <w:spacing w:line="240" w:lineRule="auto"/>
        <w:rPr>
          <w:lang w:val="en-GB" w:eastAsia="zh-CN"/>
        </w:rPr>
      </w:pPr>
      <w:r>
        <w:rPr>
          <w:rFonts w:eastAsia="MS Mincho"/>
          <w:lang w:val="en-GB" w:eastAsia="zh-CN"/>
        </w:rPr>
        <w:t>–</w:t>
      </w:r>
      <w:r>
        <w:rPr>
          <w:lang w:val="en-GB" w:eastAsia="zh-CN"/>
        </w:rPr>
        <w:tab/>
      </w:r>
      <w:r>
        <w:rPr>
          <w:lang w:val="en-GB" w:eastAsia="zh-CN"/>
        </w:rPr>
        <w:t>测试目的；以及</w:t>
      </w:r>
    </w:p>
    <w:p w14:paraId="221E3CD0" w14:textId="77777777" w:rsidR="00545E1C" w:rsidRDefault="003B2545">
      <w:pPr>
        <w:pStyle w:val="enumlev1"/>
        <w:spacing w:line="240" w:lineRule="auto"/>
        <w:rPr>
          <w:lang w:val="en-GB" w:eastAsia="zh-CN"/>
        </w:rPr>
      </w:pPr>
      <w:r>
        <w:rPr>
          <w:rFonts w:eastAsia="MS Mincho"/>
          <w:lang w:val="en-GB" w:eastAsia="zh-CN"/>
        </w:rPr>
        <w:t>–</w:t>
      </w:r>
      <w:r>
        <w:rPr>
          <w:lang w:val="en-GB" w:eastAsia="zh-CN"/>
        </w:rPr>
        <w:tab/>
      </w:r>
      <w:r>
        <w:rPr>
          <w:lang w:val="en-GB" w:eastAsia="zh-CN"/>
        </w:rPr>
        <w:t>测试程序、特定测试要求和短消息交换表的简要说明。</w:t>
      </w:r>
    </w:p>
    <w:p w14:paraId="7D0FCB2E" w14:textId="77777777" w:rsidR="00545E1C" w:rsidRDefault="003B2545">
      <w:pPr>
        <w:spacing w:line="240" w:lineRule="auto"/>
        <w:ind w:firstLineChars="200" w:firstLine="480"/>
        <w:rPr>
          <w:lang w:val="en-GB" w:eastAsia="zh-CN"/>
        </w:rPr>
      </w:pPr>
      <w:r>
        <w:rPr>
          <w:rFonts w:hAnsiTheme="minorEastAsia"/>
          <w:lang w:val="en-GB" w:eastAsia="zh-CN"/>
        </w:rPr>
        <w:t>本文档适用于根据</w:t>
      </w:r>
      <w:r>
        <w:rPr>
          <w:lang w:val="en-GB" w:eastAsia="zh-CN"/>
        </w:rPr>
        <w:t>3GPP</w:t>
      </w:r>
      <w:r>
        <w:rPr>
          <w:rFonts w:hint="eastAsia"/>
          <w:lang w:val="en-GB" w:eastAsia="zh-CN"/>
        </w:rPr>
        <w:t>版本</w:t>
      </w:r>
      <w:r>
        <w:rPr>
          <w:rFonts w:hAnsiTheme="minorEastAsia"/>
          <w:lang w:val="en-GB" w:eastAsia="zh-CN"/>
        </w:rPr>
        <w:t>实施的</w:t>
      </w:r>
      <w:r>
        <w:rPr>
          <w:lang w:val="en-GB" w:eastAsia="zh-CN"/>
        </w:rPr>
        <w:t>MCPTT</w:t>
      </w:r>
      <w:r>
        <w:rPr>
          <w:rFonts w:hAnsiTheme="minorEastAsia"/>
          <w:lang w:val="en-GB" w:eastAsia="zh-CN"/>
        </w:rPr>
        <w:t>服务器，从版本</w:t>
      </w:r>
      <w:r>
        <w:rPr>
          <w:lang w:val="en-GB" w:eastAsia="zh-CN"/>
        </w:rPr>
        <w:t>13</w:t>
      </w:r>
      <w:r>
        <w:rPr>
          <w:rFonts w:hint="eastAsia"/>
          <w:lang w:val="en-GB" w:eastAsia="zh-CN"/>
        </w:rPr>
        <w:t>开始，</w:t>
      </w:r>
      <w:r>
        <w:rPr>
          <w:rFonts w:hAnsiTheme="minorEastAsia"/>
          <w:lang w:val="en-GB" w:eastAsia="zh-CN"/>
        </w:rPr>
        <w:t>直</w:t>
      </w:r>
      <w:r>
        <w:rPr>
          <w:rFonts w:hAnsiTheme="minorEastAsia" w:hint="eastAsia"/>
          <w:lang w:val="en-GB" w:eastAsia="zh-CN"/>
        </w:rPr>
        <w:t>至</w:t>
      </w:r>
      <w:r>
        <w:rPr>
          <w:rFonts w:hAnsiTheme="minorEastAsia"/>
          <w:lang w:val="en-GB" w:eastAsia="zh-CN"/>
        </w:rPr>
        <w:t>本文档封面</w:t>
      </w:r>
      <w:r>
        <w:rPr>
          <w:rFonts w:hAnsiTheme="minorEastAsia" w:hint="eastAsia"/>
          <w:lang w:val="en-GB" w:eastAsia="zh-CN"/>
        </w:rPr>
        <w:t>所示</w:t>
      </w:r>
      <w:r>
        <w:rPr>
          <w:rFonts w:hAnsiTheme="minorEastAsia"/>
          <w:lang w:val="en-GB" w:eastAsia="zh-CN"/>
        </w:rPr>
        <w:t>的版本。</w:t>
      </w:r>
    </w:p>
    <w:p w14:paraId="61F298D2" w14:textId="77777777" w:rsidR="00545E1C" w:rsidRDefault="003B2545">
      <w:pPr>
        <w:spacing w:line="240" w:lineRule="auto"/>
        <w:ind w:firstLineChars="200" w:firstLine="480"/>
        <w:rPr>
          <w:lang w:val="en-GB" w:eastAsia="zh-CN"/>
        </w:rPr>
      </w:pPr>
      <w:r>
        <w:rPr>
          <w:rFonts w:hAnsiTheme="minorEastAsia"/>
          <w:lang w:val="en-GB" w:eastAsia="zh-CN"/>
        </w:rPr>
        <w:t>可以在随附的规范中找到与本文档中指定的测试有关的以下信息：</w:t>
      </w:r>
    </w:p>
    <w:p w14:paraId="32DDACE5" w14:textId="77777777" w:rsidR="00545E1C" w:rsidRDefault="003B2545">
      <w:pPr>
        <w:pStyle w:val="enumlev1"/>
        <w:spacing w:line="240" w:lineRule="auto"/>
        <w:rPr>
          <w:lang w:val="en-GB" w:eastAsia="zh-CN"/>
        </w:rPr>
      </w:pPr>
      <w:r>
        <w:rPr>
          <w:rFonts w:eastAsia="MS Mincho"/>
          <w:lang w:val="en-GB" w:eastAsia="zh-CN"/>
        </w:rPr>
        <w:t>–</w:t>
      </w:r>
      <w:r>
        <w:rPr>
          <w:lang w:val="en-GB" w:eastAsia="zh-CN"/>
        </w:rPr>
        <w:tab/>
      </w:r>
      <w:r>
        <w:rPr>
          <w:rFonts w:hAnsiTheme="minorEastAsia"/>
          <w:lang w:val="en-GB" w:eastAsia="zh-CN"/>
        </w:rPr>
        <w:t>测试参数</w:t>
      </w:r>
      <w:r>
        <w:rPr>
          <w:lang w:val="en-GB" w:eastAsia="zh-CN"/>
        </w:rPr>
        <w:t>TS 36.579-1</w:t>
      </w:r>
      <w:r>
        <w:rPr>
          <w:rFonts w:hAnsiTheme="minorEastAsia"/>
          <w:lang w:val="en-GB" w:eastAsia="zh-CN"/>
        </w:rPr>
        <w:t>的默认设置；</w:t>
      </w:r>
    </w:p>
    <w:p w14:paraId="7D3EA9A6" w14:textId="77777777" w:rsidR="00545E1C" w:rsidRDefault="003B2545">
      <w:pPr>
        <w:pStyle w:val="enumlev1"/>
        <w:spacing w:line="240" w:lineRule="auto"/>
        <w:rPr>
          <w:lang w:val="en-GB" w:eastAsia="zh-CN"/>
        </w:rPr>
      </w:pPr>
      <w:r>
        <w:rPr>
          <w:rFonts w:eastAsia="MS Mincho"/>
          <w:lang w:val="en-GB" w:eastAsia="zh-CN"/>
        </w:rPr>
        <w:lastRenderedPageBreak/>
        <w:t>–</w:t>
      </w:r>
      <w:r>
        <w:rPr>
          <w:lang w:val="en-GB" w:eastAsia="zh-CN"/>
        </w:rPr>
        <w:tab/>
      </w:r>
      <w:r>
        <w:rPr>
          <w:rFonts w:hAnsiTheme="minorEastAsia"/>
          <w:lang w:val="en-GB" w:eastAsia="zh-CN"/>
        </w:rPr>
        <w:t>实施一致性声明（</w:t>
      </w:r>
      <w:r>
        <w:rPr>
          <w:lang w:val="en-GB" w:eastAsia="zh-CN"/>
        </w:rPr>
        <w:t>ICS</w:t>
      </w:r>
      <w:r>
        <w:rPr>
          <w:rFonts w:hAnsiTheme="minorEastAsia"/>
          <w:lang w:val="en-GB" w:eastAsia="zh-CN"/>
        </w:rPr>
        <w:t>）</w:t>
      </w:r>
      <w:r>
        <w:rPr>
          <w:lang w:val="en-GB" w:eastAsia="zh-CN"/>
        </w:rPr>
        <w:t>TS 36.579-4</w:t>
      </w:r>
      <w:r>
        <w:rPr>
          <w:rFonts w:hAnsiTheme="minorEastAsia"/>
          <w:lang w:val="en-GB" w:eastAsia="zh-CN"/>
        </w:rPr>
        <w:t>和实施扩展测试信息（</w:t>
      </w:r>
      <w:r>
        <w:rPr>
          <w:lang w:val="en-GB" w:eastAsia="zh-CN"/>
        </w:rPr>
        <w:t>IXIT</w:t>
      </w:r>
      <w:r>
        <w:rPr>
          <w:rFonts w:hAnsiTheme="minorEastAsia"/>
          <w:lang w:val="en-GB" w:eastAsia="zh-CN"/>
        </w:rPr>
        <w:t>）</w:t>
      </w:r>
      <w:r>
        <w:rPr>
          <w:lang w:val="en-GB" w:eastAsia="zh-CN"/>
        </w:rPr>
        <w:t>TS 36.579-5</w:t>
      </w:r>
      <w:r>
        <w:rPr>
          <w:rFonts w:hAnsiTheme="minorEastAsia"/>
          <w:lang w:val="en-GB" w:eastAsia="zh-CN"/>
        </w:rPr>
        <w:t>；</w:t>
      </w:r>
    </w:p>
    <w:p w14:paraId="67FF4B0D" w14:textId="77777777" w:rsidR="00545E1C" w:rsidRDefault="003B2545">
      <w:pPr>
        <w:pStyle w:val="enumlev1"/>
        <w:spacing w:line="240" w:lineRule="auto"/>
        <w:rPr>
          <w:lang w:val="en-GB" w:eastAsia="zh-CN"/>
        </w:rPr>
      </w:pPr>
      <w:r>
        <w:rPr>
          <w:rFonts w:eastAsia="MS Mincho"/>
          <w:lang w:val="en-GB" w:eastAsia="zh-CN"/>
        </w:rPr>
        <w:t>–</w:t>
      </w:r>
      <w:r>
        <w:rPr>
          <w:lang w:val="en-GB" w:eastAsia="zh-CN"/>
        </w:rPr>
        <w:tab/>
      </w:r>
      <w:r>
        <w:rPr>
          <w:rFonts w:hAnsiTheme="minorEastAsia"/>
          <w:lang w:val="en-GB" w:eastAsia="zh-CN"/>
        </w:rPr>
        <w:t>每个测试用例</w:t>
      </w:r>
      <w:r>
        <w:rPr>
          <w:lang w:val="en-GB" w:eastAsia="zh-CN"/>
        </w:rPr>
        <w:t>TS 36.579-4</w:t>
      </w:r>
      <w:r>
        <w:rPr>
          <w:rFonts w:hAnsiTheme="minorEastAsia"/>
          <w:lang w:val="en-GB" w:eastAsia="zh-CN"/>
        </w:rPr>
        <w:t>的适用性。</w:t>
      </w:r>
    </w:p>
    <w:p w14:paraId="47EF1467" w14:textId="77777777" w:rsidR="00545E1C" w:rsidRDefault="003B2545">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rFonts w:hAnsiTheme="minorEastAsia"/>
          <w:lang w:val="en-GB" w:eastAsia="zh-CN"/>
        </w:rPr>
      </w:pPr>
      <w:r>
        <w:rPr>
          <w:rFonts w:hAnsiTheme="minorEastAsia"/>
          <w:lang w:val="en-GB" w:eastAsia="zh-CN"/>
        </w:rPr>
        <w:t>本文档未指定承载</w:t>
      </w:r>
      <w:r>
        <w:rPr>
          <w:lang w:val="en-GB" w:eastAsia="zh-CN"/>
        </w:rPr>
        <w:t>MCPTT</w:t>
      </w:r>
      <w:r>
        <w:rPr>
          <w:rFonts w:hAnsiTheme="minorEastAsia"/>
          <w:lang w:val="en-GB" w:eastAsia="zh-CN"/>
        </w:rPr>
        <w:t>服务器发送或接收的</w:t>
      </w:r>
      <w:r>
        <w:rPr>
          <w:lang w:val="en-GB" w:eastAsia="zh-CN"/>
        </w:rPr>
        <w:t>MCPTT</w:t>
      </w:r>
      <w:r>
        <w:rPr>
          <w:rFonts w:hAnsiTheme="minorEastAsia"/>
          <w:lang w:val="en-GB" w:eastAsia="zh-CN"/>
        </w:rPr>
        <w:t>数据的</w:t>
      </w:r>
      <w:r>
        <w:rPr>
          <w:lang w:val="en-GB" w:eastAsia="zh-CN"/>
        </w:rPr>
        <w:t>EPS</w:t>
      </w:r>
      <w:r>
        <w:rPr>
          <w:rFonts w:hAnsiTheme="minorEastAsia"/>
          <w:lang w:val="en-GB" w:eastAsia="zh-CN"/>
        </w:rPr>
        <w:t>（</w:t>
      </w:r>
      <w:r>
        <w:rPr>
          <w:lang w:val="en-GB" w:eastAsia="zh-CN"/>
        </w:rPr>
        <w:t>LTE</w:t>
      </w:r>
      <w:r>
        <w:rPr>
          <w:rFonts w:hAnsiTheme="minorEastAsia"/>
          <w:lang w:val="en-GB" w:eastAsia="zh-CN"/>
        </w:rPr>
        <w:t>）承载的协议一致性测试。这种测试的规范不在</w:t>
      </w:r>
      <w:r>
        <w:rPr>
          <w:rFonts w:eastAsia="MS Mincho"/>
          <w:lang w:val="en-GB" w:eastAsia="zh-CN"/>
        </w:rPr>
        <w:t>RAN5</w:t>
      </w:r>
      <w:r>
        <w:rPr>
          <w:rFonts w:hAnsiTheme="minorEastAsia"/>
          <w:lang w:val="en-GB" w:eastAsia="zh-CN"/>
        </w:rPr>
        <w:t>的范围内。</w:t>
      </w:r>
    </w:p>
    <w:p w14:paraId="39EE95B9" w14:textId="77777777" w:rsidR="00545E1C" w:rsidRDefault="003B2545">
      <w:pPr>
        <w:pStyle w:val="Heading4"/>
        <w:rPr>
          <w:lang w:val="en-GB" w:eastAsia="zh-CN"/>
        </w:rPr>
      </w:pPr>
      <w:r>
        <w:rPr>
          <w:lang w:val="en-GB" w:eastAsia="zh-CN"/>
        </w:rPr>
        <w:t>1.2.2.29</w:t>
      </w:r>
      <w:r>
        <w:rPr>
          <w:lang w:val="en-GB" w:eastAsia="zh-CN"/>
        </w:rPr>
        <w:tab/>
        <w:t>TS 36.579-4</w:t>
      </w:r>
    </w:p>
    <w:p w14:paraId="10F2C00A" w14:textId="77777777" w:rsidR="00545E1C" w:rsidRDefault="003B2545">
      <w:pPr>
        <w:pStyle w:val="Headingb"/>
        <w:rPr>
          <w:lang w:val="en-GB" w:eastAsia="zh-CN"/>
        </w:rPr>
      </w:pPr>
      <w:bookmarkStart w:id="409" w:name="_Toc77257553"/>
      <w:r>
        <w:rPr>
          <w:lang w:val="en-GB" w:eastAsia="zh-CN"/>
        </w:rPr>
        <w:t>LTE</w:t>
      </w:r>
      <w:r>
        <w:rPr>
          <w:lang w:val="en-GB" w:eastAsia="zh-CN"/>
        </w:rPr>
        <w:t>上的关键任务（</w:t>
      </w:r>
      <w:r>
        <w:rPr>
          <w:lang w:val="en-GB" w:eastAsia="zh-CN"/>
        </w:rPr>
        <w:t>MC</w:t>
      </w:r>
      <w:r>
        <w:rPr>
          <w:lang w:val="en-GB" w:eastAsia="zh-CN"/>
        </w:rPr>
        <w:t>）服务；第</w:t>
      </w:r>
      <w:r>
        <w:rPr>
          <w:lang w:val="en-GB" w:eastAsia="zh-CN"/>
        </w:rPr>
        <w:t>4</w:t>
      </w:r>
      <w:r>
        <w:rPr>
          <w:lang w:val="en-GB" w:eastAsia="zh-CN"/>
        </w:rPr>
        <w:t>部分：测试适用性和</w:t>
      </w:r>
      <w:r>
        <w:rPr>
          <w:rFonts w:hint="eastAsia"/>
          <w:lang w:val="en-GB" w:eastAsia="zh-CN"/>
        </w:rPr>
        <w:t>实施</w:t>
      </w:r>
      <w:r>
        <w:rPr>
          <w:lang w:val="en-GB" w:eastAsia="zh-CN"/>
        </w:rPr>
        <w:t>一致性声明（</w:t>
      </w:r>
      <w:r>
        <w:rPr>
          <w:lang w:val="en-GB" w:eastAsia="zh-CN"/>
        </w:rPr>
        <w:t>ICS</w:t>
      </w:r>
      <w:r>
        <w:rPr>
          <w:lang w:val="en-GB" w:eastAsia="zh-CN"/>
        </w:rPr>
        <w:t>）形式规范</w:t>
      </w:r>
      <w:bookmarkEnd w:id="409"/>
    </w:p>
    <w:p w14:paraId="4BBDED57" w14:textId="77777777" w:rsidR="00545E1C" w:rsidRDefault="003B2545">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lang w:val="en-GB" w:eastAsia="zh-CN"/>
        </w:rPr>
      </w:pPr>
      <w:r>
        <w:rPr>
          <w:rFonts w:hAnsiTheme="minorEastAsia"/>
          <w:lang w:val="en-GB" w:eastAsia="zh-CN"/>
        </w:rPr>
        <w:t>本文档提供了</w:t>
      </w:r>
      <w:r>
        <w:rPr>
          <w:rFonts w:hAnsiTheme="minorEastAsia" w:hint="eastAsia"/>
          <w:lang w:val="en-GB" w:eastAsia="zh-CN"/>
        </w:rPr>
        <w:t>实施</w:t>
      </w:r>
      <w:r>
        <w:rPr>
          <w:rFonts w:hAnsiTheme="minorEastAsia"/>
          <w:lang w:val="en-GB" w:eastAsia="zh-CN"/>
        </w:rPr>
        <w:t>一致性声明（</w:t>
      </w:r>
      <w:r>
        <w:rPr>
          <w:lang w:val="en-GB" w:eastAsia="zh-CN"/>
        </w:rPr>
        <w:t>ICS</w:t>
      </w:r>
      <w:r>
        <w:rPr>
          <w:rFonts w:hAnsiTheme="minorEastAsia"/>
          <w:lang w:val="en-GB" w:eastAsia="zh-CN"/>
        </w:rPr>
        <w:t>）形式表，用于测试客户端或服务器</w:t>
      </w:r>
      <w:r>
        <w:rPr>
          <w:rFonts w:hAnsiTheme="minorEastAsia" w:hint="eastAsia"/>
          <w:lang w:val="en-GB" w:eastAsia="zh-CN"/>
        </w:rPr>
        <w:t>实施</w:t>
      </w:r>
      <w:r>
        <w:rPr>
          <w:rFonts w:hAnsiTheme="minorEastAsia"/>
          <w:lang w:val="en-GB" w:eastAsia="zh-CN"/>
        </w:rPr>
        <w:t>是否符合</w:t>
      </w:r>
      <w:r>
        <w:rPr>
          <w:lang w:val="en-GB" w:eastAsia="zh-CN"/>
        </w:rPr>
        <w:t>3GPP</w:t>
      </w:r>
      <w:r>
        <w:rPr>
          <w:rFonts w:hAnsiTheme="minorEastAsia"/>
          <w:lang w:val="en-GB" w:eastAsia="zh-CN"/>
        </w:rPr>
        <w:t>定义的</w:t>
      </w:r>
      <w:r>
        <w:rPr>
          <w:lang w:val="en-GB" w:eastAsia="zh-CN"/>
        </w:rPr>
        <w:t>LTE</w:t>
      </w:r>
      <w:r>
        <w:rPr>
          <w:rFonts w:hAnsiTheme="minorEastAsia"/>
          <w:lang w:val="en-GB" w:eastAsia="zh-CN"/>
        </w:rPr>
        <w:t>协议中的关键任务服务的</w:t>
      </w:r>
      <w:r>
        <w:rPr>
          <w:rFonts w:hAnsiTheme="minorEastAsia" w:hint="eastAsia"/>
          <w:lang w:val="en-GB" w:eastAsia="zh-CN"/>
        </w:rPr>
        <w:t>协议</w:t>
      </w:r>
      <w:r>
        <w:rPr>
          <w:rFonts w:hAnsiTheme="minorEastAsia"/>
          <w:lang w:val="en-GB" w:eastAsia="zh-CN"/>
        </w:rPr>
        <w:t>要求，并符合</w:t>
      </w:r>
      <w:r>
        <w:rPr>
          <w:lang w:val="en-GB" w:eastAsia="zh-CN"/>
        </w:rPr>
        <w:t>ISO/IEC 9646-1</w:t>
      </w:r>
      <w:r>
        <w:rPr>
          <w:rFonts w:hAnsiTheme="minorEastAsia"/>
          <w:lang w:val="en-GB" w:eastAsia="zh-CN"/>
        </w:rPr>
        <w:t>和</w:t>
      </w:r>
      <w:r>
        <w:rPr>
          <w:lang w:val="en-GB" w:eastAsia="zh-CN"/>
        </w:rPr>
        <w:t>ISO/IEC 9646-7</w:t>
      </w:r>
      <w:r>
        <w:rPr>
          <w:rFonts w:hAnsiTheme="minorEastAsia"/>
          <w:lang w:val="en-GB" w:eastAsia="zh-CN"/>
        </w:rPr>
        <w:t>中给出的相关指南。</w:t>
      </w:r>
    </w:p>
    <w:p w14:paraId="5046F4CD" w14:textId="77777777" w:rsidR="00545E1C" w:rsidRDefault="003B2545">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lang w:val="en-GB" w:eastAsia="zh-CN"/>
        </w:rPr>
      </w:pPr>
      <w:r>
        <w:rPr>
          <w:rFonts w:hAnsiTheme="minorEastAsia"/>
          <w:lang w:val="en-GB" w:eastAsia="zh-CN"/>
        </w:rPr>
        <w:t>本文档规定了</w:t>
      </w:r>
      <w:r>
        <w:rPr>
          <w:lang w:val="en-GB" w:eastAsia="zh-CN"/>
        </w:rPr>
        <w:t>3GPP TS 36.579-2</w:t>
      </w:r>
      <w:r>
        <w:rPr>
          <w:rFonts w:hAnsiTheme="minorEastAsia"/>
          <w:lang w:val="en-GB" w:eastAsia="zh-CN"/>
        </w:rPr>
        <w:t>和</w:t>
      </w:r>
      <w:r>
        <w:rPr>
          <w:lang w:val="en-GB" w:eastAsia="zh-CN"/>
        </w:rPr>
        <w:t>3GPP TS 36.579-3</w:t>
      </w:r>
      <w:r>
        <w:rPr>
          <w:rFonts w:hAnsiTheme="minorEastAsia"/>
          <w:lang w:val="en-GB" w:eastAsia="zh-CN"/>
        </w:rPr>
        <w:t>中包含的测试用例的推荐适用性声明。这些适用性声明分别基于在客户端或服务器中实现的功能。</w:t>
      </w:r>
    </w:p>
    <w:p w14:paraId="4D2A4047" w14:textId="77777777" w:rsidR="00545E1C" w:rsidRDefault="003B2545">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rFonts w:hAnsiTheme="minorEastAsia"/>
          <w:lang w:val="en-GB" w:eastAsia="zh-CN"/>
        </w:rPr>
      </w:pPr>
      <w:r>
        <w:rPr>
          <w:rFonts w:hAnsiTheme="minorEastAsia"/>
          <w:lang w:val="en-GB" w:eastAsia="zh-CN"/>
        </w:rPr>
        <w:t>本文档适用于根据</w:t>
      </w:r>
      <w:r>
        <w:rPr>
          <w:lang w:val="en-GB" w:eastAsia="zh-CN"/>
        </w:rPr>
        <w:t>3GPP</w:t>
      </w:r>
      <w:r>
        <w:rPr>
          <w:rFonts w:hAnsiTheme="minorEastAsia"/>
          <w:lang w:val="en-GB" w:eastAsia="zh-CN"/>
        </w:rPr>
        <w:t>版本从版本</w:t>
      </w:r>
      <w:r>
        <w:rPr>
          <w:lang w:val="en-GB" w:eastAsia="zh-CN"/>
        </w:rPr>
        <w:t>13</w:t>
      </w:r>
      <w:r>
        <w:rPr>
          <w:rFonts w:hAnsiTheme="minorEastAsia"/>
          <w:lang w:val="en-GB" w:eastAsia="zh-CN"/>
        </w:rPr>
        <w:t>到本文档封面所示版本实施的关键</w:t>
      </w:r>
      <w:r>
        <w:rPr>
          <w:rFonts w:hAnsiTheme="minorEastAsia" w:hint="eastAsia"/>
          <w:lang w:val="en-GB" w:eastAsia="zh-CN"/>
        </w:rPr>
        <w:t>任务</w:t>
      </w:r>
      <w:r>
        <w:rPr>
          <w:rFonts w:hAnsiTheme="minorEastAsia"/>
          <w:lang w:val="en-GB" w:eastAsia="zh-CN"/>
        </w:rPr>
        <w:t>服务服务器和客户端。</w:t>
      </w:r>
    </w:p>
    <w:p w14:paraId="68F0BB88" w14:textId="77777777" w:rsidR="00545E1C" w:rsidRDefault="003B2545">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lang w:val="en-GB" w:eastAsia="zh-CN"/>
        </w:rPr>
      </w:pPr>
      <w:r>
        <w:rPr>
          <w:rFonts w:hAnsiTheme="minorEastAsia"/>
          <w:lang w:val="en-GB" w:eastAsia="zh-CN"/>
        </w:rPr>
        <w:t>本文档未为承载客户端和</w:t>
      </w:r>
      <w:r>
        <w:rPr>
          <w:lang w:val="en-GB" w:eastAsia="zh-CN"/>
        </w:rPr>
        <w:t>/</w:t>
      </w:r>
      <w:r>
        <w:rPr>
          <w:rFonts w:hAnsiTheme="minorEastAsia"/>
          <w:lang w:val="en-GB" w:eastAsia="zh-CN"/>
        </w:rPr>
        <w:t>或服务器发送或接收的关键任务服务数据的</w:t>
      </w:r>
      <w:r>
        <w:rPr>
          <w:lang w:val="en-GB" w:eastAsia="zh-CN"/>
        </w:rPr>
        <w:t>EPS</w:t>
      </w:r>
      <w:r>
        <w:rPr>
          <w:rFonts w:hAnsiTheme="minorEastAsia"/>
          <w:lang w:val="en-GB" w:eastAsia="zh-CN"/>
        </w:rPr>
        <w:t>（</w:t>
      </w:r>
      <w:r>
        <w:rPr>
          <w:lang w:val="en-GB" w:eastAsia="zh-CN"/>
        </w:rPr>
        <w:t>LTE</w:t>
      </w:r>
      <w:r>
        <w:rPr>
          <w:rFonts w:hAnsiTheme="minorEastAsia"/>
          <w:lang w:val="en-GB" w:eastAsia="zh-CN"/>
        </w:rPr>
        <w:t>）承载的协议一致性测试</w:t>
      </w:r>
      <w:r>
        <w:rPr>
          <w:rFonts w:hAnsiTheme="minorEastAsia" w:hint="eastAsia"/>
          <w:lang w:val="en-GB" w:eastAsia="zh-CN"/>
        </w:rPr>
        <w:t>特定</w:t>
      </w:r>
      <w:r>
        <w:rPr>
          <w:rFonts w:hAnsiTheme="minorEastAsia"/>
          <w:lang w:val="en-GB" w:eastAsia="zh-CN"/>
        </w:rPr>
        <w:t>适用性或</w:t>
      </w:r>
      <w:r>
        <w:rPr>
          <w:lang w:val="en-GB" w:eastAsia="zh-CN"/>
        </w:rPr>
        <w:t>ICS</w:t>
      </w:r>
      <w:r>
        <w:rPr>
          <w:rFonts w:hAnsiTheme="minorEastAsia"/>
          <w:lang w:val="en-GB" w:eastAsia="zh-CN"/>
        </w:rPr>
        <w:t>。这些定义在</w:t>
      </w:r>
      <w:r>
        <w:rPr>
          <w:rFonts w:eastAsia="MS Mincho"/>
          <w:lang w:val="en-GB" w:eastAsia="zh-CN"/>
        </w:rPr>
        <w:t>TS 36.523-2</w:t>
      </w:r>
      <w:r>
        <w:rPr>
          <w:rFonts w:hAnsiTheme="minorEastAsia"/>
          <w:lang w:val="en-GB" w:eastAsia="zh-CN"/>
        </w:rPr>
        <w:t>中。</w:t>
      </w:r>
    </w:p>
    <w:p w14:paraId="76574524" w14:textId="77777777" w:rsidR="00545E1C" w:rsidRDefault="003B2545">
      <w:pPr>
        <w:pStyle w:val="Heading4"/>
        <w:rPr>
          <w:lang w:val="en-GB" w:eastAsia="zh-CN"/>
        </w:rPr>
      </w:pPr>
      <w:r>
        <w:rPr>
          <w:lang w:val="en-GB" w:eastAsia="zh-CN"/>
        </w:rPr>
        <w:t>1.2.2.30</w:t>
      </w:r>
      <w:r>
        <w:rPr>
          <w:lang w:val="en-GB" w:eastAsia="zh-CN"/>
        </w:rPr>
        <w:tab/>
        <w:t>TS 36.579-5</w:t>
      </w:r>
    </w:p>
    <w:p w14:paraId="0D047622" w14:textId="77777777" w:rsidR="00545E1C" w:rsidRDefault="003B2545">
      <w:pPr>
        <w:pStyle w:val="Headingb"/>
        <w:rPr>
          <w:lang w:val="en-GB" w:eastAsia="zh-CN"/>
        </w:rPr>
      </w:pPr>
      <w:bookmarkStart w:id="410" w:name="_Toc77257554"/>
      <w:r>
        <w:rPr>
          <w:lang w:val="en-GB" w:eastAsia="zh-CN"/>
        </w:rPr>
        <w:t>LTE</w:t>
      </w:r>
      <w:r>
        <w:rPr>
          <w:lang w:val="en-GB" w:eastAsia="zh-CN"/>
        </w:rPr>
        <w:t>上的关键任务（</w:t>
      </w:r>
      <w:r>
        <w:rPr>
          <w:lang w:val="en-GB" w:eastAsia="zh-CN"/>
        </w:rPr>
        <w:t>MC</w:t>
      </w:r>
      <w:r>
        <w:rPr>
          <w:lang w:val="en-GB" w:eastAsia="zh-CN"/>
        </w:rPr>
        <w:t>）服务；第</w:t>
      </w:r>
      <w:r>
        <w:rPr>
          <w:lang w:val="en-GB" w:eastAsia="zh-CN"/>
        </w:rPr>
        <w:t>5</w:t>
      </w:r>
      <w:r>
        <w:rPr>
          <w:lang w:val="en-GB" w:eastAsia="zh-CN"/>
        </w:rPr>
        <w:t>部分：抽象测试套件（</w:t>
      </w:r>
      <w:r>
        <w:rPr>
          <w:lang w:val="en-GB" w:eastAsia="zh-CN"/>
        </w:rPr>
        <w:t>ATS</w:t>
      </w:r>
      <w:r>
        <w:rPr>
          <w:lang w:val="en-GB" w:eastAsia="zh-CN"/>
        </w:rPr>
        <w:t>）</w:t>
      </w:r>
      <w:bookmarkEnd w:id="410"/>
    </w:p>
    <w:p w14:paraId="7F34BA28" w14:textId="77777777" w:rsidR="00545E1C" w:rsidRDefault="003B2545">
      <w:pPr>
        <w:spacing w:before="80" w:line="240" w:lineRule="auto"/>
        <w:ind w:firstLineChars="200" w:firstLine="480"/>
        <w:rPr>
          <w:lang w:val="en-GB" w:eastAsia="zh-CN"/>
        </w:rPr>
      </w:pPr>
      <w:r>
        <w:rPr>
          <w:rFonts w:hAnsiTheme="minorEastAsia"/>
          <w:lang w:val="en-GB" w:eastAsia="zh-CN"/>
        </w:rPr>
        <w:t>本文档在</w:t>
      </w:r>
      <w:r>
        <w:rPr>
          <w:rFonts w:eastAsia="MS Mincho"/>
          <w:lang w:val="en-GB" w:eastAsia="zh-CN"/>
        </w:rPr>
        <w:t>TTCN-3</w:t>
      </w:r>
      <w:r>
        <w:rPr>
          <w:rFonts w:hAnsiTheme="minorEastAsia"/>
          <w:lang w:val="en-GB" w:eastAsia="zh-CN"/>
        </w:rPr>
        <w:t>中为</w:t>
      </w:r>
      <w:r>
        <w:rPr>
          <w:lang w:val="en-GB" w:eastAsia="zh-CN"/>
        </w:rPr>
        <w:t>3GPP</w:t>
      </w:r>
      <w:r>
        <w:rPr>
          <w:rFonts w:hAnsiTheme="minorEastAsia"/>
          <w:lang w:val="en-GB" w:eastAsia="zh-CN"/>
        </w:rPr>
        <w:t>定义的</w:t>
      </w:r>
      <w:r>
        <w:rPr>
          <w:lang w:val="en-GB" w:eastAsia="zh-CN"/>
        </w:rPr>
        <w:t>LTE</w:t>
      </w:r>
      <w:r>
        <w:rPr>
          <w:rFonts w:hAnsiTheme="minorEastAsia"/>
          <w:lang w:val="en-GB" w:eastAsia="zh-CN"/>
        </w:rPr>
        <w:t>信令上的关键任务服务和协议要求规定了协议和信令一致性测试。</w:t>
      </w:r>
    </w:p>
    <w:p w14:paraId="24D69F7F" w14:textId="77777777" w:rsidR="00545E1C" w:rsidRDefault="003B2545">
      <w:pPr>
        <w:spacing w:before="80" w:line="240" w:lineRule="auto"/>
        <w:ind w:firstLineChars="200" w:firstLine="480"/>
        <w:rPr>
          <w:lang w:eastAsia="zh-CN"/>
        </w:rPr>
      </w:pPr>
      <w:r>
        <w:rPr>
          <w:rFonts w:hAnsiTheme="minorEastAsia"/>
          <w:lang w:eastAsia="zh-CN"/>
        </w:rPr>
        <w:t>下面的</w:t>
      </w:r>
      <w:r>
        <w:rPr>
          <w:lang w:eastAsia="zh-CN"/>
        </w:rPr>
        <w:t>TTCN</w:t>
      </w:r>
      <w:r>
        <w:rPr>
          <w:rFonts w:hAnsiTheme="minorEastAsia"/>
          <w:lang w:eastAsia="zh-CN"/>
        </w:rPr>
        <w:t>测试规范和设计考虑可参见本文档：</w:t>
      </w:r>
    </w:p>
    <w:p w14:paraId="58B1947E" w14:textId="77777777" w:rsidR="00545E1C" w:rsidRDefault="003B2545">
      <w:pPr>
        <w:pStyle w:val="enumlev1"/>
        <w:snapToGrid w:val="0"/>
        <w:spacing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hAnsiTheme="minorEastAsia"/>
          <w:lang w:eastAsia="zh-CN"/>
        </w:rPr>
        <w:t>测试系统的体系结构；</w:t>
      </w:r>
    </w:p>
    <w:p w14:paraId="2F9A78F2" w14:textId="77777777" w:rsidR="00545E1C" w:rsidRDefault="003B2545">
      <w:pPr>
        <w:pStyle w:val="enumlev1"/>
        <w:snapToGrid w:val="0"/>
        <w:spacing w:before="40"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hAnsiTheme="minorEastAsia"/>
          <w:lang w:eastAsia="zh-CN"/>
        </w:rPr>
        <w:t>整体测试套件结构；</w:t>
      </w:r>
    </w:p>
    <w:p w14:paraId="541EA737" w14:textId="77777777" w:rsidR="00545E1C" w:rsidRDefault="003B2545">
      <w:pPr>
        <w:pStyle w:val="enumlev1"/>
        <w:snapToGrid w:val="0"/>
        <w:spacing w:before="40"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hAnsiTheme="minorEastAsia"/>
          <w:lang w:eastAsia="zh-CN"/>
        </w:rPr>
        <w:t>测试模型和</w:t>
      </w:r>
      <w:r>
        <w:rPr>
          <w:rFonts w:eastAsiaTheme="minorEastAsia"/>
          <w:lang w:eastAsia="zh-CN"/>
        </w:rPr>
        <w:t>ASP</w:t>
      </w:r>
      <w:r>
        <w:rPr>
          <w:rFonts w:eastAsiaTheme="minorEastAsia" w:hAnsiTheme="minorEastAsia"/>
          <w:lang w:eastAsia="zh-CN"/>
        </w:rPr>
        <w:t>定义；</w:t>
      </w:r>
    </w:p>
    <w:p w14:paraId="3701D7E0" w14:textId="77777777" w:rsidR="00545E1C" w:rsidRDefault="003B2545">
      <w:pPr>
        <w:pStyle w:val="enumlev1"/>
        <w:snapToGrid w:val="0"/>
        <w:spacing w:before="40"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hAnsiTheme="minorEastAsia"/>
          <w:lang w:eastAsia="zh-CN"/>
        </w:rPr>
        <w:t>测试方法和使用的通信端口定义；</w:t>
      </w:r>
    </w:p>
    <w:p w14:paraId="5CC37F9E" w14:textId="77777777" w:rsidR="00545E1C" w:rsidRDefault="003B2545">
      <w:pPr>
        <w:pStyle w:val="enumlev1"/>
        <w:snapToGrid w:val="0"/>
        <w:spacing w:before="40"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hAnsiTheme="minorEastAsia"/>
          <w:lang w:eastAsia="zh-CN"/>
        </w:rPr>
        <w:t>测试配置；</w:t>
      </w:r>
    </w:p>
    <w:p w14:paraId="5303C908" w14:textId="77777777" w:rsidR="00545E1C" w:rsidRDefault="003B2545">
      <w:pPr>
        <w:pStyle w:val="enumlev1"/>
        <w:snapToGrid w:val="0"/>
        <w:spacing w:before="40"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hAnsiTheme="minorEastAsia"/>
          <w:lang w:eastAsia="zh-CN"/>
        </w:rPr>
        <w:t>设计原则和假设；</w:t>
      </w:r>
    </w:p>
    <w:p w14:paraId="534422AE" w14:textId="77777777" w:rsidR="00545E1C" w:rsidRDefault="003B2545">
      <w:pPr>
        <w:pStyle w:val="enumlev1"/>
        <w:snapToGrid w:val="0"/>
        <w:spacing w:before="40" w:line="240" w:lineRule="auto"/>
        <w:rPr>
          <w:rFonts w:eastAsiaTheme="minorEastAsia"/>
          <w:lang w:eastAsia="zh-CN"/>
        </w:rPr>
      </w:pPr>
      <w:r>
        <w:rPr>
          <w:rFonts w:eastAsiaTheme="minorEastAsia"/>
          <w:lang w:eastAsia="zh-CN"/>
        </w:rPr>
        <w:t>–</w:t>
      </w:r>
      <w:r>
        <w:rPr>
          <w:rFonts w:eastAsiaTheme="minorEastAsia"/>
          <w:lang w:eastAsia="zh-CN"/>
        </w:rPr>
        <w:tab/>
        <w:t>TTCN</w:t>
      </w:r>
      <w:r>
        <w:rPr>
          <w:rFonts w:eastAsiaTheme="minorEastAsia" w:hAnsiTheme="minorEastAsia"/>
          <w:lang w:eastAsia="zh-CN"/>
        </w:rPr>
        <w:t>款式和公约；</w:t>
      </w:r>
    </w:p>
    <w:p w14:paraId="77F340D4" w14:textId="77777777" w:rsidR="00545E1C" w:rsidRDefault="003B2545">
      <w:pPr>
        <w:pStyle w:val="enumlev1"/>
        <w:snapToGrid w:val="0"/>
        <w:spacing w:before="40"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hAnsiTheme="minorEastAsia"/>
          <w:lang w:eastAsia="zh-CN"/>
        </w:rPr>
        <w:t>部分</w:t>
      </w:r>
      <w:r>
        <w:rPr>
          <w:rFonts w:eastAsiaTheme="minorEastAsia" w:hAnsiTheme="minorEastAsia"/>
          <w:lang w:val="en-GB" w:eastAsia="zh-CN"/>
        </w:rPr>
        <w:t>实施扩展测试信息</w:t>
      </w:r>
      <w:r>
        <w:rPr>
          <w:rFonts w:eastAsiaTheme="minorEastAsia" w:hint="eastAsia"/>
          <w:lang w:eastAsia="zh-CN"/>
        </w:rPr>
        <w:t>（</w:t>
      </w:r>
      <w:r>
        <w:rPr>
          <w:lang w:val="en-GB" w:eastAsia="zh-CN"/>
        </w:rPr>
        <w:t>IXIT</w:t>
      </w:r>
      <w:r>
        <w:rPr>
          <w:rFonts w:eastAsiaTheme="minorEastAsia" w:hint="eastAsia"/>
          <w:lang w:eastAsia="zh-CN"/>
        </w:rPr>
        <w:t>）</w:t>
      </w:r>
      <w:r>
        <w:rPr>
          <w:rFonts w:eastAsiaTheme="minorEastAsia" w:hAnsiTheme="minorEastAsia"/>
          <w:lang w:eastAsia="zh-CN"/>
        </w:rPr>
        <w:t>形式；</w:t>
      </w:r>
    </w:p>
    <w:p w14:paraId="4A0AFA21" w14:textId="77777777" w:rsidR="00545E1C" w:rsidRDefault="003B2545">
      <w:pPr>
        <w:pStyle w:val="enumlev1"/>
        <w:snapToGrid w:val="0"/>
        <w:spacing w:before="60" w:line="240" w:lineRule="auto"/>
        <w:rPr>
          <w:rFonts w:eastAsiaTheme="minorEastAsia"/>
          <w:lang w:eastAsia="zh-CN"/>
        </w:rPr>
      </w:pPr>
      <w:r>
        <w:rPr>
          <w:rFonts w:eastAsiaTheme="minorEastAsia"/>
          <w:lang w:eastAsia="zh-CN"/>
        </w:rPr>
        <w:t>–</w:t>
      </w:r>
      <w:r>
        <w:rPr>
          <w:rFonts w:eastAsiaTheme="minorEastAsia"/>
          <w:lang w:eastAsia="zh-CN"/>
        </w:rPr>
        <w:tab/>
      </w:r>
      <w:r>
        <w:rPr>
          <w:rFonts w:eastAsiaTheme="minorEastAsia" w:hAnsiTheme="minorEastAsia"/>
          <w:lang w:eastAsia="zh-CN"/>
        </w:rPr>
        <w:t>测试套件。</w:t>
      </w:r>
    </w:p>
    <w:p w14:paraId="222A9A3C" w14:textId="77777777" w:rsidR="00545E1C" w:rsidRDefault="003B2545">
      <w:pPr>
        <w:spacing w:line="240" w:lineRule="auto"/>
        <w:ind w:firstLineChars="200" w:firstLine="480"/>
        <w:rPr>
          <w:lang w:eastAsia="zh-CN"/>
        </w:rPr>
      </w:pPr>
      <w:r>
        <w:rPr>
          <w:rFonts w:hAnsiTheme="minorEastAsia"/>
          <w:lang w:eastAsia="zh-CN"/>
        </w:rPr>
        <w:t>本文档中设计的抽象测试套件基于（</w:t>
      </w:r>
      <w:r>
        <w:rPr>
          <w:rFonts w:eastAsia="MS Mincho"/>
          <w:lang w:val="en-GB" w:eastAsia="zh-CN"/>
        </w:rPr>
        <w:t>3GPP TS 36.579-2</w:t>
      </w:r>
      <w:r>
        <w:rPr>
          <w:rFonts w:hAnsiTheme="minorEastAsia"/>
          <w:lang w:eastAsia="zh-CN"/>
        </w:rPr>
        <w:t>）中规定的测试</w:t>
      </w:r>
      <w:r>
        <w:rPr>
          <w:rFonts w:hAnsiTheme="minorEastAsia" w:hint="eastAsia"/>
          <w:lang w:eastAsia="zh-CN"/>
        </w:rPr>
        <w:t>用例</w:t>
      </w:r>
      <w:r>
        <w:rPr>
          <w:rFonts w:hAnsiTheme="minorEastAsia"/>
          <w:lang w:eastAsia="zh-CN"/>
        </w:rPr>
        <w:t>。</w:t>
      </w:r>
      <w:r>
        <w:rPr>
          <w:rFonts w:eastAsia="MS Mincho"/>
          <w:lang w:val="en-GB" w:eastAsia="zh-CN"/>
        </w:rPr>
        <w:t>3GPP TS 36.579-3</w:t>
      </w:r>
      <w:r>
        <w:rPr>
          <w:rFonts w:hint="eastAsia"/>
          <w:lang w:val="en-GB" w:eastAsia="zh-CN"/>
        </w:rPr>
        <w:t>中规定的测试用例不在本文档的范围内</w:t>
      </w:r>
      <w:r>
        <w:rPr>
          <w:rFonts w:hAnsiTheme="minorEastAsia"/>
          <w:lang w:eastAsia="zh-CN"/>
        </w:rPr>
        <w:t>。</w:t>
      </w:r>
    </w:p>
    <w:p w14:paraId="576BA5E5" w14:textId="77777777" w:rsidR="00545E1C" w:rsidRDefault="003B2545">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lang w:val="en-GB" w:eastAsia="zh-CN"/>
        </w:rPr>
      </w:pPr>
      <w:r>
        <w:rPr>
          <w:rFonts w:hAnsiTheme="minorEastAsia"/>
          <w:lang w:val="en-GB" w:eastAsia="zh-CN"/>
        </w:rPr>
        <w:t>各测试用例的适用性在</w:t>
      </w:r>
      <w:r>
        <w:rPr>
          <w:lang w:val="en-GB" w:eastAsia="zh-CN"/>
        </w:rPr>
        <w:t>3GPP TS 36.579-4</w:t>
      </w:r>
      <w:r>
        <w:rPr>
          <w:rFonts w:hAnsiTheme="minorEastAsia"/>
          <w:lang w:val="en-GB" w:eastAsia="zh-CN"/>
        </w:rPr>
        <w:t>中的测试</w:t>
      </w:r>
      <w:r>
        <w:rPr>
          <w:lang w:val="en-GB" w:eastAsia="zh-CN"/>
        </w:rPr>
        <w:t>ICS</w:t>
      </w:r>
      <w:r>
        <w:rPr>
          <w:rFonts w:hAnsiTheme="minorEastAsia"/>
          <w:lang w:val="en-GB" w:eastAsia="zh-CN"/>
        </w:rPr>
        <w:t>形式规范中规定。在适当情况下，属于本规范的抽象测试套件可以参考其他抽象测试套件，例如</w:t>
      </w:r>
      <w:r>
        <w:rPr>
          <w:rFonts w:eastAsia="MS Mincho"/>
          <w:lang w:val="en-GB" w:eastAsia="zh-CN"/>
        </w:rPr>
        <w:t>3GPP TS 36.523-3</w:t>
      </w:r>
      <w:r>
        <w:rPr>
          <w:rFonts w:hAnsiTheme="minorEastAsia"/>
          <w:lang w:val="en-GB" w:eastAsia="zh-CN"/>
        </w:rPr>
        <w:t>，以获取与携带关键</w:t>
      </w:r>
      <w:r>
        <w:rPr>
          <w:rFonts w:hAnsiTheme="minorEastAsia" w:hint="eastAsia"/>
          <w:lang w:val="en-GB" w:eastAsia="zh-CN"/>
        </w:rPr>
        <w:t>任务服务</w:t>
      </w:r>
      <w:r>
        <w:rPr>
          <w:rFonts w:hAnsiTheme="minorEastAsia"/>
          <w:lang w:val="en-GB" w:eastAsia="zh-CN"/>
        </w:rPr>
        <w:t>数据的</w:t>
      </w:r>
      <w:r>
        <w:rPr>
          <w:lang w:val="en-GB" w:eastAsia="zh-CN"/>
        </w:rPr>
        <w:t>EPS</w:t>
      </w:r>
      <w:r>
        <w:rPr>
          <w:rFonts w:hAnsiTheme="minorEastAsia"/>
          <w:lang w:val="en-GB" w:eastAsia="zh-CN"/>
        </w:rPr>
        <w:t>（</w:t>
      </w:r>
      <w:r>
        <w:rPr>
          <w:lang w:val="en-GB" w:eastAsia="zh-CN"/>
        </w:rPr>
        <w:t>LTE</w:t>
      </w:r>
      <w:r>
        <w:rPr>
          <w:rFonts w:hAnsiTheme="minorEastAsia"/>
          <w:lang w:val="en-GB" w:eastAsia="zh-CN"/>
        </w:rPr>
        <w:t>）承载信道相关的测试需求。</w:t>
      </w:r>
    </w:p>
    <w:p w14:paraId="57C82193" w14:textId="77777777" w:rsidR="00545E1C" w:rsidRDefault="003B2545">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lang w:val="en-GB" w:eastAsia="zh-CN"/>
        </w:rPr>
      </w:pPr>
      <w:r>
        <w:rPr>
          <w:rFonts w:hAnsiTheme="minorEastAsia"/>
          <w:lang w:val="en-GB" w:eastAsia="zh-CN"/>
        </w:rPr>
        <w:t>本文档适用于根据</w:t>
      </w:r>
      <w:r>
        <w:rPr>
          <w:lang w:val="en-GB" w:eastAsia="zh-CN"/>
        </w:rPr>
        <w:t>3GPP</w:t>
      </w:r>
      <w:r>
        <w:rPr>
          <w:rFonts w:hAnsiTheme="minorEastAsia"/>
          <w:lang w:val="en-GB" w:eastAsia="zh-CN"/>
        </w:rPr>
        <w:t>版本（从版本</w:t>
      </w:r>
      <w:r>
        <w:rPr>
          <w:lang w:val="en-GB" w:eastAsia="zh-CN"/>
        </w:rPr>
        <w:t>13</w:t>
      </w:r>
      <w:r>
        <w:rPr>
          <w:rFonts w:hAnsiTheme="minorEastAsia" w:hint="eastAsia"/>
          <w:lang w:val="en-GB" w:eastAsia="zh-CN"/>
        </w:rPr>
        <w:t>开始，直至</w:t>
      </w:r>
      <w:r>
        <w:rPr>
          <w:rFonts w:hAnsiTheme="minorEastAsia"/>
          <w:lang w:val="en-GB" w:eastAsia="zh-CN"/>
        </w:rPr>
        <w:t>本文档封</w:t>
      </w:r>
      <w:r>
        <w:rPr>
          <w:rFonts w:hAnsiTheme="minorEastAsia" w:hint="eastAsia"/>
          <w:lang w:val="en-GB" w:eastAsia="zh-CN"/>
        </w:rPr>
        <w:t>面所</w:t>
      </w:r>
      <w:r>
        <w:rPr>
          <w:rFonts w:hAnsiTheme="minorEastAsia"/>
          <w:lang w:val="en-GB" w:eastAsia="zh-CN"/>
        </w:rPr>
        <w:t>示的版本）进行的关键任务服务客户一致性测试的</w:t>
      </w:r>
      <w:r>
        <w:rPr>
          <w:lang w:val="en-GB" w:eastAsia="zh-CN"/>
        </w:rPr>
        <w:t>TTCN</w:t>
      </w:r>
      <w:r>
        <w:rPr>
          <w:rFonts w:hAnsiTheme="minorEastAsia"/>
          <w:lang w:val="en-GB" w:eastAsia="zh-CN"/>
        </w:rPr>
        <w:t>开发。</w:t>
      </w:r>
    </w:p>
    <w:p w14:paraId="33BCE702" w14:textId="77777777" w:rsidR="00545E1C" w:rsidRDefault="003B2545">
      <w:pPr>
        <w:pStyle w:val="Heading4"/>
        <w:rPr>
          <w:lang w:val="en-GB" w:eastAsia="zh-CN"/>
        </w:rPr>
      </w:pPr>
      <w:r>
        <w:rPr>
          <w:lang w:val="en-GB" w:eastAsia="zh-CN"/>
        </w:rPr>
        <w:lastRenderedPageBreak/>
        <w:t>1.2.2.31</w:t>
      </w:r>
      <w:r>
        <w:rPr>
          <w:lang w:val="en-GB" w:eastAsia="zh-CN"/>
        </w:rPr>
        <w:tab/>
        <w:t>TS 36.579-6</w:t>
      </w:r>
    </w:p>
    <w:p w14:paraId="70F71310" w14:textId="77777777" w:rsidR="00545E1C" w:rsidRDefault="003B2545">
      <w:pPr>
        <w:pStyle w:val="Headingb"/>
        <w:rPr>
          <w:lang w:val="en-GB" w:eastAsia="zh-CN"/>
        </w:rPr>
      </w:pPr>
      <w:bookmarkStart w:id="411" w:name="_Toc77257555"/>
      <w:r>
        <w:rPr>
          <w:rFonts w:hint="eastAsia"/>
          <w:lang w:val="en-GB" w:eastAsia="zh-CN"/>
        </w:rPr>
        <w:t>LTE</w:t>
      </w:r>
      <w:r>
        <w:rPr>
          <w:rFonts w:hint="eastAsia"/>
          <w:lang w:val="en-GB" w:eastAsia="zh-CN"/>
        </w:rPr>
        <w:t>上的关键任务（</w:t>
      </w:r>
      <w:r>
        <w:rPr>
          <w:rFonts w:hint="eastAsia"/>
          <w:lang w:val="en-GB" w:eastAsia="zh-CN"/>
        </w:rPr>
        <w:t>MC</w:t>
      </w:r>
      <w:r>
        <w:rPr>
          <w:rFonts w:hint="eastAsia"/>
          <w:lang w:val="en-GB" w:eastAsia="zh-CN"/>
        </w:rPr>
        <w:t>）服务；第</w:t>
      </w:r>
      <w:r>
        <w:rPr>
          <w:rFonts w:hint="eastAsia"/>
          <w:lang w:val="en-GB" w:eastAsia="zh-CN"/>
        </w:rPr>
        <w:t>6</w:t>
      </w:r>
      <w:r>
        <w:rPr>
          <w:rFonts w:hint="eastAsia"/>
          <w:lang w:val="en-GB" w:eastAsia="zh-CN"/>
        </w:rPr>
        <w:t>部分：关键任务视频（</w:t>
      </w:r>
      <w:proofErr w:type="spellStart"/>
      <w:r>
        <w:rPr>
          <w:rFonts w:hint="eastAsia"/>
          <w:lang w:val="en-GB" w:eastAsia="zh-CN"/>
        </w:rPr>
        <w:t>MCVideo</w:t>
      </w:r>
      <w:proofErr w:type="spellEnd"/>
      <w:r>
        <w:rPr>
          <w:rFonts w:hint="eastAsia"/>
          <w:lang w:val="en-GB" w:eastAsia="zh-CN"/>
        </w:rPr>
        <w:t>）用户设备（</w:t>
      </w:r>
      <w:r>
        <w:rPr>
          <w:rFonts w:hint="eastAsia"/>
          <w:lang w:val="en-GB" w:eastAsia="zh-CN"/>
        </w:rPr>
        <w:t>UE</w:t>
      </w:r>
      <w:r>
        <w:rPr>
          <w:rFonts w:hint="eastAsia"/>
          <w:lang w:val="en-GB" w:eastAsia="zh-CN"/>
        </w:rPr>
        <w:t>）协议一致性规范</w:t>
      </w:r>
      <w:bookmarkEnd w:id="411"/>
    </w:p>
    <w:p w14:paraId="51A336C3" w14:textId="77777777" w:rsidR="00545E1C" w:rsidRDefault="003B2545">
      <w:pPr>
        <w:spacing w:line="240" w:lineRule="auto"/>
        <w:ind w:firstLineChars="200" w:firstLine="480"/>
        <w:rPr>
          <w:lang w:val="en-GB" w:eastAsia="zh-CN"/>
        </w:rPr>
      </w:pPr>
      <w:r>
        <w:rPr>
          <w:rFonts w:hint="eastAsia"/>
          <w:lang w:val="en-GB" w:eastAsia="zh-CN"/>
        </w:rPr>
        <w:t>本文档规定了协议一致性测试，用于测试</w:t>
      </w:r>
      <w:proofErr w:type="spellStart"/>
      <w:r>
        <w:rPr>
          <w:rFonts w:hint="eastAsia"/>
          <w:lang w:val="en-GB" w:eastAsia="zh-CN"/>
        </w:rPr>
        <w:t>MCVideo</w:t>
      </w:r>
      <w:proofErr w:type="spellEnd"/>
      <w:r>
        <w:rPr>
          <w:rFonts w:hint="eastAsia"/>
          <w:lang w:val="en-GB" w:eastAsia="zh-CN"/>
        </w:rPr>
        <w:t>客户端是否符合</w:t>
      </w:r>
      <w:r>
        <w:rPr>
          <w:rFonts w:hint="eastAsia"/>
          <w:lang w:val="en-GB" w:eastAsia="zh-CN"/>
        </w:rPr>
        <w:t>3GPP</w:t>
      </w:r>
      <w:r>
        <w:rPr>
          <w:rFonts w:hint="eastAsia"/>
          <w:lang w:val="en-GB" w:eastAsia="zh-CN"/>
        </w:rPr>
        <w:t>定义的、</w:t>
      </w:r>
      <w:r>
        <w:rPr>
          <w:rFonts w:hint="eastAsia"/>
          <w:lang w:val="en-GB" w:eastAsia="zh-CN"/>
        </w:rPr>
        <w:t>LTE</w:t>
      </w:r>
      <w:r>
        <w:rPr>
          <w:rFonts w:hint="eastAsia"/>
          <w:lang w:val="en-GB" w:eastAsia="zh-CN"/>
        </w:rPr>
        <w:t>上的关键任务视频（</w:t>
      </w:r>
      <w:proofErr w:type="spellStart"/>
      <w:r>
        <w:rPr>
          <w:rFonts w:hint="eastAsia"/>
          <w:lang w:val="en-GB" w:eastAsia="zh-CN"/>
        </w:rPr>
        <w:t>MCVideo</w:t>
      </w:r>
      <w:proofErr w:type="spellEnd"/>
      <w:r>
        <w:rPr>
          <w:rFonts w:hint="eastAsia"/>
          <w:lang w:val="en-GB" w:eastAsia="zh-CN"/>
        </w:rPr>
        <w:t>）的协议要求。</w:t>
      </w:r>
    </w:p>
    <w:p w14:paraId="7D78AAAE" w14:textId="77777777" w:rsidR="00545E1C" w:rsidRDefault="003B2545">
      <w:pPr>
        <w:spacing w:line="240" w:lineRule="auto"/>
        <w:ind w:firstLineChars="200" w:firstLine="480"/>
        <w:rPr>
          <w:lang w:val="en-GB" w:eastAsia="zh-CN"/>
        </w:rPr>
      </w:pPr>
      <w:r>
        <w:rPr>
          <w:rFonts w:hint="eastAsia"/>
          <w:lang w:val="en-GB" w:eastAsia="zh-CN"/>
        </w:rPr>
        <w:t>特别地，本文档包含：</w:t>
      </w:r>
    </w:p>
    <w:p w14:paraId="1938DF3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总体测试结构；</w:t>
      </w:r>
    </w:p>
    <w:p w14:paraId="35D8A46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53274E8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一致性要求和对核心规范的引用；</w:t>
      </w:r>
    </w:p>
    <w:p w14:paraId="25FC150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测试目的；以及</w:t>
      </w:r>
    </w:p>
    <w:p w14:paraId="52BF05FB"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测试程序、特定测试要求和短消息交换表的简要说明。</w:t>
      </w:r>
    </w:p>
    <w:p w14:paraId="71F2C515" w14:textId="77777777" w:rsidR="00A96FC9" w:rsidRDefault="003B2545" w:rsidP="00A96FC9">
      <w:pPr>
        <w:spacing w:line="240" w:lineRule="auto"/>
        <w:ind w:firstLineChars="200" w:firstLine="480"/>
        <w:rPr>
          <w:lang w:val="en-GB" w:eastAsia="zh-CN"/>
        </w:rPr>
      </w:pPr>
      <w:r>
        <w:rPr>
          <w:rFonts w:hint="eastAsia"/>
          <w:lang w:val="en-GB" w:eastAsia="zh-CN"/>
        </w:rPr>
        <w:t>本文档适用于根据</w:t>
      </w:r>
      <w:r>
        <w:rPr>
          <w:rFonts w:hint="eastAsia"/>
          <w:lang w:val="en-GB" w:eastAsia="zh-CN"/>
        </w:rPr>
        <w:t>3GPP</w:t>
      </w:r>
      <w:r>
        <w:rPr>
          <w:rFonts w:hint="eastAsia"/>
          <w:lang w:val="en-GB" w:eastAsia="zh-CN"/>
        </w:rPr>
        <w:t>版本实现的</w:t>
      </w:r>
      <w:proofErr w:type="spellStart"/>
      <w:r>
        <w:rPr>
          <w:rFonts w:hint="eastAsia"/>
          <w:lang w:val="en-GB" w:eastAsia="zh-CN"/>
        </w:rPr>
        <w:t>MCVideo</w:t>
      </w:r>
      <w:proofErr w:type="spellEnd"/>
      <w:r>
        <w:rPr>
          <w:rFonts w:hint="eastAsia"/>
          <w:lang w:val="en-GB" w:eastAsia="zh-CN"/>
        </w:rPr>
        <w:t>客户端，从版本</w:t>
      </w:r>
      <w:r>
        <w:rPr>
          <w:rFonts w:hint="eastAsia"/>
          <w:lang w:val="en-GB" w:eastAsia="zh-CN"/>
        </w:rPr>
        <w:t>13</w:t>
      </w:r>
      <w:r>
        <w:rPr>
          <w:rFonts w:hint="eastAsia"/>
          <w:lang w:val="en-GB" w:eastAsia="zh-CN"/>
        </w:rPr>
        <w:t>开始，直至本文档封面所示的版本均已实现。</w:t>
      </w:r>
    </w:p>
    <w:p w14:paraId="03A46257" w14:textId="694AB446" w:rsidR="00545E1C" w:rsidRDefault="003B2545" w:rsidP="00A96FC9">
      <w:pPr>
        <w:spacing w:line="240" w:lineRule="auto"/>
        <w:ind w:firstLineChars="200" w:firstLine="480"/>
        <w:rPr>
          <w:lang w:val="en-GB" w:eastAsia="zh-CN"/>
        </w:rPr>
      </w:pPr>
      <w:r>
        <w:rPr>
          <w:rFonts w:hint="eastAsia"/>
          <w:lang w:val="en-GB" w:eastAsia="zh-CN"/>
        </w:rPr>
        <w:t>可以在随附的规范中找到以下与本文档规定了之测试有关的信息：</w:t>
      </w:r>
    </w:p>
    <w:p w14:paraId="545D5D73" w14:textId="77777777" w:rsidR="00545E1C" w:rsidRDefault="003B2545">
      <w:pPr>
        <w:spacing w:line="240" w:lineRule="auto"/>
        <w:rPr>
          <w:spacing w:val="-2"/>
          <w:lang w:val="en-GB" w:eastAsia="zh-CN"/>
        </w:rPr>
      </w:pPr>
      <w:r>
        <w:rPr>
          <w:lang w:val="en-GB" w:eastAsia="zh-CN"/>
        </w:rPr>
        <w:t>–</w:t>
      </w:r>
      <w:r>
        <w:rPr>
          <w:lang w:val="en-GB" w:eastAsia="zh-CN"/>
        </w:rPr>
        <w:tab/>
      </w:r>
      <w:r>
        <w:rPr>
          <w:rFonts w:hint="eastAsia"/>
          <w:spacing w:val="-2"/>
          <w:lang w:val="en-GB" w:eastAsia="zh-CN"/>
        </w:rPr>
        <w:t>测试参数</w:t>
      </w:r>
      <w:r>
        <w:rPr>
          <w:rFonts w:hint="eastAsia"/>
          <w:spacing w:val="-2"/>
          <w:lang w:val="en-GB" w:eastAsia="zh-CN"/>
        </w:rPr>
        <w:t>TS 36.579-1</w:t>
      </w:r>
      <w:r>
        <w:rPr>
          <w:rFonts w:hint="eastAsia"/>
          <w:spacing w:val="-2"/>
          <w:lang w:val="en-GB" w:eastAsia="zh-CN"/>
        </w:rPr>
        <w:t>的默认设置；</w:t>
      </w:r>
    </w:p>
    <w:p w14:paraId="1CD6E74F" w14:textId="77777777" w:rsidR="00545E1C" w:rsidRDefault="003B2545">
      <w:pPr>
        <w:spacing w:line="240" w:lineRule="auto"/>
        <w:rPr>
          <w:spacing w:val="-2"/>
          <w:lang w:val="en-GB" w:eastAsia="zh-CN"/>
        </w:rPr>
      </w:pPr>
      <w:r>
        <w:rPr>
          <w:lang w:val="en-GB" w:eastAsia="zh-CN"/>
        </w:rPr>
        <w:t>–</w:t>
      </w:r>
      <w:r>
        <w:rPr>
          <w:lang w:val="en-GB" w:eastAsia="zh-CN"/>
        </w:rPr>
        <w:tab/>
      </w:r>
      <w:r>
        <w:rPr>
          <w:rFonts w:hint="eastAsia"/>
          <w:spacing w:val="-2"/>
          <w:lang w:val="en-GB" w:eastAsia="zh-CN"/>
        </w:rPr>
        <w:t>实施一致性声明（</w:t>
      </w:r>
      <w:r>
        <w:rPr>
          <w:rFonts w:hint="eastAsia"/>
          <w:spacing w:val="-2"/>
          <w:lang w:val="en-GB" w:eastAsia="zh-CN"/>
        </w:rPr>
        <w:t>ICS</w:t>
      </w:r>
      <w:r>
        <w:rPr>
          <w:rFonts w:hint="eastAsia"/>
          <w:spacing w:val="-2"/>
          <w:lang w:val="en-GB" w:eastAsia="zh-CN"/>
        </w:rPr>
        <w:t>）</w:t>
      </w:r>
      <w:r>
        <w:rPr>
          <w:rFonts w:hint="eastAsia"/>
          <w:spacing w:val="-2"/>
          <w:lang w:val="en-GB" w:eastAsia="zh-CN"/>
        </w:rPr>
        <w:t>TS 36.579-4</w:t>
      </w:r>
      <w:r>
        <w:rPr>
          <w:rFonts w:hint="eastAsia"/>
          <w:spacing w:val="-2"/>
          <w:lang w:val="en-GB" w:eastAsia="zh-CN"/>
        </w:rPr>
        <w:t>和实施测试附加信息（</w:t>
      </w:r>
      <w:r>
        <w:rPr>
          <w:rFonts w:hint="eastAsia"/>
          <w:spacing w:val="-2"/>
          <w:lang w:val="en-GB" w:eastAsia="zh-CN"/>
        </w:rPr>
        <w:t>IXIT</w:t>
      </w:r>
      <w:r>
        <w:rPr>
          <w:rFonts w:hint="eastAsia"/>
          <w:spacing w:val="-2"/>
          <w:lang w:val="en-GB" w:eastAsia="zh-CN"/>
        </w:rPr>
        <w:t>）</w:t>
      </w:r>
      <w:r>
        <w:rPr>
          <w:rFonts w:hint="eastAsia"/>
          <w:spacing w:val="-2"/>
          <w:lang w:val="en-GB" w:eastAsia="zh-CN"/>
        </w:rPr>
        <w:t>TS 36.579-5</w:t>
      </w:r>
      <w:r>
        <w:rPr>
          <w:rFonts w:hint="eastAsia"/>
          <w:spacing w:val="-2"/>
          <w:lang w:val="en-GB" w:eastAsia="zh-CN"/>
        </w:rPr>
        <w:t>；</w:t>
      </w:r>
    </w:p>
    <w:p w14:paraId="7B749611" w14:textId="77777777" w:rsidR="00545E1C" w:rsidRDefault="003B2545">
      <w:pPr>
        <w:spacing w:line="240" w:lineRule="auto"/>
        <w:rPr>
          <w:spacing w:val="-2"/>
          <w:lang w:val="en-GB" w:eastAsia="zh-CN"/>
        </w:rPr>
      </w:pPr>
      <w:r>
        <w:rPr>
          <w:lang w:val="en-GB" w:eastAsia="zh-CN"/>
        </w:rPr>
        <w:t>–</w:t>
      </w:r>
      <w:r>
        <w:rPr>
          <w:lang w:val="en-GB" w:eastAsia="zh-CN"/>
        </w:rPr>
        <w:tab/>
      </w:r>
      <w:r>
        <w:rPr>
          <w:rFonts w:hint="eastAsia"/>
          <w:spacing w:val="-2"/>
          <w:lang w:val="en-GB" w:eastAsia="zh-CN"/>
        </w:rPr>
        <w:t>每个测试用例</w:t>
      </w:r>
      <w:r>
        <w:rPr>
          <w:rFonts w:hint="eastAsia"/>
          <w:spacing w:val="-2"/>
          <w:lang w:val="en-GB" w:eastAsia="zh-CN"/>
        </w:rPr>
        <w:t>TS 36.579-4</w:t>
      </w:r>
      <w:r>
        <w:rPr>
          <w:rFonts w:hint="eastAsia"/>
          <w:spacing w:val="-2"/>
          <w:lang w:val="en-GB" w:eastAsia="zh-CN"/>
        </w:rPr>
        <w:t>的适用性。</w:t>
      </w:r>
    </w:p>
    <w:p w14:paraId="42ADF83F" w14:textId="77777777" w:rsidR="00545E1C" w:rsidRDefault="003B2545">
      <w:pPr>
        <w:spacing w:line="240" w:lineRule="auto"/>
        <w:ind w:firstLineChars="200" w:firstLine="476"/>
        <w:rPr>
          <w:spacing w:val="-2"/>
          <w:lang w:val="en-GB" w:eastAsia="zh-CN"/>
        </w:rPr>
      </w:pPr>
      <w:r>
        <w:rPr>
          <w:rFonts w:hint="eastAsia"/>
          <w:spacing w:val="-2"/>
          <w:lang w:val="en-GB" w:eastAsia="zh-CN"/>
        </w:rPr>
        <w:t>预计将通过</w:t>
      </w:r>
      <w:r>
        <w:rPr>
          <w:rFonts w:hint="eastAsia"/>
          <w:spacing w:val="-2"/>
          <w:lang w:val="en-GB" w:eastAsia="zh-CN"/>
        </w:rPr>
        <w:t>3GPP</w:t>
      </w:r>
      <w:r>
        <w:rPr>
          <w:rFonts w:hint="eastAsia"/>
          <w:spacing w:val="-2"/>
          <w:lang w:val="en-GB" w:eastAsia="zh-CN"/>
        </w:rPr>
        <w:t>无线电接口来执行测试用例。本文档未规定</w:t>
      </w:r>
      <w:r>
        <w:rPr>
          <w:rFonts w:hint="eastAsia"/>
          <w:spacing w:val="-2"/>
          <w:lang w:val="en-GB" w:eastAsia="zh-CN"/>
        </w:rPr>
        <w:t>EPS</w:t>
      </w:r>
      <w:r>
        <w:rPr>
          <w:rFonts w:hint="eastAsia"/>
          <w:spacing w:val="-2"/>
          <w:lang w:val="en-GB" w:eastAsia="zh-CN"/>
        </w:rPr>
        <w:t>（</w:t>
      </w:r>
      <w:r>
        <w:rPr>
          <w:rFonts w:hint="eastAsia"/>
          <w:spacing w:val="-2"/>
          <w:lang w:val="en-GB" w:eastAsia="zh-CN"/>
        </w:rPr>
        <w:t>LTE</w:t>
      </w:r>
      <w:r>
        <w:rPr>
          <w:rFonts w:hint="eastAsia"/>
          <w:spacing w:val="-2"/>
          <w:lang w:val="en-GB" w:eastAsia="zh-CN"/>
        </w:rPr>
        <w:t>）承载信道的协议一致性测试，承载信道承载由</w:t>
      </w:r>
      <w:proofErr w:type="spellStart"/>
      <w:r>
        <w:rPr>
          <w:rFonts w:hint="eastAsia"/>
          <w:spacing w:val="-2"/>
          <w:lang w:val="en-GB" w:eastAsia="zh-CN"/>
        </w:rPr>
        <w:t>MCVideo</w:t>
      </w:r>
      <w:proofErr w:type="spellEnd"/>
      <w:r>
        <w:rPr>
          <w:rFonts w:hint="eastAsia"/>
          <w:spacing w:val="-2"/>
          <w:lang w:val="en-GB" w:eastAsia="zh-CN"/>
        </w:rPr>
        <w:t>客户端发送或接收的</w:t>
      </w:r>
      <w:proofErr w:type="spellStart"/>
      <w:r>
        <w:rPr>
          <w:rFonts w:hint="eastAsia"/>
          <w:spacing w:val="-2"/>
          <w:lang w:val="en-GB" w:eastAsia="zh-CN"/>
        </w:rPr>
        <w:t>MCVideo</w:t>
      </w:r>
      <w:proofErr w:type="spellEnd"/>
      <w:r>
        <w:rPr>
          <w:rFonts w:hint="eastAsia"/>
          <w:spacing w:val="-2"/>
          <w:lang w:val="en-GB" w:eastAsia="zh-CN"/>
        </w:rPr>
        <w:t>数据，并且需要由装有</w:t>
      </w:r>
      <w:proofErr w:type="spellStart"/>
      <w:r>
        <w:rPr>
          <w:rFonts w:hint="eastAsia"/>
          <w:spacing w:val="-2"/>
          <w:lang w:val="en-GB" w:eastAsia="zh-CN"/>
        </w:rPr>
        <w:t>MCVideo</w:t>
      </w:r>
      <w:proofErr w:type="spellEnd"/>
      <w:r>
        <w:rPr>
          <w:rFonts w:hint="eastAsia"/>
          <w:spacing w:val="-2"/>
          <w:lang w:val="en-GB" w:eastAsia="zh-CN"/>
        </w:rPr>
        <w:t>客户端的</w:t>
      </w:r>
      <w:r>
        <w:rPr>
          <w:rFonts w:hint="eastAsia"/>
          <w:spacing w:val="-2"/>
          <w:lang w:val="en-GB" w:eastAsia="zh-CN"/>
        </w:rPr>
        <w:t>UE</w:t>
      </w:r>
      <w:r>
        <w:rPr>
          <w:rFonts w:hint="eastAsia"/>
          <w:spacing w:val="-2"/>
          <w:lang w:val="en-GB" w:eastAsia="zh-CN"/>
        </w:rPr>
        <w:t>来支持。这在</w:t>
      </w:r>
      <w:r>
        <w:rPr>
          <w:rFonts w:hint="eastAsia"/>
          <w:spacing w:val="-2"/>
          <w:lang w:val="en-GB" w:eastAsia="zh-CN"/>
        </w:rPr>
        <w:t>TS 36.523-1</w:t>
      </w:r>
      <w:r>
        <w:rPr>
          <w:rFonts w:hint="eastAsia"/>
          <w:spacing w:val="-2"/>
          <w:lang w:val="en-GB" w:eastAsia="zh-CN"/>
        </w:rPr>
        <w:t>中进行定义。</w:t>
      </w:r>
    </w:p>
    <w:p w14:paraId="27195C49" w14:textId="77777777" w:rsidR="00545E1C" w:rsidRDefault="003B2545">
      <w:pPr>
        <w:pStyle w:val="Heading4"/>
        <w:rPr>
          <w:lang w:val="en-GB" w:eastAsia="zh-CN"/>
        </w:rPr>
      </w:pPr>
      <w:r>
        <w:rPr>
          <w:lang w:val="en-GB" w:eastAsia="zh-CN"/>
        </w:rPr>
        <w:t>1.2.2.32</w:t>
      </w:r>
      <w:r>
        <w:rPr>
          <w:lang w:val="en-GB" w:eastAsia="zh-CN"/>
        </w:rPr>
        <w:tab/>
        <w:t>TS 36.579-7</w:t>
      </w:r>
    </w:p>
    <w:p w14:paraId="12F6165E" w14:textId="77777777" w:rsidR="00545E1C" w:rsidRDefault="003B2545">
      <w:pPr>
        <w:pStyle w:val="Headingb"/>
        <w:rPr>
          <w:lang w:val="en-GB" w:eastAsia="zh-CN"/>
        </w:rPr>
      </w:pPr>
      <w:bookmarkStart w:id="412" w:name="_Toc77257556"/>
      <w:r>
        <w:rPr>
          <w:rFonts w:hint="eastAsia"/>
          <w:lang w:val="en-GB" w:eastAsia="zh-CN"/>
        </w:rPr>
        <w:t>LTE</w:t>
      </w:r>
      <w:r>
        <w:rPr>
          <w:rFonts w:hint="eastAsia"/>
          <w:lang w:val="en-GB" w:eastAsia="zh-CN"/>
        </w:rPr>
        <w:t>上的关键任务（</w:t>
      </w:r>
      <w:r>
        <w:rPr>
          <w:rFonts w:hint="eastAsia"/>
          <w:lang w:val="en-GB" w:eastAsia="zh-CN"/>
        </w:rPr>
        <w:t>MC</w:t>
      </w:r>
      <w:r>
        <w:rPr>
          <w:rFonts w:hint="eastAsia"/>
          <w:lang w:val="en-GB" w:eastAsia="zh-CN"/>
        </w:rPr>
        <w:t>）服务；第</w:t>
      </w:r>
      <w:r>
        <w:rPr>
          <w:lang w:val="en-GB" w:eastAsia="zh-CN"/>
        </w:rPr>
        <w:t>7</w:t>
      </w:r>
      <w:r>
        <w:rPr>
          <w:rFonts w:hint="eastAsia"/>
          <w:lang w:val="en-GB" w:eastAsia="zh-CN"/>
        </w:rPr>
        <w:t>部分：关键任务数据（</w:t>
      </w:r>
      <w:proofErr w:type="spellStart"/>
      <w:r>
        <w:rPr>
          <w:rFonts w:hint="eastAsia"/>
          <w:lang w:val="en-GB" w:eastAsia="zh-CN"/>
        </w:rPr>
        <w:t>MC</w:t>
      </w:r>
      <w:r>
        <w:rPr>
          <w:lang w:val="en-GB" w:eastAsia="zh-CN"/>
        </w:rPr>
        <w:t>D</w:t>
      </w:r>
      <w:r>
        <w:rPr>
          <w:rFonts w:hint="eastAsia"/>
          <w:lang w:val="en-GB" w:eastAsia="zh-CN"/>
        </w:rPr>
        <w:t>ata</w:t>
      </w:r>
      <w:proofErr w:type="spellEnd"/>
      <w:r>
        <w:rPr>
          <w:rFonts w:hint="eastAsia"/>
          <w:lang w:val="en-GB" w:eastAsia="zh-CN"/>
        </w:rPr>
        <w:t>）用户设备（</w:t>
      </w:r>
      <w:r>
        <w:rPr>
          <w:rFonts w:hint="eastAsia"/>
          <w:lang w:val="en-GB" w:eastAsia="zh-CN"/>
        </w:rPr>
        <w:t>UE</w:t>
      </w:r>
      <w:r>
        <w:rPr>
          <w:rFonts w:hint="eastAsia"/>
          <w:lang w:val="en-GB" w:eastAsia="zh-CN"/>
        </w:rPr>
        <w:t>）协议一致性规范</w:t>
      </w:r>
      <w:bookmarkEnd w:id="412"/>
    </w:p>
    <w:p w14:paraId="05C4D052" w14:textId="77777777" w:rsidR="00545E1C" w:rsidRDefault="003B2545">
      <w:pPr>
        <w:spacing w:line="240" w:lineRule="auto"/>
        <w:ind w:firstLineChars="200" w:firstLine="480"/>
        <w:rPr>
          <w:lang w:val="en-GB" w:eastAsia="zh-CN"/>
        </w:rPr>
      </w:pPr>
      <w:r>
        <w:rPr>
          <w:rFonts w:hint="eastAsia"/>
          <w:lang w:val="en-GB" w:eastAsia="zh-CN"/>
        </w:rPr>
        <w:t>本文档规定了协议一致性测试，用于测试</w:t>
      </w:r>
      <w:proofErr w:type="spellStart"/>
      <w:r>
        <w:rPr>
          <w:rFonts w:hint="eastAsia"/>
          <w:lang w:val="en-GB" w:eastAsia="zh-CN"/>
        </w:rPr>
        <w:t>MCData</w:t>
      </w:r>
      <w:proofErr w:type="spellEnd"/>
      <w:r>
        <w:rPr>
          <w:rFonts w:hint="eastAsia"/>
          <w:lang w:val="en-GB" w:eastAsia="zh-CN"/>
        </w:rPr>
        <w:t>客户端是否符合</w:t>
      </w:r>
      <w:r>
        <w:rPr>
          <w:rFonts w:hint="eastAsia"/>
          <w:lang w:val="en-GB" w:eastAsia="zh-CN"/>
        </w:rPr>
        <w:t>3GPP</w:t>
      </w:r>
      <w:r>
        <w:rPr>
          <w:rFonts w:hint="eastAsia"/>
          <w:lang w:val="en-GB" w:eastAsia="zh-CN"/>
        </w:rPr>
        <w:t>定义的、</w:t>
      </w:r>
      <w:r>
        <w:rPr>
          <w:rFonts w:hint="eastAsia"/>
          <w:lang w:val="en-GB" w:eastAsia="zh-CN"/>
        </w:rPr>
        <w:t>LTE</w:t>
      </w:r>
      <w:r>
        <w:rPr>
          <w:rFonts w:hint="eastAsia"/>
          <w:lang w:val="en-GB" w:eastAsia="zh-CN"/>
        </w:rPr>
        <w:t>协议要求上的关键任务数据（</w:t>
      </w:r>
      <w:proofErr w:type="spellStart"/>
      <w:r>
        <w:rPr>
          <w:rFonts w:hint="eastAsia"/>
          <w:lang w:val="en-GB" w:eastAsia="zh-CN"/>
        </w:rPr>
        <w:t>MCData</w:t>
      </w:r>
      <w:proofErr w:type="spellEnd"/>
      <w:r>
        <w:rPr>
          <w:rFonts w:hint="eastAsia"/>
          <w:lang w:val="en-GB" w:eastAsia="zh-CN"/>
        </w:rPr>
        <w:t>）。</w:t>
      </w:r>
    </w:p>
    <w:p w14:paraId="6A7887CB" w14:textId="77777777" w:rsidR="00545E1C" w:rsidRDefault="003B2545">
      <w:pPr>
        <w:spacing w:line="240" w:lineRule="auto"/>
        <w:ind w:firstLineChars="200" w:firstLine="480"/>
        <w:rPr>
          <w:lang w:val="en-GB" w:eastAsia="zh-CN"/>
        </w:rPr>
      </w:pPr>
      <w:r>
        <w:rPr>
          <w:rFonts w:hint="eastAsia"/>
          <w:lang w:val="en-GB" w:eastAsia="zh-CN"/>
        </w:rPr>
        <w:t>特别地，本文档包含：</w:t>
      </w:r>
    </w:p>
    <w:p w14:paraId="2CFE64D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总体测试结构；</w:t>
      </w:r>
    </w:p>
    <w:p w14:paraId="366E793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472E3F20"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一致性要求和对核心规范的引用；</w:t>
      </w:r>
    </w:p>
    <w:p w14:paraId="54389547"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测试目的；以及</w:t>
      </w:r>
    </w:p>
    <w:p w14:paraId="19C398C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测试程序、特定测试要求和短消息交换表的简要说明。</w:t>
      </w:r>
    </w:p>
    <w:p w14:paraId="7FC9489B" w14:textId="77777777" w:rsidR="00545E1C" w:rsidRDefault="003B2545">
      <w:pPr>
        <w:spacing w:line="240" w:lineRule="auto"/>
        <w:ind w:firstLineChars="200" w:firstLine="480"/>
        <w:rPr>
          <w:lang w:val="en-GB" w:eastAsia="zh-CN"/>
        </w:rPr>
      </w:pPr>
      <w:r>
        <w:rPr>
          <w:rFonts w:hint="eastAsia"/>
          <w:lang w:val="en-GB" w:eastAsia="zh-CN"/>
        </w:rPr>
        <w:t>本文档适用于根据</w:t>
      </w:r>
      <w:r>
        <w:rPr>
          <w:rFonts w:hint="eastAsia"/>
          <w:lang w:val="en-GB" w:eastAsia="zh-CN"/>
        </w:rPr>
        <w:t>3GPP</w:t>
      </w:r>
      <w:r>
        <w:rPr>
          <w:rFonts w:hint="eastAsia"/>
          <w:lang w:val="en-GB" w:eastAsia="zh-CN"/>
        </w:rPr>
        <w:t>版本实现的</w:t>
      </w:r>
      <w:proofErr w:type="spellStart"/>
      <w:r>
        <w:rPr>
          <w:rFonts w:hint="eastAsia"/>
          <w:lang w:val="en-GB" w:eastAsia="zh-CN"/>
        </w:rPr>
        <w:t>MCData</w:t>
      </w:r>
      <w:proofErr w:type="spellEnd"/>
      <w:r>
        <w:rPr>
          <w:rFonts w:hint="eastAsia"/>
          <w:lang w:val="en-GB" w:eastAsia="zh-CN"/>
        </w:rPr>
        <w:t>客户端，从版本</w:t>
      </w:r>
      <w:r>
        <w:rPr>
          <w:rFonts w:hint="eastAsia"/>
          <w:lang w:val="en-GB" w:eastAsia="zh-CN"/>
        </w:rPr>
        <w:t>13</w:t>
      </w:r>
      <w:r>
        <w:rPr>
          <w:rFonts w:hint="eastAsia"/>
          <w:lang w:val="en-GB" w:eastAsia="zh-CN"/>
        </w:rPr>
        <w:t>到本文档封面上指示的版本均已实现。</w:t>
      </w:r>
    </w:p>
    <w:p w14:paraId="67F37098" w14:textId="77777777" w:rsidR="00545E1C" w:rsidRDefault="003B2545">
      <w:pPr>
        <w:spacing w:line="240" w:lineRule="auto"/>
        <w:ind w:firstLineChars="200" w:firstLine="480"/>
        <w:rPr>
          <w:lang w:val="en-GB" w:eastAsia="zh-CN"/>
        </w:rPr>
      </w:pPr>
      <w:r>
        <w:rPr>
          <w:rFonts w:hint="eastAsia"/>
          <w:lang w:val="en-GB" w:eastAsia="zh-CN"/>
        </w:rPr>
        <w:t>可以在随附的规范中找到以下与本文档中规定的测试有关的信息：</w:t>
      </w:r>
    </w:p>
    <w:p w14:paraId="01337507"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测试参数</w:t>
      </w:r>
      <w:r>
        <w:rPr>
          <w:rFonts w:hint="eastAsia"/>
          <w:lang w:val="en-GB" w:eastAsia="zh-CN"/>
        </w:rPr>
        <w:t>TS 36.579-1</w:t>
      </w:r>
      <w:r>
        <w:rPr>
          <w:rFonts w:hint="eastAsia"/>
          <w:lang w:val="en-GB" w:eastAsia="zh-CN"/>
        </w:rPr>
        <w:t>的默认设置；</w:t>
      </w:r>
    </w:p>
    <w:p w14:paraId="2E1D400C"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实施一致性声明（</w:t>
      </w:r>
      <w:r>
        <w:rPr>
          <w:rFonts w:hint="eastAsia"/>
          <w:lang w:val="en-GB" w:eastAsia="zh-CN"/>
        </w:rPr>
        <w:t>ICS</w:t>
      </w:r>
      <w:r>
        <w:rPr>
          <w:rFonts w:hint="eastAsia"/>
          <w:lang w:val="en-GB" w:eastAsia="zh-CN"/>
        </w:rPr>
        <w:t>）</w:t>
      </w:r>
      <w:r>
        <w:rPr>
          <w:rFonts w:hint="eastAsia"/>
          <w:lang w:val="en-GB" w:eastAsia="zh-CN"/>
        </w:rPr>
        <w:t>TS 36.579-4</w:t>
      </w:r>
      <w:r>
        <w:rPr>
          <w:rFonts w:hint="eastAsia"/>
          <w:lang w:val="en-GB" w:eastAsia="zh-CN"/>
        </w:rPr>
        <w:t>和实施测试附加信息（</w:t>
      </w:r>
      <w:r>
        <w:rPr>
          <w:rFonts w:hint="eastAsia"/>
          <w:lang w:val="en-GB" w:eastAsia="zh-CN"/>
        </w:rPr>
        <w:t>IXIT</w:t>
      </w:r>
      <w:r>
        <w:rPr>
          <w:rFonts w:hint="eastAsia"/>
          <w:lang w:val="en-GB" w:eastAsia="zh-CN"/>
        </w:rPr>
        <w:t>）</w:t>
      </w:r>
      <w:r>
        <w:rPr>
          <w:rFonts w:hint="eastAsia"/>
          <w:lang w:val="en-GB" w:eastAsia="zh-CN"/>
        </w:rPr>
        <w:t>TS 36.579-5</w:t>
      </w:r>
      <w:r>
        <w:rPr>
          <w:rFonts w:hint="eastAsia"/>
          <w:lang w:val="en-GB" w:eastAsia="zh-CN"/>
        </w:rPr>
        <w:t>；</w:t>
      </w:r>
    </w:p>
    <w:p w14:paraId="332ED02C" w14:textId="77777777" w:rsidR="00545E1C" w:rsidRDefault="003B2545">
      <w:pPr>
        <w:pStyle w:val="enumlev1"/>
        <w:spacing w:line="240" w:lineRule="auto"/>
        <w:rPr>
          <w:lang w:val="en-GB" w:eastAsia="zh-CN"/>
        </w:rPr>
      </w:pPr>
      <w:r>
        <w:rPr>
          <w:lang w:val="en-GB" w:eastAsia="zh-CN"/>
        </w:rPr>
        <w:lastRenderedPageBreak/>
        <w:t>–</w:t>
      </w:r>
      <w:r>
        <w:rPr>
          <w:lang w:val="en-GB" w:eastAsia="zh-CN"/>
        </w:rPr>
        <w:tab/>
      </w:r>
      <w:r>
        <w:rPr>
          <w:rFonts w:hint="eastAsia"/>
          <w:lang w:val="en-GB" w:eastAsia="zh-CN"/>
        </w:rPr>
        <w:t>每个测试用例</w:t>
      </w:r>
      <w:r>
        <w:rPr>
          <w:rFonts w:hint="eastAsia"/>
          <w:lang w:val="en-GB" w:eastAsia="zh-CN"/>
        </w:rPr>
        <w:t>TS 36.579-4</w:t>
      </w:r>
      <w:r>
        <w:rPr>
          <w:rFonts w:hint="eastAsia"/>
          <w:lang w:val="en-GB" w:eastAsia="zh-CN"/>
        </w:rPr>
        <w:t>的适用性。</w:t>
      </w:r>
    </w:p>
    <w:p w14:paraId="25F4F5B9" w14:textId="77777777" w:rsidR="00545E1C" w:rsidRDefault="003B2545">
      <w:pPr>
        <w:spacing w:line="240" w:lineRule="auto"/>
        <w:ind w:firstLineChars="200" w:firstLine="476"/>
        <w:rPr>
          <w:lang w:val="en-GB" w:eastAsia="zh-CN"/>
        </w:rPr>
      </w:pPr>
      <w:r>
        <w:rPr>
          <w:rFonts w:hint="eastAsia"/>
          <w:spacing w:val="-2"/>
          <w:lang w:val="en-GB" w:eastAsia="zh-CN"/>
        </w:rPr>
        <w:t>预计将通过</w:t>
      </w:r>
      <w:r>
        <w:rPr>
          <w:rFonts w:hint="eastAsia"/>
          <w:spacing w:val="-2"/>
          <w:lang w:val="en-GB" w:eastAsia="zh-CN"/>
        </w:rPr>
        <w:t>3GPP</w:t>
      </w:r>
      <w:r>
        <w:rPr>
          <w:rFonts w:hint="eastAsia"/>
          <w:spacing w:val="-2"/>
          <w:lang w:val="en-GB" w:eastAsia="zh-CN"/>
        </w:rPr>
        <w:t>无线电接口来执行测试用例。本文档未规定</w:t>
      </w:r>
      <w:r>
        <w:rPr>
          <w:rFonts w:hint="eastAsia"/>
          <w:spacing w:val="-2"/>
          <w:lang w:val="en-GB" w:eastAsia="zh-CN"/>
        </w:rPr>
        <w:t>EPS</w:t>
      </w:r>
      <w:r>
        <w:rPr>
          <w:rFonts w:hint="eastAsia"/>
          <w:spacing w:val="-2"/>
          <w:lang w:val="en-GB" w:eastAsia="zh-CN"/>
        </w:rPr>
        <w:t>（</w:t>
      </w:r>
      <w:r>
        <w:rPr>
          <w:rFonts w:hint="eastAsia"/>
          <w:spacing w:val="-2"/>
          <w:lang w:val="en-GB" w:eastAsia="zh-CN"/>
        </w:rPr>
        <w:t>LTE</w:t>
      </w:r>
      <w:r>
        <w:rPr>
          <w:rFonts w:hint="eastAsia"/>
          <w:spacing w:val="-2"/>
          <w:lang w:val="en-GB" w:eastAsia="zh-CN"/>
        </w:rPr>
        <w:t>）承载信道的协议一致性测试，承载信道承载由</w:t>
      </w:r>
      <w:proofErr w:type="spellStart"/>
      <w:r>
        <w:rPr>
          <w:lang w:val="en-GB" w:eastAsia="zh-CN"/>
        </w:rPr>
        <w:t>MCData</w:t>
      </w:r>
      <w:proofErr w:type="spellEnd"/>
      <w:r>
        <w:rPr>
          <w:rFonts w:hint="eastAsia"/>
          <w:spacing w:val="-2"/>
          <w:lang w:val="en-GB" w:eastAsia="zh-CN"/>
        </w:rPr>
        <w:t>客户端发送或接收的</w:t>
      </w:r>
      <w:proofErr w:type="spellStart"/>
      <w:r>
        <w:rPr>
          <w:lang w:val="en-GB" w:eastAsia="zh-CN"/>
        </w:rPr>
        <w:t>MCData</w:t>
      </w:r>
      <w:proofErr w:type="spellEnd"/>
      <w:r>
        <w:rPr>
          <w:rFonts w:hint="eastAsia"/>
          <w:spacing w:val="-2"/>
          <w:lang w:val="en-GB" w:eastAsia="zh-CN"/>
        </w:rPr>
        <w:t>数据，并且需要由装有</w:t>
      </w:r>
      <w:proofErr w:type="spellStart"/>
      <w:r>
        <w:rPr>
          <w:lang w:val="en-GB" w:eastAsia="zh-CN"/>
        </w:rPr>
        <w:t>MCData</w:t>
      </w:r>
      <w:proofErr w:type="spellEnd"/>
      <w:r>
        <w:rPr>
          <w:rFonts w:hint="eastAsia"/>
          <w:spacing w:val="-2"/>
          <w:lang w:val="en-GB" w:eastAsia="zh-CN"/>
        </w:rPr>
        <w:t>客户端的</w:t>
      </w:r>
      <w:r>
        <w:rPr>
          <w:rFonts w:hint="eastAsia"/>
          <w:spacing w:val="-2"/>
          <w:lang w:val="en-GB" w:eastAsia="zh-CN"/>
        </w:rPr>
        <w:t>UE</w:t>
      </w:r>
      <w:r>
        <w:rPr>
          <w:rFonts w:hint="eastAsia"/>
          <w:spacing w:val="-2"/>
          <w:lang w:val="en-GB" w:eastAsia="zh-CN"/>
        </w:rPr>
        <w:t>来支持。这在</w:t>
      </w:r>
      <w:r>
        <w:rPr>
          <w:rFonts w:hint="eastAsia"/>
          <w:spacing w:val="-2"/>
          <w:lang w:val="en-GB" w:eastAsia="zh-CN"/>
        </w:rPr>
        <w:t>TS 36.523-1</w:t>
      </w:r>
      <w:r>
        <w:rPr>
          <w:rFonts w:hint="eastAsia"/>
          <w:spacing w:val="-2"/>
          <w:lang w:val="en-GB" w:eastAsia="zh-CN"/>
        </w:rPr>
        <w:t>中进行定义。</w:t>
      </w:r>
    </w:p>
    <w:p w14:paraId="41839236" w14:textId="77777777" w:rsidR="00545E1C" w:rsidRDefault="003B2545">
      <w:pPr>
        <w:pStyle w:val="Heading4"/>
        <w:rPr>
          <w:rFonts w:eastAsia="Times New Roman"/>
          <w:lang w:val="en-GB" w:eastAsia="zh-CN"/>
        </w:rPr>
      </w:pPr>
      <w:r>
        <w:rPr>
          <w:lang w:val="en-GB" w:eastAsia="zh-CN"/>
        </w:rPr>
        <w:t>1.2.2.33</w:t>
      </w:r>
      <w:r>
        <w:rPr>
          <w:rFonts w:eastAsia="Times New Roman"/>
          <w:lang w:val="en-GB" w:eastAsia="zh-CN"/>
        </w:rPr>
        <w:tab/>
        <w:t>TS 37.544</w:t>
      </w:r>
    </w:p>
    <w:p w14:paraId="6F8CF532" w14:textId="77777777" w:rsidR="00545E1C" w:rsidRPr="00E23263" w:rsidRDefault="003B2545">
      <w:pPr>
        <w:keepNext/>
        <w:keepLines/>
        <w:spacing w:before="160" w:line="240" w:lineRule="auto"/>
        <w:rPr>
          <w:rFonts w:eastAsia="SimSun"/>
          <w:b/>
          <w:lang w:val="en-GB" w:eastAsia="zh-CN"/>
        </w:rPr>
      </w:pPr>
      <w:r w:rsidRPr="00E23263">
        <w:rPr>
          <w:rFonts w:eastAsia="SimSun"/>
          <w:b/>
          <w:lang w:val="en-GB" w:eastAsia="zh-CN"/>
        </w:rPr>
        <w:t>通用地面无线电接入（</w:t>
      </w:r>
      <w:r w:rsidRPr="00E23263">
        <w:rPr>
          <w:rFonts w:eastAsia="SimSun"/>
          <w:b/>
          <w:lang w:val="en-GB" w:eastAsia="zh-CN"/>
        </w:rPr>
        <w:t>UTRA</w:t>
      </w:r>
      <w:r w:rsidRPr="00E23263">
        <w:rPr>
          <w:rFonts w:eastAsia="SimSun"/>
          <w:b/>
          <w:lang w:val="en-GB" w:eastAsia="zh-CN"/>
        </w:rPr>
        <w:t>）和演进的</w:t>
      </w:r>
      <w:r w:rsidRPr="00E23263">
        <w:rPr>
          <w:rFonts w:eastAsia="SimSun"/>
          <w:b/>
          <w:lang w:val="en-GB" w:eastAsia="zh-CN"/>
        </w:rPr>
        <w:t>UTRA</w:t>
      </w:r>
      <w:r w:rsidRPr="00E23263">
        <w:rPr>
          <w:rFonts w:eastAsia="SimSun"/>
          <w:b/>
          <w:lang w:val="en-GB" w:eastAsia="zh-CN"/>
        </w:rPr>
        <w:t>（</w:t>
      </w:r>
      <w:r w:rsidRPr="00E23263">
        <w:rPr>
          <w:rFonts w:eastAsia="SimSun"/>
          <w:b/>
          <w:lang w:val="en-GB" w:eastAsia="zh-CN"/>
        </w:rPr>
        <w:t>E-UTRA</w:t>
      </w:r>
      <w:r w:rsidRPr="00E23263">
        <w:rPr>
          <w:rFonts w:eastAsia="SimSun"/>
          <w:b/>
          <w:lang w:val="en-GB" w:eastAsia="zh-CN"/>
        </w:rPr>
        <w:t>）；用户设备（</w:t>
      </w:r>
      <w:r w:rsidRPr="00E23263">
        <w:rPr>
          <w:rFonts w:eastAsia="SimSun"/>
          <w:b/>
          <w:lang w:val="en-GB" w:eastAsia="zh-CN"/>
        </w:rPr>
        <w:t>UE</w:t>
      </w:r>
      <w:r w:rsidRPr="00E23263">
        <w:rPr>
          <w:rFonts w:eastAsia="SimSun"/>
          <w:b/>
          <w:lang w:val="en-GB" w:eastAsia="zh-CN"/>
        </w:rPr>
        <w:t>）的空中</w:t>
      </w:r>
      <w:r w:rsidRPr="00E23263">
        <w:rPr>
          <w:rFonts w:eastAsia="SimSun"/>
          <w:b/>
          <w:lang w:val="en-US" w:eastAsia="zh-CN"/>
        </w:rPr>
        <w:t>传输</w:t>
      </w:r>
      <w:r w:rsidRPr="00E23263">
        <w:rPr>
          <w:rFonts w:eastAsia="SimSun"/>
          <w:b/>
          <w:lang w:val="en-GB" w:eastAsia="zh-CN"/>
        </w:rPr>
        <w:t>（</w:t>
      </w:r>
      <w:r w:rsidRPr="00E23263">
        <w:rPr>
          <w:rFonts w:eastAsia="SimSun"/>
          <w:b/>
          <w:lang w:val="en-GB" w:eastAsia="zh-CN"/>
        </w:rPr>
        <w:t>OTA</w:t>
      </w:r>
      <w:r w:rsidRPr="00E23263">
        <w:rPr>
          <w:rFonts w:eastAsia="SimSun"/>
          <w:b/>
          <w:lang w:val="en-GB" w:eastAsia="zh-CN"/>
        </w:rPr>
        <w:t>）性能；一致性测试</w:t>
      </w:r>
    </w:p>
    <w:p w14:paraId="0DA783F1" w14:textId="77777777" w:rsidR="00545E1C" w:rsidRDefault="003B2545">
      <w:pPr>
        <w:spacing w:line="240" w:lineRule="auto"/>
        <w:ind w:firstLineChars="200" w:firstLine="476"/>
        <w:rPr>
          <w:spacing w:val="-2"/>
          <w:lang w:val="en-GB" w:eastAsia="zh-CN"/>
        </w:rPr>
      </w:pPr>
      <w:r>
        <w:rPr>
          <w:rFonts w:hint="eastAsia"/>
          <w:spacing w:val="-2"/>
          <w:lang w:val="en-GB" w:eastAsia="zh-CN"/>
        </w:rPr>
        <w:t>本文档描述了用户设备（</w:t>
      </w:r>
      <w:r>
        <w:rPr>
          <w:rFonts w:hint="eastAsia"/>
          <w:spacing w:val="-2"/>
          <w:lang w:val="en-GB" w:eastAsia="zh-CN"/>
        </w:rPr>
        <w:t>UE</w:t>
      </w:r>
      <w:r>
        <w:rPr>
          <w:rFonts w:hint="eastAsia"/>
          <w:spacing w:val="-2"/>
          <w:lang w:val="en-GB" w:eastAsia="zh-CN"/>
        </w:rPr>
        <w:t>）辐射性能测量的测试程序。</w:t>
      </w:r>
    </w:p>
    <w:p w14:paraId="6E7D62EE" w14:textId="77777777" w:rsidR="00545E1C" w:rsidRDefault="003B2545">
      <w:pPr>
        <w:spacing w:line="240" w:lineRule="auto"/>
        <w:ind w:firstLineChars="200" w:firstLine="476"/>
        <w:rPr>
          <w:spacing w:val="-2"/>
          <w:lang w:val="en-GB" w:eastAsia="zh-CN"/>
        </w:rPr>
      </w:pPr>
      <w:r>
        <w:rPr>
          <w:rFonts w:hint="eastAsia"/>
          <w:spacing w:val="-2"/>
          <w:lang w:val="en-GB" w:eastAsia="zh-CN"/>
        </w:rPr>
        <w:t>本文档中解释的手持</w:t>
      </w:r>
      <w:r>
        <w:rPr>
          <w:rFonts w:hint="eastAsia"/>
          <w:spacing w:val="-2"/>
          <w:lang w:val="en-GB" w:eastAsia="zh-CN"/>
        </w:rPr>
        <w:t>UE</w:t>
      </w:r>
      <w:r>
        <w:rPr>
          <w:rFonts w:hint="eastAsia"/>
          <w:spacing w:val="-2"/>
          <w:lang w:val="en-GB" w:eastAsia="zh-CN"/>
        </w:rPr>
        <w:t>测量</w:t>
      </w:r>
      <w:r>
        <w:rPr>
          <w:rFonts w:hint="eastAsia"/>
          <w:spacing w:val="-2"/>
          <w:lang w:val="en-US" w:eastAsia="zh-CN"/>
        </w:rPr>
        <w:t>程序</w:t>
      </w:r>
      <w:r>
        <w:rPr>
          <w:rFonts w:hint="eastAsia"/>
          <w:spacing w:val="-2"/>
          <w:lang w:val="en-GB" w:eastAsia="zh-CN"/>
        </w:rPr>
        <w:t>是针对语音模式位置（在头部旁边以及在头部和手旁边）和手模型浏览模式位置的漫游</w:t>
      </w:r>
      <w:r>
        <w:rPr>
          <w:rFonts w:hint="eastAsia"/>
          <w:spacing w:val="-2"/>
          <w:lang w:val="en-US" w:eastAsia="zh-CN"/>
        </w:rPr>
        <w:t>频段</w:t>
      </w:r>
      <w:r>
        <w:rPr>
          <w:rFonts w:hint="eastAsia"/>
          <w:spacing w:val="-2"/>
          <w:lang w:val="en-GB" w:eastAsia="zh-CN"/>
        </w:rPr>
        <w:t>而定义的。笔记本电脑安装设备（</w:t>
      </w:r>
      <w:r>
        <w:rPr>
          <w:rFonts w:hint="eastAsia"/>
          <w:spacing w:val="-2"/>
          <w:lang w:val="en-GB" w:eastAsia="zh-CN"/>
        </w:rPr>
        <w:t>LME</w:t>
      </w:r>
      <w:r>
        <w:rPr>
          <w:rFonts w:hint="eastAsia"/>
          <w:spacing w:val="-2"/>
          <w:lang w:val="en-GB" w:eastAsia="zh-CN"/>
        </w:rPr>
        <w:t>）测量程序是为数据模式传输位置（笔记本电脑接地层模型）的漫游</w:t>
      </w:r>
      <w:r>
        <w:rPr>
          <w:rFonts w:hint="eastAsia"/>
          <w:spacing w:val="-2"/>
          <w:lang w:val="en-US" w:eastAsia="zh-CN"/>
        </w:rPr>
        <w:t>频段而</w:t>
      </w:r>
      <w:r>
        <w:rPr>
          <w:rFonts w:hint="eastAsia"/>
          <w:spacing w:val="-2"/>
          <w:lang w:val="en-GB" w:eastAsia="zh-CN"/>
        </w:rPr>
        <w:t>定义的。为数据模式传输位置（自由空间）的漫游频段定义了笔记本电脑嵌入式设备（</w:t>
      </w:r>
      <w:r>
        <w:rPr>
          <w:rFonts w:hint="eastAsia"/>
          <w:spacing w:val="-2"/>
          <w:lang w:val="en-GB" w:eastAsia="zh-CN"/>
        </w:rPr>
        <w:t>LEE</w:t>
      </w:r>
      <w:r>
        <w:rPr>
          <w:rFonts w:hint="eastAsia"/>
          <w:spacing w:val="-2"/>
          <w:lang w:val="en-GB" w:eastAsia="zh-CN"/>
        </w:rPr>
        <w:t>）测量程序。</w:t>
      </w:r>
    </w:p>
    <w:p w14:paraId="5B492F02" w14:textId="77777777" w:rsidR="00545E1C" w:rsidRDefault="003B2545">
      <w:pPr>
        <w:spacing w:line="240" w:lineRule="auto"/>
        <w:ind w:firstLineChars="200" w:firstLine="476"/>
        <w:rPr>
          <w:spacing w:val="-2"/>
          <w:lang w:val="en-GB" w:eastAsia="zh-CN"/>
        </w:rPr>
      </w:pPr>
      <w:r>
        <w:rPr>
          <w:rFonts w:hint="eastAsia"/>
          <w:spacing w:val="-2"/>
          <w:lang w:val="en-GB" w:eastAsia="zh-CN"/>
        </w:rPr>
        <w:t>本文档中解释的浏览模式位置适用于</w:t>
      </w:r>
      <w:r>
        <w:rPr>
          <w:rFonts w:hint="eastAsia"/>
          <w:spacing w:val="-2"/>
          <w:lang w:val="en-GB" w:eastAsia="zh-CN"/>
        </w:rPr>
        <w:t>UE</w:t>
      </w:r>
      <w:r>
        <w:rPr>
          <w:rFonts w:hint="eastAsia"/>
          <w:spacing w:val="-2"/>
          <w:lang w:val="en-GB" w:eastAsia="zh-CN"/>
        </w:rPr>
        <w:t>被握在手中，但没有压在耳朵上的情况（例如网页浏览和导航）。</w:t>
      </w:r>
    </w:p>
    <w:p w14:paraId="219D44F5" w14:textId="77777777" w:rsidR="00545E1C" w:rsidRDefault="003B2545">
      <w:pPr>
        <w:spacing w:line="240" w:lineRule="auto"/>
        <w:ind w:firstLineChars="200" w:firstLine="476"/>
        <w:rPr>
          <w:spacing w:val="-2"/>
          <w:lang w:val="en-GB" w:eastAsia="zh-CN"/>
        </w:rPr>
      </w:pPr>
      <w:r>
        <w:rPr>
          <w:rFonts w:hint="eastAsia"/>
          <w:spacing w:val="-2"/>
          <w:lang w:val="en-GB" w:eastAsia="zh-CN"/>
        </w:rPr>
        <w:t>当</w:t>
      </w:r>
      <w:r>
        <w:rPr>
          <w:rFonts w:hint="eastAsia"/>
          <w:spacing w:val="-2"/>
          <w:lang w:val="en-GB" w:eastAsia="zh-CN"/>
        </w:rPr>
        <w:t>UE</w:t>
      </w:r>
      <w:r>
        <w:rPr>
          <w:rFonts w:hint="eastAsia"/>
          <w:spacing w:val="-2"/>
          <w:lang w:val="en-GB" w:eastAsia="zh-CN"/>
        </w:rPr>
        <w:t>远离用户头部使用时，本文档中解释的数据模式传输位置（自由空间）适用。自由空间测量适用于在数据模式传输位置使用的设备，包括笔记本电脑安装设备（</w:t>
      </w:r>
      <w:r>
        <w:rPr>
          <w:rFonts w:hint="eastAsia"/>
          <w:spacing w:val="-2"/>
          <w:lang w:val="en-GB" w:eastAsia="zh-CN"/>
        </w:rPr>
        <w:t>LME</w:t>
      </w:r>
      <w:r>
        <w:rPr>
          <w:rFonts w:hint="eastAsia"/>
          <w:spacing w:val="-2"/>
          <w:lang w:val="en-GB" w:eastAsia="zh-CN"/>
        </w:rPr>
        <w:t>）插件</w:t>
      </w:r>
      <w:r>
        <w:rPr>
          <w:rFonts w:hint="eastAsia"/>
          <w:spacing w:val="-2"/>
          <w:lang w:val="en-GB" w:eastAsia="zh-CN"/>
        </w:rPr>
        <w:t>UE</w:t>
      </w:r>
      <w:r>
        <w:rPr>
          <w:rFonts w:hint="eastAsia"/>
          <w:spacing w:val="-2"/>
          <w:lang w:val="en-GB" w:eastAsia="zh-CN"/>
        </w:rPr>
        <w:t>和笔记本电脑嵌入式设备（</w:t>
      </w:r>
      <w:r>
        <w:rPr>
          <w:rFonts w:hint="eastAsia"/>
          <w:spacing w:val="-2"/>
          <w:lang w:val="en-GB" w:eastAsia="zh-CN"/>
        </w:rPr>
        <w:t>LEE</w:t>
      </w:r>
      <w:r>
        <w:rPr>
          <w:rFonts w:hint="eastAsia"/>
          <w:spacing w:val="-2"/>
          <w:lang w:val="en-GB" w:eastAsia="zh-CN"/>
        </w:rPr>
        <w:t>）</w:t>
      </w:r>
      <w:r>
        <w:rPr>
          <w:rFonts w:hint="eastAsia"/>
          <w:spacing w:val="-2"/>
          <w:lang w:val="en-GB" w:eastAsia="zh-CN"/>
        </w:rPr>
        <w:t>UE</w:t>
      </w:r>
      <w:r>
        <w:rPr>
          <w:rFonts w:hint="eastAsia"/>
          <w:spacing w:val="-2"/>
          <w:lang w:val="en-GB" w:eastAsia="zh-CN"/>
        </w:rPr>
        <w:t>。</w:t>
      </w:r>
    </w:p>
    <w:p w14:paraId="296B2DB1" w14:textId="77777777" w:rsidR="00545E1C" w:rsidRDefault="003B2545">
      <w:pPr>
        <w:spacing w:line="240" w:lineRule="auto"/>
        <w:ind w:firstLineChars="200" w:firstLine="476"/>
        <w:rPr>
          <w:spacing w:val="-2"/>
          <w:lang w:val="en-GB" w:eastAsia="zh-CN"/>
        </w:rPr>
      </w:pPr>
      <w:r>
        <w:rPr>
          <w:rFonts w:hint="eastAsia"/>
          <w:spacing w:val="-2"/>
          <w:lang w:val="en-GB" w:eastAsia="zh-CN"/>
        </w:rPr>
        <w:t>所有</w:t>
      </w:r>
      <w:r>
        <w:rPr>
          <w:rFonts w:hint="eastAsia"/>
          <w:spacing w:val="-2"/>
          <w:lang w:val="en-US" w:eastAsia="zh-CN"/>
        </w:rPr>
        <w:t>频段</w:t>
      </w:r>
      <w:r>
        <w:rPr>
          <w:rFonts w:hint="eastAsia"/>
          <w:spacing w:val="-2"/>
          <w:lang w:val="en-GB" w:eastAsia="zh-CN"/>
        </w:rPr>
        <w:t>都是潜在的漫游</w:t>
      </w:r>
      <w:r>
        <w:rPr>
          <w:rFonts w:hint="eastAsia"/>
          <w:spacing w:val="-2"/>
          <w:lang w:val="en-US" w:eastAsia="zh-CN"/>
        </w:rPr>
        <w:t>频段</w:t>
      </w:r>
      <w:r>
        <w:rPr>
          <w:rFonts w:hint="eastAsia"/>
          <w:spacing w:val="-2"/>
          <w:lang w:val="en-GB" w:eastAsia="zh-CN"/>
        </w:rPr>
        <w:t>，因此对于</w:t>
      </w:r>
      <w:r>
        <w:rPr>
          <w:rFonts w:hint="eastAsia"/>
          <w:spacing w:val="-2"/>
          <w:lang w:val="en-GB" w:eastAsia="zh-CN"/>
        </w:rPr>
        <w:t>UE</w:t>
      </w:r>
      <w:r>
        <w:rPr>
          <w:rFonts w:hint="eastAsia"/>
          <w:spacing w:val="-2"/>
          <w:lang w:val="en-GB" w:eastAsia="zh-CN"/>
        </w:rPr>
        <w:t>支持的所有</w:t>
      </w:r>
      <w:r>
        <w:rPr>
          <w:rFonts w:hint="eastAsia"/>
          <w:spacing w:val="-2"/>
          <w:lang w:val="en-US" w:eastAsia="zh-CN"/>
        </w:rPr>
        <w:t>频段</w:t>
      </w:r>
      <w:r>
        <w:rPr>
          <w:rFonts w:hint="eastAsia"/>
          <w:spacing w:val="-2"/>
          <w:lang w:val="en-GB" w:eastAsia="zh-CN"/>
        </w:rPr>
        <w:t>，都应满足漫游</w:t>
      </w:r>
      <w:r>
        <w:rPr>
          <w:rFonts w:hint="eastAsia"/>
          <w:spacing w:val="-2"/>
          <w:lang w:val="en-US" w:eastAsia="zh-CN"/>
        </w:rPr>
        <w:t>频段</w:t>
      </w:r>
      <w:r>
        <w:rPr>
          <w:rFonts w:hint="eastAsia"/>
          <w:spacing w:val="-2"/>
          <w:lang w:val="en-GB" w:eastAsia="zh-CN"/>
        </w:rPr>
        <w:t>的要求。</w:t>
      </w:r>
    </w:p>
    <w:p w14:paraId="0FC4AC1B" w14:textId="77777777" w:rsidR="00545E1C" w:rsidRDefault="003B2545">
      <w:pPr>
        <w:spacing w:line="240" w:lineRule="auto"/>
        <w:ind w:firstLineChars="200" w:firstLine="476"/>
        <w:rPr>
          <w:spacing w:val="-2"/>
          <w:lang w:val="en-GB" w:eastAsia="zh-CN"/>
        </w:rPr>
      </w:pPr>
      <w:r>
        <w:rPr>
          <w:rFonts w:hint="eastAsia"/>
          <w:spacing w:val="-2"/>
          <w:lang w:val="en-GB" w:eastAsia="zh-CN"/>
        </w:rPr>
        <w:t>手持</w:t>
      </w:r>
      <w:r>
        <w:rPr>
          <w:rFonts w:hint="eastAsia"/>
          <w:spacing w:val="-2"/>
          <w:lang w:val="en-GB" w:eastAsia="zh-CN"/>
        </w:rPr>
        <w:t>UE</w:t>
      </w:r>
      <w:r>
        <w:rPr>
          <w:rFonts w:hint="eastAsia"/>
          <w:spacing w:val="-2"/>
          <w:lang w:val="en-GB" w:eastAsia="zh-CN"/>
        </w:rPr>
        <w:t>的多天线接收机的辐射性能是针对自由空间配置中的漫游</w:t>
      </w:r>
      <w:r>
        <w:rPr>
          <w:rFonts w:hint="eastAsia"/>
          <w:spacing w:val="-2"/>
          <w:lang w:val="en-US" w:eastAsia="zh-CN"/>
        </w:rPr>
        <w:t>频段而</w:t>
      </w:r>
      <w:r>
        <w:rPr>
          <w:rFonts w:hint="eastAsia"/>
          <w:spacing w:val="-2"/>
          <w:lang w:val="en-GB" w:eastAsia="zh-CN"/>
        </w:rPr>
        <w:t>定义的。</w:t>
      </w:r>
    </w:p>
    <w:p w14:paraId="070B4242" w14:textId="77777777" w:rsidR="00545E1C" w:rsidRDefault="003B2545">
      <w:pPr>
        <w:spacing w:line="240" w:lineRule="auto"/>
        <w:ind w:firstLineChars="200" w:firstLine="476"/>
        <w:rPr>
          <w:spacing w:val="-2"/>
          <w:lang w:val="en-GB" w:eastAsia="zh-CN"/>
        </w:rPr>
      </w:pPr>
      <w:r>
        <w:rPr>
          <w:rFonts w:hint="eastAsia"/>
          <w:spacing w:val="-2"/>
          <w:lang w:val="en-US" w:eastAsia="zh-CN"/>
        </w:rPr>
        <w:t>不过</w:t>
      </w:r>
      <w:r>
        <w:rPr>
          <w:rFonts w:hint="eastAsia"/>
          <w:spacing w:val="-2"/>
          <w:lang w:val="en-GB" w:eastAsia="zh-CN"/>
        </w:rPr>
        <w:t>，本规范中包含了工作频段的推荐性能值（</w:t>
      </w:r>
      <w:r>
        <w:rPr>
          <w:rFonts w:hint="eastAsia"/>
          <w:spacing w:val="-2"/>
          <w:lang w:val="en-US" w:eastAsia="zh-CN"/>
        </w:rPr>
        <w:t>附件</w:t>
      </w:r>
      <w:r>
        <w:rPr>
          <w:rFonts w:hint="eastAsia"/>
          <w:spacing w:val="-2"/>
          <w:lang w:val="en-GB" w:eastAsia="zh-CN"/>
        </w:rPr>
        <w:t xml:space="preserve">I </w:t>
      </w:r>
      <w:r>
        <w:rPr>
          <w:rFonts w:hint="eastAsia"/>
          <w:spacing w:val="-2"/>
          <w:lang w:val="en-GB" w:eastAsia="zh-CN"/>
        </w:rPr>
        <w:t>），以供参考。应当认识到，满足推荐性能值的能力取决于</w:t>
      </w:r>
      <w:r>
        <w:rPr>
          <w:rFonts w:hint="eastAsia"/>
          <w:spacing w:val="-2"/>
          <w:lang w:val="en-GB" w:eastAsia="zh-CN"/>
        </w:rPr>
        <w:t>UE</w:t>
      </w:r>
      <w:r>
        <w:rPr>
          <w:rFonts w:hint="eastAsia"/>
          <w:spacing w:val="-2"/>
          <w:lang w:val="en-GB" w:eastAsia="zh-CN"/>
        </w:rPr>
        <w:t>支持的</w:t>
      </w:r>
      <w:r>
        <w:rPr>
          <w:rFonts w:hint="eastAsia"/>
          <w:spacing w:val="-2"/>
          <w:lang w:val="en-US" w:eastAsia="zh-CN"/>
        </w:rPr>
        <w:t>频段</w:t>
      </w:r>
      <w:r>
        <w:rPr>
          <w:rFonts w:hint="eastAsia"/>
          <w:spacing w:val="-2"/>
          <w:lang w:val="en-GB" w:eastAsia="zh-CN"/>
        </w:rPr>
        <w:t>数量。</w:t>
      </w:r>
    </w:p>
    <w:p w14:paraId="55F9852A" w14:textId="77777777" w:rsidR="00545E1C" w:rsidRDefault="003B2545">
      <w:pPr>
        <w:spacing w:line="240" w:lineRule="auto"/>
        <w:ind w:firstLineChars="200" w:firstLine="476"/>
        <w:rPr>
          <w:spacing w:val="-2"/>
          <w:lang w:val="en-GB" w:eastAsia="zh-CN"/>
        </w:rPr>
      </w:pPr>
      <w:r>
        <w:rPr>
          <w:rFonts w:hint="eastAsia"/>
          <w:spacing w:val="-2"/>
          <w:lang w:val="en-US" w:eastAsia="zh-CN"/>
        </w:rPr>
        <w:t>此处所</w:t>
      </w:r>
      <w:r>
        <w:rPr>
          <w:rFonts w:hint="eastAsia"/>
          <w:spacing w:val="-2"/>
          <w:lang w:val="en-GB" w:eastAsia="zh-CN"/>
        </w:rPr>
        <w:t>考虑的辐射无线电试验有：</w:t>
      </w:r>
    </w:p>
    <w:p w14:paraId="60767605" w14:textId="77777777" w:rsidR="00545E1C" w:rsidRDefault="003B2545" w:rsidP="0082418E">
      <w:pPr>
        <w:pStyle w:val="enumlev1"/>
        <w:spacing w:line="240" w:lineRule="auto"/>
        <w:rPr>
          <w:rFonts w:eastAsia="Times New Roman"/>
          <w:lang w:val="en-GB" w:eastAsia="zh-CN"/>
        </w:rPr>
      </w:pPr>
      <w:r>
        <w:rPr>
          <w:rFonts w:eastAsia="Times New Roman"/>
          <w:lang w:val="en-GB" w:eastAsia="zh-CN"/>
        </w:rPr>
        <w:t>1)</w:t>
      </w:r>
      <w:r>
        <w:rPr>
          <w:rFonts w:eastAsia="Times New Roman"/>
          <w:lang w:val="en-GB" w:eastAsia="zh-CN"/>
        </w:rPr>
        <w:tab/>
      </w:r>
      <w:r>
        <w:rPr>
          <w:rFonts w:ascii="SimSun" w:hAnsi="SimSun" w:cs="SimSun" w:hint="eastAsia"/>
          <w:lang w:val="en-GB" w:eastAsia="zh-CN"/>
        </w:rPr>
        <w:t>总辐射功率</w:t>
      </w:r>
      <w:r w:rsidRPr="0082418E">
        <w:rPr>
          <w:rFonts w:ascii="SimSun" w:hAnsi="SimSun" w:cs="SimSun" w:hint="eastAsia"/>
          <w:lang w:val="en-GB" w:eastAsia="zh-CN"/>
        </w:rPr>
        <w:t>（</w:t>
      </w:r>
      <w:r>
        <w:rPr>
          <w:rFonts w:eastAsia="Times New Roman" w:hint="eastAsia"/>
          <w:lang w:val="en-GB" w:eastAsia="zh-CN"/>
        </w:rPr>
        <w:t>TRP</w:t>
      </w:r>
      <w:r w:rsidRPr="0082418E">
        <w:rPr>
          <w:rFonts w:ascii="SimSun" w:hAnsi="SimSun" w:cs="SimSun" w:hint="eastAsia"/>
          <w:lang w:val="en-GB" w:eastAsia="zh-CN"/>
        </w:rPr>
        <w:t>）</w:t>
      </w:r>
      <w:r>
        <w:rPr>
          <w:rFonts w:ascii="SimSun" w:hAnsi="SimSun" w:cs="SimSun" w:hint="eastAsia"/>
          <w:lang w:val="en-GB" w:eastAsia="zh-CN"/>
        </w:rPr>
        <w:t>的测量</w:t>
      </w:r>
    </w:p>
    <w:p w14:paraId="3B9A8EE2" w14:textId="77777777" w:rsidR="00545E1C" w:rsidRDefault="003B2545" w:rsidP="0082418E">
      <w:pPr>
        <w:pStyle w:val="enumlev1"/>
        <w:spacing w:line="240" w:lineRule="auto"/>
        <w:rPr>
          <w:rFonts w:eastAsia="Times New Roman"/>
          <w:lang w:val="en-GB" w:eastAsia="zh-CN"/>
        </w:rPr>
      </w:pPr>
      <w:r>
        <w:rPr>
          <w:rFonts w:eastAsia="Times New Roman"/>
          <w:lang w:val="en-GB" w:eastAsia="zh-CN"/>
        </w:rPr>
        <w:t>2)</w:t>
      </w:r>
      <w:r>
        <w:rPr>
          <w:rFonts w:eastAsia="Times New Roman"/>
          <w:lang w:val="en-GB" w:eastAsia="zh-CN"/>
        </w:rPr>
        <w:tab/>
      </w:r>
      <w:r>
        <w:rPr>
          <w:rFonts w:ascii="SimSun" w:hAnsi="SimSun" w:cs="SimSun" w:hint="eastAsia"/>
          <w:lang w:val="en-GB" w:eastAsia="zh-CN"/>
        </w:rPr>
        <w:t>总辐射灵敏度</w:t>
      </w:r>
      <w:r w:rsidRPr="0082418E">
        <w:rPr>
          <w:rFonts w:ascii="SimSun" w:hAnsi="SimSun" w:cs="SimSun" w:hint="eastAsia"/>
          <w:lang w:val="en-GB" w:eastAsia="zh-CN"/>
        </w:rPr>
        <w:t>（</w:t>
      </w:r>
      <w:r>
        <w:rPr>
          <w:rFonts w:eastAsia="Times New Roman" w:hint="eastAsia"/>
          <w:lang w:val="en-GB" w:eastAsia="zh-CN"/>
        </w:rPr>
        <w:t>TRS</w:t>
      </w:r>
      <w:r w:rsidRPr="0082418E">
        <w:rPr>
          <w:rFonts w:ascii="SimSun" w:hAnsi="SimSun" w:cs="SimSun" w:hint="eastAsia"/>
          <w:lang w:val="en-GB" w:eastAsia="zh-CN"/>
        </w:rPr>
        <w:t>）</w:t>
      </w:r>
      <w:r>
        <w:rPr>
          <w:rFonts w:ascii="SimSun" w:hAnsi="SimSun" w:cs="SimSun" w:hint="eastAsia"/>
          <w:lang w:val="en-GB" w:eastAsia="zh-CN"/>
        </w:rPr>
        <w:t>的测量</w:t>
      </w:r>
    </w:p>
    <w:p w14:paraId="3368519D" w14:textId="77777777" w:rsidR="00545E1C" w:rsidRDefault="003B2545" w:rsidP="0082418E">
      <w:pPr>
        <w:pStyle w:val="enumlev1"/>
        <w:spacing w:line="240" w:lineRule="auto"/>
        <w:rPr>
          <w:rFonts w:eastAsia="Times New Roman"/>
          <w:lang w:val="en-GB" w:eastAsia="zh-CN"/>
        </w:rPr>
      </w:pPr>
      <w:r>
        <w:rPr>
          <w:rFonts w:eastAsia="Times New Roman"/>
          <w:lang w:val="en-GB" w:eastAsia="zh-CN"/>
        </w:rPr>
        <w:t>3)</w:t>
      </w:r>
      <w:r>
        <w:rPr>
          <w:rFonts w:eastAsia="Times New Roman"/>
          <w:lang w:val="en-GB" w:eastAsia="zh-CN"/>
        </w:rPr>
        <w:tab/>
      </w:r>
      <w:r>
        <w:rPr>
          <w:rFonts w:ascii="SimSun" w:hAnsi="SimSun" w:cs="SimSun" w:hint="eastAsia"/>
          <w:lang w:val="en-GB" w:eastAsia="zh-CN"/>
        </w:rPr>
        <w:t>总辐射多天线灵敏度的测量</w:t>
      </w:r>
      <w:r w:rsidRPr="0082418E">
        <w:rPr>
          <w:rFonts w:ascii="SimSun" w:hAnsi="SimSun" w:cs="SimSun" w:hint="eastAsia"/>
          <w:lang w:val="en-GB" w:eastAsia="zh-CN"/>
        </w:rPr>
        <w:t>（</w:t>
      </w:r>
      <w:r>
        <w:rPr>
          <w:rFonts w:eastAsia="Times New Roman" w:hint="eastAsia"/>
          <w:lang w:val="en-GB" w:eastAsia="zh-CN"/>
        </w:rPr>
        <w:t>TRMS</w:t>
      </w:r>
      <w:r w:rsidRPr="0082418E">
        <w:rPr>
          <w:rFonts w:ascii="SimSun" w:hAnsi="SimSun" w:cs="SimSun" w:hint="eastAsia"/>
          <w:lang w:val="en-GB" w:eastAsia="zh-CN"/>
        </w:rPr>
        <w:t>）</w:t>
      </w:r>
    </w:p>
    <w:p w14:paraId="440FC1E3" w14:textId="77777777" w:rsidR="00545E1C" w:rsidRDefault="003B2545">
      <w:pPr>
        <w:spacing w:line="240" w:lineRule="auto"/>
        <w:ind w:firstLineChars="200" w:firstLine="476"/>
        <w:rPr>
          <w:spacing w:val="-2"/>
          <w:lang w:val="en-GB" w:eastAsia="zh-CN"/>
        </w:rPr>
      </w:pPr>
      <w:r>
        <w:rPr>
          <w:rFonts w:hint="eastAsia"/>
          <w:spacing w:val="-2"/>
          <w:lang w:val="en-GB" w:eastAsia="zh-CN"/>
        </w:rPr>
        <w:t>本文档中描述的测试程序测量发射机和接收机的性能，包括天线以及用户的影响。</w:t>
      </w:r>
    </w:p>
    <w:p w14:paraId="2B8DF0BE" w14:textId="77777777" w:rsidR="00545E1C" w:rsidRDefault="003B2545">
      <w:pPr>
        <w:pStyle w:val="Heading4"/>
        <w:rPr>
          <w:lang w:val="en-GB" w:eastAsia="zh-CN"/>
        </w:rPr>
      </w:pPr>
      <w:r>
        <w:rPr>
          <w:rFonts w:eastAsia="Times New Roman"/>
          <w:bCs/>
          <w:lang w:val="en-GB" w:eastAsia="zh-CN"/>
        </w:rPr>
        <w:t>1.2.2.34</w:t>
      </w:r>
      <w:r>
        <w:rPr>
          <w:lang w:val="en-GB" w:eastAsia="zh-CN"/>
        </w:rPr>
        <w:tab/>
        <w:t>TS 37.571-1</w:t>
      </w:r>
    </w:p>
    <w:p w14:paraId="7F59633D" w14:textId="77777777" w:rsidR="00545E1C" w:rsidRDefault="003B2545">
      <w:pPr>
        <w:pStyle w:val="Headingb"/>
        <w:rPr>
          <w:lang w:val="en-GB" w:eastAsia="zh-CN"/>
        </w:rPr>
      </w:pPr>
      <w:bookmarkStart w:id="413" w:name="_Toc77257557"/>
      <w:r>
        <w:rPr>
          <w:lang w:eastAsia="zh-CN"/>
        </w:rPr>
        <w:t>通用地面无线接入</w:t>
      </w:r>
      <w:r>
        <w:rPr>
          <w:lang w:val="en-GB" w:eastAsia="zh-CN"/>
        </w:rPr>
        <w:t>（</w:t>
      </w:r>
      <w:r>
        <w:rPr>
          <w:lang w:val="en-GB" w:eastAsia="zh-CN"/>
        </w:rPr>
        <w:t>UTRA</w:t>
      </w:r>
      <w:r>
        <w:rPr>
          <w:lang w:val="en-GB" w:eastAsia="zh-CN"/>
        </w:rPr>
        <w:t>）</w:t>
      </w:r>
      <w:r>
        <w:rPr>
          <w:lang w:eastAsia="zh-CN"/>
        </w:rPr>
        <w:t>和演进</w:t>
      </w:r>
      <w:r>
        <w:rPr>
          <w:rFonts w:hint="eastAsia"/>
          <w:lang w:eastAsia="zh-CN"/>
        </w:rPr>
        <w:t>的</w:t>
      </w:r>
      <w:r>
        <w:rPr>
          <w:lang w:val="en-GB" w:eastAsia="zh-CN"/>
        </w:rPr>
        <w:t>UTRA</w:t>
      </w:r>
      <w:r>
        <w:rPr>
          <w:lang w:val="en-GB" w:eastAsia="zh-CN"/>
        </w:rPr>
        <w:t>（</w:t>
      </w:r>
      <w:r>
        <w:rPr>
          <w:lang w:val="en-GB" w:eastAsia="zh-CN"/>
        </w:rPr>
        <w:t>E-UTRA</w:t>
      </w:r>
      <w:r>
        <w:rPr>
          <w:lang w:val="en-GB" w:eastAsia="zh-CN"/>
        </w:rPr>
        <w:t>）</w:t>
      </w:r>
      <w:r>
        <w:rPr>
          <w:rFonts w:hint="eastAsia"/>
          <w:lang w:eastAsia="zh-CN"/>
        </w:rPr>
        <w:t>以及</w:t>
      </w:r>
      <w:r>
        <w:rPr>
          <w:lang w:eastAsia="zh-CN"/>
        </w:rPr>
        <w:t>演进</w:t>
      </w:r>
      <w:r>
        <w:rPr>
          <w:rFonts w:hint="eastAsia"/>
          <w:lang w:eastAsia="zh-CN"/>
        </w:rPr>
        <w:t>的</w:t>
      </w:r>
      <w:r>
        <w:rPr>
          <w:lang w:eastAsia="zh-CN"/>
        </w:rPr>
        <w:t>分组核心</w:t>
      </w:r>
      <w:r>
        <w:rPr>
          <w:lang w:val="en-GB" w:eastAsia="zh-CN"/>
        </w:rPr>
        <w:t>（</w:t>
      </w:r>
      <w:r>
        <w:rPr>
          <w:lang w:val="en-GB" w:eastAsia="zh-CN"/>
        </w:rPr>
        <w:t>EPC</w:t>
      </w:r>
      <w:r>
        <w:rPr>
          <w:lang w:val="en-GB" w:eastAsia="zh-CN"/>
        </w:rPr>
        <w:t>）；</w:t>
      </w:r>
      <w:r>
        <w:rPr>
          <w:lang w:val="en-GB" w:eastAsia="zh-CN"/>
        </w:rPr>
        <w:t>UE</w:t>
      </w:r>
      <w:r>
        <w:rPr>
          <w:lang w:eastAsia="zh-CN"/>
        </w:rPr>
        <w:t>定位的用户设备</w:t>
      </w:r>
      <w:r>
        <w:rPr>
          <w:rFonts w:hint="eastAsia"/>
          <w:lang w:val="en-GB" w:eastAsia="zh-CN"/>
        </w:rPr>
        <w:t>（</w:t>
      </w:r>
      <w:r>
        <w:rPr>
          <w:lang w:val="en-GB" w:eastAsia="zh-CN"/>
        </w:rPr>
        <w:t>UE</w:t>
      </w:r>
      <w:r>
        <w:rPr>
          <w:rFonts w:hint="eastAsia"/>
          <w:lang w:val="en-GB" w:eastAsia="zh-CN"/>
        </w:rPr>
        <w:t>）</w:t>
      </w:r>
      <w:r>
        <w:rPr>
          <w:lang w:eastAsia="zh-CN"/>
        </w:rPr>
        <w:t>一致性规范</w:t>
      </w:r>
      <w:r>
        <w:rPr>
          <w:lang w:val="en-GB" w:eastAsia="zh-CN"/>
        </w:rPr>
        <w:t>；</w:t>
      </w:r>
      <w:r>
        <w:rPr>
          <w:rFonts w:hint="eastAsia"/>
          <w:lang w:eastAsia="zh-CN"/>
        </w:rPr>
        <w:t>第</w:t>
      </w:r>
      <w:r>
        <w:rPr>
          <w:rFonts w:hint="eastAsia"/>
          <w:lang w:eastAsia="zh-CN"/>
        </w:rPr>
        <w:t>1</w:t>
      </w:r>
      <w:r>
        <w:rPr>
          <w:rFonts w:hint="eastAsia"/>
          <w:lang w:eastAsia="zh-CN"/>
        </w:rPr>
        <w:t>部分</w:t>
      </w:r>
      <w:r>
        <w:rPr>
          <w:rFonts w:hint="eastAsia"/>
          <w:lang w:val="en-GB" w:eastAsia="zh-CN"/>
        </w:rPr>
        <w:t>：</w:t>
      </w:r>
      <w:r>
        <w:rPr>
          <w:rFonts w:hint="eastAsia"/>
          <w:lang w:eastAsia="zh-CN"/>
        </w:rPr>
        <w:t>一致性测试规范</w:t>
      </w:r>
      <w:bookmarkEnd w:id="413"/>
    </w:p>
    <w:p w14:paraId="23412089" w14:textId="77777777" w:rsidR="00545E1C" w:rsidRDefault="003B2545">
      <w:pPr>
        <w:spacing w:line="240" w:lineRule="auto"/>
        <w:ind w:firstLineChars="200" w:firstLine="480"/>
        <w:rPr>
          <w:lang w:eastAsia="zh-CN"/>
        </w:rPr>
      </w:pPr>
      <w:r>
        <w:rPr>
          <w:rFonts w:hint="eastAsia"/>
          <w:lang w:eastAsia="zh-CN"/>
        </w:rPr>
        <w:t>本文档规定了</w:t>
      </w:r>
      <w:r>
        <w:rPr>
          <w:rFonts w:hint="eastAsia"/>
          <w:lang w:eastAsia="zh-CN"/>
        </w:rPr>
        <w:t>UTRA</w:t>
      </w:r>
      <w:r>
        <w:rPr>
          <w:rFonts w:hint="eastAsia"/>
          <w:lang w:eastAsia="zh-CN"/>
        </w:rPr>
        <w:t>的</w:t>
      </w:r>
      <w:r>
        <w:rPr>
          <w:rFonts w:hint="eastAsia"/>
          <w:lang w:eastAsia="zh-CN"/>
        </w:rPr>
        <w:t>FDD</w:t>
      </w:r>
      <w:r>
        <w:rPr>
          <w:rFonts w:hint="eastAsia"/>
          <w:lang w:eastAsia="zh-CN"/>
        </w:rPr>
        <w:t>模式和</w:t>
      </w:r>
      <w:r>
        <w:rPr>
          <w:rFonts w:hint="eastAsia"/>
          <w:lang w:eastAsia="zh-CN"/>
        </w:rPr>
        <w:t xml:space="preserve">E-UTRA </w:t>
      </w:r>
      <w:r>
        <w:rPr>
          <w:rFonts w:hint="eastAsia"/>
          <w:lang w:eastAsia="zh-CN"/>
        </w:rPr>
        <w:t>的</w:t>
      </w:r>
      <w:r>
        <w:rPr>
          <w:rFonts w:hint="eastAsia"/>
          <w:lang w:eastAsia="zh-CN"/>
        </w:rPr>
        <w:t>FDD</w:t>
      </w:r>
      <w:r>
        <w:rPr>
          <w:rFonts w:hint="eastAsia"/>
          <w:lang w:eastAsia="zh-CN"/>
        </w:rPr>
        <w:t>或</w:t>
      </w:r>
      <w:r>
        <w:rPr>
          <w:rFonts w:hint="eastAsia"/>
          <w:lang w:eastAsia="zh-CN"/>
        </w:rPr>
        <w:t>TDD</w:t>
      </w:r>
      <w:r>
        <w:rPr>
          <w:rFonts w:hint="eastAsia"/>
          <w:lang w:eastAsia="zh-CN"/>
        </w:rPr>
        <w:t>模式下用户设备</w:t>
      </w:r>
      <w:r>
        <w:rPr>
          <w:lang w:eastAsia="zh-CN"/>
        </w:rPr>
        <w:t>（</w:t>
      </w:r>
      <w:r>
        <w:rPr>
          <w:lang w:eastAsia="zh-CN"/>
        </w:rPr>
        <w:t>UE</w:t>
      </w:r>
      <w:r>
        <w:rPr>
          <w:lang w:eastAsia="zh-CN"/>
        </w:rPr>
        <w:t>）</w:t>
      </w:r>
      <w:r>
        <w:rPr>
          <w:rFonts w:hint="eastAsia"/>
          <w:lang w:eastAsia="zh-CN"/>
        </w:rPr>
        <w:t>测量要求的一致性测试程序，它们支持一个或多个定义的定位方法。这些定位方法对于</w:t>
      </w:r>
      <w:r>
        <w:rPr>
          <w:rFonts w:hint="eastAsia"/>
          <w:lang w:eastAsia="zh-CN"/>
        </w:rPr>
        <w:t>UTRA</w:t>
      </w:r>
      <w:r>
        <w:rPr>
          <w:rFonts w:hint="eastAsia"/>
          <w:lang w:eastAsia="zh-CN"/>
        </w:rPr>
        <w:t>：全球辅助定位系统（</w:t>
      </w:r>
      <w:r>
        <w:rPr>
          <w:rFonts w:hint="eastAsia"/>
          <w:lang w:eastAsia="zh-CN"/>
        </w:rPr>
        <w:t>A-GPS</w:t>
      </w:r>
      <w:r>
        <w:rPr>
          <w:rFonts w:hint="eastAsia"/>
          <w:lang w:eastAsia="zh-CN"/>
        </w:rPr>
        <w:t>）、全球助航卫星系统（</w:t>
      </w:r>
      <w:r>
        <w:rPr>
          <w:rFonts w:hint="eastAsia"/>
          <w:lang w:eastAsia="zh-CN"/>
        </w:rPr>
        <w:t>A-GNSS</w:t>
      </w:r>
      <w:r>
        <w:rPr>
          <w:rFonts w:hint="eastAsia"/>
          <w:lang w:eastAsia="zh-CN"/>
        </w:rPr>
        <w:t>），对于</w:t>
      </w:r>
      <w:r>
        <w:rPr>
          <w:rFonts w:hint="eastAsia"/>
          <w:lang w:eastAsia="zh-CN"/>
        </w:rPr>
        <w:t>E-UTRA</w:t>
      </w:r>
      <w:r>
        <w:rPr>
          <w:rFonts w:hint="eastAsia"/>
          <w:lang w:eastAsia="zh-CN"/>
        </w:rPr>
        <w:t>：全球助航卫星系统（</w:t>
      </w:r>
      <w:r>
        <w:rPr>
          <w:rFonts w:hint="eastAsia"/>
          <w:lang w:eastAsia="zh-CN"/>
        </w:rPr>
        <w:t>A-GNSS</w:t>
      </w:r>
      <w:r>
        <w:rPr>
          <w:rFonts w:hint="eastAsia"/>
          <w:lang w:eastAsia="zh-CN"/>
        </w:rPr>
        <w:t>）、观测到达时间差（</w:t>
      </w:r>
      <w:r>
        <w:rPr>
          <w:rFonts w:hint="eastAsia"/>
          <w:lang w:eastAsia="zh-CN"/>
        </w:rPr>
        <w:t>OTDOA</w:t>
      </w:r>
      <w:r>
        <w:rPr>
          <w:rFonts w:hint="eastAsia"/>
          <w:lang w:eastAsia="zh-CN"/>
        </w:rPr>
        <w:t>）、增强小区</w:t>
      </w:r>
      <w:r>
        <w:rPr>
          <w:rFonts w:hint="eastAsia"/>
          <w:lang w:eastAsia="zh-CN"/>
        </w:rPr>
        <w:t>ID</w:t>
      </w:r>
      <w:r>
        <w:rPr>
          <w:rFonts w:hint="eastAsia"/>
          <w:lang w:eastAsia="zh-CN"/>
        </w:rPr>
        <w:t>（</w:t>
      </w:r>
      <w:r>
        <w:rPr>
          <w:rFonts w:hint="eastAsia"/>
          <w:lang w:eastAsia="zh-CN"/>
        </w:rPr>
        <w:t>ECID</w:t>
      </w:r>
      <w:r>
        <w:rPr>
          <w:rFonts w:hint="eastAsia"/>
          <w:lang w:eastAsia="zh-CN"/>
        </w:rPr>
        <w:t>）。</w:t>
      </w:r>
    </w:p>
    <w:p w14:paraId="1489E789" w14:textId="77777777" w:rsidR="00545E1C" w:rsidRDefault="003B2545">
      <w:pPr>
        <w:spacing w:line="240" w:lineRule="auto"/>
        <w:ind w:firstLineChars="200" w:firstLine="480"/>
        <w:rPr>
          <w:lang w:eastAsia="zh-CN"/>
        </w:rPr>
      </w:pPr>
      <w:r>
        <w:rPr>
          <w:rFonts w:hint="eastAsia"/>
          <w:lang w:eastAsia="zh-CN"/>
        </w:rPr>
        <w:t>测试只适用于那些旨在支持适当功能的手机。在测试的“测试适用性”部分中指出测试适用的情形。</w:t>
      </w:r>
    </w:p>
    <w:p w14:paraId="09843C5A" w14:textId="77777777" w:rsidR="00545E1C" w:rsidRDefault="003B2545">
      <w:pPr>
        <w:spacing w:line="240" w:lineRule="auto"/>
        <w:ind w:firstLineChars="200" w:firstLine="480"/>
        <w:rPr>
          <w:lang w:eastAsia="zh-CN"/>
        </w:rPr>
      </w:pPr>
      <w:r>
        <w:rPr>
          <w:lang w:eastAsia="zh-CN"/>
        </w:rPr>
        <w:t>实施一致性声明</w:t>
      </w:r>
      <w:r>
        <w:rPr>
          <w:rFonts w:hint="eastAsia"/>
          <w:lang w:eastAsia="zh-CN"/>
        </w:rPr>
        <w:t>（</w:t>
      </w:r>
      <w:r>
        <w:rPr>
          <w:lang w:eastAsia="zh-CN"/>
        </w:rPr>
        <w:t>ICS</w:t>
      </w:r>
      <w:r>
        <w:rPr>
          <w:rFonts w:hint="eastAsia"/>
          <w:lang w:eastAsia="zh-CN"/>
        </w:rPr>
        <w:t>）</w:t>
      </w:r>
      <w:r>
        <w:rPr>
          <w:lang w:eastAsia="zh-CN"/>
        </w:rPr>
        <w:t>形式可以在本文档的第</w:t>
      </w:r>
      <w:r>
        <w:rPr>
          <w:lang w:eastAsia="zh-CN"/>
        </w:rPr>
        <w:t>3</w:t>
      </w:r>
      <w:r>
        <w:rPr>
          <w:lang w:eastAsia="zh-CN"/>
        </w:rPr>
        <w:t>部分找到。</w:t>
      </w:r>
    </w:p>
    <w:p w14:paraId="310C0A69" w14:textId="77777777" w:rsidR="00545E1C" w:rsidRDefault="003B2545">
      <w:pPr>
        <w:pStyle w:val="Heading4"/>
        <w:rPr>
          <w:lang w:eastAsia="zh-CN"/>
        </w:rPr>
      </w:pPr>
      <w:r>
        <w:rPr>
          <w:lang w:val="en-GB" w:eastAsia="zh-CN"/>
        </w:rPr>
        <w:lastRenderedPageBreak/>
        <w:t>1.2.2.35</w:t>
      </w:r>
      <w:r>
        <w:rPr>
          <w:lang w:val="en-GB" w:eastAsia="zh-CN"/>
        </w:rPr>
        <w:tab/>
        <w:t>TS 37.571-2</w:t>
      </w:r>
    </w:p>
    <w:p w14:paraId="35F81D16" w14:textId="77777777" w:rsidR="00545E1C" w:rsidRDefault="003B2545">
      <w:pPr>
        <w:pStyle w:val="Headingb"/>
        <w:jc w:val="left"/>
        <w:rPr>
          <w:lang w:eastAsia="zh-CN"/>
        </w:rPr>
      </w:pPr>
      <w:bookmarkStart w:id="414" w:name="_Toc77257558"/>
      <w:r>
        <w:rPr>
          <w:lang w:eastAsia="zh-CN"/>
        </w:rPr>
        <w:t>通用地面无线接入（</w:t>
      </w:r>
      <w:r>
        <w:rPr>
          <w:lang w:eastAsia="zh-CN"/>
        </w:rPr>
        <w:t>UTRA</w:t>
      </w:r>
      <w:r>
        <w:rPr>
          <w:lang w:eastAsia="zh-CN"/>
        </w:rPr>
        <w:t>）和演进</w:t>
      </w:r>
      <w:r>
        <w:rPr>
          <w:rFonts w:hint="eastAsia"/>
          <w:lang w:eastAsia="zh-CN"/>
        </w:rPr>
        <w:t>的</w:t>
      </w:r>
      <w:r>
        <w:rPr>
          <w:lang w:eastAsia="zh-CN"/>
        </w:rPr>
        <w:t>UTRA</w:t>
      </w:r>
      <w:r>
        <w:rPr>
          <w:lang w:eastAsia="zh-CN"/>
        </w:rPr>
        <w:t>（</w:t>
      </w:r>
      <w:r>
        <w:rPr>
          <w:lang w:eastAsia="zh-CN"/>
        </w:rPr>
        <w:t>E-UTRA</w:t>
      </w:r>
      <w:r>
        <w:rPr>
          <w:lang w:eastAsia="zh-CN"/>
        </w:rPr>
        <w:t>）</w:t>
      </w:r>
      <w:r>
        <w:rPr>
          <w:rFonts w:hint="eastAsia"/>
          <w:lang w:eastAsia="zh-CN"/>
        </w:rPr>
        <w:t>以及</w:t>
      </w:r>
      <w:r>
        <w:rPr>
          <w:lang w:eastAsia="zh-CN"/>
        </w:rPr>
        <w:t>演进</w:t>
      </w:r>
      <w:r>
        <w:rPr>
          <w:rFonts w:hint="eastAsia"/>
          <w:lang w:eastAsia="zh-CN"/>
        </w:rPr>
        <w:t>的</w:t>
      </w:r>
      <w:r>
        <w:rPr>
          <w:lang w:eastAsia="zh-CN"/>
        </w:rPr>
        <w:t>分组核心（</w:t>
      </w:r>
      <w:r>
        <w:rPr>
          <w:lang w:eastAsia="zh-CN"/>
        </w:rPr>
        <w:t>EPC</w:t>
      </w:r>
      <w:r>
        <w:rPr>
          <w:lang w:eastAsia="zh-CN"/>
        </w:rPr>
        <w:t>）；</w:t>
      </w:r>
      <w:r>
        <w:rPr>
          <w:lang w:eastAsia="zh-CN"/>
        </w:rPr>
        <w:t>UE</w:t>
      </w:r>
      <w:r>
        <w:rPr>
          <w:lang w:eastAsia="zh-CN"/>
        </w:rPr>
        <w:t>定位的用户设备</w:t>
      </w:r>
      <w:r>
        <w:rPr>
          <w:rFonts w:hint="eastAsia"/>
          <w:lang w:eastAsia="zh-CN"/>
        </w:rPr>
        <w:t>（</w:t>
      </w:r>
      <w:r>
        <w:rPr>
          <w:lang w:eastAsia="zh-CN"/>
        </w:rPr>
        <w:t>UE</w:t>
      </w:r>
      <w:r>
        <w:rPr>
          <w:rFonts w:hint="eastAsia"/>
          <w:lang w:eastAsia="zh-CN"/>
        </w:rPr>
        <w:t>）</w:t>
      </w:r>
      <w:r>
        <w:rPr>
          <w:lang w:eastAsia="zh-CN"/>
        </w:rPr>
        <w:t>一致性规范；</w:t>
      </w:r>
      <w:r>
        <w:rPr>
          <w:rFonts w:hint="eastAsia"/>
          <w:lang w:eastAsia="zh-CN"/>
        </w:rPr>
        <w:t>第</w:t>
      </w:r>
      <w:r>
        <w:rPr>
          <w:rFonts w:hint="eastAsia"/>
          <w:lang w:eastAsia="zh-CN"/>
        </w:rPr>
        <w:t>2</w:t>
      </w:r>
      <w:r>
        <w:rPr>
          <w:rFonts w:hint="eastAsia"/>
          <w:lang w:eastAsia="zh-CN"/>
        </w:rPr>
        <w:t>部分：协议一致性</w:t>
      </w:r>
      <w:bookmarkEnd w:id="414"/>
    </w:p>
    <w:p w14:paraId="0A809EA6" w14:textId="77777777" w:rsidR="00545E1C" w:rsidRDefault="003B2545">
      <w:pPr>
        <w:spacing w:line="240" w:lineRule="auto"/>
        <w:ind w:firstLineChars="200" w:firstLine="480"/>
        <w:rPr>
          <w:lang w:eastAsia="zh-CN"/>
        </w:rPr>
      </w:pPr>
      <w:r>
        <w:rPr>
          <w:rFonts w:hint="eastAsia"/>
          <w:lang w:eastAsia="zh-CN"/>
        </w:rPr>
        <w:t>本文档为第三代</w:t>
      </w:r>
      <w:r>
        <w:rPr>
          <w:rFonts w:hint="eastAsia"/>
          <w:lang w:eastAsia="zh-CN"/>
        </w:rPr>
        <w:t>UTRAN</w:t>
      </w:r>
      <w:r>
        <w:rPr>
          <w:rFonts w:hint="eastAsia"/>
          <w:lang w:eastAsia="zh-CN"/>
        </w:rPr>
        <w:t>和支持</w:t>
      </w:r>
      <w:r>
        <w:rPr>
          <w:lang w:eastAsia="zh-CN"/>
        </w:rPr>
        <w:t>UE</w:t>
      </w:r>
      <w:r>
        <w:rPr>
          <w:rFonts w:hint="eastAsia"/>
          <w:lang w:eastAsia="zh-CN"/>
        </w:rPr>
        <w:t>定位的</w:t>
      </w:r>
      <w:r>
        <w:rPr>
          <w:rFonts w:hint="eastAsia"/>
          <w:lang w:eastAsia="zh-CN"/>
        </w:rPr>
        <w:t>E-UTRAN</w:t>
      </w:r>
      <w:r>
        <w:rPr>
          <w:rFonts w:hint="eastAsia"/>
          <w:lang w:eastAsia="zh-CN"/>
        </w:rPr>
        <w:t>用户设备</w:t>
      </w:r>
      <w:r>
        <w:rPr>
          <w:lang w:eastAsia="zh-CN"/>
        </w:rPr>
        <w:t>（</w:t>
      </w:r>
      <w:r>
        <w:rPr>
          <w:lang w:eastAsia="zh-CN"/>
        </w:rPr>
        <w:t>UE</w:t>
      </w:r>
      <w:r>
        <w:rPr>
          <w:lang w:eastAsia="zh-CN"/>
        </w:rPr>
        <w:t>）</w:t>
      </w:r>
      <w:r>
        <w:rPr>
          <w:rFonts w:hint="eastAsia"/>
          <w:lang w:eastAsia="zh-CN"/>
        </w:rPr>
        <w:t>规定了协议一致性测试。</w:t>
      </w:r>
    </w:p>
    <w:p w14:paraId="03530EFD" w14:textId="77777777" w:rsidR="00545E1C" w:rsidRDefault="003B2545">
      <w:pPr>
        <w:spacing w:line="240" w:lineRule="auto"/>
        <w:ind w:firstLineChars="200" w:firstLine="480"/>
        <w:rPr>
          <w:lang w:eastAsia="zh-CN"/>
        </w:rPr>
      </w:pPr>
      <w:r>
        <w:rPr>
          <w:rFonts w:hint="eastAsia"/>
          <w:lang w:eastAsia="zh-CN"/>
        </w:rPr>
        <w:t>这是一个多部分测试规范的第</w:t>
      </w:r>
      <w:r>
        <w:rPr>
          <w:rFonts w:hint="eastAsia"/>
          <w:lang w:eastAsia="zh-CN"/>
        </w:rPr>
        <w:t>2</w:t>
      </w:r>
      <w:r>
        <w:rPr>
          <w:rFonts w:hint="eastAsia"/>
          <w:lang w:eastAsia="zh-CN"/>
        </w:rPr>
        <w:t>部分。可在本部分找到</w:t>
      </w:r>
      <w:r>
        <w:rPr>
          <w:lang w:eastAsia="zh-CN"/>
        </w:rPr>
        <w:t>以下信息：</w:t>
      </w:r>
    </w:p>
    <w:p w14:paraId="2472BABB" w14:textId="77777777" w:rsidR="00545E1C" w:rsidRDefault="003B2545">
      <w:pPr>
        <w:pStyle w:val="enumlev1"/>
        <w:spacing w:before="60" w:line="240" w:lineRule="auto"/>
        <w:rPr>
          <w:lang w:eastAsia="zh-CN"/>
        </w:rPr>
      </w:pPr>
      <w:r>
        <w:rPr>
          <w:lang w:eastAsia="zh-CN"/>
        </w:rPr>
        <w:t>–</w:t>
      </w:r>
      <w:r>
        <w:rPr>
          <w:lang w:eastAsia="zh-CN"/>
        </w:rPr>
        <w:tab/>
      </w:r>
      <w:r>
        <w:rPr>
          <w:rFonts w:hint="eastAsia"/>
          <w:lang w:eastAsia="zh-CN"/>
        </w:rPr>
        <w:t>总体协议一致性测试结构</w:t>
      </w:r>
      <w:r>
        <w:rPr>
          <w:lang w:eastAsia="zh-CN"/>
        </w:rPr>
        <w:t>；</w:t>
      </w:r>
    </w:p>
    <w:p w14:paraId="607261F7" w14:textId="77777777" w:rsidR="00545E1C" w:rsidRDefault="003B2545">
      <w:pPr>
        <w:pStyle w:val="enumlev1"/>
        <w:spacing w:before="60" w:line="240" w:lineRule="auto"/>
        <w:rPr>
          <w:lang w:eastAsia="zh-CN"/>
        </w:rPr>
      </w:pPr>
      <w:r>
        <w:rPr>
          <w:lang w:eastAsia="zh-CN"/>
        </w:rPr>
        <w:t>–</w:t>
      </w:r>
      <w:r>
        <w:rPr>
          <w:lang w:eastAsia="zh-CN"/>
        </w:rPr>
        <w:tab/>
      </w:r>
      <w:r>
        <w:rPr>
          <w:rFonts w:hint="eastAsia"/>
          <w:lang w:eastAsia="zh-CN"/>
        </w:rPr>
        <w:t>协议一致性测试配置</w:t>
      </w:r>
      <w:r>
        <w:rPr>
          <w:lang w:eastAsia="zh-CN"/>
        </w:rPr>
        <w:t>；</w:t>
      </w:r>
    </w:p>
    <w:p w14:paraId="1F251CE5" w14:textId="77777777" w:rsidR="00545E1C" w:rsidRDefault="003B2545">
      <w:pPr>
        <w:pStyle w:val="enumlev1"/>
        <w:spacing w:before="60" w:line="240" w:lineRule="auto"/>
        <w:rPr>
          <w:lang w:eastAsia="zh-CN"/>
        </w:rPr>
      </w:pPr>
      <w:r>
        <w:rPr>
          <w:lang w:eastAsia="zh-CN"/>
        </w:rPr>
        <w:t>–</w:t>
      </w:r>
      <w:r>
        <w:rPr>
          <w:lang w:eastAsia="zh-CN"/>
        </w:rPr>
        <w:tab/>
      </w:r>
      <w:r>
        <w:rPr>
          <w:rFonts w:hint="eastAsia"/>
          <w:lang w:eastAsia="zh-CN"/>
        </w:rPr>
        <w:t>一致性要求和对核心规范的引用</w:t>
      </w:r>
      <w:r>
        <w:rPr>
          <w:lang w:eastAsia="zh-CN"/>
        </w:rPr>
        <w:t>；</w:t>
      </w:r>
    </w:p>
    <w:p w14:paraId="6DD240B3" w14:textId="77777777" w:rsidR="00545E1C" w:rsidRDefault="003B2545">
      <w:pPr>
        <w:pStyle w:val="enumlev1"/>
        <w:spacing w:before="60" w:line="240" w:lineRule="auto"/>
        <w:rPr>
          <w:lang w:eastAsia="zh-CN"/>
        </w:rPr>
      </w:pPr>
      <w:r>
        <w:rPr>
          <w:lang w:eastAsia="zh-CN"/>
        </w:rPr>
        <w:t>–</w:t>
      </w:r>
      <w:r>
        <w:rPr>
          <w:lang w:eastAsia="zh-CN"/>
        </w:rPr>
        <w:tab/>
      </w:r>
      <w:r>
        <w:rPr>
          <w:rFonts w:hint="eastAsia"/>
          <w:lang w:eastAsia="zh-CN"/>
        </w:rPr>
        <w:t>测试目的；</w:t>
      </w:r>
    </w:p>
    <w:p w14:paraId="3609061E" w14:textId="77777777" w:rsidR="00545E1C" w:rsidRDefault="003B2545">
      <w:pPr>
        <w:pStyle w:val="enumlev1"/>
        <w:spacing w:before="60" w:line="240" w:lineRule="auto"/>
        <w:rPr>
          <w:lang w:eastAsia="zh-CN"/>
        </w:rPr>
      </w:pPr>
      <w:r>
        <w:rPr>
          <w:lang w:eastAsia="zh-CN"/>
        </w:rPr>
        <w:t>–</w:t>
      </w:r>
      <w:r>
        <w:rPr>
          <w:lang w:eastAsia="zh-CN"/>
        </w:rPr>
        <w:tab/>
      </w:r>
      <w:r>
        <w:rPr>
          <w:lang w:val="en-GB" w:eastAsia="zh-CN"/>
        </w:rPr>
        <w:t>测试程序、特定测试要求和短消息交换表的简要说明。</w:t>
      </w:r>
    </w:p>
    <w:p w14:paraId="133C86BE" w14:textId="77777777" w:rsidR="00545E1C" w:rsidRDefault="003B2545">
      <w:pPr>
        <w:spacing w:line="240" w:lineRule="auto"/>
        <w:ind w:firstLineChars="200" w:firstLine="480"/>
        <w:rPr>
          <w:lang w:eastAsia="zh-CN"/>
        </w:rPr>
      </w:pPr>
      <w:r>
        <w:rPr>
          <w:lang w:eastAsia="zh-CN"/>
        </w:rPr>
        <w:t>实施一致性声明</w:t>
      </w:r>
      <w:r>
        <w:rPr>
          <w:rFonts w:hint="eastAsia"/>
          <w:lang w:eastAsia="zh-CN"/>
        </w:rPr>
        <w:t>（</w:t>
      </w:r>
      <w:r>
        <w:rPr>
          <w:lang w:eastAsia="zh-CN"/>
        </w:rPr>
        <w:t>ICS</w:t>
      </w:r>
      <w:r>
        <w:rPr>
          <w:rFonts w:hint="eastAsia"/>
          <w:lang w:eastAsia="zh-CN"/>
        </w:rPr>
        <w:t>）</w:t>
      </w:r>
      <w:r>
        <w:rPr>
          <w:lang w:eastAsia="zh-CN"/>
        </w:rPr>
        <w:t>形式可以在本文档的第</w:t>
      </w:r>
      <w:r>
        <w:rPr>
          <w:rFonts w:hint="eastAsia"/>
          <w:lang w:eastAsia="zh-CN"/>
        </w:rPr>
        <w:t>3</w:t>
      </w:r>
      <w:r>
        <w:rPr>
          <w:lang w:eastAsia="zh-CN"/>
        </w:rPr>
        <w:t>部分找到。</w:t>
      </w:r>
    </w:p>
    <w:p w14:paraId="1409D256" w14:textId="77777777" w:rsidR="00545E1C" w:rsidRDefault="003B2545">
      <w:pPr>
        <w:spacing w:line="240" w:lineRule="auto"/>
        <w:ind w:firstLineChars="200" w:firstLine="480"/>
        <w:rPr>
          <w:lang w:eastAsia="zh-CN"/>
        </w:rPr>
      </w:pPr>
      <w:r>
        <w:rPr>
          <w:lang w:eastAsia="zh-CN"/>
        </w:rPr>
        <w:t>本文档适用</w:t>
      </w:r>
      <w:r>
        <w:rPr>
          <w:rFonts w:hint="eastAsia"/>
          <w:lang w:eastAsia="zh-CN"/>
        </w:rPr>
        <w:t>于支持</w:t>
      </w:r>
      <w:r>
        <w:rPr>
          <w:lang w:eastAsia="zh-CN"/>
        </w:rPr>
        <w:t>UE</w:t>
      </w:r>
      <w:r>
        <w:rPr>
          <w:rFonts w:hint="eastAsia"/>
          <w:lang w:eastAsia="zh-CN"/>
        </w:rPr>
        <w:t>定位的</w:t>
      </w:r>
      <w:r>
        <w:rPr>
          <w:rFonts w:hint="eastAsia"/>
          <w:lang w:eastAsia="zh-CN"/>
        </w:rPr>
        <w:t>U</w:t>
      </w:r>
      <w:r>
        <w:rPr>
          <w:lang w:eastAsia="zh-CN"/>
        </w:rPr>
        <w:t>E</w:t>
      </w:r>
      <w:r>
        <w:rPr>
          <w:rFonts w:hint="eastAsia"/>
          <w:lang w:eastAsia="zh-CN"/>
        </w:rPr>
        <w:t>，它根据</w:t>
      </w:r>
      <w:r>
        <w:rPr>
          <w:rFonts w:hint="eastAsia"/>
          <w:lang w:eastAsia="zh-CN"/>
        </w:rPr>
        <w:t>3</w:t>
      </w:r>
      <w:r>
        <w:rPr>
          <w:lang w:eastAsia="zh-CN"/>
        </w:rPr>
        <w:t>GPP</w:t>
      </w:r>
      <w:r>
        <w:rPr>
          <w:rFonts w:hint="eastAsia"/>
          <w:lang w:eastAsia="zh-CN"/>
        </w:rPr>
        <w:t>版本（</w:t>
      </w:r>
      <w:r>
        <w:rPr>
          <w:rFonts w:hAnsiTheme="minorEastAsia"/>
          <w:lang w:val="en-GB" w:eastAsia="zh-CN"/>
        </w:rPr>
        <w:t>从版本</w:t>
      </w:r>
      <w:r>
        <w:rPr>
          <w:lang w:val="en-GB" w:eastAsia="zh-CN"/>
        </w:rPr>
        <w:t>99</w:t>
      </w:r>
      <w:r>
        <w:rPr>
          <w:rFonts w:hAnsiTheme="minorEastAsia" w:hint="eastAsia"/>
          <w:lang w:val="en-GB" w:eastAsia="zh-CN"/>
        </w:rPr>
        <w:t>开始，直至</w:t>
      </w:r>
      <w:r>
        <w:rPr>
          <w:rFonts w:hAnsiTheme="minorEastAsia"/>
          <w:lang w:val="en-GB" w:eastAsia="zh-CN"/>
        </w:rPr>
        <w:t>本文档</w:t>
      </w:r>
      <w:r>
        <w:rPr>
          <w:rFonts w:hAnsiTheme="minorEastAsia" w:hint="eastAsia"/>
          <w:lang w:val="en-GB" w:eastAsia="zh-CN"/>
        </w:rPr>
        <w:t>封面所</w:t>
      </w:r>
      <w:r>
        <w:rPr>
          <w:rFonts w:hAnsiTheme="minorEastAsia"/>
          <w:lang w:val="en-GB" w:eastAsia="zh-CN"/>
        </w:rPr>
        <w:t>示的版本</w:t>
      </w:r>
      <w:r>
        <w:rPr>
          <w:rFonts w:hint="eastAsia"/>
          <w:lang w:eastAsia="zh-CN"/>
        </w:rPr>
        <w:t>）实现。</w:t>
      </w:r>
    </w:p>
    <w:p w14:paraId="57D6E044" w14:textId="77777777" w:rsidR="00545E1C" w:rsidRDefault="003B2545">
      <w:pPr>
        <w:pStyle w:val="Heading4"/>
        <w:rPr>
          <w:lang w:eastAsia="zh-CN"/>
        </w:rPr>
      </w:pPr>
      <w:r>
        <w:rPr>
          <w:lang w:val="en-GB" w:eastAsia="zh-CN"/>
        </w:rPr>
        <w:t>1.2.2.36</w:t>
      </w:r>
      <w:r>
        <w:rPr>
          <w:lang w:eastAsia="zh-CN"/>
        </w:rPr>
        <w:tab/>
        <w:t>TS 37.571-3</w:t>
      </w:r>
    </w:p>
    <w:p w14:paraId="6966854A" w14:textId="77777777" w:rsidR="00545E1C" w:rsidRDefault="003B2545">
      <w:pPr>
        <w:pStyle w:val="Headingb"/>
        <w:spacing w:before="80"/>
        <w:rPr>
          <w:lang w:eastAsia="zh-CN"/>
        </w:rPr>
      </w:pPr>
      <w:bookmarkStart w:id="415" w:name="_Toc77257559"/>
      <w:r>
        <w:rPr>
          <w:lang w:eastAsia="zh-CN"/>
        </w:rPr>
        <w:t>通用地面无线接入（</w:t>
      </w:r>
      <w:r>
        <w:rPr>
          <w:lang w:eastAsia="zh-CN"/>
        </w:rPr>
        <w:t>UTRA</w:t>
      </w:r>
      <w:r>
        <w:rPr>
          <w:lang w:eastAsia="zh-CN"/>
        </w:rPr>
        <w:t>）和演进</w:t>
      </w:r>
      <w:r>
        <w:rPr>
          <w:rFonts w:hint="eastAsia"/>
          <w:lang w:eastAsia="zh-CN"/>
        </w:rPr>
        <w:t>的</w:t>
      </w:r>
      <w:r>
        <w:rPr>
          <w:lang w:eastAsia="zh-CN"/>
        </w:rPr>
        <w:t>UTRA</w:t>
      </w:r>
      <w:r>
        <w:rPr>
          <w:lang w:eastAsia="zh-CN"/>
        </w:rPr>
        <w:t>（</w:t>
      </w:r>
      <w:r>
        <w:rPr>
          <w:lang w:eastAsia="zh-CN"/>
        </w:rPr>
        <w:t>E-UTRA</w:t>
      </w:r>
      <w:r>
        <w:rPr>
          <w:lang w:eastAsia="zh-CN"/>
        </w:rPr>
        <w:t>）</w:t>
      </w:r>
      <w:r>
        <w:rPr>
          <w:rFonts w:hint="eastAsia"/>
          <w:lang w:eastAsia="zh-CN"/>
        </w:rPr>
        <w:t>以及</w:t>
      </w:r>
      <w:r>
        <w:rPr>
          <w:lang w:eastAsia="zh-CN"/>
        </w:rPr>
        <w:t>演进</w:t>
      </w:r>
      <w:r>
        <w:rPr>
          <w:rFonts w:hint="eastAsia"/>
          <w:lang w:eastAsia="zh-CN"/>
        </w:rPr>
        <w:t>的</w:t>
      </w:r>
      <w:r>
        <w:rPr>
          <w:lang w:eastAsia="zh-CN"/>
        </w:rPr>
        <w:t>分组核心（</w:t>
      </w:r>
      <w:r>
        <w:rPr>
          <w:lang w:eastAsia="zh-CN"/>
        </w:rPr>
        <w:t>EPC</w:t>
      </w:r>
      <w:r>
        <w:rPr>
          <w:lang w:eastAsia="zh-CN"/>
        </w:rPr>
        <w:t>）；</w:t>
      </w:r>
      <w:r>
        <w:rPr>
          <w:lang w:eastAsia="zh-CN"/>
        </w:rPr>
        <w:t>UE</w:t>
      </w:r>
      <w:r>
        <w:rPr>
          <w:lang w:eastAsia="zh-CN"/>
        </w:rPr>
        <w:t>定位的用户设备</w:t>
      </w:r>
      <w:r>
        <w:rPr>
          <w:rFonts w:hint="eastAsia"/>
          <w:lang w:eastAsia="zh-CN"/>
        </w:rPr>
        <w:t>（</w:t>
      </w:r>
      <w:r>
        <w:rPr>
          <w:lang w:eastAsia="zh-CN"/>
        </w:rPr>
        <w:t>UE</w:t>
      </w:r>
      <w:r>
        <w:rPr>
          <w:rFonts w:hint="eastAsia"/>
          <w:lang w:eastAsia="zh-CN"/>
        </w:rPr>
        <w:t>）</w:t>
      </w:r>
      <w:r>
        <w:rPr>
          <w:lang w:eastAsia="zh-CN"/>
        </w:rPr>
        <w:t>一致性规范；</w:t>
      </w:r>
      <w:r>
        <w:rPr>
          <w:rFonts w:hint="eastAsia"/>
          <w:lang w:eastAsia="zh-CN"/>
        </w:rPr>
        <w:t>第</w:t>
      </w:r>
      <w:r>
        <w:rPr>
          <w:rFonts w:hint="eastAsia"/>
          <w:lang w:eastAsia="zh-CN"/>
        </w:rPr>
        <w:t>3</w:t>
      </w:r>
      <w:r>
        <w:rPr>
          <w:rFonts w:hint="eastAsia"/>
          <w:lang w:eastAsia="zh-CN"/>
        </w:rPr>
        <w:t>部分：实施一致性声明（</w:t>
      </w:r>
      <w:r>
        <w:rPr>
          <w:rFonts w:hint="eastAsia"/>
          <w:lang w:eastAsia="zh-CN"/>
        </w:rPr>
        <w:t>ICS</w:t>
      </w:r>
      <w:r>
        <w:rPr>
          <w:rFonts w:hint="eastAsia"/>
          <w:lang w:eastAsia="zh-CN"/>
        </w:rPr>
        <w:t>）</w:t>
      </w:r>
      <w:bookmarkEnd w:id="415"/>
    </w:p>
    <w:p w14:paraId="1D145A00" w14:textId="3839CDD0" w:rsidR="00545E1C" w:rsidRDefault="003B2545">
      <w:pPr>
        <w:spacing w:line="240" w:lineRule="auto"/>
        <w:ind w:firstLineChars="200" w:firstLine="480"/>
        <w:rPr>
          <w:lang w:eastAsia="zh-CN"/>
        </w:rPr>
      </w:pPr>
      <w:r>
        <w:rPr>
          <w:rFonts w:hint="eastAsia"/>
          <w:lang w:eastAsia="zh-CN"/>
        </w:rPr>
        <w:t>本文档为第三代支持</w:t>
      </w:r>
      <w:r>
        <w:rPr>
          <w:rFonts w:hint="eastAsia"/>
          <w:lang w:eastAsia="zh-CN"/>
        </w:rPr>
        <w:t>UE</w:t>
      </w:r>
      <w:r>
        <w:rPr>
          <w:rFonts w:hint="eastAsia"/>
          <w:lang w:eastAsia="zh-CN"/>
        </w:rPr>
        <w:t>定位的</w:t>
      </w:r>
      <w:r>
        <w:rPr>
          <w:rFonts w:hint="eastAsia"/>
          <w:lang w:eastAsia="zh-CN"/>
        </w:rPr>
        <w:t>UTRAN</w:t>
      </w:r>
      <w:r>
        <w:rPr>
          <w:rFonts w:hint="eastAsia"/>
          <w:lang w:eastAsia="zh-CN"/>
        </w:rPr>
        <w:t>和</w:t>
      </w:r>
      <w:r>
        <w:rPr>
          <w:rFonts w:hint="eastAsia"/>
          <w:lang w:eastAsia="zh-CN"/>
        </w:rPr>
        <w:t>E-UTRAN</w:t>
      </w:r>
      <w:r>
        <w:rPr>
          <w:rFonts w:hint="eastAsia"/>
          <w:lang w:eastAsia="zh-CN"/>
        </w:rPr>
        <w:t>用户设备（</w:t>
      </w:r>
      <w:r>
        <w:rPr>
          <w:rFonts w:hint="eastAsia"/>
          <w:lang w:eastAsia="zh-CN"/>
        </w:rPr>
        <w:t>UE</w:t>
      </w:r>
      <w:r>
        <w:rPr>
          <w:rFonts w:hint="eastAsia"/>
          <w:lang w:eastAsia="zh-CN"/>
        </w:rPr>
        <w:t>）提供</w:t>
      </w:r>
      <w:r>
        <w:rPr>
          <w:lang w:eastAsia="zh-CN"/>
        </w:rPr>
        <w:t>ICS</w:t>
      </w:r>
      <w:r>
        <w:rPr>
          <w:rFonts w:hint="eastAsia"/>
          <w:lang w:eastAsia="zh-CN"/>
        </w:rPr>
        <w:t>模式，</w:t>
      </w:r>
      <w:r>
        <w:rPr>
          <w:lang w:eastAsia="zh-CN"/>
        </w:rPr>
        <w:t>符合相关要求，</w:t>
      </w:r>
      <w:r>
        <w:rPr>
          <w:rFonts w:hint="eastAsia"/>
          <w:lang w:eastAsia="zh-CN"/>
        </w:rPr>
        <w:t>并根据</w:t>
      </w:r>
      <w:r>
        <w:rPr>
          <w:rFonts w:hint="eastAsia"/>
          <w:lang w:eastAsia="zh-CN"/>
        </w:rPr>
        <w:t>ISO/IEC 9646-1</w:t>
      </w:r>
      <w:r>
        <w:rPr>
          <w:rFonts w:hint="eastAsia"/>
          <w:lang w:eastAsia="zh-CN"/>
        </w:rPr>
        <w:t>和</w:t>
      </w:r>
      <w:r>
        <w:rPr>
          <w:rFonts w:hint="eastAsia"/>
          <w:lang w:eastAsia="zh-CN"/>
        </w:rPr>
        <w:t>ISO/IEC 9646-7</w:t>
      </w:r>
      <w:r>
        <w:rPr>
          <w:rFonts w:hint="eastAsia"/>
          <w:lang w:eastAsia="zh-CN"/>
        </w:rPr>
        <w:t>给出的相关指导。</w:t>
      </w:r>
    </w:p>
    <w:p w14:paraId="30CD7DFB" w14:textId="77777777" w:rsidR="00545E1C" w:rsidRDefault="003B2545">
      <w:pPr>
        <w:spacing w:line="240" w:lineRule="auto"/>
        <w:ind w:firstLineChars="200" w:firstLine="480"/>
        <w:rPr>
          <w:lang w:eastAsia="zh-CN"/>
        </w:rPr>
      </w:pPr>
      <w:r>
        <w:rPr>
          <w:rFonts w:hint="eastAsia"/>
          <w:lang w:eastAsia="zh-CN"/>
        </w:rPr>
        <w:t>本文档还为</w:t>
      </w:r>
      <w:r>
        <w:rPr>
          <w:lang w:eastAsia="zh-CN"/>
        </w:rPr>
        <w:t>3GPP TS 37.571-1</w:t>
      </w:r>
      <w:r>
        <w:rPr>
          <w:rFonts w:hint="eastAsia"/>
          <w:lang w:eastAsia="zh-CN"/>
        </w:rPr>
        <w:t>和</w:t>
      </w:r>
      <w:r>
        <w:rPr>
          <w:lang w:eastAsia="zh-CN"/>
        </w:rPr>
        <w:t>3GPP TS 37.571-2</w:t>
      </w:r>
      <w:r>
        <w:rPr>
          <w:rFonts w:hint="eastAsia"/>
          <w:lang w:eastAsia="zh-CN"/>
        </w:rPr>
        <w:t>中包括的测试用例规定了推荐的适用性声明。这些适用性声明基于特征在</w:t>
      </w:r>
      <w:r>
        <w:rPr>
          <w:rFonts w:hint="eastAsia"/>
          <w:lang w:eastAsia="zh-CN"/>
        </w:rPr>
        <w:t>UE</w:t>
      </w:r>
      <w:r>
        <w:rPr>
          <w:rFonts w:hint="eastAsia"/>
          <w:lang w:eastAsia="zh-CN"/>
        </w:rPr>
        <w:t>中实施的特性。</w:t>
      </w:r>
    </w:p>
    <w:p w14:paraId="5666C0B4" w14:textId="77777777" w:rsidR="00545E1C" w:rsidRDefault="003B2545">
      <w:pPr>
        <w:spacing w:line="240" w:lineRule="auto"/>
        <w:ind w:firstLineChars="200" w:firstLine="480"/>
        <w:rPr>
          <w:lang w:eastAsia="zh-CN"/>
        </w:rPr>
      </w:pPr>
      <w:r>
        <w:rPr>
          <w:lang w:eastAsia="zh-CN"/>
        </w:rPr>
        <w:t>特殊一致性测试功能可参见</w:t>
      </w:r>
      <w:r>
        <w:rPr>
          <w:rFonts w:hint="eastAsia"/>
          <w:lang w:eastAsia="zh-CN"/>
        </w:rPr>
        <w:t>对于</w:t>
      </w:r>
      <w:r>
        <w:rPr>
          <w:lang w:eastAsia="zh-CN"/>
        </w:rPr>
        <w:t>UTRA</w:t>
      </w:r>
      <w:r>
        <w:rPr>
          <w:rFonts w:hint="eastAsia"/>
          <w:lang w:eastAsia="zh-CN"/>
        </w:rPr>
        <w:t>的</w:t>
      </w:r>
      <w:r>
        <w:rPr>
          <w:lang w:eastAsia="zh-CN"/>
        </w:rPr>
        <w:t xml:space="preserve">3GPP TS 34.109 </w:t>
      </w:r>
      <w:r>
        <w:rPr>
          <w:rFonts w:hint="eastAsia"/>
          <w:lang w:eastAsia="zh-CN"/>
        </w:rPr>
        <w:t>和对于</w:t>
      </w:r>
      <w:r>
        <w:rPr>
          <w:lang w:eastAsia="zh-CN"/>
        </w:rPr>
        <w:t>E-UTRA</w:t>
      </w:r>
      <w:r>
        <w:rPr>
          <w:rFonts w:hint="eastAsia"/>
          <w:lang w:eastAsia="zh-CN"/>
        </w:rPr>
        <w:t>的</w:t>
      </w:r>
      <w:r>
        <w:rPr>
          <w:lang w:eastAsia="zh-CN"/>
        </w:rPr>
        <w:t>3GPP TS 36.509</w:t>
      </w:r>
      <w:r>
        <w:rPr>
          <w:rFonts w:hint="eastAsia"/>
          <w:lang w:eastAsia="zh-CN"/>
        </w:rPr>
        <w:t>。</w:t>
      </w:r>
      <w:r>
        <w:rPr>
          <w:lang w:eastAsia="zh-CN"/>
        </w:rPr>
        <w:t>常见的测试环境</w:t>
      </w:r>
      <w:r>
        <w:rPr>
          <w:rFonts w:hint="eastAsia"/>
          <w:lang w:eastAsia="zh-CN"/>
        </w:rPr>
        <w:t>对于</w:t>
      </w:r>
      <w:r>
        <w:rPr>
          <w:lang w:eastAsia="zh-CN"/>
        </w:rPr>
        <w:t>UTRA</w:t>
      </w:r>
      <w:r>
        <w:rPr>
          <w:lang w:eastAsia="zh-CN"/>
        </w:rPr>
        <w:t>包括在</w:t>
      </w:r>
      <w:r>
        <w:rPr>
          <w:lang w:eastAsia="zh-CN"/>
        </w:rPr>
        <w:t>3GPP TS 34.108</w:t>
      </w:r>
      <w:r>
        <w:rPr>
          <w:rFonts w:hint="eastAsia"/>
          <w:lang w:eastAsia="zh-CN"/>
        </w:rPr>
        <w:t>中，对于</w:t>
      </w:r>
      <w:r>
        <w:rPr>
          <w:lang w:eastAsia="zh-CN"/>
        </w:rPr>
        <w:t>E-UTRA</w:t>
      </w:r>
      <w:r>
        <w:rPr>
          <w:lang w:eastAsia="zh-CN"/>
        </w:rPr>
        <w:t>包括在</w:t>
      </w:r>
      <w:r>
        <w:rPr>
          <w:lang w:eastAsia="zh-CN"/>
        </w:rPr>
        <w:t>3GPP TS 36.508</w:t>
      </w:r>
      <w:r>
        <w:rPr>
          <w:rFonts w:hint="eastAsia"/>
          <w:lang w:eastAsia="zh-CN"/>
        </w:rPr>
        <w:t>中。</w:t>
      </w:r>
    </w:p>
    <w:p w14:paraId="3EFB8DE9" w14:textId="77777777" w:rsidR="00545E1C" w:rsidRDefault="003B2545">
      <w:pPr>
        <w:spacing w:line="240" w:lineRule="auto"/>
        <w:ind w:firstLineChars="200" w:firstLine="480"/>
        <w:rPr>
          <w:lang w:eastAsia="zh-CN"/>
        </w:rPr>
      </w:pPr>
      <w:r>
        <w:rPr>
          <w:lang w:eastAsia="zh-CN"/>
        </w:rPr>
        <w:t>本文档适用</w:t>
      </w:r>
      <w:r>
        <w:rPr>
          <w:rFonts w:hint="eastAsia"/>
          <w:lang w:eastAsia="zh-CN"/>
        </w:rPr>
        <w:t>于支持</w:t>
      </w:r>
      <w:r>
        <w:rPr>
          <w:lang w:eastAsia="zh-CN"/>
        </w:rPr>
        <w:t>UE</w:t>
      </w:r>
      <w:r>
        <w:rPr>
          <w:rFonts w:hint="eastAsia"/>
          <w:lang w:eastAsia="zh-CN"/>
        </w:rPr>
        <w:t>定位的</w:t>
      </w:r>
      <w:r>
        <w:rPr>
          <w:rFonts w:hint="eastAsia"/>
          <w:lang w:eastAsia="zh-CN"/>
        </w:rPr>
        <w:t>U</w:t>
      </w:r>
      <w:r>
        <w:rPr>
          <w:lang w:eastAsia="zh-CN"/>
        </w:rPr>
        <w:t>E</w:t>
      </w:r>
      <w:r>
        <w:rPr>
          <w:rFonts w:hint="eastAsia"/>
          <w:lang w:eastAsia="zh-CN"/>
        </w:rPr>
        <w:t>，它根据</w:t>
      </w:r>
      <w:r>
        <w:rPr>
          <w:rFonts w:hint="eastAsia"/>
          <w:lang w:eastAsia="zh-CN"/>
        </w:rPr>
        <w:t>3</w:t>
      </w:r>
      <w:r>
        <w:rPr>
          <w:lang w:eastAsia="zh-CN"/>
        </w:rPr>
        <w:t>GPP</w:t>
      </w:r>
      <w:r>
        <w:rPr>
          <w:rFonts w:hint="eastAsia"/>
          <w:lang w:eastAsia="zh-CN"/>
        </w:rPr>
        <w:t>版本（</w:t>
      </w:r>
      <w:r>
        <w:rPr>
          <w:rFonts w:hAnsiTheme="minorEastAsia"/>
          <w:lang w:val="en-GB" w:eastAsia="zh-CN"/>
        </w:rPr>
        <w:t>从版本</w:t>
      </w:r>
      <w:r>
        <w:rPr>
          <w:lang w:val="en-GB" w:eastAsia="zh-CN"/>
        </w:rPr>
        <w:t>99</w:t>
      </w:r>
      <w:r>
        <w:rPr>
          <w:rFonts w:hAnsiTheme="minorEastAsia" w:hint="eastAsia"/>
          <w:lang w:val="en-GB" w:eastAsia="zh-CN"/>
        </w:rPr>
        <w:t>开始，直至</w:t>
      </w:r>
      <w:r>
        <w:rPr>
          <w:rFonts w:hAnsiTheme="minorEastAsia"/>
          <w:lang w:val="en-GB" w:eastAsia="zh-CN"/>
        </w:rPr>
        <w:t>本文档</w:t>
      </w:r>
      <w:r>
        <w:rPr>
          <w:rFonts w:hAnsiTheme="minorEastAsia" w:hint="eastAsia"/>
          <w:lang w:val="en-GB" w:eastAsia="zh-CN"/>
        </w:rPr>
        <w:t>封面所</w:t>
      </w:r>
      <w:r>
        <w:rPr>
          <w:rFonts w:hAnsiTheme="minorEastAsia"/>
          <w:lang w:val="en-GB" w:eastAsia="zh-CN"/>
        </w:rPr>
        <w:t>示的版本</w:t>
      </w:r>
      <w:r>
        <w:rPr>
          <w:rFonts w:hint="eastAsia"/>
          <w:lang w:eastAsia="zh-CN"/>
        </w:rPr>
        <w:t>）实现。</w:t>
      </w:r>
    </w:p>
    <w:p w14:paraId="537FF949" w14:textId="77777777" w:rsidR="00545E1C" w:rsidRDefault="003B2545">
      <w:pPr>
        <w:pStyle w:val="Heading4"/>
        <w:rPr>
          <w:lang w:val="it-IT" w:eastAsia="zh-CN"/>
        </w:rPr>
      </w:pPr>
      <w:r>
        <w:rPr>
          <w:lang w:val="en-GB" w:eastAsia="zh-CN"/>
        </w:rPr>
        <w:t>1.2.2.37</w:t>
      </w:r>
      <w:r>
        <w:rPr>
          <w:lang w:val="it-IT" w:eastAsia="zh-CN"/>
        </w:rPr>
        <w:tab/>
        <w:t>TS 37.571-4</w:t>
      </w:r>
    </w:p>
    <w:p w14:paraId="6F8B56F5" w14:textId="77777777" w:rsidR="00545E1C" w:rsidRDefault="003B2545">
      <w:pPr>
        <w:pStyle w:val="Headingb"/>
        <w:snapToGrid w:val="0"/>
        <w:rPr>
          <w:lang w:val="it-IT" w:eastAsia="zh-CN"/>
        </w:rPr>
      </w:pPr>
      <w:bookmarkStart w:id="416" w:name="_Toc77257560"/>
      <w:r>
        <w:rPr>
          <w:lang w:eastAsia="zh-CN"/>
        </w:rPr>
        <w:t>通用地面无线接入</w:t>
      </w:r>
      <w:r>
        <w:rPr>
          <w:lang w:val="it-IT" w:eastAsia="zh-CN"/>
        </w:rPr>
        <w:t>（</w:t>
      </w:r>
      <w:r>
        <w:rPr>
          <w:lang w:val="it-IT" w:eastAsia="zh-CN"/>
        </w:rPr>
        <w:t>UTRA</w:t>
      </w:r>
      <w:r>
        <w:rPr>
          <w:lang w:val="it-IT" w:eastAsia="zh-CN"/>
        </w:rPr>
        <w:t>）</w:t>
      </w:r>
      <w:r>
        <w:rPr>
          <w:lang w:eastAsia="zh-CN"/>
        </w:rPr>
        <w:t>和演进</w:t>
      </w:r>
      <w:r>
        <w:rPr>
          <w:rFonts w:hint="eastAsia"/>
          <w:lang w:eastAsia="zh-CN"/>
        </w:rPr>
        <w:t>的</w:t>
      </w:r>
      <w:r>
        <w:rPr>
          <w:lang w:val="it-IT" w:eastAsia="zh-CN"/>
        </w:rPr>
        <w:t>UTRA</w:t>
      </w:r>
      <w:r>
        <w:rPr>
          <w:lang w:val="it-IT" w:eastAsia="zh-CN"/>
        </w:rPr>
        <w:t>（</w:t>
      </w:r>
      <w:r>
        <w:rPr>
          <w:lang w:val="it-IT" w:eastAsia="zh-CN"/>
        </w:rPr>
        <w:t>E-UTRA</w:t>
      </w:r>
      <w:r>
        <w:rPr>
          <w:lang w:val="it-IT" w:eastAsia="zh-CN"/>
        </w:rPr>
        <w:t>）</w:t>
      </w:r>
      <w:r>
        <w:rPr>
          <w:rFonts w:hint="eastAsia"/>
          <w:lang w:eastAsia="zh-CN"/>
        </w:rPr>
        <w:t>以及</w:t>
      </w:r>
      <w:r>
        <w:rPr>
          <w:lang w:eastAsia="zh-CN"/>
        </w:rPr>
        <w:t>演进分</w:t>
      </w:r>
      <w:r>
        <w:rPr>
          <w:rFonts w:hint="eastAsia"/>
          <w:lang w:eastAsia="zh-CN"/>
        </w:rPr>
        <w:t>的</w:t>
      </w:r>
      <w:r>
        <w:rPr>
          <w:lang w:eastAsia="zh-CN"/>
        </w:rPr>
        <w:t>组核心</w:t>
      </w:r>
      <w:r>
        <w:rPr>
          <w:lang w:val="it-IT" w:eastAsia="zh-CN"/>
        </w:rPr>
        <w:t>（</w:t>
      </w:r>
      <w:r>
        <w:rPr>
          <w:lang w:val="it-IT" w:eastAsia="zh-CN"/>
        </w:rPr>
        <w:t>EPC</w:t>
      </w:r>
      <w:r>
        <w:rPr>
          <w:lang w:val="it-IT" w:eastAsia="zh-CN"/>
        </w:rPr>
        <w:t>）；</w:t>
      </w:r>
      <w:r>
        <w:rPr>
          <w:lang w:val="it-IT" w:eastAsia="zh-CN"/>
        </w:rPr>
        <w:t>UE</w:t>
      </w:r>
      <w:r>
        <w:rPr>
          <w:lang w:eastAsia="zh-CN"/>
        </w:rPr>
        <w:t>定位的用户设备</w:t>
      </w:r>
      <w:r>
        <w:rPr>
          <w:rFonts w:hint="eastAsia"/>
          <w:lang w:val="it-IT" w:eastAsia="zh-CN"/>
        </w:rPr>
        <w:t>（</w:t>
      </w:r>
      <w:r>
        <w:rPr>
          <w:lang w:val="it-IT" w:eastAsia="zh-CN"/>
        </w:rPr>
        <w:t>UE</w:t>
      </w:r>
      <w:r>
        <w:rPr>
          <w:rFonts w:hint="eastAsia"/>
          <w:lang w:val="it-IT" w:eastAsia="zh-CN"/>
        </w:rPr>
        <w:t>）</w:t>
      </w:r>
      <w:r>
        <w:rPr>
          <w:lang w:eastAsia="zh-CN"/>
        </w:rPr>
        <w:t>一致性规范</w:t>
      </w:r>
      <w:r>
        <w:rPr>
          <w:lang w:val="it-IT" w:eastAsia="zh-CN"/>
        </w:rPr>
        <w:t>；</w:t>
      </w:r>
      <w:r>
        <w:rPr>
          <w:rFonts w:hint="eastAsia"/>
          <w:lang w:eastAsia="zh-CN"/>
        </w:rPr>
        <w:t>第</w:t>
      </w:r>
      <w:r>
        <w:rPr>
          <w:rFonts w:hint="eastAsia"/>
          <w:lang w:val="it-IT" w:eastAsia="zh-CN"/>
        </w:rPr>
        <w:t>4</w:t>
      </w:r>
      <w:r>
        <w:rPr>
          <w:rFonts w:hint="eastAsia"/>
          <w:lang w:eastAsia="zh-CN"/>
        </w:rPr>
        <w:t>部分</w:t>
      </w:r>
      <w:r>
        <w:rPr>
          <w:rFonts w:hint="eastAsia"/>
          <w:lang w:val="it-IT" w:eastAsia="zh-CN"/>
        </w:rPr>
        <w:t>：</w:t>
      </w:r>
      <w:r>
        <w:rPr>
          <w:rFonts w:hint="eastAsia"/>
          <w:lang w:eastAsia="zh-CN"/>
        </w:rPr>
        <w:t>测试套件</w:t>
      </w:r>
      <w:bookmarkEnd w:id="416"/>
    </w:p>
    <w:p w14:paraId="4F93F55B" w14:textId="77777777" w:rsidR="00545E1C" w:rsidRDefault="003B2545">
      <w:pPr>
        <w:snapToGrid w:val="0"/>
        <w:spacing w:line="240" w:lineRule="auto"/>
        <w:ind w:firstLineChars="200" w:firstLine="480"/>
        <w:rPr>
          <w:lang w:eastAsia="zh-CN"/>
        </w:rPr>
      </w:pPr>
      <w:bookmarkStart w:id="417" w:name="OLE_LINK309"/>
      <w:bookmarkStart w:id="418" w:name="OLE_LINK308"/>
      <w:r>
        <w:rPr>
          <w:rFonts w:hint="eastAsia"/>
          <w:lang w:eastAsia="zh-CN"/>
        </w:rPr>
        <w:t>本文档规定了</w:t>
      </w:r>
      <w:r>
        <w:rPr>
          <w:rFonts w:hint="eastAsia"/>
          <w:lang w:eastAsia="zh-CN"/>
        </w:rPr>
        <w:t>UE</w:t>
      </w:r>
      <w:r>
        <w:rPr>
          <w:rFonts w:hint="eastAsia"/>
          <w:lang w:eastAsia="zh-CN"/>
        </w:rPr>
        <w:t>的</w:t>
      </w:r>
      <w:r>
        <w:rPr>
          <w:rFonts w:hint="eastAsia"/>
          <w:lang w:eastAsia="zh-CN"/>
        </w:rPr>
        <w:t>TTCN</w:t>
      </w:r>
      <w:r>
        <w:rPr>
          <w:rFonts w:hint="eastAsia"/>
          <w:lang w:eastAsia="zh-CN"/>
        </w:rPr>
        <w:t>中的协议和信令一致性测试：</w:t>
      </w:r>
    </w:p>
    <w:bookmarkEnd w:id="417"/>
    <w:bookmarkEnd w:id="418"/>
    <w:p w14:paraId="7A3883BD" w14:textId="77777777" w:rsidR="00545E1C" w:rsidRDefault="003B2545">
      <w:pPr>
        <w:pStyle w:val="enumlev1"/>
        <w:snapToGrid w:val="0"/>
        <w:spacing w:before="40" w:line="240" w:lineRule="auto"/>
      </w:pPr>
      <w:r>
        <w:t>–</w:t>
      </w:r>
      <w:r>
        <w:tab/>
        <w:t xml:space="preserve">UTRA </w:t>
      </w:r>
      <w:proofErr w:type="spellStart"/>
      <w:r>
        <w:t>Uu</w:t>
      </w:r>
      <w:proofErr w:type="spellEnd"/>
      <w:r>
        <w:rPr>
          <w:rFonts w:hint="eastAsia"/>
          <w:lang w:eastAsia="zh-CN"/>
        </w:rPr>
        <w:t>接口上的</w:t>
      </w:r>
      <w:r>
        <w:t>A-GPS</w:t>
      </w:r>
      <w:r>
        <w:t>；</w:t>
      </w:r>
    </w:p>
    <w:p w14:paraId="6522E823" w14:textId="77777777" w:rsidR="00545E1C" w:rsidRDefault="003B2545">
      <w:pPr>
        <w:pStyle w:val="enumlev1"/>
        <w:snapToGrid w:val="0"/>
        <w:spacing w:before="40" w:line="240" w:lineRule="auto"/>
      </w:pPr>
      <w:r>
        <w:t>–</w:t>
      </w:r>
      <w:r>
        <w:tab/>
        <w:t>LTE-</w:t>
      </w:r>
      <w:proofErr w:type="spellStart"/>
      <w:r>
        <w:t>Uu</w:t>
      </w:r>
      <w:proofErr w:type="spellEnd"/>
      <w:r>
        <w:rPr>
          <w:rFonts w:hint="eastAsia"/>
          <w:lang w:eastAsia="zh-CN"/>
        </w:rPr>
        <w:t>接口上的</w:t>
      </w:r>
      <w:r>
        <w:t>LTE</w:t>
      </w:r>
      <w:r>
        <w:rPr>
          <w:rFonts w:hint="eastAsia"/>
          <w:lang w:eastAsia="zh-CN"/>
        </w:rPr>
        <w:t>定位</w:t>
      </w:r>
      <w:r>
        <w:t>；</w:t>
      </w:r>
    </w:p>
    <w:p w14:paraId="073077EF" w14:textId="77777777" w:rsidR="00545E1C" w:rsidRDefault="003B2545">
      <w:pPr>
        <w:pStyle w:val="enumlev1"/>
        <w:snapToGrid w:val="0"/>
        <w:spacing w:before="40" w:line="240" w:lineRule="auto"/>
        <w:rPr>
          <w:lang w:eastAsia="zh-CN"/>
        </w:rPr>
      </w:pPr>
      <w:r>
        <w:t>–</w:t>
      </w:r>
      <w:r>
        <w:tab/>
        <w:t xml:space="preserve">UTRA </w:t>
      </w:r>
      <w:proofErr w:type="spellStart"/>
      <w:r>
        <w:t>Uu</w:t>
      </w:r>
      <w:proofErr w:type="spellEnd"/>
      <w:r>
        <w:rPr>
          <w:rFonts w:hint="eastAsia"/>
          <w:lang w:eastAsia="zh-CN"/>
        </w:rPr>
        <w:t>接口上的</w:t>
      </w:r>
      <w:r>
        <w:t>A-GNSS</w:t>
      </w:r>
      <w:r>
        <w:rPr>
          <w:rFonts w:hint="eastAsia"/>
          <w:lang w:eastAsia="zh-CN"/>
        </w:rPr>
        <w:t>。</w:t>
      </w:r>
    </w:p>
    <w:p w14:paraId="6975D0E8" w14:textId="77777777" w:rsidR="00545E1C" w:rsidRDefault="003B2545">
      <w:pPr>
        <w:snapToGrid w:val="0"/>
        <w:spacing w:before="40" w:line="240" w:lineRule="auto"/>
        <w:ind w:firstLineChars="200" w:firstLine="480"/>
        <w:rPr>
          <w:lang w:eastAsia="zh-CN"/>
        </w:rPr>
      </w:pPr>
      <w:r>
        <w:rPr>
          <w:lang w:eastAsia="zh-CN"/>
        </w:rPr>
        <w:t>下面的</w:t>
      </w:r>
      <w:r>
        <w:rPr>
          <w:lang w:eastAsia="zh-CN"/>
        </w:rPr>
        <w:t>TTCN</w:t>
      </w:r>
      <w:r>
        <w:rPr>
          <w:lang w:eastAsia="zh-CN"/>
        </w:rPr>
        <w:t>测试规范和设计考虑可参见本文档：</w:t>
      </w:r>
    </w:p>
    <w:p w14:paraId="67DC4040"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测试系统体系结构</w:t>
      </w:r>
      <w:r>
        <w:rPr>
          <w:lang w:eastAsia="zh-CN"/>
        </w:rPr>
        <w:t>；</w:t>
      </w:r>
    </w:p>
    <w:p w14:paraId="0799CDA4"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测试模型和定义</w:t>
      </w:r>
      <w:r>
        <w:rPr>
          <w:lang w:eastAsia="zh-CN"/>
        </w:rPr>
        <w:t>；</w:t>
      </w:r>
    </w:p>
    <w:p w14:paraId="3272BFC1"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通信端口定义的测试方法和使用</w:t>
      </w:r>
      <w:r>
        <w:rPr>
          <w:lang w:eastAsia="zh-CN"/>
        </w:rPr>
        <w:t>；</w:t>
      </w:r>
    </w:p>
    <w:p w14:paraId="77332B46"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测试配置</w:t>
      </w:r>
      <w:r>
        <w:rPr>
          <w:lang w:eastAsia="zh-CN"/>
        </w:rPr>
        <w:t>；</w:t>
      </w:r>
    </w:p>
    <w:p w14:paraId="0110064F" w14:textId="77777777" w:rsidR="00545E1C" w:rsidRDefault="003B2545">
      <w:pPr>
        <w:pStyle w:val="enumlev1"/>
        <w:snapToGrid w:val="0"/>
        <w:spacing w:before="40" w:line="240" w:lineRule="auto"/>
        <w:rPr>
          <w:lang w:eastAsia="zh-CN"/>
        </w:rPr>
      </w:pPr>
      <w:r>
        <w:rPr>
          <w:lang w:eastAsia="zh-CN"/>
        </w:rPr>
        <w:lastRenderedPageBreak/>
        <w:t>–</w:t>
      </w:r>
      <w:r>
        <w:rPr>
          <w:lang w:eastAsia="zh-CN"/>
        </w:rPr>
        <w:tab/>
      </w:r>
      <w:r>
        <w:rPr>
          <w:rFonts w:hint="eastAsia"/>
          <w:lang w:eastAsia="zh-CN"/>
        </w:rPr>
        <w:t>设计原则和</w:t>
      </w:r>
      <w:r>
        <w:rPr>
          <w:rFonts w:hint="eastAsia"/>
          <w:lang w:val="en-US" w:eastAsia="zh-CN"/>
        </w:rPr>
        <w:t>假设</w:t>
      </w:r>
      <w:r>
        <w:rPr>
          <w:lang w:eastAsia="zh-CN"/>
        </w:rPr>
        <w:t>；</w:t>
      </w:r>
    </w:p>
    <w:p w14:paraId="5ECEAB23" w14:textId="77777777" w:rsidR="00545E1C" w:rsidRDefault="003B2545">
      <w:pPr>
        <w:pStyle w:val="enumlev1"/>
        <w:snapToGrid w:val="0"/>
        <w:spacing w:before="40" w:line="240" w:lineRule="auto"/>
        <w:rPr>
          <w:lang w:eastAsia="zh-CN"/>
        </w:rPr>
      </w:pPr>
      <w:r>
        <w:rPr>
          <w:lang w:eastAsia="zh-CN"/>
        </w:rPr>
        <w:t>–</w:t>
      </w:r>
      <w:r>
        <w:rPr>
          <w:lang w:eastAsia="zh-CN"/>
        </w:rPr>
        <w:tab/>
        <w:t>TTCN</w:t>
      </w:r>
      <w:r>
        <w:rPr>
          <w:rFonts w:hint="eastAsia"/>
          <w:lang w:eastAsia="zh-CN"/>
        </w:rPr>
        <w:t>款式和约定</w:t>
      </w:r>
      <w:r>
        <w:rPr>
          <w:lang w:eastAsia="zh-CN"/>
        </w:rPr>
        <w:t>；</w:t>
      </w:r>
    </w:p>
    <w:p w14:paraId="39883E86"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部分</w:t>
      </w:r>
      <w:r>
        <w:rPr>
          <w:rFonts w:hint="eastAsia"/>
          <w:lang w:eastAsia="zh-CN"/>
        </w:rPr>
        <w:t>PIXIT</w:t>
      </w:r>
      <w:r>
        <w:rPr>
          <w:rFonts w:hint="eastAsia"/>
          <w:lang w:eastAsia="zh-CN"/>
        </w:rPr>
        <w:t>形式</w:t>
      </w:r>
      <w:r>
        <w:rPr>
          <w:lang w:eastAsia="zh-CN"/>
        </w:rPr>
        <w:t>；</w:t>
      </w:r>
    </w:p>
    <w:p w14:paraId="3AD373B2" w14:textId="77777777" w:rsidR="00545E1C" w:rsidRDefault="003B2545">
      <w:pPr>
        <w:pStyle w:val="enumlev1"/>
        <w:snapToGrid w:val="0"/>
        <w:spacing w:before="40" w:line="240" w:lineRule="auto"/>
        <w:rPr>
          <w:lang w:eastAsia="zh-CN"/>
        </w:rPr>
      </w:pPr>
      <w:r>
        <w:rPr>
          <w:lang w:eastAsia="zh-CN"/>
        </w:rPr>
        <w:t>–</w:t>
      </w:r>
      <w:r>
        <w:rPr>
          <w:lang w:eastAsia="zh-CN"/>
        </w:rPr>
        <w:tab/>
      </w:r>
      <w:bookmarkStart w:id="419" w:name="OLE_LINK23"/>
      <w:r>
        <w:rPr>
          <w:lang w:val="en-GB" w:eastAsia="zh-CN"/>
        </w:rPr>
        <w:t>TTCN-2</w:t>
      </w:r>
      <w:r>
        <w:rPr>
          <w:rFonts w:hint="eastAsia"/>
          <w:lang w:eastAsia="zh-CN"/>
        </w:rPr>
        <w:t>和</w:t>
      </w:r>
      <w:r>
        <w:rPr>
          <w:rFonts w:hint="eastAsia"/>
          <w:lang w:eastAsia="zh-CN"/>
        </w:rPr>
        <w:t>TTCN-3</w:t>
      </w:r>
      <w:r>
        <w:rPr>
          <w:rFonts w:hint="eastAsia"/>
          <w:lang w:eastAsia="zh-CN"/>
        </w:rPr>
        <w:t>测试套件</w:t>
      </w:r>
      <w:bookmarkEnd w:id="419"/>
      <w:r>
        <w:rPr>
          <w:lang w:eastAsia="zh-CN"/>
        </w:rPr>
        <w:t>；</w:t>
      </w:r>
    </w:p>
    <w:p w14:paraId="5D0A4569"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本文档中设计并实现的测试套件基于</w:t>
      </w:r>
      <w:r>
        <w:rPr>
          <w:lang w:eastAsia="zh-CN"/>
        </w:rPr>
        <w:t>3GPP TS 37.571-2</w:t>
      </w:r>
      <w:r>
        <w:rPr>
          <w:rFonts w:hint="eastAsia"/>
          <w:lang w:eastAsia="zh-CN"/>
        </w:rPr>
        <w:t>中规定了的测试规范化</w:t>
      </w:r>
      <w:r>
        <w:rPr>
          <w:lang w:eastAsia="zh-CN"/>
        </w:rPr>
        <w:t>；</w:t>
      </w:r>
    </w:p>
    <w:p w14:paraId="6E15AD80" w14:textId="77777777" w:rsidR="00545E1C" w:rsidRDefault="003B2545">
      <w:pPr>
        <w:pStyle w:val="enumlev1"/>
        <w:snapToGrid w:val="0"/>
        <w:spacing w:before="40" w:line="240" w:lineRule="auto"/>
        <w:rPr>
          <w:lang w:eastAsia="zh-CN"/>
        </w:rPr>
      </w:pPr>
      <w:r>
        <w:rPr>
          <w:lang w:eastAsia="zh-CN"/>
        </w:rPr>
        <w:t>–</w:t>
      </w:r>
      <w:r>
        <w:rPr>
          <w:lang w:eastAsia="zh-CN"/>
        </w:rPr>
        <w:tab/>
      </w:r>
      <w:r>
        <w:rPr>
          <w:rFonts w:hint="eastAsia"/>
          <w:lang w:eastAsia="zh-CN"/>
        </w:rPr>
        <w:t>具体的测试用例的适用性</w:t>
      </w:r>
      <w:r>
        <w:rPr>
          <w:rFonts w:hint="eastAsia"/>
          <w:lang w:val="en-US" w:eastAsia="zh-CN"/>
        </w:rPr>
        <w:t>参见</w:t>
      </w:r>
      <w:r>
        <w:rPr>
          <w:lang w:eastAsia="zh-CN"/>
        </w:rPr>
        <w:t>3GPP TS 37.571-3</w:t>
      </w:r>
      <w:r>
        <w:rPr>
          <w:rFonts w:hint="eastAsia"/>
          <w:lang w:eastAsia="zh-CN"/>
        </w:rPr>
        <w:t>中的</w:t>
      </w:r>
      <w:r>
        <w:rPr>
          <w:lang w:eastAsia="zh-CN"/>
        </w:rPr>
        <w:t>测试</w:t>
      </w:r>
      <w:r>
        <w:rPr>
          <w:lang w:eastAsia="zh-CN"/>
        </w:rPr>
        <w:t>ICS</w:t>
      </w:r>
      <w:r>
        <w:rPr>
          <w:lang w:eastAsia="zh-CN"/>
        </w:rPr>
        <w:t>形式规范</w:t>
      </w:r>
      <w:r>
        <w:rPr>
          <w:rFonts w:hint="eastAsia"/>
          <w:lang w:eastAsia="zh-CN"/>
        </w:rPr>
        <w:t>。</w:t>
      </w:r>
    </w:p>
    <w:p w14:paraId="50ADF7F7" w14:textId="77777777" w:rsidR="00545E1C" w:rsidRDefault="003B2545">
      <w:pPr>
        <w:pStyle w:val="Heading4"/>
        <w:rPr>
          <w:rFonts w:eastAsia="Times New Roman"/>
          <w:b w:val="0"/>
          <w:lang w:val="en-GB" w:eastAsia="zh-CN"/>
        </w:rPr>
      </w:pPr>
      <w:r>
        <w:rPr>
          <w:lang w:val="en-GB" w:eastAsia="zh-CN"/>
        </w:rPr>
        <w:t>1.2.2.38</w:t>
      </w:r>
      <w:r>
        <w:rPr>
          <w:lang w:val="en-GB" w:eastAsia="zh-CN"/>
        </w:rPr>
        <w:tab/>
      </w:r>
      <w:r>
        <w:rPr>
          <w:rFonts w:eastAsia="Times New Roman"/>
          <w:lang w:val="en-GB" w:eastAsia="zh-CN"/>
        </w:rPr>
        <w:t>TS 37.571-5</w:t>
      </w:r>
    </w:p>
    <w:p w14:paraId="3D0EB14C" w14:textId="77777777" w:rsidR="00545E1C" w:rsidRDefault="003B2545">
      <w:pPr>
        <w:pStyle w:val="Headingb"/>
        <w:rPr>
          <w:rFonts w:eastAsia="Times New Roman"/>
          <w:lang w:val="en-US" w:eastAsia="zh-CN"/>
        </w:rPr>
      </w:pPr>
      <w:bookmarkStart w:id="420" w:name="_Toc77257561"/>
      <w:r>
        <w:rPr>
          <w:rFonts w:hint="eastAsia"/>
          <w:lang w:val="en-US" w:eastAsia="zh-CN"/>
        </w:rPr>
        <w:t>通用地面无线接入（</w:t>
      </w:r>
      <w:r>
        <w:rPr>
          <w:rFonts w:eastAsia="Times New Roman" w:hint="eastAsia"/>
          <w:lang w:val="en-US" w:eastAsia="zh-CN"/>
        </w:rPr>
        <w:t>UTRA</w:t>
      </w:r>
      <w:r>
        <w:rPr>
          <w:rFonts w:hint="eastAsia"/>
          <w:lang w:val="en-US" w:eastAsia="zh-CN"/>
        </w:rPr>
        <w:t>）和演进的</w:t>
      </w:r>
      <w:r>
        <w:rPr>
          <w:rFonts w:eastAsia="Times New Roman" w:hint="eastAsia"/>
          <w:lang w:val="en-US" w:eastAsia="zh-CN"/>
        </w:rPr>
        <w:t>UTRA</w:t>
      </w:r>
      <w:r>
        <w:rPr>
          <w:rFonts w:hint="eastAsia"/>
          <w:lang w:val="en-US" w:eastAsia="zh-CN"/>
        </w:rPr>
        <w:t>（</w:t>
      </w:r>
      <w:r>
        <w:rPr>
          <w:rFonts w:eastAsia="Times New Roman" w:hint="eastAsia"/>
          <w:lang w:val="en-US" w:eastAsia="zh-CN"/>
        </w:rPr>
        <w:t>E-UTRA</w:t>
      </w:r>
      <w:r>
        <w:rPr>
          <w:rFonts w:hint="eastAsia"/>
          <w:lang w:val="en-US" w:eastAsia="zh-CN"/>
        </w:rPr>
        <w:t>）以及演进的分组核心（</w:t>
      </w:r>
      <w:r>
        <w:rPr>
          <w:rFonts w:eastAsia="Times New Roman" w:hint="eastAsia"/>
          <w:lang w:val="en-US" w:eastAsia="zh-CN"/>
        </w:rPr>
        <w:t>EPC</w:t>
      </w:r>
      <w:r>
        <w:rPr>
          <w:rFonts w:hint="eastAsia"/>
          <w:lang w:val="en-US" w:eastAsia="zh-CN"/>
        </w:rPr>
        <w:t>）；</w:t>
      </w:r>
      <w:r>
        <w:rPr>
          <w:rFonts w:eastAsia="Times New Roman" w:hint="eastAsia"/>
          <w:lang w:val="en-US" w:eastAsia="zh-CN"/>
        </w:rPr>
        <w:t>UE</w:t>
      </w:r>
      <w:r>
        <w:rPr>
          <w:rFonts w:hint="eastAsia"/>
          <w:lang w:val="en-US" w:eastAsia="zh-CN"/>
        </w:rPr>
        <w:t>定位的用户设备（</w:t>
      </w:r>
      <w:r>
        <w:rPr>
          <w:rFonts w:eastAsia="Times New Roman" w:hint="eastAsia"/>
          <w:lang w:val="en-US" w:eastAsia="zh-CN"/>
        </w:rPr>
        <w:t>UE</w:t>
      </w:r>
      <w:r>
        <w:rPr>
          <w:rFonts w:hint="eastAsia"/>
          <w:lang w:val="en-US" w:eastAsia="zh-CN"/>
        </w:rPr>
        <w:t>）一致性规范；第</w:t>
      </w:r>
      <w:r>
        <w:rPr>
          <w:rFonts w:eastAsia="Times New Roman" w:hint="eastAsia"/>
          <w:lang w:val="en-US" w:eastAsia="zh-CN"/>
        </w:rPr>
        <w:t>5</w:t>
      </w:r>
      <w:r>
        <w:rPr>
          <w:rFonts w:hint="eastAsia"/>
          <w:lang w:val="en-US" w:eastAsia="zh-CN"/>
        </w:rPr>
        <w:t>部分：测试场景和帮助数据</w:t>
      </w:r>
      <w:bookmarkEnd w:id="420"/>
    </w:p>
    <w:p w14:paraId="77B48008" w14:textId="77777777" w:rsidR="00545E1C" w:rsidRDefault="003B2545">
      <w:pPr>
        <w:spacing w:line="240" w:lineRule="auto"/>
        <w:ind w:firstLineChars="200" w:firstLine="480"/>
        <w:rPr>
          <w:rFonts w:ascii="SimSun" w:eastAsia="SimSun" w:hAnsi="SimSun" w:cs="SimSun"/>
          <w:lang w:val="en-GB" w:eastAsia="zh-CN"/>
        </w:rPr>
      </w:pPr>
      <w:r>
        <w:rPr>
          <w:rFonts w:ascii="SimSun" w:eastAsia="SimSun" w:hAnsi="SimSun" w:cs="SimSun" w:hint="eastAsia"/>
          <w:lang w:val="en-GB" w:eastAsia="zh-CN"/>
        </w:rPr>
        <w:t>本文档规定了支持一种或多种定义的定位方法的用户设备（</w:t>
      </w:r>
      <w:r>
        <w:rPr>
          <w:rFonts w:eastAsia="Times New Roman" w:hint="eastAsia"/>
          <w:lang w:val="en-GB" w:eastAsia="zh-CN"/>
        </w:rPr>
        <w:t>UE</w:t>
      </w:r>
      <w:r>
        <w:rPr>
          <w:rFonts w:ascii="SimSun" w:eastAsia="SimSun" w:hAnsi="SimSun" w:cs="SimSun" w:hint="eastAsia"/>
          <w:lang w:val="en-GB" w:eastAsia="zh-CN"/>
        </w:rPr>
        <w:t>）的</w:t>
      </w:r>
      <w:r>
        <w:rPr>
          <w:rFonts w:eastAsia="Times New Roman" w:hint="eastAsia"/>
          <w:lang w:val="en-GB" w:eastAsia="zh-CN"/>
        </w:rPr>
        <w:t>UTRA</w:t>
      </w:r>
      <w:r>
        <w:rPr>
          <w:rFonts w:ascii="SimSun" w:eastAsia="SimSun" w:hAnsi="SimSun" w:cs="SimSun" w:hint="eastAsia"/>
          <w:lang w:val="en-GB" w:eastAsia="zh-CN"/>
        </w:rPr>
        <w:t>和</w:t>
      </w:r>
      <w:r>
        <w:rPr>
          <w:rFonts w:eastAsia="Times New Roman" w:hint="eastAsia"/>
          <w:lang w:val="en-GB" w:eastAsia="zh-CN"/>
        </w:rPr>
        <w:t>E-UTRA</w:t>
      </w:r>
      <w:r>
        <w:rPr>
          <w:rFonts w:ascii="SimSun" w:eastAsia="SimSun" w:hAnsi="SimSun" w:cs="SimSun" w:hint="eastAsia"/>
          <w:lang w:val="en-GB" w:eastAsia="zh-CN"/>
        </w:rPr>
        <w:t>的</w:t>
      </w:r>
      <w:r>
        <w:rPr>
          <w:rFonts w:eastAsia="Times New Roman" w:hint="eastAsia"/>
          <w:lang w:val="en-GB" w:eastAsia="zh-CN"/>
        </w:rPr>
        <w:t>FDD</w:t>
      </w:r>
      <w:r>
        <w:rPr>
          <w:rFonts w:ascii="SimSun" w:eastAsia="SimSun" w:hAnsi="SimSun" w:cs="SimSun" w:hint="eastAsia"/>
          <w:lang w:val="en-GB" w:eastAsia="zh-CN"/>
        </w:rPr>
        <w:t>或</w:t>
      </w:r>
      <w:r>
        <w:rPr>
          <w:rFonts w:eastAsia="Times New Roman" w:hint="eastAsia"/>
          <w:lang w:val="en-GB" w:eastAsia="zh-CN"/>
        </w:rPr>
        <w:t>TDD</w:t>
      </w:r>
      <w:r>
        <w:rPr>
          <w:rFonts w:ascii="SimSun" w:eastAsia="SimSun" w:hAnsi="SimSun" w:cs="SimSun" w:hint="eastAsia"/>
          <w:lang w:val="en-GB" w:eastAsia="zh-CN"/>
        </w:rPr>
        <w:t>模式的一致性测试所需的测试场景和辅助数据。对于</w:t>
      </w:r>
      <w:r>
        <w:rPr>
          <w:rFonts w:eastAsia="Times New Roman" w:hint="eastAsia"/>
          <w:lang w:val="en-GB" w:eastAsia="zh-CN"/>
        </w:rPr>
        <w:t>UTRA</w:t>
      </w:r>
      <w:r>
        <w:rPr>
          <w:rFonts w:ascii="SimSun" w:eastAsia="SimSun" w:hAnsi="SimSun" w:cs="SimSun" w:hint="eastAsia"/>
          <w:lang w:val="en-GB" w:eastAsia="zh-CN"/>
        </w:rPr>
        <w:t>，这些是辅助全球定位系统（</w:t>
      </w:r>
      <w:r>
        <w:rPr>
          <w:rFonts w:eastAsia="Times New Roman" w:hint="eastAsia"/>
          <w:lang w:val="en-GB" w:eastAsia="zh-CN"/>
        </w:rPr>
        <w:t>A-GPS</w:t>
      </w:r>
      <w:r>
        <w:rPr>
          <w:rFonts w:ascii="SimSun" w:eastAsia="SimSun" w:hAnsi="SimSun" w:cs="SimSun" w:hint="eastAsia"/>
          <w:lang w:val="en-GB" w:eastAsia="zh-CN"/>
        </w:rPr>
        <w:t>）和辅助全球导航卫星系统（</w:t>
      </w:r>
      <w:r>
        <w:rPr>
          <w:rFonts w:eastAsia="Times New Roman" w:hint="eastAsia"/>
          <w:lang w:val="en-GB" w:eastAsia="zh-CN"/>
        </w:rPr>
        <w:t>A-GNSS</w:t>
      </w:r>
      <w:r>
        <w:rPr>
          <w:rFonts w:ascii="SimSun" w:eastAsia="SimSun" w:hAnsi="SimSun" w:cs="SimSun" w:hint="eastAsia"/>
          <w:lang w:val="en-GB" w:eastAsia="zh-CN"/>
        </w:rPr>
        <w:t>）。对于</w:t>
      </w:r>
      <w:r>
        <w:rPr>
          <w:rFonts w:eastAsia="Times New Roman" w:hint="eastAsia"/>
          <w:lang w:val="en-GB" w:eastAsia="zh-CN"/>
        </w:rPr>
        <w:t>E-UTRA</w:t>
      </w:r>
      <w:r>
        <w:rPr>
          <w:rFonts w:ascii="SimSun" w:eastAsia="SimSun" w:hAnsi="SimSun" w:cs="SimSun" w:hint="eastAsia"/>
          <w:lang w:val="en-GB" w:eastAsia="zh-CN"/>
        </w:rPr>
        <w:t>，这些是</w:t>
      </w:r>
      <w:r>
        <w:rPr>
          <w:rFonts w:eastAsia="Times New Roman" w:hint="eastAsia"/>
          <w:lang w:val="en-GB" w:eastAsia="zh-CN"/>
        </w:rPr>
        <w:t>A-GNSS</w:t>
      </w:r>
      <w:r>
        <w:rPr>
          <w:rFonts w:ascii="SimSun" w:eastAsia="SimSun" w:hAnsi="SimSun" w:cs="SimSun" w:hint="eastAsia"/>
          <w:lang w:val="en-GB" w:eastAsia="zh-CN"/>
        </w:rPr>
        <w:t>，观测的到达时间差（</w:t>
      </w:r>
      <w:r>
        <w:rPr>
          <w:rFonts w:eastAsia="Times New Roman" w:hint="eastAsia"/>
          <w:lang w:val="en-GB" w:eastAsia="zh-CN"/>
        </w:rPr>
        <w:t>OTDOA</w:t>
      </w:r>
      <w:r>
        <w:rPr>
          <w:rFonts w:ascii="SimSun" w:eastAsia="SimSun" w:hAnsi="SimSun" w:cs="SimSun" w:hint="eastAsia"/>
          <w:lang w:val="en-GB" w:eastAsia="zh-CN"/>
        </w:rPr>
        <w:t>）和增强的小区</w:t>
      </w:r>
      <w:r>
        <w:rPr>
          <w:rFonts w:eastAsia="Times New Roman" w:hint="eastAsia"/>
          <w:lang w:val="en-GB" w:eastAsia="zh-CN"/>
        </w:rPr>
        <w:t>ID</w:t>
      </w:r>
      <w:r>
        <w:rPr>
          <w:rFonts w:ascii="SimSun" w:eastAsia="SimSun" w:hAnsi="SimSun" w:cs="SimSun" w:hint="eastAsia"/>
          <w:lang w:val="en-GB" w:eastAsia="zh-CN"/>
        </w:rPr>
        <w:t>（</w:t>
      </w:r>
      <w:r>
        <w:rPr>
          <w:rFonts w:eastAsia="Times New Roman" w:hint="eastAsia"/>
          <w:lang w:val="en-GB" w:eastAsia="zh-CN"/>
        </w:rPr>
        <w:t>ECID</w:t>
      </w:r>
      <w:r>
        <w:rPr>
          <w:rFonts w:ascii="SimSun" w:eastAsia="SimSun" w:hAnsi="SimSun" w:cs="SimSun" w:hint="eastAsia"/>
          <w:lang w:val="en-GB" w:eastAsia="zh-CN"/>
        </w:rPr>
        <w:t>）。</w:t>
      </w:r>
    </w:p>
    <w:p w14:paraId="62A0A16C" w14:textId="77777777" w:rsidR="00545E1C" w:rsidRDefault="003B2545">
      <w:pPr>
        <w:pStyle w:val="Heading4"/>
        <w:rPr>
          <w:lang w:val="en-GB" w:eastAsia="zh-CN"/>
        </w:rPr>
      </w:pPr>
      <w:r>
        <w:rPr>
          <w:lang w:val="en-GB" w:eastAsia="zh-CN"/>
        </w:rPr>
        <w:t>1.2.2.39</w:t>
      </w:r>
      <w:r>
        <w:rPr>
          <w:lang w:val="en-GB" w:eastAsia="zh-CN"/>
        </w:rPr>
        <w:tab/>
        <w:t>TS 38.508-1</w:t>
      </w:r>
    </w:p>
    <w:p w14:paraId="475DA970" w14:textId="77777777" w:rsidR="00545E1C" w:rsidRDefault="003B2545">
      <w:pPr>
        <w:pStyle w:val="Headingb"/>
        <w:rPr>
          <w:lang w:val="en-GB" w:eastAsia="zh-CN"/>
        </w:rPr>
      </w:pPr>
      <w:bookmarkStart w:id="421" w:name="_Toc77257562"/>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1</w:t>
      </w:r>
      <w:r>
        <w:rPr>
          <w:rFonts w:hint="eastAsia"/>
          <w:lang w:val="en-GB" w:eastAsia="zh-CN"/>
        </w:rPr>
        <w:t>部分：通用测试环境</w:t>
      </w:r>
      <w:bookmarkEnd w:id="421"/>
    </w:p>
    <w:p w14:paraId="6F3A1B88" w14:textId="77777777" w:rsidR="00545E1C" w:rsidRDefault="003B2545">
      <w:pPr>
        <w:spacing w:line="240" w:lineRule="auto"/>
        <w:ind w:firstLineChars="200" w:firstLine="480"/>
        <w:rPr>
          <w:lang w:val="en-GB" w:eastAsia="zh-CN"/>
        </w:rPr>
      </w:pPr>
      <w:r>
        <w:rPr>
          <w:rFonts w:hint="eastAsia"/>
          <w:lang w:val="en-GB" w:eastAsia="zh-CN"/>
        </w:rPr>
        <w:t>本文档定义了</w:t>
      </w:r>
      <w:r>
        <w:rPr>
          <w:rFonts w:hint="eastAsia"/>
          <w:lang w:val="en-GB" w:eastAsia="zh-CN"/>
        </w:rPr>
        <w:t>5G</w:t>
      </w:r>
      <w:r>
        <w:rPr>
          <w:rFonts w:hint="eastAsia"/>
          <w:lang w:val="en-GB" w:eastAsia="zh-CN"/>
        </w:rPr>
        <w:t>系统的测试环境。</w:t>
      </w:r>
    </w:p>
    <w:p w14:paraId="233F1530" w14:textId="77777777" w:rsidR="00545E1C" w:rsidRDefault="003B2545">
      <w:pPr>
        <w:spacing w:line="240" w:lineRule="auto"/>
        <w:ind w:firstLineChars="200" w:firstLine="480"/>
        <w:rPr>
          <w:lang w:val="en-GB" w:eastAsia="zh-CN"/>
        </w:rPr>
      </w:pPr>
      <w:r>
        <w:rPr>
          <w:rFonts w:hint="eastAsia"/>
          <w:lang w:val="en-GB" w:eastAsia="zh-CN"/>
        </w:rPr>
        <w:t>本规范涵盖了所有方面问题，包括</w:t>
      </w:r>
      <w:r>
        <w:rPr>
          <w:rFonts w:hint="eastAsia"/>
          <w:lang w:val="en-GB" w:eastAsia="zh-CN"/>
        </w:rPr>
        <w:t>NG-RAN</w:t>
      </w:r>
      <w:r>
        <w:rPr>
          <w:rFonts w:hint="eastAsia"/>
          <w:lang w:val="en-GB" w:eastAsia="zh-CN"/>
        </w:rPr>
        <w:t>、</w:t>
      </w:r>
      <w:r>
        <w:rPr>
          <w:rFonts w:hint="eastAsia"/>
          <w:lang w:val="en-GB" w:eastAsia="zh-CN"/>
        </w:rPr>
        <w:t>5GC</w:t>
      </w:r>
      <w:r>
        <w:rPr>
          <w:rFonts w:hint="eastAsia"/>
          <w:lang w:val="en-GB" w:eastAsia="zh-CN"/>
        </w:rPr>
        <w:t>以及用于用户设备（</w:t>
      </w:r>
      <w:r>
        <w:rPr>
          <w:rFonts w:hint="eastAsia"/>
          <w:lang w:val="en-GB" w:eastAsia="zh-CN"/>
        </w:rPr>
        <w:t>UE</w:t>
      </w:r>
      <w:r>
        <w:rPr>
          <w:rFonts w:hint="eastAsia"/>
          <w:lang w:val="en-GB" w:eastAsia="zh-CN"/>
        </w:rPr>
        <w:t>）一致性测试的</w:t>
      </w:r>
      <w:r>
        <w:rPr>
          <w:rFonts w:hint="eastAsia"/>
          <w:lang w:val="en-GB" w:eastAsia="zh-CN"/>
        </w:rPr>
        <w:t>5GS</w:t>
      </w:r>
      <w:r>
        <w:rPr>
          <w:rFonts w:hint="eastAsia"/>
          <w:lang w:val="en-GB" w:eastAsia="zh-CN"/>
        </w:rPr>
        <w:t>与</w:t>
      </w:r>
      <w:r>
        <w:rPr>
          <w:rFonts w:hint="eastAsia"/>
          <w:lang w:val="en-GB" w:eastAsia="zh-CN"/>
        </w:rPr>
        <w:t>EPS</w:t>
      </w:r>
      <w:r>
        <w:rPr>
          <w:rFonts w:hint="eastAsia"/>
          <w:lang w:val="en-GB" w:eastAsia="zh-CN"/>
        </w:rPr>
        <w:t>之间的互通。</w:t>
      </w:r>
    </w:p>
    <w:p w14:paraId="461C91C0" w14:textId="77777777" w:rsidR="00545E1C" w:rsidRDefault="003B2545">
      <w:pPr>
        <w:pStyle w:val="Heading4"/>
        <w:rPr>
          <w:lang w:val="en-GB" w:eastAsia="zh-CN"/>
        </w:rPr>
      </w:pPr>
      <w:r>
        <w:rPr>
          <w:lang w:val="en-GB" w:eastAsia="zh-CN"/>
        </w:rPr>
        <w:t>1.2.2.40</w:t>
      </w:r>
      <w:r>
        <w:rPr>
          <w:lang w:val="en-GB" w:eastAsia="zh-CN"/>
        </w:rPr>
        <w:tab/>
        <w:t>TS 38.508-2</w:t>
      </w:r>
    </w:p>
    <w:p w14:paraId="51105F3F" w14:textId="77777777" w:rsidR="00545E1C" w:rsidRDefault="003B2545">
      <w:pPr>
        <w:pStyle w:val="Headingb"/>
        <w:rPr>
          <w:lang w:val="en-GB" w:eastAsia="zh-CN"/>
        </w:rPr>
      </w:pPr>
      <w:bookmarkStart w:id="422" w:name="_Toc77257563"/>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2</w:t>
      </w:r>
      <w:r>
        <w:rPr>
          <w:rFonts w:hint="eastAsia"/>
          <w:lang w:val="en-GB" w:eastAsia="zh-CN"/>
        </w:rPr>
        <w:t>部分：通用实施一致性声明（</w:t>
      </w:r>
      <w:r>
        <w:rPr>
          <w:rFonts w:hint="eastAsia"/>
          <w:lang w:val="en-GB" w:eastAsia="zh-CN"/>
        </w:rPr>
        <w:t>ICS</w:t>
      </w:r>
      <w:r>
        <w:rPr>
          <w:rFonts w:hint="eastAsia"/>
          <w:lang w:val="en-GB" w:eastAsia="zh-CN"/>
        </w:rPr>
        <w:t>）形式</w:t>
      </w:r>
      <w:bookmarkEnd w:id="422"/>
    </w:p>
    <w:p w14:paraId="7C22CE52" w14:textId="77777777" w:rsidR="00545E1C" w:rsidRDefault="003B2545">
      <w:pPr>
        <w:spacing w:line="240" w:lineRule="auto"/>
        <w:ind w:firstLineChars="200" w:firstLine="480"/>
        <w:rPr>
          <w:lang w:val="en-GB" w:eastAsia="zh-CN"/>
        </w:rPr>
      </w:pPr>
      <w:r>
        <w:rPr>
          <w:rFonts w:hint="eastAsia"/>
          <w:lang w:val="en-GB" w:eastAsia="zh-CN"/>
        </w:rPr>
        <w:t>本文档根据相关要求提供了</w:t>
      </w:r>
      <w:r>
        <w:rPr>
          <w:rFonts w:hint="eastAsia"/>
          <w:lang w:val="en-GB" w:eastAsia="zh-CN"/>
        </w:rPr>
        <w:t>5G</w:t>
      </w:r>
      <w:r>
        <w:rPr>
          <w:rFonts w:hint="eastAsia"/>
          <w:lang w:val="en-GB" w:eastAsia="zh-CN"/>
        </w:rPr>
        <w:t>新无线电（</w:t>
      </w:r>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）的实施一致性声明（</w:t>
      </w:r>
      <w:r>
        <w:rPr>
          <w:rFonts w:hint="eastAsia"/>
          <w:lang w:val="en-GB" w:eastAsia="zh-CN"/>
        </w:rPr>
        <w:t>ICS</w:t>
      </w:r>
      <w:r>
        <w:rPr>
          <w:rFonts w:hint="eastAsia"/>
          <w:lang w:val="en-GB" w:eastAsia="zh-CN"/>
        </w:rPr>
        <w:t>）形式。</w:t>
      </w:r>
    </w:p>
    <w:p w14:paraId="5E522935" w14:textId="77777777" w:rsidR="00545E1C" w:rsidRDefault="003B2545">
      <w:pPr>
        <w:spacing w:line="240" w:lineRule="auto"/>
        <w:ind w:firstLineChars="200" w:firstLine="480"/>
        <w:rPr>
          <w:lang w:val="en-GB" w:eastAsia="zh-CN"/>
        </w:rPr>
      </w:pPr>
      <w:r>
        <w:rPr>
          <w:rFonts w:hint="eastAsia"/>
          <w:lang w:val="en-GB" w:eastAsia="zh-CN"/>
        </w:rPr>
        <w:t>特殊一致性测试功能可以在</w:t>
      </w:r>
      <w:r>
        <w:rPr>
          <w:rFonts w:hint="eastAsia"/>
          <w:lang w:val="en-GB" w:eastAsia="zh-CN"/>
        </w:rPr>
        <w:t>3GPP TS 38.509</w:t>
      </w:r>
      <w:r>
        <w:rPr>
          <w:rFonts w:hint="eastAsia"/>
          <w:lang w:val="en-GB" w:eastAsia="zh-CN"/>
        </w:rPr>
        <w:t>和</w:t>
      </w:r>
      <w:r>
        <w:rPr>
          <w:rFonts w:hint="eastAsia"/>
          <w:lang w:val="en-GB" w:eastAsia="zh-CN"/>
        </w:rPr>
        <w:t>3GPP TS 36.509</w:t>
      </w:r>
      <w:r>
        <w:rPr>
          <w:rFonts w:hint="eastAsia"/>
          <w:lang w:val="en-GB" w:eastAsia="zh-CN"/>
        </w:rPr>
        <w:t>中找到，通用测试环境则包括在</w:t>
      </w:r>
      <w:r>
        <w:rPr>
          <w:rFonts w:hint="eastAsia"/>
          <w:lang w:val="en-GB" w:eastAsia="zh-CN"/>
        </w:rPr>
        <w:t>3GPP TS 38.508-1</w:t>
      </w:r>
      <w:r>
        <w:rPr>
          <w:rFonts w:hint="eastAsia"/>
          <w:lang w:val="en-GB" w:eastAsia="zh-CN"/>
        </w:rPr>
        <w:t>和</w:t>
      </w:r>
      <w:r>
        <w:rPr>
          <w:rFonts w:hint="eastAsia"/>
          <w:lang w:val="en-GB" w:eastAsia="zh-CN"/>
        </w:rPr>
        <w:t>3GPP TS 36.508</w:t>
      </w:r>
      <w:r>
        <w:rPr>
          <w:rFonts w:hint="eastAsia"/>
          <w:lang w:val="en-GB" w:eastAsia="zh-CN"/>
        </w:rPr>
        <w:t>中。</w:t>
      </w:r>
    </w:p>
    <w:p w14:paraId="1103B531" w14:textId="77777777" w:rsidR="00545E1C" w:rsidRDefault="003B2545">
      <w:pPr>
        <w:spacing w:line="240" w:lineRule="auto"/>
        <w:ind w:firstLineChars="200" w:firstLine="480"/>
        <w:rPr>
          <w:lang w:eastAsia="zh-CN"/>
        </w:rPr>
      </w:pPr>
      <w:r>
        <w:rPr>
          <w:lang w:eastAsia="zh-CN"/>
        </w:rPr>
        <w:t>本文档适用</w:t>
      </w:r>
      <w:r>
        <w:rPr>
          <w:rFonts w:hint="eastAsia"/>
          <w:lang w:eastAsia="zh-CN"/>
        </w:rPr>
        <w:t>于</w:t>
      </w:r>
      <w:r>
        <w:rPr>
          <w:rFonts w:hint="eastAsia"/>
          <w:lang w:eastAsia="zh-CN"/>
        </w:rPr>
        <w:t>U</w:t>
      </w:r>
      <w:r>
        <w:rPr>
          <w:lang w:eastAsia="zh-CN"/>
        </w:rPr>
        <w:t>E</w:t>
      </w:r>
      <w:r>
        <w:rPr>
          <w:rFonts w:hint="eastAsia"/>
          <w:lang w:eastAsia="zh-CN"/>
        </w:rPr>
        <w:t>，它根据</w:t>
      </w:r>
      <w:r>
        <w:rPr>
          <w:rFonts w:hint="eastAsia"/>
          <w:lang w:eastAsia="zh-CN"/>
        </w:rPr>
        <w:t>3</w:t>
      </w:r>
      <w:r>
        <w:rPr>
          <w:lang w:eastAsia="zh-CN"/>
        </w:rPr>
        <w:t>GPP</w:t>
      </w:r>
      <w:r>
        <w:rPr>
          <w:rFonts w:hint="eastAsia"/>
          <w:lang w:eastAsia="zh-CN"/>
        </w:rPr>
        <w:t>版本（</w:t>
      </w:r>
      <w:r>
        <w:rPr>
          <w:rFonts w:hAnsiTheme="minorEastAsia"/>
          <w:lang w:val="en-GB" w:eastAsia="zh-CN"/>
        </w:rPr>
        <w:t>从版本</w:t>
      </w:r>
      <w:r>
        <w:rPr>
          <w:lang w:val="en-GB" w:eastAsia="zh-CN"/>
        </w:rPr>
        <w:t>15</w:t>
      </w:r>
      <w:r>
        <w:rPr>
          <w:rFonts w:hAnsiTheme="minorEastAsia" w:hint="eastAsia"/>
          <w:lang w:val="en-GB" w:eastAsia="zh-CN"/>
        </w:rPr>
        <w:t>开始，直至</w:t>
      </w:r>
      <w:r>
        <w:rPr>
          <w:rFonts w:hAnsiTheme="minorEastAsia"/>
          <w:lang w:val="en-GB" w:eastAsia="zh-CN"/>
        </w:rPr>
        <w:t>本文档</w:t>
      </w:r>
      <w:r>
        <w:rPr>
          <w:rFonts w:hAnsiTheme="minorEastAsia" w:hint="eastAsia"/>
          <w:lang w:val="en-GB" w:eastAsia="zh-CN"/>
        </w:rPr>
        <w:t>封面所</w:t>
      </w:r>
      <w:r>
        <w:rPr>
          <w:rFonts w:hAnsiTheme="minorEastAsia"/>
          <w:lang w:val="en-GB" w:eastAsia="zh-CN"/>
        </w:rPr>
        <w:t>示的版本</w:t>
      </w:r>
      <w:r>
        <w:rPr>
          <w:rFonts w:hint="eastAsia"/>
          <w:lang w:eastAsia="zh-CN"/>
        </w:rPr>
        <w:t>）实现。</w:t>
      </w:r>
    </w:p>
    <w:p w14:paraId="564AD198" w14:textId="77777777" w:rsidR="00545E1C" w:rsidRDefault="003B2545">
      <w:pPr>
        <w:pStyle w:val="Heading4"/>
        <w:rPr>
          <w:lang w:val="en-GB" w:eastAsia="zh-CN"/>
        </w:rPr>
      </w:pPr>
      <w:r>
        <w:rPr>
          <w:lang w:val="en-GB" w:eastAsia="zh-CN"/>
        </w:rPr>
        <w:t>1.2.2.41</w:t>
      </w:r>
      <w:r>
        <w:rPr>
          <w:lang w:val="en-GB" w:eastAsia="zh-CN"/>
        </w:rPr>
        <w:tab/>
        <w:t>TS 38.509</w:t>
      </w:r>
    </w:p>
    <w:p w14:paraId="0F57A849" w14:textId="77777777" w:rsidR="00545E1C" w:rsidRDefault="003B2545">
      <w:pPr>
        <w:pStyle w:val="Headingb"/>
        <w:rPr>
          <w:lang w:val="en-GB" w:eastAsia="zh-CN"/>
        </w:rPr>
      </w:pPr>
      <w:bookmarkStart w:id="423" w:name="_Toc77257564"/>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）的特殊一致性测试功能</w:t>
      </w:r>
      <w:bookmarkEnd w:id="423"/>
    </w:p>
    <w:p w14:paraId="30DFB9DC" w14:textId="77777777" w:rsidR="00545E1C" w:rsidRDefault="003B2545">
      <w:pPr>
        <w:spacing w:line="240" w:lineRule="auto"/>
        <w:ind w:firstLineChars="200" w:firstLine="480"/>
        <w:rPr>
          <w:lang w:val="en-GB" w:eastAsia="zh-CN"/>
        </w:rPr>
      </w:pPr>
      <w:r>
        <w:rPr>
          <w:rFonts w:hint="eastAsia"/>
          <w:lang w:val="en-GB" w:eastAsia="zh-CN"/>
        </w:rPr>
        <w:t>本文档为用户设备（</w:t>
      </w:r>
      <w:r>
        <w:rPr>
          <w:rFonts w:hint="eastAsia"/>
          <w:lang w:val="en-GB" w:eastAsia="zh-CN"/>
        </w:rPr>
        <w:t>UE</w:t>
      </w:r>
      <w:r>
        <w:rPr>
          <w:rFonts w:hint="eastAsia"/>
          <w:lang w:val="en-GB" w:eastAsia="zh-CN"/>
        </w:rPr>
        <w:t>）定义了当</w:t>
      </w:r>
      <w:r>
        <w:rPr>
          <w:rFonts w:hint="eastAsia"/>
          <w:lang w:val="en-GB" w:eastAsia="zh-CN"/>
        </w:rPr>
        <w:t>UE</w:t>
      </w:r>
      <w:r>
        <w:rPr>
          <w:rFonts w:hint="eastAsia"/>
          <w:lang w:val="en-GB" w:eastAsia="zh-CN"/>
        </w:rPr>
        <w:t>通过其无线电接口连接到</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）时，为了进行一致性测试而需要在</w:t>
      </w:r>
      <w:r>
        <w:rPr>
          <w:rFonts w:hint="eastAsia"/>
          <w:lang w:val="en-GB" w:eastAsia="zh-CN"/>
        </w:rPr>
        <w:t>UE</w:t>
      </w:r>
      <w:r>
        <w:rPr>
          <w:rFonts w:hint="eastAsia"/>
          <w:lang w:val="en-GB" w:eastAsia="zh-CN"/>
        </w:rPr>
        <w:t>中使用的那些特殊功能及其激活</w:t>
      </w:r>
      <w:r>
        <w:rPr>
          <w:rFonts w:hint="eastAsia"/>
          <w:lang w:val="en-GB" w:eastAsia="zh-CN"/>
        </w:rPr>
        <w:t>/</w:t>
      </w:r>
      <w:r>
        <w:rPr>
          <w:rFonts w:hint="eastAsia"/>
          <w:lang w:val="en-GB" w:eastAsia="zh-CN"/>
        </w:rPr>
        <w:t>去激活方法。</w:t>
      </w:r>
    </w:p>
    <w:p w14:paraId="11E9EF63" w14:textId="77777777" w:rsidR="00545E1C" w:rsidRDefault="003B2545">
      <w:pPr>
        <w:spacing w:line="240" w:lineRule="auto"/>
        <w:ind w:firstLineChars="200" w:firstLine="480"/>
        <w:rPr>
          <w:lang w:val="en-GB" w:eastAsia="zh-CN"/>
        </w:rPr>
      </w:pPr>
      <w:r>
        <w:rPr>
          <w:rFonts w:hint="eastAsia"/>
          <w:lang w:val="en-GB" w:eastAsia="zh-CN"/>
        </w:rPr>
        <w:t>当具有</w:t>
      </w:r>
      <w:r>
        <w:rPr>
          <w:rFonts w:hint="eastAsia"/>
          <w:lang w:val="en-GB" w:eastAsia="zh-CN"/>
        </w:rPr>
        <w:t>5GS</w:t>
      </w:r>
      <w:r>
        <w:rPr>
          <w:rFonts w:hint="eastAsia"/>
          <w:lang w:val="en-GB" w:eastAsia="zh-CN"/>
        </w:rPr>
        <w:t>功能的</w:t>
      </w:r>
      <w:r>
        <w:rPr>
          <w:rFonts w:hint="eastAsia"/>
          <w:lang w:val="en-GB" w:eastAsia="zh-CN"/>
        </w:rPr>
        <w:t>UE</w:t>
      </w:r>
      <w:r>
        <w:rPr>
          <w:rFonts w:hint="eastAsia"/>
          <w:lang w:val="en-GB" w:eastAsia="zh-CN"/>
        </w:rPr>
        <w:t>通过非</w:t>
      </w:r>
      <w:r>
        <w:rPr>
          <w:rFonts w:hint="eastAsia"/>
          <w:lang w:val="en-GB" w:eastAsia="zh-CN"/>
        </w:rPr>
        <w:t>5GS</w:t>
      </w:r>
      <w:r>
        <w:rPr>
          <w:rFonts w:hint="eastAsia"/>
          <w:lang w:val="en-GB" w:eastAsia="zh-CN"/>
        </w:rPr>
        <w:t>系统（例如，</w:t>
      </w:r>
      <w:r>
        <w:rPr>
          <w:rFonts w:hint="eastAsia"/>
          <w:lang w:val="en-GB" w:eastAsia="zh-CN"/>
        </w:rPr>
        <w:t>E-UTRA FDD</w:t>
      </w:r>
      <w:r>
        <w:rPr>
          <w:rFonts w:hint="eastAsia"/>
          <w:lang w:val="en-GB" w:eastAsia="zh-CN"/>
        </w:rPr>
        <w:t>或</w:t>
      </w:r>
      <w:r>
        <w:rPr>
          <w:rFonts w:hint="eastAsia"/>
          <w:lang w:val="en-GB" w:eastAsia="zh-CN"/>
        </w:rPr>
        <w:t>TDD</w:t>
      </w:r>
      <w:r>
        <w:rPr>
          <w:rFonts w:hint="eastAsia"/>
          <w:lang w:val="en-GB" w:eastAsia="zh-CN"/>
        </w:rPr>
        <w:t>系统）连接时，该文档还描述了这些特殊功能的操作。</w:t>
      </w:r>
    </w:p>
    <w:p w14:paraId="569160DC" w14:textId="77777777" w:rsidR="00545E1C" w:rsidRDefault="003B2545">
      <w:pPr>
        <w:spacing w:line="240" w:lineRule="auto"/>
        <w:ind w:firstLineChars="200" w:firstLine="480"/>
        <w:rPr>
          <w:lang w:val="en-GB" w:eastAsia="zh-CN"/>
        </w:rPr>
      </w:pPr>
      <w:r>
        <w:rPr>
          <w:rFonts w:hint="eastAsia"/>
          <w:lang w:val="en-GB" w:eastAsia="zh-CN"/>
        </w:rPr>
        <w:t>取决于</w:t>
      </w:r>
      <w:r>
        <w:rPr>
          <w:rFonts w:hint="eastAsia"/>
          <w:lang w:val="en-GB" w:eastAsia="zh-CN"/>
        </w:rPr>
        <w:t>5GS</w:t>
      </w:r>
      <w:r>
        <w:rPr>
          <w:rFonts w:hint="eastAsia"/>
          <w:lang w:val="en-GB" w:eastAsia="zh-CN"/>
        </w:rPr>
        <w:t>系统的架构，可以在</w:t>
      </w:r>
      <w:r>
        <w:rPr>
          <w:rFonts w:hint="eastAsia"/>
          <w:lang w:val="en-GB" w:eastAsia="zh-CN"/>
        </w:rPr>
        <w:t>TS 36.509</w:t>
      </w:r>
      <w:r>
        <w:rPr>
          <w:rFonts w:hint="eastAsia"/>
          <w:lang w:val="en-GB" w:eastAsia="zh-CN"/>
        </w:rPr>
        <w:t>中定义一些与</w:t>
      </w:r>
      <w:r>
        <w:rPr>
          <w:rFonts w:hint="eastAsia"/>
          <w:lang w:val="en-GB" w:eastAsia="zh-CN"/>
        </w:rPr>
        <w:t>UE</w:t>
      </w:r>
      <w:r>
        <w:rPr>
          <w:rFonts w:hint="eastAsia"/>
          <w:lang w:val="en-GB" w:eastAsia="zh-CN"/>
        </w:rPr>
        <w:t>有关的、用于一致性测试的特殊功能。</w:t>
      </w:r>
    </w:p>
    <w:p w14:paraId="223DC518" w14:textId="77777777" w:rsidR="00545E1C" w:rsidRDefault="003B2545">
      <w:pPr>
        <w:pStyle w:val="Heading4"/>
        <w:rPr>
          <w:lang w:val="en-GB" w:eastAsia="zh-CN"/>
        </w:rPr>
      </w:pPr>
      <w:r>
        <w:rPr>
          <w:lang w:val="en-GB" w:eastAsia="zh-CN"/>
        </w:rPr>
        <w:lastRenderedPageBreak/>
        <w:t>1.2.2.42</w:t>
      </w:r>
      <w:r>
        <w:rPr>
          <w:lang w:val="en-GB" w:eastAsia="zh-CN"/>
        </w:rPr>
        <w:tab/>
        <w:t>TS 38.521-1</w:t>
      </w:r>
    </w:p>
    <w:p w14:paraId="36BEF626" w14:textId="77777777" w:rsidR="00545E1C" w:rsidRDefault="003B2545">
      <w:pPr>
        <w:pStyle w:val="Headingb"/>
        <w:rPr>
          <w:lang w:val="en-GB" w:eastAsia="zh-CN"/>
        </w:rPr>
      </w:pPr>
      <w:bookmarkStart w:id="424" w:name="_Toc77257565"/>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）一致性规范；无线电发送和接收；第</w:t>
      </w:r>
      <w:r>
        <w:rPr>
          <w:rFonts w:hint="eastAsia"/>
          <w:lang w:val="en-GB" w:eastAsia="zh-CN"/>
        </w:rPr>
        <w:t>1</w:t>
      </w:r>
      <w:r>
        <w:rPr>
          <w:rFonts w:hint="eastAsia"/>
          <w:lang w:val="en-GB" w:eastAsia="zh-CN"/>
        </w:rPr>
        <w:t>部分：单独范围</w:t>
      </w:r>
      <w:r>
        <w:rPr>
          <w:rFonts w:hint="eastAsia"/>
          <w:lang w:val="en-GB" w:eastAsia="zh-CN"/>
        </w:rPr>
        <w:t>1</w:t>
      </w:r>
      <w:bookmarkEnd w:id="424"/>
    </w:p>
    <w:p w14:paraId="56F5CDC5"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）一致性测试的测量程序，它包含作为</w:t>
      </w:r>
      <w:r>
        <w:rPr>
          <w:rFonts w:hint="eastAsia"/>
          <w:lang w:val="en-GB" w:eastAsia="zh-CN"/>
        </w:rPr>
        <w:t>5G-NR</w:t>
      </w:r>
      <w:r>
        <w:rPr>
          <w:rFonts w:hint="eastAsia"/>
          <w:lang w:val="en-GB" w:eastAsia="zh-CN"/>
        </w:rPr>
        <w:t>一部分的频率范围</w:t>
      </w:r>
      <w:r>
        <w:rPr>
          <w:rFonts w:hint="eastAsia"/>
          <w:lang w:val="en-GB" w:eastAsia="zh-CN"/>
        </w:rPr>
        <w:t>1</w:t>
      </w:r>
      <w:r>
        <w:rPr>
          <w:rFonts w:hint="eastAsia"/>
          <w:lang w:val="en-GB" w:eastAsia="zh-CN"/>
        </w:rPr>
        <w:t>的</w:t>
      </w:r>
      <w:r>
        <w:rPr>
          <w:rFonts w:hint="eastAsia"/>
          <w:lang w:val="en-GB" w:eastAsia="zh-CN"/>
        </w:rPr>
        <w:t>RF</w:t>
      </w:r>
      <w:r>
        <w:rPr>
          <w:rFonts w:hint="eastAsia"/>
          <w:lang w:val="en-GB" w:eastAsia="zh-CN"/>
        </w:rPr>
        <w:t>特性。</w:t>
      </w:r>
    </w:p>
    <w:p w14:paraId="2EE3E0B9" w14:textId="77777777" w:rsidR="00545E1C" w:rsidRDefault="003B2545">
      <w:pPr>
        <w:spacing w:line="240" w:lineRule="auto"/>
        <w:ind w:firstLineChars="200" w:firstLine="480"/>
        <w:rPr>
          <w:lang w:val="en-GB" w:eastAsia="zh-CN"/>
        </w:rPr>
      </w:pPr>
      <w:r>
        <w:rPr>
          <w:rFonts w:hint="eastAsia"/>
          <w:lang w:val="en-GB" w:eastAsia="zh-CN"/>
        </w:rPr>
        <w:t>仅当相应的参数有所不同时，这些要求才在不同的条款中列出。更一般而言，测试仅适用于那些旨在支持适当功能的手机。为了指明测试适用的情形，在测试的“</w:t>
      </w:r>
      <w:r>
        <w:rPr>
          <w:rFonts w:ascii="STKaiti" w:eastAsia="STKaiti" w:hAnsi="STKaiti" w:hint="eastAsia"/>
          <w:lang w:val="en-GB" w:eastAsia="zh-CN"/>
        </w:rPr>
        <w:t>定义和适用性</w:t>
      </w:r>
      <w:r>
        <w:rPr>
          <w:rFonts w:hint="eastAsia"/>
          <w:lang w:val="en-GB" w:eastAsia="zh-CN"/>
        </w:rPr>
        <w:t>”部分中对此做了说明。</w:t>
      </w:r>
    </w:p>
    <w:p w14:paraId="7730F118" w14:textId="77777777" w:rsidR="00545E1C" w:rsidRDefault="003B2545">
      <w:pPr>
        <w:spacing w:line="240" w:lineRule="auto"/>
        <w:ind w:firstLineChars="200" w:firstLine="480"/>
        <w:rPr>
          <w:lang w:val="en-GB" w:eastAsia="zh-CN"/>
        </w:rPr>
      </w:pPr>
      <w:r>
        <w:rPr>
          <w:rFonts w:hint="eastAsia"/>
          <w:lang w:val="en-GB" w:eastAsia="zh-CN"/>
        </w:rPr>
        <w:t>例如，只有声明支持</w:t>
      </w:r>
      <w:r>
        <w:rPr>
          <w:rFonts w:hint="eastAsia"/>
          <w:lang w:val="en-GB" w:eastAsia="zh-CN"/>
        </w:rPr>
        <w:t>5G-NR</w:t>
      </w:r>
      <w:r>
        <w:rPr>
          <w:rFonts w:hint="eastAsia"/>
          <w:lang w:val="en-GB" w:eastAsia="zh-CN"/>
        </w:rPr>
        <w:t>的版本</w:t>
      </w:r>
      <w:r>
        <w:rPr>
          <w:rFonts w:hint="eastAsia"/>
          <w:lang w:val="en-GB" w:eastAsia="zh-CN"/>
        </w:rPr>
        <w:t>15</w:t>
      </w:r>
      <w:r>
        <w:rPr>
          <w:rFonts w:hint="eastAsia"/>
          <w:lang w:val="en-GB" w:eastAsia="zh-CN"/>
        </w:rPr>
        <w:t>和更高版本的</w:t>
      </w:r>
      <w:r>
        <w:rPr>
          <w:rFonts w:hint="eastAsia"/>
          <w:lang w:val="en-GB" w:eastAsia="zh-CN"/>
        </w:rPr>
        <w:t>UE</w:t>
      </w:r>
      <w:r>
        <w:rPr>
          <w:rFonts w:hint="eastAsia"/>
          <w:lang w:val="en-GB" w:eastAsia="zh-CN"/>
        </w:rPr>
        <w:t>才能进行此功能测试。对于某些测试，如果不同的条件适用于不同的版本，那么在测试本身的文本中予以说明。</w:t>
      </w:r>
    </w:p>
    <w:p w14:paraId="2B9E2865" w14:textId="77777777" w:rsidR="00545E1C" w:rsidRDefault="003B2545">
      <w:pPr>
        <w:pStyle w:val="Heading4"/>
        <w:rPr>
          <w:lang w:val="en-GB" w:eastAsia="zh-CN"/>
        </w:rPr>
      </w:pPr>
      <w:r>
        <w:rPr>
          <w:lang w:val="en-GB" w:eastAsia="zh-CN"/>
        </w:rPr>
        <w:t>1.2.2.43</w:t>
      </w:r>
      <w:r>
        <w:rPr>
          <w:lang w:val="en-GB" w:eastAsia="zh-CN"/>
        </w:rPr>
        <w:tab/>
        <w:t>TS 38.521-2</w:t>
      </w:r>
    </w:p>
    <w:p w14:paraId="6D807C23" w14:textId="77777777" w:rsidR="00545E1C" w:rsidRDefault="003B2545">
      <w:pPr>
        <w:pStyle w:val="Headingb"/>
        <w:rPr>
          <w:lang w:val="en-GB" w:eastAsia="zh-CN"/>
        </w:rPr>
      </w:pPr>
      <w:bookmarkStart w:id="425" w:name="_Toc77257566"/>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）一致性规范；无线电发送和接收；第</w:t>
      </w:r>
      <w:r>
        <w:rPr>
          <w:lang w:val="en-GB" w:eastAsia="zh-CN"/>
        </w:rPr>
        <w:t>2</w:t>
      </w:r>
      <w:r>
        <w:rPr>
          <w:rFonts w:hint="eastAsia"/>
          <w:lang w:val="en-GB" w:eastAsia="zh-CN"/>
        </w:rPr>
        <w:t>部分：单独范围</w:t>
      </w:r>
      <w:r>
        <w:rPr>
          <w:lang w:val="en-GB" w:eastAsia="zh-CN"/>
        </w:rPr>
        <w:t>2</w:t>
      </w:r>
      <w:bookmarkEnd w:id="425"/>
    </w:p>
    <w:p w14:paraId="7527358F"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）一致性测试的测量程序，它包含作为</w:t>
      </w:r>
      <w:r>
        <w:rPr>
          <w:rFonts w:hint="eastAsia"/>
          <w:lang w:val="en-GB" w:eastAsia="zh-CN"/>
        </w:rPr>
        <w:t>5G-NR</w:t>
      </w:r>
      <w:r>
        <w:rPr>
          <w:rFonts w:hint="eastAsia"/>
          <w:lang w:val="en-GB" w:eastAsia="zh-CN"/>
        </w:rPr>
        <w:t>一部分的频率范围</w:t>
      </w:r>
      <w:r>
        <w:rPr>
          <w:lang w:val="en-GB" w:eastAsia="zh-CN"/>
        </w:rPr>
        <w:t>2</w:t>
      </w:r>
      <w:r>
        <w:rPr>
          <w:rFonts w:hint="eastAsia"/>
          <w:lang w:val="en-GB" w:eastAsia="zh-CN"/>
        </w:rPr>
        <w:t>的</w:t>
      </w:r>
      <w:r>
        <w:rPr>
          <w:rFonts w:hint="eastAsia"/>
          <w:lang w:val="en-GB" w:eastAsia="zh-CN"/>
        </w:rPr>
        <w:t>RF</w:t>
      </w:r>
      <w:r>
        <w:rPr>
          <w:rFonts w:hint="eastAsia"/>
          <w:lang w:val="en-GB" w:eastAsia="zh-CN"/>
        </w:rPr>
        <w:t>特性。</w:t>
      </w:r>
    </w:p>
    <w:p w14:paraId="7C3EB00C" w14:textId="77777777" w:rsidR="00545E1C" w:rsidRDefault="003B2545">
      <w:pPr>
        <w:spacing w:line="240" w:lineRule="auto"/>
        <w:ind w:firstLineChars="200" w:firstLine="480"/>
        <w:rPr>
          <w:lang w:val="en-GB" w:eastAsia="zh-CN"/>
        </w:rPr>
      </w:pPr>
      <w:r>
        <w:rPr>
          <w:rFonts w:hint="eastAsia"/>
          <w:lang w:val="en-GB" w:eastAsia="zh-CN"/>
        </w:rPr>
        <w:t>仅当相应的参数有所不同时，这些要求才在不同的条款中列出。更一般而言，测试仅适用于那些旨在支持适当功能的手机。为了指明测试适用的情形，在测试的“</w:t>
      </w:r>
      <w:r>
        <w:rPr>
          <w:rFonts w:ascii="STKaiti" w:eastAsia="STKaiti" w:hAnsi="STKaiti" w:hint="eastAsia"/>
          <w:lang w:val="en-GB" w:eastAsia="zh-CN"/>
        </w:rPr>
        <w:t>定义和适用性</w:t>
      </w:r>
      <w:r>
        <w:rPr>
          <w:rFonts w:hint="eastAsia"/>
          <w:lang w:val="en-GB" w:eastAsia="zh-CN"/>
        </w:rPr>
        <w:t>”部分中对此做了说明。</w:t>
      </w:r>
    </w:p>
    <w:p w14:paraId="0BF4BB5E" w14:textId="77777777" w:rsidR="00545E1C" w:rsidRDefault="003B2545">
      <w:pPr>
        <w:spacing w:line="240" w:lineRule="auto"/>
        <w:ind w:firstLineChars="200" w:firstLine="480"/>
        <w:rPr>
          <w:lang w:val="en-GB" w:eastAsia="zh-CN"/>
        </w:rPr>
      </w:pPr>
      <w:r>
        <w:rPr>
          <w:rFonts w:hint="eastAsia"/>
          <w:lang w:val="en-GB" w:eastAsia="zh-CN"/>
        </w:rPr>
        <w:t>例如，只有声明支持</w:t>
      </w:r>
      <w:r>
        <w:rPr>
          <w:rFonts w:hint="eastAsia"/>
          <w:lang w:val="en-GB" w:eastAsia="zh-CN"/>
        </w:rPr>
        <w:t>5G-NR</w:t>
      </w:r>
      <w:r>
        <w:rPr>
          <w:rFonts w:hint="eastAsia"/>
          <w:lang w:val="en-GB" w:eastAsia="zh-CN"/>
        </w:rPr>
        <w:t>的版本</w:t>
      </w:r>
      <w:r>
        <w:rPr>
          <w:rFonts w:hint="eastAsia"/>
          <w:lang w:val="en-GB" w:eastAsia="zh-CN"/>
        </w:rPr>
        <w:t>15</w:t>
      </w:r>
      <w:r>
        <w:rPr>
          <w:rFonts w:hint="eastAsia"/>
          <w:lang w:val="en-GB" w:eastAsia="zh-CN"/>
        </w:rPr>
        <w:t>和更高版本的</w:t>
      </w:r>
      <w:r>
        <w:rPr>
          <w:rFonts w:hint="eastAsia"/>
          <w:lang w:val="en-GB" w:eastAsia="zh-CN"/>
        </w:rPr>
        <w:t>UE</w:t>
      </w:r>
      <w:r>
        <w:rPr>
          <w:rFonts w:hint="eastAsia"/>
          <w:lang w:val="en-GB" w:eastAsia="zh-CN"/>
        </w:rPr>
        <w:t>才能进行此功能测试。对于某些测试，如果不同的条件适用于不同的版本，那么在测试本身的文本中予以说明。</w:t>
      </w:r>
    </w:p>
    <w:p w14:paraId="46C4B421" w14:textId="77777777" w:rsidR="00545E1C" w:rsidRDefault="003B2545">
      <w:pPr>
        <w:pStyle w:val="Heading4"/>
        <w:rPr>
          <w:lang w:val="en-GB" w:eastAsia="zh-CN"/>
        </w:rPr>
      </w:pPr>
      <w:r>
        <w:rPr>
          <w:lang w:val="en-GB" w:eastAsia="zh-CN"/>
        </w:rPr>
        <w:t>1.2.2.44</w:t>
      </w:r>
      <w:r>
        <w:rPr>
          <w:lang w:val="en-GB" w:eastAsia="zh-CN"/>
        </w:rPr>
        <w:tab/>
        <w:t>TS 38.521-3</w:t>
      </w:r>
    </w:p>
    <w:p w14:paraId="033F2B8F" w14:textId="77777777" w:rsidR="00545E1C" w:rsidRDefault="003B2545">
      <w:pPr>
        <w:pStyle w:val="Headingb"/>
        <w:rPr>
          <w:lang w:val="en-GB" w:eastAsia="zh-CN"/>
        </w:rPr>
      </w:pPr>
      <w:bookmarkStart w:id="426" w:name="_Toc77257567"/>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）一致性规范；无线电发送和接收；第</w:t>
      </w:r>
      <w:r>
        <w:rPr>
          <w:rFonts w:hint="eastAsia"/>
          <w:lang w:val="en-GB" w:eastAsia="zh-CN"/>
        </w:rPr>
        <w:t>3</w:t>
      </w:r>
      <w:r>
        <w:rPr>
          <w:rFonts w:hint="eastAsia"/>
          <w:lang w:val="en-GB" w:eastAsia="zh-CN"/>
        </w:rPr>
        <w:t>部分：范围</w:t>
      </w:r>
      <w:r>
        <w:rPr>
          <w:rFonts w:hint="eastAsia"/>
          <w:lang w:val="en-GB" w:eastAsia="zh-CN"/>
        </w:rPr>
        <w:t>1</w:t>
      </w:r>
      <w:r>
        <w:rPr>
          <w:rFonts w:hint="eastAsia"/>
          <w:lang w:val="en-GB" w:eastAsia="zh-CN"/>
        </w:rPr>
        <w:t>和范围</w:t>
      </w:r>
      <w:r>
        <w:rPr>
          <w:rFonts w:hint="eastAsia"/>
          <w:lang w:val="en-GB" w:eastAsia="zh-CN"/>
        </w:rPr>
        <w:t>2</w:t>
      </w:r>
      <w:r>
        <w:rPr>
          <w:rFonts w:hint="eastAsia"/>
          <w:lang w:val="en-GB" w:eastAsia="zh-CN"/>
        </w:rPr>
        <w:t>与其他无线电的互通操作</w:t>
      </w:r>
      <w:bookmarkEnd w:id="426"/>
    </w:p>
    <w:p w14:paraId="2976D110"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）一致性测试的测量程序，它包含用于范围</w:t>
      </w:r>
      <w:r>
        <w:rPr>
          <w:rFonts w:hint="eastAsia"/>
          <w:lang w:val="en-GB" w:eastAsia="zh-CN"/>
        </w:rPr>
        <w:t>1</w:t>
      </w:r>
      <w:r>
        <w:rPr>
          <w:rFonts w:hint="eastAsia"/>
          <w:lang w:val="en-GB" w:eastAsia="zh-CN"/>
        </w:rPr>
        <w:t>与范围</w:t>
      </w:r>
      <w:r>
        <w:rPr>
          <w:rFonts w:hint="eastAsia"/>
          <w:lang w:val="en-GB" w:eastAsia="zh-CN"/>
        </w:rPr>
        <w:t>2</w:t>
      </w:r>
      <w:r>
        <w:rPr>
          <w:rFonts w:hint="eastAsia"/>
          <w:lang w:val="en-GB" w:eastAsia="zh-CN"/>
        </w:rPr>
        <w:t>之间载波信道聚合的</w:t>
      </w:r>
      <w:r>
        <w:rPr>
          <w:rFonts w:hint="eastAsia"/>
          <w:lang w:val="en-GB" w:eastAsia="zh-CN"/>
        </w:rPr>
        <w:t>RF</w:t>
      </w:r>
      <w:r>
        <w:rPr>
          <w:rFonts w:hint="eastAsia"/>
          <w:lang w:val="en-GB" w:eastAsia="zh-CN"/>
        </w:rPr>
        <w:t>特性以及因</w:t>
      </w:r>
      <w:r>
        <w:rPr>
          <w:rFonts w:hint="eastAsia"/>
          <w:lang w:val="en-GB" w:eastAsia="zh-CN"/>
        </w:rPr>
        <w:t>E-UTRA</w:t>
      </w:r>
      <w:r>
        <w:rPr>
          <w:rFonts w:hint="eastAsia"/>
          <w:lang w:val="en-GB" w:eastAsia="zh-CN"/>
        </w:rPr>
        <w:t>的</w:t>
      </w:r>
      <w:r>
        <w:rPr>
          <w:rFonts w:hint="eastAsia"/>
          <w:lang w:val="en-GB" w:eastAsia="zh-CN"/>
        </w:rPr>
        <w:t>NR</w:t>
      </w:r>
      <w:r>
        <w:rPr>
          <w:rFonts w:hint="eastAsia"/>
          <w:lang w:val="en-GB" w:eastAsia="zh-CN"/>
        </w:rPr>
        <w:t>非独立（</w:t>
      </w:r>
      <w:r>
        <w:rPr>
          <w:rFonts w:hint="eastAsia"/>
          <w:lang w:val="en-GB" w:eastAsia="zh-CN"/>
        </w:rPr>
        <w:t>NSA</w:t>
      </w:r>
      <w:r>
        <w:rPr>
          <w:rFonts w:hint="eastAsia"/>
          <w:lang w:val="en-GB" w:eastAsia="zh-CN"/>
        </w:rPr>
        <w:t>）操作模式而产生的其他要求。</w:t>
      </w:r>
    </w:p>
    <w:p w14:paraId="4E3F0A90" w14:textId="77777777" w:rsidR="00545E1C" w:rsidRDefault="003B2545">
      <w:pPr>
        <w:spacing w:line="240" w:lineRule="auto"/>
        <w:ind w:firstLineChars="200" w:firstLine="480"/>
        <w:rPr>
          <w:lang w:val="en-GB" w:eastAsia="zh-CN"/>
        </w:rPr>
      </w:pPr>
      <w:r>
        <w:rPr>
          <w:rFonts w:hint="eastAsia"/>
          <w:lang w:val="en-GB" w:eastAsia="zh-CN"/>
        </w:rPr>
        <w:t>仅当相应的参数有所不同时，这些要求才在不同的条款中列出。更一般而言，测试仅适用于那些旨在支持适当功能的手机。为了指明测试适用的情形，在测试的“</w:t>
      </w:r>
      <w:r>
        <w:rPr>
          <w:rFonts w:ascii="STKaiti" w:eastAsia="STKaiti" w:hAnsi="STKaiti" w:hint="eastAsia"/>
          <w:lang w:val="en-GB" w:eastAsia="zh-CN"/>
        </w:rPr>
        <w:t>定义和适用性</w:t>
      </w:r>
      <w:r>
        <w:rPr>
          <w:rFonts w:hint="eastAsia"/>
          <w:lang w:val="en-GB" w:eastAsia="zh-CN"/>
        </w:rPr>
        <w:t>”部分中对此做了说明。</w:t>
      </w:r>
    </w:p>
    <w:p w14:paraId="6385062F" w14:textId="77777777" w:rsidR="00545E1C" w:rsidRDefault="003B2545">
      <w:pPr>
        <w:spacing w:line="240" w:lineRule="auto"/>
        <w:ind w:firstLineChars="200" w:firstLine="480"/>
        <w:rPr>
          <w:lang w:val="en-GB" w:eastAsia="zh-CN"/>
        </w:rPr>
      </w:pPr>
      <w:r>
        <w:rPr>
          <w:rFonts w:hint="eastAsia"/>
          <w:lang w:val="en-GB" w:eastAsia="zh-CN"/>
        </w:rPr>
        <w:t>例如，只有声明支持</w:t>
      </w:r>
      <w:r>
        <w:rPr>
          <w:rFonts w:hint="eastAsia"/>
          <w:lang w:val="en-GB" w:eastAsia="zh-CN"/>
        </w:rPr>
        <w:t>5G-NR</w:t>
      </w:r>
      <w:r>
        <w:rPr>
          <w:rFonts w:hint="eastAsia"/>
          <w:lang w:val="en-GB" w:eastAsia="zh-CN"/>
        </w:rPr>
        <w:t>的版本</w:t>
      </w:r>
      <w:r>
        <w:rPr>
          <w:rFonts w:hint="eastAsia"/>
          <w:lang w:val="en-GB" w:eastAsia="zh-CN"/>
        </w:rPr>
        <w:t>15</w:t>
      </w:r>
      <w:r>
        <w:rPr>
          <w:rFonts w:hint="eastAsia"/>
          <w:lang w:val="en-GB" w:eastAsia="zh-CN"/>
        </w:rPr>
        <w:t>和更高版本的</w:t>
      </w:r>
      <w:r>
        <w:rPr>
          <w:rFonts w:hint="eastAsia"/>
          <w:lang w:val="en-GB" w:eastAsia="zh-CN"/>
        </w:rPr>
        <w:t>UE</w:t>
      </w:r>
      <w:r>
        <w:rPr>
          <w:rFonts w:hint="eastAsia"/>
          <w:lang w:val="en-GB" w:eastAsia="zh-CN"/>
        </w:rPr>
        <w:t>才能进行此功能测试。对于某些测试，如果不同的条件适用于不同的版本，那么在测试本身的文本中予以说明。</w:t>
      </w:r>
    </w:p>
    <w:p w14:paraId="014B2B0B" w14:textId="77777777" w:rsidR="00545E1C" w:rsidRDefault="003B2545">
      <w:pPr>
        <w:pStyle w:val="Heading4"/>
        <w:rPr>
          <w:lang w:val="en-GB" w:eastAsia="zh-CN"/>
        </w:rPr>
      </w:pPr>
      <w:r>
        <w:rPr>
          <w:lang w:val="en-GB" w:eastAsia="zh-CN"/>
        </w:rPr>
        <w:t>1.2.2.45</w:t>
      </w:r>
      <w:r>
        <w:rPr>
          <w:lang w:val="en-GB" w:eastAsia="zh-CN"/>
        </w:rPr>
        <w:tab/>
        <w:t>TS 38.521-4</w:t>
      </w:r>
    </w:p>
    <w:p w14:paraId="3BBF030A" w14:textId="77777777" w:rsidR="00545E1C" w:rsidRDefault="003B2545">
      <w:pPr>
        <w:pStyle w:val="Headingb"/>
        <w:rPr>
          <w:lang w:val="en-GB" w:eastAsia="zh-CN"/>
        </w:rPr>
      </w:pPr>
      <w:bookmarkStart w:id="427" w:name="_Toc77257568"/>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）一致性规范；无线电发送和接收；第</w:t>
      </w:r>
      <w:r>
        <w:rPr>
          <w:rFonts w:hint="eastAsia"/>
          <w:lang w:val="en-GB" w:eastAsia="zh-CN"/>
        </w:rPr>
        <w:t>4</w:t>
      </w:r>
      <w:r>
        <w:rPr>
          <w:rFonts w:hint="eastAsia"/>
          <w:lang w:val="en-GB" w:eastAsia="zh-CN"/>
        </w:rPr>
        <w:t>部分：性能</w:t>
      </w:r>
      <w:bookmarkEnd w:id="427"/>
    </w:p>
    <w:p w14:paraId="29E45966"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）一致性测试的测量程序，它包含作为</w:t>
      </w:r>
      <w:r>
        <w:rPr>
          <w:rFonts w:hint="eastAsia"/>
          <w:lang w:val="en-GB" w:eastAsia="zh-CN"/>
        </w:rPr>
        <w:t>5G-NR</w:t>
      </w:r>
      <w:r>
        <w:rPr>
          <w:rFonts w:hint="eastAsia"/>
          <w:lang w:val="en-GB" w:eastAsia="zh-CN"/>
        </w:rPr>
        <w:t>一部分的性能要求。</w:t>
      </w:r>
    </w:p>
    <w:p w14:paraId="384656ED" w14:textId="77777777" w:rsidR="00545E1C" w:rsidRDefault="003B2545">
      <w:pPr>
        <w:spacing w:line="240" w:lineRule="auto"/>
        <w:ind w:firstLineChars="200" w:firstLine="480"/>
        <w:rPr>
          <w:lang w:val="en-GB" w:eastAsia="zh-CN"/>
        </w:rPr>
      </w:pPr>
      <w:r>
        <w:rPr>
          <w:rFonts w:hint="eastAsia"/>
          <w:lang w:val="en-GB" w:eastAsia="zh-CN"/>
        </w:rPr>
        <w:t>仅当相应的参数有所不同时，这些要求才在不同的条款中列出。更一般而言，测试仅适用于那些旨在支持适当功能的手机。为了指明测试适用的情形，在测试的“</w:t>
      </w:r>
      <w:r>
        <w:rPr>
          <w:rFonts w:ascii="STKaiti" w:eastAsia="STKaiti" w:hAnsi="STKaiti" w:hint="eastAsia"/>
          <w:lang w:val="en-GB" w:eastAsia="zh-CN"/>
        </w:rPr>
        <w:t>定义和适用性</w:t>
      </w:r>
      <w:r>
        <w:rPr>
          <w:rFonts w:hint="eastAsia"/>
          <w:lang w:val="en-GB" w:eastAsia="zh-CN"/>
        </w:rPr>
        <w:t>”部分中对此做了说明。</w:t>
      </w:r>
    </w:p>
    <w:p w14:paraId="7D8196C3" w14:textId="77777777" w:rsidR="00545E1C" w:rsidRDefault="003B2545">
      <w:pPr>
        <w:spacing w:line="240" w:lineRule="auto"/>
        <w:ind w:firstLineChars="200" w:firstLine="480"/>
        <w:rPr>
          <w:lang w:val="en-GB" w:eastAsia="zh-CN"/>
        </w:rPr>
      </w:pPr>
      <w:r>
        <w:rPr>
          <w:rFonts w:hint="eastAsia"/>
          <w:lang w:val="en-GB" w:eastAsia="zh-CN"/>
        </w:rPr>
        <w:lastRenderedPageBreak/>
        <w:t>例如，只有声明支持</w:t>
      </w:r>
      <w:r>
        <w:rPr>
          <w:rFonts w:hint="eastAsia"/>
          <w:lang w:val="en-GB" w:eastAsia="zh-CN"/>
        </w:rPr>
        <w:t>5G-NR</w:t>
      </w:r>
      <w:r>
        <w:rPr>
          <w:rFonts w:hint="eastAsia"/>
          <w:lang w:val="en-GB" w:eastAsia="zh-CN"/>
        </w:rPr>
        <w:t>的版本</w:t>
      </w:r>
      <w:r>
        <w:rPr>
          <w:rFonts w:hint="eastAsia"/>
          <w:lang w:val="en-GB" w:eastAsia="zh-CN"/>
        </w:rPr>
        <w:t>15</w:t>
      </w:r>
      <w:r>
        <w:rPr>
          <w:rFonts w:hint="eastAsia"/>
          <w:lang w:val="en-GB" w:eastAsia="zh-CN"/>
        </w:rPr>
        <w:t>和更高版本的</w:t>
      </w:r>
      <w:r>
        <w:rPr>
          <w:rFonts w:hint="eastAsia"/>
          <w:lang w:val="en-GB" w:eastAsia="zh-CN"/>
        </w:rPr>
        <w:t>UE</w:t>
      </w:r>
      <w:r>
        <w:rPr>
          <w:rFonts w:hint="eastAsia"/>
          <w:lang w:val="en-GB" w:eastAsia="zh-CN"/>
        </w:rPr>
        <w:t>才能进行此功能测试。对于某些测试，如果不同的条件适用于不同的版本，那么在测试本身的文本中予以说明。</w:t>
      </w:r>
    </w:p>
    <w:p w14:paraId="6F81C0C8" w14:textId="77777777" w:rsidR="00545E1C" w:rsidRDefault="003B2545">
      <w:pPr>
        <w:pStyle w:val="Heading4"/>
        <w:rPr>
          <w:lang w:val="en-GB" w:eastAsia="zh-CN"/>
        </w:rPr>
      </w:pPr>
      <w:r>
        <w:rPr>
          <w:lang w:val="en-GB" w:eastAsia="zh-CN"/>
        </w:rPr>
        <w:t>1.2.2.46</w:t>
      </w:r>
      <w:r>
        <w:rPr>
          <w:lang w:val="en-GB" w:eastAsia="zh-CN"/>
        </w:rPr>
        <w:tab/>
        <w:t>TS 38.522</w:t>
      </w:r>
    </w:p>
    <w:p w14:paraId="5FCDA1EE" w14:textId="77777777" w:rsidR="00545E1C" w:rsidRDefault="003B2545">
      <w:pPr>
        <w:pStyle w:val="Headingb"/>
        <w:rPr>
          <w:lang w:val="en-GB" w:eastAsia="zh-CN"/>
        </w:rPr>
      </w:pPr>
      <w:bookmarkStart w:id="428" w:name="_Toc77257569"/>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）一致性规范；无线电发送、无线电接收和无线电资源管理测试用例的适用性</w:t>
      </w:r>
      <w:bookmarkEnd w:id="428"/>
    </w:p>
    <w:p w14:paraId="6ECA093D" w14:textId="77777777" w:rsidR="00545E1C" w:rsidRDefault="003B2545">
      <w:pPr>
        <w:spacing w:line="240" w:lineRule="auto"/>
        <w:ind w:firstLineChars="200" w:firstLine="480"/>
        <w:rPr>
          <w:lang w:val="en-GB" w:eastAsia="zh-CN"/>
        </w:rPr>
      </w:pPr>
      <w:r>
        <w:rPr>
          <w:rFonts w:hint="eastAsia"/>
          <w:lang w:val="en-GB" w:eastAsia="zh-CN"/>
        </w:rPr>
        <w:t>本文档依据相关要求提供了</w:t>
      </w:r>
      <w:r>
        <w:rPr>
          <w:rFonts w:hint="eastAsia"/>
          <w:lang w:val="en-GB" w:eastAsia="zh-CN"/>
        </w:rPr>
        <w:t>5G</w:t>
      </w:r>
      <w:r>
        <w:rPr>
          <w:rFonts w:hint="eastAsia"/>
          <w:lang w:val="en-GB" w:eastAsia="zh-CN"/>
        </w:rPr>
        <w:t>新无线电（</w:t>
      </w:r>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）的实施一致性声明（</w:t>
      </w:r>
      <w:r>
        <w:rPr>
          <w:rFonts w:hint="eastAsia"/>
          <w:lang w:val="en-GB" w:eastAsia="zh-CN"/>
        </w:rPr>
        <w:t>ICS</w:t>
      </w:r>
      <w:r>
        <w:rPr>
          <w:rFonts w:hint="eastAsia"/>
          <w:lang w:val="en-GB" w:eastAsia="zh-CN"/>
        </w:rPr>
        <w:t>）形式。</w:t>
      </w:r>
    </w:p>
    <w:p w14:paraId="57D16AEF" w14:textId="77777777" w:rsidR="00545E1C" w:rsidRDefault="003B2545">
      <w:pPr>
        <w:spacing w:line="240" w:lineRule="auto"/>
        <w:ind w:firstLineChars="200" w:firstLine="480"/>
        <w:rPr>
          <w:lang w:val="en-GB" w:eastAsia="zh-CN"/>
        </w:rPr>
      </w:pPr>
      <w:r>
        <w:rPr>
          <w:rFonts w:hint="eastAsia"/>
          <w:lang w:val="en-GB" w:eastAsia="zh-CN"/>
        </w:rPr>
        <w:t>本文档为</w:t>
      </w:r>
      <w:r>
        <w:rPr>
          <w:rFonts w:hint="eastAsia"/>
          <w:lang w:val="en-GB" w:eastAsia="zh-CN"/>
        </w:rPr>
        <w:t>3GPP TS 38.521-1</w:t>
      </w:r>
      <w:r>
        <w:rPr>
          <w:rFonts w:hint="eastAsia"/>
          <w:lang w:val="en-GB" w:eastAsia="zh-CN"/>
        </w:rPr>
        <w:t>、</w:t>
      </w:r>
      <w:r>
        <w:rPr>
          <w:rFonts w:hint="eastAsia"/>
          <w:lang w:val="en-GB" w:eastAsia="zh-CN"/>
        </w:rPr>
        <w:t>TS 38.521-2</w:t>
      </w:r>
      <w:r>
        <w:rPr>
          <w:rFonts w:hint="eastAsia"/>
          <w:lang w:val="en-GB" w:eastAsia="zh-CN"/>
        </w:rPr>
        <w:t>、</w:t>
      </w:r>
      <w:r>
        <w:rPr>
          <w:rFonts w:hint="eastAsia"/>
          <w:lang w:val="en-GB" w:eastAsia="zh-CN"/>
        </w:rPr>
        <w:t>TS 38.521-3</w:t>
      </w:r>
      <w:r>
        <w:rPr>
          <w:rFonts w:hint="eastAsia"/>
          <w:lang w:val="en-GB" w:eastAsia="zh-CN"/>
        </w:rPr>
        <w:t>、</w:t>
      </w:r>
      <w:r>
        <w:rPr>
          <w:rFonts w:hint="eastAsia"/>
          <w:lang w:val="en-GB" w:eastAsia="zh-CN"/>
        </w:rPr>
        <w:t>TS 38.521-4</w:t>
      </w:r>
      <w:r>
        <w:rPr>
          <w:rFonts w:hint="eastAsia"/>
          <w:lang w:val="en-GB" w:eastAsia="zh-CN"/>
        </w:rPr>
        <w:t>和</w:t>
      </w:r>
      <w:r>
        <w:rPr>
          <w:rFonts w:hint="eastAsia"/>
          <w:lang w:val="en-GB" w:eastAsia="zh-CN"/>
        </w:rPr>
        <w:t>TS 38.533</w:t>
      </w:r>
      <w:r>
        <w:rPr>
          <w:rFonts w:hint="eastAsia"/>
          <w:lang w:val="en-GB" w:eastAsia="zh-CN"/>
        </w:rPr>
        <w:t>中包含的测试用例规定了建议的适用性声明。这些适用性声明基于在</w:t>
      </w:r>
      <w:r>
        <w:rPr>
          <w:rFonts w:hint="eastAsia"/>
          <w:lang w:val="en-GB" w:eastAsia="zh-CN"/>
        </w:rPr>
        <w:t>UE</w:t>
      </w:r>
      <w:r>
        <w:rPr>
          <w:rFonts w:hint="eastAsia"/>
          <w:lang w:val="en-GB" w:eastAsia="zh-CN"/>
        </w:rPr>
        <w:t>中实现的功能。</w:t>
      </w:r>
    </w:p>
    <w:p w14:paraId="180043BE" w14:textId="77777777" w:rsidR="00545E1C" w:rsidRDefault="003B2545">
      <w:pPr>
        <w:spacing w:line="240" w:lineRule="auto"/>
        <w:ind w:firstLineChars="200" w:firstLine="480"/>
        <w:rPr>
          <w:lang w:val="en-GB" w:eastAsia="zh-CN"/>
        </w:rPr>
      </w:pPr>
      <w:r>
        <w:rPr>
          <w:rFonts w:hint="eastAsia"/>
          <w:lang w:val="en-GB" w:eastAsia="zh-CN"/>
        </w:rPr>
        <w:t>特殊一致性测试功能可以在</w:t>
      </w:r>
      <w:r>
        <w:rPr>
          <w:rFonts w:hint="eastAsia"/>
          <w:lang w:val="en-GB" w:eastAsia="zh-CN"/>
        </w:rPr>
        <w:t>3GPP TS 38.509</w:t>
      </w:r>
      <w:r>
        <w:rPr>
          <w:rFonts w:hint="eastAsia"/>
          <w:lang w:val="en-GB" w:eastAsia="zh-CN"/>
        </w:rPr>
        <w:t>中找到，常见的测试环境则包括在</w:t>
      </w:r>
      <w:r>
        <w:rPr>
          <w:rFonts w:hint="eastAsia"/>
          <w:lang w:val="en-GB" w:eastAsia="zh-CN"/>
        </w:rPr>
        <w:t>3GPP TS 38.508-1</w:t>
      </w:r>
      <w:r>
        <w:rPr>
          <w:rFonts w:hint="eastAsia"/>
          <w:lang w:val="en-GB" w:eastAsia="zh-CN"/>
        </w:rPr>
        <w:t>中。通用实施一致性声明（</w:t>
      </w:r>
      <w:r>
        <w:rPr>
          <w:rFonts w:hint="eastAsia"/>
          <w:lang w:val="en-GB" w:eastAsia="zh-CN"/>
        </w:rPr>
        <w:t>ICS</w:t>
      </w:r>
      <w:r>
        <w:rPr>
          <w:rFonts w:hint="eastAsia"/>
          <w:lang w:val="en-GB" w:eastAsia="zh-CN"/>
        </w:rPr>
        <w:t>）形式可以在</w:t>
      </w:r>
      <w:r>
        <w:rPr>
          <w:rFonts w:hint="eastAsia"/>
          <w:lang w:val="en-GB" w:eastAsia="zh-CN"/>
        </w:rPr>
        <w:t>3GPP TS 38.508-2</w:t>
      </w:r>
      <w:r>
        <w:rPr>
          <w:rFonts w:hint="eastAsia"/>
          <w:lang w:val="en-GB" w:eastAsia="zh-CN"/>
        </w:rPr>
        <w:t>中找到。</w:t>
      </w:r>
    </w:p>
    <w:p w14:paraId="5D339F99" w14:textId="77777777" w:rsidR="00545E1C" w:rsidRDefault="003B2545">
      <w:pPr>
        <w:pStyle w:val="Heading4"/>
        <w:rPr>
          <w:lang w:val="en-GB" w:eastAsia="zh-CN"/>
        </w:rPr>
      </w:pPr>
      <w:r>
        <w:rPr>
          <w:lang w:val="en-GB" w:eastAsia="zh-CN"/>
        </w:rPr>
        <w:t>1.2.2.47</w:t>
      </w:r>
      <w:r>
        <w:rPr>
          <w:lang w:val="en-GB" w:eastAsia="zh-CN"/>
        </w:rPr>
        <w:tab/>
        <w:t>TS 38.523-1</w:t>
      </w:r>
    </w:p>
    <w:p w14:paraId="207E86AD" w14:textId="77777777" w:rsidR="00545E1C" w:rsidRDefault="003B2545">
      <w:pPr>
        <w:pStyle w:val="Headingb"/>
        <w:spacing w:before="80"/>
        <w:rPr>
          <w:lang w:val="en-GB" w:eastAsia="zh-CN"/>
        </w:rPr>
      </w:pPr>
      <w:bookmarkStart w:id="429" w:name="_Toc77257570"/>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1</w:t>
      </w:r>
      <w:r>
        <w:rPr>
          <w:rFonts w:hint="eastAsia"/>
          <w:lang w:val="en-GB" w:eastAsia="zh-CN"/>
        </w:rPr>
        <w:t>部分：协议</w:t>
      </w:r>
      <w:bookmarkEnd w:id="429"/>
    </w:p>
    <w:p w14:paraId="31016960" w14:textId="77777777" w:rsidR="00545E1C" w:rsidRDefault="003B2545">
      <w:pPr>
        <w:spacing w:line="240" w:lineRule="auto"/>
        <w:ind w:firstLineChars="200" w:firstLine="480"/>
        <w:rPr>
          <w:lang w:val="en-GB" w:eastAsia="zh-CN"/>
        </w:rPr>
      </w:pPr>
      <w:r>
        <w:rPr>
          <w:rFonts w:hint="eastAsia"/>
          <w:lang w:val="en-GB" w:eastAsia="zh-CN"/>
        </w:rPr>
        <w:t>本文档规定了通过其无线电接口连接到</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）的</w:t>
      </w:r>
      <w:r>
        <w:rPr>
          <w:rFonts w:hint="eastAsia"/>
          <w:lang w:val="en-GB" w:eastAsia="zh-CN"/>
        </w:rPr>
        <w:t>3GPP UE</w:t>
      </w:r>
      <w:r>
        <w:rPr>
          <w:rFonts w:hint="eastAsia"/>
          <w:lang w:val="en-GB" w:eastAsia="zh-CN"/>
        </w:rPr>
        <w:t>的协议一致性测试。</w:t>
      </w:r>
    </w:p>
    <w:p w14:paraId="1E344924" w14:textId="77777777" w:rsidR="00545E1C" w:rsidRDefault="003B2545">
      <w:pPr>
        <w:spacing w:line="240" w:lineRule="auto"/>
        <w:ind w:firstLineChars="200" w:firstLine="480"/>
        <w:rPr>
          <w:lang w:val="en-GB" w:eastAsia="zh-CN"/>
        </w:rPr>
      </w:pPr>
      <w:r>
        <w:rPr>
          <w:rFonts w:hint="eastAsia"/>
          <w:lang w:val="en-GB" w:eastAsia="zh-CN"/>
        </w:rPr>
        <w:t>在本文档（多部分测试规范的第</w:t>
      </w:r>
      <w:r>
        <w:rPr>
          <w:rFonts w:hint="eastAsia"/>
          <w:lang w:val="en-GB" w:eastAsia="zh-CN"/>
        </w:rPr>
        <w:t>1</w:t>
      </w:r>
      <w:r>
        <w:rPr>
          <w:rFonts w:hint="eastAsia"/>
          <w:lang w:val="en-GB" w:eastAsia="zh-CN"/>
        </w:rPr>
        <w:t>部分）中可以找到以下信息：</w:t>
      </w:r>
    </w:p>
    <w:p w14:paraId="56E6A59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总体测试结构；</w:t>
      </w:r>
    </w:p>
    <w:p w14:paraId="696AB46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3D9859A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一致性要求和对核心规范的引用；</w:t>
      </w:r>
    </w:p>
    <w:p w14:paraId="18B4C513"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测试目的；以及</w:t>
      </w:r>
    </w:p>
    <w:p w14:paraId="69F9161C"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测试程序，特定测试要求和短消息交换表的简要说明。</w:t>
      </w:r>
    </w:p>
    <w:p w14:paraId="13D21075" w14:textId="77777777" w:rsidR="00545E1C" w:rsidRDefault="003B2545">
      <w:pPr>
        <w:spacing w:line="240" w:lineRule="auto"/>
        <w:ind w:firstLineChars="200" w:firstLine="480"/>
        <w:rPr>
          <w:lang w:val="en-GB" w:eastAsia="zh-CN"/>
        </w:rPr>
      </w:pPr>
      <w:r>
        <w:rPr>
          <w:rFonts w:hint="eastAsia"/>
          <w:lang w:val="en-GB" w:eastAsia="zh-CN"/>
        </w:rPr>
        <w:t>单个测试用例的适用性在</w:t>
      </w:r>
      <w:r>
        <w:rPr>
          <w:rFonts w:hint="eastAsia"/>
          <w:lang w:val="en-GB" w:eastAsia="zh-CN"/>
        </w:rPr>
        <w:t>ICS</w:t>
      </w:r>
      <w:r>
        <w:rPr>
          <w:rFonts w:hint="eastAsia"/>
          <w:lang w:val="en-GB" w:eastAsia="zh-CN"/>
        </w:rPr>
        <w:t>形式规范（</w:t>
      </w:r>
      <w:r>
        <w:rPr>
          <w:rFonts w:hint="eastAsia"/>
          <w:lang w:val="en-GB" w:eastAsia="zh-CN"/>
        </w:rPr>
        <w:t>3GPP TS 38.523-2</w:t>
      </w:r>
      <w:r>
        <w:rPr>
          <w:rFonts w:hint="eastAsia"/>
          <w:lang w:val="en-GB" w:eastAsia="zh-CN"/>
        </w:rPr>
        <w:t>）中予以规定。测试套件在第</w:t>
      </w:r>
      <w:r>
        <w:rPr>
          <w:rFonts w:hint="eastAsia"/>
          <w:lang w:val="en-GB" w:eastAsia="zh-CN"/>
        </w:rPr>
        <w:t>3</w:t>
      </w:r>
      <w:r>
        <w:rPr>
          <w:rFonts w:hint="eastAsia"/>
          <w:lang w:val="en-GB" w:eastAsia="zh-CN"/>
        </w:rPr>
        <w:t>部分（</w:t>
      </w:r>
      <w:r>
        <w:rPr>
          <w:rFonts w:hint="eastAsia"/>
          <w:lang w:val="en-GB" w:eastAsia="zh-CN"/>
        </w:rPr>
        <w:t>3GPP TS 38.523-3</w:t>
      </w:r>
      <w:r>
        <w:rPr>
          <w:rFonts w:hint="eastAsia"/>
          <w:lang w:val="en-GB" w:eastAsia="zh-CN"/>
        </w:rPr>
        <w:t>）中予以规定。</w:t>
      </w:r>
    </w:p>
    <w:p w14:paraId="7CCE1BA3" w14:textId="77777777" w:rsidR="00545E1C" w:rsidRDefault="003B2545">
      <w:pPr>
        <w:pStyle w:val="Heading4"/>
        <w:spacing w:before="240"/>
        <w:rPr>
          <w:lang w:val="en-GB" w:eastAsia="zh-CN"/>
        </w:rPr>
      </w:pPr>
      <w:r>
        <w:rPr>
          <w:lang w:val="en-GB" w:eastAsia="zh-CN"/>
        </w:rPr>
        <w:t>1.2.2.48</w:t>
      </w:r>
      <w:r>
        <w:rPr>
          <w:lang w:val="en-GB" w:eastAsia="zh-CN"/>
        </w:rPr>
        <w:tab/>
        <w:t>TS 38.523-2</w:t>
      </w:r>
    </w:p>
    <w:p w14:paraId="0A0732D4" w14:textId="77777777" w:rsidR="00545E1C" w:rsidRDefault="003B2545">
      <w:pPr>
        <w:pStyle w:val="Headingb"/>
        <w:spacing w:before="80"/>
        <w:rPr>
          <w:lang w:val="en-GB" w:eastAsia="zh-CN"/>
        </w:rPr>
      </w:pPr>
      <w:bookmarkStart w:id="430" w:name="_Toc77257571"/>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2</w:t>
      </w:r>
      <w:r>
        <w:rPr>
          <w:rFonts w:hint="eastAsia"/>
          <w:lang w:val="en-GB" w:eastAsia="zh-CN"/>
        </w:rPr>
        <w:t>部分：协议测试用例的适用性</w:t>
      </w:r>
      <w:bookmarkEnd w:id="430"/>
    </w:p>
    <w:p w14:paraId="5135B72C" w14:textId="77777777" w:rsidR="00545E1C" w:rsidRDefault="003B2545">
      <w:pPr>
        <w:spacing w:line="240" w:lineRule="auto"/>
        <w:ind w:firstLineChars="200" w:firstLine="480"/>
        <w:rPr>
          <w:lang w:val="en-GB" w:eastAsia="zh-CN"/>
        </w:rPr>
      </w:pPr>
      <w:r>
        <w:rPr>
          <w:rFonts w:hint="eastAsia"/>
          <w:lang w:val="en-GB" w:eastAsia="zh-CN"/>
        </w:rPr>
        <w:t>本文档依据相关要求提供了</w:t>
      </w:r>
      <w:r>
        <w:rPr>
          <w:rFonts w:hint="eastAsia"/>
          <w:lang w:val="en-GB" w:eastAsia="zh-CN"/>
        </w:rPr>
        <w:t>5G</w:t>
      </w:r>
      <w:r>
        <w:rPr>
          <w:rFonts w:hint="eastAsia"/>
          <w:lang w:val="en-GB" w:eastAsia="zh-CN"/>
        </w:rPr>
        <w:t>新无线电（</w:t>
      </w:r>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）的实施一致性声明（</w:t>
      </w:r>
      <w:r>
        <w:rPr>
          <w:rFonts w:hint="eastAsia"/>
          <w:lang w:val="en-GB" w:eastAsia="zh-CN"/>
        </w:rPr>
        <w:t>ICS</w:t>
      </w:r>
      <w:r>
        <w:rPr>
          <w:rFonts w:hint="eastAsia"/>
          <w:lang w:val="en-GB" w:eastAsia="zh-CN"/>
        </w:rPr>
        <w:t>）形式。</w:t>
      </w:r>
    </w:p>
    <w:p w14:paraId="14C0E9C1" w14:textId="77777777" w:rsidR="00545E1C" w:rsidRDefault="003B2545">
      <w:pPr>
        <w:spacing w:line="240" w:lineRule="auto"/>
        <w:ind w:firstLineChars="200" w:firstLine="480"/>
        <w:rPr>
          <w:lang w:val="en-GB" w:eastAsia="zh-CN"/>
        </w:rPr>
      </w:pPr>
      <w:r>
        <w:rPr>
          <w:rFonts w:hint="eastAsia"/>
          <w:lang w:val="en-GB" w:eastAsia="zh-CN"/>
        </w:rPr>
        <w:t>本文档为</w:t>
      </w:r>
      <w:r>
        <w:rPr>
          <w:rFonts w:hint="eastAsia"/>
          <w:lang w:val="en-GB" w:eastAsia="zh-CN"/>
        </w:rPr>
        <w:t>3GPP TS 38.52</w:t>
      </w:r>
      <w:r>
        <w:rPr>
          <w:lang w:val="en-GB" w:eastAsia="zh-CN"/>
        </w:rPr>
        <w:t>3</w:t>
      </w:r>
      <w:r>
        <w:rPr>
          <w:rFonts w:hint="eastAsia"/>
          <w:lang w:val="en-GB" w:eastAsia="zh-CN"/>
        </w:rPr>
        <w:t>-1</w:t>
      </w:r>
      <w:r>
        <w:rPr>
          <w:rFonts w:hint="eastAsia"/>
          <w:lang w:val="en-GB" w:eastAsia="zh-CN"/>
        </w:rPr>
        <w:t>和</w:t>
      </w:r>
      <w:r>
        <w:rPr>
          <w:rFonts w:hint="eastAsia"/>
          <w:lang w:val="en-GB" w:eastAsia="zh-CN"/>
        </w:rPr>
        <w:t>3</w:t>
      </w:r>
      <w:r>
        <w:rPr>
          <w:lang w:val="en-GB" w:eastAsia="zh-CN"/>
        </w:rPr>
        <w:t xml:space="preserve">GPP </w:t>
      </w:r>
      <w:r>
        <w:rPr>
          <w:rFonts w:hint="eastAsia"/>
          <w:lang w:val="en-GB" w:eastAsia="zh-CN"/>
        </w:rPr>
        <w:t>TS 38.52</w:t>
      </w:r>
      <w:r>
        <w:rPr>
          <w:lang w:val="en-GB" w:eastAsia="zh-CN"/>
        </w:rPr>
        <w:t>3</w:t>
      </w:r>
      <w:r>
        <w:rPr>
          <w:rFonts w:hint="eastAsia"/>
          <w:lang w:val="en-GB" w:eastAsia="zh-CN"/>
        </w:rPr>
        <w:t>-3</w:t>
      </w:r>
      <w:r>
        <w:rPr>
          <w:rFonts w:hint="eastAsia"/>
          <w:lang w:val="en-GB" w:eastAsia="zh-CN"/>
        </w:rPr>
        <w:t>中包含的测试用例规定了建议的适用性声明。这些适用性声明基于在</w:t>
      </w:r>
      <w:r>
        <w:rPr>
          <w:rFonts w:hint="eastAsia"/>
          <w:lang w:val="en-GB" w:eastAsia="zh-CN"/>
        </w:rPr>
        <w:t>UE</w:t>
      </w:r>
      <w:r>
        <w:rPr>
          <w:rFonts w:hint="eastAsia"/>
          <w:lang w:val="en-GB" w:eastAsia="zh-CN"/>
        </w:rPr>
        <w:t>中实现的功能。</w:t>
      </w:r>
    </w:p>
    <w:p w14:paraId="47D451A0" w14:textId="77777777" w:rsidR="00545E1C" w:rsidRDefault="003B2545">
      <w:pPr>
        <w:spacing w:line="240" w:lineRule="auto"/>
        <w:ind w:firstLineChars="200" w:firstLine="480"/>
        <w:rPr>
          <w:lang w:val="en-GB" w:eastAsia="zh-CN"/>
        </w:rPr>
      </w:pPr>
      <w:r>
        <w:rPr>
          <w:rFonts w:hint="eastAsia"/>
          <w:lang w:val="en-GB" w:eastAsia="zh-CN"/>
        </w:rPr>
        <w:t>特殊一致性测试功能可以在</w:t>
      </w:r>
      <w:r>
        <w:rPr>
          <w:rFonts w:hint="eastAsia"/>
          <w:lang w:val="en-GB" w:eastAsia="zh-CN"/>
        </w:rPr>
        <w:t>3GPP TS 38.509</w:t>
      </w:r>
      <w:r>
        <w:rPr>
          <w:rFonts w:hint="eastAsia"/>
          <w:lang w:val="en-GB" w:eastAsia="zh-CN"/>
        </w:rPr>
        <w:t>和</w:t>
      </w:r>
      <w:r>
        <w:rPr>
          <w:rFonts w:hint="eastAsia"/>
          <w:lang w:val="en-GB" w:eastAsia="zh-CN"/>
        </w:rPr>
        <w:t>3GPP TS 36.509</w:t>
      </w:r>
      <w:r>
        <w:rPr>
          <w:rFonts w:hint="eastAsia"/>
          <w:lang w:val="en-GB" w:eastAsia="zh-CN"/>
        </w:rPr>
        <w:t>中找到，常见的测试环境则包括在</w:t>
      </w:r>
      <w:r>
        <w:rPr>
          <w:rFonts w:hint="eastAsia"/>
          <w:lang w:val="en-GB" w:eastAsia="zh-CN"/>
        </w:rPr>
        <w:t>3GPP TS 38.508-1</w:t>
      </w:r>
      <w:r>
        <w:rPr>
          <w:rFonts w:hint="eastAsia"/>
          <w:lang w:val="en-GB" w:eastAsia="zh-CN"/>
        </w:rPr>
        <w:t>和</w:t>
      </w:r>
      <w:r>
        <w:rPr>
          <w:rFonts w:hint="eastAsia"/>
          <w:lang w:val="en-GB" w:eastAsia="zh-CN"/>
        </w:rPr>
        <w:t>3GPP TS 36.508</w:t>
      </w:r>
      <w:r>
        <w:rPr>
          <w:rFonts w:hint="eastAsia"/>
          <w:lang w:val="en-GB" w:eastAsia="zh-CN"/>
        </w:rPr>
        <w:t>中。</w:t>
      </w:r>
    </w:p>
    <w:p w14:paraId="374C5007" w14:textId="77777777" w:rsidR="00545E1C" w:rsidRDefault="003B2545">
      <w:pPr>
        <w:pStyle w:val="Heading4"/>
        <w:spacing w:before="240"/>
        <w:rPr>
          <w:lang w:val="en-GB" w:eastAsia="zh-CN"/>
        </w:rPr>
      </w:pPr>
      <w:r>
        <w:rPr>
          <w:lang w:val="en-GB" w:eastAsia="zh-CN"/>
        </w:rPr>
        <w:t>1.2.2.49</w:t>
      </w:r>
      <w:r>
        <w:rPr>
          <w:lang w:val="en-GB" w:eastAsia="zh-CN"/>
        </w:rPr>
        <w:tab/>
        <w:t>TS 38.523-3</w:t>
      </w:r>
    </w:p>
    <w:p w14:paraId="05A6DB69" w14:textId="77777777" w:rsidR="00545E1C" w:rsidRDefault="003B2545">
      <w:pPr>
        <w:pStyle w:val="Headingb"/>
        <w:spacing w:before="80"/>
        <w:rPr>
          <w:lang w:val="en-GB" w:eastAsia="zh-CN"/>
        </w:rPr>
      </w:pPr>
      <w:bookmarkStart w:id="431" w:name="_Toc77257572"/>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3</w:t>
      </w:r>
      <w:r>
        <w:rPr>
          <w:rFonts w:hint="eastAsia"/>
          <w:lang w:val="en-GB" w:eastAsia="zh-CN"/>
        </w:rPr>
        <w:t>部分：协议测试套件</w:t>
      </w:r>
      <w:bookmarkEnd w:id="431"/>
    </w:p>
    <w:p w14:paraId="6D3C0DD4" w14:textId="77777777" w:rsidR="00545E1C" w:rsidRDefault="003B2545">
      <w:pPr>
        <w:spacing w:line="240" w:lineRule="auto"/>
        <w:ind w:firstLineChars="200" w:firstLine="480"/>
        <w:rPr>
          <w:lang w:val="en-GB" w:eastAsia="zh-CN"/>
        </w:rPr>
      </w:pPr>
      <w:r>
        <w:rPr>
          <w:rFonts w:hint="eastAsia"/>
          <w:lang w:val="en-GB" w:eastAsia="zh-CN"/>
        </w:rPr>
        <w:t>本文档在</w:t>
      </w:r>
      <w:r>
        <w:rPr>
          <w:rFonts w:hint="eastAsia"/>
          <w:lang w:val="en-GB" w:eastAsia="zh-CN"/>
        </w:rPr>
        <w:t>T</w:t>
      </w:r>
      <w:r>
        <w:rPr>
          <w:lang w:val="en-GB" w:eastAsia="zh-CN"/>
        </w:rPr>
        <w:t>TCN-3</w:t>
      </w:r>
      <w:r>
        <w:rPr>
          <w:rFonts w:hint="eastAsia"/>
          <w:lang w:val="en-GB" w:eastAsia="zh-CN"/>
        </w:rPr>
        <w:t>中规定了通过其无线电接口连接到</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）的</w:t>
      </w:r>
      <w:r>
        <w:rPr>
          <w:rFonts w:hint="eastAsia"/>
          <w:lang w:val="en-GB" w:eastAsia="zh-CN"/>
        </w:rPr>
        <w:t>3GPP UE</w:t>
      </w:r>
      <w:r>
        <w:rPr>
          <w:rFonts w:hint="eastAsia"/>
          <w:lang w:val="en-GB" w:eastAsia="zh-CN"/>
        </w:rPr>
        <w:t>的协议和信令一致性测试。</w:t>
      </w:r>
    </w:p>
    <w:p w14:paraId="33EB712E" w14:textId="77777777" w:rsidR="00545E1C" w:rsidRDefault="003B2545">
      <w:pPr>
        <w:spacing w:line="240" w:lineRule="auto"/>
        <w:ind w:firstLineChars="200" w:firstLine="480"/>
        <w:rPr>
          <w:lang w:val="en-GB" w:eastAsia="zh-CN"/>
        </w:rPr>
      </w:pPr>
      <w:r>
        <w:rPr>
          <w:rFonts w:hint="eastAsia"/>
          <w:lang w:val="en-GB" w:eastAsia="zh-CN"/>
        </w:rPr>
        <w:t>在本文档中可以找到以下</w:t>
      </w:r>
      <w:r>
        <w:rPr>
          <w:rFonts w:hint="eastAsia"/>
          <w:lang w:val="en-GB" w:eastAsia="zh-CN"/>
        </w:rPr>
        <w:t>T</w:t>
      </w:r>
      <w:r>
        <w:rPr>
          <w:lang w:val="en-GB" w:eastAsia="zh-CN"/>
        </w:rPr>
        <w:t>TCN</w:t>
      </w:r>
      <w:r>
        <w:rPr>
          <w:rFonts w:hint="eastAsia"/>
          <w:lang w:val="en-GB" w:eastAsia="zh-CN"/>
        </w:rPr>
        <w:t>测试规范和设计注意事项：</w:t>
      </w:r>
    </w:p>
    <w:p w14:paraId="6A61D297" w14:textId="77777777" w:rsidR="00545E1C" w:rsidRDefault="003B2545">
      <w:pPr>
        <w:pStyle w:val="enumlev1"/>
        <w:spacing w:before="40" w:line="240" w:lineRule="auto"/>
        <w:rPr>
          <w:lang w:val="en-GB" w:eastAsia="zh-CN"/>
        </w:rPr>
      </w:pPr>
      <w:r>
        <w:rPr>
          <w:lang w:val="en-GB" w:eastAsia="zh-CN"/>
        </w:rPr>
        <w:t>–</w:t>
      </w:r>
      <w:r>
        <w:rPr>
          <w:lang w:val="en-GB" w:eastAsia="zh-CN"/>
        </w:rPr>
        <w:tab/>
      </w:r>
      <w:r>
        <w:rPr>
          <w:rFonts w:hint="eastAsia"/>
          <w:lang w:val="en-GB" w:eastAsia="zh-CN"/>
        </w:rPr>
        <w:t>测试系统架构；</w:t>
      </w:r>
    </w:p>
    <w:p w14:paraId="45D8E5BD" w14:textId="77777777" w:rsidR="00545E1C" w:rsidRDefault="003B2545">
      <w:pPr>
        <w:pStyle w:val="enumlev1"/>
        <w:spacing w:before="40" w:line="240" w:lineRule="auto"/>
        <w:rPr>
          <w:lang w:val="en-GB" w:eastAsia="zh-CN"/>
        </w:rPr>
      </w:pPr>
      <w:r>
        <w:rPr>
          <w:lang w:val="en-GB" w:eastAsia="zh-CN"/>
        </w:rPr>
        <w:lastRenderedPageBreak/>
        <w:t>–</w:t>
      </w:r>
      <w:r>
        <w:rPr>
          <w:lang w:val="en-GB" w:eastAsia="zh-CN"/>
        </w:rPr>
        <w:tab/>
      </w:r>
      <w:r>
        <w:rPr>
          <w:rFonts w:hint="eastAsia"/>
          <w:lang w:val="en-GB" w:eastAsia="zh-CN"/>
        </w:rPr>
        <w:t>总体测试套件结构；</w:t>
      </w:r>
    </w:p>
    <w:p w14:paraId="2CF2594E" w14:textId="77777777" w:rsidR="00545E1C" w:rsidRDefault="003B2545">
      <w:pPr>
        <w:pStyle w:val="enumlev1"/>
        <w:spacing w:before="40" w:line="240" w:lineRule="auto"/>
        <w:rPr>
          <w:lang w:val="en-GB" w:eastAsia="zh-CN"/>
        </w:rPr>
      </w:pPr>
      <w:r>
        <w:rPr>
          <w:lang w:val="en-GB" w:eastAsia="zh-CN"/>
        </w:rPr>
        <w:t>–</w:t>
      </w:r>
      <w:r>
        <w:rPr>
          <w:lang w:val="en-GB" w:eastAsia="zh-CN"/>
        </w:rPr>
        <w:tab/>
      </w:r>
      <w:r>
        <w:rPr>
          <w:rFonts w:hint="eastAsia"/>
          <w:lang w:val="en-GB" w:eastAsia="zh-CN"/>
        </w:rPr>
        <w:t>测试模型和</w:t>
      </w:r>
      <w:r>
        <w:rPr>
          <w:rFonts w:hint="eastAsia"/>
          <w:lang w:val="en-GB" w:eastAsia="zh-CN"/>
        </w:rPr>
        <w:t>ASP</w:t>
      </w:r>
      <w:r>
        <w:rPr>
          <w:rFonts w:hint="eastAsia"/>
          <w:lang w:val="en-GB" w:eastAsia="zh-CN"/>
        </w:rPr>
        <w:t>定义；</w:t>
      </w:r>
    </w:p>
    <w:p w14:paraId="6858D069" w14:textId="77777777" w:rsidR="00545E1C" w:rsidRDefault="003B2545">
      <w:pPr>
        <w:pStyle w:val="enumlev1"/>
        <w:spacing w:before="40" w:line="240" w:lineRule="auto"/>
        <w:rPr>
          <w:lang w:val="en-GB" w:eastAsia="zh-CN"/>
        </w:rPr>
      </w:pPr>
      <w:r>
        <w:rPr>
          <w:lang w:val="en-GB" w:eastAsia="zh-CN"/>
        </w:rPr>
        <w:t>–</w:t>
      </w:r>
      <w:r>
        <w:rPr>
          <w:lang w:val="en-GB" w:eastAsia="zh-CN"/>
        </w:rPr>
        <w:tab/>
      </w:r>
      <w:r>
        <w:rPr>
          <w:rFonts w:hint="eastAsia"/>
          <w:lang w:val="en-GB" w:eastAsia="zh-CN"/>
        </w:rPr>
        <w:t>通信端口定义的测试方法和使用；</w:t>
      </w:r>
    </w:p>
    <w:p w14:paraId="32404C7F" w14:textId="77777777" w:rsidR="00545E1C" w:rsidRDefault="003B2545">
      <w:pPr>
        <w:pStyle w:val="enumlev1"/>
        <w:spacing w:before="40" w:line="240" w:lineRule="auto"/>
        <w:rPr>
          <w:lang w:val="en-GB" w:eastAsia="zh-CN"/>
        </w:rPr>
      </w:pPr>
      <w:r>
        <w:rPr>
          <w:lang w:val="en-GB" w:eastAsia="zh-CN"/>
        </w:rPr>
        <w:t>–</w:t>
      </w:r>
      <w:r>
        <w:rPr>
          <w:lang w:val="en-GB" w:eastAsia="zh-CN"/>
        </w:rPr>
        <w:tab/>
      </w:r>
      <w:r>
        <w:rPr>
          <w:rFonts w:hint="eastAsia"/>
          <w:lang w:val="en-GB" w:eastAsia="zh-CN"/>
        </w:rPr>
        <w:t>测试配置；</w:t>
      </w:r>
    </w:p>
    <w:p w14:paraId="67C383BE" w14:textId="77777777" w:rsidR="00545E1C" w:rsidRDefault="003B2545">
      <w:pPr>
        <w:pStyle w:val="enumlev1"/>
        <w:spacing w:before="40" w:line="240" w:lineRule="auto"/>
        <w:rPr>
          <w:lang w:val="en-GB" w:eastAsia="zh-CN"/>
        </w:rPr>
      </w:pPr>
      <w:r>
        <w:rPr>
          <w:lang w:val="en-GB" w:eastAsia="zh-CN"/>
        </w:rPr>
        <w:t>–</w:t>
      </w:r>
      <w:r>
        <w:rPr>
          <w:lang w:val="en-GB" w:eastAsia="zh-CN"/>
        </w:rPr>
        <w:tab/>
      </w:r>
      <w:r>
        <w:rPr>
          <w:rFonts w:hint="eastAsia"/>
          <w:lang w:val="en-GB" w:eastAsia="zh-CN"/>
        </w:rPr>
        <w:t>设计原则和假设；</w:t>
      </w:r>
    </w:p>
    <w:p w14:paraId="52A20789" w14:textId="77777777" w:rsidR="00545E1C" w:rsidRDefault="003B2545">
      <w:pPr>
        <w:pStyle w:val="enumlev1"/>
        <w:spacing w:before="40" w:line="240" w:lineRule="auto"/>
        <w:rPr>
          <w:lang w:val="en-GB" w:eastAsia="zh-CN"/>
        </w:rPr>
      </w:pPr>
      <w:r>
        <w:rPr>
          <w:lang w:val="en-GB" w:eastAsia="zh-CN"/>
        </w:rPr>
        <w:t>–</w:t>
      </w:r>
      <w:r>
        <w:rPr>
          <w:lang w:val="en-GB" w:eastAsia="zh-CN"/>
        </w:rPr>
        <w:tab/>
      </w:r>
      <w:r>
        <w:rPr>
          <w:rFonts w:hint="eastAsia"/>
          <w:lang w:val="en-GB" w:eastAsia="zh-CN"/>
        </w:rPr>
        <w:t>TTCN</w:t>
      </w:r>
      <w:r>
        <w:rPr>
          <w:rFonts w:hint="eastAsia"/>
          <w:lang w:val="en-GB" w:eastAsia="zh-CN"/>
        </w:rPr>
        <w:t>样式和约定；</w:t>
      </w:r>
    </w:p>
    <w:p w14:paraId="2D07E1BF" w14:textId="77777777" w:rsidR="00545E1C" w:rsidRDefault="003B2545">
      <w:pPr>
        <w:pStyle w:val="enumlev1"/>
        <w:spacing w:before="40" w:line="240" w:lineRule="auto"/>
        <w:rPr>
          <w:lang w:val="en-GB" w:eastAsia="zh-CN"/>
        </w:rPr>
      </w:pPr>
      <w:r>
        <w:rPr>
          <w:lang w:val="en-GB" w:eastAsia="zh-CN"/>
        </w:rPr>
        <w:t>–</w:t>
      </w:r>
      <w:r>
        <w:rPr>
          <w:lang w:val="en-GB" w:eastAsia="zh-CN"/>
        </w:rPr>
        <w:tab/>
      </w:r>
      <w:r>
        <w:rPr>
          <w:rFonts w:hint="eastAsia"/>
          <w:lang w:val="en-GB" w:eastAsia="zh-CN"/>
        </w:rPr>
        <w:t>部分</w:t>
      </w:r>
      <w:r>
        <w:rPr>
          <w:rFonts w:hint="eastAsia"/>
          <w:lang w:val="en-GB" w:eastAsia="zh-CN"/>
        </w:rPr>
        <w:t>PIXIT</w:t>
      </w:r>
      <w:r>
        <w:rPr>
          <w:rFonts w:hint="eastAsia"/>
          <w:lang w:val="en-GB" w:eastAsia="zh-CN"/>
        </w:rPr>
        <w:t>形式；</w:t>
      </w:r>
    </w:p>
    <w:p w14:paraId="226C2119" w14:textId="77777777" w:rsidR="00545E1C" w:rsidRDefault="003B2545">
      <w:pPr>
        <w:pStyle w:val="enumlev1"/>
        <w:spacing w:before="40" w:line="240" w:lineRule="auto"/>
        <w:rPr>
          <w:lang w:val="en-GB" w:eastAsia="zh-CN"/>
        </w:rPr>
      </w:pPr>
      <w:r>
        <w:rPr>
          <w:lang w:val="en-GB" w:eastAsia="zh-CN"/>
        </w:rPr>
        <w:t>–</w:t>
      </w:r>
      <w:r>
        <w:rPr>
          <w:lang w:val="en-GB" w:eastAsia="zh-CN"/>
        </w:rPr>
        <w:tab/>
      </w:r>
      <w:r>
        <w:rPr>
          <w:rFonts w:hint="eastAsia"/>
          <w:lang w:val="en-GB" w:eastAsia="zh-CN"/>
        </w:rPr>
        <w:t>测试套件。</w:t>
      </w:r>
    </w:p>
    <w:p w14:paraId="293E8537" w14:textId="77777777" w:rsidR="00545E1C" w:rsidRDefault="003B2545">
      <w:pPr>
        <w:spacing w:before="40" w:line="240" w:lineRule="auto"/>
        <w:ind w:firstLineChars="200" w:firstLine="480"/>
        <w:rPr>
          <w:lang w:val="en-GB" w:eastAsia="zh-CN"/>
        </w:rPr>
      </w:pPr>
      <w:r>
        <w:rPr>
          <w:rFonts w:hint="eastAsia"/>
          <w:lang w:val="en-GB" w:eastAsia="zh-CN"/>
        </w:rPr>
        <w:t>本文档中设计的测试套件基于在</w:t>
      </w:r>
      <w:r>
        <w:rPr>
          <w:rFonts w:hint="eastAsia"/>
          <w:lang w:val="en-GB" w:eastAsia="zh-CN"/>
        </w:rPr>
        <w:t>3GPP TS 38.523-1</w:t>
      </w:r>
      <w:r>
        <w:rPr>
          <w:rFonts w:hint="eastAsia"/>
          <w:lang w:val="en-GB" w:eastAsia="zh-CN"/>
        </w:rPr>
        <w:t>中的论文中规定的测试用例。各个测试用例的适用性在</w:t>
      </w:r>
      <w:r>
        <w:rPr>
          <w:rFonts w:hint="eastAsia"/>
          <w:lang w:val="en-GB" w:eastAsia="zh-CN"/>
        </w:rPr>
        <w:t>3GPP TS 38.523-2</w:t>
      </w:r>
      <w:r>
        <w:rPr>
          <w:rFonts w:hint="eastAsia"/>
          <w:lang w:val="en-GB" w:eastAsia="zh-CN"/>
        </w:rPr>
        <w:t>中予以规定。</w:t>
      </w:r>
    </w:p>
    <w:p w14:paraId="5E894D3F" w14:textId="77777777" w:rsidR="00545E1C" w:rsidRDefault="003B2545">
      <w:pPr>
        <w:pStyle w:val="Heading4"/>
        <w:rPr>
          <w:lang w:val="en-GB" w:eastAsia="zh-CN"/>
        </w:rPr>
      </w:pPr>
      <w:r>
        <w:rPr>
          <w:lang w:val="en-GB" w:eastAsia="zh-CN"/>
        </w:rPr>
        <w:t>1.2.2.50</w:t>
      </w:r>
      <w:r>
        <w:rPr>
          <w:lang w:val="en-GB" w:eastAsia="zh-CN"/>
        </w:rPr>
        <w:tab/>
        <w:t>TS 38.533</w:t>
      </w:r>
    </w:p>
    <w:p w14:paraId="5465418D" w14:textId="77777777" w:rsidR="00545E1C" w:rsidRDefault="003B2545">
      <w:pPr>
        <w:pStyle w:val="Headingb"/>
        <w:rPr>
          <w:lang w:val="en-GB" w:eastAsia="zh-CN"/>
        </w:rPr>
      </w:pPr>
      <w:bookmarkStart w:id="432" w:name="_Toc77257573"/>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）一致性规范；无线电资源管理（</w:t>
      </w:r>
      <w:r>
        <w:rPr>
          <w:rFonts w:hint="eastAsia"/>
          <w:lang w:val="en-GB" w:eastAsia="zh-CN"/>
        </w:rPr>
        <w:t>RRM</w:t>
      </w:r>
      <w:r>
        <w:rPr>
          <w:rFonts w:hint="eastAsia"/>
          <w:lang w:val="en-GB" w:eastAsia="zh-CN"/>
        </w:rPr>
        <w:t>）</w:t>
      </w:r>
      <w:bookmarkEnd w:id="432"/>
    </w:p>
    <w:p w14:paraId="4B90ABFE"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）一致性测试的测量程序，它包含用于支持作为</w:t>
      </w:r>
      <w:r>
        <w:rPr>
          <w:rFonts w:hint="eastAsia"/>
          <w:lang w:val="en-GB" w:eastAsia="zh-CN"/>
        </w:rPr>
        <w:t>5G</w:t>
      </w:r>
      <w:r>
        <w:rPr>
          <w:rFonts w:hint="eastAsia"/>
          <w:lang w:val="en-GB" w:eastAsia="zh-CN"/>
        </w:rPr>
        <w:t>新无线电（</w:t>
      </w:r>
      <w:r>
        <w:rPr>
          <w:rFonts w:hint="eastAsia"/>
          <w:lang w:val="en-GB" w:eastAsia="zh-CN"/>
        </w:rPr>
        <w:t>5G-NR</w:t>
      </w:r>
      <w:r>
        <w:rPr>
          <w:rFonts w:hint="eastAsia"/>
          <w:lang w:val="en-GB" w:eastAsia="zh-CN"/>
        </w:rPr>
        <w:t>）一部分的</w:t>
      </w:r>
      <w:r>
        <w:rPr>
          <w:rFonts w:hint="eastAsia"/>
          <w:lang w:val="en-GB" w:eastAsia="zh-CN"/>
        </w:rPr>
        <w:t>RRM</w:t>
      </w:r>
      <w:r>
        <w:rPr>
          <w:rFonts w:hint="eastAsia"/>
          <w:lang w:val="en-GB" w:eastAsia="zh-CN"/>
        </w:rPr>
        <w:t>（无线电资源管理）的要求。本文档涵盖了</w:t>
      </w:r>
      <w:r>
        <w:rPr>
          <w:rFonts w:hint="eastAsia"/>
          <w:lang w:val="en-GB" w:eastAsia="zh-CN"/>
        </w:rPr>
        <w:t>NR</w:t>
      </w:r>
      <w:r>
        <w:rPr>
          <w:rFonts w:hint="eastAsia"/>
          <w:lang w:val="en-GB" w:eastAsia="zh-CN"/>
        </w:rPr>
        <w:t>范围</w:t>
      </w:r>
      <w:r>
        <w:rPr>
          <w:rFonts w:hint="eastAsia"/>
          <w:lang w:val="en-GB" w:eastAsia="zh-CN"/>
        </w:rPr>
        <w:t>1</w:t>
      </w:r>
      <w:r>
        <w:rPr>
          <w:rFonts w:hint="eastAsia"/>
          <w:lang w:val="en-GB" w:eastAsia="zh-CN"/>
        </w:rPr>
        <w:t>、</w:t>
      </w:r>
      <w:r>
        <w:rPr>
          <w:rFonts w:hint="eastAsia"/>
          <w:lang w:val="en-GB" w:eastAsia="zh-CN"/>
        </w:rPr>
        <w:t>NR</w:t>
      </w:r>
      <w:r>
        <w:rPr>
          <w:rFonts w:hint="eastAsia"/>
          <w:lang w:val="en-GB" w:eastAsia="zh-CN"/>
        </w:rPr>
        <w:t>范围</w:t>
      </w:r>
      <w:r>
        <w:rPr>
          <w:rFonts w:hint="eastAsia"/>
          <w:lang w:val="en-GB" w:eastAsia="zh-CN"/>
        </w:rPr>
        <w:t>2</w:t>
      </w:r>
      <w:r>
        <w:rPr>
          <w:rFonts w:hint="eastAsia"/>
          <w:lang w:val="en-GB" w:eastAsia="zh-CN"/>
        </w:rPr>
        <w:t>和互通。</w:t>
      </w:r>
    </w:p>
    <w:p w14:paraId="08230D16" w14:textId="77777777" w:rsidR="00545E1C" w:rsidRDefault="003B2545">
      <w:pPr>
        <w:spacing w:line="240" w:lineRule="auto"/>
        <w:ind w:firstLineChars="200" w:firstLine="480"/>
        <w:rPr>
          <w:lang w:val="en-GB" w:eastAsia="zh-CN"/>
        </w:rPr>
      </w:pPr>
      <w:r>
        <w:rPr>
          <w:rFonts w:hint="eastAsia"/>
          <w:lang w:val="en-GB" w:eastAsia="zh-CN"/>
        </w:rPr>
        <w:t>仅当相应的参数有所不同时，这些要求才在不同的条款中列出。更一般而言，测试仅适用于那些旨在支持适当功能的手机。为了指明测试适用的情形，在测试的“</w:t>
      </w:r>
      <w:r>
        <w:rPr>
          <w:rFonts w:ascii="STKaiti" w:eastAsia="STKaiti" w:hAnsi="STKaiti" w:hint="eastAsia"/>
          <w:lang w:val="en-GB" w:eastAsia="zh-CN"/>
        </w:rPr>
        <w:t>测试适用性</w:t>
      </w:r>
      <w:r>
        <w:rPr>
          <w:rFonts w:hint="eastAsia"/>
          <w:lang w:val="en-GB" w:eastAsia="zh-CN"/>
        </w:rPr>
        <w:t>”部分中对此做了说明。</w:t>
      </w:r>
    </w:p>
    <w:p w14:paraId="43B9C85A" w14:textId="77777777" w:rsidR="00545E1C" w:rsidRDefault="003B2545">
      <w:pPr>
        <w:pStyle w:val="Heading4"/>
        <w:rPr>
          <w:lang w:val="en-GB" w:eastAsia="zh-CN"/>
        </w:rPr>
      </w:pPr>
      <w:r>
        <w:rPr>
          <w:lang w:val="en-GB" w:eastAsia="zh-CN"/>
        </w:rPr>
        <w:t>1.2.2.51</w:t>
      </w:r>
      <w:r>
        <w:rPr>
          <w:lang w:val="en-GB" w:eastAsia="zh-CN"/>
        </w:rPr>
        <w:tab/>
        <w:t>TS 34.229-1</w:t>
      </w:r>
    </w:p>
    <w:p w14:paraId="494809D9" w14:textId="77777777" w:rsidR="00545E1C" w:rsidRDefault="003B2545">
      <w:pPr>
        <w:pStyle w:val="Headingb"/>
        <w:rPr>
          <w:lang w:val="en-GB" w:eastAsia="zh-CN"/>
        </w:rPr>
      </w:pPr>
      <w:bookmarkStart w:id="433" w:name="_Toc77257574"/>
      <w:r>
        <w:rPr>
          <w:rFonts w:hint="eastAsia"/>
          <w:lang w:val="en-GB" w:eastAsia="zh-CN"/>
        </w:rPr>
        <w:t>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）多媒体呼叫控制协议；用户设备（</w:t>
      </w:r>
      <w:r>
        <w:rPr>
          <w:rFonts w:hint="eastAsia"/>
          <w:lang w:val="en-GB" w:eastAsia="zh-CN"/>
        </w:rPr>
        <w:t>UE</w:t>
      </w:r>
      <w:r>
        <w:rPr>
          <w:rFonts w:hint="eastAsia"/>
          <w:lang w:val="en-GB" w:eastAsia="zh-CN"/>
        </w:rPr>
        <w:t>）一致性规范；第</w:t>
      </w:r>
      <w:r>
        <w:rPr>
          <w:rFonts w:hint="eastAsia"/>
          <w:lang w:val="en-GB" w:eastAsia="zh-CN"/>
        </w:rPr>
        <w:t>1</w:t>
      </w:r>
      <w:r>
        <w:rPr>
          <w:rFonts w:hint="eastAsia"/>
          <w:lang w:val="en-GB" w:eastAsia="zh-CN"/>
        </w:rPr>
        <w:t>部分：协议一致性规范</w:t>
      </w:r>
      <w:bookmarkEnd w:id="433"/>
    </w:p>
    <w:p w14:paraId="6BAEABE9" w14:textId="77777777" w:rsidR="00545E1C" w:rsidRDefault="003B2545" w:rsidP="0082418E">
      <w:pPr>
        <w:spacing w:line="240" w:lineRule="auto"/>
        <w:ind w:firstLineChars="200" w:firstLine="480"/>
        <w:rPr>
          <w:lang w:val="en-GB" w:eastAsia="zh-CN"/>
        </w:rPr>
      </w:pPr>
      <w:r>
        <w:rPr>
          <w:rFonts w:hint="eastAsia"/>
          <w:lang w:val="en-GB" w:eastAsia="zh-CN"/>
        </w:rPr>
        <w:t>本文档规定了基于会话发起协议（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）的、支持网际协议（</w:t>
      </w:r>
      <w:r>
        <w:rPr>
          <w:rFonts w:hint="eastAsia"/>
          <w:lang w:val="en-GB" w:eastAsia="zh-CN"/>
        </w:rPr>
        <w:t>IP</w:t>
      </w:r>
      <w:r>
        <w:rPr>
          <w:rFonts w:hint="eastAsia"/>
          <w:lang w:val="en-GB" w:eastAsia="zh-CN"/>
        </w:rPr>
        <w:t>）多媒体呼叫控制协议的、用户设备（</w:t>
      </w:r>
      <w:r>
        <w:rPr>
          <w:rFonts w:hint="eastAsia"/>
          <w:lang w:val="en-GB" w:eastAsia="zh-CN"/>
        </w:rPr>
        <w:t>UE</w:t>
      </w:r>
      <w:r>
        <w:rPr>
          <w:rFonts w:hint="eastAsia"/>
          <w:lang w:val="en-GB" w:eastAsia="zh-CN"/>
        </w:rPr>
        <w:t>）的协议一致性测试。</w:t>
      </w:r>
    </w:p>
    <w:p w14:paraId="270600EF" w14:textId="77777777" w:rsidR="00545E1C" w:rsidRDefault="003B2545" w:rsidP="0082418E">
      <w:pPr>
        <w:spacing w:line="240" w:lineRule="auto"/>
        <w:ind w:firstLineChars="200" w:firstLine="480"/>
        <w:rPr>
          <w:lang w:val="en-GB" w:eastAsia="zh-CN"/>
        </w:rPr>
      </w:pPr>
      <w:r>
        <w:rPr>
          <w:rFonts w:hint="eastAsia"/>
          <w:lang w:val="en-GB" w:eastAsia="zh-CN"/>
        </w:rPr>
        <w:t>这是多部分测试规范的第</w:t>
      </w:r>
      <w:r>
        <w:rPr>
          <w:rFonts w:hint="eastAsia"/>
          <w:lang w:val="en-GB" w:eastAsia="zh-CN"/>
        </w:rPr>
        <w:t>1</w:t>
      </w:r>
      <w:r>
        <w:rPr>
          <w:rFonts w:hint="eastAsia"/>
          <w:lang w:val="en-GB" w:eastAsia="zh-CN"/>
        </w:rPr>
        <w:t>部分。在此部分中可以找到以下信息：</w:t>
      </w:r>
    </w:p>
    <w:p w14:paraId="2C5E8AE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总体测试结构；</w:t>
      </w:r>
    </w:p>
    <w:p w14:paraId="4203444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125EACB6"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一致性要求和对核心规范的引用；</w:t>
      </w:r>
    </w:p>
    <w:p w14:paraId="55148AF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测试目的；以及</w:t>
      </w:r>
    </w:p>
    <w:p w14:paraId="4A3CF1CE" w14:textId="77777777" w:rsidR="002E70E3" w:rsidRDefault="003B2545" w:rsidP="002E70E3">
      <w:pPr>
        <w:pStyle w:val="enumlev1"/>
        <w:spacing w:line="240" w:lineRule="auto"/>
        <w:rPr>
          <w:lang w:val="en-GB" w:eastAsia="zh-CN"/>
        </w:rPr>
      </w:pPr>
      <w:r>
        <w:rPr>
          <w:lang w:val="en-GB" w:eastAsia="zh-CN"/>
        </w:rPr>
        <w:t>–</w:t>
      </w:r>
      <w:r>
        <w:rPr>
          <w:lang w:val="en-GB" w:eastAsia="zh-CN"/>
        </w:rPr>
        <w:tab/>
      </w:r>
      <w:r>
        <w:rPr>
          <w:rFonts w:hint="eastAsia"/>
          <w:lang w:val="en-GB" w:eastAsia="zh-CN"/>
        </w:rPr>
        <w:t>测试程序，特定测试要求和短消息交换表的简要说明。</w:t>
      </w:r>
    </w:p>
    <w:p w14:paraId="3681FC0F" w14:textId="3DBE57D9" w:rsidR="00545E1C" w:rsidRDefault="003B2545" w:rsidP="0082418E">
      <w:pPr>
        <w:spacing w:line="240" w:lineRule="auto"/>
        <w:ind w:firstLineChars="200" w:firstLine="480"/>
        <w:rPr>
          <w:lang w:val="en-GB" w:eastAsia="zh-CN"/>
        </w:rPr>
      </w:pPr>
      <w:r>
        <w:rPr>
          <w:rFonts w:hint="eastAsia"/>
          <w:lang w:val="en-GB" w:eastAsia="zh-CN"/>
        </w:rPr>
        <w:t>可以在随附的规范中找到以下与测试有关的信息：</w:t>
      </w:r>
    </w:p>
    <w:p w14:paraId="33AF915C"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每个测试用例的适用性。</w:t>
      </w:r>
    </w:p>
    <w:p w14:paraId="71683BF4" w14:textId="77777777" w:rsidR="00545E1C" w:rsidRDefault="003B2545">
      <w:pPr>
        <w:pStyle w:val="Heading4"/>
        <w:rPr>
          <w:lang w:val="en-GB" w:eastAsia="zh-CN"/>
        </w:rPr>
      </w:pPr>
      <w:r>
        <w:rPr>
          <w:lang w:val="en-GB" w:eastAsia="zh-CN"/>
        </w:rPr>
        <w:t>1.2.2.52</w:t>
      </w:r>
      <w:r>
        <w:rPr>
          <w:lang w:val="en-GB" w:eastAsia="zh-CN"/>
        </w:rPr>
        <w:tab/>
        <w:t>TS 34.229-2</w:t>
      </w:r>
    </w:p>
    <w:p w14:paraId="46D0EF0F" w14:textId="77777777" w:rsidR="00545E1C" w:rsidRDefault="003B2545">
      <w:pPr>
        <w:pStyle w:val="Headingb"/>
        <w:rPr>
          <w:lang w:val="en-GB" w:eastAsia="zh-CN"/>
        </w:rPr>
      </w:pPr>
      <w:bookmarkStart w:id="434" w:name="_Toc77257575"/>
      <w:r>
        <w:rPr>
          <w:rFonts w:hint="eastAsia"/>
          <w:lang w:val="en-GB" w:eastAsia="zh-CN"/>
        </w:rPr>
        <w:t>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）多媒体呼叫控制协议；用户设备（</w:t>
      </w:r>
      <w:r>
        <w:rPr>
          <w:rFonts w:hint="eastAsia"/>
          <w:lang w:val="en-GB" w:eastAsia="zh-CN"/>
        </w:rPr>
        <w:t>UE</w:t>
      </w:r>
      <w:r>
        <w:rPr>
          <w:rFonts w:hint="eastAsia"/>
          <w:lang w:val="en-GB" w:eastAsia="zh-CN"/>
        </w:rPr>
        <w:t>）一致性规范；第</w:t>
      </w:r>
      <w:r>
        <w:rPr>
          <w:lang w:val="en-GB" w:eastAsia="zh-CN"/>
        </w:rPr>
        <w:t>2</w:t>
      </w:r>
      <w:r>
        <w:rPr>
          <w:rFonts w:hint="eastAsia"/>
          <w:lang w:val="en-GB" w:eastAsia="zh-CN"/>
        </w:rPr>
        <w:t>部分：实施一致性声明（</w:t>
      </w:r>
      <w:r>
        <w:rPr>
          <w:rFonts w:hint="eastAsia"/>
          <w:lang w:val="en-GB" w:eastAsia="zh-CN"/>
        </w:rPr>
        <w:t>ICS</w:t>
      </w:r>
      <w:r>
        <w:rPr>
          <w:rFonts w:hint="eastAsia"/>
          <w:lang w:val="en-GB" w:eastAsia="zh-CN"/>
        </w:rPr>
        <w:t>）规范</w:t>
      </w:r>
      <w:bookmarkEnd w:id="434"/>
    </w:p>
    <w:p w14:paraId="586FF02F" w14:textId="77777777" w:rsidR="00545E1C" w:rsidRDefault="003B2545">
      <w:pPr>
        <w:spacing w:line="240" w:lineRule="auto"/>
        <w:ind w:firstLineChars="200" w:firstLine="480"/>
        <w:rPr>
          <w:lang w:val="en-GB" w:eastAsia="zh-CN"/>
        </w:rPr>
      </w:pPr>
      <w:r>
        <w:rPr>
          <w:rFonts w:hint="eastAsia"/>
          <w:lang w:val="en-GB" w:eastAsia="zh-CN"/>
        </w:rPr>
        <w:t>依据相关要求，并根据</w:t>
      </w:r>
      <w:r>
        <w:rPr>
          <w:rFonts w:hint="eastAsia"/>
          <w:lang w:val="en-GB" w:eastAsia="zh-CN"/>
        </w:rPr>
        <w:t>ISO/IEC 9646-7</w:t>
      </w:r>
      <w:r>
        <w:rPr>
          <w:rFonts w:hint="eastAsia"/>
          <w:lang w:val="en-GB" w:eastAsia="zh-CN"/>
        </w:rPr>
        <w:t>和</w:t>
      </w:r>
      <w:r>
        <w:rPr>
          <w:rFonts w:hint="eastAsia"/>
          <w:lang w:val="en-GB" w:eastAsia="zh-CN"/>
        </w:rPr>
        <w:t>ETSI ETS 300 406</w:t>
      </w:r>
      <w:r>
        <w:rPr>
          <w:rFonts w:hint="eastAsia"/>
          <w:lang w:val="en-GB" w:eastAsia="zh-CN"/>
        </w:rPr>
        <w:t>中给出的相关导则，本文档为第三代用户设备（</w:t>
      </w:r>
      <w:r>
        <w:rPr>
          <w:rFonts w:hint="eastAsia"/>
          <w:lang w:val="en-GB" w:eastAsia="zh-CN"/>
        </w:rPr>
        <w:t>UE</w:t>
      </w:r>
      <w:r>
        <w:rPr>
          <w:rFonts w:hint="eastAsia"/>
          <w:lang w:val="en-GB" w:eastAsia="zh-CN"/>
        </w:rPr>
        <w:t>）提供了实施一致性声明（</w:t>
      </w:r>
      <w:r>
        <w:rPr>
          <w:rFonts w:hint="eastAsia"/>
          <w:lang w:val="en-GB" w:eastAsia="zh-CN"/>
        </w:rPr>
        <w:t>ICS</w:t>
      </w:r>
      <w:r>
        <w:rPr>
          <w:rFonts w:hint="eastAsia"/>
          <w:lang w:val="en-GB" w:eastAsia="zh-CN"/>
        </w:rPr>
        <w:t>）形式，它支持基于会话发起协议（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w:t>
      </w:r>
    </w:p>
    <w:p w14:paraId="595E1DD4" w14:textId="77777777" w:rsidR="00545E1C" w:rsidRDefault="003B2545">
      <w:pPr>
        <w:pStyle w:val="Heading4"/>
        <w:rPr>
          <w:lang w:val="en-GB" w:eastAsia="zh-CN"/>
        </w:rPr>
      </w:pPr>
      <w:r>
        <w:rPr>
          <w:lang w:val="en-GB" w:eastAsia="zh-CN"/>
        </w:rPr>
        <w:lastRenderedPageBreak/>
        <w:t>1.2.2.53</w:t>
      </w:r>
      <w:r>
        <w:rPr>
          <w:lang w:val="en-GB" w:eastAsia="zh-CN"/>
        </w:rPr>
        <w:tab/>
        <w:t>TS 34.229-3</w:t>
      </w:r>
    </w:p>
    <w:p w14:paraId="0AAB374B" w14:textId="77777777" w:rsidR="00545E1C" w:rsidRDefault="003B2545">
      <w:pPr>
        <w:pStyle w:val="Headingb"/>
        <w:rPr>
          <w:lang w:val="en-GB" w:eastAsia="zh-CN"/>
        </w:rPr>
      </w:pPr>
      <w:bookmarkStart w:id="435" w:name="_Toc77257576"/>
      <w:r>
        <w:rPr>
          <w:rFonts w:hint="eastAsia"/>
          <w:lang w:val="en-GB" w:eastAsia="zh-CN"/>
        </w:rPr>
        <w:t>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）多媒体呼叫控制协议；用户设备（</w:t>
      </w:r>
      <w:r>
        <w:rPr>
          <w:rFonts w:hint="eastAsia"/>
          <w:lang w:val="en-GB" w:eastAsia="zh-CN"/>
        </w:rPr>
        <w:t>UE</w:t>
      </w:r>
      <w:r>
        <w:rPr>
          <w:rFonts w:hint="eastAsia"/>
          <w:lang w:val="en-GB" w:eastAsia="zh-CN"/>
        </w:rPr>
        <w:t>）一致性规范；第</w:t>
      </w:r>
      <w:r>
        <w:rPr>
          <w:rFonts w:hint="eastAsia"/>
          <w:lang w:val="en-GB" w:eastAsia="zh-CN"/>
        </w:rPr>
        <w:t>3</w:t>
      </w:r>
      <w:r>
        <w:rPr>
          <w:rFonts w:hint="eastAsia"/>
          <w:lang w:val="en-GB" w:eastAsia="zh-CN"/>
        </w:rPr>
        <w:t>部分：抽象测试套件（</w:t>
      </w:r>
      <w:r>
        <w:rPr>
          <w:rFonts w:hint="eastAsia"/>
          <w:lang w:val="en-GB" w:eastAsia="zh-CN"/>
        </w:rPr>
        <w:t>ATS</w:t>
      </w:r>
      <w:r>
        <w:rPr>
          <w:rFonts w:hint="eastAsia"/>
          <w:lang w:val="en-GB" w:eastAsia="zh-CN"/>
        </w:rPr>
        <w:t>）</w:t>
      </w:r>
      <w:bookmarkEnd w:id="435"/>
    </w:p>
    <w:p w14:paraId="6574F396" w14:textId="77777777" w:rsidR="00545E1C" w:rsidRDefault="003B2545">
      <w:pPr>
        <w:spacing w:line="240" w:lineRule="auto"/>
        <w:ind w:firstLineChars="200" w:firstLine="480"/>
        <w:rPr>
          <w:lang w:val="en-GB" w:eastAsia="zh-CN"/>
        </w:rPr>
      </w:pPr>
      <w:r>
        <w:rPr>
          <w:rFonts w:hint="eastAsia"/>
          <w:lang w:val="en-GB" w:eastAsia="zh-CN"/>
        </w:rPr>
        <w:t>本文档在</w:t>
      </w:r>
      <w:r>
        <w:rPr>
          <w:rFonts w:hint="eastAsia"/>
          <w:lang w:val="en-GB" w:eastAsia="zh-CN"/>
        </w:rPr>
        <w:t>Gm</w:t>
      </w:r>
      <w:r>
        <w:rPr>
          <w:rFonts w:hint="eastAsia"/>
          <w:lang w:val="en-GB" w:eastAsia="zh-CN"/>
        </w:rPr>
        <w:t>接口上为</w:t>
      </w:r>
      <w:r>
        <w:rPr>
          <w:rFonts w:hint="eastAsia"/>
          <w:lang w:val="en-GB" w:eastAsia="zh-CN"/>
        </w:rPr>
        <w:t>3GPP</w:t>
      </w:r>
      <w:r>
        <w:rPr>
          <w:rFonts w:hint="eastAsia"/>
          <w:lang w:val="en-GB" w:eastAsia="zh-CN"/>
        </w:rPr>
        <w:t>用户设备（</w:t>
      </w:r>
      <w:r>
        <w:rPr>
          <w:rFonts w:hint="eastAsia"/>
          <w:lang w:val="en-GB" w:eastAsia="zh-CN"/>
        </w:rPr>
        <w:t>UE</w:t>
      </w:r>
      <w:r>
        <w:rPr>
          <w:rFonts w:hint="eastAsia"/>
          <w:lang w:val="en-GB" w:eastAsia="zh-CN"/>
        </w:rPr>
        <w:t>）规定了</w:t>
      </w:r>
      <w:r>
        <w:rPr>
          <w:rFonts w:hint="eastAsia"/>
          <w:lang w:val="en-GB" w:eastAsia="zh-CN"/>
        </w:rPr>
        <w:t>TTCN</w:t>
      </w:r>
      <w:r>
        <w:rPr>
          <w:rFonts w:hint="eastAsia"/>
          <w:lang w:val="en-GB" w:eastAsia="zh-CN"/>
        </w:rPr>
        <w:t>中的协议一致性测试。</w:t>
      </w:r>
    </w:p>
    <w:p w14:paraId="52B1BC4D" w14:textId="77777777" w:rsidR="00545E1C" w:rsidRDefault="003B2545">
      <w:pPr>
        <w:spacing w:line="240" w:lineRule="auto"/>
        <w:ind w:firstLineChars="200" w:firstLine="480"/>
        <w:rPr>
          <w:lang w:val="en-GB" w:eastAsia="zh-CN"/>
        </w:rPr>
      </w:pPr>
      <w:r>
        <w:rPr>
          <w:rFonts w:hint="eastAsia"/>
          <w:lang w:val="en-GB" w:eastAsia="zh-CN"/>
        </w:rPr>
        <w:t>该文档是多部分测试规范</w:t>
      </w:r>
      <w:r>
        <w:rPr>
          <w:rFonts w:hint="eastAsia"/>
          <w:lang w:val="en-GB" w:eastAsia="zh-CN"/>
        </w:rPr>
        <w:t>3GPP TS 34.229</w:t>
      </w:r>
      <w:r>
        <w:rPr>
          <w:rFonts w:hint="eastAsia"/>
          <w:lang w:val="en-GB" w:eastAsia="zh-CN"/>
        </w:rPr>
        <w:t>的第</w:t>
      </w:r>
      <w:r>
        <w:rPr>
          <w:rFonts w:hint="eastAsia"/>
          <w:lang w:val="en-GB" w:eastAsia="zh-CN"/>
        </w:rPr>
        <w:t>3</w:t>
      </w:r>
      <w:r>
        <w:rPr>
          <w:rFonts w:hint="eastAsia"/>
          <w:lang w:val="en-GB" w:eastAsia="zh-CN"/>
        </w:rPr>
        <w:t>部分。在本文档中可以找到以下</w:t>
      </w:r>
      <w:r>
        <w:rPr>
          <w:rFonts w:hint="eastAsia"/>
          <w:lang w:val="en-GB" w:eastAsia="zh-CN"/>
        </w:rPr>
        <w:t>TTCN</w:t>
      </w:r>
      <w:r>
        <w:rPr>
          <w:rFonts w:hint="eastAsia"/>
          <w:lang w:val="en-GB" w:eastAsia="zh-CN"/>
        </w:rPr>
        <w:t>测试规范和设计注意事项：</w:t>
      </w:r>
    </w:p>
    <w:p w14:paraId="0791A4A7" w14:textId="77777777" w:rsidR="00545E1C" w:rsidRPr="0082418E" w:rsidRDefault="003B2545" w:rsidP="0082418E">
      <w:pPr>
        <w:pStyle w:val="enumlev1"/>
        <w:spacing w:line="240" w:lineRule="auto"/>
        <w:rPr>
          <w:rStyle w:val="enumlev1Char"/>
          <w:rFonts w:eastAsia="Times New Roman"/>
          <w:lang w:val="en-GB" w:eastAsia="zh-CN"/>
        </w:rPr>
      </w:pPr>
      <w:r w:rsidRPr="0082418E">
        <w:rPr>
          <w:rStyle w:val="enumlev1Char"/>
          <w:rFonts w:eastAsia="Times New Roman"/>
          <w:lang w:val="en-GB" w:eastAsia="zh-CN"/>
        </w:rPr>
        <w:t>–</w:t>
      </w:r>
      <w:r w:rsidRPr="0082418E">
        <w:rPr>
          <w:rStyle w:val="enumlev1Char"/>
          <w:rFonts w:eastAsia="Times New Roman"/>
          <w:lang w:val="en-GB" w:eastAsia="zh-CN"/>
        </w:rPr>
        <w:tab/>
      </w:r>
      <w:r w:rsidRPr="0082418E">
        <w:rPr>
          <w:rStyle w:val="enumlev1Char"/>
          <w:rFonts w:ascii="SimSun" w:hAnsi="SimSun" w:cs="SimSun" w:hint="eastAsia"/>
          <w:lang w:val="en-GB" w:eastAsia="zh-CN"/>
        </w:rPr>
        <w:t>总体测试套件结构；</w:t>
      </w:r>
    </w:p>
    <w:p w14:paraId="79664380" w14:textId="77777777" w:rsidR="00545E1C" w:rsidRPr="0082418E" w:rsidRDefault="003B2545" w:rsidP="0082418E">
      <w:pPr>
        <w:pStyle w:val="enumlev1"/>
        <w:spacing w:line="240" w:lineRule="auto"/>
        <w:rPr>
          <w:rStyle w:val="enumlev1Char"/>
          <w:rFonts w:eastAsia="Times New Roman"/>
          <w:lang w:val="en-GB" w:eastAsia="zh-CN"/>
        </w:rPr>
      </w:pPr>
      <w:r w:rsidRPr="0082418E">
        <w:rPr>
          <w:rStyle w:val="enumlev1Char"/>
          <w:rFonts w:eastAsia="Times New Roman"/>
          <w:lang w:val="en-GB" w:eastAsia="zh-CN"/>
        </w:rPr>
        <w:t>–</w:t>
      </w:r>
      <w:r w:rsidRPr="0082418E">
        <w:rPr>
          <w:rStyle w:val="enumlev1Char"/>
          <w:rFonts w:eastAsia="Times New Roman"/>
          <w:lang w:val="en-GB" w:eastAsia="zh-CN"/>
        </w:rPr>
        <w:tab/>
      </w:r>
      <w:r w:rsidRPr="0082418E">
        <w:rPr>
          <w:rStyle w:val="enumlev1Char"/>
          <w:rFonts w:ascii="SimSun" w:hAnsi="SimSun" w:cs="SimSun" w:hint="eastAsia"/>
          <w:lang w:val="en-GB" w:eastAsia="zh-CN"/>
        </w:rPr>
        <w:t>测试架构；</w:t>
      </w:r>
    </w:p>
    <w:p w14:paraId="6338857A" w14:textId="77777777" w:rsidR="00545E1C" w:rsidRPr="0082418E" w:rsidRDefault="003B2545" w:rsidP="0082418E">
      <w:pPr>
        <w:pStyle w:val="enumlev1"/>
        <w:spacing w:line="240" w:lineRule="auto"/>
        <w:rPr>
          <w:rStyle w:val="enumlev1Char"/>
          <w:rFonts w:eastAsia="Times New Roman"/>
          <w:lang w:val="en-GB" w:eastAsia="zh-CN"/>
        </w:rPr>
      </w:pPr>
      <w:r w:rsidRPr="0082418E">
        <w:rPr>
          <w:rStyle w:val="enumlev1Char"/>
          <w:rFonts w:eastAsia="Times New Roman"/>
          <w:lang w:val="en-GB" w:eastAsia="zh-CN"/>
        </w:rPr>
        <w:t>–</w:t>
      </w:r>
      <w:r w:rsidRPr="0082418E">
        <w:rPr>
          <w:rStyle w:val="enumlev1Char"/>
          <w:rFonts w:eastAsia="Times New Roman"/>
          <w:lang w:val="en-GB" w:eastAsia="zh-CN"/>
        </w:rPr>
        <w:tab/>
      </w:r>
      <w:r w:rsidRPr="0082418E">
        <w:rPr>
          <w:rStyle w:val="enumlev1Char"/>
          <w:rFonts w:ascii="SimSun" w:hAnsi="SimSun" w:cs="SimSun" w:hint="eastAsia"/>
          <w:lang w:val="en-GB" w:eastAsia="zh-CN"/>
        </w:rPr>
        <w:t>测试方法和</w:t>
      </w:r>
      <w:r w:rsidRPr="0082418E">
        <w:rPr>
          <w:rStyle w:val="enumlev1Char"/>
          <w:rFonts w:eastAsia="Times New Roman" w:hint="eastAsia"/>
          <w:lang w:val="en-GB" w:eastAsia="zh-CN"/>
        </w:rPr>
        <w:t>PCO</w:t>
      </w:r>
      <w:r w:rsidRPr="0082418E">
        <w:rPr>
          <w:rStyle w:val="enumlev1Char"/>
          <w:rFonts w:ascii="SimSun" w:hAnsi="SimSun" w:cs="SimSun" w:hint="eastAsia"/>
          <w:lang w:val="en-GB" w:eastAsia="zh-CN"/>
        </w:rPr>
        <w:t>定义；</w:t>
      </w:r>
    </w:p>
    <w:p w14:paraId="0A657C74" w14:textId="77777777" w:rsidR="00545E1C" w:rsidRPr="0082418E" w:rsidRDefault="003B2545" w:rsidP="0082418E">
      <w:pPr>
        <w:pStyle w:val="enumlev1"/>
        <w:spacing w:line="240" w:lineRule="auto"/>
        <w:rPr>
          <w:rStyle w:val="enumlev1Char"/>
          <w:rFonts w:eastAsia="Times New Roman"/>
          <w:lang w:val="en-GB" w:eastAsia="zh-CN"/>
        </w:rPr>
      </w:pPr>
      <w:r w:rsidRPr="0082418E">
        <w:rPr>
          <w:rStyle w:val="enumlev1Char"/>
          <w:rFonts w:eastAsia="Times New Roman"/>
          <w:lang w:val="en-GB" w:eastAsia="zh-CN"/>
        </w:rPr>
        <w:t>–</w:t>
      </w:r>
      <w:r w:rsidRPr="0082418E">
        <w:rPr>
          <w:rStyle w:val="enumlev1Char"/>
          <w:rFonts w:eastAsia="Times New Roman"/>
          <w:lang w:val="en-GB" w:eastAsia="zh-CN"/>
        </w:rPr>
        <w:tab/>
      </w:r>
      <w:r w:rsidRPr="0082418E">
        <w:rPr>
          <w:rStyle w:val="enumlev1Char"/>
          <w:rFonts w:ascii="SimSun" w:hAnsi="SimSun" w:cs="SimSun" w:hint="eastAsia"/>
          <w:lang w:val="en-GB" w:eastAsia="zh-CN"/>
        </w:rPr>
        <w:t>测试配置；</w:t>
      </w:r>
    </w:p>
    <w:p w14:paraId="72642D87" w14:textId="77777777" w:rsidR="00545E1C" w:rsidRPr="0082418E" w:rsidRDefault="003B2545" w:rsidP="0082418E">
      <w:pPr>
        <w:pStyle w:val="enumlev1"/>
        <w:spacing w:line="240" w:lineRule="auto"/>
        <w:rPr>
          <w:rStyle w:val="enumlev1Char"/>
          <w:rFonts w:eastAsia="Times New Roman"/>
          <w:lang w:val="en-GB" w:eastAsia="zh-CN"/>
        </w:rPr>
      </w:pPr>
      <w:r w:rsidRPr="0082418E">
        <w:rPr>
          <w:rStyle w:val="enumlev1Char"/>
          <w:rFonts w:eastAsia="Times New Roman"/>
          <w:lang w:val="en-GB" w:eastAsia="zh-CN"/>
        </w:rPr>
        <w:t>–</w:t>
      </w:r>
      <w:r w:rsidRPr="0082418E">
        <w:rPr>
          <w:rStyle w:val="enumlev1Char"/>
          <w:rFonts w:eastAsia="Times New Roman"/>
          <w:lang w:val="en-GB" w:eastAsia="zh-CN"/>
        </w:rPr>
        <w:tab/>
      </w:r>
      <w:r w:rsidRPr="0082418E">
        <w:rPr>
          <w:rStyle w:val="enumlev1Char"/>
          <w:rFonts w:eastAsia="Times New Roman" w:hint="eastAsia"/>
          <w:lang w:val="en-GB" w:eastAsia="zh-CN"/>
        </w:rPr>
        <w:t>TTCN</w:t>
      </w:r>
      <w:r w:rsidRPr="0082418E">
        <w:rPr>
          <w:rStyle w:val="enumlev1Char"/>
          <w:rFonts w:ascii="SimSun" w:hAnsi="SimSun" w:cs="SimSun" w:hint="eastAsia"/>
          <w:lang w:val="en-GB" w:eastAsia="zh-CN"/>
        </w:rPr>
        <w:t>测试仪（系统仿真器）的设计原理、假设和所用的接口；</w:t>
      </w:r>
    </w:p>
    <w:p w14:paraId="08338783" w14:textId="77777777" w:rsidR="00545E1C" w:rsidRPr="0082418E" w:rsidRDefault="003B2545" w:rsidP="0082418E">
      <w:pPr>
        <w:pStyle w:val="enumlev1"/>
        <w:spacing w:line="240" w:lineRule="auto"/>
        <w:rPr>
          <w:rStyle w:val="enumlev1Char"/>
          <w:rFonts w:eastAsia="Times New Roman"/>
          <w:lang w:val="en-GB" w:eastAsia="zh-CN"/>
        </w:rPr>
      </w:pPr>
      <w:r w:rsidRPr="0082418E">
        <w:rPr>
          <w:rStyle w:val="enumlev1Char"/>
          <w:rFonts w:eastAsia="Times New Roman"/>
          <w:lang w:val="en-GB" w:eastAsia="zh-CN"/>
        </w:rPr>
        <w:t>–</w:t>
      </w:r>
      <w:r w:rsidRPr="0082418E">
        <w:rPr>
          <w:rStyle w:val="enumlev1Char"/>
          <w:rFonts w:eastAsia="Times New Roman"/>
          <w:lang w:val="en-GB" w:eastAsia="zh-CN"/>
        </w:rPr>
        <w:tab/>
      </w:r>
      <w:r w:rsidRPr="0082418E">
        <w:rPr>
          <w:rStyle w:val="enumlev1Char"/>
          <w:rFonts w:eastAsia="Times New Roman" w:hint="eastAsia"/>
          <w:lang w:val="en-GB" w:eastAsia="zh-CN"/>
        </w:rPr>
        <w:t>TTCN</w:t>
      </w:r>
      <w:r w:rsidRPr="0082418E">
        <w:rPr>
          <w:rStyle w:val="enumlev1Char"/>
          <w:rFonts w:ascii="SimSun" w:hAnsi="SimSun" w:cs="SimSun" w:hint="eastAsia"/>
          <w:lang w:val="en-GB" w:eastAsia="zh-CN"/>
        </w:rPr>
        <w:t>样式和约定；</w:t>
      </w:r>
    </w:p>
    <w:p w14:paraId="3BE25C9F" w14:textId="77777777" w:rsidR="00545E1C" w:rsidRPr="0082418E" w:rsidRDefault="003B2545" w:rsidP="0082418E">
      <w:pPr>
        <w:pStyle w:val="enumlev1"/>
        <w:spacing w:line="240" w:lineRule="auto"/>
        <w:rPr>
          <w:rStyle w:val="enumlev1Char"/>
          <w:rFonts w:eastAsia="Times New Roman"/>
          <w:lang w:val="en-GB" w:eastAsia="zh-CN"/>
        </w:rPr>
      </w:pPr>
      <w:r w:rsidRPr="0082418E">
        <w:rPr>
          <w:rStyle w:val="enumlev1Char"/>
          <w:rFonts w:eastAsia="Times New Roman"/>
          <w:lang w:val="en-GB" w:eastAsia="zh-CN"/>
        </w:rPr>
        <w:t>–</w:t>
      </w:r>
      <w:r w:rsidRPr="0082418E">
        <w:rPr>
          <w:rStyle w:val="enumlev1Char"/>
          <w:rFonts w:eastAsia="Times New Roman"/>
          <w:lang w:val="en-GB" w:eastAsia="zh-CN"/>
        </w:rPr>
        <w:tab/>
      </w:r>
      <w:r w:rsidRPr="0082418E">
        <w:rPr>
          <w:rStyle w:val="enumlev1Char"/>
          <w:rFonts w:ascii="SimSun" w:hAnsi="SimSun" w:cs="SimSun" w:hint="eastAsia"/>
          <w:lang w:val="en-GB" w:eastAsia="zh-CN"/>
        </w:rPr>
        <w:t>部分</w:t>
      </w:r>
      <w:r w:rsidRPr="0082418E">
        <w:rPr>
          <w:rStyle w:val="enumlev1Char"/>
          <w:rFonts w:eastAsia="Times New Roman" w:hint="eastAsia"/>
          <w:lang w:val="en-GB" w:eastAsia="zh-CN"/>
        </w:rPr>
        <w:t>PIXIT</w:t>
      </w:r>
      <w:r w:rsidRPr="0082418E">
        <w:rPr>
          <w:rStyle w:val="enumlev1Char"/>
          <w:rFonts w:ascii="SimSun" w:hAnsi="SimSun" w:cs="SimSun" w:hint="eastAsia"/>
          <w:lang w:val="en-GB" w:eastAsia="zh-CN"/>
        </w:rPr>
        <w:t>形式；</w:t>
      </w:r>
    </w:p>
    <w:p w14:paraId="760803CB" w14:textId="77777777" w:rsidR="00545E1C" w:rsidRDefault="003B2545" w:rsidP="0082418E">
      <w:pPr>
        <w:pStyle w:val="enumlev1"/>
        <w:spacing w:line="240" w:lineRule="auto"/>
        <w:rPr>
          <w:lang w:val="en-GB" w:eastAsia="zh-CN"/>
        </w:rPr>
      </w:pPr>
      <w:r w:rsidRPr="0082418E">
        <w:rPr>
          <w:rStyle w:val="enumlev1Char"/>
          <w:rFonts w:eastAsia="Times New Roman"/>
          <w:lang w:val="en-GB" w:eastAsia="zh-CN"/>
        </w:rPr>
        <w:t>–</w:t>
      </w:r>
      <w:r w:rsidRPr="0082418E">
        <w:rPr>
          <w:rStyle w:val="enumlev1Char"/>
          <w:rFonts w:eastAsia="Times New Roman"/>
          <w:lang w:val="en-GB" w:eastAsia="zh-CN"/>
        </w:rPr>
        <w:tab/>
      </w:r>
      <w:r w:rsidRPr="0082418E">
        <w:rPr>
          <w:rStyle w:val="enumlev1Char"/>
          <w:rFonts w:ascii="SimSun" w:hAnsi="SimSun" w:cs="SimSun" w:hint="eastAsia"/>
          <w:lang w:val="en-GB" w:eastAsia="zh-CN"/>
        </w:rPr>
        <w:t>提及的协议测试的</w:t>
      </w:r>
      <w:r w:rsidRPr="0082418E">
        <w:rPr>
          <w:rStyle w:val="enumlev1Char"/>
          <w:rFonts w:eastAsia="Times New Roman" w:hint="eastAsia"/>
          <w:lang w:val="en-GB" w:eastAsia="zh-CN"/>
        </w:rPr>
        <w:t>TTCN</w:t>
      </w:r>
      <w:r w:rsidRPr="0082418E">
        <w:rPr>
          <w:rStyle w:val="enumlev1Char"/>
          <w:rFonts w:ascii="SimSun" w:hAnsi="SimSun" w:cs="SimSun" w:hint="eastAsia"/>
          <w:lang w:val="en-GB" w:eastAsia="zh-CN"/>
        </w:rPr>
        <w:t>文件。</w:t>
      </w:r>
    </w:p>
    <w:p w14:paraId="2C868041" w14:textId="77777777" w:rsidR="00545E1C" w:rsidRDefault="003B2545" w:rsidP="0082418E">
      <w:pPr>
        <w:spacing w:line="240" w:lineRule="auto"/>
        <w:ind w:firstLineChars="200" w:firstLine="480"/>
        <w:rPr>
          <w:lang w:eastAsia="zh-CN"/>
        </w:rPr>
      </w:pPr>
      <w:r>
        <w:rPr>
          <w:rFonts w:ascii="SimSun" w:eastAsia="SimSun" w:hAnsi="SimSun" w:cs="SimSun" w:hint="eastAsia"/>
          <w:lang w:eastAsia="zh-CN"/>
        </w:rPr>
        <w:t>本</w:t>
      </w:r>
      <w:r w:rsidRPr="0082418E">
        <w:rPr>
          <w:rFonts w:ascii="SimSun" w:eastAsia="SimSun" w:hAnsi="SimSun" w:cs="SimSun" w:hint="eastAsia"/>
          <w:lang w:val="en-GB" w:eastAsia="zh-CN"/>
        </w:rPr>
        <w:t>文档</w:t>
      </w:r>
      <w:r>
        <w:rPr>
          <w:rFonts w:ascii="SimSun" w:eastAsia="SimSun" w:hAnsi="SimSun" w:cs="SimSun" w:hint="eastAsia"/>
          <w:lang w:eastAsia="zh-CN"/>
        </w:rPr>
        <w:t>中设计的抽象测试套件基于论文（</w:t>
      </w:r>
      <w:r>
        <w:rPr>
          <w:rFonts w:hint="eastAsia"/>
          <w:lang w:eastAsia="zh-CN"/>
        </w:rPr>
        <w:t>3GPP TS 34.229-1</w:t>
      </w:r>
      <w:r>
        <w:rPr>
          <w:rFonts w:ascii="SimSun" w:eastAsia="SimSun" w:hAnsi="SimSun" w:cs="SimSun" w:hint="eastAsia"/>
          <w:lang w:eastAsia="zh-CN"/>
        </w:rPr>
        <w:t>）中规定的测试用例。</w:t>
      </w:r>
    </w:p>
    <w:p w14:paraId="3EF2FAAE" w14:textId="77777777" w:rsidR="00545E1C" w:rsidRDefault="003B2545">
      <w:pPr>
        <w:pStyle w:val="Heading4"/>
        <w:rPr>
          <w:lang w:val="en-GB" w:eastAsia="zh-CN"/>
        </w:rPr>
      </w:pPr>
      <w:r>
        <w:rPr>
          <w:lang w:val="en-GB" w:eastAsia="zh-CN"/>
        </w:rPr>
        <w:t>1.2.2.54</w:t>
      </w:r>
      <w:r>
        <w:rPr>
          <w:lang w:val="en-GB" w:eastAsia="zh-CN"/>
        </w:rPr>
        <w:tab/>
        <w:t>TS 34.229-5</w:t>
      </w:r>
    </w:p>
    <w:p w14:paraId="0A87C07A" w14:textId="77777777" w:rsidR="00545E1C" w:rsidRDefault="003B2545">
      <w:pPr>
        <w:pStyle w:val="Headingb"/>
        <w:rPr>
          <w:lang w:val="en-GB" w:eastAsia="zh-CN"/>
        </w:rPr>
      </w:pPr>
      <w:bookmarkStart w:id="436" w:name="_Toc77257577"/>
      <w:r>
        <w:rPr>
          <w:rFonts w:hint="eastAsia"/>
          <w:lang w:val="en-GB" w:eastAsia="zh-CN"/>
        </w:rPr>
        <w:t>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）多媒体呼叫控制协议；用户设备（</w:t>
      </w:r>
      <w:r>
        <w:rPr>
          <w:rFonts w:hint="eastAsia"/>
          <w:lang w:val="en-GB" w:eastAsia="zh-CN"/>
        </w:rPr>
        <w:t>UE</w:t>
      </w:r>
      <w:r>
        <w:rPr>
          <w:rFonts w:hint="eastAsia"/>
          <w:lang w:val="en-GB" w:eastAsia="zh-CN"/>
        </w:rPr>
        <w:t>）一致性规范；第</w:t>
      </w:r>
      <w:r>
        <w:rPr>
          <w:rFonts w:hint="eastAsia"/>
          <w:lang w:val="en-GB" w:eastAsia="zh-CN"/>
        </w:rPr>
        <w:t>5</w:t>
      </w:r>
      <w:r>
        <w:rPr>
          <w:rFonts w:hint="eastAsia"/>
          <w:lang w:val="en-GB" w:eastAsia="zh-CN"/>
        </w:rPr>
        <w:t>部分：使用</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）的协议一致性规范</w:t>
      </w:r>
      <w:bookmarkEnd w:id="436"/>
    </w:p>
    <w:p w14:paraId="14EFC4F1" w14:textId="77777777" w:rsidR="00545E1C" w:rsidRDefault="003B2545">
      <w:pPr>
        <w:spacing w:line="240" w:lineRule="auto"/>
        <w:ind w:firstLineChars="200" w:firstLine="480"/>
        <w:rPr>
          <w:lang w:val="en-GB" w:eastAsia="zh-CN"/>
        </w:rPr>
      </w:pPr>
      <w:r>
        <w:rPr>
          <w:rFonts w:hint="eastAsia"/>
          <w:lang w:val="en-GB" w:eastAsia="zh-CN"/>
        </w:rPr>
        <w:t>本文档规定了在使用</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）时，基于会话发起协议（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）的、支持网际协议（</w:t>
      </w:r>
      <w:r>
        <w:rPr>
          <w:rFonts w:hint="eastAsia"/>
          <w:lang w:val="en-GB" w:eastAsia="zh-CN"/>
        </w:rPr>
        <w:t>IP</w:t>
      </w:r>
      <w:r>
        <w:rPr>
          <w:rFonts w:hint="eastAsia"/>
          <w:lang w:val="en-GB" w:eastAsia="zh-CN"/>
        </w:rPr>
        <w:t>）多媒体呼叫控制协议的、用户设备（</w:t>
      </w:r>
      <w:r>
        <w:rPr>
          <w:rFonts w:hint="eastAsia"/>
          <w:lang w:val="en-GB" w:eastAsia="zh-CN"/>
        </w:rPr>
        <w:t>UE</w:t>
      </w:r>
      <w:r>
        <w:rPr>
          <w:rFonts w:hint="eastAsia"/>
          <w:lang w:val="en-GB" w:eastAsia="zh-CN"/>
        </w:rPr>
        <w:t>）的协议一致性测试。</w:t>
      </w:r>
    </w:p>
    <w:p w14:paraId="4D630301" w14:textId="77777777" w:rsidR="00545E1C" w:rsidRDefault="003B2545">
      <w:pPr>
        <w:spacing w:line="240" w:lineRule="auto"/>
        <w:ind w:firstLineChars="200" w:firstLine="480"/>
        <w:rPr>
          <w:lang w:val="en-GB" w:eastAsia="zh-CN"/>
        </w:rPr>
      </w:pPr>
      <w:r>
        <w:rPr>
          <w:rFonts w:hint="eastAsia"/>
          <w:lang w:val="en-GB" w:eastAsia="zh-CN"/>
        </w:rPr>
        <w:t>这是多部分测试规范的第</w:t>
      </w:r>
      <w:r>
        <w:rPr>
          <w:rFonts w:hint="eastAsia"/>
          <w:lang w:val="en-GB" w:eastAsia="zh-CN"/>
        </w:rPr>
        <w:t>5</w:t>
      </w:r>
      <w:r>
        <w:rPr>
          <w:rFonts w:hint="eastAsia"/>
          <w:lang w:val="en-GB" w:eastAsia="zh-CN"/>
        </w:rPr>
        <w:t>部分。在此部分中可以找到以下信息：</w:t>
      </w:r>
    </w:p>
    <w:p w14:paraId="6A7712B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总体测试结构；</w:t>
      </w:r>
    </w:p>
    <w:p w14:paraId="75157F5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54C25743"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一致性要求和对核心规范的引用；</w:t>
      </w:r>
    </w:p>
    <w:p w14:paraId="3E9A8386"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测试目的；以及</w:t>
      </w:r>
    </w:p>
    <w:p w14:paraId="48B491E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测试程序。</w:t>
      </w:r>
    </w:p>
    <w:p w14:paraId="524D5BA6" w14:textId="77777777" w:rsidR="00545E1C" w:rsidRDefault="003B2545">
      <w:pPr>
        <w:spacing w:line="240" w:lineRule="auto"/>
        <w:ind w:firstLineChars="200" w:firstLine="480"/>
        <w:rPr>
          <w:lang w:val="en-GB" w:eastAsia="zh-CN"/>
        </w:rPr>
      </w:pPr>
      <w:r>
        <w:rPr>
          <w:rFonts w:hint="eastAsia"/>
          <w:lang w:val="en-GB" w:eastAsia="zh-CN"/>
        </w:rPr>
        <w:t>可以在随附的规范中找到以下与测试有关的信息：</w:t>
      </w:r>
    </w:p>
    <w:p w14:paraId="32D270A8" w14:textId="10468CCA" w:rsidR="00545E1C" w:rsidRPr="0082418E" w:rsidRDefault="003B2545" w:rsidP="0082418E">
      <w:pPr>
        <w:pStyle w:val="enumlev1"/>
        <w:spacing w:line="240" w:lineRule="auto"/>
        <w:rPr>
          <w:lang w:val="en-US" w:eastAsia="zh-CN"/>
        </w:rPr>
      </w:pPr>
      <w:r>
        <w:rPr>
          <w:lang w:val="en-GB" w:eastAsia="zh-CN"/>
        </w:rPr>
        <w:t>–</w:t>
      </w:r>
      <w:r>
        <w:rPr>
          <w:rStyle w:val="enumlev1Char"/>
          <w:lang w:eastAsia="zh-CN"/>
        </w:rPr>
        <w:tab/>
      </w:r>
      <w:r>
        <w:rPr>
          <w:rStyle w:val="enumlev1Char"/>
          <w:rFonts w:hint="eastAsia"/>
          <w:lang w:eastAsia="zh-CN"/>
        </w:rPr>
        <w:t>实施</w:t>
      </w:r>
      <w:r w:rsidRPr="0082418E">
        <w:rPr>
          <w:rFonts w:ascii="SimSun" w:hAnsi="SimSun" w:cs="SimSun" w:hint="eastAsia"/>
          <w:lang w:val="en-GB" w:eastAsia="zh-CN"/>
        </w:rPr>
        <w:t>一致性</w:t>
      </w:r>
      <w:r>
        <w:rPr>
          <w:rStyle w:val="enumlev1Char"/>
          <w:rFonts w:hint="eastAsia"/>
          <w:lang w:eastAsia="zh-CN"/>
        </w:rPr>
        <w:t>声明（</w:t>
      </w:r>
      <w:r>
        <w:rPr>
          <w:rStyle w:val="enumlev1Char"/>
          <w:rFonts w:hint="eastAsia"/>
          <w:lang w:eastAsia="zh-CN"/>
        </w:rPr>
        <w:t>ICS</w:t>
      </w:r>
      <w:r>
        <w:rPr>
          <w:rStyle w:val="enumlev1Char"/>
          <w:rFonts w:hint="eastAsia"/>
          <w:lang w:eastAsia="zh-CN"/>
        </w:rPr>
        <w:t>）形式和每个测试用例的适用性。</w:t>
      </w:r>
    </w:p>
    <w:p w14:paraId="4E38A33D" w14:textId="77777777" w:rsidR="00545E1C" w:rsidRDefault="003B2545">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it-IT" w:eastAsia="zh-CN"/>
        </w:rPr>
      </w:pPr>
      <w:r>
        <w:rPr>
          <w:lang w:val="it-IT" w:eastAsia="zh-CN"/>
        </w:rPr>
        <w:br w:type="page"/>
      </w:r>
    </w:p>
    <w:p w14:paraId="79D9F0E7" w14:textId="2F03764B" w:rsidR="00545E1C" w:rsidRDefault="003B2545">
      <w:pPr>
        <w:pStyle w:val="AnnexNoTitle"/>
        <w:spacing w:line="240" w:lineRule="auto"/>
        <w:outlineLvl w:val="0"/>
        <w:rPr>
          <w:lang w:val="en-GB" w:eastAsia="zh-CN"/>
        </w:rPr>
      </w:pPr>
      <w:r>
        <w:rPr>
          <w:rFonts w:hint="eastAsia"/>
          <w:lang w:val="en-GB" w:eastAsia="zh-CN"/>
        </w:rPr>
        <w:lastRenderedPageBreak/>
        <w:t>附件</w:t>
      </w:r>
      <w:r>
        <w:rPr>
          <w:lang w:val="en-GB" w:eastAsia="zh-CN"/>
        </w:rPr>
        <w:t>2</w:t>
      </w:r>
      <w:r w:rsidR="008D7F90">
        <w:rPr>
          <w:lang w:val="en-GB" w:eastAsia="zh-CN"/>
        </w:rPr>
        <w:br/>
      </w:r>
      <w:r w:rsidR="008D7F90">
        <w:rPr>
          <w:lang w:val="en-GB" w:eastAsia="zh-CN"/>
        </w:rPr>
        <w:br/>
      </w:r>
      <w:r>
        <w:rPr>
          <w:lang w:val="en-GB" w:eastAsia="zh-CN"/>
        </w:rPr>
        <w:t>3GPP 5G – RIT</w:t>
      </w:r>
      <w:r>
        <w:rPr>
          <w:rStyle w:val="FootnoteReference"/>
          <w:lang w:val="en-GB"/>
        </w:rPr>
        <w:footnoteReference w:id="10"/>
      </w:r>
      <w:r>
        <w:rPr>
          <w:rFonts w:hAnsi="SimSun" w:hint="eastAsia"/>
          <w:lang w:eastAsia="zh-CN"/>
        </w:rPr>
        <w:t>无</w:t>
      </w:r>
      <w:r>
        <w:rPr>
          <w:rFonts w:ascii="SimSun" w:hAnsi="SimSun" w:cs="SimSun" w:hint="eastAsia"/>
          <w:lang w:eastAsia="zh-CN"/>
        </w:rPr>
        <w:t>线电</w:t>
      </w:r>
      <w:r>
        <w:rPr>
          <w:rFonts w:ascii="MS Mincho" w:hAnsi="MS Mincho" w:cs="MS Mincho" w:hint="eastAsia"/>
          <w:lang w:eastAsia="zh-CN"/>
        </w:rPr>
        <w:t>接口技</w:t>
      </w:r>
      <w:r>
        <w:rPr>
          <w:rFonts w:ascii="SimSun" w:hAnsi="SimSun" w:cs="SimSun" w:hint="eastAsia"/>
          <w:lang w:eastAsia="zh-CN"/>
        </w:rPr>
        <w:t>术规</w:t>
      </w:r>
      <w:r>
        <w:rPr>
          <w:rFonts w:ascii="MS Mincho" w:hAnsi="MS Mincho" w:cs="MS Mincho" w:hint="eastAsia"/>
          <w:lang w:eastAsia="zh-CN"/>
        </w:rPr>
        <w:t>范</w:t>
      </w:r>
    </w:p>
    <w:p w14:paraId="38FBC8F3" w14:textId="77777777" w:rsidR="00545E1C" w:rsidRDefault="003B2545">
      <w:pPr>
        <w:pStyle w:val="Headingb"/>
        <w:rPr>
          <w:lang w:val="en-GB" w:eastAsia="zh-CN"/>
        </w:rPr>
      </w:pPr>
      <w:bookmarkStart w:id="437" w:name="_Toc77257578"/>
      <w:r>
        <w:rPr>
          <w:rFonts w:hint="eastAsia"/>
          <w:lang w:val="en-GB" w:eastAsia="zh-CN"/>
        </w:rPr>
        <w:t>背景</w:t>
      </w:r>
      <w:bookmarkEnd w:id="437"/>
    </w:p>
    <w:p w14:paraId="2E58F602" w14:textId="77777777" w:rsidR="00545E1C" w:rsidRDefault="003B2545">
      <w:pPr>
        <w:spacing w:line="240" w:lineRule="auto"/>
        <w:ind w:firstLineChars="200" w:firstLine="480"/>
        <w:rPr>
          <w:lang w:val="en-US" w:eastAsia="zh-CN"/>
        </w:rPr>
      </w:pPr>
      <w:bookmarkStart w:id="438" w:name="_2.1_Overview_of"/>
      <w:bookmarkStart w:id="439" w:name="_Toc56153894"/>
      <w:bookmarkStart w:id="440" w:name="_Toc56152514"/>
      <w:bookmarkStart w:id="441" w:name="_Hlk68166520"/>
      <w:bookmarkEnd w:id="438"/>
      <w:r>
        <w:rPr>
          <w:lang w:eastAsia="zh-CN"/>
        </w:rPr>
        <w:t>IMT-2020</w:t>
      </w:r>
      <w:r>
        <w:rPr>
          <w:lang w:eastAsia="zh-CN"/>
        </w:rPr>
        <w:t>是一个由全球开发活动形成的系统，本建议书中的</w:t>
      </w:r>
      <w:r>
        <w:rPr>
          <w:lang w:eastAsia="zh-CN"/>
        </w:rPr>
        <w:t>IMT-2020</w:t>
      </w:r>
      <w:r>
        <w:rPr>
          <w:lang w:eastAsia="zh-CN"/>
        </w:rPr>
        <w:t>地面无线电接口规范由国际电联携手</w:t>
      </w:r>
      <w:r>
        <w:rPr>
          <w:rFonts w:hint="eastAsia"/>
          <w:lang w:eastAsia="zh-CN"/>
        </w:rPr>
        <w:t>全球核心规范（</w:t>
      </w:r>
      <w:r>
        <w:rPr>
          <w:rFonts w:eastAsia="STKaiti"/>
          <w:iCs/>
          <w:lang w:eastAsia="zh-CN"/>
        </w:rPr>
        <w:t>GCS</w:t>
      </w:r>
      <w:r>
        <w:rPr>
          <w:rFonts w:eastAsia="STKaiti" w:hint="eastAsia"/>
          <w:iCs/>
          <w:lang w:eastAsia="zh-CN"/>
        </w:rPr>
        <w:t>）</w:t>
      </w:r>
      <w:r>
        <w:rPr>
          <w:rFonts w:ascii="SimSun" w:eastAsia="SimSun" w:hAnsi="SimSun" w:cstheme="minorBidi" w:hint="eastAsia"/>
          <w:kern w:val="2"/>
          <w:szCs w:val="22"/>
          <w:lang w:val="en-US" w:eastAsia="zh-CN"/>
        </w:rPr>
        <w:t>提出者</w:t>
      </w:r>
      <w:r>
        <w:rPr>
          <w:rFonts w:ascii="SimSun" w:eastAsia="SimSun" w:hAnsi="SimSun"/>
          <w:lang w:eastAsia="zh-CN"/>
        </w:rPr>
        <w:t>和</w:t>
      </w:r>
      <w:r>
        <w:rPr>
          <w:rFonts w:ascii="SimSun" w:eastAsia="SimSun" w:hAnsi="SimSun" w:cstheme="minorBidi"/>
          <w:kern w:val="2"/>
          <w:szCs w:val="22"/>
          <w:lang w:val="en-US" w:eastAsia="zh-CN"/>
        </w:rPr>
        <w:t>转化组织</w:t>
      </w:r>
      <w:r>
        <w:rPr>
          <w:rFonts w:ascii="SimSun" w:eastAsia="SimSun" w:hAnsi="SimSun"/>
          <w:lang w:eastAsia="zh-CN"/>
        </w:rPr>
        <w:t>共同开发</w:t>
      </w:r>
      <w:r>
        <w:rPr>
          <w:lang w:eastAsia="zh-CN"/>
        </w:rPr>
        <w:t>。要注意的是</w:t>
      </w:r>
      <w:r>
        <w:rPr>
          <w:lang w:val="en-US" w:eastAsia="zh-CN"/>
        </w:rPr>
        <w:t>，</w:t>
      </w:r>
      <w:r>
        <w:rPr>
          <w:rFonts w:eastAsia="SimSun"/>
          <w:lang w:val="en-GB" w:eastAsia="zh-CN"/>
        </w:rPr>
        <w:t>IMT-2020/20</w:t>
      </w:r>
      <w:r>
        <w:rPr>
          <w:rFonts w:eastAsia="SimSun" w:hint="eastAsia"/>
          <w:lang w:val="en-GB" w:eastAsia="zh-CN"/>
        </w:rPr>
        <w:t>号文件</w:t>
      </w:r>
      <w:r>
        <w:rPr>
          <w:lang w:eastAsia="zh-CN"/>
        </w:rPr>
        <w:t>规定</w:t>
      </w:r>
      <w:r>
        <w:rPr>
          <w:lang w:val="en-US" w:eastAsia="zh-CN"/>
        </w:rPr>
        <w:t>：</w:t>
      </w:r>
    </w:p>
    <w:p w14:paraId="25E27B80" w14:textId="77777777" w:rsidR="00545E1C" w:rsidRDefault="003B2545">
      <w:pPr>
        <w:pStyle w:val="enumlev1"/>
        <w:spacing w:line="240" w:lineRule="auto"/>
        <w:rPr>
          <w:lang w:val="en-US" w:eastAsia="zh-CN"/>
        </w:rPr>
      </w:pPr>
      <w:r>
        <w:rPr>
          <w:lang w:val="en-US" w:eastAsia="zh-CN"/>
        </w:rPr>
        <w:t>–</w:t>
      </w:r>
      <w:r>
        <w:rPr>
          <w:lang w:val="en-US" w:eastAsia="zh-CN"/>
        </w:rPr>
        <w:tab/>
      </w:r>
      <w:r>
        <w:rPr>
          <w:iCs/>
          <w:lang w:val="en-US" w:eastAsia="zh-CN"/>
        </w:rPr>
        <w:t>GCS</w:t>
      </w:r>
      <w:r>
        <w:rPr>
          <w:rFonts w:asciiTheme="minorEastAsia" w:eastAsiaTheme="minorEastAsia" w:hAnsiTheme="minorEastAsia" w:cstheme="minorBidi"/>
          <w:kern w:val="2"/>
          <w:szCs w:val="22"/>
          <w:lang w:val="en-US" w:eastAsia="zh-CN"/>
        </w:rPr>
        <w:t>提出者</w:t>
      </w:r>
      <w:r>
        <w:rPr>
          <w:rFonts w:asciiTheme="minorEastAsia" w:eastAsiaTheme="minorEastAsia" w:hAnsiTheme="minorEastAsia"/>
          <w:lang w:eastAsia="zh-CN"/>
        </w:rPr>
        <w:t>必</w:t>
      </w:r>
      <w:r>
        <w:rPr>
          <w:lang w:eastAsia="zh-CN"/>
        </w:rPr>
        <w:t>须是</w:t>
      </w:r>
      <w:r>
        <w:rPr>
          <w:rFonts w:hint="eastAsia"/>
          <w:lang w:eastAsia="zh-CN"/>
        </w:rPr>
        <w:t>相关技术的</w:t>
      </w:r>
      <w:r>
        <w:rPr>
          <w:lang w:val="en-GB" w:eastAsia="zh-CN"/>
        </w:rPr>
        <w:t>RIT/SRIT</w:t>
      </w:r>
      <w:r>
        <w:rPr>
          <w:rFonts w:hint="eastAsia"/>
          <w:iCs/>
          <w:lang w:val="en-US" w:eastAsia="zh-CN"/>
        </w:rPr>
        <w:t>提出者</w:t>
      </w:r>
      <w:r>
        <w:rPr>
          <w:lang w:eastAsia="zh-CN"/>
        </w:rPr>
        <w:t>中的一个</w:t>
      </w:r>
      <w:r>
        <w:rPr>
          <w:lang w:val="en-US" w:eastAsia="zh-CN"/>
        </w:rPr>
        <w:t>，</w:t>
      </w:r>
      <w:r>
        <w:rPr>
          <w:bCs/>
          <w:lang w:eastAsia="zh-CN"/>
        </w:rPr>
        <w:t>且</w:t>
      </w:r>
      <w:r>
        <w:rPr>
          <w:lang w:eastAsia="zh-CN"/>
        </w:rPr>
        <w:t>具备法律授权</w:t>
      </w:r>
      <w:r>
        <w:rPr>
          <w:lang w:val="en-US" w:eastAsia="zh-CN"/>
        </w:rPr>
        <w:t>，</w:t>
      </w:r>
      <w:r>
        <w:rPr>
          <w:lang w:eastAsia="zh-CN"/>
        </w:rPr>
        <w:t>准许</w:t>
      </w:r>
      <w:r>
        <w:rPr>
          <w:lang w:val="en-US" w:eastAsia="zh-CN"/>
        </w:rPr>
        <w:t>ITU-R</w:t>
      </w:r>
      <w:r>
        <w:rPr>
          <w:lang w:eastAsia="zh-CN"/>
        </w:rPr>
        <w:t>合法使用与</w:t>
      </w:r>
      <w:r>
        <w:rPr>
          <w:lang w:val="en-GB" w:eastAsia="zh-CN"/>
        </w:rPr>
        <w:t>ITU-R M.[IMT</w:t>
      </w:r>
      <w:r>
        <w:rPr>
          <w:lang w:val="en-GB" w:eastAsia="zh-CN"/>
        </w:rPr>
        <w:noBreakHyphen/>
        <w:t>2020.SPECS]</w:t>
      </w:r>
      <w:r>
        <w:rPr>
          <w:lang w:eastAsia="zh-CN"/>
        </w:rPr>
        <w:t>建议书中</w:t>
      </w:r>
      <w:r>
        <w:rPr>
          <w:rFonts w:hint="eastAsia"/>
          <w:lang w:eastAsia="zh-CN"/>
        </w:rPr>
        <w:t>某项</w:t>
      </w:r>
      <w:r>
        <w:rPr>
          <w:lang w:eastAsia="zh-CN"/>
        </w:rPr>
        <w:t>技术</w:t>
      </w:r>
      <w:r>
        <w:rPr>
          <w:rFonts w:hint="eastAsia"/>
          <w:lang w:eastAsia="zh-CN"/>
        </w:rPr>
        <w:t>相</w:t>
      </w:r>
      <w:r>
        <w:rPr>
          <w:lang w:eastAsia="zh-CN"/>
        </w:rPr>
        <w:t>对应的某一</w:t>
      </w:r>
      <w:r>
        <w:rPr>
          <w:lang w:val="en-US" w:eastAsia="zh-CN"/>
        </w:rPr>
        <w:t>GCS</w:t>
      </w:r>
      <w:r>
        <w:rPr>
          <w:lang w:eastAsia="zh-CN"/>
        </w:rPr>
        <w:t>中的相应规范。</w:t>
      </w:r>
    </w:p>
    <w:p w14:paraId="7CA8AFFE" w14:textId="77777777" w:rsidR="00545E1C" w:rsidRDefault="003B2545">
      <w:pPr>
        <w:pStyle w:val="enumlev1"/>
        <w:spacing w:line="240" w:lineRule="auto"/>
        <w:rPr>
          <w:lang w:eastAsia="zh-CN"/>
        </w:rPr>
      </w:pPr>
      <w:r>
        <w:rPr>
          <w:lang w:eastAsia="zh-CN"/>
        </w:rPr>
        <w:t>–</w:t>
      </w:r>
      <w:r>
        <w:rPr>
          <w:lang w:eastAsia="zh-CN"/>
        </w:rPr>
        <w:tab/>
      </w:r>
      <w:r>
        <w:rPr>
          <w:rFonts w:eastAsiaTheme="minorEastAsia" w:hAnsiTheme="minorEastAsia"/>
          <w:kern w:val="2"/>
          <w:szCs w:val="22"/>
          <w:lang w:val="en-US" w:eastAsia="zh-CN"/>
        </w:rPr>
        <w:t>转化组织</w:t>
      </w:r>
      <w:r>
        <w:rPr>
          <w:rFonts w:eastAsiaTheme="minorEastAsia" w:hAnsiTheme="minorEastAsia"/>
          <w:lang w:eastAsia="zh-CN"/>
        </w:rPr>
        <w:t>必须得到</w:t>
      </w:r>
      <w:r>
        <w:rPr>
          <w:rFonts w:eastAsiaTheme="minorEastAsia" w:hAnsiTheme="minorEastAsia" w:hint="eastAsia"/>
          <w:lang w:eastAsia="zh-CN"/>
        </w:rPr>
        <w:t>相关</w:t>
      </w:r>
      <w:r>
        <w:rPr>
          <w:rFonts w:eastAsiaTheme="minorEastAsia"/>
          <w:bCs/>
          <w:lang w:eastAsia="zh-CN"/>
        </w:rPr>
        <w:t>GCS</w:t>
      </w:r>
      <w:r>
        <w:rPr>
          <w:rFonts w:eastAsiaTheme="minorEastAsia" w:hAnsiTheme="minorEastAsia"/>
          <w:kern w:val="2"/>
          <w:szCs w:val="22"/>
          <w:lang w:val="en-US" w:eastAsia="zh-CN"/>
        </w:rPr>
        <w:t>提出者</w:t>
      </w:r>
      <w:r>
        <w:rPr>
          <w:rFonts w:eastAsiaTheme="minorEastAsia" w:hAnsiTheme="minorEastAsia"/>
          <w:lang w:eastAsia="zh-CN"/>
        </w:rPr>
        <w:t>的</w:t>
      </w:r>
      <w:r>
        <w:rPr>
          <w:lang w:eastAsia="zh-CN"/>
        </w:rPr>
        <w:t>授权，以形成某种特定技术的转化标准，</w:t>
      </w:r>
      <w:r>
        <w:rPr>
          <w:bCs/>
          <w:lang w:eastAsia="zh-CN"/>
        </w:rPr>
        <w:t>且</w:t>
      </w:r>
      <w:r>
        <w:rPr>
          <w:lang w:eastAsia="zh-CN"/>
        </w:rPr>
        <w:t>必须具备</w:t>
      </w:r>
      <w:r>
        <w:rPr>
          <w:rFonts w:hint="eastAsia"/>
          <w:lang w:eastAsia="zh-CN"/>
        </w:rPr>
        <w:t>相关</w:t>
      </w:r>
      <w:r>
        <w:rPr>
          <w:lang w:eastAsia="zh-CN"/>
        </w:rPr>
        <w:t>的合法使用权</w:t>
      </w:r>
      <w:r>
        <w:rPr>
          <w:rFonts w:hint="eastAsia"/>
          <w:lang w:eastAsia="zh-CN"/>
        </w:rPr>
        <w:t>。</w:t>
      </w:r>
    </w:p>
    <w:p w14:paraId="6E74A2F3" w14:textId="30B8A716" w:rsidR="00545E1C" w:rsidRDefault="003B2545">
      <w:pPr>
        <w:spacing w:line="240" w:lineRule="auto"/>
        <w:ind w:firstLineChars="200" w:firstLine="480"/>
        <w:rPr>
          <w:lang w:eastAsia="zh-CN"/>
        </w:rPr>
      </w:pPr>
      <w:r>
        <w:rPr>
          <w:lang w:eastAsia="zh-CN"/>
        </w:rPr>
        <w:t>亦须进一步注意的是，</w:t>
      </w:r>
      <w:r>
        <w:rPr>
          <w:bCs/>
          <w:lang w:eastAsia="zh-CN"/>
        </w:rPr>
        <w:t>GCS</w:t>
      </w:r>
      <w:r>
        <w:rPr>
          <w:rFonts w:ascii="STKaiti" w:eastAsia="STKaiti" w:hAnsi="STKaiti" w:cstheme="minorBidi"/>
          <w:kern w:val="2"/>
          <w:szCs w:val="22"/>
          <w:lang w:val="en-US" w:eastAsia="zh-CN"/>
        </w:rPr>
        <w:t>提出者</w:t>
      </w:r>
      <w:r>
        <w:rPr>
          <w:lang w:eastAsia="zh-CN"/>
        </w:rPr>
        <w:t>和</w:t>
      </w:r>
      <w:r>
        <w:rPr>
          <w:rFonts w:ascii="STKaiti" w:eastAsia="STKaiti" w:hAnsi="STKaiti" w:cstheme="minorBidi"/>
          <w:kern w:val="2"/>
          <w:szCs w:val="22"/>
          <w:lang w:val="en-US" w:eastAsia="zh-CN"/>
        </w:rPr>
        <w:t>转化组织</w:t>
      </w:r>
      <w:r>
        <w:rPr>
          <w:lang w:eastAsia="zh-CN"/>
        </w:rPr>
        <w:t>还必须相应符合</w:t>
      </w:r>
      <w:hyperlink r:id="rId2636" w:history="1">
        <w:r w:rsidRPr="002E70E3">
          <w:rPr>
            <w:rStyle w:val="Hyperlink"/>
            <w:lang w:eastAsia="zh-CN"/>
          </w:rPr>
          <w:t>ITU-R</w:t>
        </w:r>
        <w:r w:rsidRPr="002E70E3">
          <w:rPr>
            <w:rStyle w:val="Hyperlink"/>
            <w:rFonts w:hint="eastAsia"/>
            <w:lang w:eastAsia="zh-CN"/>
          </w:rPr>
          <w:t>第</w:t>
        </w:r>
        <w:r w:rsidRPr="002E70E3">
          <w:rPr>
            <w:rStyle w:val="Hyperlink"/>
            <w:lang w:eastAsia="zh-CN"/>
          </w:rPr>
          <w:t>9</w:t>
        </w:r>
        <w:r w:rsidRPr="002E70E3">
          <w:rPr>
            <w:rStyle w:val="Hyperlink"/>
            <w:lang w:eastAsia="zh-CN"/>
          </w:rPr>
          <w:t>号决议</w:t>
        </w:r>
      </w:hyperlink>
      <w:r>
        <w:rPr>
          <w:lang w:eastAsia="zh-CN"/>
        </w:rPr>
        <w:t>和</w:t>
      </w:r>
      <w:r>
        <w:rPr>
          <w:lang w:eastAsia="zh-CN"/>
        </w:rPr>
        <w:t>ITU-R</w:t>
      </w:r>
      <w:r>
        <w:rPr>
          <w:rFonts w:ascii="SimSun" w:hAnsi="SimSun" w:hint="eastAsia"/>
          <w:lang w:eastAsia="zh-CN"/>
        </w:rPr>
        <w:t>“</w:t>
      </w:r>
      <w:r>
        <w:rPr>
          <w:lang w:eastAsia="zh-CN"/>
        </w:rPr>
        <w:t>有关其他组织向研究组的工作提供材料和邀请其他组织参与特定事项研究的指导原则（</w:t>
      </w:r>
      <w:r>
        <w:rPr>
          <w:lang w:eastAsia="zh-CN"/>
        </w:rPr>
        <w:t>ITU-R</w:t>
      </w:r>
      <w:r>
        <w:rPr>
          <w:rFonts w:hint="eastAsia"/>
          <w:lang w:eastAsia="zh-CN"/>
        </w:rPr>
        <w:t>第</w:t>
      </w:r>
      <w:r>
        <w:rPr>
          <w:lang w:eastAsia="zh-CN"/>
        </w:rPr>
        <w:t>9</w:t>
      </w:r>
      <w:r>
        <w:rPr>
          <w:lang w:eastAsia="zh-CN"/>
        </w:rPr>
        <w:t>号决议）</w:t>
      </w:r>
      <w:r>
        <w:rPr>
          <w:rFonts w:ascii="SimSun" w:hAnsi="SimSun" w:hint="eastAsia"/>
          <w:lang w:eastAsia="zh-CN"/>
        </w:rPr>
        <w:t>”</w:t>
      </w:r>
      <w:r>
        <w:rPr>
          <w:lang w:eastAsia="zh-CN"/>
        </w:rPr>
        <w:t>支持的要求。</w:t>
      </w:r>
    </w:p>
    <w:p w14:paraId="0B9C31E7" w14:textId="77777777" w:rsidR="00545E1C" w:rsidRDefault="003B2545">
      <w:pPr>
        <w:spacing w:line="240" w:lineRule="auto"/>
        <w:ind w:firstLineChars="200" w:firstLine="480"/>
        <w:rPr>
          <w:lang w:eastAsia="zh-CN"/>
        </w:rPr>
      </w:pPr>
      <w:r>
        <w:rPr>
          <w:lang w:eastAsia="zh-CN"/>
        </w:rPr>
        <w:t>国际电联已提出了全面和综合的框架与要求，并与</w:t>
      </w:r>
      <w:r>
        <w:rPr>
          <w:bCs/>
          <w:lang w:eastAsia="zh-CN"/>
        </w:rPr>
        <w:t>GCS</w:t>
      </w:r>
      <w:r>
        <w:rPr>
          <w:rFonts w:asciiTheme="minorEastAsia" w:hAnsiTheme="minorEastAsia" w:cstheme="minorBidi"/>
          <w:kern w:val="2"/>
          <w:szCs w:val="22"/>
          <w:lang w:val="en-US" w:eastAsia="zh-CN"/>
        </w:rPr>
        <w:t>提出者</w:t>
      </w:r>
      <w:r>
        <w:rPr>
          <w:rFonts w:asciiTheme="minorEastAsia" w:hAnsiTheme="minorEastAsia"/>
          <w:lang w:eastAsia="zh-CN"/>
        </w:rPr>
        <w:t>共</w:t>
      </w:r>
      <w:r>
        <w:rPr>
          <w:lang w:eastAsia="zh-CN"/>
        </w:rPr>
        <w:t>同制定了全球核心规范。应认</w:t>
      </w:r>
      <w:r>
        <w:rPr>
          <w:rFonts w:eastAsia="SimSun" w:hAnsi="SimSun"/>
          <w:lang w:eastAsia="zh-CN"/>
        </w:rPr>
        <w:t>可</w:t>
      </w:r>
      <w:r>
        <w:rPr>
          <w:rFonts w:eastAsia="SimSun" w:hAnsi="SimSun"/>
          <w:kern w:val="2"/>
          <w:szCs w:val="22"/>
          <w:lang w:val="en-US" w:eastAsia="zh-CN"/>
        </w:rPr>
        <w:t>转化组织</w:t>
      </w:r>
      <w:r>
        <w:rPr>
          <w:rFonts w:eastAsia="SimSun" w:hAnsi="SimSun"/>
          <w:lang w:eastAsia="zh-CN"/>
        </w:rPr>
        <w:t>与</w:t>
      </w:r>
      <w:r>
        <w:rPr>
          <w:rFonts w:eastAsia="SimSun"/>
          <w:bCs/>
          <w:lang w:eastAsia="zh-CN"/>
        </w:rPr>
        <w:t>GCS</w:t>
      </w:r>
      <w:r>
        <w:rPr>
          <w:rFonts w:eastAsia="SimSun" w:hAnsi="SimSun"/>
          <w:kern w:val="2"/>
          <w:szCs w:val="22"/>
          <w:lang w:val="en-US" w:eastAsia="zh-CN"/>
        </w:rPr>
        <w:t>提出者</w:t>
      </w:r>
      <w:r>
        <w:rPr>
          <w:rFonts w:eastAsia="SimSun" w:hAnsi="SimSun"/>
          <w:lang w:eastAsia="zh-CN"/>
        </w:rPr>
        <w:t>密切配</w:t>
      </w:r>
      <w:r>
        <w:rPr>
          <w:lang w:eastAsia="zh-CN"/>
        </w:rPr>
        <w:t>合，承担了具体的标准化工作。因此，本建议书大量引用了外部开发的规范。</w:t>
      </w:r>
    </w:p>
    <w:p w14:paraId="02331482" w14:textId="77777777" w:rsidR="00545E1C" w:rsidRDefault="003B2545">
      <w:pPr>
        <w:spacing w:line="240" w:lineRule="auto"/>
        <w:ind w:firstLineChars="200" w:firstLine="480"/>
        <w:rPr>
          <w:lang w:eastAsia="zh-CN"/>
        </w:rPr>
      </w:pPr>
      <w:r>
        <w:rPr>
          <w:lang w:eastAsia="zh-CN"/>
        </w:rPr>
        <w:t>要在国际电联规定并符合主管部门、运营商和制造商需求的紧迫时间安排内完成本建议书，这种方式被视为适宜的解决方案。</w:t>
      </w:r>
    </w:p>
    <w:p w14:paraId="7CA66B6E" w14:textId="77777777" w:rsidR="00545E1C" w:rsidRDefault="003B2545">
      <w:pPr>
        <w:spacing w:line="240" w:lineRule="auto"/>
        <w:ind w:firstLineChars="200" w:firstLine="480"/>
        <w:rPr>
          <w:lang w:eastAsia="zh-CN"/>
        </w:rPr>
      </w:pPr>
      <w:r>
        <w:rPr>
          <w:lang w:eastAsia="zh-CN"/>
        </w:rPr>
        <w:t>本建议书就是在充分利用这一工作方法并在维持全球标准化进度的情况下形成的。本建议书的正文由国际电联制定，通过每个附件所含的引文可查找更详细的资料所在的位置。</w:t>
      </w:r>
    </w:p>
    <w:p w14:paraId="1774619D" w14:textId="77777777" w:rsidR="00545E1C" w:rsidRDefault="003B2545">
      <w:pPr>
        <w:spacing w:line="240" w:lineRule="auto"/>
        <w:ind w:firstLineChars="200" w:firstLine="480"/>
        <w:rPr>
          <w:lang w:val="en-US" w:eastAsia="zh-CN"/>
        </w:rPr>
      </w:pPr>
      <w:r>
        <w:rPr>
          <w:lang w:eastAsia="zh-CN"/>
        </w:rPr>
        <w:t>本附件</w:t>
      </w:r>
      <w:r>
        <w:rPr>
          <w:rFonts w:hint="eastAsia"/>
          <w:lang w:eastAsia="zh-CN"/>
        </w:rPr>
        <w:t>2</w:t>
      </w:r>
      <w:r>
        <w:rPr>
          <w:lang w:eastAsia="zh-CN"/>
        </w:rPr>
        <w:t>含有国际</w:t>
      </w:r>
      <w:r>
        <w:rPr>
          <w:rFonts w:hint="eastAsia"/>
          <w:lang w:eastAsia="zh-CN"/>
        </w:rPr>
        <w:t>电联、“</w:t>
      </w:r>
      <w:r>
        <w:rPr>
          <w:lang w:val="en-US" w:eastAsia="zh-CN"/>
        </w:rPr>
        <w:t>3GPP</w:t>
      </w:r>
      <w:r>
        <w:rPr>
          <w:rFonts w:ascii="SimSun" w:hAnsi="SimSun"/>
          <w:lang w:val="en-US" w:eastAsia="zh-CN"/>
        </w:rPr>
        <w:t>”</w:t>
      </w:r>
      <w:r>
        <w:rPr>
          <w:rFonts w:hint="eastAsia"/>
          <w:lang w:val="en-US" w:eastAsia="zh-CN"/>
        </w:rPr>
        <w:t>（</w:t>
      </w:r>
      <w:r>
        <w:rPr>
          <w:iCs/>
          <w:lang w:val="en-US" w:eastAsia="zh-CN"/>
        </w:rPr>
        <w:t>GCS</w:t>
      </w:r>
      <w:r>
        <w:rPr>
          <w:rFonts w:hAnsiTheme="minorEastAsia"/>
          <w:kern w:val="2"/>
          <w:szCs w:val="22"/>
          <w:lang w:val="en-US" w:eastAsia="zh-CN"/>
        </w:rPr>
        <w:t>提出者</w:t>
      </w:r>
      <w:r>
        <w:rPr>
          <w:rFonts w:hAnsiTheme="minorEastAsia"/>
          <w:bCs/>
          <w:iCs/>
          <w:lang w:val="en-US" w:eastAsia="zh-CN"/>
        </w:rPr>
        <w:t>）</w:t>
      </w:r>
      <w:r>
        <w:rPr>
          <w:rFonts w:hAnsiTheme="minorEastAsia"/>
          <w:lang w:eastAsia="zh-CN"/>
        </w:rPr>
        <w:t>以及</w:t>
      </w:r>
      <w:r>
        <w:rPr>
          <w:lang w:val="en-US" w:eastAsia="zh-CN"/>
        </w:rPr>
        <w:t>ARIB</w:t>
      </w:r>
      <w:r>
        <w:rPr>
          <w:rFonts w:hAnsiTheme="minorEastAsia"/>
          <w:lang w:eastAsia="zh-CN"/>
        </w:rPr>
        <w:t>、</w:t>
      </w:r>
      <w:r>
        <w:rPr>
          <w:lang w:val="en-US" w:eastAsia="zh-CN"/>
        </w:rPr>
        <w:t>ATIS</w:t>
      </w:r>
      <w:r>
        <w:rPr>
          <w:rFonts w:hAnsiTheme="minorEastAsia"/>
          <w:lang w:eastAsia="zh-CN"/>
        </w:rPr>
        <w:t>、</w:t>
      </w:r>
      <w:r>
        <w:rPr>
          <w:lang w:val="en-US" w:eastAsia="zh-CN"/>
        </w:rPr>
        <w:t>CCSA</w:t>
      </w:r>
      <w:r>
        <w:rPr>
          <w:rFonts w:hAnsiTheme="minorEastAsia"/>
          <w:lang w:eastAsia="zh-CN"/>
        </w:rPr>
        <w:t>、</w:t>
      </w:r>
      <w:r>
        <w:rPr>
          <w:lang w:val="en-US" w:eastAsia="zh-CN"/>
        </w:rPr>
        <w:t>ETSI</w:t>
      </w:r>
      <w:r>
        <w:rPr>
          <w:rFonts w:hAnsiTheme="minorEastAsia"/>
          <w:lang w:eastAsia="zh-CN"/>
        </w:rPr>
        <w:t>、</w:t>
      </w:r>
      <w:r>
        <w:rPr>
          <w:lang w:val="en-US" w:eastAsia="zh-CN"/>
        </w:rPr>
        <w:t>TSDSI</w:t>
      </w:r>
      <w:r>
        <w:rPr>
          <w:rFonts w:hAnsiTheme="minorEastAsia"/>
          <w:lang w:eastAsia="zh-CN"/>
        </w:rPr>
        <w:t>、</w:t>
      </w:r>
      <w:r>
        <w:rPr>
          <w:lang w:val="en-US" w:eastAsia="zh-CN"/>
        </w:rPr>
        <w:t>TTA</w:t>
      </w:r>
      <w:r>
        <w:rPr>
          <w:rFonts w:hAnsiTheme="minorEastAsia"/>
          <w:lang w:eastAsia="zh-CN"/>
        </w:rPr>
        <w:t>和</w:t>
      </w:r>
      <w:r>
        <w:rPr>
          <w:lang w:val="en-US" w:eastAsia="zh-CN"/>
        </w:rPr>
        <w:t>TTC</w:t>
      </w:r>
      <w:r>
        <w:rPr>
          <w:rFonts w:hAnsiTheme="minorEastAsia"/>
          <w:lang w:val="en-US" w:eastAsia="zh-CN"/>
        </w:rPr>
        <w:t>（</w:t>
      </w:r>
      <w:r>
        <w:rPr>
          <w:rFonts w:hAnsiTheme="minorEastAsia"/>
          <w:kern w:val="2"/>
          <w:szCs w:val="22"/>
          <w:lang w:val="en-US" w:eastAsia="zh-CN"/>
        </w:rPr>
        <w:t>转化组织</w:t>
      </w:r>
      <w:r>
        <w:rPr>
          <w:rFonts w:hAnsiTheme="minorEastAsia"/>
          <w:lang w:val="en-US" w:eastAsia="zh-CN"/>
        </w:rPr>
        <w:t>）</w:t>
      </w:r>
      <w:r>
        <w:rPr>
          <w:rFonts w:hAnsiTheme="minorEastAsia"/>
          <w:lang w:eastAsia="zh-CN"/>
        </w:rPr>
        <w:t>提出</w:t>
      </w:r>
      <w:r>
        <w:rPr>
          <w:rFonts w:hAnsiTheme="minorEastAsia" w:hint="eastAsia"/>
          <w:lang w:eastAsia="zh-CN"/>
        </w:rPr>
        <w:t>的</w:t>
      </w:r>
      <w:r>
        <w:rPr>
          <w:lang w:eastAsia="zh-CN"/>
        </w:rPr>
        <w:t>详细资料。</w:t>
      </w:r>
    </w:p>
    <w:p w14:paraId="66D177CF" w14:textId="77777777" w:rsidR="00545E1C" w:rsidRDefault="003B2545">
      <w:pPr>
        <w:spacing w:before="40" w:line="240" w:lineRule="auto"/>
        <w:ind w:firstLineChars="200" w:firstLine="480"/>
        <w:rPr>
          <w:lang w:eastAsia="zh-CN"/>
        </w:rPr>
      </w:pPr>
      <w:r>
        <w:rPr>
          <w:lang w:eastAsia="zh-CN"/>
        </w:rPr>
        <w:t>这种引用方式使本建议书各</w:t>
      </w:r>
      <w:r>
        <w:rPr>
          <w:rFonts w:hint="eastAsia"/>
          <w:lang w:eastAsia="zh-CN"/>
        </w:rPr>
        <w:t>高层要素</w:t>
      </w:r>
      <w:r>
        <w:rPr>
          <w:lang w:eastAsia="zh-CN"/>
        </w:rPr>
        <w:t>得以</w:t>
      </w:r>
      <w:r>
        <w:rPr>
          <w:rFonts w:hint="eastAsia"/>
          <w:lang w:eastAsia="zh-CN"/>
        </w:rPr>
        <w:t>及时</w:t>
      </w:r>
      <w:r>
        <w:rPr>
          <w:lang w:eastAsia="zh-CN"/>
        </w:rPr>
        <w:t>完成</w:t>
      </w:r>
      <w:r>
        <w:rPr>
          <w:rFonts w:hint="eastAsia"/>
          <w:lang w:eastAsia="zh-CN"/>
        </w:rPr>
        <w:t>和更新</w:t>
      </w:r>
      <w:r>
        <w:rPr>
          <w:lang w:eastAsia="zh-CN"/>
        </w:rPr>
        <w:t>，其中修改管理程序、成果转化、公开征询程序在外部组织内完成。认识到</w:t>
      </w:r>
      <w:r>
        <w:rPr>
          <w:rFonts w:hint="eastAsia"/>
          <w:lang w:eastAsia="zh-CN"/>
        </w:rPr>
        <w:t>需要</w:t>
      </w:r>
      <w:r>
        <w:rPr>
          <w:lang w:eastAsia="zh-CN"/>
        </w:rPr>
        <w:t>把重复的工作减到最少且</w:t>
      </w:r>
      <w:r>
        <w:rPr>
          <w:rFonts w:hint="eastAsia"/>
          <w:lang w:eastAsia="zh-CN"/>
        </w:rPr>
        <w:t>需要</w:t>
      </w:r>
      <w:r>
        <w:rPr>
          <w:lang w:eastAsia="zh-CN"/>
        </w:rPr>
        <w:t>促进和支持</w:t>
      </w:r>
    </w:p>
    <w:p w14:paraId="0CEE2DBF" w14:textId="77777777" w:rsidR="00545E1C" w:rsidRDefault="003B2545">
      <w:pPr>
        <w:spacing w:before="40" w:line="240" w:lineRule="auto"/>
        <w:rPr>
          <w:lang w:val="en-US" w:eastAsia="zh-CN"/>
        </w:rPr>
      </w:pPr>
      <w:r>
        <w:rPr>
          <w:lang w:eastAsia="zh-CN"/>
        </w:rPr>
        <w:t>连续不断的维护和更新进程，这份资料在未做改动的情况下得到了普遍采用。</w:t>
      </w:r>
    </w:p>
    <w:p w14:paraId="285DC14B" w14:textId="77777777" w:rsidR="00545E1C" w:rsidRDefault="003B2545">
      <w:pPr>
        <w:spacing w:line="240" w:lineRule="auto"/>
        <w:ind w:firstLineChars="200" w:firstLine="480"/>
        <w:rPr>
          <w:lang w:eastAsia="zh-CN"/>
        </w:rPr>
      </w:pPr>
      <w:r>
        <w:rPr>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lang w:eastAsia="zh-CN"/>
        </w:rPr>
        <w:t>世纪的其他建议书方面采取的具有前瞻性和灵活性的态度。</w:t>
      </w:r>
    </w:p>
    <w:p w14:paraId="2FCD29F9" w14:textId="77777777" w:rsidR="00545E1C" w:rsidRDefault="003B2545">
      <w:pPr>
        <w:spacing w:line="240" w:lineRule="auto"/>
        <w:ind w:firstLineChars="200" w:firstLine="480"/>
        <w:rPr>
          <w:lang w:val="en-US" w:eastAsia="zh-CN"/>
        </w:rPr>
      </w:pPr>
      <w:r>
        <w:rPr>
          <w:rFonts w:hAnsi="SimSun"/>
          <w:lang w:eastAsia="zh-CN"/>
        </w:rPr>
        <w:t>要更详细地理解本建议书</w:t>
      </w:r>
      <w:r>
        <w:rPr>
          <w:rFonts w:hAnsi="SimSun" w:hint="eastAsia"/>
          <w:lang w:eastAsia="zh-CN"/>
        </w:rPr>
        <w:t>第一版</w:t>
      </w:r>
      <w:r>
        <w:rPr>
          <w:rFonts w:hAnsi="SimSun"/>
          <w:lang w:eastAsia="zh-CN"/>
        </w:rPr>
        <w:t>的制定进程，可查看</w:t>
      </w:r>
      <w:r>
        <w:rPr>
          <w:lang w:eastAsia="zh-CN"/>
        </w:rPr>
        <w:t>IMT-2020/20</w:t>
      </w:r>
      <w:r>
        <w:rPr>
          <w:rFonts w:hAnsi="SimSun"/>
          <w:lang w:eastAsia="zh-CN"/>
        </w:rPr>
        <w:t>号文件。</w:t>
      </w:r>
    </w:p>
    <w:p w14:paraId="6CCFF31F" w14:textId="77777777" w:rsidR="00545E1C" w:rsidRDefault="003B2545">
      <w:pPr>
        <w:pStyle w:val="Heading2"/>
        <w:rPr>
          <w:lang w:val="en-GB" w:eastAsia="zh-CN"/>
        </w:rPr>
      </w:pPr>
      <w:bookmarkStart w:id="442" w:name="_Toc77257579"/>
      <w:bookmarkStart w:id="443" w:name="_Toc175669102"/>
      <w:r>
        <w:rPr>
          <w:lang w:val="en-GB" w:eastAsia="zh-CN"/>
        </w:rPr>
        <w:t>2.1</w:t>
      </w:r>
      <w:r>
        <w:rPr>
          <w:lang w:val="en-GB" w:eastAsia="zh-CN"/>
        </w:rPr>
        <w:tab/>
      </w:r>
      <w:bookmarkEnd w:id="439"/>
      <w:bookmarkEnd w:id="440"/>
      <w:r>
        <w:rPr>
          <w:lang w:eastAsia="zh-CN"/>
        </w:rPr>
        <w:t>无线电接口技术概述</w:t>
      </w:r>
      <w:bookmarkEnd w:id="442"/>
      <w:bookmarkEnd w:id="443"/>
    </w:p>
    <w:p w14:paraId="00AED8E9" w14:textId="77777777" w:rsidR="00545E1C" w:rsidRDefault="003B2545">
      <w:pPr>
        <w:spacing w:line="240" w:lineRule="auto"/>
        <w:ind w:firstLineChars="200" w:firstLine="480"/>
        <w:rPr>
          <w:lang w:eastAsia="zh-CN"/>
        </w:rPr>
      </w:pPr>
      <w:r>
        <w:rPr>
          <w:lang w:eastAsia="zh-CN"/>
        </w:rPr>
        <w:t>IMT-2020</w:t>
      </w:r>
      <w:r>
        <w:rPr>
          <w:lang w:eastAsia="zh-CN"/>
        </w:rPr>
        <w:t>规范</w:t>
      </w:r>
      <w:r>
        <w:rPr>
          <w:rFonts w:hint="eastAsia"/>
          <w:lang w:eastAsia="zh-CN"/>
        </w:rPr>
        <w:t>被</w:t>
      </w:r>
      <w:r>
        <w:rPr>
          <w:lang w:eastAsia="zh-CN"/>
        </w:rPr>
        <w:t>称为</w:t>
      </w:r>
      <w:r>
        <w:rPr>
          <w:iCs/>
          <w:lang w:eastAsia="zh-CN"/>
        </w:rPr>
        <w:t>5G</w:t>
      </w:r>
      <w:r>
        <w:rPr>
          <w:lang w:eastAsia="zh-CN"/>
        </w:rPr>
        <w:t>，</w:t>
      </w:r>
      <w:r>
        <w:rPr>
          <w:rFonts w:hint="eastAsia"/>
          <w:lang w:eastAsia="zh-CN"/>
        </w:rPr>
        <w:t>由</w:t>
      </w:r>
      <w:r>
        <w:rPr>
          <w:lang w:eastAsia="zh-CN"/>
        </w:rPr>
        <w:t>3GPP</w:t>
      </w:r>
      <w:r>
        <w:rPr>
          <w:lang w:eastAsia="zh-CN"/>
        </w:rPr>
        <w:t>开发</w:t>
      </w:r>
      <w:r>
        <w:rPr>
          <w:rFonts w:hint="eastAsia"/>
          <w:lang w:eastAsia="zh-CN"/>
        </w:rPr>
        <w:t>，由</w:t>
      </w:r>
      <w:r>
        <w:rPr>
          <w:rFonts w:hint="eastAsia"/>
          <w:lang w:eastAsia="zh-CN"/>
        </w:rPr>
        <w:t>N</w:t>
      </w:r>
      <w:r>
        <w:rPr>
          <w:lang w:eastAsia="zh-CN"/>
        </w:rPr>
        <w:t>R</w:t>
      </w:r>
      <w:r>
        <w:rPr>
          <w:rFonts w:hint="eastAsia"/>
          <w:lang w:eastAsia="zh-CN"/>
        </w:rPr>
        <w:t>版本</w:t>
      </w:r>
      <w:r>
        <w:rPr>
          <w:rFonts w:hint="eastAsia"/>
          <w:lang w:eastAsia="zh-CN"/>
        </w:rPr>
        <w:t>1</w:t>
      </w:r>
      <w:r>
        <w:rPr>
          <w:lang w:eastAsia="zh-CN"/>
        </w:rPr>
        <w:t>5</w:t>
      </w:r>
      <w:r>
        <w:rPr>
          <w:rFonts w:hint="eastAsia"/>
          <w:lang w:eastAsia="zh-CN"/>
        </w:rPr>
        <w:t>及以上版本组成</w:t>
      </w:r>
      <w:r>
        <w:rPr>
          <w:lang w:eastAsia="zh-CN"/>
        </w:rPr>
        <w:t>。</w:t>
      </w:r>
    </w:p>
    <w:p w14:paraId="4EC424CE" w14:textId="77777777" w:rsidR="00545E1C" w:rsidRDefault="003B2545">
      <w:pPr>
        <w:spacing w:line="240" w:lineRule="auto"/>
        <w:ind w:firstLineChars="200" w:firstLine="480"/>
        <w:rPr>
          <w:lang w:eastAsia="zh-CN"/>
        </w:rPr>
      </w:pPr>
      <w:r>
        <w:rPr>
          <w:rFonts w:hint="eastAsia"/>
          <w:lang w:eastAsia="zh-CN"/>
        </w:rPr>
        <w:lastRenderedPageBreak/>
        <w:t>新无线电（</w:t>
      </w:r>
      <w:r>
        <w:rPr>
          <w:rFonts w:hint="eastAsia"/>
          <w:lang w:eastAsia="zh-CN"/>
        </w:rPr>
        <w:t>N</w:t>
      </w:r>
      <w:r>
        <w:rPr>
          <w:lang w:eastAsia="zh-CN"/>
        </w:rPr>
        <w:t>R</w:t>
      </w:r>
      <w:r>
        <w:rPr>
          <w:rFonts w:hint="eastAsia"/>
          <w:lang w:eastAsia="zh-CN"/>
        </w:rPr>
        <w:t>）设计用于</w:t>
      </w:r>
      <w:r>
        <w:rPr>
          <w:rFonts w:hint="eastAsia"/>
          <w:lang w:eastAsia="zh-CN"/>
        </w:rPr>
        <w:t>I</w:t>
      </w:r>
      <w:r>
        <w:rPr>
          <w:lang w:eastAsia="zh-CN"/>
        </w:rPr>
        <w:t>MT</w:t>
      </w:r>
      <w:r>
        <w:rPr>
          <w:lang w:eastAsia="zh-CN"/>
        </w:rPr>
        <w:t>频谱</w:t>
      </w:r>
      <w:r>
        <w:rPr>
          <w:rFonts w:hint="eastAsia"/>
          <w:lang w:eastAsia="zh-CN"/>
        </w:rPr>
        <w:t>中的</w:t>
      </w:r>
      <w:r>
        <w:rPr>
          <w:lang w:eastAsia="zh-CN"/>
        </w:rPr>
        <w:t>操作</w:t>
      </w:r>
      <w:r>
        <w:rPr>
          <w:rFonts w:hint="eastAsia"/>
          <w:lang w:eastAsia="zh-CN"/>
        </w:rPr>
        <w:t>，满足</w:t>
      </w:r>
      <w:r>
        <w:rPr>
          <w:lang w:eastAsia="zh-CN"/>
        </w:rPr>
        <w:t>所有</w:t>
      </w:r>
      <w:r>
        <w:rPr>
          <w:lang w:eastAsia="zh-CN"/>
        </w:rPr>
        <w:t>5</w:t>
      </w:r>
      <w:r>
        <w:rPr>
          <w:lang w:eastAsia="zh-CN"/>
        </w:rPr>
        <w:t>个</w:t>
      </w:r>
      <w:r>
        <w:rPr>
          <w:rFonts w:hint="eastAsia"/>
          <w:lang w:eastAsia="zh-CN"/>
        </w:rPr>
        <w:t>所选</w:t>
      </w:r>
      <w:r>
        <w:rPr>
          <w:lang w:eastAsia="zh-CN"/>
        </w:rPr>
        <w:t>测试环境中</w:t>
      </w:r>
      <w:r>
        <w:rPr>
          <w:rFonts w:hint="eastAsia"/>
          <w:lang w:eastAsia="zh-CN"/>
        </w:rPr>
        <w:t>的</w:t>
      </w:r>
      <w:r>
        <w:rPr>
          <w:lang w:eastAsia="zh-CN"/>
        </w:rPr>
        <w:t>全部</w:t>
      </w:r>
      <w:r>
        <w:rPr>
          <w:rFonts w:hint="eastAsia"/>
          <w:lang w:eastAsia="zh-CN"/>
        </w:rPr>
        <w:t>技术性能</w:t>
      </w:r>
      <w:r>
        <w:rPr>
          <w:lang w:eastAsia="zh-CN"/>
        </w:rPr>
        <w:t>要求</w:t>
      </w:r>
      <w:r>
        <w:rPr>
          <w:rFonts w:hint="eastAsia"/>
          <w:lang w:eastAsia="zh-CN"/>
        </w:rPr>
        <w:t>：室内热点</w:t>
      </w:r>
      <w:r>
        <w:rPr>
          <w:rFonts w:hint="eastAsia"/>
          <w:lang w:eastAsia="zh-CN"/>
        </w:rPr>
        <w:t xml:space="preserve"> </w:t>
      </w:r>
      <w:r>
        <w:rPr>
          <w:lang w:val="en-GB" w:eastAsia="zh-CN"/>
        </w:rPr>
        <w:t xml:space="preserve">– </w:t>
      </w:r>
      <w:r>
        <w:rPr>
          <w:rFonts w:hint="eastAsia"/>
          <w:lang w:eastAsia="zh-CN"/>
        </w:rPr>
        <w:t>增强型移动宽带（</w:t>
      </w:r>
      <w:proofErr w:type="spellStart"/>
      <w:r>
        <w:rPr>
          <w:rFonts w:hint="eastAsia"/>
          <w:lang w:eastAsia="zh-CN"/>
        </w:rPr>
        <w:t>eMBB</w:t>
      </w:r>
      <w:proofErr w:type="spellEnd"/>
      <w:r>
        <w:rPr>
          <w:rFonts w:hint="eastAsia"/>
          <w:lang w:eastAsia="zh-CN"/>
        </w:rPr>
        <w:t>）、密集城市</w:t>
      </w:r>
      <w:r>
        <w:rPr>
          <w:rFonts w:hint="eastAsia"/>
          <w:lang w:eastAsia="zh-CN"/>
        </w:rPr>
        <w:t xml:space="preserve"> </w:t>
      </w:r>
      <w:r>
        <w:rPr>
          <w:lang w:val="en-GB" w:eastAsia="zh-CN"/>
        </w:rPr>
        <w:t xml:space="preserve">– </w:t>
      </w:r>
      <w:proofErr w:type="spellStart"/>
      <w:r>
        <w:rPr>
          <w:rFonts w:hint="eastAsia"/>
          <w:lang w:eastAsia="zh-CN"/>
        </w:rPr>
        <w:t>eMBB</w:t>
      </w:r>
      <w:proofErr w:type="spellEnd"/>
      <w:r>
        <w:rPr>
          <w:rFonts w:hint="eastAsia"/>
          <w:lang w:eastAsia="zh-CN"/>
        </w:rPr>
        <w:t>、农村</w:t>
      </w:r>
      <w:r>
        <w:rPr>
          <w:rFonts w:hint="eastAsia"/>
          <w:lang w:eastAsia="zh-CN"/>
        </w:rPr>
        <w:t xml:space="preserve"> </w:t>
      </w:r>
      <w:r>
        <w:rPr>
          <w:lang w:val="en-GB" w:eastAsia="zh-CN"/>
        </w:rPr>
        <w:t xml:space="preserve">– </w:t>
      </w:r>
      <w:proofErr w:type="spellStart"/>
      <w:r>
        <w:rPr>
          <w:rFonts w:hint="eastAsia"/>
          <w:lang w:eastAsia="zh-CN"/>
        </w:rPr>
        <w:t>eMBB</w:t>
      </w:r>
      <w:proofErr w:type="spellEnd"/>
      <w:r>
        <w:rPr>
          <w:rFonts w:hint="eastAsia"/>
          <w:lang w:eastAsia="zh-CN"/>
        </w:rPr>
        <w:t>、城市宏</w:t>
      </w:r>
      <w:r>
        <w:rPr>
          <w:rFonts w:hint="eastAsia"/>
          <w:lang w:eastAsia="zh-CN"/>
        </w:rPr>
        <w:t xml:space="preserve"> </w:t>
      </w:r>
      <w:r>
        <w:rPr>
          <w:lang w:val="en-GB" w:eastAsia="zh-CN"/>
        </w:rPr>
        <w:t xml:space="preserve">– </w:t>
      </w:r>
      <w:r>
        <w:rPr>
          <w:rFonts w:hint="eastAsia"/>
          <w:lang w:eastAsia="zh-CN"/>
        </w:rPr>
        <w:t>超可靠低延迟通信（</w:t>
      </w:r>
      <w:r>
        <w:rPr>
          <w:rFonts w:hint="eastAsia"/>
          <w:lang w:eastAsia="zh-CN"/>
        </w:rPr>
        <w:t>URLLC</w:t>
      </w:r>
      <w:r>
        <w:rPr>
          <w:rFonts w:hint="eastAsia"/>
          <w:lang w:eastAsia="zh-CN"/>
        </w:rPr>
        <w:t>）和城市宏</w:t>
      </w:r>
      <w:r>
        <w:rPr>
          <w:rFonts w:hint="eastAsia"/>
          <w:lang w:eastAsia="zh-CN"/>
        </w:rPr>
        <w:t xml:space="preserve"> </w:t>
      </w:r>
      <w:r>
        <w:rPr>
          <w:lang w:val="en-GB" w:eastAsia="zh-CN"/>
        </w:rPr>
        <w:t xml:space="preserve">– </w:t>
      </w:r>
      <w:r>
        <w:rPr>
          <w:rFonts w:hint="eastAsia"/>
          <w:lang w:eastAsia="zh-CN"/>
        </w:rPr>
        <w:t>大规模机器类型通信（</w:t>
      </w:r>
      <w:proofErr w:type="spellStart"/>
      <w:r>
        <w:rPr>
          <w:rFonts w:hint="eastAsia"/>
          <w:lang w:eastAsia="zh-CN"/>
        </w:rPr>
        <w:t>mMTC</w:t>
      </w:r>
      <w:proofErr w:type="spellEnd"/>
      <w:r>
        <w:rPr>
          <w:rFonts w:hint="eastAsia"/>
          <w:lang w:eastAsia="zh-CN"/>
        </w:rPr>
        <w:t>）。</w:t>
      </w:r>
    </w:p>
    <w:p w14:paraId="55C4DB96" w14:textId="77777777" w:rsidR="00545E1C" w:rsidRDefault="003B2545">
      <w:pPr>
        <w:spacing w:line="240" w:lineRule="auto"/>
        <w:ind w:firstLineChars="200" w:firstLine="480"/>
        <w:rPr>
          <w:lang w:val="en-GB" w:eastAsia="zh-CN"/>
        </w:rPr>
      </w:pPr>
      <w:r>
        <w:rPr>
          <w:rFonts w:hint="eastAsia"/>
          <w:lang w:val="en-GB" w:eastAsia="zh-CN"/>
        </w:rPr>
        <w:t>此外，</w:t>
      </w:r>
      <w:r>
        <w:rPr>
          <w:rFonts w:hint="eastAsia"/>
          <w:lang w:val="en-GB" w:eastAsia="zh-CN"/>
        </w:rPr>
        <w:t>NR</w:t>
      </w:r>
      <w:r>
        <w:rPr>
          <w:rFonts w:hint="eastAsia"/>
          <w:lang w:val="en-GB" w:eastAsia="zh-CN"/>
        </w:rPr>
        <w:t>满足服务和频谱要求。</w:t>
      </w:r>
      <w:r>
        <w:rPr>
          <w:rFonts w:hint="eastAsia"/>
          <w:lang w:val="en-GB" w:eastAsia="zh-CN"/>
        </w:rPr>
        <w:t>NR</w:t>
      </w:r>
      <w:r>
        <w:rPr>
          <w:rFonts w:hint="eastAsia"/>
          <w:lang w:val="en-GB" w:eastAsia="zh-CN"/>
        </w:rPr>
        <w:t>利用低于</w:t>
      </w:r>
      <w:r>
        <w:rPr>
          <w:rFonts w:hint="eastAsia"/>
          <w:lang w:val="en-GB" w:eastAsia="zh-CN"/>
        </w:rPr>
        <w:t>7.125 GHz</w:t>
      </w:r>
      <w:r>
        <w:rPr>
          <w:rFonts w:hint="eastAsia"/>
          <w:lang w:val="en-GB" w:eastAsia="zh-CN"/>
        </w:rPr>
        <w:t>的频段，包括</w:t>
      </w:r>
      <w:r>
        <w:rPr>
          <w:rFonts w:hint="eastAsia"/>
          <w:lang w:val="en-US" w:eastAsia="zh-CN"/>
        </w:rPr>
        <w:t>在</w:t>
      </w:r>
      <w:r>
        <w:rPr>
          <w:rFonts w:hint="eastAsia"/>
          <w:lang w:val="en-GB" w:eastAsia="zh-CN"/>
        </w:rPr>
        <w:t>国际电联《无线电规则》中为国际移动通信（</w:t>
      </w:r>
      <w:r>
        <w:rPr>
          <w:rFonts w:hint="eastAsia"/>
          <w:lang w:val="en-GB" w:eastAsia="zh-CN"/>
        </w:rPr>
        <w:t>IMT</w:t>
      </w:r>
      <w:r>
        <w:rPr>
          <w:rFonts w:hint="eastAsia"/>
          <w:lang w:val="en-GB" w:eastAsia="zh-CN"/>
        </w:rPr>
        <w:t>）确定的频段。另外，</w:t>
      </w:r>
      <w:r>
        <w:rPr>
          <w:rFonts w:hint="eastAsia"/>
          <w:lang w:val="en-GB" w:eastAsia="zh-CN"/>
        </w:rPr>
        <w:t>NR</w:t>
      </w:r>
      <w:r>
        <w:rPr>
          <w:rFonts w:hint="eastAsia"/>
          <w:lang w:val="en-GB" w:eastAsia="zh-CN"/>
        </w:rPr>
        <w:t>也可以利用</w:t>
      </w:r>
      <w:r>
        <w:rPr>
          <w:rFonts w:hint="eastAsia"/>
          <w:lang w:val="en-GB" w:eastAsia="zh-CN"/>
        </w:rPr>
        <w:t>7.125 GHz</w:t>
      </w:r>
      <w:r>
        <w:rPr>
          <w:rFonts w:hint="eastAsia"/>
          <w:lang w:val="en-GB" w:eastAsia="zh-CN"/>
        </w:rPr>
        <w:t>以上的</w:t>
      </w:r>
      <w:r>
        <w:rPr>
          <w:rFonts w:hint="eastAsia"/>
          <w:lang w:val="en-US" w:eastAsia="zh-CN"/>
        </w:rPr>
        <w:t>频段</w:t>
      </w:r>
      <w:r>
        <w:rPr>
          <w:rFonts w:hint="eastAsia"/>
          <w:lang w:val="en-GB" w:eastAsia="zh-CN"/>
        </w:rPr>
        <w:t>，即</w:t>
      </w:r>
      <w:r>
        <w:rPr>
          <w:rFonts w:hint="eastAsia"/>
          <w:lang w:val="en-GB" w:eastAsia="zh-CN"/>
        </w:rPr>
        <w:t>24.25 GHz</w:t>
      </w:r>
      <w:r>
        <w:rPr>
          <w:rFonts w:hint="eastAsia"/>
          <w:lang w:val="en-GB" w:eastAsia="zh-CN"/>
        </w:rPr>
        <w:t>以上的频带，包括在国际电联《无线电规则》中为</w:t>
      </w:r>
      <w:r>
        <w:rPr>
          <w:rFonts w:hint="eastAsia"/>
          <w:lang w:val="en-GB" w:eastAsia="zh-CN"/>
        </w:rPr>
        <w:t>IMT</w:t>
      </w:r>
      <w:r>
        <w:rPr>
          <w:rFonts w:hint="eastAsia"/>
          <w:lang w:val="en-GB" w:eastAsia="zh-CN"/>
        </w:rPr>
        <w:t>确定的</w:t>
      </w:r>
      <w:r>
        <w:rPr>
          <w:rFonts w:hint="eastAsia"/>
          <w:lang w:val="en-US" w:eastAsia="zh-CN"/>
        </w:rPr>
        <w:t>频段</w:t>
      </w:r>
      <w:r>
        <w:rPr>
          <w:rFonts w:hint="eastAsia"/>
          <w:lang w:val="en-GB" w:eastAsia="zh-CN"/>
        </w:rPr>
        <w:t>。</w:t>
      </w:r>
    </w:p>
    <w:p w14:paraId="7C28EC3F" w14:textId="77777777" w:rsidR="00545E1C" w:rsidRDefault="003B2545">
      <w:pPr>
        <w:spacing w:line="240" w:lineRule="auto"/>
        <w:ind w:firstLineChars="200" w:firstLine="480"/>
        <w:rPr>
          <w:lang w:eastAsia="zh-CN"/>
        </w:rPr>
      </w:pPr>
      <w:r>
        <w:rPr>
          <w:lang w:eastAsia="zh-CN"/>
        </w:rPr>
        <w:t>被称为</w:t>
      </w:r>
      <w:r>
        <w:rPr>
          <w:lang w:val="en-GB" w:eastAsia="zh-CN"/>
        </w:rPr>
        <w:t xml:space="preserve">3GPP </w:t>
      </w:r>
      <w:r>
        <w:rPr>
          <w:iCs/>
          <w:lang w:val="en-GB" w:eastAsia="zh-CN"/>
        </w:rPr>
        <w:t>5G – RIT. NR</w:t>
      </w:r>
      <w:r>
        <w:rPr>
          <w:lang w:eastAsia="zh-CN"/>
        </w:rPr>
        <w:t>的</w:t>
      </w:r>
      <w:r>
        <w:rPr>
          <w:lang w:eastAsia="zh-CN"/>
        </w:rPr>
        <w:t>IMT-2020</w:t>
      </w:r>
      <w:r>
        <w:rPr>
          <w:lang w:eastAsia="zh-CN"/>
        </w:rPr>
        <w:t>地面无线电接口的一套完整标准不仅包括</w:t>
      </w:r>
      <w:r>
        <w:rPr>
          <w:lang w:eastAsia="zh-CN"/>
        </w:rPr>
        <w:t>IMT-2020</w:t>
      </w:r>
      <w:r>
        <w:rPr>
          <w:lang w:eastAsia="zh-CN"/>
        </w:rPr>
        <w:t>的关键特性，亦包括</w:t>
      </w:r>
      <w:r>
        <w:rPr>
          <w:rFonts w:eastAsia="SimSun"/>
          <w:iCs/>
          <w:lang w:eastAsia="zh-CN"/>
        </w:rPr>
        <w:t>NR</w:t>
      </w:r>
      <w:r>
        <w:rPr>
          <w:lang w:eastAsia="zh-CN"/>
        </w:rPr>
        <w:t>的附加能力，这两方面都在不断增强。</w:t>
      </w:r>
    </w:p>
    <w:p w14:paraId="48FC1629" w14:textId="77777777" w:rsidR="00545E1C" w:rsidRDefault="003B2545">
      <w:pPr>
        <w:spacing w:line="240" w:lineRule="auto"/>
        <w:ind w:firstLineChars="200" w:firstLine="480"/>
        <w:rPr>
          <w:lang w:val="en-GB" w:eastAsia="zh-CN"/>
        </w:rPr>
      </w:pPr>
      <w:r>
        <w:rPr>
          <w:rFonts w:hint="eastAsia"/>
          <w:lang w:val="en-GB" w:eastAsia="zh-CN"/>
        </w:rPr>
        <w:t>3GPP 5G</w:t>
      </w:r>
      <w:r>
        <w:rPr>
          <w:rFonts w:hint="eastAsia"/>
          <w:lang w:val="en-GB" w:eastAsia="zh-CN"/>
        </w:rPr>
        <w:t>系统（</w:t>
      </w:r>
      <w:r>
        <w:rPr>
          <w:rFonts w:hint="eastAsia"/>
          <w:lang w:val="en-GB" w:eastAsia="zh-CN"/>
        </w:rPr>
        <w:t>5GS</w:t>
      </w:r>
      <w:r>
        <w:rPr>
          <w:rFonts w:hint="eastAsia"/>
          <w:lang w:val="en-GB" w:eastAsia="zh-CN"/>
        </w:rPr>
        <w:t>）还包括有关其非无线电方面的规范，例如，核心网元（增强型分组核心（</w:t>
      </w:r>
      <w:r>
        <w:rPr>
          <w:rFonts w:hint="eastAsia"/>
          <w:lang w:val="en-GB" w:eastAsia="zh-CN"/>
        </w:rPr>
        <w:t>EPC</w:t>
      </w:r>
      <w:r>
        <w:rPr>
          <w:rFonts w:hint="eastAsia"/>
          <w:lang w:val="en-GB" w:eastAsia="zh-CN"/>
        </w:rPr>
        <w:t>）网络和</w:t>
      </w:r>
      <w:r>
        <w:rPr>
          <w:rFonts w:hint="eastAsia"/>
          <w:lang w:val="en-GB" w:eastAsia="zh-CN"/>
        </w:rPr>
        <w:t>5G</w:t>
      </w:r>
      <w:r>
        <w:rPr>
          <w:rFonts w:hint="eastAsia"/>
          <w:lang w:val="en-GB" w:eastAsia="zh-CN"/>
        </w:rPr>
        <w:t>核心（</w:t>
      </w:r>
      <w:r>
        <w:rPr>
          <w:rFonts w:hint="eastAsia"/>
          <w:lang w:val="en-GB" w:eastAsia="zh-CN"/>
        </w:rPr>
        <w:t>5</w:t>
      </w:r>
      <w:r>
        <w:rPr>
          <w:lang w:val="en-GB" w:eastAsia="zh-CN"/>
        </w:rPr>
        <w:t>G</w:t>
      </w:r>
      <w:r>
        <w:rPr>
          <w:rFonts w:hint="eastAsia"/>
          <w:lang w:val="en-GB" w:eastAsia="zh-CN"/>
        </w:rPr>
        <w:t>C</w:t>
      </w:r>
      <w:r>
        <w:rPr>
          <w:rFonts w:hint="eastAsia"/>
          <w:lang w:val="en-GB" w:eastAsia="zh-CN"/>
        </w:rPr>
        <w:t>）网络）、安全性、编解码器、网络管理等。这些非无线电规范未包含在所谓的</w:t>
      </w:r>
      <w:r>
        <w:rPr>
          <w:rFonts w:hint="eastAsia"/>
          <w:lang w:val="en-GB" w:eastAsia="zh-CN"/>
        </w:rPr>
        <w:t>IMT-2020</w:t>
      </w:r>
      <w:r>
        <w:rPr>
          <w:rFonts w:hint="eastAsia"/>
          <w:lang w:val="en-GB" w:eastAsia="zh-CN"/>
        </w:rPr>
        <w:t>“全球核心规范（</w:t>
      </w:r>
      <w:r>
        <w:rPr>
          <w:rFonts w:hint="eastAsia"/>
          <w:lang w:val="en-GB" w:eastAsia="zh-CN"/>
        </w:rPr>
        <w:t>GCS</w:t>
      </w:r>
      <w:r>
        <w:rPr>
          <w:rFonts w:hint="eastAsia"/>
          <w:lang w:val="en-GB" w:eastAsia="zh-CN"/>
        </w:rPr>
        <w:t>）”中。</w:t>
      </w:r>
    </w:p>
    <w:p w14:paraId="09EB04AE" w14:textId="77777777" w:rsidR="00545E1C" w:rsidRDefault="003B2545">
      <w:pPr>
        <w:pStyle w:val="Heading3"/>
        <w:rPr>
          <w:lang w:val="en-GB" w:eastAsia="zh-CN"/>
        </w:rPr>
      </w:pPr>
      <w:r>
        <w:rPr>
          <w:lang w:val="en-GB" w:eastAsia="zh-CN"/>
        </w:rPr>
        <w:t>2.1.1</w:t>
      </w:r>
      <w:r>
        <w:rPr>
          <w:lang w:val="en-GB" w:eastAsia="zh-CN"/>
        </w:rPr>
        <w:tab/>
        <w:t>NR RIT</w:t>
      </w:r>
      <w:r>
        <w:rPr>
          <w:rFonts w:hint="eastAsia"/>
          <w:lang w:val="en-GB" w:eastAsia="zh-CN"/>
        </w:rPr>
        <w:t>系统方面</w:t>
      </w:r>
      <w:r>
        <w:rPr>
          <w:lang w:eastAsia="zh-CN"/>
        </w:rPr>
        <w:t>概述</w:t>
      </w:r>
    </w:p>
    <w:p w14:paraId="181F3C43" w14:textId="4853FCA8" w:rsidR="00545E1C" w:rsidRDefault="003B2545">
      <w:pPr>
        <w:spacing w:line="240" w:lineRule="auto"/>
        <w:ind w:firstLineChars="200" w:firstLine="480"/>
        <w:rPr>
          <w:lang w:val="en-GB" w:eastAsia="zh-CN"/>
        </w:rPr>
      </w:pPr>
      <w:r>
        <w:rPr>
          <w:rFonts w:hint="eastAsia"/>
          <w:lang w:val="en-GB" w:eastAsia="zh-CN"/>
        </w:rPr>
        <w:t>NR RIT</w:t>
      </w:r>
      <w:r>
        <w:rPr>
          <w:rFonts w:hint="eastAsia"/>
          <w:lang w:val="en-GB" w:eastAsia="zh-CN"/>
        </w:rPr>
        <w:t>代表</w:t>
      </w:r>
      <w:r>
        <w:rPr>
          <w:rFonts w:hint="eastAsia"/>
          <w:lang w:val="en-GB" w:eastAsia="zh-CN"/>
        </w:rPr>
        <w:t>NR</w:t>
      </w:r>
      <w:r>
        <w:rPr>
          <w:rFonts w:hint="eastAsia"/>
          <w:lang w:val="en-GB" w:eastAsia="zh-CN"/>
        </w:rPr>
        <w:t>的版本</w:t>
      </w:r>
      <w:r>
        <w:rPr>
          <w:rFonts w:hint="eastAsia"/>
          <w:lang w:val="en-GB" w:eastAsia="zh-CN"/>
        </w:rPr>
        <w:t>15</w:t>
      </w:r>
      <w:r>
        <w:rPr>
          <w:rFonts w:hint="eastAsia"/>
          <w:lang w:val="en-GB" w:eastAsia="zh-CN"/>
        </w:rPr>
        <w:t>、</w:t>
      </w:r>
      <w:r>
        <w:rPr>
          <w:rFonts w:hint="eastAsia"/>
          <w:lang w:val="en-GB" w:eastAsia="zh-CN"/>
        </w:rPr>
        <w:t>16</w:t>
      </w:r>
      <w:r>
        <w:rPr>
          <w:rFonts w:hint="eastAsia"/>
          <w:lang w:val="en-US" w:eastAsia="zh-CN"/>
        </w:rPr>
        <w:t>和</w:t>
      </w:r>
      <w:r>
        <w:rPr>
          <w:rFonts w:hint="eastAsia"/>
          <w:lang w:val="en-US" w:eastAsia="zh-CN"/>
        </w:rPr>
        <w:t>17</w:t>
      </w:r>
      <w:r>
        <w:rPr>
          <w:rFonts w:hint="eastAsia"/>
          <w:lang w:val="en-GB" w:eastAsia="zh-CN"/>
        </w:rPr>
        <w:t>，使用</w:t>
      </w:r>
      <w:r>
        <w:rPr>
          <w:rFonts w:hint="eastAsia"/>
          <w:lang w:val="en-GB" w:eastAsia="zh-CN"/>
        </w:rPr>
        <w:t>1</w:t>
      </w:r>
      <w:r w:rsidR="000F5A4D">
        <w:rPr>
          <w:lang w:val="en-GB" w:eastAsia="zh-CN"/>
        </w:rPr>
        <w:t xml:space="preserve">) </w:t>
      </w:r>
      <w:r>
        <w:rPr>
          <w:rFonts w:hint="eastAsia"/>
          <w:lang w:val="en-GB" w:eastAsia="zh-CN"/>
        </w:rPr>
        <w:t>FDD</w:t>
      </w:r>
      <w:r>
        <w:rPr>
          <w:rFonts w:hint="eastAsia"/>
          <w:lang w:val="en-GB" w:eastAsia="zh-CN"/>
        </w:rPr>
        <w:t>操作，因此适用于成对频谱的操作，或者</w:t>
      </w:r>
      <w:r>
        <w:rPr>
          <w:rFonts w:hint="eastAsia"/>
          <w:lang w:val="en-US" w:eastAsia="zh-CN"/>
        </w:rPr>
        <w:t>使用</w:t>
      </w:r>
      <w:r>
        <w:rPr>
          <w:rFonts w:hint="eastAsia"/>
          <w:lang w:val="en-GB" w:eastAsia="zh-CN"/>
        </w:rPr>
        <w:t>2</w:t>
      </w:r>
      <w:r w:rsidR="000F5A4D">
        <w:rPr>
          <w:lang w:val="en-GB" w:eastAsia="zh-CN"/>
        </w:rPr>
        <w:t xml:space="preserve">) </w:t>
      </w:r>
      <w:r>
        <w:rPr>
          <w:rFonts w:hint="eastAsia"/>
          <w:lang w:val="en-GB" w:eastAsia="zh-CN"/>
        </w:rPr>
        <w:t>TDD</w:t>
      </w:r>
      <w:r>
        <w:rPr>
          <w:rFonts w:hint="eastAsia"/>
          <w:lang w:val="en-GB" w:eastAsia="zh-CN"/>
        </w:rPr>
        <w:t>操作，因此适用于非成对频谱的操作。支持高达</w:t>
      </w:r>
      <w:r>
        <w:rPr>
          <w:rFonts w:hint="eastAsia"/>
          <w:lang w:val="en-GB" w:eastAsia="zh-CN"/>
        </w:rPr>
        <w:t>400 MHz</w:t>
      </w:r>
      <w:r>
        <w:rPr>
          <w:rFonts w:hint="eastAsia"/>
          <w:lang w:val="en-GB" w:eastAsia="zh-CN"/>
        </w:rPr>
        <w:t>的信道带宽和</w:t>
      </w:r>
      <w:r>
        <w:rPr>
          <w:rFonts w:hint="eastAsia"/>
          <w:lang w:val="en-GB" w:eastAsia="zh-CN"/>
        </w:rPr>
        <w:t>16</w:t>
      </w:r>
      <w:r>
        <w:rPr>
          <w:rFonts w:hint="eastAsia"/>
          <w:lang w:val="en-GB" w:eastAsia="zh-CN"/>
        </w:rPr>
        <w:t>个分量载波上的载波聚合，在下行链路上可获得高达约</w:t>
      </w:r>
      <w:r>
        <w:rPr>
          <w:rFonts w:hint="eastAsia"/>
          <w:lang w:val="en-GB" w:eastAsia="zh-CN"/>
        </w:rPr>
        <w:t>140 Gbit/s</w:t>
      </w:r>
      <w:r>
        <w:rPr>
          <w:rFonts w:hint="eastAsia"/>
          <w:lang w:val="en-GB" w:eastAsia="zh-CN"/>
        </w:rPr>
        <w:t>的峰值数据速率，在上行链路上可获得</w:t>
      </w:r>
      <w:r>
        <w:rPr>
          <w:rFonts w:hint="eastAsia"/>
          <w:lang w:val="en-GB" w:eastAsia="zh-CN"/>
        </w:rPr>
        <w:t>65 Gbit/s</w:t>
      </w:r>
      <w:r>
        <w:rPr>
          <w:rFonts w:hint="eastAsia"/>
          <w:lang w:val="en-GB" w:eastAsia="zh-CN"/>
        </w:rPr>
        <w:t>的峰值数据速率。</w:t>
      </w:r>
    </w:p>
    <w:p w14:paraId="0157A0E6" w14:textId="77777777" w:rsidR="00545E1C" w:rsidRDefault="003B2545">
      <w:pPr>
        <w:pStyle w:val="Heading4"/>
        <w:rPr>
          <w:lang w:val="en-GB" w:eastAsia="zh-CN"/>
        </w:rPr>
      </w:pPr>
      <w:r>
        <w:rPr>
          <w:lang w:val="en-GB"/>
        </w:rPr>
        <w:t>2.1.1.1</w:t>
      </w:r>
      <w:r>
        <w:rPr>
          <w:lang w:val="en-GB"/>
        </w:rPr>
        <w:tab/>
      </w:r>
      <w:r>
        <w:rPr>
          <w:rFonts w:hint="eastAsia"/>
          <w:lang w:val="en-GB" w:eastAsia="zh-CN"/>
        </w:rPr>
        <w:t>总体架构</w:t>
      </w:r>
    </w:p>
    <w:p w14:paraId="18F5754D" w14:textId="3D708D1C" w:rsidR="00545E1C" w:rsidRDefault="003B2545" w:rsidP="000F5A4D">
      <w:pPr>
        <w:spacing w:line="240" w:lineRule="auto"/>
        <w:ind w:firstLineChars="200" w:firstLine="480"/>
        <w:rPr>
          <w:lang w:val="en-GB" w:eastAsia="zh-CN"/>
        </w:rPr>
      </w:pPr>
      <w:r>
        <w:rPr>
          <w:rFonts w:hint="eastAsia"/>
          <w:lang w:val="en-GB"/>
        </w:rPr>
        <w:t>NG</w:t>
      </w:r>
      <w:proofErr w:type="spellStart"/>
      <w:r>
        <w:rPr>
          <w:rFonts w:hint="eastAsia"/>
          <w:lang w:val="en-GB"/>
        </w:rPr>
        <w:t>无线接入网</w:t>
      </w:r>
      <w:proofErr w:type="spellEnd"/>
      <w:r>
        <w:rPr>
          <w:rFonts w:hint="eastAsia"/>
          <w:lang w:val="en-GB"/>
        </w:rPr>
        <w:t>（</w:t>
      </w:r>
      <w:r>
        <w:rPr>
          <w:rFonts w:hint="eastAsia"/>
          <w:lang w:val="en-GB"/>
        </w:rPr>
        <w:t>NG-RAN</w:t>
      </w:r>
      <w:r>
        <w:rPr>
          <w:rFonts w:hint="eastAsia"/>
          <w:lang w:val="en-GB"/>
        </w:rPr>
        <w:t>）</w:t>
      </w:r>
      <w:proofErr w:type="spellStart"/>
      <w:r>
        <w:rPr>
          <w:rFonts w:hint="eastAsia"/>
          <w:lang w:val="en-GB"/>
        </w:rPr>
        <w:t>包括支持多个无线接入（例如</w:t>
      </w:r>
      <w:proofErr w:type="spellEnd"/>
      <w:r>
        <w:rPr>
          <w:rFonts w:hint="eastAsia"/>
          <w:lang w:val="en-GB"/>
        </w:rPr>
        <w:t>，</w:t>
      </w:r>
      <w:r>
        <w:rPr>
          <w:rFonts w:hint="eastAsia"/>
          <w:lang w:val="en-GB"/>
        </w:rPr>
        <w:t>NR</w:t>
      </w:r>
      <w:r>
        <w:rPr>
          <w:rFonts w:hint="eastAsia"/>
          <w:lang w:val="en-GB" w:eastAsia="zh-CN"/>
        </w:rPr>
        <w:t>、</w:t>
      </w:r>
      <w:r>
        <w:rPr>
          <w:rFonts w:hint="eastAsia"/>
          <w:lang w:val="en-GB"/>
        </w:rPr>
        <w:t>NR</w:t>
      </w:r>
      <w:r>
        <w:rPr>
          <w:rFonts w:hint="eastAsia"/>
          <w:lang w:val="en-GB"/>
        </w:rPr>
        <w:t>的</w:t>
      </w:r>
      <w:r>
        <w:rPr>
          <w:rFonts w:hint="eastAsia"/>
          <w:lang w:val="en-GB"/>
        </w:rPr>
        <w:t>MR-DC</w:t>
      </w:r>
      <w:r>
        <w:rPr>
          <w:rFonts w:hint="eastAsia"/>
          <w:lang w:val="en-GB"/>
        </w:rPr>
        <w:t>和</w:t>
      </w:r>
      <w:r>
        <w:rPr>
          <w:rFonts w:hint="eastAsia"/>
          <w:lang w:val="en-GB"/>
        </w:rPr>
        <w:t>E-UTRA</w:t>
      </w:r>
      <w:r>
        <w:rPr>
          <w:position w:val="6"/>
          <w:sz w:val="18"/>
        </w:rPr>
        <w:footnoteReference w:id="11"/>
      </w:r>
      <w:proofErr w:type="spellStart"/>
      <w:r>
        <w:rPr>
          <w:rFonts w:hint="eastAsia"/>
          <w:lang w:val="en-GB"/>
        </w:rPr>
        <w:t>等）的</w:t>
      </w:r>
      <w:proofErr w:type="spellEnd"/>
      <w:r>
        <w:rPr>
          <w:rFonts w:hint="eastAsia"/>
          <w:lang w:val="en-GB"/>
        </w:rPr>
        <w:t>NG-RAN</w:t>
      </w:r>
      <w:proofErr w:type="spellStart"/>
      <w:r>
        <w:rPr>
          <w:rFonts w:hint="eastAsia"/>
          <w:lang w:val="en-GB"/>
        </w:rPr>
        <w:t>节点</w:t>
      </w:r>
      <w:proofErr w:type="spellEnd"/>
      <w:r>
        <w:rPr>
          <w:rFonts w:hint="eastAsia"/>
          <w:lang w:val="en-GB"/>
        </w:rPr>
        <w:t>。</w:t>
      </w:r>
      <w:r>
        <w:rPr>
          <w:rFonts w:hint="eastAsia"/>
          <w:lang w:val="en-GB" w:eastAsia="zh-CN"/>
        </w:rPr>
        <w:t>RIT</w:t>
      </w:r>
      <w:r>
        <w:rPr>
          <w:rFonts w:hint="eastAsia"/>
          <w:lang w:val="en-GB" w:eastAsia="zh-CN"/>
        </w:rPr>
        <w:t>将</w:t>
      </w:r>
      <w:proofErr w:type="spellStart"/>
      <w:r>
        <w:rPr>
          <w:rFonts w:hint="eastAsia"/>
          <w:lang w:val="en-GB" w:eastAsia="zh-CN"/>
        </w:rPr>
        <w:t>gNB</w:t>
      </w:r>
      <w:proofErr w:type="spellEnd"/>
      <w:r>
        <w:rPr>
          <w:rFonts w:hint="eastAsia"/>
          <w:lang w:val="en-GB" w:eastAsia="zh-CN"/>
        </w:rPr>
        <w:t>视为</w:t>
      </w:r>
      <w:r>
        <w:rPr>
          <w:rFonts w:hint="eastAsia"/>
          <w:lang w:val="en-GB" w:eastAsia="zh-CN"/>
        </w:rPr>
        <w:t>NG-RAN</w:t>
      </w:r>
      <w:r>
        <w:rPr>
          <w:rFonts w:hint="eastAsia"/>
          <w:lang w:val="en-GB" w:eastAsia="zh-CN"/>
        </w:rPr>
        <w:t>节点，向</w:t>
      </w:r>
      <w:r>
        <w:rPr>
          <w:rFonts w:hint="eastAsia"/>
          <w:lang w:val="en-GB" w:eastAsia="zh-CN"/>
        </w:rPr>
        <w:t>UE</w:t>
      </w:r>
      <w:r>
        <w:rPr>
          <w:rFonts w:hint="eastAsia"/>
          <w:lang w:val="en-GB" w:eastAsia="zh-CN"/>
        </w:rPr>
        <w:t>提供</w:t>
      </w:r>
      <w:r>
        <w:rPr>
          <w:rFonts w:hint="eastAsia"/>
          <w:lang w:val="en-GB" w:eastAsia="zh-CN"/>
        </w:rPr>
        <w:t>NR</w:t>
      </w:r>
      <w:r>
        <w:rPr>
          <w:rFonts w:hint="eastAsia"/>
          <w:lang w:val="en-GB" w:eastAsia="zh-CN"/>
        </w:rPr>
        <w:t>用户平面和控制平面协议终结，并通过</w:t>
      </w:r>
      <w:r>
        <w:rPr>
          <w:rFonts w:hint="eastAsia"/>
          <w:lang w:val="en-GB" w:eastAsia="zh-CN"/>
        </w:rPr>
        <w:t>NG</w:t>
      </w:r>
      <w:r>
        <w:rPr>
          <w:rFonts w:hint="eastAsia"/>
          <w:lang w:val="en-GB" w:eastAsia="zh-CN"/>
        </w:rPr>
        <w:t>接口连接到</w:t>
      </w:r>
      <w:r>
        <w:rPr>
          <w:rFonts w:hint="eastAsia"/>
          <w:lang w:val="en-GB" w:eastAsia="zh-CN"/>
        </w:rPr>
        <w:t>5GC</w:t>
      </w:r>
      <w:r>
        <w:rPr>
          <w:rFonts w:hint="eastAsia"/>
          <w:lang w:val="en-GB" w:eastAsia="zh-CN"/>
        </w:rPr>
        <w:t>，而</w:t>
      </w:r>
      <w:r>
        <w:rPr>
          <w:rFonts w:hint="eastAsia"/>
          <w:lang w:val="en-GB" w:eastAsia="zh-CN"/>
        </w:rPr>
        <w:t>ng-</w:t>
      </w:r>
      <w:proofErr w:type="spellStart"/>
      <w:r>
        <w:rPr>
          <w:rFonts w:hint="eastAsia"/>
          <w:lang w:val="en-GB" w:eastAsia="zh-CN"/>
        </w:rPr>
        <w:t>eNB</w:t>
      </w:r>
      <w:proofErr w:type="spellEnd"/>
      <w:r>
        <w:rPr>
          <w:rFonts w:hint="eastAsia"/>
          <w:lang w:val="en-GB" w:eastAsia="zh-CN"/>
        </w:rPr>
        <w:t>仅作为多无线电双连接的</w:t>
      </w:r>
      <w:r>
        <w:rPr>
          <w:rFonts w:hint="eastAsia"/>
          <w:lang w:val="en-GB" w:eastAsia="zh-CN"/>
        </w:rPr>
        <w:t>NG-RAN</w:t>
      </w:r>
      <w:r>
        <w:rPr>
          <w:rFonts w:hint="eastAsia"/>
          <w:lang w:val="en-GB" w:eastAsia="zh-CN"/>
        </w:rPr>
        <w:t>节点。</w:t>
      </w:r>
    </w:p>
    <w:p w14:paraId="1BA1BEA3" w14:textId="77777777" w:rsidR="00545E1C" w:rsidRDefault="003B2545">
      <w:pPr>
        <w:spacing w:line="240" w:lineRule="auto"/>
        <w:ind w:firstLineChars="200" w:firstLine="480"/>
        <w:rPr>
          <w:lang w:val="en-GB" w:eastAsia="zh-CN"/>
        </w:rPr>
      </w:pPr>
      <w:r>
        <w:rPr>
          <w:rFonts w:hint="eastAsia"/>
          <w:lang w:val="en-GB" w:eastAsia="zh-CN"/>
        </w:rPr>
        <w:t>NG-RAN</w:t>
      </w:r>
      <w:r>
        <w:rPr>
          <w:rFonts w:hint="eastAsia"/>
          <w:lang w:val="en-GB" w:eastAsia="zh-CN"/>
        </w:rPr>
        <w:t>节点通过名为</w:t>
      </w:r>
      <w:proofErr w:type="spellStart"/>
      <w:r>
        <w:rPr>
          <w:rFonts w:hint="eastAsia"/>
          <w:lang w:val="en-GB" w:eastAsia="zh-CN"/>
        </w:rPr>
        <w:t>Xn</w:t>
      </w:r>
      <w:proofErr w:type="spellEnd"/>
      <w:r>
        <w:rPr>
          <w:rFonts w:hint="eastAsia"/>
          <w:lang w:val="en-GB" w:eastAsia="zh-CN"/>
        </w:rPr>
        <w:t>的接口互连。</w:t>
      </w:r>
      <w:proofErr w:type="spellStart"/>
      <w:r>
        <w:rPr>
          <w:rFonts w:hint="eastAsia"/>
          <w:lang w:val="en-GB" w:eastAsia="zh-CN"/>
        </w:rPr>
        <w:t>gNB</w:t>
      </w:r>
      <w:proofErr w:type="spellEnd"/>
      <w:r>
        <w:rPr>
          <w:rFonts w:hint="eastAsia"/>
          <w:lang w:val="en-GB" w:eastAsia="zh-CN"/>
        </w:rPr>
        <w:t>和</w:t>
      </w:r>
      <w:r>
        <w:rPr>
          <w:rFonts w:hint="eastAsia"/>
          <w:lang w:val="en-GB" w:eastAsia="zh-CN"/>
        </w:rPr>
        <w:t>ng-</w:t>
      </w:r>
      <w:proofErr w:type="spellStart"/>
      <w:r>
        <w:rPr>
          <w:rFonts w:hint="eastAsia"/>
          <w:lang w:val="en-GB" w:eastAsia="zh-CN"/>
        </w:rPr>
        <w:t>eNB</w:t>
      </w:r>
      <w:proofErr w:type="spellEnd"/>
      <w:r>
        <w:rPr>
          <w:rFonts w:hint="eastAsia"/>
          <w:lang w:val="en-GB" w:eastAsia="zh-CN"/>
        </w:rPr>
        <w:t>也通过</w:t>
      </w:r>
      <w:r>
        <w:rPr>
          <w:rFonts w:hint="eastAsia"/>
          <w:lang w:val="en-GB" w:eastAsia="zh-CN"/>
        </w:rPr>
        <w:t>NG</w:t>
      </w:r>
      <w:r>
        <w:rPr>
          <w:rFonts w:hint="eastAsia"/>
          <w:lang w:val="en-GB" w:eastAsia="zh-CN"/>
        </w:rPr>
        <w:t>接口连接到</w:t>
      </w:r>
      <w:r>
        <w:rPr>
          <w:rFonts w:hint="eastAsia"/>
          <w:lang w:val="en-GB" w:eastAsia="zh-CN"/>
        </w:rPr>
        <w:t>5GC</w:t>
      </w:r>
      <w:r>
        <w:rPr>
          <w:rFonts w:hint="eastAsia"/>
          <w:lang w:val="en-GB" w:eastAsia="zh-CN"/>
        </w:rPr>
        <w:t>，更具体地说是通过</w:t>
      </w:r>
      <w:r>
        <w:rPr>
          <w:rFonts w:hint="eastAsia"/>
          <w:lang w:val="en-GB" w:eastAsia="zh-CN"/>
        </w:rPr>
        <w:t>NG-C</w:t>
      </w:r>
      <w:r>
        <w:rPr>
          <w:rFonts w:hint="eastAsia"/>
          <w:lang w:val="en-GB" w:eastAsia="zh-CN"/>
        </w:rPr>
        <w:t>接口连接到访问和移动管理功能（</w:t>
      </w:r>
      <w:r>
        <w:rPr>
          <w:rFonts w:hint="eastAsia"/>
          <w:lang w:val="en-GB" w:eastAsia="zh-CN"/>
        </w:rPr>
        <w:t>AMF</w:t>
      </w:r>
      <w:r>
        <w:rPr>
          <w:rFonts w:hint="eastAsia"/>
          <w:lang w:val="en-GB" w:eastAsia="zh-CN"/>
        </w:rPr>
        <w:t>），并通过</w:t>
      </w:r>
      <w:r>
        <w:rPr>
          <w:rFonts w:hint="eastAsia"/>
          <w:lang w:val="en-GB" w:eastAsia="zh-CN"/>
        </w:rPr>
        <w:t>NG-U</w:t>
      </w:r>
      <w:r>
        <w:rPr>
          <w:rFonts w:hint="eastAsia"/>
          <w:lang w:val="en-GB" w:eastAsia="zh-CN"/>
        </w:rPr>
        <w:t>接口连接到用户平面功能（</w:t>
      </w:r>
      <w:r>
        <w:rPr>
          <w:rFonts w:hint="eastAsia"/>
          <w:lang w:val="en-GB" w:eastAsia="zh-CN"/>
        </w:rPr>
        <w:t>UPF</w:t>
      </w:r>
      <w:r>
        <w:rPr>
          <w:rFonts w:hint="eastAsia"/>
          <w:lang w:val="en-GB" w:eastAsia="zh-CN"/>
        </w:rPr>
        <w:t>）。</w:t>
      </w:r>
    </w:p>
    <w:p w14:paraId="271B4321" w14:textId="4916D885" w:rsidR="000F5A4D" w:rsidRDefault="003B2545">
      <w:pPr>
        <w:spacing w:line="240" w:lineRule="auto"/>
        <w:ind w:firstLineChars="200" w:firstLine="480"/>
        <w:rPr>
          <w:lang w:val="en-GB" w:eastAsia="zh-CN"/>
        </w:rPr>
      </w:pPr>
      <w:r>
        <w:rPr>
          <w:lang w:val="en-GB"/>
        </w:rPr>
        <w:t>NG-RAN</w:t>
      </w:r>
      <w:r>
        <w:rPr>
          <w:rFonts w:hint="eastAsia"/>
          <w:lang w:val="en-GB" w:eastAsia="zh-CN"/>
        </w:rPr>
        <w:t>架构如图</w:t>
      </w:r>
      <w:r>
        <w:rPr>
          <w:lang w:val="en-GB" w:eastAsia="zh-CN"/>
        </w:rPr>
        <w:t>28</w:t>
      </w:r>
      <w:r>
        <w:rPr>
          <w:rFonts w:hint="eastAsia"/>
          <w:lang w:val="en-GB" w:eastAsia="zh-CN"/>
        </w:rPr>
        <w:t>所示。</w:t>
      </w:r>
    </w:p>
    <w:p w14:paraId="7E1A114E" w14:textId="199A1CC8" w:rsidR="000F5A4D" w:rsidRDefault="000F5A4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5BEB04E4" w14:textId="77777777" w:rsidR="00545E1C" w:rsidRDefault="003B2545">
      <w:pPr>
        <w:pStyle w:val="FigureNo"/>
      </w:pPr>
      <w:r>
        <w:lastRenderedPageBreak/>
        <w:t>图</w:t>
      </w:r>
      <w:r>
        <w:t>28</w:t>
      </w:r>
    </w:p>
    <w:p w14:paraId="6227945A" w14:textId="77777777" w:rsidR="00545E1C" w:rsidRDefault="003B2545">
      <w:pPr>
        <w:pStyle w:val="Figuretitle"/>
      </w:pPr>
      <w:r>
        <w:rPr>
          <w:rFonts w:hint="eastAsia"/>
          <w:lang w:eastAsia="zh-CN"/>
        </w:rPr>
        <w:t>总体架构</w:t>
      </w:r>
    </w:p>
    <w:p w14:paraId="23732A0C" w14:textId="64CC4370" w:rsidR="00545E1C" w:rsidRDefault="008D7F90">
      <w:pPr>
        <w:pStyle w:val="Figure"/>
        <w:rPr>
          <w:lang w:eastAsia="zh-CN"/>
        </w:rPr>
      </w:pPr>
      <w:r>
        <w:object w:dxaOrig="7450" w:dyaOrig="4558" w14:anchorId="6027E442">
          <v:shape id="_x0000_i1450" type="#_x0000_t75" style="width:385.35pt;height:236.15pt" o:ole="">
            <v:imagedata r:id="rId2637" o:title=""/>
          </v:shape>
          <o:OLEObject Type="Embed" ProgID="CorelDraw.Graphic.17" ShapeID="_x0000_i1450" DrawAspect="Content" ObjectID="_1789373063" r:id="rId2638"/>
        </w:object>
      </w:r>
    </w:p>
    <w:p w14:paraId="1420D0AD" w14:textId="77777777" w:rsidR="00545E1C" w:rsidRDefault="003B2545">
      <w:pPr>
        <w:pStyle w:val="Heading4"/>
        <w:rPr>
          <w:lang w:eastAsia="zh-CN"/>
        </w:rPr>
      </w:pPr>
      <w:r>
        <w:rPr>
          <w:lang w:eastAsia="zh-CN"/>
        </w:rPr>
        <w:t>2.1.1.2</w:t>
      </w:r>
      <w:r>
        <w:rPr>
          <w:lang w:eastAsia="zh-CN"/>
        </w:rPr>
        <w:tab/>
      </w:r>
      <w:r>
        <w:rPr>
          <w:rFonts w:hint="eastAsia"/>
          <w:lang w:eastAsia="zh-CN"/>
        </w:rPr>
        <w:t>无线电协议架构</w:t>
      </w:r>
    </w:p>
    <w:p w14:paraId="49F226CF" w14:textId="77777777" w:rsidR="00545E1C" w:rsidRDefault="003B2545">
      <w:pPr>
        <w:pStyle w:val="Heading5"/>
        <w:rPr>
          <w:lang w:eastAsia="zh-CN"/>
        </w:rPr>
      </w:pPr>
      <w:r>
        <w:rPr>
          <w:lang w:eastAsia="zh-CN"/>
        </w:rPr>
        <w:t>2.1.1.2.1</w:t>
      </w:r>
      <w:r>
        <w:rPr>
          <w:lang w:eastAsia="zh-CN"/>
        </w:rPr>
        <w:tab/>
      </w:r>
      <w:r>
        <w:rPr>
          <w:rFonts w:hint="eastAsia"/>
          <w:lang w:eastAsia="zh-CN"/>
        </w:rPr>
        <w:t>用户平面（</w:t>
      </w:r>
      <w:r>
        <w:rPr>
          <w:rFonts w:hint="eastAsia"/>
          <w:lang w:eastAsia="zh-CN"/>
        </w:rPr>
        <w:t>U</w:t>
      </w:r>
      <w:r>
        <w:rPr>
          <w:lang w:eastAsia="zh-CN"/>
        </w:rPr>
        <w:t>P</w:t>
      </w:r>
      <w:r>
        <w:rPr>
          <w:rFonts w:hint="eastAsia"/>
          <w:lang w:eastAsia="zh-CN"/>
        </w:rPr>
        <w:t>）</w:t>
      </w:r>
    </w:p>
    <w:p w14:paraId="69C7A23F" w14:textId="77777777" w:rsidR="00545E1C" w:rsidRDefault="003B2545">
      <w:pPr>
        <w:spacing w:line="240" w:lineRule="auto"/>
        <w:ind w:firstLineChars="200" w:firstLine="480"/>
        <w:rPr>
          <w:lang w:val="en-GB" w:eastAsia="zh-CN"/>
        </w:rPr>
      </w:pPr>
      <w:r>
        <w:rPr>
          <w:rFonts w:hint="eastAsia"/>
          <w:lang w:val="en-GB" w:eastAsia="zh-CN"/>
        </w:rPr>
        <w:t>图</w:t>
      </w:r>
      <w:r>
        <w:rPr>
          <w:lang w:val="en-GB" w:eastAsia="zh-CN"/>
        </w:rPr>
        <w:t>29</w:t>
      </w:r>
      <w:r>
        <w:rPr>
          <w:rFonts w:hint="eastAsia"/>
          <w:lang w:val="en-GB" w:eastAsia="zh-CN"/>
        </w:rPr>
        <w:t>显示了用户平面的协议栈，当中服务数据适配协议（</w:t>
      </w:r>
      <w:r>
        <w:rPr>
          <w:rFonts w:hint="eastAsia"/>
          <w:lang w:val="en-GB" w:eastAsia="zh-CN"/>
        </w:rPr>
        <w:t>SDAP</w:t>
      </w:r>
      <w:r>
        <w:rPr>
          <w:rFonts w:hint="eastAsia"/>
          <w:lang w:val="en-GB" w:eastAsia="zh-CN"/>
        </w:rPr>
        <w:t>）、</w:t>
      </w:r>
      <w:r>
        <w:rPr>
          <w:rFonts w:hint="eastAsia"/>
          <w:lang w:val="en-GB" w:eastAsia="zh-CN"/>
        </w:rPr>
        <w:t>PDCP</w:t>
      </w:r>
      <w:r>
        <w:rPr>
          <w:rFonts w:hint="eastAsia"/>
          <w:lang w:val="en-GB" w:eastAsia="zh-CN"/>
        </w:rPr>
        <w:t>、</w:t>
      </w:r>
      <w:r>
        <w:rPr>
          <w:rFonts w:hint="eastAsia"/>
          <w:lang w:val="en-GB" w:eastAsia="zh-CN"/>
        </w:rPr>
        <w:t>RLC</w:t>
      </w:r>
      <w:r>
        <w:rPr>
          <w:rFonts w:hint="eastAsia"/>
          <w:lang w:val="en-GB" w:eastAsia="zh-CN"/>
        </w:rPr>
        <w:t>和</w:t>
      </w:r>
      <w:r>
        <w:rPr>
          <w:rFonts w:hint="eastAsia"/>
          <w:lang w:val="en-GB" w:eastAsia="zh-CN"/>
        </w:rPr>
        <w:t>MAC</w:t>
      </w:r>
      <w:r>
        <w:rPr>
          <w:rFonts w:hint="eastAsia"/>
          <w:lang w:val="en-GB" w:eastAsia="zh-CN"/>
        </w:rPr>
        <w:t>子层（在网络侧的</w:t>
      </w:r>
      <w:proofErr w:type="spellStart"/>
      <w:r>
        <w:rPr>
          <w:rFonts w:hint="eastAsia"/>
          <w:lang w:val="en-GB" w:eastAsia="zh-CN"/>
        </w:rPr>
        <w:t>gNB</w:t>
      </w:r>
      <w:proofErr w:type="spellEnd"/>
      <w:r>
        <w:rPr>
          <w:rFonts w:hint="eastAsia"/>
          <w:lang w:val="en-GB" w:eastAsia="zh-CN"/>
        </w:rPr>
        <w:t>终结）执行第</w:t>
      </w:r>
      <w:r>
        <w:rPr>
          <w:rFonts w:hint="eastAsia"/>
          <w:lang w:val="en-GB" w:eastAsia="zh-CN"/>
        </w:rPr>
        <w:t>2</w:t>
      </w:r>
      <w:r>
        <w:rPr>
          <w:lang w:val="en-GB" w:eastAsia="zh-CN"/>
        </w:rPr>
        <w:t>.</w:t>
      </w:r>
      <w:r>
        <w:rPr>
          <w:rFonts w:hint="eastAsia"/>
          <w:lang w:val="en-GB" w:eastAsia="zh-CN"/>
        </w:rPr>
        <w:t>1.1.5</w:t>
      </w:r>
      <w:r>
        <w:rPr>
          <w:rFonts w:hint="eastAsia"/>
          <w:lang w:val="en-GB" w:eastAsia="zh-CN"/>
        </w:rPr>
        <w:t>节中列出的功能。</w:t>
      </w:r>
    </w:p>
    <w:p w14:paraId="2AA83CEE" w14:textId="77777777" w:rsidR="00545E1C" w:rsidRDefault="003B2545">
      <w:pPr>
        <w:pStyle w:val="FigureNo"/>
      </w:pPr>
      <w:r>
        <w:t>图</w:t>
      </w:r>
      <w:r>
        <w:t>29</w:t>
      </w:r>
    </w:p>
    <w:p w14:paraId="13363B79" w14:textId="77777777" w:rsidR="00545E1C" w:rsidRDefault="003B2545">
      <w:pPr>
        <w:pStyle w:val="Figuretitle"/>
      </w:pPr>
      <w:r>
        <w:rPr>
          <w:rFonts w:hint="eastAsia"/>
          <w:lang w:eastAsia="zh-CN"/>
        </w:rPr>
        <w:t>用户平面协议栈</w:t>
      </w:r>
    </w:p>
    <w:p w14:paraId="22944F99" w14:textId="77777777" w:rsidR="00545E1C" w:rsidRDefault="003B2545">
      <w:pPr>
        <w:pStyle w:val="Figure"/>
      </w:pPr>
      <w:r>
        <w:rPr>
          <w:noProof/>
          <w:lang w:val="en-US" w:eastAsia="zh-CN"/>
        </w:rPr>
        <w:drawing>
          <wp:inline distT="0" distB="0" distL="0" distR="0" wp14:anchorId="756C98B5" wp14:editId="622B44B3">
            <wp:extent cx="2535555" cy="2011680"/>
            <wp:effectExtent l="0" t="0" r="0" b="7620"/>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10;&#10;Description automatically generated"/>
                    <pic:cNvPicPr>
                      <a:picLocks noChangeAspect="1"/>
                    </pic:cNvPicPr>
                  </pic:nvPicPr>
                  <pic:blipFill>
                    <a:blip r:embed="rId2639" cstate="print">
                      <a:extLst>
                        <a:ext uri="{28A0092B-C50C-407E-A947-70E740481C1C}">
                          <a14:useLocalDpi xmlns:a14="http://schemas.microsoft.com/office/drawing/2010/main" val="0"/>
                        </a:ext>
                      </a:extLst>
                    </a:blip>
                    <a:stretch>
                      <a:fillRect/>
                    </a:stretch>
                  </pic:blipFill>
                  <pic:spPr>
                    <a:xfrm>
                      <a:off x="0" y="0"/>
                      <a:ext cx="2535941" cy="2011684"/>
                    </a:xfrm>
                    <a:prstGeom prst="rect">
                      <a:avLst/>
                    </a:prstGeom>
                  </pic:spPr>
                </pic:pic>
              </a:graphicData>
            </a:graphic>
          </wp:inline>
        </w:drawing>
      </w:r>
    </w:p>
    <w:p w14:paraId="2EBE74BA" w14:textId="77777777" w:rsidR="00545E1C" w:rsidRDefault="003B2545">
      <w:pPr>
        <w:pStyle w:val="Heading5"/>
        <w:rPr>
          <w:lang w:eastAsia="zh-CN"/>
        </w:rPr>
      </w:pPr>
      <w:r>
        <w:rPr>
          <w:lang w:eastAsia="zh-CN"/>
        </w:rPr>
        <w:t>2.1.1.2.2</w:t>
      </w:r>
      <w:r>
        <w:rPr>
          <w:lang w:eastAsia="zh-CN"/>
        </w:rPr>
        <w:tab/>
      </w:r>
      <w:r>
        <w:rPr>
          <w:rFonts w:hint="eastAsia"/>
          <w:lang w:eastAsia="zh-CN"/>
        </w:rPr>
        <w:t>控制平面</w:t>
      </w:r>
    </w:p>
    <w:p w14:paraId="5B90DCBC" w14:textId="77777777" w:rsidR="00545E1C" w:rsidRDefault="003B2545" w:rsidP="006D2ECF">
      <w:pPr>
        <w:spacing w:line="240" w:lineRule="auto"/>
        <w:ind w:firstLineChars="200" w:firstLine="480"/>
        <w:rPr>
          <w:lang w:val="en-GB" w:eastAsia="zh-CN"/>
        </w:rPr>
      </w:pPr>
      <w:r>
        <w:rPr>
          <w:rFonts w:hint="eastAsia"/>
          <w:lang w:val="en-GB" w:eastAsia="zh-CN"/>
        </w:rPr>
        <w:t>图</w:t>
      </w:r>
      <w:r>
        <w:rPr>
          <w:lang w:val="en-GB" w:eastAsia="zh-CN"/>
        </w:rPr>
        <w:t>30</w:t>
      </w:r>
      <w:r w:rsidRPr="006D2ECF">
        <w:rPr>
          <w:rFonts w:ascii="SimSun" w:eastAsia="SimSun" w:hAnsi="SimSun" w:cs="SimSun" w:hint="eastAsia"/>
          <w:lang w:val="en-GB" w:eastAsia="zh-CN"/>
        </w:rPr>
        <w:t>显示</w:t>
      </w:r>
      <w:r>
        <w:rPr>
          <w:rFonts w:hint="eastAsia"/>
          <w:lang w:val="en-GB" w:eastAsia="zh-CN"/>
        </w:rPr>
        <w:t>了控制平面的协议栈，当中：</w:t>
      </w:r>
    </w:p>
    <w:p w14:paraId="5F70F7FB" w14:textId="77777777" w:rsidR="00545E1C" w:rsidRDefault="003B2545">
      <w:pPr>
        <w:pStyle w:val="enumlev1"/>
        <w:spacing w:line="240" w:lineRule="auto"/>
        <w:rPr>
          <w:lang w:val="en-GB" w:eastAsia="zh-CN"/>
        </w:rPr>
      </w:pPr>
      <w:r>
        <w:rPr>
          <w:lang w:val="en-GB" w:eastAsia="zh-CN"/>
        </w:rPr>
        <w:t>−</w:t>
      </w:r>
      <w:r>
        <w:rPr>
          <w:lang w:val="en-GB" w:eastAsia="zh-CN"/>
        </w:rPr>
        <w:tab/>
        <w:t>PDCP</w:t>
      </w:r>
      <w:r>
        <w:rPr>
          <w:rFonts w:hint="eastAsia"/>
          <w:lang w:val="en-GB" w:eastAsia="zh-CN"/>
        </w:rPr>
        <w:t>、</w:t>
      </w:r>
      <w:r>
        <w:rPr>
          <w:lang w:val="en-GB" w:eastAsia="zh-CN"/>
        </w:rPr>
        <w:t>RLC</w:t>
      </w:r>
      <w:r>
        <w:rPr>
          <w:rFonts w:hint="eastAsia"/>
          <w:lang w:val="en-GB" w:eastAsia="zh-CN"/>
        </w:rPr>
        <w:t>和</w:t>
      </w:r>
      <w:r>
        <w:rPr>
          <w:lang w:val="en-GB" w:eastAsia="zh-CN"/>
        </w:rPr>
        <w:t>MAC</w:t>
      </w:r>
      <w:r>
        <w:rPr>
          <w:rFonts w:hint="eastAsia"/>
          <w:lang w:val="en-GB" w:eastAsia="zh-CN"/>
        </w:rPr>
        <w:t>子层（在网络侧的</w:t>
      </w:r>
      <w:proofErr w:type="spellStart"/>
      <w:r>
        <w:rPr>
          <w:lang w:val="en-GB" w:eastAsia="zh-CN"/>
        </w:rPr>
        <w:t>gNB</w:t>
      </w:r>
      <w:proofErr w:type="spellEnd"/>
      <w:r>
        <w:rPr>
          <w:rFonts w:hint="eastAsia"/>
          <w:lang w:val="en-GB" w:eastAsia="zh-CN"/>
        </w:rPr>
        <w:t>终结）执行第</w:t>
      </w:r>
      <w:r>
        <w:rPr>
          <w:lang w:val="en-GB" w:eastAsia="zh-CN"/>
        </w:rPr>
        <w:t>2.1.1.5</w:t>
      </w:r>
      <w:r>
        <w:rPr>
          <w:rFonts w:hint="eastAsia"/>
          <w:lang w:val="en-GB" w:eastAsia="zh-CN"/>
        </w:rPr>
        <w:t>节中列出的功能；</w:t>
      </w:r>
    </w:p>
    <w:p w14:paraId="0BE6304E" w14:textId="77777777" w:rsidR="00545E1C" w:rsidRDefault="003B2545">
      <w:pPr>
        <w:pStyle w:val="enumlev1"/>
        <w:spacing w:line="240" w:lineRule="auto"/>
        <w:rPr>
          <w:lang w:val="en-GB" w:eastAsia="zh-CN"/>
        </w:rPr>
      </w:pPr>
      <w:r>
        <w:rPr>
          <w:lang w:val="en-GB" w:eastAsia="zh-CN"/>
        </w:rPr>
        <w:t>−</w:t>
      </w:r>
      <w:r>
        <w:rPr>
          <w:lang w:val="en-GB" w:eastAsia="zh-CN"/>
        </w:rPr>
        <w:tab/>
        <w:t>RRC</w:t>
      </w:r>
      <w:r>
        <w:rPr>
          <w:rFonts w:hint="eastAsia"/>
          <w:lang w:val="en-GB" w:eastAsia="zh-CN"/>
        </w:rPr>
        <w:t>（在网络侧的</w:t>
      </w:r>
      <w:proofErr w:type="spellStart"/>
      <w:r>
        <w:rPr>
          <w:lang w:val="en-GB" w:eastAsia="zh-CN"/>
        </w:rPr>
        <w:t>gNB</w:t>
      </w:r>
      <w:proofErr w:type="spellEnd"/>
      <w:r>
        <w:rPr>
          <w:rFonts w:hint="eastAsia"/>
          <w:lang w:val="en-GB" w:eastAsia="zh-CN"/>
        </w:rPr>
        <w:t>终结）执行第</w:t>
      </w:r>
      <w:r>
        <w:rPr>
          <w:lang w:val="en-GB" w:eastAsia="zh-CN"/>
        </w:rPr>
        <w:t>2.1.1.6</w:t>
      </w:r>
      <w:r>
        <w:rPr>
          <w:rFonts w:hint="eastAsia"/>
          <w:lang w:val="en-GB" w:eastAsia="zh-CN"/>
        </w:rPr>
        <w:t>节中列出的功能；</w:t>
      </w:r>
    </w:p>
    <w:p w14:paraId="18D7C4D4" w14:textId="77777777" w:rsidR="00545E1C" w:rsidRDefault="003B2545">
      <w:pPr>
        <w:pStyle w:val="enumlev1"/>
        <w:spacing w:line="240" w:lineRule="auto"/>
        <w:rPr>
          <w:lang w:val="en-GB" w:eastAsia="zh-CN"/>
        </w:rPr>
      </w:pPr>
      <w:r>
        <w:rPr>
          <w:lang w:val="en-GB" w:eastAsia="zh-CN"/>
        </w:rPr>
        <w:lastRenderedPageBreak/>
        <w:t>−</w:t>
      </w:r>
      <w:r>
        <w:rPr>
          <w:lang w:val="en-GB" w:eastAsia="zh-CN"/>
        </w:rPr>
        <w:tab/>
      </w:r>
      <w:r>
        <w:rPr>
          <w:rFonts w:hint="eastAsia"/>
          <w:lang w:val="en-GB" w:eastAsia="zh-CN"/>
        </w:rPr>
        <w:t>非接入层（</w:t>
      </w:r>
      <w:r>
        <w:rPr>
          <w:lang w:val="en-GB" w:eastAsia="zh-CN"/>
        </w:rPr>
        <w:t>NAS</w:t>
      </w:r>
      <w:r>
        <w:rPr>
          <w:rFonts w:hint="eastAsia"/>
          <w:lang w:val="en-GB" w:eastAsia="zh-CN"/>
        </w:rPr>
        <w:t>）控制协议（在网络侧的</w:t>
      </w:r>
      <w:r>
        <w:rPr>
          <w:lang w:val="en-GB" w:eastAsia="zh-CN"/>
        </w:rPr>
        <w:t>AMF</w:t>
      </w:r>
      <w:r>
        <w:rPr>
          <w:rFonts w:hint="eastAsia"/>
          <w:lang w:val="en-GB" w:eastAsia="zh-CN"/>
        </w:rPr>
        <w:t>终结）执行</w:t>
      </w:r>
      <w:r>
        <w:rPr>
          <w:lang w:val="en-GB" w:eastAsia="zh-CN"/>
        </w:rPr>
        <w:t>3GPP TS 23.501</w:t>
      </w:r>
      <w:r>
        <w:rPr>
          <w:rFonts w:hint="eastAsia"/>
          <w:lang w:val="en-GB" w:eastAsia="zh-CN"/>
        </w:rPr>
        <w:t>中列出的功能，例如：验证、移动性管理、安全控制。</w:t>
      </w:r>
    </w:p>
    <w:p w14:paraId="28A6BE1A" w14:textId="77777777" w:rsidR="00545E1C" w:rsidRDefault="003B2545">
      <w:pPr>
        <w:pStyle w:val="FigureNo"/>
      </w:pPr>
      <w:r>
        <w:t>图</w:t>
      </w:r>
      <w:r>
        <w:t>30</w:t>
      </w:r>
    </w:p>
    <w:p w14:paraId="1FD7B10E" w14:textId="77777777" w:rsidR="00545E1C" w:rsidRDefault="003B2545">
      <w:pPr>
        <w:pStyle w:val="Figuretitle"/>
      </w:pPr>
      <w:r>
        <w:rPr>
          <w:rFonts w:hint="eastAsia"/>
          <w:lang w:eastAsia="zh-CN"/>
        </w:rPr>
        <w:t>控制平面协议栈</w:t>
      </w:r>
    </w:p>
    <w:p w14:paraId="30B0361C" w14:textId="77777777" w:rsidR="00545E1C" w:rsidRDefault="003B2545">
      <w:pPr>
        <w:pStyle w:val="Figure"/>
      </w:pPr>
      <w:r>
        <w:rPr>
          <w:noProof/>
          <w:lang w:val="en-US" w:eastAsia="zh-CN"/>
        </w:rPr>
        <w:drawing>
          <wp:inline distT="0" distB="0" distL="0" distR="0" wp14:anchorId="30F76510" wp14:editId="1DECEF15">
            <wp:extent cx="3977640" cy="2298065"/>
            <wp:effectExtent l="0" t="0" r="3810" b="6985"/>
            <wp:docPr id="79" name="Picture 7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diagram&#10;&#10;Description automatically generated"/>
                    <pic:cNvPicPr>
                      <a:picLocks noChangeAspect="1"/>
                    </pic:cNvPicPr>
                  </pic:nvPicPr>
                  <pic:blipFill>
                    <a:blip r:embed="rId2640"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7318A9B5" w14:textId="77777777" w:rsidR="00545E1C" w:rsidRDefault="003B2545">
      <w:pPr>
        <w:pStyle w:val="Heading5"/>
        <w:rPr>
          <w:lang w:eastAsia="zh-CN"/>
        </w:rPr>
      </w:pPr>
      <w:r>
        <w:rPr>
          <w:lang w:eastAsia="zh-CN"/>
        </w:rPr>
        <w:t>2.1.1.2.3</w:t>
      </w:r>
      <w:r>
        <w:rPr>
          <w:lang w:eastAsia="zh-CN"/>
        </w:rPr>
        <w:tab/>
      </w:r>
      <w:r>
        <w:rPr>
          <w:rFonts w:hint="eastAsia"/>
          <w:lang w:val="en-GB" w:eastAsia="zh-CN"/>
        </w:rPr>
        <w:t>综合接入和回程（</w:t>
      </w:r>
      <w:r>
        <w:rPr>
          <w:rFonts w:hint="eastAsia"/>
          <w:lang w:val="en-GB" w:eastAsia="zh-CN"/>
        </w:rPr>
        <w:t>IAB</w:t>
      </w:r>
      <w:r>
        <w:rPr>
          <w:rFonts w:hint="eastAsia"/>
          <w:lang w:val="en-GB" w:eastAsia="zh-CN"/>
        </w:rPr>
        <w:t>）架构</w:t>
      </w:r>
    </w:p>
    <w:p w14:paraId="17D998D2" w14:textId="03F1E173" w:rsidR="00545E1C" w:rsidRDefault="003B2545" w:rsidP="00EF7134">
      <w:pPr>
        <w:spacing w:line="240" w:lineRule="auto"/>
        <w:ind w:firstLineChars="200" w:firstLine="480"/>
        <w:rPr>
          <w:lang w:val="en-GB" w:eastAsia="zh-CN"/>
        </w:rPr>
      </w:pPr>
      <w:r>
        <w:rPr>
          <w:rFonts w:hint="eastAsia"/>
          <w:lang w:val="en-GB" w:eastAsia="zh-CN"/>
        </w:rPr>
        <w:t>自</w:t>
      </w:r>
      <w:r>
        <w:rPr>
          <w:rFonts w:hint="eastAsia"/>
          <w:lang w:val="en-GB" w:eastAsia="zh-CN"/>
        </w:rPr>
        <w:t>NR</w:t>
      </w:r>
      <w:r>
        <w:rPr>
          <w:rFonts w:hint="eastAsia"/>
          <w:lang w:val="en-GB" w:eastAsia="zh-CN"/>
        </w:rPr>
        <w:t>版本</w:t>
      </w:r>
      <w:r>
        <w:rPr>
          <w:rFonts w:hint="eastAsia"/>
          <w:lang w:val="en-GB" w:eastAsia="zh-CN"/>
        </w:rPr>
        <w:t>1</w:t>
      </w:r>
      <w:r>
        <w:rPr>
          <w:lang w:val="en-GB" w:eastAsia="zh-CN"/>
        </w:rPr>
        <w:t>6</w:t>
      </w:r>
      <w:r>
        <w:rPr>
          <w:rFonts w:hint="eastAsia"/>
          <w:lang w:val="en-GB" w:eastAsia="zh-CN"/>
        </w:rPr>
        <w:t>，综合接入和回程（</w:t>
      </w:r>
      <w:r>
        <w:rPr>
          <w:rFonts w:hint="eastAsia"/>
          <w:lang w:val="en-GB" w:eastAsia="zh-CN"/>
        </w:rPr>
        <w:t>IAB</w:t>
      </w:r>
      <w:r>
        <w:rPr>
          <w:rFonts w:hint="eastAsia"/>
          <w:lang w:val="en-GB" w:eastAsia="zh-CN"/>
        </w:rPr>
        <w:t>）可以在</w:t>
      </w:r>
      <w:r>
        <w:rPr>
          <w:rFonts w:hint="eastAsia"/>
          <w:lang w:val="en-GB" w:eastAsia="zh-CN"/>
        </w:rPr>
        <w:t>NG-RAN</w:t>
      </w:r>
      <w:r>
        <w:rPr>
          <w:rFonts w:hint="eastAsia"/>
          <w:lang w:val="en-GB" w:eastAsia="zh-CN"/>
        </w:rPr>
        <w:t>中实现无线中继。中继节点（称为</w:t>
      </w:r>
      <w:r>
        <w:rPr>
          <w:rFonts w:hint="eastAsia"/>
          <w:lang w:val="en-GB" w:eastAsia="zh-CN"/>
        </w:rPr>
        <w:t>IAB</w:t>
      </w:r>
      <w:r>
        <w:rPr>
          <w:rFonts w:hint="eastAsia"/>
          <w:lang w:val="en-GB" w:eastAsia="zh-CN"/>
        </w:rPr>
        <w:t>节点）支持通过</w:t>
      </w:r>
      <w:r>
        <w:rPr>
          <w:rFonts w:hint="eastAsia"/>
          <w:lang w:val="en-GB" w:eastAsia="zh-CN"/>
        </w:rPr>
        <w:t>NR</w:t>
      </w:r>
      <w:r>
        <w:rPr>
          <w:rFonts w:hint="eastAsia"/>
          <w:lang w:val="en-GB" w:eastAsia="zh-CN"/>
        </w:rPr>
        <w:t>进行接入和回程。网络侧</w:t>
      </w:r>
      <w:r>
        <w:rPr>
          <w:rFonts w:hint="eastAsia"/>
          <w:lang w:val="en-GB" w:eastAsia="zh-CN"/>
        </w:rPr>
        <w:t>NR</w:t>
      </w:r>
      <w:r>
        <w:rPr>
          <w:rFonts w:hint="eastAsia"/>
          <w:lang w:val="en-GB" w:eastAsia="zh-CN"/>
        </w:rPr>
        <w:t>回程的终结节点称为</w:t>
      </w:r>
      <w:r>
        <w:rPr>
          <w:rFonts w:hint="eastAsia"/>
          <w:lang w:val="en-GB" w:eastAsia="zh-CN"/>
        </w:rPr>
        <w:t>IAB-</w:t>
      </w:r>
      <w:r>
        <w:rPr>
          <w:rFonts w:hint="eastAsia"/>
          <w:lang w:val="en-GB" w:eastAsia="zh-CN"/>
        </w:rPr>
        <w:t>主节点，它表示具有附加功能以支持</w:t>
      </w:r>
      <w:r>
        <w:rPr>
          <w:rFonts w:hint="eastAsia"/>
          <w:lang w:val="en-GB" w:eastAsia="zh-CN"/>
        </w:rPr>
        <w:t>IAB</w:t>
      </w:r>
      <w:r>
        <w:rPr>
          <w:rFonts w:hint="eastAsia"/>
          <w:lang w:val="en-GB" w:eastAsia="zh-CN"/>
        </w:rPr>
        <w:t>的</w:t>
      </w:r>
      <w:proofErr w:type="spellStart"/>
      <w:r>
        <w:rPr>
          <w:rFonts w:hint="eastAsia"/>
          <w:lang w:val="en-GB" w:eastAsia="zh-CN"/>
        </w:rPr>
        <w:t>gNB</w:t>
      </w:r>
      <w:proofErr w:type="spellEnd"/>
      <w:r>
        <w:rPr>
          <w:rFonts w:hint="eastAsia"/>
          <w:lang w:val="en-GB" w:eastAsia="zh-CN"/>
        </w:rPr>
        <w:t>。回程可以通过单跳或多跳来发生。</w:t>
      </w:r>
      <w:r>
        <w:rPr>
          <w:rFonts w:hint="eastAsia"/>
          <w:lang w:val="en-GB" w:eastAsia="zh-CN"/>
        </w:rPr>
        <w:t>IAB</w:t>
      </w:r>
      <w:r>
        <w:rPr>
          <w:rFonts w:hint="eastAsia"/>
          <w:lang w:val="en-GB" w:eastAsia="zh-CN"/>
        </w:rPr>
        <w:t>架构如图</w:t>
      </w:r>
      <w:r>
        <w:rPr>
          <w:lang w:val="en-GB" w:eastAsia="zh-CN"/>
        </w:rPr>
        <w:t>31</w:t>
      </w:r>
      <w:r>
        <w:rPr>
          <w:rFonts w:hint="eastAsia"/>
          <w:lang w:val="en-GB" w:eastAsia="zh-CN"/>
        </w:rPr>
        <w:t>所示。</w:t>
      </w:r>
    </w:p>
    <w:p w14:paraId="11C86498" w14:textId="77777777" w:rsidR="00545E1C" w:rsidRDefault="003B2545">
      <w:pPr>
        <w:pStyle w:val="FigureNo"/>
        <w:rPr>
          <w:lang w:val="en-GB" w:eastAsia="zh-CN"/>
        </w:rPr>
      </w:pPr>
      <w:r>
        <w:rPr>
          <w:lang w:val="en-GB" w:eastAsia="zh-CN"/>
        </w:rPr>
        <w:t>图</w:t>
      </w:r>
      <w:r>
        <w:rPr>
          <w:lang w:val="en-GB" w:eastAsia="zh-CN"/>
        </w:rPr>
        <w:t>31</w:t>
      </w:r>
    </w:p>
    <w:p w14:paraId="4FC7C674" w14:textId="77777777" w:rsidR="00545E1C" w:rsidRDefault="003B2545">
      <w:pPr>
        <w:pStyle w:val="Figuretitle"/>
        <w:rPr>
          <w:lang w:val="en-GB" w:eastAsia="zh-CN"/>
        </w:rPr>
      </w:pPr>
      <w:r>
        <w:rPr>
          <w:rFonts w:hint="eastAsia"/>
          <w:lang w:val="en-GB" w:eastAsia="zh-CN"/>
        </w:rPr>
        <w:t>IAB</w:t>
      </w:r>
      <w:r>
        <w:rPr>
          <w:rFonts w:hint="eastAsia"/>
          <w:lang w:val="en-GB" w:eastAsia="zh-CN"/>
        </w:rPr>
        <w:t>架构；</w:t>
      </w:r>
      <w:r>
        <w:rPr>
          <w:rFonts w:hint="eastAsia"/>
          <w:lang w:val="en-GB" w:eastAsia="zh-CN"/>
        </w:rPr>
        <w:t>a)</w:t>
      </w:r>
      <w:r>
        <w:rPr>
          <w:lang w:val="en-GB" w:eastAsia="zh-CN"/>
        </w:rPr>
        <w:t xml:space="preserve"> </w:t>
      </w:r>
      <w:r>
        <w:rPr>
          <w:rFonts w:hint="eastAsia"/>
          <w:lang w:val="en-GB" w:eastAsia="zh-CN"/>
        </w:rPr>
        <w:t>使用</w:t>
      </w:r>
      <w:r>
        <w:rPr>
          <w:rFonts w:hint="eastAsia"/>
          <w:lang w:val="en-GB" w:eastAsia="zh-CN"/>
        </w:rPr>
        <w:t>5GCN</w:t>
      </w:r>
      <w:r>
        <w:rPr>
          <w:rFonts w:hint="eastAsia"/>
          <w:lang w:val="en-GB" w:eastAsia="zh-CN"/>
        </w:rPr>
        <w:t>的</w:t>
      </w:r>
      <w:r>
        <w:rPr>
          <w:rFonts w:hint="eastAsia"/>
          <w:lang w:val="en-GB" w:eastAsia="zh-CN"/>
        </w:rPr>
        <w:t>SA</w:t>
      </w:r>
      <w:r>
        <w:rPr>
          <w:rFonts w:hint="eastAsia"/>
          <w:lang w:val="en-GB" w:eastAsia="zh-CN"/>
        </w:rPr>
        <w:t>模式的</w:t>
      </w:r>
      <w:r>
        <w:rPr>
          <w:rFonts w:hint="eastAsia"/>
          <w:lang w:val="en-GB" w:eastAsia="zh-CN"/>
        </w:rPr>
        <w:t>IAB</w:t>
      </w:r>
      <w:r>
        <w:rPr>
          <w:rFonts w:hint="eastAsia"/>
          <w:lang w:val="en-GB" w:eastAsia="zh-CN"/>
        </w:rPr>
        <w:t>节点；</w:t>
      </w:r>
      <w:r>
        <w:rPr>
          <w:rFonts w:hint="eastAsia"/>
          <w:lang w:val="en-GB" w:eastAsia="zh-CN"/>
        </w:rPr>
        <w:t>b)</w:t>
      </w:r>
      <w:r>
        <w:rPr>
          <w:lang w:val="en-GB" w:eastAsia="zh-CN"/>
        </w:rPr>
        <w:t xml:space="preserve"> </w:t>
      </w:r>
      <w:r>
        <w:rPr>
          <w:rFonts w:hint="eastAsia"/>
          <w:lang w:val="en-GB" w:eastAsia="zh-CN"/>
        </w:rPr>
        <w:t>使用</w:t>
      </w:r>
      <w:r>
        <w:rPr>
          <w:rFonts w:hint="eastAsia"/>
          <w:lang w:val="en-GB" w:eastAsia="zh-CN"/>
        </w:rPr>
        <w:t>EN-DC</w:t>
      </w:r>
      <w:r>
        <w:rPr>
          <w:rFonts w:hint="eastAsia"/>
          <w:lang w:val="en-GB" w:eastAsia="zh-CN"/>
        </w:rPr>
        <w:t>的</w:t>
      </w:r>
      <w:r>
        <w:rPr>
          <w:rFonts w:hint="eastAsia"/>
          <w:lang w:val="en-GB" w:eastAsia="zh-CN"/>
        </w:rPr>
        <w:t>IAB</w:t>
      </w:r>
      <w:r>
        <w:rPr>
          <w:rFonts w:hint="eastAsia"/>
          <w:lang w:val="en-GB" w:eastAsia="zh-CN"/>
        </w:rPr>
        <w:t>节点</w:t>
      </w:r>
    </w:p>
    <w:p w14:paraId="3E152290" w14:textId="68C491A5" w:rsidR="00545E1C" w:rsidRDefault="008F527B">
      <w:pPr>
        <w:pStyle w:val="Figure"/>
        <w:rPr>
          <w:rFonts w:ascii="Arial" w:hAnsi="Arial" w:cs="Arial"/>
          <w:b/>
          <w:bCs/>
          <w:lang w:val="en-GB"/>
        </w:rPr>
      </w:pPr>
      <w:r>
        <w:object w:dxaOrig="8268" w:dyaOrig="4996" w14:anchorId="339A9181">
          <v:shape id="_x0000_i1451" type="#_x0000_t75" style="width:426.25pt;height:258.05pt" o:ole="">
            <v:imagedata r:id="rId2641" o:title=""/>
          </v:shape>
          <o:OLEObject Type="Embed" ProgID="CorelDraw.Graphic.24" ShapeID="_x0000_i1451" DrawAspect="Content" ObjectID="_1789373064" r:id="rId2642"/>
        </w:object>
      </w:r>
    </w:p>
    <w:p w14:paraId="487ADEC6" w14:textId="77777777" w:rsidR="00545E1C" w:rsidRDefault="003B2545">
      <w:pPr>
        <w:pStyle w:val="Heading4"/>
        <w:rPr>
          <w:lang w:val="en-GB" w:eastAsia="zh-CN"/>
        </w:rPr>
      </w:pPr>
      <w:r>
        <w:rPr>
          <w:lang w:val="en-GB" w:eastAsia="zh-CN"/>
        </w:rPr>
        <w:lastRenderedPageBreak/>
        <w:t>2.1.1.3</w:t>
      </w:r>
      <w:r>
        <w:rPr>
          <w:lang w:val="en-GB" w:eastAsia="zh-CN"/>
        </w:rPr>
        <w:tab/>
      </w:r>
      <w:r>
        <w:rPr>
          <w:rFonts w:hint="eastAsia"/>
          <w:lang w:val="en-GB" w:eastAsia="zh-CN"/>
        </w:rPr>
        <w:t>多无线电双连接（</w:t>
      </w:r>
      <w:r>
        <w:rPr>
          <w:rFonts w:hint="eastAsia"/>
          <w:lang w:val="en-GB" w:eastAsia="zh-CN"/>
        </w:rPr>
        <w:t>MR-DC</w:t>
      </w:r>
      <w:r>
        <w:rPr>
          <w:rFonts w:hint="eastAsia"/>
          <w:lang w:val="en-GB" w:eastAsia="zh-CN"/>
        </w:rPr>
        <w:t>）</w:t>
      </w:r>
    </w:p>
    <w:p w14:paraId="2CC1216E" w14:textId="77777777" w:rsidR="00545E1C" w:rsidRDefault="003B2545">
      <w:pPr>
        <w:spacing w:line="240" w:lineRule="auto"/>
        <w:ind w:firstLineChars="200" w:firstLine="480"/>
        <w:rPr>
          <w:lang w:val="en-GB" w:eastAsia="zh-CN"/>
        </w:rPr>
      </w:pPr>
      <w:r>
        <w:rPr>
          <w:rFonts w:hint="eastAsia"/>
          <w:lang w:val="en-GB" w:eastAsia="zh-CN"/>
        </w:rPr>
        <w:t>NG-RAN</w:t>
      </w:r>
      <w:r>
        <w:rPr>
          <w:rFonts w:hint="eastAsia"/>
          <w:lang w:val="en-GB" w:eastAsia="zh-CN"/>
        </w:rPr>
        <w:t>支持多无线电双连接（</w:t>
      </w:r>
      <w:r>
        <w:rPr>
          <w:rFonts w:hint="eastAsia"/>
          <w:lang w:val="en-GB" w:eastAsia="zh-CN"/>
        </w:rPr>
        <w:t>MR-DC</w:t>
      </w:r>
      <w:r>
        <w:rPr>
          <w:rFonts w:hint="eastAsia"/>
          <w:lang w:val="en-GB" w:eastAsia="zh-CN"/>
        </w:rPr>
        <w:t>）操作，从而将处于</w:t>
      </w:r>
      <w:r>
        <w:rPr>
          <w:rFonts w:hint="eastAsia"/>
          <w:lang w:val="en-GB" w:eastAsia="zh-CN"/>
        </w:rPr>
        <w:t>RRC_CONNECTED</w:t>
      </w:r>
      <w:r>
        <w:rPr>
          <w:rFonts w:hint="eastAsia"/>
          <w:lang w:val="en-GB" w:eastAsia="zh-CN"/>
        </w:rPr>
        <w:t>状态的</w:t>
      </w:r>
      <w:r>
        <w:rPr>
          <w:rFonts w:hint="eastAsia"/>
          <w:lang w:val="en-GB" w:eastAsia="zh-CN"/>
        </w:rPr>
        <w:t>UE</w:t>
      </w:r>
      <w:r>
        <w:rPr>
          <w:rFonts w:hint="eastAsia"/>
          <w:lang w:val="en-GB" w:eastAsia="zh-CN"/>
        </w:rPr>
        <w:t>配置为利用由两个不同的调度程序提供的无线电资源，这些调度程序位于通过非理想回程连接的两个不同的</w:t>
      </w:r>
      <w:r>
        <w:rPr>
          <w:rFonts w:hint="eastAsia"/>
          <w:lang w:val="en-GB" w:eastAsia="zh-CN"/>
        </w:rPr>
        <w:t>NG-RAN</w:t>
      </w:r>
      <w:r>
        <w:rPr>
          <w:rFonts w:hint="eastAsia"/>
          <w:lang w:val="en-GB" w:eastAsia="zh-CN"/>
        </w:rPr>
        <w:t>节点中，一个提供</w:t>
      </w:r>
      <w:r>
        <w:rPr>
          <w:rFonts w:hint="eastAsia"/>
          <w:lang w:val="en-GB" w:eastAsia="zh-CN"/>
        </w:rPr>
        <w:t>NR</w:t>
      </w:r>
      <w:r>
        <w:rPr>
          <w:rFonts w:hint="eastAsia"/>
          <w:lang w:val="en-GB" w:eastAsia="zh-CN"/>
        </w:rPr>
        <w:t>访问，另一个提供</w:t>
      </w:r>
      <w:r>
        <w:rPr>
          <w:rFonts w:hint="eastAsia"/>
          <w:lang w:val="en-GB" w:eastAsia="zh-CN"/>
        </w:rPr>
        <w:t>E-UTRA</w:t>
      </w:r>
      <w:r>
        <w:rPr>
          <w:rFonts w:hint="eastAsia"/>
          <w:lang w:val="en-GB" w:eastAsia="zh-CN"/>
        </w:rPr>
        <w:t>或</w:t>
      </w:r>
      <w:r>
        <w:rPr>
          <w:rFonts w:hint="eastAsia"/>
          <w:lang w:val="en-GB" w:eastAsia="zh-CN"/>
        </w:rPr>
        <w:t>NR</w:t>
      </w:r>
      <w:r>
        <w:rPr>
          <w:rFonts w:hint="eastAsia"/>
          <w:lang w:val="en-GB" w:eastAsia="zh-CN"/>
        </w:rPr>
        <w:t>访问。在</w:t>
      </w:r>
      <w:r>
        <w:rPr>
          <w:rFonts w:hint="eastAsia"/>
          <w:lang w:val="en-GB" w:eastAsia="zh-CN"/>
        </w:rPr>
        <w:t>MR-DC</w:t>
      </w:r>
      <w:r>
        <w:rPr>
          <w:rFonts w:hint="eastAsia"/>
          <w:lang w:val="en-GB" w:eastAsia="zh-CN"/>
        </w:rPr>
        <w:t>中，一个</w:t>
      </w:r>
      <w:r>
        <w:rPr>
          <w:rFonts w:hint="eastAsia"/>
          <w:lang w:val="en-GB" w:eastAsia="zh-CN"/>
        </w:rPr>
        <w:t>NG-RAN</w:t>
      </w:r>
      <w:r>
        <w:rPr>
          <w:rFonts w:hint="eastAsia"/>
          <w:lang w:val="en-GB" w:eastAsia="zh-CN"/>
        </w:rPr>
        <w:t>节点充当主节点（</w:t>
      </w:r>
      <w:r>
        <w:rPr>
          <w:rFonts w:hint="eastAsia"/>
          <w:lang w:val="en-GB" w:eastAsia="zh-CN"/>
        </w:rPr>
        <w:t>MN</w:t>
      </w:r>
      <w:r>
        <w:rPr>
          <w:rFonts w:hint="eastAsia"/>
          <w:lang w:val="en-GB" w:eastAsia="zh-CN"/>
        </w:rPr>
        <w:t>），另一个</w:t>
      </w:r>
      <w:r>
        <w:rPr>
          <w:rFonts w:hint="eastAsia"/>
          <w:lang w:val="en-GB" w:eastAsia="zh-CN"/>
        </w:rPr>
        <w:t>NG-RAN</w:t>
      </w:r>
      <w:r>
        <w:rPr>
          <w:rFonts w:hint="eastAsia"/>
          <w:lang w:val="en-GB" w:eastAsia="zh-CN"/>
        </w:rPr>
        <w:t>节点充当次节点（</w:t>
      </w:r>
      <w:r>
        <w:rPr>
          <w:rFonts w:hint="eastAsia"/>
          <w:lang w:val="en-GB" w:eastAsia="zh-CN"/>
        </w:rPr>
        <w:t>SN</w:t>
      </w:r>
      <w:r>
        <w:rPr>
          <w:rFonts w:hint="eastAsia"/>
          <w:lang w:val="en-GB" w:eastAsia="zh-CN"/>
        </w:rPr>
        <w:t>）。</w:t>
      </w:r>
    </w:p>
    <w:p w14:paraId="082C4817" w14:textId="77777777" w:rsidR="00545E1C" w:rsidRDefault="003B2545">
      <w:pPr>
        <w:spacing w:line="240" w:lineRule="auto"/>
        <w:ind w:firstLineChars="200" w:firstLine="480"/>
        <w:rPr>
          <w:lang w:val="en-GB" w:eastAsia="zh-CN"/>
        </w:rPr>
      </w:pPr>
      <w:r>
        <w:rPr>
          <w:rFonts w:hint="eastAsia"/>
          <w:lang w:val="en-GB" w:eastAsia="zh-CN"/>
        </w:rPr>
        <w:t>当在</w:t>
      </w:r>
      <w:r>
        <w:rPr>
          <w:rFonts w:hint="eastAsia"/>
          <w:lang w:val="en-GB" w:eastAsia="zh-CN"/>
        </w:rPr>
        <w:t>NG-RAN</w:t>
      </w:r>
      <w:r>
        <w:rPr>
          <w:rFonts w:hint="eastAsia"/>
          <w:lang w:val="en-GB" w:eastAsia="zh-CN"/>
        </w:rPr>
        <w:t>或</w:t>
      </w:r>
      <w:r>
        <w:rPr>
          <w:rFonts w:hint="eastAsia"/>
          <w:lang w:val="en-GB" w:eastAsia="zh-CN"/>
        </w:rPr>
        <w:t>E-UTRAN</w:t>
      </w:r>
      <w:r>
        <w:rPr>
          <w:rFonts w:hint="eastAsia"/>
          <w:lang w:val="en-GB" w:eastAsia="zh-CN"/>
        </w:rPr>
        <w:t>内与</w:t>
      </w:r>
      <w:r>
        <w:rPr>
          <w:rFonts w:hint="eastAsia"/>
          <w:lang w:val="en-GB" w:eastAsia="zh-CN"/>
        </w:rPr>
        <w:t>E-UTRA</w:t>
      </w:r>
      <w:r>
        <w:rPr>
          <w:rFonts w:hint="eastAsia"/>
          <w:lang w:val="en-GB" w:eastAsia="zh-CN"/>
        </w:rPr>
        <w:t>结合时，</w:t>
      </w:r>
      <w:r>
        <w:rPr>
          <w:rFonts w:hint="eastAsia"/>
          <w:lang w:val="en-GB" w:eastAsia="zh-CN"/>
        </w:rPr>
        <w:t>NR</w:t>
      </w:r>
      <w:r>
        <w:rPr>
          <w:rFonts w:hint="eastAsia"/>
          <w:lang w:val="en-GB" w:eastAsia="zh-CN"/>
        </w:rPr>
        <w:t>也可以用作</w:t>
      </w:r>
      <w:r>
        <w:rPr>
          <w:rFonts w:hint="eastAsia"/>
          <w:lang w:val="en-GB" w:eastAsia="zh-CN"/>
        </w:rPr>
        <w:t>MR-DC</w:t>
      </w:r>
      <w:r>
        <w:rPr>
          <w:rFonts w:hint="eastAsia"/>
          <w:lang w:val="en-GB" w:eastAsia="zh-CN"/>
        </w:rPr>
        <w:t>配置的一部分。对于</w:t>
      </w:r>
      <w:r>
        <w:rPr>
          <w:rFonts w:hint="eastAsia"/>
          <w:lang w:val="en-GB" w:eastAsia="zh-CN"/>
        </w:rPr>
        <w:t>NR-NR</w:t>
      </w:r>
      <w:r>
        <w:rPr>
          <w:rFonts w:hint="eastAsia"/>
          <w:lang w:val="en-GB" w:eastAsia="zh-CN"/>
        </w:rPr>
        <w:t>双连接（</w:t>
      </w:r>
      <w:r>
        <w:rPr>
          <w:rFonts w:hint="eastAsia"/>
          <w:lang w:val="en-GB" w:eastAsia="zh-CN"/>
        </w:rPr>
        <w:t>NR-DC</w:t>
      </w:r>
      <w:r>
        <w:rPr>
          <w:rFonts w:hint="eastAsia"/>
          <w:lang w:val="en-GB" w:eastAsia="zh-CN"/>
        </w:rPr>
        <w:t>）的情况，</w:t>
      </w:r>
      <w:r>
        <w:rPr>
          <w:rFonts w:hint="eastAsia"/>
          <w:lang w:val="en-GB" w:eastAsia="zh-CN"/>
        </w:rPr>
        <w:t>UE</w:t>
      </w:r>
      <w:r>
        <w:rPr>
          <w:rFonts w:hint="eastAsia"/>
          <w:lang w:val="en-GB" w:eastAsia="zh-CN"/>
        </w:rPr>
        <w:t>连接到一个充当</w:t>
      </w:r>
      <w:r>
        <w:rPr>
          <w:rFonts w:hint="eastAsia"/>
          <w:lang w:val="en-GB" w:eastAsia="zh-CN"/>
        </w:rPr>
        <w:t>MN</w:t>
      </w:r>
      <w:r>
        <w:rPr>
          <w:rFonts w:hint="eastAsia"/>
          <w:lang w:val="en-GB" w:eastAsia="zh-CN"/>
        </w:rPr>
        <w:t>的</w:t>
      </w:r>
      <w:proofErr w:type="spellStart"/>
      <w:r>
        <w:rPr>
          <w:rFonts w:hint="eastAsia"/>
          <w:lang w:val="en-GB" w:eastAsia="zh-CN"/>
        </w:rPr>
        <w:t>gNB</w:t>
      </w:r>
      <w:proofErr w:type="spellEnd"/>
      <w:r>
        <w:rPr>
          <w:rFonts w:hint="eastAsia"/>
          <w:lang w:val="en-GB" w:eastAsia="zh-CN"/>
        </w:rPr>
        <w:t>和另一个充当</w:t>
      </w:r>
      <w:r>
        <w:rPr>
          <w:rFonts w:hint="eastAsia"/>
          <w:lang w:val="en-GB" w:eastAsia="zh-CN"/>
        </w:rPr>
        <w:t>SN</w:t>
      </w:r>
      <w:r>
        <w:rPr>
          <w:rFonts w:hint="eastAsia"/>
          <w:lang w:val="en-GB" w:eastAsia="zh-CN"/>
        </w:rPr>
        <w:t>的</w:t>
      </w:r>
      <w:proofErr w:type="spellStart"/>
      <w:r>
        <w:rPr>
          <w:rFonts w:hint="eastAsia"/>
          <w:lang w:val="en-GB" w:eastAsia="zh-CN"/>
        </w:rPr>
        <w:t>gNB</w:t>
      </w:r>
      <w:proofErr w:type="spellEnd"/>
      <w:r>
        <w:rPr>
          <w:rFonts w:hint="eastAsia"/>
          <w:lang w:val="en-GB" w:eastAsia="zh-CN"/>
        </w:rPr>
        <w:t>。主</w:t>
      </w:r>
      <w:proofErr w:type="spellStart"/>
      <w:r>
        <w:rPr>
          <w:rFonts w:hint="eastAsia"/>
          <w:lang w:val="en-GB" w:eastAsia="zh-CN"/>
        </w:rPr>
        <w:t>gNB</w:t>
      </w:r>
      <w:proofErr w:type="spellEnd"/>
      <w:r>
        <w:rPr>
          <w:rFonts w:hint="eastAsia"/>
          <w:lang w:val="en-GB" w:eastAsia="zh-CN"/>
        </w:rPr>
        <w:t>通过</w:t>
      </w:r>
      <w:r>
        <w:rPr>
          <w:rFonts w:hint="eastAsia"/>
          <w:lang w:val="en-GB" w:eastAsia="zh-CN"/>
        </w:rPr>
        <w:t>NG</w:t>
      </w:r>
      <w:r>
        <w:rPr>
          <w:rFonts w:hint="eastAsia"/>
          <w:lang w:val="en-GB" w:eastAsia="zh-CN"/>
        </w:rPr>
        <w:t>接口连接到</w:t>
      </w:r>
      <w:r>
        <w:rPr>
          <w:rFonts w:hint="eastAsia"/>
          <w:lang w:val="en-GB" w:eastAsia="zh-CN"/>
        </w:rPr>
        <w:t>5GC</w:t>
      </w:r>
      <w:r>
        <w:rPr>
          <w:rFonts w:hint="eastAsia"/>
          <w:lang w:val="en-GB" w:eastAsia="zh-CN"/>
        </w:rPr>
        <w:t>，并通过</w:t>
      </w:r>
      <w:proofErr w:type="spellStart"/>
      <w:r>
        <w:rPr>
          <w:rFonts w:hint="eastAsia"/>
          <w:lang w:val="en-GB" w:eastAsia="zh-CN"/>
        </w:rPr>
        <w:t>Xn</w:t>
      </w:r>
      <w:proofErr w:type="spellEnd"/>
      <w:r>
        <w:rPr>
          <w:rFonts w:hint="eastAsia"/>
          <w:lang w:val="en-GB" w:eastAsia="zh-CN"/>
        </w:rPr>
        <w:t>接口连接到次</w:t>
      </w:r>
      <w:proofErr w:type="spellStart"/>
      <w:r>
        <w:rPr>
          <w:rFonts w:hint="eastAsia"/>
          <w:lang w:val="en-GB" w:eastAsia="zh-CN"/>
        </w:rPr>
        <w:t>gNB</w:t>
      </w:r>
      <w:proofErr w:type="spellEnd"/>
      <w:r>
        <w:rPr>
          <w:rFonts w:hint="eastAsia"/>
          <w:lang w:val="en-GB" w:eastAsia="zh-CN"/>
        </w:rPr>
        <w:t>。次</w:t>
      </w:r>
      <w:proofErr w:type="spellStart"/>
      <w:r>
        <w:rPr>
          <w:rFonts w:hint="eastAsia"/>
          <w:lang w:val="en-GB" w:eastAsia="zh-CN"/>
        </w:rPr>
        <w:t>gNB</w:t>
      </w:r>
      <w:proofErr w:type="spellEnd"/>
      <w:r>
        <w:rPr>
          <w:rFonts w:hint="eastAsia"/>
          <w:lang w:val="en-GB" w:eastAsia="zh-CN"/>
        </w:rPr>
        <w:t>也可以通过</w:t>
      </w:r>
      <w:r>
        <w:rPr>
          <w:rFonts w:hint="eastAsia"/>
          <w:lang w:val="en-GB" w:eastAsia="zh-CN"/>
        </w:rPr>
        <w:t>NG-U</w:t>
      </w:r>
      <w:r>
        <w:rPr>
          <w:rFonts w:hint="eastAsia"/>
          <w:lang w:val="en-GB" w:eastAsia="zh-CN"/>
        </w:rPr>
        <w:t>接口连接到</w:t>
      </w:r>
      <w:r>
        <w:rPr>
          <w:rFonts w:hint="eastAsia"/>
          <w:lang w:val="en-GB" w:eastAsia="zh-CN"/>
        </w:rPr>
        <w:t>5GC</w:t>
      </w:r>
      <w:r>
        <w:rPr>
          <w:rFonts w:hint="eastAsia"/>
          <w:lang w:val="en-GB" w:eastAsia="zh-CN"/>
        </w:rPr>
        <w:t>。</w:t>
      </w:r>
    </w:p>
    <w:p w14:paraId="25D646A4" w14:textId="77777777" w:rsidR="00545E1C" w:rsidRDefault="003B2545">
      <w:pPr>
        <w:pStyle w:val="Heading4"/>
        <w:rPr>
          <w:lang w:val="en-GB" w:eastAsia="zh-CN"/>
        </w:rPr>
      </w:pPr>
      <w:r>
        <w:rPr>
          <w:lang w:val="en-GB" w:eastAsia="zh-CN"/>
        </w:rPr>
        <w:t>2.1.1.4</w:t>
      </w:r>
      <w:r>
        <w:rPr>
          <w:lang w:val="en-GB" w:eastAsia="zh-CN"/>
        </w:rPr>
        <w:tab/>
      </w:r>
      <w:r>
        <w:rPr>
          <w:rFonts w:hint="eastAsia"/>
          <w:lang w:val="en-GB" w:eastAsia="zh-CN"/>
        </w:rPr>
        <w:t>物理层</w:t>
      </w:r>
    </w:p>
    <w:p w14:paraId="2860C278" w14:textId="77777777" w:rsidR="00545E1C" w:rsidRDefault="003B2545">
      <w:pPr>
        <w:pStyle w:val="Heading5"/>
        <w:rPr>
          <w:lang w:val="en-GB" w:eastAsia="zh-CN"/>
        </w:rPr>
      </w:pPr>
      <w:r>
        <w:rPr>
          <w:lang w:val="en-GB" w:eastAsia="zh-CN"/>
        </w:rPr>
        <w:t>2.1.1.4.1</w:t>
      </w:r>
      <w:r>
        <w:rPr>
          <w:lang w:val="en-GB" w:eastAsia="zh-CN"/>
        </w:rPr>
        <w:tab/>
      </w:r>
      <w:r>
        <w:rPr>
          <w:rFonts w:hint="eastAsia"/>
          <w:lang w:val="en-GB" w:eastAsia="zh-CN"/>
        </w:rPr>
        <w:t>波形、数字和帧结构</w:t>
      </w:r>
    </w:p>
    <w:p w14:paraId="2311349C" w14:textId="77777777" w:rsidR="00545E1C" w:rsidRDefault="003B2545">
      <w:pPr>
        <w:spacing w:line="240" w:lineRule="auto"/>
        <w:ind w:firstLineChars="200" w:firstLine="480"/>
        <w:rPr>
          <w:lang w:val="en-GB" w:eastAsia="zh-CN"/>
        </w:rPr>
      </w:pPr>
      <w:r>
        <w:rPr>
          <w:rFonts w:hint="eastAsia"/>
          <w:lang w:val="en-GB" w:eastAsia="zh-CN"/>
        </w:rPr>
        <w:t>下行链路传输波形是使用循环前缀的常规</w:t>
      </w:r>
      <w:r>
        <w:rPr>
          <w:rFonts w:hint="eastAsia"/>
          <w:lang w:val="en-GB" w:eastAsia="zh-CN"/>
        </w:rPr>
        <w:t>OFDM</w:t>
      </w:r>
      <w:r>
        <w:rPr>
          <w:rFonts w:hint="eastAsia"/>
          <w:lang w:val="en-GB" w:eastAsia="zh-CN"/>
        </w:rPr>
        <w:t>。上行链路传输波形是使用循环前缀的常规</w:t>
      </w:r>
      <w:r>
        <w:rPr>
          <w:rFonts w:hint="eastAsia"/>
          <w:lang w:val="en-GB" w:eastAsia="zh-CN"/>
        </w:rPr>
        <w:t>OFDM</w:t>
      </w:r>
      <w:r>
        <w:rPr>
          <w:rFonts w:hint="eastAsia"/>
          <w:lang w:val="en-GB" w:eastAsia="zh-CN"/>
        </w:rPr>
        <w:t>，具有执行</w:t>
      </w:r>
      <w:r>
        <w:rPr>
          <w:rFonts w:hint="eastAsia"/>
          <w:lang w:val="en-GB" w:eastAsia="zh-CN"/>
        </w:rPr>
        <w:t>DFT</w:t>
      </w:r>
      <w:r>
        <w:rPr>
          <w:rFonts w:hint="eastAsia"/>
          <w:lang w:val="en-GB" w:eastAsia="zh-CN"/>
        </w:rPr>
        <w:t>扩展的变换预编码功能，可以禁用或启用之。</w:t>
      </w:r>
    </w:p>
    <w:p w14:paraId="661C154B" w14:textId="77777777" w:rsidR="00545E1C" w:rsidRDefault="003B2545">
      <w:pPr>
        <w:pStyle w:val="FigureNo"/>
        <w:rPr>
          <w:lang w:val="en-GB" w:eastAsia="zh-CN"/>
        </w:rPr>
      </w:pPr>
      <w:r>
        <w:rPr>
          <w:lang w:val="en-GB" w:eastAsia="zh-CN"/>
        </w:rPr>
        <w:t>图</w:t>
      </w:r>
      <w:r>
        <w:rPr>
          <w:lang w:val="en-GB" w:eastAsia="zh-CN"/>
        </w:rPr>
        <w:t>32</w:t>
      </w:r>
    </w:p>
    <w:p w14:paraId="5E69C92B" w14:textId="77777777" w:rsidR="00545E1C" w:rsidRDefault="003B2545">
      <w:pPr>
        <w:pStyle w:val="Figuretitle"/>
        <w:rPr>
          <w:lang w:val="en-GB" w:eastAsia="zh-CN"/>
        </w:rPr>
      </w:pPr>
      <w:r>
        <w:rPr>
          <w:rFonts w:hint="eastAsia"/>
          <w:lang w:val="en-GB" w:eastAsia="zh-CN"/>
        </w:rPr>
        <w:t>具有可选</w:t>
      </w:r>
      <w:r>
        <w:rPr>
          <w:rFonts w:hint="eastAsia"/>
          <w:lang w:val="en-GB" w:eastAsia="zh-CN"/>
        </w:rPr>
        <w:t>DFT</w:t>
      </w:r>
      <w:r>
        <w:rPr>
          <w:rFonts w:hint="eastAsia"/>
          <w:lang w:val="en-GB" w:eastAsia="zh-CN"/>
        </w:rPr>
        <w:t>扩展功能的</w:t>
      </w:r>
      <w:r>
        <w:rPr>
          <w:rFonts w:hint="eastAsia"/>
          <w:lang w:val="en-GB" w:eastAsia="zh-CN"/>
        </w:rPr>
        <w:t>CP-OFDM</w:t>
      </w:r>
      <w:r>
        <w:rPr>
          <w:rFonts w:hint="eastAsia"/>
          <w:lang w:val="en-GB" w:eastAsia="zh-CN"/>
        </w:rPr>
        <w:t>的发射机框图</w:t>
      </w:r>
    </w:p>
    <w:p w14:paraId="1B57582E" w14:textId="3EFE0F5A" w:rsidR="00545E1C" w:rsidRDefault="00EB0B93">
      <w:pPr>
        <w:pStyle w:val="Figure"/>
      </w:pPr>
      <w:r>
        <w:rPr>
          <w:noProof/>
        </w:rPr>
        <w:drawing>
          <wp:inline distT="0" distB="0" distL="0" distR="0" wp14:anchorId="339FC783" wp14:editId="421C83CE">
            <wp:extent cx="4757938" cy="877826"/>
            <wp:effectExtent l="0" t="0" r="5080" b="0"/>
            <wp:docPr id="1109597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97255" name="Picture 1109597255"/>
                    <pic:cNvPicPr/>
                  </pic:nvPicPr>
                  <pic:blipFill>
                    <a:blip r:embed="rId2643" cstate="print">
                      <a:extLst>
                        <a:ext uri="{28A0092B-C50C-407E-A947-70E740481C1C}">
                          <a14:useLocalDpi xmlns:a14="http://schemas.microsoft.com/office/drawing/2010/main" val="0"/>
                        </a:ext>
                      </a:extLst>
                    </a:blip>
                    <a:stretch>
                      <a:fillRect/>
                    </a:stretch>
                  </pic:blipFill>
                  <pic:spPr>
                    <a:xfrm>
                      <a:off x="0" y="0"/>
                      <a:ext cx="4757938" cy="877826"/>
                    </a:xfrm>
                    <a:prstGeom prst="rect">
                      <a:avLst/>
                    </a:prstGeom>
                  </pic:spPr>
                </pic:pic>
              </a:graphicData>
            </a:graphic>
          </wp:inline>
        </w:drawing>
      </w:r>
    </w:p>
    <w:p w14:paraId="00DEA339" w14:textId="77777777" w:rsidR="00545E1C" w:rsidRDefault="003B2545">
      <w:pPr>
        <w:spacing w:line="240" w:lineRule="auto"/>
        <w:ind w:firstLineChars="200" w:firstLine="480"/>
        <w:rPr>
          <w:lang w:val="en-GB" w:eastAsia="zh-CN"/>
        </w:rPr>
      </w:pPr>
      <w:r>
        <w:rPr>
          <w:rFonts w:hint="eastAsia"/>
          <w:lang w:val="en-GB" w:eastAsia="zh-CN"/>
        </w:rPr>
        <w:t>数字基于指数可扩展的子载波间隔</w:t>
      </w:r>
      <w:r>
        <w:rPr>
          <w:rFonts w:ascii="Symbol" w:eastAsia="Symbol" w:hAnsi="Symbol" w:cs="Symbol"/>
          <w:lang w:eastAsia="zh-CN"/>
        </w:rPr>
        <w:t></w:t>
      </w:r>
      <w:r>
        <w:rPr>
          <w:i/>
          <w:iCs/>
          <w:lang w:val="en-GB" w:eastAsia="zh-CN"/>
        </w:rPr>
        <w:t>f</w:t>
      </w:r>
      <w:r>
        <w:rPr>
          <w:lang w:val="en-GB" w:eastAsia="zh-CN"/>
        </w:rPr>
        <w:t xml:space="preserve"> = 2</w:t>
      </w:r>
      <w:r>
        <w:rPr>
          <w:iCs/>
          <w:vertAlign w:val="superscript"/>
          <w:lang w:val="en-GB" w:eastAsia="zh-CN"/>
        </w:rPr>
        <w:t>µ</w:t>
      </w:r>
      <w:r>
        <w:rPr>
          <w:lang w:val="en-GB" w:eastAsia="zh-CN"/>
        </w:rPr>
        <w:t xml:space="preserve"> × 15 kHz</w:t>
      </w:r>
      <w:r>
        <w:rPr>
          <w:rFonts w:hint="eastAsia"/>
          <w:lang w:val="en-GB" w:eastAsia="zh-CN"/>
        </w:rPr>
        <w:t>，其中对主同步信号（</w:t>
      </w:r>
      <w:r>
        <w:rPr>
          <w:lang w:val="en-GB" w:eastAsia="zh-CN"/>
        </w:rPr>
        <w:t>PSS</w:t>
      </w:r>
      <w:r>
        <w:rPr>
          <w:rFonts w:hint="eastAsia"/>
          <w:lang w:val="en-GB" w:eastAsia="zh-CN"/>
        </w:rPr>
        <w:t>）、次同步信号（</w:t>
      </w:r>
      <w:r>
        <w:rPr>
          <w:lang w:val="en-GB" w:eastAsia="zh-CN"/>
        </w:rPr>
        <w:t>SSS</w:t>
      </w:r>
      <w:r>
        <w:rPr>
          <w:rFonts w:hint="eastAsia"/>
          <w:lang w:val="en-GB" w:eastAsia="zh-CN"/>
        </w:rPr>
        <w:t>）和</w:t>
      </w:r>
      <w:r>
        <w:rPr>
          <w:lang w:val="en-GB" w:eastAsia="zh-CN"/>
        </w:rPr>
        <w:t>PBCH</w:t>
      </w:r>
      <w:r>
        <w:rPr>
          <w:rFonts w:hint="eastAsia"/>
          <w:lang w:val="en-GB" w:eastAsia="zh-CN"/>
        </w:rPr>
        <w:t>，</w:t>
      </w:r>
      <w:r>
        <w:rPr>
          <w:iCs/>
          <w:lang w:val="en-GB" w:eastAsia="zh-CN"/>
        </w:rPr>
        <w:t>µ </w:t>
      </w:r>
      <w:r>
        <w:rPr>
          <w:lang w:val="en-GB" w:eastAsia="zh-CN"/>
        </w:rPr>
        <w:t>= {0,1,3,4,5,6}</w:t>
      </w:r>
      <w:r>
        <w:rPr>
          <w:rFonts w:hint="eastAsia"/>
          <w:lang w:val="en-GB" w:eastAsia="zh-CN"/>
        </w:rPr>
        <w:t>，对其他信道，</w:t>
      </w:r>
      <w:r>
        <w:rPr>
          <w:iCs/>
          <w:lang w:val="en-GB" w:eastAsia="zh-CN"/>
        </w:rPr>
        <w:t>µ </w:t>
      </w:r>
      <w:r>
        <w:rPr>
          <w:lang w:val="en-GB" w:eastAsia="zh-CN"/>
        </w:rPr>
        <w:t>= {0,1,2,3,5,6}</w:t>
      </w:r>
      <w:r>
        <w:rPr>
          <w:rFonts w:hint="eastAsia"/>
          <w:lang w:val="en-GB" w:eastAsia="zh-CN"/>
        </w:rPr>
        <w:t>。所有子载波间隔均支持常规循环前缀（</w:t>
      </w:r>
      <w:r>
        <w:rPr>
          <w:lang w:val="en-GB" w:eastAsia="zh-CN"/>
        </w:rPr>
        <w:t>CP</w:t>
      </w:r>
      <w:r>
        <w:rPr>
          <w:rFonts w:hint="eastAsia"/>
          <w:lang w:val="en-GB" w:eastAsia="zh-CN"/>
        </w:rPr>
        <w:t>），对</w:t>
      </w:r>
      <w:r>
        <w:rPr>
          <w:iCs/>
          <w:lang w:val="en-GB" w:eastAsia="zh-CN"/>
        </w:rPr>
        <w:t>µ </w:t>
      </w:r>
      <w:r>
        <w:rPr>
          <w:lang w:val="en-GB" w:eastAsia="zh-CN"/>
        </w:rPr>
        <w:t>= 2</w:t>
      </w:r>
      <w:r>
        <w:rPr>
          <w:rFonts w:hint="eastAsia"/>
          <w:lang w:val="en-GB" w:eastAsia="zh-CN"/>
        </w:rPr>
        <w:t>，支持扩展</w:t>
      </w:r>
      <w:r>
        <w:rPr>
          <w:lang w:val="en-GB" w:eastAsia="zh-CN"/>
        </w:rPr>
        <w:t>CP</w:t>
      </w:r>
      <w:r>
        <w:rPr>
          <w:rFonts w:hint="eastAsia"/>
          <w:lang w:val="en-GB" w:eastAsia="zh-CN"/>
        </w:rPr>
        <w:t>。</w:t>
      </w:r>
      <w:r>
        <w:rPr>
          <w:lang w:val="en-GB" w:eastAsia="zh-CN"/>
        </w:rPr>
        <w:t>12</w:t>
      </w:r>
      <w:r>
        <w:rPr>
          <w:rFonts w:hint="eastAsia"/>
          <w:lang w:val="en-GB" w:eastAsia="zh-CN"/>
        </w:rPr>
        <w:t>个连续子载波形成</w:t>
      </w:r>
      <w:r>
        <w:rPr>
          <w:rFonts w:hint="eastAsia"/>
          <w:lang w:val="en-GB" w:eastAsia="zh-CN"/>
        </w:rPr>
        <w:t>1</w:t>
      </w:r>
      <w:r>
        <w:rPr>
          <w:rFonts w:hint="eastAsia"/>
          <w:lang w:val="en-GB" w:eastAsia="zh-CN"/>
        </w:rPr>
        <w:t>个物理资源块（</w:t>
      </w:r>
      <w:r>
        <w:rPr>
          <w:lang w:val="en-GB" w:eastAsia="zh-CN"/>
        </w:rPr>
        <w:t>PRB</w:t>
      </w:r>
      <w:r>
        <w:rPr>
          <w:rFonts w:hint="eastAsia"/>
          <w:lang w:val="en-GB" w:eastAsia="zh-CN"/>
        </w:rPr>
        <w:t>）。在一个载波上支持最多</w:t>
      </w:r>
      <w:r>
        <w:rPr>
          <w:lang w:val="en-GB" w:eastAsia="zh-CN"/>
        </w:rPr>
        <w:t>275</w:t>
      </w:r>
      <w:r>
        <w:rPr>
          <w:rFonts w:hint="eastAsia"/>
          <w:lang w:val="en-GB" w:eastAsia="zh-CN"/>
        </w:rPr>
        <w:t>个</w:t>
      </w:r>
      <w:r>
        <w:rPr>
          <w:lang w:val="en-GB" w:eastAsia="zh-CN"/>
        </w:rPr>
        <w:t>PRB</w:t>
      </w:r>
      <w:r>
        <w:rPr>
          <w:rFonts w:hint="eastAsia"/>
          <w:lang w:val="en-GB" w:eastAsia="zh-CN"/>
        </w:rPr>
        <w:t>。</w:t>
      </w:r>
    </w:p>
    <w:p w14:paraId="78287242" w14:textId="77777777" w:rsidR="00545E1C" w:rsidRDefault="003B2545">
      <w:pPr>
        <w:pStyle w:val="TableNo"/>
      </w:pPr>
      <w:r>
        <w:rPr>
          <w:rFonts w:hint="eastAsia"/>
          <w:lang w:eastAsia="zh-CN"/>
        </w:rPr>
        <w:t>表</w:t>
      </w:r>
      <w:r>
        <w:rPr>
          <w:rFonts w:hint="eastAsia"/>
          <w:lang w:eastAsia="zh-CN"/>
        </w:rPr>
        <w:t>4</w:t>
      </w:r>
    </w:p>
    <w:p w14:paraId="42B442CB" w14:textId="77777777" w:rsidR="00545E1C" w:rsidRDefault="003B2545">
      <w:pPr>
        <w:pStyle w:val="Tabletitle"/>
        <w:spacing w:line="240" w:lineRule="auto"/>
      </w:pPr>
      <w:r>
        <w:rPr>
          <w:rFonts w:hint="eastAsia"/>
          <w:lang w:eastAsia="zh-CN"/>
        </w:rPr>
        <w:t>支持的传输数字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1701"/>
        <w:gridCol w:w="1843"/>
        <w:gridCol w:w="1986"/>
      </w:tblGrid>
      <w:tr w:rsidR="00545E1C" w14:paraId="367275C2" w14:textId="77777777">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8732BA8" w14:textId="77777777" w:rsidR="00545E1C" w:rsidRDefault="003B2545">
            <w:pPr>
              <w:pStyle w:val="Tablehead"/>
              <w:rPr>
                <w:lang w:eastAsia="zh-CN"/>
              </w:rPr>
            </w:pPr>
            <w:r>
              <w:rPr>
                <w:iCs/>
              </w:rPr>
              <w:t>µ</w:t>
            </w:r>
          </w:p>
        </w:tc>
        <w:tc>
          <w:tcPr>
            <w:tcW w:w="1985" w:type="dxa"/>
            <w:tcBorders>
              <w:top w:val="single" w:sz="4" w:space="0" w:color="auto"/>
              <w:left w:val="single" w:sz="4" w:space="0" w:color="auto"/>
              <w:bottom w:val="single" w:sz="4" w:space="0" w:color="auto"/>
              <w:right w:val="single" w:sz="4" w:space="0" w:color="auto"/>
            </w:tcBorders>
            <w:vAlign w:val="center"/>
          </w:tcPr>
          <w:p w14:paraId="155E9191" w14:textId="77777777" w:rsidR="00545E1C" w:rsidRDefault="003B2545">
            <w:pPr>
              <w:pStyle w:val="Tablehead"/>
              <w:rPr>
                <w:lang w:eastAsia="zh-CN"/>
              </w:rPr>
            </w:pPr>
            <w:r>
              <w:sym w:font="Symbol" w:char="F044"/>
            </w:r>
            <w:r>
              <w:rPr>
                <w:i/>
                <w:iCs/>
              </w:rPr>
              <w:t>f</w:t>
            </w:r>
            <w:r>
              <w:t xml:space="preserve"> = 2</w:t>
            </w:r>
            <w:r>
              <w:rPr>
                <w:iCs/>
                <w:vertAlign w:val="superscript"/>
              </w:rPr>
              <w:t>µ</w:t>
            </w:r>
            <w:r>
              <w:t xml:space="preserve"> × 15 [kHz]</w:t>
            </w:r>
          </w:p>
        </w:tc>
        <w:tc>
          <w:tcPr>
            <w:tcW w:w="1701" w:type="dxa"/>
            <w:tcBorders>
              <w:top w:val="single" w:sz="4" w:space="0" w:color="auto"/>
              <w:left w:val="single" w:sz="4" w:space="0" w:color="auto"/>
              <w:bottom w:val="single" w:sz="4" w:space="0" w:color="auto"/>
              <w:right w:val="single" w:sz="4" w:space="0" w:color="auto"/>
            </w:tcBorders>
            <w:vAlign w:val="center"/>
          </w:tcPr>
          <w:p w14:paraId="680330BB" w14:textId="77777777" w:rsidR="00545E1C" w:rsidRDefault="003B2545">
            <w:pPr>
              <w:pStyle w:val="Tablehead"/>
              <w:rPr>
                <w:lang w:eastAsia="zh-CN"/>
              </w:rPr>
            </w:pPr>
            <w:r>
              <w:rPr>
                <w:rFonts w:hint="eastAsia"/>
                <w:lang w:eastAsia="zh-CN"/>
              </w:rPr>
              <w:t>循环前缀</w:t>
            </w:r>
          </w:p>
        </w:tc>
        <w:tc>
          <w:tcPr>
            <w:tcW w:w="1843" w:type="dxa"/>
            <w:tcBorders>
              <w:top w:val="single" w:sz="4" w:space="0" w:color="auto"/>
              <w:left w:val="single" w:sz="4" w:space="0" w:color="auto"/>
              <w:bottom w:val="single" w:sz="4" w:space="0" w:color="auto"/>
              <w:right w:val="single" w:sz="4" w:space="0" w:color="auto"/>
            </w:tcBorders>
            <w:vAlign w:val="center"/>
          </w:tcPr>
          <w:p w14:paraId="5D715398" w14:textId="77777777" w:rsidR="00545E1C" w:rsidRDefault="003B2545">
            <w:pPr>
              <w:pStyle w:val="Tablehead"/>
              <w:rPr>
                <w:lang w:eastAsia="zh-CN"/>
              </w:rPr>
            </w:pPr>
            <w:r>
              <w:rPr>
                <w:rFonts w:hint="eastAsia"/>
                <w:lang w:eastAsia="zh-CN"/>
              </w:rPr>
              <w:t>支持数据</w:t>
            </w:r>
          </w:p>
        </w:tc>
        <w:tc>
          <w:tcPr>
            <w:tcW w:w="1986" w:type="dxa"/>
            <w:tcBorders>
              <w:top w:val="single" w:sz="4" w:space="0" w:color="auto"/>
              <w:left w:val="single" w:sz="4" w:space="0" w:color="auto"/>
              <w:bottom w:val="single" w:sz="4" w:space="0" w:color="auto"/>
              <w:right w:val="single" w:sz="4" w:space="0" w:color="auto"/>
            </w:tcBorders>
            <w:vAlign w:val="center"/>
          </w:tcPr>
          <w:p w14:paraId="5FA0CA01" w14:textId="77777777" w:rsidR="00545E1C" w:rsidRDefault="003B2545">
            <w:pPr>
              <w:pStyle w:val="Tablehead"/>
              <w:rPr>
                <w:lang w:eastAsia="zh-CN"/>
              </w:rPr>
            </w:pPr>
            <w:r>
              <w:rPr>
                <w:rFonts w:hint="eastAsia"/>
                <w:lang w:eastAsia="zh-CN"/>
              </w:rPr>
              <w:t>支持同步</w:t>
            </w:r>
          </w:p>
        </w:tc>
      </w:tr>
      <w:tr w:rsidR="00545E1C" w14:paraId="5DF4D323"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601C74CF" w14:textId="77777777" w:rsidR="00545E1C" w:rsidRDefault="003B2545">
            <w:pPr>
              <w:pStyle w:val="Tabletext"/>
              <w:jc w:val="center"/>
              <w:rPr>
                <w:lang w:eastAsia="zh-CN"/>
              </w:rPr>
            </w:pPr>
            <w:r>
              <w:rPr>
                <w:lang w:eastAsia="zh-CN"/>
              </w:rPr>
              <w:t>0</w:t>
            </w:r>
          </w:p>
        </w:tc>
        <w:tc>
          <w:tcPr>
            <w:tcW w:w="1985" w:type="dxa"/>
            <w:tcBorders>
              <w:top w:val="single" w:sz="4" w:space="0" w:color="auto"/>
              <w:left w:val="single" w:sz="4" w:space="0" w:color="auto"/>
              <w:bottom w:val="single" w:sz="4" w:space="0" w:color="auto"/>
              <w:right w:val="single" w:sz="4" w:space="0" w:color="auto"/>
            </w:tcBorders>
          </w:tcPr>
          <w:p w14:paraId="3EBA012A" w14:textId="77777777" w:rsidR="00545E1C" w:rsidRDefault="003B2545">
            <w:pPr>
              <w:pStyle w:val="Tabletext"/>
              <w:jc w:val="center"/>
              <w:rPr>
                <w:lang w:eastAsia="zh-CN"/>
              </w:rPr>
            </w:pPr>
            <w:r>
              <w:rPr>
                <w:lang w:eastAsia="zh-CN"/>
              </w:rPr>
              <w:t>15</w:t>
            </w:r>
          </w:p>
        </w:tc>
        <w:tc>
          <w:tcPr>
            <w:tcW w:w="1701" w:type="dxa"/>
            <w:tcBorders>
              <w:top w:val="single" w:sz="4" w:space="0" w:color="auto"/>
              <w:left w:val="single" w:sz="4" w:space="0" w:color="auto"/>
              <w:bottom w:val="single" w:sz="4" w:space="0" w:color="auto"/>
              <w:right w:val="single" w:sz="4" w:space="0" w:color="auto"/>
            </w:tcBorders>
          </w:tcPr>
          <w:p w14:paraId="00CB8B8B"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1BB4FA76"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08F945BB" w14:textId="77777777" w:rsidR="00545E1C" w:rsidRDefault="003B2545">
            <w:pPr>
              <w:pStyle w:val="Tabletext"/>
              <w:jc w:val="center"/>
              <w:rPr>
                <w:lang w:eastAsia="zh-CN"/>
              </w:rPr>
            </w:pPr>
            <w:r>
              <w:rPr>
                <w:rFonts w:hint="eastAsia"/>
                <w:lang w:eastAsia="zh-CN"/>
              </w:rPr>
              <w:t>是</w:t>
            </w:r>
          </w:p>
        </w:tc>
      </w:tr>
      <w:tr w:rsidR="00545E1C" w14:paraId="17FEFA2E"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1454D0C1" w14:textId="77777777" w:rsidR="00545E1C" w:rsidRDefault="003B2545">
            <w:pPr>
              <w:pStyle w:val="Tabletext"/>
              <w:jc w:val="center"/>
              <w:rPr>
                <w:lang w:eastAsia="zh-CN"/>
              </w:rPr>
            </w:pPr>
            <w:r>
              <w:rPr>
                <w:lang w:eastAsia="zh-CN"/>
              </w:rPr>
              <w:t>1</w:t>
            </w:r>
          </w:p>
        </w:tc>
        <w:tc>
          <w:tcPr>
            <w:tcW w:w="1985" w:type="dxa"/>
            <w:tcBorders>
              <w:top w:val="single" w:sz="4" w:space="0" w:color="auto"/>
              <w:left w:val="single" w:sz="4" w:space="0" w:color="auto"/>
              <w:bottom w:val="single" w:sz="4" w:space="0" w:color="auto"/>
              <w:right w:val="single" w:sz="4" w:space="0" w:color="auto"/>
            </w:tcBorders>
          </w:tcPr>
          <w:p w14:paraId="14D92E9E" w14:textId="77777777" w:rsidR="00545E1C" w:rsidRDefault="003B2545">
            <w:pPr>
              <w:pStyle w:val="Tabletext"/>
              <w:jc w:val="center"/>
              <w:rPr>
                <w:lang w:eastAsia="zh-CN"/>
              </w:rPr>
            </w:pPr>
            <w:r>
              <w:rPr>
                <w:lang w:eastAsia="zh-CN"/>
              </w:rPr>
              <w:t>30</w:t>
            </w:r>
          </w:p>
        </w:tc>
        <w:tc>
          <w:tcPr>
            <w:tcW w:w="1701" w:type="dxa"/>
            <w:tcBorders>
              <w:top w:val="single" w:sz="4" w:space="0" w:color="auto"/>
              <w:left w:val="single" w:sz="4" w:space="0" w:color="auto"/>
              <w:bottom w:val="single" w:sz="4" w:space="0" w:color="auto"/>
              <w:right w:val="single" w:sz="4" w:space="0" w:color="auto"/>
            </w:tcBorders>
          </w:tcPr>
          <w:p w14:paraId="6ADE2735"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679304DA"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0E2E0EEB" w14:textId="77777777" w:rsidR="00545E1C" w:rsidRDefault="003B2545">
            <w:pPr>
              <w:pStyle w:val="Tabletext"/>
              <w:jc w:val="center"/>
              <w:rPr>
                <w:lang w:eastAsia="zh-CN"/>
              </w:rPr>
            </w:pPr>
            <w:r>
              <w:rPr>
                <w:rFonts w:hint="eastAsia"/>
                <w:lang w:eastAsia="zh-CN"/>
              </w:rPr>
              <w:t>是</w:t>
            </w:r>
          </w:p>
        </w:tc>
      </w:tr>
      <w:tr w:rsidR="00545E1C" w14:paraId="35370995"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2BD08204" w14:textId="77777777" w:rsidR="00545E1C" w:rsidRDefault="003B2545">
            <w:pPr>
              <w:pStyle w:val="Tabletext"/>
              <w:jc w:val="center"/>
              <w:rPr>
                <w:lang w:eastAsia="zh-CN"/>
              </w:rPr>
            </w:pPr>
            <w:r>
              <w:rPr>
                <w:lang w:eastAsia="zh-CN"/>
              </w:rPr>
              <w:t>2</w:t>
            </w:r>
          </w:p>
        </w:tc>
        <w:tc>
          <w:tcPr>
            <w:tcW w:w="1985" w:type="dxa"/>
            <w:tcBorders>
              <w:top w:val="single" w:sz="4" w:space="0" w:color="auto"/>
              <w:left w:val="single" w:sz="4" w:space="0" w:color="auto"/>
              <w:bottom w:val="single" w:sz="4" w:space="0" w:color="auto"/>
              <w:right w:val="single" w:sz="4" w:space="0" w:color="auto"/>
            </w:tcBorders>
          </w:tcPr>
          <w:p w14:paraId="79189BFB" w14:textId="77777777" w:rsidR="00545E1C" w:rsidRDefault="003B2545">
            <w:pPr>
              <w:pStyle w:val="Tabletext"/>
              <w:jc w:val="center"/>
              <w:rPr>
                <w:lang w:eastAsia="zh-CN"/>
              </w:rPr>
            </w:pPr>
            <w:r>
              <w:rPr>
                <w:lang w:eastAsia="zh-CN"/>
              </w:rPr>
              <w:t>60</w:t>
            </w:r>
          </w:p>
        </w:tc>
        <w:tc>
          <w:tcPr>
            <w:tcW w:w="1701" w:type="dxa"/>
            <w:tcBorders>
              <w:top w:val="single" w:sz="4" w:space="0" w:color="auto"/>
              <w:left w:val="single" w:sz="4" w:space="0" w:color="auto"/>
              <w:bottom w:val="single" w:sz="4" w:space="0" w:color="auto"/>
              <w:right w:val="single" w:sz="4" w:space="0" w:color="auto"/>
            </w:tcBorders>
          </w:tcPr>
          <w:p w14:paraId="4024E5CB" w14:textId="77777777" w:rsidR="00545E1C" w:rsidRDefault="003B2545">
            <w:pPr>
              <w:pStyle w:val="Tabletext"/>
              <w:jc w:val="center"/>
              <w:rPr>
                <w:lang w:eastAsia="zh-CN"/>
              </w:rPr>
            </w:pPr>
            <w:r>
              <w:rPr>
                <w:rFonts w:hint="eastAsia"/>
                <w:lang w:eastAsia="zh-CN"/>
              </w:rPr>
              <w:t>正常、扩展</w:t>
            </w:r>
          </w:p>
        </w:tc>
        <w:tc>
          <w:tcPr>
            <w:tcW w:w="1843" w:type="dxa"/>
            <w:tcBorders>
              <w:top w:val="single" w:sz="4" w:space="0" w:color="auto"/>
              <w:left w:val="single" w:sz="4" w:space="0" w:color="auto"/>
              <w:bottom w:val="single" w:sz="4" w:space="0" w:color="auto"/>
              <w:right w:val="single" w:sz="4" w:space="0" w:color="auto"/>
            </w:tcBorders>
          </w:tcPr>
          <w:p w14:paraId="62906F17"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5A02B718" w14:textId="77777777" w:rsidR="00545E1C" w:rsidRDefault="003B2545">
            <w:pPr>
              <w:pStyle w:val="Tabletext"/>
              <w:jc w:val="center"/>
              <w:rPr>
                <w:lang w:eastAsia="zh-CN"/>
              </w:rPr>
            </w:pPr>
            <w:r>
              <w:rPr>
                <w:rFonts w:hint="eastAsia"/>
                <w:lang w:eastAsia="zh-CN"/>
              </w:rPr>
              <w:t>否</w:t>
            </w:r>
          </w:p>
        </w:tc>
      </w:tr>
      <w:tr w:rsidR="00545E1C" w14:paraId="2ED024FB"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1B776841" w14:textId="77777777" w:rsidR="00545E1C" w:rsidRDefault="003B2545">
            <w:pPr>
              <w:pStyle w:val="Tabletext"/>
              <w:jc w:val="center"/>
              <w:rPr>
                <w:lang w:eastAsia="zh-CN"/>
              </w:rPr>
            </w:pPr>
            <w:r>
              <w:rPr>
                <w:lang w:eastAsia="zh-CN"/>
              </w:rPr>
              <w:t>3</w:t>
            </w:r>
          </w:p>
        </w:tc>
        <w:tc>
          <w:tcPr>
            <w:tcW w:w="1985" w:type="dxa"/>
            <w:tcBorders>
              <w:top w:val="single" w:sz="4" w:space="0" w:color="auto"/>
              <w:left w:val="single" w:sz="4" w:space="0" w:color="auto"/>
              <w:bottom w:val="single" w:sz="4" w:space="0" w:color="auto"/>
              <w:right w:val="single" w:sz="4" w:space="0" w:color="auto"/>
            </w:tcBorders>
          </w:tcPr>
          <w:p w14:paraId="4EE75842" w14:textId="77777777" w:rsidR="00545E1C" w:rsidRDefault="003B2545">
            <w:pPr>
              <w:pStyle w:val="Tabletext"/>
              <w:jc w:val="center"/>
              <w:rPr>
                <w:lang w:eastAsia="zh-CN"/>
              </w:rPr>
            </w:pPr>
            <w:r>
              <w:rPr>
                <w:lang w:eastAsia="zh-CN"/>
              </w:rPr>
              <w:t>120</w:t>
            </w:r>
          </w:p>
        </w:tc>
        <w:tc>
          <w:tcPr>
            <w:tcW w:w="1701" w:type="dxa"/>
            <w:tcBorders>
              <w:top w:val="single" w:sz="4" w:space="0" w:color="auto"/>
              <w:left w:val="single" w:sz="4" w:space="0" w:color="auto"/>
              <w:bottom w:val="single" w:sz="4" w:space="0" w:color="auto"/>
              <w:right w:val="single" w:sz="4" w:space="0" w:color="auto"/>
            </w:tcBorders>
          </w:tcPr>
          <w:p w14:paraId="1C31C33B"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3C1B6D73"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0342A567" w14:textId="77777777" w:rsidR="00545E1C" w:rsidRDefault="003B2545">
            <w:pPr>
              <w:pStyle w:val="Tabletext"/>
              <w:jc w:val="center"/>
              <w:rPr>
                <w:lang w:eastAsia="zh-CN"/>
              </w:rPr>
            </w:pPr>
            <w:r>
              <w:rPr>
                <w:rFonts w:hint="eastAsia"/>
                <w:lang w:eastAsia="zh-CN"/>
              </w:rPr>
              <w:t>是</w:t>
            </w:r>
          </w:p>
        </w:tc>
      </w:tr>
      <w:tr w:rsidR="00545E1C" w14:paraId="70166F8A"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02276C62" w14:textId="77777777" w:rsidR="00545E1C" w:rsidRDefault="003B2545">
            <w:pPr>
              <w:pStyle w:val="Tabletext"/>
              <w:jc w:val="center"/>
              <w:rPr>
                <w:lang w:eastAsia="zh-CN"/>
              </w:rPr>
            </w:pPr>
            <w:r>
              <w:rPr>
                <w:lang w:eastAsia="zh-CN"/>
              </w:rPr>
              <w:t>4</w:t>
            </w:r>
          </w:p>
        </w:tc>
        <w:tc>
          <w:tcPr>
            <w:tcW w:w="1985" w:type="dxa"/>
            <w:tcBorders>
              <w:top w:val="single" w:sz="4" w:space="0" w:color="auto"/>
              <w:left w:val="single" w:sz="4" w:space="0" w:color="auto"/>
              <w:bottom w:val="single" w:sz="4" w:space="0" w:color="auto"/>
              <w:right w:val="single" w:sz="4" w:space="0" w:color="auto"/>
            </w:tcBorders>
          </w:tcPr>
          <w:p w14:paraId="3D75A2C0" w14:textId="77777777" w:rsidR="00545E1C" w:rsidRDefault="003B2545">
            <w:pPr>
              <w:pStyle w:val="Tabletext"/>
              <w:jc w:val="center"/>
              <w:rPr>
                <w:lang w:eastAsia="zh-CN"/>
              </w:rPr>
            </w:pPr>
            <w:r>
              <w:rPr>
                <w:lang w:eastAsia="zh-CN"/>
              </w:rPr>
              <w:t>240</w:t>
            </w:r>
          </w:p>
        </w:tc>
        <w:tc>
          <w:tcPr>
            <w:tcW w:w="1701" w:type="dxa"/>
            <w:tcBorders>
              <w:top w:val="single" w:sz="4" w:space="0" w:color="auto"/>
              <w:left w:val="single" w:sz="4" w:space="0" w:color="auto"/>
              <w:bottom w:val="single" w:sz="4" w:space="0" w:color="auto"/>
              <w:right w:val="single" w:sz="4" w:space="0" w:color="auto"/>
            </w:tcBorders>
          </w:tcPr>
          <w:p w14:paraId="64F16D9A"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1D06933A" w14:textId="77777777" w:rsidR="00545E1C" w:rsidRDefault="003B2545">
            <w:pPr>
              <w:pStyle w:val="Tabletext"/>
              <w:jc w:val="center"/>
              <w:rPr>
                <w:lang w:eastAsia="zh-CN"/>
              </w:rPr>
            </w:pPr>
            <w:r>
              <w:rPr>
                <w:rFonts w:hint="eastAsia"/>
                <w:lang w:eastAsia="zh-CN"/>
              </w:rPr>
              <w:t>否</w:t>
            </w:r>
          </w:p>
        </w:tc>
        <w:tc>
          <w:tcPr>
            <w:tcW w:w="1986" w:type="dxa"/>
            <w:tcBorders>
              <w:top w:val="single" w:sz="4" w:space="0" w:color="auto"/>
              <w:left w:val="single" w:sz="4" w:space="0" w:color="auto"/>
              <w:bottom w:val="single" w:sz="4" w:space="0" w:color="auto"/>
              <w:right w:val="single" w:sz="4" w:space="0" w:color="auto"/>
            </w:tcBorders>
          </w:tcPr>
          <w:p w14:paraId="204AC93A" w14:textId="77777777" w:rsidR="00545E1C" w:rsidRDefault="003B2545">
            <w:pPr>
              <w:pStyle w:val="Tabletext"/>
              <w:jc w:val="center"/>
              <w:rPr>
                <w:lang w:eastAsia="zh-CN"/>
              </w:rPr>
            </w:pPr>
            <w:r>
              <w:rPr>
                <w:rFonts w:hint="eastAsia"/>
                <w:lang w:eastAsia="zh-CN"/>
              </w:rPr>
              <w:t>是</w:t>
            </w:r>
          </w:p>
        </w:tc>
      </w:tr>
      <w:tr w:rsidR="00545E1C" w14:paraId="3D3ED203"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27C1E730" w14:textId="77777777" w:rsidR="00545E1C" w:rsidRDefault="003B2545">
            <w:pPr>
              <w:pStyle w:val="Tabletext"/>
              <w:jc w:val="center"/>
              <w:rPr>
                <w:lang w:eastAsia="zh-CN"/>
              </w:rPr>
            </w:pPr>
            <w:r>
              <w:rPr>
                <w:lang w:eastAsia="ja-JP"/>
              </w:rPr>
              <w:t>5</w:t>
            </w:r>
          </w:p>
        </w:tc>
        <w:tc>
          <w:tcPr>
            <w:tcW w:w="1985" w:type="dxa"/>
            <w:tcBorders>
              <w:top w:val="single" w:sz="4" w:space="0" w:color="auto"/>
              <w:left w:val="single" w:sz="4" w:space="0" w:color="auto"/>
              <w:bottom w:val="single" w:sz="4" w:space="0" w:color="auto"/>
              <w:right w:val="single" w:sz="4" w:space="0" w:color="auto"/>
            </w:tcBorders>
          </w:tcPr>
          <w:p w14:paraId="54CEDF33" w14:textId="77777777" w:rsidR="00545E1C" w:rsidRDefault="003B2545">
            <w:pPr>
              <w:pStyle w:val="Tabletext"/>
              <w:jc w:val="center"/>
              <w:rPr>
                <w:lang w:eastAsia="zh-CN"/>
              </w:rPr>
            </w:pPr>
            <w:r>
              <w:rPr>
                <w:lang w:eastAsia="ja-JP"/>
              </w:rPr>
              <w:t>480</w:t>
            </w:r>
          </w:p>
        </w:tc>
        <w:tc>
          <w:tcPr>
            <w:tcW w:w="1701" w:type="dxa"/>
            <w:tcBorders>
              <w:top w:val="single" w:sz="4" w:space="0" w:color="auto"/>
              <w:left w:val="single" w:sz="4" w:space="0" w:color="auto"/>
              <w:bottom w:val="single" w:sz="4" w:space="0" w:color="auto"/>
              <w:right w:val="single" w:sz="4" w:space="0" w:color="auto"/>
            </w:tcBorders>
          </w:tcPr>
          <w:p w14:paraId="1F557B4D"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2D67EF4C"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0754048A" w14:textId="77777777" w:rsidR="00545E1C" w:rsidRDefault="003B2545">
            <w:pPr>
              <w:pStyle w:val="Tabletext"/>
              <w:jc w:val="center"/>
              <w:rPr>
                <w:lang w:eastAsia="zh-CN"/>
              </w:rPr>
            </w:pPr>
            <w:r>
              <w:rPr>
                <w:rFonts w:hint="eastAsia"/>
                <w:lang w:eastAsia="zh-CN"/>
              </w:rPr>
              <w:t>是</w:t>
            </w:r>
          </w:p>
        </w:tc>
      </w:tr>
      <w:tr w:rsidR="00545E1C" w14:paraId="6AAC9D10" w14:textId="77777777">
        <w:trPr>
          <w:cantSplit/>
          <w:jc w:val="center"/>
        </w:trPr>
        <w:tc>
          <w:tcPr>
            <w:tcW w:w="1129" w:type="dxa"/>
            <w:tcBorders>
              <w:top w:val="single" w:sz="4" w:space="0" w:color="auto"/>
              <w:left w:val="single" w:sz="4" w:space="0" w:color="auto"/>
              <w:bottom w:val="single" w:sz="4" w:space="0" w:color="auto"/>
              <w:right w:val="single" w:sz="4" w:space="0" w:color="auto"/>
            </w:tcBorders>
          </w:tcPr>
          <w:p w14:paraId="2E0B998E" w14:textId="77777777" w:rsidR="00545E1C" w:rsidRDefault="003B2545">
            <w:pPr>
              <w:pStyle w:val="Tabletext"/>
              <w:jc w:val="center"/>
              <w:rPr>
                <w:lang w:eastAsia="zh-CN"/>
              </w:rPr>
            </w:pPr>
            <w:r>
              <w:rPr>
                <w:lang w:eastAsia="ja-JP"/>
              </w:rPr>
              <w:t>6</w:t>
            </w:r>
          </w:p>
        </w:tc>
        <w:tc>
          <w:tcPr>
            <w:tcW w:w="1985" w:type="dxa"/>
            <w:tcBorders>
              <w:top w:val="single" w:sz="4" w:space="0" w:color="auto"/>
              <w:left w:val="single" w:sz="4" w:space="0" w:color="auto"/>
              <w:bottom w:val="single" w:sz="4" w:space="0" w:color="auto"/>
              <w:right w:val="single" w:sz="4" w:space="0" w:color="auto"/>
            </w:tcBorders>
          </w:tcPr>
          <w:p w14:paraId="0E0E959C" w14:textId="77777777" w:rsidR="00545E1C" w:rsidRDefault="003B2545">
            <w:pPr>
              <w:pStyle w:val="Tabletext"/>
              <w:jc w:val="center"/>
              <w:rPr>
                <w:lang w:eastAsia="zh-CN"/>
              </w:rPr>
            </w:pPr>
            <w:r>
              <w:rPr>
                <w:lang w:eastAsia="ja-JP"/>
              </w:rPr>
              <w:t>960</w:t>
            </w:r>
          </w:p>
        </w:tc>
        <w:tc>
          <w:tcPr>
            <w:tcW w:w="1701" w:type="dxa"/>
            <w:tcBorders>
              <w:top w:val="single" w:sz="4" w:space="0" w:color="auto"/>
              <w:left w:val="single" w:sz="4" w:space="0" w:color="auto"/>
              <w:bottom w:val="single" w:sz="4" w:space="0" w:color="auto"/>
              <w:right w:val="single" w:sz="4" w:space="0" w:color="auto"/>
            </w:tcBorders>
          </w:tcPr>
          <w:p w14:paraId="608E3DEA" w14:textId="77777777" w:rsidR="00545E1C" w:rsidRDefault="003B2545">
            <w:pPr>
              <w:pStyle w:val="Tabletext"/>
              <w:jc w:val="center"/>
              <w:rPr>
                <w:lang w:eastAsia="zh-CN"/>
              </w:rPr>
            </w:pPr>
            <w:r>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tcPr>
          <w:p w14:paraId="4BEA1558" w14:textId="77777777" w:rsidR="00545E1C" w:rsidRDefault="003B2545">
            <w:pPr>
              <w:pStyle w:val="Tabletext"/>
              <w:jc w:val="center"/>
              <w:rPr>
                <w:lang w:eastAsia="zh-CN"/>
              </w:rPr>
            </w:pPr>
            <w:r>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tcPr>
          <w:p w14:paraId="6E41BAEA" w14:textId="77777777" w:rsidR="00545E1C" w:rsidRDefault="003B2545">
            <w:pPr>
              <w:pStyle w:val="Tabletext"/>
              <w:jc w:val="center"/>
              <w:rPr>
                <w:lang w:eastAsia="zh-CN"/>
              </w:rPr>
            </w:pPr>
            <w:r>
              <w:rPr>
                <w:rFonts w:hint="eastAsia"/>
                <w:lang w:eastAsia="zh-CN"/>
              </w:rPr>
              <w:t>是</w:t>
            </w:r>
          </w:p>
        </w:tc>
      </w:tr>
    </w:tbl>
    <w:p w14:paraId="0C9E851D" w14:textId="77777777" w:rsidR="00545E1C" w:rsidRDefault="003B2545">
      <w:pPr>
        <w:spacing w:before="0" w:line="240" w:lineRule="auto"/>
        <w:ind w:firstLineChars="200" w:firstLine="480"/>
        <w:rPr>
          <w:lang w:val="en-GB" w:eastAsia="zh-CN"/>
        </w:rPr>
      </w:pPr>
      <w:r>
        <w:rPr>
          <w:rFonts w:hint="eastAsia"/>
          <w:lang w:val="en-GB" w:eastAsia="zh-CN"/>
        </w:rPr>
        <w:lastRenderedPageBreak/>
        <w:t>如第</w:t>
      </w:r>
      <w:r>
        <w:rPr>
          <w:rFonts w:hint="eastAsia"/>
          <w:lang w:val="en-GB" w:eastAsia="zh-CN"/>
        </w:rPr>
        <w:t>2.1.</w:t>
      </w:r>
      <w:r>
        <w:rPr>
          <w:lang w:val="en-GB" w:eastAsia="zh-CN"/>
        </w:rPr>
        <w:t>1</w:t>
      </w:r>
      <w:r>
        <w:rPr>
          <w:rFonts w:hint="eastAsia"/>
          <w:lang w:val="en-GB" w:eastAsia="zh-CN"/>
        </w:rPr>
        <w:t>.5.10</w:t>
      </w:r>
      <w:r>
        <w:rPr>
          <w:rFonts w:hint="eastAsia"/>
          <w:lang w:val="en-GB" w:eastAsia="zh-CN"/>
        </w:rPr>
        <w:t>节所述，</w:t>
      </w:r>
      <w:r>
        <w:rPr>
          <w:rFonts w:hint="eastAsia"/>
          <w:lang w:val="en-GB" w:eastAsia="zh-CN"/>
        </w:rPr>
        <w:t>UE</w:t>
      </w:r>
      <w:r>
        <w:rPr>
          <w:rFonts w:hint="eastAsia"/>
          <w:lang w:val="en-GB" w:eastAsia="zh-CN"/>
        </w:rPr>
        <w:t>可以在一个给定的分量载波上配置一个或多个带宽部分，一次只能激活一个。活跃的带宽部分在小区的操作带宽内定义</w:t>
      </w:r>
      <w:r>
        <w:rPr>
          <w:rFonts w:hint="eastAsia"/>
          <w:lang w:val="en-GB" w:eastAsia="zh-CN"/>
        </w:rPr>
        <w:t>UE</w:t>
      </w:r>
      <w:r>
        <w:rPr>
          <w:rFonts w:hint="eastAsia"/>
          <w:lang w:val="en-GB" w:eastAsia="zh-CN"/>
        </w:rPr>
        <w:t>的工作带宽。对于初始访问，直到接收到小区中</w:t>
      </w:r>
      <w:r>
        <w:rPr>
          <w:rFonts w:hint="eastAsia"/>
          <w:lang w:val="en-GB" w:eastAsia="zh-CN"/>
        </w:rPr>
        <w:t>UE</w:t>
      </w:r>
      <w:r>
        <w:rPr>
          <w:rFonts w:hint="eastAsia"/>
          <w:lang w:val="en-GB" w:eastAsia="zh-CN"/>
        </w:rPr>
        <w:t>的配置，才使用从系统信息中检测到的初始带宽部分。</w:t>
      </w:r>
    </w:p>
    <w:p w14:paraId="386554EB" w14:textId="77777777" w:rsidR="00545E1C" w:rsidRDefault="003B2545">
      <w:pPr>
        <w:spacing w:line="240" w:lineRule="auto"/>
        <w:ind w:firstLineChars="200" w:firstLine="480"/>
        <w:rPr>
          <w:lang w:val="en-GB" w:eastAsia="zh-CN"/>
        </w:rPr>
      </w:pPr>
      <w:r>
        <w:rPr>
          <w:rFonts w:hint="eastAsia"/>
          <w:lang w:val="en-GB" w:eastAsia="zh-CN"/>
        </w:rPr>
        <w:t>下行链路和上行链路传输被组织为</w:t>
      </w:r>
      <w:r>
        <w:rPr>
          <w:rFonts w:hint="eastAsia"/>
          <w:lang w:val="en-GB" w:eastAsia="zh-CN"/>
        </w:rPr>
        <w:t xml:space="preserve">10 </w:t>
      </w:r>
      <w:proofErr w:type="spellStart"/>
      <w:r>
        <w:rPr>
          <w:rFonts w:hint="eastAsia"/>
          <w:lang w:val="en-GB" w:eastAsia="zh-CN"/>
        </w:rPr>
        <w:t>ms</w:t>
      </w:r>
      <w:proofErr w:type="spellEnd"/>
      <w:r>
        <w:rPr>
          <w:rFonts w:hint="eastAsia"/>
          <w:lang w:val="en-GB" w:eastAsia="zh-CN"/>
        </w:rPr>
        <w:t>持续时间的帧，由</w:t>
      </w:r>
      <w:r>
        <w:rPr>
          <w:rFonts w:hint="eastAsia"/>
          <w:lang w:val="en-GB" w:eastAsia="zh-CN"/>
        </w:rPr>
        <w:t>1</w:t>
      </w:r>
      <w:r>
        <w:rPr>
          <w:lang w:val="en-GB" w:eastAsia="zh-CN"/>
        </w:rPr>
        <w:t>0</w:t>
      </w:r>
      <w:r>
        <w:rPr>
          <w:rFonts w:hint="eastAsia"/>
          <w:lang w:val="en-GB" w:eastAsia="zh-CN"/>
        </w:rPr>
        <w:t>个</w:t>
      </w:r>
      <w:r>
        <w:rPr>
          <w:rFonts w:hint="eastAsia"/>
          <w:lang w:val="en-GB" w:eastAsia="zh-CN"/>
        </w:rPr>
        <w:t xml:space="preserve">1 </w:t>
      </w:r>
      <w:proofErr w:type="spellStart"/>
      <w:r>
        <w:rPr>
          <w:rFonts w:hint="eastAsia"/>
          <w:lang w:val="en-GB" w:eastAsia="zh-CN"/>
        </w:rPr>
        <w:t>ms</w:t>
      </w:r>
      <w:proofErr w:type="spellEnd"/>
      <w:r>
        <w:rPr>
          <w:rFonts w:hint="eastAsia"/>
          <w:lang w:val="en-GB" w:eastAsia="zh-CN"/>
        </w:rPr>
        <w:t>的子帧组成。每个帧被分为</w:t>
      </w:r>
      <w:r>
        <w:rPr>
          <w:rFonts w:hint="eastAsia"/>
          <w:lang w:val="en-GB" w:eastAsia="zh-CN"/>
        </w:rPr>
        <w:t>5</w:t>
      </w:r>
      <w:r>
        <w:rPr>
          <w:rFonts w:hint="eastAsia"/>
          <w:lang w:val="en-GB" w:eastAsia="zh-CN"/>
        </w:rPr>
        <w:t>个子帧的两个大小相等的半帧。时隙持续时间是具有常规</w:t>
      </w:r>
      <w:r>
        <w:rPr>
          <w:rFonts w:hint="eastAsia"/>
          <w:lang w:val="en-GB" w:eastAsia="zh-CN"/>
        </w:rPr>
        <w:t>CP</w:t>
      </w:r>
      <w:r>
        <w:rPr>
          <w:rFonts w:hint="eastAsia"/>
          <w:lang w:val="en-GB" w:eastAsia="zh-CN"/>
        </w:rPr>
        <w:t>的</w:t>
      </w:r>
      <w:r>
        <w:rPr>
          <w:rFonts w:hint="eastAsia"/>
          <w:lang w:val="en-GB" w:eastAsia="zh-CN"/>
        </w:rPr>
        <w:t>14</w:t>
      </w:r>
      <w:r>
        <w:rPr>
          <w:rFonts w:hint="eastAsia"/>
          <w:lang w:val="en-GB" w:eastAsia="zh-CN"/>
        </w:rPr>
        <w:t>个符号和具有扩展</w:t>
      </w:r>
      <w:r>
        <w:rPr>
          <w:rFonts w:hint="eastAsia"/>
          <w:lang w:val="en-GB" w:eastAsia="zh-CN"/>
        </w:rPr>
        <w:t>CP</w:t>
      </w:r>
      <w:r>
        <w:rPr>
          <w:rFonts w:hint="eastAsia"/>
          <w:lang w:val="en-GB" w:eastAsia="zh-CN"/>
        </w:rPr>
        <w:t>的</w:t>
      </w:r>
      <w:r>
        <w:rPr>
          <w:rFonts w:hint="eastAsia"/>
          <w:lang w:val="en-GB" w:eastAsia="zh-CN"/>
        </w:rPr>
        <w:t>12</w:t>
      </w:r>
      <w:r>
        <w:rPr>
          <w:rFonts w:hint="eastAsia"/>
          <w:lang w:val="en-GB" w:eastAsia="zh-CN"/>
        </w:rPr>
        <w:t>个符号，随时间而变化，是在用子载波间隔的一个函数，因此，在</w:t>
      </w:r>
      <w:r>
        <w:rPr>
          <w:rFonts w:hint="eastAsia"/>
          <w:lang w:val="en-GB" w:eastAsia="zh-CN"/>
        </w:rPr>
        <w:t>1</w:t>
      </w:r>
      <w:r>
        <w:rPr>
          <w:rFonts w:hint="eastAsia"/>
          <w:lang w:val="en-GB" w:eastAsia="zh-CN"/>
        </w:rPr>
        <w:t>个子帧中总是存在整数个时隙。</w:t>
      </w:r>
    </w:p>
    <w:p w14:paraId="22779BBB" w14:textId="77777777" w:rsidR="00545E1C" w:rsidRDefault="003B2545">
      <w:pPr>
        <w:spacing w:line="240" w:lineRule="auto"/>
        <w:ind w:firstLineChars="200" w:firstLine="476"/>
        <w:rPr>
          <w:spacing w:val="-2"/>
          <w:lang w:val="en-GB" w:eastAsia="zh-CN"/>
        </w:rPr>
      </w:pPr>
      <w:r>
        <w:rPr>
          <w:rFonts w:hint="eastAsia"/>
          <w:spacing w:val="-2"/>
          <w:lang w:val="en-GB" w:eastAsia="zh-CN"/>
        </w:rPr>
        <w:t>定时提前（</w:t>
      </w:r>
      <w:r>
        <w:rPr>
          <w:rFonts w:hint="eastAsia"/>
          <w:spacing w:val="-2"/>
          <w:lang w:val="en-GB" w:eastAsia="zh-CN"/>
        </w:rPr>
        <w:t>TA</w:t>
      </w:r>
      <w:r>
        <w:rPr>
          <w:rFonts w:hint="eastAsia"/>
          <w:spacing w:val="-2"/>
          <w:lang w:val="en-GB" w:eastAsia="zh-CN"/>
        </w:rPr>
        <w:t>）用于相对于下行链路帧定时来调整上行链路帧定时。</w:t>
      </w:r>
    </w:p>
    <w:p w14:paraId="619E1F09" w14:textId="77777777" w:rsidR="00545E1C" w:rsidRDefault="003B2545">
      <w:pPr>
        <w:pStyle w:val="FigureNo"/>
        <w:rPr>
          <w:lang w:eastAsia="zh-CN"/>
        </w:rPr>
      </w:pPr>
      <w:r>
        <w:rPr>
          <w:lang w:eastAsia="zh-CN"/>
        </w:rPr>
        <w:t>图</w:t>
      </w:r>
      <w:r>
        <w:rPr>
          <w:lang w:eastAsia="zh-CN"/>
        </w:rPr>
        <w:t>33</w:t>
      </w:r>
    </w:p>
    <w:p w14:paraId="0A198EC3" w14:textId="53FA1EDB" w:rsidR="00545E1C" w:rsidRDefault="003B2545">
      <w:pPr>
        <w:pStyle w:val="Figuretitle"/>
        <w:rPr>
          <w:lang w:eastAsia="zh-CN"/>
        </w:rPr>
      </w:pPr>
      <w:r>
        <w:rPr>
          <w:rFonts w:hint="eastAsia"/>
          <w:lang w:eastAsia="zh-CN"/>
        </w:rPr>
        <w:t>上行链路</w:t>
      </w:r>
      <w:r w:rsidR="00C27D03">
        <w:rPr>
          <w:rFonts w:hint="eastAsia"/>
          <w:lang w:eastAsia="zh-CN"/>
        </w:rPr>
        <w:t xml:space="preserve"> </w:t>
      </w:r>
      <w:r w:rsidR="00C27D03">
        <w:rPr>
          <w:lang w:eastAsia="zh-CN"/>
        </w:rPr>
        <w:t>–</w:t>
      </w:r>
      <w:r w:rsidR="00C27D03">
        <w:rPr>
          <w:rFonts w:hint="eastAsia"/>
          <w:lang w:eastAsia="zh-CN"/>
        </w:rPr>
        <w:t xml:space="preserve"> </w:t>
      </w:r>
      <w:r>
        <w:rPr>
          <w:rFonts w:hint="eastAsia"/>
          <w:lang w:eastAsia="zh-CN"/>
        </w:rPr>
        <w:t>下行链路定时关系</w:t>
      </w:r>
    </w:p>
    <w:p w14:paraId="1186974C" w14:textId="77777777" w:rsidR="00545E1C" w:rsidRDefault="00A909FA">
      <w:pPr>
        <w:pStyle w:val="Figure"/>
      </w:pPr>
      <w:r>
        <w:pict w14:anchorId="7032D29A">
          <v:shape id="_x0000_i1452" type="#_x0000_t75" style="width:272.45pt;height:87.55pt">
            <v:imagedata r:id="rId2644" o:title=""/>
          </v:shape>
        </w:pict>
      </w:r>
    </w:p>
    <w:p w14:paraId="73670AE2" w14:textId="77777777" w:rsidR="00545E1C" w:rsidRDefault="003B2545" w:rsidP="006D2ECF">
      <w:pPr>
        <w:pStyle w:val="Normalaftertitle"/>
        <w:spacing w:line="240" w:lineRule="auto"/>
        <w:ind w:firstLineChars="200" w:firstLine="480"/>
        <w:rPr>
          <w:lang w:eastAsia="zh-CN"/>
        </w:rPr>
      </w:pPr>
      <w:r>
        <w:rPr>
          <w:rFonts w:hint="eastAsia"/>
          <w:lang w:val="en-GB" w:eastAsia="zh-CN"/>
        </w:rPr>
        <w:t>支持成对频谱和非成对频谱上的操作。</w:t>
      </w:r>
    </w:p>
    <w:p w14:paraId="53197CDB" w14:textId="77777777" w:rsidR="00545E1C" w:rsidRDefault="003B2545">
      <w:pPr>
        <w:pStyle w:val="Heading5"/>
        <w:rPr>
          <w:lang w:eastAsia="zh-CN"/>
        </w:rPr>
      </w:pPr>
      <w:r>
        <w:rPr>
          <w:lang w:eastAsia="zh-CN"/>
        </w:rPr>
        <w:t>2.1.1.4.2</w:t>
      </w:r>
      <w:r>
        <w:rPr>
          <w:lang w:eastAsia="zh-CN"/>
        </w:rPr>
        <w:tab/>
      </w:r>
      <w:r>
        <w:rPr>
          <w:rFonts w:hint="eastAsia"/>
          <w:lang w:eastAsia="zh-CN"/>
        </w:rPr>
        <w:t>下行链路</w:t>
      </w:r>
    </w:p>
    <w:p w14:paraId="13D7C809" w14:textId="77777777" w:rsidR="00545E1C" w:rsidRDefault="003B2545">
      <w:pPr>
        <w:pStyle w:val="Heading6"/>
        <w:rPr>
          <w:lang w:eastAsia="zh-CN"/>
        </w:rPr>
      </w:pPr>
      <w:r>
        <w:rPr>
          <w:lang w:eastAsia="zh-CN"/>
        </w:rPr>
        <w:t>2.1.1.4.2.1</w:t>
      </w:r>
      <w:r>
        <w:rPr>
          <w:lang w:eastAsia="zh-CN"/>
        </w:rPr>
        <w:tab/>
      </w:r>
      <w:r>
        <w:rPr>
          <w:rFonts w:hint="eastAsia"/>
          <w:lang w:eastAsia="zh-CN"/>
        </w:rPr>
        <w:t>下行链路传输方案</w:t>
      </w:r>
    </w:p>
    <w:p w14:paraId="5821B904" w14:textId="77777777" w:rsidR="00545E1C" w:rsidRDefault="003B2545">
      <w:pPr>
        <w:spacing w:line="240" w:lineRule="auto"/>
        <w:ind w:firstLineChars="200" w:firstLine="480"/>
        <w:rPr>
          <w:lang w:eastAsia="zh-CN"/>
        </w:rPr>
      </w:pPr>
      <w:r>
        <w:rPr>
          <w:rFonts w:hint="eastAsia"/>
          <w:lang w:eastAsia="zh-CN"/>
        </w:rPr>
        <w:t>物理下行链路共享信道（</w:t>
      </w:r>
      <w:r>
        <w:rPr>
          <w:rFonts w:hint="eastAsia"/>
          <w:lang w:eastAsia="zh-CN"/>
        </w:rPr>
        <w:t>PDSCH</w:t>
      </w:r>
      <w:r>
        <w:rPr>
          <w:rFonts w:hint="eastAsia"/>
          <w:lang w:eastAsia="zh-CN"/>
        </w:rPr>
        <w:t>）支持基于闭环解调参考信号（</w:t>
      </w:r>
      <w:r>
        <w:rPr>
          <w:rFonts w:hint="eastAsia"/>
          <w:lang w:eastAsia="zh-CN"/>
        </w:rPr>
        <w:t>DMRS</w:t>
      </w:r>
      <w:r>
        <w:rPr>
          <w:rFonts w:hint="eastAsia"/>
          <w:lang w:eastAsia="zh-CN"/>
        </w:rPr>
        <w:t>）的空间复用。</w:t>
      </w:r>
      <w:r>
        <w:rPr>
          <w:rFonts w:hint="eastAsia"/>
          <w:lang w:eastAsia="zh-CN"/>
        </w:rPr>
        <w:t>1</w:t>
      </w:r>
      <w:r>
        <w:rPr>
          <w:rFonts w:hint="eastAsia"/>
          <w:lang w:eastAsia="zh-CN"/>
        </w:rPr>
        <w:t>型和</w:t>
      </w:r>
      <w:r>
        <w:rPr>
          <w:rFonts w:hint="eastAsia"/>
          <w:lang w:eastAsia="zh-CN"/>
        </w:rPr>
        <w:t>2</w:t>
      </w:r>
      <w:r>
        <w:rPr>
          <w:rFonts w:hint="eastAsia"/>
          <w:lang w:eastAsia="zh-CN"/>
        </w:rPr>
        <w:t>型</w:t>
      </w:r>
      <w:r>
        <w:rPr>
          <w:rFonts w:hint="eastAsia"/>
          <w:lang w:eastAsia="zh-CN"/>
        </w:rPr>
        <w:t>DMRS</w:t>
      </w:r>
      <w:r>
        <w:rPr>
          <w:rFonts w:hint="eastAsia"/>
          <w:lang w:eastAsia="zh-CN"/>
        </w:rPr>
        <w:t>分别最多支持</w:t>
      </w:r>
      <w:r>
        <w:rPr>
          <w:rFonts w:hint="eastAsia"/>
          <w:lang w:eastAsia="zh-CN"/>
        </w:rPr>
        <w:t>8</w:t>
      </w:r>
      <w:r>
        <w:rPr>
          <w:rFonts w:hint="eastAsia"/>
          <w:lang w:eastAsia="zh-CN"/>
        </w:rPr>
        <w:t>个和</w:t>
      </w:r>
      <w:r>
        <w:rPr>
          <w:rFonts w:hint="eastAsia"/>
          <w:lang w:eastAsia="zh-CN"/>
        </w:rPr>
        <w:t>12</w:t>
      </w:r>
      <w:r>
        <w:rPr>
          <w:rFonts w:hint="eastAsia"/>
          <w:lang w:eastAsia="zh-CN"/>
        </w:rPr>
        <w:t>个正交</w:t>
      </w:r>
      <w:r>
        <w:rPr>
          <w:rFonts w:hint="eastAsia"/>
          <w:lang w:eastAsia="zh-CN"/>
        </w:rPr>
        <w:t>DL DMRS</w:t>
      </w:r>
      <w:r>
        <w:rPr>
          <w:rFonts w:hint="eastAsia"/>
          <w:lang w:eastAsia="zh-CN"/>
        </w:rPr>
        <w:t>端口。单用户</w:t>
      </w:r>
      <w:r>
        <w:rPr>
          <w:rFonts w:hint="eastAsia"/>
          <w:lang w:eastAsia="zh-CN"/>
        </w:rPr>
        <w:t>MIMO</w:t>
      </w:r>
      <w:r>
        <w:rPr>
          <w:rFonts w:hint="eastAsia"/>
          <w:lang w:eastAsia="zh-CN"/>
        </w:rPr>
        <w:t>（</w:t>
      </w:r>
      <w:r>
        <w:rPr>
          <w:rFonts w:hint="eastAsia"/>
          <w:lang w:eastAsia="zh-CN"/>
        </w:rPr>
        <w:t>SU-MIMO</w:t>
      </w:r>
      <w:r>
        <w:rPr>
          <w:rFonts w:hint="eastAsia"/>
          <w:lang w:eastAsia="zh-CN"/>
        </w:rPr>
        <w:t>）支持每个</w:t>
      </w:r>
      <w:r>
        <w:rPr>
          <w:rFonts w:hint="eastAsia"/>
          <w:lang w:eastAsia="zh-CN"/>
        </w:rPr>
        <w:t>UE</w:t>
      </w:r>
      <w:r>
        <w:rPr>
          <w:rFonts w:hint="eastAsia"/>
          <w:lang w:eastAsia="zh-CN"/>
        </w:rPr>
        <w:t>最多</w:t>
      </w:r>
      <w:r>
        <w:rPr>
          <w:rFonts w:hint="eastAsia"/>
          <w:lang w:eastAsia="zh-CN"/>
        </w:rPr>
        <w:t>8</w:t>
      </w:r>
      <w:r>
        <w:rPr>
          <w:rFonts w:hint="eastAsia"/>
          <w:lang w:eastAsia="zh-CN"/>
        </w:rPr>
        <w:t>个正交</w:t>
      </w:r>
      <w:r>
        <w:rPr>
          <w:rFonts w:hint="eastAsia"/>
          <w:lang w:eastAsia="zh-CN"/>
        </w:rPr>
        <w:t>DL DMRS</w:t>
      </w:r>
      <w:r>
        <w:rPr>
          <w:rFonts w:hint="eastAsia"/>
          <w:lang w:eastAsia="zh-CN"/>
        </w:rPr>
        <w:t>端口，多用户</w:t>
      </w:r>
      <w:r>
        <w:rPr>
          <w:rFonts w:hint="eastAsia"/>
          <w:lang w:eastAsia="zh-CN"/>
        </w:rPr>
        <w:t>MIMO</w:t>
      </w:r>
      <w:r>
        <w:rPr>
          <w:rFonts w:hint="eastAsia"/>
          <w:lang w:eastAsia="zh-CN"/>
        </w:rPr>
        <w:t>（</w:t>
      </w:r>
      <w:r>
        <w:rPr>
          <w:rFonts w:hint="eastAsia"/>
          <w:lang w:eastAsia="zh-CN"/>
        </w:rPr>
        <w:t>MU-MIMO</w:t>
      </w:r>
      <w:r>
        <w:rPr>
          <w:rFonts w:hint="eastAsia"/>
          <w:lang w:eastAsia="zh-CN"/>
        </w:rPr>
        <w:t>）支持每个</w:t>
      </w:r>
      <w:r>
        <w:rPr>
          <w:rFonts w:hint="eastAsia"/>
          <w:lang w:eastAsia="zh-CN"/>
        </w:rPr>
        <w:t>UE</w:t>
      </w:r>
      <w:r>
        <w:rPr>
          <w:rFonts w:hint="eastAsia"/>
          <w:lang w:eastAsia="zh-CN"/>
        </w:rPr>
        <w:t>最多</w:t>
      </w:r>
      <w:r>
        <w:rPr>
          <w:rFonts w:hint="eastAsia"/>
          <w:lang w:eastAsia="zh-CN"/>
        </w:rPr>
        <w:t>4</w:t>
      </w:r>
      <w:r>
        <w:rPr>
          <w:rFonts w:hint="eastAsia"/>
          <w:lang w:eastAsia="zh-CN"/>
        </w:rPr>
        <w:t>个正交</w:t>
      </w:r>
      <w:r>
        <w:rPr>
          <w:rFonts w:hint="eastAsia"/>
          <w:lang w:eastAsia="zh-CN"/>
        </w:rPr>
        <w:t>DL DMRS</w:t>
      </w:r>
      <w:r>
        <w:rPr>
          <w:rFonts w:hint="eastAsia"/>
          <w:lang w:eastAsia="zh-CN"/>
        </w:rPr>
        <w:t>端口。</w:t>
      </w:r>
      <w:r>
        <w:rPr>
          <w:rFonts w:hint="eastAsia"/>
          <w:lang w:eastAsia="zh-CN"/>
        </w:rPr>
        <w:t>SU-MIMO</w:t>
      </w:r>
      <w:r>
        <w:rPr>
          <w:rFonts w:hint="eastAsia"/>
          <w:lang w:eastAsia="zh-CN"/>
        </w:rPr>
        <w:t>码字的数目对于</w:t>
      </w:r>
      <w:r>
        <w:rPr>
          <w:rFonts w:hint="eastAsia"/>
          <w:lang w:eastAsia="zh-CN"/>
        </w:rPr>
        <w:t>1</w:t>
      </w:r>
      <w:r>
        <w:rPr>
          <w:rFonts w:hint="eastAsia"/>
          <w:lang w:eastAsia="zh-CN"/>
        </w:rPr>
        <w:t>至</w:t>
      </w:r>
      <w:r>
        <w:rPr>
          <w:rFonts w:hint="eastAsia"/>
          <w:lang w:eastAsia="zh-CN"/>
        </w:rPr>
        <w:t>4</w:t>
      </w:r>
      <w:r>
        <w:rPr>
          <w:rFonts w:hint="eastAsia"/>
          <w:lang w:eastAsia="zh-CN"/>
        </w:rPr>
        <w:t>层传输是一个，对于</w:t>
      </w:r>
      <w:r>
        <w:rPr>
          <w:rFonts w:hint="eastAsia"/>
          <w:lang w:eastAsia="zh-CN"/>
        </w:rPr>
        <w:t>5</w:t>
      </w:r>
      <w:r>
        <w:rPr>
          <w:rFonts w:hint="eastAsia"/>
          <w:lang w:eastAsia="zh-CN"/>
        </w:rPr>
        <w:t>至</w:t>
      </w:r>
      <w:r>
        <w:rPr>
          <w:rFonts w:hint="eastAsia"/>
          <w:lang w:eastAsia="zh-CN"/>
        </w:rPr>
        <w:t>8</w:t>
      </w:r>
      <w:r>
        <w:rPr>
          <w:rFonts w:hint="eastAsia"/>
          <w:lang w:eastAsia="zh-CN"/>
        </w:rPr>
        <w:t>层传输是两个。</w:t>
      </w:r>
    </w:p>
    <w:p w14:paraId="20C3ADB0" w14:textId="77777777" w:rsidR="00545E1C" w:rsidRDefault="003B2545">
      <w:pPr>
        <w:spacing w:line="240" w:lineRule="auto"/>
        <w:ind w:firstLineChars="200" w:firstLine="480"/>
        <w:rPr>
          <w:lang w:eastAsia="zh-CN"/>
        </w:rPr>
      </w:pPr>
      <w:r>
        <w:rPr>
          <w:rFonts w:hint="eastAsia"/>
          <w:lang w:eastAsia="zh-CN"/>
        </w:rPr>
        <w:t>使用相同的预编码矩阵来发送</w:t>
      </w:r>
      <w:r>
        <w:rPr>
          <w:rFonts w:hint="eastAsia"/>
          <w:lang w:eastAsia="zh-CN"/>
        </w:rPr>
        <w:t>DMRS</w:t>
      </w:r>
      <w:r>
        <w:rPr>
          <w:rFonts w:hint="eastAsia"/>
          <w:lang w:eastAsia="zh-CN"/>
        </w:rPr>
        <w:t>和对应的</w:t>
      </w:r>
      <w:r>
        <w:rPr>
          <w:rFonts w:hint="eastAsia"/>
          <w:lang w:eastAsia="zh-CN"/>
        </w:rPr>
        <w:t>PDSCH</w:t>
      </w:r>
      <w:r>
        <w:rPr>
          <w:rFonts w:hint="eastAsia"/>
          <w:lang w:eastAsia="zh-CN"/>
        </w:rPr>
        <w:t>，并且</w:t>
      </w:r>
      <w:r>
        <w:rPr>
          <w:rFonts w:hint="eastAsia"/>
          <w:lang w:eastAsia="zh-CN"/>
        </w:rPr>
        <w:t>UE</w:t>
      </w:r>
      <w:r>
        <w:rPr>
          <w:rFonts w:hint="eastAsia"/>
          <w:lang w:eastAsia="zh-CN"/>
        </w:rPr>
        <w:t>不需要知道预编码矩阵来对传输进行解调。发射机可以对传输带宽的不同部分使用不同的预编码器矩阵，从而导致频率选择性预编码。</w:t>
      </w:r>
      <w:r>
        <w:rPr>
          <w:rFonts w:hint="eastAsia"/>
          <w:lang w:eastAsia="zh-CN"/>
        </w:rPr>
        <w:t>UE</w:t>
      </w:r>
      <w:r>
        <w:rPr>
          <w:rFonts w:hint="eastAsia"/>
          <w:lang w:eastAsia="zh-CN"/>
        </w:rPr>
        <w:t>还可以假设在表示为预编码资源块组（</w:t>
      </w:r>
      <w:r>
        <w:rPr>
          <w:rFonts w:hint="eastAsia"/>
          <w:lang w:eastAsia="zh-CN"/>
        </w:rPr>
        <w:t>PRG</w:t>
      </w:r>
      <w:r>
        <w:rPr>
          <w:rFonts w:hint="eastAsia"/>
          <w:lang w:eastAsia="zh-CN"/>
        </w:rPr>
        <w:t>）的一组物理资源块（</w:t>
      </w:r>
      <w:r>
        <w:rPr>
          <w:rFonts w:hint="eastAsia"/>
          <w:lang w:eastAsia="zh-CN"/>
        </w:rPr>
        <w:t>PRB</w:t>
      </w:r>
      <w:r>
        <w:rPr>
          <w:rFonts w:hint="eastAsia"/>
          <w:lang w:eastAsia="zh-CN"/>
        </w:rPr>
        <w:t>）上使用相同的预编码矩阵。</w:t>
      </w:r>
    </w:p>
    <w:p w14:paraId="0DEB0D9C" w14:textId="77777777" w:rsidR="00545E1C" w:rsidRDefault="003B2545">
      <w:pPr>
        <w:spacing w:line="240" w:lineRule="auto"/>
        <w:ind w:firstLineChars="200" w:firstLine="480"/>
        <w:rPr>
          <w:lang w:eastAsia="zh-CN"/>
        </w:rPr>
      </w:pPr>
      <w:r>
        <w:rPr>
          <w:rFonts w:hint="eastAsia"/>
          <w:lang w:eastAsia="zh-CN"/>
        </w:rPr>
        <w:t>在单</w:t>
      </w:r>
      <w:r>
        <w:rPr>
          <w:rFonts w:hint="eastAsia"/>
          <w:lang w:eastAsia="zh-CN"/>
        </w:rPr>
        <w:t>PDSCH</w:t>
      </w:r>
      <w:r>
        <w:rPr>
          <w:rFonts w:hint="eastAsia"/>
          <w:lang w:eastAsia="zh-CN"/>
        </w:rPr>
        <w:t>的时隙中，支持</w:t>
      </w:r>
      <w:r>
        <w:rPr>
          <w:rFonts w:hint="eastAsia"/>
          <w:lang w:eastAsia="zh-CN"/>
        </w:rPr>
        <w:t>2</w:t>
      </w:r>
      <w:r>
        <w:rPr>
          <w:rFonts w:hint="eastAsia"/>
          <w:lang w:eastAsia="zh-CN"/>
        </w:rPr>
        <w:t>到</w:t>
      </w:r>
      <w:r>
        <w:rPr>
          <w:rFonts w:hint="eastAsia"/>
          <w:lang w:eastAsia="zh-CN"/>
        </w:rPr>
        <w:t>14</w:t>
      </w:r>
      <w:r>
        <w:rPr>
          <w:rFonts w:hint="eastAsia"/>
          <w:lang w:eastAsia="zh-CN"/>
        </w:rPr>
        <w:t>个符号的传输持续时间。</w:t>
      </w:r>
    </w:p>
    <w:p w14:paraId="0D75D6E4" w14:textId="77777777" w:rsidR="00545E1C" w:rsidRDefault="003B2545">
      <w:pPr>
        <w:spacing w:line="240" w:lineRule="auto"/>
        <w:ind w:firstLineChars="200" w:firstLine="480"/>
        <w:rPr>
          <w:lang w:eastAsia="zh-CN"/>
        </w:rPr>
      </w:pPr>
      <w:r>
        <w:rPr>
          <w:rFonts w:hint="eastAsia"/>
          <w:lang w:eastAsia="zh-CN"/>
        </w:rPr>
        <w:t>支持使用传输块（</w:t>
      </w:r>
      <w:r>
        <w:rPr>
          <w:rFonts w:hint="eastAsia"/>
          <w:lang w:eastAsia="zh-CN"/>
        </w:rPr>
        <w:t>TB</w:t>
      </w:r>
      <w:r>
        <w:rPr>
          <w:rFonts w:hint="eastAsia"/>
          <w:lang w:eastAsia="zh-CN"/>
        </w:rPr>
        <w:t>）重复来聚合多个时隙。</w:t>
      </w:r>
    </w:p>
    <w:p w14:paraId="7CC1ABA9" w14:textId="77777777" w:rsidR="00545E1C" w:rsidRDefault="003B2545">
      <w:pPr>
        <w:spacing w:line="240" w:lineRule="auto"/>
        <w:ind w:firstLineChars="200" w:firstLine="480"/>
        <w:rPr>
          <w:lang w:eastAsia="zh-CN"/>
        </w:rPr>
      </w:pPr>
      <w:r>
        <w:rPr>
          <w:rFonts w:hint="eastAsia"/>
          <w:lang w:eastAsia="zh-CN"/>
        </w:rPr>
        <w:t>从版本</w:t>
      </w:r>
      <w:r>
        <w:rPr>
          <w:rFonts w:hint="eastAsia"/>
          <w:lang w:eastAsia="zh-CN"/>
        </w:rPr>
        <w:t>16</w:t>
      </w:r>
      <w:r>
        <w:rPr>
          <w:rFonts w:hint="eastAsia"/>
          <w:lang w:eastAsia="zh-CN"/>
        </w:rPr>
        <w:t>开始，引入了</w:t>
      </w:r>
      <w:r>
        <w:rPr>
          <w:rFonts w:hint="eastAsia"/>
          <w:lang w:eastAsia="zh-CN"/>
        </w:rPr>
        <w:t>DL/UL MIMO</w:t>
      </w:r>
      <w:r>
        <w:rPr>
          <w:rFonts w:hint="eastAsia"/>
          <w:lang w:eastAsia="zh-CN"/>
        </w:rPr>
        <w:t>的增强功能，包括对多传输接收点（</w:t>
      </w:r>
      <w:r>
        <w:rPr>
          <w:rFonts w:hint="eastAsia"/>
          <w:lang w:eastAsia="zh-CN"/>
        </w:rPr>
        <w:t>TRP</w:t>
      </w:r>
      <w:r>
        <w:rPr>
          <w:rFonts w:hint="eastAsia"/>
          <w:lang w:eastAsia="zh-CN"/>
        </w:rPr>
        <w:t>）或多面板传输的增强功能，通过理想的和非理想的回程来提高可靠性和鲁棒性。</w:t>
      </w:r>
    </w:p>
    <w:p w14:paraId="2CE3737F" w14:textId="77777777" w:rsidR="00545E1C" w:rsidRDefault="003B2545">
      <w:pPr>
        <w:pStyle w:val="Heading6"/>
        <w:spacing w:before="120"/>
        <w:rPr>
          <w:lang w:val="en-GB" w:eastAsia="zh-CN"/>
        </w:rPr>
      </w:pPr>
      <w:r>
        <w:rPr>
          <w:lang w:val="en-GB" w:eastAsia="zh-CN"/>
        </w:rPr>
        <w:t>2.1.1.4.2.2</w:t>
      </w:r>
      <w:r>
        <w:rPr>
          <w:lang w:val="en-GB" w:eastAsia="zh-CN"/>
        </w:rPr>
        <w:tab/>
      </w:r>
      <w:r>
        <w:rPr>
          <w:rFonts w:hint="eastAsia"/>
          <w:lang w:val="en-GB" w:eastAsia="zh-CN"/>
        </w:rPr>
        <w:t>物理下行链路共享信道的物理层处理</w:t>
      </w:r>
    </w:p>
    <w:p w14:paraId="2CD2A7C7" w14:textId="77777777" w:rsidR="00545E1C" w:rsidRDefault="003B2545">
      <w:pPr>
        <w:spacing w:line="240" w:lineRule="auto"/>
        <w:ind w:firstLineChars="200" w:firstLine="480"/>
        <w:rPr>
          <w:lang w:val="en-GB" w:eastAsia="zh-CN"/>
        </w:rPr>
      </w:pPr>
      <w:r>
        <w:rPr>
          <w:rFonts w:hint="eastAsia"/>
          <w:lang w:val="en-GB" w:eastAsia="zh-CN"/>
        </w:rPr>
        <w:t>传输信道的下行链路物理层处理包括以下步骤：</w:t>
      </w:r>
    </w:p>
    <w:p w14:paraId="287B5290" w14:textId="77777777" w:rsidR="00545E1C" w:rsidRDefault="003B2545">
      <w:pPr>
        <w:pStyle w:val="enumlev1"/>
        <w:spacing w:line="240" w:lineRule="auto"/>
        <w:rPr>
          <w:lang w:val="en-GB" w:eastAsia="zh-CN"/>
        </w:rPr>
      </w:pPr>
      <w:r>
        <w:rPr>
          <w:lang w:val="en-GB" w:eastAsia="zh-CN"/>
        </w:rPr>
        <w:t>−</w:t>
      </w:r>
      <w:r>
        <w:rPr>
          <w:lang w:val="en-GB" w:eastAsia="zh-CN"/>
        </w:rPr>
        <w:tab/>
        <w:t>TB CRC</w:t>
      </w:r>
      <w:r>
        <w:rPr>
          <w:rFonts w:hint="eastAsia"/>
          <w:lang w:val="en-GB" w:eastAsia="zh-CN"/>
        </w:rPr>
        <w:t>附件；</w:t>
      </w:r>
    </w:p>
    <w:p w14:paraId="1E1B2CEA"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代码块分段和代码块</w:t>
      </w:r>
      <w:r>
        <w:rPr>
          <w:lang w:val="en-GB" w:eastAsia="zh-CN"/>
        </w:rPr>
        <w:t>CRC</w:t>
      </w:r>
      <w:r>
        <w:rPr>
          <w:lang w:val="en-GB" w:eastAsia="zh-CN"/>
        </w:rPr>
        <w:t>附件；</w:t>
      </w:r>
    </w:p>
    <w:p w14:paraId="1396D53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信道编码：低密度奇偶校验（</w:t>
      </w:r>
      <w:r>
        <w:rPr>
          <w:lang w:val="en-GB" w:eastAsia="zh-CN"/>
        </w:rPr>
        <w:t>LDPC</w:t>
      </w:r>
      <w:r>
        <w:rPr>
          <w:rFonts w:hint="eastAsia"/>
          <w:lang w:val="en-GB" w:eastAsia="zh-CN"/>
        </w:rPr>
        <w:t>）编码；</w:t>
      </w:r>
    </w:p>
    <w:p w14:paraId="1C7F62E6"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物理层混合</w:t>
      </w:r>
      <w:r>
        <w:rPr>
          <w:lang w:val="en-GB" w:eastAsia="zh-CN"/>
        </w:rPr>
        <w:t>ARQ</w:t>
      </w:r>
      <w:r>
        <w:rPr>
          <w:rFonts w:hint="eastAsia"/>
          <w:lang w:val="en-GB" w:eastAsia="zh-CN"/>
        </w:rPr>
        <w:t>处理；</w:t>
      </w:r>
    </w:p>
    <w:p w14:paraId="5E01CDF2" w14:textId="77777777" w:rsidR="00545E1C" w:rsidRDefault="003B2545">
      <w:pPr>
        <w:pStyle w:val="enumlev1"/>
        <w:spacing w:line="240" w:lineRule="auto"/>
        <w:rPr>
          <w:lang w:val="en-GB" w:eastAsia="zh-CN"/>
        </w:rPr>
      </w:pPr>
      <w:r>
        <w:rPr>
          <w:lang w:val="en-GB" w:eastAsia="zh-CN"/>
        </w:rPr>
        <w:lastRenderedPageBreak/>
        <w:t>−</w:t>
      </w:r>
      <w:r>
        <w:rPr>
          <w:lang w:val="en-GB" w:eastAsia="zh-CN"/>
        </w:rPr>
        <w:tab/>
      </w:r>
      <w:r>
        <w:rPr>
          <w:rFonts w:hint="eastAsia"/>
          <w:lang w:val="en-GB" w:eastAsia="zh-CN"/>
        </w:rPr>
        <w:t>速率匹配；</w:t>
      </w:r>
    </w:p>
    <w:p w14:paraId="0646A63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加扰；</w:t>
      </w:r>
    </w:p>
    <w:p w14:paraId="5F62612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调制：</w:t>
      </w:r>
      <w:r>
        <w:rPr>
          <w:lang w:val="en-GB" w:eastAsia="zh-CN"/>
        </w:rPr>
        <w:t>QPSK</w:t>
      </w:r>
      <w:r>
        <w:rPr>
          <w:rFonts w:hint="eastAsia"/>
          <w:lang w:val="en-GB" w:eastAsia="zh-CN"/>
        </w:rPr>
        <w:t>、</w:t>
      </w:r>
      <w:r>
        <w:rPr>
          <w:lang w:val="en-GB" w:eastAsia="zh-CN"/>
        </w:rPr>
        <w:t>16QAM</w:t>
      </w:r>
      <w:r>
        <w:rPr>
          <w:rFonts w:hint="eastAsia"/>
          <w:lang w:val="en-GB" w:eastAsia="zh-CN"/>
        </w:rPr>
        <w:t>、</w:t>
      </w:r>
      <w:r>
        <w:rPr>
          <w:lang w:val="en-GB" w:eastAsia="zh-CN"/>
        </w:rPr>
        <w:t>64QAM</w:t>
      </w:r>
      <w:r>
        <w:rPr>
          <w:rFonts w:hint="eastAsia"/>
          <w:lang w:val="en-GB" w:eastAsia="zh-CN"/>
        </w:rPr>
        <w:t>、</w:t>
      </w:r>
      <w:r>
        <w:rPr>
          <w:lang w:val="en-GB" w:eastAsia="zh-CN"/>
        </w:rPr>
        <w:t>256QAM</w:t>
      </w:r>
      <w:r>
        <w:rPr>
          <w:rFonts w:hint="eastAsia"/>
          <w:lang w:val="en-GB" w:eastAsia="zh-CN"/>
        </w:rPr>
        <w:t>和</w:t>
      </w:r>
      <w:r w:rsidRPr="001B6F6E">
        <w:rPr>
          <w:lang w:val="en-GB"/>
        </w:rPr>
        <w:t>1024QAM</w:t>
      </w:r>
      <w:r>
        <w:rPr>
          <w:rFonts w:hint="eastAsia"/>
          <w:lang w:val="en-GB" w:eastAsia="zh-CN"/>
        </w:rPr>
        <w:t>；</w:t>
      </w:r>
    </w:p>
    <w:p w14:paraId="5C359CE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层映射；</w:t>
      </w:r>
    </w:p>
    <w:p w14:paraId="0FD07F2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映射到指配的资源和天线端口。</w:t>
      </w:r>
    </w:p>
    <w:p w14:paraId="4CAA5747" w14:textId="77777777" w:rsidR="00545E1C" w:rsidRDefault="003B2545">
      <w:pPr>
        <w:spacing w:line="240" w:lineRule="auto"/>
        <w:ind w:firstLineChars="200" w:firstLine="480"/>
        <w:rPr>
          <w:lang w:val="en-GB" w:eastAsia="zh-CN"/>
        </w:rPr>
      </w:pPr>
      <w:r>
        <w:rPr>
          <w:rFonts w:hint="eastAsia"/>
          <w:lang w:val="en-GB" w:eastAsia="zh-CN"/>
        </w:rPr>
        <w:t>UE</w:t>
      </w:r>
      <w:r>
        <w:rPr>
          <w:rFonts w:hint="eastAsia"/>
          <w:lang w:val="en-GB" w:eastAsia="zh-CN"/>
        </w:rPr>
        <w:t>可以假设在其中</w:t>
      </w:r>
      <w:r>
        <w:rPr>
          <w:rFonts w:hint="eastAsia"/>
          <w:lang w:val="en-GB" w:eastAsia="zh-CN"/>
        </w:rPr>
        <w:t>PDSCH</w:t>
      </w:r>
      <w:r>
        <w:rPr>
          <w:rFonts w:hint="eastAsia"/>
          <w:lang w:val="en-GB" w:eastAsia="zh-CN"/>
        </w:rPr>
        <w:t>被发送到</w:t>
      </w:r>
      <w:r>
        <w:rPr>
          <w:rFonts w:hint="eastAsia"/>
          <w:lang w:val="en-GB" w:eastAsia="zh-CN"/>
        </w:rPr>
        <w:t>UE</w:t>
      </w:r>
      <w:r>
        <w:rPr>
          <w:rFonts w:hint="eastAsia"/>
          <w:lang w:val="en-GB" w:eastAsia="zh-CN"/>
        </w:rPr>
        <w:t>的每一层上存在至少一个具有解调参考信号的符号，并且高层可以配置最多三个附加的</w:t>
      </w:r>
      <w:r>
        <w:rPr>
          <w:rFonts w:hint="eastAsia"/>
          <w:lang w:val="en-GB" w:eastAsia="zh-CN"/>
        </w:rPr>
        <w:t>DMRS</w:t>
      </w:r>
      <w:r>
        <w:rPr>
          <w:rFonts w:hint="eastAsia"/>
          <w:lang w:val="en-GB" w:eastAsia="zh-CN"/>
        </w:rPr>
        <w:t>符号。</w:t>
      </w:r>
    </w:p>
    <w:p w14:paraId="3DE31868" w14:textId="77777777" w:rsidR="00545E1C" w:rsidRDefault="003B2545">
      <w:pPr>
        <w:spacing w:line="240" w:lineRule="auto"/>
        <w:ind w:firstLineChars="200" w:firstLine="480"/>
        <w:rPr>
          <w:lang w:val="en-GB" w:eastAsia="zh-CN"/>
        </w:rPr>
      </w:pPr>
      <w:r>
        <w:rPr>
          <w:rFonts w:hint="eastAsia"/>
          <w:lang w:val="en-GB" w:eastAsia="zh-CN"/>
        </w:rPr>
        <w:t>可以在附加的符号上发送相位跟踪</w:t>
      </w:r>
      <w:r>
        <w:rPr>
          <w:rFonts w:hint="eastAsia"/>
          <w:lang w:val="en-GB" w:eastAsia="zh-CN"/>
        </w:rPr>
        <w:t>RS</w:t>
      </w:r>
      <w:r>
        <w:rPr>
          <w:rFonts w:hint="eastAsia"/>
          <w:lang w:val="en-GB" w:eastAsia="zh-CN"/>
        </w:rPr>
        <w:t>，以辅助接收机相位跟踪。</w:t>
      </w:r>
    </w:p>
    <w:p w14:paraId="4C2C30E9" w14:textId="77777777" w:rsidR="00545E1C" w:rsidRDefault="003B2545">
      <w:pPr>
        <w:pStyle w:val="Heading6"/>
        <w:spacing w:before="120"/>
        <w:rPr>
          <w:lang w:val="en-GB" w:eastAsia="zh-CN"/>
        </w:rPr>
      </w:pPr>
      <w:r>
        <w:rPr>
          <w:lang w:val="en-GB" w:eastAsia="zh-CN"/>
        </w:rPr>
        <w:t>2.1.1.4.2.3</w:t>
      </w:r>
      <w:r>
        <w:rPr>
          <w:lang w:val="en-GB" w:eastAsia="zh-CN"/>
        </w:rPr>
        <w:tab/>
      </w:r>
      <w:r>
        <w:rPr>
          <w:rFonts w:ascii="Calibri" w:hAnsi="Calibri" w:hint="eastAsia"/>
          <w:lang w:val="en-GB" w:eastAsia="zh-CN"/>
        </w:rPr>
        <w:t>物理下行链路控制信道</w:t>
      </w:r>
    </w:p>
    <w:p w14:paraId="565D4065" w14:textId="77777777" w:rsidR="00545E1C" w:rsidRDefault="003B2545">
      <w:pPr>
        <w:spacing w:line="240" w:lineRule="auto"/>
        <w:ind w:firstLineChars="200" w:firstLine="480"/>
        <w:rPr>
          <w:lang w:val="en-GB" w:eastAsia="zh-CN"/>
        </w:rPr>
      </w:pPr>
      <w:r>
        <w:rPr>
          <w:rFonts w:hint="eastAsia"/>
          <w:lang w:val="en-GB" w:eastAsia="zh-CN"/>
        </w:rPr>
        <w:t>物理下行链路控制信道（</w:t>
      </w:r>
      <w:r>
        <w:rPr>
          <w:rFonts w:hint="eastAsia"/>
          <w:lang w:val="en-GB" w:eastAsia="zh-CN"/>
        </w:rPr>
        <w:t>PDCCH</w:t>
      </w:r>
      <w:r>
        <w:rPr>
          <w:rFonts w:hint="eastAsia"/>
          <w:lang w:val="en-GB" w:eastAsia="zh-CN"/>
        </w:rPr>
        <w:t>）可用于调度</w:t>
      </w:r>
      <w:r>
        <w:rPr>
          <w:rFonts w:hint="eastAsia"/>
          <w:lang w:val="en-GB" w:eastAsia="zh-CN"/>
        </w:rPr>
        <w:t>PDSCH</w:t>
      </w:r>
      <w:r>
        <w:rPr>
          <w:rFonts w:hint="eastAsia"/>
          <w:lang w:val="en-GB" w:eastAsia="zh-CN"/>
        </w:rPr>
        <w:t>上的</w:t>
      </w:r>
      <w:r>
        <w:rPr>
          <w:rFonts w:hint="eastAsia"/>
          <w:lang w:val="en-GB" w:eastAsia="zh-CN"/>
        </w:rPr>
        <w:t>DL</w:t>
      </w:r>
      <w:r>
        <w:rPr>
          <w:rFonts w:hint="eastAsia"/>
          <w:lang w:val="en-GB" w:eastAsia="zh-CN"/>
        </w:rPr>
        <w:t>传输和</w:t>
      </w:r>
      <w:r>
        <w:rPr>
          <w:rFonts w:hint="eastAsia"/>
          <w:lang w:val="en-GB" w:eastAsia="zh-CN"/>
        </w:rPr>
        <w:t>PUSCH</w:t>
      </w:r>
      <w:r>
        <w:rPr>
          <w:rFonts w:hint="eastAsia"/>
          <w:lang w:val="en-GB" w:eastAsia="zh-CN"/>
        </w:rPr>
        <w:t>上的</w:t>
      </w:r>
      <w:r>
        <w:rPr>
          <w:rFonts w:hint="eastAsia"/>
          <w:lang w:val="en-GB" w:eastAsia="zh-CN"/>
        </w:rPr>
        <w:t>UL</w:t>
      </w:r>
      <w:r>
        <w:rPr>
          <w:rFonts w:hint="eastAsia"/>
          <w:lang w:val="en-GB" w:eastAsia="zh-CN"/>
        </w:rPr>
        <w:t>传输，其中</w:t>
      </w:r>
      <w:r>
        <w:rPr>
          <w:rFonts w:hint="eastAsia"/>
          <w:lang w:val="en-GB" w:eastAsia="zh-CN"/>
        </w:rPr>
        <w:t>PDCCH</w:t>
      </w:r>
      <w:r>
        <w:rPr>
          <w:rFonts w:hint="eastAsia"/>
          <w:lang w:val="en-GB" w:eastAsia="zh-CN"/>
        </w:rPr>
        <w:t>上的下行链路控制信息（</w:t>
      </w:r>
      <w:r>
        <w:rPr>
          <w:rFonts w:hint="eastAsia"/>
          <w:lang w:val="en-GB" w:eastAsia="zh-CN"/>
        </w:rPr>
        <w:t>DCI</w:t>
      </w:r>
      <w:r>
        <w:rPr>
          <w:rFonts w:hint="eastAsia"/>
          <w:lang w:val="en-GB" w:eastAsia="zh-CN"/>
        </w:rPr>
        <w:t>）包括：</w:t>
      </w:r>
    </w:p>
    <w:p w14:paraId="527C5628"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lang w:val="en-GB" w:eastAsia="zh-CN"/>
        </w:rPr>
        <w:t>下行链路指配</w:t>
      </w:r>
      <w:r>
        <w:rPr>
          <w:rFonts w:hint="eastAsia"/>
          <w:lang w:val="en-GB" w:eastAsia="zh-CN"/>
        </w:rPr>
        <w:t>，</w:t>
      </w:r>
      <w:r>
        <w:rPr>
          <w:lang w:val="en-GB" w:eastAsia="zh-CN"/>
        </w:rPr>
        <w:t>至少包含调制和编码格式</w:t>
      </w:r>
      <w:r>
        <w:rPr>
          <w:rFonts w:hint="eastAsia"/>
          <w:lang w:val="en-GB" w:eastAsia="zh-CN"/>
        </w:rPr>
        <w:t>、</w:t>
      </w:r>
      <w:r>
        <w:rPr>
          <w:lang w:val="en-GB" w:eastAsia="zh-CN"/>
        </w:rPr>
        <w:t>资源分配以及与</w:t>
      </w:r>
      <w:r>
        <w:rPr>
          <w:lang w:val="en-GB" w:eastAsia="zh-CN"/>
        </w:rPr>
        <w:t>DL-SCH</w:t>
      </w:r>
      <w:r>
        <w:rPr>
          <w:lang w:val="en-GB" w:eastAsia="zh-CN"/>
        </w:rPr>
        <w:t>相关的</w:t>
      </w:r>
      <w:r>
        <w:rPr>
          <w:lang w:val="en-GB" w:eastAsia="zh-CN"/>
        </w:rPr>
        <w:t>HARQ</w:t>
      </w:r>
      <w:r>
        <w:rPr>
          <w:lang w:val="en-GB" w:eastAsia="zh-CN"/>
        </w:rPr>
        <w:t>信息</w:t>
      </w:r>
      <w:r>
        <w:rPr>
          <w:rFonts w:hint="eastAsia"/>
          <w:lang w:val="en-GB" w:eastAsia="zh-CN"/>
        </w:rPr>
        <w:t>；</w:t>
      </w:r>
    </w:p>
    <w:p w14:paraId="070212DA"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lang w:val="en-GB" w:eastAsia="zh-CN"/>
        </w:rPr>
        <w:t>上行链路调度许可，至少包含调制和编码格式</w:t>
      </w:r>
      <w:r>
        <w:rPr>
          <w:rFonts w:hint="eastAsia"/>
          <w:lang w:val="en-GB" w:eastAsia="zh-CN"/>
        </w:rPr>
        <w:t>、</w:t>
      </w:r>
      <w:r>
        <w:rPr>
          <w:lang w:val="en-GB" w:eastAsia="zh-CN"/>
        </w:rPr>
        <w:t>资源分配以及与</w:t>
      </w:r>
      <w:r>
        <w:rPr>
          <w:lang w:val="en-GB" w:eastAsia="zh-CN"/>
        </w:rPr>
        <w:t>UL-SCH</w:t>
      </w:r>
      <w:r>
        <w:rPr>
          <w:lang w:val="en-GB" w:eastAsia="zh-CN"/>
        </w:rPr>
        <w:t>有关的</w:t>
      </w:r>
      <w:r>
        <w:rPr>
          <w:lang w:val="en-GB" w:eastAsia="zh-CN"/>
        </w:rPr>
        <w:t>HARQ</w:t>
      </w:r>
      <w:r>
        <w:rPr>
          <w:lang w:val="en-GB" w:eastAsia="zh-CN"/>
        </w:rPr>
        <w:t>信息。</w:t>
      </w:r>
    </w:p>
    <w:p w14:paraId="7599F242" w14:textId="77777777" w:rsidR="00545E1C" w:rsidRDefault="003B2545">
      <w:pPr>
        <w:spacing w:before="80" w:line="240" w:lineRule="auto"/>
        <w:ind w:firstLineChars="200" w:firstLine="480"/>
        <w:rPr>
          <w:lang w:val="en-GB" w:eastAsia="zh-CN"/>
        </w:rPr>
      </w:pPr>
      <w:r>
        <w:rPr>
          <w:rFonts w:hint="eastAsia"/>
          <w:lang w:val="en-GB" w:eastAsia="zh-CN"/>
        </w:rPr>
        <w:t>除调度外，</w:t>
      </w:r>
      <w:r>
        <w:rPr>
          <w:rFonts w:hint="eastAsia"/>
          <w:lang w:val="en-GB" w:eastAsia="zh-CN"/>
        </w:rPr>
        <w:t>PDCCH</w:t>
      </w:r>
      <w:r>
        <w:rPr>
          <w:rFonts w:hint="eastAsia"/>
          <w:lang w:val="en-GB" w:eastAsia="zh-CN"/>
        </w:rPr>
        <w:t>还可用于：</w:t>
      </w:r>
    </w:p>
    <w:p w14:paraId="2DEFCF9B"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通过</w:t>
      </w:r>
      <w:r>
        <w:rPr>
          <w:rFonts w:hint="eastAsia"/>
          <w:lang w:val="en-GB" w:eastAsia="zh-CN"/>
        </w:rPr>
        <w:t>所</w:t>
      </w:r>
      <w:r>
        <w:rPr>
          <w:lang w:val="en-GB" w:eastAsia="zh-CN"/>
        </w:rPr>
        <w:t>配置的许可来激活和去激活</w:t>
      </w:r>
      <w:r>
        <w:rPr>
          <w:rFonts w:hint="eastAsia"/>
          <w:lang w:val="en-GB" w:eastAsia="zh-CN"/>
        </w:rPr>
        <w:t>所</w:t>
      </w:r>
      <w:r>
        <w:rPr>
          <w:lang w:val="en-GB" w:eastAsia="zh-CN"/>
        </w:rPr>
        <w:t>配置的</w:t>
      </w:r>
      <w:r>
        <w:rPr>
          <w:lang w:val="en-GB" w:eastAsia="zh-CN"/>
        </w:rPr>
        <w:t>PUSCH</w:t>
      </w:r>
      <w:r>
        <w:rPr>
          <w:lang w:val="en-GB" w:eastAsia="zh-CN"/>
        </w:rPr>
        <w:t>传输；</w:t>
      </w:r>
    </w:p>
    <w:p w14:paraId="63FC2A13"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t>PDSCH</w:t>
      </w:r>
      <w:r>
        <w:rPr>
          <w:lang w:val="en-GB" w:eastAsia="zh-CN"/>
        </w:rPr>
        <w:t>半永久传输的激活和去激活；</w:t>
      </w:r>
    </w:p>
    <w:p w14:paraId="5BE700A7"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向一个或多个</w:t>
      </w:r>
      <w:r>
        <w:rPr>
          <w:lang w:val="en-GB" w:eastAsia="zh-CN"/>
        </w:rPr>
        <w:t>UE</w:t>
      </w:r>
      <w:r>
        <w:rPr>
          <w:lang w:val="en-GB" w:eastAsia="zh-CN"/>
        </w:rPr>
        <w:t>通知时隙格式；</w:t>
      </w:r>
    </w:p>
    <w:p w14:paraId="4810FA22"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向一个或多个</w:t>
      </w:r>
      <w:r>
        <w:rPr>
          <w:lang w:val="en-GB" w:eastAsia="zh-CN"/>
        </w:rPr>
        <w:t>UE</w:t>
      </w:r>
      <w:r>
        <w:rPr>
          <w:lang w:val="en-GB" w:eastAsia="zh-CN"/>
        </w:rPr>
        <w:t>通知一个或多个</w:t>
      </w:r>
      <w:r>
        <w:rPr>
          <w:lang w:val="en-GB" w:eastAsia="zh-CN"/>
        </w:rPr>
        <w:t>PRB</w:t>
      </w:r>
      <w:r>
        <w:rPr>
          <w:lang w:val="en-GB" w:eastAsia="zh-CN"/>
        </w:rPr>
        <w:t>和一个或多个</w:t>
      </w:r>
      <w:r>
        <w:rPr>
          <w:lang w:val="en-GB" w:eastAsia="zh-CN"/>
        </w:rPr>
        <w:t>OFDM</w:t>
      </w:r>
      <w:r>
        <w:rPr>
          <w:lang w:val="en-GB" w:eastAsia="zh-CN"/>
        </w:rPr>
        <w:t>符号，其中</w:t>
      </w:r>
      <w:r>
        <w:rPr>
          <w:lang w:val="en-GB" w:eastAsia="zh-CN"/>
        </w:rPr>
        <w:t>UE</w:t>
      </w:r>
      <w:r>
        <w:rPr>
          <w:lang w:val="en-GB" w:eastAsia="zh-CN"/>
        </w:rPr>
        <w:t>可以假定没有针对</w:t>
      </w:r>
      <w:r>
        <w:rPr>
          <w:lang w:val="en-GB" w:eastAsia="zh-CN"/>
        </w:rPr>
        <w:t>UE</w:t>
      </w:r>
      <w:r>
        <w:rPr>
          <w:lang w:val="en-GB" w:eastAsia="zh-CN"/>
        </w:rPr>
        <w:t>的传输；</w:t>
      </w:r>
    </w:p>
    <w:p w14:paraId="4E58C0AB" w14:textId="77777777" w:rsidR="00545E1C" w:rsidRDefault="003B2545">
      <w:pPr>
        <w:pStyle w:val="enumlev1"/>
        <w:keepNext/>
        <w:keepLines/>
        <w:spacing w:line="240" w:lineRule="auto"/>
        <w:rPr>
          <w:lang w:val="en-GB" w:eastAsia="zh-CN"/>
        </w:rPr>
      </w:pPr>
      <w:r>
        <w:rPr>
          <w:rFonts w:ascii="SimSun" w:hAnsi="SimSun"/>
          <w:lang w:val="en-GB" w:eastAsia="zh-CN"/>
        </w:rPr>
        <w:t>-</w:t>
      </w:r>
      <w:r>
        <w:rPr>
          <w:lang w:val="en-GB" w:eastAsia="zh-CN"/>
        </w:rPr>
        <w:tab/>
      </w:r>
      <w:r>
        <w:rPr>
          <w:rFonts w:hint="eastAsia"/>
          <w:lang w:val="en-GB" w:eastAsia="zh-CN"/>
        </w:rPr>
        <w:t>传输</w:t>
      </w:r>
      <w:r>
        <w:rPr>
          <w:lang w:val="en-GB" w:eastAsia="zh-CN"/>
        </w:rPr>
        <w:t>用于</w:t>
      </w:r>
      <w:r>
        <w:rPr>
          <w:lang w:val="en-GB" w:eastAsia="zh-CN"/>
        </w:rPr>
        <w:t>PUCCH</w:t>
      </w:r>
      <w:r>
        <w:rPr>
          <w:lang w:val="en-GB" w:eastAsia="zh-CN"/>
        </w:rPr>
        <w:t>和</w:t>
      </w:r>
      <w:r>
        <w:rPr>
          <w:lang w:val="en-GB" w:eastAsia="zh-CN"/>
        </w:rPr>
        <w:t>PUSCH</w:t>
      </w:r>
      <w:r>
        <w:rPr>
          <w:lang w:val="en-GB" w:eastAsia="zh-CN"/>
        </w:rPr>
        <w:t>的发射功率控制（</w:t>
      </w:r>
      <w:r>
        <w:rPr>
          <w:lang w:val="en-GB" w:eastAsia="zh-CN"/>
        </w:rPr>
        <w:t>TPC</w:t>
      </w:r>
      <w:r>
        <w:rPr>
          <w:lang w:val="en-GB" w:eastAsia="zh-CN"/>
        </w:rPr>
        <w:t>）命令；</w:t>
      </w:r>
    </w:p>
    <w:p w14:paraId="3DE4438D"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由一个或多个</w:t>
      </w:r>
      <w:r>
        <w:rPr>
          <w:lang w:val="en-GB" w:eastAsia="zh-CN"/>
        </w:rPr>
        <w:t>UE</w:t>
      </w:r>
      <w:r>
        <w:rPr>
          <w:lang w:val="en-GB" w:eastAsia="zh-CN"/>
        </w:rPr>
        <w:t>传输用于探测参考信号（</w:t>
      </w:r>
      <w:r>
        <w:rPr>
          <w:lang w:val="en-GB" w:eastAsia="zh-CN"/>
        </w:rPr>
        <w:t>SRS</w:t>
      </w:r>
      <w:r>
        <w:rPr>
          <w:lang w:val="en-GB" w:eastAsia="zh-CN"/>
        </w:rPr>
        <w:t>）</w:t>
      </w:r>
      <w:r>
        <w:rPr>
          <w:rFonts w:hint="eastAsia"/>
          <w:lang w:val="en-GB" w:eastAsia="zh-CN"/>
        </w:rPr>
        <w:t>传输</w:t>
      </w:r>
      <w:r>
        <w:rPr>
          <w:lang w:val="en-GB" w:eastAsia="zh-CN"/>
        </w:rPr>
        <w:t>的一个或多个</w:t>
      </w:r>
      <w:r>
        <w:rPr>
          <w:lang w:val="en-GB" w:eastAsia="zh-CN"/>
        </w:rPr>
        <w:t>TPC</w:t>
      </w:r>
      <w:r>
        <w:rPr>
          <w:lang w:val="en-GB" w:eastAsia="zh-CN"/>
        </w:rPr>
        <w:t>命令；</w:t>
      </w:r>
    </w:p>
    <w:p w14:paraId="7900537B"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切换</w:t>
      </w:r>
      <w:r>
        <w:rPr>
          <w:lang w:val="en-GB" w:eastAsia="zh-CN"/>
        </w:rPr>
        <w:t>UE</w:t>
      </w:r>
      <w:r>
        <w:rPr>
          <w:lang w:val="en-GB" w:eastAsia="zh-CN"/>
        </w:rPr>
        <w:t>的</w:t>
      </w:r>
      <w:r>
        <w:rPr>
          <w:rFonts w:hint="eastAsia"/>
          <w:lang w:val="en-GB" w:eastAsia="zh-CN"/>
        </w:rPr>
        <w:t>活跃</w:t>
      </w:r>
      <w:r>
        <w:rPr>
          <w:lang w:val="en-GB" w:eastAsia="zh-CN"/>
        </w:rPr>
        <w:t>带宽部分；</w:t>
      </w:r>
    </w:p>
    <w:p w14:paraId="1C8F9F08"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启动随机访问</w:t>
      </w:r>
      <w:r>
        <w:rPr>
          <w:rFonts w:hint="eastAsia"/>
          <w:lang w:val="en-GB" w:eastAsia="zh-CN"/>
        </w:rPr>
        <w:t>程序；</w:t>
      </w:r>
    </w:p>
    <w:p w14:paraId="4CD4A76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指示</w:t>
      </w:r>
      <w:r>
        <w:rPr>
          <w:rFonts w:hint="eastAsia"/>
          <w:lang w:val="en-GB" w:eastAsia="zh-CN"/>
        </w:rPr>
        <w:t>UE</w:t>
      </w:r>
      <w:r>
        <w:rPr>
          <w:rFonts w:hint="eastAsia"/>
          <w:lang w:val="en-GB" w:eastAsia="zh-CN"/>
        </w:rPr>
        <w:t>在</w:t>
      </w:r>
      <w:r>
        <w:rPr>
          <w:rFonts w:hint="eastAsia"/>
          <w:lang w:val="en-GB" w:eastAsia="zh-CN"/>
        </w:rPr>
        <w:t>DRX</w:t>
      </w:r>
      <w:r>
        <w:rPr>
          <w:rFonts w:hint="eastAsia"/>
          <w:lang w:val="en-GB" w:eastAsia="zh-CN"/>
        </w:rPr>
        <w:t>开启持续时间的下一次出现期间监控</w:t>
      </w:r>
      <w:r>
        <w:rPr>
          <w:rFonts w:hint="eastAsia"/>
          <w:lang w:val="en-GB" w:eastAsia="zh-CN"/>
        </w:rPr>
        <w:t>PDCCH</w:t>
      </w:r>
      <w:r>
        <w:rPr>
          <w:rFonts w:hint="eastAsia"/>
          <w:lang w:val="en-GB" w:eastAsia="zh-CN"/>
        </w:rPr>
        <w:t>；</w:t>
      </w:r>
    </w:p>
    <w:p w14:paraId="152829A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US" w:eastAsia="zh-CN"/>
        </w:rPr>
        <w:t>在</w:t>
      </w:r>
      <w:r>
        <w:rPr>
          <w:rFonts w:hint="eastAsia"/>
          <w:lang w:val="en-GB" w:eastAsia="zh-CN"/>
        </w:rPr>
        <w:t>IAB</w:t>
      </w:r>
      <w:r>
        <w:rPr>
          <w:rFonts w:hint="eastAsia"/>
          <w:lang w:val="en-GB" w:eastAsia="zh-CN"/>
        </w:rPr>
        <w:t>上下文中，指示</w:t>
      </w:r>
      <w:r>
        <w:rPr>
          <w:rFonts w:hint="eastAsia"/>
          <w:lang w:val="en-GB" w:eastAsia="zh-CN"/>
        </w:rPr>
        <w:t>IAB-DU</w:t>
      </w:r>
      <w:r>
        <w:rPr>
          <w:rFonts w:hint="eastAsia"/>
          <w:lang w:val="en-GB" w:eastAsia="zh-CN"/>
        </w:rPr>
        <w:t>的软符号的可用性；</w:t>
      </w:r>
    </w:p>
    <w:p w14:paraId="40D223A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触发一次性</w:t>
      </w:r>
      <w:r>
        <w:rPr>
          <w:rFonts w:hint="eastAsia"/>
          <w:lang w:val="en-GB" w:eastAsia="zh-CN"/>
        </w:rPr>
        <w:t>HARQ-ACK</w:t>
      </w:r>
      <w:r>
        <w:rPr>
          <w:rFonts w:hint="eastAsia"/>
          <w:lang w:val="en-GB" w:eastAsia="zh-CN"/>
        </w:rPr>
        <w:t>码本反馈。</w:t>
      </w:r>
    </w:p>
    <w:p w14:paraId="58AEF53E" w14:textId="77777777" w:rsidR="00545E1C" w:rsidRDefault="003B2545">
      <w:pPr>
        <w:spacing w:line="240" w:lineRule="auto"/>
        <w:ind w:firstLineChars="200" w:firstLine="480"/>
        <w:rPr>
          <w:lang w:val="en-GB" w:eastAsia="zh-CN"/>
        </w:rPr>
      </w:pPr>
      <w:r>
        <w:rPr>
          <w:rFonts w:hint="eastAsia"/>
          <w:lang w:val="en-GB" w:eastAsia="zh-CN"/>
        </w:rPr>
        <w:t>UE</w:t>
      </w:r>
      <w:r>
        <w:rPr>
          <w:rFonts w:hint="eastAsia"/>
          <w:lang w:val="en-GB" w:eastAsia="zh-CN"/>
        </w:rPr>
        <w:t>根据对应的搜索空间配置，在一个或多个所配置控制资源集合（</w:t>
      </w:r>
      <w:r>
        <w:rPr>
          <w:rFonts w:hint="eastAsia"/>
          <w:lang w:val="en-GB" w:eastAsia="zh-CN"/>
        </w:rPr>
        <w:t>CORESET</w:t>
      </w:r>
      <w:r>
        <w:rPr>
          <w:rFonts w:hint="eastAsia"/>
          <w:lang w:val="en-GB" w:eastAsia="zh-CN"/>
        </w:rPr>
        <w:t>）中的所配置监视时机中监视一组</w:t>
      </w:r>
      <w:r>
        <w:rPr>
          <w:rFonts w:hint="eastAsia"/>
          <w:lang w:val="en-GB" w:eastAsia="zh-CN"/>
        </w:rPr>
        <w:t>PDCCH</w:t>
      </w:r>
      <w:r>
        <w:rPr>
          <w:rFonts w:hint="eastAsia"/>
          <w:lang w:val="en-GB" w:eastAsia="zh-CN"/>
        </w:rPr>
        <w:t>候选方案。</w:t>
      </w:r>
    </w:p>
    <w:p w14:paraId="4B03261D" w14:textId="77777777" w:rsidR="00545E1C" w:rsidRDefault="003B2545">
      <w:pPr>
        <w:spacing w:line="240" w:lineRule="auto"/>
        <w:ind w:firstLineChars="200" w:firstLine="480"/>
        <w:rPr>
          <w:lang w:val="en-GB" w:eastAsia="zh-CN"/>
        </w:rPr>
      </w:pPr>
      <w:r>
        <w:rPr>
          <w:rFonts w:hint="eastAsia"/>
          <w:lang w:val="en-GB" w:eastAsia="zh-CN"/>
        </w:rPr>
        <w:t>一个</w:t>
      </w:r>
      <w:r>
        <w:rPr>
          <w:rFonts w:hint="eastAsia"/>
          <w:lang w:val="en-GB" w:eastAsia="zh-CN"/>
        </w:rPr>
        <w:t>CORESET</w:t>
      </w:r>
      <w:r>
        <w:rPr>
          <w:rFonts w:hint="eastAsia"/>
          <w:lang w:val="en-GB" w:eastAsia="zh-CN"/>
        </w:rPr>
        <w:t>由一组</w:t>
      </w:r>
      <w:r>
        <w:rPr>
          <w:rFonts w:hint="eastAsia"/>
          <w:lang w:val="en-GB" w:eastAsia="zh-CN"/>
        </w:rPr>
        <w:t>PRB</w:t>
      </w:r>
      <w:r>
        <w:rPr>
          <w:rFonts w:hint="eastAsia"/>
          <w:lang w:val="en-GB" w:eastAsia="zh-CN"/>
        </w:rPr>
        <w:t>组成，其持续时间为</w:t>
      </w:r>
      <w:r>
        <w:rPr>
          <w:rFonts w:hint="eastAsia"/>
          <w:lang w:val="en-GB" w:eastAsia="zh-CN"/>
        </w:rPr>
        <w:t>1</w:t>
      </w:r>
      <w:r>
        <w:rPr>
          <w:rFonts w:hint="eastAsia"/>
          <w:lang w:val="en-GB" w:eastAsia="zh-CN"/>
        </w:rPr>
        <w:t>到</w:t>
      </w:r>
      <w:r>
        <w:rPr>
          <w:rFonts w:hint="eastAsia"/>
          <w:lang w:val="en-GB" w:eastAsia="zh-CN"/>
        </w:rPr>
        <w:t>3</w:t>
      </w:r>
      <w:r>
        <w:rPr>
          <w:rFonts w:hint="eastAsia"/>
          <w:lang w:val="en-GB" w:eastAsia="zh-CN"/>
        </w:rPr>
        <w:t>个</w:t>
      </w:r>
      <w:r>
        <w:rPr>
          <w:rFonts w:hint="eastAsia"/>
          <w:lang w:val="en-GB" w:eastAsia="zh-CN"/>
        </w:rPr>
        <w:t>OFDM</w:t>
      </w:r>
      <w:r>
        <w:rPr>
          <w:rFonts w:hint="eastAsia"/>
          <w:lang w:val="en-GB" w:eastAsia="zh-CN"/>
        </w:rPr>
        <w:t>符号。资源单元资源元素组（</w:t>
      </w:r>
      <w:r>
        <w:rPr>
          <w:rFonts w:hint="eastAsia"/>
          <w:lang w:val="en-GB" w:eastAsia="zh-CN"/>
        </w:rPr>
        <w:t>REG</w:t>
      </w:r>
      <w:r>
        <w:rPr>
          <w:rFonts w:hint="eastAsia"/>
          <w:lang w:val="en-GB" w:eastAsia="zh-CN"/>
        </w:rPr>
        <w:t>）和控制信道元素（</w:t>
      </w:r>
      <w:r>
        <w:rPr>
          <w:rFonts w:hint="eastAsia"/>
          <w:lang w:val="en-GB" w:eastAsia="zh-CN"/>
        </w:rPr>
        <w:t>CCE</w:t>
      </w:r>
      <w:r>
        <w:rPr>
          <w:rFonts w:hint="eastAsia"/>
          <w:lang w:val="en-GB" w:eastAsia="zh-CN"/>
        </w:rPr>
        <w:t>）在</w:t>
      </w:r>
      <w:r>
        <w:rPr>
          <w:rFonts w:hint="eastAsia"/>
          <w:lang w:val="en-GB" w:eastAsia="zh-CN"/>
        </w:rPr>
        <w:t>CORESET</w:t>
      </w:r>
      <w:r>
        <w:rPr>
          <w:rFonts w:hint="eastAsia"/>
          <w:lang w:val="en-GB" w:eastAsia="zh-CN"/>
        </w:rPr>
        <w:t>内进行定义，每个</w:t>
      </w:r>
      <w:r>
        <w:rPr>
          <w:rFonts w:hint="eastAsia"/>
          <w:lang w:val="en-GB" w:eastAsia="zh-CN"/>
        </w:rPr>
        <w:t>CCE</w:t>
      </w:r>
      <w:r>
        <w:rPr>
          <w:rFonts w:hint="eastAsia"/>
          <w:lang w:val="en-GB" w:eastAsia="zh-CN"/>
        </w:rPr>
        <w:t>包含一组</w:t>
      </w:r>
      <w:r>
        <w:rPr>
          <w:rFonts w:hint="eastAsia"/>
          <w:lang w:val="en-GB" w:eastAsia="zh-CN"/>
        </w:rPr>
        <w:t>REG</w:t>
      </w:r>
      <w:r>
        <w:rPr>
          <w:rFonts w:hint="eastAsia"/>
          <w:lang w:val="en-GB" w:eastAsia="zh-CN"/>
        </w:rPr>
        <w:t>。控制信道是通过</w:t>
      </w:r>
      <w:r>
        <w:rPr>
          <w:rFonts w:hint="eastAsia"/>
          <w:lang w:val="en-GB" w:eastAsia="zh-CN"/>
        </w:rPr>
        <w:t>CCE</w:t>
      </w:r>
      <w:r>
        <w:rPr>
          <w:rFonts w:hint="eastAsia"/>
          <w:lang w:val="en-GB" w:eastAsia="zh-CN"/>
        </w:rPr>
        <w:t>的聚合形成的。通过聚合不同数量的</w:t>
      </w:r>
      <w:r>
        <w:rPr>
          <w:rFonts w:hint="eastAsia"/>
          <w:lang w:val="en-GB" w:eastAsia="zh-CN"/>
        </w:rPr>
        <w:t>CCE</w:t>
      </w:r>
      <w:r>
        <w:rPr>
          <w:rFonts w:hint="eastAsia"/>
          <w:lang w:val="en-GB" w:eastAsia="zh-CN"/>
        </w:rPr>
        <w:t>，来实现控制信道的不同码率。</w:t>
      </w:r>
      <w:r>
        <w:rPr>
          <w:rFonts w:hint="eastAsia"/>
          <w:lang w:val="en-GB" w:eastAsia="zh-CN"/>
        </w:rPr>
        <w:t>CORESET</w:t>
      </w:r>
      <w:r>
        <w:rPr>
          <w:rFonts w:hint="eastAsia"/>
          <w:lang w:val="en-GB" w:eastAsia="zh-CN"/>
        </w:rPr>
        <w:t>支持交织的和非交织的</w:t>
      </w:r>
      <w:r>
        <w:rPr>
          <w:rFonts w:hint="eastAsia"/>
          <w:lang w:val="en-GB" w:eastAsia="zh-CN"/>
        </w:rPr>
        <w:t>CCE</w:t>
      </w:r>
      <w:r>
        <w:rPr>
          <w:rFonts w:hint="eastAsia"/>
          <w:lang w:val="en-GB" w:eastAsia="zh-CN"/>
        </w:rPr>
        <w:t>到</w:t>
      </w:r>
      <w:r>
        <w:rPr>
          <w:rFonts w:hint="eastAsia"/>
          <w:lang w:val="en-GB" w:eastAsia="zh-CN"/>
        </w:rPr>
        <w:t>REG</w:t>
      </w:r>
      <w:r>
        <w:rPr>
          <w:rFonts w:hint="eastAsia"/>
          <w:lang w:val="en-GB" w:eastAsia="zh-CN"/>
        </w:rPr>
        <w:t>映射。</w:t>
      </w:r>
    </w:p>
    <w:p w14:paraId="52D9F12A" w14:textId="77777777" w:rsidR="00545E1C" w:rsidRDefault="003B2545">
      <w:pPr>
        <w:spacing w:line="240" w:lineRule="auto"/>
        <w:ind w:firstLineChars="200" w:firstLine="480"/>
        <w:rPr>
          <w:lang w:val="en-GB" w:eastAsia="zh-CN"/>
        </w:rPr>
      </w:pPr>
      <w:r>
        <w:rPr>
          <w:rFonts w:hint="eastAsia"/>
          <w:lang w:val="en-GB" w:eastAsia="zh-CN"/>
        </w:rPr>
        <w:t>通过使用由</w:t>
      </w:r>
      <w:r>
        <w:rPr>
          <w:rFonts w:hint="eastAsia"/>
          <w:lang w:val="en-GB" w:eastAsia="zh-CN"/>
        </w:rPr>
        <w:t>RRC</w:t>
      </w:r>
      <w:r>
        <w:rPr>
          <w:rFonts w:hint="eastAsia"/>
          <w:lang w:val="en-GB" w:eastAsia="zh-CN"/>
        </w:rPr>
        <w:t>层提供的配置明确链接的两个搜索空间来操作</w:t>
      </w:r>
      <w:r>
        <w:rPr>
          <w:rFonts w:hint="eastAsia"/>
          <w:lang w:val="en-GB" w:eastAsia="zh-CN"/>
        </w:rPr>
        <w:t>PDCCH</w:t>
      </w:r>
      <w:r>
        <w:rPr>
          <w:rFonts w:hint="eastAsia"/>
          <w:lang w:val="en-GB" w:eastAsia="zh-CN"/>
        </w:rPr>
        <w:t>重复，并且这两个搜索空间与相应的核心集相关联。对于</w:t>
      </w:r>
      <w:r>
        <w:rPr>
          <w:rFonts w:hint="eastAsia"/>
          <w:lang w:val="en-GB" w:eastAsia="zh-CN"/>
        </w:rPr>
        <w:t>PDCCH</w:t>
      </w:r>
      <w:r>
        <w:rPr>
          <w:rFonts w:hint="eastAsia"/>
          <w:lang w:val="en-GB" w:eastAsia="zh-CN"/>
        </w:rPr>
        <w:t>重复，两个链接的搜索空间配置有相同数量的候选，并且两个搜索空间中的两个</w:t>
      </w:r>
      <w:r>
        <w:rPr>
          <w:rFonts w:hint="eastAsia"/>
          <w:lang w:val="en-GB" w:eastAsia="zh-CN"/>
        </w:rPr>
        <w:t>PDCCH</w:t>
      </w:r>
      <w:r>
        <w:rPr>
          <w:rFonts w:hint="eastAsia"/>
          <w:lang w:val="en-GB" w:eastAsia="zh-CN"/>
        </w:rPr>
        <w:t>候选与相同的候选索引链接。当</w:t>
      </w:r>
      <w:r>
        <w:rPr>
          <w:rFonts w:hint="eastAsia"/>
          <w:lang w:val="en-GB" w:eastAsia="zh-CN"/>
        </w:rPr>
        <w:t>PDCCH</w:t>
      </w:r>
      <w:r>
        <w:rPr>
          <w:rFonts w:hint="eastAsia"/>
          <w:lang w:val="en-GB" w:eastAsia="zh-CN"/>
        </w:rPr>
        <w:t>重复</w:t>
      </w:r>
      <w:r>
        <w:rPr>
          <w:rFonts w:hint="eastAsia"/>
          <w:lang w:val="en-GB" w:eastAsia="zh-CN"/>
        </w:rPr>
        <w:lastRenderedPageBreak/>
        <w:t>被调度给</w:t>
      </w:r>
      <w:r>
        <w:rPr>
          <w:rFonts w:hint="eastAsia"/>
          <w:lang w:val="en-GB" w:eastAsia="zh-CN"/>
        </w:rPr>
        <w:t>UE</w:t>
      </w:r>
      <w:r>
        <w:rPr>
          <w:rFonts w:hint="eastAsia"/>
          <w:lang w:val="en-GB" w:eastAsia="zh-CN"/>
        </w:rPr>
        <w:t>时，允许时隙内重复，并且每个重复具有相同数量的</w:t>
      </w:r>
      <w:r>
        <w:rPr>
          <w:rFonts w:hint="eastAsia"/>
          <w:lang w:val="en-GB" w:eastAsia="zh-CN"/>
        </w:rPr>
        <w:t>CCE</w:t>
      </w:r>
      <w:r>
        <w:rPr>
          <w:rFonts w:hint="eastAsia"/>
          <w:lang w:val="en-GB" w:eastAsia="zh-CN"/>
        </w:rPr>
        <w:t>和编码比特，并且对应于相同的</w:t>
      </w:r>
      <w:r>
        <w:rPr>
          <w:rFonts w:hint="eastAsia"/>
          <w:lang w:val="en-GB" w:eastAsia="zh-CN"/>
        </w:rPr>
        <w:t>DCI</w:t>
      </w:r>
      <w:r>
        <w:rPr>
          <w:rFonts w:hint="eastAsia"/>
          <w:lang w:val="en-GB" w:eastAsia="zh-CN"/>
        </w:rPr>
        <w:t>有效载荷。</w:t>
      </w:r>
    </w:p>
    <w:p w14:paraId="0E05AECE" w14:textId="77777777" w:rsidR="00545E1C" w:rsidRDefault="003B2545">
      <w:pPr>
        <w:spacing w:line="240" w:lineRule="auto"/>
        <w:ind w:firstLineChars="200" w:firstLine="480"/>
        <w:rPr>
          <w:lang w:val="en-GB" w:eastAsia="zh-CN"/>
        </w:rPr>
      </w:pPr>
      <w:r>
        <w:rPr>
          <w:rFonts w:hint="eastAsia"/>
          <w:lang w:val="en-GB" w:eastAsia="zh-CN"/>
        </w:rPr>
        <w:t>极化编码用于</w:t>
      </w:r>
      <w:r>
        <w:rPr>
          <w:rFonts w:hint="eastAsia"/>
          <w:lang w:val="en-GB" w:eastAsia="zh-CN"/>
        </w:rPr>
        <w:t>PDCCH</w:t>
      </w:r>
      <w:r>
        <w:rPr>
          <w:rFonts w:hint="eastAsia"/>
          <w:lang w:val="en-GB" w:eastAsia="zh-CN"/>
        </w:rPr>
        <w:t>。</w:t>
      </w:r>
    </w:p>
    <w:p w14:paraId="0B0FC073" w14:textId="77777777" w:rsidR="00545E1C" w:rsidRDefault="003B2545">
      <w:pPr>
        <w:spacing w:line="240" w:lineRule="auto"/>
        <w:ind w:firstLineChars="200" w:firstLine="480"/>
        <w:rPr>
          <w:lang w:val="en-GB" w:eastAsia="zh-CN"/>
        </w:rPr>
      </w:pPr>
      <w:r>
        <w:rPr>
          <w:rFonts w:hint="eastAsia"/>
          <w:lang w:val="en-GB" w:eastAsia="zh-CN"/>
        </w:rPr>
        <w:t>携带</w:t>
      </w:r>
      <w:r>
        <w:rPr>
          <w:rFonts w:hint="eastAsia"/>
          <w:lang w:val="en-GB" w:eastAsia="zh-CN"/>
        </w:rPr>
        <w:t>PDCCH</w:t>
      </w:r>
      <w:r>
        <w:rPr>
          <w:rFonts w:hint="eastAsia"/>
          <w:lang w:val="en-GB" w:eastAsia="zh-CN"/>
        </w:rPr>
        <w:t>的每个资源元素组承载其自身的</w:t>
      </w:r>
      <w:r>
        <w:rPr>
          <w:rFonts w:hint="eastAsia"/>
          <w:lang w:val="en-GB" w:eastAsia="zh-CN"/>
        </w:rPr>
        <w:t>DMRS</w:t>
      </w:r>
      <w:r>
        <w:rPr>
          <w:rFonts w:hint="eastAsia"/>
          <w:lang w:val="en-GB" w:eastAsia="zh-CN"/>
        </w:rPr>
        <w:t>。</w:t>
      </w:r>
    </w:p>
    <w:p w14:paraId="7656A450" w14:textId="77777777" w:rsidR="00545E1C" w:rsidRDefault="003B2545">
      <w:pPr>
        <w:spacing w:line="240" w:lineRule="auto"/>
        <w:ind w:firstLineChars="200" w:firstLine="480"/>
        <w:rPr>
          <w:lang w:val="en-GB" w:eastAsia="zh-CN"/>
        </w:rPr>
      </w:pPr>
      <w:r>
        <w:rPr>
          <w:rFonts w:hint="eastAsia"/>
          <w:lang w:val="en-GB" w:eastAsia="zh-CN"/>
        </w:rPr>
        <w:t>QPSK</w:t>
      </w:r>
      <w:r>
        <w:rPr>
          <w:rFonts w:hint="eastAsia"/>
          <w:lang w:val="en-GB" w:eastAsia="zh-CN"/>
        </w:rPr>
        <w:t>调制用于</w:t>
      </w:r>
      <w:r>
        <w:rPr>
          <w:rFonts w:hint="eastAsia"/>
          <w:lang w:val="en-GB" w:eastAsia="zh-CN"/>
        </w:rPr>
        <w:t>PDCCH</w:t>
      </w:r>
      <w:r>
        <w:rPr>
          <w:rFonts w:hint="eastAsia"/>
          <w:lang w:val="en-GB" w:eastAsia="zh-CN"/>
        </w:rPr>
        <w:t>。</w:t>
      </w:r>
    </w:p>
    <w:p w14:paraId="74EA752A" w14:textId="77777777" w:rsidR="00545E1C" w:rsidRDefault="003B2545">
      <w:pPr>
        <w:pStyle w:val="Heading6"/>
        <w:rPr>
          <w:lang w:val="en-GB" w:eastAsia="zh-CN"/>
        </w:rPr>
      </w:pPr>
      <w:r>
        <w:rPr>
          <w:lang w:val="en-GB" w:eastAsia="zh-CN"/>
        </w:rPr>
        <w:t>2.1.1.4.2.4</w:t>
      </w:r>
      <w:r>
        <w:rPr>
          <w:lang w:val="en-GB" w:eastAsia="zh-CN"/>
        </w:rPr>
        <w:tab/>
      </w:r>
      <w:r>
        <w:rPr>
          <w:rFonts w:hint="eastAsia"/>
          <w:lang w:val="en-GB" w:eastAsia="zh-CN"/>
        </w:rPr>
        <w:t>同步信号和</w:t>
      </w:r>
      <w:r>
        <w:rPr>
          <w:rFonts w:hint="eastAsia"/>
          <w:lang w:val="en-GB" w:eastAsia="zh-CN"/>
        </w:rPr>
        <w:t>PBCH</w:t>
      </w:r>
      <w:r>
        <w:rPr>
          <w:rFonts w:hint="eastAsia"/>
          <w:lang w:val="en-GB" w:eastAsia="zh-CN"/>
        </w:rPr>
        <w:t>块</w:t>
      </w:r>
    </w:p>
    <w:p w14:paraId="619DBFDF" w14:textId="77777777" w:rsidR="00545E1C" w:rsidRDefault="003B2545">
      <w:pPr>
        <w:spacing w:line="240" w:lineRule="auto"/>
        <w:ind w:firstLineChars="200" w:firstLine="480"/>
        <w:rPr>
          <w:lang w:val="en-GB" w:eastAsia="zh-CN"/>
        </w:rPr>
      </w:pPr>
      <w:r>
        <w:rPr>
          <w:rFonts w:hint="eastAsia"/>
          <w:lang w:val="en-GB" w:eastAsia="zh-CN"/>
        </w:rPr>
        <w:t>同步信号和</w:t>
      </w:r>
      <w:r>
        <w:rPr>
          <w:rFonts w:hint="eastAsia"/>
          <w:lang w:val="en-GB" w:eastAsia="zh-CN"/>
        </w:rPr>
        <w:t>PBCH</w:t>
      </w:r>
      <w:r>
        <w:rPr>
          <w:rFonts w:hint="eastAsia"/>
          <w:lang w:val="en-GB" w:eastAsia="zh-CN"/>
        </w:rPr>
        <w:t>块（</w:t>
      </w:r>
      <w:r>
        <w:rPr>
          <w:rFonts w:hint="eastAsia"/>
          <w:lang w:val="en-GB" w:eastAsia="zh-CN"/>
        </w:rPr>
        <w:t>SSB</w:t>
      </w:r>
      <w:r>
        <w:rPr>
          <w:rFonts w:hint="eastAsia"/>
          <w:lang w:val="en-GB" w:eastAsia="zh-CN"/>
        </w:rPr>
        <w:t>）由主和次同步信号（</w:t>
      </w:r>
      <w:r>
        <w:rPr>
          <w:rFonts w:hint="eastAsia"/>
          <w:lang w:val="en-GB" w:eastAsia="zh-CN"/>
        </w:rPr>
        <w:t>PSS</w:t>
      </w:r>
      <w:r>
        <w:rPr>
          <w:rFonts w:hint="eastAsia"/>
          <w:lang w:val="en-GB" w:eastAsia="zh-CN"/>
        </w:rPr>
        <w:t>，</w:t>
      </w:r>
      <w:r>
        <w:rPr>
          <w:rFonts w:hint="eastAsia"/>
          <w:lang w:val="en-GB" w:eastAsia="zh-CN"/>
        </w:rPr>
        <w:t>SSS</w:t>
      </w:r>
      <w:r>
        <w:rPr>
          <w:rFonts w:hint="eastAsia"/>
          <w:lang w:val="en-GB" w:eastAsia="zh-CN"/>
        </w:rPr>
        <w:t>）组成，每个占用</w:t>
      </w:r>
      <w:r>
        <w:rPr>
          <w:rFonts w:hint="eastAsia"/>
          <w:lang w:val="en-GB" w:eastAsia="zh-CN"/>
        </w:rPr>
        <w:t>1</w:t>
      </w:r>
      <w:r>
        <w:rPr>
          <w:rFonts w:hint="eastAsia"/>
          <w:lang w:val="en-GB" w:eastAsia="zh-CN"/>
        </w:rPr>
        <w:t>个符号和</w:t>
      </w:r>
      <w:r>
        <w:rPr>
          <w:rFonts w:hint="eastAsia"/>
          <w:lang w:val="en-GB" w:eastAsia="zh-CN"/>
        </w:rPr>
        <w:t>127</w:t>
      </w:r>
      <w:r>
        <w:rPr>
          <w:rFonts w:hint="eastAsia"/>
          <w:lang w:val="en-GB" w:eastAsia="zh-CN"/>
        </w:rPr>
        <w:t>个子载波，</w:t>
      </w:r>
      <w:r>
        <w:rPr>
          <w:rFonts w:hint="eastAsia"/>
          <w:lang w:val="en-GB" w:eastAsia="zh-CN"/>
        </w:rPr>
        <w:t>PBCH</w:t>
      </w:r>
      <w:r>
        <w:rPr>
          <w:rFonts w:hint="eastAsia"/>
          <w:lang w:val="en-GB" w:eastAsia="zh-CN"/>
        </w:rPr>
        <w:t>跨越</w:t>
      </w:r>
      <w:r>
        <w:rPr>
          <w:rFonts w:hint="eastAsia"/>
          <w:lang w:val="en-GB" w:eastAsia="zh-CN"/>
        </w:rPr>
        <w:t>3</w:t>
      </w:r>
      <w:r>
        <w:rPr>
          <w:rFonts w:hint="eastAsia"/>
          <w:lang w:val="en-GB" w:eastAsia="zh-CN"/>
        </w:rPr>
        <w:t>个</w:t>
      </w:r>
      <w:r>
        <w:rPr>
          <w:rFonts w:hint="eastAsia"/>
          <w:lang w:val="en-GB" w:eastAsia="zh-CN"/>
        </w:rPr>
        <w:t>OFDM</w:t>
      </w:r>
      <w:r>
        <w:rPr>
          <w:rFonts w:hint="eastAsia"/>
          <w:lang w:val="en-GB" w:eastAsia="zh-CN"/>
        </w:rPr>
        <w:t>符号和</w:t>
      </w:r>
      <w:r>
        <w:rPr>
          <w:rFonts w:hint="eastAsia"/>
          <w:lang w:val="en-GB" w:eastAsia="zh-CN"/>
        </w:rPr>
        <w:t>240</w:t>
      </w:r>
      <w:r>
        <w:rPr>
          <w:rFonts w:hint="eastAsia"/>
          <w:lang w:val="en-GB" w:eastAsia="zh-CN"/>
        </w:rPr>
        <w:t>个子载波，但在</w:t>
      </w:r>
      <w:r>
        <w:rPr>
          <w:rFonts w:hint="eastAsia"/>
          <w:lang w:val="en-GB" w:eastAsia="zh-CN"/>
        </w:rPr>
        <w:t>1</w:t>
      </w:r>
      <w:r>
        <w:rPr>
          <w:rFonts w:hint="eastAsia"/>
          <w:lang w:val="en-GB" w:eastAsia="zh-CN"/>
        </w:rPr>
        <w:t>个符号上在</w:t>
      </w:r>
      <w:r>
        <w:rPr>
          <w:rFonts w:hint="eastAsia"/>
          <w:lang w:val="en-GB" w:eastAsia="zh-CN"/>
        </w:rPr>
        <w:t>SSB</w:t>
      </w:r>
      <w:r>
        <w:rPr>
          <w:rFonts w:hint="eastAsia"/>
          <w:lang w:val="en-GB" w:eastAsia="zh-CN"/>
        </w:rPr>
        <w:t>的中间位置保留了未使用的部分，如图</w:t>
      </w:r>
      <w:r>
        <w:rPr>
          <w:lang w:val="en-GB" w:eastAsia="zh-CN"/>
        </w:rPr>
        <w:t>34</w:t>
      </w:r>
      <w:r>
        <w:rPr>
          <w:rFonts w:hint="eastAsia"/>
          <w:lang w:val="en-GB" w:eastAsia="zh-CN"/>
        </w:rPr>
        <w:t>所示。半帧内</w:t>
      </w:r>
      <w:r>
        <w:rPr>
          <w:rFonts w:hint="eastAsia"/>
          <w:lang w:val="en-GB" w:eastAsia="zh-CN"/>
        </w:rPr>
        <w:t>SSB</w:t>
      </w:r>
      <w:r>
        <w:rPr>
          <w:rFonts w:hint="eastAsia"/>
          <w:lang w:val="en-GB" w:eastAsia="zh-CN"/>
        </w:rPr>
        <w:t>的可能时间位置由子载波间隔来确定，发送</w:t>
      </w:r>
      <w:r>
        <w:rPr>
          <w:rFonts w:hint="eastAsia"/>
          <w:lang w:val="en-GB" w:eastAsia="zh-CN"/>
        </w:rPr>
        <w:t>SSB</w:t>
      </w:r>
      <w:r>
        <w:rPr>
          <w:rFonts w:hint="eastAsia"/>
          <w:lang w:val="en-GB" w:eastAsia="zh-CN"/>
        </w:rPr>
        <w:t>的半帧的周期由网络来配置。在半帧期间，可以在不同的空间方向上（即使用不同的波束，跨越小区的覆盖区域）传输不同的</w:t>
      </w:r>
      <w:r>
        <w:rPr>
          <w:rFonts w:hint="eastAsia"/>
          <w:lang w:val="en-GB" w:eastAsia="zh-CN"/>
        </w:rPr>
        <w:t>SSB</w:t>
      </w:r>
      <w:r>
        <w:rPr>
          <w:rFonts w:hint="eastAsia"/>
          <w:lang w:val="en-GB" w:eastAsia="zh-CN"/>
        </w:rPr>
        <w:t>。</w:t>
      </w:r>
    </w:p>
    <w:p w14:paraId="768495C2" w14:textId="48FA7336" w:rsidR="00545E1C" w:rsidRDefault="003B2545" w:rsidP="00351B3F">
      <w:pPr>
        <w:spacing w:line="240" w:lineRule="auto"/>
        <w:ind w:firstLineChars="200" w:firstLine="480"/>
        <w:rPr>
          <w:lang w:val="en-GB" w:eastAsia="zh-CN"/>
        </w:rPr>
      </w:pPr>
      <w:r>
        <w:rPr>
          <w:rFonts w:hint="eastAsia"/>
          <w:lang w:val="en-GB" w:eastAsia="zh-CN"/>
        </w:rPr>
        <w:t>在一个载波的频率范围内，可以传输多个</w:t>
      </w:r>
      <w:r>
        <w:rPr>
          <w:rFonts w:hint="eastAsia"/>
          <w:lang w:val="en-GB" w:eastAsia="zh-CN"/>
        </w:rPr>
        <w:t>SSB</w:t>
      </w:r>
      <w:r>
        <w:rPr>
          <w:rFonts w:hint="eastAsia"/>
          <w:lang w:val="en-GB" w:eastAsia="zh-CN"/>
        </w:rPr>
        <w:t>。在不同频率位置上传输的</w:t>
      </w:r>
      <w:r>
        <w:rPr>
          <w:rFonts w:hint="eastAsia"/>
          <w:lang w:val="en-GB" w:eastAsia="zh-CN"/>
        </w:rPr>
        <w:t>SSB</w:t>
      </w:r>
      <w:r>
        <w:rPr>
          <w:rFonts w:hint="eastAsia"/>
          <w:lang w:val="en-GB" w:eastAsia="zh-CN"/>
        </w:rPr>
        <w:t>的物理小区标识符（</w:t>
      </w:r>
      <w:r>
        <w:rPr>
          <w:rFonts w:hint="eastAsia"/>
          <w:lang w:val="en-GB" w:eastAsia="zh-CN"/>
        </w:rPr>
        <w:t>PCI</w:t>
      </w:r>
      <w:r>
        <w:rPr>
          <w:rFonts w:hint="eastAsia"/>
          <w:lang w:val="en-GB" w:eastAsia="zh-CN"/>
        </w:rPr>
        <w:t>）不必是唯一的，即频域中的不同</w:t>
      </w:r>
      <w:r>
        <w:rPr>
          <w:rFonts w:hint="eastAsia"/>
          <w:lang w:val="en-GB" w:eastAsia="zh-CN"/>
        </w:rPr>
        <w:t>SSB</w:t>
      </w:r>
      <w:r>
        <w:rPr>
          <w:rFonts w:hint="eastAsia"/>
          <w:lang w:val="en-GB" w:eastAsia="zh-CN"/>
        </w:rPr>
        <w:t>可以有不同的</w:t>
      </w:r>
      <w:r>
        <w:rPr>
          <w:rFonts w:hint="eastAsia"/>
          <w:lang w:val="en-GB" w:eastAsia="zh-CN"/>
        </w:rPr>
        <w:t>PCI</w:t>
      </w:r>
      <w:r>
        <w:rPr>
          <w:rFonts w:hint="eastAsia"/>
          <w:lang w:val="en-GB" w:eastAsia="zh-CN"/>
        </w:rPr>
        <w:t>。不过，当</w:t>
      </w:r>
      <w:r>
        <w:rPr>
          <w:rFonts w:hint="eastAsia"/>
          <w:lang w:val="en-GB" w:eastAsia="zh-CN"/>
        </w:rPr>
        <w:t>SSB</w:t>
      </w:r>
      <w:r>
        <w:rPr>
          <w:rFonts w:hint="eastAsia"/>
          <w:lang w:val="en-GB" w:eastAsia="zh-CN"/>
        </w:rPr>
        <w:t>与剩余最小系统信息（</w:t>
      </w:r>
      <w:r>
        <w:rPr>
          <w:rFonts w:hint="eastAsia"/>
          <w:lang w:val="en-GB" w:eastAsia="zh-CN"/>
        </w:rPr>
        <w:t>RMSI</w:t>
      </w:r>
      <w:r>
        <w:rPr>
          <w:rFonts w:hint="eastAsia"/>
          <w:lang w:val="en-GB" w:eastAsia="zh-CN"/>
        </w:rPr>
        <w:t>）关联时，该</w:t>
      </w:r>
      <w:r>
        <w:rPr>
          <w:rFonts w:hint="eastAsia"/>
          <w:lang w:val="en-GB" w:eastAsia="zh-CN"/>
        </w:rPr>
        <w:t>SSB</w:t>
      </w:r>
      <w:r>
        <w:rPr>
          <w:rFonts w:hint="eastAsia"/>
          <w:lang w:val="en-GB" w:eastAsia="zh-CN"/>
        </w:rPr>
        <w:t>对应于具有唯一</w:t>
      </w:r>
      <w:r>
        <w:rPr>
          <w:rFonts w:hint="eastAsia"/>
          <w:lang w:val="en-GB" w:eastAsia="zh-CN"/>
        </w:rPr>
        <w:t>NR</w:t>
      </w:r>
      <w:r>
        <w:rPr>
          <w:rFonts w:hint="eastAsia"/>
          <w:lang w:val="en-GB" w:eastAsia="zh-CN"/>
        </w:rPr>
        <w:t>小区全局标识符（</w:t>
      </w:r>
      <w:r>
        <w:rPr>
          <w:rFonts w:hint="eastAsia"/>
          <w:lang w:val="en-GB" w:eastAsia="zh-CN"/>
        </w:rPr>
        <w:t>NCGI</w:t>
      </w:r>
      <w:r>
        <w:rPr>
          <w:rFonts w:hint="eastAsia"/>
          <w:lang w:val="en-GB" w:eastAsia="zh-CN"/>
        </w:rPr>
        <w:t>）的单个小区。这样的</w:t>
      </w:r>
      <w:r>
        <w:rPr>
          <w:rFonts w:hint="eastAsia"/>
          <w:lang w:val="en-GB" w:eastAsia="zh-CN"/>
        </w:rPr>
        <w:t>SSB</w:t>
      </w:r>
      <w:r>
        <w:rPr>
          <w:rFonts w:hint="eastAsia"/>
          <w:lang w:val="en-GB" w:eastAsia="zh-CN"/>
        </w:rPr>
        <w:t>被称为小区定义</w:t>
      </w:r>
      <w:r>
        <w:rPr>
          <w:rFonts w:hint="eastAsia"/>
          <w:lang w:val="en-GB" w:eastAsia="zh-CN"/>
        </w:rPr>
        <w:t>SSB</w:t>
      </w:r>
      <w:r>
        <w:rPr>
          <w:rFonts w:hint="eastAsia"/>
          <w:lang w:val="en-GB" w:eastAsia="zh-CN"/>
        </w:rPr>
        <w:t>（</w:t>
      </w:r>
      <w:r>
        <w:rPr>
          <w:rFonts w:hint="eastAsia"/>
          <w:lang w:val="en-GB" w:eastAsia="zh-CN"/>
        </w:rPr>
        <w:t>CD-SSB</w:t>
      </w:r>
      <w:r>
        <w:rPr>
          <w:rFonts w:hint="eastAsia"/>
          <w:lang w:val="en-GB" w:eastAsia="zh-CN"/>
        </w:rPr>
        <w:t>）。</w:t>
      </w:r>
      <w:proofErr w:type="spellStart"/>
      <w:r>
        <w:rPr>
          <w:rFonts w:hint="eastAsia"/>
          <w:lang w:val="en-GB" w:eastAsia="zh-CN"/>
        </w:rPr>
        <w:t>PCell</w:t>
      </w:r>
      <w:proofErr w:type="spellEnd"/>
      <w:r>
        <w:rPr>
          <w:rFonts w:hint="eastAsia"/>
          <w:lang w:val="en-GB" w:eastAsia="zh-CN"/>
        </w:rPr>
        <w:t>始终与位于同步栅格上的</w:t>
      </w:r>
      <w:r>
        <w:rPr>
          <w:rFonts w:hint="eastAsia"/>
          <w:lang w:val="en-GB" w:eastAsia="zh-CN"/>
        </w:rPr>
        <w:t>CD-SSB</w:t>
      </w:r>
      <w:r>
        <w:rPr>
          <w:rFonts w:hint="eastAsia"/>
          <w:lang w:val="en-GB" w:eastAsia="zh-CN"/>
        </w:rPr>
        <w:t>相关联。</w:t>
      </w:r>
    </w:p>
    <w:p w14:paraId="577231E1" w14:textId="77777777" w:rsidR="00545E1C" w:rsidRDefault="003B2545">
      <w:pPr>
        <w:pStyle w:val="FigureNo"/>
        <w:rPr>
          <w:lang w:val="en-GB" w:eastAsia="zh-CN"/>
        </w:rPr>
      </w:pPr>
      <w:r>
        <w:rPr>
          <w:lang w:val="en-GB" w:eastAsia="zh-CN"/>
        </w:rPr>
        <w:t>图</w:t>
      </w:r>
      <w:r>
        <w:rPr>
          <w:lang w:val="en-GB" w:eastAsia="zh-CN"/>
        </w:rPr>
        <w:t>34</w:t>
      </w:r>
    </w:p>
    <w:p w14:paraId="52F06F10" w14:textId="559969B3" w:rsidR="00545E1C" w:rsidRDefault="003B2545">
      <w:pPr>
        <w:pStyle w:val="Figuretitle"/>
        <w:rPr>
          <w:lang w:val="en-GB" w:eastAsia="zh-CN"/>
        </w:rPr>
      </w:pPr>
      <w:r>
        <w:rPr>
          <w:lang w:val="en-GB" w:eastAsia="zh-CN"/>
        </w:rPr>
        <w:t>SSB</w:t>
      </w:r>
      <w:r>
        <w:rPr>
          <w:rFonts w:hint="eastAsia"/>
          <w:lang w:val="en-GB" w:eastAsia="zh-CN"/>
        </w:rPr>
        <w:t>的时间</w:t>
      </w:r>
      <w:r w:rsidR="00C27D03">
        <w:rPr>
          <w:rFonts w:hint="eastAsia"/>
          <w:lang w:val="en-GB" w:eastAsia="zh-CN"/>
        </w:rPr>
        <w:t xml:space="preserve"> </w:t>
      </w:r>
      <w:r w:rsidR="00C27D03" w:rsidRPr="00C27D03">
        <w:rPr>
          <w:lang w:val="en-GB" w:eastAsia="zh-CN"/>
        </w:rPr>
        <w:t>–</w:t>
      </w:r>
      <w:r w:rsidR="00C27D03">
        <w:rPr>
          <w:rFonts w:hint="eastAsia"/>
          <w:lang w:val="en-GB" w:eastAsia="zh-CN"/>
        </w:rPr>
        <w:t xml:space="preserve"> </w:t>
      </w:r>
      <w:r>
        <w:rPr>
          <w:rFonts w:hint="eastAsia"/>
          <w:lang w:val="en-GB" w:eastAsia="zh-CN"/>
        </w:rPr>
        <w:t>频率结构</w:t>
      </w:r>
    </w:p>
    <w:p w14:paraId="6CE188FC" w14:textId="77777777" w:rsidR="00545E1C" w:rsidRDefault="00A909FA">
      <w:pPr>
        <w:pStyle w:val="Figure"/>
      </w:pPr>
      <w:r>
        <w:pict w14:anchorId="68C64D49">
          <v:shape id="_x0000_i1453" type="#_x0000_t75" style="width:174.55pt;height:349.65pt">
            <v:imagedata r:id="rId2645" o:title=""/>
          </v:shape>
        </w:pict>
      </w:r>
    </w:p>
    <w:p w14:paraId="23511306" w14:textId="77777777" w:rsidR="00545E1C" w:rsidRDefault="003B2545" w:rsidP="006D2ECF">
      <w:pPr>
        <w:pStyle w:val="Normalaftertitle"/>
        <w:spacing w:line="240" w:lineRule="auto"/>
        <w:ind w:firstLineChars="200" w:firstLine="480"/>
        <w:rPr>
          <w:lang w:eastAsia="zh-CN"/>
        </w:rPr>
      </w:pPr>
      <w:r>
        <w:rPr>
          <w:rFonts w:hint="eastAsia"/>
          <w:lang w:eastAsia="zh-CN"/>
        </w:rPr>
        <w:lastRenderedPageBreak/>
        <w:t>极化码</w:t>
      </w:r>
      <w:r w:rsidRPr="006D2ECF">
        <w:rPr>
          <w:rFonts w:ascii="SimSun" w:hAnsi="SimSun" w:cs="SimSun" w:hint="eastAsia"/>
          <w:lang w:val="en-GB" w:eastAsia="zh-CN"/>
        </w:rPr>
        <w:t>用于</w:t>
      </w:r>
      <w:r>
        <w:rPr>
          <w:rFonts w:hint="eastAsia"/>
          <w:lang w:eastAsia="zh-CN"/>
        </w:rPr>
        <w:t>P</w:t>
      </w:r>
      <w:r>
        <w:rPr>
          <w:lang w:eastAsia="zh-CN"/>
        </w:rPr>
        <w:t>BCH</w:t>
      </w:r>
      <w:r>
        <w:rPr>
          <w:rFonts w:hint="eastAsia"/>
          <w:lang w:eastAsia="zh-CN"/>
        </w:rPr>
        <w:t>。</w:t>
      </w:r>
    </w:p>
    <w:p w14:paraId="7853A12C" w14:textId="77777777" w:rsidR="00545E1C" w:rsidRDefault="003B2545">
      <w:pPr>
        <w:spacing w:line="240" w:lineRule="auto"/>
        <w:ind w:firstLineChars="200" w:firstLine="480"/>
        <w:rPr>
          <w:lang w:val="en-GB" w:eastAsia="zh-CN"/>
        </w:rPr>
      </w:pPr>
      <w:r>
        <w:rPr>
          <w:rFonts w:hint="eastAsia"/>
          <w:lang w:val="en-GB" w:eastAsia="zh-CN"/>
        </w:rPr>
        <w:t>U</w:t>
      </w:r>
      <w:r>
        <w:rPr>
          <w:lang w:val="en-GB" w:eastAsia="zh-CN"/>
        </w:rPr>
        <w:t>E</w:t>
      </w:r>
      <w:r>
        <w:rPr>
          <w:rFonts w:hint="eastAsia"/>
          <w:lang w:val="en-GB" w:eastAsia="zh-CN"/>
        </w:rPr>
        <w:t>可以为</w:t>
      </w:r>
      <w:r>
        <w:rPr>
          <w:rFonts w:hint="eastAsia"/>
          <w:lang w:val="en-GB" w:eastAsia="zh-CN"/>
        </w:rPr>
        <w:t>SSB</w:t>
      </w:r>
      <w:r>
        <w:rPr>
          <w:rFonts w:hint="eastAsia"/>
          <w:lang w:val="en-GB" w:eastAsia="zh-CN"/>
        </w:rPr>
        <w:t>假设一个频段特定的子载波间隔，除非网络已配置</w:t>
      </w:r>
      <w:r>
        <w:rPr>
          <w:rFonts w:hint="eastAsia"/>
          <w:lang w:val="en-GB" w:eastAsia="zh-CN"/>
        </w:rPr>
        <w:t>U</w:t>
      </w:r>
      <w:r>
        <w:rPr>
          <w:lang w:val="en-GB" w:eastAsia="zh-CN"/>
        </w:rPr>
        <w:t>E</w:t>
      </w:r>
      <w:r>
        <w:rPr>
          <w:rFonts w:hint="eastAsia"/>
          <w:lang w:val="en-GB" w:eastAsia="zh-CN"/>
        </w:rPr>
        <w:t>为假设一个不同的子载波间隔。</w:t>
      </w:r>
    </w:p>
    <w:p w14:paraId="3B5B0694" w14:textId="77777777" w:rsidR="00545E1C" w:rsidRDefault="003B2545">
      <w:pPr>
        <w:spacing w:line="240" w:lineRule="auto"/>
        <w:ind w:firstLineChars="200" w:firstLine="480"/>
        <w:rPr>
          <w:lang w:val="en-GB" w:eastAsia="zh-CN"/>
        </w:rPr>
      </w:pPr>
      <w:r>
        <w:rPr>
          <w:rFonts w:hint="eastAsia"/>
          <w:lang w:val="en-GB" w:eastAsia="zh-CN"/>
        </w:rPr>
        <w:t>PBCH</w:t>
      </w:r>
      <w:r>
        <w:rPr>
          <w:rFonts w:hint="eastAsia"/>
          <w:lang w:val="en-GB" w:eastAsia="zh-CN"/>
        </w:rPr>
        <w:t>符号携带其自身频率复用的</w:t>
      </w:r>
      <w:r>
        <w:rPr>
          <w:rFonts w:hint="eastAsia"/>
          <w:lang w:val="en-GB" w:eastAsia="zh-CN"/>
        </w:rPr>
        <w:t>DMRS</w:t>
      </w:r>
      <w:r>
        <w:rPr>
          <w:rFonts w:hint="eastAsia"/>
          <w:lang w:val="en-GB" w:eastAsia="zh-CN"/>
        </w:rPr>
        <w:t>。</w:t>
      </w:r>
    </w:p>
    <w:p w14:paraId="2E181D54" w14:textId="77777777" w:rsidR="00545E1C" w:rsidRDefault="003B2545">
      <w:pPr>
        <w:spacing w:line="240" w:lineRule="auto"/>
        <w:ind w:firstLineChars="200" w:firstLine="480"/>
        <w:rPr>
          <w:lang w:val="en-GB" w:eastAsia="zh-CN"/>
        </w:rPr>
      </w:pPr>
      <w:r>
        <w:rPr>
          <w:rFonts w:hint="eastAsia"/>
          <w:lang w:val="en-GB" w:eastAsia="zh-CN"/>
        </w:rPr>
        <w:t>QPSK</w:t>
      </w:r>
      <w:r>
        <w:rPr>
          <w:rFonts w:hint="eastAsia"/>
          <w:lang w:val="en-GB" w:eastAsia="zh-CN"/>
        </w:rPr>
        <w:t>调制用于</w:t>
      </w:r>
      <w:r>
        <w:rPr>
          <w:rFonts w:hint="eastAsia"/>
          <w:lang w:val="en-GB" w:eastAsia="zh-CN"/>
        </w:rPr>
        <w:t>PBCH</w:t>
      </w:r>
      <w:r>
        <w:rPr>
          <w:rFonts w:hint="eastAsia"/>
          <w:lang w:val="en-GB" w:eastAsia="zh-CN"/>
        </w:rPr>
        <w:t>。</w:t>
      </w:r>
    </w:p>
    <w:p w14:paraId="6E29F6E1" w14:textId="77777777" w:rsidR="00545E1C" w:rsidRDefault="003B2545">
      <w:pPr>
        <w:pStyle w:val="Heading6"/>
        <w:rPr>
          <w:lang w:val="en-GB" w:eastAsia="zh-CN"/>
        </w:rPr>
      </w:pPr>
      <w:r>
        <w:rPr>
          <w:lang w:val="en-GB" w:eastAsia="zh-CN"/>
        </w:rPr>
        <w:t>2.1.1.4.2.5</w:t>
      </w:r>
      <w:r>
        <w:rPr>
          <w:lang w:val="en-GB" w:eastAsia="zh-CN"/>
        </w:rPr>
        <w:tab/>
      </w:r>
      <w:r>
        <w:rPr>
          <w:rFonts w:hint="eastAsia"/>
          <w:lang w:val="en-GB" w:eastAsia="zh-CN"/>
        </w:rPr>
        <w:t>物理层程序</w:t>
      </w:r>
    </w:p>
    <w:p w14:paraId="5AF10DFF" w14:textId="77777777" w:rsidR="00545E1C" w:rsidRDefault="003B2545">
      <w:pPr>
        <w:pStyle w:val="Heading7"/>
        <w:rPr>
          <w:lang w:val="en-GB" w:eastAsia="zh-CN"/>
        </w:rPr>
      </w:pPr>
      <w:r>
        <w:rPr>
          <w:lang w:val="en-GB" w:eastAsia="zh-CN"/>
        </w:rPr>
        <w:t>2.1.1.4.2.5.1</w:t>
      </w:r>
      <w:r>
        <w:rPr>
          <w:lang w:val="en-GB" w:eastAsia="zh-CN"/>
        </w:rPr>
        <w:tab/>
      </w:r>
      <w:r>
        <w:rPr>
          <w:rFonts w:hint="eastAsia"/>
          <w:lang w:val="en-GB" w:eastAsia="zh-CN"/>
        </w:rPr>
        <w:t>链路适配</w:t>
      </w:r>
    </w:p>
    <w:p w14:paraId="6CB2DE01" w14:textId="77777777" w:rsidR="00545E1C" w:rsidRDefault="003B2545">
      <w:pPr>
        <w:spacing w:line="240" w:lineRule="auto"/>
        <w:ind w:firstLineChars="200" w:firstLine="480"/>
        <w:rPr>
          <w:lang w:val="en-GB" w:eastAsia="zh-CN"/>
        </w:rPr>
      </w:pPr>
      <w:r>
        <w:rPr>
          <w:rFonts w:hint="eastAsia"/>
          <w:lang w:val="en-GB" w:eastAsia="zh-CN"/>
        </w:rPr>
        <w:t>具有各种调制方案和信道编码率的链路适配（自适应调制和编码（</w:t>
      </w:r>
      <w:r>
        <w:rPr>
          <w:rFonts w:hint="eastAsia"/>
          <w:lang w:val="en-GB" w:eastAsia="zh-CN"/>
        </w:rPr>
        <w:t>AMC</w:t>
      </w:r>
      <w:r>
        <w:rPr>
          <w:rFonts w:hint="eastAsia"/>
          <w:lang w:val="en-GB" w:eastAsia="zh-CN"/>
        </w:rPr>
        <w:t>））被应用于</w:t>
      </w:r>
      <w:r>
        <w:rPr>
          <w:rFonts w:hint="eastAsia"/>
          <w:lang w:val="en-GB" w:eastAsia="zh-CN"/>
        </w:rPr>
        <w:t>PDSCH</w:t>
      </w:r>
      <w:r>
        <w:rPr>
          <w:rFonts w:hint="eastAsia"/>
          <w:lang w:val="en-GB" w:eastAsia="zh-CN"/>
        </w:rPr>
        <w:t>。将相同的编码和调制应用于属于同一</w:t>
      </w:r>
      <w:r>
        <w:rPr>
          <w:rFonts w:hint="eastAsia"/>
          <w:lang w:val="en-GB" w:eastAsia="zh-CN"/>
        </w:rPr>
        <w:t>L2</w:t>
      </w:r>
      <w:r>
        <w:rPr>
          <w:rFonts w:hint="eastAsia"/>
          <w:lang w:eastAsia="zh-CN"/>
        </w:rPr>
        <w:t>协议数据单元</w:t>
      </w:r>
      <w:r>
        <w:rPr>
          <w:rFonts w:hint="eastAsia"/>
          <w:lang w:val="en-GB" w:eastAsia="zh-CN"/>
        </w:rPr>
        <w:t>（</w:t>
      </w:r>
      <w:r>
        <w:rPr>
          <w:rFonts w:hint="eastAsia"/>
          <w:lang w:val="en-GB" w:eastAsia="zh-CN"/>
        </w:rPr>
        <w:t>PDU</w:t>
      </w:r>
      <w:r>
        <w:rPr>
          <w:rFonts w:hint="eastAsia"/>
          <w:lang w:val="en-GB" w:eastAsia="zh-CN"/>
        </w:rPr>
        <w:t>）的所有资源块组，在一个传输持续时间内和一个</w:t>
      </w:r>
      <w:r>
        <w:rPr>
          <w:rFonts w:hint="eastAsia"/>
          <w:lang w:val="en-GB" w:eastAsia="zh-CN"/>
        </w:rPr>
        <w:t>MIMO</w:t>
      </w:r>
      <w:r>
        <w:rPr>
          <w:rFonts w:hint="eastAsia"/>
          <w:lang w:val="en-GB" w:eastAsia="zh-CN"/>
        </w:rPr>
        <w:t>码字内，为一个用户调度这些资源块。</w:t>
      </w:r>
    </w:p>
    <w:p w14:paraId="24FBBB8F" w14:textId="77777777" w:rsidR="00545E1C" w:rsidRDefault="003B2545">
      <w:pPr>
        <w:spacing w:line="240" w:lineRule="auto"/>
        <w:ind w:firstLineChars="200" w:firstLine="480"/>
        <w:rPr>
          <w:lang w:val="en-GB" w:eastAsia="zh-CN"/>
        </w:rPr>
      </w:pPr>
      <w:r>
        <w:rPr>
          <w:rFonts w:hint="eastAsia"/>
          <w:lang w:val="en-GB" w:eastAsia="zh-CN"/>
        </w:rPr>
        <w:t>出于信道状态估计的目的，可以将</w:t>
      </w:r>
      <w:r>
        <w:rPr>
          <w:rFonts w:hint="eastAsia"/>
          <w:lang w:val="en-GB" w:eastAsia="zh-CN"/>
        </w:rPr>
        <w:t>UE</w:t>
      </w:r>
      <w:r>
        <w:rPr>
          <w:rFonts w:hint="eastAsia"/>
          <w:lang w:val="en-GB" w:eastAsia="zh-CN"/>
        </w:rPr>
        <w:t>配置为测量</w:t>
      </w:r>
      <w:r>
        <w:rPr>
          <w:rFonts w:hint="eastAsia"/>
          <w:lang w:val="en-GB" w:eastAsia="zh-CN"/>
        </w:rPr>
        <w:t>CSI-RS</w:t>
      </w:r>
      <w:r>
        <w:rPr>
          <w:rFonts w:hint="eastAsia"/>
          <w:lang w:val="en-GB" w:eastAsia="zh-CN"/>
        </w:rPr>
        <w:t>，并基于</w:t>
      </w:r>
      <w:r>
        <w:rPr>
          <w:rFonts w:hint="eastAsia"/>
          <w:lang w:val="en-GB" w:eastAsia="zh-CN"/>
        </w:rPr>
        <w:t>CSI-RS</w:t>
      </w:r>
      <w:r>
        <w:rPr>
          <w:rFonts w:hint="eastAsia"/>
          <w:lang w:val="en-GB" w:eastAsia="zh-CN"/>
        </w:rPr>
        <w:t>测量来估计下行链路信道状态。</w:t>
      </w:r>
      <w:r>
        <w:rPr>
          <w:rFonts w:hint="eastAsia"/>
          <w:lang w:val="en-GB" w:eastAsia="zh-CN"/>
        </w:rPr>
        <w:t>UE</w:t>
      </w:r>
      <w:r>
        <w:rPr>
          <w:rFonts w:hint="eastAsia"/>
          <w:lang w:val="en-GB" w:eastAsia="zh-CN"/>
        </w:rPr>
        <w:t>将估计的信道状态报告回</w:t>
      </w:r>
      <w:proofErr w:type="spellStart"/>
      <w:r>
        <w:rPr>
          <w:rFonts w:hint="eastAsia"/>
          <w:lang w:val="en-GB" w:eastAsia="zh-CN"/>
        </w:rPr>
        <w:t>gNB</w:t>
      </w:r>
      <w:proofErr w:type="spellEnd"/>
      <w:r>
        <w:rPr>
          <w:rFonts w:hint="eastAsia"/>
          <w:lang w:val="en-GB" w:eastAsia="zh-CN"/>
        </w:rPr>
        <w:t>，以用于链路适配。</w:t>
      </w:r>
    </w:p>
    <w:p w14:paraId="685725B4" w14:textId="77777777" w:rsidR="00545E1C" w:rsidRDefault="003B2545">
      <w:pPr>
        <w:pStyle w:val="Heading7"/>
        <w:rPr>
          <w:lang w:val="en-GB" w:eastAsia="zh-CN"/>
        </w:rPr>
      </w:pPr>
      <w:r>
        <w:rPr>
          <w:lang w:val="en-GB" w:eastAsia="zh-CN"/>
        </w:rPr>
        <w:t>2.1.1.4.2.5.2</w:t>
      </w:r>
      <w:r>
        <w:rPr>
          <w:lang w:val="en-GB" w:eastAsia="zh-CN"/>
        </w:rPr>
        <w:tab/>
      </w:r>
      <w:r>
        <w:rPr>
          <w:rFonts w:hint="eastAsia"/>
          <w:lang w:val="en-GB" w:eastAsia="zh-CN"/>
        </w:rPr>
        <w:t>功率控制</w:t>
      </w:r>
    </w:p>
    <w:p w14:paraId="724E528A" w14:textId="77777777" w:rsidR="00545E1C" w:rsidRDefault="003B2545">
      <w:pPr>
        <w:spacing w:line="240" w:lineRule="auto"/>
        <w:ind w:firstLineChars="200" w:firstLine="480"/>
        <w:rPr>
          <w:lang w:val="en-GB" w:eastAsia="zh-CN"/>
        </w:rPr>
      </w:pPr>
      <w:r>
        <w:rPr>
          <w:rFonts w:hint="eastAsia"/>
          <w:lang w:val="en-GB" w:eastAsia="zh-CN"/>
        </w:rPr>
        <w:t>可以使用下行链路功率控制。</w:t>
      </w:r>
    </w:p>
    <w:p w14:paraId="41C16468" w14:textId="77777777" w:rsidR="00545E1C" w:rsidRDefault="003B2545">
      <w:pPr>
        <w:pStyle w:val="Heading7"/>
        <w:rPr>
          <w:lang w:val="en-GB" w:eastAsia="zh-CN"/>
        </w:rPr>
      </w:pPr>
      <w:r>
        <w:rPr>
          <w:lang w:val="en-GB" w:eastAsia="zh-CN"/>
        </w:rPr>
        <w:t>2.1.1.4.2.5.3</w:t>
      </w:r>
      <w:r>
        <w:rPr>
          <w:lang w:val="en-GB" w:eastAsia="zh-CN"/>
        </w:rPr>
        <w:tab/>
      </w:r>
      <w:r>
        <w:rPr>
          <w:rFonts w:hint="eastAsia"/>
          <w:lang w:val="en-GB" w:eastAsia="zh-CN"/>
        </w:rPr>
        <w:t>小区搜索</w:t>
      </w:r>
    </w:p>
    <w:p w14:paraId="3335AF64" w14:textId="77777777" w:rsidR="00545E1C" w:rsidRDefault="003B2545">
      <w:pPr>
        <w:spacing w:line="240" w:lineRule="auto"/>
        <w:ind w:firstLineChars="200" w:firstLine="480"/>
        <w:rPr>
          <w:lang w:val="en-GB" w:eastAsia="zh-CN"/>
        </w:rPr>
      </w:pPr>
      <w:r>
        <w:rPr>
          <w:rFonts w:hint="eastAsia"/>
          <w:lang w:val="en-GB" w:eastAsia="zh-CN"/>
        </w:rPr>
        <w:t>小区搜索指的是</w:t>
      </w:r>
      <w:r>
        <w:rPr>
          <w:rFonts w:hint="eastAsia"/>
          <w:lang w:val="en-GB" w:eastAsia="zh-CN"/>
        </w:rPr>
        <w:t>UE</w:t>
      </w:r>
      <w:r>
        <w:rPr>
          <w:rFonts w:hint="eastAsia"/>
          <w:lang w:val="en-GB" w:eastAsia="zh-CN"/>
        </w:rPr>
        <w:t>用于实现与小区时间和频率同步并检测该小区之小区</w:t>
      </w:r>
      <w:r>
        <w:rPr>
          <w:rFonts w:hint="eastAsia"/>
          <w:lang w:val="en-GB" w:eastAsia="zh-CN"/>
        </w:rPr>
        <w:t>ID</w:t>
      </w:r>
      <w:r>
        <w:rPr>
          <w:rFonts w:hint="eastAsia"/>
          <w:lang w:val="en-GB" w:eastAsia="zh-CN"/>
        </w:rPr>
        <w:t>的程序。</w:t>
      </w:r>
      <w:r>
        <w:rPr>
          <w:rFonts w:hint="eastAsia"/>
          <w:lang w:val="en-GB" w:eastAsia="zh-CN"/>
        </w:rPr>
        <w:t>NR</w:t>
      </w:r>
      <w:r>
        <w:rPr>
          <w:rFonts w:hint="eastAsia"/>
          <w:lang w:val="en-GB" w:eastAsia="zh-CN"/>
        </w:rPr>
        <w:t>小区搜索基于位于同步栅格上的主和次同步信号以及</w:t>
      </w:r>
      <w:r>
        <w:rPr>
          <w:rFonts w:hint="eastAsia"/>
          <w:lang w:val="en-GB" w:eastAsia="zh-CN"/>
        </w:rPr>
        <w:t>PBCH DMRS</w:t>
      </w:r>
      <w:r>
        <w:rPr>
          <w:rFonts w:hint="eastAsia"/>
          <w:lang w:val="en-GB" w:eastAsia="zh-CN"/>
        </w:rPr>
        <w:t>。</w:t>
      </w:r>
    </w:p>
    <w:p w14:paraId="2D965F5A" w14:textId="77777777" w:rsidR="00545E1C" w:rsidRDefault="003B2545">
      <w:pPr>
        <w:pStyle w:val="Heading7"/>
        <w:rPr>
          <w:lang w:val="en-GB" w:eastAsia="zh-CN"/>
        </w:rPr>
      </w:pPr>
      <w:r>
        <w:rPr>
          <w:lang w:val="en-GB" w:eastAsia="zh-CN"/>
        </w:rPr>
        <w:t>2.1.1.4.2.5.4</w:t>
      </w:r>
      <w:r>
        <w:rPr>
          <w:lang w:val="en-GB" w:eastAsia="zh-CN"/>
        </w:rPr>
        <w:tab/>
        <w:t>HARQ</w:t>
      </w:r>
    </w:p>
    <w:p w14:paraId="7CD4D93B" w14:textId="77777777" w:rsidR="00545E1C" w:rsidRDefault="003B2545">
      <w:pPr>
        <w:spacing w:line="240" w:lineRule="auto"/>
        <w:ind w:firstLineChars="200" w:firstLine="480"/>
        <w:rPr>
          <w:lang w:val="en-GB" w:eastAsia="zh-CN"/>
        </w:rPr>
      </w:pPr>
      <w:r>
        <w:rPr>
          <w:rFonts w:hint="eastAsia"/>
          <w:lang w:val="en-GB" w:eastAsia="zh-CN"/>
        </w:rPr>
        <w:t>支持异步增量冗余混合</w:t>
      </w:r>
      <w:r>
        <w:rPr>
          <w:rFonts w:hint="eastAsia"/>
          <w:lang w:val="en-GB" w:eastAsia="zh-CN"/>
        </w:rPr>
        <w:t>ARQ</w:t>
      </w:r>
      <w:r>
        <w:rPr>
          <w:rFonts w:hint="eastAsia"/>
          <w:lang w:val="en-GB" w:eastAsia="zh-CN"/>
        </w:rPr>
        <w:t>。</w:t>
      </w:r>
      <w:proofErr w:type="spellStart"/>
      <w:r>
        <w:rPr>
          <w:rFonts w:hint="eastAsia"/>
          <w:lang w:val="en-GB" w:eastAsia="zh-CN"/>
        </w:rPr>
        <w:t>gNB</w:t>
      </w:r>
      <w:proofErr w:type="spellEnd"/>
      <w:r>
        <w:rPr>
          <w:rFonts w:hint="eastAsia"/>
          <w:lang w:val="en-GB" w:eastAsia="zh-CN"/>
        </w:rPr>
        <w:t>在</w:t>
      </w:r>
      <w:r>
        <w:rPr>
          <w:rFonts w:hint="eastAsia"/>
          <w:lang w:val="en-GB" w:eastAsia="zh-CN"/>
        </w:rPr>
        <w:t>DCI</w:t>
      </w:r>
      <w:r>
        <w:rPr>
          <w:rFonts w:hint="eastAsia"/>
          <w:lang w:val="en-GB" w:eastAsia="zh-CN"/>
        </w:rPr>
        <w:t>中动态地或在</w:t>
      </w:r>
      <w:r>
        <w:rPr>
          <w:rFonts w:hint="eastAsia"/>
          <w:lang w:val="en-GB" w:eastAsia="zh-CN"/>
        </w:rPr>
        <w:t>RRC</w:t>
      </w:r>
      <w:r>
        <w:rPr>
          <w:rFonts w:hint="eastAsia"/>
          <w:lang w:val="en-GB" w:eastAsia="zh-CN"/>
        </w:rPr>
        <w:t>配置中半静态地向</w:t>
      </w:r>
      <w:r>
        <w:rPr>
          <w:rFonts w:hint="eastAsia"/>
          <w:lang w:val="en-GB" w:eastAsia="zh-CN"/>
        </w:rPr>
        <w:t>UE</w:t>
      </w:r>
      <w:r>
        <w:rPr>
          <w:rFonts w:hint="eastAsia"/>
          <w:lang w:val="en-GB" w:eastAsia="zh-CN"/>
        </w:rPr>
        <w:t>提供</w:t>
      </w:r>
      <w:r>
        <w:rPr>
          <w:rFonts w:hint="eastAsia"/>
          <w:lang w:val="en-GB" w:eastAsia="zh-CN"/>
        </w:rPr>
        <w:t>HARQ-ACK</w:t>
      </w:r>
      <w:r>
        <w:rPr>
          <w:rFonts w:hint="eastAsia"/>
          <w:lang w:val="en-GB" w:eastAsia="zh-CN"/>
        </w:rPr>
        <w:t>反馈定时。</w:t>
      </w:r>
    </w:p>
    <w:p w14:paraId="0C9EAEF6" w14:textId="77777777" w:rsidR="00545E1C" w:rsidRDefault="003B2545">
      <w:pPr>
        <w:spacing w:line="240" w:lineRule="auto"/>
        <w:ind w:firstLineChars="200" w:firstLine="480"/>
        <w:rPr>
          <w:lang w:val="en-GB" w:eastAsia="zh-CN"/>
        </w:rPr>
      </w:pPr>
      <w:r>
        <w:rPr>
          <w:rFonts w:hint="eastAsia"/>
          <w:lang w:val="en-GB" w:eastAsia="zh-CN"/>
        </w:rPr>
        <w:t>可将</w:t>
      </w:r>
      <w:r>
        <w:rPr>
          <w:rFonts w:hint="eastAsia"/>
          <w:lang w:val="en-GB" w:eastAsia="zh-CN"/>
        </w:rPr>
        <w:t>UE</w:t>
      </w:r>
      <w:r>
        <w:rPr>
          <w:rFonts w:hint="eastAsia"/>
          <w:lang w:val="en-GB" w:eastAsia="zh-CN"/>
        </w:rPr>
        <w:t>配置为接收基于代码块组的传输，当中可调度重传，以仅承载</w:t>
      </w:r>
      <w:r>
        <w:rPr>
          <w:rFonts w:hint="eastAsia"/>
          <w:lang w:val="en-GB" w:eastAsia="zh-CN"/>
        </w:rPr>
        <w:t>TB</w:t>
      </w:r>
      <w:r>
        <w:rPr>
          <w:rFonts w:hint="eastAsia"/>
          <w:lang w:val="en-GB" w:eastAsia="zh-CN"/>
        </w:rPr>
        <w:t>所有代码块的一个子集。</w:t>
      </w:r>
    </w:p>
    <w:p w14:paraId="3EAAD707" w14:textId="77777777" w:rsidR="00545E1C" w:rsidRDefault="003B2545">
      <w:pPr>
        <w:pStyle w:val="Heading7"/>
        <w:rPr>
          <w:lang w:val="en-GB" w:eastAsia="zh-CN"/>
        </w:rPr>
      </w:pPr>
      <w:r>
        <w:rPr>
          <w:lang w:val="en-GB" w:eastAsia="zh-CN"/>
        </w:rPr>
        <w:t>2.1.1.4.2.5.5</w:t>
      </w:r>
      <w:r>
        <w:rPr>
          <w:lang w:val="en-GB" w:eastAsia="zh-CN"/>
        </w:rPr>
        <w:tab/>
      </w:r>
      <w:r>
        <w:rPr>
          <w:rFonts w:hint="eastAsia"/>
          <w:lang w:val="en-GB" w:eastAsia="zh-CN"/>
        </w:rPr>
        <w:t>接收</w:t>
      </w:r>
      <w:r>
        <w:rPr>
          <w:rFonts w:hint="eastAsia"/>
          <w:lang w:val="en-GB" w:eastAsia="zh-CN"/>
        </w:rPr>
        <w:t>SIB1</w:t>
      </w:r>
    </w:p>
    <w:p w14:paraId="3B080235" w14:textId="77777777" w:rsidR="00545E1C" w:rsidRDefault="003B2545">
      <w:pPr>
        <w:spacing w:line="240" w:lineRule="auto"/>
        <w:ind w:firstLineChars="200" w:firstLine="480"/>
        <w:rPr>
          <w:lang w:val="en-GB" w:eastAsia="zh-CN"/>
        </w:rPr>
      </w:pPr>
      <w:r>
        <w:rPr>
          <w:rFonts w:hint="eastAsia"/>
          <w:lang w:val="en-GB" w:eastAsia="zh-CN"/>
        </w:rPr>
        <w:t>PBCH</w:t>
      </w:r>
      <w:r>
        <w:rPr>
          <w:rFonts w:hint="eastAsia"/>
          <w:lang w:val="en-GB" w:eastAsia="zh-CN"/>
        </w:rPr>
        <w:t>上的主信息块（</w:t>
      </w:r>
      <w:r>
        <w:rPr>
          <w:rFonts w:hint="eastAsia"/>
          <w:lang w:val="en-GB" w:eastAsia="zh-CN"/>
        </w:rPr>
        <w:t>MIB</w:t>
      </w:r>
      <w:r>
        <w:rPr>
          <w:rFonts w:hint="eastAsia"/>
          <w:lang w:val="en-GB" w:eastAsia="zh-CN"/>
        </w:rPr>
        <w:t>）为</w:t>
      </w:r>
      <w:r>
        <w:rPr>
          <w:rFonts w:hint="eastAsia"/>
          <w:lang w:val="en-GB" w:eastAsia="zh-CN"/>
        </w:rPr>
        <w:t>UE</w:t>
      </w:r>
      <w:r>
        <w:rPr>
          <w:rFonts w:hint="eastAsia"/>
          <w:lang w:val="en-GB" w:eastAsia="zh-CN"/>
        </w:rPr>
        <w:t>提供参数（例如，</w:t>
      </w:r>
      <w:r>
        <w:rPr>
          <w:rFonts w:hint="eastAsia"/>
          <w:lang w:val="en-GB" w:eastAsia="zh-CN"/>
        </w:rPr>
        <w:t>CORESET</w:t>
      </w:r>
      <w:r>
        <w:rPr>
          <w:rFonts w:hint="eastAsia"/>
          <w:lang w:val="en-GB" w:eastAsia="zh-CN"/>
        </w:rPr>
        <w:t>＃</w:t>
      </w:r>
      <w:r>
        <w:rPr>
          <w:rFonts w:hint="eastAsia"/>
          <w:lang w:val="en-GB" w:eastAsia="zh-CN"/>
        </w:rPr>
        <w:t>0</w:t>
      </w:r>
      <w:r>
        <w:rPr>
          <w:rFonts w:hint="eastAsia"/>
          <w:lang w:val="en-GB" w:eastAsia="zh-CN"/>
        </w:rPr>
        <w:t>配置），用于监视</w:t>
      </w:r>
      <w:r>
        <w:rPr>
          <w:rFonts w:hint="eastAsia"/>
          <w:lang w:val="en-GB" w:eastAsia="zh-CN"/>
        </w:rPr>
        <w:t>PDCCH</w:t>
      </w:r>
      <w:r>
        <w:rPr>
          <w:rFonts w:hint="eastAsia"/>
          <w:lang w:val="en-GB" w:eastAsia="zh-CN"/>
        </w:rPr>
        <w:t>，以调度承载系统信息块</w:t>
      </w:r>
      <w:r>
        <w:rPr>
          <w:rFonts w:hint="eastAsia"/>
          <w:lang w:val="en-GB" w:eastAsia="zh-CN"/>
        </w:rPr>
        <w:t>1</w:t>
      </w:r>
      <w:r>
        <w:rPr>
          <w:rFonts w:hint="eastAsia"/>
          <w:lang w:val="en-GB" w:eastAsia="zh-CN"/>
        </w:rPr>
        <w:t>（</w:t>
      </w:r>
      <w:r>
        <w:rPr>
          <w:rFonts w:hint="eastAsia"/>
          <w:lang w:val="en-GB" w:eastAsia="zh-CN"/>
        </w:rPr>
        <w:t>SIB1</w:t>
      </w:r>
      <w:r>
        <w:rPr>
          <w:rFonts w:hint="eastAsia"/>
          <w:lang w:val="en-GB" w:eastAsia="zh-CN"/>
        </w:rPr>
        <w:t>）的</w:t>
      </w:r>
      <w:r>
        <w:rPr>
          <w:rFonts w:hint="eastAsia"/>
          <w:lang w:val="en-GB" w:eastAsia="zh-CN"/>
        </w:rPr>
        <w:t>PDSCH</w:t>
      </w:r>
      <w:r>
        <w:rPr>
          <w:rFonts w:hint="eastAsia"/>
          <w:lang w:val="en-GB" w:eastAsia="zh-CN"/>
        </w:rPr>
        <w:t>。</w:t>
      </w:r>
      <w:r>
        <w:rPr>
          <w:rFonts w:hint="eastAsia"/>
          <w:lang w:val="en-GB" w:eastAsia="zh-CN"/>
        </w:rPr>
        <w:t>PBCH</w:t>
      </w:r>
      <w:r>
        <w:rPr>
          <w:rFonts w:hint="eastAsia"/>
          <w:lang w:val="en-GB" w:eastAsia="zh-CN"/>
        </w:rPr>
        <w:t>还可以指示不存在关联的</w:t>
      </w:r>
      <w:r>
        <w:rPr>
          <w:rFonts w:hint="eastAsia"/>
          <w:lang w:val="en-GB" w:eastAsia="zh-CN"/>
        </w:rPr>
        <w:t>SIB1</w:t>
      </w:r>
      <w:r>
        <w:rPr>
          <w:rFonts w:hint="eastAsia"/>
          <w:lang w:val="en-GB" w:eastAsia="zh-CN"/>
        </w:rPr>
        <w:t>，在这种情况下，可将</w:t>
      </w:r>
      <w:r>
        <w:rPr>
          <w:rFonts w:hint="eastAsia"/>
          <w:lang w:val="en-GB" w:eastAsia="zh-CN"/>
        </w:rPr>
        <w:t>UE</w:t>
      </w:r>
      <w:r>
        <w:rPr>
          <w:rFonts w:hint="eastAsia"/>
          <w:lang w:val="en-GB" w:eastAsia="zh-CN"/>
        </w:rPr>
        <w:t>指向另一个频率（从该频率搜索与</w:t>
      </w:r>
      <w:r>
        <w:rPr>
          <w:rFonts w:hint="eastAsia"/>
          <w:lang w:val="en-GB" w:eastAsia="zh-CN"/>
        </w:rPr>
        <w:t>SIB1</w:t>
      </w:r>
      <w:r>
        <w:rPr>
          <w:rFonts w:hint="eastAsia"/>
          <w:lang w:val="en-GB" w:eastAsia="zh-CN"/>
        </w:rPr>
        <w:t>关联的</w:t>
      </w:r>
      <w:r>
        <w:rPr>
          <w:rFonts w:hint="eastAsia"/>
          <w:lang w:val="en-GB" w:eastAsia="zh-CN"/>
        </w:rPr>
        <w:t>SSB</w:t>
      </w:r>
      <w:r>
        <w:rPr>
          <w:rFonts w:hint="eastAsia"/>
          <w:lang w:val="en-GB" w:eastAsia="zh-CN"/>
        </w:rPr>
        <w:t>频率）以及一个频率范围（当中</w:t>
      </w:r>
      <w:r>
        <w:rPr>
          <w:rFonts w:hint="eastAsia"/>
          <w:lang w:val="en-GB" w:eastAsia="zh-CN"/>
        </w:rPr>
        <w:t>UE</w:t>
      </w:r>
      <w:r>
        <w:rPr>
          <w:rFonts w:hint="eastAsia"/>
          <w:lang w:val="en-GB" w:eastAsia="zh-CN"/>
        </w:rPr>
        <w:t>可假定不存在与</w:t>
      </w:r>
      <w:r>
        <w:rPr>
          <w:rFonts w:hint="eastAsia"/>
          <w:lang w:val="en-GB" w:eastAsia="zh-CN"/>
        </w:rPr>
        <w:t>SIB1</w:t>
      </w:r>
      <w:r>
        <w:rPr>
          <w:rFonts w:hint="eastAsia"/>
          <w:lang w:val="en-GB" w:eastAsia="zh-CN"/>
        </w:rPr>
        <w:t>关联的</w:t>
      </w:r>
      <w:r>
        <w:rPr>
          <w:rFonts w:hint="eastAsia"/>
          <w:lang w:val="en-GB" w:eastAsia="zh-CN"/>
        </w:rPr>
        <w:t>SSB</w:t>
      </w:r>
      <w:r>
        <w:rPr>
          <w:rFonts w:hint="eastAsia"/>
          <w:lang w:val="en-GB" w:eastAsia="zh-CN"/>
        </w:rPr>
        <w:t>）。指示的频率范围被限制在相同运营商的一个连续频谱分配内，当中对</w:t>
      </w:r>
      <w:r>
        <w:rPr>
          <w:rFonts w:hint="eastAsia"/>
          <w:lang w:val="en-GB" w:eastAsia="zh-CN"/>
        </w:rPr>
        <w:t>SSB</w:t>
      </w:r>
      <w:r>
        <w:rPr>
          <w:rFonts w:hint="eastAsia"/>
          <w:lang w:val="en-GB" w:eastAsia="zh-CN"/>
        </w:rPr>
        <w:t>进行检测。</w:t>
      </w:r>
    </w:p>
    <w:p w14:paraId="3D497CDA" w14:textId="77777777" w:rsidR="00545E1C" w:rsidRDefault="003B2545">
      <w:pPr>
        <w:pStyle w:val="Heading5"/>
        <w:rPr>
          <w:rFonts w:ascii="Calibri" w:hAnsi="Calibri"/>
          <w:lang w:val="en-GB" w:eastAsia="zh-CN"/>
        </w:rPr>
      </w:pPr>
      <w:r>
        <w:rPr>
          <w:lang w:val="en-GB" w:eastAsia="zh-CN"/>
        </w:rPr>
        <w:t>2.1.1.4.3</w:t>
      </w:r>
      <w:r>
        <w:rPr>
          <w:rFonts w:ascii="Calibri" w:hAnsi="Calibri"/>
          <w:lang w:val="en-GB" w:eastAsia="zh-CN"/>
        </w:rPr>
        <w:tab/>
      </w:r>
      <w:r>
        <w:rPr>
          <w:rFonts w:hint="eastAsia"/>
          <w:lang w:val="en-GB" w:eastAsia="zh-CN"/>
        </w:rPr>
        <w:t>上行链路</w:t>
      </w:r>
    </w:p>
    <w:p w14:paraId="4747899E" w14:textId="77777777" w:rsidR="00545E1C" w:rsidRDefault="003B2545">
      <w:pPr>
        <w:pStyle w:val="Heading6"/>
        <w:rPr>
          <w:lang w:val="en-GB" w:eastAsia="zh-CN"/>
        </w:rPr>
      </w:pPr>
      <w:r>
        <w:rPr>
          <w:lang w:val="en-GB" w:eastAsia="zh-CN"/>
        </w:rPr>
        <w:t>2.1.1.4.3.1</w:t>
      </w:r>
      <w:r>
        <w:rPr>
          <w:rFonts w:ascii="Calibri" w:hAnsi="Calibri"/>
          <w:lang w:val="en-GB" w:eastAsia="zh-CN"/>
        </w:rPr>
        <w:tab/>
      </w:r>
      <w:r>
        <w:rPr>
          <w:rFonts w:hint="eastAsia"/>
          <w:lang w:val="en-GB" w:eastAsia="zh-CN"/>
        </w:rPr>
        <w:t>上行链路传输方案</w:t>
      </w:r>
    </w:p>
    <w:p w14:paraId="1E7744BF" w14:textId="77777777" w:rsidR="00545E1C" w:rsidRDefault="003B2545">
      <w:pPr>
        <w:spacing w:line="240" w:lineRule="auto"/>
        <w:ind w:firstLineChars="200" w:firstLine="480"/>
        <w:rPr>
          <w:lang w:val="en-GB" w:eastAsia="zh-CN"/>
        </w:rPr>
      </w:pPr>
      <w:r>
        <w:rPr>
          <w:rFonts w:hint="eastAsia"/>
          <w:lang w:val="en-GB" w:eastAsia="zh-CN"/>
        </w:rPr>
        <w:t>PUSCH</w:t>
      </w:r>
      <w:r>
        <w:rPr>
          <w:rFonts w:hint="eastAsia"/>
          <w:lang w:val="en-GB" w:eastAsia="zh-CN"/>
        </w:rPr>
        <w:t>支持两种传输方案：基于码本的传输和非基于码本的传输。</w:t>
      </w:r>
    </w:p>
    <w:p w14:paraId="60951EC3" w14:textId="77777777" w:rsidR="00545E1C" w:rsidRDefault="003B2545">
      <w:pPr>
        <w:spacing w:line="240" w:lineRule="auto"/>
        <w:ind w:firstLineChars="200" w:firstLine="480"/>
        <w:rPr>
          <w:lang w:val="en-GB" w:eastAsia="zh-CN"/>
        </w:rPr>
      </w:pPr>
      <w:r>
        <w:rPr>
          <w:rFonts w:hint="eastAsia"/>
          <w:lang w:val="en-GB" w:eastAsia="zh-CN"/>
        </w:rPr>
        <w:t>对于基于码本的传输，</w:t>
      </w:r>
      <w:proofErr w:type="spellStart"/>
      <w:r>
        <w:rPr>
          <w:rFonts w:hint="eastAsia"/>
          <w:lang w:val="en-GB" w:eastAsia="zh-CN"/>
        </w:rPr>
        <w:t>gNB</w:t>
      </w:r>
      <w:proofErr w:type="spellEnd"/>
      <w:r>
        <w:rPr>
          <w:rFonts w:hint="eastAsia"/>
          <w:lang w:val="en-GB" w:eastAsia="zh-CN"/>
        </w:rPr>
        <w:t>在</w:t>
      </w:r>
      <w:r>
        <w:rPr>
          <w:rFonts w:hint="eastAsia"/>
          <w:lang w:val="en-GB" w:eastAsia="zh-CN"/>
        </w:rPr>
        <w:t>DCI</w:t>
      </w:r>
      <w:r>
        <w:rPr>
          <w:rFonts w:hint="eastAsia"/>
          <w:lang w:val="en-GB" w:eastAsia="zh-CN"/>
        </w:rPr>
        <w:t>中向</w:t>
      </w:r>
      <w:r>
        <w:rPr>
          <w:rFonts w:hint="eastAsia"/>
          <w:lang w:val="en-GB" w:eastAsia="zh-CN"/>
        </w:rPr>
        <w:t>UE</w:t>
      </w:r>
      <w:r>
        <w:rPr>
          <w:rFonts w:hint="eastAsia"/>
          <w:lang w:val="en-GB" w:eastAsia="zh-CN"/>
        </w:rPr>
        <w:t>提供传输预编码矩阵指示。</w:t>
      </w:r>
      <w:r>
        <w:rPr>
          <w:rFonts w:hint="eastAsia"/>
          <w:lang w:val="en-GB" w:eastAsia="zh-CN"/>
        </w:rPr>
        <w:t>UE</w:t>
      </w:r>
      <w:r>
        <w:rPr>
          <w:rFonts w:hint="eastAsia"/>
          <w:lang w:val="en-GB" w:eastAsia="zh-CN"/>
        </w:rPr>
        <w:t>使用该指示从码本中选择</w:t>
      </w:r>
      <w:r>
        <w:rPr>
          <w:rFonts w:hint="eastAsia"/>
          <w:lang w:val="en-GB" w:eastAsia="zh-CN"/>
        </w:rPr>
        <w:t>PUSCH</w:t>
      </w:r>
      <w:r>
        <w:rPr>
          <w:rFonts w:hint="eastAsia"/>
          <w:lang w:val="en-GB" w:eastAsia="zh-CN"/>
        </w:rPr>
        <w:t>发送预编码器。对于非基于码本的传输，</w:t>
      </w:r>
      <w:r>
        <w:rPr>
          <w:rFonts w:hint="eastAsia"/>
          <w:lang w:val="en-GB" w:eastAsia="zh-CN"/>
        </w:rPr>
        <w:t>UE</w:t>
      </w:r>
      <w:r>
        <w:rPr>
          <w:rFonts w:hint="eastAsia"/>
          <w:lang w:val="en-GB" w:eastAsia="zh-CN"/>
        </w:rPr>
        <w:t>根据来自</w:t>
      </w:r>
      <w:r>
        <w:rPr>
          <w:rFonts w:hint="eastAsia"/>
          <w:lang w:val="en-GB" w:eastAsia="zh-CN"/>
        </w:rPr>
        <w:t>DCI</w:t>
      </w:r>
      <w:r>
        <w:rPr>
          <w:rFonts w:hint="eastAsia"/>
          <w:lang w:val="en-GB" w:eastAsia="zh-CN"/>
        </w:rPr>
        <w:t>的宽带</w:t>
      </w:r>
      <w:r>
        <w:rPr>
          <w:rFonts w:hint="eastAsia"/>
          <w:lang w:val="en-GB" w:eastAsia="zh-CN"/>
        </w:rPr>
        <w:t>SRS</w:t>
      </w:r>
      <w:r>
        <w:rPr>
          <w:rFonts w:hint="eastAsia"/>
          <w:lang w:val="en-GB" w:eastAsia="zh-CN"/>
        </w:rPr>
        <w:t>资源指示符（</w:t>
      </w:r>
      <w:r>
        <w:rPr>
          <w:rFonts w:hint="eastAsia"/>
          <w:lang w:val="en-GB" w:eastAsia="zh-CN"/>
        </w:rPr>
        <w:t>SRI</w:t>
      </w:r>
      <w:r>
        <w:rPr>
          <w:rFonts w:hint="eastAsia"/>
          <w:lang w:val="en-GB" w:eastAsia="zh-CN"/>
        </w:rPr>
        <w:t>）字段来确定其</w:t>
      </w:r>
      <w:r>
        <w:rPr>
          <w:rFonts w:hint="eastAsia"/>
          <w:lang w:val="en-GB" w:eastAsia="zh-CN"/>
        </w:rPr>
        <w:t>PUSCH</w:t>
      </w:r>
      <w:r>
        <w:rPr>
          <w:rFonts w:hint="eastAsia"/>
          <w:lang w:val="en-GB" w:eastAsia="zh-CN"/>
        </w:rPr>
        <w:t>预编码器。</w:t>
      </w:r>
    </w:p>
    <w:p w14:paraId="53CA14B3" w14:textId="77777777" w:rsidR="00545E1C" w:rsidRDefault="003B2545">
      <w:pPr>
        <w:spacing w:line="240" w:lineRule="auto"/>
        <w:ind w:firstLineChars="200" w:firstLine="480"/>
        <w:rPr>
          <w:lang w:val="en-GB" w:eastAsia="zh-CN"/>
        </w:rPr>
      </w:pPr>
      <w:r>
        <w:rPr>
          <w:rFonts w:hint="eastAsia"/>
          <w:lang w:val="en-GB" w:eastAsia="zh-CN"/>
        </w:rPr>
        <w:lastRenderedPageBreak/>
        <w:t>PUSCH</w:t>
      </w:r>
      <w:r>
        <w:rPr>
          <w:rFonts w:hint="eastAsia"/>
          <w:lang w:val="en-GB" w:eastAsia="zh-CN"/>
        </w:rPr>
        <w:t>支持基于闭环</w:t>
      </w:r>
      <w:r>
        <w:rPr>
          <w:rFonts w:hint="eastAsia"/>
          <w:lang w:val="en-GB" w:eastAsia="zh-CN"/>
        </w:rPr>
        <w:t>DMRS</w:t>
      </w:r>
      <w:r>
        <w:rPr>
          <w:rFonts w:hint="eastAsia"/>
          <w:lang w:val="en-GB" w:eastAsia="zh-CN"/>
        </w:rPr>
        <w:t>的空间复用。对于给定的</w:t>
      </w:r>
      <w:r>
        <w:rPr>
          <w:rFonts w:hint="eastAsia"/>
          <w:lang w:val="en-GB" w:eastAsia="zh-CN"/>
        </w:rPr>
        <w:t>UE</w:t>
      </w:r>
      <w:r>
        <w:rPr>
          <w:rFonts w:hint="eastAsia"/>
          <w:lang w:val="en-GB" w:eastAsia="zh-CN"/>
        </w:rPr>
        <w:t>，最多支持四层传输。码字的数量为</w:t>
      </w:r>
      <w:r>
        <w:rPr>
          <w:rFonts w:hint="eastAsia"/>
          <w:lang w:val="en-GB" w:eastAsia="zh-CN"/>
        </w:rPr>
        <w:t>1</w:t>
      </w:r>
      <w:r>
        <w:rPr>
          <w:rFonts w:hint="eastAsia"/>
          <w:lang w:val="en-GB" w:eastAsia="zh-CN"/>
        </w:rPr>
        <w:t>。当使用变换预编码时，仅支持单个</w:t>
      </w:r>
      <w:r>
        <w:rPr>
          <w:rFonts w:hint="eastAsia"/>
          <w:lang w:val="en-GB" w:eastAsia="zh-CN"/>
        </w:rPr>
        <w:t>MIMO</w:t>
      </w:r>
      <w:r>
        <w:rPr>
          <w:rFonts w:hint="eastAsia"/>
          <w:lang w:val="en-GB" w:eastAsia="zh-CN"/>
        </w:rPr>
        <w:t>层传输。</w:t>
      </w:r>
    </w:p>
    <w:p w14:paraId="0A890C85" w14:textId="77777777" w:rsidR="00545E1C" w:rsidRDefault="003B2545">
      <w:pPr>
        <w:spacing w:line="240" w:lineRule="auto"/>
        <w:ind w:firstLineChars="200" w:firstLine="480"/>
        <w:rPr>
          <w:lang w:val="en-GB" w:eastAsia="zh-CN"/>
        </w:rPr>
      </w:pPr>
      <w:r>
        <w:rPr>
          <w:rFonts w:hint="eastAsia"/>
          <w:lang w:val="en-GB" w:eastAsia="zh-CN"/>
        </w:rPr>
        <w:t>在单个</w:t>
      </w:r>
      <w:r>
        <w:rPr>
          <w:rFonts w:hint="eastAsia"/>
          <w:lang w:val="en-GB" w:eastAsia="zh-CN"/>
        </w:rPr>
        <w:t>PUSCH</w:t>
      </w:r>
      <w:r>
        <w:rPr>
          <w:rFonts w:hint="eastAsia"/>
          <w:lang w:val="en-GB" w:eastAsia="zh-CN"/>
        </w:rPr>
        <w:t>的时隙中，支持</w:t>
      </w:r>
      <w:r>
        <w:rPr>
          <w:rFonts w:hint="eastAsia"/>
          <w:lang w:val="en-GB" w:eastAsia="zh-CN"/>
        </w:rPr>
        <w:t>1</w:t>
      </w:r>
      <w:r>
        <w:rPr>
          <w:rFonts w:hint="eastAsia"/>
          <w:lang w:val="en-GB" w:eastAsia="zh-CN"/>
        </w:rPr>
        <w:t>到</w:t>
      </w:r>
      <w:r>
        <w:rPr>
          <w:rFonts w:hint="eastAsia"/>
          <w:lang w:val="en-GB" w:eastAsia="zh-CN"/>
        </w:rPr>
        <w:t>14</w:t>
      </w:r>
      <w:r>
        <w:rPr>
          <w:rFonts w:hint="eastAsia"/>
          <w:lang w:val="en-GB" w:eastAsia="zh-CN"/>
        </w:rPr>
        <w:t>个符号的传输持续时间。</w:t>
      </w:r>
    </w:p>
    <w:p w14:paraId="46B1F699" w14:textId="77777777" w:rsidR="00545E1C" w:rsidRDefault="003B2545">
      <w:pPr>
        <w:spacing w:line="240" w:lineRule="auto"/>
        <w:ind w:firstLineChars="200" w:firstLine="480"/>
        <w:rPr>
          <w:lang w:val="en-GB" w:eastAsia="zh-CN"/>
        </w:rPr>
      </w:pPr>
      <w:r>
        <w:rPr>
          <w:rFonts w:hint="eastAsia"/>
          <w:lang w:val="en-GB" w:eastAsia="zh-CN"/>
        </w:rPr>
        <w:t>支持具有</w:t>
      </w:r>
      <w:r>
        <w:rPr>
          <w:rFonts w:hint="eastAsia"/>
          <w:lang w:val="en-GB" w:eastAsia="zh-CN"/>
        </w:rPr>
        <w:t>TB</w:t>
      </w:r>
      <w:r>
        <w:rPr>
          <w:rFonts w:hint="eastAsia"/>
          <w:lang w:val="en-GB" w:eastAsia="zh-CN"/>
        </w:rPr>
        <w:t>重复的多时隙聚合。</w:t>
      </w:r>
    </w:p>
    <w:p w14:paraId="344E32D6" w14:textId="77777777" w:rsidR="00545E1C" w:rsidRDefault="003B2545">
      <w:pPr>
        <w:spacing w:line="240" w:lineRule="auto"/>
        <w:ind w:firstLineChars="200" w:firstLine="480"/>
        <w:rPr>
          <w:lang w:val="en-GB" w:eastAsia="zh-CN"/>
        </w:rPr>
      </w:pPr>
      <w:r>
        <w:rPr>
          <w:rFonts w:hint="eastAsia"/>
          <w:lang w:val="en-GB" w:eastAsia="zh-CN"/>
        </w:rPr>
        <w:t>支持两种类型的跳频：时隙内跳频；在时隙聚合的情况下，时隙间跳频。</w:t>
      </w:r>
    </w:p>
    <w:p w14:paraId="3700FAC2" w14:textId="77777777" w:rsidR="00545E1C" w:rsidRDefault="003B2545">
      <w:pPr>
        <w:spacing w:line="240" w:lineRule="auto"/>
        <w:ind w:firstLineChars="200" w:firstLine="480"/>
        <w:rPr>
          <w:lang w:val="en-GB" w:eastAsia="zh-CN"/>
        </w:rPr>
      </w:pPr>
      <w:r>
        <w:rPr>
          <w:rFonts w:hint="eastAsia"/>
          <w:lang w:val="en-GB" w:eastAsia="zh-CN"/>
        </w:rPr>
        <w:t>可以在</w:t>
      </w:r>
      <w:r>
        <w:rPr>
          <w:rFonts w:hint="eastAsia"/>
          <w:lang w:val="en-GB" w:eastAsia="zh-CN"/>
        </w:rPr>
        <w:t>PDCCH</w:t>
      </w:r>
      <w:r>
        <w:rPr>
          <w:rFonts w:hint="eastAsia"/>
          <w:lang w:val="en-GB" w:eastAsia="zh-CN"/>
        </w:rPr>
        <w:t>上与</w:t>
      </w:r>
      <w:r>
        <w:rPr>
          <w:rFonts w:hint="eastAsia"/>
          <w:lang w:val="en-GB" w:eastAsia="zh-CN"/>
        </w:rPr>
        <w:t>DCI</w:t>
      </w:r>
      <w:r>
        <w:rPr>
          <w:rFonts w:hint="eastAsia"/>
          <w:lang w:val="en-GB" w:eastAsia="zh-CN"/>
        </w:rPr>
        <w:t>一起调度</w:t>
      </w:r>
      <w:r>
        <w:rPr>
          <w:rFonts w:hint="eastAsia"/>
          <w:lang w:val="en-GB" w:eastAsia="zh-CN"/>
        </w:rPr>
        <w:t>PUSCH</w:t>
      </w:r>
      <w:r>
        <w:rPr>
          <w:rFonts w:hint="eastAsia"/>
          <w:lang w:val="en-GB" w:eastAsia="zh-CN"/>
        </w:rPr>
        <w:t>，或者可以在</w:t>
      </w:r>
      <w:r>
        <w:rPr>
          <w:rFonts w:hint="eastAsia"/>
          <w:lang w:val="en-GB" w:eastAsia="zh-CN"/>
        </w:rPr>
        <w:t>RRC</w:t>
      </w:r>
      <w:r>
        <w:rPr>
          <w:rFonts w:hint="eastAsia"/>
          <w:lang w:val="en-GB" w:eastAsia="zh-CN"/>
        </w:rPr>
        <w:t>上提供半静态配置的授权，当中支持两种类型的操作：</w:t>
      </w:r>
    </w:p>
    <w:p w14:paraId="3BA0B51A" w14:textId="77777777" w:rsidR="00545E1C" w:rsidRDefault="003B2545">
      <w:pPr>
        <w:pStyle w:val="enumlev1"/>
        <w:spacing w:line="240" w:lineRule="auto"/>
        <w:rPr>
          <w:lang w:val="en-GB" w:eastAsia="zh-CN"/>
        </w:rPr>
      </w:pPr>
      <w:r>
        <w:rPr>
          <w:rFonts w:ascii="Calibri" w:hAnsi="Calibri" w:cs="Calibri"/>
          <w:lang w:val="en-GB" w:eastAsia="zh-CN"/>
        </w:rPr>
        <w:t>−</w:t>
      </w:r>
      <w:r>
        <w:rPr>
          <w:lang w:val="en-GB" w:eastAsia="zh-CN"/>
        </w:rPr>
        <w:tab/>
      </w:r>
      <w:r>
        <w:rPr>
          <w:rFonts w:hint="eastAsia"/>
          <w:lang w:val="en-GB" w:eastAsia="zh-CN"/>
        </w:rPr>
        <w:t>第一个</w:t>
      </w:r>
      <w:r>
        <w:rPr>
          <w:lang w:val="en-GB" w:eastAsia="zh-CN"/>
        </w:rPr>
        <w:t>PUSCH</w:t>
      </w:r>
      <w:r>
        <w:rPr>
          <w:rFonts w:hint="eastAsia"/>
          <w:lang w:val="en-GB" w:eastAsia="zh-CN"/>
        </w:rPr>
        <w:t>由</w:t>
      </w:r>
      <w:r>
        <w:rPr>
          <w:lang w:val="en-GB" w:eastAsia="zh-CN"/>
        </w:rPr>
        <w:t>DCI</w:t>
      </w:r>
      <w:r>
        <w:rPr>
          <w:rFonts w:hint="eastAsia"/>
          <w:lang w:val="en-GB" w:eastAsia="zh-CN"/>
        </w:rPr>
        <w:t>触发，随后在</w:t>
      </w:r>
      <w:r>
        <w:rPr>
          <w:lang w:val="en-GB" w:eastAsia="zh-CN"/>
        </w:rPr>
        <w:t>DCI</w:t>
      </w:r>
      <w:r>
        <w:rPr>
          <w:rFonts w:hint="eastAsia"/>
          <w:lang w:val="en-GB" w:eastAsia="zh-CN"/>
        </w:rPr>
        <w:t>上收到</w:t>
      </w:r>
      <w:r>
        <w:rPr>
          <w:lang w:val="en-GB" w:eastAsia="zh-CN"/>
        </w:rPr>
        <w:t>RRC</w:t>
      </w:r>
      <w:r>
        <w:rPr>
          <w:rFonts w:hint="eastAsia"/>
          <w:lang w:val="en-GB" w:eastAsia="zh-CN"/>
        </w:rPr>
        <w:t>配置和调度之后的后续</w:t>
      </w:r>
      <w:r>
        <w:rPr>
          <w:lang w:val="en-GB" w:eastAsia="zh-CN"/>
        </w:rPr>
        <w:t>PUSCH</w:t>
      </w:r>
      <w:r>
        <w:rPr>
          <w:rFonts w:hint="eastAsia"/>
          <w:lang w:val="en-GB" w:eastAsia="zh-CN"/>
        </w:rPr>
        <w:t>传输，或者</w:t>
      </w:r>
    </w:p>
    <w:p w14:paraId="1F506B02" w14:textId="77777777" w:rsidR="00545E1C" w:rsidRDefault="003B2545">
      <w:pPr>
        <w:pStyle w:val="enumlev1"/>
        <w:spacing w:line="240" w:lineRule="auto"/>
        <w:rPr>
          <w:lang w:val="en-GB" w:eastAsia="zh-CN"/>
        </w:rPr>
      </w:pPr>
      <w:r>
        <w:rPr>
          <w:rFonts w:ascii="Calibri" w:hAnsi="Calibri" w:cs="Calibri"/>
          <w:lang w:val="en-GB" w:eastAsia="zh-CN"/>
        </w:rPr>
        <w:t>−</w:t>
      </w:r>
      <w:r>
        <w:rPr>
          <w:lang w:val="en-GB" w:eastAsia="zh-CN"/>
        </w:rPr>
        <w:tab/>
        <w:t>PUSCH</w:t>
      </w:r>
      <w:r>
        <w:rPr>
          <w:rFonts w:hint="eastAsia"/>
          <w:lang w:val="en-GB" w:eastAsia="zh-CN"/>
        </w:rPr>
        <w:t>由数据到达</w:t>
      </w:r>
      <w:r>
        <w:rPr>
          <w:lang w:val="en-GB" w:eastAsia="zh-CN"/>
        </w:rPr>
        <w:t>UE</w:t>
      </w:r>
      <w:r>
        <w:rPr>
          <w:rFonts w:hint="eastAsia"/>
          <w:lang w:val="en-GB" w:eastAsia="zh-CN"/>
        </w:rPr>
        <w:t>的发送缓冲区来触发，</w:t>
      </w:r>
      <w:r>
        <w:rPr>
          <w:lang w:val="en-GB" w:eastAsia="zh-CN"/>
        </w:rPr>
        <w:t>PUSCH</w:t>
      </w:r>
      <w:r>
        <w:rPr>
          <w:rFonts w:hint="eastAsia"/>
          <w:lang w:val="en-GB" w:eastAsia="zh-CN"/>
        </w:rPr>
        <w:t>传输紧跟在</w:t>
      </w:r>
      <w:r>
        <w:rPr>
          <w:lang w:val="en-GB" w:eastAsia="zh-CN"/>
        </w:rPr>
        <w:t>RRC</w:t>
      </w:r>
      <w:r>
        <w:rPr>
          <w:rFonts w:hint="eastAsia"/>
          <w:lang w:val="en-GB" w:eastAsia="zh-CN"/>
        </w:rPr>
        <w:t>配置后。</w:t>
      </w:r>
    </w:p>
    <w:p w14:paraId="6B25E6EB" w14:textId="77777777" w:rsidR="00545E1C" w:rsidRDefault="003B2545">
      <w:pPr>
        <w:pStyle w:val="Heading6"/>
        <w:rPr>
          <w:lang w:val="en-GB" w:eastAsia="zh-CN"/>
        </w:rPr>
      </w:pPr>
      <w:r>
        <w:rPr>
          <w:lang w:val="en-GB" w:eastAsia="zh-CN"/>
        </w:rPr>
        <w:t>2.1.1.4.3.2</w:t>
      </w:r>
      <w:r>
        <w:rPr>
          <w:lang w:val="en-GB" w:eastAsia="zh-CN"/>
        </w:rPr>
        <w:tab/>
      </w:r>
      <w:r>
        <w:rPr>
          <w:rFonts w:hint="eastAsia"/>
          <w:lang w:val="en-GB" w:eastAsia="zh-CN"/>
        </w:rPr>
        <w:t>物理上行链路共享信道的物理层处理</w:t>
      </w:r>
    </w:p>
    <w:p w14:paraId="2818B23E" w14:textId="77777777" w:rsidR="00545E1C" w:rsidRDefault="003B2545">
      <w:pPr>
        <w:spacing w:line="240" w:lineRule="auto"/>
        <w:ind w:firstLineChars="200" w:firstLine="480"/>
        <w:rPr>
          <w:lang w:val="en-GB" w:eastAsia="zh-CN"/>
        </w:rPr>
      </w:pPr>
      <w:r>
        <w:rPr>
          <w:rFonts w:hint="eastAsia"/>
          <w:lang w:val="en-GB" w:eastAsia="zh-CN"/>
        </w:rPr>
        <w:t>传输信道的上行链路物理层处理包括以下步骤：</w:t>
      </w:r>
    </w:p>
    <w:p w14:paraId="567ACB84" w14:textId="232721F2"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传输块</w:t>
      </w:r>
      <w:r>
        <w:rPr>
          <w:rFonts w:hint="eastAsia"/>
          <w:lang w:val="en-GB" w:eastAsia="zh-CN"/>
        </w:rPr>
        <w:t>CRC</w:t>
      </w:r>
      <w:r>
        <w:rPr>
          <w:rFonts w:hint="eastAsia"/>
          <w:lang w:val="en-GB" w:eastAsia="zh-CN"/>
        </w:rPr>
        <w:t>附件；</w:t>
      </w:r>
    </w:p>
    <w:p w14:paraId="508A850C" w14:textId="79F0A1C9" w:rsidR="00545E1C" w:rsidRPr="00351B3F" w:rsidRDefault="003B2545" w:rsidP="00351B3F">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代码块分割和代码块</w:t>
      </w:r>
      <w:r>
        <w:rPr>
          <w:rFonts w:hint="eastAsia"/>
          <w:lang w:val="en-GB" w:eastAsia="zh-CN"/>
        </w:rPr>
        <w:t>CRC</w:t>
      </w:r>
      <w:r>
        <w:rPr>
          <w:rFonts w:hint="eastAsia"/>
          <w:lang w:val="en-GB" w:eastAsia="zh-CN"/>
        </w:rPr>
        <w:t>附件；</w:t>
      </w:r>
    </w:p>
    <w:p w14:paraId="6D1F03B6"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信道编码：</w:t>
      </w:r>
      <w:r>
        <w:rPr>
          <w:rFonts w:hint="eastAsia"/>
          <w:lang w:val="en-GB" w:eastAsia="zh-CN"/>
        </w:rPr>
        <w:t>LDPC</w:t>
      </w:r>
      <w:r>
        <w:rPr>
          <w:rFonts w:hint="eastAsia"/>
          <w:lang w:val="en-GB" w:eastAsia="zh-CN"/>
        </w:rPr>
        <w:t>编码；</w:t>
      </w:r>
    </w:p>
    <w:p w14:paraId="59DE3B9A"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物理层</w:t>
      </w:r>
      <w:r>
        <w:rPr>
          <w:rFonts w:hint="eastAsia"/>
          <w:lang w:val="en-GB" w:eastAsia="zh-CN"/>
        </w:rPr>
        <w:t>HARQ</w:t>
      </w:r>
      <w:r>
        <w:rPr>
          <w:rFonts w:hint="eastAsia"/>
          <w:lang w:val="en-GB" w:eastAsia="zh-CN"/>
        </w:rPr>
        <w:t>处理；</w:t>
      </w:r>
    </w:p>
    <w:p w14:paraId="3DA15EBC"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速率匹配；</w:t>
      </w:r>
    </w:p>
    <w:p w14:paraId="72BC1953"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加扰；</w:t>
      </w:r>
    </w:p>
    <w:p w14:paraId="35248CD9"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调制：</w:t>
      </w:r>
      <w:r>
        <w:t>π</w:t>
      </w:r>
      <w:r>
        <w:rPr>
          <w:lang w:val="en-GB" w:eastAsia="zh-CN"/>
        </w:rPr>
        <w:t>/2 BPSK</w:t>
      </w:r>
      <w:r>
        <w:rPr>
          <w:rFonts w:hint="eastAsia"/>
          <w:lang w:val="en-GB" w:eastAsia="zh-CN"/>
        </w:rPr>
        <w:t>（仅具有转换预编码）、</w:t>
      </w:r>
      <w:r>
        <w:rPr>
          <w:rFonts w:hint="eastAsia"/>
          <w:lang w:val="en-GB" w:eastAsia="zh-CN"/>
        </w:rPr>
        <w:t>QPSK</w:t>
      </w:r>
      <w:r>
        <w:rPr>
          <w:rFonts w:hint="eastAsia"/>
          <w:lang w:val="en-GB" w:eastAsia="zh-CN"/>
        </w:rPr>
        <w:t>、</w:t>
      </w:r>
      <w:r>
        <w:rPr>
          <w:rFonts w:hint="eastAsia"/>
          <w:lang w:val="en-GB" w:eastAsia="zh-CN"/>
        </w:rPr>
        <w:t>16QAM</w:t>
      </w:r>
      <w:r>
        <w:rPr>
          <w:rFonts w:hint="eastAsia"/>
          <w:lang w:val="en-GB" w:eastAsia="zh-CN"/>
        </w:rPr>
        <w:t>、</w:t>
      </w:r>
      <w:r>
        <w:rPr>
          <w:rFonts w:hint="eastAsia"/>
          <w:lang w:val="en-GB" w:eastAsia="zh-CN"/>
        </w:rPr>
        <w:t>64QAM</w:t>
      </w:r>
      <w:r>
        <w:rPr>
          <w:rFonts w:hint="eastAsia"/>
          <w:lang w:val="en-GB" w:eastAsia="zh-CN"/>
        </w:rPr>
        <w:t>和</w:t>
      </w:r>
      <w:r>
        <w:rPr>
          <w:rFonts w:hint="eastAsia"/>
          <w:lang w:val="en-GB" w:eastAsia="zh-CN"/>
        </w:rPr>
        <w:t>256QAM</w:t>
      </w:r>
      <w:r>
        <w:rPr>
          <w:rFonts w:hint="eastAsia"/>
          <w:lang w:val="en-GB" w:eastAsia="zh-CN"/>
        </w:rPr>
        <w:t>；</w:t>
      </w:r>
    </w:p>
    <w:p w14:paraId="563C38DF"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层映射、转换预编码（通过配置来启用</w:t>
      </w:r>
      <w:r>
        <w:rPr>
          <w:rFonts w:hint="eastAsia"/>
          <w:lang w:val="en-GB" w:eastAsia="zh-CN"/>
        </w:rPr>
        <w:t>/</w:t>
      </w:r>
      <w:r>
        <w:rPr>
          <w:rFonts w:hint="eastAsia"/>
          <w:lang w:val="en-GB" w:eastAsia="zh-CN"/>
        </w:rPr>
        <w:t>禁用）和预编码；</w:t>
      </w:r>
    </w:p>
    <w:p w14:paraId="5F5EAD42" w14:textId="77777777" w:rsidR="00545E1C" w:rsidRDefault="003B2545">
      <w:pPr>
        <w:pStyle w:val="enumlev1"/>
        <w:spacing w:line="240" w:lineRule="auto"/>
        <w:rPr>
          <w:lang w:val="en-GB" w:eastAsia="zh-CN"/>
        </w:rPr>
      </w:pPr>
      <w:r>
        <w:rPr>
          <w:rFonts w:ascii="SimSun" w:hAnsi="SimSun"/>
          <w:lang w:val="en-GB" w:eastAsia="zh-CN"/>
        </w:rPr>
        <w:t>-</w:t>
      </w:r>
      <w:r>
        <w:rPr>
          <w:rFonts w:ascii="SimSun" w:hAnsi="SimSun"/>
          <w:lang w:val="en-GB" w:eastAsia="zh-CN"/>
        </w:rPr>
        <w:tab/>
      </w:r>
      <w:r>
        <w:rPr>
          <w:rFonts w:hint="eastAsia"/>
          <w:lang w:val="en-GB" w:eastAsia="zh-CN"/>
        </w:rPr>
        <w:t>映射到指配的资源和天线端口。</w:t>
      </w:r>
    </w:p>
    <w:p w14:paraId="4E29AC8B" w14:textId="77777777" w:rsidR="00545E1C" w:rsidRDefault="003B2545">
      <w:pPr>
        <w:spacing w:line="240" w:lineRule="auto"/>
        <w:ind w:firstLineChars="200" w:firstLine="480"/>
        <w:rPr>
          <w:lang w:val="en-GB" w:eastAsia="zh-CN"/>
        </w:rPr>
      </w:pPr>
      <w:r>
        <w:rPr>
          <w:rFonts w:hint="eastAsia"/>
          <w:lang w:val="en-GB" w:eastAsia="zh-CN"/>
        </w:rPr>
        <w:t>UE</w:t>
      </w:r>
      <w:r>
        <w:rPr>
          <w:rFonts w:hint="eastAsia"/>
          <w:lang w:val="en-GB" w:eastAsia="zh-CN"/>
        </w:rPr>
        <w:t>在每个跳频的每一层上（当中发送</w:t>
      </w:r>
      <w:r>
        <w:rPr>
          <w:rFonts w:hint="eastAsia"/>
          <w:lang w:val="en-GB" w:eastAsia="zh-CN"/>
        </w:rPr>
        <w:t>PUSCH</w:t>
      </w:r>
      <w:r>
        <w:rPr>
          <w:rFonts w:hint="eastAsia"/>
          <w:lang w:val="en-GB" w:eastAsia="zh-CN"/>
        </w:rPr>
        <w:t>）发送至少一个具有解调参考信号的符号，高层可以配置最多</w:t>
      </w:r>
      <w:r>
        <w:rPr>
          <w:rFonts w:hint="eastAsia"/>
          <w:lang w:val="en-GB" w:eastAsia="zh-CN"/>
        </w:rPr>
        <w:t>3</w:t>
      </w:r>
      <w:r>
        <w:rPr>
          <w:rFonts w:hint="eastAsia"/>
          <w:lang w:val="en-GB" w:eastAsia="zh-CN"/>
        </w:rPr>
        <w:t>个附加的</w:t>
      </w:r>
      <w:r>
        <w:rPr>
          <w:rFonts w:hint="eastAsia"/>
          <w:lang w:val="en-GB" w:eastAsia="zh-CN"/>
        </w:rPr>
        <w:t>DMRS</w:t>
      </w:r>
      <w:r>
        <w:rPr>
          <w:rFonts w:hint="eastAsia"/>
          <w:lang w:val="en-GB" w:eastAsia="zh-CN"/>
        </w:rPr>
        <w:t>符号。</w:t>
      </w:r>
    </w:p>
    <w:p w14:paraId="2FCD3C18" w14:textId="77777777" w:rsidR="00545E1C" w:rsidRDefault="003B2545">
      <w:pPr>
        <w:spacing w:line="240" w:lineRule="auto"/>
        <w:ind w:firstLineChars="200" w:firstLine="480"/>
        <w:rPr>
          <w:lang w:val="en-GB" w:eastAsia="zh-CN"/>
        </w:rPr>
      </w:pPr>
      <w:r>
        <w:rPr>
          <w:rFonts w:hint="eastAsia"/>
          <w:lang w:val="en-GB" w:eastAsia="zh-CN"/>
        </w:rPr>
        <w:t>可以在附加的符号上发送相位跟踪</w:t>
      </w:r>
      <w:r>
        <w:rPr>
          <w:rFonts w:hint="eastAsia"/>
          <w:lang w:val="en-GB" w:eastAsia="zh-CN"/>
        </w:rPr>
        <w:t>RS</w:t>
      </w:r>
      <w:r>
        <w:rPr>
          <w:rFonts w:hint="eastAsia"/>
          <w:lang w:val="en-GB" w:eastAsia="zh-CN"/>
        </w:rPr>
        <w:t>，以辅助接收机相位跟踪。</w:t>
      </w:r>
    </w:p>
    <w:p w14:paraId="6F873843" w14:textId="77777777" w:rsidR="00545E1C" w:rsidRDefault="003B2545">
      <w:pPr>
        <w:pStyle w:val="Heading6"/>
        <w:rPr>
          <w:lang w:val="en-GB" w:eastAsia="zh-CN"/>
        </w:rPr>
      </w:pPr>
      <w:r>
        <w:rPr>
          <w:lang w:val="en-GB" w:eastAsia="zh-CN"/>
        </w:rPr>
        <w:t>2.1.1.4.3.3</w:t>
      </w:r>
      <w:r>
        <w:rPr>
          <w:lang w:val="en-GB" w:eastAsia="zh-CN"/>
        </w:rPr>
        <w:tab/>
      </w:r>
      <w:r>
        <w:rPr>
          <w:rFonts w:hint="eastAsia"/>
          <w:lang w:val="en-GB" w:eastAsia="zh-CN"/>
        </w:rPr>
        <w:t>物理上行链路控制信道</w:t>
      </w:r>
    </w:p>
    <w:p w14:paraId="3186507C" w14:textId="77777777" w:rsidR="00545E1C" w:rsidRDefault="003B2545">
      <w:pPr>
        <w:spacing w:line="240" w:lineRule="auto"/>
        <w:ind w:firstLineChars="200" w:firstLine="480"/>
        <w:rPr>
          <w:lang w:val="en-GB" w:eastAsia="zh-CN"/>
        </w:rPr>
      </w:pPr>
      <w:r>
        <w:rPr>
          <w:rFonts w:hint="eastAsia"/>
          <w:lang w:val="en-GB" w:eastAsia="zh-CN"/>
        </w:rPr>
        <w:t>物理上行链路控制信道（</w:t>
      </w:r>
      <w:r>
        <w:rPr>
          <w:rFonts w:hint="eastAsia"/>
          <w:lang w:val="en-GB" w:eastAsia="zh-CN"/>
        </w:rPr>
        <w:t>PUCCH</w:t>
      </w:r>
      <w:r>
        <w:rPr>
          <w:rFonts w:hint="eastAsia"/>
          <w:lang w:val="en-GB" w:eastAsia="zh-CN"/>
        </w:rPr>
        <w:t>）承载从</w:t>
      </w:r>
      <w:r>
        <w:rPr>
          <w:rFonts w:hint="eastAsia"/>
          <w:lang w:val="en-GB" w:eastAsia="zh-CN"/>
        </w:rPr>
        <w:t>UE</w:t>
      </w:r>
      <w:r>
        <w:rPr>
          <w:rFonts w:hint="eastAsia"/>
          <w:lang w:val="en-GB" w:eastAsia="zh-CN"/>
        </w:rPr>
        <w:t>到</w:t>
      </w:r>
      <w:proofErr w:type="spellStart"/>
      <w:r>
        <w:rPr>
          <w:rFonts w:hint="eastAsia"/>
          <w:lang w:val="en-GB" w:eastAsia="zh-CN"/>
        </w:rPr>
        <w:t>gNB</w:t>
      </w:r>
      <w:proofErr w:type="spellEnd"/>
      <w:r>
        <w:rPr>
          <w:rFonts w:hint="eastAsia"/>
          <w:lang w:val="en-GB" w:eastAsia="zh-CN"/>
        </w:rPr>
        <w:t>的上行链路控制信息（</w:t>
      </w:r>
      <w:r>
        <w:rPr>
          <w:rFonts w:hint="eastAsia"/>
          <w:lang w:val="en-GB" w:eastAsia="zh-CN"/>
        </w:rPr>
        <w:t>UCI</w:t>
      </w:r>
      <w:r>
        <w:rPr>
          <w:rFonts w:hint="eastAsia"/>
          <w:lang w:val="en-GB" w:eastAsia="zh-CN"/>
        </w:rPr>
        <w:t>）。根据</w:t>
      </w:r>
      <w:r>
        <w:rPr>
          <w:rFonts w:hint="eastAsia"/>
          <w:lang w:val="en-GB" w:eastAsia="zh-CN"/>
        </w:rPr>
        <w:t>PUCCH</w:t>
      </w:r>
      <w:r>
        <w:rPr>
          <w:rFonts w:hint="eastAsia"/>
          <w:lang w:val="en-GB" w:eastAsia="zh-CN"/>
        </w:rPr>
        <w:t>的持续时间和</w:t>
      </w:r>
      <w:r>
        <w:rPr>
          <w:rFonts w:hint="eastAsia"/>
          <w:lang w:val="en-GB" w:eastAsia="zh-CN"/>
        </w:rPr>
        <w:t>UCI</w:t>
      </w:r>
      <w:r>
        <w:rPr>
          <w:rFonts w:hint="eastAsia"/>
          <w:lang w:val="en-GB" w:eastAsia="zh-CN"/>
        </w:rPr>
        <w:t>有效载荷大小，存在五种</w:t>
      </w:r>
      <w:r>
        <w:rPr>
          <w:rFonts w:hint="eastAsia"/>
          <w:lang w:val="en-GB" w:eastAsia="zh-CN"/>
        </w:rPr>
        <w:t>PUCCH</w:t>
      </w:r>
      <w:r>
        <w:rPr>
          <w:rFonts w:hint="eastAsia"/>
          <w:lang w:val="en-GB" w:eastAsia="zh-CN"/>
        </w:rPr>
        <w:t>格式。</w:t>
      </w:r>
    </w:p>
    <w:p w14:paraId="08CA7F7D" w14:textId="2ACFB856"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sidR="009C3620" w:rsidRPr="00300930">
        <w:rPr>
          <w:lang w:eastAsia="zh-CN"/>
        </w:rPr>
        <w:t>#</w:t>
      </w:r>
      <w:r>
        <w:rPr>
          <w:lang w:val="en-GB" w:eastAsia="zh-CN"/>
        </w:rPr>
        <w:t>0</w:t>
      </w:r>
      <w:r>
        <w:rPr>
          <w:lang w:val="en-GB" w:eastAsia="zh-CN"/>
        </w:rPr>
        <w:t>：</w:t>
      </w:r>
      <w:r>
        <w:rPr>
          <w:lang w:val="en-GB" w:eastAsia="zh-CN"/>
        </w:rPr>
        <w:t>1</w:t>
      </w:r>
      <w:r>
        <w:rPr>
          <w:lang w:val="en-GB" w:eastAsia="zh-CN"/>
        </w:rPr>
        <w:t>个或</w:t>
      </w:r>
      <w:r>
        <w:rPr>
          <w:lang w:val="en-GB" w:eastAsia="zh-CN"/>
        </w:rPr>
        <w:t>2</w:t>
      </w:r>
      <w:r>
        <w:rPr>
          <w:lang w:val="en-GB" w:eastAsia="zh-CN"/>
        </w:rPr>
        <w:t>个符号的短</w:t>
      </w:r>
      <w:r>
        <w:rPr>
          <w:lang w:val="en-GB" w:eastAsia="zh-CN"/>
        </w:rPr>
        <w:t>PUCCH</w:t>
      </w:r>
      <w:r>
        <w:rPr>
          <w:lang w:val="en-GB" w:eastAsia="zh-CN"/>
        </w:rPr>
        <w:t>，具有</w:t>
      </w:r>
      <w:r>
        <w:rPr>
          <w:rFonts w:hint="eastAsia"/>
          <w:lang w:val="en-GB" w:eastAsia="zh-CN"/>
        </w:rPr>
        <w:t>最多</w:t>
      </w:r>
      <w:r>
        <w:rPr>
          <w:lang w:val="en-GB" w:eastAsia="zh-CN"/>
        </w:rPr>
        <w:t>2</w:t>
      </w:r>
      <w:r>
        <w:rPr>
          <w:rFonts w:hint="eastAsia"/>
          <w:lang w:val="en-GB" w:eastAsia="zh-CN"/>
        </w:rPr>
        <w:t>个比特</w:t>
      </w:r>
      <w:r>
        <w:rPr>
          <w:lang w:val="en-GB" w:eastAsia="zh-CN"/>
        </w:rPr>
        <w:t>的小的</w:t>
      </w:r>
      <w:r>
        <w:rPr>
          <w:lang w:val="en-GB" w:eastAsia="zh-CN"/>
        </w:rPr>
        <w:t>UCI</w:t>
      </w:r>
      <w:r>
        <w:rPr>
          <w:lang w:val="en-GB" w:eastAsia="zh-CN"/>
        </w:rPr>
        <w:t>有效载荷，并且在同一</w:t>
      </w:r>
      <w:r>
        <w:rPr>
          <w:lang w:val="en-GB" w:eastAsia="zh-CN"/>
        </w:rPr>
        <w:t>PRB</w:t>
      </w:r>
      <w:r>
        <w:rPr>
          <w:lang w:val="en-GB" w:eastAsia="zh-CN"/>
        </w:rPr>
        <w:t>中，</w:t>
      </w:r>
      <w:r>
        <w:rPr>
          <w:lang w:val="en-GB" w:eastAsia="zh-CN"/>
        </w:rPr>
        <w:t>UE</w:t>
      </w:r>
      <w:r>
        <w:rPr>
          <w:lang w:val="en-GB" w:eastAsia="zh-CN"/>
        </w:rPr>
        <w:t>的复用</w:t>
      </w:r>
      <w:r>
        <w:rPr>
          <w:rFonts w:hint="eastAsia"/>
          <w:lang w:val="en-GB" w:eastAsia="zh-CN"/>
        </w:rPr>
        <w:t>能力最多为</w:t>
      </w:r>
      <w:r>
        <w:rPr>
          <w:lang w:val="en-GB" w:eastAsia="zh-CN"/>
        </w:rPr>
        <w:t>6</w:t>
      </w:r>
      <w:r>
        <w:rPr>
          <w:lang w:val="en-GB" w:eastAsia="zh-CN"/>
        </w:rPr>
        <w:t>个</w:t>
      </w:r>
      <w:r>
        <w:rPr>
          <w:lang w:val="en-GB" w:eastAsia="zh-CN"/>
        </w:rPr>
        <w:t>UE</w:t>
      </w:r>
      <w:r>
        <w:rPr>
          <w:lang w:val="en-GB" w:eastAsia="zh-CN"/>
        </w:rPr>
        <w:t>，具有</w:t>
      </w:r>
      <w:r>
        <w:rPr>
          <w:lang w:val="en-GB" w:eastAsia="zh-CN"/>
        </w:rPr>
        <w:t>1</w:t>
      </w:r>
      <w:r>
        <w:rPr>
          <w:lang w:val="en-GB" w:eastAsia="zh-CN"/>
        </w:rPr>
        <w:t>位有效载荷；</w:t>
      </w:r>
    </w:p>
    <w:p w14:paraId="5B899B1A" w14:textId="2B5E9CE5"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sidR="009C3620" w:rsidRPr="00300930">
        <w:rPr>
          <w:lang w:eastAsia="zh-CN"/>
        </w:rPr>
        <w:t>#</w:t>
      </w:r>
      <w:r>
        <w:rPr>
          <w:lang w:val="en-GB" w:eastAsia="zh-CN"/>
        </w:rPr>
        <w:t>1</w:t>
      </w:r>
      <w:r>
        <w:rPr>
          <w:lang w:val="en-GB" w:eastAsia="zh-CN"/>
        </w:rPr>
        <w:t>：</w:t>
      </w:r>
      <w:r>
        <w:rPr>
          <w:lang w:val="en-GB" w:eastAsia="zh-CN"/>
        </w:rPr>
        <w:t>4-14</w:t>
      </w:r>
      <w:r>
        <w:rPr>
          <w:lang w:val="en-GB" w:eastAsia="zh-CN"/>
        </w:rPr>
        <w:t>个符号的长</w:t>
      </w:r>
      <w:r>
        <w:rPr>
          <w:lang w:val="en-GB" w:eastAsia="zh-CN"/>
        </w:rPr>
        <w:t>PUCCH</w:t>
      </w:r>
      <w:r>
        <w:rPr>
          <w:lang w:val="en-GB" w:eastAsia="zh-CN"/>
        </w:rPr>
        <w:t>，具有最多</w:t>
      </w:r>
      <w:r>
        <w:rPr>
          <w:rFonts w:hint="eastAsia"/>
          <w:lang w:val="en-GB" w:eastAsia="zh-CN"/>
        </w:rPr>
        <w:t>2</w:t>
      </w:r>
      <w:r>
        <w:rPr>
          <w:rFonts w:hint="eastAsia"/>
          <w:lang w:val="en-GB" w:eastAsia="zh-CN"/>
        </w:rPr>
        <w:t>个比特</w:t>
      </w:r>
      <w:r>
        <w:rPr>
          <w:lang w:val="en-GB" w:eastAsia="zh-CN"/>
        </w:rPr>
        <w:t>的小的</w:t>
      </w:r>
      <w:r>
        <w:rPr>
          <w:lang w:val="en-GB" w:eastAsia="zh-CN"/>
        </w:rPr>
        <w:t>UCI</w:t>
      </w:r>
      <w:r>
        <w:rPr>
          <w:lang w:val="en-GB" w:eastAsia="zh-CN"/>
        </w:rPr>
        <w:t>有效载荷，并且在同一</w:t>
      </w:r>
      <w:r>
        <w:rPr>
          <w:lang w:val="en-GB" w:eastAsia="zh-CN"/>
        </w:rPr>
        <w:t>PRB</w:t>
      </w:r>
      <w:r>
        <w:rPr>
          <w:lang w:val="en-GB" w:eastAsia="zh-CN"/>
        </w:rPr>
        <w:t>中，</w:t>
      </w:r>
      <w:r>
        <w:rPr>
          <w:lang w:val="en-GB" w:eastAsia="zh-CN"/>
        </w:rPr>
        <w:t>UE</w:t>
      </w:r>
      <w:r>
        <w:rPr>
          <w:lang w:val="en-GB" w:eastAsia="zh-CN"/>
        </w:rPr>
        <w:t>的复用能力最多为</w:t>
      </w:r>
      <w:r>
        <w:rPr>
          <w:rFonts w:hint="eastAsia"/>
          <w:lang w:val="en-GB" w:eastAsia="zh-CN"/>
        </w:rPr>
        <w:t>无</w:t>
      </w:r>
      <w:r>
        <w:rPr>
          <w:lang w:val="en-GB" w:eastAsia="zh-CN"/>
        </w:rPr>
        <w:t>跳频的</w:t>
      </w:r>
      <w:r>
        <w:rPr>
          <w:lang w:val="en-GB" w:eastAsia="zh-CN"/>
        </w:rPr>
        <w:t>84</w:t>
      </w:r>
      <w:r>
        <w:rPr>
          <w:lang w:val="en-GB" w:eastAsia="zh-CN"/>
        </w:rPr>
        <w:t>个</w:t>
      </w:r>
      <w:r>
        <w:rPr>
          <w:lang w:val="en-GB" w:eastAsia="zh-CN"/>
        </w:rPr>
        <w:t>UE</w:t>
      </w:r>
      <w:r>
        <w:rPr>
          <w:lang w:val="en-GB" w:eastAsia="zh-CN"/>
        </w:rPr>
        <w:t>和</w:t>
      </w:r>
      <w:r>
        <w:rPr>
          <w:rFonts w:hint="eastAsia"/>
          <w:lang w:val="en-GB" w:eastAsia="zh-CN"/>
        </w:rPr>
        <w:t>有</w:t>
      </w:r>
      <w:r>
        <w:rPr>
          <w:lang w:val="en-GB" w:eastAsia="zh-CN"/>
        </w:rPr>
        <w:t>跳频的</w:t>
      </w:r>
      <w:r>
        <w:rPr>
          <w:lang w:val="en-GB" w:eastAsia="zh-CN"/>
        </w:rPr>
        <w:t>36</w:t>
      </w:r>
      <w:r>
        <w:rPr>
          <w:lang w:val="en-GB" w:eastAsia="zh-CN"/>
        </w:rPr>
        <w:t>个</w:t>
      </w:r>
      <w:r>
        <w:rPr>
          <w:lang w:val="en-GB" w:eastAsia="zh-CN"/>
        </w:rPr>
        <w:t>UE</w:t>
      </w:r>
      <w:r>
        <w:rPr>
          <w:lang w:val="en-GB" w:eastAsia="zh-CN"/>
        </w:rPr>
        <w:t>；</w:t>
      </w:r>
    </w:p>
    <w:p w14:paraId="4910133B" w14:textId="039A8A6F"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sidR="009C3620" w:rsidRPr="00300930">
        <w:rPr>
          <w:lang w:eastAsia="zh-CN"/>
        </w:rPr>
        <w:t>#</w:t>
      </w:r>
      <w:r>
        <w:rPr>
          <w:lang w:val="en-GB" w:eastAsia="zh-CN"/>
        </w:rPr>
        <w:t>2</w:t>
      </w:r>
      <w:r>
        <w:rPr>
          <w:lang w:val="en-GB" w:eastAsia="zh-CN"/>
        </w:rPr>
        <w:t>：</w:t>
      </w:r>
      <w:r>
        <w:rPr>
          <w:lang w:val="en-GB" w:eastAsia="zh-CN"/>
        </w:rPr>
        <w:t>1</w:t>
      </w:r>
      <w:r>
        <w:rPr>
          <w:lang w:val="en-GB" w:eastAsia="zh-CN"/>
        </w:rPr>
        <w:t>个或</w:t>
      </w:r>
      <w:r>
        <w:rPr>
          <w:lang w:val="en-GB" w:eastAsia="zh-CN"/>
        </w:rPr>
        <w:t>2</w:t>
      </w:r>
      <w:r>
        <w:rPr>
          <w:lang w:val="en-GB" w:eastAsia="zh-CN"/>
        </w:rPr>
        <w:t>个符号的短</w:t>
      </w:r>
      <w:r>
        <w:rPr>
          <w:lang w:val="en-GB" w:eastAsia="zh-CN"/>
        </w:rPr>
        <w:t>PUCCH</w:t>
      </w:r>
      <w:r>
        <w:rPr>
          <w:lang w:val="en-GB" w:eastAsia="zh-CN"/>
        </w:rPr>
        <w:t>，具有</w:t>
      </w:r>
      <w:r>
        <w:rPr>
          <w:rFonts w:hint="eastAsia"/>
          <w:lang w:val="en-GB" w:eastAsia="zh-CN"/>
        </w:rPr>
        <w:t>超过</w:t>
      </w:r>
      <w:r>
        <w:rPr>
          <w:lang w:val="en-GB" w:eastAsia="zh-CN"/>
        </w:rPr>
        <w:t>2</w:t>
      </w:r>
      <w:r>
        <w:rPr>
          <w:rFonts w:hint="eastAsia"/>
          <w:lang w:val="en-GB" w:eastAsia="zh-CN"/>
        </w:rPr>
        <w:t>个比特</w:t>
      </w:r>
      <w:r>
        <w:rPr>
          <w:lang w:val="en-GB" w:eastAsia="zh-CN"/>
        </w:rPr>
        <w:t>的</w:t>
      </w:r>
      <w:r>
        <w:rPr>
          <w:rFonts w:hint="eastAsia"/>
          <w:lang w:val="en-GB" w:eastAsia="zh-CN"/>
        </w:rPr>
        <w:t>大</w:t>
      </w:r>
      <w:r>
        <w:rPr>
          <w:lang w:val="en-GB" w:eastAsia="zh-CN"/>
        </w:rPr>
        <w:t>的</w:t>
      </w:r>
      <w:r>
        <w:rPr>
          <w:lang w:val="en-GB" w:eastAsia="zh-CN"/>
        </w:rPr>
        <w:t>UCI</w:t>
      </w:r>
      <w:r>
        <w:rPr>
          <w:lang w:val="en-GB" w:eastAsia="zh-CN"/>
        </w:rPr>
        <w:t>有效载荷，并且在同一</w:t>
      </w:r>
      <w:r>
        <w:rPr>
          <w:lang w:val="en-GB" w:eastAsia="zh-CN"/>
        </w:rPr>
        <w:t>PRB</w:t>
      </w:r>
      <w:r>
        <w:rPr>
          <w:lang w:val="en-GB" w:eastAsia="zh-CN"/>
        </w:rPr>
        <w:t>中，</w:t>
      </w:r>
      <w:r>
        <w:rPr>
          <w:rFonts w:hint="eastAsia"/>
          <w:lang w:val="en-GB" w:eastAsia="zh-CN"/>
        </w:rPr>
        <w:t>没有</w:t>
      </w:r>
      <w:r>
        <w:rPr>
          <w:lang w:val="en-GB" w:eastAsia="zh-CN"/>
        </w:rPr>
        <w:t>UE</w:t>
      </w:r>
      <w:r>
        <w:rPr>
          <w:lang w:val="en-GB" w:eastAsia="zh-CN"/>
        </w:rPr>
        <w:t>复用</w:t>
      </w:r>
      <w:r>
        <w:rPr>
          <w:rFonts w:hint="eastAsia"/>
          <w:lang w:val="en-GB" w:eastAsia="zh-CN"/>
        </w:rPr>
        <w:t>能力；</w:t>
      </w:r>
    </w:p>
    <w:p w14:paraId="08BE8FA9" w14:textId="1566596C"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sidR="009C3620" w:rsidRPr="00300930">
        <w:rPr>
          <w:lang w:eastAsia="zh-CN"/>
        </w:rPr>
        <w:t>#</w:t>
      </w:r>
      <w:r>
        <w:rPr>
          <w:lang w:val="en-GB" w:eastAsia="zh-CN"/>
        </w:rPr>
        <w:t>3</w:t>
      </w:r>
      <w:r>
        <w:rPr>
          <w:lang w:val="en-GB" w:eastAsia="zh-CN"/>
        </w:rPr>
        <w:t>：</w:t>
      </w:r>
      <w:r>
        <w:rPr>
          <w:lang w:val="en-GB" w:eastAsia="zh-CN"/>
        </w:rPr>
        <w:t>4-14</w:t>
      </w:r>
      <w:r>
        <w:rPr>
          <w:lang w:val="en-GB" w:eastAsia="zh-CN"/>
        </w:rPr>
        <w:t>个符号的长</w:t>
      </w:r>
      <w:r>
        <w:rPr>
          <w:lang w:val="en-GB" w:eastAsia="zh-CN"/>
        </w:rPr>
        <w:t>PUCCH</w:t>
      </w:r>
      <w:r>
        <w:rPr>
          <w:lang w:val="en-GB" w:eastAsia="zh-CN"/>
        </w:rPr>
        <w:t>，具有</w:t>
      </w:r>
      <w:r>
        <w:rPr>
          <w:rFonts w:hint="eastAsia"/>
          <w:lang w:val="en-GB" w:eastAsia="zh-CN"/>
        </w:rPr>
        <w:t>大的</w:t>
      </w:r>
      <w:r>
        <w:rPr>
          <w:lang w:val="en-GB" w:eastAsia="zh-CN"/>
        </w:rPr>
        <w:t>UCI</w:t>
      </w:r>
      <w:r>
        <w:rPr>
          <w:lang w:val="en-GB" w:eastAsia="zh-CN"/>
        </w:rPr>
        <w:t>有效载荷，并且在同一</w:t>
      </w:r>
      <w:r>
        <w:rPr>
          <w:lang w:val="en-GB" w:eastAsia="zh-CN"/>
        </w:rPr>
        <w:t>PRB</w:t>
      </w:r>
      <w:r>
        <w:rPr>
          <w:lang w:val="en-GB" w:eastAsia="zh-CN"/>
        </w:rPr>
        <w:t>中，</w:t>
      </w:r>
      <w:r>
        <w:rPr>
          <w:rFonts w:hint="eastAsia"/>
          <w:lang w:val="en-GB" w:eastAsia="zh-CN"/>
        </w:rPr>
        <w:t>没有</w:t>
      </w:r>
      <w:r>
        <w:rPr>
          <w:lang w:val="en-GB" w:eastAsia="zh-CN"/>
        </w:rPr>
        <w:t>UE</w:t>
      </w:r>
      <w:r>
        <w:rPr>
          <w:lang w:val="en-GB" w:eastAsia="zh-CN"/>
        </w:rPr>
        <w:t>复用能力</w:t>
      </w:r>
      <w:r>
        <w:rPr>
          <w:rFonts w:hint="eastAsia"/>
          <w:lang w:val="en-GB" w:eastAsia="zh-CN"/>
        </w:rPr>
        <w:t>；</w:t>
      </w:r>
    </w:p>
    <w:p w14:paraId="1199F5FA" w14:textId="37E01A91"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lang w:val="en-GB" w:eastAsia="zh-CN"/>
        </w:rPr>
        <w:t>格式</w:t>
      </w:r>
      <w:r w:rsidR="009C3620" w:rsidRPr="00300930">
        <w:rPr>
          <w:lang w:eastAsia="zh-CN"/>
        </w:rPr>
        <w:t>#</w:t>
      </w:r>
      <w:r>
        <w:rPr>
          <w:lang w:val="en-GB" w:eastAsia="zh-CN"/>
        </w:rPr>
        <w:t>4</w:t>
      </w:r>
      <w:r>
        <w:rPr>
          <w:lang w:val="en-GB" w:eastAsia="zh-CN"/>
        </w:rPr>
        <w:t>：</w:t>
      </w:r>
      <w:r>
        <w:rPr>
          <w:lang w:val="en-GB" w:eastAsia="zh-CN"/>
        </w:rPr>
        <w:t>4-14</w:t>
      </w:r>
      <w:r>
        <w:rPr>
          <w:lang w:val="en-GB" w:eastAsia="zh-CN"/>
        </w:rPr>
        <w:t>个符号的长</w:t>
      </w:r>
      <w:r>
        <w:rPr>
          <w:lang w:val="en-GB" w:eastAsia="zh-CN"/>
        </w:rPr>
        <w:t>PUCCH</w:t>
      </w:r>
      <w:r>
        <w:rPr>
          <w:lang w:val="en-GB" w:eastAsia="zh-CN"/>
        </w:rPr>
        <w:t>，具有中等的</w:t>
      </w:r>
      <w:r>
        <w:rPr>
          <w:lang w:val="en-GB" w:eastAsia="zh-CN"/>
        </w:rPr>
        <w:t>UCI</w:t>
      </w:r>
      <w:r>
        <w:rPr>
          <w:rFonts w:hint="eastAsia"/>
          <w:lang w:val="en-GB" w:eastAsia="zh-CN"/>
        </w:rPr>
        <w:t>有效载荷</w:t>
      </w:r>
      <w:r>
        <w:rPr>
          <w:lang w:val="en-GB" w:eastAsia="zh-CN"/>
        </w:rPr>
        <w:t>，</w:t>
      </w:r>
      <w:r>
        <w:rPr>
          <w:rFonts w:hint="eastAsia"/>
          <w:lang w:val="en-GB" w:eastAsia="zh-CN"/>
        </w:rPr>
        <w:t>并且在</w:t>
      </w:r>
      <w:r>
        <w:rPr>
          <w:lang w:val="en-GB" w:eastAsia="zh-CN"/>
        </w:rPr>
        <w:t>同一</w:t>
      </w:r>
      <w:r>
        <w:rPr>
          <w:lang w:val="en-GB" w:eastAsia="zh-CN"/>
        </w:rPr>
        <w:t>PRB</w:t>
      </w:r>
      <w:r>
        <w:rPr>
          <w:lang w:val="en-GB" w:eastAsia="zh-CN"/>
        </w:rPr>
        <w:t>中</w:t>
      </w:r>
      <w:r>
        <w:rPr>
          <w:rFonts w:hint="eastAsia"/>
          <w:lang w:val="en-GB" w:eastAsia="zh-CN"/>
        </w:rPr>
        <w:t>，</w:t>
      </w:r>
      <w:r>
        <w:rPr>
          <w:lang w:val="en-GB" w:eastAsia="zh-CN"/>
        </w:rPr>
        <w:t>具有</w:t>
      </w:r>
      <w:r>
        <w:rPr>
          <w:rFonts w:hint="eastAsia"/>
          <w:lang w:val="en-GB" w:eastAsia="zh-CN"/>
        </w:rPr>
        <w:t>最多</w:t>
      </w:r>
      <w:r>
        <w:rPr>
          <w:lang w:val="en-GB" w:eastAsia="zh-CN"/>
        </w:rPr>
        <w:t>4</w:t>
      </w:r>
      <w:r>
        <w:rPr>
          <w:lang w:val="en-GB" w:eastAsia="zh-CN"/>
        </w:rPr>
        <w:t>个</w:t>
      </w:r>
      <w:r>
        <w:rPr>
          <w:lang w:val="en-GB" w:eastAsia="zh-CN"/>
        </w:rPr>
        <w:t>UE</w:t>
      </w:r>
      <w:r>
        <w:rPr>
          <w:lang w:val="en-GB" w:eastAsia="zh-CN"/>
        </w:rPr>
        <w:t>的复用能力。</w:t>
      </w:r>
    </w:p>
    <w:p w14:paraId="5A7E3868" w14:textId="77777777" w:rsidR="00545E1C" w:rsidRDefault="003B2545">
      <w:pPr>
        <w:spacing w:line="240" w:lineRule="auto"/>
        <w:ind w:firstLineChars="200" w:firstLine="480"/>
        <w:rPr>
          <w:lang w:val="en-GB" w:eastAsia="zh-CN"/>
        </w:rPr>
      </w:pPr>
      <w:r>
        <w:rPr>
          <w:rFonts w:hint="eastAsia"/>
          <w:lang w:val="en-GB" w:eastAsia="zh-CN"/>
        </w:rPr>
        <w:lastRenderedPageBreak/>
        <w:t>最多两个</w:t>
      </w:r>
      <w:r>
        <w:rPr>
          <w:rFonts w:hint="eastAsia"/>
          <w:lang w:val="en-GB" w:eastAsia="zh-CN"/>
        </w:rPr>
        <w:t>UCI</w:t>
      </w:r>
      <w:r>
        <w:rPr>
          <w:rFonts w:hint="eastAsia"/>
          <w:lang w:val="en-GB" w:eastAsia="zh-CN"/>
        </w:rPr>
        <w:t>比特的短</w:t>
      </w:r>
      <w:r>
        <w:rPr>
          <w:rFonts w:hint="eastAsia"/>
          <w:lang w:val="en-GB" w:eastAsia="zh-CN"/>
        </w:rPr>
        <w:t>PUCCH</w:t>
      </w:r>
      <w:r>
        <w:rPr>
          <w:rFonts w:hint="eastAsia"/>
          <w:lang w:val="en-GB" w:eastAsia="zh-CN"/>
        </w:rPr>
        <w:t>格式基于序列选择，而两个以上</w:t>
      </w:r>
      <w:r>
        <w:rPr>
          <w:rFonts w:hint="eastAsia"/>
          <w:lang w:val="en-GB" w:eastAsia="zh-CN"/>
        </w:rPr>
        <w:t>UCI</w:t>
      </w:r>
      <w:r>
        <w:rPr>
          <w:rFonts w:hint="eastAsia"/>
          <w:lang w:val="en-GB" w:eastAsia="zh-CN"/>
        </w:rPr>
        <w:t>比特的短</w:t>
      </w:r>
      <w:r>
        <w:rPr>
          <w:rFonts w:hint="eastAsia"/>
          <w:lang w:val="en-GB" w:eastAsia="zh-CN"/>
        </w:rPr>
        <w:t>PUCCH</w:t>
      </w:r>
      <w:r>
        <w:rPr>
          <w:rFonts w:hint="eastAsia"/>
          <w:lang w:val="en-GB" w:eastAsia="zh-CN"/>
        </w:rPr>
        <w:t>格式对</w:t>
      </w:r>
      <w:r>
        <w:rPr>
          <w:rFonts w:hint="eastAsia"/>
          <w:lang w:val="en-GB" w:eastAsia="zh-CN"/>
        </w:rPr>
        <w:t>UCI</w:t>
      </w:r>
      <w:r>
        <w:rPr>
          <w:rFonts w:hint="eastAsia"/>
          <w:lang w:val="en-GB" w:eastAsia="zh-CN"/>
        </w:rPr>
        <w:t>和</w:t>
      </w:r>
      <w:r>
        <w:rPr>
          <w:rFonts w:hint="eastAsia"/>
          <w:lang w:val="en-GB" w:eastAsia="zh-CN"/>
        </w:rPr>
        <w:t>DMRS</w:t>
      </w:r>
      <w:r>
        <w:rPr>
          <w:rFonts w:hint="eastAsia"/>
          <w:lang w:val="en-GB" w:eastAsia="zh-CN"/>
        </w:rPr>
        <w:t>进行频率复用。长</w:t>
      </w:r>
      <w:r>
        <w:rPr>
          <w:rFonts w:hint="eastAsia"/>
          <w:lang w:val="en-GB" w:eastAsia="zh-CN"/>
        </w:rPr>
        <w:t>PUCCH</w:t>
      </w:r>
      <w:r>
        <w:rPr>
          <w:rFonts w:hint="eastAsia"/>
          <w:lang w:val="en-GB" w:eastAsia="zh-CN"/>
        </w:rPr>
        <w:t>格式对</w:t>
      </w:r>
      <w:r>
        <w:rPr>
          <w:rFonts w:hint="eastAsia"/>
          <w:lang w:val="en-GB" w:eastAsia="zh-CN"/>
        </w:rPr>
        <w:t>UCI</w:t>
      </w:r>
      <w:r>
        <w:rPr>
          <w:rFonts w:hint="eastAsia"/>
          <w:lang w:val="en-GB" w:eastAsia="zh-CN"/>
        </w:rPr>
        <w:t>和</w:t>
      </w:r>
      <w:r>
        <w:rPr>
          <w:rFonts w:hint="eastAsia"/>
          <w:lang w:val="en-GB" w:eastAsia="zh-CN"/>
        </w:rPr>
        <w:t>DMRS</w:t>
      </w:r>
      <w:r>
        <w:rPr>
          <w:rFonts w:hint="eastAsia"/>
          <w:lang w:val="en-GB" w:eastAsia="zh-CN"/>
        </w:rPr>
        <w:t>进行时间复用。对于长</w:t>
      </w:r>
      <w:r>
        <w:rPr>
          <w:rFonts w:hint="eastAsia"/>
          <w:lang w:val="en-GB" w:eastAsia="zh-CN"/>
        </w:rPr>
        <w:t>PUCCH</w:t>
      </w:r>
      <w:r>
        <w:rPr>
          <w:rFonts w:hint="eastAsia"/>
          <w:lang w:val="en-GB" w:eastAsia="zh-CN"/>
        </w:rPr>
        <w:t>格式和持续时间为两个符号的短</w:t>
      </w:r>
      <w:r>
        <w:rPr>
          <w:rFonts w:hint="eastAsia"/>
          <w:lang w:val="en-GB" w:eastAsia="zh-CN"/>
        </w:rPr>
        <w:t>PUCCH</w:t>
      </w:r>
      <w:r>
        <w:rPr>
          <w:rFonts w:hint="eastAsia"/>
          <w:lang w:val="en-GB" w:eastAsia="zh-CN"/>
        </w:rPr>
        <w:t>格式，支持跳频。短</w:t>
      </w:r>
      <w:r>
        <w:rPr>
          <w:rFonts w:hint="eastAsia"/>
          <w:lang w:val="en-GB" w:eastAsia="zh-CN"/>
        </w:rPr>
        <w:t>PUCCH</w:t>
      </w:r>
      <w:r>
        <w:rPr>
          <w:rFonts w:hint="eastAsia"/>
          <w:lang w:val="en-GB" w:eastAsia="zh-CN"/>
        </w:rPr>
        <w:t>和长</w:t>
      </w:r>
      <w:r>
        <w:rPr>
          <w:rFonts w:hint="eastAsia"/>
          <w:lang w:val="en-GB" w:eastAsia="zh-CN"/>
        </w:rPr>
        <w:t>PUCCH</w:t>
      </w:r>
      <w:r>
        <w:rPr>
          <w:rFonts w:hint="eastAsia"/>
          <w:lang w:val="en-GB" w:eastAsia="zh-CN"/>
        </w:rPr>
        <w:t>格式可以在多个时隙或子时隙上重复，其中重复因子或者在</w:t>
      </w:r>
      <w:r>
        <w:rPr>
          <w:rFonts w:hint="eastAsia"/>
          <w:lang w:val="en-GB" w:eastAsia="zh-CN"/>
        </w:rPr>
        <w:t>DCI</w:t>
      </w:r>
      <w:r>
        <w:rPr>
          <w:rFonts w:hint="eastAsia"/>
          <w:lang w:val="en-GB" w:eastAsia="zh-CN"/>
        </w:rPr>
        <w:t>中动态指示，或者在</w:t>
      </w:r>
      <w:r>
        <w:rPr>
          <w:rFonts w:hint="eastAsia"/>
          <w:lang w:val="en-GB" w:eastAsia="zh-CN"/>
        </w:rPr>
        <w:t>RRC</w:t>
      </w:r>
      <w:r>
        <w:rPr>
          <w:rFonts w:hint="eastAsia"/>
          <w:lang w:val="en-GB" w:eastAsia="zh-CN"/>
        </w:rPr>
        <w:t>配置中半静态指示。</w:t>
      </w:r>
      <w:r>
        <w:rPr>
          <w:rFonts w:hint="eastAsia"/>
          <w:lang w:val="en-US" w:eastAsia="zh-CN"/>
        </w:rPr>
        <w:t>因</w:t>
      </w:r>
      <w:r>
        <w:rPr>
          <w:rFonts w:hint="eastAsia"/>
          <w:lang w:val="en-GB" w:eastAsia="zh-CN"/>
        </w:rPr>
        <w:t>UL-SCH</w:t>
      </w:r>
      <w:r>
        <w:rPr>
          <w:rFonts w:hint="eastAsia"/>
          <w:lang w:val="en-GB" w:eastAsia="zh-CN"/>
        </w:rPr>
        <w:t>传输块的传输或</w:t>
      </w:r>
      <w:r>
        <w:rPr>
          <w:rFonts w:hint="eastAsia"/>
          <w:lang w:val="en-US" w:eastAsia="zh-CN"/>
        </w:rPr>
        <w:t>因</w:t>
      </w:r>
      <w:r>
        <w:rPr>
          <w:rFonts w:hint="eastAsia"/>
          <w:lang w:val="en-GB" w:eastAsia="zh-CN"/>
        </w:rPr>
        <w:t>没有</w:t>
      </w:r>
      <w:r>
        <w:rPr>
          <w:rFonts w:hint="eastAsia"/>
          <w:lang w:val="en-GB" w:eastAsia="zh-CN"/>
        </w:rPr>
        <w:t>UL-SCH</w:t>
      </w:r>
      <w:r>
        <w:rPr>
          <w:rFonts w:hint="eastAsia"/>
          <w:lang w:val="en-GB" w:eastAsia="zh-CN"/>
        </w:rPr>
        <w:t>传输块的</w:t>
      </w:r>
      <w:r>
        <w:rPr>
          <w:rFonts w:hint="eastAsia"/>
          <w:lang w:val="en-GB" w:eastAsia="zh-CN"/>
        </w:rPr>
        <w:t>A-CSI</w:t>
      </w:r>
      <w:r>
        <w:rPr>
          <w:rFonts w:hint="eastAsia"/>
          <w:lang w:val="en-GB" w:eastAsia="zh-CN"/>
        </w:rPr>
        <w:t>传输的触发，当</w:t>
      </w:r>
      <w:r>
        <w:rPr>
          <w:rFonts w:hint="eastAsia"/>
          <w:lang w:val="en-GB" w:eastAsia="zh-CN"/>
        </w:rPr>
        <w:t>UCI</w:t>
      </w:r>
      <w:r>
        <w:rPr>
          <w:rFonts w:hint="eastAsia"/>
          <w:lang w:val="en-GB" w:eastAsia="zh-CN"/>
        </w:rPr>
        <w:t>和</w:t>
      </w:r>
      <w:r>
        <w:rPr>
          <w:rFonts w:hint="eastAsia"/>
          <w:lang w:val="en-GB" w:eastAsia="zh-CN"/>
        </w:rPr>
        <w:t>PUSCH</w:t>
      </w:r>
      <w:r>
        <w:rPr>
          <w:rFonts w:hint="eastAsia"/>
          <w:lang w:val="en-GB" w:eastAsia="zh-CN"/>
        </w:rPr>
        <w:t>传输在时间上重合时，支持</w:t>
      </w:r>
      <w:r>
        <w:rPr>
          <w:rFonts w:hint="eastAsia"/>
          <w:lang w:val="en-US" w:eastAsia="zh-CN"/>
        </w:rPr>
        <w:t>在</w:t>
      </w:r>
      <w:r>
        <w:rPr>
          <w:rFonts w:hint="eastAsia"/>
          <w:lang w:val="en-GB" w:eastAsia="zh-CN"/>
        </w:rPr>
        <w:t>PUSCH</w:t>
      </w:r>
      <w:r>
        <w:rPr>
          <w:rFonts w:hint="eastAsia"/>
          <w:lang w:val="en-GB" w:eastAsia="zh-CN"/>
        </w:rPr>
        <w:t>中的</w:t>
      </w:r>
      <w:r>
        <w:rPr>
          <w:rFonts w:hint="eastAsia"/>
          <w:lang w:val="en-GB" w:eastAsia="zh-CN"/>
        </w:rPr>
        <w:t>UCI</w:t>
      </w:r>
      <w:r>
        <w:rPr>
          <w:rFonts w:hint="eastAsia"/>
          <w:lang w:val="en-GB" w:eastAsia="zh-CN"/>
        </w:rPr>
        <w:t>复用。此外，</w:t>
      </w:r>
      <w:r>
        <w:rPr>
          <w:rFonts w:hint="eastAsia"/>
          <w:lang w:val="en-US" w:eastAsia="zh-CN"/>
        </w:rPr>
        <w:t>因</w:t>
      </w:r>
      <w:r>
        <w:rPr>
          <w:rFonts w:hint="eastAsia"/>
          <w:lang w:val="en-GB" w:eastAsia="zh-CN"/>
        </w:rPr>
        <w:t>UL-SCH</w:t>
      </w:r>
      <w:r>
        <w:rPr>
          <w:rFonts w:hint="eastAsia"/>
          <w:lang w:val="en-GB" w:eastAsia="zh-CN"/>
        </w:rPr>
        <w:t>传输块的传输或</w:t>
      </w:r>
      <w:r>
        <w:rPr>
          <w:rFonts w:hint="eastAsia"/>
          <w:lang w:val="en-US" w:eastAsia="zh-CN"/>
        </w:rPr>
        <w:t>因</w:t>
      </w:r>
      <w:r>
        <w:rPr>
          <w:rFonts w:hint="eastAsia"/>
          <w:lang w:val="en-GB" w:eastAsia="zh-CN"/>
        </w:rPr>
        <w:t>没有</w:t>
      </w:r>
      <w:r>
        <w:rPr>
          <w:rFonts w:hint="eastAsia"/>
          <w:lang w:val="en-GB" w:eastAsia="zh-CN"/>
        </w:rPr>
        <w:t>UL-SCH</w:t>
      </w:r>
      <w:r>
        <w:rPr>
          <w:rFonts w:hint="eastAsia"/>
          <w:lang w:val="en-GB" w:eastAsia="zh-CN"/>
        </w:rPr>
        <w:t>传输块的</w:t>
      </w:r>
      <w:r>
        <w:rPr>
          <w:rFonts w:hint="eastAsia"/>
          <w:lang w:val="en-GB" w:eastAsia="zh-CN"/>
        </w:rPr>
        <w:t>A-CSI</w:t>
      </w:r>
      <w:r>
        <w:rPr>
          <w:rFonts w:hint="eastAsia"/>
          <w:lang w:val="en-GB" w:eastAsia="zh-CN"/>
        </w:rPr>
        <w:t>传输的触发，当</w:t>
      </w:r>
      <w:r>
        <w:rPr>
          <w:rFonts w:hint="eastAsia"/>
          <w:lang w:val="en-GB" w:eastAsia="zh-CN"/>
        </w:rPr>
        <w:t>HARQ-ACK</w:t>
      </w:r>
      <w:r>
        <w:rPr>
          <w:rFonts w:hint="eastAsia"/>
          <w:lang w:val="en-GB" w:eastAsia="zh-CN"/>
        </w:rPr>
        <w:t>和</w:t>
      </w:r>
      <w:r>
        <w:rPr>
          <w:rFonts w:hint="eastAsia"/>
          <w:lang w:val="en-GB" w:eastAsia="zh-CN"/>
        </w:rPr>
        <w:t>PUSCH</w:t>
      </w:r>
      <w:r>
        <w:rPr>
          <w:rFonts w:hint="eastAsia"/>
          <w:lang w:val="en-GB" w:eastAsia="zh-CN"/>
        </w:rPr>
        <w:t>传输在时间上重合时，支持不同优先级的</w:t>
      </w:r>
      <w:r>
        <w:rPr>
          <w:rFonts w:hint="eastAsia"/>
          <w:lang w:val="en-GB" w:eastAsia="zh-CN"/>
        </w:rPr>
        <w:t>PUSCH</w:t>
      </w:r>
      <w:r>
        <w:rPr>
          <w:rFonts w:hint="eastAsia"/>
          <w:lang w:val="en-GB" w:eastAsia="zh-CN"/>
        </w:rPr>
        <w:t>中的特定优先级的</w:t>
      </w:r>
      <w:r>
        <w:rPr>
          <w:rFonts w:hint="eastAsia"/>
          <w:lang w:val="en-GB" w:eastAsia="zh-CN"/>
        </w:rPr>
        <w:t>HARQ-ACK</w:t>
      </w:r>
      <w:r>
        <w:rPr>
          <w:rFonts w:hint="eastAsia"/>
          <w:lang w:val="en-GB" w:eastAsia="zh-CN"/>
        </w:rPr>
        <w:t>复用：</w:t>
      </w:r>
    </w:p>
    <w:p w14:paraId="3746DDA6"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通过穿孔（</w:t>
      </w:r>
      <w:r>
        <w:rPr>
          <w:lang w:val="en-GB" w:eastAsia="zh-CN"/>
        </w:rPr>
        <w:t>PUSCH</w:t>
      </w:r>
      <w:r>
        <w:rPr>
          <w:rFonts w:hint="eastAsia"/>
          <w:lang w:val="en-GB" w:eastAsia="zh-CN"/>
        </w:rPr>
        <w:t>）复用承载</w:t>
      </w:r>
      <w:r>
        <w:rPr>
          <w:lang w:val="en-GB" w:eastAsia="zh-CN"/>
        </w:rPr>
        <w:t>1</w:t>
      </w:r>
      <w:r>
        <w:rPr>
          <w:rFonts w:hint="eastAsia"/>
          <w:lang w:val="en-GB" w:eastAsia="zh-CN"/>
        </w:rPr>
        <w:t>或</w:t>
      </w:r>
      <w:r>
        <w:rPr>
          <w:lang w:val="en-GB" w:eastAsia="zh-CN"/>
        </w:rPr>
        <w:t>2</w:t>
      </w:r>
      <w:r>
        <w:rPr>
          <w:rFonts w:hint="eastAsia"/>
          <w:lang w:val="en-GB" w:eastAsia="zh-CN"/>
        </w:rPr>
        <w:t>比特</w:t>
      </w:r>
      <w:r>
        <w:rPr>
          <w:lang w:val="en-GB" w:eastAsia="zh-CN"/>
        </w:rPr>
        <w:t>HARQ-ACK</w:t>
      </w:r>
      <w:r>
        <w:rPr>
          <w:rFonts w:hint="eastAsia"/>
          <w:lang w:val="en-GB" w:eastAsia="zh-CN"/>
        </w:rPr>
        <w:t>反馈的</w:t>
      </w:r>
      <w:r>
        <w:rPr>
          <w:lang w:val="en-GB" w:eastAsia="zh-CN"/>
        </w:rPr>
        <w:t>UCI</w:t>
      </w:r>
      <w:r>
        <w:rPr>
          <w:rFonts w:hint="eastAsia"/>
          <w:lang w:val="en-GB" w:eastAsia="zh-CN"/>
        </w:rPr>
        <w:t>；</w:t>
      </w:r>
    </w:p>
    <w:p w14:paraId="34B20A6A"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在所有其他情况下，</w:t>
      </w:r>
      <w:r>
        <w:rPr>
          <w:rFonts w:hint="eastAsia"/>
          <w:lang w:val="en-GB" w:eastAsia="zh-CN"/>
        </w:rPr>
        <w:t>UCI</w:t>
      </w:r>
      <w:r>
        <w:rPr>
          <w:rFonts w:hint="eastAsia"/>
          <w:lang w:val="en-GB" w:eastAsia="zh-CN"/>
        </w:rPr>
        <w:t>通过速率匹配</w:t>
      </w:r>
      <w:r>
        <w:rPr>
          <w:rFonts w:hint="eastAsia"/>
          <w:lang w:val="en-GB" w:eastAsia="zh-CN"/>
        </w:rPr>
        <w:t>PUSCH</w:t>
      </w:r>
      <w:r>
        <w:rPr>
          <w:rFonts w:hint="eastAsia"/>
          <w:lang w:val="en-GB" w:eastAsia="zh-CN"/>
        </w:rPr>
        <w:t>进行复用。</w:t>
      </w:r>
    </w:p>
    <w:p w14:paraId="2D464792" w14:textId="77777777" w:rsidR="00545E1C" w:rsidRDefault="003B2545">
      <w:pPr>
        <w:spacing w:line="240" w:lineRule="auto"/>
        <w:ind w:firstLineChars="200" w:firstLine="480"/>
        <w:rPr>
          <w:lang w:val="en-GB" w:eastAsia="zh-CN"/>
        </w:rPr>
      </w:pPr>
      <w:r>
        <w:rPr>
          <w:rFonts w:hint="eastAsia"/>
          <w:lang w:val="en-GB" w:eastAsia="zh-CN"/>
        </w:rPr>
        <w:t>UCI</w:t>
      </w:r>
      <w:r>
        <w:rPr>
          <w:rFonts w:hint="eastAsia"/>
          <w:lang w:val="en-GB" w:eastAsia="zh-CN"/>
        </w:rPr>
        <w:t>包含以下信息：</w:t>
      </w:r>
    </w:p>
    <w:p w14:paraId="7C347551"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t>CSI</w:t>
      </w:r>
      <w:r>
        <w:rPr>
          <w:rFonts w:hint="eastAsia"/>
          <w:lang w:val="en-GB" w:eastAsia="zh-CN"/>
        </w:rPr>
        <w:t>；</w:t>
      </w:r>
    </w:p>
    <w:p w14:paraId="038596FF" w14:textId="77777777" w:rsidR="00545E1C" w:rsidRDefault="003B2545">
      <w:pPr>
        <w:pStyle w:val="enumlev1"/>
        <w:spacing w:before="60" w:line="240" w:lineRule="auto"/>
        <w:rPr>
          <w:lang w:val="en-GB" w:eastAsia="zh-CN"/>
        </w:rPr>
      </w:pPr>
      <w:r>
        <w:rPr>
          <w:rFonts w:ascii="SimSun" w:hAnsi="SimSun"/>
          <w:lang w:val="en-GB" w:eastAsia="zh-CN"/>
        </w:rPr>
        <w:t>-</w:t>
      </w:r>
      <w:r>
        <w:rPr>
          <w:lang w:val="en-GB" w:eastAsia="zh-CN"/>
        </w:rPr>
        <w:tab/>
        <w:t>ACK/NAK</w:t>
      </w:r>
      <w:r>
        <w:rPr>
          <w:rFonts w:hint="eastAsia"/>
          <w:lang w:val="en-GB" w:eastAsia="zh-CN"/>
        </w:rPr>
        <w:t>；</w:t>
      </w:r>
    </w:p>
    <w:p w14:paraId="36FE5DC6"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调度请求。</w:t>
      </w:r>
    </w:p>
    <w:p w14:paraId="5760440E" w14:textId="77777777" w:rsidR="00545E1C" w:rsidRDefault="003B2545">
      <w:pPr>
        <w:spacing w:line="240" w:lineRule="auto"/>
        <w:ind w:firstLineChars="200" w:firstLine="480"/>
        <w:rPr>
          <w:lang w:val="en-GB" w:eastAsia="zh-CN"/>
        </w:rPr>
      </w:pPr>
      <w:r>
        <w:rPr>
          <w:rFonts w:hint="eastAsia"/>
          <w:lang w:val="en-US" w:eastAsia="zh-CN"/>
        </w:rPr>
        <w:t>支持</w:t>
      </w:r>
      <w:r>
        <w:rPr>
          <w:rFonts w:hint="eastAsia"/>
          <w:lang w:val="en-US" w:eastAsia="zh-CN"/>
        </w:rPr>
        <w:t>PUCCH</w:t>
      </w:r>
      <w:r>
        <w:rPr>
          <w:rFonts w:hint="eastAsia"/>
          <w:lang w:val="en-US" w:eastAsia="zh-CN"/>
        </w:rPr>
        <w:t>组中不同频段的小区上与不同优先级相关联的</w:t>
      </w:r>
      <w:r>
        <w:rPr>
          <w:rFonts w:hint="eastAsia"/>
          <w:lang w:val="en-US" w:eastAsia="zh-CN"/>
        </w:rPr>
        <w:t>PUCCH</w:t>
      </w:r>
      <w:r>
        <w:rPr>
          <w:rFonts w:hint="eastAsia"/>
          <w:lang w:val="en-US" w:eastAsia="zh-CN"/>
        </w:rPr>
        <w:t>和</w:t>
      </w:r>
      <w:r>
        <w:rPr>
          <w:rFonts w:hint="eastAsia"/>
          <w:lang w:val="en-US" w:eastAsia="zh-CN"/>
        </w:rPr>
        <w:t>PUSCH</w:t>
      </w:r>
      <w:r>
        <w:rPr>
          <w:rFonts w:hint="eastAsia"/>
          <w:lang w:val="en-US" w:eastAsia="zh-CN"/>
        </w:rPr>
        <w:t>的同时传输，其中如果</w:t>
      </w:r>
      <w:r>
        <w:rPr>
          <w:rFonts w:hint="eastAsia"/>
          <w:lang w:val="en-US" w:eastAsia="zh-CN"/>
        </w:rPr>
        <w:t>PUSCH</w:t>
      </w:r>
      <w:r>
        <w:rPr>
          <w:rFonts w:hint="eastAsia"/>
          <w:lang w:val="en-US" w:eastAsia="zh-CN"/>
        </w:rPr>
        <w:t>上复用的</w:t>
      </w:r>
      <w:r>
        <w:rPr>
          <w:rFonts w:hint="eastAsia"/>
          <w:lang w:val="en-US" w:eastAsia="zh-CN"/>
        </w:rPr>
        <w:t>UCI</w:t>
      </w:r>
      <w:r>
        <w:rPr>
          <w:rFonts w:hint="eastAsia"/>
          <w:lang w:val="en-US" w:eastAsia="zh-CN"/>
        </w:rPr>
        <w:t>与</w:t>
      </w:r>
      <w:r>
        <w:rPr>
          <w:rFonts w:hint="eastAsia"/>
          <w:lang w:val="en-US" w:eastAsia="zh-CN"/>
        </w:rPr>
        <w:t>PUSCH</w:t>
      </w:r>
      <w:r>
        <w:rPr>
          <w:rFonts w:hint="eastAsia"/>
          <w:lang w:val="en-US" w:eastAsia="zh-CN"/>
        </w:rPr>
        <w:t>具有相同的优先级，则支持与某一优先级相关联的</w:t>
      </w:r>
      <w:r>
        <w:rPr>
          <w:rFonts w:hint="eastAsia"/>
          <w:lang w:val="en-US" w:eastAsia="zh-CN"/>
        </w:rPr>
        <w:t>PUCCH</w:t>
      </w:r>
      <w:r>
        <w:rPr>
          <w:rFonts w:hint="eastAsia"/>
          <w:lang w:val="en-US" w:eastAsia="zh-CN"/>
        </w:rPr>
        <w:t>中的</w:t>
      </w:r>
      <w:r>
        <w:rPr>
          <w:rFonts w:hint="eastAsia"/>
          <w:lang w:val="en-US" w:eastAsia="zh-CN"/>
        </w:rPr>
        <w:t>UCI</w:t>
      </w:r>
      <w:r>
        <w:rPr>
          <w:rFonts w:hint="eastAsia"/>
          <w:lang w:val="en-US" w:eastAsia="zh-CN"/>
        </w:rPr>
        <w:t>复用以及与不同优先级相关联的</w:t>
      </w:r>
      <w:r>
        <w:rPr>
          <w:rFonts w:hint="eastAsia"/>
          <w:lang w:val="en-US" w:eastAsia="zh-CN"/>
        </w:rPr>
        <w:t>PUSCH</w:t>
      </w:r>
      <w:r>
        <w:rPr>
          <w:rFonts w:hint="eastAsia"/>
          <w:lang w:val="en-US" w:eastAsia="zh-CN"/>
        </w:rPr>
        <w:t>中的</w:t>
      </w:r>
      <w:r>
        <w:rPr>
          <w:rFonts w:hint="eastAsia"/>
          <w:lang w:val="en-US" w:eastAsia="zh-CN"/>
        </w:rPr>
        <w:t>UCI</w:t>
      </w:r>
      <w:r>
        <w:rPr>
          <w:rFonts w:hint="eastAsia"/>
          <w:lang w:val="en-US" w:eastAsia="zh-CN"/>
        </w:rPr>
        <w:t>复用。</w:t>
      </w:r>
    </w:p>
    <w:p w14:paraId="231F9FBC" w14:textId="77777777" w:rsidR="00545E1C" w:rsidRDefault="003B2545">
      <w:pPr>
        <w:spacing w:line="240" w:lineRule="auto"/>
        <w:ind w:firstLineChars="200" w:firstLine="480"/>
        <w:rPr>
          <w:lang w:val="en-GB" w:eastAsia="zh-CN"/>
        </w:rPr>
      </w:pPr>
      <w:r>
        <w:rPr>
          <w:rFonts w:hint="eastAsia"/>
          <w:lang w:val="en-GB" w:eastAsia="zh-CN"/>
        </w:rPr>
        <w:t>QPSK</w:t>
      </w:r>
      <w:r>
        <w:rPr>
          <w:rFonts w:hint="eastAsia"/>
          <w:lang w:val="en-GB" w:eastAsia="zh-CN"/>
        </w:rPr>
        <w:t>和</w:t>
      </w:r>
      <w:r>
        <w:t>π</w:t>
      </w:r>
      <w:r>
        <w:rPr>
          <w:lang w:val="en-GB" w:eastAsia="zh-CN"/>
        </w:rPr>
        <w:t>/2 BPSK</w:t>
      </w:r>
      <w:r>
        <w:rPr>
          <w:rFonts w:hint="eastAsia"/>
          <w:lang w:val="en-GB" w:eastAsia="zh-CN"/>
        </w:rPr>
        <w:t>调制可用于具有</w:t>
      </w:r>
      <w:r>
        <w:rPr>
          <w:rFonts w:hint="eastAsia"/>
          <w:lang w:val="en-GB" w:eastAsia="zh-CN"/>
        </w:rPr>
        <w:t>2</w:t>
      </w:r>
      <w:r>
        <w:rPr>
          <w:rFonts w:hint="eastAsia"/>
          <w:lang w:val="en-GB" w:eastAsia="zh-CN"/>
        </w:rPr>
        <w:t>个以上比特信息的长</w:t>
      </w:r>
      <w:r>
        <w:rPr>
          <w:rFonts w:hint="eastAsia"/>
          <w:lang w:val="en-GB" w:eastAsia="zh-CN"/>
        </w:rPr>
        <w:t>PUCCH</w:t>
      </w:r>
      <w:r>
        <w:rPr>
          <w:rFonts w:hint="eastAsia"/>
          <w:lang w:val="en-GB" w:eastAsia="zh-CN"/>
        </w:rPr>
        <w:t>，</w:t>
      </w:r>
      <w:r>
        <w:rPr>
          <w:rFonts w:hint="eastAsia"/>
          <w:lang w:val="en-GB" w:eastAsia="zh-CN"/>
        </w:rPr>
        <w:t>QPSK</w:t>
      </w:r>
      <w:r>
        <w:rPr>
          <w:rFonts w:hint="eastAsia"/>
          <w:lang w:val="en-GB" w:eastAsia="zh-CN"/>
        </w:rPr>
        <w:t>用于具有</w:t>
      </w:r>
      <w:r>
        <w:rPr>
          <w:rFonts w:hint="eastAsia"/>
          <w:lang w:val="en-GB" w:eastAsia="zh-CN"/>
        </w:rPr>
        <w:t>2</w:t>
      </w:r>
      <w:r>
        <w:rPr>
          <w:rFonts w:hint="eastAsia"/>
          <w:lang w:val="en-GB" w:eastAsia="zh-CN"/>
        </w:rPr>
        <w:t>个比特以上信息的短</w:t>
      </w:r>
      <w:r>
        <w:rPr>
          <w:rFonts w:hint="eastAsia"/>
          <w:lang w:val="en-GB" w:eastAsia="zh-CN"/>
        </w:rPr>
        <w:t>PUCCH</w:t>
      </w:r>
      <w:r>
        <w:rPr>
          <w:rFonts w:hint="eastAsia"/>
          <w:lang w:val="en-GB" w:eastAsia="zh-CN"/>
        </w:rPr>
        <w:t>，</w:t>
      </w:r>
      <w:r>
        <w:rPr>
          <w:rFonts w:hint="eastAsia"/>
          <w:lang w:val="en-GB" w:eastAsia="zh-CN"/>
        </w:rPr>
        <w:t>BPSK</w:t>
      </w:r>
      <w:r>
        <w:rPr>
          <w:rFonts w:hint="eastAsia"/>
          <w:lang w:val="en-GB" w:eastAsia="zh-CN"/>
        </w:rPr>
        <w:t>和</w:t>
      </w:r>
      <w:r>
        <w:rPr>
          <w:rFonts w:hint="eastAsia"/>
          <w:lang w:val="en-GB" w:eastAsia="zh-CN"/>
        </w:rPr>
        <w:t>QPSK</w:t>
      </w:r>
      <w:r>
        <w:rPr>
          <w:rFonts w:hint="eastAsia"/>
          <w:lang w:val="en-GB" w:eastAsia="zh-CN"/>
        </w:rPr>
        <w:t>调制可用于具有最多</w:t>
      </w:r>
      <w:r>
        <w:rPr>
          <w:rFonts w:hint="eastAsia"/>
          <w:lang w:val="en-GB" w:eastAsia="zh-CN"/>
        </w:rPr>
        <w:t>2</w:t>
      </w:r>
      <w:r>
        <w:rPr>
          <w:rFonts w:hint="eastAsia"/>
          <w:lang w:val="en-GB" w:eastAsia="zh-CN"/>
        </w:rPr>
        <w:t>个比特信息的长</w:t>
      </w:r>
      <w:r>
        <w:rPr>
          <w:rFonts w:hint="eastAsia"/>
          <w:lang w:val="en-GB" w:eastAsia="zh-CN"/>
        </w:rPr>
        <w:t>PUCCH</w:t>
      </w:r>
      <w:r>
        <w:rPr>
          <w:rFonts w:hint="eastAsia"/>
          <w:lang w:val="en-GB" w:eastAsia="zh-CN"/>
        </w:rPr>
        <w:t>。</w:t>
      </w:r>
    </w:p>
    <w:p w14:paraId="0F3FB030" w14:textId="77777777" w:rsidR="00545E1C" w:rsidRDefault="003B2545">
      <w:pPr>
        <w:spacing w:line="240" w:lineRule="auto"/>
        <w:ind w:firstLineChars="200" w:firstLine="480"/>
        <w:rPr>
          <w:lang w:val="en-GB" w:eastAsia="zh-CN"/>
        </w:rPr>
      </w:pPr>
      <w:r>
        <w:rPr>
          <w:rFonts w:hint="eastAsia"/>
          <w:lang w:val="en-GB" w:eastAsia="zh-CN"/>
        </w:rPr>
        <w:t>将变换预编码用于长</w:t>
      </w:r>
      <w:r>
        <w:rPr>
          <w:rFonts w:hint="eastAsia"/>
          <w:lang w:val="en-GB" w:eastAsia="zh-CN"/>
        </w:rPr>
        <w:t>PUCCH</w:t>
      </w:r>
      <w:r>
        <w:rPr>
          <w:rFonts w:hint="eastAsia"/>
          <w:lang w:val="en-GB" w:eastAsia="zh-CN"/>
        </w:rPr>
        <w:t>。</w:t>
      </w:r>
    </w:p>
    <w:p w14:paraId="1956E074" w14:textId="77777777" w:rsidR="00545E1C" w:rsidRDefault="003B2545">
      <w:pPr>
        <w:spacing w:line="240" w:lineRule="auto"/>
        <w:ind w:firstLineChars="200" w:firstLine="480"/>
        <w:rPr>
          <w:lang w:val="en-GB" w:eastAsia="zh-CN"/>
        </w:rPr>
      </w:pPr>
      <w:r>
        <w:rPr>
          <w:rFonts w:hint="eastAsia"/>
          <w:lang w:val="en-GB" w:eastAsia="zh-CN"/>
        </w:rPr>
        <w:t>表</w:t>
      </w:r>
      <w:r>
        <w:rPr>
          <w:rFonts w:hint="eastAsia"/>
          <w:lang w:val="en-GB" w:eastAsia="zh-CN"/>
        </w:rPr>
        <w:t>5</w:t>
      </w:r>
      <w:r>
        <w:rPr>
          <w:rFonts w:hint="eastAsia"/>
          <w:lang w:val="en-GB" w:eastAsia="zh-CN"/>
        </w:rPr>
        <w:t>中描述了用于上行链路控制信息的信道编码。</w:t>
      </w:r>
    </w:p>
    <w:p w14:paraId="34ED92C4" w14:textId="77777777" w:rsidR="00545E1C" w:rsidRDefault="003B2545">
      <w:pPr>
        <w:pStyle w:val="TableNo"/>
        <w:rPr>
          <w:lang w:val="en-GB" w:eastAsia="zh-CN"/>
        </w:rPr>
      </w:pPr>
      <w:r>
        <w:rPr>
          <w:rFonts w:hint="eastAsia"/>
          <w:lang w:val="en-GB" w:eastAsia="zh-CN"/>
        </w:rPr>
        <w:t>表</w:t>
      </w:r>
      <w:r>
        <w:rPr>
          <w:rFonts w:hint="eastAsia"/>
          <w:lang w:val="en-GB" w:eastAsia="zh-CN"/>
        </w:rPr>
        <w:t>5</w:t>
      </w:r>
    </w:p>
    <w:p w14:paraId="19242DC4" w14:textId="77777777" w:rsidR="00545E1C" w:rsidRDefault="003B2545">
      <w:pPr>
        <w:pStyle w:val="Tabletitle"/>
        <w:spacing w:line="240" w:lineRule="auto"/>
        <w:rPr>
          <w:lang w:val="en-GB" w:eastAsia="zh-CN"/>
        </w:rPr>
      </w:pPr>
      <w:r>
        <w:rPr>
          <w:rFonts w:hint="eastAsia"/>
          <w:lang w:val="en-GB" w:eastAsia="zh-CN"/>
        </w:rPr>
        <w:t>上行链路控制信息的信道编码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45E1C" w14:paraId="52598AE2"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3EE3D690" w14:textId="716927DB" w:rsidR="00545E1C" w:rsidRDefault="003B2545" w:rsidP="009C3620">
            <w:pPr>
              <w:pStyle w:val="Tablehead"/>
              <w:rPr>
                <w:lang w:val="en-GB" w:eastAsia="zh-CN"/>
              </w:rPr>
            </w:pPr>
            <w:r>
              <w:rPr>
                <w:rFonts w:hint="eastAsia"/>
                <w:lang w:val="en-GB" w:eastAsia="zh-CN"/>
              </w:rPr>
              <w:t>包括</w:t>
            </w:r>
            <w:r>
              <w:rPr>
                <w:rFonts w:hint="eastAsia"/>
                <w:lang w:val="en-GB" w:eastAsia="zh-CN"/>
              </w:rPr>
              <w:t>CRC</w:t>
            </w:r>
            <w:r>
              <w:rPr>
                <w:rFonts w:hint="eastAsia"/>
                <w:lang w:val="en-GB" w:eastAsia="zh-CN"/>
              </w:rPr>
              <w:t>在内的上行链路</w:t>
            </w:r>
            <w:r w:rsidR="009C3620">
              <w:rPr>
                <w:lang w:val="en-GB" w:eastAsia="zh-CN"/>
              </w:rPr>
              <w:br/>
            </w:r>
            <w:r>
              <w:rPr>
                <w:rFonts w:hint="eastAsia"/>
                <w:lang w:val="en-GB" w:eastAsia="zh-CN"/>
              </w:rPr>
              <w:t>控制信息大小（如果有）</w:t>
            </w:r>
          </w:p>
        </w:tc>
        <w:tc>
          <w:tcPr>
            <w:tcW w:w="2977" w:type="dxa"/>
            <w:tcBorders>
              <w:top w:val="single" w:sz="4" w:space="0" w:color="auto"/>
              <w:left w:val="single" w:sz="4" w:space="0" w:color="auto"/>
              <w:bottom w:val="single" w:sz="4" w:space="0" w:color="auto"/>
              <w:right w:val="single" w:sz="4" w:space="0" w:color="auto"/>
            </w:tcBorders>
          </w:tcPr>
          <w:p w14:paraId="45AB293B" w14:textId="77777777" w:rsidR="00545E1C" w:rsidRDefault="003B2545">
            <w:pPr>
              <w:pStyle w:val="Tablehead"/>
              <w:rPr>
                <w:lang w:eastAsia="zh-CN"/>
              </w:rPr>
            </w:pPr>
            <w:r>
              <w:rPr>
                <w:rFonts w:hint="eastAsia"/>
                <w:lang w:eastAsia="zh-CN"/>
              </w:rPr>
              <w:t>信道码</w:t>
            </w:r>
          </w:p>
        </w:tc>
      </w:tr>
      <w:tr w:rsidR="00545E1C" w14:paraId="1DB63C26"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5031E0C2" w14:textId="77777777" w:rsidR="00545E1C" w:rsidRDefault="003B2545">
            <w:pPr>
              <w:pStyle w:val="Tabletext"/>
              <w:jc w:val="center"/>
              <w:rPr>
                <w:lang w:eastAsia="zh-CN"/>
              </w:rPr>
            </w:pP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4885875" w14:textId="77777777" w:rsidR="00545E1C" w:rsidRDefault="003B2545">
            <w:pPr>
              <w:pStyle w:val="Tabletext"/>
              <w:rPr>
                <w:lang w:eastAsia="zh-CN"/>
              </w:rPr>
            </w:pPr>
            <w:r>
              <w:rPr>
                <w:rFonts w:hint="eastAsia"/>
                <w:lang w:eastAsia="zh-CN"/>
              </w:rPr>
              <w:t>重复码</w:t>
            </w:r>
          </w:p>
        </w:tc>
      </w:tr>
      <w:tr w:rsidR="00545E1C" w14:paraId="46B77DC1"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732E47C2" w14:textId="77777777" w:rsidR="00545E1C" w:rsidRDefault="003B2545">
            <w:pPr>
              <w:pStyle w:val="Tabletext"/>
              <w:jc w:val="center"/>
              <w:rPr>
                <w:lang w:eastAsia="zh-CN"/>
              </w:rPr>
            </w:pPr>
            <w:r>
              <w:rPr>
                <w:lang w:eastAsia="zh-CN"/>
              </w:rPr>
              <w:t>2</w:t>
            </w:r>
          </w:p>
        </w:tc>
        <w:tc>
          <w:tcPr>
            <w:tcW w:w="2977" w:type="dxa"/>
            <w:tcBorders>
              <w:top w:val="single" w:sz="4" w:space="0" w:color="auto"/>
              <w:left w:val="single" w:sz="4" w:space="0" w:color="auto"/>
              <w:bottom w:val="single" w:sz="4" w:space="0" w:color="auto"/>
              <w:right w:val="single" w:sz="4" w:space="0" w:color="auto"/>
            </w:tcBorders>
          </w:tcPr>
          <w:p w14:paraId="5183C208" w14:textId="77777777" w:rsidR="00545E1C" w:rsidRDefault="003B2545">
            <w:pPr>
              <w:pStyle w:val="Tabletext"/>
              <w:rPr>
                <w:lang w:eastAsia="zh-CN"/>
              </w:rPr>
            </w:pPr>
            <w:r>
              <w:rPr>
                <w:rFonts w:hint="eastAsia"/>
                <w:lang w:eastAsia="zh-CN"/>
              </w:rPr>
              <w:t>单纯形码</w:t>
            </w:r>
          </w:p>
        </w:tc>
      </w:tr>
      <w:tr w:rsidR="00545E1C" w14:paraId="10AF7D00"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08602E95" w14:textId="77777777" w:rsidR="00545E1C" w:rsidRDefault="003B2545">
            <w:pPr>
              <w:pStyle w:val="Tabletext"/>
              <w:jc w:val="center"/>
              <w:rPr>
                <w:lang w:eastAsia="zh-CN"/>
              </w:rPr>
            </w:pPr>
            <w:r>
              <w:rPr>
                <w:lang w:eastAsia="zh-CN"/>
              </w:rPr>
              <w:t>3-11</w:t>
            </w:r>
          </w:p>
        </w:tc>
        <w:tc>
          <w:tcPr>
            <w:tcW w:w="2977" w:type="dxa"/>
            <w:tcBorders>
              <w:top w:val="single" w:sz="4" w:space="0" w:color="auto"/>
              <w:left w:val="single" w:sz="4" w:space="0" w:color="auto"/>
              <w:bottom w:val="single" w:sz="4" w:space="0" w:color="auto"/>
              <w:right w:val="single" w:sz="4" w:space="0" w:color="auto"/>
            </w:tcBorders>
          </w:tcPr>
          <w:p w14:paraId="6CE7B8F5" w14:textId="77777777" w:rsidR="00545E1C" w:rsidRDefault="003B2545">
            <w:pPr>
              <w:pStyle w:val="Tabletext"/>
              <w:rPr>
                <w:lang w:eastAsia="zh-CN"/>
              </w:rPr>
            </w:pPr>
            <w:r>
              <w:rPr>
                <w:lang w:eastAsia="zh-CN"/>
              </w:rPr>
              <w:t>Reed Muller</w:t>
            </w:r>
            <w:r>
              <w:rPr>
                <w:rFonts w:hint="eastAsia"/>
                <w:lang w:eastAsia="zh-CN"/>
              </w:rPr>
              <w:t>码</w:t>
            </w:r>
          </w:p>
        </w:tc>
      </w:tr>
      <w:tr w:rsidR="00545E1C" w14:paraId="34BB4E5D" w14:textId="77777777">
        <w:trPr>
          <w:jc w:val="center"/>
        </w:trPr>
        <w:tc>
          <w:tcPr>
            <w:tcW w:w="3118" w:type="dxa"/>
            <w:tcBorders>
              <w:top w:val="single" w:sz="4" w:space="0" w:color="auto"/>
              <w:left w:val="single" w:sz="4" w:space="0" w:color="auto"/>
              <w:bottom w:val="single" w:sz="4" w:space="0" w:color="auto"/>
              <w:right w:val="single" w:sz="4" w:space="0" w:color="auto"/>
            </w:tcBorders>
          </w:tcPr>
          <w:p w14:paraId="375B355A" w14:textId="77777777" w:rsidR="00545E1C" w:rsidRDefault="003B2545">
            <w:pPr>
              <w:pStyle w:val="Tabletext"/>
              <w:jc w:val="center"/>
              <w:rPr>
                <w:lang w:eastAsia="zh-CN"/>
              </w:rPr>
            </w:pPr>
            <w:r>
              <w:rPr>
                <w:lang w:eastAsia="zh-CN"/>
              </w:rPr>
              <w:t>&gt;11</w:t>
            </w:r>
          </w:p>
        </w:tc>
        <w:tc>
          <w:tcPr>
            <w:tcW w:w="2977" w:type="dxa"/>
            <w:tcBorders>
              <w:top w:val="single" w:sz="4" w:space="0" w:color="auto"/>
              <w:left w:val="single" w:sz="4" w:space="0" w:color="auto"/>
              <w:bottom w:val="single" w:sz="4" w:space="0" w:color="auto"/>
              <w:right w:val="single" w:sz="4" w:space="0" w:color="auto"/>
            </w:tcBorders>
          </w:tcPr>
          <w:p w14:paraId="411A9B0E" w14:textId="77777777" w:rsidR="00545E1C" w:rsidRDefault="003B2545">
            <w:pPr>
              <w:pStyle w:val="Tabletext"/>
              <w:rPr>
                <w:lang w:eastAsia="zh-CN"/>
              </w:rPr>
            </w:pPr>
            <w:r>
              <w:rPr>
                <w:rFonts w:hint="eastAsia"/>
                <w:lang w:eastAsia="zh-CN"/>
              </w:rPr>
              <w:t>极化码</w:t>
            </w:r>
          </w:p>
        </w:tc>
      </w:tr>
    </w:tbl>
    <w:p w14:paraId="10BA1D4E" w14:textId="77777777" w:rsidR="00545E1C" w:rsidRDefault="00545E1C" w:rsidP="006D2ECF">
      <w:pPr>
        <w:pStyle w:val="Tablefin"/>
        <w:spacing w:line="240" w:lineRule="auto"/>
        <w:rPr>
          <w:lang w:eastAsia="zh-CN"/>
        </w:rPr>
      </w:pPr>
    </w:p>
    <w:p w14:paraId="4F02F2CE" w14:textId="77777777" w:rsidR="00545E1C" w:rsidRDefault="003B2545">
      <w:pPr>
        <w:pStyle w:val="Heading6"/>
        <w:spacing w:before="120"/>
        <w:rPr>
          <w:lang w:eastAsia="zh-CN"/>
        </w:rPr>
      </w:pPr>
      <w:r>
        <w:rPr>
          <w:lang w:eastAsia="zh-CN"/>
        </w:rPr>
        <w:t>2.1.1.4.3.4</w:t>
      </w:r>
      <w:r>
        <w:rPr>
          <w:rFonts w:ascii="Calibri" w:hAnsi="Calibri"/>
          <w:lang w:eastAsia="zh-CN"/>
        </w:rPr>
        <w:tab/>
      </w:r>
      <w:r>
        <w:rPr>
          <w:rFonts w:hint="eastAsia"/>
          <w:lang w:eastAsia="zh-CN"/>
        </w:rPr>
        <w:t>随机访问</w:t>
      </w:r>
    </w:p>
    <w:p w14:paraId="3F29AEE3" w14:textId="77777777" w:rsidR="00545E1C" w:rsidRDefault="003B2545">
      <w:pPr>
        <w:spacing w:line="240" w:lineRule="auto"/>
        <w:ind w:firstLineChars="200" w:firstLine="480"/>
        <w:rPr>
          <w:lang w:val="en-GB" w:eastAsia="zh-CN"/>
        </w:rPr>
      </w:pPr>
      <w:r>
        <w:rPr>
          <w:rFonts w:hint="eastAsia"/>
          <w:lang w:val="en-GB" w:eastAsia="zh-CN"/>
        </w:rPr>
        <w:t>支持不同长度的随机</w:t>
      </w:r>
      <w:r>
        <w:rPr>
          <w:rFonts w:hint="eastAsia"/>
          <w:lang w:val="en-US" w:eastAsia="zh-CN"/>
        </w:rPr>
        <w:t>访问</w:t>
      </w:r>
      <w:r>
        <w:rPr>
          <w:rFonts w:hint="eastAsia"/>
          <w:lang w:val="en-GB" w:eastAsia="zh-CN"/>
        </w:rPr>
        <w:t>前导序列。序列长度</w:t>
      </w:r>
      <w:r>
        <w:rPr>
          <w:rFonts w:hint="eastAsia"/>
          <w:lang w:val="en-GB" w:eastAsia="zh-CN"/>
        </w:rPr>
        <w:t>839</w:t>
      </w:r>
      <w:r>
        <w:rPr>
          <w:rFonts w:hint="eastAsia"/>
          <w:lang w:val="en-GB" w:eastAsia="zh-CN"/>
        </w:rPr>
        <w:t>应用</w:t>
      </w:r>
      <w:r>
        <w:rPr>
          <w:rFonts w:hint="eastAsia"/>
          <w:lang w:val="en-GB" w:eastAsia="zh-CN"/>
        </w:rPr>
        <w:t>1.25</w:t>
      </w:r>
      <w:r>
        <w:rPr>
          <w:rFonts w:hint="eastAsia"/>
          <w:lang w:val="en-GB" w:eastAsia="zh-CN"/>
        </w:rPr>
        <w:t>和</w:t>
      </w:r>
      <w:r>
        <w:rPr>
          <w:rFonts w:hint="eastAsia"/>
          <w:lang w:val="en-GB" w:eastAsia="zh-CN"/>
        </w:rPr>
        <w:t>5 kHz</w:t>
      </w:r>
      <w:r>
        <w:rPr>
          <w:rFonts w:hint="eastAsia"/>
          <w:lang w:val="en-GB" w:eastAsia="zh-CN"/>
        </w:rPr>
        <w:t>的子载波间隔，序列长度</w:t>
      </w:r>
      <w:r>
        <w:rPr>
          <w:rFonts w:hint="eastAsia"/>
          <w:lang w:val="en-GB" w:eastAsia="zh-CN"/>
        </w:rPr>
        <w:t>139</w:t>
      </w:r>
      <w:r>
        <w:rPr>
          <w:rFonts w:hint="eastAsia"/>
          <w:lang w:val="en-GB" w:eastAsia="zh-CN"/>
        </w:rPr>
        <w:t>应用</w:t>
      </w:r>
      <w:r>
        <w:rPr>
          <w:rFonts w:hint="eastAsia"/>
          <w:lang w:val="en-GB" w:eastAsia="zh-CN"/>
        </w:rPr>
        <w:t>15</w:t>
      </w:r>
      <w:r>
        <w:rPr>
          <w:rFonts w:hint="eastAsia"/>
          <w:lang w:val="en-GB" w:eastAsia="zh-CN"/>
        </w:rPr>
        <w:t>、</w:t>
      </w:r>
      <w:r>
        <w:rPr>
          <w:rFonts w:hint="eastAsia"/>
          <w:lang w:val="en-GB" w:eastAsia="zh-CN"/>
        </w:rPr>
        <w:t>30</w:t>
      </w:r>
      <w:r>
        <w:rPr>
          <w:rFonts w:hint="eastAsia"/>
          <w:lang w:val="en-GB" w:eastAsia="zh-CN"/>
        </w:rPr>
        <w:t>、</w:t>
      </w:r>
      <w:r>
        <w:rPr>
          <w:rFonts w:hint="eastAsia"/>
          <w:lang w:val="en-GB" w:eastAsia="zh-CN"/>
        </w:rPr>
        <w:t>60</w:t>
      </w:r>
      <w:r>
        <w:rPr>
          <w:rFonts w:hint="eastAsia"/>
          <w:lang w:val="en-GB" w:eastAsia="zh-CN"/>
        </w:rPr>
        <w:t>、</w:t>
      </w:r>
      <w:r>
        <w:rPr>
          <w:rFonts w:hint="eastAsia"/>
          <w:lang w:val="en-GB" w:eastAsia="zh-CN"/>
        </w:rPr>
        <w:t>120</w:t>
      </w:r>
      <w:r>
        <w:rPr>
          <w:rFonts w:hint="eastAsia"/>
          <w:lang w:val="en-GB" w:eastAsia="zh-CN"/>
        </w:rPr>
        <w:t>、</w:t>
      </w:r>
      <w:r>
        <w:rPr>
          <w:rFonts w:hint="eastAsia"/>
          <w:lang w:val="en-GB" w:eastAsia="zh-CN"/>
        </w:rPr>
        <w:t>480</w:t>
      </w:r>
      <w:r>
        <w:rPr>
          <w:rFonts w:hint="eastAsia"/>
          <w:lang w:val="en-GB" w:eastAsia="zh-CN"/>
        </w:rPr>
        <w:t>和</w:t>
      </w:r>
      <w:r>
        <w:rPr>
          <w:rFonts w:hint="eastAsia"/>
          <w:lang w:val="en-GB" w:eastAsia="zh-CN"/>
        </w:rPr>
        <w:t>960 kHz</w:t>
      </w:r>
      <w:r>
        <w:rPr>
          <w:rFonts w:hint="eastAsia"/>
          <w:lang w:val="en-GB" w:eastAsia="zh-CN"/>
        </w:rPr>
        <w:t>的子载波间隔，序列长度</w:t>
      </w:r>
      <w:r>
        <w:rPr>
          <w:rFonts w:hint="eastAsia"/>
          <w:lang w:val="en-GB" w:eastAsia="zh-CN"/>
        </w:rPr>
        <w:t>571</w:t>
      </w:r>
      <w:r>
        <w:rPr>
          <w:rFonts w:hint="eastAsia"/>
          <w:lang w:val="en-GB" w:eastAsia="zh-CN"/>
        </w:rPr>
        <w:t>应用</w:t>
      </w:r>
      <w:r>
        <w:rPr>
          <w:rFonts w:hint="eastAsia"/>
          <w:lang w:val="en-GB" w:eastAsia="zh-CN"/>
        </w:rPr>
        <w:t>30</w:t>
      </w:r>
      <w:r>
        <w:rPr>
          <w:rFonts w:hint="eastAsia"/>
          <w:lang w:val="en-GB" w:eastAsia="zh-CN"/>
        </w:rPr>
        <w:t>、</w:t>
      </w:r>
      <w:r>
        <w:rPr>
          <w:rFonts w:hint="eastAsia"/>
          <w:lang w:val="en-GB" w:eastAsia="zh-CN"/>
        </w:rPr>
        <w:t>120</w:t>
      </w:r>
      <w:r>
        <w:rPr>
          <w:rFonts w:hint="eastAsia"/>
          <w:lang w:val="en-GB" w:eastAsia="zh-CN"/>
        </w:rPr>
        <w:t>和</w:t>
      </w:r>
      <w:r>
        <w:rPr>
          <w:rFonts w:hint="eastAsia"/>
          <w:lang w:val="en-GB" w:eastAsia="zh-CN"/>
        </w:rPr>
        <w:t>480 kHz</w:t>
      </w:r>
      <w:r>
        <w:rPr>
          <w:rFonts w:hint="eastAsia"/>
          <w:lang w:val="en-GB" w:eastAsia="zh-CN"/>
        </w:rPr>
        <w:t>的子载波间隔，序列长度</w:t>
      </w:r>
      <w:r>
        <w:rPr>
          <w:rFonts w:hint="eastAsia"/>
          <w:lang w:val="en-GB" w:eastAsia="zh-CN"/>
        </w:rPr>
        <w:t>1151</w:t>
      </w:r>
      <w:r>
        <w:rPr>
          <w:rFonts w:hint="eastAsia"/>
          <w:lang w:val="en-GB" w:eastAsia="zh-CN"/>
        </w:rPr>
        <w:t>分别应用</w:t>
      </w:r>
      <w:r>
        <w:rPr>
          <w:rFonts w:hint="eastAsia"/>
          <w:lang w:val="en-GB" w:eastAsia="zh-CN"/>
        </w:rPr>
        <w:t>15</w:t>
      </w:r>
      <w:r>
        <w:rPr>
          <w:rFonts w:hint="eastAsia"/>
          <w:lang w:val="en-GB" w:eastAsia="zh-CN"/>
        </w:rPr>
        <w:t>和</w:t>
      </w:r>
      <w:r>
        <w:rPr>
          <w:rFonts w:hint="eastAsia"/>
          <w:lang w:val="en-GB" w:eastAsia="zh-CN"/>
        </w:rPr>
        <w:t>120 kHz</w:t>
      </w:r>
      <w:r>
        <w:rPr>
          <w:rFonts w:hint="eastAsia"/>
          <w:lang w:val="en-GB" w:eastAsia="zh-CN"/>
        </w:rPr>
        <w:t>的子载波间隔。序列长度</w:t>
      </w:r>
      <w:r>
        <w:rPr>
          <w:rFonts w:hint="eastAsia"/>
          <w:lang w:val="en-GB" w:eastAsia="zh-CN"/>
        </w:rPr>
        <w:t>839</w:t>
      </w:r>
      <w:r>
        <w:rPr>
          <w:rFonts w:hint="eastAsia"/>
          <w:lang w:val="en-GB" w:eastAsia="zh-CN"/>
        </w:rPr>
        <w:t>支持类型</w:t>
      </w:r>
      <w:r>
        <w:rPr>
          <w:rFonts w:hint="eastAsia"/>
          <w:lang w:val="en-GB" w:eastAsia="zh-CN"/>
        </w:rPr>
        <w:t>A</w:t>
      </w:r>
      <w:r>
        <w:rPr>
          <w:rFonts w:hint="eastAsia"/>
          <w:lang w:val="en-GB" w:eastAsia="zh-CN"/>
        </w:rPr>
        <w:t>和类型</w:t>
      </w:r>
      <w:r>
        <w:rPr>
          <w:rFonts w:hint="eastAsia"/>
          <w:lang w:val="en-GB" w:eastAsia="zh-CN"/>
        </w:rPr>
        <w:t>B</w:t>
      </w:r>
      <w:r>
        <w:rPr>
          <w:rFonts w:hint="eastAsia"/>
          <w:lang w:val="en-GB" w:eastAsia="zh-CN"/>
        </w:rPr>
        <w:t>的无限制集和限制集，而序列长度</w:t>
      </w:r>
      <w:r>
        <w:rPr>
          <w:rFonts w:hint="eastAsia"/>
          <w:lang w:val="en-GB" w:eastAsia="zh-CN"/>
        </w:rPr>
        <w:t>139</w:t>
      </w:r>
      <w:r>
        <w:rPr>
          <w:rFonts w:hint="eastAsia"/>
          <w:lang w:val="en-GB" w:eastAsia="zh-CN"/>
        </w:rPr>
        <w:t>、</w:t>
      </w:r>
      <w:r>
        <w:rPr>
          <w:rFonts w:hint="eastAsia"/>
          <w:lang w:val="en-GB" w:eastAsia="zh-CN"/>
        </w:rPr>
        <w:t>571</w:t>
      </w:r>
      <w:r>
        <w:rPr>
          <w:rFonts w:hint="eastAsia"/>
          <w:lang w:val="en-GB" w:eastAsia="zh-CN"/>
        </w:rPr>
        <w:t>和</w:t>
      </w:r>
      <w:r>
        <w:rPr>
          <w:rFonts w:hint="eastAsia"/>
          <w:lang w:val="en-GB" w:eastAsia="zh-CN"/>
        </w:rPr>
        <w:t>1151</w:t>
      </w:r>
      <w:r>
        <w:rPr>
          <w:rFonts w:hint="eastAsia"/>
          <w:lang w:val="en-GB" w:eastAsia="zh-CN"/>
        </w:rPr>
        <w:t>仅支持无限制集。</w:t>
      </w:r>
    </w:p>
    <w:p w14:paraId="3D272371" w14:textId="77777777" w:rsidR="00545E1C" w:rsidRDefault="003B2545">
      <w:pPr>
        <w:spacing w:line="240" w:lineRule="auto"/>
        <w:ind w:firstLineChars="200" w:firstLine="480"/>
        <w:rPr>
          <w:lang w:val="en-GB" w:eastAsia="zh-CN"/>
        </w:rPr>
      </w:pPr>
      <w:r>
        <w:rPr>
          <w:rFonts w:hint="eastAsia"/>
          <w:lang w:val="en-GB" w:eastAsia="zh-CN"/>
        </w:rPr>
        <w:t>使用一个或多个</w:t>
      </w:r>
      <w:r>
        <w:rPr>
          <w:rFonts w:hint="eastAsia"/>
          <w:lang w:val="en-GB" w:eastAsia="zh-CN"/>
        </w:rPr>
        <w:t>PRACH OFDM</w:t>
      </w:r>
      <w:r>
        <w:rPr>
          <w:rFonts w:hint="eastAsia"/>
          <w:lang w:val="en-GB" w:eastAsia="zh-CN"/>
        </w:rPr>
        <w:t>符号以及不同的循环前缀和保护时间来定义多种</w:t>
      </w:r>
      <w:r>
        <w:rPr>
          <w:rFonts w:hint="eastAsia"/>
          <w:lang w:val="en-GB" w:eastAsia="zh-CN"/>
        </w:rPr>
        <w:t>PRACH</w:t>
      </w:r>
      <w:r>
        <w:rPr>
          <w:rFonts w:hint="eastAsia"/>
          <w:lang w:val="en-GB" w:eastAsia="zh-CN"/>
        </w:rPr>
        <w:t>前导格式。在系统信息中把将要使用的</w:t>
      </w:r>
      <w:r>
        <w:rPr>
          <w:rFonts w:hint="eastAsia"/>
          <w:lang w:val="en-GB" w:eastAsia="zh-CN"/>
        </w:rPr>
        <w:t>PRACH</w:t>
      </w:r>
      <w:r>
        <w:rPr>
          <w:rFonts w:hint="eastAsia"/>
          <w:lang w:val="en-GB" w:eastAsia="zh-CN"/>
        </w:rPr>
        <w:t>前导码配置提供给</w:t>
      </w:r>
      <w:r>
        <w:rPr>
          <w:rFonts w:hint="eastAsia"/>
          <w:lang w:val="en-GB" w:eastAsia="zh-CN"/>
        </w:rPr>
        <w:t>U</w:t>
      </w:r>
      <w:r>
        <w:rPr>
          <w:lang w:val="en-GB" w:eastAsia="zh-CN"/>
        </w:rPr>
        <w:t>E</w:t>
      </w:r>
      <w:r>
        <w:rPr>
          <w:rFonts w:hint="eastAsia"/>
          <w:lang w:val="en-GB" w:eastAsia="zh-CN"/>
        </w:rPr>
        <w:t>。</w:t>
      </w:r>
    </w:p>
    <w:p w14:paraId="21876BE3" w14:textId="77777777" w:rsidR="00545E1C" w:rsidRDefault="003B2545">
      <w:pPr>
        <w:spacing w:line="240" w:lineRule="auto"/>
        <w:ind w:firstLineChars="200" w:firstLine="480"/>
        <w:rPr>
          <w:lang w:val="en-GB" w:eastAsia="zh-CN"/>
        </w:rPr>
      </w:pPr>
      <w:r>
        <w:rPr>
          <w:rFonts w:hint="eastAsia"/>
          <w:lang w:val="en-GB" w:eastAsia="zh-CN"/>
        </w:rPr>
        <w:lastRenderedPageBreak/>
        <w:t>UE</w:t>
      </w:r>
      <w:r>
        <w:rPr>
          <w:rFonts w:hint="eastAsia"/>
          <w:lang w:val="en-GB" w:eastAsia="zh-CN"/>
        </w:rPr>
        <w:t>基于最近估计的路径损耗和功率斜坡计数器值来计算用于重传前导码的</w:t>
      </w:r>
      <w:r>
        <w:rPr>
          <w:rFonts w:hint="eastAsia"/>
          <w:lang w:val="en-GB" w:eastAsia="zh-CN"/>
        </w:rPr>
        <w:t>PRACH</w:t>
      </w:r>
      <w:r>
        <w:rPr>
          <w:rFonts w:hint="eastAsia"/>
          <w:lang w:val="en-GB" w:eastAsia="zh-CN"/>
        </w:rPr>
        <w:t>发射功率。</w:t>
      </w:r>
    </w:p>
    <w:p w14:paraId="6342A207" w14:textId="77777777" w:rsidR="00545E1C" w:rsidRDefault="003B2545">
      <w:pPr>
        <w:spacing w:line="240" w:lineRule="auto"/>
        <w:ind w:firstLineChars="200" w:firstLine="480"/>
        <w:rPr>
          <w:lang w:val="en-GB" w:eastAsia="zh-CN"/>
        </w:rPr>
      </w:pPr>
      <w:r>
        <w:rPr>
          <w:rFonts w:hint="eastAsia"/>
          <w:lang w:val="en-GB" w:eastAsia="zh-CN"/>
        </w:rPr>
        <w:t>系统信息为</w:t>
      </w:r>
      <w:r>
        <w:rPr>
          <w:rFonts w:hint="eastAsia"/>
          <w:lang w:val="en-GB" w:eastAsia="zh-CN"/>
        </w:rPr>
        <w:t>UE</w:t>
      </w:r>
      <w:r>
        <w:rPr>
          <w:rFonts w:hint="eastAsia"/>
          <w:lang w:val="en-GB" w:eastAsia="zh-CN"/>
        </w:rPr>
        <w:t>提供信息以确定</w:t>
      </w:r>
      <w:r>
        <w:rPr>
          <w:rFonts w:hint="eastAsia"/>
          <w:lang w:val="en-GB" w:eastAsia="zh-CN"/>
        </w:rPr>
        <w:t>SSB</w:t>
      </w:r>
      <w:r>
        <w:rPr>
          <w:rFonts w:hint="eastAsia"/>
          <w:lang w:val="en-GB" w:eastAsia="zh-CN"/>
        </w:rPr>
        <w:t>与</w:t>
      </w:r>
      <w:r>
        <w:rPr>
          <w:rFonts w:hint="eastAsia"/>
          <w:lang w:val="en-GB" w:eastAsia="zh-CN"/>
        </w:rPr>
        <w:t>RACH</w:t>
      </w:r>
      <w:r>
        <w:rPr>
          <w:rFonts w:hint="eastAsia"/>
          <w:lang w:val="en-GB" w:eastAsia="zh-CN"/>
        </w:rPr>
        <w:t>资源之间的关联。网络可以配置用于</w:t>
      </w:r>
      <w:r>
        <w:rPr>
          <w:rFonts w:hint="eastAsia"/>
          <w:lang w:val="en-GB" w:eastAsia="zh-CN"/>
        </w:rPr>
        <w:t>RACH</w:t>
      </w:r>
      <w:r>
        <w:rPr>
          <w:rFonts w:hint="eastAsia"/>
          <w:lang w:val="en-GB" w:eastAsia="zh-CN"/>
        </w:rPr>
        <w:t>资源关联的、有关</w:t>
      </w:r>
      <w:r>
        <w:rPr>
          <w:rFonts w:hint="eastAsia"/>
          <w:lang w:val="en-GB" w:eastAsia="zh-CN"/>
        </w:rPr>
        <w:t>SSB</w:t>
      </w:r>
      <w:r>
        <w:rPr>
          <w:rFonts w:hint="eastAsia"/>
          <w:lang w:val="en-GB" w:eastAsia="zh-CN"/>
        </w:rPr>
        <w:t>选择的参考信号接收功率（</w:t>
      </w:r>
      <w:r>
        <w:rPr>
          <w:rFonts w:hint="eastAsia"/>
          <w:lang w:val="en-GB" w:eastAsia="zh-CN"/>
        </w:rPr>
        <w:t>RSRP</w:t>
      </w:r>
      <w:r>
        <w:rPr>
          <w:rFonts w:hint="eastAsia"/>
          <w:lang w:val="en-GB" w:eastAsia="zh-CN"/>
        </w:rPr>
        <w:t>）阈值。</w:t>
      </w:r>
    </w:p>
    <w:p w14:paraId="0E4EDA16" w14:textId="77777777" w:rsidR="00545E1C" w:rsidRDefault="003B2545">
      <w:pPr>
        <w:pStyle w:val="Heading6"/>
        <w:spacing w:before="120"/>
        <w:rPr>
          <w:lang w:val="en-GB" w:eastAsia="zh-CN"/>
        </w:rPr>
      </w:pPr>
      <w:r>
        <w:rPr>
          <w:lang w:val="en-GB" w:eastAsia="zh-CN"/>
        </w:rPr>
        <w:t>2.1.1.4.3.5</w:t>
      </w:r>
      <w:r>
        <w:rPr>
          <w:lang w:val="en-GB" w:eastAsia="zh-CN"/>
        </w:rPr>
        <w:tab/>
      </w:r>
      <w:r>
        <w:rPr>
          <w:rFonts w:hint="eastAsia"/>
          <w:lang w:val="en-GB" w:eastAsia="zh-CN"/>
        </w:rPr>
        <w:t>物理层程序</w:t>
      </w:r>
    </w:p>
    <w:p w14:paraId="021134EB" w14:textId="77777777" w:rsidR="00545E1C" w:rsidRDefault="003B2545">
      <w:pPr>
        <w:pStyle w:val="Heading7"/>
        <w:spacing w:before="120"/>
        <w:rPr>
          <w:lang w:val="en-GB" w:eastAsia="zh-CN"/>
        </w:rPr>
      </w:pPr>
      <w:r>
        <w:rPr>
          <w:lang w:val="en-GB" w:eastAsia="zh-CN"/>
        </w:rPr>
        <w:t>2.1.1.4.3.5.1</w:t>
      </w:r>
      <w:r>
        <w:rPr>
          <w:lang w:val="en-GB" w:eastAsia="zh-CN"/>
        </w:rPr>
        <w:tab/>
      </w:r>
      <w:r>
        <w:rPr>
          <w:rFonts w:hint="eastAsia"/>
          <w:lang w:val="en-GB" w:eastAsia="zh-CN"/>
        </w:rPr>
        <w:t>链路适配</w:t>
      </w:r>
    </w:p>
    <w:p w14:paraId="6927D450" w14:textId="77777777" w:rsidR="00545E1C" w:rsidRDefault="003B2545">
      <w:pPr>
        <w:spacing w:line="240" w:lineRule="auto"/>
        <w:ind w:firstLineChars="200" w:firstLine="480"/>
        <w:rPr>
          <w:lang w:val="en-GB" w:eastAsia="zh-CN"/>
        </w:rPr>
      </w:pPr>
      <w:r>
        <w:rPr>
          <w:rFonts w:hint="eastAsia"/>
          <w:lang w:val="en-GB" w:eastAsia="zh-CN"/>
        </w:rPr>
        <w:t>支持以下四种类型的链路适配：</w:t>
      </w:r>
    </w:p>
    <w:p w14:paraId="38090311"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自适应传输带宽；</w:t>
      </w:r>
    </w:p>
    <w:p w14:paraId="4CC77346"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自适应传输持续时间；</w:t>
      </w:r>
    </w:p>
    <w:p w14:paraId="1A9E24F1"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发射功率控制；</w:t>
      </w:r>
    </w:p>
    <w:p w14:paraId="3FFBE33B"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自适应调制和信道编码率。</w:t>
      </w:r>
    </w:p>
    <w:p w14:paraId="3D491252" w14:textId="77777777" w:rsidR="00545E1C" w:rsidRDefault="003B2545">
      <w:pPr>
        <w:spacing w:line="240" w:lineRule="auto"/>
        <w:ind w:firstLineChars="200" w:firstLine="480"/>
        <w:rPr>
          <w:lang w:val="en-GB" w:eastAsia="zh-CN"/>
        </w:rPr>
      </w:pPr>
      <w:r>
        <w:rPr>
          <w:rFonts w:hint="eastAsia"/>
          <w:lang w:val="en-GB" w:eastAsia="zh-CN"/>
        </w:rPr>
        <w:t>出于信道状态估计的目的，</w:t>
      </w:r>
      <w:r>
        <w:rPr>
          <w:rFonts w:hint="eastAsia"/>
          <w:lang w:val="en-GB" w:eastAsia="zh-CN"/>
        </w:rPr>
        <w:t>UE</w:t>
      </w:r>
      <w:r>
        <w:rPr>
          <w:rFonts w:hint="eastAsia"/>
          <w:lang w:val="en-GB" w:eastAsia="zh-CN"/>
        </w:rPr>
        <w:t>可以被配置为发送</w:t>
      </w:r>
      <w:r>
        <w:rPr>
          <w:rFonts w:hint="eastAsia"/>
          <w:lang w:val="en-GB" w:eastAsia="zh-CN"/>
        </w:rPr>
        <w:t>S</w:t>
      </w:r>
      <w:r>
        <w:rPr>
          <w:lang w:val="en-GB" w:eastAsia="zh-CN"/>
        </w:rPr>
        <w:t>RS</w:t>
      </w:r>
      <w:r>
        <w:rPr>
          <w:rFonts w:hint="eastAsia"/>
          <w:lang w:val="en-GB" w:eastAsia="zh-CN"/>
        </w:rPr>
        <w:t>，</w:t>
      </w:r>
      <w:proofErr w:type="spellStart"/>
      <w:r>
        <w:rPr>
          <w:rFonts w:hint="eastAsia"/>
          <w:lang w:val="en-GB" w:eastAsia="zh-CN"/>
        </w:rPr>
        <w:t>gNB</w:t>
      </w:r>
      <w:proofErr w:type="spellEnd"/>
      <w:r>
        <w:rPr>
          <w:rFonts w:hint="eastAsia"/>
          <w:lang w:val="en-GB" w:eastAsia="zh-CN"/>
        </w:rPr>
        <w:t>可用之来估计上行链路信道状态，然后在链路适配中使用该估值。</w:t>
      </w:r>
    </w:p>
    <w:p w14:paraId="37509CFF" w14:textId="77777777" w:rsidR="00545E1C" w:rsidRDefault="003B2545">
      <w:pPr>
        <w:pStyle w:val="Heading7"/>
        <w:spacing w:before="120"/>
        <w:rPr>
          <w:lang w:val="en-GB" w:eastAsia="zh-CN"/>
        </w:rPr>
      </w:pPr>
      <w:r>
        <w:rPr>
          <w:lang w:val="en-GB" w:eastAsia="zh-CN"/>
        </w:rPr>
        <w:t>2.1.1.4.3.5.2</w:t>
      </w:r>
      <w:r>
        <w:rPr>
          <w:lang w:val="en-GB" w:eastAsia="zh-CN"/>
        </w:rPr>
        <w:tab/>
      </w:r>
      <w:r>
        <w:rPr>
          <w:rFonts w:hint="eastAsia"/>
          <w:lang w:val="en-GB" w:eastAsia="zh-CN"/>
        </w:rPr>
        <w:t>上行链路功率控制</w:t>
      </w:r>
    </w:p>
    <w:p w14:paraId="2AA3A7DF" w14:textId="77777777" w:rsidR="00545E1C" w:rsidRDefault="003B2545">
      <w:pPr>
        <w:spacing w:line="240" w:lineRule="auto"/>
        <w:ind w:firstLineChars="200" w:firstLine="480"/>
        <w:rPr>
          <w:rFonts w:ascii="Arial" w:eastAsia="SimSun" w:hAnsi="Arial" w:cs="Arial"/>
          <w:kern w:val="2"/>
          <w:lang w:val="en-GB" w:eastAsia="zh-CN"/>
        </w:rPr>
      </w:pPr>
      <w:proofErr w:type="spellStart"/>
      <w:r>
        <w:rPr>
          <w:lang w:val="en-GB" w:eastAsia="zh-CN"/>
        </w:rPr>
        <w:t>gNB</w:t>
      </w:r>
      <w:proofErr w:type="spellEnd"/>
      <w:r>
        <w:rPr>
          <w:rFonts w:ascii="Arial" w:eastAsia="SimSun" w:hAnsi="Arial" w:cs="Arial" w:hint="eastAsia"/>
          <w:kern w:val="2"/>
          <w:lang w:val="en-GB" w:eastAsia="zh-CN"/>
        </w:rPr>
        <w:t>确定所需的上行链路发射功率，并向</w:t>
      </w:r>
      <w:r>
        <w:rPr>
          <w:lang w:val="en-GB" w:eastAsia="zh-CN"/>
        </w:rPr>
        <w:t>UE</w:t>
      </w:r>
      <w:r>
        <w:rPr>
          <w:rFonts w:ascii="Arial" w:eastAsia="SimSun" w:hAnsi="Arial" w:cs="Arial" w:hint="eastAsia"/>
          <w:kern w:val="2"/>
          <w:lang w:val="en-GB" w:eastAsia="zh-CN"/>
        </w:rPr>
        <w:t>提供上行链路发射功率控制命令。</w:t>
      </w:r>
      <w:r>
        <w:rPr>
          <w:lang w:val="en-GB" w:eastAsia="zh-CN"/>
        </w:rPr>
        <w:t>UE</w:t>
      </w:r>
      <w:r>
        <w:rPr>
          <w:rFonts w:ascii="Arial" w:eastAsia="SimSun" w:hAnsi="Arial" w:cs="Arial" w:hint="eastAsia"/>
          <w:kern w:val="2"/>
          <w:lang w:val="en-GB" w:eastAsia="zh-CN"/>
        </w:rPr>
        <w:t>使用所提供的上行链路发射功率控制命令来调整其发射功率。</w:t>
      </w:r>
    </w:p>
    <w:p w14:paraId="636BE98E" w14:textId="77777777" w:rsidR="00545E1C" w:rsidRDefault="003B2545">
      <w:pPr>
        <w:pStyle w:val="Heading7"/>
        <w:rPr>
          <w:lang w:val="en-GB" w:eastAsia="zh-CN"/>
        </w:rPr>
      </w:pPr>
      <w:r>
        <w:rPr>
          <w:lang w:val="en-GB" w:eastAsia="zh-CN"/>
        </w:rPr>
        <w:t>2.1.1.4.3.5.3</w:t>
      </w:r>
      <w:r>
        <w:rPr>
          <w:lang w:val="en-GB" w:eastAsia="zh-CN"/>
        </w:rPr>
        <w:tab/>
      </w:r>
      <w:r>
        <w:rPr>
          <w:rFonts w:hint="eastAsia"/>
          <w:lang w:val="en-GB" w:eastAsia="zh-CN"/>
        </w:rPr>
        <w:t>上行链路定时控制</w:t>
      </w:r>
    </w:p>
    <w:p w14:paraId="3DEBDABB" w14:textId="77777777" w:rsidR="00545E1C" w:rsidRDefault="003B2545">
      <w:pPr>
        <w:spacing w:line="240" w:lineRule="auto"/>
        <w:ind w:firstLineChars="200" w:firstLine="480"/>
        <w:rPr>
          <w:lang w:val="en-GB" w:eastAsia="zh-CN"/>
        </w:rPr>
      </w:pPr>
      <w:proofErr w:type="spellStart"/>
      <w:r>
        <w:rPr>
          <w:rFonts w:hint="eastAsia"/>
          <w:lang w:val="en-GB" w:eastAsia="zh-CN"/>
        </w:rPr>
        <w:t>gNB</w:t>
      </w:r>
      <w:proofErr w:type="spellEnd"/>
      <w:r>
        <w:rPr>
          <w:rFonts w:hint="eastAsia"/>
          <w:lang w:val="en-GB" w:eastAsia="zh-CN"/>
        </w:rPr>
        <w:t>（包括</w:t>
      </w:r>
      <w:r>
        <w:rPr>
          <w:rFonts w:hint="eastAsia"/>
          <w:lang w:val="en-GB" w:eastAsia="zh-CN"/>
        </w:rPr>
        <w:t>IAB-DU</w:t>
      </w:r>
      <w:r>
        <w:rPr>
          <w:rFonts w:hint="eastAsia"/>
          <w:lang w:val="en-GB" w:eastAsia="zh-CN"/>
        </w:rPr>
        <w:t>和</w:t>
      </w:r>
      <w:r>
        <w:rPr>
          <w:rFonts w:hint="eastAsia"/>
          <w:lang w:val="en-GB" w:eastAsia="zh-CN"/>
        </w:rPr>
        <w:t>IAB-donor-DU</w:t>
      </w:r>
      <w:r>
        <w:rPr>
          <w:rFonts w:hint="eastAsia"/>
          <w:lang w:val="en-GB" w:eastAsia="zh-CN"/>
        </w:rPr>
        <w:t>）确定所需的定时提前量设置，并将之提供给</w:t>
      </w:r>
      <w:r>
        <w:rPr>
          <w:rFonts w:hint="eastAsia"/>
          <w:lang w:val="en-GB" w:eastAsia="zh-CN"/>
        </w:rPr>
        <w:t>UE</w:t>
      </w:r>
      <w:r>
        <w:rPr>
          <w:rFonts w:hint="eastAsia"/>
          <w:lang w:val="en-GB" w:eastAsia="zh-CN"/>
        </w:rPr>
        <w:t>（</w:t>
      </w:r>
      <w:r>
        <w:rPr>
          <w:rFonts w:hint="eastAsia"/>
          <w:lang w:val="en-US" w:eastAsia="zh-CN"/>
        </w:rPr>
        <w:t>或</w:t>
      </w:r>
      <w:r>
        <w:rPr>
          <w:rFonts w:hint="eastAsia"/>
          <w:lang w:val="en-US" w:eastAsia="zh-CN"/>
        </w:rPr>
        <w:t>IAB-MT</w:t>
      </w:r>
      <w:r>
        <w:rPr>
          <w:rFonts w:hint="eastAsia"/>
          <w:lang w:val="en-GB" w:eastAsia="zh-CN"/>
        </w:rPr>
        <w:t>）。</w:t>
      </w:r>
      <w:r>
        <w:rPr>
          <w:rFonts w:hint="eastAsia"/>
          <w:lang w:val="en-GB" w:eastAsia="zh-CN"/>
        </w:rPr>
        <w:t>UE/IAB-MT</w:t>
      </w:r>
      <w:r>
        <w:rPr>
          <w:rFonts w:hint="eastAsia"/>
          <w:lang w:val="en-GB" w:eastAsia="zh-CN"/>
        </w:rPr>
        <w:t>使用所提供的</w:t>
      </w:r>
      <w:r>
        <w:rPr>
          <w:rFonts w:hint="eastAsia"/>
          <w:lang w:val="en-GB" w:eastAsia="zh-CN"/>
        </w:rPr>
        <w:t>TA</w:t>
      </w:r>
      <w:r>
        <w:rPr>
          <w:rFonts w:hint="eastAsia"/>
          <w:lang w:val="en-GB" w:eastAsia="zh-CN"/>
        </w:rPr>
        <w:t>来确定其相对于</w:t>
      </w:r>
      <w:r>
        <w:rPr>
          <w:rFonts w:hint="eastAsia"/>
          <w:lang w:val="en-GB" w:eastAsia="zh-CN"/>
        </w:rPr>
        <w:t>UE/IAB-MT</w:t>
      </w:r>
      <w:r>
        <w:rPr>
          <w:rFonts w:hint="eastAsia"/>
          <w:lang w:val="en-GB" w:eastAsia="zh-CN"/>
        </w:rPr>
        <w:t>观察到的下行链路接收定时的上行链路发送定时。</w:t>
      </w:r>
    </w:p>
    <w:p w14:paraId="1C33123A" w14:textId="77777777" w:rsidR="00545E1C" w:rsidRDefault="003B2545">
      <w:pPr>
        <w:spacing w:line="240" w:lineRule="auto"/>
        <w:ind w:firstLineChars="200" w:firstLine="480"/>
        <w:rPr>
          <w:lang w:val="en-US" w:eastAsia="zh-CN"/>
        </w:rPr>
      </w:pPr>
      <w:r>
        <w:rPr>
          <w:rFonts w:hint="eastAsia"/>
          <w:lang w:val="en-GB" w:eastAsia="zh-CN"/>
        </w:rPr>
        <w:t>IAB</w:t>
      </w:r>
      <w:r>
        <w:rPr>
          <w:rFonts w:hint="eastAsia"/>
          <w:lang w:val="en-GB" w:eastAsia="zh-CN"/>
        </w:rPr>
        <w:t>节点可以支持上行链路定时的附加模式：</w:t>
      </w:r>
    </w:p>
    <w:p w14:paraId="6E4EE9D3" w14:textId="77777777" w:rsidR="00545E1C" w:rsidRDefault="003B2545">
      <w:pPr>
        <w:pStyle w:val="enumlev1"/>
        <w:spacing w:line="240" w:lineRule="auto"/>
        <w:rPr>
          <w:lang w:val="en-US" w:eastAsia="zh-CN"/>
        </w:rPr>
      </w:pPr>
      <w:r>
        <w:rPr>
          <w:lang w:val="en-US" w:eastAsia="zh-CN"/>
        </w:rPr>
        <w:t>–</w:t>
      </w:r>
      <w:r>
        <w:rPr>
          <w:lang w:val="en-US" w:eastAsia="zh-CN"/>
        </w:rPr>
        <w:tab/>
      </w:r>
      <w:r>
        <w:rPr>
          <w:rFonts w:hint="eastAsia"/>
          <w:lang w:val="en-US" w:eastAsia="zh-CN"/>
        </w:rPr>
        <w:t>IAB-MT</w:t>
      </w:r>
      <w:r>
        <w:rPr>
          <w:rFonts w:hint="eastAsia"/>
          <w:lang w:val="en-US" w:eastAsia="zh-CN"/>
        </w:rPr>
        <w:t>使用所提供的</w:t>
      </w:r>
      <w:r>
        <w:rPr>
          <w:rFonts w:hint="eastAsia"/>
          <w:lang w:val="en-US" w:eastAsia="zh-CN"/>
        </w:rPr>
        <w:t>TA</w:t>
      </w:r>
      <w:r>
        <w:rPr>
          <w:rFonts w:hint="eastAsia"/>
          <w:lang w:val="en-US" w:eastAsia="zh-CN"/>
        </w:rPr>
        <w:t>加上所提供的附加偏移来确定其上行链路传输定时，以促进父节点的</w:t>
      </w:r>
      <w:r>
        <w:rPr>
          <w:rFonts w:hint="eastAsia"/>
          <w:lang w:val="en-US" w:eastAsia="zh-CN"/>
        </w:rPr>
        <w:t>IAB-MT Rx / IAB-DU Rx</w:t>
      </w:r>
      <w:r>
        <w:rPr>
          <w:rFonts w:hint="eastAsia"/>
          <w:lang w:val="en-US" w:eastAsia="zh-CN"/>
        </w:rPr>
        <w:t>复用；</w:t>
      </w:r>
    </w:p>
    <w:p w14:paraId="646D2AAD" w14:textId="77777777" w:rsidR="00545E1C" w:rsidRDefault="003B2545">
      <w:pPr>
        <w:pStyle w:val="enumlev1"/>
        <w:spacing w:line="240" w:lineRule="auto"/>
        <w:rPr>
          <w:lang w:val="en-US" w:eastAsia="zh-CN"/>
        </w:rPr>
      </w:pPr>
      <w:r>
        <w:rPr>
          <w:lang w:val="en-US" w:eastAsia="zh-CN"/>
        </w:rPr>
        <w:t>–</w:t>
      </w:r>
      <w:r>
        <w:rPr>
          <w:lang w:val="en-US" w:eastAsia="zh-CN"/>
        </w:rPr>
        <w:tab/>
      </w:r>
      <w:r>
        <w:rPr>
          <w:rFonts w:hint="eastAsia"/>
          <w:lang w:val="en-US" w:eastAsia="zh-CN"/>
        </w:rPr>
        <w:t>IAB-MT</w:t>
      </w:r>
      <w:r>
        <w:rPr>
          <w:rFonts w:hint="eastAsia"/>
          <w:lang w:val="en-US" w:eastAsia="zh-CN"/>
        </w:rPr>
        <w:t>将其上行链路传输定时与并置的</w:t>
      </w:r>
      <w:r>
        <w:rPr>
          <w:rFonts w:hint="eastAsia"/>
          <w:lang w:val="en-US" w:eastAsia="zh-CN"/>
        </w:rPr>
        <w:t>IAB-DU</w:t>
      </w:r>
      <w:r>
        <w:rPr>
          <w:rFonts w:hint="eastAsia"/>
          <w:lang w:val="en-US" w:eastAsia="zh-CN"/>
        </w:rPr>
        <w:t>下行链路传输定时对准，以促进该</w:t>
      </w:r>
      <w:r>
        <w:rPr>
          <w:rFonts w:hint="eastAsia"/>
          <w:lang w:val="en-US" w:eastAsia="zh-CN"/>
        </w:rPr>
        <w:t>IAB</w:t>
      </w:r>
      <w:r>
        <w:rPr>
          <w:rFonts w:hint="eastAsia"/>
          <w:lang w:val="en-US" w:eastAsia="zh-CN"/>
        </w:rPr>
        <w:t>节点的</w:t>
      </w:r>
      <w:r>
        <w:rPr>
          <w:rFonts w:hint="eastAsia"/>
          <w:lang w:val="en-US" w:eastAsia="zh-CN"/>
        </w:rPr>
        <w:t>IAB-MT Tx / IAB-DU Tx</w:t>
      </w:r>
      <w:r>
        <w:rPr>
          <w:rFonts w:hint="eastAsia"/>
          <w:lang w:val="en-US" w:eastAsia="zh-CN"/>
        </w:rPr>
        <w:t>复用。</w:t>
      </w:r>
    </w:p>
    <w:p w14:paraId="4B0B25C2" w14:textId="27E9B8A8" w:rsidR="00545E1C" w:rsidRDefault="003B2545" w:rsidP="008D1D6F">
      <w:pPr>
        <w:pStyle w:val="Headingb"/>
        <w:rPr>
          <w:b w:val="0"/>
          <w:bCs/>
          <w:lang w:val="en-GB" w:eastAsia="zh-CN"/>
        </w:rPr>
      </w:pPr>
      <w:r>
        <w:rPr>
          <w:rFonts w:hint="eastAsia"/>
          <w:bCs/>
          <w:lang w:val="en-GB" w:eastAsia="zh-CN"/>
        </w:rPr>
        <w:t>IAB</w:t>
      </w:r>
      <w:r>
        <w:rPr>
          <w:rFonts w:hint="eastAsia"/>
          <w:bCs/>
          <w:lang w:val="en-GB" w:eastAsia="zh-CN"/>
        </w:rPr>
        <w:t>节点</w:t>
      </w:r>
      <w:r w:rsidRPr="008D1D6F">
        <w:rPr>
          <w:rFonts w:ascii="SimSun" w:hAnsi="SimSun" w:cs="SimSun" w:hint="eastAsia"/>
          <w:lang w:val="en-GB" w:eastAsia="zh-CN"/>
        </w:rPr>
        <w:t>上行链路</w:t>
      </w:r>
      <w:r>
        <w:rPr>
          <w:rFonts w:hint="eastAsia"/>
          <w:bCs/>
          <w:lang w:val="en-GB" w:eastAsia="zh-CN"/>
        </w:rPr>
        <w:t>定时模式由父节点通过</w:t>
      </w:r>
      <w:r>
        <w:rPr>
          <w:rFonts w:hint="eastAsia"/>
          <w:bCs/>
          <w:lang w:val="en-GB" w:eastAsia="zh-CN"/>
        </w:rPr>
        <w:t>MAC-CE</w:t>
      </w:r>
      <w:r>
        <w:rPr>
          <w:rFonts w:hint="eastAsia"/>
          <w:bCs/>
          <w:lang w:val="en-GB" w:eastAsia="zh-CN"/>
        </w:rPr>
        <w:t>来指示</w:t>
      </w:r>
    </w:p>
    <w:p w14:paraId="05B4676F" w14:textId="77777777" w:rsidR="00545E1C" w:rsidRDefault="003B2545">
      <w:pPr>
        <w:snapToGrid w:val="0"/>
        <w:spacing w:line="240" w:lineRule="auto"/>
        <w:ind w:firstLineChars="200" w:firstLine="480"/>
        <w:rPr>
          <w:lang w:val="en-GB" w:eastAsia="zh-CN"/>
        </w:rPr>
      </w:pPr>
      <w:r>
        <w:rPr>
          <w:rFonts w:hint="eastAsia"/>
          <w:lang w:val="en-GB" w:eastAsia="zh-CN"/>
        </w:rPr>
        <w:t>支持异步增量冗余混合</w:t>
      </w:r>
      <w:r>
        <w:rPr>
          <w:rFonts w:hint="eastAsia"/>
          <w:lang w:val="en-GB" w:eastAsia="zh-CN"/>
        </w:rPr>
        <w:t>ARQ</w:t>
      </w:r>
      <w:r>
        <w:rPr>
          <w:rFonts w:hint="eastAsia"/>
          <w:lang w:val="en-GB" w:eastAsia="zh-CN"/>
        </w:rPr>
        <w:t>。</w:t>
      </w:r>
      <w:proofErr w:type="spellStart"/>
      <w:r>
        <w:rPr>
          <w:rFonts w:hint="eastAsia"/>
          <w:lang w:val="en-GB" w:eastAsia="zh-CN"/>
        </w:rPr>
        <w:t>gNB</w:t>
      </w:r>
      <w:proofErr w:type="spellEnd"/>
      <w:r>
        <w:rPr>
          <w:rFonts w:hint="eastAsia"/>
          <w:lang w:val="en-GB" w:eastAsia="zh-CN"/>
        </w:rPr>
        <w:t>使用</w:t>
      </w:r>
      <w:r>
        <w:rPr>
          <w:rFonts w:hint="eastAsia"/>
          <w:lang w:val="en-GB" w:eastAsia="zh-CN"/>
        </w:rPr>
        <w:t>DCI</w:t>
      </w:r>
      <w:r>
        <w:rPr>
          <w:rFonts w:hint="eastAsia"/>
          <w:lang w:val="en-GB" w:eastAsia="zh-CN"/>
        </w:rPr>
        <w:t>上的上行链路授权来调度每个上行链路传输和重传。</w:t>
      </w:r>
    </w:p>
    <w:p w14:paraId="74F0CCA3" w14:textId="77777777" w:rsidR="00545E1C" w:rsidRDefault="003B2545">
      <w:pPr>
        <w:snapToGrid w:val="0"/>
        <w:spacing w:line="240" w:lineRule="auto"/>
        <w:ind w:firstLineChars="200" w:firstLine="480"/>
        <w:rPr>
          <w:lang w:val="en-GB" w:eastAsia="zh-CN"/>
        </w:rPr>
      </w:pPr>
      <w:r>
        <w:rPr>
          <w:rFonts w:hint="eastAsia"/>
          <w:lang w:val="en-GB" w:eastAsia="zh-CN"/>
        </w:rPr>
        <w:t>UE</w:t>
      </w:r>
      <w:r>
        <w:rPr>
          <w:rFonts w:hint="eastAsia"/>
          <w:lang w:val="en-GB" w:eastAsia="zh-CN"/>
        </w:rPr>
        <w:t>可以被配置为发送基于代码块组的传输，当中可以对重传进行调度，以仅承载传输块所有代码块的一个子集。</w:t>
      </w:r>
    </w:p>
    <w:p w14:paraId="54E775B6" w14:textId="77777777" w:rsidR="00545E1C" w:rsidRDefault="003B2545">
      <w:pPr>
        <w:pStyle w:val="Heading5"/>
        <w:snapToGrid w:val="0"/>
        <w:rPr>
          <w:lang w:val="en-GB" w:eastAsia="zh-CN"/>
        </w:rPr>
      </w:pPr>
      <w:r>
        <w:rPr>
          <w:lang w:val="en-GB" w:eastAsia="zh-CN"/>
        </w:rPr>
        <w:t>2.1.1.4.4</w:t>
      </w:r>
      <w:r>
        <w:rPr>
          <w:lang w:val="en-GB" w:eastAsia="zh-CN"/>
        </w:rPr>
        <w:tab/>
      </w:r>
      <w:r>
        <w:rPr>
          <w:rFonts w:hint="eastAsia"/>
          <w:lang w:val="en-GB" w:eastAsia="zh-CN"/>
        </w:rPr>
        <w:t>载波聚合（</w:t>
      </w:r>
      <w:r>
        <w:rPr>
          <w:rFonts w:hint="eastAsia"/>
          <w:lang w:val="en-GB" w:eastAsia="zh-CN"/>
        </w:rPr>
        <w:t>CA</w:t>
      </w:r>
      <w:r>
        <w:rPr>
          <w:rFonts w:hint="eastAsia"/>
          <w:lang w:val="en-GB" w:eastAsia="zh-CN"/>
        </w:rPr>
        <w:t>）</w:t>
      </w:r>
    </w:p>
    <w:p w14:paraId="4E9BA18E" w14:textId="77777777" w:rsidR="00545E1C" w:rsidRDefault="003B2545">
      <w:pPr>
        <w:snapToGrid w:val="0"/>
        <w:spacing w:line="240" w:lineRule="auto"/>
        <w:ind w:firstLineChars="200" w:firstLine="480"/>
        <w:rPr>
          <w:lang w:val="en-GB" w:eastAsia="zh-CN"/>
        </w:rPr>
      </w:pPr>
      <w:r>
        <w:rPr>
          <w:rFonts w:hint="eastAsia"/>
          <w:lang w:val="en-GB" w:eastAsia="zh-CN"/>
        </w:rPr>
        <w:t>在载波聚合（</w:t>
      </w:r>
      <w:r>
        <w:rPr>
          <w:rFonts w:hint="eastAsia"/>
          <w:lang w:val="en-GB" w:eastAsia="zh-CN"/>
        </w:rPr>
        <w:t>CA</w:t>
      </w:r>
      <w:r>
        <w:rPr>
          <w:rFonts w:hint="eastAsia"/>
          <w:lang w:val="en-GB" w:eastAsia="zh-CN"/>
        </w:rPr>
        <w:t>）中，对两个或多个分量载波（</w:t>
      </w:r>
      <w:r>
        <w:rPr>
          <w:rFonts w:hint="eastAsia"/>
          <w:lang w:val="en-GB" w:eastAsia="zh-CN"/>
        </w:rPr>
        <w:t>CC</w:t>
      </w:r>
      <w:r>
        <w:rPr>
          <w:rFonts w:hint="eastAsia"/>
          <w:lang w:val="en-GB" w:eastAsia="zh-CN"/>
        </w:rPr>
        <w:t>）进行聚合。一个</w:t>
      </w:r>
      <w:r>
        <w:rPr>
          <w:rFonts w:hint="eastAsia"/>
          <w:lang w:val="en-GB" w:eastAsia="zh-CN"/>
        </w:rPr>
        <w:t>UE</w:t>
      </w:r>
      <w:r>
        <w:rPr>
          <w:rFonts w:hint="eastAsia"/>
          <w:lang w:val="en-GB" w:eastAsia="zh-CN"/>
        </w:rPr>
        <w:t>可以根据其能力同时在一个或多个</w:t>
      </w:r>
      <w:r>
        <w:rPr>
          <w:rFonts w:hint="eastAsia"/>
          <w:lang w:val="en-GB" w:eastAsia="zh-CN"/>
        </w:rPr>
        <w:t>CC</w:t>
      </w:r>
      <w:r>
        <w:rPr>
          <w:rFonts w:hint="eastAsia"/>
          <w:lang w:val="en-GB" w:eastAsia="zh-CN"/>
        </w:rPr>
        <w:t>上进行接收或发送：</w:t>
      </w:r>
    </w:p>
    <w:p w14:paraId="4391A7A4" w14:textId="77777777" w:rsidR="00545E1C" w:rsidRDefault="003B2545">
      <w:pPr>
        <w:pStyle w:val="enumlev1"/>
        <w:snapToGrid w:val="0"/>
        <w:spacing w:line="240" w:lineRule="auto"/>
        <w:rPr>
          <w:rFonts w:asciiTheme="minorEastAsia" w:eastAsiaTheme="minorEastAsia" w:hAnsiTheme="minorEastAsia"/>
          <w:lang w:val="en-GB" w:eastAsia="zh-CN"/>
        </w:rPr>
      </w:pPr>
      <w:r>
        <w:rPr>
          <w:rFonts w:asciiTheme="minorEastAsia" w:eastAsiaTheme="minorEastAsia" w:hAnsiTheme="minorEastAsia"/>
          <w:lang w:val="en-GB" w:eastAsia="zh-CN"/>
        </w:rPr>
        <w:t>-</w:t>
      </w:r>
      <w:r>
        <w:rPr>
          <w:rFonts w:asciiTheme="minorEastAsia" w:eastAsiaTheme="minorEastAsia" w:hAnsiTheme="minorEastAsia"/>
          <w:lang w:val="en-GB" w:eastAsia="zh-CN"/>
        </w:rPr>
        <w:tab/>
      </w:r>
      <w:r>
        <w:rPr>
          <w:lang w:val="en-GB" w:eastAsia="zh-CN"/>
        </w:rPr>
        <w:t>具有用于</w:t>
      </w:r>
      <w:r>
        <w:rPr>
          <w:lang w:val="en-GB" w:eastAsia="zh-CN"/>
        </w:rPr>
        <w:t>CA</w:t>
      </w:r>
      <w:r>
        <w:rPr>
          <w:lang w:val="en-GB" w:eastAsia="zh-CN"/>
        </w:rPr>
        <w:t>的单个定时提前能力的</w:t>
      </w:r>
      <w:r>
        <w:rPr>
          <w:lang w:val="en-GB" w:eastAsia="zh-CN"/>
        </w:rPr>
        <w:t>UE</w:t>
      </w:r>
      <w:r>
        <w:rPr>
          <w:lang w:val="en-GB" w:eastAsia="zh-CN"/>
        </w:rPr>
        <w:t>可以在多个</w:t>
      </w:r>
      <w:r>
        <w:rPr>
          <w:lang w:val="en-GB" w:eastAsia="zh-CN"/>
        </w:rPr>
        <w:t>CC</w:t>
      </w:r>
      <w:r>
        <w:rPr>
          <w:rFonts w:hint="eastAsia"/>
          <w:lang w:val="en-GB" w:eastAsia="zh-CN"/>
        </w:rPr>
        <w:t>（对应共享相同定时提前的多个服务小区）</w:t>
      </w:r>
      <w:r>
        <w:rPr>
          <w:lang w:val="en-GB" w:eastAsia="zh-CN"/>
        </w:rPr>
        <w:t>（在一个定时提前组（</w:t>
      </w:r>
      <w:r>
        <w:rPr>
          <w:lang w:val="en-GB" w:eastAsia="zh-CN"/>
        </w:rPr>
        <w:t>TAG</w:t>
      </w:r>
      <w:r>
        <w:rPr>
          <w:lang w:val="en-GB" w:eastAsia="zh-CN"/>
        </w:rPr>
        <w:t>）中分组的多个服务小区）上同时</w:t>
      </w:r>
      <w:r>
        <w:rPr>
          <w:rFonts w:hint="eastAsia"/>
          <w:lang w:val="en-GB" w:eastAsia="zh-CN"/>
        </w:rPr>
        <w:t>进行</w:t>
      </w:r>
      <w:r>
        <w:rPr>
          <w:lang w:val="en-GB" w:eastAsia="zh-CN"/>
        </w:rPr>
        <w:t>接收和</w:t>
      </w:r>
      <w:r>
        <w:rPr>
          <w:lang w:val="en-GB" w:eastAsia="zh-CN"/>
        </w:rPr>
        <w:t>/</w:t>
      </w:r>
      <w:r>
        <w:rPr>
          <w:lang w:val="en-GB" w:eastAsia="zh-CN"/>
        </w:rPr>
        <w:t>或发送；</w:t>
      </w:r>
    </w:p>
    <w:p w14:paraId="45D91D5D" w14:textId="77777777" w:rsidR="00545E1C" w:rsidRDefault="003B2545">
      <w:pPr>
        <w:pStyle w:val="enumlev1"/>
        <w:spacing w:line="240" w:lineRule="auto"/>
        <w:rPr>
          <w:rFonts w:ascii="SimSun" w:hAnsi="SimSun"/>
          <w:lang w:val="en-GB" w:eastAsia="zh-CN"/>
        </w:rPr>
      </w:pPr>
      <w:r>
        <w:rPr>
          <w:rFonts w:ascii="SimSun" w:hAnsi="SimSun"/>
          <w:lang w:val="en-GB" w:eastAsia="zh-CN"/>
        </w:rPr>
        <w:lastRenderedPageBreak/>
        <w:t>-</w:t>
      </w:r>
      <w:r>
        <w:rPr>
          <w:rFonts w:ascii="SimSun" w:hAnsi="SimSun"/>
          <w:lang w:val="en-GB" w:eastAsia="zh-CN"/>
        </w:rPr>
        <w:tab/>
      </w:r>
      <w:r>
        <w:rPr>
          <w:rFonts w:hint="eastAsia"/>
          <w:lang w:val="en-GB" w:eastAsia="zh-CN"/>
        </w:rPr>
        <w:t>具有用于</w:t>
      </w:r>
      <w:r>
        <w:rPr>
          <w:rFonts w:hint="eastAsia"/>
          <w:lang w:val="en-GB" w:eastAsia="zh-CN"/>
        </w:rPr>
        <w:t>CA</w:t>
      </w:r>
      <w:r>
        <w:rPr>
          <w:rFonts w:hint="eastAsia"/>
          <w:lang w:val="en-GB" w:eastAsia="zh-CN"/>
        </w:rPr>
        <w:t>的多个定时提前量能力的</w:t>
      </w:r>
      <w:r>
        <w:rPr>
          <w:rFonts w:hint="eastAsia"/>
          <w:lang w:val="en-GB" w:eastAsia="zh-CN"/>
        </w:rPr>
        <w:t>UE</w:t>
      </w:r>
      <w:r>
        <w:rPr>
          <w:rFonts w:hint="eastAsia"/>
          <w:lang w:val="en-GB" w:eastAsia="zh-CN"/>
        </w:rPr>
        <w:t>可以</w:t>
      </w:r>
      <w:r>
        <w:rPr>
          <w:lang w:val="en-GB" w:eastAsia="zh-CN"/>
        </w:rPr>
        <w:t>在多个</w:t>
      </w:r>
      <w:r>
        <w:rPr>
          <w:lang w:val="en-GB" w:eastAsia="zh-CN"/>
        </w:rPr>
        <w:t>CC</w:t>
      </w:r>
      <w:r>
        <w:rPr>
          <w:rFonts w:hint="eastAsia"/>
          <w:lang w:val="en-GB" w:eastAsia="zh-CN"/>
        </w:rPr>
        <w:t>（对应具有不同定时提前的多个服务小区）</w:t>
      </w:r>
      <w:r>
        <w:rPr>
          <w:lang w:val="en-GB" w:eastAsia="zh-CN"/>
        </w:rPr>
        <w:t>（在</w:t>
      </w:r>
      <w:r>
        <w:rPr>
          <w:rFonts w:hint="eastAsia"/>
          <w:lang w:val="en-GB" w:eastAsia="zh-CN"/>
        </w:rPr>
        <w:t>多个</w:t>
      </w:r>
      <w:r>
        <w:rPr>
          <w:lang w:val="en-GB" w:eastAsia="zh-CN"/>
        </w:rPr>
        <w:t>TAG</w:t>
      </w:r>
      <w:r>
        <w:rPr>
          <w:lang w:val="en-GB" w:eastAsia="zh-CN"/>
        </w:rPr>
        <w:t>中分组的多个服务小区）上同时</w:t>
      </w:r>
      <w:r>
        <w:rPr>
          <w:rFonts w:hint="eastAsia"/>
          <w:lang w:val="en-GB" w:eastAsia="zh-CN"/>
        </w:rPr>
        <w:t>进行</w:t>
      </w:r>
      <w:r>
        <w:rPr>
          <w:lang w:val="en-GB" w:eastAsia="zh-CN"/>
        </w:rPr>
        <w:t>接收和</w:t>
      </w:r>
      <w:r>
        <w:rPr>
          <w:lang w:val="en-GB" w:eastAsia="zh-CN"/>
        </w:rPr>
        <w:t>/</w:t>
      </w:r>
      <w:r>
        <w:rPr>
          <w:lang w:val="en-GB" w:eastAsia="zh-CN"/>
        </w:rPr>
        <w:t>或发送</w:t>
      </w:r>
      <w:r>
        <w:rPr>
          <w:rFonts w:hint="eastAsia"/>
          <w:lang w:val="en-GB" w:eastAsia="zh-CN"/>
        </w:rPr>
        <w:t>。</w:t>
      </w:r>
      <w:r>
        <w:rPr>
          <w:rFonts w:hint="eastAsia"/>
          <w:lang w:val="en-GB" w:eastAsia="zh-CN"/>
        </w:rPr>
        <w:t>NG-RAN</w:t>
      </w:r>
      <w:r>
        <w:rPr>
          <w:rFonts w:hint="eastAsia"/>
          <w:lang w:val="en-GB" w:eastAsia="zh-CN"/>
        </w:rPr>
        <w:t>确保每个</w:t>
      </w:r>
      <w:r>
        <w:rPr>
          <w:rFonts w:hint="eastAsia"/>
          <w:lang w:val="en-GB" w:eastAsia="zh-CN"/>
        </w:rPr>
        <w:t>TAG</w:t>
      </w:r>
      <w:r>
        <w:rPr>
          <w:rFonts w:hint="eastAsia"/>
          <w:lang w:val="en-GB" w:eastAsia="zh-CN"/>
        </w:rPr>
        <w:t>至少包含一个服务小区；</w:t>
      </w:r>
    </w:p>
    <w:p w14:paraId="35484A02" w14:textId="77777777" w:rsidR="00545E1C" w:rsidRDefault="003B2545">
      <w:pPr>
        <w:pStyle w:val="enumlev1"/>
        <w:spacing w:line="240" w:lineRule="auto"/>
        <w:rPr>
          <w:rFonts w:ascii="SimSun" w:hAnsi="SimSun"/>
          <w:lang w:val="en-GB" w:eastAsia="zh-CN"/>
        </w:rPr>
      </w:pPr>
      <w:r>
        <w:rPr>
          <w:rFonts w:ascii="SimSun" w:hAnsi="SimSun"/>
          <w:lang w:val="en-GB" w:eastAsia="zh-CN"/>
        </w:rPr>
        <w:t>-</w:t>
      </w:r>
      <w:r>
        <w:rPr>
          <w:rFonts w:ascii="SimSun" w:hAnsi="SimSun"/>
          <w:lang w:val="en-GB" w:eastAsia="zh-CN"/>
        </w:rPr>
        <w:tab/>
      </w:r>
      <w:r>
        <w:rPr>
          <w:rFonts w:hint="eastAsia"/>
          <w:lang w:val="en-GB" w:eastAsia="zh-CN"/>
        </w:rPr>
        <w:t>不具备</w:t>
      </w:r>
      <w:r>
        <w:rPr>
          <w:rFonts w:hint="eastAsia"/>
          <w:lang w:val="en-GB" w:eastAsia="zh-CN"/>
        </w:rPr>
        <w:t>CA</w:t>
      </w:r>
      <w:r>
        <w:rPr>
          <w:rFonts w:hint="eastAsia"/>
          <w:lang w:val="en-GB" w:eastAsia="zh-CN"/>
        </w:rPr>
        <w:t>能力的</w:t>
      </w:r>
      <w:r>
        <w:rPr>
          <w:rFonts w:hint="eastAsia"/>
          <w:lang w:val="en-GB" w:eastAsia="zh-CN"/>
        </w:rPr>
        <w:t>UE</w:t>
      </w:r>
      <w:r>
        <w:rPr>
          <w:rFonts w:hint="eastAsia"/>
          <w:lang w:val="en-GB" w:eastAsia="zh-CN"/>
        </w:rPr>
        <w:t>可以在单个</w:t>
      </w:r>
      <w:r>
        <w:rPr>
          <w:rFonts w:hint="eastAsia"/>
          <w:lang w:val="en-GB" w:eastAsia="zh-CN"/>
        </w:rPr>
        <w:t>CC</w:t>
      </w:r>
      <w:r>
        <w:rPr>
          <w:rFonts w:hint="eastAsia"/>
          <w:lang w:val="en-GB" w:eastAsia="zh-CN"/>
        </w:rPr>
        <w:t>上进行接收并在仅对应一个服务小区（一个</w:t>
      </w:r>
      <w:r>
        <w:rPr>
          <w:rFonts w:hint="eastAsia"/>
          <w:lang w:val="en-GB" w:eastAsia="zh-CN"/>
        </w:rPr>
        <w:t>TAG</w:t>
      </w:r>
      <w:r>
        <w:rPr>
          <w:rFonts w:hint="eastAsia"/>
          <w:lang w:val="en-GB" w:eastAsia="zh-CN"/>
        </w:rPr>
        <w:t>中的一个服务小区）的单个</w:t>
      </w:r>
      <w:r>
        <w:rPr>
          <w:rFonts w:hint="eastAsia"/>
          <w:lang w:val="en-GB" w:eastAsia="zh-CN"/>
        </w:rPr>
        <w:t>CC</w:t>
      </w:r>
      <w:r>
        <w:rPr>
          <w:rFonts w:hint="eastAsia"/>
          <w:lang w:val="en-GB" w:eastAsia="zh-CN"/>
        </w:rPr>
        <w:t>上进行发送。</w:t>
      </w:r>
    </w:p>
    <w:p w14:paraId="314C04AC" w14:textId="77777777" w:rsidR="00545E1C" w:rsidRDefault="003B2545">
      <w:pPr>
        <w:spacing w:line="240" w:lineRule="auto"/>
        <w:ind w:firstLineChars="200" w:firstLine="480"/>
        <w:rPr>
          <w:lang w:val="en-GB" w:eastAsia="zh-CN"/>
        </w:rPr>
      </w:pPr>
      <w:r>
        <w:rPr>
          <w:rFonts w:hint="eastAsia"/>
          <w:lang w:val="en-GB" w:eastAsia="zh-CN"/>
        </w:rPr>
        <w:t>对连续</w:t>
      </w:r>
      <w:r>
        <w:rPr>
          <w:rFonts w:hint="eastAsia"/>
          <w:lang w:val="en-GB" w:eastAsia="zh-CN"/>
        </w:rPr>
        <w:t>CC</w:t>
      </w:r>
      <w:r>
        <w:rPr>
          <w:rFonts w:hint="eastAsia"/>
          <w:lang w:val="en-GB" w:eastAsia="zh-CN"/>
        </w:rPr>
        <w:t>和非连续</w:t>
      </w:r>
      <w:r>
        <w:rPr>
          <w:rFonts w:hint="eastAsia"/>
          <w:lang w:val="en-GB" w:eastAsia="zh-CN"/>
        </w:rPr>
        <w:t>CC</w:t>
      </w:r>
      <w:r>
        <w:rPr>
          <w:rFonts w:hint="eastAsia"/>
          <w:lang w:val="en-GB" w:eastAsia="zh-CN"/>
        </w:rPr>
        <w:t>，都支持</w:t>
      </w:r>
      <w:r>
        <w:rPr>
          <w:rFonts w:hint="eastAsia"/>
          <w:lang w:val="en-GB" w:eastAsia="zh-CN"/>
        </w:rPr>
        <w:t>CA</w:t>
      </w:r>
      <w:r>
        <w:rPr>
          <w:rFonts w:hint="eastAsia"/>
          <w:lang w:val="en-GB" w:eastAsia="zh-CN"/>
        </w:rPr>
        <w:t>。部署</w:t>
      </w:r>
      <w:r>
        <w:rPr>
          <w:rFonts w:hint="eastAsia"/>
          <w:lang w:val="en-GB" w:eastAsia="zh-CN"/>
        </w:rPr>
        <w:t>CA</w:t>
      </w:r>
      <w:r>
        <w:rPr>
          <w:rFonts w:hint="eastAsia"/>
          <w:lang w:val="en-GB" w:eastAsia="zh-CN"/>
        </w:rPr>
        <w:t>时，帧定时和系统帧号（</w:t>
      </w:r>
      <w:r>
        <w:rPr>
          <w:rFonts w:hint="eastAsia"/>
          <w:lang w:val="en-GB" w:eastAsia="zh-CN"/>
        </w:rPr>
        <w:t>SFN</w:t>
      </w:r>
      <w:r>
        <w:rPr>
          <w:rFonts w:hint="eastAsia"/>
          <w:lang w:val="en-GB" w:eastAsia="zh-CN"/>
        </w:rPr>
        <w:t>）在可以聚合的小区间对齐。</w:t>
      </w:r>
      <w:r>
        <w:rPr>
          <w:rFonts w:hint="eastAsia"/>
          <w:lang w:val="en-GB" w:eastAsia="zh-CN"/>
        </w:rPr>
        <w:t>UE</w:t>
      </w:r>
      <w:r>
        <w:rPr>
          <w:rFonts w:hint="eastAsia"/>
          <w:lang w:val="en-GB" w:eastAsia="zh-CN"/>
        </w:rPr>
        <w:t>的已配置</w:t>
      </w:r>
      <w:r>
        <w:rPr>
          <w:rFonts w:hint="eastAsia"/>
          <w:lang w:val="en-GB" w:eastAsia="zh-CN"/>
        </w:rPr>
        <w:t>CC</w:t>
      </w:r>
      <w:r>
        <w:rPr>
          <w:rFonts w:hint="eastAsia"/>
          <w:lang w:val="en-GB" w:eastAsia="zh-CN"/>
        </w:rPr>
        <w:t>的最大数量，对于</w:t>
      </w:r>
      <w:r>
        <w:rPr>
          <w:rFonts w:hint="eastAsia"/>
          <w:lang w:val="en-GB" w:eastAsia="zh-CN"/>
        </w:rPr>
        <w:t>DL</w:t>
      </w:r>
      <w:r>
        <w:rPr>
          <w:rFonts w:hint="eastAsia"/>
          <w:lang w:val="en-GB" w:eastAsia="zh-CN"/>
        </w:rPr>
        <w:t>是</w:t>
      </w:r>
      <w:r>
        <w:rPr>
          <w:rFonts w:hint="eastAsia"/>
          <w:lang w:val="en-GB" w:eastAsia="zh-CN"/>
        </w:rPr>
        <w:t>16</w:t>
      </w:r>
      <w:r>
        <w:rPr>
          <w:rFonts w:hint="eastAsia"/>
          <w:lang w:val="en-GB" w:eastAsia="zh-CN"/>
        </w:rPr>
        <w:t>，对于</w:t>
      </w:r>
      <w:r>
        <w:rPr>
          <w:rFonts w:hint="eastAsia"/>
          <w:lang w:val="en-GB" w:eastAsia="zh-CN"/>
        </w:rPr>
        <w:t>UL</w:t>
      </w:r>
      <w:r>
        <w:rPr>
          <w:rFonts w:hint="eastAsia"/>
          <w:lang w:val="en-GB" w:eastAsia="zh-CN"/>
        </w:rPr>
        <w:t>是</w:t>
      </w:r>
      <w:r>
        <w:rPr>
          <w:rFonts w:hint="eastAsia"/>
          <w:lang w:val="en-GB" w:eastAsia="zh-CN"/>
        </w:rPr>
        <w:t>16</w:t>
      </w:r>
      <w:r>
        <w:rPr>
          <w:rFonts w:hint="eastAsia"/>
          <w:lang w:val="en-GB" w:eastAsia="zh-CN"/>
        </w:rPr>
        <w:t>。从版本</w:t>
      </w:r>
      <w:r>
        <w:rPr>
          <w:rFonts w:hint="eastAsia"/>
          <w:lang w:val="en-GB" w:eastAsia="zh-CN"/>
        </w:rPr>
        <w:t>16</w:t>
      </w:r>
      <w:r>
        <w:rPr>
          <w:rFonts w:hint="eastAsia"/>
          <w:lang w:val="en-GB" w:eastAsia="zh-CN"/>
        </w:rPr>
        <w:t>开始，还可以聚合具有未对齐帧边界的小区。</w:t>
      </w:r>
    </w:p>
    <w:p w14:paraId="4C5BFB12" w14:textId="77777777" w:rsidR="00545E1C" w:rsidRDefault="003B2545">
      <w:pPr>
        <w:pStyle w:val="Heading5"/>
        <w:rPr>
          <w:lang w:val="en-GB" w:eastAsia="zh-CN"/>
        </w:rPr>
      </w:pPr>
      <w:r>
        <w:rPr>
          <w:lang w:val="en-GB" w:eastAsia="zh-CN"/>
        </w:rPr>
        <w:t>2.1.1.4.5</w:t>
      </w:r>
      <w:r>
        <w:rPr>
          <w:lang w:val="en-GB" w:eastAsia="zh-CN"/>
        </w:rPr>
        <w:tab/>
      </w:r>
      <w:r>
        <w:rPr>
          <w:rFonts w:hint="eastAsia"/>
          <w:lang w:val="en-GB" w:eastAsia="zh-CN"/>
        </w:rPr>
        <w:t>补充上行链路</w:t>
      </w:r>
    </w:p>
    <w:p w14:paraId="7FBBD167" w14:textId="77777777" w:rsidR="00545E1C" w:rsidRDefault="003B2545">
      <w:pPr>
        <w:spacing w:line="240" w:lineRule="auto"/>
        <w:ind w:firstLineChars="200" w:firstLine="480"/>
        <w:rPr>
          <w:lang w:val="en-GB" w:eastAsia="zh-CN"/>
        </w:rPr>
      </w:pPr>
      <w:r>
        <w:rPr>
          <w:rFonts w:hint="eastAsia"/>
          <w:lang w:val="en-GB" w:eastAsia="zh-CN"/>
        </w:rPr>
        <w:t>结合</w:t>
      </w:r>
      <w:r>
        <w:rPr>
          <w:rFonts w:hint="eastAsia"/>
          <w:lang w:val="en-GB" w:eastAsia="zh-CN"/>
        </w:rPr>
        <w:t>UL/DL</w:t>
      </w:r>
      <w:r>
        <w:rPr>
          <w:rFonts w:hint="eastAsia"/>
          <w:lang w:val="en-GB" w:eastAsia="zh-CN"/>
        </w:rPr>
        <w:t>载波对（</w:t>
      </w:r>
      <w:r>
        <w:rPr>
          <w:rFonts w:hint="eastAsia"/>
          <w:lang w:val="en-GB" w:eastAsia="zh-CN"/>
        </w:rPr>
        <w:t>FDD</w:t>
      </w:r>
      <w:r>
        <w:rPr>
          <w:rFonts w:hint="eastAsia"/>
          <w:lang w:val="en-GB" w:eastAsia="zh-CN"/>
        </w:rPr>
        <w:t>频段）或双向载波（</w:t>
      </w:r>
      <w:r>
        <w:rPr>
          <w:rFonts w:hint="eastAsia"/>
          <w:lang w:val="en-GB" w:eastAsia="zh-CN"/>
        </w:rPr>
        <w:t>TDD</w:t>
      </w:r>
      <w:r>
        <w:rPr>
          <w:rFonts w:hint="eastAsia"/>
          <w:lang w:val="en-GB" w:eastAsia="zh-CN"/>
        </w:rPr>
        <w:t>频段），可以利用附加的补充上行链路（</w:t>
      </w:r>
      <w:r>
        <w:rPr>
          <w:rFonts w:hint="eastAsia"/>
          <w:lang w:val="en-GB" w:eastAsia="zh-CN"/>
        </w:rPr>
        <w:t>SUL</w:t>
      </w:r>
      <w:r>
        <w:rPr>
          <w:rFonts w:hint="eastAsia"/>
          <w:lang w:val="en-GB" w:eastAsia="zh-CN"/>
        </w:rPr>
        <w:t>）对</w:t>
      </w:r>
      <w:r>
        <w:rPr>
          <w:rFonts w:hint="eastAsia"/>
          <w:lang w:val="en-GB" w:eastAsia="zh-CN"/>
        </w:rPr>
        <w:t>UE</w:t>
      </w:r>
      <w:r>
        <w:rPr>
          <w:rFonts w:hint="eastAsia"/>
          <w:lang w:val="en-GB" w:eastAsia="zh-CN"/>
        </w:rPr>
        <w:t>进行配置。</w:t>
      </w:r>
      <w:r>
        <w:rPr>
          <w:rFonts w:hint="eastAsia"/>
          <w:lang w:val="en-GB" w:eastAsia="zh-CN"/>
        </w:rPr>
        <w:t>SUL</w:t>
      </w:r>
      <w:r>
        <w:rPr>
          <w:rFonts w:hint="eastAsia"/>
          <w:lang w:val="en-GB" w:eastAsia="zh-CN"/>
        </w:rPr>
        <w:t>与聚合的上行链路的不同之处在于，可以调度</w:t>
      </w:r>
      <w:r>
        <w:rPr>
          <w:rFonts w:hint="eastAsia"/>
          <w:lang w:val="en-GB" w:eastAsia="zh-CN"/>
        </w:rPr>
        <w:t>UE</w:t>
      </w:r>
      <w:r>
        <w:rPr>
          <w:rFonts w:hint="eastAsia"/>
          <w:lang w:val="en-GB" w:eastAsia="zh-CN"/>
        </w:rPr>
        <w:t>来在补充上行链路上或正在补充的载波的上行链路上进行传输，但不能同时在两者上进行传输。</w:t>
      </w:r>
    </w:p>
    <w:p w14:paraId="635D63E3" w14:textId="77777777" w:rsidR="00545E1C" w:rsidRDefault="003B2545">
      <w:pPr>
        <w:pStyle w:val="Heading5"/>
        <w:rPr>
          <w:rFonts w:eastAsia="Times New Roman"/>
          <w:lang w:val="en-GB" w:eastAsia="zh-CN"/>
        </w:rPr>
      </w:pPr>
      <w:r>
        <w:rPr>
          <w:lang w:val="en-GB" w:eastAsia="zh-CN"/>
        </w:rPr>
        <w:t>2.1.1.4.6</w:t>
      </w:r>
      <w:r>
        <w:rPr>
          <w:rFonts w:eastAsia="Times New Roman"/>
          <w:lang w:val="en-GB" w:eastAsia="zh-CN"/>
        </w:rPr>
        <w:tab/>
      </w:r>
      <w:r w:rsidRPr="00DF0C80">
        <w:rPr>
          <w:rFonts w:eastAsiaTheme="minorEastAsia"/>
          <w:lang w:val="en-GB" w:eastAsia="zh-CN"/>
        </w:rPr>
        <w:t>上行链路</w:t>
      </w:r>
      <w:r w:rsidRPr="00DF0C80">
        <w:rPr>
          <w:rFonts w:eastAsiaTheme="minorEastAsia"/>
          <w:lang w:val="en-GB" w:eastAsia="zh-CN"/>
        </w:rPr>
        <w:t>Tx</w:t>
      </w:r>
      <w:r w:rsidRPr="00DF0C80">
        <w:rPr>
          <w:rFonts w:eastAsiaTheme="minorEastAsia"/>
          <w:lang w:val="en-GB" w:eastAsia="zh-CN"/>
        </w:rPr>
        <w:t>切换</w:t>
      </w:r>
    </w:p>
    <w:p w14:paraId="10CDE4E4" w14:textId="77777777" w:rsidR="00545E1C" w:rsidRDefault="003B2545">
      <w:pPr>
        <w:spacing w:line="240" w:lineRule="auto"/>
        <w:ind w:firstLineChars="200" w:firstLine="480"/>
        <w:rPr>
          <w:lang w:val="en-GB" w:eastAsia="zh-CN"/>
        </w:rPr>
      </w:pPr>
      <w:r>
        <w:rPr>
          <w:rFonts w:hint="eastAsia"/>
          <w:lang w:val="en-GB" w:eastAsia="zh-CN"/>
        </w:rPr>
        <w:t>在上行链路</w:t>
      </w:r>
      <w:r>
        <w:rPr>
          <w:rFonts w:hint="eastAsia"/>
          <w:lang w:val="en-GB" w:eastAsia="zh-CN"/>
        </w:rPr>
        <w:t>CA</w:t>
      </w:r>
      <w:r>
        <w:rPr>
          <w:rFonts w:hint="eastAsia"/>
          <w:lang w:val="en-GB" w:eastAsia="zh-CN"/>
        </w:rPr>
        <w:t>或</w:t>
      </w:r>
      <w:r>
        <w:rPr>
          <w:rFonts w:hint="eastAsia"/>
          <w:lang w:val="en-GB" w:eastAsia="zh-CN"/>
        </w:rPr>
        <w:t>SUL</w:t>
      </w:r>
      <w:r>
        <w:rPr>
          <w:rFonts w:hint="eastAsia"/>
          <w:lang w:val="en-GB" w:eastAsia="zh-CN"/>
        </w:rPr>
        <w:t>中，配置有上行链路</w:t>
      </w:r>
      <w:r>
        <w:rPr>
          <w:rFonts w:hint="eastAsia"/>
          <w:lang w:val="en-GB" w:eastAsia="zh-CN"/>
        </w:rPr>
        <w:t>Tx</w:t>
      </w:r>
      <w:r>
        <w:rPr>
          <w:rFonts w:hint="eastAsia"/>
          <w:lang w:val="en-GB" w:eastAsia="zh-CN"/>
        </w:rPr>
        <w:t>切换的</w:t>
      </w:r>
      <w:r>
        <w:rPr>
          <w:rFonts w:hint="eastAsia"/>
          <w:lang w:val="en-GB" w:eastAsia="zh-CN"/>
        </w:rPr>
        <w:t>UE</w:t>
      </w:r>
      <w:r>
        <w:rPr>
          <w:rFonts w:hint="eastAsia"/>
          <w:lang w:val="en-GB" w:eastAsia="zh-CN"/>
        </w:rPr>
        <w:t>可以动态地将</w:t>
      </w:r>
      <w:r>
        <w:rPr>
          <w:rFonts w:hint="eastAsia"/>
          <w:lang w:val="en-GB" w:eastAsia="zh-CN"/>
        </w:rPr>
        <w:t>Tx</w:t>
      </w:r>
      <w:r>
        <w:rPr>
          <w:rFonts w:hint="eastAsia"/>
          <w:lang w:val="en-GB" w:eastAsia="zh-CN"/>
        </w:rPr>
        <w:t>从一个上行链路载波切换到另一个上行链路载波，以便能够在该载波上进行</w:t>
      </w:r>
      <w:r>
        <w:rPr>
          <w:rFonts w:hint="eastAsia"/>
          <w:lang w:val="en-GB" w:eastAsia="zh-CN"/>
        </w:rPr>
        <w:t>2Tx UL</w:t>
      </w:r>
      <w:r>
        <w:rPr>
          <w:rFonts w:hint="eastAsia"/>
          <w:lang w:val="en-GB" w:eastAsia="zh-CN"/>
        </w:rPr>
        <w:t>传输。</w:t>
      </w:r>
    </w:p>
    <w:p w14:paraId="45D2C81C" w14:textId="77777777" w:rsidR="00545E1C" w:rsidRDefault="003B2545" w:rsidP="008D1D6F">
      <w:pPr>
        <w:pStyle w:val="Heading5"/>
        <w:rPr>
          <w:rFonts w:eastAsia="Times New Roman"/>
          <w:lang w:val="en-GB" w:eastAsia="zh-CN"/>
        </w:rPr>
      </w:pPr>
      <w:r>
        <w:rPr>
          <w:rFonts w:eastAsia="Times New Roman" w:hint="eastAsia"/>
          <w:lang w:val="en-GB" w:eastAsia="zh-CN"/>
        </w:rPr>
        <w:t>2</w:t>
      </w:r>
      <w:r>
        <w:rPr>
          <w:rFonts w:eastAsia="Times New Roman"/>
          <w:lang w:val="en-GB" w:eastAsia="zh-CN"/>
        </w:rPr>
        <w:t>.1.1.4.7</w:t>
      </w:r>
      <w:r>
        <w:rPr>
          <w:rFonts w:eastAsia="Times New Roman"/>
          <w:lang w:val="en-GB" w:eastAsia="zh-CN"/>
        </w:rPr>
        <w:tab/>
      </w:r>
      <w:r w:rsidRPr="00DF0C80">
        <w:rPr>
          <w:rFonts w:eastAsiaTheme="minorEastAsia"/>
          <w:lang w:val="en-GB" w:eastAsia="zh-CN"/>
        </w:rPr>
        <w:t>多播和广播服务（</w:t>
      </w:r>
      <w:r w:rsidRPr="00DF0C80">
        <w:rPr>
          <w:rFonts w:eastAsiaTheme="minorEastAsia"/>
          <w:lang w:val="en-GB" w:eastAsia="zh-CN"/>
        </w:rPr>
        <w:t>MBS</w:t>
      </w:r>
      <w:r w:rsidRPr="00DF0C80">
        <w:rPr>
          <w:rFonts w:eastAsiaTheme="minorEastAsia"/>
          <w:lang w:val="en-GB" w:eastAsia="zh-CN"/>
        </w:rPr>
        <w:t>）传送的群组传输</w:t>
      </w:r>
    </w:p>
    <w:p w14:paraId="4253A660" w14:textId="77777777" w:rsidR="00545E1C" w:rsidRDefault="003B2545">
      <w:pPr>
        <w:spacing w:line="240" w:lineRule="auto"/>
        <w:ind w:firstLineChars="200" w:firstLine="480"/>
        <w:rPr>
          <w:lang w:val="en-GB" w:eastAsia="zh-CN"/>
        </w:rPr>
      </w:pPr>
      <w:r>
        <w:rPr>
          <w:rFonts w:hint="eastAsia"/>
          <w:lang w:val="en-GB" w:eastAsia="zh-CN"/>
        </w:rPr>
        <w:t>针对点对多点性质的服务，例如公共安全和关键任务服务、</w:t>
      </w:r>
      <w:r>
        <w:rPr>
          <w:rFonts w:hint="eastAsia"/>
          <w:lang w:val="en-GB" w:eastAsia="zh-CN"/>
        </w:rPr>
        <w:t>V2X</w:t>
      </w:r>
      <w:r>
        <w:rPr>
          <w:rFonts w:hint="eastAsia"/>
          <w:lang w:val="en-GB" w:eastAsia="zh-CN"/>
        </w:rPr>
        <w:t>应用、</w:t>
      </w:r>
      <w:r>
        <w:rPr>
          <w:rFonts w:hint="eastAsia"/>
          <w:lang w:val="en-GB" w:eastAsia="zh-CN"/>
        </w:rPr>
        <w:t>IPTV</w:t>
      </w:r>
      <w:r>
        <w:rPr>
          <w:rFonts w:hint="eastAsia"/>
          <w:lang w:val="en-GB" w:eastAsia="zh-CN"/>
        </w:rPr>
        <w:t>、直播视频、无线软件传送和物联网应用，引入了多播</w:t>
      </w:r>
      <w:r>
        <w:rPr>
          <w:rFonts w:hint="eastAsia"/>
          <w:lang w:val="en-GB" w:eastAsia="zh-CN"/>
        </w:rPr>
        <w:t>/</w:t>
      </w:r>
      <w:r>
        <w:rPr>
          <w:rFonts w:hint="eastAsia"/>
          <w:lang w:val="en-GB" w:eastAsia="zh-CN"/>
        </w:rPr>
        <w:t>广播服务的资源高效传送。</w:t>
      </w:r>
    </w:p>
    <w:p w14:paraId="1E22804D" w14:textId="77777777" w:rsidR="00545E1C" w:rsidRDefault="003B2545">
      <w:pPr>
        <w:spacing w:line="240" w:lineRule="auto"/>
        <w:ind w:firstLineChars="200" w:firstLine="480"/>
        <w:rPr>
          <w:lang w:val="en-GB" w:eastAsia="zh-CN"/>
        </w:rPr>
      </w:pPr>
      <w:r>
        <w:rPr>
          <w:rFonts w:hint="eastAsia"/>
          <w:lang w:val="en-GB" w:eastAsia="zh-CN"/>
        </w:rPr>
        <w:t>对于广播通信服务，相同的服务和相同的特定内容数据被同时提供给地理区域中的所有</w:t>
      </w:r>
      <w:r>
        <w:rPr>
          <w:rFonts w:hint="eastAsia"/>
          <w:lang w:val="en-GB" w:eastAsia="zh-CN"/>
        </w:rPr>
        <w:t>UE</w:t>
      </w:r>
      <w:r>
        <w:rPr>
          <w:rFonts w:hint="eastAsia"/>
          <w:lang w:val="en-GB" w:eastAsia="zh-CN"/>
        </w:rPr>
        <w:t>。使用广播会话将广播通信服务</w:t>
      </w:r>
      <w:r>
        <w:rPr>
          <w:rFonts w:hint="eastAsia"/>
          <w:lang w:val="en-US" w:eastAsia="zh-CN"/>
        </w:rPr>
        <w:t>传送</w:t>
      </w:r>
      <w:r>
        <w:rPr>
          <w:rFonts w:hint="eastAsia"/>
          <w:lang w:val="en-GB" w:eastAsia="zh-CN"/>
        </w:rPr>
        <w:t>给</w:t>
      </w:r>
      <w:r>
        <w:rPr>
          <w:rFonts w:hint="eastAsia"/>
          <w:lang w:val="en-GB" w:eastAsia="zh-CN"/>
        </w:rPr>
        <w:t>UE</w:t>
      </w:r>
      <w:r>
        <w:rPr>
          <w:rFonts w:hint="eastAsia"/>
          <w:lang w:val="en-GB" w:eastAsia="zh-CN"/>
        </w:rPr>
        <w:t>。</w:t>
      </w:r>
      <w:r>
        <w:rPr>
          <w:rFonts w:hint="eastAsia"/>
          <w:lang w:val="en-GB" w:eastAsia="zh-CN"/>
        </w:rPr>
        <w:t>UE</w:t>
      </w:r>
      <w:r>
        <w:rPr>
          <w:rFonts w:hint="eastAsia"/>
          <w:lang w:val="en-GB" w:eastAsia="zh-CN"/>
        </w:rPr>
        <w:t>可以在</w:t>
      </w:r>
      <w:r>
        <w:rPr>
          <w:rFonts w:hint="eastAsia"/>
          <w:lang w:val="en-GB" w:eastAsia="zh-CN"/>
        </w:rPr>
        <w:t>RRC_IDLE</w:t>
      </w:r>
      <w:r>
        <w:rPr>
          <w:rFonts w:hint="eastAsia"/>
          <w:lang w:val="en-GB" w:eastAsia="zh-CN"/>
        </w:rPr>
        <w:t>、</w:t>
      </w:r>
      <w:r>
        <w:rPr>
          <w:rFonts w:hint="eastAsia"/>
          <w:lang w:val="en-GB" w:eastAsia="zh-CN"/>
        </w:rPr>
        <w:t>RRC_INACTIVE</w:t>
      </w:r>
      <w:r>
        <w:rPr>
          <w:rFonts w:hint="eastAsia"/>
          <w:lang w:val="en-GB" w:eastAsia="zh-CN"/>
        </w:rPr>
        <w:t>和</w:t>
      </w:r>
      <w:r>
        <w:rPr>
          <w:rFonts w:hint="eastAsia"/>
          <w:lang w:val="en-GB" w:eastAsia="zh-CN"/>
        </w:rPr>
        <w:t>RRC_CONNECTED</w:t>
      </w:r>
      <w:r>
        <w:rPr>
          <w:rFonts w:hint="eastAsia"/>
          <w:lang w:val="en-GB" w:eastAsia="zh-CN"/>
        </w:rPr>
        <w:t>状态下接收广播通信服务。</w:t>
      </w:r>
    </w:p>
    <w:p w14:paraId="2CA0D221" w14:textId="77777777" w:rsidR="00545E1C" w:rsidRDefault="003B2545">
      <w:pPr>
        <w:spacing w:line="240" w:lineRule="auto"/>
        <w:ind w:firstLineChars="200" w:firstLine="480"/>
        <w:rPr>
          <w:lang w:val="en-GB" w:eastAsia="zh-CN"/>
        </w:rPr>
      </w:pPr>
      <w:r>
        <w:rPr>
          <w:rFonts w:hint="eastAsia"/>
          <w:lang w:val="en-GB" w:eastAsia="zh-CN"/>
        </w:rPr>
        <w:t>对于多播通信服务，相同的服务和相同的特定内容数据被同时提供给专用的一组</w:t>
      </w:r>
      <w:r>
        <w:rPr>
          <w:rFonts w:hint="eastAsia"/>
          <w:lang w:val="en-GB" w:eastAsia="zh-CN"/>
        </w:rPr>
        <w:t>UE</w:t>
      </w:r>
      <w:r>
        <w:rPr>
          <w:rFonts w:hint="eastAsia"/>
          <w:lang w:val="en-GB" w:eastAsia="zh-CN"/>
        </w:rPr>
        <w:t>。使用多播会话将多播通信服务</w:t>
      </w:r>
      <w:r>
        <w:rPr>
          <w:rFonts w:hint="eastAsia"/>
          <w:lang w:val="en-US" w:eastAsia="zh-CN"/>
        </w:rPr>
        <w:t>传送</w:t>
      </w:r>
      <w:r>
        <w:rPr>
          <w:rFonts w:hint="eastAsia"/>
          <w:lang w:val="en-GB" w:eastAsia="zh-CN"/>
        </w:rPr>
        <w:t>给</w:t>
      </w:r>
      <w:r>
        <w:rPr>
          <w:rFonts w:hint="eastAsia"/>
          <w:lang w:val="en-GB" w:eastAsia="zh-CN"/>
        </w:rPr>
        <w:t>UE</w:t>
      </w:r>
      <w:r>
        <w:rPr>
          <w:rFonts w:hint="eastAsia"/>
          <w:lang w:val="en-GB" w:eastAsia="zh-CN"/>
        </w:rPr>
        <w:t>。</w:t>
      </w:r>
      <w:r>
        <w:rPr>
          <w:rFonts w:hint="eastAsia"/>
          <w:lang w:val="en-GB" w:eastAsia="zh-CN"/>
        </w:rPr>
        <w:t>UE</w:t>
      </w:r>
      <w:r>
        <w:rPr>
          <w:rFonts w:hint="eastAsia"/>
          <w:lang w:val="en-GB" w:eastAsia="zh-CN"/>
        </w:rPr>
        <w:t>可以利用诸如点对点（</w:t>
      </w:r>
      <w:r>
        <w:rPr>
          <w:rFonts w:hint="eastAsia"/>
          <w:lang w:val="en-GB" w:eastAsia="zh-CN"/>
        </w:rPr>
        <w:t>PTP</w:t>
      </w:r>
      <w:r>
        <w:rPr>
          <w:rFonts w:hint="eastAsia"/>
          <w:lang w:val="en-GB" w:eastAsia="zh-CN"/>
        </w:rPr>
        <w:t>）和</w:t>
      </w:r>
      <w:r>
        <w:rPr>
          <w:rFonts w:hint="eastAsia"/>
          <w:lang w:val="en-GB" w:eastAsia="zh-CN"/>
        </w:rPr>
        <w:t>/</w:t>
      </w:r>
      <w:r>
        <w:rPr>
          <w:rFonts w:hint="eastAsia"/>
          <w:lang w:val="en-GB" w:eastAsia="zh-CN"/>
        </w:rPr>
        <w:t>或点对多点（</w:t>
      </w:r>
      <w:r>
        <w:rPr>
          <w:rFonts w:hint="eastAsia"/>
          <w:lang w:val="en-GB" w:eastAsia="zh-CN"/>
        </w:rPr>
        <w:t>PTM</w:t>
      </w:r>
      <w:r>
        <w:rPr>
          <w:rFonts w:hint="eastAsia"/>
          <w:lang w:val="en-GB" w:eastAsia="zh-CN"/>
        </w:rPr>
        <w:t>）</w:t>
      </w:r>
      <w:r>
        <w:rPr>
          <w:rFonts w:hint="eastAsia"/>
          <w:lang w:val="en-US" w:eastAsia="zh-CN"/>
        </w:rPr>
        <w:t>传送</w:t>
      </w:r>
      <w:r>
        <w:rPr>
          <w:rFonts w:hint="eastAsia"/>
          <w:lang w:val="en-GB" w:eastAsia="zh-CN"/>
        </w:rPr>
        <w:t>的机制在</w:t>
      </w:r>
      <w:r>
        <w:rPr>
          <w:rFonts w:hint="eastAsia"/>
          <w:lang w:val="en-GB" w:eastAsia="zh-CN"/>
        </w:rPr>
        <w:t>RRC_CONNECTED</w:t>
      </w:r>
      <w:r>
        <w:rPr>
          <w:rFonts w:hint="eastAsia"/>
          <w:lang w:val="en-GB" w:eastAsia="zh-CN"/>
        </w:rPr>
        <w:t>状态下接收多播通信服务。</w:t>
      </w:r>
      <w:r>
        <w:rPr>
          <w:rFonts w:hint="eastAsia"/>
          <w:lang w:val="en-GB" w:eastAsia="zh-CN"/>
        </w:rPr>
        <w:t>HARQ</w:t>
      </w:r>
      <w:r>
        <w:rPr>
          <w:rFonts w:hint="eastAsia"/>
          <w:lang w:val="en-GB" w:eastAsia="zh-CN"/>
        </w:rPr>
        <w:t>反馈</w:t>
      </w:r>
      <w:r>
        <w:rPr>
          <w:rFonts w:hint="eastAsia"/>
          <w:lang w:val="en-GB" w:eastAsia="zh-CN"/>
        </w:rPr>
        <w:t>/</w:t>
      </w:r>
      <w:r>
        <w:rPr>
          <w:rFonts w:hint="eastAsia"/>
          <w:lang w:val="en-GB" w:eastAsia="zh-CN"/>
        </w:rPr>
        <w:t>重传可以应用于</w:t>
      </w:r>
      <w:r>
        <w:rPr>
          <w:rFonts w:hint="eastAsia"/>
          <w:lang w:val="en-GB" w:eastAsia="zh-CN"/>
        </w:rPr>
        <w:t>PTP</w:t>
      </w:r>
      <w:r>
        <w:rPr>
          <w:rFonts w:hint="eastAsia"/>
          <w:lang w:val="en-GB" w:eastAsia="zh-CN"/>
        </w:rPr>
        <w:t>和</w:t>
      </w:r>
      <w:r>
        <w:rPr>
          <w:rFonts w:hint="eastAsia"/>
          <w:lang w:val="en-GB" w:eastAsia="zh-CN"/>
        </w:rPr>
        <w:t>PTM</w:t>
      </w:r>
      <w:r>
        <w:rPr>
          <w:rFonts w:hint="eastAsia"/>
          <w:lang w:val="en-GB" w:eastAsia="zh-CN"/>
        </w:rPr>
        <w:t>传输。</w:t>
      </w:r>
    </w:p>
    <w:p w14:paraId="30AA12C2" w14:textId="77777777" w:rsidR="00545E1C" w:rsidRDefault="003B2545">
      <w:pPr>
        <w:pStyle w:val="Heading5"/>
        <w:rPr>
          <w:lang w:val="en-GB" w:eastAsia="zh-CN"/>
        </w:rPr>
      </w:pPr>
      <w:r>
        <w:rPr>
          <w:rFonts w:eastAsia="Times New Roman"/>
          <w:bCs/>
          <w:lang w:val="en-GB" w:eastAsia="zh-CN"/>
        </w:rPr>
        <w:t>2.1.1.4.8</w:t>
      </w:r>
      <w:r>
        <w:rPr>
          <w:lang w:val="en-GB" w:eastAsia="zh-CN"/>
        </w:rPr>
        <w:tab/>
      </w:r>
      <w:r>
        <w:rPr>
          <w:rFonts w:hint="eastAsia"/>
          <w:lang w:val="en-GB" w:eastAsia="zh-CN"/>
        </w:rPr>
        <w:t>传输信道</w:t>
      </w:r>
    </w:p>
    <w:p w14:paraId="079E5CFE" w14:textId="77777777" w:rsidR="00545E1C" w:rsidRDefault="003B2545">
      <w:pPr>
        <w:spacing w:line="240" w:lineRule="auto"/>
        <w:ind w:firstLineChars="200" w:firstLine="480"/>
        <w:rPr>
          <w:lang w:val="en-GB" w:eastAsia="zh-CN"/>
        </w:rPr>
      </w:pPr>
      <w:r>
        <w:rPr>
          <w:rFonts w:hint="eastAsia"/>
          <w:lang w:val="en-GB" w:eastAsia="zh-CN"/>
        </w:rPr>
        <w:t>物理层向</w:t>
      </w:r>
      <w:r>
        <w:rPr>
          <w:rFonts w:hint="eastAsia"/>
          <w:lang w:val="en-GB" w:eastAsia="zh-CN"/>
        </w:rPr>
        <w:t>MAC</w:t>
      </w:r>
      <w:r>
        <w:rPr>
          <w:rFonts w:hint="eastAsia"/>
          <w:lang w:val="en-GB" w:eastAsia="zh-CN"/>
        </w:rPr>
        <w:t>和更高层提供信息传输服务。通过如何在无线电接口上传输数据以及用什么特性在无线电接口上传输数据，来对物理层传输服务进行描述。</w:t>
      </w:r>
    </w:p>
    <w:p w14:paraId="61623ECF" w14:textId="77777777" w:rsidR="00545E1C" w:rsidRDefault="003B2545">
      <w:pPr>
        <w:spacing w:line="240" w:lineRule="auto"/>
        <w:ind w:firstLineChars="200" w:firstLine="480"/>
        <w:rPr>
          <w:rFonts w:eastAsia="MS Mincho"/>
          <w:lang w:val="en-GB" w:eastAsia="zh-CN"/>
        </w:rPr>
      </w:pPr>
      <w:r>
        <w:rPr>
          <w:rFonts w:hint="eastAsia"/>
          <w:lang w:val="en-GB" w:eastAsia="zh-CN"/>
        </w:rPr>
        <w:t>下行链路传输信道类型为：</w:t>
      </w:r>
    </w:p>
    <w:p w14:paraId="1110706E" w14:textId="77777777" w:rsidR="00545E1C" w:rsidRDefault="003B2545">
      <w:pPr>
        <w:pStyle w:val="enumlev1"/>
        <w:spacing w:line="240" w:lineRule="auto"/>
        <w:rPr>
          <w:lang w:val="en-GB" w:eastAsia="zh-CN"/>
        </w:rPr>
      </w:pPr>
      <w:r>
        <w:rPr>
          <w:lang w:val="en-GB" w:eastAsia="zh-CN"/>
        </w:rPr>
        <w:t>1</w:t>
      </w:r>
      <w:r>
        <w:rPr>
          <w:lang w:val="en-GB" w:eastAsia="zh-CN"/>
        </w:rPr>
        <w:tab/>
      </w:r>
      <w:r>
        <w:rPr>
          <w:rFonts w:hint="eastAsia"/>
          <w:lang w:val="en-GB" w:eastAsia="zh-CN"/>
        </w:rPr>
        <w:t>广播信道（</w:t>
      </w:r>
      <w:r>
        <w:rPr>
          <w:rFonts w:hint="eastAsia"/>
          <w:lang w:val="en-GB" w:eastAsia="zh-CN"/>
        </w:rPr>
        <w:t>BCH</w:t>
      </w:r>
      <w:r>
        <w:rPr>
          <w:rFonts w:hint="eastAsia"/>
          <w:lang w:val="en-GB" w:eastAsia="zh-CN"/>
        </w:rPr>
        <w:t>），其特征在于：</w:t>
      </w:r>
    </w:p>
    <w:p w14:paraId="3EB5EEA6"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固定的、预定义的传输格式；</w:t>
      </w:r>
    </w:p>
    <w:p w14:paraId="6491231B" w14:textId="77777777" w:rsidR="00545E1C" w:rsidRDefault="003B2545">
      <w:pPr>
        <w:pStyle w:val="enumlev1"/>
        <w:spacing w:line="240" w:lineRule="auto"/>
        <w:rPr>
          <w:spacing w:val="-6"/>
          <w:lang w:val="en-GB" w:eastAsia="zh-CN"/>
        </w:rPr>
      </w:pPr>
      <w:r>
        <w:rPr>
          <w:rFonts w:ascii="SimSun" w:hAnsi="SimSun"/>
          <w:lang w:val="en-GB" w:eastAsia="zh-CN"/>
        </w:rPr>
        <w:t>-</w:t>
      </w:r>
      <w:r>
        <w:rPr>
          <w:lang w:val="en-GB" w:eastAsia="zh-CN"/>
        </w:rPr>
        <w:tab/>
      </w:r>
      <w:r>
        <w:rPr>
          <w:rFonts w:hint="eastAsia"/>
          <w:spacing w:val="-6"/>
          <w:lang w:val="en-GB" w:eastAsia="zh-CN"/>
        </w:rPr>
        <w:t>要求以单个消息或通过波束成形不同的</w:t>
      </w:r>
      <w:r>
        <w:rPr>
          <w:rFonts w:hint="eastAsia"/>
          <w:spacing w:val="-6"/>
          <w:lang w:val="en-GB" w:eastAsia="zh-CN"/>
        </w:rPr>
        <w:t>BCH</w:t>
      </w:r>
      <w:r>
        <w:rPr>
          <w:rFonts w:hint="eastAsia"/>
          <w:spacing w:val="-6"/>
          <w:lang w:val="en-GB" w:eastAsia="zh-CN"/>
        </w:rPr>
        <w:t>实例，在小区的整个覆盖范围内进行广播。</w:t>
      </w:r>
    </w:p>
    <w:p w14:paraId="2EFCA39E" w14:textId="77777777" w:rsidR="00545E1C" w:rsidRDefault="003B2545">
      <w:pPr>
        <w:pStyle w:val="enumlev1"/>
        <w:spacing w:line="240" w:lineRule="auto"/>
        <w:rPr>
          <w:lang w:val="en-GB" w:eastAsia="zh-CN"/>
        </w:rPr>
      </w:pPr>
      <w:r>
        <w:rPr>
          <w:lang w:val="en-GB" w:eastAsia="zh-CN"/>
        </w:rPr>
        <w:t>2</w:t>
      </w:r>
      <w:r>
        <w:rPr>
          <w:lang w:val="en-GB" w:eastAsia="zh-CN"/>
        </w:rPr>
        <w:tab/>
      </w:r>
      <w:r>
        <w:rPr>
          <w:rFonts w:hint="eastAsia"/>
          <w:lang w:val="en-GB" w:eastAsia="zh-CN"/>
        </w:rPr>
        <w:t>下行链路共享信道（</w:t>
      </w:r>
      <w:r>
        <w:rPr>
          <w:rFonts w:hint="eastAsia"/>
          <w:lang w:val="en-GB" w:eastAsia="zh-CN"/>
        </w:rPr>
        <w:t>DL-SCH</w:t>
      </w:r>
      <w:r>
        <w:rPr>
          <w:rFonts w:hint="eastAsia"/>
          <w:lang w:val="en-GB" w:eastAsia="zh-CN"/>
        </w:rPr>
        <w:t>），其特征在于：</w:t>
      </w:r>
    </w:p>
    <w:p w14:paraId="2D1DB1F3"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支持</w:t>
      </w:r>
      <w:r>
        <w:rPr>
          <w:rFonts w:hint="eastAsia"/>
          <w:lang w:val="en-GB" w:eastAsia="zh-CN"/>
        </w:rPr>
        <w:t>HARQ</w:t>
      </w:r>
      <w:r>
        <w:rPr>
          <w:rFonts w:hint="eastAsia"/>
          <w:lang w:val="en-GB" w:eastAsia="zh-CN"/>
        </w:rPr>
        <w:t>；</w:t>
      </w:r>
    </w:p>
    <w:p w14:paraId="6740910A"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通过改变调制、编码和发射功率来支持动态链路适配；</w:t>
      </w:r>
    </w:p>
    <w:p w14:paraId="33091DB3"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在整个小区内广播的可能性；</w:t>
      </w:r>
    </w:p>
    <w:p w14:paraId="7FC53989"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使用波束成形的可能性；</w:t>
      </w:r>
    </w:p>
    <w:p w14:paraId="4C3D30FC" w14:textId="77777777" w:rsidR="00545E1C" w:rsidRDefault="003B2545">
      <w:pPr>
        <w:pStyle w:val="enumlev1"/>
        <w:spacing w:before="40" w:line="240" w:lineRule="auto"/>
        <w:rPr>
          <w:lang w:val="en-GB" w:eastAsia="zh-CN"/>
        </w:rPr>
      </w:pPr>
      <w:r>
        <w:rPr>
          <w:rFonts w:ascii="SimSun" w:hAnsi="SimSun"/>
          <w:lang w:val="en-GB" w:eastAsia="zh-CN"/>
        </w:rPr>
        <w:lastRenderedPageBreak/>
        <w:t>-</w:t>
      </w:r>
      <w:r>
        <w:rPr>
          <w:lang w:val="en-GB" w:eastAsia="zh-CN"/>
        </w:rPr>
        <w:tab/>
      </w:r>
      <w:r>
        <w:rPr>
          <w:rFonts w:hint="eastAsia"/>
          <w:lang w:val="en-GB" w:eastAsia="zh-CN"/>
        </w:rPr>
        <w:t>支持动态和半静态资源分配；</w:t>
      </w:r>
    </w:p>
    <w:p w14:paraId="628D02E5"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支持</w:t>
      </w:r>
      <w:r>
        <w:rPr>
          <w:rFonts w:hint="eastAsia"/>
          <w:lang w:val="en-GB" w:eastAsia="zh-CN"/>
        </w:rPr>
        <w:t>UE</w:t>
      </w:r>
      <w:r>
        <w:rPr>
          <w:rFonts w:hint="eastAsia"/>
          <w:lang w:val="en-GB" w:eastAsia="zh-CN"/>
        </w:rPr>
        <w:t>不连续接收（</w:t>
      </w:r>
      <w:r>
        <w:rPr>
          <w:rFonts w:hint="eastAsia"/>
          <w:lang w:val="en-GB" w:eastAsia="zh-CN"/>
        </w:rPr>
        <w:t>DRX</w:t>
      </w:r>
      <w:r>
        <w:rPr>
          <w:rFonts w:hint="eastAsia"/>
          <w:lang w:val="en-GB" w:eastAsia="zh-CN"/>
        </w:rPr>
        <w:t>），以实现</w:t>
      </w:r>
      <w:r>
        <w:rPr>
          <w:rFonts w:hint="eastAsia"/>
          <w:lang w:val="en-GB" w:eastAsia="zh-CN"/>
        </w:rPr>
        <w:t>UE</w:t>
      </w:r>
      <w:r>
        <w:rPr>
          <w:rFonts w:hint="eastAsia"/>
          <w:lang w:val="en-GB" w:eastAsia="zh-CN"/>
        </w:rPr>
        <w:t>节能；</w:t>
      </w:r>
    </w:p>
    <w:p w14:paraId="56B4F2B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MBS</w:t>
      </w:r>
      <w:r>
        <w:rPr>
          <w:rFonts w:hint="eastAsia"/>
          <w:lang w:val="en-GB" w:eastAsia="zh-CN"/>
        </w:rPr>
        <w:t>传送的群组传输。</w:t>
      </w:r>
    </w:p>
    <w:p w14:paraId="76D13DE9" w14:textId="77777777" w:rsidR="00545E1C" w:rsidRDefault="003B2545">
      <w:pPr>
        <w:pStyle w:val="enumlev1"/>
        <w:spacing w:before="40" w:line="240" w:lineRule="auto"/>
        <w:rPr>
          <w:lang w:val="en-GB" w:eastAsia="zh-CN"/>
        </w:rPr>
      </w:pPr>
      <w:r>
        <w:rPr>
          <w:lang w:val="en-GB" w:eastAsia="zh-CN"/>
        </w:rPr>
        <w:t>3</w:t>
      </w:r>
      <w:r>
        <w:rPr>
          <w:lang w:val="en-GB" w:eastAsia="zh-CN"/>
        </w:rPr>
        <w:tab/>
      </w:r>
      <w:r>
        <w:rPr>
          <w:rFonts w:hint="eastAsia"/>
          <w:lang w:val="en-GB" w:eastAsia="zh-CN"/>
        </w:rPr>
        <w:t>寻呼信道（</w:t>
      </w:r>
      <w:r>
        <w:rPr>
          <w:rFonts w:hint="eastAsia"/>
          <w:lang w:val="en-GB" w:eastAsia="zh-CN"/>
        </w:rPr>
        <w:t>PCH</w:t>
      </w:r>
      <w:r>
        <w:rPr>
          <w:rFonts w:hint="eastAsia"/>
          <w:lang w:val="en-GB" w:eastAsia="zh-CN"/>
        </w:rPr>
        <w:t>），其特征在于：</w:t>
      </w:r>
    </w:p>
    <w:p w14:paraId="5440FA25"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支持</w:t>
      </w:r>
      <w:r>
        <w:rPr>
          <w:rFonts w:hint="eastAsia"/>
          <w:lang w:val="en-GB" w:eastAsia="zh-CN"/>
        </w:rPr>
        <w:t>UE</w:t>
      </w:r>
      <w:r>
        <w:rPr>
          <w:rFonts w:hint="eastAsia"/>
          <w:lang w:val="en-GB" w:eastAsia="zh-CN"/>
        </w:rPr>
        <w:t>不连续接收（</w:t>
      </w:r>
      <w:r>
        <w:rPr>
          <w:rFonts w:hint="eastAsia"/>
          <w:lang w:val="en-GB" w:eastAsia="zh-CN"/>
        </w:rPr>
        <w:t>DRX</w:t>
      </w:r>
      <w:r>
        <w:rPr>
          <w:rFonts w:hint="eastAsia"/>
          <w:lang w:val="en-GB" w:eastAsia="zh-CN"/>
        </w:rPr>
        <w:t>），以实现</w:t>
      </w:r>
      <w:r>
        <w:rPr>
          <w:rFonts w:hint="eastAsia"/>
          <w:lang w:val="en-GB" w:eastAsia="zh-CN"/>
        </w:rPr>
        <w:t>UE</w:t>
      </w:r>
      <w:r>
        <w:rPr>
          <w:rFonts w:hint="eastAsia"/>
          <w:lang w:val="en-GB" w:eastAsia="zh-CN"/>
        </w:rPr>
        <w:t>节能（</w:t>
      </w:r>
      <w:r>
        <w:rPr>
          <w:rFonts w:hint="eastAsia"/>
          <w:lang w:val="en-GB" w:eastAsia="zh-CN"/>
        </w:rPr>
        <w:t>DRX</w:t>
      </w:r>
      <w:r>
        <w:rPr>
          <w:rFonts w:hint="eastAsia"/>
          <w:lang w:val="en-GB" w:eastAsia="zh-CN"/>
        </w:rPr>
        <w:t>周期由网络向</w:t>
      </w:r>
      <w:r>
        <w:rPr>
          <w:rFonts w:hint="eastAsia"/>
          <w:lang w:val="en-GB" w:eastAsia="zh-CN"/>
        </w:rPr>
        <w:t>UE</w:t>
      </w:r>
      <w:r>
        <w:rPr>
          <w:rFonts w:hint="eastAsia"/>
          <w:lang w:val="en-GB" w:eastAsia="zh-CN"/>
        </w:rPr>
        <w:t>指示）；</w:t>
      </w:r>
    </w:p>
    <w:p w14:paraId="5BC949DC" w14:textId="77777777" w:rsidR="00545E1C" w:rsidRDefault="003B2545">
      <w:pPr>
        <w:pStyle w:val="enumlev1"/>
        <w:spacing w:before="40" w:line="240" w:lineRule="auto"/>
        <w:rPr>
          <w:rFonts w:eastAsia="MS Mincho"/>
          <w:lang w:val="en-GB" w:eastAsia="zh-CN"/>
        </w:rPr>
      </w:pPr>
      <w:r>
        <w:rPr>
          <w:rFonts w:ascii="SimSun" w:hAnsi="SimSun"/>
          <w:lang w:val="en-GB" w:eastAsia="zh-CN"/>
        </w:rPr>
        <w:t>-</w:t>
      </w:r>
      <w:r>
        <w:rPr>
          <w:lang w:val="en-GB" w:eastAsia="zh-CN"/>
        </w:rPr>
        <w:tab/>
      </w:r>
      <w:r>
        <w:rPr>
          <w:rFonts w:hint="eastAsia"/>
          <w:lang w:val="en-GB" w:eastAsia="zh-CN"/>
        </w:rPr>
        <w:t>要求以单个消息或通过波束成形不同的</w:t>
      </w:r>
      <w:r>
        <w:rPr>
          <w:rFonts w:hint="eastAsia"/>
          <w:lang w:val="en-GB" w:eastAsia="zh-CN"/>
        </w:rPr>
        <w:t>PCH</w:t>
      </w:r>
      <w:r>
        <w:rPr>
          <w:rFonts w:hint="eastAsia"/>
          <w:lang w:val="en-GB" w:eastAsia="zh-CN"/>
        </w:rPr>
        <w:t>实例，在小区的整个覆盖范围内进行广播；</w:t>
      </w:r>
    </w:p>
    <w:p w14:paraId="542376C1"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映射到可以动态用于业务</w:t>
      </w:r>
      <w:r>
        <w:rPr>
          <w:rFonts w:hint="eastAsia"/>
          <w:lang w:val="en-GB" w:eastAsia="zh-CN"/>
        </w:rPr>
        <w:t>/</w:t>
      </w:r>
      <w:r>
        <w:rPr>
          <w:rFonts w:hint="eastAsia"/>
          <w:lang w:val="en-GB" w:eastAsia="zh-CN"/>
        </w:rPr>
        <w:t>其他控制信道的物理资源。</w:t>
      </w:r>
    </w:p>
    <w:p w14:paraId="6F8FB149" w14:textId="77777777" w:rsidR="00545E1C" w:rsidRDefault="003B2545">
      <w:pPr>
        <w:spacing w:before="40" w:line="240" w:lineRule="auto"/>
        <w:ind w:firstLineChars="200" w:firstLine="480"/>
        <w:rPr>
          <w:rFonts w:eastAsia="MS Mincho"/>
          <w:lang w:val="en-GB" w:eastAsia="zh-CN"/>
        </w:rPr>
      </w:pPr>
      <w:r>
        <w:rPr>
          <w:rFonts w:hint="eastAsia"/>
          <w:lang w:val="en-GB" w:eastAsia="zh-CN"/>
        </w:rPr>
        <w:t>上行链路传输信道类型为：</w:t>
      </w:r>
    </w:p>
    <w:p w14:paraId="7691424A" w14:textId="77777777" w:rsidR="00545E1C" w:rsidRDefault="003B2545">
      <w:pPr>
        <w:pStyle w:val="enumlev1"/>
        <w:spacing w:before="40" w:line="240" w:lineRule="auto"/>
        <w:rPr>
          <w:lang w:val="en-GB" w:eastAsia="zh-CN"/>
        </w:rPr>
      </w:pPr>
      <w:r>
        <w:rPr>
          <w:lang w:val="en-GB" w:eastAsia="zh-CN"/>
        </w:rPr>
        <w:t>1</w:t>
      </w:r>
      <w:r>
        <w:rPr>
          <w:lang w:val="en-GB" w:eastAsia="zh-CN"/>
        </w:rPr>
        <w:tab/>
      </w:r>
      <w:r>
        <w:rPr>
          <w:rFonts w:hint="eastAsia"/>
          <w:lang w:val="en-GB" w:eastAsia="zh-CN"/>
        </w:rPr>
        <w:t>上行链路共享信道（</w:t>
      </w:r>
      <w:r>
        <w:rPr>
          <w:rFonts w:hint="eastAsia"/>
          <w:lang w:val="en-GB" w:eastAsia="zh-CN"/>
        </w:rPr>
        <w:t>UL-SCH</w:t>
      </w:r>
      <w:r>
        <w:rPr>
          <w:rFonts w:hint="eastAsia"/>
          <w:lang w:val="en-GB" w:eastAsia="zh-CN"/>
        </w:rPr>
        <w:t>），其特征在于：</w:t>
      </w:r>
    </w:p>
    <w:p w14:paraId="3DA90BFE"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使用波束成形的可能性；</w:t>
      </w:r>
    </w:p>
    <w:p w14:paraId="193DD389"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通过改变发射功率以及可能的调制和编码来支持动态链路适配；</w:t>
      </w:r>
    </w:p>
    <w:p w14:paraId="73E8F473"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支持</w:t>
      </w:r>
      <w:r>
        <w:rPr>
          <w:rFonts w:hint="eastAsia"/>
          <w:lang w:val="en-GB" w:eastAsia="zh-CN"/>
        </w:rPr>
        <w:t>HARQ</w:t>
      </w:r>
      <w:r>
        <w:rPr>
          <w:rFonts w:hint="eastAsia"/>
          <w:lang w:val="en-GB" w:eastAsia="zh-CN"/>
        </w:rPr>
        <w:t>；</w:t>
      </w:r>
    </w:p>
    <w:p w14:paraId="4AF6DD22"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支持动态和半静态资源分配。</w:t>
      </w:r>
    </w:p>
    <w:p w14:paraId="7B8E36D7" w14:textId="77777777" w:rsidR="00545E1C" w:rsidRDefault="003B2545">
      <w:pPr>
        <w:pStyle w:val="enumlev1"/>
        <w:spacing w:before="40" w:line="240" w:lineRule="auto"/>
        <w:rPr>
          <w:lang w:val="en-GB" w:eastAsia="zh-CN"/>
        </w:rPr>
      </w:pPr>
      <w:r>
        <w:rPr>
          <w:lang w:val="en-GB" w:eastAsia="zh-CN"/>
        </w:rPr>
        <w:t>2</w:t>
      </w:r>
      <w:r>
        <w:rPr>
          <w:lang w:val="en-GB" w:eastAsia="zh-CN"/>
        </w:rPr>
        <w:tab/>
      </w:r>
      <w:r>
        <w:rPr>
          <w:rFonts w:hint="eastAsia"/>
          <w:lang w:val="en-GB" w:eastAsia="zh-CN"/>
        </w:rPr>
        <w:t>随机访问信道（</w:t>
      </w:r>
      <w:r>
        <w:rPr>
          <w:rFonts w:hint="eastAsia"/>
          <w:lang w:val="en-GB" w:eastAsia="zh-CN"/>
        </w:rPr>
        <w:t>RACH</w:t>
      </w:r>
      <w:r>
        <w:rPr>
          <w:rFonts w:hint="eastAsia"/>
          <w:lang w:val="en-GB" w:eastAsia="zh-CN"/>
        </w:rPr>
        <w:t>），其特征在于：</w:t>
      </w:r>
    </w:p>
    <w:p w14:paraId="19DADFFA"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有限的控制信息；</w:t>
      </w:r>
    </w:p>
    <w:p w14:paraId="7CCF35AF"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碰撞风险。</w:t>
      </w:r>
    </w:p>
    <w:p w14:paraId="344B7FCC" w14:textId="77777777" w:rsidR="00545E1C" w:rsidRDefault="003B2545">
      <w:pPr>
        <w:spacing w:before="40" w:line="240" w:lineRule="auto"/>
        <w:ind w:firstLineChars="200" w:firstLine="480"/>
        <w:rPr>
          <w:lang w:val="en-GB" w:eastAsia="zh-CN"/>
        </w:rPr>
      </w:pPr>
      <w:r>
        <w:rPr>
          <w:rFonts w:hint="eastAsia"/>
          <w:lang w:val="en-GB" w:eastAsia="zh-CN"/>
        </w:rPr>
        <w:t>侧链路传输信道类型为：</w:t>
      </w:r>
    </w:p>
    <w:p w14:paraId="4F728D73" w14:textId="77777777" w:rsidR="00545E1C" w:rsidRDefault="003B2545">
      <w:pPr>
        <w:pStyle w:val="enumlev1"/>
        <w:spacing w:before="40" w:line="240" w:lineRule="auto"/>
        <w:rPr>
          <w:lang w:val="en-GB" w:eastAsia="zh-CN"/>
        </w:rPr>
      </w:pPr>
      <w:r>
        <w:rPr>
          <w:lang w:val="en-GB" w:eastAsia="zh-CN"/>
        </w:rPr>
        <w:t>1</w:t>
      </w:r>
      <w:r>
        <w:rPr>
          <w:lang w:val="en-GB" w:eastAsia="zh-CN"/>
        </w:rPr>
        <w:tab/>
      </w:r>
      <w:r>
        <w:rPr>
          <w:rFonts w:hint="eastAsia"/>
          <w:lang w:val="en-GB" w:eastAsia="zh-CN"/>
        </w:rPr>
        <w:t>侧链路广播信道（</w:t>
      </w:r>
      <w:r>
        <w:rPr>
          <w:rFonts w:hint="eastAsia"/>
          <w:lang w:val="en-GB" w:eastAsia="zh-CN"/>
        </w:rPr>
        <w:t>SL-BCH</w:t>
      </w:r>
      <w:r>
        <w:rPr>
          <w:rFonts w:hint="eastAsia"/>
          <w:lang w:val="en-GB" w:eastAsia="zh-CN"/>
        </w:rPr>
        <w:t>），其特征在于：</w:t>
      </w:r>
    </w:p>
    <w:p w14:paraId="78A95488"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预定义的传输格式。</w:t>
      </w:r>
    </w:p>
    <w:p w14:paraId="131CEADB" w14:textId="77777777" w:rsidR="00545E1C" w:rsidRDefault="003B2545">
      <w:pPr>
        <w:pStyle w:val="enumlev1"/>
        <w:spacing w:before="40" w:line="240" w:lineRule="auto"/>
        <w:rPr>
          <w:lang w:val="en-GB" w:eastAsia="zh-CN"/>
        </w:rPr>
      </w:pPr>
      <w:r>
        <w:rPr>
          <w:lang w:val="en-GB" w:eastAsia="zh-CN"/>
        </w:rPr>
        <w:t>2</w:t>
      </w:r>
      <w:r>
        <w:rPr>
          <w:lang w:val="en-GB" w:eastAsia="zh-CN"/>
        </w:rPr>
        <w:tab/>
      </w:r>
      <w:r>
        <w:rPr>
          <w:rFonts w:hint="eastAsia"/>
          <w:lang w:val="en-GB" w:eastAsia="zh-CN"/>
        </w:rPr>
        <w:t>侧链路共享信道（</w:t>
      </w:r>
      <w:r>
        <w:rPr>
          <w:rFonts w:hint="eastAsia"/>
          <w:lang w:val="en-GB" w:eastAsia="zh-CN"/>
        </w:rPr>
        <w:t>SL-SCH</w:t>
      </w:r>
      <w:r>
        <w:rPr>
          <w:rFonts w:hint="eastAsia"/>
          <w:lang w:val="en-GB" w:eastAsia="zh-CN"/>
        </w:rPr>
        <w:t>），其特征在于：</w:t>
      </w:r>
    </w:p>
    <w:p w14:paraId="576A9A5D"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支持单播传输、群播传输和广播传输；</w:t>
      </w:r>
    </w:p>
    <w:p w14:paraId="2FB0D494"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通过</w:t>
      </w:r>
      <w:r>
        <w:rPr>
          <w:rFonts w:hint="eastAsia"/>
          <w:lang w:val="en-GB" w:eastAsia="zh-CN"/>
        </w:rPr>
        <w:t>NG-RAN</w:t>
      </w:r>
      <w:r>
        <w:rPr>
          <w:rFonts w:hint="eastAsia"/>
          <w:lang w:val="en-GB" w:eastAsia="zh-CN"/>
        </w:rPr>
        <w:t>来支持</w:t>
      </w:r>
      <w:r>
        <w:rPr>
          <w:rFonts w:hint="eastAsia"/>
          <w:lang w:val="en-GB" w:eastAsia="zh-CN"/>
        </w:rPr>
        <w:t>UE</w:t>
      </w:r>
      <w:r>
        <w:rPr>
          <w:rFonts w:hint="eastAsia"/>
          <w:lang w:val="en-GB" w:eastAsia="zh-CN"/>
        </w:rPr>
        <w:t>自主资源选择和调度资源分配；</w:t>
      </w:r>
    </w:p>
    <w:p w14:paraId="2DD7EFBC"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当</w:t>
      </w:r>
      <w:r>
        <w:rPr>
          <w:rFonts w:hint="eastAsia"/>
          <w:lang w:val="en-GB" w:eastAsia="zh-CN"/>
        </w:rPr>
        <w:t>NG-RAN</w:t>
      </w:r>
      <w:r>
        <w:rPr>
          <w:rFonts w:hint="eastAsia"/>
          <w:lang w:val="en-GB" w:eastAsia="zh-CN"/>
        </w:rPr>
        <w:t>为</w:t>
      </w:r>
      <w:r>
        <w:rPr>
          <w:rFonts w:hint="eastAsia"/>
          <w:lang w:val="en-GB" w:eastAsia="zh-CN"/>
        </w:rPr>
        <w:t>UE</w:t>
      </w:r>
      <w:r>
        <w:rPr>
          <w:rFonts w:hint="eastAsia"/>
          <w:lang w:val="en-GB" w:eastAsia="zh-CN"/>
        </w:rPr>
        <w:t>分配资源时，支持动态和半静态资源分配；</w:t>
      </w:r>
    </w:p>
    <w:p w14:paraId="5014BB17"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支持</w:t>
      </w:r>
      <w:r>
        <w:rPr>
          <w:rFonts w:hint="eastAsia"/>
          <w:lang w:val="en-GB" w:eastAsia="zh-CN"/>
        </w:rPr>
        <w:t>HARQ</w:t>
      </w:r>
      <w:r>
        <w:rPr>
          <w:rFonts w:hint="eastAsia"/>
          <w:lang w:val="en-GB" w:eastAsia="zh-CN"/>
        </w:rPr>
        <w:t>；</w:t>
      </w:r>
    </w:p>
    <w:p w14:paraId="465A393F" w14:textId="6D8229C9" w:rsidR="00545E1C" w:rsidRDefault="003B2545">
      <w:pPr>
        <w:pStyle w:val="enumlev1"/>
        <w:spacing w:before="40" w:line="240" w:lineRule="auto"/>
        <w:rPr>
          <w:rFonts w:eastAsia="MS Mincho"/>
          <w:lang w:val="en-GB" w:eastAsia="zh-CN"/>
        </w:rPr>
      </w:pPr>
      <w:r>
        <w:rPr>
          <w:rFonts w:ascii="SimSun" w:hAnsi="SimSun"/>
          <w:lang w:val="en-GB" w:eastAsia="zh-CN"/>
        </w:rPr>
        <w:t>-</w:t>
      </w:r>
      <w:r>
        <w:rPr>
          <w:lang w:val="en-GB" w:eastAsia="zh-CN"/>
        </w:rPr>
        <w:tab/>
      </w:r>
      <w:r>
        <w:rPr>
          <w:rFonts w:hint="eastAsia"/>
          <w:lang w:val="en-GB" w:eastAsia="zh-CN"/>
        </w:rPr>
        <w:t>通过改变发射功率、调制和编码来支持动态链路自适应</w:t>
      </w:r>
      <w:r w:rsidR="00DF0C80">
        <w:rPr>
          <w:rFonts w:hint="eastAsia"/>
          <w:lang w:val="en-GB" w:eastAsia="zh-CN"/>
        </w:rPr>
        <w:t>；</w:t>
      </w:r>
    </w:p>
    <w:p w14:paraId="0E53023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SL</w:t>
      </w:r>
      <w:r>
        <w:rPr>
          <w:rFonts w:hint="eastAsia"/>
          <w:lang w:val="en-GB" w:eastAsia="zh-CN"/>
        </w:rPr>
        <w:t>不连续接收（</w:t>
      </w:r>
      <w:r>
        <w:rPr>
          <w:rFonts w:hint="eastAsia"/>
          <w:lang w:val="en-GB" w:eastAsia="zh-CN"/>
        </w:rPr>
        <w:t>SL DRX</w:t>
      </w:r>
      <w:r>
        <w:rPr>
          <w:rFonts w:hint="eastAsia"/>
          <w:lang w:val="en-GB" w:eastAsia="zh-CN"/>
        </w:rPr>
        <w:t>），以实现</w:t>
      </w:r>
      <w:r>
        <w:rPr>
          <w:rFonts w:hint="eastAsia"/>
          <w:lang w:val="en-GB" w:eastAsia="zh-CN"/>
        </w:rPr>
        <w:t>UE</w:t>
      </w:r>
      <w:r>
        <w:rPr>
          <w:rFonts w:hint="eastAsia"/>
          <w:lang w:val="en-GB" w:eastAsia="zh-CN"/>
        </w:rPr>
        <w:t>节能。</w:t>
      </w:r>
    </w:p>
    <w:p w14:paraId="21882FFA" w14:textId="77777777" w:rsidR="00545E1C" w:rsidRDefault="003B2545">
      <w:pPr>
        <w:pStyle w:val="Heading4"/>
        <w:rPr>
          <w:lang w:val="en-GB" w:eastAsia="zh-CN"/>
        </w:rPr>
      </w:pPr>
      <w:r>
        <w:rPr>
          <w:lang w:val="en-GB" w:eastAsia="zh-CN"/>
        </w:rPr>
        <w:t>2.1.1.5</w:t>
      </w:r>
      <w:r>
        <w:rPr>
          <w:lang w:val="en-GB" w:eastAsia="zh-CN"/>
        </w:rPr>
        <w:tab/>
      </w:r>
      <w:r>
        <w:rPr>
          <w:rFonts w:hint="eastAsia"/>
          <w:lang w:val="en-GB" w:eastAsia="zh-CN"/>
        </w:rPr>
        <w:t>第</w:t>
      </w:r>
      <w:r>
        <w:rPr>
          <w:lang w:val="en-GB" w:eastAsia="zh-CN"/>
        </w:rPr>
        <w:t>2</w:t>
      </w:r>
      <w:r>
        <w:rPr>
          <w:rFonts w:hint="eastAsia"/>
          <w:lang w:val="en-GB" w:eastAsia="zh-CN"/>
        </w:rPr>
        <w:t>层</w:t>
      </w:r>
    </w:p>
    <w:p w14:paraId="00A54E4F" w14:textId="77777777" w:rsidR="00545E1C" w:rsidRDefault="003B2545">
      <w:pPr>
        <w:pStyle w:val="Heading5"/>
        <w:rPr>
          <w:lang w:val="en-GB" w:eastAsia="zh-CN"/>
        </w:rPr>
      </w:pPr>
      <w:r>
        <w:rPr>
          <w:lang w:val="en-GB" w:eastAsia="zh-CN"/>
        </w:rPr>
        <w:t>2.1.1.5.1</w:t>
      </w:r>
      <w:r>
        <w:rPr>
          <w:lang w:val="en-GB" w:eastAsia="zh-CN"/>
        </w:rPr>
        <w:tab/>
      </w:r>
      <w:r>
        <w:rPr>
          <w:rFonts w:hint="eastAsia"/>
          <w:lang w:val="en-GB" w:eastAsia="zh-CN"/>
        </w:rPr>
        <w:t>概述</w:t>
      </w:r>
    </w:p>
    <w:p w14:paraId="60B9E0EC" w14:textId="77777777" w:rsidR="00545E1C" w:rsidRDefault="003B2545">
      <w:pPr>
        <w:spacing w:before="40" w:line="240" w:lineRule="auto"/>
        <w:ind w:firstLineChars="200" w:firstLine="480"/>
        <w:rPr>
          <w:szCs w:val="24"/>
          <w:lang w:val="en-GB" w:eastAsia="zh-CN"/>
        </w:rPr>
      </w:pPr>
      <w:r>
        <w:rPr>
          <w:rFonts w:hint="eastAsia"/>
          <w:szCs w:val="24"/>
          <w:lang w:val="en-GB" w:eastAsia="zh-CN"/>
        </w:rPr>
        <w:t>NR</w:t>
      </w:r>
      <w:r>
        <w:rPr>
          <w:rFonts w:hint="eastAsia"/>
          <w:szCs w:val="24"/>
          <w:lang w:val="en-GB" w:eastAsia="zh-CN"/>
        </w:rPr>
        <w:t>的第</w:t>
      </w:r>
      <w:r>
        <w:rPr>
          <w:rFonts w:hint="eastAsia"/>
          <w:szCs w:val="24"/>
          <w:lang w:val="en-GB" w:eastAsia="zh-CN"/>
        </w:rPr>
        <w:t>2</w:t>
      </w:r>
      <w:r>
        <w:rPr>
          <w:rFonts w:hint="eastAsia"/>
          <w:szCs w:val="24"/>
          <w:lang w:val="en-GB" w:eastAsia="zh-CN"/>
        </w:rPr>
        <w:t>层分为以下子层：媒质访问控制（</w:t>
      </w:r>
      <w:r>
        <w:rPr>
          <w:rFonts w:hint="eastAsia"/>
          <w:szCs w:val="24"/>
          <w:lang w:val="en-GB" w:eastAsia="zh-CN"/>
        </w:rPr>
        <w:t>MAC</w:t>
      </w:r>
      <w:r>
        <w:rPr>
          <w:rFonts w:hint="eastAsia"/>
          <w:szCs w:val="24"/>
          <w:lang w:val="en-GB" w:eastAsia="zh-CN"/>
        </w:rPr>
        <w:t>）、无线电链路控制（</w:t>
      </w:r>
      <w:r>
        <w:rPr>
          <w:rFonts w:hint="eastAsia"/>
          <w:szCs w:val="24"/>
          <w:lang w:val="en-GB" w:eastAsia="zh-CN"/>
        </w:rPr>
        <w:t>RLC</w:t>
      </w:r>
      <w:r>
        <w:rPr>
          <w:rFonts w:hint="eastAsia"/>
          <w:szCs w:val="24"/>
          <w:lang w:val="en-GB" w:eastAsia="zh-CN"/>
        </w:rPr>
        <w:t>）、分组数据融合协议（</w:t>
      </w:r>
      <w:r>
        <w:rPr>
          <w:rFonts w:hint="eastAsia"/>
          <w:szCs w:val="24"/>
          <w:lang w:val="en-GB" w:eastAsia="zh-CN"/>
        </w:rPr>
        <w:t>PDCP</w:t>
      </w:r>
      <w:r>
        <w:rPr>
          <w:rFonts w:hint="eastAsia"/>
          <w:szCs w:val="24"/>
          <w:lang w:val="en-GB" w:eastAsia="zh-CN"/>
        </w:rPr>
        <w:t>）和服务数据适配协议（</w:t>
      </w:r>
      <w:r>
        <w:rPr>
          <w:rFonts w:hint="eastAsia"/>
          <w:szCs w:val="24"/>
          <w:lang w:val="en-GB" w:eastAsia="zh-CN"/>
        </w:rPr>
        <w:t>SDAP</w:t>
      </w:r>
      <w:r>
        <w:rPr>
          <w:rFonts w:hint="eastAsia"/>
          <w:szCs w:val="24"/>
          <w:lang w:val="en-GB" w:eastAsia="zh-CN"/>
        </w:rPr>
        <w:t>）。图</w:t>
      </w:r>
      <w:r>
        <w:rPr>
          <w:szCs w:val="24"/>
          <w:lang w:val="en-GB" w:eastAsia="zh-CN"/>
        </w:rPr>
        <w:t>35</w:t>
      </w:r>
      <w:r>
        <w:rPr>
          <w:rFonts w:hint="eastAsia"/>
          <w:szCs w:val="24"/>
          <w:lang w:val="en-GB" w:eastAsia="zh-CN"/>
        </w:rPr>
        <w:t>和图</w:t>
      </w:r>
      <w:r>
        <w:rPr>
          <w:szCs w:val="24"/>
          <w:lang w:val="en-GB" w:eastAsia="zh-CN"/>
        </w:rPr>
        <w:t>36</w:t>
      </w:r>
      <w:r>
        <w:rPr>
          <w:rFonts w:hint="eastAsia"/>
          <w:szCs w:val="24"/>
          <w:lang w:val="en-GB" w:eastAsia="zh-CN"/>
        </w:rPr>
        <w:t>描述了下行链路和上行链路的第</w:t>
      </w:r>
      <w:r>
        <w:rPr>
          <w:rFonts w:hint="eastAsia"/>
          <w:szCs w:val="24"/>
          <w:lang w:val="en-GB" w:eastAsia="zh-CN"/>
        </w:rPr>
        <w:t>2</w:t>
      </w:r>
      <w:r>
        <w:rPr>
          <w:rFonts w:hint="eastAsia"/>
          <w:szCs w:val="24"/>
          <w:lang w:val="en-GB" w:eastAsia="zh-CN"/>
        </w:rPr>
        <w:t>层架构，其中：</w:t>
      </w:r>
    </w:p>
    <w:p w14:paraId="55F6AEBA" w14:textId="77777777" w:rsidR="00545E1C" w:rsidRDefault="003B2545">
      <w:pPr>
        <w:pStyle w:val="enumlev1"/>
        <w:spacing w:before="40" w:line="240" w:lineRule="auto"/>
        <w:rPr>
          <w:lang w:val="en-GB" w:eastAsia="zh-CN"/>
        </w:rPr>
      </w:pPr>
      <w:r>
        <w:rPr>
          <w:rFonts w:ascii="SimSun" w:hAnsi="SimSun"/>
          <w:lang w:val="en-GB" w:eastAsia="zh-CN"/>
        </w:rPr>
        <w:t>-</w:t>
      </w:r>
      <w:r>
        <w:rPr>
          <w:lang w:val="en-GB" w:eastAsia="zh-CN"/>
        </w:rPr>
        <w:tab/>
      </w:r>
      <w:r>
        <w:rPr>
          <w:rFonts w:hint="eastAsia"/>
          <w:lang w:val="en-GB" w:eastAsia="zh-CN"/>
        </w:rPr>
        <w:t>物理层向</w:t>
      </w:r>
      <w:r>
        <w:rPr>
          <w:rFonts w:hint="eastAsia"/>
          <w:lang w:val="en-GB" w:eastAsia="zh-CN"/>
        </w:rPr>
        <w:t>MAC</w:t>
      </w:r>
      <w:r>
        <w:rPr>
          <w:rFonts w:hint="eastAsia"/>
          <w:lang w:val="en-GB" w:eastAsia="zh-CN"/>
        </w:rPr>
        <w:t>子层提供传输信道；</w:t>
      </w:r>
    </w:p>
    <w:p w14:paraId="7399F793"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MAC</w:t>
      </w:r>
      <w:r>
        <w:rPr>
          <w:rFonts w:hint="eastAsia"/>
          <w:lang w:val="en-GB" w:eastAsia="zh-CN"/>
        </w:rPr>
        <w:t>子层向</w:t>
      </w:r>
      <w:r>
        <w:rPr>
          <w:rFonts w:hint="eastAsia"/>
          <w:lang w:val="en-GB" w:eastAsia="zh-CN"/>
        </w:rPr>
        <w:t>RLC</w:t>
      </w:r>
      <w:r>
        <w:rPr>
          <w:rFonts w:hint="eastAsia"/>
          <w:lang w:val="en-GB" w:eastAsia="zh-CN"/>
        </w:rPr>
        <w:t>子层提供逻辑信道；</w:t>
      </w:r>
    </w:p>
    <w:p w14:paraId="74BBB2B8"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RLC</w:t>
      </w:r>
      <w:r>
        <w:rPr>
          <w:rFonts w:hint="eastAsia"/>
          <w:lang w:val="en-GB" w:eastAsia="zh-CN"/>
        </w:rPr>
        <w:t>子层向</w:t>
      </w:r>
      <w:r>
        <w:rPr>
          <w:rFonts w:hint="eastAsia"/>
          <w:lang w:val="en-GB" w:eastAsia="zh-CN"/>
        </w:rPr>
        <w:t>PDCP</w:t>
      </w:r>
      <w:r>
        <w:rPr>
          <w:rFonts w:hint="eastAsia"/>
          <w:lang w:val="en-GB" w:eastAsia="zh-CN"/>
        </w:rPr>
        <w:t>子层提供</w:t>
      </w:r>
      <w:r>
        <w:rPr>
          <w:rFonts w:hint="eastAsia"/>
          <w:lang w:val="en-GB" w:eastAsia="zh-CN"/>
        </w:rPr>
        <w:t>RLC</w:t>
      </w:r>
      <w:r>
        <w:rPr>
          <w:rFonts w:hint="eastAsia"/>
          <w:lang w:val="en-GB" w:eastAsia="zh-CN"/>
        </w:rPr>
        <w:t>信道；</w:t>
      </w:r>
    </w:p>
    <w:p w14:paraId="5FC42179"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PDCP</w:t>
      </w:r>
      <w:r>
        <w:rPr>
          <w:rFonts w:hint="eastAsia"/>
          <w:lang w:val="en-GB" w:eastAsia="zh-CN"/>
        </w:rPr>
        <w:t>子层向</w:t>
      </w:r>
      <w:r>
        <w:rPr>
          <w:rFonts w:hint="eastAsia"/>
          <w:lang w:val="en-GB" w:eastAsia="zh-CN"/>
        </w:rPr>
        <w:t>SDAP</w:t>
      </w:r>
      <w:r>
        <w:rPr>
          <w:rFonts w:hint="eastAsia"/>
          <w:lang w:val="en-GB" w:eastAsia="zh-CN"/>
        </w:rPr>
        <w:t>子层提供无线电承载信道；</w:t>
      </w:r>
    </w:p>
    <w:p w14:paraId="0244F6B4" w14:textId="77777777" w:rsidR="00545E1C" w:rsidRDefault="003B2545">
      <w:pPr>
        <w:pStyle w:val="enumlev1"/>
        <w:spacing w:line="240" w:lineRule="auto"/>
        <w:rPr>
          <w:lang w:val="en-GB" w:eastAsia="zh-CN"/>
        </w:rPr>
      </w:pPr>
      <w:r>
        <w:rPr>
          <w:rFonts w:ascii="SimSun" w:hAnsi="SimSun"/>
          <w:lang w:val="en-GB" w:eastAsia="zh-CN"/>
        </w:rPr>
        <w:t>-</w:t>
      </w:r>
      <w:r>
        <w:rPr>
          <w:lang w:val="en-GB" w:eastAsia="zh-CN"/>
        </w:rPr>
        <w:tab/>
      </w:r>
      <w:r>
        <w:rPr>
          <w:rFonts w:hint="eastAsia"/>
          <w:lang w:val="en-GB" w:eastAsia="zh-CN"/>
        </w:rPr>
        <w:t>SDAP</w:t>
      </w:r>
      <w:r>
        <w:rPr>
          <w:rFonts w:hint="eastAsia"/>
          <w:lang w:val="en-GB" w:eastAsia="zh-CN"/>
        </w:rPr>
        <w:t>子层向</w:t>
      </w:r>
      <w:r>
        <w:rPr>
          <w:rFonts w:hint="eastAsia"/>
          <w:lang w:val="en-GB" w:eastAsia="zh-CN"/>
        </w:rPr>
        <w:t>5GC</w:t>
      </w:r>
      <w:r>
        <w:rPr>
          <w:rFonts w:hint="eastAsia"/>
          <w:lang w:val="en-GB" w:eastAsia="zh-CN"/>
        </w:rPr>
        <w:t>提供</w:t>
      </w:r>
      <w:r>
        <w:rPr>
          <w:rFonts w:hint="eastAsia"/>
          <w:lang w:val="en-GB" w:eastAsia="zh-CN"/>
        </w:rPr>
        <w:t>QoS</w:t>
      </w:r>
      <w:r>
        <w:rPr>
          <w:rFonts w:hint="eastAsia"/>
          <w:lang w:val="en-GB" w:eastAsia="zh-CN"/>
        </w:rPr>
        <w:t>流；</w:t>
      </w:r>
    </w:p>
    <w:p w14:paraId="2AB8FF67" w14:textId="77777777" w:rsidR="00545E1C" w:rsidRDefault="003B2545">
      <w:pPr>
        <w:pStyle w:val="enumlev1"/>
        <w:spacing w:line="240" w:lineRule="auto"/>
        <w:rPr>
          <w:lang w:val="en-GB" w:eastAsia="zh-CN"/>
        </w:rPr>
      </w:pPr>
      <w:r>
        <w:rPr>
          <w:lang w:val="en-GB" w:eastAsia="zh-CN"/>
        </w:rPr>
        <w:t>−</w:t>
      </w:r>
      <w:r>
        <w:rPr>
          <w:lang w:val="en-GB" w:eastAsia="zh-CN"/>
        </w:rPr>
        <w:tab/>
        <w:t>Comp</w:t>
      </w:r>
      <w:r>
        <w:rPr>
          <w:rFonts w:hint="eastAsia"/>
          <w:lang w:val="en-US" w:eastAsia="zh-CN"/>
        </w:rPr>
        <w:t>.</w:t>
      </w:r>
      <w:r>
        <w:rPr>
          <w:rFonts w:hint="eastAsia"/>
          <w:lang w:val="en-GB" w:eastAsia="zh-CN"/>
        </w:rPr>
        <w:t>指报头压缩或上行数据压缩；</w:t>
      </w:r>
    </w:p>
    <w:p w14:paraId="162AEC1D" w14:textId="77777777" w:rsidR="00545E1C" w:rsidRDefault="003B2545">
      <w:pPr>
        <w:pStyle w:val="enumlev1"/>
        <w:spacing w:line="240" w:lineRule="auto"/>
        <w:rPr>
          <w:lang w:eastAsia="zh-CN"/>
        </w:rPr>
      </w:pPr>
      <w:r>
        <w:rPr>
          <w:lang w:val="en-GB" w:eastAsia="zh-CN"/>
        </w:rPr>
        <w:t>−</w:t>
      </w:r>
      <w:r>
        <w:rPr>
          <w:lang w:val="en-GB" w:eastAsia="zh-CN"/>
        </w:rPr>
        <w:tab/>
      </w:r>
      <w:proofErr w:type="spellStart"/>
      <w:r>
        <w:rPr>
          <w:rFonts w:hint="eastAsia"/>
          <w:lang w:val="en-GB" w:eastAsia="zh-CN"/>
        </w:rPr>
        <w:t>Segm</w:t>
      </w:r>
      <w:proofErr w:type="spellEnd"/>
      <w:r>
        <w:rPr>
          <w:rFonts w:hint="eastAsia"/>
          <w:lang w:val="en-GB" w:eastAsia="zh-CN"/>
        </w:rPr>
        <w:t>.</w:t>
      </w:r>
      <w:r>
        <w:rPr>
          <w:rFonts w:hint="eastAsia"/>
          <w:lang w:val="en-GB" w:eastAsia="zh-CN"/>
        </w:rPr>
        <w:t>指分割；</w:t>
      </w:r>
    </w:p>
    <w:p w14:paraId="07B0C8EA" w14:textId="77777777" w:rsidR="00545E1C" w:rsidRDefault="003B2545">
      <w:pPr>
        <w:pStyle w:val="enumlev1"/>
        <w:spacing w:line="240" w:lineRule="auto"/>
        <w:rPr>
          <w:lang w:val="en-GB" w:eastAsia="zh-CN"/>
        </w:rPr>
      </w:pPr>
      <w:r>
        <w:rPr>
          <w:rFonts w:ascii="SimSun" w:hAnsi="SimSun"/>
          <w:lang w:val="en-GB" w:eastAsia="zh-CN"/>
        </w:rPr>
        <w:lastRenderedPageBreak/>
        <w:t>-</w:t>
      </w:r>
      <w:r>
        <w:rPr>
          <w:lang w:val="en-GB" w:eastAsia="zh-CN"/>
        </w:rPr>
        <w:tab/>
      </w:r>
      <w:r>
        <w:rPr>
          <w:rFonts w:hint="eastAsia"/>
          <w:lang w:val="en-GB" w:eastAsia="zh-CN"/>
        </w:rPr>
        <w:t>控制信道（为清晰起见，未描述</w:t>
      </w:r>
      <w:r>
        <w:rPr>
          <w:rFonts w:hint="eastAsia"/>
          <w:lang w:val="en-GB" w:eastAsia="zh-CN"/>
        </w:rPr>
        <w:t>BCCH</w:t>
      </w:r>
      <w:r>
        <w:rPr>
          <w:rFonts w:hint="eastAsia"/>
          <w:lang w:val="en-GB" w:eastAsia="zh-CN"/>
        </w:rPr>
        <w:t>、</w:t>
      </w:r>
      <w:r>
        <w:rPr>
          <w:rFonts w:hint="eastAsia"/>
          <w:lang w:val="en-GB" w:eastAsia="zh-CN"/>
        </w:rPr>
        <w:t>PCCH</w:t>
      </w:r>
      <w:r>
        <w:rPr>
          <w:rFonts w:hint="eastAsia"/>
          <w:lang w:val="en-GB" w:eastAsia="zh-CN"/>
        </w:rPr>
        <w:t>）。</w:t>
      </w:r>
    </w:p>
    <w:p w14:paraId="24186B36" w14:textId="77777777" w:rsidR="00545E1C" w:rsidRDefault="003B2545">
      <w:pPr>
        <w:pStyle w:val="Note"/>
        <w:spacing w:line="240" w:lineRule="auto"/>
        <w:rPr>
          <w:lang w:val="en-GB" w:eastAsia="zh-CN"/>
        </w:rPr>
      </w:pPr>
      <w:r>
        <w:rPr>
          <w:rFonts w:hint="eastAsia"/>
          <w:lang w:val="en-GB" w:eastAsia="zh-CN"/>
        </w:rPr>
        <w:t>注</w:t>
      </w:r>
      <w:r>
        <w:rPr>
          <w:rFonts w:hint="eastAsia"/>
          <w:lang w:val="en-GB" w:eastAsia="zh-CN"/>
        </w:rPr>
        <w:t xml:space="preserve"> </w:t>
      </w:r>
      <w:r>
        <w:rPr>
          <w:lang w:val="en-GB" w:eastAsia="zh-CN"/>
        </w:rPr>
        <w:t xml:space="preserve">– </w:t>
      </w:r>
      <w:proofErr w:type="spellStart"/>
      <w:r>
        <w:rPr>
          <w:rFonts w:hint="eastAsia"/>
          <w:lang w:val="en-GB" w:eastAsia="zh-CN"/>
        </w:rPr>
        <w:t>gNB</w:t>
      </w:r>
      <w:proofErr w:type="spellEnd"/>
      <w:r>
        <w:rPr>
          <w:rFonts w:hint="eastAsia"/>
          <w:lang w:val="en-GB" w:eastAsia="zh-CN"/>
        </w:rPr>
        <w:t>可能无法保证不会发生</w:t>
      </w:r>
      <w:r>
        <w:rPr>
          <w:rFonts w:hint="eastAsia"/>
          <w:lang w:val="en-GB" w:eastAsia="zh-CN"/>
        </w:rPr>
        <w:t>L2</w:t>
      </w:r>
      <w:r>
        <w:rPr>
          <w:rFonts w:hint="eastAsia"/>
          <w:lang w:val="en-GB" w:eastAsia="zh-CN"/>
        </w:rPr>
        <w:t>缓冲器溢出。如果发生这种溢出，那么</w:t>
      </w:r>
      <w:r>
        <w:rPr>
          <w:rFonts w:hint="eastAsia"/>
          <w:lang w:val="en-GB" w:eastAsia="zh-CN"/>
        </w:rPr>
        <w:t>UE</w:t>
      </w:r>
      <w:r>
        <w:rPr>
          <w:rFonts w:hint="eastAsia"/>
          <w:lang w:val="en-GB" w:eastAsia="zh-CN"/>
        </w:rPr>
        <w:t>可以丢弃来自</w:t>
      </w:r>
      <w:r>
        <w:rPr>
          <w:rFonts w:hint="eastAsia"/>
          <w:lang w:val="en-GB" w:eastAsia="zh-CN"/>
        </w:rPr>
        <w:t>L2</w:t>
      </w:r>
      <w:r>
        <w:rPr>
          <w:rFonts w:hint="eastAsia"/>
          <w:lang w:val="en-GB" w:eastAsia="zh-CN"/>
        </w:rPr>
        <w:t>缓冲器的分组。</w:t>
      </w:r>
    </w:p>
    <w:p w14:paraId="57D5C4EB" w14:textId="77777777" w:rsidR="00545E1C" w:rsidRDefault="003B2545">
      <w:pPr>
        <w:pStyle w:val="FigureNo"/>
        <w:spacing w:before="240"/>
      </w:pPr>
      <w:r>
        <w:t>图</w:t>
      </w:r>
      <w:r>
        <w:t>35</w:t>
      </w:r>
    </w:p>
    <w:p w14:paraId="3EF03E18" w14:textId="77777777" w:rsidR="00545E1C" w:rsidRDefault="003B2545">
      <w:pPr>
        <w:pStyle w:val="Figuretitle"/>
      </w:pPr>
      <w:r>
        <w:rPr>
          <w:rFonts w:hint="eastAsia"/>
          <w:lang w:eastAsia="zh-CN"/>
        </w:rPr>
        <w:t>下行链路第</w:t>
      </w:r>
      <w:r>
        <w:rPr>
          <w:rFonts w:hint="eastAsia"/>
          <w:lang w:eastAsia="zh-CN"/>
        </w:rPr>
        <w:t>2</w:t>
      </w:r>
      <w:r>
        <w:rPr>
          <w:rFonts w:hint="eastAsia"/>
          <w:lang w:eastAsia="zh-CN"/>
        </w:rPr>
        <w:t>层结构</w:t>
      </w:r>
    </w:p>
    <w:p w14:paraId="68BC76A8" w14:textId="1191F389" w:rsidR="00545E1C" w:rsidRPr="00351B3F" w:rsidRDefault="00A909FA" w:rsidP="00351B3F">
      <w:pPr>
        <w:pStyle w:val="Figure"/>
      </w:pPr>
      <w:r>
        <w:pict w14:anchorId="1A8FE6BA">
          <v:shape id="_x0000_i1454" type="#_x0000_t75" style="width:299.5pt;height:278.8pt">
            <v:imagedata r:id="rId2646" o:title=""/>
          </v:shape>
        </w:pict>
      </w:r>
    </w:p>
    <w:p w14:paraId="21210265" w14:textId="77777777" w:rsidR="00545E1C" w:rsidRDefault="003B2545">
      <w:pPr>
        <w:pStyle w:val="FigureNo"/>
      </w:pPr>
      <w:r>
        <w:t>图</w:t>
      </w:r>
      <w:r>
        <w:t>36</w:t>
      </w:r>
    </w:p>
    <w:p w14:paraId="0A659DBC" w14:textId="77777777" w:rsidR="00545E1C" w:rsidRDefault="003B2545">
      <w:pPr>
        <w:pStyle w:val="Figuretitle"/>
        <w:rPr>
          <w:lang w:eastAsia="zh-CN"/>
        </w:rPr>
      </w:pPr>
      <w:r>
        <w:rPr>
          <w:rFonts w:hint="eastAsia"/>
          <w:lang w:eastAsia="zh-CN"/>
        </w:rPr>
        <w:t>上行链路第</w:t>
      </w:r>
      <w:r>
        <w:rPr>
          <w:rFonts w:hint="eastAsia"/>
          <w:lang w:eastAsia="zh-CN"/>
        </w:rPr>
        <w:t>2</w:t>
      </w:r>
      <w:r>
        <w:rPr>
          <w:rFonts w:hint="eastAsia"/>
          <w:lang w:eastAsia="zh-CN"/>
        </w:rPr>
        <w:t>层结构</w:t>
      </w:r>
    </w:p>
    <w:p w14:paraId="59E05BD8" w14:textId="529CBD31" w:rsidR="00545E1C" w:rsidRDefault="003F00E8" w:rsidP="008D1D6F">
      <w:pPr>
        <w:pStyle w:val="Figure"/>
      </w:pPr>
      <w:r>
        <w:rPr>
          <w:noProof/>
        </w:rPr>
        <w:drawing>
          <wp:inline distT="0" distB="0" distL="0" distR="0" wp14:anchorId="6212DA90" wp14:editId="7C347CD5">
            <wp:extent cx="2578613" cy="3270511"/>
            <wp:effectExtent l="0" t="0" r="0" b="6350"/>
            <wp:docPr id="1917179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9943" name="Picture 1917179943"/>
                    <pic:cNvPicPr/>
                  </pic:nvPicPr>
                  <pic:blipFill>
                    <a:blip r:embed="rId2647" cstate="print">
                      <a:extLst>
                        <a:ext uri="{28A0092B-C50C-407E-A947-70E740481C1C}">
                          <a14:useLocalDpi xmlns:a14="http://schemas.microsoft.com/office/drawing/2010/main" val="0"/>
                        </a:ext>
                      </a:extLst>
                    </a:blip>
                    <a:stretch>
                      <a:fillRect/>
                    </a:stretch>
                  </pic:blipFill>
                  <pic:spPr>
                    <a:xfrm>
                      <a:off x="0" y="0"/>
                      <a:ext cx="2578613" cy="3270511"/>
                    </a:xfrm>
                    <a:prstGeom prst="rect">
                      <a:avLst/>
                    </a:prstGeom>
                  </pic:spPr>
                </pic:pic>
              </a:graphicData>
            </a:graphic>
          </wp:inline>
        </w:drawing>
      </w:r>
    </w:p>
    <w:p w14:paraId="239937C1" w14:textId="77777777" w:rsidR="00545E1C" w:rsidRDefault="003B2545" w:rsidP="008D1D6F">
      <w:pPr>
        <w:pStyle w:val="Normalaftertitle"/>
        <w:spacing w:line="240" w:lineRule="auto"/>
        <w:ind w:firstLineChars="200" w:firstLine="480"/>
        <w:rPr>
          <w:lang w:eastAsia="zh-CN"/>
        </w:rPr>
      </w:pPr>
      <w:r>
        <w:rPr>
          <w:rFonts w:hint="eastAsia"/>
          <w:lang w:val="en-GB" w:eastAsia="zh-CN"/>
        </w:rPr>
        <w:lastRenderedPageBreak/>
        <w:t>类似于</w:t>
      </w:r>
      <w:r>
        <w:rPr>
          <w:rFonts w:hint="eastAsia"/>
          <w:lang w:eastAsia="zh-CN"/>
        </w:rPr>
        <w:t>L</w:t>
      </w:r>
      <w:r>
        <w:rPr>
          <w:lang w:eastAsia="zh-CN"/>
        </w:rPr>
        <w:t>TE</w:t>
      </w:r>
      <w:r>
        <w:rPr>
          <w:rFonts w:hint="eastAsia"/>
          <w:lang w:eastAsia="zh-CN"/>
        </w:rPr>
        <w:t>，</w:t>
      </w:r>
      <w:r w:rsidRPr="008D1D6F">
        <w:rPr>
          <w:rFonts w:ascii="SimSun" w:hAnsi="SimSun" w:cs="SimSun" w:hint="eastAsia"/>
          <w:lang w:val="en-GB" w:eastAsia="zh-CN"/>
        </w:rPr>
        <w:t>无线电</w:t>
      </w:r>
      <w:r>
        <w:rPr>
          <w:rFonts w:hint="eastAsia"/>
          <w:lang w:val="en-GB" w:eastAsia="zh-CN"/>
        </w:rPr>
        <w:t>承载信道分为两类</w:t>
      </w:r>
      <w:r>
        <w:rPr>
          <w:rFonts w:hint="eastAsia"/>
          <w:lang w:eastAsia="zh-CN"/>
        </w:rPr>
        <w:t>：</w:t>
      </w:r>
      <w:r>
        <w:rPr>
          <w:rFonts w:hint="eastAsia"/>
          <w:lang w:val="en-GB" w:eastAsia="zh-CN"/>
        </w:rPr>
        <w:t>用于</w:t>
      </w:r>
      <w:r>
        <w:rPr>
          <w:rFonts w:hint="eastAsia"/>
          <w:lang w:eastAsia="zh-CN"/>
        </w:rPr>
        <w:t>U</w:t>
      </w:r>
      <w:r>
        <w:rPr>
          <w:lang w:eastAsia="zh-CN"/>
        </w:rPr>
        <w:t>P</w:t>
      </w:r>
      <w:r>
        <w:rPr>
          <w:rFonts w:hint="eastAsia"/>
          <w:lang w:val="en-GB" w:eastAsia="zh-CN"/>
        </w:rPr>
        <w:t>数据的</w:t>
      </w:r>
      <w:r>
        <w:rPr>
          <w:rFonts w:hint="eastAsia"/>
          <w:lang w:eastAsia="zh-CN"/>
        </w:rPr>
        <w:t>D</w:t>
      </w:r>
      <w:r>
        <w:rPr>
          <w:lang w:eastAsia="zh-CN"/>
        </w:rPr>
        <w:t>RB</w:t>
      </w:r>
      <w:r>
        <w:rPr>
          <w:rFonts w:hint="eastAsia"/>
          <w:lang w:val="en-GB" w:eastAsia="zh-CN"/>
        </w:rPr>
        <w:t>和用于</w:t>
      </w:r>
      <w:r>
        <w:rPr>
          <w:rFonts w:hint="eastAsia"/>
          <w:lang w:eastAsia="zh-CN"/>
        </w:rPr>
        <w:t>C</w:t>
      </w:r>
      <w:r>
        <w:rPr>
          <w:lang w:eastAsia="zh-CN"/>
        </w:rPr>
        <w:t>P</w:t>
      </w:r>
      <w:r>
        <w:rPr>
          <w:rFonts w:hint="eastAsia"/>
          <w:lang w:val="en-GB" w:eastAsia="zh-CN"/>
        </w:rPr>
        <w:t>数据的</w:t>
      </w:r>
      <w:r>
        <w:rPr>
          <w:rFonts w:hint="eastAsia"/>
          <w:lang w:eastAsia="zh-CN"/>
        </w:rPr>
        <w:t>S</w:t>
      </w:r>
      <w:r>
        <w:rPr>
          <w:lang w:eastAsia="zh-CN"/>
        </w:rPr>
        <w:t>RB</w:t>
      </w:r>
      <w:r>
        <w:rPr>
          <w:rFonts w:hint="eastAsia"/>
          <w:lang w:val="en-GB" w:eastAsia="zh-CN"/>
        </w:rPr>
        <w:t>。</w:t>
      </w:r>
    </w:p>
    <w:p w14:paraId="47FCB6C3" w14:textId="77777777" w:rsidR="00545E1C" w:rsidRDefault="003B2545">
      <w:pPr>
        <w:pStyle w:val="Heading5"/>
        <w:rPr>
          <w:lang w:val="en-GB" w:eastAsia="zh-CN"/>
        </w:rPr>
      </w:pPr>
      <w:r>
        <w:rPr>
          <w:lang w:val="en-GB" w:eastAsia="zh-CN"/>
        </w:rPr>
        <w:t>2.1.1.5.2</w:t>
      </w:r>
      <w:r>
        <w:rPr>
          <w:lang w:val="en-GB" w:eastAsia="zh-CN"/>
        </w:rPr>
        <w:tab/>
        <w:t>MAC</w:t>
      </w:r>
      <w:r>
        <w:rPr>
          <w:rFonts w:hint="eastAsia"/>
          <w:lang w:val="en-GB" w:eastAsia="zh-CN"/>
        </w:rPr>
        <w:t>子层</w:t>
      </w:r>
    </w:p>
    <w:p w14:paraId="44FC33E7" w14:textId="77777777" w:rsidR="00545E1C" w:rsidRDefault="003B2545">
      <w:pPr>
        <w:pStyle w:val="Heading6"/>
        <w:rPr>
          <w:lang w:val="en-GB" w:eastAsia="zh-CN"/>
        </w:rPr>
      </w:pPr>
      <w:r>
        <w:rPr>
          <w:lang w:val="en-GB" w:eastAsia="zh-CN"/>
        </w:rPr>
        <w:t>2.1.1.5.2.1</w:t>
      </w:r>
      <w:r>
        <w:rPr>
          <w:lang w:val="en-GB" w:eastAsia="zh-CN"/>
        </w:rPr>
        <w:tab/>
      </w:r>
      <w:r>
        <w:rPr>
          <w:rFonts w:hint="eastAsia"/>
          <w:lang w:val="en-GB" w:eastAsia="zh-CN"/>
        </w:rPr>
        <w:t>服务和功能</w:t>
      </w:r>
    </w:p>
    <w:p w14:paraId="1A5FEF53" w14:textId="77777777" w:rsidR="00545E1C" w:rsidRDefault="003B2545">
      <w:pPr>
        <w:spacing w:line="240" w:lineRule="auto"/>
        <w:ind w:firstLineChars="200" w:firstLine="480"/>
        <w:rPr>
          <w:lang w:val="en-GB" w:eastAsia="zh-CN"/>
        </w:rPr>
      </w:pPr>
      <w:r>
        <w:rPr>
          <w:rFonts w:hint="eastAsia"/>
          <w:lang w:val="en-GB" w:eastAsia="zh-CN"/>
        </w:rPr>
        <w:t>MAC</w:t>
      </w:r>
      <w:r>
        <w:rPr>
          <w:rFonts w:hint="eastAsia"/>
          <w:lang w:val="en-GB" w:eastAsia="zh-CN"/>
        </w:rPr>
        <w:t>子层的主要服务和功能是：</w:t>
      </w:r>
    </w:p>
    <w:p w14:paraId="6D6D04C9" w14:textId="77777777" w:rsidR="00545E1C" w:rsidRDefault="003B2545">
      <w:pPr>
        <w:pStyle w:val="enumlev1"/>
        <w:spacing w:line="240" w:lineRule="auto"/>
        <w:rPr>
          <w:rFonts w:ascii="SimSun" w:hAnsi="SimSun"/>
          <w:lang w:val="en-GB" w:eastAsia="zh-CN"/>
        </w:rPr>
      </w:pPr>
      <w:bookmarkStart w:id="444" w:name="OLE_LINK62"/>
      <w:r>
        <w:rPr>
          <w:rFonts w:ascii="SimSun" w:hAnsi="SimSun"/>
          <w:lang w:val="en-GB" w:eastAsia="zh-CN"/>
        </w:rPr>
        <w:t>-</w:t>
      </w:r>
      <w:bookmarkEnd w:id="444"/>
      <w:r>
        <w:rPr>
          <w:rFonts w:ascii="SimSun" w:hAnsi="SimSun"/>
          <w:lang w:val="en-GB" w:eastAsia="zh-CN"/>
        </w:rPr>
        <w:tab/>
      </w:r>
      <w:r>
        <w:rPr>
          <w:rFonts w:ascii="SimSun" w:hAnsi="SimSun" w:hint="eastAsia"/>
          <w:lang w:val="en-GB" w:eastAsia="zh-CN"/>
        </w:rPr>
        <w:t>逻辑信道与传输信道之间的映射；</w:t>
      </w:r>
    </w:p>
    <w:p w14:paraId="0A5D97B9"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将属于一个或不同逻辑信道的</w:t>
      </w:r>
      <w:r>
        <w:rPr>
          <w:rFonts w:eastAsiaTheme="minorEastAsia"/>
          <w:lang w:val="en-GB" w:eastAsia="zh-CN"/>
        </w:rPr>
        <w:t>MAC SDU</w:t>
      </w:r>
      <w:r>
        <w:rPr>
          <w:rFonts w:eastAsiaTheme="minorEastAsia"/>
          <w:lang w:val="en-GB" w:eastAsia="zh-CN"/>
        </w:rPr>
        <w:t>多路复用至传送到传输信道上物理层的传输块（</w:t>
      </w:r>
      <w:r>
        <w:rPr>
          <w:rFonts w:eastAsiaTheme="minorEastAsia"/>
          <w:lang w:val="en-GB" w:eastAsia="zh-CN"/>
        </w:rPr>
        <w:t>TB</w:t>
      </w:r>
      <w:r>
        <w:rPr>
          <w:rFonts w:eastAsiaTheme="minorEastAsia"/>
          <w:lang w:val="en-GB" w:eastAsia="zh-CN"/>
        </w:rPr>
        <w:t>）中</w:t>
      </w:r>
      <w:r>
        <w:rPr>
          <w:rFonts w:eastAsiaTheme="minorEastAsia"/>
          <w:lang w:val="en-GB" w:eastAsia="zh-CN"/>
        </w:rPr>
        <w:t>/</w:t>
      </w:r>
      <w:r>
        <w:rPr>
          <w:rFonts w:eastAsiaTheme="minorEastAsia"/>
          <w:lang w:val="en-GB" w:eastAsia="zh-CN"/>
        </w:rPr>
        <w:t>自从传输信道上物理层传送的传输块（</w:t>
      </w:r>
      <w:r>
        <w:rPr>
          <w:rFonts w:eastAsiaTheme="minorEastAsia"/>
          <w:lang w:val="en-GB" w:eastAsia="zh-CN"/>
        </w:rPr>
        <w:t>TB</w:t>
      </w:r>
      <w:r>
        <w:rPr>
          <w:rFonts w:eastAsiaTheme="minorEastAsia"/>
          <w:lang w:val="en-GB" w:eastAsia="zh-CN"/>
        </w:rPr>
        <w:t>）中去多路复用；</w:t>
      </w:r>
    </w:p>
    <w:p w14:paraId="43923BB2"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调度信息报告；</w:t>
      </w:r>
    </w:p>
    <w:p w14:paraId="5C08EAF0"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通过</w:t>
      </w:r>
      <w:r>
        <w:rPr>
          <w:rFonts w:eastAsiaTheme="minorEastAsia"/>
          <w:lang w:val="en-GB" w:eastAsia="zh-CN"/>
        </w:rPr>
        <w:t>HARQ</w:t>
      </w:r>
      <w:r>
        <w:rPr>
          <w:rFonts w:eastAsiaTheme="minorEastAsia"/>
          <w:lang w:val="en-GB" w:eastAsia="zh-CN"/>
        </w:rPr>
        <w:t>进行纠错（在</w:t>
      </w:r>
      <w:r>
        <w:rPr>
          <w:rFonts w:eastAsiaTheme="minorEastAsia"/>
          <w:lang w:val="en-GB" w:eastAsia="zh-CN"/>
        </w:rPr>
        <w:t>CA</w:t>
      </w:r>
      <w:r>
        <w:rPr>
          <w:rFonts w:eastAsiaTheme="minorEastAsia"/>
          <w:lang w:val="en-GB" w:eastAsia="zh-CN"/>
        </w:rPr>
        <w:t>的情况下，每个小区一个</w:t>
      </w:r>
      <w:r>
        <w:rPr>
          <w:rFonts w:eastAsiaTheme="minorEastAsia"/>
          <w:lang w:val="en-GB" w:eastAsia="zh-CN"/>
        </w:rPr>
        <w:t>HARQ</w:t>
      </w:r>
      <w:r>
        <w:rPr>
          <w:rFonts w:eastAsiaTheme="minorEastAsia"/>
          <w:lang w:val="en-GB" w:eastAsia="zh-CN"/>
        </w:rPr>
        <w:t>实体）；</w:t>
      </w:r>
    </w:p>
    <w:p w14:paraId="5D29D9C5"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通过动态调度在</w:t>
      </w:r>
      <w:r>
        <w:rPr>
          <w:rFonts w:eastAsiaTheme="minorEastAsia"/>
          <w:lang w:val="en-GB" w:eastAsia="zh-CN"/>
        </w:rPr>
        <w:t>UE</w:t>
      </w:r>
      <w:r>
        <w:rPr>
          <w:rFonts w:eastAsiaTheme="minorEastAsia"/>
          <w:lang w:val="en-GB" w:eastAsia="zh-CN"/>
        </w:rPr>
        <w:t>之间进行优先处理；</w:t>
      </w:r>
    </w:p>
    <w:p w14:paraId="29943994"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通过逻辑信道优先处理一个</w:t>
      </w:r>
      <w:r>
        <w:rPr>
          <w:rFonts w:eastAsiaTheme="minorEastAsia"/>
          <w:lang w:val="en-GB" w:eastAsia="zh-CN"/>
        </w:rPr>
        <w:t>UE</w:t>
      </w:r>
      <w:r>
        <w:rPr>
          <w:rFonts w:eastAsiaTheme="minorEastAsia"/>
          <w:lang w:val="en-GB" w:eastAsia="zh-CN"/>
        </w:rPr>
        <w:t>的逻辑信道之间的优先级；</w:t>
      </w:r>
    </w:p>
    <w:p w14:paraId="3671A288" w14:textId="77777777" w:rsidR="00545E1C" w:rsidRDefault="003B2545">
      <w:pPr>
        <w:pStyle w:val="enumlev1"/>
        <w:spacing w:line="240" w:lineRule="auto"/>
        <w:rPr>
          <w:rFonts w:eastAsiaTheme="minorEastAsia"/>
          <w:lang w:val="en-GB" w:eastAsia="zh-CN"/>
        </w:rPr>
      </w:pPr>
      <w:r>
        <w:rPr>
          <w:rFonts w:ascii="SimSun" w:hAnsi="SimSun"/>
          <w:lang w:val="en-GB" w:eastAsia="zh-CN"/>
        </w:rPr>
        <w:t>-</w:t>
      </w:r>
      <w:r>
        <w:rPr>
          <w:rFonts w:eastAsiaTheme="minorEastAsia"/>
          <w:lang w:val="en-GB" w:eastAsia="zh-CN"/>
        </w:rPr>
        <w:tab/>
      </w:r>
      <w:r>
        <w:rPr>
          <w:rFonts w:eastAsiaTheme="minorEastAsia"/>
          <w:lang w:val="en-GB" w:eastAsia="zh-CN"/>
        </w:rPr>
        <w:t>填充。</w:t>
      </w:r>
    </w:p>
    <w:p w14:paraId="407504FC" w14:textId="77777777" w:rsidR="00545E1C" w:rsidRDefault="003B2545">
      <w:pPr>
        <w:spacing w:line="240" w:lineRule="auto"/>
        <w:ind w:firstLineChars="200" w:firstLine="480"/>
        <w:rPr>
          <w:lang w:val="en-GB" w:eastAsia="zh-CN"/>
        </w:rPr>
      </w:pPr>
      <w:r>
        <w:rPr>
          <w:lang w:val="en-GB" w:eastAsia="zh-CN"/>
        </w:rPr>
        <w:t>单个</w:t>
      </w:r>
      <w:r>
        <w:rPr>
          <w:lang w:val="en-GB" w:eastAsia="zh-CN"/>
        </w:rPr>
        <w:t>MAC</w:t>
      </w:r>
      <w:r>
        <w:rPr>
          <w:lang w:val="en-GB" w:eastAsia="zh-CN"/>
        </w:rPr>
        <w:t>实体可以支持多个数字、传输定时和小区。逻辑信道优先控制中的映射限制控制逻辑信道可以使用的数字、小区和传输定时。</w:t>
      </w:r>
    </w:p>
    <w:p w14:paraId="644D1F9F" w14:textId="77777777" w:rsidR="00545E1C" w:rsidRDefault="003B2545">
      <w:pPr>
        <w:pStyle w:val="Heading6"/>
        <w:spacing w:before="240"/>
        <w:rPr>
          <w:lang w:val="en-GB" w:eastAsia="zh-CN"/>
        </w:rPr>
      </w:pPr>
      <w:bookmarkStart w:id="445" w:name="_Hlk177040238"/>
      <w:bookmarkStart w:id="446" w:name="_Hlk67990617"/>
      <w:r>
        <w:rPr>
          <w:lang w:val="en-GB" w:eastAsia="zh-CN"/>
        </w:rPr>
        <w:t>2.1.1.5.2.2</w:t>
      </w:r>
      <w:bookmarkEnd w:id="445"/>
      <w:r>
        <w:rPr>
          <w:lang w:val="en-GB" w:eastAsia="zh-CN"/>
        </w:rPr>
        <w:tab/>
      </w:r>
      <w:r>
        <w:rPr>
          <w:rFonts w:hint="eastAsia"/>
          <w:lang w:val="en-GB" w:eastAsia="zh-CN"/>
        </w:rPr>
        <w:t>逻辑信道</w:t>
      </w:r>
    </w:p>
    <w:p w14:paraId="7DC2FC10" w14:textId="77777777" w:rsidR="00545E1C" w:rsidRDefault="003B2545">
      <w:pPr>
        <w:spacing w:line="240" w:lineRule="auto"/>
        <w:ind w:firstLineChars="200" w:firstLine="480"/>
        <w:rPr>
          <w:lang w:val="en-GB" w:eastAsia="zh-CN"/>
        </w:rPr>
      </w:pPr>
      <w:r>
        <w:rPr>
          <w:rFonts w:hint="eastAsia"/>
          <w:lang w:val="en-GB" w:eastAsia="zh-CN"/>
        </w:rPr>
        <w:t>MAC</w:t>
      </w:r>
      <w:r>
        <w:rPr>
          <w:rFonts w:hint="eastAsia"/>
          <w:lang w:val="en-GB" w:eastAsia="zh-CN"/>
        </w:rPr>
        <w:t>提供的各种不同的数据传输服务。每种逻辑信道类型由所传输的信息类型来定义。逻辑信道分为两类：控制信道和业务信道。控制信道仅用于控制平面信息的传输：</w:t>
      </w:r>
    </w:p>
    <w:p w14:paraId="3C4CE1D5" w14:textId="77777777" w:rsidR="00545E1C" w:rsidRPr="003F00E8" w:rsidRDefault="003B2545">
      <w:pPr>
        <w:pStyle w:val="enumlev1"/>
        <w:spacing w:line="240" w:lineRule="auto"/>
        <w:rPr>
          <w:rFonts w:eastAsiaTheme="minorEastAsia"/>
          <w:lang w:eastAsia="zh-CN"/>
        </w:rPr>
      </w:pPr>
      <w:r>
        <w:rPr>
          <w:lang w:eastAsia="zh-CN"/>
        </w:rPr>
        <w:t>–</w:t>
      </w:r>
      <w:r>
        <w:rPr>
          <w:lang w:eastAsia="zh-CN"/>
        </w:rPr>
        <w:tab/>
      </w:r>
      <w:r w:rsidRPr="003F00E8">
        <w:rPr>
          <w:rFonts w:eastAsiaTheme="minorEastAsia"/>
          <w:kern w:val="2"/>
          <w:szCs w:val="22"/>
          <w:lang w:val="en-US" w:eastAsia="zh-CN"/>
        </w:rPr>
        <w:t>广播控制信道</w:t>
      </w:r>
      <w:r w:rsidRPr="003F00E8">
        <w:rPr>
          <w:rFonts w:eastAsiaTheme="minorEastAsia"/>
          <w:lang w:eastAsia="zh-CN"/>
        </w:rPr>
        <w:t>（</w:t>
      </w:r>
      <w:r w:rsidRPr="003F00E8">
        <w:rPr>
          <w:rFonts w:eastAsiaTheme="minorEastAsia"/>
          <w:lang w:eastAsia="zh-CN"/>
        </w:rPr>
        <w:t>BCCH</w:t>
      </w:r>
      <w:r w:rsidRPr="003F00E8">
        <w:rPr>
          <w:rFonts w:eastAsiaTheme="minorEastAsia"/>
          <w:lang w:eastAsia="zh-CN"/>
        </w:rPr>
        <w:t>）：用于广播系统控制信息的下行链路信道。</w:t>
      </w:r>
    </w:p>
    <w:p w14:paraId="6C807122" w14:textId="77777777" w:rsidR="00545E1C" w:rsidRPr="003F00E8" w:rsidRDefault="003B2545">
      <w:pPr>
        <w:pStyle w:val="enumlev1"/>
        <w:spacing w:line="240" w:lineRule="auto"/>
        <w:rPr>
          <w:rFonts w:eastAsiaTheme="minorEastAsia"/>
          <w:lang w:eastAsia="zh-CN"/>
        </w:rPr>
      </w:pPr>
      <w:r w:rsidRPr="003F00E8">
        <w:rPr>
          <w:rFonts w:eastAsiaTheme="minorEastAsia"/>
          <w:lang w:eastAsia="zh-CN"/>
        </w:rPr>
        <w:t>–</w:t>
      </w:r>
      <w:r w:rsidRPr="003F00E8">
        <w:rPr>
          <w:rFonts w:eastAsiaTheme="minorEastAsia"/>
          <w:lang w:eastAsia="zh-CN"/>
        </w:rPr>
        <w:tab/>
      </w:r>
      <w:r w:rsidRPr="003F00E8">
        <w:rPr>
          <w:rFonts w:eastAsiaTheme="minorEastAsia"/>
          <w:kern w:val="2"/>
          <w:szCs w:val="22"/>
          <w:lang w:val="en-US" w:eastAsia="zh-CN"/>
        </w:rPr>
        <w:t>寻呼控制信道</w:t>
      </w:r>
      <w:r w:rsidRPr="003F00E8">
        <w:rPr>
          <w:rFonts w:eastAsiaTheme="minorEastAsia"/>
          <w:lang w:eastAsia="zh-CN"/>
        </w:rPr>
        <w:t>（</w:t>
      </w:r>
      <w:r w:rsidRPr="003F00E8">
        <w:rPr>
          <w:rFonts w:eastAsiaTheme="minorEastAsia"/>
          <w:lang w:eastAsia="zh-CN"/>
        </w:rPr>
        <w:t>PCCH</w:t>
      </w:r>
      <w:r w:rsidRPr="003F00E8">
        <w:rPr>
          <w:rFonts w:eastAsiaTheme="minorEastAsia"/>
          <w:lang w:eastAsia="zh-CN"/>
        </w:rPr>
        <w:t>）：承载寻呼消息的下行链路信道。</w:t>
      </w:r>
    </w:p>
    <w:p w14:paraId="16810D81" w14:textId="528CE79C" w:rsidR="00545E1C" w:rsidRPr="003F00E8" w:rsidRDefault="003B2545">
      <w:pPr>
        <w:pStyle w:val="enumlev1"/>
        <w:spacing w:line="240" w:lineRule="auto"/>
        <w:rPr>
          <w:rFonts w:eastAsiaTheme="minorEastAsia"/>
          <w:lang w:val="en-US" w:eastAsia="zh-CN"/>
        </w:rPr>
      </w:pPr>
      <w:r w:rsidRPr="003F00E8">
        <w:rPr>
          <w:rFonts w:eastAsiaTheme="minorEastAsia"/>
          <w:lang w:eastAsia="zh-CN"/>
        </w:rPr>
        <w:t>–</w:t>
      </w:r>
      <w:r w:rsidRPr="003F00E8">
        <w:rPr>
          <w:rFonts w:eastAsiaTheme="minorEastAsia"/>
          <w:lang w:eastAsia="zh-CN"/>
        </w:rPr>
        <w:tab/>
      </w:r>
      <w:r w:rsidRPr="003F00E8">
        <w:rPr>
          <w:rFonts w:eastAsiaTheme="minorEastAsia"/>
          <w:kern w:val="2"/>
          <w:szCs w:val="22"/>
          <w:lang w:val="en-US" w:eastAsia="zh-CN"/>
        </w:rPr>
        <w:t>公共控制信道</w:t>
      </w:r>
      <w:r w:rsidRPr="003F00E8">
        <w:rPr>
          <w:rFonts w:eastAsiaTheme="minorEastAsia"/>
          <w:lang w:eastAsia="zh-CN"/>
        </w:rPr>
        <w:t>（</w:t>
      </w:r>
      <w:r w:rsidRPr="003F00E8">
        <w:rPr>
          <w:rFonts w:eastAsiaTheme="minorEastAsia"/>
          <w:lang w:eastAsia="zh-CN"/>
        </w:rPr>
        <w:t>CCCH</w:t>
      </w:r>
      <w:r w:rsidRPr="003F00E8">
        <w:rPr>
          <w:rFonts w:eastAsiaTheme="minorEastAsia"/>
          <w:lang w:eastAsia="zh-CN"/>
        </w:rPr>
        <w:t>）：在</w:t>
      </w:r>
      <w:r w:rsidRPr="003F00E8">
        <w:rPr>
          <w:rFonts w:eastAsiaTheme="minorEastAsia"/>
          <w:lang w:eastAsia="zh-CN"/>
        </w:rPr>
        <w:t>UE</w:t>
      </w:r>
      <w:r w:rsidRPr="003F00E8">
        <w:rPr>
          <w:rFonts w:eastAsiaTheme="minorEastAsia"/>
          <w:lang w:eastAsia="zh-CN"/>
        </w:rPr>
        <w:t>没有与网络的</w:t>
      </w:r>
      <w:r w:rsidRPr="003F00E8">
        <w:rPr>
          <w:rFonts w:eastAsiaTheme="minorEastAsia"/>
          <w:lang w:eastAsia="zh-CN"/>
        </w:rPr>
        <w:t>RRC</w:t>
      </w:r>
      <w:r w:rsidRPr="003F00E8">
        <w:rPr>
          <w:rFonts w:eastAsiaTheme="minorEastAsia"/>
          <w:lang w:eastAsia="zh-CN"/>
        </w:rPr>
        <w:t>连接的情况下，本信道用于在</w:t>
      </w:r>
      <w:r w:rsidRPr="003F00E8">
        <w:rPr>
          <w:rFonts w:eastAsiaTheme="minorEastAsia"/>
          <w:lang w:eastAsia="zh-CN"/>
        </w:rPr>
        <w:t>UE</w:t>
      </w:r>
      <w:r w:rsidRPr="003F00E8">
        <w:rPr>
          <w:rFonts w:eastAsiaTheme="minorEastAsia"/>
          <w:lang w:eastAsia="zh-CN"/>
        </w:rPr>
        <w:t>与网络之间传输控制信息。</w:t>
      </w:r>
    </w:p>
    <w:p w14:paraId="6FEFD3EB" w14:textId="77777777" w:rsidR="00545E1C" w:rsidRPr="003F00E8" w:rsidRDefault="003B2545">
      <w:pPr>
        <w:pStyle w:val="enumlev1"/>
        <w:spacing w:line="240" w:lineRule="auto"/>
        <w:rPr>
          <w:rFonts w:eastAsiaTheme="minorEastAsia"/>
          <w:lang w:eastAsia="zh-CN"/>
        </w:rPr>
      </w:pPr>
      <w:r w:rsidRPr="003F00E8">
        <w:rPr>
          <w:rFonts w:eastAsiaTheme="minorEastAsia"/>
          <w:lang w:eastAsia="zh-CN"/>
        </w:rPr>
        <w:t>–</w:t>
      </w:r>
      <w:r w:rsidRPr="003F00E8">
        <w:rPr>
          <w:rFonts w:eastAsiaTheme="minorEastAsia"/>
          <w:lang w:eastAsia="zh-CN"/>
        </w:rPr>
        <w:tab/>
      </w:r>
      <w:r w:rsidRPr="003F00E8">
        <w:rPr>
          <w:rFonts w:eastAsiaTheme="minorEastAsia"/>
          <w:kern w:val="2"/>
          <w:szCs w:val="22"/>
          <w:lang w:val="en-US" w:eastAsia="zh-CN"/>
        </w:rPr>
        <w:t>专用控制信道</w:t>
      </w:r>
      <w:r w:rsidRPr="003F00E8">
        <w:rPr>
          <w:rFonts w:eastAsiaTheme="minorEastAsia"/>
          <w:lang w:eastAsia="zh-CN"/>
        </w:rPr>
        <w:t>（</w:t>
      </w:r>
      <w:r w:rsidRPr="003F00E8">
        <w:rPr>
          <w:rFonts w:eastAsiaTheme="minorEastAsia"/>
          <w:lang w:eastAsia="zh-CN"/>
        </w:rPr>
        <w:t>DCCH</w:t>
      </w:r>
      <w:r w:rsidRPr="003F00E8">
        <w:rPr>
          <w:rFonts w:eastAsiaTheme="minorEastAsia"/>
          <w:lang w:eastAsia="zh-CN"/>
        </w:rPr>
        <w:t>）：在</w:t>
      </w:r>
      <w:r w:rsidRPr="003F00E8">
        <w:rPr>
          <w:rFonts w:eastAsiaTheme="minorEastAsia"/>
          <w:lang w:eastAsia="zh-CN"/>
        </w:rPr>
        <w:t>UE</w:t>
      </w:r>
      <w:r w:rsidRPr="003F00E8">
        <w:rPr>
          <w:rFonts w:eastAsiaTheme="minorEastAsia"/>
          <w:lang w:eastAsia="zh-CN"/>
        </w:rPr>
        <w:t>有一个</w:t>
      </w:r>
      <w:r w:rsidRPr="003F00E8">
        <w:rPr>
          <w:rFonts w:eastAsiaTheme="minorEastAsia"/>
          <w:lang w:eastAsia="zh-CN"/>
        </w:rPr>
        <w:t>RRC</w:t>
      </w:r>
      <w:r w:rsidRPr="003F00E8">
        <w:rPr>
          <w:rFonts w:eastAsiaTheme="minorEastAsia"/>
          <w:lang w:eastAsia="zh-CN"/>
        </w:rPr>
        <w:t>连接的情况下，本点对点双向信道用于在</w:t>
      </w:r>
      <w:r w:rsidRPr="003F00E8">
        <w:rPr>
          <w:rFonts w:eastAsiaTheme="minorEastAsia"/>
          <w:lang w:eastAsia="zh-CN"/>
        </w:rPr>
        <w:t>UE</w:t>
      </w:r>
      <w:r w:rsidRPr="003F00E8">
        <w:rPr>
          <w:rFonts w:eastAsiaTheme="minorEastAsia"/>
          <w:lang w:eastAsia="zh-CN"/>
        </w:rPr>
        <w:t>与网络之间传输专用控制信息。</w:t>
      </w:r>
    </w:p>
    <w:p w14:paraId="5EA1D834" w14:textId="77777777" w:rsidR="00545E1C" w:rsidRPr="003F00E8" w:rsidRDefault="003B2545">
      <w:pPr>
        <w:spacing w:line="240" w:lineRule="auto"/>
        <w:ind w:firstLineChars="200" w:firstLine="480"/>
        <w:rPr>
          <w:lang w:eastAsia="zh-CN"/>
        </w:rPr>
      </w:pPr>
      <w:r w:rsidRPr="003F00E8">
        <w:rPr>
          <w:lang w:eastAsia="zh-CN"/>
        </w:rPr>
        <w:t>业务信道仅用于传输用户平面信息：</w:t>
      </w:r>
    </w:p>
    <w:p w14:paraId="01F02A39" w14:textId="77777777" w:rsidR="00545E1C" w:rsidRPr="003F00E8" w:rsidRDefault="003B2545">
      <w:pPr>
        <w:pStyle w:val="enumlev1"/>
        <w:spacing w:line="240" w:lineRule="auto"/>
        <w:rPr>
          <w:rFonts w:eastAsiaTheme="minorEastAsia"/>
          <w:lang w:val="en-GB" w:eastAsia="zh-CN"/>
        </w:rPr>
      </w:pPr>
      <w:r w:rsidRPr="003F00E8">
        <w:rPr>
          <w:rFonts w:eastAsiaTheme="minorEastAsia"/>
          <w:lang w:eastAsia="zh-CN"/>
        </w:rPr>
        <w:t>–</w:t>
      </w:r>
      <w:r w:rsidRPr="003F00E8">
        <w:rPr>
          <w:rFonts w:eastAsiaTheme="minorEastAsia"/>
          <w:lang w:eastAsia="zh-CN"/>
        </w:rPr>
        <w:tab/>
      </w:r>
      <w:r w:rsidRPr="003F00E8">
        <w:rPr>
          <w:rFonts w:eastAsiaTheme="minorEastAsia"/>
          <w:kern w:val="2"/>
          <w:szCs w:val="22"/>
          <w:lang w:val="en-US" w:eastAsia="zh-CN"/>
        </w:rPr>
        <w:t>专用业务信道</w:t>
      </w:r>
      <w:r w:rsidRPr="003F00E8">
        <w:rPr>
          <w:rFonts w:eastAsiaTheme="minorEastAsia"/>
          <w:lang w:eastAsia="zh-CN"/>
        </w:rPr>
        <w:t>（</w:t>
      </w:r>
      <w:r w:rsidRPr="003F00E8">
        <w:rPr>
          <w:rFonts w:eastAsiaTheme="minorEastAsia"/>
          <w:lang w:eastAsia="zh-CN"/>
        </w:rPr>
        <w:t>DTCH</w:t>
      </w:r>
      <w:r w:rsidRPr="003F00E8">
        <w:rPr>
          <w:rFonts w:eastAsiaTheme="minorEastAsia"/>
          <w:lang w:eastAsia="zh-CN"/>
        </w:rPr>
        <w:t>），一个</w:t>
      </w:r>
      <w:r w:rsidRPr="003F00E8">
        <w:rPr>
          <w:rFonts w:eastAsiaTheme="minorEastAsia"/>
          <w:lang w:eastAsia="zh-CN"/>
        </w:rPr>
        <w:t>UE</w:t>
      </w:r>
      <w:r w:rsidRPr="003F00E8">
        <w:rPr>
          <w:rFonts w:eastAsiaTheme="minorEastAsia"/>
          <w:lang w:eastAsia="zh-CN"/>
        </w:rPr>
        <w:t>专用的点对点信道，用于传输用户信息。</w:t>
      </w:r>
      <w:r w:rsidRPr="003F00E8">
        <w:rPr>
          <w:rFonts w:eastAsiaTheme="minorEastAsia"/>
          <w:lang w:eastAsia="zh-CN"/>
        </w:rPr>
        <w:t>DTCH</w:t>
      </w:r>
      <w:r w:rsidRPr="003F00E8">
        <w:rPr>
          <w:rFonts w:eastAsiaTheme="minorEastAsia"/>
          <w:lang w:eastAsia="zh-CN"/>
        </w:rPr>
        <w:t>既可以存在于上行链路中，也可以存在于下行链路中。</w:t>
      </w:r>
    </w:p>
    <w:bookmarkEnd w:id="446"/>
    <w:p w14:paraId="75906C53" w14:textId="77777777" w:rsidR="00545E1C" w:rsidRDefault="003B2545">
      <w:pPr>
        <w:spacing w:line="240" w:lineRule="auto"/>
        <w:ind w:firstLineChars="200" w:firstLine="480"/>
        <w:rPr>
          <w:lang w:val="en-GB" w:eastAsia="zh-CN"/>
        </w:rPr>
      </w:pPr>
      <w:r>
        <w:rPr>
          <w:rFonts w:hint="eastAsia"/>
          <w:lang w:val="en-GB" w:eastAsia="ko-KR"/>
        </w:rPr>
        <w:t>以下逻辑信道用于</w:t>
      </w:r>
      <w:r>
        <w:rPr>
          <w:rFonts w:hint="eastAsia"/>
          <w:lang w:val="en-GB" w:eastAsia="ko-KR"/>
        </w:rPr>
        <w:t>MBS</w:t>
      </w:r>
      <w:r>
        <w:rPr>
          <w:rFonts w:hint="eastAsia"/>
          <w:lang w:val="en-GB" w:eastAsia="ko-KR"/>
        </w:rPr>
        <w:t>传送</w:t>
      </w:r>
      <w:r>
        <w:rPr>
          <w:rFonts w:hint="eastAsia"/>
          <w:lang w:val="en-GB" w:eastAsia="zh-CN"/>
        </w:rPr>
        <w:t>：</w:t>
      </w:r>
    </w:p>
    <w:p w14:paraId="40989F05" w14:textId="77777777" w:rsidR="00545E1C" w:rsidRDefault="003B2545" w:rsidP="008852FB">
      <w:pPr>
        <w:pStyle w:val="enumlev1"/>
        <w:wordWrap w:val="0"/>
        <w:spacing w:line="240" w:lineRule="auto"/>
        <w:jc w:val="left"/>
        <w:rPr>
          <w:lang w:val="en-GB" w:eastAsia="zh-CN"/>
        </w:rPr>
      </w:pPr>
      <w:r>
        <w:rPr>
          <w:lang w:val="en-GB" w:eastAsia="zh-CN"/>
        </w:rPr>
        <w:t>−</w:t>
      </w:r>
      <w:r>
        <w:rPr>
          <w:lang w:val="en-GB" w:eastAsia="zh-CN"/>
        </w:rPr>
        <w:tab/>
        <w:t>MTCH</w:t>
      </w:r>
      <w:r>
        <w:rPr>
          <w:rFonts w:hint="eastAsia"/>
          <w:lang w:val="en-GB" w:eastAsia="zh-CN"/>
        </w:rPr>
        <w:t>：</w:t>
      </w:r>
      <w:r>
        <w:rPr>
          <w:rFonts w:hint="eastAsia"/>
          <w:lang w:val="en-GB" w:eastAsia="ko-KR"/>
        </w:rPr>
        <w:t>用于从网络向</w:t>
      </w:r>
      <w:r>
        <w:rPr>
          <w:rFonts w:hint="eastAsia"/>
          <w:lang w:val="en-GB" w:eastAsia="ko-KR"/>
        </w:rPr>
        <w:t>UE</w:t>
      </w:r>
      <w:r>
        <w:rPr>
          <w:rFonts w:hint="eastAsia"/>
          <w:lang w:val="en-GB" w:eastAsia="ko-KR"/>
        </w:rPr>
        <w:t>传输多播会话或广播会话的</w:t>
      </w:r>
      <w:r>
        <w:rPr>
          <w:rFonts w:hint="eastAsia"/>
          <w:lang w:val="en-GB" w:eastAsia="ko-KR"/>
        </w:rPr>
        <w:t>MBS</w:t>
      </w:r>
      <w:r>
        <w:rPr>
          <w:rFonts w:hint="eastAsia"/>
          <w:lang w:val="en-GB" w:eastAsia="ko-KR"/>
        </w:rPr>
        <w:t>数据的点对多点下行链路信道；</w:t>
      </w:r>
    </w:p>
    <w:p w14:paraId="3A195EC1" w14:textId="77777777" w:rsidR="00545E1C" w:rsidRDefault="003B2545" w:rsidP="008852FB">
      <w:pPr>
        <w:pStyle w:val="enumlev1"/>
        <w:wordWrap w:val="0"/>
        <w:spacing w:line="240" w:lineRule="auto"/>
        <w:jc w:val="left"/>
        <w:rPr>
          <w:lang w:val="en-GB" w:eastAsia="zh-CN"/>
        </w:rPr>
      </w:pPr>
      <w:r>
        <w:rPr>
          <w:lang w:val="en-GB" w:eastAsia="zh-CN"/>
        </w:rPr>
        <w:t>−</w:t>
      </w:r>
      <w:r>
        <w:rPr>
          <w:lang w:val="en-GB" w:eastAsia="zh-CN"/>
        </w:rPr>
        <w:tab/>
        <w:t>DTCH</w:t>
      </w:r>
      <w:r>
        <w:rPr>
          <w:rFonts w:hint="eastAsia"/>
          <w:lang w:val="en-GB" w:eastAsia="zh-CN"/>
        </w:rPr>
        <w:t>：</w:t>
      </w:r>
      <w:r>
        <w:rPr>
          <w:rFonts w:hint="eastAsia"/>
          <w:lang w:val="en-GB" w:eastAsia="ko-KR"/>
        </w:rPr>
        <w:t>为从网络向</w:t>
      </w:r>
      <w:r>
        <w:rPr>
          <w:rFonts w:hint="eastAsia"/>
          <w:lang w:val="en-GB" w:eastAsia="ko-KR"/>
        </w:rPr>
        <w:t>UE</w:t>
      </w:r>
      <w:r>
        <w:rPr>
          <w:rFonts w:hint="eastAsia"/>
          <w:lang w:val="en-GB" w:eastAsia="ko-KR"/>
        </w:rPr>
        <w:t>传输多播会话的</w:t>
      </w:r>
      <w:r>
        <w:rPr>
          <w:rFonts w:hint="eastAsia"/>
          <w:lang w:val="en-GB" w:eastAsia="ko-KR"/>
        </w:rPr>
        <w:t>MBS</w:t>
      </w:r>
      <w:r>
        <w:rPr>
          <w:rFonts w:hint="eastAsia"/>
          <w:lang w:val="en-GB" w:eastAsia="ko-KR"/>
        </w:rPr>
        <w:t>数据而定义的点对点信道；</w:t>
      </w:r>
    </w:p>
    <w:p w14:paraId="7A54E714" w14:textId="77777777" w:rsidR="00545E1C" w:rsidRDefault="003B2545" w:rsidP="008852FB">
      <w:pPr>
        <w:wordWrap w:val="0"/>
        <w:spacing w:before="80" w:line="240" w:lineRule="auto"/>
        <w:ind w:left="794" w:hanging="794"/>
        <w:jc w:val="left"/>
        <w:rPr>
          <w:rFonts w:eastAsia="Times New Roman"/>
          <w:lang w:val="en-GB" w:eastAsia="zh-CN"/>
        </w:rPr>
      </w:pPr>
      <w:r>
        <w:rPr>
          <w:lang w:val="en-GB" w:eastAsia="zh-CN"/>
        </w:rPr>
        <w:t>−</w:t>
      </w:r>
      <w:r>
        <w:rPr>
          <w:lang w:val="en-GB" w:eastAsia="zh-CN"/>
        </w:rPr>
        <w:tab/>
        <w:t>MCCH</w:t>
      </w:r>
      <w:r>
        <w:rPr>
          <w:rFonts w:hint="eastAsia"/>
          <w:lang w:val="en-GB" w:eastAsia="zh-CN"/>
        </w:rPr>
        <w:t>：</w:t>
      </w:r>
      <w:r>
        <w:rPr>
          <w:rFonts w:hint="eastAsia"/>
          <w:lang w:val="en-GB" w:eastAsia="ko-KR"/>
        </w:rPr>
        <w:t>点对多点下行链路信道，用于从网络向</w:t>
      </w:r>
      <w:r>
        <w:rPr>
          <w:rFonts w:hint="eastAsia"/>
          <w:lang w:val="en-GB" w:eastAsia="ko-KR"/>
        </w:rPr>
        <w:t>UE</w:t>
      </w:r>
      <w:r>
        <w:rPr>
          <w:rFonts w:hint="eastAsia"/>
          <w:lang w:val="en-US" w:eastAsia="zh-CN"/>
        </w:rPr>
        <w:t>传输</w:t>
      </w:r>
      <w:r>
        <w:rPr>
          <w:rFonts w:hint="eastAsia"/>
          <w:lang w:val="en-GB" w:eastAsia="ko-KR"/>
        </w:rPr>
        <w:t>与一个或多个</w:t>
      </w:r>
      <w:r>
        <w:rPr>
          <w:rFonts w:hint="eastAsia"/>
          <w:lang w:val="en-GB" w:eastAsia="ko-KR"/>
        </w:rPr>
        <w:t>MTCH</w:t>
      </w:r>
      <w:r>
        <w:rPr>
          <w:rFonts w:hint="eastAsia"/>
          <w:lang w:val="en-GB" w:eastAsia="ko-KR"/>
        </w:rPr>
        <w:t>相关联的</w:t>
      </w:r>
      <w:r>
        <w:rPr>
          <w:rFonts w:hint="eastAsia"/>
          <w:lang w:val="en-GB" w:eastAsia="ko-KR"/>
        </w:rPr>
        <w:t>MBS</w:t>
      </w:r>
      <w:r>
        <w:rPr>
          <w:rFonts w:hint="eastAsia"/>
          <w:lang w:val="en-GB" w:eastAsia="ko-KR"/>
        </w:rPr>
        <w:t>广播控制信息。</w:t>
      </w:r>
    </w:p>
    <w:p w14:paraId="2631E9B8" w14:textId="77777777" w:rsidR="00545E1C" w:rsidRDefault="003B2545">
      <w:pPr>
        <w:pStyle w:val="Heading6"/>
        <w:spacing w:before="240"/>
        <w:rPr>
          <w:lang w:val="en-GB" w:eastAsia="zh-CN"/>
        </w:rPr>
      </w:pPr>
      <w:r>
        <w:rPr>
          <w:lang w:val="en-GB" w:eastAsia="zh-CN"/>
        </w:rPr>
        <w:t>2.1.1.5.2.3</w:t>
      </w:r>
      <w:r>
        <w:rPr>
          <w:lang w:val="en-GB" w:eastAsia="zh-CN"/>
        </w:rPr>
        <w:tab/>
      </w:r>
      <w:r>
        <w:rPr>
          <w:rFonts w:hint="eastAsia"/>
          <w:lang w:val="en-GB" w:eastAsia="zh-CN"/>
        </w:rPr>
        <w:t>映射至传输信道</w:t>
      </w:r>
    </w:p>
    <w:p w14:paraId="63E010A2" w14:textId="77777777" w:rsidR="00545E1C" w:rsidRDefault="003B2545">
      <w:pPr>
        <w:spacing w:line="240" w:lineRule="auto"/>
        <w:ind w:firstLineChars="200" w:firstLine="480"/>
        <w:rPr>
          <w:lang w:val="en-GB" w:eastAsia="zh-CN"/>
        </w:rPr>
      </w:pPr>
      <w:r>
        <w:rPr>
          <w:rFonts w:hint="eastAsia"/>
          <w:lang w:val="en-GB" w:eastAsia="zh-CN"/>
        </w:rPr>
        <w:t>在下行链路中，逻辑信道与传输信道之间存在以下连接：</w:t>
      </w:r>
    </w:p>
    <w:p w14:paraId="25EAFA0F" w14:textId="77777777" w:rsidR="00545E1C" w:rsidRDefault="003B2545">
      <w:pPr>
        <w:pStyle w:val="enumlev1"/>
        <w:spacing w:line="240" w:lineRule="auto"/>
        <w:rPr>
          <w:lang w:val="en-GB"/>
        </w:rPr>
      </w:pPr>
      <w:r>
        <w:rPr>
          <w:lang w:val="en-GB" w:eastAsia="zh-CN"/>
        </w:rPr>
        <w:t>–</w:t>
      </w:r>
      <w:r>
        <w:rPr>
          <w:lang w:val="en-GB"/>
        </w:rPr>
        <w:tab/>
      </w:r>
      <w:r>
        <w:rPr>
          <w:rFonts w:hint="eastAsia"/>
          <w:lang w:val="en-GB"/>
        </w:rPr>
        <w:t>BCCH</w:t>
      </w:r>
      <w:proofErr w:type="spellStart"/>
      <w:r>
        <w:rPr>
          <w:rFonts w:hint="eastAsia"/>
          <w:lang w:val="en-GB"/>
        </w:rPr>
        <w:t>可以映射到</w:t>
      </w:r>
      <w:proofErr w:type="spellEnd"/>
      <w:r>
        <w:rPr>
          <w:rFonts w:hint="eastAsia"/>
          <w:lang w:val="en-GB"/>
        </w:rPr>
        <w:t>BCH</w:t>
      </w:r>
      <w:r>
        <w:rPr>
          <w:rFonts w:hint="eastAsia"/>
          <w:lang w:val="en-GB"/>
        </w:rPr>
        <w:t>；</w:t>
      </w:r>
    </w:p>
    <w:p w14:paraId="4287D7CF" w14:textId="77777777" w:rsidR="00545E1C" w:rsidRDefault="003B2545">
      <w:pPr>
        <w:pStyle w:val="enumlev1"/>
        <w:spacing w:line="240" w:lineRule="auto"/>
        <w:rPr>
          <w:lang w:val="en-GB"/>
        </w:rPr>
      </w:pPr>
      <w:r>
        <w:rPr>
          <w:lang w:val="en-GB" w:eastAsia="zh-CN"/>
        </w:rPr>
        <w:t>–</w:t>
      </w:r>
      <w:r>
        <w:rPr>
          <w:lang w:val="en-GB"/>
        </w:rPr>
        <w:tab/>
      </w:r>
      <w:r>
        <w:rPr>
          <w:rFonts w:hint="eastAsia"/>
          <w:lang w:val="en-GB"/>
        </w:rPr>
        <w:t>BCCH</w:t>
      </w:r>
      <w:proofErr w:type="spellStart"/>
      <w:r>
        <w:rPr>
          <w:rFonts w:hint="eastAsia"/>
          <w:lang w:val="en-GB"/>
        </w:rPr>
        <w:t>可以映射到</w:t>
      </w:r>
      <w:proofErr w:type="spellEnd"/>
      <w:r>
        <w:rPr>
          <w:rFonts w:hint="eastAsia"/>
          <w:lang w:val="en-GB"/>
        </w:rPr>
        <w:t>DL-SCH</w:t>
      </w:r>
      <w:r>
        <w:rPr>
          <w:rFonts w:hint="eastAsia"/>
          <w:lang w:val="en-GB"/>
        </w:rPr>
        <w:t>；</w:t>
      </w:r>
    </w:p>
    <w:p w14:paraId="706EE92D" w14:textId="77777777" w:rsidR="00545E1C" w:rsidRDefault="003B2545">
      <w:pPr>
        <w:pStyle w:val="enumlev1"/>
        <w:spacing w:line="240" w:lineRule="auto"/>
        <w:rPr>
          <w:lang w:val="en-GB"/>
        </w:rPr>
      </w:pPr>
      <w:r>
        <w:rPr>
          <w:lang w:val="en-GB" w:eastAsia="zh-CN"/>
        </w:rPr>
        <w:lastRenderedPageBreak/>
        <w:t>–</w:t>
      </w:r>
      <w:r>
        <w:rPr>
          <w:lang w:val="en-GB"/>
        </w:rPr>
        <w:tab/>
      </w:r>
      <w:r>
        <w:rPr>
          <w:rFonts w:hint="eastAsia"/>
          <w:lang w:val="en-GB"/>
        </w:rPr>
        <w:t>PCCH</w:t>
      </w:r>
      <w:proofErr w:type="spellStart"/>
      <w:r>
        <w:rPr>
          <w:rFonts w:hint="eastAsia"/>
          <w:lang w:val="en-GB"/>
        </w:rPr>
        <w:t>可以映射到</w:t>
      </w:r>
      <w:proofErr w:type="spellEnd"/>
      <w:r>
        <w:rPr>
          <w:rFonts w:hint="eastAsia"/>
          <w:lang w:val="en-GB"/>
        </w:rPr>
        <w:t>PCH</w:t>
      </w:r>
      <w:r>
        <w:rPr>
          <w:rFonts w:hint="eastAsia"/>
          <w:lang w:val="en-GB"/>
        </w:rPr>
        <w:t>；</w:t>
      </w:r>
    </w:p>
    <w:p w14:paraId="69F46067" w14:textId="77777777" w:rsidR="00545E1C" w:rsidRDefault="003B2545">
      <w:pPr>
        <w:pStyle w:val="enumlev1"/>
        <w:spacing w:line="240" w:lineRule="auto"/>
        <w:rPr>
          <w:lang w:val="en-GB"/>
        </w:rPr>
      </w:pPr>
      <w:r>
        <w:rPr>
          <w:lang w:val="en-GB" w:eastAsia="zh-CN"/>
        </w:rPr>
        <w:t>–</w:t>
      </w:r>
      <w:r>
        <w:rPr>
          <w:lang w:val="en-GB"/>
        </w:rPr>
        <w:tab/>
      </w:r>
      <w:r>
        <w:rPr>
          <w:rFonts w:hint="eastAsia"/>
          <w:lang w:val="en-GB"/>
        </w:rPr>
        <w:t>CCCH</w:t>
      </w:r>
      <w:proofErr w:type="spellStart"/>
      <w:r>
        <w:rPr>
          <w:rFonts w:hint="eastAsia"/>
          <w:lang w:val="en-GB"/>
        </w:rPr>
        <w:t>可以映射到</w:t>
      </w:r>
      <w:proofErr w:type="spellEnd"/>
      <w:r>
        <w:rPr>
          <w:rFonts w:hint="eastAsia"/>
          <w:lang w:val="en-GB"/>
        </w:rPr>
        <w:t>DL-SCH</w:t>
      </w:r>
      <w:r>
        <w:rPr>
          <w:rFonts w:hint="eastAsia"/>
          <w:lang w:val="en-GB"/>
        </w:rPr>
        <w:t>；</w:t>
      </w:r>
    </w:p>
    <w:p w14:paraId="5F232F66" w14:textId="77777777" w:rsidR="00545E1C" w:rsidRDefault="003B2545">
      <w:pPr>
        <w:pStyle w:val="enumlev1"/>
        <w:spacing w:line="240" w:lineRule="auto"/>
        <w:rPr>
          <w:lang w:val="en-GB"/>
        </w:rPr>
      </w:pPr>
      <w:r>
        <w:rPr>
          <w:lang w:val="en-GB" w:eastAsia="zh-CN"/>
        </w:rPr>
        <w:t>–</w:t>
      </w:r>
      <w:r>
        <w:rPr>
          <w:lang w:val="en-GB"/>
        </w:rPr>
        <w:tab/>
      </w:r>
      <w:r>
        <w:rPr>
          <w:rFonts w:hint="eastAsia"/>
          <w:lang w:val="en-GB"/>
        </w:rPr>
        <w:t>DCCH</w:t>
      </w:r>
      <w:proofErr w:type="spellStart"/>
      <w:r>
        <w:rPr>
          <w:rFonts w:hint="eastAsia"/>
          <w:lang w:val="en-GB"/>
        </w:rPr>
        <w:t>可以映射到</w:t>
      </w:r>
      <w:proofErr w:type="spellEnd"/>
      <w:r>
        <w:rPr>
          <w:rFonts w:hint="eastAsia"/>
          <w:lang w:val="en-GB"/>
        </w:rPr>
        <w:t>DL-SCH</w:t>
      </w:r>
      <w:r>
        <w:rPr>
          <w:rFonts w:hint="eastAsia"/>
          <w:lang w:val="en-GB"/>
        </w:rPr>
        <w:t>；</w:t>
      </w:r>
    </w:p>
    <w:p w14:paraId="63DE500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DTCH</w:t>
      </w:r>
      <w:r>
        <w:rPr>
          <w:rFonts w:hint="eastAsia"/>
          <w:lang w:val="en-GB" w:eastAsia="zh-CN"/>
        </w:rPr>
        <w:t>可以映射到</w:t>
      </w:r>
      <w:r>
        <w:rPr>
          <w:rFonts w:hint="eastAsia"/>
          <w:lang w:val="en-GB" w:eastAsia="zh-CN"/>
        </w:rPr>
        <w:t>DL-SCH</w:t>
      </w:r>
      <w:r>
        <w:rPr>
          <w:rFonts w:hint="eastAsia"/>
          <w:lang w:val="en-GB" w:eastAsia="zh-CN"/>
        </w:rPr>
        <w:t>。</w:t>
      </w:r>
    </w:p>
    <w:p w14:paraId="62B196BA" w14:textId="77777777" w:rsidR="00545E1C" w:rsidRDefault="003B2545">
      <w:pPr>
        <w:spacing w:line="240" w:lineRule="auto"/>
        <w:ind w:firstLineChars="200" w:firstLine="480"/>
        <w:rPr>
          <w:lang w:val="en-GB" w:eastAsia="zh-CN"/>
        </w:rPr>
      </w:pPr>
      <w:r>
        <w:rPr>
          <w:rFonts w:hint="eastAsia"/>
          <w:lang w:val="en-US" w:eastAsia="zh-CN"/>
        </w:rPr>
        <w:t>在</w:t>
      </w:r>
      <w:r>
        <w:rPr>
          <w:rFonts w:hint="eastAsia"/>
          <w:lang w:val="en-GB" w:eastAsia="zh-CN"/>
        </w:rPr>
        <w:t>逻辑信道和传输信道之间，存在用于群组传输的以下连接：</w:t>
      </w:r>
    </w:p>
    <w:p w14:paraId="51F04A84" w14:textId="77777777" w:rsidR="00545E1C" w:rsidRDefault="003B2545">
      <w:pPr>
        <w:spacing w:before="80" w:line="240" w:lineRule="auto"/>
        <w:ind w:left="794" w:hanging="794"/>
        <w:rPr>
          <w:rFonts w:eastAsia="SimSun"/>
          <w:lang w:val="en-GB" w:eastAsia="zh-CN"/>
        </w:rPr>
      </w:pPr>
      <w:r>
        <w:rPr>
          <w:rFonts w:eastAsia="Times New Roman"/>
          <w:lang w:val="en-GB"/>
        </w:rPr>
        <w:t>−</w:t>
      </w:r>
      <w:r>
        <w:rPr>
          <w:rFonts w:eastAsia="Times New Roman"/>
          <w:lang w:val="en-GB"/>
        </w:rPr>
        <w:tab/>
        <w:t>MCCH</w:t>
      </w:r>
      <w:proofErr w:type="spellStart"/>
      <w:r>
        <w:rPr>
          <w:rFonts w:hint="eastAsia"/>
          <w:lang w:val="en-GB"/>
        </w:rPr>
        <w:t>可以映射到</w:t>
      </w:r>
      <w:proofErr w:type="spellEnd"/>
      <w:r>
        <w:rPr>
          <w:rFonts w:eastAsia="Times New Roman"/>
          <w:lang w:val="en-GB"/>
        </w:rPr>
        <w:t>DL-SCH</w:t>
      </w:r>
      <w:r>
        <w:rPr>
          <w:rFonts w:eastAsia="SimSun" w:hint="eastAsia"/>
          <w:lang w:val="en-GB" w:eastAsia="zh-CN"/>
        </w:rPr>
        <w:t>；</w:t>
      </w:r>
    </w:p>
    <w:p w14:paraId="0A6787D8" w14:textId="77777777" w:rsidR="00545E1C" w:rsidRDefault="003B2545">
      <w:pPr>
        <w:spacing w:line="240" w:lineRule="auto"/>
        <w:rPr>
          <w:rFonts w:eastAsia="SimSun"/>
          <w:lang w:val="en-GB" w:eastAsia="zh-CN"/>
        </w:rPr>
      </w:pPr>
      <w:r>
        <w:rPr>
          <w:rFonts w:eastAsia="Times New Roman"/>
          <w:lang w:val="en-GB"/>
        </w:rPr>
        <w:t>−</w:t>
      </w:r>
      <w:r>
        <w:rPr>
          <w:rFonts w:eastAsia="Times New Roman"/>
          <w:lang w:val="en-GB"/>
        </w:rPr>
        <w:tab/>
        <w:t>MTCH</w:t>
      </w:r>
      <w:proofErr w:type="spellStart"/>
      <w:r>
        <w:rPr>
          <w:rFonts w:hint="eastAsia"/>
          <w:lang w:val="en-GB"/>
        </w:rPr>
        <w:t>可以映射到</w:t>
      </w:r>
      <w:proofErr w:type="spellEnd"/>
      <w:r>
        <w:rPr>
          <w:rFonts w:eastAsia="Times New Roman"/>
          <w:lang w:val="en-GB"/>
        </w:rPr>
        <w:t>DL-SCH</w:t>
      </w:r>
      <w:r>
        <w:rPr>
          <w:rFonts w:eastAsia="SimSun" w:hint="eastAsia"/>
          <w:lang w:val="en-GB" w:eastAsia="zh-CN"/>
        </w:rPr>
        <w:t>。</w:t>
      </w:r>
    </w:p>
    <w:p w14:paraId="40D30D6F" w14:textId="77777777" w:rsidR="00545E1C" w:rsidRDefault="003B2545">
      <w:pPr>
        <w:spacing w:line="240" w:lineRule="auto"/>
        <w:ind w:firstLineChars="200" w:firstLine="480"/>
        <w:rPr>
          <w:lang w:val="en-GB" w:eastAsia="zh-CN"/>
        </w:rPr>
      </w:pPr>
      <w:r>
        <w:rPr>
          <w:rFonts w:hint="eastAsia"/>
          <w:lang w:val="en-GB" w:eastAsia="zh-CN"/>
        </w:rPr>
        <w:t>在上行链路中，逻辑信道与传输信道之间存在以下连接：</w:t>
      </w:r>
    </w:p>
    <w:p w14:paraId="7BB73C5A" w14:textId="77777777" w:rsidR="00545E1C" w:rsidRDefault="003B2545">
      <w:pPr>
        <w:pStyle w:val="enumlev1"/>
        <w:spacing w:line="240" w:lineRule="auto"/>
        <w:rPr>
          <w:lang w:val="en-GB"/>
        </w:rPr>
      </w:pPr>
      <w:r>
        <w:rPr>
          <w:lang w:val="en-GB" w:eastAsia="zh-CN"/>
        </w:rPr>
        <w:t>–</w:t>
      </w:r>
      <w:r>
        <w:rPr>
          <w:lang w:val="en-GB"/>
        </w:rPr>
        <w:tab/>
      </w:r>
      <w:r>
        <w:rPr>
          <w:rFonts w:hint="eastAsia"/>
          <w:lang w:val="en-GB"/>
        </w:rPr>
        <w:t>CCCH</w:t>
      </w:r>
      <w:proofErr w:type="spellStart"/>
      <w:r>
        <w:rPr>
          <w:rFonts w:hint="eastAsia"/>
          <w:lang w:val="en-GB"/>
        </w:rPr>
        <w:t>可以映射到</w:t>
      </w:r>
      <w:proofErr w:type="spellEnd"/>
      <w:r>
        <w:rPr>
          <w:rFonts w:hint="eastAsia"/>
          <w:lang w:val="en-GB"/>
        </w:rPr>
        <w:t>UL-SCH</w:t>
      </w:r>
      <w:r>
        <w:rPr>
          <w:rFonts w:hint="eastAsia"/>
          <w:lang w:val="en-GB"/>
        </w:rPr>
        <w:t>；</w:t>
      </w:r>
    </w:p>
    <w:p w14:paraId="3F935184" w14:textId="77777777" w:rsidR="00545E1C" w:rsidRDefault="003B2545">
      <w:pPr>
        <w:pStyle w:val="enumlev1"/>
        <w:spacing w:line="240" w:lineRule="auto"/>
        <w:rPr>
          <w:lang w:val="en-GB"/>
        </w:rPr>
      </w:pPr>
      <w:r>
        <w:rPr>
          <w:lang w:val="en-GB" w:eastAsia="zh-CN"/>
        </w:rPr>
        <w:t>–</w:t>
      </w:r>
      <w:r>
        <w:rPr>
          <w:lang w:val="en-GB"/>
        </w:rPr>
        <w:tab/>
      </w:r>
      <w:r>
        <w:rPr>
          <w:rFonts w:hint="eastAsia"/>
          <w:lang w:val="en-GB"/>
        </w:rPr>
        <w:t>DCCH</w:t>
      </w:r>
      <w:proofErr w:type="spellStart"/>
      <w:r>
        <w:rPr>
          <w:rFonts w:hint="eastAsia"/>
          <w:lang w:val="en-GB"/>
        </w:rPr>
        <w:t>可以映射到</w:t>
      </w:r>
      <w:proofErr w:type="spellEnd"/>
      <w:r>
        <w:rPr>
          <w:lang w:val="en-GB"/>
        </w:rPr>
        <w:t>U</w:t>
      </w:r>
      <w:r>
        <w:rPr>
          <w:rFonts w:hint="eastAsia"/>
          <w:lang w:val="en-GB"/>
        </w:rPr>
        <w:t>L-SCH</w:t>
      </w:r>
      <w:r>
        <w:rPr>
          <w:rFonts w:hint="eastAsia"/>
          <w:lang w:val="en-GB"/>
        </w:rPr>
        <w:t>；</w:t>
      </w:r>
    </w:p>
    <w:p w14:paraId="11AB028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DTCH</w:t>
      </w:r>
      <w:r>
        <w:rPr>
          <w:rFonts w:hint="eastAsia"/>
          <w:lang w:val="en-GB" w:eastAsia="zh-CN"/>
        </w:rPr>
        <w:t>可以映射到</w:t>
      </w:r>
      <w:r>
        <w:rPr>
          <w:lang w:val="en-GB" w:eastAsia="zh-CN"/>
        </w:rPr>
        <w:t>U</w:t>
      </w:r>
      <w:r>
        <w:rPr>
          <w:rFonts w:hint="eastAsia"/>
          <w:lang w:val="en-GB" w:eastAsia="zh-CN"/>
        </w:rPr>
        <w:t>L-SCH</w:t>
      </w:r>
      <w:r>
        <w:rPr>
          <w:rFonts w:hint="eastAsia"/>
          <w:lang w:val="en-GB" w:eastAsia="zh-CN"/>
        </w:rPr>
        <w:t>。</w:t>
      </w:r>
    </w:p>
    <w:p w14:paraId="688BE8A0" w14:textId="77777777" w:rsidR="00545E1C" w:rsidRDefault="003B2545">
      <w:pPr>
        <w:pStyle w:val="Heading6"/>
        <w:spacing w:before="160"/>
        <w:rPr>
          <w:lang w:val="en-GB" w:eastAsia="zh-CN"/>
        </w:rPr>
      </w:pPr>
      <w:r>
        <w:rPr>
          <w:lang w:val="en-GB" w:eastAsia="zh-CN"/>
        </w:rPr>
        <w:t>2.1.1.5.2.4</w:t>
      </w:r>
      <w:r>
        <w:rPr>
          <w:lang w:val="en-GB" w:eastAsia="zh-CN"/>
        </w:rPr>
        <w:tab/>
        <w:t>HARQ</w:t>
      </w:r>
    </w:p>
    <w:p w14:paraId="5A683331" w14:textId="77777777" w:rsidR="00545E1C" w:rsidRDefault="003B2545">
      <w:pPr>
        <w:spacing w:line="240" w:lineRule="auto"/>
        <w:ind w:firstLineChars="200" w:firstLine="480"/>
        <w:rPr>
          <w:lang w:val="en-GB" w:eastAsia="zh-CN"/>
        </w:rPr>
      </w:pPr>
      <w:r>
        <w:rPr>
          <w:rFonts w:hint="eastAsia"/>
          <w:lang w:val="en-GB" w:eastAsia="zh-CN"/>
        </w:rPr>
        <w:t>HARQ</w:t>
      </w:r>
      <w:r>
        <w:rPr>
          <w:rFonts w:hint="eastAsia"/>
          <w:lang w:val="en-GB" w:eastAsia="zh-CN"/>
        </w:rPr>
        <w:t>功能确保第</w:t>
      </w:r>
      <w:r>
        <w:rPr>
          <w:rFonts w:hint="eastAsia"/>
          <w:lang w:val="en-GB" w:eastAsia="zh-CN"/>
        </w:rPr>
        <w:t>1</w:t>
      </w:r>
      <w:r>
        <w:rPr>
          <w:rFonts w:hint="eastAsia"/>
          <w:lang w:val="en-GB" w:eastAsia="zh-CN"/>
        </w:rPr>
        <w:t>层上对等实体之间的传送。当未将物理层配置为进行下行链路</w:t>
      </w:r>
      <w:r>
        <w:rPr>
          <w:rFonts w:hint="eastAsia"/>
          <w:lang w:val="en-GB" w:eastAsia="zh-CN"/>
        </w:rPr>
        <w:t>/</w:t>
      </w:r>
      <w:r>
        <w:rPr>
          <w:rFonts w:hint="eastAsia"/>
          <w:lang w:val="en-GB" w:eastAsia="zh-CN"/>
        </w:rPr>
        <w:t>上行链路空间复用时，单个</w:t>
      </w:r>
      <w:r>
        <w:rPr>
          <w:rFonts w:hint="eastAsia"/>
          <w:lang w:val="en-GB" w:eastAsia="zh-CN"/>
        </w:rPr>
        <w:t>HARQ</w:t>
      </w:r>
      <w:r>
        <w:rPr>
          <w:rFonts w:hint="eastAsia"/>
          <w:lang w:val="en-GB" w:eastAsia="zh-CN"/>
        </w:rPr>
        <w:t>过程支持一个</w:t>
      </w:r>
      <w:r>
        <w:rPr>
          <w:rFonts w:hint="eastAsia"/>
          <w:lang w:val="en-GB" w:eastAsia="zh-CN"/>
        </w:rPr>
        <w:t>TB</w:t>
      </w:r>
      <w:r>
        <w:rPr>
          <w:rFonts w:hint="eastAsia"/>
          <w:lang w:val="en-GB" w:eastAsia="zh-CN"/>
        </w:rPr>
        <w:t>，而当将物理层配置为进行下行链路</w:t>
      </w:r>
      <w:r>
        <w:rPr>
          <w:rFonts w:hint="eastAsia"/>
          <w:lang w:val="en-GB" w:eastAsia="zh-CN"/>
        </w:rPr>
        <w:t>/</w:t>
      </w:r>
      <w:r>
        <w:rPr>
          <w:rFonts w:hint="eastAsia"/>
          <w:lang w:val="en-GB" w:eastAsia="zh-CN"/>
        </w:rPr>
        <w:t>上行链路空间复用时，则单个</w:t>
      </w:r>
      <w:r>
        <w:rPr>
          <w:rFonts w:hint="eastAsia"/>
          <w:lang w:val="en-GB" w:eastAsia="zh-CN"/>
        </w:rPr>
        <w:t>HARQ</w:t>
      </w:r>
      <w:r>
        <w:rPr>
          <w:rFonts w:hint="eastAsia"/>
          <w:lang w:val="en-GB" w:eastAsia="zh-CN"/>
        </w:rPr>
        <w:t>过程将支持一个或多个</w:t>
      </w:r>
      <w:r>
        <w:rPr>
          <w:rFonts w:hint="eastAsia"/>
          <w:lang w:val="en-GB" w:eastAsia="zh-CN"/>
        </w:rPr>
        <w:t>TB</w:t>
      </w:r>
      <w:r>
        <w:rPr>
          <w:rFonts w:hint="eastAsia"/>
          <w:lang w:val="en-GB" w:eastAsia="zh-CN"/>
        </w:rPr>
        <w:t>。</w:t>
      </w:r>
    </w:p>
    <w:p w14:paraId="6A80BC4F" w14:textId="77777777" w:rsidR="00545E1C" w:rsidRDefault="003B2545">
      <w:pPr>
        <w:pStyle w:val="Heading5"/>
        <w:spacing w:before="160"/>
        <w:rPr>
          <w:lang w:val="en-GB" w:eastAsia="zh-CN"/>
        </w:rPr>
      </w:pPr>
      <w:r>
        <w:rPr>
          <w:lang w:val="en-GB" w:eastAsia="zh-CN"/>
        </w:rPr>
        <w:t>2.1.1.5.3</w:t>
      </w:r>
      <w:r>
        <w:rPr>
          <w:lang w:val="en-GB" w:eastAsia="zh-CN"/>
        </w:rPr>
        <w:tab/>
        <w:t>RLC</w:t>
      </w:r>
      <w:r>
        <w:rPr>
          <w:rFonts w:hint="eastAsia"/>
          <w:lang w:val="en-GB" w:eastAsia="zh-CN"/>
        </w:rPr>
        <w:t>子层</w:t>
      </w:r>
    </w:p>
    <w:p w14:paraId="67C516E9" w14:textId="77777777" w:rsidR="00545E1C" w:rsidRDefault="003B2545">
      <w:pPr>
        <w:pStyle w:val="Heading6"/>
        <w:spacing w:before="160"/>
        <w:rPr>
          <w:lang w:val="en-GB" w:eastAsia="zh-CN"/>
        </w:rPr>
      </w:pPr>
      <w:r>
        <w:rPr>
          <w:lang w:val="en-GB" w:eastAsia="zh-CN"/>
        </w:rPr>
        <w:t>2.1.1.5.3.1</w:t>
      </w:r>
      <w:r>
        <w:rPr>
          <w:lang w:val="en-GB" w:eastAsia="zh-CN"/>
        </w:rPr>
        <w:tab/>
      </w:r>
      <w:r>
        <w:rPr>
          <w:rFonts w:hint="eastAsia"/>
          <w:lang w:val="en-GB" w:eastAsia="zh-CN"/>
        </w:rPr>
        <w:t>传输模式</w:t>
      </w:r>
    </w:p>
    <w:p w14:paraId="0F0CDE49" w14:textId="77777777" w:rsidR="00545E1C" w:rsidRDefault="003B2545">
      <w:pPr>
        <w:spacing w:line="240" w:lineRule="auto"/>
        <w:ind w:firstLineChars="200" w:firstLine="480"/>
        <w:rPr>
          <w:lang w:val="en-GB" w:eastAsia="zh-CN"/>
        </w:rPr>
      </w:pPr>
      <w:r>
        <w:rPr>
          <w:rFonts w:hint="eastAsia"/>
          <w:lang w:val="en-GB" w:eastAsia="zh-CN"/>
        </w:rPr>
        <w:t>RLC</w:t>
      </w:r>
      <w:r>
        <w:rPr>
          <w:rFonts w:hint="eastAsia"/>
          <w:lang w:val="en-GB" w:eastAsia="zh-CN"/>
        </w:rPr>
        <w:t>子层支持三种传输模式：</w:t>
      </w:r>
    </w:p>
    <w:p w14:paraId="7BB850BC"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透明模式（</w:t>
      </w:r>
      <w:r w:rsidRPr="00373190">
        <w:rPr>
          <w:rFonts w:hint="eastAsia"/>
          <w:lang w:eastAsia="zh-CN"/>
        </w:rPr>
        <w:t>TM</w:t>
      </w:r>
      <w:r w:rsidRPr="00373190">
        <w:rPr>
          <w:rFonts w:hint="eastAsia"/>
          <w:lang w:eastAsia="zh-CN"/>
        </w:rPr>
        <w:t>）；</w:t>
      </w:r>
    </w:p>
    <w:p w14:paraId="68FE41AB"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未确认模式（</w:t>
      </w:r>
      <w:r w:rsidRPr="00373190">
        <w:rPr>
          <w:rFonts w:hint="eastAsia"/>
          <w:lang w:eastAsia="zh-CN"/>
        </w:rPr>
        <w:t>UM</w:t>
      </w:r>
      <w:r w:rsidRPr="00373190">
        <w:rPr>
          <w:rFonts w:hint="eastAsia"/>
          <w:lang w:eastAsia="zh-CN"/>
        </w:rPr>
        <w:t>）；</w:t>
      </w:r>
    </w:p>
    <w:p w14:paraId="7D2A233F"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确认模式（</w:t>
      </w:r>
      <w:r w:rsidRPr="00373190">
        <w:rPr>
          <w:rFonts w:hint="eastAsia"/>
          <w:lang w:eastAsia="zh-CN"/>
        </w:rPr>
        <w:t>AM</w:t>
      </w:r>
      <w:r w:rsidRPr="00373190">
        <w:rPr>
          <w:rFonts w:hint="eastAsia"/>
          <w:lang w:eastAsia="zh-CN"/>
        </w:rPr>
        <w:t>）。</w:t>
      </w:r>
    </w:p>
    <w:p w14:paraId="549717D4" w14:textId="77777777" w:rsidR="00545E1C" w:rsidRDefault="003B2545">
      <w:pPr>
        <w:spacing w:line="240" w:lineRule="auto"/>
        <w:ind w:firstLineChars="200" w:firstLine="480"/>
        <w:rPr>
          <w:lang w:val="en-GB" w:eastAsia="zh-CN"/>
        </w:rPr>
      </w:pPr>
      <w:r>
        <w:rPr>
          <w:rFonts w:hint="eastAsia"/>
          <w:lang w:val="en-GB" w:eastAsia="zh-CN"/>
        </w:rPr>
        <w:t>RLC</w:t>
      </w:r>
      <w:r>
        <w:rPr>
          <w:rFonts w:hint="eastAsia"/>
          <w:lang w:val="en-GB" w:eastAsia="zh-CN"/>
        </w:rPr>
        <w:t>配置是按逻辑信道进行的，而不依赖数字和</w:t>
      </w:r>
      <w:r>
        <w:rPr>
          <w:rFonts w:hint="eastAsia"/>
          <w:lang w:val="en-GB" w:eastAsia="zh-CN"/>
        </w:rPr>
        <w:t>/</w:t>
      </w:r>
      <w:r>
        <w:rPr>
          <w:rFonts w:hint="eastAsia"/>
          <w:lang w:val="en-GB" w:eastAsia="zh-CN"/>
        </w:rPr>
        <w:t>或传输持续时间，并且</w:t>
      </w:r>
      <w:r>
        <w:rPr>
          <w:rFonts w:hint="eastAsia"/>
          <w:lang w:val="en-GB" w:eastAsia="zh-CN"/>
        </w:rPr>
        <w:t>ARQ</w:t>
      </w:r>
      <w:r>
        <w:rPr>
          <w:rFonts w:hint="eastAsia"/>
          <w:lang w:val="en-GB" w:eastAsia="zh-CN"/>
        </w:rPr>
        <w:t>可以在配置逻辑信道的任何数字和</w:t>
      </w:r>
      <w:r>
        <w:rPr>
          <w:rFonts w:hint="eastAsia"/>
          <w:lang w:val="en-GB" w:eastAsia="zh-CN"/>
        </w:rPr>
        <w:t>/</w:t>
      </w:r>
      <w:r>
        <w:rPr>
          <w:rFonts w:hint="eastAsia"/>
          <w:lang w:val="en-GB" w:eastAsia="zh-CN"/>
        </w:rPr>
        <w:t>或传输持续时间上运行。</w:t>
      </w:r>
    </w:p>
    <w:p w14:paraId="437A083E" w14:textId="77777777" w:rsidR="00545E1C" w:rsidRDefault="003B2545">
      <w:pPr>
        <w:spacing w:line="240" w:lineRule="auto"/>
        <w:ind w:firstLineChars="200" w:firstLine="480"/>
        <w:rPr>
          <w:lang w:val="en-GB" w:eastAsia="zh-CN"/>
        </w:rPr>
      </w:pPr>
      <w:r>
        <w:rPr>
          <w:rFonts w:hint="eastAsia"/>
          <w:lang w:val="en-GB" w:eastAsia="zh-CN"/>
        </w:rPr>
        <w:t>对于</w:t>
      </w:r>
      <w:r>
        <w:rPr>
          <w:rFonts w:hint="eastAsia"/>
          <w:lang w:val="en-GB" w:eastAsia="zh-CN"/>
        </w:rPr>
        <w:t>SRB0</w:t>
      </w:r>
      <w:r>
        <w:rPr>
          <w:rFonts w:hint="eastAsia"/>
          <w:lang w:val="en-GB" w:eastAsia="zh-CN"/>
        </w:rPr>
        <w:t>、寻呼和广播系统信息，使用</w:t>
      </w:r>
      <w:r>
        <w:rPr>
          <w:rFonts w:hint="eastAsia"/>
          <w:lang w:val="en-GB" w:eastAsia="zh-CN"/>
        </w:rPr>
        <w:t>TM</w:t>
      </w:r>
      <w:r>
        <w:rPr>
          <w:rFonts w:hint="eastAsia"/>
          <w:lang w:val="en-GB" w:eastAsia="zh-CN"/>
        </w:rPr>
        <w:t>模式。对于其他</w:t>
      </w:r>
      <w:r>
        <w:rPr>
          <w:rFonts w:hint="eastAsia"/>
          <w:lang w:val="en-GB" w:eastAsia="zh-CN"/>
        </w:rPr>
        <w:t>SRB</w:t>
      </w:r>
      <w:r>
        <w:rPr>
          <w:rFonts w:hint="eastAsia"/>
          <w:lang w:val="en-GB" w:eastAsia="zh-CN"/>
        </w:rPr>
        <w:t>，使用</w:t>
      </w:r>
      <w:r>
        <w:rPr>
          <w:rFonts w:hint="eastAsia"/>
          <w:lang w:val="en-GB" w:eastAsia="zh-CN"/>
        </w:rPr>
        <w:t>AM</w:t>
      </w:r>
      <w:r>
        <w:rPr>
          <w:rFonts w:hint="eastAsia"/>
          <w:lang w:val="en-GB" w:eastAsia="zh-CN"/>
        </w:rPr>
        <w:t>模式。对于</w:t>
      </w:r>
      <w:r>
        <w:rPr>
          <w:rFonts w:hint="eastAsia"/>
          <w:lang w:val="en-GB" w:eastAsia="zh-CN"/>
        </w:rPr>
        <w:t>DRB</w:t>
      </w:r>
      <w:r>
        <w:rPr>
          <w:rFonts w:hint="eastAsia"/>
          <w:lang w:val="en-GB" w:eastAsia="zh-CN"/>
        </w:rPr>
        <w:t>，使用</w:t>
      </w:r>
      <w:r>
        <w:rPr>
          <w:rFonts w:hint="eastAsia"/>
          <w:lang w:val="en-GB" w:eastAsia="zh-CN"/>
        </w:rPr>
        <w:t>UM</w:t>
      </w:r>
      <w:r>
        <w:rPr>
          <w:rFonts w:hint="eastAsia"/>
          <w:lang w:val="en-GB" w:eastAsia="zh-CN"/>
        </w:rPr>
        <w:t>或</w:t>
      </w:r>
      <w:r>
        <w:rPr>
          <w:rFonts w:hint="eastAsia"/>
          <w:lang w:val="en-GB" w:eastAsia="zh-CN"/>
        </w:rPr>
        <w:t>AM</w:t>
      </w:r>
      <w:r>
        <w:rPr>
          <w:rFonts w:hint="eastAsia"/>
          <w:lang w:val="en-GB" w:eastAsia="zh-CN"/>
        </w:rPr>
        <w:t>模式。</w:t>
      </w:r>
    </w:p>
    <w:p w14:paraId="3B9AFF67" w14:textId="77777777" w:rsidR="00545E1C" w:rsidRDefault="003B2545">
      <w:pPr>
        <w:pStyle w:val="Heading6"/>
        <w:spacing w:before="160"/>
        <w:rPr>
          <w:lang w:val="en-GB" w:eastAsia="zh-CN"/>
        </w:rPr>
      </w:pPr>
      <w:r>
        <w:rPr>
          <w:lang w:val="en-GB" w:eastAsia="zh-CN"/>
        </w:rPr>
        <w:t>2.1.1.5.3.2</w:t>
      </w:r>
      <w:r>
        <w:rPr>
          <w:lang w:val="en-GB" w:eastAsia="zh-CN"/>
        </w:rPr>
        <w:tab/>
      </w:r>
      <w:r>
        <w:rPr>
          <w:rFonts w:hint="eastAsia"/>
          <w:lang w:val="en-GB" w:eastAsia="zh-CN"/>
        </w:rPr>
        <w:t>服务和功能</w:t>
      </w:r>
    </w:p>
    <w:p w14:paraId="4444D3D5" w14:textId="77777777" w:rsidR="00545E1C" w:rsidRDefault="003B2545" w:rsidP="00373190">
      <w:pPr>
        <w:spacing w:line="240" w:lineRule="auto"/>
        <w:ind w:firstLineChars="200" w:firstLine="480"/>
        <w:rPr>
          <w:lang w:val="en-GB" w:eastAsia="zh-CN"/>
        </w:rPr>
      </w:pPr>
      <w:r>
        <w:rPr>
          <w:rFonts w:hint="eastAsia"/>
          <w:lang w:val="en-GB" w:eastAsia="zh-CN"/>
        </w:rPr>
        <w:t>RLC</w:t>
      </w:r>
      <w:r>
        <w:rPr>
          <w:rFonts w:hint="eastAsia"/>
          <w:lang w:val="en-GB" w:eastAsia="zh-CN"/>
        </w:rPr>
        <w:t>子层的主要服务和功能取决于传输模式，包括：</w:t>
      </w:r>
    </w:p>
    <w:p w14:paraId="1F7F5BD0" w14:textId="77777777" w:rsidR="00545E1C" w:rsidRPr="00373190" w:rsidRDefault="003B2545" w:rsidP="00373190">
      <w:pPr>
        <w:pStyle w:val="enumlev1"/>
        <w:rPr>
          <w:lang w:eastAsia="zh-CN"/>
        </w:rPr>
      </w:pPr>
      <w:r>
        <w:rPr>
          <w:lang w:eastAsia="zh-CN"/>
        </w:rPr>
        <w:t>–</w:t>
      </w:r>
      <w:r>
        <w:rPr>
          <w:lang w:val="en-GB" w:eastAsia="zh-CN"/>
        </w:rPr>
        <w:tab/>
      </w:r>
      <w:r>
        <w:rPr>
          <w:rFonts w:hint="eastAsia"/>
          <w:lang w:val="en-GB" w:eastAsia="zh-CN"/>
        </w:rPr>
        <w:t>传送</w:t>
      </w:r>
      <w:r w:rsidRPr="00373190">
        <w:rPr>
          <w:rFonts w:hint="eastAsia"/>
          <w:lang w:eastAsia="zh-CN"/>
        </w:rPr>
        <w:t>上层</w:t>
      </w:r>
      <w:r w:rsidRPr="00373190">
        <w:rPr>
          <w:rFonts w:hint="eastAsia"/>
          <w:lang w:eastAsia="zh-CN"/>
        </w:rPr>
        <w:t>PDU</w:t>
      </w:r>
      <w:r w:rsidRPr="00373190">
        <w:rPr>
          <w:rFonts w:hint="eastAsia"/>
          <w:lang w:eastAsia="zh-CN"/>
        </w:rPr>
        <w:t>；</w:t>
      </w:r>
    </w:p>
    <w:p w14:paraId="73F1EE56"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序列编号与</w:t>
      </w:r>
      <w:r w:rsidRPr="00373190">
        <w:rPr>
          <w:rFonts w:hint="eastAsia"/>
          <w:lang w:eastAsia="zh-CN"/>
        </w:rPr>
        <w:t>PDCP</w:t>
      </w:r>
      <w:r w:rsidRPr="00373190">
        <w:rPr>
          <w:rFonts w:hint="eastAsia"/>
          <w:lang w:eastAsia="zh-CN"/>
        </w:rPr>
        <w:t>（</w:t>
      </w:r>
      <w:r w:rsidRPr="00373190">
        <w:rPr>
          <w:rFonts w:hint="eastAsia"/>
          <w:lang w:eastAsia="zh-CN"/>
        </w:rPr>
        <w:t>UM</w:t>
      </w:r>
      <w:r w:rsidRPr="00373190">
        <w:rPr>
          <w:rFonts w:hint="eastAsia"/>
          <w:lang w:eastAsia="zh-CN"/>
        </w:rPr>
        <w:t>和</w:t>
      </w:r>
      <w:r w:rsidRPr="00373190">
        <w:rPr>
          <w:rFonts w:hint="eastAsia"/>
          <w:lang w:eastAsia="zh-CN"/>
        </w:rPr>
        <w:t>AM</w:t>
      </w:r>
      <w:r w:rsidRPr="00373190">
        <w:rPr>
          <w:rFonts w:hint="eastAsia"/>
          <w:lang w:eastAsia="zh-CN"/>
        </w:rPr>
        <w:t>）中的序列编号无关；</w:t>
      </w:r>
    </w:p>
    <w:p w14:paraId="235146CA"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通过</w:t>
      </w:r>
      <w:r w:rsidRPr="00373190">
        <w:rPr>
          <w:rFonts w:hint="eastAsia"/>
          <w:lang w:eastAsia="zh-CN"/>
        </w:rPr>
        <w:t>ARQ</w:t>
      </w:r>
      <w:r w:rsidRPr="00373190">
        <w:rPr>
          <w:rFonts w:hint="eastAsia"/>
          <w:lang w:eastAsia="zh-CN"/>
        </w:rPr>
        <w:t>进行纠错（仅适用于</w:t>
      </w:r>
      <w:r w:rsidRPr="00373190">
        <w:rPr>
          <w:rFonts w:hint="eastAsia"/>
          <w:lang w:eastAsia="zh-CN"/>
        </w:rPr>
        <w:t>AM</w:t>
      </w:r>
      <w:r w:rsidRPr="00373190">
        <w:rPr>
          <w:rFonts w:hint="eastAsia"/>
          <w:lang w:eastAsia="zh-CN"/>
        </w:rPr>
        <w:t>）；</w:t>
      </w:r>
    </w:p>
    <w:p w14:paraId="00157C71"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RLC SDU</w:t>
      </w:r>
      <w:r w:rsidRPr="00373190">
        <w:rPr>
          <w:rFonts w:hint="eastAsia"/>
          <w:lang w:eastAsia="zh-CN"/>
        </w:rPr>
        <w:t>的分割（</w:t>
      </w:r>
      <w:r w:rsidRPr="00373190">
        <w:rPr>
          <w:rFonts w:hint="eastAsia"/>
          <w:lang w:eastAsia="zh-CN"/>
        </w:rPr>
        <w:t>AM</w:t>
      </w:r>
      <w:r w:rsidRPr="00373190">
        <w:rPr>
          <w:rFonts w:hint="eastAsia"/>
          <w:lang w:eastAsia="zh-CN"/>
        </w:rPr>
        <w:t>和</w:t>
      </w:r>
      <w:r w:rsidRPr="00373190">
        <w:rPr>
          <w:rFonts w:hint="eastAsia"/>
          <w:lang w:eastAsia="zh-CN"/>
        </w:rPr>
        <w:t>UM</w:t>
      </w:r>
      <w:r w:rsidRPr="00373190">
        <w:rPr>
          <w:rFonts w:hint="eastAsia"/>
          <w:lang w:eastAsia="zh-CN"/>
        </w:rPr>
        <w:t>）和重新分割（仅适用于</w:t>
      </w:r>
      <w:r w:rsidRPr="00373190">
        <w:rPr>
          <w:rFonts w:hint="eastAsia"/>
          <w:lang w:eastAsia="zh-CN"/>
        </w:rPr>
        <w:t>AM</w:t>
      </w:r>
      <w:r w:rsidRPr="00373190">
        <w:rPr>
          <w:rFonts w:hint="eastAsia"/>
          <w:lang w:eastAsia="zh-CN"/>
        </w:rPr>
        <w:t>）；</w:t>
      </w:r>
    </w:p>
    <w:p w14:paraId="5353B259"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重新组装</w:t>
      </w:r>
      <w:r w:rsidRPr="00373190">
        <w:rPr>
          <w:rFonts w:hint="eastAsia"/>
          <w:lang w:eastAsia="zh-CN"/>
        </w:rPr>
        <w:t>SDU</w:t>
      </w:r>
      <w:r w:rsidRPr="00373190">
        <w:rPr>
          <w:rFonts w:hint="eastAsia"/>
          <w:lang w:eastAsia="zh-CN"/>
        </w:rPr>
        <w:t>（</w:t>
      </w:r>
      <w:r w:rsidRPr="00373190">
        <w:rPr>
          <w:rFonts w:hint="eastAsia"/>
          <w:lang w:eastAsia="zh-CN"/>
        </w:rPr>
        <w:t>AM</w:t>
      </w:r>
      <w:r w:rsidRPr="00373190">
        <w:rPr>
          <w:rFonts w:hint="eastAsia"/>
          <w:lang w:eastAsia="zh-CN"/>
        </w:rPr>
        <w:t>和</w:t>
      </w:r>
      <w:r w:rsidRPr="00373190">
        <w:rPr>
          <w:rFonts w:hint="eastAsia"/>
          <w:lang w:eastAsia="zh-CN"/>
        </w:rPr>
        <w:t>UM</w:t>
      </w:r>
      <w:r w:rsidRPr="00373190">
        <w:rPr>
          <w:rFonts w:hint="eastAsia"/>
          <w:lang w:eastAsia="zh-CN"/>
        </w:rPr>
        <w:t>）；</w:t>
      </w:r>
    </w:p>
    <w:p w14:paraId="4CEDDC1F"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重复检测（仅适用于</w:t>
      </w:r>
      <w:r w:rsidRPr="00373190">
        <w:rPr>
          <w:rFonts w:hint="eastAsia"/>
          <w:lang w:eastAsia="zh-CN"/>
        </w:rPr>
        <w:t>AM</w:t>
      </w:r>
      <w:r w:rsidRPr="00373190">
        <w:rPr>
          <w:rFonts w:hint="eastAsia"/>
          <w:lang w:eastAsia="zh-CN"/>
        </w:rPr>
        <w:t>）；</w:t>
      </w:r>
    </w:p>
    <w:p w14:paraId="5C2265EE"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RLC SDU</w:t>
      </w:r>
      <w:r w:rsidRPr="00373190">
        <w:rPr>
          <w:rFonts w:hint="eastAsia"/>
          <w:lang w:eastAsia="zh-CN"/>
        </w:rPr>
        <w:t>丢弃（</w:t>
      </w:r>
      <w:r w:rsidRPr="00373190">
        <w:rPr>
          <w:rFonts w:hint="eastAsia"/>
          <w:lang w:eastAsia="zh-CN"/>
        </w:rPr>
        <w:t>AM</w:t>
      </w:r>
      <w:r w:rsidRPr="00373190">
        <w:rPr>
          <w:rFonts w:hint="eastAsia"/>
          <w:lang w:eastAsia="zh-CN"/>
        </w:rPr>
        <w:t>和</w:t>
      </w:r>
      <w:r w:rsidRPr="00373190">
        <w:rPr>
          <w:rFonts w:hint="eastAsia"/>
          <w:lang w:eastAsia="zh-CN"/>
        </w:rPr>
        <w:t>UM</w:t>
      </w:r>
      <w:r w:rsidRPr="00373190">
        <w:rPr>
          <w:rFonts w:hint="eastAsia"/>
          <w:lang w:eastAsia="zh-CN"/>
        </w:rPr>
        <w:t>）；</w:t>
      </w:r>
    </w:p>
    <w:p w14:paraId="2EAD3F0B" w14:textId="77777777" w:rsidR="00545E1C" w:rsidRPr="00373190" w:rsidRDefault="003B2545" w:rsidP="00373190">
      <w:pPr>
        <w:pStyle w:val="enumlev1"/>
        <w:rPr>
          <w:lang w:eastAsia="zh-CN"/>
        </w:rPr>
      </w:pPr>
      <w:r w:rsidRPr="00373190">
        <w:rPr>
          <w:lang w:eastAsia="zh-CN"/>
        </w:rPr>
        <w:t>–</w:t>
      </w:r>
      <w:r w:rsidRPr="00373190">
        <w:rPr>
          <w:lang w:eastAsia="zh-CN"/>
        </w:rPr>
        <w:tab/>
      </w:r>
      <w:r w:rsidRPr="00373190">
        <w:rPr>
          <w:rFonts w:hint="eastAsia"/>
          <w:lang w:eastAsia="zh-CN"/>
        </w:rPr>
        <w:t>重新建立</w:t>
      </w:r>
      <w:r w:rsidRPr="00373190">
        <w:rPr>
          <w:rFonts w:hint="eastAsia"/>
          <w:lang w:eastAsia="zh-CN"/>
        </w:rPr>
        <w:t>RLC</w:t>
      </w:r>
      <w:r w:rsidRPr="00373190">
        <w:rPr>
          <w:rFonts w:hint="eastAsia"/>
          <w:lang w:eastAsia="zh-CN"/>
        </w:rPr>
        <w:t>；</w:t>
      </w:r>
    </w:p>
    <w:p w14:paraId="47584BD5" w14:textId="77777777" w:rsidR="00545E1C" w:rsidRPr="00373190" w:rsidRDefault="003B2545" w:rsidP="00373190">
      <w:pPr>
        <w:pStyle w:val="enumlev1"/>
        <w:rPr>
          <w:lang w:eastAsia="zh-CN"/>
        </w:rPr>
      </w:pPr>
      <w:r w:rsidRPr="00373190">
        <w:rPr>
          <w:lang w:eastAsia="zh-CN"/>
        </w:rPr>
        <w:lastRenderedPageBreak/>
        <w:t>–</w:t>
      </w:r>
      <w:r w:rsidRPr="00373190">
        <w:rPr>
          <w:lang w:eastAsia="zh-CN"/>
        </w:rPr>
        <w:tab/>
      </w:r>
      <w:r w:rsidRPr="00373190">
        <w:rPr>
          <w:rFonts w:hint="eastAsia"/>
          <w:lang w:eastAsia="zh-CN"/>
        </w:rPr>
        <w:t>协议错误检测（仅适用于</w:t>
      </w:r>
      <w:r w:rsidRPr="00373190">
        <w:rPr>
          <w:rFonts w:hint="eastAsia"/>
          <w:lang w:eastAsia="zh-CN"/>
        </w:rPr>
        <w:t>AM</w:t>
      </w:r>
      <w:r w:rsidRPr="00373190">
        <w:rPr>
          <w:rFonts w:hint="eastAsia"/>
          <w:lang w:eastAsia="zh-CN"/>
        </w:rPr>
        <w:t>）。</w:t>
      </w:r>
    </w:p>
    <w:p w14:paraId="2162051F" w14:textId="77777777" w:rsidR="00545E1C" w:rsidRPr="0031470C" w:rsidRDefault="003B2545">
      <w:pPr>
        <w:pStyle w:val="Heading6"/>
        <w:spacing w:before="160"/>
        <w:rPr>
          <w:lang w:eastAsia="zh-CN"/>
        </w:rPr>
      </w:pPr>
      <w:r w:rsidRPr="0031470C">
        <w:rPr>
          <w:lang w:eastAsia="zh-CN"/>
        </w:rPr>
        <w:t>2.1.1.5.3.3</w:t>
      </w:r>
      <w:r w:rsidRPr="0031470C">
        <w:rPr>
          <w:lang w:eastAsia="zh-CN"/>
        </w:rPr>
        <w:tab/>
        <w:t>ARQ</w:t>
      </w:r>
    </w:p>
    <w:p w14:paraId="486B2877" w14:textId="77777777" w:rsidR="00545E1C" w:rsidRPr="0031470C" w:rsidRDefault="003B2545" w:rsidP="00373190">
      <w:pPr>
        <w:spacing w:line="240" w:lineRule="auto"/>
        <w:ind w:firstLineChars="200" w:firstLine="480"/>
        <w:rPr>
          <w:lang w:eastAsia="zh-CN"/>
        </w:rPr>
      </w:pPr>
      <w:r w:rsidRPr="0031470C">
        <w:rPr>
          <w:rFonts w:hint="eastAsia"/>
          <w:lang w:eastAsia="zh-CN"/>
        </w:rPr>
        <w:t>RLC</w:t>
      </w:r>
      <w:r>
        <w:rPr>
          <w:rFonts w:hint="eastAsia"/>
          <w:lang w:val="en-GB" w:eastAsia="zh-CN"/>
        </w:rPr>
        <w:t>子层中内</w:t>
      </w:r>
      <w:r w:rsidRPr="0031470C">
        <w:rPr>
          <w:rFonts w:hint="eastAsia"/>
          <w:lang w:eastAsia="zh-CN"/>
        </w:rPr>
        <w:t>ARQ</w:t>
      </w:r>
      <w:r>
        <w:rPr>
          <w:rFonts w:hint="eastAsia"/>
          <w:lang w:val="en-GB" w:eastAsia="zh-CN"/>
        </w:rPr>
        <w:t>具有以下特征</w:t>
      </w:r>
      <w:r w:rsidRPr="0031470C">
        <w:rPr>
          <w:rFonts w:hint="eastAsia"/>
          <w:lang w:eastAsia="zh-CN"/>
        </w:rPr>
        <w:t>：</w:t>
      </w:r>
    </w:p>
    <w:p w14:paraId="51FC2B88" w14:textId="77777777" w:rsidR="00545E1C" w:rsidRPr="0031470C" w:rsidRDefault="003B2545" w:rsidP="00373190">
      <w:pPr>
        <w:pStyle w:val="enumlev1"/>
        <w:spacing w:line="240" w:lineRule="auto"/>
        <w:rPr>
          <w:lang w:eastAsia="zh-CN"/>
        </w:rPr>
      </w:pPr>
      <w:r w:rsidRPr="0031470C">
        <w:rPr>
          <w:lang w:eastAsia="zh-CN"/>
        </w:rPr>
        <w:t>–</w:t>
      </w:r>
      <w:r w:rsidRPr="0031470C">
        <w:rPr>
          <w:lang w:eastAsia="zh-CN"/>
        </w:rPr>
        <w:tab/>
      </w:r>
      <w:r w:rsidRPr="0031470C">
        <w:rPr>
          <w:rFonts w:hint="eastAsia"/>
          <w:lang w:eastAsia="zh-CN"/>
        </w:rPr>
        <w:t>ARQ</w:t>
      </w:r>
      <w:r>
        <w:rPr>
          <w:rFonts w:hint="eastAsia"/>
          <w:lang w:val="en-GB" w:eastAsia="zh-CN"/>
        </w:rPr>
        <w:t>根据</w:t>
      </w:r>
      <w:r w:rsidRPr="0031470C">
        <w:rPr>
          <w:rFonts w:hint="eastAsia"/>
          <w:lang w:eastAsia="zh-CN"/>
        </w:rPr>
        <w:t>RLC</w:t>
      </w:r>
      <w:r>
        <w:rPr>
          <w:rFonts w:hint="eastAsia"/>
          <w:lang w:val="en-GB" w:eastAsia="zh-CN"/>
        </w:rPr>
        <w:t>状态报告重传</w:t>
      </w:r>
      <w:r w:rsidRPr="0031470C">
        <w:rPr>
          <w:rFonts w:hint="eastAsia"/>
          <w:lang w:eastAsia="zh-CN"/>
        </w:rPr>
        <w:t>RLC SDU</w:t>
      </w:r>
      <w:r>
        <w:rPr>
          <w:rFonts w:hint="eastAsia"/>
          <w:lang w:val="en-GB" w:eastAsia="zh-CN"/>
        </w:rPr>
        <w:t>或</w:t>
      </w:r>
      <w:r w:rsidRPr="0031470C">
        <w:rPr>
          <w:rFonts w:hint="eastAsia"/>
          <w:lang w:eastAsia="zh-CN"/>
        </w:rPr>
        <w:t>RLC SDU</w:t>
      </w:r>
      <w:r>
        <w:rPr>
          <w:rFonts w:hint="eastAsia"/>
          <w:lang w:val="en-GB" w:eastAsia="zh-CN"/>
        </w:rPr>
        <w:t>段</w:t>
      </w:r>
      <w:r w:rsidRPr="0031470C">
        <w:rPr>
          <w:rFonts w:hint="eastAsia"/>
          <w:lang w:eastAsia="zh-CN"/>
        </w:rPr>
        <w:t>；</w:t>
      </w:r>
    </w:p>
    <w:p w14:paraId="521ED320" w14:textId="77777777" w:rsidR="00545E1C" w:rsidRDefault="003B2545" w:rsidP="00373190">
      <w:pPr>
        <w:pStyle w:val="enumlev1"/>
        <w:spacing w:line="240" w:lineRule="auto"/>
        <w:rPr>
          <w:lang w:val="en-GB" w:eastAsia="zh-CN"/>
        </w:rPr>
      </w:pPr>
      <w:r>
        <w:rPr>
          <w:lang w:eastAsia="zh-CN"/>
        </w:rPr>
        <w:t>–</w:t>
      </w:r>
      <w:r>
        <w:rPr>
          <w:lang w:val="en-GB" w:eastAsia="zh-CN"/>
        </w:rPr>
        <w:tab/>
      </w:r>
      <w:r>
        <w:rPr>
          <w:rFonts w:hint="eastAsia"/>
          <w:lang w:val="en-GB" w:eastAsia="zh-CN"/>
        </w:rPr>
        <w:t>当</w:t>
      </w:r>
      <w:r>
        <w:rPr>
          <w:rFonts w:hint="eastAsia"/>
          <w:lang w:val="en-GB" w:eastAsia="zh-CN"/>
        </w:rPr>
        <w:t>RLC</w:t>
      </w:r>
      <w:r>
        <w:rPr>
          <w:rFonts w:hint="eastAsia"/>
          <w:lang w:val="en-GB" w:eastAsia="zh-CN"/>
        </w:rPr>
        <w:t>需要时，使用轮询</w:t>
      </w:r>
      <w:r>
        <w:rPr>
          <w:rFonts w:hint="eastAsia"/>
          <w:lang w:val="en-GB" w:eastAsia="zh-CN"/>
        </w:rPr>
        <w:t>RLC</w:t>
      </w:r>
      <w:r>
        <w:rPr>
          <w:rFonts w:hint="eastAsia"/>
          <w:lang w:val="en-GB" w:eastAsia="zh-CN"/>
        </w:rPr>
        <w:t>状态报告；</w:t>
      </w:r>
    </w:p>
    <w:p w14:paraId="039660D9" w14:textId="77777777" w:rsidR="00545E1C" w:rsidRDefault="003B2545" w:rsidP="00373190">
      <w:pPr>
        <w:pStyle w:val="enumlev1"/>
        <w:spacing w:line="240" w:lineRule="auto"/>
        <w:rPr>
          <w:lang w:val="en-GB" w:eastAsia="zh-CN"/>
        </w:rPr>
      </w:pPr>
      <w:r>
        <w:rPr>
          <w:lang w:eastAsia="zh-CN"/>
        </w:rPr>
        <w:t>–</w:t>
      </w:r>
      <w:r>
        <w:rPr>
          <w:lang w:val="en-GB" w:eastAsia="zh-CN"/>
        </w:rPr>
        <w:tab/>
      </w:r>
      <w:r>
        <w:rPr>
          <w:rFonts w:hint="eastAsia"/>
          <w:lang w:val="en-GB" w:eastAsia="zh-CN"/>
        </w:rPr>
        <w:t>在检测到丢失的</w:t>
      </w:r>
      <w:r>
        <w:rPr>
          <w:rFonts w:hint="eastAsia"/>
          <w:lang w:val="en-GB" w:eastAsia="zh-CN"/>
        </w:rPr>
        <w:t>RLC SDU</w:t>
      </w:r>
      <w:r>
        <w:rPr>
          <w:rFonts w:hint="eastAsia"/>
          <w:lang w:val="en-GB" w:eastAsia="zh-CN"/>
        </w:rPr>
        <w:t>或</w:t>
      </w:r>
      <w:r>
        <w:rPr>
          <w:rFonts w:hint="eastAsia"/>
          <w:lang w:val="en-GB" w:eastAsia="zh-CN"/>
        </w:rPr>
        <w:t>RLC SDU</w:t>
      </w:r>
      <w:r>
        <w:rPr>
          <w:rFonts w:hint="eastAsia"/>
          <w:lang w:val="en-GB" w:eastAsia="zh-CN"/>
        </w:rPr>
        <w:t>段之后，</w:t>
      </w:r>
      <w:r>
        <w:rPr>
          <w:rFonts w:hint="eastAsia"/>
          <w:lang w:val="en-GB" w:eastAsia="zh-CN"/>
        </w:rPr>
        <w:t>RLC</w:t>
      </w:r>
      <w:r>
        <w:rPr>
          <w:rFonts w:hint="eastAsia"/>
          <w:lang w:val="en-GB" w:eastAsia="zh-CN"/>
        </w:rPr>
        <w:t>接收器还可以触发</w:t>
      </w:r>
      <w:r>
        <w:rPr>
          <w:rFonts w:hint="eastAsia"/>
          <w:lang w:val="en-GB" w:eastAsia="zh-CN"/>
        </w:rPr>
        <w:t>RLC</w:t>
      </w:r>
      <w:r>
        <w:rPr>
          <w:rFonts w:hint="eastAsia"/>
          <w:lang w:val="en-GB" w:eastAsia="zh-CN"/>
        </w:rPr>
        <w:t>状态报告。</w:t>
      </w:r>
    </w:p>
    <w:p w14:paraId="3B0E1FBA" w14:textId="77777777" w:rsidR="00545E1C" w:rsidRDefault="003B2545">
      <w:pPr>
        <w:pStyle w:val="Heading5"/>
        <w:rPr>
          <w:lang w:val="en-GB" w:eastAsia="zh-CN"/>
        </w:rPr>
      </w:pPr>
      <w:r>
        <w:rPr>
          <w:lang w:val="en-GB" w:eastAsia="zh-CN"/>
        </w:rPr>
        <w:t>2.1.1.5.4</w:t>
      </w:r>
      <w:r>
        <w:rPr>
          <w:lang w:val="en-GB" w:eastAsia="zh-CN"/>
        </w:rPr>
        <w:tab/>
        <w:t>PDCP</w:t>
      </w:r>
      <w:r>
        <w:rPr>
          <w:rFonts w:hint="eastAsia"/>
          <w:lang w:val="en-GB" w:eastAsia="zh-CN"/>
        </w:rPr>
        <w:t>子层</w:t>
      </w:r>
    </w:p>
    <w:p w14:paraId="27E3F392" w14:textId="77777777" w:rsidR="00545E1C" w:rsidRDefault="003B2545">
      <w:pPr>
        <w:pStyle w:val="Heading6"/>
        <w:rPr>
          <w:lang w:val="en-GB" w:eastAsia="zh-CN"/>
        </w:rPr>
      </w:pPr>
      <w:r>
        <w:rPr>
          <w:lang w:val="en-GB" w:eastAsia="zh-CN"/>
        </w:rPr>
        <w:t>2.1.1.5.4.1</w:t>
      </w:r>
      <w:r>
        <w:rPr>
          <w:lang w:val="en-GB" w:eastAsia="zh-CN"/>
        </w:rPr>
        <w:tab/>
      </w:r>
      <w:r>
        <w:rPr>
          <w:rFonts w:hint="eastAsia"/>
          <w:lang w:val="en-GB" w:eastAsia="zh-CN"/>
        </w:rPr>
        <w:t>服务和功能</w:t>
      </w:r>
    </w:p>
    <w:p w14:paraId="6F03E913" w14:textId="77777777" w:rsidR="00545E1C" w:rsidRDefault="003B2545">
      <w:pPr>
        <w:spacing w:line="240" w:lineRule="auto"/>
        <w:ind w:firstLineChars="200" w:firstLine="480"/>
        <w:rPr>
          <w:lang w:val="en-GB" w:eastAsia="zh-CN"/>
        </w:rPr>
      </w:pPr>
      <w:r>
        <w:rPr>
          <w:rFonts w:hint="eastAsia"/>
          <w:lang w:val="en-GB" w:eastAsia="zh-CN"/>
        </w:rPr>
        <w:t>PDCP</w:t>
      </w:r>
      <w:r>
        <w:rPr>
          <w:rFonts w:hint="eastAsia"/>
          <w:lang w:val="en-GB" w:eastAsia="zh-CN"/>
        </w:rPr>
        <w:t>子层的主要服务和功能是：</w:t>
      </w:r>
    </w:p>
    <w:p w14:paraId="04117139"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传送数据（用户平面或控制平面）；</w:t>
      </w:r>
    </w:p>
    <w:p w14:paraId="2C3139CD"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维护</w:t>
      </w:r>
      <w:r>
        <w:rPr>
          <w:rFonts w:hint="eastAsia"/>
          <w:lang w:val="en-GB" w:eastAsia="zh-CN"/>
        </w:rPr>
        <w:t>PDCP SN</w:t>
      </w:r>
      <w:r>
        <w:rPr>
          <w:rFonts w:hint="eastAsia"/>
          <w:lang w:val="en-GB" w:eastAsia="zh-CN"/>
        </w:rPr>
        <w:t>；</w:t>
      </w:r>
    </w:p>
    <w:p w14:paraId="778339BF"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使用</w:t>
      </w:r>
      <w:r>
        <w:rPr>
          <w:rFonts w:hint="eastAsia"/>
          <w:lang w:val="en-GB" w:eastAsia="zh-CN"/>
        </w:rPr>
        <w:t>ROHC</w:t>
      </w:r>
      <w:r>
        <w:rPr>
          <w:rFonts w:hint="eastAsia"/>
          <w:lang w:val="en-GB" w:eastAsia="zh-CN"/>
        </w:rPr>
        <w:t>协议的报头压缩和解压缩；</w:t>
      </w:r>
    </w:p>
    <w:p w14:paraId="004B5126"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使用</w:t>
      </w:r>
      <w:r>
        <w:rPr>
          <w:rFonts w:hint="eastAsia"/>
          <w:lang w:val="en-GB" w:eastAsia="zh-CN"/>
        </w:rPr>
        <w:t>EHC</w:t>
      </w:r>
      <w:r>
        <w:rPr>
          <w:rFonts w:hint="eastAsia"/>
          <w:lang w:val="en-GB" w:eastAsia="zh-CN"/>
        </w:rPr>
        <w:t>协议的报头压缩和解压缩；</w:t>
      </w:r>
    </w:p>
    <w:p w14:paraId="6474BC8D"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上行链路</w:t>
      </w:r>
      <w:r>
        <w:rPr>
          <w:rFonts w:hint="eastAsia"/>
          <w:lang w:val="en-GB" w:eastAsia="zh-CN"/>
        </w:rPr>
        <w:t xml:space="preserve">PDCP </w:t>
      </w:r>
      <w:r>
        <w:rPr>
          <w:lang w:val="en-GB" w:eastAsia="zh-CN"/>
        </w:rPr>
        <w:t>SDU</w:t>
      </w:r>
      <w:r>
        <w:rPr>
          <w:rFonts w:hint="eastAsia"/>
          <w:lang w:val="en-GB" w:eastAsia="zh-CN"/>
        </w:rPr>
        <w:t>的压缩和解压缩：仅</w:t>
      </w:r>
      <w:r>
        <w:rPr>
          <w:rFonts w:hint="eastAsia"/>
          <w:lang w:val="en-US" w:eastAsia="zh-CN"/>
        </w:rPr>
        <w:t>限</w:t>
      </w:r>
      <w:r>
        <w:rPr>
          <w:rFonts w:hint="eastAsia"/>
          <w:lang w:val="en-GB" w:eastAsia="zh-CN"/>
        </w:rPr>
        <w:t>基于</w:t>
      </w:r>
      <w:r>
        <w:rPr>
          <w:rFonts w:hint="eastAsia"/>
          <w:lang w:val="en-GB" w:eastAsia="zh-CN"/>
        </w:rPr>
        <w:t>DEFLATE</w:t>
      </w:r>
      <w:r>
        <w:rPr>
          <w:rFonts w:hint="eastAsia"/>
          <w:lang w:val="en-GB" w:eastAsia="zh-CN"/>
        </w:rPr>
        <w:t>的</w:t>
      </w:r>
      <w:r>
        <w:rPr>
          <w:rFonts w:hint="eastAsia"/>
          <w:lang w:val="en-GB" w:eastAsia="zh-CN"/>
        </w:rPr>
        <w:t>UDC</w:t>
      </w:r>
      <w:r>
        <w:rPr>
          <w:rFonts w:hint="eastAsia"/>
          <w:lang w:val="en-GB" w:eastAsia="zh-CN"/>
        </w:rPr>
        <w:t>；</w:t>
      </w:r>
    </w:p>
    <w:p w14:paraId="6D724B55"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加密和解密；</w:t>
      </w:r>
    </w:p>
    <w:p w14:paraId="54C0E980"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完整性保护和完整性验证；</w:t>
      </w:r>
    </w:p>
    <w:p w14:paraId="07CAA374"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基于定时器的</w:t>
      </w:r>
      <w:r>
        <w:rPr>
          <w:rFonts w:hint="eastAsia"/>
          <w:lang w:val="en-GB" w:eastAsia="zh-CN"/>
        </w:rPr>
        <w:t>SDU</w:t>
      </w:r>
      <w:r>
        <w:rPr>
          <w:rFonts w:hint="eastAsia"/>
          <w:lang w:val="en-GB" w:eastAsia="zh-CN"/>
        </w:rPr>
        <w:t>丢弃；</w:t>
      </w:r>
    </w:p>
    <w:p w14:paraId="03ED455A"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用于分割承载、路由；</w:t>
      </w:r>
    </w:p>
    <w:p w14:paraId="408A479D"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复制；</w:t>
      </w:r>
    </w:p>
    <w:p w14:paraId="13EA3B8A"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重新订购和有序传递；</w:t>
      </w:r>
    </w:p>
    <w:p w14:paraId="1BFAC705"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乱序传递；</w:t>
      </w:r>
    </w:p>
    <w:p w14:paraId="7EB1D2E5"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重复丢弃。</w:t>
      </w:r>
    </w:p>
    <w:p w14:paraId="06F4915B" w14:textId="77777777" w:rsidR="00545E1C" w:rsidRDefault="003B2545">
      <w:pPr>
        <w:spacing w:line="240" w:lineRule="auto"/>
        <w:ind w:firstLineChars="200" w:firstLine="480"/>
        <w:rPr>
          <w:lang w:val="en-GB" w:eastAsia="zh-CN"/>
        </w:rPr>
      </w:pPr>
      <w:r>
        <w:rPr>
          <w:rFonts w:hint="eastAsia"/>
          <w:lang w:val="en-GB" w:eastAsia="zh-CN"/>
        </w:rPr>
        <w:t>由于</w:t>
      </w:r>
      <w:r>
        <w:rPr>
          <w:rFonts w:hint="eastAsia"/>
          <w:lang w:val="en-GB" w:eastAsia="zh-CN"/>
        </w:rPr>
        <w:t>PDCP</w:t>
      </w:r>
      <w:r>
        <w:rPr>
          <w:rFonts w:hint="eastAsia"/>
          <w:lang w:val="en-GB" w:eastAsia="zh-CN"/>
        </w:rPr>
        <w:t>不允许</w:t>
      </w:r>
      <w:r>
        <w:rPr>
          <w:rFonts w:hint="eastAsia"/>
          <w:lang w:val="en-GB" w:eastAsia="zh-CN"/>
        </w:rPr>
        <w:t>COUNT</w:t>
      </w:r>
      <w:r>
        <w:rPr>
          <w:rFonts w:hint="eastAsia"/>
          <w:lang w:val="en-GB" w:eastAsia="zh-CN"/>
        </w:rPr>
        <w:t>在</w:t>
      </w:r>
      <w:r>
        <w:rPr>
          <w:rFonts w:hint="eastAsia"/>
          <w:lang w:val="en-GB" w:eastAsia="zh-CN"/>
        </w:rPr>
        <w:t>DL</w:t>
      </w:r>
      <w:r>
        <w:rPr>
          <w:rFonts w:hint="eastAsia"/>
          <w:lang w:val="en-GB" w:eastAsia="zh-CN"/>
        </w:rPr>
        <w:t>和</w:t>
      </w:r>
      <w:r>
        <w:rPr>
          <w:rFonts w:hint="eastAsia"/>
          <w:lang w:val="en-GB" w:eastAsia="zh-CN"/>
        </w:rPr>
        <w:t>UL</w:t>
      </w:r>
      <w:r>
        <w:rPr>
          <w:rFonts w:hint="eastAsia"/>
          <w:lang w:val="en-GB" w:eastAsia="zh-CN"/>
        </w:rPr>
        <w:t>中卷绕，因此要由网络来阻止这种情况的发生（例如，通过释放和添加对应的无线电承载信道或完整配置）。</w:t>
      </w:r>
    </w:p>
    <w:p w14:paraId="6F7914C4" w14:textId="77777777" w:rsidR="00545E1C" w:rsidRDefault="003B2545">
      <w:pPr>
        <w:pStyle w:val="Heading5"/>
        <w:rPr>
          <w:lang w:val="en-GB" w:eastAsia="zh-CN"/>
        </w:rPr>
      </w:pPr>
      <w:r>
        <w:rPr>
          <w:lang w:val="en-GB" w:eastAsia="zh-CN"/>
        </w:rPr>
        <w:t>2.1.1.5.5</w:t>
      </w:r>
      <w:r>
        <w:rPr>
          <w:lang w:val="en-GB" w:eastAsia="zh-CN"/>
        </w:rPr>
        <w:tab/>
        <w:t>SDAP</w:t>
      </w:r>
      <w:r>
        <w:rPr>
          <w:rFonts w:hint="eastAsia"/>
          <w:lang w:val="en-GB" w:eastAsia="zh-CN"/>
        </w:rPr>
        <w:t>子层</w:t>
      </w:r>
    </w:p>
    <w:p w14:paraId="131E92B3" w14:textId="77777777" w:rsidR="00545E1C" w:rsidRDefault="003B2545">
      <w:pPr>
        <w:spacing w:line="240" w:lineRule="auto"/>
        <w:ind w:firstLineChars="200" w:firstLine="480"/>
        <w:rPr>
          <w:lang w:val="en-GB" w:eastAsia="zh-CN"/>
        </w:rPr>
      </w:pPr>
      <w:r>
        <w:rPr>
          <w:rFonts w:hint="eastAsia"/>
          <w:lang w:val="en-GB" w:eastAsia="zh-CN"/>
        </w:rPr>
        <w:t>SDAP</w:t>
      </w:r>
      <w:r>
        <w:rPr>
          <w:rFonts w:hint="eastAsia"/>
          <w:lang w:val="en-GB" w:eastAsia="zh-CN"/>
        </w:rPr>
        <w:t>的主要服务和功能是：</w:t>
      </w:r>
    </w:p>
    <w:p w14:paraId="16EE9B4C"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QoS</w:t>
      </w:r>
      <w:r>
        <w:rPr>
          <w:rFonts w:hint="eastAsia"/>
          <w:lang w:val="en-GB" w:eastAsia="zh-CN"/>
        </w:rPr>
        <w:t>流与数据无线电承载信道之间的映射；</w:t>
      </w:r>
    </w:p>
    <w:p w14:paraId="5AC863E9"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在</w:t>
      </w:r>
      <w:r>
        <w:rPr>
          <w:rFonts w:hint="eastAsia"/>
          <w:lang w:val="en-GB" w:eastAsia="zh-CN"/>
        </w:rPr>
        <w:t>DL</w:t>
      </w:r>
      <w:r>
        <w:rPr>
          <w:rFonts w:hint="eastAsia"/>
          <w:lang w:val="en-GB" w:eastAsia="zh-CN"/>
        </w:rPr>
        <w:t>和</w:t>
      </w:r>
      <w:r>
        <w:rPr>
          <w:rFonts w:hint="eastAsia"/>
          <w:lang w:val="en-GB" w:eastAsia="zh-CN"/>
        </w:rPr>
        <w:t>UL</w:t>
      </w:r>
      <w:r>
        <w:rPr>
          <w:rFonts w:hint="eastAsia"/>
          <w:lang w:val="en-GB" w:eastAsia="zh-CN"/>
        </w:rPr>
        <w:t>分组中标记</w:t>
      </w:r>
      <w:r>
        <w:rPr>
          <w:rFonts w:hint="eastAsia"/>
          <w:lang w:val="en-GB" w:eastAsia="zh-CN"/>
        </w:rPr>
        <w:t>QoS</w:t>
      </w:r>
      <w:r>
        <w:rPr>
          <w:rFonts w:hint="eastAsia"/>
          <w:lang w:val="en-GB" w:eastAsia="zh-CN"/>
        </w:rPr>
        <w:t>流</w:t>
      </w:r>
      <w:r>
        <w:rPr>
          <w:rFonts w:hint="eastAsia"/>
          <w:lang w:val="en-GB" w:eastAsia="zh-CN"/>
        </w:rPr>
        <w:t>ID</w:t>
      </w:r>
      <w:r>
        <w:rPr>
          <w:rFonts w:hint="eastAsia"/>
          <w:lang w:val="en-GB" w:eastAsia="zh-CN"/>
        </w:rPr>
        <w:t>（</w:t>
      </w:r>
      <w:r>
        <w:rPr>
          <w:rFonts w:hint="eastAsia"/>
          <w:lang w:val="en-GB" w:eastAsia="zh-CN"/>
        </w:rPr>
        <w:t>QFI</w:t>
      </w:r>
      <w:r>
        <w:rPr>
          <w:rFonts w:hint="eastAsia"/>
          <w:lang w:val="en-GB" w:eastAsia="zh-CN"/>
        </w:rPr>
        <w:t>）。</w:t>
      </w:r>
    </w:p>
    <w:p w14:paraId="54ADCF6A" w14:textId="77777777" w:rsidR="00545E1C" w:rsidRDefault="003B2545">
      <w:pPr>
        <w:spacing w:line="240" w:lineRule="auto"/>
        <w:ind w:firstLineChars="200" w:firstLine="480"/>
        <w:rPr>
          <w:lang w:val="en-GB" w:eastAsia="zh-CN"/>
        </w:rPr>
      </w:pPr>
      <w:r>
        <w:rPr>
          <w:rFonts w:hint="eastAsia"/>
          <w:lang w:val="en-GB" w:eastAsia="zh-CN"/>
        </w:rPr>
        <w:t>为每个单独的</w:t>
      </w:r>
      <w:r>
        <w:rPr>
          <w:rFonts w:hint="eastAsia"/>
          <w:lang w:val="en-GB" w:eastAsia="zh-CN"/>
        </w:rPr>
        <w:t>PDU</w:t>
      </w:r>
      <w:r>
        <w:rPr>
          <w:rFonts w:hint="eastAsia"/>
          <w:lang w:val="en-GB" w:eastAsia="zh-CN"/>
        </w:rPr>
        <w:t>会话配置一个单独的</w:t>
      </w:r>
      <w:r>
        <w:rPr>
          <w:rFonts w:hint="eastAsia"/>
          <w:lang w:val="en-GB" w:eastAsia="zh-CN"/>
        </w:rPr>
        <w:t>SDAP</w:t>
      </w:r>
      <w:r>
        <w:rPr>
          <w:rFonts w:hint="eastAsia"/>
          <w:lang w:val="en-GB" w:eastAsia="zh-CN"/>
        </w:rPr>
        <w:t>协议实体。</w:t>
      </w:r>
    </w:p>
    <w:p w14:paraId="2AFAF352" w14:textId="77777777" w:rsidR="00545E1C" w:rsidRDefault="003B2545">
      <w:pPr>
        <w:pStyle w:val="Heading5"/>
        <w:rPr>
          <w:lang w:val="en-GB" w:eastAsia="zh-CN"/>
        </w:rPr>
      </w:pPr>
      <w:r>
        <w:rPr>
          <w:lang w:val="en-GB" w:eastAsia="zh-CN"/>
        </w:rPr>
        <w:t>2.1.1.5.6</w:t>
      </w:r>
      <w:r>
        <w:rPr>
          <w:lang w:val="en-GB" w:eastAsia="zh-CN"/>
        </w:rPr>
        <w:tab/>
        <w:t>L2</w:t>
      </w:r>
      <w:r>
        <w:rPr>
          <w:rFonts w:hint="eastAsia"/>
          <w:lang w:val="en-GB" w:eastAsia="zh-CN"/>
        </w:rPr>
        <w:t>数据流</w:t>
      </w:r>
    </w:p>
    <w:p w14:paraId="7C8A1AF4" w14:textId="353CC562" w:rsidR="00545E1C" w:rsidRDefault="003B2545" w:rsidP="0092308A">
      <w:pPr>
        <w:spacing w:line="240" w:lineRule="auto"/>
        <w:ind w:firstLineChars="200" w:firstLine="480"/>
        <w:rPr>
          <w:lang w:val="en-GB" w:eastAsia="zh-CN"/>
        </w:rPr>
      </w:pPr>
      <w:r>
        <w:rPr>
          <w:rFonts w:hint="eastAsia"/>
          <w:lang w:val="en-GB" w:eastAsia="zh-CN"/>
        </w:rPr>
        <w:t>第</w:t>
      </w:r>
      <w:r>
        <w:rPr>
          <w:rFonts w:hint="eastAsia"/>
          <w:lang w:val="en-GB" w:eastAsia="zh-CN"/>
        </w:rPr>
        <w:t>2</w:t>
      </w:r>
      <w:r>
        <w:rPr>
          <w:rFonts w:hint="eastAsia"/>
          <w:lang w:val="en-GB" w:eastAsia="zh-CN"/>
        </w:rPr>
        <w:t>层数据流的示例在图</w:t>
      </w:r>
      <w:r>
        <w:rPr>
          <w:lang w:val="en-GB" w:eastAsia="zh-CN"/>
        </w:rPr>
        <w:t>37</w:t>
      </w:r>
      <w:r>
        <w:rPr>
          <w:rFonts w:hint="eastAsia"/>
          <w:lang w:val="en-GB" w:eastAsia="zh-CN"/>
        </w:rPr>
        <w:t>上进行了描述，当中</w:t>
      </w:r>
      <w:r>
        <w:rPr>
          <w:rFonts w:hint="eastAsia"/>
          <w:lang w:val="en-GB" w:eastAsia="zh-CN"/>
        </w:rPr>
        <w:t>MAC</w:t>
      </w:r>
      <w:r>
        <w:rPr>
          <w:rFonts w:hint="eastAsia"/>
          <w:lang w:val="en-GB" w:eastAsia="zh-CN"/>
        </w:rPr>
        <w:t>通过将来自</w:t>
      </w:r>
      <w:proofErr w:type="spellStart"/>
      <w:r>
        <w:rPr>
          <w:lang w:val="en-GB" w:eastAsia="zh-CN"/>
        </w:rPr>
        <w:t>RB</w:t>
      </w:r>
      <w:r>
        <w:rPr>
          <w:i/>
          <w:vertAlign w:val="subscript"/>
          <w:lang w:val="en-GB" w:eastAsia="zh-CN"/>
        </w:rPr>
        <w:t>x</w:t>
      </w:r>
      <w:proofErr w:type="spellEnd"/>
      <w:r>
        <w:rPr>
          <w:rFonts w:hint="eastAsia"/>
          <w:lang w:val="en-GB" w:eastAsia="zh-CN"/>
        </w:rPr>
        <w:t>的</w:t>
      </w:r>
      <w:r>
        <w:rPr>
          <w:rFonts w:hint="eastAsia"/>
          <w:lang w:val="en-GB" w:eastAsia="zh-CN"/>
        </w:rPr>
        <w:t>2</w:t>
      </w:r>
      <w:r>
        <w:rPr>
          <w:rFonts w:hint="eastAsia"/>
          <w:lang w:val="en-GB" w:eastAsia="zh-CN"/>
        </w:rPr>
        <w:t>个</w:t>
      </w:r>
      <w:r>
        <w:rPr>
          <w:rFonts w:hint="eastAsia"/>
          <w:lang w:val="en-GB" w:eastAsia="zh-CN"/>
        </w:rPr>
        <w:t>RLC PDU</w:t>
      </w:r>
      <w:r>
        <w:rPr>
          <w:rFonts w:hint="eastAsia"/>
          <w:lang w:val="en-GB" w:eastAsia="zh-CN"/>
        </w:rPr>
        <w:t>和来自</w:t>
      </w:r>
      <w:proofErr w:type="spellStart"/>
      <w:r>
        <w:rPr>
          <w:lang w:val="en-GB" w:eastAsia="zh-CN"/>
        </w:rPr>
        <w:t>RB</w:t>
      </w:r>
      <w:r>
        <w:rPr>
          <w:i/>
          <w:vertAlign w:val="subscript"/>
          <w:lang w:val="en-GB" w:eastAsia="zh-CN"/>
        </w:rPr>
        <w:t>y</w:t>
      </w:r>
      <w:proofErr w:type="spellEnd"/>
      <w:r>
        <w:rPr>
          <w:rFonts w:hint="eastAsia"/>
          <w:lang w:val="en-GB" w:eastAsia="zh-CN"/>
        </w:rPr>
        <w:t>的</w:t>
      </w:r>
      <w:r>
        <w:rPr>
          <w:rFonts w:hint="eastAsia"/>
          <w:lang w:val="en-GB" w:eastAsia="zh-CN"/>
        </w:rPr>
        <w:t>1</w:t>
      </w:r>
      <w:r>
        <w:rPr>
          <w:rFonts w:hint="eastAsia"/>
          <w:lang w:val="en-GB" w:eastAsia="zh-CN"/>
        </w:rPr>
        <w:t>个</w:t>
      </w:r>
      <w:r>
        <w:rPr>
          <w:rFonts w:hint="eastAsia"/>
          <w:lang w:val="en-GB" w:eastAsia="zh-CN"/>
        </w:rPr>
        <w:t>RLC PDU</w:t>
      </w:r>
      <w:r>
        <w:rPr>
          <w:rFonts w:hint="eastAsia"/>
          <w:lang w:val="en-GB" w:eastAsia="zh-CN"/>
        </w:rPr>
        <w:t>串联在一起来生成传输块。来自</w:t>
      </w:r>
      <w:proofErr w:type="spellStart"/>
      <w:r>
        <w:rPr>
          <w:lang w:val="en-GB" w:eastAsia="zh-CN"/>
        </w:rPr>
        <w:t>RB</w:t>
      </w:r>
      <w:r>
        <w:rPr>
          <w:rFonts w:hint="eastAsia"/>
          <w:i/>
          <w:vertAlign w:val="subscript"/>
          <w:lang w:val="en-GB" w:eastAsia="zh-CN"/>
        </w:rPr>
        <w:t>x</w:t>
      </w:r>
      <w:proofErr w:type="spellEnd"/>
      <w:r>
        <w:rPr>
          <w:rFonts w:hint="eastAsia"/>
          <w:lang w:val="en-GB" w:eastAsia="zh-CN"/>
        </w:rPr>
        <w:t>的</w:t>
      </w:r>
      <w:r>
        <w:rPr>
          <w:rFonts w:hint="eastAsia"/>
          <w:lang w:val="en-GB" w:eastAsia="zh-CN"/>
        </w:rPr>
        <w:t>2</w:t>
      </w:r>
      <w:r>
        <w:rPr>
          <w:rFonts w:hint="eastAsia"/>
          <w:lang w:val="en-GB" w:eastAsia="zh-CN"/>
        </w:rPr>
        <w:t>个</w:t>
      </w:r>
      <w:r>
        <w:rPr>
          <w:rFonts w:hint="eastAsia"/>
          <w:lang w:val="en-GB" w:eastAsia="zh-CN"/>
        </w:rPr>
        <w:t>RLC PDU</w:t>
      </w:r>
      <w:r>
        <w:rPr>
          <w:rFonts w:hint="eastAsia"/>
          <w:lang w:val="en-GB" w:eastAsia="zh-CN"/>
        </w:rPr>
        <w:t>分别对应</w:t>
      </w:r>
      <w:r>
        <w:rPr>
          <w:rFonts w:hint="eastAsia"/>
          <w:lang w:val="en-GB" w:eastAsia="zh-CN"/>
        </w:rPr>
        <w:t>1</w:t>
      </w:r>
      <w:r>
        <w:rPr>
          <w:rFonts w:hint="eastAsia"/>
          <w:lang w:val="en-GB" w:eastAsia="zh-CN"/>
        </w:rPr>
        <w:t>个</w:t>
      </w:r>
      <w:r>
        <w:rPr>
          <w:rFonts w:hint="eastAsia"/>
          <w:lang w:val="en-GB" w:eastAsia="zh-CN"/>
        </w:rPr>
        <w:t>IP</w:t>
      </w:r>
      <w:r>
        <w:rPr>
          <w:rFonts w:hint="eastAsia"/>
          <w:lang w:val="en-GB" w:eastAsia="zh-CN"/>
        </w:rPr>
        <w:t>分组（</w:t>
      </w:r>
      <w:r>
        <w:rPr>
          <w:rFonts w:hint="eastAsia"/>
          <w:i/>
          <w:lang w:val="en-GB" w:eastAsia="zh-CN"/>
        </w:rPr>
        <w:t>n</w:t>
      </w:r>
      <w:r>
        <w:rPr>
          <w:rFonts w:hint="eastAsia"/>
          <w:lang w:val="en-GB" w:eastAsia="zh-CN"/>
        </w:rPr>
        <w:t>和</w:t>
      </w:r>
      <w:r>
        <w:rPr>
          <w:rFonts w:hint="eastAsia"/>
          <w:i/>
          <w:lang w:val="en-GB" w:eastAsia="zh-CN"/>
        </w:rPr>
        <w:t>n</w:t>
      </w:r>
      <w:r>
        <w:rPr>
          <w:rFonts w:hint="eastAsia"/>
          <w:lang w:val="en-GB" w:eastAsia="zh-CN"/>
        </w:rPr>
        <w:t xml:space="preserve"> +1</w:t>
      </w:r>
      <w:r>
        <w:rPr>
          <w:rFonts w:hint="eastAsia"/>
          <w:lang w:val="en-GB" w:eastAsia="zh-CN"/>
        </w:rPr>
        <w:t>），而来自</w:t>
      </w:r>
      <w:proofErr w:type="spellStart"/>
      <w:r>
        <w:rPr>
          <w:lang w:val="en-GB" w:eastAsia="zh-CN"/>
        </w:rPr>
        <w:t>RB</w:t>
      </w:r>
      <w:r>
        <w:rPr>
          <w:i/>
          <w:vertAlign w:val="subscript"/>
          <w:lang w:val="en-GB" w:eastAsia="zh-CN"/>
        </w:rPr>
        <w:t>y</w:t>
      </w:r>
      <w:proofErr w:type="spellEnd"/>
      <w:r>
        <w:rPr>
          <w:rFonts w:hint="eastAsia"/>
          <w:lang w:val="en-GB" w:eastAsia="zh-CN"/>
        </w:rPr>
        <w:t>的</w:t>
      </w:r>
      <w:r>
        <w:rPr>
          <w:rFonts w:hint="eastAsia"/>
          <w:lang w:val="en-GB" w:eastAsia="zh-CN"/>
        </w:rPr>
        <w:t>RLC PDU</w:t>
      </w:r>
      <w:r>
        <w:rPr>
          <w:rFonts w:hint="eastAsia"/>
          <w:lang w:val="en-GB" w:eastAsia="zh-CN"/>
        </w:rPr>
        <w:t>是</w:t>
      </w:r>
      <w:r>
        <w:rPr>
          <w:rFonts w:hint="eastAsia"/>
          <w:lang w:val="en-GB" w:eastAsia="zh-CN"/>
        </w:rPr>
        <w:t>IP</w:t>
      </w:r>
      <w:r>
        <w:rPr>
          <w:rFonts w:hint="eastAsia"/>
          <w:lang w:val="en-GB" w:eastAsia="zh-CN"/>
        </w:rPr>
        <w:t>分组（</w:t>
      </w:r>
      <w:r>
        <w:rPr>
          <w:i/>
          <w:lang w:val="en-GB" w:eastAsia="zh-CN"/>
        </w:rPr>
        <w:t>m</w:t>
      </w:r>
      <w:r>
        <w:rPr>
          <w:rFonts w:hint="eastAsia"/>
          <w:lang w:val="en-GB" w:eastAsia="zh-CN"/>
        </w:rPr>
        <w:t>）的一个段。</w:t>
      </w:r>
    </w:p>
    <w:p w14:paraId="59390B3C" w14:textId="77777777" w:rsidR="00545E1C" w:rsidRDefault="003B2545">
      <w:pPr>
        <w:pStyle w:val="FigureNo"/>
      </w:pPr>
      <w:r>
        <w:lastRenderedPageBreak/>
        <w:t>图</w:t>
      </w:r>
      <w:r>
        <w:t>37</w:t>
      </w:r>
    </w:p>
    <w:p w14:paraId="7C70DBBA" w14:textId="77777777" w:rsidR="00545E1C" w:rsidRDefault="003B2545">
      <w:pPr>
        <w:pStyle w:val="Figuretitle"/>
      </w:pPr>
      <w:r>
        <w:rPr>
          <w:rFonts w:hint="eastAsia"/>
          <w:lang w:eastAsia="zh-CN"/>
        </w:rPr>
        <w:t>数据流示例</w:t>
      </w:r>
    </w:p>
    <w:p w14:paraId="10AA7419" w14:textId="77777777" w:rsidR="00545E1C" w:rsidRDefault="00A909FA">
      <w:pPr>
        <w:pStyle w:val="Figure"/>
      </w:pPr>
      <w:r>
        <w:pict w14:anchorId="33671881">
          <v:shape id="_x0000_i1455" type="#_x0000_t75" style="width:436.6pt;height:200.45pt">
            <v:imagedata r:id="rId2648" o:title=""/>
          </v:shape>
        </w:pict>
      </w:r>
    </w:p>
    <w:p w14:paraId="76348A91" w14:textId="77777777" w:rsidR="00545E1C" w:rsidRDefault="003B2545" w:rsidP="00373190">
      <w:pPr>
        <w:pStyle w:val="Note"/>
        <w:spacing w:line="240" w:lineRule="auto"/>
        <w:rPr>
          <w:lang w:eastAsia="zh-CN"/>
        </w:rPr>
      </w:pPr>
      <w:r>
        <w:rPr>
          <w:rFonts w:hint="eastAsia"/>
          <w:lang w:val="en-GB" w:eastAsia="zh-CN"/>
        </w:rPr>
        <w:t>注</w:t>
      </w:r>
      <w:r>
        <w:rPr>
          <w:rFonts w:hint="eastAsia"/>
          <w:lang w:val="en-GB" w:eastAsia="zh-CN"/>
        </w:rPr>
        <w:t xml:space="preserve"> </w:t>
      </w:r>
      <w:r>
        <w:rPr>
          <w:lang w:val="en-GB" w:eastAsia="zh-CN"/>
        </w:rPr>
        <w:t xml:space="preserve">– </w:t>
      </w:r>
      <w:r>
        <w:rPr>
          <w:rFonts w:hint="eastAsia"/>
          <w:lang w:eastAsia="zh-CN"/>
        </w:rPr>
        <w:t>H</w:t>
      </w:r>
      <w:r>
        <w:rPr>
          <w:rFonts w:hint="eastAsia"/>
          <w:lang w:val="en-GB" w:eastAsia="zh-CN"/>
        </w:rPr>
        <w:t>表示报头和子报头。</w:t>
      </w:r>
    </w:p>
    <w:p w14:paraId="58B4D250" w14:textId="77777777" w:rsidR="00545E1C" w:rsidRDefault="003B2545">
      <w:pPr>
        <w:pStyle w:val="Heading5"/>
        <w:rPr>
          <w:lang w:val="en-GB" w:eastAsia="zh-CN"/>
        </w:rPr>
      </w:pPr>
      <w:r>
        <w:rPr>
          <w:lang w:val="en-GB" w:eastAsia="zh-CN"/>
        </w:rPr>
        <w:t>2.1.1.5.7</w:t>
      </w:r>
      <w:r>
        <w:rPr>
          <w:lang w:val="en-GB" w:eastAsia="zh-CN"/>
        </w:rPr>
        <w:tab/>
      </w:r>
      <w:r>
        <w:rPr>
          <w:rFonts w:hint="eastAsia"/>
          <w:lang w:val="en-GB" w:eastAsia="zh-CN"/>
        </w:rPr>
        <w:t>载波聚合</w:t>
      </w:r>
      <w:r>
        <w:rPr>
          <w:rFonts w:hint="eastAsia"/>
          <w:lang w:eastAsia="zh-CN"/>
        </w:rPr>
        <w:t>（</w:t>
      </w:r>
      <w:r>
        <w:rPr>
          <w:rFonts w:hint="eastAsia"/>
          <w:lang w:eastAsia="zh-CN"/>
        </w:rPr>
        <w:t>CA</w:t>
      </w:r>
      <w:r>
        <w:rPr>
          <w:rFonts w:hint="eastAsia"/>
          <w:lang w:eastAsia="zh-CN"/>
        </w:rPr>
        <w:t>）</w:t>
      </w:r>
    </w:p>
    <w:p w14:paraId="2BF527CC" w14:textId="77777777" w:rsidR="00545E1C" w:rsidRDefault="003B2545">
      <w:pPr>
        <w:spacing w:line="240" w:lineRule="auto"/>
        <w:ind w:firstLineChars="200" w:firstLine="480"/>
        <w:rPr>
          <w:lang w:val="en-GB" w:eastAsia="zh-CN"/>
        </w:rPr>
      </w:pPr>
      <w:r>
        <w:rPr>
          <w:rFonts w:hint="eastAsia"/>
          <w:lang w:val="en-GB" w:eastAsia="zh-CN"/>
        </w:rPr>
        <w:t>使用</w:t>
      </w:r>
      <w:r>
        <w:rPr>
          <w:rFonts w:hint="eastAsia"/>
          <w:lang w:val="en-GB" w:eastAsia="zh-CN"/>
        </w:rPr>
        <w:t>CA</w:t>
      </w:r>
      <w:r>
        <w:rPr>
          <w:rFonts w:hint="eastAsia"/>
          <w:lang w:val="en-GB" w:eastAsia="zh-CN"/>
        </w:rPr>
        <w:t>，物理层的多载波性质仅暴露于</w:t>
      </w:r>
      <w:r>
        <w:rPr>
          <w:rFonts w:hint="eastAsia"/>
          <w:lang w:val="en-GB" w:eastAsia="zh-CN"/>
        </w:rPr>
        <w:t>MAC</w:t>
      </w:r>
      <w:r>
        <w:rPr>
          <w:rFonts w:hint="eastAsia"/>
          <w:lang w:val="en-GB" w:eastAsia="zh-CN"/>
        </w:rPr>
        <w:t>层，对之，每个服务小区需要一个</w:t>
      </w:r>
      <w:r>
        <w:rPr>
          <w:rFonts w:hint="eastAsia"/>
          <w:lang w:val="en-GB" w:eastAsia="zh-CN"/>
        </w:rPr>
        <w:t>HARQ</w:t>
      </w:r>
      <w:r>
        <w:rPr>
          <w:rFonts w:hint="eastAsia"/>
          <w:lang w:val="en-GB" w:eastAsia="zh-CN"/>
        </w:rPr>
        <w:t>实体，如下面图</w:t>
      </w:r>
      <w:r>
        <w:rPr>
          <w:lang w:val="en-GB" w:eastAsia="zh-CN"/>
        </w:rPr>
        <w:t>38</w:t>
      </w:r>
      <w:r>
        <w:rPr>
          <w:rFonts w:hint="eastAsia"/>
          <w:lang w:val="en-GB" w:eastAsia="zh-CN"/>
        </w:rPr>
        <w:t>和图</w:t>
      </w:r>
      <w:r>
        <w:rPr>
          <w:lang w:val="en-GB" w:eastAsia="zh-CN"/>
        </w:rPr>
        <w:t>39</w:t>
      </w:r>
      <w:r>
        <w:rPr>
          <w:rFonts w:hint="eastAsia"/>
          <w:lang w:val="en-GB" w:eastAsia="zh-CN"/>
        </w:rPr>
        <w:t>所示：</w:t>
      </w:r>
    </w:p>
    <w:p w14:paraId="770483B0"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在上行链路和下行链路中，每个服务小区都有一个独立的</w:t>
      </w:r>
      <w:r>
        <w:rPr>
          <w:rFonts w:hint="eastAsia"/>
          <w:lang w:val="en-GB" w:eastAsia="zh-CN"/>
        </w:rPr>
        <w:t>HARQ</w:t>
      </w:r>
      <w:r>
        <w:rPr>
          <w:rFonts w:hint="eastAsia"/>
          <w:lang w:val="en-GB" w:eastAsia="zh-CN"/>
        </w:rPr>
        <w:t>实体，并且在没有空间复用的情况下，每个服务小区每个指配</w:t>
      </w:r>
      <w:r>
        <w:rPr>
          <w:rFonts w:hint="eastAsia"/>
          <w:lang w:val="en-GB" w:eastAsia="zh-CN"/>
        </w:rPr>
        <w:t>/</w:t>
      </w:r>
      <w:r>
        <w:rPr>
          <w:rFonts w:hint="eastAsia"/>
          <w:lang w:val="en-GB" w:eastAsia="zh-CN"/>
        </w:rPr>
        <w:t>授权都会生成一个传输块。每个传输块及其潜在的</w:t>
      </w:r>
      <w:r>
        <w:rPr>
          <w:rFonts w:hint="eastAsia"/>
          <w:lang w:val="en-GB" w:eastAsia="zh-CN"/>
        </w:rPr>
        <w:t>HARQ</w:t>
      </w:r>
      <w:r>
        <w:rPr>
          <w:rFonts w:hint="eastAsia"/>
          <w:lang w:val="en-GB" w:eastAsia="zh-CN"/>
        </w:rPr>
        <w:t>重传都映射到单个的服务小区。</w:t>
      </w:r>
    </w:p>
    <w:p w14:paraId="033CFB31" w14:textId="77777777" w:rsidR="00545E1C" w:rsidRDefault="003B2545">
      <w:pPr>
        <w:pStyle w:val="FigureNo"/>
        <w:keepNext/>
        <w:rPr>
          <w:lang w:val="en-GB" w:eastAsia="zh-CN"/>
        </w:rPr>
      </w:pPr>
      <w:r>
        <w:rPr>
          <w:lang w:val="en-GB" w:eastAsia="zh-CN"/>
        </w:rPr>
        <w:lastRenderedPageBreak/>
        <w:t>图</w:t>
      </w:r>
      <w:r>
        <w:rPr>
          <w:lang w:val="en-GB" w:eastAsia="zh-CN"/>
        </w:rPr>
        <w:t>38</w:t>
      </w:r>
    </w:p>
    <w:p w14:paraId="557D2AD7" w14:textId="77777777" w:rsidR="00545E1C" w:rsidRDefault="003B2545">
      <w:pPr>
        <w:pStyle w:val="Figuretitle"/>
        <w:rPr>
          <w:lang w:val="en-GB" w:eastAsia="zh-CN"/>
        </w:rPr>
      </w:pPr>
      <w:r>
        <w:rPr>
          <w:rFonts w:hint="eastAsia"/>
          <w:lang w:val="en-GB" w:eastAsia="zh-CN"/>
        </w:rPr>
        <w:t>配置了</w:t>
      </w:r>
      <w:r>
        <w:rPr>
          <w:rFonts w:hint="eastAsia"/>
          <w:lang w:val="en-GB" w:eastAsia="zh-CN"/>
        </w:rPr>
        <w:t>CA</w:t>
      </w:r>
      <w:r>
        <w:rPr>
          <w:rFonts w:hint="eastAsia"/>
          <w:lang w:val="en-GB" w:eastAsia="zh-CN"/>
        </w:rPr>
        <w:t>的</w:t>
      </w:r>
      <w:r>
        <w:rPr>
          <w:rFonts w:hint="eastAsia"/>
          <w:lang w:val="en-GB" w:eastAsia="zh-CN"/>
        </w:rPr>
        <w:t>DL</w:t>
      </w:r>
      <w:r>
        <w:rPr>
          <w:rFonts w:hint="eastAsia"/>
          <w:lang w:val="en-GB" w:eastAsia="zh-CN"/>
        </w:rPr>
        <w:t>的第</w:t>
      </w:r>
      <w:r>
        <w:rPr>
          <w:rFonts w:hint="eastAsia"/>
          <w:lang w:val="en-GB" w:eastAsia="zh-CN"/>
        </w:rPr>
        <w:t>2</w:t>
      </w:r>
      <w:r>
        <w:rPr>
          <w:rFonts w:hint="eastAsia"/>
          <w:lang w:val="en-GB" w:eastAsia="zh-CN"/>
        </w:rPr>
        <w:t>层结构</w:t>
      </w:r>
    </w:p>
    <w:p w14:paraId="3DE1621C" w14:textId="4E3482C2" w:rsidR="00545E1C" w:rsidRDefault="00A909FA">
      <w:pPr>
        <w:pStyle w:val="Figure"/>
        <w:keepNext/>
      </w:pPr>
      <w:r>
        <w:pict w14:anchorId="1523CC1B">
          <v:shape id="_x0000_i1456" type="#_x0000_t75" style="width:296.05pt;height:284.55pt">
            <v:imagedata r:id="rId2649" o:title=""/>
          </v:shape>
        </w:pict>
      </w:r>
    </w:p>
    <w:p w14:paraId="0A7D9B26" w14:textId="77777777" w:rsidR="00545E1C" w:rsidRDefault="003B2545">
      <w:pPr>
        <w:pStyle w:val="FigureNo"/>
        <w:rPr>
          <w:lang w:eastAsia="zh-CN"/>
        </w:rPr>
      </w:pPr>
      <w:r>
        <w:rPr>
          <w:lang w:val="en-GB" w:eastAsia="zh-CN"/>
        </w:rPr>
        <w:t>图</w:t>
      </w:r>
      <w:r>
        <w:rPr>
          <w:lang w:eastAsia="zh-CN"/>
        </w:rPr>
        <w:t>39</w:t>
      </w:r>
    </w:p>
    <w:p w14:paraId="0FB5C584" w14:textId="77777777" w:rsidR="00545E1C" w:rsidRDefault="003B2545">
      <w:pPr>
        <w:pStyle w:val="Figuretitle"/>
        <w:rPr>
          <w:lang w:val="en-GB" w:eastAsia="zh-CN"/>
        </w:rPr>
      </w:pPr>
      <w:r>
        <w:rPr>
          <w:rFonts w:hint="eastAsia"/>
          <w:lang w:val="en-GB" w:eastAsia="zh-CN"/>
        </w:rPr>
        <w:t>配置了</w:t>
      </w:r>
      <w:r>
        <w:rPr>
          <w:rFonts w:hint="eastAsia"/>
          <w:lang w:val="en-GB" w:eastAsia="zh-CN"/>
        </w:rPr>
        <w:t>CA</w:t>
      </w:r>
      <w:r>
        <w:rPr>
          <w:rFonts w:hint="eastAsia"/>
          <w:lang w:val="en-GB" w:eastAsia="zh-CN"/>
        </w:rPr>
        <w:t>的</w:t>
      </w:r>
      <w:r>
        <w:rPr>
          <w:lang w:val="en-GB" w:eastAsia="zh-CN"/>
        </w:rPr>
        <w:t>UL</w:t>
      </w:r>
      <w:r>
        <w:rPr>
          <w:rFonts w:hint="eastAsia"/>
          <w:lang w:val="en-GB" w:eastAsia="zh-CN"/>
        </w:rPr>
        <w:t>的第</w:t>
      </w:r>
      <w:r>
        <w:rPr>
          <w:rFonts w:hint="eastAsia"/>
          <w:lang w:val="en-GB" w:eastAsia="zh-CN"/>
        </w:rPr>
        <w:t>2</w:t>
      </w:r>
      <w:r>
        <w:rPr>
          <w:rFonts w:hint="eastAsia"/>
          <w:lang w:val="en-GB" w:eastAsia="zh-CN"/>
        </w:rPr>
        <w:t>层结构</w:t>
      </w:r>
    </w:p>
    <w:p w14:paraId="4B672215" w14:textId="77777777" w:rsidR="00545E1C" w:rsidRDefault="00A909FA">
      <w:pPr>
        <w:pStyle w:val="Figure"/>
      </w:pPr>
      <w:r>
        <w:pict w14:anchorId="1959E6FA">
          <v:shape id="_x0000_i1457" type="#_x0000_t75" style="width:200.45pt;height:277.65pt">
            <v:imagedata r:id="rId2650" o:title=""/>
          </v:shape>
        </w:pict>
      </w:r>
    </w:p>
    <w:p w14:paraId="4E936442" w14:textId="77777777" w:rsidR="00545E1C" w:rsidRDefault="003B2545">
      <w:pPr>
        <w:pStyle w:val="Heading5"/>
        <w:rPr>
          <w:lang w:eastAsia="zh-CN"/>
        </w:rPr>
      </w:pPr>
      <w:r>
        <w:rPr>
          <w:lang w:eastAsia="zh-CN"/>
        </w:rPr>
        <w:lastRenderedPageBreak/>
        <w:t>2.1.1.5.8</w:t>
      </w:r>
      <w:r>
        <w:rPr>
          <w:lang w:eastAsia="zh-CN"/>
        </w:rPr>
        <w:tab/>
      </w:r>
      <w:r>
        <w:rPr>
          <w:rFonts w:hint="eastAsia"/>
          <w:lang w:val="en-GB" w:eastAsia="zh-CN"/>
        </w:rPr>
        <w:t>双连接</w:t>
      </w:r>
      <w:r>
        <w:rPr>
          <w:rFonts w:hint="eastAsia"/>
          <w:lang w:eastAsia="zh-CN"/>
        </w:rPr>
        <w:t>（</w:t>
      </w:r>
      <w:r>
        <w:rPr>
          <w:rFonts w:hint="eastAsia"/>
          <w:lang w:eastAsia="zh-CN"/>
        </w:rPr>
        <w:t>DC</w:t>
      </w:r>
      <w:r>
        <w:rPr>
          <w:rFonts w:hint="eastAsia"/>
          <w:lang w:eastAsia="zh-CN"/>
        </w:rPr>
        <w:t>）</w:t>
      </w:r>
    </w:p>
    <w:p w14:paraId="077A0FA5" w14:textId="77777777" w:rsidR="00545E1C" w:rsidRDefault="003B2545">
      <w:pPr>
        <w:spacing w:line="240" w:lineRule="auto"/>
        <w:ind w:firstLineChars="200" w:firstLine="480"/>
        <w:rPr>
          <w:lang w:eastAsia="zh-CN"/>
        </w:rPr>
      </w:pPr>
      <w:r>
        <w:rPr>
          <w:rFonts w:hint="eastAsia"/>
          <w:lang w:eastAsia="zh-CN"/>
        </w:rPr>
        <w:t>当</w:t>
      </w:r>
      <w:r>
        <w:rPr>
          <w:rFonts w:hint="eastAsia"/>
          <w:lang w:eastAsia="zh-CN"/>
        </w:rPr>
        <w:t>UE</w:t>
      </w:r>
      <w:r>
        <w:rPr>
          <w:rFonts w:hint="eastAsia"/>
          <w:lang w:eastAsia="zh-CN"/>
        </w:rPr>
        <w:t>配置有</w:t>
      </w:r>
      <w:r>
        <w:rPr>
          <w:rFonts w:hint="eastAsia"/>
          <w:lang w:eastAsia="zh-CN"/>
        </w:rPr>
        <w:t>1</w:t>
      </w:r>
      <w:r>
        <w:rPr>
          <w:rFonts w:hint="eastAsia"/>
          <w:lang w:eastAsia="zh-CN"/>
        </w:rPr>
        <w:t>个</w:t>
      </w:r>
      <w:r>
        <w:rPr>
          <w:rFonts w:hint="eastAsia"/>
          <w:lang w:eastAsia="zh-CN"/>
        </w:rPr>
        <w:t>SCG</w:t>
      </w:r>
      <w:r>
        <w:rPr>
          <w:rFonts w:hint="eastAsia"/>
          <w:lang w:eastAsia="zh-CN"/>
        </w:rPr>
        <w:t>时，</w:t>
      </w:r>
      <w:r>
        <w:rPr>
          <w:rFonts w:hint="eastAsia"/>
          <w:lang w:eastAsia="zh-CN"/>
        </w:rPr>
        <w:t>UE</w:t>
      </w:r>
      <w:r>
        <w:rPr>
          <w:rFonts w:hint="eastAsia"/>
          <w:lang w:eastAsia="zh-CN"/>
        </w:rPr>
        <w:t>配置有</w:t>
      </w:r>
      <w:r>
        <w:rPr>
          <w:rFonts w:hint="eastAsia"/>
          <w:lang w:eastAsia="zh-CN"/>
        </w:rPr>
        <w:t>2</w:t>
      </w:r>
      <w:r>
        <w:rPr>
          <w:rFonts w:hint="eastAsia"/>
          <w:lang w:eastAsia="zh-CN"/>
        </w:rPr>
        <w:t>个</w:t>
      </w:r>
      <w:r>
        <w:rPr>
          <w:rFonts w:hint="eastAsia"/>
          <w:lang w:eastAsia="zh-CN"/>
        </w:rPr>
        <w:t>MAC</w:t>
      </w:r>
      <w:r>
        <w:rPr>
          <w:rFonts w:hint="eastAsia"/>
          <w:lang w:eastAsia="zh-CN"/>
        </w:rPr>
        <w:t>实体：</w:t>
      </w:r>
      <w:r>
        <w:rPr>
          <w:rFonts w:hint="eastAsia"/>
          <w:lang w:eastAsia="zh-CN"/>
        </w:rPr>
        <w:t>1</w:t>
      </w:r>
      <w:r>
        <w:rPr>
          <w:rFonts w:hint="eastAsia"/>
          <w:lang w:eastAsia="zh-CN"/>
        </w:rPr>
        <w:t>个为用于</w:t>
      </w:r>
      <w:r>
        <w:rPr>
          <w:rFonts w:hint="eastAsia"/>
          <w:lang w:eastAsia="zh-CN"/>
        </w:rPr>
        <w:t>MCG</w:t>
      </w:r>
      <w:r>
        <w:rPr>
          <w:rFonts w:hint="eastAsia"/>
          <w:lang w:eastAsia="zh-CN"/>
        </w:rPr>
        <w:t>的</w:t>
      </w:r>
      <w:r>
        <w:rPr>
          <w:rFonts w:hint="eastAsia"/>
          <w:lang w:eastAsia="zh-CN"/>
        </w:rPr>
        <w:t>MAC</w:t>
      </w:r>
      <w:r>
        <w:rPr>
          <w:rFonts w:hint="eastAsia"/>
          <w:lang w:eastAsia="zh-CN"/>
        </w:rPr>
        <w:t>实体和一个为用于</w:t>
      </w:r>
      <w:r>
        <w:rPr>
          <w:rFonts w:hint="eastAsia"/>
          <w:lang w:eastAsia="zh-CN"/>
        </w:rPr>
        <w:t>SCG</w:t>
      </w:r>
      <w:r>
        <w:rPr>
          <w:rFonts w:hint="eastAsia"/>
          <w:lang w:eastAsia="zh-CN"/>
        </w:rPr>
        <w:t>的</w:t>
      </w:r>
      <w:r>
        <w:rPr>
          <w:rFonts w:hint="eastAsia"/>
          <w:lang w:eastAsia="zh-CN"/>
        </w:rPr>
        <w:t>MAC</w:t>
      </w:r>
      <w:r>
        <w:rPr>
          <w:rFonts w:hint="eastAsia"/>
          <w:lang w:eastAsia="zh-CN"/>
        </w:rPr>
        <w:t>实体。</w:t>
      </w:r>
    </w:p>
    <w:p w14:paraId="70B6F458" w14:textId="77777777" w:rsidR="00545E1C" w:rsidRDefault="003B2545">
      <w:pPr>
        <w:pStyle w:val="Heading5"/>
        <w:rPr>
          <w:lang w:eastAsia="zh-CN"/>
        </w:rPr>
      </w:pPr>
      <w:r>
        <w:rPr>
          <w:lang w:eastAsia="zh-CN"/>
        </w:rPr>
        <w:t>2.1.1.5.9</w:t>
      </w:r>
      <w:r>
        <w:rPr>
          <w:lang w:eastAsia="zh-CN"/>
        </w:rPr>
        <w:tab/>
      </w:r>
      <w:r>
        <w:rPr>
          <w:rFonts w:hint="eastAsia"/>
          <w:lang w:val="en-GB" w:eastAsia="zh-CN"/>
        </w:rPr>
        <w:t>补充上行链路</w:t>
      </w:r>
    </w:p>
    <w:p w14:paraId="35C8D825" w14:textId="77777777" w:rsidR="00545E1C" w:rsidRDefault="003B2545">
      <w:pPr>
        <w:spacing w:line="240" w:lineRule="auto"/>
        <w:ind w:firstLineChars="200" w:firstLine="480"/>
        <w:rPr>
          <w:lang w:val="en-GB" w:eastAsia="zh-CN"/>
        </w:rPr>
      </w:pPr>
      <w:r>
        <w:rPr>
          <w:rFonts w:hint="eastAsia"/>
          <w:lang w:val="en-GB" w:eastAsia="zh-CN"/>
        </w:rPr>
        <w:t>在补充上行链路（</w:t>
      </w:r>
      <w:r>
        <w:rPr>
          <w:rFonts w:hint="eastAsia"/>
          <w:lang w:val="en-GB" w:eastAsia="zh-CN"/>
        </w:rPr>
        <w:t>SUL</w:t>
      </w:r>
      <w:r>
        <w:rPr>
          <w:rFonts w:hint="eastAsia"/>
          <w:lang w:val="en-GB" w:eastAsia="zh-CN"/>
        </w:rPr>
        <w:t>）的情况下，</w:t>
      </w:r>
      <w:r>
        <w:rPr>
          <w:rFonts w:hint="eastAsia"/>
          <w:lang w:val="en-GB" w:eastAsia="zh-CN"/>
        </w:rPr>
        <w:t>UE</w:t>
      </w:r>
      <w:r>
        <w:rPr>
          <w:rFonts w:hint="eastAsia"/>
          <w:lang w:val="en-GB" w:eastAsia="zh-CN"/>
        </w:rPr>
        <w:t>被配置有用于同一小区中</w:t>
      </w:r>
      <w:r>
        <w:rPr>
          <w:rFonts w:hint="eastAsia"/>
          <w:lang w:val="en-GB" w:eastAsia="zh-CN"/>
        </w:rPr>
        <w:t>1</w:t>
      </w:r>
      <w:r>
        <w:rPr>
          <w:rFonts w:hint="eastAsia"/>
          <w:lang w:val="en-GB" w:eastAsia="zh-CN"/>
        </w:rPr>
        <w:t>个</w:t>
      </w:r>
      <w:r>
        <w:rPr>
          <w:rFonts w:hint="eastAsia"/>
          <w:lang w:val="en-GB" w:eastAsia="zh-CN"/>
        </w:rPr>
        <w:t>DL</w:t>
      </w:r>
      <w:r>
        <w:rPr>
          <w:rFonts w:hint="eastAsia"/>
          <w:lang w:val="en-GB" w:eastAsia="zh-CN"/>
        </w:rPr>
        <w:t>的</w:t>
      </w:r>
      <w:r>
        <w:rPr>
          <w:rFonts w:hint="eastAsia"/>
          <w:lang w:val="en-GB" w:eastAsia="zh-CN"/>
        </w:rPr>
        <w:t>2</w:t>
      </w:r>
      <w:r>
        <w:rPr>
          <w:rFonts w:hint="eastAsia"/>
          <w:lang w:val="en-GB" w:eastAsia="zh-CN"/>
        </w:rPr>
        <w:t>个</w:t>
      </w:r>
      <w:r>
        <w:rPr>
          <w:rFonts w:hint="eastAsia"/>
          <w:lang w:val="en-GB" w:eastAsia="zh-CN"/>
        </w:rPr>
        <w:t>UL</w:t>
      </w:r>
      <w:r>
        <w:rPr>
          <w:rFonts w:hint="eastAsia"/>
          <w:lang w:val="en-GB" w:eastAsia="zh-CN"/>
        </w:rPr>
        <w:t>，并且由网络控制在这</w:t>
      </w:r>
      <w:r>
        <w:rPr>
          <w:rFonts w:hint="eastAsia"/>
          <w:lang w:val="en-GB" w:eastAsia="zh-CN"/>
        </w:rPr>
        <w:t>2</w:t>
      </w:r>
      <w:r>
        <w:rPr>
          <w:rFonts w:hint="eastAsia"/>
          <w:lang w:val="en-GB" w:eastAsia="zh-CN"/>
        </w:rPr>
        <w:t>个</w:t>
      </w:r>
      <w:r>
        <w:rPr>
          <w:rFonts w:hint="eastAsia"/>
          <w:lang w:val="en-GB" w:eastAsia="zh-CN"/>
        </w:rPr>
        <w:t>UL</w:t>
      </w:r>
      <w:r>
        <w:rPr>
          <w:rFonts w:hint="eastAsia"/>
          <w:lang w:val="en-GB" w:eastAsia="zh-CN"/>
        </w:rPr>
        <w:t>上的上行链路传输，以避免在时间上重叠</w:t>
      </w:r>
      <w:r>
        <w:rPr>
          <w:rFonts w:hint="eastAsia"/>
          <w:lang w:val="en-GB" w:eastAsia="zh-CN"/>
        </w:rPr>
        <w:t>PUSCH/PUCCH</w:t>
      </w:r>
      <w:r>
        <w:rPr>
          <w:rFonts w:hint="eastAsia"/>
          <w:lang w:val="en-GB" w:eastAsia="zh-CN"/>
        </w:rPr>
        <w:t>传输。通过调度避免了在</w:t>
      </w:r>
      <w:r>
        <w:rPr>
          <w:rFonts w:hint="eastAsia"/>
          <w:lang w:val="en-GB" w:eastAsia="zh-CN"/>
        </w:rPr>
        <w:t>PUSCH</w:t>
      </w:r>
      <w:r>
        <w:rPr>
          <w:rFonts w:hint="eastAsia"/>
          <w:lang w:val="en-GB" w:eastAsia="zh-CN"/>
        </w:rPr>
        <w:t>上的重叠传输，而通过配置避免了在</w:t>
      </w:r>
      <w:r>
        <w:rPr>
          <w:rFonts w:hint="eastAsia"/>
          <w:lang w:val="en-GB" w:eastAsia="zh-CN"/>
        </w:rPr>
        <w:t>PUCCH</w:t>
      </w:r>
      <w:r>
        <w:rPr>
          <w:rFonts w:hint="eastAsia"/>
          <w:lang w:val="en-GB" w:eastAsia="zh-CN"/>
        </w:rPr>
        <w:t>上的重叠传输（只能为小区</w:t>
      </w:r>
      <w:r>
        <w:rPr>
          <w:rFonts w:hint="eastAsia"/>
          <w:lang w:val="en-GB" w:eastAsia="zh-CN"/>
        </w:rPr>
        <w:t>2</w:t>
      </w:r>
      <w:r>
        <w:rPr>
          <w:rFonts w:hint="eastAsia"/>
          <w:lang w:val="en-GB" w:eastAsia="zh-CN"/>
        </w:rPr>
        <w:t>个</w:t>
      </w:r>
      <w:r>
        <w:rPr>
          <w:rFonts w:hint="eastAsia"/>
          <w:lang w:val="en-GB" w:eastAsia="zh-CN"/>
        </w:rPr>
        <w:t>UL</w:t>
      </w:r>
      <w:r>
        <w:rPr>
          <w:rFonts w:hint="eastAsia"/>
          <w:lang w:val="en-GB" w:eastAsia="zh-CN"/>
        </w:rPr>
        <w:t>中的一个配置</w:t>
      </w:r>
      <w:r>
        <w:rPr>
          <w:rFonts w:hint="eastAsia"/>
          <w:lang w:val="en-GB" w:eastAsia="zh-CN"/>
        </w:rPr>
        <w:t>PUCCH</w:t>
      </w:r>
      <w:r>
        <w:rPr>
          <w:rFonts w:hint="eastAsia"/>
          <w:lang w:val="en-GB" w:eastAsia="zh-CN"/>
        </w:rPr>
        <w:t>）。另外，在每个上行链路中都支持初始访问。</w:t>
      </w:r>
    </w:p>
    <w:p w14:paraId="7518C6CD" w14:textId="77777777" w:rsidR="00545E1C" w:rsidRDefault="003B2545">
      <w:pPr>
        <w:pStyle w:val="Heading5"/>
        <w:rPr>
          <w:lang w:val="en-GB" w:eastAsia="zh-CN"/>
        </w:rPr>
      </w:pPr>
      <w:r>
        <w:rPr>
          <w:lang w:val="en-GB" w:eastAsia="zh-CN"/>
        </w:rPr>
        <w:t>2.1.1.5.10</w:t>
      </w:r>
      <w:r>
        <w:rPr>
          <w:lang w:val="en-GB" w:eastAsia="zh-CN"/>
        </w:rPr>
        <w:tab/>
      </w:r>
      <w:r>
        <w:rPr>
          <w:rFonts w:hint="eastAsia"/>
          <w:lang w:val="en-GB" w:eastAsia="zh-CN"/>
        </w:rPr>
        <w:t>带宽适配（</w:t>
      </w:r>
      <w:r>
        <w:rPr>
          <w:rFonts w:hint="eastAsia"/>
          <w:lang w:val="en-GB" w:eastAsia="zh-CN"/>
        </w:rPr>
        <w:t>BA</w:t>
      </w:r>
      <w:r>
        <w:rPr>
          <w:rFonts w:hint="eastAsia"/>
          <w:lang w:val="en-GB" w:eastAsia="zh-CN"/>
        </w:rPr>
        <w:t>）</w:t>
      </w:r>
    </w:p>
    <w:p w14:paraId="528F8BA0" w14:textId="77777777" w:rsidR="00545E1C" w:rsidRDefault="003B2545">
      <w:pPr>
        <w:spacing w:line="240" w:lineRule="auto"/>
        <w:ind w:firstLineChars="200" w:firstLine="480"/>
        <w:rPr>
          <w:lang w:val="en-GB" w:eastAsia="zh-CN"/>
        </w:rPr>
      </w:pPr>
      <w:r>
        <w:rPr>
          <w:rFonts w:hint="eastAsia"/>
          <w:lang w:val="en-GB" w:eastAsia="zh-CN"/>
        </w:rPr>
        <w:t>利用带宽适配（</w:t>
      </w:r>
      <w:r>
        <w:rPr>
          <w:rFonts w:hint="eastAsia"/>
          <w:lang w:val="en-GB" w:eastAsia="zh-CN"/>
        </w:rPr>
        <w:t>BA</w:t>
      </w:r>
      <w:r>
        <w:rPr>
          <w:rFonts w:hint="eastAsia"/>
          <w:lang w:val="en-GB" w:eastAsia="zh-CN"/>
        </w:rPr>
        <w:t>），</w:t>
      </w:r>
      <w:r>
        <w:rPr>
          <w:rFonts w:hint="eastAsia"/>
          <w:lang w:val="en-GB" w:eastAsia="zh-CN"/>
        </w:rPr>
        <w:t>UE</w:t>
      </w:r>
      <w:r>
        <w:rPr>
          <w:rFonts w:hint="eastAsia"/>
          <w:lang w:val="en-GB" w:eastAsia="zh-CN"/>
        </w:rPr>
        <w:t>接收和发送带宽不必与小区的带宽一样大，并可以进行调整：可以命令更改宽度（例如，在活跃性较低的时间段内缩小，以节省功率）；位置可以在频域中移动（例如，以增加调度灵活性）；并且子载波间隔可以被命令更改（例如，以允许不同的服务）。小区总的小区带宽的子集称为带宽部分（</w:t>
      </w:r>
      <w:r>
        <w:rPr>
          <w:rFonts w:hint="eastAsia"/>
          <w:lang w:val="en-GB" w:eastAsia="zh-CN"/>
        </w:rPr>
        <w:t>BWP</w:t>
      </w:r>
      <w:r>
        <w:rPr>
          <w:rFonts w:hint="eastAsia"/>
          <w:lang w:val="en-GB" w:eastAsia="zh-CN"/>
        </w:rPr>
        <w:t>），利用</w:t>
      </w:r>
      <w:r>
        <w:rPr>
          <w:rFonts w:hint="eastAsia"/>
          <w:lang w:val="en-GB" w:eastAsia="zh-CN"/>
        </w:rPr>
        <w:t>B</w:t>
      </w:r>
      <w:r>
        <w:rPr>
          <w:lang w:val="en-GB" w:eastAsia="zh-CN"/>
        </w:rPr>
        <w:t>WP</w:t>
      </w:r>
      <w:r>
        <w:rPr>
          <w:rFonts w:hint="eastAsia"/>
          <w:lang w:val="en-GB" w:eastAsia="zh-CN"/>
        </w:rPr>
        <w:t>对</w:t>
      </w:r>
      <w:r>
        <w:rPr>
          <w:rFonts w:hint="eastAsia"/>
          <w:lang w:val="en-GB" w:eastAsia="zh-CN"/>
        </w:rPr>
        <w:t>U</w:t>
      </w:r>
      <w:r>
        <w:rPr>
          <w:lang w:val="en-GB" w:eastAsia="zh-CN"/>
        </w:rPr>
        <w:t>E</w:t>
      </w:r>
      <w:r>
        <w:rPr>
          <w:rFonts w:hint="eastAsia"/>
          <w:lang w:val="en-GB" w:eastAsia="zh-CN"/>
        </w:rPr>
        <w:t>进行配置来实现</w:t>
      </w:r>
      <w:r>
        <w:rPr>
          <w:rFonts w:hint="eastAsia"/>
          <w:lang w:val="en-GB" w:eastAsia="zh-CN"/>
        </w:rPr>
        <w:t>B</w:t>
      </w:r>
      <w:r>
        <w:rPr>
          <w:lang w:val="en-GB" w:eastAsia="zh-CN"/>
        </w:rPr>
        <w:t>A</w:t>
      </w:r>
      <w:r>
        <w:rPr>
          <w:rFonts w:hint="eastAsia"/>
          <w:lang w:val="en-GB" w:eastAsia="zh-CN"/>
        </w:rPr>
        <w:t>，并告知</w:t>
      </w:r>
      <w:r>
        <w:rPr>
          <w:rFonts w:hint="eastAsia"/>
          <w:lang w:val="en-GB" w:eastAsia="zh-CN"/>
        </w:rPr>
        <w:t>UE</w:t>
      </w:r>
      <w:r>
        <w:rPr>
          <w:rFonts w:hint="eastAsia"/>
          <w:lang w:val="en-GB" w:eastAsia="zh-CN"/>
        </w:rPr>
        <w:t>所配置的</w:t>
      </w:r>
      <w:r>
        <w:rPr>
          <w:rFonts w:hint="eastAsia"/>
          <w:lang w:val="en-GB" w:eastAsia="zh-CN"/>
        </w:rPr>
        <w:t>BWP</w:t>
      </w:r>
      <w:r>
        <w:rPr>
          <w:rFonts w:hint="eastAsia"/>
          <w:lang w:val="en-GB" w:eastAsia="zh-CN"/>
        </w:rPr>
        <w:t>中哪个当前是活跃的。</w:t>
      </w:r>
    </w:p>
    <w:p w14:paraId="67EC5B5B" w14:textId="77777777" w:rsidR="00545E1C" w:rsidRDefault="003B2545">
      <w:pPr>
        <w:spacing w:line="240" w:lineRule="auto"/>
        <w:ind w:firstLineChars="200" w:firstLine="480"/>
        <w:rPr>
          <w:lang w:val="en-GB" w:eastAsia="zh-CN"/>
        </w:rPr>
      </w:pPr>
      <w:r>
        <w:rPr>
          <w:rFonts w:hint="eastAsia"/>
          <w:lang w:val="en-GB" w:eastAsia="zh-CN"/>
        </w:rPr>
        <w:t>下面的图</w:t>
      </w:r>
      <w:r>
        <w:rPr>
          <w:lang w:val="en-GB" w:eastAsia="zh-CN"/>
        </w:rPr>
        <w:t>40</w:t>
      </w:r>
      <w:r>
        <w:rPr>
          <w:rFonts w:hint="eastAsia"/>
          <w:lang w:val="en-GB" w:eastAsia="zh-CN"/>
        </w:rPr>
        <w:t>描述了配置三个不同</w:t>
      </w:r>
      <w:r>
        <w:rPr>
          <w:rFonts w:hint="eastAsia"/>
          <w:lang w:val="en-GB" w:eastAsia="zh-CN"/>
        </w:rPr>
        <w:t>BWP</w:t>
      </w:r>
      <w:r>
        <w:rPr>
          <w:rFonts w:hint="eastAsia"/>
          <w:lang w:val="en-GB" w:eastAsia="zh-CN"/>
        </w:rPr>
        <w:t>的场景：</w:t>
      </w:r>
    </w:p>
    <w:p w14:paraId="717990EA" w14:textId="77777777" w:rsidR="00545E1C" w:rsidRDefault="003B2545">
      <w:pPr>
        <w:pStyle w:val="enumlev1"/>
        <w:spacing w:before="40" w:line="240" w:lineRule="auto"/>
        <w:rPr>
          <w:lang w:val="en-GB" w:eastAsia="zh-CN"/>
        </w:rPr>
      </w:pPr>
      <w:r>
        <w:rPr>
          <w:lang w:eastAsia="zh-CN"/>
        </w:rPr>
        <w:t>–</w:t>
      </w:r>
      <w:r>
        <w:rPr>
          <w:lang w:val="en-GB" w:eastAsia="zh-CN"/>
        </w:rPr>
        <w:tab/>
      </w:r>
      <w:r>
        <w:rPr>
          <w:rFonts w:hint="eastAsia"/>
          <w:lang w:val="en-GB" w:eastAsia="zh-CN"/>
        </w:rPr>
        <w:t>BWP</w:t>
      </w:r>
      <w:r>
        <w:rPr>
          <w:vertAlign w:val="subscript"/>
          <w:lang w:val="en-GB" w:eastAsia="zh-CN"/>
        </w:rPr>
        <w:t>1</w:t>
      </w:r>
      <w:r>
        <w:rPr>
          <w:rFonts w:hint="eastAsia"/>
          <w:lang w:val="en-GB" w:eastAsia="zh-CN"/>
        </w:rPr>
        <w:t>，带宽为</w:t>
      </w:r>
      <w:r>
        <w:rPr>
          <w:rFonts w:hint="eastAsia"/>
          <w:lang w:val="en-GB" w:eastAsia="zh-CN"/>
        </w:rPr>
        <w:t>40 MHz</w:t>
      </w:r>
      <w:r>
        <w:rPr>
          <w:rFonts w:hint="eastAsia"/>
          <w:lang w:val="en-GB" w:eastAsia="zh-CN"/>
        </w:rPr>
        <w:t>，子载波间隔为</w:t>
      </w:r>
      <w:r>
        <w:rPr>
          <w:rFonts w:hint="eastAsia"/>
          <w:lang w:val="en-GB" w:eastAsia="zh-CN"/>
        </w:rPr>
        <w:t>15 kHz</w:t>
      </w:r>
      <w:r>
        <w:rPr>
          <w:rFonts w:hint="eastAsia"/>
          <w:lang w:val="en-GB" w:eastAsia="zh-CN"/>
        </w:rPr>
        <w:t>；</w:t>
      </w:r>
    </w:p>
    <w:p w14:paraId="5FB95F8F" w14:textId="77777777" w:rsidR="00545E1C" w:rsidRDefault="003B2545">
      <w:pPr>
        <w:pStyle w:val="enumlev1"/>
        <w:spacing w:before="40" w:line="240" w:lineRule="auto"/>
        <w:rPr>
          <w:lang w:val="en-GB" w:eastAsia="zh-CN"/>
        </w:rPr>
      </w:pPr>
      <w:r>
        <w:rPr>
          <w:lang w:eastAsia="zh-CN"/>
        </w:rPr>
        <w:t>–</w:t>
      </w:r>
      <w:r>
        <w:rPr>
          <w:lang w:val="en-GB" w:eastAsia="zh-CN"/>
        </w:rPr>
        <w:tab/>
      </w:r>
      <w:r>
        <w:rPr>
          <w:rFonts w:hint="eastAsia"/>
          <w:lang w:val="en-GB" w:eastAsia="zh-CN"/>
        </w:rPr>
        <w:t>BWP</w:t>
      </w:r>
      <w:r>
        <w:rPr>
          <w:vertAlign w:val="subscript"/>
          <w:lang w:val="en-GB" w:eastAsia="zh-CN"/>
        </w:rPr>
        <w:t>2</w:t>
      </w:r>
      <w:r>
        <w:rPr>
          <w:rFonts w:hint="eastAsia"/>
          <w:lang w:val="en-GB" w:eastAsia="zh-CN"/>
        </w:rPr>
        <w:t>，带宽为</w:t>
      </w:r>
      <w:r>
        <w:rPr>
          <w:rFonts w:hint="eastAsia"/>
          <w:lang w:val="en-GB" w:eastAsia="zh-CN"/>
        </w:rPr>
        <w:t>10 MHz</w:t>
      </w:r>
      <w:r>
        <w:rPr>
          <w:rFonts w:hint="eastAsia"/>
          <w:lang w:val="en-GB" w:eastAsia="zh-CN"/>
        </w:rPr>
        <w:t>，子载波间隔为</w:t>
      </w:r>
      <w:r>
        <w:rPr>
          <w:rFonts w:hint="eastAsia"/>
          <w:lang w:val="en-GB" w:eastAsia="zh-CN"/>
        </w:rPr>
        <w:t>15 kHz</w:t>
      </w:r>
      <w:r>
        <w:rPr>
          <w:rFonts w:hint="eastAsia"/>
          <w:lang w:val="en-GB" w:eastAsia="zh-CN"/>
        </w:rPr>
        <w:t>；</w:t>
      </w:r>
    </w:p>
    <w:p w14:paraId="6593E935" w14:textId="77777777" w:rsidR="00545E1C" w:rsidRDefault="003B2545">
      <w:pPr>
        <w:pStyle w:val="enumlev1"/>
        <w:spacing w:before="40" w:line="240" w:lineRule="auto"/>
        <w:rPr>
          <w:lang w:val="en-GB" w:eastAsia="zh-CN"/>
        </w:rPr>
      </w:pPr>
      <w:r>
        <w:rPr>
          <w:lang w:eastAsia="zh-CN"/>
        </w:rPr>
        <w:t>–</w:t>
      </w:r>
      <w:r>
        <w:rPr>
          <w:lang w:val="en-GB" w:eastAsia="zh-CN"/>
        </w:rPr>
        <w:tab/>
      </w:r>
      <w:r>
        <w:rPr>
          <w:rFonts w:hint="eastAsia"/>
          <w:lang w:val="en-GB" w:eastAsia="zh-CN"/>
        </w:rPr>
        <w:t>BWP</w:t>
      </w:r>
      <w:r>
        <w:rPr>
          <w:vertAlign w:val="subscript"/>
          <w:lang w:val="en-GB" w:eastAsia="zh-CN"/>
        </w:rPr>
        <w:t>3</w:t>
      </w:r>
      <w:r>
        <w:rPr>
          <w:rFonts w:hint="eastAsia"/>
          <w:lang w:val="en-GB" w:eastAsia="zh-CN"/>
        </w:rPr>
        <w:t>，带宽为</w:t>
      </w:r>
      <w:r>
        <w:rPr>
          <w:rFonts w:hint="eastAsia"/>
          <w:lang w:val="en-GB" w:eastAsia="zh-CN"/>
        </w:rPr>
        <w:t>20 MHz</w:t>
      </w:r>
      <w:r>
        <w:rPr>
          <w:rFonts w:hint="eastAsia"/>
          <w:lang w:val="en-GB" w:eastAsia="zh-CN"/>
        </w:rPr>
        <w:t>，子载波间隔为</w:t>
      </w:r>
      <w:r>
        <w:rPr>
          <w:rFonts w:hint="eastAsia"/>
          <w:lang w:val="en-GB" w:eastAsia="zh-CN"/>
        </w:rPr>
        <w:t>60 kHz</w:t>
      </w:r>
      <w:r>
        <w:rPr>
          <w:rFonts w:hint="eastAsia"/>
          <w:lang w:val="en-GB" w:eastAsia="zh-CN"/>
        </w:rPr>
        <w:t>。</w:t>
      </w:r>
    </w:p>
    <w:p w14:paraId="7666848C" w14:textId="77777777" w:rsidR="00545E1C" w:rsidRDefault="003B2545">
      <w:pPr>
        <w:pStyle w:val="FigureNo"/>
      </w:pPr>
      <w:r>
        <w:t>图</w:t>
      </w:r>
      <w:r>
        <w:t>40</w:t>
      </w:r>
    </w:p>
    <w:p w14:paraId="55F7D715" w14:textId="77777777" w:rsidR="00545E1C" w:rsidRDefault="003B2545">
      <w:pPr>
        <w:pStyle w:val="Figuretitle"/>
      </w:pPr>
      <w:r>
        <w:t>BA</w:t>
      </w:r>
      <w:r>
        <w:rPr>
          <w:rFonts w:hint="eastAsia"/>
          <w:lang w:eastAsia="zh-CN"/>
        </w:rPr>
        <w:t>示例</w:t>
      </w:r>
    </w:p>
    <w:p w14:paraId="200333F2" w14:textId="77777777" w:rsidR="00545E1C" w:rsidRDefault="00A909FA">
      <w:pPr>
        <w:pStyle w:val="Figure"/>
      </w:pPr>
      <w:r>
        <w:pict w14:anchorId="28FEBD05">
          <v:shape id="_x0000_i1458" type="#_x0000_t75" style="width:334.65pt;height:203.9pt">
            <v:imagedata r:id="rId2651" o:title=""/>
          </v:shape>
        </w:pict>
      </w:r>
    </w:p>
    <w:p w14:paraId="35EC934C" w14:textId="77777777" w:rsidR="00545E1C" w:rsidRDefault="003B2545">
      <w:pPr>
        <w:pStyle w:val="Heading4"/>
        <w:rPr>
          <w:lang w:eastAsia="zh-CN"/>
        </w:rPr>
      </w:pPr>
      <w:r>
        <w:rPr>
          <w:lang w:eastAsia="zh-CN"/>
        </w:rPr>
        <w:t>2.1.1.6</w:t>
      </w:r>
      <w:r>
        <w:rPr>
          <w:lang w:eastAsia="zh-CN"/>
        </w:rPr>
        <w:tab/>
      </w:r>
      <w:r>
        <w:rPr>
          <w:rFonts w:hint="eastAsia"/>
          <w:lang w:val="en-GB" w:eastAsia="zh-CN"/>
        </w:rPr>
        <w:t>无线电资源控制</w:t>
      </w:r>
      <w:r>
        <w:rPr>
          <w:rFonts w:hint="eastAsia"/>
          <w:lang w:eastAsia="zh-CN"/>
        </w:rPr>
        <w:t>（</w:t>
      </w:r>
      <w:r>
        <w:rPr>
          <w:rFonts w:hint="eastAsia"/>
          <w:lang w:eastAsia="zh-CN"/>
        </w:rPr>
        <w:t>RRC</w:t>
      </w:r>
      <w:r>
        <w:rPr>
          <w:rFonts w:hint="eastAsia"/>
          <w:lang w:eastAsia="zh-CN"/>
        </w:rPr>
        <w:t>）</w:t>
      </w:r>
    </w:p>
    <w:p w14:paraId="4FDB8FEB" w14:textId="77777777" w:rsidR="00545E1C" w:rsidRDefault="003B2545">
      <w:pPr>
        <w:pStyle w:val="Heading5"/>
        <w:rPr>
          <w:lang w:eastAsia="zh-CN"/>
        </w:rPr>
      </w:pPr>
      <w:r>
        <w:rPr>
          <w:lang w:eastAsia="zh-CN"/>
        </w:rPr>
        <w:t>2.1.1.6.1</w:t>
      </w:r>
      <w:r>
        <w:rPr>
          <w:lang w:eastAsia="zh-CN"/>
        </w:rPr>
        <w:tab/>
      </w:r>
      <w:r>
        <w:rPr>
          <w:rFonts w:hint="eastAsia"/>
          <w:lang w:val="en-GB" w:eastAsia="zh-CN"/>
        </w:rPr>
        <w:t>服务和功能</w:t>
      </w:r>
    </w:p>
    <w:p w14:paraId="352D04E3" w14:textId="77777777" w:rsidR="00545E1C" w:rsidRDefault="003B2545">
      <w:pPr>
        <w:spacing w:line="240" w:lineRule="auto"/>
        <w:ind w:firstLineChars="200" w:firstLine="480"/>
        <w:rPr>
          <w:lang w:eastAsia="zh-CN"/>
        </w:rPr>
      </w:pPr>
      <w:r>
        <w:rPr>
          <w:rFonts w:hint="eastAsia"/>
          <w:lang w:eastAsia="zh-CN"/>
        </w:rPr>
        <w:t>RRC</w:t>
      </w:r>
      <w:r>
        <w:rPr>
          <w:rFonts w:hint="eastAsia"/>
          <w:lang w:val="en-GB" w:eastAsia="zh-CN"/>
        </w:rPr>
        <w:t>子层的主要服务和功能包括</w:t>
      </w:r>
      <w:r>
        <w:rPr>
          <w:rFonts w:hint="eastAsia"/>
          <w:lang w:eastAsia="zh-CN"/>
        </w:rPr>
        <w:t>：</w:t>
      </w:r>
    </w:p>
    <w:p w14:paraId="1B213C21"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广播与</w:t>
      </w:r>
      <w:r>
        <w:rPr>
          <w:rFonts w:hint="eastAsia"/>
          <w:lang w:val="en-GB" w:eastAsia="zh-CN"/>
        </w:rPr>
        <w:t>AS</w:t>
      </w:r>
      <w:r>
        <w:rPr>
          <w:rFonts w:hint="eastAsia"/>
          <w:lang w:val="en-GB" w:eastAsia="zh-CN"/>
        </w:rPr>
        <w:t>和</w:t>
      </w:r>
      <w:r>
        <w:rPr>
          <w:rFonts w:hint="eastAsia"/>
          <w:lang w:val="en-GB" w:eastAsia="zh-CN"/>
        </w:rPr>
        <w:t>NAS</w:t>
      </w:r>
      <w:r>
        <w:rPr>
          <w:rFonts w:hint="eastAsia"/>
          <w:lang w:val="en-GB" w:eastAsia="zh-CN"/>
        </w:rPr>
        <w:t>有关的系统信息；</w:t>
      </w:r>
    </w:p>
    <w:p w14:paraId="2989527B" w14:textId="155FA9C5" w:rsidR="00545E1C" w:rsidRDefault="003B2545" w:rsidP="0092308A">
      <w:pPr>
        <w:pStyle w:val="enumlev1"/>
        <w:spacing w:line="240" w:lineRule="auto"/>
        <w:rPr>
          <w:lang w:val="en-GB" w:eastAsia="zh-CN"/>
        </w:rPr>
      </w:pPr>
      <w:r>
        <w:rPr>
          <w:lang w:val="en-GB" w:eastAsia="zh-CN"/>
        </w:rPr>
        <w:t>–</w:t>
      </w:r>
      <w:r>
        <w:rPr>
          <w:lang w:val="en-GB" w:eastAsia="zh-CN"/>
        </w:rPr>
        <w:tab/>
      </w:r>
      <w:r>
        <w:rPr>
          <w:rFonts w:hint="eastAsia"/>
          <w:lang w:val="en-GB" w:eastAsia="zh-CN"/>
        </w:rPr>
        <w:t>由</w:t>
      </w:r>
      <w:r>
        <w:rPr>
          <w:rFonts w:hint="eastAsia"/>
          <w:lang w:val="en-GB" w:eastAsia="zh-CN"/>
        </w:rPr>
        <w:t>5GC</w:t>
      </w:r>
      <w:r>
        <w:rPr>
          <w:rFonts w:hint="eastAsia"/>
          <w:lang w:val="en-GB" w:eastAsia="zh-CN"/>
        </w:rPr>
        <w:t>或</w:t>
      </w:r>
      <w:r>
        <w:rPr>
          <w:rFonts w:hint="eastAsia"/>
          <w:lang w:val="en-GB" w:eastAsia="zh-CN"/>
        </w:rPr>
        <w:t>NG-RAN</w:t>
      </w:r>
      <w:r>
        <w:rPr>
          <w:rFonts w:hint="eastAsia"/>
          <w:lang w:val="en-GB" w:eastAsia="zh-CN"/>
        </w:rPr>
        <w:t>发起的寻呼；</w:t>
      </w:r>
    </w:p>
    <w:p w14:paraId="142E0B1C" w14:textId="77777777" w:rsidR="00545E1C" w:rsidRDefault="003B2545">
      <w:pPr>
        <w:pStyle w:val="enumlev1"/>
        <w:spacing w:line="240" w:lineRule="auto"/>
        <w:rPr>
          <w:lang w:val="en-GB" w:eastAsia="zh-CN"/>
        </w:rPr>
      </w:pPr>
      <w:r>
        <w:rPr>
          <w:lang w:val="en-GB" w:eastAsia="zh-CN"/>
        </w:rPr>
        <w:lastRenderedPageBreak/>
        <w:t>–</w:t>
      </w:r>
      <w:r>
        <w:rPr>
          <w:lang w:val="en-GB" w:eastAsia="zh-CN"/>
        </w:rPr>
        <w:tab/>
      </w:r>
      <w:r>
        <w:rPr>
          <w:rFonts w:hint="eastAsia"/>
          <w:lang w:val="en-GB" w:eastAsia="zh-CN"/>
        </w:rPr>
        <w:t>在</w:t>
      </w:r>
      <w:r>
        <w:rPr>
          <w:rFonts w:hint="eastAsia"/>
          <w:lang w:val="en-GB" w:eastAsia="zh-CN"/>
        </w:rPr>
        <w:t>UE</w:t>
      </w:r>
      <w:r>
        <w:rPr>
          <w:rFonts w:hint="eastAsia"/>
          <w:lang w:val="en-GB" w:eastAsia="zh-CN"/>
        </w:rPr>
        <w:t>与</w:t>
      </w:r>
      <w:r>
        <w:rPr>
          <w:rFonts w:hint="eastAsia"/>
          <w:lang w:val="en-GB" w:eastAsia="zh-CN"/>
        </w:rPr>
        <w:t>NG-RAN</w:t>
      </w:r>
      <w:r>
        <w:rPr>
          <w:rFonts w:hint="eastAsia"/>
          <w:lang w:val="en-GB" w:eastAsia="zh-CN"/>
        </w:rPr>
        <w:t>之间建立、维护和释放</w:t>
      </w:r>
      <w:r>
        <w:rPr>
          <w:rFonts w:hint="eastAsia"/>
          <w:lang w:val="en-GB" w:eastAsia="zh-CN"/>
        </w:rPr>
        <w:t>RRC</w:t>
      </w:r>
      <w:r>
        <w:rPr>
          <w:rFonts w:hint="eastAsia"/>
          <w:lang w:val="en-GB" w:eastAsia="zh-CN"/>
        </w:rPr>
        <w:t>连接，包括：</w:t>
      </w:r>
    </w:p>
    <w:p w14:paraId="456CDD28"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添加、修改和发布载波聚合；</w:t>
      </w:r>
    </w:p>
    <w:p w14:paraId="7C6D12E8"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在</w:t>
      </w:r>
      <w:r>
        <w:rPr>
          <w:rFonts w:hint="eastAsia"/>
          <w:lang w:val="en-GB" w:eastAsia="zh-CN"/>
        </w:rPr>
        <w:t>NR</w:t>
      </w:r>
      <w:r>
        <w:rPr>
          <w:rFonts w:hint="eastAsia"/>
          <w:lang w:val="en-GB" w:eastAsia="zh-CN"/>
        </w:rPr>
        <w:t>中或</w:t>
      </w:r>
      <w:r>
        <w:rPr>
          <w:rFonts w:hint="eastAsia"/>
          <w:lang w:val="en-GB" w:eastAsia="zh-CN"/>
        </w:rPr>
        <w:t>E-UTRA</w:t>
      </w:r>
      <w:r>
        <w:rPr>
          <w:rFonts w:hint="eastAsia"/>
          <w:lang w:val="en-GB" w:eastAsia="zh-CN"/>
        </w:rPr>
        <w:t>与</w:t>
      </w:r>
      <w:r>
        <w:rPr>
          <w:rFonts w:hint="eastAsia"/>
          <w:lang w:val="en-GB" w:eastAsia="zh-CN"/>
        </w:rPr>
        <w:t>NR</w:t>
      </w:r>
      <w:r>
        <w:rPr>
          <w:rFonts w:hint="eastAsia"/>
          <w:lang w:val="en-GB" w:eastAsia="zh-CN"/>
        </w:rPr>
        <w:t>之间添加、修改和发布双连接。</w:t>
      </w:r>
    </w:p>
    <w:p w14:paraId="7F7B4424"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安全功能，包括密钥管理；</w:t>
      </w:r>
    </w:p>
    <w:p w14:paraId="36F20EA4"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建立、配置、维护和释放信令无线电承载信道（</w:t>
      </w:r>
      <w:r>
        <w:rPr>
          <w:rFonts w:hint="eastAsia"/>
          <w:lang w:val="en-GB" w:eastAsia="zh-CN"/>
        </w:rPr>
        <w:t>SRB</w:t>
      </w:r>
      <w:r>
        <w:rPr>
          <w:rFonts w:hint="eastAsia"/>
          <w:lang w:val="en-GB" w:eastAsia="zh-CN"/>
        </w:rPr>
        <w:t>）和数据无线电承载信道（</w:t>
      </w:r>
      <w:r>
        <w:rPr>
          <w:rFonts w:hint="eastAsia"/>
          <w:lang w:val="en-GB" w:eastAsia="zh-CN"/>
        </w:rPr>
        <w:t>DRB</w:t>
      </w:r>
      <w:r>
        <w:rPr>
          <w:rFonts w:hint="eastAsia"/>
          <w:lang w:val="en-GB" w:eastAsia="zh-CN"/>
        </w:rPr>
        <w:t>）；</w:t>
      </w:r>
    </w:p>
    <w:p w14:paraId="7F288344"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移动功能包括：</w:t>
      </w:r>
    </w:p>
    <w:p w14:paraId="5040B1CD"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切换和上下文传输；</w:t>
      </w:r>
    </w:p>
    <w:p w14:paraId="5CF1E71A"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UE</w:t>
      </w:r>
      <w:r>
        <w:rPr>
          <w:rFonts w:hint="eastAsia"/>
          <w:lang w:val="en-GB" w:eastAsia="zh-CN"/>
        </w:rPr>
        <w:t>小区选择和重选以及对小区选择和重选的控制；</w:t>
      </w:r>
    </w:p>
    <w:p w14:paraId="473BC449"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RAT</w:t>
      </w:r>
      <w:r>
        <w:rPr>
          <w:rFonts w:hint="eastAsia"/>
          <w:lang w:val="en-GB" w:eastAsia="zh-CN"/>
        </w:rPr>
        <w:t>间移动。</w:t>
      </w:r>
    </w:p>
    <w:p w14:paraId="5AE5F750"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QoS</w:t>
      </w:r>
      <w:r>
        <w:rPr>
          <w:rFonts w:hint="eastAsia"/>
          <w:lang w:val="en-GB" w:eastAsia="zh-CN"/>
        </w:rPr>
        <w:t>管理功能；</w:t>
      </w:r>
    </w:p>
    <w:p w14:paraId="434DAD40"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UE</w:t>
      </w:r>
      <w:r>
        <w:rPr>
          <w:rFonts w:hint="eastAsia"/>
          <w:lang w:val="en-GB" w:eastAsia="zh-CN"/>
        </w:rPr>
        <w:t>测量报告和报告控制；</w:t>
      </w:r>
    </w:p>
    <w:p w14:paraId="15FC4D64"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检测无线电链路故障并从中恢复；</w:t>
      </w:r>
    </w:p>
    <w:p w14:paraId="0B31A057"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从</w:t>
      </w:r>
      <w:r>
        <w:rPr>
          <w:rFonts w:hint="eastAsia"/>
          <w:lang w:val="en-GB" w:eastAsia="zh-CN"/>
        </w:rPr>
        <w:t>UE</w:t>
      </w:r>
      <w:r>
        <w:rPr>
          <w:rFonts w:hint="eastAsia"/>
          <w:lang w:val="en-GB" w:eastAsia="zh-CN"/>
        </w:rPr>
        <w:t>到</w:t>
      </w:r>
      <w:r>
        <w:rPr>
          <w:rFonts w:hint="eastAsia"/>
          <w:lang w:val="en-GB" w:eastAsia="zh-CN"/>
        </w:rPr>
        <w:t>NAS</w:t>
      </w:r>
      <w:r>
        <w:rPr>
          <w:rFonts w:hint="eastAsia"/>
          <w:lang w:val="en-GB" w:eastAsia="zh-CN"/>
        </w:rPr>
        <w:t>或从</w:t>
      </w:r>
      <w:r>
        <w:rPr>
          <w:rFonts w:hint="eastAsia"/>
          <w:lang w:val="en-GB" w:eastAsia="zh-CN"/>
        </w:rPr>
        <w:t>NAS</w:t>
      </w:r>
      <w:r>
        <w:rPr>
          <w:rFonts w:hint="eastAsia"/>
          <w:lang w:val="en-GB" w:eastAsia="zh-CN"/>
        </w:rPr>
        <w:t>到</w:t>
      </w:r>
      <w:r>
        <w:rPr>
          <w:rFonts w:hint="eastAsia"/>
          <w:lang w:val="en-GB" w:eastAsia="zh-CN"/>
        </w:rPr>
        <w:t>N</w:t>
      </w:r>
      <w:r>
        <w:rPr>
          <w:lang w:val="en-GB" w:eastAsia="zh-CN"/>
        </w:rPr>
        <w:t>E</w:t>
      </w:r>
      <w:r>
        <w:rPr>
          <w:rFonts w:hint="eastAsia"/>
          <w:lang w:val="en-GB" w:eastAsia="zh-CN"/>
        </w:rPr>
        <w:t>的</w:t>
      </w:r>
      <w:r>
        <w:rPr>
          <w:rFonts w:hint="eastAsia"/>
          <w:lang w:val="en-GB" w:eastAsia="zh-CN"/>
        </w:rPr>
        <w:t>NAS</w:t>
      </w:r>
      <w:r>
        <w:rPr>
          <w:rFonts w:hint="eastAsia"/>
          <w:lang w:val="en-GB" w:eastAsia="zh-CN"/>
        </w:rPr>
        <w:t>消息传送。</w:t>
      </w:r>
    </w:p>
    <w:p w14:paraId="09E0E720" w14:textId="77777777" w:rsidR="00545E1C" w:rsidRDefault="003B2545">
      <w:pPr>
        <w:spacing w:line="240" w:lineRule="auto"/>
        <w:ind w:firstLineChars="200" w:firstLine="480"/>
        <w:rPr>
          <w:lang w:val="en-GB" w:eastAsia="zh-CN"/>
        </w:rPr>
      </w:pPr>
      <w:r>
        <w:rPr>
          <w:rFonts w:hint="eastAsia"/>
          <w:lang w:val="en-GB" w:eastAsia="zh-CN"/>
        </w:rPr>
        <w:t>为了增强移动的鲁棒性和性能，在</w:t>
      </w:r>
      <w:r>
        <w:rPr>
          <w:rFonts w:hint="eastAsia"/>
          <w:lang w:val="en-GB" w:eastAsia="zh-CN"/>
        </w:rPr>
        <w:t>3GPP</w:t>
      </w:r>
      <w:r>
        <w:rPr>
          <w:rFonts w:hint="eastAsia"/>
          <w:lang w:val="en-GB" w:eastAsia="zh-CN"/>
        </w:rPr>
        <w:t>版本</w:t>
      </w:r>
      <w:r>
        <w:rPr>
          <w:rFonts w:hint="eastAsia"/>
          <w:lang w:val="en-GB" w:eastAsia="zh-CN"/>
        </w:rPr>
        <w:t>16</w:t>
      </w:r>
      <w:r>
        <w:rPr>
          <w:rFonts w:hint="eastAsia"/>
          <w:lang w:val="en-GB" w:eastAsia="zh-CN"/>
        </w:rPr>
        <w:t>中引入了附加的</w:t>
      </w:r>
      <w:r>
        <w:rPr>
          <w:rFonts w:hint="eastAsia"/>
          <w:lang w:val="en-GB" w:eastAsia="zh-CN"/>
        </w:rPr>
        <w:t>NR</w:t>
      </w:r>
      <w:r>
        <w:rPr>
          <w:rFonts w:hint="eastAsia"/>
          <w:lang w:val="en-GB" w:eastAsia="zh-CN"/>
        </w:rPr>
        <w:t>移动性增强。通过双活协议栈切换，在切换到</w:t>
      </w:r>
      <w:r>
        <w:rPr>
          <w:rFonts w:hint="eastAsia"/>
          <w:lang w:val="en-GB" w:eastAsia="zh-CN"/>
        </w:rPr>
        <w:t xml:space="preserve">0 </w:t>
      </w:r>
      <w:proofErr w:type="spellStart"/>
      <w:r>
        <w:rPr>
          <w:rFonts w:hint="eastAsia"/>
          <w:lang w:val="en-GB" w:eastAsia="zh-CN"/>
        </w:rPr>
        <w:t>ms</w:t>
      </w:r>
      <w:proofErr w:type="spellEnd"/>
      <w:r>
        <w:rPr>
          <w:rFonts w:hint="eastAsia"/>
          <w:lang w:val="en-GB" w:eastAsia="zh-CN"/>
        </w:rPr>
        <w:t>期间，用户数据中断得以减少。另外，通过有条件的切换提高了切换期间的鲁棒性。</w:t>
      </w:r>
    </w:p>
    <w:p w14:paraId="140F6EF9" w14:textId="77777777" w:rsidR="00545E1C" w:rsidRDefault="003B2545">
      <w:pPr>
        <w:pStyle w:val="Heading5"/>
        <w:spacing w:before="160"/>
        <w:rPr>
          <w:lang w:val="en-GB" w:eastAsia="zh-CN"/>
        </w:rPr>
      </w:pPr>
      <w:r>
        <w:rPr>
          <w:lang w:val="en-GB" w:eastAsia="zh-CN"/>
        </w:rPr>
        <w:t>2.1.1.6.2</w:t>
      </w:r>
      <w:r>
        <w:rPr>
          <w:lang w:val="en-GB" w:eastAsia="zh-CN"/>
        </w:rPr>
        <w:tab/>
      </w:r>
      <w:r>
        <w:rPr>
          <w:rFonts w:hint="eastAsia"/>
          <w:lang w:val="en-GB" w:eastAsia="zh-CN"/>
        </w:rPr>
        <w:t>协议状态</w:t>
      </w:r>
    </w:p>
    <w:p w14:paraId="2F2110B6" w14:textId="77777777" w:rsidR="00545E1C" w:rsidRDefault="003B2545">
      <w:pPr>
        <w:spacing w:line="240" w:lineRule="auto"/>
        <w:ind w:firstLineChars="200" w:firstLine="480"/>
        <w:rPr>
          <w:lang w:val="en-GB" w:eastAsia="zh-CN"/>
        </w:rPr>
      </w:pPr>
      <w:r>
        <w:rPr>
          <w:lang w:val="en-GB" w:eastAsia="zh-CN"/>
        </w:rPr>
        <w:t>RRC</w:t>
      </w:r>
      <w:r>
        <w:rPr>
          <w:lang w:val="en-GB" w:eastAsia="zh-CN"/>
        </w:rPr>
        <w:t>支持以下状态，其特点如下：</w:t>
      </w:r>
    </w:p>
    <w:p w14:paraId="228AF02F" w14:textId="77777777" w:rsidR="00545E1C" w:rsidRDefault="003B2545">
      <w:pPr>
        <w:pStyle w:val="enumlev1"/>
        <w:spacing w:before="60" w:line="240" w:lineRule="auto"/>
        <w:rPr>
          <w:lang w:val="en-GB" w:eastAsia="zh-CN"/>
        </w:rPr>
      </w:pPr>
      <w:bookmarkStart w:id="447" w:name="_Hlk73908435"/>
      <w:r>
        <w:rPr>
          <w:lang w:eastAsia="zh-CN"/>
        </w:rPr>
        <w:t>–</w:t>
      </w:r>
      <w:bookmarkEnd w:id="447"/>
      <w:r>
        <w:rPr>
          <w:lang w:val="en-GB" w:eastAsia="zh-CN"/>
        </w:rPr>
        <w:tab/>
        <w:t>RRC_IDLE</w:t>
      </w:r>
      <w:r>
        <w:rPr>
          <w:lang w:val="en-GB" w:eastAsia="zh-CN"/>
        </w:rPr>
        <w:t>：</w:t>
      </w:r>
    </w:p>
    <w:p w14:paraId="472CFB4A" w14:textId="77777777" w:rsidR="00545E1C" w:rsidRDefault="003B2545">
      <w:pPr>
        <w:pStyle w:val="enumlev2"/>
        <w:spacing w:line="240" w:lineRule="auto"/>
        <w:rPr>
          <w:lang w:val="en-GB" w:eastAsia="zh-CN"/>
        </w:rPr>
      </w:pPr>
      <w:r>
        <w:rPr>
          <w:lang w:eastAsia="zh-CN"/>
        </w:rPr>
        <w:t>•</w:t>
      </w:r>
      <w:r>
        <w:rPr>
          <w:lang w:eastAsia="zh-CN"/>
        </w:rPr>
        <w:tab/>
      </w:r>
      <w:r>
        <w:rPr>
          <w:lang w:val="en-GB" w:eastAsia="zh-CN"/>
        </w:rPr>
        <w:t>公共陆地移动网络（</w:t>
      </w:r>
      <w:r>
        <w:rPr>
          <w:lang w:val="en-GB" w:eastAsia="zh-CN"/>
        </w:rPr>
        <w:t>PLMN</w:t>
      </w:r>
      <w:r>
        <w:rPr>
          <w:lang w:val="en-GB" w:eastAsia="zh-CN"/>
        </w:rPr>
        <w:t>）选择；</w:t>
      </w:r>
    </w:p>
    <w:p w14:paraId="23B112E9" w14:textId="77777777" w:rsidR="00545E1C" w:rsidRDefault="003B2545">
      <w:pPr>
        <w:pStyle w:val="enumlev2"/>
        <w:spacing w:line="240" w:lineRule="auto"/>
        <w:rPr>
          <w:lang w:val="en-GB" w:eastAsia="zh-CN"/>
        </w:rPr>
      </w:pPr>
      <w:r>
        <w:rPr>
          <w:lang w:eastAsia="zh-CN"/>
        </w:rPr>
        <w:t>•</w:t>
      </w:r>
      <w:r>
        <w:rPr>
          <w:lang w:eastAsia="zh-CN"/>
        </w:rPr>
        <w:tab/>
      </w:r>
      <w:r>
        <w:rPr>
          <w:lang w:val="en-GB" w:eastAsia="zh-CN"/>
        </w:rPr>
        <w:t>广播系统信息；</w:t>
      </w:r>
    </w:p>
    <w:p w14:paraId="5B2F43FE" w14:textId="77777777" w:rsidR="00545E1C" w:rsidRDefault="003B2545">
      <w:pPr>
        <w:pStyle w:val="enumlev2"/>
        <w:spacing w:line="240" w:lineRule="auto"/>
        <w:rPr>
          <w:lang w:val="en-GB" w:eastAsia="zh-CN"/>
        </w:rPr>
      </w:pPr>
      <w:r>
        <w:rPr>
          <w:lang w:eastAsia="zh-CN"/>
        </w:rPr>
        <w:t>•</w:t>
      </w:r>
      <w:r>
        <w:rPr>
          <w:lang w:val="en-GB" w:eastAsia="zh-CN"/>
        </w:rPr>
        <w:tab/>
      </w:r>
      <w:r>
        <w:rPr>
          <w:lang w:val="en-GB" w:eastAsia="zh-CN"/>
        </w:rPr>
        <w:t>小区重选移动性；</w:t>
      </w:r>
    </w:p>
    <w:p w14:paraId="3F504ED3" w14:textId="77777777" w:rsidR="00545E1C" w:rsidRDefault="003B2545">
      <w:pPr>
        <w:pStyle w:val="enumlev2"/>
        <w:spacing w:line="240" w:lineRule="auto"/>
        <w:rPr>
          <w:lang w:val="en-GB" w:eastAsia="zh-CN"/>
        </w:rPr>
      </w:pPr>
      <w:r>
        <w:rPr>
          <w:lang w:eastAsia="zh-CN"/>
        </w:rPr>
        <w:t>•</w:t>
      </w:r>
      <w:r>
        <w:rPr>
          <w:lang w:val="en-GB" w:eastAsia="zh-CN"/>
        </w:rPr>
        <w:tab/>
      </w:r>
      <w:r>
        <w:rPr>
          <w:lang w:val="en-GB" w:eastAsia="zh-CN"/>
        </w:rPr>
        <w:t>移动终结数据的寻呼是由</w:t>
      </w:r>
      <w:r>
        <w:rPr>
          <w:lang w:val="en-GB" w:eastAsia="zh-CN"/>
        </w:rPr>
        <w:t>5GC</w:t>
      </w:r>
      <w:r>
        <w:rPr>
          <w:lang w:val="en-GB" w:eastAsia="zh-CN"/>
        </w:rPr>
        <w:t>发起的；</w:t>
      </w:r>
    </w:p>
    <w:p w14:paraId="06ECCF8B" w14:textId="77777777" w:rsidR="00545E1C" w:rsidRDefault="003B2545">
      <w:pPr>
        <w:pStyle w:val="enumlev2"/>
        <w:spacing w:line="240" w:lineRule="auto"/>
        <w:rPr>
          <w:lang w:val="en-GB" w:eastAsia="zh-CN"/>
        </w:rPr>
      </w:pPr>
      <w:r>
        <w:rPr>
          <w:lang w:eastAsia="zh-CN"/>
        </w:rPr>
        <w:t>•</w:t>
      </w:r>
      <w:r>
        <w:rPr>
          <w:lang w:val="en-GB" w:eastAsia="zh-CN"/>
        </w:rPr>
        <w:tab/>
      </w:r>
      <w:r>
        <w:rPr>
          <w:lang w:val="en-GB" w:eastAsia="zh-CN"/>
        </w:rPr>
        <w:t>由</w:t>
      </w:r>
      <w:r>
        <w:rPr>
          <w:lang w:val="en-GB" w:eastAsia="zh-CN"/>
        </w:rPr>
        <w:t>NAS</w:t>
      </w:r>
      <w:r>
        <w:rPr>
          <w:lang w:val="en-GB" w:eastAsia="zh-CN"/>
        </w:rPr>
        <w:t>配置的用于核心网络寻呼的</w:t>
      </w:r>
      <w:r>
        <w:rPr>
          <w:lang w:val="en-GB" w:eastAsia="zh-CN"/>
        </w:rPr>
        <w:t>DRX</w:t>
      </w:r>
      <w:r>
        <w:rPr>
          <w:lang w:val="en-GB" w:eastAsia="zh-CN"/>
        </w:rPr>
        <w:t>。</w:t>
      </w:r>
    </w:p>
    <w:p w14:paraId="45E2C7A2" w14:textId="77777777" w:rsidR="00545E1C" w:rsidRDefault="003B2545">
      <w:pPr>
        <w:pStyle w:val="enumlev1"/>
        <w:spacing w:before="60" w:line="240" w:lineRule="auto"/>
        <w:rPr>
          <w:lang w:val="en-GB" w:eastAsia="zh-CN"/>
        </w:rPr>
      </w:pPr>
      <w:r>
        <w:rPr>
          <w:lang w:eastAsia="zh-CN"/>
        </w:rPr>
        <w:t>–</w:t>
      </w:r>
      <w:r>
        <w:rPr>
          <w:lang w:val="en-GB" w:eastAsia="zh-CN"/>
        </w:rPr>
        <w:tab/>
        <w:t>RRC_INACTIVE</w:t>
      </w:r>
      <w:r>
        <w:rPr>
          <w:lang w:val="en-GB" w:eastAsia="zh-CN"/>
        </w:rPr>
        <w:t>：</w:t>
      </w:r>
    </w:p>
    <w:p w14:paraId="28117E46" w14:textId="77777777" w:rsidR="00545E1C" w:rsidRDefault="003B2545">
      <w:pPr>
        <w:pStyle w:val="enumlev2"/>
        <w:spacing w:line="240" w:lineRule="auto"/>
        <w:rPr>
          <w:lang w:val="en-GB" w:eastAsia="zh-CN"/>
        </w:rPr>
      </w:pPr>
      <w:r>
        <w:rPr>
          <w:lang w:eastAsia="zh-CN"/>
        </w:rPr>
        <w:t>•</w:t>
      </w:r>
      <w:r>
        <w:rPr>
          <w:lang w:val="en-GB" w:eastAsia="zh-CN"/>
        </w:rPr>
        <w:tab/>
        <w:t>PLMN</w:t>
      </w:r>
      <w:r>
        <w:rPr>
          <w:lang w:val="en-GB" w:eastAsia="zh-CN"/>
        </w:rPr>
        <w:t>选择；</w:t>
      </w:r>
    </w:p>
    <w:p w14:paraId="422616E6" w14:textId="77777777" w:rsidR="00545E1C" w:rsidRDefault="003B2545">
      <w:pPr>
        <w:pStyle w:val="enumlev2"/>
        <w:spacing w:line="240" w:lineRule="auto"/>
        <w:rPr>
          <w:lang w:val="en-GB" w:eastAsia="zh-CN"/>
        </w:rPr>
      </w:pPr>
      <w:r>
        <w:rPr>
          <w:lang w:eastAsia="zh-CN"/>
        </w:rPr>
        <w:t>•</w:t>
      </w:r>
      <w:r>
        <w:rPr>
          <w:lang w:val="en-GB" w:eastAsia="zh-CN"/>
        </w:rPr>
        <w:tab/>
      </w:r>
      <w:r>
        <w:rPr>
          <w:lang w:val="en-GB" w:eastAsia="zh-CN"/>
        </w:rPr>
        <w:t>广播系统信息；</w:t>
      </w:r>
    </w:p>
    <w:p w14:paraId="4A495CBB" w14:textId="77777777" w:rsidR="00545E1C" w:rsidRDefault="003B2545">
      <w:pPr>
        <w:pStyle w:val="enumlev2"/>
        <w:spacing w:line="240" w:lineRule="auto"/>
        <w:rPr>
          <w:lang w:val="en-GB" w:eastAsia="zh-CN"/>
        </w:rPr>
      </w:pPr>
      <w:r>
        <w:rPr>
          <w:lang w:eastAsia="zh-CN"/>
        </w:rPr>
        <w:t>•</w:t>
      </w:r>
      <w:r>
        <w:rPr>
          <w:lang w:val="en-GB" w:eastAsia="zh-CN"/>
        </w:rPr>
        <w:tab/>
      </w:r>
      <w:r>
        <w:rPr>
          <w:lang w:val="en-GB" w:eastAsia="zh-CN"/>
        </w:rPr>
        <w:t>小区重选移动性；</w:t>
      </w:r>
    </w:p>
    <w:p w14:paraId="7B775057" w14:textId="77777777" w:rsidR="00545E1C" w:rsidRDefault="003B2545">
      <w:pPr>
        <w:pStyle w:val="enumlev2"/>
        <w:spacing w:line="240" w:lineRule="auto"/>
        <w:rPr>
          <w:lang w:val="en-GB" w:eastAsia="zh-CN"/>
        </w:rPr>
      </w:pPr>
      <w:r w:rsidRPr="005B4EDE">
        <w:rPr>
          <w:lang w:val="en-GB" w:eastAsia="zh-CN"/>
        </w:rPr>
        <w:t>•</w:t>
      </w:r>
      <w:r>
        <w:rPr>
          <w:lang w:val="en-GB" w:eastAsia="zh-CN"/>
        </w:rPr>
        <w:tab/>
      </w:r>
      <w:r>
        <w:rPr>
          <w:lang w:val="en-GB" w:eastAsia="zh-CN"/>
        </w:rPr>
        <w:t>寻呼是由</w:t>
      </w:r>
      <w:r>
        <w:rPr>
          <w:lang w:val="en-GB" w:eastAsia="zh-CN"/>
        </w:rPr>
        <w:t>NG-RAN</w:t>
      </w:r>
      <w:r>
        <w:rPr>
          <w:lang w:val="en-GB" w:eastAsia="zh-CN"/>
        </w:rPr>
        <w:t>（</w:t>
      </w:r>
      <w:r>
        <w:rPr>
          <w:lang w:val="en-GB" w:eastAsia="zh-CN"/>
        </w:rPr>
        <w:t>RAN</w:t>
      </w:r>
      <w:r>
        <w:rPr>
          <w:lang w:val="en-GB" w:eastAsia="zh-CN"/>
        </w:rPr>
        <w:t>寻呼）发起的；</w:t>
      </w:r>
    </w:p>
    <w:p w14:paraId="2B5214B7" w14:textId="77777777" w:rsidR="00545E1C" w:rsidRDefault="003B2545">
      <w:pPr>
        <w:pStyle w:val="enumlev2"/>
        <w:spacing w:line="240" w:lineRule="auto"/>
        <w:rPr>
          <w:lang w:val="en-GB"/>
        </w:rPr>
      </w:pPr>
      <w:r>
        <w:rPr>
          <w:lang w:val="en-GB"/>
        </w:rPr>
        <w:t>•</w:t>
      </w:r>
      <w:r>
        <w:rPr>
          <w:lang w:val="en-GB"/>
        </w:rPr>
        <w:tab/>
      </w:r>
      <w:proofErr w:type="spellStart"/>
      <w:r>
        <w:rPr>
          <w:lang w:val="en-GB"/>
        </w:rPr>
        <w:t>基于</w:t>
      </w:r>
      <w:proofErr w:type="spellEnd"/>
      <w:r>
        <w:rPr>
          <w:lang w:val="en-GB"/>
        </w:rPr>
        <w:t>RAN</w:t>
      </w:r>
      <w:proofErr w:type="spellStart"/>
      <w:r>
        <w:rPr>
          <w:lang w:val="en-GB"/>
        </w:rPr>
        <w:t>的通知区域</w:t>
      </w:r>
      <w:proofErr w:type="spellEnd"/>
      <w:r>
        <w:rPr>
          <w:lang w:val="en-GB"/>
        </w:rPr>
        <w:t>（</w:t>
      </w:r>
      <w:r>
        <w:rPr>
          <w:lang w:val="en-GB"/>
        </w:rPr>
        <w:t>RNA</w:t>
      </w:r>
      <w:r>
        <w:rPr>
          <w:lang w:val="en-GB"/>
        </w:rPr>
        <w:t>）</w:t>
      </w:r>
      <w:proofErr w:type="spellStart"/>
      <w:r>
        <w:rPr>
          <w:lang w:val="en-GB"/>
        </w:rPr>
        <w:t>是由</w:t>
      </w:r>
      <w:proofErr w:type="spellEnd"/>
      <w:r>
        <w:rPr>
          <w:lang w:val="en-GB"/>
        </w:rPr>
        <w:t>NG-RAN</w:t>
      </w:r>
      <w:proofErr w:type="spellStart"/>
      <w:r>
        <w:rPr>
          <w:lang w:val="en-GB"/>
        </w:rPr>
        <w:t>管理的</w:t>
      </w:r>
      <w:proofErr w:type="spellEnd"/>
      <w:r>
        <w:rPr>
          <w:lang w:val="en-GB"/>
        </w:rPr>
        <w:t>；</w:t>
      </w:r>
    </w:p>
    <w:p w14:paraId="06F174BE" w14:textId="77777777" w:rsidR="00545E1C" w:rsidRDefault="003B2545">
      <w:pPr>
        <w:pStyle w:val="enumlev2"/>
        <w:spacing w:line="240" w:lineRule="auto"/>
        <w:rPr>
          <w:lang w:val="en-GB"/>
        </w:rPr>
      </w:pPr>
      <w:r>
        <w:rPr>
          <w:lang w:val="en-GB"/>
        </w:rPr>
        <w:t>•</w:t>
      </w:r>
      <w:r>
        <w:rPr>
          <w:lang w:val="en-GB"/>
        </w:rPr>
        <w:tab/>
      </w:r>
      <w:r>
        <w:rPr>
          <w:lang w:val="en-GB"/>
        </w:rPr>
        <w:t>由</w:t>
      </w:r>
      <w:r>
        <w:rPr>
          <w:lang w:val="en-GB"/>
        </w:rPr>
        <w:t>NG-RAN</w:t>
      </w:r>
      <w:proofErr w:type="spellStart"/>
      <w:r>
        <w:rPr>
          <w:lang w:val="en-GB"/>
        </w:rPr>
        <w:t>配置的用于</w:t>
      </w:r>
      <w:proofErr w:type="spellEnd"/>
      <w:r>
        <w:rPr>
          <w:lang w:val="en-GB"/>
        </w:rPr>
        <w:t>RAN</w:t>
      </w:r>
      <w:proofErr w:type="spellStart"/>
      <w:r>
        <w:rPr>
          <w:lang w:val="en-GB"/>
        </w:rPr>
        <w:t>寻呼的</w:t>
      </w:r>
      <w:proofErr w:type="spellEnd"/>
      <w:r>
        <w:rPr>
          <w:lang w:val="en-GB"/>
        </w:rPr>
        <w:t>DRX</w:t>
      </w:r>
      <w:r>
        <w:rPr>
          <w:lang w:val="en-GB"/>
        </w:rPr>
        <w:t>；</w:t>
      </w:r>
    </w:p>
    <w:p w14:paraId="781862B4" w14:textId="77777777" w:rsidR="00545E1C" w:rsidRDefault="003B2545">
      <w:pPr>
        <w:pStyle w:val="enumlev2"/>
        <w:spacing w:line="240" w:lineRule="auto"/>
        <w:rPr>
          <w:lang w:val="en-GB"/>
        </w:rPr>
      </w:pPr>
      <w:r>
        <w:rPr>
          <w:lang w:val="en-GB"/>
        </w:rPr>
        <w:t>•</w:t>
      </w:r>
      <w:r>
        <w:rPr>
          <w:lang w:val="en-GB"/>
        </w:rPr>
        <w:tab/>
        <w:t xml:space="preserve">5GC </w:t>
      </w:r>
      <w:r>
        <w:rPr>
          <w:lang w:val="en-GB" w:eastAsia="zh-CN"/>
        </w:rPr>
        <w:t>–</w:t>
      </w:r>
      <w:r>
        <w:rPr>
          <w:lang w:val="en-GB"/>
        </w:rPr>
        <w:t xml:space="preserve"> </w:t>
      </w:r>
      <w:r>
        <w:rPr>
          <w:lang w:val="en-GB"/>
        </w:rPr>
        <w:t>为</w:t>
      </w:r>
      <w:r>
        <w:rPr>
          <w:lang w:val="en-GB"/>
        </w:rPr>
        <w:t>UE</w:t>
      </w:r>
      <w:proofErr w:type="spellStart"/>
      <w:r>
        <w:rPr>
          <w:lang w:val="en-GB"/>
        </w:rPr>
        <w:t>建立</w:t>
      </w:r>
      <w:proofErr w:type="spellEnd"/>
      <w:r>
        <w:rPr>
          <w:lang w:val="en-GB"/>
        </w:rPr>
        <w:t>NG-RAN</w:t>
      </w:r>
      <w:proofErr w:type="spellStart"/>
      <w:r>
        <w:rPr>
          <w:lang w:val="en-GB"/>
        </w:rPr>
        <w:t>连接</w:t>
      </w:r>
      <w:proofErr w:type="spellEnd"/>
      <w:r>
        <w:rPr>
          <w:lang w:val="en-GB"/>
        </w:rPr>
        <w:t>（</w:t>
      </w:r>
      <w:r>
        <w:rPr>
          <w:lang w:val="en-GB"/>
        </w:rPr>
        <w:t>CP</w:t>
      </w:r>
      <w:r>
        <w:rPr>
          <w:lang w:val="en-GB"/>
        </w:rPr>
        <w:t>和</w:t>
      </w:r>
      <w:r>
        <w:rPr>
          <w:lang w:val="en-GB"/>
        </w:rPr>
        <w:t>UP</w:t>
      </w:r>
      <w:r>
        <w:rPr>
          <w:lang w:val="en-GB"/>
        </w:rPr>
        <w:t>）；</w:t>
      </w:r>
    </w:p>
    <w:p w14:paraId="5A8F90BF" w14:textId="77777777" w:rsidR="00545E1C" w:rsidRDefault="003B2545">
      <w:pPr>
        <w:pStyle w:val="enumlev2"/>
        <w:spacing w:line="240" w:lineRule="auto"/>
        <w:rPr>
          <w:lang w:val="en-GB" w:eastAsia="zh-CN"/>
        </w:rPr>
      </w:pPr>
      <w:r>
        <w:rPr>
          <w:lang w:val="en-GB" w:eastAsia="zh-CN"/>
        </w:rPr>
        <w:t>•</w:t>
      </w:r>
      <w:r>
        <w:rPr>
          <w:lang w:val="en-GB" w:eastAsia="zh-CN"/>
        </w:rPr>
        <w:tab/>
        <w:t>UE AS</w:t>
      </w:r>
      <w:r>
        <w:rPr>
          <w:lang w:val="en-GB" w:eastAsia="zh-CN"/>
        </w:rPr>
        <w:t>上下文存储在</w:t>
      </w:r>
      <w:r>
        <w:rPr>
          <w:lang w:val="en-GB" w:eastAsia="zh-CN"/>
        </w:rPr>
        <w:t>NG-RAN</w:t>
      </w:r>
      <w:r>
        <w:rPr>
          <w:lang w:val="en-GB" w:eastAsia="zh-CN"/>
        </w:rPr>
        <w:t>和</w:t>
      </w:r>
      <w:r>
        <w:rPr>
          <w:lang w:val="en-GB" w:eastAsia="zh-CN"/>
        </w:rPr>
        <w:t>UE</w:t>
      </w:r>
      <w:r>
        <w:rPr>
          <w:lang w:val="en-GB" w:eastAsia="zh-CN"/>
        </w:rPr>
        <w:t>中；</w:t>
      </w:r>
    </w:p>
    <w:p w14:paraId="50B0C4E1" w14:textId="77777777" w:rsidR="00545E1C" w:rsidRDefault="003B2545">
      <w:pPr>
        <w:pStyle w:val="enumlev2"/>
        <w:spacing w:line="240" w:lineRule="auto"/>
        <w:rPr>
          <w:lang w:val="en-GB" w:eastAsia="zh-CN"/>
        </w:rPr>
      </w:pPr>
      <w:r>
        <w:rPr>
          <w:lang w:val="en-GB" w:eastAsia="zh-CN"/>
        </w:rPr>
        <w:t>•</w:t>
      </w:r>
      <w:r>
        <w:rPr>
          <w:lang w:val="en-GB" w:eastAsia="zh-CN"/>
        </w:rPr>
        <w:tab/>
        <w:t>NG-RAN</w:t>
      </w:r>
      <w:r>
        <w:rPr>
          <w:lang w:val="en-GB" w:eastAsia="zh-CN"/>
        </w:rPr>
        <w:t>知道</w:t>
      </w:r>
      <w:r>
        <w:rPr>
          <w:lang w:val="en-GB" w:eastAsia="zh-CN"/>
        </w:rPr>
        <w:t>UE</w:t>
      </w:r>
      <w:r>
        <w:rPr>
          <w:lang w:val="en-GB" w:eastAsia="zh-CN"/>
        </w:rPr>
        <w:t>所属的</w:t>
      </w:r>
      <w:r>
        <w:rPr>
          <w:lang w:val="en-GB" w:eastAsia="zh-CN"/>
        </w:rPr>
        <w:t>RNA</w:t>
      </w:r>
      <w:r>
        <w:rPr>
          <w:lang w:val="en-GB" w:eastAsia="zh-CN"/>
        </w:rPr>
        <w:t>。</w:t>
      </w:r>
    </w:p>
    <w:p w14:paraId="287DCF3F" w14:textId="77777777" w:rsidR="00545E1C" w:rsidRDefault="003B2545" w:rsidP="008D1D6F">
      <w:pPr>
        <w:pStyle w:val="enumlev2"/>
        <w:spacing w:line="240" w:lineRule="auto"/>
        <w:rPr>
          <w:rFonts w:eastAsia="Times New Roman"/>
          <w:lang w:val="en-GB" w:eastAsia="zh-CN"/>
        </w:rPr>
      </w:pPr>
      <w:bookmarkStart w:id="448" w:name="_Hlk73908427"/>
      <w:r>
        <w:rPr>
          <w:rFonts w:eastAsia="Times New Roman"/>
          <w:lang w:val="en-GB" w:eastAsia="zh-CN"/>
        </w:rPr>
        <w:t>•</w:t>
      </w:r>
      <w:r>
        <w:rPr>
          <w:rFonts w:eastAsia="Times New Roman"/>
          <w:lang w:val="en-GB" w:eastAsia="zh-CN"/>
        </w:rPr>
        <w:tab/>
      </w:r>
      <w:r w:rsidRPr="008D1D6F">
        <w:rPr>
          <w:rFonts w:hint="eastAsia"/>
          <w:lang w:val="en-GB" w:eastAsia="zh-CN"/>
        </w:rPr>
        <w:t>通过为小数据传输</w:t>
      </w:r>
      <w:r>
        <w:rPr>
          <w:rFonts w:hint="eastAsia"/>
          <w:lang w:val="en-GB" w:eastAsia="zh-CN"/>
        </w:rPr>
        <w:t>（</w:t>
      </w:r>
      <w:r>
        <w:rPr>
          <w:rFonts w:eastAsia="Times New Roman" w:hint="eastAsia"/>
          <w:lang w:val="en-GB" w:eastAsia="zh-CN"/>
        </w:rPr>
        <w:t>SDT</w:t>
      </w:r>
      <w:r>
        <w:rPr>
          <w:rFonts w:hint="eastAsia"/>
          <w:lang w:val="en-GB" w:eastAsia="zh-CN"/>
        </w:rPr>
        <w:t>）</w:t>
      </w:r>
      <w:proofErr w:type="spellStart"/>
      <w:r>
        <w:rPr>
          <w:rFonts w:eastAsia="Times New Roman" w:hint="eastAsia"/>
          <w:lang w:val="en-GB" w:eastAsia="zh-CN"/>
        </w:rPr>
        <w:t>配置的无线电承载向</w:t>
      </w:r>
      <w:proofErr w:type="spellEnd"/>
      <w:r>
        <w:rPr>
          <w:rFonts w:eastAsia="Times New Roman" w:hint="eastAsia"/>
          <w:lang w:val="en-GB" w:eastAsia="zh-CN"/>
        </w:rPr>
        <w:t>/</w:t>
      </w:r>
      <w:proofErr w:type="spellStart"/>
      <w:r>
        <w:rPr>
          <w:rFonts w:eastAsia="Times New Roman" w:hint="eastAsia"/>
          <w:lang w:val="en-GB" w:eastAsia="zh-CN"/>
        </w:rPr>
        <w:t>从UE传送单播数据和</w:t>
      </w:r>
      <w:proofErr w:type="spellEnd"/>
      <w:r>
        <w:rPr>
          <w:rFonts w:eastAsia="Times New Roman" w:hint="eastAsia"/>
          <w:lang w:val="en-GB" w:eastAsia="zh-CN"/>
        </w:rPr>
        <w:t>/</w:t>
      </w:r>
      <w:proofErr w:type="spellStart"/>
      <w:r>
        <w:rPr>
          <w:rFonts w:eastAsia="Times New Roman" w:hint="eastAsia"/>
          <w:lang w:val="en-GB" w:eastAsia="zh-CN"/>
        </w:rPr>
        <w:t>或信令</w:t>
      </w:r>
      <w:proofErr w:type="spellEnd"/>
      <w:r>
        <w:rPr>
          <w:rFonts w:eastAsia="Times New Roman" w:hint="eastAsia"/>
          <w:lang w:val="en-GB" w:eastAsia="zh-CN"/>
        </w:rPr>
        <w:t>。</w:t>
      </w:r>
    </w:p>
    <w:p w14:paraId="7D845FC0" w14:textId="77777777" w:rsidR="00545E1C" w:rsidRDefault="003B2545" w:rsidP="00BB1E3B">
      <w:pPr>
        <w:pStyle w:val="enumlev1"/>
        <w:keepNext/>
        <w:keepLines/>
        <w:spacing w:before="60" w:line="240" w:lineRule="auto"/>
        <w:rPr>
          <w:lang w:val="en-GB"/>
        </w:rPr>
      </w:pPr>
      <w:r>
        <w:rPr>
          <w:lang w:val="en-GB" w:eastAsia="zh-CN"/>
        </w:rPr>
        <w:lastRenderedPageBreak/>
        <w:t>–</w:t>
      </w:r>
      <w:r>
        <w:rPr>
          <w:lang w:val="en-GB"/>
        </w:rPr>
        <w:tab/>
        <w:t>RRC_CONNECTED</w:t>
      </w:r>
      <w:r>
        <w:rPr>
          <w:lang w:val="en-GB"/>
        </w:rPr>
        <w:t>：</w:t>
      </w:r>
    </w:p>
    <w:p w14:paraId="5A5A4DF9" w14:textId="77777777" w:rsidR="00545E1C" w:rsidRDefault="003B2545" w:rsidP="00BB1E3B">
      <w:pPr>
        <w:pStyle w:val="enumlev2"/>
        <w:keepNext/>
        <w:keepLines/>
        <w:spacing w:line="240" w:lineRule="auto"/>
        <w:rPr>
          <w:lang w:val="en-GB"/>
        </w:rPr>
      </w:pPr>
      <w:r>
        <w:rPr>
          <w:lang w:val="en-GB"/>
        </w:rPr>
        <w:t>•</w:t>
      </w:r>
      <w:r>
        <w:rPr>
          <w:lang w:val="en-GB"/>
        </w:rPr>
        <w:tab/>
        <w:t xml:space="preserve">5GC </w:t>
      </w:r>
      <w:r>
        <w:rPr>
          <w:lang w:val="en-GB" w:eastAsia="zh-CN"/>
        </w:rPr>
        <w:t>–</w:t>
      </w:r>
      <w:r>
        <w:rPr>
          <w:lang w:val="en-GB"/>
        </w:rPr>
        <w:t xml:space="preserve"> </w:t>
      </w:r>
      <w:r>
        <w:rPr>
          <w:lang w:val="en-GB"/>
        </w:rPr>
        <w:t>为</w:t>
      </w:r>
      <w:r>
        <w:rPr>
          <w:lang w:val="en-GB"/>
        </w:rPr>
        <w:t>UE</w:t>
      </w:r>
      <w:proofErr w:type="spellStart"/>
      <w:r>
        <w:rPr>
          <w:lang w:val="en-GB"/>
        </w:rPr>
        <w:t>建立</w:t>
      </w:r>
      <w:proofErr w:type="spellEnd"/>
      <w:r>
        <w:rPr>
          <w:lang w:val="en-GB"/>
        </w:rPr>
        <w:t>NG-RAN</w:t>
      </w:r>
      <w:proofErr w:type="spellStart"/>
      <w:r>
        <w:rPr>
          <w:lang w:val="en-GB"/>
        </w:rPr>
        <w:t>连接</w:t>
      </w:r>
      <w:proofErr w:type="spellEnd"/>
      <w:r>
        <w:rPr>
          <w:lang w:val="en-GB"/>
        </w:rPr>
        <w:t>（</w:t>
      </w:r>
      <w:r>
        <w:rPr>
          <w:lang w:val="en-GB"/>
        </w:rPr>
        <w:t>CP</w:t>
      </w:r>
      <w:r>
        <w:rPr>
          <w:lang w:val="en-GB"/>
        </w:rPr>
        <w:t>和</w:t>
      </w:r>
      <w:r>
        <w:rPr>
          <w:lang w:val="en-GB"/>
        </w:rPr>
        <w:t>UP</w:t>
      </w:r>
      <w:r>
        <w:rPr>
          <w:lang w:val="en-GB"/>
        </w:rPr>
        <w:t>）；</w:t>
      </w:r>
    </w:p>
    <w:p w14:paraId="556E21CC" w14:textId="77777777" w:rsidR="00545E1C" w:rsidRDefault="003B2545">
      <w:pPr>
        <w:pStyle w:val="enumlev2"/>
        <w:spacing w:line="240" w:lineRule="auto"/>
        <w:rPr>
          <w:lang w:val="en-GB"/>
        </w:rPr>
      </w:pPr>
      <w:r>
        <w:rPr>
          <w:lang w:val="en-GB"/>
        </w:rPr>
        <w:t>•</w:t>
      </w:r>
      <w:r>
        <w:rPr>
          <w:lang w:val="en-GB"/>
        </w:rPr>
        <w:tab/>
        <w:t>UE AS</w:t>
      </w:r>
      <w:proofErr w:type="spellStart"/>
      <w:r>
        <w:rPr>
          <w:lang w:val="en-GB"/>
        </w:rPr>
        <w:t>上下文存储在</w:t>
      </w:r>
      <w:proofErr w:type="spellEnd"/>
      <w:r>
        <w:rPr>
          <w:lang w:val="en-GB"/>
        </w:rPr>
        <w:t>NG-RAN</w:t>
      </w:r>
      <w:r>
        <w:rPr>
          <w:lang w:val="en-GB"/>
        </w:rPr>
        <w:t>和</w:t>
      </w:r>
      <w:r>
        <w:rPr>
          <w:lang w:val="en-GB"/>
        </w:rPr>
        <w:t>UE</w:t>
      </w:r>
      <w:r>
        <w:rPr>
          <w:lang w:val="en-GB"/>
        </w:rPr>
        <w:t>中；</w:t>
      </w:r>
    </w:p>
    <w:p w14:paraId="7D136EDD" w14:textId="77777777" w:rsidR="00545E1C" w:rsidRDefault="003B2545">
      <w:pPr>
        <w:pStyle w:val="enumlev2"/>
        <w:spacing w:line="240" w:lineRule="auto"/>
        <w:rPr>
          <w:lang w:val="en-GB" w:eastAsia="zh-CN"/>
        </w:rPr>
      </w:pPr>
      <w:r>
        <w:rPr>
          <w:lang w:eastAsia="zh-CN"/>
        </w:rPr>
        <w:t>•</w:t>
      </w:r>
      <w:r>
        <w:rPr>
          <w:lang w:val="en-GB" w:eastAsia="zh-CN"/>
        </w:rPr>
        <w:tab/>
        <w:t>NG-RAN</w:t>
      </w:r>
      <w:r>
        <w:rPr>
          <w:lang w:val="en-GB" w:eastAsia="zh-CN"/>
        </w:rPr>
        <w:t>知道</w:t>
      </w:r>
      <w:r>
        <w:rPr>
          <w:lang w:val="en-GB" w:eastAsia="zh-CN"/>
        </w:rPr>
        <w:t>UE</w:t>
      </w:r>
      <w:r>
        <w:rPr>
          <w:lang w:val="en-GB" w:eastAsia="zh-CN"/>
        </w:rPr>
        <w:t>所属的小区；</w:t>
      </w:r>
    </w:p>
    <w:p w14:paraId="6D9119BB" w14:textId="77777777" w:rsidR="00545E1C" w:rsidRDefault="003B2545">
      <w:pPr>
        <w:pStyle w:val="enumlev2"/>
        <w:spacing w:line="240" w:lineRule="auto"/>
        <w:rPr>
          <w:lang w:val="en-GB" w:eastAsia="zh-CN"/>
        </w:rPr>
      </w:pPr>
      <w:r>
        <w:rPr>
          <w:lang w:eastAsia="zh-CN"/>
        </w:rPr>
        <w:t>•</w:t>
      </w:r>
      <w:r>
        <w:rPr>
          <w:lang w:val="en-GB" w:eastAsia="zh-CN"/>
        </w:rPr>
        <w:tab/>
      </w:r>
      <w:r>
        <w:rPr>
          <w:lang w:val="en-GB" w:eastAsia="zh-CN"/>
        </w:rPr>
        <w:t>向</w:t>
      </w:r>
      <w:r>
        <w:rPr>
          <w:lang w:val="en-GB" w:eastAsia="zh-CN"/>
        </w:rPr>
        <w:t>/</w:t>
      </w:r>
      <w:r>
        <w:rPr>
          <w:lang w:val="en-GB" w:eastAsia="zh-CN"/>
        </w:rPr>
        <w:t>从</w:t>
      </w:r>
      <w:r>
        <w:rPr>
          <w:lang w:val="en-GB" w:eastAsia="zh-CN"/>
        </w:rPr>
        <w:t>UE</w:t>
      </w:r>
      <w:r>
        <w:rPr>
          <w:lang w:val="en-GB" w:eastAsia="zh-CN"/>
        </w:rPr>
        <w:t>传送单播数据；</w:t>
      </w:r>
    </w:p>
    <w:p w14:paraId="7295081A" w14:textId="77777777" w:rsidR="00545E1C" w:rsidRDefault="003B2545">
      <w:pPr>
        <w:pStyle w:val="enumlev2"/>
        <w:spacing w:line="240" w:lineRule="auto"/>
        <w:rPr>
          <w:lang w:val="en-GB" w:eastAsia="zh-CN"/>
        </w:rPr>
      </w:pPr>
      <w:r>
        <w:rPr>
          <w:lang w:eastAsia="zh-CN"/>
        </w:rPr>
        <w:t>•</w:t>
      </w:r>
      <w:r>
        <w:rPr>
          <w:lang w:val="en-GB" w:eastAsia="zh-CN"/>
        </w:rPr>
        <w:tab/>
      </w:r>
      <w:r>
        <w:rPr>
          <w:lang w:val="en-GB" w:eastAsia="zh-CN"/>
        </w:rPr>
        <w:t>网络控制的移动性，包括测量。</w:t>
      </w:r>
    </w:p>
    <w:bookmarkEnd w:id="448"/>
    <w:p w14:paraId="5A64C04F" w14:textId="77777777" w:rsidR="00545E1C" w:rsidRDefault="003B2545">
      <w:pPr>
        <w:pStyle w:val="Heading3"/>
        <w:spacing w:before="160"/>
        <w:rPr>
          <w:lang w:val="en-GB" w:eastAsia="zh-CN"/>
        </w:rPr>
      </w:pPr>
      <w:r>
        <w:rPr>
          <w:lang w:val="en-GB" w:eastAsia="zh-CN"/>
        </w:rPr>
        <w:t>2.1.2</w:t>
      </w:r>
      <w:r>
        <w:rPr>
          <w:lang w:val="en-GB" w:eastAsia="zh-CN"/>
        </w:rPr>
        <w:tab/>
      </w:r>
      <w:r>
        <w:rPr>
          <w:rFonts w:hint="eastAsia"/>
          <w:lang w:val="en-GB" w:eastAsia="zh-CN"/>
        </w:rPr>
        <w:t>垂直行业的支持</w:t>
      </w:r>
    </w:p>
    <w:p w14:paraId="66328212" w14:textId="788829E6" w:rsidR="00545E1C" w:rsidRDefault="003B2545">
      <w:pPr>
        <w:spacing w:line="240" w:lineRule="auto"/>
        <w:ind w:firstLineChars="200" w:firstLine="480"/>
        <w:rPr>
          <w:lang w:val="en-GB" w:eastAsia="zh-CN"/>
        </w:rPr>
      </w:pPr>
      <w:r>
        <w:rPr>
          <w:rFonts w:hint="eastAsia"/>
          <w:lang w:val="en-GB" w:eastAsia="zh-CN"/>
        </w:rPr>
        <w:t>NR RIT</w:t>
      </w:r>
      <w:r>
        <w:rPr>
          <w:rFonts w:hint="eastAsia"/>
          <w:lang w:val="en-GB" w:eastAsia="zh-CN"/>
        </w:rPr>
        <w:t>支持多种移动宽带（</w:t>
      </w:r>
      <w:proofErr w:type="spellStart"/>
      <w:r>
        <w:rPr>
          <w:rFonts w:hint="eastAsia"/>
          <w:lang w:val="en-GB" w:eastAsia="zh-CN"/>
        </w:rPr>
        <w:t>eMBB</w:t>
      </w:r>
      <w:proofErr w:type="spellEnd"/>
      <w:r>
        <w:rPr>
          <w:rFonts w:hint="eastAsia"/>
          <w:lang w:val="en-GB" w:eastAsia="zh-CN"/>
        </w:rPr>
        <w:t>）服务和其他所谓的“垂直”服务，包括</w:t>
      </w:r>
      <w:r>
        <w:rPr>
          <w:rFonts w:hint="eastAsia"/>
          <w:lang w:val="en-GB" w:eastAsia="zh-CN"/>
        </w:rPr>
        <w:t>URLLC</w:t>
      </w:r>
      <w:r>
        <w:rPr>
          <w:rFonts w:hint="eastAsia"/>
          <w:lang w:val="en-GB" w:eastAsia="zh-CN"/>
        </w:rPr>
        <w:t>、工业物联网、汽车</w:t>
      </w:r>
      <w:r>
        <w:rPr>
          <w:rFonts w:hint="eastAsia"/>
          <w:lang w:val="en-GB" w:eastAsia="zh-CN"/>
        </w:rPr>
        <w:t>/V2X</w:t>
      </w:r>
      <w:r>
        <w:rPr>
          <w:rFonts w:hint="eastAsia"/>
          <w:lang w:val="en-GB" w:eastAsia="zh-CN"/>
        </w:rPr>
        <w:t>、专用网络（</w:t>
      </w:r>
      <w:r>
        <w:rPr>
          <w:rFonts w:hint="eastAsia"/>
          <w:lang w:val="en-GB" w:eastAsia="zh-CN"/>
        </w:rPr>
        <w:t>NPN</w:t>
      </w:r>
      <w:r>
        <w:rPr>
          <w:rFonts w:hint="eastAsia"/>
          <w:lang w:val="en-GB" w:eastAsia="zh-CN"/>
        </w:rPr>
        <w:t>）、轻量化（</w:t>
      </w:r>
      <w:proofErr w:type="spellStart"/>
      <w:r>
        <w:rPr>
          <w:rFonts w:hint="eastAsia"/>
          <w:lang w:val="en-GB" w:eastAsia="zh-CN"/>
        </w:rPr>
        <w:t>RedCap</w:t>
      </w:r>
      <w:proofErr w:type="spellEnd"/>
      <w:r>
        <w:rPr>
          <w:rFonts w:hint="eastAsia"/>
          <w:lang w:val="en-GB" w:eastAsia="zh-CN"/>
        </w:rPr>
        <w:t>）</w:t>
      </w:r>
      <w:r>
        <w:rPr>
          <w:rFonts w:hint="eastAsia"/>
          <w:lang w:val="en-GB" w:eastAsia="zh-CN"/>
        </w:rPr>
        <w:t>NR</w:t>
      </w:r>
      <w:r>
        <w:rPr>
          <w:rFonts w:hint="eastAsia"/>
          <w:lang w:val="en-GB" w:eastAsia="zh-CN"/>
        </w:rPr>
        <w:t>设备等。</w:t>
      </w:r>
      <w:r>
        <w:rPr>
          <w:rFonts w:hint="eastAsia"/>
          <w:lang w:val="en-GB" w:eastAsia="zh-CN"/>
        </w:rPr>
        <w:t>NR RIT</w:t>
      </w:r>
      <w:r>
        <w:rPr>
          <w:rFonts w:hint="eastAsia"/>
          <w:lang w:val="en-GB" w:eastAsia="zh-CN"/>
        </w:rPr>
        <w:t>支持与</w:t>
      </w:r>
      <w:r>
        <w:rPr>
          <w:rFonts w:hint="eastAsia"/>
          <w:lang w:val="en-GB" w:eastAsia="zh-CN"/>
        </w:rPr>
        <w:t>NB-IoT</w:t>
      </w:r>
      <w:r>
        <w:rPr>
          <w:rFonts w:hint="eastAsia"/>
          <w:lang w:val="en-GB" w:eastAsia="zh-CN"/>
        </w:rPr>
        <w:t>和</w:t>
      </w:r>
      <w:proofErr w:type="spellStart"/>
      <w:r>
        <w:rPr>
          <w:rFonts w:hint="eastAsia"/>
          <w:lang w:val="en-GB" w:eastAsia="zh-CN"/>
        </w:rPr>
        <w:t>eMTC</w:t>
      </w:r>
      <w:proofErr w:type="spellEnd"/>
      <w:r>
        <w:rPr>
          <w:rFonts w:hint="eastAsia"/>
          <w:lang w:val="en-GB" w:eastAsia="zh-CN"/>
        </w:rPr>
        <w:t>的带内共存。</w:t>
      </w:r>
    </w:p>
    <w:p w14:paraId="3AB4D18B" w14:textId="77777777" w:rsidR="00545E1C" w:rsidRDefault="003B2545">
      <w:pPr>
        <w:spacing w:line="240" w:lineRule="auto"/>
        <w:ind w:firstLineChars="200" w:firstLine="480"/>
        <w:rPr>
          <w:lang w:val="en-GB" w:eastAsia="zh-CN"/>
        </w:rPr>
      </w:pPr>
      <w:r>
        <w:rPr>
          <w:rFonts w:hint="eastAsia"/>
          <w:lang w:val="en-GB" w:eastAsia="zh-CN"/>
        </w:rPr>
        <w:t>为了对特定垂直行业提供最佳支持，已对</w:t>
      </w:r>
      <w:r>
        <w:rPr>
          <w:rFonts w:hint="eastAsia"/>
          <w:lang w:val="en-GB" w:eastAsia="zh-CN"/>
        </w:rPr>
        <w:t>NR RIT</w:t>
      </w:r>
      <w:r>
        <w:rPr>
          <w:rFonts w:hint="eastAsia"/>
          <w:lang w:val="en-GB" w:eastAsia="zh-CN"/>
        </w:rPr>
        <w:t>进行了设计或增强，使其具有某些关键功能或一组功能。以几个垂直行业为例，下面提供了有关</w:t>
      </w:r>
      <w:r>
        <w:rPr>
          <w:rFonts w:hint="eastAsia"/>
          <w:lang w:val="en-GB" w:eastAsia="zh-CN"/>
        </w:rPr>
        <w:t>NR RIT</w:t>
      </w:r>
      <w:r>
        <w:rPr>
          <w:rFonts w:hint="eastAsia"/>
          <w:lang w:val="en-GB" w:eastAsia="zh-CN"/>
        </w:rPr>
        <w:t>功能的简短摘要。</w:t>
      </w:r>
    </w:p>
    <w:p w14:paraId="45D795A4" w14:textId="77777777" w:rsidR="00545E1C" w:rsidRDefault="003B2545">
      <w:pPr>
        <w:pStyle w:val="Heading4"/>
        <w:spacing w:before="160"/>
        <w:rPr>
          <w:lang w:val="en-GB" w:eastAsia="zh-CN"/>
        </w:rPr>
      </w:pPr>
      <w:r>
        <w:rPr>
          <w:lang w:val="en-GB" w:eastAsia="zh-CN"/>
        </w:rPr>
        <w:t>2.1.2.1</w:t>
      </w:r>
      <w:r>
        <w:rPr>
          <w:lang w:val="en-GB" w:eastAsia="zh-CN"/>
        </w:rPr>
        <w:tab/>
      </w:r>
      <w:r>
        <w:rPr>
          <w:rFonts w:hint="eastAsia"/>
          <w:lang w:val="en-GB" w:eastAsia="zh-CN"/>
        </w:rPr>
        <w:t>超可靠与低延迟通信（</w:t>
      </w:r>
      <w:r>
        <w:rPr>
          <w:rFonts w:hint="eastAsia"/>
          <w:lang w:val="en-GB" w:eastAsia="zh-CN"/>
        </w:rPr>
        <w:t>URLLC</w:t>
      </w:r>
      <w:r>
        <w:rPr>
          <w:rFonts w:hint="eastAsia"/>
          <w:lang w:val="en-GB" w:eastAsia="zh-CN"/>
        </w:rPr>
        <w:t>）和工业物联网（</w:t>
      </w:r>
      <w:r>
        <w:rPr>
          <w:rFonts w:hint="eastAsia"/>
          <w:lang w:val="en-GB" w:eastAsia="zh-CN"/>
        </w:rPr>
        <w:t>IIoT</w:t>
      </w:r>
      <w:r>
        <w:rPr>
          <w:rFonts w:hint="eastAsia"/>
          <w:lang w:val="en-GB" w:eastAsia="zh-CN"/>
        </w:rPr>
        <w:t>）</w:t>
      </w:r>
    </w:p>
    <w:p w14:paraId="7A948DBD" w14:textId="77777777" w:rsidR="00545E1C" w:rsidRDefault="003B2545">
      <w:pPr>
        <w:spacing w:line="240" w:lineRule="auto"/>
        <w:ind w:firstLineChars="200" w:firstLine="480"/>
        <w:rPr>
          <w:rFonts w:eastAsia="MS Mincho"/>
          <w:lang w:val="en-GB" w:eastAsia="zh-CN"/>
        </w:rPr>
      </w:pPr>
      <w:r>
        <w:rPr>
          <w:rFonts w:hint="eastAsia"/>
          <w:lang w:val="en-GB" w:eastAsia="zh-CN"/>
        </w:rPr>
        <w:t>为了支持超可靠与低延迟通信服务，</w:t>
      </w:r>
      <w:r>
        <w:rPr>
          <w:rFonts w:hint="eastAsia"/>
          <w:lang w:val="en-GB" w:eastAsia="zh-CN"/>
        </w:rPr>
        <w:t>NR RIT</w:t>
      </w:r>
      <w:r>
        <w:rPr>
          <w:rFonts w:hint="eastAsia"/>
          <w:lang w:val="en-GB" w:eastAsia="zh-CN"/>
        </w:rPr>
        <w:t>支持的一些主要功能包括：</w:t>
      </w:r>
    </w:p>
    <w:p w14:paraId="300E91B5"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逻辑信道优先级（</w:t>
      </w:r>
      <w:r>
        <w:rPr>
          <w:lang w:val="en-GB" w:eastAsia="zh-CN"/>
        </w:rPr>
        <w:t>LCP</w:t>
      </w:r>
      <w:r>
        <w:rPr>
          <w:rFonts w:hint="eastAsia"/>
          <w:lang w:val="en-GB" w:eastAsia="zh-CN"/>
        </w:rPr>
        <w:t>）限制；</w:t>
      </w:r>
    </w:p>
    <w:p w14:paraId="39F8A4F2"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使用</w:t>
      </w:r>
      <w:r>
        <w:rPr>
          <w:lang w:val="en-GB" w:eastAsia="zh-CN"/>
        </w:rPr>
        <w:t>DC</w:t>
      </w:r>
      <w:r>
        <w:rPr>
          <w:rFonts w:hint="eastAsia"/>
          <w:lang w:val="en-GB" w:eastAsia="zh-CN"/>
        </w:rPr>
        <w:t>或</w:t>
      </w:r>
      <w:r>
        <w:rPr>
          <w:lang w:val="en-GB" w:eastAsia="zh-CN"/>
        </w:rPr>
        <w:t>CA</w:t>
      </w:r>
      <w:r>
        <w:rPr>
          <w:rFonts w:hint="eastAsia"/>
          <w:lang w:val="en-GB" w:eastAsia="zh-CN"/>
        </w:rPr>
        <w:t>进行分组复制；</w:t>
      </w:r>
    </w:p>
    <w:p w14:paraId="12DCA9BD"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块错误率为</w:t>
      </w:r>
      <w:r>
        <w:rPr>
          <w:lang w:val="en-GB" w:eastAsia="zh-CN"/>
        </w:rPr>
        <w:t>10</w:t>
      </w:r>
      <w:r>
        <w:rPr>
          <w:vertAlign w:val="superscript"/>
          <w:lang w:val="en-GB" w:eastAsia="zh-CN"/>
        </w:rPr>
        <w:t>-5</w:t>
      </w:r>
      <w:r>
        <w:rPr>
          <w:rFonts w:hint="eastAsia"/>
          <w:lang w:val="en-GB" w:eastAsia="zh-CN"/>
        </w:rPr>
        <w:t>的新</w:t>
      </w:r>
      <w:r>
        <w:rPr>
          <w:lang w:val="en-GB" w:eastAsia="zh-CN"/>
        </w:rPr>
        <w:t>QCI</w:t>
      </w:r>
      <w:r>
        <w:rPr>
          <w:rFonts w:hint="eastAsia"/>
          <w:lang w:val="en-GB" w:eastAsia="zh-CN"/>
        </w:rPr>
        <w:t>表；</w:t>
      </w:r>
    </w:p>
    <w:p w14:paraId="366878A0"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物理层短传输时间间隔（</w:t>
      </w:r>
      <w:r>
        <w:rPr>
          <w:lang w:val="en-GB" w:eastAsia="zh-CN"/>
        </w:rPr>
        <w:t>TTI</w:t>
      </w:r>
      <w:r>
        <w:rPr>
          <w:rFonts w:hint="eastAsia"/>
          <w:lang w:val="en-GB" w:eastAsia="zh-CN"/>
        </w:rPr>
        <w:t>）。</w:t>
      </w:r>
    </w:p>
    <w:p w14:paraId="4C88F6AC" w14:textId="494D2163" w:rsidR="00545E1C" w:rsidRPr="009C3D7A" w:rsidRDefault="009C3D7A" w:rsidP="009C3D7A">
      <w:pPr>
        <w:ind w:firstLineChars="200" w:firstLine="480"/>
        <w:rPr>
          <w:rFonts w:eastAsia="SimSun"/>
          <w:lang w:val="en-GB" w:eastAsia="zh-CN"/>
        </w:rPr>
      </w:pPr>
      <w:bookmarkStart w:id="449" w:name="_Hlk177114187"/>
      <w:r w:rsidRPr="009C3D7A">
        <w:rPr>
          <w:rFonts w:hint="eastAsia"/>
          <w:lang w:val="en-GB" w:eastAsia="zh-CN"/>
        </w:rPr>
        <w:t>从版本</w:t>
      </w:r>
      <w:r w:rsidRPr="009C3D7A">
        <w:rPr>
          <w:lang w:val="en-GB" w:eastAsia="zh-CN"/>
        </w:rPr>
        <w:t>16</w:t>
      </w:r>
      <w:r w:rsidRPr="009C3D7A">
        <w:rPr>
          <w:rFonts w:hint="eastAsia"/>
          <w:lang w:val="en-GB" w:eastAsia="zh-CN"/>
        </w:rPr>
        <w:t>开始，</w:t>
      </w:r>
      <w:r w:rsidRPr="009C3D7A">
        <w:rPr>
          <w:lang w:val="en-GB" w:eastAsia="zh-CN"/>
        </w:rPr>
        <w:t>NR PDCP</w:t>
      </w:r>
      <w:r w:rsidRPr="009C3D7A">
        <w:rPr>
          <w:rFonts w:hint="eastAsia"/>
          <w:lang w:val="en-GB" w:eastAsia="zh-CN"/>
        </w:rPr>
        <w:t>复制增强进一步促进了</w:t>
      </w:r>
      <w:r w:rsidRPr="009C3D7A">
        <w:rPr>
          <w:lang w:val="en-GB" w:eastAsia="zh-CN"/>
        </w:rPr>
        <w:t>URLLC</w:t>
      </w:r>
      <w:r w:rsidRPr="009C3D7A">
        <w:rPr>
          <w:rFonts w:hint="eastAsia"/>
          <w:lang w:val="en-GB" w:eastAsia="zh-CN"/>
        </w:rPr>
        <w:t>和工业物联网用例</w:t>
      </w:r>
      <w:r>
        <w:rPr>
          <w:rFonts w:hint="eastAsia"/>
          <w:lang w:val="en-GB" w:eastAsia="zh-CN"/>
        </w:rPr>
        <w:t>：</w:t>
      </w:r>
    </w:p>
    <w:p w14:paraId="3D6C0FC8" w14:textId="77777777" w:rsidR="00545E1C" w:rsidRDefault="003B2545">
      <w:pPr>
        <w:pStyle w:val="enumlev1"/>
        <w:spacing w:line="240" w:lineRule="auto"/>
        <w:rPr>
          <w:rFonts w:eastAsia="MS Mincho"/>
          <w:lang w:val="en-GB" w:eastAsia="zh-CN"/>
        </w:rPr>
      </w:pPr>
      <w:r>
        <w:rPr>
          <w:lang w:eastAsia="zh-CN"/>
        </w:rPr>
        <w:t>–</w:t>
      </w:r>
      <w:r>
        <w:rPr>
          <w:lang w:val="en-GB" w:eastAsia="zh-CN"/>
        </w:rPr>
        <w:tab/>
      </w:r>
      <w:r>
        <w:rPr>
          <w:rFonts w:hint="eastAsia"/>
          <w:lang w:val="en-GB" w:eastAsia="zh-CN"/>
        </w:rPr>
        <w:t>优先级</w:t>
      </w:r>
      <w:r>
        <w:rPr>
          <w:lang w:val="en-GB" w:eastAsia="zh-CN"/>
        </w:rPr>
        <w:t>/</w:t>
      </w:r>
      <w:r>
        <w:rPr>
          <w:rFonts w:hint="eastAsia"/>
          <w:lang w:val="en-GB" w:eastAsia="zh-CN"/>
        </w:rPr>
        <w:t>多路复用增强；</w:t>
      </w:r>
    </w:p>
    <w:p w14:paraId="75A649B0"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与</w:t>
      </w:r>
      <w:r>
        <w:rPr>
          <w:lang w:val="en-GB" w:eastAsia="zh-CN"/>
        </w:rPr>
        <w:t>NR</w:t>
      </w:r>
      <w:r>
        <w:rPr>
          <w:rFonts w:hint="eastAsia"/>
          <w:lang w:val="en-GB" w:eastAsia="zh-CN"/>
        </w:rPr>
        <w:t>时间敏感通信（</w:t>
      </w:r>
      <w:r>
        <w:rPr>
          <w:lang w:val="en-GB" w:eastAsia="zh-CN"/>
        </w:rPr>
        <w:t>TSC</w:t>
      </w:r>
      <w:r>
        <w:rPr>
          <w:rFonts w:hint="eastAsia"/>
          <w:lang w:val="en-GB" w:eastAsia="zh-CN"/>
        </w:rPr>
        <w:t>）有关的增强功能，例如，以太网报头压缩；以及</w:t>
      </w:r>
    </w:p>
    <w:p w14:paraId="0765E392" w14:textId="77777777" w:rsidR="00545E1C" w:rsidRDefault="003B2545">
      <w:pPr>
        <w:pStyle w:val="enumlev1"/>
        <w:spacing w:line="240" w:lineRule="auto"/>
        <w:rPr>
          <w:lang w:val="en-GB" w:eastAsia="zh-CN"/>
        </w:rPr>
      </w:pPr>
      <w:r>
        <w:rPr>
          <w:lang w:eastAsia="zh-CN"/>
        </w:rPr>
        <w:t>–</w:t>
      </w:r>
      <w:r>
        <w:rPr>
          <w:lang w:val="en-GB" w:eastAsia="zh-CN"/>
        </w:rPr>
        <w:tab/>
      </w:r>
      <w:r>
        <w:rPr>
          <w:rFonts w:hint="eastAsia"/>
          <w:lang w:val="en-GB" w:eastAsia="zh-CN"/>
        </w:rPr>
        <w:t>准确的时间信息传递。</w:t>
      </w:r>
    </w:p>
    <w:bookmarkEnd w:id="449"/>
    <w:p w14:paraId="6AD80A9D" w14:textId="77777777" w:rsidR="00545E1C" w:rsidRDefault="003B2545">
      <w:pPr>
        <w:pStyle w:val="Heading4"/>
        <w:spacing w:before="240"/>
        <w:rPr>
          <w:lang w:val="en-GB" w:eastAsia="zh-CN"/>
        </w:rPr>
      </w:pPr>
      <w:r>
        <w:rPr>
          <w:lang w:val="en-GB" w:eastAsia="zh-CN"/>
        </w:rPr>
        <w:t>2.1.2.2</w:t>
      </w:r>
      <w:r>
        <w:rPr>
          <w:lang w:val="en-GB" w:eastAsia="zh-CN"/>
        </w:rPr>
        <w:tab/>
      </w:r>
      <w:r>
        <w:rPr>
          <w:rFonts w:hint="eastAsia"/>
          <w:lang w:val="en-GB" w:eastAsia="zh-CN"/>
        </w:rPr>
        <w:t>车辆到万物（</w:t>
      </w:r>
      <w:r>
        <w:rPr>
          <w:rFonts w:hint="eastAsia"/>
          <w:lang w:val="en-GB" w:eastAsia="zh-CN"/>
        </w:rPr>
        <w:t>V2X</w:t>
      </w:r>
      <w:r>
        <w:rPr>
          <w:rFonts w:hint="eastAsia"/>
          <w:lang w:val="en-GB" w:eastAsia="zh-CN"/>
        </w:rPr>
        <w:t>）</w:t>
      </w:r>
    </w:p>
    <w:p w14:paraId="7D1C1A2C" w14:textId="77777777" w:rsidR="00545E1C" w:rsidRDefault="003B2545">
      <w:pPr>
        <w:spacing w:line="240" w:lineRule="auto"/>
        <w:ind w:firstLineChars="200" w:firstLine="480"/>
        <w:rPr>
          <w:lang w:val="en-GB" w:eastAsia="zh-CN"/>
        </w:rPr>
      </w:pPr>
      <w:r>
        <w:rPr>
          <w:rFonts w:hint="eastAsia"/>
          <w:lang w:val="en-GB" w:eastAsia="zh-CN"/>
        </w:rPr>
        <w:t>从版本</w:t>
      </w:r>
      <w:r>
        <w:rPr>
          <w:rFonts w:hint="eastAsia"/>
          <w:lang w:val="en-GB" w:eastAsia="zh-CN"/>
        </w:rPr>
        <w:t>16</w:t>
      </w:r>
      <w:r>
        <w:rPr>
          <w:rFonts w:hint="eastAsia"/>
          <w:lang w:val="en-GB" w:eastAsia="zh-CN"/>
        </w:rPr>
        <w:t>开始，</w:t>
      </w:r>
      <w:r>
        <w:rPr>
          <w:rFonts w:hint="eastAsia"/>
          <w:lang w:val="en-GB" w:eastAsia="zh-CN"/>
        </w:rPr>
        <w:t>NR RIT</w:t>
      </w:r>
      <w:r>
        <w:rPr>
          <w:rFonts w:hint="eastAsia"/>
          <w:lang w:val="en-GB" w:eastAsia="zh-CN"/>
        </w:rPr>
        <w:t>主要通过</w:t>
      </w:r>
      <w:r>
        <w:rPr>
          <w:rFonts w:hint="eastAsia"/>
          <w:lang w:val="en-GB" w:eastAsia="zh-CN"/>
        </w:rPr>
        <w:t>PC5</w:t>
      </w:r>
      <w:r>
        <w:rPr>
          <w:rFonts w:hint="eastAsia"/>
          <w:lang w:val="en-GB" w:eastAsia="zh-CN"/>
        </w:rPr>
        <w:t>接口上的</w:t>
      </w:r>
      <w:r>
        <w:rPr>
          <w:rFonts w:hint="eastAsia"/>
          <w:lang w:val="en-GB" w:eastAsia="zh-CN"/>
        </w:rPr>
        <w:t>NR</w:t>
      </w:r>
      <w:r>
        <w:rPr>
          <w:rFonts w:hint="eastAsia"/>
          <w:lang w:val="en-GB" w:eastAsia="zh-CN"/>
        </w:rPr>
        <w:t>侧链路通信来支持车辆到万物（</w:t>
      </w:r>
      <w:r>
        <w:rPr>
          <w:rFonts w:hint="eastAsia"/>
          <w:lang w:val="en-GB" w:eastAsia="zh-CN"/>
        </w:rPr>
        <w:t>V2X</w:t>
      </w:r>
      <w:r>
        <w:rPr>
          <w:rFonts w:hint="eastAsia"/>
          <w:lang w:val="en-GB" w:eastAsia="zh-CN"/>
        </w:rPr>
        <w:t>），部分地利用了为</w:t>
      </w:r>
      <w:r>
        <w:rPr>
          <w:rFonts w:hint="eastAsia"/>
          <w:lang w:val="en-GB" w:eastAsia="zh-CN"/>
        </w:rPr>
        <w:t>E-UTRA V2X</w:t>
      </w:r>
      <w:r>
        <w:rPr>
          <w:rFonts w:hint="eastAsia"/>
          <w:lang w:val="en-GB" w:eastAsia="zh-CN"/>
        </w:rPr>
        <w:t>侧链路通信定义的功能。</w:t>
      </w:r>
    </w:p>
    <w:p w14:paraId="3A2514FA" w14:textId="77777777" w:rsidR="00545E1C" w:rsidRDefault="003B2545">
      <w:pPr>
        <w:spacing w:line="240" w:lineRule="auto"/>
        <w:ind w:firstLineChars="200" w:firstLine="480"/>
        <w:rPr>
          <w:lang w:val="en-GB" w:eastAsia="zh-CN"/>
        </w:rPr>
      </w:pPr>
      <w:r>
        <w:rPr>
          <w:rFonts w:hint="eastAsia"/>
          <w:lang w:val="en-GB" w:eastAsia="zh-CN"/>
        </w:rPr>
        <w:t>对整个</w:t>
      </w:r>
      <w:r>
        <w:rPr>
          <w:rFonts w:hint="eastAsia"/>
          <w:lang w:val="en-GB" w:eastAsia="zh-CN"/>
        </w:rPr>
        <w:t>NG-RAN</w:t>
      </w:r>
      <w:r>
        <w:rPr>
          <w:rFonts w:hint="eastAsia"/>
          <w:lang w:val="en-GB" w:eastAsia="zh-CN"/>
        </w:rPr>
        <w:t>（同时显示</w:t>
      </w:r>
      <w:r>
        <w:rPr>
          <w:rFonts w:hint="eastAsia"/>
          <w:lang w:val="en-GB" w:eastAsia="zh-CN"/>
        </w:rPr>
        <w:t>NR</w:t>
      </w:r>
      <w:r>
        <w:rPr>
          <w:rFonts w:hint="eastAsia"/>
          <w:lang w:val="en-GB" w:eastAsia="zh-CN"/>
        </w:rPr>
        <w:t>和</w:t>
      </w:r>
      <w:r>
        <w:rPr>
          <w:rFonts w:hint="eastAsia"/>
          <w:lang w:val="en-GB" w:eastAsia="zh-CN"/>
        </w:rPr>
        <w:t>EUTRA</w:t>
      </w:r>
      <w:r>
        <w:rPr>
          <w:rFonts w:hint="eastAsia"/>
          <w:lang w:val="en-GB" w:eastAsia="zh-CN"/>
        </w:rPr>
        <w:t>），图</w:t>
      </w:r>
      <w:r>
        <w:rPr>
          <w:lang w:val="en-GB" w:eastAsia="zh-CN"/>
        </w:rPr>
        <w:t>41</w:t>
      </w:r>
      <w:r>
        <w:rPr>
          <w:rFonts w:hint="eastAsia"/>
          <w:lang w:val="en-GB" w:eastAsia="zh-CN"/>
        </w:rPr>
        <w:t>中显示了支持</w:t>
      </w:r>
      <w:r>
        <w:rPr>
          <w:rFonts w:hint="eastAsia"/>
          <w:lang w:val="en-GB" w:eastAsia="zh-CN"/>
        </w:rPr>
        <w:t>PC5</w:t>
      </w:r>
      <w:r>
        <w:rPr>
          <w:rFonts w:hint="eastAsia"/>
          <w:lang w:val="en-GB" w:eastAsia="zh-CN"/>
        </w:rPr>
        <w:t>接口的架构。当</w:t>
      </w:r>
      <w:r>
        <w:rPr>
          <w:rFonts w:hint="eastAsia"/>
          <w:lang w:val="en-GB" w:eastAsia="zh-CN"/>
        </w:rPr>
        <w:t>UE</w:t>
      </w:r>
      <w:r>
        <w:rPr>
          <w:rFonts w:hint="eastAsia"/>
          <w:lang w:val="en-GB" w:eastAsia="zh-CN"/>
        </w:rPr>
        <w:t>处于</w:t>
      </w:r>
      <w:r>
        <w:rPr>
          <w:rFonts w:hint="eastAsia"/>
          <w:lang w:val="en-GB" w:eastAsia="zh-CN"/>
        </w:rPr>
        <w:t>NG-RAN</w:t>
      </w:r>
      <w:r>
        <w:rPr>
          <w:rFonts w:hint="eastAsia"/>
          <w:lang w:val="en-GB" w:eastAsia="zh-CN"/>
        </w:rPr>
        <w:t>覆盖范围内时（无论</w:t>
      </w:r>
      <w:r>
        <w:rPr>
          <w:rFonts w:hint="eastAsia"/>
          <w:lang w:val="en-GB" w:eastAsia="zh-CN"/>
        </w:rPr>
        <w:t>UE</w:t>
      </w:r>
      <w:r>
        <w:rPr>
          <w:rFonts w:hint="eastAsia"/>
          <w:lang w:val="en-GB" w:eastAsia="zh-CN"/>
        </w:rPr>
        <w:t>处于哪种</w:t>
      </w:r>
      <w:r>
        <w:rPr>
          <w:rFonts w:hint="eastAsia"/>
          <w:lang w:val="en-GB" w:eastAsia="zh-CN"/>
        </w:rPr>
        <w:t>RRC</w:t>
      </w:r>
      <w:r>
        <w:rPr>
          <w:rFonts w:hint="eastAsia"/>
          <w:lang w:val="en-GB" w:eastAsia="zh-CN"/>
        </w:rPr>
        <w:t>状态）和</w:t>
      </w:r>
      <w:r>
        <w:rPr>
          <w:rFonts w:hint="eastAsia"/>
          <w:lang w:val="en-GB" w:eastAsia="zh-CN"/>
        </w:rPr>
        <w:t>UE</w:t>
      </w:r>
      <w:r>
        <w:rPr>
          <w:rFonts w:hint="eastAsia"/>
          <w:lang w:val="en-GB" w:eastAsia="zh-CN"/>
        </w:rPr>
        <w:t>处于</w:t>
      </w:r>
      <w:r>
        <w:rPr>
          <w:rFonts w:hint="eastAsia"/>
          <w:lang w:val="en-GB" w:eastAsia="zh-CN"/>
        </w:rPr>
        <w:t>NG-RAN</w:t>
      </w:r>
      <w:r>
        <w:rPr>
          <w:rFonts w:hint="eastAsia"/>
          <w:lang w:val="en-GB" w:eastAsia="zh-CN"/>
        </w:rPr>
        <w:t>覆盖范围外时，都支持通过</w:t>
      </w:r>
      <w:r>
        <w:rPr>
          <w:rFonts w:hint="eastAsia"/>
          <w:lang w:val="en-GB" w:eastAsia="zh-CN"/>
        </w:rPr>
        <w:t>PC5</w:t>
      </w:r>
      <w:r>
        <w:rPr>
          <w:rFonts w:hint="eastAsia"/>
          <w:lang w:val="en-GB" w:eastAsia="zh-CN"/>
        </w:rPr>
        <w:t>接口进行侧链路发送和接收。</w:t>
      </w:r>
    </w:p>
    <w:p w14:paraId="3BA29290" w14:textId="77777777" w:rsidR="00545E1C" w:rsidRDefault="003B2545">
      <w:pPr>
        <w:pStyle w:val="FigureNo"/>
        <w:keepNext/>
        <w:rPr>
          <w:lang w:val="en-GB"/>
        </w:rPr>
      </w:pPr>
      <w:r>
        <w:rPr>
          <w:lang w:val="en-GB"/>
        </w:rPr>
        <w:lastRenderedPageBreak/>
        <w:t>图</w:t>
      </w:r>
      <w:r>
        <w:rPr>
          <w:lang w:val="en-GB"/>
        </w:rPr>
        <w:t>41</w:t>
      </w:r>
    </w:p>
    <w:p w14:paraId="66DD6CAF" w14:textId="77777777" w:rsidR="00545E1C" w:rsidRDefault="003B2545">
      <w:pPr>
        <w:pStyle w:val="Figuretitle"/>
        <w:rPr>
          <w:lang w:val="en-GB"/>
        </w:rPr>
      </w:pPr>
      <w:proofErr w:type="spellStart"/>
      <w:r>
        <w:rPr>
          <w:rFonts w:hint="eastAsia"/>
          <w:lang w:val="en-GB"/>
        </w:rPr>
        <w:t>支持</w:t>
      </w:r>
      <w:proofErr w:type="spellEnd"/>
      <w:r>
        <w:rPr>
          <w:rFonts w:hint="eastAsia"/>
          <w:lang w:val="en-GB"/>
        </w:rPr>
        <w:t>PC5</w:t>
      </w:r>
      <w:proofErr w:type="spellStart"/>
      <w:r>
        <w:rPr>
          <w:rFonts w:hint="eastAsia"/>
          <w:lang w:val="en-GB"/>
        </w:rPr>
        <w:t>接口的</w:t>
      </w:r>
      <w:proofErr w:type="spellEnd"/>
      <w:r>
        <w:rPr>
          <w:rFonts w:hint="eastAsia"/>
          <w:lang w:val="en-GB"/>
        </w:rPr>
        <w:t>NG-RAN</w:t>
      </w:r>
      <w:proofErr w:type="spellStart"/>
      <w:r>
        <w:rPr>
          <w:rFonts w:hint="eastAsia"/>
          <w:lang w:val="en-GB"/>
        </w:rPr>
        <w:t>架构</w:t>
      </w:r>
      <w:proofErr w:type="spellEnd"/>
    </w:p>
    <w:p w14:paraId="579F75A0" w14:textId="77777777" w:rsidR="00545E1C" w:rsidRDefault="00A909FA">
      <w:pPr>
        <w:pStyle w:val="Figure"/>
        <w:rPr>
          <w:rFonts w:eastAsiaTheme="minorEastAsia"/>
          <w:lang w:eastAsia="zh-CN"/>
        </w:rPr>
      </w:pPr>
      <w:r>
        <w:pict w14:anchorId="4FA62522">
          <v:shape id="_x0000_i1459" type="#_x0000_t75" style="width:266.1pt;height:222.9pt">
            <v:imagedata r:id="rId2652" o:title=""/>
          </v:shape>
        </w:pict>
      </w:r>
    </w:p>
    <w:p w14:paraId="1B70653A" w14:textId="77777777" w:rsidR="00545E1C" w:rsidRDefault="003B2545" w:rsidP="008D1D6F">
      <w:pPr>
        <w:pStyle w:val="Normalaftertitle"/>
        <w:spacing w:line="240" w:lineRule="auto"/>
        <w:ind w:firstLineChars="200" w:firstLine="480"/>
        <w:rPr>
          <w:szCs w:val="24"/>
          <w:lang w:eastAsia="zh-CN"/>
        </w:rPr>
      </w:pPr>
      <w:r>
        <w:rPr>
          <w:rFonts w:hint="eastAsia"/>
          <w:szCs w:val="24"/>
          <w:lang w:eastAsia="zh-CN"/>
        </w:rPr>
        <w:t>NR</w:t>
      </w:r>
      <w:r>
        <w:rPr>
          <w:rFonts w:hint="eastAsia"/>
          <w:szCs w:val="24"/>
          <w:lang w:val="en-GB" w:eastAsia="zh-CN"/>
        </w:rPr>
        <w:t>侧链路通信可以支持三种类型的传输模式</w:t>
      </w:r>
      <w:r>
        <w:rPr>
          <w:rFonts w:hint="eastAsia"/>
          <w:szCs w:val="24"/>
          <w:lang w:eastAsia="zh-CN"/>
        </w:rPr>
        <w:t>（</w:t>
      </w:r>
      <w:r>
        <w:rPr>
          <w:rFonts w:hint="eastAsia"/>
          <w:szCs w:val="24"/>
          <w:lang w:val="en-GB" w:eastAsia="zh-CN"/>
        </w:rPr>
        <w:t>在接入层中</w:t>
      </w:r>
      <w:r>
        <w:rPr>
          <w:rFonts w:hint="eastAsia"/>
          <w:szCs w:val="24"/>
          <w:lang w:eastAsia="zh-CN"/>
        </w:rPr>
        <w:t>）：</w:t>
      </w:r>
    </w:p>
    <w:p w14:paraId="41E81D57" w14:textId="77777777" w:rsidR="00545E1C" w:rsidRDefault="003B2545" w:rsidP="008D1D6F">
      <w:pPr>
        <w:pStyle w:val="enumlev1"/>
        <w:rPr>
          <w:rStyle w:val="enumlev1Char"/>
          <w:lang w:eastAsia="zh-CN"/>
        </w:rPr>
      </w:pPr>
      <w:r>
        <w:rPr>
          <w:lang w:val="en-GB" w:eastAsia="zh-CN"/>
        </w:rPr>
        <w:t>−</w:t>
      </w:r>
      <w:r>
        <w:rPr>
          <w:lang w:val="en-GB" w:eastAsia="zh-CN"/>
        </w:rPr>
        <w:tab/>
      </w:r>
      <w:r w:rsidRPr="008D1D6F">
        <w:rPr>
          <w:rFonts w:hint="eastAsia"/>
          <w:lang w:eastAsia="zh-CN"/>
        </w:rPr>
        <w:t>单播，其特点是：</w:t>
      </w:r>
    </w:p>
    <w:p w14:paraId="00BA6016"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支持对等</w:t>
      </w:r>
      <w:r>
        <w:rPr>
          <w:rFonts w:hint="eastAsia"/>
          <w:szCs w:val="24"/>
          <w:lang w:val="en-GB" w:eastAsia="zh-CN"/>
        </w:rPr>
        <w:t>UE</w:t>
      </w:r>
      <w:r>
        <w:rPr>
          <w:rFonts w:hint="eastAsia"/>
          <w:szCs w:val="24"/>
          <w:lang w:val="en-GB" w:eastAsia="zh-CN"/>
        </w:rPr>
        <w:t>之间至少一个</w:t>
      </w:r>
      <w:r>
        <w:rPr>
          <w:rFonts w:hint="eastAsia"/>
          <w:szCs w:val="24"/>
          <w:lang w:val="en-GB" w:eastAsia="zh-CN"/>
        </w:rPr>
        <w:t>PC5-RRC</w:t>
      </w:r>
      <w:r>
        <w:rPr>
          <w:rFonts w:hint="eastAsia"/>
          <w:szCs w:val="24"/>
          <w:lang w:val="en-GB" w:eastAsia="zh-CN"/>
        </w:rPr>
        <w:t>连接；</w:t>
      </w:r>
    </w:p>
    <w:p w14:paraId="0904D86E"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侧链路中对等</w:t>
      </w:r>
      <w:r>
        <w:rPr>
          <w:rFonts w:hint="eastAsia"/>
          <w:szCs w:val="24"/>
          <w:lang w:val="en-GB" w:eastAsia="zh-CN"/>
        </w:rPr>
        <w:t>UE</w:t>
      </w:r>
      <w:r>
        <w:rPr>
          <w:rFonts w:hint="eastAsia"/>
          <w:szCs w:val="24"/>
          <w:lang w:val="en-GB" w:eastAsia="zh-CN"/>
        </w:rPr>
        <w:t>之间控制信息和用户业务的发送和接收；</w:t>
      </w:r>
    </w:p>
    <w:p w14:paraId="19EF9C6D"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支持</w:t>
      </w:r>
      <w:r>
        <w:rPr>
          <w:rFonts w:hint="eastAsia"/>
          <w:szCs w:val="24"/>
          <w:lang w:val="en-GB" w:eastAsia="zh-CN"/>
        </w:rPr>
        <w:t>HARQ</w:t>
      </w:r>
      <w:r>
        <w:rPr>
          <w:rFonts w:hint="eastAsia"/>
          <w:szCs w:val="24"/>
          <w:lang w:val="en-GB" w:eastAsia="zh-CN"/>
        </w:rPr>
        <w:t>和链路适配的侧链路反馈；</w:t>
      </w:r>
    </w:p>
    <w:p w14:paraId="1850C3E0"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支持</w:t>
      </w:r>
      <w:r>
        <w:rPr>
          <w:rFonts w:hint="eastAsia"/>
          <w:szCs w:val="24"/>
          <w:lang w:val="en-GB" w:eastAsia="zh-CN"/>
        </w:rPr>
        <w:t>RLC AM</w:t>
      </w:r>
      <w:r>
        <w:rPr>
          <w:rFonts w:hint="eastAsia"/>
          <w:szCs w:val="24"/>
          <w:lang w:val="en-GB" w:eastAsia="zh-CN"/>
        </w:rPr>
        <w:t>；</w:t>
      </w:r>
    </w:p>
    <w:p w14:paraId="6D772208"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检测</w:t>
      </w:r>
      <w:r>
        <w:rPr>
          <w:rFonts w:hint="eastAsia"/>
          <w:szCs w:val="24"/>
          <w:lang w:val="en-GB" w:eastAsia="zh-CN"/>
        </w:rPr>
        <w:t>PC5</w:t>
      </w:r>
      <w:r>
        <w:rPr>
          <w:rFonts w:hint="eastAsia"/>
          <w:szCs w:val="24"/>
          <w:lang w:val="en-GB" w:eastAsia="zh-CN"/>
        </w:rPr>
        <w:t>单播连接的无线电链路故障。</w:t>
      </w:r>
    </w:p>
    <w:p w14:paraId="0E617133"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群播，其特点是：</w:t>
      </w:r>
    </w:p>
    <w:p w14:paraId="4B407D21"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属于侧链路中一个组的</w:t>
      </w:r>
      <w:r>
        <w:rPr>
          <w:rFonts w:hint="eastAsia"/>
          <w:szCs w:val="24"/>
          <w:lang w:val="en-GB" w:eastAsia="zh-CN"/>
        </w:rPr>
        <w:t>UE</w:t>
      </w:r>
      <w:r>
        <w:rPr>
          <w:rFonts w:hint="eastAsia"/>
          <w:szCs w:val="24"/>
          <w:lang w:val="en-GB" w:eastAsia="zh-CN"/>
        </w:rPr>
        <w:t>之间的用户业务发送和接收；</w:t>
      </w:r>
    </w:p>
    <w:p w14:paraId="040D3F65"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支持基于距离</w:t>
      </w:r>
      <w:r>
        <w:rPr>
          <w:rFonts w:hint="eastAsia"/>
          <w:szCs w:val="24"/>
          <w:lang w:val="en-GB" w:eastAsia="zh-CN"/>
        </w:rPr>
        <w:t>/</w:t>
      </w:r>
      <w:r>
        <w:rPr>
          <w:rFonts w:hint="eastAsia"/>
          <w:szCs w:val="24"/>
          <w:lang w:val="en-GB" w:eastAsia="zh-CN"/>
        </w:rPr>
        <w:t>范围的侧链路</w:t>
      </w:r>
      <w:r>
        <w:rPr>
          <w:rFonts w:hint="eastAsia"/>
          <w:szCs w:val="24"/>
          <w:lang w:val="en-GB" w:eastAsia="zh-CN"/>
        </w:rPr>
        <w:t>HARQ</w:t>
      </w:r>
      <w:r>
        <w:rPr>
          <w:rFonts w:hint="eastAsia"/>
          <w:szCs w:val="24"/>
          <w:lang w:val="en-GB" w:eastAsia="zh-CN"/>
        </w:rPr>
        <w:t>反馈；</w:t>
      </w:r>
    </w:p>
    <w:p w14:paraId="0B45C875" w14:textId="77777777" w:rsidR="00545E1C" w:rsidRDefault="003B2545">
      <w:pPr>
        <w:pStyle w:val="enumlev2"/>
        <w:spacing w:line="240" w:lineRule="auto"/>
        <w:rPr>
          <w:szCs w:val="24"/>
          <w:lang w:val="en-GB" w:eastAsia="zh-CN"/>
        </w:rPr>
      </w:pPr>
      <w:r>
        <w:rPr>
          <w:lang w:val="en-GB" w:eastAsia="zh-CN"/>
        </w:rPr>
        <w:t>•</w:t>
      </w:r>
      <w:r>
        <w:rPr>
          <w:lang w:val="en-GB" w:eastAsia="zh-CN"/>
        </w:rPr>
        <w:tab/>
      </w:r>
      <w:r>
        <w:rPr>
          <w:rFonts w:hint="eastAsia"/>
          <w:szCs w:val="24"/>
          <w:lang w:val="en-GB" w:eastAsia="zh-CN"/>
        </w:rPr>
        <w:t>支持无连接群播和应用托管的群播。</w:t>
      </w:r>
    </w:p>
    <w:p w14:paraId="0F27DDEA" w14:textId="77777777" w:rsidR="00545E1C" w:rsidRDefault="003B2545" w:rsidP="008D1D6F">
      <w:pPr>
        <w:pStyle w:val="enumlev1"/>
        <w:rPr>
          <w:rStyle w:val="enumlev1Char"/>
          <w:lang w:eastAsia="zh-CN"/>
        </w:rPr>
      </w:pPr>
      <w:r>
        <w:rPr>
          <w:lang w:val="en-GB" w:eastAsia="zh-CN"/>
        </w:rPr>
        <w:t>−</w:t>
      </w:r>
      <w:r w:rsidRPr="008D1D6F">
        <w:rPr>
          <w:lang w:eastAsia="zh-CN"/>
        </w:rPr>
        <w:tab/>
      </w:r>
      <w:r w:rsidRPr="008D1D6F">
        <w:rPr>
          <w:rFonts w:hint="eastAsia"/>
          <w:lang w:eastAsia="zh-CN"/>
        </w:rPr>
        <w:t>广播，其特点在于侧链路中各</w:t>
      </w:r>
      <w:r w:rsidRPr="008D1D6F">
        <w:rPr>
          <w:lang w:eastAsia="zh-CN"/>
        </w:rPr>
        <w:t>UE</w:t>
      </w:r>
      <w:r w:rsidRPr="008D1D6F">
        <w:rPr>
          <w:rFonts w:hint="eastAsia"/>
          <w:lang w:eastAsia="zh-CN"/>
        </w:rPr>
        <w:t>之间的广播用户业务的发送和接收。</w:t>
      </w:r>
    </w:p>
    <w:p w14:paraId="07791056" w14:textId="77777777" w:rsidR="00545E1C" w:rsidRDefault="003B2545">
      <w:pPr>
        <w:pStyle w:val="enumlev1"/>
        <w:spacing w:line="240" w:lineRule="auto"/>
        <w:rPr>
          <w:lang w:val="en-US" w:eastAsia="zh-CN"/>
        </w:rPr>
      </w:pPr>
      <w:r>
        <w:rPr>
          <w:lang w:val="en-GB" w:eastAsia="zh-CN"/>
        </w:rPr>
        <w:t>−</w:t>
      </w:r>
      <w:r>
        <w:rPr>
          <w:lang w:val="en-GB" w:eastAsia="zh-CN"/>
        </w:rPr>
        <w:tab/>
      </w:r>
      <w:r>
        <w:rPr>
          <w:rFonts w:hint="eastAsia"/>
          <w:lang w:val="en-US" w:eastAsia="zh-CN"/>
        </w:rPr>
        <w:t>侧链路发现</w:t>
      </w:r>
    </w:p>
    <w:p w14:paraId="4A745ACE"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对于非中继操作，</w:t>
      </w:r>
      <w:r>
        <w:rPr>
          <w:rFonts w:hint="eastAsia"/>
          <w:lang w:val="en-GB" w:eastAsia="zh-CN"/>
        </w:rPr>
        <w:t>UE</w:t>
      </w:r>
      <w:r>
        <w:rPr>
          <w:rFonts w:hint="eastAsia"/>
          <w:lang w:val="en-GB" w:eastAsia="zh-CN"/>
        </w:rPr>
        <w:t>可以在覆盖范围内或覆盖范围外时执行</w:t>
      </w:r>
      <w:r>
        <w:rPr>
          <w:rFonts w:hint="eastAsia"/>
          <w:lang w:val="en-GB" w:eastAsia="zh-CN"/>
        </w:rPr>
        <w:t>NR</w:t>
      </w:r>
      <w:r>
        <w:rPr>
          <w:rFonts w:hint="eastAsia"/>
          <w:lang w:val="en-GB" w:eastAsia="zh-CN"/>
        </w:rPr>
        <w:t>侧链路发现。</w:t>
      </w:r>
    </w:p>
    <w:p w14:paraId="6CCC6713" w14:textId="77777777" w:rsidR="00545E1C" w:rsidRDefault="003B2545">
      <w:pPr>
        <w:spacing w:line="240" w:lineRule="auto"/>
        <w:ind w:firstLineChars="200" w:firstLine="480"/>
        <w:rPr>
          <w:lang w:val="en-GB" w:eastAsia="zh-CN"/>
        </w:rPr>
      </w:pPr>
      <w:r>
        <w:rPr>
          <w:rFonts w:hint="eastAsia"/>
          <w:lang w:val="en-GB" w:eastAsia="zh-CN"/>
        </w:rPr>
        <w:t>根据服务要求，</w:t>
      </w:r>
      <w:r>
        <w:rPr>
          <w:rFonts w:hint="eastAsia"/>
          <w:lang w:val="en-GB" w:eastAsia="zh-CN"/>
        </w:rPr>
        <w:t>NR</w:t>
      </w:r>
      <w:r>
        <w:rPr>
          <w:rFonts w:hint="eastAsia"/>
          <w:lang w:val="en-GB" w:eastAsia="zh-CN"/>
        </w:rPr>
        <w:t>侧链路通信也可以用于支持</w:t>
      </w:r>
      <w:r>
        <w:rPr>
          <w:rFonts w:hint="eastAsia"/>
          <w:lang w:val="en-GB" w:eastAsia="zh-CN"/>
        </w:rPr>
        <w:t>V2X</w:t>
      </w:r>
      <w:r>
        <w:rPr>
          <w:rFonts w:hint="eastAsia"/>
          <w:lang w:val="en-GB" w:eastAsia="zh-CN"/>
        </w:rPr>
        <w:t>以外的其他服务。</w:t>
      </w:r>
    </w:p>
    <w:p w14:paraId="789B46B9" w14:textId="77777777" w:rsidR="00545E1C" w:rsidRDefault="003B2545">
      <w:pPr>
        <w:pStyle w:val="Heading4"/>
        <w:rPr>
          <w:lang w:val="en-GB" w:eastAsia="zh-CN"/>
        </w:rPr>
      </w:pPr>
      <w:bookmarkStart w:id="450" w:name="_2.2_Detailed_specification"/>
      <w:bookmarkStart w:id="451" w:name="_Toc56153895"/>
      <w:bookmarkStart w:id="452" w:name="_Toc56152515"/>
      <w:bookmarkStart w:id="453" w:name="_Toc77257580"/>
      <w:bookmarkEnd w:id="450"/>
      <w:r>
        <w:rPr>
          <w:rFonts w:eastAsia="Times New Roman"/>
          <w:lang w:val="en-GB" w:eastAsia="zh-CN"/>
        </w:rPr>
        <w:t>2.1.2.3</w:t>
      </w:r>
      <w:r>
        <w:rPr>
          <w:lang w:val="en-GB" w:eastAsia="zh-CN"/>
        </w:rPr>
        <w:tab/>
      </w:r>
      <w:r>
        <w:rPr>
          <w:rFonts w:hint="eastAsia"/>
          <w:szCs w:val="24"/>
          <w:lang w:val="en-GB" w:eastAsia="zh-CN"/>
        </w:rPr>
        <w:t>侧链</w:t>
      </w:r>
      <w:r>
        <w:rPr>
          <w:rFonts w:hint="eastAsia"/>
          <w:szCs w:val="24"/>
          <w:lang w:val="en-US" w:eastAsia="zh-CN"/>
        </w:rPr>
        <w:t>路中</w:t>
      </w:r>
      <w:r>
        <w:rPr>
          <w:rFonts w:hint="eastAsia"/>
          <w:szCs w:val="24"/>
          <w:lang w:val="en-GB" w:eastAsia="zh-CN"/>
        </w:rPr>
        <w:t>继</w:t>
      </w:r>
    </w:p>
    <w:p w14:paraId="77F52D1A" w14:textId="77777777" w:rsidR="00545E1C" w:rsidRDefault="003B2545">
      <w:pPr>
        <w:spacing w:line="240" w:lineRule="auto"/>
        <w:ind w:firstLineChars="200" w:firstLine="480"/>
        <w:rPr>
          <w:lang w:val="en-GB" w:eastAsia="zh-CN"/>
        </w:rPr>
      </w:pPr>
      <w:r>
        <w:rPr>
          <w:rFonts w:hint="eastAsia"/>
          <w:lang w:val="en-GB" w:eastAsia="zh-CN"/>
        </w:rPr>
        <w:t>引入侧链路中继以支持</w:t>
      </w:r>
      <w:r>
        <w:rPr>
          <w:rFonts w:hint="eastAsia"/>
          <w:lang w:val="en-GB" w:eastAsia="zh-CN"/>
        </w:rPr>
        <w:t xml:space="preserve">5G </w:t>
      </w:r>
      <w:proofErr w:type="spellStart"/>
      <w:r>
        <w:rPr>
          <w:rFonts w:hint="eastAsia"/>
          <w:lang w:val="en-GB" w:eastAsia="zh-CN"/>
        </w:rPr>
        <w:t>ProSe</w:t>
      </w:r>
      <w:proofErr w:type="spellEnd"/>
      <w:r>
        <w:rPr>
          <w:rFonts w:hint="eastAsia"/>
          <w:lang w:val="en-GB" w:eastAsia="zh-CN"/>
        </w:rPr>
        <w:t xml:space="preserve"> UE</w:t>
      </w:r>
      <w:r>
        <w:rPr>
          <w:rFonts w:hint="eastAsia"/>
          <w:lang w:val="en-GB" w:eastAsia="zh-CN"/>
        </w:rPr>
        <w:t>到网络中继（</w:t>
      </w:r>
      <w:r>
        <w:rPr>
          <w:rFonts w:hint="eastAsia"/>
          <w:lang w:val="en-GB" w:eastAsia="zh-CN"/>
        </w:rPr>
        <w:t>U2N</w:t>
      </w:r>
      <w:r>
        <w:rPr>
          <w:rFonts w:hint="eastAsia"/>
          <w:lang w:val="en-GB" w:eastAsia="zh-CN"/>
        </w:rPr>
        <w:t>中继）功能，从而为</w:t>
      </w:r>
      <w:r>
        <w:rPr>
          <w:rFonts w:hint="eastAsia"/>
          <w:lang w:val="en-GB" w:eastAsia="zh-CN"/>
        </w:rPr>
        <w:t>U2N</w:t>
      </w:r>
      <w:r>
        <w:rPr>
          <w:rFonts w:hint="eastAsia"/>
          <w:lang w:val="en-GB" w:eastAsia="zh-CN"/>
        </w:rPr>
        <w:t>远程</w:t>
      </w:r>
      <w:r>
        <w:rPr>
          <w:rFonts w:hint="eastAsia"/>
          <w:lang w:val="en-GB" w:eastAsia="zh-CN"/>
        </w:rPr>
        <w:t>UE</w:t>
      </w:r>
      <w:r>
        <w:rPr>
          <w:rFonts w:hint="eastAsia"/>
          <w:lang w:val="en-GB" w:eastAsia="zh-CN"/>
        </w:rPr>
        <w:t>提供到网络的连接。支持</w:t>
      </w:r>
      <w:r>
        <w:rPr>
          <w:rFonts w:hint="eastAsia"/>
          <w:lang w:val="en-GB" w:eastAsia="zh-CN"/>
        </w:rPr>
        <w:t>L2</w:t>
      </w:r>
      <w:r>
        <w:rPr>
          <w:rFonts w:hint="eastAsia"/>
          <w:lang w:val="en-GB" w:eastAsia="zh-CN"/>
        </w:rPr>
        <w:t>和</w:t>
      </w:r>
      <w:r>
        <w:rPr>
          <w:rFonts w:hint="eastAsia"/>
          <w:lang w:val="en-GB" w:eastAsia="zh-CN"/>
        </w:rPr>
        <w:t>L3 U2N</w:t>
      </w:r>
      <w:r>
        <w:rPr>
          <w:rFonts w:hint="eastAsia"/>
          <w:lang w:val="en-GB" w:eastAsia="zh-CN"/>
        </w:rPr>
        <w:t>中继架构。除了控制侧链路资源之外，</w:t>
      </w:r>
      <w:r>
        <w:rPr>
          <w:rFonts w:hint="eastAsia"/>
          <w:lang w:val="en-GB" w:eastAsia="zh-CN"/>
        </w:rPr>
        <w:t>L3 U2N</w:t>
      </w:r>
      <w:r>
        <w:rPr>
          <w:rFonts w:hint="eastAsia"/>
          <w:lang w:val="en-GB" w:eastAsia="zh-CN"/>
        </w:rPr>
        <w:t>中继架构对于</w:t>
      </w:r>
      <w:r>
        <w:rPr>
          <w:rFonts w:hint="eastAsia"/>
          <w:lang w:val="en-GB" w:eastAsia="zh-CN"/>
        </w:rPr>
        <w:t>U2N</w:t>
      </w:r>
      <w:r>
        <w:rPr>
          <w:rFonts w:hint="eastAsia"/>
          <w:lang w:val="en-GB" w:eastAsia="zh-CN"/>
        </w:rPr>
        <w:t>中继</w:t>
      </w:r>
      <w:r>
        <w:rPr>
          <w:rFonts w:hint="eastAsia"/>
          <w:lang w:val="en-GB" w:eastAsia="zh-CN"/>
        </w:rPr>
        <w:t>UE</w:t>
      </w:r>
      <w:r>
        <w:rPr>
          <w:rFonts w:hint="eastAsia"/>
          <w:lang w:val="en-GB" w:eastAsia="zh-CN"/>
        </w:rPr>
        <w:t>的服务</w:t>
      </w:r>
      <w:r>
        <w:rPr>
          <w:rFonts w:hint="eastAsia"/>
          <w:lang w:val="en-GB" w:eastAsia="zh-CN"/>
        </w:rPr>
        <w:t>RAN</w:t>
      </w:r>
      <w:r>
        <w:rPr>
          <w:rFonts w:hint="eastAsia"/>
          <w:lang w:val="en-GB" w:eastAsia="zh-CN"/>
        </w:rPr>
        <w:t>是透明的。</w:t>
      </w:r>
    </w:p>
    <w:p w14:paraId="13D02F11" w14:textId="77777777" w:rsidR="00545E1C" w:rsidRDefault="003B2545">
      <w:pPr>
        <w:pStyle w:val="Heading4"/>
        <w:rPr>
          <w:lang w:val="en-GB" w:eastAsia="zh-CN"/>
        </w:rPr>
      </w:pPr>
      <w:r>
        <w:rPr>
          <w:rFonts w:eastAsia="Times New Roman"/>
          <w:lang w:val="en-GB" w:eastAsia="zh-CN"/>
        </w:rPr>
        <w:lastRenderedPageBreak/>
        <w:t>2.1.2.4</w:t>
      </w:r>
      <w:r>
        <w:rPr>
          <w:lang w:val="en-GB" w:eastAsia="zh-CN"/>
        </w:rPr>
        <w:tab/>
      </w:r>
      <w:r>
        <w:rPr>
          <w:rFonts w:hint="eastAsia"/>
          <w:szCs w:val="24"/>
          <w:lang w:val="en-GB" w:eastAsia="zh-CN"/>
        </w:rPr>
        <w:t>轻量化（</w:t>
      </w:r>
      <w:proofErr w:type="spellStart"/>
      <w:r>
        <w:rPr>
          <w:rFonts w:hint="eastAsia"/>
          <w:szCs w:val="24"/>
          <w:lang w:val="en-GB" w:eastAsia="zh-CN"/>
        </w:rPr>
        <w:t>RedCap</w:t>
      </w:r>
      <w:proofErr w:type="spellEnd"/>
      <w:r>
        <w:rPr>
          <w:rFonts w:hint="eastAsia"/>
          <w:szCs w:val="24"/>
          <w:lang w:val="en-GB" w:eastAsia="zh-CN"/>
        </w:rPr>
        <w:t>）</w:t>
      </w:r>
      <w:r>
        <w:rPr>
          <w:rFonts w:hint="eastAsia"/>
          <w:szCs w:val="24"/>
          <w:lang w:val="en-GB" w:eastAsia="zh-CN"/>
        </w:rPr>
        <w:t>NR</w:t>
      </w:r>
      <w:r>
        <w:rPr>
          <w:rFonts w:hint="eastAsia"/>
          <w:szCs w:val="24"/>
          <w:lang w:val="en-GB" w:eastAsia="zh-CN"/>
        </w:rPr>
        <w:t>设备</w:t>
      </w:r>
    </w:p>
    <w:p w14:paraId="34AA52F4" w14:textId="77777777" w:rsidR="00545E1C" w:rsidRDefault="003B2545">
      <w:pPr>
        <w:spacing w:line="240" w:lineRule="auto"/>
        <w:ind w:firstLineChars="200" w:firstLine="480"/>
        <w:rPr>
          <w:lang w:val="en-GB" w:eastAsia="zh-CN"/>
        </w:rPr>
      </w:pPr>
      <w:proofErr w:type="spellStart"/>
      <w:r>
        <w:rPr>
          <w:rFonts w:hint="eastAsia"/>
          <w:lang w:val="en-GB" w:eastAsia="zh-CN"/>
        </w:rPr>
        <w:t>RedCap</w:t>
      </w:r>
      <w:proofErr w:type="spellEnd"/>
      <w:r>
        <w:rPr>
          <w:rFonts w:hint="eastAsia"/>
          <w:lang w:val="en-GB" w:eastAsia="zh-CN"/>
        </w:rPr>
        <w:t xml:space="preserve"> UE</w:t>
      </w:r>
      <w:r>
        <w:rPr>
          <w:rFonts w:hint="eastAsia"/>
          <w:lang w:val="en-US" w:eastAsia="zh-CN"/>
        </w:rPr>
        <w:t>的能力更低</w:t>
      </w:r>
      <w:r>
        <w:rPr>
          <w:rFonts w:hint="eastAsia"/>
          <w:lang w:val="en-GB" w:eastAsia="zh-CN"/>
        </w:rPr>
        <w:t>，相对于非</w:t>
      </w:r>
      <w:proofErr w:type="spellStart"/>
      <w:r>
        <w:rPr>
          <w:rFonts w:hint="eastAsia"/>
          <w:lang w:val="en-GB" w:eastAsia="zh-CN"/>
        </w:rPr>
        <w:t>RedCap</w:t>
      </w:r>
      <w:proofErr w:type="spellEnd"/>
      <w:r>
        <w:rPr>
          <w:rFonts w:hint="eastAsia"/>
          <w:lang w:val="en-GB" w:eastAsia="zh-CN"/>
        </w:rPr>
        <w:t xml:space="preserve"> UE</w:t>
      </w:r>
      <w:r>
        <w:rPr>
          <w:rFonts w:hint="eastAsia"/>
          <w:lang w:val="en-US" w:eastAsia="zh-CN"/>
        </w:rPr>
        <w:t>而言，其意图在于降低</w:t>
      </w:r>
      <w:r>
        <w:rPr>
          <w:rFonts w:hint="eastAsia"/>
          <w:lang w:val="en-GB" w:eastAsia="zh-CN"/>
        </w:rPr>
        <w:t>复杂度。</w:t>
      </w:r>
      <w:proofErr w:type="spellStart"/>
      <w:r>
        <w:rPr>
          <w:rFonts w:hint="eastAsia"/>
          <w:lang w:val="en-GB" w:eastAsia="zh-CN"/>
        </w:rPr>
        <w:t>RedCap</w:t>
      </w:r>
      <w:proofErr w:type="spellEnd"/>
      <w:r>
        <w:rPr>
          <w:rFonts w:hint="eastAsia"/>
          <w:lang w:val="en-GB" w:eastAsia="zh-CN"/>
        </w:rPr>
        <w:t xml:space="preserve"> UE</w:t>
      </w:r>
      <w:r>
        <w:rPr>
          <w:rFonts w:hint="eastAsia"/>
          <w:lang w:val="en-GB" w:eastAsia="zh-CN"/>
        </w:rPr>
        <w:t>必须支持</w:t>
      </w:r>
      <w:r>
        <w:rPr>
          <w:rFonts w:hint="eastAsia"/>
          <w:lang w:val="en-GB" w:eastAsia="zh-CN"/>
        </w:rPr>
        <w:t>FR1</w:t>
      </w:r>
      <w:r>
        <w:rPr>
          <w:rFonts w:hint="eastAsia"/>
          <w:lang w:val="en-GB" w:eastAsia="zh-CN"/>
        </w:rPr>
        <w:t>中</w:t>
      </w:r>
      <w:r>
        <w:rPr>
          <w:rFonts w:hint="eastAsia"/>
          <w:lang w:val="en-GB" w:eastAsia="zh-CN"/>
        </w:rPr>
        <w:t>20 MHz</w:t>
      </w:r>
      <w:r>
        <w:rPr>
          <w:rFonts w:hint="eastAsia"/>
          <w:lang w:val="en-GB" w:eastAsia="zh-CN"/>
        </w:rPr>
        <w:t>的最大</w:t>
      </w:r>
      <w:r>
        <w:rPr>
          <w:rFonts w:hint="eastAsia"/>
          <w:lang w:val="en-GB" w:eastAsia="zh-CN"/>
        </w:rPr>
        <w:t>UE</w:t>
      </w:r>
      <w:r>
        <w:rPr>
          <w:rFonts w:hint="eastAsia"/>
          <w:lang w:val="en-GB" w:eastAsia="zh-CN"/>
        </w:rPr>
        <w:t>信道带宽和</w:t>
      </w:r>
      <w:r>
        <w:rPr>
          <w:rFonts w:hint="eastAsia"/>
          <w:lang w:val="en-GB" w:eastAsia="zh-CN"/>
        </w:rPr>
        <w:t>FR2</w:t>
      </w:r>
      <w:r>
        <w:rPr>
          <w:rFonts w:hint="eastAsia"/>
          <w:lang w:val="en-GB" w:eastAsia="zh-CN"/>
        </w:rPr>
        <w:t>中</w:t>
      </w:r>
      <w:r>
        <w:rPr>
          <w:rFonts w:hint="eastAsia"/>
          <w:lang w:val="en-GB" w:eastAsia="zh-CN"/>
        </w:rPr>
        <w:t>100 MHz</w:t>
      </w:r>
      <w:r>
        <w:rPr>
          <w:rFonts w:hint="eastAsia"/>
          <w:lang w:val="en-GB" w:eastAsia="zh-CN"/>
        </w:rPr>
        <w:t>的最大</w:t>
      </w:r>
      <w:r>
        <w:rPr>
          <w:rFonts w:hint="eastAsia"/>
          <w:lang w:val="en-GB" w:eastAsia="zh-CN"/>
        </w:rPr>
        <w:t>UE</w:t>
      </w:r>
      <w:r>
        <w:rPr>
          <w:rFonts w:hint="eastAsia"/>
          <w:lang w:val="en-GB" w:eastAsia="zh-CN"/>
        </w:rPr>
        <w:t>信道带宽。</w:t>
      </w:r>
    </w:p>
    <w:p w14:paraId="053D21D4" w14:textId="77777777" w:rsidR="00545E1C" w:rsidRDefault="003B2545">
      <w:pPr>
        <w:spacing w:line="240" w:lineRule="auto"/>
        <w:ind w:firstLineChars="200" w:firstLine="480"/>
        <w:rPr>
          <w:lang w:val="en-GB" w:eastAsia="zh-CN"/>
        </w:rPr>
      </w:pPr>
      <w:proofErr w:type="spellStart"/>
      <w:r>
        <w:rPr>
          <w:rFonts w:hint="eastAsia"/>
          <w:lang w:val="en-GB" w:eastAsia="zh-CN"/>
        </w:rPr>
        <w:t>RedCap</w:t>
      </w:r>
      <w:proofErr w:type="spellEnd"/>
      <w:r>
        <w:rPr>
          <w:rFonts w:hint="eastAsia"/>
          <w:lang w:val="en-GB" w:eastAsia="zh-CN"/>
        </w:rPr>
        <w:t xml:space="preserve"> UE</w:t>
      </w:r>
      <w:r>
        <w:rPr>
          <w:rFonts w:hint="eastAsia"/>
          <w:lang w:val="en-GB" w:eastAsia="zh-CN"/>
        </w:rPr>
        <w:t>不支持</w:t>
      </w:r>
      <w:r>
        <w:rPr>
          <w:rFonts w:hint="eastAsia"/>
          <w:lang w:val="en-GB" w:eastAsia="zh-CN"/>
        </w:rPr>
        <w:t>CA</w:t>
      </w:r>
      <w:r>
        <w:rPr>
          <w:rFonts w:hint="eastAsia"/>
          <w:lang w:val="en-GB" w:eastAsia="zh-CN"/>
        </w:rPr>
        <w:t>、</w:t>
      </w:r>
      <w:r>
        <w:rPr>
          <w:rFonts w:hint="eastAsia"/>
          <w:lang w:val="en-GB" w:eastAsia="zh-CN"/>
        </w:rPr>
        <w:t>MR-DC</w:t>
      </w:r>
      <w:r>
        <w:rPr>
          <w:rFonts w:hint="eastAsia"/>
          <w:lang w:val="en-GB" w:eastAsia="zh-CN"/>
        </w:rPr>
        <w:t>、</w:t>
      </w:r>
      <w:r>
        <w:rPr>
          <w:rFonts w:hint="eastAsia"/>
          <w:lang w:val="en-GB" w:eastAsia="zh-CN"/>
        </w:rPr>
        <w:t>DAPS</w:t>
      </w:r>
      <w:r>
        <w:rPr>
          <w:rFonts w:hint="eastAsia"/>
          <w:lang w:val="en-GB" w:eastAsia="zh-CN"/>
        </w:rPr>
        <w:t>、</w:t>
      </w:r>
      <w:r>
        <w:rPr>
          <w:rFonts w:hint="eastAsia"/>
          <w:lang w:val="en-GB" w:eastAsia="zh-CN"/>
        </w:rPr>
        <w:t>CPAC</w:t>
      </w:r>
      <w:r>
        <w:rPr>
          <w:rFonts w:hint="eastAsia"/>
          <w:lang w:val="en-GB" w:eastAsia="zh-CN"/>
        </w:rPr>
        <w:t>（有条件</w:t>
      </w:r>
      <w:proofErr w:type="spellStart"/>
      <w:r>
        <w:rPr>
          <w:rFonts w:hint="eastAsia"/>
          <w:lang w:val="en-GB" w:eastAsia="zh-CN"/>
        </w:rPr>
        <w:t>PSCell</w:t>
      </w:r>
      <w:proofErr w:type="spellEnd"/>
      <w:r>
        <w:rPr>
          <w:rFonts w:hint="eastAsia"/>
          <w:lang w:val="en-GB" w:eastAsia="zh-CN"/>
        </w:rPr>
        <w:t>添加</w:t>
      </w:r>
      <w:r>
        <w:rPr>
          <w:rFonts w:hint="eastAsia"/>
          <w:lang w:val="en-GB" w:eastAsia="zh-CN"/>
        </w:rPr>
        <w:t>/</w:t>
      </w:r>
      <w:r>
        <w:rPr>
          <w:rFonts w:hint="eastAsia"/>
          <w:lang w:val="en-GB" w:eastAsia="zh-CN"/>
        </w:rPr>
        <w:t>更改）</w:t>
      </w:r>
      <w:r>
        <w:rPr>
          <w:rFonts w:hint="eastAsia"/>
          <w:lang w:val="en-US" w:eastAsia="zh-CN"/>
        </w:rPr>
        <w:t>以及与</w:t>
      </w:r>
      <w:r>
        <w:rPr>
          <w:rFonts w:hint="eastAsia"/>
          <w:lang w:val="en-GB" w:eastAsia="zh-CN"/>
        </w:rPr>
        <w:t>IAB</w:t>
      </w:r>
      <w:r>
        <w:rPr>
          <w:rFonts w:hint="eastAsia"/>
          <w:lang w:val="en-GB" w:eastAsia="zh-CN"/>
        </w:rPr>
        <w:t>相关的功能。</w:t>
      </w:r>
    </w:p>
    <w:p w14:paraId="1547648F" w14:textId="77777777" w:rsidR="00545E1C" w:rsidRDefault="003B2545">
      <w:pPr>
        <w:pStyle w:val="Heading4"/>
        <w:rPr>
          <w:lang w:val="en-GB" w:eastAsia="zh-CN"/>
        </w:rPr>
      </w:pPr>
      <w:r>
        <w:rPr>
          <w:rFonts w:eastAsia="Times New Roman"/>
          <w:lang w:val="en-GB" w:eastAsia="zh-CN"/>
        </w:rPr>
        <w:t>2.1.2.5</w:t>
      </w:r>
      <w:r>
        <w:rPr>
          <w:lang w:val="en-GB" w:eastAsia="zh-CN"/>
        </w:rPr>
        <w:tab/>
      </w:r>
      <w:r>
        <w:rPr>
          <w:rFonts w:hint="eastAsia"/>
          <w:lang w:val="en-GB" w:eastAsia="zh-CN"/>
        </w:rPr>
        <w:t>定位服务</w:t>
      </w:r>
    </w:p>
    <w:p w14:paraId="6EE991AC" w14:textId="77777777" w:rsidR="00545E1C" w:rsidRDefault="003B2545">
      <w:pPr>
        <w:spacing w:line="240" w:lineRule="auto"/>
        <w:ind w:firstLineChars="200" w:firstLine="480"/>
        <w:rPr>
          <w:lang w:val="en-GB" w:eastAsia="zh-CN"/>
        </w:rPr>
      </w:pPr>
      <w:r>
        <w:rPr>
          <w:rFonts w:hint="eastAsia"/>
          <w:lang w:val="en-GB" w:eastAsia="zh-CN"/>
        </w:rPr>
        <w:t>定义</w:t>
      </w:r>
      <w:r>
        <w:rPr>
          <w:rFonts w:hint="eastAsia"/>
          <w:lang w:val="en-GB" w:eastAsia="zh-CN"/>
        </w:rPr>
        <w:t>DL</w:t>
      </w:r>
      <w:r>
        <w:rPr>
          <w:rFonts w:hint="eastAsia"/>
          <w:lang w:val="en-GB" w:eastAsia="zh-CN"/>
        </w:rPr>
        <w:t>定位参考信号（</w:t>
      </w:r>
      <w:r>
        <w:rPr>
          <w:rFonts w:hint="eastAsia"/>
          <w:lang w:val="en-GB" w:eastAsia="zh-CN"/>
        </w:rPr>
        <w:t>DL PRS</w:t>
      </w:r>
      <w:r>
        <w:rPr>
          <w:rFonts w:hint="eastAsia"/>
          <w:lang w:val="en-GB" w:eastAsia="zh-CN"/>
        </w:rPr>
        <w:t>）</w:t>
      </w:r>
      <w:r>
        <w:rPr>
          <w:rFonts w:hint="eastAsia"/>
          <w:lang w:val="en-US" w:eastAsia="zh-CN"/>
        </w:rPr>
        <w:t>的目的是</w:t>
      </w:r>
      <w:r>
        <w:rPr>
          <w:rFonts w:hint="eastAsia"/>
          <w:lang w:val="en-GB" w:eastAsia="zh-CN"/>
        </w:rPr>
        <w:t>通过以下一组</w:t>
      </w:r>
      <w:r>
        <w:rPr>
          <w:rFonts w:hint="eastAsia"/>
          <w:lang w:val="en-GB" w:eastAsia="zh-CN"/>
        </w:rPr>
        <w:t>UE</w:t>
      </w:r>
      <w:r>
        <w:rPr>
          <w:rFonts w:hint="eastAsia"/>
          <w:lang w:val="en-GB" w:eastAsia="zh-CN"/>
        </w:rPr>
        <w:t>测量</w:t>
      </w:r>
      <w:r>
        <w:rPr>
          <w:rFonts w:hint="eastAsia"/>
          <w:lang w:val="en-US" w:eastAsia="zh-CN"/>
        </w:rPr>
        <w:t>指标（</w:t>
      </w:r>
      <w:r>
        <w:rPr>
          <w:rFonts w:hint="eastAsia"/>
          <w:lang w:val="en-GB" w:eastAsia="zh-CN"/>
        </w:rPr>
        <w:t>DL RSTD</w:t>
      </w:r>
      <w:r>
        <w:rPr>
          <w:rFonts w:hint="eastAsia"/>
          <w:lang w:val="en-GB" w:eastAsia="zh-CN"/>
        </w:rPr>
        <w:t>、</w:t>
      </w:r>
      <w:r>
        <w:rPr>
          <w:rFonts w:hint="eastAsia"/>
          <w:lang w:val="en-GB" w:eastAsia="zh-CN"/>
        </w:rPr>
        <w:t>DL PRS-RSRP</w:t>
      </w:r>
      <w:r>
        <w:rPr>
          <w:rFonts w:hint="eastAsia"/>
          <w:lang w:val="en-GB" w:eastAsia="zh-CN"/>
        </w:rPr>
        <w:t>和</w:t>
      </w:r>
      <w:r>
        <w:rPr>
          <w:rFonts w:hint="eastAsia"/>
          <w:lang w:val="en-GB" w:eastAsia="zh-CN"/>
        </w:rPr>
        <w:t>UE Rx-Tx</w:t>
      </w:r>
      <w:r>
        <w:rPr>
          <w:rFonts w:hint="eastAsia"/>
          <w:lang w:val="en-GB" w:eastAsia="zh-CN"/>
        </w:rPr>
        <w:t>时间差）来促进对不同定位方法的支持，例如</w:t>
      </w:r>
      <w:r>
        <w:rPr>
          <w:rFonts w:hint="eastAsia"/>
          <w:lang w:val="en-GB" w:eastAsia="zh-CN"/>
        </w:rPr>
        <w:t>DL-TDOA</w:t>
      </w:r>
      <w:r>
        <w:rPr>
          <w:rFonts w:hint="eastAsia"/>
          <w:lang w:val="en-GB" w:eastAsia="zh-CN"/>
        </w:rPr>
        <w:t>、</w:t>
      </w:r>
      <w:r>
        <w:rPr>
          <w:rFonts w:hint="eastAsia"/>
          <w:lang w:val="en-GB" w:eastAsia="zh-CN"/>
        </w:rPr>
        <w:t>DL-</w:t>
      </w:r>
      <w:proofErr w:type="spellStart"/>
      <w:r>
        <w:rPr>
          <w:rFonts w:hint="eastAsia"/>
          <w:lang w:val="en-GB" w:eastAsia="zh-CN"/>
        </w:rPr>
        <w:t>AoD</w:t>
      </w:r>
      <w:proofErr w:type="spellEnd"/>
      <w:r>
        <w:rPr>
          <w:rFonts w:hint="eastAsia"/>
          <w:lang w:val="en-GB" w:eastAsia="zh-CN"/>
        </w:rPr>
        <w:t>、多</w:t>
      </w:r>
      <w:r>
        <w:rPr>
          <w:rFonts w:hint="eastAsia"/>
          <w:lang w:val="en-GB" w:eastAsia="zh-CN"/>
        </w:rPr>
        <w:t>RTT</w:t>
      </w:r>
      <w:r>
        <w:rPr>
          <w:rFonts w:hint="eastAsia"/>
          <w:lang w:val="en-GB" w:eastAsia="zh-CN"/>
        </w:rPr>
        <w:t>。除了</w:t>
      </w:r>
      <w:r>
        <w:rPr>
          <w:rFonts w:hint="eastAsia"/>
          <w:lang w:val="en-GB" w:eastAsia="zh-CN"/>
        </w:rPr>
        <w:t>DL PRS</w:t>
      </w:r>
      <w:r>
        <w:rPr>
          <w:rFonts w:hint="eastAsia"/>
          <w:lang w:val="en-GB" w:eastAsia="zh-CN"/>
        </w:rPr>
        <w:t>信号之外，对于</w:t>
      </w:r>
      <w:r>
        <w:rPr>
          <w:rFonts w:hint="eastAsia"/>
          <w:lang w:val="en-GB" w:eastAsia="zh-CN"/>
        </w:rPr>
        <w:t>E-CID</w:t>
      </w:r>
      <w:r>
        <w:rPr>
          <w:rFonts w:hint="eastAsia"/>
          <w:lang w:val="en-GB" w:eastAsia="zh-CN"/>
        </w:rPr>
        <w:t>类型的定位，</w:t>
      </w:r>
      <w:r>
        <w:rPr>
          <w:rFonts w:hint="eastAsia"/>
          <w:lang w:val="en-GB" w:eastAsia="zh-CN"/>
        </w:rPr>
        <w:t>UE</w:t>
      </w:r>
      <w:r>
        <w:rPr>
          <w:rFonts w:hint="eastAsia"/>
          <w:lang w:val="en-GB" w:eastAsia="zh-CN"/>
        </w:rPr>
        <w:t>可以使用</w:t>
      </w:r>
      <w:r>
        <w:rPr>
          <w:rFonts w:hint="eastAsia"/>
          <w:lang w:val="en-GB" w:eastAsia="zh-CN"/>
        </w:rPr>
        <w:t>SSB</w:t>
      </w:r>
      <w:r>
        <w:rPr>
          <w:rFonts w:hint="eastAsia"/>
          <w:lang w:val="en-GB" w:eastAsia="zh-CN"/>
        </w:rPr>
        <w:t>和</w:t>
      </w:r>
      <w:r>
        <w:rPr>
          <w:rFonts w:hint="eastAsia"/>
          <w:lang w:val="en-GB" w:eastAsia="zh-CN"/>
        </w:rPr>
        <w:t>CSI-RS</w:t>
      </w:r>
      <w:r>
        <w:rPr>
          <w:rFonts w:hint="eastAsia"/>
          <w:lang w:val="en-GB" w:eastAsia="zh-CN"/>
        </w:rPr>
        <w:t>进行</w:t>
      </w:r>
      <w:r>
        <w:rPr>
          <w:rFonts w:hint="eastAsia"/>
          <w:lang w:val="en-GB" w:eastAsia="zh-CN"/>
        </w:rPr>
        <w:t xml:space="preserve">RRM </w:t>
      </w:r>
      <w:r>
        <w:rPr>
          <w:rFonts w:hint="eastAsia"/>
          <w:lang w:val="en-GB" w:eastAsia="zh-CN"/>
        </w:rPr>
        <w:t>（</w:t>
      </w:r>
      <w:r>
        <w:rPr>
          <w:rFonts w:hint="eastAsia"/>
          <w:lang w:val="en-GB" w:eastAsia="zh-CN"/>
        </w:rPr>
        <w:t>RSRP</w:t>
      </w:r>
      <w:r>
        <w:rPr>
          <w:rFonts w:hint="eastAsia"/>
          <w:lang w:val="en-GB" w:eastAsia="zh-CN"/>
        </w:rPr>
        <w:t>和</w:t>
      </w:r>
      <w:r>
        <w:rPr>
          <w:rFonts w:hint="eastAsia"/>
          <w:lang w:val="en-GB" w:eastAsia="zh-CN"/>
        </w:rPr>
        <w:t>RSRQ</w:t>
      </w:r>
      <w:r>
        <w:rPr>
          <w:rFonts w:hint="eastAsia"/>
          <w:lang w:val="en-GB" w:eastAsia="zh-CN"/>
        </w:rPr>
        <w:t>）测量。</w:t>
      </w:r>
    </w:p>
    <w:p w14:paraId="11865784" w14:textId="77777777" w:rsidR="00545E1C" w:rsidRDefault="003B2545">
      <w:pPr>
        <w:spacing w:line="240" w:lineRule="auto"/>
        <w:ind w:firstLineChars="200" w:firstLine="480"/>
        <w:rPr>
          <w:lang w:val="en-GB" w:eastAsia="zh-CN"/>
        </w:rPr>
      </w:pPr>
      <w:r>
        <w:rPr>
          <w:rFonts w:hint="eastAsia"/>
          <w:lang w:val="en-US" w:eastAsia="zh-CN"/>
        </w:rPr>
        <w:t>定义</w:t>
      </w:r>
      <w:r>
        <w:rPr>
          <w:rFonts w:hint="eastAsia"/>
          <w:lang w:val="en-GB" w:eastAsia="zh-CN"/>
        </w:rPr>
        <w:t>Rel-15 SRS</w:t>
      </w:r>
      <w:r>
        <w:rPr>
          <w:rFonts w:hint="eastAsia"/>
          <w:lang w:val="en-GB" w:eastAsia="zh-CN"/>
        </w:rPr>
        <w:t>的周期性、半持久性和非周期性传输</w:t>
      </w:r>
      <w:r>
        <w:rPr>
          <w:rFonts w:hint="eastAsia"/>
          <w:lang w:val="en-US" w:eastAsia="zh-CN"/>
        </w:rPr>
        <w:t>的目的是进行</w:t>
      </w:r>
      <w:proofErr w:type="spellStart"/>
      <w:r>
        <w:rPr>
          <w:rFonts w:hint="eastAsia"/>
          <w:lang w:val="en-GB" w:eastAsia="zh-CN"/>
        </w:rPr>
        <w:t>gNB</w:t>
      </w:r>
      <w:proofErr w:type="spellEnd"/>
      <w:r>
        <w:rPr>
          <w:rFonts w:hint="eastAsia"/>
          <w:lang w:val="en-GB" w:eastAsia="zh-CN"/>
        </w:rPr>
        <w:t xml:space="preserve"> UL RTOA</w:t>
      </w:r>
      <w:r>
        <w:rPr>
          <w:rFonts w:hint="eastAsia"/>
          <w:lang w:val="en-GB" w:eastAsia="zh-CN"/>
        </w:rPr>
        <w:t>、</w:t>
      </w:r>
      <w:r>
        <w:rPr>
          <w:rFonts w:hint="eastAsia"/>
          <w:lang w:val="en-GB" w:eastAsia="zh-CN"/>
        </w:rPr>
        <w:t>UL SRS-RSRP</w:t>
      </w:r>
      <w:r>
        <w:rPr>
          <w:rFonts w:hint="eastAsia"/>
          <w:lang w:val="en-GB" w:eastAsia="zh-CN"/>
        </w:rPr>
        <w:t>、</w:t>
      </w:r>
      <w:r>
        <w:rPr>
          <w:rFonts w:hint="eastAsia"/>
          <w:lang w:val="en-GB" w:eastAsia="zh-CN"/>
        </w:rPr>
        <w:t>UL-</w:t>
      </w:r>
      <w:proofErr w:type="spellStart"/>
      <w:r>
        <w:rPr>
          <w:rFonts w:hint="eastAsia"/>
          <w:lang w:val="en-GB" w:eastAsia="zh-CN"/>
        </w:rPr>
        <w:t>AoA</w:t>
      </w:r>
      <w:proofErr w:type="spellEnd"/>
      <w:r>
        <w:rPr>
          <w:rFonts w:hint="eastAsia"/>
          <w:lang w:val="en-GB" w:eastAsia="zh-CN"/>
        </w:rPr>
        <w:t>测量，以促进对</w:t>
      </w:r>
      <w:r>
        <w:rPr>
          <w:rFonts w:hint="eastAsia"/>
          <w:lang w:val="en-GB" w:eastAsia="zh-CN"/>
        </w:rPr>
        <w:t>UL TDOA</w:t>
      </w:r>
      <w:r>
        <w:rPr>
          <w:rFonts w:hint="eastAsia"/>
          <w:lang w:val="en-GB" w:eastAsia="zh-CN"/>
        </w:rPr>
        <w:t>和</w:t>
      </w:r>
      <w:r>
        <w:rPr>
          <w:rFonts w:hint="eastAsia"/>
          <w:lang w:val="en-GB" w:eastAsia="zh-CN"/>
        </w:rPr>
        <w:t xml:space="preserve">UL </w:t>
      </w:r>
      <w:proofErr w:type="spellStart"/>
      <w:r>
        <w:rPr>
          <w:rFonts w:hint="eastAsia"/>
          <w:lang w:val="en-GB" w:eastAsia="zh-CN"/>
        </w:rPr>
        <w:t>AoA</w:t>
      </w:r>
      <w:proofErr w:type="spellEnd"/>
      <w:r>
        <w:rPr>
          <w:rFonts w:hint="eastAsia"/>
          <w:lang w:val="en-GB" w:eastAsia="zh-CN"/>
        </w:rPr>
        <w:t>定位的支持。</w:t>
      </w:r>
      <w:r>
        <w:rPr>
          <w:rFonts w:hint="eastAsia"/>
          <w:lang w:val="en-US" w:eastAsia="zh-CN"/>
        </w:rPr>
        <w:t>定义</w:t>
      </w:r>
      <w:r>
        <w:rPr>
          <w:rFonts w:hint="eastAsia"/>
          <w:lang w:val="en-GB" w:eastAsia="zh-CN"/>
        </w:rPr>
        <w:t>用于定位的</w:t>
      </w:r>
      <w:r>
        <w:rPr>
          <w:rFonts w:hint="eastAsia"/>
          <w:lang w:val="en-GB" w:eastAsia="zh-CN"/>
        </w:rPr>
        <w:t>SRS</w:t>
      </w:r>
      <w:r>
        <w:rPr>
          <w:rFonts w:hint="eastAsia"/>
          <w:lang w:val="en-GB" w:eastAsia="zh-CN"/>
        </w:rPr>
        <w:t>的周期性、半持久性和非周期性传输</w:t>
      </w:r>
      <w:r>
        <w:rPr>
          <w:rFonts w:hint="eastAsia"/>
          <w:lang w:val="en-US" w:eastAsia="zh-CN"/>
        </w:rPr>
        <w:t>的目的是进行</w:t>
      </w:r>
      <w:proofErr w:type="spellStart"/>
      <w:r>
        <w:rPr>
          <w:rFonts w:hint="eastAsia"/>
          <w:lang w:val="en-GB" w:eastAsia="zh-CN"/>
        </w:rPr>
        <w:t>gNB</w:t>
      </w:r>
      <w:proofErr w:type="spellEnd"/>
      <w:r>
        <w:rPr>
          <w:rFonts w:hint="eastAsia"/>
          <w:lang w:val="en-GB" w:eastAsia="zh-CN"/>
        </w:rPr>
        <w:t xml:space="preserve"> UL RTOA</w:t>
      </w:r>
      <w:r>
        <w:rPr>
          <w:rFonts w:hint="eastAsia"/>
          <w:lang w:val="en-GB" w:eastAsia="zh-CN"/>
        </w:rPr>
        <w:t>、</w:t>
      </w:r>
      <w:r>
        <w:rPr>
          <w:rFonts w:hint="eastAsia"/>
          <w:lang w:val="en-GB" w:eastAsia="zh-CN"/>
        </w:rPr>
        <w:t>UL SRS-RSRP</w:t>
      </w:r>
      <w:r>
        <w:rPr>
          <w:rFonts w:hint="eastAsia"/>
          <w:lang w:val="en-GB" w:eastAsia="zh-CN"/>
        </w:rPr>
        <w:t>、</w:t>
      </w:r>
      <w:r>
        <w:rPr>
          <w:rFonts w:hint="eastAsia"/>
          <w:lang w:val="en-GB" w:eastAsia="zh-CN"/>
        </w:rPr>
        <w:t xml:space="preserve">UL </w:t>
      </w:r>
      <w:proofErr w:type="spellStart"/>
      <w:r>
        <w:rPr>
          <w:rFonts w:hint="eastAsia"/>
          <w:lang w:val="en-GB" w:eastAsia="zh-CN"/>
        </w:rPr>
        <w:t>AoA</w:t>
      </w:r>
      <w:proofErr w:type="spellEnd"/>
      <w:r>
        <w:rPr>
          <w:rFonts w:hint="eastAsia"/>
          <w:lang w:val="en-GB" w:eastAsia="zh-CN"/>
        </w:rPr>
        <w:t>、</w:t>
      </w:r>
      <w:proofErr w:type="spellStart"/>
      <w:r>
        <w:rPr>
          <w:rFonts w:hint="eastAsia"/>
          <w:lang w:val="en-GB" w:eastAsia="zh-CN"/>
        </w:rPr>
        <w:t>gNB</w:t>
      </w:r>
      <w:proofErr w:type="spellEnd"/>
      <w:r>
        <w:rPr>
          <w:rFonts w:hint="eastAsia"/>
          <w:lang w:val="en-GB" w:eastAsia="zh-CN"/>
        </w:rPr>
        <w:t xml:space="preserve"> Rx-Tx</w:t>
      </w:r>
      <w:r>
        <w:rPr>
          <w:rFonts w:hint="eastAsia"/>
          <w:lang w:val="en-GB" w:eastAsia="zh-CN"/>
        </w:rPr>
        <w:t>时差测量，以促进对</w:t>
      </w:r>
      <w:r>
        <w:rPr>
          <w:rFonts w:hint="eastAsia"/>
          <w:lang w:val="en-GB" w:eastAsia="zh-CN"/>
        </w:rPr>
        <w:t>UL TDOA</w:t>
      </w:r>
      <w:r>
        <w:rPr>
          <w:rFonts w:hint="eastAsia"/>
          <w:lang w:val="en-GB" w:eastAsia="zh-CN"/>
        </w:rPr>
        <w:t>、</w:t>
      </w:r>
      <w:r>
        <w:rPr>
          <w:rFonts w:hint="eastAsia"/>
          <w:lang w:val="en-GB" w:eastAsia="zh-CN"/>
        </w:rPr>
        <w:t xml:space="preserve">UL </w:t>
      </w:r>
      <w:proofErr w:type="spellStart"/>
      <w:r>
        <w:rPr>
          <w:rFonts w:hint="eastAsia"/>
          <w:lang w:val="en-GB" w:eastAsia="zh-CN"/>
        </w:rPr>
        <w:t>AoA</w:t>
      </w:r>
      <w:proofErr w:type="spellEnd"/>
      <w:r>
        <w:rPr>
          <w:rFonts w:hint="eastAsia"/>
          <w:lang w:val="en-GB" w:eastAsia="zh-CN"/>
        </w:rPr>
        <w:t>和多</w:t>
      </w:r>
      <w:r>
        <w:rPr>
          <w:rFonts w:hint="eastAsia"/>
          <w:lang w:val="en-GB" w:eastAsia="zh-CN"/>
        </w:rPr>
        <w:t>RTT</w:t>
      </w:r>
      <w:r>
        <w:rPr>
          <w:rFonts w:hint="eastAsia"/>
          <w:lang w:val="en-GB" w:eastAsia="zh-CN"/>
        </w:rPr>
        <w:t>定位方法的支持。</w:t>
      </w:r>
    </w:p>
    <w:p w14:paraId="69D8294F" w14:textId="77777777" w:rsidR="00545E1C" w:rsidRDefault="003B2545">
      <w:pPr>
        <w:pStyle w:val="Heading2"/>
        <w:rPr>
          <w:lang w:val="en-GB" w:eastAsia="zh-CN"/>
        </w:rPr>
      </w:pPr>
      <w:bookmarkStart w:id="454" w:name="_Toc175669103"/>
      <w:r>
        <w:rPr>
          <w:lang w:val="en-GB" w:eastAsia="zh-CN"/>
        </w:rPr>
        <w:t>2.2</w:t>
      </w:r>
      <w:r>
        <w:rPr>
          <w:lang w:val="en-GB" w:eastAsia="zh-CN"/>
        </w:rPr>
        <w:tab/>
      </w:r>
      <w:bookmarkEnd w:id="451"/>
      <w:bookmarkEnd w:id="452"/>
      <w:r>
        <w:rPr>
          <w:rFonts w:hint="eastAsia"/>
          <w:lang w:eastAsia="zh-CN"/>
        </w:rPr>
        <w:t>无线电接口技术的详细规范</w:t>
      </w:r>
      <w:bookmarkEnd w:id="453"/>
      <w:bookmarkEnd w:id="454"/>
    </w:p>
    <w:p w14:paraId="24B5AB0B" w14:textId="77777777" w:rsidR="00545E1C" w:rsidRDefault="003B2545">
      <w:pPr>
        <w:spacing w:line="240" w:lineRule="auto"/>
        <w:ind w:firstLineChars="200" w:firstLine="480"/>
        <w:rPr>
          <w:lang w:eastAsia="zh-CN"/>
        </w:rPr>
      </w:pPr>
      <w:r>
        <w:rPr>
          <w:rFonts w:hAnsi="SimSun"/>
          <w:lang w:eastAsia="zh-CN"/>
        </w:rPr>
        <w:t>本附件中所述的详细规范是围绕</w:t>
      </w:r>
      <w:r>
        <w:rPr>
          <w:rFonts w:hAnsi="SimSun" w:hint="eastAsia"/>
          <w:lang w:eastAsia="zh-CN"/>
        </w:rPr>
        <w:t>“</w:t>
      </w:r>
      <w:r>
        <w:rPr>
          <w:rFonts w:hAnsi="SimSun"/>
          <w:lang w:eastAsia="zh-CN"/>
        </w:rPr>
        <w:t>全球核心规范</w:t>
      </w:r>
      <w:r>
        <w:rPr>
          <w:rFonts w:hAnsi="SimSun" w:hint="eastAsia"/>
          <w:lang w:eastAsia="zh-CN"/>
        </w:rPr>
        <w:t>”（</w:t>
      </w:r>
      <w:r>
        <w:rPr>
          <w:lang w:eastAsia="zh-CN"/>
        </w:rPr>
        <w:t>GCS</w:t>
      </w:r>
      <w:r>
        <w:rPr>
          <w:rFonts w:hint="eastAsia"/>
          <w:lang w:eastAsia="zh-CN"/>
        </w:rPr>
        <w:t>）</w:t>
      </w:r>
      <w:r>
        <w:rPr>
          <w:position w:val="6"/>
          <w:sz w:val="18"/>
        </w:rPr>
        <w:footnoteReference w:id="12"/>
      </w:r>
      <w:r>
        <w:rPr>
          <w:rFonts w:hint="eastAsia"/>
          <w:lang w:val="en-GB" w:eastAsia="zh-CN"/>
        </w:rPr>
        <w:t>制定的，</w:t>
      </w:r>
      <w:r>
        <w:rPr>
          <w:rFonts w:hint="eastAsia"/>
          <w:lang w:eastAsia="zh-CN"/>
        </w:rPr>
        <w:t>它与由特定技术的特定参考文献并入的外部编写材料有关。</w:t>
      </w:r>
      <w:r w:rsidR="00997200">
        <w:fldChar w:fldCharType="begin"/>
      </w:r>
      <w:r w:rsidR="00997200">
        <w:rPr>
          <w:lang w:eastAsia="zh-CN"/>
        </w:rPr>
        <w:instrText>HYPERLINK "https://www.itu.int/md/R15-IMT.2020-C-0020/en"</w:instrText>
      </w:r>
      <w:r w:rsidR="00997200">
        <w:fldChar w:fldCharType="separate"/>
      </w:r>
      <w:r>
        <w:rPr>
          <w:rStyle w:val="Hyperlink"/>
          <w:lang w:eastAsia="zh-CN"/>
        </w:rPr>
        <w:t>IMT-2020/20</w:t>
      </w:r>
      <w:r w:rsidR="00997200">
        <w:rPr>
          <w:rStyle w:val="Hyperlink"/>
          <w:lang w:eastAsia="zh-CN"/>
        </w:rPr>
        <w:fldChar w:fldCharType="end"/>
      </w:r>
      <w:r>
        <w:rPr>
          <w:rFonts w:hint="eastAsia"/>
          <w:lang w:eastAsia="zh-CN"/>
        </w:rPr>
        <w:t>号文件提供了关于</w:t>
      </w:r>
      <w:r>
        <w:rPr>
          <w:rFonts w:hint="eastAsia"/>
          <w:lang w:eastAsia="zh-CN"/>
        </w:rPr>
        <w:t>GCS</w:t>
      </w:r>
      <w:r>
        <w:rPr>
          <w:rFonts w:hint="eastAsia"/>
          <w:lang w:eastAsia="zh-CN"/>
        </w:rPr>
        <w:t>、参考文献以及相关通知和认证的过程和使用。</w:t>
      </w:r>
    </w:p>
    <w:bookmarkEnd w:id="441"/>
    <w:p w14:paraId="686F9BB0" w14:textId="44B81912" w:rsidR="00545E1C" w:rsidRDefault="003B2545">
      <w:pPr>
        <w:spacing w:line="240" w:lineRule="auto"/>
        <w:ind w:firstLineChars="200" w:firstLine="480"/>
        <w:rPr>
          <w:lang w:eastAsia="zh-CN"/>
        </w:rPr>
      </w:pPr>
      <w:r>
        <w:rPr>
          <w:lang w:eastAsia="zh-CN"/>
        </w:rPr>
        <w:t>本节中所含的</w:t>
      </w:r>
      <w:r>
        <w:rPr>
          <w:lang w:eastAsia="zh-CN"/>
        </w:rPr>
        <w:t>IMT-2020</w:t>
      </w:r>
      <w:r>
        <w:rPr>
          <w:lang w:eastAsia="zh-CN"/>
        </w:rPr>
        <w:t>标准源自</w:t>
      </w:r>
      <w:r w:rsidR="00E24385">
        <w:fldChar w:fldCharType="begin"/>
      </w:r>
      <w:r w:rsidR="00E24385">
        <w:rPr>
          <w:lang w:eastAsia="zh-CN"/>
        </w:rPr>
        <w:instrText>HYPERLINK "https://extranet.itu.int/rsg-meetings/sg5/wp5d/GCS/Documents/Forms/AllItems.aspx?FolderCTID=0x012000F0910BD7779E5A46818C91087717A358&amp;id=%2Frsg%2Dmeetings%2Fsg5%2Fwp5d%2FGCS%2FDocuments%2FIMT%2D2020%2FM%2E2150%2D2%2F3GPP%20RIT"</w:instrText>
      </w:r>
      <w:r w:rsidR="00E24385">
        <w:fldChar w:fldCharType="separate"/>
      </w:r>
      <w:r w:rsidR="00ED5CEB" w:rsidRPr="00962C1C">
        <w:rPr>
          <w:rStyle w:val="Hyperlink"/>
          <w:lang w:eastAsia="zh-CN"/>
        </w:rPr>
        <w:t>IMT-2020</w:t>
      </w:r>
      <w:r w:rsidR="00ED5CEB">
        <w:rPr>
          <w:rStyle w:val="Hyperlink"/>
          <w:rFonts w:hint="eastAsia"/>
          <w:lang w:eastAsia="zh-CN"/>
        </w:rPr>
        <w:t>全球核心规范</w:t>
      </w:r>
      <w:r w:rsidR="00E24385">
        <w:rPr>
          <w:rStyle w:val="Hyperlink"/>
          <w:lang w:eastAsia="zh-CN"/>
        </w:rPr>
        <w:fldChar w:fldCharType="end"/>
      </w:r>
      <w:r>
        <w:rPr>
          <w:rFonts w:hint="eastAsia"/>
          <w:lang w:eastAsia="zh-CN"/>
        </w:rPr>
        <w:t>中所含的</w:t>
      </w:r>
      <w:r>
        <w:rPr>
          <w:lang w:eastAsia="ja-JP"/>
        </w:rPr>
        <w:t>3GPP 5G-RIT</w:t>
      </w:r>
      <w:r>
        <w:rPr>
          <w:lang w:eastAsia="zh-CN"/>
        </w:rPr>
        <w:t>全球核心规范。下面的</w:t>
      </w:r>
      <w:r>
        <w:rPr>
          <w:rFonts w:hint="eastAsia"/>
          <w:lang w:eastAsia="zh-CN"/>
        </w:rPr>
        <w:t>注释</w:t>
      </w:r>
      <w:r>
        <w:rPr>
          <w:lang w:eastAsia="zh-CN"/>
        </w:rPr>
        <w:t>适用于</w:t>
      </w:r>
      <w:r>
        <w:rPr>
          <w:rFonts w:hint="eastAsia"/>
          <w:lang w:eastAsia="zh-CN"/>
        </w:rPr>
        <w:t>以下</w:t>
      </w:r>
      <w:r>
        <w:rPr>
          <w:lang w:eastAsia="zh-CN"/>
        </w:rPr>
        <w:t>各节：</w:t>
      </w:r>
    </w:p>
    <w:p w14:paraId="1CB48ED9" w14:textId="77777777" w:rsidR="00545E1C" w:rsidRDefault="003B2545">
      <w:pPr>
        <w:pStyle w:val="enumlev1"/>
        <w:spacing w:line="240" w:lineRule="auto"/>
        <w:rPr>
          <w:lang w:eastAsia="zh-CN"/>
        </w:rPr>
      </w:pPr>
      <w:r>
        <w:rPr>
          <w:lang w:eastAsia="zh-CN"/>
        </w:rPr>
        <w:t>1</w:t>
      </w:r>
      <w:r>
        <w:rPr>
          <w:rFonts w:hint="eastAsia"/>
          <w:lang w:eastAsia="zh-CN"/>
        </w:rPr>
        <w:t>)</w:t>
      </w:r>
      <w:r>
        <w:rPr>
          <w:lang w:eastAsia="zh-CN"/>
        </w:rPr>
        <w:tab/>
      </w:r>
      <w:r>
        <w:rPr>
          <w:lang w:eastAsia="zh-CN"/>
        </w:rPr>
        <w:t>已知的转化组织</w:t>
      </w:r>
      <w:r>
        <w:rPr>
          <w:position w:val="6"/>
          <w:sz w:val="18"/>
        </w:rPr>
        <w:footnoteReference w:id="13"/>
      </w:r>
      <w:r>
        <w:rPr>
          <w:lang w:eastAsia="zh-CN"/>
        </w:rPr>
        <w:t>应在其网站上提供参考材料。</w:t>
      </w:r>
    </w:p>
    <w:p w14:paraId="55D8E17D" w14:textId="77777777" w:rsidR="00545E1C" w:rsidRDefault="003B2545">
      <w:pPr>
        <w:pStyle w:val="enumlev1"/>
        <w:spacing w:line="240" w:lineRule="auto"/>
        <w:rPr>
          <w:lang w:eastAsia="zh-CN"/>
        </w:rPr>
      </w:pPr>
      <w:r>
        <w:rPr>
          <w:lang w:eastAsia="zh-CN"/>
        </w:rPr>
        <w:t>2</w:t>
      </w:r>
      <w:r>
        <w:rPr>
          <w:rFonts w:hint="eastAsia"/>
          <w:lang w:eastAsia="zh-CN"/>
        </w:rPr>
        <w:t>)</w:t>
      </w:r>
      <w:r>
        <w:rPr>
          <w:lang w:eastAsia="zh-CN"/>
        </w:rPr>
        <w:tab/>
      </w:r>
      <w:r>
        <w:rPr>
          <w:rFonts w:hint="eastAsia"/>
          <w:lang w:eastAsia="zh-CN"/>
        </w:rPr>
        <w:t>本</w:t>
      </w:r>
      <w:r>
        <w:rPr>
          <w:lang w:eastAsia="zh-CN"/>
        </w:rPr>
        <w:t>信息由转化组织提供，与</w:t>
      </w:r>
      <w:r>
        <w:rPr>
          <w:rFonts w:hint="eastAsia"/>
          <w:lang w:eastAsia="zh-CN"/>
        </w:rPr>
        <w:t>其各自</w:t>
      </w:r>
      <w:r>
        <w:rPr>
          <w:lang w:eastAsia="zh-CN"/>
        </w:rPr>
        <w:t>在全球核心规范转化中取得的成果有关。</w:t>
      </w:r>
    </w:p>
    <w:p w14:paraId="7C4F5D43" w14:textId="77777777" w:rsidR="00545E1C" w:rsidRDefault="003B2545">
      <w:pPr>
        <w:spacing w:line="240" w:lineRule="auto"/>
        <w:ind w:firstLineChars="200" w:firstLine="480"/>
        <w:rPr>
          <w:lang w:val="en-GB" w:eastAsia="zh-CN"/>
        </w:rPr>
      </w:pPr>
      <w:r>
        <w:rPr>
          <w:rFonts w:hint="eastAsia"/>
          <w:lang w:val="en-GB" w:eastAsia="zh-CN"/>
        </w:rPr>
        <w:t>第</w:t>
      </w:r>
      <w:r>
        <w:rPr>
          <w:lang w:val="en-GB" w:eastAsia="zh-CN"/>
        </w:rPr>
        <w:t>2</w:t>
      </w:r>
      <w:r>
        <w:rPr>
          <w:rFonts w:hint="eastAsia"/>
          <w:lang w:val="en-GB" w:eastAsia="zh-CN"/>
        </w:rPr>
        <w:t>.2.1</w:t>
      </w:r>
      <w:r>
        <w:rPr>
          <w:rFonts w:hint="eastAsia"/>
          <w:lang w:val="en-GB" w:eastAsia="zh-CN"/>
        </w:rPr>
        <w:t>节包含标题为</w:t>
      </w:r>
      <w:r>
        <w:rPr>
          <w:lang w:val="en-GB" w:eastAsia="zh-CN"/>
        </w:rPr>
        <w:t>3GPP 5G-RIT</w:t>
      </w:r>
      <w:r>
        <w:rPr>
          <w:rFonts w:hint="eastAsia"/>
          <w:lang w:val="en-GB" w:eastAsia="zh-CN"/>
        </w:rPr>
        <w:t>的</w:t>
      </w:r>
      <w:r>
        <w:rPr>
          <w:rFonts w:hint="eastAsia"/>
          <w:lang w:val="en-GB" w:eastAsia="zh-CN"/>
        </w:rPr>
        <w:t>IMT-2020</w:t>
      </w:r>
      <w:r>
        <w:rPr>
          <w:rFonts w:hint="eastAsia"/>
          <w:lang w:val="en-GB" w:eastAsia="zh-CN"/>
        </w:rPr>
        <w:t>无线电接口技术的全球核心规范的标题和摘要，以及到已转化标准的相关超链接。</w:t>
      </w:r>
    </w:p>
    <w:p w14:paraId="0BB9BFEA" w14:textId="77777777" w:rsidR="00545E1C" w:rsidRDefault="003B2545">
      <w:pPr>
        <w:spacing w:line="240" w:lineRule="auto"/>
        <w:ind w:firstLineChars="200" w:firstLine="480"/>
        <w:rPr>
          <w:lang w:val="en-GB" w:eastAsia="zh-CN"/>
        </w:rPr>
      </w:pPr>
      <w:r>
        <w:rPr>
          <w:rFonts w:hint="eastAsia"/>
          <w:lang w:val="en-GB" w:eastAsia="zh-CN"/>
        </w:rPr>
        <w:t>表</w:t>
      </w:r>
      <w:r>
        <w:rPr>
          <w:rFonts w:hint="eastAsia"/>
          <w:lang w:val="en-GB" w:eastAsia="zh-CN"/>
        </w:rPr>
        <w:t>6</w:t>
      </w:r>
      <w:r>
        <w:rPr>
          <w:rFonts w:hint="eastAsia"/>
          <w:lang w:val="en-GB" w:eastAsia="zh-CN"/>
        </w:rPr>
        <w:t>汇总了第</w:t>
      </w:r>
      <w:r>
        <w:rPr>
          <w:lang w:val="en-GB" w:eastAsia="zh-CN"/>
        </w:rPr>
        <w:t>2</w:t>
      </w:r>
      <w:r>
        <w:rPr>
          <w:rFonts w:hint="eastAsia"/>
          <w:lang w:val="en-GB" w:eastAsia="zh-CN"/>
        </w:rPr>
        <w:t>.2.1</w:t>
      </w:r>
      <w:r>
        <w:rPr>
          <w:rFonts w:hint="eastAsia"/>
          <w:lang w:val="en-GB" w:eastAsia="zh-CN"/>
        </w:rPr>
        <w:t>节中正在转化的</w:t>
      </w:r>
      <w:r>
        <w:rPr>
          <w:rFonts w:hint="eastAsia"/>
          <w:lang w:val="en-GB" w:eastAsia="zh-CN"/>
        </w:rPr>
        <w:t>IMT-2020</w:t>
      </w:r>
      <w:r>
        <w:rPr>
          <w:rFonts w:hint="eastAsia"/>
          <w:lang w:val="en-GB" w:eastAsia="zh-CN"/>
        </w:rPr>
        <w:t>和</w:t>
      </w:r>
      <w:r>
        <w:rPr>
          <w:rFonts w:hint="eastAsia"/>
          <w:lang w:val="en-GB" w:eastAsia="zh-CN"/>
        </w:rPr>
        <w:t>5G</w:t>
      </w:r>
      <w:r>
        <w:rPr>
          <w:rFonts w:hint="eastAsia"/>
          <w:lang w:val="en-GB" w:eastAsia="zh-CN"/>
        </w:rPr>
        <w:t>全球核心规范（</w:t>
      </w:r>
      <w:r>
        <w:rPr>
          <w:rFonts w:hint="eastAsia"/>
          <w:lang w:val="en-GB" w:eastAsia="zh-CN"/>
        </w:rPr>
        <w:t>GCS</w:t>
      </w:r>
      <w:r>
        <w:rPr>
          <w:rFonts w:hint="eastAsia"/>
          <w:lang w:val="en-GB" w:eastAsia="zh-CN"/>
        </w:rPr>
        <w:t>）的特定</w:t>
      </w:r>
      <w:r>
        <w:rPr>
          <w:lang w:val="en-GB" w:eastAsia="zh-CN"/>
        </w:rPr>
        <w:t>3GPP</w:t>
      </w:r>
      <w:r>
        <w:rPr>
          <w:rFonts w:hint="eastAsia"/>
          <w:lang w:val="en-GB" w:eastAsia="zh-CN"/>
        </w:rPr>
        <w:t>规范：</w:t>
      </w:r>
    </w:p>
    <w:p w14:paraId="70042F20" w14:textId="77777777" w:rsidR="00545E1C" w:rsidRDefault="003B2545">
      <w:pPr>
        <w:pStyle w:val="TableNo"/>
        <w:keepLines/>
        <w:rPr>
          <w:lang w:val="en-GB" w:eastAsia="zh-CN"/>
        </w:rPr>
      </w:pPr>
      <w:r>
        <w:rPr>
          <w:rFonts w:hint="eastAsia"/>
          <w:lang w:val="en-GB" w:eastAsia="zh-CN"/>
        </w:rPr>
        <w:lastRenderedPageBreak/>
        <w:t>表</w:t>
      </w:r>
      <w:r>
        <w:rPr>
          <w:rFonts w:hint="eastAsia"/>
          <w:lang w:val="en-GB" w:eastAsia="zh-CN"/>
        </w:rPr>
        <w:t>6</w:t>
      </w:r>
    </w:p>
    <w:p w14:paraId="6B90C486" w14:textId="77777777" w:rsidR="00545E1C" w:rsidRDefault="003B2545">
      <w:pPr>
        <w:pStyle w:val="Tabletitle"/>
        <w:keepLines/>
        <w:spacing w:line="240" w:lineRule="auto"/>
        <w:rPr>
          <w:lang w:val="en-GB" w:eastAsia="zh-CN"/>
        </w:rPr>
      </w:pPr>
      <w:r>
        <w:rPr>
          <w:rFonts w:hint="eastAsia"/>
          <w:lang w:val="en-GB" w:eastAsia="zh-CN"/>
        </w:rPr>
        <w:t>第</w:t>
      </w:r>
      <w:r>
        <w:rPr>
          <w:rFonts w:hint="eastAsia"/>
          <w:lang w:val="en-GB" w:eastAsia="zh-CN"/>
        </w:rPr>
        <w:t>2.2.1</w:t>
      </w:r>
      <w:r>
        <w:rPr>
          <w:rFonts w:hint="eastAsia"/>
          <w:lang w:val="en-GB" w:eastAsia="zh-CN"/>
        </w:rPr>
        <w:t>节中要转化的</w:t>
      </w:r>
      <w:r>
        <w:rPr>
          <w:lang w:val="en-GB" w:eastAsia="zh-CN"/>
        </w:rPr>
        <w:t>3GPP</w:t>
      </w:r>
      <w:r>
        <w:rPr>
          <w:rFonts w:hint="eastAsia"/>
          <w:lang w:val="en-GB" w:eastAsia="zh-CN"/>
        </w:rPr>
        <w:t>规范</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988"/>
        <w:gridCol w:w="1913"/>
        <w:gridCol w:w="1913"/>
        <w:gridCol w:w="1913"/>
      </w:tblGrid>
      <w:tr w:rsidR="00545E1C" w14:paraId="70B6D5C7" w14:textId="77777777">
        <w:tc>
          <w:tcPr>
            <w:tcW w:w="0" w:type="auto"/>
            <w:gridSpan w:val="5"/>
            <w:tcBorders>
              <w:top w:val="single" w:sz="4" w:space="0" w:color="auto"/>
              <w:left w:val="single" w:sz="4" w:space="0" w:color="auto"/>
              <w:bottom w:val="single" w:sz="4" w:space="0" w:color="auto"/>
              <w:right w:val="single" w:sz="4" w:space="0" w:color="auto"/>
            </w:tcBorders>
          </w:tcPr>
          <w:p w14:paraId="2BD04A15" w14:textId="77777777" w:rsidR="00545E1C" w:rsidRDefault="00545E1C">
            <w:pPr>
              <w:pStyle w:val="Tablehead"/>
              <w:keepLines/>
              <w:spacing w:before="40" w:after="40"/>
              <w:rPr>
                <w:sz w:val="18"/>
                <w:szCs w:val="18"/>
                <w:lang w:val="en-GB" w:eastAsia="zh-CN"/>
              </w:rPr>
            </w:pPr>
          </w:p>
        </w:tc>
      </w:tr>
      <w:tr w:rsidR="00545E1C" w14:paraId="5D52430D" w14:textId="77777777">
        <w:tc>
          <w:tcPr>
            <w:tcW w:w="0" w:type="auto"/>
            <w:gridSpan w:val="5"/>
            <w:tcBorders>
              <w:top w:val="single" w:sz="4" w:space="0" w:color="auto"/>
              <w:left w:val="single" w:sz="4" w:space="0" w:color="auto"/>
              <w:bottom w:val="single" w:sz="4" w:space="0" w:color="auto"/>
              <w:right w:val="single" w:sz="4" w:space="0" w:color="auto"/>
            </w:tcBorders>
          </w:tcPr>
          <w:p w14:paraId="31341E71" w14:textId="77777777" w:rsidR="00545E1C" w:rsidRDefault="003B2545">
            <w:pPr>
              <w:pStyle w:val="Tablehead"/>
              <w:keepLines/>
              <w:rPr>
                <w:sz w:val="18"/>
                <w:szCs w:val="18"/>
                <w:lang w:val="en-GB" w:eastAsia="zh-CN"/>
              </w:rPr>
            </w:pPr>
            <w:r>
              <w:rPr>
                <w:sz w:val="18"/>
                <w:szCs w:val="18"/>
                <w:lang w:val="en-GB" w:eastAsia="zh-CN"/>
              </w:rPr>
              <w:t>A</w:t>
            </w:r>
            <w:r>
              <w:rPr>
                <w:rFonts w:hint="eastAsia"/>
                <w:sz w:val="18"/>
                <w:szCs w:val="18"/>
                <w:lang w:val="en-GB" w:eastAsia="zh-CN"/>
              </w:rPr>
              <w:t>部分</w:t>
            </w:r>
          </w:p>
          <w:p w14:paraId="3780A54D" w14:textId="77777777" w:rsidR="00545E1C" w:rsidRDefault="003B2545">
            <w:pPr>
              <w:pStyle w:val="Tablehead"/>
              <w:keepLines/>
              <w:spacing w:before="40" w:after="40"/>
              <w:rPr>
                <w:sz w:val="18"/>
                <w:szCs w:val="18"/>
                <w:lang w:val="en-GB" w:eastAsia="zh-CN"/>
              </w:rPr>
            </w:pPr>
            <w:r>
              <w:rPr>
                <w:rFonts w:hint="eastAsia"/>
                <w:sz w:val="18"/>
                <w:szCs w:val="18"/>
                <w:lang w:val="en-GB" w:eastAsia="zh-CN"/>
              </w:rPr>
              <w:t>规范列表</w:t>
            </w:r>
          </w:p>
        </w:tc>
      </w:tr>
      <w:tr w:rsidR="00545E1C" w14:paraId="0BA06BF5" w14:textId="77777777">
        <w:tc>
          <w:tcPr>
            <w:tcW w:w="0" w:type="auto"/>
            <w:tcBorders>
              <w:top w:val="single" w:sz="4" w:space="0" w:color="auto"/>
              <w:left w:val="single" w:sz="4" w:space="0" w:color="auto"/>
              <w:bottom w:val="single" w:sz="4" w:space="0" w:color="auto"/>
              <w:right w:val="single" w:sz="4" w:space="0" w:color="auto"/>
            </w:tcBorders>
          </w:tcPr>
          <w:p w14:paraId="37E33FE3" w14:textId="77777777" w:rsidR="00545E1C" w:rsidRDefault="003B2545">
            <w:pPr>
              <w:pStyle w:val="Tablehead"/>
              <w:keepLines/>
              <w:spacing w:before="40" w:after="40"/>
              <w:rPr>
                <w:sz w:val="18"/>
                <w:szCs w:val="18"/>
                <w:lang w:eastAsia="zh-CN"/>
              </w:rPr>
            </w:pPr>
            <w:r>
              <w:rPr>
                <w:sz w:val="18"/>
                <w:szCs w:val="18"/>
                <w:lang w:eastAsia="zh-CN"/>
              </w:rPr>
              <w:t>37.xxx</w:t>
            </w:r>
            <w:r>
              <w:rPr>
                <w:rFonts w:hint="eastAsia"/>
                <w:sz w:val="18"/>
                <w:szCs w:val="18"/>
                <w:lang w:eastAsia="zh-CN"/>
              </w:rPr>
              <w:t>系列</w:t>
            </w:r>
          </w:p>
        </w:tc>
        <w:tc>
          <w:tcPr>
            <w:tcW w:w="0" w:type="auto"/>
            <w:tcBorders>
              <w:top w:val="single" w:sz="4" w:space="0" w:color="auto"/>
              <w:left w:val="single" w:sz="4" w:space="0" w:color="auto"/>
              <w:bottom w:val="single" w:sz="4" w:space="0" w:color="auto"/>
              <w:right w:val="single" w:sz="4" w:space="0" w:color="auto"/>
            </w:tcBorders>
          </w:tcPr>
          <w:p w14:paraId="2416AC1A" w14:textId="77777777" w:rsidR="00545E1C" w:rsidRDefault="003B2545">
            <w:pPr>
              <w:pStyle w:val="Tablehead"/>
              <w:keepLines/>
              <w:spacing w:before="40" w:after="40"/>
              <w:rPr>
                <w:sz w:val="18"/>
                <w:szCs w:val="18"/>
                <w:lang w:eastAsia="zh-CN"/>
              </w:rPr>
            </w:pPr>
            <w:r>
              <w:rPr>
                <w:sz w:val="18"/>
                <w:szCs w:val="18"/>
                <w:lang w:eastAsia="zh-CN"/>
              </w:rPr>
              <w:t>38.100</w:t>
            </w:r>
            <w:r>
              <w:rPr>
                <w:rFonts w:hint="eastAsia"/>
                <w:sz w:val="18"/>
                <w:szCs w:val="18"/>
                <w:lang w:eastAsia="zh-CN"/>
              </w:rPr>
              <w:t>系列</w:t>
            </w:r>
          </w:p>
        </w:tc>
        <w:tc>
          <w:tcPr>
            <w:tcW w:w="0" w:type="auto"/>
            <w:tcBorders>
              <w:top w:val="single" w:sz="4" w:space="0" w:color="auto"/>
              <w:left w:val="single" w:sz="4" w:space="0" w:color="auto"/>
              <w:bottom w:val="single" w:sz="4" w:space="0" w:color="auto"/>
              <w:right w:val="single" w:sz="4" w:space="0" w:color="auto"/>
            </w:tcBorders>
          </w:tcPr>
          <w:p w14:paraId="14D5239C" w14:textId="77777777" w:rsidR="00545E1C" w:rsidRDefault="003B2545">
            <w:pPr>
              <w:pStyle w:val="Tablehead"/>
              <w:keepLines/>
              <w:spacing w:before="40" w:after="40"/>
              <w:rPr>
                <w:sz w:val="18"/>
                <w:szCs w:val="18"/>
                <w:lang w:eastAsia="zh-CN"/>
              </w:rPr>
            </w:pPr>
            <w:r>
              <w:rPr>
                <w:sz w:val="18"/>
                <w:szCs w:val="18"/>
                <w:lang w:eastAsia="zh-CN"/>
              </w:rPr>
              <w:t>38.200</w:t>
            </w:r>
            <w:r>
              <w:rPr>
                <w:rFonts w:hint="eastAsia"/>
                <w:sz w:val="18"/>
                <w:szCs w:val="18"/>
                <w:lang w:eastAsia="zh-CN"/>
              </w:rPr>
              <w:t>系列</w:t>
            </w:r>
          </w:p>
        </w:tc>
        <w:tc>
          <w:tcPr>
            <w:tcW w:w="0" w:type="auto"/>
            <w:tcBorders>
              <w:top w:val="single" w:sz="4" w:space="0" w:color="auto"/>
              <w:left w:val="single" w:sz="4" w:space="0" w:color="auto"/>
              <w:bottom w:val="single" w:sz="4" w:space="0" w:color="auto"/>
              <w:right w:val="single" w:sz="4" w:space="0" w:color="auto"/>
            </w:tcBorders>
          </w:tcPr>
          <w:p w14:paraId="4FC3DA0F" w14:textId="77777777" w:rsidR="00545E1C" w:rsidRDefault="003B2545">
            <w:pPr>
              <w:pStyle w:val="Tablehead"/>
              <w:keepLines/>
              <w:spacing w:before="40" w:after="40"/>
              <w:rPr>
                <w:sz w:val="18"/>
                <w:szCs w:val="18"/>
                <w:lang w:eastAsia="zh-CN"/>
              </w:rPr>
            </w:pPr>
            <w:r>
              <w:rPr>
                <w:sz w:val="18"/>
                <w:szCs w:val="18"/>
                <w:lang w:eastAsia="zh-CN"/>
              </w:rPr>
              <w:t>38.300</w:t>
            </w:r>
            <w:r>
              <w:rPr>
                <w:rFonts w:hint="eastAsia"/>
                <w:sz w:val="18"/>
                <w:szCs w:val="18"/>
                <w:lang w:eastAsia="zh-CN"/>
              </w:rPr>
              <w:t>系列</w:t>
            </w:r>
          </w:p>
        </w:tc>
        <w:tc>
          <w:tcPr>
            <w:tcW w:w="0" w:type="auto"/>
            <w:tcBorders>
              <w:top w:val="single" w:sz="4" w:space="0" w:color="auto"/>
              <w:left w:val="single" w:sz="4" w:space="0" w:color="auto"/>
              <w:bottom w:val="single" w:sz="4" w:space="0" w:color="auto"/>
              <w:right w:val="single" w:sz="4" w:space="0" w:color="auto"/>
            </w:tcBorders>
          </w:tcPr>
          <w:p w14:paraId="279148BE" w14:textId="77777777" w:rsidR="00545E1C" w:rsidRDefault="003B2545">
            <w:pPr>
              <w:pStyle w:val="Tablehead"/>
              <w:keepLines/>
              <w:spacing w:before="40" w:after="40"/>
              <w:rPr>
                <w:sz w:val="18"/>
                <w:szCs w:val="18"/>
                <w:lang w:eastAsia="zh-CN"/>
              </w:rPr>
            </w:pPr>
            <w:r>
              <w:rPr>
                <w:sz w:val="18"/>
                <w:szCs w:val="18"/>
                <w:lang w:eastAsia="zh-CN"/>
              </w:rPr>
              <w:t>38.400</w:t>
            </w:r>
            <w:r>
              <w:rPr>
                <w:rFonts w:hint="eastAsia"/>
                <w:sz w:val="18"/>
                <w:szCs w:val="18"/>
                <w:lang w:eastAsia="zh-CN"/>
              </w:rPr>
              <w:t>系列</w:t>
            </w:r>
          </w:p>
        </w:tc>
      </w:tr>
      <w:tr w:rsidR="005715DA" w:rsidRPr="005715DA" w14:paraId="06D5F644" w14:textId="77777777">
        <w:tc>
          <w:tcPr>
            <w:tcW w:w="0" w:type="auto"/>
            <w:tcBorders>
              <w:top w:val="single" w:sz="4" w:space="0" w:color="auto"/>
              <w:left w:val="single" w:sz="4" w:space="0" w:color="auto"/>
              <w:bottom w:val="single" w:sz="4" w:space="0" w:color="auto"/>
              <w:right w:val="single" w:sz="4" w:space="0" w:color="auto"/>
            </w:tcBorders>
          </w:tcPr>
          <w:p w14:paraId="3A5208B0" w14:textId="5F8BFD65" w:rsidR="005715DA" w:rsidRPr="005715DA" w:rsidRDefault="005715DA" w:rsidP="005715DA">
            <w:pPr>
              <w:pStyle w:val="Tabletext"/>
              <w:keepNext/>
              <w:keepLines/>
              <w:jc w:val="center"/>
              <w:rPr>
                <w:sz w:val="18"/>
                <w:szCs w:val="18"/>
                <w:lang w:eastAsia="zh-CN"/>
              </w:rPr>
            </w:pPr>
            <w:r w:rsidRPr="008057AB">
              <w:rPr>
                <w:sz w:val="18"/>
                <w:szCs w:val="18"/>
                <w:lang w:eastAsia="zh-CN"/>
              </w:rPr>
              <w:t>TS 37.104</w:t>
            </w:r>
            <w:r w:rsidRPr="008057AB">
              <w:rPr>
                <w:sz w:val="18"/>
                <w:szCs w:val="18"/>
                <w:lang w:eastAsia="zh-CN"/>
              </w:rPr>
              <w:br/>
              <w:t>TS 37.105</w:t>
            </w:r>
            <w:r w:rsidRPr="008057AB">
              <w:rPr>
                <w:sz w:val="18"/>
                <w:szCs w:val="18"/>
                <w:lang w:eastAsia="zh-CN"/>
              </w:rPr>
              <w:br/>
              <w:t>TS 37.113</w:t>
            </w:r>
            <w:r w:rsidRPr="008057AB">
              <w:rPr>
                <w:sz w:val="18"/>
                <w:szCs w:val="18"/>
                <w:lang w:eastAsia="zh-CN"/>
              </w:rPr>
              <w:br/>
              <w:t>TS 37.114</w:t>
            </w:r>
            <w:r w:rsidRPr="008057AB">
              <w:rPr>
                <w:sz w:val="18"/>
                <w:szCs w:val="18"/>
                <w:lang w:eastAsia="zh-CN"/>
              </w:rPr>
              <w:br/>
              <w:t>TS 37.320</w:t>
            </w:r>
            <w:r w:rsidRPr="008057AB">
              <w:rPr>
                <w:sz w:val="18"/>
                <w:szCs w:val="18"/>
                <w:lang w:eastAsia="zh-CN"/>
              </w:rPr>
              <w:br/>
              <w:t>TS 37.324</w:t>
            </w:r>
            <w:r w:rsidRPr="008057AB">
              <w:rPr>
                <w:sz w:val="18"/>
                <w:szCs w:val="18"/>
                <w:lang w:eastAsia="zh-CN"/>
              </w:rPr>
              <w:br/>
              <w:t>TS 37.340</w:t>
            </w:r>
            <w:r w:rsidRPr="008057AB">
              <w:rPr>
                <w:sz w:val="18"/>
                <w:szCs w:val="18"/>
                <w:lang w:eastAsia="zh-CN"/>
              </w:rPr>
              <w:br/>
              <w:t>TS 37.355</w:t>
            </w:r>
            <w:r w:rsidRPr="008057AB">
              <w:rPr>
                <w:sz w:val="18"/>
                <w:szCs w:val="18"/>
                <w:lang w:eastAsia="zh-CN"/>
              </w:rPr>
              <w:br/>
              <w:t>TS 37.460</w:t>
            </w:r>
            <w:r w:rsidRPr="008057AB">
              <w:rPr>
                <w:sz w:val="18"/>
                <w:szCs w:val="18"/>
                <w:lang w:eastAsia="zh-CN"/>
              </w:rPr>
              <w:br/>
              <w:t>TS 37.461</w:t>
            </w:r>
            <w:r w:rsidRPr="008057AB">
              <w:rPr>
                <w:sz w:val="18"/>
                <w:szCs w:val="18"/>
                <w:lang w:eastAsia="zh-CN"/>
              </w:rPr>
              <w:br/>
              <w:t>TS 37.462</w:t>
            </w:r>
            <w:r w:rsidRPr="008057AB">
              <w:rPr>
                <w:sz w:val="18"/>
                <w:szCs w:val="18"/>
                <w:lang w:eastAsia="zh-CN"/>
              </w:rPr>
              <w:br/>
              <w:t>TS 37.466</w:t>
            </w:r>
            <w:r w:rsidRPr="008057AB">
              <w:rPr>
                <w:sz w:val="18"/>
                <w:szCs w:val="18"/>
                <w:lang w:eastAsia="zh-CN"/>
              </w:rPr>
              <w:br/>
              <w:t>TS 37.470</w:t>
            </w:r>
            <w:r w:rsidRPr="008057AB">
              <w:rPr>
                <w:sz w:val="18"/>
                <w:szCs w:val="18"/>
                <w:lang w:eastAsia="zh-CN"/>
              </w:rPr>
              <w:br/>
              <w:t>TS 37.471</w:t>
            </w:r>
            <w:r w:rsidRPr="008057AB">
              <w:rPr>
                <w:sz w:val="18"/>
                <w:szCs w:val="18"/>
                <w:lang w:eastAsia="zh-CN"/>
              </w:rPr>
              <w:br/>
              <w:t>TS 37.472</w:t>
            </w:r>
            <w:r w:rsidRPr="008057AB">
              <w:rPr>
                <w:sz w:val="18"/>
                <w:szCs w:val="18"/>
                <w:lang w:eastAsia="zh-CN"/>
              </w:rPr>
              <w:br/>
              <w:t>TS 37.473</w:t>
            </w:r>
            <w:r>
              <w:rPr>
                <w:sz w:val="18"/>
                <w:szCs w:val="18"/>
                <w:lang w:eastAsia="zh-CN"/>
              </w:rPr>
              <w:br/>
              <w:t>TS 37.480</w:t>
            </w:r>
            <w:r>
              <w:rPr>
                <w:sz w:val="18"/>
                <w:szCs w:val="18"/>
                <w:lang w:eastAsia="zh-CN"/>
              </w:rPr>
              <w:br/>
              <w:t>TS 37.481</w:t>
            </w:r>
            <w:r>
              <w:rPr>
                <w:sz w:val="18"/>
                <w:szCs w:val="18"/>
                <w:lang w:eastAsia="zh-CN"/>
              </w:rPr>
              <w:br/>
              <w:t>TS 37.482</w:t>
            </w:r>
            <w:r>
              <w:rPr>
                <w:sz w:val="18"/>
                <w:szCs w:val="18"/>
                <w:lang w:eastAsia="zh-CN"/>
              </w:rPr>
              <w:br/>
              <w:t>TS 37.483</w:t>
            </w:r>
          </w:p>
        </w:tc>
        <w:tc>
          <w:tcPr>
            <w:tcW w:w="0" w:type="auto"/>
            <w:tcBorders>
              <w:top w:val="single" w:sz="4" w:space="0" w:color="auto"/>
              <w:left w:val="single" w:sz="4" w:space="0" w:color="auto"/>
              <w:bottom w:val="single" w:sz="4" w:space="0" w:color="auto"/>
              <w:right w:val="single" w:sz="4" w:space="0" w:color="auto"/>
            </w:tcBorders>
          </w:tcPr>
          <w:p w14:paraId="0B627AD8" w14:textId="3D946202" w:rsidR="005715DA" w:rsidRDefault="005715DA" w:rsidP="005715DA">
            <w:pPr>
              <w:pStyle w:val="Tabletext"/>
              <w:keepNext/>
              <w:keepLines/>
              <w:jc w:val="center"/>
              <w:rPr>
                <w:sz w:val="18"/>
                <w:szCs w:val="18"/>
                <w:lang w:val="en-GB" w:eastAsia="zh-CN"/>
              </w:rPr>
            </w:pPr>
            <w:r w:rsidRPr="005715DA">
              <w:rPr>
                <w:sz w:val="18"/>
                <w:szCs w:val="18"/>
                <w:lang w:val="en-GB" w:eastAsia="zh-CN"/>
              </w:rPr>
              <w:t>TS 38.101-1</w:t>
            </w:r>
            <w:r w:rsidRPr="005715DA">
              <w:rPr>
                <w:sz w:val="18"/>
                <w:szCs w:val="18"/>
                <w:lang w:val="en-GB" w:eastAsia="zh-CN"/>
              </w:rPr>
              <w:br/>
              <w:t xml:space="preserve">TS 38.101-2 </w:t>
            </w:r>
            <w:r w:rsidRPr="005715DA">
              <w:rPr>
                <w:sz w:val="18"/>
                <w:szCs w:val="18"/>
                <w:lang w:val="en-GB" w:eastAsia="zh-CN"/>
              </w:rPr>
              <w:br/>
              <w:t xml:space="preserve">TS 38.101-3 </w:t>
            </w:r>
            <w:r w:rsidRPr="005715DA">
              <w:rPr>
                <w:sz w:val="18"/>
                <w:szCs w:val="18"/>
                <w:lang w:val="en-GB" w:eastAsia="zh-CN"/>
              </w:rPr>
              <w:br/>
              <w:t xml:space="preserve">TS 38.104 </w:t>
            </w:r>
            <w:r w:rsidRPr="005715DA">
              <w:rPr>
                <w:sz w:val="18"/>
                <w:szCs w:val="18"/>
                <w:lang w:val="en-GB" w:eastAsia="zh-CN"/>
              </w:rPr>
              <w:br/>
              <w:t>TS 38.106</w:t>
            </w:r>
            <w:r w:rsidRPr="005715DA">
              <w:rPr>
                <w:sz w:val="18"/>
                <w:szCs w:val="18"/>
                <w:lang w:val="en-GB" w:eastAsia="zh-CN"/>
              </w:rPr>
              <w:br/>
              <w:t xml:space="preserve">TS 38.113 </w:t>
            </w:r>
            <w:r w:rsidRPr="005715DA">
              <w:rPr>
                <w:sz w:val="18"/>
                <w:szCs w:val="18"/>
                <w:lang w:val="en-GB" w:eastAsia="zh-CN"/>
              </w:rPr>
              <w:br/>
              <w:t>TS 38.114</w:t>
            </w:r>
            <w:r w:rsidRPr="005715DA">
              <w:rPr>
                <w:sz w:val="18"/>
                <w:szCs w:val="18"/>
                <w:lang w:val="en-GB" w:eastAsia="zh-CN"/>
              </w:rPr>
              <w:br/>
              <w:t xml:space="preserve">TS 38.124 </w:t>
            </w:r>
            <w:r w:rsidRPr="005715DA">
              <w:rPr>
                <w:sz w:val="18"/>
                <w:szCs w:val="18"/>
                <w:lang w:val="en-GB" w:eastAsia="zh-CN"/>
              </w:rPr>
              <w:br/>
              <w:t>TS 38.133</w:t>
            </w:r>
            <w:r w:rsidRPr="005715DA">
              <w:rPr>
                <w:sz w:val="18"/>
                <w:szCs w:val="18"/>
                <w:lang w:val="en-GB" w:eastAsia="zh-CN"/>
              </w:rPr>
              <w:br/>
              <w:t>TS 38.174</w:t>
            </w:r>
            <w:r w:rsidRPr="005715DA">
              <w:rPr>
                <w:sz w:val="18"/>
                <w:szCs w:val="18"/>
                <w:lang w:val="en-GB" w:eastAsia="zh-CN"/>
              </w:rPr>
              <w:br/>
              <w:t>TS 38.175</w:t>
            </w:r>
          </w:p>
        </w:tc>
        <w:tc>
          <w:tcPr>
            <w:tcW w:w="0" w:type="auto"/>
            <w:tcBorders>
              <w:top w:val="single" w:sz="4" w:space="0" w:color="auto"/>
              <w:left w:val="single" w:sz="4" w:space="0" w:color="auto"/>
              <w:bottom w:val="single" w:sz="4" w:space="0" w:color="auto"/>
              <w:right w:val="single" w:sz="4" w:space="0" w:color="auto"/>
            </w:tcBorders>
          </w:tcPr>
          <w:p w14:paraId="60866B15" w14:textId="67F4FA80" w:rsidR="005715DA" w:rsidRDefault="005715DA" w:rsidP="005715DA">
            <w:pPr>
              <w:pStyle w:val="Tabletext"/>
              <w:keepNext/>
              <w:keepLines/>
              <w:jc w:val="center"/>
              <w:rPr>
                <w:sz w:val="18"/>
                <w:szCs w:val="18"/>
                <w:lang w:val="en-GB" w:eastAsia="zh-CN"/>
              </w:rPr>
            </w:pPr>
            <w:r w:rsidRPr="005715DA">
              <w:rPr>
                <w:sz w:val="18"/>
                <w:szCs w:val="18"/>
                <w:lang w:val="en-GB" w:eastAsia="zh-CN"/>
              </w:rPr>
              <w:t xml:space="preserve">TS 38.201 </w:t>
            </w:r>
            <w:r w:rsidRPr="005715DA">
              <w:rPr>
                <w:sz w:val="18"/>
                <w:szCs w:val="18"/>
                <w:lang w:val="en-GB" w:eastAsia="zh-CN"/>
              </w:rPr>
              <w:br/>
              <w:t xml:space="preserve">TS 38.202 </w:t>
            </w:r>
            <w:r w:rsidRPr="005715DA">
              <w:rPr>
                <w:sz w:val="18"/>
                <w:szCs w:val="18"/>
                <w:lang w:val="en-GB" w:eastAsia="zh-CN"/>
              </w:rPr>
              <w:br/>
              <w:t xml:space="preserve">TS 38.211 </w:t>
            </w:r>
            <w:r w:rsidRPr="005715DA">
              <w:rPr>
                <w:sz w:val="18"/>
                <w:szCs w:val="18"/>
                <w:lang w:val="en-GB" w:eastAsia="zh-CN"/>
              </w:rPr>
              <w:br/>
              <w:t xml:space="preserve">TS 38.212 </w:t>
            </w:r>
            <w:r w:rsidRPr="005715DA">
              <w:rPr>
                <w:sz w:val="18"/>
                <w:szCs w:val="18"/>
                <w:lang w:val="en-GB" w:eastAsia="zh-CN"/>
              </w:rPr>
              <w:br/>
              <w:t xml:space="preserve">TS 38.213 </w:t>
            </w:r>
            <w:r w:rsidRPr="005715DA">
              <w:rPr>
                <w:sz w:val="18"/>
                <w:szCs w:val="18"/>
                <w:lang w:val="en-GB" w:eastAsia="zh-CN"/>
              </w:rPr>
              <w:br/>
              <w:t xml:space="preserve">TS 38.214 </w:t>
            </w:r>
            <w:r w:rsidRPr="005715DA">
              <w:rPr>
                <w:sz w:val="18"/>
                <w:szCs w:val="18"/>
                <w:lang w:val="en-GB" w:eastAsia="zh-CN"/>
              </w:rPr>
              <w:br/>
              <w:t>TS 38.215</w:t>
            </w:r>
          </w:p>
        </w:tc>
        <w:tc>
          <w:tcPr>
            <w:tcW w:w="0" w:type="auto"/>
            <w:tcBorders>
              <w:top w:val="single" w:sz="4" w:space="0" w:color="auto"/>
              <w:left w:val="single" w:sz="4" w:space="0" w:color="auto"/>
              <w:bottom w:val="single" w:sz="4" w:space="0" w:color="auto"/>
              <w:right w:val="single" w:sz="4" w:space="0" w:color="auto"/>
            </w:tcBorders>
          </w:tcPr>
          <w:p w14:paraId="2B4E6CE8" w14:textId="39C88DE1" w:rsidR="005715DA" w:rsidRDefault="005715DA" w:rsidP="005715DA">
            <w:pPr>
              <w:pStyle w:val="Tabletext"/>
              <w:keepNext/>
              <w:keepLines/>
              <w:jc w:val="center"/>
              <w:rPr>
                <w:sz w:val="18"/>
                <w:szCs w:val="18"/>
                <w:lang w:val="en-GB" w:eastAsia="zh-CN"/>
              </w:rPr>
            </w:pPr>
            <w:r w:rsidRPr="005715DA">
              <w:rPr>
                <w:sz w:val="18"/>
                <w:szCs w:val="18"/>
                <w:lang w:val="en-GB" w:eastAsia="zh-CN"/>
              </w:rPr>
              <w:t xml:space="preserve">TS 38.300 </w:t>
            </w:r>
            <w:r w:rsidRPr="005715DA">
              <w:rPr>
                <w:sz w:val="18"/>
                <w:szCs w:val="18"/>
                <w:lang w:val="en-GB" w:eastAsia="zh-CN"/>
              </w:rPr>
              <w:br/>
              <w:t xml:space="preserve">TS 38.304 </w:t>
            </w:r>
            <w:r w:rsidRPr="005715DA">
              <w:rPr>
                <w:sz w:val="18"/>
                <w:szCs w:val="18"/>
                <w:lang w:val="en-GB" w:eastAsia="zh-CN"/>
              </w:rPr>
              <w:br/>
              <w:t xml:space="preserve">TS 38.305 </w:t>
            </w:r>
            <w:r w:rsidRPr="005715DA">
              <w:rPr>
                <w:sz w:val="18"/>
                <w:szCs w:val="18"/>
                <w:lang w:val="en-GB" w:eastAsia="zh-CN"/>
              </w:rPr>
              <w:br/>
              <w:t xml:space="preserve">TS 38.306 </w:t>
            </w:r>
            <w:r w:rsidRPr="005715DA">
              <w:rPr>
                <w:sz w:val="18"/>
                <w:szCs w:val="18"/>
                <w:lang w:val="en-GB" w:eastAsia="zh-CN"/>
              </w:rPr>
              <w:br/>
              <w:t xml:space="preserve">TS 38.307 </w:t>
            </w:r>
            <w:r w:rsidRPr="005715DA">
              <w:rPr>
                <w:sz w:val="18"/>
                <w:szCs w:val="18"/>
                <w:lang w:val="en-GB" w:eastAsia="zh-CN"/>
              </w:rPr>
              <w:br/>
              <w:t xml:space="preserve">TS 38.314 </w:t>
            </w:r>
            <w:r w:rsidRPr="005715DA">
              <w:rPr>
                <w:sz w:val="18"/>
                <w:szCs w:val="18"/>
                <w:lang w:val="en-GB" w:eastAsia="zh-CN"/>
              </w:rPr>
              <w:br/>
              <w:t xml:space="preserve">TS 38.321 </w:t>
            </w:r>
            <w:r w:rsidRPr="005715DA">
              <w:rPr>
                <w:sz w:val="18"/>
                <w:szCs w:val="18"/>
                <w:lang w:val="en-GB" w:eastAsia="zh-CN"/>
              </w:rPr>
              <w:br/>
              <w:t xml:space="preserve">TS 38.322 </w:t>
            </w:r>
            <w:r w:rsidRPr="005715DA">
              <w:rPr>
                <w:sz w:val="18"/>
                <w:szCs w:val="18"/>
                <w:lang w:val="en-GB" w:eastAsia="zh-CN"/>
              </w:rPr>
              <w:br/>
              <w:t xml:space="preserve">TS 38.323 </w:t>
            </w:r>
            <w:r w:rsidRPr="005715DA">
              <w:rPr>
                <w:sz w:val="18"/>
                <w:szCs w:val="18"/>
                <w:lang w:val="en-GB" w:eastAsia="zh-CN"/>
              </w:rPr>
              <w:br/>
              <w:t xml:space="preserve">TS 38.331 </w:t>
            </w:r>
            <w:r w:rsidRPr="005715DA">
              <w:rPr>
                <w:sz w:val="18"/>
                <w:szCs w:val="18"/>
                <w:lang w:val="en-GB" w:eastAsia="zh-CN"/>
              </w:rPr>
              <w:br/>
              <w:t>TS 38.340</w:t>
            </w:r>
            <w:r w:rsidRPr="005715DA">
              <w:rPr>
                <w:sz w:val="18"/>
                <w:szCs w:val="18"/>
                <w:lang w:val="en-GB" w:eastAsia="zh-CN"/>
              </w:rPr>
              <w:br/>
              <w:t>TS 38.351</w:t>
            </w:r>
          </w:p>
        </w:tc>
        <w:tc>
          <w:tcPr>
            <w:tcW w:w="0" w:type="auto"/>
            <w:tcBorders>
              <w:top w:val="single" w:sz="4" w:space="0" w:color="auto"/>
              <w:left w:val="single" w:sz="4" w:space="0" w:color="auto"/>
              <w:bottom w:val="single" w:sz="4" w:space="0" w:color="auto"/>
              <w:right w:val="single" w:sz="4" w:space="0" w:color="auto"/>
            </w:tcBorders>
          </w:tcPr>
          <w:p w14:paraId="23336C7F" w14:textId="04BC119B" w:rsidR="005715DA" w:rsidRDefault="005715DA" w:rsidP="005715DA">
            <w:pPr>
              <w:pStyle w:val="Tabletext"/>
              <w:keepNext/>
              <w:keepLines/>
              <w:jc w:val="center"/>
              <w:rPr>
                <w:sz w:val="18"/>
                <w:szCs w:val="18"/>
                <w:lang w:val="en-GB" w:eastAsia="zh-CN"/>
              </w:rPr>
            </w:pPr>
            <w:r w:rsidRPr="005715DA">
              <w:rPr>
                <w:sz w:val="18"/>
                <w:szCs w:val="18"/>
                <w:lang w:val="en-GB" w:eastAsia="zh-CN"/>
              </w:rPr>
              <w:t xml:space="preserve">TS 38.401 </w:t>
            </w:r>
            <w:r w:rsidRPr="005715DA">
              <w:rPr>
                <w:sz w:val="18"/>
                <w:szCs w:val="18"/>
                <w:lang w:val="en-GB" w:eastAsia="zh-CN"/>
              </w:rPr>
              <w:br/>
              <w:t xml:space="preserve">TS 38.410 </w:t>
            </w:r>
            <w:r w:rsidRPr="005715DA">
              <w:rPr>
                <w:sz w:val="18"/>
                <w:szCs w:val="18"/>
                <w:lang w:val="en-GB" w:eastAsia="zh-CN"/>
              </w:rPr>
              <w:br/>
              <w:t xml:space="preserve">TS 38.411 </w:t>
            </w:r>
            <w:r w:rsidRPr="005715DA">
              <w:rPr>
                <w:sz w:val="18"/>
                <w:szCs w:val="18"/>
                <w:lang w:val="en-GB" w:eastAsia="zh-CN"/>
              </w:rPr>
              <w:br/>
              <w:t xml:space="preserve">TS 38.412 </w:t>
            </w:r>
            <w:r w:rsidRPr="005715DA">
              <w:rPr>
                <w:sz w:val="18"/>
                <w:szCs w:val="18"/>
                <w:lang w:val="en-GB" w:eastAsia="zh-CN"/>
              </w:rPr>
              <w:br/>
              <w:t xml:space="preserve">TS 38.413 </w:t>
            </w:r>
            <w:r w:rsidRPr="005715DA">
              <w:rPr>
                <w:sz w:val="18"/>
                <w:szCs w:val="18"/>
                <w:lang w:val="en-GB" w:eastAsia="zh-CN"/>
              </w:rPr>
              <w:br/>
              <w:t xml:space="preserve">TS 38.414 </w:t>
            </w:r>
            <w:r w:rsidRPr="005715DA">
              <w:rPr>
                <w:sz w:val="18"/>
                <w:szCs w:val="18"/>
                <w:lang w:val="en-GB" w:eastAsia="zh-CN"/>
              </w:rPr>
              <w:br/>
              <w:t xml:space="preserve">TS 38.415 </w:t>
            </w:r>
            <w:r w:rsidRPr="005715DA">
              <w:rPr>
                <w:sz w:val="18"/>
                <w:szCs w:val="18"/>
                <w:lang w:val="en-GB" w:eastAsia="zh-CN"/>
              </w:rPr>
              <w:br/>
              <w:t xml:space="preserve">TS 38.420 </w:t>
            </w:r>
            <w:r w:rsidRPr="005715DA">
              <w:rPr>
                <w:sz w:val="18"/>
                <w:szCs w:val="18"/>
                <w:lang w:val="en-GB" w:eastAsia="zh-CN"/>
              </w:rPr>
              <w:br/>
              <w:t xml:space="preserve">TS 38.421 </w:t>
            </w:r>
            <w:r w:rsidRPr="005715DA">
              <w:rPr>
                <w:sz w:val="18"/>
                <w:szCs w:val="18"/>
                <w:lang w:val="en-GB" w:eastAsia="zh-CN"/>
              </w:rPr>
              <w:br/>
              <w:t xml:space="preserve">TS 38.422 </w:t>
            </w:r>
            <w:r w:rsidRPr="005715DA">
              <w:rPr>
                <w:sz w:val="18"/>
                <w:szCs w:val="18"/>
                <w:lang w:val="en-GB" w:eastAsia="zh-CN"/>
              </w:rPr>
              <w:br/>
              <w:t xml:space="preserve">TS 38.423 </w:t>
            </w:r>
            <w:r w:rsidRPr="005715DA">
              <w:rPr>
                <w:sz w:val="18"/>
                <w:szCs w:val="18"/>
                <w:lang w:val="en-GB" w:eastAsia="zh-CN"/>
              </w:rPr>
              <w:br/>
              <w:t xml:space="preserve">TS 38.424 </w:t>
            </w:r>
            <w:r w:rsidRPr="005715DA">
              <w:rPr>
                <w:sz w:val="18"/>
                <w:szCs w:val="18"/>
                <w:lang w:val="en-GB" w:eastAsia="zh-CN"/>
              </w:rPr>
              <w:br/>
              <w:t xml:space="preserve">TS 38.425 </w:t>
            </w:r>
            <w:r w:rsidRPr="005715DA">
              <w:rPr>
                <w:sz w:val="18"/>
                <w:szCs w:val="18"/>
                <w:lang w:val="en-GB" w:eastAsia="zh-CN"/>
              </w:rPr>
              <w:br/>
              <w:t xml:space="preserve">TS 38.455 </w:t>
            </w:r>
            <w:r w:rsidRPr="005715DA">
              <w:rPr>
                <w:sz w:val="18"/>
                <w:szCs w:val="18"/>
                <w:lang w:val="en-GB" w:eastAsia="zh-CN"/>
              </w:rPr>
              <w:br/>
              <w:t xml:space="preserve">TS 38.460 </w:t>
            </w:r>
            <w:r w:rsidRPr="005715DA">
              <w:rPr>
                <w:sz w:val="18"/>
                <w:szCs w:val="18"/>
                <w:lang w:val="en-GB" w:eastAsia="zh-CN"/>
              </w:rPr>
              <w:br/>
              <w:t xml:space="preserve">TS 38.461 </w:t>
            </w:r>
            <w:r w:rsidRPr="005715DA">
              <w:rPr>
                <w:sz w:val="18"/>
                <w:szCs w:val="18"/>
                <w:lang w:val="en-GB" w:eastAsia="zh-CN"/>
              </w:rPr>
              <w:br/>
              <w:t xml:space="preserve">TS 38.462 </w:t>
            </w:r>
            <w:r w:rsidRPr="005715DA">
              <w:rPr>
                <w:sz w:val="18"/>
                <w:szCs w:val="18"/>
                <w:lang w:val="en-GB" w:eastAsia="zh-CN"/>
              </w:rPr>
              <w:br/>
              <w:t xml:space="preserve">TS 38.463 </w:t>
            </w:r>
            <w:r w:rsidRPr="005715DA">
              <w:rPr>
                <w:sz w:val="18"/>
                <w:szCs w:val="18"/>
                <w:lang w:val="en-GB" w:eastAsia="zh-CN"/>
              </w:rPr>
              <w:br/>
              <w:t xml:space="preserve">TS 38.470 </w:t>
            </w:r>
            <w:r w:rsidRPr="005715DA">
              <w:rPr>
                <w:sz w:val="18"/>
                <w:szCs w:val="18"/>
                <w:lang w:val="en-GB" w:eastAsia="zh-CN"/>
              </w:rPr>
              <w:br/>
              <w:t xml:space="preserve">TS 38.471 </w:t>
            </w:r>
            <w:r w:rsidRPr="005715DA">
              <w:rPr>
                <w:sz w:val="18"/>
                <w:szCs w:val="18"/>
                <w:lang w:val="en-GB" w:eastAsia="zh-CN"/>
              </w:rPr>
              <w:br/>
              <w:t xml:space="preserve">TS 38.472 </w:t>
            </w:r>
            <w:r w:rsidRPr="005715DA">
              <w:rPr>
                <w:sz w:val="18"/>
                <w:szCs w:val="18"/>
                <w:lang w:val="en-GB" w:eastAsia="zh-CN"/>
              </w:rPr>
              <w:br/>
              <w:t xml:space="preserve">TS 38.473 </w:t>
            </w:r>
            <w:r w:rsidRPr="005715DA">
              <w:rPr>
                <w:sz w:val="18"/>
                <w:szCs w:val="18"/>
                <w:lang w:val="en-GB" w:eastAsia="zh-CN"/>
              </w:rPr>
              <w:br/>
              <w:t>TS 38.474</w:t>
            </w:r>
          </w:p>
        </w:tc>
      </w:tr>
      <w:tr w:rsidR="00545E1C" w14:paraId="58D71604" w14:textId="77777777">
        <w:tc>
          <w:tcPr>
            <w:tcW w:w="0" w:type="auto"/>
            <w:gridSpan w:val="5"/>
            <w:tcBorders>
              <w:top w:val="single" w:sz="4" w:space="0" w:color="auto"/>
              <w:left w:val="single" w:sz="4" w:space="0" w:color="auto"/>
              <w:bottom w:val="single" w:sz="4" w:space="0" w:color="auto"/>
              <w:right w:val="single" w:sz="4" w:space="0" w:color="auto"/>
            </w:tcBorders>
          </w:tcPr>
          <w:p w14:paraId="59555609" w14:textId="77777777" w:rsidR="00545E1C" w:rsidRDefault="003B2545">
            <w:pPr>
              <w:pStyle w:val="Tablehead"/>
              <w:spacing w:after="0"/>
              <w:rPr>
                <w:sz w:val="18"/>
                <w:szCs w:val="18"/>
                <w:lang w:val="en-GB" w:eastAsia="zh-CN"/>
              </w:rPr>
            </w:pPr>
            <w:r>
              <w:rPr>
                <w:sz w:val="18"/>
                <w:szCs w:val="18"/>
                <w:lang w:val="en-GB" w:eastAsia="zh-CN"/>
              </w:rPr>
              <w:t>B</w:t>
            </w:r>
            <w:r>
              <w:rPr>
                <w:rFonts w:hint="eastAsia"/>
                <w:sz w:val="18"/>
                <w:szCs w:val="18"/>
                <w:lang w:val="en-GB" w:eastAsia="zh-CN"/>
              </w:rPr>
              <w:t>部分</w:t>
            </w:r>
          </w:p>
          <w:p w14:paraId="39D26E1D" w14:textId="77777777" w:rsidR="00545E1C" w:rsidRDefault="003B2545">
            <w:pPr>
              <w:spacing w:before="0" w:after="80" w:line="240" w:lineRule="auto"/>
              <w:jc w:val="center"/>
              <w:rPr>
                <w:lang w:val="en-GB" w:eastAsia="zh-CN"/>
              </w:rPr>
            </w:pPr>
            <w:r>
              <w:rPr>
                <w:rFonts w:hint="eastAsia"/>
                <w:sz w:val="18"/>
                <w:szCs w:val="18"/>
                <w:lang w:val="en-GB" w:eastAsia="zh-CN"/>
              </w:rPr>
              <w:t>要使用的规范版本</w:t>
            </w:r>
          </w:p>
        </w:tc>
      </w:tr>
      <w:tr w:rsidR="00545E1C" w14:paraId="490343CC" w14:textId="77777777">
        <w:tc>
          <w:tcPr>
            <w:tcW w:w="0" w:type="auto"/>
            <w:gridSpan w:val="5"/>
            <w:tcBorders>
              <w:top w:val="single" w:sz="4" w:space="0" w:color="auto"/>
              <w:left w:val="single" w:sz="4" w:space="0" w:color="auto"/>
              <w:bottom w:val="single" w:sz="4" w:space="0" w:color="auto"/>
              <w:right w:val="single" w:sz="4" w:space="0" w:color="auto"/>
            </w:tcBorders>
          </w:tcPr>
          <w:p w14:paraId="4E747C3B" w14:textId="77777777" w:rsidR="00545E1C" w:rsidRDefault="003B2545">
            <w:pPr>
              <w:pStyle w:val="Tabletext"/>
              <w:keepNext/>
              <w:keepLines/>
              <w:rPr>
                <w:sz w:val="18"/>
                <w:szCs w:val="18"/>
                <w:lang w:val="en-GB" w:eastAsia="zh-CN"/>
              </w:rPr>
            </w:pPr>
            <w:r>
              <w:rPr>
                <w:rFonts w:hint="eastAsia"/>
                <w:sz w:val="18"/>
                <w:szCs w:val="18"/>
                <w:lang w:val="en-GB" w:eastAsia="zh-CN"/>
              </w:rPr>
              <w:t>以下链接提供了将用于转化表</w:t>
            </w:r>
            <w:r>
              <w:rPr>
                <w:rFonts w:hint="eastAsia"/>
                <w:sz w:val="18"/>
                <w:szCs w:val="18"/>
                <w:lang w:val="en-GB" w:eastAsia="zh-CN"/>
              </w:rPr>
              <w:t>6</w:t>
            </w:r>
            <w:r>
              <w:rPr>
                <w:rFonts w:hint="eastAsia"/>
                <w:sz w:val="18"/>
                <w:szCs w:val="18"/>
                <w:lang w:val="en-GB" w:eastAsia="zh-CN"/>
              </w:rPr>
              <w:t>中所列规范的</w:t>
            </w:r>
            <w:r>
              <w:rPr>
                <w:sz w:val="18"/>
                <w:szCs w:val="18"/>
                <w:lang w:val="en-GB" w:eastAsia="zh-CN"/>
              </w:rPr>
              <w:t>3GPP</w:t>
            </w:r>
            <w:r>
              <w:rPr>
                <w:rFonts w:hint="eastAsia"/>
                <w:sz w:val="18"/>
                <w:szCs w:val="18"/>
                <w:lang w:val="en-GB" w:eastAsia="zh-CN"/>
              </w:rPr>
              <w:t>规范的特定版本：</w:t>
            </w:r>
          </w:p>
          <w:p w14:paraId="65CEC909" w14:textId="77777777" w:rsidR="00545E1C" w:rsidRDefault="00997200">
            <w:pPr>
              <w:pStyle w:val="Tabletext"/>
              <w:rPr>
                <w:rStyle w:val="Hyperlink"/>
                <w:lang w:val="en-GB" w:eastAsia="zh-CN"/>
              </w:rPr>
            </w:pPr>
            <w:hyperlink r:id="rId2653" w:history="1">
              <w:r w:rsidR="003B2545">
                <w:rPr>
                  <w:rStyle w:val="Hyperlink"/>
                  <w:rFonts w:hint="eastAsia"/>
                  <w:sz w:val="18"/>
                  <w:szCs w:val="18"/>
                  <w:lang w:val="en-GB" w:eastAsia="zh-CN"/>
                </w:rPr>
                <w:t>点击此处直接链接到</w:t>
              </w:r>
              <w:r w:rsidR="003B2545">
                <w:rPr>
                  <w:rStyle w:val="Hyperlink"/>
                  <w:sz w:val="18"/>
                  <w:szCs w:val="18"/>
                  <w:lang w:val="en-GB" w:eastAsia="zh-CN"/>
                </w:rPr>
                <w:t>GCS</w:t>
              </w:r>
              <w:r w:rsidR="003B2545">
                <w:rPr>
                  <w:rStyle w:val="Hyperlink"/>
                  <w:rFonts w:hint="eastAsia"/>
                  <w:sz w:val="18"/>
                  <w:szCs w:val="18"/>
                  <w:lang w:val="en-GB" w:eastAsia="zh-CN"/>
                </w:rPr>
                <w:t>材料</w:t>
              </w:r>
            </w:hyperlink>
          </w:p>
        </w:tc>
      </w:tr>
    </w:tbl>
    <w:p w14:paraId="2594CDCE" w14:textId="77777777" w:rsidR="00545E1C" w:rsidRDefault="00545E1C" w:rsidP="008D1D6F">
      <w:pPr>
        <w:spacing w:line="240" w:lineRule="auto"/>
        <w:rPr>
          <w:lang w:val="en-GB" w:eastAsia="zh-CN"/>
        </w:rPr>
        <w:sectPr w:rsidR="00545E1C">
          <w:headerReference w:type="even" r:id="rId2654"/>
          <w:headerReference w:type="default" r:id="rId2655"/>
          <w:headerReference w:type="first" r:id="rId2656"/>
          <w:footerReference w:type="first" r:id="rId2657"/>
          <w:footnotePr>
            <w:numRestart w:val="eachSect"/>
          </w:footnotePr>
          <w:pgSz w:w="11907" w:h="16834"/>
          <w:pgMar w:top="1418" w:right="1134" w:bottom="1134" w:left="1134" w:header="720" w:footer="482" w:gutter="0"/>
          <w:cols w:space="720"/>
          <w:docGrid w:linePitch="326"/>
        </w:sectPr>
      </w:pPr>
    </w:p>
    <w:p w14:paraId="58A813C7" w14:textId="77777777" w:rsidR="00545E1C" w:rsidRDefault="003B2545">
      <w:pPr>
        <w:pStyle w:val="Heading3"/>
        <w:spacing w:before="120"/>
        <w:rPr>
          <w:rFonts w:eastAsia="Times New Roman"/>
          <w:lang w:val="en-GB" w:eastAsia="zh-CN"/>
        </w:rPr>
      </w:pPr>
      <w:r>
        <w:rPr>
          <w:rFonts w:eastAsia="Times New Roman"/>
          <w:lang w:val="en-GB" w:eastAsia="zh-CN"/>
        </w:rPr>
        <w:lastRenderedPageBreak/>
        <w:t>2.2.1</w:t>
      </w:r>
      <w:r>
        <w:rPr>
          <w:rFonts w:eastAsia="Times New Roman"/>
          <w:lang w:val="en-GB" w:eastAsia="zh-CN"/>
        </w:rPr>
        <w:tab/>
      </w:r>
      <w:r>
        <w:rPr>
          <w:rFonts w:hint="eastAsia"/>
          <w:lang w:val="en-GB" w:eastAsia="zh-CN"/>
        </w:rPr>
        <w:t>全球核心规范及已转化标准的标题和概要</w:t>
      </w:r>
    </w:p>
    <w:p w14:paraId="430B9F1F" w14:textId="77777777" w:rsidR="00545E1C" w:rsidRDefault="003B2545">
      <w:pPr>
        <w:pStyle w:val="Heading4"/>
        <w:rPr>
          <w:lang w:val="en-GB" w:eastAsia="zh-CN"/>
        </w:rPr>
      </w:pPr>
      <w:r>
        <w:rPr>
          <w:lang w:val="en-GB" w:eastAsia="zh-CN"/>
        </w:rPr>
        <w:t>2.2.1.1</w:t>
      </w:r>
      <w:r>
        <w:rPr>
          <w:lang w:val="en-GB" w:eastAsia="zh-CN"/>
        </w:rPr>
        <w:tab/>
      </w:r>
      <w:r>
        <w:rPr>
          <w:rFonts w:ascii="SimSun" w:hAnsi="SimSun" w:cs="SimSun" w:hint="eastAsia"/>
          <w:lang w:val="en-GB" w:eastAsia="zh-CN"/>
        </w:rPr>
        <w:t>引言</w:t>
      </w:r>
    </w:p>
    <w:p w14:paraId="2FE43C55"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下面引用的、从相关</w:t>
      </w:r>
      <w:r>
        <w:rPr>
          <w:rFonts w:eastAsia="Times New Roman"/>
          <w:lang w:val="en-GB" w:eastAsia="zh-CN"/>
        </w:rPr>
        <w:t>3GPP</w:t>
      </w:r>
      <w:r>
        <w:rPr>
          <w:rFonts w:ascii="SimSun" w:eastAsia="SimSun" w:hAnsi="SimSun" w:cs="SimSun" w:hint="eastAsia"/>
          <w:lang w:val="en-GB" w:eastAsia="zh-CN"/>
        </w:rPr>
        <w:t>规范转化而来的标准文件是由已知</w:t>
      </w:r>
      <w:r>
        <w:rPr>
          <w:rFonts w:ascii="STKaiti" w:eastAsia="STKaiti" w:hAnsi="STKaiti" w:cs="SimSun" w:hint="eastAsia"/>
          <w:b/>
          <w:bCs/>
          <w:lang w:val="en-GB" w:eastAsia="zh-CN"/>
        </w:rPr>
        <w:t>转化组织</w:t>
      </w:r>
      <w:r>
        <w:rPr>
          <w:rFonts w:ascii="SimSun" w:eastAsia="SimSun" w:hAnsi="SimSun" w:cs="SimSun" w:hint="eastAsia"/>
          <w:lang w:val="en-GB" w:eastAsia="zh-CN"/>
        </w:rPr>
        <w:t>提供的、已确定为</w:t>
      </w:r>
      <w:r>
        <w:rPr>
          <w:rFonts w:eastAsia="Times New Roman" w:hint="eastAsia"/>
          <w:lang w:val="en-GB" w:eastAsia="zh-CN"/>
        </w:rPr>
        <w:t>5</w:t>
      </w:r>
      <w:r>
        <w:rPr>
          <w:rFonts w:eastAsia="Times New Roman"/>
          <w:lang w:val="en-GB" w:eastAsia="zh-CN"/>
        </w:rPr>
        <w:t>G</w:t>
      </w:r>
      <w:r>
        <w:rPr>
          <w:rFonts w:ascii="SimSun" w:eastAsia="SimSun" w:hAnsi="SimSun" w:cs="SimSun" w:hint="eastAsia"/>
          <w:lang w:val="en-GB" w:eastAsia="zh-CN"/>
        </w:rPr>
        <w:t>的</w:t>
      </w:r>
      <w:r>
        <w:rPr>
          <w:rFonts w:eastAsia="Times New Roman"/>
          <w:lang w:val="en-GB" w:eastAsia="zh-CN"/>
        </w:rPr>
        <w:t>IMT-2020</w:t>
      </w:r>
      <w:r>
        <w:rPr>
          <w:rFonts w:ascii="SimSun" w:eastAsia="SimSun" w:hAnsi="SimSun" w:cs="SimSun" w:hint="eastAsia"/>
          <w:lang w:val="en-GB" w:eastAsia="zh-CN"/>
        </w:rPr>
        <w:t>地面无线电接口转化标准集，不仅包括</w:t>
      </w:r>
      <w:r>
        <w:rPr>
          <w:rFonts w:eastAsia="Times New Roman" w:hint="eastAsia"/>
          <w:lang w:val="en-GB" w:eastAsia="zh-CN"/>
        </w:rPr>
        <w:t>I</w:t>
      </w:r>
      <w:r>
        <w:rPr>
          <w:rFonts w:eastAsia="Times New Roman"/>
          <w:lang w:val="en-GB" w:eastAsia="zh-CN"/>
        </w:rPr>
        <w:t>MT-2020</w:t>
      </w:r>
      <w:r>
        <w:rPr>
          <w:rFonts w:ascii="SimSun" w:eastAsia="SimSun" w:hAnsi="SimSun" w:cs="SimSun" w:hint="eastAsia"/>
          <w:lang w:val="en-GB" w:eastAsia="zh-CN"/>
        </w:rPr>
        <w:t>的关键特性，也包括</w:t>
      </w:r>
      <w:r>
        <w:rPr>
          <w:rFonts w:eastAsia="Times New Roman"/>
          <w:lang w:val="en-GB" w:eastAsia="zh-CN"/>
        </w:rPr>
        <w:t>5G</w:t>
      </w:r>
      <w:r>
        <w:rPr>
          <w:rFonts w:ascii="SimSun" w:eastAsia="SimSun" w:hAnsi="SimSun" w:cs="SimSun" w:hint="eastAsia"/>
          <w:lang w:val="en-GB" w:eastAsia="zh-CN"/>
        </w:rPr>
        <w:t>的附加能力，两者都将继续增强。</w:t>
      </w:r>
    </w:p>
    <w:p w14:paraId="61EB5B13" w14:textId="77777777" w:rsidR="00545E1C" w:rsidRDefault="003B2545">
      <w:pPr>
        <w:pStyle w:val="Heading4"/>
        <w:rPr>
          <w:lang w:val="en-GB" w:eastAsia="zh-CN"/>
        </w:rPr>
      </w:pPr>
      <w:r>
        <w:rPr>
          <w:lang w:val="en-GB" w:eastAsia="zh-CN"/>
        </w:rPr>
        <w:t>2.2.1.2</w:t>
      </w:r>
      <w:r>
        <w:rPr>
          <w:lang w:val="en-GB" w:eastAsia="zh-CN"/>
        </w:rPr>
        <w:tab/>
      </w:r>
      <w:r>
        <w:rPr>
          <w:rFonts w:hint="eastAsia"/>
          <w:lang w:eastAsia="zh-CN"/>
        </w:rPr>
        <w:t>无线电</w:t>
      </w:r>
      <w:r>
        <w:rPr>
          <w:rFonts w:ascii="SimSun" w:hAnsi="SimSun" w:cs="SimSun" w:hint="eastAsia"/>
          <w:lang w:val="en-GB" w:eastAsia="zh-CN"/>
        </w:rPr>
        <w:t>第</w:t>
      </w:r>
      <w:r>
        <w:rPr>
          <w:lang w:val="en-GB" w:eastAsia="zh-CN"/>
        </w:rPr>
        <w:t>1</w:t>
      </w:r>
      <w:r>
        <w:rPr>
          <w:rFonts w:ascii="SimSun" w:hAnsi="SimSun" w:cs="SimSun" w:hint="eastAsia"/>
          <w:lang w:val="en-GB" w:eastAsia="zh-CN"/>
        </w:rPr>
        <w:t>层</w:t>
      </w:r>
    </w:p>
    <w:p w14:paraId="1D11CBB6" w14:textId="77777777" w:rsidR="00545E1C" w:rsidRDefault="003B2545">
      <w:pPr>
        <w:pStyle w:val="Heading5"/>
        <w:rPr>
          <w:lang w:val="en-GB" w:eastAsia="zh-CN"/>
        </w:rPr>
      </w:pPr>
      <w:r>
        <w:rPr>
          <w:lang w:val="en-GB" w:eastAsia="zh-CN"/>
        </w:rPr>
        <w:t>2.2.1.2.1</w:t>
      </w:r>
      <w:r>
        <w:rPr>
          <w:lang w:val="en-GB" w:eastAsia="zh-CN"/>
        </w:rPr>
        <w:tab/>
        <w:t>TS 38.201</w:t>
      </w:r>
    </w:p>
    <w:p w14:paraId="4EC0B67F" w14:textId="77777777" w:rsidR="00545E1C" w:rsidRDefault="003B2545">
      <w:pPr>
        <w:pStyle w:val="Headingb"/>
        <w:rPr>
          <w:rFonts w:eastAsia="Times New Roman"/>
          <w:sz w:val="21"/>
          <w:lang w:val="en-GB" w:eastAsia="zh-CN"/>
        </w:rPr>
      </w:pPr>
      <w:bookmarkStart w:id="455" w:name="_Toc56153896"/>
      <w:bookmarkStart w:id="456" w:name="_Toc77257581"/>
      <w:bookmarkStart w:id="457" w:name="_Toc56152516"/>
      <w:r>
        <w:rPr>
          <w:rFonts w:eastAsia="Times New Roman"/>
          <w:lang w:val="en-GB" w:eastAsia="zh-CN"/>
        </w:rPr>
        <w:t>NR</w:t>
      </w:r>
      <w:r>
        <w:rPr>
          <w:rFonts w:hint="eastAsia"/>
          <w:lang w:val="en-GB" w:eastAsia="zh-CN"/>
        </w:rPr>
        <w:t>；物理层；概述</w:t>
      </w:r>
      <w:bookmarkEnd w:id="455"/>
      <w:bookmarkEnd w:id="456"/>
      <w:bookmarkEnd w:id="457"/>
    </w:p>
    <w:p w14:paraId="5225F483"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本文档概述了</w:t>
      </w:r>
      <w:r>
        <w:rPr>
          <w:rFonts w:eastAsia="Times New Roman" w:hint="eastAsia"/>
          <w:lang w:val="en-GB" w:eastAsia="zh-CN"/>
        </w:rPr>
        <w:t>NR</w:t>
      </w:r>
      <w:r>
        <w:rPr>
          <w:rFonts w:ascii="SimSun" w:eastAsia="SimSun" w:hAnsi="SimSun" w:cs="SimSun" w:hint="eastAsia"/>
          <w:lang w:val="en-GB" w:eastAsia="zh-CN"/>
        </w:rPr>
        <w:t>无线电接口的物理层。本文档还描述了</w:t>
      </w:r>
      <w:r>
        <w:rPr>
          <w:rFonts w:eastAsia="Times New Roman" w:hint="eastAsia"/>
          <w:lang w:val="en-GB" w:eastAsia="zh-CN"/>
        </w:rPr>
        <w:t>3GPP</w:t>
      </w:r>
      <w:r>
        <w:rPr>
          <w:rFonts w:ascii="SimSun" w:eastAsia="SimSun" w:hAnsi="SimSun" w:cs="SimSun" w:hint="eastAsia"/>
          <w:lang w:val="en-GB" w:eastAsia="zh-CN"/>
        </w:rPr>
        <w:t>物理层规范即</w:t>
      </w:r>
      <w:r>
        <w:rPr>
          <w:rFonts w:eastAsia="Times New Roman" w:hint="eastAsia"/>
          <w:lang w:val="en-GB" w:eastAsia="zh-CN"/>
        </w:rPr>
        <w:t>TS 38.200</w:t>
      </w:r>
      <w:r>
        <w:rPr>
          <w:rFonts w:ascii="SimSun" w:eastAsia="SimSun" w:hAnsi="SimSun" w:cs="SimSun" w:hint="eastAsia"/>
          <w:lang w:val="en-GB" w:eastAsia="zh-CN"/>
        </w:rPr>
        <w:t>系列的文档结构。</w:t>
      </w:r>
    </w:p>
    <w:p w14:paraId="063185F5"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916D0E4" w14:textId="77777777" w:rsidR="00545E1C" w:rsidRPr="000B7FA8" w:rsidRDefault="003B2545">
      <w:pPr>
        <w:widowControl w:val="0"/>
        <w:tabs>
          <w:tab w:val="left" w:pos="90"/>
        </w:tabs>
        <w:overflowPunct/>
        <w:spacing w:before="6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5B589C75"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STD-T120-38.201.V15.0.0</w:t>
      </w:r>
      <w:r w:rsidRPr="000B7FA8">
        <w:rPr>
          <w:rFonts w:eastAsia="SimSun"/>
          <w:szCs w:val="24"/>
          <w:lang w:val="en-GB" w:eastAsia="en-GB"/>
        </w:rPr>
        <w:tab/>
      </w:r>
      <w:r w:rsidRPr="000B7FA8">
        <w:rPr>
          <w:rFonts w:eastAsia="SimSun"/>
          <w:color w:val="000000"/>
          <w:sz w:val="18"/>
          <w:szCs w:val="18"/>
          <w:lang w:val="en-GB" w:eastAsia="en-GB"/>
        </w:rPr>
        <w:t>15.0.0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658" w:history="1">
        <w:r w:rsidRPr="000B7FA8">
          <w:rPr>
            <w:rFonts w:eastAsia="SimSun"/>
            <w:color w:val="0563C1"/>
            <w:sz w:val="18"/>
            <w:szCs w:val="18"/>
            <w:u w:val="single"/>
            <w:lang w:val="en-GB" w:eastAsia="en-GB"/>
          </w:rPr>
          <w:t>https://www.arib.or.jp/english/html/overview/doc/T120_T23_SPECS/ARIB-STD-T120/Rel15/38/A38201-f00.pdf</w:t>
        </w:r>
      </w:hyperlink>
    </w:p>
    <w:p w14:paraId="7177285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ATIS.3GPP.38.201.V15.0.0</w:t>
      </w:r>
      <w:r w:rsidRPr="000B7FA8">
        <w:rPr>
          <w:rFonts w:eastAsia="SimSun"/>
          <w:szCs w:val="24"/>
          <w:lang w:val="en-GB" w:eastAsia="en-GB"/>
        </w:rPr>
        <w:tab/>
      </w:r>
      <w:r w:rsidRPr="000B7FA8">
        <w:rPr>
          <w:rFonts w:eastAsia="SimSun"/>
          <w:color w:val="000000"/>
          <w:sz w:val="18"/>
          <w:szCs w:val="18"/>
          <w:lang w:val="en-GB" w:eastAsia="en-GB"/>
        </w:rPr>
        <w:t>15.0.0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59" w:anchor="Rel-15" w:history="1">
        <w:r w:rsidRPr="000B7FA8">
          <w:rPr>
            <w:rFonts w:eastAsia="SimSun"/>
            <w:color w:val="0563C1"/>
            <w:sz w:val="18"/>
            <w:szCs w:val="18"/>
            <w:u w:val="single"/>
            <w:lang w:val="en-GB" w:eastAsia="en-GB"/>
          </w:rPr>
          <w:t>https://www.atis.org/3gpp-transpositions - Rel-15</w:t>
        </w:r>
      </w:hyperlink>
    </w:p>
    <w:p w14:paraId="03538AC5"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CCSA.38.201V1500</w:t>
      </w:r>
      <w:r w:rsidRPr="000B7FA8">
        <w:rPr>
          <w:rFonts w:eastAsia="SimSun"/>
          <w:szCs w:val="24"/>
          <w:lang w:val="en-GB" w:eastAsia="en-GB"/>
        </w:rPr>
        <w:tab/>
      </w:r>
      <w:r w:rsidRPr="000B7FA8">
        <w:rPr>
          <w:rFonts w:eastAsia="SimSun"/>
          <w:color w:val="000000"/>
          <w:sz w:val="18"/>
          <w:szCs w:val="18"/>
          <w:lang w:val="en-GB" w:eastAsia="en-GB"/>
        </w:rPr>
        <w:t>15.0.0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01.12.2017</w:t>
      </w:r>
      <w:r w:rsidRPr="000B7FA8">
        <w:rPr>
          <w:rFonts w:eastAsia="SimSun"/>
          <w:szCs w:val="24"/>
          <w:lang w:val="en-GB" w:eastAsia="en-GB"/>
        </w:rPr>
        <w:tab/>
      </w:r>
      <w:hyperlink r:id="rId2660" w:history="1">
        <w:r w:rsidRPr="000B7FA8">
          <w:rPr>
            <w:rFonts w:eastAsia="SimSun"/>
            <w:color w:val="0563C1"/>
            <w:sz w:val="18"/>
            <w:szCs w:val="18"/>
            <w:u w:val="single"/>
            <w:lang w:val="en-GB" w:eastAsia="en-GB"/>
          </w:rPr>
          <w:t>https://www.ccsa.org.cn/api/portalsFile/downloadOldFile?type=19&amp;oldFileUrl=ITU-R/M.2150-</w:t>
        </w:r>
      </w:hyperlink>
    </w:p>
    <w:p w14:paraId="36FF501A"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661" w:history="1">
        <w:r w:rsidRPr="000B7FA8">
          <w:rPr>
            <w:rFonts w:eastAsia="SimSun"/>
            <w:color w:val="0563C1"/>
            <w:sz w:val="18"/>
            <w:szCs w:val="18"/>
            <w:u w:val="single"/>
            <w:lang w:eastAsia="en-GB"/>
          </w:rPr>
          <w:t>2_RIT/CCSA.38.201V1500.doc</w:t>
        </w:r>
      </w:hyperlink>
    </w:p>
    <w:p w14:paraId="7BB0D98C"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138 201</w:t>
      </w:r>
      <w:r w:rsidRPr="000B7FA8">
        <w:rPr>
          <w:rFonts w:eastAsia="SimSun"/>
          <w:szCs w:val="24"/>
          <w:lang w:eastAsia="en-GB"/>
        </w:rPr>
        <w:tab/>
      </w:r>
      <w:r w:rsidRPr="000B7FA8">
        <w:rPr>
          <w:rFonts w:eastAsia="SimSun"/>
          <w:color w:val="000000"/>
          <w:sz w:val="18"/>
          <w:szCs w:val="18"/>
          <w:lang w:eastAsia="en-GB"/>
        </w:rPr>
        <w:t>15.0.0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18.09.2018</w:t>
      </w:r>
      <w:r w:rsidRPr="000B7FA8">
        <w:rPr>
          <w:rFonts w:eastAsia="SimSun"/>
          <w:szCs w:val="24"/>
          <w:lang w:eastAsia="en-GB"/>
        </w:rPr>
        <w:tab/>
      </w:r>
      <w:hyperlink r:id="rId2662" w:history="1">
        <w:r w:rsidRPr="000B7FA8">
          <w:rPr>
            <w:rFonts w:eastAsia="SimSun"/>
            <w:color w:val="0563C1"/>
            <w:sz w:val="18"/>
            <w:szCs w:val="18"/>
            <w:u w:val="single"/>
            <w:lang w:eastAsia="en-GB"/>
          </w:rPr>
          <w:t>https://www.etsi.org/deliver/etsi_ts/138200_138299/138201/15.00.00_60/ts_138201v150000p.pdf</w:t>
        </w:r>
      </w:hyperlink>
    </w:p>
    <w:p w14:paraId="4A96DA7A"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38.201-15.0.0 V1.0.0</w:t>
      </w:r>
      <w:r w:rsidRPr="000B7FA8">
        <w:rPr>
          <w:rFonts w:eastAsia="SimSun"/>
          <w:szCs w:val="24"/>
          <w:lang w:eastAsia="en-GB"/>
        </w:rPr>
        <w:tab/>
      </w:r>
      <w:r w:rsidRPr="000B7FA8">
        <w:rPr>
          <w:rFonts w:eastAsia="SimSun"/>
          <w:color w:val="000000"/>
          <w:sz w:val="18"/>
          <w:szCs w:val="18"/>
          <w:lang w:eastAsia="en-GB"/>
        </w:rPr>
        <w:t>15.0.0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06.10.2020</w:t>
      </w:r>
      <w:r w:rsidRPr="000B7FA8">
        <w:rPr>
          <w:rFonts w:eastAsia="SimSun"/>
          <w:szCs w:val="24"/>
          <w:lang w:eastAsia="en-GB"/>
        </w:rPr>
        <w:tab/>
      </w:r>
      <w:hyperlink r:id="rId2663" w:history="1">
        <w:r w:rsidRPr="000B7FA8">
          <w:rPr>
            <w:rFonts w:eastAsia="SimSun"/>
            <w:color w:val="0563C1"/>
            <w:sz w:val="18"/>
            <w:szCs w:val="18"/>
            <w:u w:val="single"/>
            <w:lang w:eastAsia="en-GB"/>
          </w:rPr>
          <w:t>https://members.tsdsi.in/index.php/s/XNXHNmtdmtp7QWG</w:t>
        </w:r>
      </w:hyperlink>
    </w:p>
    <w:p w14:paraId="184855A9"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TTAT.3G-38.201V15.0.0</w:t>
      </w:r>
      <w:r w:rsidRPr="000B7FA8">
        <w:rPr>
          <w:rFonts w:eastAsia="SimSun"/>
          <w:szCs w:val="24"/>
          <w:lang w:eastAsia="en-GB"/>
        </w:rPr>
        <w:tab/>
      </w:r>
      <w:r w:rsidRPr="000B7FA8">
        <w:rPr>
          <w:rFonts w:eastAsia="SimSun"/>
          <w:color w:val="000000"/>
          <w:sz w:val="18"/>
          <w:szCs w:val="18"/>
          <w:lang w:eastAsia="en-GB"/>
        </w:rPr>
        <w:t>15.0.0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11.09.2020</w:t>
      </w:r>
      <w:r w:rsidRPr="000B7FA8">
        <w:rPr>
          <w:rFonts w:eastAsia="SimSun"/>
          <w:szCs w:val="24"/>
          <w:lang w:eastAsia="en-GB"/>
        </w:rPr>
        <w:tab/>
      </w:r>
      <w:hyperlink r:id="rId2664" w:history="1">
        <w:r w:rsidRPr="000B7FA8">
          <w:rPr>
            <w:rFonts w:eastAsia="SimSun"/>
            <w:color w:val="0563C1"/>
            <w:sz w:val="18"/>
            <w:szCs w:val="18"/>
            <w:u w:val="single"/>
            <w:lang w:eastAsia="en-GB"/>
          </w:rPr>
          <w:t>http://committee.tta.or.kr/data/ttasDown.jsp?kind=ttastd&amp;pk_num=TTAT.3G-38.201V15.0.0</w:t>
        </w:r>
      </w:hyperlink>
    </w:p>
    <w:p w14:paraId="2A0AF7FB"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01D82BE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STD-T120-38.201.V16.0.0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665" w:history="1">
        <w:r w:rsidRPr="001B6F6E">
          <w:rPr>
            <w:rFonts w:eastAsia="SimSun"/>
            <w:color w:val="0563C1"/>
            <w:sz w:val="18"/>
            <w:szCs w:val="18"/>
            <w:u w:val="single"/>
            <w:lang w:val="en-GB" w:eastAsia="en-GB"/>
          </w:rPr>
          <w:t>https://www.arib.or.jp/english/html/overview/doc/T120_T23_SPECS/ARIB-STD-T120/Rel16/38/A38201-g00.pdf</w:t>
        </w:r>
      </w:hyperlink>
    </w:p>
    <w:p w14:paraId="5D182C74"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ATIS.3GPP.38.201.V16.0.0</w:t>
      </w:r>
      <w:r w:rsidRPr="000B7FA8">
        <w:rPr>
          <w:rFonts w:eastAsia="SimSun"/>
          <w:szCs w:val="24"/>
          <w:lang w:val="en-GB" w:eastAsia="en-GB"/>
        </w:rPr>
        <w:tab/>
      </w:r>
      <w:r w:rsidRPr="000B7FA8">
        <w:rPr>
          <w:rFonts w:eastAsia="SimSun"/>
          <w:color w:val="000000"/>
          <w:sz w:val="18"/>
          <w:szCs w:val="18"/>
          <w:lang w:val="en-GB" w:eastAsia="en-GB"/>
        </w:rPr>
        <w:t>16.0.0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66" w:anchor="Rel-16" w:history="1">
        <w:r w:rsidRPr="000B7FA8">
          <w:rPr>
            <w:rFonts w:eastAsia="SimSun"/>
            <w:color w:val="0563C1"/>
            <w:sz w:val="18"/>
            <w:szCs w:val="18"/>
            <w:u w:val="single"/>
            <w:lang w:val="en-GB" w:eastAsia="en-GB"/>
          </w:rPr>
          <w:t>https://www.atis.org/3gpp-transpositions - Rel-16</w:t>
        </w:r>
      </w:hyperlink>
    </w:p>
    <w:p w14:paraId="036E568F"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CCSA.38.201V1600</w:t>
      </w:r>
      <w:r w:rsidRPr="000B7FA8">
        <w:rPr>
          <w:rFonts w:eastAsia="SimSun"/>
          <w:szCs w:val="24"/>
          <w:lang w:val="en-GB" w:eastAsia="en-GB"/>
        </w:rPr>
        <w:tab/>
      </w:r>
      <w:r w:rsidRPr="000B7FA8">
        <w:rPr>
          <w:rFonts w:eastAsia="SimSun"/>
          <w:color w:val="000000"/>
          <w:sz w:val="18"/>
          <w:szCs w:val="18"/>
          <w:lang w:val="en-GB" w:eastAsia="en-GB"/>
        </w:rPr>
        <w:t>16.0.0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01.12.2019</w:t>
      </w:r>
      <w:r w:rsidRPr="000B7FA8">
        <w:rPr>
          <w:rFonts w:eastAsia="SimSun"/>
          <w:szCs w:val="24"/>
          <w:lang w:val="en-GB" w:eastAsia="en-GB"/>
        </w:rPr>
        <w:tab/>
      </w:r>
      <w:hyperlink r:id="rId2667" w:history="1">
        <w:r w:rsidRPr="000B7FA8">
          <w:rPr>
            <w:rFonts w:eastAsia="SimSun"/>
            <w:color w:val="0563C1"/>
            <w:sz w:val="18"/>
            <w:szCs w:val="18"/>
            <w:u w:val="single"/>
            <w:lang w:val="en-GB" w:eastAsia="en-GB"/>
          </w:rPr>
          <w:t>https://www.ccsa.org.cn/api/portalsFile/downloadOldFile?type=19&amp;oldFileUrl=ITU-R/M.2150-</w:t>
        </w:r>
      </w:hyperlink>
    </w:p>
    <w:p w14:paraId="3AFB4C18"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668" w:history="1">
        <w:r w:rsidRPr="000B7FA8">
          <w:rPr>
            <w:rFonts w:eastAsia="SimSun"/>
            <w:color w:val="0563C1"/>
            <w:sz w:val="18"/>
            <w:szCs w:val="18"/>
            <w:u w:val="single"/>
            <w:lang w:eastAsia="en-GB"/>
          </w:rPr>
          <w:t>2_RIT/CCSA.38.201V1600.doc</w:t>
        </w:r>
      </w:hyperlink>
    </w:p>
    <w:p w14:paraId="55A30BA2"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138 201</w:t>
      </w:r>
      <w:r w:rsidRPr="000B7FA8">
        <w:rPr>
          <w:rFonts w:eastAsia="SimSun"/>
          <w:szCs w:val="24"/>
          <w:lang w:eastAsia="en-GB"/>
        </w:rPr>
        <w:tab/>
      </w:r>
      <w:r w:rsidRPr="000B7FA8">
        <w:rPr>
          <w:rFonts w:eastAsia="SimSun"/>
          <w:color w:val="000000"/>
          <w:sz w:val="18"/>
          <w:szCs w:val="18"/>
          <w:lang w:eastAsia="en-GB"/>
        </w:rPr>
        <w:t>16.0.0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21.09.2020</w:t>
      </w:r>
      <w:r w:rsidRPr="000B7FA8">
        <w:rPr>
          <w:rFonts w:eastAsia="SimSun"/>
          <w:szCs w:val="24"/>
          <w:lang w:eastAsia="en-GB"/>
        </w:rPr>
        <w:tab/>
      </w:r>
      <w:hyperlink r:id="rId2669" w:history="1">
        <w:r w:rsidRPr="000B7FA8">
          <w:rPr>
            <w:rFonts w:eastAsia="SimSun"/>
            <w:color w:val="0563C1"/>
            <w:sz w:val="18"/>
            <w:szCs w:val="18"/>
            <w:u w:val="single"/>
            <w:lang w:eastAsia="en-GB"/>
          </w:rPr>
          <w:t>https://www.etsi.org/deliver/etsi_ts/138200_138299/138201/16.00.00_60/ts_138201v160000p.pdf</w:t>
        </w:r>
      </w:hyperlink>
    </w:p>
    <w:p w14:paraId="6B023AAA"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38.201-16.0.0 V1.0.0</w:t>
      </w:r>
      <w:r w:rsidRPr="000B7FA8">
        <w:rPr>
          <w:rFonts w:eastAsia="SimSun"/>
          <w:szCs w:val="24"/>
          <w:lang w:eastAsia="en-GB"/>
        </w:rPr>
        <w:tab/>
      </w:r>
      <w:r w:rsidRPr="000B7FA8">
        <w:rPr>
          <w:rFonts w:eastAsia="SimSun"/>
          <w:color w:val="000000"/>
          <w:sz w:val="18"/>
          <w:szCs w:val="18"/>
          <w:lang w:eastAsia="en-GB"/>
        </w:rPr>
        <w:t>16.0.0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06.10.2020</w:t>
      </w:r>
      <w:r w:rsidRPr="000B7FA8">
        <w:rPr>
          <w:rFonts w:eastAsia="SimSun"/>
          <w:szCs w:val="24"/>
          <w:lang w:eastAsia="en-GB"/>
        </w:rPr>
        <w:tab/>
      </w:r>
      <w:hyperlink r:id="rId2670" w:history="1">
        <w:r w:rsidRPr="000B7FA8">
          <w:rPr>
            <w:rFonts w:eastAsia="SimSun"/>
            <w:color w:val="0563C1"/>
            <w:sz w:val="18"/>
            <w:szCs w:val="18"/>
            <w:u w:val="single"/>
            <w:lang w:eastAsia="en-GB"/>
          </w:rPr>
          <w:t>https://members.tsdsi.in/index.php/s/N96FRkwqQ6HzHte</w:t>
        </w:r>
      </w:hyperlink>
    </w:p>
    <w:p w14:paraId="4F916C6A"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TTAT.3G-38.201V16.0.0</w:t>
      </w:r>
      <w:r w:rsidRPr="000B7FA8">
        <w:rPr>
          <w:rFonts w:eastAsia="SimSun"/>
          <w:szCs w:val="24"/>
          <w:lang w:eastAsia="en-GB"/>
        </w:rPr>
        <w:tab/>
      </w:r>
      <w:r w:rsidRPr="000B7FA8">
        <w:rPr>
          <w:rFonts w:eastAsia="SimSun"/>
          <w:color w:val="000000"/>
          <w:sz w:val="18"/>
          <w:szCs w:val="18"/>
          <w:lang w:eastAsia="en-GB"/>
        </w:rPr>
        <w:t>16.0.0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11.09.2020</w:t>
      </w:r>
      <w:r w:rsidRPr="000B7FA8">
        <w:rPr>
          <w:rFonts w:eastAsia="SimSun"/>
          <w:szCs w:val="24"/>
          <w:lang w:eastAsia="en-GB"/>
        </w:rPr>
        <w:tab/>
      </w:r>
      <w:hyperlink r:id="rId2671" w:history="1">
        <w:r w:rsidRPr="000B7FA8">
          <w:rPr>
            <w:rFonts w:eastAsia="SimSun"/>
            <w:color w:val="0563C1"/>
            <w:sz w:val="18"/>
            <w:szCs w:val="18"/>
            <w:u w:val="single"/>
            <w:lang w:eastAsia="en-GB"/>
          </w:rPr>
          <w:t>http://committee.tta.or.kr/data/ttasDown.jsp?kind=ttastd&amp;pk_num=TTAT.3G-38.201V16.0.0</w:t>
        </w:r>
      </w:hyperlink>
    </w:p>
    <w:p w14:paraId="18F904A3"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2433AAC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STD-T120-38.201.V17.0.0</w:t>
      </w:r>
      <w:r w:rsidRPr="001B6F6E">
        <w:rPr>
          <w:rFonts w:eastAsia="SimSun"/>
          <w:szCs w:val="24"/>
          <w:lang w:val="en-GB" w:eastAsia="en-GB"/>
        </w:rPr>
        <w:tab/>
      </w:r>
      <w:r w:rsidRPr="001B6F6E">
        <w:rPr>
          <w:rFonts w:eastAsia="SimSun"/>
          <w:color w:val="000000"/>
          <w:sz w:val="18"/>
          <w:szCs w:val="18"/>
          <w:lang w:val="en-GB" w:eastAsia="en-GB"/>
        </w:rPr>
        <w:t>17.0.0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672" w:history="1">
        <w:r w:rsidRPr="001B6F6E">
          <w:rPr>
            <w:rFonts w:eastAsia="SimSun"/>
            <w:color w:val="0563C1"/>
            <w:sz w:val="18"/>
            <w:szCs w:val="18"/>
            <w:u w:val="single"/>
            <w:lang w:val="en-GB" w:eastAsia="en-GB"/>
          </w:rPr>
          <w:t>https://www.arib.or.jp/english/html/overview/doc/T120_T23_SPECS/ARIB-STD-T120/Rel17/38/A38201-h00.pdf</w:t>
        </w:r>
      </w:hyperlink>
    </w:p>
    <w:p w14:paraId="6D2C15D2"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ATIS.3GPP.38.201.V17.0.0</w:t>
      </w:r>
      <w:r w:rsidRPr="000B7FA8">
        <w:rPr>
          <w:rFonts w:eastAsia="SimSun"/>
          <w:szCs w:val="24"/>
          <w:lang w:val="en-GB" w:eastAsia="en-GB"/>
        </w:rPr>
        <w:tab/>
      </w:r>
      <w:r w:rsidRPr="000B7FA8">
        <w:rPr>
          <w:rFonts w:eastAsia="SimSun"/>
          <w:color w:val="000000"/>
          <w:sz w:val="18"/>
          <w:szCs w:val="18"/>
          <w:lang w:val="en-GB" w:eastAsia="en-GB"/>
        </w:rPr>
        <w:t>17.0.0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73" w:anchor="Rel-17" w:history="1">
        <w:r w:rsidRPr="000B7FA8">
          <w:rPr>
            <w:rFonts w:eastAsia="SimSun"/>
            <w:color w:val="0563C1"/>
            <w:sz w:val="18"/>
            <w:szCs w:val="18"/>
            <w:u w:val="single"/>
            <w:lang w:val="en-GB" w:eastAsia="en-GB"/>
          </w:rPr>
          <w:t>https://www.atis.org/3gpp-transpositions - Rel-17</w:t>
        </w:r>
      </w:hyperlink>
    </w:p>
    <w:p w14:paraId="4F4DFE9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CCSA.38.201V1700</w:t>
      </w:r>
      <w:r w:rsidRPr="000B7FA8">
        <w:rPr>
          <w:rFonts w:eastAsia="SimSun"/>
          <w:szCs w:val="24"/>
          <w:lang w:val="en-GB" w:eastAsia="en-GB"/>
        </w:rPr>
        <w:tab/>
      </w:r>
      <w:r w:rsidRPr="000B7FA8">
        <w:rPr>
          <w:rFonts w:eastAsia="SimSun"/>
          <w:color w:val="000000"/>
          <w:sz w:val="18"/>
          <w:szCs w:val="18"/>
          <w:lang w:val="en-GB" w:eastAsia="en-GB"/>
        </w:rPr>
        <w:t>17.0.0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01.12.2021</w:t>
      </w:r>
      <w:r w:rsidRPr="000B7FA8">
        <w:rPr>
          <w:rFonts w:eastAsia="SimSun"/>
          <w:szCs w:val="24"/>
          <w:lang w:val="en-GB" w:eastAsia="en-GB"/>
        </w:rPr>
        <w:tab/>
      </w:r>
      <w:hyperlink r:id="rId2674" w:history="1">
        <w:r w:rsidRPr="000B7FA8">
          <w:rPr>
            <w:rFonts w:eastAsia="SimSun"/>
            <w:color w:val="0563C1"/>
            <w:sz w:val="18"/>
            <w:szCs w:val="18"/>
            <w:u w:val="single"/>
            <w:lang w:val="en-GB" w:eastAsia="en-GB"/>
          </w:rPr>
          <w:t>https://www.ccsa.org.cn/api/portalsFile/downloadOldFile?type=19&amp;oldFileUrl=ITU-R/M.2150-</w:t>
        </w:r>
      </w:hyperlink>
    </w:p>
    <w:p w14:paraId="7E2CD6DF"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675" w:history="1">
        <w:r w:rsidRPr="000B7FA8">
          <w:rPr>
            <w:rFonts w:eastAsia="SimSun"/>
            <w:color w:val="0563C1"/>
            <w:sz w:val="18"/>
            <w:szCs w:val="18"/>
            <w:u w:val="single"/>
            <w:lang w:eastAsia="en-GB"/>
          </w:rPr>
          <w:t>2_RIT/CCSA.38.201V1700.doc</w:t>
        </w:r>
      </w:hyperlink>
    </w:p>
    <w:p w14:paraId="193C180F"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138 201</w:t>
      </w:r>
      <w:r w:rsidRPr="000B7FA8">
        <w:rPr>
          <w:rFonts w:eastAsia="SimSun"/>
          <w:szCs w:val="24"/>
          <w:lang w:eastAsia="en-GB"/>
        </w:rPr>
        <w:tab/>
      </w:r>
      <w:r w:rsidRPr="000B7FA8">
        <w:rPr>
          <w:rFonts w:eastAsia="SimSun"/>
          <w:color w:val="000000"/>
          <w:sz w:val="18"/>
          <w:szCs w:val="18"/>
          <w:lang w:eastAsia="en-GB"/>
        </w:rPr>
        <w:t>17.0.0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11.05.2022</w:t>
      </w:r>
      <w:r w:rsidRPr="000B7FA8">
        <w:rPr>
          <w:rFonts w:eastAsia="SimSun"/>
          <w:szCs w:val="24"/>
          <w:lang w:eastAsia="en-GB"/>
        </w:rPr>
        <w:tab/>
      </w:r>
      <w:hyperlink r:id="rId2676" w:history="1">
        <w:r w:rsidRPr="000B7FA8">
          <w:rPr>
            <w:rFonts w:eastAsia="SimSun"/>
            <w:color w:val="0563C1"/>
            <w:sz w:val="18"/>
            <w:szCs w:val="18"/>
            <w:u w:val="single"/>
            <w:lang w:eastAsia="en-GB"/>
          </w:rPr>
          <w:t>https://www.etsi.org/deliver/etsi_ts/138200_138299/138201/17.00.00_60/ts_138201v170000p.pdf</w:t>
        </w:r>
      </w:hyperlink>
    </w:p>
    <w:p w14:paraId="3173B26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38.201-17.0.0 V1.0.0</w:t>
      </w:r>
      <w:r w:rsidRPr="000B7FA8">
        <w:rPr>
          <w:rFonts w:eastAsia="SimSun"/>
          <w:szCs w:val="24"/>
          <w:lang w:eastAsia="en-GB"/>
        </w:rPr>
        <w:tab/>
      </w:r>
      <w:r w:rsidRPr="000B7FA8">
        <w:rPr>
          <w:rFonts w:eastAsia="SimSun"/>
          <w:color w:val="000000"/>
          <w:sz w:val="18"/>
          <w:szCs w:val="18"/>
          <w:lang w:eastAsia="en-GB"/>
        </w:rPr>
        <w:t>17.0.0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29.07.2022</w:t>
      </w:r>
      <w:r w:rsidRPr="000B7FA8">
        <w:rPr>
          <w:rFonts w:eastAsia="SimSun"/>
          <w:szCs w:val="24"/>
          <w:lang w:eastAsia="en-GB"/>
        </w:rPr>
        <w:tab/>
      </w:r>
      <w:hyperlink r:id="rId2677" w:history="1">
        <w:r w:rsidRPr="000B7FA8">
          <w:rPr>
            <w:rFonts w:eastAsia="SimSun"/>
            <w:color w:val="0563C1"/>
            <w:sz w:val="18"/>
            <w:szCs w:val="18"/>
            <w:u w:val="single"/>
            <w:lang w:eastAsia="en-GB"/>
          </w:rPr>
          <w:t>https://members.tsdsi.in/s/93kPQABXmpra9ec</w:t>
        </w:r>
      </w:hyperlink>
    </w:p>
    <w:p w14:paraId="3E908AD6"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TTAT.3G-38.201V17.0.0</w:t>
      </w:r>
      <w:r w:rsidRPr="000B7FA8">
        <w:rPr>
          <w:rFonts w:eastAsia="SimSun"/>
          <w:szCs w:val="24"/>
          <w:lang w:eastAsia="en-GB"/>
        </w:rPr>
        <w:tab/>
      </w:r>
      <w:r w:rsidRPr="000B7FA8">
        <w:rPr>
          <w:rFonts w:eastAsia="SimSun"/>
          <w:color w:val="000000"/>
          <w:sz w:val="18"/>
          <w:szCs w:val="18"/>
          <w:lang w:eastAsia="en-GB"/>
        </w:rPr>
        <w:t>17.0.0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14.03.2022</w:t>
      </w:r>
      <w:r w:rsidRPr="000B7FA8">
        <w:rPr>
          <w:rFonts w:eastAsia="SimSun"/>
          <w:szCs w:val="24"/>
          <w:lang w:eastAsia="en-GB"/>
        </w:rPr>
        <w:tab/>
      </w:r>
      <w:hyperlink r:id="rId2678" w:history="1">
        <w:r w:rsidRPr="000B7FA8">
          <w:rPr>
            <w:rFonts w:eastAsia="SimSun"/>
            <w:color w:val="0563C1"/>
            <w:sz w:val="18"/>
            <w:szCs w:val="18"/>
            <w:u w:val="single"/>
            <w:lang w:eastAsia="en-GB"/>
          </w:rPr>
          <w:t>http://committee.tta.or.kr/data/ttasDown.jsp?kind=ttastd&amp;pk_num=TTAT.3G-38.201V17.0.0</w:t>
        </w:r>
      </w:hyperlink>
    </w:p>
    <w:p w14:paraId="4A2B1706" w14:textId="77777777" w:rsidR="00545E1C" w:rsidRDefault="003B2545">
      <w:pPr>
        <w:pStyle w:val="Heading5"/>
        <w:rPr>
          <w:lang w:val="en-GB" w:eastAsia="zh-CN"/>
        </w:rPr>
      </w:pPr>
      <w:r>
        <w:rPr>
          <w:lang w:val="en-GB" w:eastAsia="zh-CN"/>
        </w:rPr>
        <w:lastRenderedPageBreak/>
        <w:t>2.2.1.2.2</w:t>
      </w:r>
      <w:r>
        <w:rPr>
          <w:lang w:val="en-GB" w:eastAsia="zh-CN"/>
        </w:rPr>
        <w:tab/>
        <w:t>TS 38.202</w:t>
      </w:r>
    </w:p>
    <w:p w14:paraId="721F0E81" w14:textId="77777777" w:rsidR="00545E1C" w:rsidRDefault="003B2545">
      <w:pPr>
        <w:pStyle w:val="Headingb"/>
        <w:rPr>
          <w:rFonts w:eastAsia="Times New Roman"/>
          <w:lang w:val="en-GB" w:eastAsia="zh-CN"/>
        </w:rPr>
      </w:pPr>
      <w:bookmarkStart w:id="458" w:name="_Toc77257582"/>
      <w:r>
        <w:rPr>
          <w:rFonts w:eastAsia="Times New Roman"/>
          <w:lang w:val="en-GB" w:eastAsia="zh-CN"/>
        </w:rPr>
        <w:t>NR</w:t>
      </w:r>
      <w:r>
        <w:rPr>
          <w:rFonts w:hint="eastAsia"/>
          <w:lang w:val="en-GB" w:eastAsia="zh-CN"/>
        </w:rPr>
        <w:t>；物理层提供的业务</w:t>
      </w:r>
      <w:bookmarkEnd w:id="458"/>
    </w:p>
    <w:p w14:paraId="2C7C561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本文档是</w:t>
      </w:r>
      <w:r>
        <w:rPr>
          <w:rFonts w:eastAsia="Times New Roman" w:hint="eastAsia"/>
          <w:lang w:val="en-GB" w:eastAsia="zh-CN"/>
        </w:rPr>
        <w:t>5G-NR</w:t>
      </w:r>
      <w:r>
        <w:rPr>
          <w:rFonts w:ascii="SimSun" w:eastAsia="SimSun" w:hAnsi="SimSun" w:cs="SimSun" w:hint="eastAsia"/>
          <w:lang w:val="en-GB" w:eastAsia="zh-CN"/>
        </w:rPr>
        <w:t>物理层向上层提供的业务的技术规范。</w:t>
      </w:r>
    </w:p>
    <w:p w14:paraId="7C67BBF0"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83E38B5" w14:textId="77777777" w:rsidR="00545E1C" w:rsidRPr="000B7FA8" w:rsidRDefault="003B2545">
      <w:pPr>
        <w:widowControl w:val="0"/>
        <w:tabs>
          <w:tab w:val="left" w:pos="90"/>
        </w:tabs>
        <w:overflowPunct/>
        <w:spacing w:before="6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46124C0C"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STD-T120-38.202.V15.6.0</w:t>
      </w:r>
      <w:r w:rsidRPr="000B7FA8">
        <w:rPr>
          <w:rFonts w:eastAsia="SimSun"/>
          <w:szCs w:val="24"/>
          <w:lang w:val="en-GB" w:eastAsia="en-GB"/>
        </w:rPr>
        <w:tab/>
      </w:r>
      <w:r w:rsidRPr="000B7FA8">
        <w:rPr>
          <w:rFonts w:eastAsia="SimSun"/>
          <w:color w:val="000000"/>
          <w:sz w:val="18"/>
          <w:szCs w:val="18"/>
          <w:lang w:val="en-GB" w:eastAsia="en-GB"/>
        </w:rPr>
        <w:t>15.6.0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679" w:history="1">
        <w:r w:rsidRPr="000B7FA8">
          <w:rPr>
            <w:rFonts w:eastAsia="SimSun"/>
            <w:color w:val="0563C1"/>
            <w:sz w:val="18"/>
            <w:szCs w:val="18"/>
            <w:u w:val="single"/>
            <w:lang w:val="en-GB" w:eastAsia="en-GB"/>
          </w:rPr>
          <w:t>https://www.arib.or.jp/english/html/overview/doc/T120_T23_SPECS/ARIB-STD-T120/Rel15/38/A38202-f60.pdf</w:t>
        </w:r>
      </w:hyperlink>
    </w:p>
    <w:p w14:paraId="46FC4F76"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ATIS.3GPP.38.202.V15.6.0</w:t>
      </w:r>
      <w:r w:rsidRPr="000B7FA8">
        <w:rPr>
          <w:rFonts w:eastAsia="SimSun"/>
          <w:szCs w:val="24"/>
          <w:lang w:val="en-GB" w:eastAsia="en-GB"/>
        </w:rPr>
        <w:tab/>
      </w:r>
      <w:r w:rsidRPr="000B7FA8">
        <w:rPr>
          <w:rFonts w:eastAsia="SimSun"/>
          <w:color w:val="000000"/>
          <w:sz w:val="18"/>
          <w:szCs w:val="18"/>
          <w:lang w:val="en-GB" w:eastAsia="en-GB"/>
        </w:rPr>
        <w:t>15.6.0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80" w:anchor="Rel-15" w:history="1">
        <w:r w:rsidRPr="000B7FA8">
          <w:rPr>
            <w:rFonts w:eastAsia="SimSun"/>
            <w:color w:val="0563C1"/>
            <w:sz w:val="18"/>
            <w:szCs w:val="18"/>
            <w:u w:val="single"/>
            <w:lang w:val="en-GB" w:eastAsia="en-GB"/>
          </w:rPr>
          <w:t>https://www.atis.org/3gpp-transpositions - Rel-15</w:t>
        </w:r>
      </w:hyperlink>
    </w:p>
    <w:p w14:paraId="5881394F"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CCSA.38.202V1560</w:t>
      </w:r>
      <w:r w:rsidRPr="000B7FA8">
        <w:rPr>
          <w:rFonts w:eastAsia="SimSun"/>
          <w:szCs w:val="24"/>
          <w:lang w:val="en-GB" w:eastAsia="en-GB"/>
        </w:rPr>
        <w:tab/>
      </w:r>
      <w:r w:rsidRPr="000B7FA8">
        <w:rPr>
          <w:rFonts w:eastAsia="SimSun"/>
          <w:color w:val="000000"/>
          <w:sz w:val="18"/>
          <w:szCs w:val="18"/>
          <w:lang w:val="en-GB" w:eastAsia="en-GB"/>
        </w:rPr>
        <w:t>15.6.0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01.12.2019</w:t>
      </w:r>
      <w:r w:rsidRPr="000B7FA8">
        <w:rPr>
          <w:rFonts w:eastAsia="SimSun"/>
          <w:szCs w:val="24"/>
          <w:lang w:val="en-GB" w:eastAsia="en-GB"/>
        </w:rPr>
        <w:tab/>
      </w:r>
      <w:hyperlink r:id="rId2681" w:history="1">
        <w:r w:rsidRPr="000B7FA8">
          <w:rPr>
            <w:rFonts w:eastAsia="SimSun"/>
            <w:color w:val="0563C1"/>
            <w:sz w:val="18"/>
            <w:szCs w:val="18"/>
            <w:u w:val="single"/>
            <w:lang w:val="en-GB" w:eastAsia="en-GB"/>
          </w:rPr>
          <w:t>https://www.ccsa.org.cn/api/portalsFile/downloadOldFile?type=19&amp;oldFileUrl=ITU-R/M.2150-</w:t>
        </w:r>
      </w:hyperlink>
    </w:p>
    <w:p w14:paraId="70806490"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682" w:history="1">
        <w:r w:rsidRPr="000B7FA8">
          <w:rPr>
            <w:rFonts w:eastAsia="SimSun"/>
            <w:color w:val="0563C1"/>
            <w:sz w:val="18"/>
            <w:szCs w:val="18"/>
            <w:u w:val="single"/>
            <w:lang w:eastAsia="en-GB"/>
          </w:rPr>
          <w:t>2_RIT/CCSA.38.202V1560.docx</w:t>
        </w:r>
      </w:hyperlink>
    </w:p>
    <w:p w14:paraId="089ED27D"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138 202</w:t>
      </w:r>
      <w:r w:rsidRPr="000B7FA8">
        <w:rPr>
          <w:rFonts w:eastAsia="SimSun"/>
          <w:szCs w:val="24"/>
          <w:lang w:eastAsia="en-GB"/>
        </w:rPr>
        <w:tab/>
      </w:r>
      <w:r w:rsidRPr="000B7FA8">
        <w:rPr>
          <w:rFonts w:eastAsia="SimSun"/>
          <w:color w:val="000000"/>
          <w:sz w:val="18"/>
          <w:szCs w:val="18"/>
          <w:lang w:eastAsia="en-GB"/>
        </w:rPr>
        <w:t>15.6.0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21.01.2020</w:t>
      </w:r>
      <w:r w:rsidRPr="000B7FA8">
        <w:rPr>
          <w:rFonts w:eastAsia="SimSun"/>
          <w:szCs w:val="24"/>
          <w:lang w:eastAsia="en-GB"/>
        </w:rPr>
        <w:tab/>
      </w:r>
      <w:hyperlink r:id="rId2683" w:history="1">
        <w:r w:rsidRPr="000B7FA8">
          <w:rPr>
            <w:rFonts w:eastAsia="SimSun"/>
            <w:color w:val="0563C1"/>
            <w:sz w:val="18"/>
            <w:szCs w:val="18"/>
            <w:u w:val="single"/>
            <w:lang w:eastAsia="en-GB"/>
          </w:rPr>
          <w:t>https://www.etsi.org/deliver/etsi_ts/138200_138299/138202/15.06.00_60/ts_138202v150600p.pdf</w:t>
        </w:r>
      </w:hyperlink>
    </w:p>
    <w:p w14:paraId="4FFDC7B9"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38.202-15.6.0 V1.0.0</w:t>
      </w:r>
      <w:r w:rsidRPr="000B7FA8">
        <w:rPr>
          <w:rFonts w:eastAsia="SimSun"/>
          <w:szCs w:val="24"/>
          <w:lang w:eastAsia="en-GB"/>
        </w:rPr>
        <w:tab/>
      </w:r>
      <w:r w:rsidRPr="000B7FA8">
        <w:rPr>
          <w:rFonts w:eastAsia="SimSun"/>
          <w:color w:val="000000"/>
          <w:sz w:val="18"/>
          <w:szCs w:val="18"/>
          <w:lang w:eastAsia="en-GB"/>
        </w:rPr>
        <w:t>15.6.0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06.10.2020</w:t>
      </w:r>
      <w:r w:rsidRPr="000B7FA8">
        <w:rPr>
          <w:rFonts w:eastAsia="SimSun"/>
          <w:szCs w:val="24"/>
          <w:lang w:eastAsia="en-GB"/>
        </w:rPr>
        <w:tab/>
      </w:r>
      <w:hyperlink r:id="rId2684" w:history="1">
        <w:r w:rsidRPr="000B7FA8">
          <w:rPr>
            <w:rFonts w:eastAsia="SimSun"/>
            <w:color w:val="0563C1"/>
            <w:sz w:val="18"/>
            <w:szCs w:val="18"/>
            <w:u w:val="single"/>
            <w:lang w:eastAsia="en-GB"/>
          </w:rPr>
          <w:t>https://members.tsdsi.in/index.php/s/qNiqDsCrQC3b6aq</w:t>
        </w:r>
      </w:hyperlink>
    </w:p>
    <w:p w14:paraId="55E3D48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TTAT.3G-38.202V15.6.0</w:t>
      </w:r>
      <w:r w:rsidRPr="000B7FA8">
        <w:rPr>
          <w:rFonts w:eastAsia="SimSun"/>
          <w:szCs w:val="24"/>
          <w:lang w:eastAsia="en-GB"/>
        </w:rPr>
        <w:tab/>
      </w:r>
      <w:r w:rsidRPr="000B7FA8">
        <w:rPr>
          <w:rFonts w:eastAsia="SimSun"/>
          <w:color w:val="000000"/>
          <w:sz w:val="18"/>
          <w:szCs w:val="18"/>
          <w:lang w:eastAsia="en-GB"/>
        </w:rPr>
        <w:t>15.6.0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11.09.2020</w:t>
      </w:r>
      <w:r w:rsidRPr="000B7FA8">
        <w:rPr>
          <w:rFonts w:eastAsia="SimSun"/>
          <w:szCs w:val="24"/>
          <w:lang w:eastAsia="en-GB"/>
        </w:rPr>
        <w:tab/>
      </w:r>
      <w:hyperlink r:id="rId2685" w:history="1">
        <w:r w:rsidRPr="000B7FA8">
          <w:rPr>
            <w:rFonts w:eastAsia="SimSun"/>
            <w:color w:val="0563C1"/>
            <w:sz w:val="18"/>
            <w:szCs w:val="18"/>
            <w:u w:val="single"/>
            <w:lang w:eastAsia="en-GB"/>
          </w:rPr>
          <w:t>http://committee.tta.or.kr/data/ttasDown.jsp?kind=ttastd&amp;pk_num=TTAT.3G-38.202V15.6.0</w:t>
        </w:r>
      </w:hyperlink>
    </w:p>
    <w:p w14:paraId="205D3475"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32B2382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STD-T120-38.202.V16.3.0</w:t>
      </w:r>
      <w:r w:rsidRPr="001B6F6E">
        <w:rPr>
          <w:rFonts w:eastAsia="SimSun"/>
          <w:szCs w:val="24"/>
          <w:lang w:val="en-GB" w:eastAsia="en-GB"/>
        </w:rPr>
        <w:tab/>
      </w:r>
      <w:r w:rsidRPr="001B6F6E">
        <w:rPr>
          <w:rFonts w:eastAsia="SimSun"/>
          <w:color w:val="000000"/>
          <w:sz w:val="18"/>
          <w:szCs w:val="18"/>
          <w:lang w:val="en-GB" w:eastAsia="en-GB"/>
        </w:rPr>
        <w:t>16.3.0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686" w:history="1">
        <w:r w:rsidRPr="001B6F6E">
          <w:rPr>
            <w:rFonts w:eastAsia="SimSun"/>
            <w:color w:val="0563C1"/>
            <w:sz w:val="18"/>
            <w:szCs w:val="18"/>
            <w:u w:val="single"/>
            <w:lang w:val="en-GB" w:eastAsia="en-GB"/>
          </w:rPr>
          <w:t>https://www.arib.or.jp/english/html/overview/doc/T120_T23_SPECS/ARIB-STD-T120/Rel16/38/A38202-g30.pdf</w:t>
        </w:r>
      </w:hyperlink>
    </w:p>
    <w:p w14:paraId="7A222814"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ATIS.3GPP.38.202.V16.3.0</w:t>
      </w:r>
      <w:r w:rsidRPr="000B7FA8">
        <w:rPr>
          <w:rFonts w:eastAsia="SimSun"/>
          <w:szCs w:val="24"/>
          <w:lang w:val="en-GB" w:eastAsia="en-GB"/>
        </w:rPr>
        <w:tab/>
      </w:r>
      <w:r w:rsidRPr="000B7FA8">
        <w:rPr>
          <w:rFonts w:eastAsia="SimSun"/>
          <w:color w:val="000000"/>
          <w:sz w:val="18"/>
          <w:szCs w:val="18"/>
          <w:lang w:val="en-GB" w:eastAsia="en-GB"/>
        </w:rPr>
        <w:t>16.3.0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87" w:anchor="Rel-16" w:history="1">
        <w:r w:rsidRPr="000B7FA8">
          <w:rPr>
            <w:rFonts w:eastAsia="SimSun"/>
            <w:color w:val="0563C1"/>
            <w:sz w:val="18"/>
            <w:szCs w:val="18"/>
            <w:u w:val="single"/>
            <w:lang w:val="en-GB" w:eastAsia="en-GB"/>
          </w:rPr>
          <w:t>https://www.atis.org/3gpp-transpositions - Rel-16</w:t>
        </w:r>
      </w:hyperlink>
    </w:p>
    <w:p w14:paraId="0B6892A3"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CCSA.38.202V1630</w:t>
      </w:r>
      <w:r w:rsidRPr="000B7FA8">
        <w:rPr>
          <w:rFonts w:eastAsia="SimSun"/>
          <w:szCs w:val="24"/>
          <w:lang w:val="en-GB" w:eastAsia="en-GB"/>
        </w:rPr>
        <w:tab/>
      </w:r>
      <w:r w:rsidRPr="000B7FA8">
        <w:rPr>
          <w:rFonts w:eastAsia="SimSun"/>
          <w:color w:val="000000"/>
          <w:sz w:val="18"/>
          <w:szCs w:val="18"/>
          <w:lang w:val="en-GB" w:eastAsia="en-GB"/>
        </w:rPr>
        <w:t>16.3.0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01.12.2021</w:t>
      </w:r>
      <w:r w:rsidRPr="000B7FA8">
        <w:rPr>
          <w:rFonts w:eastAsia="SimSun"/>
          <w:szCs w:val="24"/>
          <w:lang w:val="en-GB" w:eastAsia="en-GB"/>
        </w:rPr>
        <w:tab/>
      </w:r>
      <w:hyperlink r:id="rId2688" w:history="1">
        <w:r w:rsidRPr="000B7FA8">
          <w:rPr>
            <w:rFonts w:eastAsia="SimSun"/>
            <w:color w:val="0563C1"/>
            <w:sz w:val="18"/>
            <w:szCs w:val="18"/>
            <w:u w:val="single"/>
            <w:lang w:val="en-GB" w:eastAsia="en-GB"/>
          </w:rPr>
          <w:t>https://www.ccsa.org.cn/api/portalsFile/downloadOldFile?type=19&amp;oldFileUrl=ITU-R/M.2150-</w:t>
        </w:r>
      </w:hyperlink>
    </w:p>
    <w:p w14:paraId="45CE24FF"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689" w:history="1">
        <w:r w:rsidRPr="000B7FA8">
          <w:rPr>
            <w:rFonts w:eastAsia="SimSun"/>
            <w:color w:val="0563C1"/>
            <w:sz w:val="18"/>
            <w:szCs w:val="18"/>
            <w:u w:val="single"/>
            <w:lang w:eastAsia="en-GB"/>
          </w:rPr>
          <w:t>2_RIT/CCSA.38.202V1630.docx</w:t>
        </w:r>
      </w:hyperlink>
    </w:p>
    <w:p w14:paraId="106E23CE"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138 202</w:t>
      </w:r>
      <w:r w:rsidRPr="000B7FA8">
        <w:rPr>
          <w:rFonts w:eastAsia="SimSun"/>
          <w:szCs w:val="24"/>
          <w:lang w:eastAsia="en-GB"/>
        </w:rPr>
        <w:tab/>
      </w:r>
      <w:r w:rsidRPr="000B7FA8">
        <w:rPr>
          <w:rFonts w:eastAsia="SimSun"/>
          <w:color w:val="000000"/>
          <w:sz w:val="18"/>
          <w:szCs w:val="18"/>
          <w:lang w:eastAsia="en-GB"/>
        </w:rPr>
        <w:t>16.3.0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26.01.2022</w:t>
      </w:r>
      <w:r w:rsidRPr="000B7FA8">
        <w:rPr>
          <w:rFonts w:eastAsia="SimSun"/>
          <w:szCs w:val="24"/>
          <w:lang w:eastAsia="en-GB"/>
        </w:rPr>
        <w:tab/>
      </w:r>
      <w:hyperlink r:id="rId2690" w:history="1">
        <w:r w:rsidRPr="000B7FA8">
          <w:rPr>
            <w:rFonts w:eastAsia="SimSun"/>
            <w:color w:val="0563C1"/>
            <w:sz w:val="18"/>
            <w:szCs w:val="18"/>
            <w:u w:val="single"/>
            <w:lang w:eastAsia="en-GB"/>
          </w:rPr>
          <w:t>https://www.etsi.org/deliver/etsi_ts/138200_138299/138202/16.03.00_60/ts_138202v160300p.pdf</w:t>
        </w:r>
      </w:hyperlink>
    </w:p>
    <w:p w14:paraId="6C604F2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38.202-16.3.0 V1.1.0</w:t>
      </w:r>
      <w:r w:rsidRPr="000B7FA8">
        <w:rPr>
          <w:rFonts w:eastAsia="SimSun"/>
          <w:szCs w:val="24"/>
          <w:lang w:eastAsia="en-GB"/>
        </w:rPr>
        <w:tab/>
      </w:r>
      <w:r w:rsidRPr="000B7FA8">
        <w:rPr>
          <w:rFonts w:eastAsia="SimSun"/>
          <w:color w:val="000000"/>
          <w:sz w:val="18"/>
          <w:szCs w:val="18"/>
          <w:lang w:eastAsia="en-GB"/>
        </w:rPr>
        <w:t>16.3.0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691" w:history="1">
        <w:r w:rsidRPr="000B7FA8">
          <w:rPr>
            <w:rFonts w:eastAsia="SimSun"/>
            <w:color w:val="0563C1"/>
            <w:sz w:val="18"/>
            <w:szCs w:val="18"/>
            <w:u w:val="single"/>
            <w:lang w:eastAsia="en-GB"/>
          </w:rPr>
          <w:t>https://members.tsdsi.in/s/WMB8T7wBAbC9dX8</w:t>
        </w:r>
      </w:hyperlink>
    </w:p>
    <w:p w14:paraId="45C989A6"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TTAT.3G-38.202V16.3.0</w:t>
      </w:r>
      <w:r w:rsidRPr="000B7FA8">
        <w:rPr>
          <w:rFonts w:eastAsia="SimSun"/>
          <w:szCs w:val="24"/>
          <w:lang w:eastAsia="en-GB"/>
        </w:rPr>
        <w:tab/>
      </w:r>
      <w:r w:rsidRPr="000B7FA8">
        <w:rPr>
          <w:rFonts w:eastAsia="SimSun"/>
          <w:color w:val="000000"/>
          <w:sz w:val="18"/>
          <w:szCs w:val="18"/>
          <w:lang w:eastAsia="en-GB"/>
        </w:rPr>
        <w:t>16.3.0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14.03.2022</w:t>
      </w:r>
      <w:r w:rsidRPr="000B7FA8">
        <w:rPr>
          <w:rFonts w:eastAsia="SimSun"/>
          <w:szCs w:val="24"/>
          <w:lang w:eastAsia="en-GB"/>
        </w:rPr>
        <w:tab/>
      </w:r>
      <w:hyperlink r:id="rId2692" w:history="1">
        <w:r w:rsidRPr="000B7FA8">
          <w:rPr>
            <w:rFonts w:eastAsia="SimSun"/>
            <w:color w:val="0563C1"/>
            <w:sz w:val="18"/>
            <w:szCs w:val="18"/>
            <w:u w:val="single"/>
            <w:lang w:eastAsia="en-GB"/>
          </w:rPr>
          <w:t>http://committee.tta.or.kr/data/ttasDown.jsp?kind=ttastd&amp;pk_num=TTAT.3G-38.202V16.3.0</w:t>
        </w:r>
      </w:hyperlink>
    </w:p>
    <w:p w14:paraId="5FB27028"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5B8599FA"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STD-T120-38.202.V17.3.0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693" w:history="1">
        <w:r w:rsidRPr="001B6F6E">
          <w:rPr>
            <w:rFonts w:eastAsia="SimSun"/>
            <w:color w:val="0563C1"/>
            <w:sz w:val="18"/>
            <w:szCs w:val="18"/>
            <w:u w:val="single"/>
            <w:lang w:val="en-GB" w:eastAsia="en-GB"/>
          </w:rPr>
          <w:t>https://www.arib.or.jp/english/html/overview/doc/T120_T23_SPECS/ARIB-STD-T120/Rel17/38/A38202-h30.pdf</w:t>
        </w:r>
      </w:hyperlink>
    </w:p>
    <w:p w14:paraId="2F70F7C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ATIS.3GPP.38.202.V17.3.0</w:t>
      </w:r>
      <w:r w:rsidRPr="000B7FA8">
        <w:rPr>
          <w:rFonts w:eastAsia="SimSun"/>
          <w:szCs w:val="24"/>
          <w:lang w:val="en-GB" w:eastAsia="en-GB"/>
        </w:rPr>
        <w:tab/>
      </w:r>
      <w:r w:rsidRPr="000B7FA8">
        <w:rPr>
          <w:rFonts w:eastAsia="SimSun"/>
          <w:color w:val="000000"/>
          <w:sz w:val="18"/>
          <w:szCs w:val="18"/>
          <w:lang w:val="en-GB" w:eastAsia="en-GB"/>
        </w:rPr>
        <w:t>17.3.0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694" w:anchor="Rel-17" w:history="1">
        <w:r w:rsidRPr="000B7FA8">
          <w:rPr>
            <w:rFonts w:eastAsia="SimSun"/>
            <w:color w:val="0563C1"/>
            <w:sz w:val="18"/>
            <w:szCs w:val="18"/>
            <w:u w:val="single"/>
            <w:lang w:val="en-GB" w:eastAsia="en-GB"/>
          </w:rPr>
          <w:t>https://www.atis.org/3gpp-transpositions - Rel-17</w:t>
        </w:r>
      </w:hyperlink>
    </w:p>
    <w:p w14:paraId="1BDEF6C6"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CCSA.38.202V1730</w:t>
      </w:r>
      <w:r w:rsidRPr="000B7FA8">
        <w:rPr>
          <w:rFonts w:eastAsia="SimSun"/>
          <w:szCs w:val="24"/>
          <w:lang w:val="en-GB" w:eastAsia="en-GB"/>
        </w:rPr>
        <w:tab/>
      </w:r>
      <w:r w:rsidRPr="000B7FA8">
        <w:rPr>
          <w:rFonts w:eastAsia="SimSun"/>
          <w:color w:val="000000"/>
          <w:sz w:val="18"/>
          <w:szCs w:val="18"/>
          <w:lang w:val="en-GB" w:eastAsia="en-GB"/>
        </w:rPr>
        <w:t>17.3.0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695" w:history="1">
        <w:r w:rsidRPr="000B7FA8">
          <w:rPr>
            <w:rFonts w:eastAsia="SimSun"/>
            <w:color w:val="0563C1"/>
            <w:sz w:val="18"/>
            <w:szCs w:val="18"/>
            <w:u w:val="single"/>
            <w:lang w:val="en-GB" w:eastAsia="en-GB"/>
          </w:rPr>
          <w:t>https://www.ccsa.org.cn/api/portalsFile/downloadOldFile?type=19&amp;oldFileUrl=ITU-R/M.2150-</w:t>
        </w:r>
      </w:hyperlink>
    </w:p>
    <w:p w14:paraId="53ADBD1B"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696" w:history="1">
        <w:r w:rsidRPr="000B7FA8">
          <w:rPr>
            <w:rFonts w:eastAsia="SimSun"/>
            <w:color w:val="0563C1"/>
            <w:sz w:val="18"/>
            <w:szCs w:val="18"/>
            <w:u w:val="single"/>
            <w:lang w:eastAsia="en-GB"/>
          </w:rPr>
          <w:t>2_RIT/CCSA.38.202V1730.docx</w:t>
        </w:r>
      </w:hyperlink>
    </w:p>
    <w:p w14:paraId="4B3C90F8"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138 202</w:t>
      </w:r>
      <w:r w:rsidRPr="000B7FA8">
        <w:rPr>
          <w:rFonts w:eastAsia="SimSun"/>
          <w:szCs w:val="24"/>
          <w:lang w:eastAsia="en-GB"/>
        </w:rPr>
        <w:tab/>
      </w:r>
      <w:r w:rsidRPr="000B7FA8">
        <w:rPr>
          <w:rFonts w:eastAsia="SimSun"/>
          <w:color w:val="000000"/>
          <w:sz w:val="18"/>
          <w:szCs w:val="18"/>
          <w:lang w:eastAsia="en-GB"/>
        </w:rPr>
        <w:t>17.3.0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13.01.2023</w:t>
      </w:r>
      <w:r w:rsidRPr="000B7FA8">
        <w:rPr>
          <w:rFonts w:eastAsia="SimSun"/>
          <w:szCs w:val="24"/>
          <w:lang w:eastAsia="en-GB"/>
        </w:rPr>
        <w:tab/>
      </w:r>
      <w:hyperlink r:id="rId2697" w:history="1">
        <w:r w:rsidRPr="000B7FA8">
          <w:rPr>
            <w:rFonts w:eastAsia="SimSun"/>
            <w:color w:val="0563C1"/>
            <w:sz w:val="18"/>
            <w:szCs w:val="18"/>
            <w:u w:val="single"/>
            <w:lang w:eastAsia="en-GB"/>
          </w:rPr>
          <w:t>https://www.etsi.org/deliver/etsi_ts/138200_138299/138202/17.03.00_60/ts_138202v170300p.pdf</w:t>
        </w:r>
      </w:hyperlink>
    </w:p>
    <w:p w14:paraId="6D9263F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38.202 17.3.0 V1.2.0</w:t>
      </w:r>
      <w:r w:rsidRPr="000B7FA8">
        <w:rPr>
          <w:rFonts w:eastAsia="SimSun"/>
          <w:szCs w:val="24"/>
          <w:lang w:eastAsia="en-GB"/>
        </w:rPr>
        <w:tab/>
      </w:r>
      <w:r w:rsidRPr="000B7FA8">
        <w:rPr>
          <w:rFonts w:eastAsia="SimSun"/>
          <w:color w:val="000000"/>
          <w:sz w:val="18"/>
          <w:szCs w:val="18"/>
          <w:lang w:eastAsia="en-GB"/>
        </w:rPr>
        <w:t>17.3.0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698" w:history="1">
        <w:r w:rsidRPr="000B7FA8">
          <w:rPr>
            <w:rFonts w:eastAsia="SimSun"/>
            <w:color w:val="0563C1"/>
            <w:sz w:val="18"/>
            <w:szCs w:val="18"/>
            <w:u w:val="single"/>
            <w:lang w:eastAsia="en-GB"/>
          </w:rPr>
          <w:t>https://members.tsdsi.in/s/QScAiQx6XF93wWt</w:t>
        </w:r>
      </w:hyperlink>
    </w:p>
    <w:p w14:paraId="2411EDD3"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TTAT.3G-38.202V17.3.0</w:t>
      </w:r>
      <w:r w:rsidRPr="000B7FA8">
        <w:rPr>
          <w:rFonts w:eastAsia="SimSun"/>
          <w:szCs w:val="24"/>
          <w:lang w:eastAsia="en-GB"/>
        </w:rPr>
        <w:tab/>
      </w:r>
      <w:r w:rsidRPr="000B7FA8">
        <w:rPr>
          <w:rFonts w:eastAsia="SimSun"/>
          <w:color w:val="000000"/>
          <w:sz w:val="18"/>
          <w:szCs w:val="18"/>
          <w:lang w:eastAsia="en-GB"/>
        </w:rPr>
        <w:t>17.3.0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699" w:history="1">
        <w:r w:rsidRPr="000B7FA8">
          <w:rPr>
            <w:rFonts w:eastAsia="SimSun"/>
            <w:color w:val="0563C1"/>
            <w:sz w:val="18"/>
            <w:szCs w:val="18"/>
            <w:u w:val="single"/>
            <w:lang w:eastAsia="en-GB"/>
          </w:rPr>
          <w:t>http://committee.tta.or.kr/data/ttasDown.jsp?kind=ttastd&amp;pk_num=TTAT.3G-38.202V17.3.0</w:t>
        </w:r>
      </w:hyperlink>
    </w:p>
    <w:p w14:paraId="5EDD6B20" w14:textId="77777777" w:rsidR="00545E1C" w:rsidRDefault="003B2545">
      <w:pPr>
        <w:pStyle w:val="Heading5"/>
        <w:spacing w:before="160"/>
        <w:rPr>
          <w:lang w:val="en-GB" w:eastAsia="zh-CN"/>
        </w:rPr>
      </w:pPr>
      <w:r>
        <w:rPr>
          <w:lang w:val="en-GB" w:eastAsia="zh-CN"/>
        </w:rPr>
        <w:t>2.2.1.2.3</w:t>
      </w:r>
      <w:r>
        <w:rPr>
          <w:lang w:val="en-GB" w:eastAsia="zh-CN"/>
        </w:rPr>
        <w:tab/>
        <w:t>TS 38.211</w:t>
      </w:r>
    </w:p>
    <w:p w14:paraId="6F63A2A8" w14:textId="77777777" w:rsidR="00545E1C" w:rsidRDefault="003B2545">
      <w:pPr>
        <w:pStyle w:val="Headingb"/>
        <w:spacing w:before="120"/>
        <w:rPr>
          <w:lang w:val="en-GB" w:eastAsia="zh-CN"/>
        </w:rPr>
      </w:pPr>
      <w:bookmarkStart w:id="459" w:name="_Toc77257583"/>
      <w:r>
        <w:rPr>
          <w:rFonts w:eastAsia="Times New Roman"/>
          <w:lang w:val="en-GB" w:eastAsia="zh-CN"/>
        </w:rPr>
        <w:t>NR</w:t>
      </w:r>
      <w:r>
        <w:rPr>
          <w:rFonts w:hint="eastAsia"/>
          <w:lang w:val="en-GB" w:eastAsia="zh-CN"/>
        </w:rPr>
        <w:t>；物理信道和调制</w:t>
      </w:r>
      <w:bookmarkEnd w:id="459"/>
    </w:p>
    <w:p w14:paraId="5C6406C8"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本文档描述了</w:t>
      </w:r>
      <w:r>
        <w:rPr>
          <w:rFonts w:eastAsia="Times New Roman" w:hint="eastAsia"/>
          <w:lang w:val="en-GB" w:eastAsia="zh-CN"/>
        </w:rPr>
        <w:t>5G-NR</w:t>
      </w:r>
      <w:r>
        <w:rPr>
          <w:rFonts w:ascii="SimSun" w:eastAsia="SimSun" w:hAnsi="SimSun" w:cs="SimSun" w:hint="eastAsia"/>
          <w:lang w:val="en-GB" w:eastAsia="zh-CN"/>
        </w:rPr>
        <w:t>的物理信道和信号。</w:t>
      </w:r>
    </w:p>
    <w:p w14:paraId="370D7572"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5D5EB83" w14:textId="77777777" w:rsidR="00545E1C" w:rsidRPr="000B7FA8"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6AB8C872"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STD-T120-38.211.V15.10.0</w:t>
      </w:r>
      <w:r w:rsidRPr="000B7FA8">
        <w:rPr>
          <w:rFonts w:eastAsia="SimSun"/>
          <w:szCs w:val="24"/>
          <w:lang w:val="en-GB" w:eastAsia="en-GB"/>
        </w:rPr>
        <w:tab/>
      </w:r>
      <w:r w:rsidRPr="000B7FA8">
        <w:rPr>
          <w:rFonts w:eastAsia="SimSun"/>
          <w:color w:val="000000"/>
          <w:sz w:val="18"/>
          <w:szCs w:val="18"/>
          <w:lang w:val="en-GB" w:eastAsia="en-GB"/>
        </w:rPr>
        <w:t>15.10.0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700" w:history="1">
        <w:r w:rsidRPr="000B7FA8">
          <w:rPr>
            <w:rFonts w:eastAsia="SimSun"/>
            <w:color w:val="0563C1"/>
            <w:sz w:val="18"/>
            <w:szCs w:val="18"/>
            <w:u w:val="single"/>
            <w:lang w:val="en-GB" w:eastAsia="en-GB"/>
          </w:rPr>
          <w:t>https://www.arib.or.jp/english/html/overview/doc/T120_T23_SPECS/ARIB-STD-T120/Rel15/38/A38211-fa0.pdf</w:t>
        </w:r>
      </w:hyperlink>
    </w:p>
    <w:p w14:paraId="4DEE9EAC"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ATIS.3GPP.38.211.V15.10.0</w:t>
      </w:r>
      <w:r w:rsidRPr="000B7FA8">
        <w:rPr>
          <w:rFonts w:eastAsia="SimSun"/>
          <w:szCs w:val="24"/>
          <w:lang w:val="en-GB" w:eastAsia="en-GB"/>
        </w:rPr>
        <w:tab/>
      </w:r>
      <w:r w:rsidRPr="000B7FA8">
        <w:rPr>
          <w:rFonts w:eastAsia="SimSun"/>
          <w:color w:val="000000"/>
          <w:sz w:val="18"/>
          <w:szCs w:val="18"/>
          <w:lang w:val="en-GB" w:eastAsia="en-GB"/>
        </w:rPr>
        <w:t>15.10.0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01" w:anchor="Rel-15" w:history="1">
        <w:r w:rsidRPr="000B7FA8">
          <w:rPr>
            <w:rFonts w:eastAsia="SimSun"/>
            <w:color w:val="0563C1"/>
            <w:sz w:val="18"/>
            <w:szCs w:val="18"/>
            <w:u w:val="single"/>
            <w:lang w:val="en-GB" w:eastAsia="en-GB"/>
          </w:rPr>
          <w:t>https://www.atis.org/3gpp-transpositions - Rel-15</w:t>
        </w:r>
      </w:hyperlink>
    </w:p>
    <w:p w14:paraId="5649FD7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CCSA.38.211V15100</w:t>
      </w:r>
      <w:r w:rsidRPr="000B7FA8">
        <w:rPr>
          <w:rFonts w:eastAsia="SimSun"/>
          <w:szCs w:val="24"/>
          <w:lang w:val="en-GB" w:eastAsia="en-GB"/>
        </w:rPr>
        <w:tab/>
      </w:r>
      <w:r w:rsidRPr="000B7FA8">
        <w:rPr>
          <w:rFonts w:eastAsia="SimSun"/>
          <w:color w:val="000000"/>
          <w:sz w:val="18"/>
          <w:szCs w:val="18"/>
          <w:lang w:val="en-GB" w:eastAsia="en-GB"/>
        </w:rPr>
        <w:t>15.10.0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01.12.2021</w:t>
      </w:r>
      <w:r w:rsidRPr="000B7FA8">
        <w:rPr>
          <w:rFonts w:eastAsia="SimSun"/>
          <w:szCs w:val="24"/>
          <w:lang w:val="en-GB" w:eastAsia="en-GB"/>
        </w:rPr>
        <w:tab/>
      </w:r>
      <w:hyperlink r:id="rId2702" w:history="1">
        <w:r w:rsidRPr="000B7FA8">
          <w:rPr>
            <w:rFonts w:eastAsia="SimSun"/>
            <w:color w:val="0563C1"/>
            <w:sz w:val="18"/>
            <w:szCs w:val="18"/>
            <w:u w:val="single"/>
            <w:lang w:val="en-GB" w:eastAsia="en-GB"/>
          </w:rPr>
          <w:t>https://www.ccsa.org.cn/api/portalsFile/downloadOldFile?type=19&amp;oldFileUrl=ITU-R/M.2150-</w:t>
        </w:r>
      </w:hyperlink>
    </w:p>
    <w:p w14:paraId="6F8E3F15"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lastRenderedPageBreak/>
        <w:tab/>
      </w:r>
      <w:hyperlink r:id="rId2703" w:history="1">
        <w:r w:rsidRPr="000B7FA8">
          <w:rPr>
            <w:rFonts w:eastAsia="SimSun"/>
            <w:color w:val="0563C1"/>
            <w:sz w:val="18"/>
            <w:szCs w:val="18"/>
            <w:u w:val="single"/>
            <w:lang w:eastAsia="en-GB"/>
          </w:rPr>
          <w:t>2_RIT/CCSA.38.211V15100.docx</w:t>
        </w:r>
      </w:hyperlink>
    </w:p>
    <w:p w14:paraId="3F16FBF2"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138 211</w:t>
      </w:r>
      <w:r w:rsidRPr="000B7FA8">
        <w:rPr>
          <w:rFonts w:eastAsia="SimSun"/>
          <w:szCs w:val="24"/>
          <w:lang w:eastAsia="en-GB"/>
        </w:rPr>
        <w:tab/>
      </w:r>
      <w:r w:rsidRPr="000B7FA8">
        <w:rPr>
          <w:rFonts w:eastAsia="SimSun"/>
          <w:color w:val="000000"/>
          <w:sz w:val="18"/>
          <w:szCs w:val="18"/>
          <w:lang w:eastAsia="en-GB"/>
        </w:rPr>
        <w:t>15.10.0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26.01.2022</w:t>
      </w:r>
      <w:r w:rsidRPr="000B7FA8">
        <w:rPr>
          <w:rFonts w:eastAsia="SimSun"/>
          <w:szCs w:val="24"/>
          <w:lang w:eastAsia="en-GB"/>
        </w:rPr>
        <w:tab/>
      </w:r>
      <w:hyperlink r:id="rId2704" w:history="1">
        <w:r w:rsidRPr="000B7FA8">
          <w:rPr>
            <w:rFonts w:eastAsia="SimSun"/>
            <w:color w:val="0563C1"/>
            <w:sz w:val="18"/>
            <w:szCs w:val="18"/>
            <w:u w:val="single"/>
            <w:lang w:eastAsia="en-GB"/>
          </w:rPr>
          <w:t>https://www.etsi.org/deliver/etsi_ts/138200_138299/138211/15.10.00_60/ts_138211v151000p.pdf</w:t>
        </w:r>
      </w:hyperlink>
    </w:p>
    <w:p w14:paraId="6FCC3B5E"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38.211-15.10.0 V1.1.0</w:t>
      </w:r>
      <w:r w:rsidRPr="000B7FA8">
        <w:rPr>
          <w:rFonts w:eastAsia="SimSun"/>
          <w:szCs w:val="24"/>
          <w:lang w:eastAsia="en-GB"/>
        </w:rPr>
        <w:tab/>
      </w:r>
      <w:r w:rsidRPr="000B7FA8">
        <w:rPr>
          <w:rFonts w:eastAsia="SimSun"/>
          <w:color w:val="000000"/>
          <w:sz w:val="18"/>
          <w:szCs w:val="18"/>
          <w:lang w:eastAsia="en-GB"/>
        </w:rPr>
        <w:t>15.10.0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705" w:history="1">
        <w:r w:rsidRPr="000B7FA8">
          <w:rPr>
            <w:rFonts w:eastAsia="SimSun"/>
            <w:color w:val="0563C1"/>
            <w:sz w:val="18"/>
            <w:szCs w:val="18"/>
            <w:u w:val="single"/>
            <w:lang w:eastAsia="en-GB"/>
          </w:rPr>
          <w:t>https://members.tsdsi.in/s/KmitMX2RQ85p22n</w:t>
        </w:r>
      </w:hyperlink>
    </w:p>
    <w:p w14:paraId="090E77C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TTAT.3G-38.211V15.10.0</w:t>
      </w:r>
      <w:r w:rsidRPr="000B7FA8">
        <w:rPr>
          <w:rFonts w:eastAsia="SimSun"/>
          <w:szCs w:val="24"/>
          <w:lang w:eastAsia="en-GB"/>
        </w:rPr>
        <w:tab/>
      </w:r>
      <w:r w:rsidRPr="000B7FA8">
        <w:rPr>
          <w:rFonts w:eastAsia="SimSun"/>
          <w:color w:val="000000"/>
          <w:sz w:val="18"/>
          <w:szCs w:val="18"/>
          <w:lang w:eastAsia="en-GB"/>
        </w:rPr>
        <w:t>15.10.0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14.03.2022</w:t>
      </w:r>
      <w:r w:rsidRPr="000B7FA8">
        <w:rPr>
          <w:rFonts w:eastAsia="SimSun"/>
          <w:szCs w:val="24"/>
          <w:lang w:eastAsia="en-GB"/>
        </w:rPr>
        <w:tab/>
      </w:r>
      <w:hyperlink r:id="rId2706" w:history="1">
        <w:r w:rsidRPr="000B7FA8">
          <w:rPr>
            <w:rFonts w:eastAsia="SimSun"/>
            <w:color w:val="0563C1"/>
            <w:sz w:val="18"/>
            <w:szCs w:val="18"/>
            <w:u w:val="single"/>
            <w:lang w:eastAsia="en-GB"/>
          </w:rPr>
          <w:t>http://committee.tta.or.kr/data/ttasDown.jsp?kind=ttastd&amp;pk_num=TTAT.3G-38.211V15.10.0</w:t>
        </w:r>
      </w:hyperlink>
    </w:p>
    <w:p w14:paraId="0B1656EE"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7311941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STD-T120-38.211.V16.10.0</w:t>
      </w:r>
      <w:r w:rsidRPr="001B6F6E">
        <w:rPr>
          <w:rFonts w:eastAsia="SimSun"/>
          <w:szCs w:val="24"/>
          <w:lang w:val="en-GB" w:eastAsia="en-GB"/>
        </w:rPr>
        <w:tab/>
      </w:r>
      <w:r w:rsidRPr="001B6F6E">
        <w:rPr>
          <w:rFonts w:eastAsia="SimSun"/>
          <w:color w:val="000000"/>
          <w:sz w:val="18"/>
          <w:szCs w:val="18"/>
          <w:lang w:val="en-GB" w:eastAsia="en-GB"/>
        </w:rPr>
        <w:t>16.10.0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07" w:history="1">
        <w:r w:rsidRPr="001B6F6E">
          <w:rPr>
            <w:rFonts w:eastAsia="SimSun"/>
            <w:color w:val="0563C1"/>
            <w:sz w:val="18"/>
            <w:szCs w:val="18"/>
            <w:u w:val="single"/>
            <w:lang w:val="en-GB" w:eastAsia="en-GB"/>
          </w:rPr>
          <w:t>https://www.arib.or.jp/english/html/overview/doc/T120_T23_SPECS/ARIB-STD-T120/Rel16/38/A38211-ga0.pdf</w:t>
        </w:r>
      </w:hyperlink>
    </w:p>
    <w:p w14:paraId="046A4571"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ATIS.3GPP.38.211.V16.10.0</w:t>
      </w:r>
      <w:r w:rsidRPr="000B7FA8">
        <w:rPr>
          <w:rFonts w:eastAsia="SimSun"/>
          <w:szCs w:val="24"/>
          <w:lang w:val="en-GB" w:eastAsia="en-GB"/>
        </w:rPr>
        <w:tab/>
      </w:r>
      <w:r w:rsidRPr="000B7FA8">
        <w:rPr>
          <w:rFonts w:eastAsia="SimSun"/>
          <w:color w:val="000000"/>
          <w:sz w:val="18"/>
          <w:szCs w:val="18"/>
          <w:lang w:val="en-GB" w:eastAsia="en-GB"/>
        </w:rPr>
        <w:t>16.10.0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08" w:anchor="Rel-16" w:history="1">
        <w:r w:rsidRPr="000B7FA8">
          <w:rPr>
            <w:rFonts w:eastAsia="SimSun"/>
            <w:color w:val="0563C1"/>
            <w:sz w:val="18"/>
            <w:szCs w:val="18"/>
            <w:u w:val="single"/>
            <w:lang w:val="en-GB" w:eastAsia="en-GB"/>
          </w:rPr>
          <w:t>https://www.atis.org/3gpp-transpositions - Rel-16</w:t>
        </w:r>
      </w:hyperlink>
    </w:p>
    <w:p w14:paraId="7BF6BDDD"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CCSA.38.211V16100</w:t>
      </w:r>
      <w:r w:rsidRPr="000B7FA8">
        <w:rPr>
          <w:rFonts w:eastAsia="SimSun"/>
          <w:szCs w:val="24"/>
          <w:lang w:val="en-GB" w:eastAsia="en-GB"/>
        </w:rPr>
        <w:tab/>
      </w:r>
      <w:r w:rsidRPr="000B7FA8">
        <w:rPr>
          <w:rFonts w:eastAsia="SimSun"/>
          <w:color w:val="000000"/>
          <w:sz w:val="18"/>
          <w:szCs w:val="18"/>
          <w:lang w:val="en-GB" w:eastAsia="en-GB"/>
        </w:rPr>
        <w:t>16.10.0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01.06.2022</w:t>
      </w:r>
      <w:r w:rsidRPr="000B7FA8">
        <w:rPr>
          <w:rFonts w:eastAsia="SimSun"/>
          <w:szCs w:val="24"/>
          <w:lang w:val="en-GB" w:eastAsia="en-GB"/>
        </w:rPr>
        <w:tab/>
      </w:r>
      <w:hyperlink r:id="rId2709" w:history="1">
        <w:r w:rsidRPr="000B7FA8">
          <w:rPr>
            <w:rFonts w:eastAsia="SimSun"/>
            <w:color w:val="0563C1"/>
            <w:sz w:val="18"/>
            <w:szCs w:val="18"/>
            <w:u w:val="single"/>
            <w:lang w:val="en-GB" w:eastAsia="en-GB"/>
          </w:rPr>
          <w:t>https://www.ccsa.org.cn/api/portalsFile/downloadOldFile?type=19&amp;oldFileUrl=ITU-R/M.2150-</w:t>
        </w:r>
      </w:hyperlink>
    </w:p>
    <w:p w14:paraId="43DEC1DE"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10" w:history="1">
        <w:r w:rsidRPr="000B7FA8">
          <w:rPr>
            <w:rFonts w:eastAsia="SimSun"/>
            <w:color w:val="0563C1"/>
            <w:sz w:val="18"/>
            <w:szCs w:val="18"/>
            <w:u w:val="single"/>
            <w:lang w:eastAsia="en-GB"/>
          </w:rPr>
          <w:t>2_RIT/CCSA.38.211V16100.docx</w:t>
        </w:r>
      </w:hyperlink>
    </w:p>
    <w:p w14:paraId="53C041C8"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138 211</w:t>
      </w:r>
      <w:r w:rsidRPr="000B7FA8">
        <w:rPr>
          <w:rFonts w:eastAsia="SimSun"/>
          <w:szCs w:val="24"/>
          <w:lang w:eastAsia="en-GB"/>
        </w:rPr>
        <w:tab/>
      </w:r>
      <w:r w:rsidRPr="000B7FA8">
        <w:rPr>
          <w:rFonts w:eastAsia="SimSun"/>
          <w:color w:val="000000"/>
          <w:sz w:val="18"/>
          <w:szCs w:val="18"/>
          <w:lang w:eastAsia="en-GB"/>
        </w:rPr>
        <w:t>16.10.0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20.07.2022</w:t>
      </w:r>
      <w:r w:rsidRPr="000B7FA8">
        <w:rPr>
          <w:rFonts w:eastAsia="SimSun"/>
          <w:szCs w:val="24"/>
          <w:lang w:eastAsia="en-GB"/>
        </w:rPr>
        <w:tab/>
      </w:r>
      <w:hyperlink r:id="rId2711" w:history="1">
        <w:r w:rsidRPr="000B7FA8">
          <w:rPr>
            <w:rFonts w:eastAsia="SimSun"/>
            <w:color w:val="0563C1"/>
            <w:sz w:val="18"/>
            <w:szCs w:val="18"/>
            <w:u w:val="single"/>
            <w:lang w:eastAsia="en-GB"/>
          </w:rPr>
          <w:t>https://www.etsi.org/deliver/etsi_ts/138200_138299/138211/16.10.00_60/ts_138211v161000p.pdf</w:t>
        </w:r>
      </w:hyperlink>
    </w:p>
    <w:p w14:paraId="11A87139"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38.211-16.10.0 V1.1.0</w:t>
      </w:r>
      <w:r w:rsidRPr="000B7FA8">
        <w:rPr>
          <w:rFonts w:eastAsia="SimSun"/>
          <w:szCs w:val="24"/>
          <w:lang w:eastAsia="en-GB"/>
        </w:rPr>
        <w:tab/>
      </w:r>
      <w:r w:rsidRPr="000B7FA8">
        <w:rPr>
          <w:rFonts w:eastAsia="SimSun"/>
          <w:color w:val="000000"/>
          <w:sz w:val="18"/>
          <w:szCs w:val="18"/>
          <w:lang w:eastAsia="en-GB"/>
        </w:rPr>
        <w:t>16.10.0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712" w:history="1">
        <w:r w:rsidRPr="000B7FA8">
          <w:rPr>
            <w:rFonts w:eastAsia="SimSun"/>
            <w:color w:val="0563C1"/>
            <w:sz w:val="18"/>
            <w:szCs w:val="18"/>
            <w:u w:val="single"/>
            <w:lang w:eastAsia="en-GB"/>
          </w:rPr>
          <w:t>https://members.tsdsi.in/s/nFLyJ5FbSJ9RtKi</w:t>
        </w:r>
      </w:hyperlink>
    </w:p>
    <w:p w14:paraId="060C49D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TTAT.3G-38.211V16.10.0</w:t>
      </w:r>
      <w:r w:rsidRPr="000B7FA8">
        <w:rPr>
          <w:rFonts w:eastAsia="SimSun"/>
          <w:szCs w:val="24"/>
          <w:lang w:eastAsia="en-GB"/>
        </w:rPr>
        <w:tab/>
      </w:r>
      <w:r w:rsidRPr="000B7FA8">
        <w:rPr>
          <w:rFonts w:eastAsia="SimSun"/>
          <w:color w:val="000000"/>
          <w:sz w:val="18"/>
          <w:szCs w:val="18"/>
          <w:lang w:eastAsia="en-GB"/>
        </w:rPr>
        <w:t>16.10.0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21.10.2022</w:t>
      </w:r>
      <w:r w:rsidRPr="000B7FA8">
        <w:rPr>
          <w:rFonts w:eastAsia="SimSun"/>
          <w:szCs w:val="24"/>
          <w:lang w:eastAsia="en-GB"/>
        </w:rPr>
        <w:tab/>
      </w:r>
      <w:hyperlink r:id="rId2713" w:history="1">
        <w:r w:rsidRPr="000B7FA8">
          <w:rPr>
            <w:rFonts w:eastAsia="SimSun"/>
            <w:color w:val="0563C1"/>
            <w:sz w:val="18"/>
            <w:szCs w:val="18"/>
            <w:u w:val="single"/>
            <w:lang w:eastAsia="en-GB"/>
          </w:rPr>
          <w:t>http://committee.tta.or.kr/data/ttasDown.jsp?kind=ttastd&amp;pk_num=TTAT.3G-38.211V16.10.0</w:t>
        </w:r>
      </w:hyperlink>
    </w:p>
    <w:p w14:paraId="20795E14"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6B1AD5B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STD-T120-38.211.V17.4.0</w:t>
      </w:r>
      <w:r w:rsidRPr="001B6F6E">
        <w:rPr>
          <w:rFonts w:eastAsia="SimSun"/>
          <w:szCs w:val="24"/>
          <w:lang w:val="en-GB" w:eastAsia="en-GB"/>
        </w:rPr>
        <w:tab/>
      </w:r>
      <w:r w:rsidRPr="001B6F6E">
        <w:rPr>
          <w:rFonts w:eastAsia="SimSun"/>
          <w:color w:val="000000"/>
          <w:sz w:val="18"/>
          <w:szCs w:val="18"/>
          <w:lang w:val="en-GB" w:eastAsia="en-GB"/>
        </w:rPr>
        <w:t>17.4.0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14" w:history="1">
        <w:r w:rsidRPr="001B6F6E">
          <w:rPr>
            <w:rFonts w:eastAsia="SimSun"/>
            <w:color w:val="0563C1"/>
            <w:sz w:val="18"/>
            <w:szCs w:val="18"/>
            <w:u w:val="single"/>
            <w:lang w:val="en-GB" w:eastAsia="en-GB"/>
          </w:rPr>
          <w:t>https://www.arib.or.jp/english/html/overview/doc/T120_T23_SPECS/ARIB-STD-T120/Rel17/38/A38211-h40.pdf</w:t>
        </w:r>
      </w:hyperlink>
    </w:p>
    <w:p w14:paraId="7F86C7DD"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ATIS.3GPP.38.211.V17.4.0</w:t>
      </w:r>
      <w:r w:rsidRPr="000B7FA8">
        <w:rPr>
          <w:rFonts w:eastAsia="SimSun"/>
          <w:szCs w:val="24"/>
          <w:lang w:val="en-GB" w:eastAsia="en-GB"/>
        </w:rPr>
        <w:tab/>
      </w:r>
      <w:r w:rsidRPr="000B7FA8">
        <w:rPr>
          <w:rFonts w:eastAsia="SimSun"/>
          <w:color w:val="000000"/>
          <w:sz w:val="18"/>
          <w:szCs w:val="18"/>
          <w:lang w:val="en-GB" w:eastAsia="en-GB"/>
        </w:rPr>
        <w:t>17.4.0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15" w:anchor="Rel-17" w:history="1">
        <w:r w:rsidRPr="000B7FA8">
          <w:rPr>
            <w:rFonts w:eastAsia="SimSun"/>
            <w:color w:val="0563C1"/>
            <w:sz w:val="18"/>
            <w:szCs w:val="18"/>
            <w:u w:val="single"/>
            <w:lang w:val="en-GB" w:eastAsia="en-GB"/>
          </w:rPr>
          <w:t>https://www.atis.org/3gpp-transpositions - Rel-17</w:t>
        </w:r>
      </w:hyperlink>
    </w:p>
    <w:p w14:paraId="70AE7493"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CCSA.38.211V1740</w:t>
      </w:r>
      <w:r w:rsidRPr="000B7FA8">
        <w:rPr>
          <w:rFonts w:eastAsia="SimSun"/>
          <w:szCs w:val="24"/>
          <w:lang w:val="en-GB" w:eastAsia="en-GB"/>
        </w:rPr>
        <w:tab/>
      </w:r>
      <w:r w:rsidRPr="000B7FA8">
        <w:rPr>
          <w:rFonts w:eastAsia="SimSun"/>
          <w:color w:val="000000"/>
          <w:sz w:val="18"/>
          <w:szCs w:val="18"/>
          <w:lang w:val="en-GB" w:eastAsia="en-GB"/>
        </w:rPr>
        <w:t>17.4.0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716" w:history="1">
        <w:r w:rsidRPr="000B7FA8">
          <w:rPr>
            <w:rFonts w:eastAsia="SimSun"/>
            <w:color w:val="0563C1"/>
            <w:sz w:val="18"/>
            <w:szCs w:val="18"/>
            <w:u w:val="single"/>
            <w:lang w:val="en-GB" w:eastAsia="en-GB"/>
          </w:rPr>
          <w:t>https://www.ccsa.org.cn/api/portalsFile/downloadOldFile?type=19&amp;oldFileUrl=ITU-R/M.2150-</w:t>
        </w:r>
      </w:hyperlink>
    </w:p>
    <w:p w14:paraId="6FBB1F04"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17" w:history="1">
        <w:r w:rsidRPr="000B7FA8">
          <w:rPr>
            <w:rFonts w:eastAsia="SimSun"/>
            <w:color w:val="0563C1"/>
            <w:sz w:val="18"/>
            <w:szCs w:val="18"/>
            <w:u w:val="single"/>
            <w:lang w:eastAsia="en-GB"/>
          </w:rPr>
          <w:t>2_RIT/CCSA.38.211V1740.docx</w:t>
        </w:r>
      </w:hyperlink>
    </w:p>
    <w:p w14:paraId="78A1C0C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138 211</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718" w:history="1">
        <w:r w:rsidRPr="000B7FA8">
          <w:rPr>
            <w:rFonts w:eastAsia="SimSun"/>
            <w:color w:val="0563C1"/>
            <w:sz w:val="18"/>
            <w:szCs w:val="18"/>
            <w:u w:val="single"/>
            <w:lang w:eastAsia="en-GB"/>
          </w:rPr>
          <w:t>https://www.etsi.org/deliver/etsi_ts/138200_138299/138211/17.04.00_60/ts_138211v170400p.pdf</w:t>
        </w:r>
      </w:hyperlink>
    </w:p>
    <w:p w14:paraId="706D9AE2"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38.211 17.4.0 V1.3.0</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719" w:history="1">
        <w:r w:rsidRPr="000B7FA8">
          <w:rPr>
            <w:rFonts w:eastAsia="SimSun"/>
            <w:color w:val="0563C1"/>
            <w:sz w:val="18"/>
            <w:szCs w:val="18"/>
            <w:u w:val="single"/>
            <w:lang w:eastAsia="en-GB"/>
          </w:rPr>
          <w:t>https://members.tsdsi.in/s/roo4dEaT7yYemJm</w:t>
        </w:r>
      </w:hyperlink>
    </w:p>
    <w:p w14:paraId="37DBD566"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TTAT.3G-38.211V17.4.0</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720" w:history="1">
        <w:r w:rsidRPr="000B7FA8">
          <w:rPr>
            <w:rFonts w:eastAsia="SimSun"/>
            <w:color w:val="0563C1"/>
            <w:sz w:val="18"/>
            <w:szCs w:val="18"/>
            <w:u w:val="single"/>
            <w:lang w:eastAsia="en-GB"/>
          </w:rPr>
          <w:t>http://committee.tta.or.kr/data/ttasDown.jsp?kind=ttastd&amp;pk_num=TTAT.3G-38.211V17.4.0</w:t>
        </w:r>
      </w:hyperlink>
    </w:p>
    <w:p w14:paraId="0796894B" w14:textId="77777777" w:rsidR="00545E1C" w:rsidRDefault="003B2545">
      <w:pPr>
        <w:pStyle w:val="Heading5"/>
        <w:spacing w:before="160"/>
        <w:rPr>
          <w:lang w:val="en-GB" w:eastAsia="zh-CN"/>
        </w:rPr>
      </w:pPr>
      <w:r>
        <w:rPr>
          <w:lang w:val="en-GB" w:eastAsia="zh-CN"/>
        </w:rPr>
        <w:t>2.2.1.2.4</w:t>
      </w:r>
      <w:r>
        <w:rPr>
          <w:lang w:val="en-GB" w:eastAsia="zh-CN"/>
        </w:rPr>
        <w:tab/>
        <w:t>TS 38.212</w:t>
      </w:r>
    </w:p>
    <w:p w14:paraId="351DB08E" w14:textId="77777777" w:rsidR="00545E1C" w:rsidRDefault="003B2545">
      <w:pPr>
        <w:pStyle w:val="Headingb"/>
        <w:spacing w:before="120"/>
        <w:rPr>
          <w:rFonts w:eastAsia="Times New Roman"/>
          <w:lang w:val="en-GB" w:eastAsia="zh-CN"/>
        </w:rPr>
      </w:pPr>
      <w:bookmarkStart w:id="460" w:name="_Toc77257584"/>
      <w:r>
        <w:rPr>
          <w:rFonts w:eastAsia="Times New Roman" w:hint="eastAsia"/>
          <w:lang w:val="en-GB" w:eastAsia="zh-CN"/>
        </w:rPr>
        <w:t>NR</w:t>
      </w:r>
      <w:r>
        <w:rPr>
          <w:rFonts w:hint="eastAsia"/>
          <w:lang w:val="en-GB" w:eastAsia="zh-CN"/>
        </w:rPr>
        <w:t>；多路复用和信道编码</w:t>
      </w:r>
      <w:bookmarkEnd w:id="460"/>
    </w:p>
    <w:p w14:paraId="4F0AF4CD"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w:t>
      </w:r>
      <w:r>
        <w:rPr>
          <w:rFonts w:eastAsia="Times New Roman" w:hint="eastAsia"/>
          <w:lang w:val="en-GB" w:eastAsia="zh-CN"/>
        </w:rPr>
        <w:t>5G-NR</w:t>
      </w:r>
      <w:r>
        <w:rPr>
          <w:rFonts w:ascii="SimSun" w:eastAsia="SimSun" w:hAnsi="SimSun" w:cs="SimSun" w:hint="eastAsia"/>
          <w:lang w:val="en-GB" w:eastAsia="zh-CN"/>
        </w:rPr>
        <w:t>的编码、多路复用和至物理信道的映射。</w:t>
      </w:r>
    </w:p>
    <w:p w14:paraId="0A8A8F5F"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5A3B239" w14:textId="77777777" w:rsidR="00545E1C" w:rsidRPr="000B7FA8"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13F90D5A" w14:textId="77777777" w:rsidR="00545E1C" w:rsidRPr="000B7FA8"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STD-T120-38.212.V15.13.0</w:t>
      </w:r>
      <w:r w:rsidRPr="000B7FA8">
        <w:rPr>
          <w:rFonts w:eastAsia="SimSun"/>
          <w:szCs w:val="24"/>
          <w:lang w:val="en-GB" w:eastAsia="en-GB"/>
        </w:rPr>
        <w:tab/>
      </w:r>
      <w:r w:rsidRPr="000B7FA8">
        <w:rPr>
          <w:rFonts w:eastAsia="SimSun"/>
          <w:color w:val="000000"/>
          <w:sz w:val="18"/>
          <w:szCs w:val="18"/>
          <w:lang w:val="en-GB" w:eastAsia="en-GB"/>
        </w:rPr>
        <w:t>15.13.0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721" w:history="1">
        <w:r w:rsidRPr="000B7FA8">
          <w:rPr>
            <w:rFonts w:eastAsia="SimSun"/>
            <w:color w:val="0563C1"/>
            <w:sz w:val="18"/>
            <w:szCs w:val="18"/>
            <w:u w:val="single"/>
            <w:lang w:val="en-GB" w:eastAsia="en-GB"/>
          </w:rPr>
          <w:t>https://www.arib.or.jp/english/html/overview/doc/T120_T23_SPECS/ARIB-STD-T120/Rel15/38/A38212-fd0.pdf</w:t>
        </w:r>
      </w:hyperlink>
    </w:p>
    <w:p w14:paraId="5481E499"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ATIS.3GPP.38.212.V15.13.0</w:t>
      </w:r>
      <w:r w:rsidRPr="000B7FA8">
        <w:rPr>
          <w:rFonts w:eastAsia="SimSun"/>
          <w:szCs w:val="24"/>
          <w:lang w:val="en-GB" w:eastAsia="en-GB"/>
        </w:rPr>
        <w:tab/>
      </w:r>
      <w:r w:rsidRPr="000B7FA8">
        <w:rPr>
          <w:rFonts w:eastAsia="SimSun"/>
          <w:color w:val="000000"/>
          <w:sz w:val="18"/>
          <w:szCs w:val="18"/>
          <w:lang w:val="en-GB" w:eastAsia="en-GB"/>
        </w:rPr>
        <w:t>15.13.0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22" w:anchor="Rel-15" w:history="1">
        <w:r w:rsidRPr="000B7FA8">
          <w:rPr>
            <w:rFonts w:eastAsia="SimSun"/>
            <w:color w:val="0563C1"/>
            <w:sz w:val="18"/>
            <w:szCs w:val="18"/>
            <w:u w:val="single"/>
            <w:lang w:val="en-GB" w:eastAsia="en-GB"/>
          </w:rPr>
          <w:t>https://www.atis.org/3gpp-transpositions - Rel-15</w:t>
        </w:r>
      </w:hyperlink>
    </w:p>
    <w:p w14:paraId="162BB68C"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CCSA.38.212V15130</w:t>
      </w:r>
      <w:r w:rsidRPr="000B7FA8">
        <w:rPr>
          <w:rFonts w:eastAsia="SimSun"/>
          <w:szCs w:val="24"/>
          <w:lang w:val="en-GB" w:eastAsia="en-GB"/>
        </w:rPr>
        <w:tab/>
      </w:r>
      <w:r w:rsidRPr="000B7FA8">
        <w:rPr>
          <w:rFonts w:eastAsia="SimSun"/>
          <w:color w:val="000000"/>
          <w:sz w:val="18"/>
          <w:szCs w:val="18"/>
          <w:lang w:val="en-GB" w:eastAsia="en-GB"/>
        </w:rPr>
        <w:t>15.13.0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01.12.2021</w:t>
      </w:r>
      <w:r w:rsidRPr="000B7FA8">
        <w:rPr>
          <w:rFonts w:eastAsia="SimSun"/>
          <w:szCs w:val="24"/>
          <w:lang w:val="en-GB" w:eastAsia="en-GB"/>
        </w:rPr>
        <w:tab/>
      </w:r>
      <w:hyperlink r:id="rId2723" w:history="1">
        <w:r w:rsidRPr="000B7FA8">
          <w:rPr>
            <w:rFonts w:eastAsia="SimSun"/>
            <w:color w:val="0563C1"/>
            <w:sz w:val="18"/>
            <w:szCs w:val="18"/>
            <w:u w:val="single"/>
            <w:lang w:val="en-GB" w:eastAsia="en-GB"/>
          </w:rPr>
          <w:t>https://www.ccsa.org.cn/api/portalsFile/downloadOldFile?type=19&amp;oldFileUrl=ITU-R/M.2150-</w:t>
        </w:r>
      </w:hyperlink>
    </w:p>
    <w:p w14:paraId="2606E118"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24" w:history="1">
        <w:r w:rsidRPr="000B7FA8">
          <w:rPr>
            <w:rFonts w:eastAsia="SimSun"/>
            <w:color w:val="0563C1"/>
            <w:sz w:val="18"/>
            <w:szCs w:val="18"/>
            <w:u w:val="single"/>
            <w:lang w:eastAsia="en-GB"/>
          </w:rPr>
          <w:t>2_RIT/CCSA.38.212V15130.docx</w:t>
        </w:r>
      </w:hyperlink>
    </w:p>
    <w:p w14:paraId="70F60D1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138 212</w:t>
      </w:r>
      <w:r w:rsidRPr="000B7FA8">
        <w:rPr>
          <w:rFonts w:eastAsia="SimSun"/>
          <w:szCs w:val="24"/>
          <w:lang w:eastAsia="en-GB"/>
        </w:rPr>
        <w:tab/>
      </w:r>
      <w:r w:rsidRPr="000B7FA8">
        <w:rPr>
          <w:rFonts w:eastAsia="SimSun"/>
          <w:color w:val="000000"/>
          <w:sz w:val="18"/>
          <w:szCs w:val="18"/>
          <w:lang w:eastAsia="en-GB"/>
        </w:rPr>
        <w:t>15.13.0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26.01.2022</w:t>
      </w:r>
      <w:r w:rsidRPr="000B7FA8">
        <w:rPr>
          <w:rFonts w:eastAsia="SimSun"/>
          <w:szCs w:val="24"/>
          <w:lang w:eastAsia="en-GB"/>
        </w:rPr>
        <w:tab/>
      </w:r>
      <w:hyperlink r:id="rId2725" w:history="1">
        <w:r w:rsidRPr="000B7FA8">
          <w:rPr>
            <w:rFonts w:eastAsia="SimSun"/>
            <w:color w:val="0563C1"/>
            <w:sz w:val="18"/>
            <w:szCs w:val="18"/>
            <w:u w:val="single"/>
            <w:lang w:eastAsia="en-GB"/>
          </w:rPr>
          <w:t>https://www.etsi.org/deliver/etsi_ts/138200_138299/138212/15.13.00_60/ts_138212v151300p.pdf</w:t>
        </w:r>
      </w:hyperlink>
    </w:p>
    <w:p w14:paraId="2A610E1D"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38.212-15.13.0 V1.1.0</w:t>
      </w:r>
      <w:r w:rsidRPr="000B7FA8">
        <w:rPr>
          <w:rFonts w:eastAsia="SimSun"/>
          <w:szCs w:val="24"/>
          <w:lang w:eastAsia="en-GB"/>
        </w:rPr>
        <w:tab/>
      </w:r>
      <w:r w:rsidRPr="000B7FA8">
        <w:rPr>
          <w:rFonts w:eastAsia="SimSun"/>
          <w:color w:val="000000"/>
          <w:sz w:val="18"/>
          <w:szCs w:val="18"/>
          <w:lang w:eastAsia="en-GB"/>
        </w:rPr>
        <w:t>15.13.0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726" w:history="1">
        <w:r w:rsidRPr="000B7FA8">
          <w:rPr>
            <w:rFonts w:eastAsia="SimSun"/>
            <w:color w:val="0563C1"/>
            <w:sz w:val="18"/>
            <w:szCs w:val="18"/>
            <w:u w:val="single"/>
            <w:lang w:eastAsia="en-GB"/>
          </w:rPr>
          <w:t>https://members.tsdsi.in/s/ZEqnwmjYHLL8bLq</w:t>
        </w:r>
      </w:hyperlink>
    </w:p>
    <w:p w14:paraId="68673198"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TTAT.3G-38.212V15.13.0</w:t>
      </w:r>
      <w:r w:rsidRPr="000B7FA8">
        <w:rPr>
          <w:rFonts w:eastAsia="SimSun"/>
          <w:szCs w:val="24"/>
          <w:lang w:eastAsia="en-GB"/>
        </w:rPr>
        <w:tab/>
      </w:r>
      <w:r w:rsidRPr="000B7FA8">
        <w:rPr>
          <w:rFonts w:eastAsia="SimSun"/>
          <w:color w:val="000000"/>
          <w:sz w:val="18"/>
          <w:szCs w:val="18"/>
          <w:lang w:eastAsia="en-GB"/>
        </w:rPr>
        <w:t>15.13.0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14.03.2022</w:t>
      </w:r>
      <w:r w:rsidRPr="000B7FA8">
        <w:rPr>
          <w:rFonts w:eastAsia="SimSun"/>
          <w:szCs w:val="24"/>
          <w:lang w:eastAsia="en-GB"/>
        </w:rPr>
        <w:tab/>
      </w:r>
      <w:hyperlink r:id="rId2727" w:history="1">
        <w:r w:rsidRPr="000B7FA8">
          <w:rPr>
            <w:rFonts w:eastAsia="SimSun"/>
            <w:color w:val="0563C1"/>
            <w:sz w:val="18"/>
            <w:szCs w:val="18"/>
            <w:u w:val="single"/>
            <w:lang w:eastAsia="en-GB"/>
          </w:rPr>
          <w:t>http://committee.tta.or.kr/data/ttasDown.jsp?kind=ttastd&amp;pk_num=TTAT.3G-38.212V15.13.0</w:t>
        </w:r>
      </w:hyperlink>
    </w:p>
    <w:p w14:paraId="59E683DC"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7B5D817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STD-T120-38.212.V16.10.0</w:t>
      </w:r>
      <w:r w:rsidRPr="001B6F6E">
        <w:rPr>
          <w:rFonts w:eastAsia="SimSun"/>
          <w:szCs w:val="24"/>
          <w:lang w:val="en-GB" w:eastAsia="en-GB"/>
        </w:rPr>
        <w:tab/>
      </w:r>
      <w:r w:rsidRPr="001B6F6E">
        <w:rPr>
          <w:rFonts w:eastAsia="SimSun"/>
          <w:color w:val="000000"/>
          <w:sz w:val="18"/>
          <w:szCs w:val="18"/>
          <w:lang w:val="en-GB" w:eastAsia="en-GB"/>
        </w:rPr>
        <w:t>16.10.0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28" w:history="1">
        <w:r w:rsidRPr="001B6F6E">
          <w:rPr>
            <w:rFonts w:eastAsia="SimSun"/>
            <w:color w:val="0563C1"/>
            <w:sz w:val="18"/>
            <w:szCs w:val="18"/>
            <w:u w:val="single"/>
            <w:lang w:val="en-GB" w:eastAsia="en-GB"/>
          </w:rPr>
          <w:t>https://www.arib.or.jp/english/html/overview/doc/T120_T23_SPECS/ARIB-STD-T120/Rel16/38/A38212-ga0.pdf</w:t>
        </w:r>
      </w:hyperlink>
    </w:p>
    <w:p w14:paraId="4D3D67D5"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ATIS.3GPP.38.212.V16.10.0</w:t>
      </w:r>
      <w:r w:rsidRPr="000B7FA8">
        <w:rPr>
          <w:rFonts w:eastAsia="SimSun"/>
          <w:szCs w:val="24"/>
          <w:lang w:val="en-GB" w:eastAsia="en-GB"/>
        </w:rPr>
        <w:tab/>
      </w:r>
      <w:r w:rsidRPr="000B7FA8">
        <w:rPr>
          <w:rFonts w:eastAsia="SimSun"/>
          <w:color w:val="000000"/>
          <w:sz w:val="18"/>
          <w:szCs w:val="18"/>
          <w:lang w:val="en-GB" w:eastAsia="en-GB"/>
        </w:rPr>
        <w:t>16.10.0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29" w:anchor="Rel-16" w:history="1">
        <w:r w:rsidRPr="000B7FA8">
          <w:rPr>
            <w:rFonts w:eastAsia="SimSun"/>
            <w:color w:val="0563C1"/>
            <w:sz w:val="18"/>
            <w:szCs w:val="18"/>
            <w:u w:val="single"/>
            <w:lang w:val="en-GB" w:eastAsia="en-GB"/>
          </w:rPr>
          <w:t>https://www.atis.org/3gpp-transpositions - Rel-16</w:t>
        </w:r>
      </w:hyperlink>
    </w:p>
    <w:p w14:paraId="47C544E6"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CCSA.38.212V16100</w:t>
      </w:r>
      <w:r w:rsidRPr="000B7FA8">
        <w:rPr>
          <w:rFonts w:eastAsia="SimSun"/>
          <w:szCs w:val="24"/>
          <w:lang w:val="en-GB" w:eastAsia="en-GB"/>
        </w:rPr>
        <w:tab/>
      </w:r>
      <w:r w:rsidRPr="000B7FA8">
        <w:rPr>
          <w:rFonts w:eastAsia="SimSun"/>
          <w:color w:val="000000"/>
          <w:sz w:val="18"/>
          <w:szCs w:val="18"/>
          <w:lang w:val="en-GB" w:eastAsia="en-GB"/>
        </w:rPr>
        <w:t>16.10.0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01.06.2022</w:t>
      </w:r>
      <w:r w:rsidRPr="000B7FA8">
        <w:rPr>
          <w:rFonts w:eastAsia="SimSun"/>
          <w:szCs w:val="24"/>
          <w:lang w:val="en-GB" w:eastAsia="en-GB"/>
        </w:rPr>
        <w:tab/>
      </w:r>
      <w:hyperlink r:id="rId2730" w:history="1">
        <w:r w:rsidRPr="000B7FA8">
          <w:rPr>
            <w:rFonts w:eastAsia="SimSun"/>
            <w:color w:val="0563C1"/>
            <w:sz w:val="18"/>
            <w:szCs w:val="18"/>
            <w:u w:val="single"/>
            <w:lang w:val="en-GB" w:eastAsia="en-GB"/>
          </w:rPr>
          <w:t>https://www.ccsa.org.cn/api/portalsFile/downloadOldFile?type=19&amp;oldFileUrl=ITU-R/M.2150-</w:t>
        </w:r>
      </w:hyperlink>
    </w:p>
    <w:p w14:paraId="75F10252"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31" w:history="1">
        <w:r w:rsidRPr="000B7FA8">
          <w:rPr>
            <w:rFonts w:eastAsia="SimSun"/>
            <w:color w:val="0563C1"/>
            <w:sz w:val="18"/>
            <w:szCs w:val="18"/>
            <w:u w:val="single"/>
            <w:lang w:eastAsia="en-GB"/>
          </w:rPr>
          <w:t>2_RIT/CCSA.38.212V16100.docx</w:t>
        </w:r>
      </w:hyperlink>
    </w:p>
    <w:p w14:paraId="39F2EAA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138 212</w:t>
      </w:r>
      <w:r w:rsidRPr="000B7FA8">
        <w:rPr>
          <w:rFonts w:eastAsia="SimSun"/>
          <w:szCs w:val="24"/>
          <w:lang w:eastAsia="en-GB"/>
        </w:rPr>
        <w:tab/>
      </w:r>
      <w:r w:rsidRPr="000B7FA8">
        <w:rPr>
          <w:rFonts w:eastAsia="SimSun"/>
          <w:color w:val="000000"/>
          <w:sz w:val="18"/>
          <w:szCs w:val="18"/>
          <w:lang w:eastAsia="en-GB"/>
        </w:rPr>
        <w:t>16.10.0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20.07.2022</w:t>
      </w:r>
      <w:r w:rsidRPr="000B7FA8">
        <w:rPr>
          <w:rFonts w:eastAsia="SimSun"/>
          <w:szCs w:val="24"/>
          <w:lang w:eastAsia="en-GB"/>
        </w:rPr>
        <w:tab/>
      </w:r>
      <w:hyperlink r:id="rId2732" w:history="1">
        <w:r w:rsidRPr="000B7FA8">
          <w:rPr>
            <w:rFonts w:eastAsia="SimSun"/>
            <w:color w:val="0563C1"/>
            <w:sz w:val="18"/>
            <w:szCs w:val="18"/>
            <w:u w:val="single"/>
            <w:lang w:eastAsia="en-GB"/>
          </w:rPr>
          <w:t>https://www.etsi.org/deliver/etsi_ts/138200_138299/138212/16.10.00_60/ts_138212v161000p.pdf</w:t>
        </w:r>
      </w:hyperlink>
    </w:p>
    <w:p w14:paraId="372164BC"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38.212-16.10.0 V1.1.0</w:t>
      </w:r>
      <w:r w:rsidRPr="000B7FA8">
        <w:rPr>
          <w:rFonts w:eastAsia="SimSun"/>
          <w:szCs w:val="24"/>
          <w:lang w:eastAsia="en-GB"/>
        </w:rPr>
        <w:tab/>
      </w:r>
      <w:r w:rsidRPr="000B7FA8">
        <w:rPr>
          <w:rFonts w:eastAsia="SimSun"/>
          <w:color w:val="000000"/>
          <w:sz w:val="18"/>
          <w:szCs w:val="18"/>
          <w:lang w:eastAsia="en-GB"/>
        </w:rPr>
        <w:t>16.10.0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733" w:history="1">
        <w:r w:rsidRPr="000B7FA8">
          <w:rPr>
            <w:rFonts w:eastAsia="SimSun"/>
            <w:color w:val="0563C1"/>
            <w:sz w:val="18"/>
            <w:szCs w:val="18"/>
            <w:u w:val="single"/>
            <w:lang w:eastAsia="en-GB"/>
          </w:rPr>
          <w:t>https://members.tsdsi.in/s/KM7E9t6cBfM3kBX</w:t>
        </w:r>
      </w:hyperlink>
    </w:p>
    <w:p w14:paraId="17224622"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lastRenderedPageBreak/>
        <w:t>TTA</w:t>
      </w:r>
      <w:r w:rsidRPr="000B7FA8">
        <w:rPr>
          <w:rFonts w:eastAsia="SimSun"/>
          <w:szCs w:val="24"/>
          <w:lang w:eastAsia="en-GB"/>
        </w:rPr>
        <w:tab/>
      </w:r>
      <w:r w:rsidRPr="000B7FA8">
        <w:rPr>
          <w:rFonts w:eastAsia="SimSun"/>
          <w:color w:val="000000"/>
          <w:sz w:val="18"/>
          <w:szCs w:val="18"/>
          <w:lang w:eastAsia="en-GB"/>
        </w:rPr>
        <w:t>TTAT.3G-38.212V16.10.0</w:t>
      </w:r>
      <w:r w:rsidRPr="000B7FA8">
        <w:rPr>
          <w:rFonts w:eastAsia="SimSun"/>
          <w:szCs w:val="24"/>
          <w:lang w:eastAsia="en-GB"/>
        </w:rPr>
        <w:tab/>
      </w:r>
      <w:r w:rsidRPr="000B7FA8">
        <w:rPr>
          <w:rFonts w:eastAsia="SimSun"/>
          <w:color w:val="000000"/>
          <w:sz w:val="18"/>
          <w:szCs w:val="18"/>
          <w:lang w:eastAsia="en-GB"/>
        </w:rPr>
        <w:t>16.10.0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21.10.2022</w:t>
      </w:r>
      <w:r w:rsidRPr="000B7FA8">
        <w:rPr>
          <w:rFonts w:eastAsia="SimSun"/>
          <w:szCs w:val="24"/>
          <w:lang w:eastAsia="en-GB"/>
        </w:rPr>
        <w:tab/>
      </w:r>
      <w:hyperlink r:id="rId2734" w:history="1">
        <w:r w:rsidRPr="000B7FA8">
          <w:rPr>
            <w:rFonts w:eastAsia="SimSun"/>
            <w:color w:val="0563C1"/>
            <w:sz w:val="18"/>
            <w:szCs w:val="18"/>
            <w:u w:val="single"/>
            <w:lang w:eastAsia="en-GB"/>
          </w:rPr>
          <w:t>http://committee.tta.or.kr/data/ttasDown.jsp?kind=ttastd&amp;pk_num=TTAT.3G-38.212V16.10.0</w:t>
        </w:r>
      </w:hyperlink>
    </w:p>
    <w:p w14:paraId="18E944EB"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4805B88C"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STD-T120-38.212.V17.4.0</w:t>
      </w:r>
      <w:r w:rsidRPr="001B6F6E">
        <w:rPr>
          <w:rFonts w:eastAsia="SimSun"/>
          <w:szCs w:val="24"/>
          <w:lang w:val="en-GB" w:eastAsia="en-GB"/>
        </w:rPr>
        <w:tab/>
      </w:r>
      <w:r w:rsidRPr="001B6F6E">
        <w:rPr>
          <w:rFonts w:eastAsia="SimSun"/>
          <w:color w:val="000000"/>
          <w:sz w:val="18"/>
          <w:szCs w:val="18"/>
          <w:lang w:val="en-GB" w:eastAsia="en-GB"/>
        </w:rPr>
        <w:t>17.4.0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35" w:history="1">
        <w:r w:rsidRPr="001B6F6E">
          <w:rPr>
            <w:rFonts w:eastAsia="SimSun"/>
            <w:color w:val="0563C1"/>
            <w:sz w:val="18"/>
            <w:szCs w:val="18"/>
            <w:u w:val="single"/>
            <w:lang w:val="en-GB" w:eastAsia="en-GB"/>
          </w:rPr>
          <w:t>https://www.arib.or.jp/english/html/overview/doc/T120_T23_SPECS/ARIB-STD-T120/Rel17/38/A38212-h40.pdf</w:t>
        </w:r>
      </w:hyperlink>
    </w:p>
    <w:p w14:paraId="1E85B026" w14:textId="77777777" w:rsidR="00545E1C" w:rsidRPr="000B7FA8"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ATIS.3GPP.38.212.V17.4.0</w:t>
      </w:r>
      <w:r w:rsidRPr="000B7FA8">
        <w:rPr>
          <w:rFonts w:eastAsia="SimSun"/>
          <w:szCs w:val="24"/>
          <w:lang w:val="en-GB" w:eastAsia="en-GB"/>
        </w:rPr>
        <w:tab/>
      </w:r>
      <w:r w:rsidRPr="000B7FA8">
        <w:rPr>
          <w:rFonts w:eastAsia="SimSun"/>
          <w:color w:val="000000"/>
          <w:sz w:val="18"/>
          <w:szCs w:val="18"/>
          <w:lang w:val="en-GB" w:eastAsia="en-GB"/>
        </w:rPr>
        <w:t>17.4.0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36" w:anchor="Rel-17" w:history="1">
        <w:r w:rsidRPr="000B7FA8">
          <w:rPr>
            <w:rFonts w:eastAsia="SimSun"/>
            <w:color w:val="0563C1"/>
            <w:sz w:val="18"/>
            <w:szCs w:val="18"/>
            <w:u w:val="single"/>
            <w:lang w:val="en-GB" w:eastAsia="en-GB"/>
          </w:rPr>
          <w:t>https://www.atis.org/3gpp-transpositions - Rel-17</w:t>
        </w:r>
      </w:hyperlink>
    </w:p>
    <w:p w14:paraId="09C35AC1" w14:textId="77777777" w:rsidR="00545E1C" w:rsidRPr="000B7FA8"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CCSA.38.212V1740</w:t>
      </w:r>
      <w:r w:rsidRPr="000B7FA8">
        <w:rPr>
          <w:rFonts w:eastAsia="SimSun"/>
          <w:szCs w:val="24"/>
          <w:lang w:val="en-GB" w:eastAsia="en-GB"/>
        </w:rPr>
        <w:tab/>
      </w:r>
      <w:r w:rsidRPr="000B7FA8">
        <w:rPr>
          <w:rFonts w:eastAsia="SimSun"/>
          <w:color w:val="000000"/>
          <w:sz w:val="18"/>
          <w:szCs w:val="18"/>
          <w:lang w:val="en-GB" w:eastAsia="en-GB"/>
        </w:rPr>
        <w:t>17.4.0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737" w:history="1">
        <w:r w:rsidRPr="000B7FA8">
          <w:rPr>
            <w:rFonts w:eastAsia="SimSun"/>
            <w:color w:val="0563C1"/>
            <w:sz w:val="18"/>
            <w:szCs w:val="18"/>
            <w:u w:val="single"/>
            <w:lang w:val="en-GB" w:eastAsia="en-GB"/>
          </w:rPr>
          <w:t>https://www.ccsa.org.cn/api/portalsFile/downloadOldFile?type=19&amp;oldFileUrl=ITU-R/M.2150-</w:t>
        </w:r>
      </w:hyperlink>
    </w:p>
    <w:p w14:paraId="267D5364"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38" w:history="1">
        <w:r w:rsidRPr="000B7FA8">
          <w:rPr>
            <w:rFonts w:eastAsia="SimSun"/>
            <w:color w:val="0563C1"/>
            <w:sz w:val="18"/>
            <w:szCs w:val="18"/>
            <w:u w:val="single"/>
            <w:lang w:eastAsia="en-GB"/>
          </w:rPr>
          <w:t>2_RIT/CCSA.38.212V1740.docx</w:t>
        </w:r>
      </w:hyperlink>
    </w:p>
    <w:p w14:paraId="30F4DC6D"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138 212</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739" w:history="1">
        <w:r w:rsidRPr="000B7FA8">
          <w:rPr>
            <w:rFonts w:eastAsia="SimSun"/>
            <w:color w:val="0563C1"/>
            <w:sz w:val="18"/>
            <w:szCs w:val="18"/>
            <w:u w:val="single"/>
            <w:lang w:eastAsia="en-GB"/>
          </w:rPr>
          <w:t>https://www.etsi.org/deliver/etsi_ts/138200_138299/138212/17.04.00_60/ts_138212v170400p.pdf</w:t>
        </w:r>
      </w:hyperlink>
    </w:p>
    <w:p w14:paraId="3CB904CF"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38.212 17.4.0 V1.3.0</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740" w:history="1">
        <w:r w:rsidRPr="000B7FA8">
          <w:rPr>
            <w:rFonts w:eastAsia="SimSun"/>
            <w:color w:val="0563C1"/>
            <w:sz w:val="18"/>
            <w:szCs w:val="18"/>
            <w:u w:val="single"/>
            <w:lang w:eastAsia="en-GB"/>
          </w:rPr>
          <w:t>https://members.tsdsi.in/s/QexNgZdYfbxBCoy</w:t>
        </w:r>
      </w:hyperlink>
    </w:p>
    <w:p w14:paraId="20FA506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TTAT.3G-38.212V17.4.0</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741" w:history="1">
        <w:r w:rsidRPr="000B7FA8">
          <w:rPr>
            <w:rFonts w:eastAsia="SimSun"/>
            <w:color w:val="0563C1"/>
            <w:sz w:val="18"/>
            <w:szCs w:val="18"/>
            <w:u w:val="single"/>
            <w:lang w:eastAsia="en-GB"/>
          </w:rPr>
          <w:t>http://committee.tta.or.kr/data/ttasDown.jsp?kind=ttastd&amp;pk_num=TTAT.3G-38.212V17.4.0</w:t>
        </w:r>
      </w:hyperlink>
    </w:p>
    <w:p w14:paraId="3DEBDCD5" w14:textId="77777777" w:rsidR="00545E1C" w:rsidRDefault="003B2545">
      <w:pPr>
        <w:pStyle w:val="Heading5"/>
        <w:rPr>
          <w:lang w:val="en-GB" w:eastAsia="zh-CN"/>
        </w:rPr>
      </w:pPr>
      <w:r>
        <w:rPr>
          <w:lang w:val="en-GB" w:eastAsia="zh-CN"/>
        </w:rPr>
        <w:t>2.2.1.2.5</w:t>
      </w:r>
      <w:r>
        <w:rPr>
          <w:lang w:val="en-GB" w:eastAsia="zh-CN"/>
        </w:rPr>
        <w:tab/>
        <w:t>TS 38.213</w:t>
      </w:r>
    </w:p>
    <w:p w14:paraId="1C83A78E" w14:textId="77777777" w:rsidR="00545E1C" w:rsidRDefault="003B2545">
      <w:pPr>
        <w:pStyle w:val="Headingb"/>
        <w:rPr>
          <w:rFonts w:eastAsia="Times New Roman"/>
          <w:lang w:val="en-GB" w:eastAsia="zh-CN"/>
        </w:rPr>
      </w:pPr>
      <w:bookmarkStart w:id="461" w:name="_Toc77257585"/>
      <w:r>
        <w:rPr>
          <w:rFonts w:eastAsia="Times New Roman" w:hint="eastAsia"/>
          <w:lang w:val="en-GB" w:eastAsia="zh-CN"/>
        </w:rPr>
        <w:t>NR</w:t>
      </w:r>
      <w:r>
        <w:rPr>
          <w:rFonts w:hint="eastAsia"/>
          <w:lang w:val="en-GB" w:eastAsia="zh-CN"/>
        </w:rPr>
        <w:t>；控制的物理层程序</w:t>
      </w:r>
      <w:bookmarkEnd w:id="461"/>
    </w:p>
    <w:p w14:paraId="01BFB3B4"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本文档为</w:t>
      </w:r>
      <w:r>
        <w:rPr>
          <w:rFonts w:eastAsia="Times New Roman" w:hint="eastAsia"/>
          <w:lang w:val="en-GB" w:eastAsia="zh-CN"/>
        </w:rPr>
        <w:t>5G-NR</w:t>
      </w:r>
      <w:r>
        <w:rPr>
          <w:rFonts w:ascii="SimSun" w:eastAsia="SimSun" w:hAnsi="SimSun" w:cs="SimSun" w:hint="eastAsia"/>
          <w:lang w:val="en-GB" w:eastAsia="zh-CN"/>
        </w:rPr>
        <w:t>中的控制操作规定和提出了物理层程序的特征。</w:t>
      </w:r>
    </w:p>
    <w:p w14:paraId="37E0BB94"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EE7078A" w14:textId="77777777" w:rsidR="00545E1C" w:rsidRPr="000B7FA8" w:rsidRDefault="003B2545">
      <w:pPr>
        <w:widowControl w:val="0"/>
        <w:tabs>
          <w:tab w:val="left" w:pos="90"/>
        </w:tabs>
        <w:overflowPunct/>
        <w:spacing w:before="6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101915D3"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STD-T120-38.213.V15.15.0</w:t>
      </w:r>
      <w:r w:rsidRPr="000B7FA8">
        <w:rPr>
          <w:rFonts w:eastAsia="SimSun"/>
          <w:szCs w:val="24"/>
          <w:lang w:val="en-GB" w:eastAsia="en-GB"/>
        </w:rPr>
        <w:tab/>
      </w:r>
      <w:r w:rsidRPr="000B7FA8">
        <w:rPr>
          <w:rFonts w:eastAsia="SimSun"/>
          <w:color w:val="000000"/>
          <w:sz w:val="18"/>
          <w:szCs w:val="18"/>
          <w:lang w:val="en-GB" w:eastAsia="en-GB"/>
        </w:rPr>
        <w:t>15.15.0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742" w:history="1">
        <w:r w:rsidRPr="000B7FA8">
          <w:rPr>
            <w:rFonts w:eastAsia="SimSun"/>
            <w:color w:val="0563C1"/>
            <w:sz w:val="18"/>
            <w:szCs w:val="18"/>
            <w:u w:val="single"/>
            <w:lang w:val="en-GB" w:eastAsia="en-GB"/>
          </w:rPr>
          <w:t>https://www.arib.or.jp/english/html/overview/doc/T120_T23_SPECS/ARIB-STD-T120/Rel15/38/A38213-ff0.pdf</w:t>
        </w:r>
      </w:hyperlink>
    </w:p>
    <w:p w14:paraId="2D66E73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ATIS.3GPP.38.213.V15.15.0</w:t>
      </w:r>
      <w:r w:rsidRPr="000B7FA8">
        <w:rPr>
          <w:rFonts w:eastAsia="SimSun"/>
          <w:szCs w:val="24"/>
          <w:lang w:val="en-GB" w:eastAsia="en-GB"/>
        </w:rPr>
        <w:tab/>
      </w:r>
      <w:r w:rsidRPr="000B7FA8">
        <w:rPr>
          <w:rFonts w:eastAsia="SimSun"/>
          <w:color w:val="000000"/>
          <w:sz w:val="18"/>
          <w:szCs w:val="18"/>
          <w:lang w:val="en-GB" w:eastAsia="en-GB"/>
        </w:rPr>
        <w:t>15.15.0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43" w:anchor="Rel-15" w:history="1">
        <w:r w:rsidRPr="000B7FA8">
          <w:rPr>
            <w:rFonts w:eastAsia="SimSun"/>
            <w:color w:val="0563C1"/>
            <w:sz w:val="18"/>
            <w:szCs w:val="18"/>
            <w:u w:val="single"/>
            <w:lang w:val="en-GB" w:eastAsia="en-GB"/>
          </w:rPr>
          <w:t>https://www.atis.org/3gpp-transpositions - Rel-15</w:t>
        </w:r>
      </w:hyperlink>
    </w:p>
    <w:p w14:paraId="5FC0FF39"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CCSA.38.213V15150</w:t>
      </w:r>
      <w:r w:rsidRPr="000B7FA8">
        <w:rPr>
          <w:rFonts w:eastAsia="SimSun"/>
          <w:szCs w:val="24"/>
          <w:lang w:val="en-GB" w:eastAsia="en-GB"/>
        </w:rPr>
        <w:tab/>
      </w:r>
      <w:r w:rsidRPr="000B7FA8">
        <w:rPr>
          <w:rFonts w:eastAsia="SimSun"/>
          <w:color w:val="000000"/>
          <w:sz w:val="18"/>
          <w:szCs w:val="18"/>
          <w:lang w:val="en-GB" w:eastAsia="en-GB"/>
        </w:rPr>
        <w:t>15.15.0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01.06.2022</w:t>
      </w:r>
      <w:r w:rsidRPr="000B7FA8">
        <w:rPr>
          <w:rFonts w:eastAsia="SimSun"/>
          <w:szCs w:val="24"/>
          <w:lang w:val="en-GB" w:eastAsia="en-GB"/>
        </w:rPr>
        <w:tab/>
      </w:r>
      <w:hyperlink r:id="rId2744" w:history="1">
        <w:r w:rsidRPr="000B7FA8">
          <w:rPr>
            <w:rFonts w:eastAsia="SimSun"/>
            <w:color w:val="0563C1"/>
            <w:sz w:val="18"/>
            <w:szCs w:val="18"/>
            <w:u w:val="single"/>
            <w:lang w:val="en-GB" w:eastAsia="en-GB"/>
          </w:rPr>
          <w:t>https://www.ccsa.org.cn/api/portalsFile/downloadOldFile?type=19&amp;oldFileUrl=ITU-R/M.2150-</w:t>
        </w:r>
      </w:hyperlink>
    </w:p>
    <w:p w14:paraId="0A0C0A2C"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45" w:history="1">
        <w:r w:rsidRPr="000B7FA8">
          <w:rPr>
            <w:rFonts w:eastAsia="SimSun"/>
            <w:color w:val="0563C1"/>
            <w:sz w:val="18"/>
            <w:szCs w:val="18"/>
            <w:u w:val="single"/>
            <w:lang w:eastAsia="en-GB"/>
          </w:rPr>
          <w:t>2_RIT/CCSA.38.213V15150.docx</w:t>
        </w:r>
      </w:hyperlink>
    </w:p>
    <w:p w14:paraId="0AEEF302"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138 213</w:t>
      </w:r>
      <w:r w:rsidRPr="000B7FA8">
        <w:rPr>
          <w:rFonts w:eastAsia="SimSun"/>
          <w:szCs w:val="24"/>
          <w:lang w:eastAsia="en-GB"/>
        </w:rPr>
        <w:tab/>
      </w:r>
      <w:r w:rsidRPr="000B7FA8">
        <w:rPr>
          <w:rFonts w:eastAsia="SimSun"/>
          <w:color w:val="000000"/>
          <w:sz w:val="18"/>
          <w:szCs w:val="18"/>
          <w:lang w:eastAsia="en-GB"/>
        </w:rPr>
        <w:t>15.15.0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20.07.2022</w:t>
      </w:r>
      <w:r w:rsidRPr="000B7FA8">
        <w:rPr>
          <w:rFonts w:eastAsia="SimSun"/>
          <w:szCs w:val="24"/>
          <w:lang w:eastAsia="en-GB"/>
        </w:rPr>
        <w:tab/>
      </w:r>
      <w:hyperlink r:id="rId2746" w:history="1">
        <w:r w:rsidRPr="000B7FA8">
          <w:rPr>
            <w:rFonts w:eastAsia="SimSun"/>
            <w:color w:val="0563C1"/>
            <w:sz w:val="18"/>
            <w:szCs w:val="18"/>
            <w:u w:val="single"/>
            <w:lang w:eastAsia="en-GB"/>
          </w:rPr>
          <w:t>https://www.etsi.org/deliver/etsi_ts/138200_138299/138213/15.15.00_60/ts_138213v151500p.pdf</w:t>
        </w:r>
      </w:hyperlink>
    </w:p>
    <w:p w14:paraId="0BED4FF9"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38.213-15.15.0 V1.1.0</w:t>
      </w:r>
      <w:r w:rsidRPr="000B7FA8">
        <w:rPr>
          <w:rFonts w:eastAsia="SimSun"/>
          <w:szCs w:val="24"/>
          <w:lang w:eastAsia="en-GB"/>
        </w:rPr>
        <w:tab/>
      </w:r>
      <w:r w:rsidRPr="000B7FA8">
        <w:rPr>
          <w:rFonts w:eastAsia="SimSun"/>
          <w:color w:val="000000"/>
          <w:sz w:val="18"/>
          <w:szCs w:val="18"/>
          <w:lang w:eastAsia="en-GB"/>
        </w:rPr>
        <w:t>15.15.0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747" w:history="1">
        <w:r w:rsidRPr="000B7FA8">
          <w:rPr>
            <w:rFonts w:eastAsia="SimSun"/>
            <w:color w:val="0563C1"/>
            <w:sz w:val="18"/>
            <w:szCs w:val="18"/>
            <w:u w:val="single"/>
            <w:lang w:eastAsia="en-GB"/>
          </w:rPr>
          <w:t>https://members.tsdsi.in/s/f2g3GTteNLgP3oP</w:t>
        </w:r>
      </w:hyperlink>
    </w:p>
    <w:p w14:paraId="2A21B86F"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TTAT.3G-38.213V15.15.0</w:t>
      </w:r>
      <w:r w:rsidRPr="000B7FA8">
        <w:rPr>
          <w:rFonts w:eastAsia="SimSun"/>
          <w:szCs w:val="24"/>
          <w:lang w:eastAsia="en-GB"/>
        </w:rPr>
        <w:tab/>
      </w:r>
      <w:r w:rsidRPr="000B7FA8">
        <w:rPr>
          <w:rFonts w:eastAsia="SimSun"/>
          <w:color w:val="000000"/>
          <w:sz w:val="18"/>
          <w:szCs w:val="18"/>
          <w:lang w:eastAsia="en-GB"/>
        </w:rPr>
        <w:t>15.15.0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21.10.2022</w:t>
      </w:r>
      <w:r w:rsidRPr="000B7FA8">
        <w:rPr>
          <w:rFonts w:eastAsia="SimSun"/>
          <w:szCs w:val="24"/>
          <w:lang w:eastAsia="en-GB"/>
        </w:rPr>
        <w:tab/>
      </w:r>
      <w:hyperlink r:id="rId2748" w:history="1">
        <w:r w:rsidRPr="000B7FA8">
          <w:rPr>
            <w:rFonts w:eastAsia="SimSun"/>
            <w:color w:val="0563C1"/>
            <w:sz w:val="18"/>
            <w:szCs w:val="18"/>
            <w:u w:val="single"/>
            <w:lang w:eastAsia="en-GB"/>
          </w:rPr>
          <w:t>http://committee.tta.or.kr/data/ttasDown.jsp?kind=ttastd&amp;pk_num=TTAT.3G-38.213V15.15.0</w:t>
        </w:r>
      </w:hyperlink>
    </w:p>
    <w:p w14:paraId="6AAD3DE8"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132CE758"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r w:rsidRPr="001B6F6E">
        <w:rPr>
          <w:rFonts w:eastAsia="SimSun"/>
          <w:color w:val="000000"/>
          <w:sz w:val="18"/>
          <w:szCs w:val="18"/>
          <w:lang w:val="en-GB" w:eastAsia="en-GB"/>
        </w:rPr>
        <w:t>ARIB STD-T120-38.213.V16.12.0</w:t>
      </w:r>
      <w:r w:rsidRPr="001B6F6E">
        <w:rPr>
          <w:rFonts w:eastAsia="SimSun"/>
          <w:szCs w:val="24"/>
          <w:lang w:val="en-GB" w:eastAsia="en-GB"/>
        </w:rPr>
        <w:tab/>
      </w:r>
      <w:r w:rsidRPr="001B6F6E">
        <w:rPr>
          <w:rFonts w:eastAsia="SimSun"/>
          <w:color w:val="000000"/>
          <w:sz w:val="18"/>
          <w:szCs w:val="18"/>
          <w:lang w:val="en-GB" w:eastAsia="en-GB"/>
        </w:rPr>
        <w:t>16.12.0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49" w:history="1">
        <w:r w:rsidRPr="001B6F6E">
          <w:rPr>
            <w:rFonts w:eastAsia="SimSun"/>
            <w:color w:val="0563C1"/>
            <w:sz w:val="18"/>
            <w:szCs w:val="18"/>
            <w:u w:val="single"/>
            <w:lang w:val="en-GB" w:eastAsia="en-GB"/>
          </w:rPr>
          <w:t>https://www.arib.or.jp/english/html/overview/doc/T120_T23_SPECS/ARIB-STD-T120/Rel16/38/A38213-gc0.pdf</w:t>
        </w:r>
      </w:hyperlink>
    </w:p>
    <w:p w14:paraId="3CB3CA53"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ATIS.3GPP.38.213.V16.12.0</w:t>
      </w:r>
      <w:r w:rsidRPr="000B7FA8">
        <w:rPr>
          <w:rFonts w:eastAsia="SimSun"/>
          <w:szCs w:val="24"/>
          <w:lang w:val="en-GB" w:eastAsia="en-GB"/>
        </w:rPr>
        <w:tab/>
      </w:r>
      <w:r w:rsidRPr="000B7FA8">
        <w:rPr>
          <w:rFonts w:eastAsia="SimSun"/>
          <w:color w:val="000000"/>
          <w:sz w:val="18"/>
          <w:szCs w:val="18"/>
          <w:lang w:val="en-GB" w:eastAsia="en-GB"/>
        </w:rPr>
        <w:t>16.12.0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50" w:anchor="Rel-16" w:history="1">
        <w:r w:rsidRPr="000B7FA8">
          <w:rPr>
            <w:rFonts w:eastAsia="SimSun"/>
            <w:color w:val="0563C1"/>
            <w:sz w:val="18"/>
            <w:szCs w:val="18"/>
            <w:u w:val="single"/>
            <w:lang w:val="en-GB" w:eastAsia="en-GB"/>
          </w:rPr>
          <w:t>https://www.atis.org/3gpp-transpositions - Rel-16</w:t>
        </w:r>
      </w:hyperlink>
    </w:p>
    <w:p w14:paraId="5865A433"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CCSA.38.213V16120</w:t>
      </w:r>
      <w:r w:rsidRPr="000B7FA8">
        <w:rPr>
          <w:rFonts w:eastAsia="SimSun"/>
          <w:szCs w:val="24"/>
          <w:lang w:val="en-GB" w:eastAsia="en-GB"/>
        </w:rPr>
        <w:tab/>
      </w:r>
      <w:r w:rsidRPr="000B7FA8">
        <w:rPr>
          <w:rFonts w:eastAsia="SimSun"/>
          <w:color w:val="000000"/>
          <w:sz w:val="18"/>
          <w:szCs w:val="18"/>
          <w:lang w:val="en-GB" w:eastAsia="en-GB"/>
        </w:rPr>
        <w:t>16.12.0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751" w:history="1">
        <w:r w:rsidRPr="000B7FA8">
          <w:rPr>
            <w:rFonts w:eastAsia="SimSun"/>
            <w:color w:val="0563C1"/>
            <w:sz w:val="18"/>
            <w:szCs w:val="18"/>
            <w:u w:val="single"/>
            <w:lang w:val="en-GB" w:eastAsia="en-GB"/>
          </w:rPr>
          <w:t>https://www.ccsa.org.cn/api/portalsFile/downloadOldFile?type=19&amp;oldFileUrl=ITU-R/M.2150-</w:t>
        </w:r>
      </w:hyperlink>
    </w:p>
    <w:p w14:paraId="4E590E65"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52" w:history="1">
        <w:r w:rsidRPr="000B7FA8">
          <w:rPr>
            <w:rFonts w:eastAsia="SimSun"/>
            <w:color w:val="0563C1"/>
            <w:sz w:val="18"/>
            <w:szCs w:val="18"/>
            <w:u w:val="single"/>
            <w:lang w:eastAsia="en-GB"/>
          </w:rPr>
          <w:t>2_RIT/CCSA.38.213V16120.docx</w:t>
        </w:r>
      </w:hyperlink>
    </w:p>
    <w:p w14:paraId="498A18AD"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138 213</w:t>
      </w:r>
      <w:r w:rsidRPr="000B7FA8">
        <w:rPr>
          <w:rFonts w:eastAsia="SimSun"/>
          <w:szCs w:val="24"/>
          <w:lang w:eastAsia="en-GB"/>
        </w:rPr>
        <w:tab/>
      </w:r>
      <w:r w:rsidRPr="000B7FA8">
        <w:rPr>
          <w:rFonts w:eastAsia="SimSun"/>
          <w:color w:val="000000"/>
          <w:sz w:val="18"/>
          <w:szCs w:val="18"/>
          <w:lang w:eastAsia="en-GB"/>
        </w:rPr>
        <w:t>16.12.0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753" w:history="1">
        <w:r w:rsidRPr="000B7FA8">
          <w:rPr>
            <w:rFonts w:eastAsia="SimSun"/>
            <w:color w:val="0563C1"/>
            <w:sz w:val="18"/>
            <w:szCs w:val="18"/>
            <w:u w:val="single"/>
            <w:lang w:eastAsia="en-GB"/>
          </w:rPr>
          <w:t>https://www.etsi.org/deliver/etsi_ts/138200_138299/138213/16.12.00_60/ts_138213v161200p.pdf</w:t>
        </w:r>
      </w:hyperlink>
    </w:p>
    <w:p w14:paraId="51E17279"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38.213 16.12.0 V1.3.0</w:t>
      </w:r>
      <w:r w:rsidRPr="000B7FA8">
        <w:rPr>
          <w:rFonts w:eastAsia="SimSun"/>
          <w:szCs w:val="24"/>
          <w:lang w:eastAsia="en-GB"/>
        </w:rPr>
        <w:tab/>
      </w:r>
      <w:r w:rsidRPr="000B7FA8">
        <w:rPr>
          <w:rFonts w:eastAsia="SimSun"/>
          <w:color w:val="000000"/>
          <w:sz w:val="18"/>
          <w:szCs w:val="18"/>
          <w:lang w:eastAsia="en-GB"/>
        </w:rPr>
        <w:t>16.12.0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754" w:history="1">
        <w:r w:rsidRPr="000B7FA8">
          <w:rPr>
            <w:rFonts w:eastAsia="SimSun"/>
            <w:color w:val="0563C1"/>
            <w:sz w:val="18"/>
            <w:szCs w:val="18"/>
            <w:u w:val="single"/>
            <w:lang w:eastAsia="en-GB"/>
          </w:rPr>
          <w:t>https://members.tsdsi.in/s/Hc5WSmDdDA8zwNx</w:t>
        </w:r>
      </w:hyperlink>
    </w:p>
    <w:p w14:paraId="50F16CB0"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TTAT.3G-38.213V16.12.0</w:t>
      </w:r>
      <w:r w:rsidRPr="000B7FA8">
        <w:rPr>
          <w:rFonts w:eastAsia="SimSun"/>
          <w:szCs w:val="24"/>
          <w:lang w:eastAsia="en-GB"/>
        </w:rPr>
        <w:tab/>
      </w:r>
      <w:r w:rsidRPr="000B7FA8">
        <w:rPr>
          <w:rFonts w:eastAsia="SimSun"/>
          <w:color w:val="000000"/>
          <w:sz w:val="18"/>
          <w:szCs w:val="18"/>
          <w:lang w:eastAsia="en-GB"/>
        </w:rPr>
        <w:t>16.12.0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755" w:history="1">
        <w:r w:rsidRPr="000B7FA8">
          <w:rPr>
            <w:rFonts w:eastAsia="SimSun"/>
            <w:color w:val="0563C1"/>
            <w:sz w:val="18"/>
            <w:szCs w:val="18"/>
            <w:u w:val="single"/>
            <w:lang w:eastAsia="en-GB"/>
          </w:rPr>
          <w:t>http://committee.tta.or.kr/data/ttasDown.jsp?kind=ttastd&amp;pk_num=TTAT.3G-38.213V16.12.0</w:t>
        </w:r>
      </w:hyperlink>
    </w:p>
    <w:p w14:paraId="58E388E2"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2C0723F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STD-T120-38.213.V17.4.0</w:t>
      </w:r>
      <w:r w:rsidRPr="001B6F6E">
        <w:rPr>
          <w:rFonts w:eastAsia="SimSun"/>
          <w:szCs w:val="24"/>
          <w:lang w:val="en-GB" w:eastAsia="en-GB"/>
        </w:rPr>
        <w:tab/>
      </w:r>
      <w:r w:rsidRPr="001B6F6E">
        <w:rPr>
          <w:rFonts w:eastAsia="SimSun"/>
          <w:color w:val="000000"/>
          <w:sz w:val="18"/>
          <w:szCs w:val="18"/>
          <w:lang w:val="en-GB" w:eastAsia="en-GB"/>
        </w:rPr>
        <w:t>17.4.0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56" w:history="1">
        <w:r w:rsidRPr="001B6F6E">
          <w:rPr>
            <w:rFonts w:eastAsia="SimSun"/>
            <w:color w:val="0563C1"/>
            <w:sz w:val="18"/>
            <w:szCs w:val="18"/>
            <w:u w:val="single"/>
            <w:lang w:val="en-GB" w:eastAsia="en-GB"/>
          </w:rPr>
          <w:t>https://www.arib.or.jp/english/html/overview/doc/T120_T23_SPECS/ARIB-STD-T120/Rel17/38/A38213-h40.pdf</w:t>
        </w:r>
      </w:hyperlink>
    </w:p>
    <w:p w14:paraId="28FC6B3E"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ATIS.3GPP.38.213.V17.4.0</w:t>
      </w:r>
      <w:r w:rsidRPr="000B7FA8">
        <w:rPr>
          <w:rFonts w:eastAsia="SimSun"/>
          <w:szCs w:val="24"/>
          <w:lang w:val="en-GB" w:eastAsia="en-GB"/>
        </w:rPr>
        <w:tab/>
      </w:r>
      <w:r w:rsidRPr="000B7FA8">
        <w:rPr>
          <w:rFonts w:eastAsia="SimSun"/>
          <w:color w:val="000000"/>
          <w:sz w:val="18"/>
          <w:szCs w:val="18"/>
          <w:lang w:val="en-GB" w:eastAsia="en-GB"/>
        </w:rPr>
        <w:t>17.4.0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57" w:anchor="Rel-17" w:history="1">
        <w:r w:rsidRPr="000B7FA8">
          <w:rPr>
            <w:rFonts w:eastAsia="SimSun"/>
            <w:color w:val="0563C1"/>
            <w:sz w:val="18"/>
            <w:szCs w:val="18"/>
            <w:u w:val="single"/>
            <w:lang w:val="en-GB" w:eastAsia="en-GB"/>
          </w:rPr>
          <w:t>https://www.atis.org/3gpp-transpositions - Rel-17</w:t>
        </w:r>
      </w:hyperlink>
    </w:p>
    <w:p w14:paraId="76AAE430"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CCSA.38.213V1740</w:t>
      </w:r>
      <w:r w:rsidRPr="000B7FA8">
        <w:rPr>
          <w:rFonts w:eastAsia="SimSun"/>
          <w:szCs w:val="24"/>
          <w:lang w:val="en-GB" w:eastAsia="en-GB"/>
        </w:rPr>
        <w:tab/>
      </w:r>
      <w:r w:rsidRPr="000B7FA8">
        <w:rPr>
          <w:rFonts w:eastAsia="SimSun"/>
          <w:color w:val="000000"/>
          <w:sz w:val="18"/>
          <w:szCs w:val="18"/>
          <w:lang w:val="en-GB" w:eastAsia="en-GB"/>
        </w:rPr>
        <w:t>17.4.0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758" w:history="1">
        <w:r w:rsidRPr="000B7FA8">
          <w:rPr>
            <w:rFonts w:eastAsia="SimSun"/>
            <w:color w:val="0563C1"/>
            <w:sz w:val="18"/>
            <w:szCs w:val="18"/>
            <w:u w:val="single"/>
            <w:lang w:val="en-GB" w:eastAsia="en-GB"/>
          </w:rPr>
          <w:t>https://www.ccsa.org.cn/api/portalsFile/downloadOldFile?type=19&amp;oldFileUrl=ITU-R/M.2150-</w:t>
        </w:r>
      </w:hyperlink>
    </w:p>
    <w:p w14:paraId="15010E42"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59" w:history="1">
        <w:r w:rsidRPr="000B7FA8">
          <w:rPr>
            <w:rFonts w:eastAsia="SimSun"/>
            <w:color w:val="0563C1"/>
            <w:sz w:val="18"/>
            <w:szCs w:val="18"/>
            <w:u w:val="single"/>
            <w:lang w:eastAsia="en-GB"/>
          </w:rPr>
          <w:t>2_RIT/CCSA.38.213V1740.docx</w:t>
        </w:r>
      </w:hyperlink>
    </w:p>
    <w:p w14:paraId="648CC78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138 213</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760" w:history="1">
        <w:r w:rsidRPr="000B7FA8">
          <w:rPr>
            <w:rFonts w:eastAsia="SimSun"/>
            <w:color w:val="0563C1"/>
            <w:sz w:val="18"/>
            <w:szCs w:val="18"/>
            <w:u w:val="single"/>
            <w:lang w:eastAsia="en-GB"/>
          </w:rPr>
          <w:t>https://www.etsi.org/deliver/etsi_ts/138200_138299/138213/17.04.00_60/ts_138213v170400p.pdf</w:t>
        </w:r>
      </w:hyperlink>
    </w:p>
    <w:p w14:paraId="07CF5FD0"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38.213 17.4.0 V1.3.0</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761" w:history="1">
        <w:r w:rsidRPr="000B7FA8">
          <w:rPr>
            <w:rFonts w:eastAsia="SimSun"/>
            <w:color w:val="0563C1"/>
            <w:sz w:val="18"/>
            <w:szCs w:val="18"/>
            <w:u w:val="single"/>
            <w:lang w:eastAsia="en-GB"/>
          </w:rPr>
          <w:t>https://members.tsdsi.in/s/NbrX66B9B4wzfjf</w:t>
        </w:r>
      </w:hyperlink>
    </w:p>
    <w:p w14:paraId="399B52E7"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TTAT.3G-38.213V17.4.0</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762" w:history="1">
        <w:r w:rsidRPr="000B7FA8">
          <w:rPr>
            <w:rFonts w:eastAsia="SimSun"/>
            <w:color w:val="0563C1"/>
            <w:sz w:val="18"/>
            <w:szCs w:val="18"/>
            <w:u w:val="single"/>
            <w:lang w:eastAsia="en-GB"/>
          </w:rPr>
          <w:t>http://committee.tta.or.kr/data/ttasDown.jsp?kind=ttastd&amp;pk_num=TTAT.3G-38.213V17.4.0</w:t>
        </w:r>
      </w:hyperlink>
    </w:p>
    <w:p w14:paraId="16C8456E" w14:textId="77777777" w:rsidR="00545E1C" w:rsidRDefault="003B2545">
      <w:pPr>
        <w:pStyle w:val="Heading5"/>
        <w:rPr>
          <w:lang w:val="en-GB" w:eastAsia="zh-CN"/>
        </w:rPr>
      </w:pPr>
      <w:r>
        <w:rPr>
          <w:lang w:val="en-GB" w:eastAsia="zh-CN"/>
        </w:rPr>
        <w:lastRenderedPageBreak/>
        <w:t>2.2.1.2.6</w:t>
      </w:r>
      <w:r>
        <w:rPr>
          <w:lang w:val="en-GB" w:eastAsia="zh-CN"/>
        </w:rPr>
        <w:tab/>
        <w:t>TS 38.214</w:t>
      </w:r>
    </w:p>
    <w:p w14:paraId="1C1C5AD0" w14:textId="77777777" w:rsidR="00545E1C" w:rsidRDefault="003B2545">
      <w:pPr>
        <w:pStyle w:val="Headingb"/>
        <w:rPr>
          <w:rFonts w:eastAsia="Times New Roman"/>
          <w:lang w:val="en-GB" w:eastAsia="zh-CN"/>
        </w:rPr>
      </w:pPr>
      <w:bookmarkStart w:id="462" w:name="_Toc77257586"/>
      <w:r>
        <w:rPr>
          <w:rFonts w:eastAsia="Times New Roman" w:hint="eastAsia"/>
          <w:lang w:val="en-GB" w:eastAsia="zh-CN"/>
        </w:rPr>
        <w:t>NR</w:t>
      </w:r>
      <w:r>
        <w:rPr>
          <w:rFonts w:hint="eastAsia"/>
          <w:lang w:val="en-GB" w:eastAsia="zh-CN"/>
        </w:rPr>
        <w:t>；数据的物理层程序</w:t>
      </w:r>
      <w:bookmarkEnd w:id="462"/>
    </w:p>
    <w:p w14:paraId="06D4ACD7"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本文档为</w:t>
      </w:r>
      <w:r>
        <w:rPr>
          <w:rFonts w:eastAsia="Times New Roman" w:hint="eastAsia"/>
          <w:lang w:val="en-GB" w:eastAsia="zh-CN"/>
        </w:rPr>
        <w:t>5G-NR</w:t>
      </w:r>
      <w:r>
        <w:rPr>
          <w:rFonts w:ascii="SimSun" w:eastAsia="SimSun" w:hAnsi="SimSun" w:cs="SimSun" w:hint="eastAsia"/>
          <w:lang w:val="en-GB" w:eastAsia="zh-CN"/>
        </w:rPr>
        <w:t>规定和提出了数据信道的物理层程序的特征。</w:t>
      </w:r>
    </w:p>
    <w:p w14:paraId="5E4D4442" w14:textId="77777777" w:rsidR="000B7FA8" w:rsidRDefault="000B7FA8" w:rsidP="000B7FA8">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A504529" w14:textId="77777777" w:rsidR="00545E1C" w:rsidRPr="000B7FA8"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0B7FA8">
        <w:rPr>
          <w:rFonts w:eastAsia="SimSun"/>
          <w:b/>
          <w:bCs/>
          <w:color w:val="000000"/>
          <w:sz w:val="18"/>
          <w:szCs w:val="18"/>
          <w:lang w:val="en-GB" w:eastAsia="en-GB"/>
        </w:rPr>
        <w:t>版本</w:t>
      </w:r>
      <w:r w:rsidRPr="000B7FA8">
        <w:rPr>
          <w:rFonts w:eastAsia="SimSun"/>
          <w:b/>
          <w:bCs/>
          <w:color w:val="000000"/>
          <w:sz w:val="18"/>
          <w:szCs w:val="18"/>
          <w:lang w:val="en-GB" w:eastAsia="en-GB"/>
        </w:rPr>
        <w:t>15</w:t>
      </w:r>
    </w:p>
    <w:p w14:paraId="547A1C05"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ARIB</w:t>
      </w:r>
      <w:r w:rsidRPr="000B7FA8">
        <w:rPr>
          <w:rFonts w:eastAsia="SimSun"/>
          <w:szCs w:val="24"/>
          <w:lang w:val="en-GB" w:eastAsia="en-GB"/>
        </w:rPr>
        <w:tab/>
      </w:r>
      <w:proofErr w:type="spellStart"/>
      <w:r w:rsidRPr="000B7FA8">
        <w:rPr>
          <w:rFonts w:eastAsia="SimSun"/>
          <w:color w:val="000000"/>
          <w:sz w:val="18"/>
          <w:szCs w:val="18"/>
          <w:lang w:val="en-GB" w:eastAsia="en-GB"/>
        </w:rPr>
        <w:t>ARIB</w:t>
      </w:r>
      <w:proofErr w:type="spellEnd"/>
      <w:r w:rsidRPr="000B7FA8">
        <w:rPr>
          <w:rFonts w:eastAsia="SimSun"/>
          <w:color w:val="000000"/>
          <w:sz w:val="18"/>
          <w:szCs w:val="18"/>
          <w:lang w:val="en-GB" w:eastAsia="en-GB"/>
        </w:rPr>
        <w:t xml:space="preserve"> STD-T120-38.214.V15.16.0</w:t>
      </w:r>
      <w:r w:rsidRPr="000B7FA8">
        <w:rPr>
          <w:rFonts w:eastAsia="SimSun"/>
          <w:szCs w:val="24"/>
          <w:lang w:val="en-GB" w:eastAsia="en-GB"/>
        </w:rPr>
        <w:tab/>
      </w:r>
      <w:r w:rsidRPr="000B7FA8">
        <w:rPr>
          <w:rFonts w:eastAsia="SimSun"/>
          <w:color w:val="000000"/>
          <w:sz w:val="18"/>
          <w:szCs w:val="18"/>
          <w:lang w:val="en-GB" w:eastAsia="en-GB"/>
        </w:rPr>
        <w:t>15.16.0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03.03.2023</w:t>
      </w:r>
      <w:r w:rsidRPr="000B7FA8">
        <w:rPr>
          <w:rFonts w:eastAsia="SimSun"/>
          <w:szCs w:val="24"/>
          <w:lang w:val="en-GB" w:eastAsia="en-GB"/>
        </w:rPr>
        <w:tab/>
      </w:r>
      <w:hyperlink r:id="rId2763" w:history="1">
        <w:r w:rsidRPr="000B7FA8">
          <w:rPr>
            <w:rFonts w:eastAsia="SimSun"/>
            <w:color w:val="0563C1"/>
            <w:sz w:val="18"/>
            <w:szCs w:val="18"/>
            <w:u w:val="single"/>
            <w:lang w:val="en-GB" w:eastAsia="en-GB"/>
          </w:rPr>
          <w:t>https://www.arib.or.jp/english/html/overview/doc/T120_T23_SPECS/ARIB-STD-T120/Rel15/38/A38214-fg0.pdf</w:t>
        </w:r>
      </w:hyperlink>
    </w:p>
    <w:p w14:paraId="6B91DBC2"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ATIS.3GPP.38.214.V15.16.0</w:t>
      </w:r>
      <w:r w:rsidRPr="000B7FA8">
        <w:rPr>
          <w:rFonts w:eastAsia="SimSun"/>
          <w:szCs w:val="24"/>
          <w:lang w:val="en-GB" w:eastAsia="en-GB"/>
        </w:rPr>
        <w:tab/>
      </w:r>
      <w:r w:rsidRPr="000B7FA8">
        <w:rPr>
          <w:rFonts w:eastAsia="SimSun"/>
          <w:color w:val="000000"/>
          <w:sz w:val="18"/>
          <w:szCs w:val="18"/>
          <w:lang w:val="en-GB" w:eastAsia="en-GB"/>
        </w:rPr>
        <w:t>15.16.0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64" w:anchor="Rel-15" w:history="1">
        <w:r w:rsidRPr="000B7FA8">
          <w:rPr>
            <w:rFonts w:eastAsia="SimSun"/>
            <w:color w:val="0563C1"/>
            <w:sz w:val="18"/>
            <w:szCs w:val="18"/>
            <w:u w:val="single"/>
            <w:lang w:val="en-GB" w:eastAsia="en-GB"/>
          </w:rPr>
          <w:t>https://www.atis.org/3gpp-transpositions - Rel-15</w:t>
        </w:r>
      </w:hyperlink>
    </w:p>
    <w:p w14:paraId="55A8898D"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CCSA.38.214V15160</w:t>
      </w:r>
      <w:r w:rsidRPr="000B7FA8">
        <w:rPr>
          <w:rFonts w:eastAsia="SimSun"/>
          <w:szCs w:val="24"/>
          <w:lang w:val="en-GB" w:eastAsia="en-GB"/>
        </w:rPr>
        <w:tab/>
      </w:r>
      <w:r w:rsidRPr="000B7FA8">
        <w:rPr>
          <w:rFonts w:eastAsia="SimSun"/>
          <w:color w:val="000000"/>
          <w:sz w:val="18"/>
          <w:szCs w:val="18"/>
          <w:lang w:val="en-GB" w:eastAsia="en-GB"/>
        </w:rPr>
        <w:t>15.16.0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01.03.2022</w:t>
      </w:r>
      <w:r w:rsidRPr="000B7FA8">
        <w:rPr>
          <w:rFonts w:eastAsia="SimSun"/>
          <w:szCs w:val="24"/>
          <w:lang w:val="en-GB" w:eastAsia="en-GB"/>
        </w:rPr>
        <w:tab/>
      </w:r>
      <w:hyperlink r:id="rId2765" w:history="1">
        <w:r w:rsidRPr="000B7FA8">
          <w:rPr>
            <w:rFonts w:eastAsia="SimSun"/>
            <w:color w:val="0563C1"/>
            <w:sz w:val="18"/>
            <w:szCs w:val="18"/>
            <w:u w:val="single"/>
            <w:lang w:val="en-GB" w:eastAsia="en-GB"/>
          </w:rPr>
          <w:t>https://www.ccsa.org.cn/api/portalsFile/downloadOldFile?type=19&amp;oldFileUrl=ITU-R/M.2150-</w:t>
        </w:r>
      </w:hyperlink>
    </w:p>
    <w:p w14:paraId="3DB1CB9A"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66" w:history="1">
        <w:r w:rsidRPr="000B7FA8">
          <w:rPr>
            <w:rFonts w:eastAsia="SimSun"/>
            <w:color w:val="0563C1"/>
            <w:sz w:val="18"/>
            <w:szCs w:val="18"/>
            <w:u w:val="single"/>
            <w:lang w:eastAsia="en-GB"/>
          </w:rPr>
          <w:t>2_RIT/CCSA.38.214V15160.docx</w:t>
        </w:r>
      </w:hyperlink>
    </w:p>
    <w:p w14:paraId="68DCA391"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138 214</w:t>
      </w:r>
      <w:r w:rsidRPr="000B7FA8">
        <w:rPr>
          <w:rFonts w:eastAsia="SimSun"/>
          <w:szCs w:val="24"/>
          <w:lang w:eastAsia="en-GB"/>
        </w:rPr>
        <w:tab/>
      </w:r>
      <w:r w:rsidRPr="000B7FA8">
        <w:rPr>
          <w:rFonts w:eastAsia="SimSun"/>
          <w:color w:val="000000"/>
          <w:sz w:val="18"/>
          <w:szCs w:val="18"/>
          <w:lang w:eastAsia="en-GB"/>
        </w:rPr>
        <w:t>15.16.0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26.04.2022</w:t>
      </w:r>
      <w:r w:rsidRPr="000B7FA8">
        <w:rPr>
          <w:rFonts w:eastAsia="SimSun"/>
          <w:szCs w:val="24"/>
          <w:lang w:eastAsia="en-GB"/>
        </w:rPr>
        <w:tab/>
      </w:r>
      <w:hyperlink r:id="rId2767" w:history="1">
        <w:r w:rsidRPr="000B7FA8">
          <w:rPr>
            <w:rFonts w:eastAsia="SimSun"/>
            <w:color w:val="0563C1"/>
            <w:sz w:val="18"/>
            <w:szCs w:val="18"/>
            <w:u w:val="single"/>
            <w:lang w:eastAsia="en-GB"/>
          </w:rPr>
          <w:t>https://www.etsi.org/deliver/etsi_ts/138200_138299/138214/15.16.00_60/ts_138214v151600p.pdf</w:t>
        </w:r>
      </w:hyperlink>
    </w:p>
    <w:p w14:paraId="737BDC98"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38.214-15.16.0 V1.1.0</w:t>
      </w:r>
      <w:r w:rsidRPr="000B7FA8">
        <w:rPr>
          <w:rFonts w:eastAsia="SimSun"/>
          <w:szCs w:val="24"/>
          <w:lang w:eastAsia="en-GB"/>
        </w:rPr>
        <w:tab/>
      </w:r>
      <w:r w:rsidRPr="000B7FA8">
        <w:rPr>
          <w:rFonts w:eastAsia="SimSun"/>
          <w:color w:val="000000"/>
          <w:sz w:val="18"/>
          <w:szCs w:val="18"/>
          <w:lang w:eastAsia="en-GB"/>
        </w:rPr>
        <w:t>15.16.0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01.11.2022</w:t>
      </w:r>
      <w:r w:rsidRPr="000B7FA8">
        <w:rPr>
          <w:rFonts w:eastAsia="SimSun"/>
          <w:szCs w:val="24"/>
          <w:lang w:eastAsia="en-GB"/>
        </w:rPr>
        <w:tab/>
      </w:r>
      <w:hyperlink r:id="rId2768" w:history="1">
        <w:r w:rsidRPr="000B7FA8">
          <w:rPr>
            <w:rFonts w:eastAsia="SimSun"/>
            <w:color w:val="0563C1"/>
            <w:sz w:val="18"/>
            <w:szCs w:val="18"/>
            <w:u w:val="single"/>
            <w:lang w:eastAsia="en-GB"/>
          </w:rPr>
          <w:t>https://members.tsdsi.in/s/KnpB9FgwannMJ3m</w:t>
        </w:r>
      </w:hyperlink>
    </w:p>
    <w:p w14:paraId="71CABB23"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TTAT.3G-38.214V15.16.0</w:t>
      </w:r>
      <w:r w:rsidRPr="000B7FA8">
        <w:rPr>
          <w:rFonts w:eastAsia="SimSun"/>
          <w:szCs w:val="24"/>
          <w:lang w:eastAsia="en-GB"/>
        </w:rPr>
        <w:tab/>
      </w:r>
      <w:r w:rsidRPr="000B7FA8">
        <w:rPr>
          <w:rFonts w:eastAsia="SimSun"/>
          <w:color w:val="000000"/>
          <w:sz w:val="18"/>
          <w:szCs w:val="18"/>
          <w:lang w:eastAsia="en-GB"/>
        </w:rPr>
        <w:t>15.16.0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05.08.2022</w:t>
      </w:r>
      <w:r w:rsidRPr="000B7FA8">
        <w:rPr>
          <w:rFonts w:eastAsia="SimSun"/>
          <w:szCs w:val="24"/>
          <w:lang w:eastAsia="en-GB"/>
        </w:rPr>
        <w:tab/>
      </w:r>
      <w:hyperlink r:id="rId2769" w:history="1">
        <w:r w:rsidRPr="000B7FA8">
          <w:rPr>
            <w:rFonts w:eastAsia="SimSun"/>
            <w:color w:val="0563C1"/>
            <w:sz w:val="18"/>
            <w:szCs w:val="18"/>
            <w:u w:val="single"/>
            <w:lang w:eastAsia="en-GB"/>
          </w:rPr>
          <w:t>http://committee.tta.or.kr/data/ttasDown.jsp?kind=ttastd&amp;pk_num=TTAT.3G-38.214V15.16.0</w:t>
        </w:r>
      </w:hyperlink>
    </w:p>
    <w:p w14:paraId="097A1AB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2C60833A"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STD-T120-38.214.V16.12.0</w:t>
      </w:r>
      <w:r w:rsidRPr="001B6F6E">
        <w:rPr>
          <w:rFonts w:eastAsia="SimSun"/>
          <w:szCs w:val="24"/>
          <w:lang w:val="en-GB" w:eastAsia="en-GB"/>
        </w:rPr>
        <w:tab/>
      </w:r>
      <w:r w:rsidRPr="001B6F6E">
        <w:rPr>
          <w:rFonts w:eastAsia="SimSun"/>
          <w:color w:val="000000"/>
          <w:sz w:val="18"/>
          <w:szCs w:val="18"/>
          <w:lang w:val="en-GB" w:eastAsia="en-GB"/>
        </w:rPr>
        <w:t>16.12.0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70" w:history="1">
        <w:r w:rsidRPr="001B6F6E">
          <w:rPr>
            <w:rFonts w:eastAsia="SimSun"/>
            <w:color w:val="0563C1"/>
            <w:sz w:val="18"/>
            <w:szCs w:val="18"/>
            <w:u w:val="single"/>
            <w:lang w:val="en-GB" w:eastAsia="en-GB"/>
          </w:rPr>
          <w:t>https://www.arib.or.jp/english/html/overview/doc/T120_T23_SPECS/ARIB-STD-T120/Rel16/38/A38214-gc0.pdf</w:t>
        </w:r>
      </w:hyperlink>
    </w:p>
    <w:p w14:paraId="0D971540"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ATIS.3GPP.38.214.V16.12.0</w:t>
      </w:r>
      <w:r w:rsidRPr="000B7FA8">
        <w:rPr>
          <w:rFonts w:eastAsia="SimSun"/>
          <w:szCs w:val="24"/>
          <w:lang w:val="en-GB" w:eastAsia="en-GB"/>
        </w:rPr>
        <w:tab/>
      </w:r>
      <w:r w:rsidRPr="000B7FA8">
        <w:rPr>
          <w:rFonts w:eastAsia="SimSun"/>
          <w:color w:val="000000"/>
          <w:sz w:val="18"/>
          <w:szCs w:val="18"/>
          <w:lang w:val="en-GB" w:eastAsia="en-GB"/>
        </w:rPr>
        <w:t>16.12.0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71" w:anchor="Rel-16" w:history="1">
        <w:r w:rsidRPr="000B7FA8">
          <w:rPr>
            <w:rFonts w:eastAsia="SimSun"/>
            <w:color w:val="0563C1"/>
            <w:sz w:val="18"/>
            <w:szCs w:val="18"/>
            <w:u w:val="single"/>
            <w:lang w:val="en-GB" w:eastAsia="en-GB"/>
          </w:rPr>
          <w:t>https://www.atis.org/3gpp-transpositions - Rel-16</w:t>
        </w:r>
      </w:hyperlink>
    </w:p>
    <w:p w14:paraId="7816EF2B"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CCSA.38.214V16120</w:t>
      </w:r>
      <w:r w:rsidRPr="000B7FA8">
        <w:rPr>
          <w:rFonts w:eastAsia="SimSun"/>
          <w:szCs w:val="24"/>
          <w:lang w:val="en-GB" w:eastAsia="en-GB"/>
        </w:rPr>
        <w:tab/>
      </w:r>
      <w:r w:rsidRPr="000B7FA8">
        <w:rPr>
          <w:rFonts w:eastAsia="SimSun"/>
          <w:color w:val="000000"/>
          <w:sz w:val="18"/>
          <w:szCs w:val="18"/>
          <w:lang w:val="en-GB" w:eastAsia="en-GB"/>
        </w:rPr>
        <w:t>16.12.0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772" w:history="1">
        <w:r w:rsidRPr="000B7FA8">
          <w:rPr>
            <w:rFonts w:eastAsia="SimSun"/>
            <w:color w:val="0563C1"/>
            <w:sz w:val="18"/>
            <w:szCs w:val="18"/>
            <w:u w:val="single"/>
            <w:lang w:val="en-GB" w:eastAsia="en-GB"/>
          </w:rPr>
          <w:t>https://www.ccsa.org.cn/api/portalsFile/downloadOldFile?type=19&amp;oldFileUrl=ITU-R/M.2150-</w:t>
        </w:r>
      </w:hyperlink>
    </w:p>
    <w:p w14:paraId="22E24A4C"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73" w:history="1">
        <w:r w:rsidRPr="000B7FA8">
          <w:rPr>
            <w:rFonts w:eastAsia="SimSun"/>
            <w:color w:val="0563C1"/>
            <w:sz w:val="18"/>
            <w:szCs w:val="18"/>
            <w:u w:val="single"/>
            <w:lang w:eastAsia="en-GB"/>
          </w:rPr>
          <w:t>2_RIT/CCSA.38.214V16120.docx</w:t>
        </w:r>
      </w:hyperlink>
    </w:p>
    <w:p w14:paraId="5E48FAE2"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138 214</w:t>
      </w:r>
      <w:r w:rsidRPr="000B7FA8">
        <w:rPr>
          <w:rFonts w:eastAsia="SimSun"/>
          <w:szCs w:val="24"/>
          <w:lang w:eastAsia="en-GB"/>
        </w:rPr>
        <w:tab/>
      </w:r>
      <w:r w:rsidRPr="000B7FA8">
        <w:rPr>
          <w:rFonts w:eastAsia="SimSun"/>
          <w:color w:val="000000"/>
          <w:sz w:val="18"/>
          <w:szCs w:val="18"/>
          <w:lang w:eastAsia="en-GB"/>
        </w:rPr>
        <w:t>16.12.0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774" w:history="1">
        <w:r w:rsidRPr="000B7FA8">
          <w:rPr>
            <w:rFonts w:eastAsia="SimSun"/>
            <w:color w:val="0563C1"/>
            <w:sz w:val="18"/>
            <w:szCs w:val="18"/>
            <w:u w:val="single"/>
            <w:lang w:eastAsia="en-GB"/>
          </w:rPr>
          <w:t>https://www.etsi.org/deliver/etsi_ts/138200_138299/138214/16.12.00_60/ts_138214v161200p.pdf</w:t>
        </w:r>
      </w:hyperlink>
    </w:p>
    <w:p w14:paraId="30CD8F90"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38.214 16.12.0 V1.3.0</w:t>
      </w:r>
      <w:r w:rsidRPr="000B7FA8">
        <w:rPr>
          <w:rFonts w:eastAsia="SimSun"/>
          <w:szCs w:val="24"/>
          <w:lang w:eastAsia="en-GB"/>
        </w:rPr>
        <w:tab/>
      </w:r>
      <w:r w:rsidRPr="000B7FA8">
        <w:rPr>
          <w:rFonts w:eastAsia="SimSun"/>
          <w:color w:val="000000"/>
          <w:sz w:val="18"/>
          <w:szCs w:val="18"/>
          <w:lang w:eastAsia="en-GB"/>
        </w:rPr>
        <w:t>16.12.0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775" w:history="1">
        <w:r w:rsidRPr="000B7FA8">
          <w:rPr>
            <w:rFonts w:eastAsia="SimSun"/>
            <w:color w:val="0563C1"/>
            <w:sz w:val="18"/>
            <w:szCs w:val="18"/>
            <w:u w:val="single"/>
            <w:lang w:eastAsia="en-GB"/>
          </w:rPr>
          <w:t>https://members.tsdsi.in/s/ddTGezLtTdzqbLQ</w:t>
        </w:r>
      </w:hyperlink>
    </w:p>
    <w:p w14:paraId="59094A86"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TTAT.3G-38.214V16.12.0</w:t>
      </w:r>
      <w:r w:rsidRPr="000B7FA8">
        <w:rPr>
          <w:rFonts w:eastAsia="SimSun"/>
          <w:szCs w:val="24"/>
          <w:lang w:eastAsia="en-GB"/>
        </w:rPr>
        <w:tab/>
      </w:r>
      <w:r w:rsidRPr="000B7FA8">
        <w:rPr>
          <w:rFonts w:eastAsia="SimSun"/>
          <w:color w:val="000000"/>
          <w:sz w:val="18"/>
          <w:szCs w:val="18"/>
          <w:lang w:eastAsia="en-GB"/>
        </w:rPr>
        <w:t>16.12.0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776" w:history="1">
        <w:r w:rsidRPr="000B7FA8">
          <w:rPr>
            <w:rFonts w:eastAsia="SimSun"/>
            <w:color w:val="0563C1"/>
            <w:sz w:val="18"/>
            <w:szCs w:val="18"/>
            <w:u w:val="single"/>
            <w:lang w:eastAsia="en-GB"/>
          </w:rPr>
          <w:t>http://committee.tta.or.kr/data/ttasDown.jsp?kind=ttastd&amp;pk_num=TTAT.3G-38.214V16.12.0</w:t>
        </w:r>
      </w:hyperlink>
    </w:p>
    <w:p w14:paraId="547CCDE5"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0B7FA8">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52F3B48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STD-T120-38.214.V17.4.0</w:t>
      </w:r>
      <w:r w:rsidRPr="001B6F6E">
        <w:rPr>
          <w:rFonts w:eastAsia="SimSun"/>
          <w:szCs w:val="24"/>
          <w:lang w:val="en-GB" w:eastAsia="en-GB"/>
        </w:rPr>
        <w:tab/>
      </w:r>
      <w:r w:rsidRPr="001B6F6E">
        <w:rPr>
          <w:rFonts w:eastAsia="SimSun"/>
          <w:color w:val="000000"/>
          <w:sz w:val="18"/>
          <w:szCs w:val="18"/>
          <w:lang w:val="en-GB" w:eastAsia="en-GB"/>
        </w:rPr>
        <w:t>17.4.0</w:t>
      </w:r>
      <w:r w:rsidRPr="001B6F6E">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77" w:history="1">
        <w:r w:rsidRPr="001B6F6E">
          <w:rPr>
            <w:rFonts w:eastAsia="SimSun"/>
            <w:color w:val="0563C1"/>
            <w:sz w:val="18"/>
            <w:szCs w:val="18"/>
            <w:u w:val="single"/>
            <w:lang w:val="en-GB" w:eastAsia="en-GB"/>
          </w:rPr>
          <w:t>https://www.arib.or.jp/english/html/overview/doc/T120_T23_SPECS/ARIB-STD-T120/Rel17/38/A38214-h40.pdf</w:t>
        </w:r>
      </w:hyperlink>
    </w:p>
    <w:p w14:paraId="6A60FC20"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ATIS</w:t>
      </w:r>
      <w:r w:rsidRPr="000B7FA8">
        <w:rPr>
          <w:rFonts w:eastAsia="SimSun"/>
          <w:szCs w:val="24"/>
          <w:lang w:val="en-GB" w:eastAsia="en-GB"/>
        </w:rPr>
        <w:tab/>
      </w:r>
      <w:r w:rsidRPr="000B7FA8">
        <w:rPr>
          <w:rFonts w:eastAsia="SimSun"/>
          <w:color w:val="000000"/>
          <w:sz w:val="18"/>
          <w:szCs w:val="18"/>
          <w:lang w:val="en-GB" w:eastAsia="en-GB"/>
        </w:rPr>
        <w:t>ATIS.3GPP.38.214.V17.4.0</w:t>
      </w:r>
      <w:r w:rsidRPr="000B7FA8">
        <w:rPr>
          <w:rFonts w:eastAsia="SimSun"/>
          <w:szCs w:val="24"/>
          <w:lang w:val="en-GB" w:eastAsia="en-GB"/>
        </w:rPr>
        <w:tab/>
      </w:r>
      <w:r w:rsidRPr="000B7FA8">
        <w:rPr>
          <w:rFonts w:eastAsia="SimSun"/>
          <w:color w:val="000000"/>
          <w:sz w:val="18"/>
          <w:szCs w:val="18"/>
          <w:lang w:val="en-GB" w:eastAsia="en-GB"/>
        </w:rPr>
        <w:t>17.4.0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21.02.2023</w:t>
      </w:r>
      <w:r w:rsidRPr="000B7FA8">
        <w:rPr>
          <w:rFonts w:eastAsia="SimSun"/>
          <w:szCs w:val="24"/>
          <w:lang w:val="en-GB" w:eastAsia="en-GB"/>
        </w:rPr>
        <w:tab/>
      </w:r>
      <w:hyperlink r:id="rId2778" w:anchor="Rel-17" w:history="1">
        <w:r w:rsidRPr="000B7FA8">
          <w:rPr>
            <w:rFonts w:eastAsia="SimSun"/>
            <w:color w:val="0563C1"/>
            <w:sz w:val="18"/>
            <w:szCs w:val="18"/>
            <w:u w:val="single"/>
            <w:lang w:val="en-GB" w:eastAsia="en-GB"/>
          </w:rPr>
          <w:t>https://www.atis.org/3gpp-transpositions - Rel-17</w:t>
        </w:r>
      </w:hyperlink>
    </w:p>
    <w:p w14:paraId="25B53F1A"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0B7FA8">
        <w:rPr>
          <w:rFonts w:eastAsia="SimSun"/>
          <w:color w:val="000000"/>
          <w:sz w:val="18"/>
          <w:szCs w:val="18"/>
          <w:lang w:val="en-GB" w:eastAsia="en-GB"/>
        </w:rPr>
        <w:t>CCSA</w:t>
      </w:r>
      <w:r w:rsidRPr="000B7FA8">
        <w:rPr>
          <w:rFonts w:eastAsia="SimSun"/>
          <w:szCs w:val="24"/>
          <w:lang w:val="en-GB" w:eastAsia="en-GB"/>
        </w:rPr>
        <w:tab/>
      </w:r>
      <w:r w:rsidRPr="000B7FA8">
        <w:rPr>
          <w:rFonts w:eastAsia="SimSun"/>
          <w:color w:val="000000"/>
          <w:sz w:val="18"/>
          <w:szCs w:val="18"/>
          <w:lang w:val="en-GB" w:eastAsia="en-GB"/>
        </w:rPr>
        <w:t>CCSA.38.214V1740</w:t>
      </w:r>
      <w:r w:rsidRPr="000B7FA8">
        <w:rPr>
          <w:rFonts w:eastAsia="SimSun"/>
          <w:szCs w:val="24"/>
          <w:lang w:val="en-GB" w:eastAsia="en-GB"/>
        </w:rPr>
        <w:tab/>
      </w:r>
      <w:r w:rsidRPr="000B7FA8">
        <w:rPr>
          <w:rFonts w:eastAsia="SimSun"/>
          <w:color w:val="000000"/>
          <w:sz w:val="18"/>
          <w:szCs w:val="18"/>
          <w:lang w:val="en-GB" w:eastAsia="en-GB"/>
        </w:rPr>
        <w:t>17.4.0</w:t>
      </w:r>
      <w:r w:rsidRPr="000B7FA8">
        <w:rPr>
          <w:rFonts w:eastAsia="SimSun"/>
          <w:szCs w:val="24"/>
          <w:lang w:val="en-GB" w:eastAsia="en-GB"/>
        </w:rPr>
        <w:tab/>
      </w:r>
      <w:proofErr w:type="spellStart"/>
      <w:r w:rsidRPr="000B7FA8">
        <w:rPr>
          <w:rFonts w:eastAsia="SimSun"/>
          <w:color w:val="000000"/>
          <w:sz w:val="18"/>
          <w:szCs w:val="18"/>
          <w:lang w:val="en-GB" w:eastAsia="en-GB"/>
        </w:rPr>
        <w:t>已发布</w:t>
      </w:r>
      <w:proofErr w:type="spellEnd"/>
      <w:r w:rsidRPr="000B7FA8">
        <w:rPr>
          <w:rFonts w:eastAsia="SimSun"/>
          <w:szCs w:val="24"/>
          <w:lang w:val="en-GB" w:eastAsia="en-GB"/>
        </w:rPr>
        <w:tab/>
      </w:r>
      <w:r w:rsidRPr="000B7FA8">
        <w:rPr>
          <w:rFonts w:eastAsia="SimSun"/>
          <w:color w:val="000000"/>
          <w:sz w:val="18"/>
          <w:szCs w:val="18"/>
          <w:lang w:val="en-GB" w:eastAsia="en-GB"/>
        </w:rPr>
        <w:t>01.12.2022</w:t>
      </w:r>
      <w:r w:rsidRPr="000B7FA8">
        <w:rPr>
          <w:rFonts w:eastAsia="SimSun"/>
          <w:szCs w:val="24"/>
          <w:lang w:val="en-GB" w:eastAsia="en-GB"/>
        </w:rPr>
        <w:tab/>
      </w:r>
      <w:hyperlink r:id="rId2779" w:history="1">
        <w:r w:rsidRPr="000B7FA8">
          <w:rPr>
            <w:rFonts w:eastAsia="SimSun"/>
            <w:color w:val="0563C1"/>
            <w:sz w:val="18"/>
            <w:szCs w:val="18"/>
            <w:u w:val="single"/>
            <w:lang w:val="en-GB" w:eastAsia="en-GB"/>
          </w:rPr>
          <w:t>https://www.ccsa.org.cn/api/portalsFile/downloadOldFile?type=19&amp;oldFileUrl=ITU-R/M.2150-</w:t>
        </w:r>
      </w:hyperlink>
    </w:p>
    <w:p w14:paraId="35429C5E" w14:textId="77777777" w:rsidR="00545E1C" w:rsidRPr="000B7FA8"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0B7FA8">
        <w:rPr>
          <w:rFonts w:eastAsia="SimSun"/>
          <w:szCs w:val="24"/>
          <w:lang w:val="en-GB" w:eastAsia="en-GB"/>
        </w:rPr>
        <w:tab/>
      </w:r>
      <w:hyperlink r:id="rId2780" w:history="1">
        <w:r w:rsidRPr="000B7FA8">
          <w:rPr>
            <w:rFonts w:eastAsia="SimSun"/>
            <w:color w:val="0563C1"/>
            <w:sz w:val="18"/>
            <w:szCs w:val="18"/>
            <w:u w:val="single"/>
            <w:lang w:eastAsia="en-GB"/>
          </w:rPr>
          <w:t>2_RIT/CCSA.38.214V1740.docx</w:t>
        </w:r>
      </w:hyperlink>
    </w:p>
    <w:p w14:paraId="57758668"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ETSI</w:t>
      </w:r>
      <w:r w:rsidRPr="000B7FA8">
        <w:rPr>
          <w:rFonts w:eastAsia="SimSun"/>
          <w:szCs w:val="24"/>
          <w:lang w:eastAsia="en-GB"/>
        </w:rPr>
        <w:tab/>
      </w:r>
      <w:proofErr w:type="spellStart"/>
      <w:r w:rsidRPr="000B7FA8">
        <w:rPr>
          <w:rFonts w:eastAsia="SimSun"/>
          <w:color w:val="000000"/>
          <w:sz w:val="18"/>
          <w:szCs w:val="18"/>
          <w:lang w:eastAsia="en-GB"/>
        </w:rPr>
        <w:t>ETSI</w:t>
      </w:r>
      <w:proofErr w:type="spellEnd"/>
      <w:r w:rsidRPr="000B7FA8">
        <w:rPr>
          <w:rFonts w:eastAsia="SimSun"/>
          <w:color w:val="000000"/>
          <w:sz w:val="18"/>
          <w:szCs w:val="18"/>
          <w:lang w:eastAsia="en-GB"/>
        </w:rPr>
        <w:t xml:space="preserve"> TS 138 214</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17.01.2023</w:t>
      </w:r>
      <w:r w:rsidRPr="000B7FA8">
        <w:rPr>
          <w:rFonts w:eastAsia="SimSun"/>
          <w:szCs w:val="24"/>
          <w:lang w:eastAsia="en-GB"/>
        </w:rPr>
        <w:tab/>
      </w:r>
      <w:hyperlink r:id="rId2781" w:history="1">
        <w:r w:rsidRPr="000B7FA8">
          <w:rPr>
            <w:rFonts w:eastAsia="SimSun"/>
            <w:color w:val="0563C1"/>
            <w:sz w:val="18"/>
            <w:szCs w:val="18"/>
            <w:u w:val="single"/>
            <w:lang w:eastAsia="en-GB"/>
          </w:rPr>
          <w:t>https://www.etsi.org/deliver/etsi_ts/138200_138299/138214/17.04.00_60/ts_138214v170400p.pdf</w:t>
        </w:r>
      </w:hyperlink>
    </w:p>
    <w:p w14:paraId="52B22FD4"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TSDSI</w:t>
      </w:r>
      <w:r w:rsidRPr="000B7FA8">
        <w:rPr>
          <w:rFonts w:eastAsia="SimSun"/>
          <w:szCs w:val="24"/>
          <w:lang w:eastAsia="en-GB"/>
        </w:rPr>
        <w:tab/>
      </w:r>
      <w:proofErr w:type="spellStart"/>
      <w:r w:rsidRPr="000B7FA8">
        <w:rPr>
          <w:rFonts w:eastAsia="SimSun"/>
          <w:color w:val="000000"/>
          <w:sz w:val="18"/>
          <w:szCs w:val="18"/>
          <w:lang w:eastAsia="en-GB"/>
        </w:rPr>
        <w:t>TSDSI</w:t>
      </w:r>
      <w:proofErr w:type="spellEnd"/>
      <w:r w:rsidRPr="000B7FA8">
        <w:rPr>
          <w:rFonts w:eastAsia="SimSun"/>
          <w:color w:val="000000"/>
          <w:sz w:val="18"/>
          <w:szCs w:val="18"/>
          <w:lang w:eastAsia="en-GB"/>
        </w:rPr>
        <w:t xml:space="preserve"> STD T1.3GPP 38.300 16.11.0 V1.3.0</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02.05.2023</w:t>
      </w:r>
      <w:r w:rsidRPr="000B7FA8">
        <w:rPr>
          <w:rFonts w:eastAsia="SimSun"/>
          <w:szCs w:val="24"/>
          <w:lang w:eastAsia="en-GB"/>
        </w:rPr>
        <w:tab/>
      </w:r>
      <w:hyperlink r:id="rId2782" w:history="1">
        <w:r w:rsidRPr="000B7FA8">
          <w:rPr>
            <w:rFonts w:eastAsia="SimSun"/>
            <w:color w:val="0563C1"/>
            <w:sz w:val="18"/>
            <w:szCs w:val="18"/>
            <w:u w:val="single"/>
            <w:lang w:eastAsia="en-GB"/>
          </w:rPr>
          <w:t>https://members.tsdsi.in/s/greJTscAd9gcFjB</w:t>
        </w:r>
      </w:hyperlink>
    </w:p>
    <w:p w14:paraId="18E1AF03" w14:textId="77777777" w:rsidR="00545E1C" w:rsidRPr="000B7FA8"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0B7FA8">
        <w:rPr>
          <w:rFonts w:eastAsia="SimSun"/>
          <w:color w:val="000000"/>
          <w:sz w:val="18"/>
          <w:szCs w:val="18"/>
          <w:lang w:eastAsia="en-GB"/>
        </w:rPr>
        <w:t>TTA</w:t>
      </w:r>
      <w:r w:rsidRPr="000B7FA8">
        <w:rPr>
          <w:rFonts w:eastAsia="SimSun"/>
          <w:szCs w:val="24"/>
          <w:lang w:eastAsia="en-GB"/>
        </w:rPr>
        <w:tab/>
      </w:r>
      <w:r w:rsidRPr="000B7FA8">
        <w:rPr>
          <w:rFonts w:eastAsia="SimSun"/>
          <w:color w:val="000000"/>
          <w:sz w:val="18"/>
          <w:szCs w:val="18"/>
          <w:lang w:eastAsia="en-GB"/>
        </w:rPr>
        <w:t>TTAT.3G-38.214V17.4.0</w:t>
      </w:r>
      <w:r w:rsidRPr="000B7FA8">
        <w:rPr>
          <w:rFonts w:eastAsia="SimSun"/>
          <w:szCs w:val="24"/>
          <w:lang w:eastAsia="en-GB"/>
        </w:rPr>
        <w:tab/>
      </w:r>
      <w:r w:rsidRPr="000B7FA8">
        <w:rPr>
          <w:rFonts w:eastAsia="SimSun"/>
          <w:color w:val="000000"/>
          <w:sz w:val="18"/>
          <w:szCs w:val="18"/>
          <w:lang w:eastAsia="en-GB"/>
        </w:rPr>
        <w:t>17.4.0</w:t>
      </w:r>
      <w:r w:rsidRPr="000B7FA8">
        <w:rPr>
          <w:rFonts w:eastAsia="SimSun"/>
          <w:szCs w:val="24"/>
          <w:lang w:eastAsia="en-GB"/>
        </w:rPr>
        <w:tab/>
      </w:r>
      <w:proofErr w:type="spellStart"/>
      <w:r w:rsidRPr="000B7FA8">
        <w:rPr>
          <w:rFonts w:eastAsia="SimSun"/>
          <w:color w:val="000000"/>
          <w:sz w:val="18"/>
          <w:szCs w:val="18"/>
          <w:lang w:eastAsia="en-GB"/>
        </w:rPr>
        <w:t>已发布</w:t>
      </w:r>
      <w:proofErr w:type="spellEnd"/>
      <w:r w:rsidRPr="000B7FA8">
        <w:rPr>
          <w:rFonts w:eastAsia="SimSun"/>
          <w:szCs w:val="24"/>
          <w:lang w:eastAsia="en-GB"/>
        </w:rPr>
        <w:tab/>
      </w:r>
      <w:r w:rsidRPr="000B7FA8">
        <w:rPr>
          <w:rFonts w:eastAsia="SimSun"/>
          <w:color w:val="000000"/>
          <w:sz w:val="18"/>
          <w:szCs w:val="18"/>
          <w:lang w:eastAsia="en-GB"/>
        </w:rPr>
        <w:t>16.03.2023</w:t>
      </w:r>
      <w:r w:rsidRPr="000B7FA8">
        <w:rPr>
          <w:rFonts w:eastAsia="SimSun"/>
          <w:szCs w:val="24"/>
          <w:lang w:eastAsia="en-GB"/>
        </w:rPr>
        <w:tab/>
      </w:r>
      <w:hyperlink r:id="rId2783" w:history="1">
        <w:r w:rsidRPr="000B7FA8">
          <w:rPr>
            <w:rFonts w:eastAsia="SimSun"/>
            <w:color w:val="0563C1"/>
            <w:sz w:val="18"/>
            <w:szCs w:val="18"/>
            <w:u w:val="single"/>
            <w:lang w:eastAsia="en-GB"/>
          </w:rPr>
          <w:t>http://committee.tta.or.kr/data/ttasDown.jsp?kind=ttastd&amp;pk_num=TTAT.3G-38.214V17.4.0</w:t>
        </w:r>
      </w:hyperlink>
    </w:p>
    <w:p w14:paraId="2503B526" w14:textId="77777777" w:rsidR="00545E1C" w:rsidRDefault="003B2545">
      <w:pPr>
        <w:pStyle w:val="Heading5"/>
        <w:rPr>
          <w:lang w:val="en-GB" w:eastAsia="zh-CN"/>
        </w:rPr>
      </w:pPr>
      <w:r>
        <w:rPr>
          <w:lang w:val="en-GB" w:eastAsia="zh-CN"/>
        </w:rPr>
        <w:t>2.2.1.2.7</w:t>
      </w:r>
      <w:r>
        <w:rPr>
          <w:lang w:val="en-GB" w:eastAsia="zh-CN"/>
        </w:rPr>
        <w:tab/>
        <w:t>TS 38.215</w:t>
      </w:r>
    </w:p>
    <w:p w14:paraId="1A4928FB" w14:textId="77777777" w:rsidR="00545E1C" w:rsidRDefault="003B2545">
      <w:pPr>
        <w:pStyle w:val="Headingb"/>
        <w:rPr>
          <w:rFonts w:eastAsia="Times New Roman"/>
          <w:lang w:val="en-GB" w:eastAsia="zh-CN"/>
        </w:rPr>
      </w:pPr>
      <w:bookmarkStart w:id="463" w:name="_Toc77257587"/>
      <w:r>
        <w:rPr>
          <w:rFonts w:eastAsia="Times New Roman" w:hint="eastAsia"/>
          <w:lang w:val="en-GB" w:eastAsia="zh-CN"/>
        </w:rPr>
        <w:t>NR</w:t>
      </w:r>
      <w:r>
        <w:rPr>
          <w:rFonts w:hint="eastAsia"/>
          <w:lang w:val="en-GB" w:eastAsia="zh-CN"/>
        </w:rPr>
        <w:t>；物理层测量</w:t>
      </w:r>
      <w:bookmarkEnd w:id="463"/>
    </w:p>
    <w:p w14:paraId="03B5E52D"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本文档描述了</w:t>
      </w:r>
      <w:r>
        <w:rPr>
          <w:rFonts w:eastAsia="Times New Roman" w:hint="eastAsia"/>
          <w:lang w:val="en-GB" w:eastAsia="zh-CN"/>
        </w:rPr>
        <w:t>NR</w:t>
      </w:r>
      <w:r>
        <w:rPr>
          <w:rFonts w:ascii="SimSun" w:eastAsia="SimSun" w:hAnsi="SimSun" w:cs="SimSun" w:hint="eastAsia"/>
          <w:lang w:val="en-GB" w:eastAsia="zh-CN"/>
        </w:rPr>
        <w:t>的物理层测量。</w:t>
      </w:r>
    </w:p>
    <w:p w14:paraId="3DA55EA0" w14:textId="77777777" w:rsidR="00E32FD5" w:rsidRDefault="00E32FD5" w:rsidP="00E32FD5">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396824E" w14:textId="77777777" w:rsidR="00545E1C" w:rsidRPr="00E32FD5" w:rsidRDefault="003B2545">
      <w:pPr>
        <w:widowControl w:val="0"/>
        <w:tabs>
          <w:tab w:val="left" w:pos="90"/>
        </w:tabs>
        <w:overflowPunct/>
        <w:spacing w:before="60" w:line="240" w:lineRule="auto"/>
        <w:textAlignment w:val="auto"/>
        <w:rPr>
          <w:rFonts w:eastAsia="SimSun"/>
          <w:b/>
          <w:bCs/>
          <w:color w:val="000000"/>
          <w:sz w:val="23"/>
          <w:szCs w:val="23"/>
          <w:lang w:val="en-GB" w:eastAsia="en-GB"/>
        </w:rPr>
      </w:pPr>
      <w:r w:rsidRPr="00E32FD5">
        <w:rPr>
          <w:rFonts w:eastAsia="SimSun"/>
          <w:b/>
          <w:bCs/>
          <w:color w:val="000000"/>
          <w:sz w:val="18"/>
          <w:szCs w:val="18"/>
          <w:lang w:val="en-GB" w:eastAsia="en-GB"/>
        </w:rPr>
        <w:t>版本</w:t>
      </w:r>
      <w:r w:rsidRPr="00E32FD5">
        <w:rPr>
          <w:rFonts w:eastAsia="SimSun"/>
          <w:b/>
          <w:bCs/>
          <w:color w:val="000000"/>
          <w:sz w:val="18"/>
          <w:szCs w:val="18"/>
          <w:lang w:val="en-GB" w:eastAsia="en-GB"/>
        </w:rPr>
        <w:t>15</w:t>
      </w:r>
    </w:p>
    <w:p w14:paraId="2011D0C4" w14:textId="77777777" w:rsidR="00545E1C" w:rsidRPr="00E32FD5"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ARIB</w:t>
      </w:r>
      <w:r w:rsidRPr="00E32FD5">
        <w:rPr>
          <w:rFonts w:eastAsia="SimSun"/>
          <w:szCs w:val="24"/>
          <w:lang w:val="en-GB" w:eastAsia="en-GB"/>
        </w:rPr>
        <w:tab/>
      </w:r>
      <w:proofErr w:type="spellStart"/>
      <w:r w:rsidRPr="00E32FD5">
        <w:rPr>
          <w:rFonts w:eastAsia="SimSun"/>
          <w:color w:val="000000"/>
          <w:sz w:val="18"/>
          <w:szCs w:val="18"/>
          <w:lang w:val="en-GB" w:eastAsia="en-GB"/>
        </w:rPr>
        <w:t>ARIB</w:t>
      </w:r>
      <w:proofErr w:type="spellEnd"/>
      <w:r w:rsidRPr="00E32FD5">
        <w:rPr>
          <w:rFonts w:eastAsia="SimSun"/>
          <w:color w:val="000000"/>
          <w:sz w:val="18"/>
          <w:szCs w:val="18"/>
          <w:lang w:val="en-GB" w:eastAsia="en-GB"/>
        </w:rPr>
        <w:t xml:space="preserve"> STD-T120-38.215.V15.7.0</w:t>
      </w:r>
      <w:r w:rsidRPr="00E32FD5">
        <w:rPr>
          <w:rFonts w:eastAsia="SimSun"/>
          <w:szCs w:val="24"/>
          <w:lang w:val="en-GB" w:eastAsia="en-GB"/>
        </w:rPr>
        <w:tab/>
      </w:r>
      <w:r w:rsidRPr="00E32FD5">
        <w:rPr>
          <w:rFonts w:eastAsia="SimSun"/>
          <w:color w:val="000000"/>
          <w:sz w:val="18"/>
          <w:szCs w:val="18"/>
          <w:lang w:val="en-GB" w:eastAsia="en-GB"/>
        </w:rPr>
        <w:t>15.7.0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03.03.2023</w:t>
      </w:r>
      <w:r w:rsidRPr="00E32FD5">
        <w:rPr>
          <w:rFonts w:eastAsia="SimSun"/>
          <w:szCs w:val="24"/>
          <w:lang w:val="en-GB" w:eastAsia="en-GB"/>
        </w:rPr>
        <w:tab/>
      </w:r>
      <w:hyperlink r:id="rId2784" w:history="1">
        <w:r w:rsidRPr="00E32FD5">
          <w:rPr>
            <w:rFonts w:eastAsia="SimSun"/>
            <w:color w:val="0563C1"/>
            <w:sz w:val="18"/>
            <w:szCs w:val="18"/>
            <w:u w:val="single"/>
            <w:lang w:val="en-GB" w:eastAsia="en-GB"/>
          </w:rPr>
          <w:t>https://www.arib.or.jp/english/html/overview/doc/T120_T23_SPECS/ARIB-STD-T120/Rel15/38/A38215-f70.pdf</w:t>
        </w:r>
      </w:hyperlink>
    </w:p>
    <w:p w14:paraId="6682AE4A"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ATIS</w:t>
      </w:r>
      <w:r w:rsidRPr="00E32FD5">
        <w:rPr>
          <w:rFonts w:eastAsia="SimSun"/>
          <w:szCs w:val="24"/>
          <w:lang w:val="en-GB" w:eastAsia="en-GB"/>
        </w:rPr>
        <w:tab/>
      </w:r>
      <w:r w:rsidRPr="00E32FD5">
        <w:rPr>
          <w:rFonts w:eastAsia="SimSun"/>
          <w:color w:val="000000"/>
          <w:sz w:val="18"/>
          <w:szCs w:val="18"/>
          <w:lang w:val="en-GB" w:eastAsia="en-GB"/>
        </w:rPr>
        <w:t>ATIS.3GPP.38.215.V15.7.0</w:t>
      </w:r>
      <w:r w:rsidRPr="00E32FD5">
        <w:rPr>
          <w:rFonts w:eastAsia="SimSun"/>
          <w:szCs w:val="24"/>
          <w:lang w:val="en-GB" w:eastAsia="en-GB"/>
        </w:rPr>
        <w:tab/>
      </w:r>
      <w:r w:rsidRPr="00E32FD5">
        <w:rPr>
          <w:rFonts w:eastAsia="SimSun"/>
          <w:color w:val="000000"/>
          <w:sz w:val="18"/>
          <w:szCs w:val="18"/>
          <w:lang w:val="en-GB" w:eastAsia="en-GB"/>
        </w:rPr>
        <w:t>15.7.0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21.02.2023</w:t>
      </w:r>
      <w:r w:rsidRPr="00E32FD5">
        <w:rPr>
          <w:rFonts w:eastAsia="SimSun"/>
          <w:szCs w:val="24"/>
          <w:lang w:val="en-GB" w:eastAsia="en-GB"/>
        </w:rPr>
        <w:tab/>
      </w:r>
      <w:hyperlink r:id="rId2785" w:anchor="Rel-15" w:history="1">
        <w:r w:rsidRPr="00E32FD5">
          <w:rPr>
            <w:rFonts w:eastAsia="SimSun"/>
            <w:color w:val="0563C1"/>
            <w:sz w:val="18"/>
            <w:szCs w:val="18"/>
            <w:u w:val="single"/>
            <w:lang w:val="en-GB" w:eastAsia="en-GB"/>
          </w:rPr>
          <w:t>https://www.atis.org/3gpp-transpositions - Rel-15</w:t>
        </w:r>
      </w:hyperlink>
    </w:p>
    <w:p w14:paraId="3E654AD6"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CCSA</w:t>
      </w:r>
      <w:r w:rsidRPr="00E32FD5">
        <w:rPr>
          <w:rFonts w:eastAsia="SimSun"/>
          <w:szCs w:val="24"/>
          <w:lang w:val="en-GB" w:eastAsia="en-GB"/>
        </w:rPr>
        <w:tab/>
      </w:r>
      <w:r w:rsidRPr="00E32FD5">
        <w:rPr>
          <w:rFonts w:eastAsia="SimSun"/>
          <w:color w:val="000000"/>
          <w:sz w:val="18"/>
          <w:szCs w:val="18"/>
          <w:lang w:val="en-GB" w:eastAsia="en-GB"/>
        </w:rPr>
        <w:t>CCSA.38.215V1570</w:t>
      </w:r>
      <w:r w:rsidRPr="00E32FD5">
        <w:rPr>
          <w:rFonts w:eastAsia="SimSun"/>
          <w:szCs w:val="24"/>
          <w:lang w:val="en-GB" w:eastAsia="en-GB"/>
        </w:rPr>
        <w:tab/>
      </w:r>
      <w:r w:rsidRPr="00E32FD5">
        <w:rPr>
          <w:rFonts w:eastAsia="SimSun"/>
          <w:color w:val="000000"/>
          <w:sz w:val="18"/>
          <w:szCs w:val="18"/>
          <w:lang w:val="en-GB" w:eastAsia="en-GB"/>
        </w:rPr>
        <w:t>15.7.0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01.06.2020</w:t>
      </w:r>
      <w:r w:rsidRPr="00E32FD5">
        <w:rPr>
          <w:rFonts w:eastAsia="SimSun"/>
          <w:szCs w:val="24"/>
          <w:lang w:val="en-GB" w:eastAsia="en-GB"/>
        </w:rPr>
        <w:tab/>
      </w:r>
      <w:hyperlink r:id="rId2786" w:history="1">
        <w:r w:rsidRPr="00E32FD5">
          <w:rPr>
            <w:rFonts w:eastAsia="SimSun"/>
            <w:color w:val="0563C1"/>
            <w:sz w:val="18"/>
            <w:szCs w:val="18"/>
            <w:u w:val="single"/>
            <w:lang w:val="en-GB" w:eastAsia="en-GB"/>
          </w:rPr>
          <w:t>https://www.ccsa.org.cn/api/portalsFile/downloadOldFile?type=19&amp;oldFileUrl=ITU-R/M.2150-</w:t>
        </w:r>
      </w:hyperlink>
    </w:p>
    <w:p w14:paraId="4EF4DA8B" w14:textId="77777777" w:rsidR="00545E1C" w:rsidRPr="00E32FD5"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E32FD5">
        <w:rPr>
          <w:rFonts w:eastAsia="SimSun"/>
          <w:szCs w:val="24"/>
          <w:lang w:val="en-GB" w:eastAsia="en-GB"/>
        </w:rPr>
        <w:lastRenderedPageBreak/>
        <w:tab/>
      </w:r>
      <w:hyperlink r:id="rId2787" w:history="1">
        <w:r w:rsidRPr="00E32FD5">
          <w:rPr>
            <w:rFonts w:eastAsia="SimSun"/>
            <w:color w:val="0563C1"/>
            <w:sz w:val="18"/>
            <w:szCs w:val="18"/>
            <w:u w:val="single"/>
            <w:lang w:eastAsia="en-GB"/>
          </w:rPr>
          <w:t>2_RIT/CCSA.38.215V1570.docx</w:t>
        </w:r>
      </w:hyperlink>
    </w:p>
    <w:p w14:paraId="2270E86E"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ETSI</w:t>
      </w:r>
      <w:r w:rsidRPr="00E32FD5">
        <w:rPr>
          <w:rFonts w:eastAsia="SimSun"/>
          <w:szCs w:val="24"/>
          <w:lang w:eastAsia="en-GB"/>
        </w:rPr>
        <w:tab/>
      </w:r>
      <w:proofErr w:type="spellStart"/>
      <w:r w:rsidRPr="00E32FD5">
        <w:rPr>
          <w:rFonts w:eastAsia="SimSun"/>
          <w:color w:val="000000"/>
          <w:sz w:val="18"/>
          <w:szCs w:val="18"/>
          <w:lang w:eastAsia="en-GB"/>
        </w:rPr>
        <w:t>ETSI</w:t>
      </w:r>
      <w:proofErr w:type="spellEnd"/>
      <w:r w:rsidRPr="00E32FD5">
        <w:rPr>
          <w:rFonts w:eastAsia="SimSun"/>
          <w:color w:val="000000"/>
          <w:sz w:val="18"/>
          <w:szCs w:val="18"/>
          <w:lang w:eastAsia="en-GB"/>
        </w:rPr>
        <w:t xml:space="preserve"> TS 138 215</w:t>
      </w:r>
      <w:r w:rsidRPr="00E32FD5">
        <w:rPr>
          <w:rFonts w:eastAsia="SimSun"/>
          <w:szCs w:val="24"/>
          <w:lang w:eastAsia="en-GB"/>
        </w:rPr>
        <w:tab/>
      </w:r>
      <w:r w:rsidRPr="00E32FD5">
        <w:rPr>
          <w:rFonts w:eastAsia="SimSun"/>
          <w:color w:val="000000"/>
          <w:sz w:val="18"/>
          <w:szCs w:val="18"/>
          <w:lang w:eastAsia="en-GB"/>
        </w:rPr>
        <w:t>15.7.0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20.07.2020</w:t>
      </w:r>
      <w:r w:rsidRPr="00E32FD5">
        <w:rPr>
          <w:rFonts w:eastAsia="SimSun"/>
          <w:szCs w:val="24"/>
          <w:lang w:eastAsia="en-GB"/>
        </w:rPr>
        <w:tab/>
      </w:r>
      <w:hyperlink r:id="rId2788" w:history="1">
        <w:r w:rsidRPr="00E32FD5">
          <w:rPr>
            <w:rFonts w:eastAsia="SimSun"/>
            <w:color w:val="0563C1"/>
            <w:sz w:val="18"/>
            <w:szCs w:val="18"/>
            <w:u w:val="single"/>
            <w:lang w:eastAsia="en-GB"/>
          </w:rPr>
          <w:t>https://www.etsi.org/deliver/etsi_ts/138200_138299/138215/15.07.00_60/ts_138215v150700p.pdf</w:t>
        </w:r>
      </w:hyperlink>
    </w:p>
    <w:p w14:paraId="609186F2"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TSDSI</w:t>
      </w:r>
      <w:r w:rsidRPr="00E32FD5">
        <w:rPr>
          <w:rFonts w:eastAsia="SimSun"/>
          <w:szCs w:val="24"/>
          <w:lang w:eastAsia="en-GB"/>
        </w:rPr>
        <w:tab/>
      </w:r>
      <w:proofErr w:type="spellStart"/>
      <w:r w:rsidRPr="00E32FD5">
        <w:rPr>
          <w:rFonts w:eastAsia="SimSun"/>
          <w:color w:val="000000"/>
          <w:sz w:val="18"/>
          <w:szCs w:val="18"/>
          <w:lang w:eastAsia="en-GB"/>
        </w:rPr>
        <w:t>TSDSI</w:t>
      </w:r>
      <w:proofErr w:type="spellEnd"/>
      <w:r w:rsidRPr="00E32FD5">
        <w:rPr>
          <w:rFonts w:eastAsia="SimSun"/>
          <w:color w:val="000000"/>
          <w:sz w:val="18"/>
          <w:szCs w:val="18"/>
          <w:lang w:eastAsia="en-GB"/>
        </w:rPr>
        <w:t xml:space="preserve"> STD T1.3GPP 38.215-15.7.0 V1.0.0</w:t>
      </w:r>
      <w:r w:rsidRPr="00E32FD5">
        <w:rPr>
          <w:rFonts w:eastAsia="SimSun"/>
          <w:szCs w:val="24"/>
          <w:lang w:eastAsia="en-GB"/>
        </w:rPr>
        <w:tab/>
      </w:r>
      <w:r w:rsidRPr="00E32FD5">
        <w:rPr>
          <w:rFonts w:eastAsia="SimSun"/>
          <w:color w:val="000000"/>
          <w:sz w:val="18"/>
          <w:szCs w:val="18"/>
          <w:lang w:eastAsia="en-GB"/>
        </w:rPr>
        <w:t>15.7.0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06.10.2020</w:t>
      </w:r>
      <w:r w:rsidRPr="00E32FD5">
        <w:rPr>
          <w:rFonts w:eastAsia="SimSun"/>
          <w:szCs w:val="24"/>
          <w:lang w:eastAsia="en-GB"/>
        </w:rPr>
        <w:tab/>
      </w:r>
      <w:hyperlink r:id="rId2789" w:history="1">
        <w:r w:rsidRPr="00E32FD5">
          <w:rPr>
            <w:rFonts w:eastAsia="SimSun"/>
            <w:color w:val="0563C1"/>
            <w:sz w:val="18"/>
            <w:szCs w:val="18"/>
            <w:u w:val="single"/>
            <w:lang w:eastAsia="en-GB"/>
          </w:rPr>
          <w:t>https://members.tsdsi.in/index.php/s/4PMqJQM8LcoJCWn</w:t>
        </w:r>
      </w:hyperlink>
    </w:p>
    <w:p w14:paraId="49F2DA97"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TTA</w:t>
      </w:r>
      <w:r w:rsidRPr="00E32FD5">
        <w:rPr>
          <w:rFonts w:eastAsia="SimSun"/>
          <w:szCs w:val="24"/>
          <w:lang w:eastAsia="en-GB"/>
        </w:rPr>
        <w:tab/>
      </w:r>
      <w:r w:rsidRPr="00E32FD5">
        <w:rPr>
          <w:rFonts w:eastAsia="SimSun"/>
          <w:color w:val="000000"/>
          <w:sz w:val="18"/>
          <w:szCs w:val="18"/>
          <w:lang w:eastAsia="en-GB"/>
        </w:rPr>
        <w:t>TTAT.3G-38.215V15.7.0</w:t>
      </w:r>
      <w:r w:rsidRPr="00E32FD5">
        <w:rPr>
          <w:rFonts w:eastAsia="SimSun"/>
          <w:szCs w:val="24"/>
          <w:lang w:eastAsia="en-GB"/>
        </w:rPr>
        <w:tab/>
      </w:r>
      <w:r w:rsidRPr="00E32FD5">
        <w:rPr>
          <w:rFonts w:eastAsia="SimSun"/>
          <w:color w:val="000000"/>
          <w:sz w:val="18"/>
          <w:szCs w:val="18"/>
          <w:lang w:eastAsia="en-GB"/>
        </w:rPr>
        <w:t>15.7.0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11.09.2020</w:t>
      </w:r>
      <w:r w:rsidRPr="00E32FD5">
        <w:rPr>
          <w:rFonts w:eastAsia="SimSun"/>
          <w:szCs w:val="24"/>
          <w:lang w:eastAsia="en-GB"/>
        </w:rPr>
        <w:tab/>
      </w:r>
      <w:hyperlink r:id="rId2790" w:history="1">
        <w:r w:rsidRPr="00E32FD5">
          <w:rPr>
            <w:rFonts w:eastAsia="SimSun"/>
            <w:color w:val="0563C1"/>
            <w:sz w:val="18"/>
            <w:szCs w:val="18"/>
            <w:u w:val="single"/>
            <w:lang w:eastAsia="en-GB"/>
          </w:rPr>
          <w:t>http://committee.tta.or.kr/data/ttasDown.jsp?kind=ttastd&amp;pk_num=TTAT.3G-38.215V15.7.0</w:t>
        </w:r>
      </w:hyperlink>
    </w:p>
    <w:p w14:paraId="04B8A32F"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E32FD5">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3A58EAC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STD-T120-38.215.V16.5.0</w:t>
      </w:r>
      <w:r w:rsidRPr="001B6F6E">
        <w:rPr>
          <w:rFonts w:eastAsia="SimSun"/>
          <w:szCs w:val="24"/>
          <w:lang w:val="en-GB" w:eastAsia="en-GB"/>
        </w:rPr>
        <w:tab/>
      </w:r>
      <w:r w:rsidRPr="001B6F6E">
        <w:rPr>
          <w:rFonts w:eastAsia="SimSun"/>
          <w:color w:val="000000"/>
          <w:sz w:val="18"/>
          <w:szCs w:val="18"/>
          <w:lang w:val="en-GB" w:eastAsia="en-GB"/>
        </w:rPr>
        <w:t>16.5.0</w:t>
      </w:r>
      <w:r w:rsidRPr="001B6F6E">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91" w:history="1">
        <w:r w:rsidRPr="001B6F6E">
          <w:rPr>
            <w:rFonts w:eastAsia="SimSun"/>
            <w:color w:val="0563C1"/>
            <w:sz w:val="18"/>
            <w:szCs w:val="18"/>
            <w:u w:val="single"/>
            <w:lang w:val="en-GB" w:eastAsia="en-GB"/>
          </w:rPr>
          <w:t>https://www.arib.or.jp/english/html/overview/doc/T120_T23_SPECS/ARIB-STD-T120/Rel16/38/A38215-g50.pdf</w:t>
        </w:r>
      </w:hyperlink>
    </w:p>
    <w:p w14:paraId="00330686"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ATIS</w:t>
      </w:r>
      <w:r w:rsidRPr="00E32FD5">
        <w:rPr>
          <w:rFonts w:eastAsia="SimSun"/>
          <w:szCs w:val="24"/>
          <w:lang w:val="en-GB" w:eastAsia="en-GB"/>
        </w:rPr>
        <w:tab/>
      </w:r>
      <w:r w:rsidRPr="00E32FD5">
        <w:rPr>
          <w:rFonts w:eastAsia="SimSun"/>
          <w:color w:val="000000"/>
          <w:sz w:val="18"/>
          <w:szCs w:val="18"/>
          <w:lang w:val="en-GB" w:eastAsia="en-GB"/>
        </w:rPr>
        <w:t>ATIS.3GPP.38.215.V16.5.0</w:t>
      </w:r>
      <w:r w:rsidRPr="00E32FD5">
        <w:rPr>
          <w:rFonts w:eastAsia="SimSun"/>
          <w:szCs w:val="24"/>
          <w:lang w:val="en-GB" w:eastAsia="en-GB"/>
        </w:rPr>
        <w:tab/>
      </w:r>
      <w:r w:rsidRPr="00E32FD5">
        <w:rPr>
          <w:rFonts w:eastAsia="SimSun"/>
          <w:color w:val="000000"/>
          <w:sz w:val="18"/>
          <w:szCs w:val="18"/>
          <w:lang w:val="en-GB" w:eastAsia="en-GB"/>
        </w:rPr>
        <w:t>16.5.0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21.02.2023</w:t>
      </w:r>
      <w:r w:rsidRPr="00E32FD5">
        <w:rPr>
          <w:rFonts w:eastAsia="SimSun"/>
          <w:szCs w:val="24"/>
          <w:lang w:val="en-GB" w:eastAsia="en-GB"/>
        </w:rPr>
        <w:tab/>
      </w:r>
      <w:hyperlink r:id="rId2792" w:anchor="Rel-16" w:history="1">
        <w:r w:rsidRPr="00E32FD5">
          <w:rPr>
            <w:rFonts w:eastAsia="SimSun"/>
            <w:color w:val="0563C1"/>
            <w:sz w:val="18"/>
            <w:szCs w:val="18"/>
            <w:u w:val="single"/>
            <w:lang w:val="en-GB" w:eastAsia="en-GB"/>
          </w:rPr>
          <w:t>https://www.atis.org/3gpp-transpositions - Rel-16</w:t>
        </w:r>
      </w:hyperlink>
    </w:p>
    <w:p w14:paraId="408DE153"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CCSA</w:t>
      </w:r>
      <w:r w:rsidRPr="00E32FD5">
        <w:rPr>
          <w:rFonts w:eastAsia="SimSun"/>
          <w:szCs w:val="24"/>
          <w:lang w:val="en-GB" w:eastAsia="en-GB"/>
        </w:rPr>
        <w:tab/>
      </w:r>
      <w:r w:rsidRPr="00E32FD5">
        <w:rPr>
          <w:rFonts w:eastAsia="SimSun"/>
          <w:color w:val="000000"/>
          <w:sz w:val="18"/>
          <w:szCs w:val="18"/>
          <w:lang w:val="en-GB" w:eastAsia="en-GB"/>
        </w:rPr>
        <w:t>CCSA.38.215V1650</w:t>
      </w:r>
      <w:r w:rsidRPr="00E32FD5">
        <w:rPr>
          <w:rFonts w:eastAsia="SimSun"/>
          <w:szCs w:val="24"/>
          <w:lang w:val="en-GB" w:eastAsia="en-GB"/>
        </w:rPr>
        <w:tab/>
      </w:r>
      <w:r w:rsidRPr="00E32FD5">
        <w:rPr>
          <w:rFonts w:eastAsia="SimSun"/>
          <w:color w:val="000000"/>
          <w:sz w:val="18"/>
          <w:szCs w:val="18"/>
          <w:lang w:val="en-GB" w:eastAsia="en-GB"/>
        </w:rPr>
        <w:t>16.5.0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01.03.2022</w:t>
      </w:r>
      <w:r w:rsidRPr="00E32FD5">
        <w:rPr>
          <w:rFonts w:eastAsia="SimSun"/>
          <w:szCs w:val="24"/>
          <w:lang w:val="en-GB" w:eastAsia="en-GB"/>
        </w:rPr>
        <w:tab/>
      </w:r>
      <w:hyperlink r:id="rId2793" w:history="1">
        <w:r w:rsidRPr="00E32FD5">
          <w:rPr>
            <w:rFonts w:eastAsia="SimSun"/>
            <w:color w:val="0563C1"/>
            <w:sz w:val="18"/>
            <w:szCs w:val="18"/>
            <w:u w:val="single"/>
            <w:lang w:val="en-GB" w:eastAsia="en-GB"/>
          </w:rPr>
          <w:t>https://www.ccsa.org.cn/api/portalsFile/downloadOldFile?type=19&amp;oldFileUrl=ITU-R/M.2150-</w:t>
        </w:r>
      </w:hyperlink>
    </w:p>
    <w:p w14:paraId="1E0A1229" w14:textId="77777777" w:rsidR="00545E1C" w:rsidRPr="00E32FD5"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E32FD5">
        <w:rPr>
          <w:rFonts w:eastAsia="SimSun"/>
          <w:szCs w:val="24"/>
          <w:lang w:val="en-GB" w:eastAsia="en-GB"/>
        </w:rPr>
        <w:tab/>
      </w:r>
      <w:hyperlink r:id="rId2794" w:history="1">
        <w:r w:rsidRPr="00E32FD5">
          <w:rPr>
            <w:rFonts w:eastAsia="SimSun"/>
            <w:color w:val="0563C1"/>
            <w:sz w:val="18"/>
            <w:szCs w:val="18"/>
            <w:u w:val="single"/>
            <w:lang w:eastAsia="en-GB"/>
          </w:rPr>
          <w:t>2_RIT/CCSA.38.215V1650.docx</w:t>
        </w:r>
      </w:hyperlink>
    </w:p>
    <w:p w14:paraId="03676B11"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ETSI</w:t>
      </w:r>
      <w:r w:rsidRPr="00E32FD5">
        <w:rPr>
          <w:rFonts w:eastAsia="SimSun"/>
          <w:szCs w:val="24"/>
          <w:lang w:eastAsia="en-GB"/>
        </w:rPr>
        <w:tab/>
      </w:r>
      <w:proofErr w:type="spellStart"/>
      <w:r w:rsidRPr="00E32FD5">
        <w:rPr>
          <w:rFonts w:eastAsia="SimSun"/>
          <w:color w:val="000000"/>
          <w:sz w:val="18"/>
          <w:szCs w:val="18"/>
          <w:lang w:eastAsia="en-GB"/>
        </w:rPr>
        <w:t>ETSI</w:t>
      </w:r>
      <w:proofErr w:type="spellEnd"/>
      <w:r w:rsidRPr="00E32FD5">
        <w:rPr>
          <w:rFonts w:eastAsia="SimSun"/>
          <w:color w:val="000000"/>
          <w:sz w:val="18"/>
          <w:szCs w:val="18"/>
          <w:lang w:eastAsia="en-GB"/>
        </w:rPr>
        <w:t xml:space="preserve"> TS 138 215</w:t>
      </w:r>
      <w:r w:rsidRPr="00E32FD5">
        <w:rPr>
          <w:rFonts w:eastAsia="SimSun"/>
          <w:szCs w:val="24"/>
          <w:lang w:eastAsia="en-GB"/>
        </w:rPr>
        <w:tab/>
      </w:r>
      <w:r w:rsidRPr="00E32FD5">
        <w:rPr>
          <w:rFonts w:eastAsia="SimSun"/>
          <w:color w:val="000000"/>
          <w:sz w:val="18"/>
          <w:szCs w:val="18"/>
          <w:lang w:eastAsia="en-GB"/>
        </w:rPr>
        <w:t>16.5.0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26.04.2022</w:t>
      </w:r>
      <w:r w:rsidRPr="00E32FD5">
        <w:rPr>
          <w:rFonts w:eastAsia="SimSun"/>
          <w:szCs w:val="24"/>
          <w:lang w:eastAsia="en-GB"/>
        </w:rPr>
        <w:tab/>
      </w:r>
      <w:hyperlink r:id="rId2795" w:history="1">
        <w:r w:rsidRPr="00E32FD5">
          <w:rPr>
            <w:rFonts w:eastAsia="SimSun"/>
            <w:color w:val="0563C1"/>
            <w:sz w:val="18"/>
            <w:szCs w:val="18"/>
            <w:u w:val="single"/>
            <w:lang w:eastAsia="en-GB"/>
          </w:rPr>
          <w:t>https://www.etsi.org/deliver/etsi_ts/138200_138299/138215/16.05.00_60/ts_138215v160500p.pdf</w:t>
        </w:r>
      </w:hyperlink>
    </w:p>
    <w:p w14:paraId="3183192F"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TSDSI</w:t>
      </w:r>
      <w:r w:rsidRPr="00E32FD5">
        <w:rPr>
          <w:rFonts w:eastAsia="SimSun"/>
          <w:szCs w:val="24"/>
          <w:lang w:eastAsia="en-GB"/>
        </w:rPr>
        <w:tab/>
      </w:r>
      <w:proofErr w:type="spellStart"/>
      <w:r w:rsidRPr="00E32FD5">
        <w:rPr>
          <w:rFonts w:eastAsia="SimSun"/>
          <w:color w:val="000000"/>
          <w:sz w:val="18"/>
          <w:szCs w:val="18"/>
          <w:lang w:eastAsia="en-GB"/>
        </w:rPr>
        <w:t>TSDSI</w:t>
      </w:r>
      <w:proofErr w:type="spellEnd"/>
      <w:r w:rsidRPr="00E32FD5">
        <w:rPr>
          <w:rFonts w:eastAsia="SimSun"/>
          <w:color w:val="000000"/>
          <w:sz w:val="18"/>
          <w:szCs w:val="18"/>
          <w:lang w:eastAsia="en-GB"/>
        </w:rPr>
        <w:t xml:space="preserve"> STD T1.3GPP 38.215-16.5.0 V1.1.0</w:t>
      </w:r>
      <w:r w:rsidRPr="00E32FD5">
        <w:rPr>
          <w:rFonts w:eastAsia="SimSun"/>
          <w:szCs w:val="24"/>
          <w:lang w:eastAsia="en-GB"/>
        </w:rPr>
        <w:tab/>
      </w:r>
      <w:r w:rsidRPr="00E32FD5">
        <w:rPr>
          <w:rFonts w:eastAsia="SimSun"/>
          <w:color w:val="000000"/>
          <w:sz w:val="18"/>
          <w:szCs w:val="18"/>
          <w:lang w:eastAsia="en-GB"/>
        </w:rPr>
        <w:t>16.5.0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01.11.2022</w:t>
      </w:r>
      <w:r w:rsidRPr="00E32FD5">
        <w:rPr>
          <w:rFonts w:eastAsia="SimSun"/>
          <w:szCs w:val="24"/>
          <w:lang w:eastAsia="en-GB"/>
        </w:rPr>
        <w:tab/>
      </w:r>
      <w:hyperlink r:id="rId2796" w:history="1">
        <w:r w:rsidRPr="00E32FD5">
          <w:rPr>
            <w:rFonts w:eastAsia="SimSun"/>
            <w:color w:val="0563C1"/>
            <w:sz w:val="18"/>
            <w:szCs w:val="18"/>
            <w:u w:val="single"/>
            <w:lang w:eastAsia="en-GB"/>
          </w:rPr>
          <w:t>https://members.tsdsi.in/s/dSgJrnRsCk7Nwz3</w:t>
        </w:r>
      </w:hyperlink>
    </w:p>
    <w:p w14:paraId="0D69E7C9"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TTA</w:t>
      </w:r>
      <w:r w:rsidRPr="00E32FD5">
        <w:rPr>
          <w:rFonts w:eastAsia="SimSun"/>
          <w:szCs w:val="24"/>
          <w:lang w:eastAsia="en-GB"/>
        </w:rPr>
        <w:tab/>
      </w:r>
      <w:r w:rsidRPr="00E32FD5">
        <w:rPr>
          <w:rFonts w:eastAsia="SimSun"/>
          <w:color w:val="000000"/>
          <w:sz w:val="18"/>
          <w:szCs w:val="18"/>
          <w:lang w:eastAsia="en-GB"/>
        </w:rPr>
        <w:t>TTAT.3G-38.215V16.5.0</w:t>
      </w:r>
      <w:r w:rsidRPr="00E32FD5">
        <w:rPr>
          <w:rFonts w:eastAsia="SimSun"/>
          <w:szCs w:val="24"/>
          <w:lang w:eastAsia="en-GB"/>
        </w:rPr>
        <w:tab/>
      </w:r>
      <w:r w:rsidRPr="00E32FD5">
        <w:rPr>
          <w:rFonts w:eastAsia="SimSun"/>
          <w:color w:val="000000"/>
          <w:sz w:val="18"/>
          <w:szCs w:val="18"/>
          <w:lang w:eastAsia="en-GB"/>
        </w:rPr>
        <w:t>16.5.0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05.08.2022</w:t>
      </w:r>
      <w:r w:rsidRPr="00E32FD5">
        <w:rPr>
          <w:rFonts w:eastAsia="SimSun"/>
          <w:szCs w:val="24"/>
          <w:lang w:eastAsia="en-GB"/>
        </w:rPr>
        <w:tab/>
      </w:r>
      <w:hyperlink r:id="rId2797" w:history="1">
        <w:r w:rsidRPr="00E32FD5">
          <w:rPr>
            <w:rFonts w:eastAsia="SimSun"/>
            <w:color w:val="0563C1"/>
            <w:sz w:val="18"/>
            <w:szCs w:val="18"/>
            <w:u w:val="single"/>
            <w:lang w:eastAsia="en-GB"/>
          </w:rPr>
          <w:t>http://committee.tta.or.kr/data/ttasDown.jsp?kind=ttastd&amp;pk_num=TTAT.3G-38.215V16.5.0</w:t>
        </w:r>
      </w:hyperlink>
    </w:p>
    <w:p w14:paraId="32EDB6FA"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E32FD5">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64916E0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STD-T120-38.215.V17.2.0</w:t>
      </w:r>
      <w:r w:rsidRPr="001B6F6E">
        <w:rPr>
          <w:rFonts w:eastAsia="SimSun"/>
          <w:szCs w:val="24"/>
          <w:lang w:val="en-GB" w:eastAsia="en-GB"/>
        </w:rPr>
        <w:tab/>
      </w:r>
      <w:r w:rsidRPr="001B6F6E">
        <w:rPr>
          <w:rFonts w:eastAsia="SimSun"/>
          <w:color w:val="000000"/>
          <w:sz w:val="18"/>
          <w:szCs w:val="18"/>
          <w:lang w:val="en-GB" w:eastAsia="en-GB"/>
        </w:rPr>
        <w:t>17.2.0</w:t>
      </w:r>
      <w:r w:rsidRPr="001B6F6E">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798" w:history="1">
        <w:r w:rsidRPr="001B6F6E">
          <w:rPr>
            <w:rFonts w:eastAsia="SimSun"/>
            <w:color w:val="0563C1"/>
            <w:sz w:val="18"/>
            <w:szCs w:val="18"/>
            <w:u w:val="single"/>
            <w:lang w:val="en-GB" w:eastAsia="en-GB"/>
          </w:rPr>
          <w:t>https://www.arib.or.jp/english/html/overview/doc/T120_T23_SPECS/ARIB-STD-T120/Rel17/38/A38215-h20.pdf</w:t>
        </w:r>
      </w:hyperlink>
    </w:p>
    <w:p w14:paraId="3A381C1A"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ATIS</w:t>
      </w:r>
      <w:r w:rsidRPr="00E32FD5">
        <w:rPr>
          <w:rFonts w:eastAsia="SimSun"/>
          <w:szCs w:val="24"/>
          <w:lang w:val="en-GB" w:eastAsia="en-GB"/>
        </w:rPr>
        <w:tab/>
      </w:r>
      <w:r w:rsidRPr="00E32FD5">
        <w:rPr>
          <w:rFonts w:eastAsia="SimSun"/>
          <w:color w:val="000000"/>
          <w:sz w:val="18"/>
          <w:szCs w:val="18"/>
          <w:lang w:val="en-GB" w:eastAsia="en-GB"/>
        </w:rPr>
        <w:t>ATIS.3GPP.38.215.V17.2.0</w:t>
      </w:r>
      <w:r w:rsidRPr="00E32FD5">
        <w:rPr>
          <w:rFonts w:eastAsia="SimSun"/>
          <w:szCs w:val="24"/>
          <w:lang w:val="en-GB" w:eastAsia="en-GB"/>
        </w:rPr>
        <w:tab/>
      </w:r>
      <w:r w:rsidRPr="00E32FD5">
        <w:rPr>
          <w:rFonts w:eastAsia="SimSun"/>
          <w:color w:val="000000"/>
          <w:sz w:val="18"/>
          <w:szCs w:val="18"/>
          <w:lang w:val="en-GB" w:eastAsia="en-GB"/>
        </w:rPr>
        <w:t>17.2.0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21.02.2023</w:t>
      </w:r>
      <w:r w:rsidRPr="00E32FD5">
        <w:rPr>
          <w:rFonts w:eastAsia="SimSun"/>
          <w:szCs w:val="24"/>
          <w:lang w:val="en-GB" w:eastAsia="en-GB"/>
        </w:rPr>
        <w:tab/>
      </w:r>
      <w:hyperlink r:id="rId2799" w:anchor="Rel-17" w:history="1">
        <w:r w:rsidRPr="00E32FD5">
          <w:rPr>
            <w:rFonts w:eastAsia="SimSun"/>
            <w:color w:val="0563C1"/>
            <w:sz w:val="18"/>
            <w:szCs w:val="18"/>
            <w:u w:val="single"/>
            <w:lang w:val="en-GB" w:eastAsia="en-GB"/>
          </w:rPr>
          <w:t>https://www.atis.org/3gpp-transpositions - Rel-17</w:t>
        </w:r>
      </w:hyperlink>
    </w:p>
    <w:p w14:paraId="159AE571"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CCSA</w:t>
      </w:r>
      <w:r w:rsidRPr="00E32FD5">
        <w:rPr>
          <w:rFonts w:eastAsia="SimSun"/>
          <w:szCs w:val="24"/>
          <w:lang w:val="en-GB" w:eastAsia="en-GB"/>
        </w:rPr>
        <w:tab/>
      </w:r>
      <w:r w:rsidRPr="00E32FD5">
        <w:rPr>
          <w:rFonts w:eastAsia="SimSun"/>
          <w:color w:val="000000"/>
          <w:sz w:val="18"/>
          <w:szCs w:val="18"/>
          <w:lang w:val="en-GB" w:eastAsia="en-GB"/>
        </w:rPr>
        <w:t>CCSA.38.215V1720</w:t>
      </w:r>
      <w:r w:rsidRPr="00E32FD5">
        <w:rPr>
          <w:rFonts w:eastAsia="SimSun"/>
          <w:szCs w:val="24"/>
          <w:lang w:val="en-GB" w:eastAsia="en-GB"/>
        </w:rPr>
        <w:tab/>
      </w:r>
      <w:r w:rsidRPr="00E32FD5">
        <w:rPr>
          <w:rFonts w:eastAsia="SimSun"/>
          <w:color w:val="000000"/>
          <w:sz w:val="18"/>
          <w:szCs w:val="18"/>
          <w:lang w:val="en-GB" w:eastAsia="en-GB"/>
        </w:rPr>
        <w:t>17.2.0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01.09.2022</w:t>
      </w:r>
      <w:r w:rsidRPr="00E32FD5">
        <w:rPr>
          <w:rFonts w:eastAsia="SimSun"/>
          <w:szCs w:val="24"/>
          <w:lang w:val="en-GB" w:eastAsia="en-GB"/>
        </w:rPr>
        <w:tab/>
      </w:r>
      <w:hyperlink r:id="rId2800" w:history="1">
        <w:r w:rsidRPr="00E32FD5">
          <w:rPr>
            <w:rFonts w:eastAsia="SimSun"/>
            <w:color w:val="0563C1"/>
            <w:sz w:val="18"/>
            <w:szCs w:val="18"/>
            <w:u w:val="single"/>
            <w:lang w:val="en-GB" w:eastAsia="en-GB"/>
          </w:rPr>
          <w:t>https://www.ccsa.org.cn/api/portalsFile/downloadOldFile?type=19&amp;oldFileUrl=ITU-R/M.2150-</w:t>
        </w:r>
      </w:hyperlink>
    </w:p>
    <w:p w14:paraId="7260EB47" w14:textId="77777777" w:rsidR="00545E1C" w:rsidRPr="00E32FD5"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E32FD5">
        <w:rPr>
          <w:rFonts w:eastAsia="SimSun"/>
          <w:szCs w:val="24"/>
          <w:lang w:val="en-GB" w:eastAsia="en-GB"/>
        </w:rPr>
        <w:tab/>
      </w:r>
      <w:hyperlink r:id="rId2801" w:history="1">
        <w:r w:rsidRPr="00E32FD5">
          <w:rPr>
            <w:rFonts w:eastAsia="SimSun"/>
            <w:color w:val="0563C1"/>
            <w:sz w:val="18"/>
            <w:szCs w:val="18"/>
            <w:u w:val="single"/>
            <w:lang w:eastAsia="en-GB"/>
          </w:rPr>
          <w:t>2_RIT/CCSA.38.215V1720.docx</w:t>
        </w:r>
      </w:hyperlink>
    </w:p>
    <w:p w14:paraId="0B2EEAB9"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ETSI</w:t>
      </w:r>
      <w:r w:rsidRPr="00E32FD5">
        <w:rPr>
          <w:rFonts w:eastAsia="SimSun"/>
          <w:szCs w:val="24"/>
          <w:lang w:eastAsia="en-GB"/>
        </w:rPr>
        <w:tab/>
      </w:r>
      <w:proofErr w:type="spellStart"/>
      <w:r w:rsidRPr="00E32FD5">
        <w:rPr>
          <w:rFonts w:eastAsia="SimSun"/>
          <w:color w:val="000000"/>
          <w:sz w:val="18"/>
          <w:szCs w:val="18"/>
          <w:lang w:eastAsia="en-GB"/>
        </w:rPr>
        <w:t>ETSI</w:t>
      </w:r>
      <w:proofErr w:type="spellEnd"/>
      <w:r w:rsidRPr="00E32FD5">
        <w:rPr>
          <w:rFonts w:eastAsia="SimSun"/>
          <w:color w:val="000000"/>
          <w:sz w:val="18"/>
          <w:szCs w:val="18"/>
          <w:lang w:eastAsia="en-GB"/>
        </w:rPr>
        <w:t xml:space="preserve"> TS 138 215</w:t>
      </w:r>
      <w:r w:rsidRPr="00E32FD5">
        <w:rPr>
          <w:rFonts w:eastAsia="SimSun"/>
          <w:szCs w:val="24"/>
          <w:lang w:eastAsia="en-GB"/>
        </w:rPr>
        <w:tab/>
      </w:r>
      <w:r w:rsidRPr="00E32FD5">
        <w:rPr>
          <w:rFonts w:eastAsia="SimSun"/>
          <w:color w:val="000000"/>
          <w:sz w:val="18"/>
          <w:szCs w:val="18"/>
          <w:lang w:eastAsia="en-GB"/>
        </w:rPr>
        <w:t>17.2.0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23.09.2022</w:t>
      </w:r>
      <w:r w:rsidRPr="00E32FD5">
        <w:rPr>
          <w:rFonts w:eastAsia="SimSun"/>
          <w:szCs w:val="24"/>
          <w:lang w:eastAsia="en-GB"/>
        </w:rPr>
        <w:tab/>
      </w:r>
      <w:hyperlink r:id="rId2802" w:history="1">
        <w:r w:rsidRPr="00E32FD5">
          <w:rPr>
            <w:rFonts w:eastAsia="SimSun"/>
            <w:color w:val="0563C1"/>
            <w:sz w:val="18"/>
            <w:szCs w:val="18"/>
            <w:u w:val="single"/>
            <w:lang w:eastAsia="en-GB"/>
          </w:rPr>
          <w:t>https://www.etsi.org/deliver/etsi_ts/138200_138299/138215/17.02.00_60/ts_138215v170200p.pdf</w:t>
        </w:r>
      </w:hyperlink>
    </w:p>
    <w:p w14:paraId="21EF6C4A"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TSDSI</w:t>
      </w:r>
      <w:r w:rsidRPr="00E32FD5">
        <w:rPr>
          <w:rFonts w:eastAsia="SimSun"/>
          <w:szCs w:val="24"/>
          <w:lang w:eastAsia="en-GB"/>
        </w:rPr>
        <w:tab/>
      </w:r>
      <w:proofErr w:type="spellStart"/>
      <w:r w:rsidRPr="00E32FD5">
        <w:rPr>
          <w:rFonts w:eastAsia="SimSun"/>
          <w:color w:val="000000"/>
          <w:sz w:val="18"/>
          <w:szCs w:val="18"/>
          <w:lang w:eastAsia="en-GB"/>
        </w:rPr>
        <w:t>TSDSI</w:t>
      </w:r>
      <w:proofErr w:type="spellEnd"/>
      <w:r w:rsidRPr="00E32FD5">
        <w:rPr>
          <w:rFonts w:eastAsia="SimSun"/>
          <w:color w:val="000000"/>
          <w:sz w:val="18"/>
          <w:szCs w:val="18"/>
          <w:lang w:eastAsia="en-GB"/>
        </w:rPr>
        <w:t xml:space="preserve"> STD T1.3GPP 38.321 16.11.0 V1.3.0</w:t>
      </w:r>
      <w:r w:rsidRPr="00E32FD5">
        <w:rPr>
          <w:rFonts w:eastAsia="SimSun"/>
          <w:szCs w:val="24"/>
          <w:lang w:eastAsia="en-GB"/>
        </w:rPr>
        <w:tab/>
      </w:r>
      <w:r w:rsidRPr="00E32FD5">
        <w:rPr>
          <w:rFonts w:eastAsia="SimSun"/>
          <w:color w:val="000000"/>
          <w:sz w:val="18"/>
          <w:szCs w:val="18"/>
          <w:lang w:eastAsia="en-GB"/>
        </w:rPr>
        <w:t>17.2.0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17.01.2023</w:t>
      </w:r>
      <w:r w:rsidRPr="00E32FD5">
        <w:rPr>
          <w:rFonts w:eastAsia="SimSun"/>
          <w:szCs w:val="24"/>
          <w:lang w:eastAsia="en-GB"/>
        </w:rPr>
        <w:tab/>
      </w:r>
      <w:hyperlink r:id="rId2803" w:history="1">
        <w:r w:rsidRPr="00E32FD5">
          <w:rPr>
            <w:rFonts w:eastAsia="SimSun"/>
            <w:color w:val="0563C1"/>
            <w:sz w:val="18"/>
            <w:szCs w:val="18"/>
            <w:u w:val="single"/>
            <w:lang w:eastAsia="en-GB"/>
          </w:rPr>
          <w:t>https://members.tsdsi.in/s/Lyf7LgmXbbCCeTq</w:t>
        </w:r>
      </w:hyperlink>
    </w:p>
    <w:p w14:paraId="791A0562"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sidRPr="00E32FD5">
        <w:rPr>
          <w:rFonts w:eastAsia="SimSun"/>
          <w:color w:val="000000"/>
          <w:sz w:val="18"/>
          <w:szCs w:val="18"/>
          <w:lang w:eastAsia="en-GB"/>
        </w:rPr>
        <w:t>TTA</w:t>
      </w:r>
      <w:r w:rsidRPr="00E32FD5">
        <w:rPr>
          <w:rFonts w:eastAsia="SimSun"/>
          <w:szCs w:val="24"/>
          <w:lang w:eastAsia="en-GB"/>
        </w:rPr>
        <w:tab/>
      </w:r>
      <w:r w:rsidRPr="00E32FD5">
        <w:rPr>
          <w:rFonts w:eastAsia="SimSun"/>
          <w:color w:val="000000"/>
          <w:sz w:val="18"/>
          <w:szCs w:val="18"/>
          <w:lang w:eastAsia="en-GB"/>
        </w:rPr>
        <w:t>TTAT.3G-38.215V17.2.0</w:t>
      </w:r>
      <w:r w:rsidRPr="00E32FD5">
        <w:rPr>
          <w:rFonts w:eastAsia="SimSun"/>
          <w:szCs w:val="24"/>
          <w:lang w:eastAsia="en-GB"/>
        </w:rPr>
        <w:tab/>
      </w:r>
      <w:r w:rsidRPr="00E32FD5">
        <w:rPr>
          <w:rFonts w:eastAsia="SimSun"/>
          <w:color w:val="000000"/>
          <w:sz w:val="18"/>
          <w:szCs w:val="18"/>
          <w:lang w:eastAsia="en-GB"/>
        </w:rPr>
        <w:t>17.2.0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11.01.2023</w:t>
      </w:r>
      <w:r w:rsidRPr="00E32FD5">
        <w:rPr>
          <w:rFonts w:eastAsia="SimSun"/>
          <w:szCs w:val="24"/>
          <w:lang w:eastAsia="en-GB"/>
        </w:rPr>
        <w:tab/>
      </w:r>
      <w:hyperlink r:id="rId2804" w:history="1">
        <w:r w:rsidRPr="00E32FD5">
          <w:rPr>
            <w:rFonts w:eastAsia="SimSun"/>
            <w:color w:val="0563C1"/>
            <w:sz w:val="18"/>
            <w:szCs w:val="18"/>
            <w:u w:val="single"/>
            <w:lang w:eastAsia="en-GB"/>
          </w:rPr>
          <w:t>http://committee.tta.or.kr/data/ttasDown.jsp?kind=ttastd&amp;pk_num=TTAT.3G-38.215V17.2.0</w:t>
        </w:r>
      </w:hyperlink>
    </w:p>
    <w:p w14:paraId="764D6AC6" w14:textId="77777777" w:rsidR="00545E1C" w:rsidRDefault="003B2545">
      <w:pPr>
        <w:pStyle w:val="Heading4"/>
        <w:rPr>
          <w:rFonts w:eastAsia="Times New Roman"/>
          <w:lang w:val="fr-CH" w:eastAsia="zh-CN"/>
        </w:rPr>
      </w:pPr>
      <w:r>
        <w:rPr>
          <w:rFonts w:eastAsia="Times New Roman"/>
          <w:lang w:val="fr-CH" w:eastAsia="zh-CN"/>
        </w:rPr>
        <w:t>2.2.1.3</w:t>
      </w:r>
      <w:r>
        <w:rPr>
          <w:rFonts w:eastAsia="Times New Roman"/>
          <w:lang w:val="fr-CH" w:eastAsia="zh-CN"/>
        </w:rPr>
        <w:tab/>
      </w:r>
      <w:r>
        <w:rPr>
          <w:rFonts w:hint="eastAsia"/>
          <w:lang w:val="fr-CH" w:eastAsia="zh-CN"/>
        </w:rPr>
        <w:t>无线电第</w:t>
      </w:r>
      <w:r>
        <w:rPr>
          <w:rFonts w:hint="eastAsia"/>
          <w:lang w:val="fr-CH" w:eastAsia="zh-CN"/>
        </w:rPr>
        <w:t>2</w:t>
      </w:r>
      <w:r>
        <w:rPr>
          <w:rFonts w:hint="eastAsia"/>
          <w:lang w:val="fr-CH" w:eastAsia="zh-CN"/>
        </w:rPr>
        <w:t>层和第</w:t>
      </w:r>
      <w:r>
        <w:rPr>
          <w:rFonts w:hint="eastAsia"/>
          <w:lang w:val="fr-CH" w:eastAsia="zh-CN"/>
        </w:rPr>
        <w:t>3</w:t>
      </w:r>
      <w:r>
        <w:rPr>
          <w:rFonts w:hint="eastAsia"/>
          <w:lang w:val="fr-CH" w:eastAsia="zh-CN"/>
        </w:rPr>
        <w:t>层</w:t>
      </w:r>
    </w:p>
    <w:p w14:paraId="1306169C" w14:textId="77777777" w:rsidR="00545E1C" w:rsidRDefault="003B2545">
      <w:pPr>
        <w:pStyle w:val="Heading5"/>
        <w:rPr>
          <w:lang w:val="fr-CH" w:eastAsia="zh-CN"/>
        </w:rPr>
      </w:pPr>
      <w:r>
        <w:rPr>
          <w:lang w:val="fr-CH" w:eastAsia="zh-CN"/>
        </w:rPr>
        <w:t>2.2.1.3.1</w:t>
      </w:r>
      <w:r>
        <w:rPr>
          <w:lang w:val="fr-CH" w:eastAsia="zh-CN"/>
        </w:rPr>
        <w:tab/>
        <w:t>TS 37.320</w:t>
      </w:r>
    </w:p>
    <w:p w14:paraId="6B9E08B4" w14:textId="77777777" w:rsidR="00545E1C" w:rsidRDefault="003B2545">
      <w:pPr>
        <w:pStyle w:val="Headingb"/>
        <w:rPr>
          <w:lang w:val="fr-CH" w:eastAsia="zh-CN"/>
        </w:rPr>
      </w:pPr>
      <w:bookmarkStart w:id="464" w:name="_Toc77257588"/>
      <w:r>
        <w:rPr>
          <w:rFonts w:ascii="SimSun" w:hAnsi="SimSun" w:cs="SimSun" w:hint="eastAsia"/>
          <w:lang w:val="fr-CH" w:eastAsia="zh-CN"/>
        </w:rPr>
        <w:t>通用地面无线接入（</w:t>
      </w:r>
      <w:r>
        <w:rPr>
          <w:rFonts w:eastAsia="Times New Roman"/>
          <w:lang w:val="fr-CH" w:eastAsia="zh-CN"/>
        </w:rPr>
        <w:t>UTRA</w:t>
      </w:r>
      <w:r>
        <w:rPr>
          <w:rFonts w:ascii="SimSun" w:hAnsi="SimSun" w:cs="SimSun" w:hint="eastAsia"/>
          <w:lang w:val="fr-CH" w:eastAsia="zh-CN"/>
        </w:rPr>
        <w:t>）和演进的通用地面无线接入网（</w:t>
      </w:r>
      <w:r>
        <w:rPr>
          <w:rFonts w:eastAsia="Times New Roman"/>
          <w:lang w:val="fr-CH" w:eastAsia="zh-CN"/>
        </w:rPr>
        <w:t>E-UTRAN</w:t>
      </w:r>
      <w:r>
        <w:rPr>
          <w:rFonts w:ascii="SimSun" w:hAnsi="SimSun" w:cs="SimSun" w:hint="eastAsia"/>
          <w:lang w:val="fr-CH" w:eastAsia="zh-CN"/>
        </w:rPr>
        <w:t>）；</w:t>
      </w:r>
      <w:r>
        <w:rPr>
          <w:rFonts w:hint="eastAsia"/>
          <w:bCs/>
          <w:lang w:val="en-US" w:eastAsia="zh-CN"/>
        </w:rPr>
        <w:t>最小化驾驶测试的无线电测量集合</w:t>
      </w:r>
      <w:r>
        <w:rPr>
          <w:rFonts w:hint="eastAsia"/>
          <w:bCs/>
          <w:lang w:val="fr-CH" w:eastAsia="zh-CN"/>
        </w:rPr>
        <w:t>（</w:t>
      </w:r>
      <w:r>
        <w:rPr>
          <w:rFonts w:hint="eastAsia"/>
          <w:bCs/>
          <w:lang w:val="fr-CH" w:eastAsia="zh-CN"/>
        </w:rPr>
        <w:t>MDT</w:t>
      </w:r>
      <w:r>
        <w:rPr>
          <w:rFonts w:hint="eastAsia"/>
          <w:bCs/>
          <w:lang w:val="fr-CH" w:eastAsia="zh-CN"/>
        </w:rPr>
        <w:t>）；</w:t>
      </w:r>
      <w:r>
        <w:rPr>
          <w:rFonts w:hint="eastAsia"/>
          <w:bCs/>
          <w:lang w:val="en-US" w:eastAsia="zh-CN"/>
        </w:rPr>
        <w:t>总体描述</w:t>
      </w:r>
      <w:r>
        <w:rPr>
          <w:rFonts w:hint="eastAsia"/>
          <w:bCs/>
          <w:lang w:val="fr-CH" w:eastAsia="zh-CN"/>
        </w:rPr>
        <w:t>；</w:t>
      </w:r>
      <w:r>
        <w:rPr>
          <w:rFonts w:hint="eastAsia"/>
          <w:bCs/>
          <w:lang w:val="en-US" w:eastAsia="zh-CN"/>
        </w:rPr>
        <w:t>第</w:t>
      </w:r>
      <w:r>
        <w:rPr>
          <w:rFonts w:hint="eastAsia"/>
          <w:bCs/>
          <w:lang w:val="fr-CH" w:eastAsia="zh-CN"/>
        </w:rPr>
        <w:t>2</w:t>
      </w:r>
      <w:r>
        <w:rPr>
          <w:rFonts w:hint="eastAsia"/>
          <w:bCs/>
          <w:lang w:val="fr-CH" w:eastAsia="zh-CN"/>
        </w:rPr>
        <w:t>阶段</w:t>
      </w:r>
      <w:bookmarkEnd w:id="464"/>
    </w:p>
    <w:p w14:paraId="28C0DDC6" w14:textId="77777777" w:rsidR="00545E1C" w:rsidRDefault="003B2545">
      <w:pPr>
        <w:spacing w:line="240" w:lineRule="auto"/>
        <w:ind w:firstLineChars="200" w:firstLine="480"/>
        <w:rPr>
          <w:lang w:val="en-GB" w:eastAsia="zh-CN"/>
        </w:rPr>
      </w:pPr>
      <w:r>
        <w:rPr>
          <w:rFonts w:hint="eastAsia"/>
          <w:lang w:val="en-GB" w:eastAsia="zh-CN"/>
        </w:rPr>
        <w:t>本文档提供了最小化</w:t>
      </w:r>
      <w:r>
        <w:rPr>
          <w:rFonts w:hint="eastAsia"/>
          <w:lang w:val="en-US" w:eastAsia="zh-CN"/>
        </w:rPr>
        <w:t>驾驶测试</w:t>
      </w:r>
      <w:r>
        <w:rPr>
          <w:rFonts w:hint="eastAsia"/>
          <w:lang w:val="en-GB" w:eastAsia="zh-CN"/>
        </w:rPr>
        <w:t>功能的概述和总体描述。本文档描述了用于支持针对</w:t>
      </w:r>
      <w:r>
        <w:rPr>
          <w:rFonts w:hint="eastAsia"/>
          <w:lang w:val="en-GB" w:eastAsia="zh-CN"/>
        </w:rPr>
        <w:t>UTRAN</w:t>
      </w:r>
      <w:r>
        <w:rPr>
          <w:rFonts w:hint="eastAsia"/>
          <w:lang w:val="en-GB" w:eastAsia="zh-CN"/>
        </w:rPr>
        <w:t>和</w:t>
      </w:r>
      <w:r>
        <w:rPr>
          <w:rFonts w:hint="eastAsia"/>
          <w:lang w:val="en-GB" w:eastAsia="zh-CN"/>
        </w:rPr>
        <w:t>E-UTRAN</w:t>
      </w:r>
      <w:r>
        <w:rPr>
          <w:rFonts w:hint="eastAsia"/>
          <w:lang w:val="en-GB" w:eastAsia="zh-CN"/>
        </w:rPr>
        <w:t>使用控制平面架构收集针对</w:t>
      </w:r>
      <w:r>
        <w:rPr>
          <w:rFonts w:hint="eastAsia"/>
          <w:lang w:val="en-GB" w:eastAsia="zh-CN"/>
        </w:rPr>
        <w:t>MDT</w:t>
      </w:r>
      <w:r>
        <w:rPr>
          <w:rFonts w:hint="eastAsia"/>
          <w:lang w:val="en-GB" w:eastAsia="zh-CN"/>
        </w:rPr>
        <w:t>的</w:t>
      </w:r>
      <w:r>
        <w:rPr>
          <w:rFonts w:hint="eastAsia"/>
          <w:lang w:val="en-GB" w:eastAsia="zh-CN"/>
        </w:rPr>
        <w:t>UE</w:t>
      </w:r>
      <w:r>
        <w:rPr>
          <w:rFonts w:hint="eastAsia"/>
          <w:lang w:val="en-GB" w:eastAsia="zh-CN"/>
        </w:rPr>
        <w:t>特定测量的功能和程序。用于单</w:t>
      </w:r>
      <w:r>
        <w:rPr>
          <w:rFonts w:hint="eastAsia"/>
          <w:lang w:val="en-GB" w:eastAsia="zh-CN"/>
        </w:rPr>
        <w:t>RAT</w:t>
      </w:r>
      <w:r>
        <w:rPr>
          <w:rFonts w:hint="eastAsia"/>
          <w:lang w:val="en-GB" w:eastAsia="zh-CN"/>
        </w:rPr>
        <w:t>操作的信令程序的细节在适当的无线电接口协议规范中规定。</w:t>
      </w:r>
      <w:r>
        <w:rPr>
          <w:rFonts w:hint="eastAsia"/>
          <w:lang w:val="en-GB" w:eastAsia="zh-CN"/>
        </w:rPr>
        <w:t>OAM</w:t>
      </w:r>
      <w:r>
        <w:rPr>
          <w:rFonts w:hint="eastAsia"/>
          <w:lang w:val="en-GB" w:eastAsia="zh-CN"/>
        </w:rPr>
        <w:t>规范描述了</w:t>
      </w:r>
      <w:r>
        <w:rPr>
          <w:rFonts w:hint="eastAsia"/>
          <w:lang w:val="en-GB" w:eastAsia="zh-CN"/>
        </w:rPr>
        <w:t>MDT</w:t>
      </w:r>
      <w:r>
        <w:rPr>
          <w:rFonts w:hint="eastAsia"/>
          <w:lang w:val="en-GB" w:eastAsia="zh-CN"/>
        </w:rPr>
        <w:t>的网络操作和总体控制。</w:t>
      </w:r>
    </w:p>
    <w:p w14:paraId="215B729F" w14:textId="77777777" w:rsidR="00E32FD5" w:rsidRDefault="00E32FD5" w:rsidP="00E32FD5">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C33CCCC" w14:textId="77777777" w:rsidR="00545E1C" w:rsidRPr="00E32FD5" w:rsidRDefault="003B2545">
      <w:pPr>
        <w:widowControl w:val="0"/>
        <w:tabs>
          <w:tab w:val="left" w:pos="90"/>
        </w:tabs>
        <w:overflowPunct/>
        <w:spacing w:before="60" w:line="240" w:lineRule="auto"/>
        <w:textAlignment w:val="auto"/>
        <w:rPr>
          <w:rFonts w:eastAsia="SimSun"/>
          <w:b/>
          <w:bCs/>
          <w:color w:val="000000"/>
          <w:sz w:val="23"/>
          <w:szCs w:val="23"/>
          <w:lang w:val="en-GB" w:eastAsia="en-GB"/>
        </w:rPr>
      </w:pPr>
      <w:r w:rsidRPr="00E32FD5">
        <w:rPr>
          <w:rFonts w:eastAsia="SimSun"/>
          <w:b/>
          <w:bCs/>
          <w:color w:val="000000"/>
          <w:sz w:val="18"/>
          <w:szCs w:val="18"/>
          <w:lang w:val="en-GB" w:eastAsia="en-GB"/>
        </w:rPr>
        <w:t>版本</w:t>
      </w:r>
      <w:r w:rsidRPr="00E32FD5">
        <w:rPr>
          <w:rFonts w:eastAsia="SimSun"/>
          <w:b/>
          <w:bCs/>
          <w:color w:val="000000"/>
          <w:sz w:val="18"/>
          <w:szCs w:val="18"/>
          <w:lang w:val="en-GB" w:eastAsia="en-GB"/>
        </w:rPr>
        <w:t>15</w:t>
      </w:r>
    </w:p>
    <w:p w14:paraId="3A44693A"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ARIB</w:t>
      </w:r>
      <w:r w:rsidRPr="00E32FD5">
        <w:rPr>
          <w:rFonts w:eastAsia="SimSun"/>
          <w:szCs w:val="24"/>
          <w:lang w:val="en-GB" w:eastAsia="en-GB"/>
        </w:rPr>
        <w:tab/>
      </w:r>
      <w:proofErr w:type="spellStart"/>
      <w:r w:rsidRPr="00E32FD5">
        <w:rPr>
          <w:rFonts w:eastAsia="SimSun"/>
          <w:color w:val="000000"/>
          <w:sz w:val="18"/>
          <w:szCs w:val="18"/>
          <w:lang w:val="en-GB" w:eastAsia="en-GB"/>
        </w:rPr>
        <w:t>ARIB</w:t>
      </w:r>
      <w:proofErr w:type="spellEnd"/>
      <w:r w:rsidRPr="00E32FD5">
        <w:rPr>
          <w:rFonts w:eastAsia="SimSun"/>
          <w:color w:val="000000"/>
          <w:sz w:val="18"/>
          <w:szCs w:val="18"/>
          <w:lang w:val="en-GB" w:eastAsia="en-GB"/>
        </w:rPr>
        <w:t xml:space="preserve"> STD-T120-37.320.V15.0.0</w:t>
      </w:r>
      <w:r w:rsidRPr="00E32FD5">
        <w:rPr>
          <w:rFonts w:eastAsia="SimSun"/>
          <w:szCs w:val="24"/>
          <w:lang w:val="en-GB" w:eastAsia="en-GB"/>
        </w:rPr>
        <w:tab/>
      </w:r>
      <w:r w:rsidRPr="00E32FD5">
        <w:rPr>
          <w:rFonts w:eastAsia="SimSun"/>
          <w:color w:val="000000"/>
          <w:sz w:val="18"/>
          <w:szCs w:val="18"/>
          <w:lang w:val="en-GB" w:eastAsia="en-GB"/>
        </w:rPr>
        <w:t>15.0.0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03.03.2023</w:t>
      </w:r>
      <w:r w:rsidRPr="00E32FD5">
        <w:rPr>
          <w:rFonts w:eastAsia="SimSun"/>
          <w:szCs w:val="24"/>
          <w:lang w:val="en-GB" w:eastAsia="en-GB"/>
        </w:rPr>
        <w:tab/>
      </w:r>
      <w:hyperlink r:id="rId2805" w:history="1">
        <w:r w:rsidRPr="00E32FD5">
          <w:rPr>
            <w:rFonts w:eastAsia="SimSun"/>
            <w:color w:val="0563C1"/>
            <w:sz w:val="18"/>
            <w:szCs w:val="18"/>
            <w:u w:val="single"/>
            <w:lang w:val="en-GB" w:eastAsia="en-GB"/>
          </w:rPr>
          <w:t>https://www.arib.or.jp/english/html/overview/doc/T120_T23_SPECS/ARIB-STD-T120/Rel15/37/A37320-f00.pdf</w:t>
        </w:r>
      </w:hyperlink>
    </w:p>
    <w:p w14:paraId="6D85BBF8"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ATIS</w:t>
      </w:r>
      <w:r w:rsidRPr="00E32FD5">
        <w:rPr>
          <w:rFonts w:eastAsia="SimSun"/>
          <w:szCs w:val="24"/>
          <w:lang w:val="en-GB" w:eastAsia="en-GB"/>
        </w:rPr>
        <w:tab/>
      </w:r>
      <w:r w:rsidRPr="00E32FD5">
        <w:rPr>
          <w:rFonts w:eastAsia="SimSun"/>
          <w:color w:val="000000"/>
          <w:sz w:val="18"/>
          <w:szCs w:val="18"/>
          <w:lang w:val="en-GB" w:eastAsia="en-GB"/>
        </w:rPr>
        <w:t>ATIS.3GPP.37.320V1500</w:t>
      </w:r>
      <w:r w:rsidRPr="00E32FD5">
        <w:rPr>
          <w:rFonts w:eastAsia="SimSun"/>
          <w:szCs w:val="24"/>
          <w:lang w:val="en-GB" w:eastAsia="en-GB"/>
        </w:rPr>
        <w:tab/>
      </w:r>
      <w:r w:rsidRPr="00E32FD5">
        <w:rPr>
          <w:rFonts w:eastAsia="SimSun"/>
          <w:color w:val="000000"/>
          <w:sz w:val="18"/>
          <w:szCs w:val="18"/>
          <w:lang w:val="en-GB" w:eastAsia="en-GB"/>
        </w:rPr>
        <w:t>15.0.0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28.06.2021</w:t>
      </w:r>
      <w:r w:rsidRPr="00E32FD5">
        <w:rPr>
          <w:rFonts w:eastAsia="SimSun"/>
          <w:szCs w:val="24"/>
          <w:lang w:val="en-GB" w:eastAsia="en-GB"/>
        </w:rPr>
        <w:tab/>
      </w:r>
      <w:hyperlink r:id="rId2806" w:history="1">
        <w:r w:rsidRPr="00E32FD5">
          <w:rPr>
            <w:rFonts w:eastAsia="SimSun"/>
            <w:color w:val="0563C1"/>
            <w:sz w:val="18"/>
            <w:szCs w:val="18"/>
            <w:u w:val="single"/>
            <w:lang w:val="en-GB" w:eastAsia="en-GB"/>
          </w:rPr>
          <w:t>https://www.atis.org/3gpp-documents/Rel15/</w:t>
        </w:r>
      </w:hyperlink>
    </w:p>
    <w:p w14:paraId="3E891A7F"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CCSA</w:t>
      </w:r>
      <w:r w:rsidRPr="00E32FD5">
        <w:rPr>
          <w:rFonts w:eastAsia="SimSun"/>
          <w:szCs w:val="24"/>
          <w:lang w:val="en-GB" w:eastAsia="en-GB"/>
        </w:rPr>
        <w:tab/>
      </w:r>
      <w:r w:rsidRPr="00E32FD5">
        <w:rPr>
          <w:rFonts w:eastAsia="SimSun"/>
          <w:color w:val="000000"/>
          <w:sz w:val="18"/>
          <w:szCs w:val="18"/>
          <w:lang w:val="en-GB" w:eastAsia="en-GB"/>
        </w:rPr>
        <w:t>CCSA.37.320V1500</w:t>
      </w:r>
      <w:r w:rsidRPr="00E32FD5">
        <w:rPr>
          <w:rFonts w:eastAsia="SimSun"/>
          <w:szCs w:val="24"/>
          <w:lang w:val="en-GB" w:eastAsia="en-GB"/>
        </w:rPr>
        <w:tab/>
      </w:r>
      <w:r w:rsidRPr="00E32FD5">
        <w:rPr>
          <w:rFonts w:eastAsia="SimSun"/>
          <w:color w:val="000000"/>
          <w:sz w:val="18"/>
          <w:szCs w:val="18"/>
          <w:lang w:val="en-GB" w:eastAsia="en-GB"/>
        </w:rPr>
        <w:t>15.0.0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01.06.2018</w:t>
      </w:r>
      <w:r w:rsidRPr="00E32FD5">
        <w:rPr>
          <w:rFonts w:eastAsia="SimSun"/>
          <w:szCs w:val="24"/>
          <w:lang w:val="en-GB" w:eastAsia="en-GB"/>
        </w:rPr>
        <w:tab/>
      </w:r>
      <w:hyperlink r:id="rId2807" w:history="1">
        <w:r w:rsidRPr="00E32FD5">
          <w:rPr>
            <w:rFonts w:eastAsia="SimSun"/>
            <w:color w:val="0563C1"/>
            <w:sz w:val="18"/>
            <w:szCs w:val="18"/>
            <w:u w:val="single"/>
            <w:lang w:val="en-GB" w:eastAsia="en-GB"/>
          </w:rPr>
          <w:t>https://www.ccsa.org.cn/api/portalsFile/downloadOldFile?type=19&amp;oldFileUrl=ITU-R/M.2150-</w:t>
        </w:r>
      </w:hyperlink>
    </w:p>
    <w:p w14:paraId="2CCA484A" w14:textId="77777777" w:rsidR="00545E1C" w:rsidRPr="00E32FD5"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E32FD5">
        <w:rPr>
          <w:rFonts w:eastAsia="SimSun"/>
          <w:szCs w:val="24"/>
          <w:lang w:val="en-GB" w:eastAsia="en-GB"/>
        </w:rPr>
        <w:tab/>
      </w:r>
      <w:hyperlink r:id="rId2808" w:history="1">
        <w:r w:rsidRPr="00E32FD5">
          <w:rPr>
            <w:rFonts w:eastAsia="SimSun"/>
            <w:color w:val="0563C1"/>
            <w:sz w:val="18"/>
            <w:szCs w:val="18"/>
            <w:u w:val="single"/>
            <w:lang w:eastAsia="en-GB"/>
          </w:rPr>
          <w:t>2_RIT/CCSA.37.320V1500.doc</w:t>
        </w:r>
      </w:hyperlink>
    </w:p>
    <w:p w14:paraId="674403AA"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ETSI</w:t>
      </w:r>
      <w:r w:rsidRPr="00E32FD5">
        <w:rPr>
          <w:rFonts w:eastAsia="SimSun"/>
          <w:szCs w:val="24"/>
          <w:lang w:eastAsia="en-GB"/>
        </w:rPr>
        <w:tab/>
      </w:r>
      <w:proofErr w:type="spellStart"/>
      <w:r w:rsidRPr="00E32FD5">
        <w:rPr>
          <w:rFonts w:eastAsia="SimSun"/>
          <w:color w:val="000000"/>
          <w:sz w:val="18"/>
          <w:szCs w:val="18"/>
          <w:lang w:eastAsia="en-GB"/>
        </w:rPr>
        <w:t>ETSI</w:t>
      </w:r>
      <w:proofErr w:type="spellEnd"/>
      <w:r w:rsidRPr="00E32FD5">
        <w:rPr>
          <w:rFonts w:eastAsia="SimSun"/>
          <w:color w:val="000000"/>
          <w:sz w:val="18"/>
          <w:szCs w:val="18"/>
          <w:lang w:eastAsia="en-GB"/>
        </w:rPr>
        <w:t xml:space="preserve"> TS 137 320</w:t>
      </w:r>
      <w:r w:rsidRPr="00E32FD5">
        <w:rPr>
          <w:rFonts w:eastAsia="SimSun"/>
          <w:szCs w:val="24"/>
          <w:lang w:eastAsia="en-GB"/>
        </w:rPr>
        <w:tab/>
      </w:r>
      <w:r w:rsidRPr="00E32FD5">
        <w:rPr>
          <w:rFonts w:eastAsia="SimSun"/>
          <w:color w:val="000000"/>
          <w:sz w:val="18"/>
          <w:szCs w:val="18"/>
          <w:lang w:eastAsia="en-GB"/>
        </w:rPr>
        <w:t>15.0.0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17.07.2018</w:t>
      </w:r>
      <w:r w:rsidRPr="00E32FD5">
        <w:rPr>
          <w:rFonts w:eastAsia="SimSun"/>
          <w:szCs w:val="24"/>
          <w:lang w:eastAsia="en-GB"/>
        </w:rPr>
        <w:tab/>
      </w:r>
      <w:hyperlink r:id="rId2809" w:history="1">
        <w:r w:rsidRPr="00E32FD5">
          <w:rPr>
            <w:rFonts w:eastAsia="SimSun"/>
            <w:color w:val="0563C1"/>
            <w:sz w:val="18"/>
            <w:szCs w:val="18"/>
            <w:u w:val="single"/>
            <w:lang w:eastAsia="en-GB"/>
          </w:rPr>
          <w:t>https://www.etsi.org/deliver/etsi_ts/137300_137399/137320/15.00.00_60/ts_137320v150000p.pdf</w:t>
        </w:r>
      </w:hyperlink>
    </w:p>
    <w:p w14:paraId="374D8738"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TSDSI</w:t>
      </w:r>
      <w:r w:rsidRPr="00E32FD5">
        <w:rPr>
          <w:rFonts w:eastAsia="SimSun"/>
          <w:szCs w:val="24"/>
          <w:lang w:eastAsia="en-GB"/>
        </w:rPr>
        <w:tab/>
      </w:r>
      <w:proofErr w:type="spellStart"/>
      <w:r w:rsidRPr="00E32FD5">
        <w:rPr>
          <w:rFonts w:eastAsia="SimSun"/>
          <w:color w:val="000000"/>
          <w:sz w:val="18"/>
          <w:szCs w:val="18"/>
          <w:lang w:eastAsia="en-GB"/>
        </w:rPr>
        <w:t>TSDSI</w:t>
      </w:r>
      <w:proofErr w:type="spellEnd"/>
      <w:r w:rsidRPr="00E32FD5">
        <w:rPr>
          <w:rFonts w:eastAsia="SimSun"/>
          <w:color w:val="000000"/>
          <w:sz w:val="18"/>
          <w:szCs w:val="18"/>
          <w:lang w:eastAsia="en-GB"/>
        </w:rPr>
        <w:t xml:space="preserve"> STD T1.3GPP 37.320-15.0.0 V1.0.0</w:t>
      </w:r>
      <w:r w:rsidRPr="00E32FD5">
        <w:rPr>
          <w:rFonts w:eastAsia="SimSun"/>
          <w:szCs w:val="24"/>
          <w:lang w:eastAsia="en-GB"/>
        </w:rPr>
        <w:tab/>
      </w:r>
      <w:r w:rsidRPr="00E32FD5">
        <w:rPr>
          <w:rFonts w:eastAsia="SimSun"/>
          <w:color w:val="000000"/>
          <w:sz w:val="18"/>
          <w:szCs w:val="18"/>
          <w:lang w:eastAsia="en-GB"/>
        </w:rPr>
        <w:t>15.0.0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06.10.2020</w:t>
      </w:r>
      <w:r w:rsidRPr="00E32FD5">
        <w:rPr>
          <w:rFonts w:eastAsia="SimSun"/>
          <w:szCs w:val="24"/>
          <w:lang w:eastAsia="en-GB"/>
        </w:rPr>
        <w:tab/>
      </w:r>
      <w:hyperlink r:id="rId2810" w:history="1">
        <w:r w:rsidRPr="00E32FD5">
          <w:rPr>
            <w:rFonts w:eastAsia="SimSun"/>
            <w:color w:val="0563C1"/>
            <w:sz w:val="18"/>
            <w:szCs w:val="18"/>
            <w:u w:val="single"/>
            <w:lang w:eastAsia="en-GB"/>
          </w:rPr>
          <w:t>https://members.tsdsi.in/index.php/s/ZonFpABk5TG4HSc</w:t>
        </w:r>
      </w:hyperlink>
    </w:p>
    <w:p w14:paraId="34494FDA"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TTA</w:t>
      </w:r>
      <w:r w:rsidRPr="00E32FD5">
        <w:rPr>
          <w:rFonts w:eastAsia="SimSun"/>
          <w:szCs w:val="24"/>
          <w:lang w:eastAsia="en-GB"/>
        </w:rPr>
        <w:tab/>
      </w:r>
      <w:r w:rsidRPr="00E32FD5">
        <w:rPr>
          <w:rFonts w:eastAsia="SimSun"/>
          <w:color w:val="000000"/>
          <w:sz w:val="18"/>
          <w:szCs w:val="18"/>
          <w:lang w:eastAsia="en-GB"/>
        </w:rPr>
        <w:t>TTAT.3G-37.320V15.0.0</w:t>
      </w:r>
      <w:r w:rsidRPr="00E32FD5">
        <w:rPr>
          <w:rFonts w:eastAsia="SimSun"/>
          <w:szCs w:val="24"/>
          <w:lang w:eastAsia="en-GB"/>
        </w:rPr>
        <w:tab/>
      </w:r>
      <w:r w:rsidRPr="00E32FD5">
        <w:rPr>
          <w:rFonts w:eastAsia="SimSun"/>
          <w:color w:val="000000"/>
          <w:sz w:val="18"/>
          <w:szCs w:val="18"/>
          <w:lang w:eastAsia="en-GB"/>
        </w:rPr>
        <w:t>15.0.0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14.03.2022</w:t>
      </w:r>
      <w:r w:rsidRPr="00E32FD5">
        <w:rPr>
          <w:rFonts w:eastAsia="SimSun"/>
          <w:szCs w:val="24"/>
          <w:lang w:eastAsia="en-GB"/>
        </w:rPr>
        <w:tab/>
      </w:r>
      <w:hyperlink r:id="rId2811" w:history="1">
        <w:r w:rsidRPr="00E32FD5">
          <w:rPr>
            <w:rFonts w:eastAsia="SimSun"/>
            <w:color w:val="0563C1"/>
            <w:sz w:val="18"/>
            <w:szCs w:val="18"/>
            <w:u w:val="single"/>
            <w:lang w:eastAsia="en-GB"/>
          </w:rPr>
          <w:t>http://committee.tta.or.kr/data/ttasDown.jsp?kind=ttastd&amp;pk_num=TTAT.3G-37.320V15.0.0</w:t>
        </w:r>
      </w:hyperlink>
    </w:p>
    <w:p w14:paraId="7B89363C"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E32FD5">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59F2860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STD-T120-37.320.V16.8.0</w:t>
      </w:r>
      <w:r w:rsidRPr="001B6F6E">
        <w:rPr>
          <w:rFonts w:eastAsia="SimSun"/>
          <w:szCs w:val="24"/>
          <w:lang w:val="en-GB" w:eastAsia="en-GB"/>
        </w:rPr>
        <w:tab/>
      </w:r>
      <w:r w:rsidRPr="001B6F6E">
        <w:rPr>
          <w:rFonts w:eastAsia="SimSun"/>
          <w:color w:val="000000"/>
          <w:sz w:val="18"/>
          <w:szCs w:val="18"/>
          <w:lang w:val="en-GB" w:eastAsia="en-GB"/>
        </w:rPr>
        <w:t>16.8.0</w:t>
      </w:r>
      <w:r w:rsidRPr="001B6F6E">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812" w:history="1">
        <w:r w:rsidRPr="001B6F6E">
          <w:rPr>
            <w:rFonts w:eastAsia="SimSun"/>
            <w:color w:val="0563C1"/>
            <w:sz w:val="18"/>
            <w:szCs w:val="18"/>
            <w:u w:val="single"/>
            <w:lang w:val="en-GB" w:eastAsia="en-GB"/>
          </w:rPr>
          <w:t>https://www.arib.or.jp/english/html/overview/doc/T120_T23_SPECS/ARIB-STD-T120/Rel16/37/A37320-g80.pdf</w:t>
        </w:r>
      </w:hyperlink>
    </w:p>
    <w:p w14:paraId="480D43B7"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ATIS</w:t>
      </w:r>
      <w:r w:rsidRPr="00E32FD5">
        <w:rPr>
          <w:rFonts w:eastAsia="SimSun"/>
          <w:szCs w:val="24"/>
          <w:lang w:val="en-GB" w:eastAsia="en-GB"/>
        </w:rPr>
        <w:tab/>
      </w:r>
      <w:r w:rsidRPr="00E32FD5">
        <w:rPr>
          <w:rFonts w:eastAsia="SimSun"/>
          <w:color w:val="000000"/>
          <w:sz w:val="18"/>
          <w:szCs w:val="18"/>
          <w:lang w:val="en-GB" w:eastAsia="en-GB"/>
        </w:rPr>
        <w:t>ATIS.3GPP.37.320.V16.8.0</w:t>
      </w:r>
      <w:r w:rsidRPr="00E32FD5">
        <w:rPr>
          <w:rFonts w:eastAsia="SimSun"/>
          <w:szCs w:val="24"/>
          <w:lang w:val="en-GB" w:eastAsia="en-GB"/>
        </w:rPr>
        <w:tab/>
      </w:r>
      <w:r w:rsidRPr="00E32FD5">
        <w:rPr>
          <w:rFonts w:eastAsia="SimSun"/>
          <w:color w:val="000000"/>
          <w:sz w:val="18"/>
          <w:szCs w:val="18"/>
          <w:lang w:val="en-GB" w:eastAsia="en-GB"/>
        </w:rPr>
        <w:t>16.8.0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21.02.2023</w:t>
      </w:r>
      <w:r w:rsidRPr="00E32FD5">
        <w:rPr>
          <w:rFonts w:eastAsia="SimSun"/>
          <w:szCs w:val="24"/>
          <w:lang w:val="en-GB" w:eastAsia="en-GB"/>
        </w:rPr>
        <w:tab/>
      </w:r>
      <w:hyperlink r:id="rId2813" w:anchor="Rel-16" w:history="1">
        <w:r w:rsidRPr="00E32FD5">
          <w:rPr>
            <w:rFonts w:eastAsia="SimSun"/>
            <w:color w:val="0563C1"/>
            <w:sz w:val="18"/>
            <w:szCs w:val="18"/>
            <w:u w:val="single"/>
            <w:lang w:val="en-GB" w:eastAsia="en-GB"/>
          </w:rPr>
          <w:t>https://www.atis.org/3gpp-transpositions - Rel-16</w:t>
        </w:r>
      </w:hyperlink>
    </w:p>
    <w:p w14:paraId="3FEB96A7"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lastRenderedPageBreak/>
        <w:t>CCSA</w:t>
      </w:r>
      <w:r w:rsidRPr="00E32FD5">
        <w:rPr>
          <w:rFonts w:eastAsia="SimSun"/>
          <w:szCs w:val="24"/>
          <w:lang w:val="en-GB" w:eastAsia="en-GB"/>
        </w:rPr>
        <w:tab/>
      </w:r>
      <w:r w:rsidRPr="00E32FD5">
        <w:rPr>
          <w:rFonts w:eastAsia="SimSun"/>
          <w:color w:val="000000"/>
          <w:sz w:val="18"/>
          <w:szCs w:val="18"/>
          <w:lang w:val="en-GB" w:eastAsia="en-GB"/>
        </w:rPr>
        <w:t>CCSA.37.320V1680</w:t>
      </w:r>
      <w:r w:rsidRPr="00E32FD5">
        <w:rPr>
          <w:rFonts w:eastAsia="SimSun"/>
          <w:szCs w:val="24"/>
          <w:lang w:val="en-GB" w:eastAsia="en-GB"/>
        </w:rPr>
        <w:tab/>
      </w:r>
      <w:r w:rsidRPr="00E32FD5">
        <w:rPr>
          <w:rFonts w:eastAsia="SimSun"/>
          <w:color w:val="000000"/>
          <w:sz w:val="18"/>
          <w:szCs w:val="18"/>
          <w:lang w:val="en-GB" w:eastAsia="en-GB"/>
        </w:rPr>
        <w:t>16.8.0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01.03.2022</w:t>
      </w:r>
      <w:r w:rsidRPr="00E32FD5">
        <w:rPr>
          <w:rFonts w:eastAsia="SimSun"/>
          <w:szCs w:val="24"/>
          <w:lang w:val="en-GB" w:eastAsia="en-GB"/>
        </w:rPr>
        <w:tab/>
      </w:r>
      <w:hyperlink r:id="rId2814" w:history="1">
        <w:r w:rsidRPr="00E32FD5">
          <w:rPr>
            <w:rFonts w:eastAsia="SimSun"/>
            <w:color w:val="0563C1"/>
            <w:sz w:val="18"/>
            <w:szCs w:val="18"/>
            <w:u w:val="single"/>
            <w:lang w:val="en-GB" w:eastAsia="en-GB"/>
          </w:rPr>
          <w:t>https://www.ccsa.org.cn/api/portalsFile/downloadOldFile?type=19&amp;oldFileUrl=ITU-R/M.2150-</w:t>
        </w:r>
      </w:hyperlink>
    </w:p>
    <w:p w14:paraId="4BFF4FF8" w14:textId="77777777" w:rsidR="00545E1C" w:rsidRPr="00E32FD5"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E32FD5">
        <w:rPr>
          <w:rFonts w:eastAsia="SimSun"/>
          <w:szCs w:val="24"/>
          <w:lang w:val="en-GB" w:eastAsia="en-GB"/>
        </w:rPr>
        <w:tab/>
      </w:r>
      <w:hyperlink r:id="rId2815" w:history="1">
        <w:r w:rsidRPr="00E32FD5">
          <w:rPr>
            <w:rFonts w:eastAsia="SimSun"/>
            <w:color w:val="0563C1"/>
            <w:sz w:val="18"/>
            <w:szCs w:val="18"/>
            <w:u w:val="single"/>
            <w:lang w:eastAsia="en-GB"/>
          </w:rPr>
          <w:t>2_RIT/CCSA.37.320V1680.docx</w:t>
        </w:r>
      </w:hyperlink>
    </w:p>
    <w:p w14:paraId="1CABCBFD"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ETSI</w:t>
      </w:r>
      <w:r w:rsidRPr="00E32FD5">
        <w:rPr>
          <w:rFonts w:eastAsia="SimSun"/>
          <w:szCs w:val="24"/>
          <w:lang w:eastAsia="en-GB"/>
        </w:rPr>
        <w:tab/>
      </w:r>
      <w:proofErr w:type="spellStart"/>
      <w:r w:rsidRPr="00E32FD5">
        <w:rPr>
          <w:rFonts w:eastAsia="SimSun"/>
          <w:color w:val="000000"/>
          <w:sz w:val="18"/>
          <w:szCs w:val="18"/>
          <w:lang w:eastAsia="en-GB"/>
        </w:rPr>
        <w:t>ETSI</w:t>
      </w:r>
      <w:proofErr w:type="spellEnd"/>
      <w:r w:rsidRPr="00E32FD5">
        <w:rPr>
          <w:rFonts w:eastAsia="SimSun"/>
          <w:color w:val="000000"/>
          <w:sz w:val="18"/>
          <w:szCs w:val="18"/>
          <w:lang w:eastAsia="en-GB"/>
        </w:rPr>
        <w:t xml:space="preserve"> TS 137 320</w:t>
      </w:r>
      <w:r w:rsidRPr="00E32FD5">
        <w:rPr>
          <w:rFonts w:eastAsia="SimSun"/>
          <w:szCs w:val="24"/>
          <w:lang w:eastAsia="en-GB"/>
        </w:rPr>
        <w:tab/>
      </w:r>
      <w:r w:rsidRPr="00E32FD5">
        <w:rPr>
          <w:rFonts w:eastAsia="SimSun"/>
          <w:color w:val="000000"/>
          <w:sz w:val="18"/>
          <w:szCs w:val="18"/>
          <w:lang w:eastAsia="en-GB"/>
        </w:rPr>
        <w:t>16.8.0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09.05.2022</w:t>
      </w:r>
      <w:r w:rsidRPr="00E32FD5">
        <w:rPr>
          <w:rFonts w:eastAsia="SimSun"/>
          <w:szCs w:val="24"/>
          <w:lang w:eastAsia="en-GB"/>
        </w:rPr>
        <w:tab/>
      </w:r>
      <w:hyperlink r:id="rId2816" w:history="1">
        <w:r w:rsidRPr="00E32FD5">
          <w:rPr>
            <w:rFonts w:eastAsia="SimSun"/>
            <w:color w:val="0563C1"/>
            <w:sz w:val="18"/>
            <w:szCs w:val="18"/>
            <w:u w:val="single"/>
            <w:lang w:eastAsia="en-GB"/>
          </w:rPr>
          <w:t>https://www.etsi.org/deliver/etsi_ts/137300_137399/137320/16.08.00_60/ts_137320v160800p.pdf</w:t>
        </w:r>
      </w:hyperlink>
    </w:p>
    <w:p w14:paraId="05BD7C29"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TSDSI</w:t>
      </w:r>
      <w:r w:rsidRPr="00E32FD5">
        <w:rPr>
          <w:rFonts w:eastAsia="SimSun"/>
          <w:szCs w:val="24"/>
          <w:lang w:eastAsia="en-GB"/>
        </w:rPr>
        <w:tab/>
      </w:r>
      <w:proofErr w:type="spellStart"/>
      <w:r w:rsidRPr="00E32FD5">
        <w:rPr>
          <w:rFonts w:eastAsia="SimSun"/>
          <w:color w:val="000000"/>
          <w:sz w:val="18"/>
          <w:szCs w:val="18"/>
          <w:lang w:eastAsia="en-GB"/>
        </w:rPr>
        <w:t>TSDSI</w:t>
      </w:r>
      <w:proofErr w:type="spellEnd"/>
      <w:r w:rsidRPr="00E32FD5">
        <w:rPr>
          <w:rFonts w:eastAsia="SimSun"/>
          <w:color w:val="000000"/>
          <w:sz w:val="18"/>
          <w:szCs w:val="18"/>
          <w:lang w:eastAsia="en-GB"/>
        </w:rPr>
        <w:t xml:space="preserve"> STD T1.3GPP 38.331 16.11.0 V1.3.0</w:t>
      </w:r>
      <w:r w:rsidRPr="00E32FD5">
        <w:rPr>
          <w:rFonts w:eastAsia="SimSun"/>
          <w:szCs w:val="24"/>
          <w:lang w:eastAsia="en-GB"/>
        </w:rPr>
        <w:tab/>
      </w:r>
      <w:r w:rsidRPr="00E32FD5">
        <w:rPr>
          <w:rFonts w:eastAsia="SimSun"/>
          <w:color w:val="000000"/>
          <w:sz w:val="18"/>
          <w:szCs w:val="18"/>
          <w:lang w:eastAsia="en-GB"/>
        </w:rPr>
        <w:t>16.8.0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01.11.2022</w:t>
      </w:r>
      <w:r w:rsidRPr="00E32FD5">
        <w:rPr>
          <w:rFonts w:eastAsia="SimSun"/>
          <w:szCs w:val="24"/>
          <w:lang w:eastAsia="en-GB"/>
        </w:rPr>
        <w:tab/>
      </w:r>
      <w:hyperlink r:id="rId2817" w:history="1">
        <w:r w:rsidRPr="00E32FD5">
          <w:rPr>
            <w:rFonts w:eastAsia="SimSun"/>
            <w:color w:val="0563C1"/>
            <w:sz w:val="18"/>
            <w:szCs w:val="18"/>
            <w:u w:val="single"/>
            <w:lang w:eastAsia="en-GB"/>
          </w:rPr>
          <w:t>https://members.tsdsi.in/s/kszQrafgmFP3npd</w:t>
        </w:r>
      </w:hyperlink>
    </w:p>
    <w:p w14:paraId="5150DCCD"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TTA</w:t>
      </w:r>
      <w:r w:rsidRPr="00E32FD5">
        <w:rPr>
          <w:rFonts w:eastAsia="SimSun"/>
          <w:szCs w:val="24"/>
          <w:lang w:eastAsia="en-GB"/>
        </w:rPr>
        <w:tab/>
      </w:r>
      <w:r w:rsidRPr="00E32FD5">
        <w:rPr>
          <w:rFonts w:eastAsia="SimSun"/>
          <w:color w:val="000000"/>
          <w:sz w:val="18"/>
          <w:szCs w:val="18"/>
          <w:lang w:eastAsia="en-GB"/>
        </w:rPr>
        <w:t>TTAT.3G-37.320V16.8.0</w:t>
      </w:r>
      <w:r w:rsidRPr="00E32FD5">
        <w:rPr>
          <w:rFonts w:eastAsia="SimSun"/>
          <w:szCs w:val="24"/>
          <w:lang w:eastAsia="en-GB"/>
        </w:rPr>
        <w:tab/>
      </w:r>
      <w:r w:rsidRPr="00E32FD5">
        <w:rPr>
          <w:rFonts w:eastAsia="SimSun"/>
          <w:color w:val="000000"/>
          <w:sz w:val="18"/>
          <w:szCs w:val="18"/>
          <w:lang w:eastAsia="en-GB"/>
        </w:rPr>
        <w:t>16.8.0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05.08.2022</w:t>
      </w:r>
      <w:r w:rsidRPr="00E32FD5">
        <w:rPr>
          <w:rFonts w:eastAsia="SimSun"/>
          <w:szCs w:val="24"/>
          <w:lang w:eastAsia="en-GB"/>
        </w:rPr>
        <w:tab/>
      </w:r>
      <w:hyperlink r:id="rId2818" w:history="1">
        <w:r w:rsidRPr="00E32FD5">
          <w:rPr>
            <w:rFonts w:eastAsia="SimSun"/>
            <w:color w:val="0563C1"/>
            <w:sz w:val="18"/>
            <w:szCs w:val="18"/>
            <w:u w:val="single"/>
            <w:lang w:eastAsia="en-GB"/>
          </w:rPr>
          <w:t>http://committee.tta.or.kr/data/ttasDown.jsp?kind=ttastd&amp;pk_num=TTAT.3G-37.320V16.8.0</w:t>
        </w:r>
      </w:hyperlink>
    </w:p>
    <w:p w14:paraId="26338F3F"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E32FD5">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230B378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STD-T120-37.320.V17.2.0</w:t>
      </w:r>
      <w:r w:rsidRPr="001B6F6E">
        <w:rPr>
          <w:rFonts w:eastAsia="SimSun"/>
          <w:szCs w:val="24"/>
          <w:lang w:val="en-GB" w:eastAsia="en-GB"/>
        </w:rPr>
        <w:tab/>
      </w:r>
      <w:r w:rsidRPr="001B6F6E">
        <w:rPr>
          <w:rFonts w:eastAsia="SimSun"/>
          <w:color w:val="000000"/>
          <w:sz w:val="18"/>
          <w:szCs w:val="18"/>
          <w:lang w:val="en-GB" w:eastAsia="en-GB"/>
        </w:rPr>
        <w:t>17.2.0</w:t>
      </w:r>
      <w:r w:rsidRPr="001B6F6E">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819" w:history="1">
        <w:r w:rsidRPr="001B6F6E">
          <w:rPr>
            <w:rFonts w:eastAsia="SimSun"/>
            <w:color w:val="0563C1"/>
            <w:sz w:val="18"/>
            <w:szCs w:val="18"/>
            <w:u w:val="single"/>
            <w:lang w:val="en-GB" w:eastAsia="en-GB"/>
          </w:rPr>
          <w:t>https://www.arib.or.jp/english/html/overview/doc/T120_T23_SPECS/ARIB-STD-T120/Rel17/37/A37320-h20.pdf</w:t>
        </w:r>
      </w:hyperlink>
    </w:p>
    <w:p w14:paraId="005D44FB"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ATIS</w:t>
      </w:r>
      <w:r w:rsidRPr="00E32FD5">
        <w:rPr>
          <w:rFonts w:eastAsia="SimSun"/>
          <w:szCs w:val="24"/>
          <w:lang w:val="en-GB" w:eastAsia="en-GB"/>
        </w:rPr>
        <w:tab/>
      </w:r>
      <w:r w:rsidRPr="00E32FD5">
        <w:rPr>
          <w:rFonts w:eastAsia="SimSun"/>
          <w:color w:val="000000"/>
          <w:sz w:val="18"/>
          <w:szCs w:val="18"/>
          <w:lang w:val="en-GB" w:eastAsia="en-GB"/>
        </w:rPr>
        <w:t>ATIS.3GPP.37.320.V17.2.0</w:t>
      </w:r>
      <w:r w:rsidRPr="00E32FD5">
        <w:rPr>
          <w:rFonts w:eastAsia="SimSun"/>
          <w:szCs w:val="24"/>
          <w:lang w:val="en-GB" w:eastAsia="en-GB"/>
        </w:rPr>
        <w:tab/>
      </w:r>
      <w:r w:rsidRPr="00E32FD5">
        <w:rPr>
          <w:rFonts w:eastAsia="SimSun"/>
          <w:color w:val="000000"/>
          <w:sz w:val="18"/>
          <w:szCs w:val="18"/>
          <w:lang w:val="en-GB" w:eastAsia="en-GB"/>
        </w:rPr>
        <w:t>17.2.0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21.02.2023</w:t>
      </w:r>
      <w:r w:rsidRPr="00E32FD5">
        <w:rPr>
          <w:rFonts w:eastAsia="SimSun"/>
          <w:szCs w:val="24"/>
          <w:lang w:val="en-GB" w:eastAsia="en-GB"/>
        </w:rPr>
        <w:tab/>
      </w:r>
      <w:hyperlink r:id="rId2820" w:anchor="Rel-17" w:history="1">
        <w:r w:rsidRPr="00E32FD5">
          <w:rPr>
            <w:rFonts w:eastAsia="SimSun"/>
            <w:color w:val="0563C1"/>
            <w:sz w:val="18"/>
            <w:szCs w:val="18"/>
            <w:u w:val="single"/>
            <w:lang w:val="en-GB" w:eastAsia="en-GB"/>
          </w:rPr>
          <w:t>https://www.atis.org/3gpp-transpositions - Rel-17</w:t>
        </w:r>
      </w:hyperlink>
    </w:p>
    <w:p w14:paraId="152C00FE"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E32FD5">
        <w:rPr>
          <w:rFonts w:eastAsia="SimSun"/>
          <w:color w:val="000000"/>
          <w:sz w:val="18"/>
          <w:szCs w:val="18"/>
          <w:lang w:val="en-GB" w:eastAsia="en-GB"/>
        </w:rPr>
        <w:t>CCSA</w:t>
      </w:r>
      <w:r w:rsidRPr="00E32FD5">
        <w:rPr>
          <w:rFonts w:eastAsia="SimSun"/>
          <w:szCs w:val="24"/>
          <w:lang w:val="en-GB" w:eastAsia="en-GB"/>
        </w:rPr>
        <w:tab/>
      </w:r>
      <w:r w:rsidRPr="00E32FD5">
        <w:rPr>
          <w:rFonts w:eastAsia="SimSun"/>
          <w:color w:val="000000"/>
          <w:sz w:val="18"/>
          <w:szCs w:val="18"/>
          <w:lang w:val="en-GB" w:eastAsia="en-GB"/>
        </w:rPr>
        <w:t>CCSA.37.320V1720</w:t>
      </w:r>
      <w:r w:rsidRPr="00E32FD5">
        <w:rPr>
          <w:rFonts w:eastAsia="SimSun"/>
          <w:szCs w:val="24"/>
          <w:lang w:val="en-GB" w:eastAsia="en-GB"/>
        </w:rPr>
        <w:tab/>
      </w:r>
      <w:r w:rsidRPr="00E32FD5">
        <w:rPr>
          <w:rFonts w:eastAsia="SimSun"/>
          <w:color w:val="000000"/>
          <w:sz w:val="18"/>
          <w:szCs w:val="18"/>
          <w:lang w:val="en-GB" w:eastAsia="en-GB"/>
        </w:rPr>
        <w:t>17.2.0</w:t>
      </w:r>
      <w:r w:rsidRPr="00E32FD5">
        <w:rPr>
          <w:rFonts w:eastAsia="SimSun"/>
          <w:szCs w:val="24"/>
          <w:lang w:val="en-GB" w:eastAsia="en-GB"/>
        </w:rPr>
        <w:tab/>
      </w:r>
      <w:proofErr w:type="spellStart"/>
      <w:r w:rsidRPr="00E32FD5">
        <w:rPr>
          <w:rFonts w:eastAsia="SimSun"/>
          <w:color w:val="000000"/>
          <w:sz w:val="18"/>
          <w:szCs w:val="18"/>
          <w:lang w:val="en-GB" w:eastAsia="en-GB"/>
        </w:rPr>
        <w:t>已发布</w:t>
      </w:r>
      <w:proofErr w:type="spellEnd"/>
      <w:r w:rsidRPr="00E32FD5">
        <w:rPr>
          <w:rFonts w:eastAsia="SimSun"/>
          <w:szCs w:val="24"/>
          <w:lang w:val="en-GB" w:eastAsia="en-GB"/>
        </w:rPr>
        <w:tab/>
      </w:r>
      <w:r w:rsidRPr="00E32FD5">
        <w:rPr>
          <w:rFonts w:eastAsia="SimSun"/>
          <w:color w:val="000000"/>
          <w:sz w:val="18"/>
          <w:szCs w:val="18"/>
          <w:lang w:val="en-GB" w:eastAsia="en-GB"/>
        </w:rPr>
        <w:t>01.12.2022</w:t>
      </w:r>
      <w:r w:rsidRPr="00E32FD5">
        <w:rPr>
          <w:rFonts w:eastAsia="SimSun"/>
          <w:szCs w:val="24"/>
          <w:lang w:val="en-GB" w:eastAsia="en-GB"/>
        </w:rPr>
        <w:tab/>
      </w:r>
      <w:hyperlink r:id="rId2821" w:history="1">
        <w:r w:rsidRPr="00E32FD5">
          <w:rPr>
            <w:rFonts w:eastAsia="SimSun"/>
            <w:color w:val="0563C1"/>
            <w:sz w:val="18"/>
            <w:szCs w:val="18"/>
            <w:u w:val="single"/>
            <w:lang w:val="en-GB" w:eastAsia="en-GB"/>
          </w:rPr>
          <w:t>https://www.ccsa.org.cn/api/portalsFile/downloadOldFile?type=19&amp;oldFileUrl=ITU-R/M.2150-</w:t>
        </w:r>
      </w:hyperlink>
    </w:p>
    <w:p w14:paraId="542EBF67" w14:textId="77777777" w:rsidR="00545E1C" w:rsidRPr="00E32FD5"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E32FD5">
        <w:rPr>
          <w:rFonts w:eastAsia="SimSun"/>
          <w:szCs w:val="24"/>
          <w:lang w:val="en-GB" w:eastAsia="en-GB"/>
        </w:rPr>
        <w:tab/>
      </w:r>
      <w:hyperlink r:id="rId2822" w:history="1">
        <w:r w:rsidRPr="00E32FD5">
          <w:rPr>
            <w:rFonts w:eastAsia="SimSun"/>
            <w:color w:val="0563C1"/>
            <w:sz w:val="18"/>
            <w:szCs w:val="18"/>
            <w:u w:val="single"/>
            <w:lang w:eastAsia="en-GB"/>
          </w:rPr>
          <w:t>2_RIT/CCSA.37.320V1720.docx</w:t>
        </w:r>
      </w:hyperlink>
    </w:p>
    <w:p w14:paraId="2071C44B"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ETSI</w:t>
      </w:r>
      <w:r w:rsidRPr="00E32FD5">
        <w:rPr>
          <w:rFonts w:eastAsia="SimSun"/>
          <w:szCs w:val="24"/>
          <w:lang w:eastAsia="en-GB"/>
        </w:rPr>
        <w:tab/>
      </w:r>
      <w:proofErr w:type="spellStart"/>
      <w:r w:rsidRPr="00E32FD5">
        <w:rPr>
          <w:rFonts w:eastAsia="SimSun"/>
          <w:color w:val="000000"/>
          <w:sz w:val="18"/>
          <w:szCs w:val="18"/>
          <w:lang w:eastAsia="en-GB"/>
        </w:rPr>
        <w:t>ETSI</w:t>
      </w:r>
      <w:proofErr w:type="spellEnd"/>
      <w:r w:rsidRPr="00E32FD5">
        <w:rPr>
          <w:rFonts w:eastAsia="SimSun"/>
          <w:color w:val="000000"/>
          <w:sz w:val="18"/>
          <w:szCs w:val="18"/>
          <w:lang w:eastAsia="en-GB"/>
        </w:rPr>
        <w:t xml:space="preserve"> TS 137 320</w:t>
      </w:r>
      <w:r w:rsidRPr="00E32FD5">
        <w:rPr>
          <w:rFonts w:eastAsia="SimSun"/>
          <w:szCs w:val="24"/>
          <w:lang w:eastAsia="en-GB"/>
        </w:rPr>
        <w:tab/>
      </w:r>
      <w:r w:rsidRPr="00E32FD5">
        <w:rPr>
          <w:rFonts w:eastAsia="SimSun"/>
          <w:color w:val="000000"/>
          <w:sz w:val="18"/>
          <w:szCs w:val="18"/>
          <w:lang w:eastAsia="en-GB"/>
        </w:rPr>
        <w:t>17.2.0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20.01.2023</w:t>
      </w:r>
      <w:r w:rsidRPr="00E32FD5">
        <w:rPr>
          <w:rFonts w:eastAsia="SimSun"/>
          <w:szCs w:val="24"/>
          <w:lang w:eastAsia="en-GB"/>
        </w:rPr>
        <w:tab/>
      </w:r>
      <w:hyperlink r:id="rId2823" w:history="1">
        <w:r w:rsidRPr="00E32FD5">
          <w:rPr>
            <w:rFonts w:eastAsia="SimSun"/>
            <w:color w:val="0563C1"/>
            <w:sz w:val="18"/>
            <w:szCs w:val="18"/>
            <w:u w:val="single"/>
            <w:lang w:eastAsia="en-GB"/>
          </w:rPr>
          <w:t>https://www.etsi.org/deliver/etsi_ts/137300_137399/137320/17.02.00_60/ts_137320v170200p.pdf</w:t>
        </w:r>
      </w:hyperlink>
    </w:p>
    <w:p w14:paraId="47843030"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TSDSI</w:t>
      </w:r>
      <w:r w:rsidRPr="00E32FD5">
        <w:rPr>
          <w:rFonts w:eastAsia="SimSun"/>
          <w:szCs w:val="24"/>
          <w:lang w:eastAsia="en-GB"/>
        </w:rPr>
        <w:tab/>
      </w:r>
      <w:proofErr w:type="spellStart"/>
      <w:r w:rsidRPr="00E32FD5">
        <w:rPr>
          <w:rFonts w:eastAsia="SimSun"/>
          <w:color w:val="000000"/>
          <w:sz w:val="18"/>
          <w:szCs w:val="18"/>
          <w:lang w:eastAsia="en-GB"/>
        </w:rPr>
        <w:t>TSDSI</w:t>
      </w:r>
      <w:proofErr w:type="spellEnd"/>
      <w:r w:rsidRPr="00E32FD5">
        <w:rPr>
          <w:rFonts w:eastAsia="SimSun"/>
          <w:color w:val="000000"/>
          <w:sz w:val="18"/>
          <w:szCs w:val="18"/>
          <w:lang w:eastAsia="en-GB"/>
        </w:rPr>
        <w:t xml:space="preserve"> STD T1.3GPP 37.320 17.2.0 V1.2.0</w:t>
      </w:r>
      <w:r w:rsidRPr="00E32FD5">
        <w:rPr>
          <w:rFonts w:eastAsia="SimSun"/>
          <w:szCs w:val="24"/>
          <w:lang w:eastAsia="en-GB"/>
        </w:rPr>
        <w:tab/>
      </w:r>
      <w:r w:rsidRPr="00E32FD5">
        <w:rPr>
          <w:rFonts w:eastAsia="SimSun"/>
          <w:color w:val="000000"/>
          <w:sz w:val="18"/>
          <w:szCs w:val="18"/>
          <w:lang w:eastAsia="en-GB"/>
        </w:rPr>
        <w:t>17.2.0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02.05.2023</w:t>
      </w:r>
      <w:r w:rsidRPr="00E32FD5">
        <w:rPr>
          <w:rFonts w:eastAsia="SimSun"/>
          <w:szCs w:val="24"/>
          <w:lang w:eastAsia="en-GB"/>
        </w:rPr>
        <w:tab/>
      </w:r>
      <w:hyperlink r:id="rId2824" w:history="1">
        <w:r w:rsidRPr="00E32FD5">
          <w:rPr>
            <w:rFonts w:eastAsia="SimSun"/>
            <w:color w:val="0563C1"/>
            <w:sz w:val="18"/>
            <w:szCs w:val="18"/>
            <w:u w:val="single"/>
            <w:lang w:eastAsia="en-GB"/>
          </w:rPr>
          <w:t>https://members.tsdsi.in/s/ka6P6SkHRecEbJA</w:t>
        </w:r>
      </w:hyperlink>
    </w:p>
    <w:p w14:paraId="35396B18" w14:textId="77777777" w:rsidR="00545E1C" w:rsidRPr="00E32FD5"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E32FD5">
        <w:rPr>
          <w:rFonts w:eastAsia="SimSun"/>
          <w:color w:val="000000"/>
          <w:sz w:val="18"/>
          <w:szCs w:val="18"/>
          <w:lang w:eastAsia="en-GB"/>
        </w:rPr>
        <w:t>TTA</w:t>
      </w:r>
      <w:r w:rsidRPr="00E32FD5">
        <w:rPr>
          <w:rFonts w:eastAsia="SimSun"/>
          <w:szCs w:val="24"/>
          <w:lang w:eastAsia="en-GB"/>
        </w:rPr>
        <w:tab/>
      </w:r>
      <w:r w:rsidRPr="00E32FD5">
        <w:rPr>
          <w:rFonts w:eastAsia="SimSun"/>
          <w:color w:val="000000"/>
          <w:sz w:val="18"/>
          <w:szCs w:val="18"/>
          <w:lang w:eastAsia="en-GB"/>
        </w:rPr>
        <w:t>TTAT.3G-37.320V17.2.0</w:t>
      </w:r>
      <w:r w:rsidRPr="00E32FD5">
        <w:rPr>
          <w:rFonts w:eastAsia="SimSun"/>
          <w:szCs w:val="24"/>
          <w:lang w:eastAsia="en-GB"/>
        </w:rPr>
        <w:tab/>
      </w:r>
      <w:r w:rsidRPr="00E32FD5">
        <w:rPr>
          <w:rFonts w:eastAsia="SimSun"/>
          <w:color w:val="000000"/>
          <w:sz w:val="18"/>
          <w:szCs w:val="18"/>
          <w:lang w:eastAsia="en-GB"/>
        </w:rPr>
        <w:t>17.2.0</w:t>
      </w:r>
      <w:r w:rsidRPr="00E32FD5">
        <w:rPr>
          <w:rFonts w:eastAsia="SimSun"/>
          <w:szCs w:val="24"/>
          <w:lang w:eastAsia="en-GB"/>
        </w:rPr>
        <w:tab/>
      </w:r>
      <w:proofErr w:type="spellStart"/>
      <w:r w:rsidRPr="00E32FD5">
        <w:rPr>
          <w:rFonts w:eastAsia="SimSun"/>
          <w:color w:val="000000"/>
          <w:sz w:val="18"/>
          <w:szCs w:val="18"/>
          <w:lang w:eastAsia="en-GB"/>
        </w:rPr>
        <w:t>已发布</w:t>
      </w:r>
      <w:proofErr w:type="spellEnd"/>
      <w:r w:rsidRPr="00E32FD5">
        <w:rPr>
          <w:rFonts w:eastAsia="SimSun"/>
          <w:szCs w:val="24"/>
          <w:lang w:eastAsia="en-GB"/>
        </w:rPr>
        <w:tab/>
      </w:r>
      <w:r w:rsidRPr="00E32FD5">
        <w:rPr>
          <w:rFonts w:eastAsia="SimSun"/>
          <w:color w:val="000000"/>
          <w:sz w:val="18"/>
          <w:szCs w:val="18"/>
          <w:lang w:eastAsia="en-GB"/>
        </w:rPr>
        <w:t>16.03.2023</w:t>
      </w:r>
      <w:r w:rsidRPr="00E32FD5">
        <w:rPr>
          <w:rFonts w:eastAsia="SimSun"/>
          <w:szCs w:val="24"/>
          <w:lang w:eastAsia="en-GB"/>
        </w:rPr>
        <w:tab/>
      </w:r>
      <w:hyperlink r:id="rId2825" w:history="1">
        <w:r w:rsidRPr="00E32FD5">
          <w:rPr>
            <w:rFonts w:eastAsia="SimSun"/>
            <w:color w:val="0563C1"/>
            <w:sz w:val="18"/>
            <w:szCs w:val="18"/>
            <w:u w:val="single"/>
            <w:lang w:eastAsia="en-GB"/>
          </w:rPr>
          <w:t>http://committee.tta.or.kr/data/ttasDown.jsp?kind=ttastd&amp;pk_num=TTAT.3G-37.320V17.2.0</w:t>
        </w:r>
      </w:hyperlink>
    </w:p>
    <w:p w14:paraId="76CE4065" w14:textId="77777777" w:rsidR="00545E1C" w:rsidRDefault="003B2545">
      <w:pPr>
        <w:pStyle w:val="Heading5"/>
        <w:rPr>
          <w:lang w:val="fr-CH" w:eastAsia="zh-CN"/>
        </w:rPr>
      </w:pPr>
      <w:r>
        <w:rPr>
          <w:lang w:val="fr-CH" w:eastAsia="zh-CN"/>
        </w:rPr>
        <w:t>2.2.1.3.2</w:t>
      </w:r>
      <w:r>
        <w:rPr>
          <w:lang w:val="fr-CH" w:eastAsia="zh-CN"/>
        </w:rPr>
        <w:tab/>
        <w:t>TS 37.324</w:t>
      </w:r>
    </w:p>
    <w:p w14:paraId="61896A3C" w14:textId="77777777" w:rsidR="00545E1C" w:rsidRDefault="003B2545">
      <w:pPr>
        <w:pStyle w:val="Headingb"/>
        <w:rPr>
          <w:rFonts w:eastAsia="Times New Roman"/>
          <w:lang w:val="fr-CH" w:eastAsia="zh-CN"/>
        </w:rPr>
      </w:pPr>
      <w:bookmarkStart w:id="465" w:name="_Toc56152524"/>
      <w:bookmarkStart w:id="466" w:name="_Toc56153904"/>
      <w:bookmarkStart w:id="467" w:name="_Toc77257589"/>
      <w:r>
        <w:rPr>
          <w:rFonts w:hint="eastAsia"/>
          <w:lang w:val="en-GB" w:eastAsia="zh-CN"/>
        </w:rPr>
        <w:t>演进的通用地面无线接入</w:t>
      </w:r>
      <w:r>
        <w:rPr>
          <w:rFonts w:hint="eastAsia"/>
          <w:lang w:val="fr-CH" w:eastAsia="zh-CN"/>
        </w:rPr>
        <w:t>（</w:t>
      </w:r>
      <w:r>
        <w:rPr>
          <w:rFonts w:eastAsia="Times New Roman"/>
          <w:lang w:val="fr-CH" w:eastAsia="zh-CN"/>
        </w:rPr>
        <w:t>E-UTRA</w:t>
      </w:r>
      <w:r>
        <w:rPr>
          <w:rFonts w:hint="eastAsia"/>
          <w:lang w:val="fr-CH" w:eastAsia="zh-CN"/>
        </w:rPr>
        <w:t>）</w:t>
      </w:r>
      <w:r>
        <w:rPr>
          <w:rFonts w:hint="eastAsia"/>
          <w:lang w:val="en-GB" w:eastAsia="zh-CN"/>
        </w:rPr>
        <w:t>和</w:t>
      </w:r>
      <w:r>
        <w:rPr>
          <w:rFonts w:eastAsia="Times New Roman"/>
          <w:lang w:val="fr-CH" w:eastAsia="zh-CN"/>
        </w:rPr>
        <w:t>NR</w:t>
      </w:r>
      <w:r>
        <w:rPr>
          <w:rFonts w:hint="eastAsia"/>
          <w:lang w:val="fr-CH" w:eastAsia="zh-CN"/>
        </w:rPr>
        <w:t>；</w:t>
      </w:r>
      <w:bookmarkEnd w:id="465"/>
      <w:bookmarkEnd w:id="466"/>
      <w:r>
        <w:rPr>
          <w:rFonts w:hint="eastAsia"/>
          <w:lang w:val="fr-CH" w:eastAsia="zh-CN"/>
        </w:rPr>
        <w:t>业务数据适配协议（</w:t>
      </w:r>
      <w:r>
        <w:rPr>
          <w:rFonts w:eastAsia="Times New Roman" w:hint="eastAsia"/>
          <w:lang w:val="fr-CH" w:eastAsia="zh-CN"/>
        </w:rPr>
        <w:t>SDAP</w:t>
      </w:r>
      <w:r>
        <w:rPr>
          <w:rFonts w:hint="eastAsia"/>
          <w:lang w:val="fr-CH" w:eastAsia="zh-CN"/>
        </w:rPr>
        <w:t>）规范</w:t>
      </w:r>
      <w:bookmarkEnd w:id="467"/>
    </w:p>
    <w:p w14:paraId="6FBD7043" w14:textId="77777777" w:rsidR="00545E1C" w:rsidRDefault="003B2545">
      <w:pPr>
        <w:spacing w:line="240" w:lineRule="auto"/>
        <w:ind w:firstLineChars="200" w:firstLine="480"/>
        <w:rPr>
          <w:rFonts w:eastAsia="Times New Roman"/>
          <w:lang w:val="fr-CH" w:eastAsia="zh-CN"/>
        </w:rPr>
      </w:pPr>
      <w:r>
        <w:rPr>
          <w:rFonts w:ascii="SimSun" w:eastAsia="SimSun" w:hAnsi="SimSun" w:cs="SimSun" w:hint="eastAsia"/>
          <w:lang w:val="fr-CH" w:eastAsia="zh-CN"/>
        </w:rPr>
        <w:t>本文档规定了与</w:t>
      </w:r>
      <w:r>
        <w:rPr>
          <w:rFonts w:eastAsia="Times New Roman" w:hint="eastAsia"/>
          <w:lang w:val="fr-CH" w:eastAsia="zh-CN"/>
        </w:rPr>
        <w:t>5G-CN</w:t>
      </w:r>
      <w:r>
        <w:rPr>
          <w:rFonts w:ascii="SimSun" w:eastAsia="SimSun" w:hAnsi="SimSun" w:cs="SimSun" w:hint="eastAsia"/>
          <w:lang w:val="fr-CH" w:eastAsia="zh-CN"/>
        </w:rPr>
        <w:t>连接的</w:t>
      </w:r>
      <w:r>
        <w:rPr>
          <w:rFonts w:eastAsia="Times New Roman" w:hint="eastAsia"/>
          <w:lang w:val="fr-CH" w:eastAsia="zh-CN"/>
        </w:rPr>
        <w:t>UE</w:t>
      </w:r>
      <w:r>
        <w:rPr>
          <w:rFonts w:ascii="SimSun" w:eastAsia="SimSun" w:hAnsi="SimSun" w:cs="SimSun" w:hint="eastAsia"/>
          <w:lang w:val="fr-CH" w:eastAsia="zh-CN"/>
        </w:rPr>
        <w:t>的业务数据适配协议（</w:t>
      </w:r>
      <w:r>
        <w:rPr>
          <w:rFonts w:eastAsia="Times New Roman" w:hint="eastAsia"/>
          <w:lang w:val="fr-CH" w:eastAsia="zh-CN"/>
        </w:rPr>
        <w:t>SDAP</w:t>
      </w:r>
      <w:r>
        <w:rPr>
          <w:rFonts w:ascii="SimSun" w:eastAsia="SimSun" w:hAnsi="SimSun" w:cs="SimSun" w:hint="eastAsia"/>
          <w:lang w:val="fr-CH" w:eastAsia="zh-CN"/>
        </w:rPr>
        <w:t>）。</w:t>
      </w:r>
    </w:p>
    <w:p w14:paraId="5188ACD4" w14:textId="77777777" w:rsidR="00545E1C" w:rsidRDefault="003B2545">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Pr>
          <w:rFonts w:eastAsia="Yu Mincho"/>
          <w:b/>
          <w:bCs/>
          <w:color w:val="000000"/>
          <w:sz w:val="18"/>
          <w:szCs w:val="18"/>
          <w:lang w:val="en-GB" w:eastAsia="zh-CN"/>
        </w:rPr>
        <w:t>SDO</w:t>
      </w:r>
      <w:r>
        <w:rPr>
          <w:rFonts w:eastAsia="Yu Mincho"/>
          <w:b/>
          <w:bCs/>
          <w:color w:val="000000"/>
          <w:sz w:val="18"/>
          <w:szCs w:val="18"/>
          <w:lang w:val="en-GB" w:eastAsia="zh-CN"/>
        </w:rPr>
        <w:tab/>
      </w:r>
      <w:r>
        <w:rPr>
          <w:rFonts w:eastAsia="Yu Mincho"/>
          <w:b/>
          <w:bCs/>
          <w:color w:val="000000"/>
          <w:sz w:val="18"/>
          <w:szCs w:val="18"/>
          <w:lang w:val="en-GB" w:eastAsia="zh-CN"/>
        </w:rPr>
        <w:t>文件号</w:t>
      </w:r>
      <w:r>
        <w:rPr>
          <w:rFonts w:eastAsia="Yu Mincho"/>
          <w:b/>
          <w:bCs/>
          <w:color w:val="000000"/>
          <w:sz w:val="18"/>
          <w:szCs w:val="18"/>
          <w:lang w:val="en-GB" w:eastAsia="zh-CN"/>
        </w:rPr>
        <w:tab/>
      </w:r>
      <w:r>
        <w:rPr>
          <w:rFonts w:eastAsia="Yu Mincho"/>
          <w:b/>
          <w:bCs/>
          <w:color w:val="000000"/>
          <w:sz w:val="18"/>
          <w:szCs w:val="18"/>
          <w:lang w:val="en-GB" w:eastAsia="zh-CN"/>
        </w:rPr>
        <w:t>版本</w:t>
      </w:r>
      <w:r>
        <w:rPr>
          <w:rFonts w:eastAsia="Yu Mincho"/>
          <w:b/>
          <w:bCs/>
          <w:color w:val="000000"/>
          <w:sz w:val="18"/>
          <w:szCs w:val="18"/>
          <w:lang w:val="en-GB" w:eastAsia="zh-CN"/>
        </w:rPr>
        <w:tab/>
      </w:r>
      <w:r>
        <w:rPr>
          <w:rFonts w:eastAsia="Yu Mincho"/>
          <w:b/>
          <w:bCs/>
          <w:color w:val="000000"/>
          <w:sz w:val="18"/>
          <w:szCs w:val="18"/>
          <w:lang w:val="en-GB" w:eastAsia="zh-CN"/>
        </w:rPr>
        <w:t>状</w:t>
      </w:r>
      <w:r>
        <w:rPr>
          <w:rFonts w:ascii="SimSun" w:eastAsia="SimSun" w:hAnsi="SimSun" w:cs="SimSun" w:hint="eastAsia"/>
          <w:b/>
          <w:bCs/>
          <w:color w:val="000000"/>
          <w:sz w:val="18"/>
          <w:szCs w:val="18"/>
          <w:lang w:val="en-GB" w:eastAsia="zh-CN"/>
        </w:rPr>
        <w:t>态</w:t>
      </w:r>
      <w:r>
        <w:rPr>
          <w:rFonts w:eastAsia="Yu Mincho"/>
          <w:b/>
          <w:bCs/>
          <w:color w:val="000000"/>
          <w:sz w:val="18"/>
          <w:szCs w:val="18"/>
          <w:lang w:val="en-GB" w:eastAsia="zh-CN"/>
        </w:rPr>
        <w:tab/>
      </w:r>
      <w:r>
        <w:rPr>
          <w:rFonts w:ascii="SimSun" w:eastAsia="SimSun" w:hAnsi="SimSun" w:cs="SimSun" w:hint="eastAsia"/>
          <w:b/>
          <w:bCs/>
          <w:color w:val="000000"/>
          <w:sz w:val="18"/>
          <w:szCs w:val="18"/>
          <w:lang w:val="en-GB" w:eastAsia="zh-CN"/>
        </w:rPr>
        <w:t>发</w:t>
      </w:r>
      <w:r>
        <w:rPr>
          <w:rFonts w:eastAsia="Yu Mincho"/>
          <w:b/>
          <w:bCs/>
          <w:color w:val="000000"/>
          <w:sz w:val="18"/>
          <w:szCs w:val="18"/>
          <w:lang w:val="en-GB" w:eastAsia="zh-CN"/>
        </w:rPr>
        <w:t>布日期</w:t>
      </w:r>
      <w:r>
        <w:rPr>
          <w:rFonts w:eastAsia="Yu Mincho"/>
          <w:b/>
          <w:bCs/>
          <w:color w:val="000000"/>
          <w:sz w:val="18"/>
          <w:szCs w:val="18"/>
          <w:lang w:val="en-GB" w:eastAsia="zh-CN"/>
        </w:rPr>
        <w:tab/>
      </w:r>
      <w:r>
        <w:rPr>
          <w:rFonts w:eastAsia="Yu Mincho"/>
          <w:b/>
          <w:bCs/>
          <w:color w:val="000000"/>
          <w:sz w:val="18"/>
          <w:szCs w:val="18"/>
          <w:lang w:val="en-GB" w:eastAsia="zh-CN"/>
        </w:rPr>
        <w:t>位置</w:t>
      </w:r>
    </w:p>
    <w:p w14:paraId="035B2FD7" w14:textId="77777777" w:rsidR="00545E1C" w:rsidRDefault="003B2545">
      <w:pPr>
        <w:widowControl w:val="0"/>
        <w:tabs>
          <w:tab w:val="left" w:pos="90"/>
        </w:tabs>
        <w:overflowPunct/>
        <w:spacing w:before="40" w:line="240" w:lineRule="auto"/>
        <w:textAlignment w:val="auto"/>
        <w:rPr>
          <w:rFonts w:eastAsia="Yu Mincho"/>
          <w:b/>
          <w:bCs/>
          <w:color w:val="000000"/>
          <w:sz w:val="23"/>
          <w:szCs w:val="23"/>
          <w:lang w:val="en-GB" w:eastAsia="en-GB"/>
        </w:rPr>
      </w:pPr>
      <w:r>
        <w:rPr>
          <w:rFonts w:eastAsia="Yu Mincho"/>
          <w:b/>
          <w:bCs/>
          <w:color w:val="000000"/>
          <w:sz w:val="18"/>
          <w:szCs w:val="18"/>
          <w:lang w:val="en-GB" w:eastAsia="en-GB"/>
        </w:rPr>
        <w:t>版本</w:t>
      </w:r>
      <w:r>
        <w:rPr>
          <w:rFonts w:eastAsia="Yu Mincho"/>
          <w:b/>
          <w:bCs/>
          <w:color w:val="000000"/>
          <w:sz w:val="18"/>
          <w:szCs w:val="18"/>
          <w:lang w:val="en-GB" w:eastAsia="en-GB"/>
        </w:rPr>
        <w:t>15</w:t>
      </w:r>
    </w:p>
    <w:p w14:paraId="5C46F105"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ARIB</w:t>
      </w:r>
      <w:r>
        <w:rPr>
          <w:rFonts w:ascii="Arial" w:eastAsia="Times New Roman" w:hAnsi="Arial" w:cs="Arial"/>
          <w:szCs w:val="24"/>
          <w:lang w:val="en-GB" w:eastAsia="en-GB"/>
        </w:rPr>
        <w:tab/>
      </w:r>
      <w:proofErr w:type="spellStart"/>
      <w:r>
        <w:rPr>
          <w:rFonts w:eastAsia="Times New Roman"/>
          <w:color w:val="000000"/>
          <w:sz w:val="18"/>
          <w:szCs w:val="18"/>
          <w:lang w:val="en-GB" w:eastAsia="en-GB"/>
        </w:rPr>
        <w:t>ARIB</w:t>
      </w:r>
      <w:proofErr w:type="spellEnd"/>
      <w:r>
        <w:rPr>
          <w:rFonts w:eastAsia="Times New Roman"/>
          <w:color w:val="000000"/>
          <w:sz w:val="18"/>
          <w:szCs w:val="18"/>
          <w:lang w:val="en-GB" w:eastAsia="en-GB"/>
        </w:rPr>
        <w:t xml:space="preserve"> STD-T120-37.324.V15.1.0</w:t>
      </w:r>
      <w:r>
        <w:rPr>
          <w:rFonts w:ascii="Arial" w:eastAsia="Times New Roman" w:hAnsi="Arial" w:cs="Arial"/>
          <w:szCs w:val="24"/>
          <w:lang w:val="en-GB" w:eastAsia="en-GB"/>
        </w:rPr>
        <w:tab/>
      </w:r>
      <w:r>
        <w:rPr>
          <w:rFonts w:eastAsia="Times New Roman"/>
          <w:color w:val="000000"/>
          <w:sz w:val="18"/>
          <w:szCs w:val="18"/>
          <w:lang w:val="en-GB" w:eastAsia="en-GB"/>
        </w:rPr>
        <w:t>15.1.0</w:t>
      </w:r>
      <w:r>
        <w:rPr>
          <w:rFonts w:ascii="Arial" w:eastAsia="Times New Roman" w:hAnsi="Arial" w:cs="Arial"/>
          <w:szCs w:val="24"/>
          <w:lang w:val="en-GB" w:eastAsia="en-GB"/>
        </w:rPr>
        <w:tab/>
      </w:r>
      <w:proofErr w:type="spellStart"/>
      <w:r>
        <w:rPr>
          <w:rFonts w:ascii="MS Mincho" w:eastAsia="MS Mincho" w:hAnsi="MS Mincho" w:cs="MS Mincho" w:hint="eastAsia"/>
          <w:color w:val="000000"/>
          <w:sz w:val="18"/>
          <w:szCs w:val="18"/>
          <w:lang w:val="en-GB" w:eastAsia="en-GB"/>
        </w:rPr>
        <w:t>已</w:t>
      </w:r>
      <w:r>
        <w:rPr>
          <w:rFonts w:ascii="SimSun" w:eastAsia="SimSun" w:hAnsi="SimSun" w:cs="SimSun" w:hint="eastAsia"/>
          <w:color w:val="000000"/>
          <w:sz w:val="18"/>
          <w:szCs w:val="18"/>
          <w:lang w:val="en-GB" w:eastAsia="en-GB"/>
        </w:rPr>
        <w:t>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03.03.2023</w:t>
      </w:r>
      <w:r>
        <w:rPr>
          <w:rFonts w:ascii="Arial" w:eastAsia="Times New Roman" w:hAnsi="Arial" w:cs="Arial"/>
          <w:szCs w:val="24"/>
          <w:lang w:val="en-GB" w:eastAsia="en-GB"/>
        </w:rPr>
        <w:tab/>
      </w:r>
      <w:hyperlink r:id="rId2826" w:history="1">
        <w:r>
          <w:rPr>
            <w:rFonts w:eastAsia="Times New Roman"/>
            <w:color w:val="0563C1"/>
            <w:sz w:val="18"/>
            <w:szCs w:val="18"/>
            <w:u w:val="single"/>
            <w:lang w:val="en-GB" w:eastAsia="en-GB"/>
          </w:rPr>
          <w:t>https://www.arib.or.jp/english/html/overview/doc/T120_T23_SPECS/ARIB-STD-T120/Rel15/37/A37324-f10.pdf</w:t>
        </w:r>
      </w:hyperlink>
    </w:p>
    <w:p w14:paraId="28992336"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ATIS.3GPP.37.324.V15.1.0</w:t>
      </w:r>
      <w:r>
        <w:rPr>
          <w:rFonts w:ascii="Arial" w:eastAsia="Times New Roman" w:hAnsi="Arial" w:cs="Arial"/>
          <w:szCs w:val="24"/>
          <w:lang w:val="en-GB" w:eastAsia="en-GB"/>
        </w:rPr>
        <w:tab/>
      </w:r>
      <w:r>
        <w:rPr>
          <w:rFonts w:eastAsia="Times New Roman"/>
          <w:color w:val="000000"/>
          <w:sz w:val="18"/>
          <w:szCs w:val="18"/>
          <w:lang w:val="en-GB" w:eastAsia="en-GB"/>
        </w:rPr>
        <w:t>15.1.0</w:t>
      </w:r>
      <w:r>
        <w:rPr>
          <w:rFonts w:ascii="Arial" w:eastAsia="Times New Roman" w:hAnsi="Arial" w:cs="Arial"/>
          <w:szCs w:val="24"/>
          <w:lang w:val="en-GB" w:eastAsia="en-GB"/>
        </w:rPr>
        <w:tab/>
      </w:r>
      <w:proofErr w:type="spellStart"/>
      <w:r>
        <w:rPr>
          <w:rFonts w:ascii="MS Mincho" w:eastAsia="MS Mincho" w:hAnsi="MS Mincho" w:cs="MS Mincho" w:hint="eastAsia"/>
          <w:color w:val="000000"/>
          <w:sz w:val="18"/>
          <w:szCs w:val="18"/>
          <w:lang w:val="en-GB" w:eastAsia="en-GB"/>
        </w:rPr>
        <w:t>已</w:t>
      </w:r>
      <w:r>
        <w:rPr>
          <w:rFonts w:ascii="SimSun" w:eastAsia="SimSun" w:hAnsi="SimSun" w:cs="SimSun" w:hint="eastAsia"/>
          <w:color w:val="000000"/>
          <w:sz w:val="18"/>
          <w:szCs w:val="18"/>
          <w:lang w:val="en-GB" w:eastAsia="en-GB"/>
        </w:rPr>
        <w:t>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2827" w:anchor="Rel-15" w:history="1">
        <w:r>
          <w:rPr>
            <w:rFonts w:eastAsia="Times New Roman"/>
            <w:color w:val="0563C1"/>
            <w:sz w:val="18"/>
            <w:szCs w:val="18"/>
            <w:u w:val="single"/>
            <w:lang w:val="en-GB" w:eastAsia="en-GB"/>
          </w:rPr>
          <w:t>https://www.atis.org/3gpp-transpositions - Rel-15</w:t>
        </w:r>
      </w:hyperlink>
    </w:p>
    <w:p w14:paraId="15E892A8"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CCSA.37.324V1510</w:t>
      </w:r>
      <w:r>
        <w:rPr>
          <w:rFonts w:ascii="Arial" w:eastAsia="Times New Roman" w:hAnsi="Arial" w:cs="Arial"/>
          <w:szCs w:val="24"/>
          <w:lang w:val="en-GB" w:eastAsia="en-GB"/>
        </w:rPr>
        <w:tab/>
      </w:r>
      <w:r>
        <w:rPr>
          <w:rFonts w:eastAsia="Times New Roman"/>
          <w:color w:val="000000"/>
          <w:sz w:val="18"/>
          <w:szCs w:val="18"/>
          <w:lang w:val="en-GB" w:eastAsia="en-GB"/>
        </w:rPr>
        <w:t>15.1.0</w:t>
      </w:r>
      <w:r>
        <w:rPr>
          <w:rFonts w:ascii="Arial" w:eastAsia="Times New Roman" w:hAnsi="Arial" w:cs="Arial"/>
          <w:szCs w:val="24"/>
          <w:lang w:val="en-GB" w:eastAsia="en-GB"/>
        </w:rPr>
        <w:tab/>
      </w:r>
      <w:proofErr w:type="spellStart"/>
      <w:r>
        <w:rPr>
          <w:rFonts w:ascii="MS Mincho" w:eastAsia="MS Mincho" w:hAnsi="MS Mincho" w:cs="MS Mincho" w:hint="eastAsia"/>
          <w:color w:val="000000"/>
          <w:sz w:val="18"/>
          <w:szCs w:val="18"/>
          <w:lang w:val="en-GB" w:eastAsia="en-GB"/>
        </w:rPr>
        <w:t>已</w:t>
      </w:r>
      <w:r>
        <w:rPr>
          <w:rFonts w:ascii="SimSun" w:eastAsia="SimSun" w:hAnsi="SimSun" w:cs="SimSun" w:hint="eastAsia"/>
          <w:color w:val="000000"/>
          <w:sz w:val="18"/>
          <w:szCs w:val="18"/>
          <w:lang w:val="en-GB" w:eastAsia="en-GB"/>
        </w:rPr>
        <w:t>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01.09.2018</w:t>
      </w:r>
      <w:r>
        <w:rPr>
          <w:rFonts w:ascii="Arial" w:eastAsia="Times New Roman" w:hAnsi="Arial" w:cs="Arial"/>
          <w:szCs w:val="24"/>
          <w:lang w:val="en-GB" w:eastAsia="en-GB"/>
        </w:rPr>
        <w:tab/>
      </w:r>
      <w:hyperlink r:id="rId2828" w:history="1">
        <w:r>
          <w:rPr>
            <w:rFonts w:eastAsia="Times New Roman"/>
            <w:color w:val="0563C1"/>
            <w:sz w:val="18"/>
            <w:szCs w:val="18"/>
            <w:u w:val="single"/>
            <w:lang w:val="en-GB" w:eastAsia="en-GB"/>
          </w:rPr>
          <w:t>https://www.ccsa.org.cn/api/portalsFile/downloadOldFile?type=19&amp;oldFileUrl=ITU-R/M.2150-</w:t>
        </w:r>
      </w:hyperlink>
    </w:p>
    <w:p w14:paraId="164EE7D0" w14:textId="77777777" w:rsidR="00545E1C" w:rsidRDefault="003B2545">
      <w:pPr>
        <w:widowControl w:val="0"/>
        <w:tabs>
          <w:tab w:val="clear" w:pos="1985"/>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2829" w:history="1">
        <w:r>
          <w:rPr>
            <w:rFonts w:eastAsia="Times New Roman"/>
            <w:color w:val="0563C1"/>
            <w:sz w:val="18"/>
            <w:szCs w:val="18"/>
            <w:u w:val="single"/>
            <w:lang w:eastAsia="en-GB"/>
          </w:rPr>
          <w:t>2_RIT/CCSA.37.324V1510.doc</w:t>
        </w:r>
      </w:hyperlink>
    </w:p>
    <w:p w14:paraId="6C1FD38D"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137 324</w:t>
      </w:r>
      <w:r>
        <w:rPr>
          <w:rFonts w:ascii="Arial" w:eastAsia="Times New Roman" w:hAnsi="Arial" w:cs="Arial"/>
          <w:szCs w:val="24"/>
          <w:lang w:eastAsia="en-GB"/>
        </w:rPr>
        <w:tab/>
      </w:r>
      <w:r>
        <w:rPr>
          <w:rFonts w:eastAsia="Times New Roman"/>
          <w:color w:val="000000"/>
          <w:sz w:val="18"/>
          <w:szCs w:val="18"/>
          <w:lang w:eastAsia="en-GB"/>
        </w:rPr>
        <w:t>15.1.0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28.09.2018</w:t>
      </w:r>
      <w:r>
        <w:rPr>
          <w:rFonts w:ascii="Arial" w:eastAsia="Times New Roman" w:hAnsi="Arial" w:cs="Arial"/>
          <w:szCs w:val="24"/>
          <w:lang w:eastAsia="en-GB"/>
        </w:rPr>
        <w:tab/>
      </w:r>
      <w:hyperlink r:id="rId2830" w:history="1">
        <w:r>
          <w:rPr>
            <w:rFonts w:eastAsia="Times New Roman"/>
            <w:color w:val="0563C1"/>
            <w:sz w:val="18"/>
            <w:szCs w:val="18"/>
            <w:u w:val="single"/>
            <w:lang w:eastAsia="en-GB"/>
          </w:rPr>
          <w:t>https://www.etsi.org/deliver/etsi_ts/137300_137399/137324/15.01.00_60/ts_137324v150100p.pdf</w:t>
        </w:r>
      </w:hyperlink>
    </w:p>
    <w:p w14:paraId="1C03C2E2"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37.324-15.1.0 V1.0.0</w:t>
      </w:r>
      <w:r>
        <w:rPr>
          <w:rFonts w:ascii="Arial" w:eastAsia="Times New Roman" w:hAnsi="Arial" w:cs="Arial"/>
          <w:szCs w:val="24"/>
          <w:lang w:eastAsia="en-GB"/>
        </w:rPr>
        <w:tab/>
      </w:r>
      <w:r>
        <w:rPr>
          <w:rFonts w:eastAsia="Times New Roman"/>
          <w:color w:val="000000"/>
          <w:sz w:val="18"/>
          <w:szCs w:val="18"/>
          <w:lang w:eastAsia="en-GB"/>
        </w:rPr>
        <w:t>15.1.0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06.10.2020</w:t>
      </w:r>
      <w:r>
        <w:rPr>
          <w:rFonts w:ascii="Arial" w:eastAsia="Times New Roman" w:hAnsi="Arial" w:cs="Arial"/>
          <w:szCs w:val="24"/>
          <w:lang w:eastAsia="en-GB"/>
        </w:rPr>
        <w:tab/>
      </w:r>
      <w:hyperlink r:id="rId2831" w:history="1">
        <w:r>
          <w:rPr>
            <w:rFonts w:eastAsia="Times New Roman"/>
            <w:color w:val="0563C1"/>
            <w:sz w:val="18"/>
            <w:szCs w:val="18"/>
            <w:u w:val="single"/>
            <w:lang w:eastAsia="en-GB"/>
          </w:rPr>
          <w:t>https://members.tsdsi.in/index.php/s/Z8Bc2kg4rztgbBR</w:t>
        </w:r>
      </w:hyperlink>
    </w:p>
    <w:p w14:paraId="575818EA"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TTAT.3G-37.324V15.1.0</w:t>
      </w:r>
      <w:r>
        <w:rPr>
          <w:rFonts w:ascii="Arial" w:eastAsia="Times New Roman" w:hAnsi="Arial" w:cs="Arial"/>
          <w:szCs w:val="24"/>
          <w:lang w:eastAsia="en-GB"/>
        </w:rPr>
        <w:tab/>
      </w:r>
      <w:r>
        <w:rPr>
          <w:rFonts w:eastAsia="Times New Roman"/>
          <w:color w:val="000000"/>
          <w:sz w:val="18"/>
          <w:szCs w:val="18"/>
          <w:lang w:eastAsia="en-GB"/>
        </w:rPr>
        <w:t>15.1.0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11.09.2020</w:t>
      </w:r>
      <w:r>
        <w:rPr>
          <w:rFonts w:ascii="Arial" w:eastAsia="Times New Roman" w:hAnsi="Arial" w:cs="Arial"/>
          <w:szCs w:val="24"/>
          <w:lang w:eastAsia="en-GB"/>
        </w:rPr>
        <w:tab/>
      </w:r>
      <w:hyperlink r:id="rId2832" w:history="1">
        <w:r>
          <w:rPr>
            <w:rFonts w:eastAsia="Times New Roman"/>
            <w:color w:val="0563C1"/>
            <w:sz w:val="18"/>
            <w:szCs w:val="18"/>
            <w:u w:val="single"/>
            <w:lang w:eastAsia="en-GB"/>
          </w:rPr>
          <w:t>http://committee.tta.or.kr/data/ttasDown.jsp?kind=ttastd&amp;pk_num=TTAT.3G-37.324V15.1.0</w:t>
        </w:r>
      </w:hyperlink>
    </w:p>
    <w:p w14:paraId="69C0A76A" w14:textId="77777777" w:rsidR="00545E1C" w:rsidRPr="001B6F6E" w:rsidRDefault="003B2545">
      <w:pPr>
        <w:widowControl w:val="0"/>
        <w:tabs>
          <w:tab w:val="clear" w:pos="1985"/>
          <w:tab w:val="left" w:pos="90"/>
        </w:tabs>
        <w:overflowPunct/>
        <w:spacing w:before="71" w:line="240" w:lineRule="auto"/>
        <w:textAlignment w:val="auto"/>
        <w:rPr>
          <w:rFonts w:eastAsia="Times New Roman"/>
          <w:b/>
          <w:bCs/>
          <w:color w:val="000000"/>
          <w:sz w:val="18"/>
          <w:szCs w:val="18"/>
          <w:lang w:val="en-GB" w:eastAsia="en-GB"/>
        </w:rPr>
      </w:pPr>
      <w:r>
        <w:rPr>
          <w:rFonts w:eastAsia="Yu Mincho"/>
          <w:b/>
          <w:bCs/>
          <w:color w:val="000000"/>
          <w:sz w:val="18"/>
          <w:szCs w:val="18"/>
          <w:lang w:val="en-GB" w:eastAsia="en-GB"/>
        </w:rPr>
        <w:t>版本</w:t>
      </w:r>
      <w:r w:rsidRPr="001B6F6E">
        <w:rPr>
          <w:rFonts w:eastAsia="Times New Roman"/>
          <w:b/>
          <w:bCs/>
          <w:color w:val="000000"/>
          <w:sz w:val="18"/>
          <w:szCs w:val="18"/>
          <w:lang w:val="en-GB" w:eastAsia="en-GB"/>
        </w:rPr>
        <w:t>16</w:t>
      </w:r>
    </w:p>
    <w:p w14:paraId="1EE3889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1B6F6E">
        <w:rPr>
          <w:rFonts w:eastAsia="Times New Roman"/>
          <w:color w:val="000000"/>
          <w:sz w:val="18"/>
          <w:szCs w:val="18"/>
          <w:lang w:val="en-GB" w:eastAsia="en-GB"/>
        </w:rPr>
        <w:t>ARIB</w:t>
      </w:r>
      <w:r w:rsidRPr="001B6F6E">
        <w:rPr>
          <w:rFonts w:ascii="Arial" w:eastAsia="Times New Roman" w:hAnsi="Arial" w:cs="Arial"/>
          <w:szCs w:val="24"/>
          <w:lang w:val="en-GB" w:eastAsia="en-GB"/>
        </w:rPr>
        <w:tab/>
      </w:r>
      <w:proofErr w:type="spellStart"/>
      <w:r w:rsidRPr="001B6F6E">
        <w:rPr>
          <w:rFonts w:eastAsia="Times New Roman"/>
          <w:color w:val="000000"/>
          <w:sz w:val="18"/>
          <w:szCs w:val="18"/>
          <w:lang w:val="en-GB" w:eastAsia="en-GB"/>
        </w:rPr>
        <w:t>ARIB</w:t>
      </w:r>
      <w:proofErr w:type="spellEnd"/>
      <w:r w:rsidRPr="001B6F6E">
        <w:rPr>
          <w:rFonts w:eastAsia="Times New Roman"/>
          <w:color w:val="000000"/>
          <w:sz w:val="18"/>
          <w:szCs w:val="18"/>
          <w:lang w:val="en-GB" w:eastAsia="en-GB"/>
        </w:rPr>
        <w:t xml:space="preserve"> STD-T120-37.324.V16.3.0</w:t>
      </w:r>
      <w:r w:rsidRPr="001B6F6E">
        <w:rPr>
          <w:rFonts w:ascii="Arial" w:eastAsia="Times New Roman" w:hAnsi="Arial" w:cs="Arial"/>
          <w:szCs w:val="24"/>
          <w:lang w:val="en-GB" w:eastAsia="en-GB"/>
        </w:rPr>
        <w:tab/>
      </w:r>
      <w:r w:rsidRPr="001B6F6E">
        <w:rPr>
          <w:rFonts w:eastAsia="Times New Roman"/>
          <w:color w:val="000000"/>
          <w:sz w:val="18"/>
          <w:szCs w:val="18"/>
          <w:lang w:val="en-GB" w:eastAsia="en-GB"/>
        </w:rPr>
        <w:t>16.3.0</w:t>
      </w:r>
      <w:r w:rsidRPr="001B6F6E">
        <w:rPr>
          <w:rFonts w:ascii="Arial" w:eastAsia="Times New Roman" w:hAnsi="Arial" w:cs="Arial"/>
          <w:szCs w:val="24"/>
          <w:lang w:val="en-GB" w:eastAsia="en-GB"/>
        </w:rPr>
        <w:tab/>
      </w:r>
      <w:proofErr w:type="spellStart"/>
      <w:r>
        <w:rPr>
          <w:rFonts w:ascii="MS Mincho" w:eastAsia="MS Mincho" w:hAnsi="MS Mincho" w:cs="MS Mincho" w:hint="eastAsia"/>
          <w:color w:val="000000"/>
          <w:sz w:val="18"/>
          <w:szCs w:val="18"/>
          <w:lang w:val="en-GB" w:eastAsia="en-GB"/>
        </w:rPr>
        <w:t>已</w:t>
      </w:r>
      <w:r>
        <w:rPr>
          <w:rFonts w:ascii="SimSun" w:eastAsia="SimSun" w:hAnsi="SimSun" w:cs="SimSun" w:hint="eastAsia"/>
          <w:color w:val="000000"/>
          <w:sz w:val="18"/>
          <w:szCs w:val="18"/>
          <w:lang w:val="en-GB" w:eastAsia="en-GB"/>
        </w:rPr>
        <w:t>发布</w:t>
      </w:r>
      <w:proofErr w:type="spellEnd"/>
      <w:r w:rsidRPr="001B6F6E">
        <w:rPr>
          <w:rFonts w:ascii="Arial" w:eastAsia="Times New Roman" w:hAnsi="Arial" w:cs="Arial"/>
          <w:szCs w:val="24"/>
          <w:lang w:val="en-GB" w:eastAsia="en-GB"/>
        </w:rPr>
        <w:tab/>
      </w:r>
      <w:r w:rsidRPr="001B6F6E">
        <w:rPr>
          <w:rFonts w:eastAsia="Times New Roman"/>
          <w:color w:val="000000"/>
          <w:sz w:val="18"/>
          <w:szCs w:val="18"/>
          <w:lang w:val="en-GB" w:eastAsia="en-GB"/>
        </w:rPr>
        <w:t>03.03.2023</w:t>
      </w:r>
      <w:r w:rsidRPr="001B6F6E">
        <w:rPr>
          <w:rFonts w:ascii="Arial" w:eastAsia="Times New Roman" w:hAnsi="Arial" w:cs="Arial"/>
          <w:szCs w:val="24"/>
          <w:lang w:val="en-GB" w:eastAsia="en-GB"/>
        </w:rPr>
        <w:tab/>
      </w:r>
      <w:hyperlink r:id="rId2833" w:history="1">
        <w:r w:rsidRPr="001B6F6E">
          <w:rPr>
            <w:rFonts w:eastAsia="Times New Roman"/>
            <w:color w:val="0563C1"/>
            <w:sz w:val="18"/>
            <w:szCs w:val="18"/>
            <w:u w:val="single"/>
            <w:lang w:val="en-GB" w:eastAsia="en-GB"/>
          </w:rPr>
          <w:t>https://www.arib.or.jp/english/html/overview/doc/T120_T23_SPECS/ARIB-STD-T120/Rel16/37/A37324-g30.pdf</w:t>
        </w:r>
      </w:hyperlink>
    </w:p>
    <w:p w14:paraId="19FCD996"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ATIS.3GPP.37.324.V16.3.0</w:t>
      </w:r>
      <w:r>
        <w:rPr>
          <w:rFonts w:ascii="Arial" w:eastAsia="Times New Roman" w:hAnsi="Arial" w:cs="Arial"/>
          <w:szCs w:val="24"/>
          <w:lang w:val="en-GB" w:eastAsia="en-GB"/>
        </w:rPr>
        <w:tab/>
      </w:r>
      <w:r>
        <w:rPr>
          <w:rFonts w:eastAsia="Times New Roman"/>
          <w:color w:val="000000"/>
          <w:sz w:val="18"/>
          <w:szCs w:val="18"/>
          <w:lang w:val="en-GB" w:eastAsia="en-GB"/>
        </w:rPr>
        <w:t>16.3.0</w:t>
      </w:r>
      <w:r>
        <w:rPr>
          <w:rFonts w:ascii="Arial" w:eastAsia="Times New Roman" w:hAnsi="Arial" w:cs="Arial"/>
          <w:szCs w:val="24"/>
          <w:lang w:val="en-GB" w:eastAsia="en-GB"/>
        </w:rPr>
        <w:tab/>
      </w:r>
      <w:proofErr w:type="spellStart"/>
      <w:r>
        <w:rPr>
          <w:rFonts w:ascii="MS Mincho" w:eastAsia="MS Mincho" w:hAnsi="MS Mincho" w:cs="MS Mincho" w:hint="eastAsia"/>
          <w:color w:val="000000"/>
          <w:sz w:val="18"/>
          <w:szCs w:val="18"/>
          <w:lang w:val="en-GB" w:eastAsia="en-GB"/>
        </w:rPr>
        <w:t>已</w:t>
      </w:r>
      <w:r>
        <w:rPr>
          <w:rFonts w:ascii="SimSun" w:eastAsia="SimSun" w:hAnsi="SimSun" w:cs="SimSun" w:hint="eastAsia"/>
          <w:color w:val="000000"/>
          <w:sz w:val="18"/>
          <w:szCs w:val="18"/>
          <w:lang w:val="en-GB" w:eastAsia="en-GB"/>
        </w:rPr>
        <w:t>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2834" w:anchor="Rel-16" w:history="1">
        <w:r>
          <w:rPr>
            <w:rFonts w:eastAsia="Times New Roman"/>
            <w:color w:val="0563C1"/>
            <w:sz w:val="18"/>
            <w:szCs w:val="18"/>
            <w:u w:val="single"/>
            <w:lang w:val="en-GB" w:eastAsia="en-GB"/>
          </w:rPr>
          <w:t>https://www.atis.org/3gpp-transpositions - Rel-16</w:t>
        </w:r>
      </w:hyperlink>
    </w:p>
    <w:p w14:paraId="14340E36"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CCSA.37.324V1630</w:t>
      </w:r>
      <w:r>
        <w:rPr>
          <w:rFonts w:ascii="Arial" w:eastAsia="Times New Roman" w:hAnsi="Arial" w:cs="Arial"/>
          <w:szCs w:val="24"/>
          <w:lang w:val="en-GB" w:eastAsia="en-GB"/>
        </w:rPr>
        <w:tab/>
      </w:r>
      <w:r>
        <w:rPr>
          <w:rFonts w:eastAsia="Times New Roman"/>
          <w:color w:val="000000"/>
          <w:sz w:val="18"/>
          <w:szCs w:val="18"/>
          <w:lang w:val="en-GB" w:eastAsia="en-GB"/>
        </w:rPr>
        <w:t>16.3.0</w:t>
      </w:r>
      <w:r>
        <w:rPr>
          <w:rFonts w:ascii="Arial" w:eastAsia="Times New Roman" w:hAnsi="Arial" w:cs="Arial"/>
          <w:szCs w:val="24"/>
          <w:lang w:val="en-GB" w:eastAsia="en-GB"/>
        </w:rPr>
        <w:tab/>
      </w:r>
      <w:proofErr w:type="spellStart"/>
      <w:r>
        <w:rPr>
          <w:rFonts w:ascii="MS Mincho" w:eastAsia="MS Mincho" w:hAnsi="MS Mincho" w:cs="MS Mincho" w:hint="eastAsia"/>
          <w:color w:val="000000"/>
          <w:sz w:val="18"/>
          <w:szCs w:val="18"/>
          <w:lang w:val="en-GB" w:eastAsia="en-GB"/>
        </w:rPr>
        <w:t>已</w:t>
      </w:r>
      <w:r>
        <w:rPr>
          <w:rFonts w:ascii="SimSun" w:eastAsia="SimSun" w:hAnsi="SimSun" w:cs="SimSun" w:hint="eastAsia"/>
          <w:color w:val="000000"/>
          <w:sz w:val="18"/>
          <w:szCs w:val="18"/>
          <w:lang w:val="en-GB" w:eastAsia="en-GB"/>
        </w:rPr>
        <w:t>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01.06.2021</w:t>
      </w:r>
      <w:r>
        <w:rPr>
          <w:rFonts w:ascii="Arial" w:eastAsia="Times New Roman" w:hAnsi="Arial" w:cs="Arial"/>
          <w:szCs w:val="24"/>
          <w:lang w:val="en-GB" w:eastAsia="en-GB"/>
        </w:rPr>
        <w:tab/>
      </w:r>
      <w:hyperlink r:id="rId2835" w:history="1">
        <w:r>
          <w:rPr>
            <w:rFonts w:eastAsia="Times New Roman"/>
            <w:color w:val="0563C1"/>
            <w:sz w:val="18"/>
            <w:szCs w:val="18"/>
            <w:u w:val="single"/>
            <w:lang w:val="en-GB" w:eastAsia="en-GB"/>
          </w:rPr>
          <w:t>https://www.ccsa.org.cn/api/portalsFile/downloadOldFile?type=19&amp;oldFileUrl=ITU-R/M.2150-</w:t>
        </w:r>
      </w:hyperlink>
    </w:p>
    <w:p w14:paraId="2C11E25E" w14:textId="77777777" w:rsidR="00545E1C" w:rsidRDefault="003B2545">
      <w:pPr>
        <w:widowControl w:val="0"/>
        <w:tabs>
          <w:tab w:val="clear" w:pos="1985"/>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tab/>
      </w:r>
      <w:hyperlink r:id="rId2836" w:history="1">
        <w:r>
          <w:rPr>
            <w:rFonts w:eastAsia="Times New Roman"/>
            <w:color w:val="0563C1"/>
            <w:sz w:val="18"/>
            <w:szCs w:val="18"/>
            <w:u w:val="single"/>
            <w:lang w:eastAsia="en-GB"/>
          </w:rPr>
          <w:t>2_RIT/CCSA.37.324V1630.docx</w:t>
        </w:r>
      </w:hyperlink>
    </w:p>
    <w:p w14:paraId="45260531"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proofErr w:type="spellStart"/>
      <w:r>
        <w:rPr>
          <w:rFonts w:eastAsia="Times New Roman"/>
          <w:color w:val="000000"/>
          <w:sz w:val="18"/>
          <w:szCs w:val="18"/>
          <w:lang w:eastAsia="en-GB"/>
        </w:rPr>
        <w:t>ETSI</w:t>
      </w:r>
      <w:proofErr w:type="spellEnd"/>
      <w:r>
        <w:rPr>
          <w:rFonts w:eastAsia="Times New Roman"/>
          <w:color w:val="000000"/>
          <w:sz w:val="18"/>
          <w:szCs w:val="18"/>
          <w:lang w:eastAsia="en-GB"/>
        </w:rPr>
        <w:t xml:space="preserve"> TS 137 324</w:t>
      </w:r>
      <w:r>
        <w:rPr>
          <w:rFonts w:ascii="Arial" w:eastAsia="Times New Roman" w:hAnsi="Arial" w:cs="Arial"/>
          <w:szCs w:val="24"/>
          <w:lang w:eastAsia="en-GB"/>
        </w:rPr>
        <w:tab/>
      </w:r>
      <w:r>
        <w:rPr>
          <w:rFonts w:eastAsia="Times New Roman"/>
          <w:color w:val="000000"/>
          <w:sz w:val="18"/>
          <w:szCs w:val="18"/>
          <w:lang w:eastAsia="en-GB"/>
        </w:rPr>
        <w:t>16.3.0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08.09.2021</w:t>
      </w:r>
      <w:r>
        <w:rPr>
          <w:rFonts w:ascii="Arial" w:eastAsia="Times New Roman" w:hAnsi="Arial" w:cs="Arial"/>
          <w:szCs w:val="24"/>
          <w:lang w:eastAsia="en-GB"/>
        </w:rPr>
        <w:tab/>
      </w:r>
      <w:hyperlink r:id="rId2837" w:history="1">
        <w:r>
          <w:rPr>
            <w:rFonts w:eastAsia="Times New Roman"/>
            <w:color w:val="0563C1"/>
            <w:sz w:val="18"/>
            <w:szCs w:val="18"/>
            <w:u w:val="single"/>
            <w:lang w:eastAsia="en-GB"/>
          </w:rPr>
          <w:t>https://www.etsi.org/deliver/etsi_ts/137300_137399/137324/16.03.00_60/ts_137324v160300p.pdf</w:t>
        </w:r>
      </w:hyperlink>
    </w:p>
    <w:p w14:paraId="5EA208DB"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38.455 16.10.0 V1.3.0</w:t>
      </w:r>
      <w:r>
        <w:rPr>
          <w:rFonts w:ascii="Arial" w:eastAsia="Times New Roman" w:hAnsi="Arial" w:cs="Arial"/>
          <w:szCs w:val="24"/>
          <w:lang w:eastAsia="en-GB"/>
        </w:rPr>
        <w:tab/>
      </w:r>
      <w:r>
        <w:rPr>
          <w:rFonts w:eastAsia="Times New Roman"/>
          <w:color w:val="000000"/>
          <w:sz w:val="18"/>
          <w:szCs w:val="18"/>
          <w:lang w:eastAsia="en-GB"/>
        </w:rPr>
        <w:t>16.3.0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01.11.2022</w:t>
      </w:r>
      <w:r>
        <w:rPr>
          <w:rFonts w:ascii="Arial" w:eastAsia="Times New Roman" w:hAnsi="Arial" w:cs="Arial"/>
          <w:szCs w:val="24"/>
          <w:lang w:eastAsia="en-GB"/>
        </w:rPr>
        <w:tab/>
      </w:r>
      <w:hyperlink r:id="rId2838" w:history="1">
        <w:r>
          <w:rPr>
            <w:rFonts w:eastAsia="Times New Roman"/>
            <w:color w:val="0563C1"/>
            <w:sz w:val="18"/>
            <w:szCs w:val="18"/>
            <w:u w:val="single"/>
            <w:lang w:eastAsia="en-GB"/>
          </w:rPr>
          <w:t>https://members.tsdsi.in/s/fmQrtCNyN7bkoF4</w:t>
        </w:r>
      </w:hyperlink>
    </w:p>
    <w:p w14:paraId="093AB485"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TTAT.3G-37.324V16.3.0</w:t>
      </w:r>
      <w:r>
        <w:rPr>
          <w:rFonts w:ascii="Arial" w:eastAsia="Times New Roman" w:hAnsi="Arial" w:cs="Arial"/>
          <w:szCs w:val="24"/>
          <w:lang w:eastAsia="en-GB"/>
        </w:rPr>
        <w:tab/>
      </w:r>
      <w:r>
        <w:rPr>
          <w:rFonts w:eastAsia="Times New Roman"/>
          <w:color w:val="000000"/>
          <w:sz w:val="18"/>
          <w:szCs w:val="18"/>
          <w:lang w:eastAsia="en-GB"/>
        </w:rPr>
        <w:t>16.3.0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30.09.2021</w:t>
      </w:r>
      <w:r>
        <w:rPr>
          <w:rFonts w:ascii="Arial" w:eastAsia="Times New Roman" w:hAnsi="Arial" w:cs="Arial"/>
          <w:szCs w:val="24"/>
          <w:lang w:eastAsia="en-GB"/>
        </w:rPr>
        <w:tab/>
      </w:r>
      <w:hyperlink r:id="rId2839" w:history="1">
        <w:r>
          <w:rPr>
            <w:rFonts w:eastAsia="Times New Roman"/>
            <w:color w:val="0563C1"/>
            <w:sz w:val="18"/>
            <w:szCs w:val="18"/>
            <w:u w:val="single"/>
            <w:lang w:eastAsia="en-GB"/>
          </w:rPr>
          <w:t>http://committee.tta.or.kr/data/ttasDown.jsp?kind=ttastd&amp;pk_num=TTAT.3G-37.324V16.3.0</w:t>
        </w:r>
      </w:hyperlink>
    </w:p>
    <w:p w14:paraId="2C2C0891" w14:textId="77777777" w:rsidR="00545E1C" w:rsidRPr="001B6F6E" w:rsidRDefault="003B2545">
      <w:pPr>
        <w:widowControl w:val="0"/>
        <w:tabs>
          <w:tab w:val="clear" w:pos="1985"/>
          <w:tab w:val="left" w:pos="90"/>
        </w:tabs>
        <w:overflowPunct/>
        <w:spacing w:before="71" w:line="240" w:lineRule="auto"/>
        <w:textAlignment w:val="auto"/>
        <w:rPr>
          <w:rFonts w:eastAsia="Times New Roman"/>
          <w:b/>
          <w:bCs/>
          <w:color w:val="000000"/>
          <w:sz w:val="18"/>
          <w:szCs w:val="18"/>
          <w:lang w:val="en-GB" w:eastAsia="en-GB"/>
        </w:rPr>
      </w:pPr>
      <w:r>
        <w:rPr>
          <w:rFonts w:eastAsia="Yu Mincho"/>
          <w:b/>
          <w:bCs/>
          <w:color w:val="000000"/>
          <w:sz w:val="18"/>
          <w:szCs w:val="18"/>
          <w:lang w:val="en-GB" w:eastAsia="en-GB"/>
        </w:rPr>
        <w:t>版本</w:t>
      </w:r>
      <w:r w:rsidRPr="001B6F6E">
        <w:rPr>
          <w:rFonts w:eastAsia="Times New Roman"/>
          <w:b/>
          <w:bCs/>
          <w:color w:val="000000"/>
          <w:sz w:val="18"/>
          <w:szCs w:val="18"/>
          <w:lang w:val="en-GB" w:eastAsia="en-GB"/>
        </w:rPr>
        <w:t>17</w:t>
      </w:r>
    </w:p>
    <w:p w14:paraId="305169A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Times New Roman"/>
          <w:color w:val="0563C1"/>
          <w:sz w:val="23"/>
          <w:szCs w:val="23"/>
          <w:u w:val="single"/>
          <w:lang w:val="en-GB" w:eastAsia="en-GB"/>
        </w:rPr>
      </w:pPr>
      <w:r w:rsidRPr="001B6F6E">
        <w:rPr>
          <w:rFonts w:eastAsia="Times New Roman"/>
          <w:color w:val="000000"/>
          <w:sz w:val="18"/>
          <w:szCs w:val="18"/>
          <w:lang w:val="en-GB" w:eastAsia="en-GB"/>
        </w:rPr>
        <w:t>ARIB</w:t>
      </w:r>
      <w:r w:rsidRPr="001B6F6E">
        <w:rPr>
          <w:rFonts w:ascii="Arial" w:eastAsia="Times New Roman" w:hAnsi="Arial" w:cs="Arial"/>
          <w:szCs w:val="24"/>
          <w:lang w:val="en-GB" w:eastAsia="en-GB"/>
        </w:rPr>
        <w:tab/>
      </w:r>
      <w:proofErr w:type="spellStart"/>
      <w:r w:rsidRPr="001B6F6E">
        <w:rPr>
          <w:rFonts w:eastAsia="Times New Roman"/>
          <w:color w:val="000000"/>
          <w:sz w:val="18"/>
          <w:szCs w:val="18"/>
          <w:lang w:val="en-GB" w:eastAsia="en-GB"/>
        </w:rPr>
        <w:t>ARIB</w:t>
      </w:r>
      <w:proofErr w:type="spellEnd"/>
      <w:r w:rsidRPr="001B6F6E">
        <w:rPr>
          <w:rFonts w:eastAsia="Times New Roman"/>
          <w:color w:val="000000"/>
          <w:sz w:val="18"/>
          <w:szCs w:val="18"/>
          <w:lang w:val="en-GB" w:eastAsia="en-GB"/>
        </w:rPr>
        <w:t xml:space="preserve"> STD-T120-37.324.V17.0.0</w:t>
      </w:r>
      <w:r w:rsidRPr="001B6F6E">
        <w:rPr>
          <w:rFonts w:ascii="Arial" w:eastAsia="Times New Roman" w:hAnsi="Arial" w:cs="Arial"/>
          <w:szCs w:val="24"/>
          <w:lang w:val="en-GB" w:eastAsia="en-GB"/>
        </w:rPr>
        <w:tab/>
      </w:r>
      <w:r w:rsidRPr="001B6F6E">
        <w:rPr>
          <w:rFonts w:eastAsia="Times New Roman"/>
          <w:color w:val="000000"/>
          <w:sz w:val="18"/>
          <w:szCs w:val="18"/>
          <w:lang w:val="en-GB" w:eastAsia="en-GB"/>
        </w:rPr>
        <w:t>17.0.0</w:t>
      </w:r>
      <w:r w:rsidRPr="001B6F6E">
        <w:rPr>
          <w:rFonts w:ascii="Arial" w:eastAsia="Times New Roman" w:hAnsi="Arial" w:cs="Arial"/>
          <w:szCs w:val="24"/>
          <w:lang w:val="en-GB" w:eastAsia="en-GB"/>
        </w:rPr>
        <w:tab/>
      </w:r>
      <w:proofErr w:type="spellStart"/>
      <w:r>
        <w:rPr>
          <w:rFonts w:ascii="MS Mincho" w:eastAsia="MS Mincho" w:hAnsi="MS Mincho" w:cs="MS Mincho" w:hint="eastAsia"/>
          <w:color w:val="000000"/>
          <w:sz w:val="18"/>
          <w:szCs w:val="18"/>
          <w:lang w:val="en-GB" w:eastAsia="en-GB"/>
        </w:rPr>
        <w:t>已</w:t>
      </w:r>
      <w:r>
        <w:rPr>
          <w:rFonts w:ascii="SimSun" w:eastAsia="SimSun" w:hAnsi="SimSun" w:cs="SimSun" w:hint="eastAsia"/>
          <w:color w:val="000000"/>
          <w:sz w:val="18"/>
          <w:szCs w:val="18"/>
          <w:lang w:val="en-GB" w:eastAsia="en-GB"/>
        </w:rPr>
        <w:t>发布</w:t>
      </w:r>
      <w:proofErr w:type="spellEnd"/>
      <w:r w:rsidRPr="001B6F6E">
        <w:rPr>
          <w:rFonts w:ascii="Arial" w:eastAsia="Times New Roman" w:hAnsi="Arial" w:cs="Arial"/>
          <w:szCs w:val="24"/>
          <w:lang w:val="en-GB" w:eastAsia="en-GB"/>
        </w:rPr>
        <w:tab/>
      </w:r>
      <w:r w:rsidRPr="001B6F6E">
        <w:rPr>
          <w:rFonts w:eastAsia="Times New Roman"/>
          <w:color w:val="000000"/>
          <w:sz w:val="18"/>
          <w:szCs w:val="18"/>
          <w:lang w:val="en-GB" w:eastAsia="en-GB"/>
        </w:rPr>
        <w:t>03.03.2023</w:t>
      </w:r>
      <w:r w:rsidRPr="001B6F6E">
        <w:rPr>
          <w:rFonts w:ascii="Arial" w:eastAsia="Times New Roman" w:hAnsi="Arial" w:cs="Arial"/>
          <w:szCs w:val="24"/>
          <w:lang w:val="en-GB" w:eastAsia="en-GB"/>
        </w:rPr>
        <w:tab/>
      </w:r>
      <w:hyperlink r:id="rId2840" w:history="1">
        <w:r w:rsidRPr="001B6F6E">
          <w:rPr>
            <w:rFonts w:eastAsia="Times New Roman"/>
            <w:color w:val="0563C1"/>
            <w:sz w:val="18"/>
            <w:szCs w:val="18"/>
            <w:u w:val="single"/>
            <w:lang w:val="en-GB" w:eastAsia="en-GB"/>
          </w:rPr>
          <w:t>https://www.arib.or.jp/english/html/overview/doc/T120_T23_SPECS/ARIB-STD-T120/Rel17/37/A37324-h00.pdf</w:t>
        </w:r>
      </w:hyperlink>
    </w:p>
    <w:p w14:paraId="3E4E4637"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ATIS</w:t>
      </w:r>
      <w:r>
        <w:rPr>
          <w:rFonts w:ascii="Arial" w:eastAsia="Times New Roman" w:hAnsi="Arial" w:cs="Arial"/>
          <w:szCs w:val="24"/>
          <w:lang w:val="en-GB" w:eastAsia="en-GB"/>
        </w:rPr>
        <w:tab/>
      </w:r>
      <w:r>
        <w:rPr>
          <w:rFonts w:eastAsia="Times New Roman"/>
          <w:color w:val="000000"/>
          <w:sz w:val="18"/>
          <w:szCs w:val="18"/>
          <w:lang w:val="en-GB" w:eastAsia="en-GB"/>
        </w:rPr>
        <w:t>ATIS.3GPP.37.324.V17.0.0</w:t>
      </w:r>
      <w:r>
        <w:rPr>
          <w:rFonts w:ascii="Arial" w:eastAsia="Times New Roman" w:hAnsi="Arial" w:cs="Arial"/>
          <w:szCs w:val="24"/>
          <w:lang w:val="en-GB" w:eastAsia="en-GB"/>
        </w:rPr>
        <w:tab/>
      </w:r>
      <w:r>
        <w:rPr>
          <w:rFonts w:eastAsia="Times New Roman"/>
          <w:color w:val="000000"/>
          <w:sz w:val="18"/>
          <w:szCs w:val="18"/>
          <w:lang w:val="en-GB" w:eastAsia="en-GB"/>
        </w:rPr>
        <w:t>17.0.0</w:t>
      </w:r>
      <w:r>
        <w:rPr>
          <w:rFonts w:ascii="Arial" w:eastAsia="Times New Roman" w:hAnsi="Arial" w:cs="Arial"/>
          <w:szCs w:val="24"/>
          <w:lang w:val="en-GB" w:eastAsia="en-GB"/>
        </w:rPr>
        <w:tab/>
      </w:r>
      <w:proofErr w:type="spellStart"/>
      <w:r>
        <w:rPr>
          <w:rFonts w:ascii="MS Mincho" w:eastAsia="MS Mincho" w:hAnsi="MS Mincho" w:cs="MS Mincho" w:hint="eastAsia"/>
          <w:color w:val="000000"/>
          <w:sz w:val="18"/>
          <w:szCs w:val="18"/>
          <w:lang w:val="en-GB" w:eastAsia="en-GB"/>
        </w:rPr>
        <w:t>已</w:t>
      </w:r>
      <w:r>
        <w:rPr>
          <w:rFonts w:ascii="SimSun" w:eastAsia="SimSun" w:hAnsi="SimSun" w:cs="SimSun" w:hint="eastAsia"/>
          <w:color w:val="000000"/>
          <w:sz w:val="18"/>
          <w:szCs w:val="18"/>
          <w:lang w:val="en-GB" w:eastAsia="en-GB"/>
        </w:rPr>
        <w:t>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21.02.2023</w:t>
      </w:r>
      <w:r>
        <w:rPr>
          <w:rFonts w:ascii="Arial" w:eastAsia="Times New Roman" w:hAnsi="Arial" w:cs="Arial"/>
          <w:szCs w:val="24"/>
          <w:lang w:val="en-GB" w:eastAsia="en-GB"/>
        </w:rPr>
        <w:tab/>
      </w:r>
      <w:hyperlink r:id="rId2841" w:anchor="Rel-17" w:history="1">
        <w:r>
          <w:rPr>
            <w:rFonts w:eastAsia="Times New Roman"/>
            <w:color w:val="0563C1"/>
            <w:sz w:val="18"/>
            <w:szCs w:val="18"/>
            <w:u w:val="single"/>
            <w:lang w:val="en-GB" w:eastAsia="en-GB"/>
          </w:rPr>
          <w:t>https://www.atis.org/3gpp-transpositions - Rel-17</w:t>
        </w:r>
      </w:hyperlink>
    </w:p>
    <w:p w14:paraId="5BE88811"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val="en-GB" w:eastAsia="en-GB"/>
        </w:rPr>
      </w:pPr>
      <w:r>
        <w:rPr>
          <w:rFonts w:eastAsia="Times New Roman"/>
          <w:color w:val="000000"/>
          <w:sz w:val="18"/>
          <w:szCs w:val="18"/>
          <w:lang w:val="en-GB" w:eastAsia="en-GB"/>
        </w:rPr>
        <w:t>CCSA</w:t>
      </w:r>
      <w:r>
        <w:rPr>
          <w:rFonts w:ascii="Arial" w:eastAsia="Times New Roman" w:hAnsi="Arial" w:cs="Arial"/>
          <w:szCs w:val="24"/>
          <w:lang w:val="en-GB" w:eastAsia="en-GB"/>
        </w:rPr>
        <w:tab/>
      </w:r>
      <w:r>
        <w:rPr>
          <w:rFonts w:eastAsia="Times New Roman"/>
          <w:color w:val="000000"/>
          <w:sz w:val="18"/>
          <w:szCs w:val="18"/>
          <w:lang w:val="en-GB" w:eastAsia="en-GB"/>
        </w:rPr>
        <w:t>CCSA.37.324V1700</w:t>
      </w:r>
      <w:r>
        <w:rPr>
          <w:rFonts w:ascii="Arial" w:eastAsia="Times New Roman" w:hAnsi="Arial" w:cs="Arial"/>
          <w:szCs w:val="24"/>
          <w:lang w:val="en-GB" w:eastAsia="en-GB"/>
        </w:rPr>
        <w:tab/>
      </w:r>
      <w:r>
        <w:rPr>
          <w:rFonts w:eastAsia="Times New Roman"/>
          <w:color w:val="000000"/>
          <w:sz w:val="18"/>
          <w:szCs w:val="18"/>
          <w:lang w:val="en-GB" w:eastAsia="en-GB"/>
        </w:rPr>
        <w:t>17.0.0</w:t>
      </w:r>
      <w:r>
        <w:rPr>
          <w:rFonts w:ascii="Arial" w:eastAsia="Times New Roman" w:hAnsi="Arial" w:cs="Arial"/>
          <w:szCs w:val="24"/>
          <w:lang w:val="en-GB" w:eastAsia="en-GB"/>
        </w:rPr>
        <w:tab/>
      </w:r>
      <w:proofErr w:type="spellStart"/>
      <w:r>
        <w:rPr>
          <w:rFonts w:ascii="MS Mincho" w:eastAsia="MS Mincho" w:hAnsi="MS Mincho" w:cs="MS Mincho" w:hint="eastAsia"/>
          <w:color w:val="000000"/>
          <w:sz w:val="18"/>
          <w:szCs w:val="18"/>
          <w:lang w:val="en-GB" w:eastAsia="en-GB"/>
        </w:rPr>
        <w:t>已</w:t>
      </w:r>
      <w:r>
        <w:rPr>
          <w:rFonts w:ascii="SimSun" w:eastAsia="SimSun" w:hAnsi="SimSun" w:cs="SimSun" w:hint="eastAsia"/>
          <w:color w:val="000000"/>
          <w:sz w:val="18"/>
          <w:szCs w:val="18"/>
          <w:lang w:val="en-GB" w:eastAsia="en-GB"/>
        </w:rPr>
        <w:t>发布</w:t>
      </w:r>
      <w:proofErr w:type="spellEnd"/>
      <w:r>
        <w:rPr>
          <w:rFonts w:ascii="Arial" w:eastAsia="Times New Roman" w:hAnsi="Arial" w:cs="Arial"/>
          <w:szCs w:val="24"/>
          <w:lang w:val="en-GB" w:eastAsia="en-GB"/>
        </w:rPr>
        <w:tab/>
      </w:r>
      <w:r>
        <w:rPr>
          <w:rFonts w:eastAsia="Times New Roman"/>
          <w:color w:val="000000"/>
          <w:sz w:val="18"/>
          <w:szCs w:val="18"/>
          <w:lang w:val="en-GB" w:eastAsia="en-GB"/>
        </w:rPr>
        <w:t>01.03.2022</w:t>
      </w:r>
      <w:r>
        <w:rPr>
          <w:rFonts w:ascii="Arial" w:eastAsia="Times New Roman" w:hAnsi="Arial" w:cs="Arial"/>
          <w:szCs w:val="24"/>
          <w:lang w:val="en-GB" w:eastAsia="en-GB"/>
        </w:rPr>
        <w:tab/>
      </w:r>
      <w:hyperlink r:id="rId2842" w:history="1">
        <w:r>
          <w:rPr>
            <w:rFonts w:eastAsia="Times New Roman"/>
            <w:color w:val="0563C1"/>
            <w:sz w:val="18"/>
            <w:szCs w:val="18"/>
            <w:u w:val="single"/>
            <w:lang w:val="en-GB" w:eastAsia="en-GB"/>
          </w:rPr>
          <w:t>https://www.ccsa.org.cn/api/portalsFile/downloadOldFile?type=19&amp;oldFileUrl=ITU-R/M.2150-</w:t>
        </w:r>
      </w:hyperlink>
    </w:p>
    <w:p w14:paraId="02B8D716" w14:textId="77777777" w:rsidR="00545E1C" w:rsidRDefault="003B2545">
      <w:pPr>
        <w:widowControl w:val="0"/>
        <w:tabs>
          <w:tab w:val="clear" w:pos="1985"/>
          <w:tab w:val="left" w:pos="6410"/>
        </w:tabs>
        <w:overflowPunct/>
        <w:spacing w:before="0" w:line="240" w:lineRule="auto"/>
        <w:textAlignment w:val="auto"/>
        <w:rPr>
          <w:rFonts w:eastAsia="Times New Roman"/>
          <w:color w:val="0563C1"/>
          <w:sz w:val="20"/>
          <w:u w:val="single"/>
          <w:lang w:eastAsia="en-GB"/>
        </w:rPr>
      </w:pPr>
      <w:r>
        <w:rPr>
          <w:rFonts w:ascii="Arial" w:eastAsia="Times New Roman" w:hAnsi="Arial" w:cs="Arial"/>
          <w:szCs w:val="24"/>
          <w:lang w:val="en-GB" w:eastAsia="en-GB"/>
        </w:rPr>
        <w:lastRenderedPageBreak/>
        <w:tab/>
      </w:r>
      <w:hyperlink r:id="rId2843" w:history="1">
        <w:r>
          <w:rPr>
            <w:rFonts w:eastAsia="Times New Roman"/>
            <w:color w:val="0563C1"/>
            <w:sz w:val="18"/>
            <w:szCs w:val="18"/>
            <w:u w:val="single"/>
            <w:lang w:eastAsia="en-GB"/>
          </w:rPr>
          <w:t>2_RIT/CCSA.37.324V1700.docx</w:t>
        </w:r>
      </w:hyperlink>
    </w:p>
    <w:p w14:paraId="0820117B"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ETSI</w:t>
      </w:r>
      <w:r>
        <w:rPr>
          <w:rFonts w:ascii="Arial" w:eastAsia="Times New Roman" w:hAnsi="Arial" w:cs="Arial"/>
          <w:szCs w:val="24"/>
          <w:lang w:eastAsia="en-GB"/>
        </w:rPr>
        <w:tab/>
      </w:r>
      <w:r>
        <w:rPr>
          <w:rFonts w:eastAsia="Times New Roman"/>
          <w:color w:val="000000"/>
          <w:sz w:val="18"/>
          <w:szCs w:val="18"/>
          <w:lang w:eastAsia="en-GB"/>
        </w:rPr>
        <w:t>ETSI TS 137 324</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09.05.2022</w:t>
      </w:r>
      <w:r>
        <w:rPr>
          <w:rFonts w:ascii="Arial" w:eastAsia="Times New Roman" w:hAnsi="Arial" w:cs="Arial"/>
          <w:szCs w:val="24"/>
          <w:lang w:eastAsia="en-GB"/>
        </w:rPr>
        <w:tab/>
      </w:r>
      <w:hyperlink r:id="rId2844" w:history="1">
        <w:r>
          <w:rPr>
            <w:rFonts w:eastAsia="Times New Roman"/>
            <w:color w:val="0563C1"/>
            <w:sz w:val="18"/>
            <w:szCs w:val="18"/>
            <w:u w:val="single"/>
            <w:lang w:eastAsia="en-GB"/>
          </w:rPr>
          <w:t>https://www.etsi.org/deliver/etsi_ts/137300_137399/137324/17.00.00_60/ts_137324v170000p.pdf</w:t>
        </w:r>
      </w:hyperlink>
    </w:p>
    <w:p w14:paraId="514B4EC9"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TSDSI</w:t>
      </w:r>
      <w:r>
        <w:rPr>
          <w:rFonts w:ascii="Arial" w:eastAsia="Times New Roman" w:hAnsi="Arial" w:cs="Arial"/>
          <w:szCs w:val="24"/>
          <w:lang w:eastAsia="en-GB"/>
        </w:rPr>
        <w:tab/>
      </w:r>
      <w:proofErr w:type="spellStart"/>
      <w:r>
        <w:rPr>
          <w:rFonts w:eastAsia="Times New Roman"/>
          <w:color w:val="000000"/>
          <w:sz w:val="18"/>
          <w:szCs w:val="18"/>
          <w:lang w:eastAsia="en-GB"/>
        </w:rPr>
        <w:t>TSDSI</w:t>
      </w:r>
      <w:proofErr w:type="spellEnd"/>
      <w:r>
        <w:rPr>
          <w:rFonts w:eastAsia="Times New Roman"/>
          <w:color w:val="000000"/>
          <w:sz w:val="18"/>
          <w:szCs w:val="18"/>
          <w:lang w:eastAsia="en-GB"/>
        </w:rPr>
        <w:t xml:space="preserve"> STD T1.3GPP 38.470 16.8.0 V1.3.0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29.07.2022</w:t>
      </w:r>
      <w:r>
        <w:rPr>
          <w:rFonts w:ascii="Arial" w:eastAsia="Times New Roman" w:hAnsi="Arial" w:cs="Arial"/>
          <w:szCs w:val="24"/>
          <w:lang w:eastAsia="en-GB"/>
        </w:rPr>
        <w:tab/>
      </w:r>
      <w:hyperlink r:id="rId2845" w:history="1">
        <w:r>
          <w:rPr>
            <w:rFonts w:eastAsia="Times New Roman"/>
            <w:color w:val="0563C1"/>
            <w:sz w:val="18"/>
            <w:szCs w:val="18"/>
            <w:u w:val="single"/>
            <w:lang w:eastAsia="en-GB"/>
          </w:rPr>
          <w:t>https://members.tsdsi.in/s/mmFwPwzzXe3ECQt</w:t>
        </w:r>
      </w:hyperlink>
    </w:p>
    <w:p w14:paraId="511A6135"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Pr>
          <w:rFonts w:eastAsia="Times New Roman"/>
          <w:color w:val="000000"/>
          <w:sz w:val="18"/>
          <w:szCs w:val="18"/>
          <w:lang w:eastAsia="en-GB"/>
        </w:rPr>
        <w:t>TTA</w:t>
      </w:r>
      <w:r>
        <w:rPr>
          <w:rFonts w:ascii="Arial" w:eastAsia="Times New Roman" w:hAnsi="Arial" w:cs="Arial"/>
          <w:szCs w:val="24"/>
          <w:lang w:eastAsia="en-GB"/>
        </w:rPr>
        <w:tab/>
      </w:r>
      <w:r>
        <w:rPr>
          <w:rFonts w:eastAsia="Times New Roman"/>
          <w:color w:val="000000"/>
          <w:sz w:val="18"/>
          <w:szCs w:val="18"/>
          <w:lang w:eastAsia="en-GB"/>
        </w:rPr>
        <w:t>TTAT.3G-37.324V17.0.0</w:t>
      </w:r>
      <w:r>
        <w:rPr>
          <w:rFonts w:ascii="Arial" w:eastAsia="Times New Roman" w:hAnsi="Arial" w:cs="Arial"/>
          <w:szCs w:val="24"/>
          <w:lang w:eastAsia="en-GB"/>
        </w:rPr>
        <w:tab/>
      </w:r>
      <w:r>
        <w:rPr>
          <w:rFonts w:eastAsia="Times New Roman"/>
          <w:color w:val="000000"/>
          <w:sz w:val="18"/>
          <w:szCs w:val="18"/>
          <w:lang w:eastAsia="en-GB"/>
        </w:rPr>
        <w:t>17.0.0</w:t>
      </w:r>
      <w:r>
        <w:rPr>
          <w:rFonts w:ascii="Arial" w:eastAsia="Times New Roman" w:hAnsi="Arial" w:cs="Arial"/>
          <w:szCs w:val="24"/>
          <w:lang w:eastAsia="en-GB"/>
        </w:rPr>
        <w:tab/>
      </w:r>
      <w:proofErr w:type="spellStart"/>
      <w:r>
        <w:rPr>
          <w:rFonts w:ascii="MS Mincho" w:eastAsia="MS Mincho" w:hAnsi="MS Mincho" w:cs="MS Mincho" w:hint="eastAsia"/>
          <w:color w:val="000000"/>
          <w:sz w:val="18"/>
          <w:szCs w:val="18"/>
          <w:lang w:eastAsia="en-GB"/>
        </w:rPr>
        <w:t>已</w:t>
      </w:r>
      <w:r>
        <w:rPr>
          <w:rFonts w:ascii="SimSun" w:eastAsia="SimSun" w:hAnsi="SimSun" w:cs="SimSun" w:hint="eastAsia"/>
          <w:color w:val="000000"/>
          <w:sz w:val="18"/>
          <w:szCs w:val="18"/>
          <w:lang w:eastAsia="en-GB"/>
        </w:rPr>
        <w:t>发布</w:t>
      </w:r>
      <w:proofErr w:type="spellEnd"/>
      <w:r>
        <w:rPr>
          <w:rFonts w:ascii="Arial" w:eastAsia="Times New Roman" w:hAnsi="Arial" w:cs="Arial"/>
          <w:szCs w:val="24"/>
          <w:lang w:eastAsia="en-GB"/>
        </w:rPr>
        <w:tab/>
      </w:r>
      <w:r>
        <w:rPr>
          <w:rFonts w:eastAsia="Times New Roman"/>
          <w:color w:val="000000"/>
          <w:sz w:val="18"/>
          <w:szCs w:val="18"/>
          <w:lang w:eastAsia="en-GB"/>
        </w:rPr>
        <w:t>05.08.2022</w:t>
      </w:r>
      <w:r>
        <w:rPr>
          <w:rFonts w:ascii="Arial" w:eastAsia="Times New Roman" w:hAnsi="Arial" w:cs="Arial"/>
          <w:szCs w:val="24"/>
          <w:lang w:eastAsia="en-GB"/>
        </w:rPr>
        <w:tab/>
      </w:r>
      <w:hyperlink r:id="rId2846" w:history="1">
        <w:r>
          <w:rPr>
            <w:rFonts w:eastAsia="Times New Roman"/>
            <w:color w:val="0563C1"/>
            <w:sz w:val="18"/>
            <w:szCs w:val="18"/>
            <w:u w:val="single"/>
            <w:lang w:eastAsia="en-GB"/>
          </w:rPr>
          <w:t>http://committee.tta.or.kr/data/ttasDown.jsp?kind=ttastd&amp;pk_num=TTAT.3G-37.324V17.0.0</w:t>
        </w:r>
      </w:hyperlink>
    </w:p>
    <w:p w14:paraId="7C1003E5" w14:textId="77777777" w:rsidR="00545E1C" w:rsidRDefault="003B2545">
      <w:pPr>
        <w:pStyle w:val="Heading5"/>
        <w:rPr>
          <w:lang w:val="fr-CH" w:eastAsia="zh-CN"/>
        </w:rPr>
      </w:pPr>
      <w:r>
        <w:rPr>
          <w:lang w:val="fr-CH" w:eastAsia="zh-CN"/>
        </w:rPr>
        <w:t>2.2.1.3.3</w:t>
      </w:r>
      <w:r>
        <w:rPr>
          <w:lang w:val="fr-CH" w:eastAsia="zh-CN"/>
        </w:rPr>
        <w:tab/>
        <w:t>TS 37.340</w:t>
      </w:r>
    </w:p>
    <w:p w14:paraId="0D7259A3" w14:textId="77777777" w:rsidR="00545E1C" w:rsidRDefault="003B2545">
      <w:pPr>
        <w:pStyle w:val="Headingb"/>
        <w:rPr>
          <w:rFonts w:eastAsia="Times New Roman"/>
          <w:lang w:val="en-GB" w:eastAsia="zh-CN"/>
        </w:rPr>
      </w:pPr>
      <w:bookmarkStart w:id="468" w:name="_Toc77257590"/>
      <w:r>
        <w:rPr>
          <w:rFonts w:eastAsia="Times New Roman" w:hint="eastAsia"/>
          <w:lang w:val="en-GB" w:eastAsia="zh-CN"/>
        </w:rPr>
        <w:t>NR</w:t>
      </w:r>
      <w:r>
        <w:rPr>
          <w:rFonts w:hint="eastAsia"/>
          <w:lang w:val="en-GB" w:eastAsia="zh-CN"/>
        </w:rPr>
        <w:t>；多连接；总体描述；第</w:t>
      </w:r>
      <w:r>
        <w:rPr>
          <w:rFonts w:eastAsia="Times New Roman"/>
          <w:lang w:val="en-GB" w:eastAsia="zh-CN"/>
        </w:rPr>
        <w:t>2</w:t>
      </w:r>
      <w:r>
        <w:rPr>
          <w:rFonts w:hint="eastAsia"/>
          <w:lang w:val="en-GB" w:eastAsia="zh-CN"/>
        </w:rPr>
        <w:t>阶段</w:t>
      </w:r>
      <w:bookmarkEnd w:id="468"/>
    </w:p>
    <w:p w14:paraId="76E575FD"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本文档概述了使用</w:t>
      </w:r>
      <w:r>
        <w:rPr>
          <w:rFonts w:eastAsia="Times New Roman"/>
          <w:lang w:val="en-GB" w:eastAsia="zh-CN"/>
        </w:rPr>
        <w:t>E-UTRA</w:t>
      </w:r>
      <w:r>
        <w:rPr>
          <w:rFonts w:ascii="SimSun" w:eastAsia="SimSun" w:hAnsi="SimSun" w:cs="SimSun" w:hint="eastAsia"/>
          <w:lang w:val="en-GB" w:eastAsia="zh-CN"/>
        </w:rPr>
        <w:t>和</w:t>
      </w:r>
      <w:r>
        <w:rPr>
          <w:rFonts w:eastAsia="Times New Roman"/>
          <w:lang w:val="en-GB" w:eastAsia="zh-CN"/>
        </w:rPr>
        <w:t>NR</w:t>
      </w:r>
      <w:r>
        <w:rPr>
          <w:rFonts w:ascii="SimSun" w:eastAsia="SimSun" w:hAnsi="SimSun" w:cs="SimSun" w:hint="eastAsia"/>
          <w:lang w:val="en-GB" w:eastAsia="zh-CN"/>
        </w:rPr>
        <w:t>无线接入技术的多连接操作。在</w:t>
      </w:r>
      <w:r>
        <w:rPr>
          <w:rFonts w:eastAsia="Times New Roman" w:hint="eastAsia"/>
          <w:lang w:val="en-GB" w:eastAsia="zh-CN"/>
        </w:rPr>
        <w:t>36</w:t>
      </w:r>
      <w:r>
        <w:rPr>
          <w:rFonts w:ascii="SimSun" w:eastAsia="SimSun" w:hAnsi="SimSun" w:cs="SimSun" w:hint="eastAsia"/>
          <w:lang w:val="en-GB" w:eastAsia="zh-CN"/>
        </w:rPr>
        <w:t>和</w:t>
      </w:r>
      <w:r>
        <w:rPr>
          <w:rFonts w:eastAsia="Times New Roman" w:hint="eastAsia"/>
          <w:lang w:val="en-GB" w:eastAsia="zh-CN"/>
        </w:rPr>
        <w:t>38</w:t>
      </w:r>
      <w:r>
        <w:rPr>
          <w:rFonts w:ascii="SimSun" w:eastAsia="SimSun" w:hAnsi="SimSun" w:cs="SimSun" w:hint="eastAsia"/>
          <w:lang w:val="en-GB" w:eastAsia="zh-CN"/>
        </w:rPr>
        <w:t>系列的配套规范中规定了网络和无线电接口协议的详细信息。</w:t>
      </w:r>
    </w:p>
    <w:p w14:paraId="562C1E41" w14:textId="77777777" w:rsidR="00E32FD5" w:rsidRDefault="00E32FD5" w:rsidP="00E32FD5">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50A4990" w14:textId="77777777" w:rsidR="00545E1C" w:rsidRPr="002C28C9"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2C28C9">
        <w:rPr>
          <w:rFonts w:eastAsia="SimSun"/>
          <w:b/>
          <w:bCs/>
          <w:color w:val="000000"/>
          <w:sz w:val="18"/>
          <w:szCs w:val="18"/>
          <w:lang w:val="en-GB" w:eastAsia="en-GB"/>
        </w:rPr>
        <w:t>版本</w:t>
      </w:r>
      <w:r w:rsidRPr="002C28C9">
        <w:rPr>
          <w:rFonts w:eastAsia="SimSun"/>
          <w:b/>
          <w:bCs/>
          <w:color w:val="000000"/>
          <w:sz w:val="18"/>
          <w:szCs w:val="18"/>
          <w:lang w:val="en-GB" w:eastAsia="en-GB"/>
        </w:rPr>
        <w:t>15</w:t>
      </w:r>
    </w:p>
    <w:p w14:paraId="46B4D09C"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2C28C9">
        <w:rPr>
          <w:rFonts w:eastAsia="SimSun"/>
          <w:color w:val="000000"/>
          <w:sz w:val="18"/>
          <w:szCs w:val="18"/>
          <w:lang w:val="en-GB" w:eastAsia="en-GB"/>
        </w:rPr>
        <w:t>ARIB</w:t>
      </w:r>
      <w:r w:rsidRPr="002C28C9">
        <w:rPr>
          <w:rFonts w:eastAsia="SimSun"/>
          <w:szCs w:val="24"/>
          <w:lang w:val="en-GB" w:eastAsia="en-GB"/>
        </w:rPr>
        <w:tab/>
      </w:r>
      <w:proofErr w:type="spellStart"/>
      <w:r w:rsidRPr="002C28C9">
        <w:rPr>
          <w:rFonts w:eastAsia="SimSun"/>
          <w:color w:val="000000"/>
          <w:sz w:val="18"/>
          <w:szCs w:val="18"/>
          <w:lang w:val="en-GB" w:eastAsia="en-GB"/>
        </w:rPr>
        <w:t>ARIB</w:t>
      </w:r>
      <w:proofErr w:type="spellEnd"/>
      <w:r w:rsidRPr="002C28C9">
        <w:rPr>
          <w:rFonts w:eastAsia="SimSun"/>
          <w:color w:val="000000"/>
          <w:sz w:val="18"/>
          <w:szCs w:val="18"/>
          <w:lang w:val="en-GB" w:eastAsia="en-GB"/>
        </w:rPr>
        <w:t xml:space="preserve"> STD-T120-37.340.V15.16.0</w:t>
      </w:r>
      <w:r w:rsidRPr="002C28C9">
        <w:rPr>
          <w:rFonts w:eastAsia="SimSun"/>
          <w:szCs w:val="24"/>
          <w:lang w:val="en-GB" w:eastAsia="en-GB"/>
        </w:rPr>
        <w:tab/>
      </w:r>
      <w:r w:rsidRPr="002C28C9">
        <w:rPr>
          <w:rFonts w:eastAsia="SimSun"/>
          <w:color w:val="000000"/>
          <w:sz w:val="18"/>
          <w:szCs w:val="18"/>
          <w:lang w:val="en-GB" w:eastAsia="en-GB"/>
        </w:rPr>
        <w:t>15.16.0</w:t>
      </w:r>
      <w:r w:rsidRPr="002C28C9">
        <w:rPr>
          <w:rFonts w:eastAsia="SimSun"/>
          <w:szCs w:val="24"/>
          <w:lang w:val="en-GB" w:eastAsia="en-GB"/>
        </w:rPr>
        <w:tab/>
      </w:r>
      <w:proofErr w:type="spellStart"/>
      <w:r w:rsidRPr="002C28C9">
        <w:rPr>
          <w:rFonts w:eastAsia="SimSun"/>
          <w:color w:val="000000"/>
          <w:sz w:val="18"/>
          <w:szCs w:val="18"/>
          <w:lang w:val="en-GB" w:eastAsia="en-GB"/>
        </w:rPr>
        <w:t>已发布</w:t>
      </w:r>
      <w:proofErr w:type="spellEnd"/>
      <w:r w:rsidRPr="002C28C9">
        <w:rPr>
          <w:rFonts w:eastAsia="SimSun"/>
          <w:szCs w:val="24"/>
          <w:lang w:val="en-GB" w:eastAsia="en-GB"/>
        </w:rPr>
        <w:tab/>
      </w:r>
      <w:r w:rsidRPr="002C28C9">
        <w:rPr>
          <w:rFonts w:eastAsia="SimSun"/>
          <w:color w:val="000000"/>
          <w:sz w:val="18"/>
          <w:szCs w:val="18"/>
          <w:lang w:val="en-GB" w:eastAsia="en-GB"/>
        </w:rPr>
        <w:t>03.03.2023</w:t>
      </w:r>
      <w:r w:rsidRPr="002C28C9">
        <w:rPr>
          <w:rFonts w:eastAsia="SimSun"/>
          <w:szCs w:val="24"/>
          <w:lang w:val="en-GB" w:eastAsia="en-GB"/>
        </w:rPr>
        <w:tab/>
      </w:r>
      <w:hyperlink r:id="rId2847" w:history="1">
        <w:r w:rsidRPr="002C28C9">
          <w:rPr>
            <w:rFonts w:eastAsia="SimSun"/>
            <w:color w:val="0563C1"/>
            <w:sz w:val="18"/>
            <w:szCs w:val="18"/>
            <w:u w:val="single"/>
            <w:lang w:val="en-GB" w:eastAsia="en-GB"/>
          </w:rPr>
          <w:t>https://www.arib.or.jp/english/html/overview/doc/T120_T23_SPECS/ARIB-STD-T120/Rel15/37/A37340-fg0.pdf</w:t>
        </w:r>
      </w:hyperlink>
    </w:p>
    <w:p w14:paraId="21B3CC76"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C28C9">
        <w:rPr>
          <w:rFonts w:eastAsia="SimSun"/>
          <w:color w:val="000000"/>
          <w:sz w:val="18"/>
          <w:szCs w:val="18"/>
          <w:lang w:val="en-GB" w:eastAsia="en-GB"/>
        </w:rPr>
        <w:t>ATIS</w:t>
      </w:r>
      <w:r w:rsidRPr="002C28C9">
        <w:rPr>
          <w:rFonts w:eastAsia="SimSun"/>
          <w:szCs w:val="24"/>
          <w:lang w:val="en-GB" w:eastAsia="en-GB"/>
        </w:rPr>
        <w:tab/>
      </w:r>
      <w:r w:rsidRPr="002C28C9">
        <w:rPr>
          <w:rFonts w:eastAsia="SimSun"/>
          <w:color w:val="000000"/>
          <w:sz w:val="18"/>
          <w:szCs w:val="18"/>
          <w:lang w:val="en-GB" w:eastAsia="en-GB"/>
        </w:rPr>
        <w:t>ATIS.3GPP.37.340.V15.16.0</w:t>
      </w:r>
      <w:r w:rsidRPr="002C28C9">
        <w:rPr>
          <w:rFonts w:eastAsia="SimSun"/>
          <w:szCs w:val="24"/>
          <w:lang w:val="en-GB" w:eastAsia="en-GB"/>
        </w:rPr>
        <w:tab/>
      </w:r>
      <w:r w:rsidRPr="002C28C9">
        <w:rPr>
          <w:rFonts w:eastAsia="SimSun"/>
          <w:color w:val="000000"/>
          <w:sz w:val="18"/>
          <w:szCs w:val="18"/>
          <w:lang w:val="en-GB" w:eastAsia="en-GB"/>
        </w:rPr>
        <w:t>15.16.0</w:t>
      </w:r>
      <w:r w:rsidRPr="002C28C9">
        <w:rPr>
          <w:rFonts w:eastAsia="SimSun"/>
          <w:szCs w:val="24"/>
          <w:lang w:val="en-GB" w:eastAsia="en-GB"/>
        </w:rPr>
        <w:tab/>
      </w:r>
      <w:proofErr w:type="spellStart"/>
      <w:r w:rsidRPr="002C28C9">
        <w:rPr>
          <w:rFonts w:eastAsia="SimSun"/>
          <w:color w:val="000000"/>
          <w:sz w:val="18"/>
          <w:szCs w:val="18"/>
          <w:lang w:val="en-GB" w:eastAsia="en-GB"/>
        </w:rPr>
        <w:t>已发布</w:t>
      </w:r>
      <w:proofErr w:type="spellEnd"/>
      <w:r w:rsidRPr="002C28C9">
        <w:rPr>
          <w:rFonts w:eastAsia="SimSun"/>
          <w:szCs w:val="24"/>
          <w:lang w:val="en-GB" w:eastAsia="en-GB"/>
        </w:rPr>
        <w:tab/>
      </w:r>
      <w:r w:rsidRPr="002C28C9">
        <w:rPr>
          <w:rFonts w:eastAsia="SimSun"/>
          <w:color w:val="000000"/>
          <w:sz w:val="18"/>
          <w:szCs w:val="18"/>
          <w:lang w:val="en-GB" w:eastAsia="en-GB"/>
        </w:rPr>
        <w:t>21.02.2023</w:t>
      </w:r>
      <w:r w:rsidRPr="002C28C9">
        <w:rPr>
          <w:rFonts w:eastAsia="SimSun"/>
          <w:szCs w:val="24"/>
          <w:lang w:val="en-GB" w:eastAsia="en-GB"/>
        </w:rPr>
        <w:tab/>
      </w:r>
      <w:hyperlink r:id="rId2848" w:anchor="Rel-15" w:history="1">
        <w:r w:rsidRPr="002C28C9">
          <w:rPr>
            <w:rFonts w:eastAsia="SimSun"/>
            <w:color w:val="0563C1"/>
            <w:sz w:val="18"/>
            <w:szCs w:val="18"/>
            <w:u w:val="single"/>
            <w:lang w:val="en-GB" w:eastAsia="en-GB"/>
          </w:rPr>
          <w:t>https://www.atis.org/3gpp-transpositions - Rel-15</w:t>
        </w:r>
      </w:hyperlink>
    </w:p>
    <w:p w14:paraId="09B791E7"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C28C9">
        <w:rPr>
          <w:rFonts w:eastAsia="SimSun"/>
          <w:color w:val="000000"/>
          <w:sz w:val="18"/>
          <w:szCs w:val="18"/>
          <w:lang w:val="en-GB" w:eastAsia="en-GB"/>
        </w:rPr>
        <w:t>CCSA</w:t>
      </w:r>
      <w:r w:rsidRPr="002C28C9">
        <w:rPr>
          <w:rFonts w:eastAsia="SimSun"/>
          <w:szCs w:val="24"/>
          <w:lang w:val="en-GB" w:eastAsia="en-GB"/>
        </w:rPr>
        <w:tab/>
      </w:r>
      <w:r w:rsidRPr="002C28C9">
        <w:rPr>
          <w:rFonts w:eastAsia="SimSun"/>
          <w:color w:val="000000"/>
          <w:sz w:val="18"/>
          <w:szCs w:val="18"/>
          <w:lang w:val="en-GB" w:eastAsia="en-GB"/>
        </w:rPr>
        <w:t>CCSA.37.340V15160</w:t>
      </w:r>
      <w:r w:rsidRPr="002C28C9">
        <w:rPr>
          <w:rFonts w:eastAsia="SimSun"/>
          <w:szCs w:val="24"/>
          <w:lang w:val="en-GB" w:eastAsia="en-GB"/>
        </w:rPr>
        <w:tab/>
      </w:r>
      <w:r w:rsidRPr="002C28C9">
        <w:rPr>
          <w:rFonts w:eastAsia="SimSun"/>
          <w:color w:val="000000"/>
          <w:sz w:val="18"/>
          <w:szCs w:val="18"/>
          <w:lang w:val="en-GB" w:eastAsia="en-GB"/>
        </w:rPr>
        <w:t>15.16.0</w:t>
      </w:r>
      <w:r w:rsidRPr="002C28C9">
        <w:rPr>
          <w:rFonts w:eastAsia="SimSun"/>
          <w:szCs w:val="24"/>
          <w:lang w:val="en-GB" w:eastAsia="en-GB"/>
        </w:rPr>
        <w:tab/>
      </w:r>
      <w:proofErr w:type="spellStart"/>
      <w:r w:rsidRPr="002C28C9">
        <w:rPr>
          <w:rFonts w:eastAsia="SimSun"/>
          <w:color w:val="000000"/>
          <w:sz w:val="18"/>
          <w:szCs w:val="18"/>
          <w:lang w:val="en-GB" w:eastAsia="en-GB"/>
        </w:rPr>
        <w:t>已发布</w:t>
      </w:r>
      <w:proofErr w:type="spellEnd"/>
      <w:r w:rsidRPr="002C28C9">
        <w:rPr>
          <w:rFonts w:eastAsia="SimSun"/>
          <w:szCs w:val="24"/>
          <w:lang w:val="en-GB" w:eastAsia="en-GB"/>
        </w:rPr>
        <w:tab/>
      </w:r>
      <w:r w:rsidRPr="002C28C9">
        <w:rPr>
          <w:rFonts w:eastAsia="SimSun"/>
          <w:color w:val="000000"/>
          <w:sz w:val="18"/>
          <w:szCs w:val="18"/>
          <w:lang w:val="en-GB" w:eastAsia="en-GB"/>
        </w:rPr>
        <w:t>01.03.2022</w:t>
      </w:r>
      <w:r w:rsidRPr="002C28C9">
        <w:rPr>
          <w:rFonts w:eastAsia="SimSun"/>
          <w:szCs w:val="24"/>
          <w:lang w:val="en-GB" w:eastAsia="en-GB"/>
        </w:rPr>
        <w:tab/>
      </w:r>
      <w:hyperlink r:id="rId2849" w:history="1">
        <w:r w:rsidRPr="002C28C9">
          <w:rPr>
            <w:rFonts w:eastAsia="SimSun"/>
            <w:color w:val="0563C1"/>
            <w:sz w:val="18"/>
            <w:szCs w:val="18"/>
            <w:u w:val="single"/>
            <w:lang w:val="en-GB" w:eastAsia="en-GB"/>
          </w:rPr>
          <w:t>https://www.ccsa.org.cn/api/portalsFile/downloadOldFile?type=19&amp;oldFileUrl=ITU-R/M.2150-</w:t>
        </w:r>
      </w:hyperlink>
    </w:p>
    <w:p w14:paraId="626505E2" w14:textId="77777777" w:rsidR="00545E1C" w:rsidRPr="002C28C9"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2C28C9">
        <w:rPr>
          <w:rFonts w:eastAsia="SimSun"/>
          <w:szCs w:val="24"/>
          <w:lang w:val="en-GB" w:eastAsia="en-GB"/>
        </w:rPr>
        <w:tab/>
      </w:r>
      <w:hyperlink r:id="rId2850" w:history="1">
        <w:r w:rsidRPr="002C28C9">
          <w:rPr>
            <w:rFonts w:eastAsia="SimSun"/>
            <w:color w:val="0563C1"/>
            <w:sz w:val="18"/>
            <w:szCs w:val="18"/>
            <w:u w:val="single"/>
            <w:lang w:eastAsia="en-GB"/>
          </w:rPr>
          <w:t>2_RIT/CCSA.37.340V15160.docx</w:t>
        </w:r>
      </w:hyperlink>
    </w:p>
    <w:p w14:paraId="589FAD6E"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C28C9">
        <w:rPr>
          <w:rFonts w:eastAsia="SimSun"/>
          <w:color w:val="000000"/>
          <w:sz w:val="18"/>
          <w:szCs w:val="18"/>
          <w:lang w:eastAsia="en-GB"/>
        </w:rPr>
        <w:t>ETSI</w:t>
      </w:r>
      <w:r w:rsidRPr="002C28C9">
        <w:rPr>
          <w:rFonts w:eastAsia="SimSun"/>
          <w:szCs w:val="24"/>
          <w:lang w:eastAsia="en-GB"/>
        </w:rPr>
        <w:tab/>
      </w:r>
      <w:proofErr w:type="spellStart"/>
      <w:r w:rsidRPr="002C28C9">
        <w:rPr>
          <w:rFonts w:eastAsia="SimSun"/>
          <w:color w:val="000000"/>
          <w:sz w:val="18"/>
          <w:szCs w:val="18"/>
          <w:lang w:eastAsia="en-GB"/>
        </w:rPr>
        <w:t>ETSI</w:t>
      </w:r>
      <w:proofErr w:type="spellEnd"/>
      <w:r w:rsidRPr="002C28C9">
        <w:rPr>
          <w:rFonts w:eastAsia="SimSun"/>
          <w:color w:val="000000"/>
          <w:sz w:val="18"/>
          <w:szCs w:val="18"/>
          <w:lang w:eastAsia="en-GB"/>
        </w:rPr>
        <w:t xml:space="preserve"> TS 137 340</w:t>
      </w:r>
      <w:r w:rsidRPr="002C28C9">
        <w:rPr>
          <w:rFonts w:eastAsia="SimSun"/>
          <w:szCs w:val="24"/>
          <w:lang w:eastAsia="en-GB"/>
        </w:rPr>
        <w:tab/>
      </w:r>
      <w:r w:rsidRPr="002C28C9">
        <w:rPr>
          <w:rFonts w:eastAsia="SimSun"/>
          <w:color w:val="000000"/>
          <w:sz w:val="18"/>
          <w:szCs w:val="18"/>
          <w:lang w:eastAsia="en-GB"/>
        </w:rPr>
        <w:t>15.16.0</w:t>
      </w:r>
      <w:r w:rsidRPr="002C28C9">
        <w:rPr>
          <w:rFonts w:eastAsia="SimSun"/>
          <w:szCs w:val="24"/>
          <w:lang w:eastAsia="en-GB"/>
        </w:rPr>
        <w:tab/>
      </w:r>
      <w:proofErr w:type="spellStart"/>
      <w:r w:rsidRPr="002C28C9">
        <w:rPr>
          <w:rFonts w:eastAsia="SimSun"/>
          <w:color w:val="000000"/>
          <w:sz w:val="18"/>
          <w:szCs w:val="18"/>
          <w:lang w:eastAsia="en-GB"/>
        </w:rPr>
        <w:t>已发布</w:t>
      </w:r>
      <w:proofErr w:type="spellEnd"/>
      <w:r w:rsidRPr="002C28C9">
        <w:rPr>
          <w:rFonts w:eastAsia="SimSun"/>
          <w:szCs w:val="24"/>
          <w:lang w:eastAsia="en-GB"/>
        </w:rPr>
        <w:tab/>
      </w:r>
      <w:r w:rsidRPr="002C28C9">
        <w:rPr>
          <w:rFonts w:eastAsia="SimSun"/>
          <w:color w:val="000000"/>
          <w:sz w:val="18"/>
          <w:szCs w:val="18"/>
          <w:lang w:eastAsia="en-GB"/>
        </w:rPr>
        <w:t>09.05.2022</w:t>
      </w:r>
      <w:r w:rsidRPr="002C28C9">
        <w:rPr>
          <w:rFonts w:eastAsia="SimSun"/>
          <w:szCs w:val="24"/>
          <w:lang w:eastAsia="en-GB"/>
        </w:rPr>
        <w:tab/>
      </w:r>
      <w:hyperlink r:id="rId2851" w:history="1">
        <w:r w:rsidRPr="002C28C9">
          <w:rPr>
            <w:rFonts w:eastAsia="SimSun"/>
            <w:color w:val="0563C1"/>
            <w:sz w:val="18"/>
            <w:szCs w:val="18"/>
            <w:u w:val="single"/>
            <w:lang w:eastAsia="en-GB"/>
          </w:rPr>
          <w:t>https://www.etsi.org/deliver/etsi_ts/137300_137399/137340/15.16.00_60/ts_137340v151600p.pdf</w:t>
        </w:r>
      </w:hyperlink>
    </w:p>
    <w:p w14:paraId="00CD383F"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C28C9">
        <w:rPr>
          <w:rFonts w:eastAsia="SimSun"/>
          <w:color w:val="000000"/>
          <w:sz w:val="18"/>
          <w:szCs w:val="18"/>
          <w:lang w:eastAsia="en-GB"/>
        </w:rPr>
        <w:t>TSDSI</w:t>
      </w:r>
      <w:r w:rsidRPr="002C28C9">
        <w:rPr>
          <w:rFonts w:eastAsia="SimSun"/>
          <w:szCs w:val="24"/>
          <w:lang w:eastAsia="en-GB"/>
        </w:rPr>
        <w:tab/>
      </w:r>
      <w:proofErr w:type="spellStart"/>
      <w:r w:rsidRPr="002C28C9">
        <w:rPr>
          <w:rFonts w:eastAsia="SimSun"/>
          <w:color w:val="000000"/>
          <w:sz w:val="18"/>
          <w:szCs w:val="18"/>
          <w:lang w:eastAsia="en-GB"/>
        </w:rPr>
        <w:t>TSDSI</w:t>
      </w:r>
      <w:proofErr w:type="spellEnd"/>
      <w:r w:rsidRPr="002C28C9">
        <w:rPr>
          <w:rFonts w:eastAsia="SimSun"/>
          <w:color w:val="000000"/>
          <w:sz w:val="18"/>
          <w:szCs w:val="18"/>
          <w:lang w:eastAsia="en-GB"/>
        </w:rPr>
        <w:t xml:space="preserve"> STD T1.3GPP 37.34-15.16.0 V1.1.0</w:t>
      </w:r>
      <w:r w:rsidRPr="002C28C9">
        <w:rPr>
          <w:rFonts w:eastAsia="SimSun"/>
          <w:szCs w:val="24"/>
          <w:lang w:eastAsia="en-GB"/>
        </w:rPr>
        <w:tab/>
      </w:r>
      <w:r w:rsidRPr="002C28C9">
        <w:rPr>
          <w:rFonts w:eastAsia="SimSun"/>
          <w:color w:val="000000"/>
          <w:sz w:val="18"/>
          <w:szCs w:val="18"/>
          <w:lang w:eastAsia="en-GB"/>
        </w:rPr>
        <w:t>15.16.0</w:t>
      </w:r>
      <w:r w:rsidRPr="002C28C9">
        <w:rPr>
          <w:rFonts w:eastAsia="SimSun"/>
          <w:szCs w:val="24"/>
          <w:lang w:eastAsia="en-GB"/>
        </w:rPr>
        <w:tab/>
      </w:r>
      <w:proofErr w:type="spellStart"/>
      <w:r w:rsidRPr="002C28C9">
        <w:rPr>
          <w:rFonts w:eastAsia="SimSun"/>
          <w:color w:val="000000"/>
          <w:sz w:val="18"/>
          <w:szCs w:val="18"/>
          <w:lang w:eastAsia="en-GB"/>
        </w:rPr>
        <w:t>已发布</w:t>
      </w:r>
      <w:proofErr w:type="spellEnd"/>
      <w:r w:rsidRPr="002C28C9">
        <w:rPr>
          <w:rFonts w:eastAsia="SimSun"/>
          <w:szCs w:val="24"/>
          <w:lang w:eastAsia="en-GB"/>
        </w:rPr>
        <w:tab/>
      </w:r>
      <w:r w:rsidRPr="002C28C9">
        <w:rPr>
          <w:rFonts w:eastAsia="SimSun"/>
          <w:color w:val="000000"/>
          <w:sz w:val="18"/>
          <w:szCs w:val="18"/>
          <w:lang w:eastAsia="en-GB"/>
        </w:rPr>
        <w:t>01.11.2022</w:t>
      </w:r>
      <w:r w:rsidRPr="002C28C9">
        <w:rPr>
          <w:rFonts w:eastAsia="SimSun"/>
          <w:szCs w:val="24"/>
          <w:lang w:eastAsia="en-GB"/>
        </w:rPr>
        <w:tab/>
      </w:r>
      <w:hyperlink r:id="rId2852" w:history="1">
        <w:r w:rsidRPr="002C28C9">
          <w:rPr>
            <w:rFonts w:eastAsia="SimSun"/>
            <w:color w:val="0563C1"/>
            <w:sz w:val="18"/>
            <w:szCs w:val="18"/>
            <w:u w:val="single"/>
            <w:lang w:eastAsia="en-GB"/>
          </w:rPr>
          <w:t>https://members.tsdsi.in/s/LqHn2iRdrwK9gCq</w:t>
        </w:r>
      </w:hyperlink>
    </w:p>
    <w:p w14:paraId="5BF36FD9"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C28C9">
        <w:rPr>
          <w:rFonts w:eastAsia="SimSun"/>
          <w:color w:val="000000"/>
          <w:sz w:val="18"/>
          <w:szCs w:val="18"/>
          <w:lang w:eastAsia="en-GB"/>
        </w:rPr>
        <w:t>TTA</w:t>
      </w:r>
      <w:r w:rsidRPr="002C28C9">
        <w:rPr>
          <w:rFonts w:eastAsia="SimSun"/>
          <w:szCs w:val="24"/>
          <w:lang w:eastAsia="en-GB"/>
        </w:rPr>
        <w:tab/>
      </w:r>
      <w:r w:rsidRPr="002C28C9">
        <w:rPr>
          <w:rFonts w:eastAsia="SimSun"/>
          <w:color w:val="000000"/>
          <w:sz w:val="18"/>
          <w:szCs w:val="18"/>
          <w:lang w:eastAsia="en-GB"/>
        </w:rPr>
        <w:t>TTAT.3G-37.340V15.16.0</w:t>
      </w:r>
      <w:r w:rsidRPr="002C28C9">
        <w:rPr>
          <w:rFonts w:eastAsia="SimSun"/>
          <w:szCs w:val="24"/>
          <w:lang w:eastAsia="en-GB"/>
        </w:rPr>
        <w:tab/>
      </w:r>
      <w:r w:rsidRPr="002C28C9">
        <w:rPr>
          <w:rFonts w:eastAsia="SimSun"/>
          <w:color w:val="000000"/>
          <w:sz w:val="18"/>
          <w:szCs w:val="18"/>
          <w:lang w:eastAsia="en-GB"/>
        </w:rPr>
        <w:t>15.16.0</w:t>
      </w:r>
      <w:r w:rsidRPr="002C28C9">
        <w:rPr>
          <w:rFonts w:eastAsia="SimSun"/>
          <w:szCs w:val="24"/>
          <w:lang w:eastAsia="en-GB"/>
        </w:rPr>
        <w:tab/>
      </w:r>
      <w:proofErr w:type="spellStart"/>
      <w:r w:rsidRPr="002C28C9">
        <w:rPr>
          <w:rFonts w:eastAsia="SimSun"/>
          <w:color w:val="000000"/>
          <w:sz w:val="18"/>
          <w:szCs w:val="18"/>
          <w:lang w:eastAsia="en-GB"/>
        </w:rPr>
        <w:t>已发布</w:t>
      </w:r>
      <w:proofErr w:type="spellEnd"/>
      <w:r w:rsidRPr="002C28C9">
        <w:rPr>
          <w:rFonts w:eastAsia="SimSun"/>
          <w:szCs w:val="24"/>
          <w:lang w:eastAsia="en-GB"/>
        </w:rPr>
        <w:tab/>
      </w:r>
      <w:r w:rsidRPr="002C28C9">
        <w:rPr>
          <w:rFonts w:eastAsia="SimSun"/>
          <w:color w:val="000000"/>
          <w:sz w:val="18"/>
          <w:szCs w:val="18"/>
          <w:lang w:eastAsia="en-GB"/>
        </w:rPr>
        <w:t>05.08.2022</w:t>
      </w:r>
      <w:r w:rsidRPr="002C28C9">
        <w:rPr>
          <w:rFonts w:eastAsia="SimSun"/>
          <w:szCs w:val="24"/>
          <w:lang w:eastAsia="en-GB"/>
        </w:rPr>
        <w:tab/>
      </w:r>
      <w:hyperlink r:id="rId2853" w:history="1">
        <w:r w:rsidRPr="002C28C9">
          <w:rPr>
            <w:rFonts w:eastAsia="SimSun"/>
            <w:color w:val="0563C1"/>
            <w:sz w:val="18"/>
            <w:szCs w:val="18"/>
            <w:u w:val="single"/>
            <w:lang w:eastAsia="en-GB"/>
          </w:rPr>
          <w:t>http://committee.tta.or.kr/data/ttasDown.jsp?kind=ttastd&amp;pk_num=TTAT.3G-37.340V15.16.0</w:t>
        </w:r>
      </w:hyperlink>
    </w:p>
    <w:p w14:paraId="2516C30F"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2C28C9">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7545D29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STD-T120-37.340.V16.12.0</w:t>
      </w:r>
      <w:r w:rsidRPr="001B6F6E">
        <w:rPr>
          <w:rFonts w:eastAsia="SimSun"/>
          <w:szCs w:val="24"/>
          <w:lang w:val="en-GB" w:eastAsia="en-GB"/>
        </w:rPr>
        <w:tab/>
      </w:r>
      <w:r w:rsidRPr="001B6F6E">
        <w:rPr>
          <w:rFonts w:eastAsia="SimSun"/>
          <w:color w:val="000000"/>
          <w:sz w:val="18"/>
          <w:szCs w:val="18"/>
          <w:lang w:val="en-GB" w:eastAsia="en-GB"/>
        </w:rPr>
        <w:t>16.12.0</w:t>
      </w:r>
      <w:r w:rsidRPr="001B6F6E">
        <w:rPr>
          <w:rFonts w:eastAsia="SimSun"/>
          <w:szCs w:val="24"/>
          <w:lang w:val="en-GB" w:eastAsia="en-GB"/>
        </w:rPr>
        <w:tab/>
      </w:r>
      <w:proofErr w:type="spellStart"/>
      <w:r w:rsidRPr="002C28C9">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854" w:history="1">
        <w:r w:rsidRPr="001B6F6E">
          <w:rPr>
            <w:rFonts w:eastAsia="SimSun"/>
            <w:color w:val="0563C1"/>
            <w:sz w:val="18"/>
            <w:szCs w:val="18"/>
            <w:u w:val="single"/>
            <w:lang w:val="en-GB" w:eastAsia="en-GB"/>
          </w:rPr>
          <w:t>https://www.arib.or.jp/english/html/overview/doc/T120_T23_SPECS/ARIB-STD-T120/Rel16/37/A37340-gc0.pdf</w:t>
        </w:r>
      </w:hyperlink>
    </w:p>
    <w:p w14:paraId="12ADCBC5"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C28C9">
        <w:rPr>
          <w:rFonts w:eastAsia="SimSun"/>
          <w:color w:val="000000"/>
          <w:sz w:val="18"/>
          <w:szCs w:val="18"/>
          <w:lang w:val="en-GB" w:eastAsia="en-GB"/>
        </w:rPr>
        <w:t>ATIS</w:t>
      </w:r>
      <w:r w:rsidRPr="002C28C9">
        <w:rPr>
          <w:rFonts w:eastAsia="SimSun"/>
          <w:szCs w:val="24"/>
          <w:lang w:val="en-GB" w:eastAsia="en-GB"/>
        </w:rPr>
        <w:tab/>
      </w:r>
      <w:r w:rsidRPr="002C28C9">
        <w:rPr>
          <w:rFonts w:eastAsia="SimSun"/>
          <w:color w:val="000000"/>
          <w:sz w:val="18"/>
          <w:szCs w:val="18"/>
          <w:lang w:val="en-GB" w:eastAsia="en-GB"/>
        </w:rPr>
        <w:t>ATIS.3GPP.37.340.V16.12.0</w:t>
      </w:r>
      <w:r w:rsidRPr="002C28C9">
        <w:rPr>
          <w:rFonts w:eastAsia="SimSun"/>
          <w:szCs w:val="24"/>
          <w:lang w:val="en-GB" w:eastAsia="en-GB"/>
        </w:rPr>
        <w:tab/>
      </w:r>
      <w:r w:rsidRPr="002C28C9">
        <w:rPr>
          <w:rFonts w:eastAsia="SimSun"/>
          <w:color w:val="000000"/>
          <w:sz w:val="18"/>
          <w:szCs w:val="18"/>
          <w:lang w:val="en-GB" w:eastAsia="en-GB"/>
        </w:rPr>
        <w:t>16.12.0</w:t>
      </w:r>
      <w:r w:rsidRPr="002C28C9">
        <w:rPr>
          <w:rFonts w:eastAsia="SimSun"/>
          <w:szCs w:val="24"/>
          <w:lang w:val="en-GB" w:eastAsia="en-GB"/>
        </w:rPr>
        <w:tab/>
      </w:r>
      <w:proofErr w:type="spellStart"/>
      <w:r w:rsidRPr="002C28C9">
        <w:rPr>
          <w:rFonts w:eastAsia="SimSun"/>
          <w:color w:val="000000"/>
          <w:sz w:val="18"/>
          <w:szCs w:val="18"/>
          <w:lang w:val="en-GB" w:eastAsia="en-GB"/>
        </w:rPr>
        <w:t>已发布</w:t>
      </w:r>
      <w:proofErr w:type="spellEnd"/>
      <w:r w:rsidRPr="002C28C9">
        <w:rPr>
          <w:rFonts w:eastAsia="SimSun"/>
          <w:szCs w:val="24"/>
          <w:lang w:val="en-GB" w:eastAsia="en-GB"/>
        </w:rPr>
        <w:tab/>
      </w:r>
      <w:r w:rsidRPr="002C28C9">
        <w:rPr>
          <w:rFonts w:eastAsia="SimSun"/>
          <w:color w:val="000000"/>
          <w:sz w:val="18"/>
          <w:szCs w:val="18"/>
          <w:lang w:val="en-GB" w:eastAsia="en-GB"/>
        </w:rPr>
        <w:t>21.02.2023</w:t>
      </w:r>
      <w:r w:rsidRPr="002C28C9">
        <w:rPr>
          <w:rFonts w:eastAsia="SimSun"/>
          <w:szCs w:val="24"/>
          <w:lang w:val="en-GB" w:eastAsia="en-GB"/>
        </w:rPr>
        <w:tab/>
      </w:r>
      <w:hyperlink r:id="rId2855" w:anchor="Rel-16" w:history="1">
        <w:r w:rsidRPr="002C28C9">
          <w:rPr>
            <w:rFonts w:eastAsia="SimSun"/>
            <w:color w:val="0563C1"/>
            <w:sz w:val="18"/>
            <w:szCs w:val="18"/>
            <w:u w:val="single"/>
            <w:lang w:val="en-GB" w:eastAsia="en-GB"/>
          </w:rPr>
          <w:t>https://www.atis.org/3gpp-transpositions - Rel-16</w:t>
        </w:r>
      </w:hyperlink>
    </w:p>
    <w:p w14:paraId="306F0C6D"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C28C9">
        <w:rPr>
          <w:rFonts w:eastAsia="SimSun"/>
          <w:color w:val="000000"/>
          <w:sz w:val="18"/>
          <w:szCs w:val="18"/>
          <w:lang w:val="en-GB" w:eastAsia="en-GB"/>
        </w:rPr>
        <w:t>CCSA</w:t>
      </w:r>
      <w:r w:rsidRPr="002C28C9">
        <w:rPr>
          <w:rFonts w:eastAsia="SimSun"/>
          <w:szCs w:val="24"/>
          <w:lang w:val="en-GB" w:eastAsia="en-GB"/>
        </w:rPr>
        <w:tab/>
      </w:r>
      <w:r w:rsidRPr="002C28C9">
        <w:rPr>
          <w:rFonts w:eastAsia="SimSun"/>
          <w:color w:val="000000"/>
          <w:sz w:val="18"/>
          <w:szCs w:val="18"/>
          <w:lang w:val="en-GB" w:eastAsia="en-GB"/>
        </w:rPr>
        <w:t>CCSA.37.340V16120</w:t>
      </w:r>
      <w:r w:rsidRPr="002C28C9">
        <w:rPr>
          <w:rFonts w:eastAsia="SimSun"/>
          <w:szCs w:val="24"/>
          <w:lang w:val="en-GB" w:eastAsia="en-GB"/>
        </w:rPr>
        <w:tab/>
      </w:r>
      <w:r w:rsidRPr="002C28C9">
        <w:rPr>
          <w:rFonts w:eastAsia="SimSun"/>
          <w:color w:val="000000"/>
          <w:sz w:val="18"/>
          <w:szCs w:val="18"/>
          <w:lang w:val="en-GB" w:eastAsia="en-GB"/>
        </w:rPr>
        <w:t>16.12.0</w:t>
      </w:r>
      <w:r w:rsidRPr="002C28C9">
        <w:rPr>
          <w:rFonts w:eastAsia="SimSun"/>
          <w:szCs w:val="24"/>
          <w:lang w:val="en-GB" w:eastAsia="en-GB"/>
        </w:rPr>
        <w:tab/>
      </w:r>
      <w:proofErr w:type="spellStart"/>
      <w:r w:rsidRPr="002C28C9">
        <w:rPr>
          <w:rFonts w:eastAsia="SimSun"/>
          <w:color w:val="000000"/>
          <w:sz w:val="18"/>
          <w:szCs w:val="18"/>
          <w:lang w:val="en-GB" w:eastAsia="en-GB"/>
        </w:rPr>
        <w:t>已发布</w:t>
      </w:r>
      <w:proofErr w:type="spellEnd"/>
      <w:r w:rsidRPr="002C28C9">
        <w:rPr>
          <w:rFonts w:eastAsia="SimSun"/>
          <w:szCs w:val="24"/>
          <w:lang w:val="en-GB" w:eastAsia="en-GB"/>
        </w:rPr>
        <w:tab/>
      </w:r>
      <w:r w:rsidRPr="002C28C9">
        <w:rPr>
          <w:rFonts w:eastAsia="SimSun"/>
          <w:color w:val="000000"/>
          <w:sz w:val="18"/>
          <w:szCs w:val="18"/>
          <w:lang w:val="en-GB" w:eastAsia="en-GB"/>
        </w:rPr>
        <w:t>01.12.2022</w:t>
      </w:r>
      <w:r w:rsidRPr="002C28C9">
        <w:rPr>
          <w:rFonts w:eastAsia="SimSun"/>
          <w:szCs w:val="24"/>
          <w:lang w:val="en-GB" w:eastAsia="en-GB"/>
        </w:rPr>
        <w:tab/>
      </w:r>
      <w:hyperlink r:id="rId2856" w:history="1">
        <w:r w:rsidRPr="002C28C9">
          <w:rPr>
            <w:rFonts w:eastAsia="SimSun"/>
            <w:color w:val="0563C1"/>
            <w:sz w:val="18"/>
            <w:szCs w:val="18"/>
            <w:u w:val="single"/>
            <w:lang w:val="en-GB" w:eastAsia="en-GB"/>
          </w:rPr>
          <w:t>https://www.ccsa.org.cn/api/portalsFile/downloadOldFile?type=19&amp;oldFileUrl=ITU-R/M.2150-</w:t>
        </w:r>
      </w:hyperlink>
    </w:p>
    <w:p w14:paraId="2F3C6C7E" w14:textId="77777777" w:rsidR="00545E1C" w:rsidRPr="002C28C9"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2C28C9">
        <w:rPr>
          <w:rFonts w:eastAsia="SimSun"/>
          <w:szCs w:val="24"/>
          <w:lang w:val="en-GB" w:eastAsia="en-GB"/>
        </w:rPr>
        <w:tab/>
      </w:r>
      <w:hyperlink r:id="rId2857" w:history="1">
        <w:r w:rsidRPr="002C28C9">
          <w:rPr>
            <w:rFonts w:eastAsia="SimSun"/>
            <w:color w:val="0563C1"/>
            <w:sz w:val="18"/>
            <w:szCs w:val="18"/>
            <w:u w:val="single"/>
            <w:lang w:eastAsia="en-GB"/>
          </w:rPr>
          <w:t>2_RIT/CCSA.37.340V16120.docx</w:t>
        </w:r>
      </w:hyperlink>
    </w:p>
    <w:p w14:paraId="3C1AEEC6"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C28C9">
        <w:rPr>
          <w:rFonts w:eastAsia="SimSun"/>
          <w:color w:val="000000"/>
          <w:sz w:val="18"/>
          <w:szCs w:val="18"/>
          <w:lang w:eastAsia="en-GB"/>
        </w:rPr>
        <w:t>ETSI</w:t>
      </w:r>
      <w:r w:rsidRPr="002C28C9">
        <w:rPr>
          <w:rFonts w:eastAsia="SimSun"/>
          <w:szCs w:val="24"/>
          <w:lang w:eastAsia="en-GB"/>
        </w:rPr>
        <w:tab/>
      </w:r>
      <w:proofErr w:type="spellStart"/>
      <w:r w:rsidRPr="002C28C9">
        <w:rPr>
          <w:rFonts w:eastAsia="SimSun"/>
          <w:color w:val="000000"/>
          <w:sz w:val="18"/>
          <w:szCs w:val="18"/>
          <w:lang w:eastAsia="en-GB"/>
        </w:rPr>
        <w:t>ETSI</w:t>
      </w:r>
      <w:proofErr w:type="spellEnd"/>
      <w:r w:rsidRPr="002C28C9">
        <w:rPr>
          <w:rFonts w:eastAsia="SimSun"/>
          <w:color w:val="000000"/>
          <w:sz w:val="18"/>
          <w:szCs w:val="18"/>
          <w:lang w:eastAsia="en-GB"/>
        </w:rPr>
        <w:t xml:space="preserve"> TS 137 340</w:t>
      </w:r>
      <w:r w:rsidRPr="002C28C9">
        <w:rPr>
          <w:rFonts w:eastAsia="SimSun"/>
          <w:szCs w:val="24"/>
          <w:lang w:eastAsia="en-GB"/>
        </w:rPr>
        <w:tab/>
      </w:r>
      <w:r w:rsidRPr="002C28C9">
        <w:rPr>
          <w:rFonts w:eastAsia="SimSun"/>
          <w:color w:val="000000"/>
          <w:sz w:val="18"/>
          <w:szCs w:val="18"/>
          <w:lang w:eastAsia="en-GB"/>
        </w:rPr>
        <w:t>16.12.0</w:t>
      </w:r>
      <w:r w:rsidRPr="002C28C9">
        <w:rPr>
          <w:rFonts w:eastAsia="SimSun"/>
          <w:szCs w:val="24"/>
          <w:lang w:eastAsia="en-GB"/>
        </w:rPr>
        <w:tab/>
      </w:r>
      <w:proofErr w:type="spellStart"/>
      <w:r w:rsidRPr="002C28C9">
        <w:rPr>
          <w:rFonts w:eastAsia="SimSun"/>
          <w:color w:val="000000"/>
          <w:sz w:val="18"/>
          <w:szCs w:val="18"/>
          <w:lang w:eastAsia="en-GB"/>
        </w:rPr>
        <w:t>已发布</w:t>
      </w:r>
      <w:proofErr w:type="spellEnd"/>
      <w:r w:rsidRPr="002C28C9">
        <w:rPr>
          <w:rFonts w:eastAsia="SimSun"/>
          <w:szCs w:val="24"/>
          <w:lang w:eastAsia="en-GB"/>
        </w:rPr>
        <w:tab/>
      </w:r>
      <w:r w:rsidRPr="002C28C9">
        <w:rPr>
          <w:rFonts w:eastAsia="SimSun"/>
          <w:color w:val="000000"/>
          <w:sz w:val="18"/>
          <w:szCs w:val="18"/>
          <w:lang w:eastAsia="en-GB"/>
        </w:rPr>
        <w:t>20.01.2023</w:t>
      </w:r>
      <w:r w:rsidRPr="002C28C9">
        <w:rPr>
          <w:rFonts w:eastAsia="SimSun"/>
          <w:szCs w:val="24"/>
          <w:lang w:eastAsia="en-GB"/>
        </w:rPr>
        <w:tab/>
      </w:r>
      <w:hyperlink r:id="rId2858" w:history="1">
        <w:r w:rsidRPr="002C28C9">
          <w:rPr>
            <w:rFonts w:eastAsia="SimSun"/>
            <w:color w:val="0563C1"/>
            <w:sz w:val="18"/>
            <w:szCs w:val="18"/>
            <w:u w:val="single"/>
            <w:lang w:eastAsia="en-GB"/>
          </w:rPr>
          <w:t>https://www.etsi.org/deliver/etsi_ts/137300_137399/137340/16.12.00_60/ts_137340v161200p.pdf</w:t>
        </w:r>
      </w:hyperlink>
    </w:p>
    <w:p w14:paraId="7046E2F7"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C28C9">
        <w:rPr>
          <w:rFonts w:eastAsia="SimSun"/>
          <w:color w:val="000000"/>
          <w:sz w:val="18"/>
          <w:szCs w:val="18"/>
          <w:lang w:eastAsia="en-GB"/>
        </w:rPr>
        <w:t>TSDSI</w:t>
      </w:r>
      <w:r w:rsidRPr="002C28C9">
        <w:rPr>
          <w:rFonts w:eastAsia="SimSun"/>
          <w:szCs w:val="24"/>
          <w:lang w:eastAsia="en-GB"/>
        </w:rPr>
        <w:tab/>
      </w:r>
      <w:proofErr w:type="spellStart"/>
      <w:r w:rsidRPr="002C28C9">
        <w:rPr>
          <w:rFonts w:eastAsia="SimSun"/>
          <w:color w:val="000000"/>
          <w:sz w:val="18"/>
          <w:szCs w:val="18"/>
          <w:lang w:eastAsia="en-GB"/>
        </w:rPr>
        <w:t>TSDSI</w:t>
      </w:r>
      <w:proofErr w:type="spellEnd"/>
      <w:r w:rsidRPr="002C28C9">
        <w:rPr>
          <w:rFonts w:eastAsia="SimSun"/>
          <w:color w:val="000000"/>
          <w:sz w:val="18"/>
          <w:szCs w:val="18"/>
          <w:lang w:eastAsia="en-GB"/>
        </w:rPr>
        <w:t xml:space="preserve"> STD T1.3GPP 37.340 16.12.0 V1.3.0</w:t>
      </w:r>
      <w:r w:rsidRPr="002C28C9">
        <w:rPr>
          <w:rFonts w:eastAsia="SimSun"/>
          <w:szCs w:val="24"/>
          <w:lang w:eastAsia="en-GB"/>
        </w:rPr>
        <w:tab/>
      </w:r>
      <w:r w:rsidRPr="002C28C9">
        <w:rPr>
          <w:rFonts w:eastAsia="SimSun"/>
          <w:color w:val="000000"/>
          <w:sz w:val="18"/>
          <w:szCs w:val="18"/>
          <w:lang w:eastAsia="en-GB"/>
        </w:rPr>
        <w:t>16.12.0</w:t>
      </w:r>
      <w:r w:rsidRPr="002C28C9">
        <w:rPr>
          <w:rFonts w:eastAsia="SimSun"/>
          <w:szCs w:val="24"/>
          <w:lang w:eastAsia="en-GB"/>
        </w:rPr>
        <w:tab/>
      </w:r>
      <w:proofErr w:type="spellStart"/>
      <w:r w:rsidRPr="002C28C9">
        <w:rPr>
          <w:rFonts w:eastAsia="SimSun"/>
          <w:color w:val="000000"/>
          <w:sz w:val="18"/>
          <w:szCs w:val="18"/>
          <w:lang w:eastAsia="en-GB"/>
        </w:rPr>
        <w:t>已发布</w:t>
      </w:r>
      <w:proofErr w:type="spellEnd"/>
      <w:r w:rsidRPr="002C28C9">
        <w:rPr>
          <w:rFonts w:eastAsia="SimSun"/>
          <w:szCs w:val="24"/>
          <w:lang w:eastAsia="en-GB"/>
        </w:rPr>
        <w:tab/>
      </w:r>
      <w:r w:rsidRPr="002C28C9">
        <w:rPr>
          <w:rFonts w:eastAsia="SimSun"/>
          <w:color w:val="000000"/>
          <w:sz w:val="18"/>
          <w:szCs w:val="18"/>
          <w:lang w:eastAsia="en-GB"/>
        </w:rPr>
        <w:t>02.05.2023</w:t>
      </w:r>
      <w:r w:rsidRPr="002C28C9">
        <w:rPr>
          <w:rFonts w:eastAsia="SimSun"/>
          <w:szCs w:val="24"/>
          <w:lang w:eastAsia="en-GB"/>
        </w:rPr>
        <w:tab/>
      </w:r>
      <w:hyperlink r:id="rId2859" w:history="1">
        <w:r w:rsidRPr="002C28C9">
          <w:rPr>
            <w:rFonts w:eastAsia="SimSun"/>
            <w:color w:val="0563C1"/>
            <w:sz w:val="18"/>
            <w:szCs w:val="18"/>
            <w:u w:val="single"/>
            <w:lang w:eastAsia="en-GB"/>
          </w:rPr>
          <w:t>https://members.tsdsi.in/s/KbcaQ9S34GmirRc</w:t>
        </w:r>
      </w:hyperlink>
    </w:p>
    <w:p w14:paraId="6A7E110B"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C28C9">
        <w:rPr>
          <w:rFonts w:eastAsia="SimSun"/>
          <w:color w:val="000000"/>
          <w:sz w:val="18"/>
          <w:szCs w:val="18"/>
          <w:lang w:eastAsia="en-GB"/>
        </w:rPr>
        <w:t>TTA</w:t>
      </w:r>
      <w:r w:rsidRPr="002C28C9">
        <w:rPr>
          <w:rFonts w:eastAsia="SimSun"/>
          <w:szCs w:val="24"/>
          <w:lang w:eastAsia="en-GB"/>
        </w:rPr>
        <w:tab/>
      </w:r>
      <w:r w:rsidRPr="002C28C9">
        <w:rPr>
          <w:rFonts w:eastAsia="SimSun"/>
          <w:color w:val="000000"/>
          <w:sz w:val="18"/>
          <w:szCs w:val="18"/>
          <w:lang w:eastAsia="en-GB"/>
        </w:rPr>
        <w:t>TTAT.3G-37.340V16.12.0</w:t>
      </w:r>
      <w:r w:rsidRPr="002C28C9">
        <w:rPr>
          <w:rFonts w:eastAsia="SimSun"/>
          <w:szCs w:val="24"/>
          <w:lang w:eastAsia="en-GB"/>
        </w:rPr>
        <w:tab/>
      </w:r>
      <w:r w:rsidRPr="002C28C9">
        <w:rPr>
          <w:rFonts w:eastAsia="SimSun"/>
          <w:color w:val="000000"/>
          <w:sz w:val="18"/>
          <w:szCs w:val="18"/>
          <w:lang w:eastAsia="en-GB"/>
        </w:rPr>
        <w:t>16.12.0</w:t>
      </w:r>
      <w:r w:rsidRPr="002C28C9">
        <w:rPr>
          <w:rFonts w:eastAsia="SimSun"/>
          <w:szCs w:val="24"/>
          <w:lang w:eastAsia="en-GB"/>
        </w:rPr>
        <w:tab/>
      </w:r>
      <w:proofErr w:type="spellStart"/>
      <w:r w:rsidRPr="002C28C9">
        <w:rPr>
          <w:rFonts w:eastAsia="SimSun"/>
          <w:color w:val="000000"/>
          <w:sz w:val="18"/>
          <w:szCs w:val="18"/>
          <w:lang w:eastAsia="en-GB"/>
        </w:rPr>
        <w:t>已发布</w:t>
      </w:r>
      <w:proofErr w:type="spellEnd"/>
      <w:r w:rsidRPr="002C28C9">
        <w:rPr>
          <w:rFonts w:eastAsia="SimSun"/>
          <w:szCs w:val="24"/>
          <w:lang w:eastAsia="en-GB"/>
        </w:rPr>
        <w:tab/>
      </w:r>
      <w:r w:rsidRPr="002C28C9">
        <w:rPr>
          <w:rFonts w:eastAsia="SimSun"/>
          <w:color w:val="000000"/>
          <w:sz w:val="18"/>
          <w:szCs w:val="18"/>
          <w:lang w:eastAsia="en-GB"/>
        </w:rPr>
        <w:t>16.03.2023</w:t>
      </w:r>
      <w:r w:rsidRPr="002C28C9">
        <w:rPr>
          <w:rFonts w:eastAsia="SimSun"/>
          <w:szCs w:val="24"/>
          <w:lang w:eastAsia="en-GB"/>
        </w:rPr>
        <w:tab/>
      </w:r>
      <w:hyperlink r:id="rId2860" w:history="1">
        <w:r w:rsidRPr="002C28C9">
          <w:rPr>
            <w:rFonts w:eastAsia="SimSun"/>
            <w:color w:val="0563C1"/>
            <w:sz w:val="18"/>
            <w:szCs w:val="18"/>
            <w:u w:val="single"/>
            <w:lang w:eastAsia="en-GB"/>
          </w:rPr>
          <w:t>http://committee.tta.or.kr/data/ttasDown.jsp?kind=ttastd&amp;pk_num=TTAT.3G-37.340V16.12.0</w:t>
        </w:r>
      </w:hyperlink>
    </w:p>
    <w:p w14:paraId="0160C1D2"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2C28C9">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77F83B3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STD-T120-37.340.V17.3.0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2C28C9">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861" w:history="1">
        <w:r w:rsidRPr="001B6F6E">
          <w:rPr>
            <w:rFonts w:eastAsia="SimSun"/>
            <w:color w:val="0563C1"/>
            <w:sz w:val="18"/>
            <w:szCs w:val="18"/>
            <w:u w:val="single"/>
            <w:lang w:val="en-GB" w:eastAsia="en-GB"/>
          </w:rPr>
          <w:t>https://www.arib.or.jp/english/html/overview/doc/T120_T23_SPECS/ARIB-STD-T120/Rel17/37/A37340-h30.pdf</w:t>
        </w:r>
      </w:hyperlink>
    </w:p>
    <w:p w14:paraId="0904104A"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C28C9">
        <w:rPr>
          <w:rFonts w:eastAsia="SimSun"/>
          <w:color w:val="000000"/>
          <w:sz w:val="18"/>
          <w:szCs w:val="18"/>
          <w:lang w:val="en-GB" w:eastAsia="en-GB"/>
        </w:rPr>
        <w:t>ATIS</w:t>
      </w:r>
      <w:r w:rsidRPr="002C28C9">
        <w:rPr>
          <w:rFonts w:eastAsia="SimSun"/>
          <w:szCs w:val="24"/>
          <w:lang w:val="en-GB" w:eastAsia="en-GB"/>
        </w:rPr>
        <w:tab/>
      </w:r>
      <w:r w:rsidRPr="002C28C9">
        <w:rPr>
          <w:rFonts w:eastAsia="SimSun"/>
          <w:color w:val="000000"/>
          <w:sz w:val="18"/>
          <w:szCs w:val="18"/>
          <w:lang w:val="en-GB" w:eastAsia="en-GB"/>
        </w:rPr>
        <w:t>ATIS.3GPP.37.340.V17.3.0</w:t>
      </w:r>
      <w:r w:rsidRPr="002C28C9">
        <w:rPr>
          <w:rFonts w:eastAsia="SimSun"/>
          <w:szCs w:val="24"/>
          <w:lang w:val="en-GB" w:eastAsia="en-GB"/>
        </w:rPr>
        <w:tab/>
      </w:r>
      <w:r w:rsidRPr="002C28C9">
        <w:rPr>
          <w:rFonts w:eastAsia="SimSun"/>
          <w:color w:val="000000"/>
          <w:sz w:val="18"/>
          <w:szCs w:val="18"/>
          <w:lang w:val="en-GB" w:eastAsia="en-GB"/>
        </w:rPr>
        <w:t>17.3.0</w:t>
      </w:r>
      <w:r w:rsidRPr="002C28C9">
        <w:rPr>
          <w:rFonts w:eastAsia="SimSun"/>
          <w:szCs w:val="24"/>
          <w:lang w:val="en-GB" w:eastAsia="en-GB"/>
        </w:rPr>
        <w:tab/>
      </w:r>
      <w:proofErr w:type="spellStart"/>
      <w:r w:rsidRPr="002C28C9">
        <w:rPr>
          <w:rFonts w:eastAsia="SimSun"/>
          <w:color w:val="000000"/>
          <w:sz w:val="18"/>
          <w:szCs w:val="18"/>
          <w:lang w:val="en-GB" w:eastAsia="en-GB"/>
        </w:rPr>
        <w:t>已发布</w:t>
      </w:r>
      <w:proofErr w:type="spellEnd"/>
      <w:r w:rsidRPr="002C28C9">
        <w:rPr>
          <w:rFonts w:eastAsia="SimSun"/>
          <w:szCs w:val="24"/>
          <w:lang w:val="en-GB" w:eastAsia="en-GB"/>
        </w:rPr>
        <w:tab/>
      </w:r>
      <w:r w:rsidRPr="002C28C9">
        <w:rPr>
          <w:rFonts w:eastAsia="SimSun"/>
          <w:color w:val="000000"/>
          <w:sz w:val="18"/>
          <w:szCs w:val="18"/>
          <w:lang w:val="en-GB" w:eastAsia="en-GB"/>
        </w:rPr>
        <w:t>21.02.2023</w:t>
      </w:r>
      <w:r w:rsidRPr="002C28C9">
        <w:rPr>
          <w:rFonts w:eastAsia="SimSun"/>
          <w:szCs w:val="24"/>
          <w:lang w:val="en-GB" w:eastAsia="en-GB"/>
        </w:rPr>
        <w:tab/>
      </w:r>
      <w:hyperlink r:id="rId2862" w:anchor="Rel-17" w:history="1">
        <w:r w:rsidRPr="002C28C9">
          <w:rPr>
            <w:rFonts w:eastAsia="SimSun"/>
            <w:color w:val="0563C1"/>
            <w:sz w:val="18"/>
            <w:szCs w:val="18"/>
            <w:u w:val="single"/>
            <w:lang w:val="en-GB" w:eastAsia="en-GB"/>
          </w:rPr>
          <w:t>https://www.atis.org/3gpp-transpositions - Rel-17</w:t>
        </w:r>
      </w:hyperlink>
    </w:p>
    <w:p w14:paraId="7BF1902A"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2C28C9">
        <w:rPr>
          <w:rFonts w:eastAsia="SimSun"/>
          <w:color w:val="000000"/>
          <w:sz w:val="18"/>
          <w:szCs w:val="18"/>
          <w:lang w:val="en-GB" w:eastAsia="en-GB"/>
        </w:rPr>
        <w:t>CCSA</w:t>
      </w:r>
      <w:r w:rsidRPr="002C28C9">
        <w:rPr>
          <w:rFonts w:eastAsia="SimSun"/>
          <w:szCs w:val="24"/>
          <w:lang w:val="en-GB" w:eastAsia="en-GB"/>
        </w:rPr>
        <w:tab/>
      </w:r>
      <w:r w:rsidRPr="002C28C9">
        <w:rPr>
          <w:rFonts w:eastAsia="SimSun"/>
          <w:color w:val="000000"/>
          <w:sz w:val="18"/>
          <w:szCs w:val="18"/>
          <w:lang w:val="en-GB" w:eastAsia="en-GB"/>
        </w:rPr>
        <w:t>CCSA.37.340V1730</w:t>
      </w:r>
      <w:r w:rsidRPr="002C28C9">
        <w:rPr>
          <w:rFonts w:eastAsia="SimSun"/>
          <w:szCs w:val="24"/>
          <w:lang w:val="en-GB" w:eastAsia="en-GB"/>
        </w:rPr>
        <w:tab/>
      </w:r>
      <w:r w:rsidRPr="002C28C9">
        <w:rPr>
          <w:rFonts w:eastAsia="SimSun"/>
          <w:color w:val="000000"/>
          <w:sz w:val="18"/>
          <w:szCs w:val="18"/>
          <w:lang w:val="en-GB" w:eastAsia="en-GB"/>
        </w:rPr>
        <w:t>17.3.0</w:t>
      </w:r>
      <w:r w:rsidRPr="002C28C9">
        <w:rPr>
          <w:rFonts w:eastAsia="SimSun"/>
          <w:szCs w:val="24"/>
          <w:lang w:val="en-GB" w:eastAsia="en-GB"/>
        </w:rPr>
        <w:tab/>
      </w:r>
      <w:proofErr w:type="spellStart"/>
      <w:r w:rsidRPr="002C28C9">
        <w:rPr>
          <w:rFonts w:eastAsia="SimSun"/>
          <w:color w:val="000000"/>
          <w:sz w:val="18"/>
          <w:szCs w:val="18"/>
          <w:lang w:val="en-GB" w:eastAsia="en-GB"/>
        </w:rPr>
        <w:t>已发布</w:t>
      </w:r>
      <w:proofErr w:type="spellEnd"/>
      <w:r w:rsidRPr="002C28C9">
        <w:rPr>
          <w:rFonts w:eastAsia="SimSun"/>
          <w:szCs w:val="24"/>
          <w:lang w:val="en-GB" w:eastAsia="en-GB"/>
        </w:rPr>
        <w:tab/>
      </w:r>
      <w:r w:rsidRPr="002C28C9">
        <w:rPr>
          <w:rFonts w:eastAsia="SimSun"/>
          <w:color w:val="000000"/>
          <w:sz w:val="18"/>
          <w:szCs w:val="18"/>
          <w:lang w:val="en-GB" w:eastAsia="en-GB"/>
        </w:rPr>
        <w:t>01.12.2022</w:t>
      </w:r>
      <w:r w:rsidRPr="002C28C9">
        <w:rPr>
          <w:rFonts w:eastAsia="SimSun"/>
          <w:szCs w:val="24"/>
          <w:lang w:val="en-GB" w:eastAsia="en-GB"/>
        </w:rPr>
        <w:tab/>
      </w:r>
      <w:hyperlink r:id="rId2863" w:history="1">
        <w:r w:rsidRPr="002C28C9">
          <w:rPr>
            <w:rFonts w:eastAsia="SimSun"/>
            <w:color w:val="0563C1"/>
            <w:sz w:val="18"/>
            <w:szCs w:val="18"/>
            <w:u w:val="single"/>
            <w:lang w:val="en-GB" w:eastAsia="en-GB"/>
          </w:rPr>
          <w:t>https://www.ccsa.org.cn/api/portalsFile/downloadOldFile?type=19&amp;oldFileUrl=ITU-R/M.2150-</w:t>
        </w:r>
      </w:hyperlink>
    </w:p>
    <w:p w14:paraId="7D349EAE" w14:textId="77777777" w:rsidR="00545E1C" w:rsidRPr="002C28C9"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2C28C9">
        <w:rPr>
          <w:rFonts w:eastAsia="SimSun"/>
          <w:szCs w:val="24"/>
          <w:lang w:val="en-GB" w:eastAsia="en-GB"/>
        </w:rPr>
        <w:tab/>
      </w:r>
      <w:hyperlink r:id="rId2864" w:history="1">
        <w:r w:rsidRPr="002C28C9">
          <w:rPr>
            <w:rFonts w:eastAsia="SimSun"/>
            <w:color w:val="0563C1"/>
            <w:sz w:val="18"/>
            <w:szCs w:val="18"/>
            <w:u w:val="single"/>
            <w:lang w:eastAsia="en-GB"/>
          </w:rPr>
          <w:t>2_RIT/CCSA.37.340V1730.docx</w:t>
        </w:r>
      </w:hyperlink>
    </w:p>
    <w:p w14:paraId="66B86A20"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2C28C9">
        <w:rPr>
          <w:rFonts w:eastAsia="SimSun"/>
          <w:color w:val="000000"/>
          <w:sz w:val="18"/>
          <w:szCs w:val="18"/>
          <w:lang w:eastAsia="en-GB"/>
        </w:rPr>
        <w:t>ETSI</w:t>
      </w:r>
      <w:r w:rsidRPr="002C28C9">
        <w:rPr>
          <w:rFonts w:eastAsia="SimSun"/>
          <w:szCs w:val="24"/>
          <w:lang w:eastAsia="en-GB"/>
        </w:rPr>
        <w:tab/>
      </w:r>
      <w:proofErr w:type="spellStart"/>
      <w:r w:rsidRPr="002C28C9">
        <w:rPr>
          <w:rFonts w:eastAsia="SimSun"/>
          <w:color w:val="000000"/>
          <w:sz w:val="18"/>
          <w:szCs w:val="18"/>
          <w:lang w:eastAsia="en-GB"/>
        </w:rPr>
        <w:t>ETSI</w:t>
      </w:r>
      <w:proofErr w:type="spellEnd"/>
      <w:r w:rsidRPr="002C28C9">
        <w:rPr>
          <w:rFonts w:eastAsia="SimSun"/>
          <w:color w:val="000000"/>
          <w:sz w:val="18"/>
          <w:szCs w:val="18"/>
          <w:lang w:eastAsia="en-GB"/>
        </w:rPr>
        <w:t xml:space="preserve"> TS 137 340</w:t>
      </w:r>
      <w:r w:rsidRPr="002C28C9">
        <w:rPr>
          <w:rFonts w:eastAsia="SimSun"/>
          <w:szCs w:val="24"/>
          <w:lang w:eastAsia="en-GB"/>
        </w:rPr>
        <w:tab/>
      </w:r>
      <w:r w:rsidRPr="002C28C9">
        <w:rPr>
          <w:rFonts w:eastAsia="SimSun"/>
          <w:color w:val="000000"/>
          <w:sz w:val="18"/>
          <w:szCs w:val="18"/>
          <w:lang w:eastAsia="en-GB"/>
        </w:rPr>
        <w:t>17.3.0</w:t>
      </w:r>
      <w:r w:rsidRPr="002C28C9">
        <w:rPr>
          <w:rFonts w:eastAsia="SimSun"/>
          <w:szCs w:val="24"/>
          <w:lang w:eastAsia="en-GB"/>
        </w:rPr>
        <w:tab/>
      </w:r>
      <w:proofErr w:type="spellStart"/>
      <w:r w:rsidRPr="002C28C9">
        <w:rPr>
          <w:rFonts w:eastAsia="SimSun"/>
          <w:color w:val="000000"/>
          <w:sz w:val="18"/>
          <w:szCs w:val="18"/>
          <w:lang w:eastAsia="en-GB"/>
        </w:rPr>
        <w:t>已发布</w:t>
      </w:r>
      <w:proofErr w:type="spellEnd"/>
      <w:r w:rsidRPr="002C28C9">
        <w:rPr>
          <w:rFonts w:eastAsia="SimSun"/>
          <w:szCs w:val="24"/>
          <w:lang w:eastAsia="en-GB"/>
        </w:rPr>
        <w:tab/>
      </w:r>
      <w:r w:rsidRPr="002C28C9">
        <w:rPr>
          <w:rFonts w:eastAsia="SimSun"/>
          <w:color w:val="000000"/>
          <w:sz w:val="18"/>
          <w:szCs w:val="18"/>
          <w:lang w:eastAsia="en-GB"/>
        </w:rPr>
        <w:t>20.01.2023</w:t>
      </w:r>
      <w:r w:rsidRPr="002C28C9">
        <w:rPr>
          <w:rFonts w:eastAsia="SimSun"/>
          <w:szCs w:val="24"/>
          <w:lang w:eastAsia="en-GB"/>
        </w:rPr>
        <w:tab/>
      </w:r>
      <w:hyperlink r:id="rId2865" w:history="1">
        <w:r w:rsidRPr="002C28C9">
          <w:rPr>
            <w:rFonts w:eastAsia="SimSun"/>
            <w:color w:val="0563C1"/>
            <w:sz w:val="18"/>
            <w:szCs w:val="18"/>
            <w:u w:val="single"/>
            <w:lang w:eastAsia="en-GB"/>
          </w:rPr>
          <w:t>https://www.etsi.org/deliver/etsi_ts/137300_137399/137340/17.03.00_60/ts_137340v170300p.pdf</w:t>
        </w:r>
      </w:hyperlink>
    </w:p>
    <w:p w14:paraId="4BCC43A3"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C28C9">
        <w:rPr>
          <w:rFonts w:eastAsia="SimSun"/>
          <w:color w:val="000000"/>
          <w:sz w:val="18"/>
          <w:szCs w:val="18"/>
          <w:lang w:eastAsia="en-GB"/>
        </w:rPr>
        <w:t>TSDSI</w:t>
      </w:r>
      <w:r w:rsidRPr="002C28C9">
        <w:rPr>
          <w:rFonts w:eastAsia="SimSun"/>
          <w:szCs w:val="24"/>
          <w:lang w:eastAsia="en-GB"/>
        </w:rPr>
        <w:tab/>
      </w:r>
      <w:proofErr w:type="spellStart"/>
      <w:r w:rsidRPr="002C28C9">
        <w:rPr>
          <w:rFonts w:eastAsia="SimSun"/>
          <w:color w:val="000000"/>
          <w:sz w:val="18"/>
          <w:szCs w:val="18"/>
          <w:lang w:eastAsia="en-GB"/>
        </w:rPr>
        <w:t>TSDSI</w:t>
      </w:r>
      <w:proofErr w:type="spellEnd"/>
      <w:r w:rsidRPr="002C28C9">
        <w:rPr>
          <w:rFonts w:eastAsia="SimSun"/>
          <w:color w:val="000000"/>
          <w:sz w:val="18"/>
          <w:szCs w:val="18"/>
          <w:lang w:eastAsia="en-GB"/>
        </w:rPr>
        <w:t xml:space="preserve"> STD T1.3GPP 37.340 17.3.0 V1.2.0</w:t>
      </w:r>
      <w:r w:rsidRPr="002C28C9">
        <w:rPr>
          <w:rFonts w:eastAsia="SimSun"/>
          <w:szCs w:val="24"/>
          <w:lang w:eastAsia="en-GB"/>
        </w:rPr>
        <w:tab/>
      </w:r>
      <w:r w:rsidRPr="002C28C9">
        <w:rPr>
          <w:rFonts w:eastAsia="SimSun"/>
          <w:color w:val="000000"/>
          <w:sz w:val="18"/>
          <w:szCs w:val="18"/>
          <w:lang w:eastAsia="en-GB"/>
        </w:rPr>
        <w:t>17.3.0</w:t>
      </w:r>
      <w:r w:rsidRPr="002C28C9">
        <w:rPr>
          <w:rFonts w:eastAsia="SimSun"/>
          <w:szCs w:val="24"/>
          <w:lang w:eastAsia="en-GB"/>
        </w:rPr>
        <w:tab/>
      </w:r>
      <w:proofErr w:type="spellStart"/>
      <w:r w:rsidRPr="002C28C9">
        <w:rPr>
          <w:rFonts w:eastAsia="SimSun"/>
          <w:color w:val="000000"/>
          <w:sz w:val="18"/>
          <w:szCs w:val="18"/>
          <w:lang w:eastAsia="en-GB"/>
        </w:rPr>
        <w:t>已发布</w:t>
      </w:r>
      <w:proofErr w:type="spellEnd"/>
      <w:r w:rsidRPr="002C28C9">
        <w:rPr>
          <w:rFonts w:eastAsia="SimSun"/>
          <w:szCs w:val="24"/>
          <w:lang w:eastAsia="en-GB"/>
        </w:rPr>
        <w:tab/>
      </w:r>
      <w:r w:rsidRPr="002C28C9">
        <w:rPr>
          <w:rFonts w:eastAsia="SimSun"/>
          <w:color w:val="000000"/>
          <w:sz w:val="18"/>
          <w:szCs w:val="18"/>
          <w:lang w:eastAsia="en-GB"/>
        </w:rPr>
        <w:t>02.05.2023</w:t>
      </w:r>
      <w:r w:rsidRPr="002C28C9">
        <w:rPr>
          <w:rFonts w:eastAsia="SimSun"/>
          <w:szCs w:val="24"/>
          <w:lang w:eastAsia="en-GB"/>
        </w:rPr>
        <w:tab/>
      </w:r>
      <w:hyperlink r:id="rId2866" w:history="1">
        <w:r w:rsidRPr="002C28C9">
          <w:rPr>
            <w:rFonts w:eastAsia="SimSun"/>
            <w:color w:val="0563C1"/>
            <w:sz w:val="18"/>
            <w:szCs w:val="18"/>
            <w:u w:val="single"/>
            <w:lang w:eastAsia="en-GB"/>
          </w:rPr>
          <w:t>https://members.tsdsi.in/s/MDQs2gdZgYQoK3L</w:t>
        </w:r>
      </w:hyperlink>
    </w:p>
    <w:p w14:paraId="764BA146" w14:textId="77777777" w:rsidR="00545E1C" w:rsidRPr="002C28C9"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2C28C9">
        <w:rPr>
          <w:rFonts w:eastAsia="SimSun"/>
          <w:color w:val="000000"/>
          <w:sz w:val="18"/>
          <w:szCs w:val="18"/>
          <w:lang w:eastAsia="en-GB"/>
        </w:rPr>
        <w:t>TTA</w:t>
      </w:r>
      <w:r w:rsidRPr="002C28C9">
        <w:rPr>
          <w:rFonts w:eastAsia="SimSun"/>
          <w:szCs w:val="24"/>
          <w:lang w:eastAsia="en-GB"/>
        </w:rPr>
        <w:tab/>
      </w:r>
      <w:r w:rsidRPr="002C28C9">
        <w:rPr>
          <w:rFonts w:eastAsia="SimSun"/>
          <w:color w:val="000000"/>
          <w:sz w:val="18"/>
          <w:szCs w:val="18"/>
          <w:lang w:eastAsia="en-GB"/>
        </w:rPr>
        <w:t>TTAT.3G-37.340V17.3.0</w:t>
      </w:r>
      <w:r w:rsidRPr="002C28C9">
        <w:rPr>
          <w:rFonts w:eastAsia="SimSun"/>
          <w:szCs w:val="24"/>
          <w:lang w:eastAsia="en-GB"/>
        </w:rPr>
        <w:tab/>
      </w:r>
      <w:r w:rsidRPr="002C28C9">
        <w:rPr>
          <w:rFonts w:eastAsia="SimSun"/>
          <w:color w:val="000000"/>
          <w:sz w:val="18"/>
          <w:szCs w:val="18"/>
          <w:lang w:eastAsia="en-GB"/>
        </w:rPr>
        <w:t>17.3.0</w:t>
      </w:r>
      <w:r w:rsidRPr="002C28C9">
        <w:rPr>
          <w:rFonts w:eastAsia="SimSun"/>
          <w:szCs w:val="24"/>
          <w:lang w:eastAsia="en-GB"/>
        </w:rPr>
        <w:tab/>
      </w:r>
      <w:proofErr w:type="spellStart"/>
      <w:r w:rsidRPr="002C28C9">
        <w:rPr>
          <w:rFonts w:eastAsia="SimSun"/>
          <w:color w:val="000000"/>
          <w:sz w:val="18"/>
          <w:szCs w:val="18"/>
          <w:lang w:eastAsia="en-GB"/>
        </w:rPr>
        <w:t>已发布</w:t>
      </w:r>
      <w:proofErr w:type="spellEnd"/>
      <w:r w:rsidRPr="002C28C9">
        <w:rPr>
          <w:rFonts w:eastAsia="SimSun"/>
          <w:szCs w:val="24"/>
          <w:lang w:eastAsia="en-GB"/>
        </w:rPr>
        <w:tab/>
      </w:r>
      <w:r w:rsidRPr="002C28C9">
        <w:rPr>
          <w:rFonts w:eastAsia="SimSun"/>
          <w:color w:val="000000"/>
          <w:sz w:val="18"/>
          <w:szCs w:val="18"/>
          <w:lang w:eastAsia="en-GB"/>
        </w:rPr>
        <w:t>16.03.2023</w:t>
      </w:r>
      <w:r w:rsidRPr="002C28C9">
        <w:rPr>
          <w:rFonts w:eastAsia="SimSun"/>
          <w:szCs w:val="24"/>
          <w:lang w:eastAsia="en-GB"/>
        </w:rPr>
        <w:tab/>
      </w:r>
      <w:hyperlink r:id="rId2867" w:history="1">
        <w:r w:rsidRPr="002C28C9">
          <w:rPr>
            <w:rFonts w:eastAsia="SimSun"/>
            <w:color w:val="0563C1"/>
            <w:sz w:val="18"/>
            <w:szCs w:val="18"/>
            <w:u w:val="single"/>
            <w:lang w:eastAsia="en-GB"/>
          </w:rPr>
          <w:t>http://committee.tta.or.kr/data/ttasDown.jsp?kind=ttastd&amp;pk_num=TTAT.3G-37.340V17.3.0</w:t>
        </w:r>
      </w:hyperlink>
    </w:p>
    <w:p w14:paraId="4E76EB32" w14:textId="77777777" w:rsidR="00545E1C" w:rsidRDefault="003B2545">
      <w:pPr>
        <w:pStyle w:val="Heading5"/>
        <w:rPr>
          <w:lang w:val="fr-CH" w:eastAsia="zh-CN"/>
        </w:rPr>
      </w:pPr>
      <w:r>
        <w:rPr>
          <w:lang w:val="fr-CH" w:eastAsia="zh-CN"/>
        </w:rPr>
        <w:t>2.2.1.3.4</w:t>
      </w:r>
      <w:r>
        <w:rPr>
          <w:lang w:val="fr-CH" w:eastAsia="zh-CN"/>
        </w:rPr>
        <w:tab/>
        <w:t>TS 37.355</w:t>
      </w:r>
    </w:p>
    <w:p w14:paraId="4329C53D" w14:textId="77777777" w:rsidR="00545E1C" w:rsidRDefault="003B2545">
      <w:pPr>
        <w:pStyle w:val="Headingb"/>
        <w:rPr>
          <w:lang w:eastAsia="zh-CN"/>
        </w:rPr>
      </w:pPr>
      <w:bookmarkStart w:id="469" w:name="_Toc77257591"/>
      <w:r>
        <w:rPr>
          <w:rFonts w:hint="eastAsia"/>
          <w:lang w:eastAsia="zh-CN"/>
        </w:rPr>
        <w:t>LTE</w:t>
      </w:r>
      <w:r>
        <w:rPr>
          <w:rFonts w:ascii="SimSun" w:hAnsi="SimSun" w:cs="SimSun" w:hint="eastAsia"/>
          <w:lang w:val="en-GB" w:eastAsia="zh-CN"/>
        </w:rPr>
        <w:t>定位协议</w:t>
      </w:r>
      <w:r>
        <w:rPr>
          <w:rFonts w:ascii="SimSun" w:hAnsi="SimSun" w:cs="SimSun" w:hint="eastAsia"/>
          <w:lang w:eastAsia="zh-CN"/>
        </w:rPr>
        <w:t>（</w:t>
      </w:r>
      <w:r>
        <w:rPr>
          <w:rFonts w:hint="eastAsia"/>
          <w:lang w:eastAsia="zh-CN"/>
        </w:rPr>
        <w:t>LPP</w:t>
      </w:r>
      <w:r>
        <w:rPr>
          <w:rFonts w:ascii="SimSun" w:hAnsi="SimSun" w:cs="SimSun" w:hint="eastAsia"/>
          <w:lang w:eastAsia="zh-CN"/>
        </w:rPr>
        <w:t>）</w:t>
      </w:r>
      <w:bookmarkEnd w:id="469"/>
    </w:p>
    <w:p w14:paraId="34809A77" w14:textId="77777777" w:rsidR="00545E1C" w:rsidRDefault="003B2545">
      <w:pPr>
        <w:spacing w:line="240" w:lineRule="auto"/>
        <w:ind w:firstLineChars="200" w:firstLine="480"/>
        <w:rPr>
          <w:lang w:eastAsia="zh-CN"/>
        </w:rPr>
      </w:pPr>
      <w:r>
        <w:rPr>
          <w:rFonts w:ascii="SimSun" w:eastAsia="SimSun" w:hAnsi="SimSun" w:cs="SimSun" w:hint="eastAsia"/>
          <w:lang w:eastAsia="zh-CN"/>
        </w:rPr>
        <w:t>本文档定义了无线接入技术</w:t>
      </w:r>
      <w:r>
        <w:rPr>
          <w:rFonts w:eastAsia="Times New Roman"/>
          <w:lang w:val="en-GB" w:eastAsia="zh-CN"/>
        </w:rPr>
        <w:t>E-UTRA/LTE</w:t>
      </w:r>
      <w:r>
        <w:rPr>
          <w:rFonts w:ascii="SimSun" w:eastAsia="SimSun" w:hAnsi="SimSun" w:cs="SimSun" w:hint="eastAsia"/>
          <w:lang w:val="en-GB" w:eastAsia="zh-CN"/>
        </w:rPr>
        <w:t>和</w:t>
      </w:r>
      <w:r>
        <w:rPr>
          <w:rFonts w:eastAsia="Times New Roman"/>
          <w:lang w:val="en-GB" w:eastAsia="zh-CN"/>
        </w:rPr>
        <w:t>NR</w:t>
      </w:r>
      <w:r>
        <w:rPr>
          <w:rFonts w:ascii="SimSun" w:eastAsia="SimSun" w:hAnsi="SimSun" w:cs="SimSun" w:hint="eastAsia"/>
          <w:lang w:eastAsia="zh-CN"/>
        </w:rPr>
        <w:t>的</w:t>
      </w:r>
      <w:r>
        <w:rPr>
          <w:rFonts w:eastAsia="Times New Roman" w:hint="eastAsia"/>
          <w:lang w:eastAsia="zh-CN"/>
        </w:rPr>
        <w:t>LTE</w:t>
      </w:r>
      <w:r>
        <w:rPr>
          <w:rFonts w:ascii="SimSun" w:eastAsia="SimSun" w:hAnsi="SimSun" w:cs="SimSun" w:hint="eastAsia"/>
          <w:lang w:eastAsia="zh-CN"/>
        </w:rPr>
        <w:t>定位协议（</w:t>
      </w:r>
      <w:r>
        <w:rPr>
          <w:rFonts w:eastAsia="Times New Roman" w:hint="eastAsia"/>
          <w:lang w:eastAsia="zh-CN"/>
        </w:rPr>
        <w:t>LPP</w:t>
      </w:r>
      <w:r>
        <w:rPr>
          <w:rFonts w:ascii="SimSun" w:eastAsia="SimSun" w:hAnsi="SimSun" w:cs="SimSun" w:hint="eastAsia"/>
          <w:lang w:eastAsia="zh-CN"/>
        </w:rPr>
        <w:t>）。</w:t>
      </w:r>
    </w:p>
    <w:p w14:paraId="34DCA004"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lastRenderedPageBreak/>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16D1D26"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2203F5A0"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r w:rsidRPr="00D413D0">
        <w:rPr>
          <w:rFonts w:eastAsia="SimSun"/>
          <w:color w:val="000000"/>
          <w:sz w:val="18"/>
          <w:szCs w:val="18"/>
          <w:lang w:val="en-GB" w:eastAsia="en-GB"/>
        </w:rPr>
        <w:t>ARIB STD-T120-37.355.V15.3.0</w:t>
      </w:r>
      <w:r w:rsidRPr="00D413D0">
        <w:rPr>
          <w:rFonts w:eastAsia="SimSun"/>
          <w:szCs w:val="24"/>
          <w:lang w:val="en-GB" w:eastAsia="en-GB"/>
        </w:rPr>
        <w:tab/>
      </w:r>
      <w:r w:rsidRPr="00D413D0">
        <w:rPr>
          <w:rFonts w:eastAsia="SimSun"/>
          <w:color w:val="000000"/>
          <w:sz w:val="18"/>
          <w:szCs w:val="18"/>
          <w:lang w:val="en-GB" w:eastAsia="en-GB"/>
        </w:rPr>
        <w:t>15.3.0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2868" w:history="1">
        <w:r w:rsidRPr="00D413D0">
          <w:rPr>
            <w:rFonts w:eastAsia="SimSun"/>
            <w:color w:val="0563C1"/>
            <w:sz w:val="18"/>
            <w:szCs w:val="18"/>
            <w:u w:val="single"/>
            <w:lang w:val="en-GB" w:eastAsia="en-GB"/>
          </w:rPr>
          <w:t>https://www.arib.or.jp/english/html/overview/doc/T120_T23_SPECS/ARIB-STD-T120/Rel15/37/A37355-f30.pdf</w:t>
        </w:r>
      </w:hyperlink>
    </w:p>
    <w:p w14:paraId="0CF2C52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ATIS.3GPP.37.355.V15.3.0</w:t>
      </w:r>
      <w:r w:rsidRPr="00D413D0">
        <w:rPr>
          <w:rFonts w:eastAsia="SimSun"/>
          <w:szCs w:val="24"/>
          <w:lang w:val="en-GB" w:eastAsia="en-GB"/>
        </w:rPr>
        <w:tab/>
      </w:r>
      <w:r w:rsidRPr="00D413D0">
        <w:rPr>
          <w:rFonts w:eastAsia="SimSun"/>
          <w:color w:val="000000"/>
          <w:sz w:val="18"/>
          <w:szCs w:val="18"/>
          <w:lang w:val="en-GB" w:eastAsia="en-GB"/>
        </w:rPr>
        <w:t>15.3.0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869" w:anchor="Rel-15" w:history="1">
        <w:r w:rsidRPr="00D413D0">
          <w:rPr>
            <w:rFonts w:eastAsia="SimSun"/>
            <w:color w:val="0563C1"/>
            <w:sz w:val="18"/>
            <w:szCs w:val="18"/>
            <w:u w:val="single"/>
            <w:lang w:val="en-GB" w:eastAsia="en-GB"/>
          </w:rPr>
          <w:t>https://www.atis.org/3gpp-transpositions - Rel-15</w:t>
        </w:r>
      </w:hyperlink>
    </w:p>
    <w:p w14:paraId="588254B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CCSA.37.355V1530</w:t>
      </w:r>
      <w:r w:rsidRPr="00D413D0">
        <w:rPr>
          <w:rFonts w:eastAsia="SimSun"/>
          <w:szCs w:val="24"/>
          <w:lang w:val="en-GB" w:eastAsia="en-GB"/>
        </w:rPr>
        <w:tab/>
      </w:r>
      <w:r w:rsidRPr="00D413D0">
        <w:rPr>
          <w:rFonts w:eastAsia="SimSun"/>
          <w:color w:val="000000"/>
          <w:sz w:val="18"/>
          <w:szCs w:val="18"/>
          <w:lang w:val="en-GB" w:eastAsia="en-GB"/>
        </w:rPr>
        <w:t>15.3.0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01.03.2022</w:t>
      </w:r>
      <w:r w:rsidRPr="00D413D0">
        <w:rPr>
          <w:rFonts w:eastAsia="SimSun"/>
          <w:szCs w:val="24"/>
          <w:lang w:val="en-GB" w:eastAsia="en-GB"/>
        </w:rPr>
        <w:tab/>
      </w:r>
      <w:hyperlink r:id="rId2870" w:history="1">
        <w:r w:rsidRPr="00D413D0">
          <w:rPr>
            <w:rFonts w:eastAsia="SimSun"/>
            <w:color w:val="0563C1"/>
            <w:sz w:val="18"/>
            <w:szCs w:val="18"/>
            <w:u w:val="single"/>
            <w:lang w:val="en-GB" w:eastAsia="en-GB"/>
          </w:rPr>
          <w:t>https://www.ccsa.org.cn/api/portalsFile/downloadOldFile?type=19&amp;oldFileUrl=ITU-R/M.2150-</w:t>
        </w:r>
      </w:hyperlink>
    </w:p>
    <w:p w14:paraId="1AF7D6E1"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871" w:history="1">
        <w:r w:rsidRPr="00D413D0">
          <w:rPr>
            <w:rFonts w:eastAsia="SimSun"/>
            <w:color w:val="0563C1"/>
            <w:sz w:val="18"/>
            <w:szCs w:val="18"/>
            <w:u w:val="single"/>
            <w:lang w:eastAsia="en-GB"/>
          </w:rPr>
          <w:t>2_RIT/CCSA.37.355V1530.docx</w:t>
        </w:r>
      </w:hyperlink>
    </w:p>
    <w:p w14:paraId="30FB41A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137 355</w:t>
      </w:r>
      <w:r w:rsidRPr="00D413D0">
        <w:rPr>
          <w:rFonts w:eastAsia="SimSun"/>
          <w:szCs w:val="24"/>
          <w:lang w:eastAsia="en-GB"/>
        </w:rPr>
        <w:tab/>
      </w:r>
      <w:r w:rsidRPr="00D413D0">
        <w:rPr>
          <w:rFonts w:eastAsia="SimSun"/>
          <w:color w:val="000000"/>
          <w:sz w:val="18"/>
          <w:szCs w:val="18"/>
          <w:lang w:eastAsia="en-GB"/>
        </w:rPr>
        <w:t>15.3.0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09.05.2022</w:t>
      </w:r>
      <w:r w:rsidRPr="00D413D0">
        <w:rPr>
          <w:rFonts w:eastAsia="SimSun"/>
          <w:szCs w:val="24"/>
          <w:lang w:eastAsia="en-GB"/>
        </w:rPr>
        <w:tab/>
      </w:r>
      <w:hyperlink r:id="rId2872" w:history="1">
        <w:r w:rsidRPr="00D413D0">
          <w:rPr>
            <w:rFonts w:eastAsia="SimSun"/>
            <w:color w:val="0563C1"/>
            <w:sz w:val="18"/>
            <w:szCs w:val="18"/>
            <w:u w:val="single"/>
            <w:lang w:eastAsia="en-GB"/>
          </w:rPr>
          <w:t>https://www.etsi.org/deliver/etsi_ts/137300_137399/137355/15.03.00_60/ts_137355v150300p.pdf</w:t>
        </w:r>
      </w:hyperlink>
    </w:p>
    <w:p w14:paraId="32120A7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37.355-15.3.0 V1.1.0</w:t>
      </w:r>
      <w:r w:rsidRPr="00D413D0">
        <w:rPr>
          <w:rFonts w:eastAsia="SimSun"/>
          <w:szCs w:val="24"/>
          <w:lang w:eastAsia="en-GB"/>
        </w:rPr>
        <w:tab/>
      </w:r>
      <w:r w:rsidRPr="00D413D0">
        <w:rPr>
          <w:rFonts w:eastAsia="SimSun"/>
          <w:color w:val="000000"/>
          <w:sz w:val="18"/>
          <w:szCs w:val="18"/>
          <w:lang w:eastAsia="en-GB"/>
        </w:rPr>
        <w:t>15.3.0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2873" w:history="1">
        <w:r w:rsidRPr="00D413D0">
          <w:rPr>
            <w:rFonts w:eastAsia="SimSun"/>
            <w:color w:val="0563C1"/>
            <w:sz w:val="18"/>
            <w:szCs w:val="18"/>
            <w:u w:val="single"/>
            <w:lang w:eastAsia="en-GB"/>
          </w:rPr>
          <w:t>https://members.tsdsi.in/s/MmqwaBwCDsoqW8a</w:t>
        </w:r>
      </w:hyperlink>
    </w:p>
    <w:p w14:paraId="79295C6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TTAT.3G-37.355V15.3.0</w:t>
      </w:r>
      <w:r w:rsidRPr="00D413D0">
        <w:rPr>
          <w:rFonts w:eastAsia="SimSun"/>
          <w:szCs w:val="24"/>
          <w:lang w:eastAsia="en-GB"/>
        </w:rPr>
        <w:tab/>
      </w:r>
      <w:r w:rsidRPr="00D413D0">
        <w:rPr>
          <w:rFonts w:eastAsia="SimSun"/>
          <w:color w:val="000000"/>
          <w:sz w:val="18"/>
          <w:szCs w:val="18"/>
          <w:lang w:eastAsia="en-GB"/>
        </w:rPr>
        <w:t>15.3.0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2874" w:history="1">
        <w:r w:rsidRPr="00D413D0">
          <w:rPr>
            <w:rFonts w:eastAsia="SimSun"/>
            <w:color w:val="0563C1"/>
            <w:sz w:val="18"/>
            <w:szCs w:val="18"/>
            <w:u w:val="single"/>
            <w:lang w:eastAsia="en-GB"/>
          </w:rPr>
          <w:t>http://committee.tta.or.kr/data/ttasDown.jsp?kind=ttastd&amp;pk_num=TTAT.3G-37.355V15.3.0</w:t>
        </w:r>
      </w:hyperlink>
    </w:p>
    <w:p w14:paraId="42CB23C7"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0628580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STD-T120-37.355.V16.9.0</w:t>
      </w:r>
      <w:r w:rsidRPr="001B6F6E">
        <w:rPr>
          <w:rFonts w:eastAsia="SimSun"/>
          <w:szCs w:val="24"/>
          <w:lang w:val="en-GB" w:eastAsia="en-GB"/>
        </w:rPr>
        <w:tab/>
      </w:r>
      <w:r w:rsidRPr="001B6F6E">
        <w:rPr>
          <w:rFonts w:eastAsia="SimSun"/>
          <w:color w:val="000000"/>
          <w:sz w:val="18"/>
          <w:szCs w:val="18"/>
          <w:lang w:val="en-GB" w:eastAsia="en-GB"/>
        </w:rPr>
        <w:t>16.9.0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875" w:history="1">
        <w:r w:rsidRPr="001B6F6E">
          <w:rPr>
            <w:rFonts w:eastAsia="SimSun"/>
            <w:color w:val="0563C1"/>
            <w:sz w:val="18"/>
            <w:szCs w:val="18"/>
            <w:u w:val="single"/>
            <w:lang w:val="en-GB" w:eastAsia="en-GB"/>
          </w:rPr>
          <w:t>https://www.arib.or.jp/english/html/overview/doc/T120_T23_SPECS/ARIB-STD-T120/Rel16/37/A37355-g90.pdf</w:t>
        </w:r>
      </w:hyperlink>
    </w:p>
    <w:p w14:paraId="54C6742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ATIS.3GPP.37.355.V16.9.0</w:t>
      </w:r>
      <w:r w:rsidRPr="00D413D0">
        <w:rPr>
          <w:rFonts w:eastAsia="SimSun"/>
          <w:szCs w:val="24"/>
          <w:lang w:val="en-GB" w:eastAsia="en-GB"/>
        </w:rPr>
        <w:tab/>
      </w:r>
      <w:r w:rsidRPr="00D413D0">
        <w:rPr>
          <w:rFonts w:eastAsia="SimSun"/>
          <w:color w:val="000000"/>
          <w:sz w:val="18"/>
          <w:szCs w:val="18"/>
          <w:lang w:val="en-GB" w:eastAsia="en-GB"/>
        </w:rPr>
        <w:t>16.9.0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876" w:anchor="Rel-16" w:history="1">
        <w:r w:rsidRPr="00D413D0">
          <w:rPr>
            <w:rFonts w:eastAsia="SimSun"/>
            <w:color w:val="0563C1"/>
            <w:sz w:val="18"/>
            <w:szCs w:val="18"/>
            <w:u w:val="single"/>
            <w:lang w:val="en-GB" w:eastAsia="en-GB"/>
          </w:rPr>
          <w:t>https://www.atis.org/3gpp-transpositions - Rel-16</w:t>
        </w:r>
      </w:hyperlink>
    </w:p>
    <w:p w14:paraId="5C6344C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CCSA.37.355V1690</w:t>
      </w:r>
      <w:r w:rsidRPr="00D413D0">
        <w:rPr>
          <w:rFonts w:eastAsia="SimSun"/>
          <w:szCs w:val="24"/>
          <w:lang w:val="en-GB" w:eastAsia="en-GB"/>
        </w:rPr>
        <w:tab/>
      </w:r>
      <w:r w:rsidRPr="00D413D0">
        <w:rPr>
          <w:rFonts w:eastAsia="SimSun"/>
          <w:color w:val="000000"/>
          <w:sz w:val="18"/>
          <w:szCs w:val="18"/>
          <w:lang w:val="en-GB" w:eastAsia="en-GB"/>
        </w:rPr>
        <w:t>16.9.0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877" w:history="1">
        <w:r w:rsidRPr="00D413D0">
          <w:rPr>
            <w:rFonts w:eastAsia="SimSun"/>
            <w:color w:val="0563C1"/>
            <w:sz w:val="18"/>
            <w:szCs w:val="18"/>
            <w:u w:val="single"/>
            <w:lang w:val="en-GB" w:eastAsia="en-GB"/>
          </w:rPr>
          <w:t>https://www.ccsa.org.cn/api/portalsFile/downloadOldFile?type=19&amp;oldFileUrl=ITU-R/M.2150-</w:t>
        </w:r>
      </w:hyperlink>
    </w:p>
    <w:p w14:paraId="67515D41"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878" w:history="1">
        <w:r w:rsidRPr="00D413D0">
          <w:rPr>
            <w:rFonts w:eastAsia="SimSun"/>
            <w:color w:val="0563C1"/>
            <w:sz w:val="18"/>
            <w:szCs w:val="18"/>
            <w:u w:val="single"/>
            <w:lang w:eastAsia="en-GB"/>
          </w:rPr>
          <w:t>2_RIT/CCSA.37.355V1690.docx</w:t>
        </w:r>
      </w:hyperlink>
    </w:p>
    <w:p w14:paraId="377368D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137 355</w:t>
      </w:r>
      <w:r w:rsidRPr="00D413D0">
        <w:rPr>
          <w:rFonts w:eastAsia="SimSun"/>
          <w:szCs w:val="24"/>
          <w:lang w:eastAsia="en-GB"/>
        </w:rPr>
        <w:tab/>
      </w:r>
      <w:r w:rsidRPr="00D413D0">
        <w:rPr>
          <w:rFonts w:eastAsia="SimSun"/>
          <w:color w:val="000000"/>
          <w:sz w:val="18"/>
          <w:szCs w:val="18"/>
          <w:lang w:eastAsia="en-GB"/>
        </w:rPr>
        <w:t>16.9.0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2879" w:history="1">
        <w:r w:rsidRPr="00D413D0">
          <w:rPr>
            <w:rFonts w:eastAsia="SimSun"/>
            <w:color w:val="0563C1"/>
            <w:sz w:val="18"/>
            <w:szCs w:val="18"/>
            <w:u w:val="single"/>
            <w:lang w:eastAsia="en-GB"/>
          </w:rPr>
          <w:t>https://www.etsi.org/deliver/etsi_ts/137300_137399/137355/16.09.00_60/ts_137355v160900p.pdf</w:t>
        </w:r>
      </w:hyperlink>
    </w:p>
    <w:p w14:paraId="618A055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37.355 16.9.0 V1.2.0</w:t>
      </w:r>
      <w:r w:rsidRPr="00D413D0">
        <w:rPr>
          <w:rFonts w:eastAsia="SimSun"/>
          <w:szCs w:val="24"/>
          <w:lang w:eastAsia="en-GB"/>
        </w:rPr>
        <w:tab/>
      </w:r>
      <w:r w:rsidRPr="00D413D0">
        <w:rPr>
          <w:rFonts w:eastAsia="SimSun"/>
          <w:color w:val="000000"/>
          <w:sz w:val="18"/>
          <w:szCs w:val="18"/>
          <w:lang w:eastAsia="en-GB"/>
        </w:rPr>
        <w:t>16.9.0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880" w:history="1">
        <w:r w:rsidRPr="00D413D0">
          <w:rPr>
            <w:rFonts w:eastAsia="SimSun"/>
            <w:color w:val="0563C1"/>
            <w:sz w:val="18"/>
            <w:szCs w:val="18"/>
            <w:u w:val="single"/>
            <w:lang w:eastAsia="en-GB"/>
          </w:rPr>
          <w:t>https://members.tsdsi.in/s/CYENAFxpd8C5B2k</w:t>
        </w:r>
      </w:hyperlink>
    </w:p>
    <w:p w14:paraId="06FB3FB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TTAT.3G-37.355V16.9.0</w:t>
      </w:r>
      <w:r w:rsidRPr="00D413D0">
        <w:rPr>
          <w:rFonts w:eastAsia="SimSun"/>
          <w:szCs w:val="24"/>
          <w:lang w:eastAsia="en-GB"/>
        </w:rPr>
        <w:tab/>
      </w:r>
      <w:r w:rsidRPr="00D413D0">
        <w:rPr>
          <w:rFonts w:eastAsia="SimSun"/>
          <w:color w:val="000000"/>
          <w:sz w:val="18"/>
          <w:szCs w:val="18"/>
          <w:lang w:eastAsia="en-GB"/>
        </w:rPr>
        <w:t>16.9.0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881" w:history="1">
        <w:r w:rsidRPr="00D413D0">
          <w:rPr>
            <w:rFonts w:eastAsia="SimSun"/>
            <w:color w:val="0563C1"/>
            <w:sz w:val="18"/>
            <w:szCs w:val="18"/>
            <w:u w:val="single"/>
            <w:lang w:eastAsia="en-GB"/>
          </w:rPr>
          <w:t>http://committee.tta.or.kr/data/ttasDown.jsp?kind=ttastd&amp;pk_num=TTAT.3G-37.355V16.9.0</w:t>
        </w:r>
      </w:hyperlink>
    </w:p>
    <w:p w14:paraId="6FC7D493"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6032F2BA"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STD-T120-37.355.V17.3.0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882" w:history="1">
        <w:r w:rsidRPr="001B6F6E">
          <w:rPr>
            <w:rFonts w:eastAsia="SimSun"/>
            <w:color w:val="0563C1"/>
            <w:sz w:val="18"/>
            <w:szCs w:val="18"/>
            <w:u w:val="single"/>
            <w:lang w:val="en-GB" w:eastAsia="en-GB"/>
          </w:rPr>
          <w:t>https://www.arib.or.jp/english/html/overview/doc/T120_T23_SPECS/ARIB-STD-T120/Rel17/37/A37355-h30.pdf</w:t>
        </w:r>
      </w:hyperlink>
    </w:p>
    <w:p w14:paraId="1D96B5F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ATIS.3GPP.37.355.V17.3.0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883" w:anchor="Rel-17" w:history="1">
        <w:r w:rsidRPr="00D413D0">
          <w:rPr>
            <w:rFonts w:eastAsia="SimSun"/>
            <w:color w:val="0563C1"/>
            <w:sz w:val="18"/>
            <w:szCs w:val="18"/>
            <w:u w:val="single"/>
            <w:lang w:val="en-GB" w:eastAsia="en-GB"/>
          </w:rPr>
          <w:t>https://www.atis.org/3gpp-transpositions - Rel-17</w:t>
        </w:r>
      </w:hyperlink>
    </w:p>
    <w:p w14:paraId="39D0A4B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CCSA.37.355V1730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884" w:history="1">
        <w:r w:rsidRPr="00D413D0">
          <w:rPr>
            <w:rFonts w:eastAsia="SimSun"/>
            <w:color w:val="0563C1"/>
            <w:sz w:val="18"/>
            <w:szCs w:val="18"/>
            <w:u w:val="single"/>
            <w:lang w:val="en-GB" w:eastAsia="en-GB"/>
          </w:rPr>
          <w:t>https://www.ccsa.org.cn/api/portalsFile/downloadOldFile?type=19&amp;oldFileUrl=ITU-R/M.2150-</w:t>
        </w:r>
      </w:hyperlink>
    </w:p>
    <w:p w14:paraId="144CF434"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885" w:history="1">
        <w:r w:rsidRPr="00D413D0">
          <w:rPr>
            <w:rFonts w:eastAsia="SimSun"/>
            <w:color w:val="0563C1"/>
            <w:sz w:val="18"/>
            <w:szCs w:val="18"/>
            <w:u w:val="single"/>
            <w:lang w:eastAsia="en-GB"/>
          </w:rPr>
          <w:t>2_RIT/CCSA.37.355V1730.docx</w:t>
        </w:r>
      </w:hyperlink>
    </w:p>
    <w:p w14:paraId="674126E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137 355</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2886" w:history="1">
        <w:r w:rsidRPr="00D413D0">
          <w:rPr>
            <w:rFonts w:eastAsia="SimSun"/>
            <w:color w:val="0563C1"/>
            <w:sz w:val="18"/>
            <w:szCs w:val="18"/>
            <w:u w:val="single"/>
            <w:lang w:eastAsia="en-GB"/>
          </w:rPr>
          <w:t>https://www.etsi.org/deliver/etsi_ts/137300_137399/137355/17.03.00_60/ts_137355v170300p.pdf</w:t>
        </w:r>
      </w:hyperlink>
    </w:p>
    <w:p w14:paraId="497F99E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37.355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887" w:history="1">
        <w:r w:rsidRPr="00D413D0">
          <w:rPr>
            <w:rFonts w:eastAsia="SimSun"/>
            <w:color w:val="0563C1"/>
            <w:sz w:val="18"/>
            <w:szCs w:val="18"/>
            <w:u w:val="single"/>
            <w:lang w:eastAsia="en-GB"/>
          </w:rPr>
          <w:t>https://members.tsdsi.in/s/r5ciGSaf2RSZej7</w:t>
        </w:r>
      </w:hyperlink>
    </w:p>
    <w:p w14:paraId="3F412A02" w14:textId="77777777" w:rsidR="00545E1C"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Times New Roma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TTAT.3G-37.355V17.3.0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888" w:history="1">
        <w:r w:rsidRPr="00D413D0">
          <w:rPr>
            <w:rFonts w:eastAsia="SimSun"/>
            <w:color w:val="0563C1"/>
            <w:sz w:val="18"/>
            <w:szCs w:val="18"/>
            <w:u w:val="single"/>
            <w:lang w:eastAsia="en-GB"/>
          </w:rPr>
          <w:t>http://committee.tta.or.kr/data/ttasDown.jsp?kind=ttastd&amp;pk_num=TTAT.3G-37.355V17.3.0</w:t>
        </w:r>
      </w:hyperlink>
    </w:p>
    <w:p w14:paraId="41F573CE" w14:textId="77777777" w:rsidR="00545E1C" w:rsidRDefault="003B2545">
      <w:pPr>
        <w:pStyle w:val="Heading5"/>
        <w:rPr>
          <w:lang w:val="en-GB" w:eastAsia="zh-CN"/>
        </w:rPr>
      </w:pPr>
      <w:r>
        <w:rPr>
          <w:lang w:val="en-GB" w:eastAsia="zh-CN"/>
        </w:rPr>
        <w:t>2.2.1.3.5</w:t>
      </w:r>
      <w:r>
        <w:rPr>
          <w:lang w:val="en-GB" w:eastAsia="zh-CN"/>
        </w:rPr>
        <w:tab/>
        <w:t>TS 38.300</w:t>
      </w:r>
    </w:p>
    <w:p w14:paraId="006880F4" w14:textId="77777777" w:rsidR="00545E1C" w:rsidRDefault="003B2545">
      <w:pPr>
        <w:pStyle w:val="Headingb"/>
        <w:rPr>
          <w:lang w:eastAsia="zh-CN"/>
        </w:rPr>
      </w:pPr>
      <w:bookmarkStart w:id="470" w:name="_Toc77257592"/>
      <w:r>
        <w:rPr>
          <w:rFonts w:hint="eastAsia"/>
          <w:lang w:eastAsia="zh-CN"/>
        </w:rPr>
        <w:t>NR</w:t>
      </w:r>
      <w:r>
        <w:rPr>
          <w:rFonts w:ascii="SimSun" w:hAnsi="SimSun" w:cs="SimSun" w:hint="eastAsia"/>
          <w:lang w:eastAsia="zh-CN"/>
        </w:rPr>
        <w:t>；</w:t>
      </w:r>
      <w:r>
        <w:rPr>
          <w:lang w:eastAsia="zh-CN"/>
        </w:rPr>
        <w:t>NR</w:t>
      </w:r>
      <w:r>
        <w:rPr>
          <w:rFonts w:ascii="SimSun" w:hAnsi="SimSun" w:cs="SimSun" w:hint="eastAsia"/>
          <w:lang w:val="en-GB" w:eastAsia="zh-CN"/>
        </w:rPr>
        <w:t>和</w:t>
      </w:r>
      <w:r>
        <w:rPr>
          <w:lang w:eastAsia="zh-CN"/>
        </w:rPr>
        <w:t>NG-RAN</w:t>
      </w:r>
      <w:r>
        <w:rPr>
          <w:rFonts w:ascii="SimSun" w:hAnsi="SimSun" w:cs="SimSun" w:hint="eastAsia"/>
          <w:lang w:val="en-GB" w:eastAsia="zh-CN"/>
        </w:rPr>
        <w:t>总体描述</w:t>
      </w:r>
      <w:r>
        <w:rPr>
          <w:rFonts w:ascii="SimSun" w:hAnsi="SimSun" w:cs="SimSun" w:hint="eastAsia"/>
          <w:lang w:eastAsia="zh-CN"/>
        </w:rPr>
        <w:t>；</w:t>
      </w:r>
      <w:r>
        <w:rPr>
          <w:rFonts w:ascii="SimSun" w:hAnsi="SimSun" w:cs="SimSun" w:hint="eastAsia"/>
          <w:lang w:val="en-GB" w:eastAsia="zh-CN"/>
        </w:rPr>
        <w:t>第</w:t>
      </w:r>
      <w:r>
        <w:rPr>
          <w:lang w:eastAsia="zh-CN"/>
        </w:rPr>
        <w:t>2</w:t>
      </w:r>
      <w:r>
        <w:rPr>
          <w:rFonts w:ascii="SimSun" w:hAnsi="SimSun" w:cs="SimSun" w:hint="eastAsia"/>
          <w:lang w:val="en-GB" w:eastAsia="zh-CN"/>
        </w:rPr>
        <w:t>阶段</w:t>
      </w:r>
      <w:bookmarkEnd w:id="470"/>
    </w:p>
    <w:p w14:paraId="4427BF52" w14:textId="77777777" w:rsidR="00545E1C" w:rsidRDefault="003B2545">
      <w:pPr>
        <w:spacing w:line="240" w:lineRule="auto"/>
        <w:ind w:firstLineChars="200" w:firstLine="480"/>
        <w:rPr>
          <w:rFonts w:eastAsia="Times New Roman"/>
          <w:lang w:val="en-GB" w:eastAsia="zh-CN"/>
        </w:rPr>
      </w:pPr>
      <w:r>
        <w:rPr>
          <w:lang w:val="en-GB" w:eastAsia="zh-CN"/>
        </w:rPr>
        <w:t>本文档概括和总体描述了</w:t>
      </w:r>
      <w:r>
        <w:rPr>
          <w:lang w:eastAsia="zh-CN"/>
        </w:rPr>
        <w:t>NG-RAN</w:t>
      </w:r>
      <w:r>
        <w:rPr>
          <w:lang w:val="en-GB" w:eastAsia="zh-CN"/>
        </w:rPr>
        <w:t>，并着重介绍了连接</w:t>
      </w:r>
      <w:r>
        <w:rPr>
          <w:lang w:val="en-GB" w:eastAsia="zh-CN"/>
        </w:rPr>
        <w:t>5GC</w:t>
      </w:r>
      <w:r>
        <w:rPr>
          <w:lang w:val="en-GB" w:eastAsia="zh-CN"/>
        </w:rPr>
        <w:t>的</w:t>
      </w:r>
      <w:r>
        <w:rPr>
          <w:lang w:val="en-GB" w:eastAsia="zh-CN"/>
        </w:rPr>
        <w:t>NR</w:t>
      </w:r>
      <w:r>
        <w:rPr>
          <w:lang w:val="en-GB" w:eastAsia="zh-CN"/>
        </w:rPr>
        <w:t>的无线电接口协议架构（在</w:t>
      </w:r>
      <w:r>
        <w:rPr>
          <w:lang w:val="en-GB" w:eastAsia="zh-CN"/>
        </w:rPr>
        <w:t>36</w:t>
      </w:r>
      <w:r>
        <w:rPr>
          <w:lang w:val="en-GB" w:eastAsia="zh-CN"/>
        </w:rPr>
        <w:t>系列中介绍了连接</w:t>
      </w:r>
      <w:r>
        <w:rPr>
          <w:lang w:val="en-GB" w:eastAsia="zh-CN"/>
        </w:rPr>
        <w:t>5GC</w:t>
      </w:r>
      <w:r>
        <w:rPr>
          <w:lang w:val="en-GB" w:eastAsia="zh-CN"/>
        </w:rPr>
        <w:t>的</w:t>
      </w:r>
      <w:r>
        <w:rPr>
          <w:lang w:val="en-GB" w:eastAsia="zh-CN"/>
        </w:rPr>
        <w:t>E-UTRA</w:t>
      </w:r>
      <w:r>
        <w:rPr>
          <w:lang w:val="en-GB" w:eastAsia="zh-CN"/>
        </w:rPr>
        <w:t>）。在</w:t>
      </w:r>
      <w:r>
        <w:rPr>
          <w:lang w:val="en-GB" w:eastAsia="zh-CN"/>
        </w:rPr>
        <w:t>38</w:t>
      </w:r>
      <w:r>
        <w:rPr>
          <w:lang w:val="en-GB" w:eastAsia="zh-CN"/>
        </w:rPr>
        <w:t>系列的配套规范中规定了无线电接口协议的详细信息。</w:t>
      </w:r>
    </w:p>
    <w:p w14:paraId="43E38CD9" w14:textId="2D20B042" w:rsidR="00545E1C" w:rsidRP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B9F43D1"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77F95A6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STD-T120-38.300.V15.13.0</w:t>
      </w:r>
      <w:r w:rsidRPr="00D413D0">
        <w:rPr>
          <w:rFonts w:eastAsia="SimSun"/>
          <w:szCs w:val="24"/>
          <w:lang w:val="en-GB" w:eastAsia="en-GB"/>
        </w:rPr>
        <w:tab/>
      </w:r>
      <w:r w:rsidRPr="00D413D0">
        <w:rPr>
          <w:rFonts w:eastAsia="SimSun"/>
          <w:color w:val="000000"/>
          <w:sz w:val="18"/>
          <w:szCs w:val="18"/>
          <w:lang w:val="en-GB" w:eastAsia="en-GB"/>
        </w:rPr>
        <w:t>15.13.0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2889" w:history="1">
        <w:r w:rsidRPr="00D413D0">
          <w:rPr>
            <w:rFonts w:eastAsia="SimSun"/>
            <w:color w:val="0563C1"/>
            <w:sz w:val="18"/>
            <w:szCs w:val="18"/>
            <w:u w:val="single"/>
            <w:lang w:val="en-GB" w:eastAsia="en-GB"/>
          </w:rPr>
          <w:t>https://www.arib.or.jp/english/html/overview/doc/T120_T23_SPECS/ARIB-STD-T120/Rel15/38/A38300-fd0.pdf</w:t>
        </w:r>
      </w:hyperlink>
    </w:p>
    <w:p w14:paraId="340D109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ATIS.3GPP.38.300.V15.13.0</w:t>
      </w:r>
      <w:r w:rsidRPr="00D413D0">
        <w:rPr>
          <w:rFonts w:eastAsia="SimSun"/>
          <w:szCs w:val="24"/>
          <w:lang w:val="en-GB" w:eastAsia="en-GB"/>
        </w:rPr>
        <w:tab/>
      </w:r>
      <w:r w:rsidRPr="00D413D0">
        <w:rPr>
          <w:rFonts w:eastAsia="SimSun"/>
          <w:color w:val="000000"/>
          <w:sz w:val="18"/>
          <w:szCs w:val="18"/>
          <w:lang w:val="en-GB" w:eastAsia="en-GB"/>
        </w:rPr>
        <w:t>15.13.0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890" w:anchor="Rel-15" w:history="1">
        <w:r w:rsidRPr="00D413D0">
          <w:rPr>
            <w:rFonts w:eastAsia="SimSun"/>
            <w:color w:val="0563C1"/>
            <w:sz w:val="18"/>
            <w:szCs w:val="18"/>
            <w:u w:val="single"/>
            <w:lang w:val="en-GB" w:eastAsia="en-GB"/>
          </w:rPr>
          <w:t>https://www.atis.org/3gpp-transpositions - Rel-15</w:t>
        </w:r>
      </w:hyperlink>
    </w:p>
    <w:p w14:paraId="7441F9C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CCSA.38.300V15130</w:t>
      </w:r>
      <w:r w:rsidRPr="00D413D0">
        <w:rPr>
          <w:rFonts w:eastAsia="SimSun"/>
          <w:szCs w:val="24"/>
          <w:lang w:val="en-GB" w:eastAsia="en-GB"/>
        </w:rPr>
        <w:tab/>
      </w:r>
      <w:r w:rsidRPr="00D413D0">
        <w:rPr>
          <w:rFonts w:eastAsia="SimSun"/>
          <w:color w:val="000000"/>
          <w:sz w:val="18"/>
          <w:szCs w:val="18"/>
          <w:lang w:val="en-GB" w:eastAsia="en-GB"/>
        </w:rPr>
        <w:t>15.13.0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01.06.2021</w:t>
      </w:r>
      <w:r w:rsidRPr="00D413D0">
        <w:rPr>
          <w:rFonts w:eastAsia="SimSun"/>
          <w:szCs w:val="24"/>
          <w:lang w:val="en-GB" w:eastAsia="en-GB"/>
        </w:rPr>
        <w:tab/>
      </w:r>
      <w:hyperlink r:id="rId2891" w:history="1">
        <w:r w:rsidRPr="00D413D0">
          <w:rPr>
            <w:rFonts w:eastAsia="SimSun"/>
            <w:color w:val="0563C1"/>
            <w:sz w:val="18"/>
            <w:szCs w:val="18"/>
            <w:u w:val="single"/>
            <w:lang w:val="en-GB" w:eastAsia="en-GB"/>
          </w:rPr>
          <w:t>https://www.ccsa.org.cn/api/portalsFile/downloadOldFile?type=19&amp;oldFileUrl=ITU-R/M.2150-</w:t>
        </w:r>
      </w:hyperlink>
    </w:p>
    <w:p w14:paraId="2217EC03"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892" w:history="1">
        <w:r w:rsidRPr="00D413D0">
          <w:rPr>
            <w:rFonts w:eastAsia="SimSun"/>
            <w:color w:val="0563C1"/>
            <w:sz w:val="18"/>
            <w:szCs w:val="18"/>
            <w:u w:val="single"/>
            <w:lang w:eastAsia="en-GB"/>
          </w:rPr>
          <w:t>2_RIT/CCSA.38.300V15130.docx</w:t>
        </w:r>
      </w:hyperlink>
    </w:p>
    <w:p w14:paraId="0AC5E2D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138 300</w:t>
      </w:r>
      <w:r w:rsidRPr="00D413D0">
        <w:rPr>
          <w:rFonts w:eastAsia="SimSun"/>
          <w:szCs w:val="24"/>
          <w:lang w:eastAsia="en-GB"/>
        </w:rPr>
        <w:tab/>
      </w:r>
      <w:r w:rsidRPr="00D413D0">
        <w:rPr>
          <w:rFonts w:eastAsia="SimSun"/>
          <w:color w:val="000000"/>
          <w:sz w:val="18"/>
          <w:szCs w:val="18"/>
          <w:lang w:eastAsia="en-GB"/>
        </w:rPr>
        <w:t>15.13.0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08.09.2021</w:t>
      </w:r>
      <w:r w:rsidRPr="00D413D0">
        <w:rPr>
          <w:rFonts w:eastAsia="SimSun"/>
          <w:szCs w:val="24"/>
          <w:lang w:eastAsia="en-GB"/>
        </w:rPr>
        <w:tab/>
      </w:r>
      <w:hyperlink r:id="rId2893" w:history="1">
        <w:r w:rsidRPr="00D413D0">
          <w:rPr>
            <w:rFonts w:eastAsia="SimSun"/>
            <w:color w:val="0563C1"/>
            <w:sz w:val="18"/>
            <w:szCs w:val="18"/>
            <w:u w:val="single"/>
            <w:lang w:eastAsia="en-GB"/>
          </w:rPr>
          <w:t>https://www.etsi.org/deliver/etsi_ts/138300_138399/138300/15.13.00_60/ts_138300v151300p.pdf</w:t>
        </w:r>
      </w:hyperlink>
    </w:p>
    <w:p w14:paraId="649D25D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38.3-15.13.0 V1.1.0</w:t>
      </w:r>
      <w:r w:rsidRPr="00D413D0">
        <w:rPr>
          <w:rFonts w:eastAsia="SimSun"/>
          <w:szCs w:val="24"/>
          <w:lang w:eastAsia="en-GB"/>
        </w:rPr>
        <w:tab/>
      </w:r>
      <w:r w:rsidRPr="00D413D0">
        <w:rPr>
          <w:rFonts w:eastAsia="SimSun"/>
          <w:color w:val="000000"/>
          <w:sz w:val="18"/>
          <w:szCs w:val="18"/>
          <w:lang w:eastAsia="en-GB"/>
        </w:rPr>
        <w:t>15.13.0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2894" w:history="1">
        <w:r w:rsidRPr="00D413D0">
          <w:rPr>
            <w:rFonts w:eastAsia="SimSun"/>
            <w:color w:val="0563C1"/>
            <w:sz w:val="18"/>
            <w:szCs w:val="18"/>
            <w:u w:val="single"/>
            <w:lang w:eastAsia="en-GB"/>
          </w:rPr>
          <w:t>https://members.tsdsi.in/s/XwH3Wi5SroG7Jp3</w:t>
        </w:r>
      </w:hyperlink>
    </w:p>
    <w:p w14:paraId="7BC1254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TTAT.3G-38.300V15.13.0</w:t>
      </w:r>
      <w:r w:rsidRPr="00D413D0">
        <w:rPr>
          <w:rFonts w:eastAsia="SimSun"/>
          <w:szCs w:val="24"/>
          <w:lang w:eastAsia="en-GB"/>
        </w:rPr>
        <w:tab/>
      </w:r>
      <w:r w:rsidRPr="00D413D0">
        <w:rPr>
          <w:rFonts w:eastAsia="SimSun"/>
          <w:color w:val="000000"/>
          <w:sz w:val="18"/>
          <w:szCs w:val="18"/>
          <w:lang w:eastAsia="en-GB"/>
        </w:rPr>
        <w:t>15.13.0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30.09.2021</w:t>
      </w:r>
      <w:r w:rsidRPr="00D413D0">
        <w:rPr>
          <w:rFonts w:eastAsia="SimSun"/>
          <w:szCs w:val="24"/>
          <w:lang w:eastAsia="en-GB"/>
        </w:rPr>
        <w:tab/>
      </w:r>
      <w:hyperlink r:id="rId2895" w:history="1">
        <w:r w:rsidRPr="00D413D0">
          <w:rPr>
            <w:rFonts w:eastAsia="SimSun"/>
            <w:color w:val="0563C1"/>
            <w:sz w:val="18"/>
            <w:szCs w:val="18"/>
            <w:u w:val="single"/>
            <w:lang w:eastAsia="en-GB"/>
          </w:rPr>
          <w:t>http://committee.tta.or.kr/data/ttasDown.jsp?kind=ttastd&amp;pk_num=TTAT.3G-38.300V15.13.0</w:t>
        </w:r>
      </w:hyperlink>
    </w:p>
    <w:p w14:paraId="3BC0313E"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lastRenderedPageBreak/>
        <w:t>版本</w:t>
      </w:r>
      <w:r w:rsidRPr="001B6F6E">
        <w:rPr>
          <w:rFonts w:eastAsia="SimSun"/>
          <w:b/>
          <w:bCs/>
          <w:color w:val="000000"/>
          <w:sz w:val="18"/>
          <w:szCs w:val="18"/>
          <w:lang w:val="en-GB" w:eastAsia="en-GB"/>
        </w:rPr>
        <w:t>16</w:t>
      </w:r>
    </w:p>
    <w:p w14:paraId="572DFB8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STD-T120-38.300.V16.11.0</w:t>
      </w:r>
      <w:r w:rsidRPr="001B6F6E">
        <w:rPr>
          <w:rFonts w:eastAsia="SimSun"/>
          <w:szCs w:val="24"/>
          <w:lang w:val="en-GB" w:eastAsia="en-GB"/>
        </w:rPr>
        <w:tab/>
      </w:r>
      <w:r w:rsidRPr="001B6F6E">
        <w:rPr>
          <w:rFonts w:eastAsia="SimSun"/>
          <w:color w:val="000000"/>
          <w:sz w:val="18"/>
          <w:szCs w:val="18"/>
          <w:lang w:val="en-GB" w:eastAsia="en-GB"/>
        </w:rPr>
        <w:t>16.11.0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896" w:history="1">
        <w:r w:rsidRPr="001B6F6E">
          <w:rPr>
            <w:rFonts w:eastAsia="SimSun"/>
            <w:color w:val="0563C1"/>
            <w:sz w:val="18"/>
            <w:szCs w:val="18"/>
            <w:u w:val="single"/>
            <w:lang w:val="en-GB" w:eastAsia="en-GB"/>
          </w:rPr>
          <w:t>https://www.arib.or.jp/english/html/overview/doc/T120_T23_SPECS/ARIB-STD-T120/Rel16/38/A38300-gb0.pdf</w:t>
        </w:r>
      </w:hyperlink>
    </w:p>
    <w:p w14:paraId="1A183CD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ATIS.3GPP.38.300.V16.11.0</w:t>
      </w:r>
      <w:r w:rsidRPr="00D413D0">
        <w:rPr>
          <w:rFonts w:eastAsia="SimSun"/>
          <w:szCs w:val="24"/>
          <w:lang w:val="en-GB" w:eastAsia="en-GB"/>
        </w:rPr>
        <w:tab/>
      </w:r>
      <w:r w:rsidRPr="00D413D0">
        <w:rPr>
          <w:rFonts w:eastAsia="SimSun"/>
          <w:color w:val="000000"/>
          <w:sz w:val="18"/>
          <w:szCs w:val="18"/>
          <w:lang w:val="en-GB" w:eastAsia="en-GB"/>
        </w:rPr>
        <w:t>16.11.0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897" w:anchor="Rel-16" w:history="1">
        <w:r w:rsidRPr="00D413D0">
          <w:rPr>
            <w:rFonts w:eastAsia="SimSun"/>
            <w:color w:val="0563C1"/>
            <w:sz w:val="18"/>
            <w:szCs w:val="18"/>
            <w:u w:val="single"/>
            <w:lang w:val="en-GB" w:eastAsia="en-GB"/>
          </w:rPr>
          <w:t>https://www.atis.org/3gpp-transpositions - Rel-16</w:t>
        </w:r>
      </w:hyperlink>
    </w:p>
    <w:p w14:paraId="2EE3F90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CCSA.38.300V16110</w:t>
      </w:r>
      <w:r w:rsidRPr="00D413D0">
        <w:rPr>
          <w:rFonts w:eastAsia="SimSun"/>
          <w:szCs w:val="24"/>
          <w:lang w:val="en-GB" w:eastAsia="en-GB"/>
        </w:rPr>
        <w:tab/>
      </w:r>
      <w:r w:rsidRPr="00D413D0">
        <w:rPr>
          <w:rFonts w:eastAsia="SimSun"/>
          <w:color w:val="000000"/>
          <w:sz w:val="18"/>
          <w:szCs w:val="18"/>
          <w:lang w:val="en-GB" w:eastAsia="en-GB"/>
        </w:rPr>
        <w:t>16.11.0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898" w:history="1">
        <w:r w:rsidRPr="00D413D0">
          <w:rPr>
            <w:rFonts w:eastAsia="SimSun"/>
            <w:color w:val="0563C1"/>
            <w:sz w:val="18"/>
            <w:szCs w:val="18"/>
            <w:u w:val="single"/>
            <w:lang w:val="en-GB" w:eastAsia="en-GB"/>
          </w:rPr>
          <w:t>https://www.ccsa.org.cn/api/portalsFile/downloadOldFile?type=19&amp;oldFileUrl=ITU-R/M.2150-</w:t>
        </w:r>
      </w:hyperlink>
    </w:p>
    <w:p w14:paraId="7AD535FD"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899" w:history="1">
        <w:r w:rsidRPr="00D413D0">
          <w:rPr>
            <w:rFonts w:eastAsia="SimSun"/>
            <w:color w:val="0563C1"/>
            <w:sz w:val="18"/>
            <w:szCs w:val="18"/>
            <w:u w:val="single"/>
            <w:lang w:eastAsia="en-GB"/>
          </w:rPr>
          <w:t>2_RIT/CCSA.38.300V16110.docx</w:t>
        </w:r>
      </w:hyperlink>
    </w:p>
    <w:p w14:paraId="608530C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138 300</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2900" w:history="1">
        <w:r w:rsidRPr="00D413D0">
          <w:rPr>
            <w:rFonts w:eastAsia="SimSun"/>
            <w:color w:val="0563C1"/>
            <w:sz w:val="18"/>
            <w:szCs w:val="18"/>
            <w:u w:val="single"/>
            <w:lang w:eastAsia="en-GB"/>
          </w:rPr>
          <w:t>https://www.etsi.org/deliver/etsi_ts/138300_138399/138300/16.11.00_60/ts_138300v161100p.pdf</w:t>
        </w:r>
      </w:hyperlink>
    </w:p>
    <w:p w14:paraId="70AE3F7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38.300 16.11.0 V1.3.0</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901" w:history="1">
        <w:r w:rsidRPr="00D413D0">
          <w:rPr>
            <w:rFonts w:eastAsia="SimSun"/>
            <w:color w:val="0563C1"/>
            <w:sz w:val="18"/>
            <w:szCs w:val="18"/>
            <w:u w:val="single"/>
            <w:lang w:eastAsia="en-GB"/>
          </w:rPr>
          <w:t>https://members.tsdsi.in/s/A7BE2f6rB7C9Sy4</w:t>
        </w:r>
      </w:hyperlink>
    </w:p>
    <w:p w14:paraId="67C51F3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TTAT.3G-38.300V16.11.0</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902" w:history="1">
        <w:r w:rsidRPr="00D413D0">
          <w:rPr>
            <w:rFonts w:eastAsia="SimSun"/>
            <w:color w:val="0563C1"/>
            <w:sz w:val="18"/>
            <w:szCs w:val="18"/>
            <w:u w:val="single"/>
            <w:lang w:eastAsia="en-GB"/>
          </w:rPr>
          <w:t>http://committee.tta.or.kr/data/ttasDown.jsp?kind=ttastd&amp;pk_num=TTAT.3G-38.300V16.11.0</w:t>
        </w:r>
      </w:hyperlink>
    </w:p>
    <w:p w14:paraId="104AF49F"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26972C5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STD-T120-38.300.V17.3.0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903" w:history="1">
        <w:r w:rsidRPr="001B6F6E">
          <w:rPr>
            <w:rFonts w:eastAsia="SimSun"/>
            <w:color w:val="0563C1"/>
            <w:sz w:val="18"/>
            <w:szCs w:val="18"/>
            <w:u w:val="single"/>
            <w:lang w:val="en-GB" w:eastAsia="en-GB"/>
          </w:rPr>
          <w:t>https://www.arib.or.jp/english/html/overview/doc/T120_T23_SPECS/ARIB-STD-T120/Rel17/38/A38300-h30.pdf</w:t>
        </w:r>
      </w:hyperlink>
    </w:p>
    <w:p w14:paraId="108DB2E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ATIS.3GPP.38.300.V17.3.0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04" w:anchor="Rel-17" w:history="1">
        <w:r w:rsidRPr="00D413D0">
          <w:rPr>
            <w:rFonts w:eastAsia="SimSun"/>
            <w:color w:val="0563C1"/>
            <w:sz w:val="18"/>
            <w:szCs w:val="18"/>
            <w:u w:val="single"/>
            <w:lang w:val="en-GB" w:eastAsia="en-GB"/>
          </w:rPr>
          <w:t>https://www.atis.org/3gpp-transpositions - Rel-17</w:t>
        </w:r>
      </w:hyperlink>
    </w:p>
    <w:p w14:paraId="2714BD2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CCSA.38.300V1730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905" w:history="1">
        <w:r w:rsidRPr="00D413D0">
          <w:rPr>
            <w:rFonts w:eastAsia="SimSun"/>
            <w:color w:val="0563C1"/>
            <w:sz w:val="18"/>
            <w:szCs w:val="18"/>
            <w:u w:val="single"/>
            <w:lang w:val="en-GB" w:eastAsia="en-GB"/>
          </w:rPr>
          <w:t>https://www.ccsa.org.cn/api/portalsFile/downloadOldFile?type=19&amp;oldFileUrl=ITU-R/M.2150-</w:t>
        </w:r>
      </w:hyperlink>
    </w:p>
    <w:p w14:paraId="61A86ED5"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06" w:history="1">
        <w:r w:rsidRPr="00D413D0">
          <w:rPr>
            <w:rFonts w:eastAsia="SimSun"/>
            <w:color w:val="0563C1"/>
            <w:sz w:val="18"/>
            <w:szCs w:val="18"/>
            <w:u w:val="single"/>
            <w:lang w:eastAsia="en-GB"/>
          </w:rPr>
          <w:t>2_RIT/CCSA.38.300V1730.docx</w:t>
        </w:r>
      </w:hyperlink>
    </w:p>
    <w:p w14:paraId="15B0C50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2907" w:history="1">
        <w:r w:rsidRPr="00D413D0">
          <w:rPr>
            <w:rFonts w:eastAsia="SimSun"/>
            <w:color w:val="0563C1"/>
            <w:sz w:val="18"/>
            <w:szCs w:val="18"/>
            <w:u w:val="single"/>
            <w:lang w:eastAsia="en-GB"/>
          </w:rPr>
          <w:t>https://www.etsi.org/deliver/etsi_ts/138300_138399/138300/17.03.00_60/ts_138300v170300p.pdf</w:t>
        </w:r>
      </w:hyperlink>
    </w:p>
    <w:p w14:paraId="3983B41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38.300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908" w:history="1">
        <w:r w:rsidRPr="00D413D0">
          <w:rPr>
            <w:rFonts w:eastAsia="SimSun"/>
            <w:color w:val="0563C1"/>
            <w:sz w:val="18"/>
            <w:szCs w:val="18"/>
            <w:u w:val="single"/>
            <w:lang w:eastAsia="en-GB"/>
          </w:rPr>
          <w:t>https://members.tsdsi.in/s/DPdPHejcTP4ZMGy</w:t>
        </w:r>
      </w:hyperlink>
    </w:p>
    <w:p w14:paraId="0CA0138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TTAT.3G-38.300V17.3.0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909" w:history="1">
        <w:r w:rsidRPr="00D413D0">
          <w:rPr>
            <w:rFonts w:eastAsia="SimSun"/>
            <w:color w:val="0563C1"/>
            <w:sz w:val="18"/>
            <w:szCs w:val="18"/>
            <w:u w:val="single"/>
            <w:lang w:eastAsia="en-GB"/>
          </w:rPr>
          <w:t>http://committee.tta.or.kr/data/ttasDown.jsp?kind=ttastd&amp;pk_num=TTAT.3G-38.300V17.3.0</w:t>
        </w:r>
      </w:hyperlink>
    </w:p>
    <w:p w14:paraId="7419AE41" w14:textId="77777777" w:rsidR="00545E1C" w:rsidRDefault="003B2545">
      <w:pPr>
        <w:pStyle w:val="Heading5"/>
        <w:rPr>
          <w:lang w:val="en-GB" w:eastAsia="zh-CN"/>
        </w:rPr>
      </w:pPr>
      <w:r>
        <w:rPr>
          <w:lang w:val="en-GB" w:eastAsia="zh-CN"/>
        </w:rPr>
        <w:t>2.2.1.3.6</w:t>
      </w:r>
      <w:r>
        <w:rPr>
          <w:lang w:val="en-GB" w:eastAsia="zh-CN"/>
        </w:rPr>
        <w:tab/>
        <w:t>TS 38.304</w:t>
      </w:r>
    </w:p>
    <w:p w14:paraId="183EE4C2" w14:textId="77777777" w:rsidR="00545E1C" w:rsidRDefault="003B2545">
      <w:pPr>
        <w:pStyle w:val="Headingb"/>
        <w:spacing w:before="120"/>
        <w:rPr>
          <w:rFonts w:eastAsia="Times New Roman"/>
          <w:lang w:val="en-GB" w:eastAsia="zh-CN"/>
        </w:rPr>
      </w:pPr>
      <w:bookmarkStart w:id="471" w:name="_Toc77257593"/>
      <w:r>
        <w:rPr>
          <w:rFonts w:eastAsia="Times New Roman" w:hint="eastAsia"/>
          <w:lang w:val="en-GB" w:eastAsia="zh-CN"/>
        </w:rPr>
        <w:t>NR</w:t>
      </w:r>
      <w:r>
        <w:rPr>
          <w:rFonts w:hint="eastAsia"/>
          <w:lang w:val="en-GB" w:eastAsia="zh-CN"/>
        </w:rPr>
        <w:t>；空闲模式和</w:t>
      </w:r>
      <w:r>
        <w:rPr>
          <w:rFonts w:eastAsia="Times New Roman" w:hint="eastAsia"/>
          <w:lang w:val="en-GB" w:eastAsia="zh-CN"/>
        </w:rPr>
        <w:t>RRC</w:t>
      </w:r>
      <w:r>
        <w:rPr>
          <w:rFonts w:hint="eastAsia"/>
          <w:lang w:val="en-GB" w:eastAsia="zh-CN"/>
        </w:rPr>
        <w:t>非活跃状态下的用户设备（</w:t>
      </w:r>
      <w:r>
        <w:rPr>
          <w:rFonts w:eastAsia="Times New Roman" w:hint="eastAsia"/>
          <w:lang w:val="en-GB" w:eastAsia="zh-CN"/>
        </w:rPr>
        <w:t>UE</w:t>
      </w:r>
      <w:r>
        <w:rPr>
          <w:rFonts w:hint="eastAsia"/>
          <w:lang w:val="en-GB" w:eastAsia="zh-CN"/>
        </w:rPr>
        <w:t>）程序</w:t>
      </w:r>
      <w:bookmarkEnd w:id="471"/>
    </w:p>
    <w:p w14:paraId="3FDAA4BE" w14:textId="77777777" w:rsidR="00545E1C" w:rsidRDefault="003B2545">
      <w:pPr>
        <w:spacing w:before="100" w:line="240" w:lineRule="auto"/>
        <w:ind w:firstLineChars="200" w:firstLine="480"/>
        <w:rPr>
          <w:rFonts w:eastAsia="Times New Roman"/>
          <w:lang w:val="en-GB" w:eastAsia="zh-CN"/>
        </w:rPr>
      </w:pPr>
      <w:r>
        <w:rPr>
          <w:rFonts w:ascii="SimSun" w:eastAsia="SimSun" w:hAnsi="SimSun" w:cs="SimSun" w:hint="eastAsia"/>
          <w:lang w:val="en-GB" w:eastAsia="zh-CN"/>
        </w:rPr>
        <w:t>本文档规定了处于</w:t>
      </w:r>
      <w:r>
        <w:rPr>
          <w:rFonts w:eastAsia="Times New Roman" w:hint="eastAsia"/>
          <w:lang w:val="en-GB" w:eastAsia="zh-CN"/>
        </w:rPr>
        <w:t>RRC_IDLE</w:t>
      </w:r>
      <w:r>
        <w:rPr>
          <w:rFonts w:ascii="SimSun" w:eastAsia="SimSun" w:hAnsi="SimSun" w:cs="SimSun" w:hint="eastAsia"/>
          <w:lang w:val="en-GB" w:eastAsia="zh-CN"/>
        </w:rPr>
        <w:t>状态（也称为空闲模式）和</w:t>
      </w:r>
      <w:r>
        <w:rPr>
          <w:rFonts w:eastAsia="Times New Roman" w:hint="eastAsia"/>
          <w:lang w:val="en-GB" w:eastAsia="zh-CN"/>
        </w:rPr>
        <w:t>RRC_INACTIVE</w:t>
      </w:r>
      <w:r>
        <w:rPr>
          <w:rFonts w:ascii="SimSun" w:eastAsia="SimSun" w:hAnsi="SimSun" w:cs="SimSun" w:hint="eastAsia"/>
          <w:lang w:val="en-GB" w:eastAsia="zh-CN"/>
        </w:rPr>
        <w:t>状态的</w:t>
      </w:r>
      <w:r>
        <w:rPr>
          <w:rFonts w:eastAsia="Times New Roman" w:hint="eastAsia"/>
          <w:lang w:val="en-GB" w:eastAsia="zh-CN"/>
        </w:rPr>
        <w:t>UE</w:t>
      </w:r>
      <w:r>
        <w:rPr>
          <w:rFonts w:ascii="SimSun" w:eastAsia="SimSun" w:hAnsi="SimSun" w:cs="SimSun" w:hint="eastAsia"/>
          <w:lang w:val="en-GB" w:eastAsia="zh-CN"/>
        </w:rPr>
        <w:t>程序的接入层（</w:t>
      </w:r>
      <w:r>
        <w:rPr>
          <w:rFonts w:eastAsia="Times New Roman" w:hint="eastAsia"/>
          <w:lang w:val="en-GB" w:eastAsia="zh-CN"/>
        </w:rPr>
        <w:t>AS</w:t>
      </w:r>
      <w:r>
        <w:rPr>
          <w:rFonts w:ascii="SimSun" w:eastAsia="SimSun" w:hAnsi="SimSun" w:cs="SimSun" w:hint="eastAsia"/>
          <w:lang w:val="en-GB" w:eastAsia="zh-CN"/>
        </w:rPr>
        <w:t>）部分。空闲模式程序和过程的非接入层（</w:t>
      </w:r>
      <w:r>
        <w:rPr>
          <w:rFonts w:eastAsia="Times New Roman" w:hint="eastAsia"/>
          <w:lang w:val="en-GB" w:eastAsia="zh-CN"/>
        </w:rPr>
        <w:t>NAS</w:t>
      </w:r>
      <w:r>
        <w:rPr>
          <w:rFonts w:ascii="SimSun" w:eastAsia="SimSun" w:hAnsi="SimSun" w:cs="SimSun" w:hint="eastAsia"/>
          <w:lang w:val="en-GB" w:eastAsia="zh-CN"/>
        </w:rPr>
        <w:t>）部分在</w:t>
      </w:r>
      <w:r>
        <w:rPr>
          <w:rFonts w:eastAsia="Times New Roman" w:hint="eastAsia"/>
          <w:lang w:val="en-GB" w:eastAsia="zh-CN"/>
        </w:rPr>
        <w:t>TS 23.122</w:t>
      </w:r>
      <w:r>
        <w:rPr>
          <w:rFonts w:ascii="SimSun" w:eastAsia="SimSun" w:hAnsi="SimSun" w:cs="SimSun" w:hint="eastAsia"/>
          <w:lang w:val="en-GB" w:eastAsia="zh-CN"/>
        </w:rPr>
        <w:t>中予以规定。</w:t>
      </w:r>
    </w:p>
    <w:p w14:paraId="41EEE4B1" w14:textId="77777777" w:rsidR="00545E1C" w:rsidRDefault="003B2545">
      <w:pPr>
        <w:spacing w:before="100" w:line="240" w:lineRule="auto"/>
        <w:ind w:firstLineChars="200" w:firstLine="480"/>
        <w:rPr>
          <w:rFonts w:eastAsia="Times New Roman"/>
          <w:lang w:val="en-GB" w:eastAsia="zh-CN"/>
        </w:rPr>
      </w:pPr>
      <w:r>
        <w:rPr>
          <w:rFonts w:ascii="SimSun" w:eastAsia="SimSun" w:hAnsi="SimSun" w:cs="SimSun" w:hint="eastAsia"/>
          <w:lang w:val="en-GB" w:eastAsia="zh-CN"/>
        </w:rPr>
        <w:t>本文档为</w:t>
      </w:r>
      <w:r>
        <w:rPr>
          <w:rFonts w:eastAsia="Times New Roman" w:hint="eastAsia"/>
          <w:lang w:val="en-GB" w:eastAsia="zh-CN"/>
        </w:rPr>
        <w:t>UE</w:t>
      </w:r>
      <w:r>
        <w:rPr>
          <w:rFonts w:ascii="SimSun" w:eastAsia="SimSun" w:hAnsi="SimSun" w:cs="SimSun" w:hint="eastAsia"/>
          <w:lang w:val="en-GB" w:eastAsia="zh-CN"/>
        </w:rPr>
        <w:t>中</w:t>
      </w:r>
      <w:r>
        <w:rPr>
          <w:rFonts w:eastAsia="Times New Roman" w:hint="eastAsia"/>
          <w:lang w:val="en-GB" w:eastAsia="zh-CN"/>
        </w:rPr>
        <w:t>NAS</w:t>
      </w:r>
      <w:r>
        <w:rPr>
          <w:rFonts w:ascii="SimSun" w:eastAsia="SimSun" w:hAnsi="SimSun" w:cs="SimSun" w:hint="eastAsia"/>
          <w:lang w:val="en-GB" w:eastAsia="zh-CN"/>
        </w:rPr>
        <w:t>与</w:t>
      </w:r>
      <w:r>
        <w:rPr>
          <w:rFonts w:eastAsia="Times New Roman" w:hint="eastAsia"/>
          <w:lang w:val="en-GB" w:eastAsia="zh-CN"/>
        </w:rPr>
        <w:t>AS</w:t>
      </w:r>
      <w:r>
        <w:rPr>
          <w:rFonts w:ascii="SimSun" w:eastAsia="SimSun" w:hAnsi="SimSun" w:cs="SimSun" w:hint="eastAsia"/>
          <w:lang w:val="en-GB" w:eastAsia="zh-CN"/>
        </w:rPr>
        <w:t>之间的功能划分规定了模型。</w:t>
      </w:r>
    </w:p>
    <w:p w14:paraId="04C821B6" w14:textId="77777777" w:rsidR="00545E1C" w:rsidRDefault="003B2545">
      <w:pPr>
        <w:spacing w:before="100" w:line="240" w:lineRule="auto"/>
        <w:ind w:firstLineChars="200" w:firstLine="480"/>
        <w:rPr>
          <w:rFonts w:eastAsia="Times New Roman"/>
          <w:lang w:val="en-GB" w:eastAsia="zh-CN"/>
        </w:rPr>
      </w:pPr>
      <w:r>
        <w:rPr>
          <w:rFonts w:ascii="SimSun" w:eastAsia="SimSun" w:hAnsi="SimSun" w:cs="SimSun" w:hint="eastAsia"/>
          <w:lang w:val="en-GB" w:eastAsia="zh-CN"/>
        </w:rPr>
        <w:t>在以下情况下，本文档适用于至少支持</w:t>
      </w:r>
      <w:r>
        <w:rPr>
          <w:rFonts w:eastAsia="Times New Roman" w:hint="eastAsia"/>
          <w:lang w:val="en-GB" w:eastAsia="zh-CN"/>
        </w:rPr>
        <w:t>NR</w:t>
      </w:r>
      <w:r>
        <w:rPr>
          <w:rFonts w:ascii="SimSun" w:eastAsia="SimSun" w:hAnsi="SimSun" w:cs="SimSun" w:hint="eastAsia"/>
          <w:lang w:val="en-GB" w:eastAsia="zh-CN"/>
        </w:rPr>
        <w:t>无线接入的所有</w:t>
      </w:r>
      <w:r>
        <w:rPr>
          <w:rFonts w:eastAsia="Times New Roman" w:hint="eastAsia"/>
          <w:lang w:val="en-GB" w:eastAsia="zh-CN"/>
        </w:rPr>
        <w:t>UE</w:t>
      </w:r>
      <w:r>
        <w:rPr>
          <w:rFonts w:ascii="SimSun" w:eastAsia="SimSun" w:hAnsi="SimSun" w:cs="SimSun" w:hint="eastAsia"/>
          <w:lang w:val="en-GB" w:eastAsia="zh-CN"/>
        </w:rPr>
        <w:t>，包括</w:t>
      </w:r>
      <w:r>
        <w:rPr>
          <w:rFonts w:eastAsia="Times New Roman" w:hint="eastAsia"/>
          <w:lang w:val="en-GB" w:eastAsia="zh-CN"/>
        </w:rPr>
        <w:t>3GPP</w:t>
      </w:r>
      <w:r>
        <w:rPr>
          <w:rFonts w:ascii="SimSun" w:eastAsia="SimSun" w:hAnsi="SimSun" w:cs="SimSun" w:hint="eastAsia"/>
          <w:lang w:val="en-GB" w:eastAsia="zh-CN"/>
        </w:rPr>
        <w:t>规范中所述的多</w:t>
      </w:r>
      <w:r>
        <w:rPr>
          <w:rFonts w:eastAsia="Times New Roman" w:hint="eastAsia"/>
          <w:lang w:val="en-GB" w:eastAsia="zh-CN"/>
        </w:rPr>
        <w:t>RAT UE</w:t>
      </w:r>
      <w:r>
        <w:rPr>
          <w:rFonts w:ascii="SimSun" w:eastAsia="SimSun" w:hAnsi="SimSun" w:cs="SimSun" w:hint="eastAsia"/>
          <w:lang w:val="en-GB" w:eastAsia="zh-CN"/>
        </w:rPr>
        <w:t>：</w:t>
      </w:r>
    </w:p>
    <w:p w14:paraId="0CC1FA91" w14:textId="77777777" w:rsidR="00545E1C" w:rsidRDefault="003B2545">
      <w:pPr>
        <w:pStyle w:val="enumlev1"/>
        <w:spacing w:before="60" w:line="240" w:lineRule="auto"/>
        <w:rPr>
          <w:lang w:eastAsia="zh-CN"/>
        </w:rPr>
      </w:pPr>
      <w:r>
        <w:rPr>
          <w:lang w:eastAsia="zh-CN"/>
        </w:rPr>
        <w:t>−</w:t>
      </w:r>
      <w:r>
        <w:rPr>
          <w:lang w:eastAsia="zh-CN"/>
        </w:rPr>
        <w:tab/>
      </w:r>
      <w:r>
        <w:rPr>
          <w:rFonts w:hint="eastAsia"/>
          <w:lang w:eastAsia="zh-CN"/>
        </w:rPr>
        <w:t>当</w:t>
      </w:r>
      <w:r>
        <w:rPr>
          <w:lang w:eastAsia="zh-CN"/>
        </w:rPr>
        <w:t>UE</w:t>
      </w:r>
      <w:r>
        <w:rPr>
          <w:rFonts w:hint="eastAsia"/>
          <w:lang w:eastAsia="zh-CN"/>
        </w:rPr>
        <w:t>驻留在</w:t>
      </w:r>
      <w:r>
        <w:rPr>
          <w:lang w:eastAsia="zh-CN"/>
        </w:rPr>
        <w:t>NR</w:t>
      </w:r>
      <w:r>
        <w:rPr>
          <w:rFonts w:hint="eastAsia"/>
          <w:lang w:eastAsia="zh-CN"/>
        </w:rPr>
        <w:t>小区上时；</w:t>
      </w:r>
    </w:p>
    <w:p w14:paraId="08B6500A" w14:textId="77777777" w:rsidR="00545E1C" w:rsidRDefault="003B2545">
      <w:pPr>
        <w:pStyle w:val="enumlev1"/>
        <w:spacing w:before="60" w:line="240" w:lineRule="auto"/>
        <w:rPr>
          <w:rFonts w:eastAsia="Times New Roman"/>
          <w:lang w:val="en-GB" w:eastAsia="zh-CN"/>
        </w:rPr>
      </w:pPr>
      <w:r>
        <w:rPr>
          <w:lang w:eastAsia="zh-CN"/>
        </w:rPr>
        <w:t>−</w:t>
      </w:r>
      <w:r>
        <w:rPr>
          <w:lang w:eastAsia="zh-CN"/>
        </w:rPr>
        <w:tab/>
      </w:r>
      <w:r>
        <w:rPr>
          <w:rFonts w:hint="eastAsia"/>
          <w:lang w:eastAsia="zh-CN"/>
        </w:rPr>
        <w:t>当</w:t>
      </w:r>
      <w:r>
        <w:rPr>
          <w:lang w:eastAsia="zh-CN"/>
        </w:rPr>
        <w:t>UE</w:t>
      </w:r>
      <w:r>
        <w:rPr>
          <w:rFonts w:hint="eastAsia"/>
          <w:lang w:eastAsia="zh-CN"/>
        </w:rPr>
        <w:t>正在</w:t>
      </w:r>
      <w:r>
        <w:rPr>
          <w:rFonts w:hint="eastAsia"/>
          <w:lang w:val="en-GB" w:eastAsia="zh-CN"/>
        </w:rPr>
        <w:t>寻找要驻留的小区时；</w:t>
      </w:r>
    </w:p>
    <w:p w14:paraId="55294E6C" w14:textId="77777777" w:rsidR="00545E1C" w:rsidRDefault="003B2545">
      <w:pPr>
        <w:pStyle w:val="Note"/>
        <w:spacing w:line="240" w:lineRule="auto"/>
        <w:rPr>
          <w:lang w:val="en-GB" w:eastAsia="zh-CN"/>
        </w:rPr>
      </w:pPr>
      <w:r>
        <w:rPr>
          <w:rFonts w:hint="eastAsia"/>
          <w:lang w:val="en-GB" w:eastAsia="zh-CN"/>
        </w:rPr>
        <w:t>注</w:t>
      </w:r>
      <w:r>
        <w:rPr>
          <w:rFonts w:hint="eastAsia"/>
          <w:lang w:val="en-GB" w:eastAsia="zh-CN"/>
        </w:rPr>
        <w:t xml:space="preserve"> </w:t>
      </w:r>
      <w:r>
        <w:rPr>
          <w:lang w:val="en-GB" w:eastAsia="zh-CN"/>
        </w:rPr>
        <w:t xml:space="preserve">– </w:t>
      </w:r>
      <w:r>
        <w:rPr>
          <w:rFonts w:hint="eastAsia"/>
          <w:lang w:val="en-GB" w:eastAsia="zh-CN"/>
        </w:rPr>
        <w:t>当</w:t>
      </w:r>
      <w:r>
        <w:rPr>
          <w:rFonts w:eastAsia="Times New Roman" w:hint="eastAsia"/>
          <w:lang w:val="en-GB" w:eastAsia="zh-CN"/>
        </w:rPr>
        <w:t>UE</w:t>
      </w:r>
      <w:r>
        <w:rPr>
          <w:rFonts w:hint="eastAsia"/>
          <w:lang w:val="en-GB" w:eastAsia="zh-CN"/>
        </w:rPr>
        <w:t>驻留在或搜索要驻留在属于其他</w:t>
      </w:r>
      <w:r>
        <w:rPr>
          <w:rFonts w:eastAsia="Times New Roman" w:hint="eastAsia"/>
          <w:lang w:val="en-GB" w:eastAsia="zh-CN"/>
        </w:rPr>
        <w:t>RAT</w:t>
      </w:r>
      <w:r>
        <w:rPr>
          <w:rFonts w:hint="eastAsia"/>
          <w:lang w:val="en-GB" w:eastAsia="zh-CN"/>
        </w:rPr>
        <w:t>的小区时，</w:t>
      </w:r>
      <w:r>
        <w:rPr>
          <w:rFonts w:eastAsia="Times New Roman" w:hint="eastAsia"/>
          <w:lang w:val="en-GB" w:eastAsia="zh-CN"/>
        </w:rPr>
        <w:t>UE</w:t>
      </w:r>
      <w:r>
        <w:rPr>
          <w:rFonts w:hint="eastAsia"/>
          <w:lang w:val="en-GB" w:eastAsia="zh-CN"/>
        </w:rPr>
        <w:t>的行为在其他</w:t>
      </w:r>
      <w:r>
        <w:rPr>
          <w:rFonts w:eastAsia="Times New Roman" w:hint="eastAsia"/>
          <w:lang w:val="en-GB" w:eastAsia="zh-CN"/>
        </w:rPr>
        <w:t>RAT</w:t>
      </w:r>
      <w:r>
        <w:rPr>
          <w:rFonts w:hint="eastAsia"/>
          <w:lang w:val="en-GB" w:eastAsia="zh-CN"/>
        </w:rPr>
        <w:t>的规范中予以描述。</w:t>
      </w:r>
    </w:p>
    <w:p w14:paraId="3924B3FB"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3325F59"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4E80B9C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STD-T120-38.304.V15.8.0</w:t>
      </w:r>
      <w:r w:rsidRPr="00D413D0">
        <w:rPr>
          <w:rFonts w:eastAsia="SimSun"/>
          <w:szCs w:val="24"/>
          <w:lang w:val="en-GB" w:eastAsia="en-GB"/>
        </w:rPr>
        <w:tab/>
      </w:r>
      <w:r w:rsidRPr="00D413D0">
        <w:rPr>
          <w:rFonts w:eastAsia="SimSun"/>
          <w:color w:val="000000"/>
          <w:sz w:val="18"/>
          <w:szCs w:val="18"/>
          <w:lang w:val="en-GB" w:eastAsia="en-GB"/>
        </w:rPr>
        <w:t>15.8.0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2910" w:history="1">
        <w:r w:rsidRPr="00D413D0">
          <w:rPr>
            <w:rFonts w:eastAsia="SimSun"/>
            <w:color w:val="0563C1"/>
            <w:sz w:val="18"/>
            <w:szCs w:val="18"/>
            <w:u w:val="single"/>
            <w:lang w:val="en-GB" w:eastAsia="en-GB"/>
          </w:rPr>
          <w:t>https://www.arib.or.jp/english/html/overview/doc/T120_T23_SPECS/ARIB-STD-T120/Rel15/38/A38304-f80.pdf</w:t>
        </w:r>
      </w:hyperlink>
    </w:p>
    <w:p w14:paraId="3B63654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ATIS.3GPP.38.304.V15.8.0</w:t>
      </w:r>
      <w:r w:rsidRPr="00D413D0">
        <w:rPr>
          <w:rFonts w:eastAsia="SimSun"/>
          <w:szCs w:val="24"/>
          <w:lang w:val="en-GB" w:eastAsia="en-GB"/>
        </w:rPr>
        <w:tab/>
      </w:r>
      <w:r w:rsidRPr="00D413D0">
        <w:rPr>
          <w:rFonts w:eastAsia="SimSun"/>
          <w:color w:val="000000"/>
          <w:sz w:val="18"/>
          <w:szCs w:val="18"/>
          <w:lang w:val="en-GB" w:eastAsia="en-GB"/>
        </w:rPr>
        <w:t>15.8.0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11" w:anchor="Rel-15" w:history="1">
        <w:r w:rsidRPr="00D413D0">
          <w:rPr>
            <w:rFonts w:eastAsia="SimSun"/>
            <w:color w:val="0563C1"/>
            <w:sz w:val="18"/>
            <w:szCs w:val="18"/>
            <w:u w:val="single"/>
            <w:lang w:val="en-GB" w:eastAsia="en-GB"/>
          </w:rPr>
          <w:t>https://www.atis.org/3gpp-transpositions - Rel-15</w:t>
        </w:r>
      </w:hyperlink>
    </w:p>
    <w:p w14:paraId="6F311CC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CCSA.38.304V1580</w:t>
      </w:r>
      <w:r w:rsidRPr="00D413D0">
        <w:rPr>
          <w:rFonts w:eastAsia="SimSun"/>
          <w:szCs w:val="24"/>
          <w:lang w:val="en-GB" w:eastAsia="en-GB"/>
        </w:rPr>
        <w:tab/>
      </w:r>
      <w:r w:rsidRPr="00D413D0">
        <w:rPr>
          <w:rFonts w:eastAsia="SimSun"/>
          <w:color w:val="000000"/>
          <w:sz w:val="18"/>
          <w:szCs w:val="18"/>
          <w:lang w:val="en-GB" w:eastAsia="en-GB"/>
        </w:rPr>
        <w:t>15.8.0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01.09.2021</w:t>
      </w:r>
      <w:r w:rsidRPr="00D413D0">
        <w:rPr>
          <w:rFonts w:eastAsia="SimSun"/>
          <w:szCs w:val="24"/>
          <w:lang w:val="en-GB" w:eastAsia="en-GB"/>
        </w:rPr>
        <w:tab/>
      </w:r>
      <w:hyperlink r:id="rId2912" w:history="1">
        <w:r w:rsidRPr="00D413D0">
          <w:rPr>
            <w:rFonts w:eastAsia="SimSun"/>
            <w:color w:val="0563C1"/>
            <w:sz w:val="18"/>
            <w:szCs w:val="18"/>
            <w:u w:val="single"/>
            <w:lang w:val="en-GB" w:eastAsia="en-GB"/>
          </w:rPr>
          <w:t>https://www.ccsa.org.cn/api/portalsFile/downloadOldFile?type=19&amp;oldFileUrl=ITU-R/M.2150-</w:t>
        </w:r>
      </w:hyperlink>
    </w:p>
    <w:p w14:paraId="4A2AAD4D"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13" w:history="1">
        <w:r w:rsidRPr="00D413D0">
          <w:rPr>
            <w:rFonts w:eastAsia="SimSun"/>
            <w:color w:val="0563C1"/>
            <w:sz w:val="18"/>
            <w:szCs w:val="18"/>
            <w:u w:val="single"/>
            <w:lang w:eastAsia="en-GB"/>
          </w:rPr>
          <w:t>2_RIT/CCSA.38.304V1580.docx</w:t>
        </w:r>
      </w:hyperlink>
    </w:p>
    <w:p w14:paraId="6247521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138 304</w:t>
      </w:r>
      <w:r w:rsidRPr="00D413D0">
        <w:rPr>
          <w:rFonts w:eastAsia="SimSun"/>
          <w:szCs w:val="24"/>
          <w:lang w:eastAsia="en-GB"/>
        </w:rPr>
        <w:tab/>
      </w:r>
      <w:r w:rsidRPr="00D413D0">
        <w:rPr>
          <w:rFonts w:eastAsia="SimSun"/>
          <w:color w:val="000000"/>
          <w:sz w:val="18"/>
          <w:szCs w:val="18"/>
          <w:lang w:eastAsia="en-GB"/>
        </w:rPr>
        <w:t>15.8.0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06.10.2021</w:t>
      </w:r>
      <w:r w:rsidRPr="00D413D0">
        <w:rPr>
          <w:rFonts w:eastAsia="SimSun"/>
          <w:szCs w:val="24"/>
          <w:lang w:eastAsia="en-GB"/>
        </w:rPr>
        <w:tab/>
      </w:r>
      <w:hyperlink r:id="rId2914" w:history="1">
        <w:r w:rsidRPr="00D413D0">
          <w:rPr>
            <w:rFonts w:eastAsia="SimSun"/>
            <w:color w:val="0563C1"/>
            <w:sz w:val="18"/>
            <w:szCs w:val="18"/>
            <w:u w:val="single"/>
            <w:lang w:eastAsia="en-GB"/>
          </w:rPr>
          <w:t>https://www.etsi.org/deliver/etsi_ts/138300_138399/138304/15.08.00_60/ts_138304v150800p.pdf</w:t>
        </w:r>
      </w:hyperlink>
    </w:p>
    <w:p w14:paraId="6525248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38.304-15.8.0 V1.1.0</w:t>
      </w:r>
      <w:r w:rsidRPr="00D413D0">
        <w:rPr>
          <w:rFonts w:eastAsia="SimSun"/>
          <w:szCs w:val="24"/>
          <w:lang w:eastAsia="en-GB"/>
        </w:rPr>
        <w:tab/>
      </w:r>
      <w:r w:rsidRPr="00D413D0">
        <w:rPr>
          <w:rFonts w:eastAsia="SimSun"/>
          <w:color w:val="000000"/>
          <w:sz w:val="18"/>
          <w:szCs w:val="18"/>
          <w:lang w:eastAsia="en-GB"/>
        </w:rPr>
        <w:t>15.8.0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2915" w:history="1">
        <w:r w:rsidRPr="00D413D0">
          <w:rPr>
            <w:rFonts w:eastAsia="SimSun"/>
            <w:color w:val="0563C1"/>
            <w:sz w:val="18"/>
            <w:szCs w:val="18"/>
            <w:u w:val="single"/>
            <w:lang w:eastAsia="en-GB"/>
          </w:rPr>
          <w:t>https://members.tsdsi.in/s/xKHs2A7iNjYB9Ee</w:t>
        </w:r>
      </w:hyperlink>
    </w:p>
    <w:p w14:paraId="5CF6552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TTAT.3G-38.304V15.8.0</w:t>
      </w:r>
      <w:r w:rsidRPr="00D413D0">
        <w:rPr>
          <w:rFonts w:eastAsia="SimSun"/>
          <w:szCs w:val="24"/>
          <w:lang w:eastAsia="en-GB"/>
        </w:rPr>
        <w:tab/>
      </w:r>
      <w:r w:rsidRPr="00D413D0">
        <w:rPr>
          <w:rFonts w:eastAsia="SimSun"/>
          <w:color w:val="000000"/>
          <w:sz w:val="18"/>
          <w:szCs w:val="18"/>
          <w:lang w:eastAsia="en-GB"/>
        </w:rPr>
        <w:t>15.8.0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27.01.2022</w:t>
      </w:r>
      <w:r w:rsidRPr="00D413D0">
        <w:rPr>
          <w:rFonts w:eastAsia="SimSun"/>
          <w:szCs w:val="24"/>
          <w:lang w:eastAsia="en-GB"/>
        </w:rPr>
        <w:tab/>
      </w:r>
      <w:hyperlink r:id="rId2916" w:history="1">
        <w:r w:rsidRPr="00D413D0">
          <w:rPr>
            <w:rFonts w:eastAsia="SimSun"/>
            <w:color w:val="0563C1"/>
            <w:sz w:val="18"/>
            <w:szCs w:val="18"/>
            <w:u w:val="single"/>
            <w:lang w:eastAsia="en-GB"/>
          </w:rPr>
          <w:t>http://committee.tta.or.kr/data/ttasDown.jsp?kind=ttastd&amp;pk_num=TTAT.3G-38.304V15.8.0</w:t>
        </w:r>
      </w:hyperlink>
    </w:p>
    <w:p w14:paraId="712CE53F" w14:textId="59316DA7" w:rsidR="00545E1C" w:rsidRPr="00D413D0" w:rsidRDefault="00D413D0">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US" w:eastAsia="zh-CN"/>
        </w:rPr>
        <w:lastRenderedPageBreak/>
        <w:t>版本</w:t>
      </w:r>
      <w:r w:rsidRPr="00D413D0">
        <w:rPr>
          <w:rFonts w:eastAsia="SimSun"/>
          <w:b/>
          <w:bCs/>
          <w:color w:val="000000"/>
          <w:sz w:val="18"/>
          <w:szCs w:val="18"/>
          <w:lang w:val="en-GB" w:eastAsia="en-GB"/>
        </w:rPr>
        <w:t>16</w:t>
      </w:r>
    </w:p>
    <w:p w14:paraId="6263914E"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STD-T120-38.304.V16.8.0</w:t>
      </w:r>
      <w:r w:rsidRPr="00D413D0">
        <w:rPr>
          <w:rFonts w:eastAsia="SimSun"/>
          <w:szCs w:val="24"/>
          <w:lang w:val="en-GB" w:eastAsia="en-GB"/>
        </w:rPr>
        <w:tab/>
      </w:r>
      <w:r w:rsidRPr="00D413D0">
        <w:rPr>
          <w:rFonts w:eastAsia="SimSun"/>
          <w:color w:val="000000"/>
          <w:sz w:val="18"/>
          <w:szCs w:val="18"/>
          <w:lang w:val="en-GB" w:eastAsia="en-GB"/>
        </w:rPr>
        <w:t>16.8.0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2917" w:history="1">
        <w:r w:rsidRPr="00D413D0">
          <w:rPr>
            <w:rFonts w:eastAsia="SimSun"/>
            <w:color w:val="0563C1"/>
            <w:sz w:val="18"/>
            <w:szCs w:val="18"/>
            <w:u w:val="single"/>
            <w:lang w:val="en-GB" w:eastAsia="en-GB"/>
          </w:rPr>
          <w:t>https://www.arib.or.jp/english/html/overview/doc/T120_T23_SPECS/ARIB-STD-T120/Rel16/38/A38304-g80.pdf</w:t>
        </w:r>
      </w:hyperlink>
    </w:p>
    <w:p w14:paraId="20CA3B1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ATIS.3GPP.38.304.V16.8.0</w:t>
      </w:r>
      <w:r w:rsidRPr="00D413D0">
        <w:rPr>
          <w:rFonts w:eastAsia="SimSun"/>
          <w:szCs w:val="24"/>
          <w:lang w:val="en-GB" w:eastAsia="en-GB"/>
        </w:rPr>
        <w:tab/>
      </w:r>
      <w:r w:rsidRPr="00D413D0">
        <w:rPr>
          <w:rFonts w:eastAsia="SimSun"/>
          <w:color w:val="000000"/>
          <w:sz w:val="18"/>
          <w:szCs w:val="18"/>
          <w:lang w:val="en-GB" w:eastAsia="en-GB"/>
        </w:rPr>
        <w:t>16.8.0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18" w:anchor="Rel-16" w:history="1">
        <w:r w:rsidRPr="00D413D0">
          <w:rPr>
            <w:rFonts w:eastAsia="SimSun"/>
            <w:color w:val="0563C1"/>
            <w:sz w:val="18"/>
            <w:szCs w:val="18"/>
            <w:u w:val="single"/>
            <w:lang w:val="en-GB" w:eastAsia="en-GB"/>
          </w:rPr>
          <w:t>https://www.atis.org/3gpp-transpositions - Rel-16</w:t>
        </w:r>
      </w:hyperlink>
    </w:p>
    <w:p w14:paraId="0949044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CCSA.38.304V1680</w:t>
      </w:r>
      <w:r w:rsidRPr="00D413D0">
        <w:rPr>
          <w:rFonts w:eastAsia="SimSun"/>
          <w:szCs w:val="24"/>
          <w:lang w:val="en-GB" w:eastAsia="en-GB"/>
        </w:rPr>
        <w:tab/>
      </w:r>
      <w:r w:rsidRPr="00D413D0">
        <w:rPr>
          <w:rFonts w:eastAsia="SimSun"/>
          <w:color w:val="000000"/>
          <w:sz w:val="18"/>
          <w:szCs w:val="18"/>
          <w:lang w:val="en-GB" w:eastAsia="en-GB"/>
        </w:rPr>
        <w:t>16.8.0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01.06.2022</w:t>
      </w:r>
      <w:r w:rsidRPr="00D413D0">
        <w:rPr>
          <w:rFonts w:eastAsia="SimSun"/>
          <w:szCs w:val="24"/>
          <w:lang w:val="en-GB" w:eastAsia="en-GB"/>
        </w:rPr>
        <w:tab/>
      </w:r>
      <w:hyperlink r:id="rId2919" w:history="1">
        <w:r w:rsidRPr="00D413D0">
          <w:rPr>
            <w:rFonts w:eastAsia="SimSun"/>
            <w:color w:val="0563C1"/>
            <w:sz w:val="18"/>
            <w:szCs w:val="18"/>
            <w:u w:val="single"/>
            <w:lang w:val="en-GB" w:eastAsia="en-GB"/>
          </w:rPr>
          <w:t>https://www.ccsa.org.cn/api/portalsFile/downloadOldFile?type=19&amp;oldFileUrl=ITU-R/M.2150-</w:t>
        </w:r>
      </w:hyperlink>
    </w:p>
    <w:p w14:paraId="51369A85"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20" w:history="1">
        <w:r w:rsidRPr="00D413D0">
          <w:rPr>
            <w:rFonts w:eastAsia="SimSun"/>
            <w:color w:val="0563C1"/>
            <w:sz w:val="18"/>
            <w:szCs w:val="18"/>
            <w:u w:val="single"/>
            <w:lang w:eastAsia="en-GB"/>
          </w:rPr>
          <w:t>2_RIT/CCSA.38.304V1680.docx</w:t>
        </w:r>
      </w:hyperlink>
    </w:p>
    <w:p w14:paraId="36D2C20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138 304</w:t>
      </w:r>
      <w:r w:rsidRPr="00D413D0">
        <w:rPr>
          <w:rFonts w:eastAsia="SimSun"/>
          <w:szCs w:val="24"/>
          <w:lang w:eastAsia="en-GB"/>
        </w:rPr>
        <w:tab/>
      </w:r>
      <w:r w:rsidRPr="00D413D0">
        <w:rPr>
          <w:rFonts w:eastAsia="SimSun"/>
          <w:color w:val="000000"/>
          <w:sz w:val="18"/>
          <w:szCs w:val="18"/>
          <w:lang w:eastAsia="en-GB"/>
        </w:rPr>
        <w:t>16.8.0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17.08.2022</w:t>
      </w:r>
      <w:r w:rsidRPr="00D413D0">
        <w:rPr>
          <w:rFonts w:eastAsia="SimSun"/>
          <w:szCs w:val="24"/>
          <w:lang w:eastAsia="en-GB"/>
        </w:rPr>
        <w:tab/>
      </w:r>
      <w:hyperlink r:id="rId2921" w:history="1">
        <w:r w:rsidRPr="00D413D0">
          <w:rPr>
            <w:rFonts w:eastAsia="SimSun"/>
            <w:color w:val="0563C1"/>
            <w:sz w:val="18"/>
            <w:szCs w:val="18"/>
            <w:u w:val="single"/>
            <w:lang w:eastAsia="en-GB"/>
          </w:rPr>
          <w:t>https://www.etsi.org/deliver/etsi_ts/138300_138399/138304/16.08.00_60/ts_138304v160800p.pdf</w:t>
        </w:r>
      </w:hyperlink>
    </w:p>
    <w:p w14:paraId="4E6A34A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38.304-16.8.0 V1.1.0</w:t>
      </w:r>
      <w:r w:rsidRPr="00D413D0">
        <w:rPr>
          <w:rFonts w:eastAsia="SimSun"/>
          <w:szCs w:val="24"/>
          <w:lang w:eastAsia="en-GB"/>
        </w:rPr>
        <w:tab/>
      </w:r>
      <w:r w:rsidRPr="00D413D0">
        <w:rPr>
          <w:rFonts w:eastAsia="SimSun"/>
          <w:color w:val="000000"/>
          <w:sz w:val="18"/>
          <w:szCs w:val="18"/>
          <w:lang w:eastAsia="en-GB"/>
        </w:rPr>
        <w:t>16.8.0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2922" w:history="1">
        <w:r w:rsidRPr="00D413D0">
          <w:rPr>
            <w:rFonts w:eastAsia="SimSun"/>
            <w:color w:val="0563C1"/>
            <w:sz w:val="18"/>
            <w:szCs w:val="18"/>
            <w:u w:val="single"/>
            <w:lang w:eastAsia="en-GB"/>
          </w:rPr>
          <w:t>https://members.tsdsi.in/s/WMEH2qj9DyifWrT</w:t>
        </w:r>
      </w:hyperlink>
    </w:p>
    <w:p w14:paraId="5B71ACC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TTAT.3G-38.304V16.8.0</w:t>
      </w:r>
      <w:r w:rsidRPr="00D413D0">
        <w:rPr>
          <w:rFonts w:eastAsia="SimSun"/>
          <w:szCs w:val="24"/>
          <w:lang w:eastAsia="en-GB"/>
        </w:rPr>
        <w:tab/>
      </w:r>
      <w:r w:rsidRPr="00D413D0">
        <w:rPr>
          <w:rFonts w:eastAsia="SimSun"/>
          <w:color w:val="000000"/>
          <w:sz w:val="18"/>
          <w:szCs w:val="18"/>
          <w:lang w:eastAsia="en-GB"/>
        </w:rPr>
        <w:t>16.8.0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21.10.2022</w:t>
      </w:r>
      <w:r w:rsidRPr="00D413D0">
        <w:rPr>
          <w:rFonts w:eastAsia="SimSun"/>
          <w:szCs w:val="24"/>
          <w:lang w:eastAsia="en-GB"/>
        </w:rPr>
        <w:tab/>
      </w:r>
      <w:hyperlink r:id="rId2923" w:history="1">
        <w:r w:rsidRPr="00D413D0">
          <w:rPr>
            <w:rFonts w:eastAsia="SimSun"/>
            <w:color w:val="0563C1"/>
            <w:sz w:val="18"/>
            <w:szCs w:val="18"/>
            <w:u w:val="single"/>
            <w:lang w:eastAsia="en-GB"/>
          </w:rPr>
          <w:t>http://committee.tta.or.kr/data/ttasDown.jsp?kind=ttastd&amp;pk_num=TTAT.3G-38.304V16.8.0</w:t>
        </w:r>
      </w:hyperlink>
    </w:p>
    <w:p w14:paraId="32FF03AC" w14:textId="4FA947C8" w:rsidR="00545E1C" w:rsidRPr="00D413D0" w:rsidRDefault="00D413D0">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zh-CN"/>
        </w:rPr>
        <w:t>版本</w:t>
      </w:r>
      <w:r w:rsidRPr="00D413D0">
        <w:rPr>
          <w:rFonts w:eastAsia="SimSun"/>
          <w:b/>
          <w:bCs/>
          <w:color w:val="000000"/>
          <w:sz w:val="18"/>
          <w:szCs w:val="18"/>
          <w:lang w:val="en-GB" w:eastAsia="en-GB"/>
        </w:rPr>
        <w:t>17</w:t>
      </w:r>
    </w:p>
    <w:p w14:paraId="7C3CB71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STD-T120-38.304.V17.3.0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2924" w:history="1">
        <w:r w:rsidRPr="00D413D0">
          <w:rPr>
            <w:rFonts w:eastAsia="SimSun"/>
            <w:color w:val="0563C1"/>
            <w:sz w:val="18"/>
            <w:szCs w:val="18"/>
            <w:u w:val="single"/>
            <w:lang w:val="en-GB" w:eastAsia="en-GB"/>
          </w:rPr>
          <w:t>https://www.arib.or.jp/english/html/overview/doc/T120_T23_SPECS/ARIB-STD-T120/Rel17/38/A38304-h30.pdf</w:t>
        </w:r>
      </w:hyperlink>
    </w:p>
    <w:p w14:paraId="40491D3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ATIS.3GPP.38.304.V17.3.0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25" w:anchor="Rel-17" w:history="1">
        <w:r w:rsidRPr="00D413D0">
          <w:rPr>
            <w:rFonts w:eastAsia="SimSun"/>
            <w:color w:val="0563C1"/>
            <w:sz w:val="18"/>
            <w:szCs w:val="18"/>
            <w:u w:val="single"/>
            <w:lang w:val="en-GB" w:eastAsia="en-GB"/>
          </w:rPr>
          <w:t>https://www.atis.org/3gpp-transpositions - Rel-17</w:t>
        </w:r>
      </w:hyperlink>
    </w:p>
    <w:p w14:paraId="4FF2867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CCSA.38.304V1730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926" w:history="1">
        <w:r w:rsidRPr="00D413D0">
          <w:rPr>
            <w:rFonts w:eastAsia="SimSun"/>
            <w:color w:val="0563C1"/>
            <w:sz w:val="18"/>
            <w:szCs w:val="18"/>
            <w:u w:val="single"/>
            <w:lang w:val="en-GB" w:eastAsia="en-GB"/>
          </w:rPr>
          <w:t>https://www.ccsa.org.cn/api/portalsFile/downloadOldFile?type=19&amp;oldFileUrl=ITU-R/M.2150-</w:t>
        </w:r>
      </w:hyperlink>
    </w:p>
    <w:p w14:paraId="261C977C"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27" w:history="1">
        <w:r w:rsidRPr="00D413D0">
          <w:rPr>
            <w:rFonts w:eastAsia="SimSun"/>
            <w:color w:val="0563C1"/>
            <w:sz w:val="18"/>
            <w:szCs w:val="18"/>
            <w:u w:val="single"/>
            <w:lang w:eastAsia="en-GB"/>
          </w:rPr>
          <w:t>2_RIT/CCSA.38.304V1730.docx</w:t>
        </w:r>
      </w:hyperlink>
    </w:p>
    <w:p w14:paraId="31EC423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138 304</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24.01.2023</w:t>
      </w:r>
      <w:r w:rsidRPr="00D413D0">
        <w:rPr>
          <w:rFonts w:eastAsia="SimSun"/>
          <w:szCs w:val="24"/>
          <w:lang w:eastAsia="en-GB"/>
        </w:rPr>
        <w:tab/>
      </w:r>
      <w:hyperlink r:id="rId2928" w:history="1">
        <w:r w:rsidRPr="00D413D0">
          <w:rPr>
            <w:rFonts w:eastAsia="SimSun"/>
            <w:color w:val="0563C1"/>
            <w:sz w:val="18"/>
            <w:szCs w:val="18"/>
            <w:u w:val="single"/>
            <w:lang w:eastAsia="en-GB"/>
          </w:rPr>
          <w:t>https://www.etsi.org/deliver/etsi_ts/138300_138399/138304/17.03.00_60/ts_138304v170300p.pdf</w:t>
        </w:r>
      </w:hyperlink>
    </w:p>
    <w:p w14:paraId="4FB6285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38.304 17.3.0 V1.2.0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929" w:history="1">
        <w:r w:rsidRPr="00D413D0">
          <w:rPr>
            <w:rFonts w:eastAsia="SimSun"/>
            <w:color w:val="0563C1"/>
            <w:sz w:val="18"/>
            <w:szCs w:val="18"/>
            <w:u w:val="single"/>
            <w:lang w:eastAsia="en-GB"/>
          </w:rPr>
          <w:t>https://members.tsdsi.in/s/SW2a5J9HspSEfpb</w:t>
        </w:r>
      </w:hyperlink>
    </w:p>
    <w:p w14:paraId="1A35F64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TTAT.3G-38.304V17.3.0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930" w:history="1">
        <w:r w:rsidRPr="00D413D0">
          <w:rPr>
            <w:rFonts w:eastAsia="SimSun"/>
            <w:color w:val="0563C1"/>
            <w:sz w:val="18"/>
            <w:szCs w:val="18"/>
            <w:u w:val="single"/>
            <w:lang w:eastAsia="en-GB"/>
          </w:rPr>
          <w:t>http://committee.tta.or.kr/data/ttasDown.jsp?kind=ttastd&amp;pk_num=TTAT.3G-38.304V17.3.0</w:t>
        </w:r>
      </w:hyperlink>
    </w:p>
    <w:p w14:paraId="2335105B" w14:textId="77777777" w:rsidR="00545E1C" w:rsidRDefault="003B2545">
      <w:pPr>
        <w:pStyle w:val="Heading5"/>
        <w:rPr>
          <w:lang w:val="fr-CH"/>
        </w:rPr>
      </w:pPr>
      <w:r>
        <w:rPr>
          <w:lang w:val="fr-CH"/>
        </w:rPr>
        <w:t>2.2.1.3.7</w:t>
      </w:r>
      <w:r>
        <w:rPr>
          <w:lang w:val="fr-CH"/>
        </w:rPr>
        <w:tab/>
        <w:t>TS 38.305</w:t>
      </w:r>
    </w:p>
    <w:p w14:paraId="45C12662" w14:textId="77777777" w:rsidR="00545E1C" w:rsidRDefault="003B2545">
      <w:pPr>
        <w:pStyle w:val="Headingb"/>
        <w:rPr>
          <w:rFonts w:eastAsia="Times New Roman"/>
          <w:lang w:eastAsia="zh-CN"/>
        </w:rPr>
      </w:pPr>
      <w:bookmarkStart w:id="472" w:name="_Toc77257594"/>
      <w:r>
        <w:rPr>
          <w:rFonts w:eastAsia="Times New Roman" w:hint="eastAsia"/>
          <w:lang w:eastAsia="zh-CN"/>
        </w:rPr>
        <w:t>NG</w:t>
      </w:r>
      <w:r>
        <w:rPr>
          <w:rFonts w:hint="eastAsia"/>
          <w:lang w:val="en-GB" w:eastAsia="zh-CN"/>
        </w:rPr>
        <w:t>无线接入网</w:t>
      </w:r>
      <w:r>
        <w:rPr>
          <w:rFonts w:hint="eastAsia"/>
          <w:lang w:eastAsia="zh-CN"/>
        </w:rPr>
        <w:t>（</w:t>
      </w:r>
      <w:r>
        <w:rPr>
          <w:rFonts w:eastAsia="Times New Roman" w:hint="eastAsia"/>
          <w:lang w:eastAsia="zh-CN"/>
        </w:rPr>
        <w:t>NG-RAN</w:t>
      </w:r>
      <w:r>
        <w:rPr>
          <w:rFonts w:hint="eastAsia"/>
          <w:lang w:eastAsia="zh-CN"/>
        </w:rPr>
        <w:t>）；</w:t>
      </w:r>
      <w:r>
        <w:rPr>
          <w:rFonts w:eastAsia="Times New Roman" w:hint="eastAsia"/>
          <w:lang w:eastAsia="zh-CN"/>
        </w:rPr>
        <w:t>NG-RAN</w:t>
      </w:r>
      <w:r>
        <w:rPr>
          <w:rFonts w:hint="eastAsia"/>
          <w:lang w:val="en-GB" w:eastAsia="zh-CN"/>
        </w:rPr>
        <w:t>中用户设备</w:t>
      </w:r>
      <w:r>
        <w:rPr>
          <w:rFonts w:hint="eastAsia"/>
          <w:lang w:eastAsia="zh-CN"/>
        </w:rPr>
        <w:t>（</w:t>
      </w:r>
      <w:r>
        <w:rPr>
          <w:rFonts w:eastAsia="Times New Roman" w:hint="eastAsia"/>
          <w:lang w:eastAsia="zh-CN"/>
        </w:rPr>
        <w:t>UE</w:t>
      </w:r>
      <w:r>
        <w:rPr>
          <w:rFonts w:hint="eastAsia"/>
          <w:lang w:eastAsia="zh-CN"/>
        </w:rPr>
        <w:t>）</w:t>
      </w:r>
      <w:r>
        <w:rPr>
          <w:rFonts w:hint="eastAsia"/>
          <w:lang w:val="en-GB" w:eastAsia="zh-CN"/>
        </w:rPr>
        <w:t>定位的第</w:t>
      </w:r>
      <w:r>
        <w:rPr>
          <w:rFonts w:eastAsia="Times New Roman" w:hint="eastAsia"/>
          <w:lang w:eastAsia="zh-CN"/>
        </w:rPr>
        <w:t>2</w:t>
      </w:r>
      <w:r>
        <w:rPr>
          <w:rFonts w:hint="eastAsia"/>
          <w:lang w:val="en-GB" w:eastAsia="zh-CN"/>
        </w:rPr>
        <w:t>阶段功能规范</w:t>
      </w:r>
      <w:bookmarkEnd w:id="472"/>
    </w:p>
    <w:p w14:paraId="1DEA67B4" w14:textId="77777777" w:rsidR="00545E1C" w:rsidRDefault="003B2545">
      <w:pPr>
        <w:spacing w:line="240" w:lineRule="auto"/>
        <w:ind w:firstLineChars="200" w:firstLine="480"/>
        <w:rPr>
          <w:lang w:eastAsia="zh-CN"/>
        </w:rPr>
      </w:pPr>
      <w:r>
        <w:rPr>
          <w:lang w:eastAsia="zh-CN"/>
        </w:rPr>
        <w:t>本文档规定了</w:t>
      </w:r>
      <w:r>
        <w:rPr>
          <w:lang w:val="fr-CH" w:eastAsia="zh-CN"/>
        </w:rPr>
        <w:t>NG-RAN</w:t>
      </w:r>
      <w:r>
        <w:rPr>
          <w:lang w:eastAsia="zh-CN"/>
        </w:rPr>
        <w:t>的</w:t>
      </w:r>
      <w:r>
        <w:rPr>
          <w:lang w:eastAsia="zh-CN"/>
        </w:rPr>
        <w:t>UE</w:t>
      </w:r>
      <w:r>
        <w:rPr>
          <w:lang w:eastAsia="zh-CN"/>
        </w:rPr>
        <w:t>定位功能的第</w:t>
      </w:r>
      <w:r>
        <w:rPr>
          <w:lang w:eastAsia="zh-CN"/>
        </w:rPr>
        <w:t>2</w:t>
      </w:r>
      <w:r>
        <w:rPr>
          <w:lang w:eastAsia="zh-CN"/>
        </w:rPr>
        <w:t>阶段，它提供了支持或协助计算</w:t>
      </w:r>
      <w:r>
        <w:rPr>
          <w:lang w:eastAsia="zh-CN"/>
        </w:rPr>
        <w:t>UE</w:t>
      </w:r>
      <w:r>
        <w:rPr>
          <w:lang w:eastAsia="zh-CN"/>
        </w:rPr>
        <w:t>地理位置的机制。</w:t>
      </w:r>
      <w:r>
        <w:rPr>
          <w:rFonts w:hint="eastAsia"/>
          <w:lang w:eastAsia="zh-CN"/>
        </w:rPr>
        <w:t>例如，</w:t>
      </w:r>
      <w:r>
        <w:rPr>
          <w:lang w:eastAsia="zh-CN"/>
        </w:rPr>
        <w:t>UE</w:t>
      </w:r>
      <w:r>
        <w:rPr>
          <w:lang w:eastAsia="zh-CN"/>
        </w:rPr>
        <w:t>位置知识可用于支持无线电资源管理功能，以及用于运营商</w:t>
      </w:r>
      <w:r>
        <w:rPr>
          <w:rFonts w:hint="eastAsia"/>
          <w:lang w:eastAsia="zh-CN"/>
        </w:rPr>
        <w:t>、签约用户</w:t>
      </w:r>
      <w:r>
        <w:rPr>
          <w:lang w:eastAsia="zh-CN"/>
        </w:rPr>
        <w:t>和第三方服务提供商的基于位置的服务。第</w:t>
      </w:r>
      <w:r>
        <w:rPr>
          <w:lang w:eastAsia="zh-CN"/>
        </w:rPr>
        <w:t>2</w:t>
      </w:r>
      <w:r>
        <w:rPr>
          <w:lang w:eastAsia="zh-CN"/>
        </w:rPr>
        <w:t>阶段规范的目的是定义</w:t>
      </w:r>
      <w:r>
        <w:rPr>
          <w:lang w:eastAsia="zh-CN"/>
        </w:rPr>
        <w:t>NG-RAN UE</w:t>
      </w:r>
      <w:r>
        <w:rPr>
          <w:lang w:eastAsia="zh-CN"/>
        </w:rPr>
        <w:t>定位架构</w:t>
      </w:r>
      <w:r>
        <w:rPr>
          <w:rFonts w:hint="eastAsia"/>
          <w:lang w:eastAsia="zh-CN"/>
        </w:rPr>
        <w:t>、</w:t>
      </w:r>
      <w:r>
        <w:rPr>
          <w:lang w:eastAsia="zh-CN"/>
        </w:rPr>
        <w:t>功能实体和操作</w:t>
      </w:r>
      <w:r>
        <w:rPr>
          <w:rFonts w:hint="eastAsia"/>
          <w:lang w:eastAsia="zh-CN"/>
        </w:rPr>
        <w:t>，</w:t>
      </w:r>
      <w:r>
        <w:rPr>
          <w:lang w:eastAsia="zh-CN"/>
        </w:rPr>
        <w:t>以支持定位方法。</w:t>
      </w:r>
      <w:r>
        <w:rPr>
          <w:rFonts w:hint="eastAsia"/>
          <w:lang w:eastAsia="zh-CN"/>
        </w:rPr>
        <w:t>本</w:t>
      </w:r>
      <w:r>
        <w:rPr>
          <w:lang w:eastAsia="zh-CN"/>
        </w:rPr>
        <w:t>描述仅限于</w:t>
      </w:r>
      <w:r>
        <w:rPr>
          <w:lang w:eastAsia="zh-CN"/>
        </w:rPr>
        <w:t>NG-RAN</w:t>
      </w:r>
      <w:r>
        <w:rPr>
          <w:lang w:eastAsia="zh-CN"/>
        </w:rPr>
        <w:t>接入层。它没有定义或描述如何在核心</w:t>
      </w:r>
      <w:r>
        <w:rPr>
          <w:rFonts w:hint="eastAsia"/>
          <w:lang w:eastAsia="zh-CN"/>
        </w:rPr>
        <w:t>网络</w:t>
      </w:r>
      <w:r>
        <w:rPr>
          <w:lang w:eastAsia="zh-CN"/>
        </w:rPr>
        <w:t>（例如，</w:t>
      </w:r>
      <w:r>
        <w:rPr>
          <w:lang w:eastAsia="zh-CN"/>
        </w:rPr>
        <w:t>LCS</w:t>
      </w:r>
      <w:r>
        <w:rPr>
          <w:lang w:eastAsia="zh-CN"/>
        </w:rPr>
        <w:t>）或</w:t>
      </w:r>
      <w:r>
        <w:rPr>
          <w:lang w:eastAsia="zh-CN"/>
        </w:rPr>
        <w:t>NG-RAN</w:t>
      </w:r>
      <w:r>
        <w:rPr>
          <w:lang w:eastAsia="zh-CN"/>
        </w:rPr>
        <w:t>（例如，</w:t>
      </w:r>
      <w:r>
        <w:rPr>
          <w:lang w:eastAsia="zh-CN"/>
        </w:rPr>
        <w:t>RRM</w:t>
      </w:r>
      <w:r>
        <w:rPr>
          <w:lang w:eastAsia="zh-CN"/>
        </w:rPr>
        <w:t>）中利用</w:t>
      </w:r>
      <w:r>
        <w:rPr>
          <w:lang w:eastAsia="zh-CN"/>
        </w:rPr>
        <w:t>UE</w:t>
      </w:r>
      <w:r>
        <w:rPr>
          <w:lang w:eastAsia="zh-CN"/>
        </w:rPr>
        <w:t>位置计算的结果。</w:t>
      </w:r>
    </w:p>
    <w:p w14:paraId="44991FA9" w14:textId="77777777" w:rsidR="00545E1C" w:rsidRDefault="003B2545">
      <w:pPr>
        <w:spacing w:line="240" w:lineRule="auto"/>
        <w:ind w:firstLineChars="200" w:firstLine="472"/>
        <w:rPr>
          <w:spacing w:val="-4"/>
          <w:lang w:eastAsia="zh-CN"/>
        </w:rPr>
      </w:pPr>
      <w:r>
        <w:rPr>
          <w:spacing w:val="-4"/>
          <w:lang w:eastAsia="zh-CN"/>
        </w:rPr>
        <w:t>UE</w:t>
      </w:r>
      <w:r>
        <w:rPr>
          <w:spacing w:val="-4"/>
          <w:lang w:eastAsia="zh-CN"/>
        </w:rPr>
        <w:t>定位可以被认为是由网络提供的使能技术，</w:t>
      </w:r>
      <w:r>
        <w:rPr>
          <w:rFonts w:hint="eastAsia"/>
          <w:spacing w:val="-4"/>
          <w:lang w:eastAsia="zh-CN"/>
        </w:rPr>
        <w:t>它</w:t>
      </w:r>
      <w:r>
        <w:rPr>
          <w:spacing w:val="-4"/>
          <w:lang w:eastAsia="zh-CN"/>
        </w:rPr>
        <w:t>由使得能够提供位置应用的标准化服务能力组成。所述应用可以是特定于服务提供商的。这项技术支持的多种多样可能</w:t>
      </w:r>
      <w:r>
        <w:rPr>
          <w:rFonts w:hint="eastAsia"/>
          <w:spacing w:val="-4"/>
          <w:lang w:eastAsia="zh-CN"/>
        </w:rPr>
        <w:t>之</w:t>
      </w:r>
      <w:r>
        <w:rPr>
          <w:spacing w:val="-4"/>
          <w:lang w:eastAsia="zh-CN"/>
        </w:rPr>
        <w:t>位置应用的描述不在本文档的</w:t>
      </w:r>
      <w:r>
        <w:rPr>
          <w:rFonts w:hint="eastAsia"/>
          <w:spacing w:val="-4"/>
          <w:lang w:eastAsia="zh-CN"/>
        </w:rPr>
        <w:t>讨论</w:t>
      </w:r>
      <w:r>
        <w:rPr>
          <w:spacing w:val="-4"/>
          <w:lang w:eastAsia="zh-CN"/>
        </w:rPr>
        <w:t>范围内。</w:t>
      </w:r>
      <w:r>
        <w:rPr>
          <w:rFonts w:hint="eastAsia"/>
          <w:spacing w:val="-4"/>
          <w:lang w:eastAsia="zh-CN"/>
        </w:rPr>
        <w:t>不过</w:t>
      </w:r>
      <w:r>
        <w:rPr>
          <w:spacing w:val="-4"/>
          <w:lang w:eastAsia="zh-CN"/>
        </w:rPr>
        <w:t>，可以包括关于所描述功能可如何用于提供特定位置服务的澄清示例。</w:t>
      </w:r>
    </w:p>
    <w:p w14:paraId="416063DF" w14:textId="77777777" w:rsidR="00545E1C" w:rsidRDefault="003B2545">
      <w:pPr>
        <w:spacing w:line="240" w:lineRule="auto"/>
        <w:ind w:firstLineChars="200" w:firstLine="480"/>
        <w:rPr>
          <w:lang w:val="en-GB" w:eastAsia="zh-CN"/>
        </w:rPr>
      </w:pPr>
      <w:r>
        <w:rPr>
          <w:rFonts w:hint="eastAsia"/>
          <w:lang w:eastAsia="zh-CN"/>
        </w:rPr>
        <w:t>本第</w:t>
      </w:r>
      <w:r>
        <w:rPr>
          <w:rFonts w:hint="eastAsia"/>
          <w:lang w:eastAsia="zh-CN"/>
        </w:rPr>
        <w:t>2</w:t>
      </w:r>
      <w:r>
        <w:rPr>
          <w:lang w:eastAsia="zh-CN"/>
        </w:rPr>
        <w:t>阶段规范涵盖了</w:t>
      </w:r>
      <w:r>
        <w:rPr>
          <w:lang w:eastAsia="zh-CN"/>
        </w:rPr>
        <w:t>NG-RAN</w:t>
      </w:r>
      <w:r>
        <w:rPr>
          <w:lang w:eastAsia="zh-CN"/>
        </w:rPr>
        <w:t>定位方法</w:t>
      </w:r>
      <w:r>
        <w:rPr>
          <w:rFonts w:hint="eastAsia"/>
          <w:lang w:eastAsia="zh-CN"/>
        </w:rPr>
        <w:t>、</w:t>
      </w:r>
      <w:r>
        <w:rPr>
          <w:lang w:eastAsia="zh-CN"/>
        </w:rPr>
        <w:t>状态描述以及支持</w:t>
      </w:r>
      <w:r>
        <w:rPr>
          <w:lang w:eastAsia="zh-CN"/>
        </w:rPr>
        <w:t>UE</w:t>
      </w:r>
      <w:r>
        <w:rPr>
          <w:lang w:eastAsia="zh-CN"/>
        </w:rPr>
        <w:t>定位的消息流。</w:t>
      </w:r>
    </w:p>
    <w:p w14:paraId="7B8E89B5"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2CAB806"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26029B5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STD-T120-38.305.V15.9.0</w:t>
      </w:r>
      <w:r w:rsidRPr="00D413D0">
        <w:rPr>
          <w:rFonts w:eastAsia="SimSun"/>
          <w:szCs w:val="24"/>
          <w:lang w:val="en-GB" w:eastAsia="en-GB"/>
        </w:rPr>
        <w:tab/>
      </w:r>
      <w:r w:rsidRPr="00D413D0">
        <w:rPr>
          <w:rFonts w:eastAsia="SimSun"/>
          <w:color w:val="000000"/>
          <w:sz w:val="18"/>
          <w:szCs w:val="18"/>
          <w:lang w:val="en-GB" w:eastAsia="en-GB"/>
        </w:rPr>
        <w:t>15.9.0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2931" w:history="1">
        <w:r w:rsidRPr="00D413D0">
          <w:rPr>
            <w:rFonts w:eastAsia="SimSun"/>
            <w:color w:val="0563C1"/>
            <w:sz w:val="18"/>
            <w:szCs w:val="18"/>
            <w:u w:val="single"/>
            <w:lang w:val="en-GB" w:eastAsia="en-GB"/>
          </w:rPr>
          <w:t>https://www.arib.or.jp/english/html/overview/doc/T120_T23_SPECS/ARIB-STD-T120/Rel15/38/A38305-f90.pdf</w:t>
        </w:r>
      </w:hyperlink>
    </w:p>
    <w:p w14:paraId="4D0D43C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ATIS.3GPP.38.305.V15.9.0</w:t>
      </w:r>
      <w:r w:rsidRPr="00D413D0">
        <w:rPr>
          <w:rFonts w:eastAsia="SimSun"/>
          <w:szCs w:val="24"/>
          <w:lang w:val="en-GB" w:eastAsia="en-GB"/>
        </w:rPr>
        <w:tab/>
      </w:r>
      <w:r w:rsidRPr="00D413D0">
        <w:rPr>
          <w:rFonts w:eastAsia="SimSun"/>
          <w:color w:val="000000"/>
          <w:sz w:val="18"/>
          <w:szCs w:val="18"/>
          <w:lang w:val="en-GB" w:eastAsia="en-GB"/>
        </w:rPr>
        <w:t>15.9.0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32" w:anchor="Rel-15" w:history="1">
        <w:r w:rsidRPr="00D413D0">
          <w:rPr>
            <w:rFonts w:eastAsia="SimSun"/>
            <w:color w:val="0563C1"/>
            <w:sz w:val="18"/>
            <w:szCs w:val="18"/>
            <w:u w:val="single"/>
            <w:lang w:val="en-GB" w:eastAsia="en-GB"/>
          </w:rPr>
          <w:t>https://www.atis.org/3gpp-transpositions - Rel-15</w:t>
        </w:r>
      </w:hyperlink>
    </w:p>
    <w:p w14:paraId="10EECCF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CCSA.38.305V1590</w:t>
      </w:r>
      <w:r w:rsidRPr="00D413D0">
        <w:rPr>
          <w:rFonts w:eastAsia="SimSun"/>
          <w:szCs w:val="24"/>
          <w:lang w:val="en-GB" w:eastAsia="en-GB"/>
        </w:rPr>
        <w:tab/>
      </w:r>
      <w:r w:rsidRPr="00D413D0">
        <w:rPr>
          <w:rFonts w:eastAsia="SimSun"/>
          <w:color w:val="000000"/>
          <w:sz w:val="18"/>
          <w:szCs w:val="18"/>
          <w:lang w:val="en-GB" w:eastAsia="en-GB"/>
        </w:rPr>
        <w:t>15.9.0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01.09.2021</w:t>
      </w:r>
      <w:r w:rsidRPr="00D413D0">
        <w:rPr>
          <w:rFonts w:eastAsia="SimSun"/>
          <w:szCs w:val="24"/>
          <w:lang w:val="en-GB" w:eastAsia="en-GB"/>
        </w:rPr>
        <w:tab/>
      </w:r>
      <w:hyperlink r:id="rId2933" w:history="1">
        <w:r w:rsidRPr="00D413D0">
          <w:rPr>
            <w:rFonts w:eastAsia="SimSun"/>
            <w:color w:val="0563C1"/>
            <w:sz w:val="18"/>
            <w:szCs w:val="18"/>
            <w:u w:val="single"/>
            <w:lang w:val="en-GB" w:eastAsia="en-GB"/>
          </w:rPr>
          <w:t>https://www.ccsa.org.cn/api/portalsFile/downloadOldFile?type=19&amp;oldFileUrl=ITU-R/M.2150-</w:t>
        </w:r>
      </w:hyperlink>
    </w:p>
    <w:p w14:paraId="343AE49F"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34" w:history="1">
        <w:r w:rsidRPr="00D413D0">
          <w:rPr>
            <w:rFonts w:eastAsia="SimSun"/>
            <w:color w:val="0563C1"/>
            <w:sz w:val="18"/>
            <w:szCs w:val="18"/>
            <w:u w:val="single"/>
            <w:lang w:eastAsia="en-GB"/>
          </w:rPr>
          <w:t>2_RIT/CCSA.38.305V1590.docx</w:t>
        </w:r>
      </w:hyperlink>
    </w:p>
    <w:p w14:paraId="5261720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138 305</w:t>
      </w:r>
      <w:r w:rsidRPr="00D413D0">
        <w:rPr>
          <w:rFonts w:eastAsia="SimSun"/>
          <w:szCs w:val="24"/>
          <w:lang w:eastAsia="en-GB"/>
        </w:rPr>
        <w:tab/>
      </w:r>
      <w:r w:rsidRPr="00D413D0">
        <w:rPr>
          <w:rFonts w:eastAsia="SimSun"/>
          <w:color w:val="000000"/>
          <w:sz w:val="18"/>
          <w:szCs w:val="18"/>
          <w:lang w:eastAsia="en-GB"/>
        </w:rPr>
        <w:t>15.9.0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06.10.2021</w:t>
      </w:r>
      <w:r w:rsidRPr="00D413D0">
        <w:rPr>
          <w:rFonts w:eastAsia="SimSun"/>
          <w:szCs w:val="24"/>
          <w:lang w:eastAsia="en-GB"/>
        </w:rPr>
        <w:tab/>
      </w:r>
      <w:hyperlink r:id="rId2935" w:history="1">
        <w:r w:rsidRPr="00D413D0">
          <w:rPr>
            <w:rFonts w:eastAsia="SimSun"/>
            <w:color w:val="0563C1"/>
            <w:sz w:val="18"/>
            <w:szCs w:val="18"/>
            <w:u w:val="single"/>
            <w:lang w:eastAsia="en-GB"/>
          </w:rPr>
          <w:t>https://www.etsi.org/deliver/etsi_ts/138300_138399/138305/15.09.00_60/ts_138305v150900p.pdf</w:t>
        </w:r>
      </w:hyperlink>
    </w:p>
    <w:p w14:paraId="7F5FDD8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38.305-15.9.0 V1.1.0</w:t>
      </w:r>
      <w:r w:rsidRPr="00D413D0">
        <w:rPr>
          <w:rFonts w:eastAsia="SimSun"/>
          <w:szCs w:val="24"/>
          <w:lang w:eastAsia="en-GB"/>
        </w:rPr>
        <w:tab/>
      </w:r>
      <w:r w:rsidRPr="00D413D0">
        <w:rPr>
          <w:rFonts w:eastAsia="SimSun"/>
          <w:color w:val="000000"/>
          <w:sz w:val="18"/>
          <w:szCs w:val="18"/>
          <w:lang w:eastAsia="en-GB"/>
        </w:rPr>
        <w:t>15.9.0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2936" w:history="1">
        <w:r w:rsidRPr="00D413D0">
          <w:rPr>
            <w:rFonts w:eastAsia="SimSun"/>
            <w:color w:val="0563C1"/>
            <w:sz w:val="18"/>
            <w:szCs w:val="18"/>
            <w:u w:val="single"/>
            <w:lang w:eastAsia="en-GB"/>
          </w:rPr>
          <w:t>https://members.tsdsi.in/s/5KN78GR5xX2TBXj</w:t>
        </w:r>
      </w:hyperlink>
    </w:p>
    <w:p w14:paraId="1BC1F78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TTAT.3G-38.305V15.9.0</w:t>
      </w:r>
      <w:r w:rsidRPr="00D413D0">
        <w:rPr>
          <w:rFonts w:eastAsia="SimSun"/>
          <w:szCs w:val="24"/>
          <w:lang w:eastAsia="en-GB"/>
        </w:rPr>
        <w:tab/>
      </w:r>
      <w:r w:rsidRPr="00D413D0">
        <w:rPr>
          <w:rFonts w:eastAsia="SimSun"/>
          <w:color w:val="000000"/>
          <w:sz w:val="18"/>
          <w:szCs w:val="18"/>
          <w:lang w:eastAsia="en-GB"/>
        </w:rPr>
        <w:t>15.9.0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27.01.2022</w:t>
      </w:r>
      <w:r w:rsidRPr="00D413D0">
        <w:rPr>
          <w:rFonts w:eastAsia="SimSun"/>
          <w:szCs w:val="24"/>
          <w:lang w:eastAsia="en-GB"/>
        </w:rPr>
        <w:tab/>
      </w:r>
      <w:hyperlink r:id="rId2937" w:history="1">
        <w:r w:rsidRPr="00D413D0">
          <w:rPr>
            <w:rFonts w:eastAsia="SimSun"/>
            <w:color w:val="0563C1"/>
            <w:sz w:val="18"/>
            <w:szCs w:val="18"/>
            <w:u w:val="single"/>
            <w:lang w:eastAsia="en-GB"/>
          </w:rPr>
          <w:t>http://committee.tta.or.kr/data/ttasDown.jsp?kind=ttastd&amp;pk_num=TTAT.3G-38.305V15.9.0</w:t>
        </w:r>
      </w:hyperlink>
    </w:p>
    <w:p w14:paraId="7B41E981"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2AA7F68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lastRenderedPageBreak/>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STD-T120-38.305.V16.8.0</w:t>
      </w:r>
      <w:r w:rsidRPr="001B6F6E">
        <w:rPr>
          <w:rFonts w:eastAsia="SimSun"/>
          <w:szCs w:val="24"/>
          <w:lang w:val="en-GB" w:eastAsia="en-GB"/>
        </w:rPr>
        <w:tab/>
      </w:r>
      <w:r w:rsidRPr="001B6F6E">
        <w:rPr>
          <w:rFonts w:eastAsia="SimSun"/>
          <w:color w:val="000000"/>
          <w:sz w:val="18"/>
          <w:szCs w:val="18"/>
          <w:lang w:val="en-GB" w:eastAsia="en-GB"/>
        </w:rPr>
        <w:t>16.8.0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938" w:history="1">
        <w:r w:rsidRPr="001B6F6E">
          <w:rPr>
            <w:rFonts w:eastAsia="SimSun"/>
            <w:color w:val="0563C1"/>
            <w:sz w:val="18"/>
            <w:szCs w:val="18"/>
            <w:u w:val="single"/>
            <w:lang w:val="en-GB" w:eastAsia="en-GB"/>
          </w:rPr>
          <w:t>https://www.arib.or.jp/english/html/overview/doc/T120_T23_SPECS/ARIB-STD-T120/Rel16/38/A38305-g80.pdf</w:t>
        </w:r>
      </w:hyperlink>
    </w:p>
    <w:p w14:paraId="08AA15E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ATIS.3GPP.38.305.V16.8.0</w:t>
      </w:r>
      <w:r w:rsidRPr="00D413D0">
        <w:rPr>
          <w:rFonts w:eastAsia="SimSun"/>
          <w:szCs w:val="24"/>
          <w:lang w:val="en-GB" w:eastAsia="en-GB"/>
        </w:rPr>
        <w:tab/>
      </w:r>
      <w:r w:rsidRPr="00D413D0">
        <w:rPr>
          <w:rFonts w:eastAsia="SimSun"/>
          <w:color w:val="000000"/>
          <w:sz w:val="18"/>
          <w:szCs w:val="18"/>
          <w:lang w:val="en-GB" w:eastAsia="en-GB"/>
        </w:rPr>
        <w:t>16.8.0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39" w:anchor="Rel-16" w:history="1">
        <w:r w:rsidRPr="00D413D0">
          <w:rPr>
            <w:rFonts w:eastAsia="SimSun"/>
            <w:color w:val="0563C1"/>
            <w:sz w:val="18"/>
            <w:szCs w:val="18"/>
            <w:u w:val="single"/>
            <w:lang w:val="en-GB" w:eastAsia="en-GB"/>
          </w:rPr>
          <w:t>https://www.atis.org/3gpp-transpositions - Rel-16</w:t>
        </w:r>
      </w:hyperlink>
    </w:p>
    <w:p w14:paraId="0018005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CCSA.38.305V1680</w:t>
      </w:r>
      <w:r w:rsidRPr="00D413D0">
        <w:rPr>
          <w:rFonts w:eastAsia="SimSun"/>
          <w:szCs w:val="24"/>
          <w:lang w:val="en-GB" w:eastAsia="en-GB"/>
        </w:rPr>
        <w:tab/>
      </w:r>
      <w:r w:rsidRPr="00D413D0">
        <w:rPr>
          <w:rFonts w:eastAsia="SimSun"/>
          <w:color w:val="000000"/>
          <w:sz w:val="18"/>
          <w:szCs w:val="18"/>
          <w:lang w:val="en-GB" w:eastAsia="en-GB"/>
        </w:rPr>
        <w:t>16.8.0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01.09.2022</w:t>
      </w:r>
      <w:r w:rsidRPr="00D413D0">
        <w:rPr>
          <w:rFonts w:eastAsia="SimSun"/>
          <w:szCs w:val="24"/>
          <w:lang w:val="en-GB" w:eastAsia="en-GB"/>
        </w:rPr>
        <w:tab/>
      </w:r>
      <w:hyperlink r:id="rId2940" w:history="1">
        <w:r w:rsidRPr="00D413D0">
          <w:rPr>
            <w:rFonts w:eastAsia="SimSun"/>
            <w:color w:val="0563C1"/>
            <w:sz w:val="18"/>
            <w:szCs w:val="18"/>
            <w:u w:val="single"/>
            <w:lang w:val="en-GB" w:eastAsia="en-GB"/>
          </w:rPr>
          <w:t>https://www.ccsa.org.cn/api/portalsFile/downloadOldFile?type=19&amp;oldFileUrl=ITU-R/M.2150-</w:t>
        </w:r>
      </w:hyperlink>
    </w:p>
    <w:p w14:paraId="33D2AC67"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41" w:history="1">
        <w:r w:rsidRPr="00D413D0">
          <w:rPr>
            <w:rFonts w:eastAsia="SimSun"/>
            <w:color w:val="0563C1"/>
            <w:sz w:val="18"/>
            <w:szCs w:val="18"/>
            <w:u w:val="single"/>
            <w:lang w:eastAsia="en-GB"/>
          </w:rPr>
          <w:t>2_RIT/CCSA.38.305V1680.docx</w:t>
        </w:r>
      </w:hyperlink>
    </w:p>
    <w:p w14:paraId="342CC33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138 305</w:t>
      </w:r>
      <w:r w:rsidRPr="00D413D0">
        <w:rPr>
          <w:rFonts w:eastAsia="SimSun"/>
          <w:szCs w:val="24"/>
          <w:lang w:eastAsia="en-GB"/>
        </w:rPr>
        <w:tab/>
      </w:r>
      <w:r w:rsidRPr="00D413D0">
        <w:rPr>
          <w:rFonts w:eastAsia="SimSun"/>
          <w:color w:val="000000"/>
          <w:sz w:val="18"/>
          <w:szCs w:val="18"/>
          <w:lang w:eastAsia="en-GB"/>
        </w:rPr>
        <w:t>16.8.0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20.10.2022</w:t>
      </w:r>
      <w:r w:rsidRPr="00D413D0">
        <w:rPr>
          <w:rFonts w:eastAsia="SimSun"/>
          <w:szCs w:val="24"/>
          <w:lang w:eastAsia="en-GB"/>
        </w:rPr>
        <w:tab/>
      </w:r>
      <w:hyperlink r:id="rId2942" w:history="1">
        <w:r w:rsidRPr="00D413D0">
          <w:rPr>
            <w:rFonts w:eastAsia="SimSun"/>
            <w:color w:val="0563C1"/>
            <w:sz w:val="18"/>
            <w:szCs w:val="18"/>
            <w:u w:val="single"/>
            <w:lang w:eastAsia="en-GB"/>
          </w:rPr>
          <w:t>https://www.etsi.org/deliver/etsi_ts/138300_138399/138305/16.08.00_60/ts_138305v160800p.pdf</w:t>
        </w:r>
      </w:hyperlink>
    </w:p>
    <w:p w14:paraId="344AB7C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38.305-16.8.0 V1.2.0</w:t>
      </w:r>
      <w:r w:rsidRPr="00D413D0">
        <w:rPr>
          <w:rFonts w:eastAsia="SimSun"/>
          <w:szCs w:val="24"/>
          <w:lang w:eastAsia="en-GB"/>
        </w:rPr>
        <w:tab/>
      </w:r>
      <w:r w:rsidRPr="00D413D0">
        <w:rPr>
          <w:rFonts w:eastAsia="SimSun"/>
          <w:color w:val="000000"/>
          <w:sz w:val="18"/>
          <w:szCs w:val="18"/>
          <w:lang w:eastAsia="en-GB"/>
        </w:rPr>
        <w:t>16.8.0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17.01.2023</w:t>
      </w:r>
      <w:r w:rsidRPr="00D413D0">
        <w:rPr>
          <w:rFonts w:eastAsia="SimSun"/>
          <w:szCs w:val="24"/>
          <w:lang w:eastAsia="en-GB"/>
        </w:rPr>
        <w:tab/>
      </w:r>
      <w:hyperlink r:id="rId2943" w:history="1">
        <w:r w:rsidRPr="00D413D0">
          <w:rPr>
            <w:rFonts w:eastAsia="SimSun"/>
            <w:color w:val="0563C1"/>
            <w:sz w:val="18"/>
            <w:szCs w:val="18"/>
            <w:u w:val="single"/>
            <w:lang w:eastAsia="en-GB"/>
          </w:rPr>
          <w:t>https://members.tsdsi.in/s/SpjtH7j4z6Fiaae</w:t>
        </w:r>
      </w:hyperlink>
    </w:p>
    <w:p w14:paraId="3179251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TTAT.3G-38.305V16.8.0</w:t>
      </w:r>
      <w:r w:rsidRPr="00D413D0">
        <w:rPr>
          <w:rFonts w:eastAsia="SimSun"/>
          <w:szCs w:val="24"/>
          <w:lang w:eastAsia="en-GB"/>
        </w:rPr>
        <w:tab/>
      </w:r>
      <w:r w:rsidRPr="00D413D0">
        <w:rPr>
          <w:rFonts w:eastAsia="SimSun"/>
          <w:color w:val="000000"/>
          <w:sz w:val="18"/>
          <w:szCs w:val="18"/>
          <w:lang w:eastAsia="en-GB"/>
        </w:rPr>
        <w:t>16.8.0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11.01.2023</w:t>
      </w:r>
      <w:r w:rsidRPr="00D413D0">
        <w:rPr>
          <w:rFonts w:eastAsia="SimSun"/>
          <w:szCs w:val="24"/>
          <w:lang w:eastAsia="en-GB"/>
        </w:rPr>
        <w:tab/>
      </w:r>
      <w:hyperlink r:id="rId2944" w:history="1">
        <w:r w:rsidRPr="00D413D0">
          <w:rPr>
            <w:rFonts w:eastAsia="SimSun"/>
            <w:color w:val="0563C1"/>
            <w:sz w:val="18"/>
            <w:szCs w:val="18"/>
            <w:u w:val="single"/>
            <w:lang w:eastAsia="en-GB"/>
          </w:rPr>
          <w:t>http://committee.tta.or.kr/data/ttasDown.jsp?kind=ttastd&amp;pk_num=TTAT.3G-38.305V16.8.0</w:t>
        </w:r>
      </w:hyperlink>
    </w:p>
    <w:p w14:paraId="0F917885"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5AC93585"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STD-T120-38.305.V17.3.0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945" w:history="1">
        <w:r w:rsidRPr="001B6F6E">
          <w:rPr>
            <w:rFonts w:eastAsia="SimSun"/>
            <w:color w:val="0563C1"/>
            <w:sz w:val="18"/>
            <w:szCs w:val="18"/>
            <w:u w:val="single"/>
            <w:lang w:val="en-GB" w:eastAsia="en-GB"/>
          </w:rPr>
          <w:t>https://www.arib.or.jp/english/html/overview/doc/T120_T23_SPECS/ARIB-STD-T120/Rel17/38/A38305-h30.pdf</w:t>
        </w:r>
      </w:hyperlink>
    </w:p>
    <w:p w14:paraId="741719C9"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ATIS.3GPP.38.305.V17.3.0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46" w:anchor="Rel-17" w:history="1">
        <w:r w:rsidRPr="00D413D0">
          <w:rPr>
            <w:rFonts w:eastAsia="SimSun"/>
            <w:color w:val="0563C1"/>
            <w:sz w:val="18"/>
            <w:szCs w:val="18"/>
            <w:u w:val="single"/>
            <w:lang w:val="en-GB" w:eastAsia="en-GB"/>
          </w:rPr>
          <w:t>https://www.atis.org/3gpp-transpositions - Rel-17</w:t>
        </w:r>
      </w:hyperlink>
    </w:p>
    <w:p w14:paraId="3545387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CCSA.38.305V1730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947" w:history="1">
        <w:r w:rsidRPr="00D413D0">
          <w:rPr>
            <w:rFonts w:eastAsia="SimSun"/>
            <w:color w:val="0563C1"/>
            <w:sz w:val="18"/>
            <w:szCs w:val="18"/>
            <w:u w:val="single"/>
            <w:lang w:val="en-GB" w:eastAsia="en-GB"/>
          </w:rPr>
          <w:t>https://www.ccsa.org.cn/api/portalsFile/downloadOldFile?type=19&amp;oldFileUrl=ITU-R/M.2150-</w:t>
        </w:r>
      </w:hyperlink>
    </w:p>
    <w:p w14:paraId="3B951902"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48" w:history="1">
        <w:r w:rsidRPr="00D413D0">
          <w:rPr>
            <w:rFonts w:eastAsia="SimSun"/>
            <w:color w:val="0563C1"/>
            <w:sz w:val="18"/>
            <w:szCs w:val="18"/>
            <w:u w:val="single"/>
            <w:lang w:eastAsia="en-GB"/>
          </w:rPr>
          <w:t>2_RIT/CCSA.38.305V1730.docx</w:t>
        </w:r>
      </w:hyperlink>
    </w:p>
    <w:p w14:paraId="61ED366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138 305</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2949" w:history="1">
        <w:r w:rsidRPr="00D413D0">
          <w:rPr>
            <w:rFonts w:eastAsia="SimSun"/>
            <w:color w:val="0563C1"/>
            <w:sz w:val="18"/>
            <w:szCs w:val="18"/>
            <w:u w:val="single"/>
            <w:lang w:eastAsia="en-GB"/>
          </w:rPr>
          <w:t>https://www.etsi.org/deliver/etsi_ts/138300_138399/138305/17.03.00_60/ts_138305v170300p.pdf</w:t>
        </w:r>
      </w:hyperlink>
    </w:p>
    <w:p w14:paraId="644CA44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38.305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950" w:history="1">
        <w:r w:rsidRPr="00D413D0">
          <w:rPr>
            <w:rFonts w:eastAsia="SimSun"/>
            <w:color w:val="0563C1"/>
            <w:sz w:val="18"/>
            <w:szCs w:val="18"/>
            <w:u w:val="single"/>
            <w:lang w:eastAsia="en-GB"/>
          </w:rPr>
          <w:t>https://members.tsdsi.in/s/2zSi7xCXk5QTeqP</w:t>
        </w:r>
      </w:hyperlink>
    </w:p>
    <w:p w14:paraId="6B46D44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TTAT.3G-38.305V17.3.0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951" w:history="1">
        <w:r w:rsidRPr="00D413D0">
          <w:rPr>
            <w:rFonts w:eastAsia="SimSun"/>
            <w:color w:val="0563C1"/>
            <w:sz w:val="18"/>
            <w:szCs w:val="18"/>
            <w:u w:val="single"/>
            <w:lang w:eastAsia="en-GB"/>
          </w:rPr>
          <w:t>http://committee.tta.or.kr/data/ttasDown.jsp?kind=ttastd&amp;pk_num=TTAT.3G-38.305V17.3.0</w:t>
        </w:r>
      </w:hyperlink>
    </w:p>
    <w:p w14:paraId="174A0F72" w14:textId="77777777" w:rsidR="00545E1C" w:rsidRDefault="003B2545">
      <w:pPr>
        <w:pStyle w:val="Heading5"/>
        <w:rPr>
          <w:lang w:val="en-GB" w:eastAsia="zh-CN"/>
        </w:rPr>
      </w:pPr>
      <w:r>
        <w:rPr>
          <w:lang w:val="en-GB" w:eastAsia="zh-CN"/>
        </w:rPr>
        <w:t>2.2.1.3.8</w:t>
      </w:r>
      <w:r>
        <w:rPr>
          <w:lang w:val="en-GB" w:eastAsia="zh-CN"/>
        </w:rPr>
        <w:tab/>
        <w:t>TS 38.306</w:t>
      </w:r>
    </w:p>
    <w:p w14:paraId="0F3F3AB2" w14:textId="77777777" w:rsidR="00545E1C" w:rsidRDefault="003B2545">
      <w:pPr>
        <w:pStyle w:val="Headingb"/>
        <w:rPr>
          <w:rFonts w:eastAsia="Times New Roman"/>
          <w:lang w:val="en-GB" w:eastAsia="zh-CN"/>
        </w:rPr>
      </w:pPr>
      <w:bookmarkStart w:id="473" w:name="_Toc77257595"/>
      <w:r>
        <w:rPr>
          <w:rFonts w:eastAsia="Times New Roman"/>
          <w:lang w:val="en-GB" w:eastAsia="zh-CN"/>
        </w:rPr>
        <w:t>NR</w:t>
      </w:r>
      <w:r>
        <w:rPr>
          <w:rFonts w:hint="eastAsia"/>
          <w:lang w:val="en-GB" w:eastAsia="zh-CN"/>
        </w:rPr>
        <w:t>；用户设备（</w:t>
      </w:r>
      <w:r>
        <w:rPr>
          <w:rFonts w:eastAsia="Times New Roman"/>
          <w:lang w:val="en-GB" w:eastAsia="zh-CN"/>
        </w:rPr>
        <w:t>UE</w:t>
      </w:r>
      <w:r>
        <w:rPr>
          <w:rFonts w:hint="eastAsia"/>
          <w:lang w:val="en-GB" w:eastAsia="zh-CN"/>
        </w:rPr>
        <w:t>）无线接入能力</w:t>
      </w:r>
      <w:bookmarkEnd w:id="473"/>
    </w:p>
    <w:p w14:paraId="07BB6D93"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snapToGrid w:val="0"/>
          <w:lang w:val="en-GB" w:eastAsia="zh-CN"/>
        </w:rPr>
        <w:t>本文档定义了</w:t>
      </w:r>
      <w:r>
        <w:rPr>
          <w:rFonts w:eastAsia="Times New Roman"/>
          <w:snapToGrid w:val="0"/>
          <w:lang w:val="en-GB" w:eastAsia="zh-CN"/>
        </w:rPr>
        <w:t>NR UE</w:t>
      </w:r>
      <w:r>
        <w:rPr>
          <w:rFonts w:ascii="SimSun" w:eastAsia="SimSun" w:hAnsi="SimSun" w:cs="SimSun" w:hint="eastAsia"/>
          <w:bCs/>
          <w:lang w:val="en-GB" w:eastAsia="zh-CN"/>
        </w:rPr>
        <w:t>无线接入能力参数。</w:t>
      </w:r>
    </w:p>
    <w:p w14:paraId="5A763450"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15A83CF"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687F79E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STD-T120-38.306.V15.19.0</w:t>
      </w:r>
      <w:r w:rsidRPr="00D413D0">
        <w:rPr>
          <w:rFonts w:eastAsia="SimSun"/>
          <w:szCs w:val="24"/>
          <w:lang w:val="en-GB" w:eastAsia="en-GB"/>
        </w:rPr>
        <w:tab/>
      </w:r>
      <w:r w:rsidRPr="00D413D0">
        <w:rPr>
          <w:rFonts w:eastAsia="SimSun"/>
          <w:color w:val="000000"/>
          <w:sz w:val="18"/>
          <w:szCs w:val="18"/>
          <w:lang w:val="en-GB" w:eastAsia="en-GB"/>
        </w:rPr>
        <w:t>15.19.0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2952" w:history="1">
        <w:r w:rsidRPr="00D413D0">
          <w:rPr>
            <w:rFonts w:eastAsia="SimSun"/>
            <w:color w:val="0563C1"/>
            <w:sz w:val="18"/>
            <w:szCs w:val="18"/>
            <w:u w:val="single"/>
            <w:lang w:val="en-GB" w:eastAsia="en-GB"/>
          </w:rPr>
          <w:t>https://www.arib.or.jp/english/html/overview/doc/T120_T23_SPECS/ARIB-STD-T120/Rel15/38/A38306-fj0.pdf</w:t>
        </w:r>
      </w:hyperlink>
    </w:p>
    <w:p w14:paraId="7D75A89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ATIS.3GPP.38.306.V15.19.0</w:t>
      </w:r>
      <w:r w:rsidRPr="00D413D0">
        <w:rPr>
          <w:rFonts w:eastAsia="SimSun"/>
          <w:szCs w:val="24"/>
          <w:lang w:val="en-GB" w:eastAsia="en-GB"/>
        </w:rPr>
        <w:tab/>
      </w:r>
      <w:r w:rsidRPr="00D413D0">
        <w:rPr>
          <w:rFonts w:eastAsia="SimSun"/>
          <w:color w:val="000000"/>
          <w:sz w:val="18"/>
          <w:szCs w:val="18"/>
          <w:lang w:val="en-GB" w:eastAsia="en-GB"/>
        </w:rPr>
        <w:t>15.19.0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53" w:anchor="Rel-15" w:history="1">
        <w:r w:rsidRPr="00D413D0">
          <w:rPr>
            <w:rFonts w:eastAsia="SimSun"/>
            <w:color w:val="0563C1"/>
            <w:sz w:val="18"/>
            <w:szCs w:val="18"/>
            <w:u w:val="single"/>
            <w:lang w:val="en-GB" w:eastAsia="en-GB"/>
          </w:rPr>
          <w:t>https://www.atis.org/3gpp-transpositions - Rel-15</w:t>
        </w:r>
      </w:hyperlink>
    </w:p>
    <w:p w14:paraId="25D11F0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CCSA.38.306V15190</w:t>
      </w:r>
      <w:r w:rsidRPr="00D413D0">
        <w:rPr>
          <w:rFonts w:eastAsia="SimSun"/>
          <w:szCs w:val="24"/>
          <w:lang w:val="en-GB" w:eastAsia="en-GB"/>
        </w:rPr>
        <w:tab/>
      </w:r>
      <w:r w:rsidRPr="00D413D0">
        <w:rPr>
          <w:rFonts w:eastAsia="SimSun"/>
          <w:color w:val="000000"/>
          <w:sz w:val="18"/>
          <w:szCs w:val="18"/>
          <w:lang w:val="en-GB" w:eastAsia="en-GB"/>
        </w:rPr>
        <w:t>15.19.0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954" w:history="1">
        <w:r w:rsidRPr="00D413D0">
          <w:rPr>
            <w:rFonts w:eastAsia="SimSun"/>
            <w:color w:val="0563C1"/>
            <w:sz w:val="18"/>
            <w:szCs w:val="18"/>
            <w:u w:val="single"/>
            <w:lang w:val="en-GB" w:eastAsia="en-GB"/>
          </w:rPr>
          <w:t>https://www.ccsa.org.cn/api/portalsFile/downloadOldFile?type=19&amp;oldFileUrl=ITU-R/M.2150-</w:t>
        </w:r>
      </w:hyperlink>
    </w:p>
    <w:p w14:paraId="62A0A46A"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55" w:history="1">
        <w:r w:rsidRPr="00D413D0">
          <w:rPr>
            <w:rFonts w:eastAsia="SimSun"/>
            <w:color w:val="0563C1"/>
            <w:sz w:val="18"/>
            <w:szCs w:val="18"/>
            <w:u w:val="single"/>
            <w:lang w:eastAsia="en-GB"/>
          </w:rPr>
          <w:t>2_RIT/CCSA.38.306V15190.docx</w:t>
        </w:r>
      </w:hyperlink>
    </w:p>
    <w:p w14:paraId="47D051E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138 306</w:t>
      </w:r>
      <w:r w:rsidRPr="00D413D0">
        <w:rPr>
          <w:rFonts w:eastAsia="SimSun"/>
          <w:szCs w:val="24"/>
          <w:lang w:eastAsia="en-GB"/>
        </w:rPr>
        <w:tab/>
      </w:r>
      <w:r w:rsidRPr="00D413D0">
        <w:rPr>
          <w:rFonts w:eastAsia="SimSun"/>
          <w:color w:val="000000"/>
          <w:sz w:val="18"/>
          <w:szCs w:val="18"/>
          <w:lang w:eastAsia="en-GB"/>
        </w:rPr>
        <w:t>15.19.0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2956" w:history="1">
        <w:r w:rsidRPr="00D413D0">
          <w:rPr>
            <w:rFonts w:eastAsia="SimSun"/>
            <w:color w:val="0563C1"/>
            <w:sz w:val="18"/>
            <w:szCs w:val="18"/>
            <w:u w:val="single"/>
            <w:lang w:eastAsia="en-GB"/>
          </w:rPr>
          <w:t>https://www.etsi.org/deliver/etsi_ts/138300_138399/138306/15.19.00_60/ts_138306v151900p.pdf</w:t>
        </w:r>
      </w:hyperlink>
    </w:p>
    <w:p w14:paraId="1DE3954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38.306-15.17.0 V1.1.0</w:t>
      </w:r>
      <w:r w:rsidRPr="00D413D0">
        <w:rPr>
          <w:rFonts w:eastAsia="SimSun"/>
          <w:szCs w:val="24"/>
          <w:lang w:eastAsia="en-GB"/>
        </w:rPr>
        <w:tab/>
      </w:r>
      <w:r w:rsidRPr="00D413D0">
        <w:rPr>
          <w:rFonts w:eastAsia="SimSun"/>
          <w:color w:val="000000"/>
          <w:sz w:val="18"/>
          <w:szCs w:val="18"/>
          <w:lang w:eastAsia="en-GB"/>
        </w:rPr>
        <w:t>15.19.0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2957" w:history="1">
        <w:r w:rsidRPr="00D413D0">
          <w:rPr>
            <w:rFonts w:eastAsia="SimSun"/>
            <w:color w:val="0563C1"/>
            <w:sz w:val="18"/>
            <w:szCs w:val="18"/>
            <w:u w:val="single"/>
            <w:lang w:eastAsia="en-GB"/>
          </w:rPr>
          <w:t>https://members.tsdsi.in/s/PWpHo5m99kw7drL</w:t>
        </w:r>
      </w:hyperlink>
    </w:p>
    <w:p w14:paraId="3EE3077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TTAT.3G-38.306V15.19.0</w:t>
      </w:r>
      <w:r w:rsidRPr="00D413D0">
        <w:rPr>
          <w:rFonts w:eastAsia="SimSun"/>
          <w:szCs w:val="24"/>
          <w:lang w:eastAsia="en-GB"/>
        </w:rPr>
        <w:tab/>
      </w:r>
      <w:r w:rsidRPr="00D413D0">
        <w:rPr>
          <w:rFonts w:eastAsia="SimSun"/>
          <w:color w:val="000000"/>
          <w:sz w:val="18"/>
          <w:szCs w:val="18"/>
          <w:lang w:eastAsia="en-GB"/>
        </w:rPr>
        <w:t>15.19.0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958" w:history="1">
        <w:r w:rsidRPr="00D413D0">
          <w:rPr>
            <w:rFonts w:eastAsia="SimSun"/>
            <w:color w:val="0563C1"/>
            <w:sz w:val="18"/>
            <w:szCs w:val="18"/>
            <w:u w:val="single"/>
            <w:lang w:eastAsia="en-GB"/>
          </w:rPr>
          <w:t>http://committee.tta.or.kr/data/ttasDown.jsp?kind=ttastd&amp;pk_num=TTAT.3G-38.306V15.19.0</w:t>
        </w:r>
      </w:hyperlink>
    </w:p>
    <w:p w14:paraId="26A1E999"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2C8B611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STD-T120-38.306.V16.11.0</w:t>
      </w:r>
      <w:r w:rsidRPr="001B6F6E">
        <w:rPr>
          <w:rFonts w:eastAsia="SimSun"/>
          <w:szCs w:val="24"/>
          <w:lang w:val="en-GB" w:eastAsia="en-GB"/>
        </w:rPr>
        <w:tab/>
      </w:r>
      <w:r w:rsidRPr="001B6F6E">
        <w:rPr>
          <w:rFonts w:eastAsia="SimSun"/>
          <w:color w:val="000000"/>
          <w:sz w:val="18"/>
          <w:szCs w:val="18"/>
          <w:lang w:val="en-GB" w:eastAsia="en-GB"/>
        </w:rPr>
        <w:t>16.11.0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959" w:history="1">
        <w:r w:rsidRPr="001B6F6E">
          <w:rPr>
            <w:rFonts w:eastAsia="SimSun"/>
            <w:color w:val="0563C1"/>
            <w:sz w:val="18"/>
            <w:szCs w:val="18"/>
            <w:u w:val="single"/>
            <w:lang w:val="en-GB" w:eastAsia="en-GB"/>
          </w:rPr>
          <w:t>https://www.arib.or.jp/english/html/overview/doc/T120_T23_SPECS/ARIB-STD-T120/Rel16/38/A38306-gb0.pdf</w:t>
        </w:r>
      </w:hyperlink>
    </w:p>
    <w:p w14:paraId="7A19306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ATIS.3GPP.38.306.V16.11.0</w:t>
      </w:r>
      <w:r w:rsidRPr="00D413D0">
        <w:rPr>
          <w:rFonts w:eastAsia="SimSun"/>
          <w:szCs w:val="24"/>
          <w:lang w:val="en-GB" w:eastAsia="en-GB"/>
        </w:rPr>
        <w:tab/>
      </w:r>
      <w:r w:rsidRPr="00D413D0">
        <w:rPr>
          <w:rFonts w:eastAsia="SimSun"/>
          <w:color w:val="000000"/>
          <w:sz w:val="18"/>
          <w:szCs w:val="18"/>
          <w:lang w:val="en-GB" w:eastAsia="en-GB"/>
        </w:rPr>
        <w:t>16.11.0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60" w:anchor="Rel-16" w:history="1">
        <w:r w:rsidRPr="00D413D0">
          <w:rPr>
            <w:rFonts w:eastAsia="SimSun"/>
            <w:color w:val="0563C1"/>
            <w:sz w:val="18"/>
            <w:szCs w:val="18"/>
            <w:u w:val="single"/>
            <w:lang w:val="en-GB" w:eastAsia="en-GB"/>
          </w:rPr>
          <w:t>https://www.atis.org/3gpp-transpositions - Rel-16</w:t>
        </w:r>
      </w:hyperlink>
    </w:p>
    <w:p w14:paraId="3363F42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CCSA.38.306V16110</w:t>
      </w:r>
      <w:r w:rsidRPr="00D413D0">
        <w:rPr>
          <w:rFonts w:eastAsia="SimSun"/>
          <w:szCs w:val="24"/>
          <w:lang w:val="en-GB" w:eastAsia="en-GB"/>
        </w:rPr>
        <w:tab/>
      </w:r>
      <w:r w:rsidRPr="00D413D0">
        <w:rPr>
          <w:rFonts w:eastAsia="SimSun"/>
          <w:color w:val="000000"/>
          <w:sz w:val="18"/>
          <w:szCs w:val="18"/>
          <w:lang w:val="en-GB" w:eastAsia="en-GB"/>
        </w:rPr>
        <w:t>16.11.0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961" w:history="1">
        <w:r w:rsidRPr="00D413D0">
          <w:rPr>
            <w:rFonts w:eastAsia="SimSun"/>
            <w:color w:val="0563C1"/>
            <w:sz w:val="18"/>
            <w:szCs w:val="18"/>
            <w:u w:val="single"/>
            <w:lang w:val="en-GB" w:eastAsia="en-GB"/>
          </w:rPr>
          <w:t>https://www.ccsa.org.cn/api/portalsFile/downloadOldFile?type=19&amp;oldFileUrl=ITU-R/M.2150-</w:t>
        </w:r>
      </w:hyperlink>
    </w:p>
    <w:p w14:paraId="1C9B6B3E"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62" w:history="1">
        <w:r w:rsidRPr="00D413D0">
          <w:rPr>
            <w:rFonts w:eastAsia="SimSun"/>
            <w:color w:val="0563C1"/>
            <w:sz w:val="18"/>
            <w:szCs w:val="18"/>
            <w:u w:val="single"/>
            <w:lang w:eastAsia="en-GB"/>
          </w:rPr>
          <w:t>2_RIT/CCSA.38.306V16110.docx</w:t>
        </w:r>
      </w:hyperlink>
    </w:p>
    <w:p w14:paraId="116DFDE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138 306</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2963" w:history="1">
        <w:r w:rsidRPr="00D413D0">
          <w:rPr>
            <w:rFonts w:eastAsia="SimSun"/>
            <w:color w:val="0563C1"/>
            <w:sz w:val="18"/>
            <w:szCs w:val="18"/>
            <w:u w:val="single"/>
            <w:lang w:eastAsia="en-GB"/>
          </w:rPr>
          <w:t>https://www.etsi.org/deliver/etsi_ts/138300_138399/138306/16.11.00_60/ts_138306v161100p.pdf</w:t>
        </w:r>
      </w:hyperlink>
    </w:p>
    <w:p w14:paraId="43B201E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38.306 16.11.0 V1.3.0</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964" w:history="1">
        <w:r w:rsidRPr="00D413D0">
          <w:rPr>
            <w:rFonts w:eastAsia="SimSun"/>
            <w:color w:val="0563C1"/>
            <w:sz w:val="18"/>
            <w:szCs w:val="18"/>
            <w:u w:val="single"/>
            <w:lang w:eastAsia="en-GB"/>
          </w:rPr>
          <w:t>https://members.tsdsi.in/s/D74K7BBCegbA7GY</w:t>
        </w:r>
      </w:hyperlink>
    </w:p>
    <w:p w14:paraId="1EFFA7E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TTAT.3G-38.306V16.11.0</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965" w:history="1">
        <w:r w:rsidRPr="00D413D0">
          <w:rPr>
            <w:rFonts w:eastAsia="SimSun"/>
            <w:color w:val="0563C1"/>
            <w:sz w:val="18"/>
            <w:szCs w:val="18"/>
            <w:u w:val="single"/>
            <w:lang w:eastAsia="en-GB"/>
          </w:rPr>
          <w:t>http://committee.tta.or.kr/data/ttasDown.jsp?kind=ttastd&amp;pk_num=TTAT.3G-38.306V16.11.0</w:t>
        </w:r>
      </w:hyperlink>
    </w:p>
    <w:p w14:paraId="50D8159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0CC20EB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STD-T120-38.306.V17.3.0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966" w:history="1">
        <w:r w:rsidRPr="001B6F6E">
          <w:rPr>
            <w:rFonts w:eastAsia="SimSun"/>
            <w:color w:val="0563C1"/>
            <w:sz w:val="18"/>
            <w:szCs w:val="18"/>
            <w:u w:val="single"/>
            <w:lang w:val="en-GB" w:eastAsia="en-GB"/>
          </w:rPr>
          <w:t>https://www.arib.or.jp/english/html/overview/doc/T120_T23_SPECS/ARIB-STD-T120/Rel17/38/A38306-h30.pdf</w:t>
        </w:r>
      </w:hyperlink>
    </w:p>
    <w:p w14:paraId="0BBA49F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ATIS.3GPP.38.306.V17.3.0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67" w:anchor="Rel-17" w:history="1">
        <w:r w:rsidRPr="00D413D0">
          <w:rPr>
            <w:rFonts w:eastAsia="SimSun"/>
            <w:color w:val="0563C1"/>
            <w:sz w:val="18"/>
            <w:szCs w:val="18"/>
            <w:u w:val="single"/>
            <w:lang w:val="en-GB" w:eastAsia="en-GB"/>
          </w:rPr>
          <w:t>https://www.atis.org/3gpp-transpositions - Rel-17</w:t>
        </w:r>
      </w:hyperlink>
    </w:p>
    <w:p w14:paraId="04B3210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lastRenderedPageBreak/>
        <w:t>CCSA</w:t>
      </w:r>
      <w:r w:rsidRPr="00D413D0">
        <w:rPr>
          <w:rFonts w:eastAsia="SimSun"/>
          <w:szCs w:val="24"/>
          <w:lang w:val="en-GB" w:eastAsia="en-GB"/>
        </w:rPr>
        <w:tab/>
      </w:r>
      <w:r w:rsidRPr="00D413D0">
        <w:rPr>
          <w:rFonts w:eastAsia="SimSun"/>
          <w:color w:val="000000"/>
          <w:sz w:val="18"/>
          <w:szCs w:val="18"/>
          <w:lang w:val="en-GB" w:eastAsia="en-GB"/>
        </w:rPr>
        <w:t>CCSA.38.306V1730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968" w:history="1">
        <w:r w:rsidRPr="00D413D0">
          <w:rPr>
            <w:rFonts w:eastAsia="SimSun"/>
            <w:color w:val="0563C1"/>
            <w:sz w:val="18"/>
            <w:szCs w:val="18"/>
            <w:u w:val="single"/>
            <w:lang w:val="en-GB" w:eastAsia="en-GB"/>
          </w:rPr>
          <w:t>https://www.ccsa.org.cn/api/portalsFile/downloadOldFile?type=19&amp;oldFileUrl=ITU-R/M.2150-</w:t>
        </w:r>
      </w:hyperlink>
    </w:p>
    <w:p w14:paraId="6707D7A5"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69" w:history="1">
        <w:r w:rsidRPr="00D413D0">
          <w:rPr>
            <w:rFonts w:eastAsia="SimSun"/>
            <w:color w:val="0563C1"/>
            <w:sz w:val="18"/>
            <w:szCs w:val="18"/>
            <w:u w:val="single"/>
            <w:lang w:eastAsia="en-GB"/>
          </w:rPr>
          <w:t>2_RIT/CCSA.38.306V1730.docx</w:t>
        </w:r>
      </w:hyperlink>
    </w:p>
    <w:p w14:paraId="32E8D2A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138 306</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2970" w:history="1">
        <w:r w:rsidRPr="00D413D0">
          <w:rPr>
            <w:rFonts w:eastAsia="SimSun"/>
            <w:color w:val="0563C1"/>
            <w:sz w:val="18"/>
            <w:szCs w:val="18"/>
            <w:u w:val="single"/>
            <w:lang w:eastAsia="en-GB"/>
          </w:rPr>
          <w:t>https://www.etsi.org/deliver/etsi_ts/138300_138399/138306/17.03.00_60/ts_138306v170300p.pdf</w:t>
        </w:r>
      </w:hyperlink>
    </w:p>
    <w:p w14:paraId="28E6E26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38.306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971" w:history="1">
        <w:r w:rsidRPr="00D413D0">
          <w:rPr>
            <w:rFonts w:eastAsia="SimSun"/>
            <w:color w:val="0563C1"/>
            <w:sz w:val="18"/>
            <w:szCs w:val="18"/>
            <w:u w:val="single"/>
            <w:lang w:eastAsia="en-GB"/>
          </w:rPr>
          <w:t>https://members.tsdsi.in/s/qYwgw8jQDgH9Tko</w:t>
        </w:r>
      </w:hyperlink>
    </w:p>
    <w:p w14:paraId="3C87918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TTAT.3G-38.306V17.3.0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972" w:history="1">
        <w:r w:rsidRPr="00D413D0">
          <w:rPr>
            <w:rFonts w:eastAsia="SimSun"/>
            <w:color w:val="0563C1"/>
            <w:sz w:val="18"/>
            <w:szCs w:val="18"/>
            <w:u w:val="single"/>
            <w:lang w:eastAsia="en-GB"/>
          </w:rPr>
          <w:t>http://committee.tta.or.kr/data/ttasDown.jsp?kind=ttastd&amp;pk_num=TTAT.3G-38.306V17.3.0</w:t>
        </w:r>
      </w:hyperlink>
    </w:p>
    <w:p w14:paraId="37E6F6A2" w14:textId="77777777" w:rsidR="00545E1C" w:rsidRDefault="003B2545">
      <w:pPr>
        <w:pStyle w:val="Heading5"/>
        <w:rPr>
          <w:lang w:val="en-GB" w:eastAsia="zh-CN"/>
        </w:rPr>
      </w:pPr>
      <w:r>
        <w:rPr>
          <w:lang w:val="en-GB" w:eastAsia="zh-CN"/>
        </w:rPr>
        <w:t>2.2.1.3.9</w:t>
      </w:r>
      <w:r>
        <w:rPr>
          <w:lang w:val="en-GB" w:eastAsia="zh-CN"/>
        </w:rPr>
        <w:tab/>
        <w:t>TS 38.307</w:t>
      </w:r>
    </w:p>
    <w:p w14:paraId="329071BB" w14:textId="77777777" w:rsidR="00545E1C" w:rsidRDefault="003B2545">
      <w:pPr>
        <w:pStyle w:val="Headingb"/>
        <w:rPr>
          <w:rFonts w:eastAsia="Times New Roman"/>
          <w:lang w:val="en-GB" w:eastAsia="zh-CN"/>
        </w:rPr>
      </w:pPr>
      <w:bookmarkStart w:id="474" w:name="_Toc77257596"/>
      <w:r>
        <w:rPr>
          <w:rFonts w:eastAsia="Times New Roman" w:hint="eastAsia"/>
          <w:lang w:eastAsia="zh-CN"/>
        </w:rPr>
        <w:t>NR</w:t>
      </w:r>
      <w:r>
        <w:rPr>
          <w:rFonts w:hint="eastAsia"/>
          <w:lang w:val="en-GB" w:eastAsia="zh-CN"/>
        </w:rPr>
        <w:t>；对支持版本无关之频段的用户设备（</w:t>
      </w:r>
      <w:r>
        <w:rPr>
          <w:rFonts w:eastAsia="Times New Roman" w:hint="eastAsia"/>
          <w:lang w:val="en-GB" w:eastAsia="zh-CN"/>
        </w:rPr>
        <w:t>UE</w:t>
      </w:r>
      <w:r>
        <w:rPr>
          <w:rFonts w:hint="eastAsia"/>
          <w:lang w:val="en-GB" w:eastAsia="zh-CN"/>
        </w:rPr>
        <w:t>）的要求</w:t>
      </w:r>
      <w:bookmarkEnd w:id="474"/>
    </w:p>
    <w:p w14:paraId="6A67D458" w14:textId="77777777" w:rsidR="00545E1C" w:rsidRDefault="003B2545">
      <w:pPr>
        <w:spacing w:before="100" w:line="240" w:lineRule="auto"/>
        <w:ind w:firstLineChars="200" w:firstLine="480"/>
        <w:rPr>
          <w:lang w:val="en-GB" w:eastAsia="zh-CN"/>
        </w:rPr>
      </w:pPr>
      <w:r>
        <w:rPr>
          <w:lang w:val="en-GB" w:eastAsia="zh-CN"/>
        </w:rPr>
        <w:t>本文档规定了对支持版本无关功能的</w:t>
      </w:r>
      <w:r>
        <w:rPr>
          <w:lang w:val="en-GB" w:eastAsia="zh-CN"/>
        </w:rPr>
        <w:t>UE</w:t>
      </w:r>
      <w:r>
        <w:rPr>
          <w:lang w:val="en-GB" w:eastAsia="zh-CN"/>
        </w:rPr>
        <w:t>的要求，例如在</w:t>
      </w:r>
      <w:r>
        <w:rPr>
          <w:lang w:val="en-GB" w:eastAsia="zh-CN"/>
        </w:rPr>
        <w:t>TS 38.101</w:t>
      </w:r>
      <w:r>
        <w:rPr>
          <w:lang w:val="en-GB" w:eastAsia="zh-CN"/>
        </w:rPr>
        <w:t>和</w:t>
      </w:r>
      <w:r>
        <w:rPr>
          <w:lang w:val="en-GB" w:eastAsia="zh-CN"/>
        </w:rPr>
        <w:t>TS 38.133</w:t>
      </w:r>
      <w:r>
        <w:rPr>
          <w:lang w:val="en-GB" w:eastAsia="zh-CN"/>
        </w:rPr>
        <w:t>之上的附加</w:t>
      </w:r>
      <w:r>
        <w:rPr>
          <w:lang w:val="en-GB" w:eastAsia="zh-CN"/>
        </w:rPr>
        <w:t>NR</w:t>
      </w:r>
      <w:r>
        <w:rPr>
          <w:lang w:val="en-GB" w:eastAsia="zh-CN"/>
        </w:rPr>
        <w:t>工作频段和功率等级。</w:t>
      </w:r>
    </w:p>
    <w:p w14:paraId="4AA5511D"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34AC9FB"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5733695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STD-T120-38.307.V15.10.0</w:t>
      </w:r>
      <w:r w:rsidRPr="00D413D0">
        <w:rPr>
          <w:rFonts w:eastAsia="SimSun"/>
          <w:szCs w:val="24"/>
          <w:lang w:val="en-GB" w:eastAsia="en-GB"/>
        </w:rPr>
        <w:tab/>
      </w:r>
      <w:r w:rsidRPr="00D413D0">
        <w:rPr>
          <w:rFonts w:eastAsia="SimSun"/>
          <w:color w:val="000000"/>
          <w:sz w:val="18"/>
          <w:szCs w:val="18"/>
          <w:lang w:val="en-GB" w:eastAsia="en-GB"/>
        </w:rPr>
        <w:t>15.10.0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2973" w:history="1">
        <w:r w:rsidRPr="00D413D0">
          <w:rPr>
            <w:rFonts w:eastAsia="SimSun"/>
            <w:color w:val="0563C1"/>
            <w:sz w:val="18"/>
            <w:szCs w:val="18"/>
            <w:u w:val="single"/>
            <w:lang w:val="en-GB" w:eastAsia="en-GB"/>
          </w:rPr>
          <w:t>https://www.arib.or.jp/english/html/overview/doc/T120_T23_SPECS/ARIB-STD-T120/Rel15/38/A38307-fa0.pdf</w:t>
        </w:r>
      </w:hyperlink>
    </w:p>
    <w:p w14:paraId="6A5E040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ATIS.3GPP.38.307.V15.10.0</w:t>
      </w:r>
      <w:r w:rsidRPr="00D413D0">
        <w:rPr>
          <w:rFonts w:eastAsia="SimSun"/>
          <w:szCs w:val="24"/>
          <w:lang w:val="en-GB" w:eastAsia="en-GB"/>
        </w:rPr>
        <w:tab/>
      </w:r>
      <w:r w:rsidRPr="00D413D0">
        <w:rPr>
          <w:rFonts w:eastAsia="SimSun"/>
          <w:color w:val="000000"/>
          <w:sz w:val="18"/>
          <w:szCs w:val="18"/>
          <w:lang w:val="en-GB" w:eastAsia="en-GB"/>
        </w:rPr>
        <w:t>15.10.0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74" w:anchor="Rel-15" w:history="1">
        <w:r w:rsidRPr="00D413D0">
          <w:rPr>
            <w:rFonts w:eastAsia="SimSun"/>
            <w:color w:val="0563C1"/>
            <w:sz w:val="18"/>
            <w:szCs w:val="18"/>
            <w:u w:val="single"/>
            <w:lang w:val="en-GB" w:eastAsia="en-GB"/>
          </w:rPr>
          <w:t>https://www.atis.org/3gpp-transpositions - Rel-15</w:t>
        </w:r>
      </w:hyperlink>
    </w:p>
    <w:p w14:paraId="33CE5CD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CCSA.38.307V15100</w:t>
      </w:r>
      <w:r w:rsidRPr="00D413D0">
        <w:rPr>
          <w:rFonts w:eastAsia="SimSun"/>
          <w:szCs w:val="24"/>
          <w:lang w:val="en-GB" w:eastAsia="en-GB"/>
        </w:rPr>
        <w:tab/>
      </w:r>
      <w:r w:rsidRPr="00D413D0">
        <w:rPr>
          <w:rFonts w:eastAsia="SimSun"/>
          <w:color w:val="000000"/>
          <w:sz w:val="18"/>
          <w:szCs w:val="18"/>
          <w:lang w:val="en-GB" w:eastAsia="en-GB"/>
        </w:rPr>
        <w:t>15.10.0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01.03.2022</w:t>
      </w:r>
      <w:r w:rsidRPr="00D413D0">
        <w:rPr>
          <w:rFonts w:eastAsia="SimSun"/>
          <w:szCs w:val="24"/>
          <w:lang w:val="en-GB" w:eastAsia="en-GB"/>
        </w:rPr>
        <w:tab/>
      </w:r>
      <w:hyperlink r:id="rId2975" w:history="1">
        <w:r w:rsidRPr="00D413D0">
          <w:rPr>
            <w:rFonts w:eastAsia="SimSun"/>
            <w:color w:val="0563C1"/>
            <w:sz w:val="18"/>
            <w:szCs w:val="18"/>
            <w:u w:val="single"/>
            <w:lang w:val="en-GB" w:eastAsia="en-GB"/>
          </w:rPr>
          <w:t>https://www.ccsa.org.cn/api/portalsFile/downloadOldFile?type=19&amp;oldFileUrl=ITU-R/M.2150-</w:t>
        </w:r>
      </w:hyperlink>
    </w:p>
    <w:p w14:paraId="0ECB553B"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76" w:history="1">
        <w:r w:rsidRPr="00D413D0">
          <w:rPr>
            <w:rFonts w:eastAsia="SimSun"/>
            <w:color w:val="0563C1"/>
            <w:sz w:val="18"/>
            <w:szCs w:val="18"/>
            <w:u w:val="single"/>
            <w:lang w:eastAsia="en-GB"/>
          </w:rPr>
          <w:t>2_RIT/CCSA.38.307V15100.docx</w:t>
        </w:r>
      </w:hyperlink>
    </w:p>
    <w:p w14:paraId="29917EB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138 307</w:t>
      </w:r>
      <w:r w:rsidRPr="00D413D0">
        <w:rPr>
          <w:rFonts w:eastAsia="SimSun"/>
          <w:szCs w:val="24"/>
          <w:lang w:eastAsia="en-GB"/>
        </w:rPr>
        <w:tab/>
      </w:r>
      <w:r w:rsidRPr="00D413D0">
        <w:rPr>
          <w:rFonts w:eastAsia="SimSun"/>
          <w:color w:val="000000"/>
          <w:sz w:val="18"/>
          <w:szCs w:val="18"/>
          <w:lang w:eastAsia="en-GB"/>
        </w:rPr>
        <w:t>15.10.0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17.05.2022</w:t>
      </w:r>
      <w:r w:rsidRPr="00D413D0">
        <w:rPr>
          <w:rFonts w:eastAsia="SimSun"/>
          <w:szCs w:val="24"/>
          <w:lang w:eastAsia="en-GB"/>
        </w:rPr>
        <w:tab/>
      </w:r>
      <w:hyperlink r:id="rId2977" w:history="1">
        <w:r w:rsidRPr="00D413D0">
          <w:rPr>
            <w:rFonts w:eastAsia="SimSun"/>
            <w:color w:val="0563C1"/>
            <w:sz w:val="18"/>
            <w:szCs w:val="18"/>
            <w:u w:val="single"/>
            <w:lang w:eastAsia="en-GB"/>
          </w:rPr>
          <w:t>https://www.etsi.org/deliver/etsi_ts/138300_138399/138307/15.10.00_60/ts_138307v151000p.pdf</w:t>
        </w:r>
      </w:hyperlink>
    </w:p>
    <w:p w14:paraId="4DB71AD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r w:rsidRPr="00D413D0">
        <w:rPr>
          <w:rFonts w:eastAsia="SimSun"/>
          <w:color w:val="000000"/>
          <w:sz w:val="18"/>
          <w:szCs w:val="18"/>
          <w:lang w:eastAsia="en-GB"/>
        </w:rPr>
        <w:t>TSDSI STD T1.3GPP 38.307-15.10.0 V1.1.0</w:t>
      </w:r>
      <w:r w:rsidRPr="00D413D0">
        <w:rPr>
          <w:rFonts w:eastAsia="SimSun"/>
          <w:szCs w:val="24"/>
          <w:lang w:eastAsia="en-GB"/>
        </w:rPr>
        <w:tab/>
      </w:r>
      <w:r w:rsidRPr="00D413D0">
        <w:rPr>
          <w:rFonts w:eastAsia="SimSun"/>
          <w:color w:val="000000"/>
          <w:sz w:val="18"/>
          <w:szCs w:val="18"/>
          <w:lang w:eastAsia="en-GB"/>
        </w:rPr>
        <w:t>15.10.0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17.01.2023</w:t>
      </w:r>
      <w:r w:rsidRPr="00D413D0">
        <w:rPr>
          <w:rFonts w:eastAsia="SimSun"/>
          <w:szCs w:val="24"/>
          <w:lang w:eastAsia="en-GB"/>
        </w:rPr>
        <w:tab/>
      </w:r>
      <w:hyperlink r:id="rId2978" w:history="1">
        <w:r w:rsidRPr="00D413D0">
          <w:rPr>
            <w:rFonts w:eastAsia="SimSun"/>
            <w:color w:val="0563C1"/>
            <w:sz w:val="18"/>
            <w:szCs w:val="18"/>
            <w:u w:val="single"/>
            <w:lang w:eastAsia="en-GB"/>
          </w:rPr>
          <w:t>https://members.tsdsi.in/s/LkPTdKTntoYRFZJ</w:t>
        </w:r>
      </w:hyperlink>
    </w:p>
    <w:p w14:paraId="048E1E6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TTAT.3G-38.307V15.10.0</w:t>
      </w:r>
      <w:r w:rsidRPr="00D413D0">
        <w:rPr>
          <w:rFonts w:eastAsia="SimSun"/>
          <w:szCs w:val="24"/>
          <w:lang w:eastAsia="en-GB"/>
        </w:rPr>
        <w:tab/>
      </w:r>
      <w:r w:rsidRPr="00D413D0">
        <w:rPr>
          <w:rFonts w:eastAsia="SimSun"/>
          <w:color w:val="000000"/>
          <w:sz w:val="18"/>
          <w:szCs w:val="18"/>
          <w:lang w:eastAsia="en-GB"/>
        </w:rPr>
        <w:t>15.10.0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2979" w:history="1">
        <w:r w:rsidRPr="00D413D0">
          <w:rPr>
            <w:rFonts w:eastAsia="SimSun"/>
            <w:color w:val="0563C1"/>
            <w:sz w:val="18"/>
            <w:szCs w:val="18"/>
            <w:u w:val="single"/>
            <w:lang w:eastAsia="en-GB"/>
          </w:rPr>
          <w:t>http://committee.tta.or.kr/data/ttasDown.jsp?kind=ttastd&amp;pk_num=TTAT.3G-38.307V15.10.0</w:t>
        </w:r>
      </w:hyperlink>
    </w:p>
    <w:p w14:paraId="5B30020B"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5BCB5089"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STD-T120-38.307.V16.12.0</w:t>
      </w:r>
      <w:r w:rsidRPr="001B6F6E">
        <w:rPr>
          <w:rFonts w:eastAsia="SimSun"/>
          <w:szCs w:val="24"/>
          <w:lang w:val="en-GB" w:eastAsia="en-GB"/>
        </w:rPr>
        <w:tab/>
      </w:r>
      <w:r w:rsidRPr="001B6F6E">
        <w:rPr>
          <w:rFonts w:eastAsia="SimSun"/>
          <w:color w:val="000000"/>
          <w:sz w:val="18"/>
          <w:szCs w:val="18"/>
          <w:lang w:val="en-GB" w:eastAsia="en-GB"/>
        </w:rPr>
        <w:t>16.12.0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980" w:history="1">
        <w:r w:rsidRPr="001B6F6E">
          <w:rPr>
            <w:rFonts w:eastAsia="SimSun"/>
            <w:color w:val="0563C1"/>
            <w:sz w:val="18"/>
            <w:szCs w:val="18"/>
            <w:u w:val="single"/>
            <w:lang w:val="en-GB" w:eastAsia="en-GB"/>
          </w:rPr>
          <w:t>https://www.arib.or.jp/english/html/overview/doc/T120_T23_SPECS/ARIB-STD-T120/Rel16/38/A38307-gc0.pdf</w:t>
        </w:r>
      </w:hyperlink>
    </w:p>
    <w:p w14:paraId="21DD913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ATIS.3GPP.38.307.V16.12.0</w:t>
      </w:r>
      <w:r w:rsidRPr="00D413D0">
        <w:rPr>
          <w:rFonts w:eastAsia="SimSun"/>
          <w:szCs w:val="24"/>
          <w:lang w:val="en-GB" w:eastAsia="en-GB"/>
        </w:rPr>
        <w:tab/>
      </w:r>
      <w:r w:rsidRPr="00D413D0">
        <w:rPr>
          <w:rFonts w:eastAsia="SimSun"/>
          <w:color w:val="000000"/>
          <w:sz w:val="18"/>
          <w:szCs w:val="18"/>
          <w:lang w:val="en-GB" w:eastAsia="en-GB"/>
        </w:rPr>
        <w:t>16.12.0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81" w:anchor="Rel-16" w:history="1">
        <w:r w:rsidRPr="00D413D0">
          <w:rPr>
            <w:rFonts w:eastAsia="SimSun"/>
            <w:color w:val="0563C1"/>
            <w:sz w:val="18"/>
            <w:szCs w:val="18"/>
            <w:u w:val="single"/>
            <w:lang w:val="en-GB" w:eastAsia="en-GB"/>
          </w:rPr>
          <w:t>https://www.atis.org/3gpp-transpositions - Rel-16</w:t>
        </w:r>
      </w:hyperlink>
    </w:p>
    <w:p w14:paraId="4C1948C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CCSA.38.307V16120</w:t>
      </w:r>
      <w:r w:rsidRPr="00D413D0">
        <w:rPr>
          <w:rFonts w:eastAsia="SimSun"/>
          <w:szCs w:val="24"/>
          <w:lang w:val="en-GB" w:eastAsia="en-GB"/>
        </w:rPr>
        <w:tab/>
      </w:r>
      <w:r w:rsidRPr="00D413D0">
        <w:rPr>
          <w:rFonts w:eastAsia="SimSun"/>
          <w:color w:val="000000"/>
          <w:sz w:val="18"/>
          <w:szCs w:val="18"/>
          <w:lang w:val="en-GB" w:eastAsia="en-GB"/>
        </w:rPr>
        <w:t>16.12.0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982" w:history="1">
        <w:r w:rsidRPr="00D413D0">
          <w:rPr>
            <w:rFonts w:eastAsia="SimSun"/>
            <w:color w:val="0563C1"/>
            <w:sz w:val="18"/>
            <w:szCs w:val="18"/>
            <w:u w:val="single"/>
            <w:lang w:val="en-GB" w:eastAsia="en-GB"/>
          </w:rPr>
          <w:t>https://www.ccsa.org.cn/api/portalsFile/downloadOldFile?type=19&amp;oldFileUrl=ITU-R/M.2150-</w:t>
        </w:r>
      </w:hyperlink>
    </w:p>
    <w:p w14:paraId="01097A39"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83" w:history="1">
        <w:r w:rsidRPr="00D413D0">
          <w:rPr>
            <w:rFonts w:eastAsia="SimSun"/>
            <w:color w:val="0563C1"/>
            <w:sz w:val="18"/>
            <w:szCs w:val="18"/>
            <w:u w:val="single"/>
            <w:lang w:eastAsia="en-GB"/>
          </w:rPr>
          <w:t>2_RIT/CCSA.38.307V16120.docx</w:t>
        </w:r>
      </w:hyperlink>
    </w:p>
    <w:p w14:paraId="63A2893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138 307</w:t>
      </w:r>
      <w:r w:rsidRPr="00D413D0">
        <w:rPr>
          <w:rFonts w:eastAsia="SimSun"/>
          <w:szCs w:val="24"/>
          <w:lang w:eastAsia="en-GB"/>
        </w:rPr>
        <w:tab/>
      </w:r>
      <w:r w:rsidRPr="00D413D0">
        <w:rPr>
          <w:rFonts w:eastAsia="SimSun"/>
          <w:color w:val="000000"/>
          <w:sz w:val="18"/>
          <w:szCs w:val="18"/>
          <w:lang w:eastAsia="en-GB"/>
        </w:rPr>
        <w:t>16.12.0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19.01.2023</w:t>
      </w:r>
      <w:r w:rsidRPr="00D413D0">
        <w:rPr>
          <w:rFonts w:eastAsia="SimSun"/>
          <w:szCs w:val="24"/>
          <w:lang w:eastAsia="en-GB"/>
        </w:rPr>
        <w:tab/>
      </w:r>
      <w:hyperlink r:id="rId2984" w:history="1">
        <w:r w:rsidRPr="00D413D0">
          <w:rPr>
            <w:rFonts w:eastAsia="SimSun"/>
            <w:color w:val="0563C1"/>
            <w:sz w:val="18"/>
            <w:szCs w:val="18"/>
            <w:u w:val="single"/>
            <w:lang w:eastAsia="en-GB"/>
          </w:rPr>
          <w:t>https://www.etsi.org/deliver/etsi_ts/138300_138399/138307/16.12.00_60/ts_138307v161200p.pdf</w:t>
        </w:r>
      </w:hyperlink>
    </w:p>
    <w:p w14:paraId="6D76D8C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r w:rsidRPr="00D413D0">
        <w:rPr>
          <w:rFonts w:eastAsia="SimSun"/>
          <w:color w:val="000000"/>
          <w:sz w:val="18"/>
          <w:szCs w:val="18"/>
          <w:lang w:eastAsia="en-GB"/>
        </w:rPr>
        <w:t>TSDSI STD T1.3GPP 38.307 16.12.0 V1.2.0</w:t>
      </w:r>
      <w:r w:rsidRPr="00D413D0">
        <w:rPr>
          <w:rFonts w:eastAsia="SimSun"/>
          <w:szCs w:val="24"/>
          <w:lang w:eastAsia="en-GB"/>
        </w:rPr>
        <w:tab/>
      </w:r>
      <w:r w:rsidRPr="00D413D0">
        <w:rPr>
          <w:rFonts w:eastAsia="SimSun"/>
          <w:color w:val="000000"/>
          <w:sz w:val="18"/>
          <w:szCs w:val="18"/>
          <w:lang w:eastAsia="en-GB"/>
        </w:rPr>
        <w:t>16.12.0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985" w:history="1">
        <w:r w:rsidRPr="00D413D0">
          <w:rPr>
            <w:rFonts w:eastAsia="SimSun"/>
            <w:color w:val="0563C1"/>
            <w:sz w:val="18"/>
            <w:szCs w:val="18"/>
            <w:u w:val="single"/>
            <w:lang w:eastAsia="en-GB"/>
          </w:rPr>
          <w:t>https://members.tsdsi.in/s/jeXozAcNBcSA8ot</w:t>
        </w:r>
      </w:hyperlink>
    </w:p>
    <w:p w14:paraId="0367086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TTAT.3G-38.307V16.12.0</w:t>
      </w:r>
      <w:r w:rsidRPr="00D413D0">
        <w:rPr>
          <w:rFonts w:eastAsia="SimSun"/>
          <w:szCs w:val="24"/>
          <w:lang w:eastAsia="en-GB"/>
        </w:rPr>
        <w:tab/>
      </w:r>
      <w:r w:rsidRPr="00D413D0">
        <w:rPr>
          <w:rFonts w:eastAsia="SimSun"/>
          <w:color w:val="000000"/>
          <w:sz w:val="18"/>
          <w:szCs w:val="18"/>
          <w:lang w:eastAsia="en-GB"/>
        </w:rPr>
        <w:t>16.12.0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986" w:history="1">
        <w:r w:rsidRPr="00D413D0">
          <w:rPr>
            <w:rFonts w:eastAsia="SimSun"/>
            <w:color w:val="0563C1"/>
            <w:sz w:val="18"/>
            <w:szCs w:val="18"/>
            <w:u w:val="single"/>
            <w:lang w:eastAsia="en-GB"/>
          </w:rPr>
          <w:t>http://committee.tta.or.kr/data/ttasDown.jsp?kind=ttastd&amp;pk_num=TTAT.3G-38.307V16.12.0</w:t>
        </w:r>
      </w:hyperlink>
    </w:p>
    <w:p w14:paraId="22BA6DF3"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6518D9E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STD-T120-38.307.V17.8.0</w:t>
      </w:r>
      <w:r w:rsidRPr="001B6F6E">
        <w:rPr>
          <w:rFonts w:eastAsia="SimSun"/>
          <w:szCs w:val="24"/>
          <w:lang w:val="en-GB" w:eastAsia="en-GB"/>
        </w:rPr>
        <w:tab/>
      </w:r>
      <w:r w:rsidRPr="001B6F6E">
        <w:rPr>
          <w:rFonts w:eastAsia="SimSun"/>
          <w:color w:val="000000"/>
          <w:sz w:val="18"/>
          <w:szCs w:val="18"/>
          <w:lang w:val="en-GB" w:eastAsia="en-GB"/>
        </w:rPr>
        <w:t>17.8.0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2987" w:history="1">
        <w:r w:rsidRPr="001B6F6E">
          <w:rPr>
            <w:rFonts w:eastAsia="SimSun"/>
            <w:color w:val="0563C1"/>
            <w:sz w:val="18"/>
            <w:szCs w:val="18"/>
            <w:u w:val="single"/>
            <w:lang w:val="en-GB" w:eastAsia="en-GB"/>
          </w:rPr>
          <w:t>https://www.arib.or.jp/english/html/overview/doc/T120_T23_SPECS/ARIB-STD-T120/Rel17/38/A38307-h80.pdf</w:t>
        </w:r>
      </w:hyperlink>
    </w:p>
    <w:p w14:paraId="056BFF2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ATIS.3GPP.38.307.V17.8.0</w:t>
      </w:r>
      <w:r w:rsidRPr="00D413D0">
        <w:rPr>
          <w:rFonts w:eastAsia="SimSun"/>
          <w:szCs w:val="24"/>
          <w:lang w:val="en-GB" w:eastAsia="en-GB"/>
        </w:rPr>
        <w:tab/>
      </w:r>
      <w:r w:rsidRPr="00D413D0">
        <w:rPr>
          <w:rFonts w:eastAsia="SimSun"/>
          <w:color w:val="000000"/>
          <w:sz w:val="18"/>
          <w:szCs w:val="18"/>
          <w:lang w:val="en-GB" w:eastAsia="en-GB"/>
        </w:rPr>
        <w:t>17.8.0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88" w:anchor="Rel-17" w:history="1">
        <w:r w:rsidRPr="00D413D0">
          <w:rPr>
            <w:rFonts w:eastAsia="SimSun"/>
            <w:color w:val="0563C1"/>
            <w:sz w:val="18"/>
            <w:szCs w:val="18"/>
            <w:u w:val="single"/>
            <w:lang w:val="en-GB" w:eastAsia="en-GB"/>
          </w:rPr>
          <w:t>https://www.atis.org/3gpp-transpositions - Rel-17</w:t>
        </w:r>
      </w:hyperlink>
    </w:p>
    <w:p w14:paraId="1B27862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CCSA.38.307V1780</w:t>
      </w:r>
      <w:r w:rsidRPr="00D413D0">
        <w:rPr>
          <w:rFonts w:eastAsia="SimSun"/>
          <w:szCs w:val="24"/>
          <w:lang w:val="en-GB" w:eastAsia="en-GB"/>
        </w:rPr>
        <w:tab/>
      </w:r>
      <w:r w:rsidRPr="00D413D0">
        <w:rPr>
          <w:rFonts w:eastAsia="SimSun"/>
          <w:color w:val="000000"/>
          <w:sz w:val="18"/>
          <w:szCs w:val="18"/>
          <w:lang w:val="en-GB" w:eastAsia="en-GB"/>
        </w:rPr>
        <w:t>17.8.0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2989" w:history="1">
        <w:r w:rsidRPr="00D413D0">
          <w:rPr>
            <w:rFonts w:eastAsia="SimSun"/>
            <w:color w:val="0563C1"/>
            <w:sz w:val="18"/>
            <w:szCs w:val="18"/>
            <w:u w:val="single"/>
            <w:lang w:val="en-GB" w:eastAsia="en-GB"/>
          </w:rPr>
          <w:t>https://www.ccsa.org.cn/api/portalsFile/downloadOldFile?type=19&amp;oldFileUrl=ITU-R/M.2150-</w:t>
        </w:r>
      </w:hyperlink>
    </w:p>
    <w:p w14:paraId="56518477"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90" w:history="1">
        <w:r w:rsidRPr="00D413D0">
          <w:rPr>
            <w:rFonts w:eastAsia="SimSun"/>
            <w:color w:val="0563C1"/>
            <w:sz w:val="18"/>
            <w:szCs w:val="18"/>
            <w:u w:val="single"/>
            <w:lang w:eastAsia="en-GB"/>
          </w:rPr>
          <w:t>2_RIT/CCSA.38.307V1780.docx</w:t>
        </w:r>
      </w:hyperlink>
    </w:p>
    <w:p w14:paraId="1053B95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138 307</w:t>
      </w:r>
      <w:r w:rsidRPr="00D413D0">
        <w:rPr>
          <w:rFonts w:eastAsia="SimSun"/>
          <w:szCs w:val="24"/>
          <w:lang w:eastAsia="en-GB"/>
        </w:rPr>
        <w:tab/>
      </w:r>
      <w:r w:rsidRPr="00D413D0">
        <w:rPr>
          <w:rFonts w:eastAsia="SimSun"/>
          <w:color w:val="000000"/>
          <w:sz w:val="18"/>
          <w:szCs w:val="18"/>
          <w:lang w:eastAsia="en-GB"/>
        </w:rPr>
        <w:t>17.8.0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19.01.2023</w:t>
      </w:r>
      <w:r w:rsidRPr="00D413D0">
        <w:rPr>
          <w:rFonts w:eastAsia="SimSun"/>
          <w:szCs w:val="24"/>
          <w:lang w:eastAsia="en-GB"/>
        </w:rPr>
        <w:tab/>
      </w:r>
      <w:hyperlink r:id="rId2991" w:history="1">
        <w:r w:rsidRPr="00D413D0">
          <w:rPr>
            <w:rFonts w:eastAsia="SimSun"/>
            <w:color w:val="0563C1"/>
            <w:sz w:val="18"/>
            <w:szCs w:val="18"/>
            <w:u w:val="single"/>
            <w:lang w:eastAsia="en-GB"/>
          </w:rPr>
          <w:t>https://www.etsi.org/deliver/etsi_ts/138300_138399/138307/17.08.00_60/ts_138307v170800p.pdf</w:t>
        </w:r>
      </w:hyperlink>
    </w:p>
    <w:p w14:paraId="76F974C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38.307 17.8.0 V1.3.0</w:t>
      </w:r>
      <w:r w:rsidRPr="00D413D0">
        <w:rPr>
          <w:rFonts w:eastAsia="SimSun"/>
          <w:szCs w:val="24"/>
          <w:lang w:eastAsia="en-GB"/>
        </w:rPr>
        <w:tab/>
      </w:r>
      <w:r w:rsidRPr="00D413D0">
        <w:rPr>
          <w:rFonts w:eastAsia="SimSun"/>
          <w:color w:val="000000"/>
          <w:sz w:val="18"/>
          <w:szCs w:val="18"/>
          <w:lang w:eastAsia="en-GB"/>
        </w:rPr>
        <w:t>17.8.0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2992" w:history="1">
        <w:r w:rsidRPr="00D413D0">
          <w:rPr>
            <w:rFonts w:eastAsia="SimSun"/>
            <w:color w:val="0563C1"/>
            <w:sz w:val="18"/>
            <w:szCs w:val="18"/>
            <w:u w:val="single"/>
            <w:lang w:eastAsia="en-GB"/>
          </w:rPr>
          <w:t>https://members.tsdsi.in/s/jziiQrpiTSW9do8</w:t>
        </w:r>
      </w:hyperlink>
    </w:p>
    <w:p w14:paraId="5B02B98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TTAT.3G-38.307V17.8.0</w:t>
      </w:r>
      <w:r w:rsidRPr="00D413D0">
        <w:rPr>
          <w:rFonts w:eastAsia="SimSun"/>
          <w:szCs w:val="24"/>
          <w:lang w:eastAsia="en-GB"/>
        </w:rPr>
        <w:tab/>
      </w:r>
      <w:r w:rsidRPr="00D413D0">
        <w:rPr>
          <w:rFonts w:eastAsia="SimSun"/>
          <w:color w:val="000000"/>
          <w:sz w:val="18"/>
          <w:szCs w:val="18"/>
          <w:lang w:eastAsia="en-GB"/>
        </w:rPr>
        <w:t>17.8.0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2993" w:history="1">
        <w:r w:rsidRPr="00D413D0">
          <w:rPr>
            <w:rFonts w:eastAsia="SimSun"/>
            <w:color w:val="0563C1"/>
            <w:sz w:val="18"/>
            <w:szCs w:val="18"/>
            <w:u w:val="single"/>
            <w:lang w:eastAsia="en-GB"/>
          </w:rPr>
          <w:t>http://committee.tta.or.kr/data/ttasDown.jsp?kind=ttastd&amp;pk_num=TTAT.3G-38.307V17.8.0</w:t>
        </w:r>
      </w:hyperlink>
    </w:p>
    <w:p w14:paraId="12948754" w14:textId="77777777" w:rsidR="00545E1C" w:rsidRDefault="003B2545">
      <w:pPr>
        <w:pStyle w:val="Heading5"/>
        <w:rPr>
          <w:lang w:val="en-GB" w:eastAsia="zh-CN"/>
        </w:rPr>
      </w:pPr>
      <w:r>
        <w:rPr>
          <w:lang w:val="en-GB" w:eastAsia="zh-CN"/>
        </w:rPr>
        <w:lastRenderedPageBreak/>
        <w:t>2.2.1.3.10</w:t>
      </w:r>
      <w:r>
        <w:rPr>
          <w:lang w:val="en-GB" w:eastAsia="zh-CN"/>
        </w:rPr>
        <w:tab/>
        <w:t>TS 38.314</w:t>
      </w:r>
    </w:p>
    <w:p w14:paraId="67184AB9" w14:textId="77777777" w:rsidR="00545E1C" w:rsidRDefault="003B2545">
      <w:pPr>
        <w:pStyle w:val="Headingb"/>
        <w:rPr>
          <w:rFonts w:eastAsia="Times New Roman"/>
          <w:lang w:eastAsia="zh-CN"/>
        </w:rPr>
      </w:pPr>
      <w:bookmarkStart w:id="475" w:name="_Toc77257597"/>
      <w:r>
        <w:rPr>
          <w:rFonts w:eastAsia="Times New Roman" w:hint="eastAsia"/>
          <w:lang w:eastAsia="zh-CN"/>
        </w:rPr>
        <w:t>NR</w:t>
      </w:r>
      <w:r>
        <w:rPr>
          <w:rFonts w:hint="eastAsia"/>
          <w:lang w:eastAsia="zh-CN"/>
        </w:rPr>
        <w:t>；</w:t>
      </w:r>
      <w:r>
        <w:rPr>
          <w:rFonts w:hint="eastAsia"/>
          <w:lang w:val="en-GB" w:eastAsia="zh-CN"/>
        </w:rPr>
        <w:t>第</w:t>
      </w:r>
      <w:r>
        <w:rPr>
          <w:rFonts w:eastAsia="Times New Roman" w:hint="eastAsia"/>
          <w:lang w:eastAsia="zh-CN"/>
        </w:rPr>
        <w:t>2</w:t>
      </w:r>
      <w:r>
        <w:rPr>
          <w:rFonts w:hint="eastAsia"/>
          <w:lang w:val="en-GB" w:eastAsia="zh-CN"/>
        </w:rPr>
        <w:t>层测量</w:t>
      </w:r>
      <w:bookmarkEnd w:id="475"/>
    </w:p>
    <w:p w14:paraId="29F797AA" w14:textId="77777777" w:rsidR="00545E1C" w:rsidRDefault="003B2545">
      <w:pPr>
        <w:spacing w:line="240" w:lineRule="auto"/>
        <w:ind w:firstLineChars="200" w:firstLine="480"/>
        <w:rPr>
          <w:rFonts w:ascii="SimSun" w:eastAsia="SimSun" w:hAnsi="SimSun" w:cs="SimSun"/>
          <w:lang w:eastAsia="zh-CN"/>
        </w:rPr>
      </w:pPr>
      <w:r>
        <w:rPr>
          <w:rFonts w:ascii="SimSun" w:eastAsia="SimSun" w:hAnsi="SimSun" w:cs="SimSun" w:hint="eastAsia"/>
          <w:lang w:eastAsia="zh-CN"/>
        </w:rPr>
        <w:t>本文档描述和定义了通过标准化接口传送的</w:t>
      </w:r>
      <w:r>
        <w:rPr>
          <w:rFonts w:eastAsia="Times New Roman"/>
          <w:lang w:eastAsia="zh-CN"/>
        </w:rPr>
        <w:t>NR</w:t>
      </w:r>
      <w:r>
        <w:rPr>
          <w:rFonts w:ascii="SimSun" w:eastAsia="SimSun" w:hAnsi="SimSun" w:cs="SimSun" w:hint="eastAsia"/>
          <w:lang w:eastAsia="zh-CN"/>
        </w:rPr>
        <w:t>或</w:t>
      </w:r>
      <w:r>
        <w:rPr>
          <w:rFonts w:eastAsia="Times New Roman" w:hint="eastAsia"/>
          <w:lang w:eastAsia="zh-CN"/>
        </w:rPr>
        <w:t>UE</w:t>
      </w:r>
      <w:r>
        <w:rPr>
          <w:rFonts w:ascii="SimSun" w:eastAsia="SimSun" w:hAnsi="SimSun" w:cs="SimSun" w:hint="eastAsia"/>
          <w:lang w:eastAsia="zh-CN"/>
        </w:rPr>
        <w:t>执行的测量，以支持</w:t>
      </w:r>
      <w:r>
        <w:rPr>
          <w:rFonts w:eastAsia="Times New Roman"/>
          <w:lang w:eastAsia="zh-CN"/>
        </w:rPr>
        <w:t>NR</w:t>
      </w:r>
      <w:r>
        <w:rPr>
          <w:rFonts w:ascii="SimSun" w:eastAsia="SimSun" w:hAnsi="SimSun" w:cs="SimSun" w:hint="eastAsia"/>
          <w:lang w:eastAsia="zh-CN"/>
        </w:rPr>
        <w:t>无线电链路操作、无线电资源管理（</w:t>
      </w:r>
      <w:r>
        <w:rPr>
          <w:rFonts w:eastAsia="Times New Roman" w:hint="eastAsia"/>
          <w:lang w:eastAsia="zh-CN"/>
        </w:rPr>
        <w:t>RRM</w:t>
      </w:r>
      <w:r>
        <w:rPr>
          <w:rFonts w:ascii="SimSun" w:eastAsia="SimSun" w:hAnsi="SimSun" w:cs="SimSun" w:hint="eastAsia"/>
          <w:lang w:eastAsia="zh-CN"/>
        </w:rPr>
        <w:t>）、网络运维（</w:t>
      </w:r>
      <w:r>
        <w:rPr>
          <w:rFonts w:eastAsia="Times New Roman" w:hint="eastAsia"/>
          <w:lang w:eastAsia="zh-CN"/>
        </w:rPr>
        <w:t>OAM</w:t>
      </w:r>
      <w:r>
        <w:rPr>
          <w:rFonts w:ascii="SimSun" w:eastAsia="SimSun" w:hAnsi="SimSun" w:cs="SimSun" w:hint="eastAsia"/>
          <w:lang w:eastAsia="zh-CN"/>
        </w:rPr>
        <w:t>）、最小化</w:t>
      </w:r>
      <w:r>
        <w:rPr>
          <w:rFonts w:hint="eastAsia"/>
          <w:lang w:val="en-US" w:eastAsia="zh-CN"/>
        </w:rPr>
        <w:t>驾驶测试</w:t>
      </w:r>
      <w:r>
        <w:rPr>
          <w:rFonts w:ascii="SimSun" w:eastAsia="SimSun" w:hAnsi="SimSun" w:cs="SimSun" w:hint="eastAsia"/>
          <w:lang w:eastAsia="zh-CN"/>
        </w:rPr>
        <w:t>（</w:t>
      </w:r>
      <w:r>
        <w:rPr>
          <w:rFonts w:eastAsia="Times New Roman" w:hint="eastAsia"/>
          <w:lang w:eastAsia="zh-CN"/>
        </w:rPr>
        <w:t>MDT</w:t>
      </w:r>
      <w:r>
        <w:rPr>
          <w:rFonts w:ascii="SimSun" w:eastAsia="SimSun" w:hAnsi="SimSun" w:cs="SimSun" w:hint="eastAsia"/>
          <w:lang w:eastAsia="zh-CN"/>
        </w:rPr>
        <w:t>）和自组织网络（</w:t>
      </w:r>
      <w:r>
        <w:rPr>
          <w:rFonts w:eastAsia="Times New Roman" w:hint="eastAsia"/>
          <w:lang w:eastAsia="zh-CN"/>
        </w:rPr>
        <w:t>SON</w:t>
      </w:r>
      <w:r>
        <w:rPr>
          <w:rFonts w:ascii="SimSun" w:eastAsia="SimSun" w:hAnsi="SimSun" w:cs="SimSun" w:hint="eastAsia"/>
          <w:lang w:eastAsia="zh-CN"/>
        </w:rPr>
        <w:t>）。</w:t>
      </w:r>
    </w:p>
    <w:p w14:paraId="1A822349" w14:textId="77777777" w:rsidR="00545E1C" w:rsidRDefault="003B2545">
      <w:pPr>
        <w:spacing w:line="240" w:lineRule="auto"/>
        <w:ind w:firstLineChars="200" w:firstLine="480"/>
        <w:rPr>
          <w:rFonts w:eastAsia="Times New Roman"/>
          <w:lang w:eastAsia="zh-CN"/>
        </w:rPr>
      </w:pPr>
      <w:r>
        <w:rPr>
          <w:rFonts w:ascii="SimSun" w:eastAsia="SimSun" w:hAnsi="SimSun" w:cs="SimSun" w:hint="eastAsia"/>
          <w:lang w:eastAsia="zh-CN"/>
        </w:rPr>
        <w:t>本文档仅规定了相对</w:t>
      </w:r>
      <w:r>
        <w:rPr>
          <w:rFonts w:eastAsia="Times New Roman"/>
          <w:lang w:val="en-GB" w:eastAsia="zh-CN"/>
        </w:rPr>
        <w:t>TS 28.552</w:t>
      </w:r>
      <w:r>
        <w:rPr>
          <w:rFonts w:ascii="SimSun" w:eastAsia="SimSun" w:hAnsi="SimSun" w:cs="SimSun" w:hint="eastAsia"/>
          <w:lang w:val="en-GB" w:eastAsia="zh-CN"/>
        </w:rPr>
        <w:t>的不同处。</w:t>
      </w:r>
    </w:p>
    <w:p w14:paraId="74268BF0"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810A282"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16</w:t>
      </w:r>
    </w:p>
    <w:p w14:paraId="31375DF9"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STD-T120-38.314.V16.4.0</w:t>
      </w:r>
      <w:r w:rsidRPr="00D413D0">
        <w:rPr>
          <w:rFonts w:eastAsia="SimSun"/>
          <w:szCs w:val="24"/>
          <w:lang w:val="en-GB" w:eastAsia="en-GB"/>
        </w:rPr>
        <w:tab/>
      </w:r>
      <w:r w:rsidRPr="00D413D0">
        <w:rPr>
          <w:rFonts w:eastAsia="SimSun"/>
          <w:color w:val="000000"/>
          <w:sz w:val="18"/>
          <w:szCs w:val="18"/>
          <w:lang w:val="en-GB" w:eastAsia="en-GB"/>
        </w:rPr>
        <w:t>16.4.0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2994" w:history="1">
        <w:r w:rsidRPr="00D413D0">
          <w:rPr>
            <w:rFonts w:eastAsia="SimSun"/>
            <w:color w:val="0563C1"/>
            <w:sz w:val="18"/>
            <w:szCs w:val="18"/>
            <w:u w:val="single"/>
            <w:lang w:val="en-GB" w:eastAsia="en-GB"/>
          </w:rPr>
          <w:t>https://www.arib.or.jp/english/html/overview/doc/T120_T23_SPECS/ARIB-STD-T120/Rel16/38/A38314-g40.pdf</w:t>
        </w:r>
      </w:hyperlink>
    </w:p>
    <w:p w14:paraId="341CDFF7"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ATIS.3GPP.38.314.V16.4.0</w:t>
      </w:r>
      <w:r w:rsidRPr="00D413D0">
        <w:rPr>
          <w:rFonts w:eastAsia="SimSun"/>
          <w:szCs w:val="24"/>
          <w:lang w:val="en-GB" w:eastAsia="en-GB"/>
        </w:rPr>
        <w:tab/>
      </w:r>
      <w:r w:rsidRPr="00D413D0">
        <w:rPr>
          <w:rFonts w:eastAsia="SimSun"/>
          <w:color w:val="000000"/>
          <w:sz w:val="18"/>
          <w:szCs w:val="18"/>
          <w:lang w:val="en-GB" w:eastAsia="en-GB"/>
        </w:rPr>
        <w:t>16.4.0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2995" w:anchor="Rel-16" w:history="1">
        <w:r w:rsidRPr="00D413D0">
          <w:rPr>
            <w:rFonts w:eastAsia="SimSun"/>
            <w:color w:val="0563C1"/>
            <w:sz w:val="18"/>
            <w:szCs w:val="18"/>
            <w:u w:val="single"/>
            <w:lang w:val="en-GB" w:eastAsia="en-GB"/>
          </w:rPr>
          <w:t>https://www.atis.org/3gpp-transpositions - Rel-16</w:t>
        </w:r>
      </w:hyperlink>
    </w:p>
    <w:p w14:paraId="52C8DDA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CCSA.38.314V1640</w:t>
      </w:r>
      <w:r w:rsidRPr="00D413D0">
        <w:rPr>
          <w:rFonts w:eastAsia="SimSun"/>
          <w:szCs w:val="24"/>
          <w:lang w:val="en-GB" w:eastAsia="en-GB"/>
        </w:rPr>
        <w:tab/>
      </w:r>
      <w:r w:rsidRPr="00D413D0">
        <w:rPr>
          <w:rFonts w:eastAsia="SimSun"/>
          <w:color w:val="000000"/>
          <w:sz w:val="18"/>
          <w:szCs w:val="18"/>
          <w:lang w:val="en-GB" w:eastAsia="en-GB"/>
        </w:rPr>
        <w:t>16.4.0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01.09.2021</w:t>
      </w:r>
      <w:r w:rsidRPr="00D413D0">
        <w:rPr>
          <w:rFonts w:eastAsia="SimSun"/>
          <w:szCs w:val="24"/>
          <w:lang w:val="en-GB" w:eastAsia="en-GB"/>
        </w:rPr>
        <w:tab/>
      </w:r>
      <w:hyperlink r:id="rId2996" w:history="1">
        <w:r w:rsidRPr="00D413D0">
          <w:rPr>
            <w:rFonts w:eastAsia="SimSun"/>
            <w:color w:val="0563C1"/>
            <w:sz w:val="18"/>
            <w:szCs w:val="18"/>
            <w:u w:val="single"/>
            <w:lang w:val="en-GB" w:eastAsia="en-GB"/>
          </w:rPr>
          <w:t>https://www.ccsa.org.cn/api/portalsFile/downloadOldFile?type=19&amp;oldFileUrl=ITU-R/M.2150-</w:t>
        </w:r>
      </w:hyperlink>
    </w:p>
    <w:p w14:paraId="7EEBF7C0"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2997" w:history="1">
        <w:r w:rsidRPr="00D413D0">
          <w:rPr>
            <w:rFonts w:eastAsia="SimSun"/>
            <w:color w:val="0563C1"/>
            <w:sz w:val="18"/>
            <w:szCs w:val="18"/>
            <w:u w:val="single"/>
            <w:lang w:eastAsia="en-GB"/>
          </w:rPr>
          <w:t>2_RIT/CCSA.38.314V1640.docx</w:t>
        </w:r>
      </w:hyperlink>
    </w:p>
    <w:p w14:paraId="3D8C87C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138 314</w:t>
      </w:r>
      <w:r w:rsidRPr="00D413D0">
        <w:rPr>
          <w:rFonts w:eastAsia="SimSun"/>
          <w:szCs w:val="24"/>
          <w:lang w:eastAsia="en-GB"/>
        </w:rPr>
        <w:tab/>
      </w:r>
      <w:r w:rsidRPr="00D413D0">
        <w:rPr>
          <w:rFonts w:eastAsia="SimSun"/>
          <w:color w:val="000000"/>
          <w:sz w:val="18"/>
          <w:szCs w:val="18"/>
          <w:lang w:eastAsia="en-GB"/>
        </w:rPr>
        <w:t>16.4.0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13.10.2021</w:t>
      </w:r>
      <w:r w:rsidRPr="00D413D0">
        <w:rPr>
          <w:rFonts w:eastAsia="SimSun"/>
          <w:szCs w:val="24"/>
          <w:lang w:eastAsia="en-GB"/>
        </w:rPr>
        <w:tab/>
      </w:r>
      <w:hyperlink r:id="rId2998" w:history="1">
        <w:r w:rsidRPr="00D413D0">
          <w:rPr>
            <w:rFonts w:eastAsia="SimSun"/>
            <w:color w:val="0563C1"/>
            <w:sz w:val="18"/>
            <w:szCs w:val="18"/>
            <w:u w:val="single"/>
            <w:lang w:eastAsia="en-GB"/>
          </w:rPr>
          <w:t>https://www.etsi.org/deliver/etsi_ts/138300_138399/138314/16.04.00_60/ts_138314v160400p.pdf</w:t>
        </w:r>
      </w:hyperlink>
    </w:p>
    <w:p w14:paraId="534176B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38.314-16.4.0 V1.1.0</w:t>
      </w:r>
      <w:r w:rsidRPr="00D413D0">
        <w:rPr>
          <w:rFonts w:eastAsia="SimSun"/>
          <w:szCs w:val="24"/>
          <w:lang w:eastAsia="en-GB"/>
        </w:rPr>
        <w:tab/>
      </w:r>
      <w:r w:rsidRPr="00D413D0">
        <w:rPr>
          <w:rFonts w:eastAsia="SimSun"/>
          <w:color w:val="000000"/>
          <w:sz w:val="18"/>
          <w:szCs w:val="18"/>
          <w:lang w:eastAsia="en-GB"/>
        </w:rPr>
        <w:t>16.4.0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2999" w:history="1">
        <w:r w:rsidRPr="00D413D0">
          <w:rPr>
            <w:rFonts w:eastAsia="SimSun"/>
            <w:color w:val="0563C1"/>
            <w:sz w:val="18"/>
            <w:szCs w:val="18"/>
            <w:u w:val="single"/>
            <w:lang w:eastAsia="en-GB"/>
          </w:rPr>
          <w:t>https://members.tsdsi.in/s/J48b3dApzTx7fBW</w:t>
        </w:r>
      </w:hyperlink>
    </w:p>
    <w:p w14:paraId="1173543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TTAT.3G-38.314V16.4.0</w:t>
      </w:r>
      <w:r w:rsidRPr="00D413D0">
        <w:rPr>
          <w:rFonts w:eastAsia="SimSun"/>
          <w:szCs w:val="24"/>
          <w:lang w:eastAsia="en-GB"/>
        </w:rPr>
        <w:tab/>
      </w:r>
      <w:r w:rsidRPr="00D413D0">
        <w:rPr>
          <w:rFonts w:eastAsia="SimSun"/>
          <w:color w:val="000000"/>
          <w:sz w:val="18"/>
          <w:szCs w:val="18"/>
          <w:lang w:eastAsia="en-GB"/>
        </w:rPr>
        <w:t>16.4.0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27.01.2022</w:t>
      </w:r>
      <w:r w:rsidRPr="00D413D0">
        <w:rPr>
          <w:rFonts w:eastAsia="SimSun"/>
          <w:szCs w:val="24"/>
          <w:lang w:eastAsia="en-GB"/>
        </w:rPr>
        <w:tab/>
      </w:r>
      <w:hyperlink r:id="rId3000" w:history="1">
        <w:r w:rsidRPr="00D413D0">
          <w:rPr>
            <w:rFonts w:eastAsia="SimSun"/>
            <w:color w:val="0563C1"/>
            <w:sz w:val="18"/>
            <w:szCs w:val="18"/>
            <w:u w:val="single"/>
            <w:lang w:eastAsia="en-GB"/>
          </w:rPr>
          <w:t>http://committee.tta.or.kr/data/ttasDown.jsp?kind=ttastd&amp;pk_num=TTAT.3G-38.314V16.4.0</w:t>
        </w:r>
      </w:hyperlink>
    </w:p>
    <w:p w14:paraId="1073B69A"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4230F0E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STD-T120-38.314.V17.2.0</w:t>
      </w:r>
      <w:r w:rsidRPr="001B6F6E">
        <w:rPr>
          <w:rFonts w:eastAsia="SimSun"/>
          <w:szCs w:val="24"/>
          <w:lang w:val="en-GB" w:eastAsia="en-GB"/>
        </w:rPr>
        <w:tab/>
      </w:r>
      <w:r w:rsidRPr="001B6F6E">
        <w:rPr>
          <w:rFonts w:eastAsia="SimSun"/>
          <w:color w:val="000000"/>
          <w:sz w:val="18"/>
          <w:szCs w:val="18"/>
          <w:lang w:val="en-GB" w:eastAsia="en-GB"/>
        </w:rPr>
        <w:t>17.2.0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01" w:history="1">
        <w:r w:rsidRPr="001B6F6E">
          <w:rPr>
            <w:rFonts w:eastAsia="SimSun"/>
            <w:color w:val="0563C1"/>
            <w:sz w:val="18"/>
            <w:szCs w:val="18"/>
            <w:u w:val="single"/>
            <w:lang w:val="en-GB" w:eastAsia="en-GB"/>
          </w:rPr>
          <w:t>https://www.arib.or.jp/english/html/overview/doc/T120_T23_SPECS/ARIB-STD-T120/Rel17/38/A38314-h20.pdf</w:t>
        </w:r>
      </w:hyperlink>
    </w:p>
    <w:p w14:paraId="6A95FE1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ATIS.3GPP.38.314.V17.2.0</w:t>
      </w:r>
      <w:r w:rsidRPr="00D413D0">
        <w:rPr>
          <w:rFonts w:eastAsia="SimSun"/>
          <w:szCs w:val="24"/>
          <w:lang w:val="en-GB" w:eastAsia="en-GB"/>
        </w:rPr>
        <w:tab/>
      </w:r>
      <w:r w:rsidRPr="00D413D0">
        <w:rPr>
          <w:rFonts w:eastAsia="SimSun"/>
          <w:color w:val="000000"/>
          <w:sz w:val="18"/>
          <w:szCs w:val="18"/>
          <w:lang w:val="en-GB" w:eastAsia="en-GB"/>
        </w:rPr>
        <w:t>17.2.0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02" w:anchor="Rel-17" w:history="1">
        <w:r w:rsidRPr="00D413D0">
          <w:rPr>
            <w:rFonts w:eastAsia="SimSun"/>
            <w:color w:val="0563C1"/>
            <w:sz w:val="18"/>
            <w:szCs w:val="18"/>
            <w:u w:val="single"/>
            <w:lang w:val="en-GB" w:eastAsia="en-GB"/>
          </w:rPr>
          <w:t>https://www.atis.org/3gpp-transpositions - Rel-17</w:t>
        </w:r>
      </w:hyperlink>
    </w:p>
    <w:p w14:paraId="1742B3F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CCSA.38.314V1720</w:t>
      </w:r>
      <w:r w:rsidRPr="00D413D0">
        <w:rPr>
          <w:rFonts w:eastAsia="SimSun"/>
          <w:szCs w:val="24"/>
          <w:lang w:val="en-GB" w:eastAsia="en-GB"/>
        </w:rPr>
        <w:tab/>
      </w:r>
      <w:r w:rsidRPr="00D413D0">
        <w:rPr>
          <w:rFonts w:eastAsia="SimSun"/>
          <w:color w:val="000000"/>
          <w:sz w:val="18"/>
          <w:szCs w:val="18"/>
          <w:lang w:val="en-GB" w:eastAsia="en-GB"/>
        </w:rPr>
        <w:t>17.2.0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003" w:history="1">
        <w:r w:rsidRPr="00D413D0">
          <w:rPr>
            <w:rFonts w:eastAsia="SimSun"/>
            <w:color w:val="0563C1"/>
            <w:sz w:val="18"/>
            <w:szCs w:val="18"/>
            <w:u w:val="single"/>
            <w:lang w:val="en-GB" w:eastAsia="en-GB"/>
          </w:rPr>
          <w:t>https://www.ccsa.org.cn/api/portalsFile/downloadOldFile?type=19&amp;oldFileUrl=ITU-R/M.2150-</w:t>
        </w:r>
      </w:hyperlink>
    </w:p>
    <w:p w14:paraId="74FE05BB"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04" w:history="1">
        <w:r w:rsidRPr="00D413D0">
          <w:rPr>
            <w:rFonts w:eastAsia="SimSun"/>
            <w:color w:val="0563C1"/>
            <w:sz w:val="18"/>
            <w:szCs w:val="18"/>
            <w:u w:val="single"/>
            <w:lang w:eastAsia="en-GB"/>
          </w:rPr>
          <w:t>2_RIT/CCSA.38.314V1720.docx</w:t>
        </w:r>
      </w:hyperlink>
    </w:p>
    <w:p w14:paraId="502EC75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138 314</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005" w:history="1">
        <w:r w:rsidRPr="00D413D0">
          <w:rPr>
            <w:rFonts w:eastAsia="SimSun"/>
            <w:color w:val="0563C1"/>
            <w:sz w:val="18"/>
            <w:szCs w:val="18"/>
            <w:u w:val="single"/>
            <w:lang w:eastAsia="en-GB"/>
          </w:rPr>
          <w:t>https://www.etsi.org/deliver/etsi_ts/138300_138399/138314/17.02.00_60/ts_138314v170200p.pdf</w:t>
        </w:r>
      </w:hyperlink>
    </w:p>
    <w:p w14:paraId="2DA1A6A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38.114 17.2.0 V1.2.0</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006" w:history="1">
        <w:r w:rsidRPr="00D413D0">
          <w:rPr>
            <w:rFonts w:eastAsia="SimSun"/>
            <w:color w:val="0563C1"/>
            <w:sz w:val="18"/>
            <w:szCs w:val="18"/>
            <w:u w:val="single"/>
            <w:lang w:eastAsia="en-GB"/>
          </w:rPr>
          <w:t>https://members.tsdsi.in/s/NTSGAxxT2FeZzbk</w:t>
        </w:r>
      </w:hyperlink>
    </w:p>
    <w:p w14:paraId="2D84076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TTAT.3G-38.314V17.2.0</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007" w:history="1">
        <w:r w:rsidRPr="00D413D0">
          <w:rPr>
            <w:rFonts w:eastAsia="SimSun"/>
            <w:color w:val="0563C1"/>
            <w:sz w:val="18"/>
            <w:szCs w:val="18"/>
            <w:u w:val="single"/>
            <w:lang w:eastAsia="en-GB"/>
          </w:rPr>
          <w:t>http://committee.tta.or.kr/data/ttasDown.jsp?kind=ttastd&amp;pk_num=TTAT.3G-38.314V17.2.0</w:t>
        </w:r>
      </w:hyperlink>
    </w:p>
    <w:p w14:paraId="3D1DAC80" w14:textId="77777777" w:rsidR="00545E1C" w:rsidRDefault="003B2545">
      <w:pPr>
        <w:pStyle w:val="Heading5"/>
        <w:rPr>
          <w:lang w:val="en-GB" w:eastAsia="zh-CN"/>
        </w:rPr>
      </w:pPr>
      <w:r>
        <w:rPr>
          <w:lang w:val="en-GB" w:eastAsia="zh-CN"/>
        </w:rPr>
        <w:t>2.2.1.3.11</w:t>
      </w:r>
      <w:r>
        <w:rPr>
          <w:lang w:val="en-GB" w:eastAsia="zh-CN"/>
        </w:rPr>
        <w:tab/>
        <w:t>TS 38.321</w:t>
      </w:r>
    </w:p>
    <w:p w14:paraId="366F846A" w14:textId="77777777" w:rsidR="00545E1C" w:rsidRDefault="003B2545">
      <w:pPr>
        <w:pStyle w:val="Headingb"/>
        <w:rPr>
          <w:rFonts w:eastAsia="Times New Roman"/>
          <w:lang w:val="en-GB" w:eastAsia="zh-CN"/>
        </w:rPr>
      </w:pPr>
      <w:bookmarkStart w:id="476" w:name="_Toc77257598"/>
      <w:r>
        <w:rPr>
          <w:rFonts w:eastAsia="Times New Roman"/>
          <w:lang w:val="en-GB" w:eastAsia="zh-CN"/>
        </w:rPr>
        <w:t>NR</w:t>
      </w:r>
      <w:r>
        <w:rPr>
          <w:rFonts w:hint="eastAsia"/>
          <w:lang w:val="en-GB" w:eastAsia="zh-CN"/>
        </w:rPr>
        <w:t>；媒质访问控制（</w:t>
      </w:r>
      <w:r>
        <w:rPr>
          <w:rFonts w:eastAsia="Times New Roman"/>
          <w:lang w:val="en-GB" w:eastAsia="zh-CN"/>
        </w:rPr>
        <w:t>MAC</w:t>
      </w:r>
      <w:r>
        <w:rPr>
          <w:rFonts w:hint="eastAsia"/>
          <w:lang w:val="en-GB" w:eastAsia="zh-CN"/>
        </w:rPr>
        <w:t>）协议规范</w:t>
      </w:r>
      <w:bookmarkEnd w:id="476"/>
    </w:p>
    <w:p w14:paraId="6F37AF25"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ko-KR"/>
        </w:rPr>
        <w:t>本文档规定了</w:t>
      </w:r>
      <w:r>
        <w:rPr>
          <w:rFonts w:eastAsia="Times New Roman"/>
          <w:lang w:val="en-GB" w:eastAsia="ko-KR"/>
        </w:rPr>
        <w:t>NR</w:t>
      </w:r>
      <w:r>
        <w:rPr>
          <w:rFonts w:eastAsia="Times New Roman"/>
          <w:lang w:val="en-GB" w:eastAsia="zh-CN"/>
        </w:rPr>
        <w:t xml:space="preserve"> </w:t>
      </w:r>
      <w:r>
        <w:rPr>
          <w:rFonts w:eastAsia="Times New Roman" w:hint="eastAsia"/>
          <w:lang w:val="en-GB" w:eastAsia="ko-KR"/>
        </w:rPr>
        <w:t>MAC</w:t>
      </w:r>
      <w:r>
        <w:rPr>
          <w:rFonts w:ascii="SimSun" w:eastAsia="SimSun" w:hAnsi="SimSun" w:cs="SimSun" w:hint="eastAsia"/>
          <w:lang w:val="en-GB" w:eastAsia="ko-KR"/>
        </w:rPr>
        <w:t>协议。</w:t>
      </w:r>
    </w:p>
    <w:p w14:paraId="1BCD15E2"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0C019A7"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54A4F1D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STD-T120-38.321.V15.13.0</w:t>
      </w:r>
      <w:r w:rsidRPr="00D413D0">
        <w:rPr>
          <w:rFonts w:eastAsia="SimSun"/>
          <w:szCs w:val="24"/>
          <w:lang w:val="en-GB" w:eastAsia="en-GB"/>
        </w:rPr>
        <w:tab/>
      </w:r>
      <w:r w:rsidRPr="00D413D0">
        <w:rPr>
          <w:rFonts w:eastAsia="SimSun"/>
          <w:color w:val="000000"/>
          <w:sz w:val="18"/>
          <w:szCs w:val="18"/>
          <w:lang w:val="en-GB" w:eastAsia="en-GB"/>
        </w:rPr>
        <w:t>15.13.0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008" w:history="1">
        <w:r w:rsidRPr="00D413D0">
          <w:rPr>
            <w:rFonts w:eastAsia="SimSun"/>
            <w:color w:val="0563C1"/>
            <w:sz w:val="18"/>
            <w:szCs w:val="18"/>
            <w:u w:val="single"/>
            <w:lang w:val="en-GB" w:eastAsia="en-GB"/>
          </w:rPr>
          <w:t>https://www.arib.or.jp/english/html/overview/doc/T120_T23_SPECS/ARIB-STD-T120/Rel15/38/A38321-fd0.pdf</w:t>
        </w:r>
      </w:hyperlink>
    </w:p>
    <w:p w14:paraId="56DE743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ATIS.3GPP.38.321.V15.13.0</w:t>
      </w:r>
      <w:r w:rsidRPr="00D413D0">
        <w:rPr>
          <w:rFonts w:eastAsia="SimSun"/>
          <w:szCs w:val="24"/>
          <w:lang w:val="en-GB" w:eastAsia="en-GB"/>
        </w:rPr>
        <w:tab/>
      </w:r>
      <w:r w:rsidRPr="00D413D0">
        <w:rPr>
          <w:rFonts w:eastAsia="SimSun"/>
          <w:color w:val="000000"/>
          <w:sz w:val="18"/>
          <w:szCs w:val="18"/>
          <w:lang w:val="en-GB" w:eastAsia="en-GB"/>
        </w:rPr>
        <w:t>15.13.0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09" w:anchor="Rel-15" w:history="1">
        <w:r w:rsidRPr="00D413D0">
          <w:rPr>
            <w:rFonts w:eastAsia="SimSun"/>
            <w:color w:val="0563C1"/>
            <w:sz w:val="18"/>
            <w:szCs w:val="18"/>
            <w:u w:val="single"/>
            <w:lang w:val="en-GB" w:eastAsia="en-GB"/>
          </w:rPr>
          <w:t>https://www.atis.org/3gpp-transpositions - Rel-15</w:t>
        </w:r>
      </w:hyperlink>
    </w:p>
    <w:p w14:paraId="2F1E054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CCSA.38.321V15130</w:t>
      </w:r>
      <w:r w:rsidRPr="00D413D0">
        <w:rPr>
          <w:rFonts w:eastAsia="SimSun"/>
          <w:szCs w:val="24"/>
          <w:lang w:val="en-GB" w:eastAsia="en-GB"/>
        </w:rPr>
        <w:tab/>
      </w:r>
      <w:r w:rsidRPr="00D413D0">
        <w:rPr>
          <w:rFonts w:eastAsia="SimSun"/>
          <w:color w:val="000000"/>
          <w:sz w:val="18"/>
          <w:szCs w:val="18"/>
          <w:lang w:val="en-GB" w:eastAsia="en-GB"/>
        </w:rPr>
        <w:t>15.13.0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01.03.2022</w:t>
      </w:r>
      <w:r w:rsidRPr="00D413D0">
        <w:rPr>
          <w:rFonts w:eastAsia="SimSun"/>
          <w:szCs w:val="24"/>
          <w:lang w:val="en-GB" w:eastAsia="en-GB"/>
        </w:rPr>
        <w:tab/>
      </w:r>
      <w:hyperlink r:id="rId3010" w:history="1">
        <w:r w:rsidRPr="00D413D0">
          <w:rPr>
            <w:rFonts w:eastAsia="SimSun"/>
            <w:color w:val="0563C1"/>
            <w:sz w:val="18"/>
            <w:szCs w:val="18"/>
            <w:u w:val="single"/>
            <w:lang w:val="en-GB" w:eastAsia="en-GB"/>
          </w:rPr>
          <w:t>https://www.ccsa.org.cn/api/portalsFile/downloadOldFile?type=19&amp;oldFileUrl=ITU-R/M.2150-</w:t>
        </w:r>
      </w:hyperlink>
    </w:p>
    <w:p w14:paraId="2DBE3D35"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11" w:history="1">
        <w:r w:rsidRPr="00D413D0">
          <w:rPr>
            <w:rFonts w:eastAsia="SimSun"/>
            <w:color w:val="0563C1"/>
            <w:sz w:val="18"/>
            <w:szCs w:val="18"/>
            <w:u w:val="single"/>
            <w:lang w:eastAsia="en-GB"/>
          </w:rPr>
          <w:t>2_RIT/CCSA.38.321V15130.docx</w:t>
        </w:r>
      </w:hyperlink>
    </w:p>
    <w:p w14:paraId="763ED2B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r w:rsidRPr="00D413D0">
        <w:rPr>
          <w:rFonts w:eastAsia="SimSun"/>
          <w:color w:val="000000"/>
          <w:sz w:val="18"/>
          <w:szCs w:val="18"/>
          <w:lang w:eastAsia="en-GB"/>
        </w:rPr>
        <w:t>ETSI TS 138 321</w:t>
      </w:r>
      <w:r w:rsidRPr="00D413D0">
        <w:rPr>
          <w:rFonts w:eastAsia="SimSun"/>
          <w:szCs w:val="24"/>
          <w:lang w:eastAsia="en-GB"/>
        </w:rPr>
        <w:tab/>
      </w:r>
      <w:r w:rsidRPr="00D413D0">
        <w:rPr>
          <w:rFonts w:eastAsia="SimSun"/>
          <w:color w:val="000000"/>
          <w:sz w:val="18"/>
          <w:szCs w:val="18"/>
          <w:lang w:eastAsia="en-GB"/>
        </w:rPr>
        <w:t>15.13.0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09.05.2022</w:t>
      </w:r>
      <w:r w:rsidRPr="00D413D0">
        <w:rPr>
          <w:rFonts w:eastAsia="SimSun"/>
          <w:szCs w:val="24"/>
          <w:lang w:eastAsia="en-GB"/>
        </w:rPr>
        <w:tab/>
      </w:r>
      <w:hyperlink r:id="rId3012" w:history="1">
        <w:r w:rsidRPr="00D413D0">
          <w:rPr>
            <w:rFonts w:eastAsia="SimSun"/>
            <w:color w:val="0563C1"/>
            <w:sz w:val="18"/>
            <w:szCs w:val="18"/>
            <w:u w:val="single"/>
            <w:lang w:eastAsia="en-GB"/>
          </w:rPr>
          <w:t>https://www.etsi.org/deliver/etsi_ts/138300_138399/138321/15.13.00_60/ts_138321v151300p.pdf</w:t>
        </w:r>
      </w:hyperlink>
    </w:p>
    <w:p w14:paraId="6327E7F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38.321-15.13.0 V1.1.0</w:t>
      </w:r>
      <w:r w:rsidRPr="00D413D0">
        <w:rPr>
          <w:rFonts w:eastAsia="SimSun"/>
          <w:szCs w:val="24"/>
          <w:lang w:eastAsia="en-GB"/>
        </w:rPr>
        <w:tab/>
      </w:r>
      <w:r w:rsidRPr="00D413D0">
        <w:rPr>
          <w:rFonts w:eastAsia="SimSun"/>
          <w:color w:val="000000"/>
          <w:sz w:val="18"/>
          <w:szCs w:val="18"/>
          <w:lang w:eastAsia="en-GB"/>
        </w:rPr>
        <w:t>15.13.0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013" w:history="1">
        <w:r w:rsidRPr="00D413D0">
          <w:rPr>
            <w:rFonts w:eastAsia="SimSun"/>
            <w:color w:val="0563C1"/>
            <w:sz w:val="18"/>
            <w:szCs w:val="18"/>
            <w:u w:val="single"/>
            <w:lang w:eastAsia="en-GB"/>
          </w:rPr>
          <w:t>https://members.tsdsi.in/s/XN2cynzGSPZxrPX</w:t>
        </w:r>
      </w:hyperlink>
    </w:p>
    <w:p w14:paraId="0CF9DA7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TTAT.3G-38.321V15.13.0</w:t>
      </w:r>
      <w:r w:rsidRPr="00D413D0">
        <w:rPr>
          <w:rFonts w:eastAsia="SimSun"/>
          <w:szCs w:val="24"/>
          <w:lang w:eastAsia="en-GB"/>
        </w:rPr>
        <w:tab/>
      </w:r>
      <w:r w:rsidRPr="00D413D0">
        <w:rPr>
          <w:rFonts w:eastAsia="SimSun"/>
          <w:color w:val="000000"/>
          <w:sz w:val="18"/>
          <w:szCs w:val="18"/>
          <w:lang w:eastAsia="en-GB"/>
        </w:rPr>
        <w:t>15.13.0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3014" w:history="1">
        <w:r w:rsidRPr="00D413D0">
          <w:rPr>
            <w:rFonts w:eastAsia="SimSun"/>
            <w:color w:val="0563C1"/>
            <w:sz w:val="18"/>
            <w:szCs w:val="18"/>
            <w:u w:val="single"/>
            <w:lang w:eastAsia="en-GB"/>
          </w:rPr>
          <w:t>http://committee.tta.or.kr/data/ttasDown.jsp?kind=ttastd&amp;pk_num=TTAT.3G-38.321V15.13.0</w:t>
        </w:r>
      </w:hyperlink>
    </w:p>
    <w:p w14:paraId="683E35B5"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lastRenderedPageBreak/>
        <w:t>版本</w:t>
      </w:r>
      <w:r w:rsidRPr="001B6F6E">
        <w:rPr>
          <w:rFonts w:eastAsia="SimSun"/>
          <w:b/>
          <w:bCs/>
          <w:color w:val="000000"/>
          <w:sz w:val="18"/>
          <w:szCs w:val="18"/>
          <w:lang w:val="en-GB" w:eastAsia="en-GB"/>
        </w:rPr>
        <w:t>16</w:t>
      </w:r>
    </w:p>
    <w:p w14:paraId="359F48FB"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STD-T120-38.321.V16.11.0</w:t>
      </w:r>
      <w:r w:rsidRPr="001B6F6E">
        <w:rPr>
          <w:rFonts w:eastAsia="SimSun"/>
          <w:szCs w:val="24"/>
          <w:lang w:val="en-GB" w:eastAsia="en-GB"/>
        </w:rPr>
        <w:tab/>
      </w:r>
      <w:r w:rsidRPr="001B6F6E">
        <w:rPr>
          <w:rFonts w:eastAsia="SimSun"/>
          <w:color w:val="000000"/>
          <w:sz w:val="18"/>
          <w:szCs w:val="18"/>
          <w:lang w:val="en-GB" w:eastAsia="en-GB"/>
        </w:rPr>
        <w:t>16.11.0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15" w:history="1">
        <w:r w:rsidRPr="001B6F6E">
          <w:rPr>
            <w:rFonts w:eastAsia="SimSun"/>
            <w:color w:val="0563C1"/>
            <w:sz w:val="18"/>
            <w:szCs w:val="18"/>
            <w:u w:val="single"/>
            <w:lang w:val="en-GB" w:eastAsia="en-GB"/>
          </w:rPr>
          <w:t>https://www.arib.or.jp/english/html/overview/doc/T120_T23_SPECS/ARIB-STD-T120/Rel16/38/A38321-gb0.pdf</w:t>
        </w:r>
      </w:hyperlink>
    </w:p>
    <w:p w14:paraId="3ABF9210"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ATIS.3GPP.38.321.V16.11.0</w:t>
      </w:r>
      <w:r w:rsidRPr="00D413D0">
        <w:rPr>
          <w:rFonts w:eastAsia="SimSun"/>
          <w:szCs w:val="24"/>
          <w:lang w:val="en-GB" w:eastAsia="en-GB"/>
        </w:rPr>
        <w:tab/>
      </w:r>
      <w:r w:rsidRPr="00D413D0">
        <w:rPr>
          <w:rFonts w:eastAsia="SimSun"/>
          <w:color w:val="000000"/>
          <w:sz w:val="18"/>
          <w:szCs w:val="18"/>
          <w:lang w:val="en-GB" w:eastAsia="en-GB"/>
        </w:rPr>
        <w:t>16.11.0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16" w:anchor="Rel-16" w:history="1">
        <w:r w:rsidRPr="00D413D0">
          <w:rPr>
            <w:rFonts w:eastAsia="SimSun"/>
            <w:color w:val="0563C1"/>
            <w:sz w:val="18"/>
            <w:szCs w:val="18"/>
            <w:u w:val="single"/>
            <w:lang w:val="en-GB" w:eastAsia="en-GB"/>
          </w:rPr>
          <w:t>https://www.atis.org/3gpp-transpositions - Rel-16</w:t>
        </w:r>
      </w:hyperlink>
    </w:p>
    <w:p w14:paraId="62533139"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CCSA.38.321V16110</w:t>
      </w:r>
      <w:r w:rsidRPr="00D413D0">
        <w:rPr>
          <w:rFonts w:eastAsia="SimSun"/>
          <w:szCs w:val="24"/>
          <w:lang w:val="en-GB" w:eastAsia="en-GB"/>
        </w:rPr>
        <w:tab/>
      </w:r>
      <w:r w:rsidRPr="00D413D0">
        <w:rPr>
          <w:rFonts w:eastAsia="SimSun"/>
          <w:color w:val="000000"/>
          <w:sz w:val="18"/>
          <w:szCs w:val="18"/>
          <w:lang w:val="en-GB" w:eastAsia="en-GB"/>
        </w:rPr>
        <w:t>16.11.0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017" w:history="1">
        <w:r w:rsidRPr="00D413D0">
          <w:rPr>
            <w:rFonts w:eastAsia="SimSun"/>
            <w:color w:val="0563C1"/>
            <w:sz w:val="18"/>
            <w:szCs w:val="18"/>
            <w:u w:val="single"/>
            <w:lang w:val="en-GB" w:eastAsia="en-GB"/>
          </w:rPr>
          <w:t>https://www.ccsa.org.cn/api/portalsFile/downloadOldFile?type=19&amp;oldFileUrl=ITU-R/M.2150-</w:t>
        </w:r>
      </w:hyperlink>
    </w:p>
    <w:p w14:paraId="2C944780" w14:textId="77777777" w:rsidR="00545E1C" w:rsidRPr="00D413D0"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18" w:history="1">
        <w:r w:rsidRPr="00D413D0">
          <w:rPr>
            <w:rFonts w:eastAsia="SimSun"/>
            <w:color w:val="0563C1"/>
            <w:sz w:val="18"/>
            <w:szCs w:val="18"/>
            <w:u w:val="single"/>
            <w:lang w:eastAsia="en-GB"/>
          </w:rPr>
          <w:t>2_RIT/CCSA.38.321V16110.docx</w:t>
        </w:r>
      </w:hyperlink>
    </w:p>
    <w:p w14:paraId="4F87D3A3"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r w:rsidRPr="00D413D0">
        <w:rPr>
          <w:rFonts w:eastAsia="SimSun"/>
          <w:color w:val="000000"/>
          <w:sz w:val="18"/>
          <w:szCs w:val="18"/>
          <w:lang w:eastAsia="en-GB"/>
        </w:rPr>
        <w:t>ETSI TS 138 321</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019" w:history="1">
        <w:r w:rsidRPr="00D413D0">
          <w:rPr>
            <w:rFonts w:eastAsia="SimSun"/>
            <w:color w:val="0563C1"/>
            <w:sz w:val="18"/>
            <w:szCs w:val="18"/>
            <w:u w:val="single"/>
            <w:lang w:eastAsia="en-GB"/>
          </w:rPr>
          <w:t>https://www.etsi.org/deliver/etsi_ts/138300_138399/138321/16.11.00_60/ts_138321v161100p.pdf</w:t>
        </w:r>
      </w:hyperlink>
    </w:p>
    <w:p w14:paraId="28CF01C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38.321 16.11.0 V1.3.0</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020" w:history="1">
        <w:r w:rsidRPr="00D413D0">
          <w:rPr>
            <w:rFonts w:eastAsia="SimSun"/>
            <w:color w:val="0563C1"/>
            <w:sz w:val="18"/>
            <w:szCs w:val="18"/>
            <w:u w:val="single"/>
            <w:lang w:eastAsia="en-GB"/>
          </w:rPr>
          <w:t>https://members.tsdsi.in/s/dxdieSm7mHdKK6m</w:t>
        </w:r>
      </w:hyperlink>
    </w:p>
    <w:p w14:paraId="28835EB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TTAT.3G-38.321V16.11.0</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021" w:history="1">
        <w:r w:rsidRPr="00D413D0">
          <w:rPr>
            <w:rFonts w:eastAsia="SimSun"/>
            <w:color w:val="0563C1"/>
            <w:sz w:val="18"/>
            <w:szCs w:val="18"/>
            <w:u w:val="single"/>
            <w:lang w:eastAsia="en-GB"/>
          </w:rPr>
          <w:t>http://committee.tta.or.kr/data/ttasDown.jsp?kind=ttastd&amp;pk_num=TTAT.3G-38.321V16.11.0</w:t>
        </w:r>
      </w:hyperlink>
    </w:p>
    <w:p w14:paraId="52D6951C"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0D23373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STD-T120-38.321.V17.3.0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22" w:history="1">
        <w:r w:rsidRPr="001B6F6E">
          <w:rPr>
            <w:rFonts w:eastAsia="SimSun"/>
            <w:color w:val="0563C1"/>
            <w:sz w:val="18"/>
            <w:szCs w:val="18"/>
            <w:u w:val="single"/>
            <w:lang w:val="en-GB" w:eastAsia="en-GB"/>
          </w:rPr>
          <w:t>https://www.arib.or.jp/english/html/overview/doc/T120_T23_SPECS/ARIB-STD-T120/Rel17/38/A38321-h30.pdf</w:t>
        </w:r>
      </w:hyperlink>
    </w:p>
    <w:p w14:paraId="1B098C2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ATIS.3GPP.38.321.V17.3.0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23" w:anchor="Rel-17" w:history="1">
        <w:r w:rsidRPr="00D413D0">
          <w:rPr>
            <w:rFonts w:eastAsia="SimSun"/>
            <w:color w:val="0563C1"/>
            <w:sz w:val="18"/>
            <w:szCs w:val="18"/>
            <w:u w:val="single"/>
            <w:lang w:val="en-GB" w:eastAsia="en-GB"/>
          </w:rPr>
          <w:t>https://www.atis.org/3gpp-transpositions - Rel-17</w:t>
        </w:r>
      </w:hyperlink>
    </w:p>
    <w:p w14:paraId="58535C5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CCSA.38.321V1730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024" w:history="1">
        <w:r w:rsidRPr="00D413D0">
          <w:rPr>
            <w:rFonts w:eastAsia="SimSun"/>
            <w:color w:val="0563C1"/>
            <w:sz w:val="18"/>
            <w:szCs w:val="18"/>
            <w:u w:val="single"/>
            <w:lang w:val="en-GB" w:eastAsia="en-GB"/>
          </w:rPr>
          <w:t>https://www.ccsa.org.cn/api/portalsFile/downloadOldFile?type=19&amp;oldFileUrl=ITU-R/M.2150-</w:t>
        </w:r>
      </w:hyperlink>
    </w:p>
    <w:p w14:paraId="110B103D"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25" w:history="1">
        <w:r w:rsidRPr="00D413D0">
          <w:rPr>
            <w:rFonts w:eastAsia="SimSun"/>
            <w:color w:val="0563C1"/>
            <w:sz w:val="18"/>
            <w:szCs w:val="18"/>
            <w:u w:val="single"/>
            <w:lang w:eastAsia="en-GB"/>
          </w:rPr>
          <w:t>2_RIT/CCSA.38.321V1730.docx</w:t>
        </w:r>
      </w:hyperlink>
    </w:p>
    <w:p w14:paraId="707AAD5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138 321</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026" w:history="1">
        <w:r w:rsidRPr="00D413D0">
          <w:rPr>
            <w:rFonts w:eastAsia="SimSun"/>
            <w:color w:val="0563C1"/>
            <w:sz w:val="18"/>
            <w:szCs w:val="18"/>
            <w:u w:val="single"/>
            <w:lang w:eastAsia="en-GB"/>
          </w:rPr>
          <w:t>https://www.etsi.org/deliver/etsi_ts/138300_138399/138321/17.03.00_60/ts_138321v170300p.pdf</w:t>
        </w:r>
      </w:hyperlink>
    </w:p>
    <w:p w14:paraId="2D58600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38.321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027" w:history="1">
        <w:r w:rsidRPr="00D413D0">
          <w:rPr>
            <w:rFonts w:eastAsia="SimSun"/>
            <w:color w:val="0563C1"/>
            <w:sz w:val="18"/>
            <w:szCs w:val="18"/>
            <w:u w:val="single"/>
            <w:lang w:eastAsia="en-GB"/>
          </w:rPr>
          <w:t>https://members.tsdsi.in/s/C8J64k3z7xJ7MoZ</w:t>
        </w:r>
      </w:hyperlink>
    </w:p>
    <w:p w14:paraId="3269F2B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TTAT.3G-38.321V17.3.0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028" w:history="1">
        <w:r w:rsidRPr="00D413D0">
          <w:rPr>
            <w:rFonts w:eastAsia="SimSun"/>
            <w:color w:val="0563C1"/>
            <w:sz w:val="18"/>
            <w:szCs w:val="18"/>
            <w:u w:val="single"/>
            <w:lang w:eastAsia="en-GB"/>
          </w:rPr>
          <w:t>http://committee.tta.or.kr/data/ttasDown.jsp?kind=ttastd&amp;pk_num=TTAT.3G-38.321V17.3.0</w:t>
        </w:r>
      </w:hyperlink>
    </w:p>
    <w:p w14:paraId="259068F0" w14:textId="77777777" w:rsidR="00545E1C" w:rsidRDefault="003B2545">
      <w:pPr>
        <w:pStyle w:val="Heading5"/>
        <w:spacing w:before="120"/>
        <w:rPr>
          <w:lang w:val="en-GB" w:eastAsia="zh-CN"/>
        </w:rPr>
      </w:pPr>
      <w:r>
        <w:rPr>
          <w:lang w:val="en-GB" w:eastAsia="zh-CN"/>
        </w:rPr>
        <w:t>2.2.1.3.12</w:t>
      </w:r>
      <w:r>
        <w:rPr>
          <w:lang w:val="en-GB" w:eastAsia="zh-CN"/>
        </w:rPr>
        <w:tab/>
        <w:t>TS 38.322</w:t>
      </w:r>
    </w:p>
    <w:p w14:paraId="30168399" w14:textId="77777777" w:rsidR="00545E1C" w:rsidRDefault="003B2545">
      <w:pPr>
        <w:pStyle w:val="Headingb"/>
        <w:spacing w:before="120"/>
        <w:rPr>
          <w:rFonts w:eastAsia="Times New Roman"/>
          <w:lang w:val="en-GB" w:eastAsia="zh-CN"/>
        </w:rPr>
      </w:pPr>
      <w:bookmarkStart w:id="477" w:name="_Toc77257599"/>
      <w:r>
        <w:rPr>
          <w:rFonts w:eastAsia="Times New Roman"/>
          <w:lang w:eastAsia="zh-CN"/>
        </w:rPr>
        <w:t>NR</w:t>
      </w:r>
      <w:r>
        <w:rPr>
          <w:rFonts w:hint="eastAsia"/>
          <w:lang w:val="en-GB" w:eastAsia="zh-CN"/>
        </w:rPr>
        <w:t>；无线电链路控制（</w:t>
      </w:r>
      <w:r>
        <w:rPr>
          <w:rFonts w:eastAsia="Times New Roman"/>
          <w:lang w:val="en-GB" w:eastAsia="zh-CN"/>
        </w:rPr>
        <w:t>RLC</w:t>
      </w:r>
      <w:r>
        <w:rPr>
          <w:rFonts w:hint="eastAsia"/>
          <w:lang w:val="en-GB" w:eastAsia="zh-CN"/>
        </w:rPr>
        <w:t>）协议规范</w:t>
      </w:r>
      <w:bookmarkEnd w:id="477"/>
    </w:p>
    <w:p w14:paraId="6AC35833"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w:t>
      </w:r>
      <w:r>
        <w:rPr>
          <w:rFonts w:eastAsia="Times New Roman"/>
          <w:lang w:val="en-GB" w:eastAsia="zh-CN"/>
        </w:rPr>
        <w:t>UE-NR</w:t>
      </w:r>
      <w:r>
        <w:rPr>
          <w:rFonts w:ascii="SimSun" w:eastAsia="SimSun" w:hAnsi="SimSun" w:cs="SimSun" w:hint="eastAsia"/>
          <w:lang w:val="en-GB" w:eastAsia="zh-CN"/>
        </w:rPr>
        <w:t>无线电接口的</w:t>
      </w:r>
      <w:r>
        <w:rPr>
          <w:rFonts w:eastAsia="Times New Roman"/>
          <w:lang w:val="en-GB" w:eastAsia="zh-CN"/>
        </w:rPr>
        <w:t>NR</w:t>
      </w:r>
      <w:r>
        <w:rPr>
          <w:rFonts w:ascii="SimSun" w:eastAsia="SimSun" w:hAnsi="SimSun" w:cs="SimSun" w:hint="eastAsia"/>
          <w:lang w:val="en-GB" w:eastAsia="zh-CN"/>
        </w:rPr>
        <w:t>无线电链路控制（</w:t>
      </w:r>
      <w:r>
        <w:rPr>
          <w:rFonts w:eastAsia="Times New Roman" w:hint="eastAsia"/>
          <w:lang w:val="en-GB" w:eastAsia="zh-CN"/>
        </w:rPr>
        <w:t>RLC</w:t>
      </w:r>
      <w:r>
        <w:rPr>
          <w:rFonts w:ascii="SimSun" w:eastAsia="SimSun" w:hAnsi="SimSun" w:cs="SimSun" w:hint="eastAsia"/>
          <w:lang w:val="en-GB" w:eastAsia="zh-CN"/>
        </w:rPr>
        <w:t>）协议。</w:t>
      </w:r>
    </w:p>
    <w:p w14:paraId="5839C46A"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3AF16BF"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5F0872E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STD-T120-38.322.V15.5.0</w:t>
      </w:r>
      <w:r w:rsidRPr="00D413D0">
        <w:rPr>
          <w:rFonts w:eastAsia="SimSun"/>
          <w:szCs w:val="24"/>
          <w:lang w:val="en-GB" w:eastAsia="en-GB"/>
        </w:rPr>
        <w:tab/>
      </w:r>
      <w:r w:rsidRPr="00D413D0">
        <w:rPr>
          <w:rFonts w:eastAsia="SimSun"/>
          <w:color w:val="000000"/>
          <w:sz w:val="18"/>
          <w:szCs w:val="18"/>
          <w:lang w:val="en-GB" w:eastAsia="en-GB"/>
        </w:rPr>
        <w:t>15.5.0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029" w:history="1">
        <w:r w:rsidRPr="00D413D0">
          <w:rPr>
            <w:rFonts w:eastAsia="SimSun"/>
            <w:color w:val="0563C1"/>
            <w:sz w:val="18"/>
            <w:szCs w:val="18"/>
            <w:u w:val="single"/>
            <w:lang w:val="en-GB" w:eastAsia="en-GB"/>
          </w:rPr>
          <w:t>https://www.arib.or.jp/english/html/overview/doc/T120_T23_SPECS/ARIB-STD-T120/Rel15/38/A38322-f50.pdf</w:t>
        </w:r>
      </w:hyperlink>
    </w:p>
    <w:p w14:paraId="622C053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ATIS.3GPP.38.322.V15.5.0</w:t>
      </w:r>
      <w:r w:rsidRPr="00D413D0">
        <w:rPr>
          <w:rFonts w:eastAsia="SimSun"/>
          <w:szCs w:val="24"/>
          <w:lang w:val="en-GB" w:eastAsia="en-GB"/>
        </w:rPr>
        <w:tab/>
      </w:r>
      <w:r w:rsidRPr="00D413D0">
        <w:rPr>
          <w:rFonts w:eastAsia="SimSun"/>
          <w:color w:val="000000"/>
          <w:sz w:val="18"/>
          <w:szCs w:val="18"/>
          <w:lang w:val="en-GB" w:eastAsia="en-GB"/>
        </w:rPr>
        <w:t>15.5.0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30" w:anchor="Rel-15" w:history="1">
        <w:r w:rsidRPr="00D413D0">
          <w:rPr>
            <w:rFonts w:eastAsia="SimSun"/>
            <w:color w:val="0563C1"/>
            <w:sz w:val="18"/>
            <w:szCs w:val="18"/>
            <w:u w:val="single"/>
            <w:lang w:val="en-GB" w:eastAsia="en-GB"/>
          </w:rPr>
          <w:t>https://www.atis.org/3gpp-transpositions - Rel-15</w:t>
        </w:r>
      </w:hyperlink>
    </w:p>
    <w:p w14:paraId="4DD1FDC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CCSA.38.322V1550</w:t>
      </w:r>
      <w:r w:rsidRPr="00D413D0">
        <w:rPr>
          <w:rFonts w:eastAsia="SimSun"/>
          <w:szCs w:val="24"/>
          <w:lang w:val="en-GB" w:eastAsia="en-GB"/>
        </w:rPr>
        <w:tab/>
      </w:r>
      <w:r w:rsidRPr="00D413D0">
        <w:rPr>
          <w:rFonts w:eastAsia="SimSun"/>
          <w:color w:val="000000"/>
          <w:sz w:val="18"/>
          <w:szCs w:val="18"/>
          <w:lang w:val="en-GB" w:eastAsia="en-GB"/>
        </w:rPr>
        <w:t>15.5.0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01.03.2019</w:t>
      </w:r>
      <w:r w:rsidRPr="00D413D0">
        <w:rPr>
          <w:rFonts w:eastAsia="SimSun"/>
          <w:szCs w:val="24"/>
          <w:lang w:val="en-GB" w:eastAsia="en-GB"/>
        </w:rPr>
        <w:tab/>
      </w:r>
      <w:hyperlink r:id="rId3031" w:history="1">
        <w:r w:rsidRPr="00D413D0">
          <w:rPr>
            <w:rFonts w:eastAsia="SimSun"/>
            <w:color w:val="0563C1"/>
            <w:sz w:val="18"/>
            <w:szCs w:val="18"/>
            <w:u w:val="single"/>
            <w:lang w:val="en-GB" w:eastAsia="en-GB"/>
          </w:rPr>
          <w:t>https://www.ccsa.org.cn/api/portalsFile/downloadOldFile?type=19&amp;oldFileUrl=ITU-R/M.2150-</w:t>
        </w:r>
      </w:hyperlink>
    </w:p>
    <w:p w14:paraId="0C00B3FA"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32" w:history="1">
        <w:r w:rsidRPr="00D413D0">
          <w:rPr>
            <w:rFonts w:eastAsia="SimSun"/>
            <w:color w:val="0563C1"/>
            <w:sz w:val="18"/>
            <w:szCs w:val="18"/>
            <w:u w:val="single"/>
            <w:lang w:eastAsia="en-GB"/>
          </w:rPr>
          <w:t>2_RIT/CCSA.38.322V1550.docx</w:t>
        </w:r>
      </w:hyperlink>
    </w:p>
    <w:p w14:paraId="12052FA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138 322</w:t>
      </w:r>
      <w:r w:rsidRPr="00D413D0">
        <w:rPr>
          <w:rFonts w:eastAsia="SimSun"/>
          <w:szCs w:val="24"/>
          <w:lang w:eastAsia="en-GB"/>
        </w:rPr>
        <w:tab/>
      </w:r>
      <w:r w:rsidRPr="00D413D0">
        <w:rPr>
          <w:rFonts w:eastAsia="SimSun"/>
          <w:color w:val="000000"/>
          <w:sz w:val="18"/>
          <w:szCs w:val="18"/>
          <w:lang w:eastAsia="en-GB"/>
        </w:rPr>
        <w:t>15.5.0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10.05.2019</w:t>
      </w:r>
      <w:r w:rsidRPr="00D413D0">
        <w:rPr>
          <w:rFonts w:eastAsia="SimSun"/>
          <w:szCs w:val="24"/>
          <w:lang w:eastAsia="en-GB"/>
        </w:rPr>
        <w:tab/>
      </w:r>
      <w:hyperlink r:id="rId3033" w:history="1">
        <w:r w:rsidRPr="00D413D0">
          <w:rPr>
            <w:rFonts w:eastAsia="SimSun"/>
            <w:color w:val="0563C1"/>
            <w:sz w:val="18"/>
            <w:szCs w:val="18"/>
            <w:u w:val="single"/>
            <w:lang w:eastAsia="en-GB"/>
          </w:rPr>
          <w:t>https://www.etsi.org/deliver/etsi_ts/138300_138399/138322/15.05.00_60/ts_138322v150500p.pdf</w:t>
        </w:r>
      </w:hyperlink>
    </w:p>
    <w:p w14:paraId="6C01C52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38.322-15.5.0 V1.0.0</w:t>
      </w:r>
      <w:r w:rsidRPr="00D413D0">
        <w:rPr>
          <w:rFonts w:eastAsia="SimSun"/>
          <w:szCs w:val="24"/>
          <w:lang w:eastAsia="en-GB"/>
        </w:rPr>
        <w:tab/>
      </w:r>
      <w:r w:rsidRPr="00D413D0">
        <w:rPr>
          <w:rFonts w:eastAsia="SimSun"/>
          <w:color w:val="000000"/>
          <w:sz w:val="18"/>
          <w:szCs w:val="18"/>
          <w:lang w:eastAsia="en-GB"/>
        </w:rPr>
        <w:t>15.5.0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034" w:history="1">
        <w:r w:rsidRPr="00D413D0">
          <w:rPr>
            <w:rFonts w:eastAsia="SimSun"/>
            <w:color w:val="0563C1"/>
            <w:sz w:val="18"/>
            <w:szCs w:val="18"/>
            <w:u w:val="single"/>
            <w:lang w:eastAsia="en-GB"/>
          </w:rPr>
          <w:t>https://members.tsdsi.in/index.php/s/24K2wCxq8oFbCnB</w:t>
        </w:r>
      </w:hyperlink>
    </w:p>
    <w:p w14:paraId="1AF443F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TTAT.3G-38.322V15.5.0</w:t>
      </w:r>
      <w:r w:rsidRPr="00D413D0">
        <w:rPr>
          <w:rFonts w:eastAsia="SimSun"/>
          <w:szCs w:val="24"/>
          <w:lang w:eastAsia="en-GB"/>
        </w:rPr>
        <w:tab/>
      </w:r>
      <w:r w:rsidRPr="00D413D0">
        <w:rPr>
          <w:rFonts w:eastAsia="SimSun"/>
          <w:color w:val="000000"/>
          <w:sz w:val="18"/>
          <w:szCs w:val="18"/>
          <w:lang w:eastAsia="en-GB"/>
        </w:rPr>
        <w:t>15.5.0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035" w:history="1">
        <w:r w:rsidRPr="00D413D0">
          <w:rPr>
            <w:rFonts w:eastAsia="SimSun"/>
            <w:color w:val="0563C1"/>
            <w:sz w:val="18"/>
            <w:szCs w:val="18"/>
            <w:u w:val="single"/>
            <w:lang w:eastAsia="en-GB"/>
          </w:rPr>
          <w:t>http://committee.tta.or.kr/data/ttasDown.jsp?kind=ttastd&amp;pk_num=TTAT.3G-38.322V15.5.0</w:t>
        </w:r>
      </w:hyperlink>
    </w:p>
    <w:p w14:paraId="27DFADB3"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4B177F7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STD-T120-38.322.V16.3.0</w:t>
      </w:r>
      <w:r w:rsidRPr="001B6F6E">
        <w:rPr>
          <w:rFonts w:eastAsia="SimSun"/>
          <w:szCs w:val="24"/>
          <w:lang w:val="en-GB" w:eastAsia="en-GB"/>
        </w:rPr>
        <w:tab/>
      </w:r>
      <w:r w:rsidRPr="001B6F6E">
        <w:rPr>
          <w:rFonts w:eastAsia="SimSun"/>
          <w:color w:val="000000"/>
          <w:sz w:val="18"/>
          <w:szCs w:val="18"/>
          <w:lang w:val="en-GB" w:eastAsia="en-GB"/>
        </w:rPr>
        <w:t>16.3.0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36" w:history="1">
        <w:r w:rsidRPr="001B6F6E">
          <w:rPr>
            <w:rFonts w:eastAsia="SimSun"/>
            <w:color w:val="0563C1"/>
            <w:sz w:val="18"/>
            <w:szCs w:val="18"/>
            <w:u w:val="single"/>
            <w:lang w:val="en-GB" w:eastAsia="en-GB"/>
          </w:rPr>
          <w:t>https://www.arib.or.jp/english/html/overview/doc/T120_T23_SPECS/ARIB-STD-T120/Rel16/38/A38322-g30.pdf</w:t>
        </w:r>
      </w:hyperlink>
    </w:p>
    <w:p w14:paraId="5F83125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ATIS.3GPP.38.322.V16.3.0</w:t>
      </w:r>
      <w:r w:rsidRPr="00D413D0">
        <w:rPr>
          <w:rFonts w:eastAsia="SimSun"/>
          <w:szCs w:val="24"/>
          <w:lang w:val="en-GB" w:eastAsia="en-GB"/>
        </w:rPr>
        <w:tab/>
      </w:r>
      <w:r w:rsidRPr="00D413D0">
        <w:rPr>
          <w:rFonts w:eastAsia="SimSun"/>
          <w:color w:val="000000"/>
          <w:sz w:val="18"/>
          <w:szCs w:val="18"/>
          <w:lang w:val="en-GB" w:eastAsia="en-GB"/>
        </w:rPr>
        <w:t>16.3.0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37" w:anchor="Rel-16" w:history="1">
        <w:r w:rsidRPr="00D413D0">
          <w:rPr>
            <w:rFonts w:eastAsia="SimSun"/>
            <w:color w:val="0563C1"/>
            <w:sz w:val="18"/>
            <w:szCs w:val="18"/>
            <w:u w:val="single"/>
            <w:lang w:val="en-GB" w:eastAsia="en-GB"/>
          </w:rPr>
          <w:t>https://www.atis.org/3gpp-transpositions - Rel-16</w:t>
        </w:r>
      </w:hyperlink>
    </w:p>
    <w:p w14:paraId="4262657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CCSA.38.322V1630</w:t>
      </w:r>
      <w:r w:rsidRPr="00D413D0">
        <w:rPr>
          <w:rFonts w:eastAsia="SimSun"/>
          <w:szCs w:val="24"/>
          <w:lang w:val="en-GB" w:eastAsia="en-GB"/>
        </w:rPr>
        <w:tab/>
      </w:r>
      <w:r w:rsidRPr="00D413D0">
        <w:rPr>
          <w:rFonts w:eastAsia="SimSun"/>
          <w:color w:val="000000"/>
          <w:sz w:val="18"/>
          <w:szCs w:val="18"/>
          <w:lang w:val="en-GB" w:eastAsia="en-GB"/>
        </w:rPr>
        <w:t>16.3.0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01.06.2022</w:t>
      </w:r>
      <w:r w:rsidRPr="00D413D0">
        <w:rPr>
          <w:rFonts w:eastAsia="SimSun"/>
          <w:szCs w:val="24"/>
          <w:lang w:val="en-GB" w:eastAsia="en-GB"/>
        </w:rPr>
        <w:tab/>
      </w:r>
      <w:hyperlink r:id="rId3038" w:history="1">
        <w:r w:rsidRPr="00D413D0">
          <w:rPr>
            <w:rFonts w:eastAsia="SimSun"/>
            <w:color w:val="0563C1"/>
            <w:sz w:val="18"/>
            <w:szCs w:val="18"/>
            <w:u w:val="single"/>
            <w:lang w:val="en-GB" w:eastAsia="en-GB"/>
          </w:rPr>
          <w:t>https://www.ccsa.org.cn/api/portalsFile/downloadOldFile?type=19&amp;oldFileUrl=ITU-R/M.2150-</w:t>
        </w:r>
      </w:hyperlink>
    </w:p>
    <w:p w14:paraId="53DBA7B3"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39" w:history="1">
        <w:r w:rsidRPr="00D413D0">
          <w:rPr>
            <w:rFonts w:eastAsia="SimSun"/>
            <w:color w:val="0563C1"/>
            <w:sz w:val="18"/>
            <w:szCs w:val="18"/>
            <w:u w:val="single"/>
            <w:lang w:eastAsia="en-GB"/>
          </w:rPr>
          <w:t>2_RIT/CCSA.38.322V1630.docx</w:t>
        </w:r>
      </w:hyperlink>
    </w:p>
    <w:p w14:paraId="2CBD689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138 322</w:t>
      </w:r>
      <w:r w:rsidRPr="00D413D0">
        <w:rPr>
          <w:rFonts w:eastAsia="SimSun"/>
          <w:szCs w:val="24"/>
          <w:lang w:eastAsia="en-GB"/>
        </w:rPr>
        <w:tab/>
      </w:r>
      <w:r w:rsidRPr="00D413D0">
        <w:rPr>
          <w:rFonts w:eastAsia="SimSun"/>
          <w:color w:val="000000"/>
          <w:sz w:val="18"/>
          <w:szCs w:val="18"/>
          <w:lang w:eastAsia="en-GB"/>
        </w:rPr>
        <w:t>16.3.0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17.08.2022</w:t>
      </w:r>
      <w:r w:rsidRPr="00D413D0">
        <w:rPr>
          <w:rFonts w:eastAsia="SimSun"/>
          <w:szCs w:val="24"/>
          <w:lang w:eastAsia="en-GB"/>
        </w:rPr>
        <w:tab/>
      </w:r>
      <w:hyperlink r:id="rId3040" w:history="1">
        <w:r w:rsidRPr="00D413D0">
          <w:rPr>
            <w:rFonts w:eastAsia="SimSun"/>
            <w:color w:val="0563C1"/>
            <w:sz w:val="18"/>
            <w:szCs w:val="18"/>
            <w:u w:val="single"/>
            <w:lang w:eastAsia="en-GB"/>
          </w:rPr>
          <w:t>https://www.etsi.org/deliver/etsi_ts/138300_138399/138322/16.03.00_60/ts_138322v160300p.pdf</w:t>
        </w:r>
      </w:hyperlink>
    </w:p>
    <w:p w14:paraId="7961B47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38.322-16.3.0 V1.1.0</w:t>
      </w:r>
      <w:r w:rsidRPr="00D413D0">
        <w:rPr>
          <w:rFonts w:eastAsia="SimSun"/>
          <w:szCs w:val="24"/>
          <w:lang w:eastAsia="en-GB"/>
        </w:rPr>
        <w:tab/>
      </w:r>
      <w:r w:rsidRPr="00D413D0">
        <w:rPr>
          <w:rFonts w:eastAsia="SimSun"/>
          <w:color w:val="000000"/>
          <w:sz w:val="18"/>
          <w:szCs w:val="18"/>
          <w:lang w:eastAsia="en-GB"/>
        </w:rPr>
        <w:t>16.3.0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041" w:history="1">
        <w:r w:rsidRPr="00D413D0">
          <w:rPr>
            <w:rFonts w:eastAsia="SimSun"/>
            <w:color w:val="0563C1"/>
            <w:sz w:val="18"/>
            <w:szCs w:val="18"/>
            <w:u w:val="single"/>
            <w:lang w:eastAsia="en-GB"/>
          </w:rPr>
          <w:t>https://members.tsdsi.in/s/KQpDtZpfW89LTpG</w:t>
        </w:r>
      </w:hyperlink>
    </w:p>
    <w:p w14:paraId="3455ADC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TTAT.3G-38.322V16.3.0</w:t>
      </w:r>
      <w:r w:rsidRPr="00D413D0">
        <w:rPr>
          <w:rFonts w:eastAsia="SimSun"/>
          <w:szCs w:val="24"/>
          <w:lang w:eastAsia="en-GB"/>
        </w:rPr>
        <w:tab/>
      </w:r>
      <w:r w:rsidRPr="00D413D0">
        <w:rPr>
          <w:rFonts w:eastAsia="SimSun"/>
          <w:color w:val="000000"/>
          <w:sz w:val="18"/>
          <w:szCs w:val="18"/>
          <w:lang w:eastAsia="en-GB"/>
        </w:rPr>
        <w:t>16.3.0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21.10.2022</w:t>
      </w:r>
      <w:r w:rsidRPr="00D413D0">
        <w:rPr>
          <w:rFonts w:eastAsia="SimSun"/>
          <w:szCs w:val="24"/>
          <w:lang w:eastAsia="en-GB"/>
        </w:rPr>
        <w:tab/>
      </w:r>
      <w:hyperlink r:id="rId3042" w:history="1">
        <w:r w:rsidRPr="00D413D0">
          <w:rPr>
            <w:rFonts w:eastAsia="SimSun"/>
            <w:color w:val="0563C1"/>
            <w:sz w:val="18"/>
            <w:szCs w:val="18"/>
            <w:u w:val="single"/>
            <w:lang w:eastAsia="en-GB"/>
          </w:rPr>
          <w:t>http://committee.tta.or.kr/data/ttasDown.jsp?kind=ttastd&amp;pk_num=TTAT.3G-38.322V16.3.0</w:t>
        </w:r>
      </w:hyperlink>
    </w:p>
    <w:p w14:paraId="55F94027"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lastRenderedPageBreak/>
        <w:t>版本</w:t>
      </w:r>
      <w:r w:rsidRPr="001B6F6E">
        <w:rPr>
          <w:rFonts w:eastAsia="SimSun"/>
          <w:b/>
          <w:bCs/>
          <w:color w:val="000000"/>
          <w:sz w:val="18"/>
          <w:szCs w:val="18"/>
          <w:lang w:val="en-GB" w:eastAsia="en-GB"/>
        </w:rPr>
        <w:t>17</w:t>
      </w:r>
    </w:p>
    <w:p w14:paraId="561EF83A"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STD-T120-38.322.V17.2.0</w:t>
      </w:r>
      <w:r w:rsidRPr="001B6F6E">
        <w:rPr>
          <w:rFonts w:eastAsia="SimSun"/>
          <w:szCs w:val="24"/>
          <w:lang w:val="en-GB" w:eastAsia="en-GB"/>
        </w:rPr>
        <w:tab/>
      </w:r>
      <w:r w:rsidRPr="001B6F6E">
        <w:rPr>
          <w:rFonts w:eastAsia="SimSun"/>
          <w:color w:val="000000"/>
          <w:sz w:val="18"/>
          <w:szCs w:val="18"/>
          <w:lang w:val="en-GB" w:eastAsia="en-GB"/>
        </w:rPr>
        <w:t>17.2.0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43" w:history="1">
        <w:r w:rsidRPr="001B6F6E">
          <w:rPr>
            <w:rFonts w:eastAsia="SimSun"/>
            <w:color w:val="0563C1"/>
            <w:sz w:val="18"/>
            <w:szCs w:val="18"/>
            <w:u w:val="single"/>
            <w:lang w:val="en-GB" w:eastAsia="en-GB"/>
          </w:rPr>
          <w:t>https://www.arib.or.jp/english/html/overview/doc/T120_T23_SPECS/ARIB-STD-T120/Rel17/38/A38322-h20.pdf</w:t>
        </w:r>
      </w:hyperlink>
    </w:p>
    <w:p w14:paraId="7D259DA9"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ATIS.3GPP.38.322.V17.2.0</w:t>
      </w:r>
      <w:r w:rsidRPr="00D413D0">
        <w:rPr>
          <w:rFonts w:eastAsia="SimSun"/>
          <w:szCs w:val="24"/>
          <w:lang w:val="en-GB" w:eastAsia="en-GB"/>
        </w:rPr>
        <w:tab/>
      </w:r>
      <w:r w:rsidRPr="00D413D0">
        <w:rPr>
          <w:rFonts w:eastAsia="SimSun"/>
          <w:color w:val="000000"/>
          <w:sz w:val="18"/>
          <w:szCs w:val="18"/>
          <w:lang w:val="en-GB" w:eastAsia="en-GB"/>
        </w:rPr>
        <w:t>17.2.0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44" w:anchor="Rel-17" w:history="1">
        <w:r w:rsidRPr="00D413D0">
          <w:rPr>
            <w:rFonts w:eastAsia="SimSun"/>
            <w:color w:val="0563C1"/>
            <w:sz w:val="18"/>
            <w:szCs w:val="18"/>
            <w:u w:val="single"/>
            <w:lang w:val="en-GB" w:eastAsia="en-GB"/>
          </w:rPr>
          <w:t>https://www.atis.org/3gpp-transpositions - Rel-17</w:t>
        </w:r>
      </w:hyperlink>
    </w:p>
    <w:p w14:paraId="271E5F5F"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CCSA.38.322V1720</w:t>
      </w:r>
      <w:r w:rsidRPr="00D413D0">
        <w:rPr>
          <w:rFonts w:eastAsia="SimSun"/>
          <w:szCs w:val="24"/>
          <w:lang w:val="en-GB" w:eastAsia="en-GB"/>
        </w:rPr>
        <w:tab/>
      </w:r>
      <w:r w:rsidRPr="00D413D0">
        <w:rPr>
          <w:rFonts w:eastAsia="SimSun"/>
          <w:color w:val="000000"/>
          <w:sz w:val="18"/>
          <w:szCs w:val="18"/>
          <w:lang w:val="en-GB" w:eastAsia="en-GB"/>
        </w:rPr>
        <w:t>17.2.0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045" w:history="1">
        <w:r w:rsidRPr="00D413D0">
          <w:rPr>
            <w:rFonts w:eastAsia="SimSun"/>
            <w:color w:val="0563C1"/>
            <w:sz w:val="18"/>
            <w:szCs w:val="18"/>
            <w:u w:val="single"/>
            <w:lang w:val="en-GB" w:eastAsia="en-GB"/>
          </w:rPr>
          <w:t>https://www.ccsa.org.cn/api/portalsFile/downloadOldFile?type=19&amp;oldFileUrl=ITU-R/M.2150-</w:t>
        </w:r>
      </w:hyperlink>
    </w:p>
    <w:p w14:paraId="533D8678" w14:textId="77777777" w:rsidR="00545E1C" w:rsidRPr="00D413D0"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46" w:history="1">
        <w:r w:rsidRPr="00D413D0">
          <w:rPr>
            <w:rFonts w:eastAsia="SimSun"/>
            <w:color w:val="0563C1"/>
            <w:sz w:val="18"/>
            <w:szCs w:val="18"/>
            <w:u w:val="single"/>
            <w:lang w:eastAsia="en-GB"/>
          </w:rPr>
          <w:t>2_RIT/CCSA.38.322V1720.docx</w:t>
        </w:r>
      </w:hyperlink>
    </w:p>
    <w:p w14:paraId="7A5C83F4"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138 322</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047" w:history="1">
        <w:r w:rsidRPr="00D413D0">
          <w:rPr>
            <w:rFonts w:eastAsia="SimSun"/>
            <w:color w:val="0563C1"/>
            <w:sz w:val="18"/>
            <w:szCs w:val="18"/>
            <w:u w:val="single"/>
            <w:lang w:eastAsia="en-GB"/>
          </w:rPr>
          <w:t>https://www.etsi.org/deliver/etsi_ts/138300_138399/138322/17.02.00_60/ts_138322v170200p.pdf</w:t>
        </w:r>
      </w:hyperlink>
    </w:p>
    <w:p w14:paraId="4A3F2A17"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r w:rsidRPr="00D413D0">
        <w:rPr>
          <w:rFonts w:eastAsia="SimSun"/>
          <w:color w:val="000000"/>
          <w:sz w:val="18"/>
          <w:szCs w:val="18"/>
          <w:lang w:eastAsia="en-GB"/>
        </w:rPr>
        <w:t>TSDSI STD T1.3GPP 38.322 17.2.0 V1.2.0</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048" w:history="1">
        <w:r w:rsidRPr="00D413D0">
          <w:rPr>
            <w:rFonts w:eastAsia="SimSun"/>
            <w:color w:val="0563C1"/>
            <w:sz w:val="18"/>
            <w:szCs w:val="18"/>
            <w:u w:val="single"/>
            <w:lang w:eastAsia="en-GB"/>
          </w:rPr>
          <w:t>https://members.tsdsi.in/s/oygQmgXsei5GW7S</w:t>
        </w:r>
      </w:hyperlink>
    </w:p>
    <w:p w14:paraId="743E9755"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TTAT.3G-38.322V17.2.0</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049" w:history="1">
        <w:r w:rsidRPr="00D413D0">
          <w:rPr>
            <w:rFonts w:eastAsia="SimSun"/>
            <w:color w:val="0563C1"/>
            <w:sz w:val="18"/>
            <w:szCs w:val="18"/>
            <w:u w:val="single"/>
            <w:lang w:eastAsia="en-GB"/>
          </w:rPr>
          <w:t>http://committee.tta.or.kr/data/ttasDown.jsp?kind=ttastd&amp;pk_num=TTAT.3G-38.322V17.2.0</w:t>
        </w:r>
      </w:hyperlink>
    </w:p>
    <w:p w14:paraId="2040960F" w14:textId="77777777" w:rsidR="00545E1C" w:rsidRDefault="003B2545">
      <w:pPr>
        <w:pStyle w:val="Heading5"/>
        <w:spacing w:before="120"/>
        <w:rPr>
          <w:lang w:val="en-GB" w:eastAsia="zh-CN"/>
        </w:rPr>
      </w:pPr>
      <w:r>
        <w:rPr>
          <w:lang w:val="en-GB" w:eastAsia="zh-CN"/>
        </w:rPr>
        <w:t>2.2.1.3.13</w:t>
      </w:r>
      <w:r>
        <w:rPr>
          <w:lang w:val="en-GB" w:eastAsia="zh-CN"/>
        </w:rPr>
        <w:tab/>
        <w:t>TS 38.323</w:t>
      </w:r>
    </w:p>
    <w:p w14:paraId="68C992CA" w14:textId="77777777" w:rsidR="00545E1C" w:rsidRDefault="003B2545">
      <w:pPr>
        <w:pStyle w:val="Headingb"/>
        <w:spacing w:before="120"/>
        <w:rPr>
          <w:rFonts w:eastAsia="Times New Roman"/>
          <w:lang w:val="en-GB" w:eastAsia="zh-CN"/>
        </w:rPr>
      </w:pPr>
      <w:bookmarkStart w:id="478" w:name="_Toc77257600"/>
      <w:r>
        <w:rPr>
          <w:rFonts w:eastAsia="Times New Roman"/>
          <w:lang w:val="en-GB" w:eastAsia="zh-CN"/>
        </w:rPr>
        <w:t>NR</w:t>
      </w:r>
      <w:r>
        <w:rPr>
          <w:rFonts w:hint="eastAsia"/>
          <w:lang w:val="en-GB" w:eastAsia="zh-CN"/>
        </w:rPr>
        <w:t>；分组数据融合协议（</w:t>
      </w:r>
      <w:r>
        <w:rPr>
          <w:rFonts w:eastAsia="Times New Roman"/>
          <w:lang w:val="en-GB" w:eastAsia="zh-CN"/>
        </w:rPr>
        <w:t>PDCP</w:t>
      </w:r>
      <w:r>
        <w:rPr>
          <w:rFonts w:hint="eastAsia"/>
          <w:lang w:val="en-GB" w:eastAsia="zh-CN"/>
        </w:rPr>
        <w:t>）规范</w:t>
      </w:r>
      <w:bookmarkEnd w:id="478"/>
    </w:p>
    <w:p w14:paraId="18114B51"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本文档描述了分组数据融合协议（</w:t>
      </w:r>
      <w:r>
        <w:rPr>
          <w:rFonts w:eastAsia="Times New Roman" w:hint="eastAsia"/>
          <w:lang w:val="en-GB" w:eastAsia="zh-CN"/>
        </w:rPr>
        <w:t>PDCP</w:t>
      </w:r>
      <w:r>
        <w:rPr>
          <w:rFonts w:ascii="SimSun" w:eastAsia="SimSun" w:hAnsi="SimSun" w:cs="SimSun" w:hint="eastAsia"/>
          <w:lang w:val="en-GB" w:eastAsia="zh-CN"/>
        </w:rPr>
        <w:t>）。</w:t>
      </w:r>
    </w:p>
    <w:p w14:paraId="7278C736"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46A33E1"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39551DF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STD-T120-38.323.V15.8.0</w:t>
      </w:r>
      <w:r w:rsidRPr="00D413D0">
        <w:rPr>
          <w:rFonts w:eastAsia="SimSun"/>
          <w:szCs w:val="24"/>
          <w:lang w:val="en-GB" w:eastAsia="en-GB"/>
        </w:rPr>
        <w:tab/>
      </w:r>
      <w:r w:rsidRPr="00D413D0">
        <w:rPr>
          <w:rFonts w:eastAsia="SimSun"/>
          <w:color w:val="000000"/>
          <w:sz w:val="18"/>
          <w:szCs w:val="18"/>
          <w:lang w:val="en-GB" w:eastAsia="en-GB"/>
        </w:rPr>
        <w:t>15.8.0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050" w:history="1">
        <w:r w:rsidRPr="00D413D0">
          <w:rPr>
            <w:rFonts w:eastAsia="SimSun"/>
            <w:color w:val="0563C1"/>
            <w:sz w:val="18"/>
            <w:szCs w:val="18"/>
            <w:u w:val="single"/>
            <w:lang w:val="en-GB" w:eastAsia="en-GB"/>
          </w:rPr>
          <w:t>https://www.arib.or.jp/english/html/overview/doc/T120_T23_SPECS/ARIB-STD-T120/Rel15/38/A38323-f80.pdf</w:t>
        </w:r>
      </w:hyperlink>
    </w:p>
    <w:p w14:paraId="116BAE2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ATIS.3GPP.38.323.V15.8.0</w:t>
      </w:r>
      <w:r w:rsidRPr="00D413D0">
        <w:rPr>
          <w:rFonts w:eastAsia="SimSun"/>
          <w:szCs w:val="24"/>
          <w:lang w:val="en-GB" w:eastAsia="en-GB"/>
        </w:rPr>
        <w:tab/>
      </w:r>
      <w:r w:rsidRPr="00D413D0">
        <w:rPr>
          <w:rFonts w:eastAsia="SimSun"/>
          <w:color w:val="000000"/>
          <w:sz w:val="18"/>
          <w:szCs w:val="18"/>
          <w:lang w:val="en-GB" w:eastAsia="en-GB"/>
        </w:rPr>
        <w:t>15.8.0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51" w:anchor="Rel-15" w:history="1">
        <w:r w:rsidRPr="00D413D0">
          <w:rPr>
            <w:rFonts w:eastAsia="SimSun"/>
            <w:color w:val="0563C1"/>
            <w:sz w:val="18"/>
            <w:szCs w:val="18"/>
            <w:u w:val="single"/>
            <w:lang w:val="en-GB" w:eastAsia="en-GB"/>
          </w:rPr>
          <w:t>https://www.atis.org/3gpp-transpositions - Rel-15</w:t>
        </w:r>
      </w:hyperlink>
    </w:p>
    <w:p w14:paraId="6B03E53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CCSA.38.323V1580</w:t>
      </w:r>
      <w:r w:rsidRPr="00D413D0">
        <w:rPr>
          <w:rFonts w:eastAsia="SimSun"/>
          <w:szCs w:val="24"/>
          <w:lang w:val="en-GB" w:eastAsia="en-GB"/>
        </w:rPr>
        <w:tab/>
      </w:r>
      <w:r w:rsidRPr="00D413D0">
        <w:rPr>
          <w:rFonts w:eastAsia="SimSun"/>
          <w:color w:val="000000"/>
          <w:sz w:val="18"/>
          <w:szCs w:val="18"/>
          <w:lang w:val="en-GB" w:eastAsia="en-GB"/>
        </w:rPr>
        <w:t>15.8.0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01.06.2021</w:t>
      </w:r>
      <w:r w:rsidRPr="00D413D0">
        <w:rPr>
          <w:rFonts w:eastAsia="SimSun"/>
          <w:szCs w:val="24"/>
          <w:lang w:val="en-GB" w:eastAsia="en-GB"/>
        </w:rPr>
        <w:tab/>
      </w:r>
      <w:hyperlink r:id="rId3052" w:history="1">
        <w:r w:rsidRPr="00D413D0">
          <w:rPr>
            <w:rFonts w:eastAsia="SimSun"/>
            <w:color w:val="0563C1"/>
            <w:sz w:val="18"/>
            <w:szCs w:val="18"/>
            <w:u w:val="single"/>
            <w:lang w:val="en-GB" w:eastAsia="en-GB"/>
          </w:rPr>
          <w:t>https://www.ccsa.org.cn/api/portalsFile/downloadOldFile?type=19&amp;oldFileUrl=ITU-R/M.2150-</w:t>
        </w:r>
      </w:hyperlink>
    </w:p>
    <w:p w14:paraId="0F7CE518"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53" w:history="1">
        <w:r w:rsidRPr="00D413D0">
          <w:rPr>
            <w:rFonts w:eastAsia="SimSun"/>
            <w:color w:val="0563C1"/>
            <w:sz w:val="18"/>
            <w:szCs w:val="18"/>
            <w:u w:val="single"/>
            <w:lang w:eastAsia="en-GB"/>
          </w:rPr>
          <w:t>2_RIT/CCSA.38.323V1580.docx</w:t>
        </w:r>
      </w:hyperlink>
    </w:p>
    <w:p w14:paraId="456D7E1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138 323</w:t>
      </w:r>
      <w:r w:rsidRPr="00D413D0">
        <w:rPr>
          <w:rFonts w:eastAsia="SimSun"/>
          <w:szCs w:val="24"/>
          <w:lang w:eastAsia="en-GB"/>
        </w:rPr>
        <w:tab/>
      </w:r>
      <w:r w:rsidRPr="00D413D0">
        <w:rPr>
          <w:rFonts w:eastAsia="SimSun"/>
          <w:color w:val="000000"/>
          <w:sz w:val="18"/>
          <w:szCs w:val="18"/>
          <w:lang w:eastAsia="en-GB"/>
        </w:rPr>
        <w:t>15.8.0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10.09.2021</w:t>
      </w:r>
      <w:r w:rsidRPr="00D413D0">
        <w:rPr>
          <w:rFonts w:eastAsia="SimSun"/>
          <w:szCs w:val="24"/>
          <w:lang w:eastAsia="en-GB"/>
        </w:rPr>
        <w:tab/>
      </w:r>
      <w:hyperlink r:id="rId3054" w:history="1">
        <w:r w:rsidRPr="00D413D0">
          <w:rPr>
            <w:rFonts w:eastAsia="SimSun"/>
            <w:color w:val="0563C1"/>
            <w:sz w:val="18"/>
            <w:szCs w:val="18"/>
            <w:u w:val="single"/>
            <w:lang w:eastAsia="en-GB"/>
          </w:rPr>
          <w:t>https://www.etsi.org/deliver/etsi_ts/138300_138399/138323/15.08.00_60/ts_138323v150800p.pdf</w:t>
        </w:r>
      </w:hyperlink>
    </w:p>
    <w:p w14:paraId="148B374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38.323-15.8.0 V1.1.0</w:t>
      </w:r>
      <w:r w:rsidRPr="00D413D0">
        <w:rPr>
          <w:rFonts w:eastAsia="SimSun"/>
          <w:szCs w:val="24"/>
          <w:lang w:eastAsia="en-GB"/>
        </w:rPr>
        <w:tab/>
      </w:r>
      <w:r w:rsidRPr="00D413D0">
        <w:rPr>
          <w:rFonts w:eastAsia="SimSun"/>
          <w:color w:val="000000"/>
          <w:sz w:val="18"/>
          <w:szCs w:val="18"/>
          <w:lang w:eastAsia="en-GB"/>
        </w:rPr>
        <w:t>15.8.0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055" w:history="1">
        <w:r w:rsidRPr="00D413D0">
          <w:rPr>
            <w:rFonts w:eastAsia="SimSun"/>
            <w:color w:val="0563C1"/>
            <w:sz w:val="18"/>
            <w:szCs w:val="18"/>
            <w:u w:val="single"/>
            <w:lang w:eastAsia="en-GB"/>
          </w:rPr>
          <w:t>https://members.tsdsi.in/s/RwqK8oXJGReHk6A</w:t>
        </w:r>
      </w:hyperlink>
    </w:p>
    <w:p w14:paraId="3BD4B9D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TTAT.3G-38.323V15.8.0</w:t>
      </w:r>
      <w:r w:rsidRPr="00D413D0">
        <w:rPr>
          <w:rFonts w:eastAsia="SimSun"/>
          <w:szCs w:val="24"/>
          <w:lang w:eastAsia="en-GB"/>
        </w:rPr>
        <w:tab/>
      </w:r>
      <w:r w:rsidRPr="00D413D0">
        <w:rPr>
          <w:rFonts w:eastAsia="SimSun"/>
          <w:color w:val="000000"/>
          <w:sz w:val="18"/>
          <w:szCs w:val="18"/>
          <w:lang w:eastAsia="en-GB"/>
        </w:rPr>
        <w:t>15.8.0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30.09.2021</w:t>
      </w:r>
      <w:r w:rsidRPr="00D413D0">
        <w:rPr>
          <w:rFonts w:eastAsia="SimSun"/>
          <w:szCs w:val="24"/>
          <w:lang w:eastAsia="en-GB"/>
        </w:rPr>
        <w:tab/>
      </w:r>
      <w:hyperlink r:id="rId3056" w:history="1">
        <w:r w:rsidRPr="00D413D0">
          <w:rPr>
            <w:rFonts w:eastAsia="SimSun"/>
            <w:color w:val="0563C1"/>
            <w:sz w:val="18"/>
            <w:szCs w:val="18"/>
            <w:u w:val="single"/>
            <w:lang w:eastAsia="en-GB"/>
          </w:rPr>
          <w:t>http://committee.tta.or.kr/data/ttasDown.jsp?kind=ttastd&amp;pk_num=TTAT.3G-38.323V15.8.0</w:t>
        </w:r>
      </w:hyperlink>
    </w:p>
    <w:p w14:paraId="6AE98002"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1AE0BAF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STD-T120-38.323.V16.8.0</w:t>
      </w:r>
      <w:r w:rsidRPr="001B6F6E">
        <w:rPr>
          <w:rFonts w:eastAsia="SimSun"/>
          <w:szCs w:val="24"/>
          <w:lang w:val="en-GB" w:eastAsia="en-GB"/>
        </w:rPr>
        <w:tab/>
      </w:r>
      <w:r w:rsidRPr="001B6F6E">
        <w:rPr>
          <w:rFonts w:eastAsia="SimSun"/>
          <w:color w:val="000000"/>
          <w:sz w:val="18"/>
          <w:szCs w:val="18"/>
          <w:lang w:val="en-GB" w:eastAsia="en-GB"/>
        </w:rPr>
        <w:t>16.8.0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57" w:history="1">
        <w:r w:rsidRPr="001B6F6E">
          <w:rPr>
            <w:rFonts w:eastAsia="SimSun"/>
            <w:color w:val="0563C1"/>
            <w:sz w:val="18"/>
            <w:szCs w:val="18"/>
            <w:u w:val="single"/>
            <w:lang w:val="en-GB" w:eastAsia="en-GB"/>
          </w:rPr>
          <w:t>https://www.arib.or.jp/english/html/overview/doc/T120_T23_SPECS/ARIB-STD-T120/Rel16/38/A38323-g80.pdf</w:t>
        </w:r>
      </w:hyperlink>
    </w:p>
    <w:p w14:paraId="3A70B73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ATIS.3GPP.38.323.V16.8.0</w:t>
      </w:r>
      <w:r w:rsidRPr="00D413D0">
        <w:rPr>
          <w:rFonts w:eastAsia="SimSun"/>
          <w:szCs w:val="24"/>
          <w:lang w:val="en-GB" w:eastAsia="en-GB"/>
        </w:rPr>
        <w:tab/>
      </w:r>
      <w:r w:rsidRPr="00D413D0">
        <w:rPr>
          <w:rFonts w:eastAsia="SimSun"/>
          <w:color w:val="000000"/>
          <w:sz w:val="18"/>
          <w:szCs w:val="18"/>
          <w:lang w:val="en-GB" w:eastAsia="en-GB"/>
        </w:rPr>
        <w:t>16.8.0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58" w:anchor="Rel-16" w:history="1">
        <w:r w:rsidRPr="00D413D0">
          <w:rPr>
            <w:rFonts w:eastAsia="SimSun"/>
            <w:color w:val="0563C1"/>
            <w:sz w:val="18"/>
            <w:szCs w:val="18"/>
            <w:u w:val="single"/>
            <w:lang w:val="en-GB" w:eastAsia="en-GB"/>
          </w:rPr>
          <w:t>https://www.atis.org/3gpp-transpositions - Rel-16</w:t>
        </w:r>
      </w:hyperlink>
    </w:p>
    <w:p w14:paraId="1132C3D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CCSA.38.323V1680</w:t>
      </w:r>
      <w:r w:rsidRPr="00D413D0">
        <w:rPr>
          <w:rFonts w:eastAsia="SimSun"/>
          <w:szCs w:val="24"/>
          <w:lang w:val="en-GB" w:eastAsia="en-GB"/>
        </w:rPr>
        <w:tab/>
      </w:r>
      <w:r w:rsidRPr="00D413D0">
        <w:rPr>
          <w:rFonts w:eastAsia="SimSun"/>
          <w:color w:val="000000"/>
          <w:sz w:val="18"/>
          <w:szCs w:val="18"/>
          <w:lang w:val="en-GB" w:eastAsia="en-GB"/>
        </w:rPr>
        <w:t>16.8.0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059" w:history="1">
        <w:r w:rsidRPr="00D413D0">
          <w:rPr>
            <w:rFonts w:eastAsia="SimSun"/>
            <w:color w:val="0563C1"/>
            <w:sz w:val="18"/>
            <w:szCs w:val="18"/>
            <w:u w:val="single"/>
            <w:lang w:val="en-GB" w:eastAsia="en-GB"/>
          </w:rPr>
          <w:t>https://www.ccsa.org.cn/api/portalsFile/downloadOldFile?type=19&amp;oldFileUrl=ITU-R/M.2150-</w:t>
        </w:r>
      </w:hyperlink>
    </w:p>
    <w:p w14:paraId="63906579"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60" w:history="1">
        <w:r w:rsidRPr="00D413D0">
          <w:rPr>
            <w:rFonts w:eastAsia="SimSun"/>
            <w:color w:val="0563C1"/>
            <w:sz w:val="18"/>
            <w:szCs w:val="18"/>
            <w:u w:val="single"/>
            <w:lang w:eastAsia="en-GB"/>
          </w:rPr>
          <w:t>2_RIT/CCSA.38.323V1680.docx</w:t>
        </w:r>
      </w:hyperlink>
    </w:p>
    <w:p w14:paraId="3591C6A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138 323</w:t>
      </w:r>
      <w:r w:rsidRPr="00D413D0">
        <w:rPr>
          <w:rFonts w:eastAsia="SimSun"/>
          <w:szCs w:val="24"/>
          <w:lang w:eastAsia="en-GB"/>
        </w:rPr>
        <w:tab/>
      </w:r>
      <w:r w:rsidRPr="00D413D0">
        <w:rPr>
          <w:rFonts w:eastAsia="SimSun"/>
          <w:color w:val="000000"/>
          <w:sz w:val="18"/>
          <w:szCs w:val="18"/>
          <w:lang w:eastAsia="en-GB"/>
        </w:rPr>
        <w:t>16.8.0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061" w:history="1">
        <w:r w:rsidRPr="00D413D0">
          <w:rPr>
            <w:rFonts w:eastAsia="SimSun"/>
            <w:color w:val="0563C1"/>
            <w:sz w:val="18"/>
            <w:szCs w:val="18"/>
            <w:u w:val="single"/>
            <w:lang w:eastAsia="en-GB"/>
          </w:rPr>
          <w:t>https://www.etsi.org/deliver/etsi_ts/138300_138399/138323/16.08.00_60/ts_138323v160800p.pdf</w:t>
        </w:r>
      </w:hyperlink>
    </w:p>
    <w:p w14:paraId="347E932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38.323 16.8.0 V1.2.0</w:t>
      </w:r>
      <w:r w:rsidRPr="00D413D0">
        <w:rPr>
          <w:rFonts w:eastAsia="SimSun"/>
          <w:szCs w:val="24"/>
          <w:lang w:eastAsia="en-GB"/>
        </w:rPr>
        <w:tab/>
      </w:r>
      <w:r w:rsidRPr="00D413D0">
        <w:rPr>
          <w:rFonts w:eastAsia="SimSun"/>
          <w:color w:val="000000"/>
          <w:sz w:val="18"/>
          <w:szCs w:val="18"/>
          <w:lang w:eastAsia="en-GB"/>
        </w:rPr>
        <w:t>16.8.0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062" w:history="1">
        <w:r w:rsidRPr="00D413D0">
          <w:rPr>
            <w:rFonts w:eastAsia="SimSun"/>
            <w:color w:val="0563C1"/>
            <w:sz w:val="18"/>
            <w:szCs w:val="18"/>
            <w:u w:val="single"/>
            <w:lang w:eastAsia="en-GB"/>
          </w:rPr>
          <w:t>https://members.tsdsi.in/s/WrYrbHDZ36Lobmc</w:t>
        </w:r>
      </w:hyperlink>
    </w:p>
    <w:p w14:paraId="76E0895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TTAT.3G-38.323V16.8.0</w:t>
      </w:r>
      <w:r w:rsidRPr="00D413D0">
        <w:rPr>
          <w:rFonts w:eastAsia="SimSun"/>
          <w:szCs w:val="24"/>
          <w:lang w:eastAsia="en-GB"/>
        </w:rPr>
        <w:tab/>
      </w:r>
      <w:r w:rsidRPr="00D413D0">
        <w:rPr>
          <w:rFonts w:eastAsia="SimSun"/>
          <w:color w:val="000000"/>
          <w:sz w:val="18"/>
          <w:szCs w:val="18"/>
          <w:lang w:eastAsia="en-GB"/>
        </w:rPr>
        <w:t>16.8.0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063" w:history="1">
        <w:r w:rsidRPr="00D413D0">
          <w:rPr>
            <w:rFonts w:eastAsia="SimSun"/>
            <w:color w:val="0563C1"/>
            <w:sz w:val="18"/>
            <w:szCs w:val="18"/>
            <w:u w:val="single"/>
            <w:lang w:eastAsia="en-GB"/>
          </w:rPr>
          <w:t>http://committee.tta.or.kr/data/ttasDown.jsp?kind=ttastd&amp;pk_num=TTAT.3G-38.323V16.8.0</w:t>
        </w:r>
      </w:hyperlink>
    </w:p>
    <w:p w14:paraId="1F01118B"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070AB3A0"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STD-T120-38.323.V17.3.0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64" w:history="1">
        <w:r w:rsidRPr="001B6F6E">
          <w:rPr>
            <w:rFonts w:eastAsia="SimSun"/>
            <w:color w:val="0563C1"/>
            <w:sz w:val="18"/>
            <w:szCs w:val="18"/>
            <w:u w:val="single"/>
            <w:lang w:val="en-GB" w:eastAsia="en-GB"/>
          </w:rPr>
          <w:t>https://www.arib.or.jp/english/html/overview/doc/T120_T23_SPECS/ARIB-STD-T120/Rel17/38/A38323-h30.pdf</w:t>
        </w:r>
      </w:hyperlink>
    </w:p>
    <w:p w14:paraId="4099C87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ATIS.3GPP.38.323.V17.3.0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65" w:anchor="Rel-17" w:history="1">
        <w:r w:rsidRPr="00D413D0">
          <w:rPr>
            <w:rFonts w:eastAsia="SimSun"/>
            <w:color w:val="0563C1"/>
            <w:sz w:val="18"/>
            <w:szCs w:val="18"/>
            <w:u w:val="single"/>
            <w:lang w:val="en-GB" w:eastAsia="en-GB"/>
          </w:rPr>
          <w:t>https://www.atis.org/3gpp-transpositions - Rel-17</w:t>
        </w:r>
      </w:hyperlink>
    </w:p>
    <w:p w14:paraId="66AC075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CCSA.38.323V1730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066" w:history="1">
        <w:r w:rsidRPr="00D413D0">
          <w:rPr>
            <w:rFonts w:eastAsia="SimSun"/>
            <w:color w:val="0563C1"/>
            <w:sz w:val="18"/>
            <w:szCs w:val="18"/>
            <w:u w:val="single"/>
            <w:lang w:val="en-GB" w:eastAsia="en-GB"/>
          </w:rPr>
          <w:t>https://www.ccsa.org.cn/api/portalsFile/downloadOldFile?type=19&amp;oldFileUrl=ITU-R/M.2150-</w:t>
        </w:r>
      </w:hyperlink>
    </w:p>
    <w:p w14:paraId="70A2A8D0"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67" w:history="1">
        <w:r w:rsidRPr="00D413D0">
          <w:rPr>
            <w:rFonts w:eastAsia="SimSun"/>
            <w:color w:val="0563C1"/>
            <w:sz w:val="18"/>
            <w:szCs w:val="18"/>
            <w:u w:val="single"/>
            <w:lang w:eastAsia="en-GB"/>
          </w:rPr>
          <w:t>2_RIT/CCSA.38.323V1730.docx</w:t>
        </w:r>
      </w:hyperlink>
    </w:p>
    <w:p w14:paraId="2B33185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138 323</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068" w:history="1">
        <w:r w:rsidRPr="00D413D0">
          <w:rPr>
            <w:rFonts w:eastAsia="SimSun"/>
            <w:color w:val="0563C1"/>
            <w:sz w:val="18"/>
            <w:szCs w:val="18"/>
            <w:u w:val="single"/>
            <w:lang w:eastAsia="en-GB"/>
          </w:rPr>
          <w:t>https://www.etsi.org/deliver/etsi_ts/138300_138399/138323/17.03.00_60/ts_138323v170300p.pdf</w:t>
        </w:r>
      </w:hyperlink>
    </w:p>
    <w:p w14:paraId="6239A74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38.323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069" w:history="1">
        <w:r w:rsidRPr="00D413D0">
          <w:rPr>
            <w:rFonts w:eastAsia="SimSun"/>
            <w:color w:val="0563C1"/>
            <w:sz w:val="18"/>
            <w:szCs w:val="18"/>
            <w:u w:val="single"/>
            <w:lang w:eastAsia="en-GB"/>
          </w:rPr>
          <w:t>https://members.tsdsi.in/s/qy6SqTMZ4ZSgDGR</w:t>
        </w:r>
      </w:hyperlink>
    </w:p>
    <w:p w14:paraId="58D361A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TTAT.3G-38.323V17.3.0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070" w:history="1">
        <w:r w:rsidRPr="00D413D0">
          <w:rPr>
            <w:rFonts w:eastAsia="SimSun"/>
            <w:color w:val="0563C1"/>
            <w:sz w:val="18"/>
            <w:szCs w:val="18"/>
            <w:u w:val="single"/>
            <w:lang w:eastAsia="en-GB"/>
          </w:rPr>
          <w:t>http://committee.tta.or.kr/data/ttasDown.jsp?kind=ttastd&amp;pk_num=TTAT.3G-38.323V17.3.0</w:t>
        </w:r>
      </w:hyperlink>
    </w:p>
    <w:p w14:paraId="40561E1B" w14:textId="77777777" w:rsidR="00545E1C" w:rsidRDefault="003B2545">
      <w:pPr>
        <w:pStyle w:val="Heading5"/>
        <w:rPr>
          <w:lang w:val="en-GB" w:eastAsia="zh-CN"/>
        </w:rPr>
      </w:pPr>
      <w:r>
        <w:rPr>
          <w:lang w:val="en-GB" w:eastAsia="zh-CN"/>
        </w:rPr>
        <w:lastRenderedPageBreak/>
        <w:t>2.2.1.3.14</w:t>
      </w:r>
      <w:r>
        <w:rPr>
          <w:lang w:val="en-GB" w:eastAsia="zh-CN"/>
        </w:rPr>
        <w:tab/>
        <w:t>TS 38.331</w:t>
      </w:r>
    </w:p>
    <w:p w14:paraId="42CDD4DD" w14:textId="77777777" w:rsidR="00545E1C" w:rsidRDefault="003B2545">
      <w:pPr>
        <w:pStyle w:val="Headingb"/>
        <w:spacing w:before="120"/>
        <w:rPr>
          <w:rFonts w:eastAsia="Times New Roman"/>
          <w:lang w:val="en-GB" w:eastAsia="zh-CN"/>
        </w:rPr>
      </w:pPr>
      <w:bookmarkStart w:id="479" w:name="_Toc77257601"/>
      <w:r>
        <w:rPr>
          <w:rFonts w:eastAsia="Times New Roman"/>
          <w:lang w:eastAsia="zh-CN"/>
        </w:rPr>
        <w:t>NR</w:t>
      </w:r>
      <w:r>
        <w:rPr>
          <w:rFonts w:hint="eastAsia"/>
          <w:lang w:val="en-GB" w:eastAsia="zh-CN"/>
        </w:rPr>
        <w:t>；无线电资源控制（</w:t>
      </w:r>
      <w:r>
        <w:rPr>
          <w:rFonts w:eastAsia="Times New Roman"/>
          <w:lang w:val="en-GB" w:eastAsia="zh-CN"/>
        </w:rPr>
        <w:t>RRC</w:t>
      </w:r>
      <w:r>
        <w:rPr>
          <w:rFonts w:hint="eastAsia"/>
          <w:lang w:val="en-GB" w:eastAsia="zh-CN"/>
        </w:rPr>
        <w:t>）协议规范</w:t>
      </w:r>
      <w:bookmarkEnd w:id="479"/>
    </w:p>
    <w:p w14:paraId="6D6C0111"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本文档规定了用于</w:t>
      </w:r>
      <w:r>
        <w:rPr>
          <w:rFonts w:eastAsia="Times New Roman" w:hint="eastAsia"/>
          <w:lang w:val="en-GB" w:eastAsia="zh-CN"/>
        </w:rPr>
        <w:t>UE</w:t>
      </w:r>
      <w:r>
        <w:rPr>
          <w:rFonts w:ascii="SimSun" w:eastAsia="SimSun" w:hAnsi="SimSun" w:cs="SimSun" w:hint="eastAsia"/>
          <w:lang w:val="en-GB" w:eastAsia="zh-CN"/>
        </w:rPr>
        <w:t>与</w:t>
      </w:r>
      <w:r>
        <w:rPr>
          <w:rFonts w:eastAsia="Times New Roman"/>
          <w:lang w:val="en-GB" w:eastAsia="zh-CN"/>
        </w:rPr>
        <w:t>NG-RAN</w:t>
      </w:r>
      <w:r>
        <w:rPr>
          <w:rFonts w:ascii="SimSun" w:eastAsia="SimSun" w:hAnsi="SimSun" w:cs="SimSun" w:hint="eastAsia"/>
          <w:lang w:val="en-GB" w:eastAsia="zh-CN"/>
        </w:rPr>
        <w:t>之间无线电接口的无线电资源控制协议。</w:t>
      </w:r>
    </w:p>
    <w:p w14:paraId="6371E0C2"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本文档的范围还包括：</w:t>
      </w:r>
    </w:p>
    <w:p w14:paraId="22C86EC9" w14:textId="77777777" w:rsidR="00545E1C" w:rsidRDefault="003B2545">
      <w:pPr>
        <w:pStyle w:val="enumlev1"/>
        <w:spacing w:before="60" w:line="240" w:lineRule="auto"/>
        <w:rPr>
          <w:lang w:eastAsia="zh-CN"/>
        </w:rPr>
      </w:pPr>
      <w:r>
        <w:rPr>
          <w:lang w:eastAsia="zh-CN"/>
        </w:rPr>
        <w:t>−</w:t>
      </w:r>
      <w:r>
        <w:rPr>
          <w:lang w:eastAsia="zh-CN"/>
        </w:rPr>
        <w:tab/>
      </w:r>
      <w:proofErr w:type="spellStart"/>
      <w:r>
        <w:rPr>
          <w:lang w:eastAsia="zh-CN"/>
        </w:rPr>
        <w:t>gNB</w:t>
      </w:r>
      <w:proofErr w:type="spellEnd"/>
      <w:r>
        <w:rPr>
          <w:rFonts w:hint="eastAsia"/>
          <w:lang w:eastAsia="zh-CN"/>
        </w:rPr>
        <w:t>间切换后，在源</w:t>
      </w:r>
      <w:proofErr w:type="spellStart"/>
      <w:r>
        <w:rPr>
          <w:lang w:eastAsia="zh-CN"/>
        </w:rPr>
        <w:t>gNB</w:t>
      </w:r>
      <w:proofErr w:type="spellEnd"/>
      <w:r>
        <w:rPr>
          <w:rFonts w:hint="eastAsia"/>
          <w:lang w:eastAsia="zh-CN"/>
        </w:rPr>
        <w:t>与目标</w:t>
      </w:r>
      <w:proofErr w:type="spellStart"/>
      <w:r>
        <w:rPr>
          <w:lang w:eastAsia="zh-CN"/>
        </w:rPr>
        <w:t>gNB</w:t>
      </w:r>
      <w:proofErr w:type="spellEnd"/>
      <w:r>
        <w:rPr>
          <w:rFonts w:hint="eastAsia"/>
          <w:lang w:eastAsia="zh-CN"/>
        </w:rPr>
        <w:t>之间的透明容器中传输的、与无线电有关的信息；</w:t>
      </w:r>
    </w:p>
    <w:p w14:paraId="7E4ED59B" w14:textId="77777777" w:rsidR="00545E1C" w:rsidRDefault="003B2545">
      <w:pPr>
        <w:pStyle w:val="enumlev1"/>
        <w:spacing w:before="60" w:line="240" w:lineRule="auto"/>
        <w:rPr>
          <w:lang w:eastAsia="zh-CN"/>
        </w:rPr>
      </w:pPr>
      <w:r>
        <w:rPr>
          <w:lang w:eastAsia="zh-CN"/>
        </w:rPr>
        <w:t>−</w:t>
      </w:r>
      <w:r>
        <w:rPr>
          <w:lang w:eastAsia="zh-CN"/>
        </w:rPr>
        <w:tab/>
        <w:t>RAT</w:t>
      </w:r>
      <w:r>
        <w:rPr>
          <w:rFonts w:hint="eastAsia"/>
          <w:lang w:eastAsia="zh-CN"/>
        </w:rPr>
        <w:t>间切换后，在源或目标</w:t>
      </w:r>
      <w:proofErr w:type="spellStart"/>
      <w:r>
        <w:rPr>
          <w:lang w:eastAsia="zh-CN"/>
        </w:rPr>
        <w:t>gNB</w:t>
      </w:r>
      <w:proofErr w:type="spellEnd"/>
      <w:r>
        <w:rPr>
          <w:rFonts w:hint="eastAsia"/>
          <w:lang w:eastAsia="zh-CN"/>
        </w:rPr>
        <w:t>与另一个系统之间的透明容器中传输的、与无线电有关的信息；</w:t>
      </w:r>
    </w:p>
    <w:p w14:paraId="31658B2E" w14:textId="77777777" w:rsidR="00545E1C" w:rsidRDefault="003B2545">
      <w:pPr>
        <w:pStyle w:val="enumlev1"/>
        <w:spacing w:before="60" w:line="240" w:lineRule="auto"/>
        <w:rPr>
          <w:rFonts w:eastAsia="Times New Roman"/>
          <w:lang w:val="en-GB" w:eastAsia="zh-CN"/>
        </w:rPr>
      </w:pPr>
      <w:r>
        <w:rPr>
          <w:lang w:eastAsia="zh-CN"/>
        </w:rPr>
        <w:t>−</w:t>
      </w:r>
      <w:r>
        <w:rPr>
          <w:lang w:eastAsia="zh-CN"/>
        </w:rPr>
        <w:tab/>
      </w:r>
      <w:r>
        <w:rPr>
          <w:rFonts w:hint="eastAsia"/>
          <w:lang w:eastAsia="zh-CN"/>
        </w:rPr>
        <w:t>在</w:t>
      </w:r>
      <w:r>
        <w:rPr>
          <w:lang w:eastAsia="zh-CN"/>
        </w:rPr>
        <w:t>E-UTRA</w:t>
      </w:r>
      <w:r>
        <w:rPr>
          <w:rFonts w:eastAsia="Times New Roman"/>
          <w:lang w:val="en-GB" w:eastAsia="zh-CN"/>
        </w:rPr>
        <w:t>-NR</w:t>
      </w:r>
      <w:r>
        <w:rPr>
          <w:rFonts w:hint="eastAsia"/>
          <w:lang w:val="en-GB" w:eastAsia="zh-CN"/>
        </w:rPr>
        <w:t>双连接期间，在源</w:t>
      </w:r>
      <w:proofErr w:type="spellStart"/>
      <w:r>
        <w:rPr>
          <w:rFonts w:eastAsia="Times New Roman"/>
          <w:lang w:val="en-GB" w:eastAsia="zh-CN"/>
        </w:rPr>
        <w:t>eNB</w:t>
      </w:r>
      <w:proofErr w:type="spellEnd"/>
      <w:r>
        <w:rPr>
          <w:rFonts w:hint="eastAsia"/>
          <w:lang w:val="en-GB" w:eastAsia="zh-CN"/>
        </w:rPr>
        <w:t>与目标</w:t>
      </w:r>
      <w:proofErr w:type="spellStart"/>
      <w:r>
        <w:rPr>
          <w:rFonts w:eastAsia="Times New Roman"/>
          <w:lang w:val="en-GB" w:eastAsia="zh-CN"/>
        </w:rPr>
        <w:t>gNB</w:t>
      </w:r>
      <w:proofErr w:type="spellEnd"/>
      <w:r>
        <w:rPr>
          <w:rFonts w:hint="eastAsia"/>
          <w:lang w:val="en-GB" w:eastAsia="zh-CN"/>
        </w:rPr>
        <w:t>之间的透明容器中传输的、与无线电有关的信息。</w:t>
      </w:r>
    </w:p>
    <w:p w14:paraId="127D6095"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035116F"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1EEABAD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STD-T120-38.331.V15.20.1</w:t>
      </w:r>
      <w:r w:rsidRPr="00D413D0">
        <w:rPr>
          <w:rFonts w:eastAsia="SimSun"/>
          <w:szCs w:val="24"/>
          <w:lang w:val="en-GB" w:eastAsia="en-GB"/>
        </w:rPr>
        <w:tab/>
      </w:r>
      <w:r w:rsidRPr="00D413D0">
        <w:rPr>
          <w:rFonts w:eastAsia="SimSun"/>
          <w:color w:val="000000"/>
          <w:sz w:val="18"/>
          <w:szCs w:val="18"/>
          <w:lang w:val="en-GB" w:eastAsia="en-GB"/>
        </w:rPr>
        <w:t>15.20.1</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071" w:history="1">
        <w:r w:rsidRPr="00D413D0">
          <w:rPr>
            <w:rFonts w:eastAsia="SimSun"/>
            <w:color w:val="0563C1"/>
            <w:sz w:val="18"/>
            <w:szCs w:val="18"/>
            <w:u w:val="single"/>
            <w:lang w:val="en-GB" w:eastAsia="en-GB"/>
          </w:rPr>
          <w:t>https://www.arib.or.jp/english/html/overview/doc/T120_T23_SPECS/ARIB-STD-T120/Rel15/38/A38331-fk1.pdf</w:t>
        </w:r>
      </w:hyperlink>
    </w:p>
    <w:p w14:paraId="2E0EE36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ATIS.3GPP.38.331.V15.20.1</w:t>
      </w:r>
      <w:r w:rsidRPr="00D413D0">
        <w:rPr>
          <w:rFonts w:eastAsia="SimSun"/>
          <w:szCs w:val="24"/>
          <w:lang w:val="en-GB" w:eastAsia="en-GB"/>
        </w:rPr>
        <w:tab/>
      </w:r>
      <w:r w:rsidRPr="00D413D0">
        <w:rPr>
          <w:rFonts w:eastAsia="SimSun"/>
          <w:color w:val="000000"/>
          <w:sz w:val="18"/>
          <w:szCs w:val="18"/>
          <w:lang w:val="en-GB" w:eastAsia="en-GB"/>
        </w:rPr>
        <w:t>15.20.1</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72" w:anchor="Rel-15" w:history="1">
        <w:r w:rsidRPr="00D413D0">
          <w:rPr>
            <w:rFonts w:eastAsia="SimSun"/>
            <w:color w:val="0563C1"/>
            <w:sz w:val="18"/>
            <w:szCs w:val="18"/>
            <w:u w:val="single"/>
            <w:lang w:val="en-GB" w:eastAsia="en-GB"/>
          </w:rPr>
          <w:t>https://www.atis.org/3gpp-transpositions - Rel-15</w:t>
        </w:r>
      </w:hyperlink>
    </w:p>
    <w:p w14:paraId="0C36FF0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CCSA.38.331V15201</w:t>
      </w:r>
      <w:r w:rsidRPr="00D413D0">
        <w:rPr>
          <w:rFonts w:eastAsia="SimSun"/>
          <w:szCs w:val="24"/>
          <w:lang w:val="en-GB" w:eastAsia="en-GB"/>
        </w:rPr>
        <w:tab/>
      </w:r>
      <w:r w:rsidRPr="00D413D0">
        <w:rPr>
          <w:rFonts w:eastAsia="SimSun"/>
          <w:color w:val="000000"/>
          <w:sz w:val="18"/>
          <w:szCs w:val="18"/>
          <w:lang w:val="en-GB" w:eastAsia="en-GB"/>
        </w:rPr>
        <w:t>15.20.1</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073" w:history="1">
        <w:r w:rsidRPr="00D413D0">
          <w:rPr>
            <w:rFonts w:eastAsia="SimSun"/>
            <w:color w:val="0563C1"/>
            <w:sz w:val="18"/>
            <w:szCs w:val="18"/>
            <w:u w:val="single"/>
            <w:lang w:val="en-GB" w:eastAsia="en-GB"/>
          </w:rPr>
          <w:t>https://www.ccsa.org.cn/api/portalsFile/downloadOldFile?type=19&amp;oldFileUrl=ITU-R/M.2150-</w:t>
        </w:r>
      </w:hyperlink>
    </w:p>
    <w:p w14:paraId="34E34946"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74" w:history="1">
        <w:r w:rsidRPr="00D413D0">
          <w:rPr>
            <w:rFonts w:eastAsia="SimSun"/>
            <w:color w:val="0563C1"/>
            <w:sz w:val="18"/>
            <w:szCs w:val="18"/>
            <w:u w:val="single"/>
            <w:lang w:eastAsia="en-GB"/>
          </w:rPr>
          <w:t>2_RIT/CCSA.38.331V15201.docx</w:t>
        </w:r>
      </w:hyperlink>
    </w:p>
    <w:p w14:paraId="0E7EDB1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138 331</w:t>
      </w:r>
      <w:r w:rsidRPr="00D413D0">
        <w:rPr>
          <w:rFonts w:eastAsia="SimSun"/>
          <w:szCs w:val="24"/>
          <w:lang w:eastAsia="en-GB"/>
        </w:rPr>
        <w:tab/>
      </w:r>
      <w:r w:rsidRPr="00D413D0">
        <w:rPr>
          <w:rFonts w:eastAsia="SimSun"/>
          <w:color w:val="000000"/>
          <w:sz w:val="18"/>
          <w:szCs w:val="18"/>
          <w:lang w:eastAsia="en-GB"/>
        </w:rPr>
        <w:t>15.20.1</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075" w:history="1">
        <w:r w:rsidRPr="00D413D0">
          <w:rPr>
            <w:rFonts w:eastAsia="SimSun"/>
            <w:color w:val="0563C1"/>
            <w:sz w:val="18"/>
            <w:szCs w:val="18"/>
            <w:u w:val="single"/>
            <w:lang w:eastAsia="en-GB"/>
          </w:rPr>
          <w:t>https://www.etsi.org/deliver/etsi_ts/138300_138399/138331/15.20.01_60/ts_138331v152001p.pdf</w:t>
        </w:r>
      </w:hyperlink>
    </w:p>
    <w:p w14:paraId="33A716C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38.331 15.20.0 V1.3.0</w:t>
      </w:r>
      <w:r w:rsidRPr="00D413D0">
        <w:rPr>
          <w:rFonts w:eastAsia="SimSun"/>
          <w:szCs w:val="24"/>
          <w:lang w:eastAsia="en-GB"/>
        </w:rPr>
        <w:tab/>
      </w:r>
      <w:r w:rsidRPr="00D413D0">
        <w:rPr>
          <w:rFonts w:eastAsia="SimSun"/>
          <w:color w:val="000000"/>
          <w:sz w:val="18"/>
          <w:szCs w:val="18"/>
          <w:lang w:eastAsia="en-GB"/>
        </w:rPr>
        <w:t>15.20.1</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076" w:history="1">
        <w:r w:rsidRPr="00D413D0">
          <w:rPr>
            <w:rFonts w:eastAsia="SimSun"/>
            <w:color w:val="0563C1"/>
            <w:sz w:val="18"/>
            <w:szCs w:val="18"/>
            <w:u w:val="single"/>
            <w:lang w:eastAsia="en-GB"/>
          </w:rPr>
          <w:t>https://members.tsdsi.in/s/ns94HRBd8YmBY64</w:t>
        </w:r>
      </w:hyperlink>
    </w:p>
    <w:p w14:paraId="2C22D1C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TTAT.3G-38.331V15.20.1</w:t>
      </w:r>
      <w:r w:rsidRPr="00D413D0">
        <w:rPr>
          <w:rFonts w:eastAsia="SimSun"/>
          <w:szCs w:val="24"/>
          <w:lang w:eastAsia="en-GB"/>
        </w:rPr>
        <w:tab/>
      </w:r>
      <w:r w:rsidRPr="00D413D0">
        <w:rPr>
          <w:rFonts w:eastAsia="SimSun"/>
          <w:color w:val="000000"/>
          <w:sz w:val="18"/>
          <w:szCs w:val="18"/>
          <w:lang w:eastAsia="en-GB"/>
        </w:rPr>
        <w:t>15.20.1</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ab/>
        <w:t>2023-03-</w:t>
      </w:r>
      <w:r w:rsidRPr="00D413D0">
        <w:rPr>
          <w:rFonts w:eastAsia="SimSun"/>
          <w:szCs w:val="24"/>
          <w:lang w:eastAsia="en-GB"/>
        </w:rPr>
        <w:tab/>
      </w:r>
      <w:hyperlink r:id="rId3077" w:history="1">
        <w:r w:rsidRPr="00D413D0">
          <w:rPr>
            <w:rFonts w:eastAsia="SimSun"/>
            <w:color w:val="0563C1"/>
            <w:sz w:val="18"/>
            <w:szCs w:val="18"/>
            <w:u w:val="single"/>
            <w:lang w:eastAsia="en-GB"/>
          </w:rPr>
          <w:t>http://committee.tta.or.kr/data/ttasDown.jsp?kind=ttastd&amp;pk_num=TTAT.3G-38.331V15.20.1</w:t>
        </w:r>
      </w:hyperlink>
    </w:p>
    <w:p w14:paraId="4ED76DB4"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39987020"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STD-T120-38.331.V16.11.0</w:t>
      </w:r>
      <w:r w:rsidRPr="001B6F6E">
        <w:rPr>
          <w:rFonts w:eastAsia="SimSun"/>
          <w:szCs w:val="24"/>
          <w:lang w:val="en-GB" w:eastAsia="en-GB"/>
        </w:rPr>
        <w:tab/>
      </w:r>
      <w:r w:rsidRPr="001B6F6E">
        <w:rPr>
          <w:rFonts w:eastAsia="SimSun"/>
          <w:color w:val="000000"/>
          <w:sz w:val="18"/>
          <w:szCs w:val="18"/>
          <w:lang w:val="en-GB" w:eastAsia="en-GB"/>
        </w:rPr>
        <w:t>16.11.0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78" w:history="1">
        <w:r w:rsidRPr="001B6F6E">
          <w:rPr>
            <w:rFonts w:eastAsia="SimSun"/>
            <w:color w:val="0563C1"/>
            <w:sz w:val="18"/>
            <w:szCs w:val="18"/>
            <w:u w:val="single"/>
            <w:lang w:val="en-GB" w:eastAsia="en-GB"/>
          </w:rPr>
          <w:t>https://www.arib.or.jp/english/html/overview/doc/T120_T23_SPECS/ARIB-STD-T120/Rel16/38/A38331-gb0.pdf</w:t>
        </w:r>
      </w:hyperlink>
    </w:p>
    <w:p w14:paraId="28125E6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ATIS.3GPP.38.331.V16.11.0</w:t>
      </w:r>
      <w:r w:rsidRPr="00D413D0">
        <w:rPr>
          <w:rFonts w:eastAsia="SimSun"/>
          <w:szCs w:val="24"/>
          <w:lang w:val="en-GB" w:eastAsia="en-GB"/>
        </w:rPr>
        <w:tab/>
      </w:r>
      <w:r w:rsidRPr="00D413D0">
        <w:rPr>
          <w:rFonts w:eastAsia="SimSun"/>
          <w:color w:val="000000"/>
          <w:sz w:val="18"/>
          <w:szCs w:val="18"/>
          <w:lang w:val="en-GB" w:eastAsia="en-GB"/>
        </w:rPr>
        <w:t>16.11.0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79" w:anchor="Rel-16" w:history="1">
        <w:r w:rsidRPr="00D413D0">
          <w:rPr>
            <w:rFonts w:eastAsia="SimSun"/>
            <w:color w:val="0563C1"/>
            <w:sz w:val="18"/>
            <w:szCs w:val="18"/>
            <w:u w:val="single"/>
            <w:lang w:val="en-GB" w:eastAsia="en-GB"/>
          </w:rPr>
          <w:t>https://www.atis.org/3gpp-transpositions - Rel-16</w:t>
        </w:r>
      </w:hyperlink>
    </w:p>
    <w:p w14:paraId="63BB988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CCSA.38.331V16110</w:t>
      </w:r>
      <w:r w:rsidRPr="00D413D0">
        <w:rPr>
          <w:rFonts w:eastAsia="SimSun"/>
          <w:szCs w:val="24"/>
          <w:lang w:val="en-GB" w:eastAsia="en-GB"/>
        </w:rPr>
        <w:tab/>
      </w:r>
      <w:r w:rsidRPr="00D413D0">
        <w:rPr>
          <w:rFonts w:eastAsia="SimSun"/>
          <w:color w:val="000000"/>
          <w:sz w:val="18"/>
          <w:szCs w:val="18"/>
          <w:lang w:val="en-GB" w:eastAsia="en-GB"/>
        </w:rPr>
        <w:t>16.11.0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080" w:history="1">
        <w:r w:rsidRPr="00D413D0">
          <w:rPr>
            <w:rFonts w:eastAsia="SimSun"/>
            <w:color w:val="0563C1"/>
            <w:sz w:val="18"/>
            <w:szCs w:val="18"/>
            <w:u w:val="single"/>
            <w:lang w:val="en-GB" w:eastAsia="en-GB"/>
          </w:rPr>
          <w:t>https://www.ccsa.org.cn/api/portalsFile/downloadOldFile?type=19&amp;oldFileUrl=ITU-R/M.2150-</w:t>
        </w:r>
      </w:hyperlink>
    </w:p>
    <w:p w14:paraId="2ED6BB4C"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81" w:history="1">
        <w:r w:rsidRPr="00D413D0">
          <w:rPr>
            <w:rFonts w:eastAsia="SimSun"/>
            <w:color w:val="0563C1"/>
            <w:sz w:val="18"/>
            <w:szCs w:val="18"/>
            <w:u w:val="single"/>
            <w:lang w:eastAsia="en-GB"/>
          </w:rPr>
          <w:t>2_RIT/CCSA.38.331V16110.docx</w:t>
        </w:r>
      </w:hyperlink>
    </w:p>
    <w:p w14:paraId="7EDC270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138 331</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082" w:history="1">
        <w:r w:rsidRPr="00D413D0">
          <w:rPr>
            <w:rFonts w:eastAsia="SimSun"/>
            <w:color w:val="0563C1"/>
            <w:sz w:val="18"/>
            <w:szCs w:val="18"/>
            <w:u w:val="single"/>
            <w:lang w:eastAsia="en-GB"/>
          </w:rPr>
          <w:t>https://www.etsi.org/deliver/etsi_ts/138300_138399/138331/16.11.00_60/ts_138331v161100p.pdf</w:t>
        </w:r>
      </w:hyperlink>
    </w:p>
    <w:p w14:paraId="5ED312C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38.331 16.11.0 V1.3.0</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083" w:history="1">
        <w:r w:rsidRPr="00D413D0">
          <w:rPr>
            <w:rFonts w:eastAsia="SimSun"/>
            <w:color w:val="0563C1"/>
            <w:sz w:val="18"/>
            <w:szCs w:val="18"/>
            <w:u w:val="single"/>
            <w:lang w:eastAsia="en-GB"/>
          </w:rPr>
          <w:t>https://members.tsdsi.in/s/nKTyiEA5LcGHp6S</w:t>
        </w:r>
      </w:hyperlink>
    </w:p>
    <w:p w14:paraId="6283923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TTAT.3G-38.331V16.11.0</w:t>
      </w:r>
      <w:r w:rsidRPr="00D413D0">
        <w:rPr>
          <w:rFonts w:eastAsia="SimSun"/>
          <w:szCs w:val="24"/>
          <w:lang w:eastAsia="en-GB"/>
        </w:rPr>
        <w:tab/>
      </w:r>
      <w:r w:rsidRPr="00D413D0">
        <w:rPr>
          <w:rFonts w:eastAsia="SimSun"/>
          <w:color w:val="000000"/>
          <w:sz w:val="18"/>
          <w:szCs w:val="18"/>
          <w:lang w:eastAsia="en-GB"/>
        </w:rPr>
        <w:t>16.11.0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084" w:history="1">
        <w:r w:rsidRPr="00D413D0">
          <w:rPr>
            <w:rFonts w:eastAsia="SimSun"/>
            <w:color w:val="0563C1"/>
            <w:sz w:val="18"/>
            <w:szCs w:val="18"/>
            <w:u w:val="single"/>
            <w:lang w:eastAsia="en-GB"/>
          </w:rPr>
          <w:t>http://committee.tta.or.kr/data/ttasDown.jsp?kind=ttastd&amp;pk_num=TTAT.3G-38.331V16.11.0</w:t>
        </w:r>
      </w:hyperlink>
    </w:p>
    <w:p w14:paraId="6C8C22FC"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57271EC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STD-T120-38.331.V17.3.0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85" w:history="1">
        <w:r w:rsidRPr="001B6F6E">
          <w:rPr>
            <w:rFonts w:eastAsia="SimSun"/>
            <w:color w:val="0563C1"/>
            <w:sz w:val="18"/>
            <w:szCs w:val="18"/>
            <w:u w:val="single"/>
            <w:lang w:val="en-GB" w:eastAsia="en-GB"/>
          </w:rPr>
          <w:t>https://www.arib.or.jp/english/html/overview/doc/T120_T23_SPECS/ARIB-STD-T120/Rel17/38/A38331-h30.pdf</w:t>
        </w:r>
      </w:hyperlink>
    </w:p>
    <w:p w14:paraId="12D55EB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ATIS.3GPP.38.331.V17.3.0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86" w:anchor="Rel-17" w:history="1">
        <w:r w:rsidRPr="00D413D0">
          <w:rPr>
            <w:rFonts w:eastAsia="SimSun"/>
            <w:color w:val="0563C1"/>
            <w:sz w:val="18"/>
            <w:szCs w:val="18"/>
            <w:u w:val="single"/>
            <w:lang w:val="en-GB" w:eastAsia="en-GB"/>
          </w:rPr>
          <w:t>https://www.atis.org/3gpp-transpositions - Rel-17</w:t>
        </w:r>
      </w:hyperlink>
    </w:p>
    <w:p w14:paraId="1E9E52F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CCSA.38.331V1730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087" w:history="1">
        <w:r w:rsidRPr="00D413D0">
          <w:rPr>
            <w:rFonts w:eastAsia="SimSun"/>
            <w:color w:val="0563C1"/>
            <w:sz w:val="18"/>
            <w:szCs w:val="18"/>
            <w:u w:val="single"/>
            <w:lang w:val="en-GB" w:eastAsia="en-GB"/>
          </w:rPr>
          <w:t>https://www.ccsa.org.cn/api/portalsFile/downloadOldFile?type=19&amp;oldFileUrl=ITU-R/M.2150-</w:t>
        </w:r>
      </w:hyperlink>
    </w:p>
    <w:p w14:paraId="3AE19D15" w14:textId="77777777" w:rsidR="00545E1C" w:rsidRPr="00D413D0"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88" w:history="1">
        <w:r w:rsidRPr="00D413D0">
          <w:rPr>
            <w:rFonts w:eastAsia="SimSun"/>
            <w:color w:val="0563C1"/>
            <w:sz w:val="18"/>
            <w:szCs w:val="18"/>
            <w:u w:val="single"/>
            <w:lang w:eastAsia="en-GB"/>
          </w:rPr>
          <w:t>2_RIT/CCSA.38.331V1730.docx</w:t>
        </w:r>
      </w:hyperlink>
    </w:p>
    <w:p w14:paraId="7C53EFD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138 331</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089" w:history="1">
        <w:r w:rsidRPr="00D413D0">
          <w:rPr>
            <w:rFonts w:eastAsia="SimSun"/>
            <w:color w:val="0563C1"/>
            <w:sz w:val="18"/>
            <w:szCs w:val="18"/>
            <w:u w:val="single"/>
            <w:lang w:eastAsia="en-GB"/>
          </w:rPr>
          <w:t>https://www.etsi.org/deliver/etsi_ts/138300_138399/138331/17.03.00_60/ts_138331v170300p.pdf</w:t>
        </w:r>
      </w:hyperlink>
    </w:p>
    <w:p w14:paraId="3B23FFD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38.331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090" w:history="1">
        <w:r w:rsidRPr="00D413D0">
          <w:rPr>
            <w:rFonts w:eastAsia="SimSun"/>
            <w:color w:val="0563C1"/>
            <w:sz w:val="18"/>
            <w:szCs w:val="18"/>
            <w:u w:val="single"/>
            <w:lang w:eastAsia="en-GB"/>
          </w:rPr>
          <w:t>https://members.tsdsi.in/s/J2Hczz6BKqrMfTQ</w:t>
        </w:r>
      </w:hyperlink>
    </w:p>
    <w:p w14:paraId="6F19B52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TTAT.3G-38.331V17.3.0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091" w:history="1">
        <w:r w:rsidRPr="00D413D0">
          <w:rPr>
            <w:rFonts w:eastAsia="SimSun"/>
            <w:color w:val="0563C1"/>
            <w:sz w:val="18"/>
            <w:szCs w:val="18"/>
            <w:u w:val="single"/>
            <w:lang w:eastAsia="en-GB"/>
          </w:rPr>
          <w:t>http://committee.tta.or.kr/data/ttasDown.jsp?kind=ttastd&amp;pk_num=TTAT.3G-38.331V17.3.0</w:t>
        </w:r>
      </w:hyperlink>
    </w:p>
    <w:p w14:paraId="4846F31B" w14:textId="77777777" w:rsidR="00545E1C" w:rsidRDefault="003B2545">
      <w:pPr>
        <w:pStyle w:val="Heading5"/>
        <w:rPr>
          <w:lang w:val="en-GB" w:eastAsia="zh-CN"/>
        </w:rPr>
      </w:pPr>
      <w:r>
        <w:rPr>
          <w:lang w:val="en-GB" w:eastAsia="zh-CN"/>
        </w:rPr>
        <w:lastRenderedPageBreak/>
        <w:t>2.2.1.3.15</w:t>
      </w:r>
      <w:r>
        <w:rPr>
          <w:lang w:val="en-GB" w:eastAsia="zh-CN"/>
        </w:rPr>
        <w:tab/>
        <w:t>TS 38.340</w:t>
      </w:r>
    </w:p>
    <w:p w14:paraId="64E92228" w14:textId="77777777" w:rsidR="00545E1C" w:rsidRDefault="003B2545">
      <w:pPr>
        <w:pStyle w:val="Headingb"/>
        <w:rPr>
          <w:rFonts w:eastAsia="Times New Roman"/>
          <w:lang w:val="en-GB" w:eastAsia="zh-CN"/>
        </w:rPr>
      </w:pPr>
      <w:bookmarkStart w:id="480" w:name="_Toc77257602"/>
      <w:r>
        <w:rPr>
          <w:rFonts w:eastAsia="Times New Roman"/>
          <w:lang w:eastAsia="zh-CN"/>
        </w:rPr>
        <w:t>NR</w:t>
      </w:r>
      <w:r>
        <w:rPr>
          <w:rFonts w:hint="eastAsia"/>
          <w:lang w:val="en-GB" w:eastAsia="zh-CN"/>
        </w:rPr>
        <w:t>；回程适配协议（</w:t>
      </w:r>
      <w:r>
        <w:rPr>
          <w:rFonts w:eastAsia="Times New Roman"/>
          <w:lang w:val="en-GB" w:eastAsia="zh-CN"/>
        </w:rPr>
        <w:t>RRC</w:t>
      </w:r>
      <w:r>
        <w:rPr>
          <w:rFonts w:hint="eastAsia"/>
          <w:lang w:val="en-GB" w:eastAsia="zh-CN"/>
        </w:rPr>
        <w:t>）规范</w:t>
      </w:r>
      <w:bookmarkEnd w:id="480"/>
    </w:p>
    <w:p w14:paraId="5ED04015"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本文档描述了回程适配协议（</w:t>
      </w:r>
      <w:r>
        <w:rPr>
          <w:rFonts w:eastAsia="Times New Roman" w:hint="eastAsia"/>
          <w:lang w:val="en-GB" w:eastAsia="zh-CN"/>
        </w:rPr>
        <w:t>BAP</w:t>
      </w:r>
      <w:r>
        <w:rPr>
          <w:rFonts w:ascii="SimSun" w:eastAsia="SimSun" w:hAnsi="SimSun" w:cs="SimSun" w:hint="eastAsia"/>
          <w:lang w:val="en-GB" w:eastAsia="zh-CN"/>
        </w:rPr>
        <w:t>）。</w:t>
      </w:r>
    </w:p>
    <w:p w14:paraId="2DB19292"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0B2EE75"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16</w:t>
      </w:r>
    </w:p>
    <w:p w14:paraId="2B72C49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STD-T120-38.340.V16.5.0</w:t>
      </w:r>
      <w:r w:rsidRPr="00D413D0">
        <w:rPr>
          <w:rFonts w:eastAsia="SimSun"/>
          <w:szCs w:val="24"/>
          <w:lang w:val="en-GB" w:eastAsia="en-GB"/>
        </w:rPr>
        <w:tab/>
      </w:r>
      <w:r w:rsidRPr="00D413D0">
        <w:rPr>
          <w:rFonts w:eastAsia="SimSun"/>
          <w:color w:val="000000"/>
          <w:sz w:val="18"/>
          <w:szCs w:val="18"/>
          <w:lang w:val="en-GB" w:eastAsia="en-GB"/>
        </w:rPr>
        <w:t>16.5.0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092" w:history="1">
        <w:r w:rsidRPr="00D413D0">
          <w:rPr>
            <w:rFonts w:eastAsia="SimSun"/>
            <w:color w:val="0563C1"/>
            <w:sz w:val="18"/>
            <w:szCs w:val="18"/>
            <w:u w:val="single"/>
            <w:lang w:val="en-GB" w:eastAsia="en-GB"/>
          </w:rPr>
          <w:t>https://www.arib.or.jp/english/html/overview/doc/T120_T23_SPECS/ARIB-STD-T120/Rel16/38/A38340-g50.pdf</w:t>
        </w:r>
      </w:hyperlink>
    </w:p>
    <w:p w14:paraId="6CEB9BC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ATIS.3GPP.38.340.V16.5.0</w:t>
      </w:r>
      <w:r w:rsidRPr="00D413D0">
        <w:rPr>
          <w:rFonts w:eastAsia="SimSun"/>
          <w:szCs w:val="24"/>
          <w:lang w:val="en-GB" w:eastAsia="en-GB"/>
        </w:rPr>
        <w:tab/>
      </w:r>
      <w:r w:rsidRPr="00D413D0">
        <w:rPr>
          <w:rFonts w:eastAsia="SimSun"/>
          <w:color w:val="000000"/>
          <w:sz w:val="18"/>
          <w:szCs w:val="18"/>
          <w:lang w:val="en-GB" w:eastAsia="en-GB"/>
        </w:rPr>
        <w:t>16.5.0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093" w:anchor="Rel-16" w:history="1">
        <w:r w:rsidRPr="00D413D0">
          <w:rPr>
            <w:rFonts w:eastAsia="SimSun"/>
            <w:color w:val="0563C1"/>
            <w:sz w:val="18"/>
            <w:szCs w:val="18"/>
            <w:u w:val="single"/>
            <w:lang w:val="en-GB" w:eastAsia="en-GB"/>
          </w:rPr>
          <w:t>https://www.atis.org/3gpp-transpositions - Rel-16</w:t>
        </w:r>
      </w:hyperlink>
    </w:p>
    <w:p w14:paraId="25C42ED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CCSA.38.340V1650</w:t>
      </w:r>
      <w:r w:rsidRPr="00D413D0">
        <w:rPr>
          <w:rFonts w:eastAsia="SimSun"/>
          <w:szCs w:val="24"/>
          <w:lang w:val="en-GB" w:eastAsia="en-GB"/>
        </w:rPr>
        <w:tab/>
      </w:r>
      <w:r w:rsidRPr="00D413D0">
        <w:rPr>
          <w:rFonts w:eastAsia="SimSun"/>
          <w:color w:val="000000"/>
          <w:sz w:val="18"/>
          <w:szCs w:val="18"/>
          <w:lang w:val="en-GB" w:eastAsia="en-GB"/>
        </w:rPr>
        <w:t>16.5.0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01.06.2021</w:t>
      </w:r>
      <w:r w:rsidRPr="00D413D0">
        <w:rPr>
          <w:rFonts w:eastAsia="SimSun"/>
          <w:szCs w:val="24"/>
          <w:lang w:val="en-GB" w:eastAsia="en-GB"/>
        </w:rPr>
        <w:tab/>
      </w:r>
      <w:hyperlink r:id="rId3094" w:history="1">
        <w:r w:rsidRPr="00D413D0">
          <w:rPr>
            <w:rFonts w:eastAsia="SimSun"/>
            <w:color w:val="0563C1"/>
            <w:sz w:val="18"/>
            <w:szCs w:val="18"/>
            <w:u w:val="single"/>
            <w:lang w:val="en-GB" w:eastAsia="en-GB"/>
          </w:rPr>
          <w:t>https://www.ccsa.org.cn/api/portalsFile/downloadOldFile?type=19&amp;oldFileUrl=ITU-R/M.2150-</w:t>
        </w:r>
      </w:hyperlink>
    </w:p>
    <w:p w14:paraId="72457FDC"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095" w:history="1">
        <w:r w:rsidRPr="00D413D0">
          <w:rPr>
            <w:rFonts w:eastAsia="SimSun"/>
            <w:color w:val="0563C1"/>
            <w:sz w:val="18"/>
            <w:szCs w:val="18"/>
            <w:u w:val="single"/>
            <w:lang w:eastAsia="en-GB"/>
          </w:rPr>
          <w:t>2_RIT/CCSA.38.340V1650.docx</w:t>
        </w:r>
      </w:hyperlink>
    </w:p>
    <w:p w14:paraId="6F471CF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138 340</w:t>
      </w:r>
      <w:r w:rsidRPr="00D413D0">
        <w:rPr>
          <w:rFonts w:eastAsia="SimSun"/>
          <w:szCs w:val="24"/>
          <w:lang w:eastAsia="en-GB"/>
        </w:rPr>
        <w:tab/>
      </w:r>
      <w:r w:rsidRPr="00D413D0">
        <w:rPr>
          <w:rFonts w:eastAsia="SimSun"/>
          <w:color w:val="000000"/>
          <w:sz w:val="18"/>
          <w:szCs w:val="18"/>
          <w:lang w:eastAsia="en-GB"/>
        </w:rPr>
        <w:t>16.5.0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10.09.2021</w:t>
      </w:r>
      <w:r w:rsidRPr="00D413D0">
        <w:rPr>
          <w:rFonts w:eastAsia="SimSun"/>
          <w:szCs w:val="24"/>
          <w:lang w:eastAsia="en-GB"/>
        </w:rPr>
        <w:tab/>
      </w:r>
      <w:hyperlink r:id="rId3096" w:history="1">
        <w:r w:rsidRPr="00D413D0">
          <w:rPr>
            <w:rFonts w:eastAsia="SimSun"/>
            <w:color w:val="0563C1"/>
            <w:sz w:val="18"/>
            <w:szCs w:val="18"/>
            <w:u w:val="single"/>
            <w:lang w:eastAsia="en-GB"/>
          </w:rPr>
          <w:t>https://www.etsi.org/deliver/etsi_ts/138300_138399/138340/16.05.00_60/ts_138340v160500p.pdf</w:t>
        </w:r>
      </w:hyperlink>
    </w:p>
    <w:p w14:paraId="1630491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38.34-16.5.0 V1.1.0</w:t>
      </w:r>
      <w:r w:rsidRPr="00D413D0">
        <w:rPr>
          <w:rFonts w:eastAsia="SimSun"/>
          <w:szCs w:val="24"/>
          <w:lang w:eastAsia="en-GB"/>
        </w:rPr>
        <w:tab/>
      </w:r>
      <w:r w:rsidRPr="00D413D0">
        <w:rPr>
          <w:rFonts w:eastAsia="SimSun"/>
          <w:color w:val="000000"/>
          <w:sz w:val="18"/>
          <w:szCs w:val="18"/>
          <w:lang w:eastAsia="en-GB"/>
        </w:rPr>
        <w:t>16.5.0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097" w:history="1">
        <w:r w:rsidRPr="00D413D0">
          <w:rPr>
            <w:rFonts w:eastAsia="SimSun"/>
            <w:color w:val="0563C1"/>
            <w:sz w:val="18"/>
            <w:szCs w:val="18"/>
            <w:u w:val="single"/>
            <w:lang w:eastAsia="en-GB"/>
          </w:rPr>
          <w:t>https://members.tsdsi.in/s/H3Rm9Hbn4FyBnmg</w:t>
        </w:r>
      </w:hyperlink>
    </w:p>
    <w:p w14:paraId="556FD05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TTAT.3G-38.340V16.5.0</w:t>
      </w:r>
      <w:r w:rsidRPr="00D413D0">
        <w:rPr>
          <w:rFonts w:eastAsia="SimSun"/>
          <w:szCs w:val="24"/>
          <w:lang w:eastAsia="en-GB"/>
        </w:rPr>
        <w:tab/>
      </w:r>
      <w:r w:rsidRPr="00D413D0">
        <w:rPr>
          <w:rFonts w:eastAsia="SimSun"/>
          <w:color w:val="000000"/>
          <w:sz w:val="18"/>
          <w:szCs w:val="18"/>
          <w:lang w:eastAsia="en-GB"/>
        </w:rPr>
        <w:t>16.5.0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30.09.2021</w:t>
      </w:r>
      <w:r w:rsidRPr="00D413D0">
        <w:rPr>
          <w:rFonts w:eastAsia="SimSun"/>
          <w:szCs w:val="24"/>
          <w:lang w:eastAsia="en-GB"/>
        </w:rPr>
        <w:tab/>
      </w:r>
      <w:hyperlink r:id="rId3098" w:history="1">
        <w:r w:rsidRPr="00D413D0">
          <w:rPr>
            <w:rFonts w:eastAsia="SimSun"/>
            <w:color w:val="0563C1"/>
            <w:sz w:val="18"/>
            <w:szCs w:val="18"/>
            <w:u w:val="single"/>
            <w:lang w:eastAsia="en-GB"/>
          </w:rPr>
          <w:t>http://committee.tta.or.kr/data/ttasDown.jsp?kind=ttastd&amp;pk_num=TTAT.3G-38.340V16.5.0</w:t>
        </w:r>
      </w:hyperlink>
    </w:p>
    <w:p w14:paraId="3D98782A"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1D46C5F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STD-T120-38.340.V17.3.0</w:t>
      </w:r>
      <w:r w:rsidRPr="001B6F6E">
        <w:rPr>
          <w:rFonts w:eastAsia="SimSun"/>
          <w:szCs w:val="24"/>
          <w:lang w:val="en-GB" w:eastAsia="en-GB"/>
        </w:rPr>
        <w:tab/>
      </w:r>
      <w:r w:rsidRPr="001B6F6E">
        <w:rPr>
          <w:rFonts w:eastAsia="SimSun"/>
          <w:color w:val="000000"/>
          <w:sz w:val="18"/>
          <w:szCs w:val="18"/>
          <w:lang w:val="en-GB" w:eastAsia="en-GB"/>
        </w:rPr>
        <w:t>17.3.0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099" w:history="1">
        <w:r w:rsidRPr="001B6F6E">
          <w:rPr>
            <w:rFonts w:eastAsia="SimSun"/>
            <w:color w:val="0563C1"/>
            <w:sz w:val="18"/>
            <w:szCs w:val="18"/>
            <w:u w:val="single"/>
            <w:lang w:val="en-GB" w:eastAsia="en-GB"/>
          </w:rPr>
          <w:t>https://www.arib.or.jp/english/html/overview/doc/T120_T23_SPECS/ARIB-STD-T120/Rel17/38/A38340-h30.pdf</w:t>
        </w:r>
      </w:hyperlink>
    </w:p>
    <w:p w14:paraId="3F246A7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ATIS.3GPP.38.340.V17.3.0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100" w:anchor="Rel-17" w:history="1">
        <w:r w:rsidRPr="00D413D0">
          <w:rPr>
            <w:rFonts w:eastAsia="SimSun"/>
            <w:color w:val="0563C1"/>
            <w:sz w:val="18"/>
            <w:szCs w:val="18"/>
            <w:u w:val="single"/>
            <w:lang w:val="en-GB" w:eastAsia="en-GB"/>
          </w:rPr>
          <w:t>https://www.atis.org/3gpp-transpositions - Rel-17</w:t>
        </w:r>
      </w:hyperlink>
    </w:p>
    <w:p w14:paraId="7316499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CCSA.38.340V1730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101" w:history="1">
        <w:r w:rsidRPr="00D413D0">
          <w:rPr>
            <w:rFonts w:eastAsia="SimSun"/>
            <w:color w:val="0563C1"/>
            <w:sz w:val="18"/>
            <w:szCs w:val="18"/>
            <w:u w:val="single"/>
            <w:lang w:val="en-GB" w:eastAsia="en-GB"/>
          </w:rPr>
          <w:t>https://www.ccsa.org.cn/api/portalsFile/downloadOldFile?type=19&amp;oldFileUrl=ITU-R/M.2150-</w:t>
        </w:r>
      </w:hyperlink>
    </w:p>
    <w:p w14:paraId="39126D04"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02" w:history="1">
        <w:r w:rsidRPr="00D413D0">
          <w:rPr>
            <w:rFonts w:eastAsia="SimSun"/>
            <w:color w:val="0563C1"/>
            <w:sz w:val="18"/>
            <w:szCs w:val="18"/>
            <w:u w:val="single"/>
            <w:lang w:eastAsia="en-GB"/>
          </w:rPr>
          <w:t>2_RIT/CCSA.38.340V1730.docx</w:t>
        </w:r>
      </w:hyperlink>
    </w:p>
    <w:p w14:paraId="12ED04C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138 340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103" w:history="1">
        <w:r w:rsidRPr="00D413D0">
          <w:rPr>
            <w:rFonts w:eastAsia="SimSun"/>
            <w:color w:val="0563C1"/>
            <w:sz w:val="18"/>
            <w:szCs w:val="18"/>
            <w:u w:val="single"/>
            <w:lang w:eastAsia="en-GB"/>
          </w:rPr>
          <w:t>https://www.etsi.org/deliver/etsi_ts/138300_138399/138340/17.03.00_60/ts_138340v170300p.pdf</w:t>
        </w:r>
      </w:hyperlink>
    </w:p>
    <w:p w14:paraId="29DDF7D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38.340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104" w:history="1">
        <w:r w:rsidRPr="00D413D0">
          <w:rPr>
            <w:rFonts w:eastAsia="SimSun"/>
            <w:color w:val="0563C1"/>
            <w:sz w:val="18"/>
            <w:szCs w:val="18"/>
            <w:u w:val="single"/>
            <w:lang w:eastAsia="en-GB"/>
          </w:rPr>
          <w:t>https://members.tsdsi.in/s/bdid48AHA2S2iNK</w:t>
        </w:r>
      </w:hyperlink>
    </w:p>
    <w:p w14:paraId="437A35B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TTAT.3G-38.340V17.3.0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105" w:history="1">
        <w:r w:rsidRPr="00D413D0">
          <w:rPr>
            <w:rFonts w:eastAsia="SimSun"/>
            <w:color w:val="0563C1"/>
            <w:sz w:val="18"/>
            <w:szCs w:val="18"/>
            <w:u w:val="single"/>
            <w:lang w:eastAsia="en-GB"/>
          </w:rPr>
          <w:t>http://committee.tta.or.kr/data/ttasDown.jsp?kind=ttastd&amp;pk_num=TTAT.3G-38.340V17.3.0</w:t>
        </w:r>
      </w:hyperlink>
    </w:p>
    <w:p w14:paraId="426ABCCA" w14:textId="77777777" w:rsidR="00545E1C" w:rsidRDefault="003B2545" w:rsidP="008D1D6F">
      <w:pPr>
        <w:pStyle w:val="Heading5"/>
        <w:rPr>
          <w:rFonts w:eastAsia="Times New Roman"/>
          <w:b w:val="0"/>
          <w:lang w:val="en-GB" w:eastAsia="zh-CN"/>
        </w:rPr>
      </w:pPr>
      <w:r>
        <w:rPr>
          <w:rFonts w:eastAsia="Times New Roman"/>
          <w:lang w:val="en-GB" w:eastAsia="zh-CN"/>
        </w:rPr>
        <w:t>2.2.1.3.16</w:t>
      </w:r>
      <w:r>
        <w:rPr>
          <w:rFonts w:eastAsia="Times New Roman"/>
          <w:lang w:val="en-GB" w:eastAsia="zh-CN"/>
        </w:rPr>
        <w:tab/>
      </w:r>
      <w:r w:rsidRPr="008D1D6F">
        <w:rPr>
          <w:lang w:val="en-GB" w:eastAsia="zh-CN"/>
        </w:rPr>
        <w:t>TS</w:t>
      </w:r>
      <w:r>
        <w:rPr>
          <w:rFonts w:eastAsia="Times New Roman"/>
          <w:lang w:val="en-GB" w:eastAsia="zh-CN"/>
        </w:rPr>
        <w:t xml:space="preserve"> 38.351</w:t>
      </w:r>
    </w:p>
    <w:p w14:paraId="13D96408" w14:textId="77777777" w:rsidR="00545E1C" w:rsidRDefault="003B2545" w:rsidP="008D1D6F">
      <w:pPr>
        <w:pStyle w:val="Headingb"/>
        <w:rPr>
          <w:rFonts w:eastAsia="Times New Roman"/>
          <w:b w:val="0"/>
          <w:lang w:val="en-GB" w:eastAsia="zh-CN"/>
        </w:rPr>
      </w:pPr>
      <w:r>
        <w:rPr>
          <w:rFonts w:eastAsia="Times New Roman"/>
          <w:lang w:val="en-GB" w:eastAsia="zh-CN"/>
        </w:rPr>
        <w:t>NR</w:t>
      </w:r>
      <w:r>
        <w:rPr>
          <w:lang w:val="en-GB" w:eastAsia="zh-CN"/>
        </w:rPr>
        <w:t>；</w:t>
      </w:r>
      <w:r w:rsidRPr="008D1D6F">
        <w:rPr>
          <w:lang w:val="en-GB" w:eastAsia="zh-CN"/>
        </w:rPr>
        <w:t>侧链路中继适配协议</w:t>
      </w:r>
      <w:r>
        <w:rPr>
          <w:lang w:val="en-GB" w:eastAsia="zh-CN"/>
        </w:rPr>
        <w:t>（</w:t>
      </w:r>
      <w:r>
        <w:rPr>
          <w:rFonts w:eastAsia="Times New Roman"/>
          <w:lang w:val="en-GB" w:eastAsia="zh-CN"/>
        </w:rPr>
        <w:t>SRAP</w:t>
      </w:r>
      <w:r>
        <w:rPr>
          <w:lang w:val="en-GB" w:eastAsia="zh-CN"/>
        </w:rPr>
        <w:t>）</w:t>
      </w:r>
      <w:proofErr w:type="spellStart"/>
      <w:r>
        <w:rPr>
          <w:rFonts w:eastAsia="Times New Roman"/>
          <w:lang w:val="en-GB" w:eastAsia="zh-CN"/>
        </w:rPr>
        <w:t>规范</w:t>
      </w:r>
      <w:proofErr w:type="spellEnd"/>
    </w:p>
    <w:p w14:paraId="15DF47CC" w14:textId="77777777" w:rsidR="00545E1C" w:rsidRDefault="003B2545">
      <w:pPr>
        <w:spacing w:line="240" w:lineRule="auto"/>
        <w:ind w:firstLineChars="200" w:firstLine="480"/>
        <w:rPr>
          <w:rFonts w:eastAsia="SimSun"/>
          <w:lang w:val="en-GB" w:eastAsia="zh-CN"/>
        </w:rPr>
      </w:pPr>
      <w:r>
        <w:rPr>
          <w:rFonts w:eastAsia="SimSun"/>
          <w:lang w:val="en-GB" w:eastAsia="zh-CN"/>
        </w:rPr>
        <w:t>本文档描述了侧链路中继适配协议（</w:t>
      </w:r>
      <w:r>
        <w:rPr>
          <w:rFonts w:eastAsia="SimSun"/>
          <w:lang w:val="en-GB" w:eastAsia="zh-CN"/>
        </w:rPr>
        <w:t>SRAP</w:t>
      </w:r>
      <w:r>
        <w:rPr>
          <w:rFonts w:eastAsia="SimSun"/>
          <w:lang w:val="en-GB" w:eastAsia="zh-CN"/>
        </w:rPr>
        <w:t>）。</w:t>
      </w:r>
    </w:p>
    <w:p w14:paraId="1050A7E2"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48DC83F" w14:textId="77777777" w:rsidR="00545E1C" w:rsidRPr="00D413D0" w:rsidRDefault="003B2545">
      <w:pPr>
        <w:keepNext/>
        <w:keepLines/>
        <w:widowControl w:val="0"/>
        <w:tabs>
          <w:tab w:val="clear" w:pos="1985"/>
          <w:tab w:val="left" w:pos="90"/>
        </w:tabs>
        <w:overflowPunct/>
        <w:spacing w:before="71"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17</w:t>
      </w:r>
    </w:p>
    <w:p w14:paraId="2E4803D0"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STD-T120-38.351.V17.3.0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106" w:history="1">
        <w:r w:rsidRPr="00D413D0">
          <w:rPr>
            <w:rFonts w:eastAsia="SimSun"/>
            <w:color w:val="0563C1"/>
            <w:sz w:val="18"/>
            <w:szCs w:val="18"/>
            <w:u w:val="single"/>
            <w:lang w:val="en-GB" w:eastAsia="en-GB"/>
          </w:rPr>
          <w:t>https://www.arib.or.jp/english/html/overview/doc/T120_T23_SPECS/ARIB-STD-T120/Rel17/38/A38351-h30.pdf</w:t>
        </w:r>
      </w:hyperlink>
    </w:p>
    <w:p w14:paraId="1BC6FDC2"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ATIS.3GPP.38.351.V17.3.0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107" w:anchor="Rel-17" w:history="1">
        <w:r w:rsidRPr="00D413D0">
          <w:rPr>
            <w:rFonts w:eastAsia="SimSun"/>
            <w:color w:val="0563C1"/>
            <w:sz w:val="18"/>
            <w:szCs w:val="18"/>
            <w:u w:val="single"/>
            <w:lang w:val="en-GB" w:eastAsia="en-GB"/>
          </w:rPr>
          <w:t>https://www.atis.org/3gpp-transpositions - Rel-17</w:t>
        </w:r>
      </w:hyperlink>
    </w:p>
    <w:p w14:paraId="3C01C1FC"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CCSA.38.351V1730</w:t>
      </w:r>
      <w:r w:rsidRPr="00D413D0">
        <w:rPr>
          <w:rFonts w:eastAsia="SimSun"/>
          <w:szCs w:val="24"/>
          <w:lang w:val="en-GB" w:eastAsia="en-GB"/>
        </w:rPr>
        <w:tab/>
      </w:r>
      <w:r w:rsidRPr="00D413D0">
        <w:rPr>
          <w:rFonts w:eastAsia="SimSun"/>
          <w:color w:val="000000"/>
          <w:sz w:val="18"/>
          <w:szCs w:val="18"/>
          <w:lang w:val="en-GB" w:eastAsia="en-GB"/>
        </w:rPr>
        <w:t>17.3.0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01.12.2022</w:t>
      </w:r>
      <w:r w:rsidRPr="00D413D0">
        <w:rPr>
          <w:rFonts w:eastAsia="SimSun"/>
          <w:szCs w:val="24"/>
          <w:lang w:val="en-GB" w:eastAsia="en-GB"/>
        </w:rPr>
        <w:tab/>
      </w:r>
      <w:hyperlink r:id="rId3108" w:history="1">
        <w:r w:rsidRPr="00D413D0">
          <w:rPr>
            <w:rFonts w:eastAsia="SimSun"/>
            <w:color w:val="0563C1"/>
            <w:sz w:val="18"/>
            <w:szCs w:val="18"/>
            <w:u w:val="single"/>
            <w:lang w:val="en-GB" w:eastAsia="en-GB"/>
          </w:rPr>
          <w:t>https://www.ccsa.org.cn/api/portalsFile/downloadOldFile?type=19&amp;oldFileUrl=ITU-R/M.2150-</w:t>
        </w:r>
      </w:hyperlink>
    </w:p>
    <w:p w14:paraId="2A7BB777" w14:textId="77777777" w:rsidR="00545E1C" w:rsidRPr="00D413D0"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09" w:history="1">
        <w:r w:rsidRPr="00D413D0">
          <w:rPr>
            <w:rFonts w:eastAsia="SimSun"/>
            <w:color w:val="0563C1"/>
            <w:sz w:val="18"/>
            <w:szCs w:val="18"/>
            <w:u w:val="single"/>
            <w:lang w:eastAsia="en-GB"/>
          </w:rPr>
          <w:t>2_RIT/CCSA.38.351V1730.docx</w:t>
        </w:r>
      </w:hyperlink>
    </w:p>
    <w:p w14:paraId="673A1EA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138 351</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20.01.2023</w:t>
      </w:r>
      <w:r w:rsidRPr="00D413D0">
        <w:rPr>
          <w:rFonts w:eastAsia="SimSun"/>
          <w:szCs w:val="24"/>
          <w:lang w:eastAsia="en-GB"/>
        </w:rPr>
        <w:tab/>
      </w:r>
      <w:hyperlink r:id="rId3110" w:history="1">
        <w:r w:rsidRPr="00D413D0">
          <w:rPr>
            <w:rFonts w:eastAsia="SimSun"/>
            <w:color w:val="0563C1"/>
            <w:sz w:val="18"/>
            <w:szCs w:val="18"/>
            <w:u w:val="single"/>
            <w:lang w:eastAsia="en-GB"/>
          </w:rPr>
          <w:t>https://www.etsi.org/deliver/etsi_ts/138300_138399/138351/17.03.00_60/ts_138351v170300p.pdf</w:t>
        </w:r>
      </w:hyperlink>
    </w:p>
    <w:p w14:paraId="3BB7D9D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38.351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111" w:history="1">
        <w:r w:rsidRPr="00D413D0">
          <w:rPr>
            <w:rFonts w:eastAsia="SimSun"/>
            <w:color w:val="0563C1"/>
            <w:sz w:val="18"/>
            <w:szCs w:val="18"/>
            <w:u w:val="single"/>
            <w:lang w:eastAsia="en-GB"/>
          </w:rPr>
          <w:t>https://members.tsdsi.in/s/W94tmFyPMZwjoA6</w:t>
        </w:r>
      </w:hyperlink>
    </w:p>
    <w:p w14:paraId="172DFFA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TTAT.3G-38.351V17.3.0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112" w:history="1">
        <w:r w:rsidRPr="00D413D0">
          <w:rPr>
            <w:rFonts w:eastAsia="SimSun"/>
            <w:color w:val="0563C1"/>
            <w:sz w:val="18"/>
            <w:szCs w:val="18"/>
            <w:u w:val="single"/>
            <w:lang w:eastAsia="en-GB"/>
          </w:rPr>
          <w:t>http://committee.tta.or.kr/data/ttasDown.jsp?kind=ttastd&amp;pk_num=TTAT.3G-38.351V17.3.0</w:t>
        </w:r>
      </w:hyperlink>
    </w:p>
    <w:p w14:paraId="5AB47F21" w14:textId="77777777" w:rsidR="00545E1C" w:rsidRDefault="003B2545">
      <w:pPr>
        <w:pStyle w:val="Heading4"/>
        <w:spacing w:before="0"/>
        <w:rPr>
          <w:lang w:val="fr-CH" w:eastAsia="zh-CN"/>
        </w:rPr>
      </w:pPr>
      <w:r>
        <w:rPr>
          <w:lang w:val="fr-CH" w:eastAsia="zh-CN"/>
        </w:rPr>
        <w:lastRenderedPageBreak/>
        <w:t>2.2.1.4</w:t>
      </w:r>
      <w:r>
        <w:rPr>
          <w:lang w:val="fr-CH" w:eastAsia="zh-CN"/>
        </w:rPr>
        <w:tab/>
      </w:r>
      <w:r>
        <w:rPr>
          <w:rFonts w:ascii="SimSun" w:hAnsi="SimSun" w:cs="SimSun" w:hint="eastAsia"/>
          <w:lang w:val="fr-CH" w:eastAsia="zh-CN"/>
        </w:rPr>
        <w:t>架构</w:t>
      </w:r>
    </w:p>
    <w:p w14:paraId="597E054E" w14:textId="77777777" w:rsidR="00545E1C" w:rsidRDefault="003B2545">
      <w:pPr>
        <w:pStyle w:val="Heading5"/>
        <w:rPr>
          <w:lang w:val="fr-CH" w:eastAsia="zh-CN"/>
        </w:rPr>
      </w:pPr>
      <w:r>
        <w:rPr>
          <w:lang w:val="fr-CH" w:eastAsia="zh-CN"/>
        </w:rPr>
        <w:t>2.2.1.4.1</w:t>
      </w:r>
      <w:r>
        <w:rPr>
          <w:lang w:val="fr-CH" w:eastAsia="zh-CN"/>
        </w:rPr>
        <w:tab/>
        <w:t>TS 37.460</w:t>
      </w:r>
    </w:p>
    <w:p w14:paraId="529E65E4" w14:textId="77777777" w:rsidR="00545E1C" w:rsidRDefault="003B2545">
      <w:pPr>
        <w:pStyle w:val="Headingb"/>
        <w:spacing w:before="120"/>
        <w:rPr>
          <w:rFonts w:eastAsia="Times New Roman"/>
          <w:lang w:val="fr-CH" w:eastAsia="zh-CN"/>
        </w:rPr>
      </w:pPr>
      <w:bookmarkStart w:id="481" w:name="_Toc77257603"/>
      <w:bookmarkStart w:id="482" w:name="_Toc56153918"/>
      <w:bookmarkStart w:id="483" w:name="_Toc56152538"/>
      <w:proofErr w:type="spellStart"/>
      <w:r>
        <w:rPr>
          <w:rFonts w:eastAsia="Times New Roman"/>
          <w:lang w:eastAsia="zh-CN"/>
        </w:rPr>
        <w:t>Iuant</w:t>
      </w:r>
      <w:proofErr w:type="spellEnd"/>
      <w:r>
        <w:rPr>
          <w:rFonts w:hint="eastAsia"/>
          <w:lang w:val="en-GB" w:eastAsia="zh-CN"/>
        </w:rPr>
        <w:t>接口</w:t>
      </w:r>
      <w:r>
        <w:rPr>
          <w:rFonts w:hint="eastAsia"/>
          <w:lang w:val="fr-CH" w:eastAsia="zh-CN"/>
        </w:rPr>
        <w:t>：</w:t>
      </w:r>
      <w:r>
        <w:rPr>
          <w:rFonts w:hint="eastAsia"/>
          <w:lang w:val="en-GB" w:eastAsia="zh-CN"/>
        </w:rPr>
        <w:t>一般问题和原则</w:t>
      </w:r>
      <w:bookmarkEnd w:id="481"/>
      <w:bookmarkEnd w:id="482"/>
      <w:bookmarkEnd w:id="483"/>
    </w:p>
    <w:p w14:paraId="21B7AC87" w14:textId="77777777" w:rsidR="00545E1C" w:rsidRDefault="003B2545">
      <w:pPr>
        <w:spacing w:line="240" w:lineRule="auto"/>
        <w:ind w:firstLineChars="200" w:firstLine="480"/>
        <w:rPr>
          <w:color w:val="000000" w:themeColor="text1"/>
          <w:lang w:eastAsia="zh-CN"/>
        </w:rPr>
      </w:pPr>
      <w:r>
        <w:rPr>
          <w:color w:val="000000" w:themeColor="text1"/>
          <w:lang w:eastAsia="zh-CN"/>
        </w:rPr>
        <w:t>本文档介绍了</w:t>
      </w:r>
      <w:r>
        <w:rPr>
          <w:color w:val="000000" w:themeColor="text1"/>
          <w:lang w:val="it-IT" w:eastAsia="zh-CN"/>
        </w:rPr>
        <w:t>3GPP TS 37.46x</w:t>
      </w:r>
      <w:r>
        <w:rPr>
          <w:color w:val="000000" w:themeColor="text1"/>
          <w:lang w:eastAsia="zh-CN"/>
        </w:rPr>
        <w:t>系列技术规范</w:t>
      </w:r>
      <w:r>
        <w:rPr>
          <w:color w:val="000000" w:themeColor="text1"/>
          <w:lang w:val="it-IT" w:eastAsia="zh-CN"/>
        </w:rPr>
        <w:t>，</w:t>
      </w:r>
      <w:r>
        <w:rPr>
          <w:color w:val="000000" w:themeColor="text1"/>
          <w:lang w:eastAsia="zh-CN"/>
        </w:rPr>
        <w:t>这些规范规定了</w:t>
      </w:r>
      <w:r>
        <w:rPr>
          <w:color w:val="000000" w:themeColor="text1"/>
          <w:lang w:val="it-IT" w:eastAsia="zh-CN"/>
        </w:rPr>
        <w:t>Iuant</w:t>
      </w:r>
      <w:r>
        <w:rPr>
          <w:color w:val="000000" w:themeColor="text1"/>
          <w:lang w:eastAsia="zh-CN"/>
        </w:rPr>
        <w:t>接口。</w:t>
      </w:r>
      <w:r>
        <w:rPr>
          <w:color w:val="000000" w:themeColor="text1"/>
          <w:lang w:val="it-IT" w:eastAsia="zh-CN"/>
        </w:rPr>
        <w:t>Iuant</w:t>
      </w:r>
      <w:r>
        <w:rPr>
          <w:color w:val="000000" w:themeColor="text1"/>
          <w:lang w:eastAsia="zh-CN"/>
        </w:rPr>
        <w:t>接口</w:t>
      </w:r>
      <w:r>
        <w:rPr>
          <w:rFonts w:hint="eastAsia"/>
          <w:color w:val="000000" w:themeColor="text1"/>
          <w:lang w:eastAsia="zh-CN"/>
        </w:rPr>
        <w:t>适用于</w:t>
      </w:r>
      <w:r>
        <w:rPr>
          <w:lang w:val="en-GB" w:eastAsia="zh-CN"/>
        </w:rPr>
        <w:t>UTRAN</w:t>
      </w:r>
      <w:r>
        <w:rPr>
          <w:rFonts w:hint="eastAsia"/>
          <w:lang w:val="en-GB" w:eastAsia="zh-CN"/>
        </w:rPr>
        <w:t>、</w:t>
      </w:r>
      <w:r>
        <w:rPr>
          <w:lang w:val="en-GB" w:eastAsia="zh-CN"/>
        </w:rPr>
        <w:t>E-UTRAN</w:t>
      </w:r>
      <w:r>
        <w:rPr>
          <w:rFonts w:hint="eastAsia"/>
          <w:lang w:val="en-GB" w:eastAsia="zh-CN"/>
        </w:rPr>
        <w:t>和</w:t>
      </w:r>
      <w:r>
        <w:rPr>
          <w:lang w:val="en-GB" w:eastAsia="zh-CN"/>
        </w:rPr>
        <w:t>NG-RAN</w:t>
      </w:r>
      <w:r>
        <w:rPr>
          <w:rFonts w:hint="eastAsia"/>
          <w:lang w:val="en-GB" w:eastAsia="zh-CN"/>
        </w:rPr>
        <w:t>。在本规范中，</w:t>
      </w:r>
      <w:r>
        <w:rPr>
          <w:lang w:val="en-GB" w:eastAsia="zh-CN"/>
        </w:rPr>
        <w:t>UTRAN</w:t>
      </w:r>
      <w:r>
        <w:rPr>
          <w:rFonts w:hint="eastAsia"/>
          <w:lang w:val="en-GB" w:eastAsia="zh-CN"/>
        </w:rPr>
        <w:t>、</w:t>
      </w:r>
      <w:r>
        <w:rPr>
          <w:lang w:val="en-GB" w:eastAsia="zh-CN"/>
        </w:rPr>
        <w:t>E-UTRAN</w:t>
      </w:r>
      <w:r>
        <w:rPr>
          <w:rFonts w:hint="eastAsia"/>
          <w:lang w:val="en-GB" w:eastAsia="zh-CN"/>
        </w:rPr>
        <w:t>和</w:t>
      </w:r>
      <w:r>
        <w:rPr>
          <w:lang w:val="en-GB" w:eastAsia="zh-CN"/>
        </w:rPr>
        <w:t>NG-RAN</w:t>
      </w:r>
      <w:r>
        <w:rPr>
          <w:rFonts w:hint="eastAsia"/>
          <w:lang w:val="en-GB" w:eastAsia="zh-CN"/>
        </w:rPr>
        <w:t>记为“</w:t>
      </w:r>
      <w:r>
        <w:rPr>
          <w:lang w:val="en-GB" w:eastAsia="zh-CN"/>
        </w:rPr>
        <w:t>RAN</w:t>
      </w:r>
      <w:r>
        <w:rPr>
          <w:rFonts w:hint="eastAsia"/>
          <w:lang w:val="en-GB" w:eastAsia="zh-CN"/>
        </w:rPr>
        <w:t>”，而对应的网络实体</w:t>
      </w:r>
      <w:r>
        <w:rPr>
          <w:lang w:val="en-GB" w:eastAsia="ko-KR"/>
        </w:rPr>
        <w:t>Node B</w:t>
      </w:r>
      <w:r>
        <w:rPr>
          <w:rFonts w:hint="eastAsia"/>
          <w:lang w:val="en-GB" w:eastAsia="zh-CN"/>
        </w:rPr>
        <w:t>、</w:t>
      </w:r>
      <w:proofErr w:type="spellStart"/>
      <w:r>
        <w:rPr>
          <w:lang w:val="en-GB" w:eastAsia="ko-KR"/>
        </w:rPr>
        <w:t>eNB</w:t>
      </w:r>
      <w:proofErr w:type="spellEnd"/>
      <w:r>
        <w:rPr>
          <w:rFonts w:hint="eastAsia"/>
          <w:lang w:val="en-GB" w:eastAsia="zh-CN"/>
        </w:rPr>
        <w:t>、</w:t>
      </w:r>
      <w:proofErr w:type="spellStart"/>
      <w:r>
        <w:rPr>
          <w:lang w:val="en-GB" w:eastAsia="ko-KR"/>
        </w:rPr>
        <w:t>en-gNB</w:t>
      </w:r>
      <w:proofErr w:type="spellEnd"/>
      <w:r>
        <w:rPr>
          <w:rFonts w:hint="eastAsia"/>
          <w:lang w:val="en-GB" w:eastAsia="zh-CN"/>
        </w:rPr>
        <w:t>和</w:t>
      </w:r>
      <w:r>
        <w:rPr>
          <w:lang w:val="en-GB" w:eastAsia="ko-KR"/>
        </w:rPr>
        <w:t>NG-RAN</w:t>
      </w:r>
      <w:r>
        <w:rPr>
          <w:rFonts w:hint="eastAsia"/>
          <w:lang w:val="en-GB" w:eastAsia="zh-CN"/>
        </w:rPr>
        <w:t>节点记为“</w:t>
      </w:r>
      <w:r>
        <w:rPr>
          <w:lang w:val="en-GB" w:eastAsia="zh-CN"/>
        </w:rPr>
        <w:t>RAN</w:t>
      </w:r>
      <w:r>
        <w:rPr>
          <w:rFonts w:hint="eastAsia"/>
          <w:lang w:val="en-GB" w:eastAsia="zh-CN"/>
        </w:rPr>
        <w:t>节点”。</w:t>
      </w:r>
      <w:r>
        <w:rPr>
          <w:color w:val="000000" w:themeColor="text1"/>
          <w:lang w:eastAsia="zh-CN"/>
        </w:rPr>
        <w:t>逻辑</w:t>
      </w:r>
      <w:proofErr w:type="spellStart"/>
      <w:r>
        <w:rPr>
          <w:color w:val="000000" w:themeColor="text1"/>
          <w:lang w:eastAsia="zh-CN"/>
        </w:rPr>
        <w:t>Iuant</w:t>
      </w:r>
      <w:proofErr w:type="spellEnd"/>
      <w:r>
        <w:rPr>
          <w:color w:val="000000" w:themeColor="text1"/>
          <w:lang w:eastAsia="zh-CN"/>
        </w:rPr>
        <w:t>接口</w:t>
      </w:r>
      <w:r>
        <w:rPr>
          <w:rFonts w:hint="eastAsia"/>
          <w:color w:val="000000" w:themeColor="text1"/>
          <w:lang w:eastAsia="zh-CN"/>
        </w:rPr>
        <w:t>是</w:t>
      </w:r>
      <w:r>
        <w:rPr>
          <w:lang w:val="en-GB" w:eastAsia="zh-CN"/>
        </w:rPr>
        <w:t>RAN</w:t>
      </w:r>
      <w:r>
        <w:rPr>
          <w:rFonts w:hint="eastAsia"/>
          <w:lang w:val="en-GB" w:eastAsia="zh-CN"/>
        </w:rPr>
        <w:t>节点的一个内部接口，定义为驻留于</w:t>
      </w:r>
      <w:r>
        <w:rPr>
          <w:color w:val="000000" w:themeColor="text1"/>
          <w:lang w:eastAsia="zh-CN"/>
        </w:rPr>
        <w:t>实现特定的运维功能</w:t>
      </w:r>
      <w:r>
        <w:rPr>
          <w:rFonts w:hint="eastAsia"/>
          <w:color w:val="000000" w:themeColor="text1"/>
          <w:lang w:eastAsia="zh-CN"/>
        </w:rPr>
        <w:t>与</w:t>
      </w:r>
      <w:r>
        <w:rPr>
          <w:color w:val="000000" w:themeColor="text1"/>
          <w:lang w:eastAsia="zh-CN"/>
        </w:rPr>
        <w:t>RET</w:t>
      </w:r>
      <w:r>
        <w:rPr>
          <w:color w:val="000000" w:themeColor="text1"/>
          <w:lang w:eastAsia="zh-CN"/>
        </w:rPr>
        <w:t>天线</w:t>
      </w:r>
      <w:r>
        <w:rPr>
          <w:rFonts w:hint="eastAsia"/>
          <w:color w:val="000000" w:themeColor="text1"/>
          <w:lang w:eastAsia="zh-CN"/>
        </w:rPr>
        <w:t>之间以及</w:t>
      </w:r>
      <w:r>
        <w:rPr>
          <w:color w:val="000000" w:themeColor="text1"/>
          <w:lang w:eastAsia="zh-CN"/>
        </w:rPr>
        <w:t>实现特定的运维功能</w:t>
      </w:r>
      <w:r>
        <w:rPr>
          <w:rFonts w:hint="eastAsia"/>
          <w:color w:val="000000" w:themeColor="text1"/>
          <w:lang w:eastAsia="zh-CN"/>
        </w:rPr>
        <w:t>与</w:t>
      </w:r>
      <w:r>
        <w:rPr>
          <w:color w:val="000000" w:themeColor="text1"/>
          <w:lang w:eastAsia="zh-CN"/>
        </w:rPr>
        <w:t>TMA</w:t>
      </w:r>
      <w:r>
        <w:rPr>
          <w:color w:val="000000" w:themeColor="text1"/>
          <w:lang w:eastAsia="zh-CN"/>
        </w:rPr>
        <w:t>控制单元功能之间。</w:t>
      </w:r>
    </w:p>
    <w:p w14:paraId="4D582083"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437F87A"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3244273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STD-T120-37.460.V15.2.0</w:t>
      </w:r>
      <w:r w:rsidRPr="00D413D0">
        <w:rPr>
          <w:rFonts w:eastAsia="SimSun"/>
          <w:szCs w:val="24"/>
          <w:lang w:val="en-GB" w:eastAsia="en-GB"/>
        </w:rPr>
        <w:tab/>
      </w:r>
      <w:r w:rsidRPr="00D413D0">
        <w:rPr>
          <w:rFonts w:eastAsia="SimSun"/>
          <w:color w:val="000000"/>
          <w:sz w:val="18"/>
          <w:szCs w:val="18"/>
          <w:lang w:val="en-GB" w:eastAsia="en-GB"/>
        </w:rPr>
        <w:t>15.2.0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113" w:history="1">
        <w:r w:rsidRPr="00D413D0">
          <w:rPr>
            <w:rFonts w:eastAsia="SimSun"/>
            <w:color w:val="0563C1"/>
            <w:sz w:val="18"/>
            <w:szCs w:val="18"/>
            <w:u w:val="single"/>
            <w:lang w:val="en-GB" w:eastAsia="en-GB"/>
          </w:rPr>
          <w:t>https://www.arib.or.jp/english/html/overview/doc/T120_T23_SPECS/ARIB-STD-T120/Rel15/37/A37460-f20.pdf</w:t>
        </w:r>
      </w:hyperlink>
    </w:p>
    <w:p w14:paraId="7BA0C94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ATIS.3GPP.37.460V1520</w:t>
      </w:r>
      <w:r w:rsidRPr="00D413D0">
        <w:rPr>
          <w:rFonts w:eastAsia="SimSun"/>
          <w:szCs w:val="24"/>
          <w:lang w:val="en-GB" w:eastAsia="en-GB"/>
        </w:rPr>
        <w:tab/>
      </w:r>
      <w:r w:rsidRPr="00D413D0">
        <w:rPr>
          <w:rFonts w:eastAsia="SimSun"/>
          <w:color w:val="000000"/>
          <w:sz w:val="18"/>
          <w:szCs w:val="18"/>
          <w:lang w:val="en-GB" w:eastAsia="en-GB"/>
        </w:rPr>
        <w:t>15.2.0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28.06.2021</w:t>
      </w:r>
      <w:r w:rsidRPr="00D413D0">
        <w:rPr>
          <w:rFonts w:eastAsia="SimSun"/>
          <w:szCs w:val="24"/>
          <w:lang w:val="en-GB" w:eastAsia="en-GB"/>
        </w:rPr>
        <w:tab/>
      </w:r>
      <w:hyperlink r:id="rId3114" w:history="1">
        <w:r w:rsidRPr="00D413D0">
          <w:rPr>
            <w:rFonts w:eastAsia="SimSun"/>
            <w:color w:val="0563C1"/>
            <w:sz w:val="18"/>
            <w:szCs w:val="18"/>
            <w:u w:val="single"/>
            <w:lang w:val="en-GB" w:eastAsia="en-GB"/>
          </w:rPr>
          <w:t>https://www.atis.org/3gpp-documents/Rel15/</w:t>
        </w:r>
      </w:hyperlink>
    </w:p>
    <w:p w14:paraId="6256D5B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CCSA.37.460V1520</w:t>
      </w:r>
      <w:r w:rsidRPr="00D413D0">
        <w:rPr>
          <w:rFonts w:eastAsia="SimSun"/>
          <w:szCs w:val="24"/>
          <w:lang w:val="en-GB" w:eastAsia="en-GB"/>
        </w:rPr>
        <w:tab/>
      </w:r>
      <w:r w:rsidRPr="00D413D0">
        <w:rPr>
          <w:rFonts w:eastAsia="SimSun"/>
          <w:color w:val="000000"/>
          <w:sz w:val="18"/>
          <w:szCs w:val="18"/>
          <w:lang w:val="en-GB" w:eastAsia="en-GB"/>
        </w:rPr>
        <w:t>15.2.0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01.12.2019</w:t>
      </w:r>
      <w:r w:rsidRPr="00D413D0">
        <w:rPr>
          <w:rFonts w:eastAsia="SimSun"/>
          <w:szCs w:val="24"/>
          <w:lang w:val="en-GB" w:eastAsia="en-GB"/>
        </w:rPr>
        <w:tab/>
      </w:r>
      <w:hyperlink r:id="rId3115" w:history="1">
        <w:r w:rsidRPr="00D413D0">
          <w:rPr>
            <w:rFonts w:eastAsia="SimSun"/>
            <w:color w:val="0563C1"/>
            <w:sz w:val="18"/>
            <w:szCs w:val="18"/>
            <w:u w:val="single"/>
            <w:lang w:val="en-GB" w:eastAsia="en-GB"/>
          </w:rPr>
          <w:t>https://www.ccsa.org.cn/api/portalsFile/downloadOldFile?type=19&amp;oldFileUrl=ITU-R/M.2150-</w:t>
        </w:r>
      </w:hyperlink>
    </w:p>
    <w:p w14:paraId="3852231A"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16" w:history="1">
        <w:r w:rsidRPr="00D413D0">
          <w:rPr>
            <w:rFonts w:eastAsia="SimSun"/>
            <w:color w:val="0563C1"/>
            <w:sz w:val="18"/>
            <w:szCs w:val="18"/>
            <w:u w:val="single"/>
            <w:lang w:eastAsia="en-GB"/>
          </w:rPr>
          <w:t>2_RIT/CCSA.37.460V1520.doc</w:t>
        </w:r>
      </w:hyperlink>
    </w:p>
    <w:p w14:paraId="421970D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137 460</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17.01.2020</w:t>
      </w:r>
      <w:r w:rsidRPr="00D413D0">
        <w:rPr>
          <w:rFonts w:eastAsia="SimSun"/>
          <w:szCs w:val="24"/>
          <w:lang w:eastAsia="en-GB"/>
        </w:rPr>
        <w:tab/>
      </w:r>
      <w:hyperlink r:id="rId3117" w:history="1">
        <w:r w:rsidRPr="00D413D0">
          <w:rPr>
            <w:rFonts w:eastAsia="SimSun"/>
            <w:color w:val="0563C1"/>
            <w:sz w:val="18"/>
            <w:szCs w:val="18"/>
            <w:u w:val="single"/>
            <w:lang w:eastAsia="en-GB"/>
          </w:rPr>
          <w:t>https://www.etsi.org/deliver/etsi_ts/137400_137499/137460/15.02.00_60/ts_137460v150200p.pdf</w:t>
        </w:r>
      </w:hyperlink>
    </w:p>
    <w:p w14:paraId="6509C9A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37.460-15.2.0 V1.0.0</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118" w:history="1">
        <w:r w:rsidRPr="00D413D0">
          <w:rPr>
            <w:rFonts w:eastAsia="SimSun"/>
            <w:color w:val="0563C1"/>
            <w:sz w:val="18"/>
            <w:szCs w:val="18"/>
            <w:u w:val="single"/>
            <w:lang w:eastAsia="en-GB"/>
          </w:rPr>
          <w:t>https://members.tsdsi.in/index.php/s/C3SDXoFxkzmPeeM</w:t>
        </w:r>
      </w:hyperlink>
    </w:p>
    <w:p w14:paraId="43891F2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TTAT.3G-37.460V15.2.0</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119" w:history="1">
        <w:r w:rsidRPr="00D413D0">
          <w:rPr>
            <w:rFonts w:eastAsia="SimSun"/>
            <w:color w:val="0563C1"/>
            <w:sz w:val="18"/>
            <w:szCs w:val="18"/>
            <w:u w:val="single"/>
            <w:lang w:eastAsia="en-GB"/>
          </w:rPr>
          <w:t>http://committee.tta.or.kr/data/ttasDown.jsp?kind=ttastd&amp;pk_num=TTAT.3G-37.460V15.2.0</w:t>
        </w:r>
      </w:hyperlink>
    </w:p>
    <w:p w14:paraId="7E7DB438"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3777D55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STD-T120-37.460.V16.0.0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120" w:history="1">
        <w:r w:rsidRPr="001B6F6E">
          <w:rPr>
            <w:rFonts w:eastAsia="SimSun"/>
            <w:color w:val="0563C1"/>
            <w:sz w:val="18"/>
            <w:szCs w:val="18"/>
            <w:u w:val="single"/>
            <w:lang w:val="en-GB" w:eastAsia="en-GB"/>
          </w:rPr>
          <w:t>https://www.arib.or.jp/english/html/overview/doc/T120_T23_SPECS/ARIB-STD-T120/Rel16/37/A37460-g00.pdf</w:t>
        </w:r>
      </w:hyperlink>
    </w:p>
    <w:p w14:paraId="0B40FE9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ATIS</w:t>
      </w:r>
      <w:r w:rsidRPr="001B6F6E">
        <w:rPr>
          <w:rFonts w:eastAsia="SimSun"/>
          <w:szCs w:val="24"/>
          <w:lang w:val="en-GB" w:eastAsia="en-GB"/>
        </w:rPr>
        <w:tab/>
      </w:r>
      <w:r w:rsidRPr="001B6F6E">
        <w:rPr>
          <w:rFonts w:eastAsia="SimSun"/>
          <w:color w:val="000000"/>
          <w:sz w:val="18"/>
          <w:szCs w:val="18"/>
          <w:lang w:val="en-GB" w:eastAsia="en-GB"/>
        </w:rPr>
        <w:t>ATIS.3GPP.37.460V1600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28.06.2021</w:t>
      </w:r>
      <w:r w:rsidRPr="001B6F6E">
        <w:rPr>
          <w:rFonts w:eastAsia="SimSun"/>
          <w:szCs w:val="24"/>
          <w:lang w:val="en-GB" w:eastAsia="en-GB"/>
        </w:rPr>
        <w:tab/>
      </w:r>
      <w:hyperlink r:id="rId3121" w:history="1">
        <w:r w:rsidRPr="001B6F6E">
          <w:rPr>
            <w:rFonts w:eastAsia="SimSun"/>
            <w:color w:val="0563C1"/>
            <w:sz w:val="18"/>
            <w:szCs w:val="18"/>
            <w:u w:val="single"/>
            <w:lang w:val="en-GB" w:eastAsia="en-GB"/>
          </w:rPr>
          <w:t>https://www.atis.org/3gpp-documents/Rel16/</w:t>
        </w:r>
      </w:hyperlink>
    </w:p>
    <w:p w14:paraId="5772D9D7"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CCSA</w:t>
      </w:r>
      <w:r w:rsidRPr="001B6F6E">
        <w:rPr>
          <w:rFonts w:eastAsia="SimSun"/>
          <w:szCs w:val="24"/>
          <w:lang w:val="en-GB" w:eastAsia="en-GB"/>
        </w:rPr>
        <w:tab/>
      </w:r>
      <w:r w:rsidRPr="001B6F6E">
        <w:rPr>
          <w:rFonts w:eastAsia="SimSun"/>
          <w:color w:val="000000"/>
          <w:sz w:val="18"/>
          <w:szCs w:val="18"/>
          <w:lang w:val="en-GB" w:eastAsia="en-GB"/>
        </w:rPr>
        <w:t>CCSA.37.460V1600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01.07.2020</w:t>
      </w:r>
      <w:r w:rsidRPr="001B6F6E">
        <w:rPr>
          <w:rFonts w:eastAsia="SimSun"/>
          <w:szCs w:val="24"/>
          <w:lang w:val="en-GB" w:eastAsia="en-GB"/>
        </w:rPr>
        <w:tab/>
      </w:r>
      <w:hyperlink r:id="rId3122" w:history="1">
        <w:r w:rsidRPr="001B6F6E">
          <w:rPr>
            <w:rFonts w:eastAsia="SimSun"/>
            <w:color w:val="0563C1"/>
            <w:sz w:val="18"/>
            <w:szCs w:val="18"/>
            <w:u w:val="single"/>
            <w:lang w:val="en-GB" w:eastAsia="en-GB"/>
          </w:rPr>
          <w:t>https://www.ccsa.org.cn/api/portalsFile/downloadOldFile?type=19&amp;oldFileUrl=ITU-R/M.2150-</w:t>
        </w:r>
      </w:hyperlink>
    </w:p>
    <w:p w14:paraId="6C1BECC9"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val="en-GB" w:eastAsia="en-GB"/>
        </w:rPr>
        <w:tab/>
      </w:r>
      <w:hyperlink r:id="rId3123" w:history="1">
        <w:r w:rsidRPr="00D413D0">
          <w:rPr>
            <w:rFonts w:eastAsia="SimSun"/>
            <w:color w:val="0563C1"/>
            <w:sz w:val="18"/>
            <w:szCs w:val="18"/>
            <w:u w:val="single"/>
            <w:lang w:eastAsia="en-GB"/>
          </w:rPr>
          <w:t>2_RIT/CCSA.37.460V1600.doc</w:t>
        </w:r>
      </w:hyperlink>
    </w:p>
    <w:p w14:paraId="0657D98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137 460</w:t>
      </w:r>
      <w:r w:rsidRPr="00D413D0">
        <w:rPr>
          <w:rFonts w:eastAsia="SimSun"/>
          <w:szCs w:val="24"/>
          <w:lang w:eastAsia="en-GB"/>
        </w:rPr>
        <w:tab/>
      </w:r>
      <w:r w:rsidRPr="00D413D0">
        <w:rPr>
          <w:rFonts w:eastAsia="SimSun"/>
          <w:color w:val="000000"/>
          <w:sz w:val="18"/>
          <w:szCs w:val="18"/>
          <w:lang w:eastAsia="en-GB"/>
        </w:rPr>
        <w:t>16.0.0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15.09.2020</w:t>
      </w:r>
      <w:r w:rsidRPr="00D413D0">
        <w:rPr>
          <w:rFonts w:eastAsia="SimSun"/>
          <w:szCs w:val="24"/>
          <w:lang w:eastAsia="en-GB"/>
        </w:rPr>
        <w:tab/>
      </w:r>
      <w:hyperlink r:id="rId3124" w:history="1">
        <w:r w:rsidRPr="00D413D0">
          <w:rPr>
            <w:rFonts w:eastAsia="SimSun"/>
            <w:color w:val="0563C1"/>
            <w:sz w:val="18"/>
            <w:szCs w:val="18"/>
            <w:u w:val="single"/>
            <w:lang w:eastAsia="en-GB"/>
          </w:rPr>
          <w:t>https://www.etsi.org/deliver/etsi_ts/137400_137499/137460/16.00.00_60/ts_137460v160000p.pdf</w:t>
        </w:r>
      </w:hyperlink>
    </w:p>
    <w:p w14:paraId="733FCE5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37.460-16.0.0 V1.0.0</w:t>
      </w:r>
      <w:r w:rsidRPr="00D413D0">
        <w:rPr>
          <w:rFonts w:eastAsia="SimSun"/>
          <w:szCs w:val="24"/>
          <w:lang w:eastAsia="en-GB"/>
        </w:rPr>
        <w:tab/>
      </w:r>
      <w:r w:rsidRPr="00D413D0">
        <w:rPr>
          <w:rFonts w:eastAsia="SimSun"/>
          <w:color w:val="000000"/>
          <w:sz w:val="18"/>
          <w:szCs w:val="18"/>
          <w:lang w:eastAsia="en-GB"/>
        </w:rPr>
        <w:t>16.0.0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125" w:history="1">
        <w:r w:rsidRPr="00D413D0">
          <w:rPr>
            <w:rFonts w:eastAsia="SimSun"/>
            <w:color w:val="0563C1"/>
            <w:sz w:val="18"/>
            <w:szCs w:val="18"/>
            <w:u w:val="single"/>
            <w:lang w:eastAsia="en-GB"/>
          </w:rPr>
          <w:t>https://members.tsdsi.in/index.php/s/3HG7csB4NabyzNQ</w:t>
        </w:r>
      </w:hyperlink>
    </w:p>
    <w:p w14:paraId="71DC3E2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TTAT.3G-37.460V16.0.0</w:t>
      </w:r>
      <w:r w:rsidRPr="00D413D0">
        <w:rPr>
          <w:rFonts w:eastAsia="SimSun"/>
          <w:szCs w:val="24"/>
          <w:lang w:eastAsia="en-GB"/>
        </w:rPr>
        <w:tab/>
      </w:r>
      <w:r w:rsidRPr="00D413D0">
        <w:rPr>
          <w:rFonts w:eastAsia="SimSun"/>
          <w:color w:val="000000"/>
          <w:sz w:val="18"/>
          <w:szCs w:val="18"/>
          <w:lang w:eastAsia="en-GB"/>
        </w:rPr>
        <w:t>16.0.0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126" w:history="1">
        <w:r w:rsidRPr="00D413D0">
          <w:rPr>
            <w:rFonts w:eastAsia="SimSun"/>
            <w:color w:val="0563C1"/>
            <w:sz w:val="18"/>
            <w:szCs w:val="18"/>
            <w:u w:val="single"/>
            <w:lang w:eastAsia="en-GB"/>
          </w:rPr>
          <w:t>http://committee.tta.or.kr/data/ttasDown.jsp?kind=ttastd&amp;pk_num=TTAT.3G-37.460V16.0.0</w:t>
        </w:r>
      </w:hyperlink>
    </w:p>
    <w:p w14:paraId="2948D734"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6A749D8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STD-T120-37.460.V17.0.0</w:t>
      </w:r>
      <w:r w:rsidRPr="001B6F6E">
        <w:rPr>
          <w:rFonts w:eastAsia="SimSun"/>
          <w:szCs w:val="24"/>
          <w:lang w:val="en-GB" w:eastAsia="en-GB"/>
        </w:rPr>
        <w:tab/>
      </w:r>
      <w:r w:rsidRPr="001B6F6E">
        <w:rPr>
          <w:rFonts w:eastAsia="SimSun"/>
          <w:color w:val="000000"/>
          <w:sz w:val="18"/>
          <w:szCs w:val="18"/>
          <w:lang w:val="en-GB" w:eastAsia="en-GB"/>
        </w:rPr>
        <w:t>17.0.0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127" w:history="1">
        <w:r w:rsidRPr="001B6F6E">
          <w:rPr>
            <w:rFonts w:eastAsia="SimSun"/>
            <w:color w:val="0563C1"/>
            <w:sz w:val="18"/>
            <w:szCs w:val="18"/>
            <w:u w:val="single"/>
            <w:lang w:val="en-GB" w:eastAsia="en-GB"/>
          </w:rPr>
          <w:t>https://www.arib.or.jp/english/html/overview/doc/T120_T23_SPECS/ARIB-STD-T120/Rel17/37/A37460-h00.pdf</w:t>
        </w:r>
      </w:hyperlink>
    </w:p>
    <w:p w14:paraId="16CD759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ATIS.3GPP.37.460.V17.0.0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128" w:anchor="Rel-17" w:history="1">
        <w:r w:rsidRPr="00D413D0">
          <w:rPr>
            <w:rFonts w:eastAsia="SimSun"/>
            <w:color w:val="0563C1"/>
            <w:sz w:val="18"/>
            <w:szCs w:val="18"/>
            <w:u w:val="single"/>
            <w:lang w:val="en-GB" w:eastAsia="en-GB"/>
          </w:rPr>
          <w:t>https://www.atis.org/3gpp-transpositions - Rel-17</w:t>
        </w:r>
      </w:hyperlink>
    </w:p>
    <w:p w14:paraId="6324878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CCSA.37.460V1700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01.04.2022</w:t>
      </w:r>
      <w:r w:rsidRPr="00D413D0">
        <w:rPr>
          <w:rFonts w:eastAsia="SimSun"/>
          <w:szCs w:val="24"/>
          <w:lang w:val="en-GB" w:eastAsia="en-GB"/>
        </w:rPr>
        <w:tab/>
      </w:r>
      <w:hyperlink r:id="rId3129" w:history="1">
        <w:r w:rsidRPr="00D413D0">
          <w:rPr>
            <w:rFonts w:eastAsia="SimSun"/>
            <w:color w:val="0563C1"/>
            <w:sz w:val="18"/>
            <w:szCs w:val="18"/>
            <w:u w:val="single"/>
            <w:lang w:val="en-GB" w:eastAsia="en-GB"/>
          </w:rPr>
          <w:t>https://www.ccsa.org.cn/api/portalsFile/downloadOldFile?type=19&amp;oldFileUrl=ITU-R/M.2150-</w:t>
        </w:r>
      </w:hyperlink>
    </w:p>
    <w:p w14:paraId="0B7135CB"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30" w:history="1">
        <w:r w:rsidRPr="00D413D0">
          <w:rPr>
            <w:rFonts w:eastAsia="SimSun"/>
            <w:color w:val="0563C1"/>
            <w:sz w:val="18"/>
            <w:szCs w:val="18"/>
            <w:u w:val="single"/>
            <w:lang w:eastAsia="en-GB"/>
          </w:rPr>
          <w:t>2_RIT/CCSA.37.460V1700.doc</w:t>
        </w:r>
      </w:hyperlink>
    </w:p>
    <w:p w14:paraId="1129731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29.04.2022</w:t>
      </w:r>
      <w:r w:rsidRPr="00D413D0">
        <w:rPr>
          <w:rFonts w:eastAsia="SimSun"/>
          <w:szCs w:val="24"/>
          <w:lang w:eastAsia="en-GB"/>
        </w:rPr>
        <w:tab/>
      </w:r>
      <w:hyperlink r:id="rId3131" w:history="1">
        <w:r w:rsidRPr="00D413D0">
          <w:rPr>
            <w:rFonts w:eastAsia="SimSun"/>
            <w:color w:val="0563C1"/>
            <w:sz w:val="18"/>
            <w:szCs w:val="18"/>
            <w:u w:val="single"/>
            <w:lang w:eastAsia="en-GB"/>
          </w:rPr>
          <w:t>https://www.etsi.org/deliver/etsi_ts/137400_137499/137460/17.00.00_60/ts_137460v170000p.pdf</w:t>
        </w:r>
      </w:hyperlink>
    </w:p>
    <w:p w14:paraId="7E319BC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37.46-17.0.0 V1.0.0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132" w:history="1">
        <w:r w:rsidRPr="00D413D0">
          <w:rPr>
            <w:rFonts w:eastAsia="SimSun"/>
            <w:color w:val="0563C1"/>
            <w:sz w:val="18"/>
            <w:szCs w:val="18"/>
            <w:u w:val="single"/>
            <w:lang w:eastAsia="en-GB"/>
          </w:rPr>
          <w:t>https://members.tsdsi.in/s/6jndrFL9wmEZ9S9</w:t>
        </w:r>
      </w:hyperlink>
    </w:p>
    <w:p w14:paraId="50326B1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TTAT.3G-37.460V17.0.0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3133" w:history="1">
        <w:r w:rsidRPr="00D413D0">
          <w:rPr>
            <w:rFonts w:eastAsia="SimSun"/>
            <w:color w:val="0563C1"/>
            <w:sz w:val="18"/>
            <w:szCs w:val="18"/>
            <w:u w:val="single"/>
            <w:lang w:eastAsia="en-GB"/>
          </w:rPr>
          <w:t>http://committee.tta.or.kr/data/ttasDown.jsp?kind=ttastd&amp;pk_num=TTAT.3G-37.460V17.0.0</w:t>
        </w:r>
      </w:hyperlink>
    </w:p>
    <w:p w14:paraId="394297E3" w14:textId="77777777" w:rsidR="00545E1C" w:rsidRDefault="003B2545">
      <w:pPr>
        <w:pStyle w:val="Heading5"/>
        <w:rPr>
          <w:lang w:val="fr-CH" w:eastAsia="zh-CN"/>
        </w:rPr>
      </w:pPr>
      <w:r>
        <w:rPr>
          <w:lang w:val="fr-CH" w:eastAsia="zh-CN"/>
        </w:rPr>
        <w:t>2.2.1.4.2</w:t>
      </w:r>
      <w:r>
        <w:rPr>
          <w:lang w:val="fr-CH" w:eastAsia="zh-CN"/>
        </w:rPr>
        <w:tab/>
        <w:t>TS 37.461</w:t>
      </w:r>
    </w:p>
    <w:p w14:paraId="4AC9AD17" w14:textId="77777777" w:rsidR="00545E1C" w:rsidRDefault="003B2545">
      <w:pPr>
        <w:pStyle w:val="Headingb"/>
        <w:rPr>
          <w:lang w:val="fr-CH" w:eastAsia="zh-CN"/>
        </w:rPr>
      </w:pPr>
      <w:bookmarkStart w:id="484" w:name="_Toc56153919"/>
      <w:bookmarkStart w:id="485" w:name="_Toc56152539"/>
      <w:bookmarkStart w:id="486" w:name="_Toc77257604"/>
      <w:proofErr w:type="spellStart"/>
      <w:r>
        <w:rPr>
          <w:rFonts w:eastAsia="Times New Roman"/>
          <w:lang w:eastAsia="zh-CN"/>
        </w:rPr>
        <w:t>Iuant</w:t>
      </w:r>
      <w:proofErr w:type="spellEnd"/>
      <w:r>
        <w:rPr>
          <w:rFonts w:ascii="SimSun" w:hAnsi="SimSun" w:cs="SimSun" w:hint="eastAsia"/>
          <w:lang w:val="en-GB" w:eastAsia="zh-CN"/>
        </w:rPr>
        <w:t>接口</w:t>
      </w:r>
      <w:r>
        <w:rPr>
          <w:rFonts w:ascii="SimSun" w:hAnsi="SimSun" w:cs="SimSun" w:hint="eastAsia"/>
          <w:lang w:val="fr-CH" w:eastAsia="zh-CN"/>
        </w:rPr>
        <w:t>：</w:t>
      </w:r>
      <w:r>
        <w:rPr>
          <w:rFonts w:ascii="SimSun" w:hAnsi="SimSun" w:cs="SimSun" w:hint="eastAsia"/>
          <w:lang w:val="en-GB" w:eastAsia="zh-CN"/>
        </w:rPr>
        <w:t>第</w:t>
      </w:r>
      <w:r>
        <w:rPr>
          <w:lang w:val="fr-CH" w:eastAsia="zh-CN"/>
        </w:rPr>
        <w:t>1</w:t>
      </w:r>
      <w:bookmarkEnd w:id="484"/>
      <w:bookmarkEnd w:id="485"/>
      <w:r>
        <w:rPr>
          <w:rFonts w:ascii="SimSun" w:hAnsi="SimSun" w:cs="SimSun" w:hint="eastAsia"/>
          <w:lang w:val="en-GB" w:eastAsia="zh-CN"/>
        </w:rPr>
        <w:t>层</w:t>
      </w:r>
      <w:bookmarkEnd w:id="486"/>
    </w:p>
    <w:p w14:paraId="36022C17" w14:textId="77777777" w:rsidR="00545E1C" w:rsidRDefault="003B2545">
      <w:pPr>
        <w:spacing w:line="240" w:lineRule="auto"/>
        <w:ind w:firstLineChars="200" w:firstLine="480"/>
        <w:rPr>
          <w:lang w:val="fr-CH" w:eastAsia="zh-CN"/>
        </w:rPr>
      </w:pPr>
      <w:r>
        <w:rPr>
          <w:rFonts w:hint="eastAsia"/>
          <w:lang w:val="en-GB" w:eastAsia="zh-CN"/>
        </w:rPr>
        <w:t>本文档规定了允许在</w:t>
      </w:r>
      <w:r>
        <w:rPr>
          <w:rFonts w:hint="eastAsia"/>
          <w:lang w:val="fr-CH" w:eastAsia="zh-CN"/>
        </w:rPr>
        <w:t>UTRA</w:t>
      </w:r>
      <w:r>
        <w:rPr>
          <w:rFonts w:hint="eastAsia"/>
          <w:lang w:val="en-GB" w:eastAsia="zh-CN"/>
        </w:rPr>
        <w:t>、</w:t>
      </w:r>
      <w:r>
        <w:rPr>
          <w:rFonts w:hint="eastAsia"/>
          <w:lang w:val="fr-CH" w:eastAsia="zh-CN"/>
        </w:rPr>
        <w:t>E-UTRA</w:t>
      </w:r>
      <w:r>
        <w:rPr>
          <w:rFonts w:hint="eastAsia"/>
          <w:lang w:val="en-GB" w:eastAsia="zh-CN"/>
        </w:rPr>
        <w:t>和</w:t>
      </w:r>
      <w:r>
        <w:rPr>
          <w:rFonts w:hint="eastAsia"/>
          <w:lang w:val="fr-CH" w:eastAsia="zh-CN"/>
        </w:rPr>
        <w:t>NR</w:t>
      </w:r>
      <w:r>
        <w:rPr>
          <w:rFonts w:hint="eastAsia"/>
          <w:lang w:val="en-GB" w:eastAsia="zh-CN"/>
        </w:rPr>
        <w:t>的</w:t>
      </w:r>
      <w:proofErr w:type="spellStart"/>
      <w:r>
        <w:rPr>
          <w:rFonts w:hint="eastAsia"/>
          <w:lang w:val="fr-CH" w:eastAsia="zh-CN"/>
        </w:rPr>
        <w:t>Iuant</w:t>
      </w:r>
      <w:proofErr w:type="spellEnd"/>
      <w:r>
        <w:rPr>
          <w:rFonts w:hint="eastAsia"/>
          <w:lang w:val="en-GB" w:eastAsia="zh-CN"/>
        </w:rPr>
        <w:t>接口上实施第</w:t>
      </w:r>
      <w:r>
        <w:rPr>
          <w:rFonts w:hint="eastAsia"/>
          <w:lang w:val="fr-CH" w:eastAsia="zh-CN"/>
        </w:rPr>
        <w:t>1</w:t>
      </w:r>
      <w:r>
        <w:rPr>
          <w:rFonts w:hint="eastAsia"/>
          <w:lang w:val="en-GB" w:eastAsia="zh-CN"/>
        </w:rPr>
        <w:t>层的标准。</w:t>
      </w:r>
    </w:p>
    <w:p w14:paraId="0C6234F1" w14:textId="77777777" w:rsidR="00545E1C" w:rsidRDefault="003B2545">
      <w:pPr>
        <w:spacing w:line="240" w:lineRule="auto"/>
        <w:ind w:firstLineChars="200" w:firstLine="480"/>
        <w:rPr>
          <w:rFonts w:eastAsia="Times New Roman"/>
          <w:lang w:val="en-GB" w:eastAsia="zh-CN"/>
        </w:rPr>
      </w:pPr>
      <w:r>
        <w:rPr>
          <w:rFonts w:hint="eastAsia"/>
          <w:lang w:eastAsia="zh-CN"/>
        </w:rPr>
        <w:lastRenderedPageBreak/>
        <w:t>传输延迟</w:t>
      </w:r>
      <w:r>
        <w:rPr>
          <w:rFonts w:ascii="SimSun" w:eastAsia="SimSun" w:hAnsi="SimSun" w:cs="SimSun" w:hint="eastAsia"/>
          <w:lang w:val="en-GB" w:eastAsia="zh-CN"/>
        </w:rPr>
        <w:t>要求和运维要求的规范不在本文档的讨论范围内。</w:t>
      </w:r>
    </w:p>
    <w:p w14:paraId="6FF71526"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0E9D83B"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6619307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STD-T120-37.461.V15.5.0</w:t>
      </w:r>
      <w:r w:rsidRPr="00D413D0">
        <w:rPr>
          <w:rFonts w:eastAsia="SimSun"/>
          <w:szCs w:val="24"/>
          <w:lang w:val="en-GB" w:eastAsia="en-GB"/>
        </w:rPr>
        <w:tab/>
      </w:r>
      <w:r w:rsidRPr="00D413D0">
        <w:rPr>
          <w:rFonts w:eastAsia="SimSun"/>
          <w:color w:val="000000"/>
          <w:sz w:val="18"/>
          <w:szCs w:val="18"/>
          <w:lang w:val="en-GB" w:eastAsia="en-GB"/>
        </w:rPr>
        <w:t>15.5.0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134" w:history="1">
        <w:r w:rsidRPr="00D413D0">
          <w:rPr>
            <w:rFonts w:eastAsia="SimSun"/>
            <w:color w:val="0563C1"/>
            <w:sz w:val="18"/>
            <w:szCs w:val="18"/>
            <w:u w:val="single"/>
            <w:lang w:val="en-GB" w:eastAsia="en-GB"/>
          </w:rPr>
          <w:t>https://www.arib.or.jp/english/html/overview/doc/T120_T23_SPECS/ARIB-STD-T120/Rel15/37/A37461-f50.pdf</w:t>
        </w:r>
      </w:hyperlink>
    </w:p>
    <w:p w14:paraId="6F6527A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ATIS.3GPP.37.461.V15.5.0</w:t>
      </w:r>
      <w:r w:rsidRPr="00D413D0">
        <w:rPr>
          <w:rFonts w:eastAsia="SimSun"/>
          <w:szCs w:val="24"/>
          <w:lang w:val="en-GB" w:eastAsia="en-GB"/>
        </w:rPr>
        <w:tab/>
      </w:r>
      <w:r w:rsidRPr="00D413D0">
        <w:rPr>
          <w:rFonts w:eastAsia="SimSun"/>
          <w:color w:val="000000"/>
          <w:sz w:val="18"/>
          <w:szCs w:val="18"/>
          <w:lang w:val="en-GB" w:eastAsia="en-GB"/>
        </w:rPr>
        <w:t>15.5.0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135" w:anchor="Rel-15" w:history="1">
        <w:r w:rsidRPr="00D413D0">
          <w:rPr>
            <w:rFonts w:eastAsia="SimSun"/>
            <w:color w:val="0563C1"/>
            <w:sz w:val="18"/>
            <w:szCs w:val="18"/>
            <w:u w:val="single"/>
            <w:lang w:val="en-GB" w:eastAsia="en-GB"/>
          </w:rPr>
          <w:t>https://www.atis.org/3gpp-transpositions - Rel-15</w:t>
        </w:r>
      </w:hyperlink>
    </w:p>
    <w:p w14:paraId="16B0585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CCSA.37.461V1550</w:t>
      </w:r>
      <w:r w:rsidRPr="00D413D0">
        <w:rPr>
          <w:rFonts w:eastAsia="SimSun"/>
          <w:szCs w:val="24"/>
          <w:lang w:val="en-GB" w:eastAsia="en-GB"/>
        </w:rPr>
        <w:tab/>
      </w:r>
      <w:r w:rsidRPr="00D413D0">
        <w:rPr>
          <w:rFonts w:eastAsia="SimSun"/>
          <w:color w:val="000000"/>
          <w:sz w:val="18"/>
          <w:szCs w:val="18"/>
          <w:lang w:val="en-GB" w:eastAsia="en-GB"/>
        </w:rPr>
        <w:t>15.5.0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01.06.2022</w:t>
      </w:r>
      <w:r w:rsidRPr="00D413D0">
        <w:rPr>
          <w:rFonts w:eastAsia="SimSun"/>
          <w:szCs w:val="24"/>
          <w:lang w:val="en-GB" w:eastAsia="en-GB"/>
        </w:rPr>
        <w:tab/>
      </w:r>
      <w:hyperlink r:id="rId3136" w:history="1">
        <w:r w:rsidRPr="00D413D0">
          <w:rPr>
            <w:rFonts w:eastAsia="SimSun"/>
            <w:color w:val="0563C1"/>
            <w:sz w:val="18"/>
            <w:szCs w:val="18"/>
            <w:u w:val="single"/>
            <w:lang w:val="en-GB" w:eastAsia="en-GB"/>
          </w:rPr>
          <w:t>https://www.ccsa.org.cn/api/portalsFile/downloadOldFile?type=19&amp;oldFileUrl=ITU-R/M.2150-</w:t>
        </w:r>
      </w:hyperlink>
    </w:p>
    <w:p w14:paraId="0639CD83"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37" w:history="1">
        <w:r w:rsidRPr="00D413D0">
          <w:rPr>
            <w:rFonts w:eastAsia="SimSun"/>
            <w:color w:val="0563C1"/>
            <w:sz w:val="18"/>
            <w:szCs w:val="18"/>
            <w:u w:val="single"/>
            <w:lang w:eastAsia="en-GB"/>
          </w:rPr>
          <w:t>2_RIT/CCSA.37.461V1550.docx</w:t>
        </w:r>
      </w:hyperlink>
    </w:p>
    <w:p w14:paraId="728DCE2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137 461</w:t>
      </w:r>
      <w:r w:rsidRPr="00D413D0">
        <w:rPr>
          <w:rFonts w:eastAsia="SimSun"/>
          <w:szCs w:val="24"/>
          <w:lang w:eastAsia="en-GB"/>
        </w:rPr>
        <w:tab/>
      </w:r>
      <w:r w:rsidRPr="00D413D0">
        <w:rPr>
          <w:rFonts w:eastAsia="SimSun"/>
          <w:color w:val="000000"/>
          <w:sz w:val="18"/>
          <w:szCs w:val="18"/>
          <w:lang w:eastAsia="en-GB"/>
        </w:rPr>
        <w:t>15.5.0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20.07.2022</w:t>
      </w:r>
      <w:r w:rsidRPr="00D413D0">
        <w:rPr>
          <w:rFonts w:eastAsia="SimSun"/>
          <w:szCs w:val="24"/>
          <w:lang w:eastAsia="en-GB"/>
        </w:rPr>
        <w:tab/>
      </w:r>
      <w:hyperlink r:id="rId3138" w:history="1">
        <w:r w:rsidRPr="00D413D0">
          <w:rPr>
            <w:rFonts w:eastAsia="SimSun"/>
            <w:color w:val="0563C1"/>
            <w:sz w:val="18"/>
            <w:szCs w:val="18"/>
            <w:u w:val="single"/>
            <w:lang w:eastAsia="en-GB"/>
          </w:rPr>
          <w:t>https://www.etsi.org/deliver/etsi_ts/137400_137499/137461/15.05.00_60/ts_137461v150500p.pdf</w:t>
        </w:r>
      </w:hyperlink>
    </w:p>
    <w:p w14:paraId="452A13B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37.461-15.5.0 V1.1.0</w:t>
      </w:r>
      <w:r w:rsidRPr="00D413D0">
        <w:rPr>
          <w:rFonts w:eastAsia="SimSun"/>
          <w:szCs w:val="24"/>
          <w:lang w:eastAsia="en-GB"/>
        </w:rPr>
        <w:tab/>
      </w:r>
      <w:r w:rsidRPr="00D413D0">
        <w:rPr>
          <w:rFonts w:eastAsia="SimSun"/>
          <w:color w:val="000000"/>
          <w:sz w:val="18"/>
          <w:szCs w:val="18"/>
          <w:lang w:eastAsia="en-GB"/>
        </w:rPr>
        <w:t>15.5.0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139" w:history="1">
        <w:r w:rsidRPr="00D413D0">
          <w:rPr>
            <w:rFonts w:eastAsia="SimSun"/>
            <w:color w:val="0563C1"/>
            <w:sz w:val="18"/>
            <w:szCs w:val="18"/>
            <w:u w:val="single"/>
            <w:lang w:eastAsia="en-GB"/>
          </w:rPr>
          <w:t>https://members.tsdsi.in/s/aT4ZWf4j3boQdji</w:t>
        </w:r>
      </w:hyperlink>
    </w:p>
    <w:p w14:paraId="7A434F2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TTAT.3G-37.461V15.5.0</w:t>
      </w:r>
      <w:r w:rsidRPr="00D413D0">
        <w:rPr>
          <w:rFonts w:eastAsia="SimSun"/>
          <w:szCs w:val="24"/>
          <w:lang w:eastAsia="en-GB"/>
        </w:rPr>
        <w:tab/>
      </w:r>
      <w:r w:rsidRPr="00D413D0">
        <w:rPr>
          <w:rFonts w:eastAsia="SimSun"/>
          <w:color w:val="000000"/>
          <w:sz w:val="18"/>
          <w:szCs w:val="18"/>
          <w:lang w:eastAsia="en-GB"/>
        </w:rPr>
        <w:t>15.5.0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21.10.2022</w:t>
      </w:r>
      <w:r w:rsidRPr="00D413D0">
        <w:rPr>
          <w:rFonts w:eastAsia="SimSun"/>
          <w:szCs w:val="24"/>
          <w:lang w:eastAsia="en-GB"/>
        </w:rPr>
        <w:tab/>
      </w:r>
      <w:hyperlink r:id="rId3140" w:history="1">
        <w:r w:rsidRPr="00D413D0">
          <w:rPr>
            <w:rFonts w:eastAsia="SimSun"/>
            <w:color w:val="0563C1"/>
            <w:sz w:val="18"/>
            <w:szCs w:val="18"/>
            <w:u w:val="single"/>
            <w:lang w:eastAsia="en-GB"/>
          </w:rPr>
          <w:t>http://committee.tta.or.kr/data/ttasDown.jsp?kind=ttastd&amp;pk_num=TTAT.3G-37.461V15.5.0</w:t>
        </w:r>
      </w:hyperlink>
    </w:p>
    <w:p w14:paraId="0341BA02"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0B89A2F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STD-T120-37.461.V16.1.0</w:t>
      </w:r>
      <w:r w:rsidRPr="001B6F6E">
        <w:rPr>
          <w:rFonts w:eastAsia="SimSun"/>
          <w:szCs w:val="24"/>
          <w:lang w:val="en-GB" w:eastAsia="en-GB"/>
        </w:rPr>
        <w:tab/>
      </w:r>
      <w:r w:rsidRPr="001B6F6E">
        <w:rPr>
          <w:rFonts w:eastAsia="SimSun"/>
          <w:color w:val="000000"/>
          <w:sz w:val="18"/>
          <w:szCs w:val="18"/>
          <w:lang w:val="en-GB" w:eastAsia="en-GB"/>
        </w:rPr>
        <w:t>16.1.0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141" w:history="1">
        <w:r w:rsidRPr="001B6F6E">
          <w:rPr>
            <w:rFonts w:eastAsia="SimSun"/>
            <w:color w:val="0563C1"/>
            <w:sz w:val="18"/>
            <w:szCs w:val="18"/>
            <w:u w:val="single"/>
            <w:lang w:val="en-GB" w:eastAsia="en-GB"/>
          </w:rPr>
          <w:t>https://www.arib.or.jp/english/html/overview/doc/T120_T23_SPECS/ARIB-STD-T120/Rel16/37/A37461-g10.pdf</w:t>
        </w:r>
      </w:hyperlink>
    </w:p>
    <w:p w14:paraId="3A3E899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ATIS.3GPP.37.461.V16.1.0</w:t>
      </w:r>
      <w:r w:rsidRPr="00D413D0">
        <w:rPr>
          <w:rFonts w:eastAsia="SimSun"/>
          <w:szCs w:val="24"/>
          <w:lang w:val="en-GB" w:eastAsia="en-GB"/>
        </w:rPr>
        <w:tab/>
      </w:r>
      <w:r w:rsidRPr="00D413D0">
        <w:rPr>
          <w:rFonts w:eastAsia="SimSun"/>
          <w:color w:val="000000"/>
          <w:sz w:val="18"/>
          <w:szCs w:val="18"/>
          <w:lang w:val="en-GB" w:eastAsia="en-GB"/>
        </w:rPr>
        <w:t>16.1.0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142" w:anchor="Rel-16" w:history="1">
        <w:r w:rsidRPr="00D413D0">
          <w:rPr>
            <w:rFonts w:eastAsia="SimSun"/>
            <w:color w:val="0563C1"/>
            <w:sz w:val="18"/>
            <w:szCs w:val="18"/>
            <w:u w:val="single"/>
            <w:lang w:val="en-GB" w:eastAsia="en-GB"/>
          </w:rPr>
          <w:t>https://www.atis.org/3gpp-transpositions - Rel-16</w:t>
        </w:r>
      </w:hyperlink>
    </w:p>
    <w:p w14:paraId="0C317A3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CCSA.37.461V1610</w:t>
      </w:r>
      <w:r w:rsidRPr="00D413D0">
        <w:rPr>
          <w:rFonts w:eastAsia="SimSun"/>
          <w:szCs w:val="24"/>
          <w:lang w:val="en-GB" w:eastAsia="en-GB"/>
        </w:rPr>
        <w:tab/>
      </w:r>
      <w:r w:rsidRPr="00D413D0">
        <w:rPr>
          <w:rFonts w:eastAsia="SimSun"/>
          <w:color w:val="000000"/>
          <w:sz w:val="18"/>
          <w:szCs w:val="18"/>
          <w:lang w:val="en-GB" w:eastAsia="en-GB"/>
        </w:rPr>
        <w:t>16.1.0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01.06.2022</w:t>
      </w:r>
      <w:r w:rsidRPr="00D413D0">
        <w:rPr>
          <w:rFonts w:eastAsia="SimSun"/>
          <w:szCs w:val="24"/>
          <w:lang w:val="en-GB" w:eastAsia="en-GB"/>
        </w:rPr>
        <w:tab/>
      </w:r>
      <w:hyperlink r:id="rId3143" w:history="1">
        <w:r w:rsidRPr="00D413D0">
          <w:rPr>
            <w:rFonts w:eastAsia="SimSun"/>
            <w:color w:val="0563C1"/>
            <w:sz w:val="18"/>
            <w:szCs w:val="18"/>
            <w:u w:val="single"/>
            <w:lang w:val="en-GB" w:eastAsia="en-GB"/>
          </w:rPr>
          <w:t>https://www.ccsa.org.cn/api/portalsFile/downloadOldFile?type=19&amp;oldFileUrl=ITU-R/M.2150-</w:t>
        </w:r>
      </w:hyperlink>
    </w:p>
    <w:p w14:paraId="612A0052"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44" w:history="1">
        <w:r w:rsidRPr="00D413D0">
          <w:rPr>
            <w:rFonts w:eastAsia="SimSun"/>
            <w:color w:val="0563C1"/>
            <w:sz w:val="18"/>
            <w:szCs w:val="18"/>
            <w:u w:val="single"/>
            <w:lang w:eastAsia="en-GB"/>
          </w:rPr>
          <w:t>2_RIT/CCSA.37.461V1610.docx</w:t>
        </w:r>
      </w:hyperlink>
    </w:p>
    <w:p w14:paraId="235B250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137 461</w:t>
      </w:r>
      <w:r w:rsidRPr="00D413D0">
        <w:rPr>
          <w:rFonts w:eastAsia="SimSun"/>
          <w:szCs w:val="24"/>
          <w:lang w:eastAsia="en-GB"/>
        </w:rPr>
        <w:tab/>
      </w:r>
      <w:r w:rsidRPr="00D413D0">
        <w:rPr>
          <w:rFonts w:eastAsia="SimSun"/>
          <w:color w:val="000000"/>
          <w:sz w:val="18"/>
          <w:szCs w:val="18"/>
          <w:lang w:eastAsia="en-GB"/>
        </w:rPr>
        <w:t>16.1.0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20.07.2022</w:t>
      </w:r>
      <w:r w:rsidRPr="00D413D0">
        <w:rPr>
          <w:rFonts w:eastAsia="SimSun"/>
          <w:szCs w:val="24"/>
          <w:lang w:eastAsia="en-GB"/>
        </w:rPr>
        <w:tab/>
      </w:r>
      <w:hyperlink r:id="rId3145" w:history="1">
        <w:r w:rsidRPr="00D413D0">
          <w:rPr>
            <w:rFonts w:eastAsia="SimSun"/>
            <w:color w:val="0563C1"/>
            <w:sz w:val="18"/>
            <w:szCs w:val="18"/>
            <w:u w:val="single"/>
            <w:lang w:eastAsia="en-GB"/>
          </w:rPr>
          <w:t>https://www.etsi.org/deliver/etsi_ts/137400_137499/137461/16.01.00_60/ts_137461v160100p.pdf</w:t>
        </w:r>
      </w:hyperlink>
    </w:p>
    <w:p w14:paraId="7AA946B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37.461-16.1.0 V1.1.0</w:t>
      </w:r>
      <w:r w:rsidRPr="00D413D0">
        <w:rPr>
          <w:rFonts w:eastAsia="SimSun"/>
          <w:szCs w:val="24"/>
          <w:lang w:eastAsia="en-GB"/>
        </w:rPr>
        <w:tab/>
      </w:r>
      <w:r w:rsidRPr="00D413D0">
        <w:rPr>
          <w:rFonts w:eastAsia="SimSun"/>
          <w:color w:val="000000"/>
          <w:sz w:val="18"/>
          <w:szCs w:val="18"/>
          <w:lang w:eastAsia="en-GB"/>
        </w:rPr>
        <w:t>16.1.0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146" w:history="1">
        <w:r w:rsidRPr="00D413D0">
          <w:rPr>
            <w:rFonts w:eastAsia="SimSun"/>
            <w:color w:val="0563C1"/>
            <w:sz w:val="18"/>
            <w:szCs w:val="18"/>
            <w:u w:val="single"/>
            <w:lang w:eastAsia="en-GB"/>
          </w:rPr>
          <w:t>https://members.tsdsi.in/s/iN9sbCdnNQYxFpa</w:t>
        </w:r>
      </w:hyperlink>
    </w:p>
    <w:p w14:paraId="4B0A3F3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TTAT.3G-37.461V16.1.0</w:t>
      </w:r>
      <w:r w:rsidRPr="00D413D0">
        <w:rPr>
          <w:rFonts w:eastAsia="SimSun"/>
          <w:szCs w:val="24"/>
          <w:lang w:eastAsia="en-GB"/>
        </w:rPr>
        <w:tab/>
      </w:r>
      <w:r w:rsidRPr="00D413D0">
        <w:rPr>
          <w:rFonts w:eastAsia="SimSun"/>
          <w:color w:val="000000"/>
          <w:sz w:val="18"/>
          <w:szCs w:val="18"/>
          <w:lang w:eastAsia="en-GB"/>
        </w:rPr>
        <w:t>16.1.0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21.10.2022</w:t>
      </w:r>
      <w:r w:rsidRPr="00D413D0">
        <w:rPr>
          <w:rFonts w:eastAsia="SimSun"/>
          <w:szCs w:val="24"/>
          <w:lang w:eastAsia="en-GB"/>
        </w:rPr>
        <w:tab/>
      </w:r>
      <w:hyperlink r:id="rId3147" w:history="1">
        <w:r w:rsidRPr="00D413D0">
          <w:rPr>
            <w:rFonts w:eastAsia="SimSun"/>
            <w:color w:val="0563C1"/>
            <w:sz w:val="18"/>
            <w:szCs w:val="18"/>
            <w:u w:val="single"/>
            <w:lang w:eastAsia="en-GB"/>
          </w:rPr>
          <w:t>http://committee.tta.or.kr/data/ttasDown.jsp?kind=ttastd&amp;pk_num=TTAT.3G-37.461V16.1.0</w:t>
        </w:r>
      </w:hyperlink>
    </w:p>
    <w:p w14:paraId="6327A998"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03A22827"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STD-T120-37.461.V17.1.0</w:t>
      </w:r>
      <w:r w:rsidRPr="001B6F6E">
        <w:rPr>
          <w:rFonts w:eastAsia="SimSun"/>
          <w:szCs w:val="24"/>
          <w:lang w:val="en-GB" w:eastAsia="en-GB"/>
        </w:rPr>
        <w:tab/>
      </w:r>
      <w:r w:rsidRPr="001B6F6E">
        <w:rPr>
          <w:rFonts w:eastAsia="SimSun"/>
          <w:color w:val="000000"/>
          <w:sz w:val="18"/>
          <w:szCs w:val="18"/>
          <w:lang w:val="en-GB" w:eastAsia="en-GB"/>
        </w:rPr>
        <w:t>17.1.0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148" w:history="1">
        <w:r w:rsidRPr="001B6F6E">
          <w:rPr>
            <w:rFonts w:eastAsia="SimSun"/>
            <w:color w:val="0563C1"/>
            <w:sz w:val="18"/>
            <w:szCs w:val="18"/>
            <w:u w:val="single"/>
            <w:lang w:val="en-GB" w:eastAsia="en-GB"/>
          </w:rPr>
          <w:t>https://www.arib.or.jp/english/html/overview/doc/T120_T23_SPECS/ARIB-STD-T120/Rel17/37/A37461-h10.pdf</w:t>
        </w:r>
      </w:hyperlink>
    </w:p>
    <w:p w14:paraId="7EEB244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ATIS.3GPP.37.461.V17.1.0</w:t>
      </w:r>
      <w:r w:rsidRPr="00D413D0">
        <w:rPr>
          <w:rFonts w:eastAsia="SimSun"/>
          <w:szCs w:val="24"/>
          <w:lang w:val="en-GB" w:eastAsia="en-GB"/>
        </w:rPr>
        <w:tab/>
      </w:r>
      <w:r w:rsidRPr="00D413D0">
        <w:rPr>
          <w:rFonts w:eastAsia="SimSun"/>
          <w:color w:val="000000"/>
          <w:sz w:val="18"/>
          <w:szCs w:val="18"/>
          <w:lang w:val="en-GB" w:eastAsia="en-GB"/>
        </w:rPr>
        <w:t>17.1.0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149" w:anchor="Rel-17" w:history="1">
        <w:r w:rsidRPr="00D413D0">
          <w:rPr>
            <w:rFonts w:eastAsia="SimSun"/>
            <w:color w:val="0563C1"/>
            <w:sz w:val="18"/>
            <w:szCs w:val="18"/>
            <w:u w:val="single"/>
            <w:lang w:val="en-GB" w:eastAsia="en-GB"/>
          </w:rPr>
          <w:t>https://www.atis.org/3gpp-transpositions - Rel-17</w:t>
        </w:r>
      </w:hyperlink>
    </w:p>
    <w:p w14:paraId="1DDB95E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CCSA.37.461V1710</w:t>
      </w:r>
      <w:r w:rsidRPr="00D413D0">
        <w:rPr>
          <w:rFonts w:eastAsia="SimSun"/>
          <w:szCs w:val="24"/>
          <w:lang w:val="en-GB" w:eastAsia="en-GB"/>
        </w:rPr>
        <w:tab/>
      </w:r>
      <w:r w:rsidRPr="00D413D0">
        <w:rPr>
          <w:rFonts w:eastAsia="SimSun"/>
          <w:color w:val="000000"/>
          <w:sz w:val="18"/>
          <w:szCs w:val="18"/>
          <w:lang w:val="en-GB" w:eastAsia="en-GB"/>
        </w:rPr>
        <w:t>17.1.0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01.06.2022</w:t>
      </w:r>
      <w:r w:rsidRPr="00D413D0">
        <w:rPr>
          <w:rFonts w:eastAsia="SimSun"/>
          <w:szCs w:val="24"/>
          <w:lang w:val="en-GB" w:eastAsia="en-GB"/>
        </w:rPr>
        <w:tab/>
      </w:r>
      <w:hyperlink r:id="rId3150" w:history="1">
        <w:r w:rsidRPr="00D413D0">
          <w:rPr>
            <w:rFonts w:eastAsia="SimSun"/>
            <w:color w:val="0563C1"/>
            <w:sz w:val="18"/>
            <w:szCs w:val="18"/>
            <w:u w:val="single"/>
            <w:lang w:val="en-GB" w:eastAsia="en-GB"/>
          </w:rPr>
          <w:t>https://www.ccsa.org.cn/api/portalsFile/downloadOldFile?type=19&amp;oldFileUrl=ITU-R/M.2150-</w:t>
        </w:r>
      </w:hyperlink>
    </w:p>
    <w:p w14:paraId="0C129E28"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51" w:history="1">
        <w:r w:rsidRPr="00D413D0">
          <w:rPr>
            <w:rFonts w:eastAsia="SimSun"/>
            <w:color w:val="0563C1"/>
            <w:sz w:val="18"/>
            <w:szCs w:val="18"/>
            <w:u w:val="single"/>
            <w:lang w:eastAsia="en-GB"/>
          </w:rPr>
          <w:t>2_RIT/CCSA.37.461V1710.docx</w:t>
        </w:r>
      </w:hyperlink>
    </w:p>
    <w:p w14:paraId="414A12D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137 461</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20.07.2022</w:t>
      </w:r>
      <w:r w:rsidRPr="00D413D0">
        <w:rPr>
          <w:rFonts w:eastAsia="SimSun"/>
          <w:szCs w:val="24"/>
          <w:lang w:eastAsia="en-GB"/>
        </w:rPr>
        <w:tab/>
      </w:r>
      <w:hyperlink r:id="rId3152" w:history="1">
        <w:r w:rsidRPr="00D413D0">
          <w:rPr>
            <w:rFonts w:eastAsia="SimSun"/>
            <w:color w:val="0563C1"/>
            <w:sz w:val="18"/>
            <w:szCs w:val="18"/>
            <w:u w:val="single"/>
            <w:lang w:eastAsia="en-GB"/>
          </w:rPr>
          <w:t>https://www.etsi.org/deliver/etsi_ts/137400_137499/137461/17.01.00_60/ts_137461v170100p.pdf</w:t>
        </w:r>
      </w:hyperlink>
    </w:p>
    <w:p w14:paraId="51C17F5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37.461-17.0.0 V1.0.0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153" w:history="1">
        <w:r w:rsidRPr="00D413D0">
          <w:rPr>
            <w:rFonts w:eastAsia="SimSun"/>
            <w:color w:val="0563C1"/>
            <w:sz w:val="18"/>
            <w:szCs w:val="18"/>
            <w:u w:val="single"/>
            <w:lang w:eastAsia="en-GB"/>
          </w:rPr>
          <w:t>https://members.tsdsi.in/s/kQD9tKSgQb8GXLq</w:t>
        </w:r>
      </w:hyperlink>
    </w:p>
    <w:p w14:paraId="073E55F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TTAT.3G-37.461V17.1.0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21.10.2022</w:t>
      </w:r>
      <w:r w:rsidRPr="00D413D0">
        <w:rPr>
          <w:rFonts w:eastAsia="SimSun"/>
          <w:szCs w:val="24"/>
          <w:lang w:eastAsia="en-GB"/>
        </w:rPr>
        <w:tab/>
      </w:r>
      <w:hyperlink r:id="rId3154" w:history="1">
        <w:r w:rsidRPr="00D413D0">
          <w:rPr>
            <w:rFonts w:eastAsia="SimSun"/>
            <w:color w:val="0563C1"/>
            <w:sz w:val="18"/>
            <w:szCs w:val="18"/>
            <w:u w:val="single"/>
            <w:lang w:eastAsia="en-GB"/>
          </w:rPr>
          <w:t>http://committee.tta.or.kr/data/ttasDown.jsp?kind=ttastd&amp;pk_num=TTAT.3G-37.461V17.1.0</w:t>
        </w:r>
      </w:hyperlink>
    </w:p>
    <w:p w14:paraId="7D75A5A5" w14:textId="77777777" w:rsidR="00545E1C" w:rsidRDefault="003B2545">
      <w:pPr>
        <w:pStyle w:val="Heading5"/>
        <w:rPr>
          <w:lang w:val="fr-CH" w:eastAsia="zh-CN"/>
        </w:rPr>
      </w:pPr>
      <w:r>
        <w:rPr>
          <w:lang w:val="fr-CH" w:eastAsia="zh-CN"/>
        </w:rPr>
        <w:t>2.2.1.4.3</w:t>
      </w:r>
      <w:r>
        <w:rPr>
          <w:lang w:val="fr-CH" w:eastAsia="zh-CN"/>
        </w:rPr>
        <w:tab/>
        <w:t>TS 37.462</w:t>
      </w:r>
    </w:p>
    <w:p w14:paraId="2560A9DF" w14:textId="77777777" w:rsidR="00545E1C" w:rsidRDefault="003B2545">
      <w:pPr>
        <w:pStyle w:val="Headingb"/>
        <w:rPr>
          <w:lang w:eastAsia="zh-CN"/>
        </w:rPr>
      </w:pPr>
      <w:bookmarkStart w:id="487" w:name="_Toc56152540"/>
      <w:bookmarkStart w:id="488" w:name="_Toc56153920"/>
      <w:bookmarkStart w:id="489" w:name="_Toc77257605"/>
      <w:proofErr w:type="spellStart"/>
      <w:r>
        <w:rPr>
          <w:rFonts w:eastAsia="Times New Roman"/>
          <w:lang w:eastAsia="zh-CN"/>
        </w:rPr>
        <w:t>Iuant</w:t>
      </w:r>
      <w:proofErr w:type="spellEnd"/>
      <w:r>
        <w:rPr>
          <w:rFonts w:hint="eastAsia"/>
          <w:lang w:eastAsia="zh-CN"/>
        </w:rPr>
        <w:t>接口：</w:t>
      </w:r>
      <w:bookmarkEnd w:id="487"/>
      <w:bookmarkEnd w:id="488"/>
      <w:r>
        <w:rPr>
          <w:rFonts w:hint="eastAsia"/>
          <w:lang w:eastAsia="zh-CN"/>
        </w:rPr>
        <w:t>信令传输</w:t>
      </w:r>
      <w:bookmarkEnd w:id="489"/>
    </w:p>
    <w:p w14:paraId="08619E77" w14:textId="77777777" w:rsidR="00545E1C" w:rsidRDefault="003B2545">
      <w:pPr>
        <w:spacing w:line="240" w:lineRule="auto"/>
        <w:ind w:firstLineChars="200" w:firstLine="480"/>
        <w:rPr>
          <w:lang w:val="en-GB" w:eastAsia="zh-CN"/>
        </w:rPr>
      </w:pPr>
      <w:proofErr w:type="spellStart"/>
      <w:r>
        <w:rPr>
          <w:rFonts w:hint="eastAsia"/>
          <w:lang w:val="en-GB"/>
        </w:rPr>
        <w:t>本文档规定了与</w:t>
      </w:r>
      <w:proofErr w:type="spellEnd"/>
      <w:r>
        <w:rPr>
          <w:rFonts w:hint="eastAsia"/>
          <w:lang w:val="fr-CH"/>
        </w:rPr>
        <w:t>RETAP</w:t>
      </w:r>
      <w:r>
        <w:rPr>
          <w:rFonts w:hint="eastAsia"/>
          <w:lang w:val="en-GB"/>
        </w:rPr>
        <w:t>和</w:t>
      </w:r>
      <w:r>
        <w:rPr>
          <w:rFonts w:hint="eastAsia"/>
          <w:lang w:val="fr-CH"/>
        </w:rPr>
        <w:t>TMAAP</w:t>
      </w:r>
      <w:proofErr w:type="spellStart"/>
      <w:r>
        <w:rPr>
          <w:rFonts w:hint="eastAsia"/>
          <w:lang w:val="en-GB"/>
        </w:rPr>
        <w:t>信令有关的信令传输</w:t>
      </w:r>
      <w:r>
        <w:rPr>
          <w:rFonts w:hint="eastAsia"/>
          <w:lang w:val="fr-CH"/>
        </w:rPr>
        <w:t>，</w:t>
      </w:r>
      <w:r>
        <w:rPr>
          <w:rFonts w:hint="eastAsia"/>
          <w:lang w:val="en-GB"/>
        </w:rPr>
        <w:t>将在</w:t>
      </w:r>
      <w:proofErr w:type="spellEnd"/>
      <w:r>
        <w:rPr>
          <w:rFonts w:hint="eastAsia"/>
          <w:lang w:val="fr-CH"/>
        </w:rPr>
        <w:t>UTRAN</w:t>
      </w:r>
      <w:r>
        <w:rPr>
          <w:rFonts w:hint="eastAsia"/>
          <w:lang w:val="en-GB" w:eastAsia="zh-CN"/>
        </w:rPr>
        <w:t>、</w:t>
      </w:r>
      <w:r>
        <w:rPr>
          <w:rFonts w:hint="eastAsia"/>
          <w:lang w:val="fr-CH"/>
        </w:rPr>
        <w:t>E-UTRAN</w:t>
      </w:r>
      <w:r>
        <w:rPr>
          <w:rFonts w:hint="eastAsia"/>
          <w:lang w:val="en-GB"/>
        </w:rPr>
        <w:t>和</w:t>
      </w:r>
      <w:r>
        <w:rPr>
          <w:rFonts w:hint="eastAsia"/>
          <w:lang w:val="fr-CH"/>
        </w:rPr>
        <w:t>NG-RAN</w:t>
      </w:r>
      <w:r>
        <w:rPr>
          <w:rFonts w:hint="eastAsia"/>
          <w:lang w:val="en-GB"/>
        </w:rPr>
        <w:t>的</w:t>
      </w:r>
      <w:proofErr w:type="spellStart"/>
      <w:r>
        <w:rPr>
          <w:rFonts w:hint="eastAsia"/>
          <w:lang w:val="fr-CH"/>
        </w:rPr>
        <w:t>Iuant</w:t>
      </w:r>
      <w:r>
        <w:rPr>
          <w:rFonts w:hint="eastAsia"/>
          <w:lang w:val="en-GB"/>
        </w:rPr>
        <w:t>接口上使用。在</w:t>
      </w:r>
      <w:proofErr w:type="spellEnd"/>
      <w:r>
        <w:rPr>
          <w:rFonts w:hint="eastAsia"/>
          <w:lang w:val="en-GB" w:eastAsia="zh-CN"/>
        </w:rPr>
        <w:t>本</w:t>
      </w:r>
      <w:proofErr w:type="spellStart"/>
      <w:r>
        <w:rPr>
          <w:rFonts w:hint="eastAsia"/>
          <w:lang w:val="en-GB"/>
        </w:rPr>
        <w:t>规范中</w:t>
      </w:r>
      <w:proofErr w:type="spellEnd"/>
      <w:r w:rsidRPr="005715DA">
        <w:rPr>
          <w:rFonts w:hint="eastAsia"/>
        </w:rPr>
        <w:t>，</w:t>
      </w:r>
      <w:r w:rsidRPr="005715DA">
        <w:rPr>
          <w:rFonts w:hint="eastAsia"/>
        </w:rPr>
        <w:t>UTRAN</w:t>
      </w:r>
      <w:r>
        <w:rPr>
          <w:rFonts w:hint="eastAsia"/>
          <w:lang w:val="en-GB" w:eastAsia="zh-CN"/>
        </w:rPr>
        <w:t>、</w:t>
      </w:r>
      <w:r w:rsidRPr="005715DA">
        <w:rPr>
          <w:rFonts w:hint="eastAsia"/>
        </w:rPr>
        <w:t>E-UTRAN</w:t>
      </w:r>
      <w:r>
        <w:rPr>
          <w:rFonts w:hint="eastAsia"/>
          <w:lang w:val="en-GB"/>
        </w:rPr>
        <w:t>和</w:t>
      </w:r>
      <w:r w:rsidRPr="005715DA">
        <w:rPr>
          <w:rFonts w:hint="eastAsia"/>
        </w:rPr>
        <w:t>NG-RAN</w:t>
      </w:r>
      <w:proofErr w:type="spellStart"/>
      <w:r>
        <w:rPr>
          <w:rFonts w:hint="eastAsia"/>
          <w:lang w:val="en-GB"/>
        </w:rPr>
        <w:t>表示为</w:t>
      </w:r>
      <w:proofErr w:type="spellEnd"/>
      <w:r w:rsidRPr="005715DA">
        <w:rPr>
          <w:rFonts w:hint="eastAsia"/>
        </w:rPr>
        <w:t>“</w:t>
      </w:r>
      <w:r w:rsidRPr="005715DA">
        <w:rPr>
          <w:rFonts w:hint="eastAsia"/>
        </w:rPr>
        <w:t>RAN</w:t>
      </w:r>
      <w:r w:rsidRPr="005715DA">
        <w:rPr>
          <w:rFonts w:hint="eastAsia"/>
        </w:rPr>
        <w:t>”，</w:t>
      </w:r>
      <w:proofErr w:type="spellStart"/>
      <w:r>
        <w:rPr>
          <w:rFonts w:hint="eastAsia"/>
          <w:lang w:val="en-GB"/>
        </w:rPr>
        <w:t>而相应的网络实体节点</w:t>
      </w:r>
      <w:proofErr w:type="spellEnd"/>
      <w:r w:rsidRPr="005715DA">
        <w:rPr>
          <w:rFonts w:hint="eastAsia"/>
        </w:rPr>
        <w:t>B</w:t>
      </w:r>
      <w:r>
        <w:rPr>
          <w:rFonts w:hint="eastAsia"/>
          <w:lang w:val="en-GB" w:eastAsia="zh-CN"/>
        </w:rPr>
        <w:t>、</w:t>
      </w:r>
      <w:proofErr w:type="spellStart"/>
      <w:r w:rsidRPr="005715DA">
        <w:rPr>
          <w:rFonts w:hint="eastAsia"/>
        </w:rPr>
        <w:t>eNB</w:t>
      </w:r>
      <w:proofErr w:type="spellEnd"/>
      <w:r>
        <w:rPr>
          <w:rFonts w:hint="eastAsia"/>
          <w:lang w:val="en-GB" w:eastAsia="zh-CN"/>
        </w:rPr>
        <w:t>、</w:t>
      </w:r>
      <w:r w:rsidRPr="005715DA">
        <w:rPr>
          <w:rFonts w:hint="eastAsia"/>
        </w:rPr>
        <w:t>en-</w:t>
      </w:r>
      <w:proofErr w:type="spellStart"/>
      <w:r w:rsidRPr="005715DA">
        <w:rPr>
          <w:rFonts w:hint="eastAsia"/>
        </w:rPr>
        <w:t>gNB</w:t>
      </w:r>
      <w:proofErr w:type="spellEnd"/>
      <w:r>
        <w:rPr>
          <w:rFonts w:hint="eastAsia"/>
          <w:lang w:val="en-GB"/>
        </w:rPr>
        <w:t>和</w:t>
      </w:r>
      <w:r w:rsidRPr="005715DA">
        <w:rPr>
          <w:rFonts w:hint="eastAsia"/>
        </w:rPr>
        <w:t>NG-RAN</w:t>
      </w:r>
      <w:proofErr w:type="spellStart"/>
      <w:r>
        <w:rPr>
          <w:rFonts w:hint="eastAsia"/>
          <w:lang w:val="en-GB"/>
        </w:rPr>
        <w:t>节点表示为</w:t>
      </w:r>
      <w:proofErr w:type="spellEnd"/>
      <w:r w:rsidRPr="005715DA">
        <w:rPr>
          <w:rFonts w:hint="eastAsia"/>
        </w:rPr>
        <w:t>“</w:t>
      </w:r>
      <w:r w:rsidRPr="005715DA">
        <w:rPr>
          <w:rFonts w:hint="eastAsia"/>
        </w:rPr>
        <w:t>RAN</w:t>
      </w:r>
      <w:proofErr w:type="spellStart"/>
      <w:r>
        <w:rPr>
          <w:rFonts w:hint="eastAsia"/>
          <w:lang w:val="en-GB"/>
        </w:rPr>
        <w:t>节点</w:t>
      </w:r>
      <w:proofErr w:type="spellEnd"/>
      <w:r w:rsidRPr="005715DA">
        <w:rPr>
          <w:rFonts w:hint="eastAsia"/>
        </w:rPr>
        <w:t>”</w:t>
      </w:r>
      <w:r>
        <w:rPr>
          <w:rFonts w:hint="eastAsia"/>
          <w:lang w:val="en-GB"/>
        </w:rPr>
        <w:t>。</w:t>
      </w:r>
      <w:r>
        <w:rPr>
          <w:rFonts w:hint="eastAsia"/>
          <w:lang w:val="en-GB" w:eastAsia="zh-CN"/>
        </w:rPr>
        <w:t>逻辑</w:t>
      </w:r>
      <w:proofErr w:type="spellStart"/>
      <w:r>
        <w:rPr>
          <w:rFonts w:hint="eastAsia"/>
          <w:lang w:val="en-GB" w:eastAsia="zh-CN"/>
        </w:rPr>
        <w:t>Iuant</w:t>
      </w:r>
      <w:proofErr w:type="spellEnd"/>
      <w:r>
        <w:rPr>
          <w:rFonts w:hint="eastAsia"/>
          <w:lang w:val="en-GB" w:eastAsia="zh-CN"/>
        </w:rPr>
        <w:t>接口是</w:t>
      </w:r>
      <w:r>
        <w:rPr>
          <w:rFonts w:hint="eastAsia"/>
          <w:lang w:val="en-GB" w:eastAsia="zh-CN"/>
        </w:rPr>
        <w:t>RAN</w:t>
      </w:r>
      <w:r>
        <w:rPr>
          <w:rFonts w:hint="eastAsia"/>
          <w:lang w:val="en-GB" w:eastAsia="zh-CN"/>
        </w:rPr>
        <w:t>节点内部的接口，定义为驻留在特定于实现的运维功能与</w:t>
      </w:r>
      <w:r>
        <w:rPr>
          <w:rFonts w:hint="eastAsia"/>
          <w:lang w:val="en-GB" w:eastAsia="zh-CN"/>
        </w:rPr>
        <w:t>RET</w:t>
      </w:r>
      <w:r>
        <w:rPr>
          <w:rFonts w:hint="eastAsia"/>
          <w:lang w:val="en-GB" w:eastAsia="zh-CN"/>
        </w:rPr>
        <w:t>天线之间，以及驻留在特定于实现的运维功能与</w:t>
      </w:r>
      <w:r>
        <w:rPr>
          <w:rFonts w:hint="eastAsia"/>
          <w:lang w:val="en-GB" w:eastAsia="zh-CN"/>
        </w:rPr>
        <w:t>TMA</w:t>
      </w:r>
      <w:r>
        <w:rPr>
          <w:rFonts w:hint="eastAsia"/>
          <w:lang w:val="en-GB" w:eastAsia="zh-CN"/>
        </w:rPr>
        <w:t>控制单元功能之间。</w:t>
      </w:r>
    </w:p>
    <w:p w14:paraId="2408F587" w14:textId="7BC1B76B" w:rsidR="00545E1C" w:rsidRP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6BFFBA9"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0E263E0A"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STD-T120-37.462.V15.2.0</w:t>
      </w:r>
      <w:r w:rsidRPr="00D413D0">
        <w:rPr>
          <w:rFonts w:eastAsia="SimSun"/>
          <w:szCs w:val="24"/>
          <w:lang w:val="en-GB" w:eastAsia="en-GB"/>
        </w:rPr>
        <w:tab/>
      </w:r>
      <w:r w:rsidRPr="00D413D0">
        <w:rPr>
          <w:rFonts w:eastAsia="SimSun"/>
          <w:color w:val="000000"/>
          <w:sz w:val="18"/>
          <w:szCs w:val="18"/>
          <w:lang w:val="en-GB" w:eastAsia="en-GB"/>
        </w:rPr>
        <w:t>15.2.0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155" w:history="1">
        <w:r w:rsidRPr="00D413D0">
          <w:rPr>
            <w:rFonts w:eastAsia="SimSun"/>
            <w:color w:val="0563C1"/>
            <w:sz w:val="18"/>
            <w:szCs w:val="18"/>
            <w:u w:val="single"/>
            <w:lang w:val="en-GB" w:eastAsia="en-GB"/>
          </w:rPr>
          <w:t>https://www.arib.or.jp/english/html/overview/doc/T120_T23_SPECS/ARIB-STD-T120/Rel15/37/A37462-f20.pdf</w:t>
        </w:r>
      </w:hyperlink>
    </w:p>
    <w:p w14:paraId="6C26CF9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ATIS.3GPP.37.462V1520</w:t>
      </w:r>
      <w:r w:rsidRPr="00D413D0">
        <w:rPr>
          <w:rFonts w:eastAsia="SimSun"/>
          <w:szCs w:val="24"/>
          <w:lang w:val="en-GB" w:eastAsia="en-GB"/>
        </w:rPr>
        <w:tab/>
      </w:r>
      <w:r w:rsidRPr="00D413D0">
        <w:rPr>
          <w:rFonts w:eastAsia="SimSun"/>
          <w:color w:val="000000"/>
          <w:sz w:val="18"/>
          <w:szCs w:val="18"/>
          <w:lang w:val="en-GB" w:eastAsia="en-GB"/>
        </w:rPr>
        <w:t>15.2.0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28.06.2021</w:t>
      </w:r>
      <w:r w:rsidRPr="00D413D0">
        <w:rPr>
          <w:rFonts w:eastAsia="SimSun"/>
          <w:szCs w:val="24"/>
          <w:lang w:val="en-GB" w:eastAsia="en-GB"/>
        </w:rPr>
        <w:tab/>
      </w:r>
      <w:hyperlink r:id="rId3156" w:history="1">
        <w:r w:rsidRPr="00D413D0">
          <w:rPr>
            <w:rFonts w:eastAsia="SimSun"/>
            <w:color w:val="0563C1"/>
            <w:sz w:val="18"/>
            <w:szCs w:val="18"/>
            <w:u w:val="single"/>
            <w:lang w:val="en-GB" w:eastAsia="en-GB"/>
          </w:rPr>
          <w:t>https://www.atis.org/3gpp-documents/Rel15/</w:t>
        </w:r>
      </w:hyperlink>
    </w:p>
    <w:p w14:paraId="27F6920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CCSA.37.462V1520</w:t>
      </w:r>
      <w:r w:rsidRPr="00D413D0">
        <w:rPr>
          <w:rFonts w:eastAsia="SimSun"/>
          <w:szCs w:val="24"/>
          <w:lang w:val="en-GB" w:eastAsia="en-GB"/>
        </w:rPr>
        <w:tab/>
      </w:r>
      <w:r w:rsidRPr="00D413D0">
        <w:rPr>
          <w:rFonts w:eastAsia="SimSun"/>
          <w:color w:val="000000"/>
          <w:sz w:val="18"/>
          <w:szCs w:val="18"/>
          <w:lang w:val="en-GB" w:eastAsia="en-GB"/>
        </w:rPr>
        <w:t>15.2.0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01.12.2019</w:t>
      </w:r>
      <w:r w:rsidRPr="00D413D0">
        <w:rPr>
          <w:rFonts w:eastAsia="SimSun"/>
          <w:szCs w:val="24"/>
          <w:lang w:val="en-GB" w:eastAsia="en-GB"/>
        </w:rPr>
        <w:tab/>
      </w:r>
      <w:hyperlink r:id="rId3157" w:history="1">
        <w:r w:rsidRPr="00D413D0">
          <w:rPr>
            <w:rFonts w:eastAsia="SimSun"/>
            <w:color w:val="0563C1"/>
            <w:sz w:val="18"/>
            <w:szCs w:val="18"/>
            <w:u w:val="single"/>
            <w:lang w:val="en-GB" w:eastAsia="en-GB"/>
          </w:rPr>
          <w:t>https://www.ccsa.org.cn/api/portalsFile/downloadOldFile?type=19&amp;oldFileUrl=ITU-R/M.2150-</w:t>
        </w:r>
      </w:hyperlink>
    </w:p>
    <w:p w14:paraId="394DA735"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58" w:history="1">
        <w:r w:rsidRPr="00D413D0">
          <w:rPr>
            <w:rFonts w:eastAsia="SimSun"/>
            <w:color w:val="0563C1"/>
            <w:sz w:val="18"/>
            <w:szCs w:val="18"/>
            <w:u w:val="single"/>
            <w:lang w:eastAsia="en-GB"/>
          </w:rPr>
          <w:t>2_RIT/CCSA.37.462V1520.doc</w:t>
        </w:r>
      </w:hyperlink>
    </w:p>
    <w:p w14:paraId="731475B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lastRenderedPageBreak/>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137 462</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17.01.2020</w:t>
      </w:r>
      <w:r w:rsidRPr="00D413D0">
        <w:rPr>
          <w:rFonts w:eastAsia="SimSun"/>
          <w:szCs w:val="24"/>
          <w:lang w:eastAsia="en-GB"/>
        </w:rPr>
        <w:tab/>
      </w:r>
      <w:hyperlink r:id="rId3159" w:history="1">
        <w:r w:rsidRPr="00D413D0">
          <w:rPr>
            <w:rFonts w:eastAsia="SimSun"/>
            <w:color w:val="0563C1"/>
            <w:sz w:val="18"/>
            <w:szCs w:val="18"/>
            <w:u w:val="single"/>
            <w:lang w:eastAsia="en-GB"/>
          </w:rPr>
          <w:t>https://www.etsi.org/deliver/etsi_ts/137400_137499/137462/15.02.00_60/ts_137462v150200p.pdf</w:t>
        </w:r>
      </w:hyperlink>
    </w:p>
    <w:p w14:paraId="72F4E90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37.462-15.2.0 V1.0.0</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160" w:history="1">
        <w:r w:rsidRPr="00D413D0">
          <w:rPr>
            <w:rFonts w:eastAsia="SimSun"/>
            <w:color w:val="0563C1"/>
            <w:sz w:val="18"/>
            <w:szCs w:val="18"/>
            <w:u w:val="single"/>
            <w:lang w:eastAsia="en-GB"/>
          </w:rPr>
          <w:t>https://members.tsdsi.in/index.php/s/KNsFQxJcdmeTETQ</w:t>
        </w:r>
      </w:hyperlink>
    </w:p>
    <w:p w14:paraId="389CEC5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TTAT.3G-37.462V15.2.0</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161" w:history="1">
        <w:r w:rsidRPr="00D413D0">
          <w:rPr>
            <w:rFonts w:eastAsia="SimSun"/>
            <w:color w:val="0563C1"/>
            <w:sz w:val="18"/>
            <w:szCs w:val="18"/>
            <w:u w:val="single"/>
            <w:lang w:eastAsia="en-GB"/>
          </w:rPr>
          <w:t>http://committee.tta.or.kr/data/ttasDown.jsp?kind=ttastd&amp;pk_num=TTAT.3G-37.462V15.2.0</w:t>
        </w:r>
      </w:hyperlink>
    </w:p>
    <w:p w14:paraId="772398FF"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2BB1753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STD-T120-37.462.V16.0.0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162" w:history="1">
        <w:r w:rsidRPr="001B6F6E">
          <w:rPr>
            <w:rFonts w:eastAsia="SimSun"/>
            <w:color w:val="0563C1"/>
            <w:sz w:val="18"/>
            <w:szCs w:val="18"/>
            <w:u w:val="single"/>
            <w:lang w:val="en-GB" w:eastAsia="en-GB"/>
          </w:rPr>
          <w:t>https://www.arib.or.jp/english/html/overview/doc/T120_T23_SPECS/ARIB-STD-T120/Rel16/37/A37462-g00.pdf</w:t>
        </w:r>
      </w:hyperlink>
    </w:p>
    <w:p w14:paraId="51EA54C9"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ATIS</w:t>
      </w:r>
      <w:r w:rsidRPr="001B6F6E">
        <w:rPr>
          <w:rFonts w:eastAsia="SimSun"/>
          <w:szCs w:val="24"/>
          <w:lang w:val="en-GB" w:eastAsia="en-GB"/>
        </w:rPr>
        <w:tab/>
      </w:r>
      <w:r w:rsidRPr="001B6F6E">
        <w:rPr>
          <w:rFonts w:eastAsia="SimSun"/>
          <w:color w:val="000000"/>
          <w:sz w:val="18"/>
          <w:szCs w:val="18"/>
          <w:lang w:val="en-GB" w:eastAsia="en-GB"/>
        </w:rPr>
        <w:t>ATIS.3GPP.37.462V1600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28.06.2021</w:t>
      </w:r>
      <w:r w:rsidRPr="001B6F6E">
        <w:rPr>
          <w:rFonts w:eastAsia="SimSun"/>
          <w:szCs w:val="24"/>
          <w:lang w:val="en-GB" w:eastAsia="en-GB"/>
        </w:rPr>
        <w:tab/>
      </w:r>
      <w:hyperlink r:id="rId3163" w:history="1">
        <w:r w:rsidRPr="001B6F6E">
          <w:rPr>
            <w:rFonts w:eastAsia="SimSun"/>
            <w:color w:val="0563C1"/>
            <w:sz w:val="18"/>
            <w:szCs w:val="18"/>
            <w:u w:val="single"/>
            <w:lang w:val="en-GB" w:eastAsia="en-GB"/>
          </w:rPr>
          <w:t>https://www.atis.org/3gpp-documents/Rel16/</w:t>
        </w:r>
      </w:hyperlink>
    </w:p>
    <w:p w14:paraId="25C3776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CCSA</w:t>
      </w:r>
      <w:r w:rsidRPr="001B6F6E">
        <w:rPr>
          <w:rFonts w:eastAsia="SimSun"/>
          <w:szCs w:val="24"/>
          <w:lang w:val="en-GB" w:eastAsia="en-GB"/>
        </w:rPr>
        <w:tab/>
      </w:r>
      <w:r w:rsidRPr="001B6F6E">
        <w:rPr>
          <w:rFonts w:eastAsia="SimSun"/>
          <w:color w:val="000000"/>
          <w:sz w:val="18"/>
          <w:szCs w:val="18"/>
          <w:lang w:val="en-GB" w:eastAsia="en-GB"/>
        </w:rPr>
        <w:t>CCSA.37.462V1600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01.07.2020</w:t>
      </w:r>
      <w:r w:rsidRPr="001B6F6E">
        <w:rPr>
          <w:rFonts w:eastAsia="SimSun"/>
          <w:szCs w:val="24"/>
          <w:lang w:val="en-GB" w:eastAsia="en-GB"/>
        </w:rPr>
        <w:tab/>
      </w:r>
      <w:hyperlink r:id="rId3164" w:history="1">
        <w:r w:rsidRPr="001B6F6E">
          <w:rPr>
            <w:rFonts w:eastAsia="SimSun"/>
            <w:color w:val="0563C1"/>
            <w:sz w:val="18"/>
            <w:szCs w:val="18"/>
            <w:u w:val="single"/>
            <w:lang w:val="en-GB" w:eastAsia="en-GB"/>
          </w:rPr>
          <w:t>https://www.ccsa.org.cn/api/portalsFile/downloadOldFile?type=19&amp;oldFileUrl=ITU-R/M.2150-</w:t>
        </w:r>
      </w:hyperlink>
    </w:p>
    <w:p w14:paraId="56C7FF09"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val="en-GB" w:eastAsia="en-GB"/>
        </w:rPr>
        <w:tab/>
      </w:r>
      <w:hyperlink r:id="rId3165" w:history="1">
        <w:r w:rsidRPr="00D413D0">
          <w:rPr>
            <w:rFonts w:eastAsia="SimSun"/>
            <w:color w:val="0563C1"/>
            <w:sz w:val="18"/>
            <w:szCs w:val="18"/>
            <w:u w:val="single"/>
            <w:lang w:eastAsia="en-GB"/>
          </w:rPr>
          <w:t>2_RIT/CCSA.37.462V1600.doc</w:t>
        </w:r>
      </w:hyperlink>
    </w:p>
    <w:p w14:paraId="518FCF9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137 462</w:t>
      </w:r>
      <w:r w:rsidRPr="00D413D0">
        <w:rPr>
          <w:rFonts w:eastAsia="SimSun"/>
          <w:szCs w:val="24"/>
          <w:lang w:eastAsia="en-GB"/>
        </w:rPr>
        <w:tab/>
      </w:r>
      <w:r w:rsidRPr="00D413D0">
        <w:rPr>
          <w:rFonts w:eastAsia="SimSun"/>
          <w:color w:val="000000"/>
          <w:sz w:val="18"/>
          <w:szCs w:val="18"/>
          <w:lang w:eastAsia="en-GB"/>
        </w:rPr>
        <w:t>16.0.0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17.09.2020</w:t>
      </w:r>
      <w:r w:rsidRPr="00D413D0">
        <w:rPr>
          <w:rFonts w:eastAsia="SimSun"/>
          <w:szCs w:val="24"/>
          <w:lang w:eastAsia="en-GB"/>
        </w:rPr>
        <w:tab/>
      </w:r>
      <w:hyperlink r:id="rId3166" w:history="1">
        <w:r w:rsidRPr="00D413D0">
          <w:rPr>
            <w:rFonts w:eastAsia="SimSun"/>
            <w:color w:val="0563C1"/>
            <w:sz w:val="18"/>
            <w:szCs w:val="18"/>
            <w:u w:val="single"/>
            <w:lang w:eastAsia="en-GB"/>
          </w:rPr>
          <w:t>https://www.etsi.org/deliver/etsi_ts/137400_137499/137462/16.00.00_60/ts_137462v160000p.pdf</w:t>
        </w:r>
      </w:hyperlink>
    </w:p>
    <w:p w14:paraId="151BAD1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37.462-16.0.0 V1.0.0</w:t>
      </w:r>
      <w:r w:rsidRPr="00D413D0">
        <w:rPr>
          <w:rFonts w:eastAsia="SimSun"/>
          <w:szCs w:val="24"/>
          <w:lang w:eastAsia="en-GB"/>
        </w:rPr>
        <w:tab/>
      </w:r>
      <w:r w:rsidRPr="00D413D0">
        <w:rPr>
          <w:rFonts w:eastAsia="SimSun"/>
          <w:color w:val="000000"/>
          <w:sz w:val="18"/>
          <w:szCs w:val="18"/>
          <w:lang w:eastAsia="en-GB"/>
        </w:rPr>
        <w:t>16.0.0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167" w:history="1">
        <w:r w:rsidRPr="00D413D0">
          <w:rPr>
            <w:rFonts w:eastAsia="SimSun"/>
            <w:color w:val="0563C1"/>
            <w:sz w:val="18"/>
            <w:szCs w:val="18"/>
            <w:u w:val="single"/>
            <w:lang w:eastAsia="en-GB"/>
          </w:rPr>
          <w:t>https://members.tsdsi.in/index.php/s/oCmRJwDcXTn8c4b</w:t>
        </w:r>
      </w:hyperlink>
    </w:p>
    <w:p w14:paraId="61CC585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TTAT.3G-37.462V16.0.0</w:t>
      </w:r>
      <w:r w:rsidRPr="00D413D0">
        <w:rPr>
          <w:rFonts w:eastAsia="SimSun"/>
          <w:szCs w:val="24"/>
          <w:lang w:eastAsia="en-GB"/>
        </w:rPr>
        <w:tab/>
      </w:r>
      <w:r w:rsidRPr="00D413D0">
        <w:rPr>
          <w:rFonts w:eastAsia="SimSun"/>
          <w:color w:val="000000"/>
          <w:sz w:val="18"/>
          <w:szCs w:val="18"/>
          <w:lang w:eastAsia="en-GB"/>
        </w:rPr>
        <w:t>16.0.0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168" w:history="1">
        <w:r w:rsidRPr="00D413D0">
          <w:rPr>
            <w:rFonts w:eastAsia="SimSun"/>
            <w:color w:val="0563C1"/>
            <w:sz w:val="18"/>
            <w:szCs w:val="18"/>
            <w:u w:val="single"/>
            <w:lang w:eastAsia="en-GB"/>
          </w:rPr>
          <w:t>http://committee.tta.or.kr/data/ttasDown.jsp?kind=ttastd&amp;pk_num=TTAT.3G-37.462V16.0.0</w:t>
        </w:r>
      </w:hyperlink>
    </w:p>
    <w:p w14:paraId="77670881"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46BE2E7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STD-T120-37.462.V17.0.0</w:t>
      </w:r>
      <w:r w:rsidRPr="001B6F6E">
        <w:rPr>
          <w:rFonts w:eastAsia="SimSun"/>
          <w:szCs w:val="24"/>
          <w:lang w:val="en-GB" w:eastAsia="en-GB"/>
        </w:rPr>
        <w:tab/>
      </w:r>
      <w:r w:rsidRPr="001B6F6E">
        <w:rPr>
          <w:rFonts w:eastAsia="SimSun"/>
          <w:color w:val="000000"/>
          <w:sz w:val="18"/>
          <w:szCs w:val="18"/>
          <w:lang w:val="en-GB" w:eastAsia="en-GB"/>
        </w:rPr>
        <w:t>17.0.0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169" w:history="1">
        <w:r w:rsidRPr="001B6F6E">
          <w:rPr>
            <w:rFonts w:eastAsia="SimSun"/>
            <w:color w:val="0563C1"/>
            <w:sz w:val="18"/>
            <w:szCs w:val="18"/>
            <w:u w:val="single"/>
            <w:lang w:val="en-GB" w:eastAsia="en-GB"/>
          </w:rPr>
          <w:t>https://www.arib.or.jp/english/html/overview/doc/T120_T23_SPECS/ARIB-STD-T120/Rel17/37/A37462-h00.pdf</w:t>
        </w:r>
      </w:hyperlink>
    </w:p>
    <w:p w14:paraId="0909001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ATIS.3GPP.37.462.V17.0.0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170" w:anchor="Rel-17" w:history="1">
        <w:r w:rsidRPr="00D413D0">
          <w:rPr>
            <w:rFonts w:eastAsia="SimSun"/>
            <w:color w:val="0563C1"/>
            <w:sz w:val="18"/>
            <w:szCs w:val="18"/>
            <w:u w:val="single"/>
            <w:lang w:val="en-GB" w:eastAsia="en-GB"/>
          </w:rPr>
          <w:t>https://www.atis.org/3gpp-transpositions - Rel-17</w:t>
        </w:r>
      </w:hyperlink>
    </w:p>
    <w:p w14:paraId="3954638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CCSA.37.462V1700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01.04.2022</w:t>
      </w:r>
      <w:r w:rsidRPr="00D413D0">
        <w:rPr>
          <w:rFonts w:eastAsia="SimSun"/>
          <w:szCs w:val="24"/>
          <w:lang w:val="en-GB" w:eastAsia="en-GB"/>
        </w:rPr>
        <w:tab/>
      </w:r>
      <w:hyperlink r:id="rId3171" w:history="1">
        <w:r w:rsidRPr="00D413D0">
          <w:rPr>
            <w:rFonts w:eastAsia="SimSun"/>
            <w:color w:val="0563C1"/>
            <w:sz w:val="18"/>
            <w:szCs w:val="18"/>
            <w:u w:val="single"/>
            <w:lang w:val="en-GB" w:eastAsia="en-GB"/>
          </w:rPr>
          <w:t>https://www.ccsa.org.cn/api/portalsFile/downloadOldFile?type=19&amp;oldFileUrl=ITU-R/M.2150-</w:t>
        </w:r>
      </w:hyperlink>
    </w:p>
    <w:p w14:paraId="757B9D64"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72" w:history="1">
        <w:r w:rsidRPr="00D413D0">
          <w:rPr>
            <w:rFonts w:eastAsia="SimSun"/>
            <w:color w:val="0563C1"/>
            <w:sz w:val="18"/>
            <w:szCs w:val="18"/>
            <w:u w:val="single"/>
            <w:lang w:eastAsia="en-GB"/>
          </w:rPr>
          <w:t>2_RIT/CCSA.37.462V1700.doc</w:t>
        </w:r>
      </w:hyperlink>
    </w:p>
    <w:p w14:paraId="2251F3A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137 462</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29.04.2022</w:t>
      </w:r>
      <w:r w:rsidRPr="00D413D0">
        <w:rPr>
          <w:rFonts w:eastAsia="SimSun"/>
          <w:szCs w:val="24"/>
          <w:lang w:eastAsia="en-GB"/>
        </w:rPr>
        <w:tab/>
      </w:r>
      <w:hyperlink r:id="rId3173" w:history="1">
        <w:r w:rsidRPr="00D413D0">
          <w:rPr>
            <w:rFonts w:eastAsia="SimSun"/>
            <w:color w:val="0563C1"/>
            <w:sz w:val="18"/>
            <w:szCs w:val="18"/>
            <w:u w:val="single"/>
            <w:lang w:eastAsia="en-GB"/>
          </w:rPr>
          <w:t>https://www.etsi.org/deliver/etsi_ts/137400_137499/137462/17.00.00_60/ts_137462v170000p.pdf</w:t>
        </w:r>
      </w:hyperlink>
    </w:p>
    <w:p w14:paraId="3CFC02F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37.462-17.0.0 V1.0.0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174" w:history="1">
        <w:r w:rsidRPr="00D413D0">
          <w:rPr>
            <w:rFonts w:eastAsia="SimSun"/>
            <w:color w:val="0563C1"/>
            <w:sz w:val="18"/>
            <w:szCs w:val="18"/>
            <w:u w:val="single"/>
            <w:lang w:eastAsia="en-GB"/>
          </w:rPr>
          <w:t>https://members.tsdsi.in/s/owHrgRgWzLSKS3a</w:t>
        </w:r>
      </w:hyperlink>
    </w:p>
    <w:p w14:paraId="2B0B70C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TTAT.3G-37.462V17.0.0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3175" w:history="1">
        <w:r w:rsidRPr="00D413D0">
          <w:rPr>
            <w:rFonts w:eastAsia="SimSun"/>
            <w:color w:val="0563C1"/>
            <w:sz w:val="18"/>
            <w:szCs w:val="18"/>
            <w:u w:val="single"/>
            <w:lang w:eastAsia="en-GB"/>
          </w:rPr>
          <w:t>http://committee.tta.or.kr/data/ttasDown.jsp?kind=ttastd&amp;pk_num=TTAT.3G-37.462V17.0.0</w:t>
        </w:r>
      </w:hyperlink>
    </w:p>
    <w:p w14:paraId="70F2B6CB" w14:textId="77777777" w:rsidR="00545E1C" w:rsidRDefault="003B2545">
      <w:pPr>
        <w:pStyle w:val="Heading5"/>
        <w:rPr>
          <w:lang w:val="fr-CH" w:eastAsia="zh-CN"/>
        </w:rPr>
      </w:pPr>
      <w:r>
        <w:rPr>
          <w:lang w:val="fr-CH" w:eastAsia="zh-CN"/>
        </w:rPr>
        <w:t>2.2.1.4.4</w:t>
      </w:r>
      <w:r>
        <w:rPr>
          <w:lang w:val="fr-CH" w:eastAsia="zh-CN"/>
        </w:rPr>
        <w:tab/>
        <w:t>TS 37.466</w:t>
      </w:r>
    </w:p>
    <w:p w14:paraId="2A5B798A" w14:textId="77777777" w:rsidR="00545E1C" w:rsidRDefault="003B2545">
      <w:pPr>
        <w:pStyle w:val="Headingb"/>
        <w:rPr>
          <w:lang w:val="fr-CH" w:eastAsia="zh-CN"/>
        </w:rPr>
      </w:pPr>
      <w:bookmarkStart w:id="490" w:name="_Toc56152541"/>
      <w:bookmarkStart w:id="491" w:name="_Toc56153921"/>
      <w:bookmarkStart w:id="492" w:name="_Toc77257606"/>
      <w:proofErr w:type="spellStart"/>
      <w:r>
        <w:rPr>
          <w:rFonts w:eastAsia="Times New Roman"/>
          <w:lang w:eastAsia="zh-CN"/>
        </w:rPr>
        <w:t>Iuan</w:t>
      </w:r>
      <w:bookmarkEnd w:id="490"/>
      <w:bookmarkEnd w:id="491"/>
      <w:r>
        <w:rPr>
          <w:rFonts w:eastAsia="Times New Roman"/>
          <w:lang w:eastAsia="zh-CN"/>
        </w:rPr>
        <w:t>t</w:t>
      </w:r>
      <w:proofErr w:type="spellEnd"/>
      <w:r>
        <w:rPr>
          <w:rFonts w:hint="eastAsia"/>
          <w:lang w:val="en-GB" w:eastAsia="zh-CN"/>
        </w:rPr>
        <w:t>接口</w:t>
      </w:r>
      <w:r>
        <w:rPr>
          <w:rFonts w:hint="eastAsia"/>
          <w:lang w:val="fr-CH" w:eastAsia="zh-CN"/>
        </w:rPr>
        <w:t>：</w:t>
      </w:r>
      <w:r>
        <w:rPr>
          <w:rFonts w:hint="eastAsia"/>
          <w:lang w:val="en-GB" w:eastAsia="zh-CN"/>
        </w:rPr>
        <w:t>应用部分</w:t>
      </w:r>
      <w:bookmarkEnd w:id="492"/>
    </w:p>
    <w:p w14:paraId="12527D46" w14:textId="77777777" w:rsidR="00545E1C" w:rsidRDefault="003B2545">
      <w:pPr>
        <w:spacing w:line="240" w:lineRule="auto"/>
        <w:ind w:firstLineChars="200" w:firstLine="480"/>
        <w:rPr>
          <w:lang w:val="en-GB" w:eastAsia="zh-CN"/>
        </w:rPr>
      </w:pPr>
      <w:r>
        <w:rPr>
          <w:rFonts w:hint="eastAsia"/>
          <w:lang w:val="en-GB" w:eastAsia="zh-CN"/>
        </w:rPr>
        <w:t>本文档介绍了定义</w:t>
      </w:r>
      <w:proofErr w:type="spellStart"/>
      <w:r>
        <w:rPr>
          <w:rFonts w:hint="eastAsia"/>
          <w:lang w:val="fr-CH" w:eastAsia="zh-CN"/>
        </w:rPr>
        <w:t>Iuant</w:t>
      </w:r>
      <w:proofErr w:type="spellEnd"/>
      <w:r>
        <w:rPr>
          <w:rFonts w:hint="eastAsia"/>
          <w:lang w:val="en-GB" w:eastAsia="zh-CN"/>
        </w:rPr>
        <w:t>接口的</w:t>
      </w:r>
      <w:r>
        <w:rPr>
          <w:rFonts w:hint="eastAsia"/>
          <w:lang w:val="fr-CH" w:eastAsia="zh-CN"/>
        </w:rPr>
        <w:t>3GPP TS 37.46x</w:t>
      </w:r>
      <w:r>
        <w:rPr>
          <w:rFonts w:hint="eastAsia"/>
          <w:lang w:val="en-GB" w:eastAsia="zh-CN"/>
        </w:rPr>
        <w:t>系列技术规范。</w:t>
      </w:r>
      <w:proofErr w:type="spellStart"/>
      <w:r>
        <w:rPr>
          <w:rFonts w:hint="eastAsia"/>
          <w:lang w:val="fr-CH" w:eastAsia="zh-CN"/>
        </w:rPr>
        <w:t>Iuant</w:t>
      </w:r>
      <w:proofErr w:type="spellEnd"/>
      <w:r>
        <w:rPr>
          <w:rFonts w:hint="eastAsia"/>
          <w:lang w:val="en-GB" w:eastAsia="zh-CN"/>
        </w:rPr>
        <w:t>接口适用于</w:t>
      </w:r>
      <w:r>
        <w:rPr>
          <w:rFonts w:hint="eastAsia"/>
          <w:lang w:val="fr-CH" w:eastAsia="zh-CN"/>
        </w:rPr>
        <w:t>UTRAN</w:t>
      </w:r>
      <w:r>
        <w:rPr>
          <w:rFonts w:hint="eastAsia"/>
          <w:lang w:val="en-GB" w:eastAsia="zh-CN"/>
        </w:rPr>
        <w:t>、</w:t>
      </w:r>
      <w:r>
        <w:rPr>
          <w:rFonts w:hint="eastAsia"/>
          <w:lang w:val="fr-CH" w:eastAsia="zh-CN"/>
        </w:rPr>
        <w:t>E-UTRAN</w:t>
      </w:r>
      <w:r>
        <w:rPr>
          <w:rFonts w:hint="eastAsia"/>
          <w:lang w:val="en-GB" w:eastAsia="zh-CN"/>
        </w:rPr>
        <w:t>和</w:t>
      </w:r>
      <w:r>
        <w:rPr>
          <w:rFonts w:hint="eastAsia"/>
          <w:lang w:val="fr-CH" w:eastAsia="zh-CN"/>
        </w:rPr>
        <w:t>NG-RAN</w:t>
      </w:r>
      <w:r>
        <w:rPr>
          <w:rFonts w:hint="eastAsia"/>
          <w:lang w:val="en-GB" w:eastAsia="zh-CN"/>
        </w:rPr>
        <w:t>。在本规范中，</w:t>
      </w:r>
      <w:r>
        <w:rPr>
          <w:rFonts w:hint="eastAsia"/>
          <w:lang w:val="en-GB" w:eastAsia="zh-CN"/>
        </w:rPr>
        <w:t>UTRAN</w:t>
      </w:r>
      <w:r>
        <w:rPr>
          <w:rFonts w:hint="eastAsia"/>
          <w:lang w:val="en-GB" w:eastAsia="zh-CN"/>
        </w:rPr>
        <w:t>、</w:t>
      </w:r>
      <w:r>
        <w:rPr>
          <w:rFonts w:hint="eastAsia"/>
          <w:lang w:val="en-GB" w:eastAsia="zh-CN"/>
        </w:rPr>
        <w:t>E-UTRAN</w:t>
      </w:r>
      <w:r>
        <w:rPr>
          <w:rFonts w:hint="eastAsia"/>
          <w:lang w:val="en-GB" w:eastAsia="zh-CN"/>
        </w:rPr>
        <w:t>和</w:t>
      </w:r>
      <w:r>
        <w:rPr>
          <w:rFonts w:hint="eastAsia"/>
          <w:lang w:val="en-GB" w:eastAsia="zh-CN"/>
        </w:rPr>
        <w:t>NG-RAN</w:t>
      </w:r>
      <w:r>
        <w:rPr>
          <w:rFonts w:hint="eastAsia"/>
          <w:lang w:val="en-GB" w:eastAsia="zh-CN"/>
        </w:rPr>
        <w:t>表示为“</w:t>
      </w:r>
      <w:r>
        <w:rPr>
          <w:rFonts w:hint="eastAsia"/>
          <w:lang w:val="en-GB" w:eastAsia="zh-CN"/>
        </w:rPr>
        <w:t>RAN</w:t>
      </w:r>
      <w:r>
        <w:rPr>
          <w:rFonts w:hint="eastAsia"/>
          <w:lang w:val="en-GB" w:eastAsia="zh-CN"/>
        </w:rPr>
        <w:t>”，而相应的网络实体节点</w:t>
      </w:r>
      <w:r>
        <w:rPr>
          <w:rFonts w:hint="eastAsia"/>
          <w:lang w:val="en-GB" w:eastAsia="zh-CN"/>
        </w:rPr>
        <w:t>B</w:t>
      </w:r>
      <w:r>
        <w:rPr>
          <w:rFonts w:hint="eastAsia"/>
          <w:lang w:val="en-GB" w:eastAsia="zh-CN"/>
        </w:rPr>
        <w:t>、</w:t>
      </w:r>
      <w:proofErr w:type="spellStart"/>
      <w:r>
        <w:rPr>
          <w:rFonts w:hint="eastAsia"/>
          <w:lang w:val="en-GB" w:eastAsia="zh-CN"/>
        </w:rPr>
        <w:t>eNB</w:t>
      </w:r>
      <w:proofErr w:type="spellEnd"/>
      <w:r>
        <w:rPr>
          <w:rFonts w:hint="eastAsia"/>
          <w:lang w:val="en-GB" w:eastAsia="zh-CN"/>
        </w:rPr>
        <w:t>、</w:t>
      </w:r>
      <w:proofErr w:type="spellStart"/>
      <w:r>
        <w:rPr>
          <w:rFonts w:hint="eastAsia"/>
          <w:lang w:val="en-GB" w:eastAsia="zh-CN"/>
        </w:rPr>
        <w:t>en-gNB</w:t>
      </w:r>
      <w:proofErr w:type="spellEnd"/>
      <w:r>
        <w:rPr>
          <w:rFonts w:hint="eastAsia"/>
          <w:lang w:val="en-GB" w:eastAsia="zh-CN"/>
        </w:rPr>
        <w:t>和</w:t>
      </w:r>
      <w:r>
        <w:rPr>
          <w:rFonts w:hint="eastAsia"/>
          <w:lang w:val="en-GB" w:eastAsia="zh-CN"/>
        </w:rPr>
        <w:t>NG-RAN</w:t>
      </w:r>
      <w:r>
        <w:rPr>
          <w:rFonts w:hint="eastAsia"/>
          <w:lang w:val="en-GB" w:eastAsia="zh-CN"/>
        </w:rPr>
        <w:t>节点表示为“</w:t>
      </w:r>
      <w:r>
        <w:rPr>
          <w:rFonts w:hint="eastAsia"/>
          <w:lang w:val="en-GB" w:eastAsia="zh-CN"/>
        </w:rPr>
        <w:t>RAN</w:t>
      </w:r>
      <w:r>
        <w:rPr>
          <w:rFonts w:hint="eastAsia"/>
          <w:lang w:val="en-GB" w:eastAsia="zh-CN"/>
        </w:rPr>
        <w:t>节点”。逻辑</w:t>
      </w:r>
      <w:proofErr w:type="spellStart"/>
      <w:r>
        <w:rPr>
          <w:rFonts w:hint="eastAsia"/>
          <w:lang w:val="en-GB" w:eastAsia="zh-CN"/>
        </w:rPr>
        <w:t>Iuant</w:t>
      </w:r>
      <w:proofErr w:type="spellEnd"/>
      <w:r>
        <w:rPr>
          <w:rFonts w:hint="eastAsia"/>
          <w:lang w:val="en-GB" w:eastAsia="zh-CN"/>
        </w:rPr>
        <w:t>接口是</w:t>
      </w:r>
      <w:r>
        <w:rPr>
          <w:rFonts w:hint="eastAsia"/>
          <w:lang w:val="en-GB" w:eastAsia="zh-CN"/>
        </w:rPr>
        <w:t>RAN</w:t>
      </w:r>
      <w:r>
        <w:rPr>
          <w:rFonts w:hint="eastAsia"/>
          <w:lang w:val="en-GB" w:eastAsia="zh-CN"/>
        </w:rPr>
        <w:t>节点内部的接口，定义为</w:t>
      </w:r>
      <w:r>
        <w:rPr>
          <w:lang w:val="en-GB" w:eastAsia="zh-CN"/>
        </w:rPr>
        <w:t>与</w:t>
      </w:r>
      <w:r>
        <w:rPr>
          <w:lang w:val="en-GB" w:eastAsia="zh-CN"/>
        </w:rPr>
        <w:t>RAN</w:t>
      </w:r>
      <w:r>
        <w:rPr>
          <w:lang w:val="en-GB" w:eastAsia="zh-CN"/>
        </w:rPr>
        <w:t>节点的</w:t>
      </w:r>
      <w:r>
        <w:rPr>
          <w:lang w:val="en-GB" w:eastAsia="zh-CN"/>
        </w:rPr>
        <w:t>TMA</w:t>
      </w:r>
      <w:r>
        <w:rPr>
          <w:lang w:val="en-GB" w:eastAsia="zh-CN"/>
        </w:rPr>
        <w:t>控制单元功能一起</w:t>
      </w:r>
      <w:r>
        <w:rPr>
          <w:rFonts w:hint="eastAsia"/>
          <w:lang w:val="en-GB" w:eastAsia="zh-CN"/>
        </w:rPr>
        <w:t>驻留在特定于实现的运维功能与</w:t>
      </w:r>
      <w:r>
        <w:rPr>
          <w:rFonts w:hint="eastAsia"/>
          <w:lang w:val="en-GB" w:eastAsia="zh-CN"/>
        </w:rPr>
        <w:t>RET</w:t>
      </w:r>
      <w:r>
        <w:rPr>
          <w:rFonts w:hint="eastAsia"/>
          <w:lang w:val="en-GB" w:eastAsia="zh-CN"/>
        </w:rPr>
        <w:t>天线之间。</w:t>
      </w:r>
    </w:p>
    <w:p w14:paraId="019CAD9E" w14:textId="77777777" w:rsidR="00545E1C" w:rsidRDefault="003B2545">
      <w:pPr>
        <w:spacing w:line="240" w:lineRule="auto"/>
        <w:ind w:firstLineChars="200" w:firstLine="476"/>
        <w:rPr>
          <w:lang w:val="en-GB" w:eastAsia="zh-CN"/>
        </w:rPr>
      </w:pPr>
      <w:proofErr w:type="spellStart"/>
      <w:r>
        <w:rPr>
          <w:rFonts w:hint="eastAsia"/>
          <w:spacing w:val="-2"/>
          <w:lang w:val="en-GB"/>
        </w:rPr>
        <w:t>本文档适用于</w:t>
      </w:r>
      <w:proofErr w:type="spellEnd"/>
      <w:r>
        <w:rPr>
          <w:rFonts w:hint="eastAsia"/>
          <w:spacing w:val="-2"/>
          <w:lang w:val="en-GB"/>
        </w:rPr>
        <w:t>UTRAN</w:t>
      </w:r>
      <w:r>
        <w:rPr>
          <w:rFonts w:hint="eastAsia"/>
          <w:spacing w:val="-2"/>
          <w:lang w:val="en-GB" w:eastAsia="zh-CN"/>
        </w:rPr>
        <w:t>、</w:t>
      </w:r>
      <w:r>
        <w:rPr>
          <w:rFonts w:hint="eastAsia"/>
          <w:spacing w:val="-2"/>
          <w:lang w:val="en-GB"/>
        </w:rPr>
        <w:t>E-UTRAN</w:t>
      </w:r>
      <w:r>
        <w:rPr>
          <w:rFonts w:hint="eastAsia"/>
          <w:spacing w:val="-2"/>
          <w:lang w:val="en-GB"/>
        </w:rPr>
        <w:t>和</w:t>
      </w:r>
      <w:r>
        <w:rPr>
          <w:rFonts w:hint="eastAsia"/>
          <w:spacing w:val="-2"/>
          <w:lang w:val="en-GB"/>
        </w:rPr>
        <w:t>NG-RAN</w:t>
      </w:r>
      <w:r>
        <w:rPr>
          <w:rFonts w:hint="eastAsia"/>
          <w:spacing w:val="-2"/>
          <w:lang w:val="en-GB"/>
        </w:rPr>
        <w:t>，并</w:t>
      </w:r>
      <w:r>
        <w:rPr>
          <w:rFonts w:hint="eastAsia"/>
          <w:spacing w:val="-2"/>
          <w:lang w:val="en-GB" w:eastAsia="zh-CN"/>
        </w:rPr>
        <w:t>规定</w:t>
      </w:r>
      <w:proofErr w:type="spellStart"/>
      <w:r>
        <w:rPr>
          <w:rFonts w:hint="eastAsia"/>
          <w:spacing w:val="-2"/>
          <w:lang w:val="en-GB"/>
        </w:rPr>
        <w:t>了</w:t>
      </w:r>
      <w:r>
        <w:rPr>
          <w:rFonts w:ascii="STKaiti" w:eastAsia="STKaiti" w:hAnsi="STKaiti" w:hint="eastAsia"/>
          <w:spacing w:val="-2"/>
          <w:lang w:val="en-GB"/>
        </w:rPr>
        <w:t>远程电气倾斜应用部分</w:t>
      </w:r>
      <w:proofErr w:type="spellEnd"/>
      <w:r>
        <w:rPr>
          <w:rFonts w:hint="eastAsia"/>
          <w:spacing w:val="-2"/>
          <w:lang w:val="en-GB"/>
        </w:rPr>
        <w:t>（</w:t>
      </w:r>
      <w:r>
        <w:rPr>
          <w:rFonts w:hint="eastAsia"/>
          <w:spacing w:val="-2"/>
          <w:lang w:val="en-GB"/>
        </w:rPr>
        <w:t>RETAP</w:t>
      </w:r>
      <w:r>
        <w:rPr>
          <w:rFonts w:hint="eastAsia"/>
          <w:spacing w:val="-2"/>
          <w:lang w:val="en-GB"/>
        </w:rPr>
        <w:t>）</w:t>
      </w:r>
      <w:proofErr w:type="spellStart"/>
      <w:r>
        <w:rPr>
          <w:rFonts w:hint="eastAsia"/>
          <w:spacing w:val="-2"/>
          <w:lang w:val="en-GB"/>
        </w:rPr>
        <w:t>和</w:t>
      </w:r>
      <w:r>
        <w:rPr>
          <w:rFonts w:ascii="STKaiti" w:eastAsia="STKaiti" w:hAnsi="STKaiti" w:hint="eastAsia"/>
          <w:spacing w:val="-2"/>
          <w:lang w:val="en-GB"/>
        </w:rPr>
        <w:t>塔顶放大器应用部分</w:t>
      </w:r>
      <w:proofErr w:type="spellEnd"/>
      <w:r>
        <w:rPr>
          <w:rFonts w:hint="eastAsia"/>
          <w:spacing w:val="-2"/>
          <w:lang w:val="en-GB"/>
        </w:rPr>
        <w:t>（</w:t>
      </w:r>
      <w:r>
        <w:rPr>
          <w:rFonts w:hint="eastAsia"/>
          <w:spacing w:val="-2"/>
          <w:lang w:val="en-GB"/>
        </w:rPr>
        <w:t>TMAAP</w:t>
      </w:r>
      <w:r>
        <w:rPr>
          <w:rFonts w:hint="eastAsia"/>
          <w:spacing w:val="-2"/>
          <w:lang w:val="en-GB"/>
        </w:rPr>
        <w:t>）。在</w:t>
      </w:r>
      <w:r>
        <w:rPr>
          <w:rFonts w:hint="eastAsia"/>
          <w:spacing w:val="-2"/>
          <w:lang w:val="en-GB" w:eastAsia="zh-CN"/>
        </w:rPr>
        <w:t>本</w:t>
      </w:r>
      <w:proofErr w:type="spellStart"/>
      <w:r>
        <w:rPr>
          <w:rFonts w:hint="eastAsia"/>
          <w:spacing w:val="-2"/>
          <w:lang w:val="en-GB"/>
        </w:rPr>
        <w:t>规范中</w:t>
      </w:r>
      <w:proofErr w:type="spellEnd"/>
      <w:r>
        <w:rPr>
          <w:rFonts w:hint="eastAsia"/>
          <w:spacing w:val="-2"/>
          <w:lang w:val="en-GB"/>
        </w:rPr>
        <w:t>，</w:t>
      </w:r>
      <w:r>
        <w:rPr>
          <w:rFonts w:hint="eastAsia"/>
          <w:lang w:val="en-GB"/>
        </w:rPr>
        <w:t>UTRAN</w:t>
      </w:r>
      <w:r>
        <w:rPr>
          <w:rFonts w:hint="eastAsia"/>
          <w:lang w:val="en-GB" w:eastAsia="zh-CN"/>
        </w:rPr>
        <w:t>、</w:t>
      </w:r>
      <w:r>
        <w:rPr>
          <w:rFonts w:hint="eastAsia"/>
          <w:lang w:val="en-GB"/>
        </w:rPr>
        <w:t>E-UTRAN</w:t>
      </w:r>
      <w:r>
        <w:rPr>
          <w:rFonts w:hint="eastAsia"/>
          <w:lang w:val="en-GB"/>
        </w:rPr>
        <w:t>和</w:t>
      </w:r>
      <w:r>
        <w:rPr>
          <w:rFonts w:hint="eastAsia"/>
          <w:lang w:val="en-GB"/>
        </w:rPr>
        <w:t>NG-RAN</w:t>
      </w:r>
      <w:proofErr w:type="spellStart"/>
      <w:r>
        <w:rPr>
          <w:rFonts w:hint="eastAsia"/>
          <w:lang w:val="en-GB"/>
        </w:rPr>
        <w:t>表示为</w:t>
      </w:r>
      <w:proofErr w:type="spellEnd"/>
      <w:r>
        <w:rPr>
          <w:rFonts w:hint="eastAsia"/>
          <w:lang w:val="en-GB"/>
        </w:rPr>
        <w:t>“</w:t>
      </w:r>
      <w:r>
        <w:rPr>
          <w:rFonts w:hint="eastAsia"/>
          <w:lang w:val="en-GB"/>
        </w:rPr>
        <w:t>RAN</w:t>
      </w:r>
      <w:r>
        <w:rPr>
          <w:rFonts w:hint="eastAsia"/>
          <w:lang w:val="en-GB"/>
        </w:rPr>
        <w:t>”，</w:t>
      </w:r>
      <w:proofErr w:type="spellStart"/>
      <w:r>
        <w:rPr>
          <w:rFonts w:hint="eastAsia"/>
          <w:lang w:val="en-GB"/>
        </w:rPr>
        <w:t>而相应的网络实体节点</w:t>
      </w:r>
      <w:proofErr w:type="spellEnd"/>
      <w:r>
        <w:rPr>
          <w:rFonts w:hint="eastAsia"/>
          <w:lang w:val="en-GB"/>
        </w:rPr>
        <w:t>B</w:t>
      </w:r>
      <w:r>
        <w:rPr>
          <w:rFonts w:hint="eastAsia"/>
          <w:lang w:val="en-GB" w:eastAsia="zh-CN"/>
        </w:rPr>
        <w:t>、</w:t>
      </w:r>
      <w:proofErr w:type="spellStart"/>
      <w:r>
        <w:rPr>
          <w:rFonts w:hint="eastAsia"/>
          <w:lang w:val="en-GB"/>
        </w:rPr>
        <w:t>eNB</w:t>
      </w:r>
      <w:proofErr w:type="spellEnd"/>
      <w:r>
        <w:rPr>
          <w:rFonts w:hint="eastAsia"/>
          <w:lang w:val="en-GB" w:eastAsia="zh-CN"/>
        </w:rPr>
        <w:t>、</w:t>
      </w:r>
      <w:proofErr w:type="spellStart"/>
      <w:r>
        <w:rPr>
          <w:rFonts w:hint="eastAsia"/>
          <w:lang w:val="en-GB"/>
        </w:rPr>
        <w:t>en-gNB</w:t>
      </w:r>
      <w:proofErr w:type="spellEnd"/>
      <w:r>
        <w:rPr>
          <w:rFonts w:hint="eastAsia"/>
          <w:lang w:val="en-GB"/>
        </w:rPr>
        <w:t>和</w:t>
      </w:r>
      <w:r>
        <w:rPr>
          <w:rFonts w:hint="eastAsia"/>
          <w:lang w:val="en-GB"/>
        </w:rPr>
        <w:t>NG-RAN</w:t>
      </w:r>
      <w:proofErr w:type="spellStart"/>
      <w:r>
        <w:rPr>
          <w:rFonts w:hint="eastAsia"/>
          <w:lang w:val="en-GB"/>
        </w:rPr>
        <w:t>节点表示为</w:t>
      </w:r>
      <w:proofErr w:type="spellEnd"/>
      <w:r>
        <w:rPr>
          <w:rFonts w:hint="eastAsia"/>
          <w:lang w:val="en-GB"/>
        </w:rPr>
        <w:t>“</w:t>
      </w:r>
      <w:r>
        <w:rPr>
          <w:rFonts w:hint="eastAsia"/>
          <w:lang w:val="en-GB"/>
        </w:rPr>
        <w:t>RAN</w:t>
      </w:r>
      <w:proofErr w:type="spellStart"/>
      <w:r>
        <w:rPr>
          <w:rFonts w:hint="eastAsia"/>
          <w:lang w:val="en-GB"/>
        </w:rPr>
        <w:t>节点</w:t>
      </w:r>
      <w:proofErr w:type="spellEnd"/>
      <w:r>
        <w:rPr>
          <w:rFonts w:hint="eastAsia"/>
          <w:lang w:val="en-GB"/>
        </w:rPr>
        <w:t>”。</w:t>
      </w:r>
      <w:r>
        <w:rPr>
          <w:rFonts w:hint="eastAsia"/>
          <w:lang w:val="en-GB" w:eastAsia="zh-CN"/>
        </w:rPr>
        <w:t>RETAP</w:t>
      </w:r>
      <w:r>
        <w:rPr>
          <w:rFonts w:hint="eastAsia"/>
          <w:lang w:val="en-GB" w:eastAsia="zh-CN"/>
        </w:rPr>
        <w:t>支持特定于实现的运维传输功能与</w:t>
      </w:r>
      <w:r>
        <w:rPr>
          <w:rFonts w:hint="eastAsia"/>
          <w:lang w:val="en-GB" w:eastAsia="zh-CN"/>
        </w:rPr>
        <w:t>RET</w:t>
      </w:r>
      <w:r>
        <w:rPr>
          <w:rFonts w:hint="eastAsia"/>
          <w:lang w:val="en-GB" w:eastAsia="zh-CN"/>
        </w:rPr>
        <w:t>天线控制单元功能之间的</w:t>
      </w:r>
      <w:proofErr w:type="spellStart"/>
      <w:r>
        <w:rPr>
          <w:rFonts w:hint="eastAsia"/>
          <w:lang w:val="en-GB" w:eastAsia="zh-CN"/>
        </w:rPr>
        <w:t>Iuant</w:t>
      </w:r>
      <w:proofErr w:type="spellEnd"/>
      <w:r>
        <w:rPr>
          <w:rFonts w:hint="eastAsia"/>
          <w:lang w:val="en-GB" w:eastAsia="zh-CN"/>
        </w:rPr>
        <w:t>接口的功能，</w:t>
      </w:r>
      <w:r>
        <w:rPr>
          <w:rFonts w:hint="eastAsia"/>
          <w:lang w:val="en-GB" w:eastAsia="zh-CN"/>
        </w:rPr>
        <w:t>TMAAP</w:t>
      </w:r>
      <w:r>
        <w:rPr>
          <w:rFonts w:hint="eastAsia"/>
          <w:lang w:val="en-GB" w:eastAsia="zh-CN"/>
        </w:rPr>
        <w:t>支持特定于实现的运维传输功能与</w:t>
      </w:r>
      <w:r>
        <w:rPr>
          <w:rFonts w:hint="eastAsia"/>
          <w:lang w:val="en-GB" w:eastAsia="zh-CN"/>
        </w:rPr>
        <w:t>TMA</w:t>
      </w:r>
      <w:r>
        <w:rPr>
          <w:rFonts w:hint="eastAsia"/>
          <w:lang w:val="en-GB" w:eastAsia="zh-CN"/>
        </w:rPr>
        <w:t>控制功能之间的</w:t>
      </w:r>
      <w:proofErr w:type="spellStart"/>
      <w:r>
        <w:rPr>
          <w:rFonts w:hint="eastAsia"/>
          <w:lang w:val="en-GB" w:eastAsia="zh-CN"/>
        </w:rPr>
        <w:t>Iuant</w:t>
      </w:r>
      <w:proofErr w:type="spellEnd"/>
      <w:r>
        <w:rPr>
          <w:rFonts w:hint="eastAsia"/>
          <w:lang w:val="en-GB" w:eastAsia="zh-CN"/>
        </w:rPr>
        <w:t>接口的功能。</w:t>
      </w:r>
    </w:p>
    <w:p w14:paraId="47FC3525"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DD87546"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15</w:t>
      </w:r>
    </w:p>
    <w:p w14:paraId="5417EDF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STD-T120-37.466.V15.5.0</w:t>
      </w:r>
      <w:r w:rsidRPr="00D413D0">
        <w:rPr>
          <w:rFonts w:eastAsia="SimSun"/>
          <w:szCs w:val="24"/>
          <w:lang w:val="en-GB" w:eastAsia="en-GB"/>
        </w:rPr>
        <w:tab/>
      </w:r>
      <w:r w:rsidRPr="00D413D0">
        <w:rPr>
          <w:rFonts w:eastAsia="SimSun"/>
          <w:color w:val="000000"/>
          <w:sz w:val="18"/>
          <w:szCs w:val="18"/>
          <w:lang w:val="en-GB" w:eastAsia="en-GB"/>
        </w:rPr>
        <w:t>15.5.0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176" w:history="1">
        <w:r w:rsidRPr="00D413D0">
          <w:rPr>
            <w:rFonts w:eastAsia="SimSun"/>
            <w:color w:val="0563C1"/>
            <w:sz w:val="18"/>
            <w:szCs w:val="18"/>
            <w:u w:val="single"/>
            <w:lang w:val="en-GB" w:eastAsia="en-GB"/>
          </w:rPr>
          <w:t>https://www.arib.or.jp/english/html/overview/doc/T120_T23_SPECS/ARIB-STD-T120/Rel15/37/A37466-f50.pdf</w:t>
        </w:r>
      </w:hyperlink>
    </w:p>
    <w:p w14:paraId="35123B3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ATIS.3GPP.37.466V1550</w:t>
      </w:r>
      <w:r w:rsidRPr="00D413D0">
        <w:rPr>
          <w:rFonts w:eastAsia="SimSun"/>
          <w:szCs w:val="24"/>
          <w:lang w:val="en-GB" w:eastAsia="en-GB"/>
        </w:rPr>
        <w:tab/>
      </w:r>
      <w:r w:rsidRPr="00D413D0">
        <w:rPr>
          <w:rFonts w:eastAsia="SimSun"/>
          <w:color w:val="000000"/>
          <w:sz w:val="18"/>
          <w:szCs w:val="18"/>
          <w:lang w:val="en-GB" w:eastAsia="en-GB"/>
        </w:rPr>
        <w:t>15.5.0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28.06.2021</w:t>
      </w:r>
      <w:r w:rsidRPr="00D413D0">
        <w:rPr>
          <w:rFonts w:eastAsia="SimSun"/>
          <w:szCs w:val="24"/>
          <w:lang w:val="en-GB" w:eastAsia="en-GB"/>
        </w:rPr>
        <w:tab/>
      </w:r>
      <w:hyperlink r:id="rId3177" w:history="1">
        <w:r w:rsidRPr="00D413D0">
          <w:rPr>
            <w:rFonts w:eastAsia="SimSun"/>
            <w:color w:val="0563C1"/>
            <w:sz w:val="18"/>
            <w:szCs w:val="18"/>
            <w:u w:val="single"/>
            <w:lang w:val="en-GB" w:eastAsia="en-GB"/>
          </w:rPr>
          <w:t>https://www.atis.org/3gpp-documents/Rel15/</w:t>
        </w:r>
      </w:hyperlink>
    </w:p>
    <w:p w14:paraId="1777405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CCSA.37.466V1550</w:t>
      </w:r>
      <w:r w:rsidRPr="00D413D0">
        <w:rPr>
          <w:rFonts w:eastAsia="SimSun"/>
          <w:szCs w:val="24"/>
          <w:lang w:val="en-GB" w:eastAsia="en-GB"/>
        </w:rPr>
        <w:tab/>
      </w:r>
      <w:r w:rsidRPr="00D413D0">
        <w:rPr>
          <w:rFonts w:eastAsia="SimSun"/>
          <w:color w:val="000000"/>
          <w:sz w:val="18"/>
          <w:szCs w:val="18"/>
          <w:lang w:val="en-GB" w:eastAsia="en-GB"/>
        </w:rPr>
        <w:t>15.5.0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01.12.2019</w:t>
      </w:r>
      <w:r w:rsidRPr="00D413D0">
        <w:rPr>
          <w:rFonts w:eastAsia="SimSun"/>
          <w:szCs w:val="24"/>
          <w:lang w:val="en-GB" w:eastAsia="en-GB"/>
        </w:rPr>
        <w:tab/>
      </w:r>
      <w:hyperlink r:id="rId3178" w:history="1">
        <w:r w:rsidRPr="00D413D0">
          <w:rPr>
            <w:rFonts w:eastAsia="SimSun"/>
            <w:color w:val="0563C1"/>
            <w:sz w:val="18"/>
            <w:szCs w:val="18"/>
            <w:u w:val="single"/>
            <w:lang w:val="en-GB" w:eastAsia="en-GB"/>
          </w:rPr>
          <w:t>https://www.ccsa.org.cn/api/portalsFile/downloadOldFile?type=19&amp;oldFileUrl=ITU-R/M.2150-</w:t>
        </w:r>
      </w:hyperlink>
    </w:p>
    <w:p w14:paraId="54EC37C0"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79" w:history="1">
        <w:r w:rsidRPr="00D413D0">
          <w:rPr>
            <w:rFonts w:eastAsia="SimSun"/>
            <w:color w:val="0563C1"/>
            <w:sz w:val="18"/>
            <w:szCs w:val="18"/>
            <w:u w:val="single"/>
            <w:lang w:eastAsia="en-GB"/>
          </w:rPr>
          <w:t>2_RIT/CCSA.37.466V1550.doc</w:t>
        </w:r>
      </w:hyperlink>
    </w:p>
    <w:p w14:paraId="05239B0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137 466</w:t>
      </w:r>
      <w:r w:rsidRPr="00D413D0">
        <w:rPr>
          <w:rFonts w:eastAsia="SimSun"/>
          <w:szCs w:val="24"/>
          <w:lang w:eastAsia="en-GB"/>
        </w:rPr>
        <w:tab/>
      </w:r>
      <w:r w:rsidRPr="00D413D0">
        <w:rPr>
          <w:rFonts w:eastAsia="SimSun"/>
          <w:color w:val="000000"/>
          <w:sz w:val="18"/>
          <w:szCs w:val="18"/>
          <w:lang w:eastAsia="en-GB"/>
        </w:rPr>
        <w:t>15.5.0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17.01.2020</w:t>
      </w:r>
      <w:r w:rsidRPr="00D413D0">
        <w:rPr>
          <w:rFonts w:eastAsia="SimSun"/>
          <w:szCs w:val="24"/>
          <w:lang w:eastAsia="en-GB"/>
        </w:rPr>
        <w:tab/>
      </w:r>
      <w:hyperlink r:id="rId3180" w:history="1">
        <w:r w:rsidRPr="00D413D0">
          <w:rPr>
            <w:rFonts w:eastAsia="SimSun"/>
            <w:color w:val="0563C1"/>
            <w:sz w:val="18"/>
            <w:szCs w:val="18"/>
            <w:u w:val="single"/>
            <w:lang w:eastAsia="en-GB"/>
          </w:rPr>
          <w:t>https://www.etsi.org/deliver/etsi_ts/137400_137499/137466/15.05.00_60/ts_137466v150500p.pdf</w:t>
        </w:r>
      </w:hyperlink>
    </w:p>
    <w:p w14:paraId="41FFA3C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37.466-15.5.0 V1.0.0</w:t>
      </w:r>
      <w:r w:rsidRPr="00D413D0">
        <w:rPr>
          <w:rFonts w:eastAsia="SimSun"/>
          <w:szCs w:val="24"/>
          <w:lang w:eastAsia="en-GB"/>
        </w:rPr>
        <w:tab/>
      </w:r>
      <w:r w:rsidRPr="00D413D0">
        <w:rPr>
          <w:rFonts w:eastAsia="SimSun"/>
          <w:color w:val="000000"/>
          <w:sz w:val="18"/>
          <w:szCs w:val="18"/>
          <w:lang w:eastAsia="en-GB"/>
        </w:rPr>
        <w:t>15.5.0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181" w:history="1">
        <w:r w:rsidRPr="00D413D0">
          <w:rPr>
            <w:rFonts w:eastAsia="SimSun"/>
            <w:color w:val="0563C1"/>
            <w:sz w:val="18"/>
            <w:szCs w:val="18"/>
            <w:u w:val="single"/>
            <w:lang w:eastAsia="en-GB"/>
          </w:rPr>
          <w:t>https://members.tsdsi.in/index.php/s/EeHNBLpXRMtgdTW</w:t>
        </w:r>
      </w:hyperlink>
    </w:p>
    <w:p w14:paraId="0739E3C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lastRenderedPageBreak/>
        <w:t>TTA</w:t>
      </w:r>
      <w:r w:rsidRPr="00D413D0">
        <w:rPr>
          <w:rFonts w:eastAsia="SimSun"/>
          <w:szCs w:val="24"/>
          <w:lang w:eastAsia="en-GB"/>
        </w:rPr>
        <w:tab/>
      </w:r>
      <w:r w:rsidRPr="00D413D0">
        <w:rPr>
          <w:rFonts w:eastAsia="SimSun"/>
          <w:color w:val="000000"/>
          <w:sz w:val="18"/>
          <w:szCs w:val="18"/>
          <w:lang w:eastAsia="en-GB"/>
        </w:rPr>
        <w:t>TTAT.3G-37.466V15.5.0</w:t>
      </w:r>
      <w:r w:rsidRPr="00D413D0">
        <w:rPr>
          <w:rFonts w:eastAsia="SimSun"/>
          <w:szCs w:val="24"/>
          <w:lang w:eastAsia="en-GB"/>
        </w:rPr>
        <w:tab/>
      </w:r>
      <w:r w:rsidRPr="00D413D0">
        <w:rPr>
          <w:rFonts w:eastAsia="SimSun"/>
          <w:color w:val="000000"/>
          <w:sz w:val="18"/>
          <w:szCs w:val="18"/>
          <w:lang w:eastAsia="en-GB"/>
        </w:rPr>
        <w:t>15.5.0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182" w:history="1">
        <w:r w:rsidRPr="00D413D0">
          <w:rPr>
            <w:rFonts w:eastAsia="SimSun"/>
            <w:color w:val="0563C1"/>
            <w:sz w:val="18"/>
            <w:szCs w:val="18"/>
            <w:u w:val="single"/>
            <w:lang w:eastAsia="en-GB"/>
          </w:rPr>
          <w:t>http://committee.tta.or.kr/data/ttasDown.jsp?kind=ttastd&amp;pk_num=TTAT.3G-37.466V15.5.0</w:t>
        </w:r>
      </w:hyperlink>
    </w:p>
    <w:p w14:paraId="52E419C4"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13BD513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STD-T120-37.466.V16.0.0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183" w:history="1">
        <w:r w:rsidRPr="001B6F6E">
          <w:rPr>
            <w:rFonts w:eastAsia="SimSun"/>
            <w:color w:val="0563C1"/>
            <w:sz w:val="18"/>
            <w:szCs w:val="18"/>
            <w:u w:val="single"/>
            <w:lang w:val="en-GB" w:eastAsia="en-GB"/>
          </w:rPr>
          <w:t>https://www.arib.or.jp/english/html/overview/doc/T120_T23_SPECS/ARIB-STD-T120/Rel16/37/A37466-g00.pdf</w:t>
        </w:r>
      </w:hyperlink>
    </w:p>
    <w:p w14:paraId="60E0883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ATIS</w:t>
      </w:r>
      <w:r w:rsidRPr="001B6F6E">
        <w:rPr>
          <w:rFonts w:eastAsia="SimSun"/>
          <w:szCs w:val="24"/>
          <w:lang w:val="en-GB" w:eastAsia="en-GB"/>
        </w:rPr>
        <w:tab/>
      </w:r>
      <w:r w:rsidRPr="001B6F6E">
        <w:rPr>
          <w:rFonts w:eastAsia="SimSun"/>
          <w:color w:val="000000"/>
          <w:sz w:val="18"/>
          <w:szCs w:val="18"/>
          <w:lang w:val="en-GB" w:eastAsia="en-GB"/>
        </w:rPr>
        <w:t>ATIS.3GPP.37.466V1600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28.06.2021</w:t>
      </w:r>
      <w:r w:rsidRPr="001B6F6E">
        <w:rPr>
          <w:rFonts w:eastAsia="SimSun"/>
          <w:szCs w:val="24"/>
          <w:lang w:val="en-GB" w:eastAsia="en-GB"/>
        </w:rPr>
        <w:tab/>
      </w:r>
      <w:hyperlink r:id="rId3184" w:history="1">
        <w:r w:rsidRPr="001B6F6E">
          <w:rPr>
            <w:rFonts w:eastAsia="SimSun"/>
            <w:color w:val="0563C1"/>
            <w:sz w:val="18"/>
            <w:szCs w:val="18"/>
            <w:u w:val="single"/>
            <w:lang w:val="en-GB" w:eastAsia="en-GB"/>
          </w:rPr>
          <w:t>https://www.atis.org/3gpp-documents/Rel16/</w:t>
        </w:r>
      </w:hyperlink>
    </w:p>
    <w:p w14:paraId="20D751E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CCSA</w:t>
      </w:r>
      <w:r w:rsidRPr="001B6F6E">
        <w:rPr>
          <w:rFonts w:eastAsia="SimSun"/>
          <w:szCs w:val="24"/>
          <w:lang w:val="en-GB" w:eastAsia="en-GB"/>
        </w:rPr>
        <w:tab/>
      </w:r>
      <w:r w:rsidRPr="001B6F6E">
        <w:rPr>
          <w:rFonts w:eastAsia="SimSun"/>
          <w:color w:val="000000"/>
          <w:sz w:val="18"/>
          <w:szCs w:val="18"/>
          <w:lang w:val="en-GB" w:eastAsia="en-GB"/>
        </w:rPr>
        <w:t>CCSA.37.466V1600</w:t>
      </w:r>
      <w:r w:rsidRPr="001B6F6E">
        <w:rPr>
          <w:rFonts w:eastAsia="SimSun"/>
          <w:szCs w:val="24"/>
          <w:lang w:val="en-GB" w:eastAsia="en-GB"/>
        </w:rPr>
        <w:tab/>
      </w:r>
      <w:r w:rsidRPr="001B6F6E">
        <w:rPr>
          <w:rFonts w:eastAsia="SimSun"/>
          <w:color w:val="000000"/>
          <w:sz w:val="18"/>
          <w:szCs w:val="18"/>
          <w:lang w:val="en-GB" w:eastAsia="en-GB"/>
        </w:rPr>
        <w:t>16.0.0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01.07.2020</w:t>
      </w:r>
      <w:r w:rsidRPr="001B6F6E">
        <w:rPr>
          <w:rFonts w:eastAsia="SimSun"/>
          <w:szCs w:val="24"/>
          <w:lang w:val="en-GB" w:eastAsia="en-GB"/>
        </w:rPr>
        <w:tab/>
      </w:r>
      <w:hyperlink r:id="rId3185" w:history="1">
        <w:r w:rsidRPr="001B6F6E">
          <w:rPr>
            <w:rFonts w:eastAsia="SimSun"/>
            <w:color w:val="0563C1"/>
            <w:sz w:val="18"/>
            <w:szCs w:val="18"/>
            <w:u w:val="single"/>
            <w:lang w:val="en-GB" w:eastAsia="en-GB"/>
          </w:rPr>
          <w:t>https://www.ccsa.org.cn/api/portalsFile/downloadOldFile?type=19&amp;oldFileUrl=ITU-R/M.2150-</w:t>
        </w:r>
      </w:hyperlink>
    </w:p>
    <w:p w14:paraId="7F6E8254"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val="en-GB" w:eastAsia="en-GB"/>
        </w:rPr>
        <w:tab/>
      </w:r>
      <w:hyperlink r:id="rId3186" w:history="1">
        <w:r w:rsidRPr="00D413D0">
          <w:rPr>
            <w:rFonts w:eastAsia="SimSun"/>
            <w:color w:val="0563C1"/>
            <w:sz w:val="18"/>
            <w:szCs w:val="18"/>
            <w:u w:val="single"/>
            <w:lang w:eastAsia="en-GB"/>
          </w:rPr>
          <w:t>2_RIT/CCSA.37.466V1600.doc</w:t>
        </w:r>
      </w:hyperlink>
    </w:p>
    <w:p w14:paraId="4D8AC82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137 466</w:t>
      </w:r>
      <w:r w:rsidRPr="00D413D0">
        <w:rPr>
          <w:rFonts w:eastAsia="SimSun"/>
          <w:szCs w:val="24"/>
          <w:lang w:eastAsia="en-GB"/>
        </w:rPr>
        <w:tab/>
      </w:r>
      <w:r w:rsidRPr="00D413D0">
        <w:rPr>
          <w:rFonts w:eastAsia="SimSun"/>
          <w:color w:val="000000"/>
          <w:sz w:val="18"/>
          <w:szCs w:val="18"/>
          <w:lang w:eastAsia="en-GB"/>
        </w:rPr>
        <w:t>16.0.0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18.09.2020</w:t>
      </w:r>
      <w:r w:rsidRPr="00D413D0">
        <w:rPr>
          <w:rFonts w:eastAsia="SimSun"/>
          <w:szCs w:val="24"/>
          <w:lang w:eastAsia="en-GB"/>
        </w:rPr>
        <w:tab/>
      </w:r>
      <w:hyperlink r:id="rId3187" w:history="1">
        <w:r w:rsidRPr="00D413D0">
          <w:rPr>
            <w:rFonts w:eastAsia="SimSun"/>
            <w:color w:val="0563C1"/>
            <w:sz w:val="18"/>
            <w:szCs w:val="18"/>
            <w:u w:val="single"/>
            <w:lang w:eastAsia="en-GB"/>
          </w:rPr>
          <w:t>https://www.etsi.org/deliver/etsi_ts/137400_137499/137466/16.00.00_60/ts_137466v160000p.pdf</w:t>
        </w:r>
      </w:hyperlink>
    </w:p>
    <w:p w14:paraId="602E435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37.466-16.0.0 V1.0.0</w:t>
      </w:r>
      <w:r w:rsidRPr="00D413D0">
        <w:rPr>
          <w:rFonts w:eastAsia="SimSun"/>
          <w:szCs w:val="24"/>
          <w:lang w:eastAsia="en-GB"/>
        </w:rPr>
        <w:tab/>
      </w:r>
      <w:r w:rsidRPr="00D413D0">
        <w:rPr>
          <w:rFonts w:eastAsia="SimSun"/>
          <w:color w:val="000000"/>
          <w:sz w:val="18"/>
          <w:szCs w:val="18"/>
          <w:lang w:eastAsia="en-GB"/>
        </w:rPr>
        <w:t>16.0.0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188" w:history="1">
        <w:r w:rsidRPr="00D413D0">
          <w:rPr>
            <w:rFonts w:eastAsia="SimSun"/>
            <w:color w:val="0563C1"/>
            <w:sz w:val="18"/>
            <w:szCs w:val="18"/>
            <w:u w:val="single"/>
            <w:lang w:eastAsia="en-GB"/>
          </w:rPr>
          <w:t>https://members.tsdsi.in/index.php/s/e8qXqTXA69FcGtH</w:t>
        </w:r>
      </w:hyperlink>
    </w:p>
    <w:p w14:paraId="69D9FDA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TTAT.3G-37.466V16.0.0</w:t>
      </w:r>
      <w:r w:rsidRPr="00D413D0">
        <w:rPr>
          <w:rFonts w:eastAsia="SimSun"/>
          <w:szCs w:val="24"/>
          <w:lang w:eastAsia="en-GB"/>
        </w:rPr>
        <w:tab/>
      </w:r>
      <w:r w:rsidRPr="00D413D0">
        <w:rPr>
          <w:rFonts w:eastAsia="SimSun"/>
          <w:color w:val="000000"/>
          <w:sz w:val="18"/>
          <w:szCs w:val="18"/>
          <w:lang w:eastAsia="en-GB"/>
        </w:rPr>
        <w:t>16.0.0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189" w:history="1">
        <w:r w:rsidRPr="00D413D0">
          <w:rPr>
            <w:rFonts w:eastAsia="SimSun"/>
            <w:color w:val="0563C1"/>
            <w:sz w:val="18"/>
            <w:szCs w:val="18"/>
            <w:u w:val="single"/>
            <w:lang w:eastAsia="en-GB"/>
          </w:rPr>
          <w:t>http://committee.tta.or.kr/data/ttasDown.jsp?kind=ttastd&amp;pk_num=TTAT.3G-37.466V16.0.0</w:t>
        </w:r>
      </w:hyperlink>
    </w:p>
    <w:p w14:paraId="6AE5C1F8"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0B4F250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STD-T120-37.466.V17.0.0</w:t>
      </w:r>
      <w:r w:rsidRPr="001B6F6E">
        <w:rPr>
          <w:rFonts w:eastAsia="SimSun"/>
          <w:szCs w:val="24"/>
          <w:lang w:val="en-GB" w:eastAsia="en-GB"/>
        </w:rPr>
        <w:tab/>
      </w:r>
      <w:r w:rsidRPr="001B6F6E">
        <w:rPr>
          <w:rFonts w:eastAsia="SimSun"/>
          <w:color w:val="000000"/>
          <w:sz w:val="18"/>
          <w:szCs w:val="18"/>
          <w:lang w:val="en-GB" w:eastAsia="en-GB"/>
        </w:rPr>
        <w:t>17.0.0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190" w:history="1">
        <w:r w:rsidRPr="001B6F6E">
          <w:rPr>
            <w:rFonts w:eastAsia="SimSun"/>
            <w:color w:val="0563C1"/>
            <w:sz w:val="18"/>
            <w:szCs w:val="18"/>
            <w:u w:val="single"/>
            <w:lang w:val="en-GB" w:eastAsia="en-GB"/>
          </w:rPr>
          <w:t>https://www.arib.or.jp/english/html/overview/doc/T120_T23_SPECS/ARIB-STD-T120/Rel17/37/A37466-h00.pdf</w:t>
        </w:r>
      </w:hyperlink>
    </w:p>
    <w:p w14:paraId="764D5B8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ATIS.3GPP.37.466.V17.0.0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191" w:anchor="Rel-17" w:history="1">
        <w:r w:rsidRPr="00D413D0">
          <w:rPr>
            <w:rFonts w:eastAsia="SimSun"/>
            <w:color w:val="0563C1"/>
            <w:sz w:val="18"/>
            <w:szCs w:val="18"/>
            <w:u w:val="single"/>
            <w:lang w:val="en-GB" w:eastAsia="en-GB"/>
          </w:rPr>
          <w:t>https://www.atis.org/3gpp-transpositions - Rel-17</w:t>
        </w:r>
      </w:hyperlink>
    </w:p>
    <w:p w14:paraId="10BD5B4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CCSA.37.466V1700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01.04.2022</w:t>
      </w:r>
      <w:r w:rsidRPr="00D413D0">
        <w:rPr>
          <w:rFonts w:eastAsia="SimSun"/>
          <w:szCs w:val="24"/>
          <w:lang w:val="en-GB" w:eastAsia="en-GB"/>
        </w:rPr>
        <w:tab/>
      </w:r>
      <w:hyperlink r:id="rId3192" w:history="1">
        <w:r w:rsidRPr="00D413D0">
          <w:rPr>
            <w:rFonts w:eastAsia="SimSun"/>
            <w:color w:val="0563C1"/>
            <w:sz w:val="18"/>
            <w:szCs w:val="18"/>
            <w:u w:val="single"/>
            <w:lang w:val="en-GB" w:eastAsia="en-GB"/>
          </w:rPr>
          <w:t>https://www.ccsa.org.cn/api/portalsFile/downloadOldFile?type=19&amp;oldFileUrl=ITU-R/M.2150-</w:t>
        </w:r>
      </w:hyperlink>
    </w:p>
    <w:p w14:paraId="4B62A75A"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193" w:history="1">
        <w:r w:rsidRPr="00D413D0">
          <w:rPr>
            <w:rFonts w:eastAsia="SimSun"/>
            <w:color w:val="0563C1"/>
            <w:sz w:val="18"/>
            <w:szCs w:val="18"/>
            <w:u w:val="single"/>
            <w:lang w:eastAsia="en-GB"/>
          </w:rPr>
          <w:t>2_RIT/CCSA.37.466V1700.doc</w:t>
        </w:r>
      </w:hyperlink>
    </w:p>
    <w:p w14:paraId="22BB004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137 466</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29.04.2022</w:t>
      </w:r>
      <w:r w:rsidRPr="00D413D0">
        <w:rPr>
          <w:rFonts w:eastAsia="SimSun"/>
          <w:szCs w:val="24"/>
          <w:lang w:eastAsia="en-GB"/>
        </w:rPr>
        <w:tab/>
      </w:r>
      <w:hyperlink r:id="rId3194" w:history="1">
        <w:r w:rsidRPr="00D413D0">
          <w:rPr>
            <w:rFonts w:eastAsia="SimSun"/>
            <w:color w:val="0563C1"/>
            <w:sz w:val="18"/>
            <w:szCs w:val="18"/>
            <w:u w:val="single"/>
            <w:lang w:eastAsia="en-GB"/>
          </w:rPr>
          <w:t>https://www.etsi.org/deliver/etsi_ts/137400_137499/137466/17.00.00_60/ts_137466v170000p.pdf</w:t>
        </w:r>
      </w:hyperlink>
    </w:p>
    <w:p w14:paraId="7B05D8A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37.466-17.0.0 V1.0.0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195" w:history="1">
        <w:r w:rsidRPr="00D413D0">
          <w:rPr>
            <w:rFonts w:eastAsia="SimSun"/>
            <w:color w:val="0563C1"/>
            <w:sz w:val="18"/>
            <w:szCs w:val="18"/>
            <w:u w:val="single"/>
            <w:lang w:eastAsia="en-GB"/>
          </w:rPr>
          <w:t>https://members.tsdsi.in/s/Sff9H5iDERXJc3L</w:t>
        </w:r>
      </w:hyperlink>
    </w:p>
    <w:p w14:paraId="2A54DE4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TTAT.3G-37.466V17.0.0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3196" w:history="1">
        <w:r w:rsidRPr="00D413D0">
          <w:rPr>
            <w:rFonts w:eastAsia="SimSun"/>
            <w:color w:val="0563C1"/>
            <w:sz w:val="18"/>
            <w:szCs w:val="18"/>
            <w:u w:val="single"/>
            <w:lang w:eastAsia="en-GB"/>
          </w:rPr>
          <w:t>http://committee.tta.or.kr/data/ttasDown.jsp?kind=ttastd&amp;pk_num=TTAT.3G-37.466V17.0.0</w:t>
        </w:r>
      </w:hyperlink>
    </w:p>
    <w:p w14:paraId="14E0F7D5" w14:textId="77777777" w:rsidR="00545E1C" w:rsidRDefault="003B2545">
      <w:pPr>
        <w:pStyle w:val="Heading5"/>
        <w:rPr>
          <w:lang w:val="en-GB" w:eastAsia="zh-CN"/>
        </w:rPr>
      </w:pPr>
      <w:r>
        <w:rPr>
          <w:lang w:val="en-GB" w:eastAsia="zh-CN"/>
        </w:rPr>
        <w:t>2.2.1.4.5</w:t>
      </w:r>
      <w:r>
        <w:rPr>
          <w:lang w:val="en-GB" w:eastAsia="zh-CN"/>
        </w:rPr>
        <w:tab/>
        <w:t>TS 37.470</w:t>
      </w:r>
    </w:p>
    <w:p w14:paraId="15906147" w14:textId="77777777" w:rsidR="00545E1C" w:rsidRDefault="003B2545">
      <w:pPr>
        <w:pStyle w:val="Headingb"/>
        <w:spacing w:before="120"/>
        <w:rPr>
          <w:rFonts w:eastAsia="Times New Roman"/>
          <w:lang w:val="en-GB" w:eastAsia="zh-CN"/>
        </w:rPr>
      </w:pPr>
      <w:bookmarkStart w:id="493" w:name="_Toc77257607"/>
      <w:bookmarkStart w:id="494" w:name="_Toc56153922"/>
      <w:bookmarkStart w:id="495" w:name="_Toc56152542"/>
      <w:r>
        <w:rPr>
          <w:rFonts w:eastAsia="Times New Roman"/>
          <w:lang w:val="en-GB" w:eastAsia="zh-CN"/>
        </w:rPr>
        <w:t>W1</w:t>
      </w:r>
      <w:r>
        <w:rPr>
          <w:rFonts w:hint="eastAsia"/>
          <w:lang w:val="en-GB" w:eastAsia="zh-CN"/>
        </w:rPr>
        <w:t>接口；一般问题和原则</w:t>
      </w:r>
      <w:bookmarkEnd w:id="493"/>
      <w:bookmarkEnd w:id="494"/>
      <w:bookmarkEnd w:id="495"/>
    </w:p>
    <w:p w14:paraId="5EF08B6D"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本文档介绍了定义</w:t>
      </w:r>
      <w:r>
        <w:rPr>
          <w:rFonts w:eastAsia="Times New Roman" w:hint="eastAsia"/>
          <w:lang w:val="en-GB" w:eastAsia="zh-CN"/>
        </w:rPr>
        <w:t>W1</w:t>
      </w:r>
      <w:r>
        <w:rPr>
          <w:rFonts w:ascii="SimSun" w:eastAsia="SimSun" w:hAnsi="SimSun" w:cs="SimSun" w:hint="eastAsia"/>
          <w:lang w:val="en-GB" w:eastAsia="zh-CN"/>
        </w:rPr>
        <w:t>接口的</w:t>
      </w:r>
      <w:r>
        <w:rPr>
          <w:rFonts w:eastAsia="Times New Roman" w:hint="eastAsia"/>
          <w:lang w:val="en-GB" w:eastAsia="zh-CN"/>
        </w:rPr>
        <w:t>3GPP TS 37.4xx</w:t>
      </w:r>
      <w:r>
        <w:rPr>
          <w:rFonts w:ascii="SimSun" w:eastAsia="SimSun" w:hAnsi="SimSun" w:cs="SimSun" w:hint="eastAsia"/>
          <w:lang w:val="en-GB" w:eastAsia="zh-CN"/>
        </w:rPr>
        <w:t>系列技术规范。</w:t>
      </w:r>
      <w:r>
        <w:rPr>
          <w:rFonts w:eastAsia="Times New Roman" w:hint="eastAsia"/>
          <w:lang w:val="en-GB" w:eastAsia="zh-CN"/>
        </w:rPr>
        <w:t>W1</w:t>
      </w:r>
      <w:r>
        <w:rPr>
          <w:rFonts w:ascii="SimSun" w:eastAsia="SimSun" w:hAnsi="SimSun" w:cs="SimSun" w:hint="eastAsia"/>
          <w:lang w:val="en-GB" w:eastAsia="zh-CN"/>
        </w:rPr>
        <w:t>接口提供了用于互连</w:t>
      </w:r>
      <w:r>
        <w:rPr>
          <w:rFonts w:eastAsia="Times New Roman" w:hint="eastAsia"/>
          <w:lang w:val="en-GB" w:eastAsia="zh-CN"/>
        </w:rPr>
        <w:t>NG-RAN</w:t>
      </w:r>
      <w:r>
        <w:rPr>
          <w:rFonts w:ascii="SimSun" w:eastAsia="SimSun" w:hAnsi="SimSun" w:cs="SimSun" w:hint="eastAsia"/>
          <w:lang w:val="en-GB" w:eastAsia="zh-CN"/>
        </w:rPr>
        <w:t>内</w:t>
      </w:r>
      <w:r>
        <w:rPr>
          <w:rFonts w:eastAsia="Times New Roman" w:hint="eastAsia"/>
          <w:lang w:val="en-GB" w:eastAsia="zh-CN"/>
        </w:rPr>
        <w:t>ng-</w:t>
      </w:r>
      <w:proofErr w:type="spellStart"/>
      <w:r>
        <w:rPr>
          <w:rFonts w:eastAsia="Times New Roman" w:hint="eastAsia"/>
          <w:lang w:val="en-GB" w:eastAsia="zh-CN"/>
        </w:rPr>
        <w:t>eNB</w:t>
      </w:r>
      <w:proofErr w:type="spellEnd"/>
      <w:r>
        <w:rPr>
          <w:rFonts w:ascii="SimSun" w:eastAsia="SimSun" w:hAnsi="SimSun" w:cs="SimSun" w:hint="eastAsia"/>
          <w:lang w:val="en-GB" w:eastAsia="zh-CN"/>
        </w:rPr>
        <w:t>的</w:t>
      </w:r>
      <w:r>
        <w:rPr>
          <w:rFonts w:eastAsia="Times New Roman" w:hint="eastAsia"/>
          <w:lang w:val="en-GB" w:eastAsia="zh-CN"/>
        </w:rPr>
        <w:t>ng-</w:t>
      </w:r>
      <w:proofErr w:type="spellStart"/>
      <w:r>
        <w:rPr>
          <w:rFonts w:eastAsia="Times New Roman" w:hint="eastAsia"/>
          <w:lang w:val="en-GB" w:eastAsia="zh-CN"/>
        </w:rPr>
        <w:t>eNB</w:t>
      </w:r>
      <w:proofErr w:type="spellEnd"/>
      <w:r>
        <w:rPr>
          <w:rFonts w:eastAsia="Times New Roman" w:hint="eastAsia"/>
          <w:lang w:val="en-GB" w:eastAsia="zh-CN"/>
        </w:rPr>
        <w:t>-CU</w:t>
      </w:r>
      <w:r>
        <w:rPr>
          <w:rFonts w:ascii="SimSun" w:eastAsia="SimSun" w:hAnsi="SimSun" w:cs="SimSun" w:hint="eastAsia"/>
          <w:lang w:val="en-GB" w:eastAsia="zh-CN"/>
        </w:rPr>
        <w:t>和</w:t>
      </w:r>
      <w:r>
        <w:rPr>
          <w:rFonts w:eastAsia="Times New Roman" w:hint="eastAsia"/>
          <w:lang w:val="en-GB" w:eastAsia="zh-CN"/>
        </w:rPr>
        <w:t>ng-</w:t>
      </w:r>
      <w:proofErr w:type="spellStart"/>
      <w:r>
        <w:rPr>
          <w:rFonts w:eastAsia="Times New Roman" w:hint="eastAsia"/>
          <w:lang w:val="en-GB" w:eastAsia="zh-CN"/>
        </w:rPr>
        <w:t>eNB</w:t>
      </w:r>
      <w:proofErr w:type="spellEnd"/>
      <w:r>
        <w:rPr>
          <w:rFonts w:eastAsia="Times New Roman" w:hint="eastAsia"/>
          <w:lang w:val="en-GB" w:eastAsia="zh-CN"/>
        </w:rPr>
        <w:t>-DU</w:t>
      </w:r>
      <w:r>
        <w:rPr>
          <w:rFonts w:ascii="SimSun" w:eastAsia="SimSun" w:hAnsi="SimSun" w:cs="SimSun" w:hint="eastAsia"/>
          <w:lang w:val="en-GB" w:eastAsia="zh-CN"/>
        </w:rPr>
        <w:t>的方法。</w:t>
      </w:r>
    </w:p>
    <w:p w14:paraId="412103F4"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23618F4"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16</w:t>
      </w:r>
    </w:p>
    <w:p w14:paraId="1068110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STD-T120-37.470.V16.2.0</w:t>
      </w:r>
      <w:r w:rsidRPr="00D413D0">
        <w:rPr>
          <w:rFonts w:eastAsia="SimSun"/>
          <w:szCs w:val="24"/>
          <w:lang w:val="en-GB" w:eastAsia="en-GB"/>
        </w:rPr>
        <w:tab/>
      </w:r>
      <w:r w:rsidRPr="00D413D0">
        <w:rPr>
          <w:rFonts w:eastAsia="SimSun"/>
          <w:color w:val="000000"/>
          <w:sz w:val="18"/>
          <w:szCs w:val="18"/>
          <w:lang w:val="en-GB" w:eastAsia="en-GB"/>
        </w:rPr>
        <w:t>16.2.0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197" w:history="1">
        <w:r w:rsidRPr="00D413D0">
          <w:rPr>
            <w:rFonts w:eastAsia="SimSun"/>
            <w:color w:val="0563C1"/>
            <w:sz w:val="18"/>
            <w:szCs w:val="18"/>
            <w:u w:val="single"/>
            <w:lang w:val="en-GB" w:eastAsia="en-GB"/>
          </w:rPr>
          <w:t>https://www.arib.or.jp/english/html/overview/doc/T120_T23_SPECS/ARIB-STD-T120/Rel16/37/A37470-g20.pdf</w:t>
        </w:r>
      </w:hyperlink>
    </w:p>
    <w:p w14:paraId="0361D87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ATIS.3GPP.37.470.V16.2.0</w:t>
      </w:r>
      <w:r w:rsidRPr="00D413D0">
        <w:rPr>
          <w:rFonts w:eastAsia="SimSun"/>
          <w:szCs w:val="24"/>
          <w:lang w:val="en-GB" w:eastAsia="en-GB"/>
        </w:rPr>
        <w:tab/>
      </w:r>
      <w:r w:rsidRPr="00D413D0">
        <w:rPr>
          <w:rFonts w:eastAsia="SimSun"/>
          <w:color w:val="000000"/>
          <w:sz w:val="18"/>
          <w:szCs w:val="18"/>
          <w:lang w:val="en-GB" w:eastAsia="en-GB"/>
        </w:rPr>
        <w:t>16.2.0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198" w:anchor="Rel-16" w:history="1">
        <w:r w:rsidRPr="00D413D0">
          <w:rPr>
            <w:rFonts w:eastAsia="SimSun"/>
            <w:color w:val="0563C1"/>
            <w:sz w:val="18"/>
            <w:szCs w:val="18"/>
            <w:u w:val="single"/>
            <w:lang w:val="en-GB" w:eastAsia="en-GB"/>
          </w:rPr>
          <w:t>https://www.atis.org/3gpp-transpositions - Rel-16</w:t>
        </w:r>
      </w:hyperlink>
    </w:p>
    <w:p w14:paraId="5BBB0DE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CCSA.37.470V1620</w:t>
      </w:r>
      <w:r w:rsidRPr="00D413D0">
        <w:rPr>
          <w:rFonts w:eastAsia="SimSun"/>
          <w:szCs w:val="24"/>
          <w:lang w:val="en-GB" w:eastAsia="en-GB"/>
        </w:rPr>
        <w:tab/>
      </w:r>
      <w:r w:rsidRPr="00D413D0">
        <w:rPr>
          <w:rFonts w:eastAsia="SimSun"/>
          <w:color w:val="000000"/>
          <w:sz w:val="18"/>
          <w:szCs w:val="18"/>
          <w:lang w:val="en-GB" w:eastAsia="en-GB"/>
        </w:rPr>
        <w:t>16.2.0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01.07.2020</w:t>
      </w:r>
      <w:r w:rsidRPr="00D413D0">
        <w:rPr>
          <w:rFonts w:eastAsia="SimSun"/>
          <w:szCs w:val="24"/>
          <w:lang w:val="en-GB" w:eastAsia="en-GB"/>
        </w:rPr>
        <w:tab/>
      </w:r>
      <w:hyperlink r:id="rId3199" w:history="1">
        <w:r w:rsidRPr="00D413D0">
          <w:rPr>
            <w:rFonts w:eastAsia="SimSun"/>
            <w:color w:val="0563C1"/>
            <w:sz w:val="18"/>
            <w:szCs w:val="18"/>
            <w:u w:val="single"/>
            <w:lang w:val="en-GB" w:eastAsia="en-GB"/>
          </w:rPr>
          <w:t>https://www.ccsa.org.cn/api/portalsFile/downloadOldFile?type=19&amp;oldFileUrl=ITU-R/M.2150-</w:t>
        </w:r>
      </w:hyperlink>
    </w:p>
    <w:p w14:paraId="321200C2"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200" w:history="1">
        <w:r w:rsidRPr="00D413D0">
          <w:rPr>
            <w:rFonts w:eastAsia="SimSun"/>
            <w:color w:val="0563C1"/>
            <w:sz w:val="18"/>
            <w:szCs w:val="18"/>
            <w:u w:val="single"/>
            <w:lang w:eastAsia="en-GB"/>
          </w:rPr>
          <w:t>2_RIT/CCSA.37.470V1620.doc</w:t>
        </w:r>
      </w:hyperlink>
    </w:p>
    <w:p w14:paraId="77B3ED2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137 470</w:t>
      </w:r>
      <w:r w:rsidRPr="00D413D0">
        <w:rPr>
          <w:rFonts w:eastAsia="SimSun"/>
          <w:szCs w:val="24"/>
          <w:lang w:eastAsia="en-GB"/>
        </w:rPr>
        <w:tab/>
      </w:r>
      <w:r w:rsidRPr="00D413D0">
        <w:rPr>
          <w:rFonts w:eastAsia="SimSun"/>
          <w:color w:val="000000"/>
          <w:sz w:val="18"/>
          <w:szCs w:val="18"/>
          <w:lang w:eastAsia="en-GB"/>
        </w:rPr>
        <w:t>16.2.0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15.09.2020</w:t>
      </w:r>
      <w:r w:rsidRPr="00D413D0">
        <w:rPr>
          <w:rFonts w:eastAsia="SimSun"/>
          <w:szCs w:val="24"/>
          <w:lang w:eastAsia="en-GB"/>
        </w:rPr>
        <w:tab/>
      </w:r>
      <w:hyperlink r:id="rId3201" w:history="1">
        <w:r w:rsidRPr="00D413D0">
          <w:rPr>
            <w:rFonts w:eastAsia="SimSun"/>
            <w:color w:val="0563C1"/>
            <w:sz w:val="18"/>
            <w:szCs w:val="18"/>
            <w:u w:val="single"/>
            <w:lang w:eastAsia="en-GB"/>
          </w:rPr>
          <w:t>https://www.etsi.org/deliver/etsi_ts/137400_137499/137470/16.02.00_60/ts_137470v160200p.pdf</w:t>
        </w:r>
      </w:hyperlink>
    </w:p>
    <w:p w14:paraId="4C9D4FA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37.470-16.2.0 V1.0.0</w:t>
      </w:r>
      <w:r w:rsidRPr="00D413D0">
        <w:rPr>
          <w:rFonts w:eastAsia="SimSun"/>
          <w:szCs w:val="24"/>
          <w:lang w:eastAsia="en-GB"/>
        </w:rPr>
        <w:tab/>
      </w:r>
      <w:r w:rsidRPr="00D413D0">
        <w:rPr>
          <w:rFonts w:eastAsia="SimSun"/>
          <w:color w:val="000000"/>
          <w:sz w:val="18"/>
          <w:szCs w:val="18"/>
          <w:lang w:eastAsia="en-GB"/>
        </w:rPr>
        <w:t>16.2.0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202" w:history="1">
        <w:r w:rsidRPr="00D413D0">
          <w:rPr>
            <w:rFonts w:eastAsia="SimSun"/>
            <w:color w:val="0563C1"/>
            <w:sz w:val="18"/>
            <w:szCs w:val="18"/>
            <w:u w:val="single"/>
            <w:lang w:eastAsia="en-GB"/>
          </w:rPr>
          <w:t>https://members.tsdsi.in/index.php/s/5gdiKqeMnXQfK2X</w:t>
        </w:r>
      </w:hyperlink>
    </w:p>
    <w:p w14:paraId="4A06725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TTAT.3G-37.470V16.2.0</w:t>
      </w:r>
      <w:r w:rsidRPr="00D413D0">
        <w:rPr>
          <w:rFonts w:eastAsia="SimSun"/>
          <w:szCs w:val="24"/>
          <w:lang w:eastAsia="en-GB"/>
        </w:rPr>
        <w:tab/>
      </w:r>
      <w:r w:rsidRPr="00D413D0">
        <w:rPr>
          <w:rFonts w:eastAsia="SimSun"/>
          <w:color w:val="000000"/>
          <w:sz w:val="18"/>
          <w:szCs w:val="18"/>
          <w:lang w:eastAsia="en-GB"/>
        </w:rPr>
        <w:t>16.2.0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203" w:history="1">
        <w:r w:rsidRPr="00D413D0">
          <w:rPr>
            <w:rFonts w:eastAsia="SimSun"/>
            <w:color w:val="0563C1"/>
            <w:sz w:val="18"/>
            <w:szCs w:val="18"/>
            <w:u w:val="single"/>
            <w:lang w:eastAsia="en-GB"/>
          </w:rPr>
          <w:t>http://committee.tta.or.kr/data/ttasDown.jsp?kind=ttastd&amp;pk_num=TTAT.3G-37.470V16.2.0</w:t>
        </w:r>
      </w:hyperlink>
    </w:p>
    <w:p w14:paraId="745D7348"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401C7EC7"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STD-T120-37.470.V17.0.0</w:t>
      </w:r>
      <w:r w:rsidRPr="001B6F6E">
        <w:rPr>
          <w:rFonts w:eastAsia="SimSun"/>
          <w:szCs w:val="24"/>
          <w:lang w:val="en-GB" w:eastAsia="en-GB"/>
        </w:rPr>
        <w:tab/>
      </w:r>
      <w:r w:rsidRPr="001B6F6E">
        <w:rPr>
          <w:rFonts w:eastAsia="SimSun"/>
          <w:color w:val="000000"/>
          <w:sz w:val="18"/>
          <w:szCs w:val="18"/>
          <w:lang w:val="en-GB" w:eastAsia="en-GB"/>
        </w:rPr>
        <w:t>17.0.0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204" w:history="1">
        <w:r w:rsidRPr="001B6F6E">
          <w:rPr>
            <w:rFonts w:eastAsia="SimSun"/>
            <w:color w:val="0563C1"/>
            <w:sz w:val="18"/>
            <w:szCs w:val="18"/>
            <w:u w:val="single"/>
            <w:lang w:val="en-GB" w:eastAsia="en-GB"/>
          </w:rPr>
          <w:t>https://www.arib.or.jp/english/html/overview/doc/T120_T23_SPECS/ARIB-STD-T120/Rel17/37/A37470-h00.pdf</w:t>
        </w:r>
      </w:hyperlink>
    </w:p>
    <w:p w14:paraId="2038683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ATIS.3GPP.37.470.V17.0.0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205" w:anchor="Rel-17" w:history="1">
        <w:r w:rsidRPr="00D413D0">
          <w:rPr>
            <w:rFonts w:eastAsia="SimSun"/>
            <w:color w:val="0563C1"/>
            <w:sz w:val="18"/>
            <w:szCs w:val="18"/>
            <w:u w:val="single"/>
            <w:lang w:val="en-GB" w:eastAsia="en-GB"/>
          </w:rPr>
          <w:t>https://www.atis.org/3gpp-transpositions - Rel-17</w:t>
        </w:r>
      </w:hyperlink>
    </w:p>
    <w:p w14:paraId="2F03E51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CCSA.37.470V1700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01.04.2022</w:t>
      </w:r>
      <w:r w:rsidRPr="00D413D0">
        <w:rPr>
          <w:rFonts w:eastAsia="SimSun"/>
          <w:szCs w:val="24"/>
          <w:lang w:val="en-GB" w:eastAsia="en-GB"/>
        </w:rPr>
        <w:tab/>
      </w:r>
      <w:hyperlink r:id="rId3206" w:history="1">
        <w:r w:rsidRPr="00D413D0">
          <w:rPr>
            <w:rFonts w:eastAsia="SimSun"/>
            <w:color w:val="0563C1"/>
            <w:sz w:val="18"/>
            <w:szCs w:val="18"/>
            <w:u w:val="single"/>
            <w:lang w:val="en-GB" w:eastAsia="en-GB"/>
          </w:rPr>
          <w:t>https://www.ccsa.org.cn/api/portalsFile/downloadOldFile?type=19&amp;oldFileUrl=ITU-R/M.2150-</w:t>
        </w:r>
      </w:hyperlink>
    </w:p>
    <w:p w14:paraId="4378AA00"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207" w:history="1">
        <w:r w:rsidRPr="00D413D0">
          <w:rPr>
            <w:rFonts w:eastAsia="SimSun"/>
            <w:color w:val="0563C1"/>
            <w:sz w:val="18"/>
            <w:szCs w:val="18"/>
            <w:u w:val="single"/>
            <w:lang w:eastAsia="en-GB"/>
          </w:rPr>
          <w:t>2_RIT/CCSA.37.470V1700.doc</w:t>
        </w:r>
      </w:hyperlink>
    </w:p>
    <w:p w14:paraId="071EAB8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137 470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29.04.2022</w:t>
      </w:r>
      <w:r w:rsidRPr="00D413D0">
        <w:rPr>
          <w:rFonts w:eastAsia="SimSun"/>
          <w:szCs w:val="24"/>
          <w:lang w:eastAsia="en-GB"/>
        </w:rPr>
        <w:tab/>
      </w:r>
      <w:hyperlink r:id="rId3208" w:history="1">
        <w:r w:rsidRPr="00D413D0">
          <w:rPr>
            <w:rFonts w:eastAsia="SimSun"/>
            <w:color w:val="0563C1"/>
            <w:sz w:val="18"/>
            <w:szCs w:val="18"/>
            <w:u w:val="single"/>
            <w:lang w:eastAsia="en-GB"/>
          </w:rPr>
          <w:t>https://www.etsi.org/deliver/etsi_ts/137400_137499/137470/17.00.00_60/ts_137470v170000p.pdf</w:t>
        </w:r>
      </w:hyperlink>
    </w:p>
    <w:p w14:paraId="3EA61DC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37.47-17.0.0 V1.0.0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209" w:history="1">
        <w:r w:rsidRPr="00D413D0">
          <w:rPr>
            <w:rFonts w:eastAsia="SimSun"/>
            <w:color w:val="0563C1"/>
            <w:sz w:val="18"/>
            <w:szCs w:val="18"/>
            <w:u w:val="single"/>
            <w:lang w:eastAsia="en-GB"/>
          </w:rPr>
          <w:t>https://members.tsdsi.in/s/PAP6n6fkQcXgd5c</w:t>
        </w:r>
      </w:hyperlink>
    </w:p>
    <w:p w14:paraId="05D016D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TTAT.3G-37.470V17.0.0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3210" w:history="1">
        <w:r w:rsidRPr="00D413D0">
          <w:rPr>
            <w:rFonts w:eastAsia="SimSun"/>
            <w:color w:val="0563C1"/>
            <w:sz w:val="18"/>
            <w:szCs w:val="18"/>
            <w:u w:val="single"/>
            <w:lang w:eastAsia="en-GB"/>
          </w:rPr>
          <w:t>http://committee.tta.or.kr/data/ttasDown.jsp?kind=ttastd&amp;pk_num=TTAT.3G-37.470V17.0.0</w:t>
        </w:r>
      </w:hyperlink>
    </w:p>
    <w:p w14:paraId="1B08B92E" w14:textId="77777777" w:rsidR="00545E1C" w:rsidRDefault="003B2545">
      <w:pPr>
        <w:pStyle w:val="Heading5"/>
        <w:rPr>
          <w:lang w:val="en-GB" w:eastAsia="zh-CN"/>
        </w:rPr>
      </w:pPr>
      <w:r>
        <w:rPr>
          <w:lang w:val="en-GB" w:eastAsia="zh-CN"/>
        </w:rPr>
        <w:lastRenderedPageBreak/>
        <w:t>2.2.1.4.6</w:t>
      </w:r>
      <w:r>
        <w:rPr>
          <w:lang w:val="en-GB" w:eastAsia="zh-CN"/>
        </w:rPr>
        <w:tab/>
        <w:t>TS 37.471</w:t>
      </w:r>
    </w:p>
    <w:p w14:paraId="38B4DE59" w14:textId="77777777" w:rsidR="00545E1C" w:rsidRDefault="003B2545">
      <w:pPr>
        <w:pStyle w:val="Headingb"/>
        <w:spacing w:before="120"/>
        <w:rPr>
          <w:rFonts w:eastAsia="Times New Roman"/>
          <w:lang w:val="en-GB" w:eastAsia="zh-CN"/>
        </w:rPr>
      </w:pPr>
      <w:bookmarkStart w:id="496" w:name="_Toc56153923"/>
      <w:bookmarkStart w:id="497" w:name="_Toc56152543"/>
      <w:bookmarkStart w:id="498" w:name="_Toc77257608"/>
      <w:r>
        <w:rPr>
          <w:rFonts w:eastAsia="Times New Roman"/>
          <w:lang w:val="en-GB" w:eastAsia="zh-CN"/>
        </w:rPr>
        <w:t>W1</w:t>
      </w:r>
      <w:r>
        <w:rPr>
          <w:rFonts w:hint="eastAsia"/>
          <w:lang w:val="en-GB" w:eastAsia="zh-CN"/>
        </w:rPr>
        <w:t>接口；第</w:t>
      </w:r>
      <w:r>
        <w:rPr>
          <w:rFonts w:eastAsia="Times New Roman"/>
          <w:lang w:val="en-GB" w:eastAsia="zh-CN"/>
        </w:rPr>
        <w:t>1</w:t>
      </w:r>
      <w:bookmarkEnd w:id="496"/>
      <w:bookmarkEnd w:id="497"/>
      <w:r>
        <w:rPr>
          <w:rFonts w:hint="eastAsia"/>
          <w:lang w:val="en-GB" w:eastAsia="zh-CN"/>
        </w:rPr>
        <w:t>层</w:t>
      </w:r>
      <w:bookmarkEnd w:id="498"/>
    </w:p>
    <w:p w14:paraId="0DC2BE7F" w14:textId="77777777" w:rsidR="00545E1C" w:rsidRDefault="003B2545">
      <w:pPr>
        <w:spacing w:line="240" w:lineRule="auto"/>
        <w:ind w:firstLineChars="200" w:firstLine="480"/>
        <w:rPr>
          <w:rFonts w:eastAsia="Times New Roman"/>
          <w:lang w:val="fr-CH" w:eastAsia="zh-CN"/>
        </w:rPr>
      </w:pPr>
      <w:r>
        <w:rPr>
          <w:rFonts w:ascii="SimSun" w:eastAsia="SimSun" w:hAnsi="SimSun" w:cs="SimSun" w:hint="eastAsia"/>
          <w:lang w:val="en-GB" w:eastAsia="zh-CN"/>
        </w:rPr>
        <w:t>本文档规定了允许在</w:t>
      </w:r>
      <w:r>
        <w:rPr>
          <w:color w:val="000000" w:themeColor="text1"/>
          <w:lang w:eastAsia="zh-CN"/>
        </w:rPr>
        <w:t>W1</w:t>
      </w:r>
      <w:r>
        <w:rPr>
          <w:rFonts w:ascii="SimSun" w:eastAsia="SimSun" w:hAnsi="SimSun" w:cs="SimSun" w:hint="eastAsia"/>
          <w:lang w:val="en-GB" w:eastAsia="zh-CN"/>
        </w:rPr>
        <w:t>接口上实施第</w:t>
      </w:r>
      <w:r>
        <w:rPr>
          <w:rFonts w:eastAsia="Times New Roman" w:hint="eastAsia"/>
          <w:lang w:val="fr-CH" w:eastAsia="zh-CN"/>
        </w:rPr>
        <w:t>1</w:t>
      </w:r>
      <w:r>
        <w:rPr>
          <w:rFonts w:ascii="SimSun" w:eastAsia="SimSun" w:hAnsi="SimSun" w:cs="SimSun" w:hint="eastAsia"/>
          <w:lang w:val="en-GB" w:eastAsia="zh-CN"/>
        </w:rPr>
        <w:t>层的标准。</w:t>
      </w:r>
      <w:r>
        <w:rPr>
          <w:rFonts w:eastAsia="Times New Roman" w:hint="eastAsia"/>
          <w:lang w:val="fr-CH" w:eastAsia="zh-CN"/>
        </w:rPr>
        <w:t>W1</w:t>
      </w:r>
      <w:r>
        <w:rPr>
          <w:rFonts w:ascii="SimSun" w:eastAsia="SimSun" w:hAnsi="SimSun" w:cs="SimSun" w:hint="eastAsia"/>
          <w:lang w:val="fr-CH" w:eastAsia="zh-CN"/>
        </w:rPr>
        <w:t>接口提供了用于互连</w:t>
      </w:r>
      <w:r>
        <w:rPr>
          <w:rFonts w:eastAsia="Times New Roman" w:hint="eastAsia"/>
          <w:lang w:val="fr-CH" w:eastAsia="zh-CN"/>
        </w:rPr>
        <w:t>NG-RAN</w:t>
      </w:r>
      <w:r>
        <w:rPr>
          <w:rFonts w:ascii="SimSun" w:eastAsia="SimSun" w:hAnsi="SimSun" w:cs="SimSun" w:hint="eastAsia"/>
          <w:lang w:val="fr-CH" w:eastAsia="zh-CN"/>
        </w:rPr>
        <w:t>内</w:t>
      </w:r>
      <w:proofErr w:type="spellStart"/>
      <w:r>
        <w:rPr>
          <w:rFonts w:eastAsia="Times New Roman" w:hint="eastAsia"/>
          <w:lang w:val="fr-CH" w:eastAsia="zh-CN"/>
        </w:rPr>
        <w:t>ng-eNB</w:t>
      </w:r>
      <w:proofErr w:type="spellEnd"/>
      <w:r>
        <w:rPr>
          <w:rFonts w:ascii="SimSun" w:eastAsia="SimSun" w:hAnsi="SimSun" w:cs="SimSun" w:hint="eastAsia"/>
          <w:lang w:val="fr-CH" w:eastAsia="zh-CN"/>
        </w:rPr>
        <w:t>的</w:t>
      </w:r>
      <w:proofErr w:type="spellStart"/>
      <w:r>
        <w:rPr>
          <w:rFonts w:eastAsia="Times New Roman" w:hint="eastAsia"/>
          <w:lang w:val="fr-CH" w:eastAsia="zh-CN"/>
        </w:rPr>
        <w:t>ng</w:t>
      </w:r>
      <w:proofErr w:type="spellEnd"/>
      <w:r>
        <w:rPr>
          <w:rFonts w:eastAsia="Times New Roman" w:hint="eastAsia"/>
          <w:lang w:val="fr-CH" w:eastAsia="zh-CN"/>
        </w:rPr>
        <w:t>-</w:t>
      </w:r>
      <w:proofErr w:type="spellStart"/>
      <w:r>
        <w:rPr>
          <w:rFonts w:eastAsia="Times New Roman" w:hint="eastAsia"/>
          <w:lang w:val="fr-CH" w:eastAsia="zh-CN"/>
        </w:rPr>
        <w:t>eNB</w:t>
      </w:r>
      <w:proofErr w:type="spellEnd"/>
      <w:r>
        <w:rPr>
          <w:rFonts w:eastAsia="Times New Roman" w:hint="eastAsia"/>
          <w:lang w:val="fr-CH" w:eastAsia="zh-CN"/>
        </w:rPr>
        <w:t>-CU</w:t>
      </w:r>
      <w:r>
        <w:rPr>
          <w:rFonts w:ascii="SimSun" w:eastAsia="SimSun" w:hAnsi="SimSun" w:cs="SimSun" w:hint="eastAsia"/>
          <w:lang w:val="fr-CH" w:eastAsia="zh-CN"/>
        </w:rPr>
        <w:t>和</w:t>
      </w:r>
      <w:proofErr w:type="spellStart"/>
      <w:r>
        <w:rPr>
          <w:rFonts w:eastAsia="Times New Roman" w:hint="eastAsia"/>
          <w:lang w:val="fr-CH" w:eastAsia="zh-CN"/>
        </w:rPr>
        <w:t>ng</w:t>
      </w:r>
      <w:proofErr w:type="spellEnd"/>
      <w:r>
        <w:rPr>
          <w:rFonts w:eastAsia="Times New Roman" w:hint="eastAsia"/>
          <w:lang w:val="fr-CH" w:eastAsia="zh-CN"/>
        </w:rPr>
        <w:t>-</w:t>
      </w:r>
      <w:proofErr w:type="spellStart"/>
      <w:r>
        <w:rPr>
          <w:rFonts w:eastAsia="Times New Roman" w:hint="eastAsia"/>
          <w:lang w:val="fr-CH" w:eastAsia="zh-CN"/>
        </w:rPr>
        <w:t>eNB</w:t>
      </w:r>
      <w:proofErr w:type="spellEnd"/>
      <w:r>
        <w:rPr>
          <w:rFonts w:eastAsia="Times New Roman" w:hint="eastAsia"/>
          <w:lang w:val="fr-CH" w:eastAsia="zh-CN"/>
        </w:rPr>
        <w:t>-DU</w:t>
      </w:r>
      <w:r>
        <w:rPr>
          <w:rFonts w:ascii="SimSun" w:eastAsia="SimSun" w:hAnsi="SimSun" w:cs="SimSun" w:hint="eastAsia"/>
          <w:lang w:val="fr-CH" w:eastAsia="zh-CN"/>
        </w:rPr>
        <w:t>的方法。</w:t>
      </w:r>
    </w:p>
    <w:p w14:paraId="0312D087"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传输延迟要求和运维要求的规范不在本文档的讨论范围内。</w:t>
      </w:r>
    </w:p>
    <w:p w14:paraId="3A196E93"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65ECA63"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16</w:t>
      </w:r>
    </w:p>
    <w:p w14:paraId="0D871B0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STD-T120-37.471.V16.1.0</w:t>
      </w:r>
      <w:r w:rsidRPr="00D413D0">
        <w:rPr>
          <w:rFonts w:eastAsia="SimSun"/>
          <w:szCs w:val="24"/>
          <w:lang w:val="en-GB" w:eastAsia="en-GB"/>
        </w:rPr>
        <w:tab/>
      </w:r>
      <w:r w:rsidRPr="00D413D0">
        <w:rPr>
          <w:rFonts w:eastAsia="SimSun"/>
          <w:color w:val="000000"/>
          <w:sz w:val="18"/>
          <w:szCs w:val="18"/>
          <w:lang w:val="en-GB" w:eastAsia="en-GB"/>
        </w:rPr>
        <w:t>16.1.0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211" w:history="1">
        <w:r w:rsidRPr="00D413D0">
          <w:rPr>
            <w:rFonts w:eastAsia="SimSun"/>
            <w:color w:val="0563C1"/>
            <w:sz w:val="18"/>
            <w:szCs w:val="18"/>
            <w:u w:val="single"/>
            <w:lang w:val="en-GB" w:eastAsia="en-GB"/>
          </w:rPr>
          <w:t>https://www.arib.or.jp/english/html/overview/doc/T120_T23_SPECS/ARIB-STD-T120/Rel16/37/A37471-g10.pdf</w:t>
        </w:r>
      </w:hyperlink>
    </w:p>
    <w:p w14:paraId="1324119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ATIS.3GPP.37.471.V16.1.0</w:t>
      </w:r>
      <w:r w:rsidRPr="00D413D0">
        <w:rPr>
          <w:rFonts w:eastAsia="SimSun"/>
          <w:szCs w:val="24"/>
          <w:lang w:val="en-GB" w:eastAsia="en-GB"/>
        </w:rPr>
        <w:tab/>
      </w:r>
      <w:r w:rsidRPr="00D413D0">
        <w:rPr>
          <w:rFonts w:eastAsia="SimSun"/>
          <w:color w:val="000000"/>
          <w:sz w:val="18"/>
          <w:szCs w:val="18"/>
          <w:lang w:val="en-GB" w:eastAsia="en-GB"/>
        </w:rPr>
        <w:t>16.1.0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212" w:anchor="Rel-16" w:history="1">
        <w:r w:rsidRPr="00D413D0">
          <w:rPr>
            <w:rFonts w:eastAsia="SimSun"/>
            <w:color w:val="0563C1"/>
            <w:sz w:val="18"/>
            <w:szCs w:val="18"/>
            <w:u w:val="single"/>
            <w:lang w:val="en-GB" w:eastAsia="en-GB"/>
          </w:rPr>
          <w:t>https://www.atis.org/3gpp-transpositions - Rel-16</w:t>
        </w:r>
      </w:hyperlink>
    </w:p>
    <w:p w14:paraId="69C39CF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CCSA.37.471V1610</w:t>
      </w:r>
      <w:r w:rsidRPr="00D413D0">
        <w:rPr>
          <w:rFonts w:eastAsia="SimSun"/>
          <w:szCs w:val="24"/>
          <w:lang w:val="en-GB" w:eastAsia="en-GB"/>
        </w:rPr>
        <w:tab/>
      </w:r>
      <w:r w:rsidRPr="00D413D0">
        <w:rPr>
          <w:rFonts w:eastAsia="SimSun"/>
          <w:color w:val="000000"/>
          <w:sz w:val="18"/>
          <w:szCs w:val="18"/>
          <w:lang w:val="en-GB" w:eastAsia="en-GB"/>
        </w:rPr>
        <w:t>16.1.0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01.03.2020</w:t>
      </w:r>
      <w:r w:rsidRPr="00D413D0">
        <w:rPr>
          <w:rFonts w:eastAsia="SimSun"/>
          <w:szCs w:val="24"/>
          <w:lang w:val="en-GB" w:eastAsia="en-GB"/>
        </w:rPr>
        <w:tab/>
      </w:r>
      <w:hyperlink r:id="rId3213" w:history="1">
        <w:r w:rsidRPr="00D413D0">
          <w:rPr>
            <w:rFonts w:eastAsia="SimSun"/>
            <w:color w:val="0563C1"/>
            <w:sz w:val="18"/>
            <w:szCs w:val="18"/>
            <w:u w:val="single"/>
            <w:lang w:val="en-GB" w:eastAsia="en-GB"/>
          </w:rPr>
          <w:t>https://www.ccsa.org.cn/api/portalsFile/downloadOldFile?type=19&amp;oldFileUrl=ITU-R/M.2150-</w:t>
        </w:r>
      </w:hyperlink>
    </w:p>
    <w:p w14:paraId="106A1BD5"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214" w:history="1">
        <w:r w:rsidRPr="00D413D0">
          <w:rPr>
            <w:rFonts w:eastAsia="SimSun"/>
            <w:color w:val="0563C1"/>
            <w:sz w:val="18"/>
            <w:szCs w:val="18"/>
            <w:u w:val="single"/>
            <w:lang w:eastAsia="en-GB"/>
          </w:rPr>
          <w:t>2_RIT/CCSA.37.471V1610.doc</w:t>
        </w:r>
      </w:hyperlink>
    </w:p>
    <w:p w14:paraId="51BA7B4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137 471</w:t>
      </w:r>
      <w:r w:rsidRPr="00D413D0">
        <w:rPr>
          <w:rFonts w:eastAsia="SimSun"/>
          <w:szCs w:val="24"/>
          <w:lang w:eastAsia="en-GB"/>
        </w:rPr>
        <w:tab/>
      </w:r>
      <w:r w:rsidRPr="00D413D0">
        <w:rPr>
          <w:rFonts w:eastAsia="SimSun"/>
          <w:color w:val="000000"/>
          <w:sz w:val="18"/>
          <w:szCs w:val="18"/>
          <w:lang w:eastAsia="en-GB"/>
        </w:rPr>
        <w:t>16.1.0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21.09.2020</w:t>
      </w:r>
      <w:r w:rsidRPr="00D413D0">
        <w:rPr>
          <w:rFonts w:eastAsia="SimSun"/>
          <w:szCs w:val="24"/>
          <w:lang w:eastAsia="en-GB"/>
        </w:rPr>
        <w:tab/>
      </w:r>
      <w:hyperlink r:id="rId3215" w:history="1">
        <w:r w:rsidRPr="00D413D0">
          <w:rPr>
            <w:rFonts w:eastAsia="SimSun"/>
            <w:color w:val="0563C1"/>
            <w:sz w:val="18"/>
            <w:szCs w:val="18"/>
            <w:u w:val="single"/>
            <w:lang w:eastAsia="en-GB"/>
          </w:rPr>
          <w:t>https://www.etsi.org/deliver/etsi_ts/137400_137499/137471/16.01.00_60/ts_137471v160100p.pdf</w:t>
        </w:r>
      </w:hyperlink>
    </w:p>
    <w:p w14:paraId="7A17C51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37.471-16.1.0 V1.0.0</w:t>
      </w:r>
      <w:r w:rsidRPr="00D413D0">
        <w:rPr>
          <w:rFonts w:eastAsia="SimSun"/>
          <w:szCs w:val="24"/>
          <w:lang w:eastAsia="en-GB"/>
        </w:rPr>
        <w:tab/>
      </w:r>
      <w:r w:rsidRPr="00D413D0">
        <w:rPr>
          <w:rFonts w:eastAsia="SimSun"/>
          <w:color w:val="000000"/>
          <w:sz w:val="18"/>
          <w:szCs w:val="18"/>
          <w:lang w:eastAsia="en-GB"/>
        </w:rPr>
        <w:t>16.1.0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216" w:history="1">
        <w:r w:rsidRPr="00D413D0">
          <w:rPr>
            <w:rFonts w:eastAsia="SimSun"/>
            <w:color w:val="0563C1"/>
            <w:sz w:val="18"/>
            <w:szCs w:val="18"/>
            <w:u w:val="single"/>
            <w:lang w:eastAsia="en-GB"/>
          </w:rPr>
          <w:t>https://members.tsdsi.in/index.php/s/YypzZHQEjmZYYjS</w:t>
        </w:r>
      </w:hyperlink>
    </w:p>
    <w:p w14:paraId="7CF0874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TTAT.3G-37.471V16.1.0</w:t>
      </w:r>
      <w:r w:rsidRPr="00D413D0">
        <w:rPr>
          <w:rFonts w:eastAsia="SimSun"/>
          <w:szCs w:val="24"/>
          <w:lang w:eastAsia="en-GB"/>
        </w:rPr>
        <w:tab/>
      </w:r>
      <w:r w:rsidRPr="00D413D0">
        <w:rPr>
          <w:rFonts w:eastAsia="SimSun"/>
          <w:color w:val="000000"/>
          <w:sz w:val="18"/>
          <w:szCs w:val="18"/>
          <w:lang w:eastAsia="en-GB"/>
        </w:rPr>
        <w:t>16.1.0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217" w:history="1">
        <w:r w:rsidRPr="00D413D0">
          <w:rPr>
            <w:rFonts w:eastAsia="SimSun"/>
            <w:color w:val="0563C1"/>
            <w:sz w:val="18"/>
            <w:szCs w:val="18"/>
            <w:u w:val="single"/>
            <w:lang w:eastAsia="en-GB"/>
          </w:rPr>
          <w:t>http://committee.tta.or.kr/data/ttasDown.jsp?kind=ttastd&amp;pk_num=TTAT.3G-37.471V16.1.0</w:t>
        </w:r>
      </w:hyperlink>
    </w:p>
    <w:p w14:paraId="32818D2C"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2F11B29E"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STD-T120-37.471.V17.0.0</w:t>
      </w:r>
      <w:r w:rsidRPr="001B6F6E">
        <w:rPr>
          <w:rFonts w:eastAsia="SimSun"/>
          <w:szCs w:val="24"/>
          <w:lang w:val="en-GB" w:eastAsia="en-GB"/>
        </w:rPr>
        <w:tab/>
      </w:r>
      <w:r w:rsidRPr="001B6F6E">
        <w:rPr>
          <w:rFonts w:eastAsia="SimSun"/>
          <w:color w:val="000000"/>
          <w:sz w:val="18"/>
          <w:szCs w:val="18"/>
          <w:lang w:val="en-GB" w:eastAsia="en-GB"/>
        </w:rPr>
        <w:t>17.0.0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218" w:history="1">
        <w:r w:rsidRPr="001B6F6E">
          <w:rPr>
            <w:rFonts w:eastAsia="SimSun"/>
            <w:color w:val="0563C1"/>
            <w:sz w:val="18"/>
            <w:szCs w:val="18"/>
            <w:u w:val="single"/>
            <w:lang w:val="en-GB" w:eastAsia="en-GB"/>
          </w:rPr>
          <w:t>https://www.arib.or.jp/english/html/overview/doc/T120_T23_SPECS/ARIB-STD-T120/Rel17/37/A37471-h00.pdf</w:t>
        </w:r>
      </w:hyperlink>
    </w:p>
    <w:p w14:paraId="54FE24E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ATIS.3GPP.37.471.V17.0.0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219" w:anchor="Rel-17" w:history="1">
        <w:r w:rsidRPr="00D413D0">
          <w:rPr>
            <w:rFonts w:eastAsia="SimSun"/>
            <w:color w:val="0563C1"/>
            <w:sz w:val="18"/>
            <w:szCs w:val="18"/>
            <w:u w:val="single"/>
            <w:lang w:val="en-GB" w:eastAsia="en-GB"/>
          </w:rPr>
          <w:t>https://www.atis.org/3gpp-transpositions - Rel-17</w:t>
        </w:r>
      </w:hyperlink>
    </w:p>
    <w:p w14:paraId="34D9782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CCSA.37.471V1700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01.04.2022</w:t>
      </w:r>
      <w:r w:rsidRPr="00D413D0">
        <w:rPr>
          <w:rFonts w:eastAsia="SimSun"/>
          <w:szCs w:val="24"/>
          <w:lang w:val="en-GB" w:eastAsia="en-GB"/>
        </w:rPr>
        <w:tab/>
      </w:r>
      <w:hyperlink r:id="rId3220" w:history="1">
        <w:r w:rsidRPr="00D413D0">
          <w:rPr>
            <w:rFonts w:eastAsia="SimSun"/>
            <w:color w:val="0563C1"/>
            <w:sz w:val="18"/>
            <w:szCs w:val="18"/>
            <w:u w:val="single"/>
            <w:lang w:val="en-GB" w:eastAsia="en-GB"/>
          </w:rPr>
          <w:t>https://www.ccsa.org.cn/api/portalsFile/downloadOldFile?type=19&amp;oldFileUrl=ITU-R/M.2150-</w:t>
        </w:r>
      </w:hyperlink>
    </w:p>
    <w:p w14:paraId="15E3FED0"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221" w:history="1">
        <w:r w:rsidRPr="00D413D0">
          <w:rPr>
            <w:rFonts w:eastAsia="SimSun"/>
            <w:color w:val="0563C1"/>
            <w:sz w:val="18"/>
            <w:szCs w:val="18"/>
            <w:u w:val="single"/>
            <w:lang w:eastAsia="en-GB"/>
          </w:rPr>
          <w:t>2_RIT/CCSA.37.471V1700.doc</w:t>
        </w:r>
      </w:hyperlink>
    </w:p>
    <w:p w14:paraId="66B3285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137 471</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29.04.2022</w:t>
      </w:r>
      <w:r w:rsidRPr="00D413D0">
        <w:rPr>
          <w:rFonts w:eastAsia="SimSun"/>
          <w:szCs w:val="24"/>
          <w:lang w:eastAsia="en-GB"/>
        </w:rPr>
        <w:tab/>
      </w:r>
      <w:hyperlink r:id="rId3222" w:history="1">
        <w:r w:rsidRPr="00D413D0">
          <w:rPr>
            <w:rFonts w:eastAsia="SimSun"/>
            <w:color w:val="0563C1"/>
            <w:sz w:val="18"/>
            <w:szCs w:val="18"/>
            <w:u w:val="single"/>
            <w:lang w:eastAsia="en-GB"/>
          </w:rPr>
          <w:t>https://www.etsi.org/deliver/etsi_ts/137400_137499/137471/17.00.00_60/ts_137471v170000p.pdf</w:t>
        </w:r>
      </w:hyperlink>
    </w:p>
    <w:p w14:paraId="021F3C9E"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37.471-17.0.0 V1.0.0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223" w:history="1">
        <w:r w:rsidRPr="00D413D0">
          <w:rPr>
            <w:rFonts w:eastAsia="SimSun"/>
            <w:color w:val="0563C1"/>
            <w:sz w:val="18"/>
            <w:szCs w:val="18"/>
            <w:u w:val="single"/>
            <w:lang w:eastAsia="en-GB"/>
          </w:rPr>
          <w:t>https://members.tsdsi.in/s/sWcmKcYgJPBfk7d</w:t>
        </w:r>
      </w:hyperlink>
    </w:p>
    <w:p w14:paraId="036536E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TTAT.3G-37.471V17.0.0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3224" w:history="1">
        <w:r w:rsidRPr="00D413D0">
          <w:rPr>
            <w:rFonts w:eastAsia="SimSun"/>
            <w:color w:val="0563C1"/>
            <w:sz w:val="18"/>
            <w:szCs w:val="18"/>
            <w:u w:val="single"/>
            <w:lang w:eastAsia="en-GB"/>
          </w:rPr>
          <w:t>http://committee.tta.or.kr/data/ttasDown.jsp?kind=ttastd&amp;pk_num=TTAT.3G-37.471V17.0.0</w:t>
        </w:r>
      </w:hyperlink>
    </w:p>
    <w:p w14:paraId="5CF88DB8" w14:textId="77777777" w:rsidR="00545E1C" w:rsidRDefault="003B2545">
      <w:pPr>
        <w:pStyle w:val="Heading5"/>
        <w:rPr>
          <w:lang w:val="en-GB" w:eastAsia="zh-CN"/>
        </w:rPr>
      </w:pPr>
      <w:r>
        <w:rPr>
          <w:lang w:val="en-GB" w:eastAsia="zh-CN"/>
        </w:rPr>
        <w:t>2.2.1.4.7</w:t>
      </w:r>
      <w:r>
        <w:rPr>
          <w:lang w:val="en-GB" w:eastAsia="zh-CN"/>
        </w:rPr>
        <w:tab/>
        <w:t>TS 37.472</w:t>
      </w:r>
    </w:p>
    <w:p w14:paraId="4661AD17" w14:textId="77777777" w:rsidR="00545E1C" w:rsidRDefault="003B2545">
      <w:pPr>
        <w:pStyle w:val="Headingb"/>
        <w:spacing w:before="120"/>
        <w:rPr>
          <w:rFonts w:eastAsia="Times New Roman"/>
          <w:lang w:val="en-GB" w:eastAsia="zh-CN"/>
        </w:rPr>
      </w:pPr>
      <w:bookmarkStart w:id="499" w:name="_Toc56152544"/>
      <w:bookmarkStart w:id="500" w:name="_Toc56153924"/>
      <w:bookmarkStart w:id="501" w:name="_Toc77257609"/>
      <w:r>
        <w:rPr>
          <w:rFonts w:eastAsia="Times New Roman"/>
          <w:lang w:val="en-GB" w:eastAsia="zh-CN"/>
        </w:rPr>
        <w:t>W1</w:t>
      </w:r>
      <w:r>
        <w:rPr>
          <w:rFonts w:hint="eastAsia"/>
          <w:lang w:val="en-GB" w:eastAsia="zh-CN"/>
        </w:rPr>
        <w:t>接口；</w:t>
      </w:r>
      <w:bookmarkEnd w:id="499"/>
      <w:bookmarkEnd w:id="500"/>
      <w:r>
        <w:rPr>
          <w:rFonts w:hint="eastAsia"/>
          <w:lang w:val="en-GB" w:eastAsia="zh-CN"/>
        </w:rPr>
        <w:t>信令传输</w:t>
      </w:r>
      <w:bookmarkEnd w:id="501"/>
    </w:p>
    <w:p w14:paraId="2C3A336F" w14:textId="77777777" w:rsidR="00545E1C" w:rsidRDefault="003B2545">
      <w:pPr>
        <w:spacing w:before="80" w:line="240" w:lineRule="auto"/>
        <w:ind w:firstLineChars="200" w:firstLine="480"/>
        <w:rPr>
          <w:lang w:val="en-GB" w:eastAsia="zh-CN"/>
        </w:rPr>
      </w:pPr>
      <w:r>
        <w:rPr>
          <w:rFonts w:ascii="SimSun" w:eastAsia="SimSun" w:hAnsi="SimSun" w:cs="SimSun" w:hint="eastAsia"/>
          <w:lang w:val="en-GB" w:eastAsia="zh-CN"/>
        </w:rPr>
        <w:t>本</w:t>
      </w:r>
      <w:r>
        <w:rPr>
          <w:rFonts w:hint="eastAsia"/>
          <w:lang w:val="en-GB" w:eastAsia="zh-CN"/>
        </w:rPr>
        <w:t>文档</w:t>
      </w:r>
      <w:r>
        <w:rPr>
          <w:rFonts w:ascii="SimSun" w:eastAsia="SimSun" w:hAnsi="SimSun" w:cs="SimSun" w:hint="eastAsia"/>
          <w:lang w:val="en-GB" w:eastAsia="zh-CN"/>
        </w:rPr>
        <w:t>规定了在</w:t>
      </w:r>
      <w:r>
        <w:rPr>
          <w:color w:val="000000" w:themeColor="text1"/>
          <w:lang w:eastAsia="zh-CN"/>
        </w:rPr>
        <w:t>W1</w:t>
      </w:r>
      <w:r>
        <w:rPr>
          <w:rFonts w:ascii="SimSun" w:eastAsia="SimSun" w:hAnsi="SimSun" w:cs="SimSun" w:hint="eastAsia"/>
          <w:lang w:val="en-GB" w:eastAsia="zh-CN"/>
        </w:rPr>
        <w:t>接口上使用的信令传输标准。</w:t>
      </w:r>
      <w:r>
        <w:rPr>
          <w:rFonts w:eastAsia="Times New Roman" w:hint="eastAsia"/>
          <w:lang w:val="fr-CH" w:eastAsia="zh-CN"/>
        </w:rPr>
        <w:t>W1</w:t>
      </w:r>
      <w:r>
        <w:rPr>
          <w:rFonts w:ascii="SimSun" w:eastAsia="SimSun" w:hAnsi="SimSun" w:cs="SimSun" w:hint="eastAsia"/>
          <w:lang w:val="fr-CH" w:eastAsia="zh-CN"/>
        </w:rPr>
        <w:t>接口提供了用于互连</w:t>
      </w:r>
      <w:r>
        <w:rPr>
          <w:rFonts w:eastAsia="Times New Roman" w:hint="eastAsia"/>
          <w:lang w:val="fr-CH" w:eastAsia="zh-CN"/>
        </w:rPr>
        <w:t>NG-RAN</w:t>
      </w:r>
      <w:r>
        <w:rPr>
          <w:rFonts w:ascii="SimSun" w:eastAsia="SimSun" w:hAnsi="SimSun" w:cs="SimSun" w:hint="eastAsia"/>
          <w:lang w:val="fr-CH" w:eastAsia="zh-CN"/>
        </w:rPr>
        <w:t>内</w:t>
      </w:r>
      <w:proofErr w:type="spellStart"/>
      <w:r>
        <w:rPr>
          <w:rFonts w:eastAsia="Times New Roman" w:hint="eastAsia"/>
          <w:lang w:val="fr-CH" w:eastAsia="zh-CN"/>
        </w:rPr>
        <w:t>ng-eNB</w:t>
      </w:r>
      <w:proofErr w:type="spellEnd"/>
      <w:r>
        <w:rPr>
          <w:rFonts w:ascii="SimSun" w:eastAsia="SimSun" w:hAnsi="SimSun" w:cs="SimSun" w:hint="eastAsia"/>
          <w:lang w:val="fr-CH" w:eastAsia="zh-CN"/>
        </w:rPr>
        <w:t>的</w:t>
      </w:r>
      <w:proofErr w:type="spellStart"/>
      <w:r>
        <w:rPr>
          <w:rFonts w:eastAsia="Times New Roman" w:hint="eastAsia"/>
          <w:lang w:val="fr-CH" w:eastAsia="zh-CN"/>
        </w:rPr>
        <w:t>ng</w:t>
      </w:r>
      <w:proofErr w:type="spellEnd"/>
      <w:r>
        <w:rPr>
          <w:rFonts w:eastAsia="Times New Roman" w:hint="eastAsia"/>
          <w:lang w:val="fr-CH" w:eastAsia="zh-CN"/>
        </w:rPr>
        <w:t>-</w:t>
      </w:r>
      <w:proofErr w:type="spellStart"/>
      <w:r>
        <w:rPr>
          <w:rFonts w:eastAsia="Times New Roman" w:hint="eastAsia"/>
          <w:lang w:val="fr-CH" w:eastAsia="zh-CN"/>
        </w:rPr>
        <w:t>eNB</w:t>
      </w:r>
      <w:proofErr w:type="spellEnd"/>
      <w:r>
        <w:rPr>
          <w:rFonts w:eastAsia="Times New Roman" w:hint="eastAsia"/>
          <w:lang w:val="fr-CH" w:eastAsia="zh-CN"/>
        </w:rPr>
        <w:t>-CU</w:t>
      </w:r>
      <w:r>
        <w:rPr>
          <w:rFonts w:ascii="SimSun" w:eastAsia="SimSun" w:hAnsi="SimSun" w:cs="SimSun" w:hint="eastAsia"/>
          <w:lang w:val="fr-CH" w:eastAsia="zh-CN"/>
        </w:rPr>
        <w:t>和</w:t>
      </w:r>
      <w:proofErr w:type="spellStart"/>
      <w:r>
        <w:rPr>
          <w:rFonts w:eastAsia="Times New Roman" w:hint="eastAsia"/>
          <w:lang w:val="fr-CH" w:eastAsia="zh-CN"/>
        </w:rPr>
        <w:t>ng</w:t>
      </w:r>
      <w:proofErr w:type="spellEnd"/>
      <w:r>
        <w:rPr>
          <w:rFonts w:eastAsia="Times New Roman" w:hint="eastAsia"/>
          <w:lang w:val="fr-CH" w:eastAsia="zh-CN"/>
        </w:rPr>
        <w:t>-</w:t>
      </w:r>
      <w:proofErr w:type="spellStart"/>
      <w:r>
        <w:rPr>
          <w:rFonts w:eastAsia="Times New Roman" w:hint="eastAsia"/>
          <w:lang w:val="fr-CH" w:eastAsia="zh-CN"/>
        </w:rPr>
        <w:t>eNB</w:t>
      </w:r>
      <w:proofErr w:type="spellEnd"/>
      <w:r>
        <w:rPr>
          <w:rFonts w:eastAsia="Times New Roman" w:hint="eastAsia"/>
          <w:lang w:val="fr-CH" w:eastAsia="zh-CN"/>
        </w:rPr>
        <w:t>-DU</w:t>
      </w:r>
      <w:r>
        <w:rPr>
          <w:rFonts w:ascii="SimSun" w:eastAsia="SimSun" w:hAnsi="SimSun" w:cs="SimSun" w:hint="eastAsia"/>
          <w:lang w:val="fr-CH" w:eastAsia="zh-CN"/>
        </w:rPr>
        <w:t>的方法。</w:t>
      </w:r>
      <w:r>
        <w:rPr>
          <w:rFonts w:ascii="SimSun" w:eastAsia="SimSun" w:hAnsi="SimSun" w:cs="SimSun" w:hint="eastAsia"/>
          <w:lang w:val="en-GB" w:eastAsia="zh-CN"/>
        </w:rPr>
        <w:t>本文档描述了如何在</w:t>
      </w:r>
      <w:r>
        <w:rPr>
          <w:rFonts w:eastAsia="Times New Roman" w:hint="eastAsia"/>
          <w:lang w:val="en-GB" w:eastAsia="zh-CN"/>
        </w:rPr>
        <w:t>W1</w:t>
      </w:r>
      <w:r>
        <w:rPr>
          <w:rFonts w:ascii="SimSun" w:eastAsia="SimSun" w:hAnsi="SimSun" w:cs="SimSun" w:hint="eastAsia"/>
          <w:lang w:val="en-GB" w:eastAsia="zh-CN"/>
        </w:rPr>
        <w:t>上传输</w:t>
      </w:r>
      <w:r>
        <w:rPr>
          <w:rFonts w:eastAsia="Times New Roman" w:hint="eastAsia"/>
          <w:lang w:val="en-GB" w:eastAsia="zh-CN"/>
        </w:rPr>
        <w:t>W1AP</w:t>
      </w:r>
      <w:r>
        <w:rPr>
          <w:rFonts w:ascii="SimSun" w:eastAsia="SimSun" w:hAnsi="SimSun" w:cs="SimSun" w:hint="eastAsia"/>
          <w:lang w:val="en-GB" w:eastAsia="zh-CN"/>
        </w:rPr>
        <w:t>信令消息。</w:t>
      </w:r>
    </w:p>
    <w:p w14:paraId="06A09CCA"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F82425C"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16</w:t>
      </w:r>
    </w:p>
    <w:p w14:paraId="13388C1B"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STD-T120-37.472.V16.2.0</w:t>
      </w:r>
      <w:r w:rsidRPr="00D413D0">
        <w:rPr>
          <w:rFonts w:eastAsia="SimSun"/>
          <w:szCs w:val="24"/>
          <w:lang w:val="en-GB" w:eastAsia="en-GB"/>
        </w:rPr>
        <w:tab/>
      </w:r>
      <w:r w:rsidRPr="00D413D0">
        <w:rPr>
          <w:rFonts w:eastAsia="SimSun"/>
          <w:color w:val="000000"/>
          <w:sz w:val="18"/>
          <w:szCs w:val="18"/>
          <w:lang w:val="en-GB" w:eastAsia="en-GB"/>
        </w:rPr>
        <w:t>16.2.0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225" w:history="1">
        <w:r w:rsidRPr="00D413D0">
          <w:rPr>
            <w:rFonts w:eastAsia="SimSun"/>
            <w:color w:val="0563C1"/>
            <w:sz w:val="18"/>
            <w:szCs w:val="18"/>
            <w:u w:val="single"/>
            <w:lang w:val="en-GB" w:eastAsia="en-GB"/>
          </w:rPr>
          <w:t>https://www.arib.or.jp/english/html/overview/doc/T120_T23_SPECS/ARIB-STD-T120/Rel16/37/A37472-g20.pdf</w:t>
        </w:r>
      </w:hyperlink>
    </w:p>
    <w:p w14:paraId="7B63A2A0"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ATIS.3GPP.37.472.V16.2.0</w:t>
      </w:r>
      <w:r w:rsidRPr="00D413D0">
        <w:rPr>
          <w:rFonts w:eastAsia="SimSun"/>
          <w:szCs w:val="24"/>
          <w:lang w:val="en-GB" w:eastAsia="en-GB"/>
        </w:rPr>
        <w:tab/>
      </w:r>
      <w:r w:rsidRPr="00D413D0">
        <w:rPr>
          <w:rFonts w:eastAsia="SimSun"/>
          <w:color w:val="000000"/>
          <w:sz w:val="18"/>
          <w:szCs w:val="18"/>
          <w:lang w:val="en-GB" w:eastAsia="en-GB"/>
        </w:rPr>
        <w:t>16.2.0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226" w:anchor="Rel-16" w:history="1">
        <w:r w:rsidRPr="00D413D0">
          <w:rPr>
            <w:rFonts w:eastAsia="SimSun"/>
            <w:color w:val="0563C1"/>
            <w:sz w:val="18"/>
            <w:szCs w:val="18"/>
            <w:u w:val="single"/>
            <w:lang w:val="en-GB" w:eastAsia="en-GB"/>
          </w:rPr>
          <w:t>https://www.atis.org/3gpp-transpositions - Rel-16</w:t>
        </w:r>
      </w:hyperlink>
    </w:p>
    <w:p w14:paraId="3862C485"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CCSA.37.472V1620</w:t>
      </w:r>
      <w:r w:rsidRPr="00D413D0">
        <w:rPr>
          <w:rFonts w:eastAsia="SimSun"/>
          <w:szCs w:val="24"/>
          <w:lang w:val="en-GB" w:eastAsia="en-GB"/>
        </w:rPr>
        <w:tab/>
      </w:r>
      <w:r w:rsidRPr="00D413D0">
        <w:rPr>
          <w:rFonts w:eastAsia="SimSun"/>
          <w:color w:val="000000"/>
          <w:sz w:val="18"/>
          <w:szCs w:val="18"/>
          <w:lang w:val="en-GB" w:eastAsia="en-GB"/>
        </w:rPr>
        <w:t>16.2.0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01.09.2020</w:t>
      </w:r>
      <w:r w:rsidRPr="00D413D0">
        <w:rPr>
          <w:rFonts w:eastAsia="SimSun"/>
          <w:szCs w:val="24"/>
          <w:lang w:val="en-GB" w:eastAsia="en-GB"/>
        </w:rPr>
        <w:tab/>
      </w:r>
      <w:hyperlink r:id="rId3227" w:history="1">
        <w:r w:rsidRPr="00D413D0">
          <w:rPr>
            <w:rFonts w:eastAsia="SimSun"/>
            <w:color w:val="0563C1"/>
            <w:sz w:val="18"/>
            <w:szCs w:val="18"/>
            <w:u w:val="single"/>
            <w:lang w:val="en-GB" w:eastAsia="en-GB"/>
          </w:rPr>
          <w:t>https://www.ccsa.org.cn/api/portalsFile/downloadOldFile?type=19&amp;oldFileUrl=ITU-R/M.2150-</w:t>
        </w:r>
      </w:hyperlink>
    </w:p>
    <w:p w14:paraId="4019E77A" w14:textId="77777777" w:rsidR="00545E1C" w:rsidRPr="00D413D0"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228" w:history="1">
        <w:r w:rsidRPr="00D413D0">
          <w:rPr>
            <w:rFonts w:eastAsia="SimSun"/>
            <w:color w:val="0563C1"/>
            <w:sz w:val="18"/>
            <w:szCs w:val="18"/>
            <w:u w:val="single"/>
            <w:lang w:eastAsia="en-GB"/>
          </w:rPr>
          <w:t>2_RIT/CCSA.37.472V1620.doc</w:t>
        </w:r>
      </w:hyperlink>
    </w:p>
    <w:p w14:paraId="3CD1FFE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137 472</w:t>
      </w:r>
      <w:r w:rsidRPr="00D413D0">
        <w:rPr>
          <w:rFonts w:eastAsia="SimSun"/>
          <w:szCs w:val="24"/>
          <w:lang w:eastAsia="en-GB"/>
        </w:rPr>
        <w:tab/>
      </w:r>
      <w:r w:rsidRPr="00D413D0">
        <w:rPr>
          <w:rFonts w:eastAsia="SimSun"/>
          <w:color w:val="000000"/>
          <w:sz w:val="18"/>
          <w:szCs w:val="18"/>
          <w:lang w:eastAsia="en-GB"/>
        </w:rPr>
        <w:t>16.2.0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16.11.2020</w:t>
      </w:r>
      <w:r w:rsidRPr="00D413D0">
        <w:rPr>
          <w:rFonts w:eastAsia="SimSun"/>
          <w:szCs w:val="24"/>
          <w:lang w:eastAsia="en-GB"/>
        </w:rPr>
        <w:tab/>
      </w:r>
      <w:hyperlink r:id="rId3229" w:history="1">
        <w:r w:rsidRPr="00D413D0">
          <w:rPr>
            <w:rFonts w:eastAsia="SimSun"/>
            <w:color w:val="0563C1"/>
            <w:sz w:val="18"/>
            <w:szCs w:val="18"/>
            <w:u w:val="single"/>
            <w:lang w:eastAsia="en-GB"/>
          </w:rPr>
          <w:t>https://www.etsi.org/deliver/etsi_ts/137400_137499/137472/16.02.00_60/ts_137472v160200p.pdf</w:t>
        </w:r>
      </w:hyperlink>
    </w:p>
    <w:p w14:paraId="5F52E67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37.472-16.2.0 V1.1.0</w:t>
      </w:r>
      <w:r w:rsidRPr="00D413D0">
        <w:rPr>
          <w:rFonts w:eastAsia="SimSun"/>
          <w:szCs w:val="24"/>
          <w:lang w:eastAsia="en-GB"/>
        </w:rPr>
        <w:tab/>
      </w:r>
      <w:r w:rsidRPr="00D413D0">
        <w:rPr>
          <w:rFonts w:eastAsia="SimSun"/>
          <w:color w:val="000000"/>
          <w:sz w:val="18"/>
          <w:szCs w:val="18"/>
          <w:lang w:eastAsia="en-GB"/>
        </w:rPr>
        <w:t>16.2.0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230" w:history="1">
        <w:r w:rsidRPr="00D413D0">
          <w:rPr>
            <w:rFonts w:eastAsia="SimSun"/>
            <w:color w:val="0563C1"/>
            <w:sz w:val="18"/>
            <w:szCs w:val="18"/>
            <w:u w:val="single"/>
            <w:lang w:eastAsia="en-GB"/>
          </w:rPr>
          <w:t>https://members.tsdsi.in/s/kWKwirw3f7ZGdcn</w:t>
        </w:r>
      </w:hyperlink>
    </w:p>
    <w:p w14:paraId="0A5FF06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TTAT.3G-37.472V16.2.0</w:t>
      </w:r>
      <w:r w:rsidRPr="00D413D0">
        <w:rPr>
          <w:rFonts w:eastAsia="SimSun"/>
          <w:szCs w:val="24"/>
          <w:lang w:eastAsia="en-GB"/>
        </w:rPr>
        <w:tab/>
      </w:r>
      <w:r w:rsidRPr="00D413D0">
        <w:rPr>
          <w:rFonts w:eastAsia="SimSun"/>
          <w:color w:val="000000"/>
          <w:sz w:val="18"/>
          <w:szCs w:val="18"/>
          <w:lang w:eastAsia="en-GB"/>
        </w:rPr>
        <w:t>16.2.0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231" w:history="1">
        <w:r w:rsidRPr="00D413D0">
          <w:rPr>
            <w:rFonts w:eastAsia="SimSun"/>
            <w:color w:val="0563C1"/>
            <w:sz w:val="18"/>
            <w:szCs w:val="18"/>
            <w:u w:val="single"/>
            <w:lang w:eastAsia="en-GB"/>
          </w:rPr>
          <w:t>http://committee.tta.or.kr/data/ttasDown.jsp?kind=ttastd&amp;pk_num=TTAT.3G-37.472V16.2.0</w:t>
        </w:r>
      </w:hyperlink>
    </w:p>
    <w:p w14:paraId="1D971184"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4787A3D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lastRenderedPageBreak/>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STD-T120-37.472.V17.0.0</w:t>
      </w:r>
      <w:r w:rsidRPr="001B6F6E">
        <w:rPr>
          <w:rFonts w:eastAsia="SimSun"/>
          <w:szCs w:val="24"/>
          <w:lang w:val="en-GB" w:eastAsia="en-GB"/>
        </w:rPr>
        <w:tab/>
      </w:r>
      <w:r w:rsidRPr="001B6F6E">
        <w:rPr>
          <w:rFonts w:eastAsia="SimSun"/>
          <w:color w:val="000000"/>
          <w:sz w:val="18"/>
          <w:szCs w:val="18"/>
          <w:lang w:val="en-GB" w:eastAsia="en-GB"/>
        </w:rPr>
        <w:t>17.0.0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232" w:history="1">
        <w:r w:rsidRPr="001B6F6E">
          <w:rPr>
            <w:rFonts w:eastAsia="SimSun"/>
            <w:color w:val="0563C1"/>
            <w:sz w:val="18"/>
            <w:szCs w:val="18"/>
            <w:u w:val="single"/>
            <w:lang w:val="en-GB" w:eastAsia="en-GB"/>
          </w:rPr>
          <w:t>https://www.arib.or.jp/english/html/overview/doc/T120_T23_SPECS/ARIB-STD-T120/Rel17/37/A37472-h00.pdf</w:t>
        </w:r>
      </w:hyperlink>
    </w:p>
    <w:p w14:paraId="39A5FD8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ATIS.3GPP.37.472.V17.0.0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233" w:anchor="Rel-17" w:history="1">
        <w:r w:rsidRPr="00D413D0">
          <w:rPr>
            <w:rFonts w:eastAsia="SimSun"/>
            <w:color w:val="0563C1"/>
            <w:sz w:val="18"/>
            <w:szCs w:val="18"/>
            <w:u w:val="single"/>
            <w:lang w:val="en-GB" w:eastAsia="en-GB"/>
          </w:rPr>
          <w:t>https://www.atis.org/3gpp-transpositions - Rel-17</w:t>
        </w:r>
      </w:hyperlink>
    </w:p>
    <w:p w14:paraId="2FFBC5E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CCSA.37.472V1700</w:t>
      </w:r>
      <w:r w:rsidRPr="00D413D0">
        <w:rPr>
          <w:rFonts w:eastAsia="SimSun"/>
          <w:szCs w:val="24"/>
          <w:lang w:val="en-GB" w:eastAsia="en-GB"/>
        </w:rPr>
        <w:tab/>
      </w:r>
      <w:r w:rsidRPr="00D413D0">
        <w:rPr>
          <w:rFonts w:eastAsia="SimSun"/>
          <w:color w:val="000000"/>
          <w:sz w:val="18"/>
          <w:szCs w:val="18"/>
          <w:lang w:val="en-GB" w:eastAsia="en-GB"/>
        </w:rPr>
        <w:t>17.0.0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01.04.2022</w:t>
      </w:r>
      <w:r w:rsidRPr="00D413D0">
        <w:rPr>
          <w:rFonts w:eastAsia="SimSun"/>
          <w:szCs w:val="24"/>
          <w:lang w:val="en-GB" w:eastAsia="en-GB"/>
        </w:rPr>
        <w:tab/>
      </w:r>
      <w:hyperlink r:id="rId3234" w:history="1">
        <w:r w:rsidRPr="00D413D0">
          <w:rPr>
            <w:rFonts w:eastAsia="SimSun"/>
            <w:color w:val="0563C1"/>
            <w:sz w:val="18"/>
            <w:szCs w:val="18"/>
            <w:u w:val="single"/>
            <w:lang w:val="en-GB" w:eastAsia="en-GB"/>
          </w:rPr>
          <w:t>https://www.ccsa.org.cn/api/portalsFile/downloadOldFile?type=19&amp;oldFileUrl=ITU-R/M.2150-</w:t>
        </w:r>
      </w:hyperlink>
    </w:p>
    <w:p w14:paraId="68E45961"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235" w:history="1">
        <w:r w:rsidRPr="00D413D0">
          <w:rPr>
            <w:rFonts w:eastAsia="SimSun"/>
            <w:color w:val="0563C1"/>
            <w:sz w:val="18"/>
            <w:szCs w:val="18"/>
            <w:u w:val="single"/>
            <w:lang w:eastAsia="en-GB"/>
          </w:rPr>
          <w:t>2_RIT/CCSA.37.472V1700.doc</w:t>
        </w:r>
      </w:hyperlink>
    </w:p>
    <w:p w14:paraId="1B45C0F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137 472</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29.04.2022</w:t>
      </w:r>
      <w:r w:rsidRPr="00D413D0">
        <w:rPr>
          <w:rFonts w:eastAsia="SimSun"/>
          <w:szCs w:val="24"/>
          <w:lang w:eastAsia="en-GB"/>
        </w:rPr>
        <w:tab/>
      </w:r>
      <w:hyperlink r:id="rId3236" w:history="1">
        <w:r w:rsidRPr="00D413D0">
          <w:rPr>
            <w:rFonts w:eastAsia="SimSun"/>
            <w:color w:val="0563C1"/>
            <w:sz w:val="18"/>
            <w:szCs w:val="18"/>
            <w:u w:val="single"/>
            <w:lang w:eastAsia="en-GB"/>
          </w:rPr>
          <w:t>https://www.etsi.org/deliver/etsi_ts/137400_137499/137472/17.00.00_60/ts_137472v170000p.pdf</w:t>
        </w:r>
      </w:hyperlink>
    </w:p>
    <w:p w14:paraId="5E09B98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37.472-17.0.0 V1.0.0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237" w:history="1">
        <w:r w:rsidRPr="00D413D0">
          <w:rPr>
            <w:rFonts w:eastAsia="SimSun"/>
            <w:color w:val="0563C1"/>
            <w:sz w:val="18"/>
            <w:szCs w:val="18"/>
            <w:u w:val="single"/>
            <w:lang w:eastAsia="en-GB"/>
          </w:rPr>
          <w:t>https://members.tsdsi.in/s/d8cGE9pCSpkeJ2Q</w:t>
        </w:r>
      </w:hyperlink>
    </w:p>
    <w:p w14:paraId="3620119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TTAT.3G-37.472V17.0.0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3238" w:history="1">
        <w:r w:rsidRPr="00D413D0">
          <w:rPr>
            <w:rFonts w:eastAsia="SimSun"/>
            <w:color w:val="0563C1"/>
            <w:sz w:val="18"/>
            <w:szCs w:val="18"/>
            <w:u w:val="single"/>
            <w:lang w:eastAsia="en-GB"/>
          </w:rPr>
          <w:t>http://committee.tta.or.kr/data/ttasDown.jsp?kind=ttastd&amp;pk_num=TTAT.3G-37.472V17.0.0</w:t>
        </w:r>
      </w:hyperlink>
    </w:p>
    <w:p w14:paraId="074EBC20" w14:textId="77777777" w:rsidR="00545E1C" w:rsidRDefault="003B2545">
      <w:pPr>
        <w:pStyle w:val="Heading5"/>
        <w:rPr>
          <w:lang w:val="en-GB" w:eastAsia="zh-CN"/>
        </w:rPr>
      </w:pPr>
      <w:r>
        <w:rPr>
          <w:lang w:val="en-GB" w:eastAsia="zh-CN"/>
        </w:rPr>
        <w:t>2.2.1.4.8</w:t>
      </w:r>
      <w:r>
        <w:rPr>
          <w:lang w:val="en-GB" w:eastAsia="zh-CN"/>
        </w:rPr>
        <w:tab/>
        <w:t>TS 37.473</w:t>
      </w:r>
    </w:p>
    <w:p w14:paraId="7293BFEF" w14:textId="77777777" w:rsidR="00545E1C" w:rsidRDefault="003B2545">
      <w:pPr>
        <w:pStyle w:val="Headingb"/>
        <w:spacing w:before="120"/>
        <w:rPr>
          <w:rFonts w:eastAsia="Times New Roman"/>
          <w:lang w:val="en-GB" w:eastAsia="zh-CN"/>
        </w:rPr>
      </w:pPr>
      <w:bookmarkStart w:id="502" w:name="_Toc56152545"/>
      <w:bookmarkStart w:id="503" w:name="_Toc56153925"/>
      <w:bookmarkStart w:id="504" w:name="_Toc77257610"/>
      <w:r>
        <w:rPr>
          <w:rFonts w:eastAsia="Times New Roman"/>
          <w:lang w:val="en-GB" w:eastAsia="zh-CN"/>
        </w:rPr>
        <w:t>W1</w:t>
      </w:r>
      <w:r>
        <w:rPr>
          <w:rFonts w:hint="eastAsia"/>
          <w:lang w:val="en-GB" w:eastAsia="zh-CN"/>
        </w:rPr>
        <w:t>接口；应用协议（</w:t>
      </w:r>
      <w:r>
        <w:rPr>
          <w:rFonts w:eastAsia="Times New Roman"/>
          <w:lang w:val="en-GB" w:eastAsia="zh-CN"/>
        </w:rPr>
        <w:t>W1AP</w:t>
      </w:r>
      <w:bookmarkEnd w:id="502"/>
      <w:bookmarkEnd w:id="503"/>
      <w:r>
        <w:rPr>
          <w:rFonts w:hint="eastAsia"/>
          <w:lang w:val="en-GB" w:eastAsia="zh-CN"/>
        </w:rPr>
        <w:t>）</w:t>
      </w:r>
      <w:bookmarkEnd w:id="504"/>
    </w:p>
    <w:p w14:paraId="29372963" w14:textId="77777777" w:rsidR="00545E1C" w:rsidRDefault="003B2545">
      <w:pPr>
        <w:spacing w:before="80" w:line="240" w:lineRule="auto"/>
        <w:ind w:firstLineChars="200" w:firstLine="480"/>
        <w:rPr>
          <w:rFonts w:eastAsia="SimSun"/>
          <w:lang w:val="en-GB" w:eastAsia="zh-CN"/>
        </w:rPr>
      </w:pPr>
      <w:r>
        <w:rPr>
          <w:rFonts w:eastAsia="SimSun"/>
          <w:lang w:val="en-GB" w:eastAsia="zh-CN"/>
        </w:rPr>
        <w:t>本</w:t>
      </w:r>
      <w:r>
        <w:rPr>
          <w:lang w:val="en-GB" w:eastAsia="zh-CN"/>
        </w:rPr>
        <w:t>文档</w:t>
      </w:r>
      <w:r>
        <w:rPr>
          <w:rFonts w:eastAsia="SimSun"/>
          <w:lang w:val="en-GB" w:eastAsia="zh-CN"/>
        </w:rPr>
        <w:t>规定了</w:t>
      </w:r>
      <w:r>
        <w:rPr>
          <w:rFonts w:eastAsia="SimSun"/>
          <w:color w:val="000000" w:themeColor="text1"/>
          <w:lang w:eastAsia="zh-CN"/>
        </w:rPr>
        <w:t>W1</w:t>
      </w:r>
      <w:r>
        <w:rPr>
          <w:rFonts w:eastAsia="SimSun"/>
          <w:lang w:val="en-GB" w:eastAsia="zh-CN"/>
        </w:rPr>
        <w:t>接口的</w:t>
      </w:r>
      <w:r>
        <w:rPr>
          <w:rFonts w:eastAsia="SimSun"/>
          <w:lang w:val="en-GB" w:eastAsia="zh-CN"/>
        </w:rPr>
        <w:t>5G</w:t>
      </w:r>
      <w:r>
        <w:rPr>
          <w:rFonts w:eastAsia="SimSun"/>
          <w:lang w:val="en-GB" w:eastAsia="zh-CN"/>
        </w:rPr>
        <w:t>无线电网络层信令协议。</w:t>
      </w:r>
      <w:r>
        <w:rPr>
          <w:rFonts w:eastAsia="SimSun"/>
          <w:lang w:val="fr-CH" w:eastAsia="zh-CN"/>
        </w:rPr>
        <w:t>W1</w:t>
      </w:r>
      <w:r>
        <w:rPr>
          <w:rFonts w:eastAsia="SimSun"/>
          <w:lang w:val="fr-CH" w:eastAsia="zh-CN"/>
        </w:rPr>
        <w:t>接口提供了用于互连</w:t>
      </w:r>
      <w:r>
        <w:rPr>
          <w:rFonts w:eastAsia="SimSun"/>
          <w:lang w:val="fr-CH" w:eastAsia="zh-CN"/>
        </w:rPr>
        <w:t>NG-RAN</w:t>
      </w:r>
      <w:r>
        <w:rPr>
          <w:rFonts w:eastAsia="SimSun"/>
          <w:lang w:val="fr-CH" w:eastAsia="zh-CN"/>
        </w:rPr>
        <w:t>内</w:t>
      </w:r>
      <w:proofErr w:type="spellStart"/>
      <w:r>
        <w:rPr>
          <w:rFonts w:eastAsia="SimSun"/>
          <w:lang w:val="fr-CH" w:eastAsia="zh-CN"/>
        </w:rPr>
        <w:t>ng-eNB</w:t>
      </w:r>
      <w:proofErr w:type="spellEnd"/>
      <w:r>
        <w:rPr>
          <w:rFonts w:eastAsia="SimSun"/>
          <w:lang w:val="fr-CH" w:eastAsia="zh-CN"/>
        </w:rPr>
        <w:t>的</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-CU</w:t>
      </w:r>
      <w:r>
        <w:rPr>
          <w:rFonts w:eastAsia="SimSun"/>
          <w:lang w:val="fr-CH" w:eastAsia="zh-CN"/>
        </w:rPr>
        <w:t>和</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-DU</w:t>
      </w:r>
      <w:r>
        <w:rPr>
          <w:rFonts w:eastAsia="SimSun"/>
          <w:lang w:val="fr-CH" w:eastAsia="zh-CN"/>
        </w:rPr>
        <w:t>的方法。</w:t>
      </w:r>
      <w:r>
        <w:rPr>
          <w:rFonts w:eastAsia="SimSun"/>
          <w:lang w:val="en-GB" w:eastAsia="zh-CN"/>
        </w:rPr>
        <w:t>W1</w:t>
      </w:r>
      <w:r>
        <w:rPr>
          <w:rFonts w:eastAsia="SimSun"/>
          <w:lang w:val="en-GB" w:eastAsia="zh-CN"/>
        </w:rPr>
        <w:t>应用协议（</w:t>
      </w:r>
      <w:r>
        <w:rPr>
          <w:rFonts w:eastAsia="SimSun"/>
          <w:lang w:val="en-GB" w:eastAsia="zh-CN"/>
        </w:rPr>
        <w:t>W1AP</w:t>
      </w:r>
      <w:r>
        <w:rPr>
          <w:rFonts w:eastAsia="SimSun"/>
          <w:lang w:val="en-GB" w:eastAsia="zh-CN"/>
        </w:rPr>
        <w:t>）通过本文档中定义的信令</w:t>
      </w:r>
      <w:r>
        <w:rPr>
          <w:rFonts w:eastAsia="SimSun" w:hint="eastAsia"/>
          <w:lang w:val="en-GB" w:eastAsia="zh-CN"/>
        </w:rPr>
        <w:t>程序来</w:t>
      </w:r>
      <w:r>
        <w:rPr>
          <w:rFonts w:eastAsia="SimSun"/>
          <w:lang w:val="en-GB" w:eastAsia="zh-CN"/>
        </w:rPr>
        <w:t>支持</w:t>
      </w:r>
      <w:r>
        <w:rPr>
          <w:rFonts w:eastAsia="SimSun"/>
          <w:lang w:val="en-GB" w:eastAsia="zh-CN"/>
        </w:rPr>
        <w:t>W1</w:t>
      </w:r>
      <w:r>
        <w:rPr>
          <w:rFonts w:eastAsia="SimSun"/>
          <w:lang w:val="en-GB" w:eastAsia="zh-CN"/>
        </w:rPr>
        <w:t>接口的功能。</w:t>
      </w:r>
      <w:r>
        <w:rPr>
          <w:rFonts w:eastAsia="SimSun"/>
          <w:lang w:val="en-GB" w:eastAsia="zh-CN"/>
        </w:rPr>
        <w:t>W1AP</w:t>
      </w:r>
      <w:r>
        <w:rPr>
          <w:rFonts w:eastAsia="SimSun"/>
          <w:lang w:val="en-GB" w:eastAsia="zh-CN"/>
        </w:rPr>
        <w:t>是根据</w:t>
      </w:r>
      <w:r>
        <w:rPr>
          <w:rFonts w:eastAsia="SimSun"/>
          <w:lang w:val="en-GB" w:eastAsia="zh-CN"/>
        </w:rPr>
        <w:t>TS 38.401</w:t>
      </w:r>
      <w:r>
        <w:rPr>
          <w:rFonts w:eastAsia="SimSun"/>
          <w:lang w:val="en-GB" w:eastAsia="zh-CN"/>
        </w:rPr>
        <w:t>和</w:t>
      </w:r>
      <w:r>
        <w:rPr>
          <w:rFonts w:eastAsia="SimSun"/>
          <w:lang w:val="en-GB" w:eastAsia="zh-CN"/>
        </w:rPr>
        <w:t>TS 37.470</w:t>
      </w:r>
      <w:r>
        <w:rPr>
          <w:rFonts w:eastAsia="SimSun"/>
          <w:lang w:val="en-GB" w:eastAsia="zh-CN"/>
        </w:rPr>
        <w:t>中所述的一般原则</w:t>
      </w:r>
      <w:r>
        <w:rPr>
          <w:rFonts w:eastAsia="SimSun" w:hint="eastAsia"/>
          <w:lang w:val="en-GB" w:eastAsia="zh-CN"/>
        </w:rPr>
        <w:t>而</w:t>
      </w:r>
      <w:r>
        <w:rPr>
          <w:rFonts w:eastAsia="SimSun"/>
          <w:lang w:val="en-GB" w:eastAsia="zh-CN"/>
        </w:rPr>
        <w:t>开发的。</w:t>
      </w:r>
    </w:p>
    <w:p w14:paraId="32A446F8"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CC2B4C4"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D413D0">
        <w:rPr>
          <w:rFonts w:eastAsia="SimSun"/>
          <w:b/>
          <w:bCs/>
          <w:color w:val="000000"/>
          <w:sz w:val="18"/>
          <w:szCs w:val="18"/>
          <w:lang w:val="en-GB" w:eastAsia="en-GB"/>
        </w:rPr>
        <w:t>版本</w:t>
      </w:r>
      <w:r w:rsidRPr="00D413D0">
        <w:rPr>
          <w:rFonts w:eastAsia="SimSun"/>
          <w:b/>
          <w:bCs/>
          <w:color w:val="000000"/>
          <w:sz w:val="18"/>
          <w:szCs w:val="18"/>
          <w:lang w:val="en-GB" w:eastAsia="en-GB"/>
        </w:rPr>
        <w:t>16</w:t>
      </w:r>
    </w:p>
    <w:p w14:paraId="149DA4D6"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ARIB</w:t>
      </w:r>
      <w:r w:rsidRPr="00D413D0">
        <w:rPr>
          <w:rFonts w:eastAsia="SimSun"/>
          <w:szCs w:val="24"/>
          <w:lang w:val="en-GB" w:eastAsia="en-GB"/>
        </w:rPr>
        <w:tab/>
      </w:r>
      <w:proofErr w:type="spellStart"/>
      <w:r w:rsidRPr="00D413D0">
        <w:rPr>
          <w:rFonts w:eastAsia="SimSun"/>
          <w:color w:val="000000"/>
          <w:sz w:val="18"/>
          <w:szCs w:val="18"/>
          <w:lang w:val="en-GB" w:eastAsia="en-GB"/>
        </w:rPr>
        <w:t>ARIB</w:t>
      </w:r>
      <w:proofErr w:type="spellEnd"/>
      <w:r w:rsidRPr="00D413D0">
        <w:rPr>
          <w:rFonts w:eastAsia="SimSun"/>
          <w:color w:val="000000"/>
          <w:sz w:val="18"/>
          <w:szCs w:val="18"/>
          <w:lang w:val="en-GB" w:eastAsia="en-GB"/>
        </w:rPr>
        <w:t xml:space="preserve"> STD-T120-37.473.V16.9.0</w:t>
      </w:r>
      <w:r w:rsidRPr="00D413D0">
        <w:rPr>
          <w:rFonts w:eastAsia="SimSun"/>
          <w:szCs w:val="24"/>
          <w:lang w:val="en-GB" w:eastAsia="en-GB"/>
        </w:rPr>
        <w:tab/>
      </w:r>
      <w:r w:rsidRPr="00D413D0">
        <w:rPr>
          <w:rFonts w:eastAsia="SimSun"/>
          <w:color w:val="000000"/>
          <w:sz w:val="18"/>
          <w:szCs w:val="18"/>
          <w:lang w:val="en-GB" w:eastAsia="en-GB"/>
        </w:rPr>
        <w:t>16.9.0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03.03.2023</w:t>
      </w:r>
      <w:r w:rsidRPr="00D413D0">
        <w:rPr>
          <w:rFonts w:eastAsia="SimSun"/>
          <w:szCs w:val="24"/>
          <w:lang w:val="en-GB" w:eastAsia="en-GB"/>
        </w:rPr>
        <w:tab/>
      </w:r>
      <w:hyperlink r:id="rId3239" w:history="1">
        <w:r w:rsidRPr="00D413D0">
          <w:rPr>
            <w:rFonts w:eastAsia="SimSun"/>
            <w:color w:val="0563C1"/>
            <w:sz w:val="18"/>
            <w:szCs w:val="18"/>
            <w:u w:val="single"/>
            <w:lang w:val="en-GB" w:eastAsia="en-GB"/>
          </w:rPr>
          <w:t>https://www.arib.or.jp/english/html/overview/doc/T120_T23_SPECS/ARIB-STD-T120/Rel16/37/A37473-g90.pdf</w:t>
        </w:r>
      </w:hyperlink>
    </w:p>
    <w:p w14:paraId="7EC97337"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ATIS.3GPP.37.473.V16.9.0</w:t>
      </w:r>
      <w:r w:rsidRPr="00D413D0">
        <w:rPr>
          <w:rFonts w:eastAsia="SimSun"/>
          <w:szCs w:val="24"/>
          <w:lang w:val="en-GB" w:eastAsia="en-GB"/>
        </w:rPr>
        <w:tab/>
      </w:r>
      <w:r w:rsidRPr="00D413D0">
        <w:rPr>
          <w:rFonts w:eastAsia="SimSun"/>
          <w:color w:val="000000"/>
          <w:sz w:val="18"/>
          <w:szCs w:val="18"/>
          <w:lang w:val="en-GB" w:eastAsia="en-GB"/>
        </w:rPr>
        <w:t>16.9.0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240" w:anchor="Rel-16" w:history="1">
        <w:r w:rsidRPr="00D413D0">
          <w:rPr>
            <w:rFonts w:eastAsia="SimSun"/>
            <w:color w:val="0563C1"/>
            <w:sz w:val="18"/>
            <w:szCs w:val="18"/>
            <w:u w:val="single"/>
            <w:lang w:val="en-GB" w:eastAsia="en-GB"/>
          </w:rPr>
          <w:t>https://www.atis.org/3gpp-transpositions - Rel-16</w:t>
        </w:r>
      </w:hyperlink>
    </w:p>
    <w:p w14:paraId="1155FE25"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CCSA.37.473V1690</w:t>
      </w:r>
      <w:r w:rsidRPr="00D413D0">
        <w:rPr>
          <w:rFonts w:eastAsia="SimSun"/>
          <w:szCs w:val="24"/>
          <w:lang w:val="en-GB" w:eastAsia="en-GB"/>
        </w:rPr>
        <w:tab/>
      </w:r>
      <w:r w:rsidRPr="00D413D0">
        <w:rPr>
          <w:rFonts w:eastAsia="SimSun"/>
          <w:color w:val="000000"/>
          <w:sz w:val="18"/>
          <w:szCs w:val="18"/>
          <w:lang w:val="en-GB" w:eastAsia="en-GB"/>
        </w:rPr>
        <w:t>16.9.0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01.06.2022</w:t>
      </w:r>
      <w:r w:rsidRPr="00D413D0">
        <w:rPr>
          <w:rFonts w:eastAsia="SimSun"/>
          <w:szCs w:val="24"/>
          <w:lang w:val="en-GB" w:eastAsia="en-GB"/>
        </w:rPr>
        <w:tab/>
      </w:r>
      <w:hyperlink r:id="rId3241" w:history="1">
        <w:r w:rsidRPr="00D413D0">
          <w:rPr>
            <w:rFonts w:eastAsia="SimSun"/>
            <w:color w:val="0563C1"/>
            <w:sz w:val="18"/>
            <w:szCs w:val="18"/>
            <w:u w:val="single"/>
            <w:lang w:val="en-GB" w:eastAsia="en-GB"/>
          </w:rPr>
          <w:t>https://www.ccsa.org.cn/api/portalsFile/downloadOldFile?type=19&amp;oldFileUrl=ITU-R/M.2150-</w:t>
        </w:r>
      </w:hyperlink>
    </w:p>
    <w:p w14:paraId="2B0379FB" w14:textId="77777777" w:rsidR="00545E1C" w:rsidRPr="00D413D0"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242" w:history="1">
        <w:r w:rsidRPr="00D413D0">
          <w:rPr>
            <w:rFonts w:eastAsia="SimSun"/>
            <w:color w:val="0563C1"/>
            <w:sz w:val="18"/>
            <w:szCs w:val="18"/>
            <w:u w:val="single"/>
            <w:lang w:eastAsia="en-GB"/>
          </w:rPr>
          <w:t>2_RIT/CCSA.37.473V1690.docx</w:t>
        </w:r>
      </w:hyperlink>
    </w:p>
    <w:p w14:paraId="3F6B4FED"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137 473</w:t>
      </w:r>
      <w:r w:rsidRPr="00D413D0">
        <w:rPr>
          <w:rFonts w:eastAsia="SimSun"/>
          <w:szCs w:val="24"/>
          <w:lang w:eastAsia="en-GB"/>
        </w:rPr>
        <w:tab/>
      </w:r>
      <w:r w:rsidRPr="00D413D0">
        <w:rPr>
          <w:rFonts w:eastAsia="SimSun"/>
          <w:color w:val="000000"/>
          <w:sz w:val="18"/>
          <w:szCs w:val="18"/>
          <w:lang w:eastAsia="en-GB"/>
        </w:rPr>
        <w:t>16.9.0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20.07.2022</w:t>
      </w:r>
      <w:r w:rsidRPr="00D413D0">
        <w:rPr>
          <w:rFonts w:eastAsia="SimSun"/>
          <w:szCs w:val="24"/>
          <w:lang w:eastAsia="en-GB"/>
        </w:rPr>
        <w:tab/>
      </w:r>
      <w:hyperlink r:id="rId3243" w:history="1">
        <w:r w:rsidRPr="00D413D0">
          <w:rPr>
            <w:rFonts w:eastAsia="SimSun"/>
            <w:color w:val="0563C1"/>
            <w:sz w:val="18"/>
            <w:szCs w:val="18"/>
            <w:u w:val="single"/>
            <w:lang w:eastAsia="en-GB"/>
          </w:rPr>
          <w:t>https://www.etsi.org/deliver/etsi_ts/137400_137499/137473/16.09.00_60/ts_137473v160900p.pdf</w:t>
        </w:r>
      </w:hyperlink>
    </w:p>
    <w:p w14:paraId="12E6045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37.473-16.9.0 V1.1.0</w:t>
      </w:r>
      <w:r w:rsidRPr="00D413D0">
        <w:rPr>
          <w:rFonts w:eastAsia="SimSun"/>
          <w:szCs w:val="24"/>
          <w:lang w:eastAsia="en-GB"/>
        </w:rPr>
        <w:tab/>
      </w:r>
      <w:r w:rsidRPr="00D413D0">
        <w:rPr>
          <w:rFonts w:eastAsia="SimSun"/>
          <w:color w:val="000000"/>
          <w:sz w:val="18"/>
          <w:szCs w:val="18"/>
          <w:lang w:eastAsia="en-GB"/>
        </w:rPr>
        <w:t>16.9.0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244" w:history="1">
        <w:r w:rsidRPr="00D413D0">
          <w:rPr>
            <w:rFonts w:eastAsia="SimSun"/>
            <w:color w:val="0563C1"/>
            <w:sz w:val="18"/>
            <w:szCs w:val="18"/>
            <w:u w:val="single"/>
            <w:lang w:eastAsia="en-GB"/>
          </w:rPr>
          <w:t>https://members.tsdsi.in/s/zLxXrnnqt3s74Ci</w:t>
        </w:r>
      </w:hyperlink>
    </w:p>
    <w:p w14:paraId="1D41AE9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TTAT.3G-37.473V16.9.0</w:t>
      </w:r>
      <w:r w:rsidRPr="00D413D0">
        <w:rPr>
          <w:rFonts w:eastAsia="SimSun"/>
          <w:szCs w:val="24"/>
          <w:lang w:eastAsia="en-GB"/>
        </w:rPr>
        <w:tab/>
      </w:r>
      <w:r w:rsidRPr="00D413D0">
        <w:rPr>
          <w:rFonts w:eastAsia="SimSun"/>
          <w:color w:val="000000"/>
          <w:sz w:val="18"/>
          <w:szCs w:val="18"/>
          <w:lang w:eastAsia="en-GB"/>
        </w:rPr>
        <w:t>16.9.0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21.10.2022</w:t>
      </w:r>
      <w:r w:rsidRPr="00D413D0">
        <w:rPr>
          <w:rFonts w:eastAsia="SimSun"/>
          <w:szCs w:val="24"/>
          <w:lang w:eastAsia="en-GB"/>
        </w:rPr>
        <w:tab/>
      </w:r>
      <w:hyperlink r:id="rId3245" w:history="1">
        <w:r w:rsidRPr="00D413D0">
          <w:rPr>
            <w:rFonts w:eastAsia="SimSun"/>
            <w:color w:val="0563C1"/>
            <w:sz w:val="18"/>
            <w:szCs w:val="18"/>
            <w:u w:val="single"/>
            <w:lang w:eastAsia="en-GB"/>
          </w:rPr>
          <w:t>http://committee.tta.or.kr/data/ttasDown.jsp?kind=ttastd&amp;pk_num=TTAT.3G-37.473V16.9.0</w:t>
        </w:r>
      </w:hyperlink>
    </w:p>
    <w:p w14:paraId="7BD38BAD"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D413D0">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7DA26E38"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STD-T120-37.473.V17.1.0</w:t>
      </w:r>
      <w:r w:rsidRPr="001B6F6E">
        <w:rPr>
          <w:rFonts w:eastAsia="SimSun"/>
          <w:szCs w:val="24"/>
          <w:lang w:val="en-GB" w:eastAsia="en-GB"/>
        </w:rPr>
        <w:tab/>
      </w:r>
      <w:r w:rsidRPr="001B6F6E">
        <w:rPr>
          <w:rFonts w:eastAsia="SimSun"/>
          <w:color w:val="000000"/>
          <w:sz w:val="18"/>
          <w:szCs w:val="18"/>
          <w:lang w:val="en-GB" w:eastAsia="en-GB"/>
        </w:rPr>
        <w:t>17.1.0</w:t>
      </w:r>
      <w:r w:rsidRPr="001B6F6E">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246" w:history="1">
        <w:r w:rsidRPr="001B6F6E">
          <w:rPr>
            <w:rFonts w:eastAsia="SimSun"/>
            <w:color w:val="0563C1"/>
            <w:sz w:val="18"/>
            <w:szCs w:val="18"/>
            <w:u w:val="single"/>
            <w:lang w:val="en-GB" w:eastAsia="en-GB"/>
          </w:rPr>
          <w:t>https://www.arib.or.jp/english/html/overview/doc/T120_T23_SPECS/ARIB-STD-T120/Rel17/37/A37473-h10.pdf</w:t>
        </w:r>
      </w:hyperlink>
    </w:p>
    <w:p w14:paraId="5B6B5CA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ATIS</w:t>
      </w:r>
      <w:r w:rsidRPr="00D413D0">
        <w:rPr>
          <w:rFonts w:eastAsia="SimSun"/>
          <w:szCs w:val="24"/>
          <w:lang w:val="en-GB" w:eastAsia="en-GB"/>
        </w:rPr>
        <w:tab/>
      </w:r>
      <w:r w:rsidRPr="00D413D0">
        <w:rPr>
          <w:rFonts w:eastAsia="SimSun"/>
          <w:color w:val="000000"/>
          <w:sz w:val="18"/>
          <w:szCs w:val="18"/>
          <w:lang w:val="en-GB" w:eastAsia="en-GB"/>
        </w:rPr>
        <w:t>ATIS.3GPP.37.473.V17.1.0</w:t>
      </w:r>
      <w:r w:rsidRPr="00D413D0">
        <w:rPr>
          <w:rFonts w:eastAsia="SimSun"/>
          <w:szCs w:val="24"/>
          <w:lang w:val="en-GB" w:eastAsia="en-GB"/>
        </w:rPr>
        <w:tab/>
      </w:r>
      <w:r w:rsidRPr="00D413D0">
        <w:rPr>
          <w:rFonts w:eastAsia="SimSun"/>
          <w:color w:val="000000"/>
          <w:sz w:val="18"/>
          <w:szCs w:val="18"/>
          <w:lang w:val="en-GB" w:eastAsia="en-GB"/>
        </w:rPr>
        <w:t>17.1.0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21.02.2023</w:t>
      </w:r>
      <w:r w:rsidRPr="00D413D0">
        <w:rPr>
          <w:rFonts w:eastAsia="SimSun"/>
          <w:szCs w:val="24"/>
          <w:lang w:val="en-GB" w:eastAsia="en-GB"/>
        </w:rPr>
        <w:tab/>
      </w:r>
      <w:hyperlink r:id="rId3247" w:anchor="Rel-17" w:history="1">
        <w:r w:rsidRPr="00D413D0">
          <w:rPr>
            <w:rFonts w:eastAsia="SimSun"/>
            <w:color w:val="0563C1"/>
            <w:sz w:val="18"/>
            <w:szCs w:val="18"/>
            <w:u w:val="single"/>
            <w:lang w:val="en-GB" w:eastAsia="en-GB"/>
          </w:rPr>
          <w:t>https://www.atis.org/3gpp-transpositions - Rel-17</w:t>
        </w:r>
      </w:hyperlink>
    </w:p>
    <w:p w14:paraId="40CDFAF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D413D0">
        <w:rPr>
          <w:rFonts w:eastAsia="SimSun"/>
          <w:color w:val="000000"/>
          <w:sz w:val="18"/>
          <w:szCs w:val="18"/>
          <w:lang w:val="en-GB" w:eastAsia="en-GB"/>
        </w:rPr>
        <w:t>CCSA</w:t>
      </w:r>
      <w:r w:rsidRPr="00D413D0">
        <w:rPr>
          <w:rFonts w:eastAsia="SimSun"/>
          <w:szCs w:val="24"/>
          <w:lang w:val="en-GB" w:eastAsia="en-GB"/>
        </w:rPr>
        <w:tab/>
      </w:r>
      <w:r w:rsidRPr="00D413D0">
        <w:rPr>
          <w:rFonts w:eastAsia="SimSun"/>
          <w:color w:val="000000"/>
          <w:sz w:val="18"/>
          <w:szCs w:val="18"/>
          <w:lang w:val="en-GB" w:eastAsia="en-GB"/>
        </w:rPr>
        <w:t>CCSA.37.473V1710</w:t>
      </w:r>
      <w:r w:rsidRPr="00D413D0">
        <w:rPr>
          <w:rFonts w:eastAsia="SimSun"/>
          <w:szCs w:val="24"/>
          <w:lang w:val="en-GB" w:eastAsia="en-GB"/>
        </w:rPr>
        <w:tab/>
      </w:r>
      <w:r w:rsidRPr="00D413D0">
        <w:rPr>
          <w:rFonts w:eastAsia="SimSun"/>
          <w:color w:val="000000"/>
          <w:sz w:val="18"/>
          <w:szCs w:val="18"/>
          <w:lang w:val="en-GB" w:eastAsia="en-GB"/>
        </w:rPr>
        <w:t>17.1.0</w:t>
      </w:r>
      <w:r w:rsidRPr="00D413D0">
        <w:rPr>
          <w:rFonts w:eastAsia="SimSun"/>
          <w:szCs w:val="24"/>
          <w:lang w:val="en-GB" w:eastAsia="en-GB"/>
        </w:rPr>
        <w:tab/>
      </w:r>
      <w:proofErr w:type="spellStart"/>
      <w:r w:rsidRPr="00D413D0">
        <w:rPr>
          <w:rFonts w:eastAsia="SimSun"/>
          <w:color w:val="000000"/>
          <w:sz w:val="18"/>
          <w:szCs w:val="18"/>
          <w:lang w:val="en-GB" w:eastAsia="en-GB"/>
        </w:rPr>
        <w:t>已发布</w:t>
      </w:r>
      <w:proofErr w:type="spellEnd"/>
      <w:r w:rsidRPr="00D413D0">
        <w:rPr>
          <w:rFonts w:eastAsia="SimSun"/>
          <w:szCs w:val="24"/>
          <w:lang w:val="en-GB" w:eastAsia="en-GB"/>
        </w:rPr>
        <w:tab/>
      </w:r>
      <w:r w:rsidRPr="00D413D0">
        <w:rPr>
          <w:rFonts w:eastAsia="SimSun"/>
          <w:color w:val="000000"/>
          <w:sz w:val="18"/>
          <w:szCs w:val="18"/>
          <w:lang w:val="en-GB" w:eastAsia="en-GB"/>
        </w:rPr>
        <w:t>01.06.2022</w:t>
      </w:r>
      <w:r w:rsidRPr="00D413D0">
        <w:rPr>
          <w:rFonts w:eastAsia="SimSun"/>
          <w:szCs w:val="24"/>
          <w:lang w:val="en-GB" w:eastAsia="en-GB"/>
        </w:rPr>
        <w:tab/>
      </w:r>
      <w:hyperlink r:id="rId3248" w:history="1">
        <w:r w:rsidRPr="00D413D0">
          <w:rPr>
            <w:rFonts w:eastAsia="SimSun"/>
            <w:color w:val="0563C1"/>
            <w:sz w:val="18"/>
            <w:szCs w:val="18"/>
            <w:u w:val="single"/>
            <w:lang w:val="en-GB" w:eastAsia="en-GB"/>
          </w:rPr>
          <w:t>https://www.ccsa.org.cn/api/portalsFile/downloadOldFile?type=19&amp;oldFileUrl=ITU-R/M.2150-</w:t>
        </w:r>
      </w:hyperlink>
    </w:p>
    <w:p w14:paraId="3922759B"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en-GB" w:eastAsia="en-GB"/>
        </w:rPr>
        <w:tab/>
      </w:r>
      <w:hyperlink r:id="rId3249" w:history="1">
        <w:r w:rsidRPr="00D413D0">
          <w:rPr>
            <w:rFonts w:eastAsia="SimSun"/>
            <w:color w:val="0563C1"/>
            <w:sz w:val="18"/>
            <w:szCs w:val="18"/>
            <w:u w:val="single"/>
            <w:lang w:eastAsia="en-GB"/>
          </w:rPr>
          <w:t>2_RIT/CCSA.37.473V1710.docx</w:t>
        </w:r>
      </w:hyperlink>
    </w:p>
    <w:p w14:paraId="7A068FE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137 473</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20.07.2022</w:t>
      </w:r>
      <w:r w:rsidRPr="00D413D0">
        <w:rPr>
          <w:rFonts w:eastAsia="SimSun"/>
          <w:szCs w:val="24"/>
          <w:lang w:eastAsia="en-GB"/>
        </w:rPr>
        <w:tab/>
      </w:r>
      <w:hyperlink r:id="rId3250" w:history="1">
        <w:r w:rsidRPr="00D413D0">
          <w:rPr>
            <w:rFonts w:eastAsia="SimSun"/>
            <w:color w:val="0563C1"/>
            <w:sz w:val="18"/>
            <w:szCs w:val="18"/>
            <w:u w:val="single"/>
            <w:lang w:eastAsia="en-GB"/>
          </w:rPr>
          <w:t>https://www.etsi.org/deliver/etsi_ts/137400_137499/137473/17.01.00_60/ts_137473v170100p.pdf</w:t>
        </w:r>
      </w:hyperlink>
    </w:p>
    <w:p w14:paraId="68CB6D8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37.473-17.1.0 V1.1.0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251" w:history="1">
        <w:r w:rsidRPr="00D413D0">
          <w:rPr>
            <w:rFonts w:eastAsia="SimSun"/>
            <w:color w:val="0563C1"/>
            <w:sz w:val="18"/>
            <w:szCs w:val="18"/>
            <w:u w:val="single"/>
            <w:lang w:eastAsia="en-GB"/>
          </w:rPr>
          <w:t>https://members.tsdsi.in/s/wzMtdLdfCPQ6Y3z</w:t>
        </w:r>
      </w:hyperlink>
    </w:p>
    <w:p w14:paraId="5F35C15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TTAT.3G-37.473V17.1.0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21.10.2022</w:t>
      </w:r>
      <w:r w:rsidRPr="00D413D0">
        <w:rPr>
          <w:rFonts w:eastAsia="SimSun"/>
          <w:szCs w:val="24"/>
          <w:lang w:eastAsia="en-GB"/>
        </w:rPr>
        <w:tab/>
      </w:r>
      <w:hyperlink r:id="rId3252" w:history="1">
        <w:r w:rsidRPr="00D413D0">
          <w:rPr>
            <w:rFonts w:eastAsia="SimSun"/>
            <w:color w:val="0563C1"/>
            <w:sz w:val="18"/>
            <w:szCs w:val="18"/>
            <w:u w:val="single"/>
            <w:lang w:eastAsia="en-GB"/>
          </w:rPr>
          <w:t>http://committee.tta.or.kr/data/ttasDown.jsp?kind=ttastd&amp;pk_num=TTAT.3G-37.473V17.1.0</w:t>
        </w:r>
      </w:hyperlink>
    </w:p>
    <w:p w14:paraId="2C47E726" w14:textId="77777777" w:rsidR="00545E1C" w:rsidRDefault="003B2545">
      <w:pPr>
        <w:pStyle w:val="Heading5"/>
        <w:tabs>
          <w:tab w:val="clear" w:pos="1985"/>
        </w:tabs>
        <w:rPr>
          <w:rFonts w:eastAsia="Times New Roman"/>
          <w:lang w:val="en-GB" w:eastAsia="zh-CN"/>
        </w:rPr>
      </w:pPr>
      <w:r>
        <w:rPr>
          <w:lang w:val="en-GB" w:eastAsia="zh-CN"/>
        </w:rPr>
        <w:t>2.2.1.4.9</w:t>
      </w:r>
      <w:r>
        <w:rPr>
          <w:rFonts w:eastAsia="Times New Roman"/>
          <w:lang w:val="en-GB" w:eastAsia="zh-CN"/>
        </w:rPr>
        <w:tab/>
        <w:t>TS 37.480</w:t>
      </w:r>
    </w:p>
    <w:p w14:paraId="5D7B78E4" w14:textId="77777777" w:rsidR="00545E1C" w:rsidRDefault="003B2545" w:rsidP="008D1D6F">
      <w:pPr>
        <w:pStyle w:val="Headingb"/>
        <w:spacing w:before="120"/>
        <w:rPr>
          <w:rFonts w:eastAsia="Times New Roman"/>
          <w:b w:val="0"/>
          <w:lang w:val="en-GB" w:eastAsia="zh-CN"/>
        </w:rPr>
      </w:pPr>
      <w:r>
        <w:rPr>
          <w:rFonts w:eastAsia="Times New Roman" w:hint="eastAsia"/>
          <w:lang w:val="en-GB" w:eastAsia="zh-CN"/>
        </w:rPr>
        <w:t>E1</w:t>
      </w:r>
      <w:r w:rsidRPr="008D1D6F">
        <w:rPr>
          <w:rFonts w:hint="eastAsia"/>
          <w:lang w:val="en-GB" w:eastAsia="zh-CN"/>
        </w:rPr>
        <w:t>一般问题和原则</w:t>
      </w:r>
    </w:p>
    <w:p w14:paraId="64D9A5BB" w14:textId="77777777" w:rsidR="00545E1C" w:rsidRDefault="003B2545">
      <w:pPr>
        <w:spacing w:before="80" w:line="240" w:lineRule="auto"/>
        <w:ind w:firstLineChars="200" w:firstLine="480"/>
        <w:rPr>
          <w:rFonts w:eastAsia="SimSun"/>
          <w:lang w:val="en-GB" w:eastAsia="zh-CN"/>
        </w:rPr>
      </w:pPr>
      <w:r>
        <w:rPr>
          <w:rFonts w:eastAsia="SimSun" w:hint="eastAsia"/>
          <w:lang w:val="en-GB" w:eastAsia="zh-CN"/>
        </w:rPr>
        <w:t>本文档介绍</w:t>
      </w:r>
      <w:r>
        <w:rPr>
          <w:rFonts w:eastAsia="SimSun" w:hint="eastAsia"/>
          <w:lang w:val="en-US" w:eastAsia="zh-CN"/>
        </w:rPr>
        <w:t>了</w:t>
      </w:r>
      <w:r>
        <w:rPr>
          <w:rFonts w:eastAsia="SimSun" w:hint="eastAsia"/>
          <w:lang w:val="en-GB" w:eastAsia="zh-CN"/>
        </w:rPr>
        <w:t>定义</w:t>
      </w:r>
      <w:r>
        <w:rPr>
          <w:rFonts w:eastAsia="SimSun" w:hint="eastAsia"/>
          <w:lang w:val="en-GB" w:eastAsia="zh-CN"/>
        </w:rPr>
        <w:t>E1</w:t>
      </w:r>
      <w:r>
        <w:rPr>
          <w:rFonts w:eastAsia="SimSun" w:hint="eastAsia"/>
          <w:lang w:val="en-GB" w:eastAsia="zh-CN"/>
        </w:rPr>
        <w:t>接口的</w:t>
      </w:r>
      <w:r>
        <w:rPr>
          <w:rFonts w:eastAsia="SimSun" w:hint="eastAsia"/>
          <w:lang w:val="en-GB" w:eastAsia="zh-CN"/>
        </w:rPr>
        <w:t>3GPP TS 37.48x</w:t>
      </w:r>
      <w:r>
        <w:rPr>
          <w:rFonts w:eastAsia="SimSun" w:hint="eastAsia"/>
          <w:lang w:val="en-GB" w:eastAsia="zh-CN"/>
        </w:rPr>
        <w:t>系列技术规范。</w:t>
      </w:r>
      <w:r>
        <w:rPr>
          <w:rFonts w:eastAsia="SimSun" w:hint="eastAsia"/>
          <w:lang w:val="en-GB" w:eastAsia="zh-CN"/>
        </w:rPr>
        <w:t>E1</w:t>
      </w:r>
      <w:r>
        <w:rPr>
          <w:rFonts w:eastAsia="SimSun" w:hint="eastAsia"/>
          <w:lang w:val="en-GB" w:eastAsia="zh-CN"/>
        </w:rPr>
        <w:t>接口提供了用于互连</w:t>
      </w:r>
      <w:r>
        <w:rPr>
          <w:rFonts w:eastAsia="SimSun" w:hint="eastAsia"/>
          <w:lang w:val="en-GB" w:eastAsia="zh-CN"/>
        </w:rPr>
        <w:t>NG-RAN</w:t>
      </w:r>
      <w:r>
        <w:rPr>
          <w:rFonts w:eastAsia="SimSun" w:hint="eastAsia"/>
          <w:lang w:val="en-GB" w:eastAsia="zh-CN"/>
        </w:rPr>
        <w:t>内的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内的</w:t>
      </w:r>
      <w:proofErr w:type="spellStart"/>
      <w:r>
        <w:rPr>
          <w:rFonts w:eastAsia="SimSun" w:hint="eastAsia"/>
          <w:lang w:val="en-GB" w:eastAsia="zh-CN"/>
        </w:rPr>
        <w:t>en-gNB</w:t>
      </w:r>
      <w:proofErr w:type="spellEnd"/>
      <w:r>
        <w:rPr>
          <w:rFonts w:eastAsia="SimSun" w:hint="eastAsia"/>
          <w:lang w:val="en-GB" w:eastAsia="zh-CN"/>
        </w:rPr>
        <w:t>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内的</w:t>
      </w:r>
      <w:proofErr w:type="spellStart"/>
      <w:r>
        <w:rPr>
          <w:rFonts w:eastAsia="SimSun" w:hint="eastAsia"/>
          <w:lang w:val="en-GB" w:eastAsia="zh-CN"/>
        </w:rPr>
        <w:t>eNB</w:t>
      </w:r>
      <w:proofErr w:type="spellEnd"/>
      <w:r>
        <w:rPr>
          <w:rFonts w:eastAsia="SimSun" w:hint="eastAsia"/>
          <w:lang w:val="en-GB" w:eastAsia="zh-CN"/>
        </w:rPr>
        <w:t>-CP</w:t>
      </w:r>
      <w:r>
        <w:rPr>
          <w:rFonts w:eastAsia="SimSun" w:hint="eastAsia"/>
          <w:lang w:val="en-GB" w:eastAsia="zh-CN"/>
        </w:rPr>
        <w:t>和</w:t>
      </w:r>
      <w:proofErr w:type="spellStart"/>
      <w:r>
        <w:rPr>
          <w:rFonts w:eastAsia="SimSun" w:hint="eastAsia"/>
          <w:lang w:val="en-GB" w:eastAsia="zh-CN"/>
        </w:rPr>
        <w:t>eNB</w:t>
      </w:r>
      <w:proofErr w:type="spellEnd"/>
      <w:r>
        <w:rPr>
          <w:rFonts w:eastAsia="SimSun" w:hint="eastAsia"/>
          <w:lang w:val="en-GB" w:eastAsia="zh-CN"/>
        </w:rPr>
        <w:t>的</w:t>
      </w:r>
      <w:proofErr w:type="spellStart"/>
      <w:r>
        <w:rPr>
          <w:rFonts w:eastAsia="SimSun" w:hint="eastAsia"/>
          <w:lang w:val="en-GB" w:eastAsia="zh-CN"/>
        </w:rPr>
        <w:t>eNB</w:t>
      </w:r>
      <w:proofErr w:type="spellEnd"/>
      <w:r>
        <w:rPr>
          <w:rFonts w:eastAsia="SimSun" w:hint="eastAsia"/>
          <w:lang w:val="en-GB" w:eastAsia="zh-CN"/>
        </w:rPr>
        <w:t>-UP</w:t>
      </w:r>
      <w:r>
        <w:rPr>
          <w:rFonts w:eastAsia="SimSun" w:hint="eastAsia"/>
          <w:lang w:val="en-GB" w:eastAsia="zh-CN"/>
        </w:rPr>
        <w:t>，或者互连</w:t>
      </w:r>
      <w:r>
        <w:rPr>
          <w:rFonts w:eastAsia="SimSun" w:hint="eastAsia"/>
          <w:lang w:val="en-GB" w:eastAsia="zh-CN"/>
        </w:rPr>
        <w:t>NG-RAN</w:t>
      </w:r>
      <w:r>
        <w:rPr>
          <w:rFonts w:eastAsia="SimSun" w:hint="eastAsia"/>
          <w:lang w:val="en-GB" w:eastAsia="zh-CN"/>
        </w:rPr>
        <w:t>内的</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-CU-CP</w:t>
      </w:r>
      <w:r>
        <w:rPr>
          <w:rFonts w:eastAsia="SimSun" w:hint="eastAsia"/>
          <w:lang w:val="en-GB" w:eastAsia="zh-CN"/>
        </w:rPr>
        <w:t>和</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-CU-UP</w:t>
      </w:r>
      <w:r>
        <w:rPr>
          <w:rFonts w:eastAsia="SimSun" w:hint="eastAsia"/>
          <w:lang w:val="en-GB" w:eastAsia="zh-CN"/>
        </w:rPr>
        <w:t>的手段。</w:t>
      </w:r>
    </w:p>
    <w:p w14:paraId="14A1783A"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737DAE9"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23"/>
          <w:szCs w:val="23"/>
          <w:lang w:eastAsia="en-GB"/>
        </w:rPr>
      </w:pPr>
      <w:proofErr w:type="spellStart"/>
      <w:r w:rsidRPr="00D413D0">
        <w:rPr>
          <w:rFonts w:eastAsia="SimSun"/>
          <w:b/>
          <w:bCs/>
          <w:color w:val="000000"/>
          <w:sz w:val="18"/>
          <w:szCs w:val="18"/>
          <w:lang w:val="en-GB" w:eastAsia="en-GB"/>
        </w:rPr>
        <w:lastRenderedPageBreak/>
        <w:t>版本</w:t>
      </w:r>
      <w:proofErr w:type="spellEnd"/>
      <w:r w:rsidRPr="001B6F6E">
        <w:rPr>
          <w:rFonts w:eastAsia="SimSun"/>
          <w:b/>
          <w:bCs/>
          <w:color w:val="000000"/>
          <w:sz w:val="18"/>
          <w:szCs w:val="18"/>
          <w:lang w:eastAsia="en-GB"/>
        </w:rPr>
        <w:t>17</w:t>
      </w:r>
    </w:p>
    <w:p w14:paraId="04D5CB7B"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ATIS.3GPP.37.480.V17.1.0</w:t>
      </w:r>
      <w:r w:rsidRPr="001B6F6E">
        <w:rPr>
          <w:rFonts w:eastAsia="SimSun"/>
          <w:szCs w:val="24"/>
          <w:lang w:eastAsia="en-GB"/>
        </w:rPr>
        <w:tab/>
      </w:r>
      <w:r w:rsidRPr="001B6F6E">
        <w:rPr>
          <w:rFonts w:eastAsia="SimSun"/>
          <w:color w:val="000000"/>
          <w:sz w:val="18"/>
          <w:szCs w:val="18"/>
          <w:lang w:eastAsia="en-GB"/>
        </w:rPr>
        <w:t>17.1.0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253" w:anchor="Rel-17" w:history="1">
        <w:r w:rsidRPr="001B6F6E">
          <w:rPr>
            <w:rFonts w:eastAsia="SimSun"/>
            <w:color w:val="0563C1"/>
            <w:sz w:val="18"/>
            <w:szCs w:val="18"/>
            <w:u w:val="single"/>
            <w:lang w:eastAsia="en-GB"/>
          </w:rPr>
          <w:t>https://www.atis.org/3gpp-transpositions - Rel-17</w:t>
        </w:r>
      </w:hyperlink>
    </w:p>
    <w:p w14:paraId="18EBCEF4"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CCSA.37.480V1710</w:t>
      </w:r>
      <w:r w:rsidRPr="001B6F6E">
        <w:rPr>
          <w:rFonts w:eastAsia="SimSun"/>
          <w:szCs w:val="24"/>
          <w:lang w:eastAsia="en-GB"/>
        </w:rPr>
        <w:tab/>
      </w:r>
      <w:r w:rsidRPr="001B6F6E">
        <w:rPr>
          <w:rFonts w:eastAsia="SimSun"/>
          <w:color w:val="000000"/>
          <w:sz w:val="18"/>
          <w:szCs w:val="18"/>
          <w:lang w:eastAsia="en-GB"/>
        </w:rPr>
        <w:t>17.1.0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01.06.2022</w:t>
      </w:r>
      <w:r w:rsidRPr="001B6F6E">
        <w:rPr>
          <w:rFonts w:eastAsia="SimSun"/>
          <w:szCs w:val="24"/>
          <w:lang w:eastAsia="en-GB"/>
        </w:rPr>
        <w:tab/>
      </w:r>
      <w:hyperlink r:id="rId3254" w:history="1">
        <w:r w:rsidRPr="001B6F6E">
          <w:rPr>
            <w:rFonts w:eastAsia="SimSun"/>
            <w:color w:val="0563C1"/>
            <w:sz w:val="18"/>
            <w:szCs w:val="18"/>
            <w:u w:val="single"/>
            <w:lang w:eastAsia="en-GB"/>
          </w:rPr>
          <w:t>https://www.ccsa.org.cn/api/portalsFile/downloadOldFile?type=19&amp;oldFileUrl=ITU-R/M.2150-</w:t>
        </w:r>
      </w:hyperlink>
    </w:p>
    <w:p w14:paraId="296F32FF" w14:textId="77777777" w:rsidR="00545E1C" w:rsidRPr="00D413D0"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255" w:history="1">
        <w:r w:rsidRPr="00D413D0">
          <w:rPr>
            <w:rFonts w:eastAsia="SimSun"/>
            <w:color w:val="0563C1"/>
            <w:sz w:val="18"/>
            <w:szCs w:val="18"/>
            <w:u w:val="single"/>
            <w:lang w:eastAsia="en-GB"/>
          </w:rPr>
          <w:t>2_RIT/CCSA.37.480V1710.docx</w:t>
        </w:r>
      </w:hyperlink>
    </w:p>
    <w:p w14:paraId="2A0417A3"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137 480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20.07.2022</w:t>
      </w:r>
      <w:r w:rsidRPr="00D413D0">
        <w:rPr>
          <w:rFonts w:eastAsia="SimSun"/>
          <w:szCs w:val="24"/>
          <w:lang w:eastAsia="en-GB"/>
        </w:rPr>
        <w:tab/>
      </w:r>
      <w:hyperlink r:id="rId3256" w:history="1">
        <w:r w:rsidRPr="00D413D0">
          <w:rPr>
            <w:rFonts w:eastAsia="SimSun"/>
            <w:color w:val="0563C1"/>
            <w:sz w:val="18"/>
            <w:szCs w:val="18"/>
            <w:u w:val="single"/>
            <w:lang w:eastAsia="en-GB"/>
          </w:rPr>
          <w:t>https://www.etsi.org/deliver/etsi_ts/137400_137499/137480/17.01.00_60/ts_137480v170100p.pdf</w:t>
        </w:r>
      </w:hyperlink>
    </w:p>
    <w:p w14:paraId="7A0B882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37.48-17.1.0 V1.1.0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257" w:history="1">
        <w:r w:rsidRPr="00D413D0">
          <w:rPr>
            <w:rFonts w:eastAsia="SimSun"/>
            <w:color w:val="0563C1"/>
            <w:sz w:val="18"/>
            <w:szCs w:val="18"/>
            <w:u w:val="single"/>
            <w:lang w:eastAsia="en-GB"/>
          </w:rPr>
          <w:t>https://members.tsdsi.in/s/9NBBi6wrrPgKqto</w:t>
        </w:r>
      </w:hyperlink>
    </w:p>
    <w:p w14:paraId="2772318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TTAT.3G-37.480V17.1.0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21.10.2022</w:t>
      </w:r>
      <w:r w:rsidRPr="00D413D0">
        <w:rPr>
          <w:rFonts w:eastAsia="SimSun"/>
          <w:szCs w:val="24"/>
          <w:lang w:eastAsia="en-GB"/>
        </w:rPr>
        <w:tab/>
      </w:r>
      <w:hyperlink r:id="rId3258" w:history="1">
        <w:r w:rsidRPr="00D413D0">
          <w:rPr>
            <w:rFonts w:eastAsia="SimSun"/>
            <w:color w:val="0563C1"/>
            <w:sz w:val="18"/>
            <w:szCs w:val="18"/>
            <w:u w:val="single"/>
            <w:lang w:eastAsia="en-GB"/>
          </w:rPr>
          <w:t>http://committee.tta.or.kr/data/ttasDown.jsp?kind=ttastd&amp;pk_num=TTAT.3G-37.480V17.1.0</w:t>
        </w:r>
      </w:hyperlink>
    </w:p>
    <w:p w14:paraId="62E201B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TS-3GA-37.480(Rel17)v17.1.0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07.10.2022</w:t>
      </w:r>
      <w:r w:rsidRPr="00D413D0">
        <w:rPr>
          <w:rFonts w:eastAsia="SimSun"/>
          <w:szCs w:val="24"/>
          <w:lang w:eastAsia="en-GB"/>
        </w:rPr>
        <w:tab/>
      </w:r>
      <w:hyperlink r:id="rId3259" w:history="1">
        <w:r w:rsidRPr="00D413D0">
          <w:rPr>
            <w:rFonts w:eastAsia="SimSun"/>
            <w:color w:val="0563C1"/>
            <w:sz w:val="18"/>
            <w:szCs w:val="18"/>
            <w:u w:val="single"/>
            <w:lang w:eastAsia="en-GB"/>
          </w:rPr>
          <w:t>https://www.ttc.or.jp/st/docs/3gpp/2022/TS/TS-3GA-37.480v17.1.0.pdf</w:t>
        </w:r>
      </w:hyperlink>
    </w:p>
    <w:p w14:paraId="1367EFB8" w14:textId="77777777" w:rsidR="00545E1C" w:rsidRDefault="003B2545" w:rsidP="008D1D6F">
      <w:pPr>
        <w:pStyle w:val="Heading5"/>
        <w:tabs>
          <w:tab w:val="clear" w:pos="1985"/>
        </w:tabs>
        <w:rPr>
          <w:rFonts w:eastAsia="Times New Roman"/>
          <w:b w:val="0"/>
          <w:lang w:val="en-GB" w:eastAsia="zh-CN"/>
        </w:rPr>
      </w:pPr>
      <w:r>
        <w:rPr>
          <w:rFonts w:eastAsia="Times New Roman"/>
          <w:lang w:val="en-GB" w:eastAsia="zh-CN"/>
        </w:rPr>
        <w:t>2.2.1.4.10</w:t>
      </w:r>
      <w:r>
        <w:rPr>
          <w:rFonts w:eastAsia="Times New Roman"/>
          <w:lang w:val="en-GB" w:eastAsia="zh-CN"/>
        </w:rPr>
        <w:tab/>
        <w:t>TS 37.481</w:t>
      </w:r>
    </w:p>
    <w:p w14:paraId="15642875" w14:textId="77777777" w:rsidR="00545E1C" w:rsidRDefault="003B2545" w:rsidP="008D1D6F">
      <w:pPr>
        <w:pStyle w:val="Headingb"/>
        <w:spacing w:before="120"/>
        <w:rPr>
          <w:rFonts w:eastAsia="Times New Roman"/>
          <w:b w:val="0"/>
          <w:lang w:val="en-GB" w:eastAsia="zh-CN"/>
        </w:rPr>
      </w:pPr>
      <w:r>
        <w:rPr>
          <w:rFonts w:eastAsia="Times New Roman"/>
          <w:lang w:val="fr-CH" w:eastAsia="zh-CN"/>
        </w:rPr>
        <w:t>E1</w:t>
      </w:r>
      <w:r>
        <w:rPr>
          <w:rFonts w:ascii="MS Mincho" w:eastAsia="MS Mincho" w:hAnsi="MS Mincho" w:cs="MS Mincho" w:hint="eastAsia"/>
          <w:lang w:val="en-GB" w:eastAsia="zh-CN"/>
        </w:rPr>
        <w:t>第</w:t>
      </w:r>
      <w:r>
        <w:rPr>
          <w:rFonts w:eastAsia="Times New Roman"/>
          <w:lang w:val="fr-CH" w:eastAsia="zh-CN"/>
        </w:rPr>
        <w:t>1</w:t>
      </w:r>
      <w:r>
        <w:rPr>
          <w:rFonts w:ascii="SimSun" w:hAnsi="SimSun" w:cs="SimSun" w:hint="eastAsia"/>
          <w:lang w:val="en-GB" w:eastAsia="zh-CN"/>
        </w:rPr>
        <w:t>层</w:t>
      </w:r>
    </w:p>
    <w:p w14:paraId="3E70D656"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本文档规定了允许在</w:t>
      </w:r>
      <w:r>
        <w:rPr>
          <w:rFonts w:eastAsia="SimSun"/>
          <w:lang w:val="en-GB" w:eastAsia="zh-CN"/>
        </w:rPr>
        <w:t>E1</w:t>
      </w:r>
      <w:r>
        <w:rPr>
          <w:rFonts w:eastAsia="SimSun"/>
          <w:lang w:val="en-GB" w:eastAsia="zh-CN"/>
        </w:rPr>
        <w:t>接口上实施第</w:t>
      </w:r>
      <w:r>
        <w:rPr>
          <w:rFonts w:eastAsia="SimSun"/>
          <w:lang w:val="en-GB" w:eastAsia="zh-CN"/>
        </w:rPr>
        <w:t>1</w:t>
      </w:r>
      <w:r>
        <w:rPr>
          <w:rFonts w:eastAsia="SimSun"/>
          <w:lang w:val="en-GB" w:eastAsia="zh-CN"/>
        </w:rPr>
        <w:t>层的标准。</w:t>
      </w:r>
    </w:p>
    <w:p w14:paraId="09DB862D" w14:textId="77777777" w:rsidR="00545E1C" w:rsidRDefault="003B2545">
      <w:pPr>
        <w:spacing w:line="240" w:lineRule="auto"/>
        <w:ind w:firstLineChars="200" w:firstLine="480"/>
        <w:rPr>
          <w:rFonts w:eastAsia="SimSun"/>
          <w:lang w:val="en-GB" w:eastAsia="zh-CN"/>
        </w:rPr>
      </w:pPr>
      <w:r>
        <w:rPr>
          <w:rFonts w:eastAsia="SimSun"/>
          <w:lang w:val="en-GB" w:eastAsia="zh-CN"/>
        </w:rPr>
        <w:t>传输延迟要求和运维要求的规范不在本文档的讨论范围内。</w:t>
      </w:r>
    </w:p>
    <w:p w14:paraId="4ED76137"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B66E92F"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23"/>
          <w:szCs w:val="23"/>
          <w:lang w:eastAsia="en-GB"/>
        </w:rPr>
      </w:pPr>
      <w:proofErr w:type="spellStart"/>
      <w:r w:rsidRPr="00D413D0">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560C6905"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ATIS.3GPP.37.481.V17.0.0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260" w:anchor="Rel-17" w:history="1">
        <w:r w:rsidRPr="001B6F6E">
          <w:rPr>
            <w:rFonts w:eastAsia="SimSun"/>
            <w:color w:val="0563C1"/>
            <w:sz w:val="18"/>
            <w:szCs w:val="18"/>
            <w:u w:val="single"/>
            <w:lang w:eastAsia="en-GB"/>
          </w:rPr>
          <w:t>https://www.atis.org/3gpp-transpositions - Rel-17</w:t>
        </w:r>
      </w:hyperlink>
    </w:p>
    <w:p w14:paraId="3525C07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CCSA.37.481V1700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261" w:history="1">
        <w:r w:rsidRPr="001B6F6E">
          <w:rPr>
            <w:rFonts w:eastAsia="SimSun"/>
            <w:color w:val="0563C1"/>
            <w:sz w:val="18"/>
            <w:szCs w:val="18"/>
            <w:u w:val="single"/>
            <w:lang w:eastAsia="en-GB"/>
          </w:rPr>
          <w:t>https://www.ccsa.org.cn/api/portalsFile/downloadOldFile?type=19&amp;oldFileUrl=ITU-R/M.2150-</w:t>
        </w:r>
      </w:hyperlink>
    </w:p>
    <w:p w14:paraId="0455019A"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262" w:history="1">
        <w:r w:rsidRPr="00D413D0">
          <w:rPr>
            <w:rFonts w:eastAsia="SimSun"/>
            <w:color w:val="0563C1"/>
            <w:sz w:val="18"/>
            <w:szCs w:val="18"/>
            <w:u w:val="single"/>
            <w:lang w:eastAsia="en-GB"/>
          </w:rPr>
          <w:t>2_RIT/CCSA.37.481V1700.doc</w:t>
        </w:r>
      </w:hyperlink>
    </w:p>
    <w:p w14:paraId="4C2B342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137 481</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07.04.2022</w:t>
      </w:r>
      <w:r w:rsidRPr="00D413D0">
        <w:rPr>
          <w:rFonts w:eastAsia="SimSun"/>
          <w:szCs w:val="24"/>
          <w:lang w:eastAsia="en-GB"/>
        </w:rPr>
        <w:tab/>
      </w:r>
      <w:hyperlink r:id="rId3263" w:history="1">
        <w:r w:rsidRPr="00D413D0">
          <w:rPr>
            <w:rFonts w:eastAsia="SimSun"/>
            <w:color w:val="0563C1"/>
            <w:sz w:val="18"/>
            <w:szCs w:val="18"/>
            <w:u w:val="single"/>
            <w:lang w:eastAsia="en-GB"/>
          </w:rPr>
          <w:t>https://www.etsi.org/deliver/etsi_ts/137400_137499/137481/17.00.00_60/ts_137481v170000p.pdf</w:t>
        </w:r>
      </w:hyperlink>
    </w:p>
    <w:p w14:paraId="307CB9C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37.481-17.0.0 V1.0.0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29.07.2022</w:t>
      </w:r>
      <w:r w:rsidRPr="00D413D0">
        <w:rPr>
          <w:rFonts w:eastAsia="SimSun"/>
          <w:szCs w:val="24"/>
          <w:lang w:eastAsia="en-GB"/>
        </w:rPr>
        <w:tab/>
      </w:r>
      <w:hyperlink r:id="rId3264" w:history="1">
        <w:r w:rsidRPr="00D413D0">
          <w:rPr>
            <w:rFonts w:eastAsia="SimSun"/>
            <w:color w:val="0563C1"/>
            <w:sz w:val="18"/>
            <w:szCs w:val="18"/>
            <w:u w:val="single"/>
            <w:lang w:eastAsia="en-GB"/>
          </w:rPr>
          <w:t>https://members.tsdsi.in/s/dm65dLH8msHx3Em</w:t>
        </w:r>
      </w:hyperlink>
    </w:p>
    <w:p w14:paraId="3BEEBEB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TTAT.3G-37.481V17.0.0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05.08.2022</w:t>
      </w:r>
      <w:r w:rsidRPr="00D413D0">
        <w:rPr>
          <w:rFonts w:eastAsia="SimSun"/>
          <w:szCs w:val="24"/>
          <w:lang w:eastAsia="en-GB"/>
        </w:rPr>
        <w:tab/>
      </w:r>
      <w:hyperlink r:id="rId3265" w:history="1">
        <w:r w:rsidRPr="00D413D0">
          <w:rPr>
            <w:rFonts w:eastAsia="SimSun"/>
            <w:color w:val="0563C1"/>
            <w:sz w:val="18"/>
            <w:szCs w:val="18"/>
            <w:u w:val="single"/>
            <w:lang w:eastAsia="en-GB"/>
          </w:rPr>
          <w:t>http://committee.tta.or.kr/data/ttasDown.jsp?kind=ttastd&amp;pk_num=TTAT.3G-37.481V17.0.0</w:t>
        </w:r>
      </w:hyperlink>
    </w:p>
    <w:p w14:paraId="51171C4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TS-3GA-37.481(Rel17)v17.0.0</w:t>
      </w:r>
      <w:r w:rsidRPr="00D413D0">
        <w:rPr>
          <w:rFonts w:eastAsia="SimSun"/>
          <w:szCs w:val="24"/>
          <w:lang w:eastAsia="en-GB"/>
        </w:rPr>
        <w:tab/>
      </w:r>
      <w:r w:rsidRPr="00D413D0">
        <w:rPr>
          <w:rFonts w:eastAsia="SimSun"/>
          <w:color w:val="000000"/>
          <w:sz w:val="18"/>
          <w:szCs w:val="18"/>
          <w:lang w:eastAsia="en-GB"/>
        </w:rPr>
        <w:t>17.0.0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07.10.2022</w:t>
      </w:r>
      <w:r w:rsidRPr="00D413D0">
        <w:rPr>
          <w:rFonts w:eastAsia="SimSun"/>
          <w:szCs w:val="24"/>
          <w:lang w:eastAsia="en-GB"/>
        </w:rPr>
        <w:tab/>
      </w:r>
      <w:hyperlink r:id="rId3266" w:history="1">
        <w:r w:rsidRPr="00D413D0">
          <w:rPr>
            <w:rFonts w:eastAsia="SimSun"/>
            <w:color w:val="0563C1"/>
            <w:sz w:val="18"/>
            <w:szCs w:val="18"/>
            <w:u w:val="single"/>
            <w:lang w:eastAsia="en-GB"/>
          </w:rPr>
          <w:t>https://www.ttc.or.jp/st/docs/3gpp/2022/TS/TS-3GA-37.481v17.0.0.pdf</w:t>
        </w:r>
      </w:hyperlink>
    </w:p>
    <w:p w14:paraId="7EA52A5B" w14:textId="77777777" w:rsidR="00545E1C" w:rsidRDefault="003B2545" w:rsidP="008D1D6F">
      <w:pPr>
        <w:pStyle w:val="Heading5"/>
        <w:tabs>
          <w:tab w:val="clear" w:pos="1985"/>
        </w:tabs>
        <w:rPr>
          <w:rFonts w:eastAsia="Times New Roman"/>
          <w:b w:val="0"/>
          <w:lang w:val="en-GB" w:eastAsia="zh-CN"/>
        </w:rPr>
      </w:pPr>
      <w:r>
        <w:rPr>
          <w:rFonts w:eastAsia="Times New Roman"/>
          <w:lang w:val="en-GB" w:eastAsia="zh-CN"/>
        </w:rPr>
        <w:t>2.2.1.4.11</w:t>
      </w:r>
      <w:r>
        <w:rPr>
          <w:rFonts w:eastAsia="Times New Roman"/>
          <w:lang w:val="en-GB" w:eastAsia="zh-CN"/>
        </w:rPr>
        <w:tab/>
        <w:t>TS 37.482</w:t>
      </w:r>
    </w:p>
    <w:p w14:paraId="2156DF58" w14:textId="77777777" w:rsidR="00545E1C" w:rsidRDefault="003B2545" w:rsidP="008D1D6F">
      <w:pPr>
        <w:pStyle w:val="Headingb"/>
        <w:spacing w:before="120"/>
        <w:rPr>
          <w:rFonts w:eastAsia="Times New Roman"/>
          <w:b w:val="0"/>
          <w:lang w:val="en-GB" w:eastAsia="zh-CN"/>
        </w:rPr>
      </w:pPr>
      <w:r>
        <w:rPr>
          <w:rFonts w:eastAsia="Times New Roman"/>
          <w:lang w:val="fr-CH" w:eastAsia="zh-CN"/>
        </w:rPr>
        <w:t>E1</w:t>
      </w:r>
      <w:r>
        <w:rPr>
          <w:rFonts w:ascii="SimSun" w:hAnsi="SimSun" w:cs="MS Mincho" w:hint="eastAsia"/>
          <w:lang w:val="en-GB" w:eastAsia="zh-CN"/>
        </w:rPr>
        <w:t>信令</w:t>
      </w:r>
      <w:r>
        <w:rPr>
          <w:rFonts w:ascii="SimSun" w:hAnsi="SimSun" w:cs="SimSun" w:hint="eastAsia"/>
          <w:lang w:val="en-GB" w:eastAsia="zh-CN"/>
        </w:rPr>
        <w:t>传输</w:t>
      </w:r>
    </w:p>
    <w:p w14:paraId="1CC2F73B"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本文档规定了在</w:t>
      </w:r>
      <w:r>
        <w:rPr>
          <w:rFonts w:eastAsia="SimSun"/>
          <w:lang w:val="fr-CH" w:eastAsia="zh-CN"/>
        </w:rPr>
        <w:t>E1</w:t>
      </w:r>
      <w:r>
        <w:rPr>
          <w:rFonts w:eastAsia="SimSun" w:hint="eastAsia"/>
          <w:lang w:val="en-GB" w:eastAsia="zh-CN"/>
        </w:rPr>
        <w:t>接口上使用的信令传输标准。</w:t>
      </w:r>
      <w:r>
        <w:rPr>
          <w:rFonts w:eastAsia="SimSun" w:hint="eastAsia"/>
          <w:lang w:val="en-GB" w:eastAsia="zh-CN"/>
        </w:rPr>
        <w:t>E1</w:t>
      </w:r>
      <w:r>
        <w:rPr>
          <w:rFonts w:eastAsia="SimSun" w:hint="eastAsia"/>
          <w:lang w:val="en-GB" w:eastAsia="zh-CN"/>
        </w:rPr>
        <w:t>接口提供了用于</w:t>
      </w:r>
      <w:r>
        <w:rPr>
          <w:rFonts w:eastAsia="SimSun" w:hint="eastAsia"/>
          <w:lang w:val="en-GB" w:eastAsia="zh-CN"/>
        </w:rPr>
        <w:t>NG-RAN</w:t>
      </w:r>
      <w:r>
        <w:rPr>
          <w:rFonts w:eastAsia="SimSun" w:hint="eastAsia"/>
          <w:lang w:val="en-GB" w:eastAsia="zh-CN"/>
        </w:rPr>
        <w:t>架构内的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互连（</w:t>
      </w:r>
      <w:r>
        <w:rPr>
          <w:rFonts w:eastAsia="SimSun" w:hint="eastAsia"/>
          <w:lang w:val="en-GB" w:eastAsia="zh-CN"/>
        </w:rPr>
        <w:t>TS 38.401</w:t>
      </w:r>
      <w:r>
        <w:rPr>
          <w:rFonts w:eastAsia="SimSun" w:hint="eastAsia"/>
          <w:lang w:val="en-GB" w:eastAsia="zh-CN"/>
        </w:rPr>
        <w:t>），或者</w:t>
      </w:r>
      <w:r>
        <w:rPr>
          <w:rFonts w:eastAsia="SimSun" w:hint="eastAsia"/>
          <w:lang w:val="en-GB" w:eastAsia="zh-CN"/>
        </w:rPr>
        <w:t>NG-RAN</w:t>
      </w:r>
      <w:r>
        <w:rPr>
          <w:rFonts w:eastAsia="SimSun" w:hint="eastAsia"/>
          <w:lang w:val="en-GB" w:eastAsia="zh-CN"/>
        </w:rPr>
        <w:t>架构内的</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-CU-CP</w:t>
      </w:r>
      <w:r>
        <w:rPr>
          <w:rFonts w:eastAsia="SimSun" w:hint="eastAsia"/>
          <w:lang w:val="en-GB" w:eastAsia="zh-CN"/>
        </w:rPr>
        <w:t>和</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-CU-UP</w:t>
      </w:r>
      <w:r>
        <w:rPr>
          <w:rFonts w:eastAsia="SimSun" w:hint="eastAsia"/>
          <w:lang w:val="en-GB" w:eastAsia="zh-CN"/>
        </w:rPr>
        <w:t>互连（</w:t>
      </w:r>
      <w:r>
        <w:rPr>
          <w:rFonts w:eastAsia="SimSun" w:hint="eastAsia"/>
          <w:lang w:val="en-GB" w:eastAsia="zh-CN"/>
        </w:rPr>
        <w:t>TS 38.401</w:t>
      </w:r>
      <w:r>
        <w:rPr>
          <w:rFonts w:eastAsia="SimSun" w:hint="eastAsia"/>
          <w:lang w:val="en-GB" w:eastAsia="zh-CN"/>
        </w:rPr>
        <w:t>），或者</w:t>
      </w:r>
      <w:r>
        <w:rPr>
          <w:rFonts w:eastAsia="SimSun" w:hint="eastAsia"/>
          <w:lang w:val="en-GB" w:eastAsia="zh-CN"/>
        </w:rPr>
        <w:t>E-UTRAN</w:t>
      </w:r>
      <w:r>
        <w:rPr>
          <w:rFonts w:eastAsia="SimSun" w:hint="eastAsia"/>
          <w:lang w:val="en-GB" w:eastAsia="zh-CN"/>
        </w:rPr>
        <w:t>架构内的</w:t>
      </w:r>
      <w:proofErr w:type="spellStart"/>
      <w:r>
        <w:rPr>
          <w:rFonts w:eastAsia="SimSun" w:hint="eastAsia"/>
          <w:lang w:val="en-GB" w:eastAsia="zh-CN"/>
        </w:rPr>
        <w:t>eNB</w:t>
      </w:r>
      <w:proofErr w:type="spellEnd"/>
      <w:r>
        <w:rPr>
          <w:rFonts w:eastAsia="SimSun" w:hint="eastAsia"/>
          <w:lang w:val="en-GB" w:eastAsia="zh-CN"/>
        </w:rPr>
        <w:t>-CP</w:t>
      </w:r>
      <w:r>
        <w:rPr>
          <w:rFonts w:eastAsia="SimSun" w:hint="eastAsia"/>
          <w:lang w:val="en-GB" w:eastAsia="zh-CN"/>
        </w:rPr>
        <w:t>和</w:t>
      </w:r>
      <w:proofErr w:type="spellStart"/>
      <w:r>
        <w:rPr>
          <w:rFonts w:eastAsia="SimSun" w:hint="eastAsia"/>
          <w:lang w:val="en-GB" w:eastAsia="zh-CN"/>
        </w:rPr>
        <w:t>eNB</w:t>
      </w:r>
      <w:proofErr w:type="spellEnd"/>
      <w:r>
        <w:rPr>
          <w:rFonts w:eastAsia="SimSun" w:hint="eastAsia"/>
          <w:lang w:val="en-GB" w:eastAsia="zh-CN"/>
        </w:rPr>
        <w:t>-UP</w:t>
      </w:r>
      <w:r>
        <w:rPr>
          <w:rFonts w:eastAsia="SimSun" w:hint="eastAsia"/>
          <w:lang w:val="en-GB" w:eastAsia="zh-CN"/>
        </w:rPr>
        <w:t>互连（</w:t>
      </w:r>
      <w:r>
        <w:rPr>
          <w:rFonts w:eastAsia="SimSun" w:hint="eastAsia"/>
          <w:lang w:val="en-GB" w:eastAsia="zh-CN"/>
        </w:rPr>
        <w:t>TS 36.401</w:t>
      </w:r>
      <w:r>
        <w:rPr>
          <w:rFonts w:eastAsia="SimSun" w:hint="eastAsia"/>
          <w:lang w:val="en-GB" w:eastAsia="zh-CN"/>
        </w:rPr>
        <w:t>）的</w:t>
      </w:r>
      <w:r>
        <w:rPr>
          <w:rFonts w:eastAsia="SimSun" w:hint="eastAsia"/>
          <w:lang w:val="en-US" w:eastAsia="zh-CN"/>
        </w:rPr>
        <w:t>手段</w:t>
      </w:r>
      <w:r>
        <w:rPr>
          <w:rFonts w:eastAsia="SimSun" w:hint="eastAsia"/>
          <w:lang w:val="en-GB" w:eastAsia="zh-CN"/>
        </w:rPr>
        <w:t>。</w:t>
      </w:r>
    </w:p>
    <w:p w14:paraId="5AFAAD8B"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4C0F952"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23"/>
          <w:szCs w:val="23"/>
          <w:lang w:eastAsia="en-GB"/>
        </w:rPr>
      </w:pPr>
      <w:proofErr w:type="spellStart"/>
      <w:r w:rsidRPr="00D413D0">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0A29A25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ATIS.3GPP.37.482.V17.2.0</w:t>
      </w:r>
      <w:r w:rsidRPr="001B6F6E">
        <w:rPr>
          <w:rFonts w:eastAsia="SimSun"/>
          <w:szCs w:val="24"/>
          <w:lang w:eastAsia="en-GB"/>
        </w:rPr>
        <w:tab/>
      </w:r>
      <w:r w:rsidRPr="001B6F6E">
        <w:rPr>
          <w:rFonts w:eastAsia="SimSun"/>
          <w:color w:val="000000"/>
          <w:sz w:val="18"/>
          <w:szCs w:val="18"/>
          <w:lang w:eastAsia="en-GB"/>
        </w:rPr>
        <w:t>17.2.0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267" w:anchor="Rel-17" w:history="1">
        <w:r w:rsidRPr="001B6F6E">
          <w:rPr>
            <w:rFonts w:eastAsia="SimSun"/>
            <w:color w:val="0563C1"/>
            <w:sz w:val="18"/>
            <w:szCs w:val="18"/>
            <w:u w:val="single"/>
            <w:lang w:eastAsia="en-GB"/>
          </w:rPr>
          <w:t>https://www.atis.org/3gpp-transpositions - Rel-17</w:t>
        </w:r>
      </w:hyperlink>
    </w:p>
    <w:p w14:paraId="7A46D958"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CCSA.37.482V1720</w:t>
      </w:r>
      <w:r w:rsidRPr="001B6F6E">
        <w:rPr>
          <w:rFonts w:eastAsia="SimSun"/>
          <w:szCs w:val="24"/>
          <w:lang w:eastAsia="en-GB"/>
        </w:rPr>
        <w:tab/>
      </w:r>
      <w:r w:rsidRPr="001B6F6E">
        <w:rPr>
          <w:rFonts w:eastAsia="SimSun"/>
          <w:color w:val="000000"/>
          <w:sz w:val="18"/>
          <w:szCs w:val="18"/>
          <w:lang w:eastAsia="en-GB"/>
        </w:rPr>
        <w:t>17.2.0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268" w:history="1">
        <w:r w:rsidRPr="001B6F6E">
          <w:rPr>
            <w:rFonts w:eastAsia="SimSun"/>
            <w:color w:val="0563C1"/>
            <w:sz w:val="18"/>
            <w:szCs w:val="18"/>
            <w:u w:val="single"/>
            <w:lang w:eastAsia="en-GB"/>
          </w:rPr>
          <w:t>https://www.ccsa.org.cn/api/portalsFile/downloadOldFile?type=19&amp;oldFileUrl=ITU-R/M.2150-</w:t>
        </w:r>
      </w:hyperlink>
    </w:p>
    <w:p w14:paraId="0B0D0613"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269" w:history="1">
        <w:r w:rsidRPr="00D413D0">
          <w:rPr>
            <w:rFonts w:eastAsia="SimSun"/>
            <w:color w:val="0563C1"/>
            <w:sz w:val="18"/>
            <w:szCs w:val="18"/>
            <w:u w:val="single"/>
            <w:lang w:eastAsia="en-GB"/>
          </w:rPr>
          <w:t>2_RIT/CCSA.37.482V1720.docx</w:t>
        </w:r>
      </w:hyperlink>
    </w:p>
    <w:p w14:paraId="0DAEB92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137 482</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14.10.2022</w:t>
      </w:r>
      <w:r w:rsidRPr="00D413D0">
        <w:rPr>
          <w:rFonts w:eastAsia="SimSun"/>
          <w:szCs w:val="24"/>
          <w:lang w:eastAsia="en-GB"/>
        </w:rPr>
        <w:tab/>
      </w:r>
      <w:hyperlink r:id="rId3270" w:history="1">
        <w:r w:rsidRPr="00D413D0">
          <w:rPr>
            <w:rFonts w:eastAsia="SimSun"/>
            <w:color w:val="0563C1"/>
            <w:sz w:val="18"/>
            <w:szCs w:val="18"/>
            <w:u w:val="single"/>
            <w:lang w:eastAsia="en-GB"/>
          </w:rPr>
          <w:t>https://www.etsi.org/deliver/etsi_ts/137400_137499/137482/17.02.00_60/ts_137482v170200p.pdf</w:t>
        </w:r>
      </w:hyperlink>
    </w:p>
    <w:p w14:paraId="0302EEF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37.482-17.2.0 V1.2.0</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17.01.2023</w:t>
      </w:r>
      <w:r w:rsidRPr="00D413D0">
        <w:rPr>
          <w:rFonts w:eastAsia="SimSun"/>
          <w:szCs w:val="24"/>
          <w:lang w:eastAsia="en-GB"/>
        </w:rPr>
        <w:tab/>
      </w:r>
      <w:hyperlink r:id="rId3271" w:history="1">
        <w:r w:rsidRPr="00D413D0">
          <w:rPr>
            <w:rFonts w:eastAsia="SimSun"/>
            <w:color w:val="0563C1"/>
            <w:sz w:val="18"/>
            <w:szCs w:val="18"/>
            <w:u w:val="single"/>
            <w:lang w:eastAsia="en-GB"/>
          </w:rPr>
          <w:t>https://members.tsdsi.in/s/3oK8tTx3P23AQtr</w:t>
        </w:r>
      </w:hyperlink>
    </w:p>
    <w:p w14:paraId="2296E1C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TTAT.3G-37.482V17.2.0</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11.01.2023</w:t>
      </w:r>
      <w:r w:rsidRPr="00D413D0">
        <w:rPr>
          <w:rFonts w:eastAsia="SimSun"/>
          <w:szCs w:val="24"/>
          <w:lang w:eastAsia="en-GB"/>
        </w:rPr>
        <w:tab/>
      </w:r>
      <w:hyperlink r:id="rId3272" w:history="1">
        <w:r w:rsidRPr="00D413D0">
          <w:rPr>
            <w:rFonts w:eastAsia="SimSun"/>
            <w:color w:val="0563C1"/>
            <w:sz w:val="18"/>
            <w:szCs w:val="18"/>
            <w:u w:val="single"/>
            <w:lang w:eastAsia="en-GB"/>
          </w:rPr>
          <w:t>http://committee.tta.or.kr/data/ttasDown.jsp?kind=ttastd&amp;pk_num=TTAT.3G-37.482V17.2.0</w:t>
        </w:r>
      </w:hyperlink>
    </w:p>
    <w:p w14:paraId="1160A44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TS-3GA-37.482(Rel17)v17.2.0</w:t>
      </w:r>
      <w:r w:rsidRPr="00D413D0">
        <w:rPr>
          <w:rFonts w:eastAsia="SimSun"/>
          <w:szCs w:val="24"/>
          <w:lang w:eastAsia="en-GB"/>
        </w:rPr>
        <w:tab/>
      </w:r>
      <w:r w:rsidRPr="00D413D0">
        <w:rPr>
          <w:rFonts w:eastAsia="SimSun"/>
          <w:color w:val="000000"/>
          <w:sz w:val="18"/>
          <w:szCs w:val="18"/>
          <w:lang w:eastAsia="en-GB"/>
        </w:rPr>
        <w:t>17.2.0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13.01.2023</w:t>
      </w:r>
      <w:r w:rsidRPr="00D413D0">
        <w:rPr>
          <w:rFonts w:eastAsia="SimSun"/>
          <w:szCs w:val="24"/>
          <w:lang w:eastAsia="en-GB"/>
        </w:rPr>
        <w:tab/>
      </w:r>
      <w:hyperlink r:id="rId3273" w:history="1">
        <w:r w:rsidRPr="00D413D0">
          <w:rPr>
            <w:rFonts w:eastAsia="SimSun"/>
            <w:color w:val="0563C1"/>
            <w:sz w:val="18"/>
            <w:szCs w:val="18"/>
            <w:u w:val="single"/>
            <w:lang w:eastAsia="en-GB"/>
          </w:rPr>
          <w:t>https://www.ttc.or.jp/st/docs/3gpp/2023/TS/TS-3GA-37.482v17.2.0.pdf</w:t>
        </w:r>
      </w:hyperlink>
    </w:p>
    <w:p w14:paraId="438A1FFD" w14:textId="77777777" w:rsidR="00545E1C" w:rsidRDefault="003B2545" w:rsidP="008D1D6F">
      <w:pPr>
        <w:pStyle w:val="Heading5"/>
        <w:tabs>
          <w:tab w:val="clear" w:pos="1985"/>
        </w:tabs>
        <w:rPr>
          <w:rFonts w:eastAsia="Times New Roman"/>
          <w:b w:val="0"/>
          <w:lang w:val="it-IT" w:eastAsia="zh-CN"/>
        </w:rPr>
      </w:pPr>
      <w:r>
        <w:rPr>
          <w:rFonts w:eastAsia="Times New Roman"/>
          <w:lang w:val="it-IT" w:eastAsia="zh-CN"/>
        </w:rPr>
        <w:lastRenderedPageBreak/>
        <w:t>2.2.1.4.12</w:t>
      </w:r>
      <w:r>
        <w:rPr>
          <w:rFonts w:eastAsia="Times New Roman"/>
          <w:lang w:val="it-IT" w:eastAsia="zh-CN"/>
        </w:rPr>
        <w:tab/>
        <w:t>TS 37.483</w:t>
      </w:r>
    </w:p>
    <w:p w14:paraId="24FA069A" w14:textId="77777777" w:rsidR="00545E1C" w:rsidRDefault="003B2545" w:rsidP="008D1D6F">
      <w:pPr>
        <w:pStyle w:val="Headingb"/>
        <w:spacing w:before="120"/>
        <w:rPr>
          <w:b w:val="0"/>
          <w:lang w:val="it-IT" w:eastAsia="zh-CN"/>
        </w:rPr>
      </w:pPr>
      <w:r>
        <w:rPr>
          <w:rFonts w:eastAsia="Times New Roman" w:hint="eastAsia"/>
          <w:lang w:val="it-IT" w:eastAsia="zh-CN"/>
        </w:rPr>
        <w:t>E1应用协议</w:t>
      </w:r>
      <w:r>
        <w:rPr>
          <w:rFonts w:hint="eastAsia"/>
          <w:lang w:val="it-IT" w:eastAsia="zh-CN"/>
        </w:rPr>
        <w:t>（</w:t>
      </w:r>
      <w:r>
        <w:rPr>
          <w:rFonts w:eastAsia="Times New Roman" w:hint="eastAsia"/>
          <w:lang w:val="it-IT" w:eastAsia="zh-CN"/>
        </w:rPr>
        <w:t>E1AP</w:t>
      </w:r>
      <w:r>
        <w:rPr>
          <w:rFonts w:hint="eastAsia"/>
          <w:lang w:val="it-IT" w:eastAsia="zh-CN"/>
        </w:rPr>
        <w:t>）</w:t>
      </w:r>
    </w:p>
    <w:p w14:paraId="26DC05AF"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本文档规定了</w:t>
      </w:r>
      <w:r>
        <w:rPr>
          <w:rFonts w:eastAsia="SimSun" w:hint="eastAsia"/>
          <w:lang w:val="en-GB" w:eastAsia="zh-CN"/>
        </w:rPr>
        <w:t>E1</w:t>
      </w:r>
      <w:r>
        <w:rPr>
          <w:rFonts w:eastAsia="SimSun" w:hint="eastAsia"/>
          <w:lang w:val="en-GB" w:eastAsia="zh-CN"/>
        </w:rPr>
        <w:t>接口的</w:t>
      </w:r>
      <w:r>
        <w:rPr>
          <w:rFonts w:eastAsia="SimSun" w:hint="eastAsia"/>
          <w:lang w:val="en-GB" w:eastAsia="zh-CN"/>
        </w:rPr>
        <w:t>5G</w:t>
      </w:r>
      <w:r>
        <w:rPr>
          <w:rFonts w:eastAsia="SimSun" w:hint="eastAsia"/>
          <w:lang w:val="en-GB" w:eastAsia="zh-CN"/>
        </w:rPr>
        <w:t>无线网络层信令协议。</w:t>
      </w:r>
      <w:r>
        <w:rPr>
          <w:rFonts w:eastAsia="SimSun" w:hint="eastAsia"/>
          <w:lang w:val="en-GB" w:eastAsia="zh-CN"/>
        </w:rPr>
        <w:t>E1</w:t>
      </w:r>
      <w:r>
        <w:rPr>
          <w:rFonts w:eastAsia="SimSun" w:hint="eastAsia"/>
          <w:lang w:val="en-GB" w:eastAsia="zh-CN"/>
        </w:rPr>
        <w:t>接口提供了用于互连</w:t>
      </w:r>
      <w:r>
        <w:rPr>
          <w:rFonts w:eastAsia="SimSun" w:hint="eastAsia"/>
          <w:lang w:val="en-GB" w:eastAsia="zh-CN"/>
        </w:rPr>
        <w:t>NG-RAN</w:t>
      </w:r>
      <w:r>
        <w:rPr>
          <w:rFonts w:eastAsia="SimSun" w:hint="eastAsia"/>
          <w:lang w:val="en-GB" w:eastAsia="zh-CN"/>
        </w:rPr>
        <w:t>内</w:t>
      </w:r>
      <w:proofErr w:type="spellStart"/>
      <w:r>
        <w:rPr>
          <w:rFonts w:eastAsia="SimSun" w:hint="eastAsia"/>
          <w:lang w:val="en-GB" w:eastAsia="zh-CN"/>
        </w:rPr>
        <w:t>gNB</w:t>
      </w:r>
      <w:proofErr w:type="spellEnd"/>
      <w:r>
        <w:rPr>
          <w:rFonts w:eastAsia="SimSun" w:hint="eastAsia"/>
          <w:lang w:val="en-GB" w:eastAsia="zh-CN"/>
        </w:rPr>
        <w:t>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w:t>
      </w:r>
      <w:proofErr w:type="spellStart"/>
      <w:r>
        <w:rPr>
          <w:rFonts w:eastAsia="SimSun" w:hint="eastAsia"/>
          <w:lang w:val="en-GB" w:eastAsia="zh-CN"/>
        </w:rPr>
        <w:t>en-gNB</w:t>
      </w:r>
      <w:proofErr w:type="spellEnd"/>
      <w:r>
        <w:rPr>
          <w:rFonts w:eastAsia="SimSun" w:hint="eastAsia"/>
          <w:lang w:val="en-GB" w:eastAsia="zh-CN"/>
        </w:rPr>
        <w:t>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w:t>
      </w:r>
      <w:proofErr w:type="spellStart"/>
      <w:r>
        <w:rPr>
          <w:rFonts w:eastAsia="SimSun" w:hint="eastAsia"/>
          <w:lang w:val="en-GB" w:eastAsia="zh-CN"/>
        </w:rPr>
        <w:t>eNB</w:t>
      </w:r>
      <w:proofErr w:type="spellEnd"/>
      <w:r>
        <w:rPr>
          <w:rFonts w:eastAsia="SimSun" w:hint="eastAsia"/>
          <w:lang w:val="en-GB" w:eastAsia="zh-CN"/>
        </w:rPr>
        <w:t>的</w:t>
      </w:r>
      <w:proofErr w:type="spellStart"/>
      <w:r>
        <w:rPr>
          <w:rFonts w:eastAsia="SimSun" w:hint="eastAsia"/>
          <w:lang w:val="en-GB" w:eastAsia="zh-CN"/>
        </w:rPr>
        <w:t>eNB</w:t>
      </w:r>
      <w:proofErr w:type="spellEnd"/>
      <w:r>
        <w:rPr>
          <w:rFonts w:eastAsia="SimSun" w:hint="eastAsia"/>
          <w:lang w:val="en-GB" w:eastAsia="zh-CN"/>
        </w:rPr>
        <w:t>-CP</w:t>
      </w:r>
      <w:r>
        <w:rPr>
          <w:rFonts w:eastAsia="SimSun" w:hint="eastAsia"/>
          <w:lang w:val="en-GB" w:eastAsia="zh-CN"/>
        </w:rPr>
        <w:t>和</w:t>
      </w:r>
      <w:proofErr w:type="spellStart"/>
      <w:r>
        <w:rPr>
          <w:rFonts w:eastAsia="SimSun" w:hint="eastAsia"/>
          <w:lang w:val="en-GB" w:eastAsia="zh-CN"/>
        </w:rPr>
        <w:t>eNB</w:t>
      </w:r>
      <w:proofErr w:type="spellEnd"/>
      <w:r>
        <w:rPr>
          <w:rFonts w:eastAsia="SimSun" w:hint="eastAsia"/>
          <w:lang w:val="en-GB" w:eastAsia="zh-CN"/>
        </w:rPr>
        <w:t>-UP</w:t>
      </w:r>
      <w:r>
        <w:rPr>
          <w:rFonts w:eastAsia="SimSun" w:hint="eastAsia"/>
          <w:lang w:val="en-GB" w:eastAsia="zh-CN"/>
        </w:rPr>
        <w:t>，或者互连</w:t>
      </w:r>
      <w:r>
        <w:rPr>
          <w:rFonts w:eastAsia="SimSun" w:hint="eastAsia"/>
          <w:lang w:val="en-GB" w:eastAsia="zh-CN"/>
        </w:rPr>
        <w:t>NG-RAN</w:t>
      </w:r>
      <w:r>
        <w:rPr>
          <w:rFonts w:eastAsia="SimSun" w:hint="eastAsia"/>
          <w:lang w:val="en-GB" w:eastAsia="zh-CN"/>
        </w:rPr>
        <w:t>内</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的</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-CU-CP</w:t>
      </w:r>
      <w:r>
        <w:rPr>
          <w:rFonts w:eastAsia="SimSun" w:hint="eastAsia"/>
          <w:lang w:val="en-GB" w:eastAsia="zh-CN"/>
        </w:rPr>
        <w:t>和</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-CU-UP</w:t>
      </w:r>
      <w:r>
        <w:rPr>
          <w:rFonts w:eastAsia="SimSun" w:hint="eastAsia"/>
          <w:lang w:val="en-GB" w:eastAsia="zh-CN"/>
        </w:rPr>
        <w:t>的手段。</w:t>
      </w:r>
      <w:r>
        <w:rPr>
          <w:rFonts w:eastAsia="SimSun" w:hint="eastAsia"/>
          <w:lang w:val="en-GB" w:eastAsia="zh-CN"/>
        </w:rPr>
        <w:t>E1</w:t>
      </w:r>
      <w:r>
        <w:rPr>
          <w:rFonts w:eastAsia="SimSun" w:hint="eastAsia"/>
          <w:lang w:val="en-GB" w:eastAsia="zh-CN"/>
        </w:rPr>
        <w:t>应用协议（</w:t>
      </w:r>
      <w:r>
        <w:rPr>
          <w:rFonts w:eastAsia="SimSun" w:hint="eastAsia"/>
          <w:lang w:val="en-GB" w:eastAsia="zh-CN"/>
        </w:rPr>
        <w:t>E1AP</w:t>
      </w:r>
      <w:r>
        <w:rPr>
          <w:rFonts w:eastAsia="SimSun" w:hint="eastAsia"/>
          <w:lang w:val="en-GB" w:eastAsia="zh-CN"/>
        </w:rPr>
        <w:t>）通过本文档中定义的信令程序来支持</w:t>
      </w:r>
      <w:r>
        <w:rPr>
          <w:rFonts w:eastAsia="SimSun" w:hint="eastAsia"/>
          <w:lang w:val="en-GB" w:eastAsia="zh-CN"/>
        </w:rPr>
        <w:t>E1</w:t>
      </w:r>
      <w:r>
        <w:rPr>
          <w:rFonts w:eastAsia="SimSun" w:hint="eastAsia"/>
          <w:lang w:val="en-GB" w:eastAsia="zh-CN"/>
        </w:rPr>
        <w:t>接口的功能。</w:t>
      </w:r>
      <w:r>
        <w:rPr>
          <w:rFonts w:eastAsia="SimSun" w:hint="eastAsia"/>
          <w:lang w:val="en-GB" w:eastAsia="zh-CN"/>
        </w:rPr>
        <w:t>E1AP</w:t>
      </w:r>
      <w:r>
        <w:rPr>
          <w:rFonts w:eastAsia="SimSun" w:hint="eastAsia"/>
          <w:lang w:val="en-GB" w:eastAsia="zh-CN"/>
        </w:rPr>
        <w:t>是根据</w:t>
      </w:r>
      <w:r>
        <w:rPr>
          <w:rFonts w:eastAsia="SimSun" w:hint="eastAsia"/>
          <w:lang w:val="en-GB" w:eastAsia="zh-CN"/>
        </w:rPr>
        <w:t>TS 38.401</w:t>
      </w:r>
      <w:r>
        <w:rPr>
          <w:rFonts w:eastAsia="SimSun" w:hint="eastAsia"/>
          <w:lang w:val="en-GB" w:eastAsia="zh-CN"/>
        </w:rPr>
        <w:t>和</w:t>
      </w:r>
      <w:r>
        <w:rPr>
          <w:rFonts w:eastAsia="SimSun" w:hint="eastAsia"/>
          <w:lang w:val="en-GB" w:eastAsia="zh-CN"/>
        </w:rPr>
        <w:t>TS 37.480</w:t>
      </w:r>
      <w:r>
        <w:rPr>
          <w:rFonts w:eastAsia="SimSun" w:hint="eastAsia"/>
          <w:lang w:val="en-GB" w:eastAsia="zh-CN"/>
        </w:rPr>
        <w:t>中规定的一般原则开发的。</w:t>
      </w:r>
    </w:p>
    <w:p w14:paraId="395EA2FC"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DFCBCF1"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23"/>
          <w:szCs w:val="23"/>
          <w:lang w:eastAsia="en-GB"/>
        </w:rPr>
      </w:pPr>
      <w:proofErr w:type="spellStart"/>
      <w:r w:rsidRPr="00D413D0">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13E962B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ATIS.3GPP.37.483.V17.3.0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274" w:anchor="Rel-17" w:history="1">
        <w:r w:rsidRPr="001B6F6E">
          <w:rPr>
            <w:rFonts w:eastAsia="SimSun"/>
            <w:color w:val="0563C1"/>
            <w:sz w:val="18"/>
            <w:szCs w:val="18"/>
            <w:u w:val="single"/>
            <w:lang w:eastAsia="en-GB"/>
          </w:rPr>
          <w:t>https://www.atis.org/3gpp-transpositions - Rel-17</w:t>
        </w:r>
      </w:hyperlink>
    </w:p>
    <w:p w14:paraId="7B7CAF0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CCSA.37.483V1730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275" w:history="1">
        <w:r w:rsidRPr="001B6F6E">
          <w:rPr>
            <w:rFonts w:eastAsia="SimSun"/>
            <w:color w:val="0563C1"/>
            <w:sz w:val="18"/>
            <w:szCs w:val="18"/>
            <w:u w:val="single"/>
            <w:lang w:eastAsia="en-GB"/>
          </w:rPr>
          <w:t>https://www.ccsa.org.cn/api/portalsFile/downloadOldFile?type=19&amp;oldFileUrl=ITU-R/M.2150-</w:t>
        </w:r>
      </w:hyperlink>
    </w:p>
    <w:p w14:paraId="7953108E"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276" w:history="1">
        <w:r w:rsidRPr="00D413D0">
          <w:rPr>
            <w:rFonts w:eastAsia="SimSun"/>
            <w:color w:val="0563C1"/>
            <w:sz w:val="18"/>
            <w:szCs w:val="18"/>
            <w:u w:val="single"/>
            <w:lang w:eastAsia="en-GB"/>
          </w:rPr>
          <w:t>2_RIT/CCSA.37.483V1730.docx</w:t>
        </w:r>
      </w:hyperlink>
    </w:p>
    <w:p w14:paraId="02AF0B3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137 483</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13.01.2023</w:t>
      </w:r>
      <w:r w:rsidRPr="00D413D0">
        <w:rPr>
          <w:rFonts w:eastAsia="SimSun"/>
          <w:szCs w:val="24"/>
          <w:lang w:eastAsia="en-GB"/>
        </w:rPr>
        <w:tab/>
      </w:r>
      <w:hyperlink r:id="rId3277" w:history="1">
        <w:r w:rsidRPr="00D413D0">
          <w:rPr>
            <w:rFonts w:eastAsia="SimSun"/>
            <w:color w:val="0563C1"/>
            <w:sz w:val="18"/>
            <w:szCs w:val="18"/>
            <w:u w:val="single"/>
            <w:lang w:eastAsia="en-GB"/>
          </w:rPr>
          <w:t>https://www.etsi.org/deliver/etsi_ts/137400_137499/137483/17.03.00_60/ts_137483v170300p.pdf</w:t>
        </w:r>
      </w:hyperlink>
    </w:p>
    <w:p w14:paraId="104D87D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37.483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278" w:history="1">
        <w:r w:rsidRPr="00D413D0">
          <w:rPr>
            <w:rFonts w:eastAsia="SimSun"/>
            <w:color w:val="0563C1"/>
            <w:sz w:val="18"/>
            <w:szCs w:val="18"/>
            <w:u w:val="single"/>
            <w:lang w:eastAsia="en-GB"/>
          </w:rPr>
          <w:t>https://members.tsdsi.in/s/RsKEMsDAPfy3xHi</w:t>
        </w:r>
      </w:hyperlink>
    </w:p>
    <w:p w14:paraId="0961BEB8"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TTAT.3G-37.483V17.3.0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279" w:history="1">
        <w:r w:rsidRPr="00D413D0">
          <w:rPr>
            <w:rFonts w:eastAsia="SimSun"/>
            <w:color w:val="0563C1"/>
            <w:sz w:val="18"/>
            <w:szCs w:val="18"/>
            <w:u w:val="single"/>
            <w:lang w:eastAsia="en-GB"/>
          </w:rPr>
          <w:t>http://committee.tta.or.kr/data/ttasDown.jsp?kind=ttastd&amp;pk_num=TTAT.3G-37.483V17.3.0</w:t>
        </w:r>
      </w:hyperlink>
    </w:p>
    <w:p w14:paraId="05DE616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TS-3GA-37.483(Rel17)v17.3.0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14.04.2023</w:t>
      </w:r>
      <w:r w:rsidRPr="00D413D0">
        <w:rPr>
          <w:rFonts w:eastAsia="SimSun"/>
          <w:szCs w:val="24"/>
          <w:lang w:eastAsia="en-GB"/>
        </w:rPr>
        <w:tab/>
      </w:r>
      <w:hyperlink r:id="rId3280" w:history="1">
        <w:r w:rsidRPr="00D413D0">
          <w:rPr>
            <w:rFonts w:eastAsia="SimSun"/>
            <w:color w:val="0563C1"/>
            <w:sz w:val="18"/>
            <w:szCs w:val="18"/>
            <w:u w:val="single"/>
            <w:lang w:eastAsia="en-GB"/>
          </w:rPr>
          <w:t>https://www.ttc.or.jp/st/docs/3gpp/2023/TS/TS-3GA-37.483v17.3.0.pdf</w:t>
        </w:r>
      </w:hyperlink>
    </w:p>
    <w:p w14:paraId="3F4A731F" w14:textId="77777777" w:rsidR="00545E1C" w:rsidRDefault="003B2545">
      <w:pPr>
        <w:pStyle w:val="Heading5"/>
        <w:rPr>
          <w:lang w:val="en-GB"/>
        </w:rPr>
      </w:pPr>
      <w:r>
        <w:rPr>
          <w:rFonts w:eastAsia="Times New Roman"/>
          <w:bCs/>
          <w:lang w:val="en-GB"/>
        </w:rPr>
        <w:t>2.2.1.4.13</w:t>
      </w:r>
      <w:r>
        <w:rPr>
          <w:lang w:val="en-GB"/>
        </w:rPr>
        <w:tab/>
        <w:t>TS 38.401</w:t>
      </w:r>
    </w:p>
    <w:p w14:paraId="262F3E89" w14:textId="77777777" w:rsidR="00545E1C" w:rsidRDefault="003B2545">
      <w:pPr>
        <w:pStyle w:val="Headingb"/>
        <w:spacing w:before="120"/>
        <w:rPr>
          <w:rFonts w:asciiTheme="minorEastAsia" w:hAnsiTheme="minorEastAsia"/>
          <w:lang w:val="en-GB" w:eastAsia="zh-CN"/>
        </w:rPr>
      </w:pPr>
      <w:bookmarkStart w:id="505" w:name="_Toc77257611"/>
      <w:r>
        <w:rPr>
          <w:lang w:val="en-GB" w:eastAsia="zh-CN"/>
        </w:rPr>
        <w:t>NG-RAN</w:t>
      </w:r>
      <w:r>
        <w:rPr>
          <w:rFonts w:ascii="SimSun" w:hAnsi="SimSun" w:cs="SimSun" w:hint="eastAsia"/>
          <w:lang w:val="en-GB" w:eastAsia="zh-CN"/>
        </w:rPr>
        <w:t>；架构描述</w:t>
      </w:r>
      <w:bookmarkEnd w:id="505"/>
    </w:p>
    <w:p w14:paraId="7D7ED22D" w14:textId="77777777" w:rsidR="00545E1C" w:rsidRDefault="003B2545">
      <w:pPr>
        <w:spacing w:before="80" w:line="240" w:lineRule="auto"/>
        <w:ind w:firstLineChars="200" w:firstLine="480"/>
        <w:rPr>
          <w:rFonts w:eastAsia="MS Mincho"/>
          <w:lang w:val="fr-CH" w:eastAsia="zh-CN"/>
        </w:rPr>
      </w:pPr>
      <w:r>
        <w:rPr>
          <w:rFonts w:hint="eastAsia"/>
          <w:lang w:val="en-GB" w:eastAsia="zh-CN"/>
        </w:rPr>
        <w:t>本文档描述了</w:t>
      </w:r>
      <w:r>
        <w:rPr>
          <w:rFonts w:eastAsia="Times New Roman" w:hint="eastAsia"/>
          <w:lang w:val="fr-CH" w:eastAsia="zh-CN"/>
        </w:rPr>
        <w:t>NG-RAN</w:t>
      </w:r>
      <w:r>
        <w:rPr>
          <w:rFonts w:ascii="SimSun" w:eastAsia="SimSun" w:hAnsi="SimSun" w:cs="SimSun" w:hint="eastAsia"/>
          <w:lang w:val="en-GB" w:eastAsia="zh-CN"/>
        </w:rPr>
        <w:t>的总体架构</w:t>
      </w:r>
      <w:r>
        <w:rPr>
          <w:rFonts w:ascii="SimSun" w:eastAsia="SimSun" w:hAnsi="SimSun" w:cs="SimSun" w:hint="eastAsia"/>
          <w:lang w:val="fr-CH" w:eastAsia="zh-CN"/>
        </w:rPr>
        <w:t>，</w:t>
      </w:r>
      <w:r>
        <w:rPr>
          <w:rFonts w:ascii="SimSun" w:eastAsia="SimSun" w:hAnsi="SimSun" w:cs="SimSun" w:hint="eastAsia"/>
          <w:lang w:val="en-GB" w:eastAsia="zh-CN"/>
        </w:rPr>
        <w:t>包括</w:t>
      </w:r>
      <w:r>
        <w:rPr>
          <w:rFonts w:eastAsia="Times New Roman" w:hint="eastAsia"/>
          <w:lang w:val="fr-CH" w:eastAsia="zh-CN"/>
        </w:rPr>
        <w:t>NG</w:t>
      </w:r>
      <w:r>
        <w:rPr>
          <w:rFonts w:ascii="SimSun" w:eastAsia="SimSun" w:hAnsi="SimSun" w:cs="SimSun" w:hint="eastAsia"/>
          <w:lang w:val="en-GB" w:eastAsia="zh-CN"/>
        </w:rPr>
        <w:t>、</w:t>
      </w:r>
      <w:proofErr w:type="spellStart"/>
      <w:r>
        <w:rPr>
          <w:rFonts w:eastAsia="Times New Roman" w:hint="eastAsia"/>
          <w:lang w:val="fr-CH" w:eastAsia="zh-CN"/>
        </w:rPr>
        <w:t>Xn</w:t>
      </w:r>
      <w:proofErr w:type="spellEnd"/>
      <w:r>
        <w:rPr>
          <w:rFonts w:ascii="SimSun" w:eastAsia="SimSun" w:hAnsi="SimSun" w:cs="SimSun" w:hint="eastAsia"/>
          <w:lang w:val="en-GB" w:eastAsia="zh-CN"/>
        </w:rPr>
        <w:t>和</w:t>
      </w:r>
      <w:r>
        <w:rPr>
          <w:rFonts w:eastAsia="Times New Roman" w:hint="eastAsia"/>
          <w:lang w:val="fr-CH" w:eastAsia="zh-CN"/>
        </w:rPr>
        <w:t>F1</w:t>
      </w:r>
      <w:r>
        <w:rPr>
          <w:rFonts w:ascii="SimSun" w:eastAsia="SimSun" w:hAnsi="SimSun" w:cs="SimSun" w:hint="eastAsia"/>
          <w:lang w:val="en-GB" w:eastAsia="zh-CN"/>
        </w:rPr>
        <w:t>接口及其与无线电接口的交互。</w:t>
      </w:r>
    </w:p>
    <w:p w14:paraId="78BC7967"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63045A1" w14:textId="77777777" w:rsidR="00545E1C" w:rsidRPr="00D413D0" w:rsidRDefault="003B2545">
      <w:pPr>
        <w:widowControl w:val="0"/>
        <w:tabs>
          <w:tab w:val="left" w:pos="90"/>
        </w:tabs>
        <w:overflowPunct/>
        <w:spacing w:before="40" w:line="240" w:lineRule="auto"/>
        <w:textAlignment w:val="auto"/>
        <w:rPr>
          <w:rFonts w:eastAsia="SimSun"/>
          <w:b/>
          <w:bCs/>
          <w:color w:val="000000"/>
          <w:sz w:val="23"/>
          <w:szCs w:val="23"/>
          <w:lang w:val="fr-CH" w:eastAsia="en-GB"/>
        </w:rPr>
      </w:pPr>
      <w:proofErr w:type="spellStart"/>
      <w:r w:rsidRPr="00D413D0">
        <w:rPr>
          <w:rFonts w:eastAsia="SimSun"/>
          <w:b/>
          <w:bCs/>
          <w:color w:val="000000"/>
          <w:sz w:val="18"/>
          <w:szCs w:val="18"/>
          <w:lang w:val="en-GB" w:eastAsia="en-GB"/>
        </w:rPr>
        <w:t>版本</w:t>
      </w:r>
      <w:proofErr w:type="spellEnd"/>
      <w:r w:rsidRPr="00D413D0">
        <w:rPr>
          <w:rFonts w:eastAsia="SimSun"/>
          <w:b/>
          <w:bCs/>
          <w:color w:val="000000"/>
          <w:sz w:val="18"/>
          <w:szCs w:val="18"/>
          <w:lang w:val="fr-CH" w:eastAsia="en-GB"/>
        </w:rPr>
        <w:t>15</w:t>
      </w:r>
    </w:p>
    <w:p w14:paraId="74EC07A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fr-CH" w:eastAsia="en-GB"/>
        </w:rPr>
      </w:pPr>
      <w:r w:rsidRPr="00D413D0">
        <w:rPr>
          <w:rFonts w:eastAsia="SimSun"/>
          <w:color w:val="000000"/>
          <w:sz w:val="18"/>
          <w:szCs w:val="18"/>
          <w:lang w:val="fr-CH" w:eastAsia="en-GB"/>
        </w:rPr>
        <w:t>ATIS</w:t>
      </w:r>
      <w:r w:rsidRPr="00D413D0">
        <w:rPr>
          <w:rFonts w:eastAsia="SimSun"/>
          <w:szCs w:val="24"/>
          <w:lang w:val="fr-CH" w:eastAsia="en-GB"/>
        </w:rPr>
        <w:tab/>
      </w:r>
      <w:r w:rsidRPr="00D413D0">
        <w:rPr>
          <w:rFonts w:eastAsia="SimSun"/>
          <w:color w:val="000000"/>
          <w:sz w:val="18"/>
          <w:szCs w:val="18"/>
          <w:lang w:val="fr-CH" w:eastAsia="en-GB"/>
        </w:rPr>
        <w:t>ATIS.3GPP.38.401.V15.9.0</w:t>
      </w:r>
      <w:r w:rsidRPr="00D413D0">
        <w:rPr>
          <w:rFonts w:eastAsia="SimSun"/>
          <w:szCs w:val="24"/>
          <w:lang w:val="fr-CH" w:eastAsia="en-GB"/>
        </w:rPr>
        <w:tab/>
      </w:r>
      <w:r w:rsidRPr="00D413D0">
        <w:rPr>
          <w:rFonts w:eastAsia="SimSun"/>
          <w:color w:val="000000"/>
          <w:sz w:val="18"/>
          <w:szCs w:val="18"/>
          <w:lang w:val="fr-CH" w:eastAsia="en-GB"/>
        </w:rPr>
        <w:t>15.9.0</w:t>
      </w:r>
      <w:r w:rsidRPr="00D413D0">
        <w:rPr>
          <w:rFonts w:eastAsia="SimSun"/>
          <w:szCs w:val="24"/>
          <w:lang w:val="fr-CH" w:eastAsia="en-GB"/>
        </w:rPr>
        <w:tab/>
      </w:r>
      <w:proofErr w:type="spellStart"/>
      <w:r w:rsidRPr="00D413D0">
        <w:rPr>
          <w:rFonts w:eastAsia="SimSun"/>
          <w:color w:val="000000"/>
          <w:sz w:val="18"/>
          <w:szCs w:val="18"/>
          <w:lang w:val="fr-CH" w:eastAsia="en-GB"/>
        </w:rPr>
        <w:t>已发布</w:t>
      </w:r>
      <w:proofErr w:type="spellEnd"/>
      <w:r w:rsidRPr="00D413D0">
        <w:rPr>
          <w:rFonts w:eastAsia="SimSun"/>
          <w:szCs w:val="24"/>
          <w:lang w:val="fr-CH" w:eastAsia="en-GB"/>
        </w:rPr>
        <w:tab/>
      </w:r>
      <w:r w:rsidRPr="00D413D0">
        <w:rPr>
          <w:rFonts w:eastAsia="SimSun"/>
          <w:color w:val="000000"/>
          <w:sz w:val="18"/>
          <w:szCs w:val="18"/>
          <w:lang w:val="fr-CH" w:eastAsia="en-GB"/>
        </w:rPr>
        <w:t>21.02.2023</w:t>
      </w:r>
      <w:r w:rsidRPr="00D413D0">
        <w:rPr>
          <w:rFonts w:eastAsia="SimSun"/>
          <w:szCs w:val="24"/>
          <w:lang w:val="fr-CH" w:eastAsia="en-GB"/>
        </w:rPr>
        <w:tab/>
      </w:r>
      <w:hyperlink r:id="rId3281" w:anchor="Rel-15" w:history="1">
        <w:r w:rsidRPr="00D413D0">
          <w:rPr>
            <w:rFonts w:eastAsia="SimSun"/>
            <w:color w:val="0563C1"/>
            <w:sz w:val="18"/>
            <w:szCs w:val="18"/>
            <w:u w:val="single"/>
            <w:lang w:val="fr-CH" w:eastAsia="en-GB"/>
          </w:rPr>
          <w:t>https://www.atis.org/3gpp-transpositions - Rel-15</w:t>
        </w:r>
      </w:hyperlink>
    </w:p>
    <w:p w14:paraId="1DEE8D8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fr-CH" w:eastAsia="en-GB"/>
        </w:rPr>
      </w:pPr>
      <w:r w:rsidRPr="00D413D0">
        <w:rPr>
          <w:rFonts w:eastAsia="SimSun"/>
          <w:color w:val="000000"/>
          <w:sz w:val="18"/>
          <w:szCs w:val="18"/>
          <w:lang w:val="fr-CH" w:eastAsia="en-GB"/>
        </w:rPr>
        <w:t>CCSA</w:t>
      </w:r>
      <w:r w:rsidRPr="00D413D0">
        <w:rPr>
          <w:rFonts w:eastAsia="SimSun"/>
          <w:szCs w:val="24"/>
          <w:lang w:val="fr-CH" w:eastAsia="en-GB"/>
        </w:rPr>
        <w:tab/>
      </w:r>
      <w:r w:rsidRPr="00D413D0">
        <w:rPr>
          <w:rFonts w:eastAsia="SimSun"/>
          <w:color w:val="000000"/>
          <w:sz w:val="18"/>
          <w:szCs w:val="18"/>
          <w:lang w:val="fr-CH" w:eastAsia="en-GB"/>
        </w:rPr>
        <w:t>CCSA.38.401V1590</w:t>
      </w:r>
      <w:r w:rsidRPr="00D413D0">
        <w:rPr>
          <w:rFonts w:eastAsia="SimSun"/>
          <w:szCs w:val="24"/>
          <w:lang w:val="fr-CH" w:eastAsia="en-GB"/>
        </w:rPr>
        <w:tab/>
      </w:r>
      <w:r w:rsidRPr="00D413D0">
        <w:rPr>
          <w:rFonts w:eastAsia="SimSun"/>
          <w:color w:val="000000"/>
          <w:sz w:val="18"/>
          <w:szCs w:val="18"/>
          <w:lang w:val="fr-CH" w:eastAsia="en-GB"/>
        </w:rPr>
        <w:t>15.9.0</w:t>
      </w:r>
      <w:r w:rsidRPr="00D413D0">
        <w:rPr>
          <w:rFonts w:eastAsia="SimSun"/>
          <w:szCs w:val="24"/>
          <w:lang w:val="fr-CH" w:eastAsia="en-GB"/>
        </w:rPr>
        <w:tab/>
      </w:r>
      <w:proofErr w:type="spellStart"/>
      <w:r w:rsidRPr="00D413D0">
        <w:rPr>
          <w:rFonts w:eastAsia="SimSun"/>
          <w:color w:val="000000"/>
          <w:sz w:val="18"/>
          <w:szCs w:val="18"/>
          <w:lang w:val="fr-CH" w:eastAsia="en-GB"/>
        </w:rPr>
        <w:t>已发布</w:t>
      </w:r>
      <w:proofErr w:type="spellEnd"/>
      <w:r w:rsidRPr="00D413D0">
        <w:rPr>
          <w:rFonts w:eastAsia="SimSun"/>
          <w:szCs w:val="24"/>
          <w:lang w:val="fr-CH" w:eastAsia="en-GB"/>
        </w:rPr>
        <w:tab/>
      </w:r>
      <w:r w:rsidRPr="00D413D0">
        <w:rPr>
          <w:rFonts w:eastAsia="SimSun"/>
          <w:color w:val="000000"/>
          <w:sz w:val="18"/>
          <w:szCs w:val="18"/>
          <w:lang w:val="fr-CH" w:eastAsia="en-GB"/>
        </w:rPr>
        <w:t>01.09.2020</w:t>
      </w:r>
      <w:r w:rsidRPr="00D413D0">
        <w:rPr>
          <w:rFonts w:eastAsia="SimSun"/>
          <w:szCs w:val="24"/>
          <w:lang w:val="fr-CH" w:eastAsia="en-GB"/>
        </w:rPr>
        <w:tab/>
      </w:r>
      <w:hyperlink r:id="rId3282" w:history="1">
        <w:r w:rsidRPr="00D413D0">
          <w:rPr>
            <w:rFonts w:eastAsia="SimSun"/>
            <w:color w:val="0563C1"/>
            <w:sz w:val="18"/>
            <w:szCs w:val="18"/>
            <w:u w:val="single"/>
            <w:lang w:val="fr-CH" w:eastAsia="en-GB"/>
          </w:rPr>
          <w:t>https://www.ccsa.org.cn/api/portalsFile/downloadOldFile?type=19&amp;oldFileUrl=ITU-R/M.2150-</w:t>
        </w:r>
      </w:hyperlink>
    </w:p>
    <w:p w14:paraId="63B83142"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D413D0">
        <w:rPr>
          <w:rFonts w:eastAsia="SimSun"/>
          <w:szCs w:val="24"/>
          <w:lang w:val="fr-CH" w:eastAsia="en-GB"/>
        </w:rPr>
        <w:tab/>
      </w:r>
      <w:hyperlink r:id="rId3283" w:history="1">
        <w:r w:rsidRPr="00D413D0">
          <w:rPr>
            <w:rFonts w:eastAsia="SimSun"/>
            <w:color w:val="0563C1"/>
            <w:sz w:val="18"/>
            <w:szCs w:val="18"/>
            <w:u w:val="single"/>
            <w:lang w:eastAsia="en-GB"/>
          </w:rPr>
          <w:t>2_RIT/CCSA.38.401V1590.doc</w:t>
        </w:r>
      </w:hyperlink>
    </w:p>
    <w:p w14:paraId="2C469A2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138 401</w:t>
      </w:r>
      <w:r w:rsidRPr="00D413D0">
        <w:rPr>
          <w:rFonts w:eastAsia="SimSun"/>
          <w:szCs w:val="24"/>
          <w:lang w:eastAsia="en-GB"/>
        </w:rPr>
        <w:tab/>
      </w:r>
      <w:r w:rsidRPr="00D413D0">
        <w:rPr>
          <w:rFonts w:eastAsia="SimSun"/>
          <w:color w:val="000000"/>
          <w:sz w:val="18"/>
          <w:szCs w:val="18"/>
          <w:lang w:eastAsia="en-GB"/>
        </w:rPr>
        <w:t>15.9.0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12.11.2020</w:t>
      </w:r>
      <w:r w:rsidRPr="00D413D0">
        <w:rPr>
          <w:rFonts w:eastAsia="SimSun"/>
          <w:szCs w:val="24"/>
          <w:lang w:eastAsia="en-GB"/>
        </w:rPr>
        <w:tab/>
      </w:r>
      <w:hyperlink r:id="rId3284" w:history="1">
        <w:r w:rsidRPr="00D413D0">
          <w:rPr>
            <w:rFonts w:eastAsia="SimSun"/>
            <w:color w:val="0563C1"/>
            <w:sz w:val="18"/>
            <w:szCs w:val="18"/>
            <w:u w:val="single"/>
            <w:lang w:eastAsia="en-GB"/>
          </w:rPr>
          <w:t>https://www.etsi.org/deliver/etsi_ts/138400_138499/138401/15.09.00_60/ts_138401v150900p.pdf</w:t>
        </w:r>
      </w:hyperlink>
    </w:p>
    <w:p w14:paraId="2B958B1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38.401-15.9.0 V1.1.0</w:t>
      </w:r>
      <w:r w:rsidRPr="00D413D0">
        <w:rPr>
          <w:rFonts w:eastAsia="SimSun"/>
          <w:szCs w:val="24"/>
          <w:lang w:eastAsia="en-GB"/>
        </w:rPr>
        <w:tab/>
      </w:r>
      <w:r w:rsidRPr="00D413D0">
        <w:rPr>
          <w:rFonts w:eastAsia="SimSun"/>
          <w:color w:val="000000"/>
          <w:sz w:val="18"/>
          <w:szCs w:val="18"/>
          <w:lang w:eastAsia="en-GB"/>
        </w:rPr>
        <w:t>15.9.0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285" w:history="1">
        <w:r w:rsidRPr="00D413D0">
          <w:rPr>
            <w:rFonts w:eastAsia="SimSun"/>
            <w:color w:val="0563C1"/>
            <w:sz w:val="18"/>
            <w:szCs w:val="18"/>
            <w:u w:val="single"/>
            <w:lang w:eastAsia="en-GB"/>
          </w:rPr>
          <w:t>https://members.tsdsi.in/s/LZTi6dAwWcmxQnt</w:t>
        </w:r>
      </w:hyperlink>
    </w:p>
    <w:p w14:paraId="2305A38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TTAT.3G-38.401V15.9.0</w:t>
      </w:r>
      <w:r w:rsidRPr="00D413D0">
        <w:rPr>
          <w:rFonts w:eastAsia="SimSun"/>
          <w:szCs w:val="24"/>
          <w:lang w:eastAsia="en-GB"/>
        </w:rPr>
        <w:tab/>
      </w:r>
      <w:r w:rsidRPr="00D413D0">
        <w:rPr>
          <w:rFonts w:eastAsia="SimSun"/>
          <w:color w:val="000000"/>
          <w:sz w:val="18"/>
          <w:szCs w:val="18"/>
          <w:lang w:eastAsia="en-GB"/>
        </w:rPr>
        <w:t>15.9.0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286" w:history="1">
        <w:r w:rsidRPr="00D413D0">
          <w:rPr>
            <w:rFonts w:eastAsia="SimSun"/>
            <w:color w:val="0563C1"/>
            <w:sz w:val="18"/>
            <w:szCs w:val="18"/>
            <w:u w:val="single"/>
            <w:lang w:eastAsia="en-GB"/>
          </w:rPr>
          <w:t>http://committee.tta.or.kr/data/ttasDown.jsp?kind=ttastd&amp;pk_num=TTAT.3G-38.401V15.9.0</w:t>
        </w:r>
      </w:hyperlink>
    </w:p>
    <w:p w14:paraId="2A60734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TS-3GA-38.401(Rel15)v15.9.0</w:t>
      </w:r>
      <w:r w:rsidRPr="00D413D0">
        <w:rPr>
          <w:rFonts w:eastAsia="SimSun"/>
          <w:szCs w:val="24"/>
          <w:lang w:eastAsia="en-GB"/>
        </w:rPr>
        <w:tab/>
      </w:r>
      <w:r w:rsidRPr="00D413D0">
        <w:rPr>
          <w:rFonts w:eastAsia="SimSun"/>
          <w:color w:val="000000"/>
          <w:sz w:val="18"/>
          <w:szCs w:val="18"/>
          <w:lang w:eastAsia="en-GB"/>
        </w:rPr>
        <w:t>15.9.0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22.12.2020</w:t>
      </w:r>
      <w:r w:rsidRPr="00D413D0">
        <w:rPr>
          <w:rFonts w:eastAsia="SimSun"/>
          <w:szCs w:val="24"/>
          <w:lang w:eastAsia="en-GB"/>
        </w:rPr>
        <w:tab/>
      </w:r>
      <w:hyperlink r:id="rId3287" w:history="1">
        <w:r w:rsidRPr="00D413D0">
          <w:rPr>
            <w:rFonts w:eastAsia="SimSun"/>
            <w:color w:val="0563C1"/>
            <w:sz w:val="18"/>
            <w:szCs w:val="18"/>
            <w:u w:val="single"/>
            <w:lang w:eastAsia="en-GB"/>
          </w:rPr>
          <w:t>https://www.ttc.or.jp/st/docs/3gpp/2020/TS/TS-3GA-38.401v15.9.0.pdf</w:t>
        </w:r>
      </w:hyperlink>
    </w:p>
    <w:p w14:paraId="513230F8"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D413D0">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0D8D885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ATIS.3GPP.38.401.V16.10.0</w:t>
      </w:r>
      <w:r w:rsidRPr="001B6F6E">
        <w:rPr>
          <w:rFonts w:eastAsia="SimSun"/>
          <w:szCs w:val="24"/>
          <w:lang w:eastAsia="en-GB"/>
        </w:rPr>
        <w:tab/>
      </w:r>
      <w:r w:rsidRPr="001B6F6E">
        <w:rPr>
          <w:rFonts w:eastAsia="SimSun"/>
          <w:color w:val="000000"/>
          <w:sz w:val="18"/>
          <w:szCs w:val="18"/>
          <w:lang w:eastAsia="en-GB"/>
        </w:rPr>
        <w:t>16.10.0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288" w:anchor="Rel-16" w:history="1">
        <w:r w:rsidRPr="001B6F6E">
          <w:rPr>
            <w:rFonts w:eastAsia="SimSun"/>
            <w:color w:val="0563C1"/>
            <w:sz w:val="18"/>
            <w:szCs w:val="18"/>
            <w:u w:val="single"/>
            <w:lang w:eastAsia="en-GB"/>
          </w:rPr>
          <w:t>https://www.atis.org/3gpp-transpositions - Rel-16</w:t>
        </w:r>
      </w:hyperlink>
    </w:p>
    <w:p w14:paraId="09B3465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CCSA.38.401V16100</w:t>
      </w:r>
      <w:r w:rsidRPr="001B6F6E">
        <w:rPr>
          <w:rFonts w:eastAsia="SimSun"/>
          <w:szCs w:val="24"/>
          <w:lang w:eastAsia="en-GB"/>
        </w:rPr>
        <w:tab/>
      </w:r>
      <w:r w:rsidRPr="001B6F6E">
        <w:rPr>
          <w:rFonts w:eastAsia="SimSun"/>
          <w:color w:val="000000"/>
          <w:sz w:val="18"/>
          <w:szCs w:val="18"/>
          <w:lang w:eastAsia="en-GB"/>
        </w:rPr>
        <w:t>16.10.0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289" w:history="1">
        <w:r w:rsidRPr="001B6F6E">
          <w:rPr>
            <w:rFonts w:eastAsia="SimSun"/>
            <w:color w:val="0563C1"/>
            <w:sz w:val="18"/>
            <w:szCs w:val="18"/>
            <w:u w:val="single"/>
            <w:lang w:eastAsia="en-GB"/>
          </w:rPr>
          <w:t>https://www.ccsa.org.cn/api/portalsFile/downloadOldFile?type=19&amp;oldFileUrl=ITU-R/M.2150-</w:t>
        </w:r>
      </w:hyperlink>
    </w:p>
    <w:p w14:paraId="3D9D88C9"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290" w:history="1">
        <w:r w:rsidRPr="00D413D0">
          <w:rPr>
            <w:rFonts w:eastAsia="SimSun"/>
            <w:color w:val="0563C1"/>
            <w:sz w:val="18"/>
            <w:szCs w:val="18"/>
            <w:u w:val="single"/>
            <w:lang w:eastAsia="en-GB"/>
          </w:rPr>
          <w:t>2_RIT/CCSA.38.401V16100.doc</w:t>
        </w:r>
      </w:hyperlink>
    </w:p>
    <w:p w14:paraId="5F956E6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138 401</w:t>
      </w:r>
      <w:r w:rsidRPr="00D413D0">
        <w:rPr>
          <w:rFonts w:eastAsia="SimSun"/>
          <w:szCs w:val="24"/>
          <w:lang w:eastAsia="en-GB"/>
        </w:rPr>
        <w:tab/>
      </w:r>
      <w:r w:rsidRPr="00D413D0">
        <w:rPr>
          <w:rFonts w:eastAsia="SimSun"/>
          <w:color w:val="000000"/>
          <w:sz w:val="18"/>
          <w:szCs w:val="18"/>
          <w:lang w:eastAsia="en-GB"/>
        </w:rPr>
        <w:t>16.10.0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14.10.2022</w:t>
      </w:r>
      <w:r w:rsidRPr="00D413D0">
        <w:rPr>
          <w:rFonts w:eastAsia="SimSun"/>
          <w:szCs w:val="24"/>
          <w:lang w:eastAsia="en-GB"/>
        </w:rPr>
        <w:tab/>
      </w:r>
      <w:hyperlink r:id="rId3291" w:history="1">
        <w:r w:rsidRPr="00D413D0">
          <w:rPr>
            <w:rFonts w:eastAsia="SimSun"/>
            <w:color w:val="0563C1"/>
            <w:sz w:val="18"/>
            <w:szCs w:val="18"/>
            <w:u w:val="single"/>
            <w:lang w:eastAsia="en-GB"/>
          </w:rPr>
          <w:t>https://www.etsi.org/deliver/etsi_ts/138400_138499/138401/16.10.00_60/ts_138401v161000p.pdf</w:t>
        </w:r>
      </w:hyperlink>
    </w:p>
    <w:p w14:paraId="02B9F23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38.401-16.9.0 V1.1.0</w:t>
      </w:r>
      <w:r w:rsidRPr="00D413D0">
        <w:rPr>
          <w:rFonts w:eastAsia="SimSun"/>
          <w:szCs w:val="24"/>
          <w:lang w:eastAsia="en-GB"/>
        </w:rPr>
        <w:tab/>
      </w:r>
      <w:r w:rsidRPr="00D413D0">
        <w:rPr>
          <w:rFonts w:eastAsia="SimSun"/>
          <w:color w:val="000000"/>
          <w:sz w:val="18"/>
          <w:szCs w:val="18"/>
          <w:lang w:eastAsia="en-GB"/>
        </w:rPr>
        <w:t>16.10.0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292" w:history="1">
        <w:r w:rsidRPr="00D413D0">
          <w:rPr>
            <w:rFonts w:eastAsia="SimSun"/>
            <w:color w:val="0563C1"/>
            <w:sz w:val="18"/>
            <w:szCs w:val="18"/>
            <w:u w:val="single"/>
            <w:lang w:eastAsia="en-GB"/>
          </w:rPr>
          <w:t>https://members.tsdsi.in/s/aZLqptGbTf7d7JE</w:t>
        </w:r>
      </w:hyperlink>
    </w:p>
    <w:p w14:paraId="328CE3D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TTAT.3G-38.401V16.10.0</w:t>
      </w:r>
      <w:r w:rsidRPr="00D413D0">
        <w:rPr>
          <w:rFonts w:eastAsia="SimSun"/>
          <w:szCs w:val="24"/>
          <w:lang w:eastAsia="en-GB"/>
        </w:rPr>
        <w:tab/>
      </w:r>
      <w:r w:rsidRPr="00D413D0">
        <w:rPr>
          <w:rFonts w:eastAsia="SimSun"/>
          <w:color w:val="000000"/>
          <w:sz w:val="18"/>
          <w:szCs w:val="18"/>
          <w:lang w:eastAsia="en-GB"/>
        </w:rPr>
        <w:t>16.10.0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11.01.2023</w:t>
      </w:r>
      <w:r w:rsidRPr="00D413D0">
        <w:rPr>
          <w:rFonts w:eastAsia="SimSun"/>
          <w:szCs w:val="24"/>
          <w:lang w:eastAsia="en-GB"/>
        </w:rPr>
        <w:tab/>
      </w:r>
      <w:hyperlink r:id="rId3293" w:history="1">
        <w:r w:rsidRPr="00D413D0">
          <w:rPr>
            <w:rFonts w:eastAsia="SimSun"/>
            <w:color w:val="0563C1"/>
            <w:sz w:val="18"/>
            <w:szCs w:val="18"/>
            <w:u w:val="single"/>
            <w:lang w:eastAsia="en-GB"/>
          </w:rPr>
          <w:t>http://committee.tta.or.kr/data/ttasDown.jsp?kind=ttastd&amp;pk_num=TTAT.3G-38.401V16.10.0</w:t>
        </w:r>
      </w:hyperlink>
    </w:p>
    <w:p w14:paraId="620CB499"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TS-3GA-38.401(Rel16)v16.10.0</w:t>
      </w:r>
      <w:r w:rsidRPr="00D413D0">
        <w:rPr>
          <w:rFonts w:eastAsia="SimSun"/>
          <w:szCs w:val="24"/>
          <w:lang w:eastAsia="en-GB"/>
        </w:rPr>
        <w:tab/>
      </w:r>
      <w:r w:rsidRPr="00D413D0">
        <w:rPr>
          <w:rFonts w:eastAsia="SimSun"/>
          <w:color w:val="000000"/>
          <w:sz w:val="18"/>
          <w:szCs w:val="18"/>
          <w:lang w:eastAsia="en-GB"/>
        </w:rPr>
        <w:t>16.10.0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13.01.2023</w:t>
      </w:r>
      <w:r w:rsidRPr="00D413D0">
        <w:rPr>
          <w:rFonts w:eastAsia="SimSun"/>
          <w:szCs w:val="24"/>
          <w:lang w:eastAsia="en-GB"/>
        </w:rPr>
        <w:tab/>
      </w:r>
      <w:hyperlink r:id="rId3294" w:history="1">
        <w:r w:rsidRPr="00D413D0">
          <w:rPr>
            <w:rFonts w:eastAsia="SimSun"/>
            <w:color w:val="0563C1"/>
            <w:sz w:val="18"/>
            <w:szCs w:val="18"/>
            <w:u w:val="single"/>
            <w:lang w:eastAsia="en-GB"/>
          </w:rPr>
          <w:t>https://www.ttc.or.jp/st/docs/3gpp/2023/TS/TS-3GA-38.401v16.10.0.pdf</w:t>
        </w:r>
      </w:hyperlink>
    </w:p>
    <w:p w14:paraId="1C79431A"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D413D0">
        <w:rPr>
          <w:rFonts w:eastAsia="SimSun"/>
          <w:b/>
          <w:bCs/>
          <w:color w:val="000000"/>
          <w:sz w:val="18"/>
          <w:szCs w:val="18"/>
          <w:lang w:val="en-GB" w:eastAsia="en-GB"/>
        </w:rPr>
        <w:lastRenderedPageBreak/>
        <w:t>版本</w:t>
      </w:r>
      <w:proofErr w:type="spellEnd"/>
      <w:r w:rsidRPr="001B6F6E">
        <w:rPr>
          <w:rFonts w:eastAsia="SimSun"/>
          <w:b/>
          <w:bCs/>
          <w:color w:val="000000"/>
          <w:sz w:val="18"/>
          <w:szCs w:val="18"/>
          <w:lang w:eastAsia="en-GB"/>
        </w:rPr>
        <w:t>17</w:t>
      </w:r>
    </w:p>
    <w:p w14:paraId="730FF709"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ATIS.3GPP.38.401.V17.3.0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295" w:anchor="Rel-17" w:history="1">
        <w:r w:rsidRPr="001B6F6E">
          <w:rPr>
            <w:rFonts w:eastAsia="SimSun"/>
            <w:color w:val="0563C1"/>
            <w:sz w:val="18"/>
            <w:szCs w:val="18"/>
            <w:u w:val="single"/>
            <w:lang w:eastAsia="en-GB"/>
          </w:rPr>
          <w:t>https://www.atis.org/3gpp-transpositions - Rel-17</w:t>
        </w:r>
      </w:hyperlink>
    </w:p>
    <w:p w14:paraId="4685161F"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CCSA.38.401V1730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296" w:history="1">
        <w:r w:rsidRPr="001B6F6E">
          <w:rPr>
            <w:rFonts w:eastAsia="SimSun"/>
            <w:color w:val="0563C1"/>
            <w:sz w:val="18"/>
            <w:szCs w:val="18"/>
            <w:u w:val="single"/>
            <w:lang w:eastAsia="en-GB"/>
          </w:rPr>
          <w:t>https://www.ccsa.org.cn/api/portalsFile/downloadOldFile?type=19&amp;oldFileUrl=ITU-R/M.2150-</w:t>
        </w:r>
      </w:hyperlink>
    </w:p>
    <w:p w14:paraId="7AAE74DB" w14:textId="77777777" w:rsidR="00545E1C" w:rsidRPr="00D413D0"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297" w:history="1">
        <w:r w:rsidRPr="00D413D0">
          <w:rPr>
            <w:rFonts w:eastAsia="SimSun"/>
            <w:color w:val="0563C1"/>
            <w:sz w:val="18"/>
            <w:szCs w:val="18"/>
            <w:u w:val="single"/>
            <w:lang w:eastAsia="en-GB"/>
          </w:rPr>
          <w:t>2_RIT/CCSA.38.401V1730.doc</w:t>
        </w:r>
      </w:hyperlink>
    </w:p>
    <w:p w14:paraId="11C5EE59" w14:textId="77777777" w:rsidR="00545E1C" w:rsidRPr="00D413D0"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138 401</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17.01.2023</w:t>
      </w:r>
      <w:r w:rsidRPr="00D413D0">
        <w:rPr>
          <w:rFonts w:eastAsia="SimSun"/>
          <w:szCs w:val="24"/>
          <w:lang w:eastAsia="en-GB"/>
        </w:rPr>
        <w:tab/>
      </w:r>
      <w:hyperlink r:id="rId3298" w:history="1">
        <w:r w:rsidRPr="00D413D0">
          <w:rPr>
            <w:rFonts w:eastAsia="SimSun"/>
            <w:color w:val="0563C1"/>
            <w:sz w:val="18"/>
            <w:szCs w:val="18"/>
            <w:u w:val="single"/>
            <w:lang w:eastAsia="en-GB"/>
          </w:rPr>
          <w:t>https://www.etsi.org/deliver/etsi_ts/138400_138499/138401/17.03.00_60/ts_138401v170300p.pdf</w:t>
        </w:r>
      </w:hyperlink>
    </w:p>
    <w:p w14:paraId="7155785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38.401 17.3.0 V1.3.0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02.05.2023</w:t>
      </w:r>
      <w:r w:rsidRPr="00D413D0">
        <w:rPr>
          <w:rFonts w:eastAsia="SimSun"/>
          <w:szCs w:val="24"/>
          <w:lang w:eastAsia="en-GB"/>
        </w:rPr>
        <w:tab/>
      </w:r>
      <w:hyperlink r:id="rId3299" w:history="1">
        <w:r w:rsidRPr="00D413D0">
          <w:rPr>
            <w:rFonts w:eastAsia="SimSun"/>
            <w:color w:val="0563C1"/>
            <w:sz w:val="18"/>
            <w:szCs w:val="18"/>
            <w:u w:val="single"/>
            <w:lang w:eastAsia="en-GB"/>
          </w:rPr>
          <w:t>https://members.tsdsi.in/s/685TYqqoAsRMxB5</w:t>
        </w:r>
      </w:hyperlink>
    </w:p>
    <w:p w14:paraId="76F586CD"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TTAT.3G-38.401V17.3.0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16.03.2023</w:t>
      </w:r>
      <w:r w:rsidRPr="00D413D0">
        <w:rPr>
          <w:rFonts w:eastAsia="SimSun"/>
          <w:szCs w:val="24"/>
          <w:lang w:eastAsia="en-GB"/>
        </w:rPr>
        <w:tab/>
      </w:r>
      <w:hyperlink r:id="rId3300" w:history="1">
        <w:r w:rsidRPr="00D413D0">
          <w:rPr>
            <w:rFonts w:eastAsia="SimSun"/>
            <w:color w:val="0563C1"/>
            <w:sz w:val="18"/>
            <w:szCs w:val="18"/>
            <w:u w:val="single"/>
            <w:lang w:eastAsia="en-GB"/>
          </w:rPr>
          <w:t>http://committee.tta.or.kr/data/ttasDown.jsp?kind=ttastd&amp;pk_num=TTAT.3G-38.401V17.3.0</w:t>
        </w:r>
      </w:hyperlink>
    </w:p>
    <w:p w14:paraId="44415C7C"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TS-3GA-38.401(Rel17)v17.3.0</w:t>
      </w:r>
      <w:r w:rsidRPr="00D413D0">
        <w:rPr>
          <w:rFonts w:eastAsia="SimSun"/>
          <w:szCs w:val="24"/>
          <w:lang w:eastAsia="en-GB"/>
        </w:rPr>
        <w:tab/>
      </w:r>
      <w:r w:rsidRPr="00D413D0">
        <w:rPr>
          <w:rFonts w:eastAsia="SimSun"/>
          <w:color w:val="000000"/>
          <w:sz w:val="18"/>
          <w:szCs w:val="18"/>
          <w:lang w:eastAsia="en-GB"/>
        </w:rPr>
        <w:t>17.3.0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14.04.2023</w:t>
      </w:r>
      <w:r w:rsidRPr="00D413D0">
        <w:rPr>
          <w:rFonts w:eastAsia="SimSun"/>
          <w:szCs w:val="24"/>
          <w:lang w:eastAsia="en-GB"/>
        </w:rPr>
        <w:tab/>
      </w:r>
      <w:hyperlink r:id="rId3301" w:history="1">
        <w:r w:rsidRPr="00D413D0">
          <w:rPr>
            <w:rFonts w:eastAsia="SimSun"/>
            <w:color w:val="0563C1"/>
            <w:sz w:val="18"/>
            <w:szCs w:val="18"/>
            <w:u w:val="single"/>
            <w:lang w:eastAsia="en-GB"/>
          </w:rPr>
          <w:t>https://www.ttc.or.jp/st/docs/3gpp/2023/TS/TS-3GA-38.401v17.3.0.pdf</w:t>
        </w:r>
      </w:hyperlink>
    </w:p>
    <w:p w14:paraId="1A85DE2F" w14:textId="77777777" w:rsidR="00545E1C" w:rsidRDefault="003B2545">
      <w:pPr>
        <w:pStyle w:val="Heading5"/>
        <w:rPr>
          <w:lang w:val="fr-CH" w:eastAsia="zh-CN"/>
        </w:rPr>
      </w:pPr>
      <w:r>
        <w:rPr>
          <w:lang w:val="fr-CH" w:eastAsia="zh-CN"/>
        </w:rPr>
        <w:t>2.2.1.4.1</w:t>
      </w:r>
      <w:r>
        <w:rPr>
          <w:rFonts w:hint="eastAsia"/>
          <w:lang w:val="fr-CH" w:eastAsia="zh-CN"/>
        </w:rPr>
        <w:t>4</w:t>
      </w:r>
      <w:r>
        <w:rPr>
          <w:lang w:val="fr-CH" w:eastAsia="zh-CN"/>
        </w:rPr>
        <w:tab/>
        <w:t>TS 38.410</w:t>
      </w:r>
    </w:p>
    <w:p w14:paraId="1CA98273" w14:textId="77777777" w:rsidR="00545E1C" w:rsidRDefault="003B2545">
      <w:pPr>
        <w:pStyle w:val="Headingb"/>
        <w:spacing w:before="120"/>
        <w:rPr>
          <w:lang w:val="fr-CH" w:eastAsia="zh-CN"/>
        </w:rPr>
      </w:pPr>
      <w:bookmarkStart w:id="506" w:name="_Toc56152547"/>
      <w:bookmarkStart w:id="507" w:name="_Toc56153927"/>
      <w:bookmarkStart w:id="508" w:name="_Toc77257612"/>
      <w:r>
        <w:rPr>
          <w:lang w:val="fr-CH" w:eastAsia="zh-CN"/>
        </w:rPr>
        <w:t>NG-RAN</w:t>
      </w:r>
      <w:r>
        <w:rPr>
          <w:rFonts w:ascii="SimSun" w:hAnsi="SimSun" w:cs="SimSun" w:hint="eastAsia"/>
          <w:lang w:val="fr-CH" w:eastAsia="zh-CN"/>
        </w:rPr>
        <w:t>；</w:t>
      </w:r>
      <w:r>
        <w:rPr>
          <w:lang w:val="fr-CH" w:eastAsia="zh-CN"/>
        </w:rPr>
        <w:t>NG</w:t>
      </w:r>
      <w:r>
        <w:rPr>
          <w:rFonts w:ascii="SimSun" w:hAnsi="SimSun" w:cs="SimSun" w:hint="eastAsia"/>
          <w:lang w:val="en-GB" w:eastAsia="zh-CN"/>
        </w:rPr>
        <w:t>一般问题和原则</w:t>
      </w:r>
      <w:bookmarkEnd w:id="506"/>
      <w:bookmarkEnd w:id="507"/>
      <w:bookmarkEnd w:id="508"/>
    </w:p>
    <w:p w14:paraId="2DFE334B" w14:textId="77777777" w:rsidR="00545E1C" w:rsidRDefault="003B2545">
      <w:pPr>
        <w:spacing w:line="240" w:lineRule="auto"/>
        <w:ind w:firstLineChars="200" w:firstLine="480"/>
        <w:rPr>
          <w:lang w:eastAsia="zh-CN"/>
        </w:rPr>
      </w:pPr>
      <w:r>
        <w:rPr>
          <w:rFonts w:ascii="SimSun" w:eastAsia="SimSun" w:hAnsi="SimSun" w:cs="SimSun" w:hint="eastAsia"/>
          <w:lang w:eastAsia="zh-CN"/>
        </w:rPr>
        <w:t>本文档</w:t>
      </w:r>
      <w:r>
        <w:rPr>
          <w:rFonts w:hint="eastAsia"/>
          <w:lang w:val="en-GB" w:eastAsia="zh-CN"/>
        </w:rPr>
        <w:t>介绍</w:t>
      </w:r>
      <w:r>
        <w:rPr>
          <w:rFonts w:ascii="SimSun" w:eastAsia="SimSun" w:hAnsi="SimSun" w:cs="SimSun" w:hint="eastAsia"/>
          <w:lang w:eastAsia="zh-CN"/>
        </w:rPr>
        <w:t>了</w:t>
      </w:r>
      <w:r>
        <w:rPr>
          <w:rFonts w:eastAsia="Yu Mincho"/>
          <w:szCs w:val="22"/>
          <w:lang w:val="fr-CH" w:eastAsia="zh-CN"/>
        </w:rPr>
        <w:t>3GPP TS 38.41x</w:t>
      </w:r>
      <w:r>
        <w:rPr>
          <w:rFonts w:asciiTheme="minorEastAsia" w:hAnsiTheme="minorEastAsia" w:hint="eastAsia"/>
          <w:szCs w:val="22"/>
          <w:lang w:val="fr-CH" w:eastAsia="zh-CN"/>
        </w:rPr>
        <w:t>系列</w:t>
      </w:r>
      <w:r>
        <w:rPr>
          <w:rFonts w:ascii="SimSun" w:eastAsia="SimSun" w:hAnsi="SimSun" w:cs="SimSun" w:hint="eastAsia"/>
          <w:lang w:eastAsia="zh-CN"/>
        </w:rPr>
        <w:t>技术规范，它定义了用于将</w:t>
      </w:r>
      <w:r>
        <w:rPr>
          <w:rFonts w:eastAsia="Times New Roman" w:hint="eastAsia"/>
          <w:lang w:eastAsia="zh-CN"/>
        </w:rPr>
        <w:t>NG-RAN</w:t>
      </w:r>
      <w:r>
        <w:rPr>
          <w:rFonts w:ascii="SimSun" w:eastAsia="SimSun" w:hAnsi="SimSun" w:cs="SimSun" w:hint="eastAsia"/>
          <w:lang w:eastAsia="zh-CN"/>
        </w:rPr>
        <w:t>节点互连到</w:t>
      </w:r>
      <w:r>
        <w:rPr>
          <w:rFonts w:eastAsia="Yu Mincho"/>
          <w:szCs w:val="22"/>
          <w:lang w:val="fr-CH" w:eastAsia="zh-CN"/>
        </w:rPr>
        <w:t>5GC</w:t>
      </w:r>
      <w:r>
        <w:rPr>
          <w:rFonts w:asciiTheme="minorEastAsia" w:hAnsiTheme="minorEastAsia" w:hint="eastAsia"/>
          <w:szCs w:val="22"/>
          <w:lang w:val="fr-CH" w:eastAsia="zh-CN"/>
        </w:rPr>
        <w:t>（</w:t>
      </w:r>
      <w:r>
        <w:rPr>
          <w:rFonts w:eastAsia="Yu Mincho"/>
          <w:szCs w:val="22"/>
          <w:lang w:val="fr-CH" w:eastAsia="zh-CN"/>
        </w:rPr>
        <w:t>5G</w:t>
      </w:r>
      <w:r>
        <w:rPr>
          <w:rFonts w:ascii="SimSun" w:eastAsia="SimSun" w:hAnsi="SimSun" w:cs="SimSun" w:hint="eastAsia"/>
          <w:lang w:eastAsia="zh-CN"/>
        </w:rPr>
        <w:t>核心网络</w:t>
      </w:r>
      <w:r>
        <w:rPr>
          <w:rFonts w:ascii="SimSun" w:eastAsia="SimSun" w:hAnsi="SimSun" w:cs="SimSun"/>
          <w:lang w:eastAsia="zh-CN"/>
        </w:rPr>
        <w:t>）</w:t>
      </w:r>
      <w:r>
        <w:rPr>
          <w:rFonts w:ascii="SimSun" w:eastAsia="SimSun" w:hAnsi="SimSun" w:cs="SimSun" w:hint="eastAsia"/>
          <w:lang w:eastAsia="zh-CN"/>
        </w:rPr>
        <w:t>的</w:t>
      </w:r>
      <w:r>
        <w:rPr>
          <w:rFonts w:eastAsia="Times New Roman" w:hint="eastAsia"/>
          <w:lang w:eastAsia="zh-CN"/>
        </w:rPr>
        <w:t>NG</w:t>
      </w:r>
      <w:r>
        <w:rPr>
          <w:rFonts w:ascii="SimSun" w:eastAsia="SimSun" w:hAnsi="SimSun" w:cs="SimSun" w:hint="eastAsia"/>
          <w:lang w:eastAsia="zh-CN"/>
        </w:rPr>
        <w:t>接口。</w:t>
      </w:r>
    </w:p>
    <w:p w14:paraId="2AA0FF6B" w14:textId="77777777" w:rsidR="00D413D0" w:rsidRDefault="00D413D0" w:rsidP="00D413D0">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C325B42"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D413D0">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12E3CD0B"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ATIS.3GPP.38.410.V15.2.0</w:t>
      </w:r>
      <w:r w:rsidRPr="001B6F6E">
        <w:rPr>
          <w:rFonts w:eastAsia="SimSun"/>
          <w:szCs w:val="24"/>
          <w:lang w:eastAsia="en-GB"/>
        </w:rPr>
        <w:tab/>
      </w:r>
      <w:r w:rsidRPr="001B6F6E">
        <w:rPr>
          <w:rFonts w:eastAsia="SimSun"/>
          <w:color w:val="000000"/>
          <w:sz w:val="18"/>
          <w:szCs w:val="18"/>
          <w:lang w:eastAsia="en-GB"/>
        </w:rPr>
        <w:t>15.2.0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02" w:anchor="Rel-15" w:history="1">
        <w:r w:rsidRPr="001B6F6E">
          <w:rPr>
            <w:rFonts w:eastAsia="SimSun"/>
            <w:color w:val="0563C1"/>
            <w:sz w:val="18"/>
            <w:szCs w:val="18"/>
            <w:u w:val="single"/>
            <w:lang w:eastAsia="en-GB"/>
          </w:rPr>
          <w:t>https://www.atis.org/3gpp-transpositions - Rel-15</w:t>
        </w:r>
      </w:hyperlink>
    </w:p>
    <w:p w14:paraId="483DDF3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CCSA.38.410V1520</w:t>
      </w:r>
      <w:r w:rsidRPr="001B6F6E">
        <w:rPr>
          <w:rFonts w:eastAsia="SimSun"/>
          <w:szCs w:val="24"/>
          <w:lang w:eastAsia="en-GB"/>
        </w:rPr>
        <w:tab/>
      </w:r>
      <w:r w:rsidRPr="001B6F6E">
        <w:rPr>
          <w:rFonts w:eastAsia="SimSun"/>
          <w:color w:val="000000"/>
          <w:sz w:val="18"/>
          <w:szCs w:val="18"/>
          <w:lang w:eastAsia="en-GB"/>
        </w:rPr>
        <w:t>15.2.0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01.12.2018</w:t>
      </w:r>
      <w:r w:rsidRPr="001B6F6E">
        <w:rPr>
          <w:rFonts w:eastAsia="SimSun"/>
          <w:szCs w:val="24"/>
          <w:lang w:eastAsia="en-GB"/>
        </w:rPr>
        <w:tab/>
      </w:r>
      <w:hyperlink r:id="rId3303" w:history="1">
        <w:r w:rsidRPr="001B6F6E">
          <w:rPr>
            <w:rFonts w:eastAsia="SimSun"/>
            <w:color w:val="0563C1"/>
            <w:sz w:val="18"/>
            <w:szCs w:val="18"/>
            <w:u w:val="single"/>
            <w:lang w:eastAsia="en-GB"/>
          </w:rPr>
          <w:t>https://www.ccsa.org.cn/api/portalsFile/downloadOldFile?type=19&amp;oldFileUrl=ITU-R/M.2150-</w:t>
        </w:r>
      </w:hyperlink>
    </w:p>
    <w:p w14:paraId="08A8E7A6"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04" w:history="1">
        <w:r w:rsidRPr="00D413D0">
          <w:rPr>
            <w:rFonts w:eastAsia="SimSun"/>
            <w:color w:val="0563C1"/>
            <w:sz w:val="18"/>
            <w:szCs w:val="18"/>
            <w:u w:val="single"/>
            <w:lang w:eastAsia="en-GB"/>
          </w:rPr>
          <w:t>2_RIT/CCSA.38.410V1520.doc</w:t>
        </w:r>
      </w:hyperlink>
    </w:p>
    <w:p w14:paraId="52CB744A"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138 410</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24.04.2019</w:t>
      </w:r>
      <w:r w:rsidRPr="00D413D0">
        <w:rPr>
          <w:rFonts w:eastAsia="SimSun"/>
          <w:szCs w:val="24"/>
          <w:lang w:eastAsia="en-GB"/>
        </w:rPr>
        <w:tab/>
      </w:r>
      <w:hyperlink r:id="rId3305" w:history="1">
        <w:r w:rsidRPr="00D413D0">
          <w:rPr>
            <w:rFonts w:eastAsia="SimSun"/>
            <w:color w:val="0563C1"/>
            <w:sz w:val="18"/>
            <w:szCs w:val="18"/>
            <w:u w:val="single"/>
            <w:lang w:eastAsia="en-GB"/>
          </w:rPr>
          <w:t>https://www.etsi.org/deliver/etsi_ts/138400_138499/138410/15.02.00_60/ts_138410v150200p.pdf</w:t>
        </w:r>
      </w:hyperlink>
    </w:p>
    <w:p w14:paraId="6239226F"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38.410-15.2.0 V1.0.0</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06.10.2020</w:t>
      </w:r>
      <w:r w:rsidRPr="00D413D0">
        <w:rPr>
          <w:rFonts w:eastAsia="SimSun"/>
          <w:szCs w:val="24"/>
          <w:lang w:eastAsia="en-GB"/>
        </w:rPr>
        <w:tab/>
      </w:r>
      <w:hyperlink r:id="rId3306" w:history="1">
        <w:r w:rsidRPr="00D413D0">
          <w:rPr>
            <w:rFonts w:eastAsia="SimSun"/>
            <w:color w:val="0563C1"/>
            <w:sz w:val="18"/>
            <w:szCs w:val="18"/>
            <w:u w:val="single"/>
            <w:lang w:eastAsia="en-GB"/>
          </w:rPr>
          <w:t>https://members.tsdsi.in/index.php/s/gGtM3ESsZ8ZztZj</w:t>
        </w:r>
      </w:hyperlink>
    </w:p>
    <w:p w14:paraId="44EAD73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TTAT.3G-38.410V15.2.0</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11.09.2020</w:t>
      </w:r>
      <w:r w:rsidRPr="00D413D0">
        <w:rPr>
          <w:rFonts w:eastAsia="SimSun"/>
          <w:szCs w:val="24"/>
          <w:lang w:eastAsia="en-GB"/>
        </w:rPr>
        <w:tab/>
      </w:r>
      <w:hyperlink r:id="rId3307" w:history="1">
        <w:r w:rsidRPr="00D413D0">
          <w:rPr>
            <w:rFonts w:eastAsia="SimSun"/>
            <w:color w:val="0563C1"/>
            <w:sz w:val="18"/>
            <w:szCs w:val="18"/>
            <w:u w:val="single"/>
            <w:lang w:eastAsia="en-GB"/>
          </w:rPr>
          <w:t>http://committee.tta.or.kr/data/ttasDown.jsp?kind=ttastd&amp;pk_num=TTAT.3G-38.410V15.2.0</w:t>
        </w:r>
      </w:hyperlink>
    </w:p>
    <w:p w14:paraId="004F1920"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TS-3GA-38.410(Rel15)v15.2.0</w:t>
      </w:r>
      <w:r w:rsidRPr="00D413D0">
        <w:rPr>
          <w:rFonts w:eastAsia="SimSun"/>
          <w:szCs w:val="24"/>
          <w:lang w:eastAsia="en-GB"/>
        </w:rPr>
        <w:tab/>
      </w:r>
      <w:r w:rsidRPr="00D413D0">
        <w:rPr>
          <w:rFonts w:eastAsia="SimSun"/>
          <w:color w:val="000000"/>
          <w:sz w:val="18"/>
          <w:szCs w:val="18"/>
          <w:lang w:eastAsia="en-GB"/>
        </w:rPr>
        <w:t>15.2.0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02.10.2020</w:t>
      </w:r>
      <w:r w:rsidRPr="00D413D0">
        <w:rPr>
          <w:rFonts w:eastAsia="SimSun"/>
          <w:szCs w:val="24"/>
          <w:lang w:eastAsia="en-GB"/>
        </w:rPr>
        <w:tab/>
      </w:r>
      <w:hyperlink r:id="rId3308" w:history="1">
        <w:r w:rsidRPr="00D413D0">
          <w:rPr>
            <w:rFonts w:eastAsia="SimSun"/>
            <w:color w:val="0563C1"/>
            <w:sz w:val="18"/>
            <w:szCs w:val="18"/>
            <w:u w:val="single"/>
            <w:lang w:eastAsia="en-GB"/>
          </w:rPr>
          <w:t>https://www.ttc.or.jp/st/docs/3gpps2020/TS/TS-3GA-38_410_Rel15v15_2_0.pdf</w:t>
        </w:r>
      </w:hyperlink>
    </w:p>
    <w:p w14:paraId="75838051"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D413D0">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50DE9D4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ATIS.3GPP.38.410.V16.4.0</w:t>
      </w:r>
      <w:r w:rsidRPr="001B6F6E">
        <w:rPr>
          <w:rFonts w:eastAsia="SimSun"/>
          <w:szCs w:val="24"/>
          <w:lang w:eastAsia="en-GB"/>
        </w:rPr>
        <w:tab/>
      </w:r>
      <w:r w:rsidRPr="001B6F6E">
        <w:rPr>
          <w:rFonts w:eastAsia="SimSun"/>
          <w:color w:val="000000"/>
          <w:sz w:val="18"/>
          <w:szCs w:val="18"/>
          <w:lang w:eastAsia="en-GB"/>
        </w:rPr>
        <w:t>16.4.0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09" w:anchor="Rel-16" w:history="1">
        <w:r w:rsidRPr="001B6F6E">
          <w:rPr>
            <w:rFonts w:eastAsia="SimSun"/>
            <w:color w:val="0563C1"/>
            <w:sz w:val="18"/>
            <w:szCs w:val="18"/>
            <w:u w:val="single"/>
            <w:lang w:eastAsia="en-GB"/>
          </w:rPr>
          <w:t>https://www.atis.org/3gpp-transpositions - Rel-16</w:t>
        </w:r>
      </w:hyperlink>
    </w:p>
    <w:p w14:paraId="0743E28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CCSA.38.410V1640</w:t>
      </w:r>
      <w:r w:rsidRPr="001B6F6E">
        <w:rPr>
          <w:rFonts w:eastAsia="SimSun"/>
          <w:szCs w:val="24"/>
          <w:lang w:eastAsia="en-GB"/>
        </w:rPr>
        <w:tab/>
      </w:r>
      <w:r w:rsidRPr="001B6F6E">
        <w:rPr>
          <w:rFonts w:eastAsia="SimSun"/>
          <w:color w:val="000000"/>
          <w:sz w:val="18"/>
          <w:szCs w:val="18"/>
          <w:lang w:eastAsia="en-GB"/>
        </w:rPr>
        <w:t>16.4.0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01.10.2021</w:t>
      </w:r>
      <w:r w:rsidRPr="001B6F6E">
        <w:rPr>
          <w:rFonts w:eastAsia="SimSun"/>
          <w:szCs w:val="24"/>
          <w:lang w:eastAsia="en-GB"/>
        </w:rPr>
        <w:tab/>
      </w:r>
      <w:hyperlink r:id="rId3310" w:history="1">
        <w:r w:rsidRPr="001B6F6E">
          <w:rPr>
            <w:rFonts w:eastAsia="SimSun"/>
            <w:color w:val="0563C1"/>
            <w:sz w:val="18"/>
            <w:szCs w:val="18"/>
            <w:u w:val="single"/>
            <w:lang w:eastAsia="en-GB"/>
          </w:rPr>
          <w:t>https://www.ccsa.org.cn/api/portalsFile/downloadOldFile?type=19&amp;oldFileUrl=ITU-R/M.2150-</w:t>
        </w:r>
      </w:hyperlink>
    </w:p>
    <w:p w14:paraId="5256A1BF"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11" w:history="1">
        <w:r w:rsidRPr="00D413D0">
          <w:rPr>
            <w:rFonts w:eastAsia="SimSun"/>
            <w:color w:val="0563C1"/>
            <w:sz w:val="18"/>
            <w:szCs w:val="18"/>
            <w:u w:val="single"/>
            <w:lang w:eastAsia="en-GB"/>
          </w:rPr>
          <w:t>2_RIT/CCSA.38.410V1640.doc</w:t>
        </w:r>
      </w:hyperlink>
    </w:p>
    <w:p w14:paraId="6087FF8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138 410</w:t>
      </w:r>
      <w:r w:rsidRPr="00D413D0">
        <w:rPr>
          <w:rFonts w:eastAsia="SimSun"/>
          <w:szCs w:val="24"/>
          <w:lang w:eastAsia="en-GB"/>
        </w:rPr>
        <w:tab/>
      </w:r>
      <w:r w:rsidRPr="00D413D0">
        <w:rPr>
          <w:rFonts w:eastAsia="SimSun"/>
          <w:color w:val="000000"/>
          <w:sz w:val="18"/>
          <w:szCs w:val="18"/>
          <w:lang w:eastAsia="en-GB"/>
        </w:rPr>
        <w:t>16.4.0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20.10.2021</w:t>
      </w:r>
      <w:r w:rsidRPr="00D413D0">
        <w:rPr>
          <w:rFonts w:eastAsia="SimSun"/>
          <w:szCs w:val="24"/>
          <w:lang w:eastAsia="en-GB"/>
        </w:rPr>
        <w:tab/>
      </w:r>
      <w:hyperlink r:id="rId3312" w:history="1">
        <w:r w:rsidRPr="00D413D0">
          <w:rPr>
            <w:rFonts w:eastAsia="SimSun"/>
            <w:color w:val="0563C1"/>
            <w:sz w:val="18"/>
            <w:szCs w:val="18"/>
            <w:u w:val="single"/>
            <w:lang w:eastAsia="en-GB"/>
          </w:rPr>
          <w:t>https://www.etsi.org/deliver/etsi_ts/138400_138499/138410/16.04.00_60/ts_138410v160400p.pdf</w:t>
        </w:r>
      </w:hyperlink>
    </w:p>
    <w:p w14:paraId="5C6250B4"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38.41-16.4.0 V1.1.0</w:t>
      </w:r>
      <w:r w:rsidRPr="00D413D0">
        <w:rPr>
          <w:rFonts w:eastAsia="SimSun"/>
          <w:szCs w:val="24"/>
          <w:lang w:eastAsia="en-GB"/>
        </w:rPr>
        <w:tab/>
      </w:r>
      <w:r w:rsidRPr="00D413D0">
        <w:rPr>
          <w:rFonts w:eastAsia="SimSun"/>
          <w:color w:val="000000"/>
          <w:sz w:val="18"/>
          <w:szCs w:val="18"/>
          <w:lang w:eastAsia="en-GB"/>
        </w:rPr>
        <w:t>16.4.0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313" w:history="1">
        <w:r w:rsidRPr="00D413D0">
          <w:rPr>
            <w:rFonts w:eastAsia="SimSun"/>
            <w:color w:val="0563C1"/>
            <w:sz w:val="18"/>
            <w:szCs w:val="18"/>
            <w:u w:val="single"/>
            <w:lang w:eastAsia="en-GB"/>
          </w:rPr>
          <w:t>https://members.tsdsi.in/s/NiQzodjJ2Y4ZKPE</w:t>
        </w:r>
      </w:hyperlink>
    </w:p>
    <w:p w14:paraId="42BEFCDB"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TTAT.3G-38.410V16.4.0</w:t>
      </w:r>
      <w:r w:rsidRPr="00D413D0">
        <w:rPr>
          <w:rFonts w:eastAsia="SimSun"/>
          <w:szCs w:val="24"/>
          <w:lang w:eastAsia="en-GB"/>
        </w:rPr>
        <w:tab/>
      </w:r>
      <w:r w:rsidRPr="00D413D0">
        <w:rPr>
          <w:rFonts w:eastAsia="SimSun"/>
          <w:color w:val="000000"/>
          <w:sz w:val="18"/>
          <w:szCs w:val="18"/>
          <w:lang w:eastAsia="en-GB"/>
        </w:rPr>
        <w:t>16.4.0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27.01.2022</w:t>
      </w:r>
      <w:r w:rsidRPr="00D413D0">
        <w:rPr>
          <w:rFonts w:eastAsia="SimSun"/>
          <w:szCs w:val="24"/>
          <w:lang w:eastAsia="en-GB"/>
        </w:rPr>
        <w:tab/>
      </w:r>
      <w:hyperlink r:id="rId3314" w:history="1">
        <w:r w:rsidRPr="00D413D0">
          <w:rPr>
            <w:rFonts w:eastAsia="SimSun"/>
            <w:color w:val="0563C1"/>
            <w:sz w:val="18"/>
            <w:szCs w:val="18"/>
            <w:u w:val="single"/>
            <w:lang w:eastAsia="en-GB"/>
          </w:rPr>
          <w:t>http://committee.tta.or.kr/data/ttasDown.jsp?kind=ttastd&amp;pk_num=TTAT.3G-38.410V16.4.0</w:t>
        </w:r>
      </w:hyperlink>
    </w:p>
    <w:p w14:paraId="33F733E1"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TS-3GA-38.410(Rel16)v16.4.0</w:t>
      </w:r>
      <w:r w:rsidRPr="00D413D0">
        <w:rPr>
          <w:rFonts w:eastAsia="SimSun"/>
          <w:szCs w:val="24"/>
          <w:lang w:eastAsia="en-GB"/>
        </w:rPr>
        <w:tab/>
      </w:r>
      <w:r w:rsidRPr="00D413D0">
        <w:rPr>
          <w:rFonts w:eastAsia="SimSun"/>
          <w:color w:val="000000"/>
          <w:sz w:val="18"/>
          <w:szCs w:val="18"/>
          <w:lang w:eastAsia="en-GB"/>
        </w:rPr>
        <w:t>16.4.0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14.01.2022</w:t>
      </w:r>
      <w:r w:rsidRPr="00D413D0">
        <w:rPr>
          <w:rFonts w:eastAsia="SimSun"/>
          <w:szCs w:val="24"/>
          <w:lang w:eastAsia="en-GB"/>
        </w:rPr>
        <w:tab/>
      </w:r>
      <w:hyperlink r:id="rId3315" w:history="1">
        <w:r w:rsidRPr="00D413D0">
          <w:rPr>
            <w:rFonts w:eastAsia="SimSun"/>
            <w:color w:val="0563C1"/>
            <w:sz w:val="18"/>
            <w:szCs w:val="18"/>
            <w:u w:val="single"/>
            <w:lang w:eastAsia="en-GB"/>
          </w:rPr>
          <w:t>https://www.ttc.or.jp/st/docs/3gpp/2022/TS/TS-3GA-38.410v16.4.0.pdf</w:t>
        </w:r>
      </w:hyperlink>
    </w:p>
    <w:p w14:paraId="2D8DFBCE"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D413D0">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3B01E919"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ATIS.3GPP.38.410.V17.1.0</w:t>
      </w:r>
      <w:r w:rsidRPr="001B6F6E">
        <w:rPr>
          <w:rFonts w:eastAsia="SimSun"/>
          <w:szCs w:val="24"/>
          <w:lang w:eastAsia="en-GB"/>
        </w:rPr>
        <w:tab/>
      </w:r>
      <w:r w:rsidRPr="001B6F6E">
        <w:rPr>
          <w:rFonts w:eastAsia="SimSun"/>
          <w:color w:val="000000"/>
          <w:sz w:val="18"/>
          <w:szCs w:val="18"/>
          <w:lang w:eastAsia="en-GB"/>
        </w:rPr>
        <w:t>17.1.0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16" w:anchor="Rel-17" w:history="1">
        <w:r w:rsidRPr="001B6F6E">
          <w:rPr>
            <w:rFonts w:eastAsia="SimSun"/>
            <w:color w:val="0563C1"/>
            <w:sz w:val="18"/>
            <w:szCs w:val="18"/>
            <w:u w:val="single"/>
            <w:lang w:eastAsia="en-GB"/>
          </w:rPr>
          <w:t>https://www.atis.org/3gpp-transpositions - Rel-17</w:t>
        </w:r>
      </w:hyperlink>
    </w:p>
    <w:p w14:paraId="53584710"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CCSA.38.410V1710</w:t>
      </w:r>
      <w:r w:rsidRPr="001B6F6E">
        <w:rPr>
          <w:rFonts w:eastAsia="SimSun"/>
          <w:szCs w:val="24"/>
          <w:lang w:eastAsia="en-GB"/>
        </w:rPr>
        <w:tab/>
      </w:r>
      <w:r w:rsidRPr="001B6F6E">
        <w:rPr>
          <w:rFonts w:eastAsia="SimSun"/>
          <w:color w:val="000000"/>
          <w:sz w:val="18"/>
          <w:szCs w:val="18"/>
          <w:lang w:eastAsia="en-GB"/>
        </w:rPr>
        <w:t>17.1.0</w:t>
      </w:r>
      <w:r w:rsidRPr="001B6F6E">
        <w:rPr>
          <w:rFonts w:eastAsia="SimSun"/>
          <w:szCs w:val="24"/>
          <w:lang w:eastAsia="en-GB"/>
        </w:rPr>
        <w:tab/>
      </w:r>
      <w:proofErr w:type="spellStart"/>
      <w:r w:rsidRPr="00D413D0">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01.06.2022</w:t>
      </w:r>
      <w:r w:rsidRPr="001B6F6E">
        <w:rPr>
          <w:rFonts w:eastAsia="SimSun"/>
          <w:szCs w:val="24"/>
          <w:lang w:eastAsia="en-GB"/>
        </w:rPr>
        <w:tab/>
      </w:r>
      <w:hyperlink r:id="rId3317" w:history="1">
        <w:r w:rsidRPr="001B6F6E">
          <w:rPr>
            <w:rFonts w:eastAsia="SimSun"/>
            <w:color w:val="0563C1"/>
            <w:sz w:val="18"/>
            <w:szCs w:val="18"/>
            <w:u w:val="single"/>
            <w:lang w:eastAsia="en-GB"/>
          </w:rPr>
          <w:t>https://www.ccsa.org.cn/api/portalsFile/downloadOldFile?type=19&amp;oldFileUrl=ITU-R/M.2150-</w:t>
        </w:r>
      </w:hyperlink>
    </w:p>
    <w:p w14:paraId="7CAB08A0" w14:textId="77777777" w:rsidR="00545E1C" w:rsidRPr="00D413D0"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18" w:history="1">
        <w:r w:rsidRPr="00D413D0">
          <w:rPr>
            <w:rFonts w:eastAsia="SimSun"/>
            <w:color w:val="0563C1"/>
            <w:sz w:val="18"/>
            <w:szCs w:val="18"/>
            <w:u w:val="single"/>
            <w:lang w:eastAsia="en-GB"/>
          </w:rPr>
          <w:t>2_RIT/CCSA.38.410V1710.docx</w:t>
        </w:r>
      </w:hyperlink>
    </w:p>
    <w:p w14:paraId="4876DDD5"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ETSI</w:t>
      </w:r>
      <w:r w:rsidRPr="00D413D0">
        <w:rPr>
          <w:rFonts w:eastAsia="SimSun"/>
          <w:szCs w:val="24"/>
          <w:lang w:eastAsia="en-GB"/>
        </w:rPr>
        <w:tab/>
      </w:r>
      <w:proofErr w:type="spellStart"/>
      <w:r w:rsidRPr="00D413D0">
        <w:rPr>
          <w:rFonts w:eastAsia="SimSun"/>
          <w:color w:val="000000"/>
          <w:sz w:val="18"/>
          <w:szCs w:val="18"/>
          <w:lang w:eastAsia="en-GB"/>
        </w:rPr>
        <w:t>ETSI</w:t>
      </w:r>
      <w:proofErr w:type="spellEnd"/>
      <w:r w:rsidRPr="00D413D0">
        <w:rPr>
          <w:rFonts w:eastAsia="SimSun"/>
          <w:color w:val="000000"/>
          <w:sz w:val="18"/>
          <w:szCs w:val="18"/>
          <w:lang w:eastAsia="en-GB"/>
        </w:rPr>
        <w:t xml:space="preserve"> TS 138 410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20.07.2022</w:t>
      </w:r>
      <w:r w:rsidRPr="00D413D0">
        <w:rPr>
          <w:rFonts w:eastAsia="SimSun"/>
          <w:szCs w:val="24"/>
          <w:lang w:eastAsia="en-GB"/>
        </w:rPr>
        <w:tab/>
      </w:r>
      <w:hyperlink r:id="rId3319" w:history="1">
        <w:r w:rsidRPr="00D413D0">
          <w:rPr>
            <w:rFonts w:eastAsia="SimSun"/>
            <w:color w:val="0563C1"/>
            <w:sz w:val="18"/>
            <w:szCs w:val="18"/>
            <w:u w:val="single"/>
            <w:lang w:eastAsia="en-GB"/>
          </w:rPr>
          <w:t>https://www.etsi.org/deliver/etsi_ts/138400_138499/138410/17.01.00_60/ts_138410v170100p.pdf</w:t>
        </w:r>
      </w:hyperlink>
    </w:p>
    <w:p w14:paraId="13290A06"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TSDSI</w:t>
      </w:r>
      <w:r w:rsidRPr="00D413D0">
        <w:rPr>
          <w:rFonts w:eastAsia="SimSun"/>
          <w:szCs w:val="24"/>
          <w:lang w:eastAsia="en-GB"/>
        </w:rPr>
        <w:tab/>
      </w:r>
      <w:proofErr w:type="spellStart"/>
      <w:r w:rsidRPr="00D413D0">
        <w:rPr>
          <w:rFonts w:eastAsia="SimSun"/>
          <w:color w:val="000000"/>
          <w:sz w:val="18"/>
          <w:szCs w:val="18"/>
          <w:lang w:eastAsia="en-GB"/>
        </w:rPr>
        <w:t>TSDSI</w:t>
      </w:r>
      <w:proofErr w:type="spellEnd"/>
      <w:r w:rsidRPr="00D413D0">
        <w:rPr>
          <w:rFonts w:eastAsia="SimSun"/>
          <w:color w:val="000000"/>
          <w:sz w:val="18"/>
          <w:szCs w:val="18"/>
          <w:lang w:eastAsia="en-GB"/>
        </w:rPr>
        <w:t xml:space="preserve"> STD T1.3GPP 38.41-17.1.0 V1.1.0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01.11.2022</w:t>
      </w:r>
      <w:r w:rsidRPr="00D413D0">
        <w:rPr>
          <w:rFonts w:eastAsia="SimSun"/>
          <w:szCs w:val="24"/>
          <w:lang w:eastAsia="en-GB"/>
        </w:rPr>
        <w:tab/>
      </w:r>
      <w:hyperlink r:id="rId3320" w:history="1">
        <w:r w:rsidRPr="00D413D0">
          <w:rPr>
            <w:rFonts w:eastAsia="SimSun"/>
            <w:color w:val="0563C1"/>
            <w:sz w:val="18"/>
            <w:szCs w:val="18"/>
            <w:u w:val="single"/>
            <w:lang w:eastAsia="en-GB"/>
          </w:rPr>
          <w:t>https://members.tsdsi.in/s/8GbrF4SL388TY7D</w:t>
        </w:r>
      </w:hyperlink>
    </w:p>
    <w:p w14:paraId="28725342"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TTA</w:t>
      </w:r>
      <w:r w:rsidRPr="00D413D0">
        <w:rPr>
          <w:rFonts w:eastAsia="SimSun"/>
          <w:szCs w:val="24"/>
          <w:lang w:eastAsia="en-GB"/>
        </w:rPr>
        <w:tab/>
      </w:r>
      <w:r w:rsidRPr="00D413D0">
        <w:rPr>
          <w:rFonts w:eastAsia="SimSun"/>
          <w:color w:val="000000"/>
          <w:sz w:val="18"/>
          <w:szCs w:val="18"/>
          <w:lang w:eastAsia="en-GB"/>
        </w:rPr>
        <w:t>TTAT.3G-38.410V17.1.0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21.10.2022</w:t>
      </w:r>
      <w:r w:rsidRPr="00D413D0">
        <w:rPr>
          <w:rFonts w:eastAsia="SimSun"/>
          <w:szCs w:val="24"/>
          <w:lang w:eastAsia="en-GB"/>
        </w:rPr>
        <w:tab/>
      </w:r>
      <w:hyperlink r:id="rId3321" w:history="1">
        <w:r w:rsidRPr="00D413D0">
          <w:rPr>
            <w:rFonts w:eastAsia="SimSun"/>
            <w:color w:val="0563C1"/>
            <w:sz w:val="18"/>
            <w:szCs w:val="18"/>
            <w:u w:val="single"/>
            <w:lang w:eastAsia="en-GB"/>
          </w:rPr>
          <w:t>http://committee.tta.or.kr/data/ttasDown.jsp?kind=ttastd&amp;pk_num=TTAT.3G-38.410V17.1.0</w:t>
        </w:r>
      </w:hyperlink>
    </w:p>
    <w:p w14:paraId="44F0E4F7" w14:textId="77777777" w:rsidR="00545E1C" w:rsidRPr="00D413D0"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413D0">
        <w:rPr>
          <w:rFonts w:eastAsia="SimSun"/>
          <w:color w:val="000000"/>
          <w:sz w:val="18"/>
          <w:szCs w:val="18"/>
          <w:lang w:eastAsia="en-GB"/>
        </w:rPr>
        <w:t>TTC</w:t>
      </w:r>
      <w:r w:rsidRPr="00D413D0">
        <w:rPr>
          <w:rFonts w:eastAsia="SimSun"/>
          <w:szCs w:val="24"/>
          <w:lang w:eastAsia="en-GB"/>
        </w:rPr>
        <w:tab/>
      </w:r>
      <w:r w:rsidRPr="00D413D0">
        <w:rPr>
          <w:rFonts w:eastAsia="SimSun"/>
          <w:color w:val="000000"/>
          <w:sz w:val="18"/>
          <w:szCs w:val="18"/>
          <w:lang w:eastAsia="en-GB"/>
        </w:rPr>
        <w:t>TS-3GA-38.410(Rel17)v17.1.0</w:t>
      </w:r>
      <w:r w:rsidRPr="00D413D0">
        <w:rPr>
          <w:rFonts w:eastAsia="SimSun"/>
          <w:szCs w:val="24"/>
          <w:lang w:eastAsia="en-GB"/>
        </w:rPr>
        <w:tab/>
      </w:r>
      <w:r w:rsidRPr="00D413D0">
        <w:rPr>
          <w:rFonts w:eastAsia="SimSun"/>
          <w:color w:val="000000"/>
          <w:sz w:val="18"/>
          <w:szCs w:val="18"/>
          <w:lang w:eastAsia="en-GB"/>
        </w:rPr>
        <w:t>17.1.0</w:t>
      </w:r>
      <w:r w:rsidRPr="00D413D0">
        <w:rPr>
          <w:rFonts w:eastAsia="SimSun"/>
          <w:szCs w:val="24"/>
          <w:lang w:eastAsia="en-GB"/>
        </w:rPr>
        <w:tab/>
      </w:r>
      <w:proofErr w:type="spellStart"/>
      <w:r w:rsidRPr="00D413D0">
        <w:rPr>
          <w:rFonts w:eastAsia="SimSun"/>
          <w:color w:val="000000"/>
          <w:sz w:val="18"/>
          <w:szCs w:val="18"/>
          <w:lang w:eastAsia="en-GB"/>
        </w:rPr>
        <w:t>已发布</w:t>
      </w:r>
      <w:proofErr w:type="spellEnd"/>
      <w:r w:rsidRPr="00D413D0">
        <w:rPr>
          <w:rFonts w:eastAsia="SimSun"/>
          <w:szCs w:val="24"/>
          <w:lang w:eastAsia="en-GB"/>
        </w:rPr>
        <w:tab/>
      </w:r>
      <w:r w:rsidRPr="00D413D0">
        <w:rPr>
          <w:rFonts w:eastAsia="SimSun"/>
          <w:color w:val="000000"/>
          <w:sz w:val="18"/>
          <w:szCs w:val="18"/>
          <w:lang w:eastAsia="en-GB"/>
        </w:rPr>
        <w:t>07.10.2022</w:t>
      </w:r>
      <w:r w:rsidRPr="00D413D0">
        <w:rPr>
          <w:rFonts w:eastAsia="SimSun"/>
          <w:szCs w:val="24"/>
          <w:lang w:eastAsia="en-GB"/>
        </w:rPr>
        <w:tab/>
      </w:r>
      <w:hyperlink r:id="rId3322" w:history="1">
        <w:r w:rsidRPr="00D413D0">
          <w:rPr>
            <w:rFonts w:eastAsia="SimSun"/>
            <w:color w:val="0563C1"/>
            <w:sz w:val="18"/>
            <w:szCs w:val="18"/>
            <w:u w:val="single"/>
            <w:lang w:eastAsia="en-GB"/>
          </w:rPr>
          <w:t>https://www.ttc.or.jp/st/docs/3gpp/2022/TS/TS-3GA-38.410v17.1.0.pdf</w:t>
        </w:r>
      </w:hyperlink>
    </w:p>
    <w:p w14:paraId="688CB756" w14:textId="77777777" w:rsidR="00545E1C" w:rsidRDefault="003B2545">
      <w:pPr>
        <w:pStyle w:val="Heading5"/>
        <w:rPr>
          <w:lang w:val="en-GB" w:eastAsia="zh-CN"/>
        </w:rPr>
      </w:pPr>
      <w:r>
        <w:rPr>
          <w:lang w:val="en-GB" w:eastAsia="zh-CN"/>
        </w:rPr>
        <w:lastRenderedPageBreak/>
        <w:t>2.2.1.4.1</w:t>
      </w:r>
      <w:r>
        <w:rPr>
          <w:rFonts w:hint="eastAsia"/>
          <w:lang w:val="en-GB" w:eastAsia="zh-CN"/>
        </w:rPr>
        <w:t>5</w:t>
      </w:r>
      <w:r>
        <w:rPr>
          <w:lang w:val="en-GB" w:eastAsia="zh-CN"/>
        </w:rPr>
        <w:tab/>
        <w:t>TS 38.411</w:t>
      </w:r>
    </w:p>
    <w:p w14:paraId="796255C0" w14:textId="77777777" w:rsidR="00545E1C" w:rsidRDefault="003B2545">
      <w:pPr>
        <w:pStyle w:val="Headingb"/>
        <w:spacing w:before="120"/>
        <w:rPr>
          <w:lang w:val="en-GB" w:eastAsia="zh-CN"/>
        </w:rPr>
      </w:pPr>
      <w:bookmarkStart w:id="509" w:name="_Toc56153928"/>
      <w:bookmarkStart w:id="510" w:name="_Toc56152548"/>
      <w:bookmarkStart w:id="511" w:name="_Toc77257613"/>
      <w:r>
        <w:rPr>
          <w:lang w:val="en-GB" w:eastAsia="zh-CN"/>
        </w:rPr>
        <w:t>NG-RAN</w:t>
      </w:r>
      <w:r>
        <w:rPr>
          <w:rFonts w:ascii="SimSun" w:hAnsi="SimSun" w:cs="SimSun" w:hint="eastAsia"/>
          <w:lang w:val="en-GB" w:eastAsia="zh-CN"/>
        </w:rPr>
        <w:t>；</w:t>
      </w:r>
      <w:r>
        <w:rPr>
          <w:lang w:val="en-GB" w:eastAsia="zh-CN"/>
        </w:rPr>
        <w:t>NG</w:t>
      </w:r>
      <w:r>
        <w:rPr>
          <w:rFonts w:ascii="SimSun" w:hAnsi="SimSun" w:cs="SimSun" w:hint="eastAsia"/>
          <w:lang w:val="en-GB" w:eastAsia="zh-CN"/>
        </w:rPr>
        <w:t>第</w:t>
      </w:r>
      <w:r>
        <w:rPr>
          <w:lang w:val="en-GB" w:eastAsia="zh-CN"/>
        </w:rPr>
        <w:t>1</w:t>
      </w:r>
      <w:bookmarkEnd w:id="509"/>
      <w:bookmarkEnd w:id="510"/>
      <w:r>
        <w:rPr>
          <w:rFonts w:ascii="SimSun" w:hAnsi="SimSun" w:cs="SimSun" w:hint="eastAsia"/>
          <w:lang w:val="en-GB" w:eastAsia="zh-CN"/>
        </w:rPr>
        <w:t>层</w:t>
      </w:r>
      <w:bookmarkEnd w:id="511"/>
    </w:p>
    <w:p w14:paraId="4C809C1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本文档规定了允许在</w:t>
      </w:r>
      <w:r>
        <w:rPr>
          <w:rFonts w:eastAsia="Times New Roman" w:hint="eastAsia"/>
          <w:lang w:val="en-GB" w:eastAsia="zh-CN"/>
        </w:rPr>
        <w:t>NG</w:t>
      </w:r>
      <w:r>
        <w:rPr>
          <w:rFonts w:ascii="SimSun" w:eastAsia="SimSun" w:hAnsi="SimSun" w:cs="SimSun" w:hint="eastAsia"/>
          <w:lang w:val="en-GB" w:eastAsia="zh-CN"/>
        </w:rPr>
        <w:t>接口上实施第</w:t>
      </w:r>
      <w:r>
        <w:rPr>
          <w:rFonts w:eastAsia="Times New Roman" w:hint="eastAsia"/>
          <w:lang w:val="en-GB" w:eastAsia="zh-CN"/>
        </w:rPr>
        <w:t>1</w:t>
      </w:r>
      <w:r>
        <w:rPr>
          <w:rFonts w:ascii="SimSun" w:eastAsia="SimSun" w:hAnsi="SimSun" w:cs="SimSun" w:hint="eastAsia"/>
          <w:lang w:val="en-GB" w:eastAsia="zh-CN"/>
        </w:rPr>
        <w:t>层的标准。</w:t>
      </w:r>
    </w:p>
    <w:p w14:paraId="7CF0E336" w14:textId="77777777" w:rsidR="00545E1C" w:rsidRDefault="003B2545">
      <w:pPr>
        <w:spacing w:line="240" w:lineRule="auto"/>
        <w:ind w:firstLineChars="200" w:firstLine="480"/>
        <w:rPr>
          <w:rFonts w:eastAsia="Times New Roman"/>
          <w:lang w:val="en-GB" w:eastAsia="zh-CN"/>
        </w:rPr>
      </w:pPr>
      <w:r>
        <w:rPr>
          <w:rFonts w:hint="eastAsia"/>
          <w:lang w:val="en-GB" w:eastAsia="zh-CN"/>
        </w:rPr>
        <w:t>传输延迟</w:t>
      </w:r>
      <w:r>
        <w:rPr>
          <w:rFonts w:ascii="SimSun" w:eastAsia="SimSun" w:hAnsi="SimSun" w:cs="SimSun" w:hint="eastAsia"/>
          <w:lang w:val="en-GB" w:eastAsia="zh-CN"/>
        </w:rPr>
        <w:t>要求和运维要求的规范不在本文档的讨论范围内。</w:t>
      </w:r>
    </w:p>
    <w:p w14:paraId="1649E89F"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08E84E5"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568D2B8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ATIS.3GPP.38.411.V15.0.0</w:t>
      </w:r>
      <w:r w:rsidRPr="001B6F6E">
        <w:rPr>
          <w:rFonts w:eastAsia="SimSun"/>
          <w:szCs w:val="24"/>
          <w:lang w:eastAsia="en-GB"/>
        </w:rPr>
        <w:tab/>
      </w:r>
      <w:r w:rsidRPr="001B6F6E">
        <w:rPr>
          <w:rFonts w:eastAsia="SimSun"/>
          <w:color w:val="000000"/>
          <w:sz w:val="18"/>
          <w:szCs w:val="18"/>
          <w:lang w:eastAsia="en-GB"/>
        </w:rPr>
        <w:t>15.0.0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23" w:anchor="Rel-15" w:history="1">
        <w:r w:rsidRPr="001B6F6E">
          <w:rPr>
            <w:rFonts w:eastAsia="SimSun"/>
            <w:color w:val="0563C1"/>
            <w:sz w:val="18"/>
            <w:szCs w:val="18"/>
            <w:u w:val="single"/>
            <w:lang w:eastAsia="en-GB"/>
          </w:rPr>
          <w:t>https://www.atis.org/3gpp-transpositions - Rel-15</w:t>
        </w:r>
      </w:hyperlink>
    </w:p>
    <w:p w14:paraId="00CC51F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CCSA.38.411V1500</w:t>
      </w:r>
      <w:r w:rsidRPr="001B6F6E">
        <w:rPr>
          <w:rFonts w:eastAsia="SimSun"/>
          <w:szCs w:val="24"/>
          <w:lang w:eastAsia="en-GB"/>
        </w:rPr>
        <w:tab/>
      </w:r>
      <w:r w:rsidRPr="001B6F6E">
        <w:rPr>
          <w:rFonts w:eastAsia="SimSun"/>
          <w:color w:val="000000"/>
          <w:sz w:val="18"/>
          <w:szCs w:val="18"/>
          <w:lang w:eastAsia="en-GB"/>
        </w:rPr>
        <w:t>15.0.0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01.06.2018</w:t>
      </w:r>
      <w:r w:rsidRPr="001B6F6E">
        <w:rPr>
          <w:rFonts w:eastAsia="SimSun"/>
          <w:szCs w:val="24"/>
          <w:lang w:eastAsia="en-GB"/>
        </w:rPr>
        <w:tab/>
      </w:r>
      <w:hyperlink r:id="rId3324" w:history="1">
        <w:r w:rsidRPr="001B6F6E">
          <w:rPr>
            <w:rFonts w:eastAsia="SimSun"/>
            <w:color w:val="0563C1"/>
            <w:sz w:val="18"/>
            <w:szCs w:val="18"/>
            <w:u w:val="single"/>
            <w:lang w:eastAsia="en-GB"/>
          </w:rPr>
          <w:t>https://www.ccsa.org.cn/api/portalsFile/downloadOldFile?type=19&amp;oldFileUrl=ITU-R/M.2150-</w:t>
        </w:r>
      </w:hyperlink>
    </w:p>
    <w:p w14:paraId="3971E5E6"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25" w:history="1">
        <w:r w:rsidRPr="001D5052">
          <w:rPr>
            <w:rFonts w:eastAsia="SimSun"/>
            <w:color w:val="0563C1"/>
            <w:sz w:val="18"/>
            <w:szCs w:val="18"/>
            <w:u w:val="single"/>
            <w:lang w:eastAsia="en-GB"/>
          </w:rPr>
          <w:t>2_RIT/CCSA.38.411V1500.doc</w:t>
        </w:r>
      </w:hyperlink>
    </w:p>
    <w:p w14:paraId="618D689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138 411</w:t>
      </w:r>
      <w:r w:rsidRPr="001D5052">
        <w:rPr>
          <w:rFonts w:eastAsia="SimSun"/>
          <w:szCs w:val="24"/>
          <w:lang w:eastAsia="en-GB"/>
        </w:rPr>
        <w:tab/>
      </w:r>
      <w:r w:rsidRPr="001D5052">
        <w:rPr>
          <w:rFonts w:eastAsia="SimSun"/>
          <w:color w:val="000000"/>
          <w:sz w:val="18"/>
          <w:szCs w:val="18"/>
          <w:lang w:eastAsia="en-GB"/>
        </w:rPr>
        <w:t>15.0.0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04.07.2018</w:t>
      </w:r>
      <w:r w:rsidRPr="001D5052">
        <w:rPr>
          <w:rFonts w:eastAsia="SimSun"/>
          <w:szCs w:val="24"/>
          <w:lang w:eastAsia="en-GB"/>
        </w:rPr>
        <w:tab/>
      </w:r>
      <w:hyperlink r:id="rId3326" w:history="1">
        <w:r w:rsidRPr="001D5052">
          <w:rPr>
            <w:rFonts w:eastAsia="SimSun"/>
            <w:color w:val="0563C1"/>
            <w:sz w:val="18"/>
            <w:szCs w:val="18"/>
            <w:u w:val="single"/>
            <w:lang w:eastAsia="en-GB"/>
          </w:rPr>
          <w:t>https://www.etsi.org/deliver/etsi_ts/138400_138499/138411/15.00.00_60/ts_138411v150000p.pdf</w:t>
        </w:r>
      </w:hyperlink>
    </w:p>
    <w:p w14:paraId="08F3665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38.411-15.0.0 V1.0.0</w:t>
      </w:r>
      <w:r w:rsidRPr="001D5052">
        <w:rPr>
          <w:rFonts w:eastAsia="SimSun"/>
          <w:szCs w:val="24"/>
          <w:lang w:eastAsia="en-GB"/>
        </w:rPr>
        <w:tab/>
      </w:r>
      <w:r w:rsidRPr="001D5052">
        <w:rPr>
          <w:rFonts w:eastAsia="SimSun"/>
          <w:color w:val="000000"/>
          <w:sz w:val="18"/>
          <w:szCs w:val="18"/>
          <w:lang w:eastAsia="en-GB"/>
        </w:rPr>
        <w:t>15.0.0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327" w:history="1">
        <w:r w:rsidRPr="001D5052">
          <w:rPr>
            <w:rFonts w:eastAsia="SimSun"/>
            <w:color w:val="0563C1"/>
            <w:sz w:val="18"/>
            <w:szCs w:val="18"/>
            <w:u w:val="single"/>
            <w:lang w:eastAsia="en-GB"/>
          </w:rPr>
          <w:t>https://members.tsdsi.in/index.php/s/pci27QRkyfDdJey</w:t>
        </w:r>
      </w:hyperlink>
    </w:p>
    <w:p w14:paraId="7CA900F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TTAT.3G-38.411V15.0.0</w:t>
      </w:r>
      <w:r w:rsidRPr="001D5052">
        <w:rPr>
          <w:rFonts w:eastAsia="SimSun"/>
          <w:szCs w:val="24"/>
          <w:lang w:eastAsia="en-GB"/>
        </w:rPr>
        <w:tab/>
      </w:r>
      <w:r w:rsidRPr="001D5052">
        <w:rPr>
          <w:rFonts w:eastAsia="SimSun"/>
          <w:color w:val="000000"/>
          <w:sz w:val="18"/>
          <w:szCs w:val="18"/>
          <w:lang w:eastAsia="en-GB"/>
        </w:rPr>
        <w:t>15.0.0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328" w:history="1">
        <w:r w:rsidRPr="001D5052">
          <w:rPr>
            <w:rFonts w:eastAsia="SimSun"/>
            <w:color w:val="0563C1"/>
            <w:sz w:val="18"/>
            <w:szCs w:val="18"/>
            <w:u w:val="single"/>
            <w:lang w:eastAsia="en-GB"/>
          </w:rPr>
          <w:t>http://committee.tta.or.kr/data/ttasDown.jsp?kind=ttastd&amp;pk_num=TTAT.3G-38.411V15.0.0</w:t>
        </w:r>
      </w:hyperlink>
    </w:p>
    <w:p w14:paraId="7A98331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TS-3GA-38.411(Rel15)v15.0.0</w:t>
      </w:r>
      <w:r w:rsidRPr="001D5052">
        <w:rPr>
          <w:rFonts w:eastAsia="SimSun"/>
          <w:szCs w:val="24"/>
          <w:lang w:eastAsia="en-GB"/>
        </w:rPr>
        <w:tab/>
      </w:r>
      <w:r w:rsidRPr="001D5052">
        <w:rPr>
          <w:rFonts w:eastAsia="SimSun"/>
          <w:color w:val="000000"/>
          <w:sz w:val="18"/>
          <w:szCs w:val="18"/>
          <w:lang w:eastAsia="en-GB"/>
        </w:rPr>
        <w:t>15.0.0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28.09.2018</w:t>
      </w:r>
      <w:r w:rsidRPr="001D5052">
        <w:rPr>
          <w:rFonts w:eastAsia="SimSun"/>
          <w:szCs w:val="24"/>
          <w:lang w:eastAsia="en-GB"/>
        </w:rPr>
        <w:tab/>
      </w:r>
      <w:hyperlink r:id="rId3329" w:history="1">
        <w:r w:rsidRPr="001D5052">
          <w:rPr>
            <w:rFonts w:eastAsia="SimSun"/>
            <w:color w:val="0563C1"/>
            <w:sz w:val="18"/>
            <w:szCs w:val="18"/>
            <w:u w:val="single"/>
            <w:lang w:eastAsia="en-GB"/>
          </w:rPr>
          <w:t>https://www.ttc.or.jp/st/docs/3gpps2018/TS/TS-3GA-38.411(Rel15)v15.0.0.pdf</w:t>
        </w:r>
      </w:hyperlink>
    </w:p>
    <w:p w14:paraId="3BECEE52" w14:textId="77777777" w:rsidR="00545E1C" w:rsidRPr="001D5052"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Release 16</w:t>
      </w:r>
    </w:p>
    <w:p w14:paraId="0B7F881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ATIS.3GPP.38.411.V16.0.0</w:t>
      </w:r>
      <w:r w:rsidRPr="001D5052">
        <w:rPr>
          <w:rFonts w:eastAsia="SimSun"/>
          <w:szCs w:val="24"/>
          <w:lang w:val="en-GB" w:eastAsia="en-GB"/>
        </w:rPr>
        <w:tab/>
      </w:r>
      <w:r w:rsidRPr="001D5052">
        <w:rPr>
          <w:rFonts w:eastAsia="SimSun"/>
          <w:color w:val="000000"/>
          <w:sz w:val="18"/>
          <w:szCs w:val="18"/>
          <w:lang w:val="en-GB" w:eastAsia="en-GB"/>
        </w:rPr>
        <w:t>16.0.0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330" w:anchor="Rel-16" w:history="1">
        <w:r w:rsidRPr="001D5052">
          <w:rPr>
            <w:rFonts w:eastAsia="SimSun"/>
            <w:color w:val="0563C1"/>
            <w:sz w:val="18"/>
            <w:szCs w:val="18"/>
            <w:u w:val="single"/>
            <w:lang w:val="en-GB" w:eastAsia="en-GB"/>
          </w:rPr>
          <w:t>https://www.atis.org/3gpp-transpositions - Rel-16</w:t>
        </w:r>
      </w:hyperlink>
    </w:p>
    <w:p w14:paraId="3694E56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CCSA.38.411V1600</w:t>
      </w:r>
      <w:r w:rsidRPr="001D5052">
        <w:rPr>
          <w:rFonts w:eastAsia="SimSun"/>
          <w:szCs w:val="24"/>
          <w:lang w:val="en-GB" w:eastAsia="en-GB"/>
        </w:rPr>
        <w:tab/>
      </w:r>
      <w:r w:rsidRPr="001D5052">
        <w:rPr>
          <w:rFonts w:eastAsia="SimSun"/>
          <w:color w:val="000000"/>
          <w:sz w:val="18"/>
          <w:szCs w:val="18"/>
          <w:lang w:val="en-GB" w:eastAsia="en-GB"/>
        </w:rPr>
        <w:t>16.0.0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01.07.2020</w:t>
      </w:r>
      <w:r w:rsidRPr="001D5052">
        <w:rPr>
          <w:rFonts w:eastAsia="SimSun"/>
          <w:szCs w:val="24"/>
          <w:lang w:val="en-GB" w:eastAsia="en-GB"/>
        </w:rPr>
        <w:tab/>
      </w:r>
      <w:hyperlink r:id="rId3331" w:history="1">
        <w:r w:rsidRPr="001D5052">
          <w:rPr>
            <w:rFonts w:eastAsia="SimSun"/>
            <w:color w:val="0563C1"/>
            <w:sz w:val="18"/>
            <w:szCs w:val="18"/>
            <w:u w:val="single"/>
            <w:lang w:val="en-GB" w:eastAsia="en-GB"/>
          </w:rPr>
          <w:t>https://www.ccsa.org.cn/api/portalsFile/downloadOldFile?type=19&amp;oldFileUrl=ITU-R/M.2150-</w:t>
        </w:r>
      </w:hyperlink>
    </w:p>
    <w:p w14:paraId="09323EDF"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332" w:history="1">
        <w:r w:rsidRPr="001D5052">
          <w:rPr>
            <w:rFonts w:eastAsia="SimSun"/>
            <w:color w:val="0563C1"/>
            <w:sz w:val="18"/>
            <w:szCs w:val="18"/>
            <w:u w:val="single"/>
            <w:lang w:eastAsia="en-GB"/>
          </w:rPr>
          <w:t>2_RIT/CCSA.38.411V1600.doc</w:t>
        </w:r>
      </w:hyperlink>
    </w:p>
    <w:p w14:paraId="67A2B44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138 411</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21.07.2020</w:t>
      </w:r>
      <w:r w:rsidRPr="001D5052">
        <w:rPr>
          <w:rFonts w:eastAsia="SimSun"/>
          <w:szCs w:val="24"/>
          <w:lang w:eastAsia="en-GB"/>
        </w:rPr>
        <w:tab/>
      </w:r>
      <w:hyperlink r:id="rId3333" w:history="1">
        <w:r w:rsidRPr="001D5052">
          <w:rPr>
            <w:rFonts w:eastAsia="SimSun"/>
            <w:color w:val="0563C1"/>
            <w:sz w:val="18"/>
            <w:szCs w:val="18"/>
            <w:u w:val="single"/>
            <w:lang w:eastAsia="en-GB"/>
          </w:rPr>
          <w:t>https://www.etsi.org/deliver/etsi_ts/138400_138499/138411/16.00.00_60/ts_138411v160000p.pdf</w:t>
        </w:r>
      </w:hyperlink>
    </w:p>
    <w:p w14:paraId="67EBA5C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38.411-16.0.0 V1.0.0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334" w:history="1">
        <w:r w:rsidRPr="001D5052">
          <w:rPr>
            <w:rFonts w:eastAsia="SimSun"/>
            <w:color w:val="0563C1"/>
            <w:sz w:val="18"/>
            <w:szCs w:val="18"/>
            <w:u w:val="single"/>
            <w:lang w:eastAsia="en-GB"/>
          </w:rPr>
          <w:t>https://members.tsdsi.in/index.php/s/LC9RL5RnBHnEdPE</w:t>
        </w:r>
      </w:hyperlink>
    </w:p>
    <w:p w14:paraId="564442F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TTAT.3G-38.411V16.0.0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335" w:history="1">
        <w:r w:rsidRPr="001D5052">
          <w:rPr>
            <w:rFonts w:eastAsia="SimSun"/>
            <w:color w:val="0563C1"/>
            <w:sz w:val="18"/>
            <w:szCs w:val="18"/>
            <w:u w:val="single"/>
            <w:lang w:eastAsia="en-GB"/>
          </w:rPr>
          <w:t>http://committee.tta.or.kr/data/ttasDown.jsp?kind=ttastd&amp;pk_num=TTAT.3G-38.411V16.0.0</w:t>
        </w:r>
      </w:hyperlink>
    </w:p>
    <w:p w14:paraId="13C934D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TS-3GA-38.411(Rel16)v16.0.0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02.10.2020</w:t>
      </w:r>
      <w:r w:rsidRPr="001D5052">
        <w:rPr>
          <w:rFonts w:eastAsia="SimSun"/>
          <w:szCs w:val="24"/>
          <w:lang w:eastAsia="en-GB"/>
        </w:rPr>
        <w:tab/>
      </w:r>
      <w:hyperlink r:id="rId3336" w:history="1">
        <w:r w:rsidRPr="001D5052">
          <w:rPr>
            <w:rFonts w:eastAsia="SimSun"/>
            <w:color w:val="0563C1"/>
            <w:sz w:val="18"/>
            <w:szCs w:val="18"/>
            <w:u w:val="single"/>
            <w:lang w:eastAsia="en-GB"/>
          </w:rPr>
          <w:t>https://www.ttc.or.jp/st/docs/3gpps2020/TS/TS-3GA-38_411_Rel16v16_0_0.pdf</w:t>
        </w:r>
      </w:hyperlink>
    </w:p>
    <w:p w14:paraId="28FC669C" w14:textId="77777777" w:rsidR="00545E1C" w:rsidRPr="001D5052"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Release 17</w:t>
      </w:r>
    </w:p>
    <w:p w14:paraId="75F92DF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ATIS.3GPP.38.411.V17.0.0</w:t>
      </w:r>
      <w:r w:rsidRPr="001D5052">
        <w:rPr>
          <w:rFonts w:eastAsia="SimSun"/>
          <w:szCs w:val="24"/>
          <w:lang w:val="en-GB" w:eastAsia="en-GB"/>
        </w:rPr>
        <w:tab/>
      </w:r>
      <w:r w:rsidRPr="001D5052">
        <w:rPr>
          <w:rFonts w:eastAsia="SimSun"/>
          <w:color w:val="000000"/>
          <w:sz w:val="18"/>
          <w:szCs w:val="18"/>
          <w:lang w:val="en-GB" w:eastAsia="en-GB"/>
        </w:rPr>
        <w:t>17.0.0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337" w:anchor="Rel-17" w:history="1">
        <w:r w:rsidRPr="001D5052">
          <w:rPr>
            <w:rFonts w:eastAsia="SimSun"/>
            <w:color w:val="0563C1"/>
            <w:sz w:val="18"/>
            <w:szCs w:val="18"/>
            <w:u w:val="single"/>
            <w:lang w:val="en-GB" w:eastAsia="en-GB"/>
          </w:rPr>
          <w:t>https://www.atis.org/3gpp-transpositions - Rel-17</w:t>
        </w:r>
      </w:hyperlink>
    </w:p>
    <w:p w14:paraId="7366090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CCSA.38.411V1700</w:t>
      </w:r>
      <w:r w:rsidRPr="001D5052">
        <w:rPr>
          <w:rFonts w:eastAsia="SimSun"/>
          <w:szCs w:val="24"/>
          <w:lang w:val="en-GB" w:eastAsia="en-GB"/>
        </w:rPr>
        <w:tab/>
      </w:r>
      <w:r w:rsidRPr="001D5052">
        <w:rPr>
          <w:rFonts w:eastAsia="SimSun"/>
          <w:color w:val="000000"/>
          <w:sz w:val="18"/>
          <w:szCs w:val="18"/>
          <w:lang w:val="en-GB" w:eastAsia="en-GB"/>
        </w:rPr>
        <w:t>17.0.0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01.04.2022</w:t>
      </w:r>
      <w:r w:rsidRPr="001D5052">
        <w:rPr>
          <w:rFonts w:eastAsia="SimSun"/>
          <w:szCs w:val="24"/>
          <w:lang w:val="en-GB" w:eastAsia="en-GB"/>
        </w:rPr>
        <w:tab/>
      </w:r>
      <w:hyperlink r:id="rId3338" w:history="1">
        <w:r w:rsidRPr="001D5052">
          <w:rPr>
            <w:rFonts w:eastAsia="SimSun"/>
            <w:color w:val="0563C1"/>
            <w:sz w:val="18"/>
            <w:szCs w:val="18"/>
            <w:u w:val="single"/>
            <w:lang w:val="en-GB" w:eastAsia="en-GB"/>
          </w:rPr>
          <w:t>https://www.ccsa.org.cn/api/portalsFile/downloadOldFile?type=19&amp;oldFileUrl=ITU-R/M.2150-</w:t>
        </w:r>
      </w:hyperlink>
    </w:p>
    <w:p w14:paraId="2C75C570"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339" w:history="1">
        <w:r w:rsidRPr="001D5052">
          <w:rPr>
            <w:rFonts w:eastAsia="SimSun"/>
            <w:color w:val="0563C1"/>
            <w:sz w:val="18"/>
            <w:szCs w:val="18"/>
            <w:u w:val="single"/>
            <w:lang w:eastAsia="en-GB"/>
          </w:rPr>
          <w:t>2_RIT/CCSA.38.411V1700.doc</w:t>
        </w:r>
      </w:hyperlink>
    </w:p>
    <w:p w14:paraId="3D24167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138 411</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29.04.2022</w:t>
      </w:r>
      <w:r w:rsidRPr="001D5052">
        <w:rPr>
          <w:rFonts w:eastAsia="SimSun"/>
          <w:szCs w:val="24"/>
          <w:lang w:eastAsia="en-GB"/>
        </w:rPr>
        <w:tab/>
      </w:r>
      <w:hyperlink r:id="rId3340" w:history="1">
        <w:r w:rsidRPr="001D5052">
          <w:rPr>
            <w:rFonts w:eastAsia="SimSun"/>
            <w:color w:val="0563C1"/>
            <w:sz w:val="18"/>
            <w:szCs w:val="18"/>
            <w:u w:val="single"/>
            <w:lang w:eastAsia="en-GB"/>
          </w:rPr>
          <w:t>https://www.etsi.org/deliver/etsi_ts/138400_138499/138411/17.00.00_60/ts_138411v170000p.pdf</w:t>
        </w:r>
      </w:hyperlink>
    </w:p>
    <w:p w14:paraId="2C7E45E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38.411-17.0.0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341" w:history="1">
        <w:r w:rsidRPr="001D5052">
          <w:rPr>
            <w:rFonts w:eastAsia="SimSun"/>
            <w:color w:val="0563C1"/>
            <w:sz w:val="18"/>
            <w:szCs w:val="18"/>
            <w:u w:val="single"/>
            <w:lang w:eastAsia="en-GB"/>
          </w:rPr>
          <w:t>https://members.tsdsi.in/s/x8y6qQYyRMMLtoE</w:t>
        </w:r>
      </w:hyperlink>
    </w:p>
    <w:p w14:paraId="034C2F4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TTAT.3G-38.411V17.0.0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342" w:history="1">
        <w:r w:rsidRPr="001D5052">
          <w:rPr>
            <w:rFonts w:eastAsia="SimSun"/>
            <w:color w:val="0563C1"/>
            <w:sz w:val="18"/>
            <w:szCs w:val="18"/>
            <w:u w:val="single"/>
            <w:lang w:eastAsia="en-GB"/>
          </w:rPr>
          <w:t>http://committee.tta.or.kr/data/ttasDown.jsp?kind=ttastd&amp;pk_num=TTAT.3G-38.411V17.0.0</w:t>
        </w:r>
      </w:hyperlink>
    </w:p>
    <w:p w14:paraId="1CBF269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TS-3GA-38.411(Rel17)v17.0.0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343" w:history="1">
        <w:r w:rsidRPr="001D5052">
          <w:rPr>
            <w:rFonts w:eastAsia="SimSun"/>
            <w:color w:val="0563C1"/>
            <w:sz w:val="18"/>
            <w:szCs w:val="18"/>
            <w:u w:val="single"/>
            <w:lang w:eastAsia="en-GB"/>
          </w:rPr>
          <w:t>https://www.ttc.or.jp/st/docs/3gpp/2022/TS/TS-3GA-38.411v17.0.0.pdf</w:t>
        </w:r>
      </w:hyperlink>
    </w:p>
    <w:p w14:paraId="6C3745BE" w14:textId="77777777" w:rsidR="00545E1C" w:rsidRDefault="003B2545">
      <w:pPr>
        <w:pStyle w:val="Heading5"/>
        <w:rPr>
          <w:lang w:val="fr-CH" w:eastAsia="zh-CN"/>
        </w:rPr>
      </w:pPr>
      <w:r>
        <w:rPr>
          <w:lang w:val="fr-CH" w:eastAsia="zh-CN"/>
        </w:rPr>
        <w:t>2.2.1.4.1</w:t>
      </w:r>
      <w:r>
        <w:rPr>
          <w:rFonts w:hint="eastAsia"/>
          <w:lang w:val="fr-CH" w:eastAsia="zh-CN"/>
        </w:rPr>
        <w:t>6</w:t>
      </w:r>
      <w:r>
        <w:rPr>
          <w:lang w:val="fr-CH" w:eastAsia="zh-CN"/>
        </w:rPr>
        <w:tab/>
        <w:t>TS 38.412</w:t>
      </w:r>
    </w:p>
    <w:p w14:paraId="1F7B7C4B" w14:textId="77777777" w:rsidR="00545E1C" w:rsidRDefault="003B2545">
      <w:pPr>
        <w:pStyle w:val="Headingb"/>
        <w:spacing w:before="120"/>
        <w:rPr>
          <w:lang w:val="fr-CH" w:eastAsia="zh-CN"/>
        </w:rPr>
      </w:pPr>
      <w:bookmarkStart w:id="512" w:name="_Toc77257614"/>
      <w:bookmarkStart w:id="513" w:name="_Toc56152549"/>
      <w:bookmarkStart w:id="514" w:name="_Toc56153929"/>
      <w:r>
        <w:rPr>
          <w:lang w:val="fr-CH" w:eastAsia="zh-CN"/>
        </w:rPr>
        <w:t>NG-RAN</w:t>
      </w:r>
      <w:r>
        <w:rPr>
          <w:rFonts w:ascii="SimSun" w:hAnsi="SimSun" w:cs="SimSun" w:hint="eastAsia"/>
          <w:lang w:val="fr-CH" w:eastAsia="zh-CN"/>
        </w:rPr>
        <w:t>；</w:t>
      </w:r>
      <w:r>
        <w:rPr>
          <w:lang w:val="fr-CH" w:eastAsia="zh-CN"/>
        </w:rPr>
        <w:t>NG</w:t>
      </w:r>
      <w:r>
        <w:rPr>
          <w:rFonts w:ascii="SimSun" w:hAnsi="SimSun" w:cs="SimSun" w:hint="eastAsia"/>
          <w:lang w:val="en-GB" w:eastAsia="zh-CN"/>
        </w:rPr>
        <w:t>信令传输</w:t>
      </w:r>
      <w:bookmarkEnd w:id="512"/>
      <w:bookmarkEnd w:id="513"/>
      <w:bookmarkEnd w:id="514"/>
    </w:p>
    <w:p w14:paraId="5F5BFCDF" w14:textId="77777777" w:rsidR="00545E1C" w:rsidRDefault="003B2545">
      <w:pPr>
        <w:spacing w:line="240" w:lineRule="auto"/>
        <w:ind w:firstLineChars="200" w:firstLine="480"/>
        <w:rPr>
          <w:rFonts w:eastAsia="MS Mincho"/>
          <w:lang w:val="en-GB" w:eastAsia="zh-CN"/>
        </w:rPr>
      </w:pPr>
      <w:r>
        <w:rPr>
          <w:rFonts w:hint="eastAsia"/>
          <w:lang w:val="en-GB" w:eastAsia="zh-CN"/>
        </w:rPr>
        <w:t>本文档规定了在</w:t>
      </w:r>
      <w:r>
        <w:rPr>
          <w:rFonts w:eastAsia="Times New Roman" w:hint="eastAsia"/>
          <w:lang w:val="en-GB" w:eastAsia="zh-CN"/>
        </w:rPr>
        <w:t>NG</w:t>
      </w:r>
      <w:r>
        <w:rPr>
          <w:rFonts w:ascii="SimSun" w:eastAsia="SimSun" w:hAnsi="SimSun" w:cs="SimSun" w:hint="eastAsia"/>
          <w:lang w:val="en-GB" w:eastAsia="zh-CN"/>
        </w:rPr>
        <w:t>接口上使用的信令传输标准。</w:t>
      </w:r>
      <w:r>
        <w:rPr>
          <w:rFonts w:eastAsia="Times New Roman" w:hint="eastAsia"/>
          <w:lang w:val="en-GB" w:eastAsia="zh-CN"/>
        </w:rPr>
        <w:t>NG</w:t>
      </w:r>
      <w:r>
        <w:rPr>
          <w:rFonts w:ascii="SimSun" w:eastAsia="SimSun" w:hAnsi="SimSun" w:cs="SimSun" w:hint="eastAsia"/>
          <w:lang w:val="en-GB" w:eastAsia="zh-CN"/>
        </w:rPr>
        <w:t>接口是</w:t>
      </w:r>
      <w:r>
        <w:rPr>
          <w:rFonts w:eastAsia="Times New Roman" w:hint="eastAsia"/>
          <w:lang w:val="en-GB" w:eastAsia="zh-CN"/>
        </w:rPr>
        <w:t>NG-RAN</w:t>
      </w:r>
      <w:r>
        <w:rPr>
          <w:rFonts w:ascii="SimSun" w:eastAsia="SimSun" w:hAnsi="SimSun" w:cs="SimSun" w:hint="eastAsia"/>
          <w:lang w:val="en-GB" w:eastAsia="zh-CN"/>
        </w:rPr>
        <w:t>与</w:t>
      </w:r>
      <w:r>
        <w:rPr>
          <w:rFonts w:eastAsia="Yu Mincho"/>
          <w:szCs w:val="22"/>
          <w:lang w:val="fr-CH" w:eastAsia="zh-CN"/>
        </w:rPr>
        <w:t>5GC</w:t>
      </w:r>
      <w:r>
        <w:rPr>
          <w:rFonts w:ascii="SimSun" w:eastAsia="SimSun" w:hAnsi="SimSun" w:cs="SimSun" w:hint="eastAsia"/>
          <w:lang w:val="en-GB" w:eastAsia="zh-CN"/>
        </w:rPr>
        <w:t>之间的逻辑接口。本文档描述了</w:t>
      </w:r>
      <w:r>
        <w:rPr>
          <w:rFonts w:eastAsia="Times New Roman" w:hint="eastAsia"/>
          <w:lang w:val="en-GB" w:eastAsia="zh-CN"/>
        </w:rPr>
        <w:t>NGAP</w:t>
      </w:r>
      <w:r>
        <w:rPr>
          <w:rFonts w:ascii="SimSun" w:eastAsia="SimSun" w:hAnsi="SimSun" w:cs="SimSun" w:hint="eastAsia"/>
          <w:lang w:val="en-GB" w:eastAsia="zh-CN"/>
        </w:rPr>
        <w:t>信令消息如何在</w:t>
      </w:r>
      <w:r>
        <w:rPr>
          <w:rFonts w:eastAsia="Times New Roman" w:hint="eastAsia"/>
          <w:lang w:val="en-GB" w:eastAsia="zh-CN"/>
        </w:rPr>
        <w:t>NG</w:t>
      </w:r>
      <w:r>
        <w:rPr>
          <w:rFonts w:ascii="SimSun" w:eastAsia="SimSun" w:hAnsi="SimSun" w:cs="SimSun" w:hint="eastAsia"/>
          <w:lang w:val="en-GB" w:eastAsia="zh-CN"/>
        </w:rPr>
        <w:t>上进行传输。</w:t>
      </w:r>
    </w:p>
    <w:p w14:paraId="212DAED9"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63662E9"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0F7D539F"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lastRenderedPageBreak/>
        <w:t>ATIS</w:t>
      </w:r>
      <w:r w:rsidRPr="001B6F6E">
        <w:rPr>
          <w:rFonts w:eastAsia="SimSun"/>
          <w:szCs w:val="24"/>
          <w:lang w:eastAsia="en-GB"/>
        </w:rPr>
        <w:tab/>
      </w:r>
      <w:r w:rsidRPr="001B6F6E">
        <w:rPr>
          <w:rFonts w:eastAsia="SimSun"/>
          <w:color w:val="000000"/>
          <w:sz w:val="18"/>
          <w:szCs w:val="18"/>
          <w:lang w:eastAsia="en-GB"/>
        </w:rPr>
        <w:t>ATIS.3GPP.38.412.V15.5.0</w:t>
      </w:r>
      <w:r w:rsidRPr="001B6F6E">
        <w:rPr>
          <w:rFonts w:eastAsia="SimSun"/>
          <w:szCs w:val="24"/>
          <w:lang w:eastAsia="en-GB"/>
        </w:rPr>
        <w:tab/>
      </w:r>
      <w:r w:rsidRPr="001B6F6E">
        <w:rPr>
          <w:rFonts w:eastAsia="SimSun"/>
          <w:color w:val="000000"/>
          <w:sz w:val="18"/>
          <w:szCs w:val="18"/>
          <w:lang w:eastAsia="en-GB"/>
        </w:rPr>
        <w:t>15.5.0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44" w:anchor="Rel-15" w:history="1">
        <w:r w:rsidRPr="001B6F6E">
          <w:rPr>
            <w:rFonts w:eastAsia="SimSun"/>
            <w:color w:val="0563C1"/>
            <w:sz w:val="18"/>
            <w:szCs w:val="18"/>
            <w:u w:val="single"/>
            <w:lang w:eastAsia="en-GB"/>
          </w:rPr>
          <w:t>https://www.atis.org/3gpp-transpositions - Rel-15</w:t>
        </w:r>
      </w:hyperlink>
    </w:p>
    <w:p w14:paraId="55FDBF78"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CCSA.38.412V1550</w:t>
      </w:r>
      <w:r w:rsidRPr="001B6F6E">
        <w:rPr>
          <w:rFonts w:eastAsia="SimSun"/>
          <w:szCs w:val="24"/>
          <w:lang w:eastAsia="en-GB"/>
        </w:rPr>
        <w:tab/>
      </w:r>
      <w:r w:rsidRPr="001B6F6E">
        <w:rPr>
          <w:rFonts w:eastAsia="SimSun"/>
          <w:color w:val="000000"/>
          <w:sz w:val="18"/>
          <w:szCs w:val="18"/>
          <w:lang w:eastAsia="en-GB"/>
        </w:rPr>
        <w:t>15.5.0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01.09.2020</w:t>
      </w:r>
      <w:r w:rsidRPr="001B6F6E">
        <w:rPr>
          <w:rFonts w:eastAsia="SimSun"/>
          <w:szCs w:val="24"/>
          <w:lang w:eastAsia="en-GB"/>
        </w:rPr>
        <w:tab/>
      </w:r>
      <w:hyperlink r:id="rId3345" w:history="1">
        <w:r w:rsidRPr="001B6F6E">
          <w:rPr>
            <w:rFonts w:eastAsia="SimSun"/>
            <w:color w:val="0563C1"/>
            <w:sz w:val="18"/>
            <w:szCs w:val="18"/>
            <w:u w:val="single"/>
            <w:lang w:eastAsia="en-GB"/>
          </w:rPr>
          <w:t>https://www.ccsa.org.cn/api/portalsFile/downloadOldFile?type=19&amp;oldFileUrl=ITU-R/M.2150-</w:t>
        </w:r>
      </w:hyperlink>
    </w:p>
    <w:p w14:paraId="02A74E17"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46" w:history="1">
        <w:r w:rsidRPr="001D5052">
          <w:rPr>
            <w:rFonts w:eastAsia="SimSun"/>
            <w:color w:val="0563C1"/>
            <w:sz w:val="18"/>
            <w:szCs w:val="18"/>
            <w:u w:val="single"/>
            <w:lang w:eastAsia="en-GB"/>
          </w:rPr>
          <w:t>2_RIT/CCSA.38.412V1550.doc</w:t>
        </w:r>
      </w:hyperlink>
    </w:p>
    <w:p w14:paraId="676B869E"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138 412</w:t>
      </w:r>
      <w:r w:rsidRPr="001D5052">
        <w:rPr>
          <w:rFonts w:eastAsia="SimSun"/>
          <w:szCs w:val="24"/>
          <w:lang w:eastAsia="en-GB"/>
        </w:rPr>
        <w:tab/>
      </w:r>
      <w:r w:rsidRPr="001D5052">
        <w:rPr>
          <w:rFonts w:eastAsia="SimSun"/>
          <w:color w:val="000000"/>
          <w:sz w:val="18"/>
          <w:szCs w:val="18"/>
          <w:lang w:eastAsia="en-GB"/>
        </w:rPr>
        <w:t>15.5.0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12.11.2020</w:t>
      </w:r>
      <w:r w:rsidRPr="001D5052">
        <w:rPr>
          <w:rFonts w:eastAsia="SimSun"/>
          <w:szCs w:val="24"/>
          <w:lang w:eastAsia="en-GB"/>
        </w:rPr>
        <w:tab/>
      </w:r>
      <w:hyperlink r:id="rId3347" w:history="1">
        <w:r w:rsidRPr="001D5052">
          <w:rPr>
            <w:rFonts w:eastAsia="SimSun"/>
            <w:color w:val="0563C1"/>
            <w:sz w:val="18"/>
            <w:szCs w:val="18"/>
            <w:u w:val="single"/>
            <w:lang w:eastAsia="en-GB"/>
          </w:rPr>
          <w:t>https://www.etsi.org/deliver/etsi_ts/138400_138499/138412/15.05.00_60/ts_138412v150500p.pdf</w:t>
        </w:r>
      </w:hyperlink>
    </w:p>
    <w:p w14:paraId="2318596F"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38.412-15.5.0 V1.1.0</w:t>
      </w:r>
      <w:r w:rsidRPr="001D5052">
        <w:rPr>
          <w:rFonts w:eastAsia="SimSun"/>
          <w:szCs w:val="24"/>
          <w:lang w:eastAsia="en-GB"/>
        </w:rPr>
        <w:tab/>
      </w:r>
      <w:r w:rsidRPr="001D5052">
        <w:rPr>
          <w:rFonts w:eastAsia="SimSun"/>
          <w:color w:val="000000"/>
          <w:sz w:val="18"/>
          <w:szCs w:val="18"/>
          <w:lang w:eastAsia="en-GB"/>
        </w:rPr>
        <w:t>15.5.0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348" w:history="1">
        <w:r w:rsidRPr="001D5052">
          <w:rPr>
            <w:rFonts w:eastAsia="SimSun"/>
            <w:color w:val="0563C1"/>
            <w:sz w:val="18"/>
            <w:szCs w:val="18"/>
            <w:u w:val="single"/>
            <w:lang w:eastAsia="en-GB"/>
          </w:rPr>
          <w:t>https://members.tsdsi.in/s/nKAqyTpapm7pBsG</w:t>
        </w:r>
      </w:hyperlink>
    </w:p>
    <w:p w14:paraId="782BAF5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TTAT.3G-38.412V15.5.0</w:t>
      </w:r>
      <w:r w:rsidRPr="001D5052">
        <w:rPr>
          <w:rFonts w:eastAsia="SimSun"/>
          <w:szCs w:val="24"/>
          <w:lang w:eastAsia="en-GB"/>
        </w:rPr>
        <w:tab/>
      </w:r>
      <w:r w:rsidRPr="001D5052">
        <w:rPr>
          <w:rFonts w:eastAsia="SimSun"/>
          <w:color w:val="000000"/>
          <w:sz w:val="18"/>
          <w:szCs w:val="18"/>
          <w:lang w:eastAsia="en-GB"/>
        </w:rPr>
        <w:t>15.5.0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349" w:history="1">
        <w:r w:rsidRPr="001D5052">
          <w:rPr>
            <w:rFonts w:eastAsia="SimSun"/>
            <w:color w:val="0563C1"/>
            <w:sz w:val="18"/>
            <w:szCs w:val="18"/>
            <w:u w:val="single"/>
            <w:lang w:eastAsia="en-GB"/>
          </w:rPr>
          <w:t>http://committee.tta.or.kr/data/ttasDown.jsp?kind=ttastd&amp;pk_num=TTAT.3G-38.412V15.5.0</w:t>
        </w:r>
      </w:hyperlink>
    </w:p>
    <w:p w14:paraId="3EF3A44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TS-3GA-38.412(Rel15)v15.5.0</w:t>
      </w:r>
      <w:r w:rsidRPr="001D5052">
        <w:rPr>
          <w:rFonts w:eastAsia="SimSun"/>
          <w:szCs w:val="24"/>
          <w:lang w:eastAsia="en-GB"/>
        </w:rPr>
        <w:tab/>
      </w:r>
      <w:r w:rsidRPr="001D5052">
        <w:rPr>
          <w:rFonts w:eastAsia="SimSun"/>
          <w:color w:val="000000"/>
          <w:sz w:val="18"/>
          <w:szCs w:val="18"/>
          <w:lang w:eastAsia="en-GB"/>
        </w:rPr>
        <w:t>15.5.0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22.12.2020</w:t>
      </w:r>
      <w:r w:rsidRPr="001D5052">
        <w:rPr>
          <w:rFonts w:eastAsia="SimSun"/>
          <w:szCs w:val="24"/>
          <w:lang w:eastAsia="en-GB"/>
        </w:rPr>
        <w:tab/>
      </w:r>
      <w:hyperlink r:id="rId3350" w:history="1">
        <w:r w:rsidRPr="001D5052">
          <w:rPr>
            <w:rFonts w:eastAsia="SimSun"/>
            <w:color w:val="0563C1"/>
            <w:sz w:val="18"/>
            <w:szCs w:val="18"/>
            <w:u w:val="single"/>
            <w:lang w:eastAsia="en-GB"/>
          </w:rPr>
          <w:t>https://www.ttc.or.jp/st/docs/3gpp/2020/TS/TS-3GA-38.412v15.5.0.pdf</w:t>
        </w:r>
      </w:hyperlink>
    </w:p>
    <w:p w14:paraId="23F13C3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78A0B5D7"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ATIS.3GPP.38.412.V16.1.0</w:t>
      </w:r>
      <w:r w:rsidRPr="001B6F6E">
        <w:rPr>
          <w:rFonts w:eastAsia="SimSun"/>
          <w:szCs w:val="24"/>
          <w:lang w:eastAsia="en-GB"/>
        </w:rPr>
        <w:tab/>
      </w:r>
      <w:r w:rsidRPr="001B6F6E">
        <w:rPr>
          <w:rFonts w:eastAsia="SimSun"/>
          <w:color w:val="000000"/>
          <w:sz w:val="18"/>
          <w:szCs w:val="18"/>
          <w:lang w:eastAsia="en-GB"/>
        </w:rPr>
        <w:t>16.1.0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51" w:anchor="Rel-16" w:history="1">
        <w:r w:rsidRPr="001B6F6E">
          <w:rPr>
            <w:rFonts w:eastAsia="SimSun"/>
            <w:color w:val="0563C1"/>
            <w:sz w:val="18"/>
            <w:szCs w:val="18"/>
            <w:u w:val="single"/>
            <w:lang w:eastAsia="en-GB"/>
          </w:rPr>
          <w:t>https://www.atis.org/3gpp-transpositions - Rel-16</w:t>
        </w:r>
      </w:hyperlink>
    </w:p>
    <w:p w14:paraId="486CF67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CCSA.38.412V1610</w:t>
      </w:r>
      <w:r w:rsidRPr="001B6F6E">
        <w:rPr>
          <w:rFonts w:eastAsia="SimSun"/>
          <w:szCs w:val="24"/>
          <w:lang w:eastAsia="en-GB"/>
        </w:rPr>
        <w:tab/>
      </w:r>
      <w:r w:rsidRPr="001B6F6E">
        <w:rPr>
          <w:rFonts w:eastAsia="SimSun"/>
          <w:color w:val="000000"/>
          <w:sz w:val="18"/>
          <w:szCs w:val="18"/>
          <w:lang w:eastAsia="en-GB"/>
        </w:rPr>
        <w:t>16.1.0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01.09.2020</w:t>
      </w:r>
      <w:r w:rsidRPr="001B6F6E">
        <w:rPr>
          <w:rFonts w:eastAsia="SimSun"/>
          <w:szCs w:val="24"/>
          <w:lang w:eastAsia="en-GB"/>
        </w:rPr>
        <w:tab/>
      </w:r>
      <w:hyperlink r:id="rId3352" w:history="1">
        <w:r w:rsidRPr="001B6F6E">
          <w:rPr>
            <w:rFonts w:eastAsia="SimSun"/>
            <w:color w:val="0563C1"/>
            <w:sz w:val="18"/>
            <w:szCs w:val="18"/>
            <w:u w:val="single"/>
            <w:lang w:eastAsia="en-GB"/>
          </w:rPr>
          <w:t>https://www.ccsa.org.cn/api/portalsFile/downloadOldFile?type=19&amp;oldFileUrl=ITU-R/M.2150-</w:t>
        </w:r>
      </w:hyperlink>
    </w:p>
    <w:p w14:paraId="1737E25D"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53" w:history="1">
        <w:r w:rsidRPr="001D5052">
          <w:rPr>
            <w:rFonts w:eastAsia="SimSun"/>
            <w:color w:val="0563C1"/>
            <w:sz w:val="18"/>
            <w:szCs w:val="18"/>
            <w:u w:val="single"/>
            <w:lang w:eastAsia="en-GB"/>
          </w:rPr>
          <w:t>2_RIT/CCSA.38.412V1610.doc</w:t>
        </w:r>
      </w:hyperlink>
    </w:p>
    <w:p w14:paraId="55F3C6E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138 412</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12.11.2020</w:t>
      </w:r>
      <w:r w:rsidRPr="001D5052">
        <w:rPr>
          <w:rFonts w:eastAsia="SimSun"/>
          <w:szCs w:val="24"/>
          <w:lang w:eastAsia="en-GB"/>
        </w:rPr>
        <w:tab/>
      </w:r>
      <w:hyperlink r:id="rId3354" w:history="1">
        <w:r w:rsidRPr="001D5052">
          <w:rPr>
            <w:rFonts w:eastAsia="SimSun"/>
            <w:color w:val="0563C1"/>
            <w:sz w:val="18"/>
            <w:szCs w:val="18"/>
            <w:u w:val="single"/>
            <w:lang w:eastAsia="en-GB"/>
          </w:rPr>
          <w:t>https://www.etsi.org/deliver/etsi_ts/138400_138499/138412/16.01.00_60/ts_138412v160100p.pdf</w:t>
        </w:r>
      </w:hyperlink>
    </w:p>
    <w:p w14:paraId="0423545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38.412-16.1.0 V1.1.0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355" w:history="1">
        <w:r w:rsidRPr="001D5052">
          <w:rPr>
            <w:rFonts w:eastAsia="SimSun"/>
            <w:color w:val="0563C1"/>
            <w:sz w:val="18"/>
            <w:szCs w:val="18"/>
            <w:u w:val="single"/>
            <w:lang w:eastAsia="en-GB"/>
          </w:rPr>
          <w:t>https://members.tsdsi.in/s/gZYX23RpE6pKxry</w:t>
        </w:r>
      </w:hyperlink>
    </w:p>
    <w:p w14:paraId="5A66F96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TTAT.3G-38.412V16.1.0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356" w:history="1">
        <w:r w:rsidRPr="001D5052">
          <w:rPr>
            <w:rFonts w:eastAsia="SimSun"/>
            <w:color w:val="0563C1"/>
            <w:sz w:val="18"/>
            <w:szCs w:val="18"/>
            <w:u w:val="single"/>
            <w:lang w:eastAsia="en-GB"/>
          </w:rPr>
          <w:t>http://committee.tta.or.kr/data/ttasDown.jsp?kind=ttastd&amp;pk_num=TTAT.3G-38.412V16.1.0</w:t>
        </w:r>
      </w:hyperlink>
    </w:p>
    <w:p w14:paraId="3B79B01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TS-3GA-38.412(Rel16)v16.1.0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22.12.2020</w:t>
      </w:r>
      <w:r w:rsidRPr="001D5052">
        <w:rPr>
          <w:rFonts w:eastAsia="SimSun"/>
          <w:szCs w:val="24"/>
          <w:lang w:eastAsia="en-GB"/>
        </w:rPr>
        <w:tab/>
      </w:r>
      <w:hyperlink r:id="rId3357" w:history="1">
        <w:r w:rsidRPr="001D5052">
          <w:rPr>
            <w:rFonts w:eastAsia="SimSun"/>
            <w:color w:val="0563C1"/>
            <w:sz w:val="18"/>
            <w:szCs w:val="18"/>
            <w:u w:val="single"/>
            <w:lang w:eastAsia="en-GB"/>
          </w:rPr>
          <w:t>https://www.ttc.or.jp/st/docs/3gpp/2020/TS/TS-3GA-38.412v16.1.0.pdf</w:t>
        </w:r>
      </w:hyperlink>
    </w:p>
    <w:p w14:paraId="46644DFF"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111116F7"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ATIS.3GPP.38.412.V17.0.0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58" w:anchor="Rel-17" w:history="1">
        <w:r w:rsidRPr="001B6F6E">
          <w:rPr>
            <w:rFonts w:eastAsia="SimSun"/>
            <w:color w:val="0563C1"/>
            <w:sz w:val="18"/>
            <w:szCs w:val="18"/>
            <w:u w:val="single"/>
            <w:lang w:eastAsia="en-GB"/>
          </w:rPr>
          <w:t>https://www.atis.org/3gpp-transpositions - Rel-17</w:t>
        </w:r>
      </w:hyperlink>
    </w:p>
    <w:p w14:paraId="57AAC7B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CCSA.38.412V1700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359" w:history="1">
        <w:r w:rsidRPr="001B6F6E">
          <w:rPr>
            <w:rFonts w:eastAsia="SimSun"/>
            <w:color w:val="0563C1"/>
            <w:sz w:val="18"/>
            <w:szCs w:val="18"/>
            <w:u w:val="single"/>
            <w:lang w:eastAsia="en-GB"/>
          </w:rPr>
          <w:t>https://www.ccsa.org.cn/api/portalsFile/downloadOldFile?type=19&amp;oldFileUrl=ITU-R/M.2150-</w:t>
        </w:r>
      </w:hyperlink>
    </w:p>
    <w:p w14:paraId="4DBC83FB"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60" w:history="1">
        <w:r w:rsidRPr="001D5052">
          <w:rPr>
            <w:rFonts w:eastAsia="SimSun"/>
            <w:color w:val="0563C1"/>
            <w:sz w:val="18"/>
            <w:szCs w:val="18"/>
            <w:u w:val="single"/>
            <w:lang w:eastAsia="en-GB"/>
          </w:rPr>
          <w:t>2_RIT/CCSA.38.412V1700.doc</w:t>
        </w:r>
      </w:hyperlink>
    </w:p>
    <w:p w14:paraId="54201F7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138 412</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29.04.2022</w:t>
      </w:r>
      <w:r w:rsidRPr="001D5052">
        <w:rPr>
          <w:rFonts w:eastAsia="SimSun"/>
          <w:szCs w:val="24"/>
          <w:lang w:eastAsia="en-GB"/>
        </w:rPr>
        <w:tab/>
      </w:r>
      <w:hyperlink r:id="rId3361" w:history="1">
        <w:r w:rsidRPr="001D5052">
          <w:rPr>
            <w:rFonts w:eastAsia="SimSun"/>
            <w:color w:val="0563C1"/>
            <w:sz w:val="18"/>
            <w:szCs w:val="18"/>
            <w:u w:val="single"/>
            <w:lang w:eastAsia="en-GB"/>
          </w:rPr>
          <w:t>https://www.etsi.org/deliver/etsi_ts/138400_138499/138412/17.00.00_60/ts_138412v170000p.pdf</w:t>
        </w:r>
      </w:hyperlink>
    </w:p>
    <w:p w14:paraId="6F648FB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38.412-17.0.0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362" w:history="1">
        <w:r w:rsidRPr="001D5052">
          <w:rPr>
            <w:rFonts w:eastAsia="SimSun"/>
            <w:color w:val="0563C1"/>
            <w:sz w:val="18"/>
            <w:szCs w:val="18"/>
            <w:u w:val="single"/>
            <w:lang w:eastAsia="en-GB"/>
          </w:rPr>
          <w:t>https://members.tsdsi.in/s/yAJApwmWaw9B9aZ</w:t>
        </w:r>
      </w:hyperlink>
    </w:p>
    <w:p w14:paraId="7FEA5E1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TTAT.3G-38.412V17.0.0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363" w:history="1">
        <w:r w:rsidRPr="001D5052">
          <w:rPr>
            <w:rFonts w:eastAsia="SimSun"/>
            <w:color w:val="0563C1"/>
            <w:sz w:val="18"/>
            <w:szCs w:val="18"/>
            <w:u w:val="single"/>
            <w:lang w:eastAsia="en-GB"/>
          </w:rPr>
          <w:t>http://committee.tta.or.kr/data/ttasDown.jsp?kind=ttastd&amp;pk_num=TTAT.3G-38.412V17.0.0</w:t>
        </w:r>
      </w:hyperlink>
    </w:p>
    <w:p w14:paraId="5D29311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TS-3GA-38.412(Rel17)v17.0.0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364" w:history="1">
        <w:r w:rsidRPr="001D5052">
          <w:rPr>
            <w:rFonts w:eastAsia="SimSun"/>
            <w:color w:val="0563C1"/>
            <w:sz w:val="18"/>
            <w:szCs w:val="18"/>
            <w:u w:val="single"/>
            <w:lang w:eastAsia="en-GB"/>
          </w:rPr>
          <w:t>https://www.ttc.or.jp/st/docs/3gpp/2022/TS/TS-3GA-38.412v17.0.0.pdf</w:t>
        </w:r>
      </w:hyperlink>
    </w:p>
    <w:p w14:paraId="104DF064" w14:textId="77777777" w:rsidR="00545E1C" w:rsidRDefault="003B2545">
      <w:pPr>
        <w:pStyle w:val="Heading5"/>
        <w:rPr>
          <w:lang w:val="fr-CH" w:eastAsia="zh-CN"/>
        </w:rPr>
      </w:pPr>
      <w:r>
        <w:rPr>
          <w:lang w:val="fr-CH" w:eastAsia="zh-CN"/>
        </w:rPr>
        <w:t>2.2.1.4.1</w:t>
      </w:r>
      <w:r>
        <w:rPr>
          <w:rFonts w:hint="eastAsia"/>
          <w:lang w:val="fr-CH" w:eastAsia="zh-CN"/>
        </w:rPr>
        <w:t>7</w:t>
      </w:r>
      <w:r>
        <w:rPr>
          <w:lang w:val="fr-CH" w:eastAsia="zh-CN"/>
        </w:rPr>
        <w:tab/>
        <w:t>TS 38.413</w:t>
      </w:r>
    </w:p>
    <w:p w14:paraId="190BF16A" w14:textId="77777777" w:rsidR="00545E1C" w:rsidRDefault="003B2545">
      <w:pPr>
        <w:pStyle w:val="Headingb"/>
        <w:spacing w:before="120"/>
        <w:rPr>
          <w:lang w:val="fr-CH" w:eastAsia="zh-CN"/>
        </w:rPr>
      </w:pPr>
      <w:bookmarkStart w:id="515" w:name="_Toc77257615"/>
      <w:bookmarkStart w:id="516" w:name="_Toc56152550"/>
      <w:bookmarkStart w:id="517" w:name="_Toc56153930"/>
      <w:r>
        <w:rPr>
          <w:lang w:val="en-GB" w:eastAsia="zh-CN"/>
        </w:rPr>
        <w:t>NG</w:t>
      </w:r>
      <w:r>
        <w:rPr>
          <w:lang w:val="fr-CH" w:eastAsia="zh-CN"/>
        </w:rPr>
        <w:t>-RAN</w:t>
      </w:r>
      <w:r>
        <w:rPr>
          <w:rFonts w:ascii="SimSun" w:hAnsi="SimSun" w:cs="SimSun" w:hint="eastAsia"/>
          <w:lang w:val="fr-CH" w:eastAsia="zh-CN"/>
        </w:rPr>
        <w:t>；</w:t>
      </w:r>
      <w:r>
        <w:rPr>
          <w:lang w:val="fr-CH" w:eastAsia="zh-CN"/>
        </w:rPr>
        <w:t>NG</w:t>
      </w:r>
      <w:r>
        <w:rPr>
          <w:rFonts w:ascii="SimSun" w:hAnsi="SimSun" w:cs="SimSun" w:hint="eastAsia"/>
          <w:lang w:val="en-GB" w:eastAsia="zh-CN"/>
        </w:rPr>
        <w:t>应用协议</w:t>
      </w:r>
      <w:r>
        <w:rPr>
          <w:rFonts w:ascii="SimSun" w:hAnsi="SimSun" w:cs="SimSun" w:hint="eastAsia"/>
          <w:lang w:val="fr-CH" w:eastAsia="zh-CN"/>
        </w:rPr>
        <w:t>（</w:t>
      </w:r>
      <w:r>
        <w:rPr>
          <w:lang w:val="fr-CH" w:eastAsia="zh-CN"/>
        </w:rPr>
        <w:t>NGAP</w:t>
      </w:r>
      <w:r>
        <w:rPr>
          <w:rFonts w:ascii="SimSun" w:hAnsi="SimSun" w:cs="SimSun" w:hint="eastAsia"/>
          <w:lang w:val="fr-CH" w:eastAsia="zh-CN"/>
        </w:rPr>
        <w:t>）</w:t>
      </w:r>
      <w:bookmarkEnd w:id="515"/>
      <w:bookmarkEnd w:id="516"/>
      <w:bookmarkEnd w:id="517"/>
    </w:p>
    <w:p w14:paraId="7A39351D"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本文档规定了用于</w:t>
      </w:r>
      <w:r>
        <w:rPr>
          <w:rFonts w:eastAsia="Times New Roman" w:hint="eastAsia"/>
          <w:lang w:val="en-GB" w:eastAsia="zh-CN"/>
        </w:rPr>
        <w:t>NG</w:t>
      </w:r>
      <w:r>
        <w:rPr>
          <w:rFonts w:ascii="SimSun" w:eastAsia="SimSun" w:hAnsi="SimSun" w:cs="SimSun" w:hint="eastAsia"/>
          <w:lang w:val="en-GB" w:eastAsia="zh-CN"/>
        </w:rPr>
        <w:t>接口的无线电网络层信令协议。</w:t>
      </w:r>
      <w:r>
        <w:rPr>
          <w:rFonts w:eastAsia="Times New Roman" w:hint="eastAsia"/>
          <w:lang w:val="en-GB" w:eastAsia="zh-CN"/>
        </w:rPr>
        <w:t>NG</w:t>
      </w:r>
      <w:r>
        <w:rPr>
          <w:rFonts w:ascii="SimSun" w:eastAsia="SimSun" w:hAnsi="SimSun" w:cs="SimSun" w:hint="eastAsia"/>
          <w:lang w:val="en-GB" w:eastAsia="zh-CN"/>
        </w:rPr>
        <w:t>应用协议（</w:t>
      </w:r>
      <w:r>
        <w:rPr>
          <w:rFonts w:eastAsia="Times New Roman" w:hint="eastAsia"/>
          <w:lang w:val="en-GB" w:eastAsia="zh-CN"/>
        </w:rPr>
        <w:t>NGAP</w:t>
      </w:r>
      <w:r>
        <w:rPr>
          <w:rFonts w:ascii="SimSun" w:eastAsia="SimSun" w:hAnsi="SimSun" w:cs="SimSun" w:hint="eastAsia"/>
          <w:lang w:val="en-GB" w:eastAsia="zh-CN"/>
        </w:rPr>
        <w:t>）通过本文档中定义的信令程序来支持</w:t>
      </w:r>
      <w:r>
        <w:rPr>
          <w:rFonts w:eastAsia="Times New Roman" w:hint="eastAsia"/>
          <w:lang w:val="en-GB" w:eastAsia="zh-CN"/>
        </w:rPr>
        <w:t>NG</w:t>
      </w:r>
      <w:r>
        <w:rPr>
          <w:rFonts w:ascii="SimSun" w:eastAsia="SimSun" w:hAnsi="SimSun" w:cs="SimSun" w:hint="eastAsia"/>
          <w:lang w:val="en-GB" w:eastAsia="zh-CN"/>
        </w:rPr>
        <w:t>接口的功能。</w:t>
      </w:r>
      <w:r>
        <w:rPr>
          <w:rFonts w:eastAsia="Times New Roman" w:hint="eastAsia"/>
          <w:lang w:val="en-GB" w:eastAsia="zh-CN"/>
        </w:rPr>
        <w:t>NGAP</w:t>
      </w:r>
      <w:r>
        <w:rPr>
          <w:rFonts w:ascii="SimSun" w:eastAsia="SimSun" w:hAnsi="SimSun" w:cs="SimSun" w:hint="eastAsia"/>
          <w:lang w:val="en-GB" w:eastAsia="zh-CN"/>
        </w:rPr>
        <w:t>是根据</w:t>
      </w:r>
      <w:r>
        <w:rPr>
          <w:lang w:val="en-GB" w:eastAsia="zh-CN"/>
        </w:rPr>
        <w:t>TS 38.401</w:t>
      </w:r>
      <w:r>
        <w:rPr>
          <w:rFonts w:hint="eastAsia"/>
          <w:lang w:val="en-GB" w:eastAsia="zh-CN"/>
        </w:rPr>
        <w:t>和</w:t>
      </w:r>
      <w:r>
        <w:rPr>
          <w:lang w:val="en-GB" w:eastAsia="zh-CN"/>
        </w:rPr>
        <w:t>TS 38.410</w:t>
      </w:r>
      <w:r>
        <w:rPr>
          <w:rFonts w:ascii="SimSun" w:eastAsia="SimSun" w:hAnsi="SimSun" w:cs="SimSun" w:hint="eastAsia"/>
          <w:lang w:val="en-GB" w:eastAsia="zh-CN"/>
        </w:rPr>
        <w:t>中所述的一般原则开发的。</w:t>
      </w:r>
    </w:p>
    <w:p w14:paraId="07DFEE8B"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0192A46"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20779BAB"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ATIS.3GPP.38.413.V15.13.0</w:t>
      </w:r>
      <w:r w:rsidRPr="001B6F6E">
        <w:rPr>
          <w:rFonts w:eastAsia="SimSun"/>
          <w:szCs w:val="24"/>
          <w:lang w:eastAsia="en-GB"/>
        </w:rPr>
        <w:tab/>
      </w:r>
      <w:r w:rsidRPr="001B6F6E">
        <w:rPr>
          <w:rFonts w:eastAsia="SimSun"/>
          <w:color w:val="000000"/>
          <w:sz w:val="18"/>
          <w:szCs w:val="18"/>
          <w:lang w:eastAsia="en-GB"/>
        </w:rPr>
        <w:t>15.13.0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65" w:anchor="Rel-15" w:history="1">
        <w:r w:rsidRPr="001B6F6E">
          <w:rPr>
            <w:rFonts w:eastAsia="SimSun"/>
            <w:color w:val="0563C1"/>
            <w:sz w:val="18"/>
            <w:szCs w:val="18"/>
            <w:u w:val="single"/>
            <w:lang w:eastAsia="en-GB"/>
          </w:rPr>
          <w:t>https://www.atis.org/3gpp-transpositions - Rel-15</w:t>
        </w:r>
      </w:hyperlink>
    </w:p>
    <w:p w14:paraId="279BB99A"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CCSA.38.413V15130</w:t>
      </w:r>
      <w:r w:rsidRPr="001B6F6E">
        <w:rPr>
          <w:rFonts w:eastAsia="SimSun"/>
          <w:szCs w:val="24"/>
          <w:lang w:eastAsia="en-GB"/>
        </w:rPr>
        <w:tab/>
      </w:r>
      <w:r w:rsidRPr="001B6F6E">
        <w:rPr>
          <w:rFonts w:eastAsia="SimSun"/>
          <w:color w:val="000000"/>
          <w:sz w:val="18"/>
          <w:szCs w:val="18"/>
          <w:lang w:eastAsia="en-GB"/>
        </w:rPr>
        <w:t>15.13.0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01.10.2021</w:t>
      </w:r>
      <w:r w:rsidRPr="001B6F6E">
        <w:rPr>
          <w:rFonts w:eastAsia="SimSun"/>
          <w:szCs w:val="24"/>
          <w:lang w:eastAsia="en-GB"/>
        </w:rPr>
        <w:tab/>
      </w:r>
      <w:hyperlink r:id="rId3366" w:history="1">
        <w:r w:rsidRPr="001B6F6E">
          <w:rPr>
            <w:rFonts w:eastAsia="SimSun"/>
            <w:color w:val="0563C1"/>
            <w:sz w:val="18"/>
            <w:szCs w:val="18"/>
            <w:u w:val="single"/>
            <w:lang w:eastAsia="en-GB"/>
          </w:rPr>
          <w:t>https://www.ccsa.org.cn/api/portalsFile/downloadOldFile?type=19&amp;oldFileUrl=ITU-R/M.2150-</w:t>
        </w:r>
      </w:hyperlink>
    </w:p>
    <w:p w14:paraId="1C2C118E"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67" w:history="1">
        <w:r w:rsidRPr="001D5052">
          <w:rPr>
            <w:rFonts w:eastAsia="SimSun"/>
            <w:color w:val="0563C1"/>
            <w:sz w:val="18"/>
            <w:szCs w:val="18"/>
            <w:u w:val="single"/>
            <w:lang w:eastAsia="en-GB"/>
          </w:rPr>
          <w:t>2_RIT/CCSA.38.413V15130.docx</w:t>
        </w:r>
      </w:hyperlink>
    </w:p>
    <w:p w14:paraId="61AA286F"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138 413</w:t>
      </w:r>
      <w:r w:rsidRPr="001D5052">
        <w:rPr>
          <w:rFonts w:eastAsia="SimSun"/>
          <w:szCs w:val="24"/>
          <w:lang w:eastAsia="en-GB"/>
        </w:rPr>
        <w:tab/>
      </w:r>
      <w:r w:rsidRPr="001D5052">
        <w:rPr>
          <w:rFonts w:eastAsia="SimSun"/>
          <w:color w:val="000000"/>
          <w:sz w:val="18"/>
          <w:szCs w:val="18"/>
          <w:lang w:eastAsia="en-GB"/>
        </w:rPr>
        <w:t>15.13.0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20.10.2021</w:t>
      </w:r>
      <w:r w:rsidRPr="001D5052">
        <w:rPr>
          <w:rFonts w:eastAsia="SimSun"/>
          <w:szCs w:val="24"/>
          <w:lang w:eastAsia="en-GB"/>
        </w:rPr>
        <w:tab/>
      </w:r>
      <w:hyperlink r:id="rId3368" w:history="1">
        <w:r w:rsidRPr="001D5052">
          <w:rPr>
            <w:rFonts w:eastAsia="SimSun"/>
            <w:color w:val="0563C1"/>
            <w:sz w:val="18"/>
            <w:szCs w:val="18"/>
            <w:u w:val="single"/>
            <w:lang w:eastAsia="en-GB"/>
          </w:rPr>
          <w:t>https://www.etsi.org/deliver/etsi_ts/138400_138499/138413/15.13.00_60/ts_138413v151300p.pdf</w:t>
        </w:r>
      </w:hyperlink>
    </w:p>
    <w:p w14:paraId="57DE1ED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38.413-15.13.0 V1.1.0</w:t>
      </w:r>
      <w:r w:rsidRPr="001D5052">
        <w:rPr>
          <w:rFonts w:eastAsia="SimSun"/>
          <w:szCs w:val="24"/>
          <w:lang w:eastAsia="en-GB"/>
        </w:rPr>
        <w:tab/>
      </w:r>
      <w:r w:rsidRPr="001D5052">
        <w:rPr>
          <w:rFonts w:eastAsia="SimSun"/>
          <w:color w:val="000000"/>
          <w:sz w:val="18"/>
          <w:szCs w:val="18"/>
          <w:lang w:eastAsia="en-GB"/>
        </w:rPr>
        <w:t>15.13.0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369" w:history="1">
        <w:r w:rsidRPr="001D5052">
          <w:rPr>
            <w:rFonts w:eastAsia="SimSun"/>
            <w:color w:val="0563C1"/>
            <w:sz w:val="18"/>
            <w:szCs w:val="18"/>
            <w:u w:val="single"/>
            <w:lang w:eastAsia="en-GB"/>
          </w:rPr>
          <w:t>https://members.tsdsi.in/s/fHMfNsoqLYfqWpk</w:t>
        </w:r>
      </w:hyperlink>
    </w:p>
    <w:p w14:paraId="7F51E2E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TTAT.3G-38.413V15.13.0</w:t>
      </w:r>
      <w:r w:rsidRPr="001D5052">
        <w:rPr>
          <w:rFonts w:eastAsia="SimSun"/>
          <w:szCs w:val="24"/>
          <w:lang w:eastAsia="en-GB"/>
        </w:rPr>
        <w:tab/>
      </w:r>
      <w:r w:rsidRPr="001D5052">
        <w:rPr>
          <w:rFonts w:eastAsia="SimSun"/>
          <w:color w:val="000000"/>
          <w:sz w:val="18"/>
          <w:szCs w:val="18"/>
          <w:lang w:eastAsia="en-GB"/>
        </w:rPr>
        <w:t>15.13.0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27.01.2022</w:t>
      </w:r>
      <w:r w:rsidRPr="001D5052">
        <w:rPr>
          <w:rFonts w:eastAsia="SimSun"/>
          <w:szCs w:val="24"/>
          <w:lang w:eastAsia="en-GB"/>
        </w:rPr>
        <w:tab/>
      </w:r>
      <w:hyperlink r:id="rId3370" w:history="1">
        <w:r w:rsidRPr="001D5052">
          <w:rPr>
            <w:rFonts w:eastAsia="SimSun"/>
            <w:color w:val="0563C1"/>
            <w:sz w:val="18"/>
            <w:szCs w:val="18"/>
            <w:u w:val="single"/>
            <w:lang w:eastAsia="en-GB"/>
          </w:rPr>
          <w:t>http://committee.tta.or.kr/data/ttasDown.jsp?kind=ttastd&amp;pk_num=TTAT.3G-38.413V15.13.0</w:t>
        </w:r>
      </w:hyperlink>
    </w:p>
    <w:p w14:paraId="037A14E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TS-3GA-38.413(Rel15)v15.13.0</w:t>
      </w:r>
      <w:r w:rsidRPr="001D5052">
        <w:rPr>
          <w:rFonts w:eastAsia="SimSun"/>
          <w:szCs w:val="24"/>
          <w:lang w:eastAsia="en-GB"/>
        </w:rPr>
        <w:tab/>
      </w:r>
      <w:r w:rsidRPr="001D5052">
        <w:rPr>
          <w:rFonts w:eastAsia="SimSun"/>
          <w:color w:val="000000"/>
          <w:sz w:val="18"/>
          <w:szCs w:val="18"/>
          <w:lang w:eastAsia="en-GB"/>
        </w:rPr>
        <w:t>15.13.0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14.01.2022</w:t>
      </w:r>
      <w:r w:rsidRPr="001D5052">
        <w:rPr>
          <w:rFonts w:eastAsia="SimSun"/>
          <w:szCs w:val="24"/>
          <w:lang w:eastAsia="en-GB"/>
        </w:rPr>
        <w:tab/>
      </w:r>
      <w:hyperlink r:id="rId3371" w:history="1">
        <w:r w:rsidRPr="001D5052">
          <w:rPr>
            <w:rFonts w:eastAsia="SimSun"/>
            <w:color w:val="0563C1"/>
            <w:sz w:val="18"/>
            <w:szCs w:val="18"/>
            <w:u w:val="single"/>
            <w:lang w:eastAsia="en-GB"/>
          </w:rPr>
          <w:t>https://www.ttc.or.jp/st/docs/3gpp/2022/TS/TS-3GA-38.413v15.13.0.pdf</w:t>
        </w:r>
      </w:hyperlink>
    </w:p>
    <w:p w14:paraId="7D81A8A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7230FA38"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ATIS.3GPP.38.413.V16.11.0</w:t>
      </w:r>
      <w:r w:rsidRPr="001B6F6E">
        <w:rPr>
          <w:rFonts w:eastAsia="SimSun"/>
          <w:szCs w:val="24"/>
          <w:lang w:eastAsia="en-GB"/>
        </w:rPr>
        <w:tab/>
      </w:r>
      <w:r w:rsidRPr="001B6F6E">
        <w:rPr>
          <w:rFonts w:eastAsia="SimSun"/>
          <w:color w:val="000000"/>
          <w:sz w:val="18"/>
          <w:szCs w:val="18"/>
          <w:lang w:eastAsia="en-GB"/>
        </w:rPr>
        <w:t>16.11.0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72" w:anchor="Rel-16" w:history="1">
        <w:r w:rsidRPr="001B6F6E">
          <w:rPr>
            <w:rFonts w:eastAsia="SimSun"/>
            <w:color w:val="0563C1"/>
            <w:sz w:val="18"/>
            <w:szCs w:val="18"/>
            <w:u w:val="single"/>
            <w:lang w:eastAsia="en-GB"/>
          </w:rPr>
          <w:t>https://www.atis.org/3gpp-transpositions - Rel-16</w:t>
        </w:r>
      </w:hyperlink>
    </w:p>
    <w:p w14:paraId="5BFC1C78"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lastRenderedPageBreak/>
        <w:t>CCSA</w:t>
      </w:r>
      <w:r w:rsidRPr="001B6F6E">
        <w:rPr>
          <w:rFonts w:eastAsia="SimSun"/>
          <w:szCs w:val="24"/>
          <w:lang w:eastAsia="en-GB"/>
        </w:rPr>
        <w:tab/>
      </w:r>
      <w:r w:rsidRPr="001B6F6E">
        <w:rPr>
          <w:rFonts w:eastAsia="SimSun"/>
          <w:color w:val="000000"/>
          <w:sz w:val="18"/>
          <w:szCs w:val="18"/>
          <w:lang w:eastAsia="en-GB"/>
        </w:rPr>
        <w:t>CCSA.38.413V16110</w:t>
      </w:r>
      <w:r w:rsidRPr="001B6F6E">
        <w:rPr>
          <w:rFonts w:eastAsia="SimSun"/>
          <w:szCs w:val="24"/>
          <w:lang w:eastAsia="en-GB"/>
        </w:rPr>
        <w:tab/>
      </w:r>
      <w:r w:rsidRPr="001B6F6E">
        <w:rPr>
          <w:rFonts w:eastAsia="SimSun"/>
          <w:color w:val="000000"/>
          <w:sz w:val="18"/>
          <w:szCs w:val="18"/>
          <w:lang w:eastAsia="en-GB"/>
        </w:rPr>
        <w:t>16.11.0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373" w:history="1">
        <w:r w:rsidRPr="001B6F6E">
          <w:rPr>
            <w:rFonts w:eastAsia="SimSun"/>
            <w:color w:val="0563C1"/>
            <w:sz w:val="18"/>
            <w:szCs w:val="18"/>
            <w:u w:val="single"/>
            <w:lang w:eastAsia="en-GB"/>
          </w:rPr>
          <w:t>https://www.ccsa.org.cn/api/portalsFile/downloadOldFile?type=19&amp;oldFileUrl=ITU-R/M.2150-</w:t>
        </w:r>
      </w:hyperlink>
    </w:p>
    <w:p w14:paraId="71DD179C"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74" w:history="1">
        <w:r w:rsidRPr="001D5052">
          <w:rPr>
            <w:rFonts w:eastAsia="SimSun"/>
            <w:color w:val="0563C1"/>
            <w:sz w:val="18"/>
            <w:szCs w:val="18"/>
            <w:u w:val="single"/>
            <w:lang w:eastAsia="en-GB"/>
          </w:rPr>
          <w:t>2_RIT/CCSA.38.413V16110.docx</w:t>
        </w:r>
      </w:hyperlink>
    </w:p>
    <w:p w14:paraId="49DFAAB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138 413</w:t>
      </w:r>
      <w:r w:rsidRPr="001D5052">
        <w:rPr>
          <w:rFonts w:eastAsia="SimSun"/>
          <w:szCs w:val="24"/>
          <w:lang w:eastAsia="en-GB"/>
        </w:rPr>
        <w:tab/>
      </w:r>
      <w:r w:rsidRPr="001D5052">
        <w:rPr>
          <w:rFonts w:eastAsia="SimSun"/>
          <w:color w:val="000000"/>
          <w:sz w:val="18"/>
          <w:szCs w:val="18"/>
          <w:lang w:eastAsia="en-GB"/>
        </w:rPr>
        <w:t>16.11.0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14.10.2022</w:t>
      </w:r>
      <w:r w:rsidRPr="001D5052">
        <w:rPr>
          <w:rFonts w:eastAsia="SimSun"/>
          <w:szCs w:val="24"/>
          <w:lang w:eastAsia="en-GB"/>
        </w:rPr>
        <w:tab/>
      </w:r>
      <w:hyperlink r:id="rId3375" w:history="1">
        <w:r w:rsidRPr="001D5052">
          <w:rPr>
            <w:rFonts w:eastAsia="SimSun"/>
            <w:color w:val="0563C1"/>
            <w:sz w:val="18"/>
            <w:szCs w:val="18"/>
            <w:u w:val="single"/>
            <w:lang w:eastAsia="en-GB"/>
          </w:rPr>
          <w:t>https://www.etsi.org/deliver/etsi_ts/138400_138499/138413/16.11.00_60/ts_138413v161100p.pdf</w:t>
        </w:r>
      </w:hyperlink>
    </w:p>
    <w:p w14:paraId="24A50FD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38.413-16.11.0 V1.2.0</w:t>
      </w:r>
      <w:r w:rsidRPr="001D5052">
        <w:rPr>
          <w:rFonts w:eastAsia="SimSun"/>
          <w:szCs w:val="24"/>
          <w:lang w:eastAsia="en-GB"/>
        </w:rPr>
        <w:tab/>
      </w:r>
      <w:r w:rsidRPr="001D5052">
        <w:rPr>
          <w:rFonts w:eastAsia="SimSun"/>
          <w:color w:val="000000"/>
          <w:sz w:val="18"/>
          <w:szCs w:val="18"/>
          <w:lang w:eastAsia="en-GB"/>
        </w:rPr>
        <w:t>16.11.0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376" w:history="1">
        <w:r w:rsidRPr="001D5052">
          <w:rPr>
            <w:rFonts w:eastAsia="SimSun"/>
            <w:color w:val="0563C1"/>
            <w:sz w:val="18"/>
            <w:szCs w:val="18"/>
            <w:u w:val="single"/>
            <w:lang w:eastAsia="en-GB"/>
          </w:rPr>
          <w:t>https://members.tsdsi.in/s/SapPC7tXsRFERQy</w:t>
        </w:r>
      </w:hyperlink>
    </w:p>
    <w:p w14:paraId="6B5C768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TTAT.3G-38.413V16.11.0</w:t>
      </w:r>
      <w:r w:rsidRPr="001D5052">
        <w:rPr>
          <w:rFonts w:eastAsia="SimSun"/>
          <w:szCs w:val="24"/>
          <w:lang w:eastAsia="en-GB"/>
        </w:rPr>
        <w:tab/>
      </w:r>
      <w:r w:rsidRPr="001D5052">
        <w:rPr>
          <w:rFonts w:eastAsia="SimSun"/>
          <w:color w:val="000000"/>
          <w:sz w:val="18"/>
          <w:szCs w:val="18"/>
          <w:lang w:eastAsia="en-GB"/>
        </w:rPr>
        <w:t>16.11.0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377" w:history="1">
        <w:r w:rsidRPr="001D5052">
          <w:rPr>
            <w:rFonts w:eastAsia="SimSun"/>
            <w:color w:val="0563C1"/>
            <w:sz w:val="18"/>
            <w:szCs w:val="18"/>
            <w:u w:val="single"/>
            <w:lang w:eastAsia="en-GB"/>
          </w:rPr>
          <w:t>http://committee.tta.or.kr/data/ttasDown.jsp?kind=ttastd&amp;pk_num=TTAT.3G-38.413V16.11.0</w:t>
        </w:r>
      </w:hyperlink>
    </w:p>
    <w:p w14:paraId="553BFC5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TS-3GA-38.413(Rel16)v16.11.0</w:t>
      </w:r>
      <w:r w:rsidRPr="001D5052">
        <w:rPr>
          <w:rFonts w:eastAsia="SimSun"/>
          <w:szCs w:val="24"/>
          <w:lang w:eastAsia="en-GB"/>
        </w:rPr>
        <w:tab/>
      </w:r>
      <w:r w:rsidRPr="001D5052">
        <w:rPr>
          <w:rFonts w:eastAsia="SimSun"/>
          <w:color w:val="000000"/>
          <w:sz w:val="18"/>
          <w:szCs w:val="18"/>
          <w:lang w:eastAsia="en-GB"/>
        </w:rPr>
        <w:t>16.11.0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13.01.2023</w:t>
      </w:r>
      <w:r w:rsidRPr="001D5052">
        <w:rPr>
          <w:rFonts w:eastAsia="SimSun"/>
          <w:szCs w:val="24"/>
          <w:lang w:eastAsia="en-GB"/>
        </w:rPr>
        <w:tab/>
      </w:r>
      <w:hyperlink r:id="rId3378" w:history="1">
        <w:r w:rsidRPr="001D5052">
          <w:rPr>
            <w:rFonts w:eastAsia="SimSun"/>
            <w:color w:val="0563C1"/>
            <w:sz w:val="18"/>
            <w:szCs w:val="18"/>
            <w:u w:val="single"/>
            <w:lang w:eastAsia="en-GB"/>
          </w:rPr>
          <w:t>https://www.ttc.or.jp/st/docs/3gpp/2023/TS/TS-3GA-38.413v16.11.0.pdf</w:t>
        </w:r>
      </w:hyperlink>
    </w:p>
    <w:p w14:paraId="794BC98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6B801869"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ATIS.3GPP.38.413.V17.3.0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79" w:anchor="Rel-17" w:history="1">
        <w:r w:rsidRPr="001B6F6E">
          <w:rPr>
            <w:rFonts w:eastAsia="SimSun"/>
            <w:color w:val="0563C1"/>
            <w:sz w:val="18"/>
            <w:szCs w:val="18"/>
            <w:u w:val="single"/>
            <w:lang w:eastAsia="en-GB"/>
          </w:rPr>
          <w:t>https://www.atis.org/3gpp-transpositions - Rel-17</w:t>
        </w:r>
      </w:hyperlink>
    </w:p>
    <w:p w14:paraId="2C356D7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CCSA.38.413V1730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380" w:history="1">
        <w:r w:rsidRPr="001B6F6E">
          <w:rPr>
            <w:rFonts w:eastAsia="SimSun"/>
            <w:color w:val="0563C1"/>
            <w:sz w:val="18"/>
            <w:szCs w:val="18"/>
            <w:u w:val="single"/>
            <w:lang w:eastAsia="en-GB"/>
          </w:rPr>
          <w:t>https://www.ccsa.org.cn/api/portalsFile/downloadOldFile?type=19&amp;oldFileUrl=ITU-R/M.2150-</w:t>
        </w:r>
      </w:hyperlink>
    </w:p>
    <w:p w14:paraId="18B4D7FB"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81" w:history="1">
        <w:r w:rsidRPr="001D5052">
          <w:rPr>
            <w:rFonts w:eastAsia="SimSun"/>
            <w:color w:val="0563C1"/>
            <w:sz w:val="18"/>
            <w:szCs w:val="18"/>
            <w:u w:val="single"/>
            <w:lang w:eastAsia="en-GB"/>
          </w:rPr>
          <w:t>2_RIT/CCSA.38.413V1730.docx</w:t>
        </w:r>
      </w:hyperlink>
    </w:p>
    <w:p w14:paraId="6CCE6DA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138 413</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382" w:history="1">
        <w:r w:rsidRPr="001D5052">
          <w:rPr>
            <w:rFonts w:eastAsia="SimSun"/>
            <w:color w:val="0563C1"/>
            <w:sz w:val="18"/>
            <w:szCs w:val="18"/>
            <w:u w:val="single"/>
            <w:lang w:eastAsia="en-GB"/>
          </w:rPr>
          <w:t>https://www.etsi.org/deliver/etsi_ts/138400_138499/138413/17.03.00_60/ts_138413v170300p.pdf</w:t>
        </w:r>
      </w:hyperlink>
    </w:p>
    <w:p w14:paraId="4652A09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38.413 17.3.0 V1.3.0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383" w:history="1">
        <w:r w:rsidRPr="001D5052">
          <w:rPr>
            <w:rFonts w:eastAsia="SimSun"/>
            <w:color w:val="0563C1"/>
            <w:sz w:val="18"/>
            <w:szCs w:val="18"/>
            <w:u w:val="single"/>
            <w:lang w:eastAsia="en-GB"/>
          </w:rPr>
          <w:t>https://members.tsdsi.in/s/ofk9fBAYHCy7YsA</w:t>
        </w:r>
      </w:hyperlink>
    </w:p>
    <w:p w14:paraId="6AE704B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TTAT.3G-38.413V17.3.0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384" w:history="1">
        <w:r w:rsidRPr="001D5052">
          <w:rPr>
            <w:rFonts w:eastAsia="SimSun"/>
            <w:color w:val="0563C1"/>
            <w:sz w:val="18"/>
            <w:szCs w:val="18"/>
            <w:u w:val="single"/>
            <w:lang w:eastAsia="en-GB"/>
          </w:rPr>
          <w:t>http://committee.tta.or.kr/data/ttasDown.jsp?kind=ttastd&amp;pk_num=TTAT.3G-38.413V17.3.0</w:t>
        </w:r>
      </w:hyperlink>
    </w:p>
    <w:p w14:paraId="3BABB33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TS-3GA-38.413(Rel17)v17.3.0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385" w:history="1">
        <w:r w:rsidRPr="001D5052">
          <w:rPr>
            <w:rFonts w:eastAsia="SimSun"/>
            <w:color w:val="0563C1"/>
            <w:sz w:val="18"/>
            <w:szCs w:val="18"/>
            <w:u w:val="single"/>
            <w:lang w:eastAsia="en-GB"/>
          </w:rPr>
          <w:t>https://www.ttc.or.jp/st/docs/3gpp/2023/TS/TS-3GA-38.413v17.3.0.pdf</w:t>
        </w:r>
      </w:hyperlink>
    </w:p>
    <w:p w14:paraId="45085386" w14:textId="77777777" w:rsidR="00545E1C" w:rsidRDefault="003B2545">
      <w:pPr>
        <w:pStyle w:val="Heading5"/>
        <w:rPr>
          <w:lang w:val="fr-CH" w:eastAsia="zh-CN"/>
        </w:rPr>
      </w:pPr>
      <w:r>
        <w:rPr>
          <w:lang w:val="fr-CH" w:eastAsia="zh-CN"/>
        </w:rPr>
        <w:t>2.2.1.4.1</w:t>
      </w:r>
      <w:r>
        <w:rPr>
          <w:rFonts w:hint="eastAsia"/>
          <w:lang w:val="fr-CH" w:eastAsia="zh-CN"/>
        </w:rPr>
        <w:t>8</w:t>
      </w:r>
      <w:r>
        <w:rPr>
          <w:lang w:val="fr-CH" w:eastAsia="zh-CN"/>
        </w:rPr>
        <w:tab/>
        <w:t>TS 38.414</w:t>
      </w:r>
    </w:p>
    <w:p w14:paraId="6B791B23" w14:textId="77777777" w:rsidR="00545E1C" w:rsidRDefault="003B2545">
      <w:pPr>
        <w:pStyle w:val="Headingb"/>
        <w:spacing w:before="120"/>
        <w:rPr>
          <w:lang w:val="fr-CH" w:eastAsia="zh-CN"/>
        </w:rPr>
      </w:pPr>
      <w:bookmarkStart w:id="518" w:name="_Toc77257616"/>
      <w:bookmarkStart w:id="519" w:name="_Toc56153931"/>
      <w:bookmarkStart w:id="520" w:name="_Toc56152551"/>
      <w:r>
        <w:rPr>
          <w:lang w:val="en-GB" w:eastAsia="zh-CN"/>
        </w:rPr>
        <w:t>UNG</w:t>
      </w:r>
      <w:r>
        <w:rPr>
          <w:lang w:val="fr-CH" w:eastAsia="zh-CN"/>
        </w:rPr>
        <w:t>-RAN</w:t>
      </w:r>
      <w:r>
        <w:rPr>
          <w:rFonts w:ascii="SimSun" w:hAnsi="SimSun" w:cs="SimSun" w:hint="eastAsia"/>
          <w:lang w:val="fr-CH" w:eastAsia="zh-CN"/>
        </w:rPr>
        <w:t>；</w:t>
      </w:r>
      <w:r>
        <w:rPr>
          <w:lang w:val="fr-CH" w:eastAsia="zh-CN"/>
        </w:rPr>
        <w:t>NG</w:t>
      </w:r>
      <w:r>
        <w:rPr>
          <w:rFonts w:ascii="SimSun" w:hAnsi="SimSun" w:cs="SimSun" w:hint="eastAsia"/>
          <w:lang w:val="en-GB" w:eastAsia="zh-CN"/>
        </w:rPr>
        <w:t>数据传输</w:t>
      </w:r>
      <w:bookmarkEnd w:id="518"/>
      <w:bookmarkEnd w:id="519"/>
      <w:bookmarkEnd w:id="520"/>
    </w:p>
    <w:p w14:paraId="2012F74B" w14:textId="77777777" w:rsidR="00545E1C" w:rsidRDefault="003B2545">
      <w:pPr>
        <w:spacing w:line="240" w:lineRule="auto"/>
        <w:ind w:firstLineChars="200" w:firstLine="480"/>
        <w:rPr>
          <w:rFonts w:eastAsia="Times New Roman"/>
          <w:lang w:val="fr-CH" w:eastAsia="zh-CN"/>
        </w:rPr>
      </w:pPr>
      <w:r>
        <w:rPr>
          <w:rFonts w:ascii="SimSun" w:eastAsia="SimSun" w:hAnsi="SimSun" w:cs="SimSun" w:hint="eastAsia"/>
          <w:lang w:val="fr-CH" w:eastAsia="zh-CN"/>
        </w:rPr>
        <w:t>本文档规定了用于在</w:t>
      </w:r>
      <w:r>
        <w:rPr>
          <w:rFonts w:eastAsia="Times New Roman"/>
          <w:lang w:val="fr-CH" w:eastAsia="zh-CN"/>
        </w:rPr>
        <w:t>NG</w:t>
      </w:r>
      <w:r>
        <w:rPr>
          <w:rFonts w:ascii="SimSun" w:eastAsia="SimSun" w:hAnsi="SimSun" w:cs="SimSun" w:hint="eastAsia"/>
          <w:lang w:val="fr-CH" w:eastAsia="zh-CN"/>
        </w:rPr>
        <w:t>接口上建立用户平面传输承载信道的用户数据传输协议和相关信令协议的标准。</w:t>
      </w:r>
    </w:p>
    <w:p w14:paraId="62BE8260"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857EE46"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605CE5D8"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ATIS.3GPP.38.414.V15.3.0</w:t>
      </w:r>
      <w:r w:rsidRPr="001B6F6E">
        <w:rPr>
          <w:rFonts w:eastAsia="SimSun"/>
          <w:szCs w:val="24"/>
          <w:lang w:eastAsia="en-GB"/>
        </w:rPr>
        <w:tab/>
      </w:r>
      <w:r w:rsidRPr="001B6F6E">
        <w:rPr>
          <w:rFonts w:eastAsia="SimSun"/>
          <w:color w:val="000000"/>
          <w:sz w:val="18"/>
          <w:szCs w:val="18"/>
          <w:lang w:eastAsia="en-GB"/>
        </w:rPr>
        <w:t>15.3.0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86" w:anchor="Rel-15" w:history="1">
        <w:r w:rsidRPr="001B6F6E">
          <w:rPr>
            <w:rFonts w:eastAsia="SimSun"/>
            <w:color w:val="0563C1"/>
            <w:sz w:val="18"/>
            <w:szCs w:val="18"/>
            <w:u w:val="single"/>
            <w:lang w:eastAsia="en-GB"/>
          </w:rPr>
          <w:t>https://www.atis.org/3gpp-transpositions - Rel-15</w:t>
        </w:r>
      </w:hyperlink>
    </w:p>
    <w:p w14:paraId="66EA7764"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CCSA.38.414V1530</w:t>
      </w:r>
      <w:r w:rsidRPr="001B6F6E">
        <w:rPr>
          <w:rFonts w:eastAsia="SimSun"/>
          <w:szCs w:val="24"/>
          <w:lang w:eastAsia="en-GB"/>
        </w:rPr>
        <w:tab/>
      </w:r>
      <w:r w:rsidRPr="001B6F6E">
        <w:rPr>
          <w:rFonts w:eastAsia="SimSun"/>
          <w:color w:val="000000"/>
          <w:sz w:val="18"/>
          <w:szCs w:val="18"/>
          <w:lang w:eastAsia="en-GB"/>
        </w:rPr>
        <w:t>15.3.0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01.07.2020</w:t>
      </w:r>
      <w:r w:rsidRPr="001B6F6E">
        <w:rPr>
          <w:rFonts w:eastAsia="SimSun"/>
          <w:szCs w:val="24"/>
          <w:lang w:eastAsia="en-GB"/>
        </w:rPr>
        <w:tab/>
      </w:r>
      <w:hyperlink r:id="rId3387" w:history="1">
        <w:r w:rsidRPr="001B6F6E">
          <w:rPr>
            <w:rFonts w:eastAsia="SimSun"/>
            <w:color w:val="0563C1"/>
            <w:sz w:val="18"/>
            <w:szCs w:val="18"/>
            <w:u w:val="single"/>
            <w:lang w:eastAsia="en-GB"/>
          </w:rPr>
          <w:t>https://www.ccsa.org.cn/api/portalsFile/downloadOldFile?type=19&amp;oldFileUrl=ITU-R/M.2150-</w:t>
        </w:r>
      </w:hyperlink>
    </w:p>
    <w:p w14:paraId="4BF3350F"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88" w:history="1">
        <w:r w:rsidRPr="001D5052">
          <w:rPr>
            <w:rFonts w:eastAsia="SimSun"/>
            <w:color w:val="0563C1"/>
            <w:sz w:val="18"/>
            <w:szCs w:val="18"/>
            <w:u w:val="single"/>
            <w:lang w:eastAsia="en-GB"/>
          </w:rPr>
          <w:t>2_RIT/CCSA.38.414V1530.doc</w:t>
        </w:r>
      </w:hyperlink>
    </w:p>
    <w:p w14:paraId="4C475258"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138 414</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23.07.2020</w:t>
      </w:r>
      <w:r w:rsidRPr="001D5052">
        <w:rPr>
          <w:rFonts w:eastAsia="SimSun"/>
          <w:szCs w:val="24"/>
          <w:lang w:eastAsia="en-GB"/>
        </w:rPr>
        <w:tab/>
      </w:r>
      <w:hyperlink r:id="rId3389" w:history="1">
        <w:r w:rsidRPr="001D5052">
          <w:rPr>
            <w:rFonts w:eastAsia="SimSun"/>
            <w:color w:val="0563C1"/>
            <w:sz w:val="18"/>
            <w:szCs w:val="18"/>
            <w:u w:val="single"/>
            <w:lang w:eastAsia="en-GB"/>
          </w:rPr>
          <w:t>https://www.etsi.org/deliver/etsi_ts/138400_138499/138414/15.03.00_60/ts_138414v150300p.pdf</w:t>
        </w:r>
      </w:hyperlink>
    </w:p>
    <w:p w14:paraId="672EE84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38.414-15.3.0 V1.0.0</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390" w:history="1">
        <w:r w:rsidRPr="001D5052">
          <w:rPr>
            <w:rFonts w:eastAsia="SimSun"/>
            <w:color w:val="0563C1"/>
            <w:sz w:val="18"/>
            <w:szCs w:val="18"/>
            <w:u w:val="single"/>
            <w:lang w:eastAsia="en-GB"/>
          </w:rPr>
          <w:t>https://members.tsdsi.in/index.php/s/EnTDLLT6W5RLrHq</w:t>
        </w:r>
      </w:hyperlink>
    </w:p>
    <w:p w14:paraId="0D913A9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TTAT.3G-38.414V15.3.0</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391" w:history="1">
        <w:r w:rsidRPr="001D5052">
          <w:rPr>
            <w:rFonts w:eastAsia="SimSun"/>
            <w:color w:val="0563C1"/>
            <w:sz w:val="18"/>
            <w:szCs w:val="18"/>
            <w:u w:val="single"/>
            <w:lang w:eastAsia="en-GB"/>
          </w:rPr>
          <w:t>http://committee.tta.or.kr/data/ttasDown.jsp?kind=ttastd&amp;pk_num=TTAT.3G-38.414V15.3.0</w:t>
        </w:r>
      </w:hyperlink>
    </w:p>
    <w:p w14:paraId="1780998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TS-3GA-38.414(Rel15)v15.3.0</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02.10.2020</w:t>
      </w:r>
      <w:r w:rsidRPr="001D5052">
        <w:rPr>
          <w:rFonts w:eastAsia="SimSun"/>
          <w:szCs w:val="24"/>
          <w:lang w:eastAsia="en-GB"/>
        </w:rPr>
        <w:tab/>
      </w:r>
      <w:hyperlink r:id="rId3392" w:history="1">
        <w:r w:rsidRPr="001D5052">
          <w:rPr>
            <w:rFonts w:eastAsia="SimSun"/>
            <w:color w:val="0563C1"/>
            <w:sz w:val="18"/>
            <w:szCs w:val="18"/>
            <w:u w:val="single"/>
            <w:lang w:eastAsia="en-GB"/>
          </w:rPr>
          <w:t>https://www.ttc.or.jp/st/docs/3gpps2020/TS/TS-3GA-38_414_Rel15v15_3_0.pdf</w:t>
        </w:r>
      </w:hyperlink>
    </w:p>
    <w:p w14:paraId="3B8F9E00"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0FAD2F6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ATIS.3GPP.38.414.V16.0.0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393" w:anchor="Rel-16" w:history="1">
        <w:r w:rsidRPr="001B6F6E">
          <w:rPr>
            <w:rFonts w:eastAsia="SimSun"/>
            <w:color w:val="0563C1"/>
            <w:sz w:val="18"/>
            <w:szCs w:val="18"/>
            <w:u w:val="single"/>
            <w:lang w:eastAsia="en-GB"/>
          </w:rPr>
          <w:t>https://www.atis.org/3gpp-transpositions - Rel-16</w:t>
        </w:r>
      </w:hyperlink>
    </w:p>
    <w:p w14:paraId="0201691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CCSA.38.414V1600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01.07.2020</w:t>
      </w:r>
      <w:r w:rsidRPr="001B6F6E">
        <w:rPr>
          <w:rFonts w:eastAsia="SimSun"/>
          <w:szCs w:val="24"/>
          <w:lang w:eastAsia="en-GB"/>
        </w:rPr>
        <w:tab/>
      </w:r>
      <w:hyperlink r:id="rId3394" w:history="1">
        <w:r w:rsidRPr="001B6F6E">
          <w:rPr>
            <w:rFonts w:eastAsia="SimSun"/>
            <w:color w:val="0563C1"/>
            <w:sz w:val="18"/>
            <w:szCs w:val="18"/>
            <w:u w:val="single"/>
            <w:lang w:eastAsia="en-GB"/>
          </w:rPr>
          <w:t>https://www.ccsa.org.cn/api/portalsFile/downloadOldFile?type=19&amp;oldFileUrl=ITU-R/M.2150-</w:t>
        </w:r>
      </w:hyperlink>
    </w:p>
    <w:p w14:paraId="0B29D1A1"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395" w:history="1">
        <w:r w:rsidRPr="001D5052">
          <w:rPr>
            <w:rFonts w:eastAsia="SimSun"/>
            <w:color w:val="0563C1"/>
            <w:sz w:val="18"/>
            <w:szCs w:val="18"/>
            <w:u w:val="single"/>
            <w:lang w:eastAsia="en-GB"/>
          </w:rPr>
          <w:t>2_RIT/CCSA.38.414V1600.doc</w:t>
        </w:r>
      </w:hyperlink>
    </w:p>
    <w:p w14:paraId="5E5BD66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138 414</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23.07.2020</w:t>
      </w:r>
      <w:r w:rsidRPr="001D5052">
        <w:rPr>
          <w:rFonts w:eastAsia="SimSun"/>
          <w:szCs w:val="24"/>
          <w:lang w:eastAsia="en-GB"/>
        </w:rPr>
        <w:tab/>
      </w:r>
      <w:hyperlink r:id="rId3396" w:history="1">
        <w:r w:rsidRPr="001D5052">
          <w:rPr>
            <w:rFonts w:eastAsia="SimSun"/>
            <w:color w:val="0563C1"/>
            <w:sz w:val="18"/>
            <w:szCs w:val="18"/>
            <w:u w:val="single"/>
            <w:lang w:eastAsia="en-GB"/>
          </w:rPr>
          <w:t>https://www.etsi.org/deliver/etsi_ts/138400_138499/138414/16.00.00_60/ts_138414v160000p.pdf</w:t>
        </w:r>
      </w:hyperlink>
    </w:p>
    <w:p w14:paraId="043CC76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38.414-16.0.0 V1.0.0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397" w:history="1">
        <w:r w:rsidRPr="001D5052">
          <w:rPr>
            <w:rFonts w:eastAsia="SimSun"/>
            <w:color w:val="0563C1"/>
            <w:sz w:val="18"/>
            <w:szCs w:val="18"/>
            <w:u w:val="single"/>
            <w:lang w:eastAsia="en-GB"/>
          </w:rPr>
          <w:t>https://members.tsdsi.in/index.php/s/mSbYzQ6QqWEGdrD</w:t>
        </w:r>
      </w:hyperlink>
    </w:p>
    <w:p w14:paraId="2ABAD2D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TTAT.3G-38.414V16.0.0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398" w:history="1">
        <w:r w:rsidRPr="001D5052">
          <w:rPr>
            <w:rFonts w:eastAsia="SimSun"/>
            <w:color w:val="0563C1"/>
            <w:sz w:val="18"/>
            <w:szCs w:val="18"/>
            <w:u w:val="single"/>
            <w:lang w:eastAsia="en-GB"/>
          </w:rPr>
          <w:t>http://committee.tta.or.kr/data/ttasDown.jsp?kind=ttastd&amp;pk_num=TTAT.3G-38.414V16.0.0</w:t>
        </w:r>
      </w:hyperlink>
    </w:p>
    <w:p w14:paraId="5C36ADA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TS-3GA-38.414(Rel16)v16.0.0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02.10.2020</w:t>
      </w:r>
      <w:r w:rsidRPr="001D5052">
        <w:rPr>
          <w:rFonts w:eastAsia="SimSun"/>
          <w:szCs w:val="24"/>
          <w:lang w:eastAsia="en-GB"/>
        </w:rPr>
        <w:tab/>
      </w:r>
      <w:hyperlink r:id="rId3399" w:history="1">
        <w:r w:rsidRPr="001D5052">
          <w:rPr>
            <w:rFonts w:eastAsia="SimSun"/>
            <w:color w:val="0563C1"/>
            <w:sz w:val="18"/>
            <w:szCs w:val="18"/>
            <w:u w:val="single"/>
            <w:lang w:eastAsia="en-GB"/>
          </w:rPr>
          <w:t>https://www.ttc.or.jp/st/docs/3gpps2020/TS/TS-3GA-38_414_Rel16v16_0_0.pdf</w:t>
        </w:r>
      </w:hyperlink>
    </w:p>
    <w:p w14:paraId="38B11166"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7BF54A3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ATIS.3GPP.38.414.V17.0.0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00" w:anchor="Rel-17" w:history="1">
        <w:r w:rsidRPr="001B6F6E">
          <w:rPr>
            <w:rFonts w:eastAsia="SimSun"/>
            <w:color w:val="0563C1"/>
            <w:sz w:val="18"/>
            <w:szCs w:val="18"/>
            <w:u w:val="single"/>
            <w:lang w:eastAsia="en-GB"/>
          </w:rPr>
          <w:t>https://www.atis.org/3gpp-transpositions - Rel-17</w:t>
        </w:r>
      </w:hyperlink>
    </w:p>
    <w:p w14:paraId="0C2C5FB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CCSA.38.414V1700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401" w:history="1">
        <w:r w:rsidRPr="001B6F6E">
          <w:rPr>
            <w:rFonts w:eastAsia="SimSun"/>
            <w:color w:val="0563C1"/>
            <w:sz w:val="18"/>
            <w:szCs w:val="18"/>
            <w:u w:val="single"/>
            <w:lang w:eastAsia="en-GB"/>
          </w:rPr>
          <w:t>https://www.ccsa.org.cn/api/portalsFile/downloadOldFile?type=19&amp;oldFileUrl=ITU-R/M.2150-</w:t>
        </w:r>
      </w:hyperlink>
    </w:p>
    <w:p w14:paraId="1D5FE923"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02" w:history="1">
        <w:r w:rsidRPr="001D5052">
          <w:rPr>
            <w:rFonts w:eastAsia="SimSun"/>
            <w:color w:val="0563C1"/>
            <w:sz w:val="18"/>
            <w:szCs w:val="18"/>
            <w:u w:val="single"/>
            <w:lang w:eastAsia="en-GB"/>
          </w:rPr>
          <w:t>2_RIT/CCSA.38.414V1700.doc</w:t>
        </w:r>
      </w:hyperlink>
    </w:p>
    <w:p w14:paraId="037FA36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r w:rsidRPr="001D5052">
        <w:rPr>
          <w:rFonts w:eastAsia="SimSun"/>
          <w:color w:val="000000"/>
          <w:sz w:val="18"/>
          <w:szCs w:val="18"/>
          <w:lang w:eastAsia="en-GB"/>
        </w:rPr>
        <w:t>ETSI TS 138 414</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29.04.2022</w:t>
      </w:r>
      <w:r w:rsidRPr="001D5052">
        <w:rPr>
          <w:rFonts w:eastAsia="SimSun"/>
          <w:szCs w:val="24"/>
          <w:lang w:eastAsia="en-GB"/>
        </w:rPr>
        <w:tab/>
      </w:r>
      <w:hyperlink r:id="rId3403" w:history="1">
        <w:r w:rsidRPr="001D5052">
          <w:rPr>
            <w:rFonts w:eastAsia="SimSun"/>
            <w:color w:val="0563C1"/>
            <w:sz w:val="18"/>
            <w:szCs w:val="18"/>
            <w:u w:val="single"/>
            <w:lang w:eastAsia="en-GB"/>
          </w:rPr>
          <w:t>https://www.etsi.org/deliver/etsi_ts/138400_138499/138414/17.00.00_60/ts_138414v170000p.pdf</w:t>
        </w:r>
      </w:hyperlink>
    </w:p>
    <w:p w14:paraId="52AC8F6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lastRenderedPageBreak/>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38.414-17.0.0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404" w:history="1">
        <w:r w:rsidRPr="001D5052">
          <w:rPr>
            <w:rFonts w:eastAsia="SimSun"/>
            <w:color w:val="0563C1"/>
            <w:sz w:val="18"/>
            <w:szCs w:val="18"/>
            <w:u w:val="single"/>
            <w:lang w:eastAsia="en-GB"/>
          </w:rPr>
          <w:t>https://members.tsdsi.in/s/rwbyq4XZNF5WDXQ</w:t>
        </w:r>
      </w:hyperlink>
    </w:p>
    <w:p w14:paraId="4105DB8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TTAT.3G-38.414V17.0.0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405" w:history="1">
        <w:r w:rsidRPr="001D5052">
          <w:rPr>
            <w:rFonts w:eastAsia="SimSun"/>
            <w:color w:val="0563C1"/>
            <w:sz w:val="18"/>
            <w:szCs w:val="18"/>
            <w:u w:val="single"/>
            <w:lang w:eastAsia="en-GB"/>
          </w:rPr>
          <w:t>http://committee.tta.or.kr/data/ttasDown.jsp?kind=ttastd&amp;pk_num=TTAT.3G-38.414V17.0.0</w:t>
        </w:r>
      </w:hyperlink>
    </w:p>
    <w:p w14:paraId="18C3889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TS-3GA-38.414(Rel17)v17.0.0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406" w:history="1">
        <w:r w:rsidRPr="001D5052">
          <w:rPr>
            <w:rFonts w:eastAsia="SimSun"/>
            <w:color w:val="0563C1"/>
            <w:sz w:val="18"/>
            <w:szCs w:val="18"/>
            <w:u w:val="single"/>
            <w:lang w:eastAsia="en-GB"/>
          </w:rPr>
          <w:t>https://www.ttc.or.jp/st/docs/3gpp/2022/TS/TS-3GA-38.414v17.0.0.pdf</w:t>
        </w:r>
      </w:hyperlink>
    </w:p>
    <w:p w14:paraId="205C95DA" w14:textId="77777777" w:rsidR="00545E1C" w:rsidRDefault="003B2545">
      <w:pPr>
        <w:pStyle w:val="Heading5"/>
        <w:rPr>
          <w:lang w:val="en-GB" w:eastAsia="zh-CN"/>
        </w:rPr>
      </w:pPr>
      <w:r>
        <w:rPr>
          <w:lang w:val="en-GB" w:eastAsia="zh-CN"/>
        </w:rPr>
        <w:t>2.2.1.4.</w:t>
      </w:r>
      <w:r>
        <w:rPr>
          <w:lang w:val="fr-CH" w:eastAsia="zh-CN"/>
        </w:rPr>
        <w:t>1</w:t>
      </w:r>
      <w:r>
        <w:rPr>
          <w:rFonts w:hint="eastAsia"/>
          <w:lang w:val="fr-CH" w:eastAsia="zh-CN"/>
        </w:rPr>
        <w:t>9</w:t>
      </w:r>
      <w:r>
        <w:rPr>
          <w:lang w:val="en-GB" w:eastAsia="zh-CN"/>
        </w:rPr>
        <w:tab/>
        <w:t>TS 38.415</w:t>
      </w:r>
    </w:p>
    <w:p w14:paraId="1AED831F" w14:textId="77777777" w:rsidR="00545E1C" w:rsidRDefault="003B2545">
      <w:pPr>
        <w:pStyle w:val="Headingb"/>
        <w:spacing w:before="120"/>
        <w:rPr>
          <w:lang w:val="en-GB" w:eastAsia="zh-CN"/>
        </w:rPr>
      </w:pPr>
      <w:bookmarkStart w:id="521" w:name="_Toc56153932"/>
      <w:bookmarkStart w:id="522" w:name="_Toc56152552"/>
      <w:bookmarkStart w:id="523" w:name="_Toc77257617"/>
      <w:r>
        <w:rPr>
          <w:lang w:val="en-GB" w:eastAsia="zh-CN"/>
        </w:rPr>
        <w:t>NG-RAN</w:t>
      </w:r>
      <w:r>
        <w:rPr>
          <w:rFonts w:ascii="SimSun" w:hAnsi="SimSun" w:cs="SimSun" w:hint="eastAsia"/>
          <w:lang w:val="en-GB" w:eastAsia="zh-CN"/>
        </w:rPr>
        <w:t>；</w:t>
      </w:r>
      <w:r>
        <w:rPr>
          <w:lang w:val="en-GB" w:eastAsia="zh-CN"/>
        </w:rPr>
        <w:t>PDU</w:t>
      </w:r>
      <w:bookmarkEnd w:id="521"/>
      <w:bookmarkEnd w:id="522"/>
      <w:r>
        <w:rPr>
          <w:rFonts w:ascii="SimSun" w:hAnsi="SimSun" w:cs="SimSun" w:hint="eastAsia"/>
          <w:lang w:val="en-GB" w:eastAsia="zh-CN"/>
        </w:rPr>
        <w:t>会话用户平面协议</w:t>
      </w:r>
      <w:bookmarkEnd w:id="523"/>
    </w:p>
    <w:p w14:paraId="24CBF53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w:t>
      </w:r>
      <w:r>
        <w:rPr>
          <w:rFonts w:hint="eastAsia"/>
          <w:lang w:val="en-GB" w:eastAsia="zh-CN"/>
        </w:rPr>
        <w:t>规定</w:t>
      </w:r>
      <w:r>
        <w:rPr>
          <w:rFonts w:ascii="SimSun" w:eastAsia="SimSun" w:hAnsi="SimSun" w:cs="SimSun" w:hint="eastAsia"/>
          <w:lang w:val="en-GB" w:eastAsia="zh-CN"/>
        </w:rPr>
        <w:t>了在</w:t>
      </w:r>
      <w:r>
        <w:rPr>
          <w:rFonts w:eastAsia="Times New Roman"/>
          <w:lang w:val="en-GB" w:eastAsia="zh-CN"/>
        </w:rPr>
        <w:t>NG-U</w:t>
      </w:r>
      <w:r>
        <w:rPr>
          <w:rFonts w:ascii="SimSun" w:eastAsia="SimSun" w:hAnsi="SimSun" w:cs="SimSun" w:hint="eastAsia"/>
          <w:lang w:val="en-GB" w:eastAsia="zh-CN"/>
        </w:rPr>
        <w:t>、</w:t>
      </w:r>
      <w:proofErr w:type="spellStart"/>
      <w:r>
        <w:rPr>
          <w:rFonts w:eastAsia="Times New Roman"/>
          <w:lang w:val="en-GB" w:eastAsia="zh-CN"/>
        </w:rPr>
        <w:t>Xn</w:t>
      </w:r>
      <w:proofErr w:type="spellEnd"/>
      <w:r>
        <w:rPr>
          <w:rFonts w:eastAsia="Times New Roman"/>
          <w:lang w:val="en-GB" w:eastAsia="zh-CN"/>
        </w:rPr>
        <w:t>-U</w:t>
      </w:r>
      <w:r>
        <w:rPr>
          <w:rFonts w:ascii="SimSun" w:eastAsia="SimSun" w:hAnsi="SimSun" w:cs="SimSun" w:hint="eastAsia"/>
          <w:lang w:val="en-GB" w:eastAsia="zh-CN"/>
        </w:rPr>
        <w:t>和</w:t>
      </w:r>
      <w:r>
        <w:rPr>
          <w:rFonts w:eastAsia="Times New Roman"/>
          <w:lang w:val="en-GB" w:eastAsia="zh-CN"/>
        </w:rPr>
        <w:t>N9</w:t>
      </w:r>
      <w:r>
        <w:rPr>
          <w:rFonts w:ascii="SimSun" w:eastAsia="SimSun" w:hAnsi="SimSun" w:cs="SimSun" w:hint="eastAsia"/>
          <w:lang w:val="en-GB" w:eastAsia="zh-CN"/>
        </w:rPr>
        <w:t>接口上使用的</w:t>
      </w:r>
      <w:r>
        <w:rPr>
          <w:rFonts w:eastAsia="Times New Roman"/>
          <w:lang w:val="en-GB" w:eastAsia="zh-CN"/>
        </w:rPr>
        <w:t>PDU</w:t>
      </w:r>
      <w:r>
        <w:rPr>
          <w:rFonts w:ascii="SimSun" w:eastAsia="SimSun" w:hAnsi="SimSun" w:cs="SimSun" w:hint="eastAsia"/>
          <w:lang w:val="en-GB" w:eastAsia="zh-CN"/>
        </w:rPr>
        <w:t>会话用户平面协议。不排除适用于其他接口。</w:t>
      </w:r>
    </w:p>
    <w:p w14:paraId="3310E888"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B098349"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46FE7118"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ATIS.3GPP.38.415.V15.3.0</w:t>
      </w:r>
      <w:r w:rsidRPr="001B6F6E">
        <w:rPr>
          <w:rFonts w:eastAsia="SimSun"/>
          <w:szCs w:val="24"/>
          <w:lang w:eastAsia="en-GB"/>
        </w:rPr>
        <w:tab/>
      </w:r>
      <w:r w:rsidRPr="001B6F6E">
        <w:rPr>
          <w:rFonts w:eastAsia="SimSun"/>
          <w:color w:val="000000"/>
          <w:sz w:val="18"/>
          <w:szCs w:val="18"/>
          <w:lang w:eastAsia="en-GB"/>
        </w:rPr>
        <w:t>15.3.0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07" w:anchor="Rel-15" w:history="1">
        <w:r w:rsidRPr="001B6F6E">
          <w:rPr>
            <w:rFonts w:eastAsia="SimSun"/>
            <w:color w:val="0563C1"/>
            <w:sz w:val="18"/>
            <w:szCs w:val="18"/>
            <w:u w:val="single"/>
            <w:lang w:eastAsia="en-GB"/>
          </w:rPr>
          <w:t>https://www.atis.org/3gpp-transpositions - Rel-15</w:t>
        </w:r>
      </w:hyperlink>
    </w:p>
    <w:p w14:paraId="2A457CF0"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CCSA.38.415V1530</w:t>
      </w:r>
      <w:r w:rsidRPr="001B6F6E">
        <w:rPr>
          <w:rFonts w:eastAsia="SimSun"/>
          <w:szCs w:val="24"/>
          <w:lang w:eastAsia="en-GB"/>
        </w:rPr>
        <w:tab/>
      </w:r>
      <w:r w:rsidRPr="001B6F6E">
        <w:rPr>
          <w:rFonts w:eastAsia="SimSun"/>
          <w:color w:val="000000"/>
          <w:sz w:val="18"/>
          <w:szCs w:val="18"/>
          <w:lang w:eastAsia="en-GB"/>
        </w:rPr>
        <w:t>15.3.0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01.07.2021</w:t>
      </w:r>
      <w:r w:rsidRPr="001B6F6E">
        <w:rPr>
          <w:rFonts w:eastAsia="SimSun"/>
          <w:szCs w:val="24"/>
          <w:lang w:eastAsia="en-GB"/>
        </w:rPr>
        <w:tab/>
      </w:r>
      <w:hyperlink r:id="rId3408" w:history="1">
        <w:r w:rsidRPr="001B6F6E">
          <w:rPr>
            <w:rFonts w:eastAsia="SimSun"/>
            <w:color w:val="0563C1"/>
            <w:sz w:val="18"/>
            <w:szCs w:val="18"/>
            <w:u w:val="single"/>
            <w:lang w:eastAsia="en-GB"/>
          </w:rPr>
          <w:t>https://www.ccsa.org.cn/api/portalsFile/downloadOldFile?type=19&amp;oldFileUrl=ITU-R/M.2150-</w:t>
        </w:r>
      </w:hyperlink>
    </w:p>
    <w:p w14:paraId="46D6C726"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09" w:history="1">
        <w:r w:rsidRPr="001D5052">
          <w:rPr>
            <w:rFonts w:eastAsia="SimSun"/>
            <w:color w:val="0563C1"/>
            <w:sz w:val="18"/>
            <w:szCs w:val="18"/>
            <w:u w:val="single"/>
            <w:lang w:eastAsia="en-GB"/>
          </w:rPr>
          <w:t>2_RIT/CCSA.38.415V1530.doc</w:t>
        </w:r>
      </w:hyperlink>
    </w:p>
    <w:p w14:paraId="38A2CCFB"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138 415</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19.08.2021</w:t>
      </w:r>
      <w:r w:rsidRPr="001D5052">
        <w:rPr>
          <w:rFonts w:eastAsia="SimSun"/>
          <w:szCs w:val="24"/>
          <w:lang w:eastAsia="en-GB"/>
        </w:rPr>
        <w:tab/>
      </w:r>
      <w:hyperlink r:id="rId3410" w:history="1">
        <w:r w:rsidRPr="001D5052">
          <w:rPr>
            <w:rFonts w:eastAsia="SimSun"/>
            <w:color w:val="0563C1"/>
            <w:sz w:val="18"/>
            <w:szCs w:val="18"/>
            <w:u w:val="single"/>
            <w:lang w:eastAsia="en-GB"/>
          </w:rPr>
          <w:t>https://www.etsi.org/deliver/etsi_ts/138400_138499/138415/15.03.00_60/ts_138415v150300p.pdf</w:t>
        </w:r>
      </w:hyperlink>
    </w:p>
    <w:p w14:paraId="589E7A4C"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38.415-15.3.0 V1.1.0</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411" w:history="1">
        <w:r w:rsidRPr="001D5052">
          <w:rPr>
            <w:rFonts w:eastAsia="SimSun"/>
            <w:color w:val="0563C1"/>
            <w:sz w:val="18"/>
            <w:szCs w:val="18"/>
            <w:u w:val="single"/>
            <w:lang w:eastAsia="en-GB"/>
          </w:rPr>
          <w:t>https://members.tsdsi.in/s/FDqDKjmn4NNd5NJ</w:t>
        </w:r>
      </w:hyperlink>
    </w:p>
    <w:p w14:paraId="52C6898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TTAT.3G-38.415V15.3.0</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30.09.2021</w:t>
      </w:r>
      <w:r w:rsidRPr="001D5052">
        <w:rPr>
          <w:rFonts w:eastAsia="SimSun"/>
          <w:szCs w:val="24"/>
          <w:lang w:eastAsia="en-GB"/>
        </w:rPr>
        <w:tab/>
      </w:r>
      <w:hyperlink r:id="rId3412" w:history="1">
        <w:r w:rsidRPr="001D5052">
          <w:rPr>
            <w:rFonts w:eastAsia="SimSun"/>
            <w:color w:val="0563C1"/>
            <w:sz w:val="18"/>
            <w:szCs w:val="18"/>
            <w:u w:val="single"/>
            <w:lang w:eastAsia="en-GB"/>
          </w:rPr>
          <w:t>http://committee.tta.or.kr/data/ttasDown.jsp?kind=ttastd&amp;pk_num=TTAT.3G-38.415V15.3.0</w:t>
        </w:r>
      </w:hyperlink>
    </w:p>
    <w:p w14:paraId="2596EAA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TS-3GA-38.415(Rel15)v15.3.0</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15.10.2021</w:t>
      </w:r>
      <w:r w:rsidRPr="001D5052">
        <w:rPr>
          <w:rFonts w:eastAsia="SimSun"/>
          <w:szCs w:val="24"/>
          <w:lang w:eastAsia="en-GB"/>
        </w:rPr>
        <w:tab/>
      </w:r>
      <w:hyperlink r:id="rId3413" w:history="1">
        <w:r w:rsidRPr="001D5052">
          <w:rPr>
            <w:rFonts w:eastAsia="SimSun"/>
            <w:color w:val="0563C1"/>
            <w:sz w:val="18"/>
            <w:szCs w:val="18"/>
            <w:u w:val="single"/>
            <w:lang w:eastAsia="en-GB"/>
          </w:rPr>
          <w:t>https://www.ttc.or.jp/st/docs/3gpp/2021/TS/TS-3GA-38.415v15.3.0.pdf</w:t>
        </w:r>
      </w:hyperlink>
    </w:p>
    <w:p w14:paraId="29B567CE"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2F5C20D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ATIS.3GPP.38.415.V16.6.0</w:t>
      </w:r>
      <w:r w:rsidRPr="001B6F6E">
        <w:rPr>
          <w:rFonts w:eastAsia="SimSun"/>
          <w:szCs w:val="24"/>
          <w:lang w:eastAsia="en-GB"/>
        </w:rPr>
        <w:tab/>
      </w:r>
      <w:r w:rsidRPr="001B6F6E">
        <w:rPr>
          <w:rFonts w:eastAsia="SimSun"/>
          <w:color w:val="000000"/>
          <w:sz w:val="18"/>
          <w:szCs w:val="18"/>
          <w:lang w:eastAsia="en-GB"/>
        </w:rPr>
        <w:t>16.6.0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14" w:anchor="Rel-16" w:history="1">
        <w:r w:rsidRPr="001B6F6E">
          <w:rPr>
            <w:rFonts w:eastAsia="SimSun"/>
            <w:color w:val="0563C1"/>
            <w:sz w:val="18"/>
            <w:szCs w:val="18"/>
            <w:u w:val="single"/>
            <w:lang w:eastAsia="en-GB"/>
          </w:rPr>
          <w:t>https://www.atis.org/3gpp-transpositions - Rel-16</w:t>
        </w:r>
      </w:hyperlink>
    </w:p>
    <w:p w14:paraId="7C643A6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CCSA.38.415V1660</w:t>
      </w:r>
      <w:r w:rsidRPr="001B6F6E">
        <w:rPr>
          <w:rFonts w:eastAsia="SimSun"/>
          <w:szCs w:val="24"/>
          <w:lang w:eastAsia="en-GB"/>
        </w:rPr>
        <w:tab/>
      </w:r>
      <w:r w:rsidRPr="001B6F6E">
        <w:rPr>
          <w:rFonts w:eastAsia="SimSun"/>
          <w:color w:val="000000"/>
          <w:sz w:val="18"/>
          <w:szCs w:val="18"/>
          <w:lang w:eastAsia="en-GB"/>
        </w:rPr>
        <w:t>16.6.0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01.12.2021</w:t>
      </w:r>
      <w:r w:rsidRPr="001B6F6E">
        <w:rPr>
          <w:rFonts w:eastAsia="SimSun"/>
          <w:szCs w:val="24"/>
          <w:lang w:eastAsia="en-GB"/>
        </w:rPr>
        <w:tab/>
      </w:r>
      <w:hyperlink r:id="rId3415" w:history="1">
        <w:r w:rsidRPr="001B6F6E">
          <w:rPr>
            <w:rFonts w:eastAsia="SimSun"/>
            <w:color w:val="0563C1"/>
            <w:sz w:val="18"/>
            <w:szCs w:val="18"/>
            <w:u w:val="single"/>
            <w:lang w:eastAsia="en-GB"/>
          </w:rPr>
          <w:t>https://www.ccsa.org.cn/api/portalsFile/downloadOldFile?type=19&amp;oldFileUrl=ITU-R/M.2150-</w:t>
        </w:r>
      </w:hyperlink>
    </w:p>
    <w:p w14:paraId="2C2290DD"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16" w:history="1">
        <w:r w:rsidRPr="001D5052">
          <w:rPr>
            <w:rFonts w:eastAsia="SimSun"/>
            <w:color w:val="0563C1"/>
            <w:sz w:val="18"/>
            <w:szCs w:val="18"/>
            <w:u w:val="single"/>
            <w:lang w:eastAsia="en-GB"/>
          </w:rPr>
          <w:t>2_RIT/CCSA.38.415V1660.doc</w:t>
        </w:r>
      </w:hyperlink>
    </w:p>
    <w:p w14:paraId="451C2E5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138 415</w:t>
      </w:r>
      <w:r w:rsidRPr="001D5052">
        <w:rPr>
          <w:rFonts w:eastAsia="SimSun"/>
          <w:szCs w:val="24"/>
          <w:lang w:eastAsia="en-GB"/>
        </w:rPr>
        <w:tab/>
      </w:r>
      <w:r w:rsidRPr="001D5052">
        <w:rPr>
          <w:rFonts w:eastAsia="SimSun"/>
          <w:color w:val="000000"/>
          <w:sz w:val="18"/>
          <w:szCs w:val="18"/>
          <w:lang w:eastAsia="en-GB"/>
        </w:rPr>
        <w:t>16.6.0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21.01.2022</w:t>
      </w:r>
      <w:r w:rsidRPr="001D5052">
        <w:rPr>
          <w:rFonts w:eastAsia="SimSun"/>
          <w:szCs w:val="24"/>
          <w:lang w:eastAsia="en-GB"/>
        </w:rPr>
        <w:tab/>
      </w:r>
      <w:hyperlink r:id="rId3417" w:history="1">
        <w:r w:rsidRPr="001D5052">
          <w:rPr>
            <w:rFonts w:eastAsia="SimSun"/>
            <w:color w:val="0563C1"/>
            <w:sz w:val="18"/>
            <w:szCs w:val="18"/>
            <w:u w:val="single"/>
            <w:lang w:eastAsia="en-GB"/>
          </w:rPr>
          <w:t>https://www.etsi.org/deliver/etsi_ts/138400_138499/138415/16.06.00_60/ts_138415v160600p.pdf</w:t>
        </w:r>
      </w:hyperlink>
    </w:p>
    <w:p w14:paraId="652AF1C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38.415-16.6.0 V1.1.0</w:t>
      </w:r>
      <w:r w:rsidRPr="001D5052">
        <w:rPr>
          <w:rFonts w:eastAsia="SimSun"/>
          <w:szCs w:val="24"/>
          <w:lang w:eastAsia="en-GB"/>
        </w:rPr>
        <w:tab/>
      </w:r>
      <w:r w:rsidRPr="001D5052">
        <w:rPr>
          <w:rFonts w:eastAsia="SimSun"/>
          <w:color w:val="000000"/>
          <w:sz w:val="18"/>
          <w:szCs w:val="18"/>
          <w:lang w:eastAsia="en-GB"/>
        </w:rPr>
        <w:t>16.6.0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418" w:history="1">
        <w:r w:rsidRPr="001D5052">
          <w:rPr>
            <w:rFonts w:eastAsia="SimSun"/>
            <w:color w:val="0563C1"/>
            <w:sz w:val="18"/>
            <w:szCs w:val="18"/>
            <w:u w:val="single"/>
            <w:lang w:eastAsia="en-GB"/>
          </w:rPr>
          <w:t>https://members.tsdsi.in/s/FzmMNBYrNN88QCp</w:t>
        </w:r>
      </w:hyperlink>
    </w:p>
    <w:p w14:paraId="3B8A839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TTAT.3G-38.415V16.6.0</w:t>
      </w:r>
      <w:r w:rsidRPr="001D5052">
        <w:rPr>
          <w:rFonts w:eastAsia="SimSun"/>
          <w:szCs w:val="24"/>
          <w:lang w:eastAsia="en-GB"/>
        </w:rPr>
        <w:tab/>
      </w:r>
      <w:r w:rsidRPr="001D5052">
        <w:rPr>
          <w:rFonts w:eastAsia="SimSun"/>
          <w:color w:val="000000"/>
          <w:sz w:val="18"/>
          <w:szCs w:val="18"/>
          <w:lang w:eastAsia="en-GB"/>
        </w:rPr>
        <w:t>16.6.0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14.03.2022</w:t>
      </w:r>
      <w:r w:rsidRPr="001D5052">
        <w:rPr>
          <w:rFonts w:eastAsia="SimSun"/>
          <w:szCs w:val="24"/>
          <w:lang w:eastAsia="en-GB"/>
        </w:rPr>
        <w:tab/>
      </w:r>
      <w:hyperlink r:id="rId3419" w:history="1">
        <w:r w:rsidRPr="001D5052">
          <w:rPr>
            <w:rFonts w:eastAsia="SimSun"/>
            <w:color w:val="0563C1"/>
            <w:sz w:val="18"/>
            <w:szCs w:val="18"/>
            <w:u w:val="single"/>
            <w:lang w:eastAsia="en-GB"/>
          </w:rPr>
          <w:t>http://committee.tta.or.kr/data/ttasDown.jsp?kind=ttastd&amp;pk_num=TTAT.3G-38.415V16.6.0</w:t>
        </w:r>
      </w:hyperlink>
    </w:p>
    <w:p w14:paraId="4BE7DE7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TS-3GA-38.415(Rel16)v16.6.0</w:t>
      </w:r>
      <w:r w:rsidRPr="001D5052">
        <w:rPr>
          <w:rFonts w:eastAsia="SimSun"/>
          <w:szCs w:val="24"/>
          <w:lang w:eastAsia="en-GB"/>
        </w:rPr>
        <w:tab/>
      </w:r>
      <w:r w:rsidRPr="001D5052">
        <w:rPr>
          <w:rFonts w:eastAsia="SimSun"/>
          <w:color w:val="000000"/>
          <w:sz w:val="18"/>
          <w:szCs w:val="18"/>
          <w:lang w:eastAsia="en-GB"/>
        </w:rPr>
        <w:t>16.6.0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08.04.2022</w:t>
      </w:r>
      <w:r w:rsidRPr="001D5052">
        <w:rPr>
          <w:rFonts w:eastAsia="SimSun"/>
          <w:szCs w:val="24"/>
          <w:lang w:eastAsia="en-GB"/>
        </w:rPr>
        <w:tab/>
      </w:r>
      <w:hyperlink r:id="rId3420" w:history="1">
        <w:r w:rsidRPr="001D5052">
          <w:rPr>
            <w:rFonts w:eastAsia="SimSun"/>
            <w:color w:val="0563C1"/>
            <w:sz w:val="18"/>
            <w:szCs w:val="18"/>
            <w:u w:val="single"/>
            <w:lang w:eastAsia="en-GB"/>
          </w:rPr>
          <w:t>https://www.ttc.or.jp/st/docs/3gpp/2022/TS/TS-3GA-38.415v16.6.0.pdf</w:t>
        </w:r>
      </w:hyperlink>
    </w:p>
    <w:p w14:paraId="194EA9E4"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79D852D0"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ATIS.3GPP.38.415.V17.0.0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21" w:anchor="Rel-17" w:history="1">
        <w:r w:rsidRPr="001B6F6E">
          <w:rPr>
            <w:rFonts w:eastAsia="SimSun"/>
            <w:color w:val="0563C1"/>
            <w:sz w:val="18"/>
            <w:szCs w:val="18"/>
            <w:u w:val="single"/>
            <w:lang w:eastAsia="en-GB"/>
          </w:rPr>
          <w:t>https://www.atis.org/3gpp-transpositions - Rel-17</w:t>
        </w:r>
      </w:hyperlink>
    </w:p>
    <w:p w14:paraId="7AEDDE3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CCSA.38.415V1700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422" w:history="1">
        <w:r w:rsidRPr="001B6F6E">
          <w:rPr>
            <w:rFonts w:eastAsia="SimSun"/>
            <w:color w:val="0563C1"/>
            <w:sz w:val="18"/>
            <w:szCs w:val="18"/>
            <w:u w:val="single"/>
            <w:lang w:eastAsia="en-GB"/>
          </w:rPr>
          <w:t>https://www.ccsa.org.cn/api/portalsFile/downloadOldFile?type=19&amp;oldFileUrl=ITU-R/M.2150-</w:t>
        </w:r>
      </w:hyperlink>
    </w:p>
    <w:p w14:paraId="12739A90"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23" w:history="1">
        <w:r w:rsidRPr="001D5052">
          <w:rPr>
            <w:rFonts w:eastAsia="SimSun"/>
            <w:color w:val="0563C1"/>
            <w:sz w:val="18"/>
            <w:szCs w:val="18"/>
            <w:u w:val="single"/>
            <w:lang w:eastAsia="en-GB"/>
          </w:rPr>
          <w:t>2_RIT/CCSA.38.415V1700.doc</w:t>
        </w:r>
      </w:hyperlink>
    </w:p>
    <w:p w14:paraId="77FD360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138 415</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02.05.2022</w:t>
      </w:r>
      <w:r w:rsidRPr="001D5052">
        <w:rPr>
          <w:rFonts w:eastAsia="SimSun"/>
          <w:szCs w:val="24"/>
          <w:lang w:eastAsia="en-GB"/>
        </w:rPr>
        <w:tab/>
      </w:r>
      <w:hyperlink r:id="rId3424" w:history="1">
        <w:r w:rsidRPr="001D5052">
          <w:rPr>
            <w:rFonts w:eastAsia="SimSun"/>
            <w:color w:val="0563C1"/>
            <w:sz w:val="18"/>
            <w:szCs w:val="18"/>
            <w:u w:val="single"/>
            <w:lang w:eastAsia="en-GB"/>
          </w:rPr>
          <w:t>https://www.etsi.org/deliver/etsi_ts/138400_138499/138415/17.00.00_60/ts_138415v170000p.pdf</w:t>
        </w:r>
      </w:hyperlink>
    </w:p>
    <w:p w14:paraId="480F128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38.415-17.0.0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425" w:history="1">
        <w:r w:rsidRPr="001D5052">
          <w:rPr>
            <w:rFonts w:eastAsia="SimSun"/>
            <w:color w:val="0563C1"/>
            <w:sz w:val="18"/>
            <w:szCs w:val="18"/>
            <w:u w:val="single"/>
            <w:lang w:eastAsia="en-GB"/>
          </w:rPr>
          <w:t>https://members.tsdsi.in/s/KqaJKRApbL3WNtg</w:t>
        </w:r>
      </w:hyperlink>
    </w:p>
    <w:p w14:paraId="05465FF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TTAT.3G-38.415V17.0.0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426" w:history="1">
        <w:r w:rsidRPr="001D5052">
          <w:rPr>
            <w:rFonts w:eastAsia="SimSun"/>
            <w:color w:val="0563C1"/>
            <w:sz w:val="18"/>
            <w:szCs w:val="18"/>
            <w:u w:val="single"/>
            <w:lang w:eastAsia="en-GB"/>
          </w:rPr>
          <w:t>http://committee.tta.or.kr/data/ttasDown.jsp?kind=ttastd&amp;pk_num=TTAT.3G-38.415V17.0.0</w:t>
        </w:r>
      </w:hyperlink>
    </w:p>
    <w:p w14:paraId="77DB826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TS-3GA-38.415(Rel17)v17.0.0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427" w:history="1">
        <w:r w:rsidRPr="001D5052">
          <w:rPr>
            <w:rFonts w:eastAsia="SimSun"/>
            <w:color w:val="0563C1"/>
            <w:sz w:val="18"/>
            <w:szCs w:val="18"/>
            <w:u w:val="single"/>
            <w:lang w:eastAsia="en-GB"/>
          </w:rPr>
          <w:t>https://www.ttc.or.jp/st/docs/3gpp/2022/TS/TS-3GA-38.415v17.0.0.pdf</w:t>
        </w:r>
      </w:hyperlink>
    </w:p>
    <w:p w14:paraId="3B26B22A" w14:textId="77777777" w:rsidR="00545E1C" w:rsidRDefault="003B2545">
      <w:pPr>
        <w:pStyle w:val="Heading5"/>
        <w:rPr>
          <w:lang w:val="fr-CH"/>
        </w:rPr>
      </w:pPr>
      <w:r>
        <w:rPr>
          <w:lang w:val="fr-CH"/>
        </w:rPr>
        <w:t>2.2.1.4.</w:t>
      </w:r>
      <w:r>
        <w:rPr>
          <w:rFonts w:hint="eastAsia"/>
          <w:lang w:val="fr-CH" w:eastAsia="zh-CN"/>
        </w:rPr>
        <w:t>20</w:t>
      </w:r>
      <w:r>
        <w:rPr>
          <w:lang w:val="fr-CH"/>
        </w:rPr>
        <w:tab/>
        <w:t>TS 38.420</w:t>
      </w:r>
    </w:p>
    <w:p w14:paraId="568DBBC4" w14:textId="77777777" w:rsidR="00545E1C" w:rsidRDefault="003B2545">
      <w:pPr>
        <w:pStyle w:val="Headingb"/>
        <w:spacing w:before="120"/>
        <w:rPr>
          <w:lang w:val="fr-CH"/>
        </w:rPr>
      </w:pPr>
      <w:bookmarkStart w:id="524" w:name="_Toc56153933"/>
      <w:bookmarkStart w:id="525" w:name="_Toc56152553"/>
      <w:bookmarkStart w:id="526" w:name="_Toc77257618"/>
      <w:r>
        <w:rPr>
          <w:lang w:val="fr-CH"/>
        </w:rPr>
        <w:t>NG-RAN</w:t>
      </w:r>
      <w:r>
        <w:rPr>
          <w:rFonts w:ascii="SimSun" w:hAnsi="SimSun" w:cs="SimSun" w:hint="eastAsia"/>
          <w:lang w:val="fr-CH"/>
        </w:rPr>
        <w:t>；</w:t>
      </w:r>
      <w:proofErr w:type="spellStart"/>
      <w:r>
        <w:rPr>
          <w:lang w:val="fr-CH"/>
        </w:rPr>
        <w:t>Xn</w:t>
      </w:r>
      <w:r>
        <w:rPr>
          <w:rFonts w:ascii="SimSun" w:hAnsi="SimSun" w:cs="SimSun" w:hint="eastAsia"/>
          <w:lang w:val="en-GB"/>
        </w:rPr>
        <w:t>一般问题和原则</w:t>
      </w:r>
      <w:bookmarkEnd w:id="524"/>
      <w:bookmarkEnd w:id="525"/>
      <w:bookmarkEnd w:id="526"/>
      <w:proofErr w:type="spellEnd"/>
    </w:p>
    <w:p w14:paraId="1669251F" w14:textId="77777777" w:rsidR="00545E1C" w:rsidRDefault="003B2545">
      <w:pPr>
        <w:spacing w:line="240" w:lineRule="auto"/>
        <w:ind w:firstLineChars="200" w:firstLine="480"/>
        <w:rPr>
          <w:lang w:val="fr-CH" w:eastAsia="zh-CN"/>
        </w:rPr>
      </w:pPr>
      <w:r>
        <w:rPr>
          <w:rFonts w:ascii="SimSun" w:eastAsia="SimSun" w:hAnsi="SimSun" w:cs="SimSun" w:hint="eastAsia"/>
          <w:lang w:val="en-GB" w:eastAsia="zh-CN"/>
        </w:rPr>
        <w:t>本文档介绍了定义</w:t>
      </w:r>
      <w:proofErr w:type="spellStart"/>
      <w:r>
        <w:rPr>
          <w:rFonts w:eastAsia="Times New Roman" w:hint="eastAsia"/>
          <w:lang w:val="fr-CH" w:eastAsia="zh-CN"/>
        </w:rPr>
        <w:t>Xn</w:t>
      </w:r>
      <w:proofErr w:type="spellEnd"/>
      <w:r>
        <w:rPr>
          <w:rFonts w:ascii="SimSun" w:eastAsia="SimSun" w:hAnsi="SimSun" w:cs="SimSun" w:hint="eastAsia"/>
          <w:lang w:val="en-GB" w:eastAsia="zh-CN"/>
        </w:rPr>
        <w:t>接口的</w:t>
      </w:r>
      <w:r>
        <w:rPr>
          <w:rFonts w:eastAsia="Times New Roman"/>
          <w:lang w:val="fr-CH"/>
        </w:rPr>
        <w:t>TSG RAN TS 38.42x</w:t>
      </w:r>
      <w:r>
        <w:rPr>
          <w:rFonts w:ascii="SimSun" w:eastAsia="SimSun" w:hAnsi="SimSun" w:cs="SimSun" w:hint="eastAsia"/>
          <w:lang w:val="fr-CH" w:eastAsia="zh-CN"/>
        </w:rPr>
        <w:t>系列</w:t>
      </w:r>
      <w:r>
        <w:rPr>
          <w:rFonts w:ascii="SimSun" w:eastAsia="SimSun" w:hAnsi="SimSun" w:cs="SimSun" w:hint="eastAsia"/>
          <w:lang w:val="en-GB" w:eastAsia="zh-CN"/>
        </w:rPr>
        <w:t>技术规范。它是</w:t>
      </w:r>
      <w:r>
        <w:rPr>
          <w:rFonts w:eastAsia="Times New Roman" w:hint="eastAsia"/>
          <w:lang w:val="fr-CH" w:eastAsia="zh-CN"/>
        </w:rPr>
        <w:t>NG-RAN</w:t>
      </w:r>
      <w:r>
        <w:rPr>
          <w:rFonts w:ascii="SimSun" w:eastAsia="SimSun" w:hAnsi="SimSun" w:cs="SimSun" w:hint="eastAsia"/>
          <w:lang w:val="en-GB" w:eastAsia="zh-CN"/>
        </w:rPr>
        <w:t>架构</w:t>
      </w:r>
      <w:r>
        <w:rPr>
          <w:rFonts w:ascii="SimSun" w:eastAsia="SimSun" w:hAnsi="SimSun" w:cs="SimSun" w:hint="eastAsia"/>
          <w:lang w:val="fr-CH" w:eastAsia="zh-CN"/>
        </w:rPr>
        <w:t>（</w:t>
      </w:r>
      <w:r>
        <w:rPr>
          <w:rFonts w:eastAsia="Times New Roman"/>
          <w:lang w:val="fr-CH" w:eastAsia="zh-CN"/>
        </w:rPr>
        <w:t>TS 38.401</w:t>
      </w:r>
      <w:r>
        <w:rPr>
          <w:rFonts w:ascii="SimSun" w:eastAsia="SimSun" w:hAnsi="SimSun" w:cs="SimSun" w:hint="eastAsia"/>
          <w:lang w:val="fr-CH" w:eastAsia="zh-CN"/>
        </w:rPr>
        <w:t>）</w:t>
      </w:r>
      <w:r>
        <w:rPr>
          <w:rFonts w:ascii="SimSun" w:eastAsia="SimSun" w:hAnsi="SimSun" w:cs="SimSun" w:hint="eastAsia"/>
          <w:lang w:val="en-GB" w:eastAsia="zh-CN"/>
        </w:rPr>
        <w:t>中两个</w:t>
      </w:r>
      <w:r>
        <w:rPr>
          <w:rFonts w:eastAsia="Times New Roman" w:hint="eastAsia"/>
          <w:lang w:val="fr-CH" w:eastAsia="zh-CN"/>
        </w:rPr>
        <w:t>NG-RAN</w:t>
      </w:r>
      <w:r>
        <w:rPr>
          <w:rFonts w:ascii="SimSun" w:eastAsia="SimSun" w:hAnsi="SimSun" w:cs="SimSun" w:hint="eastAsia"/>
          <w:lang w:val="en-GB" w:eastAsia="zh-CN"/>
        </w:rPr>
        <w:t>节点互连的一个接口。</w:t>
      </w:r>
    </w:p>
    <w:p w14:paraId="1D607FDE"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B6FFAC6"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lastRenderedPageBreak/>
        <w:t>版本</w:t>
      </w:r>
      <w:proofErr w:type="spellEnd"/>
      <w:r w:rsidRPr="001B6F6E">
        <w:rPr>
          <w:rFonts w:eastAsia="SimSun"/>
          <w:b/>
          <w:bCs/>
          <w:color w:val="000000"/>
          <w:sz w:val="18"/>
          <w:szCs w:val="18"/>
          <w:lang w:eastAsia="en-GB"/>
        </w:rPr>
        <w:t>15</w:t>
      </w:r>
    </w:p>
    <w:p w14:paraId="71F463E8"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ATIS.3GPP.38.420.V15.2.0</w:t>
      </w:r>
      <w:r w:rsidRPr="001B6F6E">
        <w:rPr>
          <w:rFonts w:eastAsia="SimSun"/>
          <w:szCs w:val="24"/>
          <w:lang w:eastAsia="en-GB"/>
        </w:rPr>
        <w:tab/>
      </w:r>
      <w:r w:rsidRPr="001B6F6E">
        <w:rPr>
          <w:rFonts w:eastAsia="SimSun"/>
          <w:color w:val="000000"/>
          <w:sz w:val="18"/>
          <w:szCs w:val="18"/>
          <w:lang w:eastAsia="en-GB"/>
        </w:rPr>
        <w:t>15.2.0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28" w:anchor="Rel-15" w:history="1">
        <w:r w:rsidRPr="001B6F6E">
          <w:rPr>
            <w:rFonts w:eastAsia="SimSun"/>
            <w:color w:val="0563C1"/>
            <w:sz w:val="18"/>
            <w:szCs w:val="18"/>
            <w:u w:val="single"/>
            <w:lang w:eastAsia="en-GB"/>
          </w:rPr>
          <w:t>https://www.atis.org/3gpp-transpositions - Rel-15</w:t>
        </w:r>
      </w:hyperlink>
    </w:p>
    <w:p w14:paraId="47A99D4A"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CCSA.38.420V1520</w:t>
      </w:r>
      <w:r w:rsidRPr="001B6F6E">
        <w:rPr>
          <w:rFonts w:eastAsia="SimSun"/>
          <w:szCs w:val="24"/>
          <w:lang w:eastAsia="en-GB"/>
        </w:rPr>
        <w:tab/>
      </w:r>
      <w:r w:rsidRPr="001B6F6E">
        <w:rPr>
          <w:rFonts w:eastAsia="SimSun"/>
          <w:color w:val="000000"/>
          <w:sz w:val="18"/>
          <w:szCs w:val="18"/>
          <w:lang w:eastAsia="en-GB"/>
        </w:rPr>
        <w:t>15.2.0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01.12.2018</w:t>
      </w:r>
      <w:r w:rsidRPr="001B6F6E">
        <w:rPr>
          <w:rFonts w:eastAsia="SimSun"/>
          <w:szCs w:val="24"/>
          <w:lang w:eastAsia="en-GB"/>
        </w:rPr>
        <w:tab/>
      </w:r>
      <w:hyperlink r:id="rId3429" w:history="1">
        <w:r w:rsidRPr="001B6F6E">
          <w:rPr>
            <w:rFonts w:eastAsia="SimSun"/>
            <w:color w:val="0563C1"/>
            <w:sz w:val="18"/>
            <w:szCs w:val="18"/>
            <w:u w:val="single"/>
            <w:lang w:eastAsia="en-GB"/>
          </w:rPr>
          <w:t>https://www.ccsa.org.cn/api/portalsFile/downloadOldFile?type=19&amp;oldFileUrl=ITU-R/M.2150-</w:t>
        </w:r>
      </w:hyperlink>
    </w:p>
    <w:p w14:paraId="5103E9D6"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30" w:history="1">
        <w:r w:rsidRPr="001D5052">
          <w:rPr>
            <w:rFonts w:eastAsia="SimSun"/>
            <w:color w:val="0563C1"/>
            <w:sz w:val="18"/>
            <w:szCs w:val="18"/>
            <w:u w:val="single"/>
            <w:lang w:eastAsia="en-GB"/>
          </w:rPr>
          <w:t>2_RIT/CCSA.38.420V1520.doc</w:t>
        </w:r>
      </w:hyperlink>
    </w:p>
    <w:p w14:paraId="1E2E9B4C"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138 420</w:t>
      </w:r>
      <w:r w:rsidRPr="001D5052">
        <w:rPr>
          <w:rFonts w:eastAsia="SimSun"/>
          <w:szCs w:val="24"/>
          <w:lang w:eastAsia="en-GB"/>
        </w:rPr>
        <w:tab/>
      </w:r>
      <w:r w:rsidRPr="001D5052">
        <w:rPr>
          <w:rFonts w:eastAsia="SimSun"/>
          <w:color w:val="000000"/>
          <w:sz w:val="18"/>
          <w:szCs w:val="18"/>
          <w:lang w:eastAsia="en-GB"/>
        </w:rPr>
        <w:t>15.2.0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24.04.2019</w:t>
      </w:r>
      <w:r w:rsidRPr="001D5052">
        <w:rPr>
          <w:rFonts w:eastAsia="SimSun"/>
          <w:szCs w:val="24"/>
          <w:lang w:eastAsia="en-GB"/>
        </w:rPr>
        <w:tab/>
      </w:r>
      <w:hyperlink r:id="rId3431" w:history="1">
        <w:r w:rsidRPr="001D5052">
          <w:rPr>
            <w:rFonts w:eastAsia="SimSun"/>
            <w:color w:val="0563C1"/>
            <w:sz w:val="18"/>
            <w:szCs w:val="18"/>
            <w:u w:val="single"/>
            <w:lang w:eastAsia="en-GB"/>
          </w:rPr>
          <w:t>https://www.etsi.org/deliver/etsi_ts/138400_138499/138420/15.02.00_60/ts_138420v150200p.pdf</w:t>
        </w:r>
      </w:hyperlink>
    </w:p>
    <w:p w14:paraId="7D08834E"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38.420-15.2.0 V1.0.0</w:t>
      </w:r>
      <w:r w:rsidRPr="001D5052">
        <w:rPr>
          <w:rFonts w:eastAsia="SimSun"/>
          <w:szCs w:val="24"/>
          <w:lang w:eastAsia="en-GB"/>
        </w:rPr>
        <w:tab/>
      </w:r>
      <w:r w:rsidRPr="001D5052">
        <w:rPr>
          <w:rFonts w:eastAsia="SimSun"/>
          <w:color w:val="000000"/>
          <w:sz w:val="18"/>
          <w:szCs w:val="18"/>
          <w:lang w:eastAsia="en-GB"/>
        </w:rPr>
        <w:t>15.2.0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432" w:history="1">
        <w:r w:rsidRPr="001D5052">
          <w:rPr>
            <w:rFonts w:eastAsia="SimSun"/>
            <w:color w:val="0563C1"/>
            <w:sz w:val="18"/>
            <w:szCs w:val="18"/>
            <w:u w:val="single"/>
            <w:lang w:eastAsia="en-GB"/>
          </w:rPr>
          <w:t>https://members.tsdsi.in/index.php/s/kSZScp7FYKtPx6i</w:t>
        </w:r>
      </w:hyperlink>
    </w:p>
    <w:p w14:paraId="4AA2393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TTAT.3G-38.420V15.2.0</w:t>
      </w:r>
      <w:r w:rsidRPr="001D5052">
        <w:rPr>
          <w:rFonts w:eastAsia="SimSun"/>
          <w:szCs w:val="24"/>
          <w:lang w:eastAsia="en-GB"/>
        </w:rPr>
        <w:tab/>
      </w:r>
      <w:r w:rsidRPr="001D5052">
        <w:rPr>
          <w:rFonts w:eastAsia="SimSun"/>
          <w:color w:val="000000"/>
          <w:sz w:val="18"/>
          <w:szCs w:val="18"/>
          <w:lang w:eastAsia="en-GB"/>
        </w:rPr>
        <w:t>15.2.0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433" w:history="1">
        <w:r w:rsidRPr="001D5052">
          <w:rPr>
            <w:rFonts w:eastAsia="SimSun"/>
            <w:color w:val="0563C1"/>
            <w:sz w:val="18"/>
            <w:szCs w:val="18"/>
            <w:u w:val="single"/>
            <w:lang w:eastAsia="en-GB"/>
          </w:rPr>
          <w:t>http://committee.tta.or.kr/data/ttasDown.jsp?kind=ttastd&amp;pk_num=TTAT.3G-38.420V15.2.0</w:t>
        </w:r>
      </w:hyperlink>
    </w:p>
    <w:p w14:paraId="4C7A438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TS-3GA-38.420(Rel15)v15.2.0</w:t>
      </w:r>
      <w:r w:rsidRPr="001D5052">
        <w:rPr>
          <w:rFonts w:eastAsia="SimSun"/>
          <w:szCs w:val="24"/>
          <w:lang w:eastAsia="en-GB"/>
        </w:rPr>
        <w:tab/>
      </w:r>
      <w:r w:rsidRPr="001D5052">
        <w:rPr>
          <w:rFonts w:eastAsia="SimSun"/>
          <w:color w:val="000000"/>
          <w:sz w:val="18"/>
          <w:szCs w:val="18"/>
          <w:lang w:eastAsia="en-GB"/>
        </w:rPr>
        <w:t>15.2.0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29.03.2019</w:t>
      </w:r>
      <w:r w:rsidRPr="001D5052">
        <w:rPr>
          <w:rFonts w:eastAsia="SimSun"/>
          <w:szCs w:val="24"/>
          <w:lang w:eastAsia="en-GB"/>
        </w:rPr>
        <w:tab/>
      </w:r>
      <w:hyperlink r:id="rId3434" w:history="1">
        <w:r w:rsidRPr="001D5052">
          <w:rPr>
            <w:rFonts w:eastAsia="SimSun"/>
            <w:color w:val="0563C1"/>
            <w:sz w:val="18"/>
            <w:szCs w:val="18"/>
            <w:u w:val="single"/>
            <w:lang w:eastAsia="en-GB"/>
          </w:rPr>
          <w:t>https://www.ttc.or.jp/st/docs/3gpps2019/TS/TS-3GA-38.420(Rel15)v15.2.0.pdf</w:t>
        </w:r>
      </w:hyperlink>
    </w:p>
    <w:p w14:paraId="097C991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0C0A9A9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ATIS.3GPP.38.420.V16.0.0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35" w:anchor="Rel-16" w:history="1">
        <w:r w:rsidRPr="001B6F6E">
          <w:rPr>
            <w:rFonts w:eastAsia="SimSun"/>
            <w:color w:val="0563C1"/>
            <w:sz w:val="18"/>
            <w:szCs w:val="18"/>
            <w:u w:val="single"/>
            <w:lang w:eastAsia="en-GB"/>
          </w:rPr>
          <w:t>https://www.atis.org/3gpp-transpositions - Rel-16</w:t>
        </w:r>
      </w:hyperlink>
    </w:p>
    <w:p w14:paraId="0DD88CE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CCSA.38.420V1600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01.07.2020</w:t>
      </w:r>
      <w:r w:rsidRPr="001B6F6E">
        <w:rPr>
          <w:rFonts w:eastAsia="SimSun"/>
          <w:szCs w:val="24"/>
          <w:lang w:eastAsia="en-GB"/>
        </w:rPr>
        <w:tab/>
      </w:r>
      <w:hyperlink r:id="rId3436" w:history="1">
        <w:r w:rsidRPr="001B6F6E">
          <w:rPr>
            <w:rFonts w:eastAsia="SimSun"/>
            <w:color w:val="0563C1"/>
            <w:sz w:val="18"/>
            <w:szCs w:val="18"/>
            <w:u w:val="single"/>
            <w:lang w:eastAsia="en-GB"/>
          </w:rPr>
          <w:t>https://www.ccsa.org.cn/api/portalsFile/downloadOldFile?type=19&amp;oldFileUrl=ITU-R/M.2150-</w:t>
        </w:r>
      </w:hyperlink>
    </w:p>
    <w:p w14:paraId="47A19CA2"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37" w:history="1">
        <w:r w:rsidRPr="001D5052">
          <w:rPr>
            <w:rFonts w:eastAsia="SimSun"/>
            <w:color w:val="0563C1"/>
            <w:sz w:val="18"/>
            <w:szCs w:val="18"/>
            <w:u w:val="single"/>
            <w:lang w:eastAsia="en-GB"/>
          </w:rPr>
          <w:t>2_RIT/CCSA.38.420V1600.doc</w:t>
        </w:r>
      </w:hyperlink>
    </w:p>
    <w:p w14:paraId="1E02C73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21.07.2020</w:t>
      </w:r>
      <w:r w:rsidRPr="001D5052">
        <w:rPr>
          <w:rFonts w:eastAsia="SimSun"/>
          <w:szCs w:val="24"/>
          <w:lang w:eastAsia="en-GB"/>
        </w:rPr>
        <w:tab/>
      </w:r>
      <w:hyperlink r:id="rId3438" w:history="1">
        <w:r w:rsidRPr="001D5052">
          <w:rPr>
            <w:rFonts w:eastAsia="SimSun"/>
            <w:color w:val="0563C1"/>
            <w:sz w:val="18"/>
            <w:szCs w:val="18"/>
            <w:u w:val="single"/>
            <w:lang w:eastAsia="en-GB"/>
          </w:rPr>
          <w:t>https://www.etsi.org/deliver/etsi_ts/138400_138499/138420/16.00.00_60/ts_138420v160000p.pdf</w:t>
        </w:r>
      </w:hyperlink>
    </w:p>
    <w:p w14:paraId="6BA19D6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38.420-16.0.0 V1.0.0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439" w:history="1">
        <w:r w:rsidRPr="001D5052">
          <w:rPr>
            <w:rFonts w:eastAsia="SimSun"/>
            <w:color w:val="0563C1"/>
            <w:sz w:val="18"/>
            <w:szCs w:val="18"/>
            <w:u w:val="single"/>
            <w:lang w:eastAsia="en-GB"/>
          </w:rPr>
          <w:t>https://members.tsdsi.in/index.php/s/CZARyijncBKfLZQ</w:t>
        </w:r>
      </w:hyperlink>
    </w:p>
    <w:p w14:paraId="3220BED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TTAT.3G-38.420V16.0.0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440" w:history="1">
        <w:r w:rsidRPr="001D5052">
          <w:rPr>
            <w:rFonts w:eastAsia="SimSun"/>
            <w:color w:val="0563C1"/>
            <w:sz w:val="18"/>
            <w:szCs w:val="18"/>
            <w:u w:val="single"/>
            <w:lang w:eastAsia="en-GB"/>
          </w:rPr>
          <w:t>http://committee.tta.or.kr/data/ttasDown.jsp?kind=ttastd&amp;pk_num=TTAT.3G-38.420V16.0.0</w:t>
        </w:r>
      </w:hyperlink>
    </w:p>
    <w:p w14:paraId="2D45A44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TS-3GA-38.420(Rel16)v16.0.0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02.10.2020</w:t>
      </w:r>
      <w:r w:rsidRPr="001D5052">
        <w:rPr>
          <w:rFonts w:eastAsia="SimSun"/>
          <w:szCs w:val="24"/>
          <w:lang w:eastAsia="en-GB"/>
        </w:rPr>
        <w:tab/>
      </w:r>
      <w:hyperlink r:id="rId3441" w:history="1">
        <w:r w:rsidRPr="001D5052">
          <w:rPr>
            <w:rFonts w:eastAsia="SimSun"/>
            <w:color w:val="0563C1"/>
            <w:sz w:val="18"/>
            <w:szCs w:val="18"/>
            <w:u w:val="single"/>
            <w:lang w:eastAsia="en-GB"/>
          </w:rPr>
          <w:t>https://www.ttc.or.jp/st/docs/3gpps2020/TS/TS-3GA-38_420_Rel16v16_0_0.pdf</w:t>
        </w:r>
      </w:hyperlink>
    </w:p>
    <w:p w14:paraId="63BB3843"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206A5CB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ATIS.3GPP.38.420.V17.2.0</w:t>
      </w:r>
      <w:r w:rsidRPr="001B6F6E">
        <w:rPr>
          <w:rFonts w:eastAsia="SimSun"/>
          <w:szCs w:val="24"/>
          <w:lang w:eastAsia="en-GB"/>
        </w:rPr>
        <w:tab/>
      </w:r>
      <w:r w:rsidRPr="001B6F6E">
        <w:rPr>
          <w:rFonts w:eastAsia="SimSun"/>
          <w:color w:val="000000"/>
          <w:sz w:val="18"/>
          <w:szCs w:val="18"/>
          <w:lang w:eastAsia="en-GB"/>
        </w:rPr>
        <w:t>17.2.0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42" w:anchor="Rel-17" w:history="1">
        <w:r w:rsidRPr="001B6F6E">
          <w:rPr>
            <w:rFonts w:eastAsia="SimSun"/>
            <w:color w:val="0563C1"/>
            <w:sz w:val="18"/>
            <w:szCs w:val="18"/>
            <w:u w:val="single"/>
            <w:lang w:eastAsia="en-GB"/>
          </w:rPr>
          <w:t>https://www.atis.org/3gpp-transpositions - Rel-17</w:t>
        </w:r>
      </w:hyperlink>
    </w:p>
    <w:p w14:paraId="2B730A4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CCSA.38.420V1720</w:t>
      </w:r>
      <w:r w:rsidRPr="001B6F6E">
        <w:rPr>
          <w:rFonts w:eastAsia="SimSun"/>
          <w:szCs w:val="24"/>
          <w:lang w:eastAsia="en-GB"/>
        </w:rPr>
        <w:tab/>
      </w:r>
      <w:r w:rsidRPr="001B6F6E">
        <w:rPr>
          <w:rFonts w:eastAsia="SimSun"/>
          <w:color w:val="000000"/>
          <w:sz w:val="18"/>
          <w:szCs w:val="18"/>
          <w:lang w:eastAsia="en-GB"/>
        </w:rPr>
        <w:t>17.2.0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443" w:history="1">
        <w:r w:rsidRPr="001B6F6E">
          <w:rPr>
            <w:rFonts w:eastAsia="SimSun"/>
            <w:color w:val="0563C1"/>
            <w:sz w:val="18"/>
            <w:szCs w:val="18"/>
            <w:u w:val="single"/>
            <w:lang w:eastAsia="en-GB"/>
          </w:rPr>
          <w:t>https://www.ccsa.org.cn/api/portalsFile/downloadOldFile?type=19&amp;oldFileUrl=ITU-R/M.2150-</w:t>
        </w:r>
      </w:hyperlink>
    </w:p>
    <w:p w14:paraId="775D4789"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44" w:history="1">
        <w:r w:rsidRPr="001D5052">
          <w:rPr>
            <w:rFonts w:eastAsia="SimSun"/>
            <w:color w:val="0563C1"/>
            <w:sz w:val="18"/>
            <w:szCs w:val="18"/>
            <w:u w:val="single"/>
            <w:lang w:eastAsia="en-GB"/>
          </w:rPr>
          <w:t>2_RIT/CCSA.38.420V1720.docx</w:t>
        </w:r>
      </w:hyperlink>
    </w:p>
    <w:p w14:paraId="508E508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14.10.2022</w:t>
      </w:r>
      <w:r w:rsidRPr="001D5052">
        <w:rPr>
          <w:rFonts w:eastAsia="SimSun"/>
          <w:szCs w:val="24"/>
          <w:lang w:eastAsia="en-GB"/>
        </w:rPr>
        <w:tab/>
      </w:r>
      <w:hyperlink r:id="rId3445" w:history="1">
        <w:r w:rsidRPr="001D5052">
          <w:rPr>
            <w:rFonts w:eastAsia="SimSun"/>
            <w:color w:val="0563C1"/>
            <w:sz w:val="18"/>
            <w:szCs w:val="18"/>
            <w:u w:val="single"/>
            <w:lang w:eastAsia="en-GB"/>
          </w:rPr>
          <w:t>https://www.etsi.org/deliver/etsi_ts/138400_138499/138420/17.02.00_60/ts_138420v170200p.pdf</w:t>
        </w:r>
      </w:hyperlink>
    </w:p>
    <w:p w14:paraId="7EB3108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38.42-17.2.0 V1.2.0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446" w:history="1">
        <w:r w:rsidRPr="001D5052">
          <w:rPr>
            <w:rFonts w:eastAsia="SimSun"/>
            <w:color w:val="0563C1"/>
            <w:sz w:val="18"/>
            <w:szCs w:val="18"/>
            <w:u w:val="single"/>
            <w:lang w:eastAsia="en-GB"/>
          </w:rPr>
          <w:t>https://members.tsdsi.in/s/aKKLCMZaZSwxgeA</w:t>
        </w:r>
      </w:hyperlink>
    </w:p>
    <w:p w14:paraId="368EA0B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TTAT.3G-38.420V17.2.0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447" w:history="1">
        <w:r w:rsidRPr="001D5052">
          <w:rPr>
            <w:rFonts w:eastAsia="SimSun"/>
            <w:color w:val="0563C1"/>
            <w:sz w:val="18"/>
            <w:szCs w:val="18"/>
            <w:u w:val="single"/>
            <w:lang w:eastAsia="en-GB"/>
          </w:rPr>
          <w:t>http://committee.tta.or.kr/data/ttasDown.jsp?kind=ttastd&amp;pk_num=TTAT.3G-38.420V17.2.0</w:t>
        </w:r>
      </w:hyperlink>
    </w:p>
    <w:p w14:paraId="18B8DFB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TS-3GA-38.420(Rel17)v17.2.0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13.01.2023</w:t>
      </w:r>
      <w:r w:rsidRPr="001D5052">
        <w:rPr>
          <w:rFonts w:eastAsia="SimSun"/>
          <w:szCs w:val="24"/>
          <w:lang w:eastAsia="en-GB"/>
        </w:rPr>
        <w:tab/>
      </w:r>
      <w:hyperlink r:id="rId3448" w:history="1">
        <w:r w:rsidRPr="001D5052">
          <w:rPr>
            <w:rFonts w:eastAsia="SimSun"/>
            <w:color w:val="0563C1"/>
            <w:sz w:val="18"/>
            <w:szCs w:val="18"/>
            <w:u w:val="single"/>
            <w:lang w:eastAsia="en-GB"/>
          </w:rPr>
          <w:t>https://www.ttc.or.jp/st/docs/3gpp/2023/TS/TS-3GA-38.420v17.2.0.pdf</w:t>
        </w:r>
      </w:hyperlink>
    </w:p>
    <w:p w14:paraId="076AD7F5" w14:textId="77777777" w:rsidR="00545E1C" w:rsidRDefault="003B2545">
      <w:pPr>
        <w:pStyle w:val="Heading5"/>
        <w:rPr>
          <w:lang w:val="en-GB" w:eastAsia="zh-CN"/>
        </w:rPr>
      </w:pPr>
      <w:r>
        <w:rPr>
          <w:lang w:val="en-GB" w:eastAsia="zh-CN"/>
        </w:rPr>
        <w:t>2.2.1.4.</w:t>
      </w:r>
      <w:r>
        <w:rPr>
          <w:rFonts w:hint="eastAsia"/>
          <w:lang w:val="en-GB" w:eastAsia="zh-CN"/>
        </w:rPr>
        <w:t>21</w:t>
      </w:r>
      <w:r>
        <w:rPr>
          <w:lang w:val="en-GB" w:eastAsia="zh-CN"/>
        </w:rPr>
        <w:tab/>
        <w:t>TS 38.421</w:t>
      </w:r>
    </w:p>
    <w:p w14:paraId="28EB8422" w14:textId="77777777" w:rsidR="00545E1C" w:rsidRDefault="003B2545">
      <w:pPr>
        <w:pStyle w:val="Headingb"/>
        <w:spacing w:before="120"/>
        <w:rPr>
          <w:lang w:val="en-GB" w:eastAsia="zh-CN"/>
        </w:rPr>
      </w:pPr>
      <w:bookmarkStart w:id="527" w:name="_Toc56152554"/>
      <w:bookmarkStart w:id="528" w:name="_Toc56153934"/>
      <w:bookmarkStart w:id="529" w:name="_Toc77257619"/>
      <w:r>
        <w:rPr>
          <w:lang w:val="en-GB" w:eastAsia="zh-CN"/>
        </w:rPr>
        <w:t>NG-RAN</w:t>
      </w:r>
      <w:r>
        <w:rPr>
          <w:rFonts w:ascii="SimSun" w:hAnsi="SimSun" w:cs="SimSun" w:hint="eastAsia"/>
          <w:lang w:val="en-GB" w:eastAsia="zh-CN"/>
        </w:rPr>
        <w:t>；</w:t>
      </w:r>
      <w:proofErr w:type="spellStart"/>
      <w:r>
        <w:rPr>
          <w:lang w:val="en-GB" w:eastAsia="zh-CN"/>
        </w:rPr>
        <w:t>Xn</w:t>
      </w:r>
      <w:proofErr w:type="spellEnd"/>
      <w:r>
        <w:rPr>
          <w:rFonts w:ascii="SimSun" w:hAnsi="SimSun" w:cs="SimSun" w:hint="eastAsia"/>
          <w:lang w:val="en-GB" w:eastAsia="zh-CN"/>
        </w:rPr>
        <w:t>第</w:t>
      </w:r>
      <w:r>
        <w:rPr>
          <w:lang w:val="en-GB" w:eastAsia="zh-CN"/>
        </w:rPr>
        <w:t>1</w:t>
      </w:r>
      <w:bookmarkEnd w:id="527"/>
      <w:bookmarkEnd w:id="528"/>
      <w:r>
        <w:rPr>
          <w:rFonts w:ascii="SimSun" w:hAnsi="SimSun" w:cs="SimSun" w:hint="eastAsia"/>
          <w:lang w:val="en-GB" w:eastAsia="zh-CN"/>
        </w:rPr>
        <w:t>层</w:t>
      </w:r>
      <w:bookmarkEnd w:id="529"/>
    </w:p>
    <w:p w14:paraId="6E38D3AE"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本文档规定了允许在</w:t>
      </w:r>
      <w:proofErr w:type="spellStart"/>
      <w:r>
        <w:rPr>
          <w:rFonts w:eastAsia="Times New Roman"/>
          <w:lang w:val="en-GB" w:eastAsia="zh-CN"/>
        </w:rPr>
        <w:t>Xn</w:t>
      </w:r>
      <w:proofErr w:type="spellEnd"/>
      <w:r>
        <w:rPr>
          <w:rFonts w:ascii="SimSun" w:eastAsia="SimSun" w:hAnsi="SimSun" w:cs="SimSun" w:hint="eastAsia"/>
          <w:lang w:val="en-GB" w:eastAsia="zh-CN"/>
        </w:rPr>
        <w:t>接口上实施第</w:t>
      </w:r>
      <w:r>
        <w:rPr>
          <w:rFonts w:eastAsia="Times New Roman"/>
          <w:lang w:val="en-GB" w:eastAsia="zh-CN"/>
        </w:rPr>
        <w:t>1</w:t>
      </w:r>
      <w:r>
        <w:rPr>
          <w:rFonts w:ascii="SimSun" w:eastAsia="SimSun" w:hAnsi="SimSun" w:cs="SimSun" w:hint="eastAsia"/>
          <w:lang w:val="en-GB" w:eastAsia="zh-CN"/>
        </w:rPr>
        <w:t>层的标准。</w:t>
      </w:r>
    </w:p>
    <w:p w14:paraId="151DB76B" w14:textId="77777777" w:rsidR="00545E1C" w:rsidRDefault="003B2545">
      <w:pPr>
        <w:spacing w:before="80" w:line="240" w:lineRule="auto"/>
        <w:ind w:firstLineChars="200" w:firstLine="480"/>
        <w:rPr>
          <w:rFonts w:eastAsia="Times New Roman"/>
          <w:lang w:val="en-GB" w:eastAsia="zh-CN"/>
        </w:rPr>
      </w:pPr>
      <w:r>
        <w:rPr>
          <w:rFonts w:ascii="SimSun" w:eastAsia="SimSun" w:hAnsi="SimSun" w:cs="SimSun" w:hint="eastAsia"/>
          <w:lang w:val="en-GB" w:eastAsia="zh-CN"/>
        </w:rPr>
        <w:t>传输延迟要求和运维要求的规范不在本文档的讨论范围内。</w:t>
      </w:r>
    </w:p>
    <w:p w14:paraId="258E1DA3"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8E48058"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011C9174"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ATIS.3GPP.38.421.V15.1.0</w:t>
      </w:r>
      <w:r w:rsidRPr="001B6F6E">
        <w:rPr>
          <w:rFonts w:eastAsia="SimSun"/>
          <w:szCs w:val="24"/>
          <w:lang w:eastAsia="en-GB"/>
        </w:rPr>
        <w:tab/>
      </w:r>
      <w:r w:rsidRPr="001B6F6E">
        <w:rPr>
          <w:rFonts w:eastAsia="SimSun"/>
          <w:color w:val="000000"/>
          <w:sz w:val="18"/>
          <w:szCs w:val="18"/>
          <w:lang w:eastAsia="en-GB"/>
        </w:rPr>
        <w:t>15.1.0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49" w:anchor="Rel-15" w:history="1">
        <w:r w:rsidRPr="001B6F6E">
          <w:rPr>
            <w:rFonts w:eastAsia="SimSun"/>
            <w:color w:val="0563C1"/>
            <w:sz w:val="18"/>
            <w:szCs w:val="18"/>
            <w:u w:val="single"/>
            <w:lang w:eastAsia="en-GB"/>
          </w:rPr>
          <w:t>https://www.atis.org/3gpp-transpositions - Rel-15</w:t>
        </w:r>
      </w:hyperlink>
    </w:p>
    <w:p w14:paraId="4004CEAE"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CCSA.38.421V1510</w:t>
      </w:r>
      <w:r w:rsidRPr="001B6F6E">
        <w:rPr>
          <w:rFonts w:eastAsia="SimSun"/>
          <w:szCs w:val="24"/>
          <w:lang w:eastAsia="en-GB"/>
        </w:rPr>
        <w:tab/>
      </w:r>
      <w:r w:rsidRPr="001B6F6E">
        <w:rPr>
          <w:rFonts w:eastAsia="SimSun"/>
          <w:color w:val="000000"/>
          <w:sz w:val="18"/>
          <w:szCs w:val="18"/>
          <w:lang w:eastAsia="en-GB"/>
        </w:rPr>
        <w:t>15.1.0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01.09.2019</w:t>
      </w:r>
      <w:r w:rsidRPr="001B6F6E">
        <w:rPr>
          <w:rFonts w:eastAsia="SimSun"/>
          <w:szCs w:val="24"/>
          <w:lang w:eastAsia="en-GB"/>
        </w:rPr>
        <w:tab/>
      </w:r>
      <w:hyperlink r:id="rId3450" w:history="1">
        <w:r w:rsidRPr="001B6F6E">
          <w:rPr>
            <w:rFonts w:eastAsia="SimSun"/>
            <w:color w:val="0563C1"/>
            <w:sz w:val="18"/>
            <w:szCs w:val="18"/>
            <w:u w:val="single"/>
            <w:lang w:eastAsia="en-GB"/>
          </w:rPr>
          <w:t>https://www.ccsa.org.cn/api/portalsFile/downloadOldFile?type=19&amp;oldFileUrl=ITU-R/M.2150-</w:t>
        </w:r>
      </w:hyperlink>
    </w:p>
    <w:p w14:paraId="1379C441"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51" w:history="1">
        <w:r w:rsidRPr="001D5052">
          <w:rPr>
            <w:rFonts w:eastAsia="SimSun"/>
            <w:color w:val="0563C1"/>
            <w:sz w:val="18"/>
            <w:szCs w:val="18"/>
            <w:u w:val="single"/>
            <w:lang w:eastAsia="en-GB"/>
          </w:rPr>
          <w:t>2_RIT/CCSA.38.421V1510.doc</w:t>
        </w:r>
      </w:hyperlink>
    </w:p>
    <w:p w14:paraId="416AA4CA"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138 421</w:t>
      </w:r>
      <w:r w:rsidRPr="001D5052">
        <w:rPr>
          <w:rFonts w:eastAsia="SimSun"/>
          <w:szCs w:val="24"/>
          <w:lang w:eastAsia="en-GB"/>
        </w:rPr>
        <w:tab/>
      </w:r>
      <w:r w:rsidRPr="001D5052">
        <w:rPr>
          <w:rFonts w:eastAsia="SimSun"/>
          <w:color w:val="000000"/>
          <w:sz w:val="18"/>
          <w:szCs w:val="18"/>
          <w:lang w:eastAsia="en-GB"/>
        </w:rPr>
        <w:t>15.1.0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16.10.2019</w:t>
      </w:r>
      <w:r w:rsidRPr="001D5052">
        <w:rPr>
          <w:rFonts w:eastAsia="SimSun"/>
          <w:szCs w:val="24"/>
          <w:lang w:eastAsia="en-GB"/>
        </w:rPr>
        <w:tab/>
      </w:r>
      <w:hyperlink r:id="rId3452" w:history="1">
        <w:r w:rsidRPr="001D5052">
          <w:rPr>
            <w:rFonts w:eastAsia="SimSun"/>
            <w:color w:val="0563C1"/>
            <w:sz w:val="18"/>
            <w:szCs w:val="18"/>
            <w:u w:val="single"/>
            <w:lang w:eastAsia="en-GB"/>
          </w:rPr>
          <w:t>https://www.etsi.org/deliver/etsi_ts/138400_138499/138421/15.01.00_60/ts_138421v150100p.pdf</w:t>
        </w:r>
      </w:hyperlink>
    </w:p>
    <w:p w14:paraId="3340B58C"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38.421-15.1.0 V1.0.0</w:t>
      </w:r>
      <w:r w:rsidRPr="001D5052">
        <w:rPr>
          <w:rFonts w:eastAsia="SimSun"/>
          <w:szCs w:val="24"/>
          <w:lang w:eastAsia="en-GB"/>
        </w:rPr>
        <w:tab/>
      </w:r>
      <w:r w:rsidRPr="001D5052">
        <w:rPr>
          <w:rFonts w:eastAsia="SimSun"/>
          <w:color w:val="000000"/>
          <w:sz w:val="18"/>
          <w:szCs w:val="18"/>
          <w:lang w:eastAsia="en-GB"/>
        </w:rPr>
        <w:t>15.1.0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453" w:history="1">
        <w:r w:rsidRPr="001D5052">
          <w:rPr>
            <w:rFonts w:eastAsia="SimSun"/>
            <w:color w:val="0563C1"/>
            <w:sz w:val="18"/>
            <w:szCs w:val="18"/>
            <w:u w:val="single"/>
            <w:lang w:eastAsia="en-GB"/>
          </w:rPr>
          <w:t>https://members.tsdsi.in/index.php/s/CsmLZaoiiNNX2Ar</w:t>
        </w:r>
      </w:hyperlink>
    </w:p>
    <w:p w14:paraId="54817F5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TTAT.3G-38.421V15.1.0</w:t>
      </w:r>
      <w:r w:rsidRPr="001D5052">
        <w:rPr>
          <w:rFonts w:eastAsia="SimSun"/>
          <w:szCs w:val="24"/>
          <w:lang w:eastAsia="en-GB"/>
        </w:rPr>
        <w:tab/>
      </w:r>
      <w:r w:rsidRPr="001D5052">
        <w:rPr>
          <w:rFonts w:eastAsia="SimSun"/>
          <w:color w:val="000000"/>
          <w:sz w:val="18"/>
          <w:szCs w:val="18"/>
          <w:lang w:eastAsia="en-GB"/>
        </w:rPr>
        <w:t>15.1.0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454" w:history="1">
        <w:r w:rsidRPr="001D5052">
          <w:rPr>
            <w:rFonts w:eastAsia="SimSun"/>
            <w:color w:val="0563C1"/>
            <w:sz w:val="18"/>
            <w:szCs w:val="18"/>
            <w:u w:val="single"/>
            <w:lang w:eastAsia="en-GB"/>
          </w:rPr>
          <w:t>http://committee.tta.or.kr/data/ttasDown.jsp?kind=ttastd&amp;pk_num=TTAT.3G-38.421V15.1.0</w:t>
        </w:r>
      </w:hyperlink>
    </w:p>
    <w:p w14:paraId="07002C3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TS-3GA-38.421(Rel15)v15.1.0</w:t>
      </w:r>
      <w:r w:rsidRPr="001D5052">
        <w:rPr>
          <w:rFonts w:eastAsia="SimSun"/>
          <w:szCs w:val="24"/>
          <w:lang w:eastAsia="en-GB"/>
        </w:rPr>
        <w:tab/>
      </w:r>
      <w:r w:rsidRPr="001D5052">
        <w:rPr>
          <w:rFonts w:eastAsia="SimSun"/>
          <w:color w:val="000000"/>
          <w:sz w:val="18"/>
          <w:szCs w:val="18"/>
          <w:lang w:eastAsia="en-GB"/>
        </w:rPr>
        <w:t>15.1.0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20.12.2019</w:t>
      </w:r>
      <w:r w:rsidRPr="001D5052">
        <w:rPr>
          <w:rFonts w:eastAsia="SimSun"/>
          <w:szCs w:val="24"/>
          <w:lang w:eastAsia="en-GB"/>
        </w:rPr>
        <w:tab/>
      </w:r>
      <w:hyperlink r:id="rId3455" w:history="1">
        <w:r w:rsidRPr="001D5052">
          <w:rPr>
            <w:rFonts w:eastAsia="SimSun"/>
            <w:color w:val="0563C1"/>
            <w:sz w:val="18"/>
            <w:szCs w:val="18"/>
            <w:u w:val="single"/>
            <w:lang w:eastAsia="en-GB"/>
          </w:rPr>
          <w:t>https://www.ttc.or.jp/st/docs/3gpps2019/TS/TS-3GA-38.421(Rel15)v15.1.0.pdf</w:t>
        </w:r>
      </w:hyperlink>
    </w:p>
    <w:p w14:paraId="2CADFA00"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295CA3A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lastRenderedPageBreak/>
        <w:t>ATIS</w:t>
      </w:r>
      <w:r w:rsidRPr="001B6F6E">
        <w:rPr>
          <w:rFonts w:eastAsia="SimSun"/>
          <w:szCs w:val="24"/>
          <w:lang w:eastAsia="en-GB"/>
        </w:rPr>
        <w:tab/>
      </w:r>
      <w:r w:rsidRPr="001B6F6E">
        <w:rPr>
          <w:rFonts w:eastAsia="SimSun"/>
          <w:color w:val="000000"/>
          <w:sz w:val="18"/>
          <w:szCs w:val="18"/>
          <w:lang w:eastAsia="en-GB"/>
        </w:rPr>
        <w:t>ATIS.3GPP.38.421.V16.0.0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56" w:anchor="Rel-16" w:history="1">
        <w:r w:rsidRPr="001B6F6E">
          <w:rPr>
            <w:rFonts w:eastAsia="SimSun"/>
            <w:color w:val="0563C1"/>
            <w:sz w:val="18"/>
            <w:szCs w:val="18"/>
            <w:u w:val="single"/>
            <w:lang w:eastAsia="en-GB"/>
          </w:rPr>
          <w:t>https://www.atis.org/3gpp-transpositions - Rel-16</w:t>
        </w:r>
      </w:hyperlink>
    </w:p>
    <w:p w14:paraId="61FFD6D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CCSA.38.421V1600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01.07.2020</w:t>
      </w:r>
      <w:r w:rsidRPr="001B6F6E">
        <w:rPr>
          <w:rFonts w:eastAsia="SimSun"/>
          <w:szCs w:val="24"/>
          <w:lang w:eastAsia="en-GB"/>
        </w:rPr>
        <w:tab/>
      </w:r>
      <w:hyperlink r:id="rId3457" w:history="1">
        <w:r w:rsidRPr="001B6F6E">
          <w:rPr>
            <w:rFonts w:eastAsia="SimSun"/>
            <w:color w:val="0563C1"/>
            <w:sz w:val="18"/>
            <w:szCs w:val="18"/>
            <w:u w:val="single"/>
            <w:lang w:eastAsia="en-GB"/>
          </w:rPr>
          <w:t>https://www.ccsa.org.cn/api/portalsFile/downloadOldFile?type=19&amp;oldFileUrl=ITU-R/M.2150-</w:t>
        </w:r>
      </w:hyperlink>
    </w:p>
    <w:p w14:paraId="2EE31D9A"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58" w:history="1">
        <w:r w:rsidRPr="001D5052">
          <w:rPr>
            <w:rFonts w:eastAsia="SimSun"/>
            <w:color w:val="0563C1"/>
            <w:sz w:val="18"/>
            <w:szCs w:val="18"/>
            <w:u w:val="single"/>
            <w:lang w:eastAsia="en-GB"/>
          </w:rPr>
          <w:t>2_RIT/CCSA.38.421V1600.doc</w:t>
        </w:r>
      </w:hyperlink>
    </w:p>
    <w:p w14:paraId="59F368B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138 421</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21.07.2020</w:t>
      </w:r>
      <w:r w:rsidRPr="001D5052">
        <w:rPr>
          <w:rFonts w:eastAsia="SimSun"/>
          <w:szCs w:val="24"/>
          <w:lang w:eastAsia="en-GB"/>
        </w:rPr>
        <w:tab/>
      </w:r>
      <w:hyperlink r:id="rId3459" w:history="1">
        <w:r w:rsidRPr="001D5052">
          <w:rPr>
            <w:rFonts w:eastAsia="SimSun"/>
            <w:color w:val="0563C1"/>
            <w:sz w:val="18"/>
            <w:szCs w:val="18"/>
            <w:u w:val="single"/>
            <w:lang w:eastAsia="en-GB"/>
          </w:rPr>
          <w:t>https://www.etsi.org/deliver/etsi_ts/138400_138499/138421/16.00.00_60/ts_138421v160000p.pdf</w:t>
        </w:r>
      </w:hyperlink>
    </w:p>
    <w:p w14:paraId="6A04670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38.421-16.0.0 V1.0.0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460" w:history="1">
        <w:r w:rsidRPr="001D5052">
          <w:rPr>
            <w:rFonts w:eastAsia="SimSun"/>
            <w:color w:val="0563C1"/>
            <w:sz w:val="18"/>
            <w:szCs w:val="18"/>
            <w:u w:val="single"/>
            <w:lang w:eastAsia="en-GB"/>
          </w:rPr>
          <w:t>https://members.tsdsi.in/index.php/s/NMCfe3NmrFAx5rk</w:t>
        </w:r>
      </w:hyperlink>
    </w:p>
    <w:p w14:paraId="45F0723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TTAT.3G-38.421V16.0.0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461" w:history="1">
        <w:r w:rsidRPr="001D5052">
          <w:rPr>
            <w:rFonts w:eastAsia="SimSun"/>
            <w:color w:val="0563C1"/>
            <w:sz w:val="18"/>
            <w:szCs w:val="18"/>
            <w:u w:val="single"/>
            <w:lang w:eastAsia="en-GB"/>
          </w:rPr>
          <w:t>http://committee.tta.or.kr/data/ttasDown.jsp?kind=ttastd&amp;pk_num=TTAT.3G-38.421V16.0.0</w:t>
        </w:r>
      </w:hyperlink>
    </w:p>
    <w:p w14:paraId="345BAF6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TS-3GA-38.421(Rel16)v16.0.0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02.10.2020</w:t>
      </w:r>
      <w:r w:rsidRPr="001D5052">
        <w:rPr>
          <w:rFonts w:eastAsia="SimSun"/>
          <w:szCs w:val="24"/>
          <w:lang w:eastAsia="en-GB"/>
        </w:rPr>
        <w:tab/>
      </w:r>
      <w:hyperlink r:id="rId3462" w:history="1">
        <w:r w:rsidRPr="001D5052">
          <w:rPr>
            <w:rFonts w:eastAsia="SimSun"/>
            <w:color w:val="0563C1"/>
            <w:sz w:val="18"/>
            <w:szCs w:val="18"/>
            <w:u w:val="single"/>
            <w:lang w:eastAsia="en-GB"/>
          </w:rPr>
          <w:t>https://www.ttc.or.jp/st/docs/3gpps2020/TS/TS-3GA-38_421_Rel16v16_0_0.pdf</w:t>
        </w:r>
      </w:hyperlink>
    </w:p>
    <w:p w14:paraId="3C64FE6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098166A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ATIS.3GPP.38.421.V17.0.0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63" w:anchor="Rel-17" w:history="1">
        <w:r w:rsidRPr="001B6F6E">
          <w:rPr>
            <w:rFonts w:eastAsia="SimSun"/>
            <w:color w:val="0563C1"/>
            <w:sz w:val="18"/>
            <w:szCs w:val="18"/>
            <w:u w:val="single"/>
            <w:lang w:eastAsia="en-GB"/>
          </w:rPr>
          <w:t>https://www.atis.org/3gpp-transpositions - Rel-17</w:t>
        </w:r>
      </w:hyperlink>
    </w:p>
    <w:p w14:paraId="444CD4D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CCSA.38.421V1700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464" w:history="1">
        <w:r w:rsidRPr="001B6F6E">
          <w:rPr>
            <w:rFonts w:eastAsia="SimSun"/>
            <w:color w:val="0563C1"/>
            <w:sz w:val="18"/>
            <w:szCs w:val="18"/>
            <w:u w:val="single"/>
            <w:lang w:eastAsia="en-GB"/>
          </w:rPr>
          <w:t>https://www.ccsa.org.cn/api/portalsFile/downloadOldFile?type=19&amp;oldFileUrl=ITU-R/M.2150-</w:t>
        </w:r>
      </w:hyperlink>
    </w:p>
    <w:p w14:paraId="528DF55A"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65" w:history="1">
        <w:r w:rsidRPr="001D5052">
          <w:rPr>
            <w:rFonts w:eastAsia="SimSun"/>
            <w:color w:val="0563C1"/>
            <w:sz w:val="18"/>
            <w:szCs w:val="18"/>
            <w:u w:val="single"/>
            <w:lang w:eastAsia="en-GB"/>
          </w:rPr>
          <w:t>2_RIT/CCSA.38.421V1700.doc</w:t>
        </w:r>
      </w:hyperlink>
    </w:p>
    <w:p w14:paraId="2B0A4ED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138 421</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29.04.2022</w:t>
      </w:r>
      <w:r w:rsidRPr="001D5052">
        <w:rPr>
          <w:rFonts w:eastAsia="SimSun"/>
          <w:szCs w:val="24"/>
          <w:lang w:eastAsia="en-GB"/>
        </w:rPr>
        <w:tab/>
      </w:r>
      <w:hyperlink r:id="rId3466" w:history="1">
        <w:r w:rsidRPr="001D5052">
          <w:rPr>
            <w:rFonts w:eastAsia="SimSun"/>
            <w:color w:val="0563C1"/>
            <w:sz w:val="18"/>
            <w:szCs w:val="18"/>
            <w:u w:val="single"/>
            <w:lang w:eastAsia="en-GB"/>
          </w:rPr>
          <w:t>https://www.etsi.org/deliver/etsi_ts/138400_138499/138421/17.00.00_60/ts_138421v170000p.pdf</w:t>
        </w:r>
      </w:hyperlink>
    </w:p>
    <w:p w14:paraId="457F837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38.421-17.0.0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467" w:history="1">
        <w:r w:rsidRPr="001D5052">
          <w:rPr>
            <w:rFonts w:eastAsia="SimSun"/>
            <w:color w:val="0563C1"/>
            <w:sz w:val="18"/>
            <w:szCs w:val="18"/>
            <w:u w:val="single"/>
            <w:lang w:eastAsia="en-GB"/>
          </w:rPr>
          <w:t>https://members.tsdsi.in/s/fPjjPeC3qE3fLHi</w:t>
        </w:r>
      </w:hyperlink>
    </w:p>
    <w:p w14:paraId="47E2712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TTAT.3G-38.421V17.0.0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468" w:history="1">
        <w:r w:rsidRPr="001D5052">
          <w:rPr>
            <w:rFonts w:eastAsia="SimSun"/>
            <w:color w:val="0563C1"/>
            <w:sz w:val="18"/>
            <w:szCs w:val="18"/>
            <w:u w:val="single"/>
            <w:lang w:eastAsia="en-GB"/>
          </w:rPr>
          <w:t>http://committee.tta.or.kr/data/ttasDown.jsp?kind=ttastd&amp;pk_num=TTAT.3G-38.421V17.0.0</w:t>
        </w:r>
      </w:hyperlink>
    </w:p>
    <w:p w14:paraId="551AA1C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TS-3GA-38.421(Rel17)v17.0.0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469" w:history="1">
        <w:r w:rsidRPr="001D5052">
          <w:rPr>
            <w:rFonts w:eastAsia="SimSun"/>
            <w:color w:val="0563C1"/>
            <w:sz w:val="18"/>
            <w:szCs w:val="18"/>
            <w:u w:val="single"/>
            <w:lang w:eastAsia="en-GB"/>
          </w:rPr>
          <w:t>https://www.ttc.or.jp/st/docs/3gpp/2022/TS/TS-3GA-38.421v17.0.0.pdf</w:t>
        </w:r>
      </w:hyperlink>
    </w:p>
    <w:p w14:paraId="79BC4DBD" w14:textId="77777777" w:rsidR="00545E1C" w:rsidRDefault="003B2545">
      <w:pPr>
        <w:pStyle w:val="Heading5"/>
        <w:rPr>
          <w:lang w:val="fr-CH" w:eastAsia="zh-CN"/>
        </w:rPr>
      </w:pPr>
      <w:r>
        <w:rPr>
          <w:lang w:val="fr-CH" w:eastAsia="zh-CN"/>
        </w:rPr>
        <w:t>2.2.1.4.</w:t>
      </w:r>
      <w:r>
        <w:rPr>
          <w:rFonts w:hint="eastAsia"/>
          <w:lang w:val="fr-CH" w:eastAsia="zh-CN"/>
        </w:rPr>
        <w:t>22</w:t>
      </w:r>
      <w:r>
        <w:rPr>
          <w:lang w:val="fr-CH" w:eastAsia="zh-CN"/>
        </w:rPr>
        <w:tab/>
        <w:t>TS 38.422</w:t>
      </w:r>
    </w:p>
    <w:p w14:paraId="47FF49B0" w14:textId="77777777" w:rsidR="00545E1C" w:rsidRDefault="003B2545">
      <w:pPr>
        <w:pStyle w:val="Headingb"/>
        <w:spacing w:before="120"/>
        <w:rPr>
          <w:lang w:eastAsia="zh-CN"/>
        </w:rPr>
      </w:pPr>
      <w:bookmarkStart w:id="530" w:name="_Toc56152555"/>
      <w:bookmarkStart w:id="531" w:name="_Toc77257620"/>
      <w:bookmarkStart w:id="532" w:name="_Toc56153935"/>
      <w:r>
        <w:rPr>
          <w:lang w:eastAsia="zh-CN"/>
        </w:rPr>
        <w:t>NG-RAN</w:t>
      </w:r>
      <w:r>
        <w:rPr>
          <w:rFonts w:hint="eastAsia"/>
          <w:lang w:eastAsia="zh-CN"/>
        </w:rPr>
        <w:t>；</w:t>
      </w:r>
      <w:proofErr w:type="spellStart"/>
      <w:r>
        <w:rPr>
          <w:lang w:eastAsia="zh-CN"/>
        </w:rPr>
        <w:t>Xn</w:t>
      </w:r>
      <w:proofErr w:type="spellEnd"/>
      <w:r>
        <w:rPr>
          <w:rFonts w:hint="eastAsia"/>
          <w:lang w:eastAsia="zh-CN"/>
        </w:rPr>
        <w:t>信令传输</w:t>
      </w:r>
      <w:bookmarkEnd w:id="530"/>
      <w:bookmarkEnd w:id="531"/>
      <w:bookmarkEnd w:id="532"/>
    </w:p>
    <w:p w14:paraId="27BAD2DC" w14:textId="77777777" w:rsidR="00545E1C" w:rsidRDefault="003B2545">
      <w:pPr>
        <w:spacing w:line="240" w:lineRule="auto"/>
        <w:ind w:firstLineChars="200" w:firstLine="480"/>
        <w:rPr>
          <w:rFonts w:eastAsia="MS Mincho"/>
          <w:lang w:val="en-GB" w:eastAsia="zh-CN"/>
        </w:rPr>
      </w:pPr>
      <w:r>
        <w:rPr>
          <w:rFonts w:ascii="SimSun" w:eastAsia="SimSun" w:hAnsi="SimSun" w:cs="SimSun" w:hint="eastAsia"/>
          <w:lang w:val="en-GB" w:eastAsia="zh-CN"/>
        </w:rPr>
        <w:t>本文档规定了在</w:t>
      </w:r>
      <w:proofErr w:type="spellStart"/>
      <w:r>
        <w:rPr>
          <w:rFonts w:eastAsia="Times New Roman" w:hint="eastAsia"/>
          <w:lang w:val="en-GB" w:eastAsia="zh-CN"/>
        </w:rPr>
        <w:t>Xn</w:t>
      </w:r>
      <w:proofErr w:type="spellEnd"/>
      <w:r>
        <w:rPr>
          <w:rFonts w:ascii="SimSun" w:eastAsia="SimSun" w:hAnsi="SimSun" w:cs="SimSun" w:hint="eastAsia"/>
          <w:lang w:val="en-GB" w:eastAsia="zh-CN"/>
        </w:rPr>
        <w:t>接口上使用的信令传输标准。</w:t>
      </w:r>
      <w:proofErr w:type="spellStart"/>
      <w:r>
        <w:rPr>
          <w:rFonts w:eastAsia="Times New Roman" w:hint="eastAsia"/>
          <w:lang w:val="en-GB" w:eastAsia="zh-CN"/>
        </w:rPr>
        <w:t>Xn</w:t>
      </w:r>
      <w:proofErr w:type="spellEnd"/>
      <w:r>
        <w:rPr>
          <w:rFonts w:ascii="SimSun" w:eastAsia="SimSun" w:hAnsi="SimSun" w:cs="SimSun" w:hint="eastAsia"/>
          <w:lang w:val="en-GB" w:eastAsia="zh-CN"/>
        </w:rPr>
        <w:t>接口提供了用于互连两个</w:t>
      </w:r>
      <w:r>
        <w:rPr>
          <w:rFonts w:eastAsia="Times New Roman" w:hint="eastAsia"/>
          <w:lang w:val="en-GB" w:eastAsia="zh-CN"/>
        </w:rPr>
        <w:t>NG-RAN</w:t>
      </w:r>
      <w:r>
        <w:rPr>
          <w:rFonts w:ascii="SimSun" w:eastAsia="SimSun" w:hAnsi="SimSun" w:cs="SimSun" w:hint="eastAsia"/>
          <w:lang w:val="en-GB" w:eastAsia="zh-CN"/>
        </w:rPr>
        <w:t>节点的方法。</w:t>
      </w:r>
      <w:proofErr w:type="spellStart"/>
      <w:r>
        <w:rPr>
          <w:rFonts w:eastAsia="Times New Roman" w:hint="eastAsia"/>
          <w:lang w:val="en-GB" w:eastAsia="zh-CN"/>
        </w:rPr>
        <w:t>Xn</w:t>
      </w:r>
      <w:proofErr w:type="spellEnd"/>
      <w:r>
        <w:rPr>
          <w:rFonts w:ascii="SimSun" w:eastAsia="SimSun" w:hAnsi="SimSun" w:cs="SimSun" w:hint="eastAsia"/>
          <w:lang w:val="en-GB" w:eastAsia="zh-CN"/>
        </w:rPr>
        <w:t>接口是</w:t>
      </w:r>
      <w:r>
        <w:rPr>
          <w:rFonts w:eastAsia="Times New Roman" w:hint="eastAsia"/>
          <w:lang w:val="en-GB" w:eastAsia="zh-CN"/>
        </w:rPr>
        <w:t>NG-RAN</w:t>
      </w:r>
      <w:r>
        <w:rPr>
          <w:rFonts w:ascii="SimSun" w:eastAsia="SimSun" w:hAnsi="SimSun" w:cs="SimSun" w:hint="eastAsia"/>
          <w:lang w:val="en-GB" w:eastAsia="zh-CN"/>
        </w:rPr>
        <w:t>的两个节点之间的逻辑接口。本文档描述了</w:t>
      </w:r>
      <w:proofErr w:type="spellStart"/>
      <w:r>
        <w:rPr>
          <w:rFonts w:eastAsia="Times New Roman" w:hint="eastAsia"/>
          <w:lang w:val="en-GB" w:eastAsia="zh-CN"/>
        </w:rPr>
        <w:t>XnAP</w:t>
      </w:r>
      <w:proofErr w:type="spellEnd"/>
      <w:r>
        <w:rPr>
          <w:rFonts w:ascii="SimSun" w:eastAsia="SimSun" w:hAnsi="SimSun" w:cs="SimSun" w:hint="eastAsia"/>
          <w:lang w:val="en-GB" w:eastAsia="zh-CN"/>
        </w:rPr>
        <w:t>信令消息如何在</w:t>
      </w:r>
      <w:proofErr w:type="spellStart"/>
      <w:r>
        <w:rPr>
          <w:rFonts w:eastAsia="Times New Roman" w:hint="eastAsia"/>
          <w:lang w:val="en-GB" w:eastAsia="zh-CN"/>
        </w:rPr>
        <w:t>Xn</w:t>
      </w:r>
      <w:proofErr w:type="spellEnd"/>
      <w:r>
        <w:rPr>
          <w:rFonts w:ascii="SimSun" w:eastAsia="SimSun" w:hAnsi="SimSun" w:cs="SimSun" w:hint="eastAsia"/>
          <w:lang w:val="en-GB" w:eastAsia="zh-CN"/>
        </w:rPr>
        <w:t>上传输。</w:t>
      </w:r>
    </w:p>
    <w:p w14:paraId="1F42D687"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17D1CD2"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07C763D5"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ATIS.3GPP.38.422.V15.4.0</w:t>
      </w:r>
      <w:r w:rsidRPr="001B6F6E">
        <w:rPr>
          <w:rFonts w:eastAsia="SimSun"/>
          <w:szCs w:val="24"/>
          <w:lang w:eastAsia="en-GB"/>
        </w:rPr>
        <w:tab/>
      </w:r>
      <w:r w:rsidRPr="001B6F6E">
        <w:rPr>
          <w:rFonts w:eastAsia="SimSun"/>
          <w:color w:val="000000"/>
          <w:sz w:val="18"/>
          <w:szCs w:val="18"/>
          <w:lang w:eastAsia="en-GB"/>
        </w:rPr>
        <w:t>15.4.0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70" w:anchor="Rel-15" w:history="1">
        <w:r w:rsidRPr="001B6F6E">
          <w:rPr>
            <w:rFonts w:eastAsia="SimSun"/>
            <w:color w:val="0563C1"/>
            <w:sz w:val="18"/>
            <w:szCs w:val="18"/>
            <w:u w:val="single"/>
            <w:lang w:eastAsia="en-GB"/>
          </w:rPr>
          <w:t>https://www.atis.org/3gpp-transpositions - Rel-15</w:t>
        </w:r>
      </w:hyperlink>
    </w:p>
    <w:p w14:paraId="074D970F"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CCSA.38.422V1540</w:t>
      </w:r>
      <w:r w:rsidRPr="001B6F6E">
        <w:rPr>
          <w:rFonts w:eastAsia="SimSun"/>
          <w:szCs w:val="24"/>
          <w:lang w:eastAsia="en-GB"/>
        </w:rPr>
        <w:tab/>
      </w:r>
      <w:r w:rsidRPr="001B6F6E">
        <w:rPr>
          <w:rFonts w:eastAsia="SimSun"/>
          <w:color w:val="000000"/>
          <w:sz w:val="18"/>
          <w:szCs w:val="18"/>
          <w:lang w:eastAsia="en-GB"/>
        </w:rPr>
        <w:t>15.4.0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01.12.2019</w:t>
      </w:r>
      <w:r w:rsidRPr="001B6F6E">
        <w:rPr>
          <w:rFonts w:eastAsia="SimSun"/>
          <w:szCs w:val="24"/>
          <w:lang w:eastAsia="en-GB"/>
        </w:rPr>
        <w:tab/>
      </w:r>
      <w:hyperlink r:id="rId3471" w:history="1">
        <w:r w:rsidRPr="001B6F6E">
          <w:rPr>
            <w:rFonts w:eastAsia="SimSun"/>
            <w:color w:val="0563C1"/>
            <w:sz w:val="18"/>
            <w:szCs w:val="18"/>
            <w:u w:val="single"/>
            <w:lang w:eastAsia="en-GB"/>
          </w:rPr>
          <w:t>https://www.ccsa.org.cn/api/portalsFile/downloadOldFile?type=19&amp;oldFileUrl=ITU-R/M.2150-</w:t>
        </w:r>
      </w:hyperlink>
    </w:p>
    <w:p w14:paraId="46A8C229"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72" w:history="1">
        <w:r w:rsidRPr="001D5052">
          <w:rPr>
            <w:rFonts w:eastAsia="SimSun"/>
            <w:color w:val="0563C1"/>
            <w:sz w:val="18"/>
            <w:szCs w:val="18"/>
            <w:u w:val="single"/>
            <w:lang w:eastAsia="en-GB"/>
          </w:rPr>
          <w:t>2_RIT/CCSA.38.422V1540.doc</w:t>
        </w:r>
      </w:hyperlink>
    </w:p>
    <w:p w14:paraId="532D8313"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138 422</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17.01.2020</w:t>
      </w:r>
      <w:r w:rsidRPr="001D5052">
        <w:rPr>
          <w:rFonts w:eastAsia="SimSun"/>
          <w:szCs w:val="24"/>
          <w:lang w:eastAsia="en-GB"/>
        </w:rPr>
        <w:tab/>
      </w:r>
      <w:hyperlink r:id="rId3473" w:history="1">
        <w:r w:rsidRPr="001D5052">
          <w:rPr>
            <w:rFonts w:eastAsia="SimSun"/>
            <w:color w:val="0563C1"/>
            <w:sz w:val="18"/>
            <w:szCs w:val="18"/>
            <w:u w:val="single"/>
            <w:lang w:eastAsia="en-GB"/>
          </w:rPr>
          <w:t>https://www.etsi.org/deliver/etsi_ts/138400_138499/138422/15.04.00_60/ts_138422v150400p.pdf</w:t>
        </w:r>
      </w:hyperlink>
    </w:p>
    <w:p w14:paraId="140A442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38.422-15.4.0 V1.0.0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474" w:history="1">
        <w:r w:rsidRPr="001D5052">
          <w:rPr>
            <w:rFonts w:eastAsia="SimSun"/>
            <w:color w:val="0563C1"/>
            <w:sz w:val="18"/>
            <w:szCs w:val="18"/>
            <w:u w:val="single"/>
            <w:lang w:eastAsia="en-GB"/>
          </w:rPr>
          <w:t>https://members.tsdsi.in/index.php/s/5XwBzWnpynSDqXb</w:t>
        </w:r>
      </w:hyperlink>
    </w:p>
    <w:p w14:paraId="68E4396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TTAT.3G-38.422V15.4.0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475" w:history="1">
        <w:r w:rsidRPr="001D5052">
          <w:rPr>
            <w:rFonts w:eastAsia="SimSun"/>
            <w:color w:val="0563C1"/>
            <w:sz w:val="18"/>
            <w:szCs w:val="18"/>
            <w:u w:val="single"/>
            <w:lang w:eastAsia="en-GB"/>
          </w:rPr>
          <w:t>http://committee.tta.or.kr/data/ttasDown.jsp?kind=ttastd&amp;pk_num=TTAT.3G-38.422V15.4.0</w:t>
        </w:r>
      </w:hyperlink>
    </w:p>
    <w:p w14:paraId="167AB34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TS-3GA-38.422(Rel15)v15.4.0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16.04.2020</w:t>
      </w:r>
      <w:r w:rsidRPr="001D5052">
        <w:rPr>
          <w:rFonts w:eastAsia="SimSun"/>
          <w:szCs w:val="24"/>
          <w:lang w:eastAsia="en-GB"/>
        </w:rPr>
        <w:tab/>
      </w:r>
      <w:hyperlink r:id="rId3476" w:history="1">
        <w:r w:rsidRPr="001D5052">
          <w:rPr>
            <w:rFonts w:eastAsia="SimSun"/>
            <w:color w:val="0563C1"/>
            <w:sz w:val="18"/>
            <w:szCs w:val="18"/>
            <w:u w:val="single"/>
            <w:lang w:eastAsia="en-GB"/>
          </w:rPr>
          <w:t>https://www.ttc.or.jp/st/docs/3gpps2020/TS/TS-3GA-38_422_Rel15v15_4_0.pdf</w:t>
        </w:r>
      </w:hyperlink>
    </w:p>
    <w:p w14:paraId="7C3B9D1A"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1606DC25"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ATIS.3GPP.38.422.V16.0.0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77" w:anchor="Rel-16" w:history="1">
        <w:r w:rsidRPr="001B6F6E">
          <w:rPr>
            <w:rFonts w:eastAsia="SimSun"/>
            <w:color w:val="0563C1"/>
            <w:sz w:val="18"/>
            <w:szCs w:val="18"/>
            <w:u w:val="single"/>
            <w:lang w:eastAsia="en-GB"/>
          </w:rPr>
          <w:t>https://www.atis.org/3gpp-transpositions - Rel-16</w:t>
        </w:r>
      </w:hyperlink>
    </w:p>
    <w:p w14:paraId="203827E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CCSA.38.422V1600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01.03.2020</w:t>
      </w:r>
      <w:r w:rsidRPr="001B6F6E">
        <w:rPr>
          <w:rFonts w:eastAsia="SimSun"/>
          <w:szCs w:val="24"/>
          <w:lang w:eastAsia="en-GB"/>
        </w:rPr>
        <w:tab/>
      </w:r>
      <w:hyperlink r:id="rId3478" w:history="1">
        <w:r w:rsidRPr="001B6F6E">
          <w:rPr>
            <w:rFonts w:eastAsia="SimSun"/>
            <w:color w:val="0563C1"/>
            <w:sz w:val="18"/>
            <w:szCs w:val="18"/>
            <w:u w:val="single"/>
            <w:lang w:eastAsia="en-GB"/>
          </w:rPr>
          <w:t>https://www.ccsa.org.cn/api/portalsFile/downloadOldFile?type=19&amp;oldFileUrl=ITU-R/M.2150-</w:t>
        </w:r>
      </w:hyperlink>
    </w:p>
    <w:p w14:paraId="25605038"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79" w:history="1">
        <w:r w:rsidRPr="001D5052">
          <w:rPr>
            <w:rFonts w:eastAsia="SimSun"/>
            <w:color w:val="0563C1"/>
            <w:sz w:val="18"/>
            <w:szCs w:val="18"/>
            <w:u w:val="single"/>
            <w:lang w:eastAsia="en-GB"/>
          </w:rPr>
          <w:t>2_RIT/CCSA.38.422V1600.doc</w:t>
        </w:r>
      </w:hyperlink>
    </w:p>
    <w:p w14:paraId="7AF232C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138 422</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21.09.2020</w:t>
      </w:r>
      <w:r w:rsidRPr="001D5052">
        <w:rPr>
          <w:rFonts w:eastAsia="SimSun"/>
          <w:szCs w:val="24"/>
          <w:lang w:eastAsia="en-GB"/>
        </w:rPr>
        <w:tab/>
      </w:r>
      <w:hyperlink r:id="rId3480" w:history="1">
        <w:r w:rsidRPr="001D5052">
          <w:rPr>
            <w:rFonts w:eastAsia="SimSun"/>
            <w:color w:val="0563C1"/>
            <w:sz w:val="18"/>
            <w:szCs w:val="18"/>
            <w:u w:val="single"/>
            <w:lang w:eastAsia="en-GB"/>
          </w:rPr>
          <w:t>https://www.etsi.org/deliver/etsi_ts/138400_138499/138422/16.00.00_60/ts_138422v160000p.pdf</w:t>
        </w:r>
      </w:hyperlink>
    </w:p>
    <w:p w14:paraId="3892221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38.422-16.0.0 V1.0.0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481" w:history="1">
        <w:r w:rsidRPr="001D5052">
          <w:rPr>
            <w:rFonts w:eastAsia="SimSun"/>
            <w:color w:val="0563C1"/>
            <w:sz w:val="18"/>
            <w:szCs w:val="18"/>
            <w:u w:val="single"/>
            <w:lang w:eastAsia="en-GB"/>
          </w:rPr>
          <w:t>https://members.tsdsi.in/index.php/s/fgLr9n7GJDjmdRE</w:t>
        </w:r>
      </w:hyperlink>
    </w:p>
    <w:p w14:paraId="59323EC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TTAT.3G-38.422V16.0.0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482" w:history="1">
        <w:r w:rsidRPr="001D5052">
          <w:rPr>
            <w:rFonts w:eastAsia="SimSun"/>
            <w:color w:val="0563C1"/>
            <w:sz w:val="18"/>
            <w:szCs w:val="18"/>
            <w:u w:val="single"/>
            <w:lang w:eastAsia="en-GB"/>
          </w:rPr>
          <w:t>http://committee.tta.or.kr/data/ttasDown.jsp?kind=ttastd&amp;pk_num=TTAT.3G-38.422V16.0.0</w:t>
        </w:r>
      </w:hyperlink>
    </w:p>
    <w:p w14:paraId="779FD04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TS-3GA-38.422(Rel16)v16.0.0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02.10.2020</w:t>
      </w:r>
      <w:r w:rsidRPr="001D5052">
        <w:rPr>
          <w:rFonts w:eastAsia="SimSun"/>
          <w:szCs w:val="24"/>
          <w:lang w:eastAsia="en-GB"/>
        </w:rPr>
        <w:tab/>
      </w:r>
      <w:hyperlink r:id="rId3483" w:history="1">
        <w:r w:rsidRPr="001D5052">
          <w:rPr>
            <w:rFonts w:eastAsia="SimSun"/>
            <w:color w:val="0563C1"/>
            <w:sz w:val="18"/>
            <w:szCs w:val="18"/>
            <w:u w:val="single"/>
            <w:lang w:eastAsia="en-GB"/>
          </w:rPr>
          <w:t>https://www.ttc.or.jp/st/docs/3gpps2020/TS/TS-3GA-38_422_Rel16v16_0_0.pdf</w:t>
        </w:r>
      </w:hyperlink>
    </w:p>
    <w:p w14:paraId="49072304"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31D732D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ATIS.3GPP.38.422.V17.0.0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84" w:anchor="Rel-17" w:history="1">
        <w:r w:rsidRPr="001B6F6E">
          <w:rPr>
            <w:rFonts w:eastAsia="SimSun"/>
            <w:color w:val="0563C1"/>
            <w:sz w:val="18"/>
            <w:szCs w:val="18"/>
            <w:u w:val="single"/>
            <w:lang w:eastAsia="en-GB"/>
          </w:rPr>
          <w:t>https://www.atis.org/3gpp-transpositions - Rel-17</w:t>
        </w:r>
      </w:hyperlink>
    </w:p>
    <w:p w14:paraId="27C6022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lastRenderedPageBreak/>
        <w:t>CCSA</w:t>
      </w:r>
      <w:r w:rsidRPr="001B6F6E">
        <w:rPr>
          <w:rFonts w:eastAsia="SimSun"/>
          <w:szCs w:val="24"/>
          <w:lang w:eastAsia="en-GB"/>
        </w:rPr>
        <w:tab/>
      </w:r>
      <w:r w:rsidRPr="001B6F6E">
        <w:rPr>
          <w:rFonts w:eastAsia="SimSun"/>
          <w:color w:val="000000"/>
          <w:sz w:val="18"/>
          <w:szCs w:val="18"/>
          <w:lang w:eastAsia="en-GB"/>
        </w:rPr>
        <w:t>CCSA.38.422V1700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485" w:history="1">
        <w:r w:rsidRPr="001B6F6E">
          <w:rPr>
            <w:rFonts w:eastAsia="SimSun"/>
            <w:color w:val="0563C1"/>
            <w:sz w:val="18"/>
            <w:szCs w:val="18"/>
            <w:u w:val="single"/>
            <w:lang w:eastAsia="en-GB"/>
          </w:rPr>
          <w:t>https://www.ccsa.org.cn/api/portalsFile/downloadOldFile?type=19&amp;oldFileUrl=ITU-R/M.2150-</w:t>
        </w:r>
      </w:hyperlink>
    </w:p>
    <w:p w14:paraId="724E484B"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86" w:history="1">
        <w:r w:rsidRPr="001D5052">
          <w:rPr>
            <w:rFonts w:eastAsia="SimSun"/>
            <w:color w:val="0563C1"/>
            <w:sz w:val="18"/>
            <w:szCs w:val="18"/>
            <w:u w:val="single"/>
            <w:lang w:eastAsia="en-GB"/>
          </w:rPr>
          <w:t>2_RIT/CCSA.38.422V1700.doc</w:t>
        </w:r>
      </w:hyperlink>
    </w:p>
    <w:p w14:paraId="40385E2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138 422</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29.04.2022</w:t>
      </w:r>
      <w:r w:rsidRPr="001D5052">
        <w:rPr>
          <w:rFonts w:eastAsia="SimSun"/>
          <w:szCs w:val="24"/>
          <w:lang w:eastAsia="en-GB"/>
        </w:rPr>
        <w:tab/>
      </w:r>
      <w:hyperlink r:id="rId3487" w:history="1">
        <w:r w:rsidRPr="001D5052">
          <w:rPr>
            <w:rFonts w:eastAsia="SimSun"/>
            <w:color w:val="0563C1"/>
            <w:sz w:val="18"/>
            <w:szCs w:val="18"/>
            <w:u w:val="single"/>
            <w:lang w:eastAsia="en-GB"/>
          </w:rPr>
          <w:t>https://www.etsi.org/deliver/etsi_ts/138400_138499/138422/17.00.00_60/ts_138422v170000p.pdf</w:t>
        </w:r>
      </w:hyperlink>
    </w:p>
    <w:p w14:paraId="4D81EB2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38.422-17.0.0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488" w:history="1">
        <w:r w:rsidRPr="001D5052">
          <w:rPr>
            <w:rFonts w:eastAsia="SimSun"/>
            <w:color w:val="0563C1"/>
            <w:sz w:val="18"/>
            <w:szCs w:val="18"/>
            <w:u w:val="single"/>
            <w:lang w:eastAsia="en-GB"/>
          </w:rPr>
          <w:t>https://members.tsdsi.in/s/Fj35gBLBaRFA5Kj</w:t>
        </w:r>
      </w:hyperlink>
    </w:p>
    <w:p w14:paraId="0C26BB8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TTAT.3G-38.422V17.0.0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489" w:history="1">
        <w:r w:rsidRPr="001D5052">
          <w:rPr>
            <w:rFonts w:eastAsia="SimSun"/>
            <w:color w:val="0563C1"/>
            <w:sz w:val="18"/>
            <w:szCs w:val="18"/>
            <w:u w:val="single"/>
            <w:lang w:eastAsia="en-GB"/>
          </w:rPr>
          <w:t>http://committee.tta.or.kr/data/ttasDown.jsp?kind=ttastd&amp;pk_num=TTAT.3G-38.422V17.0.0</w:t>
        </w:r>
      </w:hyperlink>
    </w:p>
    <w:p w14:paraId="44F47EF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TS-3GA-38.422(Rel17)v17.0.0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490" w:history="1">
        <w:r w:rsidRPr="001D5052">
          <w:rPr>
            <w:rFonts w:eastAsia="SimSun"/>
            <w:color w:val="0563C1"/>
            <w:sz w:val="18"/>
            <w:szCs w:val="18"/>
            <w:u w:val="single"/>
            <w:lang w:eastAsia="en-GB"/>
          </w:rPr>
          <w:t>https://www.ttc.or.jp/st/docs/3gpp/2022/TS/TS-3GA-38.422v17.0.0.pdf</w:t>
        </w:r>
      </w:hyperlink>
    </w:p>
    <w:p w14:paraId="72B76C32" w14:textId="77777777" w:rsidR="00545E1C" w:rsidRDefault="003B2545">
      <w:pPr>
        <w:pStyle w:val="Heading5"/>
        <w:rPr>
          <w:lang w:val="en-GB" w:eastAsia="zh-CN"/>
        </w:rPr>
      </w:pPr>
      <w:r>
        <w:rPr>
          <w:lang w:val="en-GB" w:eastAsia="zh-CN"/>
        </w:rPr>
        <w:t>2.2.1.4.</w:t>
      </w:r>
      <w:r>
        <w:rPr>
          <w:rFonts w:hint="eastAsia"/>
          <w:lang w:val="en-GB" w:eastAsia="zh-CN"/>
        </w:rPr>
        <w:t>23</w:t>
      </w:r>
      <w:r>
        <w:rPr>
          <w:lang w:val="en-GB" w:eastAsia="zh-CN"/>
        </w:rPr>
        <w:tab/>
        <w:t>TS 38.423</w:t>
      </w:r>
    </w:p>
    <w:p w14:paraId="01BEA949" w14:textId="77777777" w:rsidR="00545E1C" w:rsidRDefault="003B2545">
      <w:pPr>
        <w:pStyle w:val="Headingb"/>
        <w:spacing w:before="120"/>
        <w:rPr>
          <w:lang w:val="fr-CH" w:eastAsia="zh-CN"/>
        </w:rPr>
      </w:pPr>
      <w:bookmarkStart w:id="533" w:name="_Toc77257621"/>
      <w:r>
        <w:rPr>
          <w:lang w:val="fr-CH" w:eastAsia="zh-CN"/>
        </w:rPr>
        <w:t>NG-RAN</w:t>
      </w:r>
      <w:r>
        <w:rPr>
          <w:rFonts w:ascii="SimSun" w:hAnsi="SimSun" w:cs="SimSun" w:hint="eastAsia"/>
          <w:lang w:val="fr-CH" w:eastAsia="zh-CN"/>
        </w:rPr>
        <w:t>；</w:t>
      </w:r>
      <w:proofErr w:type="spellStart"/>
      <w:r>
        <w:rPr>
          <w:lang w:val="fr-CH" w:eastAsia="zh-CN"/>
        </w:rPr>
        <w:t>Xn</w:t>
      </w:r>
      <w:proofErr w:type="spellEnd"/>
      <w:r>
        <w:rPr>
          <w:rFonts w:ascii="SimSun" w:hAnsi="SimSun" w:cs="SimSun" w:hint="eastAsia"/>
          <w:lang w:val="fr-CH" w:eastAsia="zh-CN"/>
        </w:rPr>
        <w:t>应用协议（</w:t>
      </w:r>
      <w:proofErr w:type="spellStart"/>
      <w:r>
        <w:rPr>
          <w:lang w:val="fr-CH" w:eastAsia="zh-CN"/>
        </w:rPr>
        <w:t>XnAP</w:t>
      </w:r>
      <w:proofErr w:type="spellEnd"/>
      <w:r>
        <w:rPr>
          <w:rFonts w:ascii="SimSun" w:hAnsi="SimSun" w:cs="SimSun" w:hint="eastAsia"/>
          <w:lang w:val="fr-CH" w:eastAsia="zh-CN"/>
        </w:rPr>
        <w:t>）</w:t>
      </w:r>
      <w:bookmarkEnd w:id="533"/>
    </w:p>
    <w:p w14:paraId="0A711763"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w:t>
      </w:r>
      <w:r>
        <w:rPr>
          <w:rFonts w:eastAsia="Times New Roman" w:hint="eastAsia"/>
          <w:lang w:val="en-GB" w:eastAsia="zh-CN"/>
        </w:rPr>
        <w:t>NG-RAN</w:t>
      </w:r>
      <w:r>
        <w:rPr>
          <w:rFonts w:ascii="SimSun" w:eastAsia="SimSun" w:hAnsi="SimSun" w:cs="SimSun" w:hint="eastAsia"/>
          <w:lang w:val="en-GB" w:eastAsia="zh-CN"/>
        </w:rPr>
        <w:t>中</w:t>
      </w:r>
      <w:r>
        <w:rPr>
          <w:rFonts w:eastAsia="Times New Roman" w:hint="eastAsia"/>
          <w:lang w:val="en-GB" w:eastAsia="zh-CN"/>
        </w:rPr>
        <w:t>NG-RAN</w:t>
      </w:r>
      <w:r>
        <w:rPr>
          <w:rFonts w:ascii="SimSun" w:eastAsia="SimSun" w:hAnsi="SimSun" w:cs="SimSun" w:hint="eastAsia"/>
          <w:lang w:val="en-GB" w:eastAsia="zh-CN"/>
        </w:rPr>
        <w:t>节点之间控制平面的无线电网络层信令程序。</w:t>
      </w:r>
      <w:proofErr w:type="spellStart"/>
      <w:r>
        <w:rPr>
          <w:rFonts w:eastAsia="Times New Roman" w:hint="eastAsia"/>
          <w:lang w:val="en-GB" w:eastAsia="zh-CN"/>
        </w:rPr>
        <w:t>XnAP</w:t>
      </w:r>
      <w:proofErr w:type="spellEnd"/>
      <w:r>
        <w:rPr>
          <w:rFonts w:ascii="SimSun" w:eastAsia="SimSun" w:hAnsi="SimSun" w:cs="SimSun" w:hint="eastAsia"/>
          <w:lang w:val="en-GB" w:eastAsia="zh-CN"/>
        </w:rPr>
        <w:t>通过本文档中定义的信令程序来支持</w:t>
      </w:r>
      <w:proofErr w:type="spellStart"/>
      <w:r>
        <w:rPr>
          <w:rFonts w:eastAsia="Times New Roman" w:hint="eastAsia"/>
          <w:lang w:val="en-GB" w:eastAsia="zh-CN"/>
        </w:rPr>
        <w:t>Xn</w:t>
      </w:r>
      <w:proofErr w:type="spellEnd"/>
      <w:r>
        <w:rPr>
          <w:rFonts w:ascii="SimSun" w:eastAsia="SimSun" w:hAnsi="SimSun" w:cs="SimSun" w:hint="eastAsia"/>
          <w:lang w:val="en-GB" w:eastAsia="zh-CN"/>
        </w:rPr>
        <w:t>接口的功能。</w:t>
      </w:r>
      <w:proofErr w:type="spellStart"/>
      <w:r>
        <w:rPr>
          <w:rFonts w:eastAsia="Times New Roman" w:hint="eastAsia"/>
          <w:lang w:val="en-GB" w:eastAsia="zh-CN"/>
        </w:rPr>
        <w:t>XnAP</w:t>
      </w:r>
      <w:proofErr w:type="spellEnd"/>
      <w:r>
        <w:rPr>
          <w:rFonts w:ascii="SimSun" w:eastAsia="SimSun" w:hAnsi="SimSun" w:cs="SimSun" w:hint="eastAsia"/>
          <w:lang w:val="en-GB" w:eastAsia="zh-CN"/>
        </w:rPr>
        <w:t>是根据</w:t>
      </w:r>
      <w:r>
        <w:rPr>
          <w:rFonts w:eastAsia="Times New Roman" w:hint="eastAsia"/>
          <w:lang w:val="en-GB" w:eastAsia="zh-CN"/>
        </w:rPr>
        <w:t>T</w:t>
      </w:r>
      <w:r>
        <w:rPr>
          <w:rFonts w:eastAsia="Times New Roman"/>
          <w:lang w:val="en-GB" w:eastAsia="zh-CN"/>
        </w:rPr>
        <w:t xml:space="preserve">S </w:t>
      </w:r>
      <w:r>
        <w:rPr>
          <w:rFonts w:eastAsia="Times New Roman" w:hint="eastAsia"/>
          <w:lang w:val="en-GB" w:eastAsia="zh-CN"/>
        </w:rPr>
        <w:t>38.401</w:t>
      </w:r>
      <w:r>
        <w:rPr>
          <w:rFonts w:ascii="SimSun" w:eastAsia="SimSun" w:hAnsi="SimSun" w:cs="SimSun" w:hint="eastAsia"/>
          <w:lang w:val="en-GB" w:eastAsia="zh-CN"/>
        </w:rPr>
        <w:t>和</w:t>
      </w:r>
      <w:r>
        <w:rPr>
          <w:rFonts w:eastAsia="Times New Roman" w:hint="eastAsia"/>
          <w:lang w:val="en-GB" w:eastAsia="zh-CN"/>
        </w:rPr>
        <w:t>T</w:t>
      </w:r>
      <w:r>
        <w:rPr>
          <w:rFonts w:eastAsia="Times New Roman"/>
          <w:lang w:val="en-GB" w:eastAsia="zh-CN"/>
        </w:rPr>
        <w:t xml:space="preserve">S </w:t>
      </w:r>
      <w:r>
        <w:rPr>
          <w:rFonts w:eastAsia="Times New Roman" w:hint="eastAsia"/>
          <w:lang w:val="en-GB" w:eastAsia="zh-CN"/>
        </w:rPr>
        <w:t>38.420</w:t>
      </w:r>
      <w:r>
        <w:rPr>
          <w:rFonts w:ascii="SimSun" w:eastAsia="SimSun" w:hAnsi="SimSun" w:cs="SimSun" w:hint="eastAsia"/>
          <w:lang w:val="en-GB" w:eastAsia="zh-CN"/>
        </w:rPr>
        <w:t>中所述的一般原则开发的。</w:t>
      </w:r>
    </w:p>
    <w:p w14:paraId="0E01B2AA"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2496216"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3444E3D6"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ATIS.3GPP.38.423.V15.16.0</w:t>
      </w:r>
      <w:r w:rsidRPr="001B6F6E">
        <w:rPr>
          <w:rFonts w:eastAsia="SimSun"/>
          <w:szCs w:val="24"/>
          <w:lang w:eastAsia="en-GB"/>
        </w:rPr>
        <w:tab/>
      </w:r>
      <w:r w:rsidRPr="001B6F6E">
        <w:rPr>
          <w:rFonts w:eastAsia="SimSun"/>
          <w:color w:val="000000"/>
          <w:sz w:val="18"/>
          <w:szCs w:val="18"/>
          <w:lang w:eastAsia="en-GB"/>
        </w:rPr>
        <w:t>15.16.0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91" w:anchor="Rel-15" w:history="1">
        <w:r w:rsidRPr="001B6F6E">
          <w:rPr>
            <w:rFonts w:eastAsia="SimSun"/>
            <w:color w:val="0563C1"/>
            <w:sz w:val="18"/>
            <w:szCs w:val="18"/>
            <w:u w:val="single"/>
            <w:lang w:eastAsia="en-GB"/>
          </w:rPr>
          <w:t>https://www.atis.org/3gpp-transpositions - Rel-15</w:t>
        </w:r>
      </w:hyperlink>
    </w:p>
    <w:p w14:paraId="51E551DF"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CCSA.38.423V15160</w:t>
      </w:r>
      <w:r w:rsidRPr="001B6F6E">
        <w:rPr>
          <w:rFonts w:eastAsia="SimSun"/>
          <w:szCs w:val="24"/>
          <w:lang w:eastAsia="en-GB"/>
        </w:rPr>
        <w:tab/>
      </w:r>
      <w:r w:rsidRPr="001B6F6E">
        <w:rPr>
          <w:rFonts w:eastAsia="SimSun"/>
          <w:color w:val="000000"/>
          <w:sz w:val="18"/>
          <w:szCs w:val="18"/>
          <w:lang w:eastAsia="en-GB"/>
        </w:rPr>
        <w:t>15.16.0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492" w:history="1">
        <w:r w:rsidRPr="001B6F6E">
          <w:rPr>
            <w:rFonts w:eastAsia="SimSun"/>
            <w:color w:val="0563C1"/>
            <w:sz w:val="18"/>
            <w:szCs w:val="18"/>
            <w:u w:val="single"/>
            <w:lang w:eastAsia="en-GB"/>
          </w:rPr>
          <w:t>https://www.ccsa.org.cn/api/portalsFile/downloadOldFile?type=19&amp;oldFileUrl=ITU-R/M.2150-</w:t>
        </w:r>
      </w:hyperlink>
    </w:p>
    <w:p w14:paraId="6582BCA3"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493" w:history="1">
        <w:r w:rsidRPr="001D5052">
          <w:rPr>
            <w:rFonts w:eastAsia="SimSun"/>
            <w:color w:val="0563C1"/>
            <w:sz w:val="18"/>
            <w:szCs w:val="18"/>
            <w:u w:val="single"/>
            <w:lang w:eastAsia="en-GB"/>
          </w:rPr>
          <w:t>2_RIT/CCSA.38.423V15160.doc</w:t>
        </w:r>
      </w:hyperlink>
    </w:p>
    <w:p w14:paraId="638BB73E"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138 423</w:t>
      </w:r>
      <w:r w:rsidRPr="001D5052">
        <w:rPr>
          <w:rFonts w:eastAsia="SimSun"/>
          <w:szCs w:val="24"/>
          <w:lang w:eastAsia="en-GB"/>
        </w:rPr>
        <w:tab/>
      </w:r>
      <w:r w:rsidRPr="001D5052">
        <w:rPr>
          <w:rFonts w:eastAsia="SimSun"/>
          <w:color w:val="000000"/>
          <w:sz w:val="18"/>
          <w:szCs w:val="18"/>
          <w:lang w:eastAsia="en-GB"/>
        </w:rPr>
        <w:t>15.16.0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14.10.2022</w:t>
      </w:r>
      <w:r w:rsidRPr="001D5052">
        <w:rPr>
          <w:rFonts w:eastAsia="SimSun"/>
          <w:szCs w:val="24"/>
          <w:lang w:eastAsia="en-GB"/>
        </w:rPr>
        <w:tab/>
      </w:r>
      <w:hyperlink r:id="rId3494" w:history="1">
        <w:r w:rsidRPr="001D5052">
          <w:rPr>
            <w:rFonts w:eastAsia="SimSun"/>
            <w:color w:val="0563C1"/>
            <w:sz w:val="18"/>
            <w:szCs w:val="18"/>
            <w:u w:val="single"/>
            <w:lang w:eastAsia="en-GB"/>
          </w:rPr>
          <w:t>https://www.etsi.org/deliver/etsi_ts/138400_138499/138423/15.16.00_60/ts_138423v151600p.pdf</w:t>
        </w:r>
      </w:hyperlink>
    </w:p>
    <w:p w14:paraId="0201B34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38.423-15.16.0 V1.2.0</w:t>
      </w:r>
      <w:r w:rsidRPr="001D5052">
        <w:rPr>
          <w:rFonts w:eastAsia="SimSun"/>
          <w:szCs w:val="24"/>
          <w:lang w:eastAsia="en-GB"/>
        </w:rPr>
        <w:tab/>
      </w:r>
      <w:r w:rsidRPr="001D5052">
        <w:rPr>
          <w:rFonts w:eastAsia="SimSun"/>
          <w:color w:val="000000"/>
          <w:sz w:val="18"/>
          <w:szCs w:val="18"/>
          <w:lang w:eastAsia="en-GB"/>
        </w:rPr>
        <w:t>15.16.0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495" w:history="1">
        <w:r w:rsidRPr="001D5052">
          <w:rPr>
            <w:rFonts w:eastAsia="SimSun"/>
            <w:color w:val="0563C1"/>
            <w:sz w:val="18"/>
            <w:szCs w:val="18"/>
            <w:u w:val="single"/>
            <w:lang w:eastAsia="en-GB"/>
          </w:rPr>
          <w:t>https://members.tsdsi.in/s/g2Qgo7rw3oyFn9B</w:t>
        </w:r>
      </w:hyperlink>
    </w:p>
    <w:p w14:paraId="1648220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TTAT.3G-38.423V15.16.0</w:t>
      </w:r>
      <w:r w:rsidRPr="001D5052">
        <w:rPr>
          <w:rFonts w:eastAsia="SimSun"/>
          <w:szCs w:val="24"/>
          <w:lang w:eastAsia="en-GB"/>
        </w:rPr>
        <w:tab/>
      </w:r>
      <w:r w:rsidRPr="001D5052">
        <w:rPr>
          <w:rFonts w:eastAsia="SimSun"/>
          <w:color w:val="000000"/>
          <w:sz w:val="18"/>
          <w:szCs w:val="18"/>
          <w:lang w:eastAsia="en-GB"/>
        </w:rPr>
        <w:t>15.16.0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496" w:history="1">
        <w:r w:rsidRPr="001D5052">
          <w:rPr>
            <w:rFonts w:eastAsia="SimSun"/>
            <w:color w:val="0563C1"/>
            <w:sz w:val="18"/>
            <w:szCs w:val="18"/>
            <w:u w:val="single"/>
            <w:lang w:eastAsia="en-GB"/>
          </w:rPr>
          <w:t>http://committee.tta.or.kr/data/ttasDown.jsp?kind=ttastd&amp;pk_num=TTAT.3G-38.423V15.16.0</w:t>
        </w:r>
      </w:hyperlink>
    </w:p>
    <w:p w14:paraId="684F5CC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TS-3GA-38.423(Rel15)v15.16.0</w:t>
      </w:r>
      <w:r w:rsidRPr="001D5052">
        <w:rPr>
          <w:rFonts w:eastAsia="SimSun"/>
          <w:szCs w:val="24"/>
          <w:lang w:eastAsia="en-GB"/>
        </w:rPr>
        <w:tab/>
      </w:r>
      <w:r w:rsidRPr="001D5052">
        <w:rPr>
          <w:rFonts w:eastAsia="SimSun"/>
          <w:color w:val="000000"/>
          <w:sz w:val="18"/>
          <w:szCs w:val="18"/>
          <w:lang w:eastAsia="en-GB"/>
        </w:rPr>
        <w:t>15.16.0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13.01.2023</w:t>
      </w:r>
      <w:r w:rsidRPr="001D5052">
        <w:rPr>
          <w:rFonts w:eastAsia="SimSun"/>
          <w:szCs w:val="24"/>
          <w:lang w:eastAsia="en-GB"/>
        </w:rPr>
        <w:tab/>
      </w:r>
      <w:hyperlink r:id="rId3497" w:history="1">
        <w:r w:rsidRPr="001D5052">
          <w:rPr>
            <w:rFonts w:eastAsia="SimSun"/>
            <w:color w:val="0563C1"/>
            <w:sz w:val="18"/>
            <w:szCs w:val="18"/>
            <w:u w:val="single"/>
            <w:lang w:eastAsia="en-GB"/>
          </w:rPr>
          <w:t>https://www.ttc.or.jp/st/docs/3gpp/2023/TS/TS-3GA-38.423v15.16.0.pdf</w:t>
        </w:r>
      </w:hyperlink>
    </w:p>
    <w:p w14:paraId="47A86D5B" w14:textId="77777777" w:rsidR="00545E1C" w:rsidRPr="001B6F6E" w:rsidRDefault="003B2545">
      <w:pPr>
        <w:widowControl w:val="0"/>
        <w:tabs>
          <w:tab w:val="clear" w:pos="1985"/>
          <w:tab w:val="left" w:pos="90"/>
        </w:tabs>
        <w:overflowPunct/>
        <w:spacing w:before="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2378151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ATIS.3GPP.38.423.V16.12.0</w:t>
      </w:r>
      <w:r w:rsidRPr="001B6F6E">
        <w:rPr>
          <w:rFonts w:eastAsia="SimSun"/>
          <w:szCs w:val="24"/>
          <w:lang w:eastAsia="en-GB"/>
        </w:rPr>
        <w:tab/>
      </w:r>
      <w:r w:rsidRPr="001B6F6E">
        <w:rPr>
          <w:rFonts w:eastAsia="SimSun"/>
          <w:color w:val="000000"/>
          <w:sz w:val="18"/>
          <w:szCs w:val="18"/>
          <w:lang w:eastAsia="en-GB"/>
        </w:rPr>
        <w:t>16.12.0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498" w:anchor="Rel-16" w:history="1">
        <w:r w:rsidRPr="001B6F6E">
          <w:rPr>
            <w:rFonts w:eastAsia="SimSun"/>
            <w:color w:val="0563C1"/>
            <w:sz w:val="18"/>
            <w:szCs w:val="18"/>
            <w:u w:val="single"/>
            <w:lang w:eastAsia="en-GB"/>
          </w:rPr>
          <w:t>https://www.atis.org/3gpp-transpositions - Rel-16</w:t>
        </w:r>
      </w:hyperlink>
    </w:p>
    <w:p w14:paraId="50CD4BA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CCSA.38.423V16120</w:t>
      </w:r>
      <w:r w:rsidRPr="001B6F6E">
        <w:rPr>
          <w:rFonts w:eastAsia="SimSun"/>
          <w:szCs w:val="24"/>
          <w:lang w:eastAsia="en-GB"/>
        </w:rPr>
        <w:tab/>
      </w:r>
      <w:r w:rsidRPr="001B6F6E">
        <w:rPr>
          <w:rFonts w:eastAsia="SimSun"/>
          <w:color w:val="000000"/>
          <w:sz w:val="18"/>
          <w:szCs w:val="18"/>
          <w:lang w:eastAsia="en-GB"/>
        </w:rPr>
        <w:t>16.12.0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499" w:history="1">
        <w:r w:rsidRPr="001B6F6E">
          <w:rPr>
            <w:rFonts w:eastAsia="SimSun"/>
            <w:color w:val="0563C1"/>
            <w:sz w:val="18"/>
            <w:szCs w:val="18"/>
            <w:u w:val="single"/>
            <w:lang w:eastAsia="en-GB"/>
          </w:rPr>
          <w:t>https://www.ccsa.org.cn/api/portalsFile/downloadOldFile?type=19&amp;oldFileUrl=ITU-R/M.2150-</w:t>
        </w:r>
      </w:hyperlink>
    </w:p>
    <w:p w14:paraId="6EDBFFA9"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00" w:history="1">
        <w:r w:rsidRPr="001D5052">
          <w:rPr>
            <w:rFonts w:eastAsia="SimSun"/>
            <w:color w:val="0563C1"/>
            <w:sz w:val="18"/>
            <w:szCs w:val="18"/>
            <w:u w:val="single"/>
            <w:lang w:eastAsia="en-GB"/>
          </w:rPr>
          <w:t>2_RIT/CCSA.38.423V16120.doc</w:t>
        </w:r>
      </w:hyperlink>
    </w:p>
    <w:p w14:paraId="08EBE6D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138 423</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501" w:history="1">
        <w:r w:rsidRPr="001D5052">
          <w:rPr>
            <w:rFonts w:eastAsia="SimSun"/>
            <w:color w:val="0563C1"/>
            <w:sz w:val="18"/>
            <w:szCs w:val="18"/>
            <w:u w:val="single"/>
            <w:lang w:eastAsia="en-GB"/>
          </w:rPr>
          <w:t>https://www.etsi.org/deliver/etsi_ts/138400_138499/138423/16.12.00_60/ts_138423v161200p.pdf</w:t>
        </w:r>
      </w:hyperlink>
    </w:p>
    <w:p w14:paraId="5D04787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38.423 16.12.0 V1.3.0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502" w:history="1">
        <w:r w:rsidRPr="001D5052">
          <w:rPr>
            <w:rFonts w:eastAsia="SimSun"/>
            <w:color w:val="0563C1"/>
            <w:sz w:val="18"/>
            <w:szCs w:val="18"/>
            <w:u w:val="single"/>
            <w:lang w:eastAsia="en-GB"/>
          </w:rPr>
          <w:t>https://members.tsdsi.in/s/id74nDFLDkpZdSG</w:t>
        </w:r>
      </w:hyperlink>
    </w:p>
    <w:p w14:paraId="0F8F22D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TTAT.3G-38.423V16.12.0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503" w:history="1">
        <w:r w:rsidRPr="001D5052">
          <w:rPr>
            <w:rFonts w:eastAsia="SimSun"/>
            <w:color w:val="0563C1"/>
            <w:sz w:val="18"/>
            <w:szCs w:val="18"/>
            <w:u w:val="single"/>
            <w:lang w:eastAsia="en-GB"/>
          </w:rPr>
          <w:t>http://committee.tta.or.kr/data/ttasDown.jsp?kind=ttastd&amp;pk_num=TTAT.3G-38.423V16.12.0</w:t>
        </w:r>
      </w:hyperlink>
    </w:p>
    <w:p w14:paraId="013833E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TS-3GA-38.423(Rel16)v16.12.0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504" w:history="1">
        <w:r w:rsidRPr="001D5052">
          <w:rPr>
            <w:rFonts w:eastAsia="SimSun"/>
            <w:color w:val="0563C1"/>
            <w:sz w:val="18"/>
            <w:szCs w:val="18"/>
            <w:u w:val="single"/>
            <w:lang w:eastAsia="en-GB"/>
          </w:rPr>
          <w:t>https://www.ttc.or.jp/st/docs/3gpp/2023/TS/TS-3GA-38.423v16.12.0.pdf</w:t>
        </w:r>
      </w:hyperlink>
    </w:p>
    <w:p w14:paraId="642BD552" w14:textId="77777777" w:rsidR="00545E1C" w:rsidRPr="001B6F6E" w:rsidRDefault="003B2545">
      <w:pPr>
        <w:widowControl w:val="0"/>
        <w:tabs>
          <w:tab w:val="clear" w:pos="1985"/>
          <w:tab w:val="left" w:pos="90"/>
        </w:tabs>
        <w:overflowPunct/>
        <w:spacing w:before="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00A391A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ATIS.3GPP.38.423.V17.3.0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05" w:anchor="Rel-17" w:history="1">
        <w:r w:rsidRPr="001B6F6E">
          <w:rPr>
            <w:rFonts w:eastAsia="SimSun"/>
            <w:color w:val="0563C1"/>
            <w:sz w:val="18"/>
            <w:szCs w:val="18"/>
            <w:u w:val="single"/>
            <w:lang w:eastAsia="en-GB"/>
          </w:rPr>
          <w:t>https://www.atis.org/3gpp-transpositions - Rel-17</w:t>
        </w:r>
      </w:hyperlink>
    </w:p>
    <w:p w14:paraId="1E181B20"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CCSA.38.423V1730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506" w:history="1">
        <w:r w:rsidRPr="001B6F6E">
          <w:rPr>
            <w:rFonts w:eastAsia="SimSun"/>
            <w:color w:val="0563C1"/>
            <w:sz w:val="18"/>
            <w:szCs w:val="18"/>
            <w:u w:val="single"/>
            <w:lang w:eastAsia="en-GB"/>
          </w:rPr>
          <w:t>https://www.ccsa.org.cn/api/portalsFile/downloadOldFile?type=19&amp;oldFileUrl=ITU-R/M.2150-</w:t>
        </w:r>
      </w:hyperlink>
    </w:p>
    <w:p w14:paraId="1DD5517A"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07" w:history="1">
        <w:r w:rsidRPr="001D5052">
          <w:rPr>
            <w:rFonts w:eastAsia="SimSun"/>
            <w:color w:val="0563C1"/>
            <w:sz w:val="18"/>
            <w:szCs w:val="18"/>
            <w:u w:val="single"/>
            <w:lang w:eastAsia="en-GB"/>
          </w:rPr>
          <w:t>2_RIT/CCSA.38.423V1730.docx</w:t>
        </w:r>
      </w:hyperlink>
    </w:p>
    <w:p w14:paraId="1BA372C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138 423</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508" w:history="1">
        <w:r w:rsidRPr="001D5052">
          <w:rPr>
            <w:rFonts w:eastAsia="SimSun"/>
            <w:color w:val="0563C1"/>
            <w:sz w:val="18"/>
            <w:szCs w:val="18"/>
            <w:u w:val="single"/>
            <w:lang w:eastAsia="en-GB"/>
          </w:rPr>
          <w:t>https://www.etsi.org/deliver/etsi_ts/138400_138499/138423/17.03.00_60/ts_138423v170300p.pdf</w:t>
        </w:r>
      </w:hyperlink>
    </w:p>
    <w:p w14:paraId="6877EA8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38.423 17.3.0 V1.3.0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509" w:history="1">
        <w:r w:rsidRPr="001D5052">
          <w:rPr>
            <w:rFonts w:eastAsia="SimSun"/>
            <w:color w:val="0563C1"/>
            <w:sz w:val="18"/>
            <w:szCs w:val="18"/>
            <w:u w:val="single"/>
            <w:lang w:eastAsia="en-GB"/>
          </w:rPr>
          <w:t>https://members.tsdsi.in/s/5Z8TSyFQfsfw3Tp</w:t>
        </w:r>
      </w:hyperlink>
    </w:p>
    <w:p w14:paraId="5B6CA97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TTAT.3G-38.423V17.3.0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510" w:history="1">
        <w:r w:rsidRPr="001D5052">
          <w:rPr>
            <w:rFonts w:eastAsia="SimSun"/>
            <w:color w:val="0563C1"/>
            <w:sz w:val="18"/>
            <w:szCs w:val="18"/>
            <w:u w:val="single"/>
            <w:lang w:eastAsia="en-GB"/>
          </w:rPr>
          <w:t>http://committee.tta.or.kr/data/ttasDown.jsp?kind=ttastd&amp;pk_num=TTAT.3G-38.423V17.3.0</w:t>
        </w:r>
      </w:hyperlink>
    </w:p>
    <w:p w14:paraId="72AD7AB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TS-3GA-38.423(Rel17)v17.3.0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511" w:history="1">
        <w:r w:rsidRPr="001D5052">
          <w:rPr>
            <w:rFonts w:eastAsia="SimSun"/>
            <w:color w:val="0563C1"/>
            <w:sz w:val="18"/>
            <w:szCs w:val="18"/>
            <w:u w:val="single"/>
            <w:lang w:eastAsia="en-GB"/>
          </w:rPr>
          <w:t>https://www.ttc.or.jp/st/docs/3gpp/2023/TS/TS-3GA-38.423v17.3.0.pdf</w:t>
        </w:r>
      </w:hyperlink>
    </w:p>
    <w:p w14:paraId="0448B0F2" w14:textId="77777777" w:rsidR="00545E1C" w:rsidRDefault="003B2545">
      <w:pPr>
        <w:pStyle w:val="Heading5"/>
        <w:rPr>
          <w:lang w:val="fr-CH" w:eastAsia="zh-CN"/>
        </w:rPr>
      </w:pPr>
      <w:r>
        <w:rPr>
          <w:lang w:val="fr-CH" w:eastAsia="zh-CN"/>
        </w:rPr>
        <w:lastRenderedPageBreak/>
        <w:t>2.2.1.4.2</w:t>
      </w:r>
      <w:r>
        <w:rPr>
          <w:rFonts w:hint="eastAsia"/>
          <w:lang w:val="fr-CH" w:eastAsia="zh-CN"/>
        </w:rPr>
        <w:t>4</w:t>
      </w:r>
      <w:r>
        <w:rPr>
          <w:lang w:val="fr-CH" w:eastAsia="zh-CN"/>
        </w:rPr>
        <w:tab/>
        <w:t>TS 38.424</w:t>
      </w:r>
    </w:p>
    <w:p w14:paraId="73B8E2E4" w14:textId="77777777" w:rsidR="00545E1C" w:rsidRDefault="003B2545">
      <w:pPr>
        <w:pStyle w:val="Headingb"/>
        <w:spacing w:before="120"/>
        <w:rPr>
          <w:lang w:val="fr-CH" w:eastAsia="zh-CN"/>
        </w:rPr>
      </w:pPr>
      <w:bookmarkStart w:id="534" w:name="_Toc56153937"/>
      <w:bookmarkStart w:id="535" w:name="_Toc77257622"/>
      <w:bookmarkStart w:id="536" w:name="_Toc56152557"/>
      <w:r>
        <w:rPr>
          <w:lang w:val="fr-CH" w:eastAsia="zh-CN"/>
        </w:rPr>
        <w:t>NG-RAN</w:t>
      </w:r>
      <w:r>
        <w:rPr>
          <w:rFonts w:ascii="SimSun" w:hAnsi="SimSun" w:cs="SimSun" w:hint="eastAsia"/>
          <w:lang w:val="fr-CH" w:eastAsia="zh-CN"/>
        </w:rPr>
        <w:t>；</w:t>
      </w:r>
      <w:proofErr w:type="spellStart"/>
      <w:r>
        <w:rPr>
          <w:lang w:val="fr-CH" w:eastAsia="zh-CN"/>
        </w:rPr>
        <w:t>Xn</w:t>
      </w:r>
      <w:proofErr w:type="spellEnd"/>
      <w:r>
        <w:rPr>
          <w:rFonts w:ascii="SimSun" w:hAnsi="SimSun" w:cs="SimSun" w:hint="eastAsia"/>
          <w:lang w:val="en-GB" w:eastAsia="zh-CN"/>
        </w:rPr>
        <w:t>数据传输</w:t>
      </w:r>
      <w:bookmarkEnd w:id="534"/>
      <w:bookmarkEnd w:id="535"/>
      <w:bookmarkEnd w:id="536"/>
    </w:p>
    <w:p w14:paraId="16E540C3" w14:textId="77777777" w:rsidR="00545E1C" w:rsidRDefault="003B2545">
      <w:pPr>
        <w:spacing w:line="240" w:lineRule="auto"/>
        <w:ind w:firstLineChars="200" w:firstLine="480"/>
        <w:rPr>
          <w:rFonts w:eastAsia="Times New Roman"/>
          <w:lang w:val="fr-CH" w:eastAsia="zh-CN"/>
        </w:rPr>
      </w:pPr>
      <w:r>
        <w:rPr>
          <w:rFonts w:ascii="SimSun" w:eastAsia="SimSun" w:hAnsi="SimSun" w:cs="SimSun" w:hint="eastAsia"/>
          <w:lang w:val="fr-CH" w:eastAsia="zh-CN"/>
        </w:rPr>
        <w:t>本文档规定了用于在</w:t>
      </w:r>
      <w:proofErr w:type="spellStart"/>
      <w:r>
        <w:rPr>
          <w:rFonts w:eastAsia="Times New Roman"/>
          <w:lang w:val="fr-CH" w:eastAsia="zh-CN"/>
        </w:rPr>
        <w:t>Xn</w:t>
      </w:r>
      <w:proofErr w:type="spellEnd"/>
      <w:r>
        <w:rPr>
          <w:rFonts w:ascii="SimSun" w:eastAsia="SimSun" w:hAnsi="SimSun" w:cs="SimSun" w:hint="eastAsia"/>
          <w:lang w:val="fr-CH" w:eastAsia="zh-CN"/>
        </w:rPr>
        <w:t>接口上建立用户平面传输承载信道的用户数据传输协议和相关信令协议的标准。</w:t>
      </w:r>
    </w:p>
    <w:p w14:paraId="0AFCB49B"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F1ED421"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4CBCCD21"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ATIS.3GPP.38.424.V15.2.0</w:t>
      </w:r>
      <w:r w:rsidRPr="001B6F6E">
        <w:rPr>
          <w:rFonts w:eastAsia="SimSun"/>
          <w:szCs w:val="24"/>
          <w:lang w:eastAsia="en-GB"/>
        </w:rPr>
        <w:tab/>
      </w:r>
      <w:r w:rsidRPr="001B6F6E">
        <w:rPr>
          <w:rFonts w:eastAsia="SimSun"/>
          <w:color w:val="000000"/>
          <w:sz w:val="18"/>
          <w:szCs w:val="18"/>
          <w:lang w:eastAsia="en-GB"/>
        </w:rPr>
        <w:t>15.2.0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12" w:anchor="Rel-15" w:history="1">
        <w:r w:rsidRPr="001B6F6E">
          <w:rPr>
            <w:rFonts w:eastAsia="SimSun"/>
            <w:color w:val="0563C1"/>
            <w:sz w:val="18"/>
            <w:szCs w:val="18"/>
            <w:u w:val="single"/>
            <w:lang w:eastAsia="en-GB"/>
          </w:rPr>
          <w:t>https://www.atis.org/3gpp-transpositions - Rel-15</w:t>
        </w:r>
      </w:hyperlink>
    </w:p>
    <w:p w14:paraId="02164E59"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CCSA.38.424V1520</w:t>
      </w:r>
      <w:r w:rsidRPr="001B6F6E">
        <w:rPr>
          <w:rFonts w:eastAsia="SimSun"/>
          <w:szCs w:val="24"/>
          <w:lang w:eastAsia="en-GB"/>
        </w:rPr>
        <w:tab/>
      </w:r>
      <w:r w:rsidRPr="001B6F6E">
        <w:rPr>
          <w:rFonts w:eastAsia="SimSun"/>
          <w:color w:val="000000"/>
          <w:sz w:val="18"/>
          <w:szCs w:val="18"/>
          <w:lang w:eastAsia="en-GB"/>
        </w:rPr>
        <w:t>15.2.0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01.07.2019</w:t>
      </w:r>
      <w:r w:rsidRPr="001B6F6E">
        <w:rPr>
          <w:rFonts w:eastAsia="SimSun"/>
          <w:szCs w:val="24"/>
          <w:lang w:eastAsia="en-GB"/>
        </w:rPr>
        <w:tab/>
      </w:r>
      <w:hyperlink r:id="rId3513" w:history="1">
        <w:r w:rsidRPr="001B6F6E">
          <w:rPr>
            <w:rFonts w:eastAsia="SimSun"/>
            <w:color w:val="0563C1"/>
            <w:sz w:val="18"/>
            <w:szCs w:val="18"/>
            <w:u w:val="single"/>
            <w:lang w:eastAsia="en-GB"/>
          </w:rPr>
          <w:t>https://www.ccsa.org.cn/api/portalsFile/downloadOldFile?type=19&amp;oldFileUrl=ITU-R/M.2150-</w:t>
        </w:r>
      </w:hyperlink>
    </w:p>
    <w:p w14:paraId="2CC85A44"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14" w:history="1">
        <w:r w:rsidRPr="001D5052">
          <w:rPr>
            <w:rFonts w:eastAsia="SimSun"/>
            <w:color w:val="0563C1"/>
            <w:sz w:val="18"/>
            <w:szCs w:val="18"/>
            <w:u w:val="single"/>
            <w:lang w:eastAsia="en-GB"/>
          </w:rPr>
          <w:t>2_RIT/CCSA.38.424V1520.doc</w:t>
        </w:r>
      </w:hyperlink>
    </w:p>
    <w:p w14:paraId="1D3BA372"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138 424</w:t>
      </w:r>
      <w:r w:rsidRPr="001D5052">
        <w:rPr>
          <w:rFonts w:eastAsia="SimSun"/>
          <w:szCs w:val="24"/>
          <w:lang w:eastAsia="en-GB"/>
        </w:rPr>
        <w:tab/>
      </w:r>
      <w:r w:rsidRPr="001D5052">
        <w:rPr>
          <w:rFonts w:eastAsia="SimSun"/>
          <w:color w:val="000000"/>
          <w:sz w:val="18"/>
          <w:szCs w:val="18"/>
          <w:lang w:eastAsia="en-GB"/>
        </w:rPr>
        <w:t>15.2.0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23.07.2019</w:t>
      </w:r>
      <w:r w:rsidRPr="001D5052">
        <w:rPr>
          <w:rFonts w:eastAsia="SimSun"/>
          <w:szCs w:val="24"/>
          <w:lang w:eastAsia="en-GB"/>
        </w:rPr>
        <w:tab/>
      </w:r>
      <w:hyperlink r:id="rId3515" w:history="1">
        <w:r w:rsidRPr="001D5052">
          <w:rPr>
            <w:rFonts w:eastAsia="SimSun"/>
            <w:color w:val="0563C1"/>
            <w:sz w:val="18"/>
            <w:szCs w:val="18"/>
            <w:u w:val="single"/>
            <w:lang w:eastAsia="en-GB"/>
          </w:rPr>
          <w:t>https://www.etsi.org/deliver/etsi_ts/138400_138499/138424/15.02.00_60/ts_138424v150200p.pdf</w:t>
        </w:r>
      </w:hyperlink>
    </w:p>
    <w:p w14:paraId="13FA1480"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38.424-15.2.0 V1.0.0</w:t>
      </w:r>
      <w:r w:rsidRPr="001D5052">
        <w:rPr>
          <w:rFonts w:eastAsia="SimSun"/>
          <w:szCs w:val="24"/>
          <w:lang w:eastAsia="en-GB"/>
        </w:rPr>
        <w:tab/>
      </w:r>
      <w:r w:rsidRPr="001D5052">
        <w:rPr>
          <w:rFonts w:eastAsia="SimSun"/>
          <w:color w:val="000000"/>
          <w:sz w:val="18"/>
          <w:szCs w:val="18"/>
          <w:lang w:eastAsia="en-GB"/>
        </w:rPr>
        <w:t>15.2.0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516" w:history="1">
        <w:r w:rsidRPr="001D5052">
          <w:rPr>
            <w:rFonts w:eastAsia="SimSun"/>
            <w:color w:val="0563C1"/>
            <w:sz w:val="18"/>
            <w:szCs w:val="18"/>
            <w:u w:val="single"/>
            <w:lang w:eastAsia="en-GB"/>
          </w:rPr>
          <w:t>https://members.tsdsi.in/index.php/s/ToekLawe9q7yiHM</w:t>
        </w:r>
      </w:hyperlink>
    </w:p>
    <w:p w14:paraId="7BF11BE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TTAT.3G-38.424V15.2.0</w:t>
      </w:r>
      <w:r w:rsidRPr="001D5052">
        <w:rPr>
          <w:rFonts w:eastAsia="SimSun"/>
          <w:szCs w:val="24"/>
          <w:lang w:eastAsia="en-GB"/>
        </w:rPr>
        <w:tab/>
      </w:r>
      <w:r w:rsidRPr="001D5052">
        <w:rPr>
          <w:rFonts w:eastAsia="SimSun"/>
          <w:color w:val="000000"/>
          <w:sz w:val="18"/>
          <w:szCs w:val="18"/>
          <w:lang w:eastAsia="en-GB"/>
        </w:rPr>
        <w:t>15.2.0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517" w:history="1">
        <w:r w:rsidRPr="001D5052">
          <w:rPr>
            <w:rFonts w:eastAsia="SimSun"/>
            <w:color w:val="0563C1"/>
            <w:sz w:val="18"/>
            <w:szCs w:val="18"/>
            <w:u w:val="single"/>
            <w:lang w:eastAsia="en-GB"/>
          </w:rPr>
          <w:t>http://committee.tta.or.kr/data/ttasDown.jsp?kind=ttastd&amp;pk_num=TTAT.3G-38.424V15.2.0</w:t>
        </w:r>
      </w:hyperlink>
    </w:p>
    <w:p w14:paraId="6BC98AD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TS-3GA-38.424(Rel15)v15.2.0</w:t>
      </w:r>
      <w:r w:rsidRPr="001D5052">
        <w:rPr>
          <w:rFonts w:eastAsia="SimSun"/>
          <w:szCs w:val="24"/>
          <w:lang w:eastAsia="en-GB"/>
        </w:rPr>
        <w:tab/>
      </w:r>
      <w:r w:rsidRPr="001D5052">
        <w:rPr>
          <w:rFonts w:eastAsia="SimSun"/>
          <w:color w:val="000000"/>
          <w:sz w:val="18"/>
          <w:szCs w:val="18"/>
          <w:lang w:eastAsia="en-GB"/>
        </w:rPr>
        <w:t>15.2.0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11.10.2019</w:t>
      </w:r>
      <w:r w:rsidRPr="001D5052">
        <w:rPr>
          <w:rFonts w:eastAsia="SimSun"/>
          <w:szCs w:val="24"/>
          <w:lang w:eastAsia="en-GB"/>
        </w:rPr>
        <w:tab/>
      </w:r>
      <w:hyperlink r:id="rId3518" w:history="1">
        <w:r w:rsidRPr="001D5052">
          <w:rPr>
            <w:rFonts w:eastAsia="SimSun"/>
            <w:color w:val="0563C1"/>
            <w:sz w:val="18"/>
            <w:szCs w:val="18"/>
            <w:u w:val="single"/>
            <w:lang w:eastAsia="en-GB"/>
          </w:rPr>
          <w:t>https://www.ttc.or.jp/st/docs/3gpps2019/TS/TS-3GA-38.424(Rel15)v15.2.0.pdf</w:t>
        </w:r>
      </w:hyperlink>
    </w:p>
    <w:p w14:paraId="2DDF82D1"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72AA4E6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ATIS.3GPP.38.424.V16.0.0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19" w:anchor="Rel-16" w:history="1">
        <w:r w:rsidRPr="001B6F6E">
          <w:rPr>
            <w:rFonts w:eastAsia="SimSun"/>
            <w:color w:val="0563C1"/>
            <w:sz w:val="18"/>
            <w:szCs w:val="18"/>
            <w:u w:val="single"/>
            <w:lang w:eastAsia="en-GB"/>
          </w:rPr>
          <w:t>https://www.atis.org/3gpp-transpositions - Rel-16</w:t>
        </w:r>
      </w:hyperlink>
    </w:p>
    <w:p w14:paraId="0A8E0A3A"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CCSA.38.424V1600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01.07.2020</w:t>
      </w:r>
      <w:r w:rsidRPr="001B6F6E">
        <w:rPr>
          <w:rFonts w:eastAsia="SimSun"/>
          <w:szCs w:val="24"/>
          <w:lang w:eastAsia="en-GB"/>
        </w:rPr>
        <w:tab/>
      </w:r>
      <w:hyperlink r:id="rId3520" w:history="1">
        <w:r w:rsidRPr="001B6F6E">
          <w:rPr>
            <w:rFonts w:eastAsia="SimSun"/>
            <w:color w:val="0563C1"/>
            <w:sz w:val="18"/>
            <w:szCs w:val="18"/>
            <w:u w:val="single"/>
            <w:lang w:eastAsia="en-GB"/>
          </w:rPr>
          <w:t>https://www.ccsa.org.cn/api/portalsFile/downloadOldFile?type=19&amp;oldFileUrl=ITU-R/M.2150-</w:t>
        </w:r>
      </w:hyperlink>
    </w:p>
    <w:p w14:paraId="062B1A08"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21" w:history="1">
        <w:r w:rsidRPr="001D5052">
          <w:rPr>
            <w:rFonts w:eastAsia="SimSun"/>
            <w:color w:val="0563C1"/>
            <w:sz w:val="18"/>
            <w:szCs w:val="18"/>
            <w:u w:val="single"/>
            <w:lang w:eastAsia="en-GB"/>
          </w:rPr>
          <w:t>2_RIT/CCSA.38.424V1600.doc</w:t>
        </w:r>
      </w:hyperlink>
    </w:p>
    <w:p w14:paraId="3E9258E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138 424</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21.07.2020</w:t>
      </w:r>
      <w:r w:rsidRPr="001D5052">
        <w:rPr>
          <w:rFonts w:eastAsia="SimSun"/>
          <w:szCs w:val="24"/>
          <w:lang w:eastAsia="en-GB"/>
        </w:rPr>
        <w:tab/>
      </w:r>
      <w:hyperlink r:id="rId3522" w:history="1">
        <w:r w:rsidRPr="001D5052">
          <w:rPr>
            <w:rFonts w:eastAsia="SimSun"/>
            <w:color w:val="0563C1"/>
            <w:sz w:val="18"/>
            <w:szCs w:val="18"/>
            <w:u w:val="single"/>
            <w:lang w:eastAsia="en-GB"/>
          </w:rPr>
          <w:t>https://www.etsi.org/deliver/etsi_ts/138400_138499/138424/16.00.00_60/ts_138424v160000p.pdf</w:t>
        </w:r>
      </w:hyperlink>
    </w:p>
    <w:p w14:paraId="0F69985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38.424-16.0.0 V1.0.0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523" w:history="1">
        <w:r w:rsidRPr="001D5052">
          <w:rPr>
            <w:rFonts w:eastAsia="SimSun"/>
            <w:color w:val="0563C1"/>
            <w:sz w:val="18"/>
            <w:szCs w:val="18"/>
            <w:u w:val="single"/>
            <w:lang w:eastAsia="en-GB"/>
          </w:rPr>
          <w:t>https://members.tsdsi.in/index.php/s/Kkx4fK4wagjtmDD</w:t>
        </w:r>
      </w:hyperlink>
    </w:p>
    <w:p w14:paraId="6107310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TTAT.3G-38.424V16.0.0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524" w:history="1">
        <w:r w:rsidRPr="001D5052">
          <w:rPr>
            <w:rFonts w:eastAsia="SimSun"/>
            <w:color w:val="0563C1"/>
            <w:sz w:val="18"/>
            <w:szCs w:val="18"/>
            <w:u w:val="single"/>
            <w:lang w:eastAsia="en-GB"/>
          </w:rPr>
          <w:t>http://committee.tta.or.kr/data/ttasDown.jsp?kind=ttastd&amp;pk_num=TTAT.3G-38.424V16.0.0</w:t>
        </w:r>
      </w:hyperlink>
    </w:p>
    <w:p w14:paraId="6BF1B6E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TS-3GA-38.424(Rel16)v16.0.0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02.10.2020</w:t>
      </w:r>
      <w:r w:rsidRPr="001D5052">
        <w:rPr>
          <w:rFonts w:eastAsia="SimSun"/>
          <w:szCs w:val="24"/>
          <w:lang w:eastAsia="en-GB"/>
        </w:rPr>
        <w:tab/>
      </w:r>
      <w:hyperlink r:id="rId3525" w:history="1">
        <w:r w:rsidRPr="001D5052">
          <w:rPr>
            <w:rFonts w:eastAsia="SimSun"/>
            <w:color w:val="0563C1"/>
            <w:sz w:val="18"/>
            <w:szCs w:val="18"/>
            <w:u w:val="single"/>
            <w:lang w:eastAsia="en-GB"/>
          </w:rPr>
          <w:t>https://www.ttc.or.jp/st/docs/3gpps2020/TS/TS-3GA-38_424_Rel16v16_0_0.pdf</w:t>
        </w:r>
      </w:hyperlink>
    </w:p>
    <w:p w14:paraId="3303C84A"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3327943A"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ATIS.3GPP.38.424.V17.0.0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26" w:anchor="Rel-17" w:history="1">
        <w:r w:rsidRPr="001B6F6E">
          <w:rPr>
            <w:rFonts w:eastAsia="SimSun"/>
            <w:color w:val="0563C1"/>
            <w:sz w:val="18"/>
            <w:szCs w:val="18"/>
            <w:u w:val="single"/>
            <w:lang w:eastAsia="en-GB"/>
          </w:rPr>
          <w:t>https://www.atis.org/3gpp-transpositions - Rel-17</w:t>
        </w:r>
      </w:hyperlink>
    </w:p>
    <w:p w14:paraId="106E4AA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CCSA.38.424V1700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527" w:history="1">
        <w:r w:rsidRPr="001B6F6E">
          <w:rPr>
            <w:rFonts w:eastAsia="SimSun"/>
            <w:color w:val="0563C1"/>
            <w:sz w:val="18"/>
            <w:szCs w:val="18"/>
            <w:u w:val="single"/>
            <w:lang w:eastAsia="en-GB"/>
          </w:rPr>
          <w:t>https://www.ccsa.org.cn/api/portalsFile/downloadOldFile?type=19&amp;oldFileUrl=ITU-R/M.2150-</w:t>
        </w:r>
      </w:hyperlink>
    </w:p>
    <w:p w14:paraId="723239AF"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28" w:history="1">
        <w:r w:rsidRPr="001D5052">
          <w:rPr>
            <w:rFonts w:eastAsia="SimSun"/>
            <w:color w:val="0563C1"/>
            <w:sz w:val="18"/>
            <w:szCs w:val="18"/>
            <w:u w:val="single"/>
            <w:lang w:eastAsia="en-GB"/>
          </w:rPr>
          <w:t>2_RIT/CCSA.38.424V1700.doc</w:t>
        </w:r>
      </w:hyperlink>
    </w:p>
    <w:p w14:paraId="0BDBF30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138 424</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29.04.2022</w:t>
      </w:r>
      <w:r w:rsidRPr="001D5052">
        <w:rPr>
          <w:rFonts w:eastAsia="SimSun"/>
          <w:szCs w:val="24"/>
          <w:lang w:eastAsia="en-GB"/>
        </w:rPr>
        <w:tab/>
      </w:r>
      <w:hyperlink r:id="rId3529" w:history="1">
        <w:r w:rsidRPr="001D5052">
          <w:rPr>
            <w:rFonts w:eastAsia="SimSun"/>
            <w:color w:val="0563C1"/>
            <w:sz w:val="18"/>
            <w:szCs w:val="18"/>
            <w:u w:val="single"/>
            <w:lang w:eastAsia="en-GB"/>
          </w:rPr>
          <w:t>https://www.etsi.org/deliver/etsi_ts/138400_138499/138424/17.00.00_60/ts_138424v170000p.pdf</w:t>
        </w:r>
      </w:hyperlink>
    </w:p>
    <w:p w14:paraId="1007F29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38.424-17.0.0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530" w:history="1">
        <w:r w:rsidRPr="001D5052">
          <w:rPr>
            <w:rFonts w:eastAsia="SimSun"/>
            <w:color w:val="0563C1"/>
            <w:sz w:val="18"/>
            <w:szCs w:val="18"/>
            <w:u w:val="single"/>
            <w:lang w:eastAsia="en-GB"/>
          </w:rPr>
          <w:t>https://members.tsdsi.in/s/brsLdQ6Cz85aQZm</w:t>
        </w:r>
      </w:hyperlink>
    </w:p>
    <w:p w14:paraId="1BF285E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TTAT.3G-38.424V17.0.0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531" w:history="1">
        <w:r w:rsidRPr="001D5052">
          <w:rPr>
            <w:rFonts w:eastAsia="SimSun"/>
            <w:color w:val="0563C1"/>
            <w:sz w:val="18"/>
            <w:szCs w:val="18"/>
            <w:u w:val="single"/>
            <w:lang w:eastAsia="en-GB"/>
          </w:rPr>
          <w:t>http://committee.tta.or.kr/data/ttasDown.jsp?kind=ttastd&amp;pk_num=TTAT.3G-38.424V17.0.0</w:t>
        </w:r>
      </w:hyperlink>
    </w:p>
    <w:p w14:paraId="4207390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TS-3GA-38.424(Rel17)v17.0.0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532" w:history="1">
        <w:r w:rsidRPr="001D5052">
          <w:rPr>
            <w:rFonts w:eastAsia="SimSun"/>
            <w:color w:val="0563C1"/>
            <w:sz w:val="18"/>
            <w:szCs w:val="18"/>
            <w:u w:val="single"/>
            <w:lang w:eastAsia="en-GB"/>
          </w:rPr>
          <w:t>https://www.ttc.or.jp/st/docs/3gpp/2022/TS/TS-3GA-38.424v17.0.0.pdf</w:t>
        </w:r>
      </w:hyperlink>
    </w:p>
    <w:p w14:paraId="2A244432" w14:textId="77777777" w:rsidR="00545E1C" w:rsidRDefault="003B2545">
      <w:pPr>
        <w:pStyle w:val="Heading5"/>
        <w:rPr>
          <w:lang w:val="en-GB" w:eastAsia="zh-CN"/>
        </w:rPr>
      </w:pPr>
      <w:r>
        <w:rPr>
          <w:lang w:val="en-GB" w:eastAsia="zh-CN"/>
        </w:rPr>
        <w:t>2.2.1.4.2</w:t>
      </w:r>
      <w:r>
        <w:rPr>
          <w:rFonts w:hint="eastAsia"/>
          <w:lang w:val="en-GB" w:eastAsia="zh-CN"/>
        </w:rPr>
        <w:t>5</w:t>
      </w:r>
      <w:r>
        <w:rPr>
          <w:lang w:val="en-GB" w:eastAsia="zh-CN"/>
        </w:rPr>
        <w:tab/>
        <w:t>TS 38.425</w:t>
      </w:r>
    </w:p>
    <w:p w14:paraId="4C590CE7" w14:textId="77777777" w:rsidR="00545E1C" w:rsidRDefault="003B2545">
      <w:pPr>
        <w:pStyle w:val="Headingb"/>
        <w:spacing w:before="120"/>
        <w:rPr>
          <w:lang w:val="en-GB" w:eastAsia="zh-CN"/>
        </w:rPr>
      </w:pPr>
      <w:bookmarkStart w:id="537" w:name="_Toc56152558"/>
      <w:bookmarkStart w:id="538" w:name="_Toc56153938"/>
      <w:bookmarkStart w:id="539" w:name="_Toc77257623"/>
      <w:r>
        <w:rPr>
          <w:lang w:val="en-GB" w:eastAsia="zh-CN"/>
        </w:rPr>
        <w:t>NG-RAN</w:t>
      </w:r>
      <w:r>
        <w:rPr>
          <w:rFonts w:ascii="SimSun" w:hAnsi="SimSun" w:cs="SimSun" w:hint="eastAsia"/>
          <w:lang w:val="en-GB" w:eastAsia="zh-CN"/>
        </w:rPr>
        <w:t>；</w:t>
      </w:r>
      <w:r>
        <w:rPr>
          <w:lang w:val="en-GB" w:eastAsia="zh-CN"/>
        </w:rPr>
        <w:t>NR</w:t>
      </w:r>
      <w:bookmarkEnd w:id="537"/>
      <w:bookmarkEnd w:id="538"/>
      <w:r>
        <w:rPr>
          <w:rFonts w:ascii="SimSun" w:hAnsi="SimSun" w:cs="SimSun" w:hint="eastAsia"/>
          <w:lang w:val="en-GB" w:eastAsia="zh-CN"/>
        </w:rPr>
        <w:t>用户平面协议</w:t>
      </w:r>
      <w:bookmarkEnd w:id="539"/>
    </w:p>
    <w:p w14:paraId="0F50D27D"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w:t>
      </w:r>
      <w:r>
        <w:rPr>
          <w:rFonts w:eastAsia="Times New Roman" w:hint="eastAsia"/>
          <w:lang w:val="en-GB" w:eastAsia="zh-CN"/>
        </w:rPr>
        <w:t>NG-RAN</w:t>
      </w:r>
      <w:r>
        <w:rPr>
          <w:rFonts w:ascii="SimSun" w:eastAsia="SimSun" w:hAnsi="SimSun" w:cs="SimSun" w:hint="eastAsia"/>
          <w:lang w:val="en-GB" w:eastAsia="zh-CN"/>
        </w:rPr>
        <w:t>内使用的</w:t>
      </w:r>
      <w:r>
        <w:rPr>
          <w:rFonts w:eastAsia="Times New Roman"/>
          <w:lang w:val="fr-CH" w:eastAsia="zh-CN"/>
        </w:rPr>
        <w:t>NR</w:t>
      </w:r>
      <w:r>
        <w:rPr>
          <w:rFonts w:ascii="SimSun" w:eastAsia="SimSun" w:hAnsi="SimSun" w:cs="SimSun" w:hint="eastAsia"/>
          <w:lang w:val="en-GB" w:eastAsia="zh-CN"/>
        </w:rPr>
        <w:t>用户平面协议功能，以及</w:t>
      </w:r>
      <w:r>
        <w:rPr>
          <w:rFonts w:eastAsia="Times New Roman" w:hint="eastAsia"/>
          <w:lang w:val="en-GB" w:eastAsia="zh-CN"/>
        </w:rPr>
        <w:t>E-UTRAN</w:t>
      </w:r>
      <w:r>
        <w:rPr>
          <w:rFonts w:ascii="SimSun" w:eastAsia="SimSun" w:hAnsi="SimSun" w:cs="SimSun" w:hint="eastAsia"/>
          <w:lang w:val="en-GB" w:eastAsia="zh-CN"/>
        </w:rPr>
        <w:t>内针对</w:t>
      </w:r>
      <w:r>
        <w:rPr>
          <w:rFonts w:eastAsia="Times New Roman" w:hint="eastAsia"/>
          <w:lang w:val="en-GB" w:eastAsia="zh-CN"/>
        </w:rPr>
        <w:t>EN-DC</w:t>
      </w:r>
      <w:r>
        <w:rPr>
          <w:rFonts w:ascii="SimSun" w:eastAsia="SimSun" w:hAnsi="SimSun" w:cs="SimSun" w:hint="eastAsia"/>
          <w:lang w:val="en-GB" w:eastAsia="zh-CN"/>
        </w:rPr>
        <w:t>使用的用户平面协议功能。</w:t>
      </w:r>
      <w:r>
        <w:rPr>
          <w:rFonts w:eastAsia="Times New Roman"/>
          <w:lang w:val="en-GB" w:eastAsia="zh-CN"/>
        </w:rPr>
        <w:t>NR</w:t>
      </w:r>
      <w:r>
        <w:rPr>
          <w:rFonts w:ascii="SimSun" w:eastAsia="SimSun" w:hAnsi="SimSun" w:cs="SimSun" w:hint="eastAsia"/>
          <w:lang w:val="en-GB" w:eastAsia="zh-CN"/>
        </w:rPr>
        <w:t>用户平面协议功能可以驻留在终结</w:t>
      </w:r>
      <w:r>
        <w:rPr>
          <w:rFonts w:eastAsia="Times New Roman" w:hint="eastAsia"/>
          <w:lang w:val="en-GB" w:eastAsia="zh-CN"/>
        </w:rPr>
        <w:t>X2-U</w:t>
      </w:r>
      <w:r>
        <w:rPr>
          <w:rFonts w:ascii="SimSun" w:eastAsia="SimSun" w:hAnsi="SimSun" w:cs="SimSun" w:hint="eastAsia"/>
          <w:lang w:val="en-GB" w:eastAsia="zh-CN"/>
        </w:rPr>
        <w:t>（针对</w:t>
      </w:r>
      <w:r>
        <w:rPr>
          <w:rFonts w:eastAsia="Times New Roman" w:hint="eastAsia"/>
          <w:lang w:val="en-GB" w:eastAsia="zh-CN"/>
        </w:rPr>
        <w:t>EN-DC</w:t>
      </w:r>
      <w:r>
        <w:rPr>
          <w:rFonts w:ascii="SimSun" w:eastAsia="SimSun" w:hAnsi="SimSun" w:cs="SimSun" w:hint="eastAsia"/>
          <w:lang w:val="en-GB" w:eastAsia="zh-CN"/>
        </w:rPr>
        <w:t>）或</w:t>
      </w:r>
      <w:proofErr w:type="spellStart"/>
      <w:r>
        <w:rPr>
          <w:rFonts w:eastAsia="Times New Roman" w:hint="eastAsia"/>
          <w:lang w:val="en-GB" w:eastAsia="zh-CN"/>
        </w:rPr>
        <w:t>Xn</w:t>
      </w:r>
      <w:proofErr w:type="spellEnd"/>
      <w:r>
        <w:rPr>
          <w:rFonts w:eastAsia="Times New Roman" w:hint="eastAsia"/>
          <w:lang w:val="en-GB" w:eastAsia="zh-CN"/>
        </w:rPr>
        <w:t>-U</w:t>
      </w:r>
      <w:r>
        <w:rPr>
          <w:rFonts w:ascii="SimSun" w:eastAsia="SimSun" w:hAnsi="SimSun" w:cs="SimSun" w:hint="eastAsia"/>
          <w:lang w:val="en-GB" w:eastAsia="zh-CN"/>
        </w:rPr>
        <w:t>或</w:t>
      </w:r>
      <w:r>
        <w:rPr>
          <w:rFonts w:eastAsia="Times New Roman" w:hint="eastAsia"/>
          <w:lang w:val="en-GB" w:eastAsia="zh-CN"/>
        </w:rPr>
        <w:t>F1-U</w:t>
      </w:r>
      <w:r>
        <w:rPr>
          <w:rFonts w:ascii="SimSun" w:eastAsia="SimSun" w:hAnsi="SimSun" w:cs="SimSun" w:hint="eastAsia"/>
          <w:lang w:val="en-GB" w:eastAsia="zh-CN"/>
        </w:rPr>
        <w:t>接口的节点中。</w:t>
      </w:r>
    </w:p>
    <w:p w14:paraId="7E9E337C"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DB2020D"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31059AF2"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lastRenderedPageBreak/>
        <w:t>ATIS</w:t>
      </w:r>
      <w:r w:rsidRPr="001B6F6E">
        <w:rPr>
          <w:rFonts w:eastAsia="SimSun"/>
          <w:szCs w:val="24"/>
          <w:lang w:eastAsia="en-GB"/>
        </w:rPr>
        <w:tab/>
      </w:r>
      <w:r w:rsidRPr="001B6F6E">
        <w:rPr>
          <w:rFonts w:eastAsia="SimSun"/>
          <w:color w:val="000000"/>
          <w:sz w:val="18"/>
          <w:szCs w:val="18"/>
          <w:lang w:eastAsia="en-GB"/>
        </w:rPr>
        <w:t>ATIS.3GPP.38.425.V15.7.0</w:t>
      </w:r>
      <w:r w:rsidRPr="001B6F6E">
        <w:rPr>
          <w:rFonts w:eastAsia="SimSun"/>
          <w:szCs w:val="24"/>
          <w:lang w:eastAsia="en-GB"/>
        </w:rPr>
        <w:tab/>
      </w:r>
      <w:r w:rsidRPr="001B6F6E">
        <w:rPr>
          <w:rFonts w:eastAsia="SimSun"/>
          <w:color w:val="000000"/>
          <w:sz w:val="18"/>
          <w:szCs w:val="18"/>
          <w:lang w:eastAsia="en-GB"/>
        </w:rPr>
        <w:t>15.7.0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33" w:anchor="Rel-15" w:history="1">
        <w:r w:rsidRPr="001B6F6E">
          <w:rPr>
            <w:rFonts w:eastAsia="SimSun"/>
            <w:color w:val="0563C1"/>
            <w:sz w:val="18"/>
            <w:szCs w:val="18"/>
            <w:u w:val="single"/>
            <w:lang w:eastAsia="en-GB"/>
          </w:rPr>
          <w:t>https://www.atis.org/3gpp-transpositions - Rel-15</w:t>
        </w:r>
      </w:hyperlink>
    </w:p>
    <w:p w14:paraId="3F15F0E2"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CCSA.38.425V1570</w:t>
      </w:r>
      <w:r w:rsidRPr="001B6F6E">
        <w:rPr>
          <w:rFonts w:eastAsia="SimSun"/>
          <w:szCs w:val="24"/>
          <w:lang w:eastAsia="en-GB"/>
        </w:rPr>
        <w:tab/>
      </w:r>
      <w:r w:rsidRPr="001B6F6E">
        <w:rPr>
          <w:rFonts w:eastAsia="SimSun"/>
          <w:color w:val="000000"/>
          <w:sz w:val="18"/>
          <w:szCs w:val="18"/>
          <w:lang w:eastAsia="en-GB"/>
        </w:rPr>
        <w:t>15.7.0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01.09.2020</w:t>
      </w:r>
      <w:r w:rsidRPr="001B6F6E">
        <w:rPr>
          <w:rFonts w:eastAsia="SimSun"/>
          <w:szCs w:val="24"/>
          <w:lang w:eastAsia="en-GB"/>
        </w:rPr>
        <w:tab/>
      </w:r>
      <w:hyperlink r:id="rId3534" w:history="1">
        <w:r w:rsidRPr="001B6F6E">
          <w:rPr>
            <w:rFonts w:eastAsia="SimSun"/>
            <w:color w:val="0563C1"/>
            <w:sz w:val="18"/>
            <w:szCs w:val="18"/>
            <w:u w:val="single"/>
            <w:lang w:eastAsia="en-GB"/>
          </w:rPr>
          <w:t>https://www.ccsa.org.cn/api/portalsFile/downloadOldFile?type=19&amp;oldFileUrl=ITU-R/M.2150-</w:t>
        </w:r>
      </w:hyperlink>
    </w:p>
    <w:p w14:paraId="47C6E611"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35" w:history="1">
        <w:r w:rsidRPr="001D5052">
          <w:rPr>
            <w:rFonts w:eastAsia="SimSun"/>
            <w:color w:val="0563C1"/>
            <w:sz w:val="18"/>
            <w:szCs w:val="18"/>
            <w:u w:val="single"/>
            <w:lang w:eastAsia="en-GB"/>
          </w:rPr>
          <w:t>2_RIT/CCSA.38.425V1570.doc</w:t>
        </w:r>
      </w:hyperlink>
    </w:p>
    <w:p w14:paraId="3474FD75"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r w:rsidRPr="001D5052">
        <w:rPr>
          <w:rFonts w:eastAsia="SimSun"/>
          <w:color w:val="000000"/>
          <w:sz w:val="18"/>
          <w:szCs w:val="18"/>
          <w:lang w:eastAsia="en-GB"/>
        </w:rPr>
        <w:t>ETSI TS 138 425</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12.11.2020</w:t>
      </w:r>
      <w:r w:rsidRPr="001D5052">
        <w:rPr>
          <w:rFonts w:eastAsia="SimSun"/>
          <w:szCs w:val="24"/>
          <w:lang w:eastAsia="en-GB"/>
        </w:rPr>
        <w:tab/>
      </w:r>
      <w:hyperlink r:id="rId3536" w:history="1">
        <w:r w:rsidRPr="001D5052">
          <w:rPr>
            <w:rFonts w:eastAsia="SimSun"/>
            <w:color w:val="0563C1"/>
            <w:sz w:val="18"/>
            <w:szCs w:val="18"/>
            <w:u w:val="single"/>
            <w:lang w:eastAsia="en-GB"/>
          </w:rPr>
          <w:t>https://www.etsi.org/deliver/etsi_ts/138400_138499/138425/15.07.00_60/ts_138425v150700p.pdf</w:t>
        </w:r>
      </w:hyperlink>
    </w:p>
    <w:p w14:paraId="072C3ED5"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38.425-15.6.0 V1.0.0</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537" w:history="1">
        <w:r w:rsidRPr="001D5052">
          <w:rPr>
            <w:rFonts w:eastAsia="SimSun"/>
            <w:color w:val="0563C1"/>
            <w:sz w:val="18"/>
            <w:szCs w:val="18"/>
            <w:u w:val="single"/>
            <w:lang w:eastAsia="en-GB"/>
          </w:rPr>
          <w:t>https://members.tsdsi.in/index.php/s/r4PwfcexAPxDrgN</w:t>
        </w:r>
      </w:hyperlink>
    </w:p>
    <w:p w14:paraId="4773363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TTAT.3G-38.425V15.7.0</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538" w:history="1">
        <w:r w:rsidRPr="001D5052">
          <w:rPr>
            <w:rFonts w:eastAsia="SimSun"/>
            <w:color w:val="0563C1"/>
            <w:sz w:val="18"/>
            <w:szCs w:val="18"/>
            <w:u w:val="single"/>
            <w:lang w:eastAsia="en-GB"/>
          </w:rPr>
          <w:t>http://committee.tta.or.kr/data/ttasDown.jsp?kind=ttastd&amp;pk_num=TTAT.3G-38.425V15.7.0</w:t>
        </w:r>
      </w:hyperlink>
    </w:p>
    <w:p w14:paraId="29F4993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TS-3GA-38.425(Rel15)v15.7.0</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22.12.2020</w:t>
      </w:r>
      <w:r w:rsidRPr="001D5052">
        <w:rPr>
          <w:rFonts w:eastAsia="SimSun"/>
          <w:szCs w:val="24"/>
          <w:lang w:eastAsia="en-GB"/>
        </w:rPr>
        <w:tab/>
      </w:r>
      <w:hyperlink r:id="rId3539" w:history="1">
        <w:r w:rsidRPr="001D5052">
          <w:rPr>
            <w:rFonts w:eastAsia="SimSun"/>
            <w:color w:val="0563C1"/>
            <w:sz w:val="18"/>
            <w:szCs w:val="18"/>
            <w:u w:val="single"/>
            <w:lang w:eastAsia="en-GB"/>
          </w:rPr>
          <w:t>https://www.ttc.or.jp/st/docs/3gpp/2020/TS/TS-3GA-38.425v15.7.0.pdf</w:t>
        </w:r>
      </w:hyperlink>
    </w:p>
    <w:p w14:paraId="27A72275"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51E1BAE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ATIS.3GPP.38.425.V16.3.0</w:t>
      </w:r>
      <w:r w:rsidRPr="001B6F6E">
        <w:rPr>
          <w:rFonts w:eastAsia="SimSun"/>
          <w:szCs w:val="24"/>
          <w:lang w:eastAsia="en-GB"/>
        </w:rPr>
        <w:tab/>
      </w:r>
      <w:r w:rsidRPr="001B6F6E">
        <w:rPr>
          <w:rFonts w:eastAsia="SimSun"/>
          <w:color w:val="000000"/>
          <w:sz w:val="18"/>
          <w:szCs w:val="18"/>
          <w:lang w:eastAsia="en-GB"/>
        </w:rPr>
        <w:t>16.3.0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40" w:anchor="Rel-16" w:history="1">
        <w:r w:rsidRPr="001B6F6E">
          <w:rPr>
            <w:rFonts w:eastAsia="SimSun"/>
            <w:color w:val="0563C1"/>
            <w:sz w:val="18"/>
            <w:szCs w:val="18"/>
            <w:u w:val="single"/>
            <w:lang w:eastAsia="en-GB"/>
          </w:rPr>
          <w:t>https://www.atis.org/3gpp-transpositions - Rel-16</w:t>
        </w:r>
      </w:hyperlink>
    </w:p>
    <w:p w14:paraId="5BCCB019"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CCSA.38.425V1630</w:t>
      </w:r>
      <w:r w:rsidRPr="001B6F6E">
        <w:rPr>
          <w:rFonts w:eastAsia="SimSun"/>
          <w:szCs w:val="24"/>
          <w:lang w:eastAsia="en-GB"/>
        </w:rPr>
        <w:tab/>
      </w:r>
      <w:r w:rsidRPr="001B6F6E">
        <w:rPr>
          <w:rFonts w:eastAsia="SimSun"/>
          <w:color w:val="000000"/>
          <w:sz w:val="18"/>
          <w:szCs w:val="18"/>
          <w:lang w:eastAsia="en-GB"/>
        </w:rPr>
        <w:t>16.3.0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01.04.2021</w:t>
      </w:r>
      <w:r w:rsidRPr="001B6F6E">
        <w:rPr>
          <w:rFonts w:eastAsia="SimSun"/>
          <w:szCs w:val="24"/>
          <w:lang w:eastAsia="en-GB"/>
        </w:rPr>
        <w:tab/>
      </w:r>
      <w:hyperlink r:id="rId3541" w:history="1">
        <w:r w:rsidRPr="001B6F6E">
          <w:rPr>
            <w:rFonts w:eastAsia="SimSun"/>
            <w:color w:val="0563C1"/>
            <w:sz w:val="18"/>
            <w:szCs w:val="18"/>
            <w:u w:val="single"/>
            <w:lang w:eastAsia="en-GB"/>
          </w:rPr>
          <w:t>https://www.ccsa.org.cn/api/portalsFile/downloadOldFile?type=19&amp;oldFileUrl=ITU-R/M.2150-</w:t>
        </w:r>
      </w:hyperlink>
    </w:p>
    <w:p w14:paraId="568C8A0B"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42" w:history="1">
        <w:r w:rsidRPr="001D5052">
          <w:rPr>
            <w:rFonts w:eastAsia="SimSun"/>
            <w:color w:val="0563C1"/>
            <w:sz w:val="18"/>
            <w:szCs w:val="18"/>
            <w:u w:val="single"/>
            <w:lang w:eastAsia="en-GB"/>
          </w:rPr>
          <w:t>2_RIT/CCSA.38.425V1630.doc</w:t>
        </w:r>
      </w:hyperlink>
    </w:p>
    <w:p w14:paraId="6898B57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138 425</w:t>
      </w:r>
      <w:r w:rsidRPr="001D5052">
        <w:rPr>
          <w:rFonts w:eastAsia="SimSun"/>
          <w:szCs w:val="24"/>
          <w:lang w:eastAsia="en-GB"/>
        </w:rPr>
        <w:tab/>
      </w:r>
      <w:r w:rsidRPr="001D5052">
        <w:rPr>
          <w:rFonts w:eastAsia="SimSun"/>
          <w:color w:val="000000"/>
          <w:sz w:val="18"/>
          <w:szCs w:val="18"/>
          <w:lang w:eastAsia="en-GB"/>
        </w:rPr>
        <w:t>16.3.0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29.04.2021</w:t>
      </w:r>
      <w:r w:rsidRPr="001D5052">
        <w:rPr>
          <w:rFonts w:eastAsia="SimSun"/>
          <w:szCs w:val="24"/>
          <w:lang w:eastAsia="en-GB"/>
        </w:rPr>
        <w:tab/>
      </w:r>
      <w:hyperlink r:id="rId3543" w:history="1">
        <w:r w:rsidRPr="001D5052">
          <w:rPr>
            <w:rFonts w:eastAsia="SimSun"/>
            <w:color w:val="0563C1"/>
            <w:sz w:val="18"/>
            <w:szCs w:val="18"/>
            <w:u w:val="single"/>
            <w:lang w:eastAsia="en-GB"/>
          </w:rPr>
          <w:t>https://www.etsi.org/deliver/etsi_ts/138400_138499/138425/16.03.00_60/ts_138425v160300p.pdf</w:t>
        </w:r>
      </w:hyperlink>
    </w:p>
    <w:p w14:paraId="45767E8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38.425-16.3.0 V1.1.0</w:t>
      </w:r>
      <w:r w:rsidRPr="001D5052">
        <w:rPr>
          <w:rFonts w:eastAsia="SimSun"/>
          <w:szCs w:val="24"/>
          <w:lang w:eastAsia="en-GB"/>
        </w:rPr>
        <w:tab/>
      </w:r>
      <w:r w:rsidRPr="001D5052">
        <w:rPr>
          <w:rFonts w:eastAsia="SimSun"/>
          <w:color w:val="000000"/>
          <w:sz w:val="18"/>
          <w:szCs w:val="18"/>
          <w:lang w:eastAsia="en-GB"/>
        </w:rPr>
        <w:t>16.3.0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544" w:history="1">
        <w:r w:rsidRPr="001D5052">
          <w:rPr>
            <w:rFonts w:eastAsia="SimSun"/>
            <w:color w:val="0563C1"/>
            <w:sz w:val="18"/>
            <w:szCs w:val="18"/>
            <w:u w:val="single"/>
            <w:lang w:eastAsia="en-GB"/>
          </w:rPr>
          <w:t>https://members.tsdsi.in/s/WHqa6SjPxGAm57Q</w:t>
        </w:r>
      </w:hyperlink>
    </w:p>
    <w:p w14:paraId="6DE0FB4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TTAT.3G-38.425V16.3.0</w:t>
      </w:r>
      <w:r w:rsidRPr="001D5052">
        <w:rPr>
          <w:rFonts w:eastAsia="SimSun"/>
          <w:szCs w:val="24"/>
          <w:lang w:eastAsia="en-GB"/>
        </w:rPr>
        <w:tab/>
      </w:r>
      <w:r w:rsidRPr="001D5052">
        <w:rPr>
          <w:rFonts w:eastAsia="SimSun"/>
          <w:color w:val="000000"/>
          <w:sz w:val="18"/>
          <w:szCs w:val="18"/>
          <w:lang w:eastAsia="en-GB"/>
        </w:rPr>
        <w:t>16.3.0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10.06.2021</w:t>
      </w:r>
      <w:r w:rsidRPr="001D5052">
        <w:rPr>
          <w:rFonts w:eastAsia="SimSun"/>
          <w:szCs w:val="24"/>
          <w:lang w:eastAsia="en-GB"/>
        </w:rPr>
        <w:tab/>
      </w:r>
      <w:hyperlink r:id="rId3545" w:history="1">
        <w:r w:rsidRPr="001D5052">
          <w:rPr>
            <w:rFonts w:eastAsia="SimSun"/>
            <w:color w:val="0563C1"/>
            <w:sz w:val="18"/>
            <w:szCs w:val="18"/>
            <w:u w:val="single"/>
            <w:lang w:eastAsia="en-GB"/>
          </w:rPr>
          <w:t>http://committee.tta.or.kr/data/ttasDown.jsp?kind=ttastd&amp;pk_num=TTAT.3G-38.425V16.3.0</w:t>
        </w:r>
      </w:hyperlink>
    </w:p>
    <w:p w14:paraId="6B13A9E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TS-3GA-38.425(Rel16)v16.3.0</w:t>
      </w:r>
      <w:r w:rsidRPr="001D5052">
        <w:rPr>
          <w:rFonts w:eastAsia="SimSun"/>
          <w:szCs w:val="24"/>
          <w:lang w:eastAsia="en-GB"/>
        </w:rPr>
        <w:tab/>
      </w:r>
      <w:r w:rsidRPr="001D5052">
        <w:rPr>
          <w:rFonts w:eastAsia="SimSun"/>
          <w:color w:val="000000"/>
          <w:sz w:val="18"/>
          <w:szCs w:val="18"/>
          <w:lang w:eastAsia="en-GB"/>
        </w:rPr>
        <w:t>16.3.0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09.07.2021</w:t>
      </w:r>
      <w:r w:rsidRPr="001D5052">
        <w:rPr>
          <w:rFonts w:eastAsia="SimSun"/>
          <w:szCs w:val="24"/>
          <w:lang w:eastAsia="en-GB"/>
        </w:rPr>
        <w:tab/>
      </w:r>
      <w:hyperlink r:id="rId3546" w:history="1">
        <w:r w:rsidRPr="001D5052">
          <w:rPr>
            <w:rFonts w:eastAsia="SimSun"/>
            <w:color w:val="0563C1"/>
            <w:sz w:val="18"/>
            <w:szCs w:val="18"/>
            <w:u w:val="single"/>
            <w:lang w:eastAsia="en-GB"/>
          </w:rPr>
          <w:t>https://www.ttc.or.jp/st/docs/3gpp/2021/TS/TS-3GA-38.425v16.3.0.pdf</w:t>
        </w:r>
      </w:hyperlink>
    </w:p>
    <w:p w14:paraId="6C69F33C"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37A5296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ATIS.3GPP.38.425.V17.2.0</w:t>
      </w:r>
      <w:r w:rsidRPr="001B6F6E">
        <w:rPr>
          <w:rFonts w:eastAsia="SimSun"/>
          <w:szCs w:val="24"/>
          <w:lang w:eastAsia="en-GB"/>
        </w:rPr>
        <w:tab/>
      </w:r>
      <w:r w:rsidRPr="001B6F6E">
        <w:rPr>
          <w:rFonts w:eastAsia="SimSun"/>
          <w:color w:val="000000"/>
          <w:sz w:val="18"/>
          <w:szCs w:val="18"/>
          <w:lang w:eastAsia="en-GB"/>
        </w:rPr>
        <w:t>17.2.0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47" w:anchor="Rel-17" w:history="1">
        <w:r w:rsidRPr="001B6F6E">
          <w:rPr>
            <w:rFonts w:eastAsia="SimSun"/>
            <w:color w:val="0563C1"/>
            <w:sz w:val="18"/>
            <w:szCs w:val="18"/>
            <w:u w:val="single"/>
            <w:lang w:eastAsia="en-GB"/>
          </w:rPr>
          <w:t>https://www.atis.org/3gpp-transpositions - Rel-17</w:t>
        </w:r>
      </w:hyperlink>
    </w:p>
    <w:p w14:paraId="5633125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CCSA.38.425V1720</w:t>
      </w:r>
      <w:r w:rsidRPr="001B6F6E">
        <w:rPr>
          <w:rFonts w:eastAsia="SimSun"/>
          <w:szCs w:val="24"/>
          <w:lang w:eastAsia="en-GB"/>
        </w:rPr>
        <w:tab/>
      </w:r>
      <w:r w:rsidRPr="001B6F6E">
        <w:rPr>
          <w:rFonts w:eastAsia="SimSun"/>
          <w:color w:val="000000"/>
          <w:sz w:val="18"/>
          <w:szCs w:val="18"/>
          <w:lang w:eastAsia="en-GB"/>
        </w:rPr>
        <w:t>17.2.0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548" w:history="1">
        <w:r w:rsidRPr="001B6F6E">
          <w:rPr>
            <w:rFonts w:eastAsia="SimSun"/>
            <w:color w:val="0563C1"/>
            <w:sz w:val="18"/>
            <w:szCs w:val="18"/>
            <w:u w:val="single"/>
            <w:lang w:eastAsia="en-GB"/>
          </w:rPr>
          <w:t>https://www.ccsa.org.cn/api/portalsFile/downloadOldFile?type=19&amp;oldFileUrl=ITU-R/M.2150-</w:t>
        </w:r>
      </w:hyperlink>
    </w:p>
    <w:p w14:paraId="005361FC"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49" w:history="1">
        <w:r w:rsidRPr="001D5052">
          <w:rPr>
            <w:rFonts w:eastAsia="SimSun"/>
            <w:color w:val="0563C1"/>
            <w:sz w:val="18"/>
            <w:szCs w:val="18"/>
            <w:u w:val="single"/>
            <w:lang w:eastAsia="en-GB"/>
          </w:rPr>
          <w:t>2_RIT/CCSA.38.425V1720.doc</w:t>
        </w:r>
      </w:hyperlink>
    </w:p>
    <w:p w14:paraId="19E2B3E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138 425</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550" w:history="1">
        <w:r w:rsidRPr="001D5052">
          <w:rPr>
            <w:rFonts w:eastAsia="SimSun"/>
            <w:color w:val="0563C1"/>
            <w:sz w:val="18"/>
            <w:szCs w:val="18"/>
            <w:u w:val="single"/>
            <w:lang w:eastAsia="en-GB"/>
          </w:rPr>
          <w:t>https://www.etsi.org/deliver/etsi_ts/138400_138499/138425/17.02.00_60/ts_138425v170200p.pdf</w:t>
        </w:r>
      </w:hyperlink>
    </w:p>
    <w:p w14:paraId="291B5C1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38.425 17.2.0 V1.2.0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551" w:history="1">
        <w:r w:rsidRPr="001D5052">
          <w:rPr>
            <w:rFonts w:eastAsia="SimSun"/>
            <w:color w:val="0563C1"/>
            <w:sz w:val="18"/>
            <w:szCs w:val="18"/>
            <w:u w:val="single"/>
            <w:lang w:eastAsia="en-GB"/>
          </w:rPr>
          <w:t>https://members.tsdsi.in/s/kmz64edqJo3PyG6</w:t>
        </w:r>
      </w:hyperlink>
    </w:p>
    <w:p w14:paraId="19A98E2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TTAT.3G-38.425V17.2.0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552" w:history="1">
        <w:r w:rsidRPr="001D5052">
          <w:rPr>
            <w:rFonts w:eastAsia="SimSun"/>
            <w:color w:val="0563C1"/>
            <w:sz w:val="18"/>
            <w:szCs w:val="18"/>
            <w:u w:val="single"/>
            <w:lang w:eastAsia="en-GB"/>
          </w:rPr>
          <w:t>http://committee.tta.or.kr/data/ttasDown.jsp?kind=ttastd&amp;pk_num=TTAT.3G-38.425V17.2.0</w:t>
        </w:r>
      </w:hyperlink>
    </w:p>
    <w:p w14:paraId="18BFFE8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TS-3GA-38.425(Rel17)v17.2.0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553" w:history="1">
        <w:r w:rsidRPr="001D5052">
          <w:rPr>
            <w:rFonts w:eastAsia="SimSun"/>
            <w:color w:val="0563C1"/>
            <w:sz w:val="18"/>
            <w:szCs w:val="18"/>
            <w:u w:val="single"/>
            <w:lang w:eastAsia="en-GB"/>
          </w:rPr>
          <w:t>https://www.ttc.or.jp/st/docs/3gpp/2023/TS/TS-3GA-38.425v17.2.0.pdf</w:t>
        </w:r>
      </w:hyperlink>
    </w:p>
    <w:p w14:paraId="18948B5D" w14:textId="77777777" w:rsidR="00545E1C" w:rsidRDefault="003B2545">
      <w:pPr>
        <w:pStyle w:val="Heading5"/>
        <w:rPr>
          <w:lang w:val="en-GB" w:eastAsia="zh-CN"/>
        </w:rPr>
      </w:pPr>
      <w:r>
        <w:rPr>
          <w:lang w:val="en-GB" w:eastAsia="zh-CN"/>
        </w:rPr>
        <w:t>2.2.1.4.2</w:t>
      </w:r>
      <w:r>
        <w:rPr>
          <w:rFonts w:hint="eastAsia"/>
          <w:lang w:val="en-GB" w:eastAsia="zh-CN"/>
        </w:rPr>
        <w:t>6</w:t>
      </w:r>
      <w:r>
        <w:rPr>
          <w:lang w:val="en-GB" w:eastAsia="zh-CN"/>
        </w:rPr>
        <w:tab/>
        <w:t>TS 38.455</w:t>
      </w:r>
    </w:p>
    <w:p w14:paraId="15B32E1A" w14:textId="77777777" w:rsidR="00545E1C" w:rsidRDefault="003B2545">
      <w:pPr>
        <w:pStyle w:val="Headingb"/>
        <w:spacing w:before="120"/>
        <w:rPr>
          <w:lang w:val="fr-CH" w:eastAsia="zh-CN"/>
        </w:rPr>
      </w:pPr>
      <w:bookmarkStart w:id="540" w:name="_Toc77257624"/>
      <w:r>
        <w:rPr>
          <w:lang w:val="fr-CH" w:eastAsia="zh-CN"/>
        </w:rPr>
        <w:t>NG-RAN</w:t>
      </w:r>
      <w:r>
        <w:rPr>
          <w:rFonts w:ascii="SimSun" w:hAnsi="SimSun" w:cs="SimSun" w:hint="eastAsia"/>
          <w:lang w:val="fr-CH" w:eastAsia="zh-CN"/>
        </w:rPr>
        <w:t>；</w:t>
      </w:r>
      <w:r>
        <w:rPr>
          <w:lang w:val="fr-CH" w:eastAsia="zh-CN"/>
        </w:rPr>
        <w:t>NR</w:t>
      </w:r>
      <w:r>
        <w:rPr>
          <w:rFonts w:ascii="SimSun" w:hAnsi="SimSun" w:cs="SimSun" w:hint="eastAsia"/>
          <w:lang w:val="en-GB" w:eastAsia="zh-CN"/>
        </w:rPr>
        <w:t>定位协议</w:t>
      </w:r>
      <w:proofErr w:type="spellStart"/>
      <w:r>
        <w:rPr>
          <w:lang w:val="fr-CH" w:eastAsia="zh-CN"/>
        </w:rPr>
        <w:t>A</w:t>
      </w:r>
      <w:proofErr w:type="spellEnd"/>
      <w:r>
        <w:rPr>
          <w:rFonts w:ascii="SimSun" w:hAnsi="SimSun" w:cs="SimSun" w:hint="eastAsia"/>
          <w:lang w:val="fr-CH" w:eastAsia="zh-CN"/>
        </w:rPr>
        <w:t>（</w:t>
      </w:r>
      <w:proofErr w:type="spellStart"/>
      <w:r>
        <w:rPr>
          <w:lang w:val="fr-CH" w:eastAsia="zh-CN"/>
        </w:rPr>
        <w:t>NRPPa</w:t>
      </w:r>
      <w:proofErr w:type="spellEnd"/>
      <w:r>
        <w:rPr>
          <w:rFonts w:ascii="SimSun" w:hAnsi="SimSun" w:cs="SimSun" w:hint="eastAsia"/>
          <w:lang w:val="fr-CH" w:eastAsia="zh-CN"/>
        </w:rPr>
        <w:t>）</w:t>
      </w:r>
      <w:bookmarkEnd w:id="540"/>
    </w:p>
    <w:p w14:paraId="15FC6195"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w:t>
      </w:r>
      <w:r>
        <w:rPr>
          <w:rFonts w:eastAsia="Times New Roman" w:hint="eastAsia"/>
          <w:lang w:val="en-GB" w:eastAsia="zh-CN"/>
        </w:rPr>
        <w:t>NG RAN</w:t>
      </w:r>
      <w:r>
        <w:rPr>
          <w:rFonts w:ascii="SimSun" w:eastAsia="SimSun" w:hAnsi="SimSun" w:cs="SimSun" w:hint="eastAsia"/>
          <w:lang w:val="en-GB" w:eastAsia="zh-CN"/>
        </w:rPr>
        <w:t>节点与</w:t>
      </w:r>
      <w:r>
        <w:rPr>
          <w:rFonts w:eastAsia="Times New Roman" w:hint="eastAsia"/>
          <w:lang w:val="en-GB" w:eastAsia="zh-CN"/>
        </w:rPr>
        <w:t>LMF</w:t>
      </w:r>
      <w:r>
        <w:rPr>
          <w:rFonts w:ascii="SimSun" w:eastAsia="SimSun" w:hAnsi="SimSun" w:cs="SimSun" w:hint="eastAsia"/>
          <w:lang w:val="en-GB" w:eastAsia="zh-CN"/>
        </w:rPr>
        <w:t>之间的控制平面无线电网络层信令程序。</w:t>
      </w:r>
      <w:proofErr w:type="spellStart"/>
      <w:r>
        <w:rPr>
          <w:rFonts w:eastAsia="Times New Roman" w:hint="eastAsia"/>
          <w:lang w:val="en-GB" w:eastAsia="zh-CN"/>
        </w:rPr>
        <w:t>NRPPa</w:t>
      </w:r>
      <w:proofErr w:type="spellEnd"/>
      <w:r>
        <w:rPr>
          <w:rFonts w:ascii="SimSun" w:eastAsia="SimSun" w:hAnsi="SimSun" w:cs="SimSun" w:hint="eastAsia"/>
          <w:lang w:val="en-GB" w:eastAsia="zh-CN"/>
        </w:rPr>
        <w:t>通过本文档中定义的信令程序来支持相关功能。</w:t>
      </w:r>
    </w:p>
    <w:p w14:paraId="29487F13"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FC3BEF3"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338128B3"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ATIS.3GPP.38.455.V15.4.0</w:t>
      </w:r>
      <w:r w:rsidRPr="001B6F6E">
        <w:rPr>
          <w:rFonts w:eastAsia="SimSun"/>
          <w:szCs w:val="24"/>
          <w:lang w:eastAsia="en-GB"/>
        </w:rPr>
        <w:tab/>
      </w:r>
      <w:r w:rsidRPr="001B6F6E">
        <w:rPr>
          <w:rFonts w:eastAsia="SimSun"/>
          <w:color w:val="000000"/>
          <w:sz w:val="18"/>
          <w:szCs w:val="18"/>
          <w:lang w:eastAsia="en-GB"/>
        </w:rPr>
        <w:t>15.4.0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54" w:anchor="Rel-15" w:history="1">
        <w:r w:rsidRPr="001B6F6E">
          <w:rPr>
            <w:rFonts w:eastAsia="SimSun"/>
            <w:color w:val="0563C1"/>
            <w:sz w:val="18"/>
            <w:szCs w:val="18"/>
            <w:u w:val="single"/>
            <w:lang w:eastAsia="en-GB"/>
          </w:rPr>
          <w:t>https://www.atis.org/3gpp-transpositions - Rel-15</w:t>
        </w:r>
      </w:hyperlink>
    </w:p>
    <w:p w14:paraId="7D032C3F"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CCSA.38.455V1540</w:t>
      </w:r>
      <w:r w:rsidRPr="001B6F6E">
        <w:rPr>
          <w:rFonts w:eastAsia="SimSun"/>
          <w:szCs w:val="24"/>
          <w:lang w:eastAsia="en-GB"/>
        </w:rPr>
        <w:tab/>
      </w:r>
      <w:r w:rsidRPr="001B6F6E">
        <w:rPr>
          <w:rFonts w:eastAsia="SimSun"/>
          <w:color w:val="000000"/>
          <w:sz w:val="18"/>
          <w:szCs w:val="18"/>
          <w:lang w:eastAsia="en-GB"/>
        </w:rPr>
        <w:t>15.4.0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01.07.2021</w:t>
      </w:r>
      <w:r w:rsidRPr="001B6F6E">
        <w:rPr>
          <w:rFonts w:eastAsia="SimSun"/>
          <w:szCs w:val="24"/>
          <w:lang w:eastAsia="en-GB"/>
        </w:rPr>
        <w:tab/>
      </w:r>
      <w:hyperlink r:id="rId3555" w:history="1">
        <w:r w:rsidRPr="001B6F6E">
          <w:rPr>
            <w:rFonts w:eastAsia="SimSun"/>
            <w:color w:val="0563C1"/>
            <w:sz w:val="18"/>
            <w:szCs w:val="18"/>
            <w:u w:val="single"/>
            <w:lang w:eastAsia="en-GB"/>
          </w:rPr>
          <w:t>https://www.ccsa.org.cn/api/portalsFile/downloadOldFile?type=19&amp;oldFileUrl=ITU-R/M.2150-</w:t>
        </w:r>
      </w:hyperlink>
    </w:p>
    <w:p w14:paraId="7DC56930"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56" w:history="1">
        <w:r w:rsidRPr="001D5052">
          <w:rPr>
            <w:rFonts w:eastAsia="SimSun"/>
            <w:color w:val="0563C1"/>
            <w:sz w:val="18"/>
            <w:szCs w:val="18"/>
            <w:u w:val="single"/>
            <w:lang w:eastAsia="en-GB"/>
          </w:rPr>
          <w:t>2_RIT/CCSA.38.455V1540.doc</w:t>
        </w:r>
      </w:hyperlink>
    </w:p>
    <w:p w14:paraId="196163D4"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138 455</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27.08.2021</w:t>
      </w:r>
      <w:r w:rsidRPr="001D5052">
        <w:rPr>
          <w:rFonts w:eastAsia="SimSun"/>
          <w:szCs w:val="24"/>
          <w:lang w:eastAsia="en-GB"/>
        </w:rPr>
        <w:tab/>
      </w:r>
      <w:hyperlink r:id="rId3557" w:history="1">
        <w:r w:rsidRPr="001D5052">
          <w:rPr>
            <w:rFonts w:eastAsia="SimSun"/>
            <w:color w:val="0563C1"/>
            <w:sz w:val="18"/>
            <w:szCs w:val="18"/>
            <w:u w:val="single"/>
            <w:lang w:eastAsia="en-GB"/>
          </w:rPr>
          <w:t>https://www.etsi.org/deliver/etsi_ts/138400_138499/138455/15.04.00_60/ts_138455v150400p.pdf</w:t>
        </w:r>
      </w:hyperlink>
    </w:p>
    <w:p w14:paraId="483F8C90"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38.455-15.4.0 V1.1.0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558" w:history="1">
        <w:r w:rsidRPr="001D5052">
          <w:rPr>
            <w:rFonts w:eastAsia="SimSun"/>
            <w:color w:val="0563C1"/>
            <w:sz w:val="18"/>
            <w:szCs w:val="18"/>
            <w:u w:val="single"/>
            <w:lang w:eastAsia="en-GB"/>
          </w:rPr>
          <w:t>https://members.tsdsi.in/s/9d9dsy3MzXHRRbY</w:t>
        </w:r>
      </w:hyperlink>
    </w:p>
    <w:p w14:paraId="4900544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TTAT.3G-38.455V15.4.0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30.09.2021</w:t>
      </w:r>
      <w:r w:rsidRPr="001D5052">
        <w:rPr>
          <w:rFonts w:eastAsia="SimSun"/>
          <w:szCs w:val="24"/>
          <w:lang w:eastAsia="en-GB"/>
        </w:rPr>
        <w:tab/>
      </w:r>
      <w:hyperlink r:id="rId3559" w:history="1">
        <w:r w:rsidRPr="001D5052">
          <w:rPr>
            <w:rFonts w:eastAsia="SimSun"/>
            <w:color w:val="0563C1"/>
            <w:sz w:val="18"/>
            <w:szCs w:val="18"/>
            <w:u w:val="single"/>
            <w:lang w:eastAsia="en-GB"/>
          </w:rPr>
          <w:t>http://committee.tta.or.kr/data/ttasDown.jsp?kind=ttastd&amp;pk_num=TTAT.3G-38.455V15.4.0</w:t>
        </w:r>
      </w:hyperlink>
    </w:p>
    <w:p w14:paraId="2CAD9A6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TS-3GA-38.455(Rel15)v15.4.0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15.10.2021</w:t>
      </w:r>
      <w:r w:rsidRPr="001D5052">
        <w:rPr>
          <w:rFonts w:eastAsia="SimSun"/>
          <w:szCs w:val="24"/>
          <w:lang w:eastAsia="en-GB"/>
        </w:rPr>
        <w:tab/>
      </w:r>
      <w:hyperlink r:id="rId3560" w:history="1">
        <w:r w:rsidRPr="001D5052">
          <w:rPr>
            <w:rFonts w:eastAsia="SimSun"/>
            <w:color w:val="0563C1"/>
            <w:sz w:val="18"/>
            <w:szCs w:val="18"/>
            <w:u w:val="single"/>
            <w:lang w:eastAsia="en-GB"/>
          </w:rPr>
          <w:t>https://www.ttc.or.jp/st/docs/3gpp/2021/TS/TS-3GA-38.455v15.4.0.pdf</w:t>
        </w:r>
      </w:hyperlink>
    </w:p>
    <w:p w14:paraId="1B0867B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2C8071B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ATIS.3GPP.38.455.V16.10.0</w:t>
      </w:r>
      <w:r w:rsidRPr="001B6F6E">
        <w:rPr>
          <w:rFonts w:eastAsia="SimSun"/>
          <w:szCs w:val="24"/>
          <w:lang w:eastAsia="en-GB"/>
        </w:rPr>
        <w:tab/>
      </w:r>
      <w:r w:rsidRPr="001B6F6E">
        <w:rPr>
          <w:rFonts w:eastAsia="SimSun"/>
          <w:color w:val="000000"/>
          <w:sz w:val="18"/>
          <w:szCs w:val="18"/>
          <w:lang w:eastAsia="en-GB"/>
        </w:rPr>
        <w:t>16.10.0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61" w:anchor="Rel-16" w:history="1">
        <w:r w:rsidRPr="001B6F6E">
          <w:rPr>
            <w:rFonts w:eastAsia="SimSun"/>
            <w:color w:val="0563C1"/>
            <w:sz w:val="18"/>
            <w:szCs w:val="18"/>
            <w:u w:val="single"/>
            <w:lang w:eastAsia="en-GB"/>
          </w:rPr>
          <w:t>https://www.atis.org/3gpp-transpositions - Rel-16</w:t>
        </w:r>
      </w:hyperlink>
    </w:p>
    <w:p w14:paraId="56981C5A"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CCSA.38.455V16100</w:t>
      </w:r>
      <w:r w:rsidRPr="001B6F6E">
        <w:rPr>
          <w:rFonts w:eastAsia="SimSun"/>
          <w:szCs w:val="24"/>
          <w:lang w:eastAsia="en-GB"/>
        </w:rPr>
        <w:tab/>
      </w:r>
      <w:r w:rsidRPr="001B6F6E">
        <w:rPr>
          <w:rFonts w:eastAsia="SimSun"/>
          <w:color w:val="000000"/>
          <w:sz w:val="18"/>
          <w:szCs w:val="18"/>
          <w:lang w:eastAsia="en-GB"/>
        </w:rPr>
        <w:t>16.10.0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562" w:history="1">
        <w:r w:rsidRPr="001B6F6E">
          <w:rPr>
            <w:rFonts w:eastAsia="SimSun"/>
            <w:color w:val="0563C1"/>
            <w:sz w:val="18"/>
            <w:szCs w:val="18"/>
            <w:u w:val="single"/>
            <w:lang w:eastAsia="en-GB"/>
          </w:rPr>
          <w:t>https://www.ccsa.org.cn/api/portalsFile/downloadOldFile?type=19&amp;oldFileUrl=ITU-R/M.2150-</w:t>
        </w:r>
      </w:hyperlink>
    </w:p>
    <w:p w14:paraId="2484877B"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63" w:history="1">
        <w:r w:rsidRPr="001D5052">
          <w:rPr>
            <w:rFonts w:eastAsia="SimSun"/>
            <w:color w:val="0563C1"/>
            <w:sz w:val="18"/>
            <w:szCs w:val="18"/>
            <w:u w:val="single"/>
            <w:lang w:eastAsia="en-GB"/>
          </w:rPr>
          <w:t>2_RIT/CCSA.38.455V16100.docx</w:t>
        </w:r>
      </w:hyperlink>
    </w:p>
    <w:p w14:paraId="0B4E4AE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lastRenderedPageBreak/>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138 455</w:t>
      </w:r>
      <w:r w:rsidRPr="001D5052">
        <w:rPr>
          <w:rFonts w:eastAsia="SimSun"/>
          <w:szCs w:val="24"/>
          <w:lang w:eastAsia="en-GB"/>
        </w:rPr>
        <w:tab/>
      </w:r>
      <w:r w:rsidRPr="001D5052">
        <w:rPr>
          <w:rFonts w:eastAsia="SimSun"/>
          <w:color w:val="000000"/>
          <w:sz w:val="18"/>
          <w:szCs w:val="18"/>
          <w:lang w:eastAsia="en-GB"/>
        </w:rPr>
        <w:t>16.10.0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564" w:history="1">
        <w:r w:rsidRPr="001D5052">
          <w:rPr>
            <w:rFonts w:eastAsia="SimSun"/>
            <w:color w:val="0563C1"/>
            <w:sz w:val="18"/>
            <w:szCs w:val="18"/>
            <w:u w:val="single"/>
            <w:lang w:eastAsia="en-GB"/>
          </w:rPr>
          <w:t>https://www.etsi.org/deliver/etsi_ts/138400_138499/138455/16.10.00_60/ts_138455v161000p.pdf</w:t>
        </w:r>
      </w:hyperlink>
    </w:p>
    <w:p w14:paraId="559C7C3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38.455 16.10.0 V1.3.0</w:t>
      </w:r>
      <w:r w:rsidRPr="001D5052">
        <w:rPr>
          <w:rFonts w:eastAsia="SimSun"/>
          <w:szCs w:val="24"/>
          <w:lang w:eastAsia="en-GB"/>
        </w:rPr>
        <w:tab/>
      </w:r>
      <w:r w:rsidRPr="001D5052">
        <w:rPr>
          <w:rFonts w:eastAsia="SimSun"/>
          <w:color w:val="000000"/>
          <w:sz w:val="18"/>
          <w:szCs w:val="18"/>
          <w:lang w:eastAsia="en-GB"/>
        </w:rPr>
        <w:t>16.10.0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565" w:history="1">
        <w:r w:rsidRPr="001D5052">
          <w:rPr>
            <w:rFonts w:eastAsia="SimSun"/>
            <w:color w:val="0563C1"/>
            <w:sz w:val="18"/>
            <w:szCs w:val="18"/>
            <w:u w:val="single"/>
            <w:lang w:eastAsia="en-GB"/>
          </w:rPr>
          <w:t>https://members.tsdsi.in/s/8ZBDY5EpMSKCsrs</w:t>
        </w:r>
      </w:hyperlink>
    </w:p>
    <w:p w14:paraId="6F567DA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TTAT.3G-38.455V16.10.0</w:t>
      </w:r>
      <w:r w:rsidRPr="001D5052">
        <w:rPr>
          <w:rFonts w:eastAsia="SimSun"/>
          <w:szCs w:val="24"/>
          <w:lang w:eastAsia="en-GB"/>
        </w:rPr>
        <w:tab/>
      </w:r>
      <w:r w:rsidRPr="001D5052">
        <w:rPr>
          <w:rFonts w:eastAsia="SimSun"/>
          <w:color w:val="000000"/>
          <w:sz w:val="18"/>
          <w:szCs w:val="18"/>
          <w:lang w:eastAsia="en-GB"/>
        </w:rPr>
        <w:t>16.10.0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566" w:history="1">
        <w:r w:rsidRPr="001D5052">
          <w:rPr>
            <w:rFonts w:eastAsia="SimSun"/>
            <w:color w:val="0563C1"/>
            <w:sz w:val="18"/>
            <w:szCs w:val="18"/>
            <w:u w:val="single"/>
            <w:lang w:eastAsia="en-GB"/>
          </w:rPr>
          <w:t>http://committee.tta.or.kr/data/ttasDown.jsp?kind=ttastd&amp;pk_num=TTAT.3G-38.455V16.10.0</w:t>
        </w:r>
      </w:hyperlink>
    </w:p>
    <w:p w14:paraId="641F85E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TS-3GA-38.455(Rel16)v16.10.0</w:t>
      </w:r>
      <w:r w:rsidRPr="001D5052">
        <w:rPr>
          <w:rFonts w:eastAsia="SimSun"/>
          <w:szCs w:val="24"/>
          <w:lang w:eastAsia="en-GB"/>
        </w:rPr>
        <w:tab/>
      </w:r>
      <w:r w:rsidRPr="001D5052">
        <w:rPr>
          <w:rFonts w:eastAsia="SimSun"/>
          <w:color w:val="000000"/>
          <w:sz w:val="18"/>
          <w:szCs w:val="18"/>
          <w:lang w:eastAsia="en-GB"/>
        </w:rPr>
        <w:t>16.10.0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567" w:history="1">
        <w:r w:rsidRPr="001D5052">
          <w:rPr>
            <w:rFonts w:eastAsia="SimSun"/>
            <w:color w:val="0563C1"/>
            <w:sz w:val="18"/>
            <w:szCs w:val="18"/>
            <w:u w:val="single"/>
            <w:lang w:eastAsia="en-GB"/>
          </w:rPr>
          <w:t>https://www.ttc.or.jp/st/docs/3gpp/2023/TS/TS-3GA-38.455v16.10.0.pdf</w:t>
        </w:r>
      </w:hyperlink>
    </w:p>
    <w:p w14:paraId="2860A9B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1F5C81B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ATIS.3GPP.38.455.V17.3.0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68" w:anchor="Rel-17" w:history="1">
        <w:r w:rsidRPr="001B6F6E">
          <w:rPr>
            <w:rFonts w:eastAsia="SimSun"/>
            <w:color w:val="0563C1"/>
            <w:sz w:val="18"/>
            <w:szCs w:val="18"/>
            <w:u w:val="single"/>
            <w:lang w:eastAsia="en-GB"/>
          </w:rPr>
          <w:t>https://www.atis.org/3gpp-transpositions - Rel-17</w:t>
        </w:r>
      </w:hyperlink>
    </w:p>
    <w:p w14:paraId="3AE8287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CCSA.38.455V1730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569" w:history="1">
        <w:r w:rsidRPr="001B6F6E">
          <w:rPr>
            <w:rFonts w:eastAsia="SimSun"/>
            <w:color w:val="0563C1"/>
            <w:sz w:val="18"/>
            <w:szCs w:val="18"/>
            <w:u w:val="single"/>
            <w:lang w:eastAsia="en-GB"/>
          </w:rPr>
          <w:t>https://www.ccsa.org.cn/api/portalsFile/downloadOldFile?type=19&amp;oldFileUrl=ITU-R/M.2150-</w:t>
        </w:r>
      </w:hyperlink>
    </w:p>
    <w:p w14:paraId="77650371"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70" w:history="1">
        <w:r w:rsidRPr="001D5052">
          <w:rPr>
            <w:rFonts w:eastAsia="SimSun"/>
            <w:color w:val="0563C1"/>
            <w:sz w:val="18"/>
            <w:szCs w:val="18"/>
            <w:u w:val="single"/>
            <w:lang w:eastAsia="en-GB"/>
          </w:rPr>
          <w:t>2_RIT/CCSA.38.455V1730.docx</w:t>
        </w:r>
      </w:hyperlink>
    </w:p>
    <w:p w14:paraId="7941F85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138 455</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571" w:history="1">
        <w:r w:rsidRPr="001D5052">
          <w:rPr>
            <w:rFonts w:eastAsia="SimSun"/>
            <w:color w:val="0563C1"/>
            <w:sz w:val="18"/>
            <w:szCs w:val="18"/>
            <w:u w:val="single"/>
            <w:lang w:eastAsia="en-GB"/>
          </w:rPr>
          <w:t>https://www.etsi.org/deliver/etsi_ts/138400_138499/138455/17.03.00_60/ts_138455v170300p.pdf</w:t>
        </w:r>
      </w:hyperlink>
    </w:p>
    <w:p w14:paraId="72E0156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38.455 17.3.0 V1.3.0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572" w:history="1">
        <w:r w:rsidRPr="001D5052">
          <w:rPr>
            <w:rFonts w:eastAsia="SimSun"/>
            <w:color w:val="0563C1"/>
            <w:sz w:val="18"/>
            <w:szCs w:val="18"/>
            <w:u w:val="single"/>
            <w:lang w:eastAsia="en-GB"/>
          </w:rPr>
          <w:t>https://members.tsdsi.in/s/oEtxsd7KYwnBFLX</w:t>
        </w:r>
      </w:hyperlink>
    </w:p>
    <w:p w14:paraId="19A2633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TTAT.3G-38.455V17.3.0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573" w:history="1">
        <w:r w:rsidRPr="001D5052">
          <w:rPr>
            <w:rFonts w:eastAsia="SimSun"/>
            <w:color w:val="0563C1"/>
            <w:sz w:val="18"/>
            <w:szCs w:val="18"/>
            <w:u w:val="single"/>
            <w:lang w:eastAsia="en-GB"/>
          </w:rPr>
          <w:t>http://committee.tta.or.kr/data/ttasDown.jsp?kind=ttastd&amp;pk_num=TTAT.3G-38.455V17.3.0</w:t>
        </w:r>
      </w:hyperlink>
    </w:p>
    <w:p w14:paraId="05C426F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TS-3GA-38.455(Rel17)v17.3.0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574" w:history="1">
        <w:r w:rsidRPr="001D5052">
          <w:rPr>
            <w:rFonts w:eastAsia="SimSun"/>
            <w:color w:val="0563C1"/>
            <w:sz w:val="18"/>
            <w:szCs w:val="18"/>
            <w:u w:val="single"/>
            <w:lang w:eastAsia="en-GB"/>
          </w:rPr>
          <w:t>https://www.ttc.or.jp/st/docs/3gpp/2023/TS/TS-3GA-38.455v17.3.0.pdf</w:t>
        </w:r>
      </w:hyperlink>
    </w:p>
    <w:p w14:paraId="5118B018" w14:textId="77777777" w:rsidR="00545E1C" w:rsidRDefault="003B2545">
      <w:pPr>
        <w:pStyle w:val="Heading5"/>
        <w:rPr>
          <w:lang w:val="fr-CH" w:eastAsia="zh-CN"/>
        </w:rPr>
      </w:pPr>
      <w:r>
        <w:rPr>
          <w:lang w:val="fr-CH" w:eastAsia="zh-CN"/>
        </w:rPr>
        <w:t>2.2.1.4.2</w:t>
      </w:r>
      <w:r>
        <w:rPr>
          <w:rFonts w:hint="eastAsia"/>
          <w:lang w:val="fr-CH" w:eastAsia="zh-CN"/>
        </w:rPr>
        <w:t>7</w:t>
      </w:r>
      <w:r>
        <w:rPr>
          <w:lang w:val="fr-CH" w:eastAsia="zh-CN"/>
        </w:rPr>
        <w:tab/>
        <w:t>TS 38.460</w:t>
      </w:r>
    </w:p>
    <w:p w14:paraId="3B28700C" w14:textId="77777777" w:rsidR="00545E1C" w:rsidRDefault="003B2545">
      <w:pPr>
        <w:pStyle w:val="Headingb"/>
        <w:spacing w:before="120"/>
        <w:rPr>
          <w:lang w:val="fr-CH" w:eastAsia="zh-CN"/>
        </w:rPr>
      </w:pPr>
      <w:bookmarkStart w:id="541" w:name="_Toc56152560"/>
      <w:bookmarkStart w:id="542" w:name="_Toc77257625"/>
      <w:bookmarkStart w:id="543" w:name="_Toc56153940"/>
      <w:r>
        <w:rPr>
          <w:lang w:val="fr-CH" w:eastAsia="zh-CN"/>
        </w:rPr>
        <w:t>NG-RAN</w:t>
      </w:r>
      <w:r>
        <w:rPr>
          <w:rFonts w:ascii="SimSun" w:hAnsi="SimSun" w:cs="SimSun" w:hint="eastAsia"/>
          <w:lang w:val="fr-CH" w:eastAsia="zh-CN"/>
        </w:rPr>
        <w:t>；</w:t>
      </w:r>
      <w:r>
        <w:rPr>
          <w:lang w:val="fr-CH" w:eastAsia="zh-CN"/>
        </w:rPr>
        <w:t>E1</w:t>
      </w:r>
      <w:r>
        <w:rPr>
          <w:rFonts w:ascii="SimSun" w:hAnsi="SimSun" w:cs="SimSun" w:hint="eastAsia"/>
          <w:lang w:val="en-GB" w:eastAsia="zh-CN"/>
        </w:rPr>
        <w:t>一般问题和原则</w:t>
      </w:r>
      <w:bookmarkEnd w:id="541"/>
      <w:bookmarkEnd w:id="542"/>
      <w:bookmarkEnd w:id="543"/>
    </w:p>
    <w:p w14:paraId="195F4258" w14:textId="77777777" w:rsidR="00545E1C" w:rsidRDefault="003B2545">
      <w:pPr>
        <w:spacing w:line="240" w:lineRule="auto"/>
        <w:ind w:firstLineChars="200" w:firstLine="480"/>
        <w:rPr>
          <w:lang w:eastAsia="zh-CN"/>
        </w:rPr>
      </w:pPr>
      <w:r>
        <w:rPr>
          <w:rFonts w:ascii="SimSun" w:eastAsia="SimSun" w:hAnsi="SimSun" w:cs="SimSun" w:hint="eastAsia"/>
          <w:lang w:eastAsia="zh-CN"/>
        </w:rPr>
        <w:t>本文档介绍了定义</w:t>
      </w:r>
      <w:r>
        <w:rPr>
          <w:rFonts w:eastAsia="Times New Roman" w:hint="eastAsia"/>
          <w:lang w:eastAsia="zh-CN"/>
        </w:rPr>
        <w:t>E1</w:t>
      </w:r>
      <w:r>
        <w:rPr>
          <w:rFonts w:ascii="SimSun" w:eastAsia="SimSun" w:hAnsi="SimSun" w:cs="SimSun" w:hint="eastAsia"/>
          <w:lang w:eastAsia="zh-CN"/>
        </w:rPr>
        <w:t>接口的</w:t>
      </w:r>
      <w:r>
        <w:rPr>
          <w:rFonts w:eastAsia="Times New Roman"/>
          <w:lang w:val="fr-CH" w:eastAsia="zh-CN"/>
        </w:rPr>
        <w:t>3GPP TS 38.46x</w:t>
      </w:r>
      <w:r>
        <w:rPr>
          <w:rFonts w:ascii="SimSun" w:eastAsia="SimSun" w:hAnsi="SimSun" w:cs="SimSun" w:hint="eastAsia"/>
          <w:lang w:val="fr-CH" w:eastAsia="zh-CN"/>
        </w:rPr>
        <w:t>系列</w:t>
      </w:r>
      <w:r>
        <w:rPr>
          <w:rFonts w:ascii="SimSun" w:eastAsia="SimSun" w:hAnsi="SimSun" w:cs="SimSun" w:hint="eastAsia"/>
          <w:lang w:eastAsia="zh-CN"/>
        </w:rPr>
        <w:t>技术规范。</w:t>
      </w:r>
      <w:r>
        <w:rPr>
          <w:rFonts w:eastAsia="Times New Roman" w:hint="eastAsia"/>
          <w:lang w:eastAsia="zh-CN"/>
        </w:rPr>
        <w:t>E1</w:t>
      </w:r>
      <w:r>
        <w:rPr>
          <w:rFonts w:ascii="SimSun" w:eastAsia="SimSun" w:hAnsi="SimSun" w:cs="SimSun" w:hint="eastAsia"/>
          <w:lang w:eastAsia="zh-CN"/>
        </w:rPr>
        <w:t>接口提供了用于互连</w:t>
      </w:r>
      <w:r>
        <w:rPr>
          <w:rFonts w:eastAsia="Times New Roman" w:hint="eastAsia"/>
          <w:lang w:eastAsia="zh-CN"/>
        </w:rPr>
        <w:t>NG-RAN</w:t>
      </w:r>
      <w:r>
        <w:rPr>
          <w:rFonts w:ascii="SimSun" w:eastAsia="SimSun" w:hAnsi="SimSun" w:cs="SimSun" w:hint="eastAsia"/>
          <w:lang w:eastAsia="zh-CN"/>
        </w:rPr>
        <w:t>中</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-CU-CP</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-CU-UP</w:t>
      </w:r>
      <w:r>
        <w:rPr>
          <w:rFonts w:ascii="SimSun" w:eastAsia="SimSun" w:hAnsi="SimSun" w:cs="SimSun" w:hint="eastAsia"/>
          <w:lang w:eastAsia="zh-CN"/>
        </w:rPr>
        <w:t>或者用于互连</w:t>
      </w:r>
      <w:r>
        <w:rPr>
          <w:rFonts w:eastAsia="Times New Roman" w:hint="eastAsia"/>
          <w:lang w:eastAsia="zh-CN"/>
        </w:rPr>
        <w:t>E-UTRAN</w:t>
      </w:r>
      <w:r>
        <w:rPr>
          <w:rFonts w:ascii="SimSun" w:eastAsia="SimSun" w:hAnsi="SimSun" w:cs="SimSun" w:hint="eastAsia"/>
          <w:lang w:eastAsia="zh-CN"/>
        </w:rPr>
        <w:t>中</w:t>
      </w:r>
      <w:r>
        <w:rPr>
          <w:rFonts w:eastAsia="Times New Roman" w:hint="eastAsia"/>
          <w:lang w:eastAsia="zh-CN"/>
        </w:rPr>
        <w:t>en-</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-CU-CP</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-CU-UP</w:t>
      </w:r>
      <w:r>
        <w:rPr>
          <w:rFonts w:ascii="SimSun" w:eastAsia="SimSun" w:hAnsi="SimSun" w:cs="SimSun" w:hint="eastAsia"/>
          <w:lang w:eastAsia="zh-CN"/>
        </w:rPr>
        <w:t>的方法。</w:t>
      </w:r>
    </w:p>
    <w:p w14:paraId="07324BC5"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C7C44E4"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566BBCDD"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ATIS.3GPP.38.460.V15.4.0</w:t>
      </w:r>
      <w:r w:rsidRPr="001B6F6E">
        <w:rPr>
          <w:rFonts w:eastAsia="SimSun"/>
          <w:szCs w:val="24"/>
          <w:lang w:eastAsia="en-GB"/>
        </w:rPr>
        <w:tab/>
      </w:r>
      <w:r w:rsidRPr="001B6F6E">
        <w:rPr>
          <w:rFonts w:eastAsia="SimSun"/>
          <w:color w:val="000000"/>
          <w:sz w:val="18"/>
          <w:szCs w:val="18"/>
          <w:lang w:eastAsia="en-GB"/>
        </w:rPr>
        <w:t>15.4.0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75" w:anchor="Rel-15" w:history="1">
        <w:r w:rsidRPr="001B6F6E">
          <w:rPr>
            <w:rFonts w:eastAsia="SimSun"/>
            <w:color w:val="0563C1"/>
            <w:sz w:val="18"/>
            <w:szCs w:val="18"/>
            <w:u w:val="single"/>
            <w:lang w:eastAsia="en-GB"/>
          </w:rPr>
          <w:t>https://www.atis.org/3gpp-transpositions - Rel-15</w:t>
        </w:r>
      </w:hyperlink>
    </w:p>
    <w:p w14:paraId="7E39428C"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CCSA.38.460V1540</w:t>
      </w:r>
      <w:r w:rsidRPr="001B6F6E">
        <w:rPr>
          <w:rFonts w:eastAsia="SimSun"/>
          <w:szCs w:val="24"/>
          <w:lang w:eastAsia="en-GB"/>
        </w:rPr>
        <w:tab/>
      </w:r>
      <w:r w:rsidRPr="001B6F6E">
        <w:rPr>
          <w:rFonts w:eastAsia="SimSun"/>
          <w:color w:val="000000"/>
          <w:sz w:val="18"/>
          <w:szCs w:val="18"/>
          <w:lang w:eastAsia="en-GB"/>
        </w:rPr>
        <w:t>15.4.0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01.07.2019</w:t>
      </w:r>
      <w:r w:rsidRPr="001B6F6E">
        <w:rPr>
          <w:rFonts w:eastAsia="SimSun"/>
          <w:szCs w:val="24"/>
          <w:lang w:eastAsia="en-GB"/>
        </w:rPr>
        <w:tab/>
      </w:r>
      <w:hyperlink r:id="rId3576" w:history="1">
        <w:r w:rsidRPr="001B6F6E">
          <w:rPr>
            <w:rFonts w:eastAsia="SimSun"/>
            <w:color w:val="0563C1"/>
            <w:sz w:val="18"/>
            <w:szCs w:val="18"/>
            <w:u w:val="single"/>
            <w:lang w:eastAsia="en-GB"/>
          </w:rPr>
          <w:t>https://www.ccsa.org.cn/api/portalsFile/downloadOldFile?type=19&amp;oldFileUrl=ITU-R/M.2150-</w:t>
        </w:r>
      </w:hyperlink>
    </w:p>
    <w:p w14:paraId="75BAF402"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77" w:history="1">
        <w:r w:rsidRPr="001D5052">
          <w:rPr>
            <w:rFonts w:eastAsia="SimSun"/>
            <w:color w:val="0563C1"/>
            <w:sz w:val="18"/>
            <w:szCs w:val="18"/>
            <w:u w:val="single"/>
            <w:lang w:eastAsia="en-GB"/>
          </w:rPr>
          <w:t>2_RIT/CCSA.38.460V1540.doc</w:t>
        </w:r>
      </w:hyperlink>
    </w:p>
    <w:p w14:paraId="202FFA5F"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23.07.2019</w:t>
      </w:r>
      <w:r w:rsidRPr="001D5052">
        <w:rPr>
          <w:rFonts w:eastAsia="SimSun"/>
          <w:szCs w:val="24"/>
          <w:lang w:eastAsia="en-GB"/>
        </w:rPr>
        <w:tab/>
      </w:r>
      <w:hyperlink r:id="rId3578" w:history="1">
        <w:r w:rsidRPr="001D5052">
          <w:rPr>
            <w:rFonts w:eastAsia="SimSun"/>
            <w:color w:val="0563C1"/>
            <w:sz w:val="18"/>
            <w:szCs w:val="18"/>
            <w:u w:val="single"/>
            <w:lang w:eastAsia="en-GB"/>
          </w:rPr>
          <w:t>https://www.etsi.org/deliver/etsi_ts/138400_138499/138460/15.04.00_60/ts_138460v150400p.pdf</w:t>
        </w:r>
      </w:hyperlink>
    </w:p>
    <w:p w14:paraId="6BA4DBE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38.460-15.4.0 V1.0.0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579" w:history="1">
        <w:r w:rsidRPr="001D5052">
          <w:rPr>
            <w:rFonts w:eastAsia="SimSun"/>
            <w:color w:val="0563C1"/>
            <w:sz w:val="18"/>
            <w:szCs w:val="18"/>
            <w:u w:val="single"/>
            <w:lang w:eastAsia="en-GB"/>
          </w:rPr>
          <w:t>https://members.tsdsi.in/index.php/s/DBXnLypdf5T4QQq</w:t>
        </w:r>
      </w:hyperlink>
    </w:p>
    <w:p w14:paraId="2E956BD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TTAT.3G-38.460V15.4.0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580" w:history="1">
        <w:r w:rsidRPr="001D5052">
          <w:rPr>
            <w:rFonts w:eastAsia="SimSun"/>
            <w:color w:val="0563C1"/>
            <w:sz w:val="18"/>
            <w:szCs w:val="18"/>
            <w:u w:val="single"/>
            <w:lang w:eastAsia="en-GB"/>
          </w:rPr>
          <w:t>http://committee.tta.or.kr/data/ttasDown.jsp?kind=ttastd&amp;pk_num=TTAT.3G-38.460V15.4.0</w:t>
        </w:r>
      </w:hyperlink>
    </w:p>
    <w:p w14:paraId="3556C3B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TS-3GA-38.460(Rel15)v15.4.0</w:t>
      </w:r>
      <w:r w:rsidRPr="001D5052">
        <w:rPr>
          <w:rFonts w:eastAsia="SimSun"/>
          <w:szCs w:val="24"/>
          <w:lang w:eastAsia="en-GB"/>
        </w:rPr>
        <w:tab/>
      </w:r>
      <w:r w:rsidRPr="001D5052">
        <w:rPr>
          <w:rFonts w:eastAsia="SimSun"/>
          <w:color w:val="000000"/>
          <w:sz w:val="18"/>
          <w:szCs w:val="18"/>
          <w:lang w:eastAsia="en-GB"/>
        </w:rPr>
        <w:t>15.4.0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11.10.2019</w:t>
      </w:r>
      <w:r w:rsidRPr="001D5052">
        <w:rPr>
          <w:rFonts w:eastAsia="SimSun"/>
          <w:szCs w:val="24"/>
          <w:lang w:eastAsia="en-GB"/>
        </w:rPr>
        <w:tab/>
      </w:r>
      <w:hyperlink r:id="rId3581" w:history="1">
        <w:r w:rsidRPr="001D5052">
          <w:rPr>
            <w:rFonts w:eastAsia="SimSun"/>
            <w:color w:val="0563C1"/>
            <w:sz w:val="18"/>
            <w:szCs w:val="18"/>
            <w:u w:val="single"/>
            <w:lang w:eastAsia="en-GB"/>
          </w:rPr>
          <w:t>https://www.ttc.or.jp/st/docs/3gpps2019/TS/TS-3GA-38.460(Rel15)v15.4.0.pdf</w:t>
        </w:r>
      </w:hyperlink>
    </w:p>
    <w:p w14:paraId="5C9E13B3"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37668EE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ATIS.3GPP.38.460.V16.5.0</w:t>
      </w:r>
      <w:r w:rsidRPr="001B6F6E">
        <w:rPr>
          <w:rFonts w:eastAsia="SimSun"/>
          <w:szCs w:val="24"/>
          <w:lang w:eastAsia="en-GB"/>
        </w:rPr>
        <w:tab/>
      </w:r>
      <w:r w:rsidRPr="001B6F6E">
        <w:rPr>
          <w:rFonts w:eastAsia="SimSun"/>
          <w:color w:val="000000"/>
          <w:sz w:val="18"/>
          <w:szCs w:val="18"/>
          <w:lang w:eastAsia="en-GB"/>
        </w:rPr>
        <w:t>16.5.0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82" w:anchor="Rel-16" w:history="1">
        <w:r w:rsidRPr="001B6F6E">
          <w:rPr>
            <w:rFonts w:eastAsia="SimSun"/>
            <w:color w:val="0563C1"/>
            <w:sz w:val="18"/>
            <w:szCs w:val="18"/>
            <w:u w:val="single"/>
            <w:lang w:eastAsia="en-GB"/>
          </w:rPr>
          <w:t>https://www.atis.org/3gpp-transpositions - Rel-16</w:t>
        </w:r>
      </w:hyperlink>
    </w:p>
    <w:p w14:paraId="7485C5DA"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CCSA.38.460V1650</w:t>
      </w:r>
      <w:r w:rsidRPr="001B6F6E">
        <w:rPr>
          <w:rFonts w:eastAsia="SimSun"/>
          <w:szCs w:val="24"/>
          <w:lang w:eastAsia="en-GB"/>
        </w:rPr>
        <w:tab/>
      </w:r>
      <w:r w:rsidRPr="001B6F6E">
        <w:rPr>
          <w:rFonts w:eastAsia="SimSun"/>
          <w:color w:val="000000"/>
          <w:sz w:val="18"/>
          <w:szCs w:val="18"/>
          <w:lang w:eastAsia="en-GB"/>
        </w:rPr>
        <w:t>16.5.0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583" w:history="1">
        <w:r w:rsidRPr="001B6F6E">
          <w:rPr>
            <w:rFonts w:eastAsia="SimSun"/>
            <w:color w:val="0563C1"/>
            <w:sz w:val="18"/>
            <w:szCs w:val="18"/>
            <w:u w:val="single"/>
            <w:lang w:eastAsia="en-GB"/>
          </w:rPr>
          <w:t>https://www.ccsa.org.cn/api/portalsFile/downloadOldFile?type=19&amp;oldFileUrl=ITU-R/M.2150-</w:t>
        </w:r>
      </w:hyperlink>
    </w:p>
    <w:p w14:paraId="4B043F65"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84" w:history="1">
        <w:r w:rsidRPr="001D5052">
          <w:rPr>
            <w:rFonts w:eastAsia="SimSun"/>
            <w:color w:val="0563C1"/>
            <w:sz w:val="18"/>
            <w:szCs w:val="18"/>
            <w:u w:val="single"/>
            <w:lang w:eastAsia="en-GB"/>
          </w:rPr>
          <w:t>2_RIT/CCSA.38.460V1650.doc</w:t>
        </w:r>
      </w:hyperlink>
    </w:p>
    <w:p w14:paraId="7D00E1A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138 460</w:t>
      </w:r>
      <w:r w:rsidRPr="001D5052">
        <w:rPr>
          <w:rFonts w:eastAsia="SimSun"/>
          <w:szCs w:val="24"/>
          <w:lang w:eastAsia="en-GB"/>
        </w:rPr>
        <w:tab/>
      </w:r>
      <w:r w:rsidRPr="001D5052">
        <w:rPr>
          <w:rFonts w:eastAsia="SimSun"/>
          <w:color w:val="000000"/>
          <w:sz w:val="18"/>
          <w:szCs w:val="18"/>
          <w:lang w:eastAsia="en-GB"/>
        </w:rPr>
        <w:t>16.5.0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02.05.2022</w:t>
      </w:r>
      <w:r w:rsidRPr="001D5052">
        <w:rPr>
          <w:rFonts w:eastAsia="SimSun"/>
          <w:szCs w:val="24"/>
          <w:lang w:eastAsia="en-GB"/>
        </w:rPr>
        <w:tab/>
      </w:r>
      <w:hyperlink r:id="rId3585" w:history="1">
        <w:r w:rsidRPr="001D5052">
          <w:rPr>
            <w:rFonts w:eastAsia="SimSun"/>
            <w:color w:val="0563C1"/>
            <w:sz w:val="18"/>
            <w:szCs w:val="18"/>
            <w:u w:val="single"/>
            <w:lang w:eastAsia="en-GB"/>
          </w:rPr>
          <w:t>https://www.etsi.org/deliver/etsi_ts/138400_138499/138460/16.05.00_60/ts_138460v160500p.pdf</w:t>
        </w:r>
      </w:hyperlink>
    </w:p>
    <w:p w14:paraId="25DCB27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38.46-16.5.0 V1.1.0</w:t>
      </w:r>
      <w:r w:rsidRPr="001D5052">
        <w:rPr>
          <w:rFonts w:eastAsia="SimSun"/>
          <w:szCs w:val="24"/>
          <w:lang w:eastAsia="en-GB"/>
        </w:rPr>
        <w:tab/>
      </w:r>
      <w:r w:rsidRPr="001D5052">
        <w:rPr>
          <w:rFonts w:eastAsia="SimSun"/>
          <w:color w:val="000000"/>
          <w:sz w:val="18"/>
          <w:szCs w:val="18"/>
          <w:lang w:eastAsia="en-GB"/>
        </w:rPr>
        <w:t>16.5.0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586" w:history="1">
        <w:r w:rsidRPr="001D5052">
          <w:rPr>
            <w:rFonts w:eastAsia="SimSun"/>
            <w:color w:val="0563C1"/>
            <w:sz w:val="18"/>
            <w:szCs w:val="18"/>
            <w:u w:val="single"/>
            <w:lang w:eastAsia="en-GB"/>
          </w:rPr>
          <w:t>https://members.tsdsi.in/s/iNn9wWK6j5SBkLq</w:t>
        </w:r>
      </w:hyperlink>
    </w:p>
    <w:p w14:paraId="1EB70BB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TTAT.3G-38.460V16.5.0</w:t>
      </w:r>
      <w:r w:rsidRPr="001D5052">
        <w:rPr>
          <w:rFonts w:eastAsia="SimSun"/>
          <w:szCs w:val="24"/>
          <w:lang w:eastAsia="en-GB"/>
        </w:rPr>
        <w:tab/>
      </w:r>
      <w:r w:rsidRPr="001D5052">
        <w:rPr>
          <w:rFonts w:eastAsia="SimSun"/>
          <w:color w:val="000000"/>
          <w:sz w:val="18"/>
          <w:szCs w:val="18"/>
          <w:lang w:eastAsia="en-GB"/>
        </w:rPr>
        <w:t>16.5.0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587" w:history="1">
        <w:r w:rsidRPr="001D5052">
          <w:rPr>
            <w:rFonts w:eastAsia="SimSun"/>
            <w:color w:val="0563C1"/>
            <w:sz w:val="18"/>
            <w:szCs w:val="18"/>
            <w:u w:val="single"/>
            <w:lang w:eastAsia="en-GB"/>
          </w:rPr>
          <w:t>http://committee.tta.or.kr/data/ttasDown.jsp?kind=ttastd&amp;pk_num=TTAT.3G-38.460V16.5.0</w:t>
        </w:r>
      </w:hyperlink>
    </w:p>
    <w:p w14:paraId="6F4A5EA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TS-3GA-38.460(Rel16)v16.5.0</w:t>
      </w:r>
      <w:r w:rsidRPr="001D5052">
        <w:rPr>
          <w:rFonts w:eastAsia="SimSun"/>
          <w:szCs w:val="24"/>
          <w:lang w:eastAsia="en-GB"/>
        </w:rPr>
        <w:tab/>
      </w:r>
      <w:r w:rsidRPr="001D5052">
        <w:rPr>
          <w:rFonts w:eastAsia="SimSun"/>
          <w:color w:val="000000"/>
          <w:sz w:val="18"/>
          <w:szCs w:val="18"/>
          <w:lang w:eastAsia="en-GB"/>
        </w:rPr>
        <w:t>16.5.0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08.07.2022</w:t>
      </w:r>
      <w:r w:rsidRPr="001D5052">
        <w:rPr>
          <w:rFonts w:eastAsia="SimSun"/>
          <w:szCs w:val="24"/>
          <w:lang w:eastAsia="en-GB"/>
        </w:rPr>
        <w:tab/>
      </w:r>
      <w:hyperlink r:id="rId3588" w:history="1">
        <w:r w:rsidRPr="001D5052">
          <w:rPr>
            <w:rFonts w:eastAsia="SimSun"/>
            <w:color w:val="0563C1"/>
            <w:sz w:val="18"/>
            <w:szCs w:val="18"/>
            <w:u w:val="single"/>
            <w:lang w:eastAsia="en-GB"/>
          </w:rPr>
          <w:t>https://www.ttc.or.jp/st/docs/3gpp/2022/TS/TS-3GA-38.460v16.5.0.pdf</w:t>
        </w:r>
      </w:hyperlink>
    </w:p>
    <w:p w14:paraId="131EE6D8"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238AB7C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ATIS.3GPP.38.460.V17.0.0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89" w:anchor="Rel-17" w:history="1">
        <w:r w:rsidRPr="001B6F6E">
          <w:rPr>
            <w:rFonts w:eastAsia="SimSun"/>
            <w:color w:val="0563C1"/>
            <w:sz w:val="18"/>
            <w:szCs w:val="18"/>
            <w:u w:val="single"/>
            <w:lang w:eastAsia="en-GB"/>
          </w:rPr>
          <w:t>https://www.atis.org/3gpp-transpositions - Rel-17</w:t>
        </w:r>
      </w:hyperlink>
    </w:p>
    <w:p w14:paraId="1BB8EF7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CCSA.38.460V1700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590" w:history="1">
        <w:r w:rsidRPr="001B6F6E">
          <w:rPr>
            <w:rFonts w:eastAsia="SimSun"/>
            <w:color w:val="0563C1"/>
            <w:sz w:val="18"/>
            <w:szCs w:val="18"/>
            <w:u w:val="single"/>
            <w:lang w:eastAsia="en-GB"/>
          </w:rPr>
          <w:t>https://www.ccsa.org.cn/api/portalsFile/downloadOldFile?type=19&amp;oldFileUrl=ITU-R/M.2150-</w:t>
        </w:r>
      </w:hyperlink>
    </w:p>
    <w:p w14:paraId="20C7551D"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91" w:history="1">
        <w:r w:rsidRPr="001D5052">
          <w:rPr>
            <w:rFonts w:eastAsia="SimSun"/>
            <w:color w:val="0563C1"/>
            <w:sz w:val="18"/>
            <w:szCs w:val="18"/>
            <w:u w:val="single"/>
            <w:lang w:eastAsia="en-GB"/>
          </w:rPr>
          <w:t>2_RIT/CCSA.38.460V1700.doc</w:t>
        </w:r>
      </w:hyperlink>
    </w:p>
    <w:p w14:paraId="1A190BC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02.05.2022</w:t>
      </w:r>
      <w:r w:rsidRPr="001D5052">
        <w:rPr>
          <w:rFonts w:eastAsia="SimSun"/>
          <w:szCs w:val="24"/>
          <w:lang w:eastAsia="en-GB"/>
        </w:rPr>
        <w:tab/>
      </w:r>
      <w:hyperlink r:id="rId3592" w:history="1">
        <w:r w:rsidRPr="001D5052">
          <w:rPr>
            <w:rFonts w:eastAsia="SimSun"/>
            <w:color w:val="0563C1"/>
            <w:sz w:val="18"/>
            <w:szCs w:val="18"/>
            <w:u w:val="single"/>
            <w:lang w:eastAsia="en-GB"/>
          </w:rPr>
          <w:t>https://www.etsi.org/deliver/etsi_ts/138400_138499/138460/17.00.00_60/ts_138460v170000p.pdf</w:t>
        </w:r>
      </w:hyperlink>
    </w:p>
    <w:p w14:paraId="4DE6C89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lastRenderedPageBreak/>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593" w:history="1">
        <w:r w:rsidRPr="001D5052">
          <w:rPr>
            <w:rFonts w:eastAsia="SimSun"/>
            <w:color w:val="0563C1"/>
            <w:sz w:val="18"/>
            <w:szCs w:val="18"/>
            <w:u w:val="single"/>
            <w:lang w:eastAsia="en-GB"/>
          </w:rPr>
          <w:t>https://members.tsdsi.in/s/JAtSSCdFXRd5GTx</w:t>
        </w:r>
      </w:hyperlink>
    </w:p>
    <w:p w14:paraId="29AADC4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TTAT.3G-38.460V17.0.0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594" w:history="1">
        <w:r w:rsidRPr="001D5052">
          <w:rPr>
            <w:rFonts w:eastAsia="SimSun"/>
            <w:color w:val="0563C1"/>
            <w:sz w:val="18"/>
            <w:szCs w:val="18"/>
            <w:u w:val="single"/>
            <w:lang w:eastAsia="en-GB"/>
          </w:rPr>
          <w:t>http://committee.tta.or.kr/data/ttasDown.jsp?kind=ttastd&amp;pk_num=TTAT.3G-38.460V17.0.0</w:t>
        </w:r>
      </w:hyperlink>
    </w:p>
    <w:p w14:paraId="1AD1F80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TS-3GA-38.460(Rel17)v17.0.0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595" w:history="1">
        <w:r w:rsidRPr="001D5052">
          <w:rPr>
            <w:rFonts w:eastAsia="SimSun"/>
            <w:color w:val="0563C1"/>
            <w:sz w:val="18"/>
            <w:szCs w:val="18"/>
            <w:u w:val="single"/>
            <w:lang w:eastAsia="en-GB"/>
          </w:rPr>
          <w:t>https://www.ttc.or.jp/st/docs/3gpp/2022/TS/TS-3GA-38.460v17.0.0.pdf</w:t>
        </w:r>
      </w:hyperlink>
    </w:p>
    <w:p w14:paraId="0423C7CF" w14:textId="77777777" w:rsidR="00545E1C" w:rsidRDefault="003B2545">
      <w:pPr>
        <w:pStyle w:val="Heading5"/>
        <w:rPr>
          <w:lang w:val="fr-CH" w:eastAsia="zh-CN"/>
        </w:rPr>
      </w:pPr>
      <w:r w:rsidRPr="001D5052">
        <w:rPr>
          <w:lang w:val="fr-CH" w:eastAsia="zh-CN"/>
        </w:rPr>
        <w:t>2.2.1.4.28</w:t>
      </w:r>
      <w:r w:rsidRPr="001D5052">
        <w:rPr>
          <w:lang w:val="fr-CH" w:eastAsia="zh-CN"/>
        </w:rPr>
        <w:tab/>
        <w:t>TS 38.461</w:t>
      </w:r>
    </w:p>
    <w:p w14:paraId="6BB4FF54" w14:textId="77777777" w:rsidR="00545E1C" w:rsidRDefault="003B2545">
      <w:pPr>
        <w:pStyle w:val="Headingb"/>
        <w:spacing w:before="120"/>
        <w:rPr>
          <w:lang w:val="fr-CH" w:eastAsia="zh-CN"/>
        </w:rPr>
      </w:pPr>
      <w:bookmarkStart w:id="544" w:name="_Toc56152561"/>
      <w:bookmarkStart w:id="545" w:name="_Toc56153941"/>
      <w:bookmarkStart w:id="546" w:name="_Toc77257626"/>
      <w:r>
        <w:rPr>
          <w:lang w:val="fr-CH" w:eastAsia="zh-CN"/>
        </w:rPr>
        <w:t>NG-RAN</w:t>
      </w:r>
      <w:r>
        <w:rPr>
          <w:rFonts w:ascii="SimSun" w:hAnsi="SimSun" w:cs="SimSun" w:hint="eastAsia"/>
          <w:lang w:val="fr-CH" w:eastAsia="zh-CN"/>
        </w:rPr>
        <w:t>；</w:t>
      </w:r>
      <w:r>
        <w:rPr>
          <w:lang w:val="fr-CH" w:eastAsia="zh-CN"/>
        </w:rPr>
        <w:t>E1</w:t>
      </w:r>
      <w:r>
        <w:rPr>
          <w:rFonts w:ascii="SimSun" w:hAnsi="SimSun" w:cs="SimSun" w:hint="eastAsia"/>
          <w:lang w:val="en-GB" w:eastAsia="zh-CN"/>
        </w:rPr>
        <w:t>第</w:t>
      </w:r>
      <w:r>
        <w:rPr>
          <w:lang w:val="fr-CH" w:eastAsia="zh-CN"/>
        </w:rPr>
        <w:t>1</w:t>
      </w:r>
      <w:bookmarkEnd w:id="544"/>
      <w:bookmarkEnd w:id="545"/>
      <w:r>
        <w:rPr>
          <w:rFonts w:ascii="SimSun" w:hAnsi="SimSun" w:cs="SimSun" w:hint="eastAsia"/>
          <w:lang w:val="en-GB" w:eastAsia="zh-CN"/>
        </w:rPr>
        <w:t>层</w:t>
      </w:r>
      <w:bookmarkEnd w:id="546"/>
    </w:p>
    <w:p w14:paraId="19B41D0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本文档规定了允许在</w:t>
      </w:r>
      <w:r>
        <w:rPr>
          <w:rFonts w:eastAsia="Times New Roman" w:hint="eastAsia"/>
          <w:lang w:val="en-GB" w:eastAsia="zh-CN"/>
        </w:rPr>
        <w:t>E1</w:t>
      </w:r>
      <w:r>
        <w:rPr>
          <w:rFonts w:ascii="SimSun" w:eastAsia="SimSun" w:hAnsi="SimSun" w:cs="SimSun" w:hint="eastAsia"/>
          <w:lang w:val="en-GB" w:eastAsia="zh-CN"/>
        </w:rPr>
        <w:t>接口上实施第</w:t>
      </w:r>
      <w:r>
        <w:rPr>
          <w:rFonts w:eastAsia="Times New Roman" w:hint="eastAsia"/>
          <w:lang w:val="en-GB" w:eastAsia="zh-CN"/>
        </w:rPr>
        <w:t>1</w:t>
      </w:r>
      <w:r>
        <w:rPr>
          <w:rFonts w:ascii="SimSun" w:eastAsia="SimSun" w:hAnsi="SimSun" w:cs="SimSun" w:hint="eastAsia"/>
          <w:lang w:val="en-GB" w:eastAsia="zh-CN"/>
        </w:rPr>
        <w:t>层的标准。</w:t>
      </w:r>
    </w:p>
    <w:p w14:paraId="2DCA2B0D"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传输延迟要求和运维要求的规范不在本文档的讨论范围内。</w:t>
      </w:r>
    </w:p>
    <w:p w14:paraId="27F1647C"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7461E88"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080E3F98"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ATIS.3GPP.38.461.V15.1.0</w:t>
      </w:r>
      <w:r w:rsidRPr="001B6F6E">
        <w:rPr>
          <w:rFonts w:eastAsia="SimSun"/>
          <w:szCs w:val="24"/>
          <w:lang w:eastAsia="en-GB"/>
        </w:rPr>
        <w:tab/>
      </w:r>
      <w:r w:rsidRPr="001B6F6E">
        <w:rPr>
          <w:rFonts w:eastAsia="SimSun"/>
          <w:color w:val="000000"/>
          <w:sz w:val="18"/>
          <w:szCs w:val="18"/>
          <w:lang w:eastAsia="en-GB"/>
        </w:rPr>
        <w:t>15.1.0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596" w:anchor="Rel-15" w:history="1">
        <w:r w:rsidRPr="001B6F6E">
          <w:rPr>
            <w:rFonts w:eastAsia="SimSun"/>
            <w:color w:val="0563C1"/>
            <w:sz w:val="18"/>
            <w:szCs w:val="18"/>
            <w:u w:val="single"/>
            <w:lang w:eastAsia="en-GB"/>
          </w:rPr>
          <w:t>https://www.atis.org/3gpp-transpositions - Rel-15</w:t>
        </w:r>
      </w:hyperlink>
    </w:p>
    <w:p w14:paraId="25AA6B2F"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CCSA.38.461V1510</w:t>
      </w:r>
      <w:r w:rsidRPr="001B6F6E">
        <w:rPr>
          <w:rFonts w:eastAsia="SimSun"/>
          <w:szCs w:val="24"/>
          <w:lang w:eastAsia="en-GB"/>
        </w:rPr>
        <w:tab/>
      </w:r>
      <w:r w:rsidRPr="001B6F6E">
        <w:rPr>
          <w:rFonts w:eastAsia="SimSun"/>
          <w:color w:val="000000"/>
          <w:sz w:val="18"/>
          <w:szCs w:val="18"/>
          <w:lang w:eastAsia="en-GB"/>
        </w:rPr>
        <w:t>15.1.0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01.09.2019</w:t>
      </w:r>
      <w:r w:rsidRPr="001B6F6E">
        <w:rPr>
          <w:rFonts w:eastAsia="SimSun"/>
          <w:szCs w:val="24"/>
          <w:lang w:eastAsia="en-GB"/>
        </w:rPr>
        <w:tab/>
      </w:r>
      <w:hyperlink r:id="rId3597" w:history="1">
        <w:r w:rsidRPr="001B6F6E">
          <w:rPr>
            <w:rFonts w:eastAsia="SimSun"/>
            <w:color w:val="0563C1"/>
            <w:sz w:val="18"/>
            <w:szCs w:val="18"/>
            <w:u w:val="single"/>
            <w:lang w:eastAsia="en-GB"/>
          </w:rPr>
          <w:t>https://www.ccsa.org.cn/api/portalsFile/downloadOldFile?type=19&amp;oldFileUrl=ITU-R/M.2150-</w:t>
        </w:r>
      </w:hyperlink>
    </w:p>
    <w:p w14:paraId="15DEB00F"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598" w:history="1">
        <w:r w:rsidRPr="001D5052">
          <w:rPr>
            <w:rFonts w:eastAsia="SimSun"/>
            <w:color w:val="0563C1"/>
            <w:sz w:val="18"/>
            <w:szCs w:val="18"/>
            <w:u w:val="single"/>
            <w:lang w:eastAsia="en-GB"/>
          </w:rPr>
          <w:t>2_RIT/CCSA.38.461V1510.doc</w:t>
        </w:r>
      </w:hyperlink>
    </w:p>
    <w:p w14:paraId="1B14FBF4"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138 461</w:t>
      </w:r>
      <w:r w:rsidRPr="001D5052">
        <w:rPr>
          <w:rFonts w:eastAsia="SimSun"/>
          <w:szCs w:val="24"/>
          <w:lang w:eastAsia="en-GB"/>
        </w:rPr>
        <w:tab/>
      </w:r>
      <w:r w:rsidRPr="001D5052">
        <w:rPr>
          <w:rFonts w:eastAsia="SimSun"/>
          <w:color w:val="000000"/>
          <w:sz w:val="18"/>
          <w:szCs w:val="18"/>
          <w:lang w:eastAsia="en-GB"/>
        </w:rPr>
        <w:t>15.1.0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16.10.2019</w:t>
      </w:r>
      <w:r w:rsidRPr="001D5052">
        <w:rPr>
          <w:rFonts w:eastAsia="SimSun"/>
          <w:szCs w:val="24"/>
          <w:lang w:eastAsia="en-GB"/>
        </w:rPr>
        <w:tab/>
      </w:r>
      <w:hyperlink r:id="rId3599" w:history="1">
        <w:r w:rsidRPr="001D5052">
          <w:rPr>
            <w:rFonts w:eastAsia="SimSun"/>
            <w:color w:val="0563C1"/>
            <w:sz w:val="18"/>
            <w:szCs w:val="18"/>
            <w:u w:val="single"/>
            <w:lang w:eastAsia="en-GB"/>
          </w:rPr>
          <w:t>https://www.etsi.org/deliver/etsi_ts/138400_138499/138461/15.01.00_60/ts_138461v150100p.pdf</w:t>
        </w:r>
      </w:hyperlink>
    </w:p>
    <w:p w14:paraId="0F12849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38.461-15.1.0 V1.0.0</w:t>
      </w:r>
      <w:r w:rsidRPr="001D5052">
        <w:rPr>
          <w:rFonts w:eastAsia="SimSun"/>
          <w:szCs w:val="24"/>
          <w:lang w:eastAsia="en-GB"/>
        </w:rPr>
        <w:tab/>
      </w:r>
      <w:r w:rsidRPr="001D5052">
        <w:rPr>
          <w:rFonts w:eastAsia="SimSun"/>
          <w:color w:val="000000"/>
          <w:sz w:val="18"/>
          <w:szCs w:val="18"/>
          <w:lang w:eastAsia="en-GB"/>
        </w:rPr>
        <w:t>15.1.0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600" w:history="1">
        <w:r w:rsidRPr="001D5052">
          <w:rPr>
            <w:rFonts w:eastAsia="SimSun"/>
            <w:color w:val="0563C1"/>
            <w:sz w:val="18"/>
            <w:szCs w:val="18"/>
            <w:u w:val="single"/>
            <w:lang w:eastAsia="en-GB"/>
          </w:rPr>
          <w:t>https://members.tsdsi.in/index.php/s/j9qk4ARG94X66Y8</w:t>
        </w:r>
      </w:hyperlink>
    </w:p>
    <w:p w14:paraId="5474D97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TTAT.3G-38.461V15.1.0</w:t>
      </w:r>
      <w:r w:rsidRPr="001D5052">
        <w:rPr>
          <w:rFonts w:eastAsia="SimSun"/>
          <w:szCs w:val="24"/>
          <w:lang w:eastAsia="en-GB"/>
        </w:rPr>
        <w:tab/>
      </w:r>
      <w:r w:rsidRPr="001D5052">
        <w:rPr>
          <w:rFonts w:eastAsia="SimSun"/>
          <w:color w:val="000000"/>
          <w:sz w:val="18"/>
          <w:szCs w:val="18"/>
          <w:lang w:eastAsia="en-GB"/>
        </w:rPr>
        <w:t>15.1.0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601" w:history="1">
        <w:r w:rsidRPr="001D5052">
          <w:rPr>
            <w:rFonts w:eastAsia="SimSun"/>
            <w:color w:val="0563C1"/>
            <w:sz w:val="18"/>
            <w:szCs w:val="18"/>
            <w:u w:val="single"/>
            <w:lang w:eastAsia="en-GB"/>
          </w:rPr>
          <w:t>http://committee.tta.or.kr/data/ttasDown.jsp?kind=ttastd&amp;pk_num=TTAT.3G-38.461V15.1.0</w:t>
        </w:r>
      </w:hyperlink>
    </w:p>
    <w:p w14:paraId="21C675F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TS-3GA-38.461(Rel15)v15.1.0</w:t>
      </w:r>
      <w:r w:rsidRPr="001D5052">
        <w:rPr>
          <w:rFonts w:eastAsia="SimSun"/>
          <w:szCs w:val="24"/>
          <w:lang w:eastAsia="en-GB"/>
        </w:rPr>
        <w:tab/>
      </w:r>
      <w:r w:rsidRPr="001D5052">
        <w:rPr>
          <w:rFonts w:eastAsia="SimSun"/>
          <w:color w:val="000000"/>
          <w:sz w:val="18"/>
          <w:szCs w:val="18"/>
          <w:lang w:eastAsia="en-GB"/>
        </w:rPr>
        <w:t>15.1.0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20.12.2019</w:t>
      </w:r>
      <w:r w:rsidRPr="001D5052">
        <w:rPr>
          <w:rFonts w:eastAsia="SimSun"/>
          <w:szCs w:val="24"/>
          <w:lang w:eastAsia="en-GB"/>
        </w:rPr>
        <w:tab/>
      </w:r>
      <w:hyperlink r:id="rId3602" w:history="1">
        <w:r w:rsidRPr="001D5052">
          <w:rPr>
            <w:rFonts w:eastAsia="SimSun"/>
            <w:color w:val="0563C1"/>
            <w:sz w:val="18"/>
            <w:szCs w:val="18"/>
            <w:u w:val="single"/>
            <w:lang w:eastAsia="en-GB"/>
          </w:rPr>
          <w:t>https://www.ttc.or.jp/st/docs/3gpps2019/TS/TS-3GA-38.461(Rel15)v15.1.0.pdf</w:t>
        </w:r>
      </w:hyperlink>
    </w:p>
    <w:p w14:paraId="55A7EA6E"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25D9612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ATIS.3GPP.38.461.V16.0.0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03" w:anchor="Rel-16" w:history="1">
        <w:r w:rsidRPr="001B6F6E">
          <w:rPr>
            <w:rFonts w:eastAsia="SimSun"/>
            <w:color w:val="0563C1"/>
            <w:sz w:val="18"/>
            <w:szCs w:val="18"/>
            <w:u w:val="single"/>
            <w:lang w:eastAsia="en-GB"/>
          </w:rPr>
          <w:t>https://www.atis.org/3gpp-transpositions - Rel-16</w:t>
        </w:r>
      </w:hyperlink>
    </w:p>
    <w:p w14:paraId="1F7174F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CCSA.38.461V1600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01.07.2020</w:t>
      </w:r>
      <w:r w:rsidRPr="001B6F6E">
        <w:rPr>
          <w:rFonts w:eastAsia="SimSun"/>
          <w:szCs w:val="24"/>
          <w:lang w:eastAsia="en-GB"/>
        </w:rPr>
        <w:tab/>
      </w:r>
      <w:hyperlink r:id="rId3604" w:history="1">
        <w:r w:rsidRPr="001B6F6E">
          <w:rPr>
            <w:rFonts w:eastAsia="SimSun"/>
            <w:color w:val="0563C1"/>
            <w:sz w:val="18"/>
            <w:szCs w:val="18"/>
            <w:u w:val="single"/>
            <w:lang w:eastAsia="en-GB"/>
          </w:rPr>
          <w:t>https://www.ccsa.org.cn/api/portalsFile/downloadOldFile?type=19&amp;oldFileUrl=ITU-R/M.2150-</w:t>
        </w:r>
      </w:hyperlink>
    </w:p>
    <w:p w14:paraId="5EA18A2A"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05" w:history="1">
        <w:r w:rsidRPr="001D5052">
          <w:rPr>
            <w:rFonts w:eastAsia="SimSun"/>
            <w:color w:val="0563C1"/>
            <w:sz w:val="18"/>
            <w:szCs w:val="18"/>
            <w:u w:val="single"/>
            <w:lang w:eastAsia="en-GB"/>
          </w:rPr>
          <w:t>2_RIT/CCSA.38.461V1600.doc</w:t>
        </w:r>
      </w:hyperlink>
    </w:p>
    <w:p w14:paraId="763E43F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138 461</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21.07.2020</w:t>
      </w:r>
      <w:r w:rsidRPr="001D5052">
        <w:rPr>
          <w:rFonts w:eastAsia="SimSun"/>
          <w:szCs w:val="24"/>
          <w:lang w:eastAsia="en-GB"/>
        </w:rPr>
        <w:tab/>
      </w:r>
      <w:hyperlink r:id="rId3606" w:history="1">
        <w:r w:rsidRPr="001D5052">
          <w:rPr>
            <w:rFonts w:eastAsia="SimSun"/>
            <w:color w:val="0563C1"/>
            <w:sz w:val="18"/>
            <w:szCs w:val="18"/>
            <w:u w:val="single"/>
            <w:lang w:eastAsia="en-GB"/>
          </w:rPr>
          <w:t>https://www.etsi.org/deliver/etsi_ts/138400_138499/138461/16.00.00_60/ts_138461v160000p.pdf</w:t>
        </w:r>
      </w:hyperlink>
    </w:p>
    <w:p w14:paraId="4DC1A12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38.461-16.0.0 V1.0.0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607" w:history="1">
        <w:r w:rsidRPr="001D5052">
          <w:rPr>
            <w:rFonts w:eastAsia="SimSun"/>
            <w:color w:val="0563C1"/>
            <w:sz w:val="18"/>
            <w:szCs w:val="18"/>
            <w:u w:val="single"/>
            <w:lang w:eastAsia="en-GB"/>
          </w:rPr>
          <w:t>https://members.tsdsi.in/index.php/s/meWGYCTEEGFAtjT</w:t>
        </w:r>
      </w:hyperlink>
    </w:p>
    <w:p w14:paraId="1851751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TTAT.3G-38.461V16.0.0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608" w:history="1">
        <w:r w:rsidRPr="001D5052">
          <w:rPr>
            <w:rFonts w:eastAsia="SimSun"/>
            <w:color w:val="0563C1"/>
            <w:sz w:val="18"/>
            <w:szCs w:val="18"/>
            <w:u w:val="single"/>
            <w:lang w:eastAsia="en-GB"/>
          </w:rPr>
          <w:t>http://committee.tta.or.kr/data/ttasDown.jsp?kind=ttastd&amp;pk_num=TTAT.3G-38.461V16.0.0</w:t>
        </w:r>
      </w:hyperlink>
    </w:p>
    <w:p w14:paraId="0805FE9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TS-3GA-38.461(Rel16)v16.0.0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02.10.2020</w:t>
      </w:r>
      <w:r w:rsidRPr="001D5052">
        <w:rPr>
          <w:rFonts w:eastAsia="SimSun"/>
          <w:szCs w:val="24"/>
          <w:lang w:eastAsia="en-GB"/>
        </w:rPr>
        <w:tab/>
      </w:r>
      <w:hyperlink r:id="rId3609" w:history="1">
        <w:r w:rsidRPr="001D5052">
          <w:rPr>
            <w:rFonts w:eastAsia="SimSun"/>
            <w:color w:val="0563C1"/>
            <w:sz w:val="18"/>
            <w:szCs w:val="18"/>
            <w:u w:val="single"/>
            <w:lang w:eastAsia="en-GB"/>
          </w:rPr>
          <w:t>https://www.ttc.or.jp/st/docs/3gpps2020/TS/TS-3GA-38_461_Rel16v16_0_0.pdf</w:t>
        </w:r>
      </w:hyperlink>
    </w:p>
    <w:p w14:paraId="6904139C"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5C71291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ATIS.3GPP.38.461.V17.0.0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10" w:anchor="Rel-17" w:history="1">
        <w:r w:rsidRPr="001B6F6E">
          <w:rPr>
            <w:rFonts w:eastAsia="SimSun"/>
            <w:color w:val="0563C1"/>
            <w:sz w:val="18"/>
            <w:szCs w:val="18"/>
            <w:u w:val="single"/>
            <w:lang w:eastAsia="en-GB"/>
          </w:rPr>
          <w:t>https://www.atis.org/3gpp-transpositions - Rel-17</w:t>
        </w:r>
      </w:hyperlink>
    </w:p>
    <w:p w14:paraId="7C41C33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CCSA.38.461V1700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611" w:history="1">
        <w:r w:rsidRPr="001B6F6E">
          <w:rPr>
            <w:rFonts w:eastAsia="SimSun"/>
            <w:color w:val="0563C1"/>
            <w:sz w:val="18"/>
            <w:szCs w:val="18"/>
            <w:u w:val="single"/>
            <w:lang w:eastAsia="en-GB"/>
          </w:rPr>
          <w:t>https://www.ccsa.org.cn/api/portalsFile/downloadOldFile?type=19&amp;oldFileUrl=ITU-R/M.2150-</w:t>
        </w:r>
      </w:hyperlink>
    </w:p>
    <w:p w14:paraId="01EA5AB1"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12" w:history="1">
        <w:r w:rsidRPr="001D5052">
          <w:rPr>
            <w:rFonts w:eastAsia="SimSun"/>
            <w:color w:val="0563C1"/>
            <w:sz w:val="18"/>
            <w:szCs w:val="18"/>
            <w:u w:val="single"/>
            <w:lang w:eastAsia="en-GB"/>
          </w:rPr>
          <w:t>2_RIT/CCSA.38.461V1700.doc</w:t>
        </w:r>
      </w:hyperlink>
    </w:p>
    <w:p w14:paraId="16A5DFC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138 461</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02.05.2022</w:t>
      </w:r>
      <w:r w:rsidRPr="001D5052">
        <w:rPr>
          <w:rFonts w:eastAsia="SimSun"/>
          <w:szCs w:val="24"/>
          <w:lang w:eastAsia="en-GB"/>
        </w:rPr>
        <w:tab/>
      </w:r>
      <w:hyperlink r:id="rId3613" w:history="1">
        <w:r w:rsidRPr="001D5052">
          <w:rPr>
            <w:rFonts w:eastAsia="SimSun"/>
            <w:color w:val="0563C1"/>
            <w:sz w:val="18"/>
            <w:szCs w:val="18"/>
            <w:u w:val="single"/>
            <w:lang w:eastAsia="en-GB"/>
          </w:rPr>
          <w:t>https://www.etsi.org/deliver/etsi_ts/138400_138499/138461/17.00.00_60/ts_138461v170000p.pdf</w:t>
        </w:r>
      </w:hyperlink>
    </w:p>
    <w:p w14:paraId="748717A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38.461-17.0.0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614" w:history="1">
        <w:r w:rsidRPr="001D5052">
          <w:rPr>
            <w:rFonts w:eastAsia="SimSun"/>
            <w:color w:val="0563C1"/>
            <w:sz w:val="18"/>
            <w:szCs w:val="18"/>
            <w:u w:val="single"/>
            <w:lang w:eastAsia="en-GB"/>
          </w:rPr>
          <w:t>https://members.tsdsi.in/s/robkwZYcsagzqsi</w:t>
        </w:r>
      </w:hyperlink>
    </w:p>
    <w:p w14:paraId="7DA37F9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TTAT.3G-38.461V17.0.0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615" w:history="1">
        <w:r w:rsidRPr="001D5052">
          <w:rPr>
            <w:rFonts w:eastAsia="SimSun"/>
            <w:color w:val="0563C1"/>
            <w:sz w:val="18"/>
            <w:szCs w:val="18"/>
            <w:u w:val="single"/>
            <w:lang w:eastAsia="en-GB"/>
          </w:rPr>
          <w:t>http://committee.tta.or.kr/data/ttasDown.jsp?kind=ttastd&amp;pk_num=TTAT.3G-38.461V17.0.0</w:t>
        </w:r>
      </w:hyperlink>
    </w:p>
    <w:p w14:paraId="0463A65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TS-3GA-38.461(Rel17)v17.0.0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616" w:history="1">
        <w:r w:rsidRPr="001D5052">
          <w:rPr>
            <w:rFonts w:eastAsia="SimSun"/>
            <w:color w:val="0563C1"/>
            <w:sz w:val="18"/>
            <w:szCs w:val="18"/>
            <w:u w:val="single"/>
            <w:lang w:eastAsia="en-GB"/>
          </w:rPr>
          <w:t>https://www.ttc.or.jp/st/docs/3gpp/2022/TS/TS-3GA-38.461v17.0.0.pdf</w:t>
        </w:r>
      </w:hyperlink>
    </w:p>
    <w:p w14:paraId="7DF13EA1" w14:textId="77777777" w:rsidR="00545E1C" w:rsidRDefault="003B2545">
      <w:pPr>
        <w:pStyle w:val="Heading5"/>
        <w:rPr>
          <w:lang w:val="fr-CH" w:eastAsia="zh-CN"/>
        </w:rPr>
      </w:pPr>
      <w:r>
        <w:rPr>
          <w:lang w:val="fr-CH" w:eastAsia="zh-CN"/>
        </w:rPr>
        <w:t>2.2.1.4.2</w:t>
      </w:r>
      <w:r>
        <w:rPr>
          <w:rFonts w:hint="eastAsia"/>
          <w:lang w:val="fr-CH" w:eastAsia="zh-CN"/>
        </w:rPr>
        <w:t>9</w:t>
      </w:r>
      <w:r>
        <w:rPr>
          <w:lang w:val="fr-CH" w:eastAsia="zh-CN"/>
        </w:rPr>
        <w:tab/>
        <w:t>TS 38.462</w:t>
      </w:r>
    </w:p>
    <w:p w14:paraId="2AFC9D54" w14:textId="77777777" w:rsidR="00545E1C" w:rsidRDefault="003B2545">
      <w:pPr>
        <w:pStyle w:val="Headingb"/>
        <w:spacing w:before="120"/>
        <w:rPr>
          <w:lang w:val="fr-CH" w:eastAsia="zh-CN"/>
        </w:rPr>
      </w:pPr>
      <w:bookmarkStart w:id="547" w:name="_Toc56153942"/>
      <w:bookmarkStart w:id="548" w:name="_Toc56152562"/>
      <w:bookmarkStart w:id="549" w:name="_Toc77257627"/>
      <w:r>
        <w:rPr>
          <w:lang w:val="fr-CH" w:eastAsia="zh-CN"/>
        </w:rPr>
        <w:t>NG-RAN</w:t>
      </w:r>
      <w:r>
        <w:rPr>
          <w:rFonts w:ascii="SimSun" w:hAnsi="SimSun" w:cs="SimSun" w:hint="eastAsia"/>
          <w:lang w:val="fr-CH" w:eastAsia="zh-CN"/>
        </w:rPr>
        <w:t>；</w:t>
      </w:r>
      <w:r>
        <w:rPr>
          <w:lang w:val="fr-CH" w:eastAsia="zh-CN"/>
        </w:rPr>
        <w:t>E1</w:t>
      </w:r>
      <w:r>
        <w:rPr>
          <w:rFonts w:ascii="SimSun" w:hAnsi="SimSun" w:cs="SimSun" w:hint="eastAsia"/>
          <w:lang w:val="en-GB" w:eastAsia="zh-CN"/>
        </w:rPr>
        <w:t>信令传输</w:t>
      </w:r>
      <w:bookmarkEnd w:id="547"/>
      <w:bookmarkEnd w:id="548"/>
      <w:bookmarkEnd w:id="549"/>
    </w:p>
    <w:p w14:paraId="382C564A"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本文档规定了在</w:t>
      </w:r>
      <w:r>
        <w:rPr>
          <w:rFonts w:eastAsia="Times New Roman"/>
          <w:lang w:val="fr-CH" w:eastAsia="zh-CN"/>
        </w:rPr>
        <w:t>E1</w:t>
      </w:r>
      <w:r>
        <w:rPr>
          <w:rFonts w:ascii="SimSun" w:eastAsia="SimSun" w:hAnsi="SimSun" w:cs="SimSun" w:hint="eastAsia"/>
          <w:lang w:val="en-GB" w:eastAsia="zh-CN"/>
        </w:rPr>
        <w:t>接口上使用的信令传输标准。</w:t>
      </w:r>
      <w:r>
        <w:rPr>
          <w:rFonts w:eastAsia="Times New Roman"/>
          <w:lang w:val="fr-CH" w:eastAsia="zh-CN"/>
        </w:rPr>
        <w:t>E1</w:t>
      </w:r>
      <w:r>
        <w:rPr>
          <w:rFonts w:ascii="SimSun" w:eastAsia="SimSun" w:hAnsi="SimSun" w:cs="SimSun" w:hint="eastAsia"/>
          <w:lang w:val="fr-CH" w:eastAsia="zh-CN"/>
        </w:rPr>
        <w:t>接口提供了用于互连</w:t>
      </w:r>
      <w:r>
        <w:rPr>
          <w:rFonts w:eastAsia="Times New Roman" w:hint="eastAsia"/>
          <w:lang w:val="fr-CH" w:eastAsia="zh-CN"/>
        </w:rPr>
        <w:t>NG-RAN</w:t>
      </w:r>
      <w:r>
        <w:rPr>
          <w:rFonts w:ascii="SimSun" w:eastAsia="SimSun" w:hAnsi="SimSun" w:cs="SimSun" w:hint="eastAsia"/>
          <w:lang w:val="fr-CH" w:eastAsia="zh-CN"/>
        </w:rPr>
        <w:t>架构内</w:t>
      </w:r>
      <w:proofErr w:type="spellStart"/>
      <w:r>
        <w:rPr>
          <w:rFonts w:eastAsia="Times New Roman" w:hint="eastAsia"/>
          <w:lang w:val="fr-CH" w:eastAsia="zh-CN"/>
        </w:rPr>
        <w:t>gNB</w:t>
      </w:r>
      <w:proofErr w:type="spellEnd"/>
      <w:r>
        <w:rPr>
          <w:rFonts w:eastAsia="Times New Roman" w:hint="eastAsia"/>
          <w:lang w:val="fr-CH" w:eastAsia="zh-CN"/>
        </w:rPr>
        <w:t>-CU-C</w:t>
      </w:r>
      <w:r>
        <w:rPr>
          <w:rFonts w:eastAsia="Times New Roman"/>
          <w:lang w:val="fr-CH" w:eastAsia="zh-CN"/>
        </w:rPr>
        <w:t>P</w:t>
      </w:r>
      <w:r>
        <w:rPr>
          <w:rFonts w:ascii="SimSun" w:eastAsia="SimSun" w:hAnsi="SimSun" w:cs="SimSun" w:hint="eastAsia"/>
          <w:lang w:val="fr-CH" w:eastAsia="zh-CN"/>
        </w:rPr>
        <w:t>和</w:t>
      </w:r>
      <w:proofErr w:type="spellStart"/>
      <w:r>
        <w:rPr>
          <w:rFonts w:eastAsia="Times New Roman" w:hint="eastAsia"/>
          <w:lang w:val="fr-CH" w:eastAsia="zh-CN"/>
        </w:rPr>
        <w:t>gNB</w:t>
      </w:r>
      <w:proofErr w:type="spellEnd"/>
      <w:r>
        <w:rPr>
          <w:rFonts w:eastAsia="Times New Roman" w:hint="eastAsia"/>
          <w:lang w:val="fr-CH" w:eastAsia="zh-CN"/>
        </w:rPr>
        <w:t>-</w:t>
      </w:r>
      <w:r>
        <w:rPr>
          <w:rFonts w:eastAsia="Times New Roman"/>
          <w:lang w:val="fr-CH" w:eastAsia="zh-CN"/>
        </w:rPr>
        <w:t>C</w:t>
      </w:r>
      <w:r>
        <w:rPr>
          <w:rFonts w:eastAsia="Times New Roman" w:hint="eastAsia"/>
          <w:lang w:val="fr-CH" w:eastAsia="zh-CN"/>
        </w:rPr>
        <w:t>U-U</w:t>
      </w:r>
      <w:r>
        <w:rPr>
          <w:rFonts w:eastAsia="Times New Roman"/>
          <w:lang w:val="fr-CH" w:eastAsia="zh-CN"/>
        </w:rPr>
        <w:t>P</w:t>
      </w:r>
      <w:r>
        <w:rPr>
          <w:rFonts w:ascii="SimSun" w:eastAsia="SimSun" w:hAnsi="SimSun" w:cs="SimSun" w:hint="eastAsia"/>
          <w:lang w:val="fr-CH" w:eastAsia="zh-CN"/>
        </w:rPr>
        <w:t>的方法（</w:t>
      </w:r>
      <w:r>
        <w:rPr>
          <w:rFonts w:eastAsia="Times New Roman"/>
          <w:lang w:val="en-GB" w:eastAsia="zh-CN"/>
        </w:rPr>
        <w:t>TS 38.401</w:t>
      </w:r>
      <w:r>
        <w:rPr>
          <w:rFonts w:ascii="SimSun" w:eastAsia="SimSun" w:hAnsi="SimSun" w:cs="SimSun" w:hint="eastAsia"/>
          <w:lang w:val="fr-CH" w:eastAsia="zh-CN"/>
        </w:rPr>
        <w:t>）。</w:t>
      </w:r>
    </w:p>
    <w:p w14:paraId="1BE4DA8D"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lastRenderedPageBreak/>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F836F7D"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7059137B"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ATIS.3GPP.38.462.V15.7.0</w:t>
      </w:r>
      <w:r w:rsidRPr="001B6F6E">
        <w:rPr>
          <w:rFonts w:eastAsia="SimSun"/>
          <w:szCs w:val="24"/>
          <w:lang w:eastAsia="en-GB"/>
        </w:rPr>
        <w:tab/>
      </w:r>
      <w:r w:rsidRPr="001B6F6E">
        <w:rPr>
          <w:rFonts w:eastAsia="SimSun"/>
          <w:color w:val="000000"/>
          <w:sz w:val="18"/>
          <w:szCs w:val="18"/>
          <w:lang w:eastAsia="en-GB"/>
        </w:rPr>
        <w:t>15.7.0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17" w:anchor="Rel-15" w:history="1">
        <w:r w:rsidRPr="001B6F6E">
          <w:rPr>
            <w:rFonts w:eastAsia="SimSun"/>
            <w:color w:val="0563C1"/>
            <w:sz w:val="18"/>
            <w:szCs w:val="18"/>
            <w:u w:val="single"/>
            <w:lang w:eastAsia="en-GB"/>
          </w:rPr>
          <w:t>https://www.atis.org/3gpp-transpositions - Rel-15</w:t>
        </w:r>
      </w:hyperlink>
    </w:p>
    <w:p w14:paraId="244D464E"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CCSA.38.462V1570</w:t>
      </w:r>
      <w:r w:rsidRPr="001B6F6E">
        <w:rPr>
          <w:rFonts w:eastAsia="SimSun"/>
          <w:szCs w:val="24"/>
          <w:lang w:eastAsia="en-GB"/>
        </w:rPr>
        <w:tab/>
      </w:r>
      <w:r w:rsidRPr="001B6F6E">
        <w:rPr>
          <w:rFonts w:eastAsia="SimSun"/>
          <w:color w:val="000000"/>
          <w:sz w:val="18"/>
          <w:szCs w:val="18"/>
          <w:lang w:eastAsia="en-GB"/>
        </w:rPr>
        <w:t>15.7.0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01.09.2020</w:t>
      </w:r>
      <w:r w:rsidRPr="001B6F6E">
        <w:rPr>
          <w:rFonts w:eastAsia="SimSun"/>
          <w:szCs w:val="24"/>
          <w:lang w:eastAsia="en-GB"/>
        </w:rPr>
        <w:tab/>
      </w:r>
      <w:hyperlink r:id="rId3618" w:history="1">
        <w:r w:rsidRPr="001B6F6E">
          <w:rPr>
            <w:rFonts w:eastAsia="SimSun"/>
            <w:color w:val="0563C1"/>
            <w:sz w:val="18"/>
            <w:szCs w:val="18"/>
            <w:u w:val="single"/>
            <w:lang w:eastAsia="en-GB"/>
          </w:rPr>
          <w:t>https://www.ccsa.org.cn/api/portalsFile/downloadOldFile?type=19&amp;oldFileUrl=ITU-R/M.2150-</w:t>
        </w:r>
      </w:hyperlink>
    </w:p>
    <w:p w14:paraId="438ED21D"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19" w:history="1">
        <w:r w:rsidRPr="001D5052">
          <w:rPr>
            <w:rFonts w:eastAsia="SimSun"/>
            <w:color w:val="0563C1"/>
            <w:sz w:val="18"/>
            <w:szCs w:val="18"/>
            <w:u w:val="single"/>
            <w:lang w:eastAsia="en-GB"/>
          </w:rPr>
          <w:t>2_RIT/CCSA.38.462V1570.doc</w:t>
        </w:r>
      </w:hyperlink>
    </w:p>
    <w:p w14:paraId="591F69B7"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138 462</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12.11.2020</w:t>
      </w:r>
      <w:r w:rsidRPr="001D5052">
        <w:rPr>
          <w:rFonts w:eastAsia="SimSun"/>
          <w:szCs w:val="24"/>
          <w:lang w:eastAsia="en-GB"/>
        </w:rPr>
        <w:tab/>
      </w:r>
      <w:hyperlink r:id="rId3620" w:history="1">
        <w:r w:rsidRPr="001D5052">
          <w:rPr>
            <w:rFonts w:eastAsia="SimSun"/>
            <w:color w:val="0563C1"/>
            <w:sz w:val="18"/>
            <w:szCs w:val="18"/>
            <w:u w:val="single"/>
            <w:lang w:eastAsia="en-GB"/>
          </w:rPr>
          <w:t>https://www.etsi.org/deliver/etsi_ts/138400_138499/138462/15.07.00_60/ts_138462v150700p.pdf</w:t>
        </w:r>
      </w:hyperlink>
    </w:p>
    <w:p w14:paraId="252780C0"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38.462-15.7.0 V1.1.0</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621" w:history="1">
        <w:r w:rsidRPr="001D5052">
          <w:rPr>
            <w:rFonts w:eastAsia="SimSun"/>
            <w:color w:val="0563C1"/>
            <w:sz w:val="18"/>
            <w:szCs w:val="18"/>
            <w:u w:val="single"/>
            <w:lang w:eastAsia="en-GB"/>
          </w:rPr>
          <w:t>https://members.tsdsi.in/s/Z6Jg8FojBR7D9XQ</w:t>
        </w:r>
      </w:hyperlink>
    </w:p>
    <w:p w14:paraId="7783157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TTAT.3G-38.462V15.7.0</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622" w:history="1">
        <w:r w:rsidRPr="001D5052">
          <w:rPr>
            <w:rFonts w:eastAsia="SimSun"/>
            <w:color w:val="0563C1"/>
            <w:sz w:val="18"/>
            <w:szCs w:val="18"/>
            <w:u w:val="single"/>
            <w:lang w:eastAsia="en-GB"/>
          </w:rPr>
          <w:t>http://committee.tta.or.kr/data/ttasDown.jsp?kind=ttastd&amp;pk_num=TTAT.3G-38.462V15.7.0</w:t>
        </w:r>
      </w:hyperlink>
    </w:p>
    <w:p w14:paraId="7ADBA6F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TS-3GA-38.462(Rel15)v15.7.0</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22.12.2020</w:t>
      </w:r>
      <w:r w:rsidRPr="001D5052">
        <w:rPr>
          <w:rFonts w:eastAsia="SimSun"/>
          <w:szCs w:val="24"/>
          <w:lang w:eastAsia="en-GB"/>
        </w:rPr>
        <w:tab/>
      </w:r>
      <w:hyperlink r:id="rId3623" w:history="1">
        <w:r w:rsidRPr="001D5052">
          <w:rPr>
            <w:rFonts w:eastAsia="SimSun"/>
            <w:color w:val="0563C1"/>
            <w:sz w:val="18"/>
            <w:szCs w:val="18"/>
            <w:u w:val="single"/>
            <w:lang w:eastAsia="en-GB"/>
          </w:rPr>
          <w:t>https://www.ttc.or.jp/st/docs/3gpp/2020/TS/TS-3GA-38.462v15.7.0.pdf</w:t>
        </w:r>
      </w:hyperlink>
    </w:p>
    <w:p w14:paraId="57A1FE44"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7CA4661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ATIS.3GPP.38.462.V16.1.0</w:t>
      </w:r>
      <w:r w:rsidRPr="001B6F6E">
        <w:rPr>
          <w:rFonts w:eastAsia="SimSun"/>
          <w:szCs w:val="24"/>
          <w:lang w:eastAsia="en-GB"/>
        </w:rPr>
        <w:tab/>
      </w:r>
      <w:r w:rsidRPr="001B6F6E">
        <w:rPr>
          <w:rFonts w:eastAsia="SimSun"/>
          <w:color w:val="000000"/>
          <w:sz w:val="18"/>
          <w:szCs w:val="18"/>
          <w:lang w:eastAsia="en-GB"/>
        </w:rPr>
        <w:t>16.1.0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24" w:anchor="Rel-16" w:history="1">
        <w:r w:rsidRPr="001B6F6E">
          <w:rPr>
            <w:rFonts w:eastAsia="SimSun"/>
            <w:color w:val="0563C1"/>
            <w:sz w:val="18"/>
            <w:szCs w:val="18"/>
            <w:u w:val="single"/>
            <w:lang w:eastAsia="en-GB"/>
          </w:rPr>
          <w:t>https://www.atis.org/3gpp-transpositions - Rel-16</w:t>
        </w:r>
      </w:hyperlink>
    </w:p>
    <w:p w14:paraId="49EE90E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CCSA.38.462V1610</w:t>
      </w:r>
      <w:r w:rsidRPr="001B6F6E">
        <w:rPr>
          <w:rFonts w:eastAsia="SimSun"/>
          <w:szCs w:val="24"/>
          <w:lang w:eastAsia="en-GB"/>
        </w:rPr>
        <w:tab/>
      </w:r>
      <w:r w:rsidRPr="001B6F6E">
        <w:rPr>
          <w:rFonts w:eastAsia="SimSun"/>
          <w:color w:val="000000"/>
          <w:sz w:val="18"/>
          <w:szCs w:val="18"/>
          <w:lang w:eastAsia="en-GB"/>
        </w:rPr>
        <w:t>16.1.0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01.09.2020</w:t>
      </w:r>
      <w:r w:rsidRPr="001B6F6E">
        <w:rPr>
          <w:rFonts w:eastAsia="SimSun"/>
          <w:szCs w:val="24"/>
          <w:lang w:eastAsia="en-GB"/>
        </w:rPr>
        <w:tab/>
      </w:r>
      <w:hyperlink r:id="rId3625" w:history="1">
        <w:r w:rsidRPr="001B6F6E">
          <w:rPr>
            <w:rFonts w:eastAsia="SimSun"/>
            <w:color w:val="0563C1"/>
            <w:sz w:val="18"/>
            <w:szCs w:val="18"/>
            <w:u w:val="single"/>
            <w:lang w:eastAsia="en-GB"/>
          </w:rPr>
          <w:t>https://www.ccsa.org.cn/api/portalsFile/downloadOldFile?type=19&amp;oldFileUrl=ITU-R/M.2150-</w:t>
        </w:r>
      </w:hyperlink>
    </w:p>
    <w:p w14:paraId="603A89AB"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26" w:history="1">
        <w:r w:rsidRPr="001D5052">
          <w:rPr>
            <w:rFonts w:eastAsia="SimSun"/>
            <w:color w:val="0563C1"/>
            <w:sz w:val="18"/>
            <w:szCs w:val="18"/>
            <w:u w:val="single"/>
            <w:lang w:eastAsia="en-GB"/>
          </w:rPr>
          <w:t>2_RIT/CCSA.38.462V1610.doc</w:t>
        </w:r>
      </w:hyperlink>
    </w:p>
    <w:p w14:paraId="40C0607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138 462</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12.11.2020</w:t>
      </w:r>
      <w:r w:rsidRPr="001D5052">
        <w:rPr>
          <w:rFonts w:eastAsia="SimSun"/>
          <w:szCs w:val="24"/>
          <w:lang w:eastAsia="en-GB"/>
        </w:rPr>
        <w:tab/>
      </w:r>
      <w:hyperlink r:id="rId3627" w:history="1">
        <w:r w:rsidRPr="001D5052">
          <w:rPr>
            <w:rFonts w:eastAsia="SimSun"/>
            <w:color w:val="0563C1"/>
            <w:sz w:val="18"/>
            <w:szCs w:val="18"/>
            <w:u w:val="single"/>
            <w:lang w:eastAsia="en-GB"/>
          </w:rPr>
          <w:t>https://www.etsi.org/deliver/etsi_ts/138400_138499/138462/16.01.00_60/ts_138462v160100p.pdf</w:t>
        </w:r>
      </w:hyperlink>
    </w:p>
    <w:p w14:paraId="2F411B3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38.462-16.1.0 V1.1.0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628" w:history="1">
        <w:r w:rsidRPr="001D5052">
          <w:rPr>
            <w:rFonts w:eastAsia="SimSun"/>
            <w:color w:val="0563C1"/>
            <w:sz w:val="18"/>
            <w:szCs w:val="18"/>
            <w:u w:val="single"/>
            <w:lang w:eastAsia="en-GB"/>
          </w:rPr>
          <w:t>https://members.tsdsi.in/s/ybMp748pxqJ8prG</w:t>
        </w:r>
      </w:hyperlink>
    </w:p>
    <w:p w14:paraId="6FBE7F2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TTAT.3G-38.462V16.1.0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629" w:history="1">
        <w:r w:rsidRPr="001D5052">
          <w:rPr>
            <w:rFonts w:eastAsia="SimSun"/>
            <w:color w:val="0563C1"/>
            <w:sz w:val="18"/>
            <w:szCs w:val="18"/>
            <w:u w:val="single"/>
            <w:lang w:eastAsia="en-GB"/>
          </w:rPr>
          <w:t>http://committee.tta.or.kr/data/ttasDown.jsp?kind=ttastd&amp;pk_num=TTAT.3G-38.462V16.1.0</w:t>
        </w:r>
      </w:hyperlink>
    </w:p>
    <w:p w14:paraId="7A20B10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TS-3GA-38.462(Rel16)v16.1.0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22.12.2020</w:t>
      </w:r>
      <w:r w:rsidRPr="001D5052">
        <w:rPr>
          <w:rFonts w:eastAsia="SimSun"/>
          <w:szCs w:val="24"/>
          <w:lang w:eastAsia="en-GB"/>
        </w:rPr>
        <w:tab/>
      </w:r>
      <w:hyperlink r:id="rId3630" w:history="1">
        <w:r w:rsidRPr="001D5052">
          <w:rPr>
            <w:rFonts w:eastAsia="SimSun"/>
            <w:color w:val="0563C1"/>
            <w:sz w:val="18"/>
            <w:szCs w:val="18"/>
            <w:u w:val="single"/>
            <w:lang w:eastAsia="en-GB"/>
          </w:rPr>
          <w:t>https://www.ttc.or.jp/st/docs/3gpp/2020/TS/TS-3GA-38.462v16.1.0.pdf</w:t>
        </w:r>
      </w:hyperlink>
    </w:p>
    <w:p w14:paraId="5334BD8D"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295899E0"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ATIS.3GPP.38.462.V17.0.0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31" w:anchor="Rel-17" w:history="1">
        <w:r w:rsidRPr="001B6F6E">
          <w:rPr>
            <w:rFonts w:eastAsia="SimSun"/>
            <w:color w:val="0563C1"/>
            <w:sz w:val="18"/>
            <w:szCs w:val="18"/>
            <w:u w:val="single"/>
            <w:lang w:eastAsia="en-GB"/>
          </w:rPr>
          <w:t>https://www.atis.org/3gpp-transpositions - Rel-17</w:t>
        </w:r>
      </w:hyperlink>
    </w:p>
    <w:p w14:paraId="4713DD1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CCSA.38.462V1700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632" w:history="1">
        <w:r w:rsidRPr="001B6F6E">
          <w:rPr>
            <w:rFonts w:eastAsia="SimSun"/>
            <w:color w:val="0563C1"/>
            <w:sz w:val="18"/>
            <w:szCs w:val="18"/>
            <w:u w:val="single"/>
            <w:lang w:eastAsia="en-GB"/>
          </w:rPr>
          <w:t>https://www.ccsa.org.cn/api/portalsFile/downloadOldFile?type=19&amp;oldFileUrl=ITU-R/M.2150-</w:t>
        </w:r>
      </w:hyperlink>
    </w:p>
    <w:p w14:paraId="6014EC4E"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33" w:history="1">
        <w:r w:rsidRPr="001D5052">
          <w:rPr>
            <w:rFonts w:eastAsia="SimSun"/>
            <w:color w:val="0563C1"/>
            <w:sz w:val="18"/>
            <w:szCs w:val="18"/>
            <w:u w:val="single"/>
            <w:lang w:eastAsia="en-GB"/>
          </w:rPr>
          <w:t>2_RIT/CCSA.38.462V1700.doc</w:t>
        </w:r>
      </w:hyperlink>
    </w:p>
    <w:p w14:paraId="1DBA545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138 462</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02.05.2022</w:t>
      </w:r>
      <w:r w:rsidRPr="001D5052">
        <w:rPr>
          <w:rFonts w:eastAsia="SimSun"/>
          <w:szCs w:val="24"/>
          <w:lang w:eastAsia="en-GB"/>
        </w:rPr>
        <w:tab/>
      </w:r>
      <w:hyperlink r:id="rId3634" w:history="1">
        <w:r w:rsidRPr="001D5052">
          <w:rPr>
            <w:rFonts w:eastAsia="SimSun"/>
            <w:color w:val="0563C1"/>
            <w:sz w:val="18"/>
            <w:szCs w:val="18"/>
            <w:u w:val="single"/>
            <w:lang w:eastAsia="en-GB"/>
          </w:rPr>
          <w:t>https://www.etsi.org/deliver/etsi_ts/138400_138499/138462/17.00.00_60/ts_138462v170000p.pdf</w:t>
        </w:r>
      </w:hyperlink>
    </w:p>
    <w:p w14:paraId="1042459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38.462-17.0.0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635" w:history="1">
        <w:r w:rsidRPr="001D5052">
          <w:rPr>
            <w:rFonts w:eastAsia="SimSun"/>
            <w:color w:val="0563C1"/>
            <w:sz w:val="18"/>
            <w:szCs w:val="18"/>
            <w:u w:val="single"/>
            <w:lang w:eastAsia="en-GB"/>
          </w:rPr>
          <w:t>https://members.tsdsi.in/s/E7gaA9RScA9ZdN6</w:t>
        </w:r>
      </w:hyperlink>
    </w:p>
    <w:p w14:paraId="59740C8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TTAT.3G-38.462V17.0.0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636" w:history="1">
        <w:r w:rsidRPr="001D5052">
          <w:rPr>
            <w:rFonts w:eastAsia="SimSun"/>
            <w:color w:val="0563C1"/>
            <w:sz w:val="18"/>
            <w:szCs w:val="18"/>
            <w:u w:val="single"/>
            <w:lang w:eastAsia="en-GB"/>
          </w:rPr>
          <w:t>http://committee.tta.or.kr/data/ttasDown.jsp?kind=ttastd&amp;pk_num=TTAT.3G-38.462V17.0.0</w:t>
        </w:r>
      </w:hyperlink>
    </w:p>
    <w:p w14:paraId="5411F8C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TS-3GA-38.462(Rel17)v17.0.0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637" w:history="1">
        <w:r w:rsidRPr="001D5052">
          <w:rPr>
            <w:rFonts w:eastAsia="SimSun"/>
            <w:color w:val="0563C1"/>
            <w:sz w:val="18"/>
            <w:szCs w:val="18"/>
            <w:u w:val="single"/>
            <w:lang w:eastAsia="en-GB"/>
          </w:rPr>
          <w:t>https://www.ttc.or.jp/st/docs/3gpp/2022/TS/TS-3GA-38.462v17.0.0.pdf</w:t>
        </w:r>
      </w:hyperlink>
    </w:p>
    <w:p w14:paraId="5082B52D" w14:textId="77777777" w:rsidR="00545E1C" w:rsidRDefault="003B2545">
      <w:pPr>
        <w:pStyle w:val="Heading5"/>
        <w:rPr>
          <w:lang w:val="fr-CH" w:eastAsia="zh-CN"/>
        </w:rPr>
      </w:pPr>
      <w:r>
        <w:rPr>
          <w:lang w:val="fr-CH" w:eastAsia="zh-CN"/>
        </w:rPr>
        <w:t>2.2.1.4.</w:t>
      </w:r>
      <w:r>
        <w:rPr>
          <w:rFonts w:hint="eastAsia"/>
          <w:lang w:val="fr-CH" w:eastAsia="zh-CN"/>
        </w:rPr>
        <w:t>30</w:t>
      </w:r>
      <w:r>
        <w:rPr>
          <w:lang w:val="fr-CH" w:eastAsia="zh-CN"/>
        </w:rPr>
        <w:tab/>
        <w:t>TS 38.463</w:t>
      </w:r>
    </w:p>
    <w:p w14:paraId="416D5DFB" w14:textId="77777777" w:rsidR="00545E1C" w:rsidRDefault="003B2545">
      <w:pPr>
        <w:pStyle w:val="Headingb"/>
        <w:spacing w:before="120"/>
        <w:rPr>
          <w:lang w:val="fr-CH" w:eastAsia="zh-CN"/>
        </w:rPr>
      </w:pPr>
      <w:bookmarkStart w:id="550" w:name="_Toc56153943"/>
      <w:bookmarkStart w:id="551" w:name="_Toc94533055"/>
      <w:bookmarkStart w:id="552" w:name="_Toc56152563"/>
      <w:bookmarkStart w:id="553" w:name="_Toc94533525"/>
      <w:r>
        <w:rPr>
          <w:lang w:val="fr-CH" w:eastAsia="zh-CN"/>
        </w:rPr>
        <w:t>NG-RAN</w:t>
      </w:r>
      <w:r>
        <w:rPr>
          <w:rFonts w:hint="eastAsia"/>
          <w:lang w:val="fr-CH" w:eastAsia="zh-CN"/>
        </w:rPr>
        <w:t>；</w:t>
      </w:r>
      <w:r>
        <w:rPr>
          <w:lang w:val="fr-CH" w:eastAsia="zh-CN"/>
        </w:rPr>
        <w:t>E1</w:t>
      </w:r>
      <w:bookmarkEnd w:id="550"/>
      <w:bookmarkEnd w:id="551"/>
      <w:bookmarkEnd w:id="552"/>
      <w:bookmarkEnd w:id="553"/>
      <w:r>
        <w:rPr>
          <w:rFonts w:hint="eastAsia"/>
          <w:lang w:val="fr-CH" w:eastAsia="zh-CN"/>
        </w:rPr>
        <w:t>应用协议（</w:t>
      </w:r>
      <w:r>
        <w:rPr>
          <w:rFonts w:hint="eastAsia"/>
          <w:lang w:val="fr-CH" w:eastAsia="zh-CN"/>
        </w:rPr>
        <w:t>E1AP</w:t>
      </w:r>
      <w:r>
        <w:rPr>
          <w:rFonts w:hint="eastAsia"/>
          <w:lang w:val="fr-CH" w:eastAsia="zh-CN"/>
        </w:rPr>
        <w:t>）</w:t>
      </w:r>
    </w:p>
    <w:p w14:paraId="1BBB4FD6"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本文档规定了</w:t>
      </w:r>
      <w:r>
        <w:rPr>
          <w:rFonts w:eastAsia="Times New Roman" w:hint="eastAsia"/>
          <w:lang w:val="fr-CH" w:eastAsia="zh-CN"/>
        </w:rPr>
        <w:t>E1</w:t>
      </w:r>
      <w:r>
        <w:rPr>
          <w:rFonts w:ascii="SimSun" w:eastAsia="SimSun" w:hAnsi="SimSun" w:cs="SimSun" w:hint="eastAsia"/>
          <w:lang w:val="en-GB" w:eastAsia="zh-CN"/>
        </w:rPr>
        <w:t>接口的</w:t>
      </w:r>
      <w:r>
        <w:rPr>
          <w:rFonts w:eastAsia="Times New Roman" w:hint="eastAsia"/>
          <w:lang w:val="fr-CH" w:eastAsia="zh-CN"/>
        </w:rPr>
        <w:t>5G</w:t>
      </w:r>
      <w:r>
        <w:rPr>
          <w:rFonts w:ascii="SimSun" w:eastAsia="SimSun" w:hAnsi="SimSun" w:cs="SimSun" w:hint="eastAsia"/>
          <w:lang w:val="en-GB" w:eastAsia="zh-CN"/>
        </w:rPr>
        <w:t>无线电网络层信令协议。</w:t>
      </w:r>
      <w:r>
        <w:rPr>
          <w:rFonts w:eastAsia="Times New Roman" w:hint="eastAsia"/>
          <w:lang w:val="fr-CH" w:eastAsia="zh-CN"/>
        </w:rPr>
        <w:t>E1</w:t>
      </w:r>
      <w:r>
        <w:rPr>
          <w:rFonts w:ascii="SimSun" w:eastAsia="SimSun" w:hAnsi="SimSun" w:cs="SimSun" w:hint="eastAsia"/>
          <w:lang w:val="en-GB" w:eastAsia="zh-CN"/>
        </w:rPr>
        <w:t>接口提供了用于互连</w:t>
      </w:r>
      <w:r>
        <w:rPr>
          <w:rFonts w:eastAsia="Times New Roman" w:hint="eastAsia"/>
          <w:lang w:val="fr-CH" w:eastAsia="zh-CN"/>
        </w:rPr>
        <w:t>NG-RAN</w:t>
      </w:r>
      <w:r>
        <w:rPr>
          <w:rFonts w:ascii="SimSun" w:eastAsia="SimSun" w:hAnsi="SimSun" w:cs="SimSun" w:hint="eastAsia"/>
          <w:lang w:val="en-GB" w:eastAsia="zh-CN"/>
        </w:rPr>
        <w:t>内</w:t>
      </w:r>
      <w:proofErr w:type="spellStart"/>
      <w:r>
        <w:rPr>
          <w:rFonts w:eastAsia="Times New Roman" w:hint="eastAsia"/>
          <w:lang w:val="fr-CH" w:eastAsia="zh-CN"/>
        </w:rPr>
        <w:t>gNB</w:t>
      </w:r>
      <w:proofErr w:type="spellEnd"/>
      <w:r>
        <w:rPr>
          <w:rFonts w:ascii="SimSun" w:eastAsia="SimSun" w:hAnsi="SimSun" w:cs="SimSun" w:hint="eastAsia"/>
          <w:lang w:val="en-GB" w:eastAsia="zh-CN"/>
        </w:rPr>
        <w:t>的</w:t>
      </w:r>
      <w:proofErr w:type="spellStart"/>
      <w:r>
        <w:rPr>
          <w:rFonts w:eastAsia="Times New Roman" w:hint="eastAsia"/>
          <w:lang w:val="fr-CH" w:eastAsia="zh-CN"/>
        </w:rPr>
        <w:t>gNB</w:t>
      </w:r>
      <w:proofErr w:type="spellEnd"/>
      <w:r>
        <w:rPr>
          <w:rFonts w:eastAsia="Times New Roman" w:hint="eastAsia"/>
          <w:lang w:val="fr-CH" w:eastAsia="zh-CN"/>
        </w:rPr>
        <w:t>-CU-CP</w:t>
      </w:r>
      <w:r>
        <w:rPr>
          <w:rFonts w:ascii="SimSun" w:eastAsia="SimSun" w:hAnsi="SimSun" w:cs="SimSun" w:hint="eastAsia"/>
          <w:lang w:val="en-GB" w:eastAsia="zh-CN"/>
        </w:rPr>
        <w:t>和</w:t>
      </w:r>
      <w:proofErr w:type="spellStart"/>
      <w:r>
        <w:rPr>
          <w:rFonts w:eastAsia="Times New Roman" w:hint="eastAsia"/>
          <w:lang w:val="fr-CH" w:eastAsia="zh-CN"/>
        </w:rPr>
        <w:t>gNB</w:t>
      </w:r>
      <w:proofErr w:type="spellEnd"/>
      <w:r>
        <w:rPr>
          <w:rFonts w:eastAsia="Times New Roman" w:hint="eastAsia"/>
          <w:lang w:val="fr-CH" w:eastAsia="zh-CN"/>
        </w:rPr>
        <w:t>-CU-UP</w:t>
      </w:r>
      <w:r>
        <w:rPr>
          <w:rFonts w:ascii="SimSun" w:eastAsia="SimSun" w:hAnsi="SimSun" w:cs="SimSun" w:hint="eastAsia"/>
          <w:lang w:val="en-GB" w:eastAsia="zh-CN"/>
        </w:rPr>
        <w:t>或者</w:t>
      </w:r>
      <w:r>
        <w:rPr>
          <w:rFonts w:eastAsia="Times New Roman" w:hint="eastAsia"/>
          <w:lang w:val="fr-CH" w:eastAsia="zh-CN"/>
        </w:rPr>
        <w:t>E-UTRAN</w:t>
      </w:r>
      <w:r>
        <w:rPr>
          <w:rFonts w:ascii="SimSun" w:eastAsia="SimSun" w:hAnsi="SimSun" w:cs="SimSun" w:hint="eastAsia"/>
          <w:lang w:val="en-GB" w:eastAsia="zh-CN"/>
        </w:rPr>
        <w:t>内互连</w:t>
      </w:r>
      <w:r>
        <w:rPr>
          <w:rFonts w:eastAsia="Times New Roman" w:hint="eastAsia"/>
          <w:lang w:val="fr-CH" w:eastAsia="zh-CN"/>
        </w:rPr>
        <w:t>en-</w:t>
      </w:r>
      <w:proofErr w:type="spellStart"/>
      <w:r>
        <w:rPr>
          <w:rFonts w:eastAsia="Times New Roman" w:hint="eastAsia"/>
          <w:lang w:val="fr-CH" w:eastAsia="zh-CN"/>
        </w:rPr>
        <w:t>gNB</w:t>
      </w:r>
      <w:proofErr w:type="spellEnd"/>
      <w:r>
        <w:rPr>
          <w:rFonts w:ascii="SimSun" w:eastAsia="SimSun" w:hAnsi="SimSun" w:cs="SimSun" w:hint="eastAsia"/>
          <w:lang w:val="en-GB" w:eastAsia="zh-CN"/>
        </w:rPr>
        <w:t>的</w:t>
      </w:r>
      <w:proofErr w:type="spellStart"/>
      <w:r>
        <w:rPr>
          <w:rFonts w:eastAsia="Times New Roman" w:hint="eastAsia"/>
          <w:lang w:val="fr-CH" w:eastAsia="zh-CN"/>
        </w:rPr>
        <w:t>gNB</w:t>
      </w:r>
      <w:proofErr w:type="spellEnd"/>
      <w:r>
        <w:rPr>
          <w:rFonts w:eastAsia="Times New Roman" w:hint="eastAsia"/>
          <w:lang w:val="fr-CH" w:eastAsia="zh-CN"/>
        </w:rPr>
        <w:t>-CU-CP</w:t>
      </w:r>
      <w:r>
        <w:rPr>
          <w:rFonts w:ascii="SimSun" w:eastAsia="SimSun" w:hAnsi="SimSun" w:cs="SimSun" w:hint="eastAsia"/>
          <w:lang w:val="en-GB" w:eastAsia="zh-CN"/>
        </w:rPr>
        <w:t>和</w:t>
      </w:r>
      <w:proofErr w:type="spellStart"/>
      <w:r>
        <w:rPr>
          <w:rFonts w:eastAsia="Times New Roman" w:hint="eastAsia"/>
          <w:lang w:val="fr-CH" w:eastAsia="zh-CN"/>
        </w:rPr>
        <w:t>gNB</w:t>
      </w:r>
      <w:proofErr w:type="spellEnd"/>
      <w:r>
        <w:rPr>
          <w:rFonts w:eastAsia="Times New Roman" w:hint="eastAsia"/>
          <w:lang w:val="fr-CH" w:eastAsia="zh-CN"/>
        </w:rPr>
        <w:t>-CU-UP</w:t>
      </w:r>
      <w:r>
        <w:rPr>
          <w:rFonts w:ascii="SimSun" w:eastAsia="SimSun" w:hAnsi="SimSun" w:cs="SimSun" w:hint="eastAsia"/>
          <w:lang w:val="en-GB" w:eastAsia="zh-CN"/>
        </w:rPr>
        <w:t>的方法。</w:t>
      </w:r>
      <w:r>
        <w:rPr>
          <w:rFonts w:eastAsia="Times New Roman" w:hint="eastAsia"/>
          <w:lang w:val="en-GB" w:eastAsia="zh-CN"/>
        </w:rPr>
        <w:t>E1</w:t>
      </w:r>
      <w:r>
        <w:rPr>
          <w:rFonts w:ascii="SimSun" w:eastAsia="SimSun" w:hAnsi="SimSun" w:cs="SimSun" w:hint="eastAsia"/>
          <w:lang w:val="en-GB" w:eastAsia="zh-CN"/>
        </w:rPr>
        <w:t>应用协议（</w:t>
      </w:r>
      <w:r>
        <w:rPr>
          <w:rFonts w:eastAsia="Times New Roman" w:hint="eastAsia"/>
          <w:lang w:val="en-GB" w:eastAsia="zh-CN"/>
        </w:rPr>
        <w:t>E1AP</w:t>
      </w:r>
      <w:r>
        <w:rPr>
          <w:rFonts w:ascii="SimSun" w:eastAsia="SimSun" w:hAnsi="SimSun" w:cs="SimSun" w:hint="eastAsia"/>
          <w:lang w:val="en-GB" w:eastAsia="zh-CN"/>
        </w:rPr>
        <w:t>）通过本文档中定义的信令程序来支持</w:t>
      </w:r>
      <w:r>
        <w:rPr>
          <w:rFonts w:eastAsia="Times New Roman" w:hint="eastAsia"/>
          <w:lang w:val="en-GB" w:eastAsia="zh-CN"/>
        </w:rPr>
        <w:t>E1</w:t>
      </w:r>
      <w:r>
        <w:rPr>
          <w:rFonts w:ascii="SimSun" w:eastAsia="SimSun" w:hAnsi="SimSun" w:cs="SimSun" w:hint="eastAsia"/>
          <w:lang w:val="en-GB" w:eastAsia="zh-CN"/>
        </w:rPr>
        <w:t>接口功能。</w:t>
      </w:r>
      <w:r>
        <w:rPr>
          <w:rFonts w:eastAsia="Times New Roman" w:hint="eastAsia"/>
          <w:lang w:val="en-GB" w:eastAsia="zh-CN"/>
        </w:rPr>
        <w:t>E1AP</w:t>
      </w:r>
      <w:r>
        <w:rPr>
          <w:rFonts w:ascii="SimSun" w:eastAsia="SimSun" w:hAnsi="SimSun" w:cs="SimSun" w:hint="eastAsia"/>
          <w:lang w:val="en-GB" w:eastAsia="zh-CN"/>
        </w:rPr>
        <w:t>是根据</w:t>
      </w:r>
      <w:r>
        <w:rPr>
          <w:rFonts w:eastAsia="Times New Roman" w:hint="eastAsia"/>
          <w:lang w:val="en-GB" w:eastAsia="zh-CN"/>
        </w:rPr>
        <w:t>TS 38.401</w:t>
      </w:r>
      <w:r>
        <w:rPr>
          <w:rFonts w:ascii="SimSun" w:eastAsia="SimSun" w:hAnsi="SimSun" w:cs="SimSun" w:hint="eastAsia"/>
          <w:lang w:val="en-GB" w:eastAsia="zh-CN"/>
        </w:rPr>
        <w:t>和</w:t>
      </w:r>
      <w:r>
        <w:rPr>
          <w:rFonts w:eastAsia="Times New Roman" w:hint="eastAsia"/>
          <w:lang w:val="en-GB" w:eastAsia="zh-CN"/>
        </w:rPr>
        <w:t>TS 38.460</w:t>
      </w:r>
      <w:r>
        <w:rPr>
          <w:rFonts w:ascii="SimSun" w:eastAsia="SimSun" w:hAnsi="SimSun" w:cs="SimSun" w:hint="eastAsia"/>
          <w:lang w:val="en-GB" w:eastAsia="zh-CN"/>
        </w:rPr>
        <w:t>中所述的一般原则开发的。</w:t>
      </w:r>
    </w:p>
    <w:p w14:paraId="178C9B4C"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0A18684"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6FB24680"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ATIS.3GPP.38.463.V15.11.0</w:t>
      </w:r>
      <w:r w:rsidRPr="001B6F6E">
        <w:rPr>
          <w:rFonts w:eastAsia="SimSun"/>
          <w:szCs w:val="24"/>
          <w:lang w:eastAsia="en-GB"/>
        </w:rPr>
        <w:tab/>
      </w:r>
      <w:r w:rsidRPr="001B6F6E">
        <w:rPr>
          <w:rFonts w:eastAsia="SimSun"/>
          <w:color w:val="000000"/>
          <w:sz w:val="18"/>
          <w:szCs w:val="18"/>
          <w:lang w:eastAsia="en-GB"/>
        </w:rPr>
        <w:t>15.11.0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38" w:anchor="Rel-15" w:history="1">
        <w:r w:rsidRPr="001B6F6E">
          <w:rPr>
            <w:rFonts w:eastAsia="SimSun"/>
            <w:color w:val="0563C1"/>
            <w:sz w:val="18"/>
            <w:szCs w:val="18"/>
            <w:u w:val="single"/>
            <w:lang w:eastAsia="en-GB"/>
          </w:rPr>
          <w:t>https://www.atis.org/3gpp-transpositions - Rel-15</w:t>
        </w:r>
      </w:hyperlink>
    </w:p>
    <w:p w14:paraId="25478075"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CCSA.38.463V15110</w:t>
      </w:r>
      <w:r w:rsidRPr="001B6F6E">
        <w:rPr>
          <w:rFonts w:eastAsia="SimSun"/>
          <w:szCs w:val="24"/>
          <w:lang w:eastAsia="en-GB"/>
        </w:rPr>
        <w:tab/>
      </w:r>
      <w:r w:rsidRPr="001B6F6E">
        <w:rPr>
          <w:rFonts w:eastAsia="SimSun"/>
          <w:color w:val="000000"/>
          <w:sz w:val="18"/>
          <w:szCs w:val="18"/>
          <w:lang w:eastAsia="en-GB"/>
        </w:rPr>
        <w:t>15.11.0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639" w:history="1">
        <w:r w:rsidRPr="001B6F6E">
          <w:rPr>
            <w:rFonts w:eastAsia="SimSun"/>
            <w:color w:val="0563C1"/>
            <w:sz w:val="18"/>
            <w:szCs w:val="18"/>
            <w:u w:val="single"/>
            <w:lang w:eastAsia="en-GB"/>
          </w:rPr>
          <w:t>https://www.ccsa.org.cn/api/portalsFile/downloadOldFile?type=19&amp;oldFileUrl=ITU-R/M.2150-</w:t>
        </w:r>
      </w:hyperlink>
    </w:p>
    <w:p w14:paraId="4317C7F8"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40" w:history="1">
        <w:r w:rsidRPr="001D5052">
          <w:rPr>
            <w:rFonts w:eastAsia="SimSun"/>
            <w:color w:val="0563C1"/>
            <w:sz w:val="18"/>
            <w:szCs w:val="18"/>
            <w:u w:val="single"/>
            <w:lang w:eastAsia="en-GB"/>
          </w:rPr>
          <w:t>2_RIT/CCSA.38.463V15110.doc</w:t>
        </w:r>
      </w:hyperlink>
    </w:p>
    <w:p w14:paraId="025F492B"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138 463</w:t>
      </w:r>
      <w:r w:rsidRPr="001D5052">
        <w:rPr>
          <w:rFonts w:eastAsia="SimSun"/>
          <w:szCs w:val="24"/>
          <w:lang w:eastAsia="en-GB"/>
        </w:rPr>
        <w:tab/>
      </w:r>
      <w:r w:rsidRPr="001D5052">
        <w:rPr>
          <w:rFonts w:eastAsia="SimSun"/>
          <w:color w:val="000000"/>
          <w:sz w:val="18"/>
          <w:szCs w:val="18"/>
          <w:lang w:eastAsia="en-GB"/>
        </w:rPr>
        <w:t>15.11.0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14.10.2022</w:t>
      </w:r>
      <w:r w:rsidRPr="001D5052">
        <w:rPr>
          <w:rFonts w:eastAsia="SimSun"/>
          <w:szCs w:val="24"/>
          <w:lang w:eastAsia="en-GB"/>
        </w:rPr>
        <w:tab/>
      </w:r>
      <w:hyperlink r:id="rId3641" w:history="1">
        <w:r w:rsidRPr="001D5052">
          <w:rPr>
            <w:rFonts w:eastAsia="SimSun"/>
            <w:color w:val="0563C1"/>
            <w:sz w:val="18"/>
            <w:szCs w:val="18"/>
            <w:u w:val="single"/>
            <w:lang w:eastAsia="en-GB"/>
          </w:rPr>
          <w:t>https://www.etsi.org/deliver/etsi_ts/138400_138499/138463/15.11.00_60/ts_138463v151100p.pdf</w:t>
        </w:r>
      </w:hyperlink>
    </w:p>
    <w:p w14:paraId="1C86A27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38.463-15.11.0 V1.2.0</w:t>
      </w:r>
      <w:r w:rsidRPr="001D5052">
        <w:rPr>
          <w:rFonts w:eastAsia="SimSun"/>
          <w:szCs w:val="24"/>
          <w:lang w:eastAsia="en-GB"/>
        </w:rPr>
        <w:tab/>
      </w:r>
      <w:r w:rsidRPr="001D5052">
        <w:rPr>
          <w:rFonts w:eastAsia="SimSun"/>
          <w:color w:val="000000"/>
          <w:sz w:val="18"/>
          <w:szCs w:val="18"/>
          <w:lang w:eastAsia="en-GB"/>
        </w:rPr>
        <w:t>15.11.0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642" w:history="1">
        <w:r w:rsidRPr="001D5052">
          <w:rPr>
            <w:rFonts w:eastAsia="SimSun"/>
            <w:color w:val="0563C1"/>
            <w:sz w:val="18"/>
            <w:szCs w:val="18"/>
            <w:u w:val="single"/>
            <w:lang w:eastAsia="en-GB"/>
          </w:rPr>
          <w:t>https://members.tsdsi.in/s/FJ4txa9KK3GHJXx</w:t>
        </w:r>
      </w:hyperlink>
    </w:p>
    <w:p w14:paraId="74131FF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TTAT.3G-38.463V15.11.0</w:t>
      </w:r>
      <w:r w:rsidRPr="001D5052">
        <w:rPr>
          <w:rFonts w:eastAsia="SimSun"/>
          <w:szCs w:val="24"/>
          <w:lang w:eastAsia="en-GB"/>
        </w:rPr>
        <w:tab/>
      </w:r>
      <w:r w:rsidRPr="001D5052">
        <w:rPr>
          <w:rFonts w:eastAsia="SimSun"/>
          <w:color w:val="000000"/>
          <w:sz w:val="18"/>
          <w:szCs w:val="18"/>
          <w:lang w:eastAsia="en-GB"/>
        </w:rPr>
        <w:t>15.11.0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643" w:history="1">
        <w:r w:rsidRPr="001D5052">
          <w:rPr>
            <w:rFonts w:eastAsia="SimSun"/>
            <w:color w:val="0563C1"/>
            <w:sz w:val="18"/>
            <w:szCs w:val="18"/>
            <w:u w:val="single"/>
            <w:lang w:eastAsia="en-GB"/>
          </w:rPr>
          <w:t>http://committee.tta.or.kr/data/ttasDown.jsp?kind=ttastd&amp;pk_num=TTAT.3G-38.463V15.11.0</w:t>
        </w:r>
      </w:hyperlink>
    </w:p>
    <w:p w14:paraId="1CBD75A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lastRenderedPageBreak/>
        <w:t>TTC</w:t>
      </w:r>
      <w:r w:rsidRPr="001D5052">
        <w:rPr>
          <w:rFonts w:eastAsia="SimSun"/>
          <w:szCs w:val="24"/>
          <w:lang w:eastAsia="en-GB"/>
        </w:rPr>
        <w:tab/>
      </w:r>
      <w:r w:rsidRPr="001D5052">
        <w:rPr>
          <w:rFonts w:eastAsia="SimSun"/>
          <w:color w:val="000000"/>
          <w:sz w:val="18"/>
          <w:szCs w:val="18"/>
          <w:lang w:eastAsia="en-GB"/>
        </w:rPr>
        <w:t>TS-3GA-38.463(Rel15)v15.11.0</w:t>
      </w:r>
      <w:r w:rsidRPr="001D5052">
        <w:rPr>
          <w:rFonts w:eastAsia="SimSun"/>
          <w:szCs w:val="24"/>
          <w:lang w:eastAsia="en-GB"/>
        </w:rPr>
        <w:tab/>
      </w:r>
      <w:r w:rsidRPr="001D5052">
        <w:rPr>
          <w:rFonts w:eastAsia="SimSun"/>
          <w:color w:val="000000"/>
          <w:sz w:val="18"/>
          <w:szCs w:val="18"/>
          <w:lang w:eastAsia="en-GB"/>
        </w:rPr>
        <w:t>15.11.0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13.01.2023</w:t>
      </w:r>
      <w:r w:rsidRPr="001D5052">
        <w:rPr>
          <w:rFonts w:eastAsia="SimSun"/>
          <w:szCs w:val="24"/>
          <w:lang w:eastAsia="en-GB"/>
        </w:rPr>
        <w:tab/>
      </w:r>
      <w:hyperlink r:id="rId3644" w:history="1">
        <w:r w:rsidRPr="001D5052">
          <w:rPr>
            <w:rFonts w:eastAsia="SimSun"/>
            <w:color w:val="0563C1"/>
            <w:sz w:val="18"/>
            <w:szCs w:val="18"/>
            <w:u w:val="single"/>
            <w:lang w:eastAsia="en-GB"/>
          </w:rPr>
          <w:t>https://www.ttc.or.jp/st/docs/3gpp/2023/TS/TS-3GA-38.463v15.11.0.pdf</w:t>
        </w:r>
      </w:hyperlink>
    </w:p>
    <w:p w14:paraId="2B5799DB"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5AB628A5"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ATIS.3GPP.38.463.V16.12.0</w:t>
      </w:r>
      <w:r w:rsidRPr="001B6F6E">
        <w:rPr>
          <w:rFonts w:eastAsia="SimSun"/>
          <w:szCs w:val="24"/>
          <w:lang w:eastAsia="en-GB"/>
        </w:rPr>
        <w:tab/>
      </w:r>
      <w:r w:rsidRPr="001B6F6E">
        <w:rPr>
          <w:rFonts w:eastAsia="SimSun"/>
          <w:color w:val="000000"/>
          <w:sz w:val="18"/>
          <w:szCs w:val="18"/>
          <w:lang w:eastAsia="en-GB"/>
        </w:rPr>
        <w:t>16.12.0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45" w:anchor="Rel-16" w:history="1">
        <w:r w:rsidRPr="001B6F6E">
          <w:rPr>
            <w:rFonts w:eastAsia="SimSun"/>
            <w:color w:val="0563C1"/>
            <w:sz w:val="18"/>
            <w:szCs w:val="18"/>
            <w:u w:val="single"/>
            <w:lang w:eastAsia="en-GB"/>
          </w:rPr>
          <w:t>https://www.atis.org/3gpp-transpositions - Rel-16</w:t>
        </w:r>
      </w:hyperlink>
    </w:p>
    <w:p w14:paraId="194223BA"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CCSA.38.463V16120</w:t>
      </w:r>
      <w:r w:rsidRPr="001B6F6E">
        <w:rPr>
          <w:rFonts w:eastAsia="SimSun"/>
          <w:szCs w:val="24"/>
          <w:lang w:eastAsia="en-GB"/>
        </w:rPr>
        <w:tab/>
      </w:r>
      <w:r w:rsidRPr="001B6F6E">
        <w:rPr>
          <w:rFonts w:eastAsia="SimSun"/>
          <w:color w:val="000000"/>
          <w:sz w:val="18"/>
          <w:szCs w:val="18"/>
          <w:lang w:eastAsia="en-GB"/>
        </w:rPr>
        <w:t>16.12.0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646" w:history="1">
        <w:r w:rsidRPr="001B6F6E">
          <w:rPr>
            <w:rFonts w:eastAsia="SimSun"/>
            <w:color w:val="0563C1"/>
            <w:sz w:val="18"/>
            <w:szCs w:val="18"/>
            <w:u w:val="single"/>
            <w:lang w:eastAsia="en-GB"/>
          </w:rPr>
          <w:t>https://www.ccsa.org.cn/api/portalsFile/downloadOldFile?type=19&amp;oldFileUrl=ITU-R/M.2150-</w:t>
        </w:r>
      </w:hyperlink>
    </w:p>
    <w:p w14:paraId="19614B9F"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47" w:history="1">
        <w:r w:rsidRPr="001D5052">
          <w:rPr>
            <w:rFonts w:eastAsia="SimSun"/>
            <w:color w:val="0563C1"/>
            <w:sz w:val="18"/>
            <w:szCs w:val="18"/>
            <w:u w:val="single"/>
            <w:lang w:eastAsia="en-GB"/>
          </w:rPr>
          <w:t>2_RIT/CCSA.38.463V16120.docx</w:t>
        </w:r>
      </w:hyperlink>
    </w:p>
    <w:p w14:paraId="449EDD5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138 463</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648" w:history="1">
        <w:r w:rsidRPr="001D5052">
          <w:rPr>
            <w:rFonts w:eastAsia="SimSun"/>
            <w:color w:val="0563C1"/>
            <w:sz w:val="18"/>
            <w:szCs w:val="18"/>
            <w:u w:val="single"/>
            <w:lang w:eastAsia="en-GB"/>
          </w:rPr>
          <w:t>https://www.etsi.org/deliver/etsi_ts/138400_138499/138463/16.12.00_60/ts_138463v161200p.pdf</w:t>
        </w:r>
      </w:hyperlink>
    </w:p>
    <w:p w14:paraId="1D9D3C0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38.463 16.12.0 V1.3.0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649" w:history="1">
        <w:r w:rsidRPr="001D5052">
          <w:rPr>
            <w:rFonts w:eastAsia="SimSun"/>
            <w:color w:val="0563C1"/>
            <w:sz w:val="18"/>
            <w:szCs w:val="18"/>
            <w:u w:val="single"/>
            <w:lang w:eastAsia="en-GB"/>
          </w:rPr>
          <w:t>https://members.tsdsi.in/s/Kz2zfnnwEqQDQMd</w:t>
        </w:r>
      </w:hyperlink>
    </w:p>
    <w:p w14:paraId="3413A21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TTAT.3G-38.463V16.12.0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650" w:history="1">
        <w:r w:rsidRPr="001D5052">
          <w:rPr>
            <w:rFonts w:eastAsia="SimSun"/>
            <w:color w:val="0563C1"/>
            <w:sz w:val="18"/>
            <w:szCs w:val="18"/>
            <w:u w:val="single"/>
            <w:lang w:eastAsia="en-GB"/>
          </w:rPr>
          <w:t>http://committee.tta.or.kr/data/ttasDown.jsp?kind=ttastd&amp;pk_num=TTAT.3G-38.463V16.12.0</w:t>
        </w:r>
      </w:hyperlink>
    </w:p>
    <w:p w14:paraId="703E413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TS-3GA-38.463(Rel16)v16.12.0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651" w:history="1">
        <w:r w:rsidRPr="001D5052">
          <w:rPr>
            <w:rFonts w:eastAsia="SimSun"/>
            <w:color w:val="0563C1"/>
            <w:sz w:val="18"/>
            <w:szCs w:val="18"/>
            <w:u w:val="single"/>
            <w:lang w:eastAsia="en-GB"/>
          </w:rPr>
          <w:t>https://www.ttc.or.jp/st/docs/3gpp/2023/TS/TS-3GA-38.463v16.12.0.pdf</w:t>
        </w:r>
      </w:hyperlink>
    </w:p>
    <w:p w14:paraId="1F59CF27"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536CC6B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ATIS.3GPP.38.463.V17.0.0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52" w:anchor="Rel-17" w:history="1">
        <w:r w:rsidRPr="001B6F6E">
          <w:rPr>
            <w:rFonts w:eastAsia="SimSun"/>
            <w:color w:val="0563C1"/>
            <w:sz w:val="18"/>
            <w:szCs w:val="18"/>
            <w:u w:val="single"/>
            <w:lang w:eastAsia="en-GB"/>
          </w:rPr>
          <w:t>https://www.atis.org/3gpp-transpositions - Rel-17</w:t>
        </w:r>
      </w:hyperlink>
    </w:p>
    <w:p w14:paraId="0F1103A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CCSA.38.463V1700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653" w:history="1">
        <w:r w:rsidRPr="001B6F6E">
          <w:rPr>
            <w:rFonts w:eastAsia="SimSun"/>
            <w:color w:val="0563C1"/>
            <w:sz w:val="18"/>
            <w:szCs w:val="18"/>
            <w:u w:val="single"/>
            <w:lang w:eastAsia="en-GB"/>
          </w:rPr>
          <w:t>https://www.ccsa.org.cn/api/portalsFile/downloadOldFile?type=19&amp;oldFileUrl=ITU-R/M.2150-</w:t>
        </w:r>
      </w:hyperlink>
    </w:p>
    <w:p w14:paraId="1AC5B99E"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54" w:history="1">
        <w:r w:rsidRPr="001D5052">
          <w:rPr>
            <w:rFonts w:eastAsia="SimSun"/>
            <w:color w:val="0563C1"/>
            <w:sz w:val="18"/>
            <w:szCs w:val="18"/>
            <w:u w:val="single"/>
            <w:lang w:eastAsia="en-GB"/>
          </w:rPr>
          <w:t>2_RIT/CCSA.38.463V1700.doc</w:t>
        </w:r>
      </w:hyperlink>
    </w:p>
    <w:p w14:paraId="2E6EB2B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138 463</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02.05.2022</w:t>
      </w:r>
      <w:r w:rsidRPr="001D5052">
        <w:rPr>
          <w:rFonts w:eastAsia="SimSun"/>
          <w:szCs w:val="24"/>
          <w:lang w:eastAsia="en-GB"/>
        </w:rPr>
        <w:tab/>
      </w:r>
      <w:hyperlink r:id="rId3655" w:history="1">
        <w:r w:rsidRPr="001D5052">
          <w:rPr>
            <w:rFonts w:eastAsia="SimSun"/>
            <w:color w:val="0563C1"/>
            <w:sz w:val="18"/>
            <w:szCs w:val="18"/>
            <w:u w:val="single"/>
            <w:lang w:eastAsia="en-GB"/>
          </w:rPr>
          <w:t>https://www.etsi.org/deliver/etsi_ts/138400_138499/138463/17.00.00_60/ts_138463v170000p.pdf</w:t>
        </w:r>
      </w:hyperlink>
    </w:p>
    <w:p w14:paraId="67CB324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38.463-17.0.0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656" w:history="1">
        <w:r w:rsidRPr="001D5052">
          <w:rPr>
            <w:rFonts w:eastAsia="SimSun"/>
            <w:color w:val="0563C1"/>
            <w:sz w:val="18"/>
            <w:szCs w:val="18"/>
            <w:u w:val="single"/>
            <w:lang w:eastAsia="en-GB"/>
          </w:rPr>
          <w:t>https://members.tsdsi.in/s/nqjKBpoLGLpNSzC</w:t>
        </w:r>
      </w:hyperlink>
    </w:p>
    <w:p w14:paraId="7953D9A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TTAT.3G-38.463V17.0.0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657" w:history="1">
        <w:r w:rsidRPr="001D5052">
          <w:rPr>
            <w:rFonts w:eastAsia="SimSun"/>
            <w:color w:val="0563C1"/>
            <w:sz w:val="18"/>
            <w:szCs w:val="18"/>
            <w:u w:val="single"/>
            <w:lang w:eastAsia="en-GB"/>
          </w:rPr>
          <w:t>http://committee.tta.or.kr/data/ttasDown.jsp?kind=ttastd&amp;pk_num=TTAT.3G-38.463V17.0.0</w:t>
        </w:r>
      </w:hyperlink>
    </w:p>
    <w:p w14:paraId="20D1C70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TS-3GA-38.463(Rel17)v17.0.0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658" w:history="1">
        <w:r w:rsidRPr="001D5052">
          <w:rPr>
            <w:rFonts w:eastAsia="SimSun"/>
            <w:color w:val="0563C1"/>
            <w:sz w:val="18"/>
            <w:szCs w:val="18"/>
            <w:u w:val="single"/>
            <w:lang w:eastAsia="en-GB"/>
          </w:rPr>
          <w:t>https://www.ttc.or.jp/st/docs/3gpp/2022/TS/TS-3GA-38.463v17.0.0.pdf</w:t>
        </w:r>
      </w:hyperlink>
    </w:p>
    <w:p w14:paraId="2ACDAFB6" w14:textId="77777777" w:rsidR="00545E1C" w:rsidRDefault="003B2545">
      <w:pPr>
        <w:pStyle w:val="Heading5"/>
        <w:rPr>
          <w:lang w:val="fr-CH" w:eastAsia="zh-CN"/>
        </w:rPr>
      </w:pPr>
      <w:r>
        <w:rPr>
          <w:lang w:val="fr-CH" w:eastAsia="zh-CN"/>
        </w:rPr>
        <w:t>2.2.1.4.</w:t>
      </w:r>
      <w:r>
        <w:rPr>
          <w:rFonts w:hint="eastAsia"/>
          <w:lang w:val="fr-CH" w:eastAsia="zh-CN"/>
        </w:rPr>
        <w:t>31</w:t>
      </w:r>
      <w:r>
        <w:rPr>
          <w:lang w:val="fr-CH" w:eastAsia="zh-CN"/>
        </w:rPr>
        <w:tab/>
        <w:t>TS 38.470</w:t>
      </w:r>
    </w:p>
    <w:p w14:paraId="2FDAB43B" w14:textId="77777777" w:rsidR="00545E1C" w:rsidRDefault="003B2545">
      <w:pPr>
        <w:pStyle w:val="Headingb"/>
        <w:spacing w:before="120"/>
        <w:rPr>
          <w:lang w:val="fr-CH" w:eastAsia="zh-CN"/>
        </w:rPr>
      </w:pPr>
      <w:bookmarkStart w:id="554" w:name="_Toc77257628"/>
      <w:bookmarkStart w:id="555" w:name="_Toc56152564"/>
      <w:bookmarkStart w:id="556" w:name="_Toc56153944"/>
      <w:r>
        <w:rPr>
          <w:lang w:val="fr-CH" w:eastAsia="zh-CN"/>
        </w:rPr>
        <w:t>NG-RAN</w:t>
      </w:r>
      <w:r>
        <w:rPr>
          <w:rFonts w:ascii="SimSun" w:hAnsi="SimSun" w:cs="SimSun" w:hint="eastAsia"/>
          <w:lang w:val="fr-CH" w:eastAsia="zh-CN"/>
        </w:rPr>
        <w:t>；</w:t>
      </w:r>
      <w:r>
        <w:rPr>
          <w:lang w:val="fr-CH" w:eastAsia="zh-CN"/>
        </w:rPr>
        <w:t>F1</w:t>
      </w:r>
      <w:r>
        <w:rPr>
          <w:rFonts w:ascii="SimSun" w:hAnsi="SimSun" w:cs="SimSun" w:hint="eastAsia"/>
          <w:lang w:val="en-GB" w:eastAsia="zh-CN"/>
        </w:rPr>
        <w:t>一般问题和原则</w:t>
      </w:r>
      <w:bookmarkEnd w:id="554"/>
      <w:bookmarkEnd w:id="555"/>
      <w:bookmarkEnd w:id="556"/>
    </w:p>
    <w:p w14:paraId="74411079" w14:textId="77777777" w:rsidR="00545E1C" w:rsidRDefault="003B2545">
      <w:pPr>
        <w:spacing w:line="240" w:lineRule="auto"/>
        <w:ind w:firstLineChars="200" w:firstLine="480"/>
        <w:rPr>
          <w:lang w:eastAsia="zh-CN"/>
        </w:rPr>
      </w:pPr>
      <w:r>
        <w:rPr>
          <w:rFonts w:ascii="SimSun" w:eastAsia="SimSun" w:hAnsi="SimSun" w:cs="SimSun" w:hint="eastAsia"/>
          <w:lang w:eastAsia="zh-CN"/>
        </w:rPr>
        <w:t>本文档介绍了定义</w:t>
      </w:r>
      <w:r>
        <w:rPr>
          <w:rFonts w:eastAsia="Times New Roman"/>
          <w:lang w:eastAsia="zh-CN"/>
        </w:rPr>
        <w:t>F</w:t>
      </w:r>
      <w:r>
        <w:rPr>
          <w:rFonts w:eastAsia="Times New Roman" w:hint="eastAsia"/>
          <w:lang w:eastAsia="zh-CN"/>
        </w:rPr>
        <w:t>1</w:t>
      </w:r>
      <w:r>
        <w:rPr>
          <w:rFonts w:ascii="SimSun" w:eastAsia="SimSun" w:hAnsi="SimSun" w:cs="SimSun" w:hint="eastAsia"/>
          <w:lang w:eastAsia="zh-CN"/>
        </w:rPr>
        <w:t>接口的</w:t>
      </w:r>
      <w:r>
        <w:rPr>
          <w:rFonts w:eastAsia="Times New Roman"/>
          <w:lang w:val="fr-CH" w:eastAsia="zh-CN"/>
        </w:rPr>
        <w:t>3GPP TS 38.47x</w:t>
      </w:r>
      <w:r>
        <w:rPr>
          <w:rFonts w:ascii="SimSun" w:eastAsia="SimSun" w:hAnsi="SimSun" w:cs="SimSun" w:hint="eastAsia"/>
          <w:lang w:val="fr-CH" w:eastAsia="zh-CN"/>
        </w:rPr>
        <w:t>系列</w:t>
      </w:r>
      <w:r>
        <w:rPr>
          <w:rFonts w:ascii="SimSun" w:eastAsia="SimSun" w:hAnsi="SimSun" w:cs="SimSun" w:hint="eastAsia"/>
          <w:lang w:eastAsia="zh-CN"/>
        </w:rPr>
        <w:t>技术规范。</w:t>
      </w:r>
      <w:r>
        <w:rPr>
          <w:rFonts w:eastAsia="Times New Roman"/>
          <w:lang w:eastAsia="zh-CN"/>
        </w:rPr>
        <w:t>F</w:t>
      </w:r>
      <w:r>
        <w:rPr>
          <w:rFonts w:eastAsia="Times New Roman" w:hint="eastAsia"/>
          <w:lang w:eastAsia="zh-CN"/>
        </w:rPr>
        <w:t>1</w:t>
      </w:r>
      <w:r>
        <w:rPr>
          <w:rFonts w:ascii="SimSun" w:eastAsia="SimSun" w:hAnsi="SimSun" w:cs="SimSun" w:hint="eastAsia"/>
          <w:lang w:eastAsia="zh-CN"/>
        </w:rPr>
        <w:t>接口提供了用于互连</w:t>
      </w:r>
      <w:r>
        <w:rPr>
          <w:rFonts w:eastAsia="Times New Roman" w:hint="eastAsia"/>
          <w:lang w:eastAsia="zh-CN"/>
        </w:rPr>
        <w:t>NG-RAN</w:t>
      </w:r>
      <w:r>
        <w:rPr>
          <w:rFonts w:ascii="SimSun" w:eastAsia="SimSun" w:hAnsi="SimSun" w:cs="SimSun" w:hint="eastAsia"/>
          <w:lang w:eastAsia="zh-CN"/>
        </w:rPr>
        <w:t>内</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或者用于互连</w:t>
      </w:r>
      <w:r>
        <w:rPr>
          <w:rFonts w:eastAsia="Times New Roman" w:hint="eastAsia"/>
          <w:lang w:eastAsia="zh-CN"/>
        </w:rPr>
        <w:t>E-UTRAN</w:t>
      </w:r>
      <w:r>
        <w:rPr>
          <w:rFonts w:ascii="SimSun" w:eastAsia="SimSun" w:hAnsi="SimSun" w:cs="SimSun" w:hint="eastAsia"/>
          <w:lang w:eastAsia="zh-CN"/>
        </w:rPr>
        <w:t>内</w:t>
      </w:r>
      <w:r>
        <w:rPr>
          <w:rFonts w:eastAsia="Times New Roman" w:hint="eastAsia"/>
          <w:lang w:eastAsia="zh-CN"/>
        </w:rPr>
        <w:t>en-</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的方法。</w:t>
      </w:r>
    </w:p>
    <w:p w14:paraId="246D4CCC"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54275FB"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71B508CE"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ATIS.3GPP.38.470.V15.8.0</w:t>
      </w:r>
      <w:r w:rsidRPr="001B6F6E">
        <w:rPr>
          <w:rFonts w:eastAsia="SimSun"/>
          <w:szCs w:val="24"/>
          <w:lang w:eastAsia="en-GB"/>
        </w:rPr>
        <w:tab/>
      </w:r>
      <w:r w:rsidRPr="001B6F6E">
        <w:rPr>
          <w:rFonts w:eastAsia="SimSun"/>
          <w:color w:val="000000"/>
          <w:sz w:val="18"/>
          <w:szCs w:val="18"/>
          <w:lang w:eastAsia="en-GB"/>
        </w:rPr>
        <w:t>15.8.0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59" w:anchor="Rel-15" w:history="1">
        <w:r w:rsidRPr="001B6F6E">
          <w:rPr>
            <w:rFonts w:eastAsia="SimSun"/>
            <w:color w:val="0563C1"/>
            <w:sz w:val="18"/>
            <w:szCs w:val="18"/>
            <w:u w:val="single"/>
            <w:lang w:eastAsia="en-GB"/>
          </w:rPr>
          <w:t>https://www.atis.org/3gpp-transpositions - Rel-15</w:t>
        </w:r>
      </w:hyperlink>
    </w:p>
    <w:p w14:paraId="491FB2E2"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CCSA.38.470V1580</w:t>
      </w:r>
      <w:r w:rsidRPr="001B6F6E">
        <w:rPr>
          <w:rFonts w:eastAsia="SimSun"/>
          <w:szCs w:val="24"/>
          <w:lang w:eastAsia="en-GB"/>
        </w:rPr>
        <w:tab/>
      </w:r>
      <w:r w:rsidRPr="001B6F6E">
        <w:rPr>
          <w:rFonts w:eastAsia="SimSun"/>
          <w:color w:val="000000"/>
          <w:sz w:val="18"/>
          <w:szCs w:val="18"/>
          <w:lang w:eastAsia="en-GB"/>
        </w:rPr>
        <w:t>15.8.0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01.07.2021</w:t>
      </w:r>
      <w:r w:rsidRPr="001B6F6E">
        <w:rPr>
          <w:rFonts w:eastAsia="SimSun"/>
          <w:szCs w:val="24"/>
          <w:lang w:eastAsia="en-GB"/>
        </w:rPr>
        <w:tab/>
      </w:r>
      <w:hyperlink r:id="rId3660" w:history="1">
        <w:r w:rsidRPr="001B6F6E">
          <w:rPr>
            <w:rFonts w:eastAsia="SimSun"/>
            <w:color w:val="0563C1"/>
            <w:sz w:val="18"/>
            <w:szCs w:val="18"/>
            <w:u w:val="single"/>
            <w:lang w:eastAsia="en-GB"/>
          </w:rPr>
          <w:t>https://www.ccsa.org.cn/api/portalsFile/downloadOldFile?type=19&amp;oldFileUrl=ITU-R/M.2150-</w:t>
        </w:r>
      </w:hyperlink>
    </w:p>
    <w:p w14:paraId="601E5F3E"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61" w:history="1">
        <w:r w:rsidRPr="001D5052">
          <w:rPr>
            <w:rFonts w:eastAsia="SimSun"/>
            <w:color w:val="0563C1"/>
            <w:sz w:val="18"/>
            <w:szCs w:val="18"/>
            <w:u w:val="single"/>
            <w:lang w:eastAsia="en-GB"/>
          </w:rPr>
          <w:t>2_RIT/CCSA.38.470V1580.doc</w:t>
        </w:r>
      </w:hyperlink>
    </w:p>
    <w:p w14:paraId="0838B0E2"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138 470</w:t>
      </w:r>
      <w:r w:rsidRPr="001D5052">
        <w:rPr>
          <w:rFonts w:eastAsia="SimSun"/>
          <w:szCs w:val="24"/>
          <w:lang w:eastAsia="en-GB"/>
        </w:rPr>
        <w:tab/>
      </w:r>
      <w:r w:rsidRPr="001D5052">
        <w:rPr>
          <w:rFonts w:eastAsia="SimSun"/>
          <w:color w:val="000000"/>
          <w:sz w:val="18"/>
          <w:szCs w:val="18"/>
          <w:lang w:eastAsia="en-GB"/>
        </w:rPr>
        <w:t>15.8.0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27.08.2021</w:t>
      </w:r>
      <w:r w:rsidRPr="001D5052">
        <w:rPr>
          <w:rFonts w:eastAsia="SimSun"/>
          <w:szCs w:val="24"/>
          <w:lang w:eastAsia="en-GB"/>
        </w:rPr>
        <w:tab/>
      </w:r>
      <w:hyperlink r:id="rId3662" w:history="1">
        <w:r w:rsidRPr="001D5052">
          <w:rPr>
            <w:rFonts w:eastAsia="SimSun"/>
            <w:color w:val="0563C1"/>
            <w:sz w:val="18"/>
            <w:szCs w:val="18"/>
            <w:u w:val="single"/>
            <w:lang w:eastAsia="en-GB"/>
          </w:rPr>
          <w:t>https://www.etsi.org/deliver/etsi_ts/138400_138499/138470/15.08.00_60/ts_138470v150800p.pdf</w:t>
        </w:r>
      </w:hyperlink>
    </w:p>
    <w:p w14:paraId="01E67C0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38.470-15.7.0 V1.0.0</w:t>
      </w:r>
      <w:r w:rsidRPr="001D5052">
        <w:rPr>
          <w:rFonts w:eastAsia="SimSun"/>
          <w:szCs w:val="24"/>
          <w:lang w:eastAsia="en-GB"/>
        </w:rPr>
        <w:tab/>
      </w:r>
      <w:r w:rsidRPr="001D5052">
        <w:rPr>
          <w:rFonts w:eastAsia="SimSun"/>
          <w:color w:val="000000"/>
          <w:sz w:val="18"/>
          <w:szCs w:val="18"/>
          <w:lang w:eastAsia="en-GB"/>
        </w:rPr>
        <w:t>15.8.0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663" w:history="1">
        <w:r w:rsidRPr="001D5052">
          <w:rPr>
            <w:rFonts w:eastAsia="SimSun"/>
            <w:color w:val="0563C1"/>
            <w:sz w:val="18"/>
            <w:szCs w:val="18"/>
            <w:u w:val="single"/>
            <w:lang w:eastAsia="en-GB"/>
          </w:rPr>
          <w:t>https://members.tsdsi.in/index.php/s/B3AZ44kRtHtYz72</w:t>
        </w:r>
      </w:hyperlink>
    </w:p>
    <w:p w14:paraId="0231260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TTAT.3G-38.470V15.8.0</w:t>
      </w:r>
      <w:r w:rsidRPr="001D5052">
        <w:rPr>
          <w:rFonts w:eastAsia="SimSun"/>
          <w:szCs w:val="24"/>
          <w:lang w:eastAsia="en-GB"/>
        </w:rPr>
        <w:tab/>
      </w:r>
      <w:r w:rsidRPr="001D5052">
        <w:rPr>
          <w:rFonts w:eastAsia="SimSun"/>
          <w:color w:val="000000"/>
          <w:sz w:val="18"/>
          <w:szCs w:val="18"/>
          <w:lang w:eastAsia="en-GB"/>
        </w:rPr>
        <w:t>15.8.0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30.09.2021</w:t>
      </w:r>
      <w:r w:rsidRPr="001D5052">
        <w:rPr>
          <w:rFonts w:eastAsia="SimSun"/>
          <w:szCs w:val="24"/>
          <w:lang w:eastAsia="en-GB"/>
        </w:rPr>
        <w:tab/>
      </w:r>
      <w:hyperlink r:id="rId3664" w:history="1">
        <w:r w:rsidRPr="001D5052">
          <w:rPr>
            <w:rFonts w:eastAsia="SimSun"/>
            <w:color w:val="0563C1"/>
            <w:sz w:val="18"/>
            <w:szCs w:val="18"/>
            <w:u w:val="single"/>
            <w:lang w:eastAsia="en-GB"/>
          </w:rPr>
          <w:t>http://committee.tta.or.kr/data/ttasDown.jsp?kind=ttastd&amp;pk_num=TTAT.3G-38.470V15.8.0</w:t>
        </w:r>
      </w:hyperlink>
    </w:p>
    <w:p w14:paraId="328BF22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TS-3GA-38.470(Rel15)v15.8.0</w:t>
      </w:r>
      <w:r w:rsidRPr="001D5052">
        <w:rPr>
          <w:rFonts w:eastAsia="SimSun"/>
          <w:szCs w:val="24"/>
          <w:lang w:eastAsia="en-GB"/>
        </w:rPr>
        <w:tab/>
      </w:r>
      <w:r w:rsidRPr="001D5052">
        <w:rPr>
          <w:rFonts w:eastAsia="SimSun"/>
          <w:color w:val="000000"/>
          <w:sz w:val="18"/>
          <w:szCs w:val="18"/>
          <w:lang w:eastAsia="en-GB"/>
        </w:rPr>
        <w:t>15.8.0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15.10.2021</w:t>
      </w:r>
      <w:r w:rsidRPr="001D5052">
        <w:rPr>
          <w:rFonts w:eastAsia="SimSun"/>
          <w:szCs w:val="24"/>
          <w:lang w:eastAsia="en-GB"/>
        </w:rPr>
        <w:tab/>
      </w:r>
      <w:hyperlink r:id="rId3665" w:history="1">
        <w:r w:rsidRPr="001D5052">
          <w:rPr>
            <w:rFonts w:eastAsia="SimSun"/>
            <w:color w:val="0563C1"/>
            <w:sz w:val="18"/>
            <w:szCs w:val="18"/>
            <w:u w:val="single"/>
            <w:lang w:eastAsia="en-GB"/>
          </w:rPr>
          <w:t>https://www.ttc.or.jp/st/docs/3gpp/2021/TS/TS-3GA-38.470v15.8.0.pdf</w:t>
        </w:r>
      </w:hyperlink>
    </w:p>
    <w:p w14:paraId="3DD64B7C"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611AAD8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ATIS.3GPP.38.470.V16.8.0</w:t>
      </w:r>
      <w:r w:rsidRPr="001B6F6E">
        <w:rPr>
          <w:rFonts w:eastAsia="SimSun"/>
          <w:szCs w:val="24"/>
          <w:lang w:eastAsia="en-GB"/>
        </w:rPr>
        <w:tab/>
      </w:r>
      <w:r w:rsidRPr="001B6F6E">
        <w:rPr>
          <w:rFonts w:eastAsia="SimSun"/>
          <w:color w:val="000000"/>
          <w:sz w:val="18"/>
          <w:szCs w:val="18"/>
          <w:lang w:eastAsia="en-GB"/>
        </w:rPr>
        <w:t>16.8.0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66" w:anchor="Rel-16" w:history="1">
        <w:r w:rsidRPr="001B6F6E">
          <w:rPr>
            <w:rFonts w:eastAsia="SimSun"/>
            <w:color w:val="0563C1"/>
            <w:sz w:val="18"/>
            <w:szCs w:val="18"/>
            <w:u w:val="single"/>
            <w:lang w:eastAsia="en-GB"/>
          </w:rPr>
          <w:t>https://www.atis.org/3gpp-transpositions - Rel-16</w:t>
        </w:r>
      </w:hyperlink>
    </w:p>
    <w:p w14:paraId="577F4FC8"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CCSA.38.470V1680</w:t>
      </w:r>
      <w:r w:rsidRPr="001B6F6E">
        <w:rPr>
          <w:rFonts w:eastAsia="SimSun"/>
          <w:szCs w:val="24"/>
          <w:lang w:eastAsia="en-GB"/>
        </w:rPr>
        <w:tab/>
      </w:r>
      <w:r w:rsidRPr="001B6F6E">
        <w:rPr>
          <w:rFonts w:eastAsia="SimSun"/>
          <w:color w:val="000000"/>
          <w:sz w:val="18"/>
          <w:szCs w:val="18"/>
          <w:lang w:eastAsia="en-GB"/>
        </w:rPr>
        <w:t>16.8.0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667" w:history="1">
        <w:r w:rsidRPr="001B6F6E">
          <w:rPr>
            <w:rFonts w:eastAsia="SimSun"/>
            <w:color w:val="0563C1"/>
            <w:sz w:val="18"/>
            <w:szCs w:val="18"/>
            <w:u w:val="single"/>
            <w:lang w:eastAsia="en-GB"/>
          </w:rPr>
          <w:t>https://www.ccsa.org.cn/api/portalsFile/downloadOldFile?type=19&amp;oldFileUrl=ITU-R/M.2150-</w:t>
        </w:r>
      </w:hyperlink>
    </w:p>
    <w:p w14:paraId="4A2499A7"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68" w:history="1">
        <w:r w:rsidRPr="001D5052">
          <w:rPr>
            <w:rFonts w:eastAsia="SimSun"/>
            <w:color w:val="0563C1"/>
            <w:sz w:val="18"/>
            <w:szCs w:val="18"/>
            <w:u w:val="single"/>
            <w:lang w:eastAsia="en-GB"/>
          </w:rPr>
          <w:t>2_RIT/CCSA.38.470V1680.docx</w:t>
        </w:r>
      </w:hyperlink>
    </w:p>
    <w:p w14:paraId="7927680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138 470</w:t>
      </w:r>
      <w:r w:rsidRPr="001D5052">
        <w:rPr>
          <w:rFonts w:eastAsia="SimSun"/>
          <w:szCs w:val="24"/>
          <w:lang w:eastAsia="en-GB"/>
        </w:rPr>
        <w:tab/>
      </w:r>
      <w:r w:rsidRPr="001D5052">
        <w:rPr>
          <w:rFonts w:eastAsia="SimSun"/>
          <w:color w:val="000000"/>
          <w:sz w:val="18"/>
          <w:szCs w:val="18"/>
          <w:lang w:eastAsia="en-GB"/>
        </w:rPr>
        <w:t>16.8.0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669" w:history="1">
        <w:r w:rsidRPr="001D5052">
          <w:rPr>
            <w:rFonts w:eastAsia="SimSun"/>
            <w:color w:val="0563C1"/>
            <w:sz w:val="18"/>
            <w:szCs w:val="18"/>
            <w:u w:val="single"/>
            <w:lang w:eastAsia="en-GB"/>
          </w:rPr>
          <w:t>https://www.etsi.org/deliver/etsi_ts/138400_138499/138470/16.08.00_60/ts_138470v160800p.pdf</w:t>
        </w:r>
      </w:hyperlink>
    </w:p>
    <w:p w14:paraId="77CE652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38.470 16.8.0 V1.3.0</w:t>
      </w:r>
      <w:r w:rsidRPr="001D5052">
        <w:rPr>
          <w:rFonts w:eastAsia="SimSun"/>
          <w:szCs w:val="24"/>
          <w:lang w:eastAsia="en-GB"/>
        </w:rPr>
        <w:tab/>
      </w:r>
      <w:r w:rsidRPr="001D5052">
        <w:rPr>
          <w:rFonts w:eastAsia="SimSun"/>
          <w:color w:val="000000"/>
          <w:sz w:val="18"/>
          <w:szCs w:val="18"/>
          <w:lang w:eastAsia="en-GB"/>
        </w:rPr>
        <w:t>16.8.0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670" w:history="1">
        <w:r w:rsidRPr="001D5052">
          <w:rPr>
            <w:rFonts w:eastAsia="SimSun"/>
            <w:color w:val="0563C1"/>
            <w:sz w:val="18"/>
            <w:szCs w:val="18"/>
            <w:u w:val="single"/>
            <w:lang w:eastAsia="en-GB"/>
          </w:rPr>
          <w:t>https://members.tsdsi.in/s/o6q5grCSAX5Sktc</w:t>
        </w:r>
      </w:hyperlink>
    </w:p>
    <w:p w14:paraId="440C55C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TTAT.3G-38.470V16.8.0</w:t>
      </w:r>
      <w:r w:rsidRPr="001D5052">
        <w:rPr>
          <w:rFonts w:eastAsia="SimSun"/>
          <w:szCs w:val="24"/>
          <w:lang w:eastAsia="en-GB"/>
        </w:rPr>
        <w:tab/>
      </w:r>
      <w:r w:rsidRPr="001D5052">
        <w:rPr>
          <w:rFonts w:eastAsia="SimSun"/>
          <w:color w:val="000000"/>
          <w:sz w:val="18"/>
          <w:szCs w:val="18"/>
          <w:lang w:eastAsia="en-GB"/>
        </w:rPr>
        <w:t>16.8.0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671" w:history="1">
        <w:r w:rsidRPr="001D5052">
          <w:rPr>
            <w:rFonts w:eastAsia="SimSun"/>
            <w:color w:val="0563C1"/>
            <w:sz w:val="18"/>
            <w:szCs w:val="18"/>
            <w:u w:val="single"/>
            <w:lang w:eastAsia="en-GB"/>
          </w:rPr>
          <w:t>http://committee.tta.or.kr/data/ttasDown.jsp?kind=ttastd&amp;pk_num=TTAT.3G-38.470V16.8.0</w:t>
        </w:r>
      </w:hyperlink>
    </w:p>
    <w:p w14:paraId="2843727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TS-3GA-38.470(Rel16)v16.8.0</w:t>
      </w:r>
      <w:r w:rsidRPr="001D5052">
        <w:rPr>
          <w:rFonts w:eastAsia="SimSun"/>
          <w:szCs w:val="24"/>
          <w:lang w:eastAsia="en-GB"/>
        </w:rPr>
        <w:tab/>
      </w:r>
      <w:r w:rsidRPr="001D5052">
        <w:rPr>
          <w:rFonts w:eastAsia="SimSun"/>
          <w:color w:val="000000"/>
          <w:sz w:val="18"/>
          <w:szCs w:val="18"/>
          <w:lang w:eastAsia="en-GB"/>
        </w:rPr>
        <w:t>16.8.0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672" w:history="1">
        <w:r w:rsidRPr="001D5052">
          <w:rPr>
            <w:rFonts w:eastAsia="SimSun"/>
            <w:color w:val="0563C1"/>
            <w:sz w:val="18"/>
            <w:szCs w:val="18"/>
            <w:u w:val="single"/>
            <w:lang w:eastAsia="en-GB"/>
          </w:rPr>
          <w:t>https://www.ttc.or.jp/st/docs/3gpp/2023/TS/TS-3GA-38.470v16.8.0.pdf</w:t>
        </w:r>
      </w:hyperlink>
    </w:p>
    <w:p w14:paraId="3E8AD110"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lastRenderedPageBreak/>
        <w:t>版本</w:t>
      </w:r>
      <w:proofErr w:type="spellEnd"/>
      <w:r w:rsidRPr="001B6F6E">
        <w:rPr>
          <w:rFonts w:eastAsia="SimSun"/>
          <w:b/>
          <w:bCs/>
          <w:color w:val="000000"/>
          <w:sz w:val="18"/>
          <w:szCs w:val="18"/>
          <w:lang w:eastAsia="en-GB"/>
        </w:rPr>
        <w:t>17</w:t>
      </w:r>
    </w:p>
    <w:p w14:paraId="6E83357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ATIS.3GPP.38.470.V17.3.0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73" w:anchor="Rel-17" w:history="1">
        <w:r w:rsidRPr="001B6F6E">
          <w:rPr>
            <w:rFonts w:eastAsia="SimSun"/>
            <w:color w:val="0563C1"/>
            <w:sz w:val="18"/>
            <w:szCs w:val="18"/>
            <w:u w:val="single"/>
            <w:lang w:eastAsia="en-GB"/>
          </w:rPr>
          <w:t>https://www.atis.org/3gpp-transpositions - Rel-17</w:t>
        </w:r>
      </w:hyperlink>
    </w:p>
    <w:p w14:paraId="3AA8051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CCSA.38.470V1730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674" w:history="1">
        <w:r w:rsidRPr="001B6F6E">
          <w:rPr>
            <w:rFonts w:eastAsia="SimSun"/>
            <w:color w:val="0563C1"/>
            <w:sz w:val="18"/>
            <w:szCs w:val="18"/>
            <w:u w:val="single"/>
            <w:lang w:eastAsia="en-GB"/>
          </w:rPr>
          <w:t>https://www.ccsa.org.cn/api/portalsFile/downloadOldFile?type=19&amp;oldFileUrl=ITU-R/M.2150-</w:t>
        </w:r>
      </w:hyperlink>
    </w:p>
    <w:p w14:paraId="5AD7B618"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75" w:history="1">
        <w:r w:rsidRPr="001D5052">
          <w:rPr>
            <w:rFonts w:eastAsia="SimSun"/>
            <w:color w:val="0563C1"/>
            <w:sz w:val="18"/>
            <w:szCs w:val="18"/>
            <w:u w:val="single"/>
            <w:lang w:eastAsia="en-GB"/>
          </w:rPr>
          <w:t>2_RIT/CCSA.38.470V1730.docx</w:t>
        </w:r>
      </w:hyperlink>
    </w:p>
    <w:p w14:paraId="20718AC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676" w:history="1">
        <w:r w:rsidRPr="001D5052">
          <w:rPr>
            <w:rFonts w:eastAsia="SimSun"/>
            <w:color w:val="0563C1"/>
            <w:sz w:val="18"/>
            <w:szCs w:val="18"/>
            <w:u w:val="single"/>
            <w:lang w:eastAsia="en-GB"/>
          </w:rPr>
          <w:t>https://www.etsi.org/deliver/etsi_ts/138400_138499/138470/17.03.00_60/ts_138470v170300p.pdf</w:t>
        </w:r>
      </w:hyperlink>
    </w:p>
    <w:p w14:paraId="3EE6399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38.470 17.3.0 V1.3.0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677" w:history="1">
        <w:r w:rsidRPr="001D5052">
          <w:rPr>
            <w:rFonts w:eastAsia="SimSun"/>
            <w:color w:val="0563C1"/>
            <w:sz w:val="18"/>
            <w:szCs w:val="18"/>
            <w:u w:val="single"/>
            <w:lang w:eastAsia="en-GB"/>
          </w:rPr>
          <w:t>https://members.tsdsi.in/s/57R9QonNMqWCige</w:t>
        </w:r>
      </w:hyperlink>
    </w:p>
    <w:p w14:paraId="213BC69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TTAT.3G-38.470V17.3.0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678" w:history="1">
        <w:r w:rsidRPr="001D5052">
          <w:rPr>
            <w:rFonts w:eastAsia="SimSun"/>
            <w:color w:val="0563C1"/>
            <w:sz w:val="18"/>
            <w:szCs w:val="18"/>
            <w:u w:val="single"/>
            <w:lang w:eastAsia="en-GB"/>
          </w:rPr>
          <w:t>http://committee.tta.or.kr/data/ttasDown.jsp?kind=ttastd&amp;pk_num=TTAT.3G-38.470V17.3.0</w:t>
        </w:r>
      </w:hyperlink>
    </w:p>
    <w:p w14:paraId="0D3DA6C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TS-3GA-38.470(Rel17)v17.3.0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679" w:history="1">
        <w:r w:rsidRPr="001D5052">
          <w:rPr>
            <w:rFonts w:eastAsia="SimSun"/>
            <w:color w:val="0563C1"/>
            <w:sz w:val="18"/>
            <w:szCs w:val="18"/>
            <w:u w:val="single"/>
            <w:lang w:eastAsia="en-GB"/>
          </w:rPr>
          <w:t>https://www.ttc.or.jp/st/docs/3gpp/2023/TS/TS-3GA-38.470v17.3.0.pdf</w:t>
        </w:r>
      </w:hyperlink>
    </w:p>
    <w:p w14:paraId="11341509" w14:textId="77777777" w:rsidR="00545E1C" w:rsidRDefault="003B2545">
      <w:pPr>
        <w:pStyle w:val="Heading5"/>
        <w:rPr>
          <w:lang w:val="en-GB" w:eastAsia="zh-CN"/>
        </w:rPr>
      </w:pPr>
      <w:r>
        <w:rPr>
          <w:lang w:val="en-GB" w:eastAsia="zh-CN"/>
        </w:rPr>
        <w:t>2.2.1.4.</w:t>
      </w:r>
      <w:r>
        <w:rPr>
          <w:rFonts w:hint="eastAsia"/>
          <w:lang w:val="fr-CH" w:eastAsia="zh-CN"/>
        </w:rPr>
        <w:t>32</w:t>
      </w:r>
      <w:r>
        <w:rPr>
          <w:lang w:val="en-GB" w:eastAsia="zh-CN"/>
        </w:rPr>
        <w:tab/>
        <w:t>TS 38.471</w:t>
      </w:r>
    </w:p>
    <w:p w14:paraId="1617AD99" w14:textId="77777777" w:rsidR="00545E1C" w:rsidRDefault="003B2545">
      <w:pPr>
        <w:pStyle w:val="Headingb"/>
        <w:spacing w:before="120"/>
        <w:rPr>
          <w:lang w:val="en-GB" w:eastAsia="zh-CN"/>
        </w:rPr>
      </w:pPr>
      <w:bookmarkStart w:id="557" w:name="_Toc56153945"/>
      <w:bookmarkStart w:id="558" w:name="_Toc56152565"/>
      <w:bookmarkStart w:id="559" w:name="_Toc77257629"/>
      <w:r>
        <w:rPr>
          <w:lang w:val="fr-CH" w:eastAsia="zh-CN"/>
        </w:rPr>
        <w:t>NG</w:t>
      </w:r>
      <w:r>
        <w:rPr>
          <w:lang w:val="en-GB" w:eastAsia="zh-CN"/>
        </w:rPr>
        <w:t>-RAN</w:t>
      </w:r>
      <w:r>
        <w:rPr>
          <w:rFonts w:ascii="SimSun" w:hAnsi="SimSun" w:cs="SimSun" w:hint="eastAsia"/>
          <w:lang w:val="en-GB" w:eastAsia="zh-CN"/>
        </w:rPr>
        <w:t>；</w:t>
      </w:r>
      <w:r>
        <w:rPr>
          <w:lang w:val="en-GB" w:eastAsia="zh-CN"/>
        </w:rPr>
        <w:t>F1</w:t>
      </w:r>
      <w:r>
        <w:rPr>
          <w:rFonts w:ascii="SimSun" w:hAnsi="SimSun" w:cs="SimSun" w:hint="eastAsia"/>
          <w:lang w:val="en-GB" w:eastAsia="zh-CN"/>
        </w:rPr>
        <w:t>第</w:t>
      </w:r>
      <w:r>
        <w:rPr>
          <w:lang w:val="en-GB" w:eastAsia="zh-CN"/>
        </w:rPr>
        <w:t>1</w:t>
      </w:r>
      <w:bookmarkEnd w:id="557"/>
      <w:bookmarkEnd w:id="558"/>
      <w:r>
        <w:rPr>
          <w:rFonts w:ascii="SimSun" w:hAnsi="SimSun" w:cs="SimSun" w:hint="eastAsia"/>
          <w:lang w:val="en-GB" w:eastAsia="zh-CN"/>
        </w:rPr>
        <w:t>层</w:t>
      </w:r>
      <w:bookmarkEnd w:id="559"/>
    </w:p>
    <w:p w14:paraId="256B8A52" w14:textId="77777777" w:rsidR="00545E1C" w:rsidRDefault="003B2545">
      <w:pPr>
        <w:spacing w:line="240" w:lineRule="auto"/>
        <w:ind w:firstLineChars="200" w:firstLine="480"/>
        <w:rPr>
          <w:lang w:eastAsia="zh-CN"/>
        </w:rPr>
      </w:pPr>
      <w:r>
        <w:rPr>
          <w:rFonts w:ascii="SimSun" w:eastAsia="SimSun" w:hAnsi="SimSun" w:cs="SimSun" w:hint="eastAsia"/>
          <w:lang w:val="en-GB" w:eastAsia="zh-CN"/>
        </w:rPr>
        <w:t>本文档规定了允许在</w:t>
      </w:r>
      <w:r>
        <w:rPr>
          <w:rFonts w:eastAsia="Times New Roman"/>
          <w:lang w:val="en-GB" w:eastAsia="zh-CN"/>
        </w:rPr>
        <w:t>F</w:t>
      </w:r>
      <w:r>
        <w:rPr>
          <w:rFonts w:eastAsia="Times New Roman" w:hint="eastAsia"/>
          <w:lang w:val="en-GB" w:eastAsia="zh-CN"/>
        </w:rPr>
        <w:t>1</w:t>
      </w:r>
      <w:r>
        <w:rPr>
          <w:rFonts w:ascii="SimSun" w:eastAsia="SimSun" w:hAnsi="SimSun" w:cs="SimSun" w:hint="eastAsia"/>
          <w:lang w:val="en-GB" w:eastAsia="zh-CN"/>
        </w:rPr>
        <w:t>接口上实施第</w:t>
      </w:r>
      <w:r>
        <w:rPr>
          <w:rFonts w:eastAsia="Times New Roman" w:hint="eastAsia"/>
          <w:lang w:val="en-GB" w:eastAsia="zh-CN"/>
        </w:rPr>
        <w:t>1</w:t>
      </w:r>
      <w:r>
        <w:rPr>
          <w:rFonts w:ascii="SimSun" w:eastAsia="SimSun" w:hAnsi="SimSun" w:cs="SimSun" w:hint="eastAsia"/>
          <w:lang w:val="en-GB" w:eastAsia="zh-CN"/>
        </w:rPr>
        <w:t>层的标准。</w:t>
      </w:r>
      <w:r>
        <w:rPr>
          <w:rFonts w:eastAsia="Times New Roman"/>
          <w:lang w:eastAsia="zh-CN"/>
        </w:rPr>
        <w:t>F</w:t>
      </w:r>
      <w:r>
        <w:rPr>
          <w:rFonts w:eastAsia="Times New Roman" w:hint="eastAsia"/>
          <w:lang w:eastAsia="zh-CN"/>
        </w:rPr>
        <w:t>1</w:t>
      </w:r>
      <w:r>
        <w:rPr>
          <w:rFonts w:ascii="SimSun" w:eastAsia="SimSun" w:hAnsi="SimSun" w:cs="SimSun" w:hint="eastAsia"/>
          <w:lang w:eastAsia="zh-CN"/>
        </w:rPr>
        <w:t>接口提供了用于互连</w:t>
      </w:r>
      <w:r>
        <w:rPr>
          <w:rFonts w:eastAsia="Times New Roman" w:hint="eastAsia"/>
          <w:lang w:eastAsia="zh-CN"/>
        </w:rPr>
        <w:t>NG-RAN</w:t>
      </w:r>
      <w:r>
        <w:rPr>
          <w:rFonts w:ascii="SimSun" w:eastAsia="SimSun" w:hAnsi="SimSun" w:cs="SimSun" w:hint="eastAsia"/>
          <w:lang w:eastAsia="zh-CN"/>
        </w:rPr>
        <w:t>内</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或者用于互连</w:t>
      </w:r>
      <w:r>
        <w:rPr>
          <w:rFonts w:eastAsia="Times New Roman" w:hint="eastAsia"/>
          <w:lang w:eastAsia="zh-CN"/>
        </w:rPr>
        <w:t>E-UTRAN</w:t>
      </w:r>
      <w:r>
        <w:rPr>
          <w:rFonts w:ascii="SimSun" w:eastAsia="SimSun" w:hAnsi="SimSun" w:cs="SimSun" w:hint="eastAsia"/>
          <w:lang w:eastAsia="zh-CN"/>
        </w:rPr>
        <w:t>内</w:t>
      </w:r>
      <w:r>
        <w:rPr>
          <w:rFonts w:eastAsia="Times New Roman" w:hint="eastAsia"/>
          <w:lang w:eastAsia="zh-CN"/>
        </w:rPr>
        <w:t>en-</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的方法。</w:t>
      </w:r>
    </w:p>
    <w:p w14:paraId="29A6270F"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eastAsia="zh-CN"/>
        </w:rPr>
        <w:t>传输延迟</w:t>
      </w:r>
      <w:r>
        <w:rPr>
          <w:rFonts w:ascii="SimSun" w:eastAsia="SimSun" w:hAnsi="SimSun" w:cs="SimSun" w:hint="eastAsia"/>
          <w:lang w:val="en-GB" w:eastAsia="zh-CN"/>
        </w:rPr>
        <w:t>要求和运维要求的规范不在本文档的讨论范围内。</w:t>
      </w:r>
    </w:p>
    <w:p w14:paraId="53FC9A34"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2AF51E5"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3AE58D04"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ATIS.3GPP.38.471.V15.0.0</w:t>
      </w:r>
      <w:r w:rsidRPr="001B6F6E">
        <w:rPr>
          <w:rFonts w:eastAsia="SimSun"/>
          <w:szCs w:val="24"/>
          <w:lang w:eastAsia="en-GB"/>
        </w:rPr>
        <w:tab/>
      </w:r>
      <w:r w:rsidRPr="001B6F6E">
        <w:rPr>
          <w:rFonts w:eastAsia="SimSun"/>
          <w:color w:val="000000"/>
          <w:sz w:val="18"/>
          <w:szCs w:val="18"/>
          <w:lang w:eastAsia="en-GB"/>
        </w:rPr>
        <w:t>15.0.0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80" w:anchor="Rel-15" w:history="1">
        <w:r w:rsidRPr="001B6F6E">
          <w:rPr>
            <w:rFonts w:eastAsia="SimSun"/>
            <w:color w:val="0563C1"/>
            <w:sz w:val="18"/>
            <w:szCs w:val="18"/>
            <w:u w:val="single"/>
            <w:lang w:eastAsia="en-GB"/>
          </w:rPr>
          <w:t>https://www.atis.org/3gpp-transpositions - Rel-15</w:t>
        </w:r>
      </w:hyperlink>
    </w:p>
    <w:p w14:paraId="135FAF98"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CCSA.38.471V1500</w:t>
      </w:r>
      <w:r w:rsidRPr="001B6F6E">
        <w:rPr>
          <w:rFonts w:eastAsia="SimSun"/>
          <w:szCs w:val="24"/>
          <w:lang w:eastAsia="en-GB"/>
        </w:rPr>
        <w:tab/>
      </w:r>
      <w:r w:rsidRPr="001B6F6E">
        <w:rPr>
          <w:rFonts w:eastAsia="SimSun"/>
          <w:color w:val="000000"/>
          <w:sz w:val="18"/>
          <w:szCs w:val="18"/>
          <w:lang w:eastAsia="en-GB"/>
        </w:rPr>
        <w:t>15.0.0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01.12.2017</w:t>
      </w:r>
      <w:r w:rsidRPr="001B6F6E">
        <w:rPr>
          <w:rFonts w:eastAsia="SimSun"/>
          <w:szCs w:val="24"/>
          <w:lang w:eastAsia="en-GB"/>
        </w:rPr>
        <w:tab/>
      </w:r>
      <w:hyperlink r:id="rId3681" w:history="1">
        <w:r w:rsidRPr="001B6F6E">
          <w:rPr>
            <w:rFonts w:eastAsia="SimSun"/>
            <w:color w:val="0563C1"/>
            <w:sz w:val="18"/>
            <w:szCs w:val="18"/>
            <w:u w:val="single"/>
            <w:lang w:eastAsia="en-GB"/>
          </w:rPr>
          <w:t>https://www.ccsa.org.cn/api/portalsFile/downloadOldFile?type=19&amp;oldFileUrl=ITU-R/M.2150-</w:t>
        </w:r>
      </w:hyperlink>
    </w:p>
    <w:p w14:paraId="58E0053A"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82" w:history="1">
        <w:r w:rsidRPr="001D5052">
          <w:rPr>
            <w:rFonts w:eastAsia="SimSun"/>
            <w:color w:val="0563C1"/>
            <w:sz w:val="18"/>
            <w:szCs w:val="18"/>
            <w:u w:val="single"/>
            <w:lang w:eastAsia="en-GB"/>
          </w:rPr>
          <w:t>2_RIT/CCSA.38.471V1500.doc</w:t>
        </w:r>
      </w:hyperlink>
    </w:p>
    <w:p w14:paraId="253565F4"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138 471</w:t>
      </w:r>
      <w:r w:rsidRPr="001D5052">
        <w:rPr>
          <w:rFonts w:eastAsia="SimSun"/>
          <w:szCs w:val="24"/>
          <w:lang w:eastAsia="en-GB"/>
        </w:rPr>
        <w:tab/>
      </w:r>
      <w:r w:rsidRPr="001D5052">
        <w:rPr>
          <w:rFonts w:eastAsia="SimSun"/>
          <w:color w:val="000000"/>
          <w:sz w:val="18"/>
          <w:szCs w:val="18"/>
          <w:lang w:eastAsia="en-GB"/>
        </w:rPr>
        <w:t>15.0.0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18.09.2018</w:t>
      </w:r>
      <w:r w:rsidRPr="001D5052">
        <w:rPr>
          <w:rFonts w:eastAsia="SimSun"/>
          <w:szCs w:val="24"/>
          <w:lang w:eastAsia="en-GB"/>
        </w:rPr>
        <w:tab/>
      </w:r>
      <w:hyperlink r:id="rId3683" w:history="1">
        <w:r w:rsidRPr="001D5052">
          <w:rPr>
            <w:rFonts w:eastAsia="SimSun"/>
            <w:color w:val="0563C1"/>
            <w:sz w:val="18"/>
            <w:szCs w:val="18"/>
            <w:u w:val="single"/>
            <w:lang w:eastAsia="en-GB"/>
          </w:rPr>
          <w:t>https://www.etsi.org/deliver/etsi_ts/138400_138499/138471/15.00.00_60/ts_138471v150000p.pdf</w:t>
        </w:r>
      </w:hyperlink>
    </w:p>
    <w:p w14:paraId="0C94F9F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38.471-15.0.0 V1.0.0</w:t>
      </w:r>
      <w:r w:rsidRPr="001D5052">
        <w:rPr>
          <w:rFonts w:eastAsia="SimSun"/>
          <w:szCs w:val="24"/>
          <w:lang w:eastAsia="en-GB"/>
        </w:rPr>
        <w:tab/>
      </w:r>
      <w:r w:rsidRPr="001D5052">
        <w:rPr>
          <w:rFonts w:eastAsia="SimSun"/>
          <w:color w:val="000000"/>
          <w:sz w:val="18"/>
          <w:szCs w:val="18"/>
          <w:lang w:eastAsia="en-GB"/>
        </w:rPr>
        <w:t>15.0.0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684" w:history="1">
        <w:r w:rsidRPr="001D5052">
          <w:rPr>
            <w:rFonts w:eastAsia="SimSun"/>
            <w:color w:val="0563C1"/>
            <w:sz w:val="18"/>
            <w:szCs w:val="18"/>
            <w:u w:val="single"/>
            <w:lang w:eastAsia="en-GB"/>
          </w:rPr>
          <w:t>https://members.tsdsi.in/index.php/s/rtBfWwinpnbZHqs</w:t>
        </w:r>
      </w:hyperlink>
    </w:p>
    <w:p w14:paraId="4A47292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TTAT.3G-38.471V15.0.0</w:t>
      </w:r>
      <w:r w:rsidRPr="001D5052">
        <w:rPr>
          <w:rFonts w:eastAsia="SimSun"/>
          <w:szCs w:val="24"/>
          <w:lang w:eastAsia="en-GB"/>
        </w:rPr>
        <w:tab/>
      </w:r>
      <w:r w:rsidRPr="001D5052">
        <w:rPr>
          <w:rFonts w:eastAsia="SimSun"/>
          <w:color w:val="000000"/>
          <w:sz w:val="18"/>
          <w:szCs w:val="18"/>
          <w:lang w:eastAsia="en-GB"/>
        </w:rPr>
        <w:t>15.0.0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685" w:history="1">
        <w:r w:rsidRPr="001D5052">
          <w:rPr>
            <w:rFonts w:eastAsia="SimSun"/>
            <w:color w:val="0563C1"/>
            <w:sz w:val="18"/>
            <w:szCs w:val="18"/>
            <w:u w:val="single"/>
            <w:lang w:eastAsia="en-GB"/>
          </w:rPr>
          <w:t>http://committee.tta.or.kr/data/ttasDown.jsp?kind=ttastd&amp;pk_num=TTAT.3G-38.471V15.0.0</w:t>
        </w:r>
      </w:hyperlink>
    </w:p>
    <w:p w14:paraId="27030A5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TS-3GA-38.471(Rel15)v15.0.0</w:t>
      </w:r>
      <w:r w:rsidRPr="001D5052">
        <w:rPr>
          <w:rFonts w:eastAsia="SimSun"/>
          <w:szCs w:val="24"/>
          <w:lang w:eastAsia="en-GB"/>
        </w:rPr>
        <w:tab/>
      </w:r>
      <w:r w:rsidRPr="001D5052">
        <w:rPr>
          <w:rFonts w:eastAsia="SimSun"/>
          <w:color w:val="000000"/>
          <w:sz w:val="18"/>
          <w:szCs w:val="18"/>
          <w:lang w:eastAsia="en-GB"/>
        </w:rPr>
        <w:t>15.0.0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28.09.2018</w:t>
      </w:r>
      <w:r w:rsidRPr="001D5052">
        <w:rPr>
          <w:rFonts w:eastAsia="SimSun"/>
          <w:szCs w:val="24"/>
          <w:lang w:eastAsia="en-GB"/>
        </w:rPr>
        <w:tab/>
      </w:r>
      <w:hyperlink r:id="rId3686" w:history="1">
        <w:r w:rsidRPr="001D5052">
          <w:rPr>
            <w:rFonts w:eastAsia="SimSun"/>
            <w:color w:val="0563C1"/>
            <w:sz w:val="18"/>
            <w:szCs w:val="18"/>
            <w:u w:val="single"/>
            <w:lang w:eastAsia="en-GB"/>
          </w:rPr>
          <w:t>https://www.ttc.or.jp/st/docs/3gpps2018/TS/TS-3GA-38.471(Rel15)v15.0.0.pdf</w:t>
        </w:r>
      </w:hyperlink>
    </w:p>
    <w:p w14:paraId="3AAFD25E"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06262D2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ATIS.3GPP.38.471.V16.0.0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87" w:anchor="Rel-16" w:history="1">
        <w:r w:rsidRPr="001B6F6E">
          <w:rPr>
            <w:rFonts w:eastAsia="SimSun"/>
            <w:color w:val="0563C1"/>
            <w:sz w:val="18"/>
            <w:szCs w:val="18"/>
            <w:u w:val="single"/>
            <w:lang w:eastAsia="en-GB"/>
          </w:rPr>
          <w:t>https://www.atis.org/3gpp-transpositions - Rel-16</w:t>
        </w:r>
      </w:hyperlink>
    </w:p>
    <w:p w14:paraId="019FE6B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CCSA.38.471V1600</w:t>
      </w:r>
      <w:r w:rsidRPr="001B6F6E">
        <w:rPr>
          <w:rFonts w:eastAsia="SimSun"/>
          <w:szCs w:val="24"/>
          <w:lang w:eastAsia="en-GB"/>
        </w:rPr>
        <w:tab/>
      </w:r>
      <w:r w:rsidRPr="001B6F6E">
        <w:rPr>
          <w:rFonts w:eastAsia="SimSun"/>
          <w:color w:val="000000"/>
          <w:sz w:val="18"/>
          <w:szCs w:val="18"/>
          <w:lang w:eastAsia="en-GB"/>
        </w:rPr>
        <w:t>16.0.0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01.07.2020</w:t>
      </w:r>
      <w:r w:rsidRPr="001B6F6E">
        <w:rPr>
          <w:rFonts w:eastAsia="SimSun"/>
          <w:szCs w:val="24"/>
          <w:lang w:eastAsia="en-GB"/>
        </w:rPr>
        <w:tab/>
      </w:r>
      <w:hyperlink r:id="rId3688" w:history="1">
        <w:r w:rsidRPr="001B6F6E">
          <w:rPr>
            <w:rFonts w:eastAsia="SimSun"/>
            <w:color w:val="0563C1"/>
            <w:sz w:val="18"/>
            <w:szCs w:val="18"/>
            <w:u w:val="single"/>
            <w:lang w:eastAsia="en-GB"/>
          </w:rPr>
          <w:t>https://www.ccsa.org.cn/api/portalsFile/downloadOldFile?type=19&amp;oldFileUrl=ITU-R/M.2150-</w:t>
        </w:r>
      </w:hyperlink>
    </w:p>
    <w:p w14:paraId="6E622236"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89" w:history="1">
        <w:r w:rsidRPr="001D5052">
          <w:rPr>
            <w:rFonts w:eastAsia="SimSun"/>
            <w:color w:val="0563C1"/>
            <w:sz w:val="18"/>
            <w:szCs w:val="18"/>
            <w:u w:val="single"/>
            <w:lang w:eastAsia="en-GB"/>
          </w:rPr>
          <w:t>2_RIT/CCSA.38.471V1600.doc</w:t>
        </w:r>
      </w:hyperlink>
    </w:p>
    <w:p w14:paraId="45C772D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138 471</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21.07.2020</w:t>
      </w:r>
      <w:r w:rsidRPr="001D5052">
        <w:rPr>
          <w:rFonts w:eastAsia="SimSun"/>
          <w:szCs w:val="24"/>
          <w:lang w:eastAsia="en-GB"/>
        </w:rPr>
        <w:tab/>
      </w:r>
      <w:hyperlink r:id="rId3690" w:history="1">
        <w:r w:rsidRPr="001D5052">
          <w:rPr>
            <w:rFonts w:eastAsia="SimSun"/>
            <w:color w:val="0563C1"/>
            <w:sz w:val="18"/>
            <w:szCs w:val="18"/>
            <w:u w:val="single"/>
            <w:lang w:eastAsia="en-GB"/>
          </w:rPr>
          <w:t>https://www.etsi.org/deliver/etsi_ts/138400_138499/138471/16.00.00_60/ts_138471v160000p.pdf</w:t>
        </w:r>
      </w:hyperlink>
    </w:p>
    <w:p w14:paraId="0F8EA0C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38.471-16.0.0 V1.0.0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691" w:history="1">
        <w:r w:rsidRPr="001D5052">
          <w:rPr>
            <w:rFonts w:eastAsia="SimSun"/>
            <w:color w:val="0563C1"/>
            <w:sz w:val="18"/>
            <w:szCs w:val="18"/>
            <w:u w:val="single"/>
            <w:lang w:eastAsia="en-GB"/>
          </w:rPr>
          <w:t>https://members.tsdsi.in/index.php/s/4Reniqk2F3nHA3o</w:t>
        </w:r>
      </w:hyperlink>
    </w:p>
    <w:p w14:paraId="6DBA4B2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TTAT.3G-38.471V16.0.0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692" w:history="1">
        <w:r w:rsidRPr="001D5052">
          <w:rPr>
            <w:rFonts w:eastAsia="SimSun"/>
            <w:color w:val="0563C1"/>
            <w:sz w:val="18"/>
            <w:szCs w:val="18"/>
            <w:u w:val="single"/>
            <w:lang w:eastAsia="en-GB"/>
          </w:rPr>
          <w:t>http://committee.tta.or.kr/data/ttasDown.jsp?kind=ttastd&amp;pk_num=TTAT.3G-38.471V16.0.0</w:t>
        </w:r>
      </w:hyperlink>
    </w:p>
    <w:p w14:paraId="1EE3049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TS-3GA-38.471(Rel16)v16.0.0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02.10.2020</w:t>
      </w:r>
      <w:r w:rsidRPr="001D5052">
        <w:rPr>
          <w:rFonts w:eastAsia="SimSun"/>
          <w:szCs w:val="24"/>
          <w:lang w:eastAsia="en-GB"/>
        </w:rPr>
        <w:tab/>
      </w:r>
      <w:hyperlink r:id="rId3693" w:history="1">
        <w:r w:rsidRPr="001D5052">
          <w:rPr>
            <w:rFonts w:eastAsia="SimSun"/>
            <w:color w:val="0563C1"/>
            <w:sz w:val="18"/>
            <w:szCs w:val="18"/>
            <w:u w:val="single"/>
            <w:lang w:eastAsia="en-GB"/>
          </w:rPr>
          <w:t>https://www.ttc.or.jp/st/docs/3gpps2020/TS/TS-3GA-38_471_Rel16v16_0_0.pdf</w:t>
        </w:r>
      </w:hyperlink>
    </w:p>
    <w:p w14:paraId="06340FD1"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164F7B2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ATIS.3GPP.38.471.V17.0.0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694" w:anchor="Rel-17" w:history="1">
        <w:r w:rsidRPr="001B6F6E">
          <w:rPr>
            <w:rFonts w:eastAsia="SimSun"/>
            <w:color w:val="0563C1"/>
            <w:sz w:val="18"/>
            <w:szCs w:val="18"/>
            <w:u w:val="single"/>
            <w:lang w:eastAsia="en-GB"/>
          </w:rPr>
          <w:t>https://www.atis.org/3gpp-transpositions - Rel-17</w:t>
        </w:r>
      </w:hyperlink>
    </w:p>
    <w:p w14:paraId="0235344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CCSA.38.471V1700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695" w:history="1">
        <w:r w:rsidRPr="001B6F6E">
          <w:rPr>
            <w:rFonts w:eastAsia="SimSun"/>
            <w:color w:val="0563C1"/>
            <w:sz w:val="18"/>
            <w:szCs w:val="18"/>
            <w:u w:val="single"/>
            <w:lang w:eastAsia="en-GB"/>
          </w:rPr>
          <w:t>https://www.ccsa.org.cn/api/portalsFile/downloadOldFile?type=19&amp;oldFileUrl=ITU-R/M.2150-</w:t>
        </w:r>
      </w:hyperlink>
    </w:p>
    <w:p w14:paraId="4E246EB3"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696" w:history="1">
        <w:r w:rsidRPr="001D5052">
          <w:rPr>
            <w:rFonts w:eastAsia="SimSun"/>
            <w:color w:val="0563C1"/>
            <w:sz w:val="18"/>
            <w:szCs w:val="18"/>
            <w:u w:val="single"/>
            <w:lang w:eastAsia="en-GB"/>
          </w:rPr>
          <w:t>2_RIT/CCSA.38.471V1700.doc</w:t>
        </w:r>
      </w:hyperlink>
    </w:p>
    <w:p w14:paraId="66B7A51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138 471</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29.04.2022</w:t>
      </w:r>
      <w:r w:rsidRPr="001D5052">
        <w:rPr>
          <w:rFonts w:eastAsia="SimSun"/>
          <w:szCs w:val="24"/>
          <w:lang w:eastAsia="en-GB"/>
        </w:rPr>
        <w:tab/>
      </w:r>
      <w:hyperlink r:id="rId3697" w:history="1">
        <w:r w:rsidRPr="001D5052">
          <w:rPr>
            <w:rFonts w:eastAsia="SimSun"/>
            <w:color w:val="0563C1"/>
            <w:sz w:val="18"/>
            <w:szCs w:val="18"/>
            <w:u w:val="single"/>
            <w:lang w:eastAsia="en-GB"/>
          </w:rPr>
          <w:t>https://www.etsi.org/deliver/etsi_ts/138400_138499/138471/17.00.00_60/ts_138471v170000p.pdf</w:t>
        </w:r>
      </w:hyperlink>
    </w:p>
    <w:p w14:paraId="2E46437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38.471-17.0.0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698" w:history="1">
        <w:r w:rsidRPr="001D5052">
          <w:rPr>
            <w:rFonts w:eastAsia="SimSun"/>
            <w:color w:val="0563C1"/>
            <w:sz w:val="18"/>
            <w:szCs w:val="18"/>
            <w:u w:val="single"/>
            <w:lang w:eastAsia="en-GB"/>
          </w:rPr>
          <w:t>https://members.tsdsi.in/s/WCMqQ8sqLz28qfN</w:t>
        </w:r>
      </w:hyperlink>
    </w:p>
    <w:p w14:paraId="5896343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TTAT.3G-38.471V17.0.0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699" w:history="1">
        <w:r w:rsidRPr="001D5052">
          <w:rPr>
            <w:rFonts w:eastAsia="SimSun"/>
            <w:color w:val="0563C1"/>
            <w:sz w:val="18"/>
            <w:szCs w:val="18"/>
            <w:u w:val="single"/>
            <w:lang w:eastAsia="en-GB"/>
          </w:rPr>
          <w:t>http://committee.tta.or.kr/data/ttasDown.jsp?kind=ttastd&amp;pk_num=TTAT.3G-38.471V17.0.0</w:t>
        </w:r>
      </w:hyperlink>
    </w:p>
    <w:p w14:paraId="155D3C7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lastRenderedPageBreak/>
        <w:t>TTC</w:t>
      </w:r>
      <w:r w:rsidRPr="001D5052">
        <w:rPr>
          <w:rFonts w:eastAsia="SimSun"/>
          <w:szCs w:val="24"/>
          <w:lang w:eastAsia="en-GB"/>
        </w:rPr>
        <w:tab/>
      </w:r>
      <w:r w:rsidRPr="001D5052">
        <w:rPr>
          <w:rFonts w:eastAsia="SimSun"/>
          <w:color w:val="000000"/>
          <w:sz w:val="18"/>
          <w:szCs w:val="18"/>
          <w:lang w:eastAsia="en-GB"/>
        </w:rPr>
        <w:t>TS-3GA-38.471(Rel17)v17.0.0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700" w:history="1">
        <w:r w:rsidRPr="001D5052">
          <w:rPr>
            <w:rFonts w:eastAsia="SimSun"/>
            <w:color w:val="0563C1"/>
            <w:sz w:val="18"/>
            <w:szCs w:val="18"/>
            <w:u w:val="single"/>
            <w:lang w:eastAsia="en-GB"/>
          </w:rPr>
          <w:t>https://www.ttc.or.jp/st/docs/3gpp/2022/TS/TS-3GA-38.471v17.0.0.pdf</w:t>
        </w:r>
      </w:hyperlink>
    </w:p>
    <w:p w14:paraId="34E50343" w14:textId="77777777" w:rsidR="00545E1C" w:rsidRDefault="003B2545">
      <w:pPr>
        <w:pStyle w:val="Heading5"/>
        <w:rPr>
          <w:lang w:val="fr-CH" w:eastAsia="zh-CN"/>
        </w:rPr>
      </w:pPr>
      <w:r>
        <w:rPr>
          <w:lang w:val="fr-CH" w:eastAsia="zh-CN"/>
        </w:rPr>
        <w:t>2.2.1.4.</w:t>
      </w:r>
      <w:r>
        <w:rPr>
          <w:rFonts w:hint="eastAsia"/>
          <w:lang w:val="fr-CH" w:eastAsia="zh-CN"/>
        </w:rPr>
        <w:t>33</w:t>
      </w:r>
      <w:r>
        <w:rPr>
          <w:lang w:val="fr-CH" w:eastAsia="zh-CN"/>
        </w:rPr>
        <w:tab/>
        <w:t>TS 38.472</w:t>
      </w:r>
    </w:p>
    <w:p w14:paraId="50BAE201" w14:textId="77777777" w:rsidR="00545E1C" w:rsidRDefault="003B2545">
      <w:pPr>
        <w:pStyle w:val="Headingb"/>
        <w:spacing w:before="120"/>
        <w:rPr>
          <w:lang w:val="fr-CH" w:eastAsia="zh-CN"/>
        </w:rPr>
      </w:pPr>
      <w:bookmarkStart w:id="560" w:name="_Toc56153946"/>
      <w:bookmarkStart w:id="561" w:name="_Toc77257630"/>
      <w:bookmarkStart w:id="562" w:name="_Toc56152566"/>
      <w:r>
        <w:rPr>
          <w:lang w:val="fr-CH" w:eastAsia="zh-CN"/>
        </w:rPr>
        <w:t>NG-RAN</w:t>
      </w:r>
      <w:r>
        <w:rPr>
          <w:rFonts w:ascii="SimSun" w:hAnsi="SimSun" w:cs="SimSun" w:hint="eastAsia"/>
          <w:lang w:val="fr-CH" w:eastAsia="zh-CN"/>
        </w:rPr>
        <w:t>；</w:t>
      </w:r>
      <w:r>
        <w:rPr>
          <w:lang w:val="fr-CH" w:eastAsia="zh-CN"/>
        </w:rPr>
        <w:t>F1</w:t>
      </w:r>
      <w:r>
        <w:rPr>
          <w:rFonts w:ascii="SimSun" w:hAnsi="SimSun" w:cs="SimSun" w:hint="eastAsia"/>
          <w:lang w:val="en-GB" w:eastAsia="zh-CN"/>
        </w:rPr>
        <w:t>信令传输</w:t>
      </w:r>
      <w:bookmarkEnd w:id="560"/>
      <w:bookmarkEnd w:id="561"/>
      <w:bookmarkEnd w:id="562"/>
    </w:p>
    <w:p w14:paraId="2C7D10D6"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w:t>
      </w:r>
      <w:r>
        <w:rPr>
          <w:rFonts w:ascii="SimSun" w:eastAsia="SimSun" w:hAnsi="SimSun" w:cs="SimSun" w:hint="eastAsia"/>
          <w:lang w:eastAsia="zh-CN"/>
        </w:rPr>
        <w:t>文档</w:t>
      </w:r>
      <w:r>
        <w:rPr>
          <w:rFonts w:ascii="SimSun" w:eastAsia="SimSun" w:hAnsi="SimSun" w:cs="SimSun" w:hint="eastAsia"/>
          <w:lang w:val="en-GB" w:eastAsia="zh-CN"/>
        </w:rPr>
        <w:t>规定了在</w:t>
      </w:r>
      <w:r>
        <w:rPr>
          <w:rFonts w:eastAsia="Times New Roman"/>
          <w:lang w:val="fr-CH" w:eastAsia="zh-CN"/>
        </w:rPr>
        <w:t>F1</w:t>
      </w:r>
      <w:r>
        <w:rPr>
          <w:rFonts w:ascii="SimSun" w:eastAsia="SimSun" w:hAnsi="SimSun" w:cs="SimSun" w:hint="eastAsia"/>
          <w:lang w:val="en-GB" w:eastAsia="zh-CN"/>
        </w:rPr>
        <w:t>接口上使用的信令传输标准。</w:t>
      </w:r>
      <w:r>
        <w:rPr>
          <w:rFonts w:eastAsia="Times New Roman"/>
          <w:lang w:eastAsia="zh-CN"/>
        </w:rPr>
        <w:t>F</w:t>
      </w:r>
      <w:r>
        <w:rPr>
          <w:rFonts w:eastAsia="Times New Roman" w:hint="eastAsia"/>
          <w:lang w:eastAsia="zh-CN"/>
        </w:rPr>
        <w:t>1</w:t>
      </w:r>
      <w:r>
        <w:rPr>
          <w:rFonts w:ascii="SimSun" w:eastAsia="SimSun" w:hAnsi="SimSun" w:cs="SimSun" w:hint="eastAsia"/>
          <w:lang w:eastAsia="zh-CN"/>
        </w:rPr>
        <w:t>接口提供了用于互连</w:t>
      </w:r>
      <w:r>
        <w:rPr>
          <w:rFonts w:eastAsia="Times New Roman" w:hint="eastAsia"/>
          <w:lang w:eastAsia="zh-CN"/>
        </w:rPr>
        <w:t>NG-RAN</w:t>
      </w:r>
      <w:r>
        <w:rPr>
          <w:rFonts w:ascii="SimSun" w:eastAsia="SimSun" w:hAnsi="SimSun" w:cs="SimSun" w:hint="eastAsia"/>
          <w:lang w:eastAsia="zh-CN"/>
        </w:rPr>
        <w:t>内</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或者用于互连</w:t>
      </w:r>
      <w:r>
        <w:rPr>
          <w:rFonts w:eastAsia="Times New Roman" w:hint="eastAsia"/>
          <w:lang w:eastAsia="zh-CN"/>
        </w:rPr>
        <w:t>E-UTRAN</w:t>
      </w:r>
      <w:r>
        <w:rPr>
          <w:rFonts w:ascii="SimSun" w:eastAsia="SimSun" w:hAnsi="SimSun" w:cs="SimSun" w:hint="eastAsia"/>
          <w:lang w:eastAsia="zh-CN"/>
        </w:rPr>
        <w:t>内</w:t>
      </w:r>
      <w:r>
        <w:rPr>
          <w:rFonts w:eastAsia="Times New Roman" w:hint="eastAsia"/>
          <w:lang w:eastAsia="zh-CN"/>
        </w:rPr>
        <w:t>en-</w:t>
      </w:r>
      <w:proofErr w:type="spellStart"/>
      <w:r>
        <w:rPr>
          <w:rFonts w:eastAsia="Times New Roman" w:hint="eastAsia"/>
          <w:lang w:eastAsia="zh-CN"/>
        </w:rPr>
        <w:t>gNB</w:t>
      </w:r>
      <w:proofErr w:type="spellEnd"/>
      <w:r>
        <w:rPr>
          <w:rFonts w:ascii="SimSun" w:eastAsia="SimSun" w:hAnsi="SimSun" w:cs="SimSun" w:hint="eastAsia"/>
          <w:lang w:eastAsia="zh-CN"/>
        </w:rPr>
        <w:t>的</w:t>
      </w:r>
      <w:proofErr w:type="spellStart"/>
      <w:r>
        <w:rPr>
          <w:rFonts w:eastAsia="Times New Roman" w:hint="eastAsia"/>
          <w:lang w:eastAsia="zh-CN"/>
        </w:rPr>
        <w:t>gNB</w:t>
      </w:r>
      <w:proofErr w:type="spellEnd"/>
      <w:r>
        <w:rPr>
          <w:rFonts w:eastAsia="Times New Roman" w:hint="eastAsia"/>
          <w:lang w:eastAsia="zh-CN"/>
        </w:rPr>
        <w:t>-CU</w:t>
      </w:r>
      <w:r>
        <w:rPr>
          <w:rFonts w:ascii="SimSun" w:eastAsia="SimSun" w:hAnsi="SimSun" w:cs="SimSun" w:hint="eastAsia"/>
          <w:lang w:eastAsia="zh-CN"/>
        </w:rPr>
        <w:t>与</w:t>
      </w:r>
      <w:proofErr w:type="spellStart"/>
      <w:r>
        <w:rPr>
          <w:rFonts w:eastAsia="Times New Roman" w:hint="eastAsia"/>
          <w:lang w:eastAsia="zh-CN"/>
        </w:rPr>
        <w:t>gNB</w:t>
      </w:r>
      <w:proofErr w:type="spellEnd"/>
      <w:r>
        <w:rPr>
          <w:rFonts w:eastAsia="Times New Roman" w:hint="eastAsia"/>
          <w:lang w:eastAsia="zh-CN"/>
        </w:rPr>
        <w:t>-</w:t>
      </w:r>
      <w:r>
        <w:rPr>
          <w:rFonts w:eastAsia="Times New Roman"/>
          <w:lang w:eastAsia="zh-CN"/>
        </w:rPr>
        <w:t>D</w:t>
      </w:r>
      <w:r>
        <w:rPr>
          <w:rFonts w:eastAsia="Times New Roman" w:hint="eastAsia"/>
          <w:lang w:eastAsia="zh-CN"/>
        </w:rPr>
        <w:t>U</w:t>
      </w:r>
      <w:r>
        <w:rPr>
          <w:rFonts w:ascii="SimSun" w:eastAsia="SimSun" w:hAnsi="SimSun" w:cs="SimSun" w:hint="eastAsia"/>
          <w:lang w:eastAsia="zh-CN"/>
        </w:rPr>
        <w:t>的方法。本文档描述了如何在</w:t>
      </w:r>
      <w:r>
        <w:rPr>
          <w:rFonts w:eastAsia="Times New Roman"/>
          <w:lang w:eastAsia="zh-CN"/>
        </w:rPr>
        <w:t>F</w:t>
      </w:r>
      <w:r>
        <w:rPr>
          <w:rFonts w:eastAsia="Times New Roman" w:hint="eastAsia"/>
          <w:lang w:eastAsia="zh-CN"/>
        </w:rPr>
        <w:t>1</w:t>
      </w:r>
      <w:r>
        <w:rPr>
          <w:rFonts w:ascii="SimSun" w:eastAsia="SimSun" w:hAnsi="SimSun" w:cs="SimSun" w:hint="eastAsia"/>
          <w:lang w:eastAsia="zh-CN"/>
        </w:rPr>
        <w:t>上传输</w:t>
      </w:r>
      <w:r>
        <w:rPr>
          <w:rFonts w:eastAsia="Times New Roman"/>
          <w:lang w:val="en-GB" w:eastAsia="zh-CN"/>
        </w:rPr>
        <w:t>F1AP</w:t>
      </w:r>
      <w:r>
        <w:rPr>
          <w:rFonts w:ascii="SimSun" w:eastAsia="SimSun" w:hAnsi="SimSun" w:cs="SimSun" w:hint="eastAsia"/>
          <w:lang w:eastAsia="zh-CN"/>
        </w:rPr>
        <w:t>信令消息。</w:t>
      </w:r>
    </w:p>
    <w:p w14:paraId="4F551573"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8D0CF5E"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5DB03545"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ATIS.3GPP.38.472.V15.7.0</w:t>
      </w:r>
      <w:r w:rsidRPr="001B6F6E">
        <w:rPr>
          <w:rFonts w:eastAsia="SimSun"/>
          <w:szCs w:val="24"/>
          <w:lang w:eastAsia="en-GB"/>
        </w:rPr>
        <w:tab/>
      </w:r>
      <w:r w:rsidRPr="001B6F6E">
        <w:rPr>
          <w:rFonts w:eastAsia="SimSun"/>
          <w:color w:val="000000"/>
          <w:sz w:val="18"/>
          <w:szCs w:val="18"/>
          <w:lang w:eastAsia="en-GB"/>
        </w:rPr>
        <w:t>15.7.0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01" w:anchor="Rel-15" w:history="1">
        <w:r w:rsidRPr="001B6F6E">
          <w:rPr>
            <w:rFonts w:eastAsia="SimSun"/>
            <w:color w:val="0563C1"/>
            <w:sz w:val="18"/>
            <w:szCs w:val="18"/>
            <w:u w:val="single"/>
            <w:lang w:eastAsia="en-GB"/>
          </w:rPr>
          <w:t>https://www.atis.org/3gpp-transpositions - Rel-15</w:t>
        </w:r>
      </w:hyperlink>
    </w:p>
    <w:p w14:paraId="4BF87607"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CCSA.38.472V1570</w:t>
      </w:r>
      <w:r w:rsidRPr="001B6F6E">
        <w:rPr>
          <w:rFonts w:eastAsia="SimSun"/>
          <w:szCs w:val="24"/>
          <w:lang w:eastAsia="en-GB"/>
        </w:rPr>
        <w:tab/>
      </w:r>
      <w:r w:rsidRPr="001B6F6E">
        <w:rPr>
          <w:rFonts w:eastAsia="SimSun"/>
          <w:color w:val="000000"/>
          <w:sz w:val="18"/>
          <w:szCs w:val="18"/>
          <w:lang w:eastAsia="en-GB"/>
        </w:rPr>
        <w:t>15.7.0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01.09.2020</w:t>
      </w:r>
      <w:r w:rsidRPr="001B6F6E">
        <w:rPr>
          <w:rFonts w:eastAsia="SimSun"/>
          <w:szCs w:val="24"/>
          <w:lang w:eastAsia="en-GB"/>
        </w:rPr>
        <w:tab/>
      </w:r>
      <w:hyperlink r:id="rId3702" w:history="1">
        <w:r w:rsidRPr="001B6F6E">
          <w:rPr>
            <w:rFonts w:eastAsia="SimSun"/>
            <w:color w:val="0563C1"/>
            <w:sz w:val="18"/>
            <w:szCs w:val="18"/>
            <w:u w:val="single"/>
            <w:lang w:eastAsia="en-GB"/>
          </w:rPr>
          <w:t>https://www.ccsa.org.cn/api/portalsFile/downloadOldFile?type=19&amp;oldFileUrl=ITU-R/M.2150-</w:t>
        </w:r>
      </w:hyperlink>
    </w:p>
    <w:p w14:paraId="15D4BBD8"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03" w:history="1">
        <w:r w:rsidRPr="001D5052">
          <w:rPr>
            <w:rFonts w:eastAsia="SimSun"/>
            <w:color w:val="0563C1"/>
            <w:sz w:val="18"/>
            <w:szCs w:val="18"/>
            <w:u w:val="single"/>
            <w:lang w:eastAsia="en-GB"/>
          </w:rPr>
          <w:t>2_RIT/CCSA.38.472V1570.doc</w:t>
        </w:r>
      </w:hyperlink>
    </w:p>
    <w:p w14:paraId="1D37040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138 472</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12.11.2020</w:t>
      </w:r>
      <w:r w:rsidRPr="001D5052">
        <w:rPr>
          <w:rFonts w:eastAsia="SimSun"/>
          <w:szCs w:val="24"/>
          <w:lang w:eastAsia="en-GB"/>
        </w:rPr>
        <w:tab/>
      </w:r>
      <w:hyperlink r:id="rId3704" w:history="1">
        <w:r w:rsidRPr="001D5052">
          <w:rPr>
            <w:rFonts w:eastAsia="SimSun"/>
            <w:color w:val="0563C1"/>
            <w:sz w:val="18"/>
            <w:szCs w:val="18"/>
            <w:u w:val="single"/>
            <w:lang w:eastAsia="en-GB"/>
          </w:rPr>
          <w:t>https://www.etsi.org/deliver/etsi_ts/138400_138499/138472/15.07.00_60/ts_138472v150700p.pdf</w:t>
        </w:r>
      </w:hyperlink>
    </w:p>
    <w:p w14:paraId="62A1F04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38.472-15.7.0 V1.1.0</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705" w:history="1">
        <w:r w:rsidRPr="001D5052">
          <w:rPr>
            <w:rFonts w:eastAsia="SimSun"/>
            <w:color w:val="0563C1"/>
            <w:sz w:val="18"/>
            <w:szCs w:val="18"/>
            <w:u w:val="single"/>
            <w:lang w:eastAsia="en-GB"/>
          </w:rPr>
          <w:t>https://members.tsdsi.in/s/eAC4CNpxtoakTQ8</w:t>
        </w:r>
      </w:hyperlink>
    </w:p>
    <w:p w14:paraId="798BEA6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TTAT.3G-38.472V15.7.0</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706" w:history="1">
        <w:r w:rsidRPr="001D5052">
          <w:rPr>
            <w:rFonts w:eastAsia="SimSun"/>
            <w:color w:val="0563C1"/>
            <w:sz w:val="18"/>
            <w:szCs w:val="18"/>
            <w:u w:val="single"/>
            <w:lang w:eastAsia="en-GB"/>
          </w:rPr>
          <w:t>http://committee.tta.or.kr/data/ttasDown.jsp?kind=ttastd&amp;pk_num=TTAT.3G-38.472V15.7.0</w:t>
        </w:r>
      </w:hyperlink>
    </w:p>
    <w:p w14:paraId="07AC28A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TS-3GA-38.472(Rel15)v15.7.0</w:t>
      </w:r>
      <w:r w:rsidRPr="001D5052">
        <w:rPr>
          <w:rFonts w:eastAsia="SimSun"/>
          <w:szCs w:val="24"/>
          <w:lang w:eastAsia="en-GB"/>
        </w:rPr>
        <w:tab/>
      </w:r>
      <w:r w:rsidRPr="001D5052">
        <w:rPr>
          <w:rFonts w:eastAsia="SimSun"/>
          <w:color w:val="000000"/>
          <w:sz w:val="18"/>
          <w:szCs w:val="18"/>
          <w:lang w:eastAsia="en-GB"/>
        </w:rPr>
        <w:t>15.7.0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22.12.2020</w:t>
      </w:r>
      <w:r w:rsidRPr="001D5052">
        <w:rPr>
          <w:rFonts w:eastAsia="SimSun"/>
          <w:szCs w:val="24"/>
          <w:lang w:eastAsia="en-GB"/>
        </w:rPr>
        <w:tab/>
      </w:r>
      <w:hyperlink r:id="rId3707" w:history="1">
        <w:r w:rsidRPr="001D5052">
          <w:rPr>
            <w:rFonts w:eastAsia="SimSun"/>
            <w:color w:val="0563C1"/>
            <w:sz w:val="18"/>
            <w:szCs w:val="18"/>
            <w:u w:val="single"/>
            <w:lang w:eastAsia="en-GB"/>
          </w:rPr>
          <w:t>https://www.ttc.or.jp/st/docs/3gpp/2020/TS/TS-3GA-38.472v15.7.0.pdf</w:t>
        </w:r>
      </w:hyperlink>
    </w:p>
    <w:p w14:paraId="729FF078" w14:textId="77777777" w:rsidR="00545E1C" w:rsidRPr="001B6F6E" w:rsidRDefault="003B2545">
      <w:pPr>
        <w:widowControl w:val="0"/>
        <w:tabs>
          <w:tab w:val="clear" w:pos="1985"/>
          <w:tab w:val="left" w:pos="90"/>
        </w:tabs>
        <w:overflowPunct/>
        <w:spacing w:before="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7CD9241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ATIS.3GPP.38.472.V16.1.0</w:t>
      </w:r>
      <w:r w:rsidRPr="001B6F6E">
        <w:rPr>
          <w:rFonts w:eastAsia="SimSun"/>
          <w:szCs w:val="24"/>
          <w:lang w:eastAsia="en-GB"/>
        </w:rPr>
        <w:tab/>
      </w:r>
      <w:r w:rsidRPr="001B6F6E">
        <w:rPr>
          <w:rFonts w:eastAsia="SimSun"/>
          <w:color w:val="000000"/>
          <w:sz w:val="18"/>
          <w:szCs w:val="18"/>
          <w:lang w:eastAsia="en-GB"/>
        </w:rPr>
        <w:t>16.1.0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08" w:anchor="Rel-16" w:history="1">
        <w:r w:rsidRPr="001B6F6E">
          <w:rPr>
            <w:rFonts w:eastAsia="SimSun"/>
            <w:color w:val="0563C1"/>
            <w:sz w:val="18"/>
            <w:szCs w:val="18"/>
            <w:u w:val="single"/>
            <w:lang w:eastAsia="en-GB"/>
          </w:rPr>
          <w:t>https://www.atis.org/3gpp-transpositions - Rel-16</w:t>
        </w:r>
      </w:hyperlink>
    </w:p>
    <w:p w14:paraId="3149F01A"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CCSA.38.472V1610</w:t>
      </w:r>
      <w:r w:rsidRPr="001B6F6E">
        <w:rPr>
          <w:rFonts w:eastAsia="SimSun"/>
          <w:szCs w:val="24"/>
          <w:lang w:eastAsia="en-GB"/>
        </w:rPr>
        <w:tab/>
      </w:r>
      <w:r w:rsidRPr="001B6F6E">
        <w:rPr>
          <w:rFonts w:eastAsia="SimSun"/>
          <w:color w:val="000000"/>
          <w:sz w:val="18"/>
          <w:szCs w:val="18"/>
          <w:lang w:eastAsia="en-GB"/>
        </w:rPr>
        <w:t>16.1.0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01.09.2020</w:t>
      </w:r>
      <w:r w:rsidRPr="001B6F6E">
        <w:rPr>
          <w:rFonts w:eastAsia="SimSun"/>
          <w:szCs w:val="24"/>
          <w:lang w:eastAsia="en-GB"/>
        </w:rPr>
        <w:tab/>
      </w:r>
      <w:hyperlink r:id="rId3709" w:history="1">
        <w:r w:rsidRPr="001B6F6E">
          <w:rPr>
            <w:rFonts w:eastAsia="SimSun"/>
            <w:color w:val="0563C1"/>
            <w:sz w:val="18"/>
            <w:szCs w:val="18"/>
            <w:u w:val="single"/>
            <w:lang w:eastAsia="en-GB"/>
          </w:rPr>
          <w:t>https://www.ccsa.org.cn/api/portalsFile/downloadOldFile?type=19&amp;oldFileUrl=ITU-R/M.2150-</w:t>
        </w:r>
      </w:hyperlink>
    </w:p>
    <w:p w14:paraId="7C8CF161"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10" w:history="1">
        <w:r w:rsidRPr="001D5052">
          <w:rPr>
            <w:rFonts w:eastAsia="SimSun"/>
            <w:color w:val="0563C1"/>
            <w:sz w:val="18"/>
            <w:szCs w:val="18"/>
            <w:u w:val="single"/>
            <w:lang w:eastAsia="en-GB"/>
          </w:rPr>
          <w:t>2_RIT/CCSA.38.472V1610.doc</w:t>
        </w:r>
      </w:hyperlink>
    </w:p>
    <w:p w14:paraId="4615119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138 472</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12.11.2020</w:t>
      </w:r>
      <w:r w:rsidRPr="001D5052">
        <w:rPr>
          <w:rFonts w:eastAsia="SimSun"/>
          <w:szCs w:val="24"/>
          <w:lang w:eastAsia="en-GB"/>
        </w:rPr>
        <w:tab/>
      </w:r>
      <w:hyperlink r:id="rId3711" w:history="1">
        <w:r w:rsidRPr="001D5052">
          <w:rPr>
            <w:rFonts w:eastAsia="SimSun"/>
            <w:color w:val="0563C1"/>
            <w:sz w:val="18"/>
            <w:szCs w:val="18"/>
            <w:u w:val="single"/>
            <w:lang w:eastAsia="en-GB"/>
          </w:rPr>
          <w:t>https://www.etsi.org/deliver/etsi_ts/138400_138499/138472/16.01.00_60/ts_138472v160100p.pdf</w:t>
        </w:r>
      </w:hyperlink>
    </w:p>
    <w:p w14:paraId="314FE74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38.472-16.1.0 V1.1.0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712" w:history="1">
        <w:r w:rsidRPr="001D5052">
          <w:rPr>
            <w:rFonts w:eastAsia="SimSun"/>
            <w:color w:val="0563C1"/>
            <w:sz w:val="18"/>
            <w:szCs w:val="18"/>
            <w:u w:val="single"/>
            <w:lang w:eastAsia="en-GB"/>
          </w:rPr>
          <w:t>https://members.tsdsi.in/s/ynL8maNjYzQr4DD</w:t>
        </w:r>
      </w:hyperlink>
    </w:p>
    <w:p w14:paraId="6168757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TTAT.3G-38.472V16.1.0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713" w:history="1">
        <w:r w:rsidRPr="001D5052">
          <w:rPr>
            <w:rFonts w:eastAsia="SimSun"/>
            <w:color w:val="0563C1"/>
            <w:sz w:val="18"/>
            <w:szCs w:val="18"/>
            <w:u w:val="single"/>
            <w:lang w:eastAsia="en-GB"/>
          </w:rPr>
          <w:t>http://committee.tta.or.kr/data/ttasDown.jsp?kind=ttastd&amp;pk_num=TTAT.3G-38.472V16.1.0</w:t>
        </w:r>
      </w:hyperlink>
    </w:p>
    <w:p w14:paraId="7F6E6A6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TS-3GA-38.472(Rel16)v16.1.0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22.12.2020</w:t>
      </w:r>
      <w:r w:rsidRPr="001D5052">
        <w:rPr>
          <w:rFonts w:eastAsia="SimSun"/>
          <w:szCs w:val="24"/>
          <w:lang w:eastAsia="en-GB"/>
        </w:rPr>
        <w:tab/>
      </w:r>
      <w:hyperlink r:id="rId3714" w:history="1">
        <w:r w:rsidRPr="001D5052">
          <w:rPr>
            <w:rFonts w:eastAsia="SimSun"/>
            <w:color w:val="0563C1"/>
            <w:sz w:val="18"/>
            <w:szCs w:val="18"/>
            <w:u w:val="single"/>
            <w:lang w:eastAsia="en-GB"/>
          </w:rPr>
          <w:t>https://www.ttc.or.jp/st/docs/3gpp/2020/TS/TS-3GA-38.472v16.1.0.pdf</w:t>
        </w:r>
      </w:hyperlink>
    </w:p>
    <w:p w14:paraId="49F5095F" w14:textId="77777777" w:rsidR="00545E1C" w:rsidRPr="001B6F6E" w:rsidRDefault="003B2545">
      <w:pPr>
        <w:widowControl w:val="0"/>
        <w:tabs>
          <w:tab w:val="clear" w:pos="1985"/>
          <w:tab w:val="left" w:pos="90"/>
        </w:tabs>
        <w:overflowPunct/>
        <w:spacing w:before="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58756970"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ATIS.3GPP.38.472.V17.1.0</w:t>
      </w:r>
      <w:r w:rsidRPr="001B6F6E">
        <w:rPr>
          <w:rFonts w:eastAsia="SimSun"/>
          <w:szCs w:val="24"/>
          <w:lang w:eastAsia="en-GB"/>
        </w:rPr>
        <w:tab/>
      </w:r>
      <w:r w:rsidRPr="001B6F6E">
        <w:rPr>
          <w:rFonts w:eastAsia="SimSun"/>
          <w:color w:val="000000"/>
          <w:sz w:val="18"/>
          <w:szCs w:val="18"/>
          <w:lang w:eastAsia="en-GB"/>
        </w:rPr>
        <w:t>17.1.0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15" w:anchor="Rel-17" w:history="1">
        <w:r w:rsidRPr="001B6F6E">
          <w:rPr>
            <w:rFonts w:eastAsia="SimSun"/>
            <w:color w:val="0563C1"/>
            <w:sz w:val="18"/>
            <w:szCs w:val="18"/>
            <w:u w:val="single"/>
            <w:lang w:eastAsia="en-GB"/>
          </w:rPr>
          <w:t>https://www.atis.org/3gpp-transpositions - Rel-17</w:t>
        </w:r>
      </w:hyperlink>
    </w:p>
    <w:p w14:paraId="2B5AC50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CCSA.38.472V1710</w:t>
      </w:r>
      <w:r w:rsidRPr="001B6F6E">
        <w:rPr>
          <w:rFonts w:eastAsia="SimSun"/>
          <w:szCs w:val="24"/>
          <w:lang w:eastAsia="en-GB"/>
        </w:rPr>
        <w:tab/>
      </w:r>
      <w:r w:rsidRPr="001B6F6E">
        <w:rPr>
          <w:rFonts w:eastAsia="SimSun"/>
          <w:color w:val="000000"/>
          <w:sz w:val="18"/>
          <w:szCs w:val="18"/>
          <w:lang w:eastAsia="en-GB"/>
        </w:rPr>
        <w:t>17.1.0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716" w:history="1">
        <w:r w:rsidRPr="001B6F6E">
          <w:rPr>
            <w:rFonts w:eastAsia="SimSun"/>
            <w:color w:val="0563C1"/>
            <w:sz w:val="18"/>
            <w:szCs w:val="18"/>
            <w:u w:val="single"/>
            <w:lang w:eastAsia="en-GB"/>
          </w:rPr>
          <w:t>https://www.ccsa.org.cn/api/portalsFile/downloadOldFile?type=19&amp;oldFileUrl=ITU-R/M.2150-</w:t>
        </w:r>
      </w:hyperlink>
    </w:p>
    <w:p w14:paraId="54467BFB"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17" w:history="1">
        <w:r w:rsidRPr="001D5052">
          <w:rPr>
            <w:rFonts w:eastAsia="SimSun"/>
            <w:color w:val="0563C1"/>
            <w:sz w:val="18"/>
            <w:szCs w:val="18"/>
            <w:u w:val="single"/>
            <w:lang w:eastAsia="en-GB"/>
          </w:rPr>
          <w:t>2_RIT/CCSA.38.472V1710.doc</w:t>
        </w:r>
      </w:hyperlink>
    </w:p>
    <w:p w14:paraId="2F0F3A7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138 472</w:t>
      </w:r>
      <w:r w:rsidRPr="001D5052">
        <w:rPr>
          <w:rFonts w:eastAsia="SimSun"/>
          <w:szCs w:val="24"/>
          <w:lang w:eastAsia="en-GB"/>
        </w:rPr>
        <w:tab/>
      </w:r>
      <w:r w:rsidRPr="001D5052">
        <w:rPr>
          <w:rFonts w:eastAsia="SimSun"/>
          <w:color w:val="000000"/>
          <w:sz w:val="18"/>
          <w:szCs w:val="18"/>
          <w:lang w:eastAsia="en-GB"/>
        </w:rPr>
        <w:t>17.1.0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14.10.2022</w:t>
      </w:r>
      <w:r w:rsidRPr="001D5052">
        <w:rPr>
          <w:rFonts w:eastAsia="SimSun"/>
          <w:szCs w:val="24"/>
          <w:lang w:eastAsia="en-GB"/>
        </w:rPr>
        <w:tab/>
      </w:r>
      <w:hyperlink r:id="rId3718" w:history="1">
        <w:r w:rsidRPr="001D5052">
          <w:rPr>
            <w:rFonts w:eastAsia="SimSun"/>
            <w:color w:val="0563C1"/>
            <w:sz w:val="18"/>
            <w:szCs w:val="18"/>
            <w:u w:val="single"/>
            <w:lang w:eastAsia="en-GB"/>
          </w:rPr>
          <w:t>https://www.etsi.org/deliver/etsi_ts/138400_138499/138472/17.01.00_60/ts_138472v170100p.pdf</w:t>
        </w:r>
      </w:hyperlink>
    </w:p>
    <w:p w14:paraId="7643428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38.472-17.1.0 V1.1.0</w:t>
      </w:r>
      <w:r w:rsidRPr="001D5052">
        <w:rPr>
          <w:rFonts w:eastAsia="SimSun"/>
          <w:szCs w:val="24"/>
          <w:lang w:eastAsia="en-GB"/>
        </w:rPr>
        <w:tab/>
      </w:r>
      <w:r w:rsidRPr="001D5052">
        <w:rPr>
          <w:rFonts w:eastAsia="SimSun"/>
          <w:color w:val="000000"/>
          <w:sz w:val="18"/>
          <w:szCs w:val="18"/>
          <w:lang w:eastAsia="en-GB"/>
        </w:rPr>
        <w:t>17.1.0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719" w:history="1">
        <w:r w:rsidRPr="001D5052">
          <w:rPr>
            <w:rFonts w:eastAsia="SimSun"/>
            <w:color w:val="0563C1"/>
            <w:sz w:val="18"/>
            <w:szCs w:val="18"/>
            <w:u w:val="single"/>
            <w:lang w:eastAsia="en-GB"/>
          </w:rPr>
          <w:t>https://members.tsdsi.in/s/catP7GZCesdF3Cs</w:t>
        </w:r>
      </w:hyperlink>
    </w:p>
    <w:p w14:paraId="0D5CC1B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TTAT.3G-38.472V17.1.0</w:t>
      </w:r>
      <w:r w:rsidRPr="001D5052">
        <w:rPr>
          <w:rFonts w:eastAsia="SimSun"/>
          <w:szCs w:val="24"/>
          <w:lang w:eastAsia="en-GB"/>
        </w:rPr>
        <w:tab/>
      </w:r>
      <w:r w:rsidRPr="001D5052">
        <w:rPr>
          <w:rFonts w:eastAsia="SimSun"/>
          <w:color w:val="000000"/>
          <w:sz w:val="18"/>
          <w:szCs w:val="18"/>
          <w:lang w:eastAsia="en-GB"/>
        </w:rPr>
        <w:t>17.1.0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720" w:history="1">
        <w:r w:rsidRPr="001D5052">
          <w:rPr>
            <w:rFonts w:eastAsia="SimSun"/>
            <w:color w:val="0563C1"/>
            <w:sz w:val="18"/>
            <w:szCs w:val="18"/>
            <w:u w:val="single"/>
            <w:lang w:eastAsia="en-GB"/>
          </w:rPr>
          <w:t>http://committee.tta.or.kr/data/ttasDown.jsp?kind=ttastd&amp;pk_num=TTAT.3G-38.472V17.1.0</w:t>
        </w:r>
      </w:hyperlink>
    </w:p>
    <w:p w14:paraId="3A81313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TS-3GA-38.472(Rel17)v17.1.0</w:t>
      </w:r>
      <w:r w:rsidRPr="001D5052">
        <w:rPr>
          <w:rFonts w:eastAsia="SimSun"/>
          <w:szCs w:val="24"/>
          <w:lang w:eastAsia="en-GB"/>
        </w:rPr>
        <w:tab/>
      </w:r>
      <w:r w:rsidRPr="001D5052">
        <w:rPr>
          <w:rFonts w:eastAsia="SimSun"/>
          <w:color w:val="000000"/>
          <w:sz w:val="18"/>
          <w:szCs w:val="18"/>
          <w:lang w:eastAsia="en-GB"/>
        </w:rPr>
        <w:t>17.1.0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13.01.2023</w:t>
      </w:r>
      <w:r w:rsidRPr="001D5052">
        <w:rPr>
          <w:rFonts w:eastAsia="SimSun"/>
          <w:szCs w:val="24"/>
          <w:lang w:eastAsia="en-GB"/>
        </w:rPr>
        <w:tab/>
      </w:r>
      <w:hyperlink r:id="rId3721" w:history="1">
        <w:r w:rsidRPr="001D5052">
          <w:rPr>
            <w:rFonts w:eastAsia="SimSun"/>
            <w:color w:val="0563C1"/>
            <w:sz w:val="18"/>
            <w:szCs w:val="18"/>
            <w:u w:val="single"/>
            <w:lang w:eastAsia="en-GB"/>
          </w:rPr>
          <w:t>https://www.ttc.or.jp/st/docs/3gpp/2023/TS/TS-3GA-38.472v17.1.0.pdf</w:t>
        </w:r>
      </w:hyperlink>
    </w:p>
    <w:p w14:paraId="094A2F14" w14:textId="77777777" w:rsidR="00545E1C" w:rsidRDefault="003B2545">
      <w:pPr>
        <w:pStyle w:val="Heading5"/>
        <w:rPr>
          <w:lang w:val="en-GB" w:eastAsia="zh-CN"/>
        </w:rPr>
      </w:pPr>
      <w:r>
        <w:rPr>
          <w:lang w:val="en-GB" w:eastAsia="zh-CN"/>
        </w:rPr>
        <w:t>2.2.1.4.3</w:t>
      </w:r>
      <w:r>
        <w:rPr>
          <w:rFonts w:hint="eastAsia"/>
          <w:lang w:val="en-GB" w:eastAsia="zh-CN"/>
        </w:rPr>
        <w:t>4</w:t>
      </w:r>
      <w:r>
        <w:rPr>
          <w:lang w:val="en-GB" w:eastAsia="zh-CN"/>
        </w:rPr>
        <w:tab/>
        <w:t>TS 38.473</w:t>
      </w:r>
    </w:p>
    <w:p w14:paraId="7DFCBDCC" w14:textId="77777777" w:rsidR="00545E1C" w:rsidRDefault="003B2545">
      <w:pPr>
        <w:pStyle w:val="Headingb"/>
        <w:rPr>
          <w:lang w:val="en-GB" w:eastAsia="zh-CN"/>
        </w:rPr>
      </w:pPr>
      <w:bookmarkStart w:id="563" w:name="_Toc56152567"/>
      <w:bookmarkStart w:id="564" w:name="_Toc56153947"/>
      <w:bookmarkStart w:id="565" w:name="_Toc77257631"/>
      <w:r>
        <w:rPr>
          <w:lang w:val="en-GB" w:eastAsia="zh-CN"/>
        </w:rPr>
        <w:t>NG-RAN</w:t>
      </w:r>
      <w:r>
        <w:rPr>
          <w:rFonts w:ascii="SimSun" w:hAnsi="SimSun" w:cs="SimSun" w:hint="eastAsia"/>
          <w:lang w:val="en-GB" w:eastAsia="zh-CN"/>
        </w:rPr>
        <w:t>；</w:t>
      </w:r>
      <w:r>
        <w:rPr>
          <w:lang w:val="en-GB" w:eastAsia="zh-CN"/>
        </w:rPr>
        <w:t>F1</w:t>
      </w:r>
      <w:r>
        <w:rPr>
          <w:rFonts w:ascii="SimSun" w:hAnsi="SimSun" w:cs="SimSun" w:hint="eastAsia"/>
          <w:lang w:val="en-GB" w:eastAsia="zh-CN"/>
        </w:rPr>
        <w:t>应用协议（</w:t>
      </w:r>
      <w:r>
        <w:rPr>
          <w:lang w:val="en-GB" w:eastAsia="zh-CN"/>
        </w:rPr>
        <w:t>F1AP</w:t>
      </w:r>
      <w:bookmarkEnd w:id="563"/>
      <w:bookmarkEnd w:id="564"/>
      <w:r>
        <w:rPr>
          <w:rFonts w:ascii="SimSun" w:hAnsi="SimSun" w:cs="SimSun" w:hint="eastAsia"/>
          <w:lang w:val="en-GB" w:eastAsia="zh-CN"/>
        </w:rPr>
        <w:t>）</w:t>
      </w:r>
      <w:bookmarkEnd w:id="565"/>
    </w:p>
    <w:p w14:paraId="640A2967"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w:t>
      </w:r>
      <w:r>
        <w:rPr>
          <w:rFonts w:ascii="SimSun" w:eastAsia="SimSun" w:hAnsi="SimSun" w:cs="SimSun" w:hint="eastAsia"/>
          <w:lang w:eastAsia="zh-CN"/>
        </w:rPr>
        <w:t>文档</w:t>
      </w:r>
      <w:r>
        <w:rPr>
          <w:rFonts w:ascii="SimSun" w:eastAsia="SimSun" w:hAnsi="SimSun" w:cs="SimSun" w:hint="eastAsia"/>
          <w:lang w:val="en-GB" w:eastAsia="zh-CN"/>
        </w:rPr>
        <w:t>规定了</w:t>
      </w:r>
      <w:r>
        <w:rPr>
          <w:rFonts w:eastAsia="Times New Roman"/>
          <w:lang w:val="fr-CH" w:eastAsia="zh-CN"/>
        </w:rPr>
        <w:t>F1</w:t>
      </w:r>
      <w:r>
        <w:rPr>
          <w:rFonts w:ascii="SimSun" w:eastAsia="SimSun" w:hAnsi="SimSun" w:cs="SimSun" w:hint="eastAsia"/>
          <w:lang w:val="en-GB" w:eastAsia="zh-CN"/>
        </w:rPr>
        <w:t>接口的</w:t>
      </w:r>
      <w:r>
        <w:rPr>
          <w:rFonts w:eastAsia="Times New Roman" w:hint="eastAsia"/>
          <w:lang w:val="en-GB" w:eastAsia="zh-CN"/>
        </w:rPr>
        <w:t>5G</w:t>
      </w:r>
      <w:r>
        <w:rPr>
          <w:rFonts w:ascii="SimSun" w:eastAsia="SimSun" w:hAnsi="SimSun" w:cs="SimSun" w:hint="eastAsia"/>
          <w:lang w:val="en-GB" w:eastAsia="zh-CN"/>
        </w:rPr>
        <w:t>无线电网络层信令协议。</w:t>
      </w:r>
      <w:r>
        <w:rPr>
          <w:rFonts w:eastAsia="Times New Roman"/>
          <w:lang w:val="fr-CH" w:eastAsia="zh-CN"/>
        </w:rPr>
        <w:t>F1</w:t>
      </w:r>
      <w:r>
        <w:rPr>
          <w:rFonts w:ascii="SimSun" w:eastAsia="SimSun" w:hAnsi="SimSun" w:cs="SimSun" w:hint="eastAsia"/>
          <w:lang w:val="en-GB" w:eastAsia="zh-CN"/>
        </w:rPr>
        <w:t>接口提供了用于互连</w:t>
      </w:r>
      <w:r>
        <w:rPr>
          <w:rFonts w:eastAsia="Times New Roman" w:hint="eastAsia"/>
          <w:lang w:val="en-GB" w:eastAsia="zh-CN"/>
        </w:rPr>
        <w:t>NG-RAN</w:t>
      </w:r>
      <w:r>
        <w:rPr>
          <w:rFonts w:ascii="SimSun" w:eastAsia="SimSun" w:hAnsi="SimSun" w:cs="SimSun" w:hint="eastAsia"/>
          <w:lang w:val="en-GB" w:eastAsia="zh-CN"/>
        </w:rPr>
        <w:t>内</w:t>
      </w:r>
      <w:proofErr w:type="spellStart"/>
      <w:r>
        <w:rPr>
          <w:rFonts w:eastAsia="Times New Roman" w:hint="eastAsia"/>
          <w:lang w:val="en-GB" w:eastAsia="zh-CN"/>
        </w:rPr>
        <w:t>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w:t>
      </w:r>
      <w:r>
        <w:rPr>
          <w:rFonts w:eastAsia="Times New Roman"/>
          <w:lang w:val="en-GB" w:eastAsia="zh-CN"/>
        </w:rPr>
        <w:t>DU</w:t>
      </w:r>
      <w:r>
        <w:rPr>
          <w:rFonts w:ascii="SimSun" w:eastAsia="SimSun" w:hAnsi="SimSun" w:cs="SimSun" w:hint="eastAsia"/>
          <w:lang w:val="en-GB" w:eastAsia="zh-CN"/>
        </w:rPr>
        <w:t>或者</w:t>
      </w:r>
      <w:r>
        <w:rPr>
          <w:rFonts w:eastAsia="Times New Roman" w:hint="eastAsia"/>
          <w:lang w:val="en-GB" w:eastAsia="zh-CN"/>
        </w:rPr>
        <w:t>E-UTRAN</w:t>
      </w:r>
      <w:r>
        <w:rPr>
          <w:rFonts w:ascii="SimSun" w:eastAsia="SimSun" w:hAnsi="SimSun" w:cs="SimSun" w:hint="eastAsia"/>
          <w:lang w:val="en-GB" w:eastAsia="zh-CN"/>
        </w:rPr>
        <w:t>内互连</w:t>
      </w:r>
      <w:proofErr w:type="spellStart"/>
      <w:r>
        <w:rPr>
          <w:rFonts w:eastAsia="Times New Roman" w:hint="eastAsia"/>
          <w:lang w:val="en-GB" w:eastAsia="zh-CN"/>
        </w:rPr>
        <w:t>en-gNB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w:t>
      </w:r>
      <w:r>
        <w:rPr>
          <w:rFonts w:eastAsia="Times New Roman"/>
          <w:lang w:val="en-GB" w:eastAsia="zh-CN"/>
        </w:rPr>
        <w:t>DU</w:t>
      </w:r>
      <w:r>
        <w:rPr>
          <w:rFonts w:ascii="SimSun" w:eastAsia="SimSun" w:hAnsi="SimSun" w:cs="SimSun" w:hint="eastAsia"/>
          <w:lang w:val="en-GB" w:eastAsia="zh-CN"/>
        </w:rPr>
        <w:t>的方法。</w:t>
      </w:r>
      <w:r>
        <w:rPr>
          <w:rFonts w:eastAsia="Times New Roman"/>
          <w:lang w:val="en-GB" w:eastAsia="zh-CN"/>
        </w:rPr>
        <w:t>F1</w:t>
      </w:r>
      <w:r>
        <w:rPr>
          <w:rFonts w:ascii="SimSun" w:eastAsia="SimSun" w:hAnsi="SimSun" w:cs="SimSun" w:hint="eastAsia"/>
          <w:lang w:val="en-GB" w:eastAsia="zh-CN"/>
        </w:rPr>
        <w:t>应用协议（</w:t>
      </w:r>
      <w:r>
        <w:rPr>
          <w:rFonts w:eastAsia="Times New Roman"/>
          <w:lang w:val="en-GB" w:eastAsia="zh-CN"/>
        </w:rPr>
        <w:t>F1</w:t>
      </w:r>
      <w:r>
        <w:rPr>
          <w:rFonts w:eastAsia="Times New Roman" w:hint="eastAsia"/>
          <w:lang w:val="en-GB" w:eastAsia="zh-CN"/>
        </w:rPr>
        <w:t>AP</w:t>
      </w:r>
      <w:r>
        <w:rPr>
          <w:rFonts w:ascii="SimSun" w:eastAsia="SimSun" w:hAnsi="SimSun" w:cs="SimSun" w:hint="eastAsia"/>
          <w:lang w:val="en-GB" w:eastAsia="zh-CN"/>
        </w:rPr>
        <w:t>）通过本文档中定义的信令程序来支持</w:t>
      </w:r>
      <w:r>
        <w:rPr>
          <w:rFonts w:eastAsia="Times New Roman"/>
          <w:lang w:val="en-GB" w:eastAsia="zh-CN"/>
        </w:rPr>
        <w:t>F1</w:t>
      </w:r>
      <w:r>
        <w:rPr>
          <w:rFonts w:ascii="SimSun" w:eastAsia="SimSun" w:hAnsi="SimSun" w:cs="SimSun" w:hint="eastAsia"/>
          <w:lang w:val="en-GB" w:eastAsia="zh-CN"/>
        </w:rPr>
        <w:t>接口功能。</w:t>
      </w:r>
      <w:r>
        <w:rPr>
          <w:rFonts w:eastAsia="Times New Roman"/>
          <w:lang w:val="en-GB" w:eastAsia="zh-CN"/>
        </w:rPr>
        <w:t>F1</w:t>
      </w:r>
      <w:r>
        <w:rPr>
          <w:rFonts w:eastAsia="Times New Roman" w:hint="eastAsia"/>
          <w:lang w:val="en-GB" w:eastAsia="zh-CN"/>
        </w:rPr>
        <w:t>AP</w:t>
      </w:r>
      <w:r>
        <w:rPr>
          <w:rFonts w:ascii="SimSun" w:eastAsia="SimSun" w:hAnsi="SimSun" w:cs="SimSun" w:hint="eastAsia"/>
          <w:lang w:val="en-GB" w:eastAsia="zh-CN"/>
        </w:rPr>
        <w:t>是根据</w:t>
      </w:r>
      <w:r>
        <w:rPr>
          <w:rFonts w:eastAsia="Times New Roman" w:hint="eastAsia"/>
          <w:lang w:val="en-GB" w:eastAsia="zh-CN"/>
        </w:rPr>
        <w:t>TS 38.401</w:t>
      </w:r>
      <w:r>
        <w:rPr>
          <w:rFonts w:ascii="SimSun" w:eastAsia="SimSun" w:hAnsi="SimSun" w:cs="SimSun" w:hint="eastAsia"/>
          <w:lang w:val="en-GB" w:eastAsia="zh-CN"/>
        </w:rPr>
        <w:t>和</w:t>
      </w:r>
      <w:r>
        <w:rPr>
          <w:rFonts w:eastAsia="Times New Roman" w:hint="eastAsia"/>
          <w:lang w:val="en-GB" w:eastAsia="zh-CN"/>
        </w:rPr>
        <w:t>TS 38.4</w:t>
      </w:r>
      <w:r>
        <w:rPr>
          <w:rFonts w:eastAsia="Times New Roman"/>
          <w:lang w:val="en-GB" w:eastAsia="zh-CN"/>
        </w:rPr>
        <w:t>7</w:t>
      </w:r>
      <w:r>
        <w:rPr>
          <w:rFonts w:eastAsia="Times New Roman" w:hint="eastAsia"/>
          <w:lang w:val="en-GB" w:eastAsia="zh-CN"/>
        </w:rPr>
        <w:t>0</w:t>
      </w:r>
      <w:r>
        <w:rPr>
          <w:rFonts w:ascii="SimSun" w:eastAsia="SimSun" w:hAnsi="SimSun" w:cs="SimSun" w:hint="eastAsia"/>
          <w:lang w:val="en-GB" w:eastAsia="zh-CN"/>
        </w:rPr>
        <w:t>中所述的一般原则开发的。</w:t>
      </w:r>
    </w:p>
    <w:p w14:paraId="13B5F2D8"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lastRenderedPageBreak/>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C9A52D1"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576803DA"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ATIS.3GPP.38.473.V15.16.0</w:t>
      </w:r>
      <w:r w:rsidRPr="001B6F6E">
        <w:rPr>
          <w:rFonts w:eastAsia="SimSun"/>
          <w:szCs w:val="24"/>
          <w:lang w:eastAsia="en-GB"/>
        </w:rPr>
        <w:tab/>
      </w:r>
      <w:r w:rsidRPr="001B6F6E">
        <w:rPr>
          <w:rFonts w:eastAsia="SimSun"/>
          <w:color w:val="000000"/>
          <w:sz w:val="18"/>
          <w:szCs w:val="18"/>
          <w:lang w:eastAsia="en-GB"/>
        </w:rPr>
        <w:t>15.16.0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22" w:anchor="Rel-15" w:history="1">
        <w:r w:rsidRPr="001B6F6E">
          <w:rPr>
            <w:rFonts w:eastAsia="SimSun"/>
            <w:color w:val="0563C1"/>
            <w:sz w:val="18"/>
            <w:szCs w:val="18"/>
            <w:u w:val="single"/>
            <w:lang w:eastAsia="en-GB"/>
          </w:rPr>
          <w:t>https://www.atis.org/3gpp-transpositions - Rel-15</w:t>
        </w:r>
      </w:hyperlink>
    </w:p>
    <w:p w14:paraId="4C689990"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CCSA.38.473V15160</w:t>
      </w:r>
      <w:r w:rsidRPr="001B6F6E">
        <w:rPr>
          <w:rFonts w:eastAsia="SimSun"/>
          <w:szCs w:val="24"/>
          <w:lang w:eastAsia="en-GB"/>
        </w:rPr>
        <w:tab/>
      </w:r>
      <w:r w:rsidRPr="001B6F6E">
        <w:rPr>
          <w:rFonts w:eastAsia="SimSun"/>
          <w:color w:val="000000"/>
          <w:sz w:val="18"/>
          <w:szCs w:val="18"/>
          <w:lang w:eastAsia="en-GB"/>
        </w:rPr>
        <w:t>15.16.0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01.12.2021</w:t>
      </w:r>
      <w:r w:rsidRPr="001B6F6E">
        <w:rPr>
          <w:rFonts w:eastAsia="SimSun"/>
          <w:szCs w:val="24"/>
          <w:lang w:eastAsia="en-GB"/>
        </w:rPr>
        <w:tab/>
      </w:r>
      <w:hyperlink r:id="rId3723" w:history="1">
        <w:r w:rsidRPr="001B6F6E">
          <w:rPr>
            <w:rFonts w:eastAsia="SimSun"/>
            <w:color w:val="0563C1"/>
            <w:sz w:val="18"/>
            <w:szCs w:val="18"/>
            <w:u w:val="single"/>
            <w:lang w:eastAsia="en-GB"/>
          </w:rPr>
          <w:t>https://www.ccsa.org.cn/api/portalsFile/downloadOldFile?type=19&amp;oldFileUrl=ITU-R/M.2150-</w:t>
        </w:r>
      </w:hyperlink>
    </w:p>
    <w:p w14:paraId="63D7FB35"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24" w:history="1">
        <w:r w:rsidRPr="001D5052">
          <w:rPr>
            <w:rFonts w:eastAsia="SimSun"/>
            <w:color w:val="0563C1"/>
            <w:sz w:val="18"/>
            <w:szCs w:val="18"/>
            <w:u w:val="single"/>
            <w:lang w:eastAsia="en-GB"/>
          </w:rPr>
          <w:t>2_RIT/CCSA.38.473V15160.doc</w:t>
        </w:r>
      </w:hyperlink>
    </w:p>
    <w:p w14:paraId="6FCD0E8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138 473</w:t>
      </w:r>
      <w:r w:rsidRPr="001D5052">
        <w:rPr>
          <w:rFonts w:eastAsia="SimSun"/>
          <w:szCs w:val="24"/>
          <w:lang w:eastAsia="en-GB"/>
        </w:rPr>
        <w:tab/>
      </w:r>
      <w:r w:rsidRPr="001D5052">
        <w:rPr>
          <w:rFonts w:eastAsia="SimSun"/>
          <w:color w:val="000000"/>
          <w:sz w:val="18"/>
          <w:szCs w:val="18"/>
          <w:lang w:eastAsia="en-GB"/>
        </w:rPr>
        <w:t>15.16.0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21.01.2022</w:t>
      </w:r>
      <w:r w:rsidRPr="001D5052">
        <w:rPr>
          <w:rFonts w:eastAsia="SimSun"/>
          <w:szCs w:val="24"/>
          <w:lang w:eastAsia="en-GB"/>
        </w:rPr>
        <w:tab/>
      </w:r>
      <w:hyperlink r:id="rId3725" w:history="1">
        <w:r w:rsidRPr="001D5052">
          <w:rPr>
            <w:rFonts w:eastAsia="SimSun"/>
            <w:color w:val="0563C1"/>
            <w:sz w:val="18"/>
            <w:szCs w:val="18"/>
            <w:u w:val="single"/>
            <w:lang w:eastAsia="en-GB"/>
          </w:rPr>
          <w:t>https://www.etsi.org/deliver/etsi_ts/138400_138499/138473/15.16.00_60/ts_138473v151600p.pdf</w:t>
        </w:r>
      </w:hyperlink>
    </w:p>
    <w:p w14:paraId="28B3F91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38.473-15.16.0 V1.1.0</w:t>
      </w:r>
      <w:r w:rsidRPr="001D5052">
        <w:rPr>
          <w:rFonts w:eastAsia="SimSun"/>
          <w:szCs w:val="24"/>
          <w:lang w:eastAsia="en-GB"/>
        </w:rPr>
        <w:tab/>
      </w:r>
      <w:r w:rsidRPr="001D5052">
        <w:rPr>
          <w:rFonts w:eastAsia="SimSun"/>
          <w:color w:val="000000"/>
          <w:sz w:val="18"/>
          <w:szCs w:val="18"/>
          <w:lang w:eastAsia="en-GB"/>
        </w:rPr>
        <w:t>15.16.0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726" w:history="1">
        <w:r w:rsidRPr="001D5052">
          <w:rPr>
            <w:rFonts w:eastAsia="SimSun"/>
            <w:color w:val="0563C1"/>
            <w:sz w:val="18"/>
            <w:szCs w:val="18"/>
            <w:u w:val="single"/>
            <w:lang w:eastAsia="en-GB"/>
          </w:rPr>
          <w:t>https://members.tsdsi.in/s/m9yWFED2sH5kJ8P</w:t>
        </w:r>
      </w:hyperlink>
    </w:p>
    <w:p w14:paraId="1B678DF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TTAT.3G-38.473V15.16.0</w:t>
      </w:r>
      <w:r w:rsidRPr="001D5052">
        <w:rPr>
          <w:rFonts w:eastAsia="SimSun"/>
          <w:szCs w:val="24"/>
          <w:lang w:eastAsia="en-GB"/>
        </w:rPr>
        <w:tab/>
      </w:r>
      <w:r w:rsidRPr="001D5052">
        <w:rPr>
          <w:rFonts w:eastAsia="SimSun"/>
          <w:color w:val="000000"/>
          <w:sz w:val="18"/>
          <w:szCs w:val="18"/>
          <w:lang w:eastAsia="en-GB"/>
        </w:rPr>
        <w:t>15.16.0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14.03.2022</w:t>
      </w:r>
      <w:r w:rsidRPr="001D5052">
        <w:rPr>
          <w:rFonts w:eastAsia="SimSun"/>
          <w:szCs w:val="24"/>
          <w:lang w:eastAsia="en-GB"/>
        </w:rPr>
        <w:tab/>
      </w:r>
      <w:hyperlink r:id="rId3727" w:history="1">
        <w:r w:rsidRPr="001D5052">
          <w:rPr>
            <w:rFonts w:eastAsia="SimSun"/>
            <w:color w:val="0563C1"/>
            <w:sz w:val="18"/>
            <w:szCs w:val="18"/>
            <w:u w:val="single"/>
            <w:lang w:eastAsia="en-GB"/>
          </w:rPr>
          <w:t>http://committee.tta.or.kr/data/ttasDown.jsp?kind=ttastd&amp;pk_num=TTAT.3G-38.473V15.16.0</w:t>
        </w:r>
      </w:hyperlink>
    </w:p>
    <w:p w14:paraId="6EBD454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TS-3GA-38.473(Rel15)v15.16.0</w:t>
      </w:r>
      <w:r w:rsidRPr="001D5052">
        <w:rPr>
          <w:rFonts w:eastAsia="SimSun"/>
          <w:szCs w:val="24"/>
          <w:lang w:eastAsia="en-GB"/>
        </w:rPr>
        <w:tab/>
      </w:r>
      <w:r w:rsidRPr="001D5052">
        <w:rPr>
          <w:rFonts w:eastAsia="SimSun"/>
          <w:color w:val="000000"/>
          <w:sz w:val="18"/>
          <w:szCs w:val="18"/>
          <w:lang w:eastAsia="en-GB"/>
        </w:rPr>
        <w:t>15.16.0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08.04.2022</w:t>
      </w:r>
      <w:r w:rsidRPr="001D5052">
        <w:rPr>
          <w:rFonts w:eastAsia="SimSun"/>
          <w:szCs w:val="24"/>
          <w:lang w:eastAsia="en-GB"/>
        </w:rPr>
        <w:tab/>
      </w:r>
      <w:hyperlink r:id="rId3728" w:history="1">
        <w:r w:rsidRPr="001D5052">
          <w:rPr>
            <w:rFonts w:eastAsia="SimSun"/>
            <w:color w:val="0563C1"/>
            <w:sz w:val="18"/>
            <w:szCs w:val="18"/>
            <w:u w:val="single"/>
            <w:lang w:eastAsia="en-GB"/>
          </w:rPr>
          <w:t>https://www.ttc.or.jp/st/docs/3gpp/2022/TS/TS-3GA-38.473v15.16.0.pdf</w:t>
        </w:r>
      </w:hyperlink>
    </w:p>
    <w:p w14:paraId="6E1839EA"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3272C6F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ATIS.3GPP.38.473.V16.12.0</w:t>
      </w:r>
      <w:r w:rsidRPr="001B6F6E">
        <w:rPr>
          <w:rFonts w:eastAsia="SimSun"/>
          <w:szCs w:val="24"/>
          <w:lang w:eastAsia="en-GB"/>
        </w:rPr>
        <w:tab/>
      </w:r>
      <w:r w:rsidRPr="001B6F6E">
        <w:rPr>
          <w:rFonts w:eastAsia="SimSun"/>
          <w:color w:val="000000"/>
          <w:sz w:val="18"/>
          <w:szCs w:val="18"/>
          <w:lang w:eastAsia="en-GB"/>
        </w:rPr>
        <w:t>16.12.0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29" w:anchor="Rel-16" w:history="1">
        <w:r w:rsidRPr="001B6F6E">
          <w:rPr>
            <w:rFonts w:eastAsia="SimSun"/>
            <w:color w:val="0563C1"/>
            <w:sz w:val="18"/>
            <w:szCs w:val="18"/>
            <w:u w:val="single"/>
            <w:lang w:eastAsia="en-GB"/>
          </w:rPr>
          <w:t>https://www.atis.org/3gpp-transpositions - Rel-16</w:t>
        </w:r>
      </w:hyperlink>
    </w:p>
    <w:p w14:paraId="7847961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CCSA.38.473V16120</w:t>
      </w:r>
      <w:r w:rsidRPr="001B6F6E">
        <w:rPr>
          <w:rFonts w:eastAsia="SimSun"/>
          <w:szCs w:val="24"/>
          <w:lang w:eastAsia="en-GB"/>
        </w:rPr>
        <w:tab/>
      </w:r>
      <w:r w:rsidRPr="001B6F6E">
        <w:rPr>
          <w:rFonts w:eastAsia="SimSun"/>
          <w:color w:val="000000"/>
          <w:sz w:val="18"/>
          <w:szCs w:val="18"/>
          <w:lang w:eastAsia="en-GB"/>
        </w:rPr>
        <w:t>16.12.0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730" w:history="1">
        <w:r w:rsidRPr="001B6F6E">
          <w:rPr>
            <w:rFonts w:eastAsia="SimSun"/>
            <w:color w:val="0563C1"/>
            <w:sz w:val="18"/>
            <w:szCs w:val="18"/>
            <w:u w:val="single"/>
            <w:lang w:eastAsia="en-GB"/>
          </w:rPr>
          <w:t>https://www.ccsa.org.cn/api/portalsFile/downloadOldFile?type=19&amp;oldFileUrl=ITU-R/M.2150-</w:t>
        </w:r>
      </w:hyperlink>
    </w:p>
    <w:p w14:paraId="6D550E0C"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31" w:history="1">
        <w:r w:rsidRPr="001D5052">
          <w:rPr>
            <w:rFonts w:eastAsia="SimSun"/>
            <w:color w:val="0563C1"/>
            <w:sz w:val="18"/>
            <w:szCs w:val="18"/>
            <w:u w:val="single"/>
            <w:lang w:eastAsia="en-GB"/>
          </w:rPr>
          <w:t>2_RIT/CCSA.38.473V16120.docx</w:t>
        </w:r>
      </w:hyperlink>
    </w:p>
    <w:p w14:paraId="7308D69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138 473</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732" w:history="1">
        <w:r w:rsidRPr="001D5052">
          <w:rPr>
            <w:rFonts w:eastAsia="SimSun"/>
            <w:color w:val="0563C1"/>
            <w:sz w:val="18"/>
            <w:szCs w:val="18"/>
            <w:u w:val="single"/>
            <w:lang w:eastAsia="en-GB"/>
          </w:rPr>
          <w:t>https://www.etsi.org/deliver/etsi_ts/138400_138499/138473/16.12.00_60/ts_138473v161200p.pdf</w:t>
        </w:r>
      </w:hyperlink>
    </w:p>
    <w:p w14:paraId="351C94C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38.473 16.12.0 V1.3.0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733" w:history="1">
        <w:r w:rsidRPr="001D5052">
          <w:rPr>
            <w:rFonts w:eastAsia="SimSun"/>
            <w:color w:val="0563C1"/>
            <w:sz w:val="18"/>
            <w:szCs w:val="18"/>
            <w:u w:val="single"/>
            <w:lang w:eastAsia="en-GB"/>
          </w:rPr>
          <w:t>https://members.tsdsi.in/s/EMPjyGLPfHBZHDs</w:t>
        </w:r>
      </w:hyperlink>
    </w:p>
    <w:p w14:paraId="2483716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TTAT.3G-38.473V16.12.0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734" w:history="1">
        <w:r w:rsidRPr="001D5052">
          <w:rPr>
            <w:rFonts w:eastAsia="SimSun"/>
            <w:color w:val="0563C1"/>
            <w:sz w:val="18"/>
            <w:szCs w:val="18"/>
            <w:u w:val="single"/>
            <w:lang w:eastAsia="en-GB"/>
          </w:rPr>
          <w:t>http://committee.tta.or.kr/data/ttasDown.jsp?kind=ttastd&amp;pk_num=TTAT.3G-38.473V16.12.0</w:t>
        </w:r>
      </w:hyperlink>
    </w:p>
    <w:p w14:paraId="61A151B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TS-3GA-38.473(Rel16)v16.12.0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735" w:history="1">
        <w:r w:rsidRPr="001D5052">
          <w:rPr>
            <w:rFonts w:eastAsia="SimSun"/>
            <w:color w:val="0563C1"/>
            <w:sz w:val="18"/>
            <w:szCs w:val="18"/>
            <w:u w:val="single"/>
            <w:lang w:eastAsia="en-GB"/>
          </w:rPr>
          <w:t>https://www.ttc.or.jp/st/docs/3gpp/2023/TS/TS-3GA-38.473v16.12.0.pdf</w:t>
        </w:r>
      </w:hyperlink>
    </w:p>
    <w:p w14:paraId="04C95552"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3ADACAD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ATIS.3GPP.38.473.V17.3.0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36" w:anchor="Rel-17" w:history="1">
        <w:r w:rsidRPr="001B6F6E">
          <w:rPr>
            <w:rFonts w:eastAsia="SimSun"/>
            <w:color w:val="0563C1"/>
            <w:sz w:val="18"/>
            <w:szCs w:val="18"/>
            <w:u w:val="single"/>
            <w:lang w:eastAsia="en-GB"/>
          </w:rPr>
          <w:t>https://www.atis.org/3gpp-transpositions - Rel-17</w:t>
        </w:r>
      </w:hyperlink>
    </w:p>
    <w:p w14:paraId="76A529D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CCSA.38.473V1730</w:t>
      </w:r>
      <w:r w:rsidRPr="001B6F6E">
        <w:rPr>
          <w:rFonts w:eastAsia="SimSun"/>
          <w:szCs w:val="24"/>
          <w:lang w:eastAsia="en-GB"/>
        </w:rPr>
        <w:tab/>
      </w:r>
      <w:r w:rsidRPr="001B6F6E">
        <w:rPr>
          <w:rFonts w:eastAsia="SimSun"/>
          <w:color w:val="000000"/>
          <w:sz w:val="18"/>
          <w:szCs w:val="18"/>
          <w:lang w:eastAsia="en-GB"/>
        </w:rPr>
        <w:t>17.3.0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01.12.2022</w:t>
      </w:r>
      <w:r w:rsidRPr="001B6F6E">
        <w:rPr>
          <w:rFonts w:eastAsia="SimSun"/>
          <w:szCs w:val="24"/>
          <w:lang w:eastAsia="en-GB"/>
        </w:rPr>
        <w:tab/>
      </w:r>
      <w:hyperlink r:id="rId3737" w:history="1">
        <w:r w:rsidRPr="001B6F6E">
          <w:rPr>
            <w:rFonts w:eastAsia="SimSun"/>
            <w:color w:val="0563C1"/>
            <w:sz w:val="18"/>
            <w:szCs w:val="18"/>
            <w:u w:val="single"/>
            <w:lang w:eastAsia="en-GB"/>
          </w:rPr>
          <w:t>https://www.ccsa.org.cn/api/portalsFile/downloadOldFile?type=19&amp;oldFileUrl=ITU-R/M.2150-</w:t>
        </w:r>
      </w:hyperlink>
    </w:p>
    <w:p w14:paraId="39442295"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38" w:history="1">
        <w:r w:rsidRPr="001D5052">
          <w:rPr>
            <w:rFonts w:eastAsia="SimSun"/>
            <w:color w:val="0563C1"/>
            <w:sz w:val="18"/>
            <w:szCs w:val="18"/>
            <w:u w:val="single"/>
            <w:lang w:eastAsia="en-GB"/>
          </w:rPr>
          <w:t>2_RIT/CCSA.38.473V1730.docx</w:t>
        </w:r>
      </w:hyperlink>
    </w:p>
    <w:p w14:paraId="05EF8E9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138 473</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739" w:history="1">
        <w:r w:rsidRPr="001D5052">
          <w:rPr>
            <w:rFonts w:eastAsia="SimSun"/>
            <w:color w:val="0563C1"/>
            <w:sz w:val="18"/>
            <w:szCs w:val="18"/>
            <w:u w:val="single"/>
            <w:lang w:eastAsia="en-GB"/>
          </w:rPr>
          <w:t>https://www.etsi.org/deliver/etsi_ts/138400_138499/138473/17.03.00_60/ts_138473v170300p.pdf</w:t>
        </w:r>
      </w:hyperlink>
    </w:p>
    <w:p w14:paraId="523CFB6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38.473 17.3.0 V1.3.0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740" w:history="1">
        <w:r w:rsidRPr="001D5052">
          <w:rPr>
            <w:rFonts w:eastAsia="SimSun"/>
            <w:color w:val="0563C1"/>
            <w:sz w:val="18"/>
            <w:szCs w:val="18"/>
            <w:u w:val="single"/>
            <w:lang w:eastAsia="en-GB"/>
          </w:rPr>
          <w:t>https://members.tsdsi.in/s/8Yr222ri5wK8eTE</w:t>
        </w:r>
      </w:hyperlink>
    </w:p>
    <w:p w14:paraId="0884CCF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TTAT.3G-38.473V17.3.0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741" w:history="1">
        <w:r w:rsidRPr="001D5052">
          <w:rPr>
            <w:rFonts w:eastAsia="SimSun"/>
            <w:color w:val="0563C1"/>
            <w:sz w:val="18"/>
            <w:szCs w:val="18"/>
            <w:u w:val="single"/>
            <w:lang w:eastAsia="en-GB"/>
          </w:rPr>
          <w:t>http://committee.tta.or.kr/data/ttasDown.jsp?kind=ttastd&amp;pk_num=TTAT.3G-38.473V17.3.0</w:t>
        </w:r>
      </w:hyperlink>
    </w:p>
    <w:p w14:paraId="69B8354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TS-3GA-38.473(Rel17)v17.3.0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14.04.2023</w:t>
      </w:r>
      <w:r w:rsidRPr="001D5052">
        <w:rPr>
          <w:rFonts w:eastAsia="SimSun"/>
          <w:szCs w:val="24"/>
          <w:lang w:eastAsia="en-GB"/>
        </w:rPr>
        <w:tab/>
      </w:r>
      <w:hyperlink r:id="rId3742" w:history="1">
        <w:r w:rsidRPr="001D5052">
          <w:rPr>
            <w:rFonts w:eastAsia="SimSun"/>
            <w:color w:val="0563C1"/>
            <w:sz w:val="18"/>
            <w:szCs w:val="18"/>
            <w:u w:val="single"/>
            <w:lang w:eastAsia="en-GB"/>
          </w:rPr>
          <w:t>https://www.ttc.or.jp/st/docs/3gpp/2023/TS/TS-3GA-38.473v17.3.0.pdf</w:t>
        </w:r>
      </w:hyperlink>
    </w:p>
    <w:p w14:paraId="5AE120A3" w14:textId="77777777" w:rsidR="00545E1C" w:rsidRDefault="003B2545">
      <w:pPr>
        <w:pStyle w:val="Heading5"/>
        <w:rPr>
          <w:lang w:val="fr-CH" w:eastAsia="zh-CN"/>
        </w:rPr>
      </w:pPr>
      <w:r>
        <w:rPr>
          <w:lang w:val="fr-CH" w:eastAsia="zh-CN"/>
        </w:rPr>
        <w:t>2.2.1.4.3</w:t>
      </w:r>
      <w:r>
        <w:rPr>
          <w:rFonts w:hint="eastAsia"/>
          <w:lang w:val="fr-CH" w:eastAsia="zh-CN"/>
        </w:rPr>
        <w:t>5</w:t>
      </w:r>
      <w:r>
        <w:rPr>
          <w:lang w:val="fr-CH" w:eastAsia="zh-CN"/>
        </w:rPr>
        <w:tab/>
        <w:t>TS 38.474</w:t>
      </w:r>
    </w:p>
    <w:p w14:paraId="09ADF55E" w14:textId="77777777" w:rsidR="00545E1C" w:rsidRDefault="003B2545">
      <w:pPr>
        <w:pStyle w:val="Headingb"/>
        <w:rPr>
          <w:lang w:val="fr-CH" w:eastAsia="zh-CN"/>
        </w:rPr>
      </w:pPr>
      <w:bookmarkStart w:id="566" w:name="_Toc77257632"/>
      <w:bookmarkStart w:id="567" w:name="_Toc56152568"/>
      <w:bookmarkStart w:id="568" w:name="_Toc56153948"/>
      <w:r>
        <w:rPr>
          <w:lang w:val="fr-CH" w:eastAsia="zh-CN"/>
        </w:rPr>
        <w:t>NG-RAN</w:t>
      </w:r>
      <w:r>
        <w:rPr>
          <w:rFonts w:ascii="SimSun" w:hAnsi="SimSun" w:cs="SimSun" w:hint="eastAsia"/>
          <w:lang w:val="fr-CH" w:eastAsia="zh-CN"/>
        </w:rPr>
        <w:t>；</w:t>
      </w:r>
      <w:r>
        <w:rPr>
          <w:lang w:val="fr-CH" w:eastAsia="zh-CN"/>
        </w:rPr>
        <w:t>F1</w:t>
      </w:r>
      <w:r>
        <w:rPr>
          <w:rFonts w:ascii="SimSun" w:hAnsi="SimSun" w:cs="SimSun" w:hint="eastAsia"/>
          <w:lang w:val="en-GB" w:eastAsia="zh-CN"/>
        </w:rPr>
        <w:t>数据传输</w:t>
      </w:r>
      <w:bookmarkEnd w:id="566"/>
      <w:bookmarkEnd w:id="567"/>
      <w:bookmarkEnd w:id="568"/>
    </w:p>
    <w:p w14:paraId="71AADD0E" w14:textId="77777777" w:rsidR="00545E1C" w:rsidRDefault="003B2545">
      <w:pPr>
        <w:spacing w:line="240" w:lineRule="auto"/>
        <w:ind w:firstLineChars="200" w:firstLine="480"/>
        <w:rPr>
          <w:rFonts w:eastAsia="Times New Roman"/>
          <w:lang w:eastAsia="zh-CN"/>
        </w:rPr>
      </w:pPr>
      <w:r>
        <w:rPr>
          <w:rFonts w:ascii="SimSun" w:eastAsia="SimSun" w:hAnsi="SimSun" w:cs="SimSun" w:hint="eastAsia"/>
          <w:lang w:eastAsia="zh-CN"/>
        </w:rPr>
        <w:t>本文档规定了用于在</w:t>
      </w:r>
      <w:r>
        <w:rPr>
          <w:rFonts w:eastAsia="Times New Roman" w:hint="eastAsia"/>
          <w:lang w:eastAsia="zh-CN"/>
        </w:rPr>
        <w:t>F1</w:t>
      </w:r>
      <w:r>
        <w:rPr>
          <w:rFonts w:ascii="SimSun" w:eastAsia="SimSun" w:hAnsi="SimSun" w:cs="SimSun" w:hint="eastAsia"/>
          <w:lang w:eastAsia="zh-CN"/>
        </w:rPr>
        <w:t>接口上建立用户平面传输承载信道的用户数据传输协议和相关信令协议的标准。</w:t>
      </w:r>
      <w:r>
        <w:rPr>
          <w:rFonts w:eastAsia="Times New Roman"/>
          <w:lang w:val="fr-CH" w:eastAsia="zh-CN"/>
        </w:rPr>
        <w:t>F1</w:t>
      </w:r>
      <w:r>
        <w:rPr>
          <w:rFonts w:ascii="SimSun" w:eastAsia="SimSun" w:hAnsi="SimSun" w:cs="SimSun" w:hint="eastAsia"/>
          <w:lang w:val="en-GB" w:eastAsia="zh-CN"/>
        </w:rPr>
        <w:t>接口提供了用于互连</w:t>
      </w:r>
      <w:r>
        <w:rPr>
          <w:rFonts w:eastAsia="Times New Roman" w:hint="eastAsia"/>
          <w:lang w:val="en-GB" w:eastAsia="zh-CN"/>
        </w:rPr>
        <w:t>NG-RAN</w:t>
      </w:r>
      <w:r>
        <w:rPr>
          <w:rFonts w:ascii="SimSun" w:eastAsia="SimSun" w:hAnsi="SimSun" w:cs="SimSun" w:hint="eastAsia"/>
          <w:lang w:val="en-GB" w:eastAsia="zh-CN"/>
        </w:rPr>
        <w:t>内</w:t>
      </w:r>
      <w:proofErr w:type="spellStart"/>
      <w:r>
        <w:rPr>
          <w:rFonts w:eastAsia="Times New Roman" w:hint="eastAsia"/>
          <w:lang w:val="en-GB" w:eastAsia="zh-CN"/>
        </w:rPr>
        <w:t>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w:t>
      </w:r>
      <w:r>
        <w:rPr>
          <w:rFonts w:eastAsia="Times New Roman"/>
          <w:lang w:val="en-GB" w:eastAsia="zh-CN"/>
        </w:rPr>
        <w:t>DU</w:t>
      </w:r>
      <w:r>
        <w:rPr>
          <w:rFonts w:ascii="SimSun" w:eastAsia="SimSun" w:hAnsi="SimSun" w:cs="SimSun" w:hint="eastAsia"/>
          <w:lang w:val="en-GB" w:eastAsia="zh-CN"/>
        </w:rPr>
        <w:t>或者</w:t>
      </w:r>
      <w:r>
        <w:rPr>
          <w:rFonts w:eastAsia="Times New Roman" w:hint="eastAsia"/>
          <w:lang w:val="en-GB" w:eastAsia="zh-CN"/>
        </w:rPr>
        <w:t>E-UTRAN</w:t>
      </w:r>
      <w:r>
        <w:rPr>
          <w:rFonts w:ascii="SimSun" w:eastAsia="SimSun" w:hAnsi="SimSun" w:cs="SimSun" w:hint="eastAsia"/>
          <w:lang w:val="en-GB" w:eastAsia="zh-CN"/>
        </w:rPr>
        <w:t>内互连</w:t>
      </w:r>
      <w:proofErr w:type="spellStart"/>
      <w:r>
        <w:rPr>
          <w:rFonts w:eastAsia="Times New Roman" w:hint="eastAsia"/>
          <w:lang w:val="en-GB" w:eastAsia="zh-CN"/>
        </w:rPr>
        <w:t>en-gNB</w:t>
      </w:r>
      <w:proofErr w:type="spellEnd"/>
      <w:r>
        <w:rPr>
          <w:rFonts w:ascii="SimSun" w:eastAsia="SimSun" w:hAnsi="SimSun" w:cs="SimSun" w:hint="eastAsia"/>
          <w:lang w:val="en-GB" w:eastAsia="zh-CN"/>
        </w:rPr>
        <w:t>的</w:t>
      </w:r>
      <w:proofErr w:type="spellStart"/>
      <w:r>
        <w:rPr>
          <w:rFonts w:eastAsia="Times New Roman" w:hint="eastAsia"/>
          <w:lang w:val="en-GB" w:eastAsia="zh-CN"/>
        </w:rPr>
        <w:t>gNB</w:t>
      </w:r>
      <w:proofErr w:type="spellEnd"/>
      <w:r>
        <w:rPr>
          <w:rFonts w:eastAsia="Times New Roman" w:hint="eastAsia"/>
          <w:lang w:val="en-GB" w:eastAsia="zh-CN"/>
        </w:rPr>
        <w:t>-CU</w:t>
      </w:r>
      <w:r>
        <w:rPr>
          <w:rFonts w:ascii="SimSun" w:eastAsia="SimSun" w:hAnsi="SimSun" w:cs="SimSun" w:hint="eastAsia"/>
          <w:lang w:val="en-GB" w:eastAsia="zh-CN"/>
        </w:rPr>
        <w:t>和</w:t>
      </w:r>
      <w:proofErr w:type="spellStart"/>
      <w:r>
        <w:rPr>
          <w:rFonts w:eastAsia="Times New Roman" w:hint="eastAsia"/>
          <w:lang w:val="en-GB" w:eastAsia="zh-CN"/>
        </w:rPr>
        <w:t>gNB</w:t>
      </w:r>
      <w:proofErr w:type="spellEnd"/>
      <w:r>
        <w:rPr>
          <w:rFonts w:eastAsia="Times New Roman" w:hint="eastAsia"/>
          <w:lang w:val="en-GB" w:eastAsia="zh-CN"/>
        </w:rPr>
        <w:t>-</w:t>
      </w:r>
      <w:r>
        <w:rPr>
          <w:rFonts w:eastAsia="Times New Roman"/>
          <w:lang w:val="en-GB" w:eastAsia="zh-CN"/>
        </w:rPr>
        <w:t>DU</w:t>
      </w:r>
      <w:r>
        <w:rPr>
          <w:rFonts w:ascii="SimSun" w:eastAsia="SimSun" w:hAnsi="SimSun" w:cs="SimSun" w:hint="eastAsia"/>
          <w:lang w:val="en-GB" w:eastAsia="zh-CN"/>
        </w:rPr>
        <w:t>的方法。</w:t>
      </w:r>
    </w:p>
    <w:p w14:paraId="596B0D1F"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18F8599"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2A05429B"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ATIS.3GPP.38.474.V15.3.0</w:t>
      </w:r>
      <w:r w:rsidRPr="001B6F6E">
        <w:rPr>
          <w:rFonts w:eastAsia="SimSun"/>
          <w:szCs w:val="24"/>
          <w:lang w:eastAsia="en-GB"/>
        </w:rPr>
        <w:tab/>
      </w:r>
      <w:r w:rsidRPr="001B6F6E">
        <w:rPr>
          <w:rFonts w:eastAsia="SimSun"/>
          <w:color w:val="000000"/>
          <w:sz w:val="18"/>
          <w:szCs w:val="18"/>
          <w:lang w:eastAsia="en-GB"/>
        </w:rPr>
        <w:t>15.3.0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43" w:anchor="Rel-15" w:history="1">
        <w:r w:rsidRPr="001B6F6E">
          <w:rPr>
            <w:rFonts w:eastAsia="SimSun"/>
            <w:color w:val="0563C1"/>
            <w:sz w:val="18"/>
            <w:szCs w:val="18"/>
            <w:u w:val="single"/>
            <w:lang w:eastAsia="en-GB"/>
          </w:rPr>
          <w:t>https://www.atis.org/3gpp-transpositions - Rel-15</w:t>
        </w:r>
      </w:hyperlink>
    </w:p>
    <w:p w14:paraId="26D9103F"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CCSA.38.474V1530</w:t>
      </w:r>
      <w:r w:rsidRPr="001B6F6E">
        <w:rPr>
          <w:rFonts w:eastAsia="SimSun"/>
          <w:szCs w:val="24"/>
          <w:lang w:eastAsia="en-GB"/>
        </w:rPr>
        <w:tab/>
      </w:r>
      <w:r w:rsidRPr="001B6F6E">
        <w:rPr>
          <w:rFonts w:eastAsia="SimSun"/>
          <w:color w:val="000000"/>
          <w:sz w:val="18"/>
          <w:szCs w:val="18"/>
          <w:lang w:eastAsia="en-GB"/>
        </w:rPr>
        <w:t>15.3.0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01.09.2019</w:t>
      </w:r>
      <w:r w:rsidRPr="001B6F6E">
        <w:rPr>
          <w:rFonts w:eastAsia="SimSun"/>
          <w:szCs w:val="24"/>
          <w:lang w:eastAsia="en-GB"/>
        </w:rPr>
        <w:tab/>
      </w:r>
      <w:hyperlink r:id="rId3744" w:history="1">
        <w:r w:rsidRPr="001B6F6E">
          <w:rPr>
            <w:rFonts w:eastAsia="SimSun"/>
            <w:color w:val="0563C1"/>
            <w:sz w:val="18"/>
            <w:szCs w:val="18"/>
            <w:u w:val="single"/>
            <w:lang w:eastAsia="en-GB"/>
          </w:rPr>
          <w:t>https://www.ccsa.org.cn/api/portalsFile/downloadOldFile?type=19&amp;oldFileUrl=ITU-R/M.2150-</w:t>
        </w:r>
      </w:hyperlink>
    </w:p>
    <w:p w14:paraId="705115DA"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45" w:history="1">
        <w:r w:rsidRPr="001D5052">
          <w:rPr>
            <w:rFonts w:eastAsia="SimSun"/>
            <w:color w:val="0563C1"/>
            <w:sz w:val="18"/>
            <w:szCs w:val="18"/>
            <w:u w:val="single"/>
            <w:lang w:eastAsia="en-GB"/>
          </w:rPr>
          <w:t>2_RIT/CCSA.38.474V1530.doc</w:t>
        </w:r>
      </w:hyperlink>
    </w:p>
    <w:p w14:paraId="71C04BA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138 474</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16.10.2019</w:t>
      </w:r>
      <w:r w:rsidRPr="001D5052">
        <w:rPr>
          <w:rFonts w:eastAsia="SimSun"/>
          <w:szCs w:val="24"/>
          <w:lang w:eastAsia="en-GB"/>
        </w:rPr>
        <w:tab/>
      </w:r>
      <w:hyperlink r:id="rId3746" w:history="1">
        <w:r w:rsidRPr="001D5052">
          <w:rPr>
            <w:rFonts w:eastAsia="SimSun"/>
            <w:color w:val="0563C1"/>
            <w:sz w:val="18"/>
            <w:szCs w:val="18"/>
            <w:u w:val="single"/>
            <w:lang w:eastAsia="en-GB"/>
          </w:rPr>
          <w:t>https://www.etsi.org/deliver/etsi_ts/138400_138499/138474/15.03.00_60/ts_138474v150300p.pdf</w:t>
        </w:r>
      </w:hyperlink>
    </w:p>
    <w:p w14:paraId="7922F81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38.474-15.3.0 V1.0.0</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747" w:history="1">
        <w:r w:rsidRPr="001D5052">
          <w:rPr>
            <w:rFonts w:eastAsia="SimSun"/>
            <w:color w:val="0563C1"/>
            <w:sz w:val="18"/>
            <w:szCs w:val="18"/>
            <w:u w:val="single"/>
            <w:lang w:eastAsia="en-GB"/>
          </w:rPr>
          <w:t>https://members.tsdsi.in/index.php/s/taQLMy7bSPZoHir</w:t>
        </w:r>
      </w:hyperlink>
    </w:p>
    <w:p w14:paraId="4D94940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TTAT.3G-38.474V15.3.0</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748" w:history="1">
        <w:r w:rsidRPr="001D5052">
          <w:rPr>
            <w:rFonts w:eastAsia="SimSun"/>
            <w:color w:val="0563C1"/>
            <w:sz w:val="18"/>
            <w:szCs w:val="18"/>
            <w:u w:val="single"/>
            <w:lang w:eastAsia="en-GB"/>
          </w:rPr>
          <w:t>http://committee.tta.or.kr/data/ttasDown.jsp?kind=ttastd&amp;pk_num=TTAT.3G-38.474V15.3.0</w:t>
        </w:r>
      </w:hyperlink>
    </w:p>
    <w:p w14:paraId="57FE916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TS-3GA-38.474(Rel15)v15.3.0</w:t>
      </w:r>
      <w:r w:rsidRPr="001D5052">
        <w:rPr>
          <w:rFonts w:eastAsia="SimSun"/>
          <w:szCs w:val="24"/>
          <w:lang w:eastAsia="en-GB"/>
        </w:rPr>
        <w:tab/>
      </w:r>
      <w:r w:rsidRPr="001D5052">
        <w:rPr>
          <w:rFonts w:eastAsia="SimSun"/>
          <w:color w:val="000000"/>
          <w:sz w:val="18"/>
          <w:szCs w:val="18"/>
          <w:lang w:eastAsia="en-GB"/>
        </w:rPr>
        <w:t>15.3.0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20.12.2019</w:t>
      </w:r>
      <w:r w:rsidRPr="001D5052">
        <w:rPr>
          <w:rFonts w:eastAsia="SimSun"/>
          <w:szCs w:val="24"/>
          <w:lang w:eastAsia="en-GB"/>
        </w:rPr>
        <w:tab/>
      </w:r>
      <w:hyperlink r:id="rId3749" w:history="1">
        <w:r w:rsidRPr="001D5052">
          <w:rPr>
            <w:rFonts w:eastAsia="SimSun"/>
            <w:color w:val="0563C1"/>
            <w:sz w:val="18"/>
            <w:szCs w:val="18"/>
            <w:u w:val="single"/>
            <w:lang w:eastAsia="en-GB"/>
          </w:rPr>
          <w:t>https://www.ttc.or.jp/st/docs/3gpps2019/TS/TS-3GA-38.474(Rel15)v15.3.0.pdf</w:t>
        </w:r>
      </w:hyperlink>
    </w:p>
    <w:p w14:paraId="5C1CE83E"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lastRenderedPageBreak/>
        <w:t>版本</w:t>
      </w:r>
      <w:proofErr w:type="spellEnd"/>
      <w:r w:rsidRPr="001B6F6E">
        <w:rPr>
          <w:rFonts w:eastAsia="SimSun"/>
          <w:b/>
          <w:bCs/>
          <w:color w:val="000000"/>
          <w:sz w:val="18"/>
          <w:szCs w:val="18"/>
          <w:lang w:eastAsia="en-GB"/>
        </w:rPr>
        <w:t>16</w:t>
      </w:r>
    </w:p>
    <w:p w14:paraId="5C068BD5"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ATIS.3GPP.38.474.V16.1.0</w:t>
      </w:r>
      <w:r w:rsidRPr="001B6F6E">
        <w:rPr>
          <w:rFonts w:eastAsia="SimSun"/>
          <w:szCs w:val="24"/>
          <w:lang w:eastAsia="en-GB"/>
        </w:rPr>
        <w:tab/>
      </w:r>
      <w:r w:rsidRPr="001B6F6E">
        <w:rPr>
          <w:rFonts w:eastAsia="SimSun"/>
          <w:color w:val="000000"/>
          <w:sz w:val="18"/>
          <w:szCs w:val="18"/>
          <w:lang w:eastAsia="en-GB"/>
        </w:rPr>
        <w:t>16.1.0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50" w:anchor="Rel-16" w:history="1">
        <w:r w:rsidRPr="001B6F6E">
          <w:rPr>
            <w:rFonts w:eastAsia="SimSun"/>
            <w:color w:val="0563C1"/>
            <w:sz w:val="18"/>
            <w:szCs w:val="18"/>
            <w:u w:val="single"/>
            <w:lang w:eastAsia="en-GB"/>
          </w:rPr>
          <w:t>https://www.atis.org/3gpp-transpositions - Rel-16</w:t>
        </w:r>
      </w:hyperlink>
    </w:p>
    <w:p w14:paraId="022F4725"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CCSA.38.474V1610</w:t>
      </w:r>
      <w:r w:rsidRPr="001B6F6E">
        <w:rPr>
          <w:rFonts w:eastAsia="SimSun"/>
          <w:szCs w:val="24"/>
          <w:lang w:eastAsia="en-GB"/>
        </w:rPr>
        <w:tab/>
      </w:r>
      <w:r w:rsidRPr="001B6F6E">
        <w:rPr>
          <w:rFonts w:eastAsia="SimSun"/>
          <w:color w:val="000000"/>
          <w:sz w:val="18"/>
          <w:szCs w:val="18"/>
          <w:lang w:eastAsia="en-GB"/>
        </w:rPr>
        <w:t>16.1.0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01.01.2021</w:t>
      </w:r>
      <w:r w:rsidRPr="001B6F6E">
        <w:rPr>
          <w:rFonts w:eastAsia="SimSun"/>
          <w:szCs w:val="24"/>
          <w:lang w:eastAsia="en-GB"/>
        </w:rPr>
        <w:tab/>
      </w:r>
      <w:hyperlink r:id="rId3751" w:history="1">
        <w:r w:rsidRPr="001B6F6E">
          <w:rPr>
            <w:rFonts w:eastAsia="SimSun"/>
            <w:color w:val="0563C1"/>
            <w:sz w:val="18"/>
            <w:szCs w:val="18"/>
            <w:u w:val="single"/>
            <w:lang w:eastAsia="en-GB"/>
          </w:rPr>
          <w:t>https://www.ccsa.org.cn/api/portalsFile/downloadOldFile?type=19&amp;oldFileUrl=ITU-R/M.2150-</w:t>
        </w:r>
      </w:hyperlink>
    </w:p>
    <w:p w14:paraId="6AC904F8"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52" w:history="1">
        <w:r w:rsidRPr="001D5052">
          <w:rPr>
            <w:rFonts w:eastAsia="SimSun"/>
            <w:color w:val="0563C1"/>
            <w:sz w:val="18"/>
            <w:szCs w:val="18"/>
            <w:u w:val="single"/>
            <w:lang w:eastAsia="en-GB"/>
          </w:rPr>
          <w:t>2_RIT/CCSA.38.474V1610.doc</w:t>
        </w:r>
      </w:hyperlink>
    </w:p>
    <w:p w14:paraId="3CD0969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138 474</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27.01.2021</w:t>
      </w:r>
      <w:r w:rsidRPr="001D5052">
        <w:rPr>
          <w:rFonts w:eastAsia="SimSun"/>
          <w:szCs w:val="24"/>
          <w:lang w:eastAsia="en-GB"/>
        </w:rPr>
        <w:tab/>
      </w:r>
      <w:hyperlink r:id="rId3753" w:history="1">
        <w:r w:rsidRPr="001D5052">
          <w:rPr>
            <w:rFonts w:eastAsia="SimSun"/>
            <w:color w:val="0563C1"/>
            <w:sz w:val="18"/>
            <w:szCs w:val="18"/>
            <w:u w:val="single"/>
            <w:lang w:eastAsia="en-GB"/>
          </w:rPr>
          <w:t>https://www.etsi.org/deliver/etsi_ts/138400_138499/138474/16.01.00_60/ts_138474v160100p.pdf</w:t>
        </w:r>
      </w:hyperlink>
    </w:p>
    <w:p w14:paraId="292D9FA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38.474-16.1.0 V1.1.0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754" w:history="1">
        <w:r w:rsidRPr="001D5052">
          <w:rPr>
            <w:rFonts w:eastAsia="SimSun"/>
            <w:color w:val="0563C1"/>
            <w:sz w:val="18"/>
            <w:szCs w:val="18"/>
            <w:u w:val="single"/>
            <w:lang w:eastAsia="en-GB"/>
          </w:rPr>
          <w:t>https://members.tsdsi.in/s/JykH9Cd6T5mDrZF</w:t>
        </w:r>
      </w:hyperlink>
    </w:p>
    <w:p w14:paraId="5653AFF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TTAT.3G-38.474V16.1.0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755" w:history="1">
        <w:r w:rsidRPr="001D5052">
          <w:rPr>
            <w:rFonts w:eastAsia="SimSun"/>
            <w:color w:val="0563C1"/>
            <w:sz w:val="18"/>
            <w:szCs w:val="18"/>
            <w:u w:val="single"/>
            <w:lang w:eastAsia="en-GB"/>
          </w:rPr>
          <w:t>http://committee.tta.or.kr/data/ttasDown.jsp?kind=ttastd&amp;pk_num=TTAT.3G-38.474V16.1.0</w:t>
        </w:r>
      </w:hyperlink>
    </w:p>
    <w:p w14:paraId="6392D48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TS-3GA-38.474(Rel16)v16.1.0</w:t>
      </w:r>
      <w:r w:rsidRPr="001D5052">
        <w:rPr>
          <w:rFonts w:eastAsia="SimSun"/>
          <w:szCs w:val="24"/>
          <w:lang w:eastAsia="en-GB"/>
        </w:rPr>
        <w:tab/>
      </w:r>
      <w:r w:rsidRPr="001D5052">
        <w:rPr>
          <w:rFonts w:eastAsia="SimSun"/>
          <w:color w:val="000000"/>
          <w:sz w:val="18"/>
          <w:szCs w:val="18"/>
          <w:lang w:eastAsia="en-GB"/>
        </w:rPr>
        <w:t>16.1.0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09.04.2021</w:t>
      </w:r>
      <w:r w:rsidRPr="001D5052">
        <w:rPr>
          <w:rFonts w:eastAsia="SimSun"/>
          <w:szCs w:val="24"/>
          <w:lang w:eastAsia="en-GB"/>
        </w:rPr>
        <w:tab/>
      </w:r>
      <w:hyperlink r:id="rId3756" w:history="1">
        <w:r w:rsidRPr="001D5052">
          <w:rPr>
            <w:rFonts w:eastAsia="SimSun"/>
            <w:color w:val="0563C1"/>
            <w:sz w:val="18"/>
            <w:szCs w:val="18"/>
            <w:u w:val="single"/>
            <w:lang w:eastAsia="en-GB"/>
          </w:rPr>
          <w:t>https://www.ttc.or.jp/st/docs/3gpp/2021/TS/TS-3GA-38.474v16.1.0.pdf</w:t>
        </w:r>
      </w:hyperlink>
    </w:p>
    <w:p w14:paraId="12EFF631"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1AC483A7"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ATIS.3GPP.38.474.V17.0.0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57" w:anchor="Rel-17" w:history="1">
        <w:r w:rsidRPr="001B6F6E">
          <w:rPr>
            <w:rFonts w:eastAsia="SimSun"/>
            <w:color w:val="0563C1"/>
            <w:sz w:val="18"/>
            <w:szCs w:val="18"/>
            <w:u w:val="single"/>
            <w:lang w:eastAsia="en-GB"/>
          </w:rPr>
          <w:t>https://www.atis.org/3gpp-transpositions - Rel-17</w:t>
        </w:r>
      </w:hyperlink>
    </w:p>
    <w:p w14:paraId="7FFB6CF0"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CCSA.38.474V1700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01.04.2022</w:t>
      </w:r>
      <w:r w:rsidRPr="001B6F6E">
        <w:rPr>
          <w:rFonts w:eastAsia="SimSun"/>
          <w:szCs w:val="24"/>
          <w:lang w:eastAsia="en-GB"/>
        </w:rPr>
        <w:tab/>
      </w:r>
      <w:hyperlink r:id="rId3758" w:history="1">
        <w:r w:rsidRPr="001B6F6E">
          <w:rPr>
            <w:rFonts w:eastAsia="SimSun"/>
            <w:color w:val="0563C1"/>
            <w:sz w:val="18"/>
            <w:szCs w:val="18"/>
            <w:u w:val="single"/>
            <w:lang w:eastAsia="en-GB"/>
          </w:rPr>
          <w:t>https://www.ccsa.org.cn/api/portalsFile/downloadOldFile?type=19&amp;oldFileUrl=ITU-R/M.2150-</w:t>
        </w:r>
      </w:hyperlink>
    </w:p>
    <w:p w14:paraId="6B8F3A22"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59" w:history="1">
        <w:r w:rsidRPr="001D5052">
          <w:rPr>
            <w:rFonts w:eastAsia="SimSun"/>
            <w:color w:val="0563C1"/>
            <w:sz w:val="18"/>
            <w:szCs w:val="18"/>
            <w:u w:val="single"/>
            <w:lang w:eastAsia="en-GB"/>
          </w:rPr>
          <w:t>2_RIT/CCSA.38.474V1700.doc</w:t>
        </w:r>
      </w:hyperlink>
    </w:p>
    <w:p w14:paraId="70B6096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138 474</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29.04.2022</w:t>
      </w:r>
      <w:r w:rsidRPr="001D5052">
        <w:rPr>
          <w:rFonts w:eastAsia="SimSun"/>
          <w:szCs w:val="24"/>
          <w:lang w:eastAsia="en-GB"/>
        </w:rPr>
        <w:tab/>
      </w:r>
      <w:hyperlink r:id="rId3760" w:history="1">
        <w:r w:rsidRPr="001D5052">
          <w:rPr>
            <w:rFonts w:eastAsia="SimSun"/>
            <w:color w:val="0563C1"/>
            <w:sz w:val="18"/>
            <w:szCs w:val="18"/>
            <w:u w:val="single"/>
            <w:lang w:eastAsia="en-GB"/>
          </w:rPr>
          <w:t>https://www.etsi.org/deliver/etsi_ts/138400_138499/138474/17.00.00_60/ts_138474v170000p.pdf</w:t>
        </w:r>
      </w:hyperlink>
    </w:p>
    <w:p w14:paraId="1294D47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38.474-17.0.0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761" w:history="1">
        <w:r w:rsidRPr="001D5052">
          <w:rPr>
            <w:rFonts w:eastAsia="SimSun"/>
            <w:color w:val="0563C1"/>
            <w:sz w:val="18"/>
            <w:szCs w:val="18"/>
            <w:u w:val="single"/>
            <w:lang w:eastAsia="en-GB"/>
          </w:rPr>
          <w:t>https://members.tsdsi.in/s/cjZABLoGzGwkyo3</w:t>
        </w:r>
      </w:hyperlink>
    </w:p>
    <w:p w14:paraId="72A8D8A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TTAT.3G-38.474V17.0.0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762" w:history="1">
        <w:r w:rsidRPr="001D5052">
          <w:rPr>
            <w:rFonts w:eastAsia="SimSun"/>
            <w:color w:val="0563C1"/>
            <w:sz w:val="18"/>
            <w:szCs w:val="18"/>
            <w:u w:val="single"/>
            <w:lang w:eastAsia="en-GB"/>
          </w:rPr>
          <w:t>http://committee.tta.or.kr/data/ttasDown.jsp?kind=ttastd&amp;pk_num=TTAT.3G-38.474V17.0.0</w:t>
        </w:r>
      </w:hyperlink>
    </w:p>
    <w:p w14:paraId="528BD08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TTC</w:t>
      </w:r>
      <w:r w:rsidRPr="001D5052">
        <w:rPr>
          <w:rFonts w:eastAsia="SimSun"/>
          <w:szCs w:val="24"/>
          <w:lang w:eastAsia="en-GB"/>
        </w:rPr>
        <w:tab/>
      </w:r>
      <w:r w:rsidRPr="001D5052">
        <w:rPr>
          <w:rFonts w:eastAsia="SimSun"/>
          <w:color w:val="000000"/>
          <w:sz w:val="18"/>
          <w:szCs w:val="18"/>
          <w:lang w:eastAsia="en-GB"/>
        </w:rPr>
        <w:t>TS-3GA-38.474(Rel17)v17.0.0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07.10.2022</w:t>
      </w:r>
      <w:r w:rsidRPr="001D5052">
        <w:rPr>
          <w:rFonts w:eastAsia="SimSun"/>
          <w:szCs w:val="24"/>
          <w:lang w:eastAsia="en-GB"/>
        </w:rPr>
        <w:tab/>
      </w:r>
      <w:hyperlink r:id="rId3763" w:history="1">
        <w:r w:rsidRPr="001D5052">
          <w:rPr>
            <w:rFonts w:eastAsia="SimSun"/>
            <w:color w:val="0563C1"/>
            <w:sz w:val="18"/>
            <w:szCs w:val="18"/>
            <w:u w:val="single"/>
            <w:lang w:eastAsia="en-GB"/>
          </w:rPr>
          <w:t>https://www.ttc.or.jp/st/docs/3gpp/2022/TS/TS-3GA-38.474v17.0.0.pdf</w:t>
        </w:r>
      </w:hyperlink>
    </w:p>
    <w:p w14:paraId="58CB0FA0" w14:textId="77777777" w:rsidR="00545E1C" w:rsidRDefault="003B2545">
      <w:pPr>
        <w:pStyle w:val="Heading4"/>
        <w:rPr>
          <w:lang w:val="fr-CH" w:eastAsia="zh-CN"/>
        </w:rPr>
      </w:pPr>
      <w:r>
        <w:rPr>
          <w:lang w:val="fr-CH" w:eastAsia="zh-CN"/>
        </w:rPr>
        <w:t>2.2.1.5</w:t>
      </w:r>
      <w:r>
        <w:rPr>
          <w:lang w:val="fr-CH" w:eastAsia="zh-CN"/>
        </w:rPr>
        <w:tab/>
      </w:r>
      <w:r>
        <w:rPr>
          <w:rFonts w:hint="eastAsia"/>
          <w:lang w:eastAsia="zh-CN"/>
        </w:rPr>
        <w:t>射频</w:t>
      </w:r>
      <w:r>
        <w:rPr>
          <w:rFonts w:ascii="SimSun" w:hAnsi="SimSun" w:cs="SimSun" w:hint="eastAsia"/>
          <w:lang w:val="en-GB" w:eastAsia="zh-CN"/>
        </w:rPr>
        <w:t>问题</w:t>
      </w:r>
    </w:p>
    <w:p w14:paraId="01234565" w14:textId="77777777" w:rsidR="00545E1C" w:rsidRDefault="003B2545">
      <w:pPr>
        <w:pStyle w:val="Heading5"/>
        <w:rPr>
          <w:lang w:val="fr-CH" w:eastAsia="zh-CN"/>
        </w:rPr>
      </w:pPr>
      <w:r>
        <w:rPr>
          <w:lang w:val="fr-CH" w:eastAsia="zh-CN"/>
        </w:rPr>
        <w:t>2.2.1.5.1</w:t>
      </w:r>
      <w:r>
        <w:rPr>
          <w:lang w:val="fr-CH" w:eastAsia="zh-CN"/>
        </w:rPr>
        <w:tab/>
        <w:t>TS 37.104</w:t>
      </w:r>
    </w:p>
    <w:p w14:paraId="4129E61E" w14:textId="77777777" w:rsidR="00545E1C" w:rsidRDefault="003B2545">
      <w:pPr>
        <w:pStyle w:val="Headingb"/>
        <w:spacing w:before="120"/>
        <w:rPr>
          <w:lang w:eastAsia="zh-CN"/>
        </w:rPr>
      </w:pPr>
      <w:bookmarkStart w:id="569" w:name="_Toc77257633"/>
      <w:r>
        <w:rPr>
          <w:rFonts w:hint="eastAsia"/>
          <w:lang w:eastAsia="zh-CN"/>
        </w:rPr>
        <w:t>NR</w:t>
      </w:r>
      <w:r>
        <w:rPr>
          <w:rFonts w:ascii="SimSun" w:hAnsi="SimSun" w:cs="SimSun" w:hint="eastAsia"/>
          <w:lang w:val="en-GB" w:eastAsia="zh-CN"/>
        </w:rPr>
        <w:t>、</w:t>
      </w:r>
      <w:r>
        <w:rPr>
          <w:rFonts w:hint="eastAsia"/>
          <w:lang w:eastAsia="zh-CN"/>
        </w:rPr>
        <w:t>E-UTRA</w:t>
      </w:r>
      <w:r>
        <w:rPr>
          <w:rFonts w:ascii="SimSun" w:hAnsi="SimSun" w:cs="SimSun" w:hint="eastAsia"/>
          <w:lang w:val="en-GB" w:eastAsia="zh-CN"/>
        </w:rPr>
        <w:t>、</w:t>
      </w:r>
      <w:r>
        <w:rPr>
          <w:rFonts w:hint="eastAsia"/>
          <w:lang w:eastAsia="zh-CN"/>
        </w:rPr>
        <w:t>UTRA</w:t>
      </w:r>
      <w:r>
        <w:rPr>
          <w:rFonts w:ascii="SimSun" w:hAnsi="SimSun" w:cs="SimSun" w:hint="eastAsia"/>
          <w:lang w:val="en-GB" w:eastAsia="zh-CN"/>
        </w:rPr>
        <w:t>和</w:t>
      </w:r>
      <w:r>
        <w:rPr>
          <w:rFonts w:hint="eastAsia"/>
          <w:lang w:eastAsia="zh-CN"/>
        </w:rPr>
        <w:t>GSM/EDGE</w:t>
      </w:r>
      <w:r>
        <w:rPr>
          <w:rFonts w:ascii="SimSun" w:hAnsi="SimSun" w:cs="SimSun" w:hint="eastAsia"/>
          <w:lang w:eastAsia="zh-CN"/>
        </w:rPr>
        <w:t>；</w:t>
      </w:r>
      <w:r>
        <w:rPr>
          <w:rFonts w:ascii="SimSun" w:hAnsi="SimSun" w:cs="SimSun" w:hint="eastAsia"/>
          <w:lang w:val="en-GB" w:eastAsia="zh-CN"/>
        </w:rPr>
        <w:t>多标准无线电</w:t>
      </w:r>
      <w:r>
        <w:rPr>
          <w:rFonts w:ascii="SimSun" w:hAnsi="SimSun" w:cs="SimSun" w:hint="eastAsia"/>
          <w:lang w:eastAsia="zh-CN"/>
        </w:rPr>
        <w:t>（</w:t>
      </w:r>
      <w:r>
        <w:rPr>
          <w:rFonts w:hint="eastAsia"/>
          <w:lang w:eastAsia="zh-CN"/>
        </w:rPr>
        <w:t>MSR</w:t>
      </w:r>
      <w:r>
        <w:rPr>
          <w:rFonts w:ascii="SimSun" w:hAnsi="SimSun" w:cs="SimSun" w:hint="eastAsia"/>
          <w:lang w:eastAsia="zh-CN"/>
        </w:rPr>
        <w:t>）</w:t>
      </w:r>
      <w:r>
        <w:rPr>
          <w:rFonts w:ascii="SimSun" w:hAnsi="SimSun" w:cs="SimSun" w:hint="eastAsia"/>
          <w:lang w:val="en-GB" w:eastAsia="zh-CN"/>
        </w:rPr>
        <w:t>基站</w:t>
      </w:r>
      <w:r>
        <w:rPr>
          <w:rFonts w:ascii="SimSun" w:hAnsi="SimSun" w:cs="SimSun" w:hint="eastAsia"/>
          <w:lang w:eastAsia="zh-CN"/>
        </w:rPr>
        <w:t>（</w:t>
      </w:r>
      <w:r>
        <w:rPr>
          <w:rFonts w:hint="eastAsia"/>
          <w:lang w:eastAsia="zh-CN"/>
        </w:rPr>
        <w:t>BS</w:t>
      </w:r>
      <w:r>
        <w:rPr>
          <w:rFonts w:ascii="SimSun" w:hAnsi="SimSun" w:cs="SimSun" w:hint="eastAsia"/>
          <w:lang w:eastAsia="zh-CN"/>
        </w:rPr>
        <w:t>）</w:t>
      </w:r>
      <w:r>
        <w:rPr>
          <w:rFonts w:ascii="SimSun" w:hAnsi="SimSun" w:cs="SimSun" w:hint="eastAsia"/>
          <w:lang w:val="en-GB" w:eastAsia="zh-CN"/>
        </w:rPr>
        <w:t>无线电发送和接收</w:t>
      </w:r>
      <w:bookmarkEnd w:id="569"/>
    </w:p>
    <w:p w14:paraId="7F6DF01A"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eastAsia="zh-CN"/>
        </w:rPr>
        <w:t>本文档提出了</w:t>
      </w:r>
      <w:r>
        <w:rPr>
          <w:rFonts w:eastAsia="Times New Roman" w:hint="eastAsia"/>
        </w:rPr>
        <w:t>E-UTRA</w:t>
      </w:r>
      <w:r>
        <w:rPr>
          <w:rFonts w:ascii="SimSun" w:eastAsia="SimSun" w:hAnsi="SimSun" w:cs="SimSun" w:hint="eastAsia"/>
          <w:lang w:val="en-GB" w:eastAsia="zh-CN"/>
        </w:rPr>
        <w:t>、</w:t>
      </w:r>
      <w:r>
        <w:rPr>
          <w:rFonts w:eastAsia="Times New Roman" w:hint="eastAsia"/>
        </w:rPr>
        <w:t>UTRA</w:t>
      </w:r>
      <w:r>
        <w:rPr>
          <w:rFonts w:ascii="SimSun" w:eastAsia="SimSun" w:hAnsi="SimSun" w:cs="SimSun" w:hint="eastAsia"/>
          <w:lang w:val="en-GB"/>
        </w:rPr>
        <w:t>和</w:t>
      </w:r>
      <w:r>
        <w:rPr>
          <w:rFonts w:eastAsia="Times New Roman" w:hint="eastAsia"/>
        </w:rPr>
        <w:t>GSM/EDGE</w:t>
      </w:r>
      <w:proofErr w:type="spellStart"/>
      <w:r>
        <w:rPr>
          <w:rFonts w:ascii="SimSun" w:eastAsia="SimSun" w:hAnsi="SimSun" w:cs="SimSun" w:hint="eastAsia"/>
          <w:lang w:val="en-GB"/>
        </w:rPr>
        <w:t>多标准无线电</w:t>
      </w:r>
      <w:proofErr w:type="spellEnd"/>
      <w:r>
        <w:rPr>
          <w:rFonts w:ascii="SimSun" w:eastAsia="SimSun" w:hAnsi="SimSun" w:cs="SimSun" w:hint="eastAsia"/>
        </w:rPr>
        <w:t>（</w:t>
      </w:r>
      <w:r>
        <w:rPr>
          <w:rFonts w:eastAsia="Times New Roman" w:hint="eastAsia"/>
        </w:rPr>
        <w:t>MSR</w:t>
      </w:r>
      <w:r>
        <w:rPr>
          <w:rFonts w:ascii="SimSun" w:eastAsia="SimSun" w:hAnsi="SimSun" w:cs="SimSun" w:hint="eastAsia"/>
        </w:rPr>
        <w:t>）</w:t>
      </w:r>
      <w:proofErr w:type="spellStart"/>
      <w:r>
        <w:rPr>
          <w:rFonts w:ascii="SimSun" w:eastAsia="SimSun" w:hAnsi="SimSun" w:cs="SimSun" w:hint="eastAsia"/>
          <w:lang w:val="en-GB"/>
        </w:rPr>
        <w:t>基站</w:t>
      </w:r>
      <w:proofErr w:type="spellEnd"/>
      <w:r>
        <w:rPr>
          <w:rFonts w:ascii="SimSun" w:eastAsia="SimSun" w:hAnsi="SimSun" w:cs="SimSun" w:hint="eastAsia"/>
        </w:rPr>
        <w:t>（</w:t>
      </w:r>
      <w:r>
        <w:rPr>
          <w:rFonts w:eastAsia="Times New Roman" w:hint="eastAsia"/>
        </w:rPr>
        <w:t>BS</w:t>
      </w:r>
      <w:r>
        <w:rPr>
          <w:rFonts w:ascii="SimSun" w:eastAsia="SimSun" w:hAnsi="SimSun" w:cs="SimSun" w:hint="eastAsia"/>
        </w:rPr>
        <w:t>）</w:t>
      </w:r>
      <w:proofErr w:type="spellStart"/>
      <w:r>
        <w:rPr>
          <w:rFonts w:ascii="SimSun" w:eastAsia="SimSun" w:hAnsi="SimSun" w:cs="SimSun" w:hint="eastAsia"/>
          <w:lang w:val="en-GB"/>
        </w:rPr>
        <w:t>的最低</w:t>
      </w:r>
      <w:proofErr w:type="spellEnd"/>
      <w:r>
        <w:rPr>
          <w:rFonts w:eastAsia="Times New Roman" w:hint="eastAsia"/>
        </w:rPr>
        <w:t>RF</w:t>
      </w:r>
      <w:proofErr w:type="spellStart"/>
      <w:r>
        <w:rPr>
          <w:rFonts w:ascii="SimSun" w:eastAsia="SimSun" w:hAnsi="SimSun" w:cs="SimSun" w:hint="eastAsia"/>
          <w:lang w:val="en-GB"/>
        </w:rPr>
        <w:t>特性</w:t>
      </w:r>
      <w:proofErr w:type="spellEnd"/>
      <w:r>
        <w:rPr>
          <w:rFonts w:ascii="SimSun" w:eastAsia="SimSun" w:hAnsi="SimSun" w:cs="SimSun" w:hint="eastAsia"/>
          <w:lang w:val="en-GB"/>
        </w:rPr>
        <w:t>。</w:t>
      </w:r>
      <w:r>
        <w:rPr>
          <w:rFonts w:ascii="SimSun" w:eastAsia="SimSun" w:hAnsi="SimSun" w:cs="SimSun" w:hint="eastAsia"/>
          <w:lang w:val="en-GB" w:eastAsia="zh-CN"/>
        </w:rPr>
        <w:t>本文档涵盖</w:t>
      </w:r>
      <w:r>
        <w:rPr>
          <w:rFonts w:eastAsia="Times New Roman" w:hint="eastAsia"/>
          <w:lang w:eastAsia="zh-CN"/>
        </w:rPr>
        <w:t>MSR BS</w:t>
      </w:r>
      <w:r>
        <w:rPr>
          <w:rFonts w:ascii="SimSun" w:eastAsia="SimSun" w:hAnsi="SimSun" w:cs="SimSun" w:hint="eastAsia"/>
          <w:lang w:val="en-GB" w:eastAsia="zh-CN"/>
        </w:rPr>
        <w:t>的多</w:t>
      </w:r>
      <w:r>
        <w:rPr>
          <w:rFonts w:eastAsia="Times New Roman" w:hint="eastAsia"/>
          <w:lang w:eastAsia="zh-CN"/>
        </w:rPr>
        <w:t>RAT</w:t>
      </w:r>
      <w:r>
        <w:rPr>
          <w:rFonts w:ascii="SimSun" w:eastAsia="SimSun" w:hAnsi="SimSun" w:cs="SimSun" w:hint="eastAsia"/>
          <w:lang w:val="en-GB" w:eastAsia="zh-CN"/>
        </w:rPr>
        <w:t>和单</w:t>
      </w:r>
      <w:r>
        <w:rPr>
          <w:rFonts w:eastAsia="Times New Roman" w:hint="eastAsia"/>
          <w:lang w:eastAsia="zh-CN"/>
        </w:rPr>
        <w:t>RAT</w:t>
      </w:r>
      <w:r>
        <w:rPr>
          <w:rFonts w:ascii="SimSun" w:eastAsia="SimSun" w:hAnsi="SimSun" w:cs="SimSun" w:hint="eastAsia"/>
          <w:lang w:val="en-GB" w:eastAsia="zh-CN"/>
        </w:rPr>
        <w:t>操作的要求。本文档对</w:t>
      </w:r>
      <w:r>
        <w:rPr>
          <w:rFonts w:eastAsia="Times New Roman" w:hint="eastAsia"/>
          <w:lang w:val="en-GB" w:eastAsia="zh-CN"/>
        </w:rPr>
        <w:t>MSR BS</w:t>
      </w:r>
      <w:r>
        <w:rPr>
          <w:rFonts w:ascii="SimSun" w:eastAsia="SimSun" w:hAnsi="SimSun" w:cs="SimSun" w:hint="eastAsia"/>
          <w:lang w:val="en-GB" w:eastAsia="zh-CN"/>
        </w:rPr>
        <w:t>的</w:t>
      </w:r>
      <w:r>
        <w:rPr>
          <w:rFonts w:eastAsia="Times New Roman" w:hint="eastAsia"/>
          <w:lang w:val="en-GB" w:eastAsia="zh-CN"/>
        </w:rPr>
        <w:t>E-UTRA</w:t>
      </w:r>
      <w:r>
        <w:rPr>
          <w:rFonts w:ascii="SimSun" w:eastAsia="SimSun" w:hAnsi="SimSun" w:cs="SimSun" w:hint="eastAsia"/>
          <w:lang w:val="en-GB" w:eastAsia="zh-CN"/>
        </w:rPr>
        <w:t>和</w:t>
      </w:r>
      <w:r>
        <w:rPr>
          <w:rFonts w:eastAsia="Times New Roman" w:hint="eastAsia"/>
          <w:lang w:val="en-GB" w:eastAsia="zh-CN"/>
        </w:rPr>
        <w:t>UTRA</w:t>
      </w:r>
      <w:r>
        <w:rPr>
          <w:rFonts w:ascii="SimSun" w:eastAsia="SimSun" w:hAnsi="SimSun" w:cs="SimSun" w:hint="eastAsia"/>
          <w:lang w:val="en-GB" w:eastAsia="zh-CN"/>
        </w:rPr>
        <w:t>单</w:t>
      </w:r>
      <w:r>
        <w:rPr>
          <w:rFonts w:eastAsia="Times New Roman" w:hint="eastAsia"/>
          <w:lang w:val="en-GB" w:eastAsia="zh-CN"/>
        </w:rPr>
        <w:t>RAT</w:t>
      </w:r>
      <w:r>
        <w:rPr>
          <w:rFonts w:ascii="SimSun" w:eastAsia="SimSun" w:hAnsi="SimSun" w:cs="SimSun" w:hint="eastAsia"/>
          <w:lang w:val="en-GB" w:eastAsia="zh-CN"/>
        </w:rPr>
        <w:t>操作的要求也适用于具有</w:t>
      </w:r>
      <w:r>
        <w:rPr>
          <w:rFonts w:eastAsia="Times New Roman" w:hint="eastAsia"/>
          <w:lang w:val="en-GB" w:eastAsia="zh-CN"/>
        </w:rPr>
        <w:t>E-UTRA</w:t>
      </w:r>
      <w:r>
        <w:rPr>
          <w:rFonts w:ascii="SimSun" w:eastAsia="SimSun" w:hAnsi="SimSun" w:cs="SimSun" w:hint="eastAsia"/>
          <w:lang w:val="en-GB" w:eastAsia="zh-CN"/>
        </w:rPr>
        <w:t>和</w:t>
      </w:r>
      <w:r>
        <w:rPr>
          <w:rFonts w:eastAsia="Times New Roman" w:hint="eastAsia"/>
          <w:lang w:val="en-GB" w:eastAsia="zh-CN"/>
        </w:rPr>
        <w:t>UTRA</w:t>
      </w:r>
      <w:r>
        <w:rPr>
          <w:rFonts w:ascii="SimSun" w:eastAsia="SimSun" w:hAnsi="SimSun" w:cs="SimSun" w:hint="eastAsia"/>
          <w:lang w:val="en-GB" w:eastAsia="zh-CN"/>
        </w:rPr>
        <w:t>多载波能力的单</w:t>
      </w:r>
      <w:r>
        <w:rPr>
          <w:rFonts w:eastAsia="Times New Roman" w:hint="eastAsia"/>
          <w:lang w:val="en-GB" w:eastAsia="zh-CN"/>
        </w:rPr>
        <w:t>RAT BS</w:t>
      </w:r>
      <w:r>
        <w:rPr>
          <w:rFonts w:ascii="SimSun" w:eastAsia="SimSun" w:hAnsi="SimSun" w:cs="SimSun" w:hint="eastAsia"/>
          <w:lang w:val="en-GB" w:eastAsia="zh-CN"/>
        </w:rPr>
        <w:t>。未涵盖仅具有单</w:t>
      </w:r>
      <w:r>
        <w:rPr>
          <w:rFonts w:eastAsia="Times New Roman" w:hint="eastAsia"/>
          <w:lang w:val="en-GB" w:eastAsia="zh-CN"/>
        </w:rPr>
        <w:t>RAT</w:t>
      </w:r>
      <w:r>
        <w:rPr>
          <w:rFonts w:ascii="SimSun" w:eastAsia="SimSun" w:hAnsi="SimSun" w:cs="SimSun" w:hint="eastAsia"/>
          <w:lang w:val="en-GB" w:eastAsia="zh-CN"/>
        </w:rPr>
        <w:t>能力的</w:t>
      </w:r>
      <w:r>
        <w:rPr>
          <w:rFonts w:eastAsia="Times New Roman" w:hint="eastAsia"/>
          <w:lang w:val="en-GB" w:eastAsia="zh-CN"/>
        </w:rPr>
        <w:t>GSM BS</w:t>
      </w:r>
      <w:r>
        <w:rPr>
          <w:rFonts w:ascii="SimSun" w:eastAsia="SimSun" w:hAnsi="SimSun" w:cs="SimSun" w:hint="eastAsia"/>
          <w:lang w:val="en-GB" w:eastAsia="zh-CN"/>
        </w:rPr>
        <w:t>的要求。</w:t>
      </w:r>
    </w:p>
    <w:p w14:paraId="775F4841"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894C0D1"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3DB5D7E9"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ATIS.3GPP.37.104.V15.18.0</w:t>
      </w:r>
      <w:r w:rsidRPr="001B6F6E">
        <w:rPr>
          <w:rFonts w:eastAsia="SimSun"/>
          <w:szCs w:val="24"/>
          <w:lang w:eastAsia="en-GB"/>
        </w:rPr>
        <w:tab/>
      </w:r>
      <w:r w:rsidRPr="001B6F6E">
        <w:rPr>
          <w:rFonts w:eastAsia="SimSun"/>
          <w:color w:val="000000"/>
          <w:sz w:val="18"/>
          <w:szCs w:val="18"/>
          <w:lang w:eastAsia="en-GB"/>
        </w:rPr>
        <w:t>15.18.0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64" w:anchor="Rel-15" w:history="1">
        <w:r w:rsidRPr="001B6F6E">
          <w:rPr>
            <w:rFonts w:eastAsia="SimSun"/>
            <w:color w:val="0563C1"/>
            <w:sz w:val="18"/>
            <w:szCs w:val="18"/>
            <w:u w:val="single"/>
            <w:lang w:eastAsia="en-GB"/>
          </w:rPr>
          <w:t>https://www.atis.org/3gpp-transpositions - Rel-15</w:t>
        </w:r>
      </w:hyperlink>
    </w:p>
    <w:p w14:paraId="0428D22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CCSA.37.104V15180</w:t>
      </w:r>
      <w:r w:rsidRPr="001B6F6E">
        <w:rPr>
          <w:rFonts w:eastAsia="SimSun"/>
          <w:szCs w:val="24"/>
          <w:lang w:eastAsia="en-GB"/>
        </w:rPr>
        <w:tab/>
      </w:r>
      <w:r w:rsidRPr="001B6F6E">
        <w:rPr>
          <w:rFonts w:eastAsia="SimSun"/>
          <w:color w:val="000000"/>
          <w:sz w:val="18"/>
          <w:szCs w:val="18"/>
          <w:lang w:eastAsia="en-GB"/>
        </w:rPr>
        <w:t>15.18.0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765" w:history="1">
        <w:r w:rsidRPr="001B6F6E">
          <w:rPr>
            <w:rFonts w:eastAsia="SimSun"/>
            <w:color w:val="0563C1"/>
            <w:sz w:val="18"/>
            <w:szCs w:val="18"/>
            <w:u w:val="single"/>
            <w:lang w:eastAsia="en-GB"/>
          </w:rPr>
          <w:t>https://www.ccsa.org.cn/api/portalsFile/downloadOldFile?type=19&amp;oldFileUrl=ITU-R/M.2150-</w:t>
        </w:r>
      </w:hyperlink>
    </w:p>
    <w:p w14:paraId="2D12C0BD"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r w:rsidRPr="001B6F6E">
        <w:rPr>
          <w:rFonts w:eastAsia="SimSun"/>
          <w:szCs w:val="24"/>
          <w:lang w:eastAsia="en-GB"/>
        </w:rPr>
        <w:tab/>
      </w:r>
      <w:r w:rsidRPr="001B6F6E">
        <w:rPr>
          <w:rFonts w:eastAsia="SimSun"/>
          <w:szCs w:val="24"/>
          <w:lang w:eastAsia="en-GB"/>
        </w:rPr>
        <w:tab/>
      </w:r>
      <w:r w:rsidRPr="001B6F6E">
        <w:rPr>
          <w:rFonts w:eastAsia="SimSun"/>
          <w:szCs w:val="24"/>
          <w:lang w:eastAsia="en-GB"/>
        </w:rPr>
        <w:tab/>
      </w:r>
      <w:hyperlink r:id="rId3766" w:history="1">
        <w:r w:rsidRPr="001D5052">
          <w:rPr>
            <w:rFonts w:eastAsia="SimSun"/>
            <w:color w:val="0563C1"/>
            <w:sz w:val="18"/>
            <w:szCs w:val="18"/>
            <w:u w:val="single"/>
            <w:lang w:eastAsia="en-GB"/>
          </w:rPr>
          <w:t>2_RIT/CCSA.37.104V15180.docx</w:t>
        </w:r>
      </w:hyperlink>
    </w:p>
    <w:p w14:paraId="4378F0B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137 104</w:t>
      </w:r>
      <w:r w:rsidRPr="001D5052">
        <w:rPr>
          <w:rFonts w:eastAsia="SimSun"/>
          <w:szCs w:val="24"/>
          <w:lang w:eastAsia="en-GB"/>
        </w:rPr>
        <w:tab/>
      </w:r>
      <w:r w:rsidRPr="001D5052">
        <w:rPr>
          <w:rFonts w:eastAsia="SimSun"/>
          <w:color w:val="000000"/>
          <w:sz w:val="18"/>
          <w:szCs w:val="18"/>
          <w:lang w:eastAsia="en-GB"/>
        </w:rPr>
        <w:t>15.18.0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17.10.2022</w:t>
      </w:r>
      <w:r w:rsidRPr="001D5052">
        <w:rPr>
          <w:rFonts w:eastAsia="SimSun"/>
          <w:szCs w:val="24"/>
          <w:lang w:eastAsia="en-GB"/>
        </w:rPr>
        <w:tab/>
      </w:r>
      <w:hyperlink r:id="rId3767" w:history="1">
        <w:r w:rsidRPr="001D5052">
          <w:rPr>
            <w:rFonts w:eastAsia="SimSun"/>
            <w:color w:val="0563C1"/>
            <w:sz w:val="18"/>
            <w:szCs w:val="18"/>
            <w:u w:val="single"/>
            <w:lang w:eastAsia="en-GB"/>
          </w:rPr>
          <w:t>https://www.etsi.org/deliver/etsi_ts/137100_137199/137104/15.18.00_60/ts_137104v151800p.pdf</w:t>
        </w:r>
      </w:hyperlink>
    </w:p>
    <w:p w14:paraId="11B6B4E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37.104-15.18.0 V1.2.0</w:t>
      </w:r>
      <w:r w:rsidRPr="001D5052">
        <w:rPr>
          <w:rFonts w:eastAsia="SimSun"/>
          <w:szCs w:val="24"/>
          <w:lang w:eastAsia="en-GB"/>
        </w:rPr>
        <w:tab/>
      </w:r>
      <w:r w:rsidRPr="001D5052">
        <w:rPr>
          <w:rFonts w:eastAsia="SimSun"/>
          <w:color w:val="000000"/>
          <w:sz w:val="18"/>
          <w:szCs w:val="18"/>
          <w:lang w:eastAsia="en-GB"/>
        </w:rPr>
        <w:t>15.18.0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768" w:history="1">
        <w:r w:rsidRPr="001D5052">
          <w:rPr>
            <w:rFonts w:eastAsia="SimSun"/>
            <w:color w:val="0563C1"/>
            <w:sz w:val="18"/>
            <w:szCs w:val="18"/>
            <w:u w:val="single"/>
            <w:lang w:eastAsia="en-GB"/>
          </w:rPr>
          <w:t>https://members.tsdsi.in/s/gERj7Rkq9LkkT8E</w:t>
        </w:r>
      </w:hyperlink>
    </w:p>
    <w:p w14:paraId="2947E74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TTAT.3G-37.104V15.18.0</w:t>
      </w:r>
      <w:r w:rsidRPr="001D5052">
        <w:rPr>
          <w:rFonts w:eastAsia="SimSun"/>
          <w:szCs w:val="24"/>
          <w:lang w:eastAsia="en-GB"/>
        </w:rPr>
        <w:tab/>
      </w:r>
      <w:r w:rsidRPr="001D5052">
        <w:rPr>
          <w:rFonts w:eastAsia="SimSun"/>
          <w:color w:val="000000"/>
          <w:sz w:val="18"/>
          <w:szCs w:val="18"/>
          <w:lang w:eastAsia="en-GB"/>
        </w:rPr>
        <w:t>15.18.0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769" w:history="1">
        <w:r w:rsidRPr="001D5052">
          <w:rPr>
            <w:rFonts w:eastAsia="SimSun"/>
            <w:color w:val="0563C1"/>
            <w:sz w:val="18"/>
            <w:szCs w:val="18"/>
            <w:u w:val="single"/>
            <w:lang w:eastAsia="en-GB"/>
          </w:rPr>
          <w:t>http://committee.tta.or.kr/data/ttasDown.jsp?kind=ttastd&amp;pk_num=TTAT.3G-37.104V15.18.0</w:t>
        </w:r>
      </w:hyperlink>
    </w:p>
    <w:p w14:paraId="467F6574"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2063FFD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ATIS.3GPP.37.104.V16.15.0</w:t>
      </w:r>
      <w:r w:rsidRPr="001B6F6E">
        <w:rPr>
          <w:rFonts w:eastAsia="SimSun"/>
          <w:szCs w:val="24"/>
          <w:lang w:eastAsia="en-GB"/>
        </w:rPr>
        <w:tab/>
      </w:r>
      <w:r w:rsidRPr="001B6F6E">
        <w:rPr>
          <w:rFonts w:eastAsia="SimSun"/>
          <w:color w:val="000000"/>
          <w:sz w:val="18"/>
          <w:szCs w:val="18"/>
          <w:lang w:eastAsia="en-GB"/>
        </w:rPr>
        <w:t>16.15.0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70" w:anchor="Rel-16" w:history="1">
        <w:r w:rsidRPr="001B6F6E">
          <w:rPr>
            <w:rFonts w:eastAsia="SimSun"/>
            <w:color w:val="0563C1"/>
            <w:sz w:val="18"/>
            <w:szCs w:val="18"/>
            <w:u w:val="single"/>
            <w:lang w:eastAsia="en-GB"/>
          </w:rPr>
          <w:t>https://www.atis.org/3gpp-transpositions - Rel-16</w:t>
        </w:r>
      </w:hyperlink>
    </w:p>
    <w:p w14:paraId="375B8A4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CCSA.37.104V16150</w:t>
      </w:r>
      <w:r w:rsidRPr="001B6F6E">
        <w:rPr>
          <w:rFonts w:eastAsia="SimSun"/>
          <w:szCs w:val="24"/>
          <w:lang w:eastAsia="en-GB"/>
        </w:rPr>
        <w:tab/>
      </w:r>
      <w:r w:rsidRPr="001B6F6E">
        <w:rPr>
          <w:rFonts w:eastAsia="SimSun"/>
          <w:color w:val="000000"/>
          <w:sz w:val="18"/>
          <w:szCs w:val="18"/>
          <w:lang w:eastAsia="en-GB"/>
        </w:rPr>
        <w:t>16.15.0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771" w:history="1">
        <w:r w:rsidRPr="001B6F6E">
          <w:rPr>
            <w:rFonts w:eastAsia="SimSun"/>
            <w:color w:val="0563C1"/>
            <w:sz w:val="18"/>
            <w:szCs w:val="18"/>
            <w:u w:val="single"/>
            <w:lang w:eastAsia="en-GB"/>
          </w:rPr>
          <w:t>https://www.ccsa.org.cn/api/portalsFile/downloadOldFile?type=19&amp;oldFileUrl=ITU-R/M.2150-</w:t>
        </w:r>
      </w:hyperlink>
    </w:p>
    <w:p w14:paraId="4DD42965"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r w:rsidRPr="001B6F6E">
        <w:rPr>
          <w:rFonts w:eastAsia="SimSun"/>
          <w:szCs w:val="24"/>
          <w:lang w:eastAsia="en-GB"/>
        </w:rPr>
        <w:tab/>
      </w:r>
      <w:r w:rsidRPr="001B6F6E">
        <w:rPr>
          <w:rFonts w:eastAsia="SimSun"/>
          <w:szCs w:val="24"/>
          <w:lang w:eastAsia="en-GB"/>
        </w:rPr>
        <w:tab/>
      </w:r>
      <w:r w:rsidRPr="001B6F6E">
        <w:rPr>
          <w:rFonts w:eastAsia="SimSun"/>
          <w:szCs w:val="24"/>
          <w:lang w:eastAsia="en-GB"/>
        </w:rPr>
        <w:tab/>
      </w:r>
      <w:hyperlink r:id="rId3772" w:history="1">
        <w:r w:rsidRPr="001D5052">
          <w:rPr>
            <w:rFonts w:eastAsia="SimSun"/>
            <w:color w:val="0563C1"/>
            <w:sz w:val="18"/>
            <w:szCs w:val="18"/>
            <w:u w:val="single"/>
            <w:lang w:eastAsia="en-GB"/>
          </w:rPr>
          <w:t>2_RIT/CCSA.37.104V16150.docx</w:t>
        </w:r>
      </w:hyperlink>
    </w:p>
    <w:p w14:paraId="5F44E79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137 104</w:t>
      </w:r>
      <w:r w:rsidRPr="001D5052">
        <w:rPr>
          <w:rFonts w:eastAsia="SimSun"/>
          <w:szCs w:val="24"/>
          <w:lang w:eastAsia="en-GB"/>
        </w:rPr>
        <w:tab/>
      </w:r>
      <w:r w:rsidRPr="001D5052">
        <w:rPr>
          <w:rFonts w:eastAsia="SimSun"/>
          <w:color w:val="000000"/>
          <w:sz w:val="18"/>
          <w:szCs w:val="18"/>
          <w:lang w:eastAsia="en-GB"/>
        </w:rPr>
        <w:t>16.15.0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17.10.2022</w:t>
      </w:r>
      <w:r w:rsidRPr="001D5052">
        <w:rPr>
          <w:rFonts w:eastAsia="SimSun"/>
          <w:szCs w:val="24"/>
          <w:lang w:eastAsia="en-GB"/>
        </w:rPr>
        <w:tab/>
      </w:r>
      <w:hyperlink r:id="rId3773" w:history="1">
        <w:r w:rsidRPr="001D5052">
          <w:rPr>
            <w:rFonts w:eastAsia="SimSun"/>
            <w:color w:val="0563C1"/>
            <w:sz w:val="18"/>
            <w:szCs w:val="18"/>
            <w:u w:val="single"/>
            <w:lang w:eastAsia="en-GB"/>
          </w:rPr>
          <w:t>https://www.etsi.org/deliver/etsi_ts/137100_137199/137104/16.15.00_60/ts_137104v161500p.pdf</w:t>
        </w:r>
      </w:hyperlink>
    </w:p>
    <w:p w14:paraId="7175C59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37.104-16.15.0 V1.2.0</w:t>
      </w:r>
      <w:r w:rsidRPr="001D5052">
        <w:rPr>
          <w:rFonts w:eastAsia="SimSun"/>
          <w:szCs w:val="24"/>
          <w:lang w:eastAsia="en-GB"/>
        </w:rPr>
        <w:tab/>
      </w:r>
      <w:r w:rsidRPr="001D5052">
        <w:rPr>
          <w:rFonts w:eastAsia="SimSun"/>
          <w:color w:val="000000"/>
          <w:sz w:val="18"/>
          <w:szCs w:val="18"/>
          <w:lang w:eastAsia="en-GB"/>
        </w:rPr>
        <w:t>16.15.0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774" w:history="1">
        <w:r w:rsidRPr="001D5052">
          <w:rPr>
            <w:rFonts w:eastAsia="SimSun"/>
            <w:color w:val="0563C1"/>
            <w:sz w:val="18"/>
            <w:szCs w:val="18"/>
            <w:u w:val="single"/>
            <w:lang w:eastAsia="en-GB"/>
          </w:rPr>
          <w:t>https://members.tsdsi.in/s/HGko7gGFAdfEHbi</w:t>
        </w:r>
      </w:hyperlink>
    </w:p>
    <w:p w14:paraId="4E2A89C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TTAT.3G-37.104V16.15.0</w:t>
      </w:r>
      <w:r w:rsidRPr="001D5052">
        <w:rPr>
          <w:rFonts w:eastAsia="SimSun"/>
          <w:szCs w:val="24"/>
          <w:lang w:eastAsia="en-GB"/>
        </w:rPr>
        <w:tab/>
      </w:r>
      <w:r w:rsidRPr="001D5052">
        <w:rPr>
          <w:rFonts w:eastAsia="SimSun"/>
          <w:color w:val="000000"/>
          <w:sz w:val="18"/>
          <w:szCs w:val="18"/>
          <w:lang w:eastAsia="en-GB"/>
        </w:rPr>
        <w:t>16.15.0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775" w:history="1">
        <w:r w:rsidRPr="001D5052">
          <w:rPr>
            <w:rFonts w:eastAsia="SimSun"/>
            <w:color w:val="0563C1"/>
            <w:sz w:val="18"/>
            <w:szCs w:val="18"/>
            <w:u w:val="single"/>
            <w:lang w:eastAsia="en-GB"/>
          </w:rPr>
          <w:t>http://committee.tta.or.kr/data/ttasDown.jsp?kind=ttastd&amp;pk_num=TTAT.3G-37.104V16.15.0</w:t>
        </w:r>
      </w:hyperlink>
    </w:p>
    <w:p w14:paraId="50F543D4"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lastRenderedPageBreak/>
        <w:t>版本</w:t>
      </w:r>
      <w:proofErr w:type="spellEnd"/>
      <w:r w:rsidRPr="001B6F6E">
        <w:rPr>
          <w:rFonts w:eastAsia="SimSun"/>
          <w:b/>
          <w:bCs/>
          <w:color w:val="000000"/>
          <w:sz w:val="18"/>
          <w:szCs w:val="18"/>
          <w:lang w:eastAsia="en-GB"/>
        </w:rPr>
        <w:t>17</w:t>
      </w:r>
    </w:p>
    <w:p w14:paraId="6C380B5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ATIS.3GPP.37.104.V17.7.0</w:t>
      </w:r>
      <w:r w:rsidRPr="001B6F6E">
        <w:rPr>
          <w:rFonts w:eastAsia="SimSun"/>
          <w:szCs w:val="24"/>
          <w:lang w:eastAsia="en-GB"/>
        </w:rPr>
        <w:tab/>
      </w:r>
      <w:r w:rsidRPr="001B6F6E">
        <w:rPr>
          <w:rFonts w:eastAsia="SimSun"/>
          <w:color w:val="000000"/>
          <w:sz w:val="18"/>
          <w:szCs w:val="18"/>
          <w:lang w:eastAsia="en-GB"/>
        </w:rPr>
        <w:t>17.7.0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76" w:anchor="Rel-17" w:history="1">
        <w:r w:rsidRPr="001B6F6E">
          <w:rPr>
            <w:rFonts w:eastAsia="SimSun"/>
            <w:color w:val="0563C1"/>
            <w:sz w:val="18"/>
            <w:szCs w:val="18"/>
            <w:u w:val="single"/>
            <w:lang w:eastAsia="en-GB"/>
          </w:rPr>
          <w:t>https://www.atis.org/3gpp-transpositions - Rel-17</w:t>
        </w:r>
      </w:hyperlink>
    </w:p>
    <w:p w14:paraId="3D189F1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CCSA.37.104V1770</w:t>
      </w:r>
      <w:r w:rsidRPr="001B6F6E">
        <w:rPr>
          <w:rFonts w:eastAsia="SimSun"/>
          <w:szCs w:val="24"/>
          <w:lang w:eastAsia="en-GB"/>
        </w:rPr>
        <w:tab/>
      </w:r>
      <w:r w:rsidRPr="001B6F6E">
        <w:rPr>
          <w:rFonts w:eastAsia="SimSun"/>
          <w:color w:val="000000"/>
          <w:sz w:val="18"/>
          <w:szCs w:val="18"/>
          <w:lang w:eastAsia="en-GB"/>
        </w:rPr>
        <w:t>17.7.0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01.09.2022</w:t>
      </w:r>
      <w:r w:rsidRPr="001B6F6E">
        <w:rPr>
          <w:rFonts w:eastAsia="SimSun"/>
          <w:szCs w:val="24"/>
          <w:lang w:eastAsia="en-GB"/>
        </w:rPr>
        <w:tab/>
      </w:r>
      <w:hyperlink r:id="rId3777" w:history="1">
        <w:r w:rsidRPr="001B6F6E">
          <w:rPr>
            <w:rFonts w:eastAsia="SimSun"/>
            <w:color w:val="0563C1"/>
            <w:sz w:val="18"/>
            <w:szCs w:val="18"/>
            <w:u w:val="single"/>
            <w:lang w:eastAsia="en-GB"/>
          </w:rPr>
          <w:t>https://www.ccsa.org.cn/api/portalsFile/downloadOldFile?type=19&amp;oldFileUrl=ITU-R/M.2150-</w:t>
        </w:r>
      </w:hyperlink>
    </w:p>
    <w:p w14:paraId="749CFB84"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r w:rsidRPr="001B6F6E">
        <w:rPr>
          <w:rFonts w:eastAsia="SimSun"/>
          <w:szCs w:val="24"/>
          <w:lang w:eastAsia="en-GB"/>
        </w:rPr>
        <w:tab/>
      </w:r>
      <w:r w:rsidRPr="001B6F6E">
        <w:rPr>
          <w:rFonts w:eastAsia="SimSun"/>
          <w:szCs w:val="24"/>
          <w:lang w:eastAsia="en-GB"/>
        </w:rPr>
        <w:tab/>
      </w:r>
      <w:r w:rsidRPr="001B6F6E">
        <w:rPr>
          <w:rFonts w:eastAsia="SimSun"/>
          <w:szCs w:val="24"/>
          <w:lang w:eastAsia="en-GB"/>
        </w:rPr>
        <w:tab/>
      </w:r>
      <w:hyperlink r:id="rId3778" w:history="1">
        <w:r w:rsidRPr="001D5052">
          <w:rPr>
            <w:rFonts w:eastAsia="SimSun"/>
            <w:color w:val="0563C1"/>
            <w:sz w:val="18"/>
            <w:szCs w:val="18"/>
            <w:u w:val="single"/>
            <w:lang w:eastAsia="en-GB"/>
          </w:rPr>
          <w:t>2_RIT/CCSA.37.104V1770.docx</w:t>
        </w:r>
      </w:hyperlink>
    </w:p>
    <w:p w14:paraId="4569EAF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137 104</w:t>
      </w:r>
      <w:r w:rsidRPr="001D5052">
        <w:rPr>
          <w:rFonts w:eastAsia="SimSun"/>
          <w:szCs w:val="24"/>
          <w:lang w:eastAsia="en-GB"/>
        </w:rPr>
        <w:tab/>
      </w:r>
      <w:r w:rsidRPr="001D5052">
        <w:rPr>
          <w:rFonts w:eastAsia="SimSun"/>
          <w:color w:val="000000"/>
          <w:sz w:val="18"/>
          <w:szCs w:val="18"/>
          <w:lang w:eastAsia="en-GB"/>
        </w:rPr>
        <w:t>17.7.0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17.10.2022</w:t>
      </w:r>
      <w:r w:rsidRPr="001D5052">
        <w:rPr>
          <w:rFonts w:eastAsia="SimSun"/>
          <w:szCs w:val="24"/>
          <w:lang w:eastAsia="en-GB"/>
        </w:rPr>
        <w:tab/>
      </w:r>
      <w:hyperlink r:id="rId3779" w:history="1">
        <w:r w:rsidRPr="001D5052">
          <w:rPr>
            <w:rFonts w:eastAsia="SimSun"/>
            <w:color w:val="0563C1"/>
            <w:sz w:val="18"/>
            <w:szCs w:val="18"/>
            <w:u w:val="single"/>
            <w:lang w:eastAsia="en-GB"/>
          </w:rPr>
          <w:t>https://www.etsi.org/deliver/etsi_ts/137100_137199/137104/17.07.00_60/ts_137104v170700p.pdf</w:t>
        </w:r>
      </w:hyperlink>
    </w:p>
    <w:p w14:paraId="0B67004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37.104-17.7.0 V1.2.0</w:t>
      </w:r>
      <w:r w:rsidRPr="001D5052">
        <w:rPr>
          <w:rFonts w:eastAsia="SimSun"/>
          <w:szCs w:val="24"/>
          <w:lang w:eastAsia="en-GB"/>
        </w:rPr>
        <w:tab/>
      </w:r>
      <w:r w:rsidRPr="001D5052">
        <w:rPr>
          <w:rFonts w:eastAsia="SimSun"/>
          <w:color w:val="000000"/>
          <w:sz w:val="18"/>
          <w:szCs w:val="18"/>
          <w:lang w:eastAsia="en-GB"/>
        </w:rPr>
        <w:t>17.7.0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780" w:history="1">
        <w:r w:rsidRPr="001D5052">
          <w:rPr>
            <w:rFonts w:eastAsia="SimSun"/>
            <w:color w:val="0563C1"/>
            <w:sz w:val="18"/>
            <w:szCs w:val="18"/>
            <w:u w:val="single"/>
            <w:lang w:eastAsia="en-GB"/>
          </w:rPr>
          <w:t>https://members.tsdsi.in/s/kbRpidnotPqyrb5</w:t>
        </w:r>
      </w:hyperlink>
    </w:p>
    <w:p w14:paraId="0982B71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TTAT.3G-37.104V17.7.0</w:t>
      </w:r>
      <w:r w:rsidRPr="001D5052">
        <w:rPr>
          <w:rFonts w:eastAsia="SimSun"/>
          <w:szCs w:val="24"/>
          <w:lang w:eastAsia="en-GB"/>
        </w:rPr>
        <w:tab/>
      </w:r>
      <w:r w:rsidRPr="001D5052">
        <w:rPr>
          <w:rFonts w:eastAsia="SimSun"/>
          <w:color w:val="000000"/>
          <w:sz w:val="18"/>
          <w:szCs w:val="18"/>
          <w:lang w:eastAsia="en-GB"/>
        </w:rPr>
        <w:t>17.7.0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781" w:history="1">
        <w:r w:rsidRPr="001D5052">
          <w:rPr>
            <w:rFonts w:eastAsia="SimSun"/>
            <w:color w:val="0563C1"/>
            <w:sz w:val="18"/>
            <w:szCs w:val="18"/>
            <w:u w:val="single"/>
            <w:lang w:eastAsia="en-GB"/>
          </w:rPr>
          <w:t>http://committee.tta.or.kr/data/ttasDown.jsp?kind=ttastd&amp;pk_num=TTAT.3G-37.104V17.7.0</w:t>
        </w:r>
      </w:hyperlink>
    </w:p>
    <w:p w14:paraId="76B73E54" w14:textId="77777777" w:rsidR="00545E1C" w:rsidRDefault="003B2545">
      <w:pPr>
        <w:pStyle w:val="Heading5"/>
        <w:rPr>
          <w:lang w:val="en-GB" w:eastAsia="zh-CN"/>
        </w:rPr>
      </w:pPr>
      <w:r>
        <w:rPr>
          <w:lang w:val="en-GB" w:eastAsia="zh-CN"/>
        </w:rPr>
        <w:t>2.2.1.5.2</w:t>
      </w:r>
      <w:r>
        <w:rPr>
          <w:lang w:val="en-GB" w:eastAsia="zh-CN"/>
        </w:rPr>
        <w:tab/>
        <w:t>TS 37.105</w:t>
      </w:r>
    </w:p>
    <w:p w14:paraId="6EDF0D35" w14:textId="77777777" w:rsidR="00545E1C" w:rsidRDefault="003B2545">
      <w:pPr>
        <w:pStyle w:val="Headingb"/>
        <w:spacing w:before="120"/>
        <w:rPr>
          <w:rFonts w:eastAsia="Times New Roman"/>
          <w:lang w:val="en-GB" w:eastAsia="zh-CN"/>
        </w:rPr>
      </w:pPr>
      <w:bookmarkStart w:id="570" w:name="_Toc77257634"/>
      <w:r>
        <w:rPr>
          <w:rFonts w:hint="eastAsia"/>
          <w:lang w:val="en-GB" w:eastAsia="zh-CN"/>
        </w:rPr>
        <w:t>有源天线系统（</w:t>
      </w:r>
      <w:r>
        <w:rPr>
          <w:rFonts w:eastAsia="Times New Roman" w:hint="eastAsia"/>
          <w:lang w:val="en-GB" w:eastAsia="zh-CN"/>
        </w:rPr>
        <w:t>AAS</w:t>
      </w:r>
      <w:r>
        <w:rPr>
          <w:rFonts w:hint="eastAsia"/>
          <w:lang w:val="en-GB" w:eastAsia="zh-CN"/>
        </w:rPr>
        <w:t>）基站（</w:t>
      </w:r>
      <w:r>
        <w:rPr>
          <w:rFonts w:eastAsia="Times New Roman" w:hint="eastAsia"/>
          <w:lang w:val="en-GB" w:eastAsia="zh-CN"/>
        </w:rPr>
        <w:t>BS</w:t>
      </w:r>
      <w:r>
        <w:rPr>
          <w:rFonts w:hint="eastAsia"/>
          <w:lang w:val="en-GB" w:eastAsia="zh-CN"/>
        </w:rPr>
        <w:t>）的发送和接收</w:t>
      </w:r>
      <w:bookmarkEnd w:id="570"/>
    </w:p>
    <w:p w14:paraId="7E0A8B48" w14:textId="77777777" w:rsidR="00545E1C" w:rsidRDefault="003B2545">
      <w:pPr>
        <w:spacing w:line="240" w:lineRule="auto"/>
        <w:ind w:firstLineChars="200" w:firstLine="480"/>
        <w:rPr>
          <w:rFonts w:eastAsia="Times New Roman"/>
          <w:lang w:val="en-GB"/>
        </w:rPr>
      </w:pPr>
      <w:r>
        <w:rPr>
          <w:rFonts w:ascii="SimSun" w:eastAsia="SimSun" w:hAnsi="SimSun" w:cs="SimSun" w:hint="eastAsia"/>
          <w:lang w:eastAsia="zh-CN"/>
        </w:rPr>
        <w:t>本文档提出</w:t>
      </w:r>
      <w:r>
        <w:rPr>
          <w:rFonts w:ascii="SimSun" w:eastAsia="SimSun" w:hAnsi="SimSun" w:cs="SimSun" w:hint="eastAsia"/>
          <w:lang w:val="en-GB" w:eastAsia="zh-CN"/>
        </w:rPr>
        <w:t>了</w:t>
      </w:r>
      <w:r>
        <w:rPr>
          <w:rFonts w:eastAsia="Times New Roman" w:hint="eastAsia"/>
          <w:lang w:val="en-GB"/>
        </w:rPr>
        <w:t>E-UTRA AAS</w:t>
      </w:r>
      <w:proofErr w:type="spellStart"/>
      <w:r>
        <w:rPr>
          <w:rFonts w:ascii="SimSun" w:eastAsia="SimSun" w:hAnsi="SimSun" w:cs="SimSun" w:hint="eastAsia"/>
          <w:lang w:val="en-GB"/>
        </w:rPr>
        <w:t>基站</w:t>
      </w:r>
      <w:proofErr w:type="spellEnd"/>
      <w:r>
        <w:rPr>
          <w:rFonts w:ascii="SimSun" w:eastAsia="SimSun" w:hAnsi="SimSun" w:cs="SimSun" w:hint="eastAsia"/>
          <w:lang w:val="en-GB"/>
        </w:rPr>
        <w:t>（</w:t>
      </w:r>
      <w:r>
        <w:rPr>
          <w:rFonts w:eastAsia="Times New Roman" w:hint="eastAsia"/>
          <w:lang w:val="en-GB"/>
        </w:rPr>
        <w:t>BS</w:t>
      </w:r>
      <w:r>
        <w:rPr>
          <w:rFonts w:ascii="SimSun" w:eastAsia="SimSun" w:hAnsi="SimSun" w:cs="SimSun" w:hint="eastAsia"/>
          <w:lang w:val="en-GB"/>
        </w:rPr>
        <w:t>）的</w:t>
      </w:r>
      <w:r>
        <w:rPr>
          <w:rFonts w:eastAsia="Times New Roman" w:hint="eastAsia"/>
          <w:lang w:val="en-GB"/>
        </w:rPr>
        <w:t>RF</w:t>
      </w:r>
      <w:proofErr w:type="spellStart"/>
      <w:r>
        <w:rPr>
          <w:rFonts w:ascii="SimSun" w:eastAsia="SimSun" w:hAnsi="SimSun" w:cs="SimSun" w:hint="eastAsia"/>
          <w:lang w:val="en-GB"/>
        </w:rPr>
        <w:t>特性</w:t>
      </w:r>
      <w:proofErr w:type="spellEnd"/>
      <w:r>
        <w:rPr>
          <w:rFonts w:ascii="SimSun" w:eastAsia="SimSun" w:hAnsi="SimSun" w:cs="SimSun" w:hint="eastAsia"/>
          <w:lang w:val="en-GB" w:eastAsia="zh-CN"/>
        </w:rPr>
        <w:t>、</w:t>
      </w:r>
      <w:r>
        <w:rPr>
          <w:rFonts w:eastAsia="Times New Roman" w:hint="eastAsia"/>
          <w:lang w:val="en-GB"/>
        </w:rPr>
        <w:t>RF</w:t>
      </w:r>
      <w:proofErr w:type="spellStart"/>
      <w:r>
        <w:rPr>
          <w:rFonts w:ascii="SimSun" w:eastAsia="SimSun" w:hAnsi="SimSun" w:cs="SimSun" w:hint="eastAsia"/>
          <w:lang w:val="en-GB"/>
        </w:rPr>
        <w:t>最低要求和最低性能要求</w:t>
      </w:r>
      <w:proofErr w:type="spellEnd"/>
      <w:r>
        <w:rPr>
          <w:rFonts w:ascii="SimSun" w:eastAsia="SimSun" w:hAnsi="SimSun" w:cs="SimSun" w:hint="eastAsia"/>
          <w:lang w:val="en-GB"/>
        </w:rPr>
        <w:t>，</w:t>
      </w:r>
      <w:r>
        <w:rPr>
          <w:rFonts w:eastAsia="Times New Roman" w:hint="eastAsia"/>
          <w:lang w:val="en-GB"/>
        </w:rPr>
        <w:t>UTRA AAS</w:t>
      </w:r>
      <w:proofErr w:type="spellStart"/>
      <w:r>
        <w:rPr>
          <w:rFonts w:ascii="SimSun" w:eastAsia="SimSun" w:hAnsi="SimSun" w:cs="SimSun" w:hint="eastAsia"/>
          <w:lang w:val="en-GB"/>
        </w:rPr>
        <w:t>基站</w:t>
      </w:r>
      <w:proofErr w:type="spellEnd"/>
      <w:r>
        <w:rPr>
          <w:rFonts w:ascii="SimSun" w:eastAsia="SimSun" w:hAnsi="SimSun" w:cs="SimSun" w:hint="eastAsia"/>
          <w:lang w:val="en-GB"/>
        </w:rPr>
        <w:t>（</w:t>
      </w:r>
      <w:r>
        <w:rPr>
          <w:rFonts w:eastAsia="Times New Roman" w:hint="eastAsia"/>
          <w:lang w:val="en-GB"/>
        </w:rPr>
        <w:t>BS</w:t>
      </w:r>
      <w:r>
        <w:rPr>
          <w:rFonts w:ascii="SimSun" w:eastAsia="SimSun" w:hAnsi="SimSun" w:cs="SimSun" w:hint="eastAsia"/>
          <w:lang w:val="en-GB"/>
        </w:rPr>
        <w:t>）的</w:t>
      </w:r>
      <w:r>
        <w:rPr>
          <w:rFonts w:eastAsia="Times New Roman" w:hint="eastAsia"/>
          <w:lang w:val="en-GB"/>
        </w:rPr>
        <w:t>FDD</w:t>
      </w:r>
      <w:proofErr w:type="spellStart"/>
      <w:r>
        <w:rPr>
          <w:rFonts w:ascii="SimSun" w:eastAsia="SimSun" w:hAnsi="SimSun" w:cs="SimSun" w:hint="eastAsia"/>
          <w:lang w:val="en-GB"/>
        </w:rPr>
        <w:t>模式</w:t>
      </w:r>
      <w:proofErr w:type="spellEnd"/>
      <w:r>
        <w:rPr>
          <w:rFonts w:ascii="SimSun" w:eastAsia="SimSun" w:hAnsi="SimSun" w:cs="SimSun" w:hint="eastAsia"/>
          <w:lang w:val="en-GB"/>
        </w:rPr>
        <w:t>，</w:t>
      </w:r>
      <w:r>
        <w:rPr>
          <w:rFonts w:ascii="SimSun" w:eastAsia="SimSun" w:hAnsi="SimSun" w:cs="SimSun" w:hint="eastAsia"/>
          <w:lang w:val="en-GB" w:eastAsia="zh-CN"/>
        </w:rPr>
        <w:t>单个</w:t>
      </w:r>
      <w:r>
        <w:rPr>
          <w:rFonts w:eastAsia="SimSun"/>
          <w:lang w:val="en-GB" w:eastAsia="zh-CN"/>
        </w:rPr>
        <w:t>RAT</w:t>
      </w:r>
      <w:r>
        <w:rPr>
          <w:rFonts w:ascii="SimSun" w:eastAsia="SimSun" w:hAnsi="SimSun" w:cs="SimSun" w:hint="eastAsia"/>
          <w:lang w:val="en-GB" w:eastAsia="zh-CN"/>
        </w:rPr>
        <w:t>中</w:t>
      </w:r>
      <w:r>
        <w:rPr>
          <w:rFonts w:eastAsia="Times New Roman" w:hint="eastAsia"/>
          <w:lang w:val="en-GB"/>
        </w:rPr>
        <w:t>UTRA AAS</w:t>
      </w:r>
      <w:r>
        <w:rPr>
          <w:rFonts w:ascii="SimSun" w:eastAsia="SimSun" w:hAnsi="SimSun" w:cs="SimSun" w:hint="eastAsia"/>
          <w:lang w:val="en-GB" w:eastAsia="zh-CN"/>
        </w:rPr>
        <w:t>基站（</w:t>
      </w:r>
      <w:r>
        <w:rPr>
          <w:rFonts w:eastAsia="SimSun"/>
          <w:lang w:val="en-GB" w:eastAsia="zh-CN"/>
        </w:rPr>
        <w:t>BS</w:t>
      </w:r>
      <w:r>
        <w:rPr>
          <w:rFonts w:ascii="SimSun" w:eastAsia="SimSun" w:hAnsi="SimSun" w:cs="SimSun" w:hint="eastAsia"/>
          <w:lang w:val="en-GB" w:eastAsia="zh-CN"/>
        </w:rPr>
        <w:t>）</w:t>
      </w:r>
      <w:r>
        <w:rPr>
          <w:rFonts w:ascii="SimSun" w:eastAsia="SimSun" w:hAnsi="SimSun" w:cs="SimSun" w:hint="eastAsia"/>
          <w:lang w:val="en-GB"/>
        </w:rPr>
        <w:t>的</w:t>
      </w:r>
      <w:r>
        <w:rPr>
          <w:rFonts w:eastAsia="Times New Roman" w:hint="eastAsia"/>
          <w:lang w:val="en-GB"/>
        </w:rPr>
        <w:t>1,28 Mchip/s TDD</w:t>
      </w:r>
      <w:proofErr w:type="spellStart"/>
      <w:r>
        <w:rPr>
          <w:rFonts w:ascii="SimSun" w:eastAsia="SimSun" w:hAnsi="SimSun" w:cs="SimSun" w:hint="eastAsia"/>
          <w:lang w:val="en-GB"/>
        </w:rPr>
        <w:t>模式以及这些</w:t>
      </w:r>
      <w:proofErr w:type="spellEnd"/>
      <w:r>
        <w:rPr>
          <w:rFonts w:eastAsia="Times New Roman" w:hint="eastAsia"/>
          <w:lang w:val="en-GB"/>
        </w:rPr>
        <w:t>RAT</w:t>
      </w:r>
      <w:proofErr w:type="spellStart"/>
      <w:r>
        <w:rPr>
          <w:rFonts w:ascii="SimSun" w:eastAsia="SimSun" w:hAnsi="SimSun" w:cs="SimSun" w:hint="eastAsia"/>
          <w:lang w:val="en-GB"/>
        </w:rPr>
        <w:t>的任何</w:t>
      </w:r>
      <w:proofErr w:type="spellEnd"/>
      <w:r>
        <w:rPr>
          <w:rFonts w:eastAsia="Times New Roman" w:hint="eastAsia"/>
          <w:lang w:val="en-GB"/>
        </w:rPr>
        <w:t>MSR AAS</w:t>
      </w:r>
      <w:proofErr w:type="spellStart"/>
      <w:r>
        <w:rPr>
          <w:rFonts w:ascii="SimSun" w:eastAsia="SimSun" w:hAnsi="SimSun" w:cs="SimSun" w:hint="eastAsia"/>
          <w:lang w:val="en-GB"/>
        </w:rPr>
        <w:t>基站</w:t>
      </w:r>
      <w:proofErr w:type="spellEnd"/>
      <w:r>
        <w:rPr>
          <w:rFonts w:ascii="SimSun" w:eastAsia="SimSun" w:hAnsi="SimSun" w:cs="SimSun" w:hint="eastAsia"/>
          <w:lang w:val="en-GB"/>
        </w:rPr>
        <w:t>（</w:t>
      </w:r>
      <w:r>
        <w:rPr>
          <w:rFonts w:eastAsia="Times New Roman" w:hint="eastAsia"/>
          <w:lang w:val="en-GB"/>
        </w:rPr>
        <w:t>BS</w:t>
      </w:r>
      <w:r>
        <w:rPr>
          <w:rFonts w:ascii="SimSun" w:eastAsia="SimSun" w:hAnsi="SimSun" w:cs="SimSun" w:hint="eastAsia"/>
          <w:lang w:val="en-GB"/>
        </w:rPr>
        <w:t>）</w:t>
      </w:r>
      <w:proofErr w:type="spellStart"/>
      <w:r>
        <w:rPr>
          <w:rFonts w:ascii="SimSun" w:eastAsia="SimSun" w:hAnsi="SimSun" w:cs="SimSun" w:hint="eastAsia"/>
          <w:lang w:val="en-GB"/>
        </w:rPr>
        <w:t>实现</w:t>
      </w:r>
      <w:proofErr w:type="spellEnd"/>
      <w:r>
        <w:rPr>
          <w:rFonts w:ascii="SimSun" w:eastAsia="SimSun" w:hAnsi="SimSun" w:cs="SimSun" w:hint="eastAsia"/>
          <w:lang w:val="en-GB"/>
        </w:rPr>
        <w:t>。</w:t>
      </w:r>
    </w:p>
    <w:p w14:paraId="3C66882F"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6FEE912A"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2E43ED5F"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ATIS.3GPP.37.105.V15.17.0</w:t>
      </w:r>
      <w:r w:rsidRPr="001B6F6E">
        <w:rPr>
          <w:rFonts w:eastAsia="SimSun"/>
          <w:szCs w:val="24"/>
          <w:lang w:eastAsia="en-GB"/>
        </w:rPr>
        <w:tab/>
      </w:r>
      <w:r w:rsidRPr="001B6F6E">
        <w:rPr>
          <w:rFonts w:eastAsia="SimSun"/>
          <w:color w:val="000000"/>
          <w:sz w:val="18"/>
          <w:szCs w:val="18"/>
          <w:lang w:eastAsia="en-GB"/>
        </w:rPr>
        <w:t>15.17.0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82" w:anchor="Rel-15" w:history="1">
        <w:r w:rsidRPr="001B6F6E">
          <w:rPr>
            <w:rFonts w:eastAsia="SimSun"/>
            <w:color w:val="0563C1"/>
            <w:sz w:val="18"/>
            <w:szCs w:val="18"/>
            <w:u w:val="single"/>
            <w:lang w:eastAsia="en-GB"/>
          </w:rPr>
          <w:t>https://www.atis.org/3gpp-transpositions - Rel-15</w:t>
        </w:r>
      </w:hyperlink>
    </w:p>
    <w:p w14:paraId="7EF62BC0"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CCSA.37.105V15170</w:t>
      </w:r>
      <w:r w:rsidRPr="001B6F6E">
        <w:rPr>
          <w:rFonts w:eastAsia="SimSun"/>
          <w:szCs w:val="24"/>
          <w:lang w:eastAsia="en-GB"/>
        </w:rPr>
        <w:tab/>
      </w:r>
      <w:r w:rsidRPr="001B6F6E">
        <w:rPr>
          <w:rFonts w:eastAsia="SimSun"/>
          <w:color w:val="000000"/>
          <w:sz w:val="18"/>
          <w:szCs w:val="18"/>
          <w:lang w:eastAsia="en-GB"/>
        </w:rPr>
        <w:t>15.17.0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01.06.2022</w:t>
      </w:r>
      <w:r w:rsidRPr="001B6F6E">
        <w:rPr>
          <w:rFonts w:eastAsia="SimSun"/>
          <w:szCs w:val="24"/>
          <w:lang w:eastAsia="en-GB"/>
        </w:rPr>
        <w:tab/>
      </w:r>
      <w:hyperlink r:id="rId3783" w:history="1">
        <w:r w:rsidRPr="001B6F6E">
          <w:rPr>
            <w:rFonts w:eastAsia="SimSun"/>
            <w:color w:val="0563C1"/>
            <w:sz w:val="18"/>
            <w:szCs w:val="18"/>
            <w:u w:val="single"/>
            <w:lang w:eastAsia="en-GB"/>
          </w:rPr>
          <w:t>https://www.ccsa.org.cn/api/portalsFile/downloadOldFile?type=19&amp;oldFileUrl=ITU-R/M.2150-</w:t>
        </w:r>
      </w:hyperlink>
    </w:p>
    <w:p w14:paraId="44F96793"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84" w:history="1">
        <w:r w:rsidRPr="001D5052">
          <w:rPr>
            <w:rFonts w:eastAsia="SimSun"/>
            <w:color w:val="0563C1"/>
            <w:sz w:val="18"/>
            <w:szCs w:val="18"/>
            <w:u w:val="single"/>
            <w:lang w:eastAsia="en-GB"/>
          </w:rPr>
          <w:t>2_RIT/CCSA.37.105V15170.docx</w:t>
        </w:r>
      </w:hyperlink>
    </w:p>
    <w:p w14:paraId="2F0751F0"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137 105</w:t>
      </w:r>
      <w:r w:rsidRPr="001D5052">
        <w:rPr>
          <w:rFonts w:eastAsia="SimSun"/>
          <w:szCs w:val="24"/>
          <w:lang w:eastAsia="en-GB"/>
        </w:rPr>
        <w:tab/>
      </w:r>
      <w:r w:rsidRPr="001D5052">
        <w:rPr>
          <w:rFonts w:eastAsia="SimSun"/>
          <w:color w:val="000000"/>
          <w:sz w:val="18"/>
          <w:szCs w:val="18"/>
          <w:lang w:eastAsia="en-GB"/>
        </w:rPr>
        <w:t>15.17.0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21.07.2022</w:t>
      </w:r>
      <w:r w:rsidRPr="001D5052">
        <w:rPr>
          <w:rFonts w:eastAsia="SimSun"/>
          <w:szCs w:val="24"/>
          <w:lang w:eastAsia="en-GB"/>
        </w:rPr>
        <w:tab/>
      </w:r>
      <w:hyperlink r:id="rId3785" w:history="1">
        <w:r w:rsidRPr="001D5052">
          <w:rPr>
            <w:rFonts w:eastAsia="SimSun"/>
            <w:color w:val="0563C1"/>
            <w:sz w:val="18"/>
            <w:szCs w:val="18"/>
            <w:u w:val="single"/>
            <w:lang w:eastAsia="en-GB"/>
          </w:rPr>
          <w:t>https://www.etsi.org/deliver/etsi_ts/137100_137199/137105/15.17.00_60/ts_137105v151700p.pdf</w:t>
        </w:r>
      </w:hyperlink>
    </w:p>
    <w:p w14:paraId="46DF2E5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37.105-15.17.0 V1.1.0</w:t>
      </w:r>
      <w:r w:rsidRPr="001D5052">
        <w:rPr>
          <w:rFonts w:eastAsia="SimSun"/>
          <w:szCs w:val="24"/>
          <w:lang w:eastAsia="en-GB"/>
        </w:rPr>
        <w:tab/>
      </w:r>
      <w:r w:rsidRPr="001D5052">
        <w:rPr>
          <w:rFonts w:eastAsia="SimSun"/>
          <w:color w:val="000000"/>
          <w:sz w:val="18"/>
          <w:szCs w:val="18"/>
          <w:lang w:eastAsia="en-GB"/>
        </w:rPr>
        <w:t>15.17.0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786" w:history="1">
        <w:r w:rsidRPr="001D5052">
          <w:rPr>
            <w:rFonts w:eastAsia="SimSun"/>
            <w:color w:val="0563C1"/>
            <w:sz w:val="18"/>
            <w:szCs w:val="18"/>
            <w:u w:val="single"/>
            <w:lang w:eastAsia="en-GB"/>
          </w:rPr>
          <w:t>https://members.tsdsi.in/s/NGPD2NqKWZjK7kW</w:t>
        </w:r>
      </w:hyperlink>
    </w:p>
    <w:p w14:paraId="7B029F3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TTAT.3G-37.105V15.17.0</w:t>
      </w:r>
      <w:r w:rsidRPr="001D5052">
        <w:rPr>
          <w:rFonts w:eastAsia="SimSun"/>
          <w:szCs w:val="24"/>
          <w:lang w:eastAsia="en-GB"/>
        </w:rPr>
        <w:tab/>
      </w:r>
      <w:r w:rsidRPr="001D5052">
        <w:rPr>
          <w:rFonts w:eastAsia="SimSun"/>
          <w:color w:val="000000"/>
          <w:sz w:val="18"/>
          <w:szCs w:val="18"/>
          <w:lang w:eastAsia="en-GB"/>
        </w:rPr>
        <w:t>15.17.0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21.10.2022</w:t>
      </w:r>
      <w:r w:rsidRPr="001D5052">
        <w:rPr>
          <w:rFonts w:eastAsia="SimSun"/>
          <w:szCs w:val="24"/>
          <w:lang w:eastAsia="en-GB"/>
        </w:rPr>
        <w:tab/>
      </w:r>
      <w:hyperlink r:id="rId3787" w:history="1">
        <w:r w:rsidRPr="001D5052">
          <w:rPr>
            <w:rFonts w:eastAsia="SimSun"/>
            <w:color w:val="0563C1"/>
            <w:sz w:val="18"/>
            <w:szCs w:val="18"/>
            <w:u w:val="single"/>
            <w:lang w:eastAsia="en-GB"/>
          </w:rPr>
          <w:t>http://committee.tta.or.kr/data/ttasDown.jsp?kind=ttastd&amp;pk_num=TTAT.3G-37.105V15.17.0</w:t>
        </w:r>
      </w:hyperlink>
    </w:p>
    <w:p w14:paraId="2EA3F839"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63766F5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ATIS.3GPP.37.105.V16.12.0</w:t>
      </w:r>
      <w:r w:rsidRPr="001B6F6E">
        <w:rPr>
          <w:rFonts w:eastAsia="SimSun"/>
          <w:szCs w:val="24"/>
          <w:lang w:eastAsia="en-GB"/>
        </w:rPr>
        <w:tab/>
      </w:r>
      <w:r w:rsidRPr="001B6F6E">
        <w:rPr>
          <w:rFonts w:eastAsia="SimSun"/>
          <w:color w:val="000000"/>
          <w:sz w:val="18"/>
          <w:szCs w:val="18"/>
          <w:lang w:eastAsia="en-GB"/>
        </w:rPr>
        <w:t>16.12.0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88" w:anchor="Rel-16" w:history="1">
        <w:r w:rsidRPr="001B6F6E">
          <w:rPr>
            <w:rFonts w:eastAsia="SimSun"/>
            <w:color w:val="0563C1"/>
            <w:sz w:val="18"/>
            <w:szCs w:val="18"/>
            <w:u w:val="single"/>
            <w:lang w:eastAsia="en-GB"/>
          </w:rPr>
          <w:t>https://www.atis.org/3gpp-transpositions - Rel-16</w:t>
        </w:r>
      </w:hyperlink>
    </w:p>
    <w:p w14:paraId="519AEF4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CCSA.37.105V16120</w:t>
      </w:r>
      <w:r w:rsidRPr="001B6F6E">
        <w:rPr>
          <w:rFonts w:eastAsia="SimSun"/>
          <w:szCs w:val="24"/>
          <w:lang w:eastAsia="en-GB"/>
        </w:rPr>
        <w:tab/>
      </w:r>
      <w:r w:rsidRPr="001B6F6E">
        <w:rPr>
          <w:rFonts w:eastAsia="SimSun"/>
          <w:color w:val="000000"/>
          <w:sz w:val="18"/>
          <w:szCs w:val="18"/>
          <w:lang w:eastAsia="en-GB"/>
        </w:rPr>
        <w:t>16.12.0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01.06.2022</w:t>
      </w:r>
      <w:r w:rsidRPr="001B6F6E">
        <w:rPr>
          <w:rFonts w:eastAsia="SimSun"/>
          <w:szCs w:val="24"/>
          <w:lang w:eastAsia="en-GB"/>
        </w:rPr>
        <w:tab/>
      </w:r>
      <w:hyperlink r:id="rId3789" w:history="1">
        <w:r w:rsidRPr="001B6F6E">
          <w:rPr>
            <w:rFonts w:eastAsia="SimSun"/>
            <w:color w:val="0563C1"/>
            <w:sz w:val="18"/>
            <w:szCs w:val="18"/>
            <w:u w:val="single"/>
            <w:lang w:eastAsia="en-GB"/>
          </w:rPr>
          <w:t>https://www.ccsa.org.cn/api/portalsFile/downloadOldFile?type=19&amp;oldFileUrl=ITU-R/M.2150-</w:t>
        </w:r>
      </w:hyperlink>
    </w:p>
    <w:p w14:paraId="3FDAE60A"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90" w:history="1">
        <w:r w:rsidRPr="001D5052">
          <w:rPr>
            <w:rFonts w:eastAsia="SimSun"/>
            <w:color w:val="0563C1"/>
            <w:sz w:val="18"/>
            <w:szCs w:val="18"/>
            <w:u w:val="single"/>
            <w:lang w:eastAsia="en-GB"/>
          </w:rPr>
          <w:t>2_RIT/CCSA.37.105V16120.docx</w:t>
        </w:r>
      </w:hyperlink>
    </w:p>
    <w:p w14:paraId="4BB7E6A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137 105</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21.07.2022</w:t>
      </w:r>
      <w:r w:rsidRPr="001D5052">
        <w:rPr>
          <w:rFonts w:eastAsia="SimSun"/>
          <w:szCs w:val="24"/>
          <w:lang w:eastAsia="en-GB"/>
        </w:rPr>
        <w:tab/>
      </w:r>
      <w:hyperlink r:id="rId3791" w:history="1">
        <w:r w:rsidRPr="001D5052">
          <w:rPr>
            <w:rFonts w:eastAsia="SimSun"/>
            <w:color w:val="0563C1"/>
            <w:sz w:val="18"/>
            <w:szCs w:val="18"/>
            <w:u w:val="single"/>
            <w:lang w:eastAsia="en-GB"/>
          </w:rPr>
          <w:t>https://www.etsi.org/deliver/etsi_ts/137100_137199/137105/16.12.00_60/ts_137105v161200p.pdf</w:t>
        </w:r>
      </w:hyperlink>
    </w:p>
    <w:p w14:paraId="6918400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37.105-16.12.0 V1.1.0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792" w:history="1">
        <w:r w:rsidRPr="001D5052">
          <w:rPr>
            <w:rFonts w:eastAsia="SimSun"/>
            <w:color w:val="0563C1"/>
            <w:sz w:val="18"/>
            <w:szCs w:val="18"/>
            <w:u w:val="single"/>
            <w:lang w:eastAsia="en-GB"/>
          </w:rPr>
          <w:t>https://members.tsdsi.in/s/3BAnDk4Hf72wmQe</w:t>
        </w:r>
      </w:hyperlink>
    </w:p>
    <w:p w14:paraId="625E131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TTAT.3G-37.105V16.12.0</w:t>
      </w:r>
      <w:r w:rsidRPr="001D5052">
        <w:rPr>
          <w:rFonts w:eastAsia="SimSun"/>
          <w:szCs w:val="24"/>
          <w:lang w:eastAsia="en-GB"/>
        </w:rPr>
        <w:tab/>
      </w:r>
      <w:r w:rsidRPr="001D5052">
        <w:rPr>
          <w:rFonts w:eastAsia="SimSun"/>
          <w:color w:val="000000"/>
          <w:sz w:val="18"/>
          <w:szCs w:val="18"/>
          <w:lang w:eastAsia="en-GB"/>
        </w:rPr>
        <w:t>16.12.0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21.10.2022</w:t>
      </w:r>
      <w:r w:rsidRPr="001D5052">
        <w:rPr>
          <w:rFonts w:eastAsia="SimSun"/>
          <w:szCs w:val="24"/>
          <w:lang w:eastAsia="en-GB"/>
        </w:rPr>
        <w:tab/>
      </w:r>
      <w:hyperlink r:id="rId3793" w:history="1">
        <w:r w:rsidRPr="001D5052">
          <w:rPr>
            <w:rFonts w:eastAsia="SimSun"/>
            <w:color w:val="0563C1"/>
            <w:sz w:val="18"/>
            <w:szCs w:val="18"/>
            <w:u w:val="single"/>
            <w:lang w:eastAsia="en-GB"/>
          </w:rPr>
          <w:t>http://committee.tta.or.kr/data/ttasDown.jsp?kind=ttastd&amp;pk_num=TTAT.3G-37.105V16.12.0</w:t>
        </w:r>
      </w:hyperlink>
    </w:p>
    <w:p w14:paraId="4E0ED6BC"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2A50B66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ATIS.3GPP.37.105.V17.6.0</w:t>
      </w:r>
      <w:r w:rsidRPr="001B6F6E">
        <w:rPr>
          <w:rFonts w:eastAsia="SimSun"/>
          <w:szCs w:val="24"/>
          <w:lang w:eastAsia="en-GB"/>
        </w:rPr>
        <w:tab/>
      </w:r>
      <w:r w:rsidRPr="001B6F6E">
        <w:rPr>
          <w:rFonts w:eastAsia="SimSun"/>
          <w:color w:val="000000"/>
          <w:sz w:val="18"/>
          <w:szCs w:val="18"/>
          <w:lang w:eastAsia="en-GB"/>
        </w:rPr>
        <w:t>17.6.0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794" w:anchor="Rel-17" w:history="1">
        <w:r w:rsidRPr="001B6F6E">
          <w:rPr>
            <w:rFonts w:eastAsia="SimSun"/>
            <w:color w:val="0563C1"/>
            <w:sz w:val="18"/>
            <w:szCs w:val="18"/>
            <w:u w:val="single"/>
            <w:lang w:eastAsia="en-GB"/>
          </w:rPr>
          <w:t>https://www.atis.org/3gpp-transpositions - Rel-17</w:t>
        </w:r>
      </w:hyperlink>
    </w:p>
    <w:p w14:paraId="75733C0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CCSA.37.105V1760</w:t>
      </w:r>
      <w:r w:rsidRPr="001B6F6E">
        <w:rPr>
          <w:rFonts w:eastAsia="SimSun"/>
          <w:szCs w:val="24"/>
          <w:lang w:eastAsia="en-GB"/>
        </w:rPr>
        <w:tab/>
      </w:r>
      <w:r w:rsidRPr="001B6F6E">
        <w:rPr>
          <w:rFonts w:eastAsia="SimSun"/>
          <w:color w:val="000000"/>
          <w:sz w:val="18"/>
          <w:szCs w:val="18"/>
          <w:lang w:eastAsia="en-GB"/>
        </w:rPr>
        <w:t>17.6.0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01.06.2022</w:t>
      </w:r>
      <w:r w:rsidRPr="001B6F6E">
        <w:rPr>
          <w:rFonts w:eastAsia="SimSun"/>
          <w:szCs w:val="24"/>
          <w:lang w:eastAsia="en-GB"/>
        </w:rPr>
        <w:tab/>
      </w:r>
      <w:hyperlink r:id="rId3795" w:history="1">
        <w:r w:rsidRPr="001B6F6E">
          <w:rPr>
            <w:rFonts w:eastAsia="SimSun"/>
            <w:color w:val="0563C1"/>
            <w:sz w:val="18"/>
            <w:szCs w:val="18"/>
            <w:u w:val="single"/>
            <w:lang w:eastAsia="en-GB"/>
          </w:rPr>
          <w:t>https://www.ccsa.org.cn/api/portalsFile/downloadOldFile?type=19&amp;oldFileUrl=ITU-R/M.2150-</w:t>
        </w:r>
      </w:hyperlink>
    </w:p>
    <w:p w14:paraId="60D3B15C"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796" w:history="1">
        <w:r w:rsidRPr="001D5052">
          <w:rPr>
            <w:rFonts w:eastAsia="SimSun"/>
            <w:color w:val="0563C1"/>
            <w:sz w:val="18"/>
            <w:szCs w:val="18"/>
            <w:u w:val="single"/>
            <w:lang w:eastAsia="en-GB"/>
          </w:rPr>
          <w:t>2_RIT/CCSA.37.105V1760.docx</w:t>
        </w:r>
      </w:hyperlink>
    </w:p>
    <w:p w14:paraId="3448135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137 105</w:t>
      </w:r>
      <w:r w:rsidRPr="001D5052">
        <w:rPr>
          <w:rFonts w:eastAsia="SimSun"/>
          <w:szCs w:val="24"/>
          <w:lang w:eastAsia="en-GB"/>
        </w:rPr>
        <w:tab/>
      </w:r>
      <w:r w:rsidRPr="001D5052">
        <w:rPr>
          <w:rFonts w:eastAsia="SimSun"/>
          <w:color w:val="000000"/>
          <w:sz w:val="18"/>
          <w:szCs w:val="18"/>
          <w:lang w:eastAsia="en-GB"/>
        </w:rPr>
        <w:t>17.6.0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21.07.2022</w:t>
      </w:r>
      <w:r w:rsidRPr="001D5052">
        <w:rPr>
          <w:rFonts w:eastAsia="SimSun"/>
          <w:szCs w:val="24"/>
          <w:lang w:eastAsia="en-GB"/>
        </w:rPr>
        <w:tab/>
      </w:r>
      <w:hyperlink r:id="rId3797" w:history="1">
        <w:r w:rsidRPr="001D5052">
          <w:rPr>
            <w:rFonts w:eastAsia="SimSun"/>
            <w:color w:val="0563C1"/>
            <w:sz w:val="18"/>
            <w:szCs w:val="18"/>
            <w:u w:val="single"/>
            <w:lang w:eastAsia="en-GB"/>
          </w:rPr>
          <w:t>https://www.etsi.org/deliver/etsi_ts/137100_137199/137105/17.06.00_60/ts_137105v170600p.pdf</w:t>
        </w:r>
      </w:hyperlink>
    </w:p>
    <w:p w14:paraId="4C1A4F7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37.105-17.6.0 V1.1.0</w:t>
      </w:r>
      <w:r w:rsidRPr="001D5052">
        <w:rPr>
          <w:rFonts w:eastAsia="SimSun"/>
          <w:szCs w:val="24"/>
          <w:lang w:eastAsia="en-GB"/>
        </w:rPr>
        <w:tab/>
      </w:r>
      <w:r w:rsidRPr="001D5052">
        <w:rPr>
          <w:rFonts w:eastAsia="SimSun"/>
          <w:color w:val="000000"/>
          <w:sz w:val="18"/>
          <w:szCs w:val="18"/>
          <w:lang w:eastAsia="en-GB"/>
        </w:rPr>
        <w:t>17.6.0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798" w:history="1">
        <w:r w:rsidRPr="001D5052">
          <w:rPr>
            <w:rFonts w:eastAsia="SimSun"/>
            <w:color w:val="0563C1"/>
            <w:sz w:val="18"/>
            <w:szCs w:val="18"/>
            <w:u w:val="single"/>
            <w:lang w:eastAsia="en-GB"/>
          </w:rPr>
          <w:t>https://members.tsdsi.in/s/CKxrky8KsdcZwMN</w:t>
        </w:r>
      </w:hyperlink>
    </w:p>
    <w:p w14:paraId="28683D5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TTAT.3G-37.105V17.6.0</w:t>
      </w:r>
      <w:r w:rsidRPr="001D5052">
        <w:rPr>
          <w:rFonts w:eastAsia="SimSun"/>
          <w:szCs w:val="24"/>
          <w:lang w:eastAsia="en-GB"/>
        </w:rPr>
        <w:tab/>
      </w:r>
      <w:r w:rsidRPr="001D5052">
        <w:rPr>
          <w:rFonts w:eastAsia="SimSun"/>
          <w:color w:val="000000"/>
          <w:sz w:val="18"/>
          <w:szCs w:val="18"/>
          <w:lang w:eastAsia="en-GB"/>
        </w:rPr>
        <w:t>17.6.0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21.10.2022</w:t>
      </w:r>
      <w:r w:rsidRPr="001D5052">
        <w:rPr>
          <w:rFonts w:eastAsia="SimSun"/>
          <w:szCs w:val="24"/>
          <w:lang w:eastAsia="en-GB"/>
        </w:rPr>
        <w:tab/>
      </w:r>
      <w:hyperlink r:id="rId3799" w:history="1">
        <w:r w:rsidRPr="001D5052">
          <w:rPr>
            <w:rFonts w:eastAsia="SimSun"/>
            <w:color w:val="0563C1"/>
            <w:sz w:val="18"/>
            <w:szCs w:val="18"/>
            <w:u w:val="single"/>
            <w:lang w:eastAsia="en-GB"/>
          </w:rPr>
          <w:t>http://committee.tta.or.kr/data/ttasDown.jsp?kind=ttastd&amp;pk_num=TTAT.3G-37.105V17.6.0</w:t>
        </w:r>
      </w:hyperlink>
    </w:p>
    <w:p w14:paraId="4204E3CE" w14:textId="77777777" w:rsidR="00545E1C" w:rsidRDefault="003B2545">
      <w:pPr>
        <w:pStyle w:val="Heading5"/>
        <w:rPr>
          <w:lang w:val="fr-CH"/>
        </w:rPr>
      </w:pPr>
      <w:r>
        <w:rPr>
          <w:lang w:val="fr-CH"/>
        </w:rPr>
        <w:lastRenderedPageBreak/>
        <w:t>2.2.1.5.3</w:t>
      </w:r>
      <w:r>
        <w:rPr>
          <w:lang w:val="fr-CH"/>
        </w:rPr>
        <w:tab/>
        <w:t>TS 37.113</w:t>
      </w:r>
    </w:p>
    <w:p w14:paraId="50A42316" w14:textId="77777777" w:rsidR="00545E1C" w:rsidRDefault="003B2545">
      <w:pPr>
        <w:pStyle w:val="Headingb"/>
        <w:rPr>
          <w:lang w:val="fr-CH"/>
        </w:rPr>
      </w:pPr>
      <w:bookmarkStart w:id="571" w:name="_Toc77257635"/>
      <w:r>
        <w:rPr>
          <w:rFonts w:hint="eastAsia"/>
          <w:lang w:val="fr-CH" w:eastAsia="zh-CN"/>
        </w:rPr>
        <w:t>NR</w:t>
      </w:r>
      <w:r>
        <w:rPr>
          <w:rFonts w:ascii="SimSun" w:hAnsi="SimSun" w:cs="SimSun" w:hint="eastAsia"/>
          <w:lang w:val="fr-CH" w:eastAsia="zh-CN"/>
        </w:rPr>
        <w:t>、</w:t>
      </w:r>
      <w:r>
        <w:rPr>
          <w:rFonts w:hint="eastAsia"/>
          <w:lang w:val="fr-CH"/>
        </w:rPr>
        <w:t>E-UTRA</w:t>
      </w:r>
      <w:r>
        <w:rPr>
          <w:rFonts w:ascii="SimSun" w:hAnsi="SimSun" w:cs="SimSun" w:hint="eastAsia"/>
          <w:lang w:val="fr-CH" w:eastAsia="zh-CN"/>
        </w:rPr>
        <w:t>、</w:t>
      </w:r>
      <w:r>
        <w:rPr>
          <w:rFonts w:hint="eastAsia"/>
          <w:lang w:val="fr-CH"/>
        </w:rPr>
        <w:t>UTRA</w:t>
      </w:r>
      <w:r>
        <w:rPr>
          <w:rFonts w:ascii="SimSun" w:hAnsi="SimSun" w:cs="SimSun" w:hint="eastAsia"/>
          <w:lang w:val="en-GB"/>
        </w:rPr>
        <w:t>和</w:t>
      </w:r>
      <w:r>
        <w:rPr>
          <w:rFonts w:hint="eastAsia"/>
          <w:lang w:val="fr-CH"/>
        </w:rPr>
        <w:t>GSM/EDGE</w:t>
      </w:r>
      <w:r>
        <w:rPr>
          <w:rFonts w:ascii="SimSun" w:hAnsi="SimSun" w:cs="SimSun" w:hint="eastAsia"/>
          <w:lang w:val="fr-CH"/>
        </w:rPr>
        <w:t>；</w:t>
      </w:r>
      <w:proofErr w:type="spellStart"/>
      <w:r>
        <w:rPr>
          <w:rFonts w:ascii="SimSun" w:hAnsi="SimSun" w:cs="SimSun" w:hint="eastAsia"/>
          <w:lang w:val="en-GB"/>
        </w:rPr>
        <w:t>多标准无线电</w:t>
      </w:r>
      <w:proofErr w:type="spellEnd"/>
      <w:r>
        <w:rPr>
          <w:rFonts w:ascii="SimSun" w:hAnsi="SimSun" w:cs="SimSun" w:hint="eastAsia"/>
          <w:lang w:val="fr-CH"/>
        </w:rPr>
        <w:t>（</w:t>
      </w:r>
      <w:r>
        <w:rPr>
          <w:rFonts w:hint="eastAsia"/>
          <w:lang w:val="fr-CH"/>
        </w:rPr>
        <w:t>MSR</w:t>
      </w:r>
      <w:r>
        <w:rPr>
          <w:rFonts w:ascii="SimSun" w:hAnsi="SimSun" w:cs="SimSun" w:hint="eastAsia"/>
          <w:lang w:val="fr-CH"/>
        </w:rPr>
        <w:t>）</w:t>
      </w:r>
      <w:proofErr w:type="spellStart"/>
      <w:r>
        <w:rPr>
          <w:rFonts w:ascii="SimSun" w:hAnsi="SimSun" w:cs="SimSun" w:hint="eastAsia"/>
          <w:lang w:val="en-GB"/>
        </w:rPr>
        <w:t>基站</w:t>
      </w:r>
      <w:proofErr w:type="spellEnd"/>
      <w:r>
        <w:rPr>
          <w:rFonts w:ascii="SimSun" w:hAnsi="SimSun" w:cs="SimSun" w:hint="eastAsia"/>
          <w:lang w:val="fr-CH"/>
        </w:rPr>
        <w:t>（</w:t>
      </w:r>
      <w:r>
        <w:rPr>
          <w:rFonts w:hint="eastAsia"/>
          <w:lang w:val="fr-CH"/>
        </w:rPr>
        <w:t>BS</w:t>
      </w:r>
      <w:r>
        <w:rPr>
          <w:rFonts w:ascii="SimSun" w:hAnsi="SimSun" w:cs="SimSun" w:hint="eastAsia"/>
          <w:lang w:val="fr-CH"/>
        </w:rPr>
        <w:t>）</w:t>
      </w:r>
      <w:proofErr w:type="spellStart"/>
      <w:r>
        <w:rPr>
          <w:rFonts w:ascii="SimSun" w:hAnsi="SimSun" w:cs="SimSun" w:hint="eastAsia"/>
          <w:lang w:val="en-GB"/>
        </w:rPr>
        <w:t>电磁兼容性</w:t>
      </w:r>
      <w:proofErr w:type="spellEnd"/>
      <w:r>
        <w:rPr>
          <w:rFonts w:ascii="SimSun" w:hAnsi="SimSun" w:cs="SimSun" w:hint="eastAsia"/>
          <w:lang w:val="fr-CH"/>
        </w:rPr>
        <w:t>（</w:t>
      </w:r>
      <w:r>
        <w:rPr>
          <w:rFonts w:hint="eastAsia"/>
          <w:lang w:val="fr-CH"/>
        </w:rPr>
        <w:t>EMC</w:t>
      </w:r>
      <w:r>
        <w:rPr>
          <w:rFonts w:ascii="SimSun" w:hAnsi="SimSun" w:cs="SimSun" w:hint="eastAsia"/>
          <w:lang w:val="fr-CH"/>
        </w:rPr>
        <w:t>）</w:t>
      </w:r>
      <w:bookmarkEnd w:id="571"/>
    </w:p>
    <w:p w14:paraId="43E2E73F" w14:textId="77777777" w:rsidR="00545E1C" w:rsidRDefault="003B2545">
      <w:pPr>
        <w:spacing w:line="240" w:lineRule="auto"/>
        <w:ind w:firstLineChars="200" w:firstLine="480"/>
        <w:rPr>
          <w:color w:val="000000" w:themeColor="text1"/>
          <w:lang w:eastAsia="zh-CN"/>
        </w:rPr>
      </w:pPr>
      <w:r>
        <w:rPr>
          <w:color w:val="000000" w:themeColor="text1"/>
          <w:lang w:eastAsia="zh-CN"/>
        </w:rPr>
        <w:t>本</w:t>
      </w:r>
      <w:r>
        <w:rPr>
          <w:rFonts w:hint="eastAsia"/>
          <w:color w:val="000000" w:themeColor="text1"/>
          <w:lang w:eastAsia="zh-CN"/>
        </w:rPr>
        <w:t>文档</w:t>
      </w:r>
      <w:r>
        <w:rPr>
          <w:color w:val="000000" w:themeColor="text1"/>
          <w:lang w:eastAsia="zh-CN"/>
        </w:rPr>
        <w:t>涵盖了对</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基站和相关辅助设备的电磁兼容性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的评估。本文档规定了属于下面某一类别的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基站和相关辅助设备的适用测试条件、性能评估和性能标准：</w:t>
      </w:r>
      <w:r>
        <w:rPr>
          <w:rFonts w:hint="eastAsia"/>
          <w:color w:val="000000" w:themeColor="text1"/>
          <w:lang w:eastAsia="zh-CN"/>
        </w:rPr>
        <w:t>(</w:t>
      </w:r>
      <w:r>
        <w:rPr>
          <w:color w:val="000000" w:themeColor="text1"/>
          <w:lang w:eastAsia="zh-CN"/>
        </w:rPr>
        <w:t xml:space="preserve">i) </w:t>
      </w:r>
      <w:r>
        <w:rPr>
          <w:color w:val="000000" w:themeColor="text1"/>
          <w:lang w:eastAsia="zh-CN"/>
        </w:rPr>
        <w:t>因合乎</w:t>
      </w:r>
      <w:r>
        <w:rPr>
          <w:color w:val="000000" w:themeColor="text1"/>
          <w:lang w:eastAsia="zh-CN"/>
        </w:rPr>
        <w:t>TS 37.141</w:t>
      </w:r>
      <w:r>
        <w:rPr>
          <w:color w:val="000000" w:themeColor="text1"/>
          <w:lang w:eastAsia="zh-CN"/>
        </w:rPr>
        <w:t>而表现为满足</w:t>
      </w:r>
      <w:r>
        <w:rPr>
          <w:color w:val="000000" w:themeColor="text1"/>
          <w:lang w:eastAsia="zh-CN"/>
        </w:rPr>
        <w:t>TS 37.104</w:t>
      </w:r>
      <w:r>
        <w:rPr>
          <w:color w:val="000000" w:themeColor="text1"/>
          <w:lang w:eastAsia="zh-CN"/>
        </w:rPr>
        <w:t>要求的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w:t>
      </w:r>
      <w:r>
        <w:rPr>
          <w:color w:val="000000" w:themeColor="text1"/>
          <w:lang w:eastAsia="zh-CN"/>
        </w:rPr>
        <w:t>(ii</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36.141</w:t>
      </w:r>
      <w:r>
        <w:rPr>
          <w:color w:val="000000" w:themeColor="text1"/>
          <w:lang w:eastAsia="zh-CN"/>
        </w:rPr>
        <w:t>而表现为满足</w:t>
      </w:r>
      <w:r>
        <w:rPr>
          <w:color w:val="000000" w:themeColor="text1"/>
          <w:lang w:eastAsia="zh-CN"/>
        </w:rPr>
        <w:t>TS 36.104</w:t>
      </w:r>
      <w:r>
        <w:rPr>
          <w:color w:val="000000" w:themeColor="text1"/>
          <w:lang w:eastAsia="zh-CN"/>
        </w:rPr>
        <w:t>要求的</w:t>
      </w:r>
      <w:r>
        <w:rPr>
          <w:color w:val="000000" w:themeColor="text1"/>
          <w:lang w:eastAsia="zh-CN"/>
        </w:rPr>
        <w:t>E-UTRA</w:t>
      </w:r>
      <w:r>
        <w:rPr>
          <w:color w:val="000000" w:themeColor="text1"/>
          <w:lang w:eastAsia="zh-CN"/>
        </w:rPr>
        <w:t>基站；</w:t>
      </w:r>
      <w:r>
        <w:rPr>
          <w:rFonts w:hint="eastAsia"/>
          <w:color w:val="000000" w:themeColor="text1"/>
          <w:lang w:eastAsia="zh-CN"/>
        </w:rPr>
        <w:t>(</w:t>
      </w:r>
      <w:r>
        <w:rPr>
          <w:color w:val="000000" w:themeColor="text1"/>
          <w:lang w:eastAsia="zh-CN"/>
        </w:rPr>
        <w:t>iii</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25.141</w:t>
      </w:r>
      <w:r>
        <w:rPr>
          <w:color w:val="000000" w:themeColor="text1"/>
          <w:lang w:eastAsia="zh-CN"/>
        </w:rPr>
        <w:t>而表现为满足</w:t>
      </w:r>
      <w:r>
        <w:rPr>
          <w:color w:val="000000" w:themeColor="text1"/>
          <w:lang w:eastAsia="zh-CN"/>
        </w:rPr>
        <w:t>TS 25.104</w:t>
      </w:r>
      <w:r>
        <w:rPr>
          <w:color w:val="000000" w:themeColor="text1"/>
          <w:lang w:eastAsia="zh-CN"/>
        </w:rPr>
        <w:t>要求的</w:t>
      </w:r>
      <w:r>
        <w:rPr>
          <w:color w:val="000000" w:themeColor="text1"/>
          <w:lang w:eastAsia="zh-CN"/>
        </w:rPr>
        <w:t>UTRA FDD</w:t>
      </w:r>
      <w:r>
        <w:rPr>
          <w:color w:val="000000" w:themeColor="text1"/>
          <w:lang w:eastAsia="zh-CN"/>
        </w:rPr>
        <w:t>基站；</w:t>
      </w:r>
      <w:r>
        <w:rPr>
          <w:rFonts w:hint="eastAsia"/>
          <w:color w:val="000000" w:themeColor="text1"/>
          <w:lang w:eastAsia="zh-CN"/>
        </w:rPr>
        <w:t>(</w:t>
      </w:r>
      <w:r>
        <w:rPr>
          <w:color w:val="000000" w:themeColor="text1"/>
          <w:lang w:eastAsia="zh-CN"/>
        </w:rPr>
        <w:t>iv</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25.142</w:t>
      </w:r>
      <w:r>
        <w:rPr>
          <w:color w:val="000000" w:themeColor="text1"/>
          <w:lang w:eastAsia="zh-CN"/>
        </w:rPr>
        <w:t>而表现为满足</w:t>
      </w:r>
      <w:r>
        <w:rPr>
          <w:color w:val="000000" w:themeColor="text1"/>
          <w:lang w:eastAsia="zh-CN"/>
        </w:rPr>
        <w:t>TS 25.105</w:t>
      </w:r>
      <w:r>
        <w:rPr>
          <w:color w:val="000000" w:themeColor="text1"/>
          <w:lang w:eastAsia="zh-CN"/>
        </w:rPr>
        <w:t>要求的</w:t>
      </w:r>
      <w:r>
        <w:rPr>
          <w:color w:val="000000" w:themeColor="text1"/>
          <w:lang w:eastAsia="zh-CN"/>
        </w:rPr>
        <w:t>UTRA TDD</w:t>
      </w:r>
      <w:r>
        <w:rPr>
          <w:color w:val="000000" w:themeColor="text1"/>
          <w:lang w:eastAsia="zh-CN"/>
        </w:rPr>
        <w:t>基站；</w:t>
      </w:r>
      <w:r>
        <w:rPr>
          <w:rFonts w:hint="eastAsia"/>
          <w:color w:val="000000" w:themeColor="text1"/>
          <w:lang w:eastAsia="zh-CN"/>
        </w:rPr>
        <w:t>(</w:t>
      </w:r>
      <w:r>
        <w:rPr>
          <w:color w:val="000000" w:themeColor="text1"/>
          <w:lang w:eastAsia="zh-CN"/>
        </w:rPr>
        <w:t>v</w:t>
      </w:r>
      <w:r>
        <w:rPr>
          <w:rFonts w:hint="eastAsia"/>
          <w:color w:val="000000" w:themeColor="text1"/>
          <w:lang w:eastAsia="zh-CN"/>
        </w:rPr>
        <w:t>)</w:t>
      </w:r>
      <w:r>
        <w:rPr>
          <w:color w:val="000000" w:themeColor="text1"/>
          <w:lang w:eastAsia="zh-CN"/>
        </w:rPr>
        <w:t xml:space="preserve"> </w:t>
      </w:r>
      <w:r>
        <w:rPr>
          <w:color w:val="000000" w:themeColor="text1"/>
          <w:lang w:eastAsia="zh-CN"/>
        </w:rPr>
        <w:t>因合乎</w:t>
      </w:r>
      <w:r>
        <w:rPr>
          <w:color w:val="000000" w:themeColor="text1"/>
          <w:lang w:eastAsia="zh-CN"/>
        </w:rPr>
        <w:t>TS 51.021</w:t>
      </w:r>
      <w:r>
        <w:rPr>
          <w:color w:val="000000" w:themeColor="text1"/>
          <w:lang w:eastAsia="zh-CN"/>
        </w:rPr>
        <w:t>而表现为满足</w:t>
      </w:r>
      <w:r>
        <w:rPr>
          <w:color w:val="000000" w:themeColor="text1"/>
          <w:lang w:eastAsia="zh-CN"/>
        </w:rPr>
        <w:t>TS 45.005</w:t>
      </w:r>
      <w:r>
        <w:rPr>
          <w:color w:val="000000" w:themeColor="text1"/>
          <w:lang w:eastAsia="zh-CN"/>
        </w:rPr>
        <w:t>要求的</w:t>
      </w:r>
      <w:r>
        <w:rPr>
          <w:color w:val="000000" w:themeColor="text1"/>
          <w:lang w:eastAsia="zh-CN"/>
        </w:rPr>
        <w:t>GSM/EDGE</w:t>
      </w:r>
      <w:r>
        <w:rPr>
          <w:color w:val="000000" w:themeColor="text1"/>
          <w:lang w:eastAsia="zh-CN"/>
        </w:rPr>
        <w:t>基站。本</w:t>
      </w:r>
      <w:r>
        <w:rPr>
          <w:rFonts w:hint="eastAsia"/>
          <w:color w:val="000000" w:themeColor="text1"/>
          <w:lang w:eastAsia="zh-CN"/>
        </w:rPr>
        <w:t>文档</w:t>
      </w:r>
      <w:r>
        <w:rPr>
          <w:color w:val="000000" w:themeColor="text1"/>
          <w:lang w:eastAsia="zh-CN"/>
        </w:rPr>
        <w:t>中所用的环境类别指的是</w:t>
      </w:r>
      <w:r>
        <w:rPr>
          <w:color w:val="000000" w:themeColor="text1"/>
          <w:lang w:eastAsia="zh-CN"/>
        </w:rPr>
        <w:t>IEC 61000-6-1</w:t>
      </w:r>
      <w:r>
        <w:rPr>
          <w:color w:val="000000" w:themeColor="text1"/>
          <w:lang w:eastAsia="zh-CN"/>
        </w:rPr>
        <w:t>和</w:t>
      </w:r>
      <w:r>
        <w:rPr>
          <w:color w:val="000000" w:themeColor="text1"/>
          <w:lang w:eastAsia="zh-CN"/>
        </w:rPr>
        <w:t>IEC 61000-6-3</w:t>
      </w:r>
      <w:r>
        <w:rPr>
          <w:color w:val="000000" w:themeColor="text1"/>
          <w:lang w:eastAsia="zh-CN"/>
        </w:rPr>
        <w:t>中所用的环境类别。</w:t>
      </w:r>
    </w:p>
    <w:p w14:paraId="72CE3712"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047B77E6"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30207FF2"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69D93BF5"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ATIS.3GPP.37.113.V15.11.0</w:t>
      </w:r>
      <w:r w:rsidRPr="001B6F6E">
        <w:rPr>
          <w:rFonts w:eastAsia="SimSun"/>
          <w:szCs w:val="24"/>
          <w:lang w:eastAsia="en-GB"/>
        </w:rPr>
        <w:tab/>
      </w:r>
      <w:r w:rsidRPr="001B6F6E">
        <w:rPr>
          <w:rFonts w:eastAsia="SimSun"/>
          <w:color w:val="000000"/>
          <w:sz w:val="18"/>
          <w:szCs w:val="18"/>
          <w:lang w:eastAsia="en-GB"/>
        </w:rPr>
        <w:t>15.11.0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800" w:anchor="Rel-15" w:history="1">
        <w:r w:rsidRPr="001B6F6E">
          <w:rPr>
            <w:rFonts w:eastAsia="SimSun"/>
            <w:color w:val="0563C1"/>
            <w:sz w:val="18"/>
            <w:szCs w:val="18"/>
            <w:u w:val="single"/>
            <w:lang w:eastAsia="en-GB"/>
          </w:rPr>
          <w:t>https://www.atis.org/3gpp-transpositions - Rel-15</w:t>
        </w:r>
      </w:hyperlink>
    </w:p>
    <w:p w14:paraId="4DDE0610"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CCSA.37.113V15110</w:t>
      </w:r>
      <w:r w:rsidRPr="001B6F6E">
        <w:rPr>
          <w:rFonts w:eastAsia="SimSun"/>
          <w:szCs w:val="24"/>
          <w:lang w:eastAsia="en-GB"/>
        </w:rPr>
        <w:tab/>
      </w:r>
      <w:r w:rsidRPr="001B6F6E">
        <w:rPr>
          <w:rFonts w:eastAsia="SimSun"/>
          <w:color w:val="000000"/>
          <w:sz w:val="18"/>
          <w:szCs w:val="18"/>
          <w:lang w:eastAsia="en-GB"/>
        </w:rPr>
        <w:t>15.11.0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01.06.2021</w:t>
      </w:r>
      <w:r w:rsidRPr="001B6F6E">
        <w:rPr>
          <w:rFonts w:eastAsia="SimSun"/>
          <w:szCs w:val="24"/>
          <w:lang w:eastAsia="en-GB"/>
        </w:rPr>
        <w:tab/>
      </w:r>
      <w:hyperlink r:id="rId3801" w:history="1">
        <w:r w:rsidRPr="001B6F6E">
          <w:rPr>
            <w:rFonts w:eastAsia="SimSun"/>
            <w:color w:val="0563C1"/>
            <w:sz w:val="18"/>
            <w:szCs w:val="18"/>
            <w:u w:val="single"/>
            <w:lang w:eastAsia="en-GB"/>
          </w:rPr>
          <w:t>https://www.ccsa.org.cn/api/portalsFile/downloadOldFile?type=19&amp;oldFileUrl=ITU-R/M.2150-</w:t>
        </w:r>
      </w:hyperlink>
    </w:p>
    <w:p w14:paraId="599B6868"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802" w:history="1">
        <w:r w:rsidRPr="001D5052">
          <w:rPr>
            <w:rFonts w:eastAsia="SimSun"/>
            <w:color w:val="0563C1"/>
            <w:sz w:val="18"/>
            <w:szCs w:val="18"/>
            <w:u w:val="single"/>
            <w:lang w:eastAsia="en-GB"/>
          </w:rPr>
          <w:t>2_RIT/CCSA.37.113V15110.docx</w:t>
        </w:r>
      </w:hyperlink>
    </w:p>
    <w:p w14:paraId="3A013A6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137 113</w:t>
      </w:r>
      <w:r w:rsidRPr="001D5052">
        <w:rPr>
          <w:rFonts w:eastAsia="SimSun"/>
          <w:szCs w:val="24"/>
          <w:lang w:eastAsia="en-GB"/>
        </w:rPr>
        <w:tab/>
      </w:r>
      <w:r w:rsidRPr="001D5052">
        <w:rPr>
          <w:rFonts w:eastAsia="SimSun"/>
          <w:color w:val="000000"/>
          <w:sz w:val="18"/>
          <w:szCs w:val="18"/>
          <w:lang w:eastAsia="en-GB"/>
        </w:rPr>
        <w:t>15.11.0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10.09.2021</w:t>
      </w:r>
      <w:r w:rsidRPr="001D5052">
        <w:rPr>
          <w:rFonts w:eastAsia="SimSun"/>
          <w:szCs w:val="24"/>
          <w:lang w:eastAsia="en-GB"/>
        </w:rPr>
        <w:tab/>
      </w:r>
      <w:hyperlink r:id="rId3803" w:history="1">
        <w:r w:rsidRPr="001D5052">
          <w:rPr>
            <w:rFonts w:eastAsia="SimSun"/>
            <w:color w:val="0563C1"/>
            <w:sz w:val="18"/>
            <w:szCs w:val="18"/>
            <w:u w:val="single"/>
            <w:lang w:eastAsia="en-GB"/>
          </w:rPr>
          <w:t>https://www.etsi.org/deliver/etsi_ts/137100_137199/137113/15.11.00_60/ts_137113v151100p.pdf</w:t>
        </w:r>
      </w:hyperlink>
    </w:p>
    <w:p w14:paraId="5C29FBA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37.113-15.11.0 V1.1.0</w:t>
      </w:r>
      <w:r w:rsidRPr="001D5052">
        <w:rPr>
          <w:rFonts w:eastAsia="SimSun"/>
          <w:szCs w:val="24"/>
          <w:lang w:eastAsia="en-GB"/>
        </w:rPr>
        <w:tab/>
      </w:r>
      <w:r w:rsidRPr="001D5052">
        <w:rPr>
          <w:rFonts w:eastAsia="SimSun"/>
          <w:color w:val="000000"/>
          <w:sz w:val="18"/>
          <w:szCs w:val="18"/>
          <w:lang w:eastAsia="en-GB"/>
        </w:rPr>
        <w:t>15.11.0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804" w:history="1">
        <w:r w:rsidRPr="001D5052">
          <w:rPr>
            <w:rFonts w:eastAsia="SimSun"/>
            <w:color w:val="0563C1"/>
            <w:sz w:val="18"/>
            <w:szCs w:val="18"/>
            <w:u w:val="single"/>
            <w:lang w:eastAsia="en-GB"/>
          </w:rPr>
          <w:t>https://members.tsdsi.in/s/YLAA4FsyGsd4WHJ</w:t>
        </w:r>
      </w:hyperlink>
    </w:p>
    <w:p w14:paraId="51A7E9A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TTAT.3G-37.113V15.11.0</w:t>
      </w:r>
      <w:r w:rsidRPr="001D5052">
        <w:rPr>
          <w:rFonts w:eastAsia="SimSun"/>
          <w:szCs w:val="24"/>
          <w:lang w:eastAsia="en-GB"/>
        </w:rPr>
        <w:tab/>
      </w:r>
      <w:r w:rsidRPr="001D5052">
        <w:rPr>
          <w:rFonts w:eastAsia="SimSun"/>
          <w:color w:val="000000"/>
          <w:sz w:val="18"/>
          <w:szCs w:val="18"/>
          <w:lang w:eastAsia="en-GB"/>
        </w:rPr>
        <w:t>15.11.0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30.09.2021</w:t>
      </w:r>
      <w:r w:rsidRPr="001D5052">
        <w:rPr>
          <w:rFonts w:eastAsia="SimSun"/>
          <w:szCs w:val="24"/>
          <w:lang w:eastAsia="en-GB"/>
        </w:rPr>
        <w:tab/>
      </w:r>
      <w:hyperlink r:id="rId3805" w:history="1">
        <w:r w:rsidRPr="001D5052">
          <w:rPr>
            <w:rFonts w:eastAsia="SimSun"/>
            <w:color w:val="0563C1"/>
            <w:sz w:val="18"/>
            <w:szCs w:val="18"/>
            <w:u w:val="single"/>
            <w:lang w:eastAsia="en-GB"/>
          </w:rPr>
          <w:t>http://committee.tta.or.kr/data/ttasDown.jsp?kind=ttastd&amp;pk_num=TTAT.3G-37.113V15.11.0</w:t>
        </w:r>
      </w:hyperlink>
    </w:p>
    <w:p w14:paraId="31BC2136"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16</w:t>
      </w:r>
    </w:p>
    <w:p w14:paraId="1952D129"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ATIS.3GPP.37.113.V16.2.0</w:t>
      </w:r>
      <w:r w:rsidRPr="001B6F6E">
        <w:rPr>
          <w:rFonts w:eastAsia="SimSun"/>
          <w:szCs w:val="24"/>
          <w:lang w:eastAsia="en-GB"/>
        </w:rPr>
        <w:tab/>
      </w:r>
      <w:r w:rsidRPr="001B6F6E">
        <w:rPr>
          <w:rFonts w:eastAsia="SimSun"/>
          <w:color w:val="000000"/>
          <w:sz w:val="18"/>
          <w:szCs w:val="18"/>
          <w:lang w:eastAsia="en-GB"/>
        </w:rPr>
        <w:t>16.2.0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806" w:anchor="Rel-16" w:history="1">
        <w:r w:rsidRPr="001B6F6E">
          <w:rPr>
            <w:rFonts w:eastAsia="SimSun"/>
            <w:color w:val="0563C1"/>
            <w:sz w:val="18"/>
            <w:szCs w:val="18"/>
            <w:u w:val="single"/>
            <w:lang w:eastAsia="en-GB"/>
          </w:rPr>
          <w:t>https://www.atis.org/3gpp-transpositions - Rel-16</w:t>
        </w:r>
      </w:hyperlink>
    </w:p>
    <w:p w14:paraId="192EE2BF"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CCSA.37.113V1620</w:t>
      </w:r>
      <w:r w:rsidRPr="001B6F6E">
        <w:rPr>
          <w:rFonts w:eastAsia="SimSun"/>
          <w:szCs w:val="24"/>
          <w:lang w:eastAsia="en-GB"/>
        </w:rPr>
        <w:tab/>
      </w:r>
      <w:r w:rsidRPr="001B6F6E">
        <w:rPr>
          <w:rFonts w:eastAsia="SimSun"/>
          <w:color w:val="000000"/>
          <w:sz w:val="18"/>
          <w:szCs w:val="18"/>
          <w:lang w:eastAsia="en-GB"/>
        </w:rPr>
        <w:t>16.2.0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01.06.2021</w:t>
      </w:r>
      <w:r w:rsidRPr="001B6F6E">
        <w:rPr>
          <w:rFonts w:eastAsia="SimSun"/>
          <w:szCs w:val="24"/>
          <w:lang w:eastAsia="en-GB"/>
        </w:rPr>
        <w:tab/>
      </w:r>
      <w:hyperlink r:id="rId3807" w:history="1">
        <w:r w:rsidRPr="001B6F6E">
          <w:rPr>
            <w:rFonts w:eastAsia="SimSun"/>
            <w:color w:val="0563C1"/>
            <w:sz w:val="18"/>
            <w:szCs w:val="18"/>
            <w:u w:val="single"/>
            <w:lang w:eastAsia="en-GB"/>
          </w:rPr>
          <w:t>https://www.ccsa.org.cn/api/portalsFile/downloadOldFile?type=19&amp;oldFileUrl=ITU-R/M.2150-</w:t>
        </w:r>
      </w:hyperlink>
    </w:p>
    <w:p w14:paraId="36BD6C7D"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808" w:history="1">
        <w:r w:rsidRPr="001D5052">
          <w:rPr>
            <w:rFonts w:eastAsia="SimSun"/>
            <w:color w:val="0563C1"/>
            <w:sz w:val="18"/>
            <w:szCs w:val="18"/>
            <w:u w:val="single"/>
            <w:lang w:eastAsia="en-GB"/>
          </w:rPr>
          <w:t>2_RIT/CCSA.37.113V1620.docx</w:t>
        </w:r>
      </w:hyperlink>
    </w:p>
    <w:p w14:paraId="1BF7CC9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137 113</w:t>
      </w:r>
      <w:r w:rsidRPr="001D5052">
        <w:rPr>
          <w:rFonts w:eastAsia="SimSun"/>
          <w:szCs w:val="24"/>
          <w:lang w:eastAsia="en-GB"/>
        </w:rPr>
        <w:tab/>
      </w:r>
      <w:r w:rsidRPr="001D5052">
        <w:rPr>
          <w:rFonts w:eastAsia="SimSun"/>
          <w:color w:val="000000"/>
          <w:sz w:val="18"/>
          <w:szCs w:val="18"/>
          <w:lang w:eastAsia="en-GB"/>
        </w:rPr>
        <w:t>16.2.0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10.09.2021</w:t>
      </w:r>
      <w:r w:rsidRPr="001D5052">
        <w:rPr>
          <w:rFonts w:eastAsia="SimSun"/>
          <w:szCs w:val="24"/>
          <w:lang w:eastAsia="en-GB"/>
        </w:rPr>
        <w:tab/>
      </w:r>
      <w:hyperlink r:id="rId3809" w:history="1">
        <w:r w:rsidRPr="001D5052">
          <w:rPr>
            <w:rFonts w:eastAsia="SimSun"/>
            <w:color w:val="0563C1"/>
            <w:sz w:val="18"/>
            <w:szCs w:val="18"/>
            <w:u w:val="single"/>
            <w:lang w:eastAsia="en-GB"/>
          </w:rPr>
          <w:t>https://www.etsi.org/deliver/etsi_ts/137100_137199/137113/16.02.00_60/ts_137113v160200p.pdf</w:t>
        </w:r>
      </w:hyperlink>
    </w:p>
    <w:p w14:paraId="0C711DF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37.113-16.2.0 V1.1.0</w:t>
      </w:r>
      <w:r w:rsidRPr="001D5052">
        <w:rPr>
          <w:rFonts w:eastAsia="SimSun"/>
          <w:szCs w:val="24"/>
          <w:lang w:eastAsia="en-GB"/>
        </w:rPr>
        <w:tab/>
      </w:r>
      <w:r w:rsidRPr="001D5052">
        <w:rPr>
          <w:rFonts w:eastAsia="SimSun"/>
          <w:color w:val="000000"/>
          <w:sz w:val="18"/>
          <w:szCs w:val="18"/>
          <w:lang w:eastAsia="en-GB"/>
        </w:rPr>
        <w:t>16.2.0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810" w:history="1">
        <w:r w:rsidRPr="001D5052">
          <w:rPr>
            <w:rFonts w:eastAsia="SimSun"/>
            <w:color w:val="0563C1"/>
            <w:sz w:val="18"/>
            <w:szCs w:val="18"/>
            <w:u w:val="single"/>
            <w:lang w:eastAsia="en-GB"/>
          </w:rPr>
          <w:t>https://members.tsdsi.in/s/Q9qkHyT6iRLEKp3</w:t>
        </w:r>
      </w:hyperlink>
    </w:p>
    <w:p w14:paraId="6A9672E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TTAT.3G-37.113V16.2.0</w:t>
      </w:r>
      <w:r w:rsidRPr="001D5052">
        <w:rPr>
          <w:rFonts w:eastAsia="SimSun"/>
          <w:szCs w:val="24"/>
          <w:lang w:eastAsia="en-GB"/>
        </w:rPr>
        <w:tab/>
      </w:r>
      <w:r w:rsidRPr="001D5052">
        <w:rPr>
          <w:rFonts w:eastAsia="SimSun"/>
          <w:color w:val="000000"/>
          <w:sz w:val="18"/>
          <w:szCs w:val="18"/>
          <w:lang w:eastAsia="en-GB"/>
        </w:rPr>
        <w:t>16.2.0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30.09.2021</w:t>
      </w:r>
      <w:r w:rsidRPr="001D5052">
        <w:rPr>
          <w:rFonts w:eastAsia="SimSun"/>
          <w:szCs w:val="24"/>
          <w:lang w:eastAsia="en-GB"/>
        </w:rPr>
        <w:tab/>
      </w:r>
      <w:hyperlink r:id="rId3811" w:history="1">
        <w:r w:rsidRPr="001D5052">
          <w:rPr>
            <w:rFonts w:eastAsia="SimSun"/>
            <w:color w:val="0563C1"/>
            <w:sz w:val="18"/>
            <w:szCs w:val="18"/>
            <w:u w:val="single"/>
            <w:lang w:eastAsia="en-GB"/>
          </w:rPr>
          <w:t>http://committee.tta.or.kr/data/ttasDown.jsp?kind=ttastd&amp;pk_num=TTAT.3G-37.113V16.2.0</w:t>
        </w:r>
      </w:hyperlink>
    </w:p>
    <w:p w14:paraId="28C2E548"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57E2BB1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ATIS.3GPP.37.113.V17.0.0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812" w:anchor="Rel-17" w:history="1">
        <w:r w:rsidRPr="001B6F6E">
          <w:rPr>
            <w:rFonts w:eastAsia="SimSun"/>
            <w:color w:val="0563C1"/>
            <w:sz w:val="18"/>
            <w:szCs w:val="18"/>
            <w:u w:val="single"/>
            <w:lang w:eastAsia="en-GB"/>
          </w:rPr>
          <w:t>https://www.atis.org/3gpp-transpositions - Rel-17</w:t>
        </w:r>
      </w:hyperlink>
    </w:p>
    <w:p w14:paraId="302F790E"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CCSA.37.113V1700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01.03.2022</w:t>
      </w:r>
      <w:r w:rsidRPr="001B6F6E">
        <w:rPr>
          <w:rFonts w:eastAsia="SimSun"/>
          <w:szCs w:val="24"/>
          <w:lang w:eastAsia="en-GB"/>
        </w:rPr>
        <w:tab/>
      </w:r>
      <w:hyperlink r:id="rId3813" w:history="1">
        <w:r w:rsidRPr="001B6F6E">
          <w:rPr>
            <w:rFonts w:eastAsia="SimSun"/>
            <w:color w:val="0563C1"/>
            <w:sz w:val="18"/>
            <w:szCs w:val="18"/>
            <w:u w:val="single"/>
            <w:lang w:eastAsia="en-GB"/>
          </w:rPr>
          <w:t>https://www.ccsa.org.cn/api/portalsFile/downloadOldFile?type=19&amp;oldFileUrl=ITU-R/M.2150-</w:t>
        </w:r>
      </w:hyperlink>
    </w:p>
    <w:p w14:paraId="2843EDEC"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814" w:history="1">
        <w:r w:rsidRPr="001D5052">
          <w:rPr>
            <w:rFonts w:eastAsia="SimSun"/>
            <w:color w:val="0563C1"/>
            <w:sz w:val="18"/>
            <w:szCs w:val="18"/>
            <w:u w:val="single"/>
            <w:lang w:eastAsia="en-GB"/>
          </w:rPr>
          <w:t>2_RIT/CCSA.37.113V1700.docx</w:t>
        </w:r>
      </w:hyperlink>
    </w:p>
    <w:p w14:paraId="510B366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137 113</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28.04.2022</w:t>
      </w:r>
      <w:r w:rsidRPr="001D5052">
        <w:rPr>
          <w:rFonts w:eastAsia="SimSun"/>
          <w:szCs w:val="24"/>
          <w:lang w:eastAsia="en-GB"/>
        </w:rPr>
        <w:tab/>
      </w:r>
      <w:hyperlink r:id="rId3815" w:history="1">
        <w:r w:rsidRPr="001D5052">
          <w:rPr>
            <w:rFonts w:eastAsia="SimSun"/>
            <w:color w:val="0563C1"/>
            <w:sz w:val="18"/>
            <w:szCs w:val="18"/>
            <w:u w:val="single"/>
            <w:lang w:eastAsia="en-GB"/>
          </w:rPr>
          <w:t>https://www.etsi.org/deliver/etsi_ts/137100_137199/137113/17.00.00_60/ts_137113v170000p.pdf</w:t>
        </w:r>
      </w:hyperlink>
    </w:p>
    <w:p w14:paraId="3633B63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37.113-17.0.0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816" w:history="1">
        <w:r w:rsidRPr="001D5052">
          <w:rPr>
            <w:rFonts w:eastAsia="SimSun"/>
            <w:color w:val="0563C1"/>
            <w:sz w:val="18"/>
            <w:szCs w:val="18"/>
            <w:u w:val="single"/>
            <w:lang w:eastAsia="en-GB"/>
          </w:rPr>
          <w:t>https://members.tsdsi.in/s/zbxtTHCzsTDLxbC</w:t>
        </w:r>
      </w:hyperlink>
    </w:p>
    <w:p w14:paraId="78E1FB7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TTAT.3G-37.113V17.0.0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817" w:history="1">
        <w:r w:rsidRPr="001D5052">
          <w:rPr>
            <w:rFonts w:eastAsia="SimSun"/>
            <w:color w:val="0563C1"/>
            <w:sz w:val="18"/>
            <w:szCs w:val="18"/>
            <w:u w:val="single"/>
            <w:lang w:eastAsia="en-GB"/>
          </w:rPr>
          <w:t>http://committee.tta.or.kr/data/ttasDown.jsp?kind=ttastd&amp;pk_num=TTAT.3G-37.113V17.0.0</w:t>
        </w:r>
      </w:hyperlink>
    </w:p>
    <w:p w14:paraId="10784FB6" w14:textId="77777777" w:rsidR="00545E1C" w:rsidRDefault="003B2545">
      <w:pPr>
        <w:pStyle w:val="Heading5"/>
        <w:rPr>
          <w:lang w:val="en-GB" w:eastAsia="zh-CN"/>
        </w:rPr>
      </w:pPr>
      <w:r>
        <w:rPr>
          <w:lang w:val="en-GB" w:eastAsia="zh-CN"/>
        </w:rPr>
        <w:t>2.2.1.5.4</w:t>
      </w:r>
      <w:r>
        <w:rPr>
          <w:lang w:val="en-GB" w:eastAsia="zh-CN"/>
        </w:rPr>
        <w:tab/>
        <w:t>TS 37.114</w:t>
      </w:r>
    </w:p>
    <w:p w14:paraId="7296A001" w14:textId="77777777" w:rsidR="00545E1C" w:rsidRDefault="003B2545">
      <w:pPr>
        <w:pStyle w:val="Headingb"/>
        <w:rPr>
          <w:rFonts w:eastAsia="Times New Roman"/>
          <w:lang w:val="en-GB" w:eastAsia="zh-CN"/>
        </w:rPr>
      </w:pPr>
      <w:bookmarkStart w:id="572" w:name="_Toc77257636"/>
      <w:r>
        <w:rPr>
          <w:rFonts w:hint="eastAsia"/>
          <w:lang w:val="en-GB" w:eastAsia="zh-CN"/>
        </w:rPr>
        <w:t>有源天线系统（</w:t>
      </w:r>
      <w:r>
        <w:rPr>
          <w:rFonts w:eastAsia="Times New Roman" w:hint="eastAsia"/>
          <w:lang w:val="en-GB" w:eastAsia="zh-CN"/>
        </w:rPr>
        <w:t>AAS</w:t>
      </w:r>
      <w:r>
        <w:rPr>
          <w:rFonts w:hint="eastAsia"/>
          <w:lang w:val="en-GB" w:eastAsia="zh-CN"/>
        </w:rPr>
        <w:t>）基站（</w:t>
      </w:r>
      <w:r>
        <w:rPr>
          <w:rFonts w:eastAsia="Times New Roman" w:hint="eastAsia"/>
          <w:lang w:val="en-GB" w:eastAsia="zh-CN"/>
        </w:rPr>
        <w:t>BS</w:t>
      </w:r>
      <w:r>
        <w:rPr>
          <w:rFonts w:hint="eastAsia"/>
          <w:lang w:val="en-GB" w:eastAsia="zh-CN"/>
        </w:rPr>
        <w:t>）电磁兼容性（</w:t>
      </w:r>
      <w:r>
        <w:rPr>
          <w:rFonts w:eastAsia="Times New Roman" w:hint="eastAsia"/>
          <w:lang w:val="en-GB" w:eastAsia="zh-CN"/>
        </w:rPr>
        <w:t>EMC</w:t>
      </w:r>
      <w:r>
        <w:rPr>
          <w:rFonts w:hint="eastAsia"/>
          <w:lang w:val="en-GB" w:eastAsia="zh-CN"/>
        </w:rPr>
        <w:t>）</w:t>
      </w:r>
      <w:bookmarkEnd w:id="572"/>
    </w:p>
    <w:p w14:paraId="17852A9F" w14:textId="77777777" w:rsidR="00545E1C" w:rsidRDefault="003B2545">
      <w:pPr>
        <w:spacing w:line="240" w:lineRule="auto"/>
        <w:ind w:firstLineChars="200" w:firstLine="480"/>
        <w:rPr>
          <w:rFonts w:ascii="SimSun" w:eastAsia="SimSun" w:hAnsi="SimSun" w:cs="SimSun"/>
          <w:lang w:val="en-GB" w:eastAsia="zh-CN"/>
        </w:rPr>
      </w:pPr>
      <w:r>
        <w:rPr>
          <w:rFonts w:ascii="SimSun" w:eastAsia="SimSun" w:hAnsi="SimSun" w:cs="SimSun" w:hint="eastAsia"/>
          <w:lang w:val="en-GB" w:eastAsia="zh-CN"/>
        </w:rPr>
        <w:t>本文档涵盖了有关电磁兼容性（</w:t>
      </w:r>
      <w:r>
        <w:rPr>
          <w:rFonts w:eastAsia="Times New Roman" w:hint="eastAsia"/>
          <w:lang w:val="en-GB" w:eastAsia="zh-CN"/>
        </w:rPr>
        <w:t>EMC</w:t>
      </w:r>
      <w:r>
        <w:rPr>
          <w:rFonts w:ascii="SimSun" w:eastAsia="SimSun" w:hAnsi="SimSun" w:cs="SimSun" w:hint="eastAsia"/>
          <w:lang w:val="en-GB" w:eastAsia="zh-CN"/>
        </w:rPr>
        <w:t>）的</w:t>
      </w:r>
      <w:r>
        <w:rPr>
          <w:rFonts w:eastAsia="Times New Roman" w:hint="eastAsia"/>
          <w:lang w:val="en-GB" w:eastAsia="zh-CN"/>
        </w:rPr>
        <w:t>E-UTRA</w:t>
      </w:r>
      <w:r>
        <w:rPr>
          <w:rFonts w:ascii="SimSun" w:eastAsia="SimSun" w:hAnsi="SimSun" w:cs="SimSun" w:hint="eastAsia"/>
          <w:lang w:val="en-GB" w:eastAsia="zh-CN"/>
        </w:rPr>
        <w:t>、</w:t>
      </w:r>
      <w:r>
        <w:rPr>
          <w:rFonts w:eastAsia="Times New Roman" w:hint="eastAsia"/>
          <w:lang w:val="en-GB" w:eastAsia="zh-CN"/>
        </w:rPr>
        <w:t>UTRA</w:t>
      </w:r>
      <w:r>
        <w:rPr>
          <w:rFonts w:ascii="SimSun" w:eastAsia="SimSun" w:hAnsi="SimSun" w:cs="SimSun" w:hint="eastAsia"/>
          <w:lang w:val="en-GB" w:eastAsia="zh-CN"/>
        </w:rPr>
        <w:t>和多标准无线电（</w:t>
      </w:r>
      <w:r>
        <w:rPr>
          <w:rFonts w:eastAsia="Times New Roman" w:hint="eastAsia"/>
          <w:lang w:val="en-GB" w:eastAsia="zh-CN"/>
        </w:rPr>
        <w:t>MSR</w:t>
      </w:r>
      <w:r>
        <w:rPr>
          <w:rFonts w:ascii="SimSun" w:eastAsia="SimSun" w:hAnsi="SimSun" w:cs="SimSun" w:hint="eastAsia"/>
          <w:lang w:val="en-GB" w:eastAsia="zh-CN"/>
        </w:rPr>
        <w:t>）有源天线系统基站的评估。</w:t>
      </w:r>
    </w:p>
    <w:p w14:paraId="6AC0CABC" w14:textId="77777777" w:rsidR="00545E1C" w:rsidRDefault="003B2545">
      <w:pPr>
        <w:spacing w:line="240" w:lineRule="auto"/>
        <w:ind w:firstLineChars="200" w:firstLine="480"/>
        <w:rPr>
          <w:color w:val="000000" w:themeColor="text1"/>
          <w:lang w:eastAsia="zh-CN"/>
        </w:rPr>
      </w:pPr>
      <w:r>
        <w:rPr>
          <w:color w:val="000000" w:themeColor="text1"/>
          <w:lang w:eastAsia="zh-CN"/>
        </w:rPr>
        <w:lastRenderedPageBreak/>
        <w:t>本文档规定了属于下面某一类别的</w:t>
      </w:r>
      <w:r>
        <w:rPr>
          <w:color w:val="000000" w:themeColor="text1"/>
          <w:lang w:eastAsia="zh-CN"/>
        </w:rPr>
        <w:t>E-UTRA</w:t>
      </w:r>
      <w:r>
        <w:rPr>
          <w:rFonts w:hint="eastAsia"/>
          <w:color w:val="000000" w:themeColor="text1"/>
          <w:lang w:eastAsia="zh-CN"/>
        </w:rPr>
        <w:t>和</w:t>
      </w:r>
      <w:r>
        <w:rPr>
          <w:color w:val="000000" w:themeColor="text1"/>
          <w:lang w:eastAsia="zh-CN"/>
        </w:rPr>
        <w:t>UTRA</w:t>
      </w:r>
      <w:r>
        <w:rPr>
          <w:color w:val="000000" w:themeColor="text1"/>
          <w:lang w:eastAsia="zh-CN"/>
        </w:rPr>
        <w:t>基站和相关辅助设备的适用测试条件、性能评估和性能标准：</w:t>
      </w:r>
    </w:p>
    <w:p w14:paraId="012E7840" w14:textId="77777777" w:rsidR="00545E1C" w:rsidRDefault="003B2545">
      <w:pPr>
        <w:pStyle w:val="enumlev1"/>
        <w:spacing w:line="240" w:lineRule="auto"/>
        <w:rPr>
          <w:color w:val="000000" w:themeColor="text1"/>
          <w:lang w:eastAsia="zh-CN"/>
        </w:rPr>
      </w:pPr>
      <w:r>
        <w:rPr>
          <w:rFonts w:eastAsia="Times New Roman"/>
          <w:lang w:eastAsia="zh-CN"/>
        </w:rPr>
        <w:t>–</w:t>
      </w:r>
      <w:r>
        <w:rPr>
          <w:rFonts w:eastAsia="Times New Roman"/>
          <w:lang w:eastAsia="zh-CN"/>
        </w:rPr>
        <w:tab/>
      </w:r>
      <w:r>
        <w:rPr>
          <w:lang w:eastAsia="zh-CN"/>
        </w:rPr>
        <w:t>因合乎</w:t>
      </w:r>
      <w:r>
        <w:rPr>
          <w:rFonts w:hint="eastAsia"/>
          <w:lang w:eastAsia="zh-CN"/>
        </w:rPr>
        <w:t>3</w:t>
      </w:r>
      <w:r>
        <w:rPr>
          <w:lang w:eastAsia="zh-CN"/>
        </w:rPr>
        <w:t>GPP TS 37.145</w:t>
      </w:r>
      <w:r>
        <w:rPr>
          <w:lang w:eastAsia="zh-CN"/>
        </w:rPr>
        <w:t>而表现为满足</w:t>
      </w:r>
      <w:r>
        <w:rPr>
          <w:lang w:eastAsia="zh-CN"/>
        </w:rPr>
        <w:t>3GPP TS 37.105</w:t>
      </w:r>
      <w:r>
        <w:rPr>
          <w:lang w:eastAsia="zh-CN"/>
        </w:rPr>
        <w:t>要求的</w:t>
      </w:r>
      <w:r>
        <w:rPr>
          <w:lang w:eastAsia="zh-CN"/>
        </w:rPr>
        <w:t>E-UTRA</w:t>
      </w:r>
      <w:r>
        <w:rPr>
          <w:lang w:eastAsia="zh-CN"/>
        </w:rPr>
        <w:t>、</w:t>
      </w:r>
      <w:r>
        <w:rPr>
          <w:lang w:eastAsia="zh-CN"/>
        </w:rPr>
        <w:t>UTRA</w:t>
      </w:r>
      <w:r>
        <w:rPr>
          <w:lang w:eastAsia="zh-CN"/>
        </w:rPr>
        <w:t>和</w:t>
      </w:r>
      <w:r>
        <w:rPr>
          <w:lang w:eastAsia="zh-CN"/>
        </w:rPr>
        <w:t>MSR</w:t>
      </w:r>
      <w:r>
        <w:rPr>
          <w:rFonts w:hint="eastAsia"/>
          <w:lang w:eastAsia="zh-CN"/>
        </w:rPr>
        <w:t>有源天线系统</w:t>
      </w:r>
      <w:r>
        <w:rPr>
          <w:lang w:eastAsia="zh-CN"/>
        </w:rPr>
        <w:t>基站</w:t>
      </w:r>
      <w:r>
        <w:rPr>
          <w:rFonts w:hint="eastAsia"/>
          <w:lang w:eastAsia="zh-CN"/>
        </w:rPr>
        <w:t>。</w:t>
      </w:r>
    </w:p>
    <w:p w14:paraId="6EC7DC94"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本文档的范围是在收发器阵列边界处每个收发器单元的配备</w:t>
      </w:r>
      <w:r>
        <w:rPr>
          <w:rFonts w:eastAsia="Times New Roman" w:hint="eastAsia"/>
          <w:lang w:val="en-GB" w:eastAsia="zh-CN"/>
        </w:rPr>
        <w:t>TAB</w:t>
      </w:r>
      <w:r>
        <w:rPr>
          <w:rFonts w:ascii="SimSun" w:eastAsia="SimSun" w:hAnsi="SimSun" w:cs="SimSun" w:hint="eastAsia"/>
          <w:lang w:val="en-GB" w:eastAsia="zh-CN"/>
        </w:rPr>
        <w:t>连接器的</w:t>
      </w:r>
      <w:r>
        <w:rPr>
          <w:rFonts w:eastAsia="Times New Roman" w:hint="eastAsia"/>
          <w:lang w:val="en-GB" w:eastAsia="zh-CN"/>
        </w:rPr>
        <w:t>AAS BS</w:t>
      </w:r>
      <w:r>
        <w:rPr>
          <w:rFonts w:ascii="SimSun" w:eastAsia="SimSun" w:hAnsi="SimSun" w:cs="SimSun" w:hint="eastAsia"/>
          <w:lang w:val="en-GB" w:eastAsia="zh-CN"/>
        </w:rPr>
        <w:t>。未配备</w:t>
      </w:r>
      <w:r>
        <w:rPr>
          <w:rFonts w:eastAsia="Times New Roman" w:hint="eastAsia"/>
          <w:lang w:val="en-GB" w:eastAsia="zh-CN"/>
        </w:rPr>
        <w:t>TAB</w:t>
      </w:r>
      <w:r>
        <w:rPr>
          <w:rFonts w:ascii="SimSun" w:eastAsia="SimSun" w:hAnsi="SimSun" w:cs="SimSun" w:hint="eastAsia"/>
          <w:lang w:val="en-GB" w:eastAsia="zh-CN"/>
        </w:rPr>
        <w:t>连接器的</w:t>
      </w:r>
      <w:r>
        <w:rPr>
          <w:rFonts w:eastAsia="Times New Roman" w:hint="eastAsia"/>
          <w:lang w:val="en-GB" w:eastAsia="zh-CN"/>
        </w:rPr>
        <w:t>AAS</w:t>
      </w:r>
      <w:r>
        <w:rPr>
          <w:rFonts w:ascii="SimSun" w:eastAsia="SimSun" w:hAnsi="SimSun" w:cs="SimSun" w:hint="eastAsia"/>
          <w:lang w:val="en-GB" w:eastAsia="zh-CN"/>
        </w:rPr>
        <w:t>基站的要求、过程和值不包括在本文档中，而是</w:t>
      </w:r>
      <w:r>
        <w:rPr>
          <w:rFonts w:eastAsia="Times New Roman" w:hint="eastAsia"/>
          <w:lang w:val="en-GB" w:eastAsia="zh-CN"/>
        </w:rPr>
        <w:t>FFS</w:t>
      </w:r>
      <w:r>
        <w:rPr>
          <w:rFonts w:ascii="SimSun" w:eastAsia="SimSun" w:hAnsi="SimSun" w:cs="SimSun" w:hint="eastAsia"/>
          <w:lang w:val="en-GB" w:eastAsia="zh-CN"/>
        </w:rPr>
        <w:t>。</w:t>
      </w:r>
    </w:p>
    <w:p w14:paraId="046615DA"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本文档中使用的环境分类是指</w:t>
      </w:r>
      <w:r>
        <w:rPr>
          <w:rFonts w:eastAsia="Times New Roman" w:hint="eastAsia"/>
          <w:lang w:val="en-GB" w:eastAsia="zh-CN"/>
        </w:rPr>
        <w:t>IEC 61000-6-1</w:t>
      </w:r>
      <w:r>
        <w:rPr>
          <w:rFonts w:ascii="SimSun" w:eastAsia="SimSun" w:hAnsi="SimSun" w:cs="SimSun" w:hint="eastAsia"/>
          <w:lang w:val="en-GB" w:eastAsia="zh-CN"/>
        </w:rPr>
        <w:t>和</w:t>
      </w:r>
      <w:r>
        <w:rPr>
          <w:rFonts w:eastAsia="Times New Roman" w:hint="eastAsia"/>
          <w:lang w:val="en-GB" w:eastAsia="zh-CN"/>
        </w:rPr>
        <w:t>IEC 61000-6-3</w:t>
      </w:r>
      <w:r>
        <w:rPr>
          <w:rFonts w:ascii="SimSun" w:eastAsia="SimSun" w:hAnsi="SimSun" w:cs="SimSun" w:hint="eastAsia"/>
          <w:lang w:val="en-GB" w:eastAsia="zh-CN"/>
        </w:rPr>
        <w:t>中使用的住宅、商业和轻工业环境分类。</w:t>
      </w:r>
    </w:p>
    <w:p w14:paraId="5B61036B"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626EB983"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8D3F574" w14:textId="77777777" w:rsidR="00545E1C" w:rsidRPr="001B6F6E" w:rsidRDefault="003B2545">
      <w:pPr>
        <w:widowControl w:val="0"/>
        <w:tabs>
          <w:tab w:val="left" w:pos="90"/>
        </w:tabs>
        <w:overflowPunct/>
        <w:spacing w:before="40"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15</w:t>
      </w:r>
    </w:p>
    <w:p w14:paraId="567C4419"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ATIS.3GPP.37.114V1590</w:t>
      </w:r>
      <w:r w:rsidRPr="001B6F6E">
        <w:rPr>
          <w:rFonts w:eastAsia="SimSun"/>
          <w:szCs w:val="24"/>
          <w:lang w:eastAsia="en-GB"/>
        </w:rPr>
        <w:tab/>
      </w:r>
      <w:r w:rsidRPr="001B6F6E">
        <w:rPr>
          <w:rFonts w:eastAsia="SimSun"/>
          <w:color w:val="000000"/>
          <w:sz w:val="18"/>
          <w:szCs w:val="18"/>
          <w:lang w:eastAsia="en-GB"/>
        </w:rPr>
        <w:t>15.9.0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28.06.2021</w:t>
      </w:r>
      <w:r w:rsidRPr="001B6F6E">
        <w:rPr>
          <w:rFonts w:eastAsia="SimSun"/>
          <w:szCs w:val="24"/>
          <w:lang w:eastAsia="en-GB"/>
        </w:rPr>
        <w:tab/>
      </w:r>
      <w:hyperlink r:id="rId3818" w:history="1">
        <w:r w:rsidRPr="001B6F6E">
          <w:rPr>
            <w:rFonts w:eastAsia="SimSun"/>
            <w:color w:val="0563C1"/>
            <w:sz w:val="18"/>
            <w:szCs w:val="18"/>
            <w:u w:val="single"/>
            <w:lang w:eastAsia="en-GB"/>
          </w:rPr>
          <w:t>https://www.atis.org/3gpp-documents/Rel15/</w:t>
        </w:r>
      </w:hyperlink>
    </w:p>
    <w:p w14:paraId="784D4E9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CCSA.37.114V1590</w:t>
      </w:r>
      <w:r w:rsidRPr="001B6F6E">
        <w:rPr>
          <w:rFonts w:eastAsia="SimSun"/>
          <w:szCs w:val="24"/>
          <w:lang w:eastAsia="en-GB"/>
        </w:rPr>
        <w:tab/>
      </w:r>
      <w:r w:rsidRPr="001B6F6E">
        <w:rPr>
          <w:rFonts w:eastAsia="SimSun"/>
          <w:color w:val="000000"/>
          <w:sz w:val="18"/>
          <w:szCs w:val="18"/>
          <w:lang w:eastAsia="en-GB"/>
        </w:rPr>
        <w:t>15.9.0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01.06.2020</w:t>
      </w:r>
      <w:r w:rsidRPr="001B6F6E">
        <w:rPr>
          <w:rFonts w:eastAsia="SimSun"/>
          <w:szCs w:val="24"/>
          <w:lang w:eastAsia="en-GB"/>
        </w:rPr>
        <w:tab/>
      </w:r>
      <w:hyperlink r:id="rId3819" w:history="1">
        <w:r w:rsidRPr="001B6F6E">
          <w:rPr>
            <w:rFonts w:eastAsia="SimSun"/>
            <w:color w:val="0563C1"/>
            <w:sz w:val="18"/>
            <w:szCs w:val="18"/>
            <w:u w:val="single"/>
            <w:lang w:eastAsia="en-GB"/>
          </w:rPr>
          <w:t>https://www.ccsa.org.cn/api/portalsFile/downloadOldFile?type=19&amp;oldFileUrl=ITU-R/M.2150-</w:t>
        </w:r>
      </w:hyperlink>
    </w:p>
    <w:p w14:paraId="48CC0890"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820" w:history="1">
        <w:r w:rsidRPr="001D5052">
          <w:rPr>
            <w:rFonts w:eastAsia="SimSun"/>
            <w:color w:val="0563C1"/>
            <w:sz w:val="18"/>
            <w:szCs w:val="18"/>
            <w:u w:val="single"/>
            <w:lang w:eastAsia="en-GB"/>
          </w:rPr>
          <w:t>2_RIT/CCSA.37.114V1590.docx</w:t>
        </w:r>
      </w:hyperlink>
    </w:p>
    <w:p w14:paraId="567147C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137 114</w:t>
      </w:r>
      <w:r w:rsidRPr="001D5052">
        <w:rPr>
          <w:rFonts w:eastAsia="SimSun"/>
          <w:szCs w:val="24"/>
          <w:lang w:eastAsia="en-GB"/>
        </w:rPr>
        <w:tab/>
      </w:r>
      <w:r w:rsidRPr="001D5052">
        <w:rPr>
          <w:rFonts w:eastAsia="SimSun"/>
          <w:color w:val="000000"/>
          <w:sz w:val="18"/>
          <w:szCs w:val="18"/>
          <w:lang w:eastAsia="en-GB"/>
        </w:rPr>
        <w:t>15.9.0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15.09.2020</w:t>
      </w:r>
      <w:r w:rsidRPr="001D5052">
        <w:rPr>
          <w:rFonts w:eastAsia="SimSun"/>
          <w:szCs w:val="24"/>
          <w:lang w:eastAsia="en-GB"/>
        </w:rPr>
        <w:tab/>
      </w:r>
      <w:hyperlink r:id="rId3821" w:history="1">
        <w:r w:rsidRPr="001D5052">
          <w:rPr>
            <w:rFonts w:eastAsia="SimSun"/>
            <w:color w:val="0563C1"/>
            <w:sz w:val="18"/>
            <w:szCs w:val="18"/>
            <w:u w:val="single"/>
            <w:lang w:eastAsia="en-GB"/>
          </w:rPr>
          <w:t>https://www.etsi.org/deliver/etsi_ts/137100_137199/137114/15.09.00_60/ts_137114v150900p.pdf</w:t>
        </w:r>
      </w:hyperlink>
    </w:p>
    <w:p w14:paraId="52DB00A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37.114-15.9.0 V1.0.0</w:t>
      </w:r>
      <w:r w:rsidRPr="001D5052">
        <w:rPr>
          <w:rFonts w:eastAsia="SimSun"/>
          <w:szCs w:val="24"/>
          <w:lang w:eastAsia="en-GB"/>
        </w:rPr>
        <w:tab/>
      </w:r>
      <w:r w:rsidRPr="001D5052">
        <w:rPr>
          <w:rFonts w:eastAsia="SimSun"/>
          <w:color w:val="000000"/>
          <w:sz w:val="18"/>
          <w:szCs w:val="18"/>
          <w:lang w:eastAsia="en-GB"/>
        </w:rPr>
        <w:t>15.9.0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822" w:history="1">
        <w:r w:rsidRPr="001D5052">
          <w:rPr>
            <w:rFonts w:eastAsia="SimSun"/>
            <w:color w:val="0563C1"/>
            <w:sz w:val="18"/>
            <w:szCs w:val="18"/>
            <w:u w:val="single"/>
            <w:lang w:eastAsia="en-GB"/>
          </w:rPr>
          <w:t>https://members.tsdsi.in/index.php/s/fb7dpSMGiM7f82H</w:t>
        </w:r>
      </w:hyperlink>
    </w:p>
    <w:p w14:paraId="36B5917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TTAT.3G-37.114V15.9.0</w:t>
      </w:r>
      <w:r w:rsidRPr="001D5052">
        <w:rPr>
          <w:rFonts w:eastAsia="SimSun"/>
          <w:szCs w:val="24"/>
          <w:lang w:eastAsia="en-GB"/>
        </w:rPr>
        <w:tab/>
      </w:r>
      <w:r w:rsidRPr="001D5052">
        <w:rPr>
          <w:rFonts w:eastAsia="SimSun"/>
          <w:color w:val="000000"/>
          <w:sz w:val="18"/>
          <w:szCs w:val="18"/>
          <w:lang w:eastAsia="en-GB"/>
        </w:rPr>
        <w:t>15.9.0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823" w:history="1">
        <w:r w:rsidRPr="001D5052">
          <w:rPr>
            <w:rFonts w:eastAsia="SimSun"/>
            <w:color w:val="0563C1"/>
            <w:sz w:val="18"/>
            <w:szCs w:val="18"/>
            <w:u w:val="single"/>
            <w:lang w:eastAsia="en-GB"/>
          </w:rPr>
          <w:t>http://committee.tta.or.kr/data/ttasDown.jsp?kind=ttastd&amp;pk_num=TTAT.3G-37.114V15.9.0</w:t>
        </w:r>
      </w:hyperlink>
    </w:p>
    <w:p w14:paraId="6E9B3B6E" w14:textId="77777777" w:rsidR="00545E1C" w:rsidRPr="001D5052"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D5052">
        <w:rPr>
          <w:rFonts w:eastAsia="SimSun"/>
          <w:b/>
          <w:bCs/>
          <w:color w:val="000000"/>
          <w:sz w:val="18"/>
          <w:szCs w:val="18"/>
          <w:lang w:eastAsia="en-GB"/>
        </w:rPr>
        <w:t>16</w:t>
      </w:r>
    </w:p>
    <w:p w14:paraId="5443CEB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ATIS</w:t>
      </w:r>
      <w:r w:rsidRPr="001D5052">
        <w:rPr>
          <w:rFonts w:eastAsia="SimSun"/>
          <w:szCs w:val="24"/>
          <w:lang w:eastAsia="en-GB"/>
        </w:rPr>
        <w:tab/>
      </w:r>
      <w:r w:rsidRPr="001D5052">
        <w:rPr>
          <w:rFonts w:eastAsia="SimSun"/>
          <w:color w:val="000000"/>
          <w:sz w:val="18"/>
          <w:szCs w:val="18"/>
          <w:lang w:eastAsia="en-GB"/>
        </w:rPr>
        <w:t>ATIS.3GPP.37.114V1600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eastAsia="en-GB"/>
        </w:rPr>
        <w:tab/>
      </w:r>
      <w:r w:rsidRPr="001D5052">
        <w:rPr>
          <w:rFonts w:eastAsia="SimSun"/>
          <w:color w:val="000000"/>
          <w:sz w:val="18"/>
          <w:szCs w:val="18"/>
          <w:lang w:eastAsia="en-GB"/>
        </w:rPr>
        <w:t>28.06.2021</w:t>
      </w:r>
      <w:r w:rsidRPr="001D5052">
        <w:rPr>
          <w:rFonts w:eastAsia="SimSun"/>
          <w:szCs w:val="24"/>
          <w:lang w:eastAsia="en-GB"/>
        </w:rPr>
        <w:tab/>
      </w:r>
      <w:hyperlink r:id="rId3824" w:history="1">
        <w:r w:rsidRPr="001D5052">
          <w:rPr>
            <w:rFonts w:eastAsia="SimSun"/>
            <w:color w:val="0563C1"/>
            <w:sz w:val="18"/>
            <w:szCs w:val="18"/>
            <w:u w:val="single"/>
            <w:lang w:eastAsia="en-GB"/>
          </w:rPr>
          <w:t>https://www.atis.org/3gpp-documents/Rel16/</w:t>
        </w:r>
      </w:hyperlink>
    </w:p>
    <w:p w14:paraId="485D2D2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CCSA</w:t>
      </w:r>
      <w:r w:rsidRPr="001D5052">
        <w:rPr>
          <w:rFonts w:eastAsia="SimSun"/>
          <w:szCs w:val="24"/>
          <w:lang w:eastAsia="en-GB"/>
        </w:rPr>
        <w:tab/>
      </w:r>
      <w:r w:rsidRPr="001D5052">
        <w:rPr>
          <w:rFonts w:eastAsia="SimSun"/>
          <w:color w:val="000000"/>
          <w:sz w:val="18"/>
          <w:szCs w:val="18"/>
          <w:lang w:eastAsia="en-GB"/>
        </w:rPr>
        <w:t>CCSA.37.114V1600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eastAsia="en-GB"/>
        </w:rPr>
        <w:tab/>
      </w:r>
      <w:r w:rsidRPr="001D5052">
        <w:rPr>
          <w:rFonts w:eastAsia="SimSun"/>
          <w:color w:val="000000"/>
          <w:sz w:val="18"/>
          <w:szCs w:val="18"/>
          <w:lang w:eastAsia="en-GB"/>
        </w:rPr>
        <w:t>01.06.2020</w:t>
      </w:r>
      <w:r w:rsidRPr="001D5052">
        <w:rPr>
          <w:rFonts w:eastAsia="SimSun"/>
          <w:szCs w:val="24"/>
          <w:lang w:eastAsia="en-GB"/>
        </w:rPr>
        <w:tab/>
      </w:r>
      <w:hyperlink r:id="rId3825" w:history="1">
        <w:r w:rsidRPr="001D5052">
          <w:rPr>
            <w:rFonts w:eastAsia="SimSun"/>
            <w:color w:val="0563C1"/>
            <w:sz w:val="18"/>
            <w:szCs w:val="18"/>
            <w:u w:val="single"/>
            <w:lang w:eastAsia="en-GB"/>
          </w:rPr>
          <w:t>https://www.ccsa.org.cn/api/portalsFile/downloadOldFile?type=19&amp;oldFileUrl=ITU-R/M.2150-</w:t>
        </w:r>
      </w:hyperlink>
    </w:p>
    <w:p w14:paraId="3999E445"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eastAsia="en-GB"/>
        </w:rPr>
        <w:tab/>
      </w:r>
      <w:hyperlink r:id="rId3826" w:history="1">
        <w:r w:rsidRPr="001D5052">
          <w:rPr>
            <w:rFonts w:eastAsia="SimSun"/>
            <w:color w:val="0563C1"/>
            <w:sz w:val="18"/>
            <w:szCs w:val="18"/>
            <w:u w:val="single"/>
            <w:lang w:eastAsia="en-GB"/>
          </w:rPr>
          <w:t>2_RIT/CCSA.37.114V1600.docx</w:t>
        </w:r>
      </w:hyperlink>
    </w:p>
    <w:p w14:paraId="5FD7004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137 114</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15.09.2020</w:t>
      </w:r>
      <w:r w:rsidRPr="001D5052">
        <w:rPr>
          <w:rFonts w:eastAsia="SimSun"/>
          <w:szCs w:val="24"/>
          <w:lang w:eastAsia="en-GB"/>
        </w:rPr>
        <w:tab/>
      </w:r>
      <w:hyperlink r:id="rId3827" w:history="1">
        <w:r w:rsidRPr="001D5052">
          <w:rPr>
            <w:rFonts w:eastAsia="SimSun"/>
            <w:color w:val="0563C1"/>
            <w:sz w:val="18"/>
            <w:szCs w:val="18"/>
            <w:u w:val="single"/>
            <w:lang w:eastAsia="en-GB"/>
          </w:rPr>
          <w:t>https://www.etsi.org/deliver/etsi_ts/137100_137199/137114/16.00.00_60/ts_137114v160000p.pdf</w:t>
        </w:r>
      </w:hyperlink>
    </w:p>
    <w:p w14:paraId="5631D1F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37.114-16.0.0 V1.0.0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06.10.2020</w:t>
      </w:r>
      <w:r w:rsidRPr="001D5052">
        <w:rPr>
          <w:rFonts w:eastAsia="SimSun"/>
          <w:szCs w:val="24"/>
          <w:lang w:eastAsia="en-GB"/>
        </w:rPr>
        <w:tab/>
      </w:r>
      <w:hyperlink r:id="rId3828" w:history="1">
        <w:r w:rsidRPr="001D5052">
          <w:rPr>
            <w:rFonts w:eastAsia="SimSun"/>
            <w:color w:val="0563C1"/>
            <w:sz w:val="18"/>
            <w:szCs w:val="18"/>
            <w:u w:val="single"/>
            <w:lang w:eastAsia="en-GB"/>
          </w:rPr>
          <w:t>https://members.tsdsi.in/index.php/s/cgijs55wt4LKsgs</w:t>
        </w:r>
      </w:hyperlink>
    </w:p>
    <w:p w14:paraId="505109C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TTAT.3G-37.114V16.0.0</w:t>
      </w:r>
      <w:r w:rsidRPr="001D5052">
        <w:rPr>
          <w:rFonts w:eastAsia="SimSun"/>
          <w:szCs w:val="24"/>
          <w:lang w:eastAsia="en-GB"/>
        </w:rPr>
        <w:tab/>
      </w:r>
      <w:r w:rsidRPr="001D5052">
        <w:rPr>
          <w:rFonts w:eastAsia="SimSun"/>
          <w:color w:val="000000"/>
          <w:sz w:val="18"/>
          <w:szCs w:val="18"/>
          <w:lang w:eastAsia="en-GB"/>
        </w:rPr>
        <w:t>16.0.0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11.09.2020</w:t>
      </w:r>
      <w:r w:rsidRPr="001D5052">
        <w:rPr>
          <w:rFonts w:eastAsia="SimSun"/>
          <w:szCs w:val="24"/>
          <w:lang w:eastAsia="en-GB"/>
        </w:rPr>
        <w:tab/>
      </w:r>
      <w:hyperlink r:id="rId3829" w:history="1">
        <w:r w:rsidRPr="001D5052">
          <w:rPr>
            <w:rFonts w:eastAsia="SimSun"/>
            <w:color w:val="0563C1"/>
            <w:sz w:val="18"/>
            <w:szCs w:val="18"/>
            <w:u w:val="single"/>
            <w:lang w:eastAsia="en-GB"/>
          </w:rPr>
          <w:t>http://committee.tta.or.kr/data/ttasDown.jsp?kind=ttastd&amp;pk_num=TTAT.3G-37.114V16.0.0</w:t>
        </w:r>
      </w:hyperlink>
    </w:p>
    <w:p w14:paraId="4FF2278F"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eastAsia="en-GB"/>
        </w:rPr>
      </w:pPr>
      <w:proofErr w:type="spellStart"/>
      <w:r w:rsidRPr="001D5052">
        <w:rPr>
          <w:rFonts w:eastAsia="SimSun"/>
          <w:b/>
          <w:bCs/>
          <w:color w:val="000000"/>
          <w:sz w:val="18"/>
          <w:szCs w:val="18"/>
          <w:lang w:val="en-GB" w:eastAsia="en-GB"/>
        </w:rPr>
        <w:t>版本</w:t>
      </w:r>
      <w:proofErr w:type="spellEnd"/>
      <w:r w:rsidRPr="001B6F6E">
        <w:rPr>
          <w:rFonts w:eastAsia="SimSun"/>
          <w:b/>
          <w:bCs/>
          <w:color w:val="000000"/>
          <w:sz w:val="18"/>
          <w:szCs w:val="18"/>
          <w:lang w:eastAsia="en-GB"/>
        </w:rPr>
        <w:t>17</w:t>
      </w:r>
    </w:p>
    <w:p w14:paraId="17E47F3B"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ATIS</w:t>
      </w:r>
      <w:r w:rsidRPr="001B6F6E">
        <w:rPr>
          <w:rFonts w:eastAsia="SimSun"/>
          <w:szCs w:val="24"/>
          <w:lang w:eastAsia="en-GB"/>
        </w:rPr>
        <w:tab/>
      </w:r>
      <w:r w:rsidRPr="001B6F6E">
        <w:rPr>
          <w:rFonts w:eastAsia="SimSun"/>
          <w:color w:val="000000"/>
          <w:sz w:val="18"/>
          <w:szCs w:val="18"/>
          <w:lang w:eastAsia="en-GB"/>
        </w:rPr>
        <w:t>ATIS.3GPP.37.114.V17.0.0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21.02.2023</w:t>
      </w:r>
      <w:r w:rsidRPr="001B6F6E">
        <w:rPr>
          <w:rFonts w:eastAsia="SimSun"/>
          <w:szCs w:val="24"/>
          <w:lang w:eastAsia="en-GB"/>
        </w:rPr>
        <w:tab/>
      </w:r>
      <w:hyperlink r:id="rId3830" w:anchor="Rel-17" w:history="1">
        <w:r w:rsidRPr="001B6F6E">
          <w:rPr>
            <w:rFonts w:eastAsia="SimSun"/>
            <w:color w:val="0563C1"/>
            <w:sz w:val="18"/>
            <w:szCs w:val="18"/>
            <w:u w:val="single"/>
            <w:lang w:eastAsia="en-GB"/>
          </w:rPr>
          <w:t>https://www.atis.org/3gpp-transpositions - Rel-17</w:t>
        </w:r>
      </w:hyperlink>
    </w:p>
    <w:p w14:paraId="33F1AB9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B6F6E">
        <w:rPr>
          <w:rFonts w:eastAsia="SimSun"/>
          <w:color w:val="000000"/>
          <w:sz w:val="18"/>
          <w:szCs w:val="18"/>
          <w:lang w:eastAsia="en-GB"/>
        </w:rPr>
        <w:t>CCSA</w:t>
      </w:r>
      <w:r w:rsidRPr="001B6F6E">
        <w:rPr>
          <w:rFonts w:eastAsia="SimSun"/>
          <w:szCs w:val="24"/>
          <w:lang w:eastAsia="en-GB"/>
        </w:rPr>
        <w:tab/>
      </w:r>
      <w:r w:rsidRPr="001B6F6E">
        <w:rPr>
          <w:rFonts w:eastAsia="SimSun"/>
          <w:color w:val="000000"/>
          <w:sz w:val="18"/>
          <w:szCs w:val="18"/>
          <w:lang w:eastAsia="en-GB"/>
        </w:rPr>
        <w:t>CCSA.37.114V1700</w:t>
      </w:r>
      <w:r w:rsidRPr="001B6F6E">
        <w:rPr>
          <w:rFonts w:eastAsia="SimSun"/>
          <w:szCs w:val="24"/>
          <w:lang w:eastAsia="en-GB"/>
        </w:rPr>
        <w:tab/>
      </w:r>
      <w:r w:rsidRPr="001B6F6E">
        <w:rPr>
          <w:rFonts w:eastAsia="SimSun"/>
          <w:color w:val="000000"/>
          <w:sz w:val="18"/>
          <w:szCs w:val="18"/>
          <w:lang w:eastAsia="en-GB"/>
        </w:rPr>
        <w:t>17.0.0</w:t>
      </w:r>
      <w:r w:rsidRPr="001B6F6E">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eastAsia="en-GB"/>
        </w:rPr>
        <w:tab/>
      </w:r>
      <w:r w:rsidRPr="001B6F6E">
        <w:rPr>
          <w:rFonts w:eastAsia="SimSun"/>
          <w:color w:val="000000"/>
          <w:sz w:val="18"/>
          <w:szCs w:val="18"/>
          <w:lang w:eastAsia="en-GB"/>
        </w:rPr>
        <w:t>01.03.2022</w:t>
      </w:r>
      <w:r w:rsidRPr="001B6F6E">
        <w:rPr>
          <w:rFonts w:eastAsia="SimSun"/>
          <w:szCs w:val="24"/>
          <w:lang w:eastAsia="en-GB"/>
        </w:rPr>
        <w:tab/>
      </w:r>
      <w:hyperlink r:id="rId3831" w:history="1">
        <w:r w:rsidRPr="001B6F6E">
          <w:rPr>
            <w:rFonts w:eastAsia="SimSun"/>
            <w:color w:val="0563C1"/>
            <w:sz w:val="18"/>
            <w:szCs w:val="18"/>
            <w:u w:val="single"/>
            <w:lang w:eastAsia="en-GB"/>
          </w:rPr>
          <w:t>https://www.ccsa.org.cn/api/portalsFile/downloadOldFile?type=19&amp;oldFileUrl=ITU-R/M.2150-</w:t>
        </w:r>
      </w:hyperlink>
    </w:p>
    <w:p w14:paraId="59507953"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B6F6E">
        <w:rPr>
          <w:rFonts w:eastAsia="SimSun"/>
          <w:szCs w:val="24"/>
          <w:lang w:eastAsia="en-GB"/>
        </w:rPr>
        <w:tab/>
      </w:r>
      <w:hyperlink r:id="rId3832" w:history="1">
        <w:r w:rsidRPr="001D5052">
          <w:rPr>
            <w:rFonts w:eastAsia="SimSun"/>
            <w:color w:val="0563C1"/>
            <w:sz w:val="18"/>
            <w:szCs w:val="18"/>
            <w:u w:val="single"/>
            <w:lang w:eastAsia="en-GB"/>
          </w:rPr>
          <w:t>2_RIT/CCSA.37.114V1700.docx</w:t>
        </w:r>
      </w:hyperlink>
    </w:p>
    <w:p w14:paraId="7F4B4B3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137 114</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28.04.2022</w:t>
      </w:r>
      <w:r w:rsidRPr="001D5052">
        <w:rPr>
          <w:rFonts w:eastAsia="SimSun"/>
          <w:szCs w:val="24"/>
          <w:lang w:eastAsia="en-GB"/>
        </w:rPr>
        <w:tab/>
      </w:r>
      <w:hyperlink r:id="rId3833" w:history="1">
        <w:r w:rsidRPr="001D5052">
          <w:rPr>
            <w:rFonts w:eastAsia="SimSun"/>
            <w:color w:val="0563C1"/>
            <w:sz w:val="18"/>
            <w:szCs w:val="18"/>
            <w:u w:val="single"/>
            <w:lang w:eastAsia="en-GB"/>
          </w:rPr>
          <w:t>https://www.etsi.org/deliver/etsi_ts/137100_137199/137114/17.00.00_60/ts_137114v170000p.pdf</w:t>
        </w:r>
      </w:hyperlink>
    </w:p>
    <w:p w14:paraId="0690F2D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37.114-17.0.0 V1.0.0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29.07.2022</w:t>
      </w:r>
      <w:r w:rsidRPr="001D5052">
        <w:rPr>
          <w:rFonts w:eastAsia="SimSun"/>
          <w:szCs w:val="24"/>
          <w:lang w:eastAsia="en-GB"/>
        </w:rPr>
        <w:tab/>
      </w:r>
      <w:hyperlink r:id="rId3834" w:history="1">
        <w:r w:rsidRPr="001D5052">
          <w:rPr>
            <w:rFonts w:eastAsia="SimSun"/>
            <w:color w:val="0563C1"/>
            <w:sz w:val="18"/>
            <w:szCs w:val="18"/>
            <w:u w:val="single"/>
            <w:lang w:eastAsia="en-GB"/>
          </w:rPr>
          <w:t>https://members.tsdsi.in/s/dqy8kBj6zwKd7iy</w:t>
        </w:r>
      </w:hyperlink>
    </w:p>
    <w:p w14:paraId="01C1F49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TTAT.3G-37.114V17.0.0</w:t>
      </w:r>
      <w:r w:rsidRPr="001D5052">
        <w:rPr>
          <w:rFonts w:eastAsia="SimSun"/>
          <w:szCs w:val="24"/>
          <w:lang w:eastAsia="en-GB"/>
        </w:rPr>
        <w:tab/>
      </w:r>
      <w:r w:rsidRPr="001D5052">
        <w:rPr>
          <w:rFonts w:eastAsia="SimSun"/>
          <w:color w:val="000000"/>
          <w:sz w:val="18"/>
          <w:szCs w:val="18"/>
          <w:lang w:eastAsia="en-GB"/>
        </w:rPr>
        <w:t>17.0.0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05.08.2022</w:t>
      </w:r>
      <w:r w:rsidRPr="001D5052">
        <w:rPr>
          <w:rFonts w:eastAsia="SimSun"/>
          <w:szCs w:val="24"/>
          <w:lang w:eastAsia="en-GB"/>
        </w:rPr>
        <w:tab/>
      </w:r>
      <w:hyperlink r:id="rId3835" w:history="1">
        <w:r w:rsidRPr="001D5052">
          <w:rPr>
            <w:rFonts w:eastAsia="SimSun"/>
            <w:color w:val="0563C1"/>
            <w:sz w:val="18"/>
            <w:szCs w:val="18"/>
            <w:u w:val="single"/>
            <w:lang w:eastAsia="en-GB"/>
          </w:rPr>
          <w:t>http://committee.tta.or.kr/data/ttasDown.jsp?kind=ttastd&amp;pk_num=TTAT.3G-37.114V17.0.0</w:t>
        </w:r>
      </w:hyperlink>
    </w:p>
    <w:p w14:paraId="08CFD77D" w14:textId="77777777" w:rsidR="00545E1C" w:rsidRDefault="003B2545">
      <w:pPr>
        <w:pStyle w:val="Heading5"/>
        <w:rPr>
          <w:lang w:val="en-GB" w:eastAsia="zh-CN"/>
        </w:rPr>
      </w:pPr>
      <w:r>
        <w:rPr>
          <w:lang w:val="en-GB" w:eastAsia="zh-CN"/>
        </w:rPr>
        <w:t>2.2.1.5.5</w:t>
      </w:r>
      <w:r>
        <w:rPr>
          <w:lang w:val="en-GB" w:eastAsia="zh-CN"/>
        </w:rPr>
        <w:tab/>
        <w:t>TS 38.101-1</w:t>
      </w:r>
    </w:p>
    <w:p w14:paraId="288A791B" w14:textId="77777777" w:rsidR="00545E1C" w:rsidRDefault="003B2545">
      <w:pPr>
        <w:pStyle w:val="Headingb"/>
        <w:rPr>
          <w:rFonts w:eastAsia="Times New Roman"/>
          <w:lang w:val="en-GB" w:eastAsia="zh-CN"/>
        </w:rPr>
      </w:pPr>
      <w:bookmarkStart w:id="573" w:name="_Toc77257637"/>
      <w:r>
        <w:rPr>
          <w:rFonts w:hint="eastAsia"/>
          <w:lang w:val="en-GB" w:eastAsia="zh-CN"/>
        </w:rPr>
        <w:t>NR</w:t>
      </w:r>
      <w:r>
        <w:rPr>
          <w:rFonts w:hint="eastAsia"/>
          <w:lang w:val="en-GB" w:eastAsia="zh-CN"/>
        </w:rPr>
        <w:t>；用户设备（</w:t>
      </w:r>
      <w:r>
        <w:rPr>
          <w:rFonts w:eastAsia="Times New Roman" w:hint="eastAsia"/>
          <w:lang w:val="en-GB" w:eastAsia="zh-CN"/>
        </w:rPr>
        <w:t>UE</w:t>
      </w:r>
      <w:r>
        <w:rPr>
          <w:rFonts w:hint="eastAsia"/>
          <w:lang w:val="en-GB" w:eastAsia="zh-CN"/>
        </w:rPr>
        <w:t>）无线电发送和接收；第</w:t>
      </w:r>
      <w:r>
        <w:rPr>
          <w:rFonts w:eastAsia="Times New Roman" w:hint="eastAsia"/>
          <w:lang w:val="en-GB" w:eastAsia="zh-CN"/>
        </w:rPr>
        <w:t>1</w:t>
      </w:r>
      <w:r>
        <w:rPr>
          <w:rFonts w:hint="eastAsia"/>
          <w:lang w:val="en-GB" w:eastAsia="zh-CN"/>
        </w:rPr>
        <w:t>部分：单独范围</w:t>
      </w:r>
      <w:r>
        <w:rPr>
          <w:rFonts w:eastAsia="Times New Roman" w:hint="eastAsia"/>
          <w:lang w:val="en-GB" w:eastAsia="zh-CN"/>
        </w:rPr>
        <w:t>1</w:t>
      </w:r>
      <w:bookmarkEnd w:id="573"/>
    </w:p>
    <w:p w14:paraId="6354CF19"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本文档提出了在频率范围</w:t>
      </w:r>
      <w:r>
        <w:rPr>
          <w:rFonts w:eastAsia="Times New Roman" w:hint="eastAsia"/>
          <w:lang w:val="en-GB" w:eastAsia="zh-CN"/>
        </w:rPr>
        <w:t>1</w:t>
      </w:r>
      <w:r>
        <w:rPr>
          <w:rFonts w:ascii="SimSun" w:eastAsia="SimSun" w:hAnsi="SimSun" w:cs="SimSun" w:hint="eastAsia"/>
          <w:lang w:val="en-GB" w:eastAsia="zh-CN"/>
        </w:rPr>
        <w:t>上运行的</w:t>
      </w:r>
      <w:r>
        <w:rPr>
          <w:rFonts w:eastAsia="Times New Roman"/>
          <w:lang w:val="fr-CH" w:eastAsia="zh-CN"/>
        </w:rPr>
        <w:t>NR</w:t>
      </w:r>
      <w:r>
        <w:rPr>
          <w:rFonts w:ascii="SimSun" w:eastAsia="SimSun" w:hAnsi="SimSun" w:cs="SimSun" w:hint="eastAsia"/>
          <w:lang w:val="en-GB" w:eastAsia="zh-CN"/>
        </w:rPr>
        <w:t>用户设备（</w:t>
      </w:r>
      <w:r>
        <w:rPr>
          <w:rFonts w:eastAsia="Times New Roman" w:hint="eastAsia"/>
          <w:lang w:val="en-GB" w:eastAsia="zh-CN"/>
        </w:rPr>
        <w:t>UE</w:t>
      </w:r>
      <w:r>
        <w:rPr>
          <w:rFonts w:ascii="SimSun" w:eastAsia="SimSun" w:hAnsi="SimSun" w:cs="SimSun" w:hint="eastAsia"/>
          <w:lang w:val="en-GB" w:eastAsia="zh-CN"/>
        </w:rPr>
        <w:t>）的最低</w:t>
      </w:r>
      <w:r>
        <w:rPr>
          <w:rFonts w:eastAsia="Times New Roman" w:hint="eastAsia"/>
          <w:lang w:val="en-GB" w:eastAsia="zh-CN"/>
        </w:rPr>
        <w:t>RF</w:t>
      </w:r>
      <w:r>
        <w:rPr>
          <w:rFonts w:ascii="SimSun" w:eastAsia="SimSun" w:hAnsi="SimSun" w:cs="SimSun" w:hint="eastAsia"/>
          <w:lang w:val="en-GB" w:eastAsia="zh-CN"/>
        </w:rPr>
        <w:t>要求。</w:t>
      </w:r>
    </w:p>
    <w:p w14:paraId="41EBA644"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496A2D4" w14:textId="77777777" w:rsidR="00545E1C" w:rsidRPr="001D5052"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15</w:t>
      </w:r>
    </w:p>
    <w:p w14:paraId="51F1A4C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lastRenderedPageBreak/>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STD-T120-38.101-1.V15.20.0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836" w:history="1">
        <w:r w:rsidRPr="001D5052">
          <w:rPr>
            <w:rFonts w:eastAsia="SimSun"/>
            <w:color w:val="0563C1"/>
            <w:sz w:val="18"/>
            <w:szCs w:val="18"/>
            <w:u w:val="single"/>
            <w:lang w:val="en-GB" w:eastAsia="en-GB"/>
          </w:rPr>
          <w:t>https://www.arib.or.jp/english/html/overview/doc/T120_T23_SPECS/ARIB-STD-T120/Rel15/38/A38101-1-fk0.pdf</w:t>
        </w:r>
      </w:hyperlink>
    </w:p>
    <w:p w14:paraId="3E4AAF8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ATIS.3GPP.38.101-1.V15.20.0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837" w:anchor="Rel-15" w:history="1">
        <w:r w:rsidRPr="001D5052">
          <w:rPr>
            <w:rFonts w:eastAsia="SimSun"/>
            <w:color w:val="0563C1"/>
            <w:sz w:val="18"/>
            <w:szCs w:val="18"/>
            <w:u w:val="single"/>
            <w:lang w:val="en-GB" w:eastAsia="en-GB"/>
          </w:rPr>
          <w:t>https://www.atis.org/3gpp-transpositions - Rel-15</w:t>
        </w:r>
      </w:hyperlink>
    </w:p>
    <w:p w14:paraId="523C639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CCSA.38.101-1V15200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838" w:history="1">
        <w:r w:rsidRPr="001D5052">
          <w:rPr>
            <w:rFonts w:eastAsia="SimSun"/>
            <w:color w:val="0563C1"/>
            <w:sz w:val="18"/>
            <w:szCs w:val="18"/>
            <w:u w:val="single"/>
            <w:lang w:val="en-GB" w:eastAsia="en-GB"/>
          </w:rPr>
          <w:t>https://www.ccsa.org.cn/api/portalsFile/downloadOldFile?type=19&amp;oldFileUrl=ITU-R/M.2150-2_RIT/CCSA.38.101-</w:t>
        </w:r>
      </w:hyperlink>
    </w:p>
    <w:p w14:paraId="71C6B096"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839" w:history="1">
        <w:r w:rsidRPr="001D5052">
          <w:rPr>
            <w:rFonts w:eastAsia="SimSun"/>
            <w:color w:val="0563C1"/>
            <w:sz w:val="18"/>
            <w:szCs w:val="18"/>
            <w:u w:val="single"/>
            <w:lang w:eastAsia="en-GB"/>
          </w:rPr>
          <w:t>1V15200.rar</w:t>
        </w:r>
      </w:hyperlink>
    </w:p>
    <w:p w14:paraId="6E7164E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138 101-1</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23.01.2023</w:t>
      </w:r>
      <w:r w:rsidRPr="001D5052">
        <w:rPr>
          <w:rFonts w:eastAsia="SimSun"/>
          <w:szCs w:val="24"/>
          <w:lang w:eastAsia="en-GB"/>
        </w:rPr>
        <w:tab/>
      </w:r>
      <w:hyperlink r:id="rId3840" w:history="1">
        <w:r w:rsidRPr="001D5052">
          <w:rPr>
            <w:rFonts w:eastAsia="SimSun"/>
            <w:color w:val="0563C1"/>
            <w:sz w:val="18"/>
            <w:szCs w:val="18"/>
            <w:u w:val="single"/>
            <w:lang w:eastAsia="en-GB"/>
          </w:rPr>
          <w:t>https://www.etsi.org/deliver/etsi_ts/138100_138199/13810101/15.20.00_60/ts_13810101v152000p.pdf</w:t>
        </w:r>
      </w:hyperlink>
    </w:p>
    <w:p w14:paraId="0F39AA7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pacing w:val="-2"/>
          <w:sz w:val="18"/>
          <w:szCs w:val="18"/>
          <w:lang w:eastAsia="en-GB"/>
        </w:rPr>
        <w:t>TSDSI</w:t>
      </w:r>
      <w:proofErr w:type="spellEnd"/>
      <w:r w:rsidRPr="001D5052">
        <w:rPr>
          <w:rFonts w:eastAsia="SimSun"/>
          <w:color w:val="000000"/>
          <w:spacing w:val="-2"/>
          <w:sz w:val="18"/>
          <w:szCs w:val="18"/>
          <w:lang w:eastAsia="en-GB"/>
        </w:rPr>
        <w:t xml:space="preserve"> STD T1.3GPP 38.101-1 15.20.0 V1.3.0</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841" w:history="1">
        <w:r w:rsidRPr="001D5052">
          <w:rPr>
            <w:rFonts w:eastAsia="SimSun"/>
            <w:color w:val="0563C1"/>
            <w:sz w:val="18"/>
            <w:szCs w:val="18"/>
            <w:u w:val="single"/>
            <w:lang w:eastAsia="en-GB"/>
          </w:rPr>
          <w:t>https://members.tsdsi.in/s/pMtgyxkifw58LPe</w:t>
        </w:r>
      </w:hyperlink>
    </w:p>
    <w:p w14:paraId="324CA2D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TTAT.3G-38.101-1V15.20.0</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842" w:history="1">
        <w:r w:rsidRPr="001D5052">
          <w:rPr>
            <w:rFonts w:eastAsia="SimSun"/>
            <w:color w:val="0563C1"/>
            <w:sz w:val="18"/>
            <w:szCs w:val="18"/>
            <w:u w:val="single"/>
            <w:lang w:eastAsia="en-GB"/>
          </w:rPr>
          <w:t>http://committee.tta.or.kr/data/ttasDown.jsp?kind=ttastd&amp;pk_num=TTAT.3G-38.101-1V15.20.0</w:t>
        </w:r>
      </w:hyperlink>
    </w:p>
    <w:p w14:paraId="4110F51E"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42984AE7"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STD-T120-38.101-1.V16.14.0</w:t>
      </w:r>
      <w:r w:rsidRPr="001B6F6E">
        <w:rPr>
          <w:rFonts w:eastAsia="SimSun"/>
          <w:szCs w:val="24"/>
          <w:lang w:val="en-GB" w:eastAsia="en-GB"/>
        </w:rPr>
        <w:tab/>
      </w:r>
      <w:r w:rsidRPr="001B6F6E">
        <w:rPr>
          <w:rFonts w:eastAsia="SimSun"/>
          <w:color w:val="000000"/>
          <w:sz w:val="18"/>
          <w:szCs w:val="18"/>
          <w:lang w:val="en-GB" w:eastAsia="en-GB"/>
        </w:rPr>
        <w:t>16.14.0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843" w:history="1">
        <w:r w:rsidRPr="001B6F6E">
          <w:rPr>
            <w:rFonts w:eastAsia="SimSun"/>
            <w:color w:val="0563C1"/>
            <w:sz w:val="18"/>
            <w:szCs w:val="18"/>
            <w:u w:val="single"/>
            <w:lang w:val="en-GB" w:eastAsia="en-GB"/>
          </w:rPr>
          <w:t>https://www.arib.or.jp/english/html/overview/doc/T120_T23_SPECS/ARIB-STD-T120/Rel16/38/A38101-1-ge0.pdf</w:t>
        </w:r>
      </w:hyperlink>
    </w:p>
    <w:p w14:paraId="677E52F0"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ATIS.3GPP.38.101-1.V16.14.0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844" w:anchor="Rel-16" w:history="1">
        <w:r w:rsidRPr="001D5052">
          <w:rPr>
            <w:rFonts w:eastAsia="SimSun"/>
            <w:color w:val="0563C1"/>
            <w:sz w:val="18"/>
            <w:szCs w:val="18"/>
            <w:u w:val="single"/>
            <w:lang w:val="en-GB" w:eastAsia="en-GB"/>
          </w:rPr>
          <w:t>https://www.atis.org/3gpp-transpositions - Rel-16</w:t>
        </w:r>
      </w:hyperlink>
    </w:p>
    <w:p w14:paraId="7440A4E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CCSA.38.101-1V16140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845" w:history="1">
        <w:r w:rsidRPr="001D5052">
          <w:rPr>
            <w:rFonts w:eastAsia="SimSun"/>
            <w:color w:val="0563C1"/>
            <w:sz w:val="18"/>
            <w:szCs w:val="18"/>
            <w:u w:val="single"/>
            <w:lang w:val="en-GB" w:eastAsia="en-GB"/>
          </w:rPr>
          <w:t>https://www.ccsa.org.cn/api/portalsFile/downloadOldFile?type=19&amp;oldFileUrl=ITU-R/M.2150-2_RIT/CCSA.38.101-</w:t>
        </w:r>
      </w:hyperlink>
    </w:p>
    <w:p w14:paraId="6F039C24"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846" w:history="1">
        <w:r w:rsidRPr="001D5052">
          <w:rPr>
            <w:rFonts w:eastAsia="SimSun"/>
            <w:color w:val="0563C1"/>
            <w:sz w:val="18"/>
            <w:szCs w:val="18"/>
            <w:u w:val="single"/>
            <w:lang w:eastAsia="en-GB"/>
          </w:rPr>
          <w:t>1V16140.rar</w:t>
        </w:r>
      </w:hyperlink>
    </w:p>
    <w:p w14:paraId="788A0A1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r w:rsidRPr="001D5052">
        <w:rPr>
          <w:rFonts w:eastAsia="SimSun"/>
          <w:color w:val="000000"/>
          <w:sz w:val="18"/>
          <w:szCs w:val="18"/>
          <w:lang w:eastAsia="en-GB"/>
        </w:rPr>
        <w:t>ETSI TS 138 101-1</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23.01.2023</w:t>
      </w:r>
      <w:r w:rsidRPr="001D5052">
        <w:rPr>
          <w:rFonts w:eastAsia="SimSun"/>
          <w:szCs w:val="24"/>
          <w:lang w:eastAsia="en-GB"/>
        </w:rPr>
        <w:tab/>
      </w:r>
      <w:hyperlink r:id="rId3847" w:history="1">
        <w:r w:rsidRPr="001D5052">
          <w:rPr>
            <w:rFonts w:eastAsia="SimSun"/>
            <w:color w:val="0563C1"/>
            <w:sz w:val="18"/>
            <w:szCs w:val="18"/>
            <w:u w:val="single"/>
            <w:lang w:eastAsia="en-GB"/>
          </w:rPr>
          <w:t>https://www.etsi.org/deliver/etsi_ts/138100_138199/13810101/16.14.00_60/ts_13810101v161400p.pdf</w:t>
        </w:r>
      </w:hyperlink>
    </w:p>
    <w:p w14:paraId="62B1D55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pacing w:val="-2"/>
          <w:sz w:val="18"/>
          <w:szCs w:val="18"/>
          <w:lang w:eastAsia="en-GB"/>
        </w:rPr>
        <w:t>TSDSI</w:t>
      </w:r>
      <w:proofErr w:type="spellEnd"/>
      <w:r w:rsidRPr="001D5052">
        <w:rPr>
          <w:rFonts w:eastAsia="SimSun"/>
          <w:color w:val="000000"/>
          <w:spacing w:val="-2"/>
          <w:sz w:val="18"/>
          <w:szCs w:val="18"/>
          <w:lang w:eastAsia="en-GB"/>
        </w:rPr>
        <w:t xml:space="preserve"> STD T1.3GPP 38.101-1 16.14.0 V1.3.0</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848" w:history="1">
        <w:r w:rsidRPr="001D5052">
          <w:rPr>
            <w:rFonts w:eastAsia="SimSun"/>
            <w:color w:val="0563C1"/>
            <w:sz w:val="18"/>
            <w:szCs w:val="18"/>
            <w:u w:val="single"/>
            <w:lang w:eastAsia="en-GB"/>
          </w:rPr>
          <w:t>https://members.tsdsi.in/s/d8mzdemzKH7yM3K</w:t>
        </w:r>
      </w:hyperlink>
    </w:p>
    <w:p w14:paraId="5B5170D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TTAT.3G-38.101-1V16.14.0</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849" w:history="1">
        <w:r w:rsidRPr="001D5052">
          <w:rPr>
            <w:rFonts w:eastAsia="SimSun"/>
            <w:color w:val="0563C1"/>
            <w:sz w:val="18"/>
            <w:szCs w:val="18"/>
            <w:u w:val="single"/>
            <w:lang w:eastAsia="en-GB"/>
          </w:rPr>
          <w:t>http://committee.tta.or.kr/data/ttasDown.jsp?kind=ttastd&amp;pk_num=TTAT.3G-38.101-1V16.14.0</w:t>
        </w:r>
      </w:hyperlink>
    </w:p>
    <w:p w14:paraId="5E63084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18425927"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STD-T120-38.101-1.V17.8.0</w:t>
      </w:r>
      <w:r w:rsidRPr="001B6F6E">
        <w:rPr>
          <w:rFonts w:eastAsia="SimSun"/>
          <w:szCs w:val="24"/>
          <w:lang w:val="en-GB" w:eastAsia="en-GB"/>
        </w:rPr>
        <w:tab/>
      </w:r>
      <w:r w:rsidRPr="001B6F6E">
        <w:rPr>
          <w:rFonts w:eastAsia="SimSun"/>
          <w:color w:val="000000"/>
          <w:sz w:val="18"/>
          <w:szCs w:val="18"/>
          <w:lang w:val="en-GB" w:eastAsia="en-GB"/>
        </w:rPr>
        <w:t>17.8.0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850" w:history="1">
        <w:r w:rsidRPr="001B6F6E">
          <w:rPr>
            <w:rFonts w:eastAsia="SimSun"/>
            <w:color w:val="0563C1"/>
            <w:sz w:val="18"/>
            <w:szCs w:val="18"/>
            <w:u w:val="single"/>
            <w:lang w:val="en-GB" w:eastAsia="en-GB"/>
          </w:rPr>
          <w:t>https://www.arib.or.jp/english/html/overview/doc/T120_T23_SPECS/ARIB-STD-T120/Rel17/38/A38101-1-h80.pdf</w:t>
        </w:r>
      </w:hyperlink>
    </w:p>
    <w:p w14:paraId="4462E53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ATIS.3GPP.38.101-1.V17.8.0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851" w:anchor="Rel-17" w:history="1">
        <w:r w:rsidRPr="001D5052">
          <w:rPr>
            <w:rFonts w:eastAsia="SimSun"/>
            <w:color w:val="0563C1"/>
            <w:sz w:val="18"/>
            <w:szCs w:val="18"/>
            <w:u w:val="single"/>
            <w:lang w:val="en-GB" w:eastAsia="en-GB"/>
          </w:rPr>
          <w:t>https://www.atis.org/3gpp-transpositions - Rel-17</w:t>
        </w:r>
      </w:hyperlink>
    </w:p>
    <w:p w14:paraId="210043B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CCSA.38.101-1V1780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852" w:history="1">
        <w:r w:rsidRPr="001D5052">
          <w:rPr>
            <w:rFonts w:eastAsia="SimSun"/>
            <w:color w:val="0563C1"/>
            <w:sz w:val="18"/>
            <w:szCs w:val="18"/>
            <w:u w:val="single"/>
            <w:lang w:val="en-GB" w:eastAsia="en-GB"/>
          </w:rPr>
          <w:t>https://www.ccsa.org.cn/api/portalsFile/downloadOldFile?type=19&amp;oldFileUrl=ITU-R/M.2150-2_RIT/CCSA.38.101-</w:t>
        </w:r>
      </w:hyperlink>
    </w:p>
    <w:p w14:paraId="2232FAC2"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853" w:history="1">
        <w:r w:rsidRPr="001D5052">
          <w:rPr>
            <w:rFonts w:eastAsia="SimSun"/>
            <w:color w:val="0563C1"/>
            <w:sz w:val="18"/>
            <w:szCs w:val="18"/>
            <w:u w:val="single"/>
            <w:lang w:eastAsia="en-GB"/>
          </w:rPr>
          <w:t>1V1780.rar</w:t>
        </w:r>
      </w:hyperlink>
    </w:p>
    <w:p w14:paraId="18CAA33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138 101-1</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23.01.2023</w:t>
      </w:r>
      <w:r w:rsidRPr="001D5052">
        <w:rPr>
          <w:rFonts w:eastAsia="SimSun"/>
          <w:szCs w:val="24"/>
          <w:lang w:eastAsia="en-GB"/>
        </w:rPr>
        <w:tab/>
      </w:r>
      <w:hyperlink r:id="rId3854" w:history="1">
        <w:r w:rsidRPr="001D5052">
          <w:rPr>
            <w:rFonts w:eastAsia="SimSun"/>
            <w:color w:val="0563C1"/>
            <w:sz w:val="18"/>
            <w:szCs w:val="18"/>
            <w:u w:val="single"/>
            <w:lang w:eastAsia="en-GB"/>
          </w:rPr>
          <w:t>https://www.etsi.org/deliver/etsi_ts/138100_138199/13810101/17.08.00_60/ts_13810101v170800p.pdf</w:t>
        </w:r>
      </w:hyperlink>
    </w:p>
    <w:p w14:paraId="30E369E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pacing w:val="-2"/>
          <w:sz w:val="18"/>
          <w:szCs w:val="18"/>
          <w:lang w:eastAsia="en-GB"/>
        </w:rPr>
        <w:t>TSDSI</w:t>
      </w:r>
      <w:proofErr w:type="spellEnd"/>
      <w:r w:rsidRPr="001D5052">
        <w:rPr>
          <w:rFonts w:eastAsia="SimSun"/>
          <w:color w:val="000000"/>
          <w:spacing w:val="-2"/>
          <w:sz w:val="18"/>
          <w:szCs w:val="18"/>
          <w:lang w:eastAsia="en-GB"/>
        </w:rPr>
        <w:t xml:space="preserve"> STD T1.3GPP 38.101-1 17.8.0 V1.3.0</w:t>
      </w:r>
      <w:r w:rsidRPr="001D5052">
        <w:rPr>
          <w:rFonts w:eastAsia="SimSun"/>
          <w:color w:val="000000"/>
          <w:spacing w:val="-2"/>
          <w:sz w:val="18"/>
          <w:szCs w:val="18"/>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855" w:history="1">
        <w:r w:rsidRPr="001D5052">
          <w:rPr>
            <w:rFonts w:eastAsia="SimSun"/>
            <w:color w:val="0563C1"/>
            <w:sz w:val="18"/>
            <w:szCs w:val="18"/>
            <w:u w:val="single"/>
            <w:lang w:eastAsia="en-GB"/>
          </w:rPr>
          <w:t>https://members.tsdsi.in/s/fiCzyyekLtJDCGE</w:t>
        </w:r>
      </w:hyperlink>
    </w:p>
    <w:p w14:paraId="1F630B0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TTAT.3G-38.101-1V17.8.0</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856" w:history="1">
        <w:r w:rsidRPr="001D5052">
          <w:rPr>
            <w:rFonts w:eastAsia="SimSun"/>
            <w:color w:val="0563C1"/>
            <w:sz w:val="18"/>
            <w:szCs w:val="18"/>
            <w:u w:val="single"/>
            <w:lang w:eastAsia="en-GB"/>
          </w:rPr>
          <w:t>http://committee.tta.or.kr/data/ttasDown.jsp?kind=ttastd&amp;pk_num=TTAT.3G-38.101-1V17.8.0</w:t>
        </w:r>
      </w:hyperlink>
    </w:p>
    <w:p w14:paraId="35ABD1C8" w14:textId="77777777" w:rsidR="00545E1C" w:rsidRDefault="003B2545">
      <w:pPr>
        <w:pStyle w:val="Heading5"/>
        <w:rPr>
          <w:lang w:val="fr-CH" w:eastAsia="zh-CN"/>
        </w:rPr>
      </w:pPr>
      <w:r>
        <w:rPr>
          <w:lang w:val="fr-CH" w:eastAsia="zh-CN"/>
        </w:rPr>
        <w:t>2.2.1.5.6</w:t>
      </w:r>
      <w:r>
        <w:rPr>
          <w:lang w:val="fr-CH" w:eastAsia="zh-CN"/>
        </w:rPr>
        <w:tab/>
        <w:t>TS 38.101-2</w:t>
      </w:r>
    </w:p>
    <w:p w14:paraId="1B9BBA41" w14:textId="77777777" w:rsidR="00545E1C" w:rsidRDefault="003B2545">
      <w:pPr>
        <w:pStyle w:val="Headingb"/>
        <w:rPr>
          <w:rFonts w:eastAsia="Times New Roman"/>
          <w:lang w:val="en-GB" w:eastAsia="zh-CN"/>
        </w:rPr>
      </w:pPr>
      <w:bookmarkStart w:id="574" w:name="_Toc77257638"/>
      <w:r>
        <w:rPr>
          <w:rFonts w:eastAsia="Times New Roman" w:hint="eastAsia"/>
          <w:lang w:val="en-GB" w:eastAsia="zh-CN"/>
        </w:rPr>
        <w:t>NR</w:t>
      </w:r>
      <w:r>
        <w:rPr>
          <w:rFonts w:hint="eastAsia"/>
          <w:lang w:val="en-GB" w:eastAsia="zh-CN"/>
        </w:rPr>
        <w:t>；用户设备（</w:t>
      </w:r>
      <w:r>
        <w:rPr>
          <w:rFonts w:eastAsia="Times New Roman" w:hint="eastAsia"/>
          <w:lang w:val="en-GB" w:eastAsia="zh-CN"/>
        </w:rPr>
        <w:t>UE</w:t>
      </w:r>
      <w:r>
        <w:rPr>
          <w:rFonts w:hint="eastAsia"/>
          <w:lang w:val="en-GB" w:eastAsia="zh-CN"/>
        </w:rPr>
        <w:t>）无线电发送和接收；第</w:t>
      </w:r>
      <w:r>
        <w:rPr>
          <w:rFonts w:eastAsia="Times New Roman"/>
          <w:lang w:val="en-GB" w:eastAsia="zh-CN"/>
        </w:rPr>
        <w:t>2</w:t>
      </w:r>
      <w:r>
        <w:rPr>
          <w:rFonts w:hint="eastAsia"/>
          <w:lang w:val="en-GB" w:eastAsia="zh-CN"/>
        </w:rPr>
        <w:t>部分：单独范围</w:t>
      </w:r>
      <w:r>
        <w:rPr>
          <w:rFonts w:eastAsia="Times New Roman"/>
          <w:lang w:val="en-GB" w:eastAsia="zh-CN"/>
        </w:rPr>
        <w:t>2</w:t>
      </w:r>
      <w:bookmarkEnd w:id="574"/>
    </w:p>
    <w:p w14:paraId="404505DD"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本文档提出了在频率范围</w:t>
      </w:r>
      <w:r>
        <w:rPr>
          <w:rFonts w:eastAsia="Times New Roman"/>
          <w:lang w:val="en-GB" w:eastAsia="zh-CN"/>
        </w:rPr>
        <w:t>2</w:t>
      </w:r>
      <w:r>
        <w:rPr>
          <w:rFonts w:ascii="SimSun" w:eastAsia="SimSun" w:hAnsi="SimSun" w:cs="SimSun" w:hint="eastAsia"/>
          <w:lang w:val="en-GB" w:eastAsia="zh-CN"/>
        </w:rPr>
        <w:t>上运行的</w:t>
      </w:r>
      <w:r>
        <w:rPr>
          <w:rFonts w:eastAsia="Times New Roman"/>
          <w:lang w:val="fr-CH" w:eastAsia="zh-CN"/>
        </w:rPr>
        <w:t>NR</w:t>
      </w:r>
      <w:r>
        <w:rPr>
          <w:rFonts w:ascii="SimSun" w:eastAsia="SimSun" w:hAnsi="SimSun" w:cs="SimSun" w:hint="eastAsia"/>
          <w:lang w:val="en-GB" w:eastAsia="zh-CN"/>
        </w:rPr>
        <w:t>用户设备（</w:t>
      </w:r>
      <w:r>
        <w:rPr>
          <w:rFonts w:eastAsia="Times New Roman" w:hint="eastAsia"/>
          <w:lang w:val="en-GB" w:eastAsia="zh-CN"/>
        </w:rPr>
        <w:t>UE</w:t>
      </w:r>
      <w:r>
        <w:rPr>
          <w:rFonts w:ascii="SimSun" w:eastAsia="SimSun" w:hAnsi="SimSun" w:cs="SimSun" w:hint="eastAsia"/>
          <w:lang w:val="en-GB" w:eastAsia="zh-CN"/>
        </w:rPr>
        <w:t>）的最低</w:t>
      </w:r>
      <w:r>
        <w:rPr>
          <w:rFonts w:eastAsia="Times New Roman" w:hint="eastAsia"/>
          <w:lang w:val="en-GB" w:eastAsia="zh-CN"/>
        </w:rPr>
        <w:t>RF</w:t>
      </w:r>
      <w:r>
        <w:rPr>
          <w:rFonts w:ascii="SimSun" w:eastAsia="SimSun" w:hAnsi="SimSun" w:cs="SimSun" w:hint="eastAsia"/>
          <w:lang w:val="en-GB" w:eastAsia="zh-CN"/>
        </w:rPr>
        <w:t>要求。</w:t>
      </w:r>
    </w:p>
    <w:p w14:paraId="56414091"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0A242E2" w14:textId="77777777" w:rsidR="00545E1C" w:rsidRPr="001D5052"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15</w:t>
      </w:r>
    </w:p>
    <w:p w14:paraId="1BECDA8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STD-T120-38.101-2.V15.20.0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857" w:history="1">
        <w:r w:rsidRPr="001D5052">
          <w:rPr>
            <w:rFonts w:eastAsia="SimSun"/>
            <w:color w:val="0563C1"/>
            <w:sz w:val="18"/>
            <w:szCs w:val="18"/>
            <w:u w:val="single"/>
            <w:lang w:val="en-GB" w:eastAsia="en-GB"/>
          </w:rPr>
          <w:t>https://www.arib.or.jp/english/html/overview/doc/T120_T23_SPECS/ARIB-STD-T120/Rel15/38/A38101-2-fk0.pdf</w:t>
        </w:r>
      </w:hyperlink>
    </w:p>
    <w:p w14:paraId="6889363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ATIS.3GPP.38.101-2.V15.20.0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858" w:anchor="Rel-15" w:history="1">
        <w:r w:rsidRPr="001D5052">
          <w:rPr>
            <w:rFonts w:eastAsia="SimSun"/>
            <w:color w:val="0563C1"/>
            <w:sz w:val="18"/>
            <w:szCs w:val="18"/>
            <w:u w:val="single"/>
            <w:lang w:val="en-GB" w:eastAsia="en-GB"/>
          </w:rPr>
          <w:t>https://www.atis.org/3gpp-transpositions - Rel-15</w:t>
        </w:r>
      </w:hyperlink>
    </w:p>
    <w:p w14:paraId="72F140B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CCSA.38.101-2V15200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859" w:history="1">
        <w:r w:rsidRPr="001D5052">
          <w:rPr>
            <w:rFonts w:eastAsia="SimSun"/>
            <w:color w:val="0563C1"/>
            <w:sz w:val="18"/>
            <w:szCs w:val="18"/>
            <w:u w:val="single"/>
            <w:lang w:val="en-GB" w:eastAsia="en-GB"/>
          </w:rPr>
          <w:t>https://www.ccsa.org.cn/api/portalsFile/downloadOldFile?type=19&amp;oldFileUrl=ITU-R/M.2150-2_RIT/CCSA.38.101-</w:t>
        </w:r>
      </w:hyperlink>
    </w:p>
    <w:p w14:paraId="2C4C3519"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860" w:history="1">
        <w:r w:rsidRPr="001D5052">
          <w:rPr>
            <w:rFonts w:eastAsia="SimSun"/>
            <w:color w:val="0563C1"/>
            <w:sz w:val="18"/>
            <w:szCs w:val="18"/>
            <w:u w:val="single"/>
            <w:lang w:eastAsia="en-GB"/>
          </w:rPr>
          <w:t>2V15200.docx</w:t>
        </w:r>
      </w:hyperlink>
    </w:p>
    <w:p w14:paraId="029DD5B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138 101-2</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19.01.2023</w:t>
      </w:r>
      <w:r w:rsidRPr="001D5052">
        <w:rPr>
          <w:rFonts w:eastAsia="SimSun"/>
          <w:szCs w:val="24"/>
          <w:lang w:eastAsia="en-GB"/>
        </w:rPr>
        <w:tab/>
      </w:r>
      <w:hyperlink r:id="rId3861" w:history="1">
        <w:r w:rsidRPr="001D5052">
          <w:rPr>
            <w:rFonts w:eastAsia="SimSun"/>
            <w:color w:val="0563C1"/>
            <w:sz w:val="18"/>
            <w:szCs w:val="18"/>
            <w:u w:val="single"/>
            <w:lang w:eastAsia="en-GB"/>
          </w:rPr>
          <w:t>https://www.etsi.org/deliver/etsi_ts/138100_138199/13810102/15.20.00_60/ts_13810102v152000p.pdf</w:t>
        </w:r>
      </w:hyperlink>
    </w:p>
    <w:p w14:paraId="7C1D0BA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pacing w:val="-2"/>
          <w:sz w:val="18"/>
          <w:szCs w:val="18"/>
          <w:lang w:eastAsia="en-GB"/>
        </w:rPr>
        <w:t>TSDSI</w:t>
      </w:r>
      <w:proofErr w:type="spellEnd"/>
      <w:r w:rsidRPr="001D5052">
        <w:rPr>
          <w:rFonts w:eastAsia="SimSun"/>
          <w:color w:val="000000"/>
          <w:spacing w:val="-2"/>
          <w:sz w:val="18"/>
          <w:szCs w:val="18"/>
          <w:lang w:eastAsia="en-GB"/>
        </w:rPr>
        <w:t xml:space="preserve"> STD T1.3GPP 38.101-2 15.20.0 V1.3.0</w:t>
      </w:r>
      <w:r w:rsidRPr="001D5052">
        <w:rPr>
          <w:rFonts w:eastAsia="SimSun"/>
          <w:spacing w:val="-2"/>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862" w:history="1">
        <w:r w:rsidRPr="001D5052">
          <w:rPr>
            <w:rFonts w:eastAsia="SimSun"/>
            <w:color w:val="0563C1"/>
            <w:sz w:val="18"/>
            <w:szCs w:val="18"/>
            <w:u w:val="single"/>
            <w:lang w:eastAsia="en-GB"/>
          </w:rPr>
          <w:t>https://members.tsdsi.in/s/kSmqTgZZgnitW3X</w:t>
        </w:r>
      </w:hyperlink>
    </w:p>
    <w:p w14:paraId="0154B94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TTAT.3G-38.101-2V15.20.0</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863" w:history="1">
        <w:r w:rsidRPr="001D5052">
          <w:rPr>
            <w:rFonts w:eastAsia="SimSun"/>
            <w:color w:val="0563C1"/>
            <w:sz w:val="18"/>
            <w:szCs w:val="18"/>
            <w:u w:val="single"/>
            <w:lang w:eastAsia="en-GB"/>
          </w:rPr>
          <w:t>http://committee.tta.or.kr/data/ttasDown.jsp?kind=ttastd&amp;pk_num=TTAT.3G-38.101-2V15.20.0</w:t>
        </w:r>
      </w:hyperlink>
    </w:p>
    <w:p w14:paraId="2A5568DC"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29A4880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STD-T120-38.101-2.V16.14.0</w:t>
      </w:r>
      <w:r w:rsidRPr="001B6F6E">
        <w:rPr>
          <w:rFonts w:eastAsia="SimSun"/>
          <w:szCs w:val="24"/>
          <w:lang w:val="en-GB" w:eastAsia="en-GB"/>
        </w:rPr>
        <w:tab/>
      </w:r>
      <w:r w:rsidRPr="001B6F6E">
        <w:rPr>
          <w:rFonts w:eastAsia="SimSun"/>
          <w:color w:val="000000"/>
          <w:sz w:val="18"/>
          <w:szCs w:val="18"/>
          <w:lang w:val="en-GB" w:eastAsia="en-GB"/>
        </w:rPr>
        <w:t>16.14.0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864" w:history="1">
        <w:r w:rsidRPr="001B6F6E">
          <w:rPr>
            <w:rFonts w:eastAsia="SimSun"/>
            <w:color w:val="0563C1"/>
            <w:sz w:val="18"/>
            <w:szCs w:val="18"/>
            <w:u w:val="single"/>
            <w:lang w:val="en-GB" w:eastAsia="en-GB"/>
          </w:rPr>
          <w:t>https://www.arib.or.jp/english/html/overview/doc/T120_T23_SPECS/ARIB-STD-T120/Rel16/38/A38101-2-ge0.pdf</w:t>
        </w:r>
      </w:hyperlink>
    </w:p>
    <w:p w14:paraId="280269A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ATIS.3GPP.38.101-2.V16.14.0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865" w:anchor="Rel-16" w:history="1">
        <w:r w:rsidRPr="001D5052">
          <w:rPr>
            <w:rFonts w:eastAsia="SimSun"/>
            <w:color w:val="0563C1"/>
            <w:sz w:val="18"/>
            <w:szCs w:val="18"/>
            <w:u w:val="single"/>
            <w:lang w:val="en-GB" w:eastAsia="en-GB"/>
          </w:rPr>
          <w:t>https://www.atis.org/3gpp-transpositions - Rel-16</w:t>
        </w:r>
      </w:hyperlink>
    </w:p>
    <w:p w14:paraId="7F9C720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lastRenderedPageBreak/>
        <w:t>CCSA</w:t>
      </w:r>
      <w:r w:rsidRPr="001D5052">
        <w:rPr>
          <w:rFonts w:eastAsia="SimSun"/>
          <w:szCs w:val="24"/>
          <w:lang w:val="en-GB" w:eastAsia="en-GB"/>
        </w:rPr>
        <w:tab/>
      </w:r>
      <w:r w:rsidRPr="001D5052">
        <w:rPr>
          <w:rFonts w:eastAsia="SimSun"/>
          <w:color w:val="000000"/>
          <w:sz w:val="18"/>
          <w:szCs w:val="18"/>
          <w:lang w:val="en-GB" w:eastAsia="en-GB"/>
        </w:rPr>
        <w:t>CCSA.38.101-2V16140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866" w:history="1">
        <w:r w:rsidRPr="001D5052">
          <w:rPr>
            <w:rFonts w:eastAsia="SimSun"/>
            <w:color w:val="0563C1"/>
            <w:sz w:val="18"/>
            <w:szCs w:val="18"/>
            <w:u w:val="single"/>
            <w:lang w:val="en-GB" w:eastAsia="en-GB"/>
          </w:rPr>
          <w:t>https://www.ccsa.org.cn/api/portalsFile/downloadOldFile?type=19&amp;oldFileUrl=ITU-R/M.2150-2_RIT/CCSA.38.101-</w:t>
        </w:r>
      </w:hyperlink>
    </w:p>
    <w:p w14:paraId="2FCFD292"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867" w:history="1">
        <w:r w:rsidRPr="001D5052">
          <w:rPr>
            <w:rFonts w:eastAsia="SimSun"/>
            <w:color w:val="0563C1"/>
            <w:sz w:val="18"/>
            <w:szCs w:val="18"/>
            <w:u w:val="single"/>
            <w:lang w:eastAsia="en-GB"/>
          </w:rPr>
          <w:t>2V16140.docx</w:t>
        </w:r>
      </w:hyperlink>
    </w:p>
    <w:p w14:paraId="52CE00A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138 101-2</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19.01.2023</w:t>
      </w:r>
      <w:r w:rsidRPr="001D5052">
        <w:rPr>
          <w:rFonts w:eastAsia="SimSun"/>
          <w:szCs w:val="24"/>
          <w:lang w:eastAsia="en-GB"/>
        </w:rPr>
        <w:tab/>
      </w:r>
      <w:hyperlink r:id="rId3868" w:history="1">
        <w:r w:rsidRPr="001D5052">
          <w:rPr>
            <w:rFonts w:eastAsia="SimSun"/>
            <w:color w:val="0563C1"/>
            <w:sz w:val="18"/>
            <w:szCs w:val="18"/>
            <w:u w:val="single"/>
            <w:lang w:eastAsia="en-GB"/>
          </w:rPr>
          <w:t>https://www.etsi.org/deliver/etsi_ts/138100_138199/13810102/16.14.00_60/ts_13810102v161400p.pdf</w:t>
        </w:r>
      </w:hyperlink>
    </w:p>
    <w:p w14:paraId="43FD04A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pacing w:val="-2"/>
          <w:sz w:val="18"/>
          <w:szCs w:val="18"/>
          <w:lang w:eastAsia="en-GB"/>
        </w:rPr>
        <w:t>TSDSI</w:t>
      </w:r>
      <w:proofErr w:type="spellEnd"/>
      <w:r w:rsidRPr="001D5052">
        <w:rPr>
          <w:rFonts w:eastAsia="SimSun"/>
          <w:color w:val="000000"/>
          <w:spacing w:val="-2"/>
          <w:sz w:val="18"/>
          <w:szCs w:val="18"/>
          <w:lang w:eastAsia="en-GB"/>
        </w:rPr>
        <w:t xml:space="preserve"> STD T1.3GPP 38.101-2 16.14.0 V1.3.0</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869" w:history="1">
        <w:r w:rsidRPr="001D5052">
          <w:rPr>
            <w:rFonts w:eastAsia="SimSun"/>
            <w:color w:val="0563C1"/>
            <w:sz w:val="18"/>
            <w:szCs w:val="18"/>
            <w:u w:val="single"/>
            <w:lang w:eastAsia="en-GB"/>
          </w:rPr>
          <w:t>https://members.tsdsi.in/s/tA3ZcSW37fM7btY</w:t>
        </w:r>
      </w:hyperlink>
    </w:p>
    <w:p w14:paraId="5CA854A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TTAT.3G-38.101-2V16.14.0</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870" w:history="1">
        <w:r w:rsidRPr="001D5052">
          <w:rPr>
            <w:rFonts w:eastAsia="SimSun"/>
            <w:color w:val="0563C1"/>
            <w:sz w:val="18"/>
            <w:szCs w:val="18"/>
            <w:u w:val="single"/>
            <w:lang w:eastAsia="en-GB"/>
          </w:rPr>
          <w:t>http://committee.tta.or.kr/data/ttasDown.jsp?kind=ttastd&amp;pk_num=TTAT.3G-38.101-2V16.14.0</w:t>
        </w:r>
      </w:hyperlink>
    </w:p>
    <w:p w14:paraId="40C490A4"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4FEDB4BA"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STD-T120-38.101-2.V17.8.0</w:t>
      </w:r>
      <w:r w:rsidRPr="001B6F6E">
        <w:rPr>
          <w:rFonts w:eastAsia="SimSun"/>
          <w:szCs w:val="24"/>
          <w:lang w:val="en-GB" w:eastAsia="en-GB"/>
        </w:rPr>
        <w:tab/>
      </w:r>
      <w:r w:rsidRPr="001B6F6E">
        <w:rPr>
          <w:rFonts w:eastAsia="SimSun"/>
          <w:color w:val="000000"/>
          <w:sz w:val="18"/>
          <w:szCs w:val="18"/>
          <w:lang w:val="en-GB" w:eastAsia="en-GB"/>
        </w:rPr>
        <w:t>17.8.0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871" w:history="1">
        <w:r w:rsidRPr="001B6F6E">
          <w:rPr>
            <w:rFonts w:eastAsia="SimSun"/>
            <w:color w:val="0563C1"/>
            <w:sz w:val="18"/>
            <w:szCs w:val="18"/>
            <w:u w:val="single"/>
            <w:lang w:val="en-GB" w:eastAsia="en-GB"/>
          </w:rPr>
          <w:t>https://www.arib.or.jp/english/html/overview/doc/T120_T23_SPECS/ARIB-STD-T120/Rel17/38/A38101-2-h80.pdf</w:t>
        </w:r>
      </w:hyperlink>
    </w:p>
    <w:p w14:paraId="6D3B128B"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ATIS.3GPP.38.101-2.V17.8.0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872" w:anchor="Rel-17" w:history="1">
        <w:r w:rsidRPr="001D5052">
          <w:rPr>
            <w:rFonts w:eastAsia="SimSun"/>
            <w:color w:val="0563C1"/>
            <w:sz w:val="18"/>
            <w:szCs w:val="18"/>
            <w:u w:val="single"/>
            <w:lang w:val="en-GB" w:eastAsia="en-GB"/>
          </w:rPr>
          <w:t>https://www.atis.org/3gpp-transpositions - Rel-17</w:t>
        </w:r>
      </w:hyperlink>
    </w:p>
    <w:p w14:paraId="0E434992"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CCSA.38.101-2V1780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873" w:history="1">
        <w:r w:rsidRPr="001D5052">
          <w:rPr>
            <w:rFonts w:eastAsia="SimSun"/>
            <w:color w:val="0563C1"/>
            <w:sz w:val="18"/>
            <w:szCs w:val="18"/>
            <w:u w:val="single"/>
            <w:lang w:val="en-GB" w:eastAsia="en-GB"/>
          </w:rPr>
          <w:t>https://www.ccsa.org.cn/api/portalsFile/downloadOldFile?type=19&amp;oldFileUrl=ITU-R/M.2150-2_RIT/CCSA.38.101-</w:t>
        </w:r>
      </w:hyperlink>
    </w:p>
    <w:p w14:paraId="466A2F3E"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874" w:history="1">
        <w:r w:rsidRPr="001D5052">
          <w:rPr>
            <w:rFonts w:eastAsia="SimSun"/>
            <w:color w:val="0563C1"/>
            <w:sz w:val="18"/>
            <w:szCs w:val="18"/>
            <w:u w:val="single"/>
            <w:lang w:eastAsia="en-GB"/>
          </w:rPr>
          <w:t>2V1780.docx</w:t>
        </w:r>
      </w:hyperlink>
    </w:p>
    <w:p w14:paraId="72A3491E"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138 101-2</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19.01.2023</w:t>
      </w:r>
      <w:r w:rsidRPr="001D5052">
        <w:rPr>
          <w:rFonts w:eastAsia="SimSun"/>
          <w:szCs w:val="24"/>
          <w:lang w:eastAsia="en-GB"/>
        </w:rPr>
        <w:tab/>
      </w:r>
      <w:hyperlink r:id="rId3875" w:history="1">
        <w:r w:rsidRPr="001D5052">
          <w:rPr>
            <w:rFonts w:eastAsia="SimSun"/>
            <w:color w:val="0563C1"/>
            <w:sz w:val="18"/>
            <w:szCs w:val="18"/>
            <w:u w:val="single"/>
            <w:lang w:eastAsia="en-GB"/>
          </w:rPr>
          <w:t>https://www.etsi.org/deliver/etsi_ts/138100_138199/13810102/17.08.00_60/ts_13810102v170800p.pdf</w:t>
        </w:r>
      </w:hyperlink>
    </w:p>
    <w:p w14:paraId="7D38FDCE"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pacing w:val="-2"/>
          <w:sz w:val="18"/>
          <w:szCs w:val="18"/>
          <w:lang w:eastAsia="en-GB"/>
        </w:rPr>
        <w:t>TSDSI</w:t>
      </w:r>
      <w:proofErr w:type="spellEnd"/>
      <w:r w:rsidRPr="001D5052">
        <w:rPr>
          <w:rFonts w:eastAsia="SimSun"/>
          <w:color w:val="000000"/>
          <w:spacing w:val="-2"/>
          <w:sz w:val="18"/>
          <w:szCs w:val="18"/>
          <w:lang w:eastAsia="en-GB"/>
        </w:rPr>
        <w:t xml:space="preserve"> STD T1.3GPP 38.101-2 17.8.0 V1.3.0</w:t>
      </w:r>
      <w:r w:rsidRPr="001D5052">
        <w:rPr>
          <w:rFonts w:eastAsia="SimSun"/>
          <w:spacing w:val="-2"/>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876" w:history="1">
        <w:r w:rsidRPr="001D5052">
          <w:rPr>
            <w:rFonts w:eastAsia="SimSun"/>
            <w:color w:val="0563C1"/>
            <w:sz w:val="18"/>
            <w:szCs w:val="18"/>
            <w:u w:val="single"/>
            <w:lang w:eastAsia="en-GB"/>
          </w:rPr>
          <w:t>https://members.tsdsi.in/s/GdRDsEc2bZw8NM8</w:t>
        </w:r>
      </w:hyperlink>
    </w:p>
    <w:p w14:paraId="0E6DB60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TTAT.3G-38.101-2V17.8.0</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877" w:history="1">
        <w:r w:rsidRPr="001D5052">
          <w:rPr>
            <w:rFonts w:eastAsia="SimSun"/>
            <w:color w:val="0563C1"/>
            <w:sz w:val="18"/>
            <w:szCs w:val="18"/>
            <w:u w:val="single"/>
            <w:lang w:eastAsia="en-GB"/>
          </w:rPr>
          <w:t>http://committee.tta.or.kr/data/ttasDown.jsp?kind=ttastd&amp;pk_num=TTAT.3G-38.101-2V17.8.0</w:t>
        </w:r>
      </w:hyperlink>
    </w:p>
    <w:p w14:paraId="21EE186C" w14:textId="77777777" w:rsidR="00545E1C" w:rsidRDefault="003B2545">
      <w:pPr>
        <w:pStyle w:val="Heading5"/>
        <w:rPr>
          <w:lang w:val="fr-CH" w:eastAsia="zh-CN"/>
        </w:rPr>
      </w:pPr>
      <w:r>
        <w:rPr>
          <w:lang w:val="fr-CH" w:eastAsia="zh-CN"/>
        </w:rPr>
        <w:t>2.2.1.5.7</w:t>
      </w:r>
      <w:r>
        <w:rPr>
          <w:lang w:val="fr-CH" w:eastAsia="zh-CN"/>
        </w:rPr>
        <w:tab/>
        <w:t>TS 38.101-3</w:t>
      </w:r>
    </w:p>
    <w:p w14:paraId="462B98D6" w14:textId="77777777" w:rsidR="00545E1C" w:rsidRDefault="003B2545">
      <w:pPr>
        <w:pStyle w:val="Headingb"/>
        <w:spacing w:before="120"/>
        <w:rPr>
          <w:rFonts w:eastAsia="Times New Roman"/>
          <w:lang w:val="en-GB" w:eastAsia="zh-CN"/>
        </w:rPr>
      </w:pPr>
      <w:bookmarkStart w:id="575" w:name="_Toc77257639"/>
      <w:r>
        <w:rPr>
          <w:rFonts w:hint="eastAsia"/>
          <w:lang w:val="en-GB" w:eastAsia="zh-CN"/>
        </w:rPr>
        <w:t>NR</w:t>
      </w:r>
      <w:r>
        <w:rPr>
          <w:rFonts w:hint="eastAsia"/>
          <w:lang w:val="en-GB" w:eastAsia="zh-CN"/>
        </w:rPr>
        <w:t>；用户设备（</w:t>
      </w:r>
      <w:r>
        <w:rPr>
          <w:rFonts w:eastAsia="Times New Roman" w:hint="eastAsia"/>
          <w:lang w:val="en-GB" w:eastAsia="zh-CN"/>
        </w:rPr>
        <w:t>UE</w:t>
      </w:r>
      <w:r>
        <w:rPr>
          <w:rFonts w:hint="eastAsia"/>
          <w:lang w:val="en-GB" w:eastAsia="zh-CN"/>
        </w:rPr>
        <w:t>）无线电发送和接收；第</w:t>
      </w:r>
      <w:r>
        <w:rPr>
          <w:rFonts w:eastAsia="Times New Roman" w:hint="eastAsia"/>
          <w:lang w:val="en-GB" w:eastAsia="zh-CN"/>
        </w:rPr>
        <w:t>3</w:t>
      </w:r>
      <w:r>
        <w:rPr>
          <w:rFonts w:hint="eastAsia"/>
          <w:lang w:val="en-GB" w:eastAsia="zh-CN"/>
        </w:rPr>
        <w:t>部分：范围</w:t>
      </w:r>
      <w:r>
        <w:rPr>
          <w:rFonts w:eastAsia="Times New Roman" w:hint="eastAsia"/>
          <w:lang w:val="en-GB" w:eastAsia="zh-CN"/>
        </w:rPr>
        <w:t>1</w:t>
      </w:r>
      <w:r>
        <w:rPr>
          <w:rFonts w:hint="eastAsia"/>
          <w:lang w:val="en-GB" w:eastAsia="zh-CN"/>
        </w:rPr>
        <w:t>和范围</w:t>
      </w:r>
      <w:r>
        <w:rPr>
          <w:rFonts w:eastAsia="Times New Roman" w:hint="eastAsia"/>
          <w:lang w:val="en-GB" w:eastAsia="zh-CN"/>
        </w:rPr>
        <w:t>2</w:t>
      </w:r>
      <w:r>
        <w:rPr>
          <w:rFonts w:hint="eastAsia"/>
          <w:lang w:val="en-GB" w:eastAsia="zh-CN"/>
        </w:rPr>
        <w:t>与其他无线电的互通操作</w:t>
      </w:r>
      <w:bookmarkEnd w:id="575"/>
    </w:p>
    <w:p w14:paraId="11932D06" w14:textId="77777777" w:rsidR="00545E1C" w:rsidRDefault="003B2545">
      <w:pPr>
        <w:spacing w:line="240" w:lineRule="auto"/>
        <w:ind w:firstLineChars="200" w:firstLine="480"/>
        <w:rPr>
          <w:lang w:val="en-GB" w:eastAsia="zh-CN"/>
        </w:rPr>
      </w:pPr>
      <w:r>
        <w:rPr>
          <w:rFonts w:ascii="SimSun" w:eastAsia="SimSun" w:hAnsi="SimSun" w:cs="SimSun" w:hint="eastAsia"/>
          <w:lang w:val="en-GB" w:eastAsia="zh-CN"/>
        </w:rPr>
        <w:t>本文档提出了</w:t>
      </w:r>
      <w:r>
        <w:rPr>
          <w:rFonts w:eastAsia="Times New Roman"/>
          <w:lang w:val="fr-CH" w:eastAsia="zh-CN"/>
        </w:rPr>
        <w:t>NR</w:t>
      </w:r>
      <w:r>
        <w:rPr>
          <w:rFonts w:ascii="SimSun" w:eastAsia="SimSun" w:hAnsi="SimSun" w:cs="SimSun" w:hint="eastAsia"/>
          <w:lang w:val="en-GB" w:eastAsia="zh-CN"/>
        </w:rPr>
        <w:t>用户设备（</w:t>
      </w:r>
      <w:r>
        <w:rPr>
          <w:rFonts w:eastAsia="Times New Roman" w:hint="eastAsia"/>
          <w:lang w:val="en-GB" w:eastAsia="zh-CN"/>
        </w:rPr>
        <w:t>UE</w:t>
      </w:r>
      <w:r>
        <w:rPr>
          <w:rFonts w:ascii="SimSun" w:eastAsia="SimSun" w:hAnsi="SimSun" w:cs="SimSun" w:hint="eastAsia"/>
          <w:lang w:val="en-GB" w:eastAsia="zh-CN"/>
        </w:rPr>
        <w:t>）与其他无线电的互通操作的最低</w:t>
      </w:r>
      <w:r>
        <w:rPr>
          <w:rFonts w:eastAsia="Times New Roman" w:hint="eastAsia"/>
          <w:lang w:val="en-GB" w:eastAsia="zh-CN"/>
        </w:rPr>
        <w:t>RF</w:t>
      </w:r>
      <w:r>
        <w:rPr>
          <w:rFonts w:ascii="SimSun" w:eastAsia="SimSun" w:hAnsi="SimSun" w:cs="SimSun" w:hint="eastAsia"/>
          <w:lang w:val="en-GB" w:eastAsia="zh-CN"/>
        </w:rPr>
        <w:t>要求。这包括但不限于对载波聚合或范围</w:t>
      </w:r>
      <w:r>
        <w:rPr>
          <w:rFonts w:eastAsia="Times New Roman" w:hint="eastAsia"/>
          <w:lang w:val="en-GB" w:eastAsia="zh-CN"/>
        </w:rPr>
        <w:t>1</w:t>
      </w:r>
      <w:r>
        <w:rPr>
          <w:rFonts w:ascii="SimSun" w:eastAsia="SimSun" w:hAnsi="SimSun" w:cs="SimSun" w:hint="eastAsia"/>
          <w:lang w:val="en-GB" w:eastAsia="zh-CN"/>
        </w:rPr>
        <w:t>与范围</w:t>
      </w:r>
      <w:r>
        <w:rPr>
          <w:rFonts w:eastAsia="Times New Roman" w:hint="eastAsia"/>
          <w:lang w:val="en-GB" w:eastAsia="zh-CN"/>
        </w:rPr>
        <w:t>2</w:t>
      </w:r>
      <w:r>
        <w:rPr>
          <w:rFonts w:ascii="SimSun" w:eastAsia="SimSun" w:hAnsi="SimSun" w:cs="SimSun" w:hint="eastAsia"/>
          <w:lang w:val="en-GB" w:eastAsia="zh-CN"/>
        </w:rPr>
        <w:t>之间</w:t>
      </w:r>
      <w:r>
        <w:rPr>
          <w:rFonts w:eastAsia="Times New Roman"/>
          <w:lang w:val="fr-CH" w:eastAsia="zh-CN"/>
        </w:rPr>
        <w:t>NR</w:t>
      </w:r>
      <w:r>
        <w:rPr>
          <w:rFonts w:ascii="SimSun" w:eastAsia="SimSun" w:hAnsi="SimSun" w:cs="SimSun" w:hint="eastAsia"/>
          <w:lang w:val="en-GB" w:eastAsia="zh-CN"/>
        </w:rPr>
        <w:t>双连接的附加要求，以及因</w:t>
      </w:r>
      <w:r>
        <w:rPr>
          <w:rFonts w:eastAsia="Times New Roman" w:hint="eastAsia"/>
          <w:lang w:val="en-GB" w:eastAsia="zh-CN"/>
        </w:rPr>
        <w:t>E-UTRA</w:t>
      </w:r>
      <w:r>
        <w:rPr>
          <w:rFonts w:ascii="SimSun" w:eastAsia="SimSun" w:hAnsi="SimSun" w:cs="SimSun" w:hint="eastAsia"/>
          <w:lang w:val="en-GB" w:eastAsia="zh-CN"/>
        </w:rPr>
        <w:t>的</w:t>
      </w:r>
      <w:r>
        <w:rPr>
          <w:rFonts w:eastAsia="Times New Roman"/>
          <w:lang w:val="fr-CH" w:eastAsia="zh-CN"/>
        </w:rPr>
        <w:t>NR</w:t>
      </w:r>
      <w:r>
        <w:rPr>
          <w:rFonts w:ascii="SimSun" w:eastAsia="SimSun" w:hAnsi="SimSun" w:cs="SimSun" w:hint="eastAsia"/>
          <w:lang w:val="en-GB" w:eastAsia="zh-CN"/>
        </w:rPr>
        <w:t>非单独（</w:t>
      </w:r>
      <w:r>
        <w:rPr>
          <w:rFonts w:eastAsia="Times New Roman" w:hint="eastAsia"/>
          <w:lang w:val="en-GB" w:eastAsia="zh-CN"/>
        </w:rPr>
        <w:t>NSA</w:t>
      </w:r>
      <w:r>
        <w:rPr>
          <w:rFonts w:ascii="SimSun" w:eastAsia="SimSun" w:hAnsi="SimSun" w:cs="SimSun" w:hint="eastAsia"/>
          <w:lang w:val="en-GB" w:eastAsia="zh-CN"/>
        </w:rPr>
        <w:t>）操作模式而提出的附加要求。</w:t>
      </w:r>
    </w:p>
    <w:p w14:paraId="12B92564"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F739C15" w14:textId="77777777" w:rsidR="00545E1C" w:rsidRPr="001D5052"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15</w:t>
      </w:r>
    </w:p>
    <w:p w14:paraId="1137CF1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STD-T120-38.101-3.V15.20.0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878" w:history="1">
        <w:r w:rsidRPr="001D5052">
          <w:rPr>
            <w:rFonts w:eastAsia="SimSun"/>
            <w:color w:val="0563C1"/>
            <w:sz w:val="18"/>
            <w:szCs w:val="18"/>
            <w:u w:val="single"/>
            <w:lang w:val="en-GB" w:eastAsia="en-GB"/>
          </w:rPr>
          <w:t>https://www.arib.or.jp/english/html/overview/doc/T120_T23_SPECS/ARIB-STD-T120/Rel15/38/A38101-3-fk0.pdf</w:t>
        </w:r>
      </w:hyperlink>
    </w:p>
    <w:p w14:paraId="250F4EF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ATIS.3GPP.38.101-3.V15.20.0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879" w:anchor="Rel-15" w:history="1">
        <w:r w:rsidRPr="001D5052">
          <w:rPr>
            <w:rFonts w:eastAsia="SimSun"/>
            <w:color w:val="0563C1"/>
            <w:sz w:val="18"/>
            <w:szCs w:val="18"/>
            <w:u w:val="single"/>
            <w:lang w:val="en-GB" w:eastAsia="en-GB"/>
          </w:rPr>
          <w:t>https://www.atis.org/3gpp-transpositions - Rel-15</w:t>
        </w:r>
      </w:hyperlink>
    </w:p>
    <w:p w14:paraId="5755FFE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CCSA.38.101-3V15200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880" w:history="1">
        <w:r w:rsidRPr="001D5052">
          <w:rPr>
            <w:rFonts w:eastAsia="SimSun"/>
            <w:color w:val="0563C1"/>
            <w:sz w:val="18"/>
            <w:szCs w:val="18"/>
            <w:u w:val="single"/>
            <w:lang w:val="en-GB" w:eastAsia="en-GB"/>
          </w:rPr>
          <w:t>https://www.ccsa.org.cn/api/portalsFile/downloadOldFile?type=19&amp;oldFileUrl=ITU-R/M.2150-2_RIT/CCSA.38.101-</w:t>
        </w:r>
      </w:hyperlink>
    </w:p>
    <w:p w14:paraId="1946F90B"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881" w:history="1">
        <w:r w:rsidRPr="001D5052">
          <w:rPr>
            <w:rFonts w:eastAsia="SimSun"/>
            <w:color w:val="0563C1"/>
            <w:sz w:val="18"/>
            <w:szCs w:val="18"/>
            <w:u w:val="single"/>
            <w:lang w:eastAsia="en-GB"/>
          </w:rPr>
          <w:t>3V15200.rar</w:t>
        </w:r>
      </w:hyperlink>
    </w:p>
    <w:p w14:paraId="52CCD05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138 101-3</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26.01.2023</w:t>
      </w:r>
      <w:r w:rsidRPr="001D5052">
        <w:rPr>
          <w:rFonts w:eastAsia="SimSun"/>
          <w:szCs w:val="24"/>
          <w:lang w:eastAsia="en-GB"/>
        </w:rPr>
        <w:tab/>
      </w:r>
      <w:hyperlink r:id="rId3882" w:history="1">
        <w:r w:rsidRPr="001D5052">
          <w:rPr>
            <w:rFonts w:eastAsia="SimSun"/>
            <w:color w:val="0563C1"/>
            <w:sz w:val="18"/>
            <w:szCs w:val="18"/>
            <w:u w:val="single"/>
            <w:lang w:eastAsia="en-GB"/>
          </w:rPr>
          <w:t>https://www.etsi.org/deliver/etsi_ts/138100_138199/13810103/15.20.00_60/ts_13810103v152000p.pdf</w:t>
        </w:r>
      </w:hyperlink>
    </w:p>
    <w:p w14:paraId="1661A66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pacing w:val="-2"/>
          <w:sz w:val="18"/>
          <w:szCs w:val="18"/>
          <w:lang w:eastAsia="en-GB"/>
        </w:rPr>
        <w:t>TSDSI</w:t>
      </w:r>
      <w:proofErr w:type="spellEnd"/>
      <w:r w:rsidRPr="001D5052">
        <w:rPr>
          <w:rFonts w:eastAsia="SimSun"/>
          <w:color w:val="000000"/>
          <w:spacing w:val="-2"/>
          <w:sz w:val="18"/>
          <w:szCs w:val="18"/>
          <w:lang w:eastAsia="en-GB"/>
        </w:rPr>
        <w:t xml:space="preserve"> STD T1.3GPP 38.101-3 15.20.0 V1.2.0</w:t>
      </w:r>
      <w:r w:rsidRPr="001D5052">
        <w:rPr>
          <w:rFonts w:eastAsia="SimSun"/>
          <w:color w:val="000000"/>
          <w:spacing w:val="-2"/>
          <w:sz w:val="18"/>
          <w:szCs w:val="18"/>
          <w:lang w:eastAsia="en-GB"/>
        </w:rPr>
        <w:tab/>
        <w:t>15</w:t>
      </w:r>
      <w:r w:rsidRPr="001D5052">
        <w:rPr>
          <w:rFonts w:eastAsia="SimSun"/>
          <w:color w:val="000000"/>
          <w:sz w:val="18"/>
          <w:szCs w:val="18"/>
          <w:lang w:eastAsia="en-GB"/>
        </w:rPr>
        <w:t>.20.0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883" w:history="1">
        <w:r w:rsidRPr="001D5052">
          <w:rPr>
            <w:rFonts w:eastAsia="SimSun"/>
            <w:color w:val="0563C1"/>
            <w:sz w:val="18"/>
            <w:szCs w:val="18"/>
            <w:u w:val="single"/>
            <w:lang w:eastAsia="en-GB"/>
          </w:rPr>
          <w:t>https://members.tsdsi.in/s/t8fW7E8JiwS7y7k</w:t>
        </w:r>
      </w:hyperlink>
    </w:p>
    <w:p w14:paraId="3B39562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TTAT.3G-38.101-3V15.20.0</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884" w:history="1">
        <w:r w:rsidRPr="001D5052">
          <w:rPr>
            <w:rFonts w:eastAsia="SimSun"/>
            <w:color w:val="0563C1"/>
            <w:sz w:val="18"/>
            <w:szCs w:val="18"/>
            <w:u w:val="single"/>
            <w:lang w:eastAsia="en-GB"/>
          </w:rPr>
          <w:t>http://committee.tta.or.kr/data/ttasDown.jsp?kind=ttastd&amp;pk_num=TTAT.3G-38.101-3V15.20.0</w:t>
        </w:r>
      </w:hyperlink>
    </w:p>
    <w:p w14:paraId="21AAA109"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29F096B6"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STD-T120-38.101-3.V16.14.0</w:t>
      </w:r>
      <w:r w:rsidRPr="001B6F6E">
        <w:rPr>
          <w:rFonts w:eastAsia="SimSun"/>
          <w:szCs w:val="24"/>
          <w:lang w:val="en-GB" w:eastAsia="en-GB"/>
        </w:rPr>
        <w:tab/>
      </w:r>
      <w:r w:rsidRPr="001B6F6E">
        <w:rPr>
          <w:rFonts w:eastAsia="SimSun"/>
          <w:color w:val="000000"/>
          <w:sz w:val="18"/>
          <w:szCs w:val="18"/>
          <w:lang w:val="en-GB" w:eastAsia="en-GB"/>
        </w:rPr>
        <w:t>16.14.0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885" w:history="1">
        <w:r w:rsidRPr="001B6F6E">
          <w:rPr>
            <w:rFonts w:eastAsia="SimSun"/>
            <w:color w:val="0563C1"/>
            <w:sz w:val="18"/>
            <w:szCs w:val="18"/>
            <w:u w:val="single"/>
            <w:lang w:val="en-GB" w:eastAsia="en-GB"/>
          </w:rPr>
          <w:t>https://www.arib.or.jp/english/html/overview/doc/T120_T23_SPECS/ARIB-STD-T120/Rel16/38/A38101-3-ge0.pdf</w:t>
        </w:r>
      </w:hyperlink>
    </w:p>
    <w:p w14:paraId="0DD27FB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ATIS.3GPP.38.101-3.V16.14.0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886" w:anchor="Rel-16" w:history="1">
        <w:r w:rsidRPr="001D5052">
          <w:rPr>
            <w:rFonts w:eastAsia="SimSun"/>
            <w:color w:val="0563C1"/>
            <w:sz w:val="18"/>
            <w:szCs w:val="18"/>
            <w:u w:val="single"/>
            <w:lang w:val="en-GB" w:eastAsia="en-GB"/>
          </w:rPr>
          <w:t>https://www.atis.org/3gpp-transpositions - Rel-16</w:t>
        </w:r>
      </w:hyperlink>
    </w:p>
    <w:p w14:paraId="5F7945E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CCSA.38.101-3V16140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887" w:history="1">
        <w:r w:rsidRPr="001D5052">
          <w:rPr>
            <w:rFonts w:eastAsia="SimSun"/>
            <w:color w:val="0563C1"/>
            <w:sz w:val="18"/>
            <w:szCs w:val="18"/>
            <w:u w:val="single"/>
            <w:lang w:val="en-GB" w:eastAsia="en-GB"/>
          </w:rPr>
          <w:t>https://www.ccsa.org.cn/api/portalsFile/downloadOldFile?type=19&amp;oldFileUrl=ITU-R/M.2150-2_RIT/CCSA.38.101-</w:t>
        </w:r>
      </w:hyperlink>
    </w:p>
    <w:p w14:paraId="4A7C5769"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888" w:history="1">
        <w:r w:rsidRPr="001D5052">
          <w:rPr>
            <w:rFonts w:eastAsia="SimSun"/>
            <w:color w:val="0563C1"/>
            <w:sz w:val="18"/>
            <w:szCs w:val="18"/>
            <w:u w:val="single"/>
            <w:lang w:eastAsia="en-GB"/>
          </w:rPr>
          <w:t>3V16140.rar</w:t>
        </w:r>
      </w:hyperlink>
    </w:p>
    <w:p w14:paraId="1F32277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138 101-3</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26.01.2023</w:t>
      </w:r>
      <w:r w:rsidRPr="001D5052">
        <w:rPr>
          <w:rFonts w:eastAsia="SimSun"/>
          <w:szCs w:val="24"/>
          <w:lang w:eastAsia="en-GB"/>
        </w:rPr>
        <w:tab/>
      </w:r>
      <w:hyperlink r:id="rId3889" w:history="1">
        <w:r w:rsidRPr="001D5052">
          <w:rPr>
            <w:rFonts w:eastAsia="SimSun"/>
            <w:color w:val="0563C1"/>
            <w:sz w:val="18"/>
            <w:szCs w:val="18"/>
            <w:u w:val="single"/>
            <w:lang w:eastAsia="en-GB"/>
          </w:rPr>
          <w:t>https://www.etsi.org/deliver/etsi_ts/138100_138199/13810103/16.14.00_60/ts_13810103v161400p.pdf</w:t>
        </w:r>
      </w:hyperlink>
    </w:p>
    <w:p w14:paraId="6220F5A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pacing w:val="-2"/>
          <w:sz w:val="18"/>
          <w:szCs w:val="18"/>
          <w:lang w:eastAsia="en-GB"/>
        </w:rPr>
        <w:t>TSDSI</w:t>
      </w:r>
      <w:proofErr w:type="spellEnd"/>
      <w:r w:rsidRPr="001D5052">
        <w:rPr>
          <w:rFonts w:eastAsia="SimSun"/>
          <w:color w:val="000000"/>
          <w:spacing w:val="-2"/>
          <w:sz w:val="18"/>
          <w:szCs w:val="18"/>
          <w:lang w:eastAsia="en-GB"/>
        </w:rPr>
        <w:t xml:space="preserve"> STD T1.3GPP 38.101-3 16.14.0 V1.3.0</w:t>
      </w:r>
      <w:r w:rsidRPr="001D5052">
        <w:rPr>
          <w:rFonts w:eastAsia="SimSun"/>
          <w:color w:val="000000"/>
          <w:spacing w:val="-2"/>
          <w:sz w:val="18"/>
          <w:szCs w:val="18"/>
          <w:lang w:eastAsia="en-GB"/>
        </w:rPr>
        <w:tab/>
        <w:t>16</w:t>
      </w:r>
      <w:r w:rsidRPr="001D5052">
        <w:rPr>
          <w:rFonts w:eastAsia="SimSun"/>
          <w:color w:val="000000"/>
          <w:sz w:val="18"/>
          <w:szCs w:val="18"/>
          <w:lang w:eastAsia="en-GB"/>
        </w:rPr>
        <w:t>.14.0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890" w:history="1">
        <w:r w:rsidRPr="001D5052">
          <w:rPr>
            <w:rFonts w:eastAsia="SimSun"/>
            <w:color w:val="0563C1"/>
            <w:sz w:val="18"/>
            <w:szCs w:val="18"/>
            <w:u w:val="single"/>
            <w:lang w:eastAsia="en-GB"/>
          </w:rPr>
          <w:t>https://members.tsdsi.in/s/Pck88rAWTy7n6e4</w:t>
        </w:r>
      </w:hyperlink>
    </w:p>
    <w:p w14:paraId="257C869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TTAT.3G-38.101-3V16.14.0</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891" w:history="1">
        <w:r w:rsidRPr="001D5052">
          <w:rPr>
            <w:rFonts w:eastAsia="SimSun"/>
            <w:color w:val="0563C1"/>
            <w:sz w:val="18"/>
            <w:szCs w:val="18"/>
            <w:u w:val="single"/>
            <w:lang w:eastAsia="en-GB"/>
          </w:rPr>
          <w:t>http://committee.tta.or.kr/data/ttasDown.jsp?kind=ttastd&amp;pk_num=TTAT.3G-38.101-3V16.14.0</w:t>
        </w:r>
      </w:hyperlink>
    </w:p>
    <w:p w14:paraId="354546C6"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3DB8D892"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STD-T120-38.101-3.V17.8.0</w:t>
      </w:r>
      <w:r w:rsidRPr="001B6F6E">
        <w:rPr>
          <w:rFonts w:eastAsia="SimSun"/>
          <w:szCs w:val="24"/>
          <w:lang w:val="en-GB" w:eastAsia="en-GB"/>
        </w:rPr>
        <w:tab/>
      </w:r>
      <w:r w:rsidRPr="001B6F6E">
        <w:rPr>
          <w:rFonts w:eastAsia="SimSun"/>
          <w:color w:val="000000"/>
          <w:sz w:val="18"/>
          <w:szCs w:val="18"/>
          <w:lang w:val="en-GB" w:eastAsia="en-GB"/>
        </w:rPr>
        <w:t>17.8.0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892" w:history="1">
        <w:r w:rsidRPr="001B6F6E">
          <w:rPr>
            <w:rFonts w:eastAsia="SimSun"/>
            <w:color w:val="0563C1"/>
            <w:sz w:val="18"/>
            <w:szCs w:val="18"/>
            <w:u w:val="single"/>
            <w:lang w:val="en-GB" w:eastAsia="en-GB"/>
          </w:rPr>
          <w:t>https://www.arib.or.jp/english/html/overview/doc/T120_T23_SPECS/ARIB-STD-T120/Rel17/38/A38101-3-h80.pdf</w:t>
        </w:r>
      </w:hyperlink>
    </w:p>
    <w:p w14:paraId="77592D2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ATIS.3GPP.38.101-3.V17.8.0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893" w:anchor="Rel-17" w:history="1">
        <w:r w:rsidRPr="001D5052">
          <w:rPr>
            <w:rFonts w:eastAsia="SimSun"/>
            <w:color w:val="0563C1"/>
            <w:sz w:val="18"/>
            <w:szCs w:val="18"/>
            <w:u w:val="single"/>
            <w:lang w:val="en-GB" w:eastAsia="en-GB"/>
          </w:rPr>
          <w:t>https://www.atis.org/3gpp-transpositions - Rel-17</w:t>
        </w:r>
      </w:hyperlink>
    </w:p>
    <w:p w14:paraId="33273D3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CCSA.38.101-3V1780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894" w:history="1">
        <w:r w:rsidRPr="001D5052">
          <w:rPr>
            <w:rFonts w:eastAsia="SimSun"/>
            <w:color w:val="0563C1"/>
            <w:sz w:val="18"/>
            <w:szCs w:val="18"/>
            <w:u w:val="single"/>
            <w:lang w:val="en-GB" w:eastAsia="en-GB"/>
          </w:rPr>
          <w:t>https://www.ccsa.org.cn/api/portalsFile/downloadOldFile?type=19&amp;oldFileUrl=ITU-R/M.2150-2_RIT/CCSA.38.101-</w:t>
        </w:r>
      </w:hyperlink>
    </w:p>
    <w:p w14:paraId="03652CFF"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lastRenderedPageBreak/>
        <w:tab/>
      </w:r>
      <w:hyperlink r:id="rId3895" w:history="1">
        <w:r w:rsidRPr="001D5052">
          <w:rPr>
            <w:rFonts w:eastAsia="SimSun"/>
            <w:color w:val="0563C1"/>
            <w:sz w:val="18"/>
            <w:szCs w:val="18"/>
            <w:u w:val="single"/>
            <w:lang w:eastAsia="en-GB"/>
          </w:rPr>
          <w:t>3V1780.rar</w:t>
        </w:r>
      </w:hyperlink>
    </w:p>
    <w:p w14:paraId="5B7BF25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138 101-3</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26.01.2023</w:t>
      </w:r>
      <w:r w:rsidRPr="001D5052">
        <w:rPr>
          <w:rFonts w:eastAsia="SimSun"/>
          <w:szCs w:val="24"/>
          <w:lang w:eastAsia="en-GB"/>
        </w:rPr>
        <w:tab/>
      </w:r>
      <w:hyperlink r:id="rId3896" w:history="1">
        <w:r w:rsidRPr="001D5052">
          <w:rPr>
            <w:rFonts w:eastAsia="SimSun"/>
            <w:color w:val="0563C1"/>
            <w:sz w:val="18"/>
            <w:szCs w:val="18"/>
            <w:u w:val="single"/>
            <w:lang w:eastAsia="en-GB"/>
          </w:rPr>
          <w:t>https://www.etsi.org/deliver/etsi_ts/138100_138199/13810103/17.08.00_60/ts_13810103v170800p.pdf</w:t>
        </w:r>
      </w:hyperlink>
    </w:p>
    <w:p w14:paraId="3D0C432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pacing w:val="-2"/>
          <w:sz w:val="18"/>
          <w:szCs w:val="18"/>
          <w:lang w:eastAsia="en-GB"/>
        </w:rPr>
        <w:t>TSDSI</w:t>
      </w:r>
      <w:proofErr w:type="spellEnd"/>
      <w:r w:rsidRPr="001D5052">
        <w:rPr>
          <w:rFonts w:eastAsia="SimSun"/>
          <w:color w:val="000000"/>
          <w:spacing w:val="-2"/>
          <w:sz w:val="18"/>
          <w:szCs w:val="18"/>
          <w:lang w:eastAsia="en-GB"/>
        </w:rPr>
        <w:t xml:space="preserve"> STD T1.3GPP 38.101-3 17.8.0 V1.3.0</w:t>
      </w:r>
      <w:r w:rsidRPr="001D5052">
        <w:rPr>
          <w:rFonts w:eastAsia="SimSun"/>
          <w:color w:val="000000"/>
          <w:spacing w:val="-2"/>
          <w:sz w:val="18"/>
          <w:szCs w:val="18"/>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897" w:history="1">
        <w:r w:rsidRPr="001D5052">
          <w:rPr>
            <w:rFonts w:eastAsia="SimSun"/>
            <w:color w:val="0563C1"/>
            <w:sz w:val="18"/>
            <w:szCs w:val="18"/>
            <w:u w:val="single"/>
            <w:lang w:eastAsia="en-GB"/>
          </w:rPr>
          <w:t>https://members.tsdsi.in/s/RNqg9Cdtxdrwzcn</w:t>
        </w:r>
      </w:hyperlink>
    </w:p>
    <w:p w14:paraId="1A780ED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TTAT.3G-38.101-3V17.8.0</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898" w:history="1">
        <w:r w:rsidRPr="001D5052">
          <w:rPr>
            <w:rFonts w:eastAsia="SimSun"/>
            <w:color w:val="0563C1"/>
            <w:sz w:val="18"/>
            <w:szCs w:val="18"/>
            <w:u w:val="single"/>
            <w:lang w:eastAsia="en-GB"/>
          </w:rPr>
          <w:t>http://committee.tta.or.kr/data/ttasDown.jsp?kind=ttastd&amp;pk_num=TTAT.3G-38.101-3V17.8.0</w:t>
        </w:r>
      </w:hyperlink>
    </w:p>
    <w:p w14:paraId="0ADD7339" w14:textId="77777777" w:rsidR="00545E1C" w:rsidRDefault="003B2545">
      <w:pPr>
        <w:pStyle w:val="Heading5"/>
        <w:rPr>
          <w:lang w:val="en-GB" w:eastAsia="zh-CN"/>
        </w:rPr>
      </w:pPr>
      <w:r>
        <w:rPr>
          <w:lang w:val="en-GB" w:eastAsia="zh-CN"/>
        </w:rPr>
        <w:t>2.2.1.5.8</w:t>
      </w:r>
      <w:r>
        <w:rPr>
          <w:lang w:val="en-GB" w:eastAsia="zh-CN"/>
        </w:rPr>
        <w:tab/>
        <w:t>TS 38.104</w:t>
      </w:r>
    </w:p>
    <w:p w14:paraId="6C99F884" w14:textId="77777777" w:rsidR="00545E1C" w:rsidRDefault="003B2545">
      <w:pPr>
        <w:pStyle w:val="Headingb"/>
        <w:rPr>
          <w:rFonts w:eastAsia="Times New Roman"/>
          <w:lang w:val="en-GB" w:eastAsia="zh-CN"/>
        </w:rPr>
      </w:pPr>
      <w:bookmarkStart w:id="576" w:name="_Toc77257640"/>
      <w:r>
        <w:rPr>
          <w:rFonts w:eastAsia="Times New Roman" w:hint="eastAsia"/>
          <w:lang w:val="en-GB" w:eastAsia="zh-CN"/>
        </w:rPr>
        <w:t>NR</w:t>
      </w:r>
      <w:r>
        <w:rPr>
          <w:rFonts w:hint="eastAsia"/>
          <w:lang w:val="en-GB" w:eastAsia="zh-CN"/>
        </w:rPr>
        <w:t>；基站（</w:t>
      </w:r>
      <w:r>
        <w:rPr>
          <w:rFonts w:eastAsia="Times New Roman" w:hint="eastAsia"/>
          <w:lang w:val="en-GB" w:eastAsia="zh-CN"/>
        </w:rPr>
        <w:t>BS</w:t>
      </w:r>
      <w:r>
        <w:rPr>
          <w:rFonts w:hint="eastAsia"/>
          <w:lang w:val="en-GB" w:eastAsia="zh-CN"/>
        </w:rPr>
        <w:t>）无线电的发送和接收</w:t>
      </w:r>
      <w:bookmarkEnd w:id="576"/>
    </w:p>
    <w:p w14:paraId="69DFE39A"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本文档提出了</w:t>
      </w:r>
      <w:r>
        <w:rPr>
          <w:rFonts w:eastAsia="Times New Roman" w:hint="eastAsia"/>
          <w:lang w:val="en-GB" w:eastAsia="zh-CN"/>
        </w:rPr>
        <w:t>NR</w:t>
      </w:r>
      <w:r>
        <w:rPr>
          <w:rFonts w:ascii="SimSun" w:eastAsia="SimSun" w:hAnsi="SimSun" w:cs="SimSun" w:hint="eastAsia"/>
          <w:lang w:val="en-GB" w:eastAsia="zh-CN"/>
        </w:rPr>
        <w:t>带内基站（</w:t>
      </w:r>
      <w:r>
        <w:rPr>
          <w:rFonts w:eastAsia="Times New Roman" w:hint="eastAsia"/>
          <w:lang w:val="en-GB" w:eastAsia="zh-CN"/>
        </w:rPr>
        <w:t>BS</w:t>
      </w:r>
      <w:r>
        <w:rPr>
          <w:rFonts w:ascii="SimSun" w:eastAsia="SimSun" w:hAnsi="SimSun" w:cs="SimSun" w:hint="eastAsia"/>
          <w:lang w:val="en-GB" w:eastAsia="zh-CN"/>
        </w:rPr>
        <w:t>）中</w:t>
      </w:r>
      <w:r>
        <w:rPr>
          <w:rFonts w:eastAsia="Times New Roman" w:hint="eastAsia"/>
          <w:lang w:val="en-GB" w:eastAsia="zh-CN"/>
        </w:rPr>
        <w:t>NR</w:t>
      </w:r>
      <w:r>
        <w:rPr>
          <w:rFonts w:ascii="SimSun" w:eastAsia="SimSun" w:hAnsi="SimSun" w:cs="SimSun" w:hint="eastAsia"/>
          <w:lang w:val="en-GB" w:eastAsia="zh-CN"/>
        </w:rPr>
        <w:t>和</w:t>
      </w:r>
      <w:r>
        <w:rPr>
          <w:rFonts w:eastAsia="Times New Roman" w:hint="eastAsia"/>
          <w:lang w:val="en-GB" w:eastAsia="zh-CN"/>
        </w:rPr>
        <w:t>NB-IoT</w:t>
      </w:r>
      <w:r>
        <w:rPr>
          <w:rFonts w:ascii="SimSun" w:eastAsia="SimSun" w:hAnsi="SimSun" w:cs="SimSun" w:hint="eastAsia"/>
          <w:lang w:val="en-GB" w:eastAsia="zh-CN"/>
        </w:rPr>
        <w:t>操作的最低</w:t>
      </w:r>
      <w:r>
        <w:rPr>
          <w:rFonts w:eastAsia="Times New Roman" w:hint="eastAsia"/>
          <w:lang w:val="en-GB" w:eastAsia="zh-CN"/>
        </w:rPr>
        <w:t>RF</w:t>
      </w:r>
      <w:r>
        <w:rPr>
          <w:rFonts w:ascii="SimSun" w:eastAsia="SimSun" w:hAnsi="SimSun" w:cs="SimSun" w:hint="eastAsia"/>
          <w:lang w:val="en-GB" w:eastAsia="zh-CN"/>
        </w:rPr>
        <w:t>特性和最低性能要求。</w:t>
      </w:r>
    </w:p>
    <w:p w14:paraId="233B2DE4"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159AFB20" w14:textId="77777777" w:rsidR="00545E1C" w:rsidRPr="001D5052"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15</w:t>
      </w:r>
    </w:p>
    <w:p w14:paraId="75A0AF9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STD-T120-38.104.V15.18.0</w:t>
      </w:r>
      <w:r w:rsidRPr="001D5052">
        <w:rPr>
          <w:rFonts w:eastAsia="SimSun"/>
          <w:szCs w:val="24"/>
          <w:lang w:val="en-GB" w:eastAsia="en-GB"/>
        </w:rPr>
        <w:tab/>
      </w:r>
      <w:r w:rsidRPr="001D5052">
        <w:rPr>
          <w:rFonts w:eastAsia="SimSun"/>
          <w:color w:val="000000"/>
          <w:sz w:val="18"/>
          <w:szCs w:val="18"/>
          <w:lang w:val="en-GB" w:eastAsia="en-GB"/>
        </w:rPr>
        <w:t>15.18.0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899" w:history="1">
        <w:r w:rsidRPr="001D5052">
          <w:rPr>
            <w:rFonts w:eastAsia="SimSun"/>
            <w:color w:val="0563C1"/>
            <w:sz w:val="18"/>
            <w:szCs w:val="18"/>
            <w:u w:val="single"/>
            <w:lang w:val="en-GB" w:eastAsia="en-GB"/>
          </w:rPr>
          <w:t>https://www.arib.or.jp/english/html/overview/doc/T120_T23_SPECS/ARIB-STD-T120/Rel15/38/A38104-fi0.pdf</w:t>
        </w:r>
      </w:hyperlink>
    </w:p>
    <w:p w14:paraId="307D6A8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ATIS.3GPP.38.104.V15.18.0</w:t>
      </w:r>
      <w:r w:rsidRPr="001D5052">
        <w:rPr>
          <w:rFonts w:eastAsia="SimSun"/>
          <w:szCs w:val="24"/>
          <w:lang w:val="en-GB" w:eastAsia="en-GB"/>
        </w:rPr>
        <w:tab/>
      </w:r>
      <w:r w:rsidRPr="001D5052">
        <w:rPr>
          <w:rFonts w:eastAsia="SimSun"/>
          <w:color w:val="000000"/>
          <w:sz w:val="18"/>
          <w:szCs w:val="18"/>
          <w:lang w:val="en-GB" w:eastAsia="en-GB"/>
        </w:rPr>
        <w:t>15.18.0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00" w:anchor="Rel-15" w:history="1">
        <w:r w:rsidRPr="001D5052">
          <w:rPr>
            <w:rFonts w:eastAsia="SimSun"/>
            <w:color w:val="0563C1"/>
            <w:sz w:val="18"/>
            <w:szCs w:val="18"/>
            <w:u w:val="single"/>
            <w:lang w:val="en-GB" w:eastAsia="en-GB"/>
          </w:rPr>
          <w:t>https://www.atis.org/3gpp-transpositions - Rel-15</w:t>
        </w:r>
      </w:hyperlink>
    </w:p>
    <w:p w14:paraId="566CB74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CCSA.38.104V15180</w:t>
      </w:r>
      <w:r w:rsidRPr="001D5052">
        <w:rPr>
          <w:rFonts w:eastAsia="SimSun"/>
          <w:szCs w:val="24"/>
          <w:lang w:val="en-GB" w:eastAsia="en-GB"/>
        </w:rPr>
        <w:tab/>
      </w:r>
      <w:r w:rsidRPr="001D5052">
        <w:rPr>
          <w:rFonts w:eastAsia="SimSun"/>
          <w:color w:val="000000"/>
          <w:sz w:val="18"/>
          <w:szCs w:val="18"/>
          <w:lang w:val="en-GB" w:eastAsia="en-GB"/>
        </w:rPr>
        <w:t>15.18.0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01.09.2022</w:t>
      </w:r>
      <w:r w:rsidRPr="001D5052">
        <w:rPr>
          <w:rFonts w:eastAsia="SimSun"/>
          <w:szCs w:val="24"/>
          <w:lang w:val="en-GB" w:eastAsia="en-GB"/>
        </w:rPr>
        <w:tab/>
      </w:r>
      <w:hyperlink r:id="rId3901" w:history="1">
        <w:r w:rsidRPr="001D5052">
          <w:rPr>
            <w:rFonts w:eastAsia="SimSun"/>
            <w:color w:val="0563C1"/>
            <w:sz w:val="18"/>
            <w:szCs w:val="18"/>
            <w:u w:val="single"/>
            <w:lang w:val="en-GB" w:eastAsia="en-GB"/>
          </w:rPr>
          <w:t>https://www.ccsa.org.cn/api/portalsFile/downloadOldFile?type=19&amp;oldFileUrl=ITU-R/M.2150-</w:t>
        </w:r>
      </w:hyperlink>
    </w:p>
    <w:p w14:paraId="23BEF5E8"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02" w:history="1">
        <w:r w:rsidRPr="001D5052">
          <w:rPr>
            <w:rFonts w:eastAsia="SimSun"/>
            <w:color w:val="0563C1"/>
            <w:sz w:val="18"/>
            <w:szCs w:val="18"/>
            <w:u w:val="single"/>
            <w:lang w:eastAsia="en-GB"/>
          </w:rPr>
          <w:t>2_RIT/CCSA.38.104V15180.docx</w:t>
        </w:r>
      </w:hyperlink>
    </w:p>
    <w:p w14:paraId="6FEC8F1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138 104</w:t>
      </w:r>
      <w:r w:rsidRPr="001D5052">
        <w:rPr>
          <w:rFonts w:eastAsia="SimSun"/>
          <w:szCs w:val="24"/>
          <w:lang w:eastAsia="en-GB"/>
        </w:rPr>
        <w:tab/>
      </w:r>
      <w:r w:rsidRPr="001D5052">
        <w:rPr>
          <w:rFonts w:eastAsia="SimSun"/>
          <w:color w:val="000000"/>
          <w:sz w:val="18"/>
          <w:szCs w:val="18"/>
          <w:lang w:eastAsia="en-GB"/>
        </w:rPr>
        <w:t>15.18.0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17.10.2022</w:t>
      </w:r>
      <w:r w:rsidRPr="001D5052">
        <w:rPr>
          <w:rFonts w:eastAsia="SimSun"/>
          <w:szCs w:val="24"/>
          <w:lang w:eastAsia="en-GB"/>
        </w:rPr>
        <w:tab/>
      </w:r>
      <w:hyperlink r:id="rId3903" w:history="1">
        <w:r w:rsidRPr="001D5052">
          <w:rPr>
            <w:rFonts w:eastAsia="SimSun"/>
            <w:color w:val="0563C1"/>
            <w:sz w:val="18"/>
            <w:szCs w:val="18"/>
            <w:u w:val="single"/>
            <w:lang w:eastAsia="en-GB"/>
          </w:rPr>
          <w:t>https://www.etsi.org/deliver/etsi_ts/138100_138199/138104/15.18.00_60/ts_138104v151800p.pdf</w:t>
        </w:r>
      </w:hyperlink>
    </w:p>
    <w:p w14:paraId="613A159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38.104-15.18.0 V1.2.0</w:t>
      </w:r>
      <w:r w:rsidRPr="001D5052">
        <w:rPr>
          <w:rFonts w:eastAsia="SimSun"/>
          <w:szCs w:val="24"/>
          <w:lang w:eastAsia="en-GB"/>
        </w:rPr>
        <w:tab/>
      </w:r>
      <w:r w:rsidRPr="001D5052">
        <w:rPr>
          <w:rFonts w:eastAsia="SimSun"/>
          <w:color w:val="000000"/>
          <w:sz w:val="18"/>
          <w:szCs w:val="18"/>
          <w:lang w:eastAsia="en-GB"/>
        </w:rPr>
        <w:t>15.18.0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904" w:history="1">
        <w:r w:rsidRPr="001D5052">
          <w:rPr>
            <w:rFonts w:eastAsia="SimSun"/>
            <w:color w:val="0563C1"/>
            <w:sz w:val="18"/>
            <w:szCs w:val="18"/>
            <w:u w:val="single"/>
            <w:lang w:eastAsia="en-GB"/>
          </w:rPr>
          <w:t>https://members.tsdsi.in/s/MR4zz7rR2pN4X4Y</w:t>
        </w:r>
      </w:hyperlink>
    </w:p>
    <w:p w14:paraId="0C5BDA9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TTAT.3G-38.104V15.18.0</w:t>
      </w:r>
      <w:r w:rsidRPr="001D5052">
        <w:rPr>
          <w:rFonts w:eastAsia="SimSun"/>
          <w:szCs w:val="24"/>
          <w:lang w:eastAsia="en-GB"/>
        </w:rPr>
        <w:tab/>
      </w:r>
      <w:r w:rsidRPr="001D5052">
        <w:rPr>
          <w:rFonts w:eastAsia="SimSun"/>
          <w:color w:val="000000"/>
          <w:sz w:val="18"/>
          <w:szCs w:val="18"/>
          <w:lang w:eastAsia="en-GB"/>
        </w:rPr>
        <w:t>15.18.0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905" w:history="1">
        <w:r w:rsidRPr="001D5052">
          <w:rPr>
            <w:rFonts w:eastAsia="SimSun"/>
            <w:color w:val="0563C1"/>
            <w:sz w:val="18"/>
            <w:szCs w:val="18"/>
            <w:u w:val="single"/>
            <w:lang w:eastAsia="en-GB"/>
          </w:rPr>
          <w:t>http://committee.tta.or.kr/data/ttasDown.jsp?kind=ttastd&amp;pk_num=TTAT.3G-38.104V15.18.0</w:t>
        </w:r>
      </w:hyperlink>
    </w:p>
    <w:p w14:paraId="3ADE83D0"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0573A70C"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STD-T120-38.104.V16.14.0</w:t>
      </w:r>
      <w:r w:rsidRPr="001B6F6E">
        <w:rPr>
          <w:rFonts w:eastAsia="SimSun"/>
          <w:szCs w:val="24"/>
          <w:lang w:val="en-GB" w:eastAsia="en-GB"/>
        </w:rPr>
        <w:tab/>
      </w:r>
      <w:r w:rsidRPr="001B6F6E">
        <w:rPr>
          <w:rFonts w:eastAsia="SimSun"/>
          <w:color w:val="000000"/>
          <w:sz w:val="18"/>
          <w:szCs w:val="18"/>
          <w:lang w:val="en-GB" w:eastAsia="en-GB"/>
        </w:rPr>
        <w:t>16.14.0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906" w:history="1">
        <w:r w:rsidRPr="001B6F6E">
          <w:rPr>
            <w:rFonts w:eastAsia="SimSun"/>
            <w:color w:val="0563C1"/>
            <w:sz w:val="18"/>
            <w:szCs w:val="18"/>
            <w:u w:val="single"/>
            <w:lang w:val="en-GB" w:eastAsia="en-GB"/>
          </w:rPr>
          <w:t>https://www.arib.or.jp/english/html/overview/doc/T120_T23_SPECS/ARIB-STD-T120/Rel16/38/A38104-ge0.pdf</w:t>
        </w:r>
      </w:hyperlink>
    </w:p>
    <w:p w14:paraId="40DC1AB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ATIS.3GPP.38.104.V16.14.0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07" w:anchor="Rel-16" w:history="1">
        <w:r w:rsidRPr="001D5052">
          <w:rPr>
            <w:rFonts w:eastAsia="SimSun"/>
            <w:color w:val="0563C1"/>
            <w:sz w:val="18"/>
            <w:szCs w:val="18"/>
            <w:u w:val="single"/>
            <w:lang w:val="en-GB" w:eastAsia="en-GB"/>
          </w:rPr>
          <w:t>https://www.atis.org/3gpp-transpositions - Rel-16</w:t>
        </w:r>
      </w:hyperlink>
    </w:p>
    <w:p w14:paraId="56FA213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CCSA.38.104V16140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908" w:history="1">
        <w:r w:rsidRPr="001D5052">
          <w:rPr>
            <w:rFonts w:eastAsia="SimSun"/>
            <w:color w:val="0563C1"/>
            <w:sz w:val="18"/>
            <w:szCs w:val="18"/>
            <w:u w:val="single"/>
            <w:lang w:val="en-GB" w:eastAsia="en-GB"/>
          </w:rPr>
          <w:t>https://www.ccsa.org.cn/api/portalsFile/downloadOldFile?type=19&amp;oldFileUrl=ITU-R/M.2150-</w:t>
        </w:r>
      </w:hyperlink>
    </w:p>
    <w:p w14:paraId="54D93E67"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09" w:history="1">
        <w:r w:rsidRPr="001D5052">
          <w:rPr>
            <w:rFonts w:eastAsia="SimSun"/>
            <w:color w:val="0563C1"/>
            <w:sz w:val="18"/>
            <w:szCs w:val="18"/>
            <w:u w:val="single"/>
            <w:lang w:eastAsia="en-GB"/>
          </w:rPr>
          <w:t>2_RIT/CCSA.38.104V16140.docx</w:t>
        </w:r>
      </w:hyperlink>
    </w:p>
    <w:p w14:paraId="2D3BE63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138 104</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19.01.2023</w:t>
      </w:r>
      <w:r w:rsidRPr="001D5052">
        <w:rPr>
          <w:rFonts w:eastAsia="SimSun"/>
          <w:szCs w:val="24"/>
          <w:lang w:eastAsia="en-GB"/>
        </w:rPr>
        <w:tab/>
      </w:r>
      <w:hyperlink r:id="rId3910" w:history="1">
        <w:r w:rsidRPr="001D5052">
          <w:rPr>
            <w:rFonts w:eastAsia="SimSun"/>
            <w:color w:val="0563C1"/>
            <w:sz w:val="18"/>
            <w:szCs w:val="18"/>
            <w:u w:val="single"/>
            <w:lang w:eastAsia="en-GB"/>
          </w:rPr>
          <w:t>https://www.etsi.org/deliver/etsi_ts/138100_138199/138104/16.14.00_60/ts_138104v161400p.pdf</w:t>
        </w:r>
      </w:hyperlink>
    </w:p>
    <w:p w14:paraId="6DFA811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38.104 16.14.0 V1.3.0</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911" w:history="1">
        <w:r w:rsidRPr="001D5052">
          <w:rPr>
            <w:rFonts w:eastAsia="SimSun"/>
            <w:color w:val="0563C1"/>
            <w:sz w:val="18"/>
            <w:szCs w:val="18"/>
            <w:u w:val="single"/>
            <w:lang w:eastAsia="en-GB"/>
          </w:rPr>
          <w:t>https://members.tsdsi.in/s/ijCgw7N7Lt2JmCP</w:t>
        </w:r>
      </w:hyperlink>
    </w:p>
    <w:p w14:paraId="3E36943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TTAT.3G-38.104V16.14.0</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912" w:history="1">
        <w:r w:rsidRPr="001D5052">
          <w:rPr>
            <w:rFonts w:eastAsia="SimSun"/>
            <w:color w:val="0563C1"/>
            <w:sz w:val="18"/>
            <w:szCs w:val="18"/>
            <w:u w:val="single"/>
            <w:lang w:eastAsia="en-GB"/>
          </w:rPr>
          <w:t>http://committee.tta.or.kr/data/ttasDown.jsp?kind=ttastd&amp;pk_num=TTAT.3G-38.104V16.14.0</w:t>
        </w:r>
      </w:hyperlink>
    </w:p>
    <w:p w14:paraId="4EE1B603"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4410605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STD-T120-38.104.V17.8.0</w:t>
      </w:r>
      <w:r w:rsidRPr="001B6F6E">
        <w:rPr>
          <w:rFonts w:eastAsia="SimSun"/>
          <w:szCs w:val="24"/>
          <w:lang w:val="en-GB" w:eastAsia="en-GB"/>
        </w:rPr>
        <w:tab/>
      </w:r>
      <w:r w:rsidRPr="001B6F6E">
        <w:rPr>
          <w:rFonts w:eastAsia="SimSun"/>
          <w:color w:val="000000"/>
          <w:sz w:val="18"/>
          <w:szCs w:val="18"/>
          <w:lang w:val="en-GB" w:eastAsia="en-GB"/>
        </w:rPr>
        <w:t>17.8.0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913" w:history="1">
        <w:r w:rsidRPr="001B6F6E">
          <w:rPr>
            <w:rFonts w:eastAsia="SimSun"/>
            <w:color w:val="0563C1"/>
            <w:sz w:val="18"/>
            <w:szCs w:val="18"/>
            <w:u w:val="single"/>
            <w:lang w:val="en-GB" w:eastAsia="en-GB"/>
          </w:rPr>
          <w:t>https://www.arib.or.jp/english/html/overview/doc/T120_T23_SPECS/ARIB-STD-T120/Rel17/38/A38104-h80.pdf</w:t>
        </w:r>
      </w:hyperlink>
    </w:p>
    <w:p w14:paraId="434DB05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ATIS.3GPP.38.104.V17.8.0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14" w:anchor="Rel-17" w:history="1">
        <w:r w:rsidRPr="001D5052">
          <w:rPr>
            <w:rFonts w:eastAsia="SimSun"/>
            <w:color w:val="0563C1"/>
            <w:sz w:val="18"/>
            <w:szCs w:val="18"/>
            <w:u w:val="single"/>
            <w:lang w:val="en-GB" w:eastAsia="en-GB"/>
          </w:rPr>
          <w:t>https://www.atis.org/3gpp-transpositions - Rel-17</w:t>
        </w:r>
      </w:hyperlink>
    </w:p>
    <w:p w14:paraId="1673E52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CCSA.38.104V1780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915" w:history="1">
        <w:r w:rsidRPr="001D5052">
          <w:rPr>
            <w:rFonts w:eastAsia="SimSun"/>
            <w:color w:val="0563C1"/>
            <w:sz w:val="18"/>
            <w:szCs w:val="18"/>
            <w:u w:val="single"/>
            <w:lang w:val="en-GB" w:eastAsia="en-GB"/>
          </w:rPr>
          <w:t>https://www.ccsa.org.cn/api/portalsFile/downloadOldFile?type=19&amp;oldFileUrl=ITU-R/M.2150-</w:t>
        </w:r>
      </w:hyperlink>
    </w:p>
    <w:p w14:paraId="772B15A8"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16" w:history="1">
        <w:r w:rsidRPr="001D5052">
          <w:rPr>
            <w:rFonts w:eastAsia="SimSun"/>
            <w:color w:val="0563C1"/>
            <w:sz w:val="18"/>
            <w:szCs w:val="18"/>
            <w:u w:val="single"/>
            <w:lang w:eastAsia="en-GB"/>
          </w:rPr>
          <w:t>2_RIT/CCSA.38.104V1780.docx</w:t>
        </w:r>
      </w:hyperlink>
    </w:p>
    <w:p w14:paraId="4AEABDF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138 104</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19.01.2023</w:t>
      </w:r>
      <w:r w:rsidRPr="001D5052">
        <w:rPr>
          <w:rFonts w:eastAsia="SimSun"/>
          <w:szCs w:val="24"/>
          <w:lang w:eastAsia="en-GB"/>
        </w:rPr>
        <w:tab/>
      </w:r>
      <w:hyperlink r:id="rId3917" w:history="1">
        <w:r w:rsidRPr="001D5052">
          <w:rPr>
            <w:rFonts w:eastAsia="SimSun"/>
            <w:color w:val="0563C1"/>
            <w:sz w:val="18"/>
            <w:szCs w:val="18"/>
            <w:u w:val="single"/>
            <w:lang w:eastAsia="en-GB"/>
          </w:rPr>
          <w:t>https://www.etsi.org/deliver/etsi_ts/138100_138199/138104/17.08.00_60/ts_138104v170800p.pdf</w:t>
        </w:r>
      </w:hyperlink>
    </w:p>
    <w:p w14:paraId="2A86E1A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38.104 17.8.0 V1.3.0</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918" w:history="1">
        <w:r w:rsidRPr="001D5052">
          <w:rPr>
            <w:rFonts w:eastAsia="SimSun"/>
            <w:color w:val="0563C1"/>
            <w:sz w:val="18"/>
            <w:szCs w:val="18"/>
            <w:u w:val="single"/>
            <w:lang w:eastAsia="en-GB"/>
          </w:rPr>
          <w:t>https://members.tsdsi.in/s/bgjzjfpX5Gf6J5k</w:t>
        </w:r>
      </w:hyperlink>
    </w:p>
    <w:p w14:paraId="138CC37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TTAT.3G-38.104V17.8.0</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919" w:history="1">
        <w:r w:rsidRPr="001D5052">
          <w:rPr>
            <w:rFonts w:eastAsia="SimSun"/>
            <w:color w:val="0563C1"/>
            <w:sz w:val="18"/>
            <w:szCs w:val="18"/>
            <w:u w:val="single"/>
            <w:lang w:eastAsia="en-GB"/>
          </w:rPr>
          <w:t>http://committee.tta.or.kr/data/ttasDown.jsp?kind=ttastd&amp;pk_num=TTAT.3G-38.104V17.8.0</w:t>
        </w:r>
      </w:hyperlink>
    </w:p>
    <w:p w14:paraId="1A32FA8E" w14:textId="77777777" w:rsidR="00545E1C" w:rsidRDefault="003B2545">
      <w:pPr>
        <w:pStyle w:val="Heading5"/>
        <w:tabs>
          <w:tab w:val="clear" w:pos="1985"/>
        </w:tabs>
        <w:spacing w:before="80"/>
        <w:rPr>
          <w:rFonts w:eastAsia="Times New Roman"/>
          <w:lang w:val="en-GB" w:eastAsia="zh-CN"/>
        </w:rPr>
      </w:pPr>
      <w:r>
        <w:rPr>
          <w:lang w:val="en-GB" w:eastAsia="zh-CN"/>
        </w:rPr>
        <w:t>2.2.1.5.9</w:t>
      </w:r>
      <w:r>
        <w:rPr>
          <w:rFonts w:eastAsia="Times New Roman"/>
          <w:lang w:val="en-GB" w:eastAsia="zh-CN"/>
        </w:rPr>
        <w:tab/>
        <w:t>TS 38.106</w:t>
      </w:r>
    </w:p>
    <w:p w14:paraId="30C2E304" w14:textId="77777777" w:rsidR="00545E1C" w:rsidRDefault="003B2545" w:rsidP="008D1D6F">
      <w:pPr>
        <w:pStyle w:val="Headingb"/>
        <w:rPr>
          <w:rFonts w:eastAsia="Times New Roman"/>
          <w:b w:val="0"/>
          <w:lang w:val="en-GB" w:eastAsia="zh-CN"/>
        </w:rPr>
      </w:pPr>
      <w:r>
        <w:rPr>
          <w:rFonts w:eastAsia="Times New Roman" w:hint="eastAsia"/>
          <w:lang w:val="en-GB" w:eastAsia="zh-CN"/>
        </w:rPr>
        <w:t>NR</w:t>
      </w:r>
      <w:r w:rsidRPr="008D1D6F">
        <w:rPr>
          <w:rFonts w:hint="eastAsia"/>
          <w:lang w:val="en-GB" w:eastAsia="zh-CN"/>
        </w:rPr>
        <w:t>中继器无线电发射和接收</w:t>
      </w:r>
    </w:p>
    <w:p w14:paraId="3F8BEA98" w14:textId="77777777" w:rsidR="00545E1C" w:rsidRDefault="003B2545">
      <w:pPr>
        <w:spacing w:line="240" w:lineRule="auto"/>
        <w:ind w:firstLineChars="200" w:firstLine="480"/>
        <w:rPr>
          <w:rFonts w:eastAsia="SimSun"/>
          <w:lang w:val="en-GB" w:eastAsia="zh-CN"/>
        </w:rPr>
      </w:pPr>
      <w:r>
        <w:rPr>
          <w:rFonts w:eastAsia="SimSun"/>
          <w:lang w:val="en-GB" w:eastAsia="zh-CN"/>
        </w:rPr>
        <w:t>本</w:t>
      </w:r>
      <w:r>
        <w:rPr>
          <w:rFonts w:eastAsia="SimSun"/>
          <w:lang w:val="en-US" w:eastAsia="zh-CN"/>
        </w:rPr>
        <w:t>文档</w:t>
      </w:r>
      <w:r>
        <w:rPr>
          <w:rFonts w:eastAsia="SimSun"/>
          <w:lang w:val="en-GB" w:eastAsia="zh-CN"/>
        </w:rPr>
        <w:t>规定了</w:t>
      </w:r>
      <w:r>
        <w:rPr>
          <w:rFonts w:eastAsia="SimSun"/>
          <w:lang w:val="en-GB" w:eastAsia="zh-CN"/>
        </w:rPr>
        <w:t>NR</w:t>
      </w:r>
      <w:r>
        <w:rPr>
          <w:rFonts w:eastAsia="SimSun"/>
          <w:lang w:val="en-GB" w:eastAsia="zh-CN"/>
        </w:rPr>
        <w:t>中继器的最低</w:t>
      </w:r>
      <w:r>
        <w:rPr>
          <w:rFonts w:eastAsia="SimSun"/>
          <w:lang w:val="en-US" w:eastAsia="zh-CN"/>
        </w:rPr>
        <w:t>RF</w:t>
      </w:r>
      <w:r>
        <w:rPr>
          <w:rFonts w:eastAsia="SimSun"/>
          <w:lang w:val="en-GB" w:eastAsia="zh-CN"/>
        </w:rPr>
        <w:t>特性。</w:t>
      </w:r>
    </w:p>
    <w:p w14:paraId="0A90CECE"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04B78854" w14:textId="77777777" w:rsidR="00545E1C" w:rsidRPr="001D5052" w:rsidRDefault="003B2545">
      <w:pPr>
        <w:keepNext/>
        <w:keepLines/>
        <w:widowControl w:val="0"/>
        <w:tabs>
          <w:tab w:val="clear" w:pos="1985"/>
          <w:tab w:val="left" w:pos="90"/>
        </w:tabs>
        <w:overflowPunct/>
        <w:spacing w:before="71"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lastRenderedPageBreak/>
        <w:t>版本</w:t>
      </w:r>
      <w:r w:rsidRPr="001D5052">
        <w:rPr>
          <w:rFonts w:eastAsia="SimSun"/>
          <w:b/>
          <w:bCs/>
          <w:color w:val="000000"/>
          <w:sz w:val="18"/>
          <w:szCs w:val="18"/>
          <w:lang w:val="en-GB" w:eastAsia="en-GB"/>
        </w:rPr>
        <w:t>17</w:t>
      </w:r>
    </w:p>
    <w:p w14:paraId="0FF5A7F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STD-T120-38.106.V17.3.0</w:t>
      </w:r>
      <w:r w:rsidRPr="001D5052">
        <w:rPr>
          <w:rFonts w:eastAsia="SimSun"/>
          <w:szCs w:val="24"/>
          <w:lang w:val="en-GB" w:eastAsia="en-GB"/>
        </w:rPr>
        <w:tab/>
      </w:r>
      <w:r w:rsidRPr="001D5052">
        <w:rPr>
          <w:rFonts w:eastAsia="SimSun"/>
          <w:color w:val="000000"/>
          <w:sz w:val="18"/>
          <w:szCs w:val="18"/>
          <w:lang w:val="en-GB" w:eastAsia="en-GB"/>
        </w:rPr>
        <w:t>17.3.0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920" w:history="1">
        <w:r w:rsidRPr="001D5052">
          <w:rPr>
            <w:rFonts w:eastAsia="SimSun"/>
            <w:color w:val="0563C1"/>
            <w:sz w:val="18"/>
            <w:szCs w:val="18"/>
            <w:u w:val="single"/>
            <w:lang w:val="en-GB" w:eastAsia="en-GB"/>
          </w:rPr>
          <w:t>https://www.arib.or.jp/english/html/overview/doc/T120_T23_SPECS/ARIB-STD-T120/Rel17/38/A38106-h30.pdf</w:t>
        </w:r>
      </w:hyperlink>
    </w:p>
    <w:p w14:paraId="5E39004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ATIS.3GPP.38.106.V17.3.0</w:t>
      </w:r>
      <w:r w:rsidRPr="001D5052">
        <w:rPr>
          <w:rFonts w:eastAsia="SimSun"/>
          <w:szCs w:val="24"/>
          <w:lang w:val="en-GB" w:eastAsia="en-GB"/>
        </w:rPr>
        <w:tab/>
      </w:r>
      <w:r w:rsidRPr="001D5052">
        <w:rPr>
          <w:rFonts w:eastAsia="SimSun"/>
          <w:color w:val="000000"/>
          <w:sz w:val="18"/>
          <w:szCs w:val="18"/>
          <w:lang w:val="en-GB" w:eastAsia="en-GB"/>
        </w:rPr>
        <w:t>17.3.0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21" w:anchor="Rel-17" w:history="1">
        <w:r w:rsidRPr="001D5052">
          <w:rPr>
            <w:rFonts w:eastAsia="SimSun"/>
            <w:color w:val="0563C1"/>
            <w:sz w:val="18"/>
            <w:szCs w:val="18"/>
            <w:u w:val="single"/>
            <w:lang w:val="en-GB" w:eastAsia="en-GB"/>
          </w:rPr>
          <w:t>https://www.atis.org/3gpp-transpositions - Rel-17</w:t>
        </w:r>
      </w:hyperlink>
    </w:p>
    <w:p w14:paraId="4BCC65F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CCSA.38.106V1730</w:t>
      </w:r>
      <w:r w:rsidRPr="001D5052">
        <w:rPr>
          <w:rFonts w:eastAsia="SimSun"/>
          <w:szCs w:val="24"/>
          <w:lang w:val="en-GB" w:eastAsia="en-GB"/>
        </w:rPr>
        <w:tab/>
      </w:r>
      <w:r w:rsidRPr="001D5052">
        <w:rPr>
          <w:rFonts w:eastAsia="SimSun"/>
          <w:color w:val="000000"/>
          <w:sz w:val="18"/>
          <w:szCs w:val="18"/>
          <w:lang w:val="en-GB" w:eastAsia="en-GB"/>
        </w:rPr>
        <w:t>17.3.0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922" w:history="1">
        <w:r w:rsidRPr="001D5052">
          <w:rPr>
            <w:rFonts w:eastAsia="SimSun"/>
            <w:color w:val="0563C1"/>
            <w:sz w:val="18"/>
            <w:szCs w:val="18"/>
            <w:u w:val="single"/>
            <w:lang w:val="en-GB" w:eastAsia="en-GB"/>
          </w:rPr>
          <w:t>https://www.ccsa.org.cn/api/portalsFile/downloadOldFile?type=19&amp;oldFileUrl=ITU-R/M.2150-</w:t>
        </w:r>
      </w:hyperlink>
    </w:p>
    <w:p w14:paraId="7B702A63"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23" w:history="1">
        <w:r w:rsidRPr="001D5052">
          <w:rPr>
            <w:rFonts w:eastAsia="SimSun"/>
            <w:color w:val="0563C1"/>
            <w:sz w:val="18"/>
            <w:szCs w:val="18"/>
            <w:u w:val="single"/>
            <w:lang w:eastAsia="en-GB"/>
          </w:rPr>
          <w:t>2_RIT/CCSA.38.106V1730.docx</w:t>
        </w:r>
      </w:hyperlink>
    </w:p>
    <w:p w14:paraId="1917159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138 106</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19.01.2023</w:t>
      </w:r>
      <w:r w:rsidRPr="001D5052">
        <w:rPr>
          <w:rFonts w:eastAsia="SimSun"/>
          <w:szCs w:val="24"/>
          <w:lang w:eastAsia="en-GB"/>
        </w:rPr>
        <w:tab/>
      </w:r>
      <w:hyperlink r:id="rId3924" w:history="1">
        <w:r w:rsidRPr="001D5052">
          <w:rPr>
            <w:rFonts w:eastAsia="SimSun"/>
            <w:color w:val="0563C1"/>
            <w:sz w:val="18"/>
            <w:szCs w:val="18"/>
            <w:u w:val="single"/>
            <w:lang w:eastAsia="en-GB"/>
          </w:rPr>
          <w:t>https://www.etsi.org/deliver/etsi_ts/138100_138199/138106/17.03.00_60/ts_138106v170300p.pdf</w:t>
        </w:r>
      </w:hyperlink>
    </w:p>
    <w:p w14:paraId="25A53FC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38.106 17.3.0 V1.3.0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925" w:history="1">
        <w:r w:rsidRPr="001D5052">
          <w:rPr>
            <w:rFonts w:eastAsia="SimSun"/>
            <w:color w:val="0563C1"/>
            <w:sz w:val="18"/>
            <w:szCs w:val="18"/>
            <w:u w:val="single"/>
            <w:lang w:eastAsia="en-GB"/>
          </w:rPr>
          <w:t>https://members.tsdsi.in/s/W6kFWscLaJF87Cy</w:t>
        </w:r>
      </w:hyperlink>
    </w:p>
    <w:p w14:paraId="4F8C1539"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TTAT.3G-38.106V17.3.0</w:t>
      </w:r>
      <w:r w:rsidRPr="001D5052">
        <w:rPr>
          <w:rFonts w:eastAsia="SimSun"/>
          <w:szCs w:val="24"/>
          <w:lang w:eastAsia="en-GB"/>
        </w:rPr>
        <w:tab/>
      </w:r>
      <w:r w:rsidRPr="001D5052">
        <w:rPr>
          <w:rFonts w:eastAsia="SimSun"/>
          <w:color w:val="000000"/>
          <w:sz w:val="18"/>
          <w:szCs w:val="18"/>
          <w:lang w:eastAsia="en-GB"/>
        </w:rPr>
        <w:t>17.3.0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926" w:history="1">
        <w:r w:rsidRPr="001D5052">
          <w:rPr>
            <w:rFonts w:eastAsia="SimSun"/>
            <w:color w:val="0563C1"/>
            <w:sz w:val="18"/>
            <w:szCs w:val="18"/>
            <w:u w:val="single"/>
            <w:lang w:eastAsia="en-GB"/>
          </w:rPr>
          <w:t>http://committee.tta.or.kr/data/ttasDown.jsp?kind=ttastd&amp;pk_num=TTAT.3G-38.106V17.3.0</w:t>
        </w:r>
      </w:hyperlink>
    </w:p>
    <w:p w14:paraId="4C170F70" w14:textId="77777777" w:rsidR="00545E1C" w:rsidRDefault="003B2545">
      <w:pPr>
        <w:pStyle w:val="Heading5"/>
        <w:rPr>
          <w:lang w:val="en-GB" w:eastAsia="zh-CN"/>
        </w:rPr>
      </w:pPr>
      <w:r>
        <w:rPr>
          <w:rFonts w:eastAsia="Times New Roman"/>
          <w:bCs/>
          <w:lang w:val="en-GB" w:eastAsia="zh-CN"/>
        </w:rPr>
        <w:t>2.2.1.5.10</w:t>
      </w:r>
      <w:r>
        <w:rPr>
          <w:lang w:val="en-GB" w:eastAsia="zh-CN"/>
        </w:rPr>
        <w:tab/>
        <w:t>TS 38.113</w:t>
      </w:r>
    </w:p>
    <w:p w14:paraId="2BB80C76" w14:textId="77777777" w:rsidR="00545E1C" w:rsidRDefault="003B2545">
      <w:pPr>
        <w:pStyle w:val="Headingb"/>
        <w:rPr>
          <w:rFonts w:eastAsia="Times New Roman"/>
          <w:lang w:val="en-GB" w:eastAsia="zh-CN"/>
        </w:rPr>
      </w:pPr>
      <w:bookmarkStart w:id="577" w:name="_Toc77257641"/>
      <w:r>
        <w:rPr>
          <w:rFonts w:eastAsia="Times New Roman" w:hint="eastAsia"/>
          <w:lang w:val="en-GB" w:eastAsia="zh-CN"/>
        </w:rPr>
        <w:t>NR</w:t>
      </w:r>
      <w:r>
        <w:rPr>
          <w:rFonts w:hint="eastAsia"/>
          <w:lang w:val="en-GB" w:eastAsia="zh-CN"/>
        </w:rPr>
        <w:t>；基站（</w:t>
      </w:r>
      <w:r>
        <w:rPr>
          <w:rFonts w:eastAsia="Times New Roman" w:hint="eastAsia"/>
          <w:lang w:val="en-GB" w:eastAsia="zh-CN"/>
        </w:rPr>
        <w:t>BS</w:t>
      </w:r>
      <w:r>
        <w:rPr>
          <w:rFonts w:hint="eastAsia"/>
          <w:lang w:val="en-GB" w:eastAsia="zh-CN"/>
        </w:rPr>
        <w:t>）电磁兼容性（</w:t>
      </w:r>
      <w:r>
        <w:rPr>
          <w:rFonts w:eastAsia="Times New Roman" w:hint="eastAsia"/>
          <w:lang w:val="en-GB" w:eastAsia="zh-CN"/>
        </w:rPr>
        <w:t>EMC</w:t>
      </w:r>
      <w:r>
        <w:rPr>
          <w:rFonts w:hint="eastAsia"/>
          <w:lang w:val="en-GB" w:eastAsia="zh-CN"/>
        </w:rPr>
        <w:t>）</w:t>
      </w:r>
      <w:bookmarkEnd w:id="577"/>
    </w:p>
    <w:p w14:paraId="4EC2DD5D"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本文档涵盖了有关电磁兼容性（</w:t>
      </w:r>
      <w:r>
        <w:rPr>
          <w:rFonts w:eastAsia="Times New Roman" w:hint="eastAsia"/>
          <w:lang w:val="en-GB" w:eastAsia="zh-CN"/>
        </w:rPr>
        <w:t>EMC</w:t>
      </w:r>
      <w:r>
        <w:rPr>
          <w:rFonts w:ascii="SimSun" w:eastAsia="SimSun" w:hAnsi="SimSun" w:cs="SimSun" w:hint="eastAsia"/>
          <w:lang w:val="en-GB" w:eastAsia="zh-CN"/>
        </w:rPr>
        <w:t>）的</w:t>
      </w:r>
      <w:r>
        <w:rPr>
          <w:rFonts w:eastAsia="SimSun"/>
          <w:lang w:val="en-GB" w:eastAsia="zh-CN"/>
        </w:rPr>
        <w:t>NR</w:t>
      </w:r>
      <w:r>
        <w:rPr>
          <w:rFonts w:ascii="SimSun" w:eastAsia="SimSun" w:hAnsi="SimSun" w:cs="SimSun" w:hint="eastAsia"/>
          <w:lang w:val="en-GB" w:eastAsia="zh-CN"/>
        </w:rPr>
        <w:t>基站（</w:t>
      </w:r>
      <w:r>
        <w:rPr>
          <w:rFonts w:eastAsia="Times New Roman" w:hint="eastAsia"/>
          <w:lang w:val="en-GB" w:eastAsia="zh-CN"/>
        </w:rPr>
        <w:t>BS</w:t>
      </w:r>
      <w:r>
        <w:rPr>
          <w:rFonts w:ascii="SimSun" w:eastAsia="SimSun" w:hAnsi="SimSun" w:cs="SimSun" w:hint="eastAsia"/>
          <w:lang w:val="en-GB" w:eastAsia="zh-CN"/>
        </w:rPr>
        <w:t>）和辅助设备的评估。</w:t>
      </w:r>
    </w:p>
    <w:p w14:paraId="24B3121A"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本文档在以下类别中规定了基站和相关辅助设备的适用测试条件、性能评估和性能标准：</w:t>
      </w:r>
    </w:p>
    <w:p w14:paraId="04CA36B5" w14:textId="77777777" w:rsidR="00545E1C" w:rsidRDefault="003B2545">
      <w:pPr>
        <w:pStyle w:val="enumlev1"/>
        <w:spacing w:line="240" w:lineRule="auto"/>
        <w:rPr>
          <w:lang w:eastAsia="zh-CN"/>
        </w:rPr>
      </w:pPr>
      <w:r>
        <w:rPr>
          <w:lang w:val="en-GB" w:eastAsia="zh-CN"/>
        </w:rPr>
        <w:t>−</w:t>
      </w:r>
      <w:r>
        <w:rPr>
          <w:lang w:val="en-GB" w:eastAsia="zh-CN"/>
        </w:rPr>
        <w:tab/>
      </w:r>
      <w:r>
        <w:rPr>
          <w:rFonts w:hint="eastAsia"/>
          <w:lang w:eastAsia="zh-CN"/>
        </w:rPr>
        <w:t>配备天线连接器或</w:t>
      </w:r>
      <w:r>
        <w:rPr>
          <w:rFonts w:hint="eastAsia"/>
          <w:lang w:eastAsia="zh-CN"/>
        </w:rPr>
        <w:t>TAB</w:t>
      </w:r>
      <w:r>
        <w:rPr>
          <w:rFonts w:hint="eastAsia"/>
          <w:lang w:eastAsia="zh-CN"/>
        </w:rPr>
        <w:t>连接器的</w:t>
      </w:r>
      <w:r>
        <w:rPr>
          <w:rFonts w:hint="eastAsia"/>
          <w:lang w:eastAsia="zh-CN"/>
        </w:rPr>
        <w:t>BS</w:t>
      </w:r>
      <w:r>
        <w:rPr>
          <w:rFonts w:hint="eastAsia"/>
          <w:lang w:eastAsia="zh-CN"/>
        </w:rPr>
        <w:t>，可能在</w:t>
      </w:r>
      <w:r>
        <w:rPr>
          <w:rFonts w:hint="eastAsia"/>
          <w:lang w:eastAsia="zh-CN"/>
        </w:rPr>
        <w:t>EMC</w:t>
      </w:r>
      <w:r>
        <w:rPr>
          <w:rFonts w:hint="eastAsia"/>
          <w:lang w:eastAsia="zh-CN"/>
        </w:rPr>
        <w:t>测试期间端接，因合乎</w:t>
      </w:r>
      <w:r>
        <w:rPr>
          <w:rFonts w:hint="eastAsia"/>
          <w:lang w:eastAsia="zh-CN"/>
        </w:rPr>
        <w:t>TS 38.141-1</w:t>
      </w:r>
      <w:r>
        <w:rPr>
          <w:rFonts w:hint="eastAsia"/>
          <w:lang w:eastAsia="zh-CN"/>
        </w:rPr>
        <w:t>而表现为满足</w:t>
      </w:r>
      <w:r>
        <w:rPr>
          <w:rFonts w:hint="eastAsia"/>
          <w:lang w:eastAsia="zh-CN"/>
        </w:rPr>
        <w:t>TS 38.104</w:t>
      </w:r>
      <w:r>
        <w:rPr>
          <w:rFonts w:hint="eastAsia"/>
          <w:lang w:eastAsia="zh-CN"/>
        </w:rPr>
        <w:t>的</w:t>
      </w:r>
      <w:r>
        <w:rPr>
          <w:rFonts w:hint="eastAsia"/>
          <w:lang w:eastAsia="zh-CN"/>
        </w:rPr>
        <w:t>BS</w:t>
      </w:r>
      <w:r>
        <w:rPr>
          <w:rFonts w:hint="eastAsia"/>
          <w:lang w:eastAsia="zh-CN"/>
        </w:rPr>
        <w:t>类型</w:t>
      </w:r>
      <w:r>
        <w:rPr>
          <w:rFonts w:hint="eastAsia"/>
          <w:lang w:eastAsia="zh-CN"/>
        </w:rPr>
        <w:t>1-C</w:t>
      </w:r>
      <w:r>
        <w:rPr>
          <w:rFonts w:hint="eastAsia"/>
          <w:lang w:eastAsia="zh-CN"/>
        </w:rPr>
        <w:t>和</w:t>
      </w:r>
      <w:r>
        <w:rPr>
          <w:rFonts w:hint="eastAsia"/>
          <w:lang w:eastAsia="zh-CN"/>
        </w:rPr>
        <w:t>BS</w:t>
      </w:r>
      <w:r>
        <w:rPr>
          <w:rFonts w:hint="eastAsia"/>
          <w:lang w:eastAsia="zh-CN"/>
        </w:rPr>
        <w:t>类型</w:t>
      </w:r>
      <w:r>
        <w:rPr>
          <w:rFonts w:hint="eastAsia"/>
          <w:lang w:eastAsia="zh-CN"/>
        </w:rPr>
        <w:t>1-H RF</w:t>
      </w:r>
      <w:r>
        <w:rPr>
          <w:rFonts w:hint="eastAsia"/>
          <w:lang w:eastAsia="zh-CN"/>
        </w:rPr>
        <w:t>要求。</w:t>
      </w:r>
    </w:p>
    <w:p w14:paraId="5CA16743" w14:textId="77777777" w:rsidR="00545E1C" w:rsidRDefault="003B2545">
      <w:pPr>
        <w:pStyle w:val="enumlev1"/>
        <w:spacing w:line="240" w:lineRule="auto"/>
        <w:rPr>
          <w:lang w:val="en-GB" w:eastAsia="zh-CN"/>
        </w:rPr>
      </w:pPr>
      <w:r>
        <w:rPr>
          <w:lang w:eastAsia="zh-CN"/>
        </w:rPr>
        <w:t>−</w:t>
      </w:r>
      <w:r>
        <w:rPr>
          <w:lang w:eastAsia="zh-CN"/>
        </w:rPr>
        <w:tab/>
      </w:r>
      <w:r>
        <w:rPr>
          <w:rFonts w:hint="eastAsia"/>
          <w:lang w:eastAsia="zh-CN"/>
        </w:rPr>
        <w:t>未配备天线连接器也未配备</w:t>
      </w:r>
      <w:r>
        <w:rPr>
          <w:lang w:eastAsia="zh-CN"/>
        </w:rPr>
        <w:t>TAB</w:t>
      </w:r>
      <w:r>
        <w:rPr>
          <w:rFonts w:hint="eastAsia"/>
          <w:lang w:eastAsia="zh-CN"/>
        </w:rPr>
        <w:t>连接器的</w:t>
      </w:r>
      <w:r>
        <w:rPr>
          <w:lang w:eastAsia="zh-CN"/>
        </w:rPr>
        <w:t>BS</w:t>
      </w:r>
      <w:r>
        <w:rPr>
          <w:rFonts w:hint="eastAsia"/>
          <w:lang w:eastAsia="zh-CN"/>
        </w:rPr>
        <w:t>，即配备在</w:t>
      </w:r>
      <w:r>
        <w:rPr>
          <w:lang w:eastAsia="zh-CN"/>
        </w:rPr>
        <w:t>EMC</w:t>
      </w:r>
      <w:r>
        <w:rPr>
          <w:rFonts w:hint="eastAsia"/>
          <w:lang w:eastAsia="zh-CN"/>
        </w:rPr>
        <w:t>测试期间辐射的天线元件，因合乎</w:t>
      </w:r>
      <w:r>
        <w:rPr>
          <w:rFonts w:hint="eastAsia"/>
          <w:lang w:eastAsia="zh-CN"/>
        </w:rPr>
        <w:t>TS 38.141-</w:t>
      </w:r>
      <w:r>
        <w:rPr>
          <w:lang w:eastAsia="zh-CN"/>
        </w:rPr>
        <w:t>2</w:t>
      </w:r>
      <w:r>
        <w:rPr>
          <w:rFonts w:hint="eastAsia"/>
          <w:lang w:eastAsia="zh-CN"/>
        </w:rPr>
        <w:t>而表现为满足</w:t>
      </w:r>
      <w:r>
        <w:rPr>
          <w:rFonts w:hint="eastAsia"/>
          <w:lang w:eastAsia="zh-CN"/>
        </w:rPr>
        <w:t>TS 38.104</w:t>
      </w:r>
      <w:r>
        <w:rPr>
          <w:rFonts w:hint="eastAsia"/>
          <w:lang w:eastAsia="zh-CN"/>
        </w:rPr>
        <w:t>的</w:t>
      </w:r>
      <w:r>
        <w:rPr>
          <w:rFonts w:hint="eastAsia"/>
          <w:lang w:eastAsia="zh-CN"/>
        </w:rPr>
        <w:t>BS</w:t>
      </w:r>
      <w:r>
        <w:rPr>
          <w:rFonts w:hint="eastAsia"/>
          <w:lang w:eastAsia="zh-CN"/>
        </w:rPr>
        <w:t>类型</w:t>
      </w:r>
      <w:r>
        <w:rPr>
          <w:rFonts w:hint="eastAsia"/>
          <w:lang w:eastAsia="zh-CN"/>
        </w:rPr>
        <w:t>1-</w:t>
      </w:r>
      <w:r>
        <w:rPr>
          <w:lang w:eastAsia="zh-CN"/>
        </w:rPr>
        <w:t>O</w:t>
      </w:r>
      <w:r>
        <w:rPr>
          <w:rFonts w:hint="eastAsia"/>
          <w:lang w:eastAsia="zh-CN"/>
        </w:rPr>
        <w:t>和</w:t>
      </w:r>
      <w:r>
        <w:rPr>
          <w:rFonts w:hint="eastAsia"/>
          <w:lang w:eastAsia="zh-CN"/>
        </w:rPr>
        <w:t>BS</w:t>
      </w:r>
      <w:r>
        <w:rPr>
          <w:rFonts w:hint="eastAsia"/>
          <w:lang w:eastAsia="zh-CN"/>
        </w:rPr>
        <w:t>类型</w:t>
      </w:r>
      <w:r>
        <w:rPr>
          <w:lang w:val="en-GB" w:eastAsia="zh-CN"/>
        </w:rPr>
        <w:t>2</w:t>
      </w:r>
      <w:r>
        <w:rPr>
          <w:rFonts w:hint="eastAsia"/>
          <w:lang w:val="en-GB" w:eastAsia="zh-CN"/>
        </w:rPr>
        <w:t>-</w:t>
      </w:r>
      <w:r>
        <w:rPr>
          <w:lang w:val="en-GB" w:eastAsia="zh-CN"/>
        </w:rPr>
        <w:t>O</w:t>
      </w:r>
      <w:r>
        <w:rPr>
          <w:rFonts w:hint="eastAsia"/>
          <w:lang w:val="en-GB" w:eastAsia="zh-CN"/>
        </w:rPr>
        <w:t xml:space="preserve"> RF</w:t>
      </w:r>
      <w:r>
        <w:rPr>
          <w:rFonts w:ascii="SimSun" w:hAnsi="SimSun" w:cs="SimSun" w:hint="eastAsia"/>
          <w:lang w:val="en-GB" w:eastAsia="zh-CN"/>
        </w:rPr>
        <w:t>要求。</w:t>
      </w:r>
    </w:p>
    <w:p w14:paraId="3703674F"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本文档的范围是双重的：</w:t>
      </w:r>
    </w:p>
    <w:p w14:paraId="189EFFBE" w14:textId="77777777" w:rsidR="00545E1C" w:rsidRDefault="003B2545">
      <w:pPr>
        <w:pStyle w:val="enumlev1"/>
        <w:spacing w:line="240" w:lineRule="auto"/>
        <w:rPr>
          <w:lang w:eastAsia="zh-CN"/>
        </w:rPr>
      </w:pPr>
      <w:r>
        <w:rPr>
          <w:rFonts w:eastAsia="Times New Roman"/>
          <w:lang w:val="en-GB" w:eastAsia="zh-CN"/>
        </w:rPr>
        <w:t>−</w:t>
      </w:r>
      <w:r>
        <w:rPr>
          <w:rFonts w:eastAsia="Times New Roman"/>
          <w:lang w:val="en-GB" w:eastAsia="zh-CN"/>
        </w:rPr>
        <w:tab/>
      </w:r>
      <w:r>
        <w:rPr>
          <w:rFonts w:hint="eastAsia"/>
          <w:lang w:eastAsia="zh-CN"/>
        </w:rPr>
        <w:t>配备天线连接器或</w:t>
      </w:r>
      <w:r>
        <w:rPr>
          <w:lang w:eastAsia="zh-CN"/>
        </w:rPr>
        <w:t>TAB</w:t>
      </w:r>
      <w:r>
        <w:rPr>
          <w:rFonts w:hint="eastAsia"/>
          <w:lang w:eastAsia="zh-CN"/>
        </w:rPr>
        <w:t>连接器的</w:t>
      </w:r>
      <w:r>
        <w:rPr>
          <w:lang w:eastAsia="zh-CN"/>
        </w:rPr>
        <w:t>BS</w:t>
      </w:r>
      <w:r>
        <w:rPr>
          <w:rFonts w:hint="eastAsia"/>
          <w:lang w:eastAsia="zh-CN"/>
        </w:rPr>
        <w:t>的要求、过程和值，</w:t>
      </w:r>
    </w:p>
    <w:p w14:paraId="26C5DEC9" w14:textId="77777777" w:rsidR="00545E1C" w:rsidRDefault="003B2545">
      <w:pPr>
        <w:pStyle w:val="enumlev1"/>
        <w:spacing w:line="240" w:lineRule="auto"/>
        <w:rPr>
          <w:rFonts w:eastAsia="Times New Roman"/>
          <w:lang w:val="en-GB" w:eastAsia="zh-CN"/>
        </w:rPr>
      </w:pPr>
      <w:r>
        <w:rPr>
          <w:lang w:eastAsia="zh-CN"/>
        </w:rPr>
        <w:t>−</w:t>
      </w:r>
      <w:r>
        <w:rPr>
          <w:lang w:eastAsia="zh-CN"/>
        </w:rPr>
        <w:tab/>
      </w:r>
      <w:r>
        <w:rPr>
          <w:rFonts w:hint="eastAsia"/>
          <w:lang w:eastAsia="zh-CN"/>
        </w:rPr>
        <w:t>未配备天线</w:t>
      </w:r>
      <w:r>
        <w:rPr>
          <w:rFonts w:hint="eastAsia"/>
          <w:lang w:val="en-GB" w:eastAsia="zh-CN"/>
        </w:rPr>
        <w:t>连接器也未配备</w:t>
      </w:r>
      <w:r>
        <w:rPr>
          <w:rFonts w:eastAsia="Times New Roman"/>
          <w:lang w:val="en-GB" w:eastAsia="zh-CN"/>
        </w:rPr>
        <w:t>TAB</w:t>
      </w:r>
      <w:r>
        <w:rPr>
          <w:rFonts w:hint="eastAsia"/>
          <w:lang w:val="en-GB" w:eastAsia="zh-CN"/>
        </w:rPr>
        <w:t>连接器的</w:t>
      </w:r>
      <w:r>
        <w:rPr>
          <w:lang w:val="en-GB" w:eastAsia="zh-CN"/>
        </w:rPr>
        <w:t>BS</w:t>
      </w:r>
      <w:r>
        <w:rPr>
          <w:rFonts w:hint="eastAsia"/>
          <w:lang w:val="en-GB" w:eastAsia="zh-CN"/>
        </w:rPr>
        <w:t>的要求、过程和值。</w:t>
      </w:r>
    </w:p>
    <w:p w14:paraId="100098CB"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本文档中使用的环境分类是指</w:t>
      </w:r>
      <w:r>
        <w:rPr>
          <w:rFonts w:eastAsia="Times New Roman" w:hint="eastAsia"/>
          <w:lang w:val="en-GB" w:eastAsia="zh-CN"/>
        </w:rPr>
        <w:t>IEC 61000-6-1</w:t>
      </w:r>
      <w:r>
        <w:rPr>
          <w:rFonts w:ascii="SimSun" w:eastAsia="SimSun" w:hAnsi="SimSun" w:cs="SimSun" w:hint="eastAsia"/>
          <w:lang w:val="en-GB" w:eastAsia="zh-CN"/>
        </w:rPr>
        <w:t>和</w:t>
      </w:r>
      <w:r>
        <w:rPr>
          <w:rFonts w:eastAsia="Times New Roman" w:hint="eastAsia"/>
          <w:lang w:val="en-GB" w:eastAsia="zh-CN"/>
        </w:rPr>
        <w:t>IEC 61000-6-3</w:t>
      </w:r>
      <w:r>
        <w:rPr>
          <w:rFonts w:ascii="SimSun" w:eastAsia="SimSun" w:hAnsi="SimSun" w:cs="SimSun" w:hint="eastAsia"/>
          <w:lang w:val="en-GB" w:eastAsia="zh-CN"/>
        </w:rPr>
        <w:t>中使用的住宅、商业和轻工业环境分类。</w:t>
      </w:r>
    </w:p>
    <w:p w14:paraId="01F25A13"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49763277" w14:textId="7340C06E" w:rsidR="00545E1C" w:rsidRPr="001D5052" w:rsidRDefault="001D5052" w:rsidP="001D5052">
      <w:pPr>
        <w:widowControl w:val="0"/>
        <w:tabs>
          <w:tab w:val="clear" w:pos="794"/>
          <w:tab w:val="clear" w:pos="1191"/>
          <w:tab w:val="clear" w:pos="1588"/>
          <w:tab w:val="clear" w:pos="1985"/>
          <w:tab w:val="left" w:pos="90"/>
          <w:tab w:val="left" w:pos="567"/>
          <w:tab w:val="left" w:pos="3920"/>
          <w:tab w:val="left" w:pos="4606"/>
          <w:tab w:val="left" w:pos="5387"/>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567AD579" w14:textId="77777777" w:rsidR="00545E1C" w:rsidRPr="001D5052" w:rsidRDefault="003B2545">
      <w:pPr>
        <w:widowControl w:val="0"/>
        <w:tabs>
          <w:tab w:val="left" w:pos="90"/>
        </w:tabs>
        <w:overflowPunct/>
        <w:spacing w:before="40"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15</w:t>
      </w:r>
    </w:p>
    <w:p w14:paraId="415C766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STD-T120-38.113.V15.17.0</w:t>
      </w:r>
      <w:r w:rsidRPr="001D5052">
        <w:rPr>
          <w:rFonts w:eastAsia="SimSun"/>
          <w:szCs w:val="24"/>
          <w:lang w:val="en-GB" w:eastAsia="en-GB"/>
        </w:rPr>
        <w:tab/>
      </w:r>
      <w:r w:rsidRPr="001D5052">
        <w:rPr>
          <w:rFonts w:eastAsia="SimSun"/>
          <w:color w:val="000000"/>
          <w:sz w:val="18"/>
          <w:szCs w:val="18"/>
          <w:lang w:val="en-GB" w:eastAsia="en-GB"/>
        </w:rPr>
        <w:t>15.17.0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927" w:history="1">
        <w:r w:rsidRPr="001D5052">
          <w:rPr>
            <w:rFonts w:eastAsia="SimSun"/>
            <w:color w:val="0563C1"/>
            <w:sz w:val="18"/>
            <w:szCs w:val="18"/>
            <w:u w:val="single"/>
            <w:lang w:val="en-GB" w:eastAsia="en-GB"/>
          </w:rPr>
          <w:t>https://www.arib.or.jp/english/html/overview/doc/T120_T23_SPECS/ARIB-STD-T120/Rel15/38/A38113-fh0.pdf</w:t>
        </w:r>
      </w:hyperlink>
    </w:p>
    <w:p w14:paraId="1337E38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ATIS.3GPP.38.113.V15.17.0</w:t>
      </w:r>
      <w:r w:rsidRPr="001D5052">
        <w:rPr>
          <w:rFonts w:eastAsia="SimSun"/>
          <w:szCs w:val="24"/>
          <w:lang w:val="en-GB" w:eastAsia="en-GB"/>
        </w:rPr>
        <w:tab/>
      </w:r>
      <w:r w:rsidRPr="001D5052">
        <w:rPr>
          <w:rFonts w:eastAsia="SimSun"/>
          <w:color w:val="000000"/>
          <w:sz w:val="18"/>
          <w:szCs w:val="18"/>
          <w:lang w:val="en-GB" w:eastAsia="en-GB"/>
        </w:rPr>
        <w:t>15.17.0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28" w:anchor="Rel-15" w:history="1">
        <w:r w:rsidRPr="001D5052">
          <w:rPr>
            <w:rFonts w:eastAsia="SimSun"/>
            <w:color w:val="0563C1"/>
            <w:sz w:val="18"/>
            <w:szCs w:val="18"/>
            <w:u w:val="single"/>
            <w:lang w:val="en-GB" w:eastAsia="en-GB"/>
          </w:rPr>
          <w:t>https://www.atis.org/3gpp-transpositions - Rel-15</w:t>
        </w:r>
      </w:hyperlink>
    </w:p>
    <w:p w14:paraId="62217BA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CCSA.38.113V15170</w:t>
      </w:r>
      <w:r w:rsidRPr="001D5052">
        <w:rPr>
          <w:rFonts w:eastAsia="SimSun"/>
          <w:szCs w:val="24"/>
          <w:lang w:val="en-GB" w:eastAsia="en-GB"/>
        </w:rPr>
        <w:tab/>
      </w:r>
      <w:r w:rsidRPr="001D5052">
        <w:rPr>
          <w:rFonts w:eastAsia="SimSun"/>
          <w:color w:val="000000"/>
          <w:sz w:val="18"/>
          <w:szCs w:val="18"/>
          <w:lang w:val="en-GB" w:eastAsia="en-GB"/>
        </w:rPr>
        <w:t>15.17.0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01.09.2022</w:t>
      </w:r>
      <w:r w:rsidRPr="001D5052">
        <w:rPr>
          <w:rFonts w:eastAsia="SimSun"/>
          <w:szCs w:val="24"/>
          <w:lang w:val="en-GB" w:eastAsia="en-GB"/>
        </w:rPr>
        <w:tab/>
      </w:r>
      <w:hyperlink r:id="rId3929" w:history="1">
        <w:r w:rsidRPr="001D5052">
          <w:rPr>
            <w:rFonts w:eastAsia="SimSun"/>
            <w:color w:val="0563C1"/>
            <w:sz w:val="18"/>
            <w:szCs w:val="18"/>
            <w:u w:val="single"/>
            <w:lang w:val="en-GB" w:eastAsia="en-GB"/>
          </w:rPr>
          <w:t>https://www.ccsa.org.cn/api/portalsFile/downloadOldFile?type=19&amp;oldFileUrl=ITU-R/M.2150-</w:t>
        </w:r>
      </w:hyperlink>
    </w:p>
    <w:p w14:paraId="399190EE"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30" w:history="1">
        <w:r w:rsidRPr="001D5052">
          <w:rPr>
            <w:rFonts w:eastAsia="SimSun"/>
            <w:color w:val="0563C1"/>
            <w:sz w:val="18"/>
            <w:szCs w:val="18"/>
            <w:u w:val="single"/>
            <w:lang w:eastAsia="en-GB"/>
          </w:rPr>
          <w:t>2_RIT/CCSA.38.113V15170.docx</w:t>
        </w:r>
      </w:hyperlink>
    </w:p>
    <w:p w14:paraId="2071DD72"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138 113</w:t>
      </w:r>
      <w:r w:rsidRPr="001D5052">
        <w:rPr>
          <w:rFonts w:eastAsia="SimSun"/>
          <w:szCs w:val="24"/>
          <w:lang w:eastAsia="en-GB"/>
        </w:rPr>
        <w:tab/>
      </w:r>
      <w:r w:rsidRPr="001D5052">
        <w:rPr>
          <w:rFonts w:eastAsia="SimSun"/>
          <w:color w:val="000000"/>
          <w:sz w:val="18"/>
          <w:szCs w:val="18"/>
          <w:lang w:eastAsia="en-GB"/>
        </w:rPr>
        <w:t>15.17.0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19.10.2022</w:t>
      </w:r>
      <w:r w:rsidRPr="001D5052">
        <w:rPr>
          <w:rFonts w:eastAsia="SimSun"/>
          <w:szCs w:val="24"/>
          <w:lang w:eastAsia="en-GB"/>
        </w:rPr>
        <w:tab/>
      </w:r>
      <w:hyperlink r:id="rId3931" w:history="1">
        <w:r w:rsidRPr="001D5052">
          <w:rPr>
            <w:rFonts w:eastAsia="SimSun"/>
            <w:color w:val="0563C1"/>
            <w:sz w:val="18"/>
            <w:szCs w:val="18"/>
            <w:u w:val="single"/>
            <w:lang w:eastAsia="en-GB"/>
          </w:rPr>
          <w:t>https://www.etsi.org/deliver/etsi_ts/138100_138199/138113/15.17.00_60/ts_138113v151700p.pdf</w:t>
        </w:r>
      </w:hyperlink>
    </w:p>
    <w:p w14:paraId="4B490FD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38.113-15.17.0 V1.2.0</w:t>
      </w:r>
      <w:r w:rsidRPr="001D5052">
        <w:rPr>
          <w:rFonts w:eastAsia="SimSun"/>
          <w:szCs w:val="24"/>
          <w:lang w:eastAsia="en-GB"/>
        </w:rPr>
        <w:tab/>
      </w:r>
      <w:r w:rsidRPr="001D5052">
        <w:rPr>
          <w:rFonts w:eastAsia="SimSun"/>
          <w:color w:val="000000"/>
          <w:sz w:val="18"/>
          <w:szCs w:val="18"/>
          <w:lang w:eastAsia="en-GB"/>
        </w:rPr>
        <w:t>15.17.0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932" w:history="1">
        <w:r w:rsidRPr="001D5052">
          <w:rPr>
            <w:rFonts w:eastAsia="SimSun"/>
            <w:color w:val="0563C1"/>
            <w:sz w:val="18"/>
            <w:szCs w:val="18"/>
            <w:u w:val="single"/>
            <w:lang w:eastAsia="en-GB"/>
          </w:rPr>
          <w:t>https://members.tsdsi.in/s/Gx3iPmrfnZqePYw</w:t>
        </w:r>
      </w:hyperlink>
    </w:p>
    <w:p w14:paraId="4CF28CF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TTAT.3G-38.113V15.17.0</w:t>
      </w:r>
      <w:r w:rsidRPr="001D5052">
        <w:rPr>
          <w:rFonts w:eastAsia="SimSun"/>
          <w:szCs w:val="24"/>
          <w:lang w:eastAsia="en-GB"/>
        </w:rPr>
        <w:tab/>
      </w:r>
      <w:r w:rsidRPr="001D5052">
        <w:rPr>
          <w:rFonts w:eastAsia="SimSun"/>
          <w:color w:val="000000"/>
          <w:sz w:val="18"/>
          <w:szCs w:val="18"/>
          <w:lang w:eastAsia="en-GB"/>
        </w:rPr>
        <w:t>15.17.0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933" w:history="1">
        <w:r w:rsidRPr="001D5052">
          <w:rPr>
            <w:rFonts w:eastAsia="SimSun"/>
            <w:color w:val="0563C1"/>
            <w:sz w:val="18"/>
            <w:szCs w:val="18"/>
            <w:u w:val="single"/>
            <w:lang w:eastAsia="en-GB"/>
          </w:rPr>
          <w:t>http://committee.tta.or.kr/data/ttasDown.jsp?kind=ttastd&amp;pk_num=TTAT.3G-38.113V15.17.0</w:t>
        </w:r>
      </w:hyperlink>
    </w:p>
    <w:p w14:paraId="1017C1D8"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7A743F93"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lastRenderedPageBreak/>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STD-T120-38.113.V16.7.0</w:t>
      </w:r>
      <w:r w:rsidRPr="001B6F6E">
        <w:rPr>
          <w:rFonts w:eastAsia="SimSun"/>
          <w:szCs w:val="24"/>
          <w:lang w:val="en-GB" w:eastAsia="en-GB"/>
        </w:rPr>
        <w:tab/>
      </w:r>
      <w:r w:rsidRPr="001B6F6E">
        <w:rPr>
          <w:rFonts w:eastAsia="SimSun"/>
          <w:color w:val="000000"/>
          <w:sz w:val="18"/>
          <w:szCs w:val="18"/>
          <w:lang w:val="en-GB" w:eastAsia="en-GB"/>
        </w:rPr>
        <w:t>16.7.0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934" w:history="1">
        <w:r w:rsidRPr="001B6F6E">
          <w:rPr>
            <w:rFonts w:eastAsia="SimSun"/>
            <w:color w:val="0563C1"/>
            <w:sz w:val="18"/>
            <w:szCs w:val="18"/>
            <w:u w:val="single"/>
            <w:lang w:val="en-GB" w:eastAsia="en-GB"/>
          </w:rPr>
          <w:t>https://www.arib.or.jp/english/html/overview/doc/T120_T23_SPECS/ARIB-STD-T120/Rel16/38/A38113-g70.pdf</w:t>
        </w:r>
      </w:hyperlink>
    </w:p>
    <w:p w14:paraId="58B7EEE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ATIS.3GPP.38.113.V16.7.0</w:t>
      </w:r>
      <w:r w:rsidRPr="001D5052">
        <w:rPr>
          <w:rFonts w:eastAsia="SimSun"/>
          <w:szCs w:val="24"/>
          <w:lang w:val="en-GB" w:eastAsia="en-GB"/>
        </w:rPr>
        <w:tab/>
      </w:r>
      <w:r w:rsidRPr="001D5052">
        <w:rPr>
          <w:rFonts w:eastAsia="SimSun"/>
          <w:color w:val="000000"/>
          <w:sz w:val="18"/>
          <w:szCs w:val="18"/>
          <w:lang w:val="en-GB" w:eastAsia="en-GB"/>
        </w:rPr>
        <w:t>16.7.0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35" w:anchor="Rel-16" w:history="1">
        <w:r w:rsidRPr="001D5052">
          <w:rPr>
            <w:rFonts w:eastAsia="SimSun"/>
            <w:color w:val="0563C1"/>
            <w:sz w:val="18"/>
            <w:szCs w:val="18"/>
            <w:u w:val="single"/>
            <w:lang w:val="en-GB" w:eastAsia="en-GB"/>
          </w:rPr>
          <w:t>https://www.atis.org/3gpp-transpositions - Rel-16</w:t>
        </w:r>
      </w:hyperlink>
    </w:p>
    <w:p w14:paraId="2353E69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CCSA.38.113V1670</w:t>
      </w:r>
      <w:r w:rsidRPr="001D5052">
        <w:rPr>
          <w:rFonts w:eastAsia="SimSun"/>
          <w:szCs w:val="24"/>
          <w:lang w:val="en-GB" w:eastAsia="en-GB"/>
        </w:rPr>
        <w:tab/>
      </w:r>
      <w:r w:rsidRPr="001D5052">
        <w:rPr>
          <w:rFonts w:eastAsia="SimSun"/>
          <w:color w:val="000000"/>
          <w:sz w:val="18"/>
          <w:szCs w:val="18"/>
          <w:lang w:val="en-GB" w:eastAsia="en-GB"/>
        </w:rPr>
        <w:t>16.7.0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01.09.2022</w:t>
      </w:r>
      <w:r w:rsidRPr="001D5052">
        <w:rPr>
          <w:rFonts w:eastAsia="SimSun"/>
          <w:szCs w:val="24"/>
          <w:lang w:val="en-GB" w:eastAsia="en-GB"/>
        </w:rPr>
        <w:tab/>
      </w:r>
      <w:hyperlink r:id="rId3936" w:history="1">
        <w:r w:rsidRPr="001D5052">
          <w:rPr>
            <w:rFonts w:eastAsia="SimSun"/>
            <w:color w:val="0563C1"/>
            <w:sz w:val="18"/>
            <w:szCs w:val="18"/>
            <w:u w:val="single"/>
            <w:lang w:val="en-GB" w:eastAsia="en-GB"/>
          </w:rPr>
          <w:t>https://www.ccsa.org.cn/api/portalsFile/downloadOldFile?type=19&amp;oldFileUrl=ITU-R/M.2150-</w:t>
        </w:r>
      </w:hyperlink>
    </w:p>
    <w:p w14:paraId="64C2C357"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37" w:history="1">
        <w:r w:rsidRPr="001D5052">
          <w:rPr>
            <w:rFonts w:eastAsia="SimSun"/>
            <w:color w:val="0563C1"/>
            <w:sz w:val="18"/>
            <w:szCs w:val="18"/>
            <w:u w:val="single"/>
            <w:lang w:eastAsia="en-GB"/>
          </w:rPr>
          <w:t>2_RIT/CCSA.38.113V1670.docx</w:t>
        </w:r>
      </w:hyperlink>
    </w:p>
    <w:p w14:paraId="1ECCC43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138 113</w:t>
      </w:r>
      <w:r w:rsidRPr="001D5052">
        <w:rPr>
          <w:rFonts w:eastAsia="SimSun"/>
          <w:szCs w:val="24"/>
          <w:lang w:eastAsia="en-GB"/>
        </w:rPr>
        <w:tab/>
      </w:r>
      <w:r w:rsidRPr="001D5052">
        <w:rPr>
          <w:rFonts w:eastAsia="SimSun"/>
          <w:color w:val="000000"/>
          <w:sz w:val="18"/>
          <w:szCs w:val="18"/>
          <w:lang w:eastAsia="en-GB"/>
        </w:rPr>
        <w:t>16.7.0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19.10.2022</w:t>
      </w:r>
      <w:r w:rsidRPr="001D5052">
        <w:rPr>
          <w:rFonts w:eastAsia="SimSun"/>
          <w:szCs w:val="24"/>
          <w:lang w:eastAsia="en-GB"/>
        </w:rPr>
        <w:tab/>
      </w:r>
      <w:hyperlink r:id="rId3938" w:history="1">
        <w:r w:rsidRPr="001D5052">
          <w:rPr>
            <w:rFonts w:eastAsia="SimSun"/>
            <w:color w:val="0563C1"/>
            <w:sz w:val="18"/>
            <w:szCs w:val="18"/>
            <w:u w:val="single"/>
            <w:lang w:eastAsia="en-GB"/>
          </w:rPr>
          <w:t>https://www.etsi.org/deliver/etsi_ts/138100_138199/138113/16.07.00_60/ts_138113v160700p.pdf</w:t>
        </w:r>
      </w:hyperlink>
    </w:p>
    <w:p w14:paraId="308F284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38.113-16.7.0 V1.2.0</w:t>
      </w:r>
      <w:r w:rsidRPr="001D5052">
        <w:rPr>
          <w:rFonts w:eastAsia="SimSun"/>
          <w:szCs w:val="24"/>
          <w:lang w:eastAsia="en-GB"/>
        </w:rPr>
        <w:tab/>
      </w:r>
      <w:r w:rsidRPr="001D5052">
        <w:rPr>
          <w:rFonts w:eastAsia="SimSun"/>
          <w:color w:val="000000"/>
          <w:sz w:val="18"/>
          <w:szCs w:val="18"/>
          <w:lang w:eastAsia="en-GB"/>
        </w:rPr>
        <w:t>16.7.0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939" w:history="1">
        <w:r w:rsidRPr="001D5052">
          <w:rPr>
            <w:rFonts w:eastAsia="SimSun"/>
            <w:color w:val="0563C1"/>
            <w:sz w:val="18"/>
            <w:szCs w:val="18"/>
            <w:u w:val="single"/>
            <w:lang w:eastAsia="en-GB"/>
          </w:rPr>
          <w:t>https://members.tsdsi.in/s/kwTD9cYMidYRyK7</w:t>
        </w:r>
      </w:hyperlink>
    </w:p>
    <w:p w14:paraId="7F08E02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TTAT.3G-38.113V16.7.0</w:t>
      </w:r>
      <w:r w:rsidRPr="001D5052">
        <w:rPr>
          <w:rFonts w:eastAsia="SimSun"/>
          <w:szCs w:val="24"/>
          <w:lang w:eastAsia="en-GB"/>
        </w:rPr>
        <w:tab/>
      </w:r>
      <w:r w:rsidRPr="001D5052">
        <w:rPr>
          <w:rFonts w:eastAsia="SimSun"/>
          <w:color w:val="000000"/>
          <w:sz w:val="18"/>
          <w:szCs w:val="18"/>
          <w:lang w:eastAsia="en-GB"/>
        </w:rPr>
        <w:t>16.7.0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940" w:history="1">
        <w:r w:rsidRPr="001D5052">
          <w:rPr>
            <w:rFonts w:eastAsia="SimSun"/>
            <w:color w:val="0563C1"/>
            <w:sz w:val="18"/>
            <w:szCs w:val="18"/>
            <w:u w:val="single"/>
            <w:lang w:eastAsia="en-GB"/>
          </w:rPr>
          <w:t>http://committee.tta.or.kr/data/ttasDown.jsp?kind=ttastd&amp;pk_num=TTAT.3G-38.113V16.7.0</w:t>
        </w:r>
      </w:hyperlink>
    </w:p>
    <w:p w14:paraId="128CAA30"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3969C1E3"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STD-T120-38.113.V17.2.0</w:t>
      </w:r>
      <w:r w:rsidRPr="001B6F6E">
        <w:rPr>
          <w:rFonts w:eastAsia="SimSun"/>
          <w:szCs w:val="24"/>
          <w:lang w:val="en-GB" w:eastAsia="en-GB"/>
        </w:rPr>
        <w:tab/>
      </w:r>
      <w:r w:rsidRPr="001B6F6E">
        <w:rPr>
          <w:rFonts w:eastAsia="SimSun"/>
          <w:color w:val="000000"/>
          <w:sz w:val="18"/>
          <w:szCs w:val="18"/>
          <w:lang w:val="en-GB" w:eastAsia="en-GB"/>
        </w:rPr>
        <w:t>17.2.0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941" w:history="1">
        <w:r w:rsidRPr="001B6F6E">
          <w:rPr>
            <w:rFonts w:eastAsia="SimSun"/>
            <w:color w:val="0563C1"/>
            <w:sz w:val="18"/>
            <w:szCs w:val="18"/>
            <w:u w:val="single"/>
            <w:lang w:val="en-GB" w:eastAsia="en-GB"/>
          </w:rPr>
          <w:t>https://www.arib.or.jp/english/html/overview/doc/T120_T23_SPECS/ARIB-STD-T120/Rel17/38/A38113-h20.pdf</w:t>
        </w:r>
      </w:hyperlink>
    </w:p>
    <w:p w14:paraId="29400220"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ATIS.3GPP.38.113.V17.2.0</w:t>
      </w:r>
      <w:r w:rsidRPr="001D5052">
        <w:rPr>
          <w:rFonts w:eastAsia="SimSun"/>
          <w:szCs w:val="24"/>
          <w:lang w:val="en-GB" w:eastAsia="en-GB"/>
        </w:rPr>
        <w:tab/>
      </w:r>
      <w:r w:rsidRPr="001D5052">
        <w:rPr>
          <w:rFonts w:eastAsia="SimSun"/>
          <w:color w:val="000000"/>
          <w:sz w:val="18"/>
          <w:szCs w:val="18"/>
          <w:lang w:val="en-GB" w:eastAsia="en-GB"/>
        </w:rPr>
        <w:t>17.2.0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42" w:anchor="Rel-17" w:history="1">
        <w:r w:rsidRPr="001D5052">
          <w:rPr>
            <w:rFonts w:eastAsia="SimSun"/>
            <w:color w:val="0563C1"/>
            <w:sz w:val="18"/>
            <w:szCs w:val="18"/>
            <w:u w:val="single"/>
            <w:lang w:val="en-GB" w:eastAsia="en-GB"/>
          </w:rPr>
          <w:t>https://www.atis.org/3gpp-transpositions - Rel-17</w:t>
        </w:r>
      </w:hyperlink>
    </w:p>
    <w:p w14:paraId="179E453E"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CCSA.38.113V1720</w:t>
      </w:r>
      <w:r w:rsidRPr="001D5052">
        <w:rPr>
          <w:rFonts w:eastAsia="SimSun"/>
          <w:szCs w:val="24"/>
          <w:lang w:val="en-GB" w:eastAsia="en-GB"/>
        </w:rPr>
        <w:tab/>
      </w:r>
      <w:r w:rsidRPr="001D5052">
        <w:rPr>
          <w:rFonts w:eastAsia="SimSun"/>
          <w:color w:val="000000"/>
          <w:sz w:val="18"/>
          <w:szCs w:val="18"/>
          <w:lang w:val="en-GB" w:eastAsia="en-GB"/>
        </w:rPr>
        <w:t>17.2.0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01.09.2022</w:t>
      </w:r>
      <w:r w:rsidRPr="001D5052">
        <w:rPr>
          <w:rFonts w:eastAsia="SimSun"/>
          <w:szCs w:val="24"/>
          <w:lang w:val="en-GB" w:eastAsia="en-GB"/>
        </w:rPr>
        <w:tab/>
      </w:r>
      <w:hyperlink r:id="rId3943" w:history="1">
        <w:r w:rsidRPr="001D5052">
          <w:rPr>
            <w:rFonts w:eastAsia="SimSun"/>
            <w:color w:val="0563C1"/>
            <w:sz w:val="18"/>
            <w:szCs w:val="18"/>
            <w:u w:val="single"/>
            <w:lang w:val="en-GB" w:eastAsia="en-GB"/>
          </w:rPr>
          <w:t>https://www.ccsa.org.cn/api/portalsFile/downloadOldFile?type=19&amp;oldFileUrl=ITU-R/M.2150-</w:t>
        </w:r>
      </w:hyperlink>
    </w:p>
    <w:p w14:paraId="2DD3172B"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44" w:history="1">
        <w:r w:rsidRPr="001D5052">
          <w:rPr>
            <w:rFonts w:eastAsia="SimSun"/>
            <w:color w:val="0563C1"/>
            <w:sz w:val="18"/>
            <w:szCs w:val="18"/>
            <w:u w:val="single"/>
            <w:lang w:eastAsia="en-GB"/>
          </w:rPr>
          <w:t>2_RIT/CCSA.38.113V1720.docx</w:t>
        </w:r>
      </w:hyperlink>
    </w:p>
    <w:p w14:paraId="162C969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138 113</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19.10.2022</w:t>
      </w:r>
      <w:r w:rsidRPr="001D5052">
        <w:rPr>
          <w:rFonts w:eastAsia="SimSun"/>
          <w:szCs w:val="24"/>
          <w:lang w:eastAsia="en-GB"/>
        </w:rPr>
        <w:tab/>
      </w:r>
      <w:hyperlink r:id="rId3945" w:history="1">
        <w:r w:rsidRPr="001D5052">
          <w:rPr>
            <w:rFonts w:eastAsia="SimSun"/>
            <w:color w:val="0563C1"/>
            <w:sz w:val="18"/>
            <w:szCs w:val="18"/>
            <w:u w:val="single"/>
            <w:lang w:eastAsia="en-GB"/>
          </w:rPr>
          <w:t>https://www.etsi.org/deliver/etsi_ts/138100_138199/138113/17.02.00_60/ts_138113v170200p.pdf</w:t>
        </w:r>
      </w:hyperlink>
    </w:p>
    <w:p w14:paraId="479969F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38.113-17.2.0 V1.2.0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946" w:history="1">
        <w:r w:rsidRPr="001D5052">
          <w:rPr>
            <w:rFonts w:eastAsia="SimSun"/>
            <w:color w:val="0563C1"/>
            <w:sz w:val="18"/>
            <w:szCs w:val="18"/>
            <w:u w:val="single"/>
            <w:lang w:eastAsia="en-GB"/>
          </w:rPr>
          <w:t>https://members.tsdsi.in/s/yYw9pjXMkFBZoNj</w:t>
        </w:r>
      </w:hyperlink>
    </w:p>
    <w:p w14:paraId="6382ACB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TTAT.3G-38.113V17.2.0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947" w:history="1">
        <w:r w:rsidRPr="001D5052">
          <w:rPr>
            <w:rFonts w:eastAsia="SimSun"/>
            <w:color w:val="0563C1"/>
            <w:sz w:val="18"/>
            <w:szCs w:val="18"/>
            <w:u w:val="single"/>
            <w:lang w:eastAsia="en-GB"/>
          </w:rPr>
          <w:t>http://committee.tta.or.kr/data/ttasDown.jsp?kind=ttastd&amp;pk_num=TTAT.3G-38.113V17.2.0</w:t>
        </w:r>
      </w:hyperlink>
    </w:p>
    <w:p w14:paraId="272840EC" w14:textId="77777777" w:rsidR="00545E1C" w:rsidRDefault="003B2545">
      <w:pPr>
        <w:pStyle w:val="Heading5"/>
        <w:tabs>
          <w:tab w:val="clear" w:pos="1985"/>
        </w:tabs>
        <w:rPr>
          <w:rFonts w:eastAsia="Times New Roman"/>
          <w:lang w:val="en-GB" w:eastAsia="zh-CN"/>
        </w:rPr>
      </w:pPr>
      <w:r>
        <w:rPr>
          <w:lang w:val="en-GB" w:eastAsia="zh-CN"/>
        </w:rPr>
        <w:t>2.2.1.5.1</w:t>
      </w:r>
      <w:r>
        <w:rPr>
          <w:rFonts w:hint="eastAsia"/>
          <w:lang w:val="en-GB" w:eastAsia="zh-CN"/>
        </w:rPr>
        <w:t>1</w:t>
      </w:r>
      <w:r>
        <w:rPr>
          <w:rFonts w:eastAsia="Times New Roman"/>
          <w:lang w:val="en-GB" w:eastAsia="zh-CN"/>
        </w:rPr>
        <w:tab/>
        <w:t>TS 38.114</w:t>
      </w:r>
    </w:p>
    <w:p w14:paraId="4E4F54CE" w14:textId="77777777" w:rsidR="00545E1C" w:rsidRDefault="003B2545" w:rsidP="008D1D6F">
      <w:pPr>
        <w:pStyle w:val="Headingb"/>
        <w:tabs>
          <w:tab w:val="clear" w:pos="1985"/>
        </w:tabs>
        <w:rPr>
          <w:b w:val="0"/>
          <w:lang w:val="en-GB" w:eastAsia="zh-CN"/>
        </w:rPr>
      </w:pPr>
      <w:r>
        <w:rPr>
          <w:rFonts w:eastAsia="Times New Roman" w:hint="eastAsia"/>
          <w:lang w:val="en-GB" w:eastAsia="zh-CN"/>
        </w:rPr>
        <w:t>NR；</w:t>
      </w:r>
      <w:r>
        <w:rPr>
          <w:rFonts w:ascii="SimSun" w:hAnsi="SimSun" w:cs="SimSun" w:hint="eastAsia"/>
          <w:lang w:val="en-GB" w:eastAsia="zh-CN"/>
        </w:rPr>
        <w:t>中继器电磁兼容性</w:t>
      </w:r>
      <w:r>
        <w:rPr>
          <w:rFonts w:hint="eastAsia"/>
          <w:lang w:val="en-GB" w:eastAsia="zh-CN"/>
        </w:rPr>
        <w:t>（</w:t>
      </w:r>
      <w:r>
        <w:rPr>
          <w:rFonts w:eastAsia="Times New Roman" w:hint="eastAsia"/>
          <w:lang w:val="en-GB" w:eastAsia="zh-CN"/>
        </w:rPr>
        <w:t>EMC</w:t>
      </w:r>
      <w:r>
        <w:rPr>
          <w:rFonts w:hint="eastAsia"/>
          <w:lang w:val="en-GB" w:eastAsia="zh-CN"/>
        </w:rPr>
        <w:t>）</w:t>
      </w:r>
    </w:p>
    <w:p w14:paraId="54755015" w14:textId="77777777" w:rsidR="00545E1C" w:rsidRDefault="003B2545">
      <w:pPr>
        <w:spacing w:line="240" w:lineRule="auto"/>
        <w:ind w:firstLineChars="200" w:firstLine="480"/>
        <w:rPr>
          <w:rFonts w:eastAsia="SimSun"/>
          <w:lang w:val="en-GB" w:eastAsia="zh-CN"/>
        </w:rPr>
      </w:pPr>
      <w:r>
        <w:rPr>
          <w:rFonts w:eastAsia="SimSun"/>
          <w:lang w:val="en-GB" w:eastAsia="zh-CN"/>
        </w:rPr>
        <w:t>本</w:t>
      </w:r>
      <w:r>
        <w:rPr>
          <w:rFonts w:eastAsia="SimSun"/>
          <w:lang w:val="en-US" w:eastAsia="zh-CN"/>
        </w:rPr>
        <w:t>文档</w:t>
      </w:r>
      <w:r>
        <w:rPr>
          <w:rFonts w:ascii="SimSun" w:eastAsia="SimSun" w:hAnsi="SimSun" w:cs="SimSun" w:hint="eastAsia"/>
          <w:lang w:val="en-GB" w:eastAsia="zh-CN"/>
        </w:rPr>
        <w:t>涵盖了有关电磁兼容性（</w:t>
      </w:r>
      <w:r>
        <w:rPr>
          <w:rFonts w:eastAsia="Times New Roman" w:hint="eastAsia"/>
          <w:lang w:val="en-GB" w:eastAsia="zh-CN"/>
        </w:rPr>
        <w:t>EMC</w:t>
      </w:r>
      <w:r>
        <w:rPr>
          <w:rFonts w:ascii="SimSun" w:eastAsia="SimSun" w:hAnsi="SimSun" w:cs="SimSun" w:hint="eastAsia"/>
          <w:lang w:val="en-GB" w:eastAsia="zh-CN"/>
        </w:rPr>
        <w:t>）</w:t>
      </w:r>
      <w:r>
        <w:rPr>
          <w:rFonts w:ascii="SimSun" w:eastAsia="SimSun" w:hAnsi="SimSun" w:cs="SimSun" w:hint="eastAsia"/>
          <w:lang w:val="en-US" w:eastAsia="zh-CN"/>
        </w:rPr>
        <w:t>的</w:t>
      </w:r>
      <w:r>
        <w:rPr>
          <w:rFonts w:eastAsia="SimSun"/>
          <w:lang w:val="en-GB" w:eastAsia="zh-CN"/>
        </w:rPr>
        <w:t>NR</w:t>
      </w:r>
      <w:r>
        <w:rPr>
          <w:rFonts w:eastAsia="SimSun"/>
          <w:lang w:val="en-GB" w:eastAsia="zh-CN"/>
        </w:rPr>
        <w:t>中继器和辅助设备</w:t>
      </w:r>
      <w:r>
        <w:rPr>
          <w:rFonts w:eastAsia="SimSun" w:hint="eastAsia"/>
          <w:lang w:val="en-US" w:eastAsia="zh-CN"/>
        </w:rPr>
        <w:t>的</w:t>
      </w:r>
      <w:r>
        <w:rPr>
          <w:rFonts w:eastAsia="SimSun"/>
          <w:lang w:val="en-GB" w:eastAsia="zh-CN"/>
        </w:rPr>
        <w:t>评估。</w:t>
      </w:r>
    </w:p>
    <w:p w14:paraId="338E0906" w14:textId="25ADECE9" w:rsidR="00545E1C" w:rsidRDefault="003B2545">
      <w:pPr>
        <w:spacing w:line="240" w:lineRule="auto"/>
        <w:ind w:firstLineChars="200" w:firstLine="480"/>
        <w:rPr>
          <w:rFonts w:eastAsia="SimSun"/>
          <w:lang w:val="en-GB" w:eastAsia="zh-CN"/>
        </w:rPr>
      </w:pPr>
      <w:r>
        <w:rPr>
          <w:rFonts w:eastAsia="SimSun"/>
          <w:lang w:val="en-GB" w:eastAsia="zh-CN"/>
        </w:rPr>
        <w:t>本</w:t>
      </w:r>
      <w:r>
        <w:rPr>
          <w:rFonts w:eastAsia="SimSun"/>
          <w:lang w:val="en-US" w:eastAsia="zh-CN"/>
        </w:rPr>
        <w:t>文档</w:t>
      </w:r>
      <w:r>
        <w:rPr>
          <w:rFonts w:eastAsia="SimSun"/>
          <w:lang w:val="en-GB" w:eastAsia="zh-CN"/>
        </w:rPr>
        <w:t>规定了</w:t>
      </w:r>
      <w:r>
        <w:rPr>
          <w:rFonts w:eastAsia="SimSun"/>
          <w:lang w:val="en-GB" w:eastAsia="zh-CN"/>
        </w:rPr>
        <w:t>NR</w:t>
      </w:r>
      <w:r>
        <w:rPr>
          <w:rFonts w:eastAsia="SimSun"/>
          <w:lang w:val="en-GB" w:eastAsia="zh-CN"/>
        </w:rPr>
        <w:t>中继器和相关辅助设备的适用要求、程序、测试条件、性能评估和性能标准，具体如下</w:t>
      </w:r>
      <w:r w:rsidR="00CE24D6">
        <w:rPr>
          <w:rFonts w:eastAsia="SimSun" w:hint="eastAsia"/>
          <w:lang w:val="en-GB" w:eastAsia="zh-CN"/>
        </w:rPr>
        <w:t>：</w:t>
      </w:r>
    </w:p>
    <w:p w14:paraId="6AFD0B63" w14:textId="77777777" w:rsidR="00545E1C" w:rsidRDefault="003B2545">
      <w:pPr>
        <w:tabs>
          <w:tab w:val="clear" w:pos="1588"/>
          <w:tab w:val="clear" w:pos="1985"/>
          <w:tab w:val="left" w:pos="1560"/>
        </w:tabs>
        <w:spacing w:before="80" w:line="240" w:lineRule="auto"/>
        <w:ind w:left="794" w:hanging="794"/>
        <w:rPr>
          <w:rFonts w:eastAsia="Times New Roman"/>
          <w:lang w:val="en-GB" w:eastAsia="zh-CN"/>
        </w:rPr>
      </w:pPr>
      <w:r>
        <w:rPr>
          <w:rFonts w:eastAsia="Times New Roman"/>
          <w:lang w:val="en-GB" w:eastAsia="zh-CN"/>
        </w:rPr>
        <w:t>–</w:t>
      </w:r>
      <w:r>
        <w:rPr>
          <w:rFonts w:eastAsia="Times New Roman"/>
          <w:lang w:val="en-GB" w:eastAsia="zh-CN"/>
        </w:rPr>
        <w:tab/>
      </w:r>
      <w:proofErr w:type="spellStart"/>
      <w:r>
        <w:rPr>
          <w:rFonts w:eastAsia="Times New Roman" w:hint="eastAsia"/>
          <w:lang w:val="en-GB" w:eastAsia="zh-CN"/>
        </w:rPr>
        <w:t>NR中继器配有天线连接器，可在EMC测试期间端接，满足TS</w:t>
      </w:r>
      <w:proofErr w:type="spellEnd"/>
      <w:r>
        <w:rPr>
          <w:rFonts w:eastAsia="Times New Roman" w:hint="eastAsia"/>
          <w:lang w:val="en-GB" w:eastAsia="zh-CN"/>
        </w:rPr>
        <w:t xml:space="preserve"> 38.106的中继器类型1-C </w:t>
      </w:r>
      <w:proofErr w:type="spellStart"/>
      <w:r>
        <w:rPr>
          <w:rFonts w:eastAsia="Times New Roman" w:hint="eastAsia"/>
          <w:lang w:val="en-GB" w:eastAsia="zh-CN"/>
        </w:rPr>
        <w:t>RF要求</w:t>
      </w:r>
      <w:proofErr w:type="spellEnd"/>
      <w:r>
        <w:rPr>
          <w:rFonts w:eastAsia="Times New Roman" w:hint="eastAsia"/>
          <w:lang w:val="en-GB" w:eastAsia="zh-CN"/>
        </w:rPr>
        <w:t>，</w:t>
      </w:r>
      <w:r>
        <w:rPr>
          <w:rFonts w:eastAsia="SimSun" w:hint="eastAsia"/>
          <w:lang w:val="en-US" w:eastAsia="zh-CN"/>
        </w:rPr>
        <w:t>且</w:t>
      </w:r>
      <w:proofErr w:type="spellStart"/>
      <w:r>
        <w:rPr>
          <w:rFonts w:eastAsia="Times New Roman" w:hint="eastAsia"/>
          <w:lang w:val="en-GB" w:eastAsia="zh-CN"/>
        </w:rPr>
        <w:t>符合TS</w:t>
      </w:r>
      <w:proofErr w:type="spellEnd"/>
      <w:r>
        <w:rPr>
          <w:rFonts w:eastAsia="Times New Roman" w:hint="eastAsia"/>
          <w:lang w:val="en-GB" w:eastAsia="zh-CN"/>
        </w:rPr>
        <w:t xml:space="preserve"> 38.115-1。</w:t>
      </w:r>
    </w:p>
    <w:p w14:paraId="08AAB780" w14:textId="77777777" w:rsidR="00545E1C" w:rsidRDefault="003B2545">
      <w:pPr>
        <w:tabs>
          <w:tab w:val="clear" w:pos="1588"/>
          <w:tab w:val="clear" w:pos="1985"/>
          <w:tab w:val="left" w:pos="1560"/>
        </w:tabs>
        <w:spacing w:before="80" w:line="240" w:lineRule="auto"/>
        <w:ind w:left="794" w:hanging="794"/>
        <w:rPr>
          <w:rFonts w:eastAsia="Times New Roman"/>
          <w:lang w:val="en-GB" w:eastAsia="zh-CN"/>
        </w:rPr>
      </w:pPr>
      <w:r>
        <w:rPr>
          <w:rFonts w:eastAsia="Times New Roman"/>
          <w:lang w:val="en-GB" w:eastAsia="zh-CN"/>
        </w:rPr>
        <w:t>–</w:t>
      </w:r>
      <w:r>
        <w:rPr>
          <w:rFonts w:eastAsia="Times New Roman"/>
          <w:lang w:val="en-GB" w:eastAsia="zh-CN"/>
        </w:rPr>
        <w:tab/>
      </w:r>
      <w:proofErr w:type="spellStart"/>
      <w:r>
        <w:rPr>
          <w:rFonts w:eastAsia="Times New Roman" w:hint="eastAsia"/>
          <w:lang w:val="en-GB" w:eastAsia="zh-CN"/>
        </w:rPr>
        <w:t>NR中继器未配备天线连接器，即，在EMC测试期间天线元件会辐射，符合TS</w:t>
      </w:r>
      <w:proofErr w:type="spellEnd"/>
      <w:r>
        <w:rPr>
          <w:rFonts w:eastAsia="Times New Roman" w:hint="eastAsia"/>
          <w:lang w:val="en-GB" w:eastAsia="zh-CN"/>
        </w:rPr>
        <w:t xml:space="preserve"> 38.106的中继器类型2-O </w:t>
      </w:r>
      <w:proofErr w:type="spellStart"/>
      <w:r>
        <w:rPr>
          <w:rFonts w:eastAsia="Times New Roman" w:hint="eastAsia"/>
          <w:lang w:val="en-GB" w:eastAsia="zh-CN"/>
        </w:rPr>
        <w:t>RF要求</w:t>
      </w:r>
      <w:proofErr w:type="spellEnd"/>
      <w:r>
        <w:rPr>
          <w:rFonts w:eastAsia="Times New Roman" w:hint="eastAsia"/>
          <w:lang w:val="en-GB" w:eastAsia="zh-CN"/>
        </w:rPr>
        <w:t>，</w:t>
      </w:r>
      <w:r>
        <w:rPr>
          <w:rFonts w:eastAsia="SimSun" w:hint="eastAsia"/>
          <w:lang w:val="en-US" w:eastAsia="zh-CN"/>
        </w:rPr>
        <w:t>且</w:t>
      </w:r>
      <w:proofErr w:type="spellStart"/>
      <w:r>
        <w:rPr>
          <w:rFonts w:eastAsia="Times New Roman" w:hint="eastAsia"/>
          <w:lang w:val="en-GB" w:eastAsia="zh-CN"/>
        </w:rPr>
        <w:t>符合TS</w:t>
      </w:r>
      <w:proofErr w:type="spellEnd"/>
      <w:r>
        <w:rPr>
          <w:rFonts w:eastAsia="Times New Roman" w:hint="eastAsia"/>
          <w:lang w:val="en-GB" w:eastAsia="zh-CN"/>
        </w:rPr>
        <w:t xml:space="preserve"> 38.115-2。</w:t>
      </w:r>
    </w:p>
    <w:p w14:paraId="184E5795"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中使用的环境分类是指</w:t>
      </w:r>
      <w:r>
        <w:rPr>
          <w:rFonts w:eastAsia="SimSun" w:hint="eastAsia"/>
          <w:lang w:val="en-GB" w:eastAsia="zh-CN"/>
        </w:rPr>
        <w:t>IEC 61000</w:t>
      </w:r>
      <w:r>
        <w:rPr>
          <w:rFonts w:eastAsia="SimSun" w:hint="eastAsia"/>
          <w:lang w:val="en-GB" w:eastAsia="zh-CN"/>
        </w:rPr>
        <w:noBreakHyphen/>
        <w:t>6-1</w:t>
      </w:r>
      <w:r>
        <w:rPr>
          <w:rFonts w:eastAsia="SimSun" w:hint="eastAsia"/>
          <w:lang w:val="en-GB" w:eastAsia="zh-CN"/>
        </w:rPr>
        <w:t>和</w:t>
      </w:r>
      <w:r>
        <w:rPr>
          <w:rFonts w:eastAsia="SimSun" w:hint="eastAsia"/>
          <w:lang w:val="en-GB" w:eastAsia="zh-CN"/>
        </w:rPr>
        <w:t>IEC 61000-6-3</w:t>
      </w:r>
      <w:r>
        <w:rPr>
          <w:rFonts w:eastAsia="SimSun" w:hint="eastAsia"/>
          <w:lang w:val="en-GB" w:eastAsia="zh-CN"/>
        </w:rPr>
        <w:t>中使用的住宅、商业和轻工业环境分类。</w:t>
      </w:r>
    </w:p>
    <w:p w14:paraId="1082BDCF"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选择</w:t>
      </w:r>
      <w:r>
        <w:rPr>
          <w:rFonts w:eastAsia="Times New Roman" w:hint="eastAsia"/>
          <w:lang w:val="en-GB" w:eastAsia="zh-CN"/>
        </w:rPr>
        <w:t>EMC</w:t>
      </w:r>
      <w:r>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74522FDD"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4EFCDE2" w14:textId="77777777" w:rsidR="00545E1C" w:rsidRPr="001D5052" w:rsidRDefault="003B2545">
      <w:pPr>
        <w:widowControl w:val="0"/>
        <w:tabs>
          <w:tab w:val="clear" w:pos="1985"/>
          <w:tab w:val="left" w:pos="90"/>
        </w:tabs>
        <w:overflowPunct/>
        <w:spacing w:before="71"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17</w:t>
      </w:r>
    </w:p>
    <w:p w14:paraId="2EBA3A3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STD-T120-38.114.V17.2.0</w:t>
      </w:r>
      <w:r w:rsidRPr="001D5052">
        <w:rPr>
          <w:rFonts w:eastAsia="SimSun"/>
          <w:szCs w:val="24"/>
          <w:lang w:val="en-GB" w:eastAsia="en-GB"/>
        </w:rPr>
        <w:tab/>
      </w:r>
      <w:r w:rsidRPr="001D5052">
        <w:rPr>
          <w:rFonts w:eastAsia="SimSun"/>
          <w:color w:val="000000"/>
          <w:sz w:val="18"/>
          <w:szCs w:val="18"/>
          <w:lang w:val="en-GB" w:eastAsia="en-GB"/>
        </w:rPr>
        <w:t>17.2.0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948" w:history="1">
        <w:r w:rsidRPr="001D5052">
          <w:rPr>
            <w:rFonts w:eastAsia="SimSun"/>
            <w:color w:val="0563C1"/>
            <w:sz w:val="18"/>
            <w:szCs w:val="18"/>
            <w:u w:val="single"/>
            <w:lang w:val="en-GB" w:eastAsia="en-GB"/>
          </w:rPr>
          <w:t>https://www.arib.or.jp/english/html/overview/doc/T120_T23_SPECS/ARIB-STD-T120/Rel17/38/A38114-h20.pdf</w:t>
        </w:r>
      </w:hyperlink>
    </w:p>
    <w:p w14:paraId="3958E63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ATIS.3GPP.38.114.V17.2.0</w:t>
      </w:r>
      <w:r w:rsidRPr="001D5052">
        <w:rPr>
          <w:rFonts w:eastAsia="SimSun"/>
          <w:szCs w:val="24"/>
          <w:lang w:val="en-GB" w:eastAsia="en-GB"/>
        </w:rPr>
        <w:tab/>
      </w:r>
      <w:r w:rsidRPr="001D5052">
        <w:rPr>
          <w:rFonts w:eastAsia="SimSun"/>
          <w:color w:val="000000"/>
          <w:sz w:val="18"/>
          <w:szCs w:val="18"/>
          <w:lang w:val="en-GB" w:eastAsia="en-GB"/>
        </w:rPr>
        <w:t>17.2.0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49" w:anchor="Rel-17" w:history="1">
        <w:r w:rsidRPr="001D5052">
          <w:rPr>
            <w:rFonts w:eastAsia="SimSun"/>
            <w:color w:val="0563C1"/>
            <w:sz w:val="18"/>
            <w:szCs w:val="18"/>
            <w:u w:val="single"/>
            <w:lang w:val="en-GB" w:eastAsia="en-GB"/>
          </w:rPr>
          <w:t>https://www.atis.org/3gpp-transpositions - Rel-17</w:t>
        </w:r>
      </w:hyperlink>
    </w:p>
    <w:p w14:paraId="2283A9D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CCSA.38.114V1720</w:t>
      </w:r>
      <w:r w:rsidRPr="001D5052">
        <w:rPr>
          <w:rFonts w:eastAsia="SimSun"/>
          <w:szCs w:val="24"/>
          <w:lang w:val="en-GB" w:eastAsia="en-GB"/>
        </w:rPr>
        <w:tab/>
      </w:r>
      <w:r w:rsidRPr="001D5052">
        <w:rPr>
          <w:rFonts w:eastAsia="SimSun"/>
          <w:color w:val="000000"/>
          <w:sz w:val="18"/>
          <w:szCs w:val="18"/>
          <w:lang w:val="en-GB" w:eastAsia="en-GB"/>
        </w:rPr>
        <w:t>17.2.0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950" w:history="1">
        <w:r w:rsidRPr="001D5052">
          <w:rPr>
            <w:rFonts w:eastAsia="SimSun"/>
            <w:color w:val="0563C1"/>
            <w:sz w:val="18"/>
            <w:szCs w:val="18"/>
            <w:u w:val="single"/>
            <w:lang w:val="en-GB" w:eastAsia="en-GB"/>
          </w:rPr>
          <w:t>https://www.ccsa.org.cn/api/portalsFile/downloadOldFile?type=19&amp;oldFileUrl=ITU-R/M.2150-</w:t>
        </w:r>
      </w:hyperlink>
    </w:p>
    <w:p w14:paraId="30174DE3"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51" w:history="1">
        <w:r w:rsidRPr="001D5052">
          <w:rPr>
            <w:rFonts w:eastAsia="SimSun"/>
            <w:color w:val="0563C1"/>
            <w:sz w:val="18"/>
            <w:szCs w:val="18"/>
            <w:u w:val="single"/>
            <w:lang w:eastAsia="en-GB"/>
          </w:rPr>
          <w:t>2_RIT/CCSA.38.114V1720.docx</w:t>
        </w:r>
      </w:hyperlink>
    </w:p>
    <w:p w14:paraId="0913BA7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138 114</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19.01.2023</w:t>
      </w:r>
      <w:r w:rsidRPr="001D5052">
        <w:rPr>
          <w:rFonts w:eastAsia="SimSun"/>
          <w:szCs w:val="24"/>
          <w:lang w:eastAsia="en-GB"/>
        </w:rPr>
        <w:tab/>
      </w:r>
      <w:hyperlink r:id="rId3952" w:history="1">
        <w:r w:rsidRPr="001D5052">
          <w:rPr>
            <w:rFonts w:eastAsia="SimSun"/>
            <w:color w:val="0563C1"/>
            <w:sz w:val="18"/>
            <w:szCs w:val="18"/>
            <w:u w:val="single"/>
            <w:lang w:eastAsia="en-GB"/>
          </w:rPr>
          <w:t>https://www.etsi.org/deliver/etsi_ts/138100_138199/138114/17.02.00_60/ts_138114v170200p.pdf</w:t>
        </w:r>
      </w:hyperlink>
    </w:p>
    <w:p w14:paraId="54E4EEC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38.114 17.2.0 V1.2.0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953" w:history="1">
        <w:r w:rsidRPr="001D5052">
          <w:rPr>
            <w:rFonts w:eastAsia="SimSun"/>
            <w:color w:val="0563C1"/>
            <w:sz w:val="18"/>
            <w:szCs w:val="18"/>
            <w:u w:val="single"/>
            <w:lang w:eastAsia="en-GB"/>
          </w:rPr>
          <w:t>https://members.tsdsi.in/s/Ybwa2oc5pm58xQB</w:t>
        </w:r>
      </w:hyperlink>
    </w:p>
    <w:p w14:paraId="6DA9EF3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TTAT.3G-38.114V17.2.0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954" w:history="1">
        <w:r w:rsidRPr="001D5052">
          <w:rPr>
            <w:rFonts w:eastAsia="SimSun"/>
            <w:color w:val="0563C1"/>
            <w:sz w:val="18"/>
            <w:szCs w:val="18"/>
            <w:u w:val="single"/>
            <w:lang w:eastAsia="en-GB"/>
          </w:rPr>
          <w:t>http://committee.tta.or.kr/data/ttasDown.jsp?kind=ttastd&amp;pk_num=TTAT.3G-38.114V17.2.0</w:t>
        </w:r>
      </w:hyperlink>
    </w:p>
    <w:p w14:paraId="2B4AC20F" w14:textId="77777777" w:rsidR="00545E1C" w:rsidRDefault="003B2545">
      <w:pPr>
        <w:pStyle w:val="Heading5"/>
        <w:rPr>
          <w:lang w:val="en-GB" w:eastAsia="zh-CN"/>
        </w:rPr>
      </w:pPr>
      <w:r>
        <w:rPr>
          <w:rFonts w:eastAsia="Times New Roman"/>
          <w:bCs/>
          <w:lang w:val="en-GB" w:eastAsia="zh-CN"/>
        </w:rPr>
        <w:lastRenderedPageBreak/>
        <w:t>2.2.1.5.12</w:t>
      </w:r>
      <w:r>
        <w:rPr>
          <w:lang w:val="en-GB" w:eastAsia="zh-CN"/>
        </w:rPr>
        <w:tab/>
        <w:t>TS 38.124</w:t>
      </w:r>
    </w:p>
    <w:p w14:paraId="6E039263" w14:textId="77777777" w:rsidR="00545E1C" w:rsidRDefault="003B2545">
      <w:pPr>
        <w:pStyle w:val="Headingb"/>
        <w:rPr>
          <w:lang w:val="en-GB" w:eastAsia="zh-CN"/>
        </w:rPr>
      </w:pPr>
      <w:bookmarkStart w:id="578" w:name="_Toc77257642"/>
      <w:r>
        <w:rPr>
          <w:rFonts w:eastAsia="Times New Roman"/>
          <w:lang w:val="en-GB" w:eastAsia="zh-CN"/>
        </w:rPr>
        <w:t>NR</w:t>
      </w:r>
      <w:r>
        <w:rPr>
          <w:rFonts w:hint="eastAsia"/>
          <w:lang w:val="en-GB" w:eastAsia="zh-CN"/>
        </w:rPr>
        <w:t>；移动终端和辅助设备的电磁兼容性（</w:t>
      </w:r>
      <w:r>
        <w:rPr>
          <w:rFonts w:eastAsia="Times New Roman"/>
          <w:lang w:val="en-GB" w:eastAsia="zh-CN"/>
        </w:rPr>
        <w:t>EMC</w:t>
      </w:r>
      <w:r>
        <w:rPr>
          <w:rFonts w:hint="eastAsia"/>
          <w:lang w:val="en-GB" w:eastAsia="zh-CN"/>
        </w:rPr>
        <w:t>）要求</w:t>
      </w:r>
      <w:bookmarkEnd w:id="578"/>
    </w:p>
    <w:p w14:paraId="1A13D11C" w14:textId="77777777" w:rsidR="00545E1C" w:rsidRDefault="003B2545">
      <w:pPr>
        <w:spacing w:line="240" w:lineRule="auto"/>
        <w:ind w:firstLineChars="200" w:firstLine="480"/>
        <w:rPr>
          <w:lang w:eastAsia="zh-CN"/>
        </w:rPr>
      </w:pPr>
      <w:r>
        <w:rPr>
          <w:lang w:eastAsia="zh-CN"/>
        </w:rPr>
        <w:t>本</w:t>
      </w:r>
      <w:r>
        <w:rPr>
          <w:rFonts w:ascii="SimSun" w:eastAsia="SimSun" w:hAnsi="SimSun" w:cs="SimSun"/>
          <w:lang w:val="en-GB" w:eastAsia="zh-CN"/>
        </w:rPr>
        <w:t>文档</w:t>
      </w:r>
      <w:r>
        <w:rPr>
          <w:lang w:eastAsia="zh-CN"/>
        </w:rPr>
        <w:t>提出了</w:t>
      </w:r>
      <w:r>
        <w:rPr>
          <w:rFonts w:ascii="SimSun" w:hAnsi="SimSun"/>
          <w:lang w:eastAsia="zh-CN"/>
        </w:rPr>
        <w:t>“</w:t>
      </w:r>
      <w:r>
        <w:rPr>
          <w:lang w:eastAsia="zh-CN"/>
        </w:rPr>
        <w:t>第三代</w:t>
      </w:r>
      <w:r>
        <w:rPr>
          <w:rFonts w:ascii="SimSun" w:hAnsi="SimSun"/>
          <w:lang w:eastAsia="zh-CN"/>
        </w:rPr>
        <w:t>”</w:t>
      </w:r>
      <w:r>
        <w:rPr>
          <w:lang w:eastAsia="zh-CN"/>
        </w:rPr>
        <w:t>数字蜂窝移动终端设备及与</w:t>
      </w:r>
      <w:r>
        <w:rPr>
          <w:lang w:eastAsia="zh-CN"/>
        </w:rPr>
        <w:t>3GPP NR</w:t>
      </w:r>
      <w:r>
        <w:rPr>
          <w:lang w:eastAsia="zh-CN"/>
        </w:rPr>
        <w:t>用户设备（</w:t>
      </w:r>
      <w:r>
        <w:rPr>
          <w:lang w:eastAsia="zh-CN"/>
        </w:rPr>
        <w:t>UE</w:t>
      </w:r>
      <w:r>
        <w:rPr>
          <w:lang w:eastAsia="zh-CN"/>
        </w:rPr>
        <w:t>）结合使用的辅助设备的基本电磁兼容性</w:t>
      </w:r>
      <w:r>
        <w:rPr>
          <w:rFonts w:hint="eastAsia"/>
          <w:lang w:eastAsia="zh-CN"/>
        </w:rPr>
        <w:t>（</w:t>
      </w:r>
      <w:r>
        <w:rPr>
          <w:lang w:eastAsia="zh-CN"/>
        </w:rPr>
        <w:t>EMC</w:t>
      </w:r>
      <w:r>
        <w:rPr>
          <w:rFonts w:hint="eastAsia"/>
          <w:lang w:eastAsia="zh-CN"/>
        </w:rPr>
        <w:t>）</w:t>
      </w:r>
      <w:r>
        <w:rPr>
          <w:lang w:eastAsia="zh-CN"/>
        </w:rPr>
        <w:t>要求。</w:t>
      </w:r>
    </w:p>
    <w:p w14:paraId="0549DD71" w14:textId="77777777" w:rsidR="00545E1C" w:rsidRDefault="003B2545">
      <w:pPr>
        <w:spacing w:line="240" w:lineRule="auto"/>
        <w:ind w:firstLineChars="200" w:firstLine="480"/>
        <w:rPr>
          <w:rFonts w:eastAsia="Times New Roman"/>
          <w:lang w:eastAsia="zh-CN"/>
        </w:rPr>
      </w:pPr>
      <w:r>
        <w:rPr>
          <w:rFonts w:ascii="SimSun" w:eastAsia="SimSun" w:hAnsi="SimSun" w:cs="SimSun" w:hint="eastAsia"/>
          <w:lang w:eastAsia="zh-CN"/>
        </w:rPr>
        <w:t>符合</w:t>
      </w:r>
      <w:r>
        <w:rPr>
          <w:rFonts w:ascii="SimSun" w:eastAsia="SimSun" w:hAnsi="SimSun" w:cs="SimSun" w:hint="eastAsia"/>
          <w:lang w:val="en-GB" w:eastAsia="zh-CN"/>
        </w:rPr>
        <w:t>本文档中所述要求并已按照制造商说明在其预期电磁环境中使用的设备：</w:t>
      </w:r>
    </w:p>
    <w:p w14:paraId="7DC0E95A" w14:textId="77777777" w:rsidR="00545E1C" w:rsidRDefault="003B2545">
      <w:pPr>
        <w:pStyle w:val="enumlev1"/>
        <w:spacing w:line="240" w:lineRule="auto"/>
        <w:rPr>
          <w:lang w:eastAsia="zh-CN"/>
        </w:rPr>
      </w:pPr>
      <w:r>
        <w:rPr>
          <w:rFonts w:eastAsia="Times New Roman"/>
          <w:lang w:val="en-GB" w:eastAsia="zh-CN"/>
        </w:rPr>
        <w:t>−</w:t>
      </w:r>
      <w:r>
        <w:rPr>
          <w:rFonts w:eastAsia="Times New Roman"/>
          <w:lang w:val="en-GB" w:eastAsia="zh-CN"/>
        </w:rPr>
        <w:tab/>
      </w:r>
      <w:r>
        <w:rPr>
          <w:rFonts w:hint="eastAsia"/>
          <w:lang w:eastAsia="zh-CN"/>
        </w:rPr>
        <w:t>不得产生可能干扰其他设备预期操作的电磁干扰；</w:t>
      </w:r>
    </w:p>
    <w:p w14:paraId="6CC50F76" w14:textId="77777777" w:rsidR="00545E1C" w:rsidRDefault="003B2545">
      <w:pPr>
        <w:pStyle w:val="enumlev1"/>
        <w:spacing w:line="240" w:lineRule="auto"/>
        <w:rPr>
          <w:rFonts w:eastAsia="Times New Roman"/>
          <w:lang w:val="en-GB" w:eastAsia="zh-CN"/>
        </w:rPr>
      </w:pPr>
      <w:r>
        <w:rPr>
          <w:lang w:eastAsia="zh-CN"/>
        </w:rPr>
        <w:t>−</w:t>
      </w:r>
      <w:r>
        <w:rPr>
          <w:lang w:eastAsia="zh-CN"/>
        </w:rPr>
        <w:tab/>
      </w:r>
      <w:r>
        <w:rPr>
          <w:rFonts w:hint="eastAsia"/>
          <w:lang w:eastAsia="zh-CN"/>
        </w:rPr>
        <w:t>具有足够水平</w:t>
      </w:r>
      <w:r>
        <w:rPr>
          <w:rFonts w:hint="eastAsia"/>
          <w:lang w:val="en-GB" w:eastAsia="zh-CN"/>
        </w:rPr>
        <w:t>的固有抗电磁干扰能力，以便按预期运行。</w:t>
      </w:r>
    </w:p>
    <w:p w14:paraId="5EEF261D" w14:textId="77777777" w:rsidR="00545E1C" w:rsidRDefault="003B2545">
      <w:pPr>
        <w:spacing w:line="240" w:lineRule="auto"/>
        <w:ind w:firstLineChars="200" w:firstLine="480"/>
        <w:rPr>
          <w:rFonts w:eastAsia="Times New Roman"/>
          <w:lang w:val="en-GB" w:eastAsia="zh-CN"/>
        </w:rPr>
      </w:pPr>
      <w:r>
        <w:rPr>
          <w:lang w:eastAsia="zh-CN"/>
        </w:rPr>
        <w:t>本文档规定了</w:t>
      </w:r>
      <w:r>
        <w:rPr>
          <w:rFonts w:hint="eastAsia"/>
          <w:lang w:eastAsia="zh-CN"/>
        </w:rPr>
        <w:t>所有类型</w:t>
      </w:r>
      <w:r>
        <w:rPr>
          <w:rFonts w:hint="eastAsia"/>
          <w:lang w:eastAsia="zh-CN"/>
        </w:rPr>
        <w:t>N</w:t>
      </w:r>
      <w:r>
        <w:rPr>
          <w:lang w:eastAsia="zh-CN"/>
        </w:rPr>
        <w:t>R UE</w:t>
      </w:r>
      <w:r>
        <w:rPr>
          <w:lang w:eastAsia="zh-CN"/>
        </w:rPr>
        <w:t>及其附属设备适用的</w:t>
      </w:r>
      <w:r>
        <w:rPr>
          <w:lang w:eastAsia="zh-CN"/>
        </w:rPr>
        <w:t>EMC</w:t>
      </w:r>
      <w:r>
        <w:rPr>
          <w:lang w:eastAsia="zh-CN"/>
        </w:rPr>
        <w:t>测试、测量方法、频率范围、</w:t>
      </w:r>
      <w:r>
        <w:rPr>
          <w:rFonts w:hint="eastAsia"/>
          <w:lang w:eastAsia="zh-CN"/>
        </w:rPr>
        <w:t>适用限值和</w:t>
      </w:r>
      <w:r>
        <w:rPr>
          <w:lang w:eastAsia="zh-CN"/>
        </w:rPr>
        <w:t>最低性能标准。</w:t>
      </w:r>
      <w:r>
        <w:rPr>
          <w:rFonts w:ascii="SimSun" w:eastAsia="SimSun" w:hAnsi="SimSun" w:cs="SimSun" w:hint="eastAsia"/>
          <w:lang w:val="en-GB" w:eastAsia="zh-CN"/>
        </w:rPr>
        <w:t>在网络基础设施内运行的</w:t>
      </w:r>
      <w:r>
        <w:rPr>
          <w:rFonts w:eastAsia="Times New Roman" w:hint="eastAsia"/>
          <w:lang w:val="en-GB" w:eastAsia="zh-CN"/>
        </w:rPr>
        <w:t>NR</w:t>
      </w:r>
      <w:r>
        <w:rPr>
          <w:rFonts w:ascii="SimSun" w:eastAsia="SimSun" w:hAnsi="SimSun" w:cs="SimSun" w:hint="eastAsia"/>
          <w:lang w:val="en-GB" w:eastAsia="zh-CN"/>
        </w:rPr>
        <w:t>基站设备不在本文档的讨论范围内。不过，本文档确实涵盖了打算在连接到交流电源时在固定位置运行的移动设备和便携式设备。技术规范</w:t>
      </w:r>
      <w:r>
        <w:rPr>
          <w:rFonts w:eastAsia="Times New Roman" w:hint="eastAsia"/>
          <w:lang w:val="en-GB" w:eastAsia="zh-CN"/>
        </w:rPr>
        <w:t>TS 38.113</w:t>
      </w:r>
      <w:r>
        <w:rPr>
          <w:rFonts w:ascii="SimSun" w:eastAsia="SimSun" w:hAnsi="SimSun" w:cs="SimSun" w:hint="eastAsia"/>
          <w:lang w:val="en-GB" w:eastAsia="zh-CN"/>
        </w:rPr>
        <w:t>涵盖了在网络基础设施内运行的</w:t>
      </w:r>
      <w:r>
        <w:rPr>
          <w:rFonts w:eastAsia="Times New Roman" w:hint="eastAsia"/>
          <w:lang w:val="en-GB" w:eastAsia="zh-CN"/>
        </w:rPr>
        <w:t>NR</w:t>
      </w:r>
      <w:r>
        <w:rPr>
          <w:rFonts w:ascii="SimSun" w:eastAsia="SimSun" w:hAnsi="SimSun" w:cs="SimSun" w:hint="eastAsia"/>
          <w:lang w:val="en-GB" w:eastAsia="zh-CN"/>
        </w:rPr>
        <w:t>基站设备。</w:t>
      </w:r>
    </w:p>
    <w:p w14:paraId="1796174E"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w:t>
      </w:r>
      <w:r>
        <w:rPr>
          <w:lang w:eastAsia="zh-CN"/>
        </w:rPr>
        <w:t>纳入了对集成天线设备和辅助设备的外壳端口辐射发射的要求。</w:t>
      </w:r>
      <w:r>
        <w:rPr>
          <w:rFonts w:ascii="SimSun" w:eastAsia="SimSun" w:hAnsi="SimSun" w:cs="SimSun" w:hint="eastAsia"/>
          <w:lang w:val="en-GB" w:eastAsia="zh-CN"/>
        </w:rPr>
        <w:t>来自天线连接器的传导发射的技术规范可在无线电接口的</w:t>
      </w:r>
      <w:r>
        <w:rPr>
          <w:rFonts w:eastAsia="Times New Roman" w:hint="eastAsia"/>
          <w:lang w:val="en-GB" w:eastAsia="zh-CN"/>
        </w:rPr>
        <w:t>3GPP</w:t>
      </w:r>
      <w:r>
        <w:rPr>
          <w:rFonts w:ascii="SimSun" w:eastAsia="SimSun" w:hAnsi="SimSun" w:cs="SimSun" w:hint="eastAsia"/>
          <w:lang w:val="en-GB" w:eastAsia="zh-CN"/>
        </w:rPr>
        <w:t>规范中找到，例如</w:t>
      </w:r>
      <w:r>
        <w:rPr>
          <w:rFonts w:eastAsia="Times New Roman" w:hint="eastAsia"/>
          <w:lang w:val="en-GB" w:eastAsia="zh-CN"/>
        </w:rPr>
        <w:t xml:space="preserve"> TS 38.xyz</w:t>
      </w:r>
      <w:r>
        <w:rPr>
          <w:rFonts w:ascii="SimSun" w:eastAsia="SimSun" w:hAnsi="SimSun" w:cs="SimSun" w:hint="eastAsia"/>
          <w:lang w:val="en-GB" w:eastAsia="zh-CN"/>
        </w:rPr>
        <w:t>，旨在有效利用无线电频谱。</w:t>
      </w:r>
    </w:p>
    <w:p w14:paraId="7408CCF8" w14:textId="77777777" w:rsidR="00545E1C" w:rsidRDefault="003B2545">
      <w:pPr>
        <w:spacing w:line="240" w:lineRule="auto"/>
        <w:ind w:firstLineChars="200" w:firstLine="480"/>
        <w:rPr>
          <w:rFonts w:eastAsia="Times New Roman"/>
          <w:lang w:val="en-GB" w:eastAsia="zh-CN"/>
        </w:rPr>
      </w:pPr>
      <w:r>
        <w:rPr>
          <w:lang w:eastAsia="zh-CN"/>
        </w:rPr>
        <w:t>对外壳端口</w:t>
      </w:r>
      <w:r>
        <w:rPr>
          <w:rFonts w:hint="eastAsia"/>
          <w:lang w:eastAsia="zh-CN"/>
        </w:rPr>
        <w:t>和</w:t>
      </w:r>
      <w:r>
        <w:rPr>
          <w:lang w:eastAsia="zh-CN"/>
        </w:rPr>
        <w:t>辅助设备的辐射发射的要求</w:t>
      </w:r>
      <w:r>
        <w:rPr>
          <w:rFonts w:hint="eastAsia"/>
          <w:lang w:eastAsia="zh-CN"/>
        </w:rPr>
        <w:t>涵盖两种情况：</w:t>
      </w:r>
    </w:p>
    <w:p w14:paraId="10AC4ACC" w14:textId="77777777" w:rsidR="00545E1C" w:rsidRDefault="003B2545">
      <w:pPr>
        <w:pStyle w:val="enumlev1"/>
        <w:spacing w:line="240" w:lineRule="auto"/>
        <w:rPr>
          <w:lang w:val="en-GB" w:eastAsia="zh-CN"/>
        </w:rPr>
      </w:pPr>
      <w:r>
        <w:rPr>
          <w:rFonts w:eastAsia="Times New Roman"/>
          <w:lang w:val="en-GB" w:eastAsia="zh-CN"/>
        </w:rPr>
        <w:t>−</w:t>
      </w:r>
      <w:r>
        <w:rPr>
          <w:rFonts w:eastAsia="Times New Roman"/>
          <w:lang w:val="en-GB" w:eastAsia="zh-CN"/>
        </w:rPr>
        <w:tab/>
      </w:r>
      <w:r>
        <w:rPr>
          <w:rFonts w:hint="eastAsia"/>
          <w:lang w:val="en-GB" w:eastAsia="zh-CN"/>
        </w:rPr>
        <w:t>支持在可用天线连接器的频率范围内进行操作的</w:t>
      </w:r>
      <w:r>
        <w:rPr>
          <w:rFonts w:eastAsia="Times New Roman"/>
          <w:lang w:val="en-GB" w:eastAsia="zh-CN"/>
        </w:rPr>
        <w:t>UE</w:t>
      </w:r>
      <w:r>
        <w:rPr>
          <w:rFonts w:hint="eastAsia"/>
          <w:lang w:val="en-GB" w:eastAsia="zh-CN"/>
        </w:rPr>
        <w:t>设备（即用于频率范围</w:t>
      </w:r>
      <w:r>
        <w:rPr>
          <w:rFonts w:eastAsia="Times New Roman"/>
          <w:lang w:val="en-GB" w:eastAsia="zh-CN"/>
        </w:rPr>
        <w:t>1</w:t>
      </w:r>
      <w:r>
        <w:rPr>
          <w:rFonts w:hint="eastAsia"/>
          <w:lang w:val="en-GB" w:eastAsia="zh-CN"/>
        </w:rPr>
        <w:t>中的操作，例如，如用于无线电接口的</w:t>
      </w:r>
      <w:r>
        <w:rPr>
          <w:rFonts w:eastAsia="Times New Roman"/>
          <w:lang w:val="en-GB" w:eastAsia="zh-CN"/>
        </w:rPr>
        <w:t>TS 38.101-1</w:t>
      </w:r>
      <w:r>
        <w:rPr>
          <w:rFonts w:hint="eastAsia"/>
          <w:lang w:val="en-GB" w:eastAsia="zh-CN"/>
        </w:rPr>
        <w:t>中所定义。）</w:t>
      </w:r>
    </w:p>
    <w:p w14:paraId="64358BDB" w14:textId="77777777"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支持在仅可用集成天线的频率范围内进行操作的</w:t>
      </w:r>
      <w:r>
        <w:rPr>
          <w:rFonts w:eastAsia="Times New Roman"/>
          <w:lang w:val="en-GB" w:eastAsia="zh-CN"/>
        </w:rPr>
        <w:t>UE</w:t>
      </w:r>
      <w:r>
        <w:rPr>
          <w:rFonts w:hint="eastAsia"/>
          <w:lang w:val="en-GB" w:eastAsia="zh-CN"/>
        </w:rPr>
        <w:t>设备（即用于频率范围</w:t>
      </w:r>
      <w:r>
        <w:rPr>
          <w:rFonts w:eastAsia="Times New Roman"/>
          <w:lang w:val="en-GB" w:eastAsia="zh-CN"/>
        </w:rPr>
        <w:t>2</w:t>
      </w:r>
      <w:r>
        <w:rPr>
          <w:rFonts w:hint="eastAsia"/>
          <w:lang w:val="en-GB" w:eastAsia="zh-CN"/>
        </w:rPr>
        <w:t>中的操作，例如，如用于无线电接口的</w:t>
      </w:r>
      <w:r>
        <w:rPr>
          <w:rFonts w:eastAsia="Times New Roman"/>
          <w:lang w:val="en-GB" w:eastAsia="zh-CN"/>
        </w:rPr>
        <w:t>TS 38.101-2</w:t>
      </w:r>
      <w:r>
        <w:rPr>
          <w:rFonts w:hint="eastAsia"/>
          <w:lang w:val="en-GB" w:eastAsia="zh-CN"/>
        </w:rPr>
        <w:t>中所定义。）</w:t>
      </w:r>
    </w:p>
    <w:p w14:paraId="75433123" w14:textId="77777777" w:rsidR="00545E1C" w:rsidRDefault="003B2545">
      <w:pPr>
        <w:spacing w:line="240" w:lineRule="auto"/>
        <w:ind w:firstLineChars="200" w:firstLine="480"/>
        <w:rPr>
          <w:lang w:val="en-GB" w:eastAsia="zh-CN"/>
        </w:rPr>
      </w:pPr>
      <w:r>
        <w:rPr>
          <w:rFonts w:hint="eastAsia"/>
          <w:lang w:val="en-GB" w:eastAsia="zh-CN"/>
        </w:rPr>
        <w:t>选择免扰要求是为了确保在住宅、商业、轻工业和车辆环境下设备具有足够的兼容性。不过，这种水平不包括可能在任何位置发生但发生概率较低的极端情况。</w:t>
      </w:r>
    </w:p>
    <w:p w14:paraId="2DC11117" w14:textId="77777777" w:rsidR="00545E1C" w:rsidRDefault="003B2545">
      <w:pPr>
        <w:spacing w:line="240" w:lineRule="auto"/>
        <w:ind w:firstLineChars="200" w:firstLine="480"/>
        <w:rPr>
          <w:lang w:eastAsia="zh-CN"/>
        </w:rPr>
      </w:pPr>
      <w:r>
        <w:rPr>
          <w:lang w:eastAsia="zh-CN"/>
        </w:rPr>
        <w:t>无线电设备合乎本文档的要求并不表明合乎与设备的使用相关的任何要求（即</w:t>
      </w:r>
      <w:r>
        <w:rPr>
          <w:rFonts w:hint="eastAsia"/>
          <w:lang w:eastAsia="zh-CN"/>
        </w:rPr>
        <w:t>许可</w:t>
      </w:r>
      <w:r>
        <w:rPr>
          <w:lang w:eastAsia="zh-CN"/>
        </w:rPr>
        <w:t>要求）。</w:t>
      </w:r>
    </w:p>
    <w:p w14:paraId="62B95F1E" w14:textId="77777777" w:rsidR="00545E1C" w:rsidRDefault="003B2545">
      <w:pPr>
        <w:spacing w:line="240" w:lineRule="auto"/>
        <w:ind w:firstLineChars="200" w:firstLine="480"/>
        <w:rPr>
          <w:rFonts w:eastAsia="Times New Roman"/>
          <w:lang w:val="en-GB" w:eastAsia="zh-CN"/>
        </w:rPr>
      </w:pPr>
      <w:r>
        <w:rPr>
          <w:lang w:eastAsia="zh-CN"/>
        </w:rPr>
        <w:t>合乎本文档的要求并不表明合乎任何安全要求。</w:t>
      </w:r>
      <w:r>
        <w:rPr>
          <w:rFonts w:hint="eastAsia"/>
          <w:lang w:eastAsia="zh-CN"/>
        </w:rPr>
        <w:t>不过</w:t>
      </w:r>
      <w:r>
        <w:rPr>
          <w:lang w:eastAsia="zh-CN"/>
        </w:rPr>
        <w:t>，由</w:t>
      </w:r>
      <w:r>
        <w:rPr>
          <w:lang w:eastAsia="zh-CN"/>
        </w:rPr>
        <w:t>EMC</w:t>
      </w:r>
      <w:r>
        <w:rPr>
          <w:lang w:eastAsia="zh-CN"/>
        </w:rPr>
        <w:t>引起的任何临时性或永久性的不安全状况，均被视为不合乎要求。</w:t>
      </w:r>
    </w:p>
    <w:p w14:paraId="7D2EE51E"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4684AD2E" w14:textId="77777777" w:rsidR="00545E1C" w:rsidRPr="001D5052" w:rsidRDefault="003B2545">
      <w:pPr>
        <w:keepNext/>
        <w:keepLines/>
        <w:tabs>
          <w:tab w:val="left" w:pos="90"/>
        </w:tabs>
        <w:overflowPunct/>
        <w:spacing w:before="71"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15</w:t>
      </w:r>
    </w:p>
    <w:p w14:paraId="6AF4A31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STD-T120-38.124.V15.8.0</w:t>
      </w:r>
      <w:r w:rsidRPr="001D5052">
        <w:rPr>
          <w:rFonts w:eastAsia="SimSun"/>
          <w:szCs w:val="24"/>
          <w:lang w:val="en-GB" w:eastAsia="en-GB"/>
        </w:rPr>
        <w:tab/>
      </w:r>
      <w:r w:rsidRPr="001D5052">
        <w:rPr>
          <w:rFonts w:eastAsia="SimSun"/>
          <w:color w:val="000000"/>
          <w:sz w:val="18"/>
          <w:szCs w:val="18"/>
          <w:lang w:val="en-GB" w:eastAsia="en-GB"/>
        </w:rPr>
        <w:t>15.8.0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955" w:history="1">
        <w:r w:rsidRPr="001D5052">
          <w:rPr>
            <w:rFonts w:eastAsia="SimSun"/>
            <w:color w:val="0563C1"/>
            <w:sz w:val="18"/>
            <w:szCs w:val="18"/>
            <w:u w:val="single"/>
            <w:lang w:val="en-GB" w:eastAsia="en-GB"/>
          </w:rPr>
          <w:t>https://www.arib.or.jp/english/html/overview/doc/T120_T23_SPECS/ARIB-STD-T120/Rel15/38/A38124-f80.pdf</w:t>
        </w:r>
      </w:hyperlink>
    </w:p>
    <w:p w14:paraId="462179FA"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ATIS.3GPP.38.124.V15.8.0</w:t>
      </w:r>
      <w:r w:rsidRPr="001D5052">
        <w:rPr>
          <w:rFonts w:eastAsia="SimSun"/>
          <w:szCs w:val="24"/>
          <w:lang w:val="en-GB" w:eastAsia="en-GB"/>
        </w:rPr>
        <w:tab/>
      </w:r>
      <w:r w:rsidRPr="001D5052">
        <w:rPr>
          <w:rFonts w:eastAsia="SimSun"/>
          <w:color w:val="000000"/>
          <w:sz w:val="18"/>
          <w:szCs w:val="18"/>
          <w:lang w:val="en-GB" w:eastAsia="en-GB"/>
        </w:rPr>
        <w:t>15.8.0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56" w:anchor="Rel-15" w:history="1">
        <w:r w:rsidRPr="001D5052">
          <w:rPr>
            <w:rFonts w:eastAsia="SimSun"/>
            <w:color w:val="0563C1"/>
            <w:sz w:val="18"/>
            <w:szCs w:val="18"/>
            <w:u w:val="single"/>
            <w:lang w:val="en-GB" w:eastAsia="en-GB"/>
          </w:rPr>
          <w:t>https://www.atis.org/3gpp-transpositions - Rel-15</w:t>
        </w:r>
      </w:hyperlink>
    </w:p>
    <w:p w14:paraId="0D5156B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CCSA.38.124V1580</w:t>
      </w:r>
      <w:r w:rsidRPr="001D5052">
        <w:rPr>
          <w:rFonts w:eastAsia="SimSun"/>
          <w:szCs w:val="24"/>
          <w:lang w:val="en-GB" w:eastAsia="en-GB"/>
        </w:rPr>
        <w:tab/>
      </w:r>
      <w:r w:rsidRPr="001D5052">
        <w:rPr>
          <w:rFonts w:eastAsia="SimSun"/>
          <w:color w:val="000000"/>
          <w:sz w:val="18"/>
          <w:szCs w:val="18"/>
          <w:lang w:val="en-GB" w:eastAsia="en-GB"/>
        </w:rPr>
        <w:t>15.8.0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01.06.2022</w:t>
      </w:r>
      <w:r w:rsidRPr="001D5052">
        <w:rPr>
          <w:rFonts w:eastAsia="SimSun"/>
          <w:szCs w:val="24"/>
          <w:lang w:val="en-GB" w:eastAsia="en-GB"/>
        </w:rPr>
        <w:tab/>
      </w:r>
      <w:hyperlink r:id="rId3957" w:history="1">
        <w:r w:rsidRPr="001D5052">
          <w:rPr>
            <w:rFonts w:eastAsia="SimSun"/>
            <w:color w:val="0563C1"/>
            <w:sz w:val="18"/>
            <w:szCs w:val="18"/>
            <w:u w:val="single"/>
            <w:lang w:val="en-GB" w:eastAsia="en-GB"/>
          </w:rPr>
          <w:t>https://www.ccsa.org.cn/api/portalsFile/downloadOldFile?type=19&amp;oldFileUrl=ITU-R/M.2150-</w:t>
        </w:r>
      </w:hyperlink>
    </w:p>
    <w:p w14:paraId="04799896"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58" w:history="1">
        <w:r w:rsidRPr="001D5052">
          <w:rPr>
            <w:rFonts w:eastAsia="SimSun"/>
            <w:color w:val="0563C1"/>
            <w:sz w:val="18"/>
            <w:szCs w:val="18"/>
            <w:u w:val="single"/>
            <w:lang w:eastAsia="en-GB"/>
          </w:rPr>
          <w:t>2_RIT/CCSA.38.124V1580.docx</w:t>
        </w:r>
      </w:hyperlink>
    </w:p>
    <w:p w14:paraId="47DF52A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138 124</w:t>
      </w:r>
      <w:r w:rsidRPr="001D5052">
        <w:rPr>
          <w:rFonts w:eastAsia="SimSun"/>
          <w:szCs w:val="24"/>
          <w:lang w:eastAsia="en-GB"/>
        </w:rPr>
        <w:tab/>
      </w:r>
      <w:r w:rsidRPr="001D5052">
        <w:rPr>
          <w:rFonts w:eastAsia="SimSun"/>
          <w:color w:val="000000"/>
          <w:sz w:val="18"/>
          <w:szCs w:val="18"/>
          <w:lang w:eastAsia="en-GB"/>
        </w:rPr>
        <w:t>15.8.0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10.08.2022</w:t>
      </w:r>
      <w:r w:rsidRPr="001D5052">
        <w:rPr>
          <w:rFonts w:eastAsia="SimSun"/>
          <w:szCs w:val="24"/>
          <w:lang w:eastAsia="en-GB"/>
        </w:rPr>
        <w:tab/>
      </w:r>
      <w:hyperlink r:id="rId3959" w:history="1">
        <w:r w:rsidRPr="001D5052">
          <w:rPr>
            <w:rFonts w:eastAsia="SimSun"/>
            <w:color w:val="0563C1"/>
            <w:sz w:val="18"/>
            <w:szCs w:val="18"/>
            <w:u w:val="single"/>
            <w:lang w:eastAsia="en-GB"/>
          </w:rPr>
          <w:t>https://www.etsi.org/deliver/etsi_ts/138100_138199/138124/15.08.00_60/ts_138124v150800p.pdf</w:t>
        </w:r>
      </w:hyperlink>
    </w:p>
    <w:p w14:paraId="5D720E2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r w:rsidRPr="001D5052">
        <w:rPr>
          <w:rFonts w:eastAsia="SimSun"/>
          <w:color w:val="000000"/>
          <w:sz w:val="18"/>
          <w:szCs w:val="18"/>
          <w:lang w:eastAsia="en-GB"/>
        </w:rPr>
        <w:t>TSDSI STD T1.3GPP 38.124-15.8.0 V1.1.0</w:t>
      </w:r>
      <w:r w:rsidRPr="001D5052">
        <w:rPr>
          <w:rFonts w:eastAsia="SimSun"/>
          <w:szCs w:val="24"/>
          <w:lang w:eastAsia="en-GB"/>
        </w:rPr>
        <w:tab/>
      </w:r>
      <w:r w:rsidRPr="001D5052">
        <w:rPr>
          <w:rFonts w:eastAsia="SimSun"/>
          <w:color w:val="000000"/>
          <w:sz w:val="18"/>
          <w:szCs w:val="18"/>
          <w:lang w:eastAsia="en-GB"/>
        </w:rPr>
        <w:t>15.8.0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960" w:history="1">
        <w:r w:rsidRPr="001D5052">
          <w:rPr>
            <w:rFonts w:eastAsia="SimSun"/>
            <w:color w:val="0563C1"/>
            <w:sz w:val="18"/>
            <w:szCs w:val="18"/>
            <w:u w:val="single"/>
            <w:lang w:eastAsia="en-GB"/>
          </w:rPr>
          <w:t>https://members.tsdsi.in/s/7fT8DNLwx8YsegB</w:t>
        </w:r>
      </w:hyperlink>
    </w:p>
    <w:p w14:paraId="7B94FCC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TTAT.3G-38.124V15.8.0</w:t>
      </w:r>
      <w:r w:rsidRPr="001D5052">
        <w:rPr>
          <w:rFonts w:eastAsia="SimSun"/>
          <w:szCs w:val="24"/>
          <w:lang w:eastAsia="en-GB"/>
        </w:rPr>
        <w:tab/>
      </w:r>
      <w:r w:rsidRPr="001D5052">
        <w:rPr>
          <w:rFonts w:eastAsia="SimSun"/>
          <w:color w:val="000000"/>
          <w:sz w:val="18"/>
          <w:szCs w:val="18"/>
          <w:lang w:eastAsia="en-GB"/>
        </w:rPr>
        <w:t>15.8.0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21.10.2022</w:t>
      </w:r>
      <w:r w:rsidRPr="001D5052">
        <w:rPr>
          <w:rFonts w:eastAsia="SimSun"/>
          <w:szCs w:val="24"/>
          <w:lang w:eastAsia="en-GB"/>
        </w:rPr>
        <w:tab/>
      </w:r>
      <w:hyperlink r:id="rId3961" w:history="1">
        <w:r w:rsidRPr="001D5052">
          <w:rPr>
            <w:rFonts w:eastAsia="SimSun"/>
            <w:color w:val="0563C1"/>
            <w:sz w:val="18"/>
            <w:szCs w:val="18"/>
            <w:u w:val="single"/>
            <w:lang w:eastAsia="en-GB"/>
          </w:rPr>
          <w:t>http://committee.tta.or.kr/data/ttasDown.jsp?kind=ttastd&amp;pk_num=TTAT.3G-38.124V15.8.0</w:t>
        </w:r>
      </w:hyperlink>
    </w:p>
    <w:p w14:paraId="1DB32522"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lastRenderedPageBreak/>
        <w:t>版本</w:t>
      </w:r>
      <w:r w:rsidRPr="001B6F6E">
        <w:rPr>
          <w:rFonts w:eastAsia="SimSun"/>
          <w:b/>
          <w:bCs/>
          <w:color w:val="000000"/>
          <w:sz w:val="18"/>
          <w:szCs w:val="18"/>
          <w:lang w:val="en-GB" w:eastAsia="en-GB"/>
        </w:rPr>
        <w:t>16</w:t>
      </w:r>
    </w:p>
    <w:p w14:paraId="7CA4491D"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r w:rsidRPr="001B6F6E">
        <w:rPr>
          <w:rFonts w:eastAsia="SimSun"/>
          <w:color w:val="000000"/>
          <w:sz w:val="18"/>
          <w:szCs w:val="18"/>
          <w:lang w:val="en-GB" w:eastAsia="en-GB"/>
        </w:rPr>
        <w:t>ARIB STD-T120-38.124.V16.5.0</w:t>
      </w:r>
      <w:r w:rsidRPr="001B6F6E">
        <w:rPr>
          <w:rFonts w:eastAsia="SimSun"/>
          <w:szCs w:val="24"/>
          <w:lang w:val="en-GB" w:eastAsia="en-GB"/>
        </w:rPr>
        <w:tab/>
      </w:r>
      <w:r w:rsidRPr="001B6F6E">
        <w:rPr>
          <w:rFonts w:eastAsia="SimSun"/>
          <w:color w:val="000000"/>
          <w:sz w:val="18"/>
          <w:szCs w:val="18"/>
          <w:lang w:val="en-GB" w:eastAsia="en-GB"/>
        </w:rPr>
        <w:t>16.5.0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962" w:history="1">
        <w:r w:rsidRPr="001B6F6E">
          <w:rPr>
            <w:rFonts w:eastAsia="SimSun"/>
            <w:color w:val="0563C1"/>
            <w:sz w:val="18"/>
            <w:szCs w:val="18"/>
            <w:u w:val="single"/>
            <w:lang w:val="en-GB" w:eastAsia="en-GB"/>
          </w:rPr>
          <w:t>https://www.arib.or.jp/english/html/overview/doc/T120_T23_SPECS/ARIB-STD-T120/Rel16/38/A38124-g50.pdf</w:t>
        </w:r>
      </w:hyperlink>
    </w:p>
    <w:p w14:paraId="4595CD7A"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ATIS.3GPP.38.124.V16.5.0</w:t>
      </w:r>
      <w:r w:rsidRPr="001D5052">
        <w:rPr>
          <w:rFonts w:eastAsia="SimSun"/>
          <w:szCs w:val="24"/>
          <w:lang w:val="en-GB" w:eastAsia="en-GB"/>
        </w:rPr>
        <w:tab/>
      </w:r>
      <w:r w:rsidRPr="001D5052">
        <w:rPr>
          <w:rFonts w:eastAsia="SimSun"/>
          <w:color w:val="000000"/>
          <w:sz w:val="18"/>
          <w:szCs w:val="18"/>
          <w:lang w:val="en-GB" w:eastAsia="en-GB"/>
        </w:rPr>
        <w:t>16.5.0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63" w:anchor="Rel-16" w:history="1">
        <w:r w:rsidRPr="001D5052">
          <w:rPr>
            <w:rFonts w:eastAsia="SimSun"/>
            <w:color w:val="0563C1"/>
            <w:sz w:val="18"/>
            <w:szCs w:val="18"/>
            <w:u w:val="single"/>
            <w:lang w:val="en-GB" w:eastAsia="en-GB"/>
          </w:rPr>
          <w:t>https://www.atis.org/3gpp-transpositions - Rel-16</w:t>
        </w:r>
      </w:hyperlink>
    </w:p>
    <w:p w14:paraId="1EF8A98C"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CCSA.38.124V1650</w:t>
      </w:r>
      <w:r w:rsidRPr="001D5052">
        <w:rPr>
          <w:rFonts w:eastAsia="SimSun"/>
          <w:szCs w:val="24"/>
          <w:lang w:val="en-GB" w:eastAsia="en-GB"/>
        </w:rPr>
        <w:tab/>
      </w:r>
      <w:r w:rsidRPr="001D5052">
        <w:rPr>
          <w:rFonts w:eastAsia="SimSun"/>
          <w:color w:val="000000"/>
          <w:sz w:val="18"/>
          <w:szCs w:val="18"/>
          <w:lang w:val="en-GB" w:eastAsia="en-GB"/>
        </w:rPr>
        <w:t>16.5.0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01.06.2022</w:t>
      </w:r>
      <w:r w:rsidRPr="001D5052">
        <w:rPr>
          <w:rFonts w:eastAsia="SimSun"/>
          <w:szCs w:val="24"/>
          <w:lang w:val="en-GB" w:eastAsia="en-GB"/>
        </w:rPr>
        <w:tab/>
      </w:r>
      <w:hyperlink r:id="rId3964" w:history="1">
        <w:r w:rsidRPr="001D5052">
          <w:rPr>
            <w:rFonts w:eastAsia="SimSun"/>
            <w:color w:val="0563C1"/>
            <w:sz w:val="18"/>
            <w:szCs w:val="18"/>
            <w:u w:val="single"/>
            <w:lang w:val="en-GB" w:eastAsia="en-GB"/>
          </w:rPr>
          <w:t>https://www.ccsa.org.cn/api/portalsFile/downloadOldFile?type=19&amp;oldFileUrl=ITU-R/M.2150-</w:t>
        </w:r>
      </w:hyperlink>
    </w:p>
    <w:p w14:paraId="448D2CBC"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65" w:history="1">
        <w:r w:rsidRPr="001D5052">
          <w:rPr>
            <w:rFonts w:eastAsia="SimSun"/>
            <w:color w:val="0563C1"/>
            <w:sz w:val="18"/>
            <w:szCs w:val="18"/>
            <w:u w:val="single"/>
            <w:lang w:eastAsia="en-GB"/>
          </w:rPr>
          <w:t>2_RIT/CCSA.38.124V1650.docx</w:t>
        </w:r>
      </w:hyperlink>
    </w:p>
    <w:p w14:paraId="76FA1012"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138 124</w:t>
      </w:r>
      <w:r w:rsidRPr="001D5052">
        <w:rPr>
          <w:rFonts w:eastAsia="SimSun"/>
          <w:szCs w:val="24"/>
          <w:lang w:eastAsia="en-GB"/>
        </w:rPr>
        <w:tab/>
      </w:r>
      <w:r w:rsidRPr="001D5052">
        <w:rPr>
          <w:rFonts w:eastAsia="SimSun"/>
          <w:color w:val="000000"/>
          <w:sz w:val="18"/>
          <w:szCs w:val="18"/>
          <w:lang w:eastAsia="en-GB"/>
        </w:rPr>
        <w:t>16.5.0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10.08.2022</w:t>
      </w:r>
      <w:r w:rsidRPr="001D5052">
        <w:rPr>
          <w:rFonts w:eastAsia="SimSun"/>
          <w:szCs w:val="24"/>
          <w:lang w:eastAsia="en-GB"/>
        </w:rPr>
        <w:tab/>
      </w:r>
      <w:hyperlink r:id="rId3966" w:history="1">
        <w:r w:rsidRPr="001D5052">
          <w:rPr>
            <w:rFonts w:eastAsia="SimSun"/>
            <w:color w:val="0563C1"/>
            <w:sz w:val="18"/>
            <w:szCs w:val="18"/>
            <w:u w:val="single"/>
            <w:lang w:eastAsia="en-GB"/>
          </w:rPr>
          <w:t>https://www.etsi.org/deliver/etsi_ts/138100_138199/138124/16.05.00_60/ts_138124v160500p.pdf</w:t>
        </w:r>
      </w:hyperlink>
    </w:p>
    <w:p w14:paraId="7247725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38.124-16.5.0 V1.1.0</w:t>
      </w:r>
      <w:r w:rsidRPr="001D5052">
        <w:rPr>
          <w:rFonts w:eastAsia="SimSun"/>
          <w:szCs w:val="24"/>
          <w:lang w:eastAsia="en-GB"/>
        </w:rPr>
        <w:tab/>
      </w:r>
      <w:r w:rsidRPr="001D5052">
        <w:rPr>
          <w:rFonts w:eastAsia="SimSun"/>
          <w:color w:val="000000"/>
          <w:sz w:val="18"/>
          <w:szCs w:val="18"/>
          <w:lang w:eastAsia="en-GB"/>
        </w:rPr>
        <w:t>16.5.0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01.11.2022</w:t>
      </w:r>
      <w:r w:rsidRPr="001D5052">
        <w:rPr>
          <w:rFonts w:eastAsia="SimSun"/>
          <w:szCs w:val="24"/>
          <w:lang w:eastAsia="en-GB"/>
        </w:rPr>
        <w:tab/>
      </w:r>
      <w:hyperlink r:id="rId3967" w:history="1">
        <w:r w:rsidRPr="001D5052">
          <w:rPr>
            <w:rFonts w:eastAsia="SimSun"/>
            <w:color w:val="0563C1"/>
            <w:sz w:val="18"/>
            <w:szCs w:val="18"/>
            <w:u w:val="single"/>
            <w:lang w:eastAsia="en-GB"/>
          </w:rPr>
          <w:t>https://members.tsdsi.in/s/5YdcnwXH9waorqY</w:t>
        </w:r>
      </w:hyperlink>
    </w:p>
    <w:p w14:paraId="39FA010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TTAT.3G-38.124V16.5.0</w:t>
      </w:r>
      <w:r w:rsidRPr="001D5052">
        <w:rPr>
          <w:rFonts w:eastAsia="SimSun"/>
          <w:szCs w:val="24"/>
          <w:lang w:eastAsia="en-GB"/>
        </w:rPr>
        <w:tab/>
      </w:r>
      <w:r w:rsidRPr="001D5052">
        <w:rPr>
          <w:rFonts w:eastAsia="SimSun"/>
          <w:color w:val="000000"/>
          <w:sz w:val="18"/>
          <w:szCs w:val="18"/>
          <w:lang w:eastAsia="en-GB"/>
        </w:rPr>
        <w:t>16.5.0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21.10.2022</w:t>
      </w:r>
      <w:r w:rsidRPr="001D5052">
        <w:rPr>
          <w:rFonts w:eastAsia="SimSun"/>
          <w:szCs w:val="24"/>
          <w:lang w:eastAsia="en-GB"/>
        </w:rPr>
        <w:tab/>
      </w:r>
      <w:hyperlink r:id="rId3968" w:history="1">
        <w:r w:rsidRPr="001D5052">
          <w:rPr>
            <w:rFonts w:eastAsia="SimSun"/>
            <w:color w:val="0563C1"/>
            <w:sz w:val="18"/>
            <w:szCs w:val="18"/>
            <w:u w:val="single"/>
            <w:lang w:eastAsia="en-GB"/>
          </w:rPr>
          <w:t>http://committee.tta.or.kr/data/ttasDown.jsp?kind=ttastd&amp;pk_num=TTAT.3G-38.124V16.5.0</w:t>
        </w:r>
      </w:hyperlink>
    </w:p>
    <w:p w14:paraId="4705E413"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480B7CC7"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STD-T120-38.124.V17.2.0</w:t>
      </w:r>
      <w:r w:rsidRPr="001B6F6E">
        <w:rPr>
          <w:rFonts w:eastAsia="SimSun"/>
          <w:szCs w:val="24"/>
          <w:lang w:val="en-GB" w:eastAsia="en-GB"/>
        </w:rPr>
        <w:tab/>
      </w:r>
      <w:r w:rsidRPr="001B6F6E">
        <w:rPr>
          <w:rFonts w:eastAsia="SimSun"/>
          <w:color w:val="000000"/>
          <w:sz w:val="18"/>
          <w:szCs w:val="18"/>
          <w:lang w:val="en-GB" w:eastAsia="en-GB"/>
        </w:rPr>
        <w:t>17.2.0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969" w:history="1">
        <w:r w:rsidRPr="001B6F6E">
          <w:rPr>
            <w:rFonts w:eastAsia="SimSun"/>
            <w:color w:val="0563C1"/>
            <w:sz w:val="18"/>
            <w:szCs w:val="18"/>
            <w:u w:val="single"/>
            <w:lang w:val="en-GB" w:eastAsia="en-GB"/>
          </w:rPr>
          <w:t>https://www.arib.or.jp/english/html/overview/doc/T120_T23_SPECS/ARIB-STD-T120/Rel17/38/A38124-h20.pdf</w:t>
        </w:r>
      </w:hyperlink>
    </w:p>
    <w:p w14:paraId="7BBEA9E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ATIS.3GPP.38.124.V17.2.0</w:t>
      </w:r>
      <w:r w:rsidRPr="001D5052">
        <w:rPr>
          <w:rFonts w:eastAsia="SimSun"/>
          <w:szCs w:val="24"/>
          <w:lang w:val="en-GB" w:eastAsia="en-GB"/>
        </w:rPr>
        <w:tab/>
      </w:r>
      <w:r w:rsidRPr="001D5052">
        <w:rPr>
          <w:rFonts w:eastAsia="SimSun"/>
          <w:color w:val="000000"/>
          <w:sz w:val="18"/>
          <w:szCs w:val="18"/>
          <w:lang w:val="en-GB" w:eastAsia="en-GB"/>
        </w:rPr>
        <w:t>17.2.0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70" w:anchor="Rel-17" w:history="1">
        <w:r w:rsidRPr="001D5052">
          <w:rPr>
            <w:rFonts w:eastAsia="SimSun"/>
            <w:color w:val="0563C1"/>
            <w:sz w:val="18"/>
            <w:szCs w:val="18"/>
            <w:u w:val="single"/>
            <w:lang w:val="en-GB" w:eastAsia="en-GB"/>
          </w:rPr>
          <w:t>https://www.atis.org/3gpp-transpositions - Rel-17</w:t>
        </w:r>
      </w:hyperlink>
    </w:p>
    <w:p w14:paraId="5C889A9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CCSA.38.124V1720</w:t>
      </w:r>
      <w:r w:rsidRPr="001D5052">
        <w:rPr>
          <w:rFonts w:eastAsia="SimSun"/>
          <w:szCs w:val="24"/>
          <w:lang w:val="en-GB" w:eastAsia="en-GB"/>
        </w:rPr>
        <w:tab/>
      </w:r>
      <w:r w:rsidRPr="001D5052">
        <w:rPr>
          <w:rFonts w:eastAsia="SimSun"/>
          <w:color w:val="000000"/>
          <w:sz w:val="18"/>
          <w:szCs w:val="18"/>
          <w:lang w:val="en-GB" w:eastAsia="en-GB"/>
        </w:rPr>
        <w:t>17.2.0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01.09.2022</w:t>
      </w:r>
      <w:r w:rsidRPr="001D5052">
        <w:rPr>
          <w:rFonts w:eastAsia="SimSun"/>
          <w:szCs w:val="24"/>
          <w:lang w:val="en-GB" w:eastAsia="en-GB"/>
        </w:rPr>
        <w:tab/>
      </w:r>
      <w:hyperlink r:id="rId3971" w:history="1">
        <w:r w:rsidRPr="001D5052">
          <w:rPr>
            <w:rFonts w:eastAsia="SimSun"/>
            <w:color w:val="0563C1"/>
            <w:sz w:val="18"/>
            <w:szCs w:val="18"/>
            <w:u w:val="single"/>
            <w:lang w:val="en-GB" w:eastAsia="en-GB"/>
          </w:rPr>
          <w:t>https://www.ccsa.org.cn/api/portalsFile/downloadOldFile?type=19&amp;oldFileUrl=ITU-R/M.2150-</w:t>
        </w:r>
      </w:hyperlink>
    </w:p>
    <w:p w14:paraId="7F9FA257"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72" w:history="1">
        <w:r w:rsidRPr="001D5052">
          <w:rPr>
            <w:rFonts w:eastAsia="SimSun"/>
            <w:color w:val="0563C1"/>
            <w:sz w:val="18"/>
            <w:szCs w:val="18"/>
            <w:u w:val="single"/>
            <w:lang w:eastAsia="en-GB"/>
          </w:rPr>
          <w:t>2_RIT/CCSA.38.124V1720.docx</w:t>
        </w:r>
      </w:hyperlink>
    </w:p>
    <w:p w14:paraId="2A23DDB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138 124</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19.10.2022</w:t>
      </w:r>
      <w:r w:rsidRPr="001D5052">
        <w:rPr>
          <w:rFonts w:eastAsia="SimSun"/>
          <w:szCs w:val="24"/>
          <w:lang w:eastAsia="en-GB"/>
        </w:rPr>
        <w:tab/>
      </w:r>
      <w:hyperlink r:id="rId3973" w:history="1">
        <w:r w:rsidRPr="001D5052">
          <w:rPr>
            <w:rFonts w:eastAsia="SimSun"/>
            <w:color w:val="0563C1"/>
            <w:sz w:val="18"/>
            <w:szCs w:val="18"/>
            <w:u w:val="single"/>
            <w:lang w:eastAsia="en-GB"/>
          </w:rPr>
          <w:t>https://www.etsi.org/deliver/etsi_ts/138100_138199/138124/17.02.00_60/ts_138124v170200p.pdf</w:t>
        </w:r>
      </w:hyperlink>
    </w:p>
    <w:p w14:paraId="3CFE787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38.124-17.2.0 V1.1.0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3974" w:history="1">
        <w:r w:rsidRPr="001D5052">
          <w:rPr>
            <w:rFonts w:eastAsia="SimSun"/>
            <w:color w:val="0563C1"/>
            <w:sz w:val="18"/>
            <w:szCs w:val="18"/>
            <w:u w:val="single"/>
            <w:lang w:eastAsia="en-GB"/>
          </w:rPr>
          <w:t>https://members.tsdsi.in/s/pB6CQFDfSf2JtSG</w:t>
        </w:r>
      </w:hyperlink>
    </w:p>
    <w:p w14:paraId="09617C0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TTAT.3G-38.124V17.2.0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3975" w:history="1">
        <w:r w:rsidRPr="001D5052">
          <w:rPr>
            <w:rFonts w:eastAsia="SimSun"/>
            <w:color w:val="0563C1"/>
            <w:sz w:val="18"/>
            <w:szCs w:val="18"/>
            <w:u w:val="single"/>
            <w:lang w:eastAsia="en-GB"/>
          </w:rPr>
          <w:t>http://committee.tta.or.kr/data/ttasDown.jsp?kind=ttastd&amp;pk_num=TTAT.3G-38.124V17.2.0</w:t>
        </w:r>
      </w:hyperlink>
    </w:p>
    <w:p w14:paraId="7BDED9FF" w14:textId="77777777" w:rsidR="00545E1C" w:rsidRDefault="003B2545">
      <w:pPr>
        <w:pStyle w:val="Heading5"/>
        <w:rPr>
          <w:lang w:val="en-GB" w:eastAsia="zh-CN"/>
        </w:rPr>
      </w:pPr>
      <w:r>
        <w:rPr>
          <w:lang w:val="en-GB" w:eastAsia="zh-CN"/>
        </w:rPr>
        <w:t>2.2.1.5.1</w:t>
      </w:r>
      <w:r>
        <w:rPr>
          <w:rFonts w:hint="eastAsia"/>
          <w:lang w:val="en-GB" w:eastAsia="zh-CN"/>
        </w:rPr>
        <w:t>3</w:t>
      </w:r>
      <w:r>
        <w:rPr>
          <w:lang w:val="en-GB" w:eastAsia="zh-CN"/>
        </w:rPr>
        <w:tab/>
      </w:r>
      <w:r>
        <w:rPr>
          <w:lang w:val="en-GB" w:eastAsia="zh-CN"/>
        </w:rPr>
        <w:tab/>
        <w:t>TS 38.133</w:t>
      </w:r>
    </w:p>
    <w:p w14:paraId="2F5E0F36" w14:textId="77777777" w:rsidR="00545E1C" w:rsidRDefault="003B2545">
      <w:pPr>
        <w:pStyle w:val="Headingb"/>
        <w:rPr>
          <w:rFonts w:eastAsia="Times New Roman"/>
          <w:lang w:val="en-GB" w:eastAsia="zh-CN"/>
        </w:rPr>
      </w:pPr>
      <w:bookmarkStart w:id="579" w:name="_Toc77257643"/>
      <w:r>
        <w:rPr>
          <w:rFonts w:eastAsia="Times New Roman" w:hint="eastAsia"/>
          <w:lang w:val="en-GB" w:eastAsia="zh-CN"/>
        </w:rPr>
        <w:t>NR</w:t>
      </w:r>
      <w:r>
        <w:rPr>
          <w:rFonts w:hint="eastAsia"/>
          <w:lang w:val="en-GB" w:eastAsia="zh-CN"/>
        </w:rPr>
        <w:t>；支持无线电资源管理的要求</w:t>
      </w:r>
      <w:bookmarkEnd w:id="579"/>
    </w:p>
    <w:p w14:paraId="467A62F5" w14:textId="77777777" w:rsidR="00545E1C" w:rsidRDefault="003B2545">
      <w:pPr>
        <w:spacing w:line="240" w:lineRule="auto"/>
        <w:ind w:firstLineChars="200" w:firstLine="480"/>
        <w:rPr>
          <w:rFonts w:eastAsia="MS Mincho"/>
          <w:lang w:val="en-GB" w:eastAsia="zh-CN"/>
        </w:rPr>
      </w:pPr>
      <w:r>
        <w:rPr>
          <w:rFonts w:ascii="SimSun" w:eastAsia="SimSun" w:hAnsi="SimSun" w:cs="SimSun" w:hint="eastAsia"/>
          <w:lang w:val="en-GB" w:eastAsia="zh-CN"/>
        </w:rPr>
        <w:t>本文档为新无线电（</w:t>
      </w:r>
      <w:r>
        <w:rPr>
          <w:rFonts w:eastAsia="SimSun"/>
          <w:lang w:val="en-GB" w:eastAsia="zh-CN"/>
        </w:rPr>
        <w:t>NR</w:t>
      </w:r>
      <w:r>
        <w:rPr>
          <w:rFonts w:ascii="SimSun" w:eastAsia="SimSun" w:hAnsi="SimSun" w:cs="SimSun" w:hint="eastAsia"/>
          <w:lang w:val="en-GB" w:eastAsia="zh-CN"/>
        </w:rPr>
        <w:t>）的</w:t>
      </w:r>
      <w:r>
        <w:rPr>
          <w:rFonts w:eastAsia="Times New Roman" w:hint="eastAsia"/>
          <w:lang w:val="en-GB" w:eastAsia="zh-CN"/>
        </w:rPr>
        <w:t>FDD</w:t>
      </w:r>
      <w:r>
        <w:rPr>
          <w:rFonts w:ascii="SimSun" w:eastAsia="SimSun" w:hAnsi="SimSun" w:cs="SimSun" w:hint="eastAsia"/>
          <w:lang w:val="en-GB" w:eastAsia="zh-CN"/>
        </w:rPr>
        <w:t>和</w:t>
      </w:r>
      <w:r>
        <w:rPr>
          <w:rFonts w:eastAsia="Times New Roman" w:hint="eastAsia"/>
          <w:lang w:val="en-GB" w:eastAsia="zh-CN"/>
        </w:rPr>
        <w:t>TDD</w:t>
      </w:r>
      <w:r>
        <w:rPr>
          <w:rFonts w:ascii="SimSun" w:eastAsia="SimSun" w:hAnsi="SimSun" w:cs="SimSun" w:hint="eastAsia"/>
          <w:lang w:val="en-GB" w:eastAsia="zh-CN"/>
        </w:rPr>
        <w:t>模式规定了支持无线电资源管理的要求。这些要求包括在延迟和响应特性方面</w:t>
      </w:r>
      <w:r>
        <w:rPr>
          <w:lang w:val="en-GB" w:eastAsia="zh-CN"/>
        </w:rPr>
        <w:t>对</w:t>
      </w:r>
      <w:r>
        <w:rPr>
          <w:lang w:val="en-GB" w:eastAsia="zh-CN"/>
        </w:rPr>
        <w:t>NR</w:t>
      </w:r>
      <w:r>
        <w:rPr>
          <w:lang w:val="en-GB" w:eastAsia="zh-CN"/>
        </w:rPr>
        <w:t>和</w:t>
      </w:r>
      <w:r>
        <w:rPr>
          <w:lang w:val="en-GB" w:eastAsia="zh-CN"/>
        </w:rPr>
        <w:t>UE</w:t>
      </w:r>
      <w:r>
        <w:rPr>
          <w:rFonts w:ascii="SimSun" w:eastAsia="SimSun" w:hAnsi="SimSun" w:cs="SimSun" w:hint="eastAsia"/>
          <w:lang w:val="en-GB" w:eastAsia="zh-CN"/>
        </w:rPr>
        <w:t>中的测量的要求以及对节点动态行为和交互的要求。</w:t>
      </w:r>
    </w:p>
    <w:p w14:paraId="75F72037"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26E287E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15</w:t>
      </w:r>
    </w:p>
    <w:p w14:paraId="5B8555D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bookmarkStart w:id="580" w:name="OLE_LINK104"/>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STD-T120-38.133.V15.20.0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976" w:history="1">
        <w:r w:rsidRPr="001D5052">
          <w:rPr>
            <w:rFonts w:eastAsia="SimSun"/>
            <w:color w:val="0563C1"/>
            <w:sz w:val="18"/>
            <w:szCs w:val="18"/>
            <w:u w:val="single"/>
            <w:lang w:val="en-GB" w:eastAsia="en-GB"/>
          </w:rPr>
          <w:t>https://www.arib.or.jp/english/html/overview/doc/T120_T23_SPECS/ARIB-STD-T120/Rel15/38/A38133-fk0.pdf</w:t>
        </w:r>
      </w:hyperlink>
    </w:p>
    <w:p w14:paraId="253A91D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ATIS.3GPP.38.133.V15.20.0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77" w:anchor="Rel-15" w:history="1">
        <w:r w:rsidRPr="001D5052">
          <w:rPr>
            <w:rFonts w:eastAsia="SimSun"/>
            <w:color w:val="0563C1"/>
            <w:sz w:val="18"/>
            <w:szCs w:val="18"/>
            <w:u w:val="single"/>
            <w:lang w:val="en-GB" w:eastAsia="en-GB"/>
          </w:rPr>
          <w:t>https://www.atis.org/3gpp-transpositions - Rel-15</w:t>
        </w:r>
      </w:hyperlink>
    </w:p>
    <w:p w14:paraId="52F9A73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CCSA.38.133V15200</w:t>
      </w:r>
      <w:r w:rsidRPr="001D5052">
        <w:rPr>
          <w:rFonts w:eastAsia="SimSun"/>
          <w:szCs w:val="24"/>
          <w:lang w:val="en-GB" w:eastAsia="en-GB"/>
        </w:rPr>
        <w:tab/>
      </w:r>
      <w:r w:rsidRPr="001D5052">
        <w:rPr>
          <w:rFonts w:eastAsia="SimSun"/>
          <w:color w:val="000000"/>
          <w:sz w:val="18"/>
          <w:szCs w:val="18"/>
          <w:lang w:val="en-GB" w:eastAsia="en-GB"/>
        </w:rPr>
        <w:t>15.20.0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978" w:history="1">
        <w:r w:rsidRPr="001D5052">
          <w:rPr>
            <w:rFonts w:eastAsia="SimSun"/>
            <w:color w:val="0563C1"/>
            <w:sz w:val="18"/>
            <w:szCs w:val="18"/>
            <w:u w:val="single"/>
            <w:lang w:val="en-GB" w:eastAsia="en-GB"/>
          </w:rPr>
          <w:t>https://www.ccsa.org.cn/api/portalsFile/downloadOldFile?type=19&amp;oldFileUrl=ITU-R/M.2150-</w:t>
        </w:r>
      </w:hyperlink>
    </w:p>
    <w:p w14:paraId="4E8FE495"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79" w:history="1">
        <w:r w:rsidRPr="001D5052">
          <w:rPr>
            <w:rFonts w:eastAsia="SimSun"/>
            <w:color w:val="0563C1"/>
            <w:sz w:val="18"/>
            <w:szCs w:val="18"/>
            <w:u w:val="single"/>
            <w:lang w:eastAsia="en-GB"/>
          </w:rPr>
          <w:t>2_RIT/CCSA.38.133V15200.rar</w:t>
        </w:r>
      </w:hyperlink>
    </w:p>
    <w:p w14:paraId="0141038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138 133</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26.01.2023</w:t>
      </w:r>
      <w:r w:rsidRPr="001D5052">
        <w:rPr>
          <w:rFonts w:eastAsia="SimSun"/>
          <w:szCs w:val="24"/>
          <w:lang w:eastAsia="en-GB"/>
        </w:rPr>
        <w:tab/>
      </w:r>
      <w:hyperlink r:id="rId3980" w:history="1">
        <w:r w:rsidRPr="001D5052">
          <w:rPr>
            <w:rFonts w:eastAsia="SimSun"/>
            <w:color w:val="0563C1"/>
            <w:sz w:val="18"/>
            <w:szCs w:val="18"/>
            <w:u w:val="single"/>
            <w:lang w:eastAsia="en-GB"/>
          </w:rPr>
          <w:t>https://www.etsi.org/deliver/etsi_ts/138100_138199/138133/15.20.00_60/ts_138133v152000p.pdf</w:t>
        </w:r>
      </w:hyperlink>
    </w:p>
    <w:p w14:paraId="3631B60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38.133 15.20.0 V1.3.0</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981" w:history="1">
        <w:r w:rsidRPr="001D5052">
          <w:rPr>
            <w:rFonts w:eastAsia="SimSun"/>
            <w:color w:val="0563C1"/>
            <w:sz w:val="18"/>
            <w:szCs w:val="18"/>
            <w:u w:val="single"/>
            <w:lang w:eastAsia="en-GB"/>
          </w:rPr>
          <w:t>https://members.tsdsi.in/s/t8fW7E8JiwS7y7k</w:t>
        </w:r>
      </w:hyperlink>
    </w:p>
    <w:p w14:paraId="2C21E04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TTAT.3G-38.133V15.20.0</w:t>
      </w:r>
      <w:r w:rsidRPr="001D5052">
        <w:rPr>
          <w:rFonts w:eastAsia="SimSun"/>
          <w:szCs w:val="24"/>
          <w:lang w:eastAsia="en-GB"/>
        </w:rPr>
        <w:tab/>
      </w:r>
      <w:r w:rsidRPr="001D5052">
        <w:rPr>
          <w:rFonts w:eastAsia="SimSun"/>
          <w:color w:val="000000"/>
          <w:sz w:val="18"/>
          <w:szCs w:val="18"/>
          <w:lang w:eastAsia="en-GB"/>
        </w:rPr>
        <w:t>15.20.0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982" w:history="1">
        <w:r w:rsidRPr="001D5052">
          <w:rPr>
            <w:rFonts w:eastAsia="SimSun"/>
            <w:color w:val="0563C1"/>
            <w:sz w:val="18"/>
            <w:szCs w:val="18"/>
            <w:u w:val="single"/>
            <w:lang w:eastAsia="en-GB"/>
          </w:rPr>
          <w:t>http://committee.tta.or.kr/data/ttasDown.jsp?kind=ttastd&amp;pk_num=TTAT.3G-38.133V15.20.0</w:t>
        </w:r>
      </w:hyperlink>
    </w:p>
    <w:p w14:paraId="2AA6A52B"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16</w:t>
      </w:r>
    </w:p>
    <w:p w14:paraId="561B2921"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STD-T120-38.133.V16.14.0</w:t>
      </w:r>
      <w:r w:rsidRPr="001B6F6E">
        <w:rPr>
          <w:rFonts w:eastAsia="SimSun"/>
          <w:szCs w:val="24"/>
          <w:lang w:val="en-GB" w:eastAsia="en-GB"/>
        </w:rPr>
        <w:tab/>
      </w:r>
      <w:r w:rsidRPr="001B6F6E">
        <w:rPr>
          <w:rFonts w:eastAsia="SimSun"/>
          <w:color w:val="000000"/>
          <w:sz w:val="18"/>
          <w:szCs w:val="18"/>
          <w:lang w:val="en-GB" w:eastAsia="en-GB"/>
        </w:rPr>
        <w:t>16.14.0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983" w:history="1">
        <w:r w:rsidRPr="001B6F6E">
          <w:rPr>
            <w:rFonts w:eastAsia="SimSun"/>
            <w:color w:val="0563C1"/>
            <w:sz w:val="18"/>
            <w:szCs w:val="18"/>
            <w:u w:val="single"/>
            <w:lang w:val="en-GB" w:eastAsia="en-GB"/>
          </w:rPr>
          <w:t>https://www.arib.or.jp/english/html/overview/doc/T120_T23_SPECS/ARIB-STD-T120/Rel16/38/A38133-ge0.pdf</w:t>
        </w:r>
      </w:hyperlink>
    </w:p>
    <w:p w14:paraId="6B05ADE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ATIS.3GPP.38.133.V16.14.0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84" w:anchor="Rel-16" w:history="1">
        <w:r w:rsidRPr="001D5052">
          <w:rPr>
            <w:rFonts w:eastAsia="SimSun"/>
            <w:color w:val="0563C1"/>
            <w:sz w:val="18"/>
            <w:szCs w:val="18"/>
            <w:u w:val="single"/>
            <w:lang w:val="en-GB" w:eastAsia="en-GB"/>
          </w:rPr>
          <w:t>https://www.atis.org/3gpp-transpositions - Rel-16</w:t>
        </w:r>
      </w:hyperlink>
    </w:p>
    <w:p w14:paraId="53ED6BB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CCSA.38.133V16140</w:t>
      </w:r>
      <w:r w:rsidRPr="001D5052">
        <w:rPr>
          <w:rFonts w:eastAsia="SimSun"/>
          <w:szCs w:val="24"/>
          <w:lang w:val="en-GB" w:eastAsia="en-GB"/>
        </w:rPr>
        <w:tab/>
      </w:r>
      <w:r w:rsidRPr="001D5052">
        <w:rPr>
          <w:rFonts w:eastAsia="SimSun"/>
          <w:color w:val="000000"/>
          <w:sz w:val="18"/>
          <w:szCs w:val="18"/>
          <w:lang w:val="en-GB" w:eastAsia="en-GB"/>
        </w:rPr>
        <w:t>16.14.0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985" w:history="1">
        <w:r w:rsidRPr="001D5052">
          <w:rPr>
            <w:rFonts w:eastAsia="SimSun"/>
            <w:color w:val="0563C1"/>
            <w:sz w:val="18"/>
            <w:szCs w:val="18"/>
            <w:u w:val="single"/>
            <w:lang w:val="en-GB" w:eastAsia="en-GB"/>
          </w:rPr>
          <w:t>https://www.ccsa.org.cn/api/portalsFile/downloadOldFile?type=19&amp;oldFileUrl=ITU-R/M.2150-</w:t>
        </w:r>
      </w:hyperlink>
    </w:p>
    <w:p w14:paraId="564AC5AA"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86" w:history="1">
        <w:r w:rsidRPr="001D5052">
          <w:rPr>
            <w:rFonts w:eastAsia="SimSun"/>
            <w:color w:val="0563C1"/>
            <w:sz w:val="18"/>
            <w:szCs w:val="18"/>
            <w:u w:val="single"/>
            <w:lang w:eastAsia="en-GB"/>
          </w:rPr>
          <w:t>2_RIT/CCSA.38.133V16140.rar</w:t>
        </w:r>
      </w:hyperlink>
    </w:p>
    <w:p w14:paraId="0D8DF7B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138 133</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26.01.2023</w:t>
      </w:r>
      <w:r w:rsidRPr="001D5052">
        <w:rPr>
          <w:rFonts w:eastAsia="SimSun"/>
          <w:szCs w:val="24"/>
          <w:lang w:eastAsia="en-GB"/>
        </w:rPr>
        <w:tab/>
      </w:r>
      <w:hyperlink r:id="rId3987" w:history="1">
        <w:r w:rsidRPr="001D5052">
          <w:rPr>
            <w:rFonts w:eastAsia="SimSun"/>
            <w:color w:val="0563C1"/>
            <w:sz w:val="18"/>
            <w:szCs w:val="18"/>
            <w:u w:val="single"/>
            <w:lang w:eastAsia="en-GB"/>
          </w:rPr>
          <w:t>https://www.etsi.org/deliver/etsi_ts/138100_138199/138133/16.14.00_60/ts_138133v161400p.pdf</w:t>
        </w:r>
      </w:hyperlink>
    </w:p>
    <w:p w14:paraId="1A649247"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38.133 16.14.0 V1.3.0</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988" w:history="1">
        <w:r w:rsidRPr="001D5052">
          <w:rPr>
            <w:rFonts w:eastAsia="SimSun"/>
            <w:color w:val="0563C1"/>
            <w:sz w:val="18"/>
            <w:szCs w:val="18"/>
            <w:u w:val="single"/>
            <w:lang w:eastAsia="en-GB"/>
          </w:rPr>
          <w:t>https://members.tsdsi.in/s/DGakjkLoSwiYKZ4</w:t>
        </w:r>
      </w:hyperlink>
    </w:p>
    <w:p w14:paraId="1F4C782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TTAT.3G-38.133V16.14.0</w:t>
      </w:r>
      <w:r w:rsidRPr="001D5052">
        <w:rPr>
          <w:rFonts w:eastAsia="SimSun"/>
          <w:szCs w:val="24"/>
          <w:lang w:eastAsia="en-GB"/>
        </w:rPr>
        <w:tab/>
      </w:r>
      <w:r w:rsidRPr="001D5052">
        <w:rPr>
          <w:rFonts w:eastAsia="SimSun"/>
          <w:color w:val="000000"/>
          <w:sz w:val="18"/>
          <w:szCs w:val="18"/>
          <w:lang w:eastAsia="en-GB"/>
        </w:rPr>
        <w:t>16.14.0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989" w:history="1">
        <w:r w:rsidRPr="001D5052">
          <w:rPr>
            <w:rFonts w:eastAsia="SimSun"/>
            <w:color w:val="0563C1"/>
            <w:sz w:val="18"/>
            <w:szCs w:val="18"/>
            <w:u w:val="single"/>
            <w:lang w:eastAsia="en-GB"/>
          </w:rPr>
          <w:t>http://committee.tta.or.kr/data/ttasDown.jsp?kind=ttastd&amp;pk_num=TTAT.3G-38.133V16.14.0</w:t>
        </w:r>
      </w:hyperlink>
    </w:p>
    <w:p w14:paraId="53A91E4B" w14:textId="77777777" w:rsidR="00545E1C" w:rsidRPr="001B6F6E" w:rsidRDefault="003B2545">
      <w:pPr>
        <w:keepNext/>
        <w:keepLines/>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lastRenderedPageBreak/>
        <w:t>版本</w:t>
      </w:r>
      <w:r w:rsidRPr="001B6F6E">
        <w:rPr>
          <w:rFonts w:eastAsia="SimSun"/>
          <w:b/>
          <w:bCs/>
          <w:color w:val="000000"/>
          <w:sz w:val="18"/>
          <w:szCs w:val="18"/>
          <w:lang w:val="en-GB" w:eastAsia="en-GB"/>
        </w:rPr>
        <w:t>17</w:t>
      </w:r>
    </w:p>
    <w:p w14:paraId="19FC05B4" w14:textId="77777777" w:rsidR="00545E1C" w:rsidRPr="001B6F6E" w:rsidRDefault="003B2545">
      <w:pPr>
        <w:keepNext/>
        <w:keepLines/>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STD-T120-38.133.V17.8.0</w:t>
      </w:r>
      <w:r w:rsidRPr="001B6F6E">
        <w:rPr>
          <w:rFonts w:eastAsia="SimSun"/>
          <w:szCs w:val="24"/>
          <w:lang w:val="en-GB" w:eastAsia="en-GB"/>
        </w:rPr>
        <w:tab/>
      </w:r>
      <w:r w:rsidRPr="001B6F6E">
        <w:rPr>
          <w:rFonts w:eastAsia="SimSun"/>
          <w:color w:val="000000"/>
          <w:sz w:val="18"/>
          <w:szCs w:val="18"/>
          <w:lang w:val="en-GB" w:eastAsia="en-GB"/>
        </w:rPr>
        <w:t>17.8.0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3990" w:history="1">
        <w:r w:rsidRPr="001B6F6E">
          <w:rPr>
            <w:rFonts w:eastAsia="SimSun"/>
            <w:color w:val="0563C1"/>
            <w:sz w:val="18"/>
            <w:szCs w:val="18"/>
            <w:u w:val="single"/>
            <w:lang w:val="en-GB" w:eastAsia="en-GB"/>
          </w:rPr>
          <w:t>https://www.arib.or.jp/english/html/overview/doc/T120_T23_SPECS/ARIB-STD-T120/Rel17/38/A38133-h80.pdf</w:t>
        </w:r>
      </w:hyperlink>
    </w:p>
    <w:p w14:paraId="747397CA"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ATIS.3GPP.38.133.V17.8.0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91" w:anchor="Rel-17" w:history="1">
        <w:r w:rsidRPr="001D5052">
          <w:rPr>
            <w:rFonts w:eastAsia="SimSun"/>
            <w:color w:val="0563C1"/>
            <w:sz w:val="18"/>
            <w:szCs w:val="18"/>
            <w:u w:val="single"/>
            <w:lang w:val="en-GB" w:eastAsia="en-GB"/>
          </w:rPr>
          <w:t>https://www.atis.org/3gpp-transpositions - Rel-17</w:t>
        </w:r>
      </w:hyperlink>
    </w:p>
    <w:p w14:paraId="11931294"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CCSA.38.133V1780</w:t>
      </w:r>
      <w:r w:rsidRPr="001D5052">
        <w:rPr>
          <w:rFonts w:eastAsia="SimSun"/>
          <w:szCs w:val="24"/>
          <w:lang w:val="en-GB" w:eastAsia="en-GB"/>
        </w:rPr>
        <w:tab/>
      </w:r>
      <w:r w:rsidRPr="001D5052">
        <w:rPr>
          <w:rFonts w:eastAsia="SimSun"/>
          <w:color w:val="000000"/>
          <w:sz w:val="18"/>
          <w:szCs w:val="18"/>
          <w:lang w:val="en-GB" w:eastAsia="en-GB"/>
        </w:rPr>
        <w:t>17.8.0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3992" w:history="1">
        <w:r w:rsidRPr="001D5052">
          <w:rPr>
            <w:rFonts w:eastAsia="SimSun"/>
            <w:color w:val="0563C1"/>
            <w:sz w:val="18"/>
            <w:szCs w:val="18"/>
            <w:u w:val="single"/>
            <w:lang w:val="en-GB" w:eastAsia="en-GB"/>
          </w:rPr>
          <w:t>https://www.ccsa.org.cn/api/portalsFile/downloadOldFile?type=19&amp;oldFileUrl=ITU-R/M.2150-</w:t>
        </w:r>
      </w:hyperlink>
    </w:p>
    <w:p w14:paraId="523C6459" w14:textId="77777777" w:rsidR="00545E1C" w:rsidRPr="001D5052" w:rsidRDefault="003B2545">
      <w:pPr>
        <w:keepNext/>
        <w:keepLines/>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3993" w:history="1">
        <w:r w:rsidRPr="001D5052">
          <w:rPr>
            <w:rFonts w:eastAsia="SimSun"/>
            <w:color w:val="0563C1"/>
            <w:sz w:val="18"/>
            <w:szCs w:val="18"/>
            <w:u w:val="single"/>
            <w:lang w:eastAsia="en-GB"/>
          </w:rPr>
          <w:t>2_RIT/CCSA.38.133V1780.rar</w:t>
        </w:r>
      </w:hyperlink>
    </w:p>
    <w:p w14:paraId="71E28717" w14:textId="77777777" w:rsidR="00545E1C" w:rsidRPr="001D5052" w:rsidRDefault="003B2545">
      <w:pPr>
        <w:keepNext/>
        <w:keepLines/>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138 133</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30.01.2023</w:t>
      </w:r>
      <w:r w:rsidRPr="001D5052">
        <w:rPr>
          <w:rFonts w:eastAsia="SimSun"/>
          <w:szCs w:val="24"/>
          <w:lang w:eastAsia="en-GB"/>
        </w:rPr>
        <w:tab/>
      </w:r>
      <w:hyperlink r:id="rId3994" w:history="1">
        <w:r w:rsidRPr="001D5052">
          <w:rPr>
            <w:rFonts w:eastAsia="SimSun"/>
            <w:color w:val="0563C1"/>
            <w:sz w:val="18"/>
            <w:szCs w:val="18"/>
            <w:u w:val="single"/>
            <w:lang w:eastAsia="en-GB"/>
          </w:rPr>
          <w:t>https://www.etsi.org/deliver/etsi_ts/138100_138199/138133/17.08.00_60/ts_138133v170800p.pdf</w:t>
        </w:r>
      </w:hyperlink>
    </w:p>
    <w:p w14:paraId="1A65789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38.133 17.8.0 V1.3.0</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3995" w:history="1">
        <w:r w:rsidRPr="001D5052">
          <w:rPr>
            <w:rFonts w:eastAsia="SimSun"/>
            <w:color w:val="0563C1"/>
            <w:sz w:val="18"/>
            <w:szCs w:val="18"/>
            <w:u w:val="single"/>
            <w:lang w:eastAsia="en-GB"/>
          </w:rPr>
          <w:t>https://members.tsdsi.in/s/8Mg6BpMAJqCad2N</w:t>
        </w:r>
      </w:hyperlink>
    </w:p>
    <w:p w14:paraId="41D0F13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TTAT.3G-38.133V17.8.0</w:t>
      </w:r>
      <w:r w:rsidRPr="001D5052">
        <w:rPr>
          <w:rFonts w:eastAsia="SimSun"/>
          <w:szCs w:val="24"/>
          <w:lang w:eastAsia="en-GB"/>
        </w:rPr>
        <w:tab/>
      </w:r>
      <w:r w:rsidRPr="001D5052">
        <w:rPr>
          <w:rFonts w:eastAsia="SimSun"/>
          <w:color w:val="000000"/>
          <w:sz w:val="18"/>
          <w:szCs w:val="18"/>
          <w:lang w:eastAsia="en-GB"/>
        </w:rPr>
        <w:t>17.8.0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3996" w:history="1">
        <w:r w:rsidRPr="001D5052">
          <w:rPr>
            <w:rFonts w:eastAsia="SimSun"/>
            <w:color w:val="0563C1"/>
            <w:sz w:val="18"/>
            <w:szCs w:val="18"/>
            <w:u w:val="single"/>
            <w:lang w:eastAsia="en-GB"/>
          </w:rPr>
          <w:t>http://committee.tta.or.kr/data/ttasDown.jsp?kind=ttastd&amp;pk_num=TTAT.3G-38.133V17.8.0</w:t>
        </w:r>
      </w:hyperlink>
    </w:p>
    <w:bookmarkEnd w:id="580"/>
    <w:p w14:paraId="07C3483E" w14:textId="77777777" w:rsidR="00545E1C" w:rsidRDefault="003B2545" w:rsidP="008D1D6F">
      <w:pPr>
        <w:pStyle w:val="Heading5"/>
        <w:tabs>
          <w:tab w:val="clear" w:pos="1985"/>
          <w:tab w:val="left" w:pos="992"/>
        </w:tabs>
        <w:ind w:left="992" w:hanging="992"/>
        <w:rPr>
          <w:rFonts w:eastAsia="Times New Roman"/>
          <w:b w:val="0"/>
          <w:lang w:val="en-GB" w:eastAsia="zh-CN"/>
        </w:rPr>
      </w:pPr>
      <w:r>
        <w:rPr>
          <w:rFonts w:eastAsia="Times New Roman"/>
          <w:lang w:val="en-GB" w:eastAsia="zh-CN"/>
        </w:rPr>
        <w:t>2.2.1.5.14</w:t>
      </w:r>
      <w:r>
        <w:rPr>
          <w:rFonts w:eastAsia="Times New Roman"/>
          <w:lang w:val="en-GB" w:eastAsia="zh-CN"/>
        </w:rPr>
        <w:tab/>
        <w:t>TS 38.174</w:t>
      </w:r>
    </w:p>
    <w:p w14:paraId="69B723E6" w14:textId="77777777" w:rsidR="00545E1C" w:rsidRDefault="003B2545" w:rsidP="008D1D6F">
      <w:pPr>
        <w:pStyle w:val="Headingb"/>
        <w:tabs>
          <w:tab w:val="clear" w:pos="1985"/>
        </w:tabs>
        <w:rPr>
          <w:rFonts w:eastAsia="Times New Roman"/>
          <w:b w:val="0"/>
          <w:lang w:val="en-GB" w:eastAsia="zh-CN"/>
        </w:rPr>
      </w:pPr>
      <w:r>
        <w:rPr>
          <w:rFonts w:eastAsia="Times New Roman" w:hint="eastAsia"/>
          <w:lang w:val="en-GB" w:eastAsia="zh-CN"/>
        </w:rPr>
        <w:t>NR；</w:t>
      </w:r>
      <w:r>
        <w:rPr>
          <w:rFonts w:hint="eastAsia"/>
          <w:lang w:val="en-GB" w:eastAsia="zh-CN"/>
        </w:rPr>
        <w:t>综合接入和回程（</w:t>
      </w:r>
      <w:r>
        <w:rPr>
          <w:rFonts w:eastAsia="Times New Roman" w:hint="eastAsia"/>
          <w:lang w:val="en-GB" w:eastAsia="zh-CN"/>
        </w:rPr>
        <w:t>IAB</w:t>
      </w:r>
      <w:r>
        <w:rPr>
          <w:rFonts w:hint="eastAsia"/>
          <w:lang w:val="en-GB" w:eastAsia="zh-CN"/>
        </w:rPr>
        <w:t>）</w:t>
      </w:r>
      <w:proofErr w:type="spellStart"/>
      <w:r>
        <w:rPr>
          <w:rFonts w:eastAsia="Times New Roman" w:hint="eastAsia"/>
          <w:lang w:val="en-GB" w:eastAsia="zh-CN"/>
        </w:rPr>
        <w:t>无线电传输和接收</w:t>
      </w:r>
      <w:proofErr w:type="spellEnd"/>
    </w:p>
    <w:p w14:paraId="31E9234B" w14:textId="77777777" w:rsidR="00545E1C" w:rsidRDefault="003B2545">
      <w:pPr>
        <w:spacing w:line="240" w:lineRule="auto"/>
        <w:ind w:firstLineChars="200" w:firstLine="480"/>
        <w:rPr>
          <w:rFonts w:eastAsia="SimSun"/>
          <w:lang w:val="en-GB" w:eastAsia="zh-CN"/>
        </w:rPr>
      </w:pPr>
      <w:r>
        <w:rPr>
          <w:rFonts w:eastAsia="SimSun"/>
          <w:lang w:val="en-GB" w:eastAsia="zh-CN"/>
        </w:rPr>
        <w:t>本文档确定了</w:t>
      </w:r>
      <w:r>
        <w:rPr>
          <w:rFonts w:eastAsia="SimSun"/>
          <w:lang w:val="en-GB" w:eastAsia="zh-CN"/>
        </w:rPr>
        <w:t>NR</w:t>
      </w:r>
      <w:r>
        <w:rPr>
          <w:rFonts w:eastAsia="SimSun" w:hint="eastAsia"/>
          <w:lang w:val="en-GB" w:eastAsia="zh-CN"/>
        </w:rPr>
        <w:t>综合接入和回程</w:t>
      </w:r>
      <w:r>
        <w:rPr>
          <w:rFonts w:eastAsia="SimSun"/>
          <w:lang w:val="en-GB" w:eastAsia="zh-CN"/>
        </w:rPr>
        <w:t>（</w:t>
      </w:r>
      <w:r>
        <w:rPr>
          <w:rFonts w:eastAsia="SimSun"/>
          <w:lang w:val="en-GB" w:eastAsia="zh-CN"/>
        </w:rPr>
        <w:t>IAB</w:t>
      </w:r>
      <w:r>
        <w:rPr>
          <w:rFonts w:eastAsia="SimSun"/>
          <w:lang w:val="en-GB" w:eastAsia="zh-CN"/>
        </w:rPr>
        <w:t>）的最低</w:t>
      </w:r>
      <w:r>
        <w:rPr>
          <w:rFonts w:eastAsia="SimSun"/>
          <w:lang w:val="en-GB" w:eastAsia="zh-CN"/>
        </w:rPr>
        <w:t>RF</w:t>
      </w:r>
      <w:r>
        <w:rPr>
          <w:rFonts w:eastAsia="SimSun"/>
          <w:lang w:val="en-GB" w:eastAsia="zh-CN"/>
        </w:rPr>
        <w:t>特性、最低无线资源管理（</w:t>
      </w:r>
      <w:r>
        <w:rPr>
          <w:rFonts w:eastAsia="SimSun"/>
          <w:lang w:val="en-GB" w:eastAsia="zh-CN"/>
        </w:rPr>
        <w:t>RRM</w:t>
      </w:r>
      <w:r>
        <w:rPr>
          <w:rFonts w:eastAsia="SimSun"/>
          <w:lang w:val="en-GB" w:eastAsia="zh-CN"/>
        </w:rPr>
        <w:t>）要求、</w:t>
      </w:r>
      <w:r>
        <w:rPr>
          <w:rFonts w:eastAsia="SimSun"/>
          <w:lang w:val="en-GB" w:eastAsia="zh-CN"/>
        </w:rPr>
        <w:t>RRM</w:t>
      </w:r>
      <w:r>
        <w:rPr>
          <w:rFonts w:eastAsia="SimSun"/>
          <w:lang w:val="en-GB" w:eastAsia="zh-CN"/>
        </w:rPr>
        <w:t>测试案例和最低性能要求。</w:t>
      </w:r>
    </w:p>
    <w:p w14:paraId="3696E5BD"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21833EC" w14:textId="77777777" w:rsidR="00545E1C" w:rsidRPr="001D5052" w:rsidRDefault="003B2545">
      <w:pPr>
        <w:widowControl w:val="0"/>
        <w:tabs>
          <w:tab w:val="clear" w:pos="1985"/>
          <w:tab w:val="left" w:pos="90"/>
        </w:tabs>
        <w:overflowPunct/>
        <w:spacing w:before="10"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16</w:t>
      </w:r>
    </w:p>
    <w:p w14:paraId="258CC65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STD-T120-38.174.V16.7.0</w:t>
      </w:r>
      <w:r w:rsidRPr="001D5052">
        <w:rPr>
          <w:rFonts w:eastAsia="SimSun"/>
          <w:szCs w:val="24"/>
          <w:lang w:val="en-GB" w:eastAsia="en-GB"/>
        </w:rPr>
        <w:tab/>
      </w:r>
      <w:r w:rsidRPr="001D5052">
        <w:rPr>
          <w:rFonts w:eastAsia="SimSun"/>
          <w:color w:val="000000"/>
          <w:sz w:val="18"/>
          <w:szCs w:val="18"/>
          <w:lang w:val="en-GB" w:eastAsia="en-GB"/>
        </w:rPr>
        <w:t>16.7.0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3997" w:history="1">
        <w:r w:rsidRPr="001D5052">
          <w:rPr>
            <w:rFonts w:eastAsia="SimSun"/>
            <w:color w:val="0563C1"/>
            <w:sz w:val="18"/>
            <w:szCs w:val="18"/>
            <w:u w:val="single"/>
            <w:lang w:val="en-GB" w:eastAsia="en-GB"/>
          </w:rPr>
          <w:t>https://www.arib.or.jp/english/html/overview/doc/T120_T23_SPECS/ARIB-STD-T120/Rel16/38/A38174-g70.pdf</w:t>
        </w:r>
      </w:hyperlink>
    </w:p>
    <w:p w14:paraId="24A2D1B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ATIS.3GPP.38.174.V16.7.0</w:t>
      </w:r>
      <w:r w:rsidRPr="001D5052">
        <w:rPr>
          <w:rFonts w:eastAsia="SimSun"/>
          <w:szCs w:val="24"/>
          <w:lang w:val="en-GB" w:eastAsia="en-GB"/>
        </w:rPr>
        <w:tab/>
      </w:r>
      <w:r w:rsidRPr="001D5052">
        <w:rPr>
          <w:rFonts w:eastAsia="SimSun"/>
          <w:color w:val="000000"/>
          <w:sz w:val="18"/>
          <w:szCs w:val="18"/>
          <w:lang w:val="en-GB" w:eastAsia="en-GB"/>
        </w:rPr>
        <w:t>16.7.0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3998" w:anchor="Rel-16" w:history="1">
        <w:r w:rsidRPr="001D5052">
          <w:rPr>
            <w:rFonts w:eastAsia="SimSun"/>
            <w:color w:val="0563C1"/>
            <w:sz w:val="18"/>
            <w:szCs w:val="18"/>
            <w:u w:val="single"/>
            <w:lang w:val="en-GB" w:eastAsia="en-GB"/>
          </w:rPr>
          <w:t>https://www.atis.org/3gpp-transpositions - Rel-16</w:t>
        </w:r>
      </w:hyperlink>
    </w:p>
    <w:p w14:paraId="155399C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CCSA.38.174V1670</w:t>
      </w:r>
      <w:r w:rsidRPr="001D5052">
        <w:rPr>
          <w:rFonts w:eastAsia="SimSun"/>
          <w:szCs w:val="24"/>
          <w:lang w:val="en-GB" w:eastAsia="en-GB"/>
        </w:rPr>
        <w:tab/>
      </w:r>
      <w:r w:rsidRPr="001D5052">
        <w:rPr>
          <w:rFonts w:eastAsia="SimSun"/>
          <w:color w:val="000000"/>
          <w:sz w:val="18"/>
          <w:szCs w:val="18"/>
          <w:lang w:val="en-GB" w:eastAsia="en-GB"/>
        </w:rPr>
        <w:t>16.7.0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01.06.2022</w:t>
      </w:r>
      <w:r w:rsidRPr="001D5052">
        <w:rPr>
          <w:rFonts w:eastAsia="SimSun"/>
          <w:szCs w:val="24"/>
          <w:lang w:val="en-GB" w:eastAsia="en-GB"/>
        </w:rPr>
        <w:tab/>
      </w:r>
      <w:hyperlink r:id="rId3999" w:history="1">
        <w:r w:rsidRPr="001D5052">
          <w:rPr>
            <w:rFonts w:eastAsia="SimSun"/>
            <w:color w:val="0563C1"/>
            <w:sz w:val="18"/>
            <w:szCs w:val="18"/>
            <w:u w:val="single"/>
            <w:lang w:val="en-GB" w:eastAsia="en-GB"/>
          </w:rPr>
          <w:t>https://www.ccsa.org.cn/api/portalsFile/downloadOldFile?type=19&amp;oldFileUrl=ITU-R/M.2150-</w:t>
        </w:r>
      </w:hyperlink>
    </w:p>
    <w:p w14:paraId="433FCB73" w14:textId="77777777" w:rsidR="00545E1C" w:rsidRPr="001D5052" w:rsidRDefault="003B2545">
      <w:pPr>
        <w:widowControl w:val="0"/>
        <w:tabs>
          <w:tab w:val="clear" w:pos="1985"/>
          <w:tab w:val="left" w:pos="6410"/>
        </w:tabs>
        <w:overflowPunct/>
        <w:spacing w:before="10" w:line="240" w:lineRule="auto"/>
        <w:textAlignment w:val="auto"/>
        <w:rPr>
          <w:rFonts w:eastAsia="SimSun"/>
          <w:color w:val="0563C1"/>
          <w:sz w:val="20"/>
          <w:u w:val="single"/>
          <w:lang w:eastAsia="en-GB"/>
        </w:rPr>
      </w:pPr>
      <w:r w:rsidRPr="001D5052">
        <w:rPr>
          <w:rFonts w:eastAsia="SimSun"/>
          <w:szCs w:val="24"/>
          <w:lang w:val="en-GB" w:eastAsia="en-GB"/>
        </w:rPr>
        <w:tab/>
      </w:r>
      <w:hyperlink r:id="rId4000" w:history="1">
        <w:r w:rsidRPr="001D5052">
          <w:rPr>
            <w:rFonts w:eastAsia="SimSun"/>
            <w:color w:val="0563C1"/>
            <w:sz w:val="18"/>
            <w:szCs w:val="18"/>
            <w:u w:val="single"/>
            <w:lang w:eastAsia="en-GB"/>
          </w:rPr>
          <w:t>2_RIT/CCSA.38.174V1670.docx</w:t>
        </w:r>
      </w:hyperlink>
    </w:p>
    <w:p w14:paraId="016CD84B"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138 174</w:t>
      </w:r>
      <w:r w:rsidRPr="001D5052">
        <w:rPr>
          <w:rFonts w:eastAsia="SimSun"/>
          <w:szCs w:val="24"/>
          <w:lang w:eastAsia="en-GB"/>
        </w:rPr>
        <w:tab/>
      </w:r>
      <w:r w:rsidRPr="001D5052">
        <w:rPr>
          <w:rFonts w:eastAsia="SimSun"/>
          <w:color w:val="000000"/>
          <w:sz w:val="18"/>
          <w:szCs w:val="18"/>
          <w:lang w:eastAsia="en-GB"/>
        </w:rPr>
        <w:t>16.7.0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10.08.2022</w:t>
      </w:r>
      <w:r w:rsidRPr="001D5052">
        <w:rPr>
          <w:rFonts w:eastAsia="SimSun"/>
          <w:szCs w:val="24"/>
          <w:lang w:eastAsia="en-GB"/>
        </w:rPr>
        <w:tab/>
      </w:r>
      <w:hyperlink r:id="rId4001" w:history="1">
        <w:r w:rsidRPr="001D5052">
          <w:rPr>
            <w:rFonts w:eastAsia="SimSun"/>
            <w:color w:val="0563C1"/>
            <w:sz w:val="18"/>
            <w:szCs w:val="18"/>
            <w:u w:val="single"/>
            <w:lang w:eastAsia="en-GB"/>
          </w:rPr>
          <w:t>https://www.etsi.org/deliver/etsi_ts/138100_138199/138174/16.07.00_60/ts_138174v160700p.pdf</w:t>
        </w:r>
      </w:hyperlink>
    </w:p>
    <w:p w14:paraId="47B25CBC"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38.174-16.7.0 V1.1.0</w:t>
      </w:r>
      <w:r w:rsidRPr="001D5052">
        <w:rPr>
          <w:rFonts w:eastAsia="SimSun"/>
          <w:szCs w:val="24"/>
          <w:lang w:eastAsia="en-GB"/>
        </w:rPr>
        <w:tab/>
      </w:r>
      <w:r w:rsidRPr="001D5052">
        <w:rPr>
          <w:rFonts w:eastAsia="SimSun"/>
          <w:color w:val="000000"/>
          <w:sz w:val="18"/>
          <w:szCs w:val="18"/>
          <w:lang w:eastAsia="en-GB"/>
        </w:rPr>
        <w:t>16.7.0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4002" w:history="1">
        <w:r w:rsidRPr="001D5052">
          <w:rPr>
            <w:rFonts w:eastAsia="SimSun"/>
            <w:color w:val="0563C1"/>
            <w:sz w:val="18"/>
            <w:szCs w:val="18"/>
            <w:u w:val="single"/>
            <w:lang w:eastAsia="en-GB"/>
          </w:rPr>
          <w:t>https://members.tsdsi.in/s/HEmt7bMy7f33eTP</w:t>
        </w:r>
      </w:hyperlink>
    </w:p>
    <w:p w14:paraId="209C679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TTAT.3G-38.174V16.7.0</w:t>
      </w:r>
      <w:r w:rsidRPr="001D5052">
        <w:rPr>
          <w:rFonts w:eastAsia="SimSun"/>
          <w:szCs w:val="24"/>
          <w:lang w:eastAsia="en-GB"/>
        </w:rPr>
        <w:tab/>
      </w:r>
      <w:r w:rsidRPr="001D5052">
        <w:rPr>
          <w:rFonts w:eastAsia="SimSun"/>
          <w:color w:val="000000"/>
          <w:sz w:val="18"/>
          <w:szCs w:val="18"/>
          <w:lang w:eastAsia="en-GB"/>
        </w:rPr>
        <w:t>16.7.0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21.10.2022</w:t>
      </w:r>
      <w:r w:rsidRPr="001D5052">
        <w:rPr>
          <w:rFonts w:eastAsia="SimSun"/>
          <w:szCs w:val="24"/>
          <w:lang w:eastAsia="en-GB"/>
        </w:rPr>
        <w:tab/>
      </w:r>
      <w:hyperlink r:id="rId4003" w:history="1">
        <w:r w:rsidRPr="001D5052">
          <w:rPr>
            <w:rFonts w:eastAsia="SimSun"/>
            <w:color w:val="0563C1"/>
            <w:sz w:val="18"/>
            <w:szCs w:val="18"/>
            <w:u w:val="single"/>
            <w:lang w:eastAsia="en-GB"/>
          </w:rPr>
          <w:t>http://committee.tta.or.kr/data/ttasDown.jsp?kind=ttastd&amp;pk_num=TTAT.3G-38.174V16.7.0</w:t>
        </w:r>
      </w:hyperlink>
    </w:p>
    <w:p w14:paraId="2B3E3816" w14:textId="77777777" w:rsidR="00545E1C" w:rsidRPr="001B6F6E" w:rsidRDefault="003B2545">
      <w:pPr>
        <w:widowControl w:val="0"/>
        <w:tabs>
          <w:tab w:val="clear" w:pos="1985"/>
          <w:tab w:val="left" w:pos="90"/>
        </w:tabs>
        <w:overflowPunct/>
        <w:spacing w:before="10"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0CFA7AFD"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STD-T120-38.174.V17.2.0</w:t>
      </w:r>
      <w:r w:rsidRPr="001B6F6E">
        <w:rPr>
          <w:rFonts w:eastAsia="SimSun"/>
          <w:szCs w:val="24"/>
          <w:lang w:val="en-GB" w:eastAsia="en-GB"/>
        </w:rPr>
        <w:tab/>
      </w:r>
      <w:r w:rsidRPr="001B6F6E">
        <w:rPr>
          <w:rFonts w:eastAsia="SimSun"/>
          <w:color w:val="000000"/>
          <w:sz w:val="18"/>
          <w:szCs w:val="18"/>
          <w:lang w:val="en-GB" w:eastAsia="en-GB"/>
        </w:rPr>
        <w:t>17.2.0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4004" w:history="1">
        <w:r w:rsidRPr="001B6F6E">
          <w:rPr>
            <w:rFonts w:eastAsia="SimSun"/>
            <w:color w:val="0563C1"/>
            <w:sz w:val="18"/>
            <w:szCs w:val="18"/>
            <w:u w:val="single"/>
            <w:lang w:val="en-GB" w:eastAsia="en-GB"/>
          </w:rPr>
          <w:t>https://www.arib.or.jp/english/html/overview/doc/T120_T23_SPECS/ARIB-STD-T120/Rel17/38/A38174-h20.pdf</w:t>
        </w:r>
      </w:hyperlink>
    </w:p>
    <w:p w14:paraId="004CEAF8"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ATIS.3GPP.38.174.V17.2.0</w:t>
      </w:r>
      <w:r w:rsidRPr="001D5052">
        <w:rPr>
          <w:rFonts w:eastAsia="SimSun"/>
          <w:szCs w:val="24"/>
          <w:lang w:val="en-GB" w:eastAsia="en-GB"/>
        </w:rPr>
        <w:tab/>
      </w:r>
      <w:r w:rsidRPr="001D5052">
        <w:rPr>
          <w:rFonts w:eastAsia="SimSun"/>
          <w:color w:val="000000"/>
          <w:sz w:val="18"/>
          <w:szCs w:val="18"/>
          <w:lang w:val="en-GB" w:eastAsia="en-GB"/>
        </w:rPr>
        <w:t>17.2.0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4005" w:anchor="Rel-17" w:history="1">
        <w:r w:rsidRPr="001D5052">
          <w:rPr>
            <w:rFonts w:eastAsia="SimSun"/>
            <w:color w:val="0563C1"/>
            <w:sz w:val="18"/>
            <w:szCs w:val="18"/>
            <w:u w:val="single"/>
            <w:lang w:val="en-GB" w:eastAsia="en-GB"/>
          </w:rPr>
          <w:t>https://www.atis.org/3gpp-transpositions - Rel-17</w:t>
        </w:r>
      </w:hyperlink>
    </w:p>
    <w:p w14:paraId="21DEE24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CCSA.38.174V1720</w:t>
      </w:r>
      <w:r w:rsidRPr="001D5052">
        <w:rPr>
          <w:rFonts w:eastAsia="SimSun"/>
          <w:szCs w:val="24"/>
          <w:lang w:val="en-GB" w:eastAsia="en-GB"/>
        </w:rPr>
        <w:tab/>
      </w:r>
      <w:r w:rsidRPr="001D5052">
        <w:rPr>
          <w:rFonts w:eastAsia="SimSun"/>
          <w:color w:val="000000"/>
          <w:sz w:val="18"/>
          <w:szCs w:val="18"/>
          <w:lang w:val="en-GB" w:eastAsia="en-GB"/>
        </w:rPr>
        <w:t>17.2.0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01.12.2022</w:t>
      </w:r>
      <w:r w:rsidRPr="001D5052">
        <w:rPr>
          <w:rFonts w:eastAsia="SimSun"/>
          <w:szCs w:val="24"/>
          <w:lang w:val="en-GB" w:eastAsia="en-GB"/>
        </w:rPr>
        <w:tab/>
      </w:r>
      <w:hyperlink r:id="rId4006" w:history="1">
        <w:r w:rsidRPr="001D5052">
          <w:rPr>
            <w:rFonts w:eastAsia="SimSun"/>
            <w:color w:val="0563C1"/>
            <w:sz w:val="18"/>
            <w:szCs w:val="18"/>
            <w:u w:val="single"/>
            <w:lang w:val="en-GB" w:eastAsia="en-GB"/>
          </w:rPr>
          <w:t>https://www.ccsa.org.cn/api/portalsFile/downloadOldFile?type=19&amp;oldFileUrl=ITU-R/M.2150-</w:t>
        </w:r>
      </w:hyperlink>
    </w:p>
    <w:p w14:paraId="7E9B310E" w14:textId="77777777" w:rsidR="00545E1C" w:rsidRPr="001D5052" w:rsidRDefault="003B2545">
      <w:pPr>
        <w:widowControl w:val="0"/>
        <w:tabs>
          <w:tab w:val="clear" w:pos="1985"/>
          <w:tab w:val="left" w:pos="6410"/>
        </w:tabs>
        <w:overflowPunct/>
        <w:spacing w:before="10" w:line="240" w:lineRule="auto"/>
        <w:textAlignment w:val="auto"/>
        <w:rPr>
          <w:rFonts w:eastAsia="SimSun"/>
          <w:color w:val="0563C1"/>
          <w:sz w:val="20"/>
          <w:u w:val="single"/>
          <w:lang w:eastAsia="en-GB"/>
        </w:rPr>
      </w:pPr>
      <w:r w:rsidRPr="001D5052">
        <w:rPr>
          <w:rFonts w:eastAsia="SimSun"/>
          <w:szCs w:val="24"/>
          <w:lang w:val="en-GB" w:eastAsia="en-GB"/>
        </w:rPr>
        <w:tab/>
      </w:r>
      <w:hyperlink r:id="rId4007" w:history="1">
        <w:r w:rsidRPr="001D5052">
          <w:rPr>
            <w:rFonts w:eastAsia="SimSun"/>
            <w:color w:val="0563C1"/>
            <w:sz w:val="18"/>
            <w:szCs w:val="18"/>
            <w:u w:val="single"/>
            <w:lang w:eastAsia="en-GB"/>
          </w:rPr>
          <w:t>2_RIT/CCSA.38.174V1720.docx</w:t>
        </w:r>
      </w:hyperlink>
    </w:p>
    <w:p w14:paraId="22B5D2F5"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138 174</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19.01.2023</w:t>
      </w:r>
      <w:r w:rsidRPr="001D5052">
        <w:rPr>
          <w:rFonts w:eastAsia="SimSun"/>
          <w:szCs w:val="24"/>
          <w:lang w:eastAsia="en-GB"/>
        </w:rPr>
        <w:tab/>
      </w:r>
      <w:hyperlink r:id="rId4008" w:history="1">
        <w:r w:rsidRPr="001D5052">
          <w:rPr>
            <w:rFonts w:eastAsia="SimSun"/>
            <w:color w:val="0563C1"/>
            <w:sz w:val="18"/>
            <w:szCs w:val="18"/>
            <w:u w:val="single"/>
            <w:lang w:eastAsia="en-GB"/>
          </w:rPr>
          <w:t>https://www.etsi.org/deliver/etsi_ts/138100_138199/138174/17.02.00_60/ts_138174v170200p.pdf</w:t>
        </w:r>
      </w:hyperlink>
    </w:p>
    <w:p w14:paraId="346AD7F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38.174 17.2.0 V1.2.0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02.05.2023</w:t>
      </w:r>
      <w:r w:rsidRPr="001D5052">
        <w:rPr>
          <w:rFonts w:eastAsia="SimSun"/>
          <w:szCs w:val="24"/>
          <w:lang w:eastAsia="en-GB"/>
        </w:rPr>
        <w:tab/>
      </w:r>
      <w:hyperlink r:id="rId4009" w:history="1">
        <w:r w:rsidRPr="001D5052">
          <w:rPr>
            <w:rFonts w:eastAsia="SimSun"/>
            <w:color w:val="0563C1"/>
            <w:sz w:val="18"/>
            <w:szCs w:val="18"/>
            <w:u w:val="single"/>
            <w:lang w:eastAsia="en-GB"/>
          </w:rPr>
          <w:t>https://members.tsdsi.in/s/cypdJM4Qw5sidSs</w:t>
        </w:r>
      </w:hyperlink>
    </w:p>
    <w:p w14:paraId="01ED270F"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TTAT.3G-38.174V17.2.0</w:t>
      </w:r>
      <w:r w:rsidRPr="001D5052">
        <w:rPr>
          <w:rFonts w:eastAsia="SimSun"/>
          <w:szCs w:val="24"/>
          <w:lang w:eastAsia="en-GB"/>
        </w:rPr>
        <w:tab/>
      </w:r>
      <w:r w:rsidRPr="001D5052">
        <w:rPr>
          <w:rFonts w:eastAsia="SimSun"/>
          <w:color w:val="000000"/>
          <w:sz w:val="18"/>
          <w:szCs w:val="18"/>
          <w:lang w:eastAsia="en-GB"/>
        </w:rPr>
        <w:t>17.2.0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16.03.2023</w:t>
      </w:r>
      <w:r w:rsidRPr="001D5052">
        <w:rPr>
          <w:rFonts w:eastAsia="SimSun"/>
          <w:szCs w:val="24"/>
          <w:lang w:eastAsia="en-GB"/>
        </w:rPr>
        <w:tab/>
      </w:r>
      <w:hyperlink r:id="rId4010" w:history="1">
        <w:r w:rsidRPr="001D5052">
          <w:rPr>
            <w:rFonts w:eastAsia="SimSun"/>
            <w:color w:val="0563C1"/>
            <w:sz w:val="18"/>
            <w:szCs w:val="18"/>
            <w:u w:val="single"/>
            <w:lang w:eastAsia="en-GB"/>
          </w:rPr>
          <w:t>http://committee.tta.or.kr/data/ttasDown.jsp?kind=ttastd&amp;pk_num=TTAT.3G-38.174V17.2.0</w:t>
        </w:r>
      </w:hyperlink>
    </w:p>
    <w:p w14:paraId="020020A0" w14:textId="77777777" w:rsidR="00545E1C" w:rsidRDefault="003B2545" w:rsidP="008D1D6F">
      <w:pPr>
        <w:pStyle w:val="Heading5"/>
        <w:tabs>
          <w:tab w:val="clear" w:pos="1985"/>
          <w:tab w:val="left" w:pos="992"/>
        </w:tabs>
        <w:ind w:left="992" w:hanging="992"/>
        <w:rPr>
          <w:rFonts w:eastAsia="Times New Roman"/>
          <w:b w:val="0"/>
          <w:lang w:val="en-GB" w:eastAsia="zh-CN"/>
        </w:rPr>
      </w:pPr>
      <w:r>
        <w:rPr>
          <w:rFonts w:eastAsia="Times New Roman"/>
          <w:lang w:val="en-GB" w:eastAsia="zh-CN"/>
        </w:rPr>
        <w:t>2.2.1.5.15</w:t>
      </w:r>
      <w:r>
        <w:rPr>
          <w:rFonts w:eastAsia="Times New Roman"/>
          <w:lang w:val="en-GB" w:eastAsia="zh-CN"/>
        </w:rPr>
        <w:tab/>
        <w:t>TS 38.175</w:t>
      </w:r>
    </w:p>
    <w:p w14:paraId="59F05A1D" w14:textId="77777777" w:rsidR="00545E1C" w:rsidRDefault="003B2545" w:rsidP="008D1D6F">
      <w:pPr>
        <w:pStyle w:val="Headingb"/>
        <w:tabs>
          <w:tab w:val="clear" w:pos="1985"/>
        </w:tabs>
        <w:rPr>
          <w:b w:val="0"/>
          <w:lang w:val="en-GB" w:eastAsia="zh-CN"/>
        </w:rPr>
      </w:pPr>
      <w:r>
        <w:rPr>
          <w:rFonts w:eastAsia="Times New Roman" w:hint="eastAsia"/>
          <w:lang w:val="en-GB" w:eastAsia="zh-CN"/>
        </w:rPr>
        <w:t>NR；</w:t>
      </w:r>
      <w:r>
        <w:rPr>
          <w:rFonts w:hint="eastAsia"/>
          <w:lang w:val="en-GB" w:eastAsia="zh-CN"/>
        </w:rPr>
        <w:t>综合接入和回程（</w:t>
      </w:r>
      <w:r>
        <w:rPr>
          <w:rFonts w:eastAsia="Times New Roman" w:hint="eastAsia"/>
          <w:lang w:val="en-GB" w:eastAsia="zh-CN"/>
        </w:rPr>
        <w:t>IAB</w:t>
      </w:r>
      <w:r>
        <w:rPr>
          <w:rFonts w:hint="eastAsia"/>
          <w:lang w:val="en-GB" w:eastAsia="zh-CN"/>
        </w:rPr>
        <w:t>）</w:t>
      </w:r>
      <w:proofErr w:type="spellStart"/>
      <w:r>
        <w:rPr>
          <w:rFonts w:eastAsia="Times New Roman" w:hint="eastAsia"/>
          <w:lang w:val="en-GB" w:eastAsia="zh-CN"/>
        </w:rPr>
        <w:t>电磁兼容性</w:t>
      </w:r>
      <w:proofErr w:type="spellEnd"/>
      <w:r>
        <w:rPr>
          <w:rFonts w:hint="eastAsia"/>
          <w:lang w:val="en-GB" w:eastAsia="zh-CN"/>
        </w:rPr>
        <w:t>（</w:t>
      </w:r>
      <w:r>
        <w:rPr>
          <w:rFonts w:eastAsia="Times New Roman" w:hint="eastAsia"/>
          <w:lang w:val="en-GB" w:eastAsia="zh-CN"/>
        </w:rPr>
        <w:t>EMC</w:t>
      </w:r>
      <w:r>
        <w:rPr>
          <w:rFonts w:hint="eastAsia"/>
          <w:lang w:val="en-GB" w:eastAsia="zh-CN"/>
        </w:rPr>
        <w:t>）</w:t>
      </w:r>
    </w:p>
    <w:p w14:paraId="74BE0004"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涵盖对</w:t>
      </w:r>
      <w:r>
        <w:rPr>
          <w:rFonts w:eastAsia="SimSun" w:hint="eastAsia"/>
          <w:lang w:val="en-GB" w:eastAsia="zh-CN"/>
        </w:rPr>
        <w:t>NR</w:t>
      </w:r>
      <w:r>
        <w:rPr>
          <w:rFonts w:eastAsia="SimSun" w:hint="eastAsia"/>
          <w:lang w:val="en-GB" w:eastAsia="zh-CN"/>
        </w:rPr>
        <w:t>综合接入和回程（</w:t>
      </w:r>
      <w:r>
        <w:rPr>
          <w:rFonts w:eastAsia="SimSun" w:hint="eastAsia"/>
          <w:lang w:val="en-GB" w:eastAsia="zh-CN"/>
        </w:rPr>
        <w:t>IAB</w:t>
      </w:r>
      <w:r>
        <w:rPr>
          <w:rFonts w:eastAsia="SimSun" w:hint="eastAsia"/>
          <w:lang w:val="en-GB" w:eastAsia="zh-CN"/>
        </w:rPr>
        <w:t>）节点及相关辅助设备电磁兼容性（</w:t>
      </w:r>
      <w:r>
        <w:rPr>
          <w:rFonts w:eastAsia="SimSun" w:hint="eastAsia"/>
          <w:lang w:val="en-GB" w:eastAsia="zh-CN"/>
        </w:rPr>
        <w:t>EMC</w:t>
      </w:r>
      <w:r>
        <w:rPr>
          <w:rFonts w:eastAsia="SimSun" w:hint="eastAsia"/>
          <w:lang w:val="en-GB" w:eastAsia="zh-CN"/>
        </w:rPr>
        <w:t>）的评估。</w:t>
      </w:r>
    </w:p>
    <w:p w14:paraId="38138AD2"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规定了</w:t>
      </w:r>
      <w:r>
        <w:rPr>
          <w:rFonts w:eastAsia="SimSun" w:hint="eastAsia"/>
          <w:lang w:val="en-GB" w:eastAsia="zh-CN"/>
        </w:rPr>
        <w:t>NR</w:t>
      </w:r>
      <w:r>
        <w:rPr>
          <w:rFonts w:eastAsia="SimSun" w:hint="eastAsia"/>
          <w:lang w:val="en-GB" w:eastAsia="zh-CN"/>
        </w:rPr>
        <w:t>综合接入和回程（</w:t>
      </w:r>
      <w:r>
        <w:rPr>
          <w:rFonts w:eastAsia="SimSun" w:hint="eastAsia"/>
          <w:lang w:val="en-GB" w:eastAsia="zh-CN"/>
        </w:rPr>
        <w:t>IAB</w:t>
      </w:r>
      <w:r>
        <w:rPr>
          <w:rFonts w:eastAsia="SimSun" w:hint="eastAsia"/>
          <w:lang w:val="en-GB" w:eastAsia="zh-CN"/>
        </w:rPr>
        <w:t>）节点及相关辅助设备的适用测试条件、性能评估和性能标准。</w:t>
      </w:r>
    </w:p>
    <w:p w14:paraId="60C16D62"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中使用的环境分类是指</w:t>
      </w:r>
      <w:r>
        <w:rPr>
          <w:rFonts w:eastAsia="SimSun" w:hint="eastAsia"/>
          <w:lang w:val="en-GB" w:eastAsia="zh-CN"/>
        </w:rPr>
        <w:t>IEC 61000-6-1</w:t>
      </w:r>
      <w:r>
        <w:rPr>
          <w:rFonts w:eastAsia="SimSun" w:hint="eastAsia"/>
          <w:lang w:val="en-GB" w:eastAsia="zh-CN"/>
        </w:rPr>
        <w:t>和</w:t>
      </w:r>
      <w:r>
        <w:rPr>
          <w:rFonts w:eastAsia="SimSun" w:hint="eastAsia"/>
          <w:lang w:val="en-GB" w:eastAsia="zh-CN"/>
        </w:rPr>
        <w:t>IEC 61000-6-3</w:t>
      </w:r>
      <w:r>
        <w:rPr>
          <w:rFonts w:eastAsia="SimSun" w:hint="eastAsia"/>
          <w:lang w:val="en-GB" w:eastAsia="zh-CN"/>
        </w:rPr>
        <w:t>使用的住宅、商业和轻工业环境分类。</w:t>
      </w:r>
    </w:p>
    <w:p w14:paraId="778E334C"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lastRenderedPageBreak/>
        <w:t>选择</w:t>
      </w:r>
      <w:r>
        <w:rPr>
          <w:rFonts w:eastAsia="SimSun" w:hint="eastAsia"/>
          <w:lang w:val="en-GB" w:eastAsia="zh-CN"/>
        </w:rPr>
        <w:t>EMC</w:t>
      </w:r>
      <w:r>
        <w:rPr>
          <w:rFonts w:eastAsia="SimSun" w:hint="eastAsia"/>
          <w:lang w:val="en-GB" w:eastAsia="zh-CN"/>
        </w:rPr>
        <w:t>要求是为了确保在住宅、商业和轻工业环境下设备具有足够的兼容性。但是，这种水平不包括可能在任何位置发生但发生概率较低的极端情况。</w:t>
      </w:r>
    </w:p>
    <w:p w14:paraId="55F855A1" w14:textId="77777777" w:rsidR="001D5052" w:rsidRDefault="001D5052" w:rsidP="001D5052">
      <w:pPr>
        <w:widowControl w:val="0"/>
        <w:tabs>
          <w:tab w:val="clear" w:pos="794"/>
          <w:tab w:val="clear" w:pos="1191"/>
          <w:tab w:val="clear" w:pos="1588"/>
          <w:tab w:val="clear" w:pos="1985"/>
          <w:tab w:val="left" w:pos="90"/>
          <w:tab w:val="left" w:pos="567"/>
          <w:tab w:val="left" w:pos="3920"/>
          <w:tab w:val="left" w:pos="4620"/>
          <w:tab w:val="left" w:pos="5387"/>
          <w:tab w:val="left" w:pos="6379"/>
        </w:tabs>
        <w:overflowPunct/>
        <w:spacing w:before="94" w:line="240" w:lineRule="auto"/>
        <w:textAlignment w:val="auto"/>
        <w:rPr>
          <w:rFonts w:eastAsia="Times New Roman"/>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位置</w:t>
      </w:r>
    </w:p>
    <w:p w14:paraId="770D1611" w14:textId="77777777" w:rsidR="00545E1C" w:rsidRPr="001D5052" w:rsidRDefault="003B2545">
      <w:pPr>
        <w:widowControl w:val="0"/>
        <w:tabs>
          <w:tab w:val="clear" w:pos="1985"/>
          <w:tab w:val="left" w:pos="90"/>
        </w:tabs>
        <w:overflowPunct/>
        <w:spacing w:before="71" w:line="240" w:lineRule="auto"/>
        <w:textAlignment w:val="auto"/>
        <w:rPr>
          <w:rFonts w:eastAsia="SimSun"/>
          <w:b/>
          <w:bCs/>
          <w:color w:val="000000"/>
          <w:sz w:val="23"/>
          <w:szCs w:val="23"/>
          <w:lang w:val="en-GB" w:eastAsia="en-GB"/>
        </w:rPr>
      </w:pPr>
      <w:r w:rsidRPr="001D5052">
        <w:rPr>
          <w:rFonts w:eastAsia="SimSun"/>
          <w:b/>
          <w:bCs/>
          <w:color w:val="000000"/>
          <w:sz w:val="18"/>
          <w:szCs w:val="18"/>
          <w:lang w:val="en-GB" w:eastAsia="en-GB"/>
        </w:rPr>
        <w:t>版本</w:t>
      </w:r>
      <w:r w:rsidRPr="001D5052">
        <w:rPr>
          <w:rFonts w:eastAsia="SimSun"/>
          <w:b/>
          <w:bCs/>
          <w:color w:val="000000"/>
          <w:sz w:val="18"/>
          <w:szCs w:val="18"/>
          <w:lang w:val="en-GB" w:eastAsia="en-GB"/>
        </w:rPr>
        <w:t>16</w:t>
      </w:r>
    </w:p>
    <w:p w14:paraId="4C148D4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ARIB</w:t>
      </w:r>
      <w:r w:rsidRPr="001D5052">
        <w:rPr>
          <w:rFonts w:eastAsia="SimSun"/>
          <w:szCs w:val="24"/>
          <w:lang w:val="en-GB" w:eastAsia="en-GB"/>
        </w:rPr>
        <w:tab/>
      </w:r>
      <w:proofErr w:type="spellStart"/>
      <w:r w:rsidRPr="001D5052">
        <w:rPr>
          <w:rFonts w:eastAsia="SimSun"/>
          <w:color w:val="000000"/>
          <w:sz w:val="18"/>
          <w:szCs w:val="18"/>
          <w:lang w:val="en-GB" w:eastAsia="en-GB"/>
        </w:rPr>
        <w:t>ARIB</w:t>
      </w:r>
      <w:proofErr w:type="spellEnd"/>
      <w:r w:rsidRPr="001D5052">
        <w:rPr>
          <w:rFonts w:eastAsia="SimSun"/>
          <w:color w:val="000000"/>
          <w:sz w:val="18"/>
          <w:szCs w:val="18"/>
          <w:lang w:val="en-GB" w:eastAsia="en-GB"/>
        </w:rPr>
        <w:t xml:space="preserve"> STD-T120-38.175.V16.4.0</w:t>
      </w:r>
      <w:r w:rsidRPr="001D5052">
        <w:rPr>
          <w:rFonts w:eastAsia="SimSun"/>
          <w:szCs w:val="24"/>
          <w:lang w:val="en-GB" w:eastAsia="en-GB"/>
        </w:rPr>
        <w:tab/>
      </w:r>
      <w:r w:rsidRPr="001D5052">
        <w:rPr>
          <w:rFonts w:eastAsia="SimSun"/>
          <w:color w:val="000000"/>
          <w:sz w:val="18"/>
          <w:szCs w:val="18"/>
          <w:lang w:val="en-GB" w:eastAsia="en-GB"/>
        </w:rPr>
        <w:t>16.4.0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03.03.2023</w:t>
      </w:r>
      <w:r w:rsidRPr="001D5052">
        <w:rPr>
          <w:rFonts w:eastAsia="SimSun"/>
          <w:szCs w:val="24"/>
          <w:lang w:val="en-GB" w:eastAsia="en-GB"/>
        </w:rPr>
        <w:tab/>
      </w:r>
      <w:hyperlink r:id="rId4011" w:history="1">
        <w:r w:rsidRPr="001D5052">
          <w:rPr>
            <w:rFonts w:eastAsia="SimSun"/>
            <w:color w:val="0563C1"/>
            <w:sz w:val="18"/>
            <w:szCs w:val="18"/>
            <w:u w:val="single"/>
            <w:lang w:val="en-GB" w:eastAsia="en-GB"/>
          </w:rPr>
          <w:t>https://www.arib.or.jp/english/html/overview/doc/T120_T23_SPECS/ARIB-STD-T120/Rel16/38/A38175-g40.pdf</w:t>
        </w:r>
      </w:hyperlink>
    </w:p>
    <w:p w14:paraId="4B7D9804"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ATIS.3GPP.38.175.V16.4.0</w:t>
      </w:r>
      <w:r w:rsidRPr="001D5052">
        <w:rPr>
          <w:rFonts w:eastAsia="SimSun"/>
          <w:szCs w:val="24"/>
          <w:lang w:val="en-GB" w:eastAsia="en-GB"/>
        </w:rPr>
        <w:tab/>
      </w:r>
      <w:r w:rsidRPr="001D5052">
        <w:rPr>
          <w:rFonts w:eastAsia="SimSun"/>
          <w:color w:val="000000"/>
          <w:sz w:val="18"/>
          <w:szCs w:val="18"/>
          <w:lang w:val="en-GB" w:eastAsia="en-GB"/>
        </w:rPr>
        <w:t>16.4.0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4012" w:anchor="Rel-16" w:history="1">
        <w:r w:rsidRPr="001D5052">
          <w:rPr>
            <w:rFonts w:eastAsia="SimSun"/>
            <w:color w:val="0563C1"/>
            <w:sz w:val="18"/>
            <w:szCs w:val="18"/>
            <w:u w:val="single"/>
            <w:lang w:val="en-GB" w:eastAsia="en-GB"/>
          </w:rPr>
          <w:t>https://www.atis.org/3gpp-transpositions - Rel-16</w:t>
        </w:r>
      </w:hyperlink>
    </w:p>
    <w:p w14:paraId="2C3DB18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CCSA.38.175V1640</w:t>
      </w:r>
      <w:r w:rsidRPr="001D5052">
        <w:rPr>
          <w:rFonts w:eastAsia="SimSun"/>
          <w:szCs w:val="24"/>
          <w:lang w:val="en-GB" w:eastAsia="en-GB"/>
        </w:rPr>
        <w:tab/>
      </w:r>
      <w:r w:rsidRPr="001D5052">
        <w:rPr>
          <w:rFonts w:eastAsia="SimSun"/>
          <w:color w:val="000000"/>
          <w:sz w:val="18"/>
          <w:szCs w:val="18"/>
          <w:lang w:val="en-GB" w:eastAsia="en-GB"/>
        </w:rPr>
        <w:t>16.4.0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01.09.2022</w:t>
      </w:r>
      <w:r w:rsidRPr="001D5052">
        <w:rPr>
          <w:rFonts w:eastAsia="SimSun"/>
          <w:szCs w:val="24"/>
          <w:lang w:val="en-GB" w:eastAsia="en-GB"/>
        </w:rPr>
        <w:tab/>
      </w:r>
      <w:hyperlink r:id="rId4013" w:history="1">
        <w:r w:rsidRPr="001D5052">
          <w:rPr>
            <w:rFonts w:eastAsia="SimSun"/>
            <w:color w:val="0563C1"/>
            <w:sz w:val="18"/>
            <w:szCs w:val="18"/>
            <w:u w:val="single"/>
            <w:lang w:val="en-GB" w:eastAsia="en-GB"/>
          </w:rPr>
          <w:t>https://www.ccsa.org.cn/api/portalsFile/downloadOldFile?type=19&amp;oldFileUrl=ITU-R/M.2150-</w:t>
        </w:r>
      </w:hyperlink>
    </w:p>
    <w:p w14:paraId="55CFC32F"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4014" w:history="1">
        <w:r w:rsidRPr="001D5052">
          <w:rPr>
            <w:rFonts w:eastAsia="SimSun"/>
            <w:color w:val="0563C1"/>
            <w:sz w:val="18"/>
            <w:szCs w:val="18"/>
            <w:u w:val="single"/>
            <w:lang w:eastAsia="en-GB"/>
          </w:rPr>
          <w:t>2_RIT/CCSA.38.175V1640.docx</w:t>
        </w:r>
      </w:hyperlink>
    </w:p>
    <w:p w14:paraId="1E7FBEB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138 175</w:t>
      </w:r>
      <w:r w:rsidRPr="001D5052">
        <w:rPr>
          <w:rFonts w:eastAsia="SimSun"/>
          <w:szCs w:val="24"/>
          <w:lang w:eastAsia="en-GB"/>
        </w:rPr>
        <w:tab/>
      </w:r>
      <w:r w:rsidRPr="001D5052">
        <w:rPr>
          <w:rFonts w:eastAsia="SimSun"/>
          <w:color w:val="000000"/>
          <w:sz w:val="18"/>
          <w:szCs w:val="18"/>
          <w:lang w:eastAsia="en-GB"/>
        </w:rPr>
        <w:t>16.4.0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19.10.2022</w:t>
      </w:r>
      <w:r w:rsidRPr="001D5052">
        <w:rPr>
          <w:rFonts w:eastAsia="SimSun"/>
          <w:szCs w:val="24"/>
          <w:lang w:eastAsia="en-GB"/>
        </w:rPr>
        <w:tab/>
      </w:r>
      <w:hyperlink r:id="rId4015" w:history="1">
        <w:r w:rsidRPr="001D5052">
          <w:rPr>
            <w:rFonts w:eastAsia="SimSun"/>
            <w:color w:val="0563C1"/>
            <w:sz w:val="18"/>
            <w:szCs w:val="18"/>
            <w:u w:val="single"/>
            <w:lang w:eastAsia="en-GB"/>
          </w:rPr>
          <w:t>https://www.etsi.org/deliver/etsi_ts/138100_138199/138175/16.04.00_60/ts_138175v160400p.pdf</w:t>
        </w:r>
      </w:hyperlink>
    </w:p>
    <w:p w14:paraId="25C32CE6"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38.175-16.4.0 V1.1.0</w:t>
      </w:r>
      <w:r w:rsidRPr="001D5052">
        <w:rPr>
          <w:rFonts w:eastAsia="SimSun"/>
          <w:szCs w:val="24"/>
          <w:lang w:eastAsia="en-GB"/>
        </w:rPr>
        <w:tab/>
      </w:r>
      <w:r w:rsidRPr="001D5052">
        <w:rPr>
          <w:rFonts w:eastAsia="SimSun"/>
          <w:color w:val="000000"/>
          <w:sz w:val="18"/>
          <w:szCs w:val="18"/>
          <w:lang w:eastAsia="en-GB"/>
        </w:rPr>
        <w:t>16.4.0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4016" w:history="1">
        <w:r w:rsidRPr="001D5052">
          <w:rPr>
            <w:rFonts w:eastAsia="SimSun"/>
            <w:color w:val="0563C1"/>
            <w:sz w:val="18"/>
            <w:szCs w:val="18"/>
            <w:u w:val="single"/>
            <w:lang w:eastAsia="en-GB"/>
          </w:rPr>
          <w:t>https://members.tsdsi.in/s/ymNzE5CZCxJFqqy</w:t>
        </w:r>
      </w:hyperlink>
    </w:p>
    <w:p w14:paraId="4B9E278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TTAT.3G-38.175V16.4.0</w:t>
      </w:r>
      <w:r w:rsidRPr="001D5052">
        <w:rPr>
          <w:rFonts w:eastAsia="SimSun"/>
          <w:szCs w:val="24"/>
          <w:lang w:eastAsia="en-GB"/>
        </w:rPr>
        <w:tab/>
      </w:r>
      <w:r w:rsidRPr="001D5052">
        <w:rPr>
          <w:rFonts w:eastAsia="SimSun"/>
          <w:color w:val="000000"/>
          <w:sz w:val="18"/>
          <w:szCs w:val="18"/>
          <w:lang w:eastAsia="en-GB"/>
        </w:rPr>
        <w:t>16.4.0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4017" w:history="1">
        <w:r w:rsidRPr="001D5052">
          <w:rPr>
            <w:rFonts w:eastAsia="SimSun"/>
            <w:color w:val="0563C1"/>
            <w:sz w:val="18"/>
            <w:szCs w:val="18"/>
            <w:u w:val="single"/>
            <w:lang w:eastAsia="en-GB"/>
          </w:rPr>
          <w:t>http://committee.tta.or.kr/data/ttasDown.jsp?kind=ttastd&amp;pk_num=TTAT.3G-38.175V16.4.0</w:t>
        </w:r>
      </w:hyperlink>
    </w:p>
    <w:p w14:paraId="0D604EAD" w14:textId="77777777" w:rsidR="00545E1C" w:rsidRPr="001B6F6E" w:rsidRDefault="003B2545">
      <w:pPr>
        <w:widowControl w:val="0"/>
        <w:tabs>
          <w:tab w:val="clear" w:pos="1985"/>
          <w:tab w:val="left" w:pos="90"/>
        </w:tabs>
        <w:overflowPunct/>
        <w:spacing w:before="71" w:line="240" w:lineRule="auto"/>
        <w:textAlignment w:val="auto"/>
        <w:rPr>
          <w:rFonts w:eastAsia="SimSun"/>
          <w:b/>
          <w:bCs/>
          <w:color w:val="000000"/>
          <w:sz w:val="18"/>
          <w:szCs w:val="18"/>
          <w:lang w:val="en-GB" w:eastAsia="en-GB"/>
        </w:rPr>
      </w:pPr>
      <w:r w:rsidRPr="001D5052">
        <w:rPr>
          <w:rFonts w:eastAsia="SimSun"/>
          <w:b/>
          <w:bCs/>
          <w:color w:val="000000"/>
          <w:sz w:val="18"/>
          <w:szCs w:val="18"/>
          <w:lang w:val="en-GB" w:eastAsia="en-GB"/>
        </w:rPr>
        <w:t>版本</w:t>
      </w:r>
      <w:r w:rsidRPr="001B6F6E">
        <w:rPr>
          <w:rFonts w:eastAsia="SimSun"/>
          <w:b/>
          <w:bCs/>
          <w:color w:val="000000"/>
          <w:sz w:val="18"/>
          <w:szCs w:val="18"/>
          <w:lang w:val="en-GB" w:eastAsia="en-GB"/>
        </w:rPr>
        <w:t>17</w:t>
      </w:r>
    </w:p>
    <w:p w14:paraId="42B6FF64" w14:textId="77777777" w:rsidR="00545E1C" w:rsidRPr="001B6F6E" w:rsidRDefault="003B2545">
      <w:pPr>
        <w:widowControl w:val="0"/>
        <w:tabs>
          <w:tab w:val="clear" w:pos="1985"/>
          <w:tab w:val="left" w:pos="90"/>
          <w:tab w:val="left" w:pos="570"/>
          <w:tab w:val="left" w:pos="3910"/>
          <w:tab w:val="left" w:pos="4600"/>
          <w:tab w:val="left" w:pos="5440"/>
          <w:tab w:val="left" w:pos="6410"/>
        </w:tabs>
        <w:overflowPunct/>
        <w:spacing w:before="16" w:line="240" w:lineRule="auto"/>
        <w:textAlignment w:val="auto"/>
        <w:rPr>
          <w:rFonts w:eastAsia="SimSun"/>
          <w:color w:val="0563C1"/>
          <w:sz w:val="23"/>
          <w:szCs w:val="23"/>
          <w:u w:val="single"/>
          <w:lang w:val="en-GB" w:eastAsia="en-GB"/>
        </w:rPr>
      </w:pPr>
      <w:r w:rsidRPr="001B6F6E">
        <w:rPr>
          <w:rFonts w:eastAsia="SimSun"/>
          <w:color w:val="000000"/>
          <w:sz w:val="18"/>
          <w:szCs w:val="18"/>
          <w:lang w:val="en-GB" w:eastAsia="en-GB"/>
        </w:rPr>
        <w:t>ARIB</w:t>
      </w:r>
      <w:r w:rsidRPr="001B6F6E">
        <w:rPr>
          <w:rFonts w:eastAsia="SimSun"/>
          <w:szCs w:val="24"/>
          <w:lang w:val="en-GB" w:eastAsia="en-GB"/>
        </w:rPr>
        <w:tab/>
      </w:r>
      <w:proofErr w:type="spellStart"/>
      <w:r w:rsidRPr="001B6F6E">
        <w:rPr>
          <w:rFonts w:eastAsia="SimSun"/>
          <w:color w:val="000000"/>
          <w:sz w:val="18"/>
          <w:szCs w:val="18"/>
          <w:lang w:val="en-GB" w:eastAsia="en-GB"/>
        </w:rPr>
        <w:t>ARIB</w:t>
      </w:r>
      <w:proofErr w:type="spellEnd"/>
      <w:r w:rsidRPr="001B6F6E">
        <w:rPr>
          <w:rFonts w:eastAsia="SimSun"/>
          <w:color w:val="000000"/>
          <w:sz w:val="18"/>
          <w:szCs w:val="18"/>
          <w:lang w:val="en-GB" w:eastAsia="en-GB"/>
        </w:rPr>
        <w:t xml:space="preserve"> STD-T120-38.175.V17.1.0</w:t>
      </w:r>
      <w:r w:rsidRPr="001B6F6E">
        <w:rPr>
          <w:rFonts w:eastAsia="SimSun"/>
          <w:szCs w:val="24"/>
          <w:lang w:val="en-GB" w:eastAsia="en-GB"/>
        </w:rPr>
        <w:tab/>
      </w:r>
      <w:r w:rsidRPr="001B6F6E">
        <w:rPr>
          <w:rFonts w:eastAsia="SimSun"/>
          <w:color w:val="000000"/>
          <w:sz w:val="18"/>
          <w:szCs w:val="18"/>
          <w:lang w:val="en-GB" w:eastAsia="en-GB"/>
        </w:rPr>
        <w:t>17.1.0</w:t>
      </w:r>
      <w:r w:rsidRPr="001B6F6E">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B6F6E">
        <w:rPr>
          <w:rFonts w:eastAsia="SimSun"/>
          <w:szCs w:val="24"/>
          <w:lang w:val="en-GB" w:eastAsia="en-GB"/>
        </w:rPr>
        <w:tab/>
      </w:r>
      <w:r w:rsidRPr="001B6F6E">
        <w:rPr>
          <w:rFonts w:eastAsia="SimSun"/>
          <w:color w:val="000000"/>
          <w:sz w:val="18"/>
          <w:szCs w:val="18"/>
          <w:lang w:val="en-GB" w:eastAsia="en-GB"/>
        </w:rPr>
        <w:t>03.03.2023</w:t>
      </w:r>
      <w:r w:rsidRPr="001B6F6E">
        <w:rPr>
          <w:rFonts w:eastAsia="SimSun"/>
          <w:szCs w:val="24"/>
          <w:lang w:val="en-GB" w:eastAsia="en-GB"/>
        </w:rPr>
        <w:tab/>
      </w:r>
      <w:hyperlink r:id="rId4018" w:history="1">
        <w:r w:rsidRPr="001B6F6E">
          <w:rPr>
            <w:rFonts w:eastAsia="SimSun"/>
            <w:color w:val="0563C1"/>
            <w:sz w:val="18"/>
            <w:szCs w:val="18"/>
            <w:u w:val="single"/>
            <w:lang w:val="en-GB" w:eastAsia="en-GB"/>
          </w:rPr>
          <w:t>https://www.arib.or.jp/english/html/overview/doc/T120_T23_SPECS/ARIB-STD-T120/Rel17/38/A38175-h10.pdf</w:t>
        </w:r>
      </w:hyperlink>
    </w:p>
    <w:p w14:paraId="0170702E"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ATIS</w:t>
      </w:r>
      <w:r w:rsidRPr="001D5052">
        <w:rPr>
          <w:rFonts w:eastAsia="SimSun"/>
          <w:szCs w:val="24"/>
          <w:lang w:val="en-GB" w:eastAsia="en-GB"/>
        </w:rPr>
        <w:tab/>
      </w:r>
      <w:r w:rsidRPr="001D5052">
        <w:rPr>
          <w:rFonts w:eastAsia="SimSun"/>
          <w:color w:val="000000"/>
          <w:sz w:val="18"/>
          <w:szCs w:val="18"/>
          <w:lang w:val="en-GB" w:eastAsia="en-GB"/>
        </w:rPr>
        <w:t>ATIS.3GPP.38.175.V17.1.0</w:t>
      </w:r>
      <w:r w:rsidRPr="001D5052">
        <w:rPr>
          <w:rFonts w:eastAsia="SimSun"/>
          <w:szCs w:val="24"/>
          <w:lang w:val="en-GB" w:eastAsia="en-GB"/>
        </w:rPr>
        <w:tab/>
      </w:r>
      <w:r w:rsidRPr="001D5052">
        <w:rPr>
          <w:rFonts w:eastAsia="SimSun"/>
          <w:color w:val="000000"/>
          <w:sz w:val="18"/>
          <w:szCs w:val="18"/>
          <w:lang w:val="en-GB" w:eastAsia="en-GB"/>
        </w:rPr>
        <w:t>17.1.0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21.02.2023</w:t>
      </w:r>
      <w:r w:rsidRPr="001D5052">
        <w:rPr>
          <w:rFonts w:eastAsia="SimSun"/>
          <w:szCs w:val="24"/>
          <w:lang w:val="en-GB" w:eastAsia="en-GB"/>
        </w:rPr>
        <w:tab/>
      </w:r>
      <w:hyperlink r:id="rId4019" w:anchor="Rel-17" w:history="1">
        <w:r w:rsidRPr="001D5052">
          <w:rPr>
            <w:rFonts w:eastAsia="SimSun"/>
            <w:color w:val="0563C1"/>
            <w:sz w:val="18"/>
            <w:szCs w:val="18"/>
            <w:u w:val="single"/>
            <w:lang w:val="en-GB" w:eastAsia="en-GB"/>
          </w:rPr>
          <w:t>https://www.atis.org/3gpp-transpositions - Rel-17</w:t>
        </w:r>
      </w:hyperlink>
    </w:p>
    <w:p w14:paraId="518C47D0"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val="en-GB" w:eastAsia="en-GB"/>
        </w:rPr>
      </w:pPr>
      <w:r w:rsidRPr="001D5052">
        <w:rPr>
          <w:rFonts w:eastAsia="SimSun"/>
          <w:color w:val="000000"/>
          <w:sz w:val="18"/>
          <w:szCs w:val="18"/>
          <w:lang w:val="en-GB" w:eastAsia="en-GB"/>
        </w:rPr>
        <w:t>CCSA</w:t>
      </w:r>
      <w:r w:rsidRPr="001D5052">
        <w:rPr>
          <w:rFonts w:eastAsia="SimSun"/>
          <w:szCs w:val="24"/>
          <w:lang w:val="en-GB" w:eastAsia="en-GB"/>
        </w:rPr>
        <w:tab/>
      </w:r>
      <w:r w:rsidRPr="001D5052">
        <w:rPr>
          <w:rFonts w:eastAsia="SimSun"/>
          <w:color w:val="000000"/>
          <w:sz w:val="18"/>
          <w:szCs w:val="18"/>
          <w:lang w:val="en-GB" w:eastAsia="en-GB"/>
        </w:rPr>
        <w:t>CCSA.38.175V1710</w:t>
      </w:r>
      <w:r w:rsidRPr="001D5052">
        <w:rPr>
          <w:rFonts w:eastAsia="SimSun"/>
          <w:szCs w:val="24"/>
          <w:lang w:val="en-GB" w:eastAsia="en-GB"/>
        </w:rPr>
        <w:tab/>
      </w:r>
      <w:r w:rsidRPr="001D5052">
        <w:rPr>
          <w:rFonts w:eastAsia="SimSun"/>
          <w:color w:val="000000"/>
          <w:sz w:val="18"/>
          <w:szCs w:val="18"/>
          <w:lang w:val="en-GB" w:eastAsia="en-GB"/>
        </w:rPr>
        <w:t>17.1.0</w:t>
      </w:r>
      <w:r w:rsidRPr="001D5052">
        <w:rPr>
          <w:rFonts w:eastAsia="SimSun"/>
          <w:szCs w:val="24"/>
          <w:lang w:val="en-GB"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val="en-GB" w:eastAsia="en-GB"/>
        </w:rPr>
        <w:tab/>
      </w:r>
      <w:r w:rsidRPr="001D5052">
        <w:rPr>
          <w:rFonts w:eastAsia="SimSun"/>
          <w:color w:val="000000"/>
          <w:sz w:val="18"/>
          <w:szCs w:val="18"/>
          <w:lang w:val="en-GB" w:eastAsia="en-GB"/>
        </w:rPr>
        <w:t>01.09.2022</w:t>
      </w:r>
      <w:r w:rsidRPr="001D5052">
        <w:rPr>
          <w:rFonts w:eastAsia="SimSun"/>
          <w:szCs w:val="24"/>
          <w:lang w:val="en-GB" w:eastAsia="en-GB"/>
        </w:rPr>
        <w:tab/>
      </w:r>
      <w:hyperlink r:id="rId4020" w:history="1">
        <w:r w:rsidRPr="001D5052">
          <w:rPr>
            <w:rFonts w:eastAsia="SimSun"/>
            <w:color w:val="0563C1"/>
            <w:sz w:val="18"/>
            <w:szCs w:val="18"/>
            <w:u w:val="single"/>
            <w:lang w:val="en-GB" w:eastAsia="en-GB"/>
          </w:rPr>
          <w:t>https://www.ccsa.org.cn/api/portalsFile/downloadOldFile?type=19&amp;oldFileUrl=ITU-R/M.2150-</w:t>
        </w:r>
      </w:hyperlink>
    </w:p>
    <w:p w14:paraId="0DABCBC3" w14:textId="77777777" w:rsidR="00545E1C" w:rsidRPr="001D5052" w:rsidRDefault="003B2545">
      <w:pPr>
        <w:widowControl w:val="0"/>
        <w:tabs>
          <w:tab w:val="clear" w:pos="1985"/>
          <w:tab w:val="left" w:pos="6410"/>
        </w:tabs>
        <w:overflowPunct/>
        <w:spacing w:before="0" w:line="240" w:lineRule="auto"/>
        <w:textAlignment w:val="auto"/>
        <w:rPr>
          <w:rFonts w:eastAsia="SimSun"/>
          <w:color w:val="0563C1"/>
          <w:sz w:val="20"/>
          <w:u w:val="single"/>
          <w:lang w:eastAsia="en-GB"/>
        </w:rPr>
      </w:pPr>
      <w:r w:rsidRPr="001D5052">
        <w:rPr>
          <w:rFonts w:eastAsia="SimSun"/>
          <w:szCs w:val="24"/>
          <w:lang w:val="en-GB" w:eastAsia="en-GB"/>
        </w:rPr>
        <w:tab/>
      </w:r>
      <w:hyperlink r:id="rId4021" w:history="1">
        <w:r w:rsidRPr="001D5052">
          <w:rPr>
            <w:rFonts w:eastAsia="SimSun"/>
            <w:color w:val="0563C1"/>
            <w:sz w:val="18"/>
            <w:szCs w:val="18"/>
            <w:u w:val="single"/>
            <w:lang w:eastAsia="en-GB"/>
          </w:rPr>
          <w:t>2_RIT/CCSA.38.175V1710.docx</w:t>
        </w:r>
      </w:hyperlink>
    </w:p>
    <w:p w14:paraId="12B4A493"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ETSI</w:t>
      </w:r>
      <w:r w:rsidRPr="001D5052">
        <w:rPr>
          <w:rFonts w:eastAsia="SimSun"/>
          <w:szCs w:val="24"/>
          <w:lang w:eastAsia="en-GB"/>
        </w:rPr>
        <w:tab/>
      </w:r>
      <w:proofErr w:type="spellStart"/>
      <w:r w:rsidRPr="001D5052">
        <w:rPr>
          <w:rFonts w:eastAsia="SimSun"/>
          <w:color w:val="000000"/>
          <w:sz w:val="18"/>
          <w:szCs w:val="18"/>
          <w:lang w:eastAsia="en-GB"/>
        </w:rPr>
        <w:t>ETSI</w:t>
      </w:r>
      <w:proofErr w:type="spellEnd"/>
      <w:r w:rsidRPr="001D5052">
        <w:rPr>
          <w:rFonts w:eastAsia="SimSun"/>
          <w:color w:val="000000"/>
          <w:sz w:val="18"/>
          <w:szCs w:val="18"/>
          <w:lang w:eastAsia="en-GB"/>
        </w:rPr>
        <w:t xml:space="preserve"> TS 138 175</w:t>
      </w:r>
      <w:r w:rsidRPr="001D5052">
        <w:rPr>
          <w:rFonts w:eastAsia="SimSun"/>
          <w:szCs w:val="24"/>
          <w:lang w:eastAsia="en-GB"/>
        </w:rPr>
        <w:tab/>
      </w:r>
      <w:r w:rsidRPr="001D5052">
        <w:rPr>
          <w:rFonts w:eastAsia="SimSun"/>
          <w:color w:val="000000"/>
          <w:sz w:val="18"/>
          <w:szCs w:val="18"/>
          <w:lang w:eastAsia="en-GB"/>
        </w:rPr>
        <w:t>17.1.0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19.10.2022</w:t>
      </w:r>
      <w:r w:rsidRPr="001D5052">
        <w:rPr>
          <w:rFonts w:eastAsia="SimSun"/>
          <w:szCs w:val="24"/>
          <w:lang w:eastAsia="en-GB"/>
        </w:rPr>
        <w:tab/>
      </w:r>
      <w:hyperlink r:id="rId4022" w:history="1">
        <w:r w:rsidRPr="001D5052">
          <w:rPr>
            <w:rFonts w:eastAsia="SimSun"/>
            <w:color w:val="0563C1"/>
            <w:sz w:val="18"/>
            <w:szCs w:val="18"/>
            <w:u w:val="single"/>
            <w:lang w:eastAsia="en-GB"/>
          </w:rPr>
          <w:t>https://www.etsi.org/deliver/etsi_ts/138100_138199/138175/17.01.00_60/ts_138175v170100p.pdf</w:t>
        </w:r>
      </w:hyperlink>
    </w:p>
    <w:p w14:paraId="371A5FBD"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T1.3GPP 38.175-17.1.0 V1.1.0</w:t>
      </w:r>
      <w:r w:rsidRPr="001D5052">
        <w:rPr>
          <w:rFonts w:eastAsia="SimSun"/>
          <w:szCs w:val="24"/>
          <w:lang w:eastAsia="en-GB"/>
        </w:rPr>
        <w:tab/>
      </w:r>
      <w:r w:rsidRPr="001D5052">
        <w:rPr>
          <w:rFonts w:eastAsia="SimSun"/>
          <w:color w:val="000000"/>
          <w:sz w:val="18"/>
          <w:szCs w:val="18"/>
          <w:lang w:eastAsia="en-GB"/>
        </w:rPr>
        <w:t>17.1.0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17.01.2023</w:t>
      </w:r>
      <w:r w:rsidRPr="001D5052">
        <w:rPr>
          <w:rFonts w:eastAsia="SimSun"/>
          <w:szCs w:val="24"/>
          <w:lang w:eastAsia="en-GB"/>
        </w:rPr>
        <w:tab/>
      </w:r>
      <w:hyperlink r:id="rId4023" w:history="1">
        <w:r w:rsidRPr="001D5052">
          <w:rPr>
            <w:rFonts w:eastAsia="SimSun"/>
            <w:color w:val="0563C1"/>
            <w:sz w:val="18"/>
            <w:szCs w:val="18"/>
            <w:u w:val="single"/>
            <w:lang w:eastAsia="en-GB"/>
          </w:rPr>
          <w:t>https://members.tsdsi.in/s/DdSP7LTSNHcrrLm</w:t>
        </w:r>
      </w:hyperlink>
    </w:p>
    <w:p w14:paraId="09D7A251" w14:textId="77777777" w:rsidR="00545E1C" w:rsidRPr="001D5052" w:rsidRDefault="003B2545">
      <w:pPr>
        <w:widowControl w:val="0"/>
        <w:tabs>
          <w:tab w:val="clear" w:pos="1985"/>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TTA</w:t>
      </w:r>
      <w:r w:rsidRPr="001D5052">
        <w:rPr>
          <w:rFonts w:eastAsia="SimSun"/>
          <w:szCs w:val="24"/>
          <w:lang w:eastAsia="en-GB"/>
        </w:rPr>
        <w:tab/>
      </w:r>
      <w:r w:rsidRPr="001D5052">
        <w:rPr>
          <w:rFonts w:eastAsia="SimSun"/>
          <w:color w:val="000000"/>
          <w:sz w:val="18"/>
          <w:szCs w:val="18"/>
          <w:lang w:eastAsia="en-GB"/>
        </w:rPr>
        <w:t>TTAT.3G-38.175V17.1.0</w:t>
      </w:r>
      <w:r w:rsidRPr="001D5052">
        <w:rPr>
          <w:rFonts w:eastAsia="SimSun"/>
          <w:szCs w:val="24"/>
          <w:lang w:eastAsia="en-GB"/>
        </w:rPr>
        <w:tab/>
      </w:r>
      <w:r w:rsidRPr="001D5052">
        <w:rPr>
          <w:rFonts w:eastAsia="SimSun"/>
          <w:color w:val="000000"/>
          <w:sz w:val="18"/>
          <w:szCs w:val="18"/>
          <w:lang w:eastAsia="en-GB"/>
        </w:rPr>
        <w:t>17.1.0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11.01.2023</w:t>
      </w:r>
      <w:r w:rsidRPr="001D5052">
        <w:rPr>
          <w:rFonts w:eastAsia="SimSun"/>
          <w:szCs w:val="24"/>
          <w:lang w:eastAsia="en-GB"/>
        </w:rPr>
        <w:tab/>
      </w:r>
      <w:hyperlink r:id="rId4024" w:history="1">
        <w:r w:rsidRPr="001D5052">
          <w:rPr>
            <w:rFonts w:eastAsia="SimSun"/>
            <w:color w:val="0563C1"/>
            <w:sz w:val="18"/>
            <w:szCs w:val="18"/>
            <w:u w:val="single"/>
            <w:lang w:eastAsia="en-GB"/>
          </w:rPr>
          <w:t>http://committee.tta.or.kr/data/ttasDown.jsp?kind=ttastd&amp;pk_num=TTAT.3G-38.175V17.1.0</w:t>
        </w:r>
      </w:hyperlink>
    </w:p>
    <w:p w14:paraId="307AA9EF" w14:textId="77777777" w:rsidR="00545E1C" w:rsidRDefault="00545E1C">
      <w:pPr>
        <w:spacing w:line="240" w:lineRule="auto"/>
        <w:rPr>
          <w:rFonts w:eastAsia="Times New Roman"/>
        </w:rPr>
      </w:pPr>
    </w:p>
    <w:p w14:paraId="6CD60B9D" w14:textId="77777777" w:rsidR="00545E1C" w:rsidRDefault="00545E1C">
      <w:pPr>
        <w:spacing w:line="240" w:lineRule="auto"/>
        <w:rPr>
          <w:lang w:val="fr-CH"/>
        </w:rPr>
        <w:sectPr w:rsidR="00545E1C">
          <w:headerReference w:type="even" r:id="rId4025"/>
          <w:headerReference w:type="default" r:id="rId4026"/>
          <w:footnotePr>
            <w:numRestart w:val="eachSect"/>
          </w:footnotePr>
          <w:pgSz w:w="16834" w:h="11907" w:orient="landscape"/>
          <w:pgMar w:top="720" w:right="720" w:bottom="720" w:left="720" w:header="720" w:footer="482" w:gutter="0"/>
          <w:cols w:space="720"/>
          <w:docGrid w:linePitch="326"/>
        </w:sectPr>
      </w:pPr>
    </w:p>
    <w:p w14:paraId="6A888569" w14:textId="77777777" w:rsidR="00545E1C" w:rsidRDefault="003B2545">
      <w:pPr>
        <w:pStyle w:val="Heading3"/>
        <w:rPr>
          <w:lang w:val="en-GB" w:eastAsia="zh-CN"/>
        </w:rPr>
      </w:pPr>
      <w:r>
        <w:rPr>
          <w:lang w:val="en-GB" w:eastAsia="zh-CN"/>
        </w:rPr>
        <w:lastRenderedPageBreak/>
        <w:t>2.2.2</w:t>
      </w:r>
      <w:r>
        <w:rPr>
          <w:lang w:val="en-GB" w:eastAsia="zh-CN"/>
        </w:rPr>
        <w:tab/>
      </w:r>
      <w:r>
        <w:rPr>
          <w:rFonts w:hint="eastAsia"/>
          <w:lang w:val="en-GB" w:eastAsia="zh-CN"/>
        </w:rPr>
        <w:t>其他规范</w:t>
      </w:r>
    </w:p>
    <w:p w14:paraId="12730542" w14:textId="77777777" w:rsidR="00545E1C" w:rsidRDefault="003B2545">
      <w:pPr>
        <w:spacing w:line="240" w:lineRule="auto"/>
        <w:ind w:firstLineChars="200" w:firstLine="480"/>
        <w:rPr>
          <w:lang w:val="en-GB" w:eastAsia="zh-CN"/>
        </w:rPr>
      </w:pPr>
      <w:r>
        <w:rPr>
          <w:rFonts w:hint="eastAsia"/>
          <w:lang w:val="en-GB" w:eastAsia="zh-CN"/>
        </w:rPr>
        <w:t>在本节中列出了其他有关无线电和设备测试的规范，但不是</w:t>
      </w:r>
      <w:r>
        <w:rPr>
          <w:rFonts w:hint="eastAsia"/>
          <w:lang w:val="en-GB" w:eastAsia="zh-CN"/>
        </w:rPr>
        <w:t>GCS</w:t>
      </w:r>
      <w:r>
        <w:rPr>
          <w:rFonts w:hint="eastAsia"/>
          <w:lang w:val="en-GB" w:eastAsia="zh-CN"/>
        </w:rPr>
        <w:t>的一部分。</w:t>
      </w:r>
    </w:p>
    <w:p w14:paraId="619D6EF8" w14:textId="77777777" w:rsidR="00545E1C" w:rsidRDefault="003B2545">
      <w:pPr>
        <w:spacing w:line="240" w:lineRule="auto"/>
        <w:ind w:firstLineChars="200" w:firstLine="480"/>
        <w:rPr>
          <w:lang w:val="en-GB" w:eastAsia="zh-CN"/>
        </w:rPr>
      </w:pPr>
      <w:r>
        <w:rPr>
          <w:rFonts w:hint="eastAsia"/>
          <w:lang w:val="en-GB" w:eastAsia="zh-CN"/>
        </w:rPr>
        <w:t>可以在</w:t>
      </w:r>
      <w:r>
        <w:rPr>
          <w:rFonts w:hint="eastAsia"/>
          <w:lang w:val="en-GB" w:eastAsia="zh-CN"/>
        </w:rPr>
        <w:t>3GPP</w:t>
      </w:r>
      <w:r>
        <w:rPr>
          <w:rFonts w:hint="eastAsia"/>
          <w:lang w:val="en-GB" w:eastAsia="zh-CN"/>
        </w:rPr>
        <w:t>网站上找到有关系统和核心网规范的信息，以获取完整的系统观点。</w:t>
      </w:r>
      <w:r>
        <w:rPr>
          <w:lang w:eastAsia="zh-CN"/>
        </w:rPr>
        <w:t>这些系统和核心网规范涉及提供综合的移动性解决方案所需的网络、终端和业务方面</w:t>
      </w:r>
      <w:r>
        <w:rPr>
          <w:rFonts w:hint="eastAsia"/>
          <w:lang w:eastAsia="zh-CN"/>
        </w:rPr>
        <w:t>问题</w:t>
      </w:r>
      <w:r>
        <w:rPr>
          <w:lang w:val="en-GB" w:eastAsia="zh-CN"/>
        </w:rPr>
        <w:t>，</w:t>
      </w:r>
      <w:r>
        <w:rPr>
          <w:lang w:eastAsia="zh-CN"/>
        </w:rPr>
        <w:t>包括用户业务、连通性、互操作性、移动性与漫游、安全</w:t>
      </w:r>
      <w:r>
        <w:rPr>
          <w:rFonts w:hint="eastAsia"/>
          <w:lang w:eastAsia="zh-CN"/>
        </w:rPr>
        <w:t>性</w:t>
      </w:r>
      <w:r>
        <w:rPr>
          <w:lang w:eastAsia="zh-CN"/>
        </w:rPr>
        <w:t>、编解码器与</w:t>
      </w:r>
      <w:r>
        <w:rPr>
          <w:rFonts w:hint="eastAsia"/>
          <w:lang w:eastAsia="zh-CN"/>
        </w:rPr>
        <w:t>媒质</w:t>
      </w:r>
      <w:r>
        <w:rPr>
          <w:lang w:eastAsia="zh-CN"/>
        </w:rPr>
        <w:t>、操作与维护、收费等方面</w:t>
      </w:r>
      <w:r>
        <w:rPr>
          <w:rFonts w:hint="eastAsia"/>
          <w:lang w:eastAsia="zh-CN"/>
        </w:rPr>
        <w:t>问题</w:t>
      </w:r>
      <w:r>
        <w:rPr>
          <w:lang w:eastAsia="zh-CN"/>
        </w:rPr>
        <w:t>。</w:t>
      </w:r>
    </w:p>
    <w:p w14:paraId="6FB7108F" w14:textId="77777777" w:rsidR="00545E1C" w:rsidRDefault="003B2545">
      <w:pPr>
        <w:spacing w:line="240" w:lineRule="auto"/>
        <w:ind w:firstLineChars="200" w:firstLine="480"/>
        <w:rPr>
          <w:lang w:val="en-GB" w:eastAsia="zh-CN"/>
        </w:rPr>
      </w:pPr>
      <w:proofErr w:type="spellStart"/>
      <w:r>
        <w:rPr>
          <w:rFonts w:hint="eastAsia"/>
          <w:lang w:val="en-GB"/>
        </w:rPr>
        <w:t>可以在以下链接中找到所有</w:t>
      </w:r>
      <w:proofErr w:type="spellEnd"/>
      <w:r>
        <w:rPr>
          <w:rFonts w:hint="eastAsia"/>
          <w:lang w:val="en-GB"/>
        </w:rPr>
        <w:t>3GPP</w:t>
      </w:r>
      <w:proofErr w:type="spellStart"/>
      <w:r>
        <w:rPr>
          <w:rFonts w:hint="eastAsia"/>
          <w:lang w:val="en-GB"/>
        </w:rPr>
        <w:t>规范</w:t>
      </w:r>
      <w:proofErr w:type="spellEnd"/>
      <w:r>
        <w:rPr>
          <w:rFonts w:hint="eastAsia"/>
          <w:lang w:val="en-GB"/>
        </w:rPr>
        <w:t>：</w:t>
      </w:r>
      <w:hyperlink r:id="rId4027" w:history="1">
        <w:r>
          <w:rPr>
            <w:color w:val="0000FF"/>
            <w:u w:val="single"/>
            <w:lang w:val="en-GB"/>
          </w:rPr>
          <w:t>https://www.3gpp.org/specifications/specification-numbering</w:t>
        </w:r>
      </w:hyperlink>
      <w:r>
        <w:rPr>
          <w:rFonts w:hint="eastAsia"/>
          <w:lang w:val="en-GB"/>
        </w:rPr>
        <w:t>。</w:t>
      </w:r>
      <w:r>
        <w:rPr>
          <w:rFonts w:hint="eastAsia"/>
          <w:lang w:val="en-GB" w:eastAsia="zh-CN"/>
        </w:rPr>
        <w:t>在每次技术规范小组全体会议（每年</w:t>
      </w:r>
      <w:r>
        <w:rPr>
          <w:rFonts w:hint="eastAsia"/>
          <w:lang w:val="en-GB" w:eastAsia="zh-CN"/>
        </w:rPr>
        <w:t>3</w:t>
      </w:r>
      <w:r>
        <w:rPr>
          <w:rFonts w:hint="eastAsia"/>
          <w:lang w:val="en-GB" w:eastAsia="zh-CN"/>
        </w:rPr>
        <w:t>月、</w:t>
      </w:r>
      <w:r>
        <w:rPr>
          <w:rFonts w:hint="eastAsia"/>
          <w:lang w:val="en-GB" w:eastAsia="zh-CN"/>
        </w:rPr>
        <w:t>6</w:t>
      </w:r>
      <w:r>
        <w:rPr>
          <w:rFonts w:hint="eastAsia"/>
          <w:lang w:val="en-GB" w:eastAsia="zh-CN"/>
        </w:rPr>
        <w:t>月、</w:t>
      </w:r>
      <w:r>
        <w:rPr>
          <w:rFonts w:hint="eastAsia"/>
          <w:lang w:val="en-GB" w:eastAsia="zh-CN"/>
        </w:rPr>
        <w:t>9</w:t>
      </w:r>
      <w:r>
        <w:rPr>
          <w:rFonts w:hint="eastAsia"/>
          <w:lang w:val="en-GB" w:eastAsia="zh-CN"/>
        </w:rPr>
        <w:t>月和</w:t>
      </w:r>
      <w:r>
        <w:rPr>
          <w:rFonts w:hint="eastAsia"/>
          <w:lang w:val="en-GB" w:eastAsia="zh-CN"/>
        </w:rPr>
        <w:t>12</w:t>
      </w:r>
      <w:r>
        <w:rPr>
          <w:rFonts w:hint="eastAsia"/>
          <w:lang w:val="en-GB" w:eastAsia="zh-CN"/>
        </w:rPr>
        <w:t>月举行）之后，都会对</w:t>
      </w:r>
      <w:r>
        <w:rPr>
          <w:rFonts w:hint="eastAsia"/>
          <w:lang w:val="en-GB" w:eastAsia="zh-CN"/>
        </w:rPr>
        <w:t>3GPP</w:t>
      </w:r>
      <w:r>
        <w:rPr>
          <w:rFonts w:hint="eastAsia"/>
          <w:lang w:val="en-GB" w:eastAsia="zh-CN"/>
        </w:rPr>
        <w:t>规范进行审查和更新。</w:t>
      </w:r>
    </w:p>
    <w:p w14:paraId="5D033070" w14:textId="77777777" w:rsidR="00545E1C" w:rsidRDefault="003B2545">
      <w:pPr>
        <w:pStyle w:val="Heading4"/>
        <w:rPr>
          <w:lang w:val="en-GB" w:eastAsia="zh-CN"/>
        </w:rPr>
      </w:pPr>
      <w:r>
        <w:rPr>
          <w:lang w:val="en-GB" w:eastAsia="zh-CN"/>
        </w:rPr>
        <w:t>2.2.2.1</w:t>
      </w:r>
      <w:r>
        <w:rPr>
          <w:lang w:val="en-GB" w:eastAsia="zh-CN"/>
        </w:rPr>
        <w:tab/>
        <w:t>TS 37.141</w:t>
      </w:r>
    </w:p>
    <w:p w14:paraId="5E662781" w14:textId="77777777" w:rsidR="00545E1C" w:rsidRPr="005B4EDE" w:rsidRDefault="003B2545">
      <w:pPr>
        <w:pStyle w:val="Headingb"/>
        <w:rPr>
          <w:lang w:val="en-GB" w:eastAsia="zh-CN"/>
        </w:rPr>
      </w:pPr>
      <w:bookmarkStart w:id="581" w:name="_Toc77257644"/>
      <w:r w:rsidRPr="005B4EDE">
        <w:rPr>
          <w:lang w:val="en-GB" w:eastAsia="zh-CN"/>
        </w:rPr>
        <w:t>E-UTRA</w:t>
      </w:r>
      <w:r>
        <w:rPr>
          <w:rFonts w:hint="eastAsia"/>
          <w:lang w:val="en-US" w:eastAsia="zh-CN"/>
        </w:rPr>
        <w:t>、</w:t>
      </w:r>
      <w:r w:rsidRPr="005B4EDE">
        <w:rPr>
          <w:lang w:val="en-GB" w:eastAsia="zh-CN"/>
        </w:rPr>
        <w:t>UTRA</w:t>
      </w:r>
      <w:r>
        <w:rPr>
          <w:rFonts w:hint="eastAsia"/>
          <w:lang w:val="en-US" w:eastAsia="zh-CN"/>
        </w:rPr>
        <w:t>和</w:t>
      </w:r>
      <w:r w:rsidRPr="005B4EDE">
        <w:rPr>
          <w:lang w:val="en-GB" w:eastAsia="zh-CN"/>
        </w:rPr>
        <w:t>GSM/EDGE</w:t>
      </w:r>
      <w:r w:rsidRPr="005B4EDE">
        <w:rPr>
          <w:lang w:val="en-GB" w:eastAsia="zh-CN"/>
        </w:rPr>
        <w:t>；</w:t>
      </w:r>
      <w:r>
        <w:rPr>
          <w:rFonts w:hint="eastAsia"/>
          <w:lang w:val="en-US" w:eastAsia="zh-CN"/>
        </w:rPr>
        <w:t>多标准无线电</w:t>
      </w:r>
      <w:r w:rsidRPr="005B4EDE">
        <w:rPr>
          <w:rFonts w:hint="eastAsia"/>
          <w:lang w:val="en-GB" w:eastAsia="zh-CN"/>
        </w:rPr>
        <w:t>（</w:t>
      </w:r>
      <w:r w:rsidRPr="005B4EDE">
        <w:rPr>
          <w:rFonts w:hint="eastAsia"/>
          <w:lang w:val="en-GB" w:eastAsia="zh-CN"/>
        </w:rPr>
        <w:t>MSR</w:t>
      </w:r>
      <w:r w:rsidRPr="005B4EDE">
        <w:rPr>
          <w:rFonts w:hint="eastAsia"/>
          <w:lang w:val="en-GB" w:eastAsia="zh-CN"/>
        </w:rPr>
        <w:t>）</w:t>
      </w:r>
      <w:r>
        <w:rPr>
          <w:rFonts w:hint="eastAsia"/>
          <w:lang w:val="en-US" w:eastAsia="zh-CN"/>
        </w:rPr>
        <w:t>基站</w:t>
      </w:r>
      <w:r w:rsidRPr="005B4EDE">
        <w:rPr>
          <w:rFonts w:hint="eastAsia"/>
          <w:lang w:val="en-GB" w:eastAsia="zh-CN"/>
        </w:rPr>
        <w:t>（</w:t>
      </w:r>
      <w:r w:rsidRPr="005B4EDE">
        <w:rPr>
          <w:rFonts w:hint="eastAsia"/>
          <w:lang w:val="en-GB" w:eastAsia="zh-CN"/>
        </w:rPr>
        <w:t>BS</w:t>
      </w:r>
      <w:r w:rsidRPr="005B4EDE">
        <w:rPr>
          <w:rFonts w:hint="eastAsia"/>
          <w:lang w:val="en-GB" w:eastAsia="zh-CN"/>
        </w:rPr>
        <w:t>）</w:t>
      </w:r>
      <w:r>
        <w:rPr>
          <w:rFonts w:hint="eastAsia"/>
          <w:lang w:val="en-US" w:eastAsia="zh-CN"/>
        </w:rPr>
        <w:t>一致性测试</w:t>
      </w:r>
      <w:bookmarkEnd w:id="581"/>
    </w:p>
    <w:p w14:paraId="10067282" w14:textId="77777777" w:rsidR="00545E1C" w:rsidRDefault="003B2545">
      <w:pPr>
        <w:spacing w:line="240" w:lineRule="auto"/>
        <w:ind w:firstLineChars="200" w:firstLine="480"/>
        <w:rPr>
          <w:lang w:val="it-IT" w:eastAsia="zh-CN"/>
        </w:rPr>
      </w:pPr>
      <w:r>
        <w:rPr>
          <w:rFonts w:hint="eastAsia"/>
          <w:lang w:val="en-GB" w:eastAsia="zh-CN"/>
        </w:rPr>
        <w:t>本文档规定了</w:t>
      </w:r>
      <w:r>
        <w:rPr>
          <w:rFonts w:hint="eastAsia"/>
          <w:lang w:val="it-IT" w:eastAsia="zh-CN"/>
        </w:rPr>
        <w:t>E-UTRA</w:t>
      </w:r>
      <w:r>
        <w:rPr>
          <w:rFonts w:hint="eastAsia"/>
          <w:lang w:val="en-GB" w:eastAsia="zh-CN"/>
        </w:rPr>
        <w:t>、</w:t>
      </w:r>
      <w:r>
        <w:rPr>
          <w:rFonts w:hint="eastAsia"/>
          <w:lang w:val="it-IT" w:eastAsia="zh-CN"/>
        </w:rPr>
        <w:t>UTRA</w:t>
      </w:r>
      <w:r>
        <w:rPr>
          <w:rFonts w:hint="eastAsia"/>
          <w:lang w:val="en-GB" w:eastAsia="zh-CN"/>
        </w:rPr>
        <w:t>和</w:t>
      </w:r>
      <w:r>
        <w:rPr>
          <w:rFonts w:hint="eastAsia"/>
          <w:lang w:val="it-IT" w:eastAsia="zh-CN"/>
        </w:rPr>
        <w:t>GSM/EDGE</w:t>
      </w:r>
      <w:r>
        <w:rPr>
          <w:rFonts w:hint="eastAsia"/>
          <w:lang w:val="en-GB" w:eastAsia="zh-CN"/>
        </w:rPr>
        <w:t>多标准无线电</w:t>
      </w:r>
      <w:r>
        <w:rPr>
          <w:rFonts w:hint="eastAsia"/>
          <w:lang w:val="it-IT" w:eastAsia="zh-CN"/>
        </w:rPr>
        <w:t>（</w:t>
      </w:r>
      <w:r>
        <w:rPr>
          <w:rFonts w:hint="eastAsia"/>
          <w:lang w:val="it-IT" w:eastAsia="zh-CN"/>
        </w:rPr>
        <w:t>MSR</w:t>
      </w:r>
      <w:r>
        <w:rPr>
          <w:rFonts w:hint="eastAsia"/>
          <w:lang w:val="it-IT" w:eastAsia="zh-CN"/>
        </w:rPr>
        <w:t>）</w:t>
      </w:r>
      <w:r>
        <w:rPr>
          <w:rFonts w:hint="eastAsia"/>
          <w:lang w:val="en-GB" w:eastAsia="zh-CN"/>
        </w:rPr>
        <w:t>基站</w:t>
      </w:r>
      <w:r>
        <w:rPr>
          <w:rFonts w:hint="eastAsia"/>
          <w:lang w:val="it-IT" w:eastAsia="zh-CN"/>
        </w:rPr>
        <w:t>（</w:t>
      </w:r>
      <w:r>
        <w:rPr>
          <w:rFonts w:hint="eastAsia"/>
          <w:lang w:val="it-IT" w:eastAsia="zh-CN"/>
        </w:rPr>
        <w:t>BS</w:t>
      </w:r>
      <w:r>
        <w:rPr>
          <w:rFonts w:hint="eastAsia"/>
          <w:lang w:val="it-IT" w:eastAsia="zh-CN"/>
        </w:rPr>
        <w:t>）</w:t>
      </w:r>
      <w:r>
        <w:rPr>
          <w:rFonts w:hint="eastAsia"/>
          <w:lang w:val="en-GB" w:eastAsia="zh-CN"/>
        </w:rPr>
        <w:t>的射频</w:t>
      </w:r>
      <w:r>
        <w:rPr>
          <w:rFonts w:hint="eastAsia"/>
          <w:lang w:val="it-IT" w:eastAsia="zh-CN"/>
        </w:rPr>
        <w:t>（</w:t>
      </w:r>
      <w:r>
        <w:rPr>
          <w:rFonts w:hint="eastAsia"/>
          <w:lang w:val="it-IT" w:eastAsia="zh-CN"/>
        </w:rPr>
        <w:t>RF</w:t>
      </w:r>
      <w:r>
        <w:rPr>
          <w:rFonts w:hint="eastAsia"/>
          <w:lang w:val="it-IT" w:eastAsia="zh-CN"/>
        </w:rPr>
        <w:t>）</w:t>
      </w:r>
      <w:r>
        <w:rPr>
          <w:rFonts w:hint="eastAsia"/>
          <w:lang w:val="en-GB" w:eastAsia="zh-CN"/>
        </w:rPr>
        <w:t>测试方法和一致性要求。</w:t>
      </w:r>
    </w:p>
    <w:p w14:paraId="62639541" w14:textId="77777777" w:rsidR="00545E1C" w:rsidRDefault="003B2545">
      <w:pPr>
        <w:pStyle w:val="Heading4"/>
        <w:rPr>
          <w:lang w:val="it-IT" w:eastAsia="zh-CN"/>
        </w:rPr>
      </w:pPr>
      <w:r>
        <w:rPr>
          <w:lang w:val="it-IT" w:eastAsia="zh-CN"/>
        </w:rPr>
        <w:t>2.2.2.2</w:t>
      </w:r>
      <w:r>
        <w:rPr>
          <w:lang w:val="it-IT" w:eastAsia="zh-CN"/>
        </w:rPr>
        <w:tab/>
        <w:t>TS 37.144</w:t>
      </w:r>
    </w:p>
    <w:p w14:paraId="2161C903" w14:textId="77777777" w:rsidR="00545E1C" w:rsidRDefault="003B2545">
      <w:pPr>
        <w:pStyle w:val="Headingb"/>
        <w:rPr>
          <w:lang w:val="it-IT" w:eastAsia="zh-CN"/>
        </w:rPr>
      </w:pPr>
      <w:bookmarkStart w:id="582" w:name="_Toc77257645"/>
      <w:r>
        <w:rPr>
          <w:rFonts w:hint="eastAsia"/>
          <w:lang w:val="en-GB" w:eastAsia="zh-CN"/>
        </w:rPr>
        <w:t>用户设备</w:t>
      </w:r>
      <w:r>
        <w:rPr>
          <w:rFonts w:hint="eastAsia"/>
          <w:lang w:val="it-IT" w:eastAsia="zh-CN"/>
        </w:rPr>
        <w:t>（</w:t>
      </w:r>
      <w:r>
        <w:rPr>
          <w:rFonts w:hint="eastAsia"/>
          <w:lang w:val="it-IT" w:eastAsia="zh-CN"/>
        </w:rPr>
        <w:t>UE</w:t>
      </w:r>
      <w:r>
        <w:rPr>
          <w:rFonts w:hint="eastAsia"/>
          <w:lang w:val="it-IT" w:eastAsia="zh-CN"/>
        </w:rPr>
        <w:t>）</w:t>
      </w:r>
      <w:r>
        <w:rPr>
          <w:rFonts w:hint="eastAsia"/>
          <w:lang w:val="en-GB" w:eastAsia="zh-CN"/>
        </w:rPr>
        <w:t>和移动台</w:t>
      </w:r>
      <w:r>
        <w:rPr>
          <w:rFonts w:hint="eastAsia"/>
          <w:lang w:val="it-IT" w:eastAsia="zh-CN"/>
        </w:rPr>
        <w:t>（</w:t>
      </w:r>
      <w:r>
        <w:rPr>
          <w:rFonts w:hint="eastAsia"/>
          <w:lang w:val="it-IT" w:eastAsia="zh-CN"/>
        </w:rPr>
        <w:t>MS</w:t>
      </w:r>
      <w:r>
        <w:rPr>
          <w:rFonts w:hint="eastAsia"/>
          <w:lang w:val="it-IT" w:eastAsia="zh-CN"/>
        </w:rPr>
        <w:t>）</w:t>
      </w:r>
      <w:r>
        <w:rPr>
          <w:rFonts w:hint="eastAsia"/>
          <w:lang w:val="it-IT" w:eastAsia="zh-CN"/>
        </w:rPr>
        <w:t>GSM</w:t>
      </w:r>
      <w:r>
        <w:rPr>
          <w:rFonts w:hint="eastAsia"/>
          <w:lang w:val="en-GB" w:eastAsia="zh-CN"/>
        </w:rPr>
        <w:t>、</w:t>
      </w:r>
      <w:r>
        <w:rPr>
          <w:rFonts w:hint="eastAsia"/>
          <w:lang w:val="it-IT" w:eastAsia="zh-CN"/>
        </w:rPr>
        <w:t>UTRA</w:t>
      </w:r>
      <w:r>
        <w:rPr>
          <w:rFonts w:hint="eastAsia"/>
          <w:lang w:val="en-GB" w:eastAsia="zh-CN"/>
        </w:rPr>
        <w:t>和</w:t>
      </w:r>
      <w:r>
        <w:rPr>
          <w:rFonts w:hint="eastAsia"/>
          <w:lang w:val="it-IT" w:eastAsia="zh-CN"/>
        </w:rPr>
        <w:t>E-UTRA</w:t>
      </w:r>
      <w:r>
        <w:rPr>
          <w:rFonts w:hint="eastAsia"/>
          <w:lang w:val="en-GB" w:eastAsia="zh-CN"/>
        </w:rPr>
        <w:t>的空中性能要求</w:t>
      </w:r>
      <w:bookmarkEnd w:id="582"/>
    </w:p>
    <w:p w14:paraId="3F694F3B" w14:textId="77777777" w:rsidR="00545E1C" w:rsidRDefault="003B2545">
      <w:pPr>
        <w:spacing w:line="240" w:lineRule="auto"/>
        <w:ind w:firstLineChars="200" w:firstLine="480"/>
        <w:rPr>
          <w:lang w:val="en-US" w:eastAsia="zh-CN"/>
        </w:rPr>
      </w:pPr>
      <w:r>
        <w:rPr>
          <w:rFonts w:hint="eastAsia"/>
          <w:lang w:val="en-US" w:eastAsia="zh-CN"/>
        </w:rPr>
        <w:t>本文档为用户设备（</w:t>
      </w:r>
      <w:r>
        <w:rPr>
          <w:rFonts w:hint="eastAsia"/>
          <w:lang w:val="en-US" w:eastAsia="zh-CN"/>
        </w:rPr>
        <w:t>UE</w:t>
      </w:r>
      <w:r>
        <w:rPr>
          <w:rFonts w:hint="eastAsia"/>
          <w:lang w:val="en-US" w:eastAsia="zh-CN"/>
        </w:rPr>
        <w:t>）和移动电台（</w:t>
      </w:r>
      <w:r>
        <w:rPr>
          <w:rFonts w:hint="eastAsia"/>
          <w:lang w:val="en-US" w:eastAsia="zh-CN"/>
        </w:rPr>
        <w:t>MS</w:t>
      </w:r>
      <w:r>
        <w:rPr>
          <w:rFonts w:hint="eastAsia"/>
          <w:lang w:val="en-US" w:eastAsia="zh-CN"/>
        </w:rPr>
        <w:t>）提出了空中天线的最低要求。</w:t>
      </w:r>
    </w:p>
    <w:p w14:paraId="46116DCA" w14:textId="77777777" w:rsidR="00545E1C" w:rsidRDefault="003B2545">
      <w:pPr>
        <w:spacing w:line="240" w:lineRule="auto"/>
        <w:ind w:firstLineChars="200" w:firstLine="480"/>
        <w:rPr>
          <w:lang w:val="en-GB" w:eastAsia="zh-CN"/>
        </w:rPr>
      </w:pPr>
      <w:r>
        <w:rPr>
          <w:rFonts w:hint="eastAsia"/>
          <w:lang w:val="en-GB" w:eastAsia="zh-CN"/>
        </w:rPr>
        <w:t>针对语音位置（在头部旁边以及在头部和手旁边）和手模型浏览模式位置的漫游频段，定义了手持式</w:t>
      </w:r>
      <w:r>
        <w:rPr>
          <w:rFonts w:hint="eastAsia"/>
          <w:lang w:val="en-GB" w:eastAsia="zh-CN"/>
        </w:rPr>
        <w:t>UE</w:t>
      </w:r>
      <w:r>
        <w:rPr>
          <w:rFonts w:hint="eastAsia"/>
          <w:lang w:val="en-GB" w:eastAsia="zh-CN"/>
        </w:rPr>
        <w:t>的要求。针对数据传输位置（笔记本电脑地平面模型）的漫游频段，定义了装有笔记本电脑的设备的要求。针对数据传输位置（自由空间）的漫游频段，定义了嵌有笔记本电脑的设备的要求。</w:t>
      </w:r>
    </w:p>
    <w:p w14:paraId="25ADB2AE" w14:textId="77777777" w:rsidR="00545E1C" w:rsidRDefault="003B2545">
      <w:pPr>
        <w:spacing w:line="240" w:lineRule="auto"/>
        <w:ind w:firstLineChars="200" w:firstLine="480"/>
        <w:rPr>
          <w:lang w:val="en-US" w:eastAsia="zh-CN"/>
        </w:rPr>
      </w:pPr>
      <w:r>
        <w:rPr>
          <w:rFonts w:hint="eastAsia"/>
          <w:lang w:val="en-US" w:eastAsia="zh-CN"/>
        </w:rPr>
        <w:t>所有频段都是潜在的漫游频段，因此对于</w:t>
      </w:r>
      <w:r>
        <w:rPr>
          <w:rFonts w:hint="eastAsia"/>
          <w:lang w:val="en-US" w:eastAsia="zh-CN"/>
        </w:rPr>
        <w:t>UE/MS</w:t>
      </w:r>
      <w:r>
        <w:rPr>
          <w:rFonts w:hint="eastAsia"/>
          <w:lang w:val="en-US" w:eastAsia="zh-CN"/>
        </w:rPr>
        <w:t>所支持的所有频段，漫游频段的要求都应满足。</w:t>
      </w:r>
    </w:p>
    <w:p w14:paraId="13AC7DF4" w14:textId="77777777" w:rsidR="00545E1C" w:rsidRDefault="003B2545">
      <w:pPr>
        <w:spacing w:line="240" w:lineRule="auto"/>
        <w:ind w:firstLineChars="200" w:firstLine="480"/>
        <w:rPr>
          <w:lang w:val="en-US" w:eastAsia="zh-CN"/>
        </w:rPr>
      </w:pPr>
      <w:r>
        <w:rPr>
          <w:rFonts w:hint="eastAsia"/>
          <w:lang w:val="en-US" w:eastAsia="zh-CN"/>
        </w:rPr>
        <w:t>工作频段的要求取决于网络的构建方式，因此是运营商特定的，不能在此处规定。建议的工作频段性能值（附件</w:t>
      </w:r>
      <w:r>
        <w:rPr>
          <w:rFonts w:hint="eastAsia"/>
          <w:lang w:val="en-US" w:eastAsia="zh-CN"/>
        </w:rPr>
        <w:t>B</w:t>
      </w:r>
      <w:r>
        <w:rPr>
          <w:rFonts w:hint="eastAsia"/>
          <w:lang w:val="en-US" w:eastAsia="zh-CN"/>
        </w:rPr>
        <w:t>）包含在本规范中以供参考。应该认识到满足推荐性能值的能力取决于</w:t>
      </w:r>
      <w:r>
        <w:rPr>
          <w:rFonts w:hint="eastAsia"/>
          <w:lang w:val="en-US" w:eastAsia="zh-CN"/>
        </w:rPr>
        <w:t>UE/MS</w:t>
      </w:r>
      <w:r>
        <w:rPr>
          <w:rFonts w:hint="eastAsia"/>
          <w:lang w:val="en-US" w:eastAsia="zh-CN"/>
        </w:rPr>
        <w:t>支持的频段数量。</w:t>
      </w:r>
    </w:p>
    <w:p w14:paraId="5B68AAB8" w14:textId="77777777" w:rsidR="00545E1C" w:rsidRDefault="003B2545">
      <w:pPr>
        <w:pStyle w:val="Heading4"/>
        <w:rPr>
          <w:lang w:val="en-GB" w:eastAsia="zh-CN"/>
        </w:rPr>
      </w:pPr>
      <w:r>
        <w:rPr>
          <w:lang w:val="en-GB" w:eastAsia="zh-CN"/>
        </w:rPr>
        <w:t>2.2.2.3</w:t>
      </w:r>
      <w:r>
        <w:rPr>
          <w:lang w:val="en-GB" w:eastAsia="zh-CN"/>
        </w:rPr>
        <w:tab/>
        <w:t>TS 37.145-1</w:t>
      </w:r>
    </w:p>
    <w:p w14:paraId="596A2DB5" w14:textId="77777777" w:rsidR="00545E1C" w:rsidRDefault="003B2545">
      <w:pPr>
        <w:pStyle w:val="Headingb"/>
        <w:rPr>
          <w:lang w:val="en-GB" w:eastAsia="zh-CN"/>
        </w:rPr>
      </w:pPr>
      <w:bookmarkStart w:id="583" w:name="_Toc77257646"/>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1</w:t>
      </w:r>
      <w:r>
        <w:rPr>
          <w:rFonts w:hint="eastAsia"/>
          <w:lang w:val="en-GB" w:eastAsia="zh-CN"/>
        </w:rPr>
        <w:t>部分：传导一致性测试</w:t>
      </w:r>
      <w:bookmarkEnd w:id="583"/>
    </w:p>
    <w:p w14:paraId="596862ED" w14:textId="77777777" w:rsidR="00545E1C" w:rsidRDefault="003B2545">
      <w:pPr>
        <w:spacing w:line="240" w:lineRule="auto"/>
        <w:ind w:firstLineChars="200" w:firstLine="480"/>
        <w:rPr>
          <w:lang w:val="en-US" w:eastAsia="zh-CN"/>
        </w:rPr>
      </w:pPr>
      <w:r>
        <w:rPr>
          <w:rFonts w:hint="eastAsia"/>
          <w:lang w:val="en-GB" w:eastAsia="zh-CN"/>
        </w:rPr>
        <w:t>本文档规定了</w:t>
      </w:r>
      <w:r>
        <w:rPr>
          <w:rFonts w:hint="eastAsia"/>
          <w:lang w:val="en-US" w:eastAsia="zh-CN"/>
        </w:rPr>
        <w:t>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3GPP TS 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规范推导出来并与其一致。技术规范分为两部分：第</w:t>
      </w:r>
      <w:r>
        <w:rPr>
          <w:rFonts w:hint="eastAsia"/>
          <w:lang w:val="en-US" w:eastAsia="zh-CN"/>
        </w:rPr>
        <w:t>1</w:t>
      </w:r>
      <w:r>
        <w:rPr>
          <w:rFonts w:hint="eastAsia"/>
          <w:lang w:val="en-US" w:eastAsia="zh-CN"/>
        </w:rPr>
        <w:t>部分（</w:t>
      </w:r>
      <w:r>
        <w:rPr>
          <w:rFonts w:hint="eastAsia"/>
          <w:lang w:val="en-GB" w:eastAsia="zh-CN"/>
        </w:rPr>
        <w:t>本文档</w:t>
      </w:r>
      <w:r>
        <w:rPr>
          <w:rFonts w:hint="eastAsia"/>
          <w:lang w:val="en-US" w:eastAsia="zh-CN"/>
        </w:rPr>
        <w:t>）涵盖了传导要求，第</w:t>
      </w:r>
      <w:r>
        <w:rPr>
          <w:rFonts w:hint="eastAsia"/>
          <w:lang w:val="en-US" w:eastAsia="zh-CN"/>
        </w:rPr>
        <w:t>2</w:t>
      </w:r>
      <w:r>
        <w:rPr>
          <w:rFonts w:hint="eastAsia"/>
          <w:lang w:val="en-US" w:eastAsia="zh-CN"/>
        </w:rPr>
        <w:t>部分涵盖了辐射要求。</w:t>
      </w:r>
    </w:p>
    <w:p w14:paraId="14A806B3" w14:textId="77777777" w:rsidR="00545E1C" w:rsidRPr="003E0528" w:rsidRDefault="003B2545" w:rsidP="003E0528">
      <w:pPr>
        <w:pStyle w:val="Heading4"/>
        <w:rPr>
          <w:rFonts w:eastAsia="Times New Roman"/>
          <w:lang w:val="en-GB" w:eastAsia="zh-CN"/>
        </w:rPr>
      </w:pPr>
      <w:r w:rsidRPr="003E0528">
        <w:rPr>
          <w:rFonts w:eastAsia="Times New Roman"/>
          <w:lang w:val="en-GB" w:eastAsia="zh-CN"/>
        </w:rPr>
        <w:t>2.2.2.4</w:t>
      </w:r>
      <w:r w:rsidRPr="003E0528">
        <w:rPr>
          <w:rFonts w:eastAsia="Times New Roman"/>
          <w:lang w:val="en-GB" w:eastAsia="zh-CN"/>
        </w:rPr>
        <w:tab/>
        <w:t>TS 37.145-2</w:t>
      </w:r>
    </w:p>
    <w:p w14:paraId="0D15CA63" w14:textId="77777777" w:rsidR="00545E1C" w:rsidRDefault="003B2545">
      <w:pPr>
        <w:pStyle w:val="Headingb"/>
        <w:rPr>
          <w:lang w:val="en-GB" w:eastAsia="zh-CN"/>
        </w:rPr>
      </w:pPr>
      <w:bookmarkStart w:id="584" w:name="_Toc77257647"/>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2</w:t>
      </w:r>
      <w:r>
        <w:rPr>
          <w:rFonts w:hint="eastAsia"/>
          <w:lang w:val="en-GB" w:eastAsia="zh-CN"/>
        </w:rPr>
        <w:t>部分：辐射一致性测试</w:t>
      </w:r>
      <w:bookmarkEnd w:id="584"/>
    </w:p>
    <w:p w14:paraId="1801E4C6" w14:textId="77777777" w:rsidR="00545E1C" w:rsidRDefault="003B2545">
      <w:pPr>
        <w:spacing w:line="240" w:lineRule="auto"/>
        <w:ind w:firstLineChars="200" w:firstLine="480"/>
        <w:rPr>
          <w:rFonts w:ascii="Calibri" w:hAnsi="Calibri"/>
          <w:b/>
          <w:sz w:val="22"/>
          <w:lang w:val="en-US" w:eastAsia="zh-CN"/>
        </w:rPr>
      </w:pPr>
      <w:r>
        <w:rPr>
          <w:rFonts w:hint="eastAsia"/>
          <w:lang w:val="en-US" w:eastAsia="zh-CN"/>
        </w:rPr>
        <w:t>本文档规定了单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 xml:space="preserve">3GPP TS </w:t>
      </w:r>
      <w:r>
        <w:rPr>
          <w:rFonts w:hint="eastAsia"/>
          <w:lang w:val="en-US" w:eastAsia="zh-CN"/>
        </w:rPr>
        <w:lastRenderedPageBreak/>
        <w:t>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规范推导出来并与其一致。技术规范分</w:t>
      </w:r>
      <w:r>
        <w:rPr>
          <w:rFonts w:hint="eastAsia"/>
          <w:lang w:val="en-US" w:eastAsia="zh-CN"/>
        </w:rPr>
        <w:t>2</w:t>
      </w:r>
      <w:r>
        <w:rPr>
          <w:rFonts w:hint="eastAsia"/>
          <w:lang w:val="en-US" w:eastAsia="zh-CN"/>
        </w:rPr>
        <w:t>部分，第</w:t>
      </w:r>
      <w:r>
        <w:rPr>
          <w:rFonts w:hint="eastAsia"/>
          <w:lang w:val="en-US" w:eastAsia="zh-CN"/>
        </w:rPr>
        <w:t>1</w:t>
      </w:r>
      <w:r>
        <w:rPr>
          <w:rFonts w:hint="eastAsia"/>
          <w:lang w:val="en-US" w:eastAsia="zh-CN"/>
        </w:rPr>
        <w:t>部分涵盖了传导性要求，第</w:t>
      </w:r>
      <w:r>
        <w:rPr>
          <w:rFonts w:hint="eastAsia"/>
          <w:lang w:val="en-US" w:eastAsia="zh-CN"/>
        </w:rPr>
        <w:t>2</w:t>
      </w:r>
      <w:r>
        <w:rPr>
          <w:rFonts w:hint="eastAsia"/>
          <w:lang w:val="en-US" w:eastAsia="zh-CN"/>
        </w:rPr>
        <w:t>部分（本文档）涵盖了辐射要求。</w:t>
      </w:r>
    </w:p>
    <w:p w14:paraId="1BB24B3C" w14:textId="77777777" w:rsidR="00545E1C" w:rsidRDefault="003B2545">
      <w:pPr>
        <w:pStyle w:val="Heading4"/>
        <w:spacing w:before="120"/>
        <w:rPr>
          <w:lang w:val="en-GB" w:eastAsia="zh-CN"/>
        </w:rPr>
      </w:pPr>
      <w:r>
        <w:rPr>
          <w:lang w:val="en-GB" w:eastAsia="zh-CN"/>
        </w:rPr>
        <w:t>2.2.2.5</w:t>
      </w:r>
      <w:r>
        <w:rPr>
          <w:lang w:val="en-GB" w:eastAsia="zh-CN"/>
        </w:rPr>
        <w:tab/>
        <w:t>TS 37.171</w:t>
      </w:r>
    </w:p>
    <w:p w14:paraId="21FD0554" w14:textId="77777777" w:rsidR="00545E1C" w:rsidRDefault="003B2545">
      <w:pPr>
        <w:pStyle w:val="Headingb"/>
        <w:rPr>
          <w:lang w:val="en-GB" w:eastAsia="zh-CN"/>
        </w:rPr>
      </w:pPr>
      <w:bookmarkStart w:id="585" w:name="_Toc77257648"/>
      <w:r>
        <w:rPr>
          <w:rFonts w:hint="eastAsia"/>
          <w:lang w:val="en-GB" w:eastAsia="zh-CN"/>
        </w:rPr>
        <w:t>通用地面无线接入（</w:t>
      </w:r>
      <w:r>
        <w:rPr>
          <w:rFonts w:hint="eastAsia"/>
          <w:lang w:val="en-GB" w:eastAsia="zh-CN"/>
        </w:rPr>
        <w:t>UTRA</w:t>
      </w:r>
      <w:r>
        <w:rPr>
          <w:rFonts w:hint="eastAsia"/>
          <w:lang w:val="en-GB" w:eastAsia="zh-CN"/>
        </w:rPr>
        <w:t>）和演进的</w:t>
      </w:r>
      <w:r>
        <w:rPr>
          <w:rFonts w:hint="eastAsia"/>
          <w:lang w:val="en-GB" w:eastAsia="zh-CN"/>
        </w:rPr>
        <w:t>UTRA</w:t>
      </w:r>
      <w:r>
        <w:rPr>
          <w:rFonts w:hint="eastAsia"/>
          <w:lang w:val="en-GB" w:eastAsia="zh-CN"/>
        </w:rPr>
        <w:t>（</w:t>
      </w:r>
      <w:r>
        <w:rPr>
          <w:rFonts w:hint="eastAsia"/>
          <w:lang w:val="en-GB" w:eastAsia="zh-CN"/>
        </w:rPr>
        <w:t>E-UTRA</w:t>
      </w:r>
      <w:r>
        <w:rPr>
          <w:rFonts w:hint="eastAsia"/>
          <w:lang w:val="en-GB" w:eastAsia="zh-CN"/>
        </w:rPr>
        <w:t>）；用户设备（</w:t>
      </w:r>
      <w:r>
        <w:rPr>
          <w:rFonts w:hint="eastAsia"/>
          <w:lang w:val="en-GB" w:eastAsia="zh-CN"/>
        </w:rPr>
        <w:t>UE</w:t>
      </w:r>
      <w:r>
        <w:rPr>
          <w:rFonts w:hint="eastAsia"/>
          <w:lang w:val="en-GB" w:eastAsia="zh-CN"/>
        </w:rPr>
        <w:t>）对</w:t>
      </w:r>
      <w:r>
        <w:rPr>
          <w:rFonts w:hint="eastAsia"/>
          <w:lang w:val="en-GB" w:eastAsia="zh-CN"/>
        </w:rPr>
        <w:t>RAT</w:t>
      </w:r>
      <w:r>
        <w:rPr>
          <w:rFonts w:hint="eastAsia"/>
          <w:lang w:val="en-US" w:eastAsia="zh-CN"/>
        </w:rPr>
        <w:t>无关</w:t>
      </w:r>
      <w:r>
        <w:rPr>
          <w:rFonts w:hint="eastAsia"/>
          <w:lang w:val="en-GB" w:eastAsia="zh-CN"/>
        </w:rPr>
        <w:t>定位增强的性能要求</w:t>
      </w:r>
      <w:bookmarkEnd w:id="585"/>
    </w:p>
    <w:p w14:paraId="02C23AC4" w14:textId="77777777" w:rsidR="00545E1C" w:rsidRDefault="003B2545">
      <w:pPr>
        <w:spacing w:line="240" w:lineRule="auto"/>
        <w:ind w:firstLineChars="200" w:firstLine="480"/>
        <w:rPr>
          <w:lang w:val="en-US" w:eastAsia="zh-CN"/>
        </w:rPr>
      </w:pPr>
      <w:r>
        <w:rPr>
          <w:rFonts w:hint="eastAsia"/>
          <w:lang w:val="en-US" w:eastAsia="zh-CN"/>
        </w:rPr>
        <w:t>本文档为用户设备（</w:t>
      </w:r>
      <w:r>
        <w:rPr>
          <w:rFonts w:hint="eastAsia"/>
          <w:lang w:val="en-US" w:eastAsia="zh-CN"/>
        </w:rPr>
        <w:t>UE</w:t>
      </w:r>
      <w:r>
        <w:rPr>
          <w:rFonts w:hint="eastAsia"/>
          <w:lang w:val="en-US" w:eastAsia="zh-CN"/>
        </w:rPr>
        <w:t>）建立用于</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的</w:t>
      </w:r>
      <w:r>
        <w:rPr>
          <w:rFonts w:hint="eastAsia"/>
          <w:lang w:val="en-US" w:eastAsia="zh-CN"/>
        </w:rPr>
        <w:t>FDD</w:t>
      </w:r>
      <w:r>
        <w:rPr>
          <w:rFonts w:hint="eastAsia"/>
          <w:lang w:val="en-US" w:eastAsia="zh-CN"/>
        </w:rPr>
        <w:t>或</w:t>
      </w:r>
      <w:r>
        <w:rPr>
          <w:rFonts w:hint="eastAsia"/>
          <w:lang w:val="en-US" w:eastAsia="zh-CN"/>
        </w:rPr>
        <w:t>TDD</w:t>
      </w:r>
      <w:r>
        <w:rPr>
          <w:rFonts w:hint="eastAsia"/>
          <w:lang w:val="en-US" w:eastAsia="zh-CN"/>
        </w:rPr>
        <w:t>模式的</w:t>
      </w:r>
      <w:r>
        <w:rPr>
          <w:rFonts w:hint="eastAsia"/>
          <w:lang w:val="en-US" w:eastAsia="zh-CN"/>
        </w:rPr>
        <w:t>RAT</w:t>
      </w:r>
      <w:r>
        <w:rPr>
          <w:rFonts w:hint="eastAsia"/>
          <w:lang w:val="en-US" w:eastAsia="zh-CN"/>
        </w:rPr>
        <w:t>无关定位增强（例如，</w:t>
      </w:r>
      <w:r>
        <w:rPr>
          <w:rFonts w:hint="eastAsia"/>
          <w:lang w:val="en-US" w:eastAsia="zh-CN"/>
        </w:rPr>
        <w:t>MBS</w:t>
      </w:r>
      <w:r>
        <w:rPr>
          <w:rFonts w:hint="eastAsia"/>
          <w:lang w:val="en-US" w:eastAsia="zh-CN"/>
        </w:rPr>
        <w:t>定位技术）的最低性能要求。</w:t>
      </w:r>
    </w:p>
    <w:p w14:paraId="70551D1C" w14:textId="77777777" w:rsidR="00545E1C" w:rsidRDefault="003B2545">
      <w:pPr>
        <w:pStyle w:val="Heading4"/>
        <w:rPr>
          <w:lang w:val="en-GB" w:eastAsia="zh-CN"/>
        </w:rPr>
      </w:pPr>
      <w:r>
        <w:rPr>
          <w:lang w:val="en-GB" w:eastAsia="zh-CN"/>
        </w:rPr>
        <w:t>2.2.2.6</w:t>
      </w:r>
      <w:r>
        <w:rPr>
          <w:lang w:val="en-GB" w:eastAsia="zh-CN"/>
        </w:rPr>
        <w:tab/>
        <w:t>TS 38.101-4</w:t>
      </w:r>
    </w:p>
    <w:p w14:paraId="0C4AA5F3" w14:textId="77777777" w:rsidR="00545E1C" w:rsidRDefault="003B2545">
      <w:pPr>
        <w:pStyle w:val="Headingb"/>
        <w:rPr>
          <w:lang w:val="en-GB" w:eastAsia="zh-CN"/>
        </w:rPr>
      </w:pPr>
      <w:bookmarkStart w:id="586" w:name="_Toc77257649"/>
      <w:r>
        <w:rPr>
          <w:lang w:val="en-GB" w:eastAsia="zh-CN"/>
        </w:rPr>
        <w:t>NR</w:t>
      </w:r>
      <w:r>
        <w:rPr>
          <w:lang w:val="en-GB" w:eastAsia="zh-CN"/>
        </w:rPr>
        <w:t>；用户设备（</w:t>
      </w:r>
      <w:r>
        <w:rPr>
          <w:lang w:val="en-GB" w:eastAsia="zh-CN"/>
        </w:rPr>
        <w:t>UE</w:t>
      </w:r>
      <w:r>
        <w:rPr>
          <w:lang w:val="en-GB" w:eastAsia="zh-CN"/>
        </w:rPr>
        <w:t>）无线电发送和接收；</w:t>
      </w:r>
      <w:r>
        <w:rPr>
          <w:rFonts w:hint="eastAsia"/>
          <w:lang w:val="en-GB" w:eastAsia="zh-CN"/>
        </w:rPr>
        <w:t>第</w:t>
      </w:r>
      <w:r>
        <w:rPr>
          <w:rFonts w:hint="eastAsia"/>
          <w:lang w:val="en-GB" w:eastAsia="zh-CN"/>
        </w:rPr>
        <w:t>4</w:t>
      </w:r>
      <w:r>
        <w:rPr>
          <w:rFonts w:hint="eastAsia"/>
          <w:lang w:val="en-GB" w:eastAsia="zh-CN"/>
        </w:rPr>
        <w:t>部分：性能要求</w:t>
      </w:r>
      <w:bookmarkEnd w:id="586"/>
    </w:p>
    <w:p w14:paraId="26CD1F8A" w14:textId="77777777" w:rsidR="00545E1C" w:rsidRDefault="003B2545">
      <w:pPr>
        <w:spacing w:line="240" w:lineRule="auto"/>
        <w:ind w:firstLineChars="200" w:firstLine="480"/>
        <w:rPr>
          <w:lang w:val="en-GB" w:eastAsia="zh-CN"/>
        </w:rPr>
      </w:pPr>
      <w:r>
        <w:rPr>
          <w:rFonts w:hint="eastAsia"/>
          <w:lang w:val="en-GB" w:eastAsia="zh-CN"/>
        </w:rPr>
        <w:t>本文档提出了</w:t>
      </w:r>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）的最低性能要求。</w:t>
      </w:r>
    </w:p>
    <w:p w14:paraId="263FB6D1" w14:textId="77777777" w:rsidR="00545E1C" w:rsidRDefault="003B2545">
      <w:pPr>
        <w:pStyle w:val="Heading4"/>
        <w:rPr>
          <w:lang w:val="en-GB" w:eastAsia="zh-CN"/>
        </w:rPr>
      </w:pPr>
      <w:r>
        <w:rPr>
          <w:lang w:val="en-GB" w:eastAsia="zh-CN"/>
        </w:rPr>
        <w:t>2.2.2.7</w:t>
      </w:r>
      <w:r>
        <w:rPr>
          <w:lang w:val="en-GB" w:eastAsia="zh-CN"/>
        </w:rPr>
        <w:tab/>
        <w:t>TS 38.141-1</w:t>
      </w:r>
    </w:p>
    <w:p w14:paraId="755546EA" w14:textId="77777777" w:rsidR="00545E1C" w:rsidRDefault="003B2545">
      <w:pPr>
        <w:pStyle w:val="Headingb"/>
        <w:rPr>
          <w:lang w:val="en-GB" w:eastAsia="zh-CN"/>
        </w:rPr>
      </w:pPr>
      <w:bookmarkStart w:id="587" w:name="_Toc56153966"/>
      <w:bookmarkStart w:id="588" w:name="_Toc56152586"/>
      <w:bookmarkStart w:id="589" w:name="_Toc77257650"/>
      <w:r>
        <w:rPr>
          <w:lang w:val="en-GB" w:eastAsia="zh-CN"/>
        </w:rPr>
        <w:t>NR</w:t>
      </w:r>
      <w:r>
        <w:rPr>
          <w:lang w:val="en-GB" w:eastAsia="zh-CN"/>
        </w:rPr>
        <w:t>；基站（</w:t>
      </w:r>
      <w:r>
        <w:rPr>
          <w:lang w:val="en-GB" w:eastAsia="zh-CN"/>
        </w:rPr>
        <w:t>BS</w:t>
      </w:r>
      <w:r>
        <w:rPr>
          <w:lang w:val="en-GB" w:eastAsia="zh-CN"/>
        </w:rPr>
        <w:t>）一致性测试；第</w:t>
      </w:r>
      <w:r>
        <w:rPr>
          <w:lang w:val="en-GB" w:eastAsia="zh-CN"/>
        </w:rPr>
        <w:t>1</w:t>
      </w:r>
      <w:r>
        <w:rPr>
          <w:lang w:val="en-GB" w:eastAsia="zh-CN"/>
        </w:rPr>
        <w:t>部分：</w:t>
      </w:r>
      <w:bookmarkEnd w:id="587"/>
      <w:bookmarkEnd w:id="588"/>
      <w:r>
        <w:rPr>
          <w:rFonts w:hint="eastAsia"/>
          <w:lang w:val="en-GB" w:eastAsia="zh-CN"/>
        </w:rPr>
        <w:t>传导一致性测试</w:t>
      </w:r>
      <w:bookmarkEnd w:id="589"/>
    </w:p>
    <w:p w14:paraId="638E7ACA" w14:textId="0E0F9461" w:rsidR="00545E1C" w:rsidRDefault="003B2545">
      <w:pPr>
        <w:pStyle w:val="enumlev1"/>
        <w:spacing w:line="240" w:lineRule="auto"/>
        <w:ind w:left="0" w:firstLineChars="200" w:firstLine="480"/>
        <w:rPr>
          <w:lang w:val="en-GB" w:eastAsia="zh-CN"/>
        </w:rPr>
      </w:pPr>
      <w:r>
        <w:rPr>
          <w:rFonts w:hint="eastAsia"/>
          <w:lang w:val="en-GB" w:eastAsia="zh-CN"/>
        </w:rPr>
        <w:t>本文档规定了</w:t>
      </w:r>
      <w:r>
        <w:rPr>
          <w:lang w:val="en-GB" w:eastAsia="zh-CN"/>
        </w:rPr>
        <w:t xml:space="preserve">BS </w:t>
      </w:r>
      <w:r>
        <w:rPr>
          <w:rFonts w:hint="eastAsia"/>
          <w:lang w:val="en-GB" w:eastAsia="zh-CN"/>
        </w:rPr>
        <w:t>1-C</w:t>
      </w:r>
      <w:r w:rsidRPr="00927921">
        <w:rPr>
          <w:rFonts w:ascii="KaiTi" w:eastAsia="KaiTi" w:hAnsi="KaiTi" w:hint="eastAsia"/>
          <w:lang w:val="en-GB" w:eastAsia="zh-CN"/>
        </w:rPr>
        <w:t>型</w:t>
      </w:r>
      <w:r>
        <w:rPr>
          <w:rFonts w:hint="eastAsia"/>
          <w:lang w:val="en-GB" w:eastAsia="zh-CN"/>
        </w:rPr>
        <w:t>和</w:t>
      </w:r>
      <w:r>
        <w:rPr>
          <w:lang w:val="en-GB" w:eastAsia="zh-CN"/>
        </w:rPr>
        <w:t xml:space="preserve">BS </w:t>
      </w:r>
      <w:r>
        <w:rPr>
          <w:rFonts w:hint="eastAsia"/>
          <w:lang w:val="en-GB" w:eastAsia="zh-CN"/>
        </w:rPr>
        <w:t>1-H</w:t>
      </w:r>
      <w:r w:rsidRPr="00927921">
        <w:rPr>
          <w:rFonts w:ascii="KaiTi" w:eastAsia="KaiTi" w:hAnsi="KaiTi" w:hint="eastAsia"/>
          <w:lang w:val="en-GB" w:eastAsia="zh-CN"/>
        </w:rPr>
        <w:t>型</w:t>
      </w:r>
      <w:r>
        <w:rPr>
          <w:rFonts w:hint="eastAsia"/>
          <w:lang w:val="en-GB" w:eastAsia="zh-CN"/>
        </w:rPr>
        <w:t>NR</w:t>
      </w:r>
      <w:r>
        <w:rPr>
          <w:rFonts w:hint="eastAsia"/>
          <w:lang w:val="en-GB" w:eastAsia="zh-CN"/>
        </w:rPr>
        <w:t>基站（</w:t>
      </w:r>
      <w:r>
        <w:rPr>
          <w:rFonts w:hint="eastAsia"/>
          <w:lang w:val="en-GB" w:eastAsia="zh-CN"/>
        </w:rPr>
        <w:t>BS</w:t>
      </w:r>
      <w:r>
        <w:rPr>
          <w:rFonts w:hint="eastAsia"/>
          <w:lang w:val="en-GB" w:eastAsia="zh-CN"/>
        </w:rPr>
        <w:t>）的射频（</w:t>
      </w:r>
      <w:r>
        <w:rPr>
          <w:rFonts w:hint="eastAsia"/>
          <w:lang w:val="en-GB" w:eastAsia="zh-CN"/>
        </w:rPr>
        <w:t>RF</w:t>
      </w:r>
      <w:r>
        <w:rPr>
          <w:rFonts w:hint="eastAsia"/>
          <w:lang w:val="en-GB" w:eastAsia="zh-CN"/>
        </w:rPr>
        <w:t>）测试方法和一致性要求。</w:t>
      </w:r>
      <w:r>
        <w:rPr>
          <w:rFonts w:hint="eastAsia"/>
          <w:lang w:val="en-US" w:eastAsia="zh-CN"/>
        </w:rPr>
        <w:t>这些已经从</w:t>
      </w:r>
      <w:r>
        <w:rPr>
          <w:rFonts w:hint="eastAsia"/>
          <w:lang w:val="en-US" w:eastAsia="zh-CN"/>
        </w:rPr>
        <w:t xml:space="preserve">TS </w:t>
      </w:r>
      <w:r>
        <w:rPr>
          <w:lang w:val="en-US" w:eastAsia="zh-CN"/>
        </w:rPr>
        <w:t>38</w:t>
      </w:r>
      <w:r>
        <w:rPr>
          <w:rFonts w:hint="eastAsia"/>
          <w:lang w:val="en-US" w:eastAsia="zh-CN"/>
        </w:rPr>
        <w:t>.104</w:t>
      </w:r>
      <w:r>
        <w:rPr>
          <w:rFonts w:hint="eastAsia"/>
          <w:lang w:val="en-US" w:eastAsia="zh-CN"/>
        </w:rPr>
        <w:t>中定义的</w:t>
      </w:r>
      <w:r>
        <w:rPr>
          <w:lang w:val="en-US" w:eastAsia="zh-CN"/>
        </w:rPr>
        <w:t>NR</w:t>
      </w:r>
      <w:r>
        <w:rPr>
          <w:rFonts w:hint="eastAsia"/>
          <w:lang w:val="en-US" w:eastAsia="zh-CN"/>
        </w:rPr>
        <w:t xml:space="preserve"> BS</w:t>
      </w:r>
      <w:r>
        <w:rPr>
          <w:rFonts w:hint="eastAsia"/>
          <w:lang w:val="en-US" w:eastAsia="zh-CN"/>
        </w:rPr>
        <w:t>规范中有关</w:t>
      </w:r>
      <w:r>
        <w:rPr>
          <w:rFonts w:hint="eastAsia"/>
          <w:lang w:val="en-US" w:eastAsia="zh-CN"/>
        </w:rPr>
        <w:t>B</w:t>
      </w:r>
      <w:r>
        <w:rPr>
          <w:lang w:val="en-US" w:eastAsia="zh-CN"/>
        </w:rPr>
        <w:t xml:space="preserve">S </w:t>
      </w:r>
      <w:r>
        <w:rPr>
          <w:rFonts w:hint="eastAsia"/>
          <w:lang w:val="en-GB" w:eastAsia="zh-CN"/>
        </w:rPr>
        <w:t>1-C</w:t>
      </w:r>
      <w:r w:rsidR="00927921" w:rsidRPr="00927921">
        <w:rPr>
          <w:rFonts w:ascii="KaiTi" w:eastAsia="KaiTi" w:hAnsi="KaiTi" w:hint="eastAsia"/>
          <w:lang w:val="en-GB" w:eastAsia="zh-CN"/>
        </w:rPr>
        <w:t>型</w:t>
      </w:r>
      <w:r>
        <w:rPr>
          <w:rFonts w:hint="eastAsia"/>
          <w:lang w:val="en-GB" w:eastAsia="zh-CN"/>
        </w:rPr>
        <w:t>和</w:t>
      </w:r>
      <w:r>
        <w:rPr>
          <w:rFonts w:hint="eastAsia"/>
          <w:lang w:val="en-GB" w:eastAsia="zh-CN"/>
        </w:rPr>
        <w:t>1-H</w:t>
      </w:r>
      <w:r w:rsidR="00927921" w:rsidRPr="00927921">
        <w:rPr>
          <w:rFonts w:ascii="KaiTi" w:eastAsia="KaiTi" w:hAnsi="KaiTi" w:hint="eastAsia"/>
          <w:lang w:val="en-GB" w:eastAsia="zh-CN"/>
        </w:rPr>
        <w:t>型</w:t>
      </w:r>
      <w:r>
        <w:rPr>
          <w:rFonts w:hint="eastAsia"/>
          <w:lang w:val="en-GB" w:eastAsia="zh-CN"/>
        </w:rPr>
        <w:t>的传导要求</w:t>
      </w:r>
      <w:r>
        <w:rPr>
          <w:rFonts w:hint="eastAsia"/>
          <w:lang w:val="en-US" w:eastAsia="zh-CN"/>
        </w:rPr>
        <w:t>推导出来并与</w:t>
      </w:r>
      <w:r>
        <w:rPr>
          <w:rFonts w:hint="eastAsia"/>
          <w:lang w:val="en-GB" w:eastAsia="zh-CN"/>
        </w:rPr>
        <w:t>之保持一致。</w:t>
      </w:r>
    </w:p>
    <w:p w14:paraId="6C0973EB" w14:textId="274132C3" w:rsidR="00545E1C" w:rsidRDefault="003B2545">
      <w:pPr>
        <w:pStyle w:val="enumlev1"/>
        <w:spacing w:line="240" w:lineRule="auto"/>
        <w:rPr>
          <w:lang w:val="en-GB" w:eastAsia="zh-CN"/>
        </w:rPr>
      </w:pPr>
      <w:r>
        <w:rPr>
          <w:lang w:val="en-GB" w:eastAsia="zh-CN"/>
        </w:rPr>
        <w:t>−</w:t>
      </w:r>
      <w:r>
        <w:rPr>
          <w:lang w:val="en-GB" w:eastAsia="zh-CN"/>
        </w:rPr>
        <w:tab/>
        <w:t>BS 1-C</w:t>
      </w:r>
      <w:r w:rsidR="00927921" w:rsidRPr="00927921">
        <w:rPr>
          <w:rFonts w:ascii="KaiTi" w:eastAsia="KaiTi" w:hAnsi="KaiTi" w:hint="eastAsia"/>
          <w:lang w:val="en-GB" w:eastAsia="zh-CN"/>
        </w:rPr>
        <w:t>型</w:t>
      </w:r>
      <w:r>
        <w:rPr>
          <w:rFonts w:hint="eastAsia"/>
          <w:lang w:val="en-GB" w:eastAsia="zh-CN"/>
        </w:rPr>
        <w:t>仅有传导要求，因此仅需要符合本规范。</w:t>
      </w:r>
    </w:p>
    <w:p w14:paraId="41B0E4B9" w14:textId="7B7F5DB1" w:rsidR="00545E1C" w:rsidRDefault="003B2545">
      <w:pPr>
        <w:pStyle w:val="enumlev1"/>
        <w:spacing w:line="240" w:lineRule="auto"/>
        <w:rPr>
          <w:lang w:val="en-GB" w:eastAsia="zh-CN"/>
        </w:rPr>
      </w:pPr>
      <w:r>
        <w:rPr>
          <w:lang w:val="en-GB" w:eastAsia="zh-CN"/>
        </w:rPr>
        <w:t>−</w:t>
      </w:r>
      <w:r>
        <w:rPr>
          <w:lang w:val="en-GB" w:eastAsia="zh-CN"/>
        </w:rPr>
        <w:tab/>
        <w:t>BS 1-H</w:t>
      </w:r>
      <w:r w:rsidR="00927921" w:rsidRPr="00927921">
        <w:rPr>
          <w:rFonts w:ascii="KaiTi" w:eastAsia="KaiTi" w:hAnsi="KaiTi" w:hint="eastAsia"/>
          <w:lang w:val="en-GB" w:eastAsia="zh-CN"/>
        </w:rPr>
        <w:t>型</w:t>
      </w:r>
      <w:r>
        <w:rPr>
          <w:rFonts w:hint="eastAsia"/>
          <w:lang w:val="en-GB" w:eastAsia="zh-CN"/>
        </w:rPr>
        <w:t>既有传导要求也有辐射要求，因此需要符合本规范和</w:t>
      </w:r>
      <w:r>
        <w:rPr>
          <w:lang w:val="en-GB" w:eastAsia="zh-CN"/>
        </w:rPr>
        <w:t>TS 38.141-2</w:t>
      </w:r>
      <w:r>
        <w:rPr>
          <w:rFonts w:hint="eastAsia"/>
          <w:lang w:val="en-GB" w:eastAsia="zh-CN"/>
        </w:rPr>
        <w:t>的适用要求。</w:t>
      </w:r>
    </w:p>
    <w:p w14:paraId="3A436BD8" w14:textId="0DF572FF" w:rsidR="00545E1C" w:rsidRDefault="003B2545">
      <w:pPr>
        <w:pStyle w:val="enumlev1"/>
        <w:spacing w:line="240" w:lineRule="auto"/>
        <w:rPr>
          <w:lang w:val="en-GB" w:eastAsia="zh-CN"/>
        </w:rPr>
      </w:pPr>
      <w:r>
        <w:rPr>
          <w:lang w:val="en-GB" w:eastAsia="zh-CN"/>
        </w:rPr>
        <w:t>−</w:t>
      </w:r>
      <w:r>
        <w:rPr>
          <w:lang w:val="en-GB" w:eastAsia="zh-CN"/>
        </w:rPr>
        <w:tab/>
        <w:t>BS 1-O</w:t>
      </w:r>
      <w:r w:rsidR="00927921" w:rsidRPr="00927921">
        <w:rPr>
          <w:rFonts w:ascii="KaiTi" w:eastAsia="KaiTi" w:hAnsi="KaiTi" w:hint="eastAsia"/>
          <w:lang w:val="en-GB" w:eastAsia="zh-CN"/>
        </w:rPr>
        <w:t>型</w:t>
      </w:r>
      <w:r>
        <w:rPr>
          <w:rFonts w:hint="eastAsia"/>
          <w:lang w:val="en-GB" w:eastAsia="zh-CN"/>
        </w:rPr>
        <w:t>和</w:t>
      </w:r>
      <w:r>
        <w:rPr>
          <w:lang w:val="en-GB" w:eastAsia="zh-CN"/>
        </w:rPr>
        <w:t>BS 2-O</w:t>
      </w:r>
      <w:r w:rsidR="00927921" w:rsidRPr="00927921">
        <w:rPr>
          <w:rFonts w:ascii="KaiTi" w:eastAsia="KaiTi" w:hAnsi="KaiTi" w:hint="eastAsia"/>
          <w:lang w:val="en-GB" w:eastAsia="zh-CN"/>
        </w:rPr>
        <w:t>型</w:t>
      </w:r>
      <w:r>
        <w:rPr>
          <w:rFonts w:hint="eastAsia"/>
          <w:lang w:val="en-GB" w:eastAsia="zh-CN"/>
        </w:rPr>
        <w:t>仅有辐射要求，因此仅需要符合</w:t>
      </w:r>
      <w:r>
        <w:rPr>
          <w:lang w:val="en-GB" w:eastAsia="zh-CN"/>
        </w:rPr>
        <w:t>TS 38.141-2</w:t>
      </w:r>
      <w:r>
        <w:rPr>
          <w:rFonts w:hint="eastAsia"/>
          <w:lang w:val="en-GB" w:eastAsia="zh-CN"/>
        </w:rPr>
        <w:t>。</w:t>
      </w:r>
    </w:p>
    <w:p w14:paraId="478D00C1" w14:textId="77777777" w:rsidR="00545E1C" w:rsidRDefault="003B2545">
      <w:pPr>
        <w:pStyle w:val="Heading4"/>
        <w:rPr>
          <w:lang w:val="en-GB" w:eastAsia="zh-CN"/>
        </w:rPr>
      </w:pPr>
      <w:r>
        <w:rPr>
          <w:lang w:val="en-GB" w:eastAsia="zh-CN"/>
        </w:rPr>
        <w:t>2.2.2.8</w:t>
      </w:r>
      <w:r>
        <w:rPr>
          <w:lang w:val="en-GB" w:eastAsia="zh-CN"/>
        </w:rPr>
        <w:tab/>
        <w:t>TS 38.141-2</w:t>
      </w:r>
    </w:p>
    <w:p w14:paraId="0762CA4D" w14:textId="77777777" w:rsidR="00545E1C" w:rsidRDefault="003B2545">
      <w:pPr>
        <w:pStyle w:val="Headingb"/>
        <w:rPr>
          <w:lang w:val="en-GB" w:eastAsia="zh-CN"/>
        </w:rPr>
      </w:pPr>
      <w:bookmarkStart w:id="590" w:name="_Toc56152587"/>
      <w:bookmarkStart w:id="591" w:name="_Toc56153967"/>
      <w:bookmarkStart w:id="592" w:name="_Toc77257651"/>
      <w:r>
        <w:rPr>
          <w:lang w:val="en-GB" w:eastAsia="zh-CN"/>
        </w:rPr>
        <w:t>NR</w:t>
      </w:r>
      <w:r>
        <w:rPr>
          <w:lang w:val="en-GB" w:eastAsia="zh-CN"/>
        </w:rPr>
        <w:t>；基站（</w:t>
      </w:r>
      <w:r>
        <w:rPr>
          <w:lang w:val="en-GB" w:eastAsia="zh-CN"/>
        </w:rPr>
        <w:t>BS</w:t>
      </w:r>
      <w:r>
        <w:rPr>
          <w:lang w:val="en-GB" w:eastAsia="zh-CN"/>
        </w:rPr>
        <w:t>）一致性测试；第</w:t>
      </w:r>
      <w:r>
        <w:rPr>
          <w:lang w:val="en-GB" w:eastAsia="zh-CN"/>
        </w:rPr>
        <w:t>2</w:t>
      </w:r>
      <w:r>
        <w:rPr>
          <w:lang w:val="en-GB" w:eastAsia="zh-CN"/>
        </w:rPr>
        <w:t>部分：</w:t>
      </w:r>
      <w:bookmarkEnd w:id="590"/>
      <w:bookmarkEnd w:id="591"/>
      <w:r>
        <w:rPr>
          <w:rFonts w:hint="eastAsia"/>
          <w:lang w:val="en-GB" w:eastAsia="zh-CN"/>
        </w:rPr>
        <w:t>辐射一致性测试</w:t>
      </w:r>
      <w:bookmarkEnd w:id="592"/>
    </w:p>
    <w:p w14:paraId="73F7ABCF" w14:textId="72DB1847" w:rsidR="00545E1C" w:rsidRDefault="003B2545">
      <w:pPr>
        <w:pStyle w:val="enumlev1"/>
        <w:spacing w:line="240" w:lineRule="auto"/>
        <w:ind w:left="0" w:firstLineChars="200" w:firstLine="480"/>
        <w:rPr>
          <w:lang w:val="en-GB" w:eastAsia="zh-CN"/>
        </w:rPr>
      </w:pPr>
      <w:r>
        <w:rPr>
          <w:rFonts w:hint="eastAsia"/>
          <w:lang w:val="en-GB" w:eastAsia="zh-CN"/>
        </w:rPr>
        <w:t>本文档规定了</w:t>
      </w:r>
      <w:r>
        <w:rPr>
          <w:lang w:val="en-GB" w:eastAsia="zh-CN"/>
        </w:rPr>
        <w:t xml:space="preserve">BS </w:t>
      </w:r>
      <w:r>
        <w:rPr>
          <w:rFonts w:hint="eastAsia"/>
          <w:lang w:val="en-GB" w:eastAsia="zh-CN"/>
        </w:rPr>
        <w:t>1-</w:t>
      </w:r>
      <w:r>
        <w:rPr>
          <w:lang w:val="en-GB" w:eastAsia="zh-CN"/>
        </w:rPr>
        <w:t>H</w:t>
      </w:r>
      <w:r w:rsidR="00927921" w:rsidRPr="00927921">
        <w:rPr>
          <w:rFonts w:ascii="KaiTi" w:eastAsia="KaiTi" w:hAnsi="KaiTi" w:hint="eastAsia"/>
          <w:lang w:val="en-GB" w:eastAsia="zh-CN"/>
        </w:rPr>
        <w:t>型</w:t>
      </w:r>
      <w:r>
        <w:rPr>
          <w:rFonts w:hint="eastAsia"/>
          <w:lang w:val="en-GB" w:eastAsia="zh-CN"/>
        </w:rPr>
        <w:t>、</w:t>
      </w:r>
      <w:r>
        <w:rPr>
          <w:lang w:val="en-GB" w:eastAsia="zh-CN"/>
        </w:rPr>
        <w:t>BS 1</w:t>
      </w:r>
      <w:r>
        <w:rPr>
          <w:rFonts w:hint="eastAsia"/>
          <w:lang w:val="en-GB" w:eastAsia="zh-CN"/>
        </w:rPr>
        <w:t>-</w:t>
      </w:r>
      <w:r>
        <w:rPr>
          <w:lang w:val="en-GB" w:eastAsia="zh-CN"/>
        </w:rPr>
        <w:t>O</w:t>
      </w:r>
      <w:r w:rsidR="00927921" w:rsidRPr="00927921">
        <w:rPr>
          <w:rFonts w:ascii="KaiTi" w:eastAsia="KaiTi" w:hAnsi="KaiTi" w:hint="eastAsia"/>
          <w:lang w:val="en-GB" w:eastAsia="zh-CN"/>
        </w:rPr>
        <w:t>型</w:t>
      </w:r>
      <w:r>
        <w:rPr>
          <w:rFonts w:hint="eastAsia"/>
          <w:lang w:val="en-GB" w:eastAsia="zh-CN"/>
        </w:rPr>
        <w:t>和</w:t>
      </w:r>
      <w:r>
        <w:rPr>
          <w:lang w:val="en-GB" w:eastAsia="zh-CN"/>
        </w:rPr>
        <w:t>BS 2</w:t>
      </w:r>
      <w:r>
        <w:rPr>
          <w:rFonts w:hint="eastAsia"/>
          <w:lang w:val="en-GB" w:eastAsia="zh-CN"/>
        </w:rPr>
        <w:t>-</w:t>
      </w:r>
      <w:r>
        <w:rPr>
          <w:lang w:val="en-GB" w:eastAsia="zh-CN"/>
        </w:rPr>
        <w:t>O</w:t>
      </w:r>
      <w:r w:rsidR="00927921" w:rsidRPr="00927921">
        <w:rPr>
          <w:rFonts w:ascii="KaiTi" w:eastAsia="KaiTi" w:hAnsi="KaiTi" w:hint="eastAsia"/>
          <w:lang w:val="en-GB" w:eastAsia="zh-CN"/>
        </w:rPr>
        <w:t>型</w:t>
      </w:r>
      <w:r>
        <w:rPr>
          <w:rFonts w:hint="eastAsia"/>
          <w:lang w:val="en-GB" w:eastAsia="zh-CN"/>
        </w:rPr>
        <w:t>NR</w:t>
      </w:r>
      <w:r>
        <w:rPr>
          <w:rFonts w:hint="eastAsia"/>
          <w:lang w:val="en-GB" w:eastAsia="zh-CN"/>
        </w:rPr>
        <w:t>基站（</w:t>
      </w:r>
      <w:r>
        <w:rPr>
          <w:rFonts w:hint="eastAsia"/>
          <w:lang w:val="en-GB" w:eastAsia="zh-CN"/>
        </w:rPr>
        <w:t>BS</w:t>
      </w:r>
      <w:r>
        <w:rPr>
          <w:rFonts w:hint="eastAsia"/>
          <w:lang w:val="en-GB" w:eastAsia="zh-CN"/>
        </w:rPr>
        <w:t>）的射频（</w:t>
      </w:r>
      <w:r>
        <w:rPr>
          <w:rFonts w:hint="eastAsia"/>
          <w:lang w:val="en-GB" w:eastAsia="zh-CN"/>
        </w:rPr>
        <w:t>RF</w:t>
      </w:r>
      <w:r>
        <w:rPr>
          <w:rFonts w:hint="eastAsia"/>
          <w:lang w:val="en-GB" w:eastAsia="zh-CN"/>
        </w:rPr>
        <w:t>）测试方法和一致性要求。</w:t>
      </w:r>
      <w:r>
        <w:rPr>
          <w:rFonts w:hint="eastAsia"/>
          <w:lang w:val="en-US" w:eastAsia="zh-CN"/>
        </w:rPr>
        <w:t>这些已经从</w:t>
      </w:r>
      <w:r>
        <w:rPr>
          <w:rFonts w:hint="eastAsia"/>
          <w:lang w:val="en-US" w:eastAsia="zh-CN"/>
        </w:rPr>
        <w:t xml:space="preserve">TS </w:t>
      </w:r>
      <w:r>
        <w:rPr>
          <w:lang w:val="en-US" w:eastAsia="zh-CN"/>
        </w:rPr>
        <w:t>38</w:t>
      </w:r>
      <w:r>
        <w:rPr>
          <w:rFonts w:hint="eastAsia"/>
          <w:lang w:val="en-US" w:eastAsia="zh-CN"/>
        </w:rPr>
        <w:t>.104</w:t>
      </w:r>
      <w:r>
        <w:rPr>
          <w:rFonts w:hint="eastAsia"/>
          <w:lang w:val="en-US" w:eastAsia="zh-CN"/>
        </w:rPr>
        <w:t>中定义的</w:t>
      </w:r>
      <w:r>
        <w:rPr>
          <w:rFonts w:hint="eastAsia"/>
          <w:lang w:val="en-US" w:eastAsia="zh-CN"/>
        </w:rPr>
        <w:t>BS</w:t>
      </w:r>
      <w:r>
        <w:rPr>
          <w:rFonts w:hint="eastAsia"/>
          <w:lang w:val="en-US" w:eastAsia="zh-CN"/>
        </w:rPr>
        <w:t>规范中有关</w:t>
      </w:r>
      <w:r>
        <w:rPr>
          <w:lang w:val="en-GB" w:eastAsia="zh-CN"/>
        </w:rPr>
        <w:t xml:space="preserve">BS </w:t>
      </w:r>
      <w:r>
        <w:rPr>
          <w:rFonts w:hint="eastAsia"/>
          <w:lang w:val="en-GB" w:eastAsia="zh-CN"/>
        </w:rPr>
        <w:t>1-</w:t>
      </w:r>
      <w:r>
        <w:rPr>
          <w:lang w:val="en-GB" w:eastAsia="zh-CN"/>
        </w:rPr>
        <w:t>H</w:t>
      </w:r>
      <w:r w:rsidR="00927921" w:rsidRPr="00927921">
        <w:rPr>
          <w:rFonts w:ascii="KaiTi" w:eastAsia="KaiTi" w:hAnsi="KaiTi" w:hint="eastAsia"/>
          <w:lang w:val="en-GB" w:eastAsia="zh-CN"/>
        </w:rPr>
        <w:t>型</w:t>
      </w:r>
      <w:r>
        <w:rPr>
          <w:rFonts w:hint="eastAsia"/>
          <w:lang w:val="en-GB" w:eastAsia="zh-CN"/>
        </w:rPr>
        <w:t>、</w:t>
      </w:r>
      <w:r>
        <w:rPr>
          <w:lang w:val="en-GB" w:eastAsia="zh-CN"/>
        </w:rPr>
        <w:t>BS 1</w:t>
      </w:r>
      <w:r>
        <w:rPr>
          <w:rFonts w:hint="eastAsia"/>
          <w:lang w:val="en-GB" w:eastAsia="zh-CN"/>
        </w:rPr>
        <w:t>-</w:t>
      </w:r>
      <w:r>
        <w:rPr>
          <w:lang w:val="en-GB" w:eastAsia="zh-CN"/>
        </w:rPr>
        <w:t>O</w:t>
      </w:r>
      <w:r w:rsidR="00927921" w:rsidRPr="00927921">
        <w:rPr>
          <w:rFonts w:ascii="KaiTi" w:eastAsia="KaiTi" w:hAnsi="KaiTi" w:hint="eastAsia"/>
          <w:lang w:val="en-GB" w:eastAsia="zh-CN"/>
        </w:rPr>
        <w:t>型</w:t>
      </w:r>
      <w:r>
        <w:rPr>
          <w:rFonts w:hint="eastAsia"/>
          <w:lang w:val="en-GB" w:eastAsia="zh-CN"/>
        </w:rPr>
        <w:t>和</w:t>
      </w:r>
      <w:r>
        <w:rPr>
          <w:lang w:val="en-GB" w:eastAsia="zh-CN"/>
        </w:rPr>
        <w:t>BS 2</w:t>
      </w:r>
      <w:r>
        <w:rPr>
          <w:rFonts w:hint="eastAsia"/>
          <w:lang w:val="en-GB" w:eastAsia="zh-CN"/>
        </w:rPr>
        <w:t>-</w:t>
      </w:r>
      <w:r>
        <w:rPr>
          <w:lang w:val="en-GB" w:eastAsia="zh-CN"/>
        </w:rPr>
        <w:t>O</w:t>
      </w:r>
      <w:r w:rsidR="00927921" w:rsidRPr="00927921">
        <w:rPr>
          <w:rFonts w:ascii="KaiTi" w:eastAsia="KaiTi" w:hAnsi="KaiTi" w:hint="eastAsia"/>
          <w:lang w:val="en-GB" w:eastAsia="zh-CN"/>
        </w:rPr>
        <w:t>型</w:t>
      </w:r>
      <w:r>
        <w:rPr>
          <w:rFonts w:hint="eastAsia"/>
          <w:lang w:val="en-GB" w:eastAsia="zh-CN"/>
        </w:rPr>
        <w:t>的辐射要求</w:t>
      </w:r>
      <w:r>
        <w:rPr>
          <w:rFonts w:hint="eastAsia"/>
          <w:lang w:val="en-US" w:eastAsia="zh-CN"/>
        </w:rPr>
        <w:t>推导出来并与</w:t>
      </w:r>
      <w:r>
        <w:rPr>
          <w:rFonts w:hint="eastAsia"/>
          <w:lang w:val="en-GB" w:eastAsia="zh-CN"/>
        </w:rPr>
        <w:t>之保持一致。</w:t>
      </w:r>
    </w:p>
    <w:p w14:paraId="7F871B1B" w14:textId="68E6F84C" w:rsidR="00545E1C" w:rsidRDefault="003B2545">
      <w:pPr>
        <w:pStyle w:val="enumlev1"/>
        <w:spacing w:line="240" w:lineRule="auto"/>
        <w:rPr>
          <w:lang w:val="en-GB" w:eastAsia="zh-CN"/>
        </w:rPr>
      </w:pPr>
      <w:r>
        <w:rPr>
          <w:lang w:val="en-GB" w:eastAsia="zh-CN"/>
        </w:rPr>
        <w:t>−</w:t>
      </w:r>
      <w:r>
        <w:rPr>
          <w:lang w:val="en-GB" w:eastAsia="zh-CN"/>
        </w:rPr>
        <w:tab/>
        <w:t>BS 1-C</w:t>
      </w:r>
      <w:r w:rsidR="00927921" w:rsidRPr="00927921">
        <w:rPr>
          <w:rFonts w:ascii="KaiTi" w:eastAsia="KaiTi" w:hAnsi="KaiTi" w:hint="eastAsia"/>
          <w:lang w:val="en-GB" w:eastAsia="zh-CN"/>
        </w:rPr>
        <w:t>型</w:t>
      </w:r>
      <w:r>
        <w:rPr>
          <w:rFonts w:hint="eastAsia"/>
          <w:lang w:val="en-GB" w:eastAsia="zh-CN"/>
        </w:rPr>
        <w:t>仅有传导要求，因此不需要符合本规范。</w:t>
      </w:r>
    </w:p>
    <w:p w14:paraId="7D27E533" w14:textId="1B383C71" w:rsidR="00545E1C" w:rsidRDefault="003B2545">
      <w:pPr>
        <w:pStyle w:val="enumlev1"/>
        <w:spacing w:line="240" w:lineRule="auto"/>
        <w:rPr>
          <w:lang w:val="en-GB" w:eastAsia="zh-CN"/>
        </w:rPr>
      </w:pPr>
      <w:r>
        <w:rPr>
          <w:lang w:val="en-GB" w:eastAsia="zh-CN"/>
        </w:rPr>
        <w:t>−</w:t>
      </w:r>
      <w:r>
        <w:rPr>
          <w:lang w:val="en-GB" w:eastAsia="zh-CN"/>
        </w:rPr>
        <w:tab/>
        <w:t>BS 1-H</w:t>
      </w:r>
      <w:r w:rsidR="00927921" w:rsidRPr="00927921">
        <w:rPr>
          <w:rFonts w:ascii="KaiTi" w:eastAsia="KaiTi" w:hAnsi="KaiTi" w:hint="eastAsia"/>
          <w:lang w:val="en-GB" w:eastAsia="zh-CN"/>
        </w:rPr>
        <w:t>型</w:t>
      </w:r>
      <w:r>
        <w:rPr>
          <w:rFonts w:hint="eastAsia"/>
          <w:lang w:val="en-GB" w:eastAsia="zh-CN"/>
        </w:rPr>
        <w:t>既有传导要求也有辐射要求，因此需要符合本规范和</w:t>
      </w:r>
      <w:r>
        <w:rPr>
          <w:lang w:val="en-GB" w:eastAsia="zh-CN"/>
        </w:rPr>
        <w:t>TS 38.141-1</w:t>
      </w:r>
      <w:r>
        <w:rPr>
          <w:rFonts w:hint="eastAsia"/>
          <w:lang w:val="en-GB" w:eastAsia="zh-CN"/>
        </w:rPr>
        <w:t>的适用要求。</w:t>
      </w:r>
    </w:p>
    <w:p w14:paraId="7E90C23F" w14:textId="22E6CDCD" w:rsidR="00545E1C" w:rsidRDefault="003B2545">
      <w:pPr>
        <w:pStyle w:val="enumlev1"/>
        <w:spacing w:line="240" w:lineRule="auto"/>
        <w:rPr>
          <w:lang w:val="en-GB" w:eastAsia="zh-CN"/>
        </w:rPr>
      </w:pPr>
      <w:r>
        <w:rPr>
          <w:lang w:val="en-GB" w:eastAsia="zh-CN"/>
        </w:rPr>
        <w:t>−</w:t>
      </w:r>
      <w:r>
        <w:rPr>
          <w:lang w:val="en-GB" w:eastAsia="zh-CN"/>
        </w:rPr>
        <w:tab/>
        <w:t>BS 1-O</w:t>
      </w:r>
      <w:r w:rsidR="00927921" w:rsidRPr="00927921">
        <w:rPr>
          <w:rFonts w:ascii="KaiTi" w:eastAsia="KaiTi" w:hAnsi="KaiTi" w:hint="eastAsia"/>
          <w:lang w:val="en-GB" w:eastAsia="zh-CN"/>
        </w:rPr>
        <w:t>型</w:t>
      </w:r>
      <w:r>
        <w:rPr>
          <w:rFonts w:hint="eastAsia"/>
          <w:lang w:val="en-GB" w:eastAsia="zh-CN"/>
        </w:rPr>
        <w:t>和</w:t>
      </w:r>
      <w:r>
        <w:rPr>
          <w:lang w:val="en-GB" w:eastAsia="zh-CN"/>
        </w:rPr>
        <w:t>BS 2-O</w:t>
      </w:r>
      <w:r w:rsidR="00927921" w:rsidRPr="00927921">
        <w:rPr>
          <w:rFonts w:ascii="KaiTi" w:eastAsia="KaiTi" w:hAnsi="KaiTi" w:hint="eastAsia"/>
          <w:lang w:val="en-GB" w:eastAsia="zh-CN"/>
        </w:rPr>
        <w:t>型</w:t>
      </w:r>
      <w:r>
        <w:rPr>
          <w:rFonts w:hint="eastAsia"/>
          <w:lang w:val="en-GB" w:eastAsia="zh-CN"/>
        </w:rPr>
        <w:t>仅有辐射要求，因此仅需要符合本规范。</w:t>
      </w:r>
    </w:p>
    <w:p w14:paraId="1278DA4F" w14:textId="77777777" w:rsidR="00545E1C" w:rsidRDefault="003B2545">
      <w:pPr>
        <w:pStyle w:val="Heading4"/>
        <w:rPr>
          <w:lang w:val="en-GB" w:eastAsia="zh-CN"/>
        </w:rPr>
      </w:pPr>
      <w:r>
        <w:rPr>
          <w:lang w:val="en-GB" w:eastAsia="zh-CN"/>
        </w:rPr>
        <w:t>2.2.2.9</w:t>
      </w:r>
      <w:r>
        <w:rPr>
          <w:lang w:val="en-GB" w:eastAsia="zh-CN"/>
        </w:rPr>
        <w:tab/>
        <w:t>TS 38.1</w:t>
      </w:r>
      <w:r>
        <w:rPr>
          <w:rFonts w:hint="eastAsia"/>
          <w:lang w:val="en-GB" w:eastAsia="zh-CN"/>
        </w:rPr>
        <w:t>5</w:t>
      </w:r>
      <w:r>
        <w:rPr>
          <w:lang w:val="en-GB" w:eastAsia="zh-CN"/>
        </w:rPr>
        <w:t>1</w:t>
      </w:r>
    </w:p>
    <w:p w14:paraId="415BC012" w14:textId="77777777" w:rsidR="00545E1C" w:rsidRPr="00BB55C6" w:rsidRDefault="003B2545" w:rsidP="008D1D6F">
      <w:pPr>
        <w:pStyle w:val="Headingb"/>
        <w:rPr>
          <w:rFonts w:eastAsiaTheme="minorEastAsia"/>
          <w:b w:val="0"/>
          <w:lang w:val="en-GB" w:eastAsia="zh-CN"/>
        </w:rPr>
      </w:pPr>
      <w:bookmarkStart w:id="593" w:name="_Toc77257652"/>
      <w:r w:rsidRPr="00BB55C6">
        <w:rPr>
          <w:rFonts w:eastAsiaTheme="minorEastAsia"/>
          <w:lang w:val="en-GB" w:eastAsia="zh-CN"/>
        </w:rPr>
        <w:t>NR</w:t>
      </w:r>
      <w:r w:rsidRPr="00BB55C6">
        <w:rPr>
          <w:rFonts w:eastAsiaTheme="minorEastAsia"/>
          <w:lang w:val="en-GB" w:eastAsia="zh-CN"/>
        </w:rPr>
        <w:t>；用户设备（</w:t>
      </w:r>
      <w:r w:rsidRPr="00BB55C6">
        <w:rPr>
          <w:rFonts w:eastAsiaTheme="minorEastAsia"/>
          <w:lang w:val="en-GB" w:eastAsia="zh-CN"/>
        </w:rPr>
        <w:t>UE</w:t>
      </w:r>
      <w:r w:rsidRPr="00BB55C6">
        <w:rPr>
          <w:rFonts w:eastAsiaTheme="minorEastAsia"/>
          <w:lang w:val="en-GB" w:eastAsia="zh-CN"/>
        </w:rPr>
        <w:t>）多输入多输出（</w:t>
      </w:r>
      <w:r w:rsidRPr="00BB55C6">
        <w:rPr>
          <w:rFonts w:eastAsiaTheme="minorEastAsia"/>
          <w:lang w:val="en-GB" w:eastAsia="zh-CN"/>
        </w:rPr>
        <w:t>MIMO</w:t>
      </w:r>
      <w:r w:rsidRPr="00BB55C6">
        <w:rPr>
          <w:rFonts w:eastAsiaTheme="minorEastAsia"/>
          <w:lang w:val="en-GB" w:eastAsia="zh-CN"/>
        </w:rPr>
        <w:t>）</w:t>
      </w:r>
      <w:r w:rsidRPr="00BB55C6">
        <w:rPr>
          <w:rFonts w:eastAsiaTheme="minorEastAsia"/>
          <w:lang w:val="en-US" w:eastAsia="zh-CN"/>
        </w:rPr>
        <w:t>空中传输</w:t>
      </w:r>
      <w:r w:rsidRPr="00BB55C6">
        <w:rPr>
          <w:rFonts w:eastAsiaTheme="minorEastAsia"/>
          <w:lang w:val="en-GB" w:eastAsia="zh-CN"/>
        </w:rPr>
        <w:t>（</w:t>
      </w:r>
      <w:r w:rsidRPr="00BB55C6">
        <w:rPr>
          <w:rFonts w:eastAsiaTheme="minorEastAsia"/>
          <w:lang w:val="en-GB" w:eastAsia="zh-CN"/>
        </w:rPr>
        <w:t>OTA</w:t>
      </w:r>
      <w:r w:rsidRPr="00BB55C6">
        <w:rPr>
          <w:rFonts w:eastAsiaTheme="minorEastAsia"/>
          <w:lang w:val="en-GB" w:eastAsia="zh-CN"/>
        </w:rPr>
        <w:t>）性能要求</w:t>
      </w:r>
    </w:p>
    <w:p w14:paraId="77E4554B" w14:textId="77777777" w:rsidR="00545E1C" w:rsidRDefault="003B2545">
      <w:pPr>
        <w:spacing w:line="240" w:lineRule="auto"/>
        <w:ind w:firstLineChars="200" w:firstLine="480"/>
        <w:rPr>
          <w:lang w:val="en-GB" w:eastAsia="zh-CN"/>
        </w:rPr>
      </w:pPr>
      <w:r>
        <w:rPr>
          <w:rFonts w:hint="eastAsia"/>
          <w:lang w:val="en-GB" w:eastAsia="zh-CN"/>
        </w:rPr>
        <w:t>本文档针对</w:t>
      </w:r>
      <w:r>
        <w:rPr>
          <w:rFonts w:hint="eastAsia"/>
          <w:lang w:val="en-GB" w:eastAsia="zh-CN"/>
        </w:rPr>
        <w:t>NR</w:t>
      </w:r>
      <w:r>
        <w:rPr>
          <w:rFonts w:hint="eastAsia"/>
          <w:lang w:val="en-GB" w:eastAsia="zh-CN"/>
        </w:rPr>
        <w:t>独立（</w:t>
      </w:r>
      <w:r>
        <w:rPr>
          <w:rFonts w:hint="eastAsia"/>
          <w:lang w:val="en-GB" w:eastAsia="zh-CN"/>
        </w:rPr>
        <w:t>SA</w:t>
      </w:r>
      <w:r>
        <w:rPr>
          <w:rFonts w:hint="eastAsia"/>
          <w:lang w:val="en-GB" w:eastAsia="zh-CN"/>
        </w:rPr>
        <w:t>）和</w:t>
      </w:r>
      <w:r>
        <w:rPr>
          <w:rFonts w:hint="eastAsia"/>
          <w:lang w:val="en-GB" w:eastAsia="zh-CN"/>
        </w:rPr>
        <w:t>NR</w:t>
      </w:r>
      <w:r>
        <w:rPr>
          <w:rFonts w:hint="eastAsia"/>
          <w:lang w:val="en-GB" w:eastAsia="zh-CN"/>
        </w:rPr>
        <w:t>非独立（</w:t>
      </w:r>
      <w:r>
        <w:rPr>
          <w:rFonts w:hint="eastAsia"/>
          <w:lang w:val="en-GB" w:eastAsia="zh-CN"/>
        </w:rPr>
        <w:t>NSA</w:t>
      </w:r>
      <w:r>
        <w:rPr>
          <w:rFonts w:hint="eastAsia"/>
          <w:lang w:val="en-GB" w:eastAsia="zh-CN"/>
        </w:rPr>
        <w:t>）操作模式，为工作在频率范围</w:t>
      </w:r>
      <w:r>
        <w:rPr>
          <w:rFonts w:hint="eastAsia"/>
          <w:lang w:val="en-GB" w:eastAsia="zh-CN"/>
        </w:rPr>
        <w:t>1</w:t>
      </w:r>
      <w:r>
        <w:rPr>
          <w:rFonts w:hint="eastAsia"/>
          <w:lang w:val="en-GB" w:eastAsia="zh-CN"/>
        </w:rPr>
        <w:t>和频率范围</w:t>
      </w:r>
      <w:r>
        <w:rPr>
          <w:rFonts w:hint="eastAsia"/>
          <w:lang w:val="en-GB" w:eastAsia="zh-CN"/>
        </w:rPr>
        <w:t>2</w:t>
      </w:r>
      <w:r>
        <w:rPr>
          <w:rFonts w:hint="eastAsia"/>
          <w:lang w:val="en-GB" w:eastAsia="zh-CN"/>
        </w:rPr>
        <w:t>上的</w:t>
      </w:r>
      <w:r>
        <w:rPr>
          <w:rFonts w:hint="eastAsia"/>
          <w:lang w:val="en-GB" w:eastAsia="zh-CN"/>
        </w:rPr>
        <w:t>NR</w:t>
      </w:r>
      <w:r>
        <w:rPr>
          <w:rFonts w:hint="eastAsia"/>
          <w:lang w:val="en-US" w:eastAsia="zh-CN"/>
        </w:rPr>
        <w:t xml:space="preserve"> </w:t>
      </w:r>
      <w:r>
        <w:rPr>
          <w:rFonts w:hint="eastAsia"/>
          <w:lang w:val="en-GB" w:eastAsia="zh-CN"/>
        </w:rPr>
        <w:t>UE</w:t>
      </w:r>
      <w:r>
        <w:rPr>
          <w:rFonts w:hint="eastAsia"/>
          <w:lang w:val="en-GB" w:eastAsia="zh-CN"/>
        </w:rPr>
        <w:t>建立了多输入多输出（</w:t>
      </w:r>
      <w:r>
        <w:rPr>
          <w:rFonts w:hint="eastAsia"/>
          <w:lang w:val="en-GB" w:eastAsia="zh-CN"/>
        </w:rPr>
        <w:t>MIMO</w:t>
      </w:r>
      <w:r>
        <w:rPr>
          <w:rFonts w:hint="eastAsia"/>
          <w:lang w:val="en-GB" w:eastAsia="zh-CN"/>
        </w:rPr>
        <w:t>）空中传输（</w:t>
      </w:r>
      <w:r>
        <w:rPr>
          <w:rFonts w:hint="eastAsia"/>
          <w:lang w:val="en-GB" w:eastAsia="zh-CN"/>
        </w:rPr>
        <w:t>OTA</w:t>
      </w:r>
      <w:r>
        <w:rPr>
          <w:rFonts w:hint="eastAsia"/>
          <w:lang w:val="en-GB" w:eastAsia="zh-CN"/>
        </w:rPr>
        <w:t>）性能要求。相应的测试方法也在本技术规范的</w:t>
      </w:r>
      <w:r>
        <w:rPr>
          <w:rFonts w:hint="eastAsia"/>
          <w:lang w:val="en-US" w:eastAsia="zh-CN"/>
        </w:rPr>
        <w:t>附件</w:t>
      </w:r>
      <w:r>
        <w:rPr>
          <w:rFonts w:hint="eastAsia"/>
          <w:lang w:val="en-GB" w:eastAsia="zh-CN"/>
        </w:rPr>
        <w:t>中给出。</w:t>
      </w:r>
    </w:p>
    <w:p w14:paraId="0DA90786" w14:textId="77777777" w:rsidR="00545E1C" w:rsidRDefault="003B2545" w:rsidP="00927921">
      <w:pPr>
        <w:pStyle w:val="Heading4"/>
        <w:rPr>
          <w:rFonts w:eastAsia="Times New Roman"/>
          <w:b w:val="0"/>
          <w:lang w:val="en-GB"/>
        </w:rPr>
      </w:pPr>
      <w:r>
        <w:rPr>
          <w:rFonts w:eastAsia="Times New Roman"/>
          <w:lang w:val="en-GB"/>
        </w:rPr>
        <w:lastRenderedPageBreak/>
        <w:t>2.2.2.10</w:t>
      </w:r>
      <w:r>
        <w:rPr>
          <w:rFonts w:eastAsia="Times New Roman"/>
          <w:lang w:val="en-GB"/>
        </w:rPr>
        <w:tab/>
        <w:t>TS 38.171</w:t>
      </w:r>
    </w:p>
    <w:p w14:paraId="28925B19" w14:textId="77777777" w:rsidR="00545E1C" w:rsidRDefault="003B2545">
      <w:pPr>
        <w:pStyle w:val="Headingb"/>
        <w:rPr>
          <w:lang w:val="en-GB" w:eastAsia="zh-CN"/>
        </w:rPr>
      </w:pPr>
      <w:r>
        <w:rPr>
          <w:lang w:val="en-GB"/>
        </w:rPr>
        <w:t>NR</w:t>
      </w:r>
      <w:r>
        <w:rPr>
          <w:lang w:val="en-GB" w:eastAsia="zh-CN"/>
        </w:rPr>
        <w:t>；</w:t>
      </w:r>
      <w:r>
        <w:rPr>
          <w:lang w:eastAsia="zh-CN"/>
        </w:rPr>
        <w:t>支持全球卫星助航系统</w:t>
      </w:r>
      <w:r>
        <w:rPr>
          <w:rFonts w:hint="eastAsia"/>
          <w:lang w:val="en-GB" w:eastAsia="zh-CN"/>
        </w:rPr>
        <w:t>（</w:t>
      </w:r>
      <w:r>
        <w:rPr>
          <w:lang w:val="en-GB" w:eastAsia="zh-CN"/>
        </w:rPr>
        <w:t>A-GNSS</w:t>
      </w:r>
      <w:r>
        <w:rPr>
          <w:rFonts w:hint="eastAsia"/>
          <w:lang w:val="en-GB" w:eastAsia="zh-CN"/>
        </w:rPr>
        <w:t>）</w:t>
      </w:r>
      <w:r>
        <w:rPr>
          <w:lang w:eastAsia="zh-CN"/>
        </w:rPr>
        <w:t>的要求</w:t>
      </w:r>
      <w:bookmarkEnd w:id="593"/>
    </w:p>
    <w:p w14:paraId="11BDA97F" w14:textId="77777777" w:rsidR="00545E1C" w:rsidRDefault="003B2545">
      <w:pPr>
        <w:spacing w:line="240" w:lineRule="auto"/>
        <w:ind w:firstLineChars="200" w:firstLine="480"/>
        <w:rPr>
          <w:lang w:val="en-GB"/>
        </w:rPr>
      </w:pPr>
      <w:proofErr w:type="spellStart"/>
      <w:r>
        <w:rPr>
          <w:rFonts w:hint="eastAsia"/>
          <w:lang w:val="en-GB"/>
        </w:rPr>
        <w:t>本文档</w:t>
      </w:r>
      <w:proofErr w:type="spellEnd"/>
      <w:r>
        <w:rPr>
          <w:rFonts w:hint="eastAsia"/>
          <w:lang w:val="en-GB" w:eastAsia="zh-CN"/>
        </w:rPr>
        <w:t>提出</w:t>
      </w:r>
      <w:proofErr w:type="spellStart"/>
      <w:r>
        <w:rPr>
          <w:rFonts w:hint="eastAsia"/>
          <w:lang w:val="en-GB"/>
        </w:rPr>
        <w:t>了对基于</w:t>
      </w:r>
      <w:proofErr w:type="spellEnd"/>
      <w:r>
        <w:rPr>
          <w:rFonts w:hint="eastAsia"/>
          <w:lang w:val="en-GB"/>
        </w:rPr>
        <w:t>UE</w:t>
      </w:r>
      <w:proofErr w:type="spellStart"/>
      <w:r>
        <w:rPr>
          <w:rFonts w:hint="eastAsia"/>
          <w:lang w:val="en-GB"/>
        </w:rPr>
        <w:t>以及</w:t>
      </w:r>
      <w:proofErr w:type="spellEnd"/>
      <w:r>
        <w:rPr>
          <w:rFonts w:hint="eastAsia"/>
          <w:lang w:val="en-GB"/>
        </w:rPr>
        <w:t>UE</w:t>
      </w:r>
      <w:proofErr w:type="spellStart"/>
      <w:r>
        <w:rPr>
          <w:rFonts w:hint="eastAsia"/>
          <w:lang w:val="en-GB"/>
        </w:rPr>
        <w:t>辅助的</w:t>
      </w:r>
      <w:proofErr w:type="spellEnd"/>
      <w:r>
        <w:rPr>
          <w:rFonts w:hint="eastAsia"/>
          <w:lang w:val="en-GB"/>
        </w:rPr>
        <w:t>FDD</w:t>
      </w:r>
      <w:r>
        <w:rPr>
          <w:rFonts w:hint="eastAsia"/>
          <w:lang w:val="en-GB"/>
        </w:rPr>
        <w:t>或</w:t>
      </w:r>
      <w:r>
        <w:rPr>
          <w:rFonts w:hint="eastAsia"/>
          <w:lang w:val="en-GB"/>
        </w:rPr>
        <w:t>TDD A-GNSS</w:t>
      </w:r>
      <w:proofErr w:type="spellStart"/>
      <w:r>
        <w:rPr>
          <w:rFonts w:hint="eastAsia"/>
          <w:lang w:val="en-GB"/>
        </w:rPr>
        <w:t>终端的最低要求，这些终端通过</w:t>
      </w:r>
      <w:r>
        <w:rPr>
          <w:rFonts w:hint="eastAsia"/>
          <w:lang w:val="en-GB"/>
        </w:rPr>
        <w:t>gNB</w:t>
      </w:r>
      <w:proofErr w:type="spellEnd"/>
      <w:r>
        <w:rPr>
          <w:rFonts w:hint="eastAsia"/>
          <w:lang w:val="en-GB"/>
        </w:rPr>
        <w:t>（在</w:t>
      </w:r>
      <w:r>
        <w:rPr>
          <w:rFonts w:hint="eastAsia"/>
          <w:lang w:val="en-GB"/>
        </w:rPr>
        <w:t>SA NR</w:t>
      </w:r>
      <w:r>
        <w:rPr>
          <w:rFonts w:hint="eastAsia"/>
          <w:lang w:val="en-GB" w:eastAsia="zh-CN"/>
        </w:rPr>
        <w:t>、</w:t>
      </w:r>
      <w:r>
        <w:rPr>
          <w:rFonts w:hint="eastAsia"/>
          <w:lang w:val="en-GB"/>
        </w:rPr>
        <w:t>NR-DC</w:t>
      </w:r>
      <w:r>
        <w:rPr>
          <w:rFonts w:hint="eastAsia"/>
          <w:lang w:val="en-GB"/>
        </w:rPr>
        <w:t>或</w:t>
      </w:r>
      <w:r>
        <w:rPr>
          <w:rFonts w:hint="eastAsia"/>
          <w:lang w:val="en-GB"/>
        </w:rPr>
        <w:t>NE-DC NR</w:t>
      </w:r>
      <w:r>
        <w:rPr>
          <w:rFonts w:hint="eastAsia"/>
          <w:lang w:val="en-GB" w:eastAsia="zh-CN"/>
        </w:rPr>
        <w:t>工作</w:t>
      </w:r>
      <w:proofErr w:type="spellStart"/>
      <w:r>
        <w:rPr>
          <w:rFonts w:hint="eastAsia"/>
          <w:lang w:val="en-GB"/>
        </w:rPr>
        <w:t>模式下）或通过</w:t>
      </w:r>
      <w:proofErr w:type="spellEnd"/>
      <w:r>
        <w:rPr>
          <w:rFonts w:hint="eastAsia"/>
          <w:lang w:val="en-GB"/>
        </w:rPr>
        <w:t>ng-</w:t>
      </w:r>
      <w:proofErr w:type="spellStart"/>
      <w:r>
        <w:rPr>
          <w:rFonts w:hint="eastAsia"/>
          <w:lang w:val="en-GB"/>
        </w:rPr>
        <w:t>eNB</w:t>
      </w:r>
      <w:proofErr w:type="spellEnd"/>
      <w:r>
        <w:rPr>
          <w:rFonts w:hint="eastAsia"/>
          <w:lang w:val="en-GB"/>
        </w:rPr>
        <w:t>（在</w:t>
      </w:r>
      <w:r>
        <w:rPr>
          <w:rFonts w:hint="eastAsia"/>
          <w:lang w:val="en-GB"/>
        </w:rPr>
        <w:t>E</w:t>
      </w:r>
      <w:r>
        <w:rPr>
          <w:lang w:val="en-GB"/>
        </w:rPr>
        <w:t>N</w:t>
      </w:r>
      <w:r>
        <w:rPr>
          <w:rFonts w:hint="eastAsia"/>
          <w:lang w:val="en-GB"/>
        </w:rPr>
        <w:t>-DC</w:t>
      </w:r>
      <w:r>
        <w:rPr>
          <w:rFonts w:hint="eastAsia"/>
          <w:lang w:val="en-GB" w:eastAsia="zh-CN"/>
        </w:rPr>
        <w:t>工作</w:t>
      </w:r>
      <w:proofErr w:type="spellStart"/>
      <w:r>
        <w:rPr>
          <w:rFonts w:hint="eastAsia"/>
          <w:lang w:val="en-GB"/>
        </w:rPr>
        <w:t>模式下）进行</w:t>
      </w:r>
      <w:proofErr w:type="spellEnd"/>
      <w:r>
        <w:rPr>
          <w:rFonts w:hint="eastAsia"/>
          <w:lang w:val="en-GB"/>
        </w:rPr>
        <w:t>NG-RAN</w:t>
      </w:r>
      <w:proofErr w:type="spellStart"/>
      <w:r>
        <w:rPr>
          <w:rFonts w:hint="eastAsia"/>
          <w:lang w:val="en-GB"/>
        </w:rPr>
        <w:t>访问</w:t>
      </w:r>
      <w:proofErr w:type="spellEnd"/>
      <w:r>
        <w:rPr>
          <w:rFonts w:hint="eastAsia"/>
          <w:lang w:val="en-GB" w:eastAsia="zh-CN"/>
        </w:rPr>
        <w:t>，并</w:t>
      </w:r>
      <w:r>
        <w:rPr>
          <w:rFonts w:hint="eastAsia"/>
          <w:lang w:val="en-GB"/>
        </w:rPr>
        <w:t>如</w:t>
      </w:r>
      <w:r>
        <w:rPr>
          <w:rFonts w:hint="eastAsia"/>
          <w:lang w:val="en-GB"/>
        </w:rPr>
        <w:t>TS 38.305</w:t>
      </w:r>
      <w:proofErr w:type="spellStart"/>
      <w:r>
        <w:rPr>
          <w:rFonts w:hint="eastAsia"/>
          <w:lang w:val="en-GB"/>
        </w:rPr>
        <w:t>中所述，它们通过</w:t>
      </w:r>
      <w:proofErr w:type="spellEnd"/>
      <w:r>
        <w:rPr>
          <w:rFonts w:hint="eastAsia"/>
          <w:lang w:val="en-GB"/>
        </w:rPr>
        <w:t>UE</w:t>
      </w:r>
      <w:r>
        <w:rPr>
          <w:rFonts w:hint="eastAsia"/>
          <w:lang w:val="en-GB" w:eastAsia="zh-CN"/>
        </w:rPr>
        <w:t>与</w:t>
      </w:r>
      <w:r>
        <w:rPr>
          <w:rFonts w:hint="eastAsia"/>
          <w:lang w:val="en-GB"/>
        </w:rPr>
        <w:t>LMF</w:t>
      </w:r>
      <w:proofErr w:type="spellStart"/>
      <w:r>
        <w:rPr>
          <w:rFonts w:hint="eastAsia"/>
          <w:lang w:val="en-GB"/>
        </w:rPr>
        <w:t>之间的</w:t>
      </w:r>
      <w:proofErr w:type="spellEnd"/>
      <w:r>
        <w:rPr>
          <w:rFonts w:hint="eastAsia"/>
          <w:lang w:val="en-GB"/>
        </w:rPr>
        <w:t>LPP</w:t>
      </w:r>
      <w:r>
        <w:rPr>
          <w:rFonts w:hint="eastAsia"/>
          <w:lang w:val="en-GB" w:eastAsia="zh-CN"/>
        </w:rPr>
        <w:t>，支持</w:t>
      </w:r>
      <w:r>
        <w:rPr>
          <w:rFonts w:hint="eastAsia"/>
          <w:lang w:val="en-GB"/>
        </w:rPr>
        <w:t>5</w:t>
      </w:r>
      <w:r>
        <w:rPr>
          <w:lang w:val="en-GB"/>
        </w:rPr>
        <w:t>GS</w:t>
      </w:r>
      <w:r>
        <w:rPr>
          <w:rFonts w:hint="eastAsia"/>
          <w:lang w:val="en-GB" w:eastAsia="zh-CN"/>
        </w:rPr>
        <w:t>中的</w:t>
      </w:r>
      <w:r>
        <w:rPr>
          <w:rFonts w:hint="eastAsia"/>
          <w:lang w:val="en-GB"/>
        </w:rPr>
        <w:t>A-GNSS</w:t>
      </w:r>
      <w:r>
        <w:rPr>
          <w:rFonts w:hint="eastAsia"/>
          <w:lang w:val="en-GB"/>
        </w:rPr>
        <w:t>。</w:t>
      </w:r>
    </w:p>
    <w:p w14:paraId="341C37B1" w14:textId="77777777" w:rsidR="00545E1C" w:rsidRDefault="003B2545">
      <w:pPr>
        <w:pStyle w:val="Heading4"/>
        <w:rPr>
          <w:rFonts w:eastAsia="Times New Roman"/>
          <w:lang w:val="en-GB" w:eastAsia="zh-CN"/>
        </w:rPr>
      </w:pPr>
      <w:r>
        <w:rPr>
          <w:lang w:val="en-GB" w:eastAsia="zh-CN"/>
        </w:rPr>
        <w:t>2.2.2.1</w:t>
      </w:r>
      <w:r>
        <w:rPr>
          <w:rFonts w:hint="eastAsia"/>
          <w:lang w:val="en-GB" w:eastAsia="zh-CN"/>
        </w:rPr>
        <w:t>1</w:t>
      </w:r>
      <w:r>
        <w:rPr>
          <w:rFonts w:eastAsia="Times New Roman"/>
          <w:lang w:val="en-GB" w:eastAsia="zh-CN"/>
        </w:rPr>
        <w:tab/>
        <w:t>TS 38.176-1</w:t>
      </w:r>
    </w:p>
    <w:p w14:paraId="399150E0" w14:textId="77777777" w:rsidR="00545E1C" w:rsidRPr="00BB55C6" w:rsidRDefault="003B2545" w:rsidP="008D1D6F">
      <w:pPr>
        <w:pStyle w:val="Headingb"/>
        <w:rPr>
          <w:rFonts w:eastAsiaTheme="minorEastAsia"/>
          <w:b w:val="0"/>
          <w:lang w:val="en-GB" w:eastAsia="zh-CN"/>
        </w:rPr>
      </w:pPr>
      <w:r w:rsidRPr="00BB55C6">
        <w:rPr>
          <w:rFonts w:eastAsiaTheme="minorEastAsia"/>
          <w:lang w:val="en-GB" w:eastAsia="zh-CN"/>
        </w:rPr>
        <w:t>NR</w:t>
      </w:r>
      <w:r w:rsidRPr="00BB55C6">
        <w:rPr>
          <w:rFonts w:eastAsiaTheme="minorEastAsia"/>
          <w:lang w:val="en-GB" w:eastAsia="zh-CN"/>
        </w:rPr>
        <w:t>；</w:t>
      </w:r>
      <w:r w:rsidRPr="00BB55C6">
        <w:rPr>
          <w:rFonts w:eastAsiaTheme="minorEastAsia"/>
          <w:lang w:val="en-US" w:eastAsia="zh-CN"/>
        </w:rPr>
        <w:t>综合接入和回程</w:t>
      </w:r>
      <w:r w:rsidRPr="00BB55C6">
        <w:rPr>
          <w:rFonts w:eastAsiaTheme="minorEastAsia"/>
          <w:lang w:val="en-GB" w:eastAsia="zh-CN"/>
        </w:rPr>
        <w:t>（</w:t>
      </w:r>
      <w:r w:rsidRPr="00BB55C6">
        <w:rPr>
          <w:rFonts w:eastAsiaTheme="minorEastAsia"/>
          <w:lang w:val="en-GB" w:eastAsia="zh-CN"/>
        </w:rPr>
        <w:t>IAB</w:t>
      </w:r>
      <w:r w:rsidRPr="00BB55C6">
        <w:rPr>
          <w:rFonts w:eastAsiaTheme="minorEastAsia"/>
          <w:lang w:val="en-GB" w:eastAsia="zh-CN"/>
        </w:rPr>
        <w:t>）一致性测试；第</w:t>
      </w:r>
      <w:r w:rsidRPr="00BB55C6">
        <w:rPr>
          <w:rFonts w:eastAsiaTheme="minorEastAsia"/>
          <w:lang w:val="en-GB" w:eastAsia="zh-CN"/>
        </w:rPr>
        <w:t>1</w:t>
      </w:r>
      <w:r w:rsidRPr="00BB55C6">
        <w:rPr>
          <w:rFonts w:eastAsiaTheme="minorEastAsia"/>
          <w:lang w:val="en-GB" w:eastAsia="zh-CN"/>
        </w:rPr>
        <w:t>部分：</w:t>
      </w:r>
      <w:r w:rsidRPr="00BB55C6">
        <w:rPr>
          <w:rFonts w:eastAsiaTheme="minorEastAsia"/>
          <w:lang w:val="en-US" w:eastAsia="zh-CN"/>
        </w:rPr>
        <w:t>传导</w:t>
      </w:r>
      <w:r w:rsidRPr="00BB55C6">
        <w:rPr>
          <w:rFonts w:eastAsiaTheme="minorEastAsia"/>
          <w:lang w:val="en-GB" w:eastAsia="zh-CN"/>
        </w:rPr>
        <w:t>一致性测试</w:t>
      </w:r>
    </w:p>
    <w:p w14:paraId="16D87778" w14:textId="77777777" w:rsidR="00545E1C" w:rsidRDefault="003B2545">
      <w:pPr>
        <w:spacing w:line="240" w:lineRule="auto"/>
        <w:ind w:firstLineChars="200" w:firstLine="480"/>
        <w:rPr>
          <w:lang w:val="en-GB" w:eastAsia="zh-CN"/>
        </w:rPr>
      </w:pPr>
      <w:r>
        <w:rPr>
          <w:rFonts w:hint="eastAsia"/>
          <w:lang w:val="en-GB" w:eastAsia="zh-CN"/>
        </w:rPr>
        <w:t>本文档确定了</w:t>
      </w:r>
      <w:r>
        <w:rPr>
          <w:rFonts w:hint="eastAsia"/>
          <w:lang w:val="en-GB" w:eastAsia="zh-CN"/>
        </w:rPr>
        <w:t>NR</w:t>
      </w:r>
      <w:r>
        <w:rPr>
          <w:rFonts w:hint="eastAsia"/>
          <w:lang w:val="en-GB" w:eastAsia="zh-CN"/>
        </w:rPr>
        <w:t>综合接入和回程（</w:t>
      </w:r>
      <w:r>
        <w:rPr>
          <w:rFonts w:hint="eastAsia"/>
          <w:lang w:val="en-GB" w:eastAsia="zh-CN"/>
        </w:rPr>
        <w:t>IAB</w:t>
      </w:r>
      <w:r>
        <w:rPr>
          <w:rFonts w:hint="eastAsia"/>
          <w:lang w:val="en-GB" w:eastAsia="zh-CN"/>
        </w:rPr>
        <w:t>）的最低</w:t>
      </w:r>
      <w:r>
        <w:rPr>
          <w:rFonts w:hint="eastAsia"/>
          <w:lang w:val="en-GB" w:eastAsia="zh-CN"/>
        </w:rPr>
        <w:t>RF</w:t>
      </w:r>
      <w:r>
        <w:rPr>
          <w:rFonts w:hint="eastAsia"/>
          <w:lang w:val="en-GB" w:eastAsia="zh-CN"/>
        </w:rPr>
        <w:t>特性和最低性能要求。</w:t>
      </w:r>
    </w:p>
    <w:p w14:paraId="096C051F" w14:textId="77777777" w:rsidR="00545E1C" w:rsidRDefault="003B2545">
      <w:pPr>
        <w:spacing w:line="240" w:lineRule="auto"/>
        <w:ind w:firstLineChars="200" w:firstLine="480"/>
        <w:rPr>
          <w:lang w:val="en-GB" w:eastAsia="zh-CN"/>
        </w:rPr>
      </w:pPr>
      <w:r>
        <w:rPr>
          <w:rFonts w:hint="eastAsia"/>
          <w:lang w:val="en-GB" w:eastAsia="zh-CN"/>
        </w:rPr>
        <w:t>本文档规定了</w:t>
      </w:r>
      <w:r>
        <w:rPr>
          <w:rFonts w:hint="eastAsia"/>
          <w:lang w:val="en-GB" w:eastAsia="zh-CN"/>
        </w:rPr>
        <w:t>NR</w:t>
      </w:r>
      <w:r>
        <w:rPr>
          <w:rFonts w:hint="eastAsia"/>
          <w:lang w:val="en-GB" w:eastAsia="zh-CN"/>
        </w:rPr>
        <w:t>综合接入和回程（</w:t>
      </w:r>
      <w:r>
        <w:rPr>
          <w:rFonts w:hint="eastAsia"/>
          <w:lang w:val="en-GB" w:eastAsia="zh-CN"/>
        </w:rPr>
        <w:t>IAB</w:t>
      </w:r>
      <w:r>
        <w:rPr>
          <w:rFonts w:hint="eastAsia"/>
          <w:lang w:val="en-GB" w:eastAsia="zh-CN"/>
        </w:rPr>
        <w:t>）</w:t>
      </w:r>
      <w:r>
        <w:rPr>
          <w:rFonts w:hint="eastAsia"/>
          <w:lang w:val="en-GB" w:eastAsia="zh-CN"/>
        </w:rPr>
        <w:t>1-H</w:t>
      </w:r>
      <w:r>
        <w:rPr>
          <w:rFonts w:hint="eastAsia"/>
          <w:lang w:val="en-GB" w:eastAsia="zh-CN"/>
        </w:rPr>
        <w:t>型的射频（</w:t>
      </w:r>
      <w:r>
        <w:rPr>
          <w:rFonts w:hint="eastAsia"/>
          <w:lang w:val="en-GB" w:eastAsia="zh-CN"/>
        </w:rPr>
        <w:t>RF</w:t>
      </w:r>
      <w:r>
        <w:rPr>
          <w:rFonts w:hint="eastAsia"/>
          <w:lang w:val="en-GB" w:eastAsia="zh-CN"/>
        </w:rPr>
        <w:t>）测试方法和一致性要求。这些方法和要求源自</w:t>
      </w:r>
      <w:r>
        <w:rPr>
          <w:rFonts w:hint="eastAsia"/>
          <w:lang w:val="en-GB" w:eastAsia="zh-CN"/>
        </w:rPr>
        <w:t>TS 38.174</w:t>
      </w:r>
      <w:r>
        <w:rPr>
          <w:rFonts w:hint="eastAsia"/>
          <w:lang w:val="en-GB" w:eastAsia="zh-CN"/>
        </w:rPr>
        <w:t>中定义的</w:t>
      </w:r>
      <w:r>
        <w:rPr>
          <w:rFonts w:hint="eastAsia"/>
          <w:lang w:val="en-GB" w:eastAsia="zh-CN"/>
        </w:rPr>
        <w:t>NR</w:t>
      </w:r>
      <w:r>
        <w:rPr>
          <w:rFonts w:hint="eastAsia"/>
          <w:lang w:val="en-GB" w:eastAsia="zh-CN"/>
        </w:rPr>
        <w:t>综合接入和回程规范中针对</w:t>
      </w:r>
      <w:r>
        <w:rPr>
          <w:rFonts w:hint="eastAsia"/>
          <w:lang w:val="en-GB" w:eastAsia="zh-CN"/>
        </w:rPr>
        <w:t>NR</w:t>
      </w:r>
      <w:r>
        <w:rPr>
          <w:rFonts w:hint="eastAsia"/>
          <w:lang w:val="en-GB" w:eastAsia="zh-CN"/>
        </w:rPr>
        <w:t>综合接入和回程（</w:t>
      </w:r>
      <w:r>
        <w:rPr>
          <w:rFonts w:hint="eastAsia"/>
          <w:lang w:val="en-GB" w:eastAsia="zh-CN"/>
        </w:rPr>
        <w:t>IAB</w:t>
      </w:r>
      <w:r>
        <w:rPr>
          <w:rFonts w:hint="eastAsia"/>
          <w:lang w:val="en-GB" w:eastAsia="zh-CN"/>
        </w:rPr>
        <w:t>）</w:t>
      </w:r>
      <w:r>
        <w:rPr>
          <w:rFonts w:hint="eastAsia"/>
          <w:lang w:val="en-GB" w:eastAsia="zh-CN"/>
        </w:rPr>
        <w:t>1-H</w:t>
      </w:r>
      <w:r>
        <w:rPr>
          <w:rFonts w:hint="eastAsia"/>
          <w:lang w:val="en-GB" w:eastAsia="zh-CN"/>
        </w:rPr>
        <w:t>型的</w:t>
      </w:r>
      <w:r>
        <w:rPr>
          <w:rFonts w:hint="eastAsia"/>
          <w:lang w:val="en-US" w:eastAsia="zh-CN"/>
        </w:rPr>
        <w:t>传导</w:t>
      </w:r>
      <w:r>
        <w:rPr>
          <w:rFonts w:hint="eastAsia"/>
          <w:lang w:val="en-GB" w:eastAsia="zh-CN"/>
        </w:rPr>
        <w:t>要求，并与其保持一致。</w:t>
      </w:r>
    </w:p>
    <w:p w14:paraId="100D3787" w14:textId="77777777" w:rsidR="00545E1C" w:rsidRDefault="003B2545">
      <w:pPr>
        <w:spacing w:line="240" w:lineRule="auto"/>
        <w:ind w:firstLineChars="200" w:firstLine="480"/>
        <w:rPr>
          <w:lang w:val="en-GB" w:eastAsia="zh-CN"/>
        </w:rPr>
      </w:pPr>
      <w:r>
        <w:rPr>
          <w:rFonts w:hint="eastAsia"/>
          <w:lang w:val="en-GB" w:eastAsia="zh-CN"/>
        </w:rPr>
        <w:t>IAB 1-H</w:t>
      </w:r>
      <w:r>
        <w:rPr>
          <w:rFonts w:hint="eastAsia"/>
          <w:lang w:val="en-GB" w:eastAsia="zh-CN"/>
        </w:rPr>
        <w:t>型同时具有传导和辐射要求，因此</w:t>
      </w:r>
      <w:r>
        <w:rPr>
          <w:rFonts w:hint="eastAsia"/>
          <w:lang w:val="en-US" w:eastAsia="zh-CN"/>
        </w:rPr>
        <w:t>其须</w:t>
      </w:r>
      <w:r>
        <w:rPr>
          <w:rFonts w:hint="eastAsia"/>
          <w:lang w:val="en-GB" w:eastAsia="zh-CN"/>
        </w:rPr>
        <w:t>符合本文档和</w:t>
      </w:r>
      <w:r>
        <w:rPr>
          <w:rFonts w:hint="eastAsia"/>
          <w:lang w:val="en-GB" w:eastAsia="zh-CN"/>
        </w:rPr>
        <w:t>TS 38.176-2</w:t>
      </w:r>
      <w:r>
        <w:rPr>
          <w:rFonts w:hint="eastAsia"/>
          <w:lang w:val="en-GB" w:eastAsia="zh-CN"/>
        </w:rPr>
        <w:t>的适用要求。</w:t>
      </w:r>
    </w:p>
    <w:p w14:paraId="6617F189" w14:textId="77777777" w:rsidR="00545E1C" w:rsidRDefault="003B2545">
      <w:pPr>
        <w:spacing w:line="240" w:lineRule="auto"/>
        <w:ind w:firstLineChars="200" w:firstLine="480"/>
        <w:rPr>
          <w:lang w:val="en-GB" w:eastAsia="zh-CN"/>
        </w:rPr>
      </w:pPr>
      <w:r>
        <w:rPr>
          <w:rFonts w:hint="eastAsia"/>
          <w:lang w:val="en-GB" w:eastAsia="zh-CN"/>
        </w:rPr>
        <w:t>IAB 1-O</w:t>
      </w:r>
      <w:r>
        <w:rPr>
          <w:rFonts w:hint="eastAsia"/>
          <w:lang w:val="en-GB" w:eastAsia="zh-CN"/>
        </w:rPr>
        <w:t>型和</w:t>
      </w:r>
      <w:r>
        <w:rPr>
          <w:rFonts w:hint="eastAsia"/>
          <w:lang w:val="en-GB" w:eastAsia="zh-CN"/>
        </w:rPr>
        <w:t>IAB 2-O</w:t>
      </w:r>
      <w:r>
        <w:rPr>
          <w:rFonts w:hint="eastAsia"/>
          <w:lang w:val="en-GB" w:eastAsia="zh-CN"/>
        </w:rPr>
        <w:t>型只有辐射要求，因此</w:t>
      </w:r>
      <w:r>
        <w:rPr>
          <w:rFonts w:hint="eastAsia"/>
          <w:lang w:val="en-US" w:eastAsia="zh-CN"/>
        </w:rPr>
        <w:t>其仅须</w:t>
      </w:r>
      <w:r>
        <w:rPr>
          <w:rFonts w:hint="eastAsia"/>
          <w:lang w:val="en-GB" w:eastAsia="zh-CN"/>
        </w:rPr>
        <w:t>符合</w:t>
      </w:r>
      <w:r>
        <w:rPr>
          <w:rFonts w:hint="eastAsia"/>
          <w:lang w:val="en-GB" w:eastAsia="zh-CN"/>
        </w:rPr>
        <w:t>TS 38.176-2</w:t>
      </w:r>
      <w:r>
        <w:rPr>
          <w:rFonts w:hint="eastAsia"/>
          <w:lang w:val="en-GB" w:eastAsia="zh-CN"/>
        </w:rPr>
        <w:t>。</w:t>
      </w:r>
    </w:p>
    <w:p w14:paraId="3F99F727" w14:textId="77777777" w:rsidR="00545E1C" w:rsidRDefault="003B2545" w:rsidP="008D1D6F">
      <w:pPr>
        <w:pStyle w:val="Heading4"/>
        <w:rPr>
          <w:rFonts w:eastAsia="Times New Roman"/>
          <w:b w:val="0"/>
          <w:lang w:val="en-GB" w:eastAsia="zh-CN"/>
        </w:rPr>
      </w:pPr>
      <w:r>
        <w:rPr>
          <w:rFonts w:eastAsia="Times New Roman"/>
          <w:lang w:val="en-GB" w:eastAsia="zh-CN"/>
        </w:rPr>
        <w:t>2.2.2.12</w:t>
      </w:r>
      <w:r>
        <w:rPr>
          <w:rFonts w:eastAsia="Times New Roman"/>
          <w:lang w:val="en-GB" w:eastAsia="zh-CN"/>
        </w:rPr>
        <w:tab/>
        <w:t>TS 38.176-2</w:t>
      </w:r>
    </w:p>
    <w:p w14:paraId="10AB599B" w14:textId="77777777" w:rsidR="00545E1C" w:rsidRPr="00BB55C6" w:rsidRDefault="003B2545" w:rsidP="008D1D6F">
      <w:pPr>
        <w:pStyle w:val="Headingb"/>
        <w:rPr>
          <w:rFonts w:eastAsiaTheme="minorEastAsia"/>
          <w:b w:val="0"/>
          <w:lang w:val="en-GB" w:eastAsia="zh-CN"/>
        </w:rPr>
      </w:pPr>
      <w:r w:rsidRPr="00BB55C6">
        <w:rPr>
          <w:rFonts w:eastAsiaTheme="minorEastAsia"/>
          <w:lang w:val="en-GB" w:eastAsia="zh-CN"/>
        </w:rPr>
        <w:t>NR</w:t>
      </w:r>
      <w:r w:rsidRPr="00BB55C6">
        <w:rPr>
          <w:rFonts w:eastAsiaTheme="minorEastAsia"/>
          <w:lang w:val="en-GB" w:eastAsia="zh-CN"/>
        </w:rPr>
        <w:t>；</w:t>
      </w:r>
      <w:r w:rsidRPr="00BB55C6">
        <w:rPr>
          <w:rFonts w:eastAsiaTheme="minorEastAsia"/>
          <w:lang w:val="en-US" w:eastAsia="zh-CN"/>
        </w:rPr>
        <w:t>综合接入和回程</w:t>
      </w:r>
      <w:r w:rsidRPr="00BB55C6">
        <w:rPr>
          <w:rFonts w:eastAsiaTheme="minorEastAsia"/>
          <w:lang w:val="en-GB" w:eastAsia="zh-CN"/>
        </w:rPr>
        <w:t>（</w:t>
      </w:r>
      <w:r w:rsidRPr="00BB55C6">
        <w:rPr>
          <w:rFonts w:eastAsiaTheme="minorEastAsia"/>
          <w:lang w:val="en-GB" w:eastAsia="zh-CN"/>
        </w:rPr>
        <w:t>IAB</w:t>
      </w:r>
      <w:r w:rsidRPr="00BB55C6">
        <w:rPr>
          <w:rFonts w:eastAsiaTheme="minorEastAsia"/>
          <w:lang w:val="en-GB" w:eastAsia="zh-CN"/>
        </w:rPr>
        <w:t>）一致性测试；第</w:t>
      </w:r>
      <w:r w:rsidRPr="00BB55C6">
        <w:rPr>
          <w:rFonts w:eastAsiaTheme="minorEastAsia"/>
          <w:lang w:val="en-GB" w:eastAsia="zh-CN"/>
        </w:rPr>
        <w:t>2</w:t>
      </w:r>
      <w:r w:rsidRPr="00BB55C6">
        <w:rPr>
          <w:rFonts w:eastAsiaTheme="minorEastAsia"/>
          <w:lang w:val="en-GB" w:eastAsia="zh-CN"/>
        </w:rPr>
        <w:t>部分：辐射一致性测试</w:t>
      </w:r>
    </w:p>
    <w:p w14:paraId="189938E6" w14:textId="77777777" w:rsidR="00545E1C" w:rsidRDefault="003B2545">
      <w:pPr>
        <w:spacing w:line="240" w:lineRule="auto"/>
        <w:ind w:firstLineChars="200" w:firstLine="480"/>
        <w:rPr>
          <w:lang w:val="en-GB" w:eastAsia="zh-CN"/>
        </w:rPr>
      </w:pPr>
      <w:r>
        <w:rPr>
          <w:rFonts w:hint="eastAsia"/>
          <w:lang w:val="en-GB" w:eastAsia="zh-CN"/>
        </w:rPr>
        <w:t>本</w:t>
      </w:r>
      <w:r>
        <w:rPr>
          <w:rFonts w:hint="eastAsia"/>
          <w:lang w:val="en-US" w:eastAsia="zh-CN"/>
        </w:rPr>
        <w:t>文档</w:t>
      </w:r>
      <w:r>
        <w:rPr>
          <w:rFonts w:hint="eastAsia"/>
          <w:lang w:val="en-GB" w:eastAsia="zh-CN"/>
        </w:rPr>
        <w:t>规定了</w:t>
      </w:r>
      <w:r>
        <w:rPr>
          <w:rFonts w:hint="eastAsia"/>
          <w:lang w:val="en-GB" w:eastAsia="zh-CN"/>
        </w:rPr>
        <w:t>NR</w:t>
      </w:r>
      <w:r>
        <w:rPr>
          <w:rFonts w:hint="eastAsia"/>
          <w:lang w:val="en-GB" w:eastAsia="zh-CN"/>
        </w:rPr>
        <w:t>综合接入和回程的射频（</w:t>
      </w:r>
      <w:r>
        <w:rPr>
          <w:rFonts w:hint="eastAsia"/>
          <w:lang w:val="en-GB" w:eastAsia="zh-CN"/>
        </w:rPr>
        <w:t>RF</w:t>
      </w:r>
      <w:r>
        <w:rPr>
          <w:rFonts w:hint="eastAsia"/>
          <w:lang w:val="en-GB" w:eastAsia="zh-CN"/>
        </w:rPr>
        <w:t>）测试方法和一致性要求：</w:t>
      </w:r>
      <w:r>
        <w:rPr>
          <w:rFonts w:hint="eastAsia"/>
          <w:lang w:val="en-GB" w:eastAsia="zh-CN"/>
        </w:rPr>
        <w:t>IAB</w:t>
      </w:r>
      <w:r>
        <w:rPr>
          <w:rFonts w:hint="eastAsia"/>
          <w:lang w:val="en-GB" w:eastAsia="zh-CN"/>
        </w:rPr>
        <w:t>类型</w:t>
      </w:r>
      <w:r>
        <w:rPr>
          <w:rFonts w:hint="eastAsia"/>
          <w:lang w:val="en-GB" w:eastAsia="zh-CN"/>
        </w:rPr>
        <w:t>1-H</w:t>
      </w:r>
      <w:r>
        <w:rPr>
          <w:rFonts w:hint="eastAsia"/>
          <w:lang w:val="en-GB" w:eastAsia="zh-CN"/>
        </w:rPr>
        <w:t>、</w:t>
      </w:r>
      <w:r>
        <w:rPr>
          <w:rFonts w:hint="eastAsia"/>
          <w:lang w:val="en-GB" w:eastAsia="zh-CN"/>
        </w:rPr>
        <w:t>IAB</w:t>
      </w:r>
      <w:r>
        <w:rPr>
          <w:rFonts w:hint="eastAsia"/>
          <w:lang w:val="en-GB" w:eastAsia="zh-CN"/>
        </w:rPr>
        <w:t>类型</w:t>
      </w:r>
      <w:r>
        <w:rPr>
          <w:rFonts w:hint="eastAsia"/>
          <w:lang w:val="en-GB" w:eastAsia="zh-CN"/>
        </w:rPr>
        <w:t>1-O</w:t>
      </w:r>
      <w:r>
        <w:rPr>
          <w:rFonts w:hint="eastAsia"/>
          <w:lang w:val="en-GB" w:eastAsia="zh-CN"/>
        </w:rPr>
        <w:t>和</w:t>
      </w:r>
      <w:r>
        <w:rPr>
          <w:rFonts w:hint="eastAsia"/>
          <w:lang w:val="en-GB" w:eastAsia="zh-CN"/>
        </w:rPr>
        <w:t>IAB</w:t>
      </w:r>
      <w:r>
        <w:rPr>
          <w:rFonts w:hint="eastAsia"/>
          <w:lang w:val="en-GB" w:eastAsia="zh-CN"/>
        </w:rPr>
        <w:t>类型</w:t>
      </w:r>
      <w:r>
        <w:rPr>
          <w:rFonts w:hint="eastAsia"/>
          <w:lang w:val="en-GB" w:eastAsia="zh-CN"/>
        </w:rPr>
        <w:t>2-O</w:t>
      </w:r>
      <w:r>
        <w:rPr>
          <w:rFonts w:hint="eastAsia"/>
          <w:lang w:val="en-GB" w:eastAsia="zh-CN"/>
        </w:rPr>
        <w:t>。这些测试方法和要求源自</w:t>
      </w:r>
      <w:r>
        <w:rPr>
          <w:rFonts w:hint="eastAsia"/>
          <w:lang w:val="en-GB" w:eastAsia="zh-CN"/>
        </w:rPr>
        <w:t>TS 38.174</w:t>
      </w:r>
      <w:r>
        <w:rPr>
          <w:rFonts w:hint="eastAsia"/>
          <w:lang w:val="en-GB" w:eastAsia="zh-CN"/>
        </w:rPr>
        <w:t>中定义的</w:t>
      </w:r>
      <w:r>
        <w:rPr>
          <w:rFonts w:hint="eastAsia"/>
          <w:lang w:val="en-GB" w:eastAsia="zh-CN"/>
        </w:rPr>
        <w:t>BS</w:t>
      </w:r>
      <w:r>
        <w:rPr>
          <w:rFonts w:hint="eastAsia"/>
          <w:lang w:val="en-GB" w:eastAsia="zh-CN"/>
        </w:rPr>
        <w:t>规范中的</w:t>
      </w:r>
      <w:r>
        <w:rPr>
          <w:rFonts w:hint="eastAsia"/>
          <w:lang w:val="en-GB" w:eastAsia="zh-CN"/>
        </w:rPr>
        <w:t>IAB</w:t>
      </w:r>
      <w:r>
        <w:rPr>
          <w:rFonts w:hint="eastAsia"/>
          <w:lang w:val="en-GB" w:eastAsia="zh-CN"/>
        </w:rPr>
        <w:t>类型</w:t>
      </w:r>
      <w:r>
        <w:rPr>
          <w:rFonts w:hint="eastAsia"/>
          <w:lang w:val="en-GB" w:eastAsia="zh-CN"/>
        </w:rPr>
        <w:t>1-H</w:t>
      </w:r>
      <w:r>
        <w:rPr>
          <w:rFonts w:hint="eastAsia"/>
          <w:lang w:val="en-GB" w:eastAsia="zh-CN"/>
        </w:rPr>
        <w:t>、</w:t>
      </w:r>
      <w:r>
        <w:rPr>
          <w:rFonts w:hint="eastAsia"/>
          <w:lang w:val="en-GB" w:eastAsia="zh-CN"/>
        </w:rPr>
        <w:t>IAB</w:t>
      </w:r>
      <w:r>
        <w:rPr>
          <w:rFonts w:hint="eastAsia"/>
          <w:lang w:val="en-GB" w:eastAsia="zh-CN"/>
        </w:rPr>
        <w:t>类型</w:t>
      </w:r>
      <w:r>
        <w:rPr>
          <w:rFonts w:hint="eastAsia"/>
          <w:lang w:val="en-GB" w:eastAsia="zh-CN"/>
        </w:rPr>
        <w:t>1-O</w:t>
      </w:r>
      <w:r>
        <w:rPr>
          <w:rFonts w:hint="eastAsia"/>
          <w:lang w:val="en-GB" w:eastAsia="zh-CN"/>
        </w:rPr>
        <w:t>和</w:t>
      </w:r>
      <w:r>
        <w:rPr>
          <w:rFonts w:hint="eastAsia"/>
          <w:lang w:val="en-GB" w:eastAsia="zh-CN"/>
        </w:rPr>
        <w:t>IAB</w:t>
      </w:r>
      <w:r>
        <w:rPr>
          <w:rFonts w:hint="eastAsia"/>
          <w:lang w:val="en-GB" w:eastAsia="zh-CN"/>
        </w:rPr>
        <w:t>类型</w:t>
      </w:r>
      <w:r>
        <w:rPr>
          <w:rFonts w:hint="eastAsia"/>
          <w:lang w:val="en-GB" w:eastAsia="zh-CN"/>
        </w:rPr>
        <w:t>2-O</w:t>
      </w:r>
      <w:r>
        <w:rPr>
          <w:rFonts w:hint="eastAsia"/>
          <w:lang w:val="en-GB" w:eastAsia="zh-CN"/>
        </w:rPr>
        <w:t>的辐射要求，并与其保持一致。</w:t>
      </w:r>
    </w:p>
    <w:p w14:paraId="49287BC3" w14:textId="77777777" w:rsidR="00545E1C" w:rsidRDefault="003B2545">
      <w:pPr>
        <w:spacing w:line="240" w:lineRule="auto"/>
        <w:ind w:firstLineChars="200" w:firstLine="480"/>
        <w:rPr>
          <w:lang w:val="en-GB" w:eastAsia="zh-CN"/>
        </w:rPr>
      </w:pPr>
      <w:r>
        <w:rPr>
          <w:rFonts w:hint="eastAsia"/>
          <w:lang w:val="en-GB" w:eastAsia="zh-CN"/>
        </w:rPr>
        <w:t>IAB 1-H</w:t>
      </w:r>
      <w:r>
        <w:rPr>
          <w:rFonts w:hint="eastAsia"/>
          <w:lang w:val="en-GB" w:eastAsia="zh-CN"/>
        </w:rPr>
        <w:t>型同时具有传导和辐射要求，因此</w:t>
      </w:r>
      <w:r>
        <w:rPr>
          <w:rFonts w:hint="eastAsia"/>
          <w:lang w:val="en-US" w:eastAsia="zh-CN"/>
        </w:rPr>
        <w:t>其须</w:t>
      </w:r>
      <w:r>
        <w:rPr>
          <w:rFonts w:hint="eastAsia"/>
          <w:lang w:val="en-GB" w:eastAsia="zh-CN"/>
        </w:rPr>
        <w:t>符合本</w:t>
      </w:r>
      <w:r>
        <w:rPr>
          <w:rFonts w:hint="eastAsia"/>
          <w:lang w:val="en-US" w:eastAsia="zh-CN"/>
        </w:rPr>
        <w:t>文档</w:t>
      </w:r>
      <w:r>
        <w:rPr>
          <w:rFonts w:hint="eastAsia"/>
          <w:lang w:val="en-GB" w:eastAsia="zh-CN"/>
        </w:rPr>
        <w:t>和</w:t>
      </w:r>
      <w:r>
        <w:rPr>
          <w:rFonts w:hint="eastAsia"/>
          <w:lang w:val="en-GB" w:eastAsia="zh-CN"/>
        </w:rPr>
        <w:t>TS 38.176-1</w:t>
      </w:r>
      <w:r>
        <w:rPr>
          <w:rFonts w:hint="eastAsia"/>
          <w:lang w:val="en-GB" w:eastAsia="zh-CN"/>
        </w:rPr>
        <w:t>的适用要求。</w:t>
      </w:r>
    </w:p>
    <w:p w14:paraId="3120C820" w14:textId="77777777" w:rsidR="00545E1C" w:rsidRDefault="003B2545">
      <w:pPr>
        <w:spacing w:line="240" w:lineRule="auto"/>
        <w:ind w:firstLineChars="200" w:firstLine="480"/>
        <w:rPr>
          <w:lang w:val="en-GB" w:eastAsia="zh-CN"/>
        </w:rPr>
      </w:pPr>
      <w:r>
        <w:rPr>
          <w:rFonts w:hint="eastAsia"/>
          <w:lang w:val="en-GB" w:eastAsia="zh-CN"/>
        </w:rPr>
        <w:t>IAB 1-O</w:t>
      </w:r>
      <w:r>
        <w:rPr>
          <w:rFonts w:hint="eastAsia"/>
          <w:lang w:val="en-GB" w:eastAsia="zh-CN"/>
        </w:rPr>
        <w:t>型和</w:t>
      </w:r>
      <w:r>
        <w:rPr>
          <w:rFonts w:hint="eastAsia"/>
          <w:lang w:val="en-GB" w:eastAsia="zh-CN"/>
        </w:rPr>
        <w:t>IAB 2-O</w:t>
      </w:r>
      <w:r>
        <w:rPr>
          <w:rFonts w:hint="eastAsia"/>
          <w:lang w:val="en-GB" w:eastAsia="zh-CN"/>
        </w:rPr>
        <w:t>型只有辐射要求，因此</w:t>
      </w:r>
      <w:r>
        <w:rPr>
          <w:rFonts w:hint="eastAsia"/>
          <w:lang w:val="en-US" w:eastAsia="zh-CN"/>
        </w:rPr>
        <w:t>其仅须</w:t>
      </w:r>
      <w:r>
        <w:rPr>
          <w:rFonts w:hint="eastAsia"/>
          <w:lang w:val="en-GB" w:eastAsia="zh-CN"/>
        </w:rPr>
        <w:t>符合本</w:t>
      </w:r>
      <w:r>
        <w:rPr>
          <w:rFonts w:hint="eastAsia"/>
          <w:lang w:val="en-US" w:eastAsia="zh-CN"/>
        </w:rPr>
        <w:t>文档</w:t>
      </w:r>
      <w:r>
        <w:rPr>
          <w:rFonts w:hint="eastAsia"/>
          <w:lang w:val="en-GB" w:eastAsia="zh-CN"/>
        </w:rPr>
        <w:t>。</w:t>
      </w:r>
    </w:p>
    <w:p w14:paraId="51AA36C3" w14:textId="77777777" w:rsidR="00545E1C" w:rsidRDefault="003B2545">
      <w:pPr>
        <w:pStyle w:val="Heading4"/>
        <w:rPr>
          <w:lang w:val="en-GB" w:eastAsia="zh-CN"/>
        </w:rPr>
      </w:pPr>
      <w:r>
        <w:rPr>
          <w:rFonts w:eastAsia="Times New Roman"/>
          <w:bCs/>
          <w:lang w:val="en-GB" w:eastAsia="zh-CN"/>
        </w:rPr>
        <w:t>2.2.2.13</w:t>
      </w:r>
      <w:r>
        <w:rPr>
          <w:lang w:val="en-GB" w:eastAsia="zh-CN"/>
        </w:rPr>
        <w:tab/>
        <w:t>TS 37.571-1</w:t>
      </w:r>
    </w:p>
    <w:p w14:paraId="0A03A717" w14:textId="665894AF" w:rsidR="00545E1C" w:rsidRDefault="003B2545">
      <w:pPr>
        <w:pStyle w:val="Headingb"/>
        <w:rPr>
          <w:lang w:val="fr-CH" w:eastAsia="zh-CN"/>
        </w:rPr>
      </w:pPr>
      <w:bookmarkStart w:id="594" w:name="_Toc77257653"/>
      <w:bookmarkStart w:id="595" w:name="_Toc56152589"/>
      <w:bookmarkStart w:id="596" w:name="_Toc56153969"/>
      <w:r>
        <w:rPr>
          <w:lang w:eastAsia="zh-CN"/>
        </w:rPr>
        <w:t>通用地面无线接入</w:t>
      </w:r>
      <w:r>
        <w:rPr>
          <w:lang w:val="fr-CH" w:eastAsia="zh-CN"/>
        </w:rPr>
        <w:t>（</w:t>
      </w:r>
      <w:r>
        <w:rPr>
          <w:lang w:val="fr-CH" w:eastAsia="zh-CN"/>
        </w:rPr>
        <w:t>UTRA</w:t>
      </w:r>
      <w:r>
        <w:rPr>
          <w:lang w:val="fr-CH" w:eastAsia="zh-CN"/>
        </w:rPr>
        <w:t>）</w:t>
      </w:r>
      <w:r>
        <w:rPr>
          <w:lang w:eastAsia="zh-CN"/>
        </w:rPr>
        <w:t>和演进</w:t>
      </w:r>
      <w:r>
        <w:rPr>
          <w:lang w:val="fr-CH" w:eastAsia="zh-CN"/>
        </w:rPr>
        <w:t>UTRA</w:t>
      </w:r>
      <w:r>
        <w:rPr>
          <w:lang w:val="fr-CH" w:eastAsia="zh-CN"/>
        </w:rPr>
        <w:t>（</w:t>
      </w:r>
      <w:r>
        <w:rPr>
          <w:lang w:val="fr-CH" w:eastAsia="zh-CN"/>
        </w:rPr>
        <w:t>E-UTRA</w:t>
      </w:r>
      <w:r>
        <w:rPr>
          <w:lang w:val="fr-CH" w:eastAsia="zh-CN"/>
        </w:rPr>
        <w:t>）</w:t>
      </w:r>
      <w:r>
        <w:rPr>
          <w:lang w:eastAsia="zh-CN"/>
        </w:rPr>
        <w:t>和演进分组核心</w:t>
      </w:r>
      <w:r>
        <w:rPr>
          <w:lang w:val="fr-CH" w:eastAsia="zh-CN"/>
        </w:rPr>
        <w:t>（</w:t>
      </w:r>
      <w:r>
        <w:rPr>
          <w:lang w:val="fr-CH" w:eastAsia="zh-CN"/>
        </w:rPr>
        <w:t>EPC</w:t>
      </w:r>
      <w:r>
        <w:rPr>
          <w:lang w:val="fr-CH" w:eastAsia="zh-CN"/>
        </w:rPr>
        <w:t>）；</w:t>
      </w:r>
      <w:r>
        <w:rPr>
          <w:lang w:val="fr-CH" w:eastAsia="zh-CN"/>
        </w:rPr>
        <w:t>UE</w:t>
      </w:r>
      <w:r>
        <w:rPr>
          <w:lang w:eastAsia="zh-CN"/>
        </w:rPr>
        <w:t>定位的用户设备</w:t>
      </w:r>
      <w:r>
        <w:rPr>
          <w:rFonts w:hint="eastAsia"/>
          <w:lang w:val="fr-CH" w:eastAsia="zh-CN"/>
        </w:rPr>
        <w:t>（</w:t>
      </w:r>
      <w:r>
        <w:rPr>
          <w:lang w:val="fr-CH" w:eastAsia="zh-CN"/>
        </w:rPr>
        <w:t>UE</w:t>
      </w:r>
      <w:r>
        <w:rPr>
          <w:rFonts w:hint="eastAsia"/>
          <w:lang w:val="fr-CH" w:eastAsia="zh-CN"/>
        </w:rPr>
        <w:t>）</w:t>
      </w:r>
      <w:r>
        <w:rPr>
          <w:lang w:eastAsia="zh-CN"/>
        </w:rPr>
        <w:t>一致性规范</w:t>
      </w:r>
      <w:r>
        <w:rPr>
          <w:lang w:val="fr-CH" w:eastAsia="zh-CN"/>
        </w:rPr>
        <w:t>；</w:t>
      </w:r>
      <w:r>
        <w:rPr>
          <w:rFonts w:hint="eastAsia"/>
          <w:lang w:eastAsia="zh-CN"/>
        </w:rPr>
        <w:t>第</w:t>
      </w:r>
      <w:r>
        <w:rPr>
          <w:rFonts w:hint="eastAsia"/>
          <w:lang w:eastAsia="zh-CN"/>
        </w:rPr>
        <w:t>1</w:t>
      </w:r>
      <w:r>
        <w:rPr>
          <w:rFonts w:hint="eastAsia"/>
          <w:lang w:eastAsia="zh-CN"/>
        </w:rPr>
        <w:t>部分</w:t>
      </w:r>
      <w:r>
        <w:rPr>
          <w:rFonts w:hint="eastAsia"/>
          <w:lang w:val="fr-CH" w:eastAsia="zh-CN"/>
        </w:rPr>
        <w:t>：</w:t>
      </w:r>
      <w:r>
        <w:rPr>
          <w:rFonts w:hint="eastAsia"/>
          <w:lang w:eastAsia="zh-CN"/>
        </w:rPr>
        <w:t>一致性测试规范</w:t>
      </w:r>
      <w:bookmarkEnd w:id="594"/>
    </w:p>
    <w:p w14:paraId="492DE570" w14:textId="77777777" w:rsidR="00545E1C" w:rsidRDefault="003B2545">
      <w:pPr>
        <w:spacing w:line="240" w:lineRule="auto"/>
        <w:ind w:firstLineChars="200" w:firstLine="480"/>
        <w:rPr>
          <w:lang w:eastAsia="zh-CN"/>
        </w:rPr>
      </w:pPr>
      <w:bookmarkStart w:id="597" w:name="OLE_LINK276"/>
      <w:bookmarkStart w:id="598" w:name="OLE_LINK277"/>
      <w:bookmarkEnd w:id="595"/>
      <w:bookmarkEnd w:id="596"/>
      <w:r>
        <w:rPr>
          <w:rFonts w:hint="eastAsia"/>
          <w:lang w:eastAsia="zh-CN"/>
        </w:rPr>
        <w:t>本文档规定了的测量要求的一致性测试程序适用于支持一个或多个定义的定位方法的用户设备（</w:t>
      </w:r>
      <w:r>
        <w:rPr>
          <w:lang w:eastAsia="zh-CN"/>
        </w:rPr>
        <w:t>UE</w:t>
      </w:r>
      <w:r>
        <w:rPr>
          <w:rFonts w:hint="eastAsia"/>
          <w:lang w:eastAsia="zh-CN"/>
        </w:rPr>
        <w:t>）的</w:t>
      </w:r>
      <w:r>
        <w:rPr>
          <w:lang w:eastAsia="zh-CN"/>
        </w:rPr>
        <w:t>UTRA</w:t>
      </w:r>
      <w:r>
        <w:rPr>
          <w:rFonts w:hint="eastAsia"/>
          <w:lang w:eastAsia="zh-CN"/>
        </w:rPr>
        <w:t>的</w:t>
      </w:r>
      <w:r>
        <w:rPr>
          <w:lang w:eastAsia="zh-CN"/>
        </w:rPr>
        <w:t>FDD</w:t>
      </w:r>
      <w:r>
        <w:rPr>
          <w:rFonts w:hint="eastAsia"/>
          <w:lang w:eastAsia="zh-CN"/>
        </w:rPr>
        <w:t>模式和</w:t>
      </w:r>
      <w:r>
        <w:rPr>
          <w:lang w:eastAsia="zh-CN"/>
        </w:rPr>
        <w:t>E-UTRA</w:t>
      </w:r>
      <w:r>
        <w:rPr>
          <w:rFonts w:hint="eastAsia"/>
          <w:lang w:eastAsia="zh-CN"/>
        </w:rPr>
        <w:t>的</w:t>
      </w:r>
      <w:r>
        <w:rPr>
          <w:lang w:eastAsia="zh-CN"/>
        </w:rPr>
        <w:t>FDD</w:t>
      </w:r>
      <w:r>
        <w:rPr>
          <w:rFonts w:hint="eastAsia"/>
          <w:lang w:eastAsia="zh-CN"/>
        </w:rPr>
        <w:t>或</w:t>
      </w:r>
      <w:r>
        <w:rPr>
          <w:lang w:eastAsia="zh-CN"/>
        </w:rPr>
        <w:t>TDD</w:t>
      </w:r>
      <w:r>
        <w:rPr>
          <w:rFonts w:hint="eastAsia"/>
          <w:lang w:eastAsia="zh-CN"/>
        </w:rPr>
        <w:t>模式（</w:t>
      </w:r>
      <w:r>
        <w:rPr>
          <w:lang w:eastAsia="zh-CN"/>
        </w:rPr>
        <w:t>UE</w:t>
      </w:r>
      <w:r>
        <w:rPr>
          <w:rFonts w:hint="eastAsia"/>
          <w:lang w:eastAsia="zh-CN"/>
        </w:rPr>
        <w:t>）。这些定位方法对于</w:t>
      </w:r>
      <w:r>
        <w:rPr>
          <w:lang w:eastAsia="zh-CN"/>
        </w:rPr>
        <w:t>UTRA</w:t>
      </w:r>
      <w:r>
        <w:rPr>
          <w:rFonts w:hint="eastAsia"/>
          <w:lang w:eastAsia="zh-CN"/>
        </w:rPr>
        <w:t>：辅助全球定位系统（</w:t>
      </w:r>
      <w:r>
        <w:rPr>
          <w:lang w:eastAsia="zh-CN"/>
        </w:rPr>
        <w:t>A-GPS</w:t>
      </w:r>
      <w:r>
        <w:rPr>
          <w:rFonts w:hint="eastAsia"/>
          <w:lang w:eastAsia="zh-CN"/>
        </w:rPr>
        <w:t>），辅助全球导航卫星系统（</w:t>
      </w:r>
      <w:r>
        <w:rPr>
          <w:lang w:eastAsia="zh-CN"/>
        </w:rPr>
        <w:t>A-GNSS</w:t>
      </w:r>
      <w:r>
        <w:rPr>
          <w:rFonts w:hint="eastAsia"/>
          <w:lang w:eastAsia="zh-CN"/>
        </w:rPr>
        <w:t>）和</w:t>
      </w:r>
      <w:r>
        <w:rPr>
          <w:lang w:eastAsia="zh-CN"/>
        </w:rPr>
        <w:t>E-UTRA</w:t>
      </w:r>
      <w:r>
        <w:rPr>
          <w:rFonts w:hint="eastAsia"/>
          <w:lang w:eastAsia="zh-CN"/>
        </w:rPr>
        <w:t>：辅助全球导航卫星系统（</w:t>
      </w:r>
      <w:r>
        <w:rPr>
          <w:lang w:eastAsia="zh-CN"/>
        </w:rPr>
        <w:t>A-GNSS</w:t>
      </w:r>
      <w:r>
        <w:rPr>
          <w:rFonts w:hint="eastAsia"/>
          <w:lang w:eastAsia="zh-CN"/>
        </w:rPr>
        <w:t>）、观测到达时间差（</w:t>
      </w:r>
      <w:r>
        <w:rPr>
          <w:lang w:eastAsia="zh-CN"/>
        </w:rPr>
        <w:t>OTDOA</w:t>
      </w:r>
      <w:r>
        <w:rPr>
          <w:rFonts w:hint="eastAsia"/>
          <w:lang w:eastAsia="zh-CN"/>
        </w:rPr>
        <w:t>）、增强小区</w:t>
      </w:r>
      <w:r>
        <w:rPr>
          <w:lang w:eastAsia="zh-CN"/>
        </w:rPr>
        <w:t>ID</w:t>
      </w:r>
      <w:r>
        <w:rPr>
          <w:rFonts w:hint="eastAsia"/>
          <w:lang w:eastAsia="zh-CN"/>
        </w:rPr>
        <w:t>（</w:t>
      </w:r>
      <w:r>
        <w:rPr>
          <w:lang w:eastAsia="zh-CN"/>
        </w:rPr>
        <w:t>ECID</w:t>
      </w:r>
      <w:r>
        <w:rPr>
          <w:rFonts w:hint="eastAsia"/>
          <w:lang w:eastAsia="zh-CN"/>
        </w:rPr>
        <w:t>）。</w:t>
      </w:r>
    </w:p>
    <w:p w14:paraId="00C7C97E" w14:textId="781F100D" w:rsidR="00545E1C" w:rsidRPr="006D257F" w:rsidRDefault="006D257F">
      <w:pPr>
        <w:spacing w:line="240" w:lineRule="auto"/>
        <w:ind w:firstLineChars="200" w:firstLine="480"/>
        <w:rPr>
          <w:lang w:val="en-GB" w:eastAsia="zh-CN"/>
        </w:rPr>
      </w:pPr>
      <w:bookmarkStart w:id="599" w:name="OLE_LINK284"/>
      <w:bookmarkStart w:id="600" w:name="OLE_LINK285"/>
      <w:bookmarkEnd w:id="597"/>
      <w:bookmarkEnd w:id="598"/>
      <w:r w:rsidRPr="006D257F">
        <w:rPr>
          <w:rFonts w:hint="eastAsia"/>
          <w:lang w:val="en-GB" w:eastAsia="zh-CN"/>
        </w:rPr>
        <w:t>测试仅适用于旨在支持适当功能的手机。为了说明测试适用的环境，这在测试的</w:t>
      </w:r>
      <w:r>
        <w:rPr>
          <w:rFonts w:hint="eastAsia"/>
          <w:lang w:val="en-GB" w:eastAsia="zh-CN"/>
        </w:rPr>
        <w:t>“</w:t>
      </w:r>
      <w:r w:rsidRPr="006D257F">
        <w:rPr>
          <w:rFonts w:hint="eastAsia"/>
          <w:lang w:val="en-GB" w:eastAsia="zh-CN"/>
        </w:rPr>
        <w:t>测试适用性</w:t>
      </w:r>
      <w:r>
        <w:rPr>
          <w:rFonts w:hint="eastAsia"/>
          <w:lang w:val="en-GB" w:eastAsia="zh-CN"/>
        </w:rPr>
        <w:t>”</w:t>
      </w:r>
      <w:r w:rsidRPr="006D257F">
        <w:rPr>
          <w:rFonts w:hint="eastAsia"/>
          <w:lang w:val="en-GB" w:eastAsia="zh-CN"/>
        </w:rPr>
        <w:t>部分有所说明。</w:t>
      </w:r>
    </w:p>
    <w:bookmarkEnd w:id="599"/>
    <w:bookmarkEnd w:id="600"/>
    <w:p w14:paraId="0B89850C" w14:textId="77777777" w:rsidR="00545E1C" w:rsidRDefault="003B2545">
      <w:pPr>
        <w:spacing w:line="240" w:lineRule="auto"/>
        <w:ind w:firstLineChars="200" w:firstLine="480"/>
        <w:rPr>
          <w:lang w:val="en-GB" w:eastAsia="zh-CN"/>
        </w:rPr>
      </w:pPr>
      <w:r>
        <w:rPr>
          <w:rFonts w:hint="eastAsia"/>
          <w:lang w:eastAsia="zh-CN"/>
        </w:rPr>
        <w:t>实施一致性声明（</w:t>
      </w:r>
      <w:r>
        <w:rPr>
          <w:lang w:eastAsia="zh-CN"/>
        </w:rPr>
        <w:t>ICS</w:t>
      </w:r>
      <w:r>
        <w:rPr>
          <w:rFonts w:hint="eastAsia"/>
          <w:lang w:eastAsia="zh-CN"/>
        </w:rPr>
        <w:t>）形式可以在本文档的第</w:t>
      </w:r>
      <w:r>
        <w:rPr>
          <w:rFonts w:hint="eastAsia"/>
          <w:lang w:eastAsia="zh-CN"/>
        </w:rPr>
        <w:t>3</w:t>
      </w:r>
      <w:r>
        <w:rPr>
          <w:rFonts w:hint="eastAsia"/>
          <w:lang w:eastAsia="zh-CN"/>
        </w:rPr>
        <w:t>部分找到。</w:t>
      </w:r>
    </w:p>
    <w:p w14:paraId="35C1DF86" w14:textId="77777777" w:rsidR="00545E1C" w:rsidRDefault="003B2545">
      <w:pPr>
        <w:pStyle w:val="Heading4"/>
        <w:rPr>
          <w:lang w:val="en-US" w:eastAsia="zh-CN"/>
        </w:rPr>
      </w:pPr>
      <w:r>
        <w:rPr>
          <w:lang w:val="en-GB" w:eastAsia="zh-CN"/>
        </w:rPr>
        <w:t>2.2.2.</w:t>
      </w:r>
      <w:r>
        <w:rPr>
          <w:lang w:val="en-US" w:eastAsia="zh-CN"/>
        </w:rPr>
        <w:t>1</w:t>
      </w:r>
      <w:r>
        <w:rPr>
          <w:rFonts w:hint="eastAsia"/>
          <w:lang w:val="en-US" w:eastAsia="zh-CN"/>
        </w:rPr>
        <w:t>4</w:t>
      </w:r>
      <w:r>
        <w:rPr>
          <w:lang w:val="en-US" w:eastAsia="zh-CN"/>
        </w:rPr>
        <w:tab/>
        <w:t>TS 37.571-2</w:t>
      </w:r>
    </w:p>
    <w:p w14:paraId="69A8E591" w14:textId="1D9D6058" w:rsidR="00545E1C" w:rsidRDefault="003B2545">
      <w:pPr>
        <w:pStyle w:val="Headingb"/>
        <w:jc w:val="left"/>
        <w:rPr>
          <w:lang w:eastAsia="zh-CN"/>
        </w:rPr>
      </w:pPr>
      <w:bookmarkStart w:id="601" w:name="_Toc77257654"/>
      <w:bookmarkStart w:id="602" w:name="_Toc56153970"/>
      <w:bookmarkStart w:id="603" w:name="_Toc56152590"/>
      <w:r>
        <w:rPr>
          <w:lang w:eastAsia="zh-CN"/>
        </w:rPr>
        <w:t>通用地面无线接入（</w:t>
      </w:r>
      <w:r>
        <w:rPr>
          <w:lang w:eastAsia="zh-CN"/>
        </w:rPr>
        <w:t>UTRA</w:t>
      </w:r>
      <w:r>
        <w:rPr>
          <w:lang w:eastAsia="zh-CN"/>
        </w:rPr>
        <w:t>）和演进</w:t>
      </w:r>
      <w:r>
        <w:rPr>
          <w:lang w:eastAsia="zh-CN"/>
        </w:rPr>
        <w:t>UTRA</w:t>
      </w:r>
      <w:r>
        <w:rPr>
          <w:lang w:eastAsia="zh-CN"/>
        </w:rPr>
        <w:t>（</w:t>
      </w:r>
      <w:r>
        <w:rPr>
          <w:lang w:eastAsia="zh-CN"/>
        </w:rPr>
        <w:t>E-UTRA</w:t>
      </w:r>
      <w:r>
        <w:rPr>
          <w:lang w:eastAsia="zh-CN"/>
        </w:rPr>
        <w:t>）和演进分组核心（</w:t>
      </w:r>
      <w:r>
        <w:rPr>
          <w:lang w:eastAsia="zh-CN"/>
        </w:rPr>
        <w:t>EPC</w:t>
      </w:r>
      <w:r>
        <w:rPr>
          <w:lang w:eastAsia="zh-CN"/>
        </w:rPr>
        <w:t>）；</w:t>
      </w:r>
      <w:r>
        <w:rPr>
          <w:lang w:eastAsia="zh-CN"/>
        </w:rPr>
        <w:t>UE</w:t>
      </w:r>
      <w:r>
        <w:rPr>
          <w:lang w:eastAsia="zh-CN"/>
        </w:rPr>
        <w:t>定位的用户设备</w:t>
      </w:r>
      <w:r>
        <w:rPr>
          <w:rFonts w:hint="eastAsia"/>
          <w:lang w:eastAsia="zh-CN"/>
        </w:rPr>
        <w:t>（</w:t>
      </w:r>
      <w:r>
        <w:rPr>
          <w:lang w:eastAsia="zh-CN"/>
        </w:rPr>
        <w:t>UE</w:t>
      </w:r>
      <w:r>
        <w:rPr>
          <w:rFonts w:hint="eastAsia"/>
          <w:lang w:eastAsia="zh-CN"/>
        </w:rPr>
        <w:t>）</w:t>
      </w:r>
      <w:r>
        <w:rPr>
          <w:lang w:eastAsia="zh-CN"/>
        </w:rPr>
        <w:t>一致性规范；</w:t>
      </w:r>
      <w:r>
        <w:rPr>
          <w:rFonts w:hint="eastAsia"/>
          <w:lang w:eastAsia="zh-CN"/>
        </w:rPr>
        <w:t>第</w:t>
      </w:r>
      <w:r>
        <w:rPr>
          <w:rFonts w:hint="eastAsia"/>
          <w:lang w:eastAsia="zh-CN"/>
        </w:rPr>
        <w:t>2</w:t>
      </w:r>
      <w:r>
        <w:rPr>
          <w:rFonts w:hint="eastAsia"/>
          <w:lang w:eastAsia="zh-CN"/>
        </w:rPr>
        <w:t>部分：协议一致性</w:t>
      </w:r>
      <w:bookmarkStart w:id="604" w:name="OLE_LINK292"/>
      <w:bookmarkStart w:id="605" w:name="OLE_LINK293"/>
      <w:bookmarkEnd w:id="601"/>
    </w:p>
    <w:p w14:paraId="0F7BD195" w14:textId="77777777" w:rsidR="00545E1C" w:rsidRDefault="003B2545">
      <w:pPr>
        <w:spacing w:line="240" w:lineRule="auto"/>
        <w:ind w:firstLineChars="200" w:firstLine="480"/>
        <w:rPr>
          <w:lang w:eastAsia="zh-CN"/>
        </w:rPr>
      </w:pPr>
      <w:r>
        <w:rPr>
          <w:rFonts w:hint="eastAsia"/>
          <w:lang w:eastAsia="zh-CN"/>
        </w:rPr>
        <w:t>本文档为第三代</w:t>
      </w:r>
      <w:r>
        <w:rPr>
          <w:rFonts w:hint="eastAsia"/>
          <w:lang w:eastAsia="zh-CN"/>
        </w:rPr>
        <w:t>UTRAN</w:t>
      </w:r>
      <w:r>
        <w:rPr>
          <w:rFonts w:hint="eastAsia"/>
          <w:lang w:eastAsia="zh-CN"/>
        </w:rPr>
        <w:t>和支持</w:t>
      </w:r>
      <w:r>
        <w:rPr>
          <w:lang w:eastAsia="zh-CN"/>
        </w:rPr>
        <w:t>UE</w:t>
      </w:r>
      <w:r>
        <w:rPr>
          <w:rFonts w:hint="eastAsia"/>
          <w:lang w:eastAsia="zh-CN"/>
        </w:rPr>
        <w:t>定位的</w:t>
      </w:r>
      <w:r>
        <w:rPr>
          <w:rFonts w:hint="eastAsia"/>
          <w:lang w:eastAsia="zh-CN"/>
        </w:rPr>
        <w:t>E-UTRAN</w:t>
      </w:r>
      <w:r>
        <w:rPr>
          <w:rFonts w:hint="eastAsia"/>
          <w:lang w:eastAsia="zh-CN"/>
        </w:rPr>
        <w:t>用户设备</w:t>
      </w:r>
      <w:r>
        <w:rPr>
          <w:lang w:eastAsia="zh-CN"/>
        </w:rPr>
        <w:t>（</w:t>
      </w:r>
      <w:r>
        <w:rPr>
          <w:lang w:eastAsia="zh-CN"/>
        </w:rPr>
        <w:t>UE</w:t>
      </w:r>
      <w:r>
        <w:rPr>
          <w:lang w:eastAsia="zh-CN"/>
        </w:rPr>
        <w:t>）</w:t>
      </w:r>
      <w:r>
        <w:rPr>
          <w:rFonts w:hint="eastAsia"/>
          <w:lang w:eastAsia="zh-CN"/>
        </w:rPr>
        <w:t>规定协议一致性测试。</w:t>
      </w:r>
      <w:bookmarkEnd w:id="604"/>
      <w:bookmarkEnd w:id="605"/>
    </w:p>
    <w:p w14:paraId="1C23F5CE" w14:textId="77777777" w:rsidR="00545E1C" w:rsidRDefault="003B2545">
      <w:pPr>
        <w:spacing w:line="240" w:lineRule="auto"/>
        <w:ind w:firstLineChars="200" w:firstLine="480"/>
        <w:rPr>
          <w:lang w:eastAsia="zh-CN"/>
        </w:rPr>
      </w:pPr>
      <w:r>
        <w:rPr>
          <w:rFonts w:hint="eastAsia"/>
          <w:lang w:eastAsia="zh-CN"/>
        </w:rPr>
        <w:lastRenderedPageBreak/>
        <w:t>这是一个多部分测试规范的第</w:t>
      </w:r>
      <w:r>
        <w:rPr>
          <w:rFonts w:hint="eastAsia"/>
          <w:lang w:eastAsia="zh-CN"/>
        </w:rPr>
        <w:t>2</w:t>
      </w:r>
      <w:r>
        <w:rPr>
          <w:rFonts w:hint="eastAsia"/>
          <w:lang w:eastAsia="zh-CN"/>
        </w:rPr>
        <w:t>部分。</w:t>
      </w:r>
      <w:r>
        <w:rPr>
          <w:lang w:eastAsia="zh-CN"/>
        </w:rPr>
        <w:t>以下信息可参见这部分：</w:t>
      </w:r>
    </w:p>
    <w:p w14:paraId="2A99ADEA" w14:textId="77777777" w:rsidR="00545E1C" w:rsidRPr="006D257F" w:rsidRDefault="003B2545" w:rsidP="006D257F">
      <w:pPr>
        <w:pStyle w:val="enumlev1"/>
        <w:rPr>
          <w:lang w:eastAsia="zh-CN"/>
        </w:rPr>
      </w:pPr>
      <w:r>
        <w:rPr>
          <w:lang w:eastAsia="zh-CN"/>
        </w:rPr>
        <w:t>–</w:t>
      </w:r>
      <w:r>
        <w:rPr>
          <w:lang w:eastAsia="zh-CN"/>
        </w:rPr>
        <w:tab/>
      </w:r>
      <w:r w:rsidRPr="006D257F">
        <w:rPr>
          <w:rFonts w:hint="eastAsia"/>
          <w:lang w:eastAsia="zh-CN"/>
        </w:rPr>
        <w:t>整体协议一致性测试结构</w:t>
      </w:r>
      <w:r w:rsidRPr="006D257F">
        <w:rPr>
          <w:lang w:eastAsia="zh-CN"/>
        </w:rPr>
        <w:t>；</w:t>
      </w:r>
    </w:p>
    <w:p w14:paraId="64B1A7D2" w14:textId="77777777" w:rsidR="00545E1C" w:rsidRPr="006D257F" w:rsidRDefault="003B2545" w:rsidP="006D257F">
      <w:pPr>
        <w:pStyle w:val="enumlev1"/>
        <w:rPr>
          <w:lang w:eastAsia="zh-CN"/>
        </w:rPr>
      </w:pPr>
      <w:r w:rsidRPr="006D257F">
        <w:rPr>
          <w:lang w:eastAsia="zh-CN"/>
        </w:rPr>
        <w:t>–</w:t>
      </w:r>
      <w:r w:rsidRPr="006D257F">
        <w:rPr>
          <w:lang w:eastAsia="zh-CN"/>
        </w:rPr>
        <w:tab/>
      </w:r>
      <w:r w:rsidRPr="006D257F">
        <w:rPr>
          <w:rFonts w:hint="eastAsia"/>
          <w:lang w:eastAsia="zh-CN"/>
        </w:rPr>
        <w:t>协议一致性测试配置</w:t>
      </w:r>
      <w:r w:rsidRPr="006D257F">
        <w:rPr>
          <w:lang w:eastAsia="zh-CN"/>
        </w:rPr>
        <w:t>；</w:t>
      </w:r>
    </w:p>
    <w:p w14:paraId="0E801DE0" w14:textId="77777777" w:rsidR="00545E1C" w:rsidRPr="006D257F" w:rsidRDefault="003B2545" w:rsidP="006D257F">
      <w:pPr>
        <w:pStyle w:val="enumlev1"/>
        <w:rPr>
          <w:lang w:eastAsia="zh-CN"/>
        </w:rPr>
      </w:pPr>
      <w:r w:rsidRPr="006D257F">
        <w:rPr>
          <w:lang w:eastAsia="zh-CN"/>
        </w:rPr>
        <w:t>–</w:t>
      </w:r>
      <w:r w:rsidRPr="006D257F">
        <w:rPr>
          <w:lang w:eastAsia="zh-CN"/>
        </w:rPr>
        <w:tab/>
      </w:r>
      <w:r w:rsidRPr="006D257F">
        <w:rPr>
          <w:rFonts w:hint="eastAsia"/>
          <w:lang w:eastAsia="zh-CN"/>
        </w:rPr>
        <w:t>核心规范的一致性要求和参考</w:t>
      </w:r>
      <w:r w:rsidRPr="006D257F">
        <w:rPr>
          <w:lang w:eastAsia="zh-CN"/>
        </w:rPr>
        <w:t>；</w:t>
      </w:r>
    </w:p>
    <w:p w14:paraId="6406D425" w14:textId="77777777" w:rsidR="00545E1C" w:rsidRPr="006D257F" w:rsidRDefault="003B2545" w:rsidP="006D257F">
      <w:pPr>
        <w:pStyle w:val="enumlev1"/>
        <w:rPr>
          <w:lang w:eastAsia="zh-CN"/>
        </w:rPr>
      </w:pPr>
      <w:r w:rsidRPr="006D257F">
        <w:rPr>
          <w:lang w:eastAsia="zh-CN"/>
        </w:rPr>
        <w:t>–</w:t>
      </w:r>
      <w:r w:rsidRPr="006D257F">
        <w:rPr>
          <w:lang w:eastAsia="zh-CN"/>
        </w:rPr>
        <w:tab/>
      </w:r>
      <w:r w:rsidRPr="006D257F">
        <w:rPr>
          <w:rFonts w:hint="eastAsia"/>
          <w:lang w:eastAsia="zh-CN"/>
        </w:rPr>
        <w:t>测试目的；</w:t>
      </w:r>
    </w:p>
    <w:p w14:paraId="75056B00" w14:textId="77777777" w:rsidR="00545E1C" w:rsidRDefault="003B2545" w:rsidP="006D257F">
      <w:pPr>
        <w:pStyle w:val="enumlev1"/>
        <w:rPr>
          <w:lang w:eastAsia="zh-CN"/>
        </w:rPr>
      </w:pPr>
      <w:r w:rsidRPr="006D257F">
        <w:rPr>
          <w:lang w:eastAsia="zh-CN"/>
        </w:rPr>
        <w:t>–</w:t>
      </w:r>
      <w:r w:rsidRPr="006D257F">
        <w:rPr>
          <w:lang w:eastAsia="zh-CN"/>
        </w:rPr>
        <w:tab/>
      </w:r>
      <w:r w:rsidRPr="006D257F">
        <w:rPr>
          <w:rFonts w:hint="eastAsia"/>
          <w:lang w:eastAsia="zh-CN"/>
        </w:rPr>
        <w:t>简要说明测试程序，具体测试要求</w:t>
      </w:r>
      <w:r>
        <w:rPr>
          <w:rFonts w:hint="eastAsia"/>
          <w:lang w:eastAsia="zh-CN"/>
        </w:rPr>
        <w:t>和短消息交换表。</w:t>
      </w:r>
    </w:p>
    <w:p w14:paraId="6BE6DDDA" w14:textId="77777777" w:rsidR="00545E1C" w:rsidRDefault="003B2545">
      <w:pPr>
        <w:spacing w:line="240" w:lineRule="auto"/>
        <w:ind w:firstLineChars="200" w:firstLine="480"/>
        <w:rPr>
          <w:lang w:eastAsia="zh-CN"/>
        </w:rPr>
      </w:pPr>
      <w:r>
        <w:rPr>
          <w:lang w:eastAsia="zh-CN"/>
        </w:rPr>
        <w:t>实施一致性声明</w:t>
      </w:r>
      <w:r>
        <w:rPr>
          <w:rFonts w:hint="eastAsia"/>
          <w:lang w:eastAsia="zh-CN"/>
        </w:rPr>
        <w:t>（</w:t>
      </w:r>
      <w:r>
        <w:rPr>
          <w:lang w:eastAsia="zh-CN"/>
        </w:rPr>
        <w:t>ICS</w:t>
      </w:r>
      <w:r>
        <w:rPr>
          <w:rFonts w:hint="eastAsia"/>
          <w:lang w:eastAsia="zh-CN"/>
        </w:rPr>
        <w:t>）</w:t>
      </w:r>
      <w:r>
        <w:rPr>
          <w:lang w:eastAsia="zh-CN"/>
        </w:rPr>
        <w:t>形式可以在本文档的第</w:t>
      </w:r>
      <w:r>
        <w:rPr>
          <w:lang w:eastAsia="zh-CN"/>
        </w:rPr>
        <w:t>3</w:t>
      </w:r>
      <w:r>
        <w:rPr>
          <w:lang w:eastAsia="zh-CN"/>
        </w:rPr>
        <w:t>部分找到。</w:t>
      </w:r>
    </w:p>
    <w:p w14:paraId="4BBE9E9D" w14:textId="60A5E5DE" w:rsidR="00545E1C" w:rsidRDefault="003B2545" w:rsidP="0080419F">
      <w:pPr>
        <w:spacing w:line="240" w:lineRule="auto"/>
        <w:ind w:firstLineChars="200" w:firstLine="480"/>
        <w:rPr>
          <w:lang w:eastAsia="zh-CN"/>
        </w:rPr>
      </w:pPr>
      <w:r>
        <w:rPr>
          <w:lang w:eastAsia="zh-CN"/>
        </w:rPr>
        <w:t>本文档适用</w:t>
      </w:r>
      <w:r>
        <w:rPr>
          <w:rFonts w:hint="eastAsia"/>
          <w:lang w:eastAsia="zh-CN"/>
        </w:rPr>
        <w:t>的支持</w:t>
      </w:r>
      <w:r>
        <w:rPr>
          <w:lang w:eastAsia="zh-CN"/>
        </w:rPr>
        <w:t>UE</w:t>
      </w:r>
      <w:r>
        <w:rPr>
          <w:rFonts w:hint="eastAsia"/>
          <w:lang w:eastAsia="zh-CN"/>
        </w:rPr>
        <w:t>定位的符合从版本</w:t>
      </w:r>
      <w:r>
        <w:rPr>
          <w:rFonts w:hint="eastAsia"/>
          <w:lang w:eastAsia="zh-CN"/>
        </w:rPr>
        <w:t>99</w:t>
      </w:r>
      <w:r>
        <w:rPr>
          <w:rFonts w:hint="eastAsia"/>
          <w:lang w:eastAsia="zh-CN"/>
        </w:rPr>
        <w:t>直到本文档所涉及</w:t>
      </w:r>
      <w:r>
        <w:rPr>
          <w:lang w:eastAsia="zh-CN"/>
        </w:rPr>
        <w:t>版本</w:t>
      </w:r>
      <w:r>
        <w:rPr>
          <w:rFonts w:hint="eastAsia"/>
          <w:lang w:eastAsia="zh-CN"/>
        </w:rPr>
        <w:t>的</w:t>
      </w:r>
      <w:r>
        <w:rPr>
          <w:rFonts w:hint="eastAsia"/>
          <w:lang w:eastAsia="zh-CN"/>
        </w:rPr>
        <w:t>3GPP</w:t>
      </w:r>
      <w:r>
        <w:rPr>
          <w:rFonts w:hint="eastAsia"/>
          <w:lang w:eastAsia="zh-CN"/>
        </w:rPr>
        <w:t>版本实现的</w:t>
      </w:r>
      <w:r>
        <w:rPr>
          <w:rFonts w:hint="eastAsia"/>
          <w:lang w:eastAsia="zh-CN"/>
        </w:rPr>
        <w:t>UE</w:t>
      </w:r>
      <w:r>
        <w:rPr>
          <w:rFonts w:hint="eastAsia"/>
          <w:lang w:eastAsia="zh-CN"/>
        </w:rPr>
        <w:t>。</w:t>
      </w:r>
    </w:p>
    <w:bookmarkEnd w:id="602"/>
    <w:bookmarkEnd w:id="603"/>
    <w:p w14:paraId="6AD7DDBA" w14:textId="77777777" w:rsidR="00545E1C" w:rsidRDefault="003B2545">
      <w:pPr>
        <w:pStyle w:val="Heading4"/>
        <w:spacing w:before="120"/>
        <w:rPr>
          <w:lang w:val="en-GB" w:eastAsia="zh-CN"/>
        </w:rPr>
      </w:pPr>
      <w:r>
        <w:rPr>
          <w:lang w:val="en-GB" w:eastAsia="zh-CN"/>
        </w:rPr>
        <w:t>2.2.2.1</w:t>
      </w:r>
      <w:r>
        <w:rPr>
          <w:rFonts w:hint="eastAsia"/>
          <w:lang w:val="en-GB" w:eastAsia="zh-CN"/>
        </w:rPr>
        <w:t>5</w:t>
      </w:r>
      <w:r>
        <w:rPr>
          <w:lang w:val="en-GB" w:eastAsia="zh-CN"/>
        </w:rPr>
        <w:tab/>
        <w:t>TS 37.571-3</w:t>
      </w:r>
    </w:p>
    <w:p w14:paraId="76620999" w14:textId="77777777" w:rsidR="00545E1C" w:rsidRDefault="003B2545">
      <w:pPr>
        <w:pStyle w:val="Headingb"/>
        <w:rPr>
          <w:lang w:eastAsia="zh-CN"/>
        </w:rPr>
      </w:pPr>
      <w:bookmarkStart w:id="606" w:name="_Toc77257655"/>
      <w:bookmarkStart w:id="607" w:name="_Toc56152591"/>
      <w:bookmarkStart w:id="608" w:name="_Toc56153971"/>
      <w:r>
        <w:rPr>
          <w:lang w:eastAsia="zh-CN"/>
        </w:rPr>
        <w:t>通用地面无线接入（</w:t>
      </w:r>
      <w:r>
        <w:rPr>
          <w:lang w:eastAsia="zh-CN"/>
        </w:rPr>
        <w:t>UTRA</w:t>
      </w:r>
      <w:r>
        <w:rPr>
          <w:lang w:eastAsia="zh-CN"/>
        </w:rPr>
        <w:t>）和演进</w:t>
      </w:r>
      <w:r>
        <w:rPr>
          <w:lang w:eastAsia="zh-CN"/>
        </w:rPr>
        <w:t>UTRA</w:t>
      </w:r>
      <w:r>
        <w:rPr>
          <w:lang w:eastAsia="zh-CN"/>
        </w:rPr>
        <w:t>（</w:t>
      </w:r>
      <w:r>
        <w:rPr>
          <w:lang w:eastAsia="zh-CN"/>
        </w:rPr>
        <w:t>E-UTRA</w:t>
      </w:r>
      <w:r>
        <w:rPr>
          <w:lang w:eastAsia="zh-CN"/>
        </w:rPr>
        <w:t>）和演进分组核心（</w:t>
      </w:r>
      <w:r>
        <w:rPr>
          <w:lang w:eastAsia="zh-CN"/>
        </w:rPr>
        <w:t>EPC</w:t>
      </w:r>
      <w:r>
        <w:rPr>
          <w:lang w:eastAsia="zh-CN"/>
        </w:rPr>
        <w:t>）；</w:t>
      </w:r>
      <w:r>
        <w:rPr>
          <w:lang w:eastAsia="zh-CN"/>
        </w:rPr>
        <w:t>UE</w:t>
      </w:r>
      <w:r>
        <w:rPr>
          <w:lang w:eastAsia="zh-CN"/>
        </w:rPr>
        <w:t>定位的用户设备</w:t>
      </w:r>
      <w:r>
        <w:rPr>
          <w:rFonts w:hint="eastAsia"/>
          <w:lang w:eastAsia="zh-CN"/>
        </w:rPr>
        <w:t>（</w:t>
      </w:r>
      <w:r>
        <w:rPr>
          <w:lang w:eastAsia="zh-CN"/>
        </w:rPr>
        <w:t>UE</w:t>
      </w:r>
      <w:r>
        <w:rPr>
          <w:rFonts w:hint="eastAsia"/>
          <w:lang w:eastAsia="zh-CN"/>
        </w:rPr>
        <w:t>）</w:t>
      </w:r>
      <w:r>
        <w:rPr>
          <w:lang w:eastAsia="zh-CN"/>
        </w:rPr>
        <w:t>一致性规范；</w:t>
      </w:r>
      <w:r>
        <w:rPr>
          <w:rFonts w:hint="eastAsia"/>
          <w:lang w:eastAsia="zh-CN"/>
        </w:rPr>
        <w:t>第</w:t>
      </w:r>
      <w:r>
        <w:rPr>
          <w:rFonts w:hint="eastAsia"/>
          <w:lang w:eastAsia="zh-CN"/>
        </w:rPr>
        <w:t>3</w:t>
      </w:r>
      <w:r>
        <w:rPr>
          <w:rFonts w:hint="eastAsia"/>
          <w:lang w:eastAsia="zh-CN"/>
        </w:rPr>
        <w:t>部分：实施一致性声明（</w:t>
      </w:r>
      <w:r>
        <w:rPr>
          <w:rFonts w:hint="eastAsia"/>
          <w:lang w:eastAsia="zh-CN"/>
        </w:rPr>
        <w:t>ICS</w:t>
      </w:r>
      <w:r>
        <w:rPr>
          <w:rFonts w:hint="eastAsia"/>
          <w:lang w:eastAsia="zh-CN"/>
        </w:rPr>
        <w:t>）</w:t>
      </w:r>
      <w:bookmarkEnd w:id="606"/>
    </w:p>
    <w:bookmarkEnd w:id="607"/>
    <w:bookmarkEnd w:id="608"/>
    <w:p w14:paraId="2A173B7A" w14:textId="77777777" w:rsidR="00545E1C" w:rsidRDefault="003B2545">
      <w:pPr>
        <w:spacing w:line="240" w:lineRule="auto"/>
        <w:ind w:firstLineChars="200" w:firstLine="480"/>
        <w:rPr>
          <w:lang w:eastAsia="zh-CN"/>
        </w:rPr>
      </w:pPr>
      <w:r>
        <w:rPr>
          <w:rFonts w:hint="eastAsia"/>
          <w:lang w:eastAsia="zh-CN"/>
        </w:rPr>
        <w:t>本文档为第三代支持</w:t>
      </w:r>
      <w:r>
        <w:rPr>
          <w:rFonts w:hint="eastAsia"/>
          <w:lang w:eastAsia="zh-CN"/>
        </w:rPr>
        <w:t>UE</w:t>
      </w:r>
      <w:r>
        <w:rPr>
          <w:rFonts w:hint="eastAsia"/>
          <w:lang w:eastAsia="zh-CN"/>
        </w:rPr>
        <w:t>定位的</w:t>
      </w:r>
      <w:r>
        <w:rPr>
          <w:rFonts w:hint="eastAsia"/>
          <w:lang w:eastAsia="zh-CN"/>
        </w:rPr>
        <w:t>UTRAN</w:t>
      </w:r>
      <w:r>
        <w:rPr>
          <w:rFonts w:hint="eastAsia"/>
          <w:lang w:eastAsia="zh-CN"/>
        </w:rPr>
        <w:t>和</w:t>
      </w:r>
      <w:r>
        <w:rPr>
          <w:rFonts w:hint="eastAsia"/>
          <w:lang w:eastAsia="zh-CN"/>
        </w:rPr>
        <w:t>E-UTRAN</w:t>
      </w:r>
      <w:r>
        <w:rPr>
          <w:rFonts w:hint="eastAsia"/>
          <w:lang w:eastAsia="zh-CN"/>
        </w:rPr>
        <w:t>用户设备（</w:t>
      </w:r>
      <w:r>
        <w:rPr>
          <w:rFonts w:hint="eastAsia"/>
          <w:lang w:eastAsia="zh-CN"/>
        </w:rPr>
        <w:t>UE</w:t>
      </w:r>
      <w:r>
        <w:rPr>
          <w:rFonts w:hint="eastAsia"/>
          <w:lang w:eastAsia="zh-CN"/>
        </w:rPr>
        <w:t>）提供</w:t>
      </w:r>
      <w:r>
        <w:rPr>
          <w:lang w:eastAsia="zh-CN"/>
        </w:rPr>
        <w:t>ICS</w:t>
      </w:r>
      <w:r>
        <w:rPr>
          <w:rFonts w:hint="eastAsia"/>
          <w:lang w:eastAsia="zh-CN"/>
        </w:rPr>
        <w:t>模式，</w:t>
      </w:r>
      <w:r>
        <w:rPr>
          <w:lang w:eastAsia="zh-CN"/>
        </w:rPr>
        <w:t>符合相关要求，</w:t>
      </w:r>
      <w:bookmarkStart w:id="609" w:name="OLE_LINK44"/>
      <w:bookmarkStart w:id="610" w:name="OLE_LINK43"/>
      <w:r>
        <w:rPr>
          <w:rFonts w:hint="eastAsia"/>
          <w:lang w:eastAsia="zh-CN"/>
        </w:rPr>
        <w:t>并根据</w:t>
      </w:r>
      <w:r>
        <w:rPr>
          <w:rFonts w:hint="eastAsia"/>
          <w:lang w:eastAsia="zh-CN"/>
        </w:rPr>
        <w:t>ISO/IEC 9646-1</w:t>
      </w:r>
      <w:r>
        <w:rPr>
          <w:rFonts w:hint="eastAsia"/>
          <w:lang w:eastAsia="zh-CN"/>
        </w:rPr>
        <w:t>和</w:t>
      </w:r>
      <w:r>
        <w:rPr>
          <w:rFonts w:hint="eastAsia"/>
          <w:lang w:eastAsia="zh-CN"/>
        </w:rPr>
        <w:t>ISO/IEC 9646-7</w:t>
      </w:r>
      <w:r>
        <w:rPr>
          <w:rFonts w:hint="eastAsia"/>
          <w:lang w:eastAsia="zh-CN"/>
        </w:rPr>
        <w:t>给出的相关指导。</w:t>
      </w:r>
    </w:p>
    <w:p w14:paraId="58518BC3" w14:textId="77777777" w:rsidR="00545E1C" w:rsidRDefault="003B2545">
      <w:pPr>
        <w:spacing w:line="240" w:lineRule="auto"/>
        <w:ind w:firstLineChars="200" w:firstLine="480"/>
        <w:rPr>
          <w:lang w:eastAsia="zh-CN"/>
        </w:rPr>
      </w:pPr>
      <w:bookmarkStart w:id="611" w:name="OLE_LINK57"/>
      <w:bookmarkStart w:id="612" w:name="OLE_LINK56"/>
      <w:bookmarkEnd w:id="609"/>
      <w:bookmarkEnd w:id="610"/>
      <w:r>
        <w:rPr>
          <w:rFonts w:hint="eastAsia"/>
          <w:lang w:eastAsia="zh-CN"/>
        </w:rPr>
        <w:t>本文档还为</w:t>
      </w:r>
      <w:r>
        <w:rPr>
          <w:lang w:eastAsia="zh-CN"/>
        </w:rPr>
        <w:t>3GPP TS 37.571-1</w:t>
      </w:r>
      <w:r>
        <w:rPr>
          <w:rFonts w:hint="eastAsia"/>
          <w:lang w:eastAsia="zh-CN"/>
        </w:rPr>
        <w:t>和</w:t>
      </w:r>
      <w:r>
        <w:rPr>
          <w:lang w:eastAsia="zh-CN"/>
        </w:rPr>
        <w:t>3GPP TS 37.571-2</w:t>
      </w:r>
      <w:r>
        <w:rPr>
          <w:rFonts w:hint="eastAsia"/>
          <w:lang w:eastAsia="zh-CN"/>
        </w:rPr>
        <w:t>中包括的测试用例规定了推荐的适用性声明</w:t>
      </w:r>
      <w:bookmarkEnd w:id="611"/>
      <w:bookmarkEnd w:id="612"/>
      <w:r>
        <w:rPr>
          <w:rFonts w:hint="eastAsia"/>
          <w:lang w:eastAsia="zh-CN"/>
        </w:rPr>
        <w:t>。</w:t>
      </w:r>
      <w:bookmarkStart w:id="613" w:name="OLE_LINK76"/>
      <w:bookmarkStart w:id="614" w:name="OLE_LINK74"/>
      <w:r>
        <w:rPr>
          <w:rFonts w:hint="eastAsia"/>
          <w:lang w:eastAsia="zh-CN"/>
        </w:rPr>
        <w:t>这些适用性声明基于特征在</w:t>
      </w:r>
      <w:r>
        <w:rPr>
          <w:rFonts w:hint="eastAsia"/>
          <w:lang w:eastAsia="zh-CN"/>
        </w:rPr>
        <w:t>UE</w:t>
      </w:r>
      <w:r>
        <w:rPr>
          <w:rFonts w:hint="eastAsia"/>
          <w:lang w:eastAsia="zh-CN"/>
        </w:rPr>
        <w:t>中实现的特性。</w:t>
      </w:r>
      <w:bookmarkEnd w:id="613"/>
      <w:bookmarkEnd w:id="614"/>
    </w:p>
    <w:p w14:paraId="4B6BACE1" w14:textId="77777777" w:rsidR="00545E1C" w:rsidRDefault="003B2545">
      <w:pPr>
        <w:spacing w:line="240" w:lineRule="auto"/>
        <w:ind w:firstLineChars="200" w:firstLine="480"/>
        <w:rPr>
          <w:lang w:eastAsia="zh-CN"/>
        </w:rPr>
      </w:pPr>
      <w:r>
        <w:rPr>
          <w:lang w:eastAsia="zh-CN"/>
        </w:rPr>
        <w:t>特殊一致性测试功能可参见</w:t>
      </w:r>
      <w:r>
        <w:rPr>
          <w:rFonts w:hint="eastAsia"/>
          <w:lang w:eastAsia="zh-CN"/>
        </w:rPr>
        <w:t>对于</w:t>
      </w:r>
      <w:r>
        <w:rPr>
          <w:lang w:eastAsia="zh-CN"/>
        </w:rPr>
        <w:t>UTRA</w:t>
      </w:r>
      <w:r>
        <w:rPr>
          <w:rFonts w:hint="eastAsia"/>
          <w:lang w:eastAsia="zh-CN"/>
        </w:rPr>
        <w:t>的</w:t>
      </w:r>
      <w:r>
        <w:rPr>
          <w:lang w:eastAsia="zh-CN"/>
        </w:rPr>
        <w:t>3GPP TS 34.109</w:t>
      </w:r>
      <w:r>
        <w:rPr>
          <w:rFonts w:hint="eastAsia"/>
          <w:lang w:eastAsia="zh-CN"/>
        </w:rPr>
        <w:t>和对于</w:t>
      </w:r>
      <w:r>
        <w:rPr>
          <w:lang w:eastAsia="zh-CN"/>
        </w:rPr>
        <w:t>E-UTRA</w:t>
      </w:r>
      <w:r>
        <w:rPr>
          <w:rFonts w:hint="eastAsia"/>
          <w:lang w:eastAsia="zh-CN"/>
        </w:rPr>
        <w:t>的</w:t>
      </w:r>
      <w:r>
        <w:rPr>
          <w:lang w:eastAsia="zh-CN"/>
        </w:rPr>
        <w:t>3GPP TS 36.509</w:t>
      </w:r>
      <w:r>
        <w:rPr>
          <w:rFonts w:hint="eastAsia"/>
          <w:lang w:eastAsia="zh-CN"/>
        </w:rPr>
        <w:t>。</w:t>
      </w:r>
      <w:r>
        <w:rPr>
          <w:lang w:eastAsia="zh-CN"/>
        </w:rPr>
        <w:t>常见的测试环境</w:t>
      </w:r>
      <w:r>
        <w:rPr>
          <w:rFonts w:hint="eastAsia"/>
          <w:lang w:eastAsia="zh-CN"/>
        </w:rPr>
        <w:t>对于</w:t>
      </w:r>
      <w:r>
        <w:rPr>
          <w:lang w:eastAsia="zh-CN"/>
        </w:rPr>
        <w:t>UTRA</w:t>
      </w:r>
      <w:r>
        <w:rPr>
          <w:lang w:eastAsia="zh-CN"/>
        </w:rPr>
        <w:t>包括在</w:t>
      </w:r>
      <w:r>
        <w:rPr>
          <w:lang w:eastAsia="zh-CN"/>
        </w:rPr>
        <w:t>3GPP TS 34.108</w:t>
      </w:r>
      <w:r>
        <w:rPr>
          <w:rFonts w:hint="eastAsia"/>
          <w:lang w:eastAsia="zh-CN"/>
        </w:rPr>
        <w:t>中，对于</w:t>
      </w:r>
      <w:r>
        <w:rPr>
          <w:lang w:eastAsia="zh-CN"/>
        </w:rPr>
        <w:t>E-UTRA</w:t>
      </w:r>
      <w:r>
        <w:rPr>
          <w:lang w:eastAsia="zh-CN"/>
        </w:rPr>
        <w:t>包括在</w:t>
      </w:r>
      <w:r>
        <w:rPr>
          <w:lang w:eastAsia="zh-CN"/>
        </w:rPr>
        <w:t>3GPP TS 36.508</w:t>
      </w:r>
      <w:r>
        <w:rPr>
          <w:rFonts w:hint="eastAsia"/>
          <w:lang w:eastAsia="zh-CN"/>
        </w:rPr>
        <w:t>中。</w:t>
      </w:r>
    </w:p>
    <w:p w14:paraId="7CD402EF" w14:textId="77777777" w:rsidR="00545E1C" w:rsidRDefault="003B2545">
      <w:pPr>
        <w:spacing w:line="240" w:lineRule="auto"/>
        <w:ind w:firstLineChars="200" w:firstLine="480"/>
        <w:rPr>
          <w:lang w:eastAsia="zh-CN"/>
        </w:rPr>
      </w:pPr>
      <w:r>
        <w:rPr>
          <w:lang w:eastAsia="zh-CN"/>
        </w:rPr>
        <w:t>本文档适用</w:t>
      </w:r>
      <w:r>
        <w:rPr>
          <w:rFonts w:hint="eastAsia"/>
          <w:lang w:eastAsia="zh-CN"/>
        </w:rPr>
        <w:t>的支持</w:t>
      </w:r>
      <w:r>
        <w:rPr>
          <w:lang w:eastAsia="zh-CN"/>
        </w:rPr>
        <w:t>UE</w:t>
      </w:r>
      <w:r>
        <w:rPr>
          <w:rFonts w:hint="eastAsia"/>
          <w:lang w:eastAsia="zh-CN"/>
        </w:rPr>
        <w:t>定位的符合从版本</w:t>
      </w:r>
      <w:r>
        <w:rPr>
          <w:rFonts w:hint="eastAsia"/>
          <w:lang w:eastAsia="zh-CN"/>
        </w:rPr>
        <w:t>99</w:t>
      </w:r>
      <w:r>
        <w:rPr>
          <w:rFonts w:hint="eastAsia"/>
          <w:lang w:eastAsia="zh-CN"/>
        </w:rPr>
        <w:t>直到本文档所涉及</w:t>
      </w:r>
      <w:r>
        <w:rPr>
          <w:lang w:eastAsia="zh-CN"/>
        </w:rPr>
        <w:t>版本</w:t>
      </w:r>
      <w:r>
        <w:rPr>
          <w:rFonts w:hint="eastAsia"/>
          <w:lang w:eastAsia="zh-CN"/>
        </w:rPr>
        <w:t>的</w:t>
      </w:r>
      <w:r>
        <w:rPr>
          <w:rFonts w:hint="eastAsia"/>
          <w:lang w:eastAsia="zh-CN"/>
        </w:rPr>
        <w:t>3GPP</w:t>
      </w:r>
      <w:r>
        <w:rPr>
          <w:rFonts w:hint="eastAsia"/>
          <w:lang w:eastAsia="zh-CN"/>
        </w:rPr>
        <w:t>版本实现的</w:t>
      </w:r>
      <w:r>
        <w:rPr>
          <w:rFonts w:hint="eastAsia"/>
          <w:lang w:eastAsia="zh-CN"/>
        </w:rPr>
        <w:t>UE</w:t>
      </w:r>
      <w:r>
        <w:rPr>
          <w:rFonts w:hint="eastAsia"/>
          <w:lang w:eastAsia="zh-CN"/>
        </w:rPr>
        <w:t>。</w:t>
      </w:r>
    </w:p>
    <w:p w14:paraId="6C818ACD" w14:textId="77777777" w:rsidR="00545E1C" w:rsidRDefault="003B2545">
      <w:pPr>
        <w:pStyle w:val="Heading4"/>
        <w:rPr>
          <w:lang w:val="en-GB" w:eastAsia="zh-CN"/>
        </w:rPr>
      </w:pPr>
      <w:r>
        <w:rPr>
          <w:lang w:val="en-GB" w:eastAsia="zh-CN"/>
        </w:rPr>
        <w:t>2.2.2.1</w:t>
      </w:r>
      <w:r>
        <w:rPr>
          <w:rFonts w:hint="eastAsia"/>
          <w:lang w:val="en-GB" w:eastAsia="zh-CN"/>
        </w:rPr>
        <w:t>6</w:t>
      </w:r>
      <w:r>
        <w:rPr>
          <w:lang w:val="en-GB" w:eastAsia="zh-CN"/>
        </w:rPr>
        <w:tab/>
        <w:t>TS 37.571-4</w:t>
      </w:r>
    </w:p>
    <w:p w14:paraId="40B6BD9A" w14:textId="77777777" w:rsidR="00545E1C" w:rsidRDefault="003B2545">
      <w:pPr>
        <w:pStyle w:val="Headingb"/>
        <w:snapToGrid w:val="0"/>
        <w:rPr>
          <w:lang w:val="it-IT" w:eastAsia="zh-CN"/>
        </w:rPr>
      </w:pPr>
      <w:bookmarkStart w:id="615" w:name="_Toc77257656"/>
      <w:bookmarkStart w:id="616" w:name="_Toc56152592"/>
      <w:bookmarkStart w:id="617" w:name="_Toc56153972"/>
      <w:r>
        <w:rPr>
          <w:lang w:eastAsia="zh-CN"/>
        </w:rPr>
        <w:t>通用地面无线接入</w:t>
      </w:r>
      <w:r>
        <w:rPr>
          <w:lang w:val="it-IT" w:eastAsia="zh-CN"/>
        </w:rPr>
        <w:t>（</w:t>
      </w:r>
      <w:r>
        <w:rPr>
          <w:lang w:val="it-IT" w:eastAsia="zh-CN"/>
        </w:rPr>
        <w:t>UTRA</w:t>
      </w:r>
      <w:r>
        <w:rPr>
          <w:lang w:val="it-IT" w:eastAsia="zh-CN"/>
        </w:rPr>
        <w:t>）</w:t>
      </w:r>
      <w:r>
        <w:rPr>
          <w:lang w:eastAsia="zh-CN"/>
        </w:rPr>
        <w:t>和演进</w:t>
      </w:r>
      <w:r>
        <w:rPr>
          <w:lang w:val="it-IT" w:eastAsia="zh-CN"/>
        </w:rPr>
        <w:t>UTRA</w:t>
      </w:r>
      <w:r>
        <w:rPr>
          <w:lang w:val="it-IT" w:eastAsia="zh-CN"/>
        </w:rPr>
        <w:t>（</w:t>
      </w:r>
      <w:r>
        <w:rPr>
          <w:lang w:val="it-IT" w:eastAsia="zh-CN"/>
        </w:rPr>
        <w:t>E-UTRA</w:t>
      </w:r>
      <w:r>
        <w:rPr>
          <w:lang w:val="it-IT" w:eastAsia="zh-CN"/>
        </w:rPr>
        <w:t>）</w:t>
      </w:r>
      <w:r>
        <w:rPr>
          <w:lang w:eastAsia="zh-CN"/>
        </w:rPr>
        <w:t>和演进分组核心</w:t>
      </w:r>
      <w:r>
        <w:rPr>
          <w:lang w:val="it-IT" w:eastAsia="zh-CN"/>
        </w:rPr>
        <w:t>（</w:t>
      </w:r>
      <w:r>
        <w:rPr>
          <w:lang w:val="it-IT" w:eastAsia="zh-CN"/>
        </w:rPr>
        <w:t>EPC</w:t>
      </w:r>
      <w:r>
        <w:rPr>
          <w:lang w:val="it-IT" w:eastAsia="zh-CN"/>
        </w:rPr>
        <w:t>）；</w:t>
      </w:r>
      <w:r>
        <w:rPr>
          <w:lang w:val="it-IT" w:eastAsia="zh-CN"/>
        </w:rPr>
        <w:t>UE</w:t>
      </w:r>
      <w:r>
        <w:rPr>
          <w:lang w:eastAsia="zh-CN"/>
        </w:rPr>
        <w:t>定位的用户设备</w:t>
      </w:r>
      <w:r>
        <w:rPr>
          <w:rFonts w:hint="eastAsia"/>
          <w:lang w:val="it-IT" w:eastAsia="zh-CN"/>
        </w:rPr>
        <w:t>（</w:t>
      </w:r>
      <w:r>
        <w:rPr>
          <w:lang w:val="it-IT" w:eastAsia="zh-CN"/>
        </w:rPr>
        <w:t>UE</w:t>
      </w:r>
      <w:r>
        <w:rPr>
          <w:rFonts w:hint="eastAsia"/>
          <w:lang w:val="it-IT" w:eastAsia="zh-CN"/>
        </w:rPr>
        <w:t>）</w:t>
      </w:r>
      <w:r>
        <w:rPr>
          <w:lang w:eastAsia="zh-CN"/>
        </w:rPr>
        <w:t>一致性规范</w:t>
      </w:r>
      <w:r>
        <w:rPr>
          <w:lang w:val="it-IT" w:eastAsia="zh-CN"/>
        </w:rPr>
        <w:t>；</w:t>
      </w:r>
      <w:r>
        <w:rPr>
          <w:rFonts w:hint="eastAsia"/>
          <w:lang w:eastAsia="zh-CN"/>
        </w:rPr>
        <w:t>第</w:t>
      </w:r>
      <w:r>
        <w:rPr>
          <w:rFonts w:hint="eastAsia"/>
          <w:lang w:val="it-IT" w:eastAsia="zh-CN"/>
        </w:rPr>
        <w:t>4</w:t>
      </w:r>
      <w:r>
        <w:rPr>
          <w:rFonts w:hint="eastAsia"/>
          <w:lang w:eastAsia="zh-CN"/>
        </w:rPr>
        <w:t>部分</w:t>
      </w:r>
      <w:r>
        <w:rPr>
          <w:rFonts w:hint="eastAsia"/>
          <w:lang w:val="it-IT" w:eastAsia="zh-CN"/>
        </w:rPr>
        <w:t>：</w:t>
      </w:r>
      <w:r>
        <w:rPr>
          <w:rFonts w:hint="eastAsia"/>
          <w:lang w:eastAsia="zh-CN"/>
        </w:rPr>
        <w:t>测试套件</w:t>
      </w:r>
      <w:bookmarkEnd w:id="615"/>
    </w:p>
    <w:p w14:paraId="3D94A2C6" w14:textId="77777777" w:rsidR="00545E1C" w:rsidRDefault="003B2545">
      <w:pPr>
        <w:snapToGrid w:val="0"/>
        <w:spacing w:line="240" w:lineRule="auto"/>
        <w:ind w:firstLineChars="200" w:firstLine="480"/>
        <w:rPr>
          <w:lang w:eastAsia="zh-CN"/>
        </w:rPr>
      </w:pPr>
      <w:r>
        <w:rPr>
          <w:rFonts w:hint="eastAsia"/>
          <w:lang w:eastAsia="zh-CN"/>
        </w:rPr>
        <w:t>本文档规定了</w:t>
      </w:r>
      <w:r>
        <w:rPr>
          <w:rFonts w:hint="eastAsia"/>
          <w:lang w:eastAsia="zh-CN"/>
        </w:rPr>
        <w:t>UE</w:t>
      </w:r>
      <w:r>
        <w:rPr>
          <w:rFonts w:hint="eastAsia"/>
          <w:lang w:eastAsia="zh-CN"/>
        </w:rPr>
        <w:t>的</w:t>
      </w:r>
      <w:r>
        <w:rPr>
          <w:rFonts w:hint="eastAsia"/>
          <w:lang w:eastAsia="zh-CN"/>
        </w:rPr>
        <w:t>TTCN</w:t>
      </w:r>
      <w:r>
        <w:rPr>
          <w:rFonts w:hint="eastAsia"/>
          <w:lang w:eastAsia="zh-CN"/>
        </w:rPr>
        <w:t>中的协议和信令一致性测试：</w:t>
      </w:r>
    </w:p>
    <w:p w14:paraId="0A355A01" w14:textId="77777777" w:rsidR="00545E1C" w:rsidRDefault="003B2545">
      <w:pPr>
        <w:pStyle w:val="enumlev1"/>
        <w:spacing w:line="240" w:lineRule="auto"/>
      </w:pPr>
      <w:r>
        <w:t>–</w:t>
      </w:r>
      <w:r>
        <w:tab/>
        <w:t xml:space="preserve">UTRA </w:t>
      </w:r>
      <w:proofErr w:type="spellStart"/>
      <w:r>
        <w:t>Uu</w:t>
      </w:r>
      <w:proofErr w:type="spellEnd"/>
      <w:r>
        <w:rPr>
          <w:rFonts w:hint="eastAsia"/>
          <w:lang w:eastAsia="zh-CN"/>
        </w:rPr>
        <w:t>接口上的</w:t>
      </w:r>
      <w:r>
        <w:t>A-GPS</w:t>
      </w:r>
      <w:r>
        <w:t>；</w:t>
      </w:r>
    </w:p>
    <w:p w14:paraId="3BCA8432" w14:textId="77777777" w:rsidR="00545E1C" w:rsidRDefault="003B2545">
      <w:pPr>
        <w:pStyle w:val="enumlev1"/>
        <w:spacing w:line="240" w:lineRule="auto"/>
      </w:pPr>
      <w:r>
        <w:t>–</w:t>
      </w:r>
      <w:r>
        <w:tab/>
        <w:t>LTE-</w:t>
      </w:r>
      <w:proofErr w:type="spellStart"/>
      <w:r>
        <w:t>Uu</w:t>
      </w:r>
      <w:proofErr w:type="spellEnd"/>
      <w:r>
        <w:rPr>
          <w:rFonts w:hint="eastAsia"/>
          <w:lang w:eastAsia="zh-CN"/>
        </w:rPr>
        <w:t>接口上的</w:t>
      </w:r>
      <w:r>
        <w:t>LTE</w:t>
      </w:r>
      <w:r>
        <w:rPr>
          <w:rFonts w:hint="eastAsia"/>
          <w:lang w:eastAsia="zh-CN"/>
        </w:rPr>
        <w:t>定位</w:t>
      </w:r>
      <w:r>
        <w:t>；</w:t>
      </w:r>
    </w:p>
    <w:p w14:paraId="633E55F7" w14:textId="77777777" w:rsidR="00545E1C" w:rsidRDefault="003B2545">
      <w:pPr>
        <w:pStyle w:val="enumlev1"/>
        <w:spacing w:line="240" w:lineRule="auto"/>
        <w:rPr>
          <w:lang w:eastAsia="zh-CN"/>
        </w:rPr>
      </w:pPr>
      <w:r>
        <w:t>–</w:t>
      </w:r>
      <w:r>
        <w:tab/>
        <w:t xml:space="preserve">UTRA </w:t>
      </w:r>
      <w:proofErr w:type="spellStart"/>
      <w:r>
        <w:t>Uu</w:t>
      </w:r>
      <w:proofErr w:type="spellEnd"/>
      <w:r>
        <w:rPr>
          <w:rFonts w:hint="eastAsia"/>
          <w:lang w:eastAsia="zh-CN"/>
        </w:rPr>
        <w:t>接口上的</w:t>
      </w:r>
      <w:r>
        <w:t>A-GNSS</w:t>
      </w:r>
      <w:r>
        <w:rPr>
          <w:rFonts w:hint="eastAsia"/>
          <w:lang w:eastAsia="zh-CN"/>
        </w:rPr>
        <w:t>。</w:t>
      </w:r>
    </w:p>
    <w:p w14:paraId="6974E2D5" w14:textId="77777777" w:rsidR="00545E1C" w:rsidRDefault="003B2545">
      <w:pPr>
        <w:spacing w:line="240" w:lineRule="auto"/>
        <w:ind w:firstLineChars="200" w:firstLine="480"/>
        <w:rPr>
          <w:lang w:eastAsia="zh-CN"/>
        </w:rPr>
      </w:pPr>
      <w:r>
        <w:rPr>
          <w:lang w:eastAsia="zh-CN"/>
        </w:rPr>
        <w:t>下面的</w:t>
      </w:r>
      <w:r>
        <w:rPr>
          <w:lang w:eastAsia="zh-CN"/>
        </w:rPr>
        <w:t>TTCN</w:t>
      </w:r>
      <w:r>
        <w:rPr>
          <w:lang w:eastAsia="zh-CN"/>
        </w:rPr>
        <w:t>测试规范和设计考虑可参见本文档：</w:t>
      </w:r>
    </w:p>
    <w:p w14:paraId="442EFA1E"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测试系统体系结构</w:t>
      </w:r>
      <w:r>
        <w:rPr>
          <w:lang w:eastAsia="zh-CN"/>
        </w:rPr>
        <w:t>；</w:t>
      </w:r>
    </w:p>
    <w:p w14:paraId="593E2A96"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测试模型和定义</w:t>
      </w:r>
      <w:r>
        <w:rPr>
          <w:lang w:eastAsia="zh-CN"/>
        </w:rPr>
        <w:t>；</w:t>
      </w:r>
    </w:p>
    <w:p w14:paraId="40F4A697"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通信端口定义的测试方法和使用</w:t>
      </w:r>
      <w:r>
        <w:rPr>
          <w:lang w:eastAsia="zh-CN"/>
        </w:rPr>
        <w:t>；</w:t>
      </w:r>
    </w:p>
    <w:p w14:paraId="04A7D07E"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测试配置</w:t>
      </w:r>
      <w:r>
        <w:rPr>
          <w:lang w:eastAsia="zh-CN"/>
        </w:rPr>
        <w:t>；</w:t>
      </w:r>
    </w:p>
    <w:p w14:paraId="34F618E3"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设计原则和</w:t>
      </w:r>
      <w:r>
        <w:rPr>
          <w:rFonts w:hint="eastAsia"/>
          <w:lang w:val="en-US" w:eastAsia="zh-CN"/>
        </w:rPr>
        <w:t>假设</w:t>
      </w:r>
      <w:r>
        <w:rPr>
          <w:lang w:eastAsia="zh-CN"/>
        </w:rPr>
        <w:t>；</w:t>
      </w:r>
    </w:p>
    <w:p w14:paraId="60258F42" w14:textId="77777777" w:rsidR="00545E1C" w:rsidRDefault="003B2545">
      <w:pPr>
        <w:pStyle w:val="enumlev1"/>
        <w:spacing w:line="240" w:lineRule="auto"/>
        <w:rPr>
          <w:lang w:eastAsia="zh-CN"/>
        </w:rPr>
      </w:pPr>
      <w:r>
        <w:rPr>
          <w:lang w:eastAsia="zh-CN"/>
        </w:rPr>
        <w:t>–</w:t>
      </w:r>
      <w:r>
        <w:rPr>
          <w:lang w:eastAsia="zh-CN"/>
        </w:rPr>
        <w:tab/>
        <w:t>TTCN</w:t>
      </w:r>
      <w:r>
        <w:rPr>
          <w:rFonts w:hint="eastAsia"/>
          <w:lang w:eastAsia="zh-CN"/>
        </w:rPr>
        <w:t>款式和约定</w:t>
      </w:r>
      <w:r>
        <w:rPr>
          <w:lang w:eastAsia="zh-CN"/>
        </w:rPr>
        <w:t>；</w:t>
      </w:r>
    </w:p>
    <w:p w14:paraId="1BF5CC2B"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部分</w:t>
      </w:r>
      <w:r>
        <w:rPr>
          <w:rFonts w:hint="eastAsia"/>
          <w:lang w:eastAsia="zh-CN"/>
        </w:rPr>
        <w:t>PIXIT</w:t>
      </w:r>
      <w:r>
        <w:rPr>
          <w:rFonts w:hint="eastAsia"/>
          <w:lang w:eastAsia="zh-CN"/>
        </w:rPr>
        <w:t>形式</w:t>
      </w:r>
      <w:r>
        <w:rPr>
          <w:lang w:eastAsia="zh-CN"/>
        </w:rPr>
        <w:t>；</w:t>
      </w:r>
    </w:p>
    <w:p w14:paraId="3FA64465" w14:textId="77777777" w:rsidR="00545E1C" w:rsidRDefault="003B2545">
      <w:pPr>
        <w:pStyle w:val="enumlev1"/>
        <w:spacing w:line="240" w:lineRule="auto"/>
        <w:rPr>
          <w:lang w:eastAsia="zh-CN"/>
        </w:rPr>
      </w:pPr>
      <w:r>
        <w:rPr>
          <w:lang w:eastAsia="zh-CN"/>
        </w:rPr>
        <w:lastRenderedPageBreak/>
        <w:t>–</w:t>
      </w:r>
      <w:r>
        <w:rPr>
          <w:lang w:eastAsia="zh-CN"/>
        </w:rPr>
        <w:tab/>
      </w:r>
      <w:r>
        <w:rPr>
          <w:lang w:val="en-GB" w:eastAsia="zh-CN"/>
        </w:rPr>
        <w:t>TTCN-2</w:t>
      </w:r>
      <w:r>
        <w:rPr>
          <w:rFonts w:hint="eastAsia"/>
          <w:lang w:eastAsia="zh-CN"/>
        </w:rPr>
        <w:t>和</w:t>
      </w:r>
      <w:r>
        <w:rPr>
          <w:rFonts w:hint="eastAsia"/>
          <w:lang w:eastAsia="zh-CN"/>
        </w:rPr>
        <w:t>TTCN-3</w:t>
      </w:r>
      <w:r>
        <w:rPr>
          <w:rFonts w:hint="eastAsia"/>
          <w:lang w:eastAsia="zh-CN"/>
        </w:rPr>
        <w:t>测试套件</w:t>
      </w:r>
      <w:r>
        <w:rPr>
          <w:lang w:eastAsia="zh-CN"/>
        </w:rPr>
        <w:t>；</w:t>
      </w:r>
    </w:p>
    <w:p w14:paraId="689AA810"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本文档中设计并实现的测试套件基于</w:t>
      </w:r>
      <w:r>
        <w:rPr>
          <w:lang w:eastAsia="zh-CN"/>
        </w:rPr>
        <w:t>3GPP TS 37.571-2</w:t>
      </w:r>
      <w:r>
        <w:rPr>
          <w:rFonts w:hint="eastAsia"/>
          <w:lang w:eastAsia="zh-CN"/>
        </w:rPr>
        <w:t>中规定了的测试规范化</w:t>
      </w:r>
      <w:r>
        <w:rPr>
          <w:lang w:eastAsia="zh-CN"/>
        </w:rPr>
        <w:t>；</w:t>
      </w:r>
    </w:p>
    <w:p w14:paraId="5C00D202" w14:textId="0C63957A" w:rsidR="00545E1C" w:rsidRDefault="003B2545" w:rsidP="00061C3B">
      <w:pPr>
        <w:pStyle w:val="enumlev1"/>
        <w:spacing w:line="240" w:lineRule="auto"/>
        <w:rPr>
          <w:lang w:eastAsia="zh-CN"/>
        </w:rPr>
      </w:pPr>
      <w:r>
        <w:rPr>
          <w:lang w:eastAsia="zh-CN"/>
        </w:rPr>
        <w:t>–</w:t>
      </w:r>
      <w:r>
        <w:rPr>
          <w:lang w:eastAsia="zh-CN"/>
        </w:rPr>
        <w:tab/>
      </w:r>
      <w:r>
        <w:rPr>
          <w:rFonts w:hint="eastAsia"/>
          <w:lang w:eastAsia="zh-CN"/>
        </w:rPr>
        <w:t>具体的测试用例的适用性</w:t>
      </w:r>
      <w:r>
        <w:rPr>
          <w:rFonts w:hint="eastAsia"/>
          <w:lang w:val="en-US" w:eastAsia="zh-CN"/>
        </w:rPr>
        <w:t>参见</w:t>
      </w:r>
      <w:r>
        <w:rPr>
          <w:lang w:eastAsia="zh-CN"/>
        </w:rPr>
        <w:t>3GPP TS 37.571-3</w:t>
      </w:r>
      <w:r>
        <w:rPr>
          <w:rFonts w:hint="eastAsia"/>
          <w:lang w:eastAsia="zh-CN"/>
        </w:rPr>
        <w:t>中的</w:t>
      </w:r>
      <w:r>
        <w:rPr>
          <w:lang w:eastAsia="zh-CN"/>
        </w:rPr>
        <w:t>测试</w:t>
      </w:r>
      <w:r>
        <w:rPr>
          <w:lang w:eastAsia="zh-CN"/>
        </w:rPr>
        <w:t>ICS</w:t>
      </w:r>
      <w:r>
        <w:rPr>
          <w:lang w:eastAsia="zh-CN"/>
        </w:rPr>
        <w:t>形式规范</w:t>
      </w:r>
      <w:r>
        <w:rPr>
          <w:rFonts w:hint="eastAsia"/>
          <w:lang w:eastAsia="zh-CN"/>
        </w:rPr>
        <w:t>。</w:t>
      </w:r>
    </w:p>
    <w:bookmarkEnd w:id="616"/>
    <w:bookmarkEnd w:id="617"/>
    <w:p w14:paraId="26858758" w14:textId="77777777" w:rsidR="00545E1C" w:rsidRDefault="003B2545">
      <w:pPr>
        <w:pStyle w:val="Heading4"/>
        <w:rPr>
          <w:lang w:val="en-GB" w:eastAsia="zh-CN"/>
        </w:rPr>
      </w:pPr>
      <w:r>
        <w:rPr>
          <w:lang w:val="en-GB" w:eastAsia="zh-CN"/>
        </w:rPr>
        <w:t>2.2.2.1</w:t>
      </w:r>
      <w:r>
        <w:rPr>
          <w:rFonts w:hint="eastAsia"/>
          <w:lang w:val="en-GB" w:eastAsia="zh-CN"/>
        </w:rPr>
        <w:t>7</w:t>
      </w:r>
      <w:r>
        <w:rPr>
          <w:lang w:val="en-GB" w:eastAsia="zh-CN"/>
        </w:rPr>
        <w:tab/>
        <w:t>TS 37.571-5</w:t>
      </w:r>
    </w:p>
    <w:p w14:paraId="6BA61508" w14:textId="77777777" w:rsidR="00545E1C" w:rsidRDefault="003B2545">
      <w:pPr>
        <w:pStyle w:val="Headingb"/>
        <w:rPr>
          <w:rFonts w:eastAsia="Times New Roman"/>
          <w:lang w:val="en-US" w:eastAsia="zh-CN"/>
        </w:rPr>
      </w:pPr>
      <w:bookmarkStart w:id="618" w:name="_Toc77257657"/>
      <w:r>
        <w:rPr>
          <w:rFonts w:hint="eastAsia"/>
          <w:lang w:val="en-US" w:eastAsia="zh-CN"/>
        </w:rPr>
        <w:t>通用地面无线接入（</w:t>
      </w:r>
      <w:r>
        <w:rPr>
          <w:rFonts w:eastAsia="Times New Roman" w:hint="eastAsia"/>
          <w:lang w:val="en-US" w:eastAsia="zh-CN"/>
        </w:rPr>
        <w:t>UTRA</w:t>
      </w:r>
      <w:r>
        <w:rPr>
          <w:rFonts w:hint="eastAsia"/>
          <w:lang w:val="en-US" w:eastAsia="zh-CN"/>
        </w:rPr>
        <w:t>）和演进</w:t>
      </w:r>
      <w:r>
        <w:rPr>
          <w:rFonts w:eastAsia="Times New Roman" w:hint="eastAsia"/>
          <w:lang w:val="en-US" w:eastAsia="zh-CN"/>
        </w:rPr>
        <w:t>UTRA</w:t>
      </w:r>
      <w:r>
        <w:rPr>
          <w:rFonts w:hint="eastAsia"/>
          <w:lang w:val="en-US" w:eastAsia="zh-CN"/>
        </w:rPr>
        <w:t>（</w:t>
      </w:r>
      <w:r>
        <w:rPr>
          <w:rFonts w:eastAsia="Times New Roman" w:hint="eastAsia"/>
          <w:lang w:val="en-US" w:eastAsia="zh-CN"/>
        </w:rPr>
        <w:t>E-UTRA</w:t>
      </w:r>
      <w:r>
        <w:rPr>
          <w:rFonts w:hint="eastAsia"/>
          <w:lang w:val="en-US" w:eastAsia="zh-CN"/>
        </w:rPr>
        <w:t>）和演进分组核心（</w:t>
      </w:r>
      <w:r>
        <w:rPr>
          <w:rFonts w:eastAsia="Times New Roman" w:hint="eastAsia"/>
          <w:lang w:val="en-US" w:eastAsia="zh-CN"/>
        </w:rPr>
        <w:t>EPC</w:t>
      </w:r>
      <w:r>
        <w:rPr>
          <w:rFonts w:hint="eastAsia"/>
          <w:lang w:val="en-US" w:eastAsia="zh-CN"/>
        </w:rPr>
        <w:t>）；</w:t>
      </w:r>
      <w:r>
        <w:rPr>
          <w:rFonts w:eastAsia="Times New Roman" w:hint="eastAsia"/>
          <w:lang w:val="en-US" w:eastAsia="zh-CN"/>
        </w:rPr>
        <w:t>UE</w:t>
      </w:r>
      <w:r>
        <w:rPr>
          <w:rFonts w:hint="eastAsia"/>
          <w:lang w:val="en-US" w:eastAsia="zh-CN"/>
        </w:rPr>
        <w:t>定位的用户设备（</w:t>
      </w:r>
      <w:r>
        <w:rPr>
          <w:rFonts w:eastAsia="Times New Roman" w:hint="eastAsia"/>
          <w:lang w:val="en-US" w:eastAsia="zh-CN"/>
        </w:rPr>
        <w:t>UE</w:t>
      </w:r>
      <w:r>
        <w:rPr>
          <w:rFonts w:hint="eastAsia"/>
          <w:lang w:val="en-US" w:eastAsia="zh-CN"/>
        </w:rPr>
        <w:t>）一致性规范；第</w:t>
      </w:r>
      <w:r>
        <w:rPr>
          <w:rFonts w:eastAsia="Times New Roman" w:hint="eastAsia"/>
          <w:lang w:val="en-US" w:eastAsia="zh-CN"/>
        </w:rPr>
        <w:t>5</w:t>
      </w:r>
      <w:r>
        <w:rPr>
          <w:rFonts w:hint="eastAsia"/>
          <w:lang w:val="en-US" w:eastAsia="zh-CN"/>
        </w:rPr>
        <w:t>部分：测试场景和帮助数据</w:t>
      </w:r>
      <w:bookmarkEnd w:id="618"/>
    </w:p>
    <w:p w14:paraId="5D81BA7B" w14:textId="77777777" w:rsidR="00545E1C" w:rsidRDefault="003B2545">
      <w:pPr>
        <w:spacing w:line="240" w:lineRule="auto"/>
        <w:ind w:firstLineChars="200" w:firstLine="480"/>
        <w:rPr>
          <w:rFonts w:ascii="SimSun" w:eastAsia="SimSun" w:hAnsi="SimSun" w:cs="SimSun"/>
          <w:lang w:val="en-GB" w:eastAsia="zh-CN"/>
        </w:rPr>
      </w:pPr>
      <w:r>
        <w:rPr>
          <w:rFonts w:ascii="SimSun" w:eastAsia="SimSun" w:hAnsi="SimSun" w:cs="SimSun" w:hint="eastAsia"/>
          <w:lang w:val="en-GB" w:eastAsia="zh-CN"/>
        </w:rPr>
        <w:t>本文档规定了支持一种或多种定义的定位方法的用户设备（</w:t>
      </w:r>
      <w:r>
        <w:rPr>
          <w:rFonts w:eastAsia="Times New Roman" w:hint="eastAsia"/>
          <w:lang w:val="en-GB" w:eastAsia="zh-CN"/>
        </w:rPr>
        <w:t>UE</w:t>
      </w:r>
      <w:r>
        <w:rPr>
          <w:rFonts w:ascii="SimSun" w:eastAsia="SimSun" w:hAnsi="SimSun" w:cs="SimSun" w:hint="eastAsia"/>
          <w:lang w:val="en-GB" w:eastAsia="zh-CN"/>
        </w:rPr>
        <w:t>）的</w:t>
      </w:r>
      <w:r>
        <w:rPr>
          <w:rFonts w:eastAsia="Times New Roman" w:hint="eastAsia"/>
          <w:lang w:val="en-GB" w:eastAsia="zh-CN"/>
        </w:rPr>
        <w:t>UTRA</w:t>
      </w:r>
      <w:r>
        <w:rPr>
          <w:rFonts w:ascii="SimSun" w:eastAsia="SimSun" w:hAnsi="SimSun" w:cs="SimSun" w:hint="eastAsia"/>
          <w:lang w:val="en-GB" w:eastAsia="zh-CN"/>
        </w:rPr>
        <w:t>和</w:t>
      </w:r>
      <w:r>
        <w:rPr>
          <w:rFonts w:eastAsia="Times New Roman" w:hint="eastAsia"/>
          <w:lang w:val="en-GB" w:eastAsia="zh-CN"/>
        </w:rPr>
        <w:t>E-UTRA</w:t>
      </w:r>
      <w:r>
        <w:rPr>
          <w:rFonts w:ascii="SimSun" w:eastAsia="SimSun" w:hAnsi="SimSun" w:cs="SimSun" w:hint="eastAsia"/>
          <w:lang w:val="en-GB" w:eastAsia="zh-CN"/>
        </w:rPr>
        <w:t>的</w:t>
      </w:r>
      <w:r>
        <w:rPr>
          <w:rFonts w:eastAsia="Times New Roman" w:hint="eastAsia"/>
          <w:lang w:val="en-GB" w:eastAsia="zh-CN"/>
        </w:rPr>
        <w:t>FDD</w:t>
      </w:r>
      <w:r>
        <w:rPr>
          <w:rFonts w:ascii="SimSun" w:eastAsia="SimSun" w:hAnsi="SimSun" w:cs="SimSun" w:hint="eastAsia"/>
          <w:lang w:val="en-GB" w:eastAsia="zh-CN"/>
        </w:rPr>
        <w:t>或</w:t>
      </w:r>
      <w:r>
        <w:rPr>
          <w:rFonts w:eastAsia="Times New Roman" w:hint="eastAsia"/>
          <w:lang w:val="en-GB" w:eastAsia="zh-CN"/>
        </w:rPr>
        <w:t>TDD</w:t>
      </w:r>
      <w:r>
        <w:rPr>
          <w:rFonts w:ascii="SimSun" w:eastAsia="SimSun" w:hAnsi="SimSun" w:cs="SimSun" w:hint="eastAsia"/>
          <w:lang w:val="en-GB" w:eastAsia="zh-CN"/>
        </w:rPr>
        <w:t>模式的一致性测试所需的测试场景和辅助数据。对于</w:t>
      </w:r>
      <w:r>
        <w:rPr>
          <w:rFonts w:eastAsia="Times New Roman" w:hint="eastAsia"/>
          <w:lang w:val="en-GB" w:eastAsia="zh-CN"/>
        </w:rPr>
        <w:t>UTRA</w:t>
      </w:r>
      <w:r>
        <w:rPr>
          <w:rFonts w:ascii="SimSun" w:eastAsia="SimSun" w:hAnsi="SimSun" w:cs="SimSun" w:hint="eastAsia"/>
          <w:lang w:val="en-GB" w:eastAsia="zh-CN"/>
        </w:rPr>
        <w:t>，这些是辅助全球定位系统（</w:t>
      </w:r>
      <w:r>
        <w:rPr>
          <w:rFonts w:eastAsia="Times New Roman" w:hint="eastAsia"/>
          <w:lang w:val="en-GB" w:eastAsia="zh-CN"/>
        </w:rPr>
        <w:t>A-GPS</w:t>
      </w:r>
      <w:r>
        <w:rPr>
          <w:rFonts w:ascii="SimSun" w:eastAsia="SimSun" w:hAnsi="SimSun" w:cs="SimSun" w:hint="eastAsia"/>
          <w:lang w:val="en-GB" w:eastAsia="zh-CN"/>
        </w:rPr>
        <w:t>）和辅助全球导航卫星系统（</w:t>
      </w:r>
      <w:r>
        <w:rPr>
          <w:rFonts w:eastAsia="Times New Roman" w:hint="eastAsia"/>
          <w:lang w:val="en-GB" w:eastAsia="zh-CN"/>
        </w:rPr>
        <w:t>A-GNSS</w:t>
      </w:r>
      <w:r>
        <w:rPr>
          <w:rFonts w:ascii="SimSun" w:eastAsia="SimSun" w:hAnsi="SimSun" w:cs="SimSun" w:hint="eastAsia"/>
          <w:lang w:val="en-GB" w:eastAsia="zh-CN"/>
        </w:rPr>
        <w:t>）。对于</w:t>
      </w:r>
      <w:r>
        <w:rPr>
          <w:rFonts w:eastAsia="Times New Roman" w:hint="eastAsia"/>
          <w:lang w:val="en-GB" w:eastAsia="zh-CN"/>
        </w:rPr>
        <w:t>E-UTRA</w:t>
      </w:r>
      <w:r>
        <w:rPr>
          <w:rFonts w:ascii="SimSun" w:eastAsia="SimSun" w:hAnsi="SimSun" w:cs="SimSun" w:hint="eastAsia"/>
          <w:lang w:val="en-GB" w:eastAsia="zh-CN"/>
        </w:rPr>
        <w:t>，这些是</w:t>
      </w:r>
      <w:r>
        <w:rPr>
          <w:rFonts w:eastAsia="Times New Roman" w:hint="eastAsia"/>
          <w:lang w:val="en-GB" w:eastAsia="zh-CN"/>
        </w:rPr>
        <w:t>A-GNSS</w:t>
      </w:r>
      <w:r>
        <w:rPr>
          <w:rFonts w:ascii="SimSun" w:eastAsia="SimSun" w:hAnsi="SimSun" w:cs="SimSun" w:hint="eastAsia"/>
          <w:lang w:val="en-GB" w:eastAsia="zh-CN"/>
        </w:rPr>
        <w:t>，观测的到达时间差（</w:t>
      </w:r>
      <w:r>
        <w:rPr>
          <w:rFonts w:eastAsia="Times New Roman" w:hint="eastAsia"/>
          <w:lang w:val="en-GB" w:eastAsia="zh-CN"/>
        </w:rPr>
        <w:t>OTDOA</w:t>
      </w:r>
      <w:r>
        <w:rPr>
          <w:rFonts w:ascii="SimSun" w:eastAsia="SimSun" w:hAnsi="SimSun" w:cs="SimSun" w:hint="eastAsia"/>
          <w:lang w:val="en-GB" w:eastAsia="zh-CN"/>
        </w:rPr>
        <w:t>）和增强的小区</w:t>
      </w:r>
      <w:r>
        <w:rPr>
          <w:rFonts w:eastAsia="Times New Roman" w:hint="eastAsia"/>
          <w:lang w:val="en-GB" w:eastAsia="zh-CN"/>
        </w:rPr>
        <w:t>ID</w:t>
      </w:r>
      <w:r>
        <w:rPr>
          <w:rFonts w:ascii="SimSun" w:eastAsia="SimSun" w:hAnsi="SimSun" w:cs="SimSun" w:hint="eastAsia"/>
          <w:lang w:val="en-GB" w:eastAsia="zh-CN"/>
        </w:rPr>
        <w:t>（</w:t>
      </w:r>
      <w:r>
        <w:rPr>
          <w:rFonts w:eastAsia="Times New Roman" w:hint="eastAsia"/>
          <w:lang w:val="en-GB" w:eastAsia="zh-CN"/>
        </w:rPr>
        <w:t>ECID</w:t>
      </w:r>
      <w:r>
        <w:rPr>
          <w:rFonts w:ascii="SimSun" w:eastAsia="SimSun" w:hAnsi="SimSun" w:cs="SimSun" w:hint="eastAsia"/>
          <w:lang w:val="en-GB" w:eastAsia="zh-CN"/>
        </w:rPr>
        <w:t>）。</w:t>
      </w:r>
    </w:p>
    <w:p w14:paraId="54DBF426" w14:textId="77777777" w:rsidR="00545E1C" w:rsidRDefault="003B2545">
      <w:pPr>
        <w:pStyle w:val="Heading4"/>
        <w:spacing w:before="240"/>
        <w:rPr>
          <w:lang w:val="en-GB" w:eastAsia="zh-CN"/>
        </w:rPr>
      </w:pPr>
      <w:r>
        <w:rPr>
          <w:lang w:val="en-GB" w:eastAsia="zh-CN"/>
        </w:rPr>
        <w:t>2.2.2.1</w:t>
      </w:r>
      <w:r>
        <w:rPr>
          <w:rFonts w:hint="eastAsia"/>
          <w:lang w:val="en-GB" w:eastAsia="zh-CN"/>
        </w:rPr>
        <w:t>8</w:t>
      </w:r>
      <w:r>
        <w:rPr>
          <w:lang w:val="en-GB" w:eastAsia="zh-CN"/>
        </w:rPr>
        <w:tab/>
        <w:t>TS 38.508-1</w:t>
      </w:r>
    </w:p>
    <w:p w14:paraId="15322C20" w14:textId="77777777" w:rsidR="00545E1C" w:rsidRDefault="003B2545">
      <w:pPr>
        <w:pStyle w:val="Headingb"/>
        <w:rPr>
          <w:lang w:val="en-GB" w:eastAsia="zh-CN"/>
        </w:rPr>
      </w:pPr>
      <w:bookmarkStart w:id="619" w:name="_Toc77257658"/>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1</w:t>
      </w:r>
      <w:r>
        <w:rPr>
          <w:rFonts w:hint="eastAsia"/>
          <w:lang w:val="en-GB" w:eastAsia="zh-CN"/>
        </w:rPr>
        <w:t>部分：通用测试环境</w:t>
      </w:r>
      <w:bookmarkEnd w:id="619"/>
    </w:p>
    <w:p w14:paraId="40D384B1" w14:textId="77777777" w:rsidR="00545E1C" w:rsidRDefault="003B2545">
      <w:pPr>
        <w:spacing w:line="240" w:lineRule="auto"/>
        <w:ind w:firstLineChars="200" w:firstLine="480"/>
        <w:rPr>
          <w:lang w:val="en-GB" w:eastAsia="zh-CN"/>
        </w:rPr>
      </w:pPr>
      <w:r>
        <w:rPr>
          <w:rFonts w:hint="eastAsia"/>
          <w:lang w:val="en-GB" w:eastAsia="zh-CN"/>
        </w:rPr>
        <w:t>本文档定义了</w:t>
      </w:r>
      <w:r>
        <w:rPr>
          <w:rFonts w:hint="eastAsia"/>
          <w:lang w:val="en-GB" w:eastAsia="zh-CN"/>
        </w:rPr>
        <w:t>5G</w:t>
      </w:r>
      <w:r>
        <w:rPr>
          <w:rFonts w:hint="eastAsia"/>
          <w:lang w:val="en-GB" w:eastAsia="zh-CN"/>
        </w:rPr>
        <w:t>系统的测试环境。</w:t>
      </w:r>
    </w:p>
    <w:p w14:paraId="0D965591" w14:textId="77777777" w:rsidR="00545E1C" w:rsidRDefault="003B2545">
      <w:pPr>
        <w:spacing w:line="240" w:lineRule="auto"/>
        <w:ind w:firstLineChars="200" w:firstLine="480"/>
        <w:rPr>
          <w:lang w:val="en-GB" w:eastAsia="zh-CN"/>
        </w:rPr>
      </w:pPr>
      <w:r>
        <w:rPr>
          <w:rFonts w:hint="eastAsia"/>
          <w:lang w:val="en-GB" w:eastAsia="zh-CN"/>
        </w:rPr>
        <w:t>本规范涵盖了所有方面问题，包括</w:t>
      </w:r>
      <w:r>
        <w:rPr>
          <w:rFonts w:hint="eastAsia"/>
          <w:lang w:val="en-GB" w:eastAsia="zh-CN"/>
        </w:rPr>
        <w:t>NG-RAN</w:t>
      </w:r>
      <w:r>
        <w:rPr>
          <w:rFonts w:hint="eastAsia"/>
          <w:lang w:val="en-GB" w:eastAsia="zh-CN"/>
        </w:rPr>
        <w:t>、</w:t>
      </w:r>
      <w:r>
        <w:rPr>
          <w:rFonts w:hint="eastAsia"/>
          <w:lang w:val="en-GB" w:eastAsia="zh-CN"/>
        </w:rPr>
        <w:t>5GC</w:t>
      </w:r>
      <w:r>
        <w:rPr>
          <w:rFonts w:hint="eastAsia"/>
          <w:lang w:val="en-GB" w:eastAsia="zh-CN"/>
        </w:rPr>
        <w:t>以及用于用户设备（</w:t>
      </w:r>
      <w:r>
        <w:rPr>
          <w:rFonts w:hint="eastAsia"/>
          <w:lang w:val="en-GB" w:eastAsia="zh-CN"/>
        </w:rPr>
        <w:t>UE</w:t>
      </w:r>
      <w:r>
        <w:rPr>
          <w:rFonts w:hint="eastAsia"/>
          <w:lang w:val="en-GB" w:eastAsia="zh-CN"/>
        </w:rPr>
        <w:t>）一致性测试的</w:t>
      </w:r>
      <w:r>
        <w:rPr>
          <w:rFonts w:hint="eastAsia"/>
          <w:lang w:val="en-GB" w:eastAsia="zh-CN"/>
        </w:rPr>
        <w:t>5GS</w:t>
      </w:r>
      <w:r>
        <w:rPr>
          <w:rFonts w:hint="eastAsia"/>
          <w:lang w:val="en-GB" w:eastAsia="zh-CN"/>
        </w:rPr>
        <w:t>与</w:t>
      </w:r>
      <w:r>
        <w:rPr>
          <w:rFonts w:hint="eastAsia"/>
          <w:lang w:val="en-GB" w:eastAsia="zh-CN"/>
        </w:rPr>
        <w:t>EPS</w:t>
      </w:r>
      <w:r>
        <w:rPr>
          <w:rFonts w:hint="eastAsia"/>
          <w:lang w:val="en-GB" w:eastAsia="zh-CN"/>
        </w:rPr>
        <w:t>之间的互通。</w:t>
      </w:r>
    </w:p>
    <w:p w14:paraId="5B5D584B" w14:textId="77777777" w:rsidR="00545E1C" w:rsidRDefault="003B2545">
      <w:pPr>
        <w:pStyle w:val="Heading4"/>
        <w:spacing w:before="240"/>
        <w:rPr>
          <w:lang w:val="en-GB" w:eastAsia="zh-CN"/>
        </w:rPr>
      </w:pPr>
      <w:r>
        <w:rPr>
          <w:lang w:val="en-GB" w:eastAsia="zh-CN"/>
        </w:rPr>
        <w:t>2.2.2.1</w:t>
      </w:r>
      <w:r>
        <w:rPr>
          <w:rFonts w:hint="eastAsia"/>
          <w:lang w:val="en-GB" w:eastAsia="zh-CN"/>
        </w:rPr>
        <w:t>9</w:t>
      </w:r>
      <w:r>
        <w:rPr>
          <w:lang w:val="en-GB" w:eastAsia="zh-CN"/>
        </w:rPr>
        <w:tab/>
        <w:t>TS 38.508-2</w:t>
      </w:r>
    </w:p>
    <w:p w14:paraId="27110D10" w14:textId="77777777" w:rsidR="00545E1C" w:rsidRDefault="003B2545">
      <w:pPr>
        <w:pStyle w:val="Headingb"/>
        <w:rPr>
          <w:lang w:val="en-GB" w:eastAsia="zh-CN"/>
        </w:rPr>
      </w:pPr>
      <w:bookmarkStart w:id="620" w:name="_Toc77257659"/>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2</w:t>
      </w:r>
      <w:r>
        <w:rPr>
          <w:rFonts w:hint="eastAsia"/>
          <w:lang w:val="en-GB" w:eastAsia="zh-CN"/>
        </w:rPr>
        <w:t>部分：通用实施一致性声明（</w:t>
      </w:r>
      <w:r>
        <w:rPr>
          <w:rFonts w:hint="eastAsia"/>
          <w:lang w:val="en-GB" w:eastAsia="zh-CN"/>
        </w:rPr>
        <w:t>ICS</w:t>
      </w:r>
      <w:r>
        <w:rPr>
          <w:rFonts w:hint="eastAsia"/>
          <w:lang w:val="en-GB" w:eastAsia="zh-CN"/>
        </w:rPr>
        <w:t>）形式</w:t>
      </w:r>
      <w:bookmarkEnd w:id="620"/>
    </w:p>
    <w:p w14:paraId="542EF428" w14:textId="77777777" w:rsidR="00545E1C" w:rsidRDefault="003B2545">
      <w:pPr>
        <w:spacing w:line="240" w:lineRule="auto"/>
        <w:ind w:firstLineChars="200" w:firstLine="480"/>
        <w:rPr>
          <w:lang w:val="en-GB" w:eastAsia="zh-CN"/>
        </w:rPr>
      </w:pPr>
      <w:r>
        <w:rPr>
          <w:rFonts w:hint="eastAsia"/>
          <w:lang w:val="en-GB" w:eastAsia="zh-CN"/>
        </w:rPr>
        <w:t>本文档根据相关要求提供了</w:t>
      </w:r>
      <w:r>
        <w:rPr>
          <w:rFonts w:hint="eastAsia"/>
          <w:lang w:val="en-GB" w:eastAsia="zh-CN"/>
        </w:rPr>
        <w:t>5G</w:t>
      </w:r>
      <w:r>
        <w:rPr>
          <w:rFonts w:hint="eastAsia"/>
          <w:lang w:val="en-GB" w:eastAsia="zh-CN"/>
        </w:rPr>
        <w:t>新无线电（</w:t>
      </w:r>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）的实施一致性声明（</w:t>
      </w:r>
      <w:r>
        <w:rPr>
          <w:rFonts w:hint="eastAsia"/>
          <w:lang w:val="en-GB" w:eastAsia="zh-CN"/>
        </w:rPr>
        <w:t>ICS</w:t>
      </w:r>
      <w:r>
        <w:rPr>
          <w:rFonts w:hint="eastAsia"/>
          <w:lang w:val="en-GB" w:eastAsia="zh-CN"/>
        </w:rPr>
        <w:t>）形式。</w:t>
      </w:r>
    </w:p>
    <w:p w14:paraId="2859781A" w14:textId="77777777" w:rsidR="00545E1C" w:rsidRDefault="003B2545">
      <w:pPr>
        <w:spacing w:line="240" w:lineRule="auto"/>
        <w:ind w:firstLineChars="200" w:firstLine="480"/>
        <w:rPr>
          <w:lang w:val="en-GB" w:eastAsia="zh-CN"/>
        </w:rPr>
      </w:pPr>
      <w:r>
        <w:rPr>
          <w:rFonts w:hint="eastAsia"/>
          <w:lang w:val="en-GB" w:eastAsia="zh-CN"/>
        </w:rPr>
        <w:t>特殊一致性测试功能可以在</w:t>
      </w:r>
      <w:r>
        <w:rPr>
          <w:rFonts w:hint="eastAsia"/>
          <w:lang w:val="en-GB" w:eastAsia="zh-CN"/>
        </w:rPr>
        <w:t>3GPP TS 38.509</w:t>
      </w:r>
      <w:r>
        <w:rPr>
          <w:rFonts w:hint="eastAsia"/>
          <w:lang w:val="en-GB" w:eastAsia="zh-CN"/>
        </w:rPr>
        <w:t>和</w:t>
      </w:r>
      <w:r>
        <w:rPr>
          <w:rFonts w:hint="eastAsia"/>
          <w:lang w:val="en-GB" w:eastAsia="zh-CN"/>
        </w:rPr>
        <w:t>3GPP TS 36.509</w:t>
      </w:r>
      <w:r>
        <w:rPr>
          <w:rFonts w:hint="eastAsia"/>
          <w:lang w:val="en-GB" w:eastAsia="zh-CN"/>
        </w:rPr>
        <w:t>中找到，通用测试环境则包括在</w:t>
      </w:r>
      <w:r>
        <w:rPr>
          <w:rFonts w:hint="eastAsia"/>
          <w:lang w:val="en-GB" w:eastAsia="zh-CN"/>
        </w:rPr>
        <w:t>3GPP TS 38.508-1</w:t>
      </w:r>
      <w:r>
        <w:rPr>
          <w:rFonts w:hint="eastAsia"/>
          <w:lang w:val="en-GB" w:eastAsia="zh-CN"/>
        </w:rPr>
        <w:t>和</w:t>
      </w:r>
      <w:r>
        <w:rPr>
          <w:rFonts w:hint="eastAsia"/>
          <w:lang w:val="en-GB" w:eastAsia="zh-CN"/>
        </w:rPr>
        <w:t>3GPP TS 36.508</w:t>
      </w:r>
      <w:r>
        <w:rPr>
          <w:rFonts w:hint="eastAsia"/>
          <w:lang w:val="en-GB" w:eastAsia="zh-CN"/>
        </w:rPr>
        <w:t>中。</w:t>
      </w:r>
    </w:p>
    <w:p w14:paraId="0B61418F" w14:textId="77777777" w:rsidR="00545E1C" w:rsidRDefault="003B2545">
      <w:pPr>
        <w:spacing w:line="240" w:lineRule="auto"/>
        <w:ind w:firstLineChars="200" w:firstLine="480"/>
        <w:rPr>
          <w:lang w:eastAsia="zh-CN"/>
        </w:rPr>
      </w:pPr>
      <w:r>
        <w:rPr>
          <w:lang w:eastAsia="zh-CN"/>
        </w:rPr>
        <w:t>本文档适用</w:t>
      </w:r>
      <w:r>
        <w:rPr>
          <w:rFonts w:hint="eastAsia"/>
          <w:lang w:eastAsia="zh-CN"/>
        </w:rPr>
        <w:t>于</w:t>
      </w:r>
      <w:r>
        <w:rPr>
          <w:rFonts w:hint="eastAsia"/>
          <w:lang w:eastAsia="zh-CN"/>
        </w:rPr>
        <w:t>U</w:t>
      </w:r>
      <w:r>
        <w:rPr>
          <w:lang w:eastAsia="zh-CN"/>
        </w:rPr>
        <w:t>E</w:t>
      </w:r>
      <w:r>
        <w:rPr>
          <w:rFonts w:hint="eastAsia"/>
          <w:lang w:eastAsia="zh-CN"/>
        </w:rPr>
        <w:t>，它根据</w:t>
      </w:r>
      <w:r>
        <w:rPr>
          <w:rFonts w:hint="eastAsia"/>
          <w:lang w:eastAsia="zh-CN"/>
        </w:rPr>
        <w:t>3</w:t>
      </w:r>
      <w:r>
        <w:rPr>
          <w:lang w:eastAsia="zh-CN"/>
        </w:rPr>
        <w:t>GPP</w:t>
      </w:r>
      <w:r>
        <w:rPr>
          <w:rFonts w:hint="eastAsia"/>
          <w:lang w:eastAsia="zh-CN"/>
        </w:rPr>
        <w:t>版本（</w:t>
      </w:r>
      <w:r>
        <w:rPr>
          <w:rFonts w:hAnsiTheme="minorEastAsia"/>
          <w:lang w:val="en-GB" w:eastAsia="zh-CN"/>
        </w:rPr>
        <w:t>从版本</w:t>
      </w:r>
      <w:r>
        <w:rPr>
          <w:lang w:val="en-GB" w:eastAsia="zh-CN"/>
        </w:rPr>
        <w:t>15</w:t>
      </w:r>
      <w:r>
        <w:rPr>
          <w:rFonts w:hAnsiTheme="minorEastAsia" w:hint="eastAsia"/>
          <w:lang w:val="en-GB" w:eastAsia="zh-CN"/>
        </w:rPr>
        <w:t>开始，直至</w:t>
      </w:r>
      <w:r>
        <w:rPr>
          <w:rFonts w:hAnsiTheme="minorEastAsia"/>
          <w:lang w:val="en-GB" w:eastAsia="zh-CN"/>
        </w:rPr>
        <w:t>本文档</w:t>
      </w:r>
      <w:r>
        <w:rPr>
          <w:rFonts w:hAnsiTheme="minorEastAsia" w:hint="eastAsia"/>
          <w:lang w:val="en-GB" w:eastAsia="zh-CN"/>
        </w:rPr>
        <w:t>封面所</w:t>
      </w:r>
      <w:r>
        <w:rPr>
          <w:rFonts w:hAnsiTheme="minorEastAsia"/>
          <w:lang w:val="en-GB" w:eastAsia="zh-CN"/>
        </w:rPr>
        <w:t>示的版本</w:t>
      </w:r>
      <w:r>
        <w:rPr>
          <w:rFonts w:hint="eastAsia"/>
          <w:lang w:eastAsia="zh-CN"/>
        </w:rPr>
        <w:t>）实现。</w:t>
      </w:r>
    </w:p>
    <w:p w14:paraId="2D1CC2B3" w14:textId="77777777" w:rsidR="00545E1C" w:rsidRDefault="003B2545">
      <w:pPr>
        <w:pStyle w:val="Heading4"/>
        <w:spacing w:before="240"/>
        <w:rPr>
          <w:lang w:val="en-GB" w:eastAsia="zh-CN"/>
        </w:rPr>
      </w:pPr>
      <w:r>
        <w:rPr>
          <w:lang w:val="en-GB" w:eastAsia="zh-CN"/>
        </w:rPr>
        <w:t>2.2.2.</w:t>
      </w:r>
      <w:r>
        <w:rPr>
          <w:rFonts w:hint="eastAsia"/>
          <w:lang w:val="en-GB" w:eastAsia="zh-CN"/>
        </w:rPr>
        <w:t>20</w:t>
      </w:r>
      <w:r>
        <w:rPr>
          <w:lang w:val="en-GB" w:eastAsia="zh-CN"/>
        </w:rPr>
        <w:tab/>
        <w:t>TS 38.509</w:t>
      </w:r>
    </w:p>
    <w:p w14:paraId="436605E6" w14:textId="77777777" w:rsidR="00545E1C" w:rsidRDefault="003B2545">
      <w:pPr>
        <w:pStyle w:val="Headingb"/>
        <w:rPr>
          <w:lang w:val="en-GB" w:eastAsia="zh-CN"/>
        </w:rPr>
      </w:pPr>
      <w:bookmarkStart w:id="621" w:name="_Toc77257660"/>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）的特殊一致性测试功能</w:t>
      </w:r>
      <w:bookmarkEnd w:id="621"/>
    </w:p>
    <w:p w14:paraId="3BFD1D39" w14:textId="77777777" w:rsidR="00545E1C" w:rsidRDefault="003B2545">
      <w:pPr>
        <w:spacing w:line="240" w:lineRule="auto"/>
        <w:ind w:firstLineChars="200" w:firstLine="480"/>
        <w:rPr>
          <w:lang w:val="en-GB" w:eastAsia="zh-CN"/>
        </w:rPr>
      </w:pPr>
      <w:r>
        <w:rPr>
          <w:rFonts w:hint="eastAsia"/>
          <w:lang w:val="en-GB" w:eastAsia="zh-CN"/>
        </w:rPr>
        <w:t>本文档为用户设备（</w:t>
      </w:r>
      <w:r>
        <w:rPr>
          <w:rFonts w:hint="eastAsia"/>
          <w:lang w:val="en-GB" w:eastAsia="zh-CN"/>
        </w:rPr>
        <w:t>UE</w:t>
      </w:r>
      <w:r>
        <w:rPr>
          <w:rFonts w:hint="eastAsia"/>
          <w:lang w:val="en-GB" w:eastAsia="zh-CN"/>
        </w:rPr>
        <w:t>）定义了当</w:t>
      </w:r>
      <w:r>
        <w:rPr>
          <w:rFonts w:hint="eastAsia"/>
          <w:lang w:val="en-GB" w:eastAsia="zh-CN"/>
        </w:rPr>
        <w:t>UE</w:t>
      </w:r>
      <w:r>
        <w:rPr>
          <w:rFonts w:hint="eastAsia"/>
          <w:lang w:val="en-GB" w:eastAsia="zh-CN"/>
        </w:rPr>
        <w:t>通过其无线电接口连接到</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）时，为了进行一致性测试而需要在</w:t>
      </w:r>
      <w:r>
        <w:rPr>
          <w:rFonts w:hint="eastAsia"/>
          <w:lang w:val="en-GB" w:eastAsia="zh-CN"/>
        </w:rPr>
        <w:t>UE</w:t>
      </w:r>
      <w:r>
        <w:rPr>
          <w:rFonts w:hint="eastAsia"/>
          <w:lang w:val="en-GB" w:eastAsia="zh-CN"/>
        </w:rPr>
        <w:t>中使用的那些特殊功能及其激活</w:t>
      </w:r>
      <w:r>
        <w:rPr>
          <w:rFonts w:hint="eastAsia"/>
          <w:lang w:val="en-GB" w:eastAsia="zh-CN"/>
        </w:rPr>
        <w:t>/</w:t>
      </w:r>
      <w:r>
        <w:rPr>
          <w:rFonts w:hint="eastAsia"/>
          <w:lang w:val="en-GB" w:eastAsia="zh-CN"/>
        </w:rPr>
        <w:t>去激活方法。</w:t>
      </w:r>
    </w:p>
    <w:p w14:paraId="7856F749" w14:textId="77777777" w:rsidR="00545E1C" w:rsidRDefault="003B2545">
      <w:pPr>
        <w:spacing w:line="240" w:lineRule="auto"/>
        <w:ind w:firstLineChars="200" w:firstLine="480"/>
        <w:rPr>
          <w:lang w:val="en-GB" w:eastAsia="zh-CN"/>
        </w:rPr>
      </w:pPr>
      <w:r>
        <w:rPr>
          <w:rFonts w:hint="eastAsia"/>
          <w:lang w:val="en-GB" w:eastAsia="zh-CN"/>
        </w:rPr>
        <w:t>当具有</w:t>
      </w:r>
      <w:r>
        <w:rPr>
          <w:rFonts w:hint="eastAsia"/>
          <w:lang w:val="en-GB" w:eastAsia="zh-CN"/>
        </w:rPr>
        <w:t>5GS</w:t>
      </w:r>
      <w:r>
        <w:rPr>
          <w:rFonts w:hint="eastAsia"/>
          <w:lang w:val="en-GB" w:eastAsia="zh-CN"/>
        </w:rPr>
        <w:t>功能的</w:t>
      </w:r>
      <w:r>
        <w:rPr>
          <w:rFonts w:hint="eastAsia"/>
          <w:lang w:val="en-GB" w:eastAsia="zh-CN"/>
        </w:rPr>
        <w:t>UE</w:t>
      </w:r>
      <w:r>
        <w:rPr>
          <w:rFonts w:hint="eastAsia"/>
          <w:lang w:val="en-GB" w:eastAsia="zh-CN"/>
        </w:rPr>
        <w:t>通过非</w:t>
      </w:r>
      <w:r>
        <w:rPr>
          <w:rFonts w:hint="eastAsia"/>
          <w:lang w:val="en-GB" w:eastAsia="zh-CN"/>
        </w:rPr>
        <w:t>5GS</w:t>
      </w:r>
      <w:r>
        <w:rPr>
          <w:rFonts w:hint="eastAsia"/>
          <w:lang w:val="en-GB" w:eastAsia="zh-CN"/>
        </w:rPr>
        <w:t>系统（例如，</w:t>
      </w:r>
      <w:r>
        <w:rPr>
          <w:rFonts w:hint="eastAsia"/>
          <w:lang w:val="en-GB" w:eastAsia="zh-CN"/>
        </w:rPr>
        <w:t>E-UTRA FDD</w:t>
      </w:r>
      <w:r>
        <w:rPr>
          <w:rFonts w:hint="eastAsia"/>
          <w:lang w:val="en-GB" w:eastAsia="zh-CN"/>
        </w:rPr>
        <w:t>或</w:t>
      </w:r>
      <w:r>
        <w:rPr>
          <w:rFonts w:hint="eastAsia"/>
          <w:lang w:val="en-GB" w:eastAsia="zh-CN"/>
        </w:rPr>
        <w:t>TDD</w:t>
      </w:r>
      <w:r>
        <w:rPr>
          <w:rFonts w:hint="eastAsia"/>
          <w:lang w:val="en-GB" w:eastAsia="zh-CN"/>
        </w:rPr>
        <w:t>系统）连接时，该文档还描述了这些特殊功能的操作。</w:t>
      </w:r>
    </w:p>
    <w:p w14:paraId="3B5994B8" w14:textId="77777777" w:rsidR="00545E1C" w:rsidRDefault="003B2545">
      <w:pPr>
        <w:spacing w:line="240" w:lineRule="auto"/>
        <w:ind w:firstLineChars="200" w:firstLine="480"/>
        <w:rPr>
          <w:lang w:val="en-GB" w:eastAsia="zh-CN"/>
        </w:rPr>
      </w:pPr>
      <w:r>
        <w:rPr>
          <w:rFonts w:hint="eastAsia"/>
          <w:lang w:val="en-GB" w:eastAsia="zh-CN"/>
        </w:rPr>
        <w:t>取决于</w:t>
      </w:r>
      <w:r>
        <w:rPr>
          <w:rFonts w:hint="eastAsia"/>
          <w:lang w:val="en-GB" w:eastAsia="zh-CN"/>
        </w:rPr>
        <w:t>5GS</w:t>
      </w:r>
      <w:r>
        <w:rPr>
          <w:rFonts w:hint="eastAsia"/>
          <w:lang w:val="en-GB" w:eastAsia="zh-CN"/>
        </w:rPr>
        <w:t>系统的架构，可以在</w:t>
      </w:r>
      <w:r>
        <w:rPr>
          <w:rFonts w:hint="eastAsia"/>
          <w:lang w:val="en-GB" w:eastAsia="zh-CN"/>
        </w:rPr>
        <w:t>TS 36.509</w:t>
      </w:r>
      <w:r>
        <w:rPr>
          <w:rFonts w:hint="eastAsia"/>
          <w:lang w:val="en-GB" w:eastAsia="zh-CN"/>
        </w:rPr>
        <w:t>中定义一些与</w:t>
      </w:r>
      <w:r>
        <w:rPr>
          <w:rFonts w:hint="eastAsia"/>
          <w:lang w:val="en-GB" w:eastAsia="zh-CN"/>
        </w:rPr>
        <w:t>UE</w:t>
      </w:r>
      <w:r>
        <w:rPr>
          <w:rFonts w:hint="eastAsia"/>
          <w:lang w:val="en-GB" w:eastAsia="zh-CN"/>
        </w:rPr>
        <w:t>有关的、用于一致性测试的特殊功能。</w:t>
      </w:r>
    </w:p>
    <w:p w14:paraId="76AB3194" w14:textId="77777777" w:rsidR="00545E1C" w:rsidRDefault="003B2545">
      <w:pPr>
        <w:pStyle w:val="Heading4"/>
        <w:spacing w:before="240"/>
        <w:rPr>
          <w:lang w:val="en-GB" w:eastAsia="zh-CN"/>
        </w:rPr>
      </w:pPr>
      <w:r>
        <w:rPr>
          <w:lang w:val="en-GB" w:eastAsia="zh-CN"/>
        </w:rPr>
        <w:t>2.2.2.</w:t>
      </w:r>
      <w:r>
        <w:rPr>
          <w:rFonts w:hint="eastAsia"/>
          <w:lang w:val="en-GB" w:eastAsia="zh-CN"/>
        </w:rPr>
        <w:t>21</w:t>
      </w:r>
      <w:r>
        <w:rPr>
          <w:lang w:val="en-GB" w:eastAsia="zh-CN"/>
        </w:rPr>
        <w:tab/>
        <w:t>TS 38.521-1</w:t>
      </w:r>
    </w:p>
    <w:p w14:paraId="2099F9B2" w14:textId="77777777" w:rsidR="00545E1C" w:rsidRDefault="003B2545">
      <w:pPr>
        <w:pStyle w:val="Headingb"/>
        <w:rPr>
          <w:lang w:val="en-GB" w:eastAsia="zh-CN"/>
        </w:rPr>
      </w:pPr>
      <w:bookmarkStart w:id="622" w:name="_Toc77257661"/>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）一致性规范；无线电发送和接收；第</w:t>
      </w:r>
      <w:r>
        <w:rPr>
          <w:rFonts w:hint="eastAsia"/>
          <w:lang w:val="en-GB" w:eastAsia="zh-CN"/>
        </w:rPr>
        <w:t>1</w:t>
      </w:r>
      <w:r>
        <w:rPr>
          <w:rFonts w:hint="eastAsia"/>
          <w:lang w:val="en-GB" w:eastAsia="zh-CN"/>
        </w:rPr>
        <w:t>部分：单独范围</w:t>
      </w:r>
      <w:r>
        <w:rPr>
          <w:rFonts w:hint="eastAsia"/>
          <w:lang w:val="en-GB" w:eastAsia="zh-CN"/>
        </w:rPr>
        <w:t>1</w:t>
      </w:r>
      <w:bookmarkEnd w:id="622"/>
    </w:p>
    <w:p w14:paraId="4E0CF01D"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）一致性测试的测量程序，它包含作为</w:t>
      </w:r>
      <w:r>
        <w:rPr>
          <w:rFonts w:hint="eastAsia"/>
          <w:lang w:val="en-GB" w:eastAsia="zh-CN"/>
        </w:rPr>
        <w:t>5G-NR</w:t>
      </w:r>
      <w:r>
        <w:rPr>
          <w:rFonts w:hint="eastAsia"/>
          <w:lang w:val="en-GB" w:eastAsia="zh-CN"/>
        </w:rPr>
        <w:t>一部分的频率范围</w:t>
      </w:r>
      <w:r>
        <w:rPr>
          <w:rFonts w:hint="eastAsia"/>
          <w:lang w:val="en-GB" w:eastAsia="zh-CN"/>
        </w:rPr>
        <w:t>1</w:t>
      </w:r>
      <w:r>
        <w:rPr>
          <w:rFonts w:hint="eastAsia"/>
          <w:lang w:val="en-GB" w:eastAsia="zh-CN"/>
        </w:rPr>
        <w:t>的</w:t>
      </w:r>
      <w:r>
        <w:rPr>
          <w:rFonts w:hint="eastAsia"/>
          <w:lang w:val="en-GB" w:eastAsia="zh-CN"/>
        </w:rPr>
        <w:t>RF</w:t>
      </w:r>
      <w:r>
        <w:rPr>
          <w:rFonts w:hint="eastAsia"/>
          <w:lang w:val="en-GB" w:eastAsia="zh-CN"/>
        </w:rPr>
        <w:t>特性。</w:t>
      </w:r>
    </w:p>
    <w:p w14:paraId="642462C7" w14:textId="3C459C2A" w:rsidR="00545E1C" w:rsidRDefault="003B2545" w:rsidP="00614E69">
      <w:pPr>
        <w:spacing w:line="240" w:lineRule="auto"/>
        <w:ind w:firstLineChars="200" w:firstLine="480"/>
        <w:rPr>
          <w:lang w:val="en-GB" w:eastAsia="zh-CN"/>
        </w:rPr>
      </w:pPr>
      <w:r>
        <w:rPr>
          <w:rFonts w:hint="eastAsia"/>
          <w:lang w:val="en-GB" w:eastAsia="zh-CN"/>
        </w:rPr>
        <w:lastRenderedPageBreak/>
        <w:t>仅当相应的参数有所不同时，这些要求才在不同的条款中列出。更一般而言，测试仅适用于那些旨在支持适当功能的手机。为了指明测试适用的情形，在测试的“定义和适用性”部分中对此做了说明。</w:t>
      </w:r>
    </w:p>
    <w:p w14:paraId="62EE4E4C" w14:textId="77777777" w:rsidR="00545E1C" w:rsidRDefault="003B2545">
      <w:pPr>
        <w:spacing w:line="240" w:lineRule="auto"/>
        <w:ind w:firstLineChars="200" w:firstLine="480"/>
        <w:rPr>
          <w:lang w:val="en-GB" w:eastAsia="zh-CN"/>
        </w:rPr>
      </w:pPr>
      <w:r>
        <w:rPr>
          <w:rFonts w:hint="eastAsia"/>
          <w:lang w:val="en-GB" w:eastAsia="zh-CN"/>
        </w:rPr>
        <w:t>例如，只有声明支持</w:t>
      </w:r>
      <w:r>
        <w:rPr>
          <w:rFonts w:hint="eastAsia"/>
          <w:lang w:val="en-GB" w:eastAsia="zh-CN"/>
        </w:rPr>
        <w:t>5G-NR</w:t>
      </w:r>
      <w:r>
        <w:rPr>
          <w:rFonts w:hint="eastAsia"/>
          <w:lang w:val="en-GB" w:eastAsia="zh-CN"/>
        </w:rPr>
        <w:t>的版本</w:t>
      </w:r>
      <w:r>
        <w:rPr>
          <w:rFonts w:hint="eastAsia"/>
          <w:lang w:val="en-GB" w:eastAsia="zh-CN"/>
        </w:rPr>
        <w:t>15</w:t>
      </w:r>
      <w:r>
        <w:rPr>
          <w:rFonts w:hint="eastAsia"/>
          <w:lang w:val="en-GB" w:eastAsia="zh-CN"/>
        </w:rPr>
        <w:t>和更高版本的</w:t>
      </w:r>
      <w:r>
        <w:rPr>
          <w:rFonts w:hint="eastAsia"/>
          <w:lang w:val="en-GB" w:eastAsia="zh-CN"/>
        </w:rPr>
        <w:t>UE</w:t>
      </w:r>
      <w:r>
        <w:rPr>
          <w:rFonts w:hint="eastAsia"/>
          <w:lang w:val="en-GB" w:eastAsia="zh-CN"/>
        </w:rPr>
        <w:t>才能进行此功能测试。对于某些测试，如果不同的条件适用于不同的版本，那么在测试本身的文本中予以说明。</w:t>
      </w:r>
    </w:p>
    <w:p w14:paraId="6B3EA9ED" w14:textId="77777777" w:rsidR="00545E1C" w:rsidRDefault="003B2545">
      <w:pPr>
        <w:pStyle w:val="Heading4"/>
        <w:rPr>
          <w:lang w:val="en-GB" w:eastAsia="zh-CN"/>
        </w:rPr>
      </w:pPr>
      <w:r>
        <w:rPr>
          <w:lang w:val="en-GB" w:eastAsia="zh-CN"/>
        </w:rPr>
        <w:t>2.2.2.</w:t>
      </w:r>
      <w:r>
        <w:rPr>
          <w:rFonts w:hint="eastAsia"/>
          <w:lang w:val="en-GB" w:eastAsia="zh-CN"/>
        </w:rPr>
        <w:t>22</w:t>
      </w:r>
      <w:r>
        <w:rPr>
          <w:lang w:val="en-GB" w:eastAsia="zh-CN"/>
        </w:rPr>
        <w:tab/>
        <w:t>TS 38.521-2</w:t>
      </w:r>
    </w:p>
    <w:p w14:paraId="5E09CDA6" w14:textId="77777777" w:rsidR="00545E1C" w:rsidRDefault="003B2545">
      <w:pPr>
        <w:pStyle w:val="Headingb"/>
        <w:rPr>
          <w:lang w:val="en-GB" w:eastAsia="zh-CN"/>
        </w:rPr>
      </w:pPr>
      <w:bookmarkStart w:id="623" w:name="_Toc77257662"/>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）一致性规范；无线电发送和接收；第</w:t>
      </w:r>
      <w:r>
        <w:rPr>
          <w:lang w:val="en-GB" w:eastAsia="zh-CN"/>
        </w:rPr>
        <w:t>2</w:t>
      </w:r>
      <w:r>
        <w:rPr>
          <w:rFonts w:hint="eastAsia"/>
          <w:lang w:val="en-GB" w:eastAsia="zh-CN"/>
        </w:rPr>
        <w:t>部分：单独范围</w:t>
      </w:r>
      <w:r>
        <w:rPr>
          <w:lang w:val="en-GB" w:eastAsia="zh-CN"/>
        </w:rPr>
        <w:t>2</w:t>
      </w:r>
      <w:bookmarkEnd w:id="623"/>
    </w:p>
    <w:p w14:paraId="39235084"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）一致性测试的测量程序，它包含作为</w:t>
      </w:r>
      <w:r>
        <w:rPr>
          <w:rFonts w:hint="eastAsia"/>
          <w:lang w:val="en-GB" w:eastAsia="zh-CN"/>
        </w:rPr>
        <w:t>5G-NR</w:t>
      </w:r>
      <w:r>
        <w:rPr>
          <w:rFonts w:hint="eastAsia"/>
          <w:lang w:val="en-GB" w:eastAsia="zh-CN"/>
        </w:rPr>
        <w:t>一部分的频率范围</w:t>
      </w:r>
      <w:r>
        <w:rPr>
          <w:lang w:val="en-GB" w:eastAsia="zh-CN"/>
        </w:rPr>
        <w:t>2</w:t>
      </w:r>
      <w:r>
        <w:rPr>
          <w:rFonts w:hint="eastAsia"/>
          <w:lang w:val="en-GB" w:eastAsia="zh-CN"/>
        </w:rPr>
        <w:t>的</w:t>
      </w:r>
      <w:r>
        <w:rPr>
          <w:rFonts w:hint="eastAsia"/>
          <w:lang w:val="en-GB" w:eastAsia="zh-CN"/>
        </w:rPr>
        <w:t>RF</w:t>
      </w:r>
      <w:r>
        <w:rPr>
          <w:rFonts w:hint="eastAsia"/>
          <w:lang w:val="en-GB" w:eastAsia="zh-CN"/>
        </w:rPr>
        <w:t>特性。</w:t>
      </w:r>
    </w:p>
    <w:p w14:paraId="1AD4B16C" w14:textId="77777777" w:rsidR="00545E1C" w:rsidRDefault="003B2545">
      <w:pPr>
        <w:spacing w:line="240" w:lineRule="auto"/>
        <w:ind w:firstLineChars="200" w:firstLine="480"/>
        <w:rPr>
          <w:lang w:val="en-GB" w:eastAsia="zh-CN"/>
        </w:rPr>
      </w:pPr>
      <w:r>
        <w:rPr>
          <w:rFonts w:hint="eastAsia"/>
          <w:lang w:val="en-GB" w:eastAsia="zh-CN"/>
        </w:rPr>
        <w:t>仅当相应的参数有所不同时，这些要求才在不同的条款中列出。更一般而言，测试仅适用于那些旨在支持适当功能的手机。为了指明测试适用的情形，在测试的“定义和适用性”部分中对此做了说明。</w:t>
      </w:r>
    </w:p>
    <w:p w14:paraId="6CA72B10" w14:textId="77777777" w:rsidR="00545E1C" w:rsidRDefault="003B2545">
      <w:pPr>
        <w:spacing w:line="240" w:lineRule="auto"/>
        <w:ind w:firstLineChars="200" w:firstLine="480"/>
        <w:rPr>
          <w:lang w:val="en-GB" w:eastAsia="zh-CN"/>
        </w:rPr>
      </w:pPr>
      <w:r>
        <w:rPr>
          <w:rFonts w:hint="eastAsia"/>
          <w:lang w:val="en-GB" w:eastAsia="zh-CN"/>
        </w:rPr>
        <w:t>例如，只有声明支持</w:t>
      </w:r>
      <w:r>
        <w:rPr>
          <w:rFonts w:hint="eastAsia"/>
          <w:lang w:val="en-GB" w:eastAsia="zh-CN"/>
        </w:rPr>
        <w:t>5G-NR</w:t>
      </w:r>
      <w:r>
        <w:rPr>
          <w:rFonts w:hint="eastAsia"/>
          <w:lang w:val="en-GB" w:eastAsia="zh-CN"/>
        </w:rPr>
        <w:t>的版本</w:t>
      </w:r>
      <w:r>
        <w:rPr>
          <w:rFonts w:hint="eastAsia"/>
          <w:lang w:val="en-GB" w:eastAsia="zh-CN"/>
        </w:rPr>
        <w:t>15</w:t>
      </w:r>
      <w:r>
        <w:rPr>
          <w:rFonts w:hint="eastAsia"/>
          <w:lang w:val="en-GB" w:eastAsia="zh-CN"/>
        </w:rPr>
        <w:t>和更高版本的</w:t>
      </w:r>
      <w:r>
        <w:rPr>
          <w:rFonts w:hint="eastAsia"/>
          <w:lang w:val="en-GB" w:eastAsia="zh-CN"/>
        </w:rPr>
        <w:t>UE</w:t>
      </w:r>
      <w:r>
        <w:rPr>
          <w:rFonts w:hint="eastAsia"/>
          <w:lang w:val="en-GB" w:eastAsia="zh-CN"/>
        </w:rPr>
        <w:t>才能进行此功能测试。对于某些测试，如果不同的条件适用于不同的版本，那么在测试本身的文本中予以说明。</w:t>
      </w:r>
    </w:p>
    <w:p w14:paraId="642BF2CE" w14:textId="77777777" w:rsidR="00545E1C" w:rsidRDefault="003B2545">
      <w:pPr>
        <w:pStyle w:val="Heading4"/>
        <w:rPr>
          <w:lang w:val="en-GB" w:eastAsia="zh-CN"/>
        </w:rPr>
      </w:pPr>
      <w:r>
        <w:rPr>
          <w:lang w:val="en-GB" w:eastAsia="zh-CN"/>
        </w:rPr>
        <w:t>2.2.2.2</w:t>
      </w:r>
      <w:r>
        <w:rPr>
          <w:rFonts w:hint="eastAsia"/>
          <w:lang w:val="en-GB" w:eastAsia="zh-CN"/>
        </w:rPr>
        <w:t>3</w:t>
      </w:r>
      <w:r>
        <w:rPr>
          <w:lang w:val="en-GB" w:eastAsia="zh-CN"/>
        </w:rPr>
        <w:tab/>
        <w:t>TS 38.521-3</w:t>
      </w:r>
    </w:p>
    <w:p w14:paraId="050EBB8E" w14:textId="77777777" w:rsidR="00545E1C" w:rsidRDefault="003B2545">
      <w:pPr>
        <w:pStyle w:val="Headingb"/>
        <w:rPr>
          <w:lang w:val="en-GB" w:eastAsia="zh-CN"/>
        </w:rPr>
      </w:pPr>
      <w:bookmarkStart w:id="624" w:name="_Toc77257663"/>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）一致性规范；无线电发送和接收；第</w:t>
      </w:r>
      <w:r>
        <w:rPr>
          <w:rFonts w:hint="eastAsia"/>
          <w:lang w:val="en-GB" w:eastAsia="zh-CN"/>
        </w:rPr>
        <w:t>3</w:t>
      </w:r>
      <w:r>
        <w:rPr>
          <w:rFonts w:hint="eastAsia"/>
          <w:lang w:val="en-GB" w:eastAsia="zh-CN"/>
        </w:rPr>
        <w:t>部分：范围</w:t>
      </w:r>
      <w:r>
        <w:rPr>
          <w:rFonts w:hint="eastAsia"/>
          <w:lang w:val="en-GB" w:eastAsia="zh-CN"/>
        </w:rPr>
        <w:t>1</w:t>
      </w:r>
      <w:r>
        <w:rPr>
          <w:rFonts w:hint="eastAsia"/>
          <w:lang w:val="en-GB" w:eastAsia="zh-CN"/>
        </w:rPr>
        <w:t>和范围</w:t>
      </w:r>
      <w:r>
        <w:rPr>
          <w:rFonts w:hint="eastAsia"/>
          <w:lang w:val="en-GB" w:eastAsia="zh-CN"/>
        </w:rPr>
        <w:t>2</w:t>
      </w:r>
      <w:r>
        <w:rPr>
          <w:rFonts w:hint="eastAsia"/>
          <w:lang w:val="en-GB" w:eastAsia="zh-CN"/>
        </w:rPr>
        <w:t>与其他无线电的互通操作</w:t>
      </w:r>
      <w:bookmarkEnd w:id="624"/>
    </w:p>
    <w:p w14:paraId="213DED96"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）一致性测试的测量程序，它包含用于范围</w:t>
      </w:r>
      <w:r>
        <w:rPr>
          <w:rFonts w:hint="eastAsia"/>
          <w:lang w:val="en-GB" w:eastAsia="zh-CN"/>
        </w:rPr>
        <w:t>1</w:t>
      </w:r>
      <w:r>
        <w:rPr>
          <w:rFonts w:hint="eastAsia"/>
          <w:lang w:val="en-GB" w:eastAsia="zh-CN"/>
        </w:rPr>
        <w:t>与范围</w:t>
      </w:r>
      <w:r>
        <w:rPr>
          <w:rFonts w:hint="eastAsia"/>
          <w:lang w:val="en-GB" w:eastAsia="zh-CN"/>
        </w:rPr>
        <w:t>2</w:t>
      </w:r>
      <w:r>
        <w:rPr>
          <w:rFonts w:hint="eastAsia"/>
          <w:lang w:val="en-GB" w:eastAsia="zh-CN"/>
        </w:rPr>
        <w:t>之间载波信道聚合的</w:t>
      </w:r>
      <w:r>
        <w:rPr>
          <w:rFonts w:hint="eastAsia"/>
          <w:lang w:val="en-GB" w:eastAsia="zh-CN"/>
        </w:rPr>
        <w:t>RF</w:t>
      </w:r>
      <w:r>
        <w:rPr>
          <w:rFonts w:hint="eastAsia"/>
          <w:lang w:val="en-GB" w:eastAsia="zh-CN"/>
        </w:rPr>
        <w:t>特性以及因</w:t>
      </w:r>
      <w:r>
        <w:rPr>
          <w:rFonts w:hint="eastAsia"/>
          <w:lang w:val="en-GB" w:eastAsia="zh-CN"/>
        </w:rPr>
        <w:t>E-UTRA</w:t>
      </w:r>
      <w:r>
        <w:rPr>
          <w:rFonts w:hint="eastAsia"/>
          <w:lang w:val="en-GB" w:eastAsia="zh-CN"/>
        </w:rPr>
        <w:t>的</w:t>
      </w:r>
      <w:r>
        <w:rPr>
          <w:rFonts w:hint="eastAsia"/>
          <w:lang w:val="en-GB" w:eastAsia="zh-CN"/>
        </w:rPr>
        <w:t>NR</w:t>
      </w:r>
      <w:r>
        <w:rPr>
          <w:rFonts w:hint="eastAsia"/>
          <w:lang w:val="en-GB" w:eastAsia="zh-CN"/>
        </w:rPr>
        <w:t>非独立（</w:t>
      </w:r>
      <w:r>
        <w:rPr>
          <w:rFonts w:hint="eastAsia"/>
          <w:lang w:val="en-GB" w:eastAsia="zh-CN"/>
        </w:rPr>
        <w:t>NSA</w:t>
      </w:r>
      <w:r>
        <w:rPr>
          <w:rFonts w:hint="eastAsia"/>
          <w:lang w:val="en-GB" w:eastAsia="zh-CN"/>
        </w:rPr>
        <w:t>）操作模式而产生的其他要求。</w:t>
      </w:r>
    </w:p>
    <w:p w14:paraId="5FD05368" w14:textId="77777777" w:rsidR="00545E1C" w:rsidRDefault="003B2545">
      <w:pPr>
        <w:spacing w:line="240" w:lineRule="auto"/>
        <w:ind w:firstLineChars="200" w:firstLine="480"/>
        <w:rPr>
          <w:lang w:val="en-GB" w:eastAsia="zh-CN"/>
        </w:rPr>
      </w:pPr>
      <w:r>
        <w:rPr>
          <w:rFonts w:hint="eastAsia"/>
          <w:lang w:val="en-GB" w:eastAsia="zh-CN"/>
        </w:rPr>
        <w:t>仅当相应的参数有所不同时，这些要求才在不同的条款中列出。更一般而言，测试仅适用于那些旨在支持适当功能的手机。为了指明测试适用的情形，在测试的“定义和适用性”部分中对此做了说明。</w:t>
      </w:r>
    </w:p>
    <w:p w14:paraId="561C944C" w14:textId="77777777" w:rsidR="00545E1C" w:rsidRDefault="003B2545">
      <w:pPr>
        <w:spacing w:line="240" w:lineRule="auto"/>
        <w:ind w:firstLineChars="200" w:firstLine="480"/>
        <w:rPr>
          <w:lang w:val="en-GB" w:eastAsia="zh-CN"/>
        </w:rPr>
      </w:pPr>
      <w:r>
        <w:rPr>
          <w:rFonts w:hint="eastAsia"/>
          <w:lang w:val="en-GB" w:eastAsia="zh-CN"/>
        </w:rPr>
        <w:t>例如，只有声明支持</w:t>
      </w:r>
      <w:r>
        <w:rPr>
          <w:rFonts w:hint="eastAsia"/>
          <w:lang w:val="en-GB" w:eastAsia="zh-CN"/>
        </w:rPr>
        <w:t>5G-NR</w:t>
      </w:r>
      <w:r>
        <w:rPr>
          <w:rFonts w:hint="eastAsia"/>
          <w:lang w:val="en-GB" w:eastAsia="zh-CN"/>
        </w:rPr>
        <w:t>的版本</w:t>
      </w:r>
      <w:r>
        <w:rPr>
          <w:rFonts w:hint="eastAsia"/>
          <w:lang w:val="en-GB" w:eastAsia="zh-CN"/>
        </w:rPr>
        <w:t>15</w:t>
      </w:r>
      <w:r>
        <w:rPr>
          <w:rFonts w:hint="eastAsia"/>
          <w:lang w:val="en-GB" w:eastAsia="zh-CN"/>
        </w:rPr>
        <w:t>和更高版本的</w:t>
      </w:r>
      <w:r>
        <w:rPr>
          <w:rFonts w:hint="eastAsia"/>
          <w:lang w:val="en-GB" w:eastAsia="zh-CN"/>
        </w:rPr>
        <w:t>UE</w:t>
      </w:r>
      <w:r>
        <w:rPr>
          <w:rFonts w:hint="eastAsia"/>
          <w:lang w:val="en-GB" w:eastAsia="zh-CN"/>
        </w:rPr>
        <w:t>才能进行此功能测试。对于某些测试，如果不同的条件适用于不同的版本，那么在测试本身的文本中予以说明。</w:t>
      </w:r>
    </w:p>
    <w:p w14:paraId="21720772" w14:textId="77777777" w:rsidR="00545E1C" w:rsidRDefault="003B2545">
      <w:pPr>
        <w:pStyle w:val="Heading4"/>
        <w:rPr>
          <w:lang w:val="en-GB" w:eastAsia="zh-CN"/>
        </w:rPr>
      </w:pPr>
      <w:r>
        <w:rPr>
          <w:lang w:val="en-GB" w:eastAsia="zh-CN"/>
        </w:rPr>
        <w:t>2.2.2.2</w:t>
      </w:r>
      <w:r>
        <w:rPr>
          <w:rFonts w:hint="eastAsia"/>
          <w:lang w:val="en-GB" w:eastAsia="zh-CN"/>
        </w:rPr>
        <w:t>4</w:t>
      </w:r>
      <w:r>
        <w:rPr>
          <w:lang w:val="en-GB" w:eastAsia="zh-CN"/>
        </w:rPr>
        <w:tab/>
        <w:t>TS 38.521-4</w:t>
      </w:r>
    </w:p>
    <w:p w14:paraId="2E94601B" w14:textId="77777777" w:rsidR="00545E1C" w:rsidRDefault="003B2545">
      <w:pPr>
        <w:pStyle w:val="Headingb"/>
        <w:rPr>
          <w:lang w:val="en-GB" w:eastAsia="zh-CN"/>
        </w:rPr>
      </w:pPr>
      <w:bookmarkStart w:id="625" w:name="_Toc77257664"/>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）一致性规范；无线电发送和接收；第</w:t>
      </w:r>
      <w:r>
        <w:rPr>
          <w:rFonts w:hint="eastAsia"/>
          <w:lang w:val="en-GB" w:eastAsia="zh-CN"/>
        </w:rPr>
        <w:t>4</w:t>
      </w:r>
      <w:r>
        <w:rPr>
          <w:rFonts w:hint="eastAsia"/>
          <w:lang w:val="en-GB" w:eastAsia="zh-CN"/>
        </w:rPr>
        <w:t>部分：性能</w:t>
      </w:r>
      <w:bookmarkEnd w:id="625"/>
    </w:p>
    <w:p w14:paraId="0D37AE6C"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）一致性测试的测量程序，它包含作为</w:t>
      </w:r>
      <w:r>
        <w:rPr>
          <w:rFonts w:hint="eastAsia"/>
          <w:lang w:val="en-GB" w:eastAsia="zh-CN"/>
        </w:rPr>
        <w:t>5G-NR</w:t>
      </w:r>
      <w:r>
        <w:rPr>
          <w:rFonts w:hint="eastAsia"/>
          <w:lang w:val="en-GB" w:eastAsia="zh-CN"/>
        </w:rPr>
        <w:t>一部分的性能要求。</w:t>
      </w:r>
    </w:p>
    <w:p w14:paraId="2C2B2B12" w14:textId="77777777" w:rsidR="00545E1C" w:rsidRDefault="003B2545">
      <w:pPr>
        <w:spacing w:line="240" w:lineRule="auto"/>
        <w:ind w:firstLineChars="200" w:firstLine="480"/>
        <w:rPr>
          <w:lang w:val="en-GB" w:eastAsia="zh-CN"/>
        </w:rPr>
      </w:pPr>
      <w:r>
        <w:rPr>
          <w:rFonts w:hint="eastAsia"/>
          <w:lang w:val="en-GB" w:eastAsia="zh-CN"/>
        </w:rPr>
        <w:t>仅当相应的参数有所不同时，这些要求才在不同的条款中列出。更一般而言，测试仅适用于那些旨在支持适当功能的手机。为了指明测试适用的情形，在测试的“定义和适用性”部分中对此做了说明。</w:t>
      </w:r>
    </w:p>
    <w:p w14:paraId="5C16A8FC" w14:textId="22FB501C" w:rsidR="00545E1C" w:rsidRDefault="003B2545" w:rsidP="00614E69">
      <w:pPr>
        <w:spacing w:line="240" w:lineRule="auto"/>
        <w:ind w:firstLineChars="200" w:firstLine="480"/>
        <w:rPr>
          <w:lang w:val="en-GB" w:eastAsia="zh-CN"/>
        </w:rPr>
      </w:pPr>
      <w:r>
        <w:rPr>
          <w:rFonts w:hint="eastAsia"/>
          <w:lang w:val="en-GB" w:eastAsia="zh-CN"/>
        </w:rPr>
        <w:t>例如，只有声明支持</w:t>
      </w:r>
      <w:r>
        <w:rPr>
          <w:rFonts w:hint="eastAsia"/>
          <w:lang w:val="en-GB" w:eastAsia="zh-CN"/>
        </w:rPr>
        <w:t>5G-NR</w:t>
      </w:r>
      <w:r>
        <w:rPr>
          <w:rFonts w:hint="eastAsia"/>
          <w:lang w:val="en-GB" w:eastAsia="zh-CN"/>
        </w:rPr>
        <w:t>的版本</w:t>
      </w:r>
      <w:r>
        <w:rPr>
          <w:rFonts w:hint="eastAsia"/>
          <w:lang w:val="en-GB" w:eastAsia="zh-CN"/>
        </w:rPr>
        <w:t>15</w:t>
      </w:r>
      <w:r>
        <w:rPr>
          <w:rFonts w:hint="eastAsia"/>
          <w:lang w:val="en-GB" w:eastAsia="zh-CN"/>
        </w:rPr>
        <w:t>和更高版本的</w:t>
      </w:r>
      <w:r>
        <w:rPr>
          <w:rFonts w:hint="eastAsia"/>
          <w:lang w:val="en-GB" w:eastAsia="zh-CN"/>
        </w:rPr>
        <w:t>UE</w:t>
      </w:r>
      <w:r>
        <w:rPr>
          <w:rFonts w:hint="eastAsia"/>
          <w:lang w:val="en-GB" w:eastAsia="zh-CN"/>
        </w:rPr>
        <w:t>才能进行此功能测试。对于某些测试，如果不同的条件适用于不同的版本，那么在测试本身的文本中予以说明。</w:t>
      </w:r>
    </w:p>
    <w:p w14:paraId="6C5DA8D5" w14:textId="77777777" w:rsidR="00545E1C" w:rsidRDefault="003B2545">
      <w:pPr>
        <w:pStyle w:val="Heading4"/>
        <w:rPr>
          <w:lang w:val="en-GB" w:eastAsia="zh-CN"/>
        </w:rPr>
      </w:pPr>
      <w:r w:rsidRPr="00614E69">
        <w:rPr>
          <w:rFonts w:eastAsia="Times New Roman"/>
          <w:lang w:val="en-GB" w:eastAsia="zh-CN"/>
        </w:rPr>
        <w:lastRenderedPageBreak/>
        <w:t>2.2.2.2</w:t>
      </w:r>
      <w:r w:rsidRPr="00614E69">
        <w:rPr>
          <w:rFonts w:eastAsia="Times New Roman" w:hint="eastAsia"/>
          <w:lang w:val="en-GB" w:eastAsia="zh-CN"/>
        </w:rPr>
        <w:t>5</w:t>
      </w:r>
      <w:r w:rsidRPr="00614E69">
        <w:rPr>
          <w:rFonts w:eastAsia="Times New Roman"/>
          <w:lang w:val="en-GB" w:eastAsia="zh-CN"/>
        </w:rPr>
        <w:tab/>
        <w:t>TS 38.522</w:t>
      </w:r>
    </w:p>
    <w:p w14:paraId="6022D2B0" w14:textId="77777777" w:rsidR="00545E1C" w:rsidRDefault="003B2545">
      <w:pPr>
        <w:pStyle w:val="Headingb"/>
        <w:rPr>
          <w:lang w:val="en-GB" w:eastAsia="zh-CN"/>
        </w:rPr>
      </w:pPr>
      <w:bookmarkStart w:id="626" w:name="_Toc77257665"/>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）一致性规范；无线电发送、无线电接收和无线电资源管理测试用例的适用性</w:t>
      </w:r>
      <w:bookmarkEnd w:id="626"/>
    </w:p>
    <w:p w14:paraId="32F98593" w14:textId="77777777" w:rsidR="00545E1C" w:rsidRDefault="003B2545">
      <w:pPr>
        <w:spacing w:line="240" w:lineRule="auto"/>
        <w:ind w:firstLineChars="200" w:firstLine="480"/>
        <w:rPr>
          <w:lang w:val="en-GB" w:eastAsia="zh-CN"/>
        </w:rPr>
      </w:pPr>
      <w:r>
        <w:rPr>
          <w:rFonts w:hint="eastAsia"/>
          <w:lang w:val="en-GB" w:eastAsia="zh-CN"/>
        </w:rPr>
        <w:t>本文档依据相关要求提供了</w:t>
      </w:r>
      <w:r>
        <w:rPr>
          <w:rFonts w:hint="eastAsia"/>
          <w:lang w:val="en-GB" w:eastAsia="zh-CN"/>
        </w:rPr>
        <w:t>5G</w:t>
      </w:r>
      <w:r>
        <w:rPr>
          <w:rFonts w:hint="eastAsia"/>
          <w:lang w:val="en-GB" w:eastAsia="zh-CN"/>
        </w:rPr>
        <w:t>新无线电（</w:t>
      </w:r>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）的实施一致性声明（</w:t>
      </w:r>
      <w:r>
        <w:rPr>
          <w:rFonts w:hint="eastAsia"/>
          <w:lang w:val="en-GB" w:eastAsia="zh-CN"/>
        </w:rPr>
        <w:t>ICS</w:t>
      </w:r>
      <w:r>
        <w:rPr>
          <w:rFonts w:hint="eastAsia"/>
          <w:lang w:val="en-GB" w:eastAsia="zh-CN"/>
        </w:rPr>
        <w:t>）形式。</w:t>
      </w:r>
    </w:p>
    <w:p w14:paraId="298637DD" w14:textId="77777777" w:rsidR="00545E1C" w:rsidRDefault="003B2545">
      <w:pPr>
        <w:spacing w:line="240" w:lineRule="auto"/>
        <w:ind w:firstLineChars="200" w:firstLine="480"/>
        <w:rPr>
          <w:lang w:val="en-GB" w:eastAsia="zh-CN"/>
        </w:rPr>
      </w:pPr>
      <w:r>
        <w:rPr>
          <w:rFonts w:hint="eastAsia"/>
          <w:lang w:val="en-GB" w:eastAsia="zh-CN"/>
        </w:rPr>
        <w:t>本文档为</w:t>
      </w:r>
      <w:r>
        <w:rPr>
          <w:rFonts w:hint="eastAsia"/>
          <w:lang w:val="en-GB" w:eastAsia="zh-CN"/>
        </w:rPr>
        <w:t>3GPP TS 38.521-1</w:t>
      </w:r>
      <w:r>
        <w:rPr>
          <w:rFonts w:hint="eastAsia"/>
          <w:lang w:val="en-GB" w:eastAsia="zh-CN"/>
        </w:rPr>
        <w:t>、</w:t>
      </w:r>
      <w:r>
        <w:rPr>
          <w:rFonts w:hint="eastAsia"/>
          <w:lang w:val="en-GB" w:eastAsia="zh-CN"/>
        </w:rPr>
        <w:t>TS 38.521-2</w:t>
      </w:r>
      <w:r>
        <w:rPr>
          <w:rFonts w:hint="eastAsia"/>
          <w:lang w:val="en-GB" w:eastAsia="zh-CN"/>
        </w:rPr>
        <w:t>、</w:t>
      </w:r>
      <w:r>
        <w:rPr>
          <w:rFonts w:hint="eastAsia"/>
          <w:lang w:val="en-GB" w:eastAsia="zh-CN"/>
        </w:rPr>
        <w:t>TS 38.521-3</w:t>
      </w:r>
      <w:r>
        <w:rPr>
          <w:rFonts w:hint="eastAsia"/>
          <w:lang w:val="en-GB" w:eastAsia="zh-CN"/>
        </w:rPr>
        <w:t>、</w:t>
      </w:r>
      <w:r>
        <w:rPr>
          <w:rFonts w:hint="eastAsia"/>
          <w:lang w:val="en-GB" w:eastAsia="zh-CN"/>
        </w:rPr>
        <w:t>TS 38.521-4</w:t>
      </w:r>
      <w:r>
        <w:rPr>
          <w:rFonts w:hint="eastAsia"/>
          <w:lang w:val="en-GB" w:eastAsia="zh-CN"/>
        </w:rPr>
        <w:t>和</w:t>
      </w:r>
      <w:r>
        <w:rPr>
          <w:rFonts w:hint="eastAsia"/>
          <w:lang w:val="en-GB" w:eastAsia="zh-CN"/>
        </w:rPr>
        <w:t>TS 38.533</w:t>
      </w:r>
      <w:r>
        <w:rPr>
          <w:rFonts w:hint="eastAsia"/>
          <w:lang w:val="en-GB" w:eastAsia="zh-CN"/>
        </w:rPr>
        <w:t>中包含的测试用例规定了建议的适用性声明。这些适用性声明基于在</w:t>
      </w:r>
      <w:r>
        <w:rPr>
          <w:rFonts w:hint="eastAsia"/>
          <w:lang w:val="en-GB" w:eastAsia="zh-CN"/>
        </w:rPr>
        <w:t>UE</w:t>
      </w:r>
      <w:r>
        <w:rPr>
          <w:rFonts w:hint="eastAsia"/>
          <w:lang w:val="en-GB" w:eastAsia="zh-CN"/>
        </w:rPr>
        <w:t>中实现的功能。</w:t>
      </w:r>
    </w:p>
    <w:p w14:paraId="1D19DC80" w14:textId="77777777" w:rsidR="00545E1C" w:rsidRDefault="003B2545">
      <w:pPr>
        <w:spacing w:line="240" w:lineRule="auto"/>
        <w:ind w:firstLineChars="200" w:firstLine="480"/>
        <w:rPr>
          <w:lang w:val="en-GB" w:eastAsia="zh-CN"/>
        </w:rPr>
      </w:pPr>
      <w:r>
        <w:rPr>
          <w:rFonts w:hint="eastAsia"/>
          <w:lang w:val="en-GB" w:eastAsia="zh-CN"/>
        </w:rPr>
        <w:t>特殊一致性测试功能可以在</w:t>
      </w:r>
      <w:r>
        <w:rPr>
          <w:rFonts w:hint="eastAsia"/>
          <w:lang w:val="en-GB" w:eastAsia="zh-CN"/>
        </w:rPr>
        <w:t>3GPP TS 38.509</w:t>
      </w:r>
      <w:r>
        <w:rPr>
          <w:rFonts w:hint="eastAsia"/>
          <w:lang w:val="en-GB" w:eastAsia="zh-CN"/>
        </w:rPr>
        <w:t>中找到，常见的测试环境则包括在</w:t>
      </w:r>
      <w:r>
        <w:rPr>
          <w:rFonts w:hint="eastAsia"/>
          <w:lang w:val="en-GB" w:eastAsia="zh-CN"/>
        </w:rPr>
        <w:t>3GPP TS 38.508-1</w:t>
      </w:r>
      <w:r>
        <w:rPr>
          <w:rFonts w:hint="eastAsia"/>
          <w:lang w:val="en-GB" w:eastAsia="zh-CN"/>
        </w:rPr>
        <w:t>中。通用实施一致性声明（</w:t>
      </w:r>
      <w:r>
        <w:rPr>
          <w:rFonts w:hint="eastAsia"/>
          <w:lang w:val="en-GB" w:eastAsia="zh-CN"/>
        </w:rPr>
        <w:t>ICS</w:t>
      </w:r>
      <w:r>
        <w:rPr>
          <w:rFonts w:hint="eastAsia"/>
          <w:lang w:val="en-GB" w:eastAsia="zh-CN"/>
        </w:rPr>
        <w:t>）形式可以在</w:t>
      </w:r>
      <w:r>
        <w:rPr>
          <w:rFonts w:hint="eastAsia"/>
          <w:lang w:val="en-GB" w:eastAsia="zh-CN"/>
        </w:rPr>
        <w:t>3GPP TS 38.508-2</w:t>
      </w:r>
      <w:r>
        <w:rPr>
          <w:rFonts w:hint="eastAsia"/>
          <w:lang w:val="en-GB" w:eastAsia="zh-CN"/>
        </w:rPr>
        <w:t>中找到。</w:t>
      </w:r>
    </w:p>
    <w:p w14:paraId="042CCB5B" w14:textId="77777777" w:rsidR="00545E1C" w:rsidRDefault="003B2545">
      <w:pPr>
        <w:pStyle w:val="Heading4"/>
        <w:rPr>
          <w:lang w:val="en-GB" w:eastAsia="zh-CN"/>
        </w:rPr>
      </w:pPr>
      <w:r>
        <w:rPr>
          <w:lang w:val="en-GB" w:eastAsia="zh-CN"/>
        </w:rPr>
        <w:t>2.2.2.2</w:t>
      </w:r>
      <w:r>
        <w:rPr>
          <w:rFonts w:hint="eastAsia"/>
          <w:lang w:val="en-GB" w:eastAsia="zh-CN"/>
        </w:rPr>
        <w:t>6</w:t>
      </w:r>
      <w:r>
        <w:rPr>
          <w:lang w:val="en-GB" w:eastAsia="zh-CN"/>
        </w:rPr>
        <w:tab/>
        <w:t>TS 38.523-1</w:t>
      </w:r>
    </w:p>
    <w:p w14:paraId="45822605" w14:textId="77777777" w:rsidR="00545E1C" w:rsidRDefault="003B2545">
      <w:pPr>
        <w:pStyle w:val="Headingb"/>
        <w:rPr>
          <w:lang w:val="en-GB" w:eastAsia="zh-CN"/>
        </w:rPr>
      </w:pPr>
      <w:bookmarkStart w:id="627" w:name="_Toc77257666"/>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1</w:t>
      </w:r>
      <w:r>
        <w:rPr>
          <w:rFonts w:hint="eastAsia"/>
          <w:lang w:val="en-GB" w:eastAsia="zh-CN"/>
        </w:rPr>
        <w:t>部分：协议</w:t>
      </w:r>
      <w:bookmarkEnd w:id="627"/>
    </w:p>
    <w:p w14:paraId="2CF95DFE" w14:textId="77777777" w:rsidR="00545E1C" w:rsidRDefault="003B2545">
      <w:pPr>
        <w:spacing w:line="240" w:lineRule="auto"/>
        <w:ind w:firstLineChars="200" w:firstLine="480"/>
        <w:rPr>
          <w:lang w:val="en-GB" w:eastAsia="zh-CN"/>
        </w:rPr>
      </w:pPr>
      <w:r>
        <w:rPr>
          <w:rFonts w:hint="eastAsia"/>
          <w:lang w:val="en-GB" w:eastAsia="zh-CN"/>
        </w:rPr>
        <w:t>本文档规定了通过其无线电接口连接到</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）的</w:t>
      </w:r>
      <w:r>
        <w:rPr>
          <w:rFonts w:hint="eastAsia"/>
          <w:lang w:val="en-GB" w:eastAsia="zh-CN"/>
        </w:rPr>
        <w:t>3GPP UE</w:t>
      </w:r>
      <w:r>
        <w:rPr>
          <w:rFonts w:hint="eastAsia"/>
          <w:lang w:val="en-GB" w:eastAsia="zh-CN"/>
        </w:rPr>
        <w:t>的协议一致性测试。</w:t>
      </w:r>
    </w:p>
    <w:p w14:paraId="75979A62" w14:textId="77777777" w:rsidR="00545E1C" w:rsidRDefault="003B2545">
      <w:pPr>
        <w:spacing w:line="240" w:lineRule="auto"/>
        <w:ind w:firstLineChars="200" w:firstLine="480"/>
        <w:rPr>
          <w:lang w:val="en-GB" w:eastAsia="zh-CN"/>
        </w:rPr>
      </w:pPr>
      <w:r>
        <w:rPr>
          <w:rFonts w:hint="eastAsia"/>
          <w:lang w:val="en-GB" w:eastAsia="zh-CN"/>
        </w:rPr>
        <w:t>在本文档（多部分测试规范的第</w:t>
      </w:r>
      <w:r>
        <w:rPr>
          <w:rFonts w:hint="eastAsia"/>
          <w:lang w:val="en-GB" w:eastAsia="zh-CN"/>
        </w:rPr>
        <w:t>1</w:t>
      </w:r>
      <w:r>
        <w:rPr>
          <w:rFonts w:hint="eastAsia"/>
          <w:lang w:val="en-GB" w:eastAsia="zh-CN"/>
        </w:rPr>
        <w:t>部分）中可以找到以下信息：</w:t>
      </w:r>
    </w:p>
    <w:p w14:paraId="540A9BE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总体测试结构；</w:t>
      </w:r>
    </w:p>
    <w:p w14:paraId="360B17B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629A0040"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一致性要求和对核心规范的引用；</w:t>
      </w:r>
    </w:p>
    <w:p w14:paraId="4908949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测试目的；以及</w:t>
      </w:r>
    </w:p>
    <w:p w14:paraId="6939D3B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测试程序，特定测试要求和短消息交换表的简要说明。</w:t>
      </w:r>
    </w:p>
    <w:p w14:paraId="6A7C631B" w14:textId="77777777" w:rsidR="00545E1C" w:rsidRDefault="003B2545">
      <w:pPr>
        <w:spacing w:line="240" w:lineRule="auto"/>
        <w:ind w:firstLineChars="200" w:firstLine="480"/>
        <w:rPr>
          <w:lang w:val="en-GB" w:eastAsia="zh-CN"/>
        </w:rPr>
      </w:pPr>
      <w:r>
        <w:rPr>
          <w:rFonts w:hint="eastAsia"/>
          <w:lang w:val="en-GB" w:eastAsia="zh-CN"/>
        </w:rPr>
        <w:t>单个测试用例的适用性在</w:t>
      </w:r>
      <w:r>
        <w:rPr>
          <w:rFonts w:hint="eastAsia"/>
          <w:lang w:val="en-GB" w:eastAsia="zh-CN"/>
        </w:rPr>
        <w:t>ICS</w:t>
      </w:r>
      <w:r>
        <w:rPr>
          <w:rFonts w:hint="eastAsia"/>
          <w:lang w:val="en-GB" w:eastAsia="zh-CN"/>
        </w:rPr>
        <w:t>形式规范（</w:t>
      </w:r>
      <w:r>
        <w:rPr>
          <w:rFonts w:hint="eastAsia"/>
          <w:lang w:val="en-GB" w:eastAsia="zh-CN"/>
        </w:rPr>
        <w:t>3GPP TS 38.523-2</w:t>
      </w:r>
      <w:r>
        <w:rPr>
          <w:rFonts w:hint="eastAsia"/>
          <w:lang w:val="en-GB" w:eastAsia="zh-CN"/>
        </w:rPr>
        <w:t>）中予以规定。测试套件在第</w:t>
      </w:r>
      <w:r>
        <w:rPr>
          <w:rFonts w:hint="eastAsia"/>
          <w:lang w:val="en-GB" w:eastAsia="zh-CN"/>
        </w:rPr>
        <w:t>3</w:t>
      </w:r>
      <w:r>
        <w:rPr>
          <w:rFonts w:hint="eastAsia"/>
          <w:lang w:val="en-GB" w:eastAsia="zh-CN"/>
        </w:rPr>
        <w:t>部分（</w:t>
      </w:r>
      <w:r>
        <w:rPr>
          <w:rFonts w:hint="eastAsia"/>
          <w:lang w:val="en-GB" w:eastAsia="zh-CN"/>
        </w:rPr>
        <w:t>3GPP TS 38.523-3</w:t>
      </w:r>
      <w:r>
        <w:rPr>
          <w:rFonts w:hint="eastAsia"/>
          <w:lang w:val="en-GB" w:eastAsia="zh-CN"/>
        </w:rPr>
        <w:t>）中予以规定。</w:t>
      </w:r>
    </w:p>
    <w:p w14:paraId="40F2E929" w14:textId="77777777" w:rsidR="00545E1C" w:rsidRDefault="003B2545">
      <w:pPr>
        <w:pStyle w:val="Heading4"/>
        <w:rPr>
          <w:lang w:val="en-GB" w:eastAsia="zh-CN"/>
        </w:rPr>
      </w:pPr>
      <w:r>
        <w:rPr>
          <w:lang w:val="en-GB" w:eastAsia="zh-CN"/>
        </w:rPr>
        <w:t>2.2.2.2</w:t>
      </w:r>
      <w:r>
        <w:rPr>
          <w:rFonts w:hint="eastAsia"/>
          <w:lang w:val="en-GB" w:eastAsia="zh-CN"/>
        </w:rPr>
        <w:t>7</w:t>
      </w:r>
      <w:r>
        <w:rPr>
          <w:lang w:val="en-GB" w:eastAsia="zh-CN"/>
        </w:rPr>
        <w:tab/>
        <w:t>TS 38.523-2</w:t>
      </w:r>
    </w:p>
    <w:p w14:paraId="41E7A861" w14:textId="77777777" w:rsidR="00545E1C" w:rsidRDefault="003B2545">
      <w:pPr>
        <w:pStyle w:val="Headingb"/>
        <w:rPr>
          <w:lang w:val="en-GB" w:eastAsia="zh-CN"/>
        </w:rPr>
      </w:pPr>
      <w:bookmarkStart w:id="628" w:name="_Toc77257667"/>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2</w:t>
      </w:r>
      <w:r>
        <w:rPr>
          <w:rFonts w:hint="eastAsia"/>
          <w:lang w:val="en-GB" w:eastAsia="zh-CN"/>
        </w:rPr>
        <w:t>部分：协议测试用例的适用性</w:t>
      </w:r>
      <w:bookmarkEnd w:id="628"/>
    </w:p>
    <w:p w14:paraId="6F336CF3" w14:textId="77777777" w:rsidR="00545E1C" w:rsidRDefault="003B2545">
      <w:pPr>
        <w:spacing w:line="240" w:lineRule="auto"/>
        <w:ind w:firstLineChars="200" w:firstLine="480"/>
        <w:rPr>
          <w:lang w:val="en-GB" w:eastAsia="zh-CN"/>
        </w:rPr>
      </w:pPr>
      <w:r>
        <w:rPr>
          <w:rFonts w:hint="eastAsia"/>
          <w:lang w:val="en-GB" w:eastAsia="zh-CN"/>
        </w:rPr>
        <w:t>本文档依据相关要求提供了</w:t>
      </w:r>
      <w:r>
        <w:rPr>
          <w:rFonts w:hint="eastAsia"/>
          <w:lang w:val="en-GB" w:eastAsia="zh-CN"/>
        </w:rPr>
        <w:t>5G</w:t>
      </w:r>
      <w:r>
        <w:rPr>
          <w:rFonts w:hint="eastAsia"/>
          <w:lang w:val="en-GB" w:eastAsia="zh-CN"/>
        </w:rPr>
        <w:t>新无线电（</w:t>
      </w:r>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）的实施一致性声明（</w:t>
      </w:r>
      <w:r>
        <w:rPr>
          <w:rFonts w:hint="eastAsia"/>
          <w:lang w:val="en-GB" w:eastAsia="zh-CN"/>
        </w:rPr>
        <w:t>ICS</w:t>
      </w:r>
      <w:r>
        <w:rPr>
          <w:rFonts w:hint="eastAsia"/>
          <w:lang w:val="en-GB" w:eastAsia="zh-CN"/>
        </w:rPr>
        <w:t>）形式。</w:t>
      </w:r>
    </w:p>
    <w:p w14:paraId="22E78CB5" w14:textId="77777777" w:rsidR="00545E1C" w:rsidRDefault="003B2545">
      <w:pPr>
        <w:spacing w:line="240" w:lineRule="auto"/>
        <w:ind w:firstLineChars="200" w:firstLine="480"/>
        <w:rPr>
          <w:lang w:val="en-GB" w:eastAsia="zh-CN"/>
        </w:rPr>
      </w:pPr>
      <w:r>
        <w:rPr>
          <w:rFonts w:hint="eastAsia"/>
          <w:lang w:val="en-GB" w:eastAsia="zh-CN"/>
        </w:rPr>
        <w:t>本文档为</w:t>
      </w:r>
      <w:r>
        <w:rPr>
          <w:rFonts w:hint="eastAsia"/>
          <w:lang w:val="en-GB" w:eastAsia="zh-CN"/>
        </w:rPr>
        <w:t>3GPP TS 38.52</w:t>
      </w:r>
      <w:r>
        <w:rPr>
          <w:lang w:val="en-GB" w:eastAsia="zh-CN"/>
        </w:rPr>
        <w:t>3</w:t>
      </w:r>
      <w:r>
        <w:rPr>
          <w:rFonts w:hint="eastAsia"/>
          <w:lang w:val="en-GB" w:eastAsia="zh-CN"/>
        </w:rPr>
        <w:t>-1</w:t>
      </w:r>
      <w:r>
        <w:rPr>
          <w:rFonts w:hint="eastAsia"/>
          <w:lang w:val="en-GB" w:eastAsia="zh-CN"/>
        </w:rPr>
        <w:t>和</w:t>
      </w:r>
      <w:r>
        <w:rPr>
          <w:rFonts w:hint="eastAsia"/>
          <w:lang w:val="en-GB" w:eastAsia="zh-CN"/>
        </w:rPr>
        <w:t>3</w:t>
      </w:r>
      <w:r>
        <w:rPr>
          <w:lang w:val="en-GB" w:eastAsia="zh-CN"/>
        </w:rPr>
        <w:t xml:space="preserve">GPP </w:t>
      </w:r>
      <w:r>
        <w:rPr>
          <w:rFonts w:hint="eastAsia"/>
          <w:lang w:val="en-GB" w:eastAsia="zh-CN"/>
        </w:rPr>
        <w:t>TS 38.52</w:t>
      </w:r>
      <w:r>
        <w:rPr>
          <w:lang w:val="en-GB" w:eastAsia="zh-CN"/>
        </w:rPr>
        <w:t>3</w:t>
      </w:r>
      <w:r>
        <w:rPr>
          <w:rFonts w:hint="eastAsia"/>
          <w:lang w:val="en-GB" w:eastAsia="zh-CN"/>
        </w:rPr>
        <w:t>-3</w:t>
      </w:r>
      <w:r>
        <w:rPr>
          <w:rFonts w:hint="eastAsia"/>
          <w:lang w:val="en-GB" w:eastAsia="zh-CN"/>
        </w:rPr>
        <w:t>中包含的测试用例规定了建议的适用性声明。这些适用性声明基于在</w:t>
      </w:r>
      <w:r>
        <w:rPr>
          <w:rFonts w:hint="eastAsia"/>
          <w:lang w:val="en-GB" w:eastAsia="zh-CN"/>
        </w:rPr>
        <w:t>UE</w:t>
      </w:r>
      <w:r>
        <w:rPr>
          <w:rFonts w:hint="eastAsia"/>
          <w:lang w:val="en-GB" w:eastAsia="zh-CN"/>
        </w:rPr>
        <w:t>中实现的功能。</w:t>
      </w:r>
    </w:p>
    <w:p w14:paraId="280DBAEC" w14:textId="77777777" w:rsidR="00545E1C" w:rsidRDefault="003B2545">
      <w:pPr>
        <w:spacing w:line="240" w:lineRule="auto"/>
        <w:ind w:firstLineChars="200" w:firstLine="480"/>
        <w:rPr>
          <w:lang w:val="en-GB" w:eastAsia="zh-CN"/>
        </w:rPr>
      </w:pPr>
      <w:r>
        <w:rPr>
          <w:rFonts w:hint="eastAsia"/>
          <w:lang w:val="en-GB" w:eastAsia="zh-CN"/>
        </w:rPr>
        <w:t>特殊一致性测试功能可以在</w:t>
      </w:r>
      <w:r>
        <w:rPr>
          <w:rFonts w:hint="eastAsia"/>
          <w:lang w:val="en-GB" w:eastAsia="zh-CN"/>
        </w:rPr>
        <w:t>3GPP TS 38.509</w:t>
      </w:r>
      <w:r>
        <w:rPr>
          <w:rFonts w:hint="eastAsia"/>
          <w:lang w:val="en-GB" w:eastAsia="zh-CN"/>
        </w:rPr>
        <w:t>和</w:t>
      </w:r>
      <w:r>
        <w:rPr>
          <w:rFonts w:hint="eastAsia"/>
          <w:lang w:val="en-GB" w:eastAsia="zh-CN"/>
        </w:rPr>
        <w:t>3GPP TS 36.509</w:t>
      </w:r>
      <w:r>
        <w:rPr>
          <w:rFonts w:hint="eastAsia"/>
          <w:lang w:val="en-GB" w:eastAsia="zh-CN"/>
        </w:rPr>
        <w:t>中找到，常见的测试环境则包括在</w:t>
      </w:r>
      <w:r>
        <w:rPr>
          <w:rFonts w:hint="eastAsia"/>
          <w:lang w:val="en-GB" w:eastAsia="zh-CN"/>
        </w:rPr>
        <w:t>3GPP TS 38.508-1</w:t>
      </w:r>
      <w:r>
        <w:rPr>
          <w:rFonts w:hint="eastAsia"/>
          <w:lang w:val="en-GB" w:eastAsia="zh-CN"/>
        </w:rPr>
        <w:t>和</w:t>
      </w:r>
      <w:r>
        <w:rPr>
          <w:rFonts w:hint="eastAsia"/>
          <w:lang w:val="en-GB" w:eastAsia="zh-CN"/>
        </w:rPr>
        <w:t>3GPP TS 36.508</w:t>
      </w:r>
      <w:r>
        <w:rPr>
          <w:rFonts w:hint="eastAsia"/>
          <w:lang w:val="en-GB" w:eastAsia="zh-CN"/>
        </w:rPr>
        <w:t>中。</w:t>
      </w:r>
    </w:p>
    <w:p w14:paraId="31C8A7EF" w14:textId="77777777" w:rsidR="00545E1C" w:rsidRDefault="003B2545">
      <w:pPr>
        <w:pStyle w:val="Heading4"/>
        <w:rPr>
          <w:lang w:val="en-GB" w:eastAsia="zh-CN"/>
        </w:rPr>
      </w:pPr>
      <w:r>
        <w:rPr>
          <w:lang w:val="en-GB" w:eastAsia="zh-CN"/>
        </w:rPr>
        <w:t>2.2.2.2</w:t>
      </w:r>
      <w:r>
        <w:rPr>
          <w:rFonts w:hint="eastAsia"/>
          <w:lang w:val="en-GB" w:eastAsia="zh-CN"/>
        </w:rPr>
        <w:t>8</w:t>
      </w:r>
      <w:r>
        <w:rPr>
          <w:lang w:val="en-GB" w:eastAsia="zh-CN"/>
        </w:rPr>
        <w:tab/>
        <w:t>TS 38.523-3</w:t>
      </w:r>
    </w:p>
    <w:p w14:paraId="79DF3823" w14:textId="77777777" w:rsidR="00545E1C" w:rsidRDefault="003B2545">
      <w:pPr>
        <w:pStyle w:val="Headingb"/>
        <w:rPr>
          <w:lang w:val="en-GB" w:eastAsia="zh-CN"/>
        </w:rPr>
      </w:pPr>
      <w:bookmarkStart w:id="629" w:name="_Toc77257668"/>
      <w:r>
        <w:rPr>
          <w:rFonts w:hint="eastAsia"/>
          <w:lang w:val="en-GB" w:eastAsia="zh-CN"/>
        </w:rPr>
        <w:t>5GS</w:t>
      </w:r>
      <w:r>
        <w:rPr>
          <w:rFonts w:hint="eastAsia"/>
          <w:lang w:val="en-GB" w:eastAsia="zh-CN"/>
        </w:rPr>
        <w:t>；用户设备（</w:t>
      </w:r>
      <w:r>
        <w:rPr>
          <w:rFonts w:hint="eastAsia"/>
          <w:lang w:val="en-GB" w:eastAsia="zh-CN"/>
        </w:rPr>
        <w:t>UE</w:t>
      </w:r>
      <w:r>
        <w:rPr>
          <w:rFonts w:hint="eastAsia"/>
          <w:lang w:val="en-GB" w:eastAsia="zh-CN"/>
        </w:rPr>
        <w:t>）一致性规范；第</w:t>
      </w:r>
      <w:r>
        <w:rPr>
          <w:rFonts w:hint="eastAsia"/>
          <w:lang w:val="en-GB" w:eastAsia="zh-CN"/>
        </w:rPr>
        <w:t>3</w:t>
      </w:r>
      <w:r>
        <w:rPr>
          <w:rFonts w:hint="eastAsia"/>
          <w:lang w:val="en-GB" w:eastAsia="zh-CN"/>
        </w:rPr>
        <w:t>部分：协议测试套件</w:t>
      </w:r>
      <w:bookmarkEnd w:id="629"/>
    </w:p>
    <w:p w14:paraId="03799F63" w14:textId="77777777" w:rsidR="00545E1C" w:rsidRDefault="003B2545">
      <w:pPr>
        <w:spacing w:line="240" w:lineRule="auto"/>
        <w:ind w:firstLineChars="200" w:firstLine="480"/>
        <w:rPr>
          <w:lang w:val="en-GB" w:eastAsia="zh-CN"/>
        </w:rPr>
      </w:pPr>
      <w:r>
        <w:rPr>
          <w:rFonts w:hint="eastAsia"/>
          <w:lang w:val="en-GB" w:eastAsia="zh-CN"/>
        </w:rPr>
        <w:t>本文档在</w:t>
      </w:r>
      <w:r>
        <w:rPr>
          <w:rFonts w:hint="eastAsia"/>
          <w:lang w:val="en-GB" w:eastAsia="zh-CN"/>
        </w:rPr>
        <w:t>T</w:t>
      </w:r>
      <w:r>
        <w:rPr>
          <w:lang w:val="en-GB" w:eastAsia="zh-CN"/>
        </w:rPr>
        <w:t>TCN-3</w:t>
      </w:r>
      <w:r>
        <w:rPr>
          <w:rFonts w:hint="eastAsia"/>
          <w:lang w:val="en-GB" w:eastAsia="zh-CN"/>
        </w:rPr>
        <w:t>中规定了通过其无线电接口连接到</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）的</w:t>
      </w:r>
      <w:r>
        <w:rPr>
          <w:rFonts w:hint="eastAsia"/>
          <w:lang w:val="en-GB" w:eastAsia="zh-CN"/>
        </w:rPr>
        <w:t>3GPP UE</w:t>
      </w:r>
      <w:r>
        <w:rPr>
          <w:rFonts w:hint="eastAsia"/>
          <w:lang w:val="en-GB" w:eastAsia="zh-CN"/>
        </w:rPr>
        <w:t>的协议和信令一致性测试。</w:t>
      </w:r>
    </w:p>
    <w:p w14:paraId="6BE4586D" w14:textId="77777777" w:rsidR="00545E1C" w:rsidRDefault="003B2545">
      <w:pPr>
        <w:spacing w:line="240" w:lineRule="auto"/>
        <w:ind w:firstLineChars="200" w:firstLine="480"/>
        <w:rPr>
          <w:lang w:val="en-GB" w:eastAsia="zh-CN"/>
        </w:rPr>
      </w:pPr>
      <w:r>
        <w:rPr>
          <w:rFonts w:hint="eastAsia"/>
          <w:lang w:val="en-GB" w:eastAsia="zh-CN"/>
        </w:rPr>
        <w:t>在本文档中可以找到以下</w:t>
      </w:r>
      <w:r>
        <w:rPr>
          <w:rFonts w:hint="eastAsia"/>
          <w:lang w:val="en-GB" w:eastAsia="zh-CN"/>
        </w:rPr>
        <w:t>T</w:t>
      </w:r>
      <w:r>
        <w:rPr>
          <w:lang w:val="en-GB" w:eastAsia="zh-CN"/>
        </w:rPr>
        <w:t>TCN</w:t>
      </w:r>
      <w:r>
        <w:rPr>
          <w:rFonts w:hint="eastAsia"/>
          <w:lang w:val="en-GB" w:eastAsia="zh-CN"/>
        </w:rPr>
        <w:t>测试规范和设计注意事项：</w:t>
      </w:r>
    </w:p>
    <w:p w14:paraId="3221480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测试系统架构；</w:t>
      </w:r>
    </w:p>
    <w:p w14:paraId="41D52D4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总体测试套件结构；</w:t>
      </w:r>
    </w:p>
    <w:p w14:paraId="2A35E1F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测试模型和</w:t>
      </w:r>
      <w:r>
        <w:rPr>
          <w:rFonts w:hint="eastAsia"/>
          <w:lang w:val="en-GB" w:eastAsia="zh-CN"/>
        </w:rPr>
        <w:t>ASP</w:t>
      </w:r>
      <w:r>
        <w:rPr>
          <w:rFonts w:hint="eastAsia"/>
          <w:lang w:val="en-GB" w:eastAsia="zh-CN"/>
        </w:rPr>
        <w:t>定义；</w:t>
      </w:r>
    </w:p>
    <w:p w14:paraId="702B9CC5" w14:textId="77777777" w:rsidR="00545E1C" w:rsidRDefault="003B2545">
      <w:pPr>
        <w:pStyle w:val="enumlev1"/>
        <w:spacing w:line="240" w:lineRule="auto"/>
        <w:rPr>
          <w:lang w:val="en-GB" w:eastAsia="zh-CN"/>
        </w:rPr>
      </w:pPr>
      <w:r>
        <w:rPr>
          <w:lang w:val="en-GB" w:eastAsia="zh-CN"/>
        </w:rPr>
        <w:lastRenderedPageBreak/>
        <w:t>–</w:t>
      </w:r>
      <w:r>
        <w:rPr>
          <w:lang w:val="en-GB" w:eastAsia="zh-CN"/>
        </w:rPr>
        <w:tab/>
      </w:r>
      <w:r>
        <w:rPr>
          <w:rFonts w:hint="eastAsia"/>
          <w:lang w:val="en-GB" w:eastAsia="zh-CN"/>
        </w:rPr>
        <w:t>通信端口定义的测试方法和使用；</w:t>
      </w:r>
    </w:p>
    <w:p w14:paraId="542A270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702916B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设计原则和假设；</w:t>
      </w:r>
    </w:p>
    <w:p w14:paraId="7359EB2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TTCN</w:t>
      </w:r>
      <w:r>
        <w:rPr>
          <w:rFonts w:hint="eastAsia"/>
          <w:lang w:val="en-GB" w:eastAsia="zh-CN"/>
        </w:rPr>
        <w:t>样式和约定；</w:t>
      </w:r>
    </w:p>
    <w:p w14:paraId="5BA04F9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部分</w:t>
      </w:r>
      <w:r>
        <w:rPr>
          <w:rFonts w:hint="eastAsia"/>
          <w:lang w:val="en-GB" w:eastAsia="zh-CN"/>
        </w:rPr>
        <w:t>PIXIT</w:t>
      </w:r>
      <w:r>
        <w:rPr>
          <w:rFonts w:hint="eastAsia"/>
          <w:lang w:val="en-GB" w:eastAsia="zh-CN"/>
        </w:rPr>
        <w:t>形式；</w:t>
      </w:r>
    </w:p>
    <w:p w14:paraId="301AA595" w14:textId="77777777" w:rsidR="00545E1C" w:rsidRDefault="003B2545" w:rsidP="00822FA9">
      <w:pPr>
        <w:pStyle w:val="enumlev1"/>
        <w:spacing w:line="240" w:lineRule="auto"/>
        <w:rPr>
          <w:lang w:val="en-GB" w:eastAsia="zh-CN"/>
        </w:rPr>
      </w:pPr>
      <w:r>
        <w:rPr>
          <w:lang w:val="en-GB" w:eastAsia="zh-CN"/>
        </w:rPr>
        <w:t>–</w:t>
      </w:r>
      <w:r>
        <w:rPr>
          <w:lang w:val="en-GB" w:eastAsia="zh-CN"/>
        </w:rPr>
        <w:tab/>
      </w:r>
      <w:r w:rsidRPr="00822FA9">
        <w:rPr>
          <w:rFonts w:hint="eastAsia"/>
          <w:lang w:val="en-GB" w:eastAsia="zh-CN"/>
        </w:rPr>
        <w:t>测试套件。</w:t>
      </w:r>
    </w:p>
    <w:p w14:paraId="094F086B" w14:textId="77777777" w:rsidR="00545E1C" w:rsidRDefault="003B2545">
      <w:pPr>
        <w:spacing w:line="240" w:lineRule="auto"/>
        <w:ind w:firstLineChars="200" w:firstLine="480"/>
        <w:rPr>
          <w:lang w:val="en-GB" w:eastAsia="zh-CN"/>
        </w:rPr>
      </w:pPr>
      <w:r>
        <w:rPr>
          <w:rFonts w:hint="eastAsia"/>
          <w:lang w:val="en-GB" w:eastAsia="zh-CN"/>
        </w:rPr>
        <w:t>本文档中设计的测试套件基于在</w:t>
      </w:r>
      <w:r>
        <w:rPr>
          <w:rFonts w:hint="eastAsia"/>
          <w:lang w:val="en-GB" w:eastAsia="zh-CN"/>
        </w:rPr>
        <w:t>3GPP TS 38.523-1</w:t>
      </w:r>
      <w:r>
        <w:rPr>
          <w:rFonts w:hint="eastAsia"/>
          <w:lang w:val="en-GB" w:eastAsia="zh-CN"/>
        </w:rPr>
        <w:t>中的论文中规定的测试用例。各个测试用例的适用性在</w:t>
      </w:r>
      <w:r>
        <w:rPr>
          <w:rFonts w:hint="eastAsia"/>
          <w:lang w:val="en-GB" w:eastAsia="zh-CN"/>
        </w:rPr>
        <w:t>3GPP TS 38.523-2</w:t>
      </w:r>
      <w:r>
        <w:rPr>
          <w:rFonts w:hint="eastAsia"/>
          <w:lang w:val="en-GB" w:eastAsia="zh-CN"/>
        </w:rPr>
        <w:t>中予以规定。</w:t>
      </w:r>
    </w:p>
    <w:p w14:paraId="3802A8B2" w14:textId="77777777" w:rsidR="00545E1C" w:rsidRDefault="003B2545">
      <w:pPr>
        <w:pStyle w:val="Heading4"/>
        <w:rPr>
          <w:lang w:val="en-GB" w:eastAsia="zh-CN"/>
        </w:rPr>
      </w:pPr>
      <w:r>
        <w:rPr>
          <w:lang w:val="en-GB" w:eastAsia="zh-CN"/>
        </w:rPr>
        <w:t>2.2.2.2</w:t>
      </w:r>
      <w:r>
        <w:rPr>
          <w:rFonts w:hint="eastAsia"/>
          <w:lang w:val="en-GB" w:eastAsia="zh-CN"/>
        </w:rPr>
        <w:t>9</w:t>
      </w:r>
      <w:r>
        <w:rPr>
          <w:lang w:val="en-GB" w:eastAsia="zh-CN"/>
        </w:rPr>
        <w:tab/>
        <w:t>TS 38.533</w:t>
      </w:r>
    </w:p>
    <w:p w14:paraId="590E7480" w14:textId="77777777" w:rsidR="00545E1C" w:rsidRDefault="003B2545">
      <w:pPr>
        <w:pStyle w:val="Headingb"/>
        <w:rPr>
          <w:lang w:val="en-GB" w:eastAsia="zh-CN"/>
        </w:rPr>
      </w:pPr>
      <w:bookmarkStart w:id="630" w:name="_Toc77257669"/>
      <w:r>
        <w:rPr>
          <w:rFonts w:hint="eastAsia"/>
          <w:lang w:val="en-GB" w:eastAsia="zh-CN"/>
        </w:rPr>
        <w:t>NR</w:t>
      </w:r>
      <w:r>
        <w:rPr>
          <w:rFonts w:hint="eastAsia"/>
          <w:lang w:val="en-GB" w:eastAsia="zh-CN"/>
        </w:rPr>
        <w:t>；用户设备（</w:t>
      </w:r>
      <w:r>
        <w:rPr>
          <w:rFonts w:hint="eastAsia"/>
          <w:lang w:val="en-GB" w:eastAsia="zh-CN"/>
        </w:rPr>
        <w:t>UE</w:t>
      </w:r>
      <w:r>
        <w:rPr>
          <w:rFonts w:hint="eastAsia"/>
          <w:lang w:val="en-GB" w:eastAsia="zh-CN"/>
        </w:rPr>
        <w:t>）一致性规范；无线电资源管理（</w:t>
      </w:r>
      <w:r>
        <w:rPr>
          <w:rFonts w:hint="eastAsia"/>
          <w:lang w:val="en-GB" w:eastAsia="zh-CN"/>
        </w:rPr>
        <w:t>RRM</w:t>
      </w:r>
      <w:r>
        <w:rPr>
          <w:rFonts w:hint="eastAsia"/>
          <w:lang w:val="en-GB" w:eastAsia="zh-CN"/>
        </w:rPr>
        <w:t>）</w:t>
      </w:r>
      <w:bookmarkEnd w:id="630"/>
    </w:p>
    <w:p w14:paraId="1A98496A" w14:textId="77777777" w:rsidR="00545E1C" w:rsidRDefault="003B2545">
      <w:pPr>
        <w:spacing w:line="240" w:lineRule="auto"/>
        <w:ind w:firstLineChars="200" w:firstLine="480"/>
        <w:rPr>
          <w:lang w:val="en-GB" w:eastAsia="zh-CN"/>
        </w:rPr>
      </w:pPr>
      <w:r>
        <w:rPr>
          <w:rFonts w:hint="eastAsia"/>
          <w:lang w:val="en-GB" w:eastAsia="zh-CN"/>
        </w:rPr>
        <w:t>本文档规定了用于用户设备（</w:t>
      </w:r>
      <w:r>
        <w:rPr>
          <w:rFonts w:hint="eastAsia"/>
          <w:lang w:val="en-GB" w:eastAsia="zh-CN"/>
        </w:rPr>
        <w:t>UE</w:t>
      </w:r>
      <w:r>
        <w:rPr>
          <w:rFonts w:hint="eastAsia"/>
          <w:lang w:val="en-GB" w:eastAsia="zh-CN"/>
        </w:rPr>
        <w:t>）一致性测试的测量程序，它包含用于支持作为</w:t>
      </w:r>
      <w:r>
        <w:rPr>
          <w:rFonts w:hint="eastAsia"/>
          <w:lang w:val="en-GB" w:eastAsia="zh-CN"/>
        </w:rPr>
        <w:t>5G</w:t>
      </w:r>
      <w:r>
        <w:rPr>
          <w:rFonts w:hint="eastAsia"/>
          <w:lang w:val="en-GB" w:eastAsia="zh-CN"/>
        </w:rPr>
        <w:t>新无线电（</w:t>
      </w:r>
      <w:r>
        <w:rPr>
          <w:rFonts w:hint="eastAsia"/>
          <w:lang w:val="en-GB" w:eastAsia="zh-CN"/>
        </w:rPr>
        <w:t>5G-NR</w:t>
      </w:r>
      <w:r>
        <w:rPr>
          <w:rFonts w:hint="eastAsia"/>
          <w:lang w:val="en-GB" w:eastAsia="zh-CN"/>
        </w:rPr>
        <w:t>）一部分的</w:t>
      </w:r>
      <w:r>
        <w:rPr>
          <w:rFonts w:hint="eastAsia"/>
          <w:lang w:val="en-GB" w:eastAsia="zh-CN"/>
        </w:rPr>
        <w:t>RRM</w:t>
      </w:r>
      <w:r>
        <w:rPr>
          <w:rFonts w:hint="eastAsia"/>
          <w:lang w:val="en-GB" w:eastAsia="zh-CN"/>
        </w:rPr>
        <w:t>（无线电资源管理）的要求。本文档涵盖了</w:t>
      </w:r>
      <w:r>
        <w:rPr>
          <w:rFonts w:hint="eastAsia"/>
          <w:lang w:val="en-GB" w:eastAsia="zh-CN"/>
        </w:rPr>
        <w:t>NR</w:t>
      </w:r>
      <w:r>
        <w:rPr>
          <w:rFonts w:hint="eastAsia"/>
          <w:lang w:val="en-GB" w:eastAsia="zh-CN"/>
        </w:rPr>
        <w:t>范围</w:t>
      </w:r>
      <w:r>
        <w:rPr>
          <w:rFonts w:hint="eastAsia"/>
          <w:lang w:val="en-GB" w:eastAsia="zh-CN"/>
        </w:rPr>
        <w:t>1</w:t>
      </w:r>
      <w:r>
        <w:rPr>
          <w:rFonts w:hint="eastAsia"/>
          <w:lang w:val="en-GB" w:eastAsia="zh-CN"/>
        </w:rPr>
        <w:t>、</w:t>
      </w:r>
      <w:r>
        <w:rPr>
          <w:rFonts w:hint="eastAsia"/>
          <w:lang w:val="en-GB" w:eastAsia="zh-CN"/>
        </w:rPr>
        <w:t>NR</w:t>
      </w:r>
      <w:r>
        <w:rPr>
          <w:rFonts w:hint="eastAsia"/>
          <w:lang w:val="en-GB" w:eastAsia="zh-CN"/>
        </w:rPr>
        <w:t>范围</w:t>
      </w:r>
      <w:r>
        <w:rPr>
          <w:rFonts w:hint="eastAsia"/>
          <w:lang w:val="en-GB" w:eastAsia="zh-CN"/>
        </w:rPr>
        <w:t>2</w:t>
      </w:r>
      <w:r>
        <w:rPr>
          <w:rFonts w:hint="eastAsia"/>
          <w:lang w:val="en-GB" w:eastAsia="zh-CN"/>
        </w:rPr>
        <w:t>和互通。</w:t>
      </w:r>
    </w:p>
    <w:p w14:paraId="5F452519" w14:textId="77777777" w:rsidR="00545E1C" w:rsidRDefault="003B2545">
      <w:pPr>
        <w:spacing w:line="240" w:lineRule="auto"/>
        <w:ind w:firstLineChars="200" w:firstLine="480"/>
        <w:rPr>
          <w:lang w:val="en-GB" w:eastAsia="zh-CN"/>
        </w:rPr>
      </w:pPr>
      <w:r>
        <w:rPr>
          <w:rFonts w:hint="eastAsia"/>
          <w:lang w:val="en-GB" w:eastAsia="zh-CN"/>
        </w:rPr>
        <w:t>仅当相应的参数有所不同时，这些要求才在不同的条款中列出。更一般而言，测试仅适用于那些旨在支持适当功能的手机。为了指明测试适用的情形，在测试的“</w:t>
      </w:r>
      <w:r w:rsidRPr="00153957">
        <w:rPr>
          <w:rFonts w:ascii="KaiTi" w:eastAsia="KaiTi" w:hAnsi="KaiTi" w:hint="eastAsia"/>
          <w:lang w:val="en-GB" w:eastAsia="zh-CN"/>
        </w:rPr>
        <w:t>测试适用性</w:t>
      </w:r>
      <w:r>
        <w:rPr>
          <w:rFonts w:hint="eastAsia"/>
          <w:lang w:val="en-GB" w:eastAsia="zh-CN"/>
        </w:rPr>
        <w:t>”部分中对此做了说明。</w:t>
      </w:r>
    </w:p>
    <w:p w14:paraId="7AAD15C2" w14:textId="77777777" w:rsidR="00545E1C" w:rsidRDefault="003B2545">
      <w:pPr>
        <w:pStyle w:val="Heading4"/>
        <w:rPr>
          <w:lang w:val="en-GB" w:eastAsia="zh-CN"/>
        </w:rPr>
      </w:pPr>
      <w:r>
        <w:rPr>
          <w:lang w:val="en-GB" w:eastAsia="zh-CN"/>
        </w:rPr>
        <w:t>2.2.2.</w:t>
      </w:r>
      <w:r>
        <w:rPr>
          <w:rFonts w:hint="eastAsia"/>
          <w:lang w:val="en-GB" w:eastAsia="zh-CN"/>
        </w:rPr>
        <w:t>30</w:t>
      </w:r>
      <w:r>
        <w:rPr>
          <w:lang w:val="en-GB" w:eastAsia="zh-CN"/>
        </w:rPr>
        <w:tab/>
        <w:t>TS 34.229-1</w:t>
      </w:r>
    </w:p>
    <w:p w14:paraId="5D289FF9" w14:textId="77777777" w:rsidR="00545E1C" w:rsidRDefault="003B2545">
      <w:pPr>
        <w:pStyle w:val="Headingb"/>
        <w:rPr>
          <w:lang w:val="en-GB" w:eastAsia="zh-CN"/>
        </w:rPr>
      </w:pPr>
      <w:bookmarkStart w:id="631" w:name="_Toc77257670"/>
      <w:r>
        <w:rPr>
          <w:rFonts w:hint="eastAsia"/>
          <w:lang w:val="en-GB" w:eastAsia="zh-CN"/>
        </w:rPr>
        <w:t>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）多媒体呼叫控制协议；用户设备（</w:t>
      </w:r>
      <w:r>
        <w:rPr>
          <w:rFonts w:hint="eastAsia"/>
          <w:lang w:val="en-GB" w:eastAsia="zh-CN"/>
        </w:rPr>
        <w:t>UE</w:t>
      </w:r>
      <w:r>
        <w:rPr>
          <w:rFonts w:hint="eastAsia"/>
          <w:lang w:val="en-GB" w:eastAsia="zh-CN"/>
        </w:rPr>
        <w:t>）一致性规范；第</w:t>
      </w:r>
      <w:r>
        <w:rPr>
          <w:rFonts w:hint="eastAsia"/>
          <w:lang w:val="en-GB" w:eastAsia="zh-CN"/>
        </w:rPr>
        <w:t>1</w:t>
      </w:r>
      <w:r>
        <w:rPr>
          <w:rFonts w:hint="eastAsia"/>
          <w:lang w:val="en-GB" w:eastAsia="zh-CN"/>
        </w:rPr>
        <w:t>部分：协议一致性规范</w:t>
      </w:r>
      <w:bookmarkEnd w:id="631"/>
    </w:p>
    <w:p w14:paraId="7A8DEDE4" w14:textId="77777777" w:rsidR="00545E1C" w:rsidRDefault="003B2545">
      <w:pPr>
        <w:pStyle w:val="enumlev1"/>
        <w:spacing w:line="240" w:lineRule="auto"/>
        <w:ind w:left="0" w:firstLineChars="200" w:firstLine="480"/>
        <w:rPr>
          <w:lang w:val="en-GB" w:eastAsia="zh-CN"/>
        </w:rPr>
      </w:pPr>
      <w:r>
        <w:rPr>
          <w:rFonts w:hint="eastAsia"/>
          <w:lang w:val="en-GB" w:eastAsia="zh-CN"/>
        </w:rPr>
        <w:t>本文档规定了基于会话发起协议（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）的、支持网际协议（</w:t>
      </w:r>
      <w:r>
        <w:rPr>
          <w:rFonts w:hint="eastAsia"/>
          <w:lang w:val="en-GB" w:eastAsia="zh-CN"/>
        </w:rPr>
        <w:t>IP</w:t>
      </w:r>
      <w:r>
        <w:rPr>
          <w:rFonts w:hint="eastAsia"/>
          <w:lang w:val="en-GB" w:eastAsia="zh-CN"/>
        </w:rPr>
        <w:t>）多媒体呼叫控制协议的、用户设备（</w:t>
      </w:r>
      <w:r>
        <w:rPr>
          <w:rFonts w:hint="eastAsia"/>
          <w:lang w:val="en-GB" w:eastAsia="zh-CN"/>
        </w:rPr>
        <w:t>UE</w:t>
      </w:r>
      <w:r>
        <w:rPr>
          <w:rFonts w:hint="eastAsia"/>
          <w:lang w:val="en-GB" w:eastAsia="zh-CN"/>
        </w:rPr>
        <w:t>）的协议一致性测试。</w:t>
      </w:r>
    </w:p>
    <w:p w14:paraId="31EC4D3F" w14:textId="77777777" w:rsidR="00545E1C" w:rsidRDefault="003B2545">
      <w:pPr>
        <w:pStyle w:val="enumlev1"/>
        <w:spacing w:line="240" w:lineRule="auto"/>
        <w:ind w:left="0" w:firstLineChars="200" w:firstLine="480"/>
        <w:rPr>
          <w:lang w:val="en-GB" w:eastAsia="zh-CN"/>
        </w:rPr>
      </w:pPr>
      <w:r>
        <w:rPr>
          <w:rFonts w:hint="eastAsia"/>
          <w:lang w:val="en-GB" w:eastAsia="zh-CN"/>
        </w:rPr>
        <w:t>这是多部分测试规范的第</w:t>
      </w:r>
      <w:r>
        <w:rPr>
          <w:rFonts w:hint="eastAsia"/>
          <w:lang w:val="en-GB" w:eastAsia="zh-CN"/>
        </w:rPr>
        <w:t>1</w:t>
      </w:r>
      <w:r>
        <w:rPr>
          <w:rFonts w:hint="eastAsia"/>
          <w:lang w:val="en-GB" w:eastAsia="zh-CN"/>
        </w:rPr>
        <w:t>部分。在此部分中可以找到以下信息：</w:t>
      </w:r>
    </w:p>
    <w:p w14:paraId="515C48D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总体测试结构；</w:t>
      </w:r>
    </w:p>
    <w:p w14:paraId="5C627F7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49C02C7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一致性要求和对核心规范的引用；</w:t>
      </w:r>
    </w:p>
    <w:p w14:paraId="6C772C0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测试目的；以及</w:t>
      </w:r>
    </w:p>
    <w:p w14:paraId="32E0A4A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测试程序，特定测试要求和短消息交换表的简要说明。</w:t>
      </w:r>
    </w:p>
    <w:p w14:paraId="6F1905E9" w14:textId="77777777" w:rsidR="00545E1C" w:rsidRDefault="003B2545">
      <w:pPr>
        <w:spacing w:line="240" w:lineRule="auto"/>
        <w:ind w:firstLineChars="200" w:firstLine="480"/>
        <w:rPr>
          <w:lang w:val="en-GB" w:eastAsia="zh-CN"/>
        </w:rPr>
      </w:pPr>
      <w:r>
        <w:rPr>
          <w:rFonts w:hint="eastAsia"/>
          <w:lang w:val="en-GB" w:eastAsia="zh-CN"/>
        </w:rPr>
        <w:t>可以在随附的规范中找到以下与测试有关的信息：</w:t>
      </w:r>
    </w:p>
    <w:p w14:paraId="2E04AFC9"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每个测试用例的适用性。</w:t>
      </w:r>
    </w:p>
    <w:p w14:paraId="04D87A7B" w14:textId="77777777" w:rsidR="00545E1C" w:rsidRDefault="003B2545">
      <w:pPr>
        <w:pStyle w:val="Heading4"/>
        <w:keepLines w:val="0"/>
        <w:rPr>
          <w:lang w:val="en-GB" w:eastAsia="zh-CN"/>
        </w:rPr>
      </w:pPr>
      <w:r>
        <w:rPr>
          <w:lang w:val="en-GB" w:eastAsia="zh-CN"/>
        </w:rPr>
        <w:t>2.2.2.</w:t>
      </w:r>
      <w:r>
        <w:rPr>
          <w:rFonts w:hint="eastAsia"/>
          <w:lang w:val="en-GB" w:eastAsia="zh-CN"/>
        </w:rPr>
        <w:t>31</w:t>
      </w:r>
      <w:r>
        <w:rPr>
          <w:lang w:val="en-GB" w:eastAsia="zh-CN"/>
        </w:rPr>
        <w:tab/>
        <w:t>TS 34.229-2</w:t>
      </w:r>
    </w:p>
    <w:p w14:paraId="7FDF6698" w14:textId="77777777" w:rsidR="00545E1C" w:rsidRDefault="003B2545">
      <w:pPr>
        <w:pStyle w:val="Headingb"/>
        <w:keepNext w:val="0"/>
        <w:keepLines w:val="0"/>
        <w:rPr>
          <w:lang w:val="en-GB" w:eastAsia="zh-CN"/>
        </w:rPr>
      </w:pPr>
      <w:bookmarkStart w:id="632" w:name="_Toc77257671"/>
      <w:r>
        <w:rPr>
          <w:rFonts w:hint="eastAsia"/>
          <w:lang w:val="en-GB" w:eastAsia="zh-CN"/>
        </w:rPr>
        <w:t>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）多媒体呼叫控制协议；用户设备（</w:t>
      </w:r>
      <w:r>
        <w:rPr>
          <w:rFonts w:hint="eastAsia"/>
          <w:lang w:val="en-GB" w:eastAsia="zh-CN"/>
        </w:rPr>
        <w:t>UE</w:t>
      </w:r>
      <w:r>
        <w:rPr>
          <w:rFonts w:hint="eastAsia"/>
          <w:lang w:val="en-GB" w:eastAsia="zh-CN"/>
        </w:rPr>
        <w:t>）一致性规范；第</w:t>
      </w:r>
      <w:r>
        <w:rPr>
          <w:lang w:val="en-GB" w:eastAsia="zh-CN"/>
        </w:rPr>
        <w:t>2</w:t>
      </w:r>
      <w:r>
        <w:rPr>
          <w:rFonts w:hint="eastAsia"/>
          <w:lang w:val="en-GB" w:eastAsia="zh-CN"/>
        </w:rPr>
        <w:t>部分：实施一致性声明（</w:t>
      </w:r>
      <w:r>
        <w:rPr>
          <w:rFonts w:hint="eastAsia"/>
          <w:lang w:val="en-GB" w:eastAsia="zh-CN"/>
        </w:rPr>
        <w:t>ICS</w:t>
      </w:r>
      <w:r>
        <w:rPr>
          <w:rFonts w:hint="eastAsia"/>
          <w:lang w:val="en-GB" w:eastAsia="zh-CN"/>
        </w:rPr>
        <w:t>）规范</w:t>
      </w:r>
      <w:bookmarkEnd w:id="632"/>
    </w:p>
    <w:p w14:paraId="386FD1FA" w14:textId="77777777" w:rsidR="00545E1C" w:rsidRDefault="003B2545">
      <w:pPr>
        <w:spacing w:line="240" w:lineRule="auto"/>
        <w:ind w:firstLineChars="200" w:firstLine="480"/>
        <w:rPr>
          <w:lang w:val="en-GB" w:eastAsia="zh-CN"/>
        </w:rPr>
      </w:pPr>
      <w:r>
        <w:rPr>
          <w:rFonts w:hint="eastAsia"/>
          <w:lang w:val="en-GB" w:eastAsia="zh-CN"/>
        </w:rPr>
        <w:t>依据相关要求，并根据</w:t>
      </w:r>
      <w:r>
        <w:rPr>
          <w:rFonts w:hint="eastAsia"/>
          <w:lang w:val="en-GB" w:eastAsia="zh-CN"/>
        </w:rPr>
        <w:t>ISO/IEC 9646-7</w:t>
      </w:r>
      <w:r>
        <w:rPr>
          <w:rFonts w:hint="eastAsia"/>
          <w:lang w:val="en-GB" w:eastAsia="zh-CN"/>
        </w:rPr>
        <w:t>和</w:t>
      </w:r>
      <w:r>
        <w:rPr>
          <w:rFonts w:hint="eastAsia"/>
          <w:lang w:val="en-GB" w:eastAsia="zh-CN"/>
        </w:rPr>
        <w:t>ETSI ETS 300 406</w:t>
      </w:r>
      <w:r>
        <w:rPr>
          <w:rFonts w:hint="eastAsia"/>
          <w:lang w:val="en-GB" w:eastAsia="zh-CN"/>
        </w:rPr>
        <w:t>中给出的相关导则，本文档为第三代用户设备（</w:t>
      </w:r>
      <w:r>
        <w:rPr>
          <w:rFonts w:hint="eastAsia"/>
          <w:lang w:val="en-GB" w:eastAsia="zh-CN"/>
        </w:rPr>
        <w:t>UE</w:t>
      </w:r>
      <w:r>
        <w:rPr>
          <w:rFonts w:hint="eastAsia"/>
          <w:lang w:val="en-GB" w:eastAsia="zh-CN"/>
        </w:rPr>
        <w:t>）提供了实施一致性声明（</w:t>
      </w:r>
      <w:r>
        <w:rPr>
          <w:rFonts w:hint="eastAsia"/>
          <w:lang w:val="en-GB" w:eastAsia="zh-CN"/>
        </w:rPr>
        <w:t>ICS</w:t>
      </w:r>
      <w:r>
        <w:rPr>
          <w:rFonts w:hint="eastAsia"/>
          <w:lang w:val="en-GB" w:eastAsia="zh-CN"/>
        </w:rPr>
        <w:t>）形式，它支持基于会话发起协议（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w:t>
      </w:r>
    </w:p>
    <w:p w14:paraId="34D727EE" w14:textId="77777777" w:rsidR="00545E1C" w:rsidRDefault="003B2545">
      <w:pPr>
        <w:pStyle w:val="Heading4"/>
        <w:rPr>
          <w:lang w:val="en-GB" w:eastAsia="zh-CN"/>
        </w:rPr>
      </w:pPr>
      <w:r>
        <w:rPr>
          <w:lang w:val="en-GB" w:eastAsia="zh-CN"/>
        </w:rPr>
        <w:lastRenderedPageBreak/>
        <w:t>2.2.2.</w:t>
      </w:r>
      <w:r>
        <w:rPr>
          <w:rFonts w:hint="eastAsia"/>
          <w:lang w:val="en-GB" w:eastAsia="zh-CN"/>
        </w:rPr>
        <w:t>32</w:t>
      </w:r>
      <w:r>
        <w:rPr>
          <w:lang w:val="en-GB" w:eastAsia="zh-CN"/>
        </w:rPr>
        <w:tab/>
        <w:t>TS 34.229-3</w:t>
      </w:r>
    </w:p>
    <w:p w14:paraId="3D23B392" w14:textId="77777777" w:rsidR="00545E1C" w:rsidRDefault="003B2545">
      <w:pPr>
        <w:pStyle w:val="Headingb"/>
        <w:rPr>
          <w:lang w:val="en-GB" w:eastAsia="zh-CN"/>
        </w:rPr>
      </w:pPr>
      <w:bookmarkStart w:id="633" w:name="_Toc77257672"/>
      <w:r>
        <w:rPr>
          <w:rFonts w:hint="eastAsia"/>
          <w:lang w:val="en-GB" w:eastAsia="zh-CN"/>
        </w:rPr>
        <w:t>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）多媒体呼叫控制协议；用户设备（</w:t>
      </w:r>
      <w:r>
        <w:rPr>
          <w:rFonts w:hint="eastAsia"/>
          <w:lang w:val="en-GB" w:eastAsia="zh-CN"/>
        </w:rPr>
        <w:t>UE</w:t>
      </w:r>
      <w:r>
        <w:rPr>
          <w:rFonts w:hint="eastAsia"/>
          <w:lang w:val="en-GB" w:eastAsia="zh-CN"/>
        </w:rPr>
        <w:t>）一致性规范；第</w:t>
      </w:r>
      <w:r>
        <w:rPr>
          <w:rFonts w:hint="eastAsia"/>
          <w:lang w:val="en-GB" w:eastAsia="zh-CN"/>
        </w:rPr>
        <w:t>3</w:t>
      </w:r>
      <w:r>
        <w:rPr>
          <w:rFonts w:hint="eastAsia"/>
          <w:lang w:val="en-GB" w:eastAsia="zh-CN"/>
        </w:rPr>
        <w:t>部分：抽象测试套件（</w:t>
      </w:r>
      <w:r>
        <w:rPr>
          <w:rFonts w:hint="eastAsia"/>
          <w:lang w:val="en-GB" w:eastAsia="zh-CN"/>
        </w:rPr>
        <w:t>ATS</w:t>
      </w:r>
      <w:r>
        <w:rPr>
          <w:rFonts w:hint="eastAsia"/>
          <w:lang w:val="en-GB" w:eastAsia="zh-CN"/>
        </w:rPr>
        <w:t>）</w:t>
      </w:r>
      <w:bookmarkEnd w:id="633"/>
    </w:p>
    <w:p w14:paraId="1DACC746" w14:textId="77777777" w:rsidR="00545E1C" w:rsidRDefault="003B2545">
      <w:pPr>
        <w:spacing w:line="240" w:lineRule="auto"/>
        <w:ind w:firstLineChars="200" w:firstLine="480"/>
        <w:rPr>
          <w:lang w:val="en-GB" w:eastAsia="zh-CN"/>
        </w:rPr>
      </w:pPr>
      <w:r>
        <w:rPr>
          <w:rFonts w:hint="eastAsia"/>
          <w:lang w:val="en-GB" w:eastAsia="zh-CN"/>
        </w:rPr>
        <w:t>本文档在</w:t>
      </w:r>
      <w:r>
        <w:rPr>
          <w:rFonts w:hint="eastAsia"/>
          <w:lang w:val="en-GB" w:eastAsia="zh-CN"/>
        </w:rPr>
        <w:t>Gm</w:t>
      </w:r>
      <w:r>
        <w:rPr>
          <w:rFonts w:hint="eastAsia"/>
          <w:lang w:val="en-GB" w:eastAsia="zh-CN"/>
        </w:rPr>
        <w:t>接口上为</w:t>
      </w:r>
      <w:r>
        <w:rPr>
          <w:rFonts w:hint="eastAsia"/>
          <w:lang w:val="en-GB" w:eastAsia="zh-CN"/>
        </w:rPr>
        <w:t>3GPP</w:t>
      </w:r>
      <w:r>
        <w:rPr>
          <w:rFonts w:hint="eastAsia"/>
          <w:lang w:val="en-GB" w:eastAsia="zh-CN"/>
        </w:rPr>
        <w:t>用户设备（</w:t>
      </w:r>
      <w:r>
        <w:rPr>
          <w:rFonts w:hint="eastAsia"/>
          <w:lang w:val="en-GB" w:eastAsia="zh-CN"/>
        </w:rPr>
        <w:t>UE</w:t>
      </w:r>
      <w:r>
        <w:rPr>
          <w:rFonts w:hint="eastAsia"/>
          <w:lang w:val="en-GB" w:eastAsia="zh-CN"/>
        </w:rPr>
        <w:t>）规定了</w:t>
      </w:r>
      <w:r>
        <w:rPr>
          <w:rFonts w:hint="eastAsia"/>
          <w:lang w:val="en-GB" w:eastAsia="zh-CN"/>
        </w:rPr>
        <w:t>TTCN</w:t>
      </w:r>
      <w:r>
        <w:rPr>
          <w:rFonts w:hint="eastAsia"/>
          <w:lang w:val="en-GB" w:eastAsia="zh-CN"/>
        </w:rPr>
        <w:t>中的协议一致性测试。</w:t>
      </w:r>
    </w:p>
    <w:p w14:paraId="08659D1A" w14:textId="77777777" w:rsidR="00545E1C" w:rsidRDefault="003B2545">
      <w:pPr>
        <w:spacing w:line="240" w:lineRule="auto"/>
        <w:ind w:firstLineChars="200" w:firstLine="480"/>
        <w:rPr>
          <w:lang w:val="en-GB" w:eastAsia="zh-CN"/>
        </w:rPr>
      </w:pPr>
      <w:r>
        <w:rPr>
          <w:rFonts w:hint="eastAsia"/>
          <w:lang w:val="en-GB" w:eastAsia="zh-CN"/>
        </w:rPr>
        <w:t>该文档是多部分测试规范</w:t>
      </w:r>
      <w:r>
        <w:rPr>
          <w:rFonts w:hint="eastAsia"/>
          <w:lang w:val="en-GB" w:eastAsia="zh-CN"/>
        </w:rPr>
        <w:t>3GPP TS 34.229</w:t>
      </w:r>
      <w:r>
        <w:rPr>
          <w:rFonts w:hint="eastAsia"/>
          <w:lang w:val="en-GB" w:eastAsia="zh-CN"/>
        </w:rPr>
        <w:t>的第</w:t>
      </w:r>
      <w:r>
        <w:rPr>
          <w:rFonts w:hint="eastAsia"/>
          <w:lang w:val="en-GB" w:eastAsia="zh-CN"/>
        </w:rPr>
        <w:t>3</w:t>
      </w:r>
      <w:r>
        <w:rPr>
          <w:rFonts w:hint="eastAsia"/>
          <w:lang w:val="en-GB" w:eastAsia="zh-CN"/>
        </w:rPr>
        <w:t>部分。在本文档中可以找到以下</w:t>
      </w:r>
      <w:r>
        <w:rPr>
          <w:rFonts w:hint="eastAsia"/>
          <w:lang w:val="en-GB" w:eastAsia="zh-CN"/>
        </w:rPr>
        <w:t>TTCN</w:t>
      </w:r>
      <w:r>
        <w:rPr>
          <w:rFonts w:hint="eastAsia"/>
          <w:lang w:val="en-GB" w:eastAsia="zh-CN"/>
        </w:rPr>
        <w:t>测试规范和设计注意事项：</w:t>
      </w:r>
    </w:p>
    <w:p w14:paraId="3D48ABA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总体测试套件结构；</w:t>
      </w:r>
    </w:p>
    <w:p w14:paraId="27EE5B9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测试架构；</w:t>
      </w:r>
    </w:p>
    <w:p w14:paraId="7E3CB0F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测试方法和</w:t>
      </w:r>
      <w:r>
        <w:rPr>
          <w:rFonts w:hint="eastAsia"/>
          <w:lang w:val="en-GB" w:eastAsia="zh-CN"/>
        </w:rPr>
        <w:t>PCO</w:t>
      </w:r>
      <w:r>
        <w:rPr>
          <w:rFonts w:hint="eastAsia"/>
          <w:lang w:val="en-GB" w:eastAsia="zh-CN"/>
        </w:rPr>
        <w:t>定义；</w:t>
      </w:r>
    </w:p>
    <w:p w14:paraId="795D7F9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12F3D27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TTCN</w:t>
      </w:r>
      <w:r>
        <w:rPr>
          <w:rFonts w:hint="eastAsia"/>
          <w:lang w:val="en-GB" w:eastAsia="zh-CN"/>
        </w:rPr>
        <w:t>测试仪（系统仿真器）的设计原理、假设和所用的接口；</w:t>
      </w:r>
    </w:p>
    <w:p w14:paraId="2EDEE62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TTCN</w:t>
      </w:r>
      <w:r>
        <w:rPr>
          <w:rFonts w:hint="eastAsia"/>
          <w:lang w:val="en-GB" w:eastAsia="zh-CN"/>
        </w:rPr>
        <w:t>样式和约定；</w:t>
      </w:r>
    </w:p>
    <w:p w14:paraId="382FE006"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部分</w:t>
      </w:r>
      <w:r>
        <w:rPr>
          <w:rFonts w:hint="eastAsia"/>
          <w:lang w:val="en-GB" w:eastAsia="zh-CN"/>
        </w:rPr>
        <w:t>PIXIT</w:t>
      </w:r>
      <w:r>
        <w:rPr>
          <w:rFonts w:hint="eastAsia"/>
          <w:lang w:val="en-GB" w:eastAsia="zh-CN"/>
        </w:rPr>
        <w:t>形式；</w:t>
      </w:r>
    </w:p>
    <w:p w14:paraId="1FB2241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提及的协议测试的</w:t>
      </w:r>
      <w:r>
        <w:rPr>
          <w:rFonts w:hint="eastAsia"/>
          <w:lang w:val="en-GB" w:eastAsia="zh-CN"/>
        </w:rPr>
        <w:t>TTCN</w:t>
      </w:r>
      <w:r>
        <w:rPr>
          <w:rFonts w:hint="eastAsia"/>
          <w:lang w:val="en-GB" w:eastAsia="zh-CN"/>
        </w:rPr>
        <w:t>文件。</w:t>
      </w:r>
    </w:p>
    <w:p w14:paraId="101E6A82" w14:textId="77777777" w:rsidR="00545E1C" w:rsidRDefault="003B2545">
      <w:pPr>
        <w:spacing w:line="240" w:lineRule="auto"/>
        <w:ind w:firstLineChars="200" w:firstLine="480"/>
        <w:rPr>
          <w:lang w:val="en-GB" w:eastAsia="zh-CN"/>
        </w:rPr>
      </w:pPr>
      <w:r>
        <w:rPr>
          <w:rFonts w:hint="eastAsia"/>
          <w:lang w:val="en-GB" w:eastAsia="zh-CN"/>
        </w:rPr>
        <w:t>本文档中设计的抽象测试套件基于论文（</w:t>
      </w:r>
      <w:r>
        <w:rPr>
          <w:rFonts w:hint="eastAsia"/>
          <w:lang w:val="en-GB" w:eastAsia="zh-CN"/>
        </w:rPr>
        <w:t>3GPP TS 34.229-1</w:t>
      </w:r>
      <w:r>
        <w:rPr>
          <w:rFonts w:hint="eastAsia"/>
          <w:lang w:val="en-GB" w:eastAsia="zh-CN"/>
        </w:rPr>
        <w:t>）中规定的测试用例。</w:t>
      </w:r>
    </w:p>
    <w:p w14:paraId="79E8B7E4" w14:textId="77777777" w:rsidR="00545E1C" w:rsidRDefault="003B2545">
      <w:pPr>
        <w:pStyle w:val="Heading4"/>
        <w:rPr>
          <w:lang w:val="en-GB" w:eastAsia="zh-CN"/>
        </w:rPr>
      </w:pPr>
      <w:r>
        <w:rPr>
          <w:lang w:val="en-GB" w:eastAsia="zh-CN"/>
        </w:rPr>
        <w:t>2.2.2.3</w:t>
      </w:r>
      <w:r>
        <w:rPr>
          <w:rFonts w:hint="eastAsia"/>
          <w:lang w:val="en-GB" w:eastAsia="zh-CN"/>
        </w:rPr>
        <w:t>3</w:t>
      </w:r>
      <w:r>
        <w:rPr>
          <w:lang w:val="en-GB" w:eastAsia="zh-CN"/>
        </w:rPr>
        <w:tab/>
        <w:t>TS 34.229-5</w:t>
      </w:r>
    </w:p>
    <w:p w14:paraId="6FE3AEA5" w14:textId="77777777" w:rsidR="00545E1C" w:rsidRDefault="003B2545">
      <w:pPr>
        <w:pStyle w:val="Headingb"/>
        <w:rPr>
          <w:lang w:val="en-GB" w:eastAsia="zh-CN"/>
        </w:rPr>
      </w:pPr>
      <w:bookmarkStart w:id="634" w:name="_Toc77257673"/>
      <w:r>
        <w:rPr>
          <w:rFonts w:hint="eastAsia"/>
          <w:lang w:val="en-GB" w:eastAsia="zh-CN"/>
        </w:rPr>
        <w:t>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）多媒体呼叫控制协议；用户设备（</w:t>
      </w:r>
      <w:r>
        <w:rPr>
          <w:rFonts w:hint="eastAsia"/>
          <w:lang w:val="en-GB" w:eastAsia="zh-CN"/>
        </w:rPr>
        <w:t>UE</w:t>
      </w:r>
      <w:r>
        <w:rPr>
          <w:rFonts w:hint="eastAsia"/>
          <w:lang w:val="en-GB" w:eastAsia="zh-CN"/>
        </w:rPr>
        <w:t>）一致性规范；第</w:t>
      </w:r>
      <w:r>
        <w:rPr>
          <w:rFonts w:hint="eastAsia"/>
          <w:lang w:val="en-GB" w:eastAsia="zh-CN"/>
        </w:rPr>
        <w:t>5</w:t>
      </w:r>
      <w:r>
        <w:rPr>
          <w:rFonts w:hint="eastAsia"/>
          <w:lang w:val="en-GB" w:eastAsia="zh-CN"/>
        </w:rPr>
        <w:t>部分：使用</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）的协议一致性规范</w:t>
      </w:r>
      <w:bookmarkEnd w:id="634"/>
    </w:p>
    <w:p w14:paraId="0CAFE3DC" w14:textId="77777777" w:rsidR="00545E1C" w:rsidRDefault="003B2545">
      <w:pPr>
        <w:spacing w:line="240" w:lineRule="auto"/>
        <w:ind w:firstLineChars="200" w:firstLine="480"/>
        <w:rPr>
          <w:lang w:val="en-GB" w:eastAsia="zh-CN"/>
        </w:rPr>
      </w:pPr>
      <w:r>
        <w:rPr>
          <w:rFonts w:hint="eastAsia"/>
          <w:lang w:val="en-GB" w:eastAsia="zh-CN"/>
        </w:rPr>
        <w:t>本文档规定了在使用</w:t>
      </w:r>
      <w:r>
        <w:rPr>
          <w:rFonts w:hint="eastAsia"/>
          <w:lang w:val="en-GB" w:eastAsia="zh-CN"/>
        </w:rPr>
        <w:t>5G</w:t>
      </w:r>
      <w:r>
        <w:rPr>
          <w:rFonts w:hint="eastAsia"/>
          <w:lang w:val="en-GB" w:eastAsia="zh-CN"/>
        </w:rPr>
        <w:t>系统（</w:t>
      </w:r>
      <w:r>
        <w:rPr>
          <w:rFonts w:hint="eastAsia"/>
          <w:lang w:val="en-GB" w:eastAsia="zh-CN"/>
        </w:rPr>
        <w:t>5GS</w:t>
      </w:r>
      <w:r>
        <w:rPr>
          <w:rFonts w:hint="eastAsia"/>
          <w:lang w:val="en-GB" w:eastAsia="zh-CN"/>
        </w:rPr>
        <w:t>）时，支持基于会话发起协议（</w:t>
      </w:r>
      <w:r>
        <w:rPr>
          <w:rFonts w:hint="eastAsia"/>
          <w:lang w:val="en-GB" w:eastAsia="zh-CN"/>
        </w:rPr>
        <w:t>SIP</w:t>
      </w:r>
      <w:r>
        <w:rPr>
          <w:rFonts w:hint="eastAsia"/>
          <w:lang w:val="en-GB" w:eastAsia="zh-CN"/>
        </w:rPr>
        <w:t>）和会话描述协议（</w:t>
      </w:r>
      <w:r>
        <w:rPr>
          <w:rFonts w:hint="eastAsia"/>
          <w:lang w:val="en-GB" w:eastAsia="zh-CN"/>
        </w:rPr>
        <w:t>SDP</w:t>
      </w:r>
      <w:r>
        <w:rPr>
          <w:rFonts w:hint="eastAsia"/>
          <w:lang w:val="en-GB" w:eastAsia="zh-CN"/>
        </w:rPr>
        <w:t>）的网际协议（</w:t>
      </w:r>
      <w:r>
        <w:rPr>
          <w:rFonts w:hint="eastAsia"/>
          <w:lang w:val="en-GB" w:eastAsia="zh-CN"/>
        </w:rPr>
        <w:t>IP</w:t>
      </w:r>
      <w:r>
        <w:rPr>
          <w:rFonts w:hint="eastAsia"/>
          <w:lang w:val="en-GB" w:eastAsia="zh-CN"/>
        </w:rPr>
        <w:t>）多媒体呼叫控制协议的用户设备（</w:t>
      </w:r>
      <w:r>
        <w:rPr>
          <w:rFonts w:hint="eastAsia"/>
          <w:lang w:val="en-GB" w:eastAsia="zh-CN"/>
        </w:rPr>
        <w:t>UE</w:t>
      </w:r>
      <w:r>
        <w:rPr>
          <w:rFonts w:hint="eastAsia"/>
          <w:lang w:val="en-GB" w:eastAsia="zh-CN"/>
        </w:rPr>
        <w:t>）的协议一致性测试。</w:t>
      </w:r>
    </w:p>
    <w:p w14:paraId="52C52266" w14:textId="77777777" w:rsidR="00545E1C" w:rsidRDefault="003B2545">
      <w:pPr>
        <w:spacing w:line="240" w:lineRule="auto"/>
        <w:ind w:firstLineChars="200" w:firstLine="480"/>
        <w:rPr>
          <w:lang w:val="en-GB" w:eastAsia="zh-CN"/>
        </w:rPr>
      </w:pPr>
      <w:r>
        <w:rPr>
          <w:rFonts w:hint="eastAsia"/>
          <w:lang w:val="en-GB" w:eastAsia="zh-CN"/>
        </w:rPr>
        <w:t>这是多部分测试规范的第</w:t>
      </w:r>
      <w:r>
        <w:rPr>
          <w:rFonts w:hint="eastAsia"/>
          <w:lang w:val="en-GB" w:eastAsia="zh-CN"/>
        </w:rPr>
        <w:t>5</w:t>
      </w:r>
      <w:r>
        <w:rPr>
          <w:rFonts w:hint="eastAsia"/>
          <w:lang w:val="en-GB" w:eastAsia="zh-CN"/>
        </w:rPr>
        <w:t>部分。在本部分中可以找到以下信息：</w:t>
      </w:r>
    </w:p>
    <w:p w14:paraId="6FC574B9"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总体测试结构；</w:t>
      </w:r>
    </w:p>
    <w:p w14:paraId="051BDCF7"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测试配置；</w:t>
      </w:r>
    </w:p>
    <w:p w14:paraId="18F897AC"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一致性要求和对核心规范的引用；</w:t>
      </w:r>
    </w:p>
    <w:p w14:paraId="13DF4DD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测试目的；以及</w:t>
      </w:r>
    </w:p>
    <w:p w14:paraId="78BA1F5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测试程序。</w:t>
      </w:r>
    </w:p>
    <w:p w14:paraId="17509469" w14:textId="77777777" w:rsidR="00545E1C" w:rsidRDefault="003B2545">
      <w:pPr>
        <w:spacing w:line="240" w:lineRule="auto"/>
        <w:ind w:firstLineChars="200" w:firstLine="480"/>
        <w:rPr>
          <w:lang w:val="en-GB" w:eastAsia="zh-CN"/>
        </w:rPr>
      </w:pPr>
      <w:r>
        <w:rPr>
          <w:rFonts w:hint="eastAsia"/>
          <w:lang w:val="en-GB" w:eastAsia="zh-CN"/>
        </w:rPr>
        <w:t>可以在随附的规范中找到以下与测试有关的信息：</w:t>
      </w:r>
    </w:p>
    <w:p w14:paraId="095A514C"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实施一致性声明（</w:t>
      </w:r>
      <w:r>
        <w:rPr>
          <w:lang w:val="en-GB" w:eastAsia="zh-CN"/>
        </w:rPr>
        <w:t>ICS</w:t>
      </w:r>
      <w:r>
        <w:rPr>
          <w:rFonts w:hint="eastAsia"/>
          <w:lang w:val="en-GB" w:eastAsia="zh-CN"/>
        </w:rPr>
        <w:t>）形式和每个测试用例的适用性。</w:t>
      </w:r>
    </w:p>
    <w:p w14:paraId="6B2427AE" w14:textId="77777777" w:rsidR="006D257F" w:rsidRDefault="006D257F">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sz w:val="28"/>
          <w:lang w:val="en-GB" w:eastAsia="zh-CN"/>
        </w:rPr>
      </w:pPr>
      <w:r>
        <w:rPr>
          <w:lang w:val="en-GB" w:eastAsia="zh-CN"/>
        </w:rPr>
        <w:br w:type="page"/>
      </w:r>
    </w:p>
    <w:p w14:paraId="37080228" w14:textId="6E4F16A2" w:rsidR="00545E1C" w:rsidRDefault="003B2545">
      <w:pPr>
        <w:pStyle w:val="AnnexNoTitle"/>
        <w:spacing w:line="240" w:lineRule="auto"/>
        <w:outlineLvl w:val="0"/>
        <w:rPr>
          <w:lang w:val="en-GB" w:eastAsia="zh-CN"/>
        </w:rPr>
      </w:pPr>
      <w:r>
        <w:rPr>
          <w:rFonts w:hint="eastAsia"/>
          <w:lang w:val="en-GB" w:eastAsia="zh-CN"/>
        </w:rPr>
        <w:lastRenderedPageBreak/>
        <w:t>附件</w:t>
      </w:r>
      <w:r>
        <w:rPr>
          <w:lang w:val="en-GB" w:eastAsia="zh-CN"/>
        </w:rPr>
        <w:t>3</w:t>
      </w:r>
      <w:r w:rsidR="00822FA9" w:rsidRPr="00292765">
        <w:rPr>
          <w:lang w:eastAsia="zh-CN"/>
        </w:rPr>
        <w:br/>
      </w:r>
      <w:r w:rsidR="00822FA9" w:rsidRPr="00292765">
        <w:rPr>
          <w:lang w:eastAsia="zh-CN"/>
        </w:rPr>
        <w:br/>
      </w:r>
      <w:r>
        <w:rPr>
          <w:lang w:val="en-GB" w:eastAsia="zh-CN"/>
        </w:rPr>
        <w:t>5Gi</w:t>
      </w:r>
      <w:r>
        <w:rPr>
          <w:rStyle w:val="FootnoteReference"/>
          <w:lang w:val="en-GB" w:eastAsia="zh-CN"/>
        </w:rPr>
        <w:footnoteReference w:customMarkFollows="1" w:id="14"/>
        <w:t>1</w:t>
      </w:r>
      <w:r>
        <w:rPr>
          <w:rFonts w:hAnsi="SimSun"/>
          <w:lang w:eastAsia="zh-CN"/>
        </w:rPr>
        <w:t>无</w:t>
      </w:r>
      <w:r>
        <w:rPr>
          <w:rFonts w:ascii="SimSun" w:hAnsi="SimSun" w:cs="SimSun" w:hint="eastAsia"/>
          <w:lang w:eastAsia="zh-CN"/>
        </w:rPr>
        <w:t>线电</w:t>
      </w:r>
      <w:r>
        <w:rPr>
          <w:rFonts w:ascii="MS Mincho" w:hAnsi="MS Mincho" w:cs="MS Mincho" w:hint="eastAsia"/>
          <w:lang w:eastAsia="zh-CN"/>
        </w:rPr>
        <w:t>接口技</w:t>
      </w:r>
      <w:r>
        <w:rPr>
          <w:rFonts w:ascii="SimSun" w:hAnsi="SimSun" w:cs="SimSun" w:hint="eastAsia"/>
          <w:lang w:eastAsia="zh-CN"/>
        </w:rPr>
        <w:t>术规</w:t>
      </w:r>
      <w:r>
        <w:rPr>
          <w:rFonts w:ascii="MS Mincho" w:hAnsi="MS Mincho" w:cs="MS Mincho" w:hint="eastAsia"/>
          <w:lang w:eastAsia="zh-CN"/>
        </w:rPr>
        <w:t>范</w:t>
      </w:r>
    </w:p>
    <w:p w14:paraId="49478016" w14:textId="77777777" w:rsidR="00545E1C" w:rsidRDefault="003B2545">
      <w:pPr>
        <w:pStyle w:val="TOC1"/>
        <w:tabs>
          <w:tab w:val="clear" w:pos="8789"/>
        </w:tabs>
        <w:spacing w:line="240" w:lineRule="auto"/>
        <w:ind w:right="0"/>
        <w:jc w:val="center"/>
      </w:pPr>
      <w:r>
        <w:rPr>
          <w:rFonts w:hint="eastAsia"/>
          <w:lang w:eastAsia="zh-CN"/>
        </w:rPr>
        <w:t>目录</w:t>
      </w:r>
    </w:p>
    <w:p w14:paraId="5709B7BD" w14:textId="77777777" w:rsidR="00545E1C" w:rsidRDefault="003B2545">
      <w:pPr>
        <w:spacing w:line="240" w:lineRule="auto"/>
        <w:ind w:right="425"/>
        <w:jc w:val="right"/>
        <w:rPr>
          <w:rFonts w:ascii="STKaiti" w:eastAsia="STKaiti" w:hAnsi="STKaiti"/>
          <w:b/>
          <w:bCs/>
          <w:iCs/>
        </w:rPr>
      </w:pPr>
      <w:r>
        <w:rPr>
          <w:rFonts w:ascii="STKaiti" w:eastAsia="STKaiti" w:hAnsi="STKaiti" w:hint="eastAsia"/>
          <w:b/>
          <w:bCs/>
          <w:iCs/>
          <w:lang w:eastAsia="zh-CN"/>
        </w:rPr>
        <w:t>页码</w:t>
      </w:r>
    </w:p>
    <w:p w14:paraId="2ADAAF25" w14:textId="3BBDAF3B" w:rsidR="00545E1C" w:rsidRDefault="003B2545">
      <w:pPr>
        <w:pStyle w:val="TOC1"/>
        <w:tabs>
          <w:tab w:val="clear" w:pos="567"/>
        </w:tabs>
        <w:spacing w:line="240" w:lineRule="auto"/>
        <w:ind w:left="0" w:firstLine="0"/>
        <w:rPr>
          <w:rFonts w:asciiTheme="minorHAnsi" w:eastAsiaTheme="minorEastAsia" w:hAnsiTheme="minorHAnsi" w:cstheme="minorBidi"/>
          <w:noProof/>
          <w:sz w:val="22"/>
          <w:szCs w:val="22"/>
          <w:lang w:val="en-GB" w:eastAsia="zh-CN"/>
        </w:rPr>
      </w:pPr>
      <w:r>
        <w:rPr>
          <w:b/>
          <w:bCs/>
          <w:i/>
          <w:iCs/>
        </w:rPr>
        <w:fldChar w:fldCharType="begin"/>
      </w:r>
      <w:r>
        <w:rPr>
          <w:b/>
          <w:bCs/>
          <w:i/>
          <w:iCs/>
        </w:rPr>
        <w:instrText xml:space="preserve"> TOC \h \z \t "Heading 1,1,Heading 2,1,Heading_b,1" </w:instrText>
      </w:r>
      <w:r>
        <w:rPr>
          <w:b/>
          <w:bCs/>
          <w:i/>
          <w:iCs/>
        </w:rPr>
        <w:fldChar w:fldCharType="separate"/>
      </w:r>
      <w:hyperlink w:anchor="_Toc77257674" w:history="1">
        <w:r>
          <w:rPr>
            <w:rStyle w:val="Hyperlink"/>
            <w:rFonts w:hint="eastAsia"/>
            <w:noProof/>
            <w:lang w:val="en-GB" w:eastAsia="zh-CN"/>
          </w:rPr>
          <w:t>背景</w:t>
        </w:r>
        <w:r>
          <w:rPr>
            <w:noProof/>
          </w:rPr>
          <w:tab/>
        </w:r>
        <w:r>
          <w:rPr>
            <w:noProof/>
          </w:rPr>
          <w:fldChar w:fldCharType="begin"/>
        </w:r>
        <w:r>
          <w:rPr>
            <w:noProof/>
          </w:rPr>
          <w:instrText xml:space="preserve"> PAGEREF _Toc77257674 \h </w:instrText>
        </w:r>
        <w:r>
          <w:rPr>
            <w:noProof/>
          </w:rPr>
        </w:r>
        <w:r>
          <w:rPr>
            <w:noProof/>
          </w:rPr>
          <w:fldChar w:fldCharType="separate"/>
        </w:r>
        <w:r w:rsidR="00997200">
          <w:rPr>
            <w:noProof/>
          </w:rPr>
          <w:t>254</w:t>
        </w:r>
        <w:r>
          <w:rPr>
            <w:noProof/>
          </w:rPr>
          <w:fldChar w:fldCharType="end"/>
        </w:r>
      </w:hyperlink>
    </w:p>
    <w:p w14:paraId="227DDDFC" w14:textId="344C18CB" w:rsidR="00545E1C" w:rsidRDefault="00997200">
      <w:pPr>
        <w:pStyle w:val="TOC1"/>
        <w:spacing w:line="240" w:lineRule="auto"/>
        <w:rPr>
          <w:rFonts w:asciiTheme="minorHAnsi" w:eastAsiaTheme="minorEastAsia" w:hAnsiTheme="minorHAnsi" w:cstheme="minorBidi"/>
          <w:noProof/>
          <w:sz w:val="22"/>
          <w:szCs w:val="22"/>
          <w:lang w:val="en-GB" w:eastAsia="zh-CN"/>
        </w:rPr>
      </w:pPr>
      <w:hyperlink w:anchor="_Toc77257675" w:history="1">
        <w:r w:rsidR="003B2545">
          <w:rPr>
            <w:rStyle w:val="Hyperlink"/>
            <w:noProof/>
            <w:lang w:val="en-GB" w:eastAsia="ja-JP"/>
          </w:rPr>
          <w:t>3</w:t>
        </w:r>
        <w:r w:rsidR="003B2545">
          <w:rPr>
            <w:rStyle w:val="Hyperlink"/>
            <w:noProof/>
            <w:lang w:val="en-GB" w:eastAsia="zh-CN"/>
          </w:rPr>
          <w:t>.1</w:t>
        </w:r>
        <w:r w:rsidR="003B2545">
          <w:rPr>
            <w:rFonts w:asciiTheme="minorHAnsi" w:eastAsiaTheme="minorEastAsia" w:hAnsiTheme="minorHAnsi" w:cstheme="minorBidi"/>
            <w:noProof/>
            <w:sz w:val="22"/>
            <w:szCs w:val="22"/>
            <w:lang w:val="en-GB" w:eastAsia="zh-CN"/>
          </w:rPr>
          <w:tab/>
        </w:r>
        <w:r w:rsidR="003B2545">
          <w:rPr>
            <w:rStyle w:val="Hyperlink"/>
            <w:rFonts w:hint="eastAsia"/>
            <w:noProof/>
            <w:lang w:val="en-GB" w:eastAsia="zh-CN"/>
          </w:rPr>
          <w:t>无线电接口技术概述</w:t>
        </w:r>
        <w:r w:rsidR="003B2545">
          <w:rPr>
            <w:noProof/>
          </w:rPr>
          <w:tab/>
        </w:r>
        <w:r w:rsidR="003B2545">
          <w:rPr>
            <w:noProof/>
          </w:rPr>
          <w:fldChar w:fldCharType="begin"/>
        </w:r>
        <w:r w:rsidR="003B2545">
          <w:rPr>
            <w:noProof/>
          </w:rPr>
          <w:instrText xml:space="preserve"> PAGEREF _Toc77257675 \h </w:instrText>
        </w:r>
        <w:r w:rsidR="003B2545">
          <w:rPr>
            <w:noProof/>
          </w:rPr>
        </w:r>
        <w:r w:rsidR="003B2545">
          <w:rPr>
            <w:noProof/>
          </w:rPr>
          <w:fldChar w:fldCharType="separate"/>
        </w:r>
        <w:r>
          <w:rPr>
            <w:noProof/>
          </w:rPr>
          <w:t>255</w:t>
        </w:r>
        <w:r w:rsidR="003B2545">
          <w:rPr>
            <w:noProof/>
          </w:rPr>
          <w:fldChar w:fldCharType="end"/>
        </w:r>
      </w:hyperlink>
    </w:p>
    <w:p w14:paraId="51B9C139" w14:textId="0B6AD6D9" w:rsidR="00545E1C" w:rsidRDefault="00997200">
      <w:pPr>
        <w:pStyle w:val="TOC1"/>
        <w:spacing w:line="240" w:lineRule="auto"/>
        <w:rPr>
          <w:rFonts w:asciiTheme="minorHAnsi" w:eastAsiaTheme="minorEastAsia" w:hAnsiTheme="minorHAnsi" w:cstheme="minorBidi"/>
          <w:noProof/>
          <w:sz w:val="22"/>
          <w:szCs w:val="22"/>
          <w:lang w:val="en-GB" w:eastAsia="zh-CN"/>
        </w:rPr>
      </w:pPr>
      <w:hyperlink w:anchor="_Toc77257676" w:history="1">
        <w:r w:rsidR="003B2545">
          <w:rPr>
            <w:rStyle w:val="Hyperlink"/>
            <w:noProof/>
            <w:lang w:val="en-GB" w:eastAsia="ja-JP"/>
          </w:rPr>
          <w:t>3.2</w:t>
        </w:r>
        <w:r w:rsidR="003B2545">
          <w:rPr>
            <w:rFonts w:asciiTheme="minorHAnsi" w:eastAsiaTheme="minorEastAsia" w:hAnsiTheme="minorHAnsi" w:cstheme="minorBidi"/>
            <w:noProof/>
            <w:sz w:val="22"/>
            <w:szCs w:val="22"/>
            <w:lang w:val="en-GB" w:eastAsia="zh-CN"/>
          </w:rPr>
          <w:tab/>
        </w:r>
        <w:r w:rsidR="003B2545">
          <w:rPr>
            <w:rStyle w:val="Hyperlink"/>
            <w:rFonts w:hint="eastAsia"/>
            <w:noProof/>
            <w:lang w:eastAsia="zh-CN"/>
          </w:rPr>
          <w:t>无线电接口技术的详细规范</w:t>
        </w:r>
        <w:r w:rsidR="003B2545">
          <w:rPr>
            <w:noProof/>
          </w:rPr>
          <w:tab/>
        </w:r>
        <w:r w:rsidR="003B2545">
          <w:rPr>
            <w:noProof/>
          </w:rPr>
          <w:fldChar w:fldCharType="begin"/>
        </w:r>
        <w:r w:rsidR="003B2545">
          <w:rPr>
            <w:noProof/>
          </w:rPr>
          <w:instrText xml:space="preserve"> PAGEREF _Toc77257676 \h </w:instrText>
        </w:r>
        <w:r w:rsidR="003B2545">
          <w:rPr>
            <w:noProof/>
          </w:rPr>
        </w:r>
        <w:r w:rsidR="003B2545">
          <w:rPr>
            <w:noProof/>
          </w:rPr>
          <w:fldChar w:fldCharType="separate"/>
        </w:r>
        <w:r>
          <w:rPr>
            <w:noProof/>
          </w:rPr>
          <w:t>273</w:t>
        </w:r>
        <w:r w:rsidR="003B2545">
          <w:rPr>
            <w:noProof/>
          </w:rPr>
          <w:fldChar w:fldCharType="end"/>
        </w:r>
      </w:hyperlink>
    </w:p>
    <w:p w14:paraId="5E3675C8" w14:textId="77777777" w:rsidR="00545E1C" w:rsidRDefault="003B2545" w:rsidP="005642B3">
      <w:r>
        <w:fldChar w:fldCharType="end"/>
      </w:r>
    </w:p>
    <w:p w14:paraId="6A515DD5" w14:textId="77777777" w:rsidR="00545E1C" w:rsidRDefault="003B2545">
      <w:pPr>
        <w:pStyle w:val="Headingb"/>
        <w:rPr>
          <w:lang w:val="en-GB" w:eastAsia="zh-CN"/>
        </w:rPr>
      </w:pPr>
      <w:bookmarkStart w:id="635" w:name="_Toc77257674"/>
      <w:r>
        <w:rPr>
          <w:rFonts w:hint="eastAsia"/>
          <w:lang w:val="en-GB" w:eastAsia="zh-CN"/>
        </w:rPr>
        <w:t>背景</w:t>
      </w:r>
      <w:bookmarkEnd w:id="635"/>
    </w:p>
    <w:p w14:paraId="4E89AEF6" w14:textId="34B13F61" w:rsidR="00545E1C" w:rsidRDefault="003B2545">
      <w:pPr>
        <w:spacing w:line="240" w:lineRule="auto"/>
        <w:ind w:firstLineChars="200" w:firstLine="480"/>
        <w:rPr>
          <w:lang w:val="en-US" w:eastAsia="zh-CN"/>
        </w:rPr>
      </w:pPr>
      <w:bookmarkStart w:id="636" w:name="_Toc56152611"/>
      <w:r>
        <w:rPr>
          <w:lang w:eastAsia="zh-CN"/>
        </w:rPr>
        <w:t>IMT-2020</w:t>
      </w:r>
      <w:r>
        <w:rPr>
          <w:lang w:eastAsia="zh-CN"/>
        </w:rPr>
        <w:t>是一个由全球开发活动形成的系统，本建议书中的</w:t>
      </w:r>
      <w:r>
        <w:rPr>
          <w:lang w:eastAsia="zh-CN"/>
        </w:rPr>
        <w:t>IMT-2020</w:t>
      </w:r>
      <w:r>
        <w:rPr>
          <w:lang w:eastAsia="zh-CN"/>
        </w:rPr>
        <w:t>地面无线电接口规范由国际电联携手</w:t>
      </w:r>
      <w:r>
        <w:rPr>
          <w:rFonts w:hint="eastAsia"/>
          <w:lang w:eastAsia="zh-CN"/>
        </w:rPr>
        <w:t>全球核心规范（</w:t>
      </w:r>
      <w:r>
        <w:rPr>
          <w:rFonts w:eastAsia="STKaiti"/>
          <w:iCs/>
          <w:lang w:eastAsia="zh-CN"/>
        </w:rPr>
        <w:t>GCS</w:t>
      </w:r>
      <w:r>
        <w:rPr>
          <w:rFonts w:eastAsia="STKaiti" w:hint="eastAsia"/>
          <w:iCs/>
          <w:lang w:eastAsia="zh-CN"/>
        </w:rPr>
        <w:t>）</w:t>
      </w:r>
      <w:r>
        <w:rPr>
          <w:rFonts w:ascii="SimSun" w:eastAsia="SimSun" w:hAnsi="SimSun" w:cstheme="minorBidi" w:hint="eastAsia"/>
          <w:kern w:val="2"/>
          <w:szCs w:val="22"/>
          <w:lang w:val="en-US" w:eastAsia="zh-CN"/>
        </w:rPr>
        <w:t>提出者</w:t>
      </w:r>
      <w:r>
        <w:rPr>
          <w:rFonts w:ascii="SimSun" w:eastAsia="SimSun" w:hAnsi="SimSun"/>
          <w:lang w:eastAsia="zh-CN"/>
        </w:rPr>
        <w:t>和</w:t>
      </w:r>
      <w:r>
        <w:rPr>
          <w:rFonts w:ascii="SimSun" w:eastAsia="SimSun" w:hAnsi="SimSun" w:cstheme="minorBidi"/>
          <w:kern w:val="2"/>
          <w:szCs w:val="22"/>
          <w:lang w:val="en-US" w:eastAsia="zh-CN"/>
        </w:rPr>
        <w:t>转化组织</w:t>
      </w:r>
      <w:r>
        <w:rPr>
          <w:rFonts w:ascii="SimSun" w:eastAsia="SimSun" w:hAnsi="SimSun"/>
          <w:lang w:eastAsia="zh-CN"/>
        </w:rPr>
        <w:t>共同开发</w:t>
      </w:r>
      <w:r>
        <w:rPr>
          <w:lang w:eastAsia="zh-CN"/>
        </w:rPr>
        <w:t>。要注意的是</w:t>
      </w:r>
      <w:r>
        <w:rPr>
          <w:lang w:val="en-US" w:eastAsia="zh-CN"/>
        </w:rPr>
        <w:t>，</w:t>
      </w:r>
      <w:r>
        <w:rPr>
          <w:rFonts w:eastAsia="SimSun"/>
          <w:lang w:val="en-GB" w:eastAsia="zh-CN"/>
        </w:rPr>
        <w:t>IMT</w:t>
      </w:r>
      <w:r w:rsidR="001F1BED">
        <w:rPr>
          <w:rFonts w:eastAsia="SimSun"/>
          <w:lang w:val="en-GB" w:eastAsia="zh-CN"/>
        </w:rPr>
        <w:noBreakHyphen/>
      </w:r>
      <w:r>
        <w:rPr>
          <w:rFonts w:eastAsia="SimSun"/>
          <w:lang w:val="en-GB" w:eastAsia="zh-CN"/>
        </w:rPr>
        <w:t>2020/20</w:t>
      </w:r>
      <w:r>
        <w:rPr>
          <w:rFonts w:eastAsia="SimSun" w:hint="eastAsia"/>
          <w:lang w:val="en-GB" w:eastAsia="zh-CN"/>
        </w:rPr>
        <w:t>号文件</w:t>
      </w:r>
      <w:r>
        <w:rPr>
          <w:lang w:eastAsia="zh-CN"/>
        </w:rPr>
        <w:t>规定</w:t>
      </w:r>
      <w:r>
        <w:rPr>
          <w:lang w:val="en-US" w:eastAsia="zh-CN"/>
        </w:rPr>
        <w:t>：</w:t>
      </w:r>
    </w:p>
    <w:p w14:paraId="1309F381" w14:textId="77777777" w:rsidR="00545E1C" w:rsidRDefault="003B2545">
      <w:pPr>
        <w:pStyle w:val="enumlev1"/>
        <w:spacing w:line="240" w:lineRule="auto"/>
        <w:rPr>
          <w:lang w:val="en-US" w:eastAsia="zh-CN"/>
        </w:rPr>
      </w:pPr>
      <w:r>
        <w:rPr>
          <w:lang w:val="en-US" w:eastAsia="zh-CN"/>
        </w:rPr>
        <w:t>–</w:t>
      </w:r>
      <w:r>
        <w:rPr>
          <w:lang w:val="en-US" w:eastAsia="zh-CN"/>
        </w:rPr>
        <w:tab/>
      </w:r>
      <w:r>
        <w:rPr>
          <w:iCs/>
          <w:lang w:val="en-US" w:eastAsia="zh-CN"/>
        </w:rPr>
        <w:t>GCS</w:t>
      </w:r>
      <w:r>
        <w:rPr>
          <w:rFonts w:asciiTheme="minorEastAsia" w:eastAsiaTheme="minorEastAsia" w:hAnsiTheme="minorEastAsia" w:cstheme="minorBidi"/>
          <w:kern w:val="2"/>
          <w:szCs w:val="22"/>
          <w:lang w:val="en-US" w:eastAsia="zh-CN"/>
        </w:rPr>
        <w:t>提出者</w:t>
      </w:r>
      <w:r>
        <w:rPr>
          <w:rFonts w:asciiTheme="minorEastAsia" w:eastAsiaTheme="minorEastAsia" w:hAnsiTheme="minorEastAsia"/>
          <w:lang w:eastAsia="zh-CN"/>
        </w:rPr>
        <w:t>必</w:t>
      </w:r>
      <w:r>
        <w:rPr>
          <w:lang w:eastAsia="zh-CN"/>
        </w:rPr>
        <w:t>须是</w:t>
      </w:r>
      <w:r>
        <w:rPr>
          <w:rFonts w:hint="eastAsia"/>
          <w:lang w:eastAsia="zh-CN"/>
        </w:rPr>
        <w:t>相关技术的无线电接口</w:t>
      </w:r>
      <w:r>
        <w:rPr>
          <w:lang w:eastAsia="zh-CN"/>
        </w:rPr>
        <w:t>技术</w:t>
      </w:r>
      <w:r>
        <w:rPr>
          <w:rFonts w:hint="eastAsia"/>
          <w:lang w:eastAsia="zh-CN"/>
        </w:rPr>
        <w:t>（</w:t>
      </w:r>
      <w:r>
        <w:rPr>
          <w:iCs/>
          <w:lang w:val="en-US" w:eastAsia="zh-CN"/>
        </w:rPr>
        <w:t>RIT</w:t>
      </w:r>
      <w:r>
        <w:rPr>
          <w:rFonts w:hint="eastAsia"/>
          <w:iCs/>
          <w:lang w:val="en-US" w:eastAsia="zh-CN"/>
        </w:rPr>
        <w:t>）</w:t>
      </w:r>
      <w:r>
        <w:rPr>
          <w:rFonts w:hint="eastAsia"/>
          <w:iCs/>
          <w:lang w:val="en-US" w:eastAsia="zh-CN"/>
        </w:rPr>
        <w:t>/</w:t>
      </w:r>
      <w:r>
        <w:rPr>
          <w:rFonts w:hint="eastAsia"/>
          <w:lang w:eastAsia="zh-CN"/>
        </w:rPr>
        <w:t>无线电接口</w:t>
      </w:r>
      <w:r>
        <w:rPr>
          <w:lang w:eastAsia="zh-CN"/>
        </w:rPr>
        <w:t>技术</w:t>
      </w:r>
      <w:r>
        <w:rPr>
          <w:rFonts w:hint="eastAsia"/>
          <w:lang w:eastAsia="zh-CN"/>
        </w:rPr>
        <w:t>集（</w:t>
      </w:r>
      <w:r>
        <w:rPr>
          <w:rFonts w:hint="eastAsia"/>
          <w:lang w:eastAsia="zh-CN"/>
        </w:rPr>
        <w:t>S</w:t>
      </w:r>
      <w:r>
        <w:rPr>
          <w:iCs/>
          <w:lang w:val="en-US" w:eastAsia="zh-CN"/>
        </w:rPr>
        <w:t>RIT</w:t>
      </w:r>
      <w:r>
        <w:rPr>
          <w:rFonts w:hint="eastAsia"/>
          <w:iCs/>
          <w:lang w:val="en-US" w:eastAsia="zh-CN"/>
        </w:rPr>
        <w:t>）提出者</w:t>
      </w:r>
      <w:r>
        <w:rPr>
          <w:lang w:eastAsia="zh-CN"/>
        </w:rPr>
        <w:t>中的一个</w:t>
      </w:r>
      <w:r>
        <w:rPr>
          <w:lang w:val="en-US" w:eastAsia="zh-CN"/>
        </w:rPr>
        <w:t>，</w:t>
      </w:r>
      <w:r>
        <w:rPr>
          <w:bCs/>
          <w:lang w:eastAsia="zh-CN"/>
        </w:rPr>
        <w:t>且</w:t>
      </w:r>
      <w:r>
        <w:rPr>
          <w:lang w:eastAsia="zh-CN"/>
        </w:rPr>
        <w:t>具备法律授权</w:t>
      </w:r>
      <w:r>
        <w:rPr>
          <w:lang w:val="en-US" w:eastAsia="zh-CN"/>
        </w:rPr>
        <w:t>，</w:t>
      </w:r>
      <w:r>
        <w:rPr>
          <w:lang w:eastAsia="zh-CN"/>
        </w:rPr>
        <w:t>准许</w:t>
      </w:r>
      <w:r>
        <w:rPr>
          <w:lang w:val="en-US" w:eastAsia="zh-CN"/>
        </w:rPr>
        <w:t>ITU-R</w:t>
      </w:r>
      <w:r>
        <w:rPr>
          <w:lang w:eastAsia="zh-CN"/>
        </w:rPr>
        <w:t>合法使用与</w:t>
      </w:r>
      <w:r>
        <w:rPr>
          <w:lang w:val="en-GB" w:eastAsia="zh-CN"/>
        </w:rPr>
        <w:t>ITU-R M.[IMT</w:t>
      </w:r>
      <w:r>
        <w:rPr>
          <w:lang w:val="en-GB" w:eastAsia="zh-CN"/>
        </w:rPr>
        <w:noBreakHyphen/>
        <w:t>2020.SPECS]</w:t>
      </w:r>
      <w:r>
        <w:rPr>
          <w:lang w:eastAsia="zh-CN"/>
        </w:rPr>
        <w:t>建议书中</w:t>
      </w:r>
      <w:r>
        <w:rPr>
          <w:rFonts w:hint="eastAsia"/>
          <w:lang w:eastAsia="zh-CN"/>
        </w:rPr>
        <w:t>某项</w:t>
      </w:r>
      <w:r>
        <w:rPr>
          <w:lang w:eastAsia="zh-CN"/>
        </w:rPr>
        <w:t>技术</w:t>
      </w:r>
      <w:r>
        <w:rPr>
          <w:rFonts w:hint="eastAsia"/>
          <w:lang w:eastAsia="zh-CN"/>
        </w:rPr>
        <w:t>相</w:t>
      </w:r>
      <w:r>
        <w:rPr>
          <w:lang w:eastAsia="zh-CN"/>
        </w:rPr>
        <w:t>对应的某一</w:t>
      </w:r>
      <w:r>
        <w:rPr>
          <w:lang w:val="en-US" w:eastAsia="zh-CN"/>
        </w:rPr>
        <w:t>GCS</w:t>
      </w:r>
      <w:r>
        <w:rPr>
          <w:lang w:eastAsia="zh-CN"/>
        </w:rPr>
        <w:t>中的相应规范。</w:t>
      </w:r>
    </w:p>
    <w:p w14:paraId="7FCF510F" w14:textId="77777777" w:rsidR="00545E1C" w:rsidRDefault="003B2545">
      <w:pPr>
        <w:pStyle w:val="enumlev1"/>
        <w:spacing w:line="240" w:lineRule="auto"/>
        <w:rPr>
          <w:lang w:eastAsia="zh-CN"/>
        </w:rPr>
      </w:pPr>
      <w:r>
        <w:rPr>
          <w:lang w:eastAsia="zh-CN"/>
        </w:rPr>
        <w:t>–</w:t>
      </w:r>
      <w:r>
        <w:rPr>
          <w:lang w:eastAsia="zh-CN"/>
        </w:rPr>
        <w:tab/>
      </w:r>
      <w:r>
        <w:rPr>
          <w:rFonts w:eastAsiaTheme="minorEastAsia" w:hAnsiTheme="minorEastAsia"/>
          <w:kern w:val="2"/>
          <w:szCs w:val="22"/>
          <w:lang w:val="en-US" w:eastAsia="zh-CN"/>
        </w:rPr>
        <w:t>转化组织</w:t>
      </w:r>
      <w:r>
        <w:rPr>
          <w:rFonts w:eastAsiaTheme="minorEastAsia" w:hAnsiTheme="minorEastAsia"/>
          <w:lang w:eastAsia="zh-CN"/>
        </w:rPr>
        <w:t>必须得到</w:t>
      </w:r>
      <w:r>
        <w:rPr>
          <w:rFonts w:eastAsiaTheme="minorEastAsia" w:hAnsiTheme="minorEastAsia" w:hint="eastAsia"/>
          <w:lang w:eastAsia="zh-CN"/>
        </w:rPr>
        <w:t>相关</w:t>
      </w:r>
      <w:r>
        <w:rPr>
          <w:rFonts w:eastAsiaTheme="minorEastAsia"/>
          <w:bCs/>
          <w:lang w:eastAsia="zh-CN"/>
        </w:rPr>
        <w:t>GCS</w:t>
      </w:r>
      <w:r>
        <w:rPr>
          <w:rFonts w:eastAsiaTheme="minorEastAsia" w:hAnsiTheme="minorEastAsia"/>
          <w:kern w:val="2"/>
          <w:szCs w:val="22"/>
          <w:lang w:val="en-US" w:eastAsia="zh-CN"/>
        </w:rPr>
        <w:t>提出者</w:t>
      </w:r>
      <w:r>
        <w:rPr>
          <w:rFonts w:eastAsiaTheme="minorEastAsia" w:hAnsiTheme="minorEastAsia"/>
          <w:lang w:eastAsia="zh-CN"/>
        </w:rPr>
        <w:t>的</w:t>
      </w:r>
      <w:r>
        <w:rPr>
          <w:lang w:eastAsia="zh-CN"/>
        </w:rPr>
        <w:t>授权，以形成某种特定技术的转化标准，</w:t>
      </w:r>
      <w:r>
        <w:rPr>
          <w:bCs/>
          <w:lang w:eastAsia="zh-CN"/>
        </w:rPr>
        <w:t>且</w:t>
      </w:r>
      <w:r>
        <w:rPr>
          <w:lang w:eastAsia="zh-CN"/>
        </w:rPr>
        <w:t>必须具备</w:t>
      </w:r>
      <w:r>
        <w:rPr>
          <w:rFonts w:hint="eastAsia"/>
          <w:lang w:eastAsia="zh-CN"/>
        </w:rPr>
        <w:t>相关</w:t>
      </w:r>
      <w:r>
        <w:rPr>
          <w:lang w:eastAsia="zh-CN"/>
        </w:rPr>
        <w:t>的合法使用权</w:t>
      </w:r>
      <w:r>
        <w:rPr>
          <w:rFonts w:hint="eastAsia"/>
          <w:lang w:eastAsia="zh-CN"/>
        </w:rPr>
        <w:t>。</w:t>
      </w:r>
    </w:p>
    <w:p w14:paraId="4F65AB4D" w14:textId="77777777" w:rsidR="00545E1C" w:rsidRDefault="003B2545">
      <w:pPr>
        <w:spacing w:line="240" w:lineRule="auto"/>
        <w:ind w:firstLineChars="200" w:firstLine="480"/>
        <w:rPr>
          <w:lang w:eastAsia="zh-CN"/>
        </w:rPr>
      </w:pPr>
      <w:r>
        <w:rPr>
          <w:lang w:eastAsia="zh-CN"/>
        </w:rPr>
        <w:t>亦须进一步注意的是，</w:t>
      </w:r>
      <w:r>
        <w:rPr>
          <w:bCs/>
          <w:lang w:eastAsia="zh-CN"/>
        </w:rPr>
        <w:t>GCS</w:t>
      </w:r>
      <w:r>
        <w:rPr>
          <w:rFonts w:ascii="STKaiti" w:eastAsia="STKaiti" w:hAnsi="STKaiti" w:cstheme="minorBidi"/>
          <w:kern w:val="2"/>
          <w:szCs w:val="22"/>
          <w:lang w:val="en-US" w:eastAsia="zh-CN"/>
        </w:rPr>
        <w:t>提出者</w:t>
      </w:r>
      <w:r>
        <w:rPr>
          <w:lang w:eastAsia="zh-CN"/>
        </w:rPr>
        <w:t>和</w:t>
      </w:r>
      <w:r>
        <w:rPr>
          <w:rFonts w:ascii="STKaiti" w:eastAsia="STKaiti" w:hAnsi="STKaiti" w:cstheme="minorBidi"/>
          <w:kern w:val="2"/>
          <w:szCs w:val="22"/>
          <w:lang w:val="en-US" w:eastAsia="zh-CN"/>
        </w:rPr>
        <w:t>转化组织</w:t>
      </w:r>
      <w:r>
        <w:rPr>
          <w:lang w:eastAsia="zh-CN"/>
        </w:rPr>
        <w:t>还必须相应符合</w:t>
      </w:r>
      <w:hyperlink r:id="rId4028" w:history="1">
        <w:r>
          <w:rPr>
            <w:rStyle w:val="Hyperlink"/>
            <w:lang w:eastAsia="zh-CN"/>
          </w:rPr>
          <w:t>ITU-R</w:t>
        </w:r>
        <w:r>
          <w:rPr>
            <w:rStyle w:val="Hyperlink"/>
            <w:rFonts w:hint="eastAsia"/>
            <w:lang w:eastAsia="zh-CN"/>
          </w:rPr>
          <w:t>第</w:t>
        </w:r>
        <w:r>
          <w:rPr>
            <w:rStyle w:val="Hyperlink"/>
            <w:lang w:eastAsia="zh-CN"/>
          </w:rPr>
          <w:t>9</w:t>
        </w:r>
        <w:r>
          <w:rPr>
            <w:rStyle w:val="Hyperlink"/>
            <w:lang w:eastAsia="zh-CN"/>
          </w:rPr>
          <w:t>号决议</w:t>
        </w:r>
      </w:hyperlink>
      <w:r>
        <w:rPr>
          <w:lang w:eastAsia="zh-CN"/>
        </w:rPr>
        <w:t>和</w:t>
      </w:r>
      <w:r>
        <w:rPr>
          <w:lang w:eastAsia="zh-CN"/>
        </w:rPr>
        <w:t>ITU-R</w:t>
      </w:r>
      <w:r>
        <w:rPr>
          <w:rFonts w:ascii="SimSun" w:hAnsi="SimSun" w:hint="eastAsia"/>
          <w:lang w:eastAsia="zh-CN"/>
        </w:rPr>
        <w:t>“</w:t>
      </w:r>
      <w:r>
        <w:rPr>
          <w:lang w:eastAsia="zh-CN"/>
        </w:rPr>
        <w:t>有关其他组织向研究组的工作提供材料和邀请其他组织参与特定事项研究的指导原则（</w:t>
      </w:r>
      <w:r>
        <w:rPr>
          <w:lang w:eastAsia="zh-CN"/>
        </w:rPr>
        <w:t>ITU-R</w:t>
      </w:r>
      <w:r>
        <w:rPr>
          <w:rFonts w:hint="eastAsia"/>
          <w:lang w:eastAsia="zh-CN"/>
        </w:rPr>
        <w:t>第</w:t>
      </w:r>
      <w:r>
        <w:rPr>
          <w:lang w:eastAsia="zh-CN"/>
        </w:rPr>
        <w:t>9</w:t>
      </w:r>
      <w:r>
        <w:rPr>
          <w:lang w:eastAsia="zh-CN"/>
        </w:rPr>
        <w:t>号决议）</w:t>
      </w:r>
      <w:r>
        <w:rPr>
          <w:rFonts w:ascii="SimSun" w:hAnsi="SimSun" w:hint="eastAsia"/>
          <w:lang w:eastAsia="zh-CN"/>
        </w:rPr>
        <w:t>”</w:t>
      </w:r>
      <w:r>
        <w:rPr>
          <w:lang w:eastAsia="zh-CN"/>
        </w:rPr>
        <w:t>支持的要求。</w:t>
      </w:r>
    </w:p>
    <w:p w14:paraId="0A6996BF" w14:textId="77777777" w:rsidR="00545E1C" w:rsidRDefault="003B2545">
      <w:pPr>
        <w:spacing w:line="240" w:lineRule="auto"/>
        <w:ind w:firstLineChars="200" w:firstLine="480"/>
        <w:rPr>
          <w:lang w:eastAsia="zh-CN"/>
        </w:rPr>
      </w:pPr>
      <w:r>
        <w:rPr>
          <w:lang w:eastAsia="zh-CN"/>
        </w:rPr>
        <w:t>国际电联已提出了全面和综合的框架与要求，并与</w:t>
      </w:r>
      <w:r>
        <w:rPr>
          <w:bCs/>
          <w:lang w:eastAsia="zh-CN"/>
        </w:rPr>
        <w:t>GCS</w:t>
      </w:r>
      <w:r>
        <w:rPr>
          <w:rFonts w:asciiTheme="minorEastAsia" w:hAnsiTheme="minorEastAsia" w:cstheme="minorBidi"/>
          <w:kern w:val="2"/>
          <w:szCs w:val="22"/>
          <w:lang w:val="en-US" w:eastAsia="zh-CN"/>
        </w:rPr>
        <w:t>提出者</w:t>
      </w:r>
      <w:r>
        <w:rPr>
          <w:rFonts w:asciiTheme="minorEastAsia" w:hAnsiTheme="minorEastAsia"/>
          <w:lang w:eastAsia="zh-CN"/>
        </w:rPr>
        <w:t>共</w:t>
      </w:r>
      <w:r>
        <w:rPr>
          <w:lang w:eastAsia="zh-CN"/>
        </w:rPr>
        <w:t>同制定了全球核心规范。应认</w:t>
      </w:r>
      <w:r>
        <w:rPr>
          <w:rFonts w:eastAsia="SimSun" w:hAnsi="SimSun"/>
          <w:lang w:eastAsia="zh-CN"/>
        </w:rPr>
        <w:t>可</w:t>
      </w:r>
      <w:r>
        <w:rPr>
          <w:rFonts w:eastAsia="SimSun" w:hAnsi="SimSun"/>
          <w:kern w:val="2"/>
          <w:szCs w:val="22"/>
          <w:lang w:val="en-US" w:eastAsia="zh-CN"/>
        </w:rPr>
        <w:t>转化组织</w:t>
      </w:r>
      <w:r>
        <w:rPr>
          <w:rFonts w:eastAsia="SimSun" w:hAnsi="SimSun"/>
          <w:lang w:eastAsia="zh-CN"/>
        </w:rPr>
        <w:t>与</w:t>
      </w:r>
      <w:r>
        <w:rPr>
          <w:rFonts w:eastAsia="SimSun"/>
          <w:bCs/>
          <w:lang w:eastAsia="zh-CN"/>
        </w:rPr>
        <w:t>GCS</w:t>
      </w:r>
      <w:r>
        <w:rPr>
          <w:rFonts w:eastAsia="SimSun" w:hAnsi="SimSun"/>
          <w:kern w:val="2"/>
          <w:szCs w:val="22"/>
          <w:lang w:val="en-US" w:eastAsia="zh-CN"/>
        </w:rPr>
        <w:t>提出者</w:t>
      </w:r>
      <w:r>
        <w:rPr>
          <w:rFonts w:eastAsia="SimSun" w:hAnsi="SimSun"/>
          <w:lang w:eastAsia="zh-CN"/>
        </w:rPr>
        <w:t>密切配</w:t>
      </w:r>
      <w:r>
        <w:rPr>
          <w:lang w:eastAsia="zh-CN"/>
        </w:rPr>
        <w:t>合，承担了具体的标准化工作。因此，本建议书大量引用了外部开发的规范。</w:t>
      </w:r>
    </w:p>
    <w:p w14:paraId="0FC8D4D6" w14:textId="77777777" w:rsidR="00545E1C" w:rsidRDefault="003B2545">
      <w:pPr>
        <w:spacing w:line="240" w:lineRule="auto"/>
        <w:ind w:firstLineChars="200" w:firstLine="480"/>
        <w:rPr>
          <w:lang w:eastAsia="zh-CN"/>
        </w:rPr>
      </w:pPr>
      <w:r>
        <w:rPr>
          <w:lang w:eastAsia="zh-CN"/>
        </w:rPr>
        <w:t>要在国际电联规定并符合主管部门、运营商和制造商需求的紧迫时间安排内完成本建议书，这种方式被视为适宜的解决方案。</w:t>
      </w:r>
    </w:p>
    <w:p w14:paraId="772A9F98" w14:textId="7A330B02" w:rsidR="00545E1C" w:rsidRDefault="003B2545" w:rsidP="00B839F2">
      <w:pPr>
        <w:spacing w:line="240" w:lineRule="auto"/>
        <w:ind w:firstLineChars="200" w:firstLine="480"/>
        <w:rPr>
          <w:lang w:eastAsia="zh-CN"/>
        </w:rPr>
      </w:pPr>
      <w:r>
        <w:rPr>
          <w:lang w:eastAsia="zh-CN"/>
        </w:rPr>
        <w:t>本建议书就是在充分利用这一工作方法并在维持全球标准化进度的情况下形成的。本建议书的正文由国际电联制定，通过每个附件所含的引文可查找更详细的资料所在的位置。</w:t>
      </w:r>
    </w:p>
    <w:p w14:paraId="393992AA" w14:textId="77777777" w:rsidR="00545E1C" w:rsidRDefault="003B2545">
      <w:pPr>
        <w:spacing w:line="240" w:lineRule="auto"/>
        <w:ind w:firstLineChars="200" w:firstLine="480"/>
        <w:rPr>
          <w:lang w:val="en-US" w:eastAsia="zh-CN"/>
        </w:rPr>
      </w:pPr>
      <w:r>
        <w:rPr>
          <w:lang w:eastAsia="zh-CN"/>
        </w:rPr>
        <w:t>本附件</w:t>
      </w:r>
      <w:r>
        <w:rPr>
          <w:lang w:val="en-US" w:eastAsia="zh-CN"/>
        </w:rPr>
        <w:t>3</w:t>
      </w:r>
      <w:r>
        <w:rPr>
          <w:lang w:eastAsia="zh-CN"/>
        </w:rPr>
        <w:t>含有国际</w:t>
      </w:r>
      <w:r>
        <w:rPr>
          <w:rFonts w:hint="eastAsia"/>
          <w:lang w:eastAsia="zh-CN"/>
        </w:rPr>
        <w:t>电联、“</w:t>
      </w:r>
      <w:r>
        <w:rPr>
          <w:lang w:val="en-GB" w:eastAsia="zh-CN"/>
        </w:rPr>
        <w:t>TSDSI</w:t>
      </w:r>
      <w:r>
        <w:rPr>
          <w:rFonts w:ascii="SimSun" w:hAnsi="SimSun"/>
          <w:lang w:val="en-US" w:eastAsia="zh-CN"/>
        </w:rPr>
        <w:t>”</w:t>
      </w:r>
      <w:r>
        <w:rPr>
          <w:rFonts w:hint="eastAsia"/>
          <w:lang w:val="en-US" w:eastAsia="zh-CN"/>
        </w:rPr>
        <w:t>（</w:t>
      </w:r>
      <w:r>
        <w:rPr>
          <w:iCs/>
          <w:lang w:val="en-US" w:eastAsia="zh-CN"/>
        </w:rPr>
        <w:t>GCS</w:t>
      </w:r>
      <w:r>
        <w:rPr>
          <w:rFonts w:hAnsiTheme="minorEastAsia"/>
          <w:kern w:val="2"/>
          <w:szCs w:val="22"/>
          <w:lang w:val="en-US" w:eastAsia="zh-CN"/>
        </w:rPr>
        <w:t>提出者</w:t>
      </w:r>
      <w:r>
        <w:rPr>
          <w:rFonts w:hAnsiTheme="minorEastAsia" w:hint="eastAsia"/>
          <w:kern w:val="2"/>
          <w:szCs w:val="22"/>
          <w:lang w:val="en-US" w:eastAsia="zh-CN"/>
        </w:rPr>
        <w:t>和</w:t>
      </w:r>
      <w:r>
        <w:rPr>
          <w:rFonts w:hAnsiTheme="minorEastAsia"/>
          <w:kern w:val="2"/>
          <w:szCs w:val="22"/>
          <w:lang w:val="en-US" w:eastAsia="zh-CN"/>
        </w:rPr>
        <w:t>转化组织</w:t>
      </w:r>
      <w:r>
        <w:rPr>
          <w:rFonts w:hAnsiTheme="minorEastAsia"/>
          <w:lang w:val="en-US" w:eastAsia="zh-CN"/>
        </w:rPr>
        <w:t>）</w:t>
      </w:r>
      <w:r>
        <w:rPr>
          <w:rFonts w:hAnsiTheme="minorEastAsia"/>
          <w:lang w:eastAsia="zh-CN"/>
        </w:rPr>
        <w:t>提出</w:t>
      </w:r>
      <w:r>
        <w:rPr>
          <w:rFonts w:hAnsiTheme="minorEastAsia" w:hint="eastAsia"/>
          <w:lang w:eastAsia="zh-CN"/>
        </w:rPr>
        <w:t>的</w:t>
      </w:r>
      <w:r>
        <w:rPr>
          <w:lang w:eastAsia="zh-CN"/>
        </w:rPr>
        <w:t>详细资料。</w:t>
      </w:r>
    </w:p>
    <w:p w14:paraId="70BC54C1" w14:textId="77777777" w:rsidR="00545E1C" w:rsidRDefault="003B2545">
      <w:pPr>
        <w:spacing w:line="240" w:lineRule="auto"/>
        <w:ind w:firstLineChars="200" w:firstLine="480"/>
        <w:rPr>
          <w:lang w:eastAsia="zh-CN"/>
        </w:rPr>
      </w:pPr>
      <w:r>
        <w:rPr>
          <w:lang w:eastAsia="zh-CN"/>
        </w:rPr>
        <w:t>这种引用方式使本建议书各</w:t>
      </w:r>
      <w:r>
        <w:rPr>
          <w:rFonts w:hint="eastAsia"/>
          <w:lang w:eastAsia="zh-CN"/>
        </w:rPr>
        <w:t>高层要素</w:t>
      </w:r>
      <w:r>
        <w:rPr>
          <w:lang w:eastAsia="zh-CN"/>
        </w:rPr>
        <w:t>得以</w:t>
      </w:r>
      <w:r>
        <w:rPr>
          <w:rFonts w:hint="eastAsia"/>
          <w:lang w:eastAsia="zh-CN"/>
        </w:rPr>
        <w:t>及时</w:t>
      </w:r>
      <w:r>
        <w:rPr>
          <w:lang w:eastAsia="zh-CN"/>
        </w:rPr>
        <w:t>完成</w:t>
      </w:r>
      <w:r>
        <w:rPr>
          <w:rFonts w:hint="eastAsia"/>
          <w:lang w:eastAsia="zh-CN"/>
        </w:rPr>
        <w:t>和更新</w:t>
      </w:r>
      <w:r>
        <w:rPr>
          <w:lang w:eastAsia="zh-CN"/>
        </w:rPr>
        <w:t>，其中修改管理程序、成果转化、公开征询程序在外部组织内完成。认识到</w:t>
      </w:r>
      <w:r>
        <w:rPr>
          <w:rFonts w:hint="eastAsia"/>
          <w:lang w:eastAsia="zh-CN"/>
        </w:rPr>
        <w:t>需要</w:t>
      </w:r>
      <w:r>
        <w:rPr>
          <w:lang w:eastAsia="zh-CN"/>
        </w:rPr>
        <w:t>把重复的工作减到最少且</w:t>
      </w:r>
      <w:r>
        <w:rPr>
          <w:rFonts w:hint="eastAsia"/>
          <w:lang w:eastAsia="zh-CN"/>
        </w:rPr>
        <w:t>需要</w:t>
      </w:r>
      <w:r>
        <w:rPr>
          <w:lang w:eastAsia="zh-CN"/>
        </w:rPr>
        <w:t>促进和支持连续不断的维护和更新进程，这份资料在未做改动的情况下得到了普遍采用。</w:t>
      </w:r>
    </w:p>
    <w:p w14:paraId="040C5785" w14:textId="77777777" w:rsidR="00545E1C" w:rsidRDefault="003B2545" w:rsidP="00BB1E3B">
      <w:pPr>
        <w:keepNext/>
        <w:keepLines/>
        <w:spacing w:line="240" w:lineRule="auto"/>
        <w:ind w:firstLineChars="200" w:firstLine="480"/>
        <w:rPr>
          <w:lang w:eastAsia="zh-CN"/>
        </w:rPr>
      </w:pPr>
      <w:r>
        <w:rPr>
          <w:lang w:eastAsia="zh-CN"/>
        </w:rPr>
        <w:lastRenderedPageBreak/>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lang w:eastAsia="zh-CN"/>
        </w:rPr>
        <w:t>世纪的其他建议书方面采取的具有前瞻性和灵活性的态度。</w:t>
      </w:r>
    </w:p>
    <w:p w14:paraId="68862FE7" w14:textId="77777777" w:rsidR="00545E1C" w:rsidRDefault="003B2545" w:rsidP="00BB1E3B">
      <w:pPr>
        <w:keepNext/>
        <w:keepLines/>
        <w:spacing w:line="240" w:lineRule="auto"/>
        <w:ind w:firstLineChars="200" w:firstLine="480"/>
        <w:rPr>
          <w:lang w:val="en-US" w:eastAsia="zh-CN"/>
        </w:rPr>
      </w:pPr>
      <w:r>
        <w:rPr>
          <w:rFonts w:hAnsi="SimSun"/>
          <w:lang w:eastAsia="zh-CN"/>
        </w:rPr>
        <w:t>要更详细地理解本建议书</w:t>
      </w:r>
      <w:r>
        <w:rPr>
          <w:rFonts w:hAnsi="SimSun" w:hint="eastAsia"/>
          <w:lang w:eastAsia="zh-CN"/>
        </w:rPr>
        <w:t>第一版</w:t>
      </w:r>
      <w:r>
        <w:rPr>
          <w:rFonts w:hAnsi="SimSun"/>
          <w:lang w:eastAsia="zh-CN"/>
        </w:rPr>
        <w:t>的制定进程，可查看</w:t>
      </w:r>
      <w:r>
        <w:rPr>
          <w:lang w:eastAsia="zh-CN"/>
        </w:rPr>
        <w:t>IMT-2020/20</w:t>
      </w:r>
      <w:r>
        <w:rPr>
          <w:rFonts w:hAnsi="SimSun"/>
          <w:lang w:eastAsia="zh-CN"/>
        </w:rPr>
        <w:t>号文件。</w:t>
      </w:r>
    </w:p>
    <w:p w14:paraId="7EE89FA9" w14:textId="77777777" w:rsidR="00545E1C" w:rsidRDefault="003B2545">
      <w:pPr>
        <w:pStyle w:val="Heading2"/>
        <w:rPr>
          <w:lang w:val="en-GB" w:eastAsia="zh-CN"/>
        </w:rPr>
      </w:pPr>
      <w:bookmarkStart w:id="637" w:name="_Toc77257675"/>
      <w:bookmarkStart w:id="638" w:name="_Toc175669104"/>
      <w:r>
        <w:rPr>
          <w:lang w:val="en-GB" w:eastAsia="zh-CN"/>
        </w:rPr>
        <w:t>3.1</w:t>
      </w:r>
      <w:r>
        <w:rPr>
          <w:lang w:val="en-GB" w:eastAsia="zh-CN"/>
        </w:rPr>
        <w:tab/>
      </w:r>
      <w:bookmarkEnd w:id="636"/>
      <w:r>
        <w:rPr>
          <w:rFonts w:hint="eastAsia"/>
          <w:lang w:val="en-GB" w:eastAsia="zh-CN"/>
        </w:rPr>
        <w:t>无线电接口技术概述</w:t>
      </w:r>
      <w:bookmarkEnd w:id="637"/>
      <w:bookmarkEnd w:id="638"/>
      <w:r>
        <w:rPr>
          <w:lang w:val="en-GB" w:eastAsia="zh-CN"/>
        </w:rPr>
        <w:t xml:space="preserve"> </w:t>
      </w:r>
    </w:p>
    <w:p w14:paraId="3D420211" w14:textId="77777777" w:rsidR="00545E1C" w:rsidRDefault="003B2545">
      <w:pPr>
        <w:spacing w:line="240" w:lineRule="auto"/>
        <w:ind w:firstLineChars="200" w:firstLine="480"/>
        <w:rPr>
          <w:bCs/>
          <w:lang w:val="en-GB" w:eastAsia="zh-CN"/>
        </w:rPr>
      </w:pPr>
      <w:r>
        <w:rPr>
          <w:rFonts w:hint="eastAsia"/>
          <w:bCs/>
          <w:lang w:val="en-GB" w:eastAsia="zh-CN"/>
        </w:rPr>
        <w:t>TSDSI RIT</w:t>
      </w:r>
      <w:r>
        <w:rPr>
          <w:rFonts w:hint="eastAsia"/>
          <w:bCs/>
          <w:lang w:val="en-GB" w:eastAsia="zh-CN"/>
        </w:rPr>
        <w:t>是一种通用的无线电接口，可在所有不同的测试环境中满足</w:t>
      </w:r>
      <w:r>
        <w:rPr>
          <w:rFonts w:hint="eastAsia"/>
          <w:bCs/>
          <w:lang w:val="en-GB" w:eastAsia="zh-CN"/>
        </w:rPr>
        <w:t>IMT</w:t>
      </w:r>
      <w:r>
        <w:rPr>
          <w:bCs/>
          <w:lang w:val="en-GB" w:eastAsia="zh-CN"/>
        </w:rPr>
        <w:t>-</w:t>
      </w:r>
      <w:r>
        <w:rPr>
          <w:rFonts w:hint="eastAsia"/>
          <w:bCs/>
          <w:lang w:val="en-GB" w:eastAsia="zh-CN"/>
        </w:rPr>
        <w:t>2020</w:t>
      </w:r>
      <w:r>
        <w:rPr>
          <w:rFonts w:hint="eastAsia"/>
          <w:bCs/>
          <w:lang w:val="en-GB" w:eastAsia="zh-CN"/>
        </w:rPr>
        <w:t>的所有技术性能要求。该</w:t>
      </w:r>
      <w:r>
        <w:rPr>
          <w:rFonts w:hint="eastAsia"/>
          <w:bCs/>
          <w:lang w:val="en-GB" w:eastAsia="zh-CN"/>
        </w:rPr>
        <w:t>RIT</w:t>
      </w:r>
      <w:r>
        <w:rPr>
          <w:rFonts w:hint="eastAsia"/>
          <w:bCs/>
          <w:lang w:val="en-GB" w:eastAsia="zh-CN"/>
        </w:rPr>
        <w:t>致力于连接下一代设备并在各个领域提供服务。特别是，该</w:t>
      </w:r>
      <w:r>
        <w:rPr>
          <w:rFonts w:hint="eastAsia"/>
          <w:bCs/>
          <w:lang w:val="en-GB" w:eastAsia="zh-CN"/>
        </w:rPr>
        <w:t>RIT</w:t>
      </w:r>
      <w:r>
        <w:rPr>
          <w:rFonts w:hint="eastAsia"/>
          <w:bCs/>
          <w:lang w:val="en-GB" w:eastAsia="zh-CN"/>
        </w:rPr>
        <w:t>着重于：</w:t>
      </w:r>
    </w:p>
    <w:p w14:paraId="285620C4" w14:textId="133A3EF8"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提高频谱效率和宽带接入；</w:t>
      </w:r>
    </w:p>
    <w:p w14:paraId="0B33C9D6" w14:textId="3C8E71A8"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低延迟通信；</w:t>
      </w:r>
    </w:p>
    <w:p w14:paraId="5CD2C6EB" w14:textId="3FAB1166"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支持数百万个物联网设备；</w:t>
      </w:r>
    </w:p>
    <w:p w14:paraId="1D261DB5" w14:textId="20C747F4" w:rsidR="00545E1C" w:rsidRDefault="003B2545">
      <w:pPr>
        <w:pStyle w:val="enumlev1"/>
        <w:spacing w:line="240" w:lineRule="auto"/>
        <w:rPr>
          <w:lang w:val="en-GB" w:eastAsia="zh-CN"/>
        </w:rPr>
      </w:pPr>
      <w:r>
        <w:rPr>
          <w:rFonts w:hint="eastAsia"/>
          <w:lang w:val="en-GB" w:eastAsia="zh-CN"/>
        </w:rPr>
        <w:t>4</w:t>
      </w:r>
      <w:r>
        <w:rPr>
          <w:lang w:val="en-GB" w:eastAsia="zh-CN"/>
        </w:rPr>
        <w:tab/>
      </w:r>
      <w:r>
        <w:rPr>
          <w:rFonts w:hint="eastAsia"/>
          <w:lang w:val="en-GB" w:eastAsia="zh-CN"/>
        </w:rPr>
        <w:t>电源效率；</w:t>
      </w:r>
    </w:p>
    <w:p w14:paraId="5A4E77A7" w14:textId="18202393" w:rsidR="00545E1C" w:rsidRDefault="003B2545">
      <w:pPr>
        <w:pStyle w:val="enumlev1"/>
        <w:spacing w:line="240" w:lineRule="auto"/>
        <w:rPr>
          <w:lang w:val="en-GB" w:eastAsia="zh-CN"/>
        </w:rPr>
      </w:pPr>
      <w:r>
        <w:rPr>
          <w:rFonts w:hint="eastAsia"/>
          <w:lang w:val="en-GB" w:eastAsia="zh-CN"/>
        </w:rPr>
        <w:t>5</w:t>
      </w:r>
      <w:r>
        <w:rPr>
          <w:lang w:val="en-GB" w:eastAsia="zh-CN"/>
        </w:rPr>
        <w:tab/>
      </w:r>
      <w:r>
        <w:rPr>
          <w:rFonts w:hint="eastAsia"/>
          <w:lang w:val="en-GB" w:eastAsia="zh-CN"/>
        </w:rPr>
        <w:t>高速连接；</w:t>
      </w:r>
    </w:p>
    <w:p w14:paraId="0F5125C7" w14:textId="24018044" w:rsidR="00545E1C" w:rsidRDefault="003B2545">
      <w:pPr>
        <w:pStyle w:val="enumlev1"/>
        <w:spacing w:line="240" w:lineRule="auto"/>
        <w:rPr>
          <w:lang w:val="en-GB" w:eastAsia="zh-CN"/>
        </w:rPr>
      </w:pPr>
      <w:r>
        <w:rPr>
          <w:rFonts w:hint="eastAsia"/>
          <w:lang w:val="en-GB" w:eastAsia="zh-CN"/>
        </w:rPr>
        <w:t>6</w:t>
      </w:r>
      <w:r>
        <w:rPr>
          <w:lang w:val="en-GB" w:eastAsia="zh-CN"/>
        </w:rPr>
        <w:tab/>
      </w:r>
      <w:r>
        <w:rPr>
          <w:rFonts w:hint="eastAsia"/>
          <w:lang w:val="en-GB" w:eastAsia="zh-CN"/>
        </w:rPr>
        <w:t>覆盖面大（特别对农村地区）；</w:t>
      </w:r>
    </w:p>
    <w:p w14:paraId="3722EA2E" w14:textId="68A27D94" w:rsidR="00545E1C" w:rsidRDefault="003B2545">
      <w:pPr>
        <w:pStyle w:val="enumlev1"/>
        <w:spacing w:line="240" w:lineRule="auto"/>
        <w:rPr>
          <w:lang w:val="en-GB" w:eastAsia="zh-CN"/>
        </w:rPr>
      </w:pPr>
      <w:r>
        <w:rPr>
          <w:rFonts w:hint="eastAsia"/>
          <w:lang w:val="en-GB" w:eastAsia="zh-CN"/>
        </w:rPr>
        <w:t>7</w:t>
      </w:r>
      <w:r>
        <w:rPr>
          <w:lang w:val="en-GB" w:eastAsia="zh-CN"/>
        </w:rPr>
        <w:tab/>
      </w:r>
      <w:r>
        <w:rPr>
          <w:rFonts w:hint="eastAsia"/>
          <w:lang w:val="en-GB" w:eastAsia="zh-CN"/>
        </w:rPr>
        <w:t>支持多个频段，包括毫米波频谱。</w:t>
      </w:r>
    </w:p>
    <w:p w14:paraId="517ECAF7" w14:textId="77777777" w:rsidR="00545E1C" w:rsidRDefault="003B2545">
      <w:pPr>
        <w:spacing w:line="240" w:lineRule="auto"/>
        <w:ind w:firstLineChars="200" w:firstLine="480"/>
        <w:rPr>
          <w:bCs/>
          <w:lang w:val="en-GB" w:eastAsia="zh-CN"/>
        </w:rPr>
      </w:pPr>
      <w:r>
        <w:rPr>
          <w:rFonts w:hint="eastAsia"/>
          <w:bCs/>
          <w:lang w:val="en-GB" w:eastAsia="zh-CN"/>
        </w:rPr>
        <w:t>虽然当前的规范提供了可靠的</w:t>
      </w:r>
      <w:r>
        <w:rPr>
          <w:rFonts w:hint="eastAsia"/>
          <w:bCs/>
          <w:lang w:val="en-GB" w:eastAsia="zh-CN"/>
        </w:rPr>
        <w:t>RIT</w:t>
      </w:r>
      <w:r>
        <w:rPr>
          <w:rFonts w:hint="eastAsia"/>
          <w:bCs/>
          <w:lang w:val="en-GB" w:eastAsia="zh-CN"/>
        </w:rPr>
        <w:t>，但该规范还提供了可支持未来增强型的框架，从而提供了面向未来的技术。在以下各节中，我们对</w:t>
      </w:r>
      <w:r>
        <w:rPr>
          <w:rFonts w:hint="eastAsia"/>
          <w:bCs/>
          <w:lang w:val="en-GB" w:eastAsia="zh-CN"/>
        </w:rPr>
        <w:t>RIT</w:t>
      </w:r>
      <w:r>
        <w:rPr>
          <w:rFonts w:hint="eastAsia"/>
          <w:bCs/>
          <w:lang w:val="en-GB" w:eastAsia="zh-CN"/>
        </w:rPr>
        <w:t>做了基本描述。</w:t>
      </w:r>
      <w:r>
        <w:rPr>
          <w:rFonts w:hint="eastAsia"/>
          <w:bCs/>
          <w:lang w:val="en-GB" w:eastAsia="zh-CN"/>
        </w:rPr>
        <w:t>RIT</w:t>
      </w:r>
      <w:r>
        <w:rPr>
          <w:rFonts w:hint="eastAsia"/>
          <w:bCs/>
          <w:lang w:val="en-GB" w:eastAsia="zh-CN"/>
        </w:rPr>
        <w:t>完整的详细信息可以在规范文档中找到。</w:t>
      </w:r>
    </w:p>
    <w:p w14:paraId="30F05362" w14:textId="77777777" w:rsidR="00545E1C" w:rsidRDefault="003B2545">
      <w:pPr>
        <w:pStyle w:val="Heading3"/>
        <w:rPr>
          <w:lang w:val="en-GB" w:eastAsia="zh-CN"/>
        </w:rPr>
      </w:pPr>
      <w:bookmarkStart w:id="639" w:name="_Hlk41645953"/>
      <w:r>
        <w:rPr>
          <w:lang w:val="en-GB" w:eastAsia="zh-CN"/>
        </w:rPr>
        <w:t>3.1.1</w:t>
      </w:r>
      <w:r>
        <w:rPr>
          <w:lang w:val="en-GB" w:eastAsia="zh-CN"/>
        </w:rPr>
        <w:tab/>
      </w:r>
      <w:r>
        <w:rPr>
          <w:rFonts w:hint="eastAsia"/>
          <w:lang w:val="en-GB" w:eastAsia="zh-CN"/>
        </w:rPr>
        <w:t>系统和协议架构</w:t>
      </w:r>
    </w:p>
    <w:p w14:paraId="0EBBB28B" w14:textId="77777777" w:rsidR="00545E1C" w:rsidRDefault="003B2545">
      <w:pPr>
        <w:keepNext/>
        <w:keepLines/>
        <w:spacing w:line="240" w:lineRule="auto"/>
        <w:ind w:firstLineChars="200" w:firstLine="480"/>
        <w:rPr>
          <w:lang w:val="en-GB" w:eastAsia="zh-CN"/>
        </w:rPr>
      </w:pPr>
      <w:r>
        <w:rPr>
          <w:rFonts w:hint="eastAsia"/>
          <w:lang w:eastAsia="zh-CN"/>
        </w:rPr>
        <w:t>总体</w:t>
      </w:r>
      <w:r>
        <w:rPr>
          <w:rFonts w:hint="eastAsia"/>
          <w:lang w:val="en-GB" w:eastAsia="zh-CN"/>
        </w:rPr>
        <w:t>RAN</w:t>
      </w:r>
      <w:r>
        <w:rPr>
          <w:rFonts w:hint="eastAsia"/>
          <w:lang w:val="en-GB" w:eastAsia="zh-CN"/>
        </w:rPr>
        <w:t>协议架构如图</w:t>
      </w:r>
      <w:r>
        <w:rPr>
          <w:rFonts w:hint="eastAsia"/>
          <w:lang w:val="en-GB" w:eastAsia="zh-CN"/>
        </w:rPr>
        <w:t>42</w:t>
      </w:r>
      <w:r>
        <w:rPr>
          <w:rFonts w:hint="eastAsia"/>
          <w:lang w:val="en-GB" w:eastAsia="zh-CN"/>
        </w:rPr>
        <w:t>所示。</w:t>
      </w:r>
    </w:p>
    <w:p w14:paraId="51BD2D1A" w14:textId="77777777" w:rsidR="00545E1C" w:rsidRDefault="003B2545">
      <w:pPr>
        <w:pStyle w:val="FigureNo"/>
        <w:rPr>
          <w:lang w:val="en-GB" w:eastAsia="zh-CN"/>
        </w:rPr>
      </w:pPr>
      <w:r>
        <w:rPr>
          <w:lang w:val="en-GB" w:eastAsia="zh-CN"/>
        </w:rPr>
        <w:t>图</w:t>
      </w:r>
      <w:r>
        <w:rPr>
          <w:lang w:val="en-GB" w:eastAsia="zh-CN"/>
        </w:rPr>
        <w:t>42</w:t>
      </w:r>
    </w:p>
    <w:p w14:paraId="61781789" w14:textId="77777777" w:rsidR="00545E1C" w:rsidRDefault="003B2545">
      <w:pPr>
        <w:pStyle w:val="Figuretitle"/>
        <w:rPr>
          <w:lang w:val="en-GB" w:eastAsia="zh-CN"/>
        </w:rPr>
      </w:pPr>
      <w:r>
        <w:rPr>
          <w:rFonts w:hint="eastAsia"/>
          <w:lang w:val="en-GB" w:eastAsia="zh-CN"/>
        </w:rPr>
        <w:t>控制平面和用户平面协议栈（</w:t>
      </w:r>
      <w:r>
        <w:rPr>
          <w:rFonts w:hint="eastAsia"/>
          <w:lang w:val="en-GB" w:eastAsia="zh-CN"/>
        </w:rPr>
        <w:t>AMF</w:t>
      </w:r>
      <w:r>
        <w:rPr>
          <w:rFonts w:hint="eastAsia"/>
          <w:lang w:val="en-GB" w:eastAsia="zh-CN"/>
        </w:rPr>
        <w:t>非</w:t>
      </w:r>
      <w:r>
        <w:rPr>
          <w:rFonts w:hint="eastAsia"/>
          <w:lang w:val="en-GB" w:eastAsia="zh-CN"/>
        </w:rPr>
        <w:t>RAN</w:t>
      </w:r>
      <w:r>
        <w:rPr>
          <w:rFonts w:hint="eastAsia"/>
          <w:lang w:val="en-GB" w:eastAsia="zh-CN"/>
        </w:rPr>
        <w:t>组成部分）</w:t>
      </w:r>
    </w:p>
    <w:p w14:paraId="572BBB7C" w14:textId="56150F85" w:rsidR="00545E1C" w:rsidRDefault="00A909FA">
      <w:pPr>
        <w:pStyle w:val="Figure"/>
      </w:pPr>
      <w:r>
        <w:pict w14:anchorId="33EB6BA9">
          <v:shape id="_x0000_i1460" type="#_x0000_t75" style="width:259.8pt;height:180.85pt">
            <v:imagedata r:id="rId4029" o:title=""/>
          </v:shape>
        </w:pict>
      </w:r>
    </w:p>
    <w:p w14:paraId="43C46049" w14:textId="0A6AEF21" w:rsidR="00545E1C" w:rsidRDefault="003B2545" w:rsidP="00BB1E3B">
      <w:pPr>
        <w:pStyle w:val="enumlev1"/>
        <w:keepNext/>
        <w:keepLines/>
        <w:spacing w:line="240" w:lineRule="auto"/>
        <w:rPr>
          <w:lang w:eastAsia="zh-CN"/>
        </w:rPr>
      </w:pPr>
      <w:r>
        <w:rPr>
          <w:rFonts w:hint="eastAsia"/>
          <w:lang w:eastAsia="zh-CN"/>
        </w:rPr>
        <w:lastRenderedPageBreak/>
        <w:t>1</w:t>
      </w:r>
      <w:r>
        <w:rPr>
          <w:lang w:eastAsia="zh-CN"/>
        </w:rPr>
        <w:tab/>
      </w:r>
      <w:r>
        <w:rPr>
          <w:rFonts w:hint="eastAsia"/>
          <w:lang w:val="en-GB" w:eastAsia="zh-CN"/>
        </w:rPr>
        <w:t>物理层负责编码</w:t>
      </w:r>
      <w:r>
        <w:rPr>
          <w:rFonts w:hint="eastAsia"/>
          <w:lang w:eastAsia="zh-CN"/>
        </w:rPr>
        <w:t>（</w:t>
      </w:r>
      <w:r>
        <w:rPr>
          <w:rFonts w:hint="eastAsia"/>
          <w:lang w:val="en-GB" w:eastAsia="zh-CN"/>
        </w:rPr>
        <w:t>解码</w:t>
      </w:r>
      <w:r>
        <w:rPr>
          <w:rFonts w:hint="eastAsia"/>
          <w:lang w:eastAsia="zh-CN"/>
        </w:rPr>
        <w:t>）</w:t>
      </w:r>
      <w:r>
        <w:rPr>
          <w:rFonts w:hint="eastAsia"/>
          <w:lang w:val="en-GB" w:eastAsia="zh-CN"/>
        </w:rPr>
        <w:t>、调制</w:t>
      </w:r>
      <w:r>
        <w:rPr>
          <w:rFonts w:hint="eastAsia"/>
          <w:lang w:eastAsia="zh-CN"/>
        </w:rPr>
        <w:t>（</w:t>
      </w:r>
      <w:r>
        <w:rPr>
          <w:rFonts w:hint="eastAsia"/>
          <w:lang w:val="en-GB" w:eastAsia="zh-CN"/>
        </w:rPr>
        <w:t>解调</w:t>
      </w:r>
      <w:r>
        <w:rPr>
          <w:rFonts w:hint="eastAsia"/>
          <w:lang w:eastAsia="zh-CN"/>
        </w:rPr>
        <w:t>）</w:t>
      </w:r>
      <w:r>
        <w:rPr>
          <w:rFonts w:hint="eastAsia"/>
          <w:lang w:val="en-GB" w:eastAsia="zh-CN"/>
        </w:rPr>
        <w:t>、速率适配、多天线处理和适当的波形生成。</w:t>
      </w:r>
    </w:p>
    <w:p w14:paraId="5FAE9AFF" w14:textId="43646A01" w:rsidR="00545E1C" w:rsidRDefault="003B2545" w:rsidP="00BB1E3B">
      <w:pPr>
        <w:pStyle w:val="enumlev1"/>
        <w:keepNext/>
        <w:keepLines/>
        <w:spacing w:line="240" w:lineRule="auto"/>
        <w:rPr>
          <w:lang w:val="en-GB" w:eastAsia="zh-CN"/>
        </w:rPr>
      </w:pPr>
      <w:r>
        <w:rPr>
          <w:rFonts w:hint="eastAsia"/>
          <w:lang w:val="en-GB" w:eastAsia="zh-CN"/>
        </w:rPr>
        <w:t>2</w:t>
      </w:r>
      <w:r>
        <w:rPr>
          <w:lang w:val="en-GB" w:eastAsia="zh-CN"/>
        </w:rPr>
        <w:tab/>
      </w:r>
      <w:r>
        <w:rPr>
          <w:rFonts w:hint="eastAsia"/>
          <w:lang w:val="en-GB" w:eastAsia="zh-CN"/>
        </w:rPr>
        <w:t>媒质访问控制（</w:t>
      </w:r>
      <w:r>
        <w:rPr>
          <w:rFonts w:hint="eastAsia"/>
          <w:lang w:val="en-GB" w:eastAsia="zh-CN"/>
        </w:rPr>
        <w:t>MAC</w:t>
      </w:r>
      <w:r>
        <w:rPr>
          <w:rFonts w:hint="eastAsia"/>
          <w:lang w:val="en-GB" w:eastAsia="zh-CN"/>
        </w:rPr>
        <w:t>）层负责调度、混合</w:t>
      </w:r>
      <w:r>
        <w:rPr>
          <w:rFonts w:hint="eastAsia"/>
          <w:lang w:val="en-GB" w:eastAsia="zh-CN"/>
        </w:rPr>
        <w:t>ARQ</w:t>
      </w:r>
      <w:r>
        <w:rPr>
          <w:rFonts w:hint="eastAsia"/>
          <w:lang w:val="en-GB" w:eastAsia="zh-CN"/>
        </w:rPr>
        <w:t>和逻辑信道的多路复用。物理层使用传输信道与</w:t>
      </w:r>
      <w:r>
        <w:rPr>
          <w:rFonts w:hint="eastAsia"/>
          <w:lang w:val="en-GB" w:eastAsia="zh-CN"/>
        </w:rPr>
        <w:t>MAC</w:t>
      </w:r>
      <w:r>
        <w:rPr>
          <w:rFonts w:hint="eastAsia"/>
          <w:lang w:val="en-GB" w:eastAsia="zh-CN"/>
        </w:rPr>
        <w:t>进行交互。</w:t>
      </w:r>
    </w:p>
    <w:p w14:paraId="487D179B" w14:textId="7E4377DC"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无线电链路控制（</w:t>
      </w:r>
      <w:r>
        <w:rPr>
          <w:rFonts w:hint="eastAsia"/>
          <w:lang w:val="en-GB" w:eastAsia="zh-CN"/>
        </w:rPr>
        <w:t>RLC</w:t>
      </w:r>
      <w:r>
        <w:rPr>
          <w:rFonts w:hint="eastAsia"/>
          <w:lang w:val="en-GB" w:eastAsia="zh-CN"/>
        </w:rPr>
        <w:t>）层负责分组分割和重传处置。</w:t>
      </w:r>
      <w:r>
        <w:rPr>
          <w:rFonts w:hint="eastAsia"/>
          <w:lang w:val="en-GB" w:eastAsia="zh-CN"/>
        </w:rPr>
        <w:t>MAC</w:t>
      </w:r>
      <w:r>
        <w:rPr>
          <w:rFonts w:hint="eastAsia"/>
          <w:lang w:val="en-GB" w:eastAsia="zh-CN"/>
        </w:rPr>
        <w:t>层使用逻辑信道与</w:t>
      </w:r>
      <w:r>
        <w:rPr>
          <w:rFonts w:hint="eastAsia"/>
          <w:lang w:val="en-GB" w:eastAsia="zh-CN"/>
        </w:rPr>
        <w:t>RLC</w:t>
      </w:r>
      <w:r>
        <w:rPr>
          <w:rFonts w:hint="eastAsia"/>
          <w:lang w:val="en-GB" w:eastAsia="zh-CN"/>
        </w:rPr>
        <w:t>层进行接口。</w:t>
      </w:r>
    </w:p>
    <w:p w14:paraId="01FF6F87" w14:textId="7D5A2868" w:rsidR="00545E1C" w:rsidRDefault="003B2545">
      <w:pPr>
        <w:pStyle w:val="enumlev1"/>
        <w:spacing w:line="240" w:lineRule="auto"/>
        <w:rPr>
          <w:lang w:val="en-GB" w:eastAsia="zh-CN"/>
        </w:rPr>
      </w:pPr>
      <w:r>
        <w:rPr>
          <w:rFonts w:hint="eastAsia"/>
          <w:lang w:val="en-GB" w:eastAsia="zh-CN"/>
        </w:rPr>
        <w:t>4</w:t>
      </w:r>
      <w:r>
        <w:rPr>
          <w:lang w:val="en-GB" w:eastAsia="zh-CN"/>
        </w:rPr>
        <w:tab/>
      </w:r>
      <w:r>
        <w:rPr>
          <w:rFonts w:hint="eastAsia"/>
          <w:lang w:val="en-GB" w:eastAsia="zh-CN"/>
        </w:rPr>
        <w:t>分组数据融合协议（</w:t>
      </w:r>
      <w:r>
        <w:rPr>
          <w:rFonts w:hint="eastAsia"/>
          <w:lang w:val="en-GB" w:eastAsia="zh-CN"/>
        </w:rPr>
        <w:t>PDCP</w:t>
      </w:r>
      <w:r>
        <w:rPr>
          <w:rFonts w:hint="eastAsia"/>
          <w:lang w:val="en-GB" w:eastAsia="zh-CN"/>
        </w:rPr>
        <w:t>）层提供对分组的顺序传送、加密功能和完整性保护。</w:t>
      </w:r>
      <w:r>
        <w:rPr>
          <w:rFonts w:hint="eastAsia"/>
          <w:lang w:val="en-GB" w:eastAsia="zh-CN"/>
        </w:rPr>
        <w:t>RLC</w:t>
      </w:r>
      <w:r>
        <w:rPr>
          <w:rFonts w:hint="eastAsia"/>
          <w:lang w:val="en-GB" w:eastAsia="zh-CN"/>
        </w:rPr>
        <w:t>使用</w:t>
      </w:r>
      <w:r>
        <w:rPr>
          <w:rFonts w:hint="eastAsia"/>
          <w:lang w:val="en-GB" w:eastAsia="zh-CN"/>
        </w:rPr>
        <w:t>RLC</w:t>
      </w:r>
      <w:r>
        <w:rPr>
          <w:rFonts w:hint="eastAsia"/>
          <w:lang w:val="en-GB" w:eastAsia="zh-CN"/>
        </w:rPr>
        <w:t>信道与</w:t>
      </w:r>
      <w:r>
        <w:rPr>
          <w:rFonts w:hint="eastAsia"/>
          <w:lang w:val="en-GB" w:eastAsia="zh-CN"/>
        </w:rPr>
        <w:t>PDCP</w:t>
      </w:r>
      <w:r>
        <w:rPr>
          <w:rFonts w:hint="eastAsia"/>
          <w:lang w:val="en-GB" w:eastAsia="zh-CN"/>
        </w:rPr>
        <w:t>进行交互。</w:t>
      </w:r>
    </w:p>
    <w:p w14:paraId="3F6635D5" w14:textId="06CD16CB" w:rsidR="00545E1C" w:rsidRDefault="003B2545">
      <w:pPr>
        <w:pStyle w:val="enumlev1"/>
        <w:spacing w:line="240" w:lineRule="auto"/>
        <w:rPr>
          <w:lang w:val="en-GB" w:eastAsia="zh-CN"/>
        </w:rPr>
      </w:pPr>
      <w:r>
        <w:rPr>
          <w:rFonts w:hint="eastAsia"/>
          <w:lang w:val="en-GB" w:eastAsia="zh-CN"/>
        </w:rPr>
        <w:t>5</w:t>
      </w:r>
      <w:r>
        <w:rPr>
          <w:lang w:val="en-GB" w:eastAsia="zh-CN"/>
        </w:rPr>
        <w:tab/>
      </w:r>
      <w:r>
        <w:rPr>
          <w:rFonts w:hint="eastAsia"/>
          <w:lang w:val="en-GB" w:eastAsia="zh-CN"/>
        </w:rPr>
        <w:t>服务数据应用协议（</w:t>
      </w:r>
      <w:r>
        <w:rPr>
          <w:rFonts w:hint="eastAsia"/>
          <w:lang w:val="en-GB" w:eastAsia="zh-CN"/>
        </w:rPr>
        <w:t>SDAP</w:t>
      </w:r>
      <w:r>
        <w:rPr>
          <w:rFonts w:hint="eastAsia"/>
          <w:lang w:val="en-GB" w:eastAsia="zh-CN"/>
        </w:rPr>
        <w:t>）层主要负责管理无线电承载信道和维护</w:t>
      </w:r>
      <w:r>
        <w:rPr>
          <w:rFonts w:hint="eastAsia"/>
          <w:lang w:val="en-GB" w:eastAsia="zh-CN"/>
        </w:rPr>
        <w:t>QoS</w:t>
      </w:r>
      <w:r>
        <w:rPr>
          <w:rFonts w:hint="eastAsia"/>
          <w:lang w:val="en-GB" w:eastAsia="zh-CN"/>
        </w:rPr>
        <w:t>要求。</w:t>
      </w:r>
    </w:p>
    <w:p w14:paraId="4F2BF12A" w14:textId="04F02AB6" w:rsidR="00545E1C" w:rsidRDefault="003B2545">
      <w:pPr>
        <w:pStyle w:val="enumlev1"/>
        <w:spacing w:line="240" w:lineRule="auto"/>
        <w:rPr>
          <w:lang w:val="en-GB" w:eastAsia="zh-CN"/>
        </w:rPr>
      </w:pPr>
      <w:r>
        <w:rPr>
          <w:rFonts w:hint="eastAsia"/>
          <w:lang w:val="en-GB" w:eastAsia="zh-CN"/>
        </w:rPr>
        <w:t>6</w:t>
      </w:r>
      <w:r>
        <w:rPr>
          <w:lang w:val="en-GB" w:eastAsia="zh-CN"/>
        </w:rPr>
        <w:tab/>
      </w:r>
      <w:r>
        <w:rPr>
          <w:rFonts w:hint="eastAsia"/>
          <w:lang w:val="en-GB" w:eastAsia="zh-CN"/>
        </w:rPr>
        <w:t>无线电资源控制（</w:t>
      </w:r>
      <w:r>
        <w:rPr>
          <w:rFonts w:hint="eastAsia"/>
          <w:lang w:val="en-GB" w:eastAsia="zh-CN"/>
        </w:rPr>
        <w:t>RRC</w:t>
      </w:r>
      <w:r>
        <w:rPr>
          <w:rFonts w:hint="eastAsia"/>
          <w:lang w:val="en-GB" w:eastAsia="zh-CN"/>
        </w:rPr>
        <w:t>）层负责处置</w:t>
      </w:r>
      <w:r>
        <w:rPr>
          <w:rFonts w:hint="eastAsia"/>
          <w:lang w:val="en-GB" w:eastAsia="zh-CN"/>
        </w:rPr>
        <w:t>RAN</w:t>
      </w:r>
      <w:r>
        <w:rPr>
          <w:rFonts w:hint="eastAsia"/>
          <w:lang w:val="en-GB" w:eastAsia="zh-CN"/>
        </w:rPr>
        <w:t>控制平面程序、传输配置和系统参数。</w:t>
      </w:r>
    </w:p>
    <w:p w14:paraId="63CFBF5B" w14:textId="77777777" w:rsidR="00545E1C" w:rsidRDefault="003B2545">
      <w:pPr>
        <w:pStyle w:val="Heading3"/>
        <w:rPr>
          <w:lang w:val="en-GB" w:eastAsia="zh-CN"/>
        </w:rPr>
      </w:pPr>
      <w:r>
        <w:rPr>
          <w:lang w:val="en-GB" w:eastAsia="zh-CN"/>
        </w:rPr>
        <w:t>3.1.2</w:t>
      </w:r>
      <w:r>
        <w:rPr>
          <w:lang w:val="en-GB" w:eastAsia="zh-CN"/>
        </w:rPr>
        <w:tab/>
      </w:r>
      <w:r>
        <w:rPr>
          <w:rFonts w:hint="eastAsia"/>
          <w:lang w:val="en-GB" w:eastAsia="zh-CN"/>
        </w:rPr>
        <w:t>物理层</w:t>
      </w:r>
    </w:p>
    <w:p w14:paraId="33ED03DD" w14:textId="77777777" w:rsidR="00545E1C" w:rsidRDefault="003B2545">
      <w:pPr>
        <w:pStyle w:val="Heading4"/>
        <w:rPr>
          <w:lang w:val="en-GB" w:eastAsia="zh-CN"/>
        </w:rPr>
      </w:pPr>
      <w:bookmarkStart w:id="640" w:name="_Toc39842375"/>
      <w:bookmarkStart w:id="641" w:name="_Toc42782096"/>
      <w:bookmarkEnd w:id="639"/>
      <w:r>
        <w:rPr>
          <w:bCs/>
          <w:lang w:val="en-GB" w:eastAsia="zh-CN"/>
        </w:rPr>
        <w:t>3.1.2.1</w:t>
      </w:r>
      <w:r>
        <w:rPr>
          <w:bCs/>
          <w:lang w:val="en-GB" w:eastAsia="zh-CN"/>
        </w:rPr>
        <w:tab/>
      </w:r>
      <w:bookmarkEnd w:id="640"/>
      <w:bookmarkEnd w:id="641"/>
      <w:r>
        <w:rPr>
          <w:rFonts w:hint="eastAsia"/>
          <w:lang w:val="en-GB" w:eastAsia="zh-CN"/>
        </w:rPr>
        <w:t>波形和帧结构</w:t>
      </w:r>
    </w:p>
    <w:p w14:paraId="26BA0E27" w14:textId="77777777" w:rsidR="00545E1C" w:rsidRDefault="003B2545">
      <w:pPr>
        <w:spacing w:line="240" w:lineRule="auto"/>
        <w:ind w:firstLineChars="200" w:firstLine="480"/>
        <w:rPr>
          <w:lang w:val="en-GB" w:eastAsia="zh-CN"/>
        </w:rPr>
      </w:pPr>
      <w:r>
        <w:rPr>
          <w:rFonts w:hint="eastAsia"/>
          <w:lang w:val="en-GB" w:eastAsia="zh-CN"/>
        </w:rPr>
        <w:t>TSDSI RIT</w:t>
      </w:r>
      <w:r>
        <w:rPr>
          <w:rFonts w:hint="eastAsia"/>
          <w:lang w:val="en-GB" w:eastAsia="zh-CN"/>
        </w:rPr>
        <w:t>提供灵活的波形和帧结构，以支持具有各种要求的应用。基础波形基于带有循环前缀（</w:t>
      </w:r>
      <w:r>
        <w:rPr>
          <w:rFonts w:hint="eastAsia"/>
          <w:lang w:val="en-GB" w:eastAsia="zh-CN"/>
        </w:rPr>
        <w:t>CP</w:t>
      </w:r>
      <w:r>
        <w:rPr>
          <w:rFonts w:hint="eastAsia"/>
          <w:lang w:val="en-GB" w:eastAsia="zh-CN"/>
        </w:rPr>
        <w:t>）的正交频分复用（</w:t>
      </w:r>
      <w:r>
        <w:rPr>
          <w:rFonts w:hint="eastAsia"/>
          <w:lang w:val="en-GB" w:eastAsia="zh-CN"/>
        </w:rPr>
        <w:t>OFDM</w:t>
      </w:r>
      <w:r>
        <w:rPr>
          <w:rFonts w:hint="eastAsia"/>
          <w:lang w:val="en-GB" w:eastAsia="zh-CN"/>
        </w:rPr>
        <w:t>）。在上行链路中，除了</w:t>
      </w:r>
      <w:r>
        <w:rPr>
          <w:rFonts w:hint="eastAsia"/>
          <w:lang w:val="en-GB" w:eastAsia="zh-CN"/>
        </w:rPr>
        <w:t>OFDM</w:t>
      </w:r>
      <w:r>
        <w:rPr>
          <w:rFonts w:hint="eastAsia"/>
          <w:lang w:val="en-GB" w:eastAsia="zh-CN"/>
        </w:rPr>
        <w:t>外，还可以应用</w:t>
      </w:r>
      <w:r>
        <w:rPr>
          <w:rFonts w:hint="eastAsia"/>
          <w:lang w:val="en-GB" w:eastAsia="zh-CN"/>
        </w:rPr>
        <w:t>DFT</w:t>
      </w:r>
      <w:r>
        <w:rPr>
          <w:rFonts w:hint="eastAsia"/>
          <w:lang w:val="en-GB" w:eastAsia="zh-CN"/>
        </w:rPr>
        <w:t>扩展来减少立方度量。波形支持多个子载波间隔，以适应以毫米波频率进行的传输，并实现较低的延迟传输。所支持的子载波间隔和所支持的频率范围如下表</w:t>
      </w:r>
      <w:r>
        <w:rPr>
          <w:rFonts w:hint="eastAsia"/>
          <w:lang w:val="en-GB" w:eastAsia="zh-CN"/>
        </w:rPr>
        <w:t>7</w:t>
      </w:r>
      <w:r>
        <w:rPr>
          <w:rFonts w:hint="eastAsia"/>
          <w:lang w:val="en-GB" w:eastAsia="zh-CN"/>
        </w:rPr>
        <w:t>所示。</w:t>
      </w:r>
      <w:r>
        <w:rPr>
          <w:rFonts w:hint="eastAsia"/>
          <w:lang w:val="en-GB" w:eastAsia="zh-CN"/>
        </w:rPr>
        <w:t>FR1</w:t>
      </w:r>
      <w:r>
        <w:rPr>
          <w:rFonts w:hint="eastAsia"/>
          <w:lang w:val="en-GB" w:eastAsia="zh-CN"/>
        </w:rPr>
        <w:t>表示</w:t>
      </w:r>
      <w:r>
        <w:rPr>
          <w:rFonts w:hint="eastAsia"/>
          <w:lang w:val="en-GB" w:eastAsia="zh-CN"/>
        </w:rPr>
        <w:t>6 GHz</w:t>
      </w:r>
      <w:r>
        <w:rPr>
          <w:rFonts w:hint="eastAsia"/>
          <w:lang w:val="en-GB" w:eastAsia="zh-CN"/>
        </w:rPr>
        <w:t>以下频段，而</w:t>
      </w:r>
      <w:r>
        <w:rPr>
          <w:rFonts w:hint="eastAsia"/>
          <w:lang w:val="en-GB" w:eastAsia="zh-CN"/>
        </w:rPr>
        <w:t>FR2</w:t>
      </w:r>
      <w:r>
        <w:rPr>
          <w:rFonts w:hint="eastAsia"/>
          <w:lang w:val="en-GB" w:eastAsia="zh-CN"/>
        </w:rPr>
        <w:t>表示毫米波频段。</w:t>
      </w:r>
    </w:p>
    <w:p w14:paraId="4ABDB1FA" w14:textId="77777777" w:rsidR="00545E1C" w:rsidRDefault="003B2545">
      <w:pPr>
        <w:pStyle w:val="TableNo"/>
        <w:rPr>
          <w:lang w:eastAsia="zh-CN"/>
        </w:rPr>
      </w:pPr>
      <w:r>
        <w:rPr>
          <w:rFonts w:hint="eastAsia"/>
          <w:lang w:eastAsia="zh-CN"/>
        </w:rPr>
        <w:t>表</w:t>
      </w:r>
      <w:r>
        <w:rPr>
          <w:rFonts w:hint="eastAsia"/>
          <w:lang w:eastAsia="zh-CN"/>
        </w:rPr>
        <w:t>7</w:t>
      </w:r>
    </w:p>
    <w:p w14:paraId="6A61AC6B" w14:textId="77777777" w:rsidR="00545E1C" w:rsidRDefault="003B2545">
      <w:pPr>
        <w:pStyle w:val="Tabletitle"/>
        <w:spacing w:line="240" w:lineRule="auto"/>
        <w:rPr>
          <w:lang w:eastAsia="zh-CN"/>
        </w:rPr>
      </w:pPr>
      <w:r>
        <w:rPr>
          <w:rFonts w:hint="eastAsia"/>
          <w:lang w:eastAsia="zh-CN"/>
        </w:rPr>
        <w:t>允许的</w:t>
      </w:r>
      <w:r>
        <w:rPr>
          <w:rFonts w:hint="eastAsia"/>
          <w:lang w:eastAsia="zh-CN"/>
        </w:rPr>
        <w:t>SCS</w:t>
      </w:r>
    </w:p>
    <w:tbl>
      <w:tblPr>
        <w:tblStyle w:val="GridTable1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35"/>
        <w:gridCol w:w="1692"/>
        <w:gridCol w:w="2452"/>
      </w:tblGrid>
      <w:tr w:rsidR="00545E1C" w14:paraId="52128308" w14:textId="77777777" w:rsidTr="00545E1C">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Pr>
          <w:p w14:paraId="40207497" w14:textId="77777777" w:rsidR="00545E1C" w:rsidRPr="00B839F2" w:rsidRDefault="003B2545">
            <w:pPr>
              <w:pStyle w:val="Tablehead"/>
              <w:snapToGrid w:val="0"/>
              <w:spacing w:before="40" w:after="40"/>
              <w:rPr>
                <w:rFonts w:eastAsia="MS Mincho"/>
                <w:b/>
                <w:bCs w:val="0"/>
              </w:rPr>
            </w:pPr>
            <w:r w:rsidRPr="00B839F2">
              <w:rPr>
                <w:rFonts w:eastAsia="MS Mincho"/>
                <w:b/>
                <w:bCs w:val="0"/>
              </w:rPr>
              <w:t>µ</w:t>
            </w:r>
          </w:p>
        </w:tc>
        <w:tc>
          <w:tcPr>
            <w:tcW w:w="0" w:type="auto"/>
          </w:tcPr>
          <w:p w14:paraId="38259807" w14:textId="50E30B69" w:rsidR="00545E1C" w:rsidRPr="00B839F2" w:rsidRDefault="00B839F2">
            <w:pPr>
              <w:pStyle w:val="Tablehead"/>
              <w:snapToGrid w:val="0"/>
              <w:spacing w:before="40" w:after="40"/>
              <w:cnfStyle w:val="100000000000" w:firstRow="1" w:lastRow="0" w:firstColumn="0" w:lastColumn="0" w:oddVBand="0" w:evenVBand="0" w:oddHBand="0" w:evenHBand="0" w:firstRowFirstColumn="0" w:firstRowLastColumn="0" w:lastRowFirstColumn="0" w:lastRowLastColumn="0"/>
              <w:rPr>
                <w:rFonts w:eastAsia="MS Mincho"/>
                <w:b/>
                <w:bCs w:val="0"/>
              </w:rPr>
            </w:pPr>
            <w:proofErr w:type="spellStart"/>
            <w:r w:rsidRPr="00B839F2">
              <w:rPr>
                <w:b/>
                <w:bCs w:val="0"/>
              </w:rPr>
              <w:t>Δ</w:t>
            </w:r>
            <w:r w:rsidRPr="00B839F2">
              <w:rPr>
                <w:b/>
                <w:bCs w:val="0"/>
                <w:i/>
                <w:iCs/>
              </w:rPr>
              <w:t>f</w:t>
            </w:r>
            <w:proofErr w:type="spellEnd"/>
            <w:r w:rsidRPr="00B839F2">
              <w:rPr>
                <w:b/>
                <w:bCs w:val="0"/>
              </w:rPr>
              <w:t xml:space="preserve"> = 2</w:t>
            </w:r>
            <w:r w:rsidRPr="00B839F2">
              <w:rPr>
                <w:b/>
                <w:bCs w:val="0"/>
                <w:vertAlign w:val="superscript"/>
              </w:rPr>
              <w:t xml:space="preserve">µ </w:t>
            </w:r>
            <w:r w:rsidRPr="00B839F2">
              <w:rPr>
                <w:b/>
                <w:bCs w:val="0"/>
              </w:rPr>
              <w:t xml:space="preserve"> × 15 kHz</w:t>
            </w:r>
          </w:p>
        </w:tc>
        <w:tc>
          <w:tcPr>
            <w:tcW w:w="0" w:type="auto"/>
          </w:tcPr>
          <w:p w14:paraId="15460FD9" w14:textId="77777777" w:rsidR="00545E1C" w:rsidRPr="00B839F2" w:rsidRDefault="003B2545">
            <w:pPr>
              <w:pStyle w:val="Tablehead"/>
              <w:snapToGrid w:val="0"/>
              <w:spacing w:before="40" w:after="40"/>
              <w:cnfStyle w:val="100000000000" w:firstRow="1" w:lastRow="0" w:firstColumn="0" w:lastColumn="0" w:oddVBand="0" w:evenVBand="0" w:oddHBand="0" w:evenHBand="0" w:firstRowFirstColumn="0" w:firstRowLastColumn="0" w:lastRowFirstColumn="0" w:lastRowLastColumn="0"/>
              <w:rPr>
                <w:rFonts w:eastAsia="MS Mincho"/>
                <w:b/>
                <w:bCs w:val="0"/>
              </w:rPr>
            </w:pPr>
            <w:r w:rsidRPr="00B839F2">
              <w:rPr>
                <w:rFonts w:eastAsia="MS Mincho"/>
                <w:b/>
                <w:bCs w:val="0"/>
              </w:rPr>
              <w:t>CP</w:t>
            </w:r>
          </w:p>
        </w:tc>
        <w:tc>
          <w:tcPr>
            <w:tcW w:w="0" w:type="auto"/>
          </w:tcPr>
          <w:p w14:paraId="3BDAC05D" w14:textId="77777777" w:rsidR="00545E1C" w:rsidRPr="00B839F2" w:rsidRDefault="003B2545">
            <w:pPr>
              <w:pStyle w:val="Tablehead"/>
              <w:snapToGrid w:val="0"/>
              <w:spacing w:before="40" w:after="40"/>
              <w:cnfStyle w:val="100000000000" w:firstRow="1" w:lastRow="0" w:firstColumn="0" w:lastColumn="0" w:oddVBand="0" w:evenVBand="0" w:oddHBand="0" w:evenHBand="0" w:firstRowFirstColumn="0" w:firstRowLastColumn="0" w:lastRowFirstColumn="0" w:lastRowLastColumn="0"/>
              <w:rPr>
                <w:rFonts w:asciiTheme="minorEastAsia" w:hAnsiTheme="minorEastAsia"/>
                <w:b/>
                <w:bCs w:val="0"/>
              </w:rPr>
            </w:pPr>
            <w:r w:rsidRPr="00B839F2">
              <w:rPr>
                <w:rFonts w:asciiTheme="minorEastAsia" w:hAnsiTheme="minorEastAsia" w:cs="Microsoft YaHei" w:hint="eastAsia"/>
                <w:b/>
                <w:bCs w:val="0"/>
                <w:lang w:eastAsia="zh-CN"/>
              </w:rPr>
              <w:t>频率</w:t>
            </w:r>
          </w:p>
        </w:tc>
      </w:tr>
      <w:tr w:rsidR="00545E1C" w14:paraId="3D2FDE5D" w14:textId="77777777" w:rsidTr="00545E1C">
        <w:trPr>
          <w:cantSplit/>
          <w:jc w:val="center"/>
        </w:trPr>
        <w:tc>
          <w:tcPr>
            <w:cnfStyle w:val="001000000000" w:firstRow="0" w:lastRow="0" w:firstColumn="1" w:lastColumn="0" w:oddVBand="0" w:evenVBand="0" w:oddHBand="0" w:evenHBand="0" w:firstRowFirstColumn="0" w:firstRowLastColumn="0" w:lastRowFirstColumn="0" w:lastRowLastColumn="0"/>
            <w:tcW w:w="1413" w:type="dxa"/>
          </w:tcPr>
          <w:p w14:paraId="2B399C2E" w14:textId="77777777" w:rsidR="00545E1C" w:rsidRPr="0078307B" w:rsidRDefault="003B2545">
            <w:pPr>
              <w:pStyle w:val="Tabletext"/>
              <w:jc w:val="center"/>
              <w:rPr>
                <w:rFonts w:eastAsia="MS Mincho"/>
                <w:b w:val="0"/>
                <w:bCs w:val="0"/>
              </w:rPr>
            </w:pPr>
            <w:r w:rsidRPr="0078307B">
              <w:rPr>
                <w:rFonts w:eastAsia="MS Mincho"/>
                <w:b w:val="0"/>
                <w:bCs w:val="0"/>
              </w:rPr>
              <w:t>0</w:t>
            </w:r>
          </w:p>
        </w:tc>
        <w:tc>
          <w:tcPr>
            <w:tcW w:w="2235" w:type="dxa"/>
          </w:tcPr>
          <w:p w14:paraId="5C29551E"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15</w:t>
            </w:r>
          </w:p>
        </w:tc>
        <w:tc>
          <w:tcPr>
            <w:tcW w:w="1692" w:type="dxa"/>
          </w:tcPr>
          <w:p w14:paraId="38B359E2"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roofErr w:type="spellStart"/>
            <w:r>
              <w:rPr>
                <w:rFonts w:asciiTheme="minorEastAsia" w:hAnsiTheme="minorEastAsia" w:hint="eastAsia"/>
              </w:rPr>
              <w:t>普通</w:t>
            </w:r>
            <w:proofErr w:type="spellEnd"/>
          </w:p>
        </w:tc>
        <w:tc>
          <w:tcPr>
            <w:tcW w:w="2452" w:type="dxa"/>
          </w:tcPr>
          <w:p w14:paraId="538C01DA"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FR1</w:t>
            </w:r>
          </w:p>
        </w:tc>
      </w:tr>
      <w:tr w:rsidR="00545E1C" w14:paraId="3C3CE4CB" w14:textId="77777777" w:rsidTr="00545E1C">
        <w:trPr>
          <w:cantSplit/>
          <w:jc w:val="center"/>
        </w:trPr>
        <w:tc>
          <w:tcPr>
            <w:cnfStyle w:val="001000000000" w:firstRow="0" w:lastRow="0" w:firstColumn="1" w:lastColumn="0" w:oddVBand="0" w:evenVBand="0" w:oddHBand="0" w:evenHBand="0" w:firstRowFirstColumn="0" w:firstRowLastColumn="0" w:lastRowFirstColumn="0" w:lastRowLastColumn="0"/>
            <w:tcW w:w="1413" w:type="dxa"/>
          </w:tcPr>
          <w:p w14:paraId="70726B47" w14:textId="77777777" w:rsidR="00545E1C" w:rsidRPr="0078307B" w:rsidRDefault="003B2545">
            <w:pPr>
              <w:pStyle w:val="Tabletext"/>
              <w:jc w:val="center"/>
              <w:rPr>
                <w:rFonts w:eastAsia="MS Mincho"/>
                <w:b w:val="0"/>
                <w:bCs w:val="0"/>
              </w:rPr>
            </w:pPr>
            <w:r w:rsidRPr="0078307B">
              <w:rPr>
                <w:rFonts w:eastAsia="MS Mincho"/>
                <w:b w:val="0"/>
                <w:bCs w:val="0"/>
              </w:rPr>
              <w:t>1</w:t>
            </w:r>
          </w:p>
        </w:tc>
        <w:tc>
          <w:tcPr>
            <w:tcW w:w="2235" w:type="dxa"/>
          </w:tcPr>
          <w:p w14:paraId="708A664C"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30</w:t>
            </w:r>
          </w:p>
        </w:tc>
        <w:tc>
          <w:tcPr>
            <w:tcW w:w="1692" w:type="dxa"/>
          </w:tcPr>
          <w:p w14:paraId="088353D8"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roofErr w:type="spellStart"/>
            <w:r>
              <w:rPr>
                <w:rFonts w:asciiTheme="minorEastAsia" w:hAnsiTheme="minorEastAsia" w:hint="eastAsia"/>
              </w:rPr>
              <w:t>普通</w:t>
            </w:r>
            <w:proofErr w:type="spellEnd"/>
          </w:p>
        </w:tc>
        <w:tc>
          <w:tcPr>
            <w:tcW w:w="2452" w:type="dxa"/>
          </w:tcPr>
          <w:p w14:paraId="31343E0A"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FR1</w:t>
            </w:r>
          </w:p>
        </w:tc>
      </w:tr>
      <w:tr w:rsidR="00545E1C" w14:paraId="076E4263" w14:textId="77777777" w:rsidTr="00545E1C">
        <w:trPr>
          <w:cantSplit/>
          <w:jc w:val="center"/>
        </w:trPr>
        <w:tc>
          <w:tcPr>
            <w:cnfStyle w:val="001000000000" w:firstRow="0" w:lastRow="0" w:firstColumn="1" w:lastColumn="0" w:oddVBand="0" w:evenVBand="0" w:oddHBand="0" w:evenHBand="0" w:firstRowFirstColumn="0" w:firstRowLastColumn="0" w:lastRowFirstColumn="0" w:lastRowLastColumn="0"/>
            <w:tcW w:w="1413" w:type="dxa"/>
          </w:tcPr>
          <w:p w14:paraId="07220D73" w14:textId="77777777" w:rsidR="00545E1C" w:rsidRPr="0078307B" w:rsidRDefault="003B2545">
            <w:pPr>
              <w:pStyle w:val="Tabletext"/>
              <w:jc w:val="center"/>
              <w:rPr>
                <w:rFonts w:eastAsia="MS Mincho"/>
                <w:b w:val="0"/>
                <w:bCs w:val="0"/>
              </w:rPr>
            </w:pPr>
            <w:r w:rsidRPr="0078307B">
              <w:rPr>
                <w:rFonts w:eastAsia="MS Mincho"/>
                <w:b w:val="0"/>
                <w:bCs w:val="0"/>
              </w:rPr>
              <w:t>2</w:t>
            </w:r>
          </w:p>
        </w:tc>
        <w:tc>
          <w:tcPr>
            <w:tcW w:w="2235" w:type="dxa"/>
          </w:tcPr>
          <w:p w14:paraId="406AB61D"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60</w:t>
            </w:r>
          </w:p>
        </w:tc>
        <w:tc>
          <w:tcPr>
            <w:tcW w:w="1692" w:type="dxa"/>
          </w:tcPr>
          <w:p w14:paraId="58D95F5C" w14:textId="4F3AC619"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roofErr w:type="spellStart"/>
            <w:r>
              <w:rPr>
                <w:rFonts w:asciiTheme="minorEastAsia" w:hAnsiTheme="minorEastAsia" w:hint="eastAsia"/>
              </w:rPr>
              <w:t>普通</w:t>
            </w:r>
            <w:proofErr w:type="spellEnd"/>
            <w:r>
              <w:rPr>
                <w:rFonts w:asciiTheme="minorEastAsia" w:hAnsiTheme="minorEastAsia" w:hint="eastAsia"/>
              </w:rPr>
              <w:t>/</w:t>
            </w:r>
            <w:r w:rsidR="00040898">
              <w:rPr>
                <w:rFonts w:asciiTheme="minorEastAsia" w:hAnsiTheme="minorEastAsia"/>
              </w:rPr>
              <w:br/>
            </w:r>
            <w:proofErr w:type="spellStart"/>
            <w:r>
              <w:rPr>
                <w:rFonts w:asciiTheme="minorEastAsia" w:hAnsiTheme="minorEastAsia" w:cs="Microsoft YaHei" w:hint="eastAsia"/>
              </w:rPr>
              <w:t>扩</w:t>
            </w:r>
            <w:r>
              <w:rPr>
                <w:rFonts w:asciiTheme="minorEastAsia" w:hAnsiTheme="minorEastAsia" w:cs="MS Mincho" w:hint="eastAsia"/>
              </w:rPr>
              <w:t>展</w:t>
            </w:r>
            <w:proofErr w:type="spellEnd"/>
          </w:p>
        </w:tc>
        <w:tc>
          <w:tcPr>
            <w:tcW w:w="2452" w:type="dxa"/>
          </w:tcPr>
          <w:p w14:paraId="262C2AAF"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FR1/FR2</w:t>
            </w:r>
          </w:p>
        </w:tc>
      </w:tr>
      <w:tr w:rsidR="00545E1C" w14:paraId="67D094E7" w14:textId="77777777" w:rsidTr="00545E1C">
        <w:trPr>
          <w:cantSplit/>
          <w:jc w:val="center"/>
        </w:trPr>
        <w:tc>
          <w:tcPr>
            <w:cnfStyle w:val="001000000000" w:firstRow="0" w:lastRow="0" w:firstColumn="1" w:lastColumn="0" w:oddVBand="0" w:evenVBand="0" w:oddHBand="0" w:evenHBand="0" w:firstRowFirstColumn="0" w:firstRowLastColumn="0" w:lastRowFirstColumn="0" w:lastRowLastColumn="0"/>
            <w:tcW w:w="1413" w:type="dxa"/>
          </w:tcPr>
          <w:p w14:paraId="2BF57608" w14:textId="77777777" w:rsidR="00545E1C" w:rsidRPr="0078307B" w:rsidRDefault="003B2545">
            <w:pPr>
              <w:pStyle w:val="Tabletext"/>
              <w:jc w:val="center"/>
              <w:rPr>
                <w:rFonts w:eastAsia="MS Mincho"/>
                <w:b w:val="0"/>
                <w:bCs w:val="0"/>
              </w:rPr>
            </w:pPr>
            <w:r w:rsidRPr="0078307B">
              <w:rPr>
                <w:rFonts w:eastAsia="MS Mincho"/>
                <w:b w:val="0"/>
                <w:bCs w:val="0"/>
              </w:rPr>
              <w:t>3</w:t>
            </w:r>
          </w:p>
        </w:tc>
        <w:tc>
          <w:tcPr>
            <w:tcW w:w="2235" w:type="dxa"/>
          </w:tcPr>
          <w:p w14:paraId="02BDCEE0"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120</w:t>
            </w:r>
          </w:p>
        </w:tc>
        <w:tc>
          <w:tcPr>
            <w:tcW w:w="1692" w:type="dxa"/>
          </w:tcPr>
          <w:p w14:paraId="46B6232B"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roofErr w:type="spellStart"/>
            <w:r>
              <w:rPr>
                <w:rFonts w:asciiTheme="minorEastAsia" w:hAnsiTheme="minorEastAsia" w:hint="eastAsia"/>
              </w:rPr>
              <w:t>普通</w:t>
            </w:r>
            <w:proofErr w:type="spellEnd"/>
          </w:p>
        </w:tc>
        <w:tc>
          <w:tcPr>
            <w:tcW w:w="2452" w:type="dxa"/>
          </w:tcPr>
          <w:p w14:paraId="54700083"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FR2</w:t>
            </w:r>
          </w:p>
        </w:tc>
      </w:tr>
      <w:tr w:rsidR="00545E1C" w14:paraId="0E97DE09" w14:textId="77777777" w:rsidTr="00545E1C">
        <w:trPr>
          <w:cantSplit/>
          <w:jc w:val="center"/>
        </w:trPr>
        <w:tc>
          <w:tcPr>
            <w:cnfStyle w:val="001000000000" w:firstRow="0" w:lastRow="0" w:firstColumn="1" w:lastColumn="0" w:oddVBand="0" w:evenVBand="0" w:oddHBand="0" w:evenHBand="0" w:firstRowFirstColumn="0" w:firstRowLastColumn="0" w:lastRowFirstColumn="0" w:lastRowLastColumn="0"/>
            <w:tcW w:w="1413" w:type="dxa"/>
          </w:tcPr>
          <w:p w14:paraId="47ED50A9" w14:textId="77777777" w:rsidR="00545E1C" w:rsidRPr="0078307B" w:rsidRDefault="003B2545">
            <w:pPr>
              <w:pStyle w:val="Tabletext"/>
              <w:jc w:val="center"/>
              <w:rPr>
                <w:rFonts w:eastAsia="MS Mincho"/>
                <w:b w:val="0"/>
                <w:bCs w:val="0"/>
              </w:rPr>
            </w:pPr>
            <w:r w:rsidRPr="0078307B">
              <w:rPr>
                <w:rFonts w:eastAsia="MS Mincho"/>
                <w:b w:val="0"/>
                <w:bCs w:val="0"/>
              </w:rPr>
              <w:t>4</w:t>
            </w:r>
          </w:p>
        </w:tc>
        <w:tc>
          <w:tcPr>
            <w:tcW w:w="2235" w:type="dxa"/>
          </w:tcPr>
          <w:p w14:paraId="763C4F10"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240</w:t>
            </w:r>
          </w:p>
        </w:tc>
        <w:tc>
          <w:tcPr>
            <w:tcW w:w="1692" w:type="dxa"/>
          </w:tcPr>
          <w:p w14:paraId="02B219B1"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roofErr w:type="spellStart"/>
            <w:r>
              <w:rPr>
                <w:rFonts w:asciiTheme="minorEastAsia" w:hAnsiTheme="minorEastAsia" w:hint="eastAsia"/>
              </w:rPr>
              <w:t>普通</w:t>
            </w:r>
            <w:proofErr w:type="spellEnd"/>
          </w:p>
        </w:tc>
        <w:tc>
          <w:tcPr>
            <w:tcW w:w="2452" w:type="dxa"/>
          </w:tcPr>
          <w:p w14:paraId="05905EF7" w14:textId="77777777" w:rsidR="00545E1C" w:rsidRDefault="003B2545">
            <w:pPr>
              <w:pStyle w:val="Tabletext"/>
              <w:jc w:val="cente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FR2</w:t>
            </w:r>
          </w:p>
        </w:tc>
      </w:tr>
    </w:tbl>
    <w:p w14:paraId="6B38A708" w14:textId="77777777" w:rsidR="00FB1A83" w:rsidRPr="00292765" w:rsidRDefault="00FB1A83" w:rsidP="00FB1A83">
      <w:pPr>
        <w:pStyle w:val="Tablefin"/>
      </w:pPr>
      <w:bookmarkStart w:id="642" w:name="_Hlk68074996"/>
    </w:p>
    <w:p w14:paraId="732DC17E" w14:textId="4C7AEA4B" w:rsidR="00545E1C" w:rsidRDefault="003B2545" w:rsidP="0078307B">
      <w:pPr>
        <w:spacing w:before="0" w:line="240" w:lineRule="auto"/>
        <w:ind w:firstLineChars="200" w:firstLine="480"/>
        <w:rPr>
          <w:lang w:val="en-GB" w:eastAsia="zh-CN"/>
        </w:rPr>
      </w:pPr>
      <w:r>
        <w:rPr>
          <w:rFonts w:hint="eastAsia"/>
          <w:lang w:val="en-GB" w:eastAsia="zh-CN"/>
        </w:rPr>
        <w:t>基于</w:t>
      </w:r>
      <w:r>
        <w:rPr>
          <w:rFonts w:hint="eastAsia"/>
          <w:lang w:val="en-GB" w:eastAsia="zh-CN"/>
        </w:rPr>
        <w:t>OFDMA</w:t>
      </w:r>
      <w:r>
        <w:rPr>
          <w:rFonts w:hint="eastAsia"/>
          <w:lang w:val="en-GB" w:eastAsia="zh-CN"/>
        </w:rPr>
        <w:t>的时频网格用于打包多个用户、同步和参考信号。时隙（参见图</w:t>
      </w:r>
      <w:r>
        <w:rPr>
          <w:rFonts w:hint="eastAsia"/>
          <w:lang w:val="en-GB" w:eastAsia="zh-CN"/>
        </w:rPr>
        <w:t>43</w:t>
      </w:r>
      <w:r>
        <w:rPr>
          <w:rFonts w:hint="eastAsia"/>
          <w:lang w:val="en-GB" w:eastAsia="zh-CN"/>
        </w:rPr>
        <w:t>）是</w:t>
      </w:r>
      <w:r>
        <w:rPr>
          <w:rFonts w:hint="eastAsia"/>
          <w:lang w:val="en-GB" w:eastAsia="zh-CN"/>
        </w:rPr>
        <w:t>TSDSI RIT</w:t>
      </w:r>
      <w:r>
        <w:rPr>
          <w:rFonts w:hint="eastAsia"/>
          <w:lang w:val="en-GB" w:eastAsia="zh-CN"/>
        </w:rPr>
        <w:t>中基本的调度单位，始终由</w:t>
      </w:r>
      <w:r>
        <w:rPr>
          <w:rFonts w:hint="eastAsia"/>
          <w:lang w:val="en-GB" w:eastAsia="zh-CN"/>
        </w:rPr>
        <w:t>14</w:t>
      </w:r>
      <w:r>
        <w:rPr>
          <w:rFonts w:hint="eastAsia"/>
          <w:lang w:val="en-GB" w:eastAsia="zh-CN"/>
        </w:rPr>
        <w:t>个</w:t>
      </w:r>
      <w:r>
        <w:rPr>
          <w:rFonts w:hint="eastAsia"/>
          <w:lang w:val="en-GB" w:eastAsia="zh-CN"/>
        </w:rPr>
        <w:t>OFDM</w:t>
      </w:r>
      <w:r>
        <w:rPr>
          <w:rFonts w:hint="eastAsia"/>
          <w:lang w:val="en-GB" w:eastAsia="zh-CN"/>
        </w:rPr>
        <w:t>符号组成。时隙组成子帧（持续时间为</w:t>
      </w:r>
      <w:r>
        <w:rPr>
          <w:rFonts w:hint="eastAsia"/>
          <w:lang w:val="en-GB" w:eastAsia="zh-CN"/>
        </w:rPr>
        <w:t>1</w:t>
      </w:r>
      <w:r w:rsidR="0078307B">
        <w:rPr>
          <w:lang w:val="en-GB" w:eastAsia="zh-CN"/>
        </w:rPr>
        <w:t> </w:t>
      </w:r>
      <w:proofErr w:type="spellStart"/>
      <w:r>
        <w:rPr>
          <w:rFonts w:hint="eastAsia"/>
          <w:lang w:val="en-GB" w:eastAsia="zh-CN"/>
        </w:rPr>
        <w:t>ms</w:t>
      </w:r>
      <w:proofErr w:type="spellEnd"/>
      <w:r>
        <w:rPr>
          <w:rFonts w:hint="eastAsia"/>
          <w:lang w:val="en-GB" w:eastAsia="zh-CN"/>
        </w:rPr>
        <w:t>），</w:t>
      </w:r>
      <w:r>
        <w:rPr>
          <w:rFonts w:hint="eastAsia"/>
          <w:lang w:val="en-GB" w:eastAsia="zh-CN"/>
        </w:rPr>
        <w:t>1</w:t>
      </w:r>
      <w:r>
        <w:rPr>
          <w:lang w:val="en-GB" w:eastAsia="zh-CN"/>
        </w:rPr>
        <w:t>0</w:t>
      </w:r>
      <w:r>
        <w:rPr>
          <w:rFonts w:hint="eastAsia"/>
          <w:lang w:val="en-GB" w:eastAsia="zh-CN"/>
        </w:rPr>
        <w:t>个这样的子帧又组成</w:t>
      </w:r>
      <w:r>
        <w:rPr>
          <w:rFonts w:hint="eastAsia"/>
          <w:lang w:val="en-GB" w:eastAsia="zh-CN"/>
        </w:rPr>
        <w:t>1</w:t>
      </w:r>
      <w:r>
        <w:rPr>
          <w:rFonts w:hint="eastAsia"/>
          <w:lang w:val="en-GB" w:eastAsia="zh-CN"/>
        </w:rPr>
        <w:t>帧（持续时间为</w:t>
      </w:r>
      <w:r>
        <w:rPr>
          <w:rFonts w:hint="eastAsia"/>
          <w:lang w:val="en-GB" w:eastAsia="zh-CN"/>
        </w:rPr>
        <w:t xml:space="preserve">10 </w:t>
      </w:r>
      <w:proofErr w:type="spellStart"/>
      <w:r>
        <w:rPr>
          <w:rFonts w:hint="eastAsia"/>
          <w:lang w:val="en-GB" w:eastAsia="zh-CN"/>
        </w:rPr>
        <w:t>ms</w:t>
      </w:r>
      <w:proofErr w:type="spellEnd"/>
      <w:r>
        <w:rPr>
          <w:rFonts w:hint="eastAsia"/>
          <w:lang w:val="en-GB" w:eastAsia="zh-CN"/>
        </w:rPr>
        <w:t>）。</w:t>
      </w:r>
    </w:p>
    <w:p w14:paraId="3D65059B" w14:textId="77777777" w:rsidR="00545E1C" w:rsidRDefault="003B2545" w:rsidP="00BB1E3B">
      <w:pPr>
        <w:pStyle w:val="FigureNo"/>
        <w:keepNext/>
        <w:spacing w:before="360"/>
        <w:rPr>
          <w:lang w:val="en-GB"/>
        </w:rPr>
      </w:pPr>
      <w:bookmarkStart w:id="643" w:name="_Ref39779606"/>
      <w:r>
        <w:rPr>
          <w:lang w:val="en-GB"/>
        </w:rPr>
        <w:lastRenderedPageBreak/>
        <w:t>图</w:t>
      </w:r>
      <w:r>
        <w:rPr>
          <w:lang w:val="en-GB"/>
        </w:rPr>
        <w:t>43</w:t>
      </w:r>
    </w:p>
    <w:bookmarkEnd w:id="643"/>
    <w:p w14:paraId="6794F315" w14:textId="77777777" w:rsidR="00545E1C" w:rsidRDefault="003B2545" w:rsidP="00BB1E3B">
      <w:pPr>
        <w:pStyle w:val="Figuretitle"/>
        <w:keepLines/>
        <w:rPr>
          <w:rFonts w:ascii="Calibri" w:hAnsi="Calibri"/>
          <w:lang w:val="en-GB"/>
        </w:rPr>
      </w:pPr>
      <w:proofErr w:type="spellStart"/>
      <w:r>
        <w:rPr>
          <w:rFonts w:hint="eastAsia"/>
          <w:lang w:val="en-GB"/>
        </w:rPr>
        <w:t>时域</w:t>
      </w:r>
      <w:proofErr w:type="spellEnd"/>
      <w:r>
        <w:rPr>
          <w:rFonts w:hint="eastAsia"/>
          <w:lang w:val="en-GB" w:eastAsia="zh-CN"/>
        </w:rPr>
        <w:t>中</w:t>
      </w:r>
      <w:proofErr w:type="spellStart"/>
      <w:r>
        <w:rPr>
          <w:rFonts w:hint="eastAsia"/>
          <w:lang w:val="en-GB"/>
        </w:rPr>
        <w:t>的帧结构</w:t>
      </w:r>
      <w:proofErr w:type="spellEnd"/>
    </w:p>
    <w:p w14:paraId="583E5C6C" w14:textId="77777777" w:rsidR="00545E1C" w:rsidRDefault="003B2545" w:rsidP="00BB1E3B">
      <w:pPr>
        <w:pStyle w:val="Figuretitle"/>
        <w:keepLines/>
      </w:pPr>
      <w:r>
        <w:rPr>
          <w:noProof/>
        </w:rPr>
        <w:drawing>
          <wp:inline distT="0" distB="0" distL="0" distR="0" wp14:anchorId="698DF1DB" wp14:editId="3BBC4E81">
            <wp:extent cx="3790950" cy="1830822"/>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a:xfrm>
                      <a:off x="0" y="0"/>
                      <a:ext cx="3803033" cy="1836657"/>
                    </a:xfrm>
                    <a:prstGeom prst="rect">
                      <a:avLst/>
                    </a:prstGeom>
                    <a:noFill/>
                    <a:ln>
                      <a:noFill/>
                    </a:ln>
                  </pic:spPr>
                </pic:pic>
              </a:graphicData>
            </a:graphic>
          </wp:inline>
        </w:drawing>
      </w:r>
    </w:p>
    <w:p w14:paraId="6B6C755F" w14:textId="77777777" w:rsidR="00545E1C" w:rsidRDefault="003B2545" w:rsidP="00FB1A83">
      <w:pPr>
        <w:pStyle w:val="Normalaftertitle"/>
        <w:spacing w:line="240" w:lineRule="auto"/>
        <w:ind w:firstLineChars="200" w:firstLine="480"/>
        <w:rPr>
          <w:lang w:val="en-GB" w:eastAsia="zh-CN"/>
        </w:rPr>
      </w:pPr>
      <w:r>
        <w:rPr>
          <w:rFonts w:hint="eastAsia"/>
          <w:lang w:val="en-GB" w:eastAsia="zh-CN"/>
        </w:rPr>
        <w:t>在频域中</w:t>
      </w:r>
      <w:r>
        <w:rPr>
          <w:rFonts w:hint="eastAsia"/>
          <w:lang w:eastAsia="zh-CN"/>
        </w:rPr>
        <w:t>，</w:t>
      </w:r>
      <w:r>
        <w:rPr>
          <w:rFonts w:hint="eastAsia"/>
          <w:lang w:val="en-GB" w:eastAsia="zh-CN"/>
        </w:rPr>
        <w:t>资源分配的最佳粒度是</w:t>
      </w:r>
      <w:r>
        <w:rPr>
          <w:rFonts w:hint="eastAsia"/>
          <w:lang w:eastAsia="zh-CN"/>
        </w:rPr>
        <w:t>RE</w:t>
      </w:r>
      <w:r>
        <w:rPr>
          <w:rFonts w:hint="eastAsia"/>
          <w:lang w:eastAsia="zh-CN"/>
        </w:rPr>
        <w:t>（</w:t>
      </w:r>
      <w:r>
        <w:rPr>
          <w:rFonts w:hint="eastAsia"/>
          <w:lang w:val="en-GB" w:eastAsia="zh-CN"/>
        </w:rPr>
        <w:t>资源元素</w:t>
      </w:r>
      <w:r>
        <w:rPr>
          <w:rFonts w:hint="eastAsia"/>
          <w:lang w:eastAsia="zh-CN"/>
        </w:rPr>
        <w:t>），</w:t>
      </w:r>
      <w:r>
        <w:rPr>
          <w:rFonts w:hint="eastAsia"/>
          <w:lang w:val="en-GB" w:eastAsia="zh-CN"/>
        </w:rPr>
        <w:t>它具有正在使用的</w:t>
      </w:r>
      <w:r>
        <w:rPr>
          <w:rFonts w:hint="eastAsia"/>
          <w:lang w:eastAsia="zh-CN"/>
        </w:rPr>
        <w:t>SCS</w:t>
      </w:r>
      <w:r>
        <w:rPr>
          <w:rFonts w:hint="eastAsia"/>
          <w:lang w:val="en-GB" w:eastAsia="zh-CN"/>
        </w:rPr>
        <w:t>的带宽。</w:t>
      </w:r>
      <w:r>
        <w:rPr>
          <w:rFonts w:hint="eastAsia"/>
          <w:lang w:val="en-GB" w:eastAsia="zh-CN"/>
        </w:rPr>
        <w:t>12</w:t>
      </w:r>
      <w:r>
        <w:rPr>
          <w:rFonts w:hint="eastAsia"/>
          <w:lang w:val="en-GB" w:eastAsia="zh-CN"/>
        </w:rPr>
        <w:t>个</w:t>
      </w:r>
      <w:r>
        <w:rPr>
          <w:rFonts w:hint="eastAsia"/>
          <w:lang w:val="en-GB" w:eastAsia="zh-CN"/>
        </w:rPr>
        <w:t>RE</w:t>
      </w:r>
      <w:r>
        <w:rPr>
          <w:rFonts w:hint="eastAsia"/>
          <w:lang w:val="en-GB" w:eastAsia="zh-CN"/>
        </w:rPr>
        <w:t>构成</w:t>
      </w:r>
      <w:r>
        <w:rPr>
          <w:rFonts w:hint="eastAsia"/>
          <w:lang w:val="en-GB" w:eastAsia="zh-CN"/>
        </w:rPr>
        <w:t>1</w:t>
      </w:r>
      <w:r>
        <w:rPr>
          <w:rFonts w:hint="eastAsia"/>
          <w:lang w:val="en-GB" w:eastAsia="zh-CN"/>
        </w:rPr>
        <w:t>个物理资源块，而</w:t>
      </w:r>
      <w:r>
        <w:rPr>
          <w:rFonts w:hint="eastAsia"/>
          <w:lang w:val="en-GB" w:eastAsia="zh-CN"/>
        </w:rPr>
        <w:t>RIT</w:t>
      </w:r>
      <w:r>
        <w:rPr>
          <w:rFonts w:hint="eastAsia"/>
          <w:lang w:val="en-GB" w:eastAsia="zh-CN"/>
        </w:rPr>
        <w:t>在</w:t>
      </w:r>
      <w:r>
        <w:rPr>
          <w:rFonts w:hint="eastAsia"/>
          <w:lang w:val="en-GB" w:eastAsia="zh-CN"/>
        </w:rPr>
        <w:t>1</w:t>
      </w:r>
      <w:r>
        <w:rPr>
          <w:rFonts w:hint="eastAsia"/>
          <w:lang w:val="en-GB" w:eastAsia="zh-CN"/>
        </w:rPr>
        <w:t>个载波上最多支持</w:t>
      </w:r>
      <w:r>
        <w:rPr>
          <w:rFonts w:hint="eastAsia"/>
          <w:lang w:val="en-GB" w:eastAsia="zh-CN"/>
        </w:rPr>
        <w:t>275</w:t>
      </w:r>
      <w:r>
        <w:rPr>
          <w:rFonts w:hint="eastAsia"/>
          <w:lang w:val="en-GB" w:eastAsia="zh-CN"/>
        </w:rPr>
        <w:t>个</w:t>
      </w:r>
      <w:r>
        <w:rPr>
          <w:rFonts w:hint="eastAsia"/>
          <w:lang w:val="en-GB" w:eastAsia="zh-CN"/>
        </w:rPr>
        <w:t>PRB</w:t>
      </w:r>
      <w:r>
        <w:rPr>
          <w:rFonts w:hint="eastAsia"/>
          <w:lang w:val="en-GB" w:eastAsia="zh-CN"/>
        </w:rPr>
        <w:t>。</w:t>
      </w:r>
      <w:r>
        <w:rPr>
          <w:rFonts w:hint="eastAsia"/>
          <w:lang w:val="en-GB" w:eastAsia="zh-CN"/>
        </w:rPr>
        <w:t>RIT</w:t>
      </w:r>
      <w:r>
        <w:rPr>
          <w:rFonts w:hint="eastAsia"/>
          <w:lang w:val="en-GB" w:eastAsia="zh-CN"/>
        </w:rPr>
        <w:t>支持多个带宽和不同的载波频率。</w:t>
      </w:r>
      <w:r>
        <w:rPr>
          <w:rFonts w:hint="eastAsia"/>
          <w:lang w:val="en-GB" w:eastAsia="zh-CN"/>
        </w:rPr>
        <w:t>RIT</w:t>
      </w:r>
      <w:r>
        <w:rPr>
          <w:rFonts w:hint="eastAsia"/>
          <w:lang w:val="en-GB" w:eastAsia="zh-CN"/>
        </w:rPr>
        <w:t>支持成对的和非成对的频谱。</w:t>
      </w:r>
    </w:p>
    <w:p w14:paraId="3ADFAB0F" w14:textId="77777777" w:rsidR="00545E1C" w:rsidRDefault="003B2545">
      <w:pPr>
        <w:pStyle w:val="Heading4"/>
        <w:spacing w:before="240"/>
        <w:rPr>
          <w:lang w:val="en-GB" w:eastAsia="zh-CN"/>
        </w:rPr>
      </w:pPr>
      <w:bookmarkStart w:id="644" w:name="_Toc42782097"/>
      <w:bookmarkStart w:id="645" w:name="_Toc39842376"/>
      <w:r>
        <w:rPr>
          <w:lang w:val="en-GB" w:eastAsia="zh-CN"/>
        </w:rPr>
        <w:t>3.1.2.2</w:t>
      </w:r>
      <w:r>
        <w:rPr>
          <w:bCs/>
          <w:lang w:val="en-GB" w:eastAsia="zh-CN"/>
        </w:rPr>
        <w:tab/>
      </w:r>
      <w:bookmarkEnd w:id="644"/>
      <w:bookmarkEnd w:id="645"/>
      <w:r>
        <w:rPr>
          <w:rFonts w:hint="eastAsia"/>
          <w:lang w:val="en-GB" w:eastAsia="zh-CN"/>
        </w:rPr>
        <w:t>下行链路</w:t>
      </w:r>
    </w:p>
    <w:p w14:paraId="31B22781" w14:textId="77777777" w:rsidR="00545E1C" w:rsidRDefault="003B2545">
      <w:pPr>
        <w:pStyle w:val="Heading5"/>
        <w:rPr>
          <w:lang w:val="en-GB" w:eastAsia="zh-CN"/>
        </w:rPr>
      </w:pPr>
      <w:bookmarkStart w:id="646" w:name="_Toc42782098"/>
      <w:bookmarkStart w:id="647" w:name="_Toc39842377"/>
      <w:r>
        <w:rPr>
          <w:bCs/>
          <w:lang w:val="en-GB" w:eastAsia="zh-CN"/>
        </w:rPr>
        <w:t>3.1.2.2.1</w:t>
      </w:r>
      <w:r>
        <w:rPr>
          <w:bCs/>
          <w:lang w:val="en-GB" w:eastAsia="zh-CN"/>
        </w:rPr>
        <w:tab/>
      </w:r>
      <w:bookmarkEnd w:id="646"/>
      <w:bookmarkEnd w:id="647"/>
      <w:r>
        <w:rPr>
          <w:rFonts w:hint="eastAsia"/>
          <w:lang w:val="en-GB" w:eastAsia="zh-CN"/>
        </w:rPr>
        <w:t>下行链路数据信道</w:t>
      </w:r>
    </w:p>
    <w:p w14:paraId="1AA25D87" w14:textId="77777777" w:rsidR="00545E1C" w:rsidRDefault="003B2545">
      <w:pPr>
        <w:pStyle w:val="enumlev1"/>
        <w:spacing w:line="240" w:lineRule="auto"/>
        <w:ind w:leftChars="100" w:left="240" w:firstLineChars="200" w:firstLine="480"/>
        <w:rPr>
          <w:lang w:val="en-GB" w:eastAsia="zh-CN"/>
        </w:rPr>
      </w:pPr>
      <w:r>
        <w:rPr>
          <w:rFonts w:hint="eastAsia"/>
          <w:lang w:val="en-GB" w:eastAsia="zh-CN"/>
        </w:rPr>
        <w:t>下行链路传输块（</w:t>
      </w:r>
      <w:r>
        <w:rPr>
          <w:rFonts w:hint="eastAsia"/>
          <w:lang w:val="en-GB" w:eastAsia="zh-CN"/>
        </w:rPr>
        <w:t>TB</w:t>
      </w:r>
      <w:r>
        <w:rPr>
          <w:rFonts w:hint="eastAsia"/>
          <w:lang w:val="en-GB" w:eastAsia="zh-CN"/>
        </w:rPr>
        <w:t>）处理包括以下步骤：</w:t>
      </w:r>
    </w:p>
    <w:p w14:paraId="61EAB977" w14:textId="6421CE0B"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TB CRC</w:t>
      </w:r>
      <w:r>
        <w:rPr>
          <w:rFonts w:hint="eastAsia"/>
          <w:lang w:val="en-GB" w:eastAsia="zh-CN"/>
        </w:rPr>
        <w:t>附件</w:t>
      </w:r>
    </w:p>
    <w:p w14:paraId="04D9F7A1" w14:textId="7FEA7933"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代码块分割</w:t>
      </w:r>
    </w:p>
    <w:p w14:paraId="38FD9675" w14:textId="6138875F"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LDPC</w:t>
      </w:r>
      <w:r>
        <w:rPr>
          <w:rFonts w:hint="eastAsia"/>
          <w:lang w:val="en-GB" w:eastAsia="zh-CN"/>
        </w:rPr>
        <w:t>信道编码</w:t>
      </w:r>
    </w:p>
    <w:p w14:paraId="7381DE78" w14:textId="50AE2C70" w:rsidR="00545E1C" w:rsidRDefault="003B2545">
      <w:pPr>
        <w:pStyle w:val="enumlev1"/>
        <w:spacing w:line="240" w:lineRule="auto"/>
        <w:rPr>
          <w:lang w:val="en-GB" w:eastAsia="zh-CN"/>
        </w:rPr>
      </w:pPr>
      <w:r>
        <w:rPr>
          <w:rFonts w:hint="eastAsia"/>
          <w:lang w:val="en-GB" w:eastAsia="zh-CN"/>
        </w:rPr>
        <w:t>4</w:t>
      </w:r>
      <w:r>
        <w:rPr>
          <w:lang w:val="en-GB" w:eastAsia="zh-CN"/>
        </w:rPr>
        <w:tab/>
      </w:r>
      <w:r>
        <w:rPr>
          <w:rFonts w:hint="eastAsia"/>
          <w:lang w:val="en-GB" w:eastAsia="zh-CN"/>
        </w:rPr>
        <w:t>速率匹配、交织和加扰</w:t>
      </w:r>
    </w:p>
    <w:p w14:paraId="584084DF" w14:textId="44EBB83A" w:rsidR="00545E1C" w:rsidRDefault="003B2545">
      <w:pPr>
        <w:pStyle w:val="enumlev1"/>
        <w:spacing w:line="240" w:lineRule="auto"/>
        <w:rPr>
          <w:lang w:val="en-GB" w:eastAsia="zh-CN"/>
        </w:rPr>
      </w:pPr>
      <w:r>
        <w:rPr>
          <w:rFonts w:hint="eastAsia"/>
          <w:lang w:val="en-GB" w:eastAsia="zh-CN"/>
        </w:rPr>
        <w:t>5</w:t>
      </w:r>
      <w:r>
        <w:rPr>
          <w:lang w:val="en-GB" w:eastAsia="zh-CN"/>
        </w:rPr>
        <w:tab/>
      </w:r>
      <w:r>
        <w:rPr>
          <w:rFonts w:hint="eastAsia"/>
          <w:lang w:val="en-GB" w:eastAsia="zh-CN"/>
        </w:rPr>
        <w:t>调制（</w:t>
      </w:r>
      <w:r>
        <w:rPr>
          <w:rFonts w:hint="eastAsia"/>
          <w:lang w:val="en-GB" w:eastAsia="zh-CN"/>
        </w:rPr>
        <w:t>QPSK</w:t>
      </w:r>
      <w:r>
        <w:rPr>
          <w:rFonts w:hint="eastAsia"/>
          <w:lang w:val="en-GB" w:eastAsia="zh-CN"/>
        </w:rPr>
        <w:t>、</w:t>
      </w:r>
      <w:r>
        <w:rPr>
          <w:rFonts w:hint="eastAsia"/>
          <w:lang w:val="en-GB" w:eastAsia="zh-CN"/>
        </w:rPr>
        <w:t>16 QAM</w:t>
      </w:r>
      <w:r>
        <w:rPr>
          <w:rFonts w:hint="eastAsia"/>
          <w:lang w:val="en-GB" w:eastAsia="zh-CN"/>
        </w:rPr>
        <w:t>、</w:t>
      </w:r>
      <w:r>
        <w:rPr>
          <w:rFonts w:hint="eastAsia"/>
          <w:lang w:val="en-GB" w:eastAsia="zh-CN"/>
        </w:rPr>
        <w:t>64 QAM</w:t>
      </w:r>
      <w:r>
        <w:rPr>
          <w:rFonts w:hint="eastAsia"/>
          <w:lang w:val="en-GB" w:eastAsia="zh-CN"/>
        </w:rPr>
        <w:t>、</w:t>
      </w:r>
      <w:r>
        <w:rPr>
          <w:rFonts w:hint="eastAsia"/>
          <w:lang w:val="en-GB" w:eastAsia="zh-CN"/>
        </w:rPr>
        <w:t>256 QAM</w:t>
      </w:r>
      <w:r>
        <w:rPr>
          <w:rFonts w:hint="eastAsia"/>
          <w:lang w:val="en-GB" w:eastAsia="zh-CN"/>
        </w:rPr>
        <w:t>）</w:t>
      </w:r>
    </w:p>
    <w:p w14:paraId="3E3652C7" w14:textId="2207665C" w:rsidR="00545E1C" w:rsidRDefault="003B2545">
      <w:pPr>
        <w:pStyle w:val="enumlev1"/>
        <w:spacing w:line="240" w:lineRule="auto"/>
        <w:rPr>
          <w:lang w:val="en-GB" w:eastAsia="zh-CN"/>
        </w:rPr>
      </w:pPr>
      <w:r>
        <w:rPr>
          <w:rFonts w:hint="eastAsia"/>
          <w:lang w:val="en-GB" w:eastAsia="zh-CN"/>
        </w:rPr>
        <w:t>6</w:t>
      </w:r>
      <w:r>
        <w:rPr>
          <w:lang w:val="en-GB" w:eastAsia="zh-CN"/>
        </w:rPr>
        <w:tab/>
      </w:r>
      <w:r>
        <w:rPr>
          <w:rFonts w:hint="eastAsia"/>
          <w:lang w:val="en-GB" w:eastAsia="zh-CN"/>
        </w:rPr>
        <w:t>层映射</w:t>
      </w:r>
    </w:p>
    <w:p w14:paraId="4512681F" w14:textId="10EE905F" w:rsidR="00545E1C" w:rsidRDefault="003B2545">
      <w:pPr>
        <w:pStyle w:val="enumlev1"/>
        <w:spacing w:line="240" w:lineRule="auto"/>
        <w:rPr>
          <w:lang w:val="en-GB" w:eastAsia="zh-CN"/>
        </w:rPr>
      </w:pPr>
      <w:r>
        <w:rPr>
          <w:rFonts w:hint="eastAsia"/>
          <w:lang w:val="en-GB" w:eastAsia="zh-CN"/>
        </w:rPr>
        <w:t>7</w:t>
      </w:r>
      <w:r>
        <w:rPr>
          <w:lang w:val="en-GB" w:eastAsia="zh-CN"/>
        </w:rPr>
        <w:tab/>
      </w:r>
      <w:r>
        <w:rPr>
          <w:rFonts w:hint="eastAsia"/>
          <w:lang w:val="en-GB" w:eastAsia="zh-CN"/>
        </w:rPr>
        <w:t>映射至天线端口</w:t>
      </w:r>
    </w:p>
    <w:p w14:paraId="6E314034" w14:textId="77777777" w:rsidR="00545E1C" w:rsidRDefault="003B2545">
      <w:pPr>
        <w:spacing w:line="240" w:lineRule="auto"/>
        <w:ind w:firstLineChars="200" w:firstLine="480"/>
        <w:rPr>
          <w:lang w:val="en-GB" w:eastAsia="zh-CN"/>
        </w:rPr>
      </w:pPr>
      <w:bookmarkStart w:id="648" w:name="_Hlk68075073"/>
      <w:r>
        <w:rPr>
          <w:rFonts w:hint="eastAsia"/>
          <w:lang w:val="en-GB" w:eastAsia="zh-CN"/>
        </w:rPr>
        <w:t>对于单用户</w:t>
      </w:r>
      <w:r>
        <w:rPr>
          <w:rFonts w:hint="eastAsia"/>
          <w:lang w:val="en-GB" w:eastAsia="zh-CN"/>
        </w:rPr>
        <w:t>MIMO</w:t>
      </w:r>
      <w:r>
        <w:rPr>
          <w:rFonts w:hint="eastAsia"/>
          <w:lang w:val="en-GB" w:eastAsia="zh-CN"/>
        </w:rPr>
        <w:t>，</w:t>
      </w:r>
      <w:r>
        <w:rPr>
          <w:rFonts w:hint="eastAsia"/>
          <w:lang w:val="en-GB" w:eastAsia="zh-CN"/>
        </w:rPr>
        <w:t>1</w:t>
      </w:r>
      <w:r>
        <w:rPr>
          <w:rFonts w:hint="eastAsia"/>
          <w:lang w:val="en-GB" w:eastAsia="zh-CN"/>
        </w:rPr>
        <w:t>个</w:t>
      </w:r>
      <w:r>
        <w:rPr>
          <w:rFonts w:hint="eastAsia"/>
          <w:lang w:val="en-GB" w:eastAsia="zh-CN"/>
        </w:rPr>
        <w:t>TB</w:t>
      </w:r>
      <w:r>
        <w:rPr>
          <w:rFonts w:hint="eastAsia"/>
          <w:lang w:val="en-GB" w:eastAsia="zh-CN"/>
        </w:rPr>
        <w:t>支持最多</w:t>
      </w:r>
      <w:r>
        <w:rPr>
          <w:rFonts w:hint="eastAsia"/>
          <w:lang w:val="en-GB" w:eastAsia="zh-CN"/>
        </w:rPr>
        <w:t>4</w:t>
      </w:r>
      <w:r>
        <w:rPr>
          <w:rFonts w:hint="eastAsia"/>
          <w:lang w:val="en-GB" w:eastAsia="zh-CN"/>
        </w:rPr>
        <w:t>层，而</w:t>
      </w:r>
      <w:r>
        <w:rPr>
          <w:rFonts w:hint="eastAsia"/>
          <w:lang w:val="en-GB" w:eastAsia="zh-CN"/>
        </w:rPr>
        <w:t>2</w:t>
      </w:r>
      <w:r>
        <w:rPr>
          <w:rFonts w:hint="eastAsia"/>
          <w:lang w:val="en-GB" w:eastAsia="zh-CN"/>
        </w:rPr>
        <w:t>个</w:t>
      </w:r>
      <w:r>
        <w:rPr>
          <w:rFonts w:hint="eastAsia"/>
          <w:lang w:val="en-GB" w:eastAsia="zh-CN"/>
        </w:rPr>
        <w:t>TB</w:t>
      </w:r>
      <w:r>
        <w:rPr>
          <w:rFonts w:hint="eastAsia"/>
          <w:lang w:val="en-GB" w:eastAsia="zh-CN"/>
        </w:rPr>
        <w:t>支持最多</w:t>
      </w:r>
      <w:r>
        <w:rPr>
          <w:rFonts w:hint="eastAsia"/>
          <w:lang w:val="en-GB" w:eastAsia="zh-CN"/>
        </w:rPr>
        <w:t>8</w:t>
      </w:r>
      <w:r>
        <w:rPr>
          <w:rFonts w:hint="eastAsia"/>
          <w:lang w:val="en-GB" w:eastAsia="zh-CN"/>
        </w:rPr>
        <w:t>层。解调参考信号（</w:t>
      </w:r>
      <w:r>
        <w:rPr>
          <w:rFonts w:hint="eastAsia"/>
          <w:lang w:val="en-GB" w:eastAsia="zh-CN"/>
        </w:rPr>
        <w:t>DMRS</w:t>
      </w:r>
      <w:r>
        <w:rPr>
          <w:rFonts w:hint="eastAsia"/>
          <w:lang w:val="en-GB" w:eastAsia="zh-CN"/>
        </w:rPr>
        <w:t>）被并入频率网格中，以供</w:t>
      </w:r>
      <w:r>
        <w:rPr>
          <w:rFonts w:hint="eastAsia"/>
          <w:lang w:val="en-GB" w:eastAsia="zh-CN"/>
        </w:rPr>
        <w:t>UE</w:t>
      </w:r>
      <w:r>
        <w:rPr>
          <w:rFonts w:hint="eastAsia"/>
          <w:lang w:val="en-GB" w:eastAsia="zh-CN"/>
        </w:rPr>
        <w:t>进行信道估计。下行链路支持最多</w:t>
      </w:r>
      <w:r>
        <w:rPr>
          <w:rFonts w:hint="eastAsia"/>
          <w:lang w:val="en-GB" w:eastAsia="zh-CN"/>
        </w:rPr>
        <w:t>12</w:t>
      </w:r>
      <w:r>
        <w:rPr>
          <w:rFonts w:hint="eastAsia"/>
          <w:lang w:val="en-GB" w:eastAsia="zh-CN"/>
        </w:rPr>
        <w:t>个正交</w:t>
      </w:r>
      <w:r>
        <w:rPr>
          <w:rFonts w:hint="eastAsia"/>
          <w:lang w:val="en-GB" w:eastAsia="zh-CN"/>
        </w:rPr>
        <w:t>DMRS</w:t>
      </w:r>
      <w:r>
        <w:rPr>
          <w:rFonts w:hint="eastAsia"/>
          <w:lang w:val="en-GB" w:eastAsia="zh-CN"/>
        </w:rPr>
        <w:t>端口，这些端口可用于估计正在使用的预编码矩阵。在</w:t>
      </w:r>
      <w:r>
        <w:rPr>
          <w:rFonts w:hint="eastAsia"/>
          <w:lang w:val="en-GB" w:eastAsia="zh-CN"/>
        </w:rPr>
        <w:t>1</w:t>
      </w:r>
      <w:r>
        <w:rPr>
          <w:rFonts w:hint="eastAsia"/>
          <w:lang w:val="en-GB" w:eastAsia="zh-CN"/>
        </w:rPr>
        <w:t>个时隙的时域中，可以在其</w:t>
      </w:r>
      <w:r>
        <w:rPr>
          <w:rFonts w:hint="eastAsia"/>
          <w:lang w:val="en-GB" w:eastAsia="zh-CN"/>
        </w:rPr>
        <w:t>BWP</w:t>
      </w:r>
      <w:r>
        <w:rPr>
          <w:rFonts w:hint="eastAsia"/>
          <w:lang w:val="en-GB" w:eastAsia="zh-CN"/>
        </w:rPr>
        <w:t>和</w:t>
      </w:r>
      <w:r>
        <w:rPr>
          <w:rFonts w:hint="eastAsia"/>
          <w:lang w:val="en-GB" w:eastAsia="zh-CN"/>
        </w:rPr>
        <w:t>2-14</w:t>
      </w:r>
      <w:r>
        <w:rPr>
          <w:rFonts w:hint="eastAsia"/>
          <w:lang w:val="en-GB" w:eastAsia="zh-CN"/>
        </w:rPr>
        <w:t>个</w:t>
      </w:r>
      <w:r>
        <w:rPr>
          <w:rFonts w:hint="eastAsia"/>
          <w:lang w:val="en-GB" w:eastAsia="zh-CN"/>
        </w:rPr>
        <w:t>OFDM</w:t>
      </w:r>
      <w:r>
        <w:rPr>
          <w:rFonts w:hint="eastAsia"/>
          <w:lang w:val="en-GB" w:eastAsia="zh-CN"/>
        </w:rPr>
        <w:t>符号中为</w:t>
      </w:r>
      <w:r>
        <w:rPr>
          <w:rFonts w:hint="eastAsia"/>
          <w:lang w:val="en-GB" w:eastAsia="zh-CN"/>
        </w:rPr>
        <w:t>1</w:t>
      </w:r>
      <w:r>
        <w:rPr>
          <w:rFonts w:hint="eastAsia"/>
          <w:lang w:val="en-GB" w:eastAsia="zh-CN"/>
        </w:rPr>
        <w:t>个用户分配任意数量的</w:t>
      </w:r>
      <w:r>
        <w:rPr>
          <w:rFonts w:hint="eastAsia"/>
          <w:lang w:val="en-GB" w:eastAsia="zh-CN"/>
        </w:rPr>
        <w:t>PRB</w:t>
      </w:r>
      <w:r>
        <w:rPr>
          <w:rFonts w:hint="eastAsia"/>
          <w:lang w:val="en-GB" w:eastAsia="zh-CN"/>
        </w:rPr>
        <w:t>。</w:t>
      </w:r>
    </w:p>
    <w:p w14:paraId="72790E03" w14:textId="77777777" w:rsidR="00545E1C" w:rsidRDefault="003B2545">
      <w:pPr>
        <w:pStyle w:val="Heading5"/>
        <w:rPr>
          <w:lang w:val="en-GB" w:eastAsia="zh-CN"/>
        </w:rPr>
      </w:pPr>
      <w:bookmarkStart w:id="649" w:name="_Toc39842378"/>
      <w:bookmarkStart w:id="650" w:name="_Toc42782099"/>
      <w:bookmarkStart w:id="651" w:name="_Hlk68075143"/>
      <w:bookmarkEnd w:id="648"/>
      <w:r>
        <w:rPr>
          <w:bCs/>
          <w:lang w:val="en-GB" w:eastAsia="zh-CN"/>
        </w:rPr>
        <w:t>3.1.2.2.2</w:t>
      </w:r>
      <w:r>
        <w:rPr>
          <w:bCs/>
          <w:lang w:val="en-GB" w:eastAsia="zh-CN"/>
        </w:rPr>
        <w:tab/>
      </w:r>
      <w:bookmarkEnd w:id="649"/>
      <w:bookmarkEnd w:id="650"/>
      <w:r>
        <w:rPr>
          <w:rFonts w:hint="eastAsia"/>
          <w:lang w:val="en-GB" w:eastAsia="zh-CN"/>
        </w:rPr>
        <w:t>控制信道</w:t>
      </w:r>
    </w:p>
    <w:p w14:paraId="291B8480" w14:textId="77777777" w:rsidR="00545E1C" w:rsidRDefault="003B2545">
      <w:pPr>
        <w:spacing w:line="240" w:lineRule="auto"/>
        <w:ind w:firstLineChars="200" w:firstLine="480"/>
        <w:rPr>
          <w:lang w:val="en-GB" w:eastAsia="zh-CN"/>
        </w:rPr>
      </w:pPr>
      <w:r>
        <w:rPr>
          <w:rFonts w:hint="eastAsia"/>
          <w:lang w:val="en-GB" w:eastAsia="zh-CN"/>
        </w:rPr>
        <w:t>物理下行链路控制信道（</w:t>
      </w:r>
      <w:r>
        <w:rPr>
          <w:rFonts w:hint="eastAsia"/>
          <w:lang w:val="en-GB" w:eastAsia="zh-CN"/>
        </w:rPr>
        <w:t>PDCCH</w:t>
      </w:r>
      <w:r>
        <w:rPr>
          <w:rFonts w:hint="eastAsia"/>
          <w:lang w:val="en-GB" w:eastAsia="zh-CN"/>
        </w:rPr>
        <w:t>）向</w:t>
      </w:r>
      <w:r>
        <w:rPr>
          <w:rFonts w:hint="eastAsia"/>
          <w:lang w:val="en-GB" w:eastAsia="zh-CN"/>
        </w:rPr>
        <w:t>UE</w:t>
      </w:r>
      <w:r>
        <w:rPr>
          <w:rFonts w:hint="eastAsia"/>
          <w:lang w:val="en-GB" w:eastAsia="zh-CN"/>
        </w:rPr>
        <w:t>提供以下信息：</w:t>
      </w:r>
    </w:p>
    <w:p w14:paraId="1FB6DC46" w14:textId="77777777" w:rsidR="00545E1C" w:rsidRDefault="003B2545">
      <w:pPr>
        <w:pStyle w:val="enumlev1"/>
        <w:spacing w:line="240" w:lineRule="auto"/>
        <w:rPr>
          <w:lang w:val="en-GB" w:eastAsia="zh-CN"/>
        </w:rPr>
      </w:pPr>
      <w:r>
        <w:rPr>
          <w:lang w:val="en-GB" w:eastAsia="zh-CN"/>
        </w:rPr>
        <w:t>−</w:t>
      </w:r>
      <w:r>
        <w:rPr>
          <w:lang w:val="en-GB" w:eastAsia="zh-CN"/>
        </w:rPr>
        <w:tab/>
        <w:t>PDSCH</w:t>
      </w:r>
      <w:r>
        <w:rPr>
          <w:rFonts w:hint="eastAsia"/>
          <w:lang w:val="en-GB" w:eastAsia="zh-CN"/>
        </w:rPr>
        <w:t>解调和解码所需的</w:t>
      </w:r>
      <w:r>
        <w:rPr>
          <w:lang w:val="en-GB" w:eastAsia="zh-CN"/>
        </w:rPr>
        <w:t>PDSCH</w:t>
      </w:r>
      <w:r>
        <w:rPr>
          <w:rFonts w:hint="eastAsia"/>
          <w:lang w:val="en-GB" w:eastAsia="zh-CN"/>
        </w:rPr>
        <w:t>、</w:t>
      </w:r>
      <w:r>
        <w:rPr>
          <w:lang w:val="en-GB" w:eastAsia="zh-CN"/>
        </w:rPr>
        <w:t>HARQ</w:t>
      </w:r>
      <w:r>
        <w:rPr>
          <w:rFonts w:hint="eastAsia"/>
          <w:lang w:val="en-GB" w:eastAsia="zh-CN"/>
        </w:rPr>
        <w:t>的</w:t>
      </w:r>
      <w:r>
        <w:rPr>
          <w:lang w:val="en-GB" w:eastAsia="zh-CN"/>
        </w:rPr>
        <w:t>DL</w:t>
      </w:r>
      <w:r>
        <w:rPr>
          <w:rFonts w:hint="eastAsia"/>
          <w:lang w:val="en-GB" w:eastAsia="zh-CN"/>
        </w:rPr>
        <w:t>资源和相关信息；</w:t>
      </w:r>
    </w:p>
    <w:p w14:paraId="452D1EA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针对</w:t>
      </w:r>
      <w:r>
        <w:rPr>
          <w:lang w:val="en-GB" w:eastAsia="zh-CN"/>
        </w:rPr>
        <w:t>PUSCH</w:t>
      </w:r>
      <w:r>
        <w:rPr>
          <w:rFonts w:hint="eastAsia"/>
          <w:lang w:val="en-GB" w:eastAsia="zh-CN"/>
        </w:rPr>
        <w:t>和</w:t>
      </w:r>
      <w:r>
        <w:rPr>
          <w:lang w:val="en-GB" w:eastAsia="zh-CN"/>
        </w:rPr>
        <w:t>HARQ</w:t>
      </w:r>
      <w:r>
        <w:rPr>
          <w:rFonts w:hint="eastAsia"/>
          <w:lang w:val="en-GB" w:eastAsia="zh-CN"/>
        </w:rPr>
        <w:t>的</w:t>
      </w:r>
      <w:r>
        <w:rPr>
          <w:lang w:val="en-GB" w:eastAsia="zh-CN"/>
        </w:rPr>
        <w:t>UL</w:t>
      </w:r>
      <w:r>
        <w:rPr>
          <w:rFonts w:hint="eastAsia"/>
          <w:lang w:val="en-GB" w:eastAsia="zh-CN"/>
        </w:rPr>
        <w:t>调度授权。</w:t>
      </w:r>
    </w:p>
    <w:p w14:paraId="6EFCDEFA" w14:textId="77777777" w:rsidR="00545E1C" w:rsidRDefault="003B2545" w:rsidP="0078307B">
      <w:pPr>
        <w:ind w:firstLineChars="200" w:firstLine="480"/>
        <w:rPr>
          <w:lang w:val="en-GB" w:eastAsia="zh-CN"/>
        </w:rPr>
      </w:pPr>
      <w:r>
        <w:rPr>
          <w:rFonts w:hint="eastAsia"/>
          <w:lang w:val="en-GB" w:eastAsia="zh-CN"/>
        </w:rPr>
        <w:t>与时隙格式、抢占、</w:t>
      </w:r>
      <w:r>
        <w:rPr>
          <w:rFonts w:hint="eastAsia"/>
          <w:lang w:val="en-GB" w:eastAsia="zh-CN"/>
        </w:rPr>
        <w:t>UL</w:t>
      </w:r>
      <w:r>
        <w:rPr>
          <w:rFonts w:hint="eastAsia"/>
          <w:lang w:val="en-GB" w:eastAsia="zh-CN"/>
        </w:rPr>
        <w:t>功率控制、</w:t>
      </w:r>
      <w:r>
        <w:rPr>
          <w:rFonts w:hint="eastAsia"/>
          <w:lang w:val="en-GB" w:eastAsia="zh-CN"/>
        </w:rPr>
        <w:t>SRS</w:t>
      </w:r>
      <w:r>
        <w:rPr>
          <w:rFonts w:hint="eastAsia"/>
          <w:lang w:val="en-GB" w:eastAsia="zh-CN"/>
        </w:rPr>
        <w:t>等有关的其他信息。</w:t>
      </w:r>
    </w:p>
    <w:p w14:paraId="76030A83" w14:textId="77777777" w:rsidR="00545E1C" w:rsidRDefault="003B2545">
      <w:pPr>
        <w:spacing w:line="240" w:lineRule="auto"/>
        <w:ind w:firstLineChars="200" w:firstLine="480"/>
        <w:rPr>
          <w:lang w:val="en-GB" w:eastAsia="zh-CN"/>
        </w:rPr>
      </w:pPr>
      <w:r>
        <w:rPr>
          <w:rFonts w:hint="eastAsia"/>
          <w:lang w:val="en-GB" w:eastAsia="zh-CN"/>
        </w:rPr>
        <w:t>PDCCH</w:t>
      </w:r>
      <w:r>
        <w:rPr>
          <w:rFonts w:hint="eastAsia"/>
          <w:lang w:val="en-GB" w:eastAsia="zh-CN"/>
        </w:rPr>
        <w:t>由控制资源集（</w:t>
      </w:r>
      <w:r>
        <w:rPr>
          <w:rFonts w:hint="eastAsia"/>
          <w:lang w:val="en-GB" w:eastAsia="zh-CN"/>
        </w:rPr>
        <w:t>CORESETS</w:t>
      </w:r>
      <w:r>
        <w:rPr>
          <w:rFonts w:hint="eastAsia"/>
          <w:lang w:val="en-GB" w:eastAsia="zh-CN"/>
        </w:rPr>
        <w:t>）组成。</w:t>
      </w:r>
      <w:r>
        <w:rPr>
          <w:rFonts w:hint="eastAsia"/>
          <w:lang w:val="en-GB" w:eastAsia="zh-CN"/>
        </w:rPr>
        <w:t>CORESET</w:t>
      </w:r>
      <w:r>
        <w:rPr>
          <w:rFonts w:hint="eastAsia"/>
          <w:lang w:val="en-GB" w:eastAsia="zh-CN"/>
        </w:rPr>
        <w:t>的特性是：</w:t>
      </w:r>
    </w:p>
    <w:p w14:paraId="6DB740C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当时最多三个</w:t>
      </w:r>
      <w:r>
        <w:rPr>
          <w:lang w:val="en-GB" w:eastAsia="zh-CN"/>
        </w:rPr>
        <w:t>OFDM</w:t>
      </w:r>
      <w:r>
        <w:rPr>
          <w:rFonts w:hint="eastAsia"/>
          <w:lang w:val="en-GB" w:eastAsia="zh-CN"/>
        </w:rPr>
        <w:t>符号；</w:t>
      </w:r>
    </w:p>
    <w:p w14:paraId="2A3D99A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总是包含在</w:t>
      </w:r>
      <w:r>
        <w:rPr>
          <w:lang w:val="en-GB" w:eastAsia="zh-CN"/>
        </w:rPr>
        <w:t>UE</w:t>
      </w:r>
      <w:r>
        <w:rPr>
          <w:rFonts w:hint="eastAsia"/>
          <w:lang w:val="en-GB" w:eastAsia="zh-CN"/>
        </w:rPr>
        <w:t>的活跃带宽部分（</w:t>
      </w:r>
      <w:r>
        <w:rPr>
          <w:lang w:val="en-GB" w:eastAsia="zh-CN"/>
        </w:rPr>
        <w:t>BWP</w:t>
      </w:r>
      <w:r>
        <w:rPr>
          <w:rFonts w:hint="eastAsia"/>
          <w:lang w:val="en-GB" w:eastAsia="zh-CN"/>
        </w:rPr>
        <w:t>）内；</w:t>
      </w:r>
    </w:p>
    <w:p w14:paraId="183CFA95" w14:textId="77777777" w:rsidR="00545E1C" w:rsidRDefault="003B2545">
      <w:pPr>
        <w:pStyle w:val="enumlev1"/>
        <w:spacing w:line="240" w:lineRule="auto"/>
        <w:rPr>
          <w:lang w:val="en-GB" w:eastAsia="zh-CN"/>
        </w:rPr>
      </w:pPr>
      <w:r>
        <w:rPr>
          <w:lang w:val="en-GB" w:eastAsia="zh-CN"/>
        </w:rPr>
        <w:lastRenderedPageBreak/>
        <w:t>−</w:t>
      </w:r>
      <w:r>
        <w:rPr>
          <w:lang w:val="en-GB" w:eastAsia="zh-CN"/>
        </w:rPr>
        <w:tab/>
      </w:r>
      <w:r>
        <w:rPr>
          <w:rFonts w:hint="eastAsia"/>
          <w:lang w:val="en-GB" w:eastAsia="zh-CN"/>
        </w:rPr>
        <w:t>占用时隙内的任何位置；</w:t>
      </w:r>
    </w:p>
    <w:p w14:paraId="7665E836" w14:textId="77777777" w:rsidR="00545E1C" w:rsidRDefault="003B2545">
      <w:pPr>
        <w:pStyle w:val="enumlev1"/>
        <w:spacing w:line="240" w:lineRule="auto"/>
        <w:rPr>
          <w:spacing w:val="-4"/>
          <w:lang w:val="en-GB" w:eastAsia="zh-CN"/>
        </w:rPr>
      </w:pPr>
      <w:r>
        <w:rPr>
          <w:lang w:val="en-GB" w:eastAsia="zh-CN"/>
        </w:rPr>
        <w:t>−</w:t>
      </w:r>
      <w:r>
        <w:rPr>
          <w:lang w:val="en-GB" w:eastAsia="zh-CN"/>
        </w:rPr>
        <w:tab/>
      </w:r>
      <w:r>
        <w:rPr>
          <w:rFonts w:hint="eastAsia"/>
          <w:spacing w:val="-4"/>
          <w:lang w:val="en-GB" w:eastAsia="zh-CN"/>
        </w:rPr>
        <w:t>由控制信道元素（</w:t>
      </w:r>
      <w:r>
        <w:rPr>
          <w:spacing w:val="-4"/>
          <w:lang w:val="en-GB" w:eastAsia="zh-CN"/>
        </w:rPr>
        <w:t>CCE</w:t>
      </w:r>
      <w:r>
        <w:rPr>
          <w:rFonts w:hint="eastAsia"/>
          <w:spacing w:val="-4"/>
          <w:lang w:val="en-GB" w:eastAsia="zh-CN"/>
        </w:rPr>
        <w:t>）组成。</w:t>
      </w:r>
      <w:r>
        <w:rPr>
          <w:spacing w:val="-4"/>
          <w:lang w:val="en-GB" w:eastAsia="zh-CN"/>
        </w:rPr>
        <w:t>1</w:t>
      </w:r>
      <w:r>
        <w:rPr>
          <w:rFonts w:hint="eastAsia"/>
          <w:spacing w:val="-4"/>
          <w:lang w:val="en-GB" w:eastAsia="zh-CN"/>
        </w:rPr>
        <w:t>个</w:t>
      </w:r>
      <w:r>
        <w:rPr>
          <w:spacing w:val="-4"/>
          <w:lang w:val="en-GB" w:eastAsia="zh-CN"/>
        </w:rPr>
        <w:t>CCE</w:t>
      </w:r>
      <w:r>
        <w:rPr>
          <w:rFonts w:hint="eastAsia"/>
          <w:spacing w:val="-4"/>
          <w:lang w:val="en-GB" w:eastAsia="zh-CN"/>
        </w:rPr>
        <w:t>是</w:t>
      </w:r>
      <w:r>
        <w:rPr>
          <w:spacing w:val="-4"/>
          <w:lang w:val="en-GB" w:eastAsia="zh-CN"/>
        </w:rPr>
        <w:t>6</w:t>
      </w:r>
      <w:r>
        <w:rPr>
          <w:rFonts w:hint="eastAsia"/>
          <w:spacing w:val="-4"/>
          <w:lang w:val="en-GB" w:eastAsia="zh-CN"/>
        </w:rPr>
        <w:t>个资源元素组（</w:t>
      </w:r>
      <w:r>
        <w:rPr>
          <w:spacing w:val="-4"/>
          <w:lang w:val="en-GB" w:eastAsia="zh-CN"/>
        </w:rPr>
        <w:t>REG</w:t>
      </w:r>
      <w:r>
        <w:rPr>
          <w:rFonts w:hint="eastAsia"/>
          <w:spacing w:val="-4"/>
          <w:lang w:val="en-GB" w:eastAsia="zh-CN"/>
        </w:rPr>
        <w:t>），其中</w:t>
      </w:r>
      <w:r>
        <w:rPr>
          <w:spacing w:val="-4"/>
          <w:lang w:val="en-GB" w:eastAsia="zh-CN"/>
        </w:rPr>
        <w:t>1</w:t>
      </w:r>
      <w:r>
        <w:rPr>
          <w:rFonts w:hint="eastAsia"/>
          <w:spacing w:val="-4"/>
          <w:lang w:val="en-GB" w:eastAsia="zh-CN"/>
        </w:rPr>
        <w:t>个</w:t>
      </w:r>
      <w:r>
        <w:rPr>
          <w:spacing w:val="-4"/>
          <w:lang w:val="en-GB" w:eastAsia="zh-CN"/>
        </w:rPr>
        <w:t>REG</w:t>
      </w:r>
      <w:r>
        <w:rPr>
          <w:rFonts w:hint="eastAsia"/>
          <w:spacing w:val="-4"/>
          <w:lang w:val="en-GB" w:eastAsia="zh-CN"/>
        </w:rPr>
        <w:t>是</w:t>
      </w:r>
      <w:r>
        <w:rPr>
          <w:spacing w:val="-4"/>
          <w:lang w:val="en-GB" w:eastAsia="zh-CN"/>
        </w:rPr>
        <w:t>1</w:t>
      </w:r>
      <w:r>
        <w:rPr>
          <w:rFonts w:hint="eastAsia"/>
          <w:spacing w:val="-4"/>
          <w:lang w:val="en-GB" w:eastAsia="zh-CN"/>
        </w:rPr>
        <w:t>个</w:t>
      </w:r>
      <w:r>
        <w:rPr>
          <w:spacing w:val="-4"/>
          <w:lang w:val="en-GB" w:eastAsia="zh-CN"/>
        </w:rPr>
        <w:t>OFDM</w:t>
      </w:r>
      <w:r>
        <w:rPr>
          <w:rFonts w:hint="eastAsia"/>
          <w:spacing w:val="-4"/>
          <w:lang w:val="en-GB" w:eastAsia="zh-CN"/>
        </w:rPr>
        <w:t>符号中的</w:t>
      </w:r>
      <w:r>
        <w:rPr>
          <w:rFonts w:hint="eastAsia"/>
          <w:spacing w:val="-4"/>
          <w:lang w:val="en-GB" w:eastAsia="zh-CN"/>
        </w:rPr>
        <w:t>1</w:t>
      </w:r>
      <w:r>
        <w:rPr>
          <w:rFonts w:hint="eastAsia"/>
          <w:spacing w:val="-4"/>
          <w:lang w:val="en-GB" w:eastAsia="zh-CN"/>
        </w:rPr>
        <w:t>个资源块。</w:t>
      </w:r>
      <w:r>
        <w:rPr>
          <w:spacing w:val="-4"/>
          <w:lang w:val="en-GB" w:eastAsia="zh-CN"/>
        </w:rPr>
        <w:t>CCE</w:t>
      </w:r>
      <w:r>
        <w:rPr>
          <w:rFonts w:hint="eastAsia"/>
          <w:spacing w:val="-4"/>
          <w:lang w:val="en-GB" w:eastAsia="zh-CN"/>
        </w:rPr>
        <w:t>到</w:t>
      </w:r>
      <w:r>
        <w:rPr>
          <w:spacing w:val="-4"/>
          <w:lang w:val="en-GB" w:eastAsia="zh-CN"/>
        </w:rPr>
        <w:t>REG</w:t>
      </w:r>
      <w:r>
        <w:rPr>
          <w:rFonts w:hint="eastAsia"/>
          <w:spacing w:val="-4"/>
          <w:lang w:val="en-GB" w:eastAsia="zh-CN"/>
        </w:rPr>
        <w:t>的映射可以是交织的，也可以是非交织的。</w:t>
      </w:r>
    </w:p>
    <w:p w14:paraId="3E8A67C3" w14:textId="77777777" w:rsidR="00545E1C" w:rsidRDefault="003B2545">
      <w:pPr>
        <w:pStyle w:val="enumlev1"/>
        <w:spacing w:line="240" w:lineRule="auto"/>
        <w:rPr>
          <w:lang w:val="en-GB" w:eastAsia="zh-CN"/>
        </w:rPr>
      </w:pPr>
      <w:r>
        <w:rPr>
          <w:lang w:val="en-GB" w:eastAsia="zh-CN"/>
        </w:rPr>
        <w:t>−</w:t>
      </w:r>
      <w:r>
        <w:rPr>
          <w:lang w:val="en-GB" w:eastAsia="zh-CN"/>
        </w:rPr>
        <w:tab/>
        <w:t>1</w:t>
      </w:r>
      <w:r>
        <w:rPr>
          <w:rFonts w:hint="eastAsia"/>
          <w:lang w:val="en-GB" w:eastAsia="zh-CN"/>
        </w:rPr>
        <w:t>、</w:t>
      </w:r>
      <w:r>
        <w:rPr>
          <w:lang w:val="en-GB" w:eastAsia="zh-CN"/>
        </w:rPr>
        <w:t>2</w:t>
      </w:r>
      <w:r>
        <w:rPr>
          <w:rFonts w:hint="eastAsia"/>
          <w:lang w:val="en-GB" w:eastAsia="zh-CN"/>
        </w:rPr>
        <w:t>、</w:t>
      </w:r>
      <w:r>
        <w:rPr>
          <w:lang w:val="en-GB" w:eastAsia="zh-CN"/>
        </w:rPr>
        <w:t>4</w:t>
      </w:r>
      <w:r>
        <w:rPr>
          <w:rFonts w:hint="eastAsia"/>
          <w:lang w:val="en-GB" w:eastAsia="zh-CN"/>
        </w:rPr>
        <w:t>、</w:t>
      </w:r>
      <w:r>
        <w:rPr>
          <w:lang w:val="en-GB" w:eastAsia="zh-CN"/>
        </w:rPr>
        <w:t>8</w:t>
      </w:r>
      <w:r>
        <w:rPr>
          <w:rFonts w:hint="eastAsia"/>
          <w:lang w:val="en-GB" w:eastAsia="zh-CN"/>
        </w:rPr>
        <w:t>或</w:t>
      </w:r>
      <w:r>
        <w:rPr>
          <w:lang w:val="en-GB" w:eastAsia="zh-CN"/>
        </w:rPr>
        <w:t>16</w:t>
      </w:r>
      <w:r>
        <w:rPr>
          <w:rFonts w:hint="eastAsia"/>
          <w:lang w:val="en-GB" w:eastAsia="zh-CN"/>
        </w:rPr>
        <w:t>个</w:t>
      </w:r>
      <w:r>
        <w:rPr>
          <w:lang w:val="en-GB" w:eastAsia="zh-CN"/>
        </w:rPr>
        <w:t>CCE</w:t>
      </w:r>
      <w:r>
        <w:rPr>
          <w:rFonts w:hint="eastAsia"/>
          <w:lang w:val="en-GB" w:eastAsia="zh-CN"/>
        </w:rPr>
        <w:t>的聚合水平是可能的；</w:t>
      </w:r>
    </w:p>
    <w:p w14:paraId="5EBB7F53"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包含用于解调的</w:t>
      </w:r>
      <w:r>
        <w:rPr>
          <w:lang w:val="en-GB" w:eastAsia="zh-CN"/>
        </w:rPr>
        <w:t>PDCCH DMRS</w:t>
      </w:r>
      <w:r>
        <w:rPr>
          <w:rFonts w:hint="eastAsia"/>
          <w:lang w:val="en-GB" w:eastAsia="zh-CN"/>
        </w:rPr>
        <w:t>；</w:t>
      </w:r>
    </w:p>
    <w:p w14:paraId="5A108B09"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可对</w:t>
      </w:r>
      <w:r>
        <w:rPr>
          <w:rFonts w:hint="eastAsia"/>
          <w:lang w:val="en-GB" w:eastAsia="zh-CN"/>
        </w:rPr>
        <w:t>PDCCH</w:t>
      </w:r>
      <w:r>
        <w:rPr>
          <w:rFonts w:hint="eastAsia"/>
          <w:lang w:val="en-GB" w:eastAsia="zh-CN"/>
        </w:rPr>
        <w:t>进行波束成形。</w:t>
      </w:r>
    </w:p>
    <w:p w14:paraId="47B2CA16" w14:textId="77777777" w:rsidR="00545E1C" w:rsidRDefault="003B2545">
      <w:pPr>
        <w:spacing w:line="240" w:lineRule="auto"/>
        <w:ind w:firstLineChars="200" w:firstLine="480"/>
        <w:rPr>
          <w:lang w:val="en-GB" w:eastAsia="zh-CN"/>
        </w:rPr>
      </w:pPr>
      <w:r>
        <w:rPr>
          <w:rFonts w:hint="eastAsia"/>
          <w:lang w:val="en-GB" w:eastAsia="zh-CN"/>
        </w:rPr>
        <w:t>在</w:t>
      </w:r>
      <w:r>
        <w:rPr>
          <w:rFonts w:hint="eastAsia"/>
          <w:lang w:val="en-GB" w:eastAsia="zh-CN"/>
        </w:rPr>
        <w:t>PDCCH</w:t>
      </w:r>
      <w:r>
        <w:rPr>
          <w:rFonts w:hint="eastAsia"/>
          <w:lang w:val="en-GB" w:eastAsia="zh-CN"/>
        </w:rPr>
        <w:t>上发送的有效载荷是下行链路控制信息（</w:t>
      </w:r>
      <w:r>
        <w:rPr>
          <w:rFonts w:hint="eastAsia"/>
          <w:lang w:val="en-GB" w:eastAsia="zh-CN"/>
        </w:rPr>
        <w:t>DCI</w:t>
      </w:r>
      <w:r>
        <w:rPr>
          <w:rFonts w:hint="eastAsia"/>
          <w:lang w:val="en-GB" w:eastAsia="zh-CN"/>
        </w:rPr>
        <w:t>）。</w:t>
      </w:r>
      <w:r>
        <w:rPr>
          <w:rFonts w:hint="eastAsia"/>
          <w:lang w:val="en-GB" w:eastAsia="zh-CN"/>
        </w:rPr>
        <w:t>DCI</w:t>
      </w:r>
      <w:r>
        <w:rPr>
          <w:rFonts w:hint="eastAsia"/>
          <w:lang w:val="en-GB" w:eastAsia="zh-CN"/>
        </w:rPr>
        <w:t>的特性是：</w:t>
      </w:r>
    </w:p>
    <w:p w14:paraId="30FF8476" w14:textId="77777777" w:rsidR="00545E1C" w:rsidRDefault="003B2545">
      <w:pPr>
        <w:pStyle w:val="enumlev1"/>
        <w:spacing w:line="240" w:lineRule="auto"/>
        <w:rPr>
          <w:lang w:val="en-GB" w:eastAsia="zh-CN"/>
        </w:rPr>
      </w:pPr>
      <w:r>
        <w:rPr>
          <w:lang w:val="en-GB" w:eastAsia="zh-CN"/>
        </w:rPr>
        <w:t>−</w:t>
      </w:r>
      <w:r>
        <w:rPr>
          <w:lang w:val="en-GB" w:eastAsia="zh-CN"/>
        </w:rPr>
        <w:tab/>
        <w:t>QPSK</w:t>
      </w:r>
      <w:r>
        <w:rPr>
          <w:rFonts w:hint="eastAsia"/>
          <w:lang w:val="en-GB" w:eastAsia="zh-CN"/>
        </w:rPr>
        <w:t>调制符号；</w:t>
      </w:r>
    </w:p>
    <w:p w14:paraId="55896DD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Polar</w:t>
      </w:r>
      <w:r>
        <w:rPr>
          <w:rFonts w:hint="eastAsia"/>
          <w:lang w:val="en-GB" w:eastAsia="zh-CN"/>
        </w:rPr>
        <w:t>编码；</w:t>
      </w:r>
    </w:p>
    <w:p w14:paraId="1448D709" w14:textId="77777777" w:rsidR="00545E1C" w:rsidRDefault="003B2545">
      <w:pPr>
        <w:pStyle w:val="enumlev1"/>
        <w:spacing w:line="240" w:lineRule="auto"/>
        <w:rPr>
          <w:lang w:val="en-GB" w:eastAsia="zh-CN"/>
        </w:rPr>
      </w:pPr>
      <w:r>
        <w:rPr>
          <w:lang w:val="en-GB" w:eastAsia="zh-CN"/>
        </w:rPr>
        <w:t>−</w:t>
      </w:r>
      <w:r>
        <w:rPr>
          <w:lang w:val="en-GB" w:eastAsia="zh-CN"/>
        </w:rPr>
        <w:tab/>
        <w:t>24</w:t>
      </w:r>
      <w:r>
        <w:rPr>
          <w:rFonts w:hint="eastAsia"/>
          <w:lang w:val="en-GB" w:eastAsia="zh-CN"/>
        </w:rPr>
        <w:t>位</w:t>
      </w:r>
      <w:r>
        <w:rPr>
          <w:lang w:val="en-GB" w:eastAsia="zh-CN"/>
        </w:rPr>
        <w:t>CRC</w:t>
      </w:r>
      <w:r>
        <w:rPr>
          <w:rFonts w:hint="eastAsia"/>
          <w:lang w:val="en-GB" w:eastAsia="zh-CN"/>
        </w:rPr>
        <w:t>。</w:t>
      </w:r>
    </w:p>
    <w:p w14:paraId="496E31A3" w14:textId="77777777" w:rsidR="00545E1C" w:rsidRDefault="003B2545">
      <w:pPr>
        <w:spacing w:line="240" w:lineRule="auto"/>
        <w:ind w:firstLineChars="200" w:firstLine="480"/>
        <w:rPr>
          <w:lang w:val="en-GB" w:eastAsia="zh-CN"/>
        </w:rPr>
      </w:pPr>
      <w:r>
        <w:rPr>
          <w:rFonts w:hint="eastAsia"/>
          <w:lang w:val="en-GB" w:eastAsia="zh-CN"/>
        </w:rPr>
        <w:t>PDCCH</w:t>
      </w:r>
      <w:r>
        <w:rPr>
          <w:rFonts w:hint="eastAsia"/>
          <w:lang w:val="en-GB" w:eastAsia="zh-CN"/>
        </w:rPr>
        <w:t>被</w:t>
      </w:r>
      <w:r>
        <w:rPr>
          <w:rFonts w:hint="eastAsia"/>
          <w:lang w:val="en-GB" w:eastAsia="zh-CN"/>
        </w:rPr>
        <w:t>UE</w:t>
      </w:r>
      <w:r>
        <w:rPr>
          <w:rFonts w:hint="eastAsia"/>
          <w:lang w:val="en-GB" w:eastAsia="zh-CN"/>
        </w:rPr>
        <w:t>盲解码。为了减少盲解码的数量，提供了搜索空间。搜索空间可以是特定于设备的（特定于某个</w:t>
      </w:r>
      <w:r>
        <w:rPr>
          <w:rFonts w:hint="eastAsia"/>
          <w:lang w:val="en-GB" w:eastAsia="zh-CN"/>
        </w:rPr>
        <w:t>UE</w:t>
      </w:r>
      <w:r>
        <w:rPr>
          <w:rFonts w:hint="eastAsia"/>
          <w:lang w:val="en-GB" w:eastAsia="zh-CN"/>
        </w:rPr>
        <w:t>），也可以是公共的（针对一组</w:t>
      </w:r>
      <w:r>
        <w:rPr>
          <w:rFonts w:hint="eastAsia"/>
          <w:lang w:val="en-GB" w:eastAsia="zh-CN"/>
        </w:rPr>
        <w:t>UE</w:t>
      </w:r>
      <w:r>
        <w:rPr>
          <w:rFonts w:hint="eastAsia"/>
          <w:lang w:val="en-GB" w:eastAsia="zh-CN"/>
        </w:rPr>
        <w:t>）。</w:t>
      </w:r>
    </w:p>
    <w:p w14:paraId="23730AFD" w14:textId="77777777" w:rsidR="00545E1C" w:rsidRDefault="003B2545">
      <w:pPr>
        <w:pStyle w:val="Heading5"/>
        <w:rPr>
          <w:lang w:val="en-GB" w:eastAsia="zh-CN"/>
        </w:rPr>
      </w:pPr>
      <w:bookmarkStart w:id="652" w:name="_Toc39842379"/>
      <w:bookmarkStart w:id="653" w:name="_Toc42782100"/>
      <w:r>
        <w:rPr>
          <w:bCs/>
          <w:lang w:val="en-GB" w:eastAsia="zh-CN"/>
        </w:rPr>
        <w:t>3.1.2.2.3</w:t>
      </w:r>
      <w:r>
        <w:rPr>
          <w:bCs/>
          <w:lang w:val="en-GB" w:eastAsia="zh-CN"/>
        </w:rPr>
        <w:tab/>
      </w:r>
      <w:bookmarkEnd w:id="652"/>
      <w:bookmarkEnd w:id="653"/>
      <w:r>
        <w:rPr>
          <w:rFonts w:hint="eastAsia"/>
          <w:lang w:val="en-GB" w:eastAsia="zh-CN"/>
        </w:rPr>
        <w:t>同步和初始小区访问</w:t>
      </w:r>
    </w:p>
    <w:p w14:paraId="0F795E69" w14:textId="77777777" w:rsidR="00545E1C" w:rsidRDefault="003B2545">
      <w:pPr>
        <w:pStyle w:val="Heading6"/>
        <w:rPr>
          <w:lang w:val="en-GB" w:eastAsia="zh-CN"/>
        </w:rPr>
      </w:pPr>
      <w:bookmarkStart w:id="654" w:name="_Toc39842380"/>
      <w:r>
        <w:rPr>
          <w:lang w:val="en-GB" w:eastAsia="zh-CN"/>
        </w:rPr>
        <w:t>3.1.2.2.3.1</w:t>
      </w:r>
      <w:r>
        <w:rPr>
          <w:lang w:val="en-GB" w:eastAsia="zh-CN"/>
        </w:rPr>
        <w:tab/>
        <w:t>SS/PBCH</w:t>
      </w:r>
      <w:bookmarkEnd w:id="654"/>
    </w:p>
    <w:p w14:paraId="3E279519" w14:textId="77777777" w:rsidR="00545E1C" w:rsidRDefault="003B2545">
      <w:pPr>
        <w:spacing w:line="240" w:lineRule="auto"/>
        <w:ind w:firstLineChars="200" w:firstLine="480"/>
        <w:rPr>
          <w:lang w:val="en-GB" w:eastAsia="zh-CN"/>
        </w:rPr>
      </w:pPr>
      <w:r>
        <w:rPr>
          <w:rFonts w:hint="eastAsia"/>
          <w:lang w:val="en-GB" w:eastAsia="zh-CN"/>
        </w:rPr>
        <w:t>同步信号和</w:t>
      </w:r>
      <w:r>
        <w:rPr>
          <w:rFonts w:hint="eastAsia"/>
          <w:lang w:val="en-GB" w:eastAsia="zh-CN"/>
        </w:rPr>
        <w:t>PBCH</w:t>
      </w:r>
      <w:r>
        <w:rPr>
          <w:rFonts w:hint="eastAsia"/>
          <w:lang w:val="en-GB" w:eastAsia="zh-CN"/>
        </w:rPr>
        <w:t>（</w:t>
      </w:r>
      <w:r>
        <w:rPr>
          <w:rFonts w:hint="eastAsia"/>
          <w:lang w:val="en-GB" w:eastAsia="zh-CN"/>
        </w:rPr>
        <w:t>SSB</w:t>
      </w:r>
      <w:r>
        <w:rPr>
          <w:rFonts w:hint="eastAsia"/>
          <w:lang w:val="en-GB" w:eastAsia="zh-CN"/>
        </w:rPr>
        <w:t>）块跨</w:t>
      </w:r>
      <w:r>
        <w:rPr>
          <w:rFonts w:hint="eastAsia"/>
          <w:lang w:val="en-GB" w:eastAsia="zh-CN"/>
        </w:rPr>
        <w:t>4</w:t>
      </w:r>
      <w:r>
        <w:rPr>
          <w:rFonts w:hint="eastAsia"/>
          <w:lang w:val="en-GB" w:eastAsia="zh-CN"/>
        </w:rPr>
        <w:t>个</w:t>
      </w:r>
      <w:r>
        <w:rPr>
          <w:rFonts w:hint="eastAsia"/>
          <w:lang w:val="en-GB" w:eastAsia="zh-CN"/>
        </w:rPr>
        <w:t>OFDM</w:t>
      </w:r>
      <w:r>
        <w:rPr>
          <w:rFonts w:hint="eastAsia"/>
          <w:lang w:val="en-GB" w:eastAsia="zh-CN"/>
        </w:rPr>
        <w:t>符号和</w:t>
      </w:r>
      <w:r>
        <w:rPr>
          <w:rFonts w:hint="eastAsia"/>
          <w:lang w:val="en-GB" w:eastAsia="zh-CN"/>
        </w:rPr>
        <w:t>240</w:t>
      </w:r>
      <w:r>
        <w:rPr>
          <w:rFonts w:hint="eastAsia"/>
          <w:lang w:val="en-GB" w:eastAsia="zh-CN"/>
        </w:rPr>
        <w:t>个子载波。它们用于频率锁定和下行链路时间同步。数字和时域位置取决于载波频率。</w:t>
      </w:r>
    </w:p>
    <w:p w14:paraId="0F8FA758" w14:textId="77777777" w:rsidR="00545E1C" w:rsidRDefault="003B2545">
      <w:pPr>
        <w:spacing w:line="240" w:lineRule="auto"/>
        <w:ind w:firstLineChars="200" w:firstLine="480"/>
        <w:rPr>
          <w:lang w:val="en-GB" w:eastAsia="zh-CN"/>
        </w:rPr>
      </w:pPr>
      <w:r>
        <w:rPr>
          <w:rFonts w:hint="eastAsia"/>
          <w:lang w:val="en-GB" w:eastAsia="zh-CN"/>
        </w:rPr>
        <w:t>PSS</w:t>
      </w:r>
      <w:r>
        <w:rPr>
          <w:rFonts w:hint="eastAsia"/>
          <w:lang w:val="en-GB" w:eastAsia="zh-CN"/>
        </w:rPr>
        <w:t>和</w:t>
      </w:r>
      <w:r>
        <w:rPr>
          <w:rFonts w:hint="eastAsia"/>
          <w:lang w:val="en-GB" w:eastAsia="zh-CN"/>
        </w:rPr>
        <w:t>SSS</w:t>
      </w:r>
      <w:r>
        <w:rPr>
          <w:rFonts w:hint="eastAsia"/>
          <w:lang w:val="en-GB" w:eastAsia="zh-CN"/>
        </w:rPr>
        <w:t>固有地持有小区的</w:t>
      </w:r>
      <w:r>
        <w:rPr>
          <w:rFonts w:hint="eastAsia"/>
          <w:lang w:val="en-GB" w:eastAsia="zh-CN"/>
        </w:rPr>
        <w:t>ID</w:t>
      </w:r>
      <w:r>
        <w:rPr>
          <w:rFonts w:hint="eastAsia"/>
          <w:lang w:val="en-GB" w:eastAsia="zh-CN"/>
        </w:rPr>
        <w:t>，而</w:t>
      </w:r>
      <w:r>
        <w:rPr>
          <w:rFonts w:hint="eastAsia"/>
          <w:lang w:val="en-GB" w:eastAsia="zh-CN"/>
        </w:rPr>
        <w:t>PBCH</w:t>
      </w:r>
      <w:r>
        <w:rPr>
          <w:rFonts w:hint="eastAsia"/>
          <w:lang w:val="en-GB" w:eastAsia="zh-CN"/>
        </w:rPr>
        <w:t>则承载主信息块（</w:t>
      </w:r>
      <w:r>
        <w:rPr>
          <w:rFonts w:hint="eastAsia"/>
          <w:lang w:val="en-GB" w:eastAsia="zh-CN"/>
        </w:rPr>
        <w:t>MIB</w:t>
      </w:r>
      <w:r>
        <w:rPr>
          <w:rFonts w:hint="eastAsia"/>
          <w:lang w:val="en-GB" w:eastAsia="zh-CN"/>
        </w:rPr>
        <w:t>）。</w:t>
      </w:r>
      <w:r>
        <w:rPr>
          <w:rFonts w:hint="eastAsia"/>
          <w:lang w:val="en-GB" w:eastAsia="zh-CN"/>
        </w:rPr>
        <w:t>PBCH</w:t>
      </w:r>
      <w:r>
        <w:rPr>
          <w:rFonts w:hint="eastAsia"/>
          <w:lang w:val="en-GB" w:eastAsia="zh-CN"/>
        </w:rPr>
        <w:t>还具有关联的</w:t>
      </w:r>
      <w:r>
        <w:rPr>
          <w:rFonts w:hint="eastAsia"/>
          <w:lang w:val="en-GB" w:eastAsia="zh-CN"/>
        </w:rPr>
        <w:t>DMRS</w:t>
      </w:r>
      <w:r>
        <w:rPr>
          <w:rFonts w:hint="eastAsia"/>
          <w:lang w:val="en-GB" w:eastAsia="zh-CN"/>
        </w:rPr>
        <w:t>，并经极化码形式编码。</w:t>
      </w:r>
    </w:p>
    <w:p w14:paraId="1513847B" w14:textId="77777777" w:rsidR="00545E1C" w:rsidRDefault="003B2545">
      <w:pPr>
        <w:spacing w:line="240" w:lineRule="auto"/>
        <w:ind w:firstLineChars="200" w:firstLine="480"/>
        <w:rPr>
          <w:lang w:val="en-GB" w:eastAsia="zh-CN"/>
        </w:rPr>
      </w:pPr>
      <w:r>
        <w:rPr>
          <w:rFonts w:hint="eastAsia"/>
          <w:lang w:val="en-GB" w:eastAsia="zh-CN"/>
        </w:rPr>
        <w:t>SSB</w:t>
      </w:r>
      <w:r>
        <w:rPr>
          <w:rFonts w:hint="eastAsia"/>
          <w:lang w:val="en-GB" w:eastAsia="zh-CN"/>
        </w:rPr>
        <w:t>以</w:t>
      </w:r>
      <w:r>
        <w:rPr>
          <w:rFonts w:hint="eastAsia"/>
          <w:lang w:val="en-GB" w:eastAsia="zh-CN"/>
        </w:rPr>
        <w:t>5ms</w:t>
      </w:r>
      <w:r>
        <w:rPr>
          <w:rFonts w:hint="eastAsia"/>
          <w:lang w:val="en-GB" w:eastAsia="zh-CN"/>
        </w:rPr>
        <w:t>的脉冲串进行传输。每个脉冲串在</w:t>
      </w:r>
      <w:r>
        <w:rPr>
          <w:rFonts w:hint="eastAsia"/>
          <w:lang w:val="en-GB" w:eastAsia="zh-CN"/>
        </w:rPr>
        <w:t>FR1</w:t>
      </w:r>
      <w:r>
        <w:rPr>
          <w:rFonts w:hint="eastAsia"/>
          <w:lang w:val="en-GB" w:eastAsia="zh-CN"/>
        </w:rPr>
        <w:t>中可包含最多</w:t>
      </w:r>
      <w:r>
        <w:rPr>
          <w:rFonts w:hint="eastAsia"/>
          <w:lang w:val="en-GB" w:eastAsia="zh-CN"/>
        </w:rPr>
        <w:t>8</w:t>
      </w:r>
      <w:r>
        <w:rPr>
          <w:rFonts w:hint="eastAsia"/>
          <w:lang w:val="en-GB" w:eastAsia="zh-CN"/>
        </w:rPr>
        <w:t>个</w:t>
      </w:r>
      <w:r>
        <w:rPr>
          <w:rFonts w:hint="eastAsia"/>
          <w:lang w:val="en-GB" w:eastAsia="zh-CN"/>
        </w:rPr>
        <w:t>SSB</w:t>
      </w:r>
      <w:r>
        <w:rPr>
          <w:rFonts w:hint="eastAsia"/>
          <w:lang w:val="en-GB" w:eastAsia="zh-CN"/>
        </w:rPr>
        <w:t>，在</w:t>
      </w:r>
      <w:r>
        <w:rPr>
          <w:rFonts w:hint="eastAsia"/>
          <w:lang w:val="en-GB" w:eastAsia="zh-CN"/>
        </w:rPr>
        <w:t>FR2</w:t>
      </w:r>
      <w:r>
        <w:rPr>
          <w:rFonts w:hint="eastAsia"/>
          <w:lang w:val="en-GB" w:eastAsia="zh-CN"/>
        </w:rPr>
        <w:t>中可包含最多</w:t>
      </w:r>
      <w:r>
        <w:rPr>
          <w:rFonts w:hint="eastAsia"/>
          <w:lang w:val="en-GB" w:eastAsia="zh-CN"/>
        </w:rPr>
        <w:t>64</w:t>
      </w:r>
      <w:r>
        <w:rPr>
          <w:rFonts w:hint="eastAsia"/>
          <w:lang w:val="en-GB" w:eastAsia="zh-CN"/>
        </w:rPr>
        <w:t>个</w:t>
      </w:r>
      <w:r>
        <w:rPr>
          <w:rFonts w:hint="eastAsia"/>
          <w:lang w:val="en-GB" w:eastAsia="zh-CN"/>
        </w:rPr>
        <w:t>SSB</w:t>
      </w:r>
      <w:r>
        <w:rPr>
          <w:rFonts w:hint="eastAsia"/>
          <w:lang w:val="en-GB" w:eastAsia="zh-CN"/>
        </w:rPr>
        <w:t>。</w:t>
      </w:r>
      <w:proofErr w:type="spellStart"/>
      <w:r>
        <w:rPr>
          <w:rFonts w:hint="eastAsia"/>
          <w:lang w:val="en-GB" w:eastAsia="zh-CN"/>
        </w:rPr>
        <w:t>gNB</w:t>
      </w:r>
      <w:proofErr w:type="spellEnd"/>
      <w:r>
        <w:rPr>
          <w:rFonts w:hint="eastAsia"/>
          <w:lang w:val="en-GB" w:eastAsia="zh-CN"/>
        </w:rPr>
        <w:t>可以使用多个波束在不同的方向上发送一个脉冲串的各</w:t>
      </w:r>
      <w:r>
        <w:rPr>
          <w:rFonts w:hint="eastAsia"/>
          <w:lang w:val="en-GB" w:eastAsia="zh-CN"/>
        </w:rPr>
        <w:t>SSB</w:t>
      </w:r>
      <w:r>
        <w:rPr>
          <w:rFonts w:hint="eastAsia"/>
          <w:lang w:val="en-GB" w:eastAsia="zh-CN"/>
        </w:rPr>
        <w:t>。</w:t>
      </w:r>
    </w:p>
    <w:p w14:paraId="28CE2E4A" w14:textId="77777777" w:rsidR="00545E1C" w:rsidRDefault="003B2545">
      <w:pPr>
        <w:pStyle w:val="Heading6"/>
        <w:rPr>
          <w:lang w:val="en-GB" w:eastAsia="zh-CN"/>
        </w:rPr>
      </w:pPr>
      <w:bookmarkStart w:id="655" w:name="_Toc39842381"/>
      <w:r>
        <w:rPr>
          <w:lang w:val="en-GB" w:eastAsia="zh-CN"/>
        </w:rPr>
        <w:t>3.1.2.2.3.2</w:t>
      </w:r>
      <w:r>
        <w:rPr>
          <w:lang w:val="en-GB" w:eastAsia="zh-CN"/>
        </w:rPr>
        <w:tab/>
      </w:r>
      <w:bookmarkEnd w:id="655"/>
      <w:r>
        <w:rPr>
          <w:rFonts w:hint="eastAsia"/>
          <w:lang w:val="en-GB" w:eastAsia="zh-CN"/>
        </w:rPr>
        <w:t>小区搜索</w:t>
      </w:r>
    </w:p>
    <w:p w14:paraId="08D28AED" w14:textId="77777777" w:rsidR="00545E1C" w:rsidRDefault="003B2545">
      <w:pPr>
        <w:spacing w:line="240" w:lineRule="auto"/>
        <w:ind w:firstLineChars="200" w:firstLine="480"/>
        <w:rPr>
          <w:lang w:val="en-GB" w:eastAsia="zh-CN"/>
        </w:rPr>
      </w:pPr>
      <w:r>
        <w:rPr>
          <w:rFonts w:hint="eastAsia"/>
          <w:lang w:val="en-GB" w:eastAsia="zh-CN"/>
        </w:rPr>
        <w:t>UE</w:t>
      </w:r>
      <w:r>
        <w:rPr>
          <w:rFonts w:hint="eastAsia"/>
          <w:lang w:val="en-GB" w:eastAsia="zh-CN"/>
        </w:rPr>
        <w:t>搜索以频率栅格为中心的</w:t>
      </w:r>
      <w:r>
        <w:rPr>
          <w:rFonts w:hint="eastAsia"/>
          <w:lang w:val="en-GB" w:eastAsia="zh-CN"/>
        </w:rPr>
        <w:t>SSB</w:t>
      </w:r>
      <w:r>
        <w:rPr>
          <w:rFonts w:hint="eastAsia"/>
          <w:lang w:val="en-GB" w:eastAsia="zh-CN"/>
        </w:rPr>
        <w:t>，该频率栅格比信道栅格稀疏得多，使得可以更快地实现检测。如果</w:t>
      </w:r>
      <w:r>
        <w:rPr>
          <w:rFonts w:hint="eastAsia"/>
          <w:lang w:val="en-GB" w:eastAsia="zh-CN"/>
        </w:rPr>
        <w:t>UE</w:t>
      </w:r>
      <w:r>
        <w:rPr>
          <w:rFonts w:hint="eastAsia"/>
          <w:lang w:val="en-GB" w:eastAsia="zh-CN"/>
        </w:rPr>
        <w:t>检测到多个</w:t>
      </w:r>
      <w:r>
        <w:rPr>
          <w:rFonts w:hint="eastAsia"/>
          <w:lang w:val="en-GB" w:eastAsia="zh-CN"/>
        </w:rPr>
        <w:t>SSB</w:t>
      </w:r>
      <w:r>
        <w:rPr>
          <w:rFonts w:hint="eastAsia"/>
          <w:lang w:val="en-GB" w:eastAsia="zh-CN"/>
        </w:rPr>
        <w:t>，那么它将选择具有最大功率的波束。</w:t>
      </w:r>
    </w:p>
    <w:p w14:paraId="102868DD" w14:textId="77777777" w:rsidR="00545E1C" w:rsidRDefault="003B2545">
      <w:pPr>
        <w:pStyle w:val="Heading6"/>
        <w:rPr>
          <w:lang w:val="en-GB" w:eastAsia="ja-JP"/>
        </w:rPr>
      </w:pPr>
      <w:bookmarkStart w:id="656" w:name="_Toc39842382"/>
      <w:r>
        <w:rPr>
          <w:lang w:val="en-GB" w:eastAsia="ja-JP"/>
        </w:rPr>
        <w:t>3.1.2.2.3.3</w:t>
      </w:r>
      <w:r>
        <w:rPr>
          <w:lang w:val="en-GB" w:eastAsia="ja-JP"/>
        </w:rPr>
        <w:tab/>
        <w:t>SIB/MSI</w:t>
      </w:r>
      <w:bookmarkEnd w:id="656"/>
    </w:p>
    <w:p w14:paraId="794B93B0" w14:textId="77777777" w:rsidR="00545E1C" w:rsidRDefault="003B2545">
      <w:pPr>
        <w:spacing w:line="240" w:lineRule="auto"/>
        <w:ind w:firstLineChars="200" w:firstLine="472"/>
        <w:rPr>
          <w:lang w:val="en-GB" w:eastAsia="zh-CN"/>
        </w:rPr>
      </w:pPr>
      <w:r>
        <w:rPr>
          <w:rFonts w:hint="eastAsia"/>
          <w:spacing w:val="-4"/>
          <w:lang w:val="en-GB"/>
        </w:rPr>
        <w:t>MIB</w:t>
      </w:r>
      <w:r>
        <w:rPr>
          <w:rFonts w:hint="eastAsia"/>
          <w:spacing w:val="-4"/>
          <w:lang w:val="en-GB"/>
        </w:rPr>
        <w:t>与</w:t>
      </w:r>
      <w:r>
        <w:rPr>
          <w:rFonts w:hint="eastAsia"/>
          <w:spacing w:val="-4"/>
          <w:lang w:val="en-GB"/>
        </w:rPr>
        <w:t>SystemInformationBlock1</w:t>
      </w:r>
      <w:proofErr w:type="spellStart"/>
      <w:r>
        <w:rPr>
          <w:rFonts w:hint="eastAsia"/>
          <w:spacing w:val="-4"/>
          <w:lang w:val="en-GB"/>
        </w:rPr>
        <w:t>一起构成定期发送的最小系统信息</w:t>
      </w:r>
      <w:proofErr w:type="spellEnd"/>
      <w:r>
        <w:rPr>
          <w:rFonts w:hint="eastAsia"/>
          <w:spacing w:val="-4"/>
          <w:lang w:val="en-GB"/>
        </w:rPr>
        <w:t>。</w:t>
      </w:r>
      <w:r>
        <w:rPr>
          <w:rFonts w:hint="eastAsia"/>
          <w:spacing w:val="-4"/>
          <w:lang w:val="en-GB"/>
        </w:rPr>
        <w:t>MIB</w:t>
      </w:r>
      <w:r>
        <w:rPr>
          <w:rFonts w:hint="eastAsia"/>
          <w:spacing w:val="-4"/>
          <w:lang w:val="en-GB"/>
        </w:rPr>
        <w:t>在</w:t>
      </w:r>
      <w:r>
        <w:rPr>
          <w:rFonts w:hint="eastAsia"/>
          <w:spacing w:val="-4"/>
          <w:lang w:val="en-GB"/>
        </w:rPr>
        <w:t>PBCH</w:t>
      </w:r>
      <w:proofErr w:type="spellStart"/>
      <w:r>
        <w:rPr>
          <w:rFonts w:hint="eastAsia"/>
          <w:spacing w:val="-4"/>
          <w:lang w:val="en-GB"/>
        </w:rPr>
        <w:t>中发送，</w:t>
      </w:r>
      <w:r>
        <w:rPr>
          <w:rFonts w:hint="eastAsia"/>
          <w:lang w:val="en-GB"/>
        </w:rPr>
        <w:t>它提供</w:t>
      </w:r>
      <w:proofErr w:type="spellEnd"/>
      <w:r>
        <w:rPr>
          <w:rFonts w:hint="eastAsia"/>
          <w:lang w:val="en-GB"/>
        </w:rPr>
        <w:t>CORESET0</w:t>
      </w:r>
      <w:proofErr w:type="spellStart"/>
      <w:r>
        <w:rPr>
          <w:rFonts w:hint="eastAsia"/>
          <w:lang w:val="en-GB"/>
        </w:rPr>
        <w:t>信息以对</w:t>
      </w:r>
      <w:proofErr w:type="spellEnd"/>
      <w:r>
        <w:rPr>
          <w:rFonts w:hint="eastAsia"/>
          <w:lang w:val="en-GB"/>
        </w:rPr>
        <w:t>SIB1</w:t>
      </w:r>
      <w:proofErr w:type="spellStart"/>
      <w:r>
        <w:rPr>
          <w:rFonts w:hint="eastAsia"/>
          <w:lang w:val="en-GB"/>
        </w:rPr>
        <w:t>进行解码。附加的</w:t>
      </w:r>
      <w:proofErr w:type="spellEnd"/>
      <w:r>
        <w:rPr>
          <w:rFonts w:hint="eastAsia"/>
          <w:lang w:val="en-GB"/>
        </w:rPr>
        <w:t>SIB</w:t>
      </w:r>
      <w:proofErr w:type="spellStart"/>
      <w:r>
        <w:rPr>
          <w:rFonts w:hint="eastAsia"/>
          <w:lang w:val="en-GB"/>
        </w:rPr>
        <w:t>是应</w:t>
      </w:r>
      <w:proofErr w:type="spellEnd"/>
      <w:r>
        <w:rPr>
          <w:rFonts w:hint="eastAsia"/>
          <w:lang w:val="en-GB"/>
        </w:rPr>
        <w:t>UE</w:t>
      </w:r>
      <w:proofErr w:type="spellStart"/>
      <w:r>
        <w:rPr>
          <w:rFonts w:hint="eastAsia"/>
          <w:lang w:val="en-GB"/>
        </w:rPr>
        <w:t>的请求或由网络触发而发送的</w:t>
      </w:r>
      <w:proofErr w:type="spellEnd"/>
      <w:r>
        <w:rPr>
          <w:rFonts w:hint="eastAsia"/>
          <w:lang w:val="en-GB" w:eastAsia="zh-CN"/>
        </w:rPr>
        <w:t>。</w:t>
      </w:r>
    </w:p>
    <w:p w14:paraId="636DC9FC" w14:textId="77777777" w:rsidR="00545E1C" w:rsidRDefault="003B2545">
      <w:pPr>
        <w:pStyle w:val="Heading4"/>
        <w:rPr>
          <w:lang w:val="en-GB" w:eastAsia="zh-CN"/>
        </w:rPr>
      </w:pPr>
      <w:bookmarkStart w:id="657" w:name="_Toc39842384"/>
      <w:bookmarkStart w:id="658" w:name="_Toc42782101"/>
      <w:r>
        <w:rPr>
          <w:lang w:val="en-GB" w:eastAsia="zh-CN"/>
        </w:rPr>
        <w:t>3.1.2.3</w:t>
      </w:r>
      <w:r>
        <w:rPr>
          <w:lang w:val="en-GB" w:eastAsia="zh-CN"/>
        </w:rPr>
        <w:tab/>
      </w:r>
      <w:bookmarkEnd w:id="657"/>
      <w:bookmarkEnd w:id="658"/>
      <w:r>
        <w:rPr>
          <w:rFonts w:hint="eastAsia"/>
          <w:lang w:val="en-GB" w:eastAsia="zh-CN"/>
        </w:rPr>
        <w:t>上行链路</w:t>
      </w:r>
    </w:p>
    <w:p w14:paraId="05EABCEA" w14:textId="77777777" w:rsidR="00545E1C" w:rsidRDefault="003B2545">
      <w:pPr>
        <w:pStyle w:val="Heading5"/>
        <w:rPr>
          <w:lang w:val="en-GB" w:eastAsia="zh-CN"/>
        </w:rPr>
      </w:pPr>
      <w:bookmarkStart w:id="659" w:name="_Toc42782102"/>
      <w:bookmarkStart w:id="660" w:name="_Toc39842385"/>
      <w:r>
        <w:rPr>
          <w:lang w:val="en-GB" w:eastAsia="zh-CN"/>
        </w:rPr>
        <w:t>3.1.2.3.1</w:t>
      </w:r>
      <w:r>
        <w:rPr>
          <w:lang w:val="en-GB" w:eastAsia="zh-CN"/>
        </w:rPr>
        <w:tab/>
      </w:r>
      <w:bookmarkEnd w:id="659"/>
      <w:bookmarkEnd w:id="660"/>
      <w:r>
        <w:rPr>
          <w:rFonts w:hint="eastAsia"/>
          <w:lang w:val="en-GB" w:eastAsia="zh-CN"/>
        </w:rPr>
        <w:t>数据信道</w:t>
      </w:r>
    </w:p>
    <w:bookmarkEnd w:id="642"/>
    <w:p w14:paraId="195E13DC" w14:textId="77777777" w:rsidR="00545E1C" w:rsidRDefault="003B2545" w:rsidP="00FB1A83">
      <w:pPr>
        <w:spacing w:line="240" w:lineRule="auto"/>
        <w:ind w:firstLineChars="200" w:firstLine="480"/>
        <w:rPr>
          <w:lang w:val="en-GB" w:eastAsia="zh-CN"/>
        </w:rPr>
      </w:pPr>
      <w:r>
        <w:rPr>
          <w:rFonts w:hint="eastAsia"/>
          <w:lang w:val="en-GB" w:eastAsia="zh-CN"/>
        </w:rPr>
        <w:t>上行链路传输块（</w:t>
      </w:r>
      <w:r>
        <w:rPr>
          <w:rFonts w:hint="eastAsia"/>
          <w:lang w:val="en-GB" w:eastAsia="zh-CN"/>
        </w:rPr>
        <w:t>TB</w:t>
      </w:r>
      <w:r>
        <w:rPr>
          <w:rFonts w:hint="eastAsia"/>
          <w:lang w:val="en-GB" w:eastAsia="zh-CN"/>
        </w:rPr>
        <w:t>）处理包括以下步骤：</w:t>
      </w:r>
    </w:p>
    <w:p w14:paraId="492C90E6" w14:textId="7801A88D" w:rsidR="00545E1C" w:rsidRDefault="003B2545">
      <w:pPr>
        <w:pStyle w:val="enumlev1"/>
        <w:spacing w:before="60" w:line="240" w:lineRule="auto"/>
        <w:rPr>
          <w:lang w:val="en-GB" w:eastAsia="zh-CN"/>
        </w:rPr>
      </w:pPr>
      <w:r>
        <w:rPr>
          <w:rFonts w:hint="eastAsia"/>
          <w:lang w:val="en-GB" w:eastAsia="zh-CN"/>
        </w:rPr>
        <w:t>1</w:t>
      </w:r>
      <w:r>
        <w:rPr>
          <w:lang w:val="en-GB" w:eastAsia="zh-CN"/>
        </w:rPr>
        <w:tab/>
      </w:r>
      <w:r>
        <w:rPr>
          <w:rFonts w:hint="eastAsia"/>
          <w:lang w:val="en-GB" w:eastAsia="zh-CN"/>
        </w:rPr>
        <w:t>TB CRC</w:t>
      </w:r>
      <w:r>
        <w:rPr>
          <w:rFonts w:hint="eastAsia"/>
          <w:lang w:val="en-GB" w:eastAsia="zh-CN"/>
        </w:rPr>
        <w:t>附件；</w:t>
      </w:r>
    </w:p>
    <w:p w14:paraId="4DBFA750" w14:textId="72AC11D2" w:rsidR="00545E1C" w:rsidRDefault="003B2545">
      <w:pPr>
        <w:pStyle w:val="enumlev1"/>
        <w:spacing w:before="60" w:line="240" w:lineRule="auto"/>
        <w:rPr>
          <w:lang w:val="en-GB" w:eastAsia="zh-CN"/>
        </w:rPr>
      </w:pPr>
      <w:r>
        <w:rPr>
          <w:rFonts w:hint="eastAsia"/>
          <w:lang w:val="en-GB" w:eastAsia="zh-CN"/>
        </w:rPr>
        <w:t>2</w:t>
      </w:r>
      <w:r>
        <w:rPr>
          <w:lang w:val="en-GB" w:eastAsia="zh-CN"/>
        </w:rPr>
        <w:tab/>
      </w:r>
      <w:r>
        <w:rPr>
          <w:rFonts w:hint="eastAsia"/>
          <w:lang w:val="en-GB" w:eastAsia="zh-CN"/>
        </w:rPr>
        <w:t>代码块分割和</w:t>
      </w:r>
      <w:r>
        <w:rPr>
          <w:rFonts w:hint="eastAsia"/>
          <w:lang w:val="en-GB" w:eastAsia="zh-CN"/>
        </w:rPr>
        <w:t>C</w:t>
      </w:r>
      <w:r>
        <w:rPr>
          <w:lang w:val="en-GB" w:eastAsia="zh-CN"/>
        </w:rPr>
        <w:t>RC</w:t>
      </w:r>
      <w:r>
        <w:rPr>
          <w:rFonts w:hint="eastAsia"/>
          <w:lang w:val="en-GB" w:eastAsia="zh-CN"/>
        </w:rPr>
        <w:t>附件；</w:t>
      </w:r>
    </w:p>
    <w:p w14:paraId="4C828725" w14:textId="4E349502" w:rsidR="00545E1C" w:rsidRDefault="003B2545">
      <w:pPr>
        <w:pStyle w:val="enumlev1"/>
        <w:spacing w:before="60" w:line="240" w:lineRule="auto"/>
        <w:rPr>
          <w:lang w:val="en-GB" w:eastAsia="zh-CN"/>
        </w:rPr>
      </w:pPr>
      <w:r>
        <w:rPr>
          <w:rFonts w:hint="eastAsia"/>
          <w:lang w:val="en-GB" w:eastAsia="zh-CN"/>
        </w:rPr>
        <w:t>3</w:t>
      </w:r>
      <w:r>
        <w:rPr>
          <w:lang w:val="en-GB" w:eastAsia="zh-CN"/>
        </w:rPr>
        <w:tab/>
      </w:r>
      <w:r>
        <w:rPr>
          <w:rFonts w:hint="eastAsia"/>
          <w:lang w:val="en-GB" w:eastAsia="zh-CN"/>
        </w:rPr>
        <w:t>LDPC</w:t>
      </w:r>
      <w:r>
        <w:rPr>
          <w:rFonts w:hint="eastAsia"/>
          <w:lang w:val="en-GB" w:eastAsia="zh-CN"/>
        </w:rPr>
        <w:t>信道编码；</w:t>
      </w:r>
    </w:p>
    <w:p w14:paraId="46878389" w14:textId="524540F9" w:rsidR="00545E1C" w:rsidRDefault="003B2545">
      <w:pPr>
        <w:pStyle w:val="enumlev1"/>
        <w:spacing w:before="60" w:line="240" w:lineRule="auto"/>
        <w:rPr>
          <w:lang w:val="en-GB" w:eastAsia="zh-CN"/>
        </w:rPr>
      </w:pPr>
      <w:r>
        <w:rPr>
          <w:rFonts w:hint="eastAsia"/>
          <w:lang w:val="en-GB" w:eastAsia="zh-CN"/>
        </w:rPr>
        <w:t>4</w:t>
      </w:r>
      <w:r>
        <w:rPr>
          <w:lang w:val="en-GB" w:eastAsia="zh-CN"/>
        </w:rPr>
        <w:tab/>
      </w:r>
      <w:r>
        <w:rPr>
          <w:rFonts w:hint="eastAsia"/>
          <w:lang w:val="en-GB" w:eastAsia="zh-CN"/>
        </w:rPr>
        <w:t>速率匹配；</w:t>
      </w:r>
    </w:p>
    <w:p w14:paraId="57CE0A97" w14:textId="2ED15A25" w:rsidR="00545E1C" w:rsidRDefault="003B2545">
      <w:pPr>
        <w:pStyle w:val="enumlev1"/>
        <w:spacing w:before="60" w:line="240" w:lineRule="auto"/>
        <w:rPr>
          <w:lang w:val="en-GB" w:eastAsia="zh-CN"/>
        </w:rPr>
      </w:pPr>
      <w:r>
        <w:rPr>
          <w:rFonts w:hint="eastAsia"/>
          <w:lang w:val="en-GB" w:eastAsia="zh-CN"/>
        </w:rPr>
        <w:t>5</w:t>
      </w:r>
      <w:r>
        <w:rPr>
          <w:lang w:val="en-GB" w:eastAsia="zh-CN"/>
        </w:rPr>
        <w:tab/>
      </w:r>
      <w:r>
        <w:rPr>
          <w:rFonts w:hint="eastAsia"/>
          <w:lang w:val="en-GB" w:eastAsia="zh-CN"/>
        </w:rPr>
        <w:t>调制（</w:t>
      </w:r>
      <w:r>
        <w:rPr>
          <w:rFonts w:hint="eastAsia"/>
          <w:lang w:val="en-GB" w:eastAsia="zh-CN"/>
        </w:rPr>
        <w:t>QPSK</w:t>
      </w:r>
      <w:r>
        <w:rPr>
          <w:rFonts w:hint="eastAsia"/>
          <w:lang w:val="en-GB" w:eastAsia="zh-CN"/>
        </w:rPr>
        <w:t>、</w:t>
      </w:r>
      <w:r>
        <w:rPr>
          <w:rFonts w:hint="eastAsia"/>
          <w:lang w:val="en-GB" w:eastAsia="zh-CN"/>
        </w:rPr>
        <w:t>16 QAM</w:t>
      </w:r>
      <w:r>
        <w:rPr>
          <w:rFonts w:hint="eastAsia"/>
          <w:lang w:val="en-GB" w:eastAsia="zh-CN"/>
        </w:rPr>
        <w:t>、</w:t>
      </w:r>
      <w:r>
        <w:rPr>
          <w:rFonts w:hint="eastAsia"/>
          <w:lang w:val="en-GB" w:eastAsia="zh-CN"/>
        </w:rPr>
        <w:t>64 QAM</w:t>
      </w:r>
      <w:r>
        <w:rPr>
          <w:rFonts w:hint="eastAsia"/>
          <w:lang w:val="en-GB" w:eastAsia="zh-CN"/>
        </w:rPr>
        <w:t>、</w:t>
      </w:r>
      <w:r>
        <w:rPr>
          <w:rFonts w:hint="eastAsia"/>
          <w:lang w:val="en-GB" w:eastAsia="zh-CN"/>
        </w:rPr>
        <w:t>256 QAM</w:t>
      </w:r>
      <w:r>
        <w:rPr>
          <w:rFonts w:hint="eastAsia"/>
          <w:lang w:val="en-GB" w:eastAsia="zh-CN"/>
        </w:rPr>
        <w:t>）；</w:t>
      </w:r>
    </w:p>
    <w:p w14:paraId="16792B4F" w14:textId="307C0047" w:rsidR="00545E1C" w:rsidRDefault="003B2545">
      <w:pPr>
        <w:pStyle w:val="enumlev1"/>
        <w:spacing w:before="60" w:line="240" w:lineRule="auto"/>
        <w:rPr>
          <w:lang w:val="en-GB" w:eastAsia="zh-CN"/>
        </w:rPr>
      </w:pPr>
      <w:r>
        <w:rPr>
          <w:rFonts w:hint="eastAsia"/>
          <w:lang w:val="en-GB" w:eastAsia="zh-CN"/>
        </w:rPr>
        <w:t>6</w:t>
      </w:r>
      <w:r>
        <w:rPr>
          <w:lang w:val="en-GB" w:eastAsia="zh-CN"/>
        </w:rPr>
        <w:tab/>
      </w:r>
      <w:r>
        <w:rPr>
          <w:rFonts w:hint="eastAsia"/>
          <w:lang w:val="en-GB" w:eastAsia="zh-CN"/>
        </w:rPr>
        <w:t>层映射和变换预编码；</w:t>
      </w:r>
    </w:p>
    <w:p w14:paraId="417F311E" w14:textId="569DC1C2" w:rsidR="00545E1C" w:rsidRDefault="003B2545">
      <w:pPr>
        <w:pStyle w:val="enumlev1"/>
        <w:spacing w:before="60" w:line="240" w:lineRule="auto"/>
        <w:rPr>
          <w:lang w:val="en-GB" w:eastAsia="zh-CN"/>
        </w:rPr>
      </w:pPr>
      <w:r>
        <w:rPr>
          <w:rFonts w:hint="eastAsia"/>
          <w:lang w:val="en-GB" w:eastAsia="zh-CN"/>
        </w:rPr>
        <w:lastRenderedPageBreak/>
        <w:t>7</w:t>
      </w:r>
      <w:r>
        <w:rPr>
          <w:lang w:val="en-GB" w:eastAsia="zh-CN"/>
        </w:rPr>
        <w:tab/>
      </w:r>
      <w:r>
        <w:rPr>
          <w:rFonts w:hint="eastAsia"/>
          <w:lang w:val="en-GB" w:eastAsia="zh-CN"/>
        </w:rPr>
        <w:t>映射至天线端口。</w:t>
      </w:r>
    </w:p>
    <w:p w14:paraId="478C2750" w14:textId="77777777" w:rsidR="00545E1C" w:rsidRDefault="003B2545">
      <w:pPr>
        <w:spacing w:line="240" w:lineRule="auto"/>
        <w:ind w:firstLineChars="200" w:firstLine="480"/>
        <w:rPr>
          <w:lang w:val="en-GB" w:eastAsia="zh-CN"/>
        </w:rPr>
      </w:pPr>
      <w:r>
        <w:rPr>
          <w:rFonts w:hint="eastAsia"/>
          <w:lang w:val="en-GB" w:eastAsia="zh-CN"/>
        </w:rPr>
        <w:t>整个上行链路传输由</w:t>
      </w:r>
      <w:r>
        <w:rPr>
          <w:rFonts w:hint="eastAsia"/>
          <w:lang w:val="en-GB" w:eastAsia="zh-CN"/>
        </w:rPr>
        <w:t>DCI</w:t>
      </w:r>
      <w:r>
        <w:rPr>
          <w:rFonts w:hint="eastAsia"/>
          <w:lang w:val="en-GB" w:eastAsia="zh-CN"/>
        </w:rPr>
        <w:t>来调度，或者由</w:t>
      </w:r>
      <w:r>
        <w:rPr>
          <w:rFonts w:hint="eastAsia"/>
          <w:lang w:val="en-GB" w:eastAsia="zh-CN"/>
        </w:rPr>
        <w:t>RRC</w:t>
      </w:r>
      <w:r>
        <w:rPr>
          <w:rFonts w:hint="eastAsia"/>
          <w:lang w:val="en-GB" w:eastAsia="zh-CN"/>
        </w:rPr>
        <w:t>来半静态地调度。在上行链路中，整个</w:t>
      </w:r>
      <w:r>
        <w:rPr>
          <w:rFonts w:hint="eastAsia"/>
          <w:lang w:val="en-GB" w:eastAsia="zh-CN"/>
        </w:rPr>
        <w:t>14</w:t>
      </w:r>
      <w:r>
        <w:rPr>
          <w:rFonts w:hint="eastAsia"/>
          <w:lang w:val="en-GB" w:eastAsia="zh-CN"/>
        </w:rPr>
        <w:t>个符号可用于传输数据。解调参考信号（</w:t>
      </w:r>
      <w:r>
        <w:rPr>
          <w:rFonts w:hint="eastAsia"/>
          <w:lang w:val="en-GB" w:eastAsia="zh-CN"/>
        </w:rPr>
        <w:t>DMRS</w:t>
      </w:r>
      <w:r>
        <w:rPr>
          <w:rFonts w:hint="eastAsia"/>
          <w:lang w:val="en-GB" w:eastAsia="zh-CN"/>
        </w:rPr>
        <w:t>）被并入频率网格中，以供</w:t>
      </w:r>
      <w:r>
        <w:rPr>
          <w:rFonts w:hint="eastAsia"/>
          <w:lang w:val="en-GB" w:eastAsia="zh-CN"/>
        </w:rPr>
        <w:t>UE</w:t>
      </w:r>
      <w:r>
        <w:rPr>
          <w:rFonts w:hint="eastAsia"/>
          <w:lang w:val="en-GB" w:eastAsia="zh-CN"/>
        </w:rPr>
        <w:t>进行信道估计。</w:t>
      </w:r>
      <w:r>
        <w:rPr>
          <w:rFonts w:hint="eastAsia"/>
          <w:lang w:val="en-GB" w:eastAsia="zh-CN"/>
        </w:rPr>
        <w:t>UE</w:t>
      </w:r>
      <w:r>
        <w:rPr>
          <w:rFonts w:hint="eastAsia"/>
          <w:lang w:val="en-GB" w:eastAsia="zh-CN"/>
        </w:rPr>
        <w:t>在每个层中至少有一个</w:t>
      </w:r>
      <w:r>
        <w:rPr>
          <w:rFonts w:hint="eastAsia"/>
          <w:lang w:val="en-GB" w:eastAsia="zh-CN"/>
        </w:rPr>
        <w:t>DMRS</w:t>
      </w:r>
      <w:r>
        <w:rPr>
          <w:rFonts w:hint="eastAsia"/>
          <w:lang w:val="en-GB" w:eastAsia="zh-CN"/>
        </w:rPr>
        <w:t>，并且可以配置最多三个附加的</w:t>
      </w:r>
      <w:r>
        <w:rPr>
          <w:rFonts w:hint="eastAsia"/>
          <w:lang w:val="en-GB" w:eastAsia="zh-CN"/>
        </w:rPr>
        <w:t>DMRS</w:t>
      </w:r>
      <w:r>
        <w:rPr>
          <w:rFonts w:hint="eastAsia"/>
          <w:lang w:val="en-GB" w:eastAsia="zh-CN"/>
        </w:rPr>
        <w:t>。支持基于码本和非基于码本的</w:t>
      </w:r>
      <w:r>
        <w:rPr>
          <w:rFonts w:hint="eastAsia"/>
          <w:lang w:val="en-GB" w:eastAsia="zh-CN"/>
        </w:rPr>
        <w:t>MIMO</w:t>
      </w:r>
      <w:r>
        <w:rPr>
          <w:rFonts w:hint="eastAsia"/>
          <w:lang w:val="en-GB" w:eastAsia="zh-CN"/>
        </w:rPr>
        <w:t>传输。</w:t>
      </w:r>
      <w:proofErr w:type="spellStart"/>
      <w:r>
        <w:rPr>
          <w:rFonts w:hint="eastAsia"/>
          <w:lang w:val="en-GB" w:eastAsia="zh-CN"/>
        </w:rPr>
        <w:t>gNB</w:t>
      </w:r>
      <w:proofErr w:type="spellEnd"/>
      <w:r>
        <w:rPr>
          <w:rFonts w:hint="eastAsia"/>
          <w:lang w:val="en-GB" w:eastAsia="zh-CN"/>
        </w:rPr>
        <w:t>通过</w:t>
      </w:r>
      <w:r>
        <w:rPr>
          <w:rFonts w:hint="eastAsia"/>
          <w:lang w:val="en-GB" w:eastAsia="zh-CN"/>
        </w:rPr>
        <w:t>DCI</w:t>
      </w:r>
      <w:r>
        <w:rPr>
          <w:rFonts w:hint="eastAsia"/>
          <w:lang w:val="en-GB" w:eastAsia="zh-CN"/>
        </w:rPr>
        <w:t>为代码本传输提供预编码器信息。</w:t>
      </w:r>
    </w:p>
    <w:p w14:paraId="66CCF29D" w14:textId="77777777" w:rsidR="00545E1C" w:rsidRDefault="003B2545">
      <w:pPr>
        <w:pStyle w:val="Heading5"/>
        <w:rPr>
          <w:lang w:val="en-GB" w:eastAsia="zh-CN"/>
        </w:rPr>
      </w:pPr>
      <w:bookmarkStart w:id="661" w:name="_Toc42782103"/>
      <w:bookmarkStart w:id="662" w:name="_Toc39842386"/>
      <w:r>
        <w:rPr>
          <w:lang w:val="en-GB" w:eastAsia="zh-CN"/>
        </w:rPr>
        <w:t>3.1.2.3.2</w:t>
      </w:r>
      <w:r>
        <w:rPr>
          <w:lang w:val="en-GB" w:eastAsia="zh-CN"/>
        </w:rPr>
        <w:tab/>
      </w:r>
      <w:bookmarkEnd w:id="661"/>
      <w:bookmarkEnd w:id="662"/>
      <w:r>
        <w:rPr>
          <w:rFonts w:hint="eastAsia"/>
          <w:lang w:val="en-GB" w:eastAsia="zh-CN"/>
        </w:rPr>
        <w:t>控制信道</w:t>
      </w:r>
    </w:p>
    <w:p w14:paraId="5F8466F8" w14:textId="77777777" w:rsidR="00545E1C" w:rsidRDefault="003B2545">
      <w:pPr>
        <w:spacing w:line="240" w:lineRule="auto"/>
        <w:ind w:firstLineChars="200" w:firstLine="480"/>
        <w:rPr>
          <w:lang w:val="en-GB" w:eastAsia="zh-CN"/>
        </w:rPr>
      </w:pPr>
      <w:r>
        <w:rPr>
          <w:rFonts w:hint="eastAsia"/>
          <w:lang w:val="en-GB" w:eastAsia="zh-CN"/>
        </w:rPr>
        <w:t>上行链路控制信息（</w:t>
      </w:r>
      <w:r>
        <w:rPr>
          <w:rFonts w:hint="eastAsia"/>
          <w:lang w:val="en-GB" w:eastAsia="zh-CN"/>
        </w:rPr>
        <w:t>UCI</w:t>
      </w:r>
      <w:r>
        <w:rPr>
          <w:rFonts w:hint="eastAsia"/>
          <w:lang w:val="en-GB" w:eastAsia="zh-CN"/>
        </w:rPr>
        <w:t>）包括以下内容：</w:t>
      </w:r>
    </w:p>
    <w:p w14:paraId="756F348C" w14:textId="77777777" w:rsidR="00545E1C" w:rsidRDefault="003B2545">
      <w:pPr>
        <w:pStyle w:val="enumlev1"/>
        <w:spacing w:before="60" w:line="240" w:lineRule="auto"/>
        <w:rPr>
          <w:lang w:val="en-GB" w:eastAsia="zh-CN"/>
        </w:rPr>
      </w:pPr>
      <w:r>
        <w:rPr>
          <w:lang w:val="en-GB" w:eastAsia="zh-CN"/>
        </w:rPr>
        <w:t>−</w:t>
      </w:r>
      <w:r>
        <w:rPr>
          <w:lang w:val="en-GB" w:eastAsia="zh-CN"/>
        </w:rPr>
        <w:tab/>
        <w:t>PDSCH</w:t>
      </w:r>
      <w:r>
        <w:rPr>
          <w:rFonts w:hint="eastAsia"/>
          <w:lang w:val="en-GB" w:eastAsia="zh-CN"/>
        </w:rPr>
        <w:t>的</w:t>
      </w:r>
      <w:r>
        <w:rPr>
          <w:lang w:val="en-GB" w:eastAsia="zh-CN"/>
        </w:rPr>
        <w:t>HARQ</w:t>
      </w:r>
      <w:r>
        <w:rPr>
          <w:rFonts w:hint="eastAsia"/>
          <w:lang w:val="en-GB" w:eastAsia="zh-CN"/>
        </w:rPr>
        <w:t>；</w:t>
      </w:r>
    </w:p>
    <w:p w14:paraId="463FD3BF" w14:textId="77777777" w:rsidR="00545E1C" w:rsidRDefault="003B2545">
      <w:pPr>
        <w:pStyle w:val="enumlev1"/>
        <w:spacing w:before="60" w:line="240" w:lineRule="auto"/>
        <w:rPr>
          <w:lang w:val="en-GB" w:eastAsia="zh-CN"/>
        </w:rPr>
      </w:pPr>
      <w:r>
        <w:rPr>
          <w:lang w:val="en-GB" w:eastAsia="zh-CN"/>
        </w:rPr>
        <w:t>−</w:t>
      </w:r>
      <w:r>
        <w:rPr>
          <w:lang w:val="en-GB" w:eastAsia="zh-CN"/>
        </w:rPr>
        <w:tab/>
      </w:r>
      <w:r>
        <w:rPr>
          <w:rFonts w:hint="eastAsia"/>
          <w:lang w:val="en-GB" w:eastAsia="zh-CN"/>
        </w:rPr>
        <w:t>信道状态信息（</w:t>
      </w:r>
      <w:r>
        <w:rPr>
          <w:lang w:val="en-GB" w:eastAsia="zh-CN"/>
        </w:rPr>
        <w:t>CSI</w:t>
      </w:r>
      <w:r>
        <w:rPr>
          <w:rFonts w:hint="eastAsia"/>
          <w:lang w:val="en-GB" w:eastAsia="zh-CN"/>
        </w:rPr>
        <w:t>）；</w:t>
      </w:r>
    </w:p>
    <w:p w14:paraId="19AB2E04" w14:textId="77777777" w:rsidR="00545E1C" w:rsidRDefault="003B2545">
      <w:pPr>
        <w:pStyle w:val="enumlev1"/>
        <w:spacing w:before="60" w:line="240" w:lineRule="auto"/>
        <w:rPr>
          <w:lang w:val="en-GB" w:eastAsia="zh-CN"/>
        </w:rPr>
      </w:pPr>
      <w:r>
        <w:rPr>
          <w:lang w:val="en-GB" w:eastAsia="zh-CN"/>
        </w:rPr>
        <w:t>−</w:t>
      </w:r>
      <w:r>
        <w:rPr>
          <w:lang w:val="en-GB" w:eastAsia="zh-CN"/>
        </w:rPr>
        <w:tab/>
      </w:r>
      <w:r>
        <w:rPr>
          <w:rFonts w:hint="eastAsia"/>
          <w:lang w:val="en-GB" w:eastAsia="zh-CN"/>
        </w:rPr>
        <w:t>调度请求（</w:t>
      </w:r>
      <w:r>
        <w:rPr>
          <w:lang w:val="en-GB" w:eastAsia="zh-CN"/>
        </w:rPr>
        <w:t>SR</w:t>
      </w:r>
      <w:r>
        <w:rPr>
          <w:rFonts w:hint="eastAsia"/>
          <w:lang w:val="en-GB" w:eastAsia="zh-CN"/>
        </w:rPr>
        <w:t>）。</w:t>
      </w:r>
    </w:p>
    <w:p w14:paraId="57110AF2" w14:textId="77777777" w:rsidR="00545E1C" w:rsidRDefault="003B2545">
      <w:pPr>
        <w:spacing w:line="240" w:lineRule="auto"/>
        <w:ind w:firstLineChars="200" w:firstLine="480"/>
        <w:rPr>
          <w:lang w:val="en-GB" w:eastAsia="zh-CN"/>
        </w:rPr>
      </w:pPr>
      <w:r>
        <w:rPr>
          <w:rFonts w:hint="eastAsia"/>
          <w:lang w:val="en-GB" w:eastAsia="zh-CN"/>
        </w:rPr>
        <w:t>在物理上行链路控制信道（</w:t>
      </w:r>
      <w:r>
        <w:rPr>
          <w:rFonts w:hint="eastAsia"/>
          <w:lang w:val="en-GB" w:eastAsia="zh-CN"/>
        </w:rPr>
        <w:t>PUCCH</w:t>
      </w:r>
      <w:r>
        <w:rPr>
          <w:rFonts w:hint="eastAsia"/>
          <w:lang w:val="en-GB" w:eastAsia="zh-CN"/>
        </w:rPr>
        <w:t>）或</w:t>
      </w:r>
      <w:r>
        <w:rPr>
          <w:rFonts w:hint="eastAsia"/>
          <w:lang w:val="en-GB" w:eastAsia="zh-CN"/>
        </w:rPr>
        <w:t>PUSCH</w:t>
      </w:r>
      <w:r>
        <w:rPr>
          <w:rFonts w:hint="eastAsia"/>
          <w:lang w:val="en-GB" w:eastAsia="zh-CN"/>
        </w:rPr>
        <w:t>上发送</w:t>
      </w:r>
      <w:r>
        <w:rPr>
          <w:rFonts w:hint="eastAsia"/>
          <w:lang w:val="en-GB" w:eastAsia="zh-CN"/>
        </w:rPr>
        <w:t>UCI</w:t>
      </w:r>
      <w:r>
        <w:rPr>
          <w:rFonts w:hint="eastAsia"/>
          <w:lang w:val="en-GB" w:eastAsia="zh-CN"/>
        </w:rPr>
        <w:t>。</w:t>
      </w:r>
      <w:r>
        <w:rPr>
          <w:rFonts w:hint="eastAsia"/>
          <w:lang w:val="en-GB" w:eastAsia="zh-CN"/>
        </w:rPr>
        <w:t>PUCCH</w:t>
      </w:r>
      <w:r>
        <w:rPr>
          <w:rFonts w:hint="eastAsia"/>
          <w:lang w:val="en-GB" w:eastAsia="zh-CN"/>
        </w:rPr>
        <w:t>格式有两种类型：短和长。</w:t>
      </w:r>
    </w:p>
    <w:p w14:paraId="43DDC84C" w14:textId="77777777" w:rsidR="00545E1C" w:rsidRDefault="003B2545">
      <w:pPr>
        <w:spacing w:line="240" w:lineRule="auto"/>
        <w:ind w:firstLineChars="200" w:firstLine="480"/>
        <w:rPr>
          <w:lang w:val="en-GB" w:eastAsia="zh-CN"/>
        </w:rPr>
      </w:pPr>
      <w:r>
        <w:rPr>
          <w:rFonts w:hint="eastAsia"/>
          <w:lang w:val="en-GB" w:eastAsia="zh-CN"/>
        </w:rPr>
        <w:t>短</w:t>
      </w:r>
      <w:r>
        <w:rPr>
          <w:rFonts w:hint="eastAsia"/>
          <w:lang w:val="en-GB" w:eastAsia="zh-CN"/>
        </w:rPr>
        <w:t>PUCCH</w:t>
      </w:r>
      <w:r>
        <w:rPr>
          <w:rFonts w:hint="eastAsia"/>
          <w:lang w:val="en-GB" w:eastAsia="zh-CN"/>
        </w:rPr>
        <w:t>格式由格式</w:t>
      </w:r>
      <w:r>
        <w:rPr>
          <w:rFonts w:hint="eastAsia"/>
          <w:lang w:val="en-GB" w:eastAsia="zh-CN"/>
        </w:rPr>
        <w:t>0</w:t>
      </w:r>
      <w:r>
        <w:rPr>
          <w:rFonts w:hint="eastAsia"/>
          <w:lang w:val="en-GB" w:eastAsia="zh-CN"/>
        </w:rPr>
        <w:t>和</w:t>
      </w:r>
      <w:r>
        <w:rPr>
          <w:rFonts w:hint="eastAsia"/>
          <w:lang w:val="en-GB" w:eastAsia="zh-CN"/>
        </w:rPr>
        <w:t>2</w:t>
      </w:r>
      <w:r>
        <w:rPr>
          <w:rFonts w:hint="eastAsia"/>
          <w:lang w:val="en-GB" w:eastAsia="zh-CN"/>
        </w:rPr>
        <w:t>组成，最多可以占用</w:t>
      </w:r>
      <w:r>
        <w:rPr>
          <w:rFonts w:hint="eastAsia"/>
          <w:lang w:val="en-GB" w:eastAsia="zh-CN"/>
        </w:rPr>
        <w:t>2</w:t>
      </w:r>
      <w:r>
        <w:rPr>
          <w:rFonts w:hint="eastAsia"/>
          <w:lang w:val="en-GB" w:eastAsia="zh-CN"/>
        </w:rPr>
        <w:t>个</w:t>
      </w:r>
      <w:r>
        <w:rPr>
          <w:rFonts w:hint="eastAsia"/>
          <w:lang w:val="en-GB" w:eastAsia="zh-CN"/>
        </w:rPr>
        <w:t>OFDM</w:t>
      </w:r>
      <w:r>
        <w:rPr>
          <w:rFonts w:hint="eastAsia"/>
          <w:lang w:val="en-GB" w:eastAsia="zh-CN"/>
        </w:rPr>
        <w:t>符号。</w:t>
      </w:r>
    </w:p>
    <w:bookmarkEnd w:id="651"/>
    <w:p w14:paraId="2E59D20B" w14:textId="77777777" w:rsidR="00545E1C" w:rsidRDefault="003B2545">
      <w:pPr>
        <w:pStyle w:val="TableNo"/>
        <w:keepLines/>
      </w:pPr>
      <w:r>
        <w:rPr>
          <w:rFonts w:hint="eastAsia"/>
          <w:lang w:eastAsia="zh-CN"/>
        </w:rPr>
        <w:t>表</w:t>
      </w:r>
      <w:r>
        <w:rPr>
          <w:rFonts w:hint="eastAsia"/>
          <w:lang w:eastAsia="zh-CN"/>
        </w:rPr>
        <w:t>8</w:t>
      </w:r>
    </w:p>
    <w:p w14:paraId="46DBBFF2" w14:textId="77777777" w:rsidR="00545E1C" w:rsidRDefault="003B2545">
      <w:pPr>
        <w:pStyle w:val="Tabletitle"/>
        <w:spacing w:line="240" w:lineRule="auto"/>
      </w:pPr>
      <w:r>
        <w:rPr>
          <w:rFonts w:hint="eastAsia"/>
          <w:lang w:eastAsia="zh-CN"/>
        </w:rPr>
        <w:t>短</w:t>
      </w:r>
      <w:r>
        <w:t>PUCCH</w:t>
      </w:r>
      <w:r>
        <w:rPr>
          <w:rFonts w:hint="eastAsia"/>
          <w:lang w:eastAsia="zh-CN"/>
        </w:rPr>
        <w:t>格式</w:t>
      </w:r>
    </w:p>
    <w:tbl>
      <w:tblPr>
        <w:tblW w:w="6091" w:type="dxa"/>
        <w:jc w:val="center"/>
        <w:tblLayout w:type="fixed"/>
        <w:tblLook w:val="04A0" w:firstRow="1" w:lastRow="0" w:firstColumn="1" w:lastColumn="0" w:noHBand="0" w:noVBand="1"/>
      </w:tblPr>
      <w:tblGrid>
        <w:gridCol w:w="2835"/>
        <w:gridCol w:w="3256"/>
      </w:tblGrid>
      <w:tr w:rsidR="00545E1C" w14:paraId="1E300218" w14:textId="77777777">
        <w:trPr>
          <w:cantSplit/>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775F797B" w14:textId="77777777" w:rsidR="00545E1C" w:rsidRDefault="003B2545">
            <w:pPr>
              <w:pStyle w:val="Tablehead"/>
              <w:keepLines/>
            </w:pPr>
            <w:r>
              <w:rPr>
                <w:rFonts w:hint="eastAsia"/>
                <w:lang w:eastAsia="zh-CN"/>
              </w:rPr>
              <w:t>格式</w:t>
            </w:r>
          </w:p>
        </w:tc>
        <w:tc>
          <w:tcPr>
            <w:tcW w:w="325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4C46A55" w14:textId="77777777" w:rsidR="00545E1C" w:rsidRDefault="003B2545">
            <w:pPr>
              <w:pStyle w:val="Tablehead"/>
              <w:keepLines/>
            </w:pPr>
            <w:r>
              <w:rPr>
                <w:rFonts w:hint="eastAsia"/>
                <w:lang w:eastAsia="zh-CN"/>
              </w:rPr>
              <w:t>特性</w:t>
            </w:r>
          </w:p>
        </w:tc>
      </w:tr>
      <w:tr w:rsidR="00545E1C" w14:paraId="3E7CC958" w14:textId="77777777">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32CD0393" w14:textId="77777777" w:rsidR="00545E1C" w:rsidRDefault="003B2545">
            <w:pPr>
              <w:pStyle w:val="Tabletext"/>
              <w:keepNext/>
              <w:keepLines/>
              <w:spacing w:before="20" w:after="20"/>
              <w:jc w:val="center"/>
            </w:pPr>
            <w:r>
              <w:t>0</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7E0EE25C" w14:textId="77777777" w:rsidR="00545E1C" w:rsidRDefault="003B2545">
            <w:pPr>
              <w:pStyle w:val="Tabletext"/>
              <w:keepNext/>
              <w:keepLines/>
              <w:numPr>
                <w:ilvl w:val="0"/>
                <w:numId w:val="41"/>
              </w:numPr>
              <w:spacing w:before="20" w:after="20"/>
            </w:pPr>
            <w:proofErr w:type="spellStart"/>
            <w:r>
              <w:rPr>
                <w:rFonts w:hint="eastAsia"/>
              </w:rPr>
              <w:t>最多传输</w:t>
            </w:r>
            <w:proofErr w:type="spellEnd"/>
            <w:r>
              <w:rPr>
                <w:rFonts w:hint="eastAsia"/>
              </w:rPr>
              <w:t>2</w:t>
            </w:r>
            <w:r>
              <w:rPr>
                <w:rFonts w:hint="eastAsia"/>
              </w:rPr>
              <w:t>位</w:t>
            </w:r>
          </w:p>
          <w:p w14:paraId="1C0ED9F6" w14:textId="77777777" w:rsidR="00545E1C" w:rsidRDefault="003B2545">
            <w:pPr>
              <w:pStyle w:val="Tabletext"/>
              <w:keepNext/>
              <w:keepLines/>
              <w:numPr>
                <w:ilvl w:val="0"/>
                <w:numId w:val="41"/>
              </w:numPr>
              <w:spacing w:before="20" w:after="20"/>
            </w:pPr>
            <w:r>
              <w:rPr>
                <w:rFonts w:hint="eastAsia"/>
              </w:rPr>
              <w:t>低</w:t>
            </w:r>
            <w:r>
              <w:rPr>
                <w:rFonts w:hint="eastAsia"/>
              </w:rPr>
              <w:t>PAPR</w:t>
            </w:r>
            <w:proofErr w:type="spellStart"/>
            <w:r>
              <w:rPr>
                <w:rFonts w:hint="eastAsia"/>
              </w:rPr>
              <w:t>序列</w:t>
            </w:r>
            <w:proofErr w:type="spellEnd"/>
          </w:p>
          <w:p w14:paraId="00CC73A2" w14:textId="77777777" w:rsidR="00545E1C" w:rsidRDefault="003B2545">
            <w:pPr>
              <w:pStyle w:val="Tabletext"/>
              <w:keepNext/>
              <w:keepLines/>
              <w:spacing w:before="20" w:after="20"/>
            </w:pPr>
            <w:r>
              <w:rPr>
                <w:rFonts w:hint="eastAsia"/>
              </w:rPr>
              <w:t>–</w:t>
            </w:r>
            <w:r>
              <w:tab/>
              <w:t>HARQ/SR</w:t>
            </w:r>
          </w:p>
        </w:tc>
      </w:tr>
      <w:tr w:rsidR="00545E1C" w14:paraId="6B87316E" w14:textId="77777777">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5445175A" w14:textId="77777777" w:rsidR="00545E1C" w:rsidRDefault="003B2545">
            <w:pPr>
              <w:pStyle w:val="Tabletext"/>
              <w:spacing w:before="20" w:after="20"/>
              <w:jc w:val="center"/>
            </w:pPr>
            <w:r>
              <w:t>2</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799DA997" w14:textId="77777777" w:rsidR="00545E1C" w:rsidRDefault="003B2545">
            <w:pPr>
              <w:pStyle w:val="Tabletext"/>
              <w:spacing w:before="20" w:after="20"/>
            </w:pPr>
            <w:r>
              <w:rPr>
                <w:rFonts w:hint="eastAsia"/>
              </w:rPr>
              <w:t>–</w:t>
            </w:r>
            <w:r>
              <w:tab/>
            </w:r>
            <w:proofErr w:type="spellStart"/>
            <w:r>
              <w:rPr>
                <w:rFonts w:hint="eastAsia"/>
              </w:rPr>
              <w:t>传输超过</w:t>
            </w:r>
            <w:proofErr w:type="spellEnd"/>
            <w:r>
              <w:rPr>
                <w:rFonts w:hint="eastAsia"/>
              </w:rPr>
              <w:t>2</w:t>
            </w:r>
            <w:r>
              <w:rPr>
                <w:rFonts w:hint="eastAsia"/>
              </w:rPr>
              <w:t>位</w:t>
            </w:r>
          </w:p>
          <w:p w14:paraId="307FF427" w14:textId="77777777" w:rsidR="00545E1C" w:rsidRDefault="003B2545">
            <w:pPr>
              <w:pStyle w:val="Tabletext"/>
              <w:spacing w:before="20" w:after="20"/>
            </w:pPr>
            <w:r>
              <w:rPr>
                <w:rFonts w:hint="eastAsia"/>
              </w:rPr>
              <w:t>–</w:t>
            </w:r>
            <w:r>
              <w:tab/>
              <w:t>HARQ/CSI/SR</w:t>
            </w:r>
          </w:p>
          <w:p w14:paraId="37C63E08" w14:textId="77777777" w:rsidR="00545E1C" w:rsidRDefault="003B2545">
            <w:pPr>
              <w:pStyle w:val="Tabletext"/>
              <w:numPr>
                <w:ilvl w:val="0"/>
                <w:numId w:val="41"/>
              </w:numPr>
              <w:spacing w:before="20" w:after="20"/>
            </w:pPr>
            <w:r>
              <w:t>Reed Muller/</w:t>
            </w:r>
            <w:r>
              <w:rPr>
                <w:rFonts w:hint="eastAsia"/>
                <w:lang w:eastAsia="zh-CN"/>
              </w:rPr>
              <w:t>极化</w:t>
            </w:r>
            <w:r>
              <w:rPr>
                <w:rFonts w:hint="eastAsia"/>
              </w:rPr>
              <w:t>码</w:t>
            </w:r>
          </w:p>
          <w:p w14:paraId="4B4685C8" w14:textId="77777777" w:rsidR="00545E1C" w:rsidRDefault="003B2545">
            <w:pPr>
              <w:pStyle w:val="Tabletext"/>
              <w:spacing w:before="20" w:after="20"/>
            </w:pPr>
            <w:r>
              <w:rPr>
                <w:rFonts w:hint="eastAsia"/>
              </w:rPr>
              <w:t>–</w:t>
            </w:r>
            <w:r>
              <w:tab/>
            </w:r>
            <w:r>
              <w:rPr>
                <w:rFonts w:hint="eastAsia"/>
              </w:rPr>
              <w:t>QPSK</w:t>
            </w:r>
            <w:proofErr w:type="spellStart"/>
            <w:r>
              <w:rPr>
                <w:rFonts w:hint="eastAsia"/>
              </w:rPr>
              <w:t>调制</w:t>
            </w:r>
            <w:proofErr w:type="spellEnd"/>
          </w:p>
        </w:tc>
      </w:tr>
    </w:tbl>
    <w:p w14:paraId="6136522A" w14:textId="77777777" w:rsidR="00FB1A83" w:rsidRPr="00292765" w:rsidRDefault="00FB1A83" w:rsidP="00FB1A83">
      <w:pPr>
        <w:pStyle w:val="Tablefin"/>
      </w:pPr>
    </w:p>
    <w:p w14:paraId="3C8038C1" w14:textId="77777777" w:rsidR="00545E1C" w:rsidRDefault="003B2545">
      <w:pPr>
        <w:spacing w:line="240" w:lineRule="auto"/>
        <w:ind w:firstLineChars="200" w:firstLine="480"/>
        <w:rPr>
          <w:lang w:val="en-GB" w:eastAsia="zh-CN"/>
        </w:rPr>
      </w:pPr>
      <w:r>
        <w:rPr>
          <w:rFonts w:hint="eastAsia"/>
          <w:lang w:val="en-GB" w:eastAsia="zh-CN"/>
        </w:rPr>
        <w:t>长</w:t>
      </w:r>
      <w:r>
        <w:rPr>
          <w:rFonts w:hint="eastAsia"/>
          <w:lang w:val="en-GB" w:eastAsia="zh-CN"/>
        </w:rPr>
        <w:t>PUCCH</w:t>
      </w:r>
      <w:r>
        <w:rPr>
          <w:rFonts w:hint="eastAsia"/>
          <w:lang w:val="en-GB" w:eastAsia="zh-CN"/>
        </w:rPr>
        <w:t>格式由格式</w:t>
      </w:r>
      <w:r>
        <w:rPr>
          <w:rFonts w:hint="eastAsia"/>
          <w:lang w:val="en-GB" w:eastAsia="zh-CN"/>
        </w:rPr>
        <w:t>1</w:t>
      </w:r>
      <w:r>
        <w:rPr>
          <w:rFonts w:hint="eastAsia"/>
          <w:lang w:val="en-GB" w:eastAsia="zh-CN"/>
        </w:rPr>
        <w:t>、</w:t>
      </w:r>
      <w:r>
        <w:rPr>
          <w:rFonts w:hint="eastAsia"/>
          <w:lang w:val="en-GB" w:eastAsia="zh-CN"/>
        </w:rPr>
        <w:t>3</w:t>
      </w:r>
      <w:r>
        <w:rPr>
          <w:rFonts w:hint="eastAsia"/>
          <w:lang w:val="en-GB" w:eastAsia="zh-CN"/>
        </w:rPr>
        <w:t>和</w:t>
      </w:r>
      <w:r>
        <w:rPr>
          <w:rFonts w:hint="eastAsia"/>
          <w:lang w:val="en-GB" w:eastAsia="zh-CN"/>
        </w:rPr>
        <w:t>4</w:t>
      </w:r>
      <w:r>
        <w:rPr>
          <w:rFonts w:hint="eastAsia"/>
          <w:lang w:val="en-GB" w:eastAsia="zh-CN"/>
        </w:rPr>
        <w:t>组成，可以占用</w:t>
      </w:r>
      <w:r>
        <w:rPr>
          <w:rFonts w:hint="eastAsia"/>
          <w:lang w:val="en-GB" w:eastAsia="zh-CN"/>
        </w:rPr>
        <w:t>4</w:t>
      </w:r>
      <w:r>
        <w:rPr>
          <w:rFonts w:hint="eastAsia"/>
          <w:lang w:val="en-GB" w:eastAsia="zh-CN"/>
        </w:rPr>
        <w:t>到</w:t>
      </w:r>
      <w:r>
        <w:rPr>
          <w:rFonts w:hint="eastAsia"/>
          <w:lang w:val="en-GB" w:eastAsia="zh-CN"/>
        </w:rPr>
        <w:t>14</w:t>
      </w:r>
      <w:r>
        <w:rPr>
          <w:rFonts w:hint="eastAsia"/>
          <w:lang w:val="en-GB" w:eastAsia="zh-CN"/>
        </w:rPr>
        <w:t>个</w:t>
      </w:r>
      <w:r>
        <w:rPr>
          <w:rFonts w:hint="eastAsia"/>
          <w:lang w:val="en-GB" w:eastAsia="zh-CN"/>
        </w:rPr>
        <w:t>OFDM</w:t>
      </w:r>
      <w:r>
        <w:rPr>
          <w:rFonts w:hint="eastAsia"/>
          <w:lang w:val="en-GB" w:eastAsia="zh-CN"/>
        </w:rPr>
        <w:t>符号。</w:t>
      </w:r>
    </w:p>
    <w:p w14:paraId="1E0E1E41" w14:textId="77777777" w:rsidR="00545E1C" w:rsidRDefault="003B2545">
      <w:pPr>
        <w:pStyle w:val="TableNo"/>
        <w:keepLines/>
      </w:pPr>
      <w:r>
        <w:rPr>
          <w:rFonts w:hint="eastAsia"/>
          <w:lang w:eastAsia="zh-CN"/>
        </w:rPr>
        <w:lastRenderedPageBreak/>
        <w:t>表</w:t>
      </w:r>
      <w:r>
        <w:rPr>
          <w:rFonts w:hint="eastAsia"/>
          <w:lang w:eastAsia="zh-CN"/>
        </w:rPr>
        <w:t>9</w:t>
      </w:r>
    </w:p>
    <w:p w14:paraId="1EAB6ACC" w14:textId="77777777" w:rsidR="00545E1C" w:rsidRDefault="003B2545">
      <w:pPr>
        <w:pStyle w:val="Tabletitle"/>
        <w:spacing w:line="240" w:lineRule="auto"/>
      </w:pPr>
      <w:r>
        <w:rPr>
          <w:rFonts w:hint="eastAsia"/>
          <w:lang w:eastAsia="zh-CN"/>
        </w:rPr>
        <w:t>长</w:t>
      </w:r>
      <w:r>
        <w:t>PUCCH</w:t>
      </w:r>
      <w:r>
        <w:rPr>
          <w:rFonts w:hint="eastAsia"/>
          <w:lang w:eastAsia="zh-CN"/>
        </w:rPr>
        <w:t>格式</w:t>
      </w:r>
    </w:p>
    <w:tbl>
      <w:tblPr>
        <w:tblW w:w="6091" w:type="dxa"/>
        <w:jc w:val="center"/>
        <w:tblLayout w:type="fixed"/>
        <w:tblLook w:val="04A0" w:firstRow="1" w:lastRow="0" w:firstColumn="1" w:lastColumn="0" w:noHBand="0" w:noVBand="1"/>
      </w:tblPr>
      <w:tblGrid>
        <w:gridCol w:w="2835"/>
        <w:gridCol w:w="3256"/>
      </w:tblGrid>
      <w:tr w:rsidR="00545E1C" w14:paraId="0AEB4C61" w14:textId="77777777">
        <w:trPr>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312CDD04" w14:textId="77777777" w:rsidR="00545E1C" w:rsidRDefault="003B2545">
            <w:pPr>
              <w:pStyle w:val="Tablehead"/>
              <w:keepLines/>
            </w:pPr>
            <w:r>
              <w:rPr>
                <w:rFonts w:hint="eastAsia"/>
                <w:lang w:eastAsia="zh-CN"/>
              </w:rPr>
              <w:t>格式</w:t>
            </w:r>
          </w:p>
        </w:tc>
        <w:tc>
          <w:tcPr>
            <w:tcW w:w="325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127B22E" w14:textId="77777777" w:rsidR="00545E1C" w:rsidRDefault="003B2545">
            <w:pPr>
              <w:pStyle w:val="Tablehead"/>
              <w:keepLines/>
            </w:pPr>
            <w:r>
              <w:rPr>
                <w:rFonts w:hint="eastAsia"/>
                <w:lang w:eastAsia="zh-CN"/>
              </w:rPr>
              <w:t>特性</w:t>
            </w:r>
          </w:p>
        </w:tc>
      </w:tr>
      <w:tr w:rsidR="00545E1C" w14:paraId="4F00507B" w14:textId="77777777">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7FDDEB84" w14:textId="77777777" w:rsidR="00545E1C" w:rsidRDefault="003B2545">
            <w:pPr>
              <w:pStyle w:val="Tabletext"/>
              <w:keepNext/>
              <w:keepLines/>
              <w:jc w:val="center"/>
            </w:pPr>
            <w:r>
              <w:t>1</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7FA135B0" w14:textId="77777777" w:rsidR="00545E1C" w:rsidRDefault="003B2545">
            <w:pPr>
              <w:pStyle w:val="Tabletext"/>
              <w:keepNext/>
              <w:keepLines/>
              <w:numPr>
                <w:ilvl w:val="0"/>
                <w:numId w:val="41"/>
              </w:numPr>
            </w:pPr>
            <w:proofErr w:type="spellStart"/>
            <w:r>
              <w:rPr>
                <w:rFonts w:hint="eastAsia"/>
              </w:rPr>
              <w:t>最多</w:t>
            </w:r>
            <w:proofErr w:type="spellEnd"/>
            <w:r>
              <w:rPr>
                <w:rFonts w:hint="eastAsia"/>
              </w:rPr>
              <w:t>2</w:t>
            </w:r>
            <w:r>
              <w:rPr>
                <w:rFonts w:hint="eastAsia"/>
              </w:rPr>
              <w:t>位</w:t>
            </w:r>
          </w:p>
          <w:p w14:paraId="6695A230" w14:textId="77777777" w:rsidR="00545E1C" w:rsidRDefault="003B2545">
            <w:pPr>
              <w:pStyle w:val="Tabletext"/>
              <w:keepNext/>
              <w:keepLines/>
              <w:numPr>
                <w:ilvl w:val="0"/>
                <w:numId w:val="41"/>
              </w:numPr>
            </w:pPr>
            <w:r>
              <w:rPr>
                <w:lang w:val="en-GB"/>
              </w:rPr>
              <w:t>BPSK/QPSK</w:t>
            </w:r>
          </w:p>
          <w:p w14:paraId="157BF204" w14:textId="77777777" w:rsidR="00545E1C" w:rsidRDefault="003B2545">
            <w:pPr>
              <w:pStyle w:val="Tabletext"/>
              <w:keepNext/>
              <w:keepLines/>
              <w:numPr>
                <w:ilvl w:val="0"/>
                <w:numId w:val="41"/>
              </w:numPr>
              <w:rPr>
                <w:lang w:val="en-GB"/>
              </w:rPr>
            </w:pPr>
            <w:r>
              <w:rPr>
                <w:rFonts w:hint="eastAsia"/>
              </w:rPr>
              <w:t>低</w:t>
            </w:r>
            <w:r>
              <w:rPr>
                <w:rFonts w:hint="eastAsia"/>
              </w:rPr>
              <w:t>PAPR</w:t>
            </w:r>
            <w:proofErr w:type="spellStart"/>
            <w:r>
              <w:rPr>
                <w:rFonts w:hint="eastAsia"/>
              </w:rPr>
              <w:t>序列</w:t>
            </w:r>
            <w:proofErr w:type="spellEnd"/>
          </w:p>
        </w:tc>
      </w:tr>
      <w:tr w:rsidR="00545E1C" w14:paraId="5CE0B66F" w14:textId="77777777">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5A1C4E08" w14:textId="77777777" w:rsidR="00545E1C" w:rsidRDefault="003B2545">
            <w:pPr>
              <w:pStyle w:val="Tabletext"/>
              <w:keepNext/>
              <w:keepLines/>
              <w:jc w:val="center"/>
            </w:pPr>
            <w:r>
              <w:t>3</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0AEA7076" w14:textId="77777777" w:rsidR="00545E1C" w:rsidRDefault="003B2545">
            <w:pPr>
              <w:pStyle w:val="Tabletext"/>
              <w:numPr>
                <w:ilvl w:val="0"/>
                <w:numId w:val="41"/>
              </w:numPr>
            </w:pPr>
            <w:proofErr w:type="spellStart"/>
            <w:r>
              <w:rPr>
                <w:rFonts w:hint="eastAsia"/>
              </w:rPr>
              <w:t>超过</w:t>
            </w:r>
            <w:proofErr w:type="spellEnd"/>
            <w:r>
              <w:rPr>
                <w:rFonts w:hint="eastAsia"/>
              </w:rPr>
              <w:t>2</w:t>
            </w:r>
            <w:r>
              <w:rPr>
                <w:rFonts w:hint="eastAsia"/>
              </w:rPr>
              <w:t>位</w:t>
            </w:r>
          </w:p>
          <w:p w14:paraId="5EE91364" w14:textId="77777777" w:rsidR="00545E1C" w:rsidRDefault="003B2545">
            <w:pPr>
              <w:pStyle w:val="Tabletext"/>
              <w:numPr>
                <w:ilvl w:val="0"/>
                <w:numId w:val="41"/>
              </w:numPr>
            </w:pPr>
            <w:r>
              <w:t>Reed Muller/</w:t>
            </w:r>
            <w:r>
              <w:rPr>
                <w:rFonts w:hint="eastAsia"/>
                <w:lang w:eastAsia="zh-CN"/>
              </w:rPr>
              <w:t>极化</w:t>
            </w:r>
            <w:r>
              <w:rPr>
                <w:rFonts w:hint="eastAsia"/>
              </w:rPr>
              <w:t>码</w:t>
            </w:r>
          </w:p>
          <w:p w14:paraId="2E99C9D5" w14:textId="77777777" w:rsidR="00545E1C" w:rsidRDefault="003B2545">
            <w:pPr>
              <w:pStyle w:val="Tabletext"/>
              <w:rPr>
                <w:lang w:eastAsia="zh-CN"/>
              </w:rPr>
            </w:pPr>
            <w:r>
              <w:rPr>
                <w:rFonts w:hint="eastAsia"/>
              </w:rPr>
              <w:t>–</w:t>
            </w:r>
            <w:r>
              <w:tab/>
            </w:r>
            <w:r>
              <w:rPr>
                <w:rFonts w:hint="eastAsia"/>
                <w:lang w:eastAsia="zh-CN"/>
              </w:rPr>
              <w:t>包括</w:t>
            </w:r>
            <w:r>
              <w:rPr>
                <w:rFonts w:hint="eastAsia"/>
                <w:lang w:eastAsia="zh-CN"/>
              </w:rPr>
              <w:t>D</w:t>
            </w:r>
            <w:r>
              <w:rPr>
                <w:lang w:eastAsia="zh-CN"/>
              </w:rPr>
              <w:t>MRS</w:t>
            </w:r>
          </w:p>
        </w:tc>
      </w:tr>
      <w:tr w:rsidR="00545E1C" w14:paraId="6E934B8C" w14:textId="77777777">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33C3BA29" w14:textId="77777777" w:rsidR="00545E1C" w:rsidRDefault="003B2545">
            <w:pPr>
              <w:pStyle w:val="Tabletext"/>
              <w:keepNext/>
              <w:keepLines/>
              <w:jc w:val="center"/>
            </w:pPr>
            <w:r>
              <w:t>4</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76C977B4" w14:textId="77777777" w:rsidR="00545E1C" w:rsidRDefault="003B2545">
            <w:pPr>
              <w:pStyle w:val="Tabletext"/>
            </w:pPr>
            <w:r>
              <w:rPr>
                <w:rFonts w:hint="eastAsia"/>
              </w:rPr>
              <w:t>–</w:t>
            </w:r>
            <w:r>
              <w:tab/>
            </w:r>
            <w:proofErr w:type="spellStart"/>
            <w:r>
              <w:rPr>
                <w:rFonts w:hint="eastAsia"/>
              </w:rPr>
              <w:t>超过</w:t>
            </w:r>
            <w:proofErr w:type="spellEnd"/>
            <w:r>
              <w:rPr>
                <w:rFonts w:hint="eastAsia"/>
              </w:rPr>
              <w:t>2</w:t>
            </w:r>
            <w:r>
              <w:rPr>
                <w:rFonts w:hint="eastAsia"/>
              </w:rPr>
              <w:t>位</w:t>
            </w:r>
          </w:p>
          <w:p w14:paraId="2A02392A" w14:textId="77777777" w:rsidR="00545E1C" w:rsidRDefault="003B2545">
            <w:pPr>
              <w:pStyle w:val="Tabletext"/>
              <w:tabs>
                <w:tab w:val="clear" w:pos="284"/>
                <w:tab w:val="left" w:pos="367"/>
              </w:tabs>
              <w:ind w:left="284" w:hangingChars="129" w:hanging="284"/>
              <w:rPr>
                <w:lang w:eastAsia="zh-CN"/>
              </w:rPr>
            </w:pPr>
            <w:r>
              <w:rPr>
                <w:rFonts w:hint="eastAsia"/>
                <w:lang w:eastAsia="zh-CN"/>
              </w:rPr>
              <w:t>–</w:t>
            </w:r>
            <w:r>
              <w:rPr>
                <w:lang w:eastAsia="zh-CN"/>
              </w:rPr>
              <w:tab/>
            </w:r>
            <w:r>
              <w:rPr>
                <w:rFonts w:hint="eastAsia"/>
                <w:lang w:eastAsia="zh-CN"/>
              </w:rPr>
              <w:t>与</w:t>
            </w:r>
            <w:r>
              <w:rPr>
                <w:rFonts w:hint="eastAsia"/>
                <w:lang w:eastAsia="zh-CN"/>
              </w:rPr>
              <w:t>PUCCH</w:t>
            </w:r>
            <w:r>
              <w:rPr>
                <w:rFonts w:hint="eastAsia"/>
                <w:lang w:eastAsia="zh-CN"/>
              </w:rPr>
              <w:t>格式</w:t>
            </w:r>
            <w:r>
              <w:rPr>
                <w:rFonts w:hint="eastAsia"/>
                <w:lang w:eastAsia="zh-CN"/>
              </w:rPr>
              <w:t>3</w:t>
            </w:r>
            <w:r>
              <w:rPr>
                <w:rFonts w:hint="eastAsia"/>
                <w:lang w:eastAsia="zh-CN"/>
              </w:rPr>
              <w:t>相同，但允许在同一资源中对多个设备进行代码多路复用</w:t>
            </w:r>
          </w:p>
          <w:p w14:paraId="3257D501" w14:textId="77777777" w:rsidR="00545E1C" w:rsidRDefault="003B2545">
            <w:pPr>
              <w:pStyle w:val="Tabletext"/>
            </w:pPr>
            <w:r>
              <w:rPr>
                <w:rFonts w:hint="eastAsia"/>
              </w:rPr>
              <w:t>–</w:t>
            </w:r>
            <w:r>
              <w:tab/>
            </w:r>
            <w:r>
              <w:rPr>
                <w:rFonts w:hint="eastAsia"/>
                <w:lang w:eastAsia="zh-CN"/>
              </w:rPr>
              <w:t>包括</w:t>
            </w:r>
            <w:r>
              <w:rPr>
                <w:rFonts w:hint="eastAsia"/>
                <w:lang w:eastAsia="zh-CN"/>
              </w:rPr>
              <w:t>D</w:t>
            </w:r>
            <w:r>
              <w:rPr>
                <w:lang w:eastAsia="zh-CN"/>
              </w:rPr>
              <w:t>MRS</w:t>
            </w:r>
          </w:p>
        </w:tc>
      </w:tr>
    </w:tbl>
    <w:p w14:paraId="3DA0AB0B" w14:textId="77777777" w:rsidR="00FB1A83" w:rsidRPr="00292765" w:rsidRDefault="00FB1A83" w:rsidP="00FB1A83">
      <w:pPr>
        <w:pStyle w:val="Tablefin"/>
      </w:pPr>
    </w:p>
    <w:p w14:paraId="23C61EF1" w14:textId="77777777" w:rsidR="00545E1C" w:rsidRDefault="003B2545">
      <w:pPr>
        <w:spacing w:line="240" w:lineRule="auto"/>
        <w:ind w:firstLineChars="200" w:firstLine="480"/>
        <w:rPr>
          <w:lang w:val="en-GB" w:eastAsia="zh-CN"/>
        </w:rPr>
      </w:pPr>
      <w:r>
        <w:rPr>
          <w:rFonts w:hint="eastAsia"/>
          <w:lang w:val="en-GB" w:eastAsia="zh-CN"/>
        </w:rPr>
        <w:t>在</w:t>
      </w:r>
      <w:r>
        <w:rPr>
          <w:rFonts w:hint="eastAsia"/>
          <w:lang w:val="en-GB" w:eastAsia="zh-CN"/>
        </w:rPr>
        <w:t>PUSCH</w:t>
      </w:r>
      <w:r>
        <w:rPr>
          <w:rFonts w:hint="eastAsia"/>
          <w:lang w:val="en-GB" w:eastAsia="zh-CN"/>
        </w:rPr>
        <w:t>上传输的情况下，</w:t>
      </w:r>
      <w:r>
        <w:rPr>
          <w:rFonts w:hint="eastAsia"/>
          <w:lang w:val="en-GB" w:eastAsia="zh-CN"/>
        </w:rPr>
        <w:t>UCI</w:t>
      </w:r>
      <w:r>
        <w:rPr>
          <w:rFonts w:hint="eastAsia"/>
          <w:lang w:val="en-GB" w:eastAsia="zh-CN"/>
        </w:rPr>
        <w:t>与数据复用。</w:t>
      </w:r>
    </w:p>
    <w:p w14:paraId="029DB861" w14:textId="77777777" w:rsidR="00545E1C" w:rsidRDefault="003B2545">
      <w:pPr>
        <w:pStyle w:val="Heading5"/>
        <w:spacing w:before="120"/>
        <w:rPr>
          <w:lang w:val="en-GB" w:eastAsia="zh-CN"/>
        </w:rPr>
      </w:pPr>
      <w:bookmarkStart w:id="663" w:name="_Toc42782104"/>
      <w:bookmarkStart w:id="664" w:name="_Toc39842387"/>
      <w:r>
        <w:rPr>
          <w:bCs/>
          <w:lang w:val="en-GB" w:eastAsia="zh-CN"/>
        </w:rPr>
        <w:t>3.1.2.3.3</w:t>
      </w:r>
      <w:r>
        <w:rPr>
          <w:bCs/>
          <w:lang w:val="en-GB" w:eastAsia="zh-CN"/>
        </w:rPr>
        <w:tab/>
      </w:r>
      <w:bookmarkEnd w:id="663"/>
      <w:bookmarkEnd w:id="664"/>
      <w:r>
        <w:rPr>
          <w:rFonts w:hint="eastAsia"/>
          <w:lang w:val="en-GB" w:eastAsia="zh-CN"/>
        </w:rPr>
        <w:t>随机访问</w:t>
      </w:r>
    </w:p>
    <w:p w14:paraId="77B716E2" w14:textId="77777777" w:rsidR="00545E1C" w:rsidRDefault="003B2545">
      <w:pPr>
        <w:spacing w:line="240" w:lineRule="auto"/>
        <w:ind w:firstLineChars="200" w:firstLine="480"/>
        <w:rPr>
          <w:lang w:val="en-GB" w:eastAsia="zh-CN"/>
        </w:rPr>
      </w:pPr>
      <w:r>
        <w:rPr>
          <w:rFonts w:hint="eastAsia"/>
          <w:lang w:val="en-GB" w:eastAsia="zh-CN"/>
        </w:rPr>
        <w:t>通过估计</w:t>
      </w:r>
      <w:r>
        <w:rPr>
          <w:rFonts w:hint="eastAsia"/>
          <w:lang w:val="en-GB" w:eastAsia="zh-CN"/>
        </w:rPr>
        <w:t>UE</w:t>
      </w:r>
      <w:r>
        <w:rPr>
          <w:rFonts w:hint="eastAsia"/>
          <w:lang w:val="en-GB" w:eastAsia="zh-CN"/>
        </w:rPr>
        <w:t>所需的定时提前量，</w:t>
      </w:r>
      <w:r>
        <w:rPr>
          <w:rFonts w:hint="eastAsia"/>
          <w:lang w:val="en-GB" w:eastAsia="zh-CN"/>
        </w:rPr>
        <w:t>RACH</w:t>
      </w:r>
      <w:r>
        <w:rPr>
          <w:rFonts w:hint="eastAsia"/>
          <w:lang w:val="en-GB" w:eastAsia="zh-CN"/>
        </w:rPr>
        <w:t>过程使</w:t>
      </w:r>
      <w:r>
        <w:rPr>
          <w:rFonts w:hint="eastAsia"/>
          <w:lang w:val="en-GB" w:eastAsia="zh-CN"/>
        </w:rPr>
        <w:t>UE</w:t>
      </w:r>
      <w:r>
        <w:rPr>
          <w:rFonts w:hint="eastAsia"/>
          <w:lang w:val="en-GB" w:eastAsia="zh-CN"/>
        </w:rPr>
        <w:t>在</w:t>
      </w:r>
      <w:r>
        <w:rPr>
          <w:rFonts w:hint="eastAsia"/>
          <w:lang w:val="en-GB" w:eastAsia="zh-CN"/>
        </w:rPr>
        <w:t>UL</w:t>
      </w:r>
      <w:r>
        <w:rPr>
          <w:rFonts w:hint="eastAsia"/>
          <w:lang w:val="en-GB" w:eastAsia="zh-CN"/>
        </w:rPr>
        <w:t>方向上及时地与</w:t>
      </w:r>
      <w:proofErr w:type="spellStart"/>
      <w:r>
        <w:rPr>
          <w:rFonts w:hint="eastAsia"/>
          <w:lang w:val="en-GB" w:eastAsia="zh-CN"/>
        </w:rPr>
        <w:t>gNB</w:t>
      </w:r>
      <w:proofErr w:type="spellEnd"/>
      <w:r>
        <w:rPr>
          <w:rFonts w:hint="eastAsia"/>
          <w:lang w:val="en-GB" w:eastAsia="zh-CN"/>
        </w:rPr>
        <w:t>同步。</w:t>
      </w:r>
      <w:r>
        <w:rPr>
          <w:rFonts w:hint="eastAsia"/>
          <w:lang w:val="en-GB" w:eastAsia="zh-CN"/>
        </w:rPr>
        <w:t>ZC</w:t>
      </w:r>
      <w:r>
        <w:rPr>
          <w:rFonts w:hint="eastAsia"/>
          <w:lang w:val="en-GB" w:eastAsia="zh-CN"/>
        </w:rPr>
        <w:t>序列用于初始随机访问程序。</w:t>
      </w:r>
      <w:r>
        <w:rPr>
          <w:rFonts w:hint="eastAsia"/>
          <w:lang w:val="en-GB" w:eastAsia="zh-CN"/>
        </w:rPr>
        <w:t>RACH</w:t>
      </w:r>
      <w:r>
        <w:rPr>
          <w:rFonts w:hint="eastAsia"/>
          <w:lang w:val="en-GB" w:eastAsia="zh-CN"/>
        </w:rPr>
        <w:t>时机发生在不同的频率和时间位置上，并具有多种格式和序列长度。每种时机都有</w:t>
      </w:r>
      <w:r>
        <w:rPr>
          <w:rFonts w:hint="eastAsia"/>
          <w:lang w:val="en-GB" w:eastAsia="zh-CN"/>
        </w:rPr>
        <w:t>64</w:t>
      </w:r>
      <w:r>
        <w:rPr>
          <w:rFonts w:hint="eastAsia"/>
          <w:lang w:val="en-GB" w:eastAsia="zh-CN"/>
        </w:rPr>
        <w:t>种可能的前导码格式，并可用于各种部署。通过</w:t>
      </w:r>
      <w:r>
        <w:rPr>
          <w:rFonts w:hint="eastAsia"/>
          <w:lang w:val="en-GB" w:eastAsia="zh-CN"/>
        </w:rPr>
        <w:t>SIB1</w:t>
      </w:r>
      <w:r>
        <w:rPr>
          <w:rFonts w:hint="eastAsia"/>
          <w:lang w:val="en-GB" w:eastAsia="zh-CN"/>
        </w:rPr>
        <w:t>消息来传达</w:t>
      </w:r>
      <w:r>
        <w:rPr>
          <w:rFonts w:hint="eastAsia"/>
          <w:lang w:val="en-GB" w:eastAsia="zh-CN"/>
        </w:rPr>
        <w:t>PRACH</w:t>
      </w:r>
      <w:r>
        <w:rPr>
          <w:rFonts w:hint="eastAsia"/>
          <w:lang w:val="en-GB" w:eastAsia="zh-CN"/>
        </w:rPr>
        <w:t>的格式和时机。另外，对于波束管理，还引入了</w:t>
      </w:r>
      <w:r>
        <w:rPr>
          <w:rFonts w:hint="eastAsia"/>
          <w:lang w:val="en-GB" w:eastAsia="zh-CN"/>
        </w:rPr>
        <w:t>PRACH-SSB</w:t>
      </w:r>
      <w:r>
        <w:rPr>
          <w:rFonts w:hint="eastAsia"/>
          <w:lang w:val="en-GB" w:eastAsia="zh-CN"/>
        </w:rPr>
        <w:t>关联的概念，该概念将具有最大功率的波束</w:t>
      </w:r>
      <w:r>
        <w:rPr>
          <w:rFonts w:hint="eastAsia"/>
          <w:lang w:val="en-GB" w:eastAsia="zh-CN"/>
        </w:rPr>
        <w:t>ID</w:t>
      </w:r>
      <w:r>
        <w:rPr>
          <w:rFonts w:hint="eastAsia"/>
          <w:lang w:val="en-GB" w:eastAsia="zh-CN"/>
        </w:rPr>
        <w:t>传送到</w:t>
      </w:r>
      <w:proofErr w:type="spellStart"/>
      <w:r>
        <w:rPr>
          <w:rFonts w:hint="eastAsia"/>
          <w:lang w:val="en-GB" w:eastAsia="zh-CN"/>
        </w:rPr>
        <w:t>gNB</w:t>
      </w:r>
      <w:proofErr w:type="spellEnd"/>
      <w:r>
        <w:rPr>
          <w:rFonts w:hint="eastAsia"/>
          <w:lang w:val="en-GB" w:eastAsia="zh-CN"/>
        </w:rPr>
        <w:t>。</w:t>
      </w:r>
    </w:p>
    <w:p w14:paraId="45F5DE67" w14:textId="77777777" w:rsidR="00545E1C" w:rsidRDefault="003B2545">
      <w:pPr>
        <w:pStyle w:val="Heading4"/>
        <w:spacing w:before="120"/>
        <w:rPr>
          <w:lang w:val="en-GB" w:eastAsia="zh-CN"/>
        </w:rPr>
      </w:pPr>
      <w:bookmarkStart w:id="665" w:name="_Toc42782105"/>
      <w:bookmarkStart w:id="666" w:name="_Toc39842388"/>
      <w:r>
        <w:rPr>
          <w:bCs/>
          <w:lang w:val="en-GB" w:eastAsia="zh-CN"/>
        </w:rPr>
        <w:t>3.1.2.4</w:t>
      </w:r>
      <w:r>
        <w:rPr>
          <w:bCs/>
          <w:lang w:val="en-GB" w:eastAsia="zh-CN"/>
        </w:rPr>
        <w:tab/>
      </w:r>
      <w:r>
        <w:rPr>
          <w:lang w:val="en-GB" w:eastAsia="zh-CN"/>
        </w:rPr>
        <w:t>MIMO</w:t>
      </w:r>
      <w:bookmarkEnd w:id="665"/>
      <w:bookmarkEnd w:id="666"/>
      <w:r>
        <w:rPr>
          <w:rFonts w:hint="eastAsia"/>
          <w:lang w:val="en-GB" w:eastAsia="zh-CN"/>
        </w:rPr>
        <w:t>功能</w:t>
      </w:r>
    </w:p>
    <w:p w14:paraId="3EDC295A" w14:textId="020F48B6" w:rsidR="00545E1C" w:rsidRDefault="003B2545" w:rsidP="0078307B">
      <w:pPr>
        <w:spacing w:line="240" w:lineRule="auto"/>
        <w:ind w:firstLineChars="200" w:firstLine="480"/>
        <w:rPr>
          <w:lang w:val="en-GB" w:eastAsia="zh-CN"/>
        </w:rPr>
      </w:pPr>
      <w:r>
        <w:rPr>
          <w:rFonts w:hint="eastAsia"/>
          <w:lang w:val="en-GB" w:eastAsia="zh-CN"/>
        </w:rPr>
        <w:t>RIT</w:t>
      </w:r>
      <w:r>
        <w:rPr>
          <w:rFonts w:hint="eastAsia"/>
          <w:lang w:val="en-GB" w:eastAsia="zh-CN"/>
        </w:rPr>
        <w:t>支持大规模的大规模</w:t>
      </w:r>
      <w:r>
        <w:rPr>
          <w:rFonts w:hint="eastAsia"/>
          <w:lang w:val="en-GB" w:eastAsia="zh-CN"/>
        </w:rPr>
        <w:t>MIMO</w:t>
      </w:r>
      <w:r>
        <w:rPr>
          <w:rFonts w:hint="eastAsia"/>
          <w:lang w:val="en-GB" w:eastAsia="zh-CN"/>
        </w:rPr>
        <w:t>系统的部署，以增强覆盖范围和容量。它可以以非常灵活的方式来支持</w:t>
      </w:r>
      <w:r>
        <w:rPr>
          <w:rFonts w:hint="eastAsia"/>
          <w:lang w:val="en-GB" w:eastAsia="zh-CN"/>
        </w:rPr>
        <w:t>TDD</w:t>
      </w:r>
      <w:r>
        <w:rPr>
          <w:rFonts w:hint="eastAsia"/>
          <w:lang w:val="en-GB" w:eastAsia="zh-CN"/>
        </w:rPr>
        <w:t>和</w:t>
      </w:r>
      <w:r>
        <w:rPr>
          <w:rFonts w:hint="eastAsia"/>
          <w:lang w:val="en-GB" w:eastAsia="zh-CN"/>
        </w:rPr>
        <w:t>FDD</w:t>
      </w:r>
      <w:r>
        <w:rPr>
          <w:rFonts w:hint="eastAsia"/>
          <w:lang w:val="en-GB" w:eastAsia="zh-CN"/>
        </w:rPr>
        <w:t>配置。</w:t>
      </w:r>
      <w:r>
        <w:rPr>
          <w:rFonts w:hint="eastAsia"/>
          <w:lang w:val="en-GB" w:eastAsia="zh-CN"/>
        </w:rPr>
        <w:t>MIMO</w:t>
      </w:r>
      <w:r>
        <w:rPr>
          <w:rFonts w:hint="eastAsia"/>
          <w:lang w:val="en-GB" w:eastAsia="zh-CN"/>
        </w:rPr>
        <w:t>功能支持对</w:t>
      </w:r>
      <w:r>
        <w:rPr>
          <w:rFonts w:hint="eastAsia"/>
          <w:lang w:val="en-GB" w:eastAsia="zh-CN"/>
        </w:rPr>
        <w:t>6 GHz</w:t>
      </w:r>
      <w:r>
        <w:rPr>
          <w:rFonts w:hint="eastAsia"/>
          <w:lang w:val="en-GB" w:eastAsia="zh-CN"/>
        </w:rPr>
        <w:t>以下频段和毫米波频段而言都至关重要。本规范通常是一种基于波束的技术，以支持这两个频段。</w:t>
      </w:r>
    </w:p>
    <w:p w14:paraId="1F2B3B3D" w14:textId="77777777" w:rsidR="00545E1C" w:rsidRDefault="003B2545">
      <w:pPr>
        <w:spacing w:line="240" w:lineRule="auto"/>
        <w:ind w:firstLineChars="200" w:firstLine="480"/>
        <w:rPr>
          <w:lang w:val="en-GB" w:eastAsia="zh-CN"/>
        </w:rPr>
      </w:pPr>
      <w:r>
        <w:rPr>
          <w:rFonts w:hint="eastAsia"/>
          <w:lang w:val="en-GB" w:eastAsia="zh-CN"/>
        </w:rPr>
        <w:t>对于下行链路传输，</w:t>
      </w:r>
      <w:r>
        <w:rPr>
          <w:rFonts w:hint="eastAsia"/>
          <w:lang w:val="en-GB" w:eastAsia="zh-CN"/>
        </w:rPr>
        <w:t>DMRS</w:t>
      </w:r>
      <w:r>
        <w:rPr>
          <w:rFonts w:hint="eastAsia"/>
          <w:lang w:val="en-GB" w:eastAsia="zh-CN"/>
        </w:rPr>
        <w:t>旨在通过</w:t>
      </w:r>
      <w:r>
        <w:rPr>
          <w:rFonts w:hint="eastAsia"/>
          <w:lang w:val="en-GB" w:eastAsia="zh-CN"/>
        </w:rPr>
        <w:t>12</w:t>
      </w:r>
      <w:r>
        <w:rPr>
          <w:rFonts w:hint="eastAsia"/>
          <w:lang w:val="en-GB" w:eastAsia="zh-CN"/>
        </w:rPr>
        <w:t>个正交</w:t>
      </w:r>
      <w:r>
        <w:rPr>
          <w:rFonts w:hint="eastAsia"/>
          <w:lang w:val="en-GB" w:eastAsia="zh-CN"/>
        </w:rPr>
        <w:t>DMRS</w:t>
      </w:r>
      <w:r>
        <w:rPr>
          <w:rFonts w:hint="eastAsia"/>
          <w:lang w:val="en-GB" w:eastAsia="zh-CN"/>
        </w:rPr>
        <w:t>端口，在下行链路中通过</w:t>
      </w:r>
      <w:r>
        <w:rPr>
          <w:rFonts w:hint="eastAsia"/>
          <w:lang w:val="en-GB" w:eastAsia="zh-CN"/>
        </w:rPr>
        <w:t>MU-MIMO</w:t>
      </w:r>
      <w:r>
        <w:rPr>
          <w:rFonts w:hint="eastAsia"/>
          <w:lang w:val="en-GB" w:eastAsia="zh-CN"/>
        </w:rPr>
        <w:t>技术来支持最多</w:t>
      </w:r>
      <w:r>
        <w:rPr>
          <w:rFonts w:hint="eastAsia"/>
          <w:lang w:val="en-GB" w:eastAsia="zh-CN"/>
        </w:rPr>
        <w:t>12</w:t>
      </w:r>
      <w:r>
        <w:rPr>
          <w:rFonts w:hint="eastAsia"/>
          <w:lang w:val="en-GB" w:eastAsia="zh-CN"/>
        </w:rPr>
        <w:t>个用户。具体而言，在单用户</w:t>
      </w:r>
      <w:r>
        <w:rPr>
          <w:rFonts w:hint="eastAsia"/>
          <w:lang w:val="en-GB" w:eastAsia="zh-CN"/>
        </w:rPr>
        <w:t>MIMO</w:t>
      </w:r>
      <w:r>
        <w:rPr>
          <w:rFonts w:hint="eastAsia"/>
          <w:lang w:val="en-GB" w:eastAsia="zh-CN"/>
        </w:rPr>
        <w:t>（</w:t>
      </w:r>
      <w:r>
        <w:rPr>
          <w:rFonts w:hint="eastAsia"/>
          <w:lang w:val="en-GB" w:eastAsia="zh-CN"/>
        </w:rPr>
        <w:t>SU-MIMO</w:t>
      </w:r>
      <w:r>
        <w:rPr>
          <w:rFonts w:hint="eastAsia"/>
          <w:lang w:val="en-GB" w:eastAsia="zh-CN"/>
        </w:rPr>
        <w:t>）操作模式下，每个</w:t>
      </w:r>
      <w:r>
        <w:rPr>
          <w:rFonts w:hint="eastAsia"/>
          <w:lang w:val="en-GB" w:eastAsia="zh-CN"/>
        </w:rPr>
        <w:t>UE</w:t>
      </w:r>
      <w:r>
        <w:rPr>
          <w:rFonts w:hint="eastAsia"/>
          <w:lang w:val="en-GB" w:eastAsia="zh-CN"/>
        </w:rPr>
        <w:t>最多允许</w:t>
      </w:r>
      <w:r>
        <w:rPr>
          <w:rFonts w:hint="eastAsia"/>
          <w:lang w:val="en-GB" w:eastAsia="zh-CN"/>
        </w:rPr>
        <w:t>8</w:t>
      </w:r>
      <w:r>
        <w:rPr>
          <w:rFonts w:hint="eastAsia"/>
          <w:lang w:val="en-GB" w:eastAsia="zh-CN"/>
        </w:rPr>
        <w:t>个正交</w:t>
      </w:r>
      <w:r>
        <w:rPr>
          <w:rFonts w:hint="eastAsia"/>
          <w:lang w:val="en-GB" w:eastAsia="zh-CN"/>
        </w:rPr>
        <w:t>DL DMRS</w:t>
      </w:r>
      <w:r>
        <w:rPr>
          <w:rFonts w:hint="eastAsia"/>
          <w:lang w:val="en-GB" w:eastAsia="zh-CN"/>
        </w:rPr>
        <w:t>端口，而在多用户</w:t>
      </w:r>
      <w:r>
        <w:rPr>
          <w:rFonts w:hint="eastAsia"/>
          <w:lang w:val="en-GB" w:eastAsia="zh-CN"/>
        </w:rPr>
        <w:t>MIMO</w:t>
      </w:r>
      <w:r>
        <w:rPr>
          <w:rFonts w:hint="eastAsia"/>
          <w:lang w:val="en-GB" w:eastAsia="zh-CN"/>
        </w:rPr>
        <w:t>（</w:t>
      </w:r>
      <w:r>
        <w:rPr>
          <w:rFonts w:hint="eastAsia"/>
          <w:lang w:val="en-GB" w:eastAsia="zh-CN"/>
        </w:rPr>
        <w:t>MU-MIMO</w:t>
      </w:r>
      <w:r>
        <w:rPr>
          <w:rFonts w:hint="eastAsia"/>
          <w:lang w:val="en-GB" w:eastAsia="zh-CN"/>
        </w:rPr>
        <w:t>）模式下，每个</w:t>
      </w:r>
      <w:r>
        <w:rPr>
          <w:rFonts w:hint="eastAsia"/>
          <w:lang w:val="en-GB" w:eastAsia="zh-CN"/>
        </w:rPr>
        <w:t>UE</w:t>
      </w:r>
      <w:r>
        <w:rPr>
          <w:rFonts w:hint="eastAsia"/>
          <w:lang w:val="en-GB" w:eastAsia="zh-CN"/>
        </w:rPr>
        <w:t>最多支持</w:t>
      </w:r>
      <w:r>
        <w:rPr>
          <w:rFonts w:hint="eastAsia"/>
          <w:lang w:val="en-GB" w:eastAsia="zh-CN"/>
        </w:rPr>
        <w:t>4</w:t>
      </w:r>
      <w:r>
        <w:rPr>
          <w:rFonts w:hint="eastAsia"/>
          <w:lang w:val="en-GB" w:eastAsia="zh-CN"/>
        </w:rPr>
        <w:t>个正交</w:t>
      </w:r>
      <w:r>
        <w:rPr>
          <w:rFonts w:hint="eastAsia"/>
          <w:lang w:val="en-GB" w:eastAsia="zh-CN"/>
        </w:rPr>
        <w:t>DL DMRS</w:t>
      </w:r>
      <w:r>
        <w:rPr>
          <w:rFonts w:hint="eastAsia"/>
          <w:lang w:val="en-GB" w:eastAsia="zh-CN"/>
        </w:rPr>
        <w:t>端口。</w:t>
      </w:r>
      <w:r>
        <w:rPr>
          <w:rFonts w:hint="eastAsia"/>
          <w:lang w:val="en-GB" w:eastAsia="zh-CN"/>
        </w:rPr>
        <w:t>SU-MIMO</w:t>
      </w:r>
      <w:r>
        <w:rPr>
          <w:rFonts w:hint="eastAsia"/>
          <w:lang w:val="en-GB" w:eastAsia="zh-CN"/>
        </w:rPr>
        <w:t>码字的数目对</w:t>
      </w:r>
      <w:r>
        <w:rPr>
          <w:rFonts w:hint="eastAsia"/>
          <w:lang w:val="en-GB" w:eastAsia="zh-CN"/>
        </w:rPr>
        <w:t>1</w:t>
      </w:r>
      <w:r>
        <w:rPr>
          <w:rFonts w:hint="eastAsia"/>
          <w:lang w:val="en-GB" w:eastAsia="zh-CN"/>
        </w:rPr>
        <w:t>至</w:t>
      </w:r>
      <w:r>
        <w:rPr>
          <w:rFonts w:hint="eastAsia"/>
          <w:lang w:val="en-GB" w:eastAsia="zh-CN"/>
        </w:rPr>
        <w:t>4</w:t>
      </w:r>
      <w:r>
        <w:rPr>
          <w:rFonts w:hint="eastAsia"/>
          <w:lang w:val="en-GB" w:eastAsia="zh-CN"/>
        </w:rPr>
        <w:t>层传输而言是</w:t>
      </w:r>
      <w:r>
        <w:rPr>
          <w:rFonts w:hint="eastAsia"/>
          <w:lang w:val="en-GB" w:eastAsia="zh-CN"/>
        </w:rPr>
        <w:t>1</w:t>
      </w:r>
      <w:r>
        <w:rPr>
          <w:rFonts w:hint="eastAsia"/>
          <w:lang w:val="en-GB" w:eastAsia="zh-CN"/>
        </w:rPr>
        <w:t>，对</w:t>
      </w:r>
      <w:r>
        <w:rPr>
          <w:rFonts w:hint="eastAsia"/>
          <w:lang w:val="en-GB" w:eastAsia="zh-CN"/>
        </w:rPr>
        <w:t>5</w:t>
      </w:r>
      <w:r>
        <w:rPr>
          <w:rFonts w:hint="eastAsia"/>
          <w:lang w:val="en-GB" w:eastAsia="zh-CN"/>
        </w:rPr>
        <w:t>至</w:t>
      </w:r>
      <w:r>
        <w:rPr>
          <w:rFonts w:hint="eastAsia"/>
          <w:lang w:val="en-GB" w:eastAsia="zh-CN"/>
        </w:rPr>
        <w:t>8</w:t>
      </w:r>
      <w:r>
        <w:rPr>
          <w:rFonts w:hint="eastAsia"/>
          <w:lang w:val="en-GB" w:eastAsia="zh-CN"/>
        </w:rPr>
        <w:t>层传输而言是</w:t>
      </w:r>
      <w:r>
        <w:rPr>
          <w:rFonts w:hint="eastAsia"/>
          <w:lang w:val="en-GB" w:eastAsia="zh-CN"/>
        </w:rPr>
        <w:t>2</w:t>
      </w:r>
      <w:r>
        <w:rPr>
          <w:rFonts w:hint="eastAsia"/>
          <w:lang w:val="en-GB" w:eastAsia="zh-CN"/>
        </w:rPr>
        <w:t>。</w:t>
      </w:r>
    </w:p>
    <w:p w14:paraId="588C48F5" w14:textId="77777777" w:rsidR="00545E1C" w:rsidRDefault="003B2545">
      <w:pPr>
        <w:spacing w:line="240" w:lineRule="auto"/>
        <w:ind w:firstLineChars="200" w:firstLine="480"/>
        <w:rPr>
          <w:lang w:val="en-GB" w:eastAsia="zh-CN"/>
        </w:rPr>
      </w:pPr>
      <w:r>
        <w:rPr>
          <w:rFonts w:hint="eastAsia"/>
          <w:lang w:val="en-GB" w:eastAsia="zh-CN"/>
        </w:rPr>
        <w:t>本规范支持有关</w:t>
      </w:r>
      <w:r>
        <w:rPr>
          <w:rFonts w:hint="eastAsia"/>
          <w:lang w:val="en-GB" w:eastAsia="zh-CN"/>
        </w:rPr>
        <w:t>MIMO</w:t>
      </w:r>
      <w:r>
        <w:rPr>
          <w:rFonts w:hint="eastAsia"/>
          <w:lang w:val="en-GB" w:eastAsia="zh-CN"/>
        </w:rPr>
        <w:t>传输的基于码本和非基于码本的预编码机制。对于基于码本的机制，支持两种</w:t>
      </w:r>
      <w:r>
        <w:rPr>
          <w:rFonts w:hint="eastAsia"/>
          <w:lang w:val="en-GB" w:eastAsia="zh-CN"/>
        </w:rPr>
        <w:t>CSI</w:t>
      </w:r>
      <w:r>
        <w:rPr>
          <w:rFonts w:hint="eastAsia"/>
          <w:lang w:val="en-GB" w:eastAsia="zh-CN"/>
        </w:rPr>
        <w:t>反馈机制，主要是</w:t>
      </w:r>
      <w:r>
        <w:rPr>
          <w:rFonts w:hint="eastAsia"/>
          <w:lang w:val="en-GB" w:eastAsia="zh-CN"/>
        </w:rPr>
        <w:t>Type-I</w:t>
      </w:r>
      <w:r>
        <w:rPr>
          <w:rFonts w:hint="eastAsia"/>
          <w:lang w:val="en-GB" w:eastAsia="zh-CN"/>
        </w:rPr>
        <w:t>和</w:t>
      </w:r>
      <w:r>
        <w:rPr>
          <w:rFonts w:hint="eastAsia"/>
          <w:lang w:val="en-GB" w:eastAsia="zh-CN"/>
        </w:rPr>
        <w:t>Type-II</w:t>
      </w:r>
      <w:r>
        <w:rPr>
          <w:rFonts w:hint="eastAsia"/>
          <w:lang w:val="en-GB" w:eastAsia="zh-CN"/>
        </w:rPr>
        <w:t>，又称为低分辨率和高分辨率</w:t>
      </w:r>
      <w:r>
        <w:rPr>
          <w:rFonts w:hint="eastAsia"/>
          <w:lang w:val="en-GB" w:eastAsia="zh-CN"/>
        </w:rPr>
        <w:t>CSI</w:t>
      </w:r>
      <w:r>
        <w:rPr>
          <w:rFonts w:hint="eastAsia"/>
          <w:lang w:val="en-GB" w:eastAsia="zh-CN"/>
        </w:rPr>
        <w:t>反馈。努力确保最小化来自用户的反馈，并在</w:t>
      </w:r>
      <w:r>
        <w:rPr>
          <w:rFonts w:hint="eastAsia"/>
          <w:lang w:val="en-GB" w:eastAsia="zh-CN"/>
        </w:rPr>
        <w:t>MU-MIMO</w:t>
      </w:r>
      <w:r>
        <w:rPr>
          <w:rFonts w:hint="eastAsia"/>
          <w:lang w:val="en-GB" w:eastAsia="zh-CN"/>
        </w:rPr>
        <w:t>模式下的下行链路传输中获得大的增益。</w:t>
      </w:r>
    </w:p>
    <w:p w14:paraId="18D7C8E1" w14:textId="77777777" w:rsidR="00545E1C" w:rsidRDefault="003B2545">
      <w:pPr>
        <w:spacing w:line="240" w:lineRule="auto"/>
        <w:ind w:firstLineChars="200" w:firstLine="480"/>
        <w:rPr>
          <w:lang w:val="en-GB" w:eastAsia="zh-CN"/>
        </w:rPr>
      </w:pPr>
      <w:r>
        <w:rPr>
          <w:rFonts w:hint="eastAsia"/>
          <w:lang w:val="en-GB" w:eastAsia="zh-CN"/>
        </w:rPr>
        <w:t>对于上行链路，支持基于闭环</w:t>
      </w:r>
      <w:r>
        <w:rPr>
          <w:rFonts w:hint="eastAsia"/>
          <w:lang w:val="en-GB" w:eastAsia="zh-CN"/>
        </w:rPr>
        <w:t>DMRS</w:t>
      </w:r>
      <w:r>
        <w:rPr>
          <w:rFonts w:hint="eastAsia"/>
          <w:lang w:val="en-GB" w:eastAsia="zh-CN"/>
        </w:rPr>
        <w:t>的空间复用。对于给定的用户，最大支持最多</w:t>
      </w:r>
      <w:r>
        <w:rPr>
          <w:rFonts w:hint="eastAsia"/>
          <w:lang w:val="en-GB" w:eastAsia="zh-CN"/>
        </w:rPr>
        <w:t>4</w:t>
      </w:r>
      <w:r>
        <w:rPr>
          <w:rFonts w:hint="eastAsia"/>
          <w:lang w:val="en-GB" w:eastAsia="zh-CN"/>
        </w:rPr>
        <w:t>层传输，而码字的数目限制为</w:t>
      </w:r>
      <w:r>
        <w:rPr>
          <w:rFonts w:hint="eastAsia"/>
          <w:lang w:val="en-GB" w:eastAsia="zh-CN"/>
        </w:rPr>
        <w:t>1</w:t>
      </w:r>
      <w:r>
        <w:rPr>
          <w:rFonts w:hint="eastAsia"/>
          <w:lang w:val="en-GB" w:eastAsia="zh-CN"/>
        </w:rPr>
        <w:t>。当使用变换预编码即</w:t>
      </w:r>
      <w:r>
        <w:rPr>
          <w:rFonts w:hint="eastAsia"/>
          <w:lang w:val="en-GB" w:eastAsia="zh-CN"/>
        </w:rPr>
        <w:t>DFT-s-OFDM</w:t>
      </w:r>
      <w:r>
        <w:rPr>
          <w:rFonts w:hint="eastAsia"/>
          <w:lang w:val="en-GB" w:eastAsia="zh-CN"/>
        </w:rPr>
        <w:t>传输时，仅支持单个</w:t>
      </w:r>
      <w:r>
        <w:rPr>
          <w:rFonts w:hint="eastAsia"/>
          <w:lang w:val="en-GB" w:eastAsia="zh-CN"/>
        </w:rPr>
        <w:t>MIMO</w:t>
      </w:r>
      <w:r>
        <w:rPr>
          <w:rFonts w:hint="eastAsia"/>
          <w:lang w:val="en-GB" w:eastAsia="zh-CN"/>
        </w:rPr>
        <w:t>层传输。</w:t>
      </w:r>
    </w:p>
    <w:p w14:paraId="29422C77" w14:textId="6FF6B590" w:rsidR="00545E1C" w:rsidRDefault="003B2545" w:rsidP="00BB1E3B">
      <w:pPr>
        <w:keepNext/>
        <w:keepLines/>
        <w:spacing w:line="240" w:lineRule="auto"/>
        <w:ind w:firstLineChars="200" w:firstLine="480"/>
        <w:rPr>
          <w:lang w:val="en-GB" w:eastAsia="zh-CN"/>
        </w:rPr>
      </w:pPr>
      <w:r>
        <w:rPr>
          <w:rFonts w:hint="eastAsia"/>
          <w:lang w:val="en-GB" w:eastAsia="zh-CN"/>
        </w:rPr>
        <w:lastRenderedPageBreak/>
        <w:t>本规范还支持多个发送</w:t>
      </w:r>
      <w:r w:rsidR="00B839F2">
        <w:rPr>
          <w:rFonts w:hint="eastAsia"/>
          <w:lang w:val="en-GB" w:eastAsia="zh-CN"/>
        </w:rPr>
        <w:t xml:space="preserve"> </w:t>
      </w:r>
      <w:r w:rsidR="00B839F2" w:rsidRPr="00B839F2">
        <w:rPr>
          <w:lang w:val="en-GB" w:eastAsia="zh-CN"/>
        </w:rPr>
        <w:t>–</w:t>
      </w:r>
      <w:r w:rsidR="00B839F2">
        <w:rPr>
          <w:rFonts w:hint="eastAsia"/>
          <w:lang w:val="en-GB" w:eastAsia="zh-CN"/>
        </w:rPr>
        <w:t xml:space="preserve"> </w:t>
      </w:r>
      <w:r>
        <w:rPr>
          <w:rFonts w:hint="eastAsia"/>
          <w:lang w:val="en-GB" w:eastAsia="zh-CN"/>
        </w:rPr>
        <w:t>接收点，例如，在协调多点传输、多个天线面板传输等情况下。这些支持诸如避免在较高频率上出现阻塞并提高可靠性等用例。</w:t>
      </w:r>
    </w:p>
    <w:p w14:paraId="6AB0AB11" w14:textId="77777777" w:rsidR="00545E1C" w:rsidRDefault="003B2545">
      <w:pPr>
        <w:pStyle w:val="Heading4"/>
        <w:rPr>
          <w:bCs/>
          <w:lang w:val="en-GB" w:eastAsia="zh-CN"/>
        </w:rPr>
      </w:pPr>
      <w:bookmarkStart w:id="667" w:name="_Toc42782108"/>
      <w:bookmarkStart w:id="668" w:name="_Toc42780523"/>
      <w:bookmarkStart w:id="669" w:name="_Toc42780530"/>
      <w:bookmarkStart w:id="670" w:name="_Toc42782107"/>
      <w:bookmarkStart w:id="671" w:name="_Toc42782113"/>
      <w:bookmarkStart w:id="672" w:name="_Toc42780528"/>
      <w:bookmarkStart w:id="673" w:name="_Toc42782110"/>
      <w:bookmarkStart w:id="674" w:name="_Toc42782117"/>
      <w:bookmarkStart w:id="675" w:name="_Toc42780522"/>
      <w:bookmarkStart w:id="676" w:name="_Toc42782116"/>
      <w:bookmarkStart w:id="677" w:name="_Toc42782109"/>
      <w:bookmarkStart w:id="678" w:name="_Toc42782112"/>
      <w:bookmarkStart w:id="679" w:name="_Toc42780526"/>
      <w:bookmarkStart w:id="680" w:name="_Toc42782114"/>
      <w:bookmarkStart w:id="681" w:name="_Toc42782115"/>
      <w:bookmarkStart w:id="682" w:name="_Toc42780527"/>
      <w:bookmarkStart w:id="683" w:name="_Toc42780529"/>
      <w:bookmarkStart w:id="684" w:name="_Toc42780525"/>
      <w:bookmarkStart w:id="685" w:name="_Toc42782111"/>
      <w:bookmarkStart w:id="686" w:name="_Toc42780521"/>
      <w:bookmarkStart w:id="687" w:name="_Toc42780531"/>
      <w:bookmarkStart w:id="688" w:name="_Toc42780524"/>
      <w:bookmarkStart w:id="689" w:name="_Toc42782106"/>
      <w:bookmarkStart w:id="690" w:name="_Toc42780532"/>
      <w:bookmarkStart w:id="691" w:name="_Toc39842390"/>
      <w:bookmarkStart w:id="692" w:name="_Toc42782118"/>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Pr>
          <w:bCs/>
          <w:lang w:val="en-GB" w:eastAsia="zh-CN"/>
        </w:rPr>
        <w:t>3.1.2.5</w:t>
      </w:r>
      <w:r>
        <w:rPr>
          <w:bCs/>
          <w:lang w:val="en-GB" w:eastAsia="zh-CN"/>
        </w:rPr>
        <w:tab/>
      </w:r>
      <w:bookmarkEnd w:id="691"/>
      <w:bookmarkEnd w:id="692"/>
      <w:r>
        <w:rPr>
          <w:rFonts w:hint="eastAsia"/>
          <w:bCs/>
          <w:lang w:val="en-GB" w:eastAsia="zh-CN"/>
        </w:rPr>
        <w:t>支持</w:t>
      </w:r>
      <w:r>
        <w:rPr>
          <w:rFonts w:hint="eastAsia"/>
          <w:bCs/>
          <w:lang w:val="en-GB" w:eastAsia="zh-CN"/>
        </w:rPr>
        <w:t>URLLC</w:t>
      </w:r>
    </w:p>
    <w:p w14:paraId="169FA337" w14:textId="77777777" w:rsidR="00545E1C" w:rsidRDefault="003B2545">
      <w:pPr>
        <w:spacing w:line="240" w:lineRule="auto"/>
        <w:ind w:firstLineChars="200" w:firstLine="480"/>
        <w:rPr>
          <w:lang w:val="en-GB" w:eastAsia="zh-CN"/>
        </w:rPr>
      </w:pPr>
      <w:r>
        <w:rPr>
          <w:rFonts w:hint="eastAsia"/>
          <w:lang w:val="en-GB" w:eastAsia="zh-CN"/>
        </w:rPr>
        <w:t>RIT</w:t>
      </w:r>
      <w:r>
        <w:rPr>
          <w:rFonts w:hint="eastAsia"/>
          <w:lang w:val="en-GB" w:eastAsia="zh-CN"/>
        </w:rPr>
        <w:t>支持超可靠和低延迟的通信，这在许多垂直行业中都非常有用，例如，智能工厂、工业自动化、智慧城市等。可以达到的可靠性等级为</w:t>
      </w:r>
      <w:r>
        <w:rPr>
          <w:rFonts w:hint="eastAsia"/>
          <w:lang w:val="en-GB" w:eastAsia="zh-CN"/>
        </w:rPr>
        <w:t>99.9999</w:t>
      </w:r>
      <w:r>
        <w:rPr>
          <w:rFonts w:hint="eastAsia"/>
          <w:lang w:val="en-GB" w:eastAsia="zh-CN"/>
        </w:rPr>
        <w:t>％，并支持非常低的延迟。确保控制平面和用户平面延迟分别小于</w:t>
      </w:r>
      <w:r>
        <w:rPr>
          <w:rFonts w:hint="eastAsia"/>
          <w:lang w:val="en-GB" w:eastAsia="zh-CN"/>
        </w:rPr>
        <w:t xml:space="preserve">10 </w:t>
      </w:r>
      <w:proofErr w:type="spellStart"/>
      <w:r>
        <w:rPr>
          <w:rFonts w:hint="eastAsia"/>
          <w:lang w:val="en-GB" w:eastAsia="zh-CN"/>
        </w:rPr>
        <w:t>ms</w:t>
      </w:r>
      <w:proofErr w:type="spellEnd"/>
      <w:r>
        <w:rPr>
          <w:rFonts w:hint="eastAsia"/>
          <w:lang w:val="en-GB" w:eastAsia="zh-CN"/>
        </w:rPr>
        <w:t>和</w:t>
      </w:r>
      <w:r>
        <w:rPr>
          <w:rFonts w:hint="eastAsia"/>
          <w:lang w:val="en-GB" w:eastAsia="zh-CN"/>
        </w:rPr>
        <w:t xml:space="preserve">1 </w:t>
      </w:r>
      <w:proofErr w:type="spellStart"/>
      <w:r>
        <w:rPr>
          <w:rFonts w:hint="eastAsia"/>
          <w:lang w:val="en-GB" w:eastAsia="zh-CN"/>
        </w:rPr>
        <w:t>ms</w:t>
      </w:r>
      <w:proofErr w:type="spellEnd"/>
      <w:r>
        <w:rPr>
          <w:rFonts w:hint="eastAsia"/>
          <w:lang w:val="en-GB" w:eastAsia="zh-CN"/>
        </w:rPr>
        <w:t>。作为</w:t>
      </w:r>
      <w:r>
        <w:rPr>
          <w:rFonts w:hint="eastAsia"/>
          <w:lang w:val="en-GB" w:eastAsia="zh-CN"/>
        </w:rPr>
        <w:t>RIT</w:t>
      </w:r>
      <w:r>
        <w:rPr>
          <w:rFonts w:hint="eastAsia"/>
          <w:lang w:val="en-GB" w:eastAsia="zh-CN"/>
        </w:rPr>
        <w:t>的一部分，支持该功能的一些主要技术功能如下所示：</w:t>
      </w:r>
    </w:p>
    <w:p w14:paraId="05452803" w14:textId="00344A76"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成形的</w:t>
      </w:r>
      <w:r>
        <w:rPr>
          <w:rFonts w:hint="eastAsia"/>
          <w:lang w:val="en-GB" w:eastAsia="zh-CN"/>
        </w:rPr>
        <w:t>Pi/2 BPSK</w:t>
      </w:r>
      <w:r>
        <w:rPr>
          <w:rFonts w:hint="eastAsia"/>
          <w:lang w:val="en-GB" w:eastAsia="zh-CN"/>
        </w:rPr>
        <w:t>调制方案，即使在低</w:t>
      </w:r>
      <w:r>
        <w:rPr>
          <w:rFonts w:hint="eastAsia"/>
          <w:lang w:val="en-GB" w:eastAsia="zh-CN"/>
        </w:rPr>
        <w:t>SNR</w:t>
      </w:r>
      <w:r>
        <w:rPr>
          <w:rFonts w:hint="eastAsia"/>
          <w:lang w:val="en-GB" w:eastAsia="zh-CN"/>
        </w:rPr>
        <w:t>时也支持较高的可靠性；</w:t>
      </w:r>
    </w:p>
    <w:p w14:paraId="491CA2F4" w14:textId="71193E6C"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小时隙（小于</w:t>
      </w:r>
      <w:r>
        <w:rPr>
          <w:rFonts w:hint="eastAsia"/>
          <w:lang w:val="en-GB" w:eastAsia="zh-CN"/>
        </w:rPr>
        <w:t>1</w:t>
      </w:r>
      <w:r>
        <w:rPr>
          <w:rFonts w:hint="eastAsia"/>
          <w:lang w:val="en-GB" w:eastAsia="zh-CN"/>
        </w:rPr>
        <w:t>个完整时隙）传输，以支持快速传输和更快的</w:t>
      </w:r>
      <w:r>
        <w:rPr>
          <w:rFonts w:hint="eastAsia"/>
          <w:lang w:val="en-GB" w:eastAsia="zh-CN"/>
        </w:rPr>
        <w:t>ACK/NACK</w:t>
      </w:r>
      <w:r>
        <w:rPr>
          <w:rFonts w:hint="eastAsia"/>
          <w:lang w:val="en-GB" w:eastAsia="zh-CN"/>
        </w:rPr>
        <w:t>反馈机制；</w:t>
      </w:r>
    </w:p>
    <w:p w14:paraId="6AA43664" w14:textId="707C9FDB"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不同的数字，以支持更短的时隙持续时间，以辅助</w:t>
      </w:r>
      <w:r>
        <w:rPr>
          <w:rFonts w:hint="eastAsia"/>
          <w:lang w:val="en-GB" w:eastAsia="zh-CN"/>
        </w:rPr>
        <w:t>URLLC</w:t>
      </w:r>
      <w:r>
        <w:rPr>
          <w:rFonts w:hint="eastAsia"/>
          <w:lang w:val="en-GB" w:eastAsia="zh-CN"/>
        </w:rPr>
        <w:t>传输；</w:t>
      </w:r>
    </w:p>
    <w:p w14:paraId="38C78CAB" w14:textId="780D8F10" w:rsidR="00545E1C" w:rsidRDefault="003B2545">
      <w:pPr>
        <w:pStyle w:val="enumlev1"/>
        <w:spacing w:line="240" w:lineRule="auto"/>
        <w:rPr>
          <w:lang w:val="en-GB" w:eastAsia="zh-CN"/>
        </w:rPr>
      </w:pPr>
      <w:r>
        <w:rPr>
          <w:rFonts w:hint="eastAsia"/>
          <w:lang w:val="en-GB" w:eastAsia="zh-CN"/>
        </w:rPr>
        <w:t>4</w:t>
      </w:r>
      <w:r>
        <w:rPr>
          <w:lang w:val="en-GB" w:eastAsia="zh-CN"/>
        </w:rPr>
        <w:tab/>
      </w:r>
      <w:r>
        <w:rPr>
          <w:rFonts w:hint="eastAsia"/>
          <w:lang w:val="en-GB" w:eastAsia="zh-CN"/>
        </w:rPr>
        <w:t>跨时隙重复、时隙聚合、更高的控制信道聚合水平、单独的</w:t>
      </w:r>
      <w:r>
        <w:rPr>
          <w:rFonts w:hint="eastAsia"/>
          <w:lang w:val="en-GB" w:eastAsia="zh-CN"/>
        </w:rPr>
        <w:t>MCS/CQI</w:t>
      </w:r>
      <w:r>
        <w:rPr>
          <w:rFonts w:hint="eastAsia"/>
          <w:lang w:val="en-GB" w:eastAsia="zh-CN"/>
        </w:rPr>
        <w:t>表；</w:t>
      </w:r>
    </w:p>
    <w:p w14:paraId="5A6C5D01" w14:textId="3B36586A" w:rsidR="00545E1C" w:rsidRDefault="003B2545">
      <w:pPr>
        <w:pStyle w:val="enumlev1"/>
        <w:spacing w:line="240" w:lineRule="auto"/>
        <w:rPr>
          <w:lang w:val="en-GB" w:eastAsia="zh-CN"/>
        </w:rPr>
      </w:pPr>
      <w:r>
        <w:rPr>
          <w:rFonts w:hint="eastAsia"/>
          <w:lang w:val="en-GB" w:eastAsia="zh-CN"/>
        </w:rPr>
        <w:t>5</w:t>
      </w:r>
      <w:r>
        <w:rPr>
          <w:lang w:val="en-GB" w:eastAsia="zh-CN"/>
        </w:rPr>
        <w:tab/>
      </w:r>
      <w:r>
        <w:rPr>
          <w:rFonts w:hint="eastAsia"/>
          <w:lang w:val="en-GB" w:eastAsia="zh-CN"/>
        </w:rPr>
        <w:t>流量抢占，以允许</w:t>
      </w:r>
      <w:r>
        <w:rPr>
          <w:rFonts w:hint="eastAsia"/>
          <w:lang w:val="en-GB" w:eastAsia="zh-CN"/>
        </w:rPr>
        <w:t>URLLC</w:t>
      </w:r>
      <w:r>
        <w:rPr>
          <w:rFonts w:hint="eastAsia"/>
          <w:lang w:val="en-GB" w:eastAsia="zh-CN"/>
        </w:rPr>
        <w:t>数据分组通过；</w:t>
      </w:r>
    </w:p>
    <w:p w14:paraId="0A38C3E3" w14:textId="2EEAC13C" w:rsidR="00545E1C" w:rsidRDefault="003B2545">
      <w:pPr>
        <w:pStyle w:val="enumlev1"/>
        <w:spacing w:line="240" w:lineRule="auto"/>
        <w:rPr>
          <w:lang w:val="en-GB" w:eastAsia="zh-CN"/>
        </w:rPr>
      </w:pPr>
      <w:r>
        <w:rPr>
          <w:rFonts w:hint="eastAsia"/>
          <w:lang w:val="en-GB" w:eastAsia="zh-CN"/>
        </w:rPr>
        <w:t>6</w:t>
      </w:r>
      <w:r>
        <w:rPr>
          <w:lang w:val="en-GB" w:eastAsia="zh-CN"/>
        </w:rPr>
        <w:tab/>
      </w:r>
      <w:r>
        <w:rPr>
          <w:rFonts w:hint="eastAsia"/>
          <w:lang w:val="en-GB" w:eastAsia="zh-CN"/>
        </w:rPr>
        <w:t>逻辑信道优先级的限制；</w:t>
      </w:r>
    </w:p>
    <w:p w14:paraId="3EBF8ABF" w14:textId="7F03F5C2" w:rsidR="00545E1C" w:rsidRDefault="003B2545">
      <w:pPr>
        <w:pStyle w:val="enumlev1"/>
        <w:spacing w:line="240" w:lineRule="auto"/>
        <w:rPr>
          <w:lang w:val="en-GB" w:eastAsia="zh-CN"/>
        </w:rPr>
      </w:pPr>
      <w:r>
        <w:rPr>
          <w:rFonts w:hint="eastAsia"/>
          <w:lang w:val="en-GB" w:eastAsia="zh-CN"/>
        </w:rPr>
        <w:t>7</w:t>
      </w:r>
      <w:r>
        <w:rPr>
          <w:lang w:val="en-GB" w:eastAsia="zh-CN"/>
        </w:rPr>
        <w:tab/>
      </w:r>
      <w:r>
        <w:rPr>
          <w:rFonts w:hint="eastAsia"/>
          <w:lang w:val="en-GB" w:eastAsia="zh-CN"/>
        </w:rPr>
        <w:t>通过双连接和载波聚合来支持分组复制；</w:t>
      </w:r>
    </w:p>
    <w:p w14:paraId="553A8C77" w14:textId="55F800F2" w:rsidR="00545E1C" w:rsidRDefault="003B2545">
      <w:pPr>
        <w:pStyle w:val="enumlev1"/>
        <w:spacing w:line="240" w:lineRule="auto"/>
        <w:rPr>
          <w:lang w:val="en-GB" w:eastAsia="zh-CN"/>
        </w:rPr>
      </w:pPr>
      <w:r>
        <w:rPr>
          <w:rFonts w:hint="eastAsia"/>
          <w:lang w:val="en-GB" w:eastAsia="zh-CN"/>
        </w:rPr>
        <w:t>8</w:t>
      </w:r>
      <w:r>
        <w:rPr>
          <w:lang w:val="en-GB" w:eastAsia="zh-CN"/>
        </w:rPr>
        <w:tab/>
      </w:r>
      <w:r>
        <w:rPr>
          <w:rFonts w:hint="eastAsia"/>
          <w:lang w:val="en-GB" w:eastAsia="zh-CN"/>
        </w:rPr>
        <w:t>以太网报头压缩，以减少延迟等。</w:t>
      </w:r>
    </w:p>
    <w:p w14:paraId="422B8B38" w14:textId="77777777" w:rsidR="00545E1C" w:rsidRDefault="003B2545">
      <w:pPr>
        <w:spacing w:line="240" w:lineRule="auto"/>
        <w:ind w:firstLineChars="200" w:firstLine="480"/>
        <w:rPr>
          <w:lang w:val="en-GB" w:eastAsia="zh-CN"/>
        </w:rPr>
      </w:pPr>
      <w:r>
        <w:rPr>
          <w:rFonts w:hint="eastAsia"/>
          <w:lang w:val="en-GB" w:eastAsia="zh-CN"/>
        </w:rPr>
        <w:t>可以看出，这些功能跨越各种协议层，以确保真正的低延迟机制。</w:t>
      </w:r>
    </w:p>
    <w:p w14:paraId="1B88C2F4" w14:textId="77777777" w:rsidR="00545E1C" w:rsidRDefault="003B2545">
      <w:pPr>
        <w:pStyle w:val="Heading4"/>
        <w:rPr>
          <w:bCs/>
          <w:lang w:val="en-GB" w:eastAsia="zh-CN"/>
        </w:rPr>
      </w:pPr>
      <w:bookmarkStart w:id="693" w:name="_Toc42782119"/>
      <w:r>
        <w:rPr>
          <w:bCs/>
          <w:lang w:val="en-GB" w:eastAsia="zh-CN"/>
        </w:rPr>
        <w:t>3.1.2.6</w:t>
      </w:r>
      <w:r>
        <w:rPr>
          <w:bCs/>
          <w:lang w:val="en-GB" w:eastAsia="zh-CN"/>
        </w:rPr>
        <w:tab/>
        <w:t>HARQ</w:t>
      </w:r>
      <w:bookmarkEnd w:id="693"/>
    </w:p>
    <w:p w14:paraId="68ABDBC9" w14:textId="77777777" w:rsidR="00545E1C" w:rsidRDefault="003B2545">
      <w:pPr>
        <w:spacing w:line="240" w:lineRule="auto"/>
        <w:ind w:firstLineChars="200" w:firstLine="480"/>
        <w:rPr>
          <w:lang w:val="en-GB" w:eastAsia="zh-CN"/>
        </w:rPr>
      </w:pPr>
      <w:r>
        <w:rPr>
          <w:rFonts w:hint="eastAsia"/>
          <w:lang w:val="en-GB" w:eastAsia="zh-CN"/>
        </w:rPr>
        <w:t>HARQ</w:t>
      </w:r>
      <w:r>
        <w:rPr>
          <w:rFonts w:hint="eastAsia"/>
          <w:lang w:val="en-GB" w:eastAsia="zh-CN"/>
        </w:rPr>
        <w:t>功能可确保在物理层的对等实体之间传送分组。当没有为下行链路</w:t>
      </w:r>
      <w:r>
        <w:rPr>
          <w:rFonts w:hint="eastAsia"/>
          <w:lang w:val="en-GB" w:eastAsia="zh-CN"/>
        </w:rPr>
        <w:t>/</w:t>
      </w:r>
      <w:r>
        <w:rPr>
          <w:rFonts w:hint="eastAsia"/>
          <w:lang w:val="en-GB" w:eastAsia="zh-CN"/>
        </w:rPr>
        <w:t>上行链路空间复用配置物理层时，</w:t>
      </w:r>
      <w:r>
        <w:rPr>
          <w:rFonts w:hint="eastAsia"/>
          <w:lang w:val="en-GB" w:eastAsia="zh-CN"/>
        </w:rPr>
        <w:t>HARQ</w:t>
      </w:r>
      <w:r>
        <w:rPr>
          <w:rFonts w:hint="eastAsia"/>
          <w:lang w:val="en-GB" w:eastAsia="zh-CN"/>
        </w:rPr>
        <w:t>过程仅支持一个</w:t>
      </w:r>
      <w:r>
        <w:rPr>
          <w:rFonts w:hint="eastAsia"/>
          <w:lang w:val="en-GB" w:eastAsia="zh-CN"/>
        </w:rPr>
        <w:t>TB</w:t>
      </w:r>
      <w:r>
        <w:rPr>
          <w:rFonts w:hint="eastAsia"/>
          <w:lang w:val="en-GB" w:eastAsia="zh-CN"/>
        </w:rPr>
        <w:t>。当配置了物理层时，</w:t>
      </w:r>
      <w:r>
        <w:rPr>
          <w:rFonts w:hint="eastAsia"/>
          <w:lang w:val="en-GB" w:eastAsia="zh-CN"/>
        </w:rPr>
        <w:t>HARQ</w:t>
      </w:r>
      <w:r>
        <w:rPr>
          <w:rFonts w:hint="eastAsia"/>
          <w:lang w:val="en-GB" w:eastAsia="zh-CN"/>
        </w:rPr>
        <w:t>过程将支持一个或多个</w:t>
      </w:r>
      <w:r>
        <w:rPr>
          <w:rFonts w:hint="eastAsia"/>
          <w:lang w:val="en-GB" w:eastAsia="zh-CN"/>
        </w:rPr>
        <w:t>TB</w:t>
      </w:r>
      <w:r>
        <w:rPr>
          <w:rFonts w:hint="eastAsia"/>
          <w:lang w:val="en-GB" w:eastAsia="zh-CN"/>
        </w:rPr>
        <w:t>。</w:t>
      </w:r>
    </w:p>
    <w:p w14:paraId="241BA35C" w14:textId="77777777" w:rsidR="00545E1C" w:rsidRDefault="003B2545">
      <w:pPr>
        <w:pStyle w:val="Heading4"/>
        <w:spacing w:before="120"/>
        <w:rPr>
          <w:bCs/>
          <w:lang w:val="en-GB" w:eastAsia="zh-CN"/>
        </w:rPr>
      </w:pPr>
      <w:bookmarkStart w:id="694" w:name="_Toc42782120"/>
      <w:r>
        <w:rPr>
          <w:bCs/>
          <w:lang w:val="en-GB" w:eastAsia="zh-CN"/>
        </w:rPr>
        <w:t>3.1.2.7</w:t>
      </w:r>
      <w:r>
        <w:rPr>
          <w:bCs/>
          <w:lang w:val="en-GB" w:eastAsia="zh-CN"/>
        </w:rPr>
        <w:tab/>
      </w:r>
      <w:bookmarkEnd w:id="694"/>
      <w:r>
        <w:rPr>
          <w:rFonts w:hint="eastAsia"/>
          <w:bCs/>
          <w:lang w:val="en-GB" w:eastAsia="zh-CN"/>
        </w:rPr>
        <w:t>补充上行链路（</w:t>
      </w:r>
      <w:r>
        <w:rPr>
          <w:rFonts w:hint="eastAsia"/>
          <w:bCs/>
          <w:lang w:val="en-GB" w:eastAsia="zh-CN"/>
        </w:rPr>
        <w:t>SUL</w:t>
      </w:r>
      <w:r>
        <w:rPr>
          <w:rFonts w:hint="eastAsia"/>
          <w:bCs/>
          <w:lang w:val="en-GB" w:eastAsia="zh-CN"/>
        </w:rPr>
        <w:t>）</w:t>
      </w:r>
    </w:p>
    <w:p w14:paraId="5356C521" w14:textId="77777777" w:rsidR="00545E1C" w:rsidRDefault="003B2545">
      <w:pPr>
        <w:spacing w:line="240" w:lineRule="auto"/>
        <w:ind w:firstLineChars="200" w:firstLine="480"/>
        <w:rPr>
          <w:lang w:val="en-GB" w:eastAsia="zh-CN"/>
        </w:rPr>
      </w:pPr>
      <w:r>
        <w:rPr>
          <w:rFonts w:hint="eastAsia"/>
          <w:lang w:val="en-GB" w:eastAsia="zh-CN"/>
        </w:rPr>
        <w:t>在补充上行链路（</w:t>
      </w:r>
      <w:r>
        <w:rPr>
          <w:rFonts w:hint="eastAsia"/>
          <w:lang w:val="en-GB" w:eastAsia="zh-CN"/>
        </w:rPr>
        <w:t>SUL</w:t>
      </w:r>
      <w:r>
        <w:rPr>
          <w:rFonts w:hint="eastAsia"/>
          <w:lang w:val="en-GB" w:eastAsia="zh-CN"/>
        </w:rPr>
        <w:t>）的情况下，将为</w:t>
      </w:r>
      <w:r>
        <w:rPr>
          <w:rFonts w:hint="eastAsia"/>
          <w:lang w:val="en-GB" w:eastAsia="zh-CN"/>
        </w:rPr>
        <w:t>UE</w:t>
      </w:r>
      <w:r>
        <w:rPr>
          <w:rFonts w:hint="eastAsia"/>
          <w:lang w:val="en-GB" w:eastAsia="zh-CN"/>
        </w:rPr>
        <w:t>配置两个上行链路（</w:t>
      </w:r>
      <w:r>
        <w:rPr>
          <w:rFonts w:hint="eastAsia"/>
          <w:lang w:val="en-GB" w:eastAsia="zh-CN"/>
        </w:rPr>
        <w:t>2</w:t>
      </w:r>
      <w:r>
        <w:rPr>
          <w:rFonts w:hint="eastAsia"/>
          <w:lang w:val="en-GB" w:eastAsia="zh-CN"/>
        </w:rPr>
        <w:t>个</w:t>
      </w:r>
      <w:r>
        <w:rPr>
          <w:rFonts w:hint="eastAsia"/>
          <w:lang w:val="en-GB" w:eastAsia="zh-CN"/>
        </w:rPr>
        <w:t>UL</w:t>
      </w:r>
      <w:r>
        <w:rPr>
          <w:rFonts w:hint="eastAsia"/>
          <w:lang w:val="en-GB" w:eastAsia="zh-CN"/>
        </w:rPr>
        <w:t>），用于同一小区的一个下行链路。两个</w:t>
      </w:r>
      <w:r>
        <w:rPr>
          <w:rFonts w:hint="eastAsia"/>
          <w:lang w:val="en-GB" w:eastAsia="zh-CN"/>
        </w:rPr>
        <w:t>UL</w:t>
      </w:r>
      <w:r>
        <w:rPr>
          <w:rFonts w:hint="eastAsia"/>
          <w:lang w:val="en-GB" w:eastAsia="zh-CN"/>
        </w:rPr>
        <w:t>上的上行链路传输均由网络来控制，以避免</w:t>
      </w:r>
      <w:r>
        <w:rPr>
          <w:rFonts w:hint="eastAsia"/>
          <w:lang w:val="en-GB" w:eastAsia="zh-CN"/>
        </w:rPr>
        <w:t>PUSCH/PUCCH</w:t>
      </w:r>
      <w:r>
        <w:rPr>
          <w:rFonts w:hint="eastAsia"/>
          <w:lang w:val="en-GB" w:eastAsia="zh-CN"/>
        </w:rPr>
        <w:t>中的传输在时间上出现重叠。</w:t>
      </w:r>
    </w:p>
    <w:p w14:paraId="42D5727B" w14:textId="77777777" w:rsidR="00545E1C" w:rsidRDefault="003B2545">
      <w:pPr>
        <w:spacing w:line="240" w:lineRule="auto"/>
        <w:rPr>
          <w:lang w:val="en-GB" w:eastAsia="zh-CN"/>
        </w:rPr>
      </w:pPr>
      <w:r>
        <w:rPr>
          <w:rFonts w:hint="eastAsia"/>
          <w:lang w:val="en-GB" w:eastAsia="zh-CN"/>
        </w:rPr>
        <w:t>注：</w:t>
      </w:r>
    </w:p>
    <w:p w14:paraId="1195BD5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通过调度来避免在</w:t>
      </w:r>
      <w:r>
        <w:rPr>
          <w:lang w:val="en-GB" w:eastAsia="zh-CN"/>
        </w:rPr>
        <w:t>PUSCH</w:t>
      </w:r>
      <w:r>
        <w:rPr>
          <w:rFonts w:hint="eastAsia"/>
          <w:lang w:val="en-GB" w:eastAsia="zh-CN"/>
        </w:rPr>
        <w:t>上出现重叠传输；</w:t>
      </w:r>
    </w:p>
    <w:p w14:paraId="388C7DB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通过配置来避免在</w:t>
      </w:r>
      <w:r>
        <w:rPr>
          <w:lang w:val="en-GB" w:eastAsia="zh-CN"/>
        </w:rPr>
        <w:t>PUCCH</w:t>
      </w:r>
      <w:r>
        <w:rPr>
          <w:rFonts w:hint="eastAsia"/>
          <w:lang w:val="en-GB" w:eastAsia="zh-CN"/>
        </w:rPr>
        <w:t>上出现重叠传输（只能为小区的两个</w:t>
      </w:r>
      <w:r>
        <w:rPr>
          <w:lang w:val="en-GB" w:eastAsia="zh-CN"/>
        </w:rPr>
        <w:t>UL</w:t>
      </w:r>
      <w:r>
        <w:rPr>
          <w:rFonts w:hint="eastAsia"/>
          <w:lang w:val="en-GB" w:eastAsia="zh-CN"/>
        </w:rPr>
        <w:t>之一配置</w:t>
      </w:r>
      <w:r>
        <w:rPr>
          <w:lang w:val="en-GB" w:eastAsia="zh-CN"/>
        </w:rPr>
        <w:t>PUCCH</w:t>
      </w:r>
      <w:r>
        <w:rPr>
          <w:rFonts w:hint="eastAsia"/>
          <w:lang w:val="en-GB" w:eastAsia="zh-CN"/>
        </w:rPr>
        <w:t>）。</w:t>
      </w:r>
    </w:p>
    <w:p w14:paraId="00C03658" w14:textId="77777777" w:rsidR="00545E1C" w:rsidRDefault="003B2545">
      <w:pPr>
        <w:spacing w:line="240" w:lineRule="auto"/>
        <w:ind w:firstLineChars="200" w:firstLine="480"/>
        <w:rPr>
          <w:lang w:val="en-GB" w:eastAsia="zh-CN"/>
        </w:rPr>
      </w:pPr>
      <w:r>
        <w:rPr>
          <w:rFonts w:hint="eastAsia"/>
          <w:lang w:val="en-GB" w:eastAsia="zh-CN"/>
        </w:rPr>
        <w:t>除了这些，每个上行链路都支持初始访问。</w:t>
      </w:r>
    </w:p>
    <w:p w14:paraId="68F1856A" w14:textId="77777777" w:rsidR="00545E1C" w:rsidRDefault="003B2545">
      <w:pPr>
        <w:pStyle w:val="Heading4"/>
        <w:spacing w:before="120"/>
        <w:rPr>
          <w:bCs/>
          <w:lang w:val="en-GB" w:eastAsia="zh-CN"/>
        </w:rPr>
      </w:pPr>
      <w:bookmarkStart w:id="695" w:name="_Toc42782121"/>
      <w:r>
        <w:rPr>
          <w:bCs/>
          <w:lang w:val="en-GB" w:eastAsia="zh-CN"/>
        </w:rPr>
        <w:t>3.1.2.8</w:t>
      </w:r>
      <w:r>
        <w:rPr>
          <w:bCs/>
          <w:lang w:val="en-GB" w:eastAsia="zh-CN"/>
        </w:rPr>
        <w:tab/>
      </w:r>
      <w:bookmarkEnd w:id="695"/>
      <w:r>
        <w:rPr>
          <w:rFonts w:hint="eastAsia"/>
          <w:bCs/>
          <w:lang w:val="en-GB" w:eastAsia="zh-CN"/>
        </w:rPr>
        <w:t>载波聚合（</w:t>
      </w:r>
      <w:r>
        <w:rPr>
          <w:rFonts w:hint="eastAsia"/>
          <w:bCs/>
          <w:lang w:val="en-GB" w:eastAsia="zh-CN"/>
        </w:rPr>
        <w:t>CA</w:t>
      </w:r>
      <w:r>
        <w:rPr>
          <w:rFonts w:hint="eastAsia"/>
          <w:bCs/>
          <w:lang w:val="en-GB" w:eastAsia="zh-CN"/>
        </w:rPr>
        <w:t>）</w:t>
      </w:r>
    </w:p>
    <w:p w14:paraId="14981D3C" w14:textId="77777777" w:rsidR="00545E1C" w:rsidRDefault="003B2545">
      <w:pPr>
        <w:spacing w:line="240" w:lineRule="auto"/>
        <w:ind w:firstLineChars="200" w:firstLine="480"/>
        <w:rPr>
          <w:lang w:val="en-GB" w:eastAsia="zh-CN"/>
        </w:rPr>
      </w:pPr>
      <w:r>
        <w:rPr>
          <w:rFonts w:hint="eastAsia"/>
          <w:lang w:val="en-GB" w:eastAsia="zh-CN"/>
        </w:rPr>
        <w:t>在</w:t>
      </w:r>
      <w:r>
        <w:rPr>
          <w:rFonts w:hint="eastAsia"/>
          <w:lang w:val="en-GB" w:eastAsia="zh-CN"/>
        </w:rPr>
        <w:t>TSDSI RIT</w:t>
      </w:r>
      <w:r>
        <w:rPr>
          <w:rFonts w:hint="eastAsia"/>
          <w:lang w:val="en-GB" w:eastAsia="zh-CN"/>
        </w:rPr>
        <w:t>中，利用载波聚合，物理层的多载波性质暴露于</w:t>
      </w:r>
      <w:r>
        <w:rPr>
          <w:rFonts w:hint="eastAsia"/>
          <w:lang w:val="en-GB" w:eastAsia="zh-CN"/>
        </w:rPr>
        <w:t>MAC</w:t>
      </w:r>
      <w:r>
        <w:rPr>
          <w:rFonts w:hint="eastAsia"/>
          <w:lang w:val="en-GB" w:eastAsia="zh-CN"/>
        </w:rPr>
        <w:t>层，当中可以聚合通过多个载波的传输，对于每个服务小区，该多个载波的传输需要一个</w:t>
      </w:r>
      <w:r>
        <w:rPr>
          <w:rFonts w:hint="eastAsia"/>
          <w:lang w:val="en-GB" w:eastAsia="zh-CN"/>
        </w:rPr>
        <w:t>HARQ</w:t>
      </w:r>
      <w:r>
        <w:rPr>
          <w:rFonts w:hint="eastAsia"/>
          <w:lang w:val="en-GB" w:eastAsia="zh-CN"/>
        </w:rPr>
        <w:t>实体。</w:t>
      </w:r>
    </w:p>
    <w:p w14:paraId="2AA6510D" w14:textId="77777777" w:rsidR="00545E1C" w:rsidRDefault="003B2545">
      <w:pPr>
        <w:spacing w:line="240" w:lineRule="auto"/>
        <w:ind w:firstLineChars="200" w:firstLine="480"/>
        <w:rPr>
          <w:lang w:val="en-GB" w:eastAsia="zh-CN"/>
        </w:rPr>
      </w:pPr>
      <w:r>
        <w:rPr>
          <w:rFonts w:hint="eastAsia"/>
          <w:lang w:val="en-GB" w:eastAsia="zh-CN"/>
        </w:rPr>
        <w:t>在上行链路和下行链路中，每个服务小区都有一个独立的</w:t>
      </w:r>
      <w:r>
        <w:rPr>
          <w:rFonts w:hint="eastAsia"/>
          <w:lang w:val="en-GB" w:eastAsia="zh-CN"/>
        </w:rPr>
        <w:t>HARQ</w:t>
      </w:r>
      <w:r>
        <w:rPr>
          <w:rFonts w:hint="eastAsia"/>
          <w:lang w:val="en-GB" w:eastAsia="zh-CN"/>
        </w:rPr>
        <w:t>实体，并且在没有空间复用的情况下，每个服务小区的每个指配都会生成一个传输块。注意：每个传输块及其</w:t>
      </w:r>
      <w:r>
        <w:rPr>
          <w:rFonts w:hint="eastAsia"/>
          <w:lang w:val="en-GB" w:eastAsia="zh-CN"/>
        </w:rPr>
        <w:t>HARQ</w:t>
      </w:r>
      <w:r>
        <w:rPr>
          <w:rFonts w:hint="eastAsia"/>
          <w:lang w:val="en-GB" w:eastAsia="zh-CN"/>
        </w:rPr>
        <w:t>重传都被映射到单个服务小区。</w:t>
      </w:r>
    </w:p>
    <w:p w14:paraId="498039C9" w14:textId="77777777" w:rsidR="00545E1C" w:rsidRDefault="003B2545" w:rsidP="00BB1E3B">
      <w:pPr>
        <w:pStyle w:val="Heading4"/>
        <w:spacing w:before="120"/>
        <w:rPr>
          <w:bCs/>
          <w:lang w:val="en-GB" w:eastAsia="zh-CN"/>
        </w:rPr>
      </w:pPr>
      <w:bookmarkStart w:id="696" w:name="_Toc42782122"/>
      <w:r>
        <w:rPr>
          <w:bCs/>
          <w:lang w:val="en-GB" w:eastAsia="zh-CN"/>
        </w:rPr>
        <w:lastRenderedPageBreak/>
        <w:t>3.1.2.9</w:t>
      </w:r>
      <w:r>
        <w:rPr>
          <w:bCs/>
          <w:lang w:val="en-GB" w:eastAsia="zh-CN"/>
        </w:rPr>
        <w:tab/>
      </w:r>
      <w:bookmarkEnd w:id="696"/>
      <w:r>
        <w:rPr>
          <w:rFonts w:hint="eastAsia"/>
          <w:bCs/>
          <w:lang w:val="en-GB" w:eastAsia="zh-CN"/>
        </w:rPr>
        <w:t>带宽适配（</w:t>
      </w:r>
      <w:r>
        <w:rPr>
          <w:rFonts w:hint="eastAsia"/>
          <w:bCs/>
          <w:lang w:val="en-GB" w:eastAsia="zh-CN"/>
        </w:rPr>
        <w:t>BW</w:t>
      </w:r>
      <w:r>
        <w:rPr>
          <w:rFonts w:hint="eastAsia"/>
          <w:bCs/>
          <w:lang w:val="en-GB" w:eastAsia="zh-CN"/>
        </w:rPr>
        <w:t>）</w:t>
      </w:r>
    </w:p>
    <w:p w14:paraId="5735BA98" w14:textId="77777777" w:rsidR="00545E1C" w:rsidRDefault="003B2545" w:rsidP="00BB1E3B">
      <w:pPr>
        <w:keepNext/>
        <w:keepLines/>
        <w:spacing w:line="240" w:lineRule="auto"/>
        <w:ind w:firstLineChars="200" w:firstLine="480"/>
        <w:rPr>
          <w:iCs/>
          <w:lang w:val="en-GB" w:eastAsia="zh-CN"/>
        </w:rPr>
      </w:pPr>
      <w:r>
        <w:rPr>
          <w:rFonts w:hint="eastAsia"/>
          <w:iCs/>
          <w:lang w:val="en-GB" w:eastAsia="zh-CN"/>
        </w:rPr>
        <w:t>在</w:t>
      </w:r>
      <w:r>
        <w:rPr>
          <w:rFonts w:hint="eastAsia"/>
          <w:iCs/>
          <w:lang w:val="en-GB" w:eastAsia="zh-CN"/>
        </w:rPr>
        <w:t>TSDSI RIT</w:t>
      </w:r>
      <w:r>
        <w:rPr>
          <w:rFonts w:hint="eastAsia"/>
          <w:iCs/>
          <w:lang w:val="en-GB" w:eastAsia="zh-CN"/>
        </w:rPr>
        <w:t>中，</w:t>
      </w:r>
      <w:r>
        <w:rPr>
          <w:rFonts w:hint="eastAsia"/>
          <w:iCs/>
          <w:lang w:val="en-GB" w:eastAsia="zh-CN"/>
        </w:rPr>
        <w:t>UE</w:t>
      </w:r>
      <w:r>
        <w:rPr>
          <w:rFonts w:hint="eastAsia"/>
          <w:iCs/>
          <w:lang w:val="en-GB" w:eastAsia="zh-CN"/>
        </w:rPr>
        <w:t>的接收和发送带宽不必与小区的带宽一样大。利用带宽适配，可以调整</w:t>
      </w:r>
      <w:r>
        <w:rPr>
          <w:rFonts w:hint="eastAsia"/>
          <w:iCs/>
          <w:lang w:val="en-GB" w:eastAsia="zh-CN"/>
        </w:rPr>
        <w:t>UE</w:t>
      </w:r>
      <w:r>
        <w:rPr>
          <w:rFonts w:hint="eastAsia"/>
          <w:iCs/>
          <w:lang w:val="en-GB" w:eastAsia="zh-CN"/>
        </w:rPr>
        <w:t>的带宽，也就是说，作为示例，可以调整以下参数以实现适配性。</w:t>
      </w:r>
    </w:p>
    <w:p w14:paraId="43444C9C" w14:textId="26492C4B" w:rsidR="00545E1C" w:rsidRDefault="003B2545" w:rsidP="00BB1E3B">
      <w:pPr>
        <w:pStyle w:val="enumlev1"/>
        <w:keepNext/>
        <w:keepLines/>
        <w:spacing w:line="240" w:lineRule="auto"/>
        <w:rPr>
          <w:lang w:val="en-GB" w:eastAsia="zh-CN"/>
        </w:rPr>
      </w:pPr>
      <w:r>
        <w:rPr>
          <w:rFonts w:hint="eastAsia"/>
          <w:lang w:val="en-GB" w:eastAsia="zh-CN"/>
        </w:rPr>
        <w:t>1</w:t>
      </w:r>
      <w:r>
        <w:rPr>
          <w:lang w:val="en-GB" w:eastAsia="zh-CN"/>
        </w:rPr>
        <w:tab/>
      </w:r>
      <w:r>
        <w:rPr>
          <w:rFonts w:hint="eastAsia"/>
          <w:lang w:val="en-GB" w:eastAsia="zh-CN"/>
        </w:rPr>
        <w:t>可以命令更改带宽，也就是说，可以根据用户的活跃性对其进行调整，以满足功率约束条件；</w:t>
      </w:r>
    </w:p>
    <w:p w14:paraId="2E3BCC06" w14:textId="6034EDB2"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位置可以在频域内移动，以增加调度灵活性；</w:t>
      </w:r>
    </w:p>
    <w:p w14:paraId="470EC35E" w14:textId="698FA532"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可以命令更改子载波间隔，以允许不同的服务。</w:t>
      </w:r>
    </w:p>
    <w:p w14:paraId="1C69C80A" w14:textId="77777777" w:rsidR="00545E1C" w:rsidRDefault="003B2545">
      <w:pPr>
        <w:spacing w:line="240" w:lineRule="auto"/>
        <w:ind w:firstLineChars="200" w:firstLine="480"/>
        <w:rPr>
          <w:iCs/>
          <w:lang w:val="en-GB" w:eastAsia="zh-CN"/>
        </w:rPr>
      </w:pPr>
      <w:r>
        <w:rPr>
          <w:rFonts w:hint="eastAsia"/>
          <w:iCs/>
          <w:lang w:val="en-GB" w:eastAsia="zh-CN"/>
        </w:rPr>
        <w:t>总的小区带宽的子集称为带宽部分（</w:t>
      </w:r>
      <w:r>
        <w:rPr>
          <w:rFonts w:hint="eastAsia"/>
          <w:iCs/>
          <w:lang w:val="en-GB" w:eastAsia="zh-CN"/>
        </w:rPr>
        <w:t>BWP</w:t>
      </w:r>
      <w:r>
        <w:rPr>
          <w:rFonts w:hint="eastAsia"/>
          <w:iCs/>
          <w:lang w:val="en-GB" w:eastAsia="zh-CN"/>
        </w:rPr>
        <w:t>）。通过用</w:t>
      </w:r>
      <w:r>
        <w:rPr>
          <w:rFonts w:hint="eastAsia"/>
          <w:iCs/>
          <w:lang w:val="en-GB" w:eastAsia="zh-CN"/>
        </w:rPr>
        <w:t>BWP</w:t>
      </w:r>
      <w:r>
        <w:rPr>
          <w:rFonts w:hint="eastAsia"/>
          <w:iCs/>
          <w:lang w:val="en-GB" w:eastAsia="zh-CN"/>
        </w:rPr>
        <w:t>配置</w:t>
      </w:r>
      <w:r>
        <w:rPr>
          <w:rFonts w:hint="eastAsia"/>
          <w:iCs/>
          <w:lang w:val="en-GB" w:eastAsia="zh-CN"/>
        </w:rPr>
        <w:t>UE</w:t>
      </w:r>
      <w:r>
        <w:rPr>
          <w:rFonts w:hint="eastAsia"/>
          <w:iCs/>
          <w:lang w:val="en-GB" w:eastAsia="zh-CN"/>
        </w:rPr>
        <w:t>并让</w:t>
      </w:r>
      <w:r>
        <w:rPr>
          <w:rFonts w:hint="eastAsia"/>
          <w:iCs/>
          <w:lang w:val="en-GB" w:eastAsia="zh-CN"/>
        </w:rPr>
        <w:t>UE</w:t>
      </w:r>
      <w:r>
        <w:rPr>
          <w:rFonts w:hint="eastAsia"/>
          <w:iCs/>
          <w:lang w:val="en-GB" w:eastAsia="zh-CN"/>
        </w:rPr>
        <w:t>知道有哪些</w:t>
      </w:r>
      <w:r>
        <w:rPr>
          <w:rFonts w:hint="eastAsia"/>
          <w:iCs/>
          <w:lang w:val="en-GB" w:eastAsia="zh-CN"/>
        </w:rPr>
        <w:t>BWP</w:t>
      </w:r>
      <w:r>
        <w:rPr>
          <w:rFonts w:hint="eastAsia"/>
          <w:iCs/>
          <w:lang w:val="en-GB" w:eastAsia="zh-CN"/>
        </w:rPr>
        <w:t>当前是活跃的</w:t>
      </w:r>
      <w:r>
        <w:rPr>
          <w:rFonts w:hint="eastAsia"/>
          <w:iCs/>
          <w:lang w:val="en-GB" w:eastAsia="zh-CN"/>
        </w:rPr>
        <w:t>BWP</w:t>
      </w:r>
      <w:r>
        <w:rPr>
          <w:rFonts w:hint="eastAsia"/>
          <w:iCs/>
          <w:lang w:val="en-GB" w:eastAsia="zh-CN"/>
        </w:rPr>
        <w:t>，可以实现带宽适配。注意：在</w:t>
      </w:r>
      <w:r>
        <w:rPr>
          <w:rFonts w:hint="eastAsia"/>
          <w:iCs/>
          <w:lang w:val="en-GB" w:eastAsia="zh-CN"/>
        </w:rPr>
        <w:t>DL</w:t>
      </w:r>
      <w:r>
        <w:rPr>
          <w:rFonts w:hint="eastAsia"/>
          <w:iCs/>
          <w:lang w:val="en-GB" w:eastAsia="zh-CN"/>
        </w:rPr>
        <w:t>和</w:t>
      </w:r>
      <w:r>
        <w:rPr>
          <w:rFonts w:hint="eastAsia"/>
          <w:iCs/>
          <w:lang w:val="en-GB" w:eastAsia="zh-CN"/>
        </w:rPr>
        <w:t>UL</w:t>
      </w:r>
      <w:r>
        <w:rPr>
          <w:rFonts w:hint="eastAsia"/>
          <w:iCs/>
          <w:lang w:val="en-GB" w:eastAsia="zh-CN"/>
        </w:rPr>
        <w:t>中最多只能指定四个带宽。</w:t>
      </w:r>
    </w:p>
    <w:p w14:paraId="212BE7C6" w14:textId="77777777" w:rsidR="00545E1C" w:rsidRDefault="003B2545">
      <w:pPr>
        <w:pStyle w:val="Heading4"/>
        <w:spacing w:before="120"/>
        <w:rPr>
          <w:lang w:val="en-GB" w:eastAsia="zh-CN"/>
        </w:rPr>
      </w:pPr>
      <w:bookmarkStart w:id="697" w:name="_Toc42782123"/>
      <w:bookmarkStart w:id="698" w:name="_Toc39842391"/>
      <w:r>
        <w:rPr>
          <w:lang w:val="en-GB" w:eastAsia="zh-CN"/>
        </w:rPr>
        <w:t>3.1.2.10</w:t>
      </w:r>
      <w:r>
        <w:rPr>
          <w:lang w:val="en-GB" w:eastAsia="zh-CN"/>
        </w:rPr>
        <w:tab/>
      </w:r>
      <w:bookmarkEnd w:id="697"/>
      <w:bookmarkEnd w:id="698"/>
      <w:r>
        <w:rPr>
          <w:rFonts w:hint="eastAsia"/>
          <w:lang w:val="en-GB" w:eastAsia="zh-CN"/>
        </w:rPr>
        <w:t>支持更高的电源效率</w:t>
      </w:r>
    </w:p>
    <w:p w14:paraId="2C675CFD" w14:textId="77777777" w:rsidR="00545E1C" w:rsidRDefault="003B2545">
      <w:pPr>
        <w:pStyle w:val="Heading5"/>
        <w:spacing w:before="120"/>
        <w:rPr>
          <w:lang w:val="en-GB" w:eastAsia="zh-CN"/>
        </w:rPr>
      </w:pPr>
      <w:bookmarkStart w:id="699" w:name="_Toc39842392"/>
      <w:bookmarkStart w:id="700" w:name="_Toc42782124"/>
      <w:r>
        <w:rPr>
          <w:lang w:val="en-GB" w:eastAsia="zh-CN"/>
        </w:rPr>
        <w:t>3.1.2.10.1</w:t>
      </w:r>
      <w:r>
        <w:rPr>
          <w:lang w:val="en-GB" w:eastAsia="zh-CN"/>
        </w:rPr>
        <w:tab/>
      </w:r>
      <w:bookmarkEnd w:id="699"/>
      <w:bookmarkEnd w:id="700"/>
      <w:r>
        <w:rPr>
          <w:rFonts w:hint="eastAsia"/>
          <w:lang w:val="en-GB" w:eastAsia="zh-CN"/>
        </w:rPr>
        <w:t>网络</w:t>
      </w:r>
    </w:p>
    <w:p w14:paraId="14672962" w14:textId="77777777" w:rsidR="00545E1C" w:rsidRDefault="003B2545">
      <w:pPr>
        <w:spacing w:line="240" w:lineRule="auto"/>
        <w:ind w:firstLineChars="200" w:firstLine="480"/>
        <w:rPr>
          <w:lang w:val="en-GB" w:eastAsia="zh-CN"/>
        </w:rPr>
      </w:pPr>
      <w:r>
        <w:rPr>
          <w:rFonts w:hint="eastAsia"/>
          <w:lang w:val="en-GB" w:eastAsia="zh-CN"/>
        </w:rPr>
        <w:t>当网络与</w:t>
      </w:r>
      <w:r>
        <w:rPr>
          <w:rFonts w:hint="eastAsia"/>
          <w:lang w:val="en-GB" w:eastAsia="zh-CN"/>
        </w:rPr>
        <w:t>UE</w:t>
      </w:r>
      <w:r>
        <w:rPr>
          <w:rFonts w:hint="eastAsia"/>
          <w:lang w:val="en-GB" w:eastAsia="zh-CN"/>
        </w:rPr>
        <w:t>之间没有任何活跃的数据传输时，网络通过保持一段时间的“开”和在其余时间进入睡眠的方式来节省功率。“开”的持续时间包括需要由</w:t>
      </w:r>
      <w:r>
        <w:rPr>
          <w:rFonts w:hint="eastAsia"/>
          <w:lang w:val="en-GB" w:eastAsia="zh-CN"/>
        </w:rPr>
        <w:t>UE</w:t>
      </w:r>
      <w:r>
        <w:rPr>
          <w:rFonts w:hint="eastAsia"/>
          <w:lang w:val="en-GB" w:eastAsia="zh-CN"/>
        </w:rPr>
        <w:t>监视的</w:t>
      </w:r>
      <w:r>
        <w:rPr>
          <w:rFonts w:hint="eastAsia"/>
          <w:lang w:val="en-GB" w:eastAsia="zh-CN"/>
        </w:rPr>
        <w:t>PBCH</w:t>
      </w:r>
      <w:r>
        <w:rPr>
          <w:rFonts w:hint="eastAsia"/>
          <w:lang w:val="en-GB" w:eastAsia="zh-CN"/>
        </w:rPr>
        <w:t>、</w:t>
      </w:r>
      <w:r>
        <w:rPr>
          <w:rFonts w:hint="eastAsia"/>
          <w:lang w:val="en-GB" w:eastAsia="zh-CN"/>
        </w:rPr>
        <w:t>RMSI</w:t>
      </w:r>
      <w:r>
        <w:rPr>
          <w:rFonts w:hint="eastAsia"/>
          <w:lang w:val="en-GB" w:eastAsia="zh-CN"/>
        </w:rPr>
        <w:t>和寻呼信号的</w:t>
      </w:r>
      <w:r>
        <w:rPr>
          <w:rFonts w:hint="eastAsia"/>
          <w:lang w:val="en-GB" w:eastAsia="zh-CN"/>
        </w:rPr>
        <w:t>SSB</w:t>
      </w:r>
      <w:r>
        <w:rPr>
          <w:rFonts w:hint="eastAsia"/>
          <w:lang w:val="en-GB" w:eastAsia="zh-CN"/>
        </w:rPr>
        <w:t>传输。在睡眠期间，没有至</w:t>
      </w:r>
      <w:r>
        <w:rPr>
          <w:rFonts w:hint="eastAsia"/>
          <w:lang w:val="en-GB" w:eastAsia="zh-CN"/>
        </w:rPr>
        <w:t>/</w:t>
      </w:r>
      <w:r>
        <w:rPr>
          <w:rFonts w:hint="eastAsia"/>
          <w:lang w:val="en-GB" w:eastAsia="zh-CN"/>
        </w:rPr>
        <w:t>自</w:t>
      </w:r>
      <w:r>
        <w:rPr>
          <w:rFonts w:hint="eastAsia"/>
          <w:lang w:val="en-GB" w:eastAsia="zh-CN"/>
        </w:rPr>
        <w:t>UE</w:t>
      </w:r>
      <w:r>
        <w:rPr>
          <w:rFonts w:hint="eastAsia"/>
          <w:lang w:val="en-GB" w:eastAsia="zh-CN"/>
        </w:rPr>
        <w:t>的任何发送或接收。</w:t>
      </w:r>
    </w:p>
    <w:p w14:paraId="54AB556A" w14:textId="77777777" w:rsidR="00545E1C" w:rsidRDefault="003B2545">
      <w:pPr>
        <w:pStyle w:val="Heading5"/>
        <w:spacing w:before="120"/>
        <w:rPr>
          <w:lang w:val="en-GB" w:eastAsia="zh-CN"/>
        </w:rPr>
      </w:pPr>
      <w:bookmarkStart w:id="701" w:name="_Toc42782125"/>
      <w:bookmarkStart w:id="702" w:name="_Toc39842393"/>
      <w:r>
        <w:rPr>
          <w:lang w:val="en-GB" w:eastAsia="zh-CN"/>
        </w:rPr>
        <w:t>3.1.2.10.2</w:t>
      </w:r>
      <w:r>
        <w:rPr>
          <w:lang w:val="en-GB" w:eastAsia="zh-CN"/>
        </w:rPr>
        <w:tab/>
        <w:t>UE</w:t>
      </w:r>
      <w:bookmarkEnd w:id="701"/>
      <w:bookmarkEnd w:id="702"/>
    </w:p>
    <w:p w14:paraId="4BF8A1EB" w14:textId="77777777" w:rsidR="00545E1C" w:rsidRDefault="003B2545">
      <w:pPr>
        <w:pStyle w:val="enumlev1"/>
        <w:spacing w:line="240" w:lineRule="auto"/>
        <w:ind w:leftChars="100" w:left="240" w:firstLineChars="200" w:firstLine="480"/>
        <w:rPr>
          <w:rFonts w:eastAsiaTheme="minorEastAsia"/>
          <w:lang w:val="en-GB" w:eastAsia="zh-CN"/>
        </w:rPr>
      </w:pPr>
      <w:r>
        <w:rPr>
          <w:rFonts w:eastAsiaTheme="minorEastAsia" w:hint="eastAsia"/>
          <w:lang w:val="en-GB" w:eastAsia="zh-CN"/>
        </w:rPr>
        <w:t>在给定时间，</w:t>
      </w:r>
      <w:r>
        <w:rPr>
          <w:rFonts w:eastAsiaTheme="minorEastAsia" w:hint="eastAsia"/>
          <w:lang w:val="en-GB" w:eastAsia="zh-CN"/>
        </w:rPr>
        <w:t>UE</w:t>
      </w:r>
      <w:r>
        <w:rPr>
          <w:rFonts w:eastAsiaTheme="minorEastAsia" w:hint="eastAsia"/>
          <w:lang w:val="en-GB" w:eastAsia="zh-CN"/>
        </w:rPr>
        <w:t>可以处于任何一种状态：</w:t>
      </w:r>
    </w:p>
    <w:p w14:paraId="1C68891E" w14:textId="46C15FB5" w:rsidR="00545E1C" w:rsidRDefault="003B2545">
      <w:pPr>
        <w:pStyle w:val="enumlev1"/>
        <w:spacing w:line="240" w:lineRule="auto"/>
        <w:rPr>
          <w:lang w:val="en-GB" w:eastAsia="zh-CN"/>
        </w:rPr>
      </w:pPr>
      <w:r>
        <w:rPr>
          <w:lang w:val="en-GB" w:eastAsia="zh-CN"/>
        </w:rPr>
        <w:t>1</w:t>
      </w:r>
      <w:r>
        <w:rPr>
          <w:lang w:val="en-GB" w:eastAsia="zh-CN"/>
        </w:rPr>
        <w:tab/>
      </w:r>
      <w:r>
        <w:rPr>
          <w:rFonts w:hint="eastAsia"/>
          <w:lang w:val="en-GB" w:eastAsia="zh-CN"/>
        </w:rPr>
        <w:t>空闲；</w:t>
      </w:r>
    </w:p>
    <w:p w14:paraId="71610815" w14:textId="038175DA" w:rsidR="00545E1C" w:rsidRDefault="003B2545">
      <w:pPr>
        <w:pStyle w:val="enumlev1"/>
        <w:spacing w:line="240" w:lineRule="auto"/>
        <w:rPr>
          <w:lang w:val="en-GB" w:eastAsia="zh-CN"/>
        </w:rPr>
      </w:pPr>
      <w:r>
        <w:rPr>
          <w:lang w:val="en-GB" w:eastAsia="zh-CN"/>
        </w:rPr>
        <w:t>2</w:t>
      </w:r>
      <w:r>
        <w:rPr>
          <w:lang w:val="en-GB" w:eastAsia="zh-CN"/>
        </w:rPr>
        <w:tab/>
      </w:r>
      <w:r>
        <w:rPr>
          <w:rFonts w:hint="eastAsia"/>
          <w:lang w:val="en-GB" w:eastAsia="zh-CN"/>
        </w:rPr>
        <w:t>非活跃；</w:t>
      </w:r>
    </w:p>
    <w:p w14:paraId="327FF2B5" w14:textId="1892F088" w:rsidR="00545E1C" w:rsidRDefault="003B2545">
      <w:pPr>
        <w:pStyle w:val="enumlev1"/>
        <w:spacing w:line="240" w:lineRule="auto"/>
        <w:rPr>
          <w:lang w:val="en-GB" w:eastAsia="zh-CN"/>
        </w:rPr>
      </w:pPr>
      <w:r>
        <w:rPr>
          <w:lang w:val="en-GB" w:eastAsia="zh-CN"/>
        </w:rPr>
        <w:t>3</w:t>
      </w:r>
      <w:r>
        <w:rPr>
          <w:lang w:val="en-GB" w:eastAsia="zh-CN"/>
        </w:rPr>
        <w:tab/>
      </w:r>
      <w:r>
        <w:rPr>
          <w:rFonts w:hint="eastAsia"/>
          <w:lang w:val="en-GB" w:eastAsia="zh-CN"/>
        </w:rPr>
        <w:t>活跃。</w:t>
      </w:r>
    </w:p>
    <w:p w14:paraId="718EE4F0" w14:textId="77777777" w:rsidR="00545E1C" w:rsidRDefault="003B2545">
      <w:pPr>
        <w:spacing w:line="240" w:lineRule="auto"/>
        <w:ind w:firstLineChars="200" w:firstLine="480"/>
        <w:rPr>
          <w:lang w:val="en-GB" w:eastAsia="zh-CN"/>
        </w:rPr>
      </w:pPr>
      <w:r>
        <w:rPr>
          <w:rFonts w:hint="eastAsia"/>
          <w:lang w:val="en-GB" w:eastAsia="zh-CN"/>
        </w:rPr>
        <w:t>在空闲</w:t>
      </w:r>
      <w:r>
        <w:rPr>
          <w:rFonts w:hint="eastAsia"/>
          <w:lang w:val="en-GB" w:eastAsia="zh-CN"/>
        </w:rPr>
        <w:t>/</w:t>
      </w:r>
      <w:r>
        <w:rPr>
          <w:rFonts w:hint="eastAsia"/>
          <w:lang w:val="en-GB" w:eastAsia="zh-CN"/>
        </w:rPr>
        <w:t>非活跃模式期间，</w:t>
      </w:r>
      <w:r>
        <w:rPr>
          <w:rFonts w:hint="eastAsia"/>
          <w:lang w:val="en-GB" w:eastAsia="zh-CN"/>
        </w:rPr>
        <w:t>UE</w:t>
      </w:r>
      <w:r>
        <w:rPr>
          <w:rFonts w:hint="eastAsia"/>
          <w:lang w:val="en-GB" w:eastAsia="zh-CN"/>
        </w:rPr>
        <w:t>不执行与网络的任何活跃数据通信。它使用不连续接收周期（</w:t>
      </w:r>
      <w:r>
        <w:rPr>
          <w:rFonts w:hint="eastAsia"/>
          <w:lang w:val="en-GB" w:eastAsia="zh-CN"/>
        </w:rPr>
        <w:t>DRX</w:t>
      </w:r>
      <w:r>
        <w:rPr>
          <w:rFonts w:hint="eastAsia"/>
          <w:lang w:val="en-GB" w:eastAsia="zh-CN"/>
        </w:rPr>
        <w:t>）来节省功耗。</w:t>
      </w:r>
      <w:r>
        <w:rPr>
          <w:rFonts w:hint="eastAsia"/>
          <w:lang w:val="en-GB" w:eastAsia="zh-CN"/>
        </w:rPr>
        <w:t>DRX</w:t>
      </w:r>
      <w:r>
        <w:rPr>
          <w:rFonts w:hint="eastAsia"/>
          <w:lang w:val="en-GB" w:eastAsia="zh-CN"/>
        </w:rPr>
        <w:t>周期包括“开”持续时间和“关”持续时间，这由网络向</w:t>
      </w:r>
      <w:r>
        <w:rPr>
          <w:rFonts w:hint="eastAsia"/>
          <w:lang w:val="en-GB" w:eastAsia="zh-CN"/>
        </w:rPr>
        <w:t>UE</w:t>
      </w:r>
      <w:r>
        <w:rPr>
          <w:rFonts w:hint="eastAsia"/>
          <w:lang w:val="en-GB" w:eastAsia="zh-CN"/>
        </w:rPr>
        <w:t>发送信号。在“关”期间，</w:t>
      </w:r>
      <w:r>
        <w:rPr>
          <w:rFonts w:hint="eastAsia"/>
          <w:lang w:val="en-GB" w:eastAsia="zh-CN"/>
        </w:rPr>
        <w:t>UE</w:t>
      </w:r>
      <w:r>
        <w:rPr>
          <w:rFonts w:hint="eastAsia"/>
          <w:lang w:val="en-GB" w:eastAsia="zh-CN"/>
        </w:rPr>
        <w:t>处于睡眠状态（没有传输或接收）。在“开”期间，</w:t>
      </w:r>
      <w:r>
        <w:rPr>
          <w:rFonts w:hint="eastAsia"/>
          <w:lang w:val="en-GB" w:eastAsia="zh-CN"/>
        </w:rPr>
        <w:t>UE</w:t>
      </w:r>
      <w:r>
        <w:rPr>
          <w:rFonts w:hint="eastAsia"/>
          <w:lang w:val="en-GB" w:eastAsia="zh-CN"/>
        </w:rPr>
        <w:t>执行</w:t>
      </w:r>
      <w:r>
        <w:rPr>
          <w:rFonts w:hint="eastAsia"/>
          <w:lang w:val="en-GB" w:eastAsia="zh-CN"/>
        </w:rPr>
        <w:t>SSB</w:t>
      </w:r>
      <w:r>
        <w:rPr>
          <w:rFonts w:hint="eastAsia"/>
          <w:lang w:val="en-GB" w:eastAsia="zh-CN"/>
        </w:rPr>
        <w:t>监视、寻呼监视和无线电资源管理（</w:t>
      </w:r>
      <w:r>
        <w:rPr>
          <w:rFonts w:hint="eastAsia"/>
          <w:lang w:val="en-GB" w:eastAsia="zh-CN"/>
        </w:rPr>
        <w:t>RRM</w:t>
      </w:r>
      <w:r>
        <w:rPr>
          <w:rFonts w:hint="eastAsia"/>
          <w:lang w:val="en-GB" w:eastAsia="zh-CN"/>
        </w:rPr>
        <w:t>）测量。这是为了确保</w:t>
      </w:r>
      <w:r>
        <w:rPr>
          <w:rFonts w:hint="eastAsia"/>
          <w:lang w:val="en-GB" w:eastAsia="zh-CN"/>
        </w:rPr>
        <w:t>UE</w:t>
      </w:r>
      <w:r>
        <w:rPr>
          <w:rFonts w:hint="eastAsia"/>
          <w:lang w:val="en-GB" w:eastAsia="zh-CN"/>
        </w:rPr>
        <w:t>在下行链路上与其网络同步，并且还要保持跟踪何时需要唤醒以激活数据传输。一旦接收到寻呼消息，</w:t>
      </w:r>
      <w:r>
        <w:rPr>
          <w:rFonts w:hint="eastAsia"/>
          <w:lang w:val="en-GB" w:eastAsia="zh-CN"/>
        </w:rPr>
        <w:t>UE</w:t>
      </w:r>
      <w:r>
        <w:rPr>
          <w:rFonts w:hint="eastAsia"/>
          <w:lang w:val="en-GB" w:eastAsia="zh-CN"/>
        </w:rPr>
        <w:t>就唤醒。它启动不活跃计时器并保持活跃状态，直至时间到期为止。有两种类型的</w:t>
      </w:r>
      <w:r>
        <w:rPr>
          <w:rFonts w:hint="eastAsia"/>
          <w:lang w:val="en-GB" w:eastAsia="zh-CN"/>
        </w:rPr>
        <w:t>DRX</w:t>
      </w:r>
      <w:r>
        <w:rPr>
          <w:rFonts w:hint="eastAsia"/>
          <w:lang w:val="en-GB" w:eastAsia="zh-CN"/>
        </w:rPr>
        <w:t>周期：</w:t>
      </w:r>
    </w:p>
    <w:p w14:paraId="11F1CD91" w14:textId="58225E0F"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长</w:t>
      </w:r>
      <w:r>
        <w:rPr>
          <w:rFonts w:hint="eastAsia"/>
          <w:lang w:val="en-GB" w:eastAsia="zh-CN"/>
        </w:rPr>
        <w:t>DRX</w:t>
      </w:r>
      <w:r>
        <w:rPr>
          <w:rFonts w:hint="eastAsia"/>
          <w:lang w:val="en-GB" w:eastAsia="zh-CN"/>
        </w:rPr>
        <w:t>周期；以及</w:t>
      </w:r>
    </w:p>
    <w:p w14:paraId="0467E941" w14:textId="397F3852"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短</w:t>
      </w:r>
      <w:r>
        <w:rPr>
          <w:rFonts w:hint="eastAsia"/>
          <w:lang w:val="en-GB" w:eastAsia="zh-CN"/>
        </w:rPr>
        <w:t>DRX</w:t>
      </w:r>
      <w:r>
        <w:rPr>
          <w:rFonts w:hint="eastAsia"/>
          <w:lang w:val="en-GB" w:eastAsia="zh-CN"/>
        </w:rPr>
        <w:t>周期（在长</w:t>
      </w:r>
      <w:r>
        <w:rPr>
          <w:rFonts w:hint="eastAsia"/>
          <w:lang w:val="en-GB" w:eastAsia="zh-CN"/>
        </w:rPr>
        <w:t>DRX</w:t>
      </w:r>
      <w:r>
        <w:rPr>
          <w:rFonts w:hint="eastAsia"/>
          <w:lang w:val="en-GB" w:eastAsia="zh-CN"/>
        </w:rPr>
        <w:t>周期的“关闭”持续时间内）。</w:t>
      </w:r>
    </w:p>
    <w:p w14:paraId="216C1139" w14:textId="77777777" w:rsidR="00545E1C" w:rsidRDefault="003B2545">
      <w:pPr>
        <w:spacing w:line="240" w:lineRule="auto"/>
        <w:ind w:firstLineChars="200" w:firstLine="480"/>
        <w:rPr>
          <w:lang w:val="en-GB" w:eastAsia="zh-CN"/>
        </w:rPr>
      </w:pPr>
      <w:r>
        <w:rPr>
          <w:rFonts w:hint="eastAsia"/>
          <w:lang w:val="en-GB" w:eastAsia="zh-CN"/>
        </w:rPr>
        <w:t>以下文档提供了</w:t>
      </w:r>
      <w:r>
        <w:rPr>
          <w:rFonts w:hint="eastAsia"/>
          <w:lang w:val="en-GB" w:eastAsia="zh-CN"/>
        </w:rPr>
        <w:t>RF</w:t>
      </w:r>
      <w:r>
        <w:rPr>
          <w:rFonts w:hint="eastAsia"/>
          <w:lang w:val="en-GB" w:eastAsia="zh-CN"/>
        </w:rPr>
        <w:t>接口和物理层的详细信息：</w:t>
      </w:r>
    </w:p>
    <w:p w14:paraId="49DD6A6F" w14:textId="77777777" w:rsidR="00545E1C" w:rsidRDefault="003B2545">
      <w:pPr>
        <w:pStyle w:val="enumlev1"/>
        <w:spacing w:line="240" w:lineRule="auto"/>
        <w:rPr>
          <w:lang w:val="en-GB" w:eastAsia="zh-CN"/>
        </w:rPr>
      </w:pPr>
      <w:r>
        <w:rPr>
          <w:lang w:val="en-GB" w:eastAsia="zh-CN"/>
        </w:rPr>
        <w:t>−</w:t>
      </w:r>
      <w:r>
        <w:rPr>
          <w:lang w:val="en-GB" w:eastAsia="zh-CN"/>
        </w:rPr>
        <w:tab/>
        <w:t>T3.9038.211 NR</w:t>
      </w:r>
      <w:r>
        <w:rPr>
          <w:rFonts w:hint="eastAsia"/>
          <w:lang w:val="en-GB" w:eastAsia="zh-CN"/>
        </w:rPr>
        <w:t>；物理信道和调制；</w:t>
      </w:r>
    </w:p>
    <w:p w14:paraId="4E48FD0A" w14:textId="77777777" w:rsidR="00545E1C" w:rsidRDefault="003B2545">
      <w:pPr>
        <w:pStyle w:val="enumlev1"/>
        <w:spacing w:line="240" w:lineRule="auto"/>
        <w:rPr>
          <w:lang w:val="en-GB" w:eastAsia="zh-CN"/>
        </w:rPr>
      </w:pPr>
      <w:r>
        <w:rPr>
          <w:lang w:val="en-GB" w:eastAsia="zh-CN"/>
        </w:rPr>
        <w:t>−</w:t>
      </w:r>
      <w:r>
        <w:rPr>
          <w:lang w:val="en-GB" w:eastAsia="zh-CN"/>
        </w:rPr>
        <w:tab/>
        <w:t>T3.9038.212 NR</w:t>
      </w:r>
      <w:r>
        <w:rPr>
          <w:rFonts w:hint="eastAsia"/>
          <w:lang w:val="en-GB" w:eastAsia="zh-CN"/>
        </w:rPr>
        <w:t>；多路复用和信道编码；</w:t>
      </w:r>
    </w:p>
    <w:p w14:paraId="612044DE" w14:textId="77777777" w:rsidR="00545E1C" w:rsidRDefault="003B2545">
      <w:pPr>
        <w:pStyle w:val="enumlev1"/>
        <w:spacing w:line="240" w:lineRule="auto"/>
        <w:rPr>
          <w:lang w:val="en-GB" w:eastAsia="zh-CN"/>
        </w:rPr>
      </w:pPr>
      <w:r>
        <w:rPr>
          <w:lang w:val="en-GB" w:eastAsia="zh-CN"/>
        </w:rPr>
        <w:t>−</w:t>
      </w:r>
      <w:r>
        <w:rPr>
          <w:lang w:val="en-GB" w:eastAsia="zh-CN"/>
        </w:rPr>
        <w:tab/>
        <w:t>T3.9038.213 NR</w:t>
      </w:r>
      <w:r>
        <w:rPr>
          <w:rFonts w:hint="eastAsia"/>
          <w:lang w:val="en-GB" w:eastAsia="zh-CN"/>
        </w:rPr>
        <w:t>；物理层控制程序；</w:t>
      </w:r>
    </w:p>
    <w:p w14:paraId="2DFEE97E" w14:textId="77777777" w:rsidR="00545E1C" w:rsidRDefault="003B2545">
      <w:pPr>
        <w:pStyle w:val="enumlev1"/>
        <w:spacing w:line="240" w:lineRule="auto"/>
        <w:rPr>
          <w:lang w:val="en-GB" w:eastAsia="zh-CN"/>
        </w:rPr>
      </w:pPr>
      <w:r>
        <w:rPr>
          <w:lang w:val="en-GB" w:eastAsia="zh-CN"/>
        </w:rPr>
        <w:t>−</w:t>
      </w:r>
      <w:r>
        <w:rPr>
          <w:lang w:val="en-GB" w:eastAsia="zh-CN"/>
        </w:rPr>
        <w:tab/>
        <w:t>T3.9038.214 NR</w:t>
      </w:r>
      <w:r>
        <w:rPr>
          <w:rFonts w:hint="eastAsia"/>
          <w:lang w:val="en-GB" w:eastAsia="zh-CN"/>
        </w:rPr>
        <w:t>；物理层数据程序；</w:t>
      </w:r>
    </w:p>
    <w:p w14:paraId="27504F61" w14:textId="77777777" w:rsidR="00545E1C" w:rsidRDefault="003B2545">
      <w:pPr>
        <w:pStyle w:val="enumlev1"/>
        <w:spacing w:line="240" w:lineRule="auto"/>
        <w:rPr>
          <w:lang w:val="en-GB" w:eastAsia="zh-CN"/>
        </w:rPr>
      </w:pPr>
      <w:r>
        <w:rPr>
          <w:lang w:val="en-GB" w:eastAsia="zh-CN"/>
        </w:rPr>
        <w:t>−</w:t>
      </w:r>
      <w:r>
        <w:rPr>
          <w:lang w:val="en-GB" w:eastAsia="zh-CN"/>
        </w:rPr>
        <w:tab/>
        <w:t>T3.9038.101-1 NR</w:t>
      </w:r>
      <w:r>
        <w:rPr>
          <w:rFonts w:hint="eastAsia"/>
          <w:lang w:val="en-GB" w:eastAsia="zh-CN"/>
        </w:rPr>
        <w:t>；用户设备（</w:t>
      </w:r>
      <w:r>
        <w:rPr>
          <w:lang w:val="en-GB" w:eastAsia="zh-CN"/>
        </w:rPr>
        <w:t>UE</w:t>
      </w:r>
      <w:r>
        <w:rPr>
          <w:rFonts w:hint="eastAsia"/>
          <w:lang w:val="en-GB" w:eastAsia="zh-CN"/>
        </w:rPr>
        <w:t>）无线电发送和接收；第</w:t>
      </w:r>
      <w:r>
        <w:rPr>
          <w:lang w:val="en-GB" w:eastAsia="zh-CN"/>
        </w:rPr>
        <w:t>1</w:t>
      </w:r>
      <w:r>
        <w:rPr>
          <w:rFonts w:hint="eastAsia"/>
          <w:lang w:val="en-GB" w:eastAsia="zh-CN"/>
        </w:rPr>
        <w:t>部分：范围</w:t>
      </w:r>
      <w:r>
        <w:rPr>
          <w:lang w:val="en-GB" w:eastAsia="zh-CN"/>
        </w:rPr>
        <w:t>1</w:t>
      </w:r>
      <w:r>
        <w:rPr>
          <w:rFonts w:hint="eastAsia"/>
          <w:lang w:val="en-GB" w:eastAsia="zh-CN"/>
        </w:rPr>
        <w:t>独立；</w:t>
      </w:r>
    </w:p>
    <w:p w14:paraId="4F021674" w14:textId="77777777" w:rsidR="00545E1C" w:rsidRDefault="003B2545">
      <w:pPr>
        <w:pStyle w:val="enumlev1"/>
        <w:spacing w:line="240" w:lineRule="auto"/>
        <w:rPr>
          <w:lang w:val="en-GB" w:eastAsia="zh-CN"/>
        </w:rPr>
      </w:pPr>
      <w:r>
        <w:rPr>
          <w:lang w:val="en-GB" w:eastAsia="zh-CN"/>
        </w:rPr>
        <w:t>−</w:t>
      </w:r>
      <w:r>
        <w:rPr>
          <w:lang w:val="en-GB" w:eastAsia="zh-CN"/>
        </w:rPr>
        <w:tab/>
        <w:t>T3.9038.101-2 NR</w:t>
      </w:r>
      <w:r>
        <w:rPr>
          <w:rFonts w:hint="eastAsia"/>
          <w:lang w:val="en-GB" w:eastAsia="zh-CN"/>
        </w:rPr>
        <w:t>；用户设备（</w:t>
      </w:r>
      <w:r>
        <w:rPr>
          <w:lang w:val="en-GB" w:eastAsia="zh-CN"/>
        </w:rPr>
        <w:t>UE</w:t>
      </w:r>
      <w:r>
        <w:rPr>
          <w:rFonts w:hint="eastAsia"/>
          <w:lang w:val="en-GB" w:eastAsia="zh-CN"/>
        </w:rPr>
        <w:t>）无线电发送和接收；第</w:t>
      </w:r>
      <w:r>
        <w:rPr>
          <w:lang w:val="en-GB" w:eastAsia="zh-CN"/>
        </w:rPr>
        <w:t>2</w:t>
      </w:r>
      <w:r>
        <w:rPr>
          <w:rFonts w:hint="eastAsia"/>
          <w:lang w:val="en-GB" w:eastAsia="zh-CN"/>
        </w:rPr>
        <w:t>部分：范围</w:t>
      </w:r>
      <w:r>
        <w:rPr>
          <w:lang w:val="en-GB" w:eastAsia="zh-CN"/>
        </w:rPr>
        <w:t>2</w:t>
      </w:r>
      <w:r>
        <w:rPr>
          <w:rFonts w:hint="eastAsia"/>
          <w:lang w:val="en-GB" w:eastAsia="zh-CN"/>
        </w:rPr>
        <w:t>独立；</w:t>
      </w:r>
    </w:p>
    <w:p w14:paraId="1E242E4B" w14:textId="77777777" w:rsidR="00545E1C" w:rsidRDefault="003B2545">
      <w:pPr>
        <w:pStyle w:val="enumlev1"/>
        <w:spacing w:line="240" w:lineRule="auto"/>
        <w:rPr>
          <w:lang w:val="en-GB" w:eastAsia="zh-CN"/>
        </w:rPr>
      </w:pPr>
      <w:r>
        <w:rPr>
          <w:lang w:val="en-GB" w:eastAsia="zh-CN"/>
        </w:rPr>
        <w:t>−</w:t>
      </w:r>
      <w:r>
        <w:rPr>
          <w:lang w:val="en-GB" w:eastAsia="zh-CN"/>
        </w:rPr>
        <w:tab/>
        <w:t>T3.9038.104 NR</w:t>
      </w:r>
      <w:r>
        <w:rPr>
          <w:rFonts w:hint="eastAsia"/>
          <w:lang w:val="en-GB" w:eastAsia="zh-CN"/>
        </w:rPr>
        <w:t>；基站（</w:t>
      </w:r>
      <w:r>
        <w:rPr>
          <w:lang w:val="en-GB" w:eastAsia="zh-CN"/>
        </w:rPr>
        <w:t>BS</w:t>
      </w:r>
      <w:r>
        <w:rPr>
          <w:rFonts w:hint="eastAsia"/>
          <w:lang w:val="en-GB" w:eastAsia="zh-CN"/>
        </w:rPr>
        <w:t>）无线电发送和接收。</w:t>
      </w:r>
    </w:p>
    <w:p w14:paraId="6D10B807" w14:textId="77777777" w:rsidR="00545E1C" w:rsidRDefault="003B2545">
      <w:pPr>
        <w:pStyle w:val="Heading3"/>
        <w:rPr>
          <w:lang w:val="en-GB" w:eastAsia="zh-CN"/>
        </w:rPr>
      </w:pPr>
      <w:bookmarkStart w:id="703" w:name="_Toc42780579"/>
      <w:bookmarkStart w:id="704" w:name="_Toc42780481"/>
      <w:bookmarkStart w:id="705" w:name="_Toc42780482"/>
      <w:bookmarkStart w:id="706" w:name="_Toc42780584"/>
      <w:bookmarkStart w:id="707" w:name="_Toc42780479"/>
      <w:bookmarkStart w:id="708" w:name="_Toc42780572"/>
      <w:bookmarkStart w:id="709" w:name="_Toc42782173"/>
      <w:bookmarkStart w:id="710" w:name="_Toc42782164"/>
      <w:bookmarkStart w:id="711" w:name="_Toc42780476"/>
      <w:bookmarkStart w:id="712" w:name="_Toc42780474"/>
      <w:bookmarkStart w:id="713" w:name="_Toc42782156"/>
      <w:bookmarkStart w:id="714" w:name="_Toc42780477"/>
      <w:bookmarkStart w:id="715" w:name="_Toc42780469"/>
      <w:bookmarkStart w:id="716" w:name="_Toc42782169"/>
      <w:bookmarkStart w:id="717" w:name="_Toc42782161"/>
      <w:bookmarkStart w:id="718" w:name="_Toc42782162"/>
      <w:bookmarkStart w:id="719" w:name="_Toc42782166"/>
      <w:bookmarkStart w:id="720" w:name="_Toc42780581"/>
      <w:bookmarkStart w:id="721" w:name="_Toc42780564"/>
      <w:bookmarkStart w:id="722" w:name="_Toc42782159"/>
      <w:bookmarkStart w:id="723" w:name="_Toc42780582"/>
      <w:bookmarkStart w:id="724" w:name="_Toc42780475"/>
      <w:bookmarkStart w:id="725" w:name="_Toc42782136"/>
      <w:bookmarkStart w:id="726" w:name="_Toc42780444"/>
      <w:bookmarkStart w:id="727" w:name="_Toc42782167"/>
      <w:bookmarkStart w:id="728" w:name="_Toc42780576"/>
      <w:bookmarkStart w:id="729" w:name="_Toc42780441"/>
      <w:bookmarkStart w:id="730" w:name="_Toc42780448"/>
      <w:bookmarkStart w:id="731" w:name="_Toc42780438"/>
      <w:bookmarkStart w:id="732" w:name="_Toc42780549"/>
      <w:bookmarkStart w:id="733" w:name="_Toc42780545"/>
      <w:bookmarkStart w:id="734" w:name="_Toc42780543"/>
      <w:bookmarkStart w:id="735" w:name="_Toc42780578"/>
      <w:bookmarkStart w:id="736" w:name="_Toc42780483"/>
      <w:bookmarkStart w:id="737" w:name="_Toc42782171"/>
      <w:bookmarkStart w:id="738" w:name="_Toc42780539"/>
      <w:bookmarkStart w:id="739" w:name="_Toc42780580"/>
      <w:bookmarkStart w:id="740" w:name="_Toc42780484"/>
      <w:bookmarkStart w:id="741" w:name="_Toc42782172"/>
      <w:bookmarkStart w:id="742" w:name="_Toc42782126"/>
      <w:bookmarkStart w:id="743" w:name="_Toc42780485"/>
      <w:bookmarkStart w:id="744" w:name="_Toc42780537"/>
      <w:bookmarkStart w:id="745" w:name="_Toc42780445"/>
      <w:bookmarkStart w:id="746" w:name="_Toc42782163"/>
      <w:bookmarkStart w:id="747" w:name="_Toc42782133"/>
      <w:bookmarkStart w:id="748" w:name="_Toc42782160"/>
      <w:bookmarkStart w:id="749" w:name="_Toc42782134"/>
      <w:bookmarkStart w:id="750" w:name="_Toc42782137"/>
      <w:bookmarkStart w:id="751" w:name="_Toc42782130"/>
      <w:bookmarkStart w:id="752" w:name="_Toc42780538"/>
      <w:bookmarkStart w:id="753" w:name="_Toc42780542"/>
      <w:bookmarkStart w:id="754" w:name="_Toc42780459"/>
      <w:bookmarkStart w:id="755" w:name="_Toc42780472"/>
      <w:bookmarkStart w:id="756" w:name="_Toc42782170"/>
      <w:bookmarkStart w:id="757" w:name="_Toc42780552"/>
      <w:bookmarkStart w:id="758" w:name="_Toc42782128"/>
      <w:bookmarkStart w:id="759" w:name="_Toc42782143"/>
      <w:bookmarkStart w:id="760" w:name="_Toc42780452"/>
      <w:bookmarkStart w:id="761" w:name="_Toc42782132"/>
      <w:bookmarkStart w:id="762" w:name="_Toc42780480"/>
      <w:bookmarkStart w:id="763" w:name="_Toc42782129"/>
      <w:bookmarkStart w:id="764" w:name="_Toc42780544"/>
      <w:bookmarkStart w:id="765" w:name="_Toc42782131"/>
      <w:bookmarkStart w:id="766" w:name="_Toc42780447"/>
      <w:bookmarkStart w:id="767" w:name="_Toc42780583"/>
      <w:bookmarkStart w:id="768" w:name="_Toc42782135"/>
      <w:bookmarkStart w:id="769" w:name="_Toc42780449"/>
      <w:bookmarkStart w:id="770" w:name="_Toc42780450"/>
      <w:bookmarkStart w:id="771" w:name="_Toc42780458"/>
      <w:bookmarkStart w:id="772" w:name="_Toc42780541"/>
      <w:bookmarkStart w:id="773" w:name="_Toc42782144"/>
      <w:bookmarkStart w:id="774" w:name="_Toc42780439"/>
      <w:bookmarkStart w:id="775" w:name="_Toc42780457"/>
      <w:bookmarkStart w:id="776" w:name="_Toc42780443"/>
      <w:bookmarkStart w:id="777" w:name="_Toc42782147"/>
      <w:bookmarkStart w:id="778" w:name="_Toc42780440"/>
      <w:bookmarkStart w:id="779" w:name="_Toc42780540"/>
      <w:bookmarkStart w:id="780" w:name="_Toc42780548"/>
      <w:bookmarkStart w:id="781" w:name="_Toc42780446"/>
      <w:bookmarkStart w:id="782" w:name="_Toc42780551"/>
      <w:bookmarkStart w:id="783" w:name="_Toc42782127"/>
      <w:bookmarkStart w:id="784" w:name="_Toc42782138"/>
      <w:bookmarkStart w:id="785" w:name="_Toc42780463"/>
      <w:bookmarkStart w:id="786" w:name="_Toc42782141"/>
      <w:bookmarkStart w:id="787" w:name="_Toc42780557"/>
      <w:bookmarkStart w:id="788" w:name="_Toc42780559"/>
      <w:bookmarkStart w:id="789" w:name="_Toc42780575"/>
      <w:bookmarkStart w:id="790" w:name="_Toc42780455"/>
      <w:bookmarkStart w:id="791" w:name="_Toc42780553"/>
      <w:bookmarkStart w:id="792" w:name="_Toc42782145"/>
      <w:bookmarkStart w:id="793" w:name="_Toc42780453"/>
      <w:bookmarkStart w:id="794" w:name="_Toc42780565"/>
      <w:bookmarkStart w:id="795" w:name="_Toc42780556"/>
      <w:bookmarkStart w:id="796" w:name="_Toc42782148"/>
      <w:bookmarkStart w:id="797" w:name="_Toc42782158"/>
      <w:bookmarkStart w:id="798" w:name="_Toc42780563"/>
      <w:bookmarkStart w:id="799" w:name="_Toc42780456"/>
      <w:bookmarkStart w:id="800" w:name="_Toc42782150"/>
      <w:bookmarkStart w:id="801" w:name="_Toc42780468"/>
      <w:bookmarkStart w:id="802" w:name="_Toc42780546"/>
      <w:bookmarkStart w:id="803" w:name="_Toc42780555"/>
      <w:bookmarkStart w:id="804" w:name="_Toc42780560"/>
      <w:bookmarkStart w:id="805" w:name="_Toc42780462"/>
      <w:bookmarkStart w:id="806" w:name="_Toc42780466"/>
      <w:bookmarkStart w:id="807" w:name="_Toc42780574"/>
      <w:bookmarkStart w:id="808" w:name="_Toc42782142"/>
      <w:bookmarkStart w:id="809" w:name="_Toc42782140"/>
      <w:bookmarkStart w:id="810" w:name="_Toc42780467"/>
      <w:bookmarkStart w:id="811" w:name="_Toc42782139"/>
      <w:bookmarkStart w:id="812" w:name="_Toc42780550"/>
      <w:bookmarkStart w:id="813" w:name="_Toc42780461"/>
      <w:bookmarkStart w:id="814" w:name="_Toc42780547"/>
      <w:bookmarkStart w:id="815" w:name="_Toc42780465"/>
      <w:bookmarkStart w:id="816" w:name="_Toc42782146"/>
      <w:bookmarkStart w:id="817" w:name="_Toc42780558"/>
      <w:bookmarkStart w:id="818" w:name="_Toc42780471"/>
      <w:bookmarkStart w:id="819" w:name="_Toc42780460"/>
      <w:bookmarkStart w:id="820" w:name="_Toc42780451"/>
      <w:bookmarkStart w:id="821" w:name="_Toc42780566"/>
      <w:bookmarkStart w:id="822" w:name="_Toc42782154"/>
      <w:bookmarkStart w:id="823" w:name="_Toc42780568"/>
      <w:bookmarkStart w:id="824" w:name="_Toc42780454"/>
      <w:bookmarkStart w:id="825" w:name="_Toc42780561"/>
      <w:bookmarkStart w:id="826" w:name="_Toc42780571"/>
      <w:bookmarkStart w:id="827" w:name="_Toc42780478"/>
      <w:bookmarkStart w:id="828" w:name="_Toc42782165"/>
      <w:bookmarkStart w:id="829" w:name="_Toc42780464"/>
      <w:bookmarkStart w:id="830" w:name="_Toc42780569"/>
      <w:bookmarkStart w:id="831" w:name="_Toc42780470"/>
      <w:bookmarkStart w:id="832" w:name="_Toc42780570"/>
      <w:bookmarkStart w:id="833" w:name="_Toc42782153"/>
      <w:bookmarkStart w:id="834" w:name="_Toc42782157"/>
      <w:bookmarkStart w:id="835" w:name="_Toc42780442"/>
      <w:bookmarkStart w:id="836" w:name="_Toc42780577"/>
      <w:bookmarkStart w:id="837" w:name="_Toc42782152"/>
      <w:bookmarkStart w:id="838" w:name="_Toc42782151"/>
      <w:bookmarkStart w:id="839" w:name="_Toc42780567"/>
      <w:bookmarkStart w:id="840" w:name="_Toc42780562"/>
      <w:bookmarkStart w:id="841" w:name="_Toc42780554"/>
      <w:bookmarkStart w:id="842" w:name="_Toc42782155"/>
      <w:bookmarkStart w:id="843" w:name="_Toc42780473"/>
      <w:bookmarkStart w:id="844" w:name="_Toc42780573"/>
      <w:bookmarkStart w:id="845" w:name="_Toc42782168"/>
      <w:bookmarkStart w:id="846" w:name="_Toc42782149"/>
      <w:bookmarkStart w:id="847" w:name="_Toc39842394"/>
      <w:bookmarkStart w:id="848" w:name="_Toc42782174"/>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Pr>
          <w:bCs/>
          <w:lang w:val="en-GB" w:eastAsia="zh-CN"/>
        </w:rPr>
        <w:lastRenderedPageBreak/>
        <w:t>3.1.3</w:t>
      </w:r>
      <w:r>
        <w:rPr>
          <w:bCs/>
          <w:lang w:val="en-GB" w:eastAsia="zh-CN"/>
        </w:rPr>
        <w:tab/>
      </w:r>
      <w:r>
        <w:rPr>
          <w:rFonts w:hint="eastAsia"/>
          <w:lang w:val="en-GB" w:eastAsia="zh-CN"/>
        </w:rPr>
        <w:t>第</w:t>
      </w:r>
      <w:r>
        <w:rPr>
          <w:lang w:val="en-GB" w:eastAsia="zh-CN"/>
        </w:rPr>
        <w:t>2</w:t>
      </w:r>
      <w:bookmarkEnd w:id="847"/>
      <w:bookmarkEnd w:id="848"/>
      <w:r>
        <w:rPr>
          <w:rFonts w:hint="eastAsia"/>
          <w:lang w:val="en-GB" w:eastAsia="zh-CN"/>
        </w:rPr>
        <w:t>层</w:t>
      </w:r>
    </w:p>
    <w:p w14:paraId="3570DB01" w14:textId="77777777" w:rsidR="00545E1C" w:rsidRDefault="003B2545">
      <w:pPr>
        <w:pStyle w:val="Heading4"/>
        <w:rPr>
          <w:lang w:val="en-GB" w:eastAsia="zh-CN"/>
        </w:rPr>
      </w:pPr>
      <w:bookmarkStart w:id="849" w:name="_Toc42782175"/>
      <w:bookmarkStart w:id="850" w:name="_Toc39842395"/>
      <w:r>
        <w:rPr>
          <w:lang w:val="en-GB" w:eastAsia="zh-CN"/>
        </w:rPr>
        <w:t>3.1.3.1</w:t>
      </w:r>
      <w:r>
        <w:rPr>
          <w:lang w:val="en-GB" w:eastAsia="zh-CN"/>
        </w:rPr>
        <w:tab/>
      </w:r>
      <w:bookmarkEnd w:id="849"/>
      <w:bookmarkEnd w:id="850"/>
      <w:r>
        <w:rPr>
          <w:rFonts w:hint="eastAsia"/>
          <w:lang w:val="en-GB" w:eastAsia="zh-CN"/>
        </w:rPr>
        <w:t>概述</w:t>
      </w:r>
    </w:p>
    <w:p w14:paraId="458E95F2" w14:textId="77777777" w:rsidR="00545E1C" w:rsidRDefault="003B2545">
      <w:pPr>
        <w:spacing w:line="240" w:lineRule="auto"/>
        <w:ind w:firstLineChars="200" w:firstLine="480"/>
        <w:rPr>
          <w:lang w:val="en-GB" w:eastAsia="zh-CN"/>
        </w:rPr>
      </w:pPr>
      <w:r>
        <w:rPr>
          <w:rFonts w:hint="eastAsia"/>
          <w:lang w:val="en-GB" w:eastAsia="zh-CN"/>
        </w:rPr>
        <w:t>TSDSI RIT</w:t>
      </w:r>
      <w:r>
        <w:rPr>
          <w:rFonts w:hint="eastAsia"/>
          <w:lang w:val="en-GB" w:eastAsia="zh-CN"/>
        </w:rPr>
        <w:t>的第</w:t>
      </w:r>
      <w:r>
        <w:rPr>
          <w:rFonts w:hint="eastAsia"/>
          <w:lang w:val="en-GB" w:eastAsia="zh-CN"/>
        </w:rPr>
        <w:t>2</w:t>
      </w:r>
      <w:r>
        <w:rPr>
          <w:rFonts w:hint="eastAsia"/>
          <w:lang w:val="en-GB" w:eastAsia="zh-CN"/>
        </w:rPr>
        <w:t>层有以下子层：</w:t>
      </w:r>
    </w:p>
    <w:p w14:paraId="0A1B43ED" w14:textId="60A07795"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SDAP</w:t>
      </w:r>
      <w:r>
        <w:rPr>
          <w:rFonts w:hint="eastAsia"/>
          <w:lang w:val="en-GB" w:eastAsia="zh-CN"/>
        </w:rPr>
        <w:t>（服务数据适配协议）；</w:t>
      </w:r>
    </w:p>
    <w:p w14:paraId="53099ADC" w14:textId="07186826"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PDCP</w:t>
      </w:r>
      <w:r>
        <w:rPr>
          <w:rFonts w:hint="eastAsia"/>
          <w:lang w:val="en-GB" w:eastAsia="zh-CN"/>
        </w:rPr>
        <w:t>（分组数据融合协议）；</w:t>
      </w:r>
    </w:p>
    <w:p w14:paraId="3286D9DE" w14:textId="4E602530"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RLC</w:t>
      </w:r>
      <w:r>
        <w:rPr>
          <w:rFonts w:hint="eastAsia"/>
          <w:lang w:val="en-GB" w:eastAsia="zh-CN"/>
        </w:rPr>
        <w:t>（无线电链路控制）；</w:t>
      </w:r>
    </w:p>
    <w:p w14:paraId="7A60DB5B" w14:textId="597F82CB" w:rsidR="00545E1C" w:rsidRDefault="003B2545">
      <w:pPr>
        <w:pStyle w:val="enumlev1"/>
        <w:spacing w:line="240" w:lineRule="auto"/>
        <w:rPr>
          <w:lang w:val="en-GB" w:eastAsia="zh-CN"/>
        </w:rPr>
      </w:pPr>
      <w:r>
        <w:rPr>
          <w:rFonts w:hint="eastAsia"/>
          <w:lang w:val="en-GB" w:eastAsia="zh-CN"/>
        </w:rPr>
        <w:t>4</w:t>
      </w:r>
      <w:r>
        <w:rPr>
          <w:lang w:val="en-GB" w:eastAsia="zh-CN"/>
        </w:rPr>
        <w:tab/>
      </w:r>
      <w:r>
        <w:rPr>
          <w:rFonts w:hint="eastAsia"/>
          <w:lang w:val="en-GB" w:eastAsia="zh-CN"/>
        </w:rPr>
        <w:t>MAC</w:t>
      </w:r>
      <w:r>
        <w:rPr>
          <w:rFonts w:hint="eastAsia"/>
          <w:lang w:val="en-GB" w:eastAsia="zh-CN"/>
        </w:rPr>
        <w:t>（介质访问控制）。</w:t>
      </w:r>
    </w:p>
    <w:p w14:paraId="70CC3DB9" w14:textId="77777777" w:rsidR="00545E1C" w:rsidRDefault="003B2545">
      <w:pPr>
        <w:spacing w:line="240" w:lineRule="auto"/>
        <w:ind w:firstLineChars="200" w:firstLine="480"/>
        <w:rPr>
          <w:lang w:val="en-GB" w:eastAsia="zh-CN"/>
        </w:rPr>
      </w:pPr>
      <w:r>
        <w:rPr>
          <w:rFonts w:hint="eastAsia"/>
          <w:lang w:val="en-GB" w:eastAsia="zh-CN"/>
        </w:rPr>
        <w:t>有第</w:t>
      </w:r>
      <w:r>
        <w:rPr>
          <w:rFonts w:hint="eastAsia"/>
          <w:lang w:val="en-GB" w:eastAsia="zh-CN"/>
        </w:rPr>
        <w:t>2</w:t>
      </w:r>
      <w:r>
        <w:rPr>
          <w:rFonts w:hint="eastAsia"/>
          <w:lang w:val="en-GB" w:eastAsia="zh-CN"/>
        </w:rPr>
        <w:t>层和第</w:t>
      </w:r>
      <w:r>
        <w:rPr>
          <w:rFonts w:hint="eastAsia"/>
          <w:lang w:val="en-GB" w:eastAsia="zh-CN"/>
        </w:rPr>
        <w:t>3</w:t>
      </w:r>
      <w:r>
        <w:rPr>
          <w:rFonts w:hint="eastAsia"/>
          <w:lang w:val="en-GB" w:eastAsia="zh-CN"/>
        </w:rPr>
        <w:t>层的</w:t>
      </w:r>
      <w:r>
        <w:rPr>
          <w:rFonts w:hint="eastAsia"/>
          <w:lang w:val="en-GB" w:eastAsia="zh-CN"/>
        </w:rPr>
        <w:t>TSDSI RIT</w:t>
      </w:r>
      <w:r>
        <w:rPr>
          <w:rFonts w:hint="eastAsia"/>
          <w:lang w:val="en-GB" w:eastAsia="zh-CN"/>
        </w:rPr>
        <w:t>的架构如图</w:t>
      </w:r>
      <w:r>
        <w:rPr>
          <w:rFonts w:hint="eastAsia"/>
          <w:lang w:val="en-GB" w:eastAsia="zh-CN"/>
        </w:rPr>
        <w:t>44</w:t>
      </w:r>
      <w:r>
        <w:rPr>
          <w:rFonts w:hint="eastAsia"/>
          <w:lang w:val="en-GB" w:eastAsia="zh-CN"/>
        </w:rPr>
        <w:t>所示。</w:t>
      </w:r>
    </w:p>
    <w:p w14:paraId="6668D239" w14:textId="77777777" w:rsidR="00545E1C" w:rsidRDefault="003B2545">
      <w:pPr>
        <w:pStyle w:val="FigureNo"/>
        <w:rPr>
          <w:lang w:val="en-GB" w:eastAsia="zh-CN"/>
        </w:rPr>
      </w:pPr>
      <w:r>
        <w:rPr>
          <w:lang w:val="en-GB" w:eastAsia="zh-CN"/>
        </w:rPr>
        <w:t>图</w:t>
      </w:r>
      <w:r>
        <w:rPr>
          <w:lang w:val="en-GB" w:eastAsia="zh-CN"/>
        </w:rPr>
        <w:t>44</w:t>
      </w:r>
    </w:p>
    <w:p w14:paraId="5E55C3D3" w14:textId="77777777" w:rsidR="00545E1C" w:rsidRDefault="003B2545">
      <w:pPr>
        <w:pStyle w:val="Figuretitle"/>
        <w:rPr>
          <w:lang w:val="en-GB" w:eastAsia="zh-CN"/>
        </w:rPr>
      </w:pPr>
      <w:r>
        <w:rPr>
          <w:lang w:val="en-GB" w:eastAsia="zh-CN"/>
        </w:rPr>
        <w:t>TSDSI RIT</w:t>
      </w:r>
      <w:r>
        <w:rPr>
          <w:rFonts w:hint="eastAsia"/>
          <w:lang w:val="en-GB" w:eastAsia="zh-CN"/>
        </w:rPr>
        <w:t>逻辑层的架构</w:t>
      </w:r>
    </w:p>
    <w:p w14:paraId="1B465DCE" w14:textId="77777777" w:rsidR="00545E1C" w:rsidRDefault="00A909FA">
      <w:pPr>
        <w:pStyle w:val="Figure"/>
      </w:pPr>
      <w:r>
        <w:pict w14:anchorId="4156DA78">
          <v:shape id="_x0000_i1461" type="#_x0000_t75" style="width:379.6pt;height:3in">
            <v:imagedata r:id="rId4031" o:title=""/>
          </v:shape>
        </w:pict>
      </w:r>
    </w:p>
    <w:p w14:paraId="75896DBE" w14:textId="77777777" w:rsidR="00545E1C" w:rsidRDefault="003B2545" w:rsidP="00FB1A83">
      <w:pPr>
        <w:pStyle w:val="Normalaftertitle"/>
        <w:spacing w:line="240" w:lineRule="auto"/>
        <w:ind w:firstLineChars="200" w:firstLine="480"/>
        <w:rPr>
          <w:lang w:val="en-GB" w:eastAsia="zh-CN"/>
        </w:rPr>
      </w:pPr>
      <w:r>
        <w:rPr>
          <w:rFonts w:hint="eastAsia"/>
          <w:lang w:val="en-GB" w:eastAsia="zh-CN"/>
        </w:rPr>
        <w:t>来自</w:t>
      </w:r>
      <w:r>
        <w:rPr>
          <w:rFonts w:hint="eastAsia"/>
          <w:lang w:eastAsia="zh-CN"/>
        </w:rPr>
        <w:t>RRC</w:t>
      </w:r>
      <w:r>
        <w:rPr>
          <w:rFonts w:hint="eastAsia"/>
          <w:lang w:eastAsia="zh-CN"/>
        </w:rPr>
        <w:t>（</w:t>
      </w:r>
      <w:r>
        <w:rPr>
          <w:rFonts w:hint="eastAsia"/>
          <w:lang w:val="en-GB" w:eastAsia="zh-CN"/>
        </w:rPr>
        <w:t>第</w:t>
      </w:r>
      <w:r>
        <w:rPr>
          <w:rFonts w:hint="eastAsia"/>
          <w:lang w:eastAsia="zh-CN"/>
        </w:rPr>
        <w:t>3</w:t>
      </w:r>
      <w:r>
        <w:rPr>
          <w:rFonts w:hint="eastAsia"/>
          <w:lang w:val="en-GB" w:eastAsia="zh-CN"/>
        </w:rPr>
        <w:t>层</w:t>
      </w:r>
      <w:r>
        <w:rPr>
          <w:rFonts w:hint="eastAsia"/>
          <w:lang w:eastAsia="zh-CN"/>
        </w:rPr>
        <w:t>）</w:t>
      </w:r>
      <w:r>
        <w:rPr>
          <w:rFonts w:hint="eastAsia"/>
          <w:lang w:val="en-GB" w:eastAsia="zh-CN"/>
        </w:rPr>
        <w:t>的控制平面信息流经第</w:t>
      </w:r>
      <w:r>
        <w:rPr>
          <w:rFonts w:hint="eastAsia"/>
          <w:lang w:eastAsia="zh-CN"/>
        </w:rPr>
        <w:t>2</w:t>
      </w:r>
      <w:r>
        <w:rPr>
          <w:rFonts w:hint="eastAsia"/>
          <w:lang w:val="en-GB" w:eastAsia="zh-CN"/>
        </w:rPr>
        <w:t>层堆栈的</w:t>
      </w:r>
      <w:r>
        <w:rPr>
          <w:rFonts w:hint="eastAsia"/>
          <w:lang w:eastAsia="zh-CN"/>
        </w:rPr>
        <w:t>PDCP</w:t>
      </w:r>
      <w:r>
        <w:rPr>
          <w:rFonts w:hint="eastAsia"/>
          <w:lang w:val="en-GB" w:eastAsia="zh-CN"/>
        </w:rPr>
        <w:t>、</w:t>
      </w:r>
      <w:r>
        <w:rPr>
          <w:rFonts w:hint="eastAsia"/>
          <w:lang w:eastAsia="zh-CN"/>
        </w:rPr>
        <w:t>RLC</w:t>
      </w:r>
      <w:r>
        <w:rPr>
          <w:rFonts w:hint="eastAsia"/>
          <w:lang w:val="en-GB" w:eastAsia="zh-CN"/>
        </w:rPr>
        <w:t>、</w:t>
      </w:r>
      <w:r>
        <w:rPr>
          <w:rFonts w:hint="eastAsia"/>
          <w:lang w:eastAsia="zh-CN"/>
        </w:rPr>
        <w:t>MAC</w:t>
      </w:r>
      <w:r>
        <w:rPr>
          <w:rFonts w:hint="eastAsia"/>
          <w:lang w:val="en-GB" w:eastAsia="zh-CN"/>
        </w:rPr>
        <w:t>子层</w:t>
      </w:r>
      <w:r>
        <w:rPr>
          <w:rFonts w:hint="eastAsia"/>
          <w:lang w:eastAsia="zh-CN"/>
        </w:rPr>
        <w:t>，</w:t>
      </w:r>
      <w:r>
        <w:rPr>
          <w:rFonts w:hint="eastAsia"/>
          <w:lang w:val="en-GB" w:eastAsia="zh-CN"/>
        </w:rPr>
        <w:t>而来自</w:t>
      </w:r>
      <w:r>
        <w:rPr>
          <w:rFonts w:hint="eastAsia"/>
          <w:lang w:eastAsia="zh-CN"/>
        </w:rPr>
        <w:t>UPF</w:t>
      </w:r>
      <w:r>
        <w:rPr>
          <w:rFonts w:hint="eastAsia"/>
          <w:lang w:eastAsia="zh-CN"/>
        </w:rPr>
        <w:t>（</w:t>
      </w:r>
      <w:r>
        <w:rPr>
          <w:rFonts w:hint="eastAsia"/>
          <w:lang w:eastAsia="zh-CN"/>
        </w:rPr>
        <w:t>CN</w:t>
      </w:r>
      <w:r>
        <w:rPr>
          <w:rFonts w:hint="eastAsia"/>
          <w:lang w:eastAsia="zh-CN"/>
        </w:rPr>
        <w:t>）</w:t>
      </w:r>
      <w:r>
        <w:rPr>
          <w:rFonts w:hint="eastAsia"/>
          <w:lang w:val="en-GB" w:eastAsia="zh-CN"/>
        </w:rPr>
        <w:t>的用户平面数据流经第</w:t>
      </w:r>
      <w:r>
        <w:rPr>
          <w:rFonts w:hint="eastAsia"/>
          <w:lang w:eastAsia="zh-CN"/>
        </w:rPr>
        <w:t>2</w:t>
      </w:r>
      <w:r>
        <w:rPr>
          <w:rFonts w:hint="eastAsia"/>
          <w:lang w:val="en-GB" w:eastAsia="zh-CN"/>
        </w:rPr>
        <w:t>层堆栈的</w:t>
      </w:r>
      <w:r>
        <w:rPr>
          <w:rFonts w:hint="eastAsia"/>
          <w:lang w:eastAsia="zh-CN"/>
        </w:rPr>
        <w:t>SDAP</w:t>
      </w:r>
      <w:r>
        <w:rPr>
          <w:rFonts w:hint="eastAsia"/>
          <w:lang w:val="en-GB" w:eastAsia="zh-CN"/>
        </w:rPr>
        <w:t>、</w:t>
      </w:r>
      <w:r>
        <w:rPr>
          <w:rFonts w:hint="eastAsia"/>
          <w:lang w:eastAsia="zh-CN"/>
        </w:rPr>
        <w:t>PDCP</w:t>
      </w:r>
      <w:r>
        <w:rPr>
          <w:rFonts w:hint="eastAsia"/>
          <w:lang w:val="en-GB" w:eastAsia="zh-CN"/>
        </w:rPr>
        <w:t>、</w:t>
      </w:r>
      <w:r>
        <w:rPr>
          <w:rFonts w:hint="eastAsia"/>
          <w:lang w:eastAsia="zh-CN"/>
        </w:rPr>
        <w:t>RLC</w:t>
      </w:r>
      <w:r>
        <w:rPr>
          <w:rFonts w:hint="eastAsia"/>
          <w:lang w:val="en-GB" w:eastAsia="zh-CN"/>
        </w:rPr>
        <w:t>、</w:t>
      </w:r>
      <w:r>
        <w:rPr>
          <w:rFonts w:hint="eastAsia"/>
          <w:lang w:eastAsia="zh-CN"/>
        </w:rPr>
        <w:t>MAC</w:t>
      </w:r>
      <w:r>
        <w:rPr>
          <w:rFonts w:hint="eastAsia"/>
          <w:lang w:val="en-GB" w:eastAsia="zh-CN"/>
        </w:rPr>
        <w:t>子层。</w:t>
      </w:r>
      <w:r>
        <w:rPr>
          <w:rFonts w:hint="eastAsia"/>
          <w:lang w:val="en-GB" w:eastAsia="zh-CN"/>
        </w:rPr>
        <w:t>SDAP</w:t>
      </w:r>
      <w:r>
        <w:rPr>
          <w:rFonts w:hint="eastAsia"/>
          <w:lang w:val="en-GB" w:eastAsia="zh-CN"/>
        </w:rPr>
        <w:t>通过</w:t>
      </w:r>
      <w:r>
        <w:rPr>
          <w:rFonts w:hint="eastAsia"/>
          <w:lang w:val="en-GB" w:eastAsia="zh-CN"/>
        </w:rPr>
        <w:t>QoS</w:t>
      </w:r>
      <w:r>
        <w:rPr>
          <w:rFonts w:hint="eastAsia"/>
          <w:lang w:val="en-GB" w:eastAsia="zh-CN"/>
        </w:rPr>
        <w:t>流从核心网络接收数据。</w:t>
      </w:r>
      <w:r>
        <w:rPr>
          <w:rFonts w:hint="eastAsia"/>
          <w:lang w:val="en-GB" w:eastAsia="zh-CN"/>
        </w:rPr>
        <w:t>SDAP</w:t>
      </w:r>
      <w:r>
        <w:rPr>
          <w:rFonts w:hint="eastAsia"/>
          <w:lang w:val="en-GB" w:eastAsia="zh-CN"/>
        </w:rPr>
        <w:t>通过无线电承载信道向</w:t>
      </w:r>
      <w:r>
        <w:rPr>
          <w:rFonts w:hint="eastAsia"/>
          <w:lang w:val="en-GB" w:eastAsia="zh-CN"/>
        </w:rPr>
        <w:t>PDCP</w:t>
      </w:r>
      <w:r>
        <w:rPr>
          <w:rFonts w:hint="eastAsia"/>
          <w:lang w:val="en-GB" w:eastAsia="zh-CN"/>
        </w:rPr>
        <w:t>提供数据。</w:t>
      </w:r>
      <w:r>
        <w:rPr>
          <w:rFonts w:hint="eastAsia"/>
          <w:lang w:val="en-GB" w:eastAsia="zh-CN"/>
        </w:rPr>
        <w:t>PDCP</w:t>
      </w:r>
      <w:r>
        <w:rPr>
          <w:rFonts w:hint="eastAsia"/>
          <w:lang w:val="en-GB" w:eastAsia="zh-CN"/>
        </w:rPr>
        <w:t>通过</w:t>
      </w:r>
      <w:r>
        <w:rPr>
          <w:rFonts w:hint="eastAsia"/>
          <w:lang w:val="en-GB" w:eastAsia="zh-CN"/>
        </w:rPr>
        <w:t>RLC</w:t>
      </w:r>
      <w:r>
        <w:rPr>
          <w:rFonts w:hint="eastAsia"/>
          <w:lang w:val="en-GB" w:eastAsia="zh-CN"/>
        </w:rPr>
        <w:t>信道</w:t>
      </w:r>
      <w:r>
        <w:rPr>
          <w:rFonts w:hint="eastAsia"/>
          <w:lang w:val="en-GB" w:eastAsia="zh-CN"/>
        </w:rPr>
        <w:t>/</w:t>
      </w:r>
      <w:r>
        <w:rPr>
          <w:rFonts w:hint="eastAsia"/>
          <w:lang w:val="en-GB" w:eastAsia="zh-CN"/>
        </w:rPr>
        <w:t>逻辑信道向</w:t>
      </w:r>
      <w:r>
        <w:rPr>
          <w:rFonts w:hint="eastAsia"/>
          <w:lang w:val="en-GB" w:eastAsia="zh-CN"/>
        </w:rPr>
        <w:t>RLC</w:t>
      </w:r>
      <w:r>
        <w:rPr>
          <w:rFonts w:hint="eastAsia"/>
          <w:lang w:val="en-GB" w:eastAsia="zh-CN"/>
        </w:rPr>
        <w:t>提供数据。</w:t>
      </w:r>
      <w:r>
        <w:rPr>
          <w:rFonts w:hint="eastAsia"/>
          <w:lang w:val="en-GB" w:eastAsia="zh-CN"/>
        </w:rPr>
        <w:t>RLC</w:t>
      </w:r>
      <w:r>
        <w:rPr>
          <w:rFonts w:hint="eastAsia"/>
          <w:lang w:val="en-GB" w:eastAsia="zh-CN"/>
        </w:rPr>
        <w:t>通过逻辑信道向</w:t>
      </w:r>
      <w:r>
        <w:rPr>
          <w:rFonts w:hint="eastAsia"/>
          <w:lang w:val="en-GB" w:eastAsia="zh-CN"/>
        </w:rPr>
        <w:t>MAC</w:t>
      </w:r>
      <w:r>
        <w:rPr>
          <w:rFonts w:hint="eastAsia"/>
          <w:lang w:val="en-GB" w:eastAsia="zh-CN"/>
        </w:rPr>
        <w:t>提供数据。</w:t>
      </w:r>
      <w:r>
        <w:rPr>
          <w:rFonts w:hint="eastAsia"/>
          <w:lang w:val="en-GB" w:eastAsia="zh-CN"/>
        </w:rPr>
        <w:t>MAC</w:t>
      </w:r>
      <w:r>
        <w:rPr>
          <w:rFonts w:hint="eastAsia"/>
          <w:lang w:val="en-GB" w:eastAsia="zh-CN"/>
        </w:rPr>
        <w:t>通过传输信道向物理层提供数据。用户平面数据流的下行链路和上行链路架构如图</w:t>
      </w:r>
      <w:r>
        <w:rPr>
          <w:rFonts w:hint="eastAsia"/>
          <w:lang w:val="en-GB" w:eastAsia="zh-CN"/>
        </w:rPr>
        <w:t>45</w:t>
      </w:r>
      <w:r>
        <w:rPr>
          <w:rFonts w:hint="eastAsia"/>
          <w:lang w:val="en-GB" w:eastAsia="zh-CN"/>
        </w:rPr>
        <w:t>和图</w:t>
      </w:r>
      <w:r>
        <w:rPr>
          <w:rFonts w:hint="eastAsia"/>
          <w:lang w:val="en-GB" w:eastAsia="zh-CN"/>
        </w:rPr>
        <w:t>46</w:t>
      </w:r>
      <w:r>
        <w:rPr>
          <w:rFonts w:hint="eastAsia"/>
          <w:lang w:val="en-GB" w:eastAsia="zh-CN"/>
        </w:rPr>
        <w:t>所示。</w:t>
      </w:r>
    </w:p>
    <w:p w14:paraId="2F710FCA" w14:textId="77777777" w:rsidR="00545E1C" w:rsidRDefault="003B2545" w:rsidP="00BB1E3B">
      <w:pPr>
        <w:pStyle w:val="FigureNo"/>
        <w:keepNext/>
        <w:spacing w:before="240"/>
        <w:rPr>
          <w:lang w:val="en-GB" w:eastAsia="zh-CN"/>
        </w:rPr>
      </w:pPr>
      <w:r>
        <w:rPr>
          <w:lang w:val="en-GB" w:eastAsia="zh-CN"/>
        </w:rPr>
        <w:lastRenderedPageBreak/>
        <w:t>图</w:t>
      </w:r>
      <w:r>
        <w:rPr>
          <w:lang w:val="en-GB" w:eastAsia="zh-CN"/>
        </w:rPr>
        <w:t>45</w:t>
      </w:r>
    </w:p>
    <w:p w14:paraId="1F77960C" w14:textId="77777777" w:rsidR="00545E1C" w:rsidRDefault="003B2545" w:rsidP="00BB1E3B">
      <w:pPr>
        <w:pStyle w:val="Figuretitle"/>
        <w:keepLines/>
        <w:rPr>
          <w:lang w:val="en-GB" w:eastAsia="zh-CN"/>
        </w:rPr>
      </w:pPr>
      <w:r>
        <w:rPr>
          <w:rFonts w:hint="eastAsia"/>
          <w:lang w:val="en-GB" w:eastAsia="zh-CN"/>
        </w:rPr>
        <w:t>第</w:t>
      </w:r>
      <w:r>
        <w:rPr>
          <w:rFonts w:hint="eastAsia"/>
          <w:lang w:val="en-GB" w:eastAsia="zh-CN"/>
        </w:rPr>
        <w:t>2</w:t>
      </w:r>
      <w:r>
        <w:rPr>
          <w:rFonts w:hint="eastAsia"/>
          <w:lang w:val="en-GB" w:eastAsia="zh-CN"/>
        </w:rPr>
        <w:t>层的下行链路用户平面架构</w:t>
      </w:r>
    </w:p>
    <w:p w14:paraId="49C3FFC8" w14:textId="27A527CD" w:rsidR="00545E1C" w:rsidRDefault="00A909FA" w:rsidP="00BB1E3B">
      <w:pPr>
        <w:pStyle w:val="Figure"/>
        <w:keepNext/>
      </w:pPr>
      <w:r>
        <w:pict w14:anchorId="3C081166">
          <v:shape id="_x0000_i1462" type="#_x0000_t75" style="width:300.1pt;height:330.6pt">
            <v:imagedata r:id="rId4032" o:title=""/>
          </v:shape>
        </w:pict>
      </w:r>
    </w:p>
    <w:p w14:paraId="7B7A0E20" w14:textId="15FBD33F" w:rsidR="00BB1E3B" w:rsidRDefault="00BB1E3B" w:rsidP="00BB1E3B">
      <w:pPr>
        <w:pStyle w:val="Figuretitle"/>
      </w:pPr>
      <w:r>
        <w:br w:type="page"/>
      </w:r>
    </w:p>
    <w:p w14:paraId="7F38890C" w14:textId="77777777" w:rsidR="00545E1C" w:rsidRDefault="003B2545" w:rsidP="00BB1E3B">
      <w:pPr>
        <w:pStyle w:val="FigureNo"/>
        <w:keepNext/>
        <w:spacing w:before="240"/>
        <w:rPr>
          <w:lang w:eastAsia="zh-CN"/>
        </w:rPr>
      </w:pPr>
      <w:r>
        <w:rPr>
          <w:lang w:val="en-GB" w:eastAsia="zh-CN"/>
        </w:rPr>
        <w:lastRenderedPageBreak/>
        <w:t>图</w:t>
      </w:r>
      <w:r>
        <w:rPr>
          <w:lang w:eastAsia="zh-CN"/>
        </w:rPr>
        <w:t>46</w:t>
      </w:r>
    </w:p>
    <w:p w14:paraId="36EE990E" w14:textId="77777777" w:rsidR="00545E1C" w:rsidRDefault="003B2545" w:rsidP="00BB1E3B">
      <w:pPr>
        <w:pStyle w:val="Figuretitle"/>
        <w:keepLines/>
        <w:rPr>
          <w:lang w:val="en-GB" w:eastAsia="zh-CN"/>
        </w:rPr>
      </w:pPr>
      <w:r>
        <w:rPr>
          <w:rFonts w:hint="eastAsia"/>
          <w:lang w:val="en-GB" w:eastAsia="zh-CN"/>
        </w:rPr>
        <w:t>第</w:t>
      </w:r>
      <w:r>
        <w:rPr>
          <w:rFonts w:hint="eastAsia"/>
          <w:lang w:val="en-GB" w:eastAsia="zh-CN"/>
        </w:rPr>
        <w:t>2</w:t>
      </w:r>
      <w:r>
        <w:rPr>
          <w:rFonts w:hint="eastAsia"/>
          <w:lang w:val="en-GB" w:eastAsia="zh-CN"/>
        </w:rPr>
        <w:t>层的上行链路用户平面架构</w:t>
      </w:r>
    </w:p>
    <w:p w14:paraId="7A728620" w14:textId="18C82BD3" w:rsidR="00545E1C" w:rsidRDefault="00A909FA" w:rsidP="00BB1E3B">
      <w:pPr>
        <w:pStyle w:val="Figure"/>
        <w:keepNext/>
      </w:pPr>
      <w:r>
        <w:pict w14:anchorId="1C904DCC">
          <v:shape id="_x0000_i1463" type="#_x0000_t75" style="width:209.1pt;height:313.35pt">
            <v:imagedata r:id="rId4033" o:title=""/>
          </v:shape>
        </w:pict>
      </w:r>
    </w:p>
    <w:p w14:paraId="169063E0" w14:textId="77777777" w:rsidR="00545E1C" w:rsidRDefault="003B2545">
      <w:pPr>
        <w:pStyle w:val="Heading4"/>
        <w:rPr>
          <w:lang w:eastAsia="zh-CN"/>
        </w:rPr>
      </w:pPr>
      <w:r>
        <w:rPr>
          <w:lang w:eastAsia="zh-CN"/>
        </w:rPr>
        <w:t>3.1.3.2</w:t>
      </w:r>
      <w:r>
        <w:rPr>
          <w:lang w:eastAsia="zh-CN"/>
        </w:rPr>
        <w:tab/>
      </w:r>
      <w:r>
        <w:rPr>
          <w:rFonts w:hint="eastAsia"/>
          <w:lang w:val="en-GB" w:eastAsia="zh-CN"/>
        </w:rPr>
        <w:t>信道</w:t>
      </w:r>
    </w:p>
    <w:p w14:paraId="3C5451BB" w14:textId="77777777" w:rsidR="00545E1C" w:rsidRDefault="003B2545">
      <w:pPr>
        <w:pStyle w:val="Heading5"/>
        <w:rPr>
          <w:lang w:val="en-GB" w:eastAsia="zh-CN"/>
        </w:rPr>
      </w:pPr>
      <w:bookmarkStart w:id="851" w:name="_Toc42782177"/>
      <w:bookmarkStart w:id="852" w:name="_Toc39842397"/>
      <w:r>
        <w:rPr>
          <w:lang w:val="en-GB" w:eastAsia="zh-CN"/>
        </w:rPr>
        <w:t>3.1.3.2.1</w:t>
      </w:r>
      <w:r>
        <w:rPr>
          <w:lang w:val="en-GB" w:eastAsia="zh-CN"/>
        </w:rPr>
        <w:tab/>
        <w:t>QoS</w:t>
      </w:r>
      <w:bookmarkEnd w:id="851"/>
      <w:bookmarkEnd w:id="852"/>
      <w:r>
        <w:rPr>
          <w:rFonts w:hint="eastAsia"/>
          <w:lang w:val="en-GB" w:eastAsia="zh-CN"/>
        </w:rPr>
        <w:t>流</w:t>
      </w:r>
    </w:p>
    <w:p w14:paraId="09D0461C" w14:textId="77777777" w:rsidR="00545E1C" w:rsidRDefault="003B2545">
      <w:pPr>
        <w:spacing w:line="240" w:lineRule="auto"/>
        <w:ind w:firstLineChars="200" w:firstLine="480"/>
        <w:rPr>
          <w:lang w:val="en-GB" w:eastAsia="zh-CN"/>
        </w:rPr>
      </w:pPr>
      <w:r>
        <w:rPr>
          <w:rFonts w:hint="eastAsia"/>
          <w:lang w:val="en-GB" w:eastAsia="zh-CN"/>
        </w:rPr>
        <w:t>SDAP</w:t>
      </w:r>
      <w:r>
        <w:rPr>
          <w:rFonts w:hint="eastAsia"/>
          <w:lang w:val="en-GB" w:eastAsia="zh-CN"/>
        </w:rPr>
        <w:t>通过</w:t>
      </w:r>
      <w:r>
        <w:rPr>
          <w:rFonts w:hint="eastAsia"/>
          <w:lang w:val="en-GB" w:eastAsia="zh-CN"/>
        </w:rPr>
        <w:t>QoS</w:t>
      </w:r>
      <w:r>
        <w:rPr>
          <w:rFonts w:hint="eastAsia"/>
          <w:lang w:val="en-GB" w:eastAsia="zh-CN"/>
        </w:rPr>
        <w:t>（服务质量）流向核心网络提供数据。</w:t>
      </w:r>
    </w:p>
    <w:p w14:paraId="161E451D" w14:textId="77777777" w:rsidR="00545E1C" w:rsidRDefault="003B2545">
      <w:pPr>
        <w:spacing w:line="240" w:lineRule="auto"/>
        <w:ind w:firstLineChars="200" w:firstLine="480"/>
        <w:rPr>
          <w:lang w:val="en-GB" w:eastAsia="zh-CN"/>
        </w:rPr>
      </w:pPr>
      <w:r>
        <w:rPr>
          <w:rFonts w:hint="eastAsia"/>
          <w:lang w:val="en-GB" w:eastAsia="zh-CN"/>
        </w:rPr>
        <w:t>根据</w:t>
      </w:r>
      <w:r>
        <w:rPr>
          <w:rFonts w:hint="eastAsia"/>
          <w:lang w:val="en-GB" w:eastAsia="zh-CN"/>
        </w:rPr>
        <w:t>QoS</w:t>
      </w:r>
      <w:r>
        <w:rPr>
          <w:rFonts w:hint="eastAsia"/>
          <w:lang w:val="en-GB" w:eastAsia="zh-CN"/>
        </w:rPr>
        <w:t>要求将数据分为</w:t>
      </w:r>
      <w:r>
        <w:rPr>
          <w:rFonts w:hint="eastAsia"/>
          <w:lang w:val="en-GB" w:eastAsia="zh-CN"/>
        </w:rPr>
        <w:t>QoS</w:t>
      </w:r>
      <w:r>
        <w:rPr>
          <w:rFonts w:hint="eastAsia"/>
          <w:lang w:val="en-GB" w:eastAsia="zh-CN"/>
        </w:rPr>
        <w:t>流。</w:t>
      </w:r>
    </w:p>
    <w:p w14:paraId="224E3211" w14:textId="77777777" w:rsidR="00545E1C" w:rsidRDefault="003B2545">
      <w:pPr>
        <w:pStyle w:val="Heading5"/>
        <w:rPr>
          <w:lang w:val="en-GB" w:eastAsia="zh-CN"/>
        </w:rPr>
      </w:pPr>
      <w:bookmarkStart w:id="853" w:name="_Toc42782178"/>
      <w:bookmarkStart w:id="854" w:name="_Toc39842398"/>
      <w:r>
        <w:rPr>
          <w:lang w:val="en-GB" w:eastAsia="zh-CN"/>
        </w:rPr>
        <w:t>3.1.3.2.2</w:t>
      </w:r>
      <w:r>
        <w:rPr>
          <w:lang w:val="en-GB" w:eastAsia="zh-CN"/>
        </w:rPr>
        <w:tab/>
      </w:r>
      <w:bookmarkEnd w:id="853"/>
      <w:bookmarkEnd w:id="854"/>
      <w:r>
        <w:rPr>
          <w:rFonts w:hint="eastAsia"/>
          <w:lang w:val="en-GB" w:eastAsia="zh-CN"/>
        </w:rPr>
        <w:t>无线电承载信道</w:t>
      </w:r>
    </w:p>
    <w:p w14:paraId="2CE3896C" w14:textId="77777777" w:rsidR="00545E1C" w:rsidRDefault="003B2545">
      <w:pPr>
        <w:spacing w:line="240" w:lineRule="auto"/>
        <w:ind w:firstLineChars="200" w:firstLine="480"/>
        <w:rPr>
          <w:lang w:val="en-GB" w:eastAsia="zh-CN"/>
        </w:rPr>
      </w:pPr>
      <w:r>
        <w:rPr>
          <w:rFonts w:hint="eastAsia"/>
          <w:lang w:val="en-GB" w:eastAsia="zh-CN"/>
        </w:rPr>
        <w:t>PDCP</w:t>
      </w:r>
      <w:r>
        <w:rPr>
          <w:rFonts w:hint="eastAsia"/>
          <w:lang w:val="en-GB" w:eastAsia="zh-CN"/>
        </w:rPr>
        <w:t>通过无线承载信道向</w:t>
      </w:r>
      <w:r>
        <w:rPr>
          <w:rFonts w:hint="eastAsia"/>
          <w:lang w:val="en-GB" w:eastAsia="zh-CN"/>
        </w:rPr>
        <w:t>SDAP</w:t>
      </w:r>
      <w:r>
        <w:rPr>
          <w:rFonts w:hint="eastAsia"/>
          <w:lang w:val="en-GB" w:eastAsia="zh-CN"/>
        </w:rPr>
        <w:t>提供数据。有两种类型的无线电承载信道。</w:t>
      </w:r>
    </w:p>
    <w:p w14:paraId="301BC682" w14:textId="6ADF8AD6"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SRB</w:t>
      </w:r>
      <w:r>
        <w:rPr>
          <w:rFonts w:hint="eastAsia"/>
          <w:lang w:val="en-GB" w:eastAsia="zh-CN"/>
        </w:rPr>
        <w:t>（信令无线电承载信道）</w:t>
      </w:r>
    </w:p>
    <w:p w14:paraId="349B2DA3" w14:textId="1CDE2FFA"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DRB</w:t>
      </w:r>
      <w:r>
        <w:rPr>
          <w:rFonts w:hint="eastAsia"/>
          <w:lang w:val="en-GB" w:eastAsia="zh-CN"/>
        </w:rPr>
        <w:t>（数据无线电承载信道）</w:t>
      </w:r>
    </w:p>
    <w:p w14:paraId="403299D6" w14:textId="77777777" w:rsidR="00545E1C" w:rsidRDefault="003B2545">
      <w:pPr>
        <w:spacing w:line="240" w:lineRule="auto"/>
        <w:ind w:firstLineChars="200" w:firstLine="480"/>
        <w:rPr>
          <w:lang w:val="en-GB" w:eastAsia="zh-CN"/>
        </w:rPr>
      </w:pPr>
      <w:r>
        <w:rPr>
          <w:rFonts w:hint="eastAsia"/>
          <w:lang w:val="en-GB" w:eastAsia="zh-CN"/>
        </w:rPr>
        <w:t>SRB</w:t>
      </w:r>
      <w:r>
        <w:rPr>
          <w:rFonts w:hint="eastAsia"/>
          <w:lang w:val="en-GB" w:eastAsia="zh-CN"/>
        </w:rPr>
        <w:t>用于传输信令信息</w:t>
      </w:r>
      <w:r>
        <w:rPr>
          <w:rFonts w:hint="eastAsia"/>
          <w:lang w:val="en-GB" w:eastAsia="zh-CN"/>
        </w:rPr>
        <w:t>/</w:t>
      </w:r>
      <w:r>
        <w:rPr>
          <w:rFonts w:hint="eastAsia"/>
          <w:lang w:val="en-GB" w:eastAsia="zh-CN"/>
        </w:rPr>
        <w:t>控制平面数据。</w:t>
      </w:r>
    </w:p>
    <w:p w14:paraId="7044757D" w14:textId="77777777" w:rsidR="00545E1C" w:rsidRDefault="003B2545">
      <w:pPr>
        <w:spacing w:line="240" w:lineRule="auto"/>
        <w:ind w:firstLineChars="200" w:firstLine="480"/>
        <w:rPr>
          <w:lang w:val="en-GB" w:eastAsia="zh-CN"/>
        </w:rPr>
      </w:pPr>
      <w:r>
        <w:rPr>
          <w:rFonts w:hint="eastAsia"/>
          <w:lang w:val="en-GB" w:eastAsia="zh-CN"/>
        </w:rPr>
        <w:t>DRB</w:t>
      </w:r>
      <w:r>
        <w:rPr>
          <w:rFonts w:hint="eastAsia"/>
          <w:lang w:val="en-GB" w:eastAsia="zh-CN"/>
        </w:rPr>
        <w:t>用于传输数据平面信息</w:t>
      </w:r>
      <w:r>
        <w:rPr>
          <w:rFonts w:hint="eastAsia"/>
          <w:lang w:val="en-GB" w:eastAsia="zh-CN"/>
        </w:rPr>
        <w:t>/</w:t>
      </w:r>
      <w:r>
        <w:rPr>
          <w:rFonts w:hint="eastAsia"/>
          <w:lang w:val="en-GB" w:eastAsia="zh-CN"/>
        </w:rPr>
        <w:t>用户平面数据。</w:t>
      </w:r>
    </w:p>
    <w:p w14:paraId="0D5C38F2" w14:textId="77777777" w:rsidR="00545E1C" w:rsidRDefault="003B2545">
      <w:pPr>
        <w:pStyle w:val="Heading5"/>
        <w:rPr>
          <w:lang w:val="en-GB" w:eastAsia="zh-CN"/>
        </w:rPr>
      </w:pPr>
      <w:bookmarkStart w:id="855" w:name="_Toc42782179"/>
      <w:bookmarkStart w:id="856" w:name="_Toc39842399"/>
      <w:r>
        <w:rPr>
          <w:lang w:val="en-GB" w:eastAsia="zh-CN"/>
        </w:rPr>
        <w:t>3.1.3.2.3</w:t>
      </w:r>
      <w:r>
        <w:rPr>
          <w:lang w:val="en-GB" w:eastAsia="zh-CN"/>
        </w:rPr>
        <w:tab/>
      </w:r>
      <w:bookmarkEnd w:id="855"/>
      <w:bookmarkEnd w:id="856"/>
      <w:r>
        <w:rPr>
          <w:rFonts w:hint="eastAsia"/>
          <w:lang w:val="en-GB" w:eastAsia="zh-CN"/>
        </w:rPr>
        <w:t>逻辑信道</w:t>
      </w:r>
    </w:p>
    <w:p w14:paraId="26014B32" w14:textId="77777777" w:rsidR="00545E1C" w:rsidRDefault="003B2545">
      <w:pPr>
        <w:spacing w:line="240" w:lineRule="auto"/>
        <w:ind w:firstLineChars="200" w:firstLine="480"/>
        <w:rPr>
          <w:lang w:val="en-GB" w:eastAsia="zh-CN"/>
        </w:rPr>
      </w:pPr>
      <w:r>
        <w:rPr>
          <w:rFonts w:hint="eastAsia"/>
          <w:lang w:val="en-GB" w:eastAsia="zh-CN"/>
        </w:rPr>
        <w:t>有两种逻辑信道。</w:t>
      </w:r>
    </w:p>
    <w:p w14:paraId="1AAE883F" w14:textId="77777777" w:rsidR="00545E1C" w:rsidRDefault="003B2545">
      <w:pPr>
        <w:spacing w:line="240" w:lineRule="auto"/>
        <w:ind w:firstLineChars="200" w:firstLine="480"/>
        <w:rPr>
          <w:lang w:val="en-GB" w:eastAsia="zh-CN"/>
        </w:rPr>
      </w:pPr>
      <w:r>
        <w:rPr>
          <w:rFonts w:hint="eastAsia"/>
          <w:lang w:val="en-GB" w:eastAsia="zh-CN"/>
        </w:rPr>
        <w:t>控制信道：</w:t>
      </w:r>
    </w:p>
    <w:p w14:paraId="34AD8C83" w14:textId="77E2B144"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业务信道</w:t>
      </w:r>
    </w:p>
    <w:p w14:paraId="00F45D34" w14:textId="77777777" w:rsidR="00545E1C" w:rsidRDefault="003B2545">
      <w:pPr>
        <w:spacing w:line="240" w:lineRule="auto"/>
        <w:ind w:firstLineChars="200" w:firstLine="480"/>
        <w:rPr>
          <w:lang w:val="en-GB" w:eastAsia="zh-CN"/>
        </w:rPr>
      </w:pPr>
      <w:r>
        <w:rPr>
          <w:rFonts w:hint="eastAsia"/>
          <w:lang w:val="en-GB" w:eastAsia="zh-CN"/>
        </w:rPr>
        <w:t>控制信道用于传输控制平面信息。业务信道用于传输用户平面信息。每个逻辑信道由</w:t>
      </w:r>
      <w:r>
        <w:rPr>
          <w:rFonts w:hint="eastAsia"/>
          <w:lang w:val="en-GB" w:eastAsia="zh-CN"/>
        </w:rPr>
        <w:t>MAC</w:t>
      </w:r>
      <w:r>
        <w:rPr>
          <w:rFonts w:hint="eastAsia"/>
          <w:lang w:val="en-GB" w:eastAsia="zh-CN"/>
        </w:rPr>
        <w:t>层正在传输的信息类型或向</w:t>
      </w:r>
      <w:r>
        <w:rPr>
          <w:rFonts w:hint="eastAsia"/>
          <w:lang w:val="en-GB" w:eastAsia="zh-CN"/>
        </w:rPr>
        <w:t>MAC</w:t>
      </w:r>
      <w:r>
        <w:rPr>
          <w:rFonts w:hint="eastAsia"/>
          <w:lang w:val="en-GB" w:eastAsia="zh-CN"/>
        </w:rPr>
        <w:t>层传输的信息类型来定义。</w:t>
      </w:r>
    </w:p>
    <w:p w14:paraId="39A83EAD" w14:textId="77777777" w:rsidR="00545E1C" w:rsidRDefault="003B2545">
      <w:pPr>
        <w:spacing w:line="240" w:lineRule="auto"/>
        <w:ind w:firstLineChars="200" w:firstLine="480"/>
        <w:rPr>
          <w:lang w:val="en-GB" w:eastAsia="zh-CN"/>
        </w:rPr>
      </w:pPr>
      <w:r>
        <w:rPr>
          <w:rFonts w:hint="eastAsia"/>
          <w:lang w:val="en-GB" w:eastAsia="zh-CN"/>
        </w:rPr>
        <w:lastRenderedPageBreak/>
        <w:t>控制信道：</w:t>
      </w:r>
    </w:p>
    <w:p w14:paraId="067941D4" w14:textId="670EE9BD"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BCCH</w:t>
      </w:r>
      <w:r>
        <w:rPr>
          <w:rFonts w:hint="eastAsia"/>
          <w:lang w:val="en-GB" w:eastAsia="zh-CN"/>
        </w:rPr>
        <w:t>（广播控制信道）：它是用于广播系统控制信息的下行链路信道。</w:t>
      </w:r>
    </w:p>
    <w:p w14:paraId="74DF0BD3" w14:textId="4229E668"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PCCH</w:t>
      </w:r>
      <w:r>
        <w:rPr>
          <w:rFonts w:hint="eastAsia"/>
          <w:lang w:val="en-GB" w:eastAsia="zh-CN"/>
        </w:rPr>
        <w:t>（寻呼控制信道）：它是用于承载寻呼消息的下行链路信道。</w:t>
      </w:r>
    </w:p>
    <w:p w14:paraId="2BD58521" w14:textId="5C78E917"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CCCH</w:t>
      </w:r>
      <w:r>
        <w:rPr>
          <w:rFonts w:hint="eastAsia"/>
          <w:lang w:val="en-GB" w:eastAsia="zh-CN"/>
        </w:rPr>
        <w:t>（公共控制信道）：对于与网络没有</w:t>
      </w:r>
      <w:r>
        <w:rPr>
          <w:rFonts w:hint="eastAsia"/>
          <w:lang w:val="en-GB" w:eastAsia="zh-CN"/>
        </w:rPr>
        <w:t>RRC</w:t>
      </w:r>
      <w:r>
        <w:rPr>
          <w:rFonts w:hint="eastAsia"/>
          <w:lang w:val="en-GB" w:eastAsia="zh-CN"/>
        </w:rPr>
        <w:t>连接的</w:t>
      </w:r>
      <w:r>
        <w:rPr>
          <w:rFonts w:hint="eastAsia"/>
          <w:lang w:val="en-GB" w:eastAsia="zh-CN"/>
        </w:rPr>
        <w:t>UE</w:t>
      </w:r>
      <w:r>
        <w:rPr>
          <w:rFonts w:hint="eastAsia"/>
          <w:lang w:val="en-GB" w:eastAsia="zh-CN"/>
        </w:rPr>
        <w:t>，该信道用于在</w:t>
      </w:r>
      <w:r>
        <w:rPr>
          <w:rFonts w:hint="eastAsia"/>
          <w:lang w:val="en-GB" w:eastAsia="zh-CN"/>
        </w:rPr>
        <w:t>UE</w:t>
      </w:r>
      <w:r>
        <w:rPr>
          <w:rFonts w:hint="eastAsia"/>
          <w:lang w:val="en-GB" w:eastAsia="zh-CN"/>
        </w:rPr>
        <w:t>与网络（</w:t>
      </w:r>
      <w:r>
        <w:rPr>
          <w:rFonts w:hint="eastAsia"/>
          <w:lang w:val="en-GB" w:eastAsia="zh-CN"/>
        </w:rPr>
        <w:t>RAN</w:t>
      </w:r>
      <w:r>
        <w:rPr>
          <w:rFonts w:hint="eastAsia"/>
          <w:lang w:val="en-GB" w:eastAsia="zh-CN"/>
        </w:rPr>
        <w:t>）之间传输控制信息。</w:t>
      </w:r>
    </w:p>
    <w:p w14:paraId="396116FC" w14:textId="2592F1DF" w:rsidR="00545E1C" w:rsidRDefault="003B2545">
      <w:pPr>
        <w:pStyle w:val="enumlev1"/>
        <w:spacing w:line="240" w:lineRule="auto"/>
        <w:rPr>
          <w:lang w:val="en-GB" w:eastAsia="zh-CN"/>
        </w:rPr>
      </w:pPr>
      <w:r>
        <w:rPr>
          <w:rFonts w:hint="eastAsia"/>
          <w:lang w:val="en-GB" w:eastAsia="zh-CN"/>
        </w:rPr>
        <w:t>4</w:t>
      </w:r>
      <w:r>
        <w:rPr>
          <w:lang w:val="en-GB" w:eastAsia="zh-CN"/>
        </w:rPr>
        <w:tab/>
      </w:r>
      <w:r>
        <w:rPr>
          <w:rFonts w:hint="eastAsia"/>
          <w:lang w:val="en-GB" w:eastAsia="zh-CN"/>
        </w:rPr>
        <w:t>DCCH</w:t>
      </w:r>
      <w:r>
        <w:rPr>
          <w:rFonts w:hint="eastAsia"/>
          <w:lang w:val="en-GB" w:eastAsia="zh-CN"/>
        </w:rPr>
        <w:t>（专用控制信道）：</w:t>
      </w:r>
      <w:r>
        <w:rPr>
          <w:rFonts w:hint="eastAsia"/>
          <w:lang w:val="en-GB" w:eastAsia="zh-CN"/>
        </w:rPr>
        <w:t>RRC</w:t>
      </w:r>
      <w:r>
        <w:rPr>
          <w:rFonts w:hint="eastAsia"/>
          <w:lang w:val="en-GB" w:eastAsia="zh-CN"/>
        </w:rPr>
        <w:t>连接建立后，</w:t>
      </w:r>
      <w:r>
        <w:rPr>
          <w:rFonts w:hint="eastAsia"/>
          <w:lang w:val="en-GB" w:eastAsia="zh-CN"/>
        </w:rPr>
        <w:t>DCCH</w:t>
      </w:r>
      <w:r>
        <w:rPr>
          <w:rFonts w:hint="eastAsia"/>
          <w:lang w:val="en-GB" w:eastAsia="zh-CN"/>
        </w:rPr>
        <w:t>是点对点双向信道，用于在</w:t>
      </w:r>
      <w:r>
        <w:rPr>
          <w:rFonts w:hint="eastAsia"/>
          <w:lang w:val="en-GB" w:eastAsia="zh-CN"/>
        </w:rPr>
        <w:t>UE</w:t>
      </w:r>
      <w:r>
        <w:rPr>
          <w:rFonts w:hint="eastAsia"/>
          <w:lang w:val="en-GB" w:eastAsia="zh-CN"/>
        </w:rPr>
        <w:t>与网络之间传输专用控制信息。</w:t>
      </w:r>
    </w:p>
    <w:p w14:paraId="5CBB8CC6" w14:textId="77777777" w:rsidR="00545E1C" w:rsidRDefault="003B2545">
      <w:pPr>
        <w:spacing w:line="240" w:lineRule="auto"/>
        <w:ind w:firstLineChars="200" w:firstLine="480"/>
        <w:rPr>
          <w:lang w:val="en-GB" w:eastAsia="zh-CN"/>
        </w:rPr>
      </w:pPr>
      <w:r>
        <w:rPr>
          <w:rFonts w:hint="eastAsia"/>
          <w:lang w:val="en-GB" w:eastAsia="zh-CN"/>
        </w:rPr>
        <w:t>业务信道：</w:t>
      </w:r>
    </w:p>
    <w:p w14:paraId="22146FDB" w14:textId="1155BBAD"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DTCH</w:t>
      </w:r>
      <w:r>
        <w:rPr>
          <w:rFonts w:hint="eastAsia"/>
          <w:lang w:val="en-GB" w:eastAsia="zh-CN"/>
        </w:rPr>
        <w:t>（专用业务信道）：这是一个双向信道，可在</w:t>
      </w:r>
      <w:r>
        <w:rPr>
          <w:rFonts w:hint="eastAsia"/>
          <w:lang w:val="en-GB" w:eastAsia="zh-CN"/>
        </w:rPr>
        <w:t>UE</w:t>
      </w:r>
      <w:r>
        <w:rPr>
          <w:rFonts w:hint="eastAsia"/>
          <w:lang w:val="en-GB" w:eastAsia="zh-CN"/>
        </w:rPr>
        <w:t>与用于传输数据平面信息</w:t>
      </w:r>
      <w:r>
        <w:rPr>
          <w:rFonts w:hint="eastAsia"/>
          <w:lang w:val="en-GB" w:eastAsia="zh-CN"/>
        </w:rPr>
        <w:t>/</w:t>
      </w:r>
      <w:r>
        <w:rPr>
          <w:rFonts w:hint="eastAsia"/>
          <w:lang w:val="en-GB" w:eastAsia="zh-CN"/>
        </w:rPr>
        <w:t>用户信息的网络之间建立点对点通信。</w:t>
      </w:r>
    </w:p>
    <w:p w14:paraId="6AB484FE" w14:textId="77777777" w:rsidR="00545E1C" w:rsidRDefault="003B2545">
      <w:pPr>
        <w:pStyle w:val="Heading5"/>
        <w:rPr>
          <w:lang w:val="en-GB" w:eastAsia="zh-CN"/>
        </w:rPr>
      </w:pPr>
      <w:bookmarkStart w:id="857" w:name="_Toc42782180"/>
      <w:bookmarkStart w:id="858" w:name="_Toc39842400"/>
      <w:r>
        <w:rPr>
          <w:lang w:val="en-GB" w:eastAsia="zh-CN"/>
        </w:rPr>
        <w:t>3.1.3.2.4</w:t>
      </w:r>
      <w:r>
        <w:rPr>
          <w:lang w:val="en-GB" w:eastAsia="zh-CN"/>
        </w:rPr>
        <w:tab/>
      </w:r>
      <w:bookmarkEnd w:id="857"/>
      <w:bookmarkEnd w:id="858"/>
      <w:r>
        <w:rPr>
          <w:rFonts w:hint="eastAsia"/>
          <w:lang w:val="en-GB" w:eastAsia="zh-CN"/>
        </w:rPr>
        <w:t>逻辑信道至传输信道的映射</w:t>
      </w:r>
    </w:p>
    <w:p w14:paraId="2A5EF292" w14:textId="77777777" w:rsidR="00545E1C" w:rsidRDefault="003B2545">
      <w:pPr>
        <w:keepNext/>
        <w:keepLines/>
        <w:spacing w:line="240" w:lineRule="auto"/>
        <w:ind w:firstLineChars="200" w:firstLine="480"/>
        <w:rPr>
          <w:lang w:val="en-GB" w:eastAsia="zh-CN"/>
        </w:rPr>
      </w:pPr>
      <w:r>
        <w:rPr>
          <w:rFonts w:hint="eastAsia"/>
          <w:lang w:val="en-GB" w:eastAsia="zh-CN"/>
        </w:rPr>
        <w:t>逻辑信道至下行链路传输信道的映射如图</w:t>
      </w:r>
      <w:r>
        <w:rPr>
          <w:rFonts w:hint="eastAsia"/>
          <w:lang w:val="en-GB" w:eastAsia="zh-CN"/>
        </w:rPr>
        <w:t>47</w:t>
      </w:r>
      <w:r>
        <w:rPr>
          <w:rFonts w:hint="eastAsia"/>
          <w:lang w:val="en-GB" w:eastAsia="zh-CN"/>
        </w:rPr>
        <w:t>所示。</w:t>
      </w:r>
    </w:p>
    <w:p w14:paraId="178C8CE7" w14:textId="4C2FD9DE" w:rsidR="00545E1C" w:rsidRDefault="003B2545">
      <w:pPr>
        <w:pStyle w:val="FigureNo"/>
        <w:spacing w:before="240" w:after="0"/>
        <w:rPr>
          <w:lang w:val="en-GB" w:eastAsia="zh-CN"/>
        </w:rPr>
      </w:pPr>
      <w:r>
        <w:rPr>
          <w:lang w:val="en-GB" w:eastAsia="zh-CN"/>
        </w:rPr>
        <w:t>图</w:t>
      </w:r>
      <w:r>
        <w:rPr>
          <w:lang w:val="en-GB" w:eastAsia="zh-CN"/>
        </w:rPr>
        <w:t>47</w:t>
      </w:r>
    </w:p>
    <w:p w14:paraId="39D6C186" w14:textId="6A6BE16F" w:rsidR="00545E1C" w:rsidRDefault="003B2545">
      <w:pPr>
        <w:pStyle w:val="Figuretitle"/>
        <w:rPr>
          <w:lang w:val="en-GB" w:eastAsia="zh-CN"/>
        </w:rPr>
      </w:pPr>
      <w:r>
        <w:rPr>
          <w:rFonts w:hint="eastAsia"/>
          <w:lang w:val="en-GB" w:eastAsia="zh-CN"/>
        </w:rPr>
        <w:t>逻辑信道至传输信道的下行链路映射</w:t>
      </w:r>
      <w:r w:rsidR="00FB1A83" w:rsidRPr="00B51F47">
        <w:rPr>
          <w:lang w:eastAsia="zh-CN"/>
        </w:rPr>
        <w:br/>
      </w:r>
      <w:r>
        <w:rPr>
          <w:rFonts w:hint="eastAsia"/>
          <w:lang w:val="en-GB" w:eastAsia="zh-CN"/>
        </w:rPr>
        <w:t>（逻辑信道）</w:t>
      </w:r>
    </w:p>
    <w:p w14:paraId="7ECAFB1B" w14:textId="20F94FF8" w:rsidR="00545E1C" w:rsidRDefault="00A909FA" w:rsidP="008B2664">
      <w:pPr>
        <w:pStyle w:val="Figure"/>
        <w:keepLines w:val="0"/>
      </w:pPr>
      <w:r>
        <w:pict w14:anchorId="6705597B">
          <v:shape id="_x0000_i1464" type="#_x0000_t75" style="width:105.4pt;height:106pt">
            <v:imagedata r:id="rId4034" o:title=""/>
          </v:shape>
        </w:pict>
      </w:r>
    </w:p>
    <w:p w14:paraId="4C103B4F" w14:textId="77777777" w:rsidR="00545E1C" w:rsidRDefault="003B2545">
      <w:pPr>
        <w:spacing w:line="240" w:lineRule="auto"/>
        <w:ind w:firstLineChars="200" w:firstLine="480"/>
        <w:rPr>
          <w:lang w:val="en-GB" w:eastAsia="zh-CN"/>
        </w:rPr>
      </w:pPr>
      <w:bookmarkStart w:id="859" w:name="_Ref41503473"/>
      <w:r>
        <w:rPr>
          <w:rFonts w:hint="eastAsia"/>
          <w:lang w:val="en-GB" w:eastAsia="zh-CN"/>
        </w:rPr>
        <w:t>在下行链路中：</w:t>
      </w:r>
    </w:p>
    <w:p w14:paraId="25C03352" w14:textId="6306B0B4" w:rsidR="00545E1C" w:rsidRDefault="003B2545">
      <w:pPr>
        <w:pStyle w:val="enumlev1"/>
        <w:spacing w:before="0" w:line="240" w:lineRule="auto"/>
        <w:rPr>
          <w:lang w:val="en-GB" w:eastAsia="zh-CN"/>
        </w:rPr>
      </w:pPr>
      <w:r>
        <w:rPr>
          <w:rFonts w:hint="eastAsia"/>
          <w:lang w:val="en-GB" w:eastAsia="zh-CN"/>
        </w:rPr>
        <w:t>1</w:t>
      </w:r>
      <w:r>
        <w:rPr>
          <w:lang w:val="en-GB" w:eastAsia="zh-CN"/>
        </w:rPr>
        <w:tab/>
      </w:r>
      <w:r>
        <w:rPr>
          <w:rFonts w:hint="eastAsia"/>
          <w:lang w:val="en-GB" w:eastAsia="zh-CN"/>
        </w:rPr>
        <w:t>PCCH</w:t>
      </w:r>
      <w:r>
        <w:rPr>
          <w:rFonts w:hint="eastAsia"/>
          <w:lang w:val="en-GB" w:eastAsia="zh-CN"/>
        </w:rPr>
        <w:t>映射到</w:t>
      </w:r>
      <w:r>
        <w:rPr>
          <w:rFonts w:hint="eastAsia"/>
          <w:lang w:val="en-GB" w:eastAsia="zh-CN"/>
        </w:rPr>
        <w:t>PCH</w:t>
      </w:r>
      <w:r>
        <w:rPr>
          <w:rFonts w:hint="eastAsia"/>
          <w:lang w:val="en-GB" w:eastAsia="zh-CN"/>
        </w:rPr>
        <w:t>；</w:t>
      </w:r>
    </w:p>
    <w:p w14:paraId="597DA0A9" w14:textId="12B5CF39" w:rsidR="00545E1C" w:rsidRDefault="003B2545">
      <w:pPr>
        <w:pStyle w:val="enumlev1"/>
        <w:spacing w:before="0" w:line="240" w:lineRule="auto"/>
        <w:rPr>
          <w:lang w:val="en-GB" w:eastAsia="zh-CN"/>
        </w:rPr>
      </w:pPr>
      <w:r>
        <w:rPr>
          <w:rFonts w:hint="eastAsia"/>
          <w:lang w:val="en-GB" w:eastAsia="zh-CN"/>
        </w:rPr>
        <w:t>2</w:t>
      </w:r>
      <w:r>
        <w:rPr>
          <w:lang w:val="en-GB" w:eastAsia="zh-CN"/>
        </w:rPr>
        <w:tab/>
      </w:r>
      <w:r>
        <w:rPr>
          <w:rFonts w:hint="eastAsia"/>
          <w:lang w:val="en-GB" w:eastAsia="zh-CN"/>
        </w:rPr>
        <w:t>部分</w:t>
      </w:r>
      <w:r>
        <w:rPr>
          <w:rFonts w:hint="eastAsia"/>
          <w:lang w:val="en-GB" w:eastAsia="zh-CN"/>
        </w:rPr>
        <w:t>BCCH</w:t>
      </w:r>
      <w:r>
        <w:rPr>
          <w:rFonts w:hint="eastAsia"/>
          <w:lang w:val="en-GB" w:eastAsia="zh-CN"/>
        </w:rPr>
        <w:t>信息通过</w:t>
      </w:r>
      <w:r>
        <w:rPr>
          <w:rFonts w:hint="eastAsia"/>
          <w:lang w:val="en-GB" w:eastAsia="zh-CN"/>
        </w:rPr>
        <w:t>BCH</w:t>
      </w:r>
      <w:r>
        <w:rPr>
          <w:rFonts w:hint="eastAsia"/>
          <w:lang w:val="en-GB" w:eastAsia="zh-CN"/>
        </w:rPr>
        <w:t>发送，部分</w:t>
      </w:r>
      <w:r>
        <w:rPr>
          <w:rFonts w:hint="eastAsia"/>
          <w:lang w:val="en-GB" w:eastAsia="zh-CN"/>
        </w:rPr>
        <w:t>BCCH</w:t>
      </w:r>
      <w:r>
        <w:rPr>
          <w:rFonts w:hint="eastAsia"/>
          <w:lang w:val="en-GB" w:eastAsia="zh-CN"/>
        </w:rPr>
        <w:t>通过</w:t>
      </w:r>
      <w:r>
        <w:rPr>
          <w:rFonts w:hint="eastAsia"/>
          <w:lang w:val="en-GB" w:eastAsia="zh-CN"/>
        </w:rPr>
        <w:t>DLSCH</w:t>
      </w:r>
      <w:r>
        <w:rPr>
          <w:rFonts w:hint="eastAsia"/>
          <w:lang w:val="en-GB" w:eastAsia="zh-CN"/>
        </w:rPr>
        <w:t>发送；</w:t>
      </w:r>
    </w:p>
    <w:p w14:paraId="4389655C" w14:textId="4A813BC9" w:rsidR="00545E1C" w:rsidRDefault="003B2545">
      <w:pPr>
        <w:pStyle w:val="enumlev1"/>
        <w:spacing w:before="0" w:line="240" w:lineRule="auto"/>
        <w:rPr>
          <w:lang w:val="en-GB"/>
        </w:rPr>
      </w:pPr>
      <w:r>
        <w:rPr>
          <w:rFonts w:hint="eastAsia"/>
          <w:lang w:val="en-GB"/>
        </w:rPr>
        <w:t>3</w:t>
      </w:r>
      <w:r>
        <w:rPr>
          <w:lang w:val="en-GB"/>
        </w:rPr>
        <w:tab/>
      </w:r>
      <w:r>
        <w:rPr>
          <w:rFonts w:hint="eastAsia"/>
          <w:lang w:val="en-GB"/>
        </w:rPr>
        <w:t>CCCH</w:t>
      </w:r>
      <w:proofErr w:type="spellStart"/>
      <w:r>
        <w:rPr>
          <w:rFonts w:hint="eastAsia"/>
          <w:lang w:val="en-GB"/>
        </w:rPr>
        <w:t>映射到</w:t>
      </w:r>
      <w:proofErr w:type="spellEnd"/>
      <w:r>
        <w:rPr>
          <w:rFonts w:hint="eastAsia"/>
          <w:lang w:val="en-GB"/>
        </w:rPr>
        <w:t>DLSCH</w:t>
      </w:r>
      <w:r w:rsidR="008B2664">
        <w:rPr>
          <w:rFonts w:hint="eastAsia"/>
          <w:lang w:val="en-GB" w:eastAsia="zh-CN"/>
        </w:rPr>
        <w:t>；</w:t>
      </w:r>
    </w:p>
    <w:p w14:paraId="09025ED4" w14:textId="45A36B7C" w:rsidR="00545E1C" w:rsidRDefault="003B2545">
      <w:pPr>
        <w:pStyle w:val="enumlev1"/>
        <w:spacing w:before="0" w:line="240" w:lineRule="auto"/>
        <w:rPr>
          <w:lang w:val="en-GB"/>
        </w:rPr>
      </w:pPr>
      <w:r>
        <w:rPr>
          <w:rFonts w:hint="eastAsia"/>
          <w:lang w:val="en-GB"/>
        </w:rPr>
        <w:t>4</w:t>
      </w:r>
      <w:r>
        <w:rPr>
          <w:lang w:val="en-GB"/>
        </w:rPr>
        <w:tab/>
      </w:r>
      <w:r>
        <w:rPr>
          <w:rFonts w:hint="eastAsia"/>
          <w:lang w:val="en-GB"/>
        </w:rPr>
        <w:t>DCCH</w:t>
      </w:r>
      <w:proofErr w:type="spellStart"/>
      <w:r>
        <w:rPr>
          <w:rFonts w:hint="eastAsia"/>
          <w:lang w:val="en-GB"/>
        </w:rPr>
        <w:t>映射到</w:t>
      </w:r>
      <w:proofErr w:type="spellEnd"/>
      <w:r>
        <w:rPr>
          <w:rFonts w:hint="eastAsia"/>
          <w:lang w:val="en-GB"/>
        </w:rPr>
        <w:t>DLSCH</w:t>
      </w:r>
      <w:r w:rsidR="008B2664">
        <w:rPr>
          <w:rFonts w:hint="eastAsia"/>
          <w:lang w:val="en-GB" w:eastAsia="zh-CN"/>
        </w:rPr>
        <w:t>；</w:t>
      </w:r>
    </w:p>
    <w:p w14:paraId="3AFCADC7" w14:textId="300440A1" w:rsidR="00545E1C" w:rsidRDefault="003B2545">
      <w:pPr>
        <w:pStyle w:val="enumlev1"/>
        <w:spacing w:before="0" w:line="240" w:lineRule="auto"/>
        <w:rPr>
          <w:lang w:val="en-GB" w:eastAsia="zh-CN"/>
        </w:rPr>
      </w:pPr>
      <w:r>
        <w:rPr>
          <w:rFonts w:hint="eastAsia"/>
          <w:lang w:val="en-GB" w:eastAsia="zh-CN"/>
        </w:rPr>
        <w:t>5</w:t>
      </w:r>
      <w:r>
        <w:rPr>
          <w:lang w:val="en-GB" w:eastAsia="zh-CN"/>
        </w:rPr>
        <w:tab/>
      </w:r>
      <w:r>
        <w:rPr>
          <w:rFonts w:hint="eastAsia"/>
          <w:lang w:val="en-GB" w:eastAsia="zh-CN"/>
        </w:rPr>
        <w:t>DTCH</w:t>
      </w:r>
      <w:r>
        <w:rPr>
          <w:rFonts w:hint="eastAsia"/>
          <w:lang w:val="en-GB" w:eastAsia="zh-CN"/>
        </w:rPr>
        <w:t>映射到</w:t>
      </w:r>
      <w:r>
        <w:rPr>
          <w:rFonts w:hint="eastAsia"/>
          <w:lang w:val="en-GB" w:eastAsia="zh-CN"/>
        </w:rPr>
        <w:t>DLSCH</w:t>
      </w:r>
      <w:r>
        <w:rPr>
          <w:rFonts w:hint="eastAsia"/>
          <w:lang w:val="en-GB" w:eastAsia="zh-CN"/>
        </w:rPr>
        <w:t>。</w:t>
      </w:r>
    </w:p>
    <w:p w14:paraId="0AA37F11" w14:textId="77777777" w:rsidR="00545E1C" w:rsidRDefault="003B2545">
      <w:pPr>
        <w:spacing w:line="240" w:lineRule="auto"/>
        <w:ind w:firstLineChars="200" w:firstLine="480"/>
        <w:rPr>
          <w:lang w:val="en-GB" w:eastAsia="zh-CN"/>
        </w:rPr>
      </w:pPr>
      <w:r>
        <w:rPr>
          <w:rFonts w:hint="eastAsia"/>
          <w:lang w:val="en-GB" w:eastAsia="zh-CN"/>
        </w:rPr>
        <w:t>在图</w:t>
      </w:r>
      <w:r>
        <w:rPr>
          <w:rFonts w:hint="eastAsia"/>
          <w:lang w:val="en-GB" w:eastAsia="zh-CN"/>
        </w:rPr>
        <w:t>48</w:t>
      </w:r>
      <w:r>
        <w:rPr>
          <w:rFonts w:hint="eastAsia"/>
          <w:lang w:val="en-GB" w:eastAsia="zh-CN"/>
        </w:rPr>
        <w:t>中给出了逻辑信道到下行链路传输信道的映射。</w:t>
      </w:r>
    </w:p>
    <w:p w14:paraId="3D4E6580" w14:textId="77777777" w:rsidR="00545E1C" w:rsidRDefault="003B2545">
      <w:pPr>
        <w:pStyle w:val="FigureNo"/>
        <w:spacing w:before="360"/>
        <w:rPr>
          <w:lang w:val="en-GB" w:eastAsia="zh-CN"/>
        </w:rPr>
      </w:pPr>
      <w:r>
        <w:rPr>
          <w:lang w:val="en-GB" w:eastAsia="zh-CN"/>
        </w:rPr>
        <w:t>图</w:t>
      </w:r>
      <w:bookmarkEnd w:id="859"/>
      <w:r>
        <w:rPr>
          <w:lang w:val="en-GB" w:eastAsia="zh-CN"/>
        </w:rPr>
        <w:t>48</w:t>
      </w:r>
    </w:p>
    <w:p w14:paraId="0398AD6E" w14:textId="77777777" w:rsidR="00545E1C" w:rsidRDefault="003B2545">
      <w:pPr>
        <w:pStyle w:val="Figuretitle"/>
        <w:rPr>
          <w:lang w:val="en-GB" w:eastAsia="zh-CN"/>
        </w:rPr>
      </w:pPr>
      <w:r>
        <w:rPr>
          <w:rFonts w:hint="eastAsia"/>
          <w:lang w:val="en-GB" w:eastAsia="zh-CN"/>
        </w:rPr>
        <w:t>传输信道至逻辑信道的上行链路映射</w:t>
      </w:r>
    </w:p>
    <w:p w14:paraId="134204D8" w14:textId="77777777" w:rsidR="00545E1C" w:rsidRDefault="003B2545" w:rsidP="00A051E8">
      <w:pPr>
        <w:pStyle w:val="Figuretitle"/>
        <w:keepNext w:val="0"/>
      </w:pPr>
      <w:r>
        <w:rPr>
          <w:noProof/>
        </w:rPr>
        <w:drawing>
          <wp:inline distT="0" distB="0" distL="0" distR="0" wp14:anchorId="5346C3BC" wp14:editId="5CCFED65">
            <wp:extent cx="1917065" cy="1343660"/>
            <wp:effectExtent l="0" t="0" r="6985" b="8890"/>
            <wp:docPr id="9" name="Picture 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ock&#10;&#10;Description automatically generated"/>
                    <pic:cNvPicPr>
                      <a:picLocks noChangeAspect="1"/>
                    </pic:cNvPicPr>
                  </pic:nvPicPr>
                  <pic:blipFill>
                    <a:blip r:embed="rId4035" cstate="print">
                      <a:extLst>
                        <a:ext uri="{28A0092B-C50C-407E-A947-70E740481C1C}">
                          <a14:useLocalDpi xmlns:a14="http://schemas.microsoft.com/office/drawing/2010/main" val="0"/>
                        </a:ext>
                      </a:extLst>
                    </a:blip>
                    <a:stretch>
                      <a:fillRect/>
                    </a:stretch>
                  </pic:blipFill>
                  <pic:spPr>
                    <a:xfrm>
                      <a:off x="0" y="0"/>
                      <a:ext cx="1917196" cy="1344171"/>
                    </a:xfrm>
                    <a:prstGeom prst="rect">
                      <a:avLst/>
                    </a:prstGeom>
                  </pic:spPr>
                </pic:pic>
              </a:graphicData>
            </a:graphic>
          </wp:inline>
        </w:drawing>
      </w:r>
    </w:p>
    <w:p w14:paraId="66C08891" w14:textId="77777777" w:rsidR="00545E1C" w:rsidRDefault="003B2545">
      <w:pPr>
        <w:spacing w:line="240" w:lineRule="auto"/>
        <w:ind w:firstLineChars="200" w:firstLine="480"/>
        <w:rPr>
          <w:lang w:eastAsia="zh-CN"/>
        </w:rPr>
      </w:pPr>
      <w:r>
        <w:rPr>
          <w:rFonts w:hint="eastAsia"/>
          <w:lang w:val="en-GB" w:eastAsia="zh-CN"/>
        </w:rPr>
        <w:lastRenderedPageBreak/>
        <w:t>在上行链路中</w:t>
      </w:r>
      <w:r>
        <w:rPr>
          <w:rFonts w:hint="eastAsia"/>
          <w:lang w:eastAsia="zh-CN"/>
        </w:rPr>
        <w:t>：</w:t>
      </w:r>
    </w:p>
    <w:p w14:paraId="03440210" w14:textId="7A0E170F" w:rsidR="00545E1C" w:rsidRPr="008B2664" w:rsidRDefault="003B2545" w:rsidP="008B2664">
      <w:pPr>
        <w:pStyle w:val="enumlev1"/>
      </w:pPr>
      <w:r>
        <w:rPr>
          <w:rFonts w:hint="eastAsia"/>
          <w:lang w:eastAsia="zh-CN"/>
        </w:rPr>
        <w:t>1</w:t>
      </w:r>
      <w:r>
        <w:rPr>
          <w:lang w:eastAsia="zh-CN"/>
        </w:rPr>
        <w:tab/>
      </w:r>
      <w:r w:rsidRPr="008B2664">
        <w:rPr>
          <w:rFonts w:hint="eastAsia"/>
        </w:rPr>
        <w:t>CCCH</w:t>
      </w:r>
      <w:proofErr w:type="spellStart"/>
      <w:r w:rsidRPr="008B2664">
        <w:rPr>
          <w:rFonts w:hint="eastAsia"/>
        </w:rPr>
        <w:t>映射到</w:t>
      </w:r>
      <w:proofErr w:type="spellEnd"/>
      <w:r w:rsidRPr="008B2664">
        <w:rPr>
          <w:rFonts w:hint="eastAsia"/>
        </w:rPr>
        <w:t>ULSCH</w:t>
      </w:r>
      <w:r w:rsidRPr="008B2664">
        <w:rPr>
          <w:rFonts w:hint="eastAsia"/>
        </w:rPr>
        <w:t>；</w:t>
      </w:r>
    </w:p>
    <w:p w14:paraId="630FDC0E" w14:textId="0997A25F" w:rsidR="00545E1C" w:rsidRPr="008B2664" w:rsidRDefault="003B2545" w:rsidP="008B2664">
      <w:pPr>
        <w:pStyle w:val="enumlev1"/>
      </w:pPr>
      <w:r w:rsidRPr="008B2664">
        <w:rPr>
          <w:rFonts w:hint="eastAsia"/>
        </w:rPr>
        <w:t>2</w:t>
      </w:r>
      <w:r w:rsidRPr="008B2664">
        <w:tab/>
      </w:r>
      <w:r w:rsidRPr="008B2664">
        <w:rPr>
          <w:rFonts w:hint="eastAsia"/>
        </w:rPr>
        <w:t>DCCH</w:t>
      </w:r>
      <w:proofErr w:type="spellStart"/>
      <w:r w:rsidRPr="008B2664">
        <w:rPr>
          <w:rFonts w:hint="eastAsia"/>
        </w:rPr>
        <w:t>映射到</w:t>
      </w:r>
      <w:proofErr w:type="spellEnd"/>
      <w:r w:rsidRPr="008B2664">
        <w:rPr>
          <w:rFonts w:hint="eastAsia"/>
        </w:rPr>
        <w:t>ULSCH</w:t>
      </w:r>
      <w:r w:rsidRPr="008B2664">
        <w:rPr>
          <w:rFonts w:hint="eastAsia"/>
        </w:rPr>
        <w:t>；</w:t>
      </w:r>
    </w:p>
    <w:p w14:paraId="7279E06C" w14:textId="193CDD2C" w:rsidR="00545E1C" w:rsidRDefault="003B2545" w:rsidP="008B2664">
      <w:pPr>
        <w:pStyle w:val="enumlev1"/>
        <w:rPr>
          <w:lang w:eastAsia="zh-CN"/>
        </w:rPr>
      </w:pPr>
      <w:r w:rsidRPr="008B2664">
        <w:rPr>
          <w:rFonts w:hint="eastAsia"/>
        </w:rPr>
        <w:t>3</w:t>
      </w:r>
      <w:r w:rsidRPr="008B2664">
        <w:tab/>
      </w:r>
      <w:r w:rsidRPr="008B2664">
        <w:rPr>
          <w:rFonts w:hint="eastAsia"/>
        </w:rPr>
        <w:t>DTCH</w:t>
      </w:r>
      <w:proofErr w:type="spellStart"/>
      <w:r w:rsidRPr="008B2664">
        <w:rPr>
          <w:rFonts w:hint="eastAsia"/>
        </w:rPr>
        <w:t>映射到</w:t>
      </w:r>
      <w:proofErr w:type="spellEnd"/>
      <w:r w:rsidRPr="008B2664">
        <w:rPr>
          <w:rFonts w:hint="eastAsia"/>
        </w:rPr>
        <w:t>ULSCH</w:t>
      </w:r>
      <w:r>
        <w:rPr>
          <w:rFonts w:hint="eastAsia"/>
          <w:lang w:val="en-GB" w:eastAsia="zh-CN"/>
        </w:rPr>
        <w:t>。</w:t>
      </w:r>
    </w:p>
    <w:p w14:paraId="48A39030" w14:textId="77777777" w:rsidR="00545E1C" w:rsidRDefault="003B2545">
      <w:pPr>
        <w:pStyle w:val="Heading5"/>
        <w:spacing w:before="120"/>
        <w:rPr>
          <w:lang w:eastAsia="ja-JP"/>
        </w:rPr>
      </w:pPr>
      <w:bookmarkStart w:id="860" w:name="_Toc39842401"/>
      <w:bookmarkStart w:id="861" w:name="_Toc42782181"/>
      <w:r>
        <w:rPr>
          <w:lang w:eastAsia="ja-JP"/>
        </w:rPr>
        <w:t>3.1.3.2.5</w:t>
      </w:r>
      <w:r>
        <w:rPr>
          <w:lang w:eastAsia="ja-JP"/>
        </w:rPr>
        <w:tab/>
      </w:r>
      <w:bookmarkEnd w:id="860"/>
      <w:bookmarkEnd w:id="861"/>
      <w:r>
        <w:rPr>
          <w:rFonts w:hint="eastAsia"/>
          <w:lang w:val="en-GB" w:eastAsia="zh-CN"/>
        </w:rPr>
        <w:t>子层</w:t>
      </w:r>
    </w:p>
    <w:p w14:paraId="45DF4C24" w14:textId="77777777" w:rsidR="00545E1C" w:rsidRDefault="003B2545">
      <w:pPr>
        <w:pStyle w:val="Heading6"/>
        <w:spacing w:before="120"/>
        <w:rPr>
          <w:lang w:eastAsia="zh-CN"/>
        </w:rPr>
      </w:pPr>
      <w:bookmarkStart w:id="862" w:name="_Toc39842402"/>
      <w:r>
        <w:rPr>
          <w:lang w:eastAsia="ja-JP"/>
        </w:rPr>
        <w:t>3.1.3.2.5.1</w:t>
      </w:r>
      <w:r>
        <w:rPr>
          <w:lang w:eastAsia="ja-JP"/>
        </w:rPr>
        <w:tab/>
      </w:r>
      <w:r>
        <w:rPr>
          <w:lang w:eastAsia="zh-CN"/>
        </w:rPr>
        <w:t>SDAP</w:t>
      </w:r>
      <w:bookmarkEnd w:id="862"/>
    </w:p>
    <w:p w14:paraId="2278DE97" w14:textId="77777777" w:rsidR="00545E1C" w:rsidRDefault="003B2545">
      <w:pPr>
        <w:keepNext/>
        <w:keepLines/>
        <w:spacing w:line="240" w:lineRule="auto"/>
        <w:ind w:firstLineChars="200" w:firstLine="480"/>
        <w:rPr>
          <w:lang w:eastAsia="zh-CN"/>
        </w:rPr>
      </w:pPr>
      <w:r>
        <w:rPr>
          <w:rFonts w:hint="eastAsia"/>
          <w:lang w:val="en-GB" w:eastAsia="zh-CN"/>
        </w:rPr>
        <w:t>主要功能</w:t>
      </w:r>
      <w:r>
        <w:rPr>
          <w:rFonts w:hint="eastAsia"/>
          <w:lang w:eastAsia="zh-CN"/>
        </w:rPr>
        <w:t>：</w:t>
      </w:r>
    </w:p>
    <w:p w14:paraId="120014B6" w14:textId="4C31A85A" w:rsidR="00545E1C" w:rsidRDefault="003B2545">
      <w:pPr>
        <w:pStyle w:val="enumlev1"/>
        <w:spacing w:line="240" w:lineRule="auto"/>
        <w:rPr>
          <w:lang w:eastAsia="zh-CN"/>
        </w:rPr>
      </w:pPr>
      <w:r>
        <w:rPr>
          <w:rFonts w:hint="eastAsia"/>
          <w:lang w:eastAsia="zh-CN"/>
        </w:rPr>
        <w:t>1</w:t>
      </w:r>
      <w:r>
        <w:rPr>
          <w:lang w:eastAsia="zh-CN"/>
        </w:rPr>
        <w:tab/>
      </w:r>
      <w:r>
        <w:rPr>
          <w:rFonts w:hint="eastAsia"/>
          <w:lang w:eastAsia="zh-CN"/>
        </w:rPr>
        <w:t>QoS</w:t>
      </w:r>
      <w:r>
        <w:rPr>
          <w:rFonts w:hint="eastAsia"/>
          <w:lang w:eastAsia="zh-CN"/>
        </w:rPr>
        <w:t>流与数据无线电承载信道之间的映射；</w:t>
      </w:r>
    </w:p>
    <w:p w14:paraId="28273308" w14:textId="2814595E" w:rsidR="00545E1C" w:rsidRDefault="003B2545">
      <w:pPr>
        <w:pStyle w:val="enumlev1"/>
        <w:spacing w:line="240" w:lineRule="auto"/>
        <w:rPr>
          <w:lang w:val="en-GB" w:eastAsia="zh-CN"/>
        </w:rPr>
      </w:pPr>
      <w:r>
        <w:rPr>
          <w:rFonts w:hint="eastAsia"/>
          <w:lang w:eastAsia="zh-CN"/>
        </w:rPr>
        <w:t>2</w:t>
      </w:r>
      <w:r>
        <w:rPr>
          <w:lang w:eastAsia="zh-CN"/>
        </w:rPr>
        <w:tab/>
      </w:r>
      <w:r>
        <w:rPr>
          <w:rFonts w:hint="eastAsia"/>
          <w:lang w:eastAsia="zh-CN"/>
        </w:rPr>
        <w:t>在</w:t>
      </w:r>
      <w:r>
        <w:rPr>
          <w:rFonts w:hint="eastAsia"/>
          <w:lang w:val="en-GB" w:eastAsia="zh-CN"/>
        </w:rPr>
        <w:t>DL</w:t>
      </w:r>
      <w:r>
        <w:rPr>
          <w:rFonts w:hint="eastAsia"/>
          <w:lang w:val="en-GB" w:eastAsia="zh-CN"/>
        </w:rPr>
        <w:t>和</w:t>
      </w:r>
      <w:r>
        <w:rPr>
          <w:rFonts w:hint="eastAsia"/>
          <w:lang w:val="en-GB" w:eastAsia="zh-CN"/>
        </w:rPr>
        <w:t>UL</w:t>
      </w:r>
      <w:r>
        <w:rPr>
          <w:rFonts w:hint="eastAsia"/>
          <w:lang w:val="en-GB" w:eastAsia="zh-CN"/>
        </w:rPr>
        <w:t>分组中标记</w:t>
      </w:r>
      <w:r>
        <w:rPr>
          <w:rFonts w:hint="eastAsia"/>
          <w:lang w:val="en-GB" w:eastAsia="zh-CN"/>
        </w:rPr>
        <w:t>QoS</w:t>
      </w:r>
      <w:r>
        <w:rPr>
          <w:rFonts w:hint="eastAsia"/>
          <w:lang w:val="en-GB" w:eastAsia="zh-CN"/>
        </w:rPr>
        <w:t>流</w:t>
      </w:r>
      <w:r>
        <w:rPr>
          <w:rFonts w:hint="eastAsia"/>
          <w:lang w:val="en-GB" w:eastAsia="zh-CN"/>
        </w:rPr>
        <w:t>ID</w:t>
      </w:r>
      <w:r>
        <w:rPr>
          <w:rFonts w:hint="eastAsia"/>
          <w:lang w:val="en-GB" w:eastAsia="zh-CN"/>
        </w:rPr>
        <w:t>（</w:t>
      </w:r>
      <w:r>
        <w:rPr>
          <w:rFonts w:hint="eastAsia"/>
          <w:lang w:val="en-GB" w:eastAsia="zh-CN"/>
        </w:rPr>
        <w:t>QFI</w:t>
      </w:r>
      <w:r>
        <w:rPr>
          <w:rFonts w:hint="eastAsia"/>
          <w:lang w:val="en-GB" w:eastAsia="zh-CN"/>
        </w:rPr>
        <w:t>）。</w:t>
      </w:r>
    </w:p>
    <w:p w14:paraId="02DD7421" w14:textId="77777777" w:rsidR="00545E1C" w:rsidRDefault="003B2545">
      <w:pPr>
        <w:spacing w:line="240" w:lineRule="auto"/>
        <w:ind w:firstLineChars="200" w:firstLine="480"/>
        <w:rPr>
          <w:lang w:val="en-GB" w:eastAsia="zh-CN"/>
        </w:rPr>
      </w:pPr>
      <w:r>
        <w:rPr>
          <w:rFonts w:hint="eastAsia"/>
          <w:lang w:val="en-GB" w:eastAsia="zh-CN"/>
        </w:rPr>
        <w:t>SDAP</w:t>
      </w:r>
      <w:r>
        <w:rPr>
          <w:rFonts w:hint="eastAsia"/>
          <w:lang w:val="en-GB" w:eastAsia="zh-CN"/>
        </w:rPr>
        <w:t>典型的下行链路和上行链路架构如图</w:t>
      </w:r>
      <w:r>
        <w:rPr>
          <w:rFonts w:hint="eastAsia"/>
          <w:lang w:val="en-GB" w:eastAsia="zh-CN"/>
        </w:rPr>
        <w:t>49</w:t>
      </w:r>
      <w:r>
        <w:rPr>
          <w:rFonts w:hint="eastAsia"/>
          <w:lang w:val="en-GB" w:eastAsia="zh-CN"/>
        </w:rPr>
        <w:t>和图</w:t>
      </w:r>
      <w:r>
        <w:rPr>
          <w:rFonts w:hint="eastAsia"/>
          <w:lang w:val="en-GB" w:eastAsia="zh-CN"/>
        </w:rPr>
        <w:t>50</w:t>
      </w:r>
      <w:r>
        <w:rPr>
          <w:rFonts w:hint="eastAsia"/>
          <w:lang w:val="en-GB" w:eastAsia="zh-CN"/>
        </w:rPr>
        <w:t>所示。</w:t>
      </w:r>
    </w:p>
    <w:p w14:paraId="04BCCEA3" w14:textId="77777777" w:rsidR="00545E1C" w:rsidRDefault="003B2545" w:rsidP="008B2664">
      <w:pPr>
        <w:pStyle w:val="FigureNo"/>
        <w:keepNext/>
        <w:rPr>
          <w:lang w:eastAsia="zh-CN"/>
        </w:rPr>
      </w:pPr>
      <w:r>
        <w:rPr>
          <w:lang w:eastAsia="zh-CN"/>
        </w:rPr>
        <w:t>图</w:t>
      </w:r>
      <w:r>
        <w:rPr>
          <w:lang w:eastAsia="zh-CN"/>
        </w:rPr>
        <w:t>49</w:t>
      </w:r>
    </w:p>
    <w:p w14:paraId="5A5002FB" w14:textId="77777777" w:rsidR="00545E1C" w:rsidRDefault="003B2545">
      <w:pPr>
        <w:pStyle w:val="Figuretitle"/>
        <w:rPr>
          <w:lang w:eastAsia="zh-CN"/>
        </w:rPr>
      </w:pPr>
      <w:r>
        <w:rPr>
          <w:lang w:eastAsia="zh-CN"/>
        </w:rPr>
        <w:t>SDAP</w:t>
      </w:r>
      <w:r>
        <w:rPr>
          <w:rFonts w:hint="eastAsia"/>
          <w:lang w:eastAsia="zh-CN"/>
        </w:rPr>
        <w:t>下行链路架构</w:t>
      </w:r>
    </w:p>
    <w:p w14:paraId="4A8F37C2" w14:textId="77777777" w:rsidR="00545E1C" w:rsidRDefault="00A909FA">
      <w:pPr>
        <w:pStyle w:val="Figure"/>
      </w:pPr>
      <w:r>
        <w:pict w14:anchorId="2FD31D53">
          <v:shape id="_x0000_i1465" type="#_x0000_t75" style="width:322.55pt;height:122.7pt">
            <v:imagedata r:id="rId4036" o:title=""/>
          </v:shape>
        </w:pict>
      </w:r>
    </w:p>
    <w:p w14:paraId="735ADD33" w14:textId="77777777" w:rsidR="00545E1C" w:rsidRDefault="003B2545">
      <w:pPr>
        <w:pStyle w:val="FigureNo"/>
        <w:rPr>
          <w:lang w:eastAsia="zh-CN"/>
        </w:rPr>
      </w:pPr>
      <w:r>
        <w:rPr>
          <w:lang w:eastAsia="zh-CN"/>
        </w:rPr>
        <w:t>图</w:t>
      </w:r>
      <w:r>
        <w:rPr>
          <w:lang w:eastAsia="zh-CN"/>
        </w:rPr>
        <w:t>50</w:t>
      </w:r>
    </w:p>
    <w:p w14:paraId="7FE4D18E" w14:textId="77777777" w:rsidR="00545E1C" w:rsidRDefault="003B2545">
      <w:pPr>
        <w:pStyle w:val="Figuretitle"/>
        <w:rPr>
          <w:lang w:eastAsia="zh-CN"/>
        </w:rPr>
      </w:pPr>
      <w:r>
        <w:rPr>
          <w:lang w:eastAsia="zh-CN"/>
        </w:rPr>
        <w:t>SDAP</w:t>
      </w:r>
      <w:r>
        <w:rPr>
          <w:rFonts w:hint="eastAsia"/>
          <w:lang w:eastAsia="zh-CN"/>
        </w:rPr>
        <w:t>上行链路架构</w:t>
      </w:r>
    </w:p>
    <w:p w14:paraId="08482150" w14:textId="77777777" w:rsidR="00545E1C" w:rsidRDefault="00A909FA">
      <w:pPr>
        <w:pStyle w:val="Figure"/>
      </w:pPr>
      <w:bookmarkStart w:id="863" w:name="_Toc39842403"/>
      <w:r>
        <w:pict w14:anchorId="5118C6A1">
          <v:shape id="_x0000_i1466" type="#_x0000_t75" style="width:334.65pt;height:111.75pt">
            <v:imagedata r:id="rId4037" o:title=""/>
          </v:shape>
        </w:pict>
      </w:r>
    </w:p>
    <w:p w14:paraId="52329CC1" w14:textId="77777777" w:rsidR="00545E1C" w:rsidRDefault="003B2545">
      <w:pPr>
        <w:pStyle w:val="Heading6"/>
        <w:spacing w:before="120"/>
        <w:rPr>
          <w:lang w:eastAsia="zh-CN"/>
        </w:rPr>
      </w:pPr>
      <w:r>
        <w:rPr>
          <w:lang w:eastAsia="zh-CN"/>
        </w:rPr>
        <w:t>3.1.3.2.5.2</w:t>
      </w:r>
      <w:r>
        <w:rPr>
          <w:lang w:eastAsia="zh-CN"/>
        </w:rPr>
        <w:tab/>
        <w:t>PDCP</w:t>
      </w:r>
      <w:bookmarkEnd w:id="863"/>
    </w:p>
    <w:p w14:paraId="7AB475C5" w14:textId="77777777" w:rsidR="00545E1C" w:rsidRDefault="003B2545">
      <w:pPr>
        <w:keepNext/>
        <w:keepLines/>
        <w:spacing w:line="240" w:lineRule="auto"/>
        <w:ind w:firstLineChars="200" w:firstLine="480"/>
        <w:rPr>
          <w:lang w:eastAsia="zh-CN"/>
        </w:rPr>
      </w:pPr>
      <w:r>
        <w:rPr>
          <w:rFonts w:hint="eastAsia"/>
          <w:lang w:val="en-GB" w:eastAsia="zh-CN"/>
        </w:rPr>
        <w:t>主要功能</w:t>
      </w:r>
      <w:r>
        <w:rPr>
          <w:rFonts w:hint="eastAsia"/>
          <w:lang w:eastAsia="zh-CN"/>
        </w:rPr>
        <w:t>：</w:t>
      </w:r>
    </w:p>
    <w:p w14:paraId="781708B7" w14:textId="2FB5285E" w:rsidR="00545E1C" w:rsidRDefault="003B2545">
      <w:pPr>
        <w:pStyle w:val="enumlev1"/>
        <w:spacing w:line="240" w:lineRule="auto"/>
        <w:rPr>
          <w:lang w:eastAsia="zh-CN"/>
        </w:rPr>
      </w:pPr>
      <w:r>
        <w:rPr>
          <w:rFonts w:hint="eastAsia"/>
          <w:lang w:eastAsia="zh-CN"/>
        </w:rPr>
        <w:t>1</w:t>
      </w:r>
      <w:r>
        <w:rPr>
          <w:lang w:eastAsia="zh-CN"/>
        </w:rPr>
        <w:tab/>
      </w:r>
      <w:r>
        <w:rPr>
          <w:rFonts w:hint="eastAsia"/>
          <w:lang w:val="en-GB" w:eastAsia="zh-CN"/>
        </w:rPr>
        <w:t>添加和删除序列号</w:t>
      </w:r>
      <w:r>
        <w:rPr>
          <w:rFonts w:hint="eastAsia"/>
          <w:lang w:eastAsia="zh-CN"/>
        </w:rPr>
        <w:t>；</w:t>
      </w:r>
    </w:p>
    <w:p w14:paraId="26B641F4" w14:textId="53DA60FC" w:rsidR="00545E1C" w:rsidRDefault="003B2545">
      <w:pPr>
        <w:pStyle w:val="enumlev1"/>
        <w:spacing w:line="240" w:lineRule="auto"/>
        <w:rPr>
          <w:lang w:eastAsia="zh-CN"/>
        </w:rPr>
      </w:pPr>
      <w:r>
        <w:rPr>
          <w:rFonts w:hint="eastAsia"/>
          <w:lang w:eastAsia="zh-CN"/>
        </w:rPr>
        <w:t>2</w:t>
      </w:r>
      <w:r>
        <w:rPr>
          <w:lang w:eastAsia="zh-CN"/>
        </w:rPr>
        <w:tab/>
      </w:r>
      <w:r>
        <w:rPr>
          <w:rFonts w:hint="eastAsia"/>
          <w:lang w:val="en-GB" w:eastAsia="zh-CN"/>
        </w:rPr>
        <w:t>报头压缩和解压缩</w:t>
      </w:r>
      <w:r>
        <w:rPr>
          <w:rFonts w:hint="eastAsia"/>
          <w:lang w:eastAsia="zh-CN"/>
        </w:rPr>
        <w:t>；</w:t>
      </w:r>
    </w:p>
    <w:p w14:paraId="390CEFA7" w14:textId="7BC77E48"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加密和解密；</w:t>
      </w:r>
    </w:p>
    <w:p w14:paraId="4052B47B" w14:textId="2F448F16" w:rsidR="00545E1C" w:rsidRDefault="003B2545">
      <w:pPr>
        <w:pStyle w:val="enumlev1"/>
        <w:spacing w:line="240" w:lineRule="auto"/>
        <w:rPr>
          <w:lang w:val="en-GB" w:eastAsia="zh-CN"/>
        </w:rPr>
      </w:pPr>
      <w:r>
        <w:rPr>
          <w:rFonts w:hint="eastAsia"/>
          <w:lang w:val="en-GB" w:eastAsia="zh-CN"/>
        </w:rPr>
        <w:t>4</w:t>
      </w:r>
      <w:r>
        <w:rPr>
          <w:lang w:val="en-GB" w:eastAsia="zh-CN"/>
        </w:rPr>
        <w:tab/>
      </w:r>
      <w:r>
        <w:rPr>
          <w:rFonts w:hint="eastAsia"/>
          <w:lang w:val="en-GB" w:eastAsia="zh-CN"/>
        </w:rPr>
        <w:t>完整性保护；</w:t>
      </w:r>
    </w:p>
    <w:p w14:paraId="3FE2B238" w14:textId="0F653B4A" w:rsidR="00545E1C" w:rsidRDefault="003B2545">
      <w:pPr>
        <w:pStyle w:val="enumlev1"/>
        <w:spacing w:line="240" w:lineRule="auto"/>
        <w:rPr>
          <w:lang w:val="en-GB" w:eastAsia="zh-CN"/>
        </w:rPr>
      </w:pPr>
      <w:r>
        <w:rPr>
          <w:rFonts w:hint="eastAsia"/>
          <w:lang w:val="en-GB" w:eastAsia="zh-CN"/>
        </w:rPr>
        <w:t>5</w:t>
      </w:r>
      <w:r>
        <w:rPr>
          <w:lang w:val="en-GB" w:eastAsia="zh-CN"/>
        </w:rPr>
        <w:tab/>
      </w:r>
      <w:r>
        <w:rPr>
          <w:rFonts w:hint="eastAsia"/>
          <w:lang w:val="en-GB" w:eastAsia="zh-CN"/>
        </w:rPr>
        <w:t>重复检测分组和对分组重新排序（如果上层要求按顺序传送）。</w:t>
      </w:r>
    </w:p>
    <w:p w14:paraId="76DBD885" w14:textId="77777777" w:rsidR="00545E1C" w:rsidRDefault="003B2545">
      <w:pPr>
        <w:spacing w:line="240" w:lineRule="auto"/>
        <w:ind w:firstLineChars="200" w:firstLine="480"/>
        <w:rPr>
          <w:lang w:val="en-GB" w:eastAsia="zh-CN"/>
        </w:rPr>
      </w:pPr>
      <w:r>
        <w:rPr>
          <w:rFonts w:hint="eastAsia"/>
          <w:lang w:val="en-GB" w:eastAsia="zh-CN"/>
        </w:rPr>
        <w:lastRenderedPageBreak/>
        <w:t>PDCP</w:t>
      </w:r>
      <w:r>
        <w:rPr>
          <w:rFonts w:hint="eastAsia"/>
          <w:lang w:val="en-GB" w:eastAsia="zh-CN"/>
        </w:rPr>
        <w:t>典型的下行链路和上行链路架构如图</w:t>
      </w:r>
      <w:r>
        <w:rPr>
          <w:rFonts w:hint="eastAsia"/>
          <w:lang w:val="en-GB" w:eastAsia="zh-CN"/>
        </w:rPr>
        <w:t>51</w:t>
      </w:r>
      <w:r>
        <w:rPr>
          <w:rFonts w:hint="eastAsia"/>
          <w:lang w:val="en-GB" w:eastAsia="zh-CN"/>
        </w:rPr>
        <w:t>和图</w:t>
      </w:r>
      <w:r>
        <w:rPr>
          <w:rFonts w:hint="eastAsia"/>
          <w:lang w:val="en-GB" w:eastAsia="zh-CN"/>
        </w:rPr>
        <w:t>52</w:t>
      </w:r>
      <w:r>
        <w:rPr>
          <w:rFonts w:hint="eastAsia"/>
          <w:lang w:val="en-GB" w:eastAsia="zh-CN"/>
        </w:rPr>
        <w:t>所示。</w:t>
      </w:r>
    </w:p>
    <w:p w14:paraId="217D19B4" w14:textId="43CCC4E3" w:rsidR="00545E1C" w:rsidRDefault="003B2545">
      <w:pPr>
        <w:pStyle w:val="FigureNo"/>
        <w:rPr>
          <w:lang w:eastAsia="zh-CN"/>
        </w:rPr>
      </w:pPr>
      <w:r>
        <w:rPr>
          <w:lang w:eastAsia="zh-CN"/>
        </w:rPr>
        <w:t>图</w:t>
      </w:r>
      <w:r>
        <w:rPr>
          <w:lang w:eastAsia="zh-CN"/>
        </w:rPr>
        <w:t>51</w:t>
      </w:r>
    </w:p>
    <w:p w14:paraId="574FE216" w14:textId="77777777" w:rsidR="00545E1C" w:rsidRDefault="003B2545">
      <w:pPr>
        <w:pStyle w:val="Figuretitle"/>
        <w:rPr>
          <w:lang w:eastAsia="zh-CN"/>
        </w:rPr>
      </w:pPr>
      <w:r>
        <w:rPr>
          <w:lang w:eastAsia="zh-CN"/>
        </w:rPr>
        <w:t>PDCP</w:t>
      </w:r>
      <w:r>
        <w:rPr>
          <w:rFonts w:hint="eastAsia"/>
          <w:lang w:eastAsia="zh-CN"/>
        </w:rPr>
        <w:t>的下行链路架构</w:t>
      </w:r>
    </w:p>
    <w:p w14:paraId="2EA13BB6" w14:textId="77777777" w:rsidR="00545E1C" w:rsidRDefault="00A909FA">
      <w:pPr>
        <w:pStyle w:val="Figure"/>
      </w:pPr>
      <w:r>
        <w:pict w14:anchorId="3E88E149">
          <v:shape id="_x0000_i1467" type="#_x0000_t75" style="width:437.2pt;height:185.45pt">
            <v:imagedata r:id="rId4038" o:title=""/>
          </v:shape>
        </w:pict>
      </w:r>
    </w:p>
    <w:p w14:paraId="7A7C8729" w14:textId="77777777" w:rsidR="00545E1C" w:rsidRDefault="003B2545">
      <w:pPr>
        <w:pStyle w:val="FigureNo"/>
        <w:rPr>
          <w:lang w:val="en-GB" w:eastAsia="zh-CN"/>
        </w:rPr>
      </w:pPr>
      <w:r>
        <w:rPr>
          <w:lang w:val="en-GB" w:eastAsia="zh-CN"/>
        </w:rPr>
        <w:t>图</w:t>
      </w:r>
      <w:r>
        <w:rPr>
          <w:lang w:val="en-GB" w:eastAsia="zh-CN"/>
        </w:rPr>
        <w:t>52</w:t>
      </w:r>
    </w:p>
    <w:p w14:paraId="165A2C21" w14:textId="77777777" w:rsidR="00545E1C" w:rsidRDefault="003B2545">
      <w:pPr>
        <w:pStyle w:val="Figuretitle"/>
        <w:rPr>
          <w:lang w:val="en-GB" w:eastAsia="zh-CN"/>
        </w:rPr>
      </w:pPr>
      <w:r>
        <w:rPr>
          <w:lang w:val="en-GB" w:eastAsia="zh-CN"/>
        </w:rPr>
        <w:t>PDCP</w:t>
      </w:r>
      <w:r>
        <w:rPr>
          <w:rFonts w:hint="eastAsia"/>
          <w:lang w:val="en-GB" w:eastAsia="zh-CN"/>
        </w:rPr>
        <w:t>的上行链路架构</w:t>
      </w:r>
    </w:p>
    <w:p w14:paraId="1C5BA7C3" w14:textId="77777777" w:rsidR="00545E1C" w:rsidRDefault="00A909FA">
      <w:pPr>
        <w:pStyle w:val="Figure"/>
      </w:pPr>
      <w:bookmarkStart w:id="864" w:name="_Toc39842404"/>
      <w:r>
        <w:pict w14:anchorId="24377C59">
          <v:shape id="_x0000_i1468" type="#_x0000_t75" style="width:406.65pt;height:180.3pt">
            <v:imagedata r:id="rId4039" o:title=""/>
          </v:shape>
        </w:pict>
      </w:r>
    </w:p>
    <w:p w14:paraId="033F990B" w14:textId="77777777" w:rsidR="00545E1C" w:rsidRDefault="003B2545">
      <w:pPr>
        <w:pStyle w:val="Heading6"/>
        <w:rPr>
          <w:lang w:eastAsia="zh-CN"/>
        </w:rPr>
      </w:pPr>
      <w:r>
        <w:rPr>
          <w:lang w:eastAsia="zh-CN"/>
        </w:rPr>
        <w:t>3.1.3.2.5.3</w:t>
      </w:r>
      <w:r>
        <w:rPr>
          <w:lang w:eastAsia="zh-CN"/>
        </w:rPr>
        <w:tab/>
        <w:t>RLC</w:t>
      </w:r>
      <w:bookmarkEnd w:id="864"/>
    </w:p>
    <w:p w14:paraId="39DEED20" w14:textId="77777777" w:rsidR="00545E1C" w:rsidRDefault="003B2545">
      <w:pPr>
        <w:keepNext/>
        <w:keepLines/>
        <w:spacing w:line="240" w:lineRule="auto"/>
        <w:ind w:firstLineChars="200" w:firstLine="480"/>
        <w:rPr>
          <w:lang w:eastAsia="zh-CN"/>
        </w:rPr>
      </w:pPr>
      <w:r>
        <w:rPr>
          <w:rFonts w:hint="eastAsia"/>
          <w:lang w:val="en-GB" w:eastAsia="zh-CN"/>
        </w:rPr>
        <w:t>主要功能</w:t>
      </w:r>
      <w:r>
        <w:rPr>
          <w:rFonts w:hint="eastAsia"/>
          <w:lang w:eastAsia="zh-CN"/>
        </w:rPr>
        <w:t>：</w:t>
      </w:r>
    </w:p>
    <w:p w14:paraId="383BABF6" w14:textId="403C321E"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传输上层</w:t>
      </w:r>
      <w:r>
        <w:rPr>
          <w:rFonts w:hint="eastAsia"/>
          <w:lang w:val="en-GB" w:eastAsia="zh-CN"/>
        </w:rPr>
        <w:t>PDU</w:t>
      </w:r>
      <w:r>
        <w:rPr>
          <w:rFonts w:hint="eastAsia"/>
          <w:lang w:val="en-GB" w:eastAsia="zh-CN"/>
        </w:rPr>
        <w:t>；</w:t>
      </w:r>
    </w:p>
    <w:p w14:paraId="6440C3D9" w14:textId="605B6D62"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序列编号与</w:t>
      </w:r>
      <w:r>
        <w:rPr>
          <w:rFonts w:hint="eastAsia"/>
          <w:lang w:val="en-GB" w:eastAsia="zh-CN"/>
        </w:rPr>
        <w:t>PDCP</w:t>
      </w:r>
      <w:r>
        <w:rPr>
          <w:rFonts w:hint="eastAsia"/>
          <w:lang w:val="en-GB" w:eastAsia="zh-CN"/>
        </w:rPr>
        <w:t>中的序列编号无关；</w:t>
      </w:r>
    </w:p>
    <w:p w14:paraId="23A6409D" w14:textId="2E802331"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通过</w:t>
      </w:r>
      <w:r>
        <w:rPr>
          <w:rFonts w:hint="eastAsia"/>
          <w:lang w:val="en-GB" w:eastAsia="zh-CN"/>
        </w:rPr>
        <w:t>ARQ</w:t>
      </w:r>
      <w:r>
        <w:rPr>
          <w:rFonts w:hint="eastAsia"/>
          <w:lang w:val="en-GB" w:eastAsia="zh-CN"/>
        </w:rPr>
        <w:t>进行纠错；</w:t>
      </w:r>
    </w:p>
    <w:p w14:paraId="3C098646" w14:textId="04D2D96F" w:rsidR="00545E1C" w:rsidRDefault="003B2545">
      <w:pPr>
        <w:pStyle w:val="enumlev1"/>
        <w:spacing w:line="240" w:lineRule="auto"/>
        <w:rPr>
          <w:lang w:val="en-GB" w:eastAsia="zh-CN"/>
        </w:rPr>
      </w:pPr>
      <w:r>
        <w:rPr>
          <w:rFonts w:hint="eastAsia"/>
          <w:lang w:val="en-GB" w:eastAsia="zh-CN"/>
        </w:rPr>
        <w:t>4</w:t>
      </w:r>
      <w:r>
        <w:rPr>
          <w:lang w:val="en-GB" w:eastAsia="zh-CN"/>
        </w:rPr>
        <w:tab/>
      </w:r>
      <w:r>
        <w:rPr>
          <w:rFonts w:hint="eastAsia"/>
          <w:lang w:val="en-GB" w:eastAsia="zh-CN"/>
        </w:rPr>
        <w:t>分割和重新分割。</w:t>
      </w:r>
    </w:p>
    <w:p w14:paraId="547110F5" w14:textId="77777777" w:rsidR="00545E1C" w:rsidRDefault="003B2545">
      <w:pPr>
        <w:spacing w:line="240" w:lineRule="auto"/>
        <w:ind w:firstLineChars="200" w:firstLine="480"/>
        <w:rPr>
          <w:lang w:val="en-GB" w:eastAsia="zh-CN"/>
        </w:rPr>
      </w:pPr>
      <w:r>
        <w:rPr>
          <w:rFonts w:hint="eastAsia"/>
          <w:lang w:val="en-GB" w:eastAsia="zh-CN"/>
        </w:rPr>
        <w:t>图</w:t>
      </w:r>
      <w:r>
        <w:rPr>
          <w:rFonts w:hint="eastAsia"/>
          <w:lang w:val="en-GB" w:eastAsia="zh-CN"/>
        </w:rPr>
        <w:t>53</w:t>
      </w:r>
      <w:r>
        <w:rPr>
          <w:rFonts w:hint="eastAsia"/>
          <w:lang w:val="en-GB" w:eastAsia="zh-CN"/>
        </w:rPr>
        <w:t>和图</w:t>
      </w:r>
      <w:r>
        <w:rPr>
          <w:rFonts w:hint="eastAsia"/>
          <w:lang w:val="en-GB" w:eastAsia="zh-CN"/>
        </w:rPr>
        <w:t>54</w:t>
      </w:r>
      <w:r>
        <w:rPr>
          <w:rFonts w:hint="eastAsia"/>
          <w:lang w:val="en-GB" w:eastAsia="zh-CN"/>
        </w:rPr>
        <w:t>描绘了</w:t>
      </w:r>
      <w:r>
        <w:rPr>
          <w:rFonts w:hint="eastAsia"/>
          <w:lang w:val="en-GB" w:eastAsia="zh-CN"/>
        </w:rPr>
        <w:t>RLC</w:t>
      </w:r>
      <w:r>
        <w:rPr>
          <w:rFonts w:hint="eastAsia"/>
          <w:lang w:val="en-GB" w:eastAsia="zh-CN"/>
        </w:rPr>
        <w:t>典型的下行链路和上行链路架构。</w:t>
      </w:r>
    </w:p>
    <w:p w14:paraId="10A46591" w14:textId="77777777" w:rsidR="00545E1C" w:rsidRDefault="003B2545">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0DD927FF" w14:textId="77777777" w:rsidR="00545E1C" w:rsidRDefault="003B2545">
      <w:pPr>
        <w:pStyle w:val="FigureNo"/>
        <w:rPr>
          <w:lang w:eastAsia="zh-CN"/>
        </w:rPr>
      </w:pPr>
      <w:r>
        <w:rPr>
          <w:lang w:eastAsia="zh-CN"/>
        </w:rPr>
        <w:lastRenderedPageBreak/>
        <w:t>图</w:t>
      </w:r>
      <w:r>
        <w:rPr>
          <w:lang w:eastAsia="zh-CN"/>
        </w:rPr>
        <w:t>53</w:t>
      </w:r>
    </w:p>
    <w:p w14:paraId="5EE01D94" w14:textId="77777777" w:rsidR="00545E1C" w:rsidRDefault="003B2545">
      <w:pPr>
        <w:pStyle w:val="Figuretitle"/>
        <w:rPr>
          <w:lang w:eastAsia="zh-CN"/>
        </w:rPr>
      </w:pPr>
      <w:r>
        <w:rPr>
          <w:lang w:eastAsia="zh-CN"/>
        </w:rPr>
        <w:t>RLC</w:t>
      </w:r>
      <w:r>
        <w:rPr>
          <w:rFonts w:hint="eastAsia"/>
          <w:lang w:eastAsia="zh-CN"/>
        </w:rPr>
        <w:t>的下行链路架构</w:t>
      </w:r>
    </w:p>
    <w:p w14:paraId="56DB9C98" w14:textId="254CAD2F" w:rsidR="00545E1C" w:rsidRDefault="00A909FA">
      <w:pPr>
        <w:pStyle w:val="Figure"/>
      </w:pPr>
      <w:r>
        <w:pict w14:anchorId="7FAA191A">
          <v:shape id="_x0000_i1469" type="#_x0000_t75" style="width:370.95pt;height:190.65pt">
            <v:imagedata r:id="rId4040" o:title=""/>
          </v:shape>
        </w:pict>
      </w:r>
    </w:p>
    <w:p w14:paraId="4213474A" w14:textId="77777777" w:rsidR="00545E1C" w:rsidRDefault="003B2545">
      <w:pPr>
        <w:pStyle w:val="FigureNo"/>
        <w:rPr>
          <w:lang w:val="en-GB" w:eastAsia="zh-CN"/>
        </w:rPr>
      </w:pPr>
      <w:r>
        <w:rPr>
          <w:lang w:val="en-GB" w:eastAsia="zh-CN"/>
        </w:rPr>
        <w:t>图</w:t>
      </w:r>
      <w:r>
        <w:rPr>
          <w:lang w:val="en-GB" w:eastAsia="zh-CN"/>
        </w:rPr>
        <w:t>54</w:t>
      </w:r>
    </w:p>
    <w:p w14:paraId="78A2B413" w14:textId="77777777" w:rsidR="00545E1C" w:rsidRDefault="003B2545">
      <w:pPr>
        <w:pStyle w:val="Figuretitle"/>
        <w:rPr>
          <w:lang w:val="en-GB" w:eastAsia="zh-CN"/>
        </w:rPr>
      </w:pPr>
      <w:r>
        <w:rPr>
          <w:lang w:val="en-GB" w:eastAsia="zh-CN"/>
        </w:rPr>
        <w:t>RLC</w:t>
      </w:r>
      <w:r>
        <w:rPr>
          <w:rFonts w:hint="eastAsia"/>
          <w:lang w:val="en-GB" w:eastAsia="zh-CN"/>
        </w:rPr>
        <w:t>的上行链路架构</w:t>
      </w:r>
    </w:p>
    <w:p w14:paraId="14E34713" w14:textId="57800D1E" w:rsidR="00545E1C" w:rsidRDefault="00A909FA">
      <w:pPr>
        <w:pStyle w:val="Figure"/>
      </w:pPr>
      <w:bookmarkStart w:id="865" w:name="_Toc39842405"/>
      <w:r>
        <w:pict w14:anchorId="3B91F22E">
          <v:shape id="_x0000_i1470" type="#_x0000_t75" style="width:341pt;height:203.9pt">
            <v:imagedata r:id="rId4041" o:title=""/>
          </v:shape>
        </w:pict>
      </w:r>
    </w:p>
    <w:p w14:paraId="6E2A5547" w14:textId="77777777" w:rsidR="00545E1C" w:rsidRDefault="003B2545">
      <w:pPr>
        <w:pStyle w:val="Heading6"/>
        <w:rPr>
          <w:lang w:val="en-GB" w:eastAsia="zh-CN"/>
        </w:rPr>
      </w:pPr>
      <w:r>
        <w:rPr>
          <w:lang w:val="en-GB" w:eastAsia="zh-CN"/>
        </w:rPr>
        <w:t>3.1.3.2.5.4</w:t>
      </w:r>
      <w:r>
        <w:rPr>
          <w:lang w:val="en-GB" w:eastAsia="zh-CN"/>
        </w:rPr>
        <w:tab/>
        <w:t>MAC</w:t>
      </w:r>
      <w:bookmarkEnd w:id="865"/>
    </w:p>
    <w:p w14:paraId="69167987" w14:textId="77777777" w:rsidR="00545E1C" w:rsidRDefault="003B2545">
      <w:pPr>
        <w:keepNext/>
        <w:keepLines/>
        <w:spacing w:line="240" w:lineRule="auto"/>
        <w:ind w:firstLineChars="200" w:firstLine="480"/>
        <w:rPr>
          <w:lang w:val="en-GB" w:eastAsia="zh-CN"/>
        </w:rPr>
      </w:pPr>
      <w:r>
        <w:rPr>
          <w:rFonts w:hint="eastAsia"/>
          <w:lang w:val="en-GB" w:eastAsia="zh-CN"/>
        </w:rPr>
        <w:t>主要功能：</w:t>
      </w:r>
    </w:p>
    <w:p w14:paraId="1E41303F" w14:textId="700506F5" w:rsidR="00545E1C" w:rsidRPr="008B2664" w:rsidRDefault="003B2545" w:rsidP="008B2664">
      <w:pPr>
        <w:pStyle w:val="enumlev1"/>
        <w:rPr>
          <w:lang w:eastAsia="zh-CN"/>
        </w:rPr>
      </w:pPr>
      <w:r>
        <w:rPr>
          <w:lang w:val="en-GB" w:eastAsia="zh-CN"/>
        </w:rPr>
        <w:t>1</w:t>
      </w:r>
      <w:r w:rsidRPr="008B2664">
        <w:rPr>
          <w:lang w:eastAsia="zh-CN"/>
        </w:rPr>
        <w:tab/>
      </w:r>
      <w:r w:rsidRPr="008B2664">
        <w:rPr>
          <w:rFonts w:hint="eastAsia"/>
          <w:lang w:eastAsia="zh-CN"/>
        </w:rPr>
        <w:t>逻辑信道与传输信道之间的映射；</w:t>
      </w:r>
    </w:p>
    <w:p w14:paraId="45E4B28F" w14:textId="0BE8DEEA" w:rsidR="00545E1C" w:rsidRPr="008B2664" w:rsidRDefault="003B2545" w:rsidP="008B2664">
      <w:pPr>
        <w:pStyle w:val="enumlev1"/>
        <w:rPr>
          <w:lang w:eastAsia="zh-CN"/>
        </w:rPr>
      </w:pPr>
      <w:r w:rsidRPr="008B2664">
        <w:rPr>
          <w:lang w:eastAsia="zh-CN"/>
        </w:rPr>
        <w:t>2</w:t>
      </w:r>
      <w:r w:rsidRPr="008B2664">
        <w:rPr>
          <w:lang w:eastAsia="zh-CN"/>
        </w:rPr>
        <w:tab/>
      </w:r>
      <w:r w:rsidRPr="008B2664">
        <w:rPr>
          <w:lang w:eastAsia="zh-CN"/>
        </w:rPr>
        <w:t>将属于一个或不同逻辑信道的</w:t>
      </w:r>
      <w:r w:rsidRPr="008B2664">
        <w:rPr>
          <w:lang w:eastAsia="zh-CN"/>
        </w:rPr>
        <w:t>MAC SDU</w:t>
      </w:r>
      <w:r w:rsidRPr="008B2664">
        <w:rPr>
          <w:lang w:eastAsia="zh-CN"/>
        </w:rPr>
        <w:t>多路复用至传送到传输信道上物理层的传输块（</w:t>
      </w:r>
      <w:r w:rsidRPr="008B2664">
        <w:rPr>
          <w:lang w:eastAsia="zh-CN"/>
        </w:rPr>
        <w:t>TB</w:t>
      </w:r>
      <w:r w:rsidRPr="008B2664">
        <w:rPr>
          <w:lang w:eastAsia="zh-CN"/>
        </w:rPr>
        <w:t>）中</w:t>
      </w:r>
      <w:r w:rsidRPr="008B2664">
        <w:rPr>
          <w:lang w:eastAsia="zh-CN"/>
        </w:rPr>
        <w:t>/</w:t>
      </w:r>
      <w:r w:rsidRPr="008B2664">
        <w:rPr>
          <w:lang w:eastAsia="zh-CN"/>
        </w:rPr>
        <w:t>自从传输信道上物理层传送的传输块（</w:t>
      </w:r>
      <w:r w:rsidRPr="008B2664">
        <w:rPr>
          <w:lang w:eastAsia="zh-CN"/>
        </w:rPr>
        <w:t>TB</w:t>
      </w:r>
      <w:r w:rsidRPr="008B2664">
        <w:rPr>
          <w:lang w:eastAsia="zh-CN"/>
        </w:rPr>
        <w:t>）中去多路复用；</w:t>
      </w:r>
    </w:p>
    <w:p w14:paraId="71A2F156" w14:textId="7FBC7EDC" w:rsidR="00545E1C" w:rsidRPr="008B2664" w:rsidRDefault="003B2545" w:rsidP="008B2664">
      <w:pPr>
        <w:pStyle w:val="enumlev1"/>
        <w:rPr>
          <w:lang w:eastAsia="zh-CN"/>
        </w:rPr>
      </w:pPr>
      <w:r w:rsidRPr="008B2664">
        <w:rPr>
          <w:lang w:eastAsia="zh-CN"/>
        </w:rPr>
        <w:t>3</w:t>
      </w:r>
      <w:r w:rsidRPr="008B2664">
        <w:rPr>
          <w:lang w:eastAsia="zh-CN"/>
        </w:rPr>
        <w:tab/>
      </w:r>
      <w:r w:rsidRPr="008B2664">
        <w:rPr>
          <w:lang w:eastAsia="zh-CN"/>
        </w:rPr>
        <w:t>调度信息报告；</w:t>
      </w:r>
    </w:p>
    <w:p w14:paraId="131164D5" w14:textId="7D5BC58A" w:rsidR="00545E1C" w:rsidRPr="008B2664" w:rsidRDefault="003B2545" w:rsidP="008B2664">
      <w:pPr>
        <w:pStyle w:val="enumlev1"/>
        <w:rPr>
          <w:lang w:eastAsia="zh-CN"/>
        </w:rPr>
      </w:pPr>
      <w:r w:rsidRPr="008B2664">
        <w:rPr>
          <w:lang w:eastAsia="zh-CN"/>
        </w:rPr>
        <w:t>4</w:t>
      </w:r>
      <w:r w:rsidRPr="008B2664">
        <w:rPr>
          <w:lang w:eastAsia="zh-CN"/>
        </w:rPr>
        <w:tab/>
      </w:r>
      <w:r w:rsidRPr="008B2664">
        <w:rPr>
          <w:lang w:eastAsia="zh-CN"/>
        </w:rPr>
        <w:t>通过</w:t>
      </w:r>
      <w:r w:rsidRPr="008B2664">
        <w:rPr>
          <w:lang w:eastAsia="zh-CN"/>
        </w:rPr>
        <w:t>HARQ</w:t>
      </w:r>
      <w:r w:rsidRPr="008B2664">
        <w:rPr>
          <w:lang w:eastAsia="zh-CN"/>
        </w:rPr>
        <w:t>进行纠错（在</w:t>
      </w:r>
      <w:r w:rsidRPr="008B2664">
        <w:rPr>
          <w:lang w:eastAsia="zh-CN"/>
        </w:rPr>
        <w:t>CA</w:t>
      </w:r>
      <w:r w:rsidRPr="008B2664">
        <w:rPr>
          <w:lang w:eastAsia="zh-CN"/>
        </w:rPr>
        <w:t>的情况下，每个小区一个</w:t>
      </w:r>
      <w:r w:rsidRPr="008B2664">
        <w:rPr>
          <w:lang w:eastAsia="zh-CN"/>
        </w:rPr>
        <w:t>HARQ</w:t>
      </w:r>
      <w:r w:rsidRPr="008B2664">
        <w:rPr>
          <w:lang w:eastAsia="zh-CN"/>
        </w:rPr>
        <w:t>实体）；</w:t>
      </w:r>
    </w:p>
    <w:p w14:paraId="1D560B22" w14:textId="44B636A5" w:rsidR="00545E1C" w:rsidRPr="008B2664" w:rsidRDefault="003B2545" w:rsidP="008B2664">
      <w:pPr>
        <w:pStyle w:val="enumlev1"/>
        <w:rPr>
          <w:lang w:eastAsia="zh-CN"/>
        </w:rPr>
      </w:pPr>
      <w:r w:rsidRPr="008B2664">
        <w:rPr>
          <w:lang w:eastAsia="zh-CN"/>
        </w:rPr>
        <w:t>5</w:t>
      </w:r>
      <w:r w:rsidRPr="008B2664">
        <w:rPr>
          <w:lang w:eastAsia="zh-CN"/>
        </w:rPr>
        <w:tab/>
      </w:r>
      <w:r w:rsidRPr="008B2664">
        <w:rPr>
          <w:lang w:eastAsia="zh-CN"/>
        </w:rPr>
        <w:t>通过动态调度在</w:t>
      </w:r>
      <w:r w:rsidRPr="008B2664">
        <w:rPr>
          <w:lang w:eastAsia="zh-CN"/>
        </w:rPr>
        <w:t>UE</w:t>
      </w:r>
      <w:r w:rsidRPr="008B2664">
        <w:rPr>
          <w:lang w:eastAsia="zh-CN"/>
        </w:rPr>
        <w:t>之间进行优先处理；</w:t>
      </w:r>
    </w:p>
    <w:p w14:paraId="08F5E355" w14:textId="1D5B26FE" w:rsidR="00545E1C" w:rsidRPr="008B2664" w:rsidRDefault="003B2545" w:rsidP="008B2664">
      <w:pPr>
        <w:pStyle w:val="enumlev1"/>
        <w:rPr>
          <w:lang w:eastAsia="zh-CN"/>
        </w:rPr>
      </w:pPr>
      <w:r w:rsidRPr="008B2664">
        <w:rPr>
          <w:lang w:eastAsia="zh-CN"/>
        </w:rPr>
        <w:t>6</w:t>
      </w:r>
      <w:r w:rsidRPr="008B2664">
        <w:rPr>
          <w:lang w:eastAsia="zh-CN"/>
        </w:rPr>
        <w:tab/>
      </w:r>
      <w:r w:rsidRPr="008B2664">
        <w:rPr>
          <w:lang w:eastAsia="zh-CN"/>
        </w:rPr>
        <w:t>通过逻辑信道优先处理一个</w:t>
      </w:r>
      <w:r w:rsidRPr="008B2664">
        <w:rPr>
          <w:lang w:eastAsia="zh-CN"/>
        </w:rPr>
        <w:t>UE</w:t>
      </w:r>
      <w:r w:rsidRPr="008B2664">
        <w:rPr>
          <w:lang w:eastAsia="zh-CN"/>
        </w:rPr>
        <w:t>的逻辑信道之间的优先级；</w:t>
      </w:r>
    </w:p>
    <w:p w14:paraId="5C1EEE66" w14:textId="4CF3A9F3" w:rsidR="00545E1C" w:rsidRPr="008B2664" w:rsidRDefault="003B2545" w:rsidP="008B2664">
      <w:pPr>
        <w:pStyle w:val="enumlev1"/>
        <w:rPr>
          <w:lang w:eastAsia="zh-CN"/>
        </w:rPr>
      </w:pPr>
      <w:r w:rsidRPr="008B2664">
        <w:rPr>
          <w:lang w:eastAsia="zh-CN"/>
        </w:rPr>
        <w:t>7</w:t>
      </w:r>
      <w:r w:rsidRPr="008B2664">
        <w:rPr>
          <w:lang w:eastAsia="zh-CN"/>
        </w:rPr>
        <w:tab/>
      </w:r>
      <w:r w:rsidRPr="008B2664">
        <w:rPr>
          <w:lang w:eastAsia="zh-CN"/>
        </w:rPr>
        <w:t>填充。</w:t>
      </w:r>
    </w:p>
    <w:p w14:paraId="29AC9393" w14:textId="77777777" w:rsidR="00545E1C" w:rsidRDefault="003B2545">
      <w:pPr>
        <w:pStyle w:val="Heading4"/>
        <w:rPr>
          <w:lang w:val="en-GB" w:eastAsia="zh-CN"/>
        </w:rPr>
      </w:pPr>
      <w:bookmarkStart w:id="866" w:name="_Toc42782182"/>
      <w:bookmarkStart w:id="867" w:name="_Toc39842410"/>
      <w:r>
        <w:rPr>
          <w:lang w:val="en-GB" w:eastAsia="zh-CN"/>
        </w:rPr>
        <w:lastRenderedPageBreak/>
        <w:t>3.1.3.3</w:t>
      </w:r>
      <w:r>
        <w:rPr>
          <w:lang w:val="en-GB" w:eastAsia="zh-CN"/>
        </w:rPr>
        <w:tab/>
      </w:r>
      <w:bookmarkEnd w:id="866"/>
      <w:bookmarkEnd w:id="867"/>
      <w:r>
        <w:rPr>
          <w:rFonts w:hint="eastAsia"/>
          <w:lang w:val="en-GB" w:eastAsia="zh-CN"/>
        </w:rPr>
        <w:t>数据流</w:t>
      </w:r>
    </w:p>
    <w:p w14:paraId="5CA6440B" w14:textId="77777777" w:rsidR="00545E1C" w:rsidRDefault="003B2545">
      <w:pPr>
        <w:spacing w:line="240" w:lineRule="auto"/>
        <w:ind w:firstLineChars="200" w:firstLine="480"/>
        <w:rPr>
          <w:lang w:val="en-GB" w:eastAsia="zh-CN"/>
        </w:rPr>
      </w:pPr>
      <w:r>
        <w:rPr>
          <w:rFonts w:hint="eastAsia"/>
          <w:lang w:val="en-GB" w:eastAsia="zh-CN"/>
        </w:rPr>
        <w:t>在图</w:t>
      </w:r>
      <w:r>
        <w:rPr>
          <w:rFonts w:hint="eastAsia"/>
          <w:lang w:val="en-GB" w:eastAsia="zh-CN"/>
        </w:rPr>
        <w:t>55</w:t>
      </w:r>
      <w:r>
        <w:rPr>
          <w:rFonts w:hint="eastAsia"/>
          <w:lang w:val="en-GB" w:eastAsia="zh-CN"/>
        </w:rPr>
        <w:t>中给出了一个简单模型，描述了第</w:t>
      </w:r>
      <w:r>
        <w:rPr>
          <w:rFonts w:hint="eastAsia"/>
          <w:lang w:val="en-GB" w:eastAsia="zh-CN"/>
        </w:rPr>
        <w:t>2</w:t>
      </w:r>
      <w:r>
        <w:rPr>
          <w:rFonts w:hint="eastAsia"/>
          <w:lang w:val="en-GB" w:eastAsia="zh-CN"/>
        </w:rPr>
        <w:t>层中用户数据流的层次结构。</w:t>
      </w:r>
    </w:p>
    <w:p w14:paraId="718D4B6F" w14:textId="77777777" w:rsidR="00545E1C" w:rsidRDefault="003B2545">
      <w:pPr>
        <w:pStyle w:val="FigureNo"/>
        <w:rPr>
          <w:lang w:val="en-GB" w:eastAsia="zh-CN"/>
        </w:rPr>
      </w:pPr>
      <w:r>
        <w:rPr>
          <w:lang w:val="en-GB" w:eastAsia="zh-CN"/>
        </w:rPr>
        <w:t>图</w:t>
      </w:r>
      <w:r>
        <w:rPr>
          <w:lang w:val="en-GB" w:eastAsia="zh-CN"/>
        </w:rPr>
        <w:t>55</w:t>
      </w:r>
    </w:p>
    <w:p w14:paraId="5493E1AD" w14:textId="77777777" w:rsidR="00545E1C" w:rsidRDefault="003B2545">
      <w:pPr>
        <w:pStyle w:val="Figuretitle"/>
        <w:rPr>
          <w:lang w:val="en-GB" w:eastAsia="zh-CN"/>
        </w:rPr>
      </w:pPr>
      <w:r>
        <w:rPr>
          <w:rFonts w:hint="eastAsia"/>
          <w:lang w:val="en-GB" w:eastAsia="zh-CN"/>
        </w:rPr>
        <w:t>第</w:t>
      </w:r>
      <w:r>
        <w:rPr>
          <w:rFonts w:hint="eastAsia"/>
          <w:lang w:val="en-GB" w:eastAsia="zh-CN"/>
        </w:rPr>
        <w:t>2</w:t>
      </w:r>
      <w:r>
        <w:rPr>
          <w:rFonts w:hint="eastAsia"/>
          <w:lang w:val="en-GB" w:eastAsia="zh-CN"/>
        </w:rPr>
        <w:t>层中用户数据流的层次结构</w:t>
      </w:r>
    </w:p>
    <w:p w14:paraId="48458988" w14:textId="77777777" w:rsidR="00545E1C" w:rsidRDefault="00A909FA">
      <w:pPr>
        <w:pStyle w:val="Figure"/>
      </w:pPr>
      <w:r>
        <w:pict w14:anchorId="6904B2BD">
          <v:shape id="_x0000_i1471" type="#_x0000_t75" style="width:246.55pt;height:176.25pt">
            <v:imagedata r:id="rId4042" o:title=""/>
          </v:shape>
        </w:pict>
      </w:r>
    </w:p>
    <w:p w14:paraId="2EB9FE86" w14:textId="77777777" w:rsidR="00545E1C" w:rsidRDefault="003B2545">
      <w:pPr>
        <w:spacing w:line="240" w:lineRule="auto"/>
        <w:ind w:firstLineChars="200" w:firstLine="480"/>
        <w:rPr>
          <w:lang w:eastAsia="zh-CN"/>
        </w:rPr>
      </w:pPr>
      <w:r>
        <w:rPr>
          <w:rFonts w:hint="eastAsia"/>
          <w:lang w:val="en-GB" w:eastAsia="zh-CN"/>
        </w:rPr>
        <w:t>以下文档提供了有关上述层的详细信息</w:t>
      </w:r>
      <w:r>
        <w:rPr>
          <w:rFonts w:hint="eastAsia"/>
          <w:lang w:eastAsia="zh-CN"/>
        </w:rPr>
        <w:t>：</w:t>
      </w:r>
    </w:p>
    <w:p w14:paraId="30662589" w14:textId="77777777" w:rsidR="00545E1C" w:rsidRDefault="003B2545" w:rsidP="008B2664">
      <w:pPr>
        <w:pStyle w:val="enumlev1"/>
        <w:spacing w:line="240" w:lineRule="auto"/>
        <w:rPr>
          <w:lang w:val="en-GB" w:eastAsia="zh-CN"/>
        </w:rPr>
      </w:pPr>
      <w:r>
        <w:rPr>
          <w:lang w:val="en-GB" w:eastAsia="zh-CN"/>
        </w:rPr>
        <w:t>−</w:t>
      </w:r>
      <w:r>
        <w:rPr>
          <w:lang w:val="en-GB" w:eastAsia="zh-CN"/>
        </w:rPr>
        <w:tab/>
        <w:t>T3.9038.321 NR</w:t>
      </w:r>
      <w:r>
        <w:rPr>
          <w:lang w:val="en-GB" w:eastAsia="zh-CN"/>
        </w:rPr>
        <w:t>；媒质访问控制（</w:t>
      </w:r>
      <w:r>
        <w:rPr>
          <w:lang w:val="en-GB" w:eastAsia="zh-CN"/>
        </w:rPr>
        <w:t>MAC</w:t>
      </w:r>
      <w:r>
        <w:rPr>
          <w:lang w:val="en-GB" w:eastAsia="zh-CN"/>
        </w:rPr>
        <w:t>）协议规范</w:t>
      </w:r>
    </w:p>
    <w:p w14:paraId="59BABDDA" w14:textId="77777777" w:rsidR="00545E1C" w:rsidRDefault="003B2545" w:rsidP="008B2664">
      <w:pPr>
        <w:pStyle w:val="enumlev1"/>
        <w:spacing w:line="240" w:lineRule="auto"/>
        <w:rPr>
          <w:lang w:val="en-GB" w:eastAsia="zh-CN"/>
        </w:rPr>
      </w:pPr>
      <w:r>
        <w:rPr>
          <w:lang w:val="en-GB" w:eastAsia="zh-CN"/>
        </w:rPr>
        <w:t>−</w:t>
      </w:r>
      <w:r>
        <w:rPr>
          <w:lang w:val="en-GB" w:eastAsia="zh-CN"/>
        </w:rPr>
        <w:tab/>
        <w:t>T3.9038.322 NR</w:t>
      </w:r>
      <w:r>
        <w:rPr>
          <w:lang w:val="en-GB" w:eastAsia="zh-CN"/>
        </w:rPr>
        <w:t>；无线电链路控制（</w:t>
      </w:r>
      <w:r>
        <w:rPr>
          <w:lang w:val="en-GB" w:eastAsia="zh-CN"/>
        </w:rPr>
        <w:t>RLC</w:t>
      </w:r>
      <w:r>
        <w:rPr>
          <w:lang w:val="en-GB" w:eastAsia="zh-CN"/>
        </w:rPr>
        <w:t>）协议规范</w:t>
      </w:r>
    </w:p>
    <w:p w14:paraId="6C12402A" w14:textId="77777777" w:rsidR="00545E1C" w:rsidRDefault="003B2545" w:rsidP="008B2664">
      <w:pPr>
        <w:pStyle w:val="enumlev1"/>
        <w:spacing w:line="240" w:lineRule="auto"/>
        <w:rPr>
          <w:lang w:val="en-GB" w:eastAsia="zh-CN"/>
        </w:rPr>
      </w:pPr>
      <w:r>
        <w:rPr>
          <w:lang w:val="en-GB" w:eastAsia="zh-CN"/>
        </w:rPr>
        <w:t>−</w:t>
      </w:r>
      <w:r>
        <w:rPr>
          <w:lang w:val="en-GB" w:eastAsia="zh-CN"/>
        </w:rPr>
        <w:tab/>
        <w:t>T3.9038.323 NR</w:t>
      </w:r>
      <w:r>
        <w:rPr>
          <w:lang w:val="en-GB" w:eastAsia="zh-CN"/>
        </w:rPr>
        <w:t>；分组数据融合协议（</w:t>
      </w:r>
      <w:r>
        <w:rPr>
          <w:lang w:val="en-GB" w:eastAsia="zh-CN"/>
        </w:rPr>
        <w:t>PDCP</w:t>
      </w:r>
      <w:r>
        <w:rPr>
          <w:lang w:val="en-GB" w:eastAsia="zh-CN"/>
        </w:rPr>
        <w:t>）规范</w:t>
      </w:r>
    </w:p>
    <w:p w14:paraId="133481A6" w14:textId="77777777" w:rsidR="00545E1C" w:rsidRDefault="003B2545" w:rsidP="008B2664">
      <w:pPr>
        <w:pStyle w:val="enumlev1"/>
        <w:spacing w:line="240" w:lineRule="auto"/>
        <w:rPr>
          <w:lang w:val="en-GB" w:eastAsia="zh-CN"/>
        </w:rPr>
      </w:pPr>
      <w:r>
        <w:rPr>
          <w:lang w:val="en-GB" w:eastAsia="zh-CN"/>
        </w:rPr>
        <w:t>−</w:t>
      </w:r>
      <w:r>
        <w:rPr>
          <w:lang w:val="en-GB" w:eastAsia="zh-CN"/>
        </w:rPr>
        <w:tab/>
        <w:t>T3.9037.324</w:t>
      </w:r>
      <w:r>
        <w:rPr>
          <w:lang w:val="en-GB" w:eastAsia="zh-CN"/>
        </w:rPr>
        <w:t>演进的通用地面无线接入（</w:t>
      </w:r>
      <w:r>
        <w:rPr>
          <w:lang w:val="en-GB" w:eastAsia="zh-CN"/>
        </w:rPr>
        <w:t>E-UTRA</w:t>
      </w:r>
      <w:r>
        <w:rPr>
          <w:lang w:val="en-GB" w:eastAsia="zh-CN"/>
        </w:rPr>
        <w:t>）和</w:t>
      </w:r>
      <w:r>
        <w:rPr>
          <w:lang w:val="en-GB" w:eastAsia="zh-CN"/>
        </w:rPr>
        <w:t>NR</w:t>
      </w:r>
      <w:r>
        <w:rPr>
          <w:lang w:val="en-GB" w:eastAsia="zh-CN"/>
        </w:rPr>
        <w:t>；</w:t>
      </w:r>
      <w:r>
        <w:rPr>
          <w:rFonts w:ascii="SimSun" w:hAnsi="SimSun" w:cs="SimSun" w:hint="eastAsia"/>
          <w:lang w:val="fr-CH" w:eastAsia="zh-CN"/>
        </w:rPr>
        <w:t>业务数据适配协议（</w:t>
      </w:r>
      <w:r>
        <w:rPr>
          <w:rFonts w:eastAsia="Times New Roman" w:hint="eastAsia"/>
          <w:lang w:val="fr-CH" w:eastAsia="zh-CN"/>
        </w:rPr>
        <w:t>SDAP</w:t>
      </w:r>
      <w:r>
        <w:rPr>
          <w:rFonts w:ascii="SimSun" w:hAnsi="SimSun" w:cs="SimSun" w:hint="eastAsia"/>
          <w:lang w:val="fr-CH" w:eastAsia="zh-CN"/>
        </w:rPr>
        <w:t>）规范</w:t>
      </w:r>
    </w:p>
    <w:p w14:paraId="605E707B" w14:textId="77777777" w:rsidR="00545E1C" w:rsidRDefault="003B2545">
      <w:pPr>
        <w:pStyle w:val="Heading3"/>
        <w:rPr>
          <w:lang w:val="en-GB" w:eastAsia="zh-CN"/>
        </w:rPr>
      </w:pPr>
      <w:bookmarkStart w:id="868" w:name="_Toc42782183"/>
      <w:bookmarkStart w:id="869" w:name="_Toc39842411"/>
      <w:r>
        <w:rPr>
          <w:lang w:val="en-GB" w:eastAsia="zh-CN"/>
        </w:rPr>
        <w:t>3.1.4</w:t>
      </w:r>
      <w:r>
        <w:rPr>
          <w:lang w:val="en-GB" w:eastAsia="zh-CN"/>
        </w:rPr>
        <w:tab/>
      </w:r>
      <w:r>
        <w:rPr>
          <w:rFonts w:hint="eastAsia"/>
          <w:lang w:val="en-GB" w:eastAsia="zh-CN"/>
        </w:rPr>
        <w:t>无线电资源控制（</w:t>
      </w:r>
      <w:r>
        <w:rPr>
          <w:rFonts w:hint="eastAsia"/>
          <w:lang w:val="en-GB" w:eastAsia="zh-CN"/>
        </w:rPr>
        <w:t>R</w:t>
      </w:r>
      <w:r>
        <w:rPr>
          <w:lang w:val="en-GB" w:eastAsia="zh-CN"/>
        </w:rPr>
        <w:t>RC</w:t>
      </w:r>
      <w:r>
        <w:rPr>
          <w:rFonts w:hint="eastAsia"/>
          <w:lang w:val="en-GB" w:eastAsia="zh-CN"/>
        </w:rPr>
        <w:t>）</w:t>
      </w:r>
      <w:bookmarkEnd w:id="868"/>
      <w:bookmarkEnd w:id="869"/>
    </w:p>
    <w:p w14:paraId="220DFAD9" w14:textId="77777777" w:rsidR="00545E1C" w:rsidRDefault="003B2545">
      <w:pPr>
        <w:spacing w:line="240" w:lineRule="auto"/>
        <w:ind w:firstLineChars="200" w:firstLine="480"/>
        <w:rPr>
          <w:lang w:val="en-GB" w:eastAsia="zh-CN"/>
        </w:rPr>
      </w:pPr>
      <w:r>
        <w:rPr>
          <w:rFonts w:hint="eastAsia"/>
          <w:lang w:val="en-GB" w:eastAsia="zh-CN"/>
        </w:rPr>
        <w:t>RRC</w:t>
      </w:r>
      <w:r>
        <w:rPr>
          <w:rFonts w:hint="eastAsia"/>
          <w:lang w:val="en-GB" w:eastAsia="zh-CN"/>
        </w:rPr>
        <w:t>的功能和服务概述如下：</w:t>
      </w:r>
    </w:p>
    <w:p w14:paraId="0D5D1A59"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寻呼传输，由核心网络或</w:t>
      </w:r>
      <w:r>
        <w:rPr>
          <w:lang w:val="en-GB" w:eastAsia="zh-CN"/>
        </w:rPr>
        <w:t>RAN</w:t>
      </w:r>
      <w:r>
        <w:rPr>
          <w:rFonts w:hint="eastAsia"/>
          <w:lang w:val="en-GB" w:eastAsia="zh-CN"/>
        </w:rPr>
        <w:t>发起。</w:t>
      </w:r>
    </w:p>
    <w:p w14:paraId="47C86EB2"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广播系统信息。</w:t>
      </w:r>
    </w:p>
    <w:p w14:paraId="6F4B7C80"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安全功能，包括生成和维护安全密钥。</w:t>
      </w:r>
    </w:p>
    <w:p w14:paraId="3DF43289"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在</w:t>
      </w:r>
      <w:r>
        <w:rPr>
          <w:lang w:val="en-GB" w:eastAsia="zh-CN"/>
        </w:rPr>
        <w:t>UE</w:t>
      </w:r>
      <w:r>
        <w:rPr>
          <w:rFonts w:hint="eastAsia"/>
          <w:lang w:val="en-GB" w:eastAsia="zh-CN"/>
        </w:rPr>
        <w:t>和</w:t>
      </w:r>
      <w:r>
        <w:rPr>
          <w:lang w:val="en-GB" w:eastAsia="zh-CN"/>
        </w:rPr>
        <w:t>RAN</w:t>
      </w:r>
      <w:r>
        <w:rPr>
          <w:rFonts w:hint="eastAsia"/>
          <w:lang w:val="en-GB" w:eastAsia="zh-CN"/>
        </w:rPr>
        <w:t>之间建立、维护、释放</w:t>
      </w:r>
      <w:r>
        <w:rPr>
          <w:lang w:val="en-GB" w:eastAsia="zh-CN"/>
        </w:rPr>
        <w:t>RRC</w:t>
      </w:r>
      <w:r>
        <w:rPr>
          <w:rFonts w:hint="eastAsia"/>
          <w:lang w:val="en-GB" w:eastAsia="zh-CN"/>
        </w:rPr>
        <w:t>连接，包括</w:t>
      </w:r>
      <w:r>
        <w:rPr>
          <w:lang w:val="en-GB" w:eastAsia="zh-CN"/>
        </w:rPr>
        <w:t>CA</w:t>
      </w:r>
      <w:r>
        <w:rPr>
          <w:rFonts w:hint="eastAsia"/>
          <w:lang w:val="en-GB" w:eastAsia="zh-CN"/>
        </w:rPr>
        <w:t>和双连接。</w:t>
      </w:r>
    </w:p>
    <w:p w14:paraId="5C438B4F" w14:textId="77777777" w:rsidR="00545E1C" w:rsidRDefault="003B2545" w:rsidP="008B2664">
      <w:pPr>
        <w:pStyle w:val="enumlev1"/>
        <w:spacing w:line="240" w:lineRule="auto"/>
        <w:rPr>
          <w:lang w:val="en-GB" w:eastAsia="zh-CN"/>
        </w:rPr>
      </w:pPr>
      <w:r>
        <w:rPr>
          <w:lang w:val="en-GB" w:eastAsia="zh-CN"/>
        </w:rPr>
        <w:t>−</w:t>
      </w:r>
      <w:r>
        <w:rPr>
          <w:lang w:val="en-GB" w:eastAsia="zh-CN"/>
        </w:rPr>
        <w:tab/>
        <w:t>SRB</w:t>
      </w:r>
      <w:r>
        <w:rPr>
          <w:rFonts w:hint="eastAsia"/>
          <w:lang w:val="en-GB" w:eastAsia="zh-CN"/>
        </w:rPr>
        <w:t>（信令无线电承载信道）和</w:t>
      </w:r>
      <w:r>
        <w:rPr>
          <w:lang w:val="en-GB" w:eastAsia="zh-CN"/>
        </w:rPr>
        <w:t>DRB</w:t>
      </w:r>
      <w:r>
        <w:rPr>
          <w:rFonts w:hint="eastAsia"/>
          <w:lang w:val="en-GB" w:eastAsia="zh-CN"/>
        </w:rPr>
        <w:t>（数据无线电承载信道）的建立、维护、配置和释放。</w:t>
      </w:r>
    </w:p>
    <w:p w14:paraId="264431DD"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无线电链路故障功能，包括检测和恢复程序。</w:t>
      </w:r>
    </w:p>
    <w:p w14:paraId="2139AECC"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与移动性相关的功能，包括切换程序和小区选择程序。</w:t>
      </w:r>
    </w:p>
    <w:p w14:paraId="3CF394D6" w14:textId="77777777" w:rsidR="00545E1C" w:rsidRDefault="003B2545" w:rsidP="008B2664">
      <w:pPr>
        <w:pStyle w:val="enumlev1"/>
        <w:spacing w:line="240" w:lineRule="auto"/>
        <w:rPr>
          <w:lang w:val="en-GB" w:eastAsia="zh-CN"/>
        </w:rPr>
      </w:pPr>
      <w:r>
        <w:rPr>
          <w:lang w:val="en-GB" w:eastAsia="zh-CN"/>
        </w:rPr>
        <w:t>−</w:t>
      </w:r>
      <w:r>
        <w:rPr>
          <w:lang w:val="en-GB" w:eastAsia="zh-CN"/>
        </w:rPr>
        <w:tab/>
        <w:t>UE</w:t>
      </w:r>
      <w:r>
        <w:rPr>
          <w:rFonts w:hint="eastAsia"/>
          <w:lang w:val="en-GB" w:eastAsia="zh-CN"/>
        </w:rPr>
        <w:t>测量维护，并向</w:t>
      </w:r>
      <w:r>
        <w:rPr>
          <w:lang w:val="en-GB" w:eastAsia="zh-CN"/>
        </w:rPr>
        <w:t>RAN</w:t>
      </w:r>
      <w:r>
        <w:rPr>
          <w:rFonts w:hint="eastAsia"/>
          <w:lang w:val="en-GB" w:eastAsia="zh-CN"/>
        </w:rPr>
        <w:t>报告这些测量。</w:t>
      </w:r>
    </w:p>
    <w:p w14:paraId="67A1AF94" w14:textId="77777777" w:rsidR="00545E1C" w:rsidRDefault="003B2545" w:rsidP="008B2664">
      <w:pPr>
        <w:pStyle w:val="enumlev1"/>
        <w:spacing w:line="240" w:lineRule="auto"/>
        <w:rPr>
          <w:lang w:val="en-GB" w:eastAsia="zh-CN"/>
        </w:rPr>
      </w:pPr>
      <w:r>
        <w:rPr>
          <w:lang w:val="en-GB" w:eastAsia="zh-CN"/>
        </w:rPr>
        <w:t>−</w:t>
      </w:r>
      <w:r>
        <w:rPr>
          <w:lang w:val="en-GB" w:eastAsia="zh-CN"/>
        </w:rPr>
        <w:tab/>
        <w:t>QOS</w:t>
      </w:r>
      <w:r>
        <w:rPr>
          <w:rFonts w:hint="eastAsia"/>
          <w:lang w:val="en-GB" w:eastAsia="zh-CN"/>
        </w:rPr>
        <w:t>管理程序。</w:t>
      </w:r>
    </w:p>
    <w:p w14:paraId="40D9B8CD"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传输</w:t>
      </w:r>
      <w:r>
        <w:rPr>
          <w:lang w:val="en-GB" w:eastAsia="zh-CN"/>
        </w:rPr>
        <w:t>NAS</w:t>
      </w:r>
      <w:r>
        <w:rPr>
          <w:rFonts w:hint="eastAsia"/>
          <w:lang w:val="en-GB" w:eastAsia="zh-CN"/>
        </w:rPr>
        <w:t>消息。</w:t>
      </w:r>
    </w:p>
    <w:p w14:paraId="7B9369DC" w14:textId="77777777" w:rsidR="00545E1C" w:rsidRDefault="003B2545" w:rsidP="00BB1E3B">
      <w:pPr>
        <w:keepNext/>
        <w:keepLines/>
        <w:spacing w:line="240" w:lineRule="auto"/>
        <w:ind w:firstLineChars="200" w:firstLine="480"/>
        <w:rPr>
          <w:lang w:val="en-GB" w:eastAsia="zh-CN"/>
        </w:rPr>
      </w:pPr>
      <w:r>
        <w:rPr>
          <w:rFonts w:hint="eastAsia"/>
          <w:lang w:val="en-GB" w:eastAsia="zh-CN"/>
        </w:rPr>
        <w:lastRenderedPageBreak/>
        <w:t>RRC</w:t>
      </w:r>
      <w:r>
        <w:rPr>
          <w:rFonts w:hint="eastAsia"/>
          <w:lang w:val="en-GB" w:eastAsia="zh-CN"/>
        </w:rPr>
        <w:t>支持的协议状态为：</w:t>
      </w:r>
    </w:p>
    <w:p w14:paraId="61511182" w14:textId="77777777" w:rsidR="00545E1C" w:rsidRDefault="003B2545" w:rsidP="00BB1E3B">
      <w:pPr>
        <w:pStyle w:val="enumlev1"/>
        <w:keepNext/>
        <w:keepLines/>
        <w:spacing w:line="240" w:lineRule="auto"/>
        <w:rPr>
          <w:lang w:val="en-GB" w:eastAsia="zh-CN"/>
        </w:rPr>
      </w:pPr>
      <w:r>
        <w:rPr>
          <w:lang w:val="en-GB" w:eastAsia="zh-CN"/>
        </w:rPr>
        <w:t>−</w:t>
      </w:r>
      <w:r>
        <w:rPr>
          <w:lang w:val="en-GB" w:eastAsia="zh-CN"/>
        </w:rPr>
        <w:tab/>
        <w:t>RRC</w:t>
      </w:r>
      <w:r>
        <w:rPr>
          <w:rFonts w:hint="eastAsia"/>
          <w:lang w:val="en-GB" w:eastAsia="zh-CN"/>
        </w:rPr>
        <w:t>空闲</w:t>
      </w:r>
    </w:p>
    <w:p w14:paraId="7E199A57" w14:textId="77777777" w:rsidR="00545E1C" w:rsidRDefault="003B2545" w:rsidP="00BB1E3B">
      <w:pPr>
        <w:pStyle w:val="enumlev1"/>
        <w:keepNext/>
        <w:keepLines/>
        <w:spacing w:line="240" w:lineRule="auto"/>
        <w:rPr>
          <w:lang w:val="en-GB" w:eastAsia="zh-CN"/>
        </w:rPr>
      </w:pPr>
      <w:r>
        <w:rPr>
          <w:lang w:val="en-GB" w:eastAsia="zh-CN"/>
        </w:rPr>
        <w:t>−</w:t>
      </w:r>
      <w:r>
        <w:rPr>
          <w:lang w:val="en-GB" w:eastAsia="zh-CN"/>
        </w:rPr>
        <w:tab/>
        <w:t>RRC</w:t>
      </w:r>
      <w:r>
        <w:rPr>
          <w:rFonts w:hint="eastAsia"/>
          <w:lang w:val="en-GB" w:eastAsia="zh-CN"/>
        </w:rPr>
        <w:t>非活跃</w:t>
      </w:r>
    </w:p>
    <w:p w14:paraId="3742EDF2" w14:textId="77777777" w:rsidR="00545E1C" w:rsidRDefault="003B2545" w:rsidP="008B2664">
      <w:pPr>
        <w:pStyle w:val="enumlev1"/>
        <w:spacing w:line="240" w:lineRule="auto"/>
        <w:rPr>
          <w:lang w:val="en-GB" w:eastAsia="zh-CN"/>
        </w:rPr>
      </w:pPr>
      <w:r>
        <w:rPr>
          <w:lang w:val="en-GB" w:eastAsia="zh-CN"/>
        </w:rPr>
        <w:t>−</w:t>
      </w:r>
      <w:r>
        <w:rPr>
          <w:lang w:val="en-GB" w:eastAsia="zh-CN"/>
        </w:rPr>
        <w:tab/>
        <w:t>RRC</w:t>
      </w:r>
      <w:r>
        <w:rPr>
          <w:rFonts w:hint="eastAsia"/>
          <w:lang w:val="en-GB" w:eastAsia="zh-CN"/>
        </w:rPr>
        <w:t>活跃</w:t>
      </w:r>
    </w:p>
    <w:p w14:paraId="1DAF3DF3" w14:textId="77777777" w:rsidR="00545E1C" w:rsidRDefault="003B2545">
      <w:pPr>
        <w:spacing w:line="240" w:lineRule="auto"/>
        <w:ind w:firstLineChars="200" w:firstLine="480"/>
        <w:rPr>
          <w:szCs w:val="24"/>
          <w:lang w:val="en-GB" w:eastAsia="zh-CN"/>
        </w:rPr>
      </w:pPr>
      <w:r>
        <w:rPr>
          <w:rFonts w:hint="eastAsia"/>
          <w:szCs w:val="24"/>
          <w:lang w:val="en-GB" w:eastAsia="zh-CN"/>
        </w:rPr>
        <w:t>每种不同状态的特性如下所示。</w:t>
      </w:r>
    </w:p>
    <w:p w14:paraId="66E84F5E" w14:textId="5DC1316F" w:rsidR="00545E1C" w:rsidRDefault="003B2545">
      <w:pPr>
        <w:pStyle w:val="Heading4"/>
        <w:rPr>
          <w:lang w:val="en-GB" w:eastAsia="zh-CN"/>
        </w:rPr>
      </w:pPr>
      <w:bookmarkStart w:id="870" w:name="_Toc42782184"/>
      <w:r>
        <w:rPr>
          <w:lang w:val="en-GB" w:eastAsia="zh-CN"/>
        </w:rPr>
        <w:t>3.1.4.1</w:t>
      </w:r>
      <w:r>
        <w:rPr>
          <w:lang w:val="en-GB" w:eastAsia="zh-CN"/>
        </w:rPr>
        <w:tab/>
        <w:t>RRC</w:t>
      </w:r>
      <w:bookmarkEnd w:id="870"/>
      <w:r>
        <w:rPr>
          <w:rFonts w:hint="eastAsia"/>
          <w:lang w:val="en-GB" w:eastAsia="zh-CN"/>
        </w:rPr>
        <w:t>空闲</w:t>
      </w:r>
      <w:r w:rsidR="008B2664">
        <w:rPr>
          <w:rFonts w:hint="eastAsia"/>
          <w:lang w:val="en-GB" w:eastAsia="zh-CN"/>
        </w:rPr>
        <w:t>：</w:t>
      </w:r>
    </w:p>
    <w:p w14:paraId="7939BCE9"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系统信息的广播和接收。</w:t>
      </w:r>
    </w:p>
    <w:p w14:paraId="371128D6"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公共陆地移动网络（</w:t>
      </w:r>
      <w:r>
        <w:rPr>
          <w:lang w:val="en-GB" w:eastAsia="zh-CN"/>
        </w:rPr>
        <w:t>PLMN</w:t>
      </w:r>
      <w:r>
        <w:rPr>
          <w:rFonts w:hint="eastAsia"/>
          <w:lang w:val="en-GB" w:eastAsia="zh-CN"/>
        </w:rPr>
        <w:t>）选择。</w:t>
      </w:r>
    </w:p>
    <w:p w14:paraId="28586CB1"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小区选择和重新选择。</w:t>
      </w:r>
    </w:p>
    <w:p w14:paraId="634E78B2"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移动终结数据的寻呼是由核心网络发起的。</w:t>
      </w:r>
    </w:p>
    <w:p w14:paraId="54793FEC"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用于核心网络寻呼的</w:t>
      </w:r>
      <w:r>
        <w:rPr>
          <w:lang w:val="en-GB" w:eastAsia="zh-CN"/>
        </w:rPr>
        <w:t>DRX</w:t>
      </w:r>
      <w:r>
        <w:rPr>
          <w:rFonts w:hint="eastAsia"/>
          <w:lang w:val="en-GB" w:eastAsia="zh-CN"/>
        </w:rPr>
        <w:t>。</w:t>
      </w:r>
    </w:p>
    <w:p w14:paraId="4A9612DB"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执行</w:t>
      </w:r>
      <w:r>
        <w:rPr>
          <w:lang w:val="en-GB" w:eastAsia="zh-CN"/>
        </w:rPr>
        <w:t>UE</w:t>
      </w:r>
      <w:r>
        <w:rPr>
          <w:rFonts w:hint="eastAsia"/>
          <w:lang w:val="en-GB" w:eastAsia="zh-CN"/>
        </w:rPr>
        <w:t>测量和报告。</w:t>
      </w:r>
    </w:p>
    <w:p w14:paraId="7A5E3864" w14:textId="579262DD" w:rsidR="00545E1C" w:rsidRDefault="003B2545">
      <w:pPr>
        <w:pStyle w:val="Heading4"/>
        <w:rPr>
          <w:lang w:val="en-GB" w:eastAsia="zh-CN"/>
        </w:rPr>
      </w:pPr>
      <w:bookmarkStart w:id="871" w:name="_Toc42782185"/>
      <w:r>
        <w:rPr>
          <w:lang w:val="en-GB" w:eastAsia="zh-CN"/>
        </w:rPr>
        <w:t>3.1.4.2</w:t>
      </w:r>
      <w:r>
        <w:rPr>
          <w:lang w:val="en-GB" w:eastAsia="zh-CN"/>
        </w:rPr>
        <w:tab/>
        <w:t>RRC</w:t>
      </w:r>
      <w:bookmarkEnd w:id="871"/>
      <w:r>
        <w:rPr>
          <w:rFonts w:hint="eastAsia"/>
          <w:lang w:val="en-GB" w:eastAsia="zh-CN"/>
        </w:rPr>
        <w:t>非活跃</w:t>
      </w:r>
      <w:r w:rsidR="008B2664">
        <w:rPr>
          <w:rFonts w:hint="eastAsia"/>
          <w:lang w:val="en-GB" w:eastAsia="zh-CN"/>
        </w:rPr>
        <w:t>：</w:t>
      </w:r>
    </w:p>
    <w:p w14:paraId="0BA6568F" w14:textId="77777777" w:rsidR="00545E1C" w:rsidRDefault="003B2545" w:rsidP="008B2664">
      <w:pPr>
        <w:pStyle w:val="enumlev1"/>
        <w:spacing w:line="240" w:lineRule="auto"/>
        <w:rPr>
          <w:lang w:val="en-GB" w:eastAsia="zh-CN"/>
        </w:rPr>
      </w:pPr>
      <w:r>
        <w:rPr>
          <w:lang w:val="en-GB" w:eastAsia="zh-CN"/>
        </w:rPr>
        <w:t>−</w:t>
      </w:r>
      <w:r>
        <w:rPr>
          <w:lang w:val="en-GB" w:eastAsia="zh-CN"/>
        </w:rPr>
        <w:tab/>
        <w:t>PLMN</w:t>
      </w:r>
      <w:r>
        <w:rPr>
          <w:rFonts w:hint="eastAsia"/>
          <w:lang w:val="en-GB" w:eastAsia="zh-CN"/>
        </w:rPr>
        <w:t>选择。</w:t>
      </w:r>
    </w:p>
    <w:p w14:paraId="075353BD"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广播和接收系统信息。</w:t>
      </w:r>
    </w:p>
    <w:p w14:paraId="22C03E72"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小区重选。</w:t>
      </w:r>
    </w:p>
    <w:p w14:paraId="44286B83" w14:textId="77777777" w:rsidR="00545E1C" w:rsidRDefault="003B2545" w:rsidP="008B2664">
      <w:pPr>
        <w:pStyle w:val="enumlev1"/>
        <w:spacing w:line="240" w:lineRule="auto"/>
        <w:rPr>
          <w:lang w:val="en-GB" w:eastAsia="zh-CN"/>
        </w:rPr>
      </w:pPr>
      <w:r>
        <w:rPr>
          <w:lang w:val="en-GB" w:eastAsia="zh-CN"/>
        </w:rPr>
        <w:t>−</w:t>
      </w:r>
      <w:r>
        <w:rPr>
          <w:lang w:val="en-GB" w:eastAsia="zh-CN"/>
        </w:rPr>
        <w:tab/>
        <w:t>RAN</w:t>
      </w:r>
      <w:r>
        <w:rPr>
          <w:rFonts w:hint="eastAsia"/>
          <w:lang w:val="en-GB" w:eastAsia="zh-CN"/>
        </w:rPr>
        <w:t>发起的寻呼。</w:t>
      </w:r>
    </w:p>
    <w:p w14:paraId="5DB16119"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保留</w:t>
      </w:r>
      <w:r>
        <w:rPr>
          <w:lang w:val="en-GB" w:eastAsia="zh-CN"/>
        </w:rPr>
        <w:t>RNA</w:t>
      </w:r>
      <w:r>
        <w:rPr>
          <w:rFonts w:hint="eastAsia"/>
          <w:lang w:val="en-GB" w:eastAsia="zh-CN"/>
        </w:rPr>
        <w:t>（基于</w:t>
      </w:r>
      <w:r>
        <w:rPr>
          <w:lang w:val="en-GB" w:eastAsia="zh-CN"/>
        </w:rPr>
        <w:t>RAN</w:t>
      </w:r>
      <w:r>
        <w:rPr>
          <w:rFonts w:hint="eastAsia"/>
          <w:lang w:val="en-GB" w:eastAsia="zh-CN"/>
        </w:rPr>
        <w:t>的通知区域）。</w:t>
      </w:r>
    </w:p>
    <w:p w14:paraId="78E6D41F"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维护用于控制平面数据的</w:t>
      </w:r>
      <w:r>
        <w:rPr>
          <w:lang w:val="en-GB" w:eastAsia="zh-CN"/>
        </w:rPr>
        <w:t>NG-C</w:t>
      </w:r>
      <w:r>
        <w:rPr>
          <w:rFonts w:hint="eastAsia"/>
          <w:lang w:val="en-GB" w:eastAsia="zh-CN"/>
        </w:rPr>
        <w:t>与</w:t>
      </w:r>
      <w:r>
        <w:rPr>
          <w:lang w:val="en-GB" w:eastAsia="zh-CN"/>
        </w:rPr>
        <w:t>CP</w:t>
      </w:r>
      <w:r>
        <w:rPr>
          <w:rFonts w:hint="eastAsia"/>
          <w:lang w:val="en-GB" w:eastAsia="zh-CN"/>
        </w:rPr>
        <w:t>之间的连接，维护用于用户平面数据的</w:t>
      </w:r>
      <w:r>
        <w:rPr>
          <w:lang w:val="en-GB" w:eastAsia="zh-CN"/>
        </w:rPr>
        <w:t>NG-U</w:t>
      </w:r>
      <w:r>
        <w:rPr>
          <w:rFonts w:hint="eastAsia"/>
          <w:lang w:val="en-GB" w:eastAsia="zh-CN"/>
        </w:rPr>
        <w:t>与</w:t>
      </w:r>
      <w:r>
        <w:rPr>
          <w:lang w:val="en-GB" w:eastAsia="zh-CN"/>
        </w:rPr>
        <w:t>UP</w:t>
      </w:r>
      <w:r>
        <w:rPr>
          <w:rFonts w:hint="eastAsia"/>
          <w:lang w:val="en-GB" w:eastAsia="zh-CN"/>
        </w:rPr>
        <w:t>之间的连接。</w:t>
      </w:r>
    </w:p>
    <w:p w14:paraId="4A649382" w14:textId="77777777" w:rsidR="00545E1C" w:rsidRDefault="003B2545" w:rsidP="008B2664">
      <w:pPr>
        <w:pStyle w:val="enumlev1"/>
        <w:spacing w:line="240" w:lineRule="auto"/>
        <w:rPr>
          <w:lang w:val="en-GB" w:eastAsia="zh-CN"/>
        </w:rPr>
      </w:pPr>
      <w:r>
        <w:rPr>
          <w:lang w:val="en-GB" w:eastAsia="zh-CN"/>
        </w:rPr>
        <w:t>−</w:t>
      </w:r>
      <w:r>
        <w:rPr>
          <w:lang w:val="en-GB" w:eastAsia="zh-CN"/>
        </w:rPr>
        <w:tab/>
        <w:t>UE AS</w:t>
      </w:r>
      <w:r>
        <w:rPr>
          <w:rFonts w:hint="eastAsia"/>
          <w:lang w:val="en-GB" w:eastAsia="zh-CN"/>
        </w:rPr>
        <w:t>上下文存储在</w:t>
      </w:r>
      <w:r>
        <w:rPr>
          <w:lang w:val="en-GB" w:eastAsia="zh-CN"/>
        </w:rPr>
        <w:t>NG-RAN</w:t>
      </w:r>
      <w:r>
        <w:rPr>
          <w:rFonts w:hint="eastAsia"/>
          <w:lang w:val="en-GB" w:eastAsia="zh-CN"/>
        </w:rPr>
        <w:t>和</w:t>
      </w:r>
      <w:r>
        <w:rPr>
          <w:lang w:val="en-GB" w:eastAsia="zh-CN"/>
        </w:rPr>
        <w:t>UE</w:t>
      </w:r>
      <w:r>
        <w:rPr>
          <w:rFonts w:hint="eastAsia"/>
          <w:lang w:val="en-GB" w:eastAsia="zh-CN"/>
        </w:rPr>
        <w:t>中。</w:t>
      </w:r>
    </w:p>
    <w:p w14:paraId="0F7BD1F3"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用于</w:t>
      </w:r>
      <w:r>
        <w:rPr>
          <w:lang w:val="en-GB" w:eastAsia="zh-CN"/>
        </w:rPr>
        <w:t>RAN</w:t>
      </w:r>
      <w:r>
        <w:rPr>
          <w:rFonts w:hint="eastAsia"/>
          <w:lang w:val="en-GB" w:eastAsia="zh-CN"/>
        </w:rPr>
        <w:t>寻呼的</w:t>
      </w:r>
      <w:r>
        <w:rPr>
          <w:lang w:val="en-GB" w:eastAsia="zh-CN"/>
        </w:rPr>
        <w:t>DRX</w:t>
      </w:r>
      <w:r>
        <w:rPr>
          <w:rFonts w:hint="eastAsia"/>
          <w:lang w:val="en-GB" w:eastAsia="zh-CN"/>
        </w:rPr>
        <w:t>。</w:t>
      </w:r>
    </w:p>
    <w:p w14:paraId="1C320416"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执行</w:t>
      </w:r>
      <w:r>
        <w:rPr>
          <w:lang w:val="en-GB" w:eastAsia="zh-CN"/>
        </w:rPr>
        <w:t>UE</w:t>
      </w:r>
      <w:r>
        <w:rPr>
          <w:rFonts w:hint="eastAsia"/>
          <w:lang w:val="en-GB" w:eastAsia="zh-CN"/>
        </w:rPr>
        <w:t>测量和报告。</w:t>
      </w:r>
    </w:p>
    <w:p w14:paraId="45D38B4C" w14:textId="43142DCC" w:rsidR="00545E1C" w:rsidRDefault="003B2545">
      <w:pPr>
        <w:pStyle w:val="Heading4"/>
        <w:rPr>
          <w:lang w:val="en-GB" w:eastAsia="zh-CN"/>
        </w:rPr>
      </w:pPr>
      <w:bookmarkStart w:id="872" w:name="_Toc42782186"/>
      <w:r>
        <w:rPr>
          <w:lang w:val="en-GB" w:eastAsia="zh-CN"/>
        </w:rPr>
        <w:t>3.1.4.3</w:t>
      </w:r>
      <w:r>
        <w:rPr>
          <w:lang w:val="en-GB" w:eastAsia="zh-CN"/>
        </w:rPr>
        <w:tab/>
        <w:t>RRC</w:t>
      </w:r>
      <w:bookmarkEnd w:id="872"/>
      <w:r>
        <w:rPr>
          <w:rFonts w:hint="eastAsia"/>
          <w:lang w:val="en-GB" w:eastAsia="zh-CN"/>
        </w:rPr>
        <w:t>活跃</w:t>
      </w:r>
      <w:r w:rsidR="008B2664">
        <w:rPr>
          <w:rFonts w:hint="eastAsia"/>
          <w:lang w:val="en-GB" w:eastAsia="zh-CN"/>
        </w:rPr>
        <w:t>：</w:t>
      </w:r>
    </w:p>
    <w:p w14:paraId="5F93AB23"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为用户建立</w:t>
      </w:r>
      <w:r>
        <w:rPr>
          <w:lang w:val="en-GB" w:eastAsia="zh-CN"/>
        </w:rPr>
        <w:t>NGRAN</w:t>
      </w:r>
      <w:r>
        <w:rPr>
          <w:rFonts w:hint="eastAsia"/>
          <w:lang w:val="en-GB" w:eastAsia="zh-CN"/>
        </w:rPr>
        <w:t>以及</w:t>
      </w:r>
      <w:r>
        <w:rPr>
          <w:lang w:val="en-GB" w:eastAsia="zh-CN"/>
        </w:rPr>
        <w:t>CORE</w:t>
      </w:r>
      <w:r>
        <w:rPr>
          <w:rFonts w:hint="eastAsia"/>
          <w:lang w:val="en-GB" w:eastAsia="zh-CN"/>
        </w:rPr>
        <w:t>、</w:t>
      </w:r>
      <w:r>
        <w:rPr>
          <w:lang w:val="en-GB" w:eastAsia="zh-CN"/>
        </w:rPr>
        <w:t>UP</w:t>
      </w:r>
      <w:r>
        <w:rPr>
          <w:rFonts w:hint="eastAsia"/>
          <w:lang w:val="en-GB" w:eastAsia="zh-CN"/>
        </w:rPr>
        <w:t>和</w:t>
      </w:r>
      <w:r>
        <w:rPr>
          <w:lang w:val="en-GB" w:eastAsia="zh-CN"/>
        </w:rPr>
        <w:t>CP</w:t>
      </w:r>
      <w:r>
        <w:rPr>
          <w:rFonts w:hint="eastAsia"/>
          <w:lang w:val="en-GB" w:eastAsia="zh-CN"/>
        </w:rPr>
        <w:t>连接。</w:t>
      </w:r>
    </w:p>
    <w:p w14:paraId="3F195753" w14:textId="77777777" w:rsidR="00545E1C" w:rsidRDefault="003B2545" w:rsidP="008B2664">
      <w:pPr>
        <w:pStyle w:val="enumlev1"/>
        <w:spacing w:line="240" w:lineRule="auto"/>
        <w:rPr>
          <w:lang w:val="en-GB" w:eastAsia="zh-CN"/>
        </w:rPr>
      </w:pPr>
      <w:r>
        <w:rPr>
          <w:lang w:val="en-GB" w:eastAsia="zh-CN"/>
        </w:rPr>
        <w:t>−</w:t>
      </w:r>
      <w:r>
        <w:rPr>
          <w:lang w:val="en-GB" w:eastAsia="zh-CN"/>
        </w:rPr>
        <w:tab/>
        <w:t>UE AS</w:t>
      </w:r>
      <w:r>
        <w:rPr>
          <w:rFonts w:hint="eastAsia"/>
          <w:lang w:val="en-GB" w:eastAsia="zh-CN"/>
        </w:rPr>
        <w:t>上下文存储在</w:t>
      </w:r>
      <w:r>
        <w:rPr>
          <w:lang w:val="en-GB" w:eastAsia="zh-CN"/>
        </w:rPr>
        <w:t>NG-RAN</w:t>
      </w:r>
      <w:r>
        <w:rPr>
          <w:rFonts w:hint="eastAsia"/>
          <w:lang w:val="en-GB" w:eastAsia="zh-CN"/>
        </w:rPr>
        <w:t>和</w:t>
      </w:r>
      <w:r>
        <w:rPr>
          <w:lang w:val="en-GB" w:eastAsia="zh-CN"/>
        </w:rPr>
        <w:t>UE</w:t>
      </w:r>
      <w:r>
        <w:rPr>
          <w:rFonts w:hint="eastAsia"/>
          <w:lang w:val="en-GB" w:eastAsia="zh-CN"/>
        </w:rPr>
        <w:t>中。</w:t>
      </w:r>
    </w:p>
    <w:p w14:paraId="4A37DD6C"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小区重选。</w:t>
      </w:r>
    </w:p>
    <w:p w14:paraId="5C366301" w14:textId="77777777" w:rsidR="00545E1C" w:rsidRDefault="003B2545" w:rsidP="008B2664">
      <w:pPr>
        <w:pStyle w:val="enumlev1"/>
        <w:spacing w:line="240" w:lineRule="auto"/>
        <w:rPr>
          <w:lang w:val="en-GB" w:eastAsia="zh-CN"/>
        </w:rPr>
      </w:pPr>
      <w:r>
        <w:rPr>
          <w:lang w:val="en-GB" w:eastAsia="zh-CN"/>
        </w:rPr>
        <w:t>−</w:t>
      </w:r>
      <w:r>
        <w:rPr>
          <w:lang w:val="en-GB" w:eastAsia="zh-CN"/>
        </w:rPr>
        <w:tab/>
        <w:t>UE</w:t>
      </w:r>
      <w:r>
        <w:rPr>
          <w:rFonts w:hint="eastAsia"/>
          <w:lang w:val="en-GB" w:eastAsia="zh-CN"/>
        </w:rPr>
        <w:t>单播消息的发送和接收。</w:t>
      </w:r>
    </w:p>
    <w:p w14:paraId="2D811759"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执行</w:t>
      </w:r>
      <w:r>
        <w:rPr>
          <w:lang w:val="en-GB" w:eastAsia="zh-CN"/>
        </w:rPr>
        <w:t>UE</w:t>
      </w:r>
      <w:r>
        <w:rPr>
          <w:rFonts w:hint="eastAsia"/>
          <w:lang w:val="en-GB" w:eastAsia="zh-CN"/>
        </w:rPr>
        <w:t>测量和报告。</w:t>
      </w:r>
    </w:p>
    <w:p w14:paraId="4C698015" w14:textId="77777777" w:rsidR="00545E1C" w:rsidRDefault="003B2545" w:rsidP="008B2664">
      <w:pPr>
        <w:pStyle w:val="enumlev1"/>
        <w:spacing w:line="240" w:lineRule="auto"/>
        <w:rPr>
          <w:lang w:val="en-GB" w:eastAsia="zh-CN"/>
        </w:rPr>
      </w:pPr>
      <w:r>
        <w:rPr>
          <w:lang w:val="en-GB" w:eastAsia="zh-CN"/>
        </w:rPr>
        <w:t>−</w:t>
      </w:r>
      <w:r>
        <w:rPr>
          <w:lang w:val="en-GB" w:eastAsia="zh-CN"/>
        </w:rPr>
        <w:tab/>
        <w:t>NG-RAN</w:t>
      </w:r>
      <w:r>
        <w:rPr>
          <w:rFonts w:hint="eastAsia"/>
          <w:lang w:val="en-GB" w:eastAsia="zh-CN"/>
        </w:rPr>
        <w:t>知晓</w:t>
      </w:r>
      <w:r>
        <w:rPr>
          <w:lang w:val="en-GB" w:eastAsia="zh-CN"/>
        </w:rPr>
        <w:t>UE</w:t>
      </w:r>
      <w:r>
        <w:rPr>
          <w:rFonts w:hint="eastAsia"/>
          <w:lang w:val="en-GB" w:eastAsia="zh-CN"/>
        </w:rPr>
        <w:t>所属的小区。</w:t>
      </w:r>
    </w:p>
    <w:p w14:paraId="06637BCD" w14:textId="77777777" w:rsidR="00545E1C" w:rsidRDefault="003B2545" w:rsidP="008B2664">
      <w:pPr>
        <w:pStyle w:val="enumlev1"/>
        <w:spacing w:line="240" w:lineRule="auto"/>
        <w:rPr>
          <w:lang w:val="en-GB" w:eastAsia="zh-CN"/>
        </w:rPr>
      </w:pPr>
      <w:r>
        <w:rPr>
          <w:lang w:val="en-GB" w:eastAsia="zh-CN"/>
        </w:rPr>
        <w:t>−</w:t>
      </w:r>
      <w:r>
        <w:rPr>
          <w:lang w:val="en-GB" w:eastAsia="zh-CN"/>
        </w:rPr>
        <w:tab/>
      </w:r>
      <w:r>
        <w:rPr>
          <w:rFonts w:hint="eastAsia"/>
          <w:lang w:val="en-GB" w:eastAsia="zh-CN"/>
        </w:rPr>
        <w:t>移动功能。</w:t>
      </w:r>
    </w:p>
    <w:p w14:paraId="3191169B" w14:textId="77777777" w:rsidR="00545E1C" w:rsidRDefault="003B2545">
      <w:pPr>
        <w:spacing w:line="240" w:lineRule="auto"/>
        <w:ind w:firstLineChars="200" w:firstLine="480"/>
        <w:rPr>
          <w:szCs w:val="24"/>
          <w:lang w:val="en-GB" w:eastAsia="zh-CN"/>
        </w:rPr>
      </w:pPr>
      <w:r>
        <w:rPr>
          <w:rFonts w:hint="eastAsia"/>
          <w:lang w:val="en-GB" w:eastAsia="zh-CN"/>
        </w:rPr>
        <w:t>可以在以下文档中找到有关</w:t>
      </w:r>
      <w:r>
        <w:rPr>
          <w:rFonts w:hint="eastAsia"/>
          <w:lang w:val="en-GB" w:eastAsia="zh-CN"/>
        </w:rPr>
        <w:t>RRC</w:t>
      </w:r>
      <w:r>
        <w:rPr>
          <w:rFonts w:hint="eastAsia"/>
          <w:lang w:val="en-GB" w:eastAsia="zh-CN"/>
        </w:rPr>
        <w:t>层的更多详细信息：</w:t>
      </w:r>
    </w:p>
    <w:p w14:paraId="261CF574" w14:textId="77777777" w:rsidR="00545E1C" w:rsidRDefault="003B2545" w:rsidP="008B2664">
      <w:pPr>
        <w:pStyle w:val="enumlev1"/>
        <w:spacing w:line="240" w:lineRule="auto"/>
        <w:rPr>
          <w:lang w:val="en-GB" w:eastAsia="zh-CN"/>
        </w:rPr>
      </w:pPr>
      <w:r>
        <w:rPr>
          <w:lang w:val="en-GB" w:eastAsia="zh-CN"/>
        </w:rPr>
        <w:t>−</w:t>
      </w:r>
      <w:r>
        <w:rPr>
          <w:lang w:val="en-GB" w:eastAsia="zh-CN"/>
        </w:rPr>
        <w:tab/>
        <w:t>T3.9038.331 NR</w:t>
      </w:r>
      <w:r>
        <w:rPr>
          <w:lang w:val="en-GB" w:eastAsia="zh-CN"/>
        </w:rPr>
        <w:t>；无线电资源控制（</w:t>
      </w:r>
      <w:r>
        <w:rPr>
          <w:lang w:val="en-GB" w:eastAsia="zh-CN"/>
        </w:rPr>
        <w:t>RRC</w:t>
      </w:r>
      <w:r>
        <w:rPr>
          <w:lang w:val="en-GB" w:eastAsia="zh-CN"/>
        </w:rPr>
        <w:t>）协议规范</w:t>
      </w:r>
      <w:r>
        <w:rPr>
          <w:rFonts w:hint="eastAsia"/>
          <w:lang w:val="en-GB" w:eastAsia="zh-CN"/>
        </w:rPr>
        <w:t>。</w:t>
      </w:r>
    </w:p>
    <w:p w14:paraId="40011F02" w14:textId="77777777" w:rsidR="00545E1C" w:rsidRDefault="003B2545" w:rsidP="008B2664">
      <w:pPr>
        <w:pStyle w:val="enumlev1"/>
        <w:spacing w:line="240" w:lineRule="auto"/>
        <w:rPr>
          <w:lang w:val="en-GB" w:eastAsia="zh-CN"/>
        </w:rPr>
      </w:pPr>
      <w:r>
        <w:rPr>
          <w:lang w:val="en-GB" w:eastAsia="zh-CN"/>
        </w:rPr>
        <w:t>−</w:t>
      </w:r>
      <w:r>
        <w:rPr>
          <w:lang w:val="en-GB" w:eastAsia="zh-CN"/>
        </w:rPr>
        <w:tab/>
        <w:t>T3.9038.304 NR</w:t>
      </w:r>
      <w:r>
        <w:rPr>
          <w:lang w:val="en-GB" w:eastAsia="zh-CN"/>
        </w:rPr>
        <w:t>；</w:t>
      </w:r>
      <w:r>
        <w:rPr>
          <w:rFonts w:hint="eastAsia"/>
          <w:lang w:val="en-GB" w:eastAsia="zh-CN"/>
        </w:rPr>
        <w:t>处于空闲模式且处于</w:t>
      </w:r>
      <w:r>
        <w:rPr>
          <w:rFonts w:hint="eastAsia"/>
          <w:lang w:val="en-GB" w:eastAsia="zh-CN"/>
        </w:rPr>
        <w:t>RRC</w:t>
      </w:r>
      <w:r>
        <w:rPr>
          <w:rFonts w:hint="eastAsia"/>
          <w:lang w:val="en-GB" w:eastAsia="zh-CN"/>
        </w:rPr>
        <w:t>非活跃状态的用户设备（</w:t>
      </w:r>
      <w:r>
        <w:rPr>
          <w:rFonts w:hint="eastAsia"/>
          <w:lang w:val="en-GB" w:eastAsia="zh-CN"/>
        </w:rPr>
        <w:t>UE</w:t>
      </w:r>
      <w:r>
        <w:rPr>
          <w:rFonts w:hint="eastAsia"/>
          <w:lang w:val="en-GB" w:eastAsia="zh-CN"/>
        </w:rPr>
        <w:t>）程序。</w:t>
      </w:r>
    </w:p>
    <w:p w14:paraId="060F6E97" w14:textId="77777777" w:rsidR="00545E1C" w:rsidRDefault="003B2545">
      <w:pPr>
        <w:pStyle w:val="Heading3"/>
        <w:rPr>
          <w:lang w:val="en-GB" w:eastAsia="zh-CN"/>
        </w:rPr>
      </w:pPr>
      <w:bookmarkStart w:id="873" w:name="_Toc42782187"/>
      <w:r>
        <w:rPr>
          <w:lang w:val="en-GB" w:eastAsia="zh-CN"/>
        </w:rPr>
        <w:lastRenderedPageBreak/>
        <w:t>3.1.5</w:t>
      </w:r>
      <w:r>
        <w:rPr>
          <w:lang w:val="en-GB" w:eastAsia="zh-CN"/>
        </w:rPr>
        <w:tab/>
      </w:r>
      <w:bookmarkEnd w:id="873"/>
      <w:r>
        <w:rPr>
          <w:rFonts w:hint="eastAsia"/>
          <w:lang w:val="en-GB" w:eastAsia="zh-CN"/>
        </w:rPr>
        <w:t>RIT</w:t>
      </w:r>
      <w:r>
        <w:rPr>
          <w:rFonts w:hint="eastAsia"/>
          <w:lang w:val="en-GB" w:eastAsia="zh-CN"/>
        </w:rPr>
        <w:t>对</w:t>
      </w:r>
      <w:proofErr w:type="spellStart"/>
      <w:r>
        <w:rPr>
          <w:rFonts w:hint="eastAsia"/>
          <w:lang w:val="en-GB" w:eastAsia="zh-CN"/>
        </w:rPr>
        <w:t>mMTC</w:t>
      </w:r>
      <w:proofErr w:type="spellEnd"/>
      <w:r>
        <w:rPr>
          <w:rFonts w:hint="eastAsia"/>
          <w:lang w:val="en-GB" w:eastAsia="zh-CN"/>
        </w:rPr>
        <w:t>的支持</w:t>
      </w:r>
    </w:p>
    <w:p w14:paraId="191248AF" w14:textId="5F767EB0" w:rsidR="00545E1C" w:rsidRDefault="003B2545" w:rsidP="008B2664">
      <w:pPr>
        <w:spacing w:line="240" w:lineRule="auto"/>
        <w:ind w:firstLineChars="200" w:firstLine="480"/>
        <w:rPr>
          <w:lang w:val="en-GB" w:eastAsia="zh-CN"/>
        </w:rPr>
      </w:pPr>
      <w:r>
        <w:rPr>
          <w:rFonts w:hint="eastAsia"/>
          <w:lang w:val="en-GB" w:eastAsia="zh-CN"/>
        </w:rPr>
        <w:t>本规范通过名为</w:t>
      </w:r>
      <w:r>
        <w:rPr>
          <w:rFonts w:hint="eastAsia"/>
          <w:lang w:val="en-GB" w:eastAsia="zh-CN"/>
        </w:rPr>
        <w:t>NBIoT</w:t>
      </w:r>
      <w:r>
        <w:rPr>
          <w:rFonts w:hint="eastAsia"/>
          <w:lang w:val="en-GB" w:eastAsia="zh-CN"/>
        </w:rPr>
        <w:t>的窄带技术来支持</w:t>
      </w:r>
      <w:proofErr w:type="spellStart"/>
      <w:r>
        <w:rPr>
          <w:rFonts w:hint="eastAsia"/>
          <w:lang w:val="en-GB" w:eastAsia="zh-CN"/>
        </w:rPr>
        <w:t>mMTC</w:t>
      </w:r>
      <w:proofErr w:type="spellEnd"/>
      <w:r>
        <w:rPr>
          <w:rFonts w:hint="eastAsia"/>
          <w:lang w:val="en-GB" w:eastAsia="zh-CN"/>
        </w:rPr>
        <w:t>应用。</w:t>
      </w:r>
      <w:r>
        <w:rPr>
          <w:rFonts w:hint="eastAsia"/>
          <w:lang w:val="en-GB" w:eastAsia="zh-CN"/>
        </w:rPr>
        <w:t>NB-IoT</w:t>
      </w:r>
      <w:r>
        <w:rPr>
          <w:rFonts w:hint="eastAsia"/>
          <w:lang w:val="en-GB" w:eastAsia="zh-CN"/>
        </w:rPr>
        <w:t>通过</w:t>
      </w:r>
      <w:r>
        <w:rPr>
          <w:rFonts w:hint="eastAsia"/>
          <w:lang w:val="en-GB" w:eastAsia="zh-CN"/>
        </w:rPr>
        <w:t>1</w:t>
      </w:r>
      <w:r>
        <w:rPr>
          <w:rFonts w:hint="eastAsia"/>
          <w:lang w:val="en-GB" w:eastAsia="zh-CN"/>
        </w:rPr>
        <w:t>个</w:t>
      </w:r>
      <w:r>
        <w:rPr>
          <w:rFonts w:hint="eastAsia"/>
          <w:lang w:val="en-GB" w:eastAsia="zh-CN"/>
        </w:rPr>
        <w:t>PRB</w:t>
      </w:r>
      <w:r>
        <w:rPr>
          <w:rFonts w:hint="eastAsia"/>
          <w:lang w:val="en-GB" w:eastAsia="zh-CN"/>
        </w:rPr>
        <w:t>调度来支持</w:t>
      </w:r>
      <w:r>
        <w:rPr>
          <w:rFonts w:hint="eastAsia"/>
          <w:lang w:val="en-GB" w:eastAsia="zh-CN"/>
        </w:rPr>
        <w:t>200 kHz</w:t>
      </w:r>
      <w:r>
        <w:rPr>
          <w:rFonts w:hint="eastAsia"/>
          <w:lang w:val="en-GB" w:eastAsia="zh-CN"/>
        </w:rPr>
        <w:t>带宽。它通过为每个物理信道传输安排多个</w:t>
      </w:r>
      <w:r>
        <w:rPr>
          <w:rFonts w:hint="eastAsia"/>
          <w:lang w:val="en-GB" w:eastAsia="zh-CN"/>
        </w:rPr>
        <w:t>TTI</w:t>
      </w:r>
      <w:r>
        <w:rPr>
          <w:rFonts w:hint="eastAsia"/>
          <w:lang w:val="en-GB" w:eastAsia="zh-CN"/>
        </w:rPr>
        <w:t>来显著提高覆盖范围。它主要支持三种传输模式</w:t>
      </w:r>
      <w:r w:rsidR="008B2664">
        <w:rPr>
          <w:rFonts w:hint="eastAsia"/>
          <w:lang w:val="en-GB" w:eastAsia="zh-CN"/>
        </w:rPr>
        <w:t xml:space="preserve"> </w:t>
      </w:r>
      <w:r w:rsidR="008B2664" w:rsidRPr="008B2664">
        <w:rPr>
          <w:lang w:val="en-GB" w:eastAsia="zh-CN"/>
        </w:rPr>
        <w:t>–</w:t>
      </w:r>
      <w:r w:rsidR="008B2664">
        <w:rPr>
          <w:rFonts w:hint="eastAsia"/>
          <w:lang w:val="en-GB" w:eastAsia="zh-CN"/>
        </w:rPr>
        <w:t xml:space="preserve"> </w:t>
      </w:r>
      <w:r>
        <w:rPr>
          <w:rFonts w:hint="eastAsia"/>
          <w:lang w:val="en-GB" w:eastAsia="zh-CN"/>
        </w:rPr>
        <w:t>带内、保护频段和独立，因此具有灵活性。</w:t>
      </w:r>
    </w:p>
    <w:p w14:paraId="6D7B3365" w14:textId="77777777" w:rsidR="00545E1C" w:rsidRDefault="003B2545" w:rsidP="008B2664">
      <w:pPr>
        <w:spacing w:line="240" w:lineRule="auto"/>
        <w:ind w:firstLineChars="200" w:firstLine="480"/>
        <w:rPr>
          <w:lang w:val="en-GB" w:eastAsia="zh-CN"/>
        </w:rPr>
      </w:pPr>
      <w:bookmarkStart w:id="874" w:name="_Hlk70883075"/>
      <w:r>
        <w:rPr>
          <w:rFonts w:hint="eastAsia"/>
          <w:lang w:val="en-GB" w:eastAsia="zh-CN"/>
        </w:rPr>
        <w:t>在</w:t>
      </w:r>
      <w:r>
        <w:rPr>
          <w:rFonts w:hint="eastAsia"/>
          <w:lang w:val="en-GB" w:eastAsia="zh-CN"/>
        </w:rPr>
        <w:t>NBIoT</w:t>
      </w:r>
      <w:r>
        <w:rPr>
          <w:rFonts w:hint="eastAsia"/>
          <w:lang w:val="en-GB" w:eastAsia="zh-CN"/>
        </w:rPr>
        <w:t>中，上行链路传输基于离散傅立叶变换（</w:t>
      </w:r>
      <w:r>
        <w:rPr>
          <w:rFonts w:hint="eastAsia"/>
          <w:lang w:val="en-GB" w:eastAsia="zh-CN"/>
        </w:rPr>
        <w:t>DFT</w:t>
      </w:r>
      <w:r>
        <w:rPr>
          <w:rFonts w:hint="eastAsia"/>
          <w:lang w:val="en-GB" w:eastAsia="zh-CN"/>
        </w:rPr>
        <w:t>）扩展</w:t>
      </w:r>
      <w:r>
        <w:rPr>
          <w:rFonts w:hint="eastAsia"/>
          <w:lang w:val="en-GB" w:eastAsia="zh-CN"/>
        </w:rPr>
        <w:t>OFDM</w:t>
      </w:r>
      <w:r>
        <w:rPr>
          <w:rFonts w:hint="eastAsia"/>
          <w:lang w:val="en-GB" w:eastAsia="zh-CN"/>
        </w:rPr>
        <w:t>（</w:t>
      </w:r>
      <w:r>
        <w:rPr>
          <w:rFonts w:hint="eastAsia"/>
          <w:lang w:val="en-GB" w:eastAsia="zh-CN"/>
        </w:rPr>
        <w:t>DFTS-OFDM</w:t>
      </w:r>
      <w:r>
        <w:rPr>
          <w:rFonts w:hint="eastAsia"/>
          <w:lang w:val="en-GB" w:eastAsia="zh-CN"/>
        </w:rPr>
        <w:t>）。</w:t>
      </w:r>
      <w:r>
        <w:rPr>
          <w:rFonts w:hint="eastAsia"/>
          <w:lang w:val="en-GB" w:eastAsia="zh-CN"/>
        </w:rPr>
        <w:t>DFTS-OFDM</w:t>
      </w:r>
      <w:r>
        <w:rPr>
          <w:rFonts w:hint="eastAsia"/>
          <w:lang w:val="en-GB" w:eastAsia="zh-CN"/>
        </w:rPr>
        <w:t>可以看作是</w:t>
      </w:r>
      <w:r>
        <w:rPr>
          <w:rFonts w:hint="eastAsia"/>
          <w:lang w:val="en-GB" w:eastAsia="zh-CN"/>
        </w:rPr>
        <w:t>DFT</w:t>
      </w:r>
      <w:r>
        <w:rPr>
          <w:rFonts w:hint="eastAsia"/>
          <w:lang w:val="en-GB" w:eastAsia="zh-CN"/>
        </w:rPr>
        <w:t>预编码器，其后是具有与下行链路相同的数字符号的常规</w:t>
      </w:r>
      <w:r>
        <w:rPr>
          <w:rFonts w:hint="eastAsia"/>
          <w:lang w:val="en-GB" w:eastAsia="zh-CN"/>
        </w:rPr>
        <w:t>OFDM</w:t>
      </w:r>
      <w:r>
        <w:rPr>
          <w:rFonts w:hint="eastAsia"/>
          <w:lang w:val="en-GB" w:eastAsia="zh-CN"/>
        </w:rPr>
        <w:t>。窄带物联网（</w:t>
      </w:r>
      <w:r>
        <w:rPr>
          <w:rFonts w:hint="eastAsia"/>
          <w:lang w:val="en-GB" w:eastAsia="zh-CN"/>
        </w:rPr>
        <w:t>NB-IoT</w:t>
      </w:r>
      <w:r>
        <w:rPr>
          <w:rFonts w:hint="eastAsia"/>
          <w:lang w:val="en-GB" w:eastAsia="zh-CN"/>
        </w:rPr>
        <w:t>）</w:t>
      </w:r>
      <w:r>
        <w:rPr>
          <w:rFonts w:hint="eastAsia"/>
          <w:lang w:val="en-GB" w:eastAsia="zh-CN"/>
        </w:rPr>
        <w:t>UL</w:t>
      </w:r>
      <w:r>
        <w:rPr>
          <w:rFonts w:hint="eastAsia"/>
          <w:lang w:val="en-GB" w:eastAsia="zh-CN"/>
        </w:rPr>
        <w:t>除了允许多音调</w:t>
      </w:r>
      <w:r>
        <w:rPr>
          <w:rFonts w:hint="eastAsia"/>
          <w:lang w:val="en-GB" w:eastAsia="zh-CN"/>
        </w:rPr>
        <w:t>DFTS-OFDM</w:t>
      </w:r>
      <w:r>
        <w:rPr>
          <w:rFonts w:hint="eastAsia"/>
          <w:lang w:val="en-GB" w:eastAsia="zh-CN"/>
        </w:rPr>
        <w:t>之外，还允许分配单音调，并且除了正常的子载波间距外，还可能具有更低的子载波间隔。</w:t>
      </w:r>
      <w:r>
        <w:rPr>
          <w:rFonts w:hint="eastAsia"/>
          <w:lang w:val="en-GB" w:eastAsia="zh-CN"/>
        </w:rPr>
        <w:t>NB-IoT UL</w:t>
      </w:r>
      <w:r>
        <w:rPr>
          <w:rFonts w:hint="eastAsia"/>
          <w:lang w:val="en-GB" w:eastAsia="zh-CN"/>
        </w:rPr>
        <w:t>允许分配</w:t>
      </w:r>
      <w:proofErr w:type="spellStart"/>
      <w:r>
        <w:rPr>
          <w:rFonts w:hint="eastAsia"/>
          <w:lang w:val="en-GB" w:eastAsia="zh-CN"/>
        </w:rPr>
        <w:t>Df</w:t>
      </w:r>
      <w:proofErr w:type="spellEnd"/>
      <w:r>
        <w:rPr>
          <w:rFonts w:hint="eastAsia"/>
          <w:lang w:val="en-GB" w:eastAsia="zh-CN"/>
        </w:rPr>
        <w:t xml:space="preserve"> = 3.75 kHz</w:t>
      </w:r>
      <w:r>
        <w:rPr>
          <w:rFonts w:hint="eastAsia"/>
          <w:lang w:val="en-GB" w:eastAsia="zh-CN"/>
        </w:rPr>
        <w:t>或</w:t>
      </w:r>
      <w:proofErr w:type="spellStart"/>
      <w:r>
        <w:rPr>
          <w:rFonts w:hint="eastAsia"/>
          <w:lang w:val="en-GB" w:eastAsia="zh-CN"/>
        </w:rPr>
        <w:t>Df</w:t>
      </w:r>
      <w:proofErr w:type="spellEnd"/>
      <w:r>
        <w:rPr>
          <w:rFonts w:hint="eastAsia"/>
          <w:lang w:val="en-GB" w:eastAsia="zh-CN"/>
        </w:rPr>
        <w:t xml:space="preserve"> = 15 kHz</w:t>
      </w:r>
      <w:r>
        <w:rPr>
          <w:rFonts w:hint="eastAsia"/>
          <w:lang w:val="en-GB" w:eastAsia="zh-CN"/>
        </w:rPr>
        <w:t>子载波间间隔的单音。在</w:t>
      </w:r>
      <w:r>
        <w:rPr>
          <w:rFonts w:hint="eastAsia"/>
          <w:lang w:val="en-GB" w:eastAsia="zh-CN"/>
        </w:rPr>
        <w:t>DL</w:t>
      </w:r>
      <w:r>
        <w:rPr>
          <w:rFonts w:hint="eastAsia"/>
          <w:lang w:val="en-GB" w:eastAsia="zh-CN"/>
        </w:rPr>
        <w:t>中，仅支持</w:t>
      </w:r>
      <w:r>
        <w:rPr>
          <w:rFonts w:hint="eastAsia"/>
          <w:lang w:val="en-GB" w:eastAsia="zh-CN"/>
        </w:rPr>
        <w:t>15 kHz</w:t>
      </w:r>
      <w:r>
        <w:rPr>
          <w:rFonts w:hint="eastAsia"/>
          <w:lang w:val="en-GB" w:eastAsia="zh-CN"/>
        </w:rPr>
        <w:t>子载波间隔的常规</w:t>
      </w:r>
      <w:r>
        <w:rPr>
          <w:rFonts w:hint="eastAsia"/>
          <w:lang w:val="en-GB" w:eastAsia="zh-CN"/>
        </w:rPr>
        <w:t>OFDM</w:t>
      </w:r>
      <w:r>
        <w:rPr>
          <w:rFonts w:hint="eastAsia"/>
          <w:lang w:val="en-GB" w:eastAsia="zh-CN"/>
        </w:rPr>
        <w:t>。</w:t>
      </w:r>
    </w:p>
    <w:bookmarkEnd w:id="874"/>
    <w:p w14:paraId="2A6F9105" w14:textId="77777777" w:rsidR="00545E1C" w:rsidRDefault="003B2545" w:rsidP="008B2664">
      <w:pPr>
        <w:spacing w:line="240" w:lineRule="auto"/>
        <w:ind w:firstLineChars="200" w:firstLine="480"/>
        <w:rPr>
          <w:lang w:val="en-GB" w:eastAsia="zh-CN"/>
        </w:rPr>
      </w:pPr>
      <w:r>
        <w:rPr>
          <w:rFonts w:hint="eastAsia"/>
          <w:lang w:val="en-GB" w:eastAsia="zh-CN"/>
        </w:rPr>
        <w:t>NB-IoT</w:t>
      </w:r>
      <w:r>
        <w:rPr>
          <w:rFonts w:hint="eastAsia"/>
          <w:lang w:val="en-GB" w:eastAsia="zh-CN"/>
        </w:rPr>
        <w:t>支持</w:t>
      </w:r>
      <w:r>
        <w:rPr>
          <w:rFonts w:hint="eastAsia"/>
          <w:lang w:val="en-GB" w:eastAsia="zh-CN"/>
        </w:rPr>
        <w:t>DL</w:t>
      </w:r>
      <w:r>
        <w:rPr>
          <w:rFonts w:hint="eastAsia"/>
          <w:lang w:val="en-GB" w:eastAsia="zh-CN"/>
        </w:rPr>
        <w:t>和</w:t>
      </w:r>
      <w:r>
        <w:rPr>
          <w:rFonts w:hint="eastAsia"/>
          <w:lang w:val="en-GB" w:eastAsia="zh-CN"/>
        </w:rPr>
        <w:t>UL</w:t>
      </w:r>
      <w:r>
        <w:rPr>
          <w:rFonts w:hint="eastAsia"/>
          <w:lang w:val="en-GB" w:eastAsia="zh-CN"/>
        </w:rPr>
        <w:t>上的</w:t>
      </w:r>
      <w:r>
        <w:rPr>
          <w:rFonts w:hint="eastAsia"/>
          <w:lang w:val="en-GB" w:eastAsia="zh-CN"/>
        </w:rPr>
        <w:t>QPSK</w:t>
      </w:r>
      <w:r>
        <w:rPr>
          <w:rFonts w:hint="eastAsia"/>
          <w:lang w:val="en-GB" w:eastAsia="zh-CN"/>
        </w:rPr>
        <w:t>，此外，当分配单音时，在上行链路中支持</w:t>
      </w:r>
      <w:r>
        <w:rPr>
          <w:rFonts w:hint="eastAsia"/>
          <w:lang w:val="en-GB" w:eastAsia="zh-CN"/>
        </w:rPr>
        <w:t>pi/2-BPSK</w:t>
      </w:r>
      <w:r>
        <w:rPr>
          <w:rFonts w:hint="eastAsia"/>
          <w:lang w:val="en-GB" w:eastAsia="zh-CN"/>
        </w:rPr>
        <w:t>、</w:t>
      </w:r>
      <w:r>
        <w:rPr>
          <w:rFonts w:hint="eastAsia"/>
          <w:lang w:val="en-GB" w:eastAsia="zh-CN"/>
        </w:rPr>
        <w:t>pi/4-QPSK</w:t>
      </w:r>
      <w:r>
        <w:rPr>
          <w:rFonts w:hint="eastAsia"/>
          <w:lang w:val="en-GB" w:eastAsia="zh-CN"/>
        </w:rPr>
        <w:t>，而当分配多音时，则支持频谱成形的</w:t>
      </w:r>
      <w:r>
        <w:rPr>
          <w:rFonts w:hint="eastAsia"/>
          <w:lang w:val="en-GB" w:eastAsia="zh-CN"/>
        </w:rPr>
        <w:t>pi/2 BPSK</w:t>
      </w:r>
      <w:r>
        <w:rPr>
          <w:rFonts w:hint="eastAsia"/>
          <w:lang w:val="en-GB" w:eastAsia="zh-CN"/>
        </w:rPr>
        <w:t>调制。</w:t>
      </w:r>
      <w:r>
        <w:rPr>
          <w:rFonts w:hint="eastAsia"/>
          <w:lang w:val="en-GB" w:eastAsia="zh-CN"/>
        </w:rPr>
        <w:t>RRC</w:t>
      </w:r>
      <w:r>
        <w:rPr>
          <w:rFonts w:hint="eastAsia"/>
          <w:lang w:val="en-GB" w:eastAsia="zh-CN"/>
        </w:rPr>
        <w:t>信令支持</w:t>
      </w:r>
      <w:r>
        <w:rPr>
          <w:rFonts w:hint="eastAsia"/>
          <w:lang w:val="en-GB" w:eastAsia="zh-CN"/>
        </w:rPr>
        <w:t>UE</w:t>
      </w:r>
      <w:r>
        <w:rPr>
          <w:rFonts w:hint="eastAsia"/>
          <w:lang w:val="en-GB" w:eastAsia="zh-CN"/>
        </w:rPr>
        <w:t>能力信令和成形的</w:t>
      </w:r>
      <w:r>
        <w:rPr>
          <w:rFonts w:hint="eastAsia"/>
          <w:lang w:val="en-GB" w:eastAsia="zh-CN"/>
        </w:rPr>
        <w:t>pi/2 BPSK</w:t>
      </w:r>
      <w:r>
        <w:rPr>
          <w:rFonts w:hint="eastAsia"/>
          <w:lang w:val="en-GB" w:eastAsia="zh-CN"/>
        </w:rPr>
        <w:t>调制的激活</w:t>
      </w:r>
      <w:r>
        <w:rPr>
          <w:rFonts w:hint="eastAsia"/>
          <w:lang w:val="en-GB" w:eastAsia="zh-CN"/>
        </w:rPr>
        <w:t>/</w:t>
      </w:r>
      <w:r>
        <w:rPr>
          <w:rFonts w:hint="eastAsia"/>
          <w:lang w:val="en-GB" w:eastAsia="zh-CN"/>
        </w:rPr>
        <w:t>去激活。</w:t>
      </w:r>
    </w:p>
    <w:p w14:paraId="151B32E1" w14:textId="77777777" w:rsidR="00545E1C" w:rsidRDefault="003B2545" w:rsidP="008B2664">
      <w:pPr>
        <w:spacing w:line="240" w:lineRule="auto"/>
        <w:ind w:firstLineChars="200" w:firstLine="480"/>
        <w:rPr>
          <w:rFonts w:ascii="Calibri" w:hAnsi="Calibri"/>
          <w:b/>
          <w:sz w:val="22"/>
          <w:lang w:val="en-US" w:eastAsia="zh-CN"/>
        </w:rPr>
      </w:pPr>
      <w:r>
        <w:rPr>
          <w:rFonts w:hint="eastAsia"/>
          <w:lang w:val="en-US" w:eastAsia="zh-CN"/>
        </w:rPr>
        <w:t>为</w:t>
      </w:r>
      <w:r>
        <w:rPr>
          <w:rFonts w:hint="eastAsia"/>
          <w:lang w:val="en-US" w:eastAsia="zh-CN"/>
        </w:rPr>
        <w:t>NB-IoT</w:t>
      </w:r>
      <w:r>
        <w:rPr>
          <w:rFonts w:hint="eastAsia"/>
          <w:lang w:val="en-US" w:eastAsia="zh-CN"/>
        </w:rPr>
        <w:t>定义了以下类型的物理信道：</w:t>
      </w:r>
    </w:p>
    <w:p w14:paraId="4F7B8ED8"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窄带物理广播信道（</w:t>
      </w:r>
      <w:r>
        <w:rPr>
          <w:rFonts w:eastAsiaTheme="minorEastAsia"/>
          <w:lang w:val="en-GB" w:eastAsia="zh-CN"/>
        </w:rPr>
        <w:t>NPBCH</w:t>
      </w:r>
      <w:r>
        <w:rPr>
          <w:rFonts w:eastAsiaTheme="minorEastAsia" w:hint="eastAsia"/>
          <w:lang w:val="en-GB" w:eastAsia="zh-CN"/>
        </w:rPr>
        <w:t>）：用于承载</w:t>
      </w:r>
      <w:r>
        <w:rPr>
          <w:rFonts w:hint="eastAsia"/>
          <w:lang w:val="en-US" w:eastAsia="zh-CN"/>
        </w:rPr>
        <w:t>NB-IoT</w:t>
      </w:r>
      <w:r>
        <w:rPr>
          <w:rFonts w:eastAsiaTheme="minorEastAsia" w:hint="eastAsia"/>
          <w:lang w:val="en-GB" w:eastAsia="zh-CN"/>
        </w:rPr>
        <w:t xml:space="preserve"> UE</w:t>
      </w:r>
      <w:r>
        <w:rPr>
          <w:rFonts w:eastAsiaTheme="minorEastAsia" w:hint="eastAsia"/>
          <w:lang w:val="en-GB" w:eastAsia="zh-CN"/>
        </w:rPr>
        <w:t>的广播信道信息。本信道承载小区和</w:t>
      </w:r>
      <w:r>
        <w:rPr>
          <w:rFonts w:eastAsiaTheme="minorEastAsia" w:hint="eastAsia"/>
          <w:lang w:val="en-GB" w:eastAsia="zh-CN"/>
        </w:rPr>
        <w:t>/</w:t>
      </w:r>
      <w:r>
        <w:rPr>
          <w:rFonts w:eastAsiaTheme="minorEastAsia" w:hint="eastAsia"/>
          <w:lang w:val="en-GB" w:eastAsia="zh-CN"/>
        </w:rPr>
        <w:t>或系统特定的信息。</w:t>
      </w:r>
    </w:p>
    <w:p w14:paraId="5223DBA5"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hint="eastAsia"/>
          <w:lang w:val="en-GB" w:eastAsia="zh-CN"/>
        </w:rPr>
        <w:t>窄带物理下行链路共享信道（</w:t>
      </w:r>
      <w:r>
        <w:rPr>
          <w:rFonts w:eastAsiaTheme="minorEastAsia" w:hint="eastAsia"/>
          <w:lang w:val="en-GB" w:eastAsia="zh-CN"/>
        </w:rPr>
        <w:t>NPDSCH</w:t>
      </w:r>
      <w:r>
        <w:rPr>
          <w:rFonts w:eastAsiaTheme="minorEastAsia" w:hint="eastAsia"/>
          <w:lang w:val="en-GB" w:eastAsia="zh-CN"/>
        </w:rPr>
        <w:t>）：用于承载</w:t>
      </w:r>
      <w:r>
        <w:rPr>
          <w:rFonts w:hint="eastAsia"/>
          <w:lang w:val="en-US" w:eastAsia="zh-CN"/>
        </w:rPr>
        <w:t>NB-IoT</w:t>
      </w:r>
      <w:r>
        <w:rPr>
          <w:rFonts w:eastAsiaTheme="minorEastAsia" w:hint="eastAsia"/>
          <w:lang w:val="en-GB" w:eastAsia="zh-CN"/>
        </w:rPr>
        <w:t xml:space="preserve"> UE</w:t>
      </w:r>
      <w:r>
        <w:rPr>
          <w:rFonts w:eastAsiaTheme="minorEastAsia" w:hint="eastAsia"/>
          <w:lang w:val="en-GB" w:eastAsia="zh-CN"/>
        </w:rPr>
        <w:t>的数据有效载荷和寻呼信息。</w:t>
      </w:r>
    </w:p>
    <w:p w14:paraId="44AE275A" w14:textId="77777777" w:rsidR="00545E1C" w:rsidRDefault="003B2545">
      <w:pPr>
        <w:pStyle w:val="enumlev1"/>
        <w:spacing w:line="240" w:lineRule="auto"/>
        <w:rPr>
          <w:rFonts w:eastAsiaTheme="minorEastAsia"/>
          <w:lang w:val="en-GB" w:eastAsia="zh-CN"/>
        </w:rPr>
      </w:pPr>
      <w:r>
        <w:rPr>
          <w:rFonts w:eastAsiaTheme="minorEastAsia"/>
          <w:lang w:val="en-GB" w:eastAsia="zh-CN"/>
        </w:rPr>
        <w:t>–</w:t>
      </w:r>
      <w:r>
        <w:rPr>
          <w:rFonts w:eastAsiaTheme="minorEastAsia"/>
          <w:lang w:val="en-GB" w:eastAsia="zh-CN"/>
        </w:rPr>
        <w:tab/>
      </w:r>
      <w:r>
        <w:rPr>
          <w:rFonts w:eastAsiaTheme="minorEastAsia"/>
          <w:lang w:val="en-GB" w:eastAsia="zh-CN"/>
        </w:rPr>
        <w:t>窄带物理下行链路控制信道</w:t>
      </w:r>
      <w:r>
        <w:rPr>
          <w:rFonts w:eastAsiaTheme="minorEastAsia" w:hint="eastAsia"/>
          <w:lang w:val="en-GB" w:eastAsia="zh-CN"/>
        </w:rPr>
        <w:t>（</w:t>
      </w:r>
      <w:r>
        <w:rPr>
          <w:rFonts w:eastAsiaTheme="minorEastAsia"/>
          <w:lang w:val="en-GB" w:eastAsia="zh-CN"/>
        </w:rPr>
        <w:t>NPDCCH</w:t>
      </w:r>
      <w:r>
        <w:rPr>
          <w:rFonts w:eastAsiaTheme="minorEastAsia" w:hint="eastAsia"/>
          <w:lang w:val="en-GB" w:eastAsia="zh-CN"/>
        </w:rPr>
        <w:t>）：用于通知</w:t>
      </w:r>
      <w:r>
        <w:rPr>
          <w:rFonts w:hint="eastAsia"/>
          <w:lang w:val="en-US" w:eastAsia="zh-CN"/>
        </w:rPr>
        <w:t>NB-IoT</w:t>
      </w:r>
      <w:r>
        <w:rPr>
          <w:rFonts w:eastAsiaTheme="minorEastAsia" w:hint="eastAsia"/>
          <w:lang w:val="en-GB" w:eastAsia="zh-CN"/>
        </w:rPr>
        <w:t xml:space="preserve"> UE</w:t>
      </w:r>
      <w:r>
        <w:rPr>
          <w:rFonts w:eastAsiaTheme="minorEastAsia" w:hint="eastAsia"/>
          <w:lang w:val="en-GB" w:eastAsia="zh-CN"/>
        </w:rPr>
        <w:t>关于</w:t>
      </w:r>
      <w:r>
        <w:rPr>
          <w:rFonts w:eastAsiaTheme="minorEastAsia" w:hint="eastAsia"/>
          <w:lang w:val="en-GB" w:eastAsia="zh-CN"/>
        </w:rPr>
        <w:t>NPDSCH</w:t>
      </w:r>
      <w:r>
        <w:rPr>
          <w:rFonts w:eastAsiaTheme="minorEastAsia" w:hint="eastAsia"/>
          <w:lang w:val="en-GB" w:eastAsia="zh-CN"/>
        </w:rPr>
        <w:t>的资源分配情况。它还承载</w:t>
      </w:r>
      <w:r>
        <w:rPr>
          <w:rFonts w:hint="eastAsia"/>
          <w:lang w:val="en-US" w:eastAsia="zh-CN"/>
        </w:rPr>
        <w:t>NB-IoT</w:t>
      </w:r>
      <w:r>
        <w:rPr>
          <w:lang w:val="en-US" w:eastAsia="zh-CN"/>
        </w:rPr>
        <w:t xml:space="preserve"> </w:t>
      </w:r>
      <w:r>
        <w:rPr>
          <w:rFonts w:eastAsiaTheme="minorEastAsia" w:hint="eastAsia"/>
          <w:lang w:val="en-GB" w:eastAsia="zh-CN"/>
        </w:rPr>
        <w:t>UE</w:t>
      </w:r>
      <w:r>
        <w:rPr>
          <w:rFonts w:eastAsiaTheme="minorEastAsia" w:hint="eastAsia"/>
          <w:lang w:val="en-GB" w:eastAsia="zh-CN"/>
        </w:rPr>
        <w:t>的上行链路调度许可。</w:t>
      </w:r>
    </w:p>
    <w:p w14:paraId="68287C70" w14:textId="77777777" w:rsidR="00545E1C" w:rsidRDefault="003B2545">
      <w:pPr>
        <w:pStyle w:val="enumlev1"/>
        <w:spacing w:line="240" w:lineRule="auto"/>
        <w:rPr>
          <w:lang w:val="en-US" w:eastAsia="zh-CN"/>
        </w:rPr>
      </w:pPr>
      <w:r>
        <w:rPr>
          <w:lang w:val="en-US" w:eastAsia="zh-CN"/>
        </w:rPr>
        <w:t>–</w:t>
      </w:r>
      <w:r>
        <w:rPr>
          <w:lang w:val="en-US" w:eastAsia="zh-CN"/>
        </w:rPr>
        <w:tab/>
      </w:r>
      <w:r>
        <w:rPr>
          <w:lang w:val="en-US" w:eastAsia="zh-CN"/>
        </w:rPr>
        <w:t>窄带</w:t>
      </w:r>
      <w:r>
        <w:rPr>
          <w:rFonts w:hint="eastAsia"/>
          <w:lang w:val="en-US" w:eastAsia="zh-CN"/>
        </w:rPr>
        <w:t>物理上行链路共享信道（</w:t>
      </w:r>
      <w:r>
        <w:rPr>
          <w:lang w:val="en-US" w:eastAsia="zh-CN"/>
        </w:rPr>
        <w:t>NPUSCH</w:t>
      </w:r>
      <w:r>
        <w:rPr>
          <w:rFonts w:hint="eastAsia"/>
          <w:lang w:val="en-US" w:eastAsia="zh-CN"/>
        </w:rPr>
        <w:t>）：响应</w:t>
      </w:r>
      <w:r>
        <w:rPr>
          <w:rFonts w:hint="eastAsia"/>
          <w:lang w:val="en-US" w:eastAsia="zh-CN"/>
        </w:rPr>
        <w:t>NB-IoT UE</w:t>
      </w:r>
      <w:r>
        <w:rPr>
          <w:rFonts w:hint="eastAsia"/>
          <w:lang w:val="en-US" w:eastAsia="zh-CN"/>
        </w:rPr>
        <w:t>的下行链路传输，用于承载来自用户的上行链路数据有效载荷和混合</w:t>
      </w:r>
      <w:r>
        <w:rPr>
          <w:rFonts w:hint="eastAsia"/>
          <w:lang w:val="en-US" w:eastAsia="zh-CN"/>
        </w:rPr>
        <w:t>ARQ ACK/NAK</w:t>
      </w:r>
      <w:r>
        <w:rPr>
          <w:rFonts w:hint="eastAsia"/>
          <w:lang w:val="en-US" w:eastAsia="zh-CN"/>
        </w:rPr>
        <w:t>。</w:t>
      </w:r>
    </w:p>
    <w:p w14:paraId="743ABF3C" w14:textId="77777777" w:rsidR="00545E1C" w:rsidRDefault="003B2545">
      <w:pPr>
        <w:pStyle w:val="enumlev1"/>
        <w:spacing w:line="240" w:lineRule="auto"/>
        <w:rPr>
          <w:lang w:val="en-US" w:eastAsia="zh-CN"/>
        </w:rPr>
      </w:pPr>
      <w:r>
        <w:rPr>
          <w:lang w:val="en-US" w:eastAsia="zh-CN"/>
        </w:rPr>
        <w:t>–</w:t>
      </w:r>
      <w:r>
        <w:rPr>
          <w:lang w:val="en-US" w:eastAsia="zh-CN"/>
        </w:rPr>
        <w:tab/>
      </w:r>
      <w:r>
        <w:rPr>
          <w:lang w:val="en-US" w:eastAsia="zh-CN"/>
        </w:rPr>
        <w:t>窄带</w:t>
      </w:r>
      <w:r>
        <w:rPr>
          <w:rFonts w:hint="eastAsia"/>
          <w:lang w:val="en-US" w:eastAsia="zh-CN"/>
        </w:rPr>
        <w:t>物理随机访问信道（</w:t>
      </w:r>
      <w:r>
        <w:rPr>
          <w:rFonts w:hint="eastAsia"/>
          <w:lang w:val="en-US" w:eastAsia="zh-CN"/>
        </w:rPr>
        <w:t>NPRACH</w:t>
      </w:r>
      <w:r>
        <w:rPr>
          <w:rFonts w:hint="eastAsia"/>
          <w:lang w:val="en-US" w:eastAsia="zh-CN"/>
        </w:rPr>
        <w:t>）：用于承载</w:t>
      </w:r>
      <w:r>
        <w:rPr>
          <w:rFonts w:hint="eastAsia"/>
          <w:lang w:val="en-US" w:eastAsia="zh-CN"/>
        </w:rPr>
        <w:t>NB-IoT UE</w:t>
      </w:r>
      <w:r>
        <w:rPr>
          <w:rFonts w:hint="eastAsia"/>
          <w:lang w:val="en-US" w:eastAsia="zh-CN"/>
        </w:rPr>
        <w:t>的随机访问前导码。</w:t>
      </w:r>
    </w:p>
    <w:p w14:paraId="0CC745E1" w14:textId="77777777" w:rsidR="00545E1C" w:rsidRDefault="003B2545">
      <w:pPr>
        <w:spacing w:line="240" w:lineRule="auto"/>
        <w:ind w:firstLineChars="200" w:firstLine="480"/>
        <w:rPr>
          <w:lang w:val="en-GB" w:eastAsia="zh-CN"/>
        </w:rPr>
      </w:pPr>
      <w:r>
        <w:rPr>
          <w:rFonts w:hint="eastAsia"/>
          <w:lang w:val="en-GB" w:eastAsia="zh-CN"/>
        </w:rPr>
        <w:t>IoT</w:t>
      </w:r>
      <w:r>
        <w:rPr>
          <w:rFonts w:hint="eastAsia"/>
          <w:lang w:val="en-GB" w:eastAsia="zh-CN"/>
        </w:rPr>
        <w:t>设备通过长时间的休眠和</w:t>
      </w:r>
      <w:r>
        <w:rPr>
          <w:rFonts w:hint="eastAsia"/>
          <w:lang w:val="en-GB" w:eastAsia="zh-CN"/>
        </w:rPr>
        <w:t>DRX</w:t>
      </w:r>
      <w:r>
        <w:rPr>
          <w:rFonts w:hint="eastAsia"/>
          <w:lang w:val="en-GB" w:eastAsia="zh-CN"/>
        </w:rPr>
        <w:t>周期来支持电源效率。对于</w:t>
      </w:r>
      <w:r>
        <w:rPr>
          <w:rFonts w:hint="eastAsia"/>
          <w:lang w:val="en-GB" w:eastAsia="zh-CN"/>
        </w:rPr>
        <w:t>NB-IoT</w:t>
      </w:r>
      <w:r>
        <w:rPr>
          <w:rFonts w:hint="eastAsia"/>
          <w:lang w:val="en-GB" w:eastAsia="zh-CN"/>
        </w:rPr>
        <w:t>，</w:t>
      </w:r>
      <w:r>
        <w:rPr>
          <w:rFonts w:hint="eastAsia"/>
          <w:lang w:val="en-GB" w:eastAsia="zh-CN"/>
        </w:rPr>
        <w:t>RRC Connected</w:t>
      </w:r>
      <w:r>
        <w:rPr>
          <w:rFonts w:hint="eastAsia"/>
          <w:lang w:val="en-GB" w:eastAsia="zh-CN"/>
        </w:rPr>
        <w:t>支持</w:t>
      </w:r>
      <w:r>
        <w:rPr>
          <w:rFonts w:hint="eastAsia"/>
          <w:lang w:val="en-GB" w:eastAsia="zh-CN"/>
        </w:rPr>
        <w:t>10.24s</w:t>
      </w:r>
      <w:r>
        <w:rPr>
          <w:rFonts w:hint="eastAsia"/>
          <w:lang w:val="en-GB" w:eastAsia="zh-CN"/>
        </w:rPr>
        <w:t>的扩展</w:t>
      </w:r>
      <w:r>
        <w:rPr>
          <w:rFonts w:hint="eastAsia"/>
          <w:lang w:val="en-GB" w:eastAsia="zh-CN"/>
        </w:rPr>
        <w:t>DRX</w:t>
      </w:r>
      <w:r>
        <w:rPr>
          <w:rFonts w:hint="eastAsia"/>
          <w:lang w:val="en-GB" w:eastAsia="zh-CN"/>
        </w:rPr>
        <w:t>周期。在</w:t>
      </w:r>
      <w:r>
        <w:rPr>
          <w:rFonts w:hint="eastAsia"/>
          <w:lang w:val="en-GB" w:eastAsia="zh-CN"/>
        </w:rPr>
        <w:t>RRC</w:t>
      </w:r>
      <w:r>
        <w:rPr>
          <w:rFonts w:hint="eastAsia"/>
          <w:lang w:val="en-GB" w:eastAsia="zh-CN"/>
        </w:rPr>
        <w:t>空闲状态下，最大</w:t>
      </w:r>
      <w:r>
        <w:rPr>
          <w:rFonts w:hint="eastAsia"/>
          <w:lang w:val="en-GB" w:eastAsia="zh-CN"/>
        </w:rPr>
        <w:t>DRX</w:t>
      </w:r>
      <w:r>
        <w:rPr>
          <w:rFonts w:hint="eastAsia"/>
          <w:lang w:val="en-GB" w:eastAsia="zh-CN"/>
        </w:rPr>
        <w:t>周期为</w:t>
      </w:r>
      <w:r>
        <w:rPr>
          <w:rFonts w:hint="eastAsia"/>
          <w:lang w:val="en-GB" w:eastAsia="zh-CN"/>
        </w:rPr>
        <w:t>2.91</w:t>
      </w:r>
      <w:r>
        <w:rPr>
          <w:rFonts w:hint="eastAsia"/>
          <w:lang w:val="en-GB" w:eastAsia="zh-CN"/>
        </w:rPr>
        <w:t>小时。对于</w:t>
      </w:r>
      <w:r>
        <w:rPr>
          <w:rFonts w:hint="eastAsia"/>
          <w:lang w:val="en-GB" w:eastAsia="zh-CN"/>
        </w:rPr>
        <w:t>PSM</w:t>
      </w:r>
      <w:r>
        <w:rPr>
          <w:rFonts w:hint="eastAsia"/>
          <w:lang w:val="en-GB" w:eastAsia="zh-CN"/>
        </w:rPr>
        <w:t>，最大</w:t>
      </w:r>
      <w:r>
        <w:rPr>
          <w:rFonts w:hint="eastAsia"/>
          <w:lang w:val="en-GB" w:eastAsia="zh-CN"/>
        </w:rPr>
        <w:t>PSM</w:t>
      </w:r>
      <w:r>
        <w:rPr>
          <w:rFonts w:hint="eastAsia"/>
          <w:lang w:val="en-GB" w:eastAsia="zh-CN"/>
        </w:rPr>
        <w:t>时间为</w:t>
      </w:r>
      <w:r>
        <w:rPr>
          <w:rFonts w:hint="eastAsia"/>
          <w:lang w:val="en-GB" w:eastAsia="zh-CN"/>
        </w:rPr>
        <w:t>310</w:t>
      </w:r>
      <w:r>
        <w:rPr>
          <w:rFonts w:hint="eastAsia"/>
          <w:lang w:val="en-GB" w:eastAsia="zh-CN"/>
        </w:rPr>
        <w:t>小时，这可确保</w:t>
      </w:r>
      <w:r>
        <w:rPr>
          <w:rFonts w:hint="eastAsia"/>
          <w:lang w:val="en-GB" w:eastAsia="zh-CN"/>
        </w:rPr>
        <w:t>UE</w:t>
      </w:r>
      <w:r>
        <w:rPr>
          <w:rFonts w:hint="eastAsia"/>
          <w:lang w:val="en-GB" w:eastAsia="zh-CN"/>
        </w:rPr>
        <w:t>长时间的电池使用时间。</w:t>
      </w:r>
    </w:p>
    <w:p w14:paraId="53D07D90" w14:textId="77777777" w:rsidR="00545E1C" w:rsidRDefault="003B2545">
      <w:pPr>
        <w:keepNext/>
        <w:spacing w:line="240" w:lineRule="auto"/>
        <w:ind w:firstLineChars="200" w:firstLine="480"/>
        <w:rPr>
          <w:lang w:val="en-GB" w:eastAsia="zh-CN"/>
        </w:rPr>
      </w:pPr>
      <w:r>
        <w:rPr>
          <w:rFonts w:hint="eastAsia"/>
          <w:lang w:val="en-GB" w:eastAsia="zh-CN"/>
        </w:rPr>
        <w:t>NB-IoT</w:t>
      </w:r>
      <w:r>
        <w:rPr>
          <w:rFonts w:hint="eastAsia"/>
          <w:lang w:val="en-GB" w:eastAsia="zh-CN"/>
        </w:rPr>
        <w:t>的详细信息可以在以下规范中找到：</w:t>
      </w:r>
    </w:p>
    <w:p w14:paraId="006DD954" w14:textId="77777777" w:rsidR="00545E1C" w:rsidRDefault="003B2545">
      <w:pPr>
        <w:pStyle w:val="enumlev1"/>
        <w:spacing w:line="240" w:lineRule="auto"/>
        <w:rPr>
          <w:lang w:val="en-GB" w:eastAsia="zh-CN"/>
        </w:rPr>
      </w:pPr>
      <w:r>
        <w:rPr>
          <w:lang w:val="en-GB" w:eastAsia="zh-CN"/>
        </w:rPr>
        <w:t>−</w:t>
      </w:r>
      <w:r>
        <w:rPr>
          <w:lang w:val="en-GB" w:eastAsia="zh-CN"/>
        </w:rPr>
        <w:tab/>
        <w:t>T3.9036.211</w:t>
      </w:r>
      <w:r>
        <w:rPr>
          <w:lang w:val="en-GB" w:eastAsia="zh-CN"/>
        </w:rPr>
        <w:tab/>
      </w:r>
      <w:r>
        <w:rPr>
          <w:lang w:val="en-GB" w:eastAsia="zh-CN"/>
        </w:rPr>
        <w:t>演进的通用地面无线接入网（</w:t>
      </w:r>
      <w:r>
        <w:rPr>
          <w:lang w:val="en-GB" w:eastAsia="zh-CN"/>
        </w:rPr>
        <w:t>E-UTRAN</w:t>
      </w:r>
      <w:r>
        <w:rPr>
          <w:lang w:val="en-GB" w:eastAsia="zh-CN"/>
        </w:rPr>
        <w:t>）；</w:t>
      </w:r>
      <w:r>
        <w:rPr>
          <w:rFonts w:hint="eastAsia"/>
          <w:lang w:val="en-GB" w:eastAsia="zh-CN"/>
        </w:rPr>
        <w:t>物理信道和调制</w:t>
      </w:r>
    </w:p>
    <w:p w14:paraId="11372118" w14:textId="77777777" w:rsidR="00545E1C" w:rsidRDefault="003B2545">
      <w:pPr>
        <w:pStyle w:val="enumlev1"/>
        <w:spacing w:line="240" w:lineRule="auto"/>
        <w:rPr>
          <w:lang w:val="en-GB" w:eastAsia="zh-CN"/>
        </w:rPr>
      </w:pPr>
      <w:r>
        <w:rPr>
          <w:lang w:val="en-GB" w:eastAsia="zh-CN"/>
        </w:rPr>
        <w:t>−</w:t>
      </w:r>
      <w:r>
        <w:rPr>
          <w:lang w:val="en-GB" w:eastAsia="zh-CN"/>
        </w:rPr>
        <w:tab/>
        <w:t>T3.9036.212</w:t>
      </w:r>
      <w:r>
        <w:rPr>
          <w:lang w:val="en-GB" w:eastAsia="zh-CN"/>
        </w:rPr>
        <w:tab/>
      </w:r>
      <w:r>
        <w:rPr>
          <w:lang w:val="en-GB" w:eastAsia="zh-CN"/>
        </w:rPr>
        <w:t>演进的通用地面无线接入网（</w:t>
      </w:r>
      <w:r>
        <w:rPr>
          <w:lang w:val="en-GB" w:eastAsia="zh-CN"/>
        </w:rPr>
        <w:t>E-UTRAN</w:t>
      </w:r>
      <w:r>
        <w:rPr>
          <w:lang w:val="en-GB" w:eastAsia="zh-CN"/>
        </w:rPr>
        <w:t>）；</w:t>
      </w:r>
      <w:r>
        <w:rPr>
          <w:rFonts w:hint="eastAsia"/>
          <w:lang w:val="en-GB" w:eastAsia="zh-CN"/>
        </w:rPr>
        <w:t>多路复用和信道编码</w:t>
      </w:r>
    </w:p>
    <w:p w14:paraId="0AFD4454" w14:textId="77777777" w:rsidR="00545E1C" w:rsidRDefault="003B2545">
      <w:pPr>
        <w:pStyle w:val="enumlev1"/>
        <w:spacing w:line="240" w:lineRule="auto"/>
        <w:rPr>
          <w:lang w:val="en-GB" w:eastAsia="zh-CN"/>
        </w:rPr>
      </w:pPr>
      <w:r>
        <w:rPr>
          <w:lang w:val="en-GB" w:eastAsia="zh-CN"/>
        </w:rPr>
        <w:t>−</w:t>
      </w:r>
      <w:r>
        <w:rPr>
          <w:lang w:val="en-GB" w:eastAsia="zh-CN"/>
        </w:rPr>
        <w:tab/>
        <w:t>T3.9036.213</w:t>
      </w:r>
      <w:r>
        <w:rPr>
          <w:lang w:val="en-GB" w:eastAsia="zh-CN"/>
        </w:rPr>
        <w:tab/>
      </w:r>
      <w:r>
        <w:rPr>
          <w:lang w:val="en-GB" w:eastAsia="zh-CN"/>
        </w:rPr>
        <w:t>演进的通用地面无线接入网（</w:t>
      </w:r>
      <w:r>
        <w:rPr>
          <w:lang w:val="en-GB" w:eastAsia="zh-CN"/>
        </w:rPr>
        <w:t>E-UTRAN</w:t>
      </w:r>
      <w:r>
        <w:rPr>
          <w:lang w:val="en-GB" w:eastAsia="zh-CN"/>
        </w:rPr>
        <w:t>）；</w:t>
      </w:r>
      <w:r>
        <w:rPr>
          <w:rFonts w:hint="eastAsia"/>
          <w:lang w:val="en-GB" w:eastAsia="zh-CN"/>
        </w:rPr>
        <w:t>物理层程序</w:t>
      </w:r>
    </w:p>
    <w:p w14:paraId="313308BF" w14:textId="77777777" w:rsidR="00545E1C" w:rsidRDefault="003B2545">
      <w:pPr>
        <w:pStyle w:val="enumlev1"/>
        <w:spacing w:line="240" w:lineRule="auto"/>
        <w:rPr>
          <w:lang w:val="en-GB" w:eastAsia="zh-CN"/>
        </w:rPr>
      </w:pPr>
      <w:r>
        <w:rPr>
          <w:lang w:val="en-GB" w:eastAsia="zh-CN"/>
        </w:rPr>
        <w:t>−</w:t>
      </w:r>
      <w:r>
        <w:rPr>
          <w:lang w:val="en-GB" w:eastAsia="zh-CN"/>
        </w:rPr>
        <w:tab/>
        <w:t>T3.9036.101</w:t>
      </w:r>
      <w:r>
        <w:rPr>
          <w:lang w:val="en-GB" w:eastAsia="zh-CN"/>
        </w:rPr>
        <w:tab/>
      </w:r>
      <w:r>
        <w:rPr>
          <w:lang w:val="en-GB" w:eastAsia="zh-CN"/>
        </w:rPr>
        <w:t>演进的通用地面无线接入网（</w:t>
      </w:r>
      <w:r>
        <w:rPr>
          <w:lang w:val="en-GB" w:eastAsia="zh-CN"/>
        </w:rPr>
        <w:t>E-UTRAN</w:t>
      </w:r>
      <w:r>
        <w:rPr>
          <w:lang w:val="en-GB" w:eastAsia="zh-CN"/>
        </w:rPr>
        <w:t>）；</w:t>
      </w:r>
      <w:r>
        <w:rPr>
          <w:rFonts w:hint="eastAsia"/>
          <w:lang w:val="en-GB" w:eastAsia="zh-CN"/>
        </w:rPr>
        <w:t>用户设备（</w:t>
      </w:r>
      <w:r>
        <w:rPr>
          <w:rFonts w:hint="eastAsia"/>
          <w:lang w:val="en-GB" w:eastAsia="zh-CN"/>
        </w:rPr>
        <w:t>UE</w:t>
      </w:r>
      <w:r>
        <w:rPr>
          <w:rFonts w:hint="eastAsia"/>
          <w:lang w:val="en-GB" w:eastAsia="zh-CN"/>
        </w:rPr>
        <w:t>）无线电发送和接收</w:t>
      </w:r>
    </w:p>
    <w:p w14:paraId="0DE34864" w14:textId="77777777" w:rsidR="00545E1C" w:rsidRDefault="003B2545">
      <w:pPr>
        <w:pStyle w:val="enumlev1"/>
        <w:spacing w:line="240" w:lineRule="auto"/>
        <w:rPr>
          <w:lang w:val="en-GB" w:eastAsia="zh-CN"/>
        </w:rPr>
      </w:pPr>
      <w:r>
        <w:rPr>
          <w:lang w:val="en-GB" w:eastAsia="zh-CN"/>
        </w:rPr>
        <w:t>−</w:t>
      </w:r>
      <w:r>
        <w:rPr>
          <w:lang w:val="en-GB" w:eastAsia="zh-CN"/>
        </w:rPr>
        <w:tab/>
        <w:t>T3.9036.104</w:t>
      </w:r>
      <w:r>
        <w:rPr>
          <w:lang w:val="en-GB" w:eastAsia="zh-CN"/>
        </w:rPr>
        <w:tab/>
      </w:r>
      <w:r>
        <w:rPr>
          <w:lang w:val="en-GB" w:eastAsia="zh-CN"/>
        </w:rPr>
        <w:t>演进的通用地面无线接入网（</w:t>
      </w:r>
      <w:r>
        <w:rPr>
          <w:lang w:val="en-GB" w:eastAsia="zh-CN"/>
        </w:rPr>
        <w:t>E-UTRAN</w:t>
      </w:r>
      <w:r>
        <w:rPr>
          <w:lang w:val="en-GB" w:eastAsia="zh-CN"/>
        </w:rPr>
        <w:t>）；</w:t>
      </w:r>
      <w:r>
        <w:rPr>
          <w:rFonts w:hint="eastAsia"/>
          <w:lang w:val="en-GB" w:eastAsia="zh-CN"/>
        </w:rPr>
        <w:t>基站（</w:t>
      </w:r>
      <w:r>
        <w:rPr>
          <w:rFonts w:hint="eastAsia"/>
          <w:lang w:val="en-GB" w:eastAsia="zh-CN"/>
        </w:rPr>
        <w:t>BS</w:t>
      </w:r>
      <w:r>
        <w:rPr>
          <w:rFonts w:hint="eastAsia"/>
          <w:lang w:val="en-GB" w:eastAsia="zh-CN"/>
        </w:rPr>
        <w:t>）无线电发送和接收</w:t>
      </w:r>
    </w:p>
    <w:p w14:paraId="635CDA9D" w14:textId="77777777" w:rsidR="00545E1C" w:rsidRPr="00E7099D" w:rsidRDefault="003B2545" w:rsidP="00BB1E3B">
      <w:pPr>
        <w:pStyle w:val="Heading2"/>
        <w:spacing w:before="320"/>
        <w:rPr>
          <w:rFonts w:eastAsia="Times New Roman"/>
          <w:lang w:val="en-GB" w:eastAsia="zh-CN"/>
        </w:rPr>
      </w:pPr>
      <w:bookmarkStart w:id="875" w:name="_3.2_Detailed_specification"/>
      <w:bookmarkStart w:id="876" w:name="_Toc56152612"/>
      <w:bookmarkStart w:id="877" w:name="_Toc175669105"/>
      <w:bookmarkStart w:id="878" w:name="_Toc77257676"/>
      <w:bookmarkEnd w:id="875"/>
      <w:r w:rsidRPr="00E7099D">
        <w:rPr>
          <w:rFonts w:eastAsia="Times New Roman"/>
          <w:lang w:val="en-GB" w:eastAsia="zh-CN"/>
        </w:rPr>
        <w:lastRenderedPageBreak/>
        <w:t>3.2</w:t>
      </w:r>
      <w:r w:rsidRPr="00E7099D">
        <w:rPr>
          <w:rFonts w:eastAsia="Times New Roman"/>
          <w:lang w:val="en-GB" w:eastAsia="zh-CN"/>
        </w:rPr>
        <w:tab/>
      </w:r>
      <w:bookmarkStart w:id="879" w:name="_Hlk70713921"/>
      <w:bookmarkEnd w:id="876"/>
      <w:r w:rsidRPr="00E7099D">
        <w:rPr>
          <w:rFonts w:ascii="SimSun" w:hAnsi="SimSun" w:cs="SimSun" w:hint="eastAsia"/>
          <w:lang w:val="en-GB" w:eastAsia="zh-CN"/>
        </w:rPr>
        <w:t>无线电接口技术的详细规范</w:t>
      </w:r>
      <w:bookmarkEnd w:id="877"/>
      <w:bookmarkEnd w:id="878"/>
      <w:bookmarkEnd w:id="879"/>
    </w:p>
    <w:p w14:paraId="7C3B96A8" w14:textId="77777777" w:rsidR="00545E1C" w:rsidRDefault="003B2545" w:rsidP="00BB1E3B">
      <w:pPr>
        <w:keepNext/>
        <w:keepLines/>
        <w:spacing w:line="240" w:lineRule="auto"/>
        <w:ind w:firstLineChars="200" w:firstLine="480"/>
        <w:rPr>
          <w:lang w:eastAsia="zh-CN"/>
        </w:rPr>
      </w:pPr>
      <w:r>
        <w:rPr>
          <w:rFonts w:hAnsi="SimSun"/>
          <w:lang w:eastAsia="zh-CN"/>
        </w:rPr>
        <w:t>本附件中所述的详细规范是围绕</w:t>
      </w:r>
      <w:r>
        <w:rPr>
          <w:rFonts w:hAnsi="SimSun" w:hint="eastAsia"/>
          <w:lang w:eastAsia="zh-CN"/>
        </w:rPr>
        <w:t>“</w:t>
      </w:r>
      <w:r>
        <w:rPr>
          <w:rFonts w:hAnsi="SimSun"/>
          <w:lang w:eastAsia="zh-CN"/>
        </w:rPr>
        <w:t>全球核心规范</w:t>
      </w:r>
      <w:r>
        <w:rPr>
          <w:rFonts w:hAnsi="SimSun" w:hint="eastAsia"/>
          <w:lang w:eastAsia="zh-CN"/>
        </w:rPr>
        <w:t>”（</w:t>
      </w:r>
      <w:r>
        <w:rPr>
          <w:lang w:eastAsia="zh-CN"/>
        </w:rPr>
        <w:t>GCS</w:t>
      </w:r>
      <w:r>
        <w:rPr>
          <w:rFonts w:hint="eastAsia"/>
          <w:lang w:eastAsia="zh-CN"/>
        </w:rPr>
        <w:t>）</w:t>
      </w:r>
      <w:r>
        <w:rPr>
          <w:rFonts w:hint="eastAsia"/>
          <w:lang w:val="en-GB" w:eastAsia="zh-CN"/>
        </w:rPr>
        <w:t>制定的，</w:t>
      </w:r>
      <w:r>
        <w:rPr>
          <w:rFonts w:hint="eastAsia"/>
          <w:lang w:eastAsia="zh-CN"/>
        </w:rPr>
        <w:t>它与由特定技术的特定参考文献并入的外部编写材料有关。</w:t>
      </w:r>
      <w:r w:rsidR="00997200">
        <w:fldChar w:fldCharType="begin"/>
      </w:r>
      <w:r w:rsidR="00997200">
        <w:rPr>
          <w:lang w:eastAsia="zh-CN"/>
        </w:rPr>
        <w:instrText>HYPERLINK "https://www.itu.int/md/R15-IMT.2020-C-0020/en"</w:instrText>
      </w:r>
      <w:r w:rsidR="00997200">
        <w:fldChar w:fldCharType="separate"/>
      </w:r>
      <w:r>
        <w:rPr>
          <w:rStyle w:val="Hyperlink"/>
          <w:lang w:eastAsia="zh-CN"/>
        </w:rPr>
        <w:t>IMT-2020/20</w:t>
      </w:r>
      <w:r w:rsidR="00997200">
        <w:rPr>
          <w:rStyle w:val="Hyperlink"/>
          <w:lang w:eastAsia="zh-CN"/>
        </w:rPr>
        <w:fldChar w:fldCharType="end"/>
      </w:r>
      <w:r>
        <w:rPr>
          <w:rFonts w:hint="eastAsia"/>
          <w:lang w:eastAsia="zh-CN"/>
        </w:rPr>
        <w:t>号文件提供了关于</w:t>
      </w:r>
      <w:r>
        <w:rPr>
          <w:rFonts w:hint="eastAsia"/>
          <w:lang w:eastAsia="zh-CN"/>
        </w:rPr>
        <w:t>GCS</w:t>
      </w:r>
      <w:r>
        <w:rPr>
          <w:rFonts w:hint="eastAsia"/>
          <w:lang w:eastAsia="zh-CN"/>
        </w:rPr>
        <w:t>、参考文献以及相关通知和认证的过程和使用。</w:t>
      </w:r>
    </w:p>
    <w:p w14:paraId="150F967B" w14:textId="09BFFA3D" w:rsidR="00545E1C" w:rsidRDefault="003B2545" w:rsidP="00BB1E3B">
      <w:pPr>
        <w:keepNext/>
        <w:keepLines/>
        <w:spacing w:line="240" w:lineRule="auto"/>
        <w:ind w:firstLineChars="200" w:firstLine="480"/>
        <w:rPr>
          <w:lang w:eastAsia="zh-CN"/>
        </w:rPr>
      </w:pPr>
      <w:r>
        <w:rPr>
          <w:lang w:eastAsia="zh-CN"/>
        </w:rPr>
        <w:t>本节中所含的</w:t>
      </w:r>
      <w:r>
        <w:rPr>
          <w:lang w:eastAsia="zh-CN"/>
        </w:rPr>
        <w:t>IMT-2020</w:t>
      </w:r>
      <w:r>
        <w:rPr>
          <w:lang w:eastAsia="zh-CN"/>
        </w:rPr>
        <w:t>标准源自</w:t>
      </w:r>
      <w:r>
        <w:rPr>
          <w:lang w:eastAsia="zh-CN"/>
        </w:rPr>
        <w:t>IMT-2020</w:t>
      </w:r>
      <w:hyperlink r:id="rId4043" w:history="1">
        <w:r w:rsidRPr="00E7099D">
          <w:rPr>
            <w:rStyle w:val="Hyperlink"/>
            <w:rFonts w:hAnsi="SimSun"/>
            <w:lang w:eastAsia="zh-CN"/>
          </w:rPr>
          <w:t>全球核心规范</w:t>
        </w:r>
      </w:hyperlink>
      <w:r>
        <w:rPr>
          <w:rFonts w:hint="eastAsia"/>
          <w:lang w:eastAsia="zh-CN"/>
        </w:rPr>
        <w:t>中所含的</w:t>
      </w:r>
      <w:r>
        <w:rPr>
          <w:lang w:val="en-GB" w:eastAsia="zh-CN"/>
        </w:rPr>
        <w:t>5Gi</w:t>
      </w:r>
      <w:r>
        <w:rPr>
          <w:lang w:eastAsia="zh-CN"/>
        </w:rPr>
        <w:t>全球核心规范。下面的</w:t>
      </w:r>
      <w:r>
        <w:rPr>
          <w:rFonts w:hint="eastAsia"/>
          <w:lang w:eastAsia="zh-CN"/>
        </w:rPr>
        <w:t>注释</w:t>
      </w:r>
      <w:r>
        <w:rPr>
          <w:lang w:eastAsia="zh-CN"/>
        </w:rPr>
        <w:t>适用于</w:t>
      </w:r>
      <w:r>
        <w:rPr>
          <w:rFonts w:hint="eastAsia"/>
          <w:lang w:eastAsia="zh-CN"/>
        </w:rPr>
        <w:t>以下</w:t>
      </w:r>
      <w:r>
        <w:rPr>
          <w:lang w:eastAsia="zh-CN"/>
        </w:rPr>
        <w:t>各节：</w:t>
      </w:r>
    </w:p>
    <w:p w14:paraId="120CB272" w14:textId="77777777" w:rsidR="00545E1C" w:rsidRDefault="003B2545">
      <w:pPr>
        <w:pStyle w:val="enumlev1"/>
        <w:spacing w:line="240" w:lineRule="auto"/>
        <w:rPr>
          <w:lang w:eastAsia="zh-CN"/>
        </w:rPr>
      </w:pPr>
      <w:r>
        <w:rPr>
          <w:lang w:eastAsia="zh-CN"/>
        </w:rPr>
        <w:t>1</w:t>
      </w:r>
      <w:r>
        <w:rPr>
          <w:rFonts w:hint="eastAsia"/>
          <w:lang w:eastAsia="zh-CN"/>
        </w:rPr>
        <w:t>)</w:t>
      </w:r>
      <w:r>
        <w:rPr>
          <w:lang w:eastAsia="zh-CN"/>
        </w:rPr>
        <w:tab/>
      </w:r>
      <w:r>
        <w:rPr>
          <w:lang w:eastAsia="zh-CN"/>
        </w:rPr>
        <w:t>已知的转化组织</w:t>
      </w:r>
      <w:r>
        <w:rPr>
          <w:rStyle w:val="FootnoteReference"/>
          <w:lang w:val="en-GB" w:eastAsia="zh-CN"/>
        </w:rPr>
        <w:footnoteReference w:customMarkFollows="1" w:id="15"/>
        <w:t>2</w:t>
      </w:r>
      <w:r>
        <w:rPr>
          <w:lang w:eastAsia="zh-CN"/>
        </w:rPr>
        <w:t>应在其网站上提供参考材料。</w:t>
      </w:r>
    </w:p>
    <w:p w14:paraId="0C267704" w14:textId="77777777" w:rsidR="00545E1C" w:rsidRDefault="003B2545">
      <w:pPr>
        <w:pStyle w:val="enumlev1"/>
        <w:spacing w:line="240" w:lineRule="auto"/>
        <w:rPr>
          <w:lang w:eastAsia="zh-CN"/>
        </w:rPr>
      </w:pPr>
      <w:r>
        <w:rPr>
          <w:lang w:eastAsia="zh-CN"/>
        </w:rPr>
        <w:t>2</w:t>
      </w:r>
      <w:r>
        <w:rPr>
          <w:rFonts w:hint="eastAsia"/>
          <w:lang w:eastAsia="zh-CN"/>
        </w:rPr>
        <w:t>)</w:t>
      </w:r>
      <w:r>
        <w:rPr>
          <w:lang w:eastAsia="zh-CN"/>
        </w:rPr>
        <w:tab/>
      </w:r>
      <w:r>
        <w:rPr>
          <w:rFonts w:hint="eastAsia"/>
          <w:lang w:eastAsia="zh-CN"/>
        </w:rPr>
        <w:t>本</w:t>
      </w:r>
      <w:r>
        <w:rPr>
          <w:lang w:eastAsia="zh-CN"/>
        </w:rPr>
        <w:t>信息由转化组织提供，与</w:t>
      </w:r>
      <w:r>
        <w:rPr>
          <w:rFonts w:hint="eastAsia"/>
          <w:lang w:eastAsia="zh-CN"/>
        </w:rPr>
        <w:t>其各自</w:t>
      </w:r>
      <w:r>
        <w:rPr>
          <w:lang w:eastAsia="zh-CN"/>
        </w:rPr>
        <w:t>在全球核心规范转化中取得的成果有关。</w:t>
      </w:r>
    </w:p>
    <w:p w14:paraId="3AB07F63" w14:textId="77777777" w:rsidR="00545E1C" w:rsidRDefault="003B2545">
      <w:pPr>
        <w:spacing w:line="240" w:lineRule="auto"/>
        <w:ind w:firstLineChars="200" w:firstLine="480"/>
        <w:rPr>
          <w:lang w:val="en-GB" w:eastAsia="zh-CN"/>
        </w:rPr>
      </w:pPr>
      <w:r>
        <w:rPr>
          <w:rFonts w:hint="eastAsia"/>
          <w:lang w:val="en-GB" w:eastAsia="zh-CN"/>
        </w:rPr>
        <w:t>第</w:t>
      </w:r>
      <w:r>
        <w:rPr>
          <w:rFonts w:hint="eastAsia"/>
          <w:lang w:val="en-GB" w:eastAsia="zh-CN"/>
        </w:rPr>
        <w:t>3.2.1</w:t>
      </w:r>
      <w:r>
        <w:rPr>
          <w:rFonts w:hint="eastAsia"/>
          <w:lang w:val="en-GB" w:eastAsia="zh-CN"/>
        </w:rPr>
        <w:t>节包含标题为</w:t>
      </w:r>
      <w:r>
        <w:rPr>
          <w:rFonts w:hint="eastAsia"/>
          <w:lang w:val="en-GB" w:eastAsia="zh-CN"/>
        </w:rPr>
        <w:t>5Gi</w:t>
      </w:r>
      <w:r>
        <w:rPr>
          <w:rFonts w:hint="eastAsia"/>
          <w:lang w:val="en-GB" w:eastAsia="zh-CN"/>
        </w:rPr>
        <w:t>的</w:t>
      </w:r>
      <w:r>
        <w:rPr>
          <w:rFonts w:hint="eastAsia"/>
          <w:lang w:val="en-GB" w:eastAsia="zh-CN"/>
        </w:rPr>
        <w:t>IMT-2020</w:t>
      </w:r>
      <w:r>
        <w:rPr>
          <w:rFonts w:hint="eastAsia"/>
          <w:lang w:val="en-GB" w:eastAsia="zh-CN"/>
        </w:rPr>
        <w:t>无线电接口技术的全球核心规范的标题和摘要，以及到已转化标准的相关超链接。</w:t>
      </w:r>
    </w:p>
    <w:p w14:paraId="2013D5E1" w14:textId="77777777" w:rsidR="00545E1C" w:rsidRDefault="003B2545">
      <w:pPr>
        <w:spacing w:line="240" w:lineRule="auto"/>
        <w:ind w:firstLineChars="200" w:firstLine="480"/>
        <w:rPr>
          <w:lang w:val="en-GB" w:eastAsia="zh-CN"/>
        </w:rPr>
      </w:pPr>
      <w:r>
        <w:rPr>
          <w:rFonts w:hint="eastAsia"/>
          <w:lang w:val="en-GB" w:eastAsia="zh-CN"/>
        </w:rPr>
        <w:t>表</w:t>
      </w:r>
      <w:r>
        <w:rPr>
          <w:rFonts w:hint="eastAsia"/>
          <w:lang w:val="en-GB" w:eastAsia="zh-CN"/>
        </w:rPr>
        <w:t>10</w:t>
      </w:r>
      <w:r>
        <w:rPr>
          <w:rFonts w:hint="eastAsia"/>
          <w:lang w:val="en-GB" w:eastAsia="zh-CN"/>
        </w:rPr>
        <w:t>汇总了第</w:t>
      </w:r>
      <w:r>
        <w:rPr>
          <w:rFonts w:hint="eastAsia"/>
          <w:lang w:val="en-GB" w:eastAsia="zh-CN"/>
        </w:rPr>
        <w:t>3.2.1</w:t>
      </w:r>
      <w:r>
        <w:rPr>
          <w:rFonts w:hint="eastAsia"/>
          <w:lang w:val="en-GB" w:eastAsia="zh-CN"/>
        </w:rPr>
        <w:t>节中正在转化的</w:t>
      </w:r>
      <w:r>
        <w:rPr>
          <w:rFonts w:hint="eastAsia"/>
          <w:lang w:val="en-GB" w:eastAsia="zh-CN"/>
        </w:rPr>
        <w:t>IMT-2020</w:t>
      </w:r>
      <w:r>
        <w:rPr>
          <w:rFonts w:hint="eastAsia"/>
          <w:lang w:val="en-GB" w:eastAsia="zh-CN"/>
        </w:rPr>
        <w:t>和</w:t>
      </w:r>
      <w:r>
        <w:rPr>
          <w:rFonts w:hint="eastAsia"/>
          <w:lang w:val="en-GB" w:eastAsia="zh-CN"/>
        </w:rPr>
        <w:t>5Gi</w:t>
      </w:r>
      <w:r>
        <w:rPr>
          <w:rFonts w:hint="eastAsia"/>
          <w:lang w:val="en-GB" w:eastAsia="zh-CN"/>
        </w:rPr>
        <w:t>全球核心规范（</w:t>
      </w:r>
      <w:r>
        <w:rPr>
          <w:rFonts w:hint="eastAsia"/>
          <w:lang w:val="en-GB" w:eastAsia="zh-CN"/>
        </w:rPr>
        <w:t>GCS</w:t>
      </w:r>
      <w:r>
        <w:rPr>
          <w:rFonts w:hint="eastAsia"/>
          <w:lang w:val="en-GB" w:eastAsia="zh-CN"/>
        </w:rPr>
        <w:t>）的特定</w:t>
      </w:r>
      <w:r>
        <w:rPr>
          <w:rFonts w:hint="eastAsia"/>
          <w:lang w:val="en-GB" w:eastAsia="zh-CN"/>
        </w:rPr>
        <w:t>TSDSI</w:t>
      </w:r>
      <w:r>
        <w:rPr>
          <w:rFonts w:hint="eastAsia"/>
          <w:lang w:val="en-GB" w:eastAsia="zh-CN"/>
        </w:rPr>
        <w:t>规范：</w:t>
      </w:r>
    </w:p>
    <w:p w14:paraId="3400D535" w14:textId="77777777" w:rsidR="00545E1C" w:rsidRDefault="003B2545">
      <w:pPr>
        <w:pStyle w:val="TableNo"/>
        <w:rPr>
          <w:lang w:val="en-GB" w:eastAsia="zh-CN"/>
        </w:rPr>
      </w:pPr>
      <w:r>
        <w:rPr>
          <w:rFonts w:hint="eastAsia"/>
          <w:lang w:val="en-GB" w:eastAsia="zh-CN"/>
        </w:rPr>
        <w:lastRenderedPageBreak/>
        <w:t>表</w:t>
      </w:r>
      <w:r>
        <w:rPr>
          <w:rFonts w:hint="eastAsia"/>
          <w:lang w:val="en-GB" w:eastAsia="zh-CN"/>
        </w:rPr>
        <w:t>10</w:t>
      </w:r>
    </w:p>
    <w:p w14:paraId="1F001C23" w14:textId="77777777" w:rsidR="00545E1C" w:rsidRDefault="003B2545">
      <w:pPr>
        <w:pStyle w:val="Tabletitle"/>
        <w:spacing w:line="240" w:lineRule="auto"/>
        <w:rPr>
          <w:lang w:val="en-GB" w:eastAsia="zh-CN"/>
        </w:rPr>
      </w:pPr>
      <w:r>
        <w:rPr>
          <w:rFonts w:hint="eastAsia"/>
          <w:lang w:val="en-GB" w:eastAsia="zh-CN"/>
        </w:rPr>
        <w:t>第</w:t>
      </w:r>
      <w:r>
        <w:rPr>
          <w:rFonts w:hint="eastAsia"/>
          <w:lang w:val="en-GB" w:eastAsia="zh-CN"/>
        </w:rPr>
        <w:t>3.2.1</w:t>
      </w:r>
      <w:r>
        <w:rPr>
          <w:rFonts w:hint="eastAsia"/>
          <w:lang w:val="en-GB" w:eastAsia="zh-CN"/>
        </w:rPr>
        <w:t>节中要转化的</w:t>
      </w:r>
      <w:r>
        <w:rPr>
          <w:rFonts w:hint="eastAsia"/>
          <w:lang w:val="en-GB" w:eastAsia="zh-CN"/>
        </w:rPr>
        <w:t>TSDSI</w:t>
      </w:r>
      <w:r>
        <w:rPr>
          <w:rFonts w:hint="eastAsia"/>
          <w:lang w:val="en-GB" w:eastAsia="zh-CN"/>
        </w:rPr>
        <w:t>规范</w:t>
      </w:r>
    </w:p>
    <w:tbl>
      <w:tblPr>
        <w:tblW w:w="5000" w:type="pct"/>
        <w:tblCellMar>
          <w:top w:w="15" w:type="dxa"/>
        </w:tblCellMar>
        <w:tblLook w:val="04A0" w:firstRow="1" w:lastRow="0" w:firstColumn="1" w:lastColumn="0" w:noHBand="0" w:noVBand="1"/>
      </w:tblPr>
      <w:tblGrid>
        <w:gridCol w:w="1815"/>
        <w:gridCol w:w="1810"/>
        <w:gridCol w:w="2097"/>
        <w:gridCol w:w="2097"/>
        <w:gridCol w:w="1810"/>
      </w:tblGrid>
      <w:tr w:rsidR="00545E1C" w14:paraId="6AD6C901" w14:textId="7777777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624421EF" w14:textId="77777777" w:rsidR="00545E1C" w:rsidRDefault="003B2545">
            <w:pPr>
              <w:pStyle w:val="Tablehead"/>
              <w:keepLines/>
              <w:spacing w:before="60" w:after="60"/>
              <w:rPr>
                <w:color w:val="000000"/>
                <w:szCs w:val="22"/>
                <w:lang w:val="en-GB" w:eastAsia="zh-CN"/>
              </w:rPr>
            </w:pPr>
            <w:r>
              <w:rPr>
                <w:rFonts w:hint="eastAsia"/>
                <w:szCs w:val="22"/>
                <w:lang w:val="en-GB" w:eastAsia="zh-CN"/>
              </w:rPr>
              <w:t>参见表下方的注释</w:t>
            </w:r>
            <w:r>
              <w:rPr>
                <w:rFonts w:hint="eastAsia"/>
                <w:szCs w:val="22"/>
                <w:lang w:val="en-GB" w:eastAsia="zh-CN"/>
              </w:rPr>
              <w:t>a)</w:t>
            </w:r>
            <w:r>
              <w:rPr>
                <w:szCs w:val="22"/>
                <w:lang w:val="en-GB" w:eastAsia="zh-CN"/>
              </w:rPr>
              <w:t xml:space="preserve"> </w:t>
            </w:r>
            <w:r>
              <w:rPr>
                <w:rFonts w:hint="eastAsia"/>
                <w:szCs w:val="22"/>
                <w:lang w:val="en-GB" w:eastAsia="zh-CN"/>
              </w:rPr>
              <w:t>和注释</w:t>
            </w:r>
            <w:r>
              <w:rPr>
                <w:rFonts w:hint="eastAsia"/>
                <w:szCs w:val="22"/>
                <w:lang w:val="en-GB" w:eastAsia="zh-CN"/>
              </w:rPr>
              <w:t>b)</w:t>
            </w:r>
            <w:r>
              <w:rPr>
                <w:rFonts w:hint="eastAsia"/>
                <w:szCs w:val="22"/>
                <w:lang w:val="en-GB" w:eastAsia="zh-CN"/>
              </w:rPr>
              <w:t>。</w:t>
            </w:r>
          </w:p>
        </w:tc>
      </w:tr>
      <w:tr w:rsidR="00545E1C" w14:paraId="4C62C4C5" w14:textId="7777777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CEA1CE1" w14:textId="77777777" w:rsidR="00545E1C" w:rsidRDefault="003B2545">
            <w:pPr>
              <w:pStyle w:val="Tablehead"/>
              <w:keepLines/>
              <w:spacing w:before="60" w:after="60"/>
              <w:rPr>
                <w:szCs w:val="22"/>
                <w:lang w:val="en-GB" w:eastAsia="en-IN"/>
              </w:rPr>
            </w:pPr>
            <w:r>
              <w:rPr>
                <w:szCs w:val="22"/>
                <w:lang w:val="en-GB" w:eastAsia="en-IN"/>
              </w:rPr>
              <w:t>A</w:t>
            </w:r>
            <w:r>
              <w:rPr>
                <w:rFonts w:hint="eastAsia"/>
                <w:szCs w:val="22"/>
                <w:lang w:val="en-GB" w:eastAsia="zh-CN"/>
              </w:rPr>
              <w:t>部分</w:t>
            </w:r>
            <w:r>
              <w:rPr>
                <w:rStyle w:val="FootnoteReference"/>
                <w:sz w:val="22"/>
                <w:szCs w:val="22"/>
                <w:lang w:val="en-GB" w:eastAsia="en-IN"/>
              </w:rPr>
              <w:footnoteReference w:customMarkFollows="1" w:id="16"/>
              <w:t>3</w:t>
            </w:r>
            <w:r>
              <w:rPr>
                <w:rFonts w:hint="eastAsia"/>
                <w:szCs w:val="22"/>
                <w:lang w:val="en-GB" w:eastAsia="zh-CN"/>
              </w:rPr>
              <w:t>：规范列表</w:t>
            </w:r>
          </w:p>
        </w:tc>
      </w:tr>
      <w:tr w:rsidR="00545E1C" w14:paraId="65255F94" w14:textId="7777777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4239C07" w14:textId="77777777" w:rsidR="00545E1C" w:rsidRDefault="003B2545">
            <w:pPr>
              <w:pStyle w:val="Tablehead"/>
              <w:keepLines/>
              <w:spacing w:before="60" w:after="60"/>
              <w:rPr>
                <w:szCs w:val="22"/>
                <w:lang w:eastAsia="en-IN"/>
              </w:rPr>
            </w:pPr>
            <w:r>
              <w:rPr>
                <w:szCs w:val="22"/>
                <w:lang w:eastAsia="en-IN"/>
              </w:rPr>
              <w:t>TSDSI</w:t>
            </w:r>
            <w:r>
              <w:rPr>
                <w:rFonts w:hint="eastAsia"/>
                <w:szCs w:val="22"/>
                <w:lang w:val="en-GB" w:eastAsia="zh-CN"/>
              </w:rPr>
              <w:t>规范列表</w:t>
            </w:r>
          </w:p>
        </w:tc>
      </w:tr>
      <w:tr w:rsidR="00545E1C" w14:paraId="3F630B18"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5D0A2F4" w14:textId="77777777" w:rsidR="00545E1C" w:rsidRDefault="003B2545">
            <w:pPr>
              <w:pStyle w:val="Tabletext"/>
              <w:keepNext/>
              <w:keepLines/>
              <w:jc w:val="center"/>
              <w:rPr>
                <w:szCs w:val="22"/>
                <w:lang w:eastAsia="en-IN"/>
              </w:rPr>
            </w:pPr>
            <w:r>
              <w:rPr>
                <w:szCs w:val="22"/>
                <w:lang w:eastAsia="en-IN"/>
              </w:rPr>
              <w:t>T3.9036.101</w:t>
            </w:r>
          </w:p>
        </w:tc>
        <w:tc>
          <w:tcPr>
            <w:tcW w:w="940" w:type="pct"/>
            <w:tcBorders>
              <w:top w:val="nil"/>
              <w:left w:val="nil"/>
              <w:bottom w:val="single" w:sz="4" w:space="0" w:color="auto"/>
              <w:right w:val="single" w:sz="4" w:space="0" w:color="auto"/>
            </w:tcBorders>
            <w:shd w:val="clear" w:color="auto" w:fill="auto"/>
            <w:noWrap/>
            <w:vAlign w:val="center"/>
          </w:tcPr>
          <w:p w14:paraId="100863F4" w14:textId="77777777" w:rsidR="00545E1C" w:rsidRDefault="003B2545">
            <w:pPr>
              <w:pStyle w:val="Tabletext"/>
              <w:keepNext/>
              <w:keepLines/>
              <w:jc w:val="center"/>
              <w:rPr>
                <w:szCs w:val="22"/>
                <w:lang w:eastAsia="en-IN"/>
              </w:rPr>
            </w:pPr>
            <w:r>
              <w:rPr>
                <w:szCs w:val="22"/>
                <w:lang w:eastAsia="en-IN"/>
              </w:rPr>
              <w:t>T3.9036.323</w:t>
            </w:r>
          </w:p>
        </w:tc>
        <w:tc>
          <w:tcPr>
            <w:tcW w:w="1089" w:type="pct"/>
            <w:tcBorders>
              <w:top w:val="nil"/>
              <w:left w:val="nil"/>
              <w:bottom w:val="single" w:sz="4" w:space="0" w:color="auto"/>
              <w:right w:val="single" w:sz="4" w:space="0" w:color="auto"/>
            </w:tcBorders>
            <w:shd w:val="clear" w:color="auto" w:fill="auto"/>
            <w:noWrap/>
            <w:vAlign w:val="center"/>
          </w:tcPr>
          <w:p w14:paraId="2CEF3E0A" w14:textId="77777777" w:rsidR="00545E1C" w:rsidRDefault="003B2545">
            <w:pPr>
              <w:pStyle w:val="Tabletext"/>
              <w:keepNext/>
              <w:keepLines/>
              <w:jc w:val="center"/>
              <w:rPr>
                <w:szCs w:val="22"/>
                <w:lang w:eastAsia="en-IN"/>
              </w:rPr>
            </w:pPr>
            <w:r>
              <w:rPr>
                <w:szCs w:val="22"/>
                <w:lang w:eastAsia="en-IN"/>
              </w:rPr>
              <w:t>T3.9036.457</w:t>
            </w:r>
          </w:p>
        </w:tc>
        <w:tc>
          <w:tcPr>
            <w:tcW w:w="1089" w:type="pct"/>
            <w:tcBorders>
              <w:top w:val="nil"/>
              <w:left w:val="nil"/>
              <w:bottom w:val="single" w:sz="4" w:space="0" w:color="auto"/>
              <w:right w:val="single" w:sz="4" w:space="0" w:color="auto"/>
            </w:tcBorders>
            <w:shd w:val="clear" w:color="auto" w:fill="auto"/>
            <w:noWrap/>
            <w:vAlign w:val="center"/>
          </w:tcPr>
          <w:p w14:paraId="712BDA86" w14:textId="77777777" w:rsidR="00545E1C" w:rsidRDefault="003B2545">
            <w:pPr>
              <w:pStyle w:val="Tabletext"/>
              <w:keepNext/>
              <w:keepLines/>
              <w:jc w:val="center"/>
              <w:rPr>
                <w:szCs w:val="22"/>
                <w:lang w:eastAsia="en-IN"/>
              </w:rPr>
            </w:pPr>
            <w:r>
              <w:rPr>
                <w:szCs w:val="22"/>
                <w:lang w:eastAsia="en-IN"/>
              </w:rPr>
              <w:t>T3.9038.101-1</w:t>
            </w:r>
          </w:p>
        </w:tc>
        <w:tc>
          <w:tcPr>
            <w:tcW w:w="940" w:type="pct"/>
            <w:tcBorders>
              <w:top w:val="nil"/>
              <w:left w:val="nil"/>
              <w:bottom w:val="single" w:sz="4" w:space="0" w:color="auto"/>
              <w:right w:val="single" w:sz="4" w:space="0" w:color="auto"/>
            </w:tcBorders>
            <w:shd w:val="clear" w:color="auto" w:fill="auto"/>
            <w:noWrap/>
            <w:vAlign w:val="center"/>
          </w:tcPr>
          <w:p w14:paraId="3A6B3F2A" w14:textId="77777777" w:rsidR="00545E1C" w:rsidRDefault="003B2545">
            <w:pPr>
              <w:pStyle w:val="Tabletext"/>
              <w:keepNext/>
              <w:keepLines/>
              <w:jc w:val="center"/>
              <w:rPr>
                <w:szCs w:val="22"/>
                <w:lang w:eastAsia="en-IN"/>
              </w:rPr>
            </w:pPr>
            <w:r>
              <w:rPr>
                <w:szCs w:val="22"/>
                <w:lang w:eastAsia="en-IN"/>
              </w:rPr>
              <w:t>T3.9038.401</w:t>
            </w:r>
          </w:p>
        </w:tc>
      </w:tr>
      <w:tr w:rsidR="00545E1C" w14:paraId="2F4E28DE"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5AD7394" w14:textId="77777777" w:rsidR="00545E1C" w:rsidRDefault="003B2545">
            <w:pPr>
              <w:pStyle w:val="Tabletext"/>
              <w:keepNext/>
              <w:keepLines/>
              <w:jc w:val="center"/>
              <w:rPr>
                <w:szCs w:val="22"/>
                <w:lang w:eastAsia="en-IN"/>
              </w:rPr>
            </w:pPr>
            <w:r>
              <w:rPr>
                <w:szCs w:val="22"/>
                <w:lang w:eastAsia="en-IN"/>
              </w:rPr>
              <w:t>T3.9036.104</w:t>
            </w:r>
          </w:p>
        </w:tc>
        <w:tc>
          <w:tcPr>
            <w:tcW w:w="940" w:type="pct"/>
            <w:tcBorders>
              <w:top w:val="nil"/>
              <w:left w:val="nil"/>
              <w:bottom w:val="single" w:sz="4" w:space="0" w:color="auto"/>
              <w:right w:val="single" w:sz="4" w:space="0" w:color="auto"/>
            </w:tcBorders>
            <w:shd w:val="clear" w:color="auto" w:fill="auto"/>
            <w:noWrap/>
            <w:vAlign w:val="center"/>
          </w:tcPr>
          <w:p w14:paraId="7A37E920" w14:textId="77777777" w:rsidR="00545E1C" w:rsidRDefault="003B2545">
            <w:pPr>
              <w:pStyle w:val="Tabletext"/>
              <w:keepNext/>
              <w:keepLines/>
              <w:jc w:val="center"/>
              <w:rPr>
                <w:szCs w:val="22"/>
                <w:lang w:eastAsia="en-IN"/>
              </w:rPr>
            </w:pPr>
            <w:r>
              <w:rPr>
                <w:szCs w:val="22"/>
                <w:lang w:eastAsia="en-IN"/>
              </w:rPr>
              <w:t>T3.9036.331</w:t>
            </w:r>
          </w:p>
        </w:tc>
        <w:tc>
          <w:tcPr>
            <w:tcW w:w="1089" w:type="pct"/>
            <w:tcBorders>
              <w:top w:val="nil"/>
              <w:left w:val="nil"/>
              <w:bottom w:val="single" w:sz="4" w:space="0" w:color="auto"/>
              <w:right w:val="single" w:sz="4" w:space="0" w:color="auto"/>
            </w:tcBorders>
            <w:shd w:val="clear" w:color="auto" w:fill="auto"/>
            <w:noWrap/>
            <w:vAlign w:val="center"/>
          </w:tcPr>
          <w:p w14:paraId="4DF77433" w14:textId="77777777" w:rsidR="00545E1C" w:rsidRDefault="003B2545">
            <w:pPr>
              <w:pStyle w:val="Tabletext"/>
              <w:keepNext/>
              <w:keepLines/>
              <w:jc w:val="center"/>
              <w:rPr>
                <w:szCs w:val="22"/>
                <w:lang w:eastAsia="en-IN"/>
              </w:rPr>
            </w:pPr>
            <w:r>
              <w:rPr>
                <w:szCs w:val="22"/>
                <w:lang w:eastAsia="en-IN"/>
              </w:rPr>
              <w:t>T3.9036.458</w:t>
            </w:r>
          </w:p>
        </w:tc>
        <w:tc>
          <w:tcPr>
            <w:tcW w:w="1089" w:type="pct"/>
            <w:tcBorders>
              <w:top w:val="nil"/>
              <w:left w:val="nil"/>
              <w:bottom w:val="single" w:sz="4" w:space="0" w:color="auto"/>
              <w:right w:val="single" w:sz="4" w:space="0" w:color="auto"/>
            </w:tcBorders>
            <w:shd w:val="clear" w:color="auto" w:fill="auto"/>
            <w:noWrap/>
            <w:vAlign w:val="center"/>
          </w:tcPr>
          <w:p w14:paraId="2931A0DF" w14:textId="77777777" w:rsidR="00545E1C" w:rsidRDefault="003B2545">
            <w:pPr>
              <w:pStyle w:val="Tabletext"/>
              <w:keepNext/>
              <w:keepLines/>
              <w:jc w:val="center"/>
              <w:rPr>
                <w:szCs w:val="22"/>
                <w:lang w:eastAsia="en-IN"/>
              </w:rPr>
            </w:pPr>
            <w:r>
              <w:rPr>
                <w:szCs w:val="22"/>
                <w:lang w:eastAsia="en-IN"/>
              </w:rPr>
              <w:t>T3.9038.101-2</w:t>
            </w:r>
          </w:p>
        </w:tc>
        <w:tc>
          <w:tcPr>
            <w:tcW w:w="940" w:type="pct"/>
            <w:tcBorders>
              <w:top w:val="nil"/>
              <w:left w:val="nil"/>
              <w:bottom w:val="single" w:sz="4" w:space="0" w:color="auto"/>
              <w:right w:val="single" w:sz="4" w:space="0" w:color="auto"/>
            </w:tcBorders>
            <w:shd w:val="clear" w:color="auto" w:fill="auto"/>
            <w:noWrap/>
            <w:vAlign w:val="center"/>
          </w:tcPr>
          <w:p w14:paraId="6FF54467" w14:textId="77777777" w:rsidR="00545E1C" w:rsidRDefault="003B2545">
            <w:pPr>
              <w:pStyle w:val="Tabletext"/>
              <w:keepNext/>
              <w:keepLines/>
              <w:jc w:val="center"/>
              <w:rPr>
                <w:szCs w:val="22"/>
                <w:lang w:eastAsia="en-IN"/>
              </w:rPr>
            </w:pPr>
            <w:r>
              <w:rPr>
                <w:szCs w:val="22"/>
                <w:lang w:eastAsia="en-IN"/>
              </w:rPr>
              <w:t>T3.9038.410</w:t>
            </w:r>
          </w:p>
        </w:tc>
      </w:tr>
      <w:tr w:rsidR="00545E1C" w14:paraId="6F3B67A9"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4829374" w14:textId="77777777" w:rsidR="00545E1C" w:rsidRDefault="003B2545">
            <w:pPr>
              <w:pStyle w:val="Tabletext"/>
              <w:keepNext/>
              <w:keepLines/>
              <w:jc w:val="center"/>
              <w:rPr>
                <w:szCs w:val="22"/>
                <w:lang w:eastAsia="en-IN"/>
              </w:rPr>
            </w:pPr>
            <w:r>
              <w:rPr>
                <w:szCs w:val="22"/>
                <w:lang w:eastAsia="en-IN"/>
              </w:rPr>
              <w:t>T3.9036.106</w:t>
            </w:r>
          </w:p>
        </w:tc>
        <w:tc>
          <w:tcPr>
            <w:tcW w:w="940" w:type="pct"/>
            <w:tcBorders>
              <w:top w:val="nil"/>
              <w:left w:val="nil"/>
              <w:bottom w:val="single" w:sz="4" w:space="0" w:color="auto"/>
              <w:right w:val="single" w:sz="4" w:space="0" w:color="auto"/>
            </w:tcBorders>
            <w:shd w:val="clear" w:color="auto" w:fill="auto"/>
            <w:noWrap/>
            <w:vAlign w:val="center"/>
          </w:tcPr>
          <w:p w14:paraId="005FBBEF" w14:textId="77777777" w:rsidR="00545E1C" w:rsidRDefault="003B2545">
            <w:pPr>
              <w:pStyle w:val="Tabletext"/>
              <w:keepNext/>
              <w:keepLines/>
              <w:jc w:val="center"/>
              <w:rPr>
                <w:szCs w:val="22"/>
                <w:lang w:eastAsia="en-IN"/>
              </w:rPr>
            </w:pPr>
            <w:r>
              <w:rPr>
                <w:szCs w:val="22"/>
                <w:lang w:eastAsia="en-IN"/>
              </w:rPr>
              <w:t>T3.9036.355</w:t>
            </w:r>
          </w:p>
        </w:tc>
        <w:tc>
          <w:tcPr>
            <w:tcW w:w="1089" w:type="pct"/>
            <w:tcBorders>
              <w:top w:val="nil"/>
              <w:left w:val="nil"/>
              <w:bottom w:val="single" w:sz="4" w:space="0" w:color="auto"/>
              <w:right w:val="single" w:sz="4" w:space="0" w:color="auto"/>
            </w:tcBorders>
            <w:shd w:val="clear" w:color="auto" w:fill="auto"/>
            <w:noWrap/>
            <w:vAlign w:val="center"/>
          </w:tcPr>
          <w:p w14:paraId="73B97DC9" w14:textId="77777777" w:rsidR="00545E1C" w:rsidRDefault="003B2545">
            <w:pPr>
              <w:pStyle w:val="Tabletext"/>
              <w:keepNext/>
              <w:keepLines/>
              <w:jc w:val="center"/>
              <w:rPr>
                <w:szCs w:val="22"/>
                <w:lang w:eastAsia="en-IN"/>
              </w:rPr>
            </w:pPr>
            <w:r>
              <w:rPr>
                <w:szCs w:val="22"/>
                <w:lang w:eastAsia="en-IN"/>
              </w:rPr>
              <w:t>T3.9036.459</w:t>
            </w:r>
          </w:p>
        </w:tc>
        <w:tc>
          <w:tcPr>
            <w:tcW w:w="1089" w:type="pct"/>
            <w:tcBorders>
              <w:top w:val="nil"/>
              <w:left w:val="nil"/>
              <w:bottom w:val="single" w:sz="4" w:space="0" w:color="auto"/>
              <w:right w:val="single" w:sz="4" w:space="0" w:color="auto"/>
            </w:tcBorders>
            <w:shd w:val="clear" w:color="auto" w:fill="auto"/>
            <w:noWrap/>
            <w:vAlign w:val="center"/>
          </w:tcPr>
          <w:p w14:paraId="2E1B908B" w14:textId="77777777" w:rsidR="00545E1C" w:rsidRDefault="003B2545">
            <w:pPr>
              <w:pStyle w:val="Tabletext"/>
              <w:keepNext/>
              <w:keepLines/>
              <w:jc w:val="center"/>
              <w:rPr>
                <w:szCs w:val="22"/>
                <w:lang w:eastAsia="en-IN"/>
              </w:rPr>
            </w:pPr>
            <w:r>
              <w:rPr>
                <w:szCs w:val="22"/>
                <w:lang w:eastAsia="en-IN"/>
              </w:rPr>
              <w:t>T3.9038.101-3</w:t>
            </w:r>
          </w:p>
        </w:tc>
        <w:tc>
          <w:tcPr>
            <w:tcW w:w="940" w:type="pct"/>
            <w:tcBorders>
              <w:top w:val="nil"/>
              <w:left w:val="nil"/>
              <w:bottom w:val="single" w:sz="4" w:space="0" w:color="auto"/>
              <w:right w:val="single" w:sz="4" w:space="0" w:color="auto"/>
            </w:tcBorders>
            <w:shd w:val="clear" w:color="auto" w:fill="auto"/>
            <w:noWrap/>
            <w:vAlign w:val="center"/>
          </w:tcPr>
          <w:p w14:paraId="7284E468" w14:textId="77777777" w:rsidR="00545E1C" w:rsidRDefault="003B2545">
            <w:pPr>
              <w:pStyle w:val="Tabletext"/>
              <w:keepNext/>
              <w:keepLines/>
              <w:jc w:val="center"/>
              <w:rPr>
                <w:szCs w:val="22"/>
                <w:lang w:eastAsia="en-IN"/>
              </w:rPr>
            </w:pPr>
            <w:r>
              <w:rPr>
                <w:szCs w:val="22"/>
                <w:lang w:eastAsia="en-IN"/>
              </w:rPr>
              <w:t>T3.9038.411</w:t>
            </w:r>
          </w:p>
        </w:tc>
      </w:tr>
      <w:tr w:rsidR="00545E1C" w14:paraId="4DC6B46F"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5049E3A" w14:textId="77777777" w:rsidR="00545E1C" w:rsidRDefault="003B2545">
            <w:pPr>
              <w:pStyle w:val="Tabletext"/>
              <w:keepNext/>
              <w:keepLines/>
              <w:jc w:val="center"/>
              <w:rPr>
                <w:szCs w:val="22"/>
                <w:lang w:eastAsia="en-IN"/>
              </w:rPr>
            </w:pPr>
            <w:r>
              <w:rPr>
                <w:szCs w:val="22"/>
                <w:lang w:eastAsia="en-IN"/>
              </w:rPr>
              <w:t>T3.9036.111</w:t>
            </w:r>
          </w:p>
        </w:tc>
        <w:tc>
          <w:tcPr>
            <w:tcW w:w="940" w:type="pct"/>
            <w:tcBorders>
              <w:top w:val="nil"/>
              <w:left w:val="nil"/>
              <w:bottom w:val="single" w:sz="4" w:space="0" w:color="auto"/>
              <w:right w:val="single" w:sz="4" w:space="0" w:color="auto"/>
            </w:tcBorders>
            <w:shd w:val="clear" w:color="auto" w:fill="auto"/>
            <w:noWrap/>
            <w:vAlign w:val="center"/>
          </w:tcPr>
          <w:p w14:paraId="2D36FD33" w14:textId="77777777" w:rsidR="00545E1C" w:rsidRDefault="003B2545">
            <w:pPr>
              <w:pStyle w:val="Tabletext"/>
              <w:keepNext/>
              <w:keepLines/>
              <w:jc w:val="center"/>
              <w:rPr>
                <w:szCs w:val="22"/>
                <w:lang w:eastAsia="en-IN"/>
              </w:rPr>
            </w:pPr>
            <w:r>
              <w:rPr>
                <w:szCs w:val="22"/>
                <w:lang w:eastAsia="en-IN"/>
              </w:rPr>
              <w:t>T3.9036.360</w:t>
            </w:r>
          </w:p>
        </w:tc>
        <w:tc>
          <w:tcPr>
            <w:tcW w:w="1089" w:type="pct"/>
            <w:tcBorders>
              <w:top w:val="nil"/>
              <w:left w:val="nil"/>
              <w:bottom w:val="single" w:sz="4" w:space="0" w:color="auto"/>
              <w:right w:val="single" w:sz="4" w:space="0" w:color="auto"/>
            </w:tcBorders>
            <w:shd w:val="clear" w:color="auto" w:fill="auto"/>
            <w:noWrap/>
            <w:vAlign w:val="center"/>
          </w:tcPr>
          <w:p w14:paraId="319C571C" w14:textId="77777777" w:rsidR="00545E1C" w:rsidRDefault="003B2545">
            <w:pPr>
              <w:pStyle w:val="Tabletext"/>
              <w:keepNext/>
              <w:keepLines/>
              <w:jc w:val="center"/>
              <w:rPr>
                <w:szCs w:val="22"/>
                <w:lang w:eastAsia="en-IN"/>
              </w:rPr>
            </w:pPr>
            <w:r>
              <w:rPr>
                <w:szCs w:val="22"/>
                <w:lang w:eastAsia="en-IN"/>
              </w:rPr>
              <w:t>T3.9036.461</w:t>
            </w:r>
          </w:p>
        </w:tc>
        <w:tc>
          <w:tcPr>
            <w:tcW w:w="1089" w:type="pct"/>
            <w:tcBorders>
              <w:top w:val="nil"/>
              <w:left w:val="nil"/>
              <w:bottom w:val="single" w:sz="4" w:space="0" w:color="auto"/>
              <w:right w:val="single" w:sz="4" w:space="0" w:color="auto"/>
            </w:tcBorders>
            <w:shd w:val="clear" w:color="auto" w:fill="auto"/>
            <w:noWrap/>
            <w:vAlign w:val="center"/>
          </w:tcPr>
          <w:p w14:paraId="55C68EE2" w14:textId="77777777" w:rsidR="00545E1C" w:rsidRDefault="003B2545">
            <w:pPr>
              <w:pStyle w:val="Tabletext"/>
              <w:keepNext/>
              <w:keepLines/>
              <w:jc w:val="center"/>
              <w:rPr>
                <w:szCs w:val="22"/>
                <w:lang w:eastAsia="en-IN"/>
              </w:rPr>
            </w:pPr>
            <w:r>
              <w:rPr>
                <w:szCs w:val="22"/>
                <w:lang w:eastAsia="en-IN"/>
              </w:rPr>
              <w:t>T3.9038.104</w:t>
            </w:r>
          </w:p>
        </w:tc>
        <w:tc>
          <w:tcPr>
            <w:tcW w:w="940" w:type="pct"/>
            <w:tcBorders>
              <w:top w:val="nil"/>
              <w:left w:val="nil"/>
              <w:bottom w:val="single" w:sz="4" w:space="0" w:color="auto"/>
              <w:right w:val="single" w:sz="4" w:space="0" w:color="auto"/>
            </w:tcBorders>
            <w:shd w:val="clear" w:color="auto" w:fill="auto"/>
            <w:noWrap/>
            <w:vAlign w:val="center"/>
          </w:tcPr>
          <w:p w14:paraId="3D645968" w14:textId="77777777" w:rsidR="00545E1C" w:rsidRDefault="003B2545">
            <w:pPr>
              <w:pStyle w:val="Tabletext"/>
              <w:keepNext/>
              <w:keepLines/>
              <w:jc w:val="center"/>
              <w:rPr>
                <w:szCs w:val="22"/>
                <w:lang w:eastAsia="en-IN"/>
              </w:rPr>
            </w:pPr>
            <w:r>
              <w:rPr>
                <w:szCs w:val="22"/>
                <w:lang w:eastAsia="en-IN"/>
              </w:rPr>
              <w:t>T3.9038.412</w:t>
            </w:r>
          </w:p>
        </w:tc>
      </w:tr>
      <w:tr w:rsidR="00545E1C" w14:paraId="45164A69"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B04F55E" w14:textId="77777777" w:rsidR="00545E1C" w:rsidRDefault="003B2545">
            <w:pPr>
              <w:pStyle w:val="Tabletext"/>
              <w:keepNext/>
              <w:keepLines/>
              <w:jc w:val="center"/>
              <w:rPr>
                <w:szCs w:val="22"/>
                <w:lang w:eastAsia="en-IN"/>
              </w:rPr>
            </w:pPr>
            <w:r>
              <w:rPr>
                <w:szCs w:val="22"/>
                <w:lang w:eastAsia="en-IN"/>
              </w:rPr>
              <w:t>T3.9036.113</w:t>
            </w:r>
          </w:p>
        </w:tc>
        <w:tc>
          <w:tcPr>
            <w:tcW w:w="940" w:type="pct"/>
            <w:tcBorders>
              <w:top w:val="nil"/>
              <w:left w:val="nil"/>
              <w:bottom w:val="single" w:sz="4" w:space="0" w:color="auto"/>
              <w:right w:val="single" w:sz="4" w:space="0" w:color="auto"/>
            </w:tcBorders>
            <w:shd w:val="clear" w:color="auto" w:fill="auto"/>
            <w:noWrap/>
            <w:vAlign w:val="center"/>
          </w:tcPr>
          <w:p w14:paraId="6845F854" w14:textId="77777777" w:rsidR="00545E1C" w:rsidRDefault="003B2545">
            <w:pPr>
              <w:pStyle w:val="Tabletext"/>
              <w:keepNext/>
              <w:keepLines/>
              <w:jc w:val="center"/>
              <w:rPr>
                <w:szCs w:val="22"/>
                <w:lang w:eastAsia="en-IN"/>
              </w:rPr>
            </w:pPr>
            <w:r>
              <w:rPr>
                <w:szCs w:val="22"/>
                <w:lang w:eastAsia="en-IN"/>
              </w:rPr>
              <w:t>T3.9036.361</w:t>
            </w:r>
          </w:p>
        </w:tc>
        <w:tc>
          <w:tcPr>
            <w:tcW w:w="1089" w:type="pct"/>
            <w:tcBorders>
              <w:top w:val="nil"/>
              <w:left w:val="nil"/>
              <w:bottom w:val="single" w:sz="4" w:space="0" w:color="auto"/>
              <w:right w:val="single" w:sz="4" w:space="0" w:color="auto"/>
            </w:tcBorders>
            <w:shd w:val="clear" w:color="auto" w:fill="auto"/>
            <w:noWrap/>
            <w:vAlign w:val="center"/>
          </w:tcPr>
          <w:p w14:paraId="5F549EE8" w14:textId="77777777" w:rsidR="00545E1C" w:rsidRDefault="003B2545">
            <w:pPr>
              <w:pStyle w:val="Tabletext"/>
              <w:keepNext/>
              <w:keepLines/>
              <w:jc w:val="center"/>
              <w:rPr>
                <w:szCs w:val="22"/>
                <w:lang w:eastAsia="en-IN"/>
              </w:rPr>
            </w:pPr>
            <w:r>
              <w:rPr>
                <w:szCs w:val="22"/>
                <w:lang w:eastAsia="en-IN"/>
              </w:rPr>
              <w:t>T3.9036.462</w:t>
            </w:r>
          </w:p>
        </w:tc>
        <w:tc>
          <w:tcPr>
            <w:tcW w:w="1089" w:type="pct"/>
            <w:tcBorders>
              <w:top w:val="nil"/>
              <w:left w:val="nil"/>
              <w:bottom w:val="single" w:sz="4" w:space="0" w:color="auto"/>
              <w:right w:val="single" w:sz="4" w:space="0" w:color="auto"/>
            </w:tcBorders>
            <w:shd w:val="clear" w:color="auto" w:fill="auto"/>
            <w:noWrap/>
            <w:vAlign w:val="center"/>
          </w:tcPr>
          <w:p w14:paraId="4C6115CE" w14:textId="77777777" w:rsidR="00545E1C" w:rsidRDefault="003B2545">
            <w:pPr>
              <w:pStyle w:val="Tabletext"/>
              <w:keepNext/>
              <w:keepLines/>
              <w:jc w:val="center"/>
              <w:rPr>
                <w:szCs w:val="22"/>
                <w:lang w:eastAsia="en-IN"/>
              </w:rPr>
            </w:pPr>
            <w:r>
              <w:rPr>
                <w:szCs w:val="22"/>
                <w:lang w:eastAsia="en-IN"/>
              </w:rPr>
              <w:t>T3.9038.113</w:t>
            </w:r>
          </w:p>
        </w:tc>
        <w:tc>
          <w:tcPr>
            <w:tcW w:w="940" w:type="pct"/>
            <w:tcBorders>
              <w:top w:val="nil"/>
              <w:left w:val="nil"/>
              <w:bottom w:val="single" w:sz="4" w:space="0" w:color="auto"/>
              <w:right w:val="single" w:sz="4" w:space="0" w:color="auto"/>
            </w:tcBorders>
            <w:shd w:val="clear" w:color="auto" w:fill="auto"/>
            <w:noWrap/>
            <w:vAlign w:val="center"/>
          </w:tcPr>
          <w:p w14:paraId="438E4C6A" w14:textId="77777777" w:rsidR="00545E1C" w:rsidRDefault="003B2545">
            <w:pPr>
              <w:pStyle w:val="Tabletext"/>
              <w:keepNext/>
              <w:keepLines/>
              <w:jc w:val="center"/>
              <w:rPr>
                <w:szCs w:val="22"/>
                <w:lang w:eastAsia="en-IN"/>
              </w:rPr>
            </w:pPr>
            <w:r>
              <w:rPr>
                <w:szCs w:val="22"/>
                <w:lang w:eastAsia="en-IN"/>
              </w:rPr>
              <w:t>T3.9038.413</w:t>
            </w:r>
          </w:p>
        </w:tc>
      </w:tr>
      <w:tr w:rsidR="00545E1C" w14:paraId="366458A4"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3317810" w14:textId="77777777" w:rsidR="00545E1C" w:rsidRDefault="003B2545">
            <w:pPr>
              <w:pStyle w:val="Tabletext"/>
              <w:keepNext/>
              <w:keepLines/>
              <w:jc w:val="center"/>
              <w:rPr>
                <w:szCs w:val="22"/>
                <w:lang w:eastAsia="en-IN"/>
              </w:rPr>
            </w:pPr>
            <w:r>
              <w:rPr>
                <w:szCs w:val="22"/>
                <w:lang w:eastAsia="en-IN"/>
              </w:rPr>
              <w:t>T3.9036.116</w:t>
            </w:r>
          </w:p>
        </w:tc>
        <w:tc>
          <w:tcPr>
            <w:tcW w:w="940" w:type="pct"/>
            <w:tcBorders>
              <w:top w:val="nil"/>
              <w:left w:val="nil"/>
              <w:bottom w:val="single" w:sz="4" w:space="0" w:color="auto"/>
              <w:right w:val="single" w:sz="4" w:space="0" w:color="auto"/>
            </w:tcBorders>
            <w:shd w:val="clear" w:color="auto" w:fill="F2F2F2"/>
            <w:noWrap/>
            <w:vAlign w:val="center"/>
          </w:tcPr>
          <w:p w14:paraId="1BD7B018" w14:textId="77777777" w:rsidR="00545E1C" w:rsidRDefault="00545E1C">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3C8B37A0" w14:textId="77777777" w:rsidR="00545E1C" w:rsidRDefault="003B2545">
            <w:pPr>
              <w:pStyle w:val="Tabletext"/>
              <w:keepNext/>
              <w:keepLines/>
              <w:jc w:val="center"/>
              <w:rPr>
                <w:szCs w:val="22"/>
                <w:lang w:eastAsia="en-IN"/>
              </w:rPr>
            </w:pPr>
            <w:r>
              <w:rPr>
                <w:szCs w:val="22"/>
                <w:lang w:eastAsia="en-IN"/>
              </w:rPr>
              <w:t>T3.9036.463</w:t>
            </w:r>
          </w:p>
        </w:tc>
        <w:tc>
          <w:tcPr>
            <w:tcW w:w="1089" w:type="pct"/>
            <w:tcBorders>
              <w:top w:val="nil"/>
              <w:left w:val="nil"/>
              <w:bottom w:val="single" w:sz="4" w:space="0" w:color="auto"/>
              <w:right w:val="single" w:sz="4" w:space="0" w:color="auto"/>
            </w:tcBorders>
            <w:shd w:val="clear" w:color="auto" w:fill="auto"/>
            <w:noWrap/>
            <w:vAlign w:val="center"/>
          </w:tcPr>
          <w:p w14:paraId="43E1DABA" w14:textId="77777777" w:rsidR="00545E1C" w:rsidRDefault="003B2545">
            <w:pPr>
              <w:pStyle w:val="Tabletext"/>
              <w:keepNext/>
              <w:keepLines/>
              <w:jc w:val="center"/>
              <w:rPr>
                <w:szCs w:val="22"/>
                <w:lang w:eastAsia="en-IN"/>
              </w:rPr>
            </w:pPr>
            <w:r>
              <w:rPr>
                <w:szCs w:val="22"/>
                <w:lang w:eastAsia="en-IN"/>
              </w:rPr>
              <w:t>T3.9038.124</w:t>
            </w:r>
          </w:p>
        </w:tc>
        <w:tc>
          <w:tcPr>
            <w:tcW w:w="940" w:type="pct"/>
            <w:tcBorders>
              <w:top w:val="nil"/>
              <w:left w:val="nil"/>
              <w:bottom w:val="single" w:sz="4" w:space="0" w:color="auto"/>
              <w:right w:val="single" w:sz="4" w:space="0" w:color="auto"/>
            </w:tcBorders>
            <w:shd w:val="clear" w:color="auto" w:fill="auto"/>
            <w:noWrap/>
            <w:vAlign w:val="center"/>
          </w:tcPr>
          <w:p w14:paraId="4A90F719" w14:textId="77777777" w:rsidR="00545E1C" w:rsidRDefault="003B2545">
            <w:pPr>
              <w:pStyle w:val="Tabletext"/>
              <w:keepNext/>
              <w:keepLines/>
              <w:jc w:val="center"/>
              <w:rPr>
                <w:szCs w:val="22"/>
                <w:lang w:eastAsia="en-IN"/>
              </w:rPr>
            </w:pPr>
            <w:r>
              <w:rPr>
                <w:szCs w:val="22"/>
                <w:lang w:eastAsia="en-IN"/>
              </w:rPr>
              <w:t>T3.9038.414</w:t>
            </w:r>
          </w:p>
        </w:tc>
      </w:tr>
      <w:tr w:rsidR="00545E1C" w14:paraId="61CCADEA"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2A96E42" w14:textId="77777777" w:rsidR="00545E1C" w:rsidRDefault="003B2545">
            <w:pPr>
              <w:pStyle w:val="Tabletext"/>
              <w:keepNext/>
              <w:keepLines/>
              <w:jc w:val="center"/>
              <w:rPr>
                <w:szCs w:val="22"/>
                <w:lang w:eastAsia="en-IN"/>
              </w:rPr>
            </w:pPr>
            <w:r>
              <w:rPr>
                <w:szCs w:val="22"/>
                <w:lang w:eastAsia="en-IN"/>
              </w:rPr>
              <w:t>T3.9036.124</w:t>
            </w:r>
          </w:p>
        </w:tc>
        <w:tc>
          <w:tcPr>
            <w:tcW w:w="940" w:type="pct"/>
            <w:tcBorders>
              <w:top w:val="nil"/>
              <w:left w:val="nil"/>
              <w:bottom w:val="single" w:sz="4" w:space="0" w:color="auto"/>
              <w:right w:val="single" w:sz="4" w:space="0" w:color="auto"/>
            </w:tcBorders>
            <w:shd w:val="clear" w:color="auto" w:fill="auto"/>
            <w:noWrap/>
            <w:vAlign w:val="center"/>
          </w:tcPr>
          <w:p w14:paraId="78F7BC48" w14:textId="77777777" w:rsidR="00545E1C" w:rsidRDefault="003B2545">
            <w:pPr>
              <w:pStyle w:val="Tabletext"/>
              <w:keepNext/>
              <w:keepLines/>
              <w:jc w:val="center"/>
              <w:rPr>
                <w:szCs w:val="22"/>
                <w:lang w:eastAsia="en-IN"/>
              </w:rPr>
            </w:pPr>
            <w:r>
              <w:rPr>
                <w:szCs w:val="22"/>
                <w:lang w:eastAsia="en-IN"/>
              </w:rPr>
              <w:t>T3.9036.401</w:t>
            </w:r>
          </w:p>
        </w:tc>
        <w:tc>
          <w:tcPr>
            <w:tcW w:w="1089" w:type="pct"/>
            <w:tcBorders>
              <w:top w:val="nil"/>
              <w:left w:val="nil"/>
              <w:bottom w:val="single" w:sz="4" w:space="0" w:color="auto"/>
              <w:right w:val="single" w:sz="4" w:space="0" w:color="auto"/>
            </w:tcBorders>
            <w:shd w:val="clear" w:color="auto" w:fill="auto"/>
            <w:noWrap/>
            <w:vAlign w:val="center"/>
          </w:tcPr>
          <w:p w14:paraId="52FEFBFC" w14:textId="77777777" w:rsidR="00545E1C" w:rsidRDefault="003B2545">
            <w:pPr>
              <w:pStyle w:val="Tabletext"/>
              <w:keepNext/>
              <w:keepLines/>
              <w:jc w:val="center"/>
              <w:rPr>
                <w:szCs w:val="22"/>
                <w:lang w:eastAsia="en-IN"/>
              </w:rPr>
            </w:pPr>
            <w:r>
              <w:rPr>
                <w:szCs w:val="22"/>
                <w:lang w:eastAsia="en-IN"/>
              </w:rPr>
              <w:t>T3.9036.464</w:t>
            </w:r>
          </w:p>
        </w:tc>
        <w:tc>
          <w:tcPr>
            <w:tcW w:w="1089" w:type="pct"/>
            <w:tcBorders>
              <w:top w:val="nil"/>
              <w:left w:val="nil"/>
              <w:bottom w:val="single" w:sz="4" w:space="0" w:color="auto"/>
              <w:right w:val="single" w:sz="4" w:space="0" w:color="auto"/>
            </w:tcBorders>
            <w:shd w:val="clear" w:color="auto" w:fill="auto"/>
            <w:noWrap/>
            <w:vAlign w:val="center"/>
          </w:tcPr>
          <w:p w14:paraId="1B15C6B2" w14:textId="77777777" w:rsidR="00545E1C" w:rsidRDefault="003B2545">
            <w:pPr>
              <w:pStyle w:val="Tabletext"/>
              <w:keepNext/>
              <w:keepLines/>
              <w:jc w:val="center"/>
              <w:rPr>
                <w:szCs w:val="22"/>
                <w:lang w:eastAsia="en-IN"/>
              </w:rPr>
            </w:pPr>
            <w:r>
              <w:rPr>
                <w:szCs w:val="22"/>
                <w:lang w:eastAsia="en-IN"/>
              </w:rPr>
              <w:t>T3.9038.133</w:t>
            </w:r>
          </w:p>
        </w:tc>
        <w:tc>
          <w:tcPr>
            <w:tcW w:w="940" w:type="pct"/>
            <w:tcBorders>
              <w:top w:val="nil"/>
              <w:left w:val="nil"/>
              <w:bottom w:val="single" w:sz="4" w:space="0" w:color="auto"/>
              <w:right w:val="single" w:sz="4" w:space="0" w:color="auto"/>
            </w:tcBorders>
            <w:shd w:val="clear" w:color="auto" w:fill="auto"/>
            <w:noWrap/>
            <w:vAlign w:val="center"/>
          </w:tcPr>
          <w:p w14:paraId="2D744D78" w14:textId="77777777" w:rsidR="00545E1C" w:rsidRDefault="003B2545">
            <w:pPr>
              <w:pStyle w:val="Tabletext"/>
              <w:keepNext/>
              <w:keepLines/>
              <w:jc w:val="center"/>
              <w:rPr>
                <w:szCs w:val="22"/>
                <w:lang w:eastAsia="en-IN"/>
              </w:rPr>
            </w:pPr>
            <w:r>
              <w:rPr>
                <w:szCs w:val="22"/>
                <w:lang w:eastAsia="en-IN"/>
              </w:rPr>
              <w:t>T3.9038.415</w:t>
            </w:r>
          </w:p>
        </w:tc>
      </w:tr>
      <w:tr w:rsidR="00545E1C" w14:paraId="2B0AB50E"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438C221" w14:textId="77777777" w:rsidR="00545E1C" w:rsidRDefault="003B2545">
            <w:pPr>
              <w:pStyle w:val="Tabletext"/>
              <w:keepNext/>
              <w:keepLines/>
              <w:jc w:val="center"/>
              <w:rPr>
                <w:szCs w:val="22"/>
                <w:lang w:eastAsia="en-IN"/>
              </w:rPr>
            </w:pPr>
            <w:r>
              <w:rPr>
                <w:szCs w:val="22"/>
                <w:lang w:eastAsia="en-IN"/>
              </w:rPr>
              <w:t>T3.9036.133</w:t>
            </w:r>
          </w:p>
        </w:tc>
        <w:tc>
          <w:tcPr>
            <w:tcW w:w="940" w:type="pct"/>
            <w:tcBorders>
              <w:top w:val="nil"/>
              <w:left w:val="nil"/>
              <w:bottom w:val="single" w:sz="4" w:space="0" w:color="auto"/>
              <w:right w:val="single" w:sz="4" w:space="0" w:color="auto"/>
            </w:tcBorders>
            <w:shd w:val="clear" w:color="auto" w:fill="auto"/>
            <w:noWrap/>
            <w:vAlign w:val="center"/>
          </w:tcPr>
          <w:p w14:paraId="107C107B" w14:textId="77777777" w:rsidR="00545E1C" w:rsidRDefault="003B2545">
            <w:pPr>
              <w:pStyle w:val="Tabletext"/>
              <w:keepNext/>
              <w:keepLines/>
              <w:jc w:val="center"/>
              <w:rPr>
                <w:szCs w:val="22"/>
                <w:lang w:eastAsia="en-IN"/>
              </w:rPr>
            </w:pPr>
            <w:r>
              <w:rPr>
                <w:szCs w:val="22"/>
                <w:lang w:eastAsia="en-IN"/>
              </w:rPr>
              <w:t>T3.9036.410</w:t>
            </w:r>
          </w:p>
        </w:tc>
        <w:tc>
          <w:tcPr>
            <w:tcW w:w="1089" w:type="pct"/>
            <w:tcBorders>
              <w:top w:val="nil"/>
              <w:left w:val="nil"/>
              <w:bottom w:val="single" w:sz="4" w:space="0" w:color="auto"/>
              <w:right w:val="single" w:sz="4" w:space="0" w:color="auto"/>
            </w:tcBorders>
            <w:shd w:val="clear" w:color="auto" w:fill="auto"/>
            <w:noWrap/>
            <w:vAlign w:val="center"/>
          </w:tcPr>
          <w:p w14:paraId="029103C6" w14:textId="77777777" w:rsidR="00545E1C" w:rsidRDefault="003B2545">
            <w:pPr>
              <w:pStyle w:val="Tabletext"/>
              <w:keepNext/>
              <w:keepLines/>
              <w:jc w:val="center"/>
              <w:rPr>
                <w:szCs w:val="22"/>
                <w:lang w:eastAsia="en-IN"/>
              </w:rPr>
            </w:pPr>
            <w:r>
              <w:rPr>
                <w:szCs w:val="22"/>
                <w:lang w:eastAsia="en-IN"/>
              </w:rPr>
              <w:t>T3.9036.465</w:t>
            </w:r>
          </w:p>
        </w:tc>
        <w:tc>
          <w:tcPr>
            <w:tcW w:w="1089" w:type="pct"/>
            <w:tcBorders>
              <w:top w:val="nil"/>
              <w:left w:val="nil"/>
              <w:bottom w:val="single" w:sz="4" w:space="0" w:color="auto"/>
              <w:right w:val="single" w:sz="4" w:space="0" w:color="auto"/>
            </w:tcBorders>
            <w:shd w:val="clear" w:color="auto" w:fill="F2F2F2"/>
            <w:noWrap/>
            <w:vAlign w:val="center"/>
          </w:tcPr>
          <w:p w14:paraId="104A622E" w14:textId="77777777" w:rsidR="00545E1C" w:rsidRDefault="00545E1C">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10A52860" w14:textId="77777777" w:rsidR="00545E1C" w:rsidRDefault="003B2545">
            <w:pPr>
              <w:pStyle w:val="Tabletext"/>
              <w:keepNext/>
              <w:keepLines/>
              <w:jc w:val="center"/>
              <w:rPr>
                <w:szCs w:val="22"/>
                <w:lang w:eastAsia="en-IN"/>
              </w:rPr>
            </w:pPr>
            <w:r>
              <w:rPr>
                <w:szCs w:val="22"/>
                <w:lang w:eastAsia="en-IN"/>
              </w:rPr>
              <w:t>T3.9038.420</w:t>
            </w:r>
          </w:p>
        </w:tc>
      </w:tr>
      <w:tr w:rsidR="00545E1C" w14:paraId="2AD70DD6" w14:textId="77777777">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54D0AD2E" w14:textId="77777777" w:rsidR="00545E1C" w:rsidRDefault="00545E1C">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490A868" w14:textId="77777777" w:rsidR="00545E1C" w:rsidRDefault="003B2545">
            <w:pPr>
              <w:pStyle w:val="Tabletext"/>
              <w:keepNext/>
              <w:keepLines/>
              <w:jc w:val="center"/>
              <w:rPr>
                <w:szCs w:val="22"/>
                <w:lang w:eastAsia="en-IN"/>
              </w:rPr>
            </w:pPr>
            <w:r>
              <w:rPr>
                <w:szCs w:val="22"/>
                <w:lang w:eastAsia="en-IN"/>
              </w:rPr>
              <w:t>T3.9036.411</w:t>
            </w:r>
          </w:p>
        </w:tc>
        <w:tc>
          <w:tcPr>
            <w:tcW w:w="1089" w:type="pct"/>
            <w:tcBorders>
              <w:top w:val="nil"/>
              <w:left w:val="nil"/>
              <w:bottom w:val="single" w:sz="4" w:space="0" w:color="auto"/>
              <w:right w:val="single" w:sz="4" w:space="0" w:color="auto"/>
            </w:tcBorders>
            <w:shd w:val="clear" w:color="auto" w:fill="F2F2F2"/>
            <w:noWrap/>
            <w:vAlign w:val="center"/>
          </w:tcPr>
          <w:p w14:paraId="1C9990CC" w14:textId="77777777" w:rsidR="00545E1C" w:rsidRDefault="00545E1C">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4A54B4FB" w14:textId="77777777" w:rsidR="00545E1C" w:rsidRDefault="003B2545">
            <w:pPr>
              <w:pStyle w:val="Tabletext"/>
              <w:keepNext/>
              <w:keepLines/>
              <w:jc w:val="center"/>
              <w:rPr>
                <w:szCs w:val="22"/>
                <w:lang w:eastAsia="en-IN"/>
              </w:rPr>
            </w:pPr>
            <w:r>
              <w:rPr>
                <w:szCs w:val="22"/>
                <w:lang w:eastAsia="en-IN"/>
              </w:rPr>
              <w:t>T3.9038.201</w:t>
            </w:r>
          </w:p>
        </w:tc>
        <w:tc>
          <w:tcPr>
            <w:tcW w:w="940" w:type="pct"/>
            <w:tcBorders>
              <w:top w:val="nil"/>
              <w:left w:val="nil"/>
              <w:bottom w:val="single" w:sz="4" w:space="0" w:color="auto"/>
              <w:right w:val="single" w:sz="4" w:space="0" w:color="auto"/>
            </w:tcBorders>
            <w:shd w:val="clear" w:color="auto" w:fill="auto"/>
            <w:noWrap/>
            <w:vAlign w:val="center"/>
          </w:tcPr>
          <w:p w14:paraId="2EAFD6FA" w14:textId="77777777" w:rsidR="00545E1C" w:rsidRDefault="003B2545">
            <w:pPr>
              <w:pStyle w:val="Tabletext"/>
              <w:keepNext/>
              <w:keepLines/>
              <w:jc w:val="center"/>
              <w:rPr>
                <w:szCs w:val="22"/>
                <w:lang w:eastAsia="en-IN"/>
              </w:rPr>
            </w:pPr>
            <w:r>
              <w:rPr>
                <w:szCs w:val="22"/>
                <w:lang w:eastAsia="en-IN"/>
              </w:rPr>
              <w:t>T3.9038.421</w:t>
            </w:r>
          </w:p>
        </w:tc>
      </w:tr>
      <w:tr w:rsidR="00545E1C" w14:paraId="16A5850E"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73A9C7E" w14:textId="77777777" w:rsidR="00545E1C" w:rsidRDefault="003B2545">
            <w:pPr>
              <w:pStyle w:val="Tabletext"/>
              <w:keepNext/>
              <w:keepLines/>
              <w:jc w:val="center"/>
              <w:rPr>
                <w:szCs w:val="22"/>
                <w:lang w:eastAsia="en-IN"/>
              </w:rPr>
            </w:pPr>
            <w:r>
              <w:rPr>
                <w:szCs w:val="22"/>
                <w:lang w:eastAsia="en-IN"/>
              </w:rPr>
              <w:t>T3.9036.201</w:t>
            </w:r>
          </w:p>
        </w:tc>
        <w:tc>
          <w:tcPr>
            <w:tcW w:w="940" w:type="pct"/>
            <w:tcBorders>
              <w:top w:val="nil"/>
              <w:left w:val="nil"/>
              <w:bottom w:val="single" w:sz="4" w:space="0" w:color="auto"/>
              <w:right w:val="single" w:sz="4" w:space="0" w:color="auto"/>
            </w:tcBorders>
            <w:shd w:val="clear" w:color="auto" w:fill="auto"/>
            <w:noWrap/>
            <w:vAlign w:val="center"/>
          </w:tcPr>
          <w:p w14:paraId="3E9247C5" w14:textId="77777777" w:rsidR="00545E1C" w:rsidRDefault="003B2545">
            <w:pPr>
              <w:pStyle w:val="Tabletext"/>
              <w:keepNext/>
              <w:keepLines/>
              <w:jc w:val="center"/>
              <w:rPr>
                <w:szCs w:val="22"/>
                <w:lang w:eastAsia="en-IN"/>
              </w:rPr>
            </w:pPr>
            <w:r>
              <w:rPr>
                <w:szCs w:val="22"/>
                <w:lang w:eastAsia="en-IN"/>
              </w:rPr>
              <w:t>T3.9036.412</w:t>
            </w:r>
          </w:p>
        </w:tc>
        <w:tc>
          <w:tcPr>
            <w:tcW w:w="1089" w:type="pct"/>
            <w:tcBorders>
              <w:top w:val="nil"/>
              <w:left w:val="nil"/>
              <w:bottom w:val="single" w:sz="4" w:space="0" w:color="auto"/>
              <w:right w:val="single" w:sz="4" w:space="0" w:color="auto"/>
            </w:tcBorders>
            <w:shd w:val="clear" w:color="auto" w:fill="auto"/>
            <w:noWrap/>
            <w:vAlign w:val="center"/>
          </w:tcPr>
          <w:p w14:paraId="0CD81AAD" w14:textId="77777777" w:rsidR="00545E1C" w:rsidRDefault="003B2545">
            <w:pPr>
              <w:pStyle w:val="Tabletext"/>
              <w:keepNext/>
              <w:keepLines/>
              <w:jc w:val="center"/>
              <w:rPr>
                <w:szCs w:val="22"/>
                <w:lang w:eastAsia="en-IN"/>
              </w:rPr>
            </w:pPr>
            <w:r>
              <w:rPr>
                <w:szCs w:val="22"/>
                <w:lang w:eastAsia="en-IN"/>
              </w:rPr>
              <w:t>T3.9037.104</w:t>
            </w:r>
          </w:p>
        </w:tc>
        <w:tc>
          <w:tcPr>
            <w:tcW w:w="1089" w:type="pct"/>
            <w:tcBorders>
              <w:top w:val="nil"/>
              <w:left w:val="nil"/>
              <w:bottom w:val="single" w:sz="4" w:space="0" w:color="auto"/>
              <w:right w:val="single" w:sz="4" w:space="0" w:color="auto"/>
            </w:tcBorders>
            <w:shd w:val="clear" w:color="auto" w:fill="auto"/>
            <w:noWrap/>
            <w:vAlign w:val="center"/>
          </w:tcPr>
          <w:p w14:paraId="5984049C" w14:textId="77777777" w:rsidR="00545E1C" w:rsidRDefault="003B2545">
            <w:pPr>
              <w:pStyle w:val="Tabletext"/>
              <w:keepNext/>
              <w:keepLines/>
              <w:jc w:val="center"/>
              <w:rPr>
                <w:szCs w:val="22"/>
                <w:lang w:eastAsia="en-IN"/>
              </w:rPr>
            </w:pPr>
            <w:r>
              <w:rPr>
                <w:szCs w:val="22"/>
                <w:lang w:eastAsia="en-IN"/>
              </w:rPr>
              <w:t>T3.9038.202</w:t>
            </w:r>
          </w:p>
        </w:tc>
        <w:tc>
          <w:tcPr>
            <w:tcW w:w="940" w:type="pct"/>
            <w:tcBorders>
              <w:top w:val="nil"/>
              <w:left w:val="nil"/>
              <w:bottom w:val="single" w:sz="4" w:space="0" w:color="auto"/>
              <w:right w:val="single" w:sz="4" w:space="0" w:color="auto"/>
            </w:tcBorders>
            <w:shd w:val="clear" w:color="auto" w:fill="auto"/>
            <w:noWrap/>
            <w:vAlign w:val="center"/>
          </w:tcPr>
          <w:p w14:paraId="38B1C37E" w14:textId="77777777" w:rsidR="00545E1C" w:rsidRDefault="003B2545">
            <w:pPr>
              <w:pStyle w:val="Tabletext"/>
              <w:keepNext/>
              <w:keepLines/>
              <w:jc w:val="center"/>
              <w:rPr>
                <w:szCs w:val="22"/>
                <w:lang w:eastAsia="en-IN"/>
              </w:rPr>
            </w:pPr>
            <w:r>
              <w:rPr>
                <w:szCs w:val="22"/>
                <w:lang w:eastAsia="en-IN"/>
              </w:rPr>
              <w:t>T3.9038.422</w:t>
            </w:r>
          </w:p>
        </w:tc>
      </w:tr>
      <w:tr w:rsidR="00545E1C" w14:paraId="2B031C02"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6EE1A1D" w14:textId="77777777" w:rsidR="00545E1C" w:rsidRDefault="003B2545">
            <w:pPr>
              <w:pStyle w:val="Tabletext"/>
              <w:keepNext/>
              <w:keepLines/>
              <w:jc w:val="center"/>
              <w:rPr>
                <w:szCs w:val="22"/>
                <w:lang w:eastAsia="en-IN"/>
              </w:rPr>
            </w:pPr>
            <w:r>
              <w:rPr>
                <w:szCs w:val="22"/>
                <w:lang w:eastAsia="en-IN"/>
              </w:rPr>
              <w:t>T3.9036.211</w:t>
            </w:r>
          </w:p>
        </w:tc>
        <w:tc>
          <w:tcPr>
            <w:tcW w:w="940" w:type="pct"/>
            <w:tcBorders>
              <w:top w:val="nil"/>
              <w:left w:val="nil"/>
              <w:bottom w:val="single" w:sz="4" w:space="0" w:color="auto"/>
              <w:right w:val="single" w:sz="4" w:space="0" w:color="auto"/>
            </w:tcBorders>
            <w:shd w:val="clear" w:color="auto" w:fill="auto"/>
            <w:noWrap/>
            <w:vAlign w:val="center"/>
          </w:tcPr>
          <w:p w14:paraId="576CB4EF" w14:textId="77777777" w:rsidR="00545E1C" w:rsidRDefault="003B2545">
            <w:pPr>
              <w:pStyle w:val="Tabletext"/>
              <w:keepNext/>
              <w:keepLines/>
              <w:jc w:val="center"/>
              <w:rPr>
                <w:szCs w:val="22"/>
                <w:lang w:eastAsia="en-IN"/>
              </w:rPr>
            </w:pPr>
            <w:r>
              <w:rPr>
                <w:szCs w:val="22"/>
                <w:lang w:eastAsia="en-IN"/>
              </w:rPr>
              <w:t>T3.9036.413</w:t>
            </w:r>
          </w:p>
        </w:tc>
        <w:tc>
          <w:tcPr>
            <w:tcW w:w="1089" w:type="pct"/>
            <w:tcBorders>
              <w:top w:val="nil"/>
              <w:left w:val="nil"/>
              <w:bottom w:val="single" w:sz="4" w:space="0" w:color="auto"/>
              <w:right w:val="single" w:sz="4" w:space="0" w:color="auto"/>
            </w:tcBorders>
            <w:shd w:val="clear" w:color="auto" w:fill="auto"/>
            <w:noWrap/>
            <w:vAlign w:val="center"/>
          </w:tcPr>
          <w:p w14:paraId="00660BF8" w14:textId="77777777" w:rsidR="00545E1C" w:rsidRDefault="003B2545">
            <w:pPr>
              <w:pStyle w:val="Tabletext"/>
              <w:keepNext/>
              <w:keepLines/>
              <w:jc w:val="center"/>
              <w:rPr>
                <w:szCs w:val="22"/>
                <w:lang w:eastAsia="en-IN"/>
              </w:rPr>
            </w:pPr>
            <w:r>
              <w:rPr>
                <w:szCs w:val="22"/>
                <w:lang w:eastAsia="en-IN"/>
              </w:rPr>
              <w:t>T3.9037.105</w:t>
            </w:r>
          </w:p>
        </w:tc>
        <w:tc>
          <w:tcPr>
            <w:tcW w:w="1089" w:type="pct"/>
            <w:tcBorders>
              <w:top w:val="nil"/>
              <w:left w:val="nil"/>
              <w:bottom w:val="single" w:sz="4" w:space="0" w:color="auto"/>
              <w:right w:val="single" w:sz="4" w:space="0" w:color="auto"/>
            </w:tcBorders>
            <w:shd w:val="clear" w:color="auto" w:fill="auto"/>
            <w:noWrap/>
            <w:vAlign w:val="center"/>
          </w:tcPr>
          <w:p w14:paraId="65E5E615" w14:textId="77777777" w:rsidR="00545E1C" w:rsidRDefault="003B2545">
            <w:pPr>
              <w:pStyle w:val="Tabletext"/>
              <w:keepNext/>
              <w:keepLines/>
              <w:jc w:val="center"/>
              <w:rPr>
                <w:szCs w:val="22"/>
                <w:lang w:eastAsia="en-IN"/>
              </w:rPr>
            </w:pPr>
            <w:r>
              <w:rPr>
                <w:szCs w:val="22"/>
                <w:lang w:eastAsia="en-IN"/>
              </w:rPr>
              <w:t>T3.9038.211</w:t>
            </w:r>
          </w:p>
        </w:tc>
        <w:tc>
          <w:tcPr>
            <w:tcW w:w="940" w:type="pct"/>
            <w:tcBorders>
              <w:top w:val="nil"/>
              <w:left w:val="nil"/>
              <w:bottom w:val="single" w:sz="4" w:space="0" w:color="auto"/>
              <w:right w:val="single" w:sz="4" w:space="0" w:color="auto"/>
            </w:tcBorders>
            <w:shd w:val="clear" w:color="auto" w:fill="auto"/>
            <w:noWrap/>
            <w:vAlign w:val="center"/>
          </w:tcPr>
          <w:p w14:paraId="3FB8AE4A" w14:textId="77777777" w:rsidR="00545E1C" w:rsidRDefault="003B2545">
            <w:pPr>
              <w:pStyle w:val="Tabletext"/>
              <w:keepNext/>
              <w:keepLines/>
              <w:jc w:val="center"/>
              <w:rPr>
                <w:szCs w:val="22"/>
                <w:lang w:eastAsia="en-IN"/>
              </w:rPr>
            </w:pPr>
            <w:r>
              <w:rPr>
                <w:szCs w:val="22"/>
                <w:lang w:eastAsia="en-IN"/>
              </w:rPr>
              <w:t>T3.9038.423</w:t>
            </w:r>
          </w:p>
        </w:tc>
      </w:tr>
      <w:tr w:rsidR="00545E1C" w14:paraId="381DCA3A"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1564B60" w14:textId="77777777" w:rsidR="00545E1C" w:rsidRDefault="003B2545">
            <w:pPr>
              <w:pStyle w:val="Tabletext"/>
              <w:keepNext/>
              <w:keepLines/>
              <w:jc w:val="center"/>
              <w:rPr>
                <w:szCs w:val="22"/>
                <w:lang w:eastAsia="en-IN"/>
              </w:rPr>
            </w:pPr>
            <w:r>
              <w:rPr>
                <w:szCs w:val="22"/>
                <w:lang w:eastAsia="en-IN"/>
              </w:rPr>
              <w:t>T3.9036.212</w:t>
            </w:r>
          </w:p>
        </w:tc>
        <w:tc>
          <w:tcPr>
            <w:tcW w:w="940" w:type="pct"/>
            <w:tcBorders>
              <w:top w:val="nil"/>
              <w:left w:val="nil"/>
              <w:bottom w:val="single" w:sz="4" w:space="0" w:color="auto"/>
              <w:right w:val="single" w:sz="4" w:space="0" w:color="auto"/>
            </w:tcBorders>
            <w:shd w:val="clear" w:color="auto" w:fill="auto"/>
            <w:noWrap/>
            <w:vAlign w:val="center"/>
          </w:tcPr>
          <w:p w14:paraId="569662C3" w14:textId="77777777" w:rsidR="00545E1C" w:rsidRDefault="003B2545">
            <w:pPr>
              <w:pStyle w:val="Tabletext"/>
              <w:keepNext/>
              <w:keepLines/>
              <w:jc w:val="center"/>
              <w:rPr>
                <w:szCs w:val="22"/>
                <w:lang w:eastAsia="en-IN"/>
              </w:rPr>
            </w:pPr>
            <w:r>
              <w:rPr>
                <w:szCs w:val="22"/>
                <w:lang w:eastAsia="en-IN"/>
              </w:rPr>
              <w:t>T3.9036.414</w:t>
            </w:r>
          </w:p>
        </w:tc>
        <w:tc>
          <w:tcPr>
            <w:tcW w:w="1089" w:type="pct"/>
            <w:tcBorders>
              <w:top w:val="nil"/>
              <w:left w:val="nil"/>
              <w:bottom w:val="single" w:sz="4" w:space="0" w:color="auto"/>
              <w:right w:val="single" w:sz="4" w:space="0" w:color="auto"/>
            </w:tcBorders>
            <w:shd w:val="clear" w:color="auto" w:fill="auto"/>
            <w:noWrap/>
            <w:vAlign w:val="center"/>
          </w:tcPr>
          <w:p w14:paraId="6257B837" w14:textId="77777777" w:rsidR="00545E1C" w:rsidRDefault="003B2545">
            <w:pPr>
              <w:pStyle w:val="Tabletext"/>
              <w:keepNext/>
              <w:keepLines/>
              <w:jc w:val="center"/>
              <w:rPr>
                <w:szCs w:val="22"/>
                <w:lang w:eastAsia="en-IN"/>
              </w:rPr>
            </w:pPr>
            <w:r>
              <w:rPr>
                <w:szCs w:val="22"/>
                <w:lang w:eastAsia="en-IN"/>
              </w:rPr>
              <w:t>T3.9037.113</w:t>
            </w:r>
          </w:p>
        </w:tc>
        <w:tc>
          <w:tcPr>
            <w:tcW w:w="1089" w:type="pct"/>
            <w:tcBorders>
              <w:top w:val="nil"/>
              <w:left w:val="nil"/>
              <w:bottom w:val="single" w:sz="4" w:space="0" w:color="auto"/>
              <w:right w:val="single" w:sz="4" w:space="0" w:color="auto"/>
            </w:tcBorders>
            <w:shd w:val="clear" w:color="auto" w:fill="auto"/>
            <w:noWrap/>
            <w:vAlign w:val="center"/>
          </w:tcPr>
          <w:p w14:paraId="5A430CF7" w14:textId="77777777" w:rsidR="00545E1C" w:rsidRDefault="003B2545">
            <w:pPr>
              <w:pStyle w:val="Tabletext"/>
              <w:keepNext/>
              <w:keepLines/>
              <w:jc w:val="center"/>
              <w:rPr>
                <w:szCs w:val="22"/>
                <w:lang w:eastAsia="en-IN"/>
              </w:rPr>
            </w:pPr>
            <w:r>
              <w:rPr>
                <w:szCs w:val="22"/>
                <w:lang w:eastAsia="en-IN"/>
              </w:rPr>
              <w:t>T3.9038.212</w:t>
            </w:r>
          </w:p>
        </w:tc>
        <w:tc>
          <w:tcPr>
            <w:tcW w:w="940" w:type="pct"/>
            <w:tcBorders>
              <w:top w:val="nil"/>
              <w:left w:val="nil"/>
              <w:bottom w:val="single" w:sz="4" w:space="0" w:color="auto"/>
              <w:right w:val="single" w:sz="4" w:space="0" w:color="auto"/>
            </w:tcBorders>
            <w:shd w:val="clear" w:color="auto" w:fill="auto"/>
            <w:noWrap/>
            <w:vAlign w:val="center"/>
          </w:tcPr>
          <w:p w14:paraId="59554AA7" w14:textId="77777777" w:rsidR="00545E1C" w:rsidRDefault="003B2545">
            <w:pPr>
              <w:pStyle w:val="Tabletext"/>
              <w:keepNext/>
              <w:keepLines/>
              <w:jc w:val="center"/>
              <w:rPr>
                <w:szCs w:val="22"/>
                <w:lang w:eastAsia="en-IN"/>
              </w:rPr>
            </w:pPr>
            <w:r>
              <w:rPr>
                <w:szCs w:val="22"/>
                <w:lang w:eastAsia="en-IN"/>
              </w:rPr>
              <w:t>T3.9038.424</w:t>
            </w:r>
          </w:p>
        </w:tc>
      </w:tr>
      <w:tr w:rsidR="00545E1C" w14:paraId="7FADB696"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9E3D993" w14:textId="77777777" w:rsidR="00545E1C" w:rsidRDefault="003B2545">
            <w:pPr>
              <w:pStyle w:val="Tabletext"/>
              <w:keepNext/>
              <w:keepLines/>
              <w:jc w:val="center"/>
              <w:rPr>
                <w:szCs w:val="22"/>
                <w:lang w:eastAsia="en-IN"/>
              </w:rPr>
            </w:pPr>
            <w:r>
              <w:rPr>
                <w:szCs w:val="22"/>
                <w:lang w:eastAsia="en-IN"/>
              </w:rPr>
              <w:t>T3.9036.213</w:t>
            </w:r>
          </w:p>
        </w:tc>
        <w:tc>
          <w:tcPr>
            <w:tcW w:w="940" w:type="pct"/>
            <w:tcBorders>
              <w:top w:val="nil"/>
              <w:left w:val="nil"/>
              <w:bottom w:val="single" w:sz="4" w:space="0" w:color="auto"/>
              <w:right w:val="single" w:sz="4" w:space="0" w:color="auto"/>
            </w:tcBorders>
            <w:shd w:val="clear" w:color="auto" w:fill="auto"/>
            <w:noWrap/>
            <w:vAlign w:val="center"/>
          </w:tcPr>
          <w:p w14:paraId="651ED9AE" w14:textId="77777777" w:rsidR="00545E1C" w:rsidRDefault="003B2545">
            <w:pPr>
              <w:pStyle w:val="Tabletext"/>
              <w:keepNext/>
              <w:keepLines/>
              <w:jc w:val="center"/>
              <w:rPr>
                <w:szCs w:val="22"/>
                <w:lang w:eastAsia="en-IN"/>
              </w:rPr>
            </w:pPr>
            <w:r>
              <w:rPr>
                <w:szCs w:val="22"/>
                <w:lang w:eastAsia="en-IN"/>
              </w:rPr>
              <w:t>T3.9036.420</w:t>
            </w:r>
          </w:p>
        </w:tc>
        <w:tc>
          <w:tcPr>
            <w:tcW w:w="1089" w:type="pct"/>
            <w:tcBorders>
              <w:top w:val="nil"/>
              <w:left w:val="nil"/>
              <w:bottom w:val="single" w:sz="4" w:space="0" w:color="auto"/>
              <w:right w:val="single" w:sz="4" w:space="0" w:color="auto"/>
            </w:tcBorders>
            <w:shd w:val="clear" w:color="auto" w:fill="auto"/>
            <w:noWrap/>
            <w:vAlign w:val="center"/>
          </w:tcPr>
          <w:p w14:paraId="6B91DD06" w14:textId="77777777" w:rsidR="00545E1C" w:rsidRDefault="003B2545">
            <w:pPr>
              <w:pStyle w:val="Tabletext"/>
              <w:keepNext/>
              <w:keepLines/>
              <w:jc w:val="center"/>
              <w:rPr>
                <w:szCs w:val="22"/>
                <w:lang w:eastAsia="en-IN"/>
              </w:rPr>
            </w:pPr>
            <w:r>
              <w:rPr>
                <w:szCs w:val="22"/>
                <w:lang w:eastAsia="en-IN"/>
              </w:rPr>
              <w:t>T3.9037.114</w:t>
            </w:r>
          </w:p>
        </w:tc>
        <w:tc>
          <w:tcPr>
            <w:tcW w:w="1089" w:type="pct"/>
            <w:tcBorders>
              <w:top w:val="nil"/>
              <w:left w:val="nil"/>
              <w:bottom w:val="single" w:sz="4" w:space="0" w:color="auto"/>
              <w:right w:val="single" w:sz="4" w:space="0" w:color="auto"/>
            </w:tcBorders>
            <w:shd w:val="clear" w:color="auto" w:fill="auto"/>
            <w:noWrap/>
            <w:vAlign w:val="center"/>
          </w:tcPr>
          <w:p w14:paraId="55D90FD6" w14:textId="77777777" w:rsidR="00545E1C" w:rsidRDefault="003B2545">
            <w:pPr>
              <w:pStyle w:val="Tabletext"/>
              <w:keepNext/>
              <w:keepLines/>
              <w:jc w:val="center"/>
              <w:rPr>
                <w:szCs w:val="22"/>
                <w:lang w:eastAsia="en-IN"/>
              </w:rPr>
            </w:pPr>
            <w:r>
              <w:rPr>
                <w:szCs w:val="22"/>
                <w:lang w:eastAsia="en-IN"/>
              </w:rPr>
              <w:t>T3.9038.213</w:t>
            </w:r>
          </w:p>
        </w:tc>
        <w:tc>
          <w:tcPr>
            <w:tcW w:w="940" w:type="pct"/>
            <w:tcBorders>
              <w:top w:val="nil"/>
              <w:left w:val="nil"/>
              <w:bottom w:val="single" w:sz="4" w:space="0" w:color="auto"/>
              <w:right w:val="single" w:sz="4" w:space="0" w:color="auto"/>
            </w:tcBorders>
            <w:shd w:val="clear" w:color="auto" w:fill="auto"/>
            <w:noWrap/>
            <w:vAlign w:val="center"/>
          </w:tcPr>
          <w:p w14:paraId="03416AE0" w14:textId="77777777" w:rsidR="00545E1C" w:rsidRDefault="003B2545">
            <w:pPr>
              <w:pStyle w:val="Tabletext"/>
              <w:keepNext/>
              <w:keepLines/>
              <w:jc w:val="center"/>
              <w:rPr>
                <w:szCs w:val="22"/>
                <w:lang w:eastAsia="en-IN"/>
              </w:rPr>
            </w:pPr>
            <w:r>
              <w:rPr>
                <w:szCs w:val="22"/>
                <w:lang w:eastAsia="en-IN"/>
              </w:rPr>
              <w:t>T3.9038.425</w:t>
            </w:r>
          </w:p>
        </w:tc>
      </w:tr>
      <w:tr w:rsidR="00545E1C" w14:paraId="7AECD82B"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642A6EF" w14:textId="77777777" w:rsidR="00545E1C" w:rsidRDefault="003B2545">
            <w:pPr>
              <w:pStyle w:val="Tabletext"/>
              <w:keepNext/>
              <w:keepLines/>
              <w:jc w:val="center"/>
              <w:rPr>
                <w:szCs w:val="22"/>
                <w:lang w:eastAsia="en-IN"/>
              </w:rPr>
            </w:pPr>
            <w:r>
              <w:rPr>
                <w:szCs w:val="22"/>
                <w:lang w:eastAsia="en-IN"/>
              </w:rPr>
              <w:t>T3.9036.214</w:t>
            </w:r>
          </w:p>
        </w:tc>
        <w:tc>
          <w:tcPr>
            <w:tcW w:w="940" w:type="pct"/>
            <w:tcBorders>
              <w:top w:val="nil"/>
              <w:left w:val="nil"/>
              <w:bottom w:val="single" w:sz="4" w:space="0" w:color="auto"/>
              <w:right w:val="single" w:sz="4" w:space="0" w:color="auto"/>
            </w:tcBorders>
            <w:shd w:val="clear" w:color="auto" w:fill="auto"/>
            <w:noWrap/>
            <w:vAlign w:val="center"/>
          </w:tcPr>
          <w:p w14:paraId="060AF4C5" w14:textId="77777777" w:rsidR="00545E1C" w:rsidRDefault="003B2545">
            <w:pPr>
              <w:pStyle w:val="Tabletext"/>
              <w:keepNext/>
              <w:keepLines/>
              <w:jc w:val="center"/>
              <w:rPr>
                <w:szCs w:val="22"/>
                <w:lang w:eastAsia="en-IN"/>
              </w:rPr>
            </w:pPr>
            <w:r>
              <w:rPr>
                <w:szCs w:val="22"/>
                <w:lang w:eastAsia="en-IN"/>
              </w:rPr>
              <w:t>T3.9036.421</w:t>
            </w:r>
          </w:p>
        </w:tc>
        <w:tc>
          <w:tcPr>
            <w:tcW w:w="1089" w:type="pct"/>
            <w:tcBorders>
              <w:top w:val="nil"/>
              <w:left w:val="nil"/>
              <w:bottom w:val="single" w:sz="4" w:space="0" w:color="auto"/>
              <w:right w:val="single" w:sz="4" w:space="0" w:color="auto"/>
            </w:tcBorders>
            <w:shd w:val="clear" w:color="auto" w:fill="auto"/>
            <w:noWrap/>
            <w:vAlign w:val="center"/>
          </w:tcPr>
          <w:p w14:paraId="6D5CEA27" w14:textId="77777777" w:rsidR="00545E1C" w:rsidRDefault="003B2545">
            <w:pPr>
              <w:pStyle w:val="Tabletext"/>
              <w:keepNext/>
              <w:keepLines/>
              <w:jc w:val="center"/>
              <w:rPr>
                <w:szCs w:val="22"/>
                <w:lang w:eastAsia="en-IN"/>
              </w:rPr>
            </w:pPr>
            <w:r>
              <w:rPr>
                <w:szCs w:val="22"/>
                <w:lang w:eastAsia="en-IN"/>
              </w:rPr>
              <w:t>T3.9037.320</w:t>
            </w:r>
          </w:p>
        </w:tc>
        <w:tc>
          <w:tcPr>
            <w:tcW w:w="1089" w:type="pct"/>
            <w:tcBorders>
              <w:top w:val="nil"/>
              <w:left w:val="nil"/>
              <w:bottom w:val="single" w:sz="4" w:space="0" w:color="auto"/>
              <w:right w:val="single" w:sz="4" w:space="0" w:color="auto"/>
            </w:tcBorders>
            <w:shd w:val="clear" w:color="auto" w:fill="auto"/>
            <w:noWrap/>
            <w:vAlign w:val="center"/>
          </w:tcPr>
          <w:p w14:paraId="208FCA0A" w14:textId="77777777" w:rsidR="00545E1C" w:rsidRDefault="003B2545">
            <w:pPr>
              <w:pStyle w:val="Tabletext"/>
              <w:keepNext/>
              <w:keepLines/>
              <w:jc w:val="center"/>
              <w:rPr>
                <w:szCs w:val="22"/>
                <w:lang w:eastAsia="en-IN"/>
              </w:rPr>
            </w:pPr>
            <w:r>
              <w:rPr>
                <w:szCs w:val="22"/>
                <w:lang w:eastAsia="en-IN"/>
              </w:rPr>
              <w:t>T3.9038.214</w:t>
            </w:r>
          </w:p>
        </w:tc>
        <w:tc>
          <w:tcPr>
            <w:tcW w:w="940" w:type="pct"/>
            <w:tcBorders>
              <w:top w:val="nil"/>
              <w:left w:val="nil"/>
              <w:bottom w:val="single" w:sz="4" w:space="0" w:color="auto"/>
              <w:right w:val="single" w:sz="4" w:space="0" w:color="auto"/>
            </w:tcBorders>
            <w:shd w:val="clear" w:color="auto" w:fill="auto"/>
            <w:noWrap/>
            <w:vAlign w:val="center"/>
          </w:tcPr>
          <w:p w14:paraId="47469C74" w14:textId="77777777" w:rsidR="00545E1C" w:rsidRDefault="003B2545">
            <w:pPr>
              <w:pStyle w:val="Tabletext"/>
              <w:keepNext/>
              <w:keepLines/>
              <w:jc w:val="center"/>
              <w:rPr>
                <w:szCs w:val="22"/>
                <w:lang w:eastAsia="en-IN"/>
              </w:rPr>
            </w:pPr>
            <w:r>
              <w:rPr>
                <w:szCs w:val="22"/>
                <w:lang w:eastAsia="en-IN"/>
              </w:rPr>
              <w:t>T3.9038.455</w:t>
            </w:r>
          </w:p>
        </w:tc>
      </w:tr>
      <w:tr w:rsidR="00545E1C" w14:paraId="4AAB66BD"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B2DD524" w14:textId="77777777" w:rsidR="00545E1C" w:rsidRDefault="003B2545">
            <w:pPr>
              <w:pStyle w:val="Tabletext"/>
              <w:keepNext/>
              <w:keepLines/>
              <w:jc w:val="center"/>
              <w:rPr>
                <w:szCs w:val="22"/>
                <w:lang w:eastAsia="en-IN"/>
              </w:rPr>
            </w:pPr>
            <w:r>
              <w:rPr>
                <w:szCs w:val="22"/>
                <w:lang w:eastAsia="en-IN"/>
              </w:rPr>
              <w:t>T3.9036.216</w:t>
            </w:r>
          </w:p>
        </w:tc>
        <w:tc>
          <w:tcPr>
            <w:tcW w:w="940" w:type="pct"/>
            <w:tcBorders>
              <w:top w:val="nil"/>
              <w:left w:val="nil"/>
              <w:bottom w:val="single" w:sz="4" w:space="0" w:color="auto"/>
              <w:right w:val="single" w:sz="4" w:space="0" w:color="auto"/>
            </w:tcBorders>
            <w:shd w:val="clear" w:color="auto" w:fill="auto"/>
            <w:noWrap/>
            <w:vAlign w:val="center"/>
          </w:tcPr>
          <w:p w14:paraId="5856B918" w14:textId="77777777" w:rsidR="00545E1C" w:rsidRDefault="003B2545">
            <w:pPr>
              <w:pStyle w:val="Tabletext"/>
              <w:keepNext/>
              <w:keepLines/>
              <w:jc w:val="center"/>
              <w:rPr>
                <w:szCs w:val="22"/>
                <w:lang w:eastAsia="en-IN"/>
              </w:rPr>
            </w:pPr>
            <w:r>
              <w:rPr>
                <w:szCs w:val="22"/>
                <w:lang w:eastAsia="en-IN"/>
              </w:rPr>
              <w:t>T3.9036.422</w:t>
            </w:r>
          </w:p>
        </w:tc>
        <w:tc>
          <w:tcPr>
            <w:tcW w:w="1089" w:type="pct"/>
            <w:tcBorders>
              <w:top w:val="nil"/>
              <w:left w:val="nil"/>
              <w:bottom w:val="single" w:sz="4" w:space="0" w:color="auto"/>
              <w:right w:val="single" w:sz="4" w:space="0" w:color="auto"/>
            </w:tcBorders>
            <w:shd w:val="clear" w:color="auto" w:fill="auto"/>
            <w:noWrap/>
            <w:vAlign w:val="center"/>
          </w:tcPr>
          <w:p w14:paraId="1207A0AB" w14:textId="77777777" w:rsidR="00545E1C" w:rsidRDefault="003B2545">
            <w:pPr>
              <w:pStyle w:val="Tabletext"/>
              <w:keepNext/>
              <w:keepLines/>
              <w:jc w:val="center"/>
              <w:rPr>
                <w:szCs w:val="22"/>
                <w:lang w:eastAsia="en-IN"/>
              </w:rPr>
            </w:pPr>
            <w:r>
              <w:rPr>
                <w:szCs w:val="22"/>
                <w:lang w:eastAsia="en-IN"/>
              </w:rPr>
              <w:t>T3.9037.324</w:t>
            </w:r>
          </w:p>
        </w:tc>
        <w:tc>
          <w:tcPr>
            <w:tcW w:w="1089" w:type="pct"/>
            <w:tcBorders>
              <w:top w:val="nil"/>
              <w:left w:val="nil"/>
              <w:bottom w:val="single" w:sz="4" w:space="0" w:color="auto"/>
              <w:right w:val="single" w:sz="4" w:space="0" w:color="auto"/>
            </w:tcBorders>
            <w:shd w:val="clear" w:color="auto" w:fill="auto"/>
            <w:noWrap/>
            <w:vAlign w:val="center"/>
          </w:tcPr>
          <w:p w14:paraId="49AB7685" w14:textId="77777777" w:rsidR="00545E1C" w:rsidRDefault="003B2545">
            <w:pPr>
              <w:pStyle w:val="Tabletext"/>
              <w:keepNext/>
              <w:keepLines/>
              <w:jc w:val="center"/>
              <w:rPr>
                <w:szCs w:val="22"/>
                <w:lang w:eastAsia="en-IN"/>
              </w:rPr>
            </w:pPr>
            <w:r>
              <w:rPr>
                <w:szCs w:val="22"/>
                <w:lang w:eastAsia="en-IN"/>
              </w:rPr>
              <w:t>T3.9038.215</w:t>
            </w:r>
          </w:p>
        </w:tc>
        <w:tc>
          <w:tcPr>
            <w:tcW w:w="940" w:type="pct"/>
            <w:tcBorders>
              <w:top w:val="nil"/>
              <w:left w:val="nil"/>
              <w:bottom w:val="single" w:sz="4" w:space="0" w:color="auto"/>
              <w:right w:val="single" w:sz="4" w:space="0" w:color="auto"/>
            </w:tcBorders>
            <w:shd w:val="clear" w:color="auto" w:fill="auto"/>
            <w:noWrap/>
            <w:vAlign w:val="center"/>
          </w:tcPr>
          <w:p w14:paraId="51EEA136" w14:textId="77777777" w:rsidR="00545E1C" w:rsidRDefault="003B2545">
            <w:pPr>
              <w:pStyle w:val="Tabletext"/>
              <w:keepNext/>
              <w:keepLines/>
              <w:jc w:val="center"/>
              <w:rPr>
                <w:szCs w:val="22"/>
                <w:lang w:eastAsia="en-IN"/>
              </w:rPr>
            </w:pPr>
            <w:r>
              <w:rPr>
                <w:szCs w:val="22"/>
                <w:lang w:eastAsia="en-IN"/>
              </w:rPr>
              <w:t>T3.9038.460</w:t>
            </w:r>
          </w:p>
        </w:tc>
      </w:tr>
      <w:tr w:rsidR="00545E1C" w14:paraId="59BF91C3" w14:textId="77777777">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2C913D7F" w14:textId="77777777" w:rsidR="00545E1C" w:rsidRDefault="00545E1C">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5AF10CFF" w14:textId="77777777" w:rsidR="00545E1C" w:rsidRDefault="003B2545">
            <w:pPr>
              <w:pStyle w:val="Tabletext"/>
              <w:keepNext/>
              <w:keepLines/>
              <w:jc w:val="center"/>
              <w:rPr>
                <w:szCs w:val="22"/>
                <w:lang w:eastAsia="en-IN"/>
              </w:rPr>
            </w:pPr>
            <w:r>
              <w:rPr>
                <w:szCs w:val="22"/>
                <w:lang w:eastAsia="en-IN"/>
              </w:rPr>
              <w:t>T3.9036.423</w:t>
            </w:r>
          </w:p>
        </w:tc>
        <w:tc>
          <w:tcPr>
            <w:tcW w:w="1089" w:type="pct"/>
            <w:tcBorders>
              <w:top w:val="nil"/>
              <w:left w:val="nil"/>
              <w:bottom w:val="single" w:sz="4" w:space="0" w:color="auto"/>
              <w:right w:val="single" w:sz="4" w:space="0" w:color="auto"/>
            </w:tcBorders>
            <w:shd w:val="clear" w:color="auto" w:fill="auto"/>
            <w:noWrap/>
            <w:vAlign w:val="center"/>
          </w:tcPr>
          <w:p w14:paraId="6C8C86FF" w14:textId="77777777" w:rsidR="00545E1C" w:rsidRDefault="003B2545">
            <w:pPr>
              <w:pStyle w:val="Tabletext"/>
              <w:keepNext/>
              <w:keepLines/>
              <w:jc w:val="center"/>
              <w:rPr>
                <w:szCs w:val="22"/>
                <w:lang w:eastAsia="en-IN"/>
              </w:rPr>
            </w:pPr>
            <w:r>
              <w:rPr>
                <w:szCs w:val="22"/>
                <w:lang w:eastAsia="en-IN"/>
              </w:rPr>
              <w:t>T3.9037.340</w:t>
            </w:r>
          </w:p>
        </w:tc>
        <w:tc>
          <w:tcPr>
            <w:tcW w:w="1089" w:type="pct"/>
            <w:tcBorders>
              <w:top w:val="nil"/>
              <w:left w:val="nil"/>
              <w:bottom w:val="single" w:sz="4" w:space="0" w:color="auto"/>
              <w:right w:val="single" w:sz="4" w:space="0" w:color="auto"/>
            </w:tcBorders>
            <w:shd w:val="clear" w:color="auto" w:fill="F2F2F2"/>
            <w:noWrap/>
            <w:vAlign w:val="center"/>
          </w:tcPr>
          <w:p w14:paraId="6623E835" w14:textId="77777777" w:rsidR="00545E1C" w:rsidRDefault="00545E1C">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A9037F6" w14:textId="77777777" w:rsidR="00545E1C" w:rsidRDefault="003B2545">
            <w:pPr>
              <w:pStyle w:val="Tabletext"/>
              <w:keepNext/>
              <w:keepLines/>
              <w:jc w:val="center"/>
              <w:rPr>
                <w:szCs w:val="22"/>
                <w:lang w:eastAsia="en-IN"/>
              </w:rPr>
            </w:pPr>
            <w:r>
              <w:rPr>
                <w:szCs w:val="22"/>
                <w:lang w:eastAsia="en-IN"/>
              </w:rPr>
              <w:t>T3.9038.461</w:t>
            </w:r>
          </w:p>
        </w:tc>
      </w:tr>
      <w:tr w:rsidR="00545E1C" w14:paraId="53C67C8A"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547C4ED" w14:textId="77777777" w:rsidR="00545E1C" w:rsidRDefault="003B2545">
            <w:pPr>
              <w:pStyle w:val="Tabletext"/>
              <w:keepNext/>
              <w:keepLines/>
              <w:jc w:val="center"/>
              <w:rPr>
                <w:szCs w:val="22"/>
                <w:lang w:eastAsia="en-IN"/>
              </w:rPr>
            </w:pPr>
            <w:r>
              <w:rPr>
                <w:szCs w:val="22"/>
                <w:lang w:eastAsia="en-IN"/>
              </w:rPr>
              <w:t>T3.9036.300</w:t>
            </w:r>
          </w:p>
        </w:tc>
        <w:tc>
          <w:tcPr>
            <w:tcW w:w="940" w:type="pct"/>
            <w:tcBorders>
              <w:top w:val="nil"/>
              <w:left w:val="nil"/>
              <w:bottom w:val="single" w:sz="4" w:space="0" w:color="auto"/>
              <w:right w:val="single" w:sz="4" w:space="0" w:color="auto"/>
            </w:tcBorders>
            <w:shd w:val="clear" w:color="auto" w:fill="auto"/>
            <w:noWrap/>
            <w:vAlign w:val="center"/>
          </w:tcPr>
          <w:p w14:paraId="4D5A7ED4" w14:textId="77777777" w:rsidR="00545E1C" w:rsidRDefault="003B2545">
            <w:pPr>
              <w:pStyle w:val="Tabletext"/>
              <w:keepNext/>
              <w:keepLines/>
              <w:jc w:val="center"/>
              <w:rPr>
                <w:szCs w:val="22"/>
                <w:lang w:eastAsia="en-IN"/>
              </w:rPr>
            </w:pPr>
            <w:r>
              <w:rPr>
                <w:szCs w:val="22"/>
                <w:lang w:eastAsia="en-IN"/>
              </w:rPr>
              <w:t>T3.9036.424</w:t>
            </w:r>
          </w:p>
        </w:tc>
        <w:tc>
          <w:tcPr>
            <w:tcW w:w="1089" w:type="pct"/>
            <w:tcBorders>
              <w:top w:val="nil"/>
              <w:left w:val="nil"/>
              <w:bottom w:val="single" w:sz="4" w:space="0" w:color="auto"/>
              <w:right w:val="single" w:sz="4" w:space="0" w:color="auto"/>
            </w:tcBorders>
            <w:shd w:val="clear" w:color="auto" w:fill="auto"/>
            <w:noWrap/>
            <w:vAlign w:val="center"/>
          </w:tcPr>
          <w:p w14:paraId="23C076D7" w14:textId="77777777" w:rsidR="00545E1C" w:rsidRDefault="003B2545">
            <w:pPr>
              <w:pStyle w:val="Tabletext"/>
              <w:keepNext/>
              <w:keepLines/>
              <w:jc w:val="center"/>
              <w:rPr>
                <w:szCs w:val="22"/>
                <w:lang w:eastAsia="en-IN"/>
              </w:rPr>
            </w:pPr>
            <w:r>
              <w:rPr>
                <w:szCs w:val="22"/>
                <w:lang w:eastAsia="en-IN"/>
              </w:rPr>
              <w:t>T3.9037.355</w:t>
            </w:r>
          </w:p>
        </w:tc>
        <w:tc>
          <w:tcPr>
            <w:tcW w:w="1089" w:type="pct"/>
            <w:tcBorders>
              <w:top w:val="nil"/>
              <w:left w:val="nil"/>
              <w:bottom w:val="single" w:sz="4" w:space="0" w:color="auto"/>
              <w:right w:val="single" w:sz="4" w:space="0" w:color="auto"/>
            </w:tcBorders>
            <w:shd w:val="clear" w:color="auto" w:fill="auto"/>
            <w:noWrap/>
            <w:vAlign w:val="center"/>
          </w:tcPr>
          <w:p w14:paraId="299BD832" w14:textId="77777777" w:rsidR="00545E1C" w:rsidRDefault="003B2545">
            <w:pPr>
              <w:pStyle w:val="Tabletext"/>
              <w:keepNext/>
              <w:keepLines/>
              <w:jc w:val="center"/>
              <w:rPr>
                <w:szCs w:val="22"/>
                <w:lang w:eastAsia="en-IN"/>
              </w:rPr>
            </w:pPr>
            <w:r>
              <w:rPr>
                <w:szCs w:val="22"/>
                <w:lang w:eastAsia="en-IN"/>
              </w:rPr>
              <w:t>T3.9038.300</w:t>
            </w:r>
          </w:p>
        </w:tc>
        <w:tc>
          <w:tcPr>
            <w:tcW w:w="940" w:type="pct"/>
            <w:tcBorders>
              <w:top w:val="nil"/>
              <w:left w:val="nil"/>
              <w:bottom w:val="single" w:sz="4" w:space="0" w:color="auto"/>
              <w:right w:val="single" w:sz="4" w:space="0" w:color="auto"/>
            </w:tcBorders>
            <w:shd w:val="clear" w:color="auto" w:fill="auto"/>
            <w:noWrap/>
            <w:vAlign w:val="center"/>
          </w:tcPr>
          <w:p w14:paraId="5AC1B195" w14:textId="77777777" w:rsidR="00545E1C" w:rsidRDefault="003B2545">
            <w:pPr>
              <w:pStyle w:val="Tabletext"/>
              <w:keepNext/>
              <w:keepLines/>
              <w:jc w:val="center"/>
              <w:rPr>
                <w:szCs w:val="22"/>
                <w:lang w:eastAsia="en-IN"/>
              </w:rPr>
            </w:pPr>
            <w:r>
              <w:rPr>
                <w:szCs w:val="22"/>
                <w:lang w:eastAsia="en-IN"/>
              </w:rPr>
              <w:t>T3.9038.462</w:t>
            </w:r>
          </w:p>
        </w:tc>
      </w:tr>
      <w:tr w:rsidR="00545E1C" w14:paraId="21BF96FB"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0A4AB0E" w14:textId="77777777" w:rsidR="00545E1C" w:rsidRDefault="003B2545">
            <w:pPr>
              <w:pStyle w:val="Tabletext"/>
              <w:keepNext/>
              <w:keepLines/>
              <w:jc w:val="center"/>
              <w:rPr>
                <w:szCs w:val="22"/>
                <w:lang w:eastAsia="en-IN"/>
              </w:rPr>
            </w:pPr>
            <w:r>
              <w:rPr>
                <w:szCs w:val="22"/>
                <w:lang w:eastAsia="en-IN"/>
              </w:rPr>
              <w:t>T3.9036.302</w:t>
            </w:r>
          </w:p>
        </w:tc>
        <w:tc>
          <w:tcPr>
            <w:tcW w:w="940" w:type="pct"/>
            <w:tcBorders>
              <w:top w:val="nil"/>
              <w:left w:val="nil"/>
              <w:bottom w:val="single" w:sz="4" w:space="0" w:color="auto"/>
              <w:right w:val="single" w:sz="4" w:space="0" w:color="auto"/>
            </w:tcBorders>
            <w:shd w:val="clear" w:color="auto" w:fill="auto"/>
            <w:noWrap/>
            <w:vAlign w:val="center"/>
          </w:tcPr>
          <w:p w14:paraId="4842E14C" w14:textId="77777777" w:rsidR="00545E1C" w:rsidRDefault="003B2545">
            <w:pPr>
              <w:pStyle w:val="Tabletext"/>
              <w:keepNext/>
              <w:keepLines/>
              <w:jc w:val="center"/>
              <w:rPr>
                <w:szCs w:val="22"/>
                <w:lang w:eastAsia="en-IN"/>
              </w:rPr>
            </w:pPr>
            <w:r>
              <w:rPr>
                <w:szCs w:val="22"/>
                <w:lang w:eastAsia="en-IN"/>
              </w:rPr>
              <w:t>T3.9036.425</w:t>
            </w:r>
          </w:p>
        </w:tc>
        <w:tc>
          <w:tcPr>
            <w:tcW w:w="1089" w:type="pct"/>
            <w:tcBorders>
              <w:top w:val="nil"/>
              <w:left w:val="nil"/>
              <w:bottom w:val="single" w:sz="4" w:space="0" w:color="auto"/>
              <w:right w:val="single" w:sz="4" w:space="0" w:color="auto"/>
            </w:tcBorders>
            <w:shd w:val="clear" w:color="auto" w:fill="auto"/>
            <w:noWrap/>
            <w:vAlign w:val="center"/>
          </w:tcPr>
          <w:p w14:paraId="48C9F6B4" w14:textId="77777777" w:rsidR="00545E1C" w:rsidRDefault="003B2545">
            <w:pPr>
              <w:pStyle w:val="Tabletext"/>
              <w:keepNext/>
              <w:keepLines/>
              <w:jc w:val="center"/>
              <w:rPr>
                <w:szCs w:val="22"/>
                <w:lang w:eastAsia="en-IN"/>
              </w:rPr>
            </w:pPr>
            <w:r>
              <w:rPr>
                <w:szCs w:val="22"/>
                <w:lang w:eastAsia="en-IN"/>
              </w:rPr>
              <w:t>T3.9037.460</w:t>
            </w:r>
          </w:p>
        </w:tc>
        <w:tc>
          <w:tcPr>
            <w:tcW w:w="1089" w:type="pct"/>
            <w:tcBorders>
              <w:top w:val="nil"/>
              <w:left w:val="nil"/>
              <w:bottom w:val="single" w:sz="4" w:space="0" w:color="auto"/>
              <w:right w:val="single" w:sz="4" w:space="0" w:color="auto"/>
            </w:tcBorders>
            <w:shd w:val="clear" w:color="auto" w:fill="auto"/>
            <w:noWrap/>
            <w:vAlign w:val="center"/>
          </w:tcPr>
          <w:p w14:paraId="070A3162" w14:textId="77777777" w:rsidR="00545E1C" w:rsidRDefault="003B2545">
            <w:pPr>
              <w:pStyle w:val="Tabletext"/>
              <w:keepNext/>
              <w:keepLines/>
              <w:jc w:val="center"/>
              <w:rPr>
                <w:szCs w:val="22"/>
                <w:lang w:eastAsia="en-IN"/>
              </w:rPr>
            </w:pPr>
            <w:r>
              <w:rPr>
                <w:szCs w:val="22"/>
                <w:lang w:eastAsia="en-IN"/>
              </w:rPr>
              <w:t>T3.9038.304</w:t>
            </w:r>
          </w:p>
        </w:tc>
        <w:tc>
          <w:tcPr>
            <w:tcW w:w="940" w:type="pct"/>
            <w:tcBorders>
              <w:top w:val="nil"/>
              <w:left w:val="nil"/>
              <w:bottom w:val="single" w:sz="4" w:space="0" w:color="auto"/>
              <w:right w:val="single" w:sz="4" w:space="0" w:color="auto"/>
            </w:tcBorders>
            <w:shd w:val="clear" w:color="auto" w:fill="auto"/>
            <w:noWrap/>
            <w:vAlign w:val="center"/>
          </w:tcPr>
          <w:p w14:paraId="2D1535D9" w14:textId="77777777" w:rsidR="00545E1C" w:rsidRDefault="003B2545">
            <w:pPr>
              <w:pStyle w:val="Tabletext"/>
              <w:keepNext/>
              <w:keepLines/>
              <w:jc w:val="center"/>
              <w:rPr>
                <w:szCs w:val="22"/>
                <w:lang w:eastAsia="en-IN"/>
              </w:rPr>
            </w:pPr>
            <w:r>
              <w:rPr>
                <w:szCs w:val="22"/>
                <w:lang w:eastAsia="en-IN"/>
              </w:rPr>
              <w:t>T3.9038.463</w:t>
            </w:r>
          </w:p>
        </w:tc>
      </w:tr>
      <w:tr w:rsidR="00545E1C" w14:paraId="683A4E20"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E0FEA28" w14:textId="77777777" w:rsidR="00545E1C" w:rsidRDefault="003B2545">
            <w:pPr>
              <w:pStyle w:val="Tabletext"/>
              <w:keepNext/>
              <w:keepLines/>
              <w:jc w:val="center"/>
              <w:rPr>
                <w:szCs w:val="22"/>
                <w:lang w:eastAsia="en-IN"/>
              </w:rPr>
            </w:pPr>
            <w:r>
              <w:rPr>
                <w:szCs w:val="22"/>
                <w:lang w:eastAsia="en-IN"/>
              </w:rPr>
              <w:t>T3.9036.304</w:t>
            </w:r>
          </w:p>
        </w:tc>
        <w:tc>
          <w:tcPr>
            <w:tcW w:w="940" w:type="pct"/>
            <w:tcBorders>
              <w:top w:val="nil"/>
              <w:left w:val="nil"/>
              <w:bottom w:val="single" w:sz="4" w:space="0" w:color="auto"/>
              <w:right w:val="single" w:sz="4" w:space="0" w:color="auto"/>
            </w:tcBorders>
            <w:shd w:val="clear" w:color="auto" w:fill="auto"/>
            <w:noWrap/>
            <w:vAlign w:val="center"/>
          </w:tcPr>
          <w:p w14:paraId="5396EB9A" w14:textId="77777777" w:rsidR="00545E1C" w:rsidRDefault="003B2545">
            <w:pPr>
              <w:pStyle w:val="Tabletext"/>
              <w:keepNext/>
              <w:keepLines/>
              <w:jc w:val="center"/>
              <w:rPr>
                <w:szCs w:val="22"/>
                <w:lang w:eastAsia="en-IN"/>
              </w:rPr>
            </w:pPr>
            <w:r>
              <w:rPr>
                <w:szCs w:val="22"/>
                <w:lang w:eastAsia="en-IN"/>
              </w:rPr>
              <w:t>T3.9036.440</w:t>
            </w:r>
          </w:p>
        </w:tc>
        <w:tc>
          <w:tcPr>
            <w:tcW w:w="1089" w:type="pct"/>
            <w:tcBorders>
              <w:top w:val="nil"/>
              <w:left w:val="nil"/>
              <w:bottom w:val="single" w:sz="4" w:space="0" w:color="auto"/>
              <w:right w:val="single" w:sz="4" w:space="0" w:color="auto"/>
            </w:tcBorders>
            <w:shd w:val="clear" w:color="auto" w:fill="auto"/>
            <w:noWrap/>
            <w:vAlign w:val="center"/>
          </w:tcPr>
          <w:p w14:paraId="5FD96270" w14:textId="77777777" w:rsidR="00545E1C" w:rsidRDefault="003B2545">
            <w:pPr>
              <w:pStyle w:val="Tabletext"/>
              <w:keepNext/>
              <w:keepLines/>
              <w:jc w:val="center"/>
              <w:rPr>
                <w:szCs w:val="22"/>
                <w:lang w:eastAsia="en-IN"/>
              </w:rPr>
            </w:pPr>
            <w:r>
              <w:rPr>
                <w:szCs w:val="22"/>
                <w:lang w:eastAsia="en-IN"/>
              </w:rPr>
              <w:t>T3.9037.461</w:t>
            </w:r>
          </w:p>
        </w:tc>
        <w:tc>
          <w:tcPr>
            <w:tcW w:w="1089" w:type="pct"/>
            <w:tcBorders>
              <w:top w:val="nil"/>
              <w:left w:val="nil"/>
              <w:bottom w:val="single" w:sz="4" w:space="0" w:color="auto"/>
              <w:right w:val="single" w:sz="4" w:space="0" w:color="auto"/>
            </w:tcBorders>
            <w:shd w:val="clear" w:color="auto" w:fill="auto"/>
            <w:noWrap/>
            <w:vAlign w:val="center"/>
          </w:tcPr>
          <w:p w14:paraId="31A24751" w14:textId="77777777" w:rsidR="00545E1C" w:rsidRDefault="003B2545">
            <w:pPr>
              <w:pStyle w:val="Tabletext"/>
              <w:keepNext/>
              <w:keepLines/>
              <w:jc w:val="center"/>
              <w:rPr>
                <w:szCs w:val="22"/>
                <w:lang w:eastAsia="en-IN"/>
              </w:rPr>
            </w:pPr>
            <w:r>
              <w:rPr>
                <w:szCs w:val="22"/>
                <w:lang w:eastAsia="en-IN"/>
              </w:rPr>
              <w:t>T3.9038.305</w:t>
            </w:r>
          </w:p>
        </w:tc>
        <w:tc>
          <w:tcPr>
            <w:tcW w:w="940" w:type="pct"/>
            <w:tcBorders>
              <w:top w:val="nil"/>
              <w:left w:val="nil"/>
              <w:bottom w:val="single" w:sz="4" w:space="0" w:color="auto"/>
              <w:right w:val="single" w:sz="4" w:space="0" w:color="auto"/>
            </w:tcBorders>
            <w:shd w:val="clear" w:color="auto" w:fill="auto"/>
            <w:noWrap/>
            <w:vAlign w:val="center"/>
          </w:tcPr>
          <w:p w14:paraId="3996C618" w14:textId="77777777" w:rsidR="00545E1C" w:rsidRDefault="003B2545">
            <w:pPr>
              <w:pStyle w:val="Tabletext"/>
              <w:keepNext/>
              <w:keepLines/>
              <w:jc w:val="center"/>
              <w:rPr>
                <w:szCs w:val="22"/>
                <w:lang w:eastAsia="en-IN"/>
              </w:rPr>
            </w:pPr>
            <w:r>
              <w:rPr>
                <w:szCs w:val="22"/>
                <w:lang w:eastAsia="en-IN"/>
              </w:rPr>
              <w:t>T3.9038.470</w:t>
            </w:r>
          </w:p>
        </w:tc>
      </w:tr>
      <w:tr w:rsidR="00545E1C" w14:paraId="20550037"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FD3FF70" w14:textId="77777777" w:rsidR="00545E1C" w:rsidRDefault="003B2545">
            <w:pPr>
              <w:pStyle w:val="Tabletext"/>
              <w:keepNext/>
              <w:keepLines/>
              <w:jc w:val="center"/>
              <w:rPr>
                <w:szCs w:val="22"/>
                <w:lang w:eastAsia="en-IN"/>
              </w:rPr>
            </w:pPr>
            <w:r>
              <w:rPr>
                <w:szCs w:val="22"/>
                <w:lang w:eastAsia="en-IN"/>
              </w:rPr>
              <w:t>T3.9036.305</w:t>
            </w:r>
          </w:p>
        </w:tc>
        <w:tc>
          <w:tcPr>
            <w:tcW w:w="940" w:type="pct"/>
            <w:tcBorders>
              <w:top w:val="nil"/>
              <w:left w:val="nil"/>
              <w:bottom w:val="single" w:sz="4" w:space="0" w:color="auto"/>
              <w:right w:val="single" w:sz="4" w:space="0" w:color="auto"/>
            </w:tcBorders>
            <w:shd w:val="clear" w:color="auto" w:fill="auto"/>
            <w:noWrap/>
            <w:vAlign w:val="center"/>
          </w:tcPr>
          <w:p w14:paraId="22FB2F0D" w14:textId="77777777" w:rsidR="00545E1C" w:rsidRDefault="003B2545">
            <w:pPr>
              <w:pStyle w:val="Tabletext"/>
              <w:keepNext/>
              <w:keepLines/>
              <w:jc w:val="center"/>
              <w:rPr>
                <w:szCs w:val="22"/>
                <w:lang w:eastAsia="en-IN"/>
              </w:rPr>
            </w:pPr>
            <w:r>
              <w:rPr>
                <w:szCs w:val="22"/>
                <w:lang w:eastAsia="en-IN"/>
              </w:rPr>
              <w:t>T3.9036.441</w:t>
            </w:r>
          </w:p>
        </w:tc>
        <w:tc>
          <w:tcPr>
            <w:tcW w:w="1089" w:type="pct"/>
            <w:tcBorders>
              <w:top w:val="nil"/>
              <w:left w:val="nil"/>
              <w:bottom w:val="single" w:sz="4" w:space="0" w:color="auto"/>
              <w:right w:val="single" w:sz="4" w:space="0" w:color="auto"/>
            </w:tcBorders>
            <w:shd w:val="clear" w:color="auto" w:fill="auto"/>
            <w:noWrap/>
            <w:vAlign w:val="center"/>
          </w:tcPr>
          <w:p w14:paraId="1948C484" w14:textId="77777777" w:rsidR="00545E1C" w:rsidRDefault="003B2545">
            <w:pPr>
              <w:pStyle w:val="Tabletext"/>
              <w:keepNext/>
              <w:keepLines/>
              <w:jc w:val="center"/>
              <w:rPr>
                <w:szCs w:val="22"/>
                <w:lang w:eastAsia="en-IN"/>
              </w:rPr>
            </w:pPr>
            <w:r>
              <w:rPr>
                <w:szCs w:val="22"/>
                <w:lang w:eastAsia="en-IN"/>
              </w:rPr>
              <w:t>T3.9037.462</w:t>
            </w:r>
          </w:p>
        </w:tc>
        <w:tc>
          <w:tcPr>
            <w:tcW w:w="1089" w:type="pct"/>
            <w:tcBorders>
              <w:top w:val="nil"/>
              <w:left w:val="nil"/>
              <w:bottom w:val="single" w:sz="4" w:space="0" w:color="auto"/>
              <w:right w:val="single" w:sz="4" w:space="0" w:color="auto"/>
            </w:tcBorders>
            <w:shd w:val="clear" w:color="auto" w:fill="auto"/>
            <w:noWrap/>
            <w:vAlign w:val="center"/>
          </w:tcPr>
          <w:p w14:paraId="17A7B7AC" w14:textId="77777777" w:rsidR="00545E1C" w:rsidRDefault="003B2545">
            <w:pPr>
              <w:pStyle w:val="Tabletext"/>
              <w:keepNext/>
              <w:keepLines/>
              <w:jc w:val="center"/>
              <w:rPr>
                <w:szCs w:val="22"/>
                <w:lang w:eastAsia="en-IN"/>
              </w:rPr>
            </w:pPr>
            <w:r>
              <w:rPr>
                <w:szCs w:val="22"/>
                <w:lang w:eastAsia="en-IN"/>
              </w:rPr>
              <w:t>T3.9038.306</w:t>
            </w:r>
          </w:p>
        </w:tc>
        <w:tc>
          <w:tcPr>
            <w:tcW w:w="940" w:type="pct"/>
            <w:tcBorders>
              <w:top w:val="nil"/>
              <w:left w:val="nil"/>
              <w:bottom w:val="single" w:sz="4" w:space="0" w:color="auto"/>
              <w:right w:val="single" w:sz="4" w:space="0" w:color="auto"/>
            </w:tcBorders>
            <w:shd w:val="clear" w:color="auto" w:fill="auto"/>
            <w:noWrap/>
            <w:vAlign w:val="center"/>
          </w:tcPr>
          <w:p w14:paraId="183E1269" w14:textId="77777777" w:rsidR="00545E1C" w:rsidRDefault="003B2545">
            <w:pPr>
              <w:pStyle w:val="Tabletext"/>
              <w:keepNext/>
              <w:keepLines/>
              <w:jc w:val="center"/>
              <w:rPr>
                <w:szCs w:val="22"/>
                <w:lang w:eastAsia="en-IN"/>
              </w:rPr>
            </w:pPr>
            <w:r>
              <w:rPr>
                <w:szCs w:val="22"/>
                <w:lang w:eastAsia="en-IN"/>
              </w:rPr>
              <w:t>T3.9038.471</w:t>
            </w:r>
          </w:p>
        </w:tc>
      </w:tr>
      <w:tr w:rsidR="00545E1C" w14:paraId="14F9F692"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7F60F0D" w14:textId="77777777" w:rsidR="00545E1C" w:rsidRDefault="003B2545">
            <w:pPr>
              <w:pStyle w:val="Tabletext"/>
              <w:keepNext/>
              <w:keepLines/>
              <w:jc w:val="center"/>
              <w:rPr>
                <w:szCs w:val="22"/>
                <w:lang w:eastAsia="en-IN"/>
              </w:rPr>
            </w:pPr>
            <w:r>
              <w:rPr>
                <w:szCs w:val="22"/>
                <w:lang w:eastAsia="en-IN"/>
              </w:rPr>
              <w:t>T3.9036.306</w:t>
            </w:r>
          </w:p>
        </w:tc>
        <w:tc>
          <w:tcPr>
            <w:tcW w:w="940" w:type="pct"/>
            <w:tcBorders>
              <w:top w:val="nil"/>
              <w:left w:val="nil"/>
              <w:bottom w:val="single" w:sz="4" w:space="0" w:color="auto"/>
              <w:right w:val="single" w:sz="4" w:space="0" w:color="auto"/>
            </w:tcBorders>
            <w:shd w:val="clear" w:color="auto" w:fill="auto"/>
            <w:noWrap/>
            <w:vAlign w:val="center"/>
          </w:tcPr>
          <w:p w14:paraId="35AC5418" w14:textId="77777777" w:rsidR="00545E1C" w:rsidRDefault="003B2545">
            <w:pPr>
              <w:pStyle w:val="Tabletext"/>
              <w:keepNext/>
              <w:keepLines/>
              <w:jc w:val="center"/>
              <w:rPr>
                <w:szCs w:val="22"/>
                <w:lang w:eastAsia="en-IN"/>
              </w:rPr>
            </w:pPr>
            <w:r>
              <w:rPr>
                <w:szCs w:val="22"/>
                <w:lang w:eastAsia="en-IN"/>
              </w:rPr>
              <w:t>T3.9036.442</w:t>
            </w:r>
          </w:p>
        </w:tc>
        <w:tc>
          <w:tcPr>
            <w:tcW w:w="1089" w:type="pct"/>
            <w:tcBorders>
              <w:top w:val="nil"/>
              <w:left w:val="nil"/>
              <w:bottom w:val="single" w:sz="4" w:space="0" w:color="auto"/>
              <w:right w:val="single" w:sz="4" w:space="0" w:color="auto"/>
            </w:tcBorders>
            <w:shd w:val="clear" w:color="auto" w:fill="auto"/>
            <w:noWrap/>
            <w:vAlign w:val="center"/>
          </w:tcPr>
          <w:p w14:paraId="2F22E5A0" w14:textId="77777777" w:rsidR="00545E1C" w:rsidRDefault="003B2545">
            <w:pPr>
              <w:pStyle w:val="Tabletext"/>
              <w:keepNext/>
              <w:keepLines/>
              <w:jc w:val="center"/>
              <w:rPr>
                <w:szCs w:val="22"/>
                <w:lang w:eastAsia="en-IN"/>
              </w:rPr>
            </w:pPr>
            <w:r>
              <w:rPr>
                <w:szCs w:val="22"/>
                <w:lang w:eastAsia="en-IN"/>
              </w:rPr>
              <w:t>T3.9037.466</w:t>
            </w:r>
          </w:p>
        </w:tc>
        <w:tc>
          <w:tcPr>
            <w:tcW w:w="1089" w:type="pct"/>
            <w:tcBorders>
              <w:top w:val="nil"/>
              <w:left w:val="nil"/>
              <w:bottom w:val="single" w:sz="4" w:space="0" w:color="auto"/>
              <w:right w:val="single" w:sz="4" w:space="0" w:color="auto"/>
            </w:tcBorders>
            <w:shd w:val="clear" w:color="auto" w:fill="auto"/>
            <w:noWrap/>
            <w:vAlign w:val="center"/>
          </w:tcPr>
          <w:p w14:paraId="68CFFAD9" w14:textId="77777777" w:rsidR="00545E1C" w:rsidRDefault="003B2545">
            <w:pPr>
              <w:pStyle w:val="Tabletext"/>
              <w:keepNext/>
              <w:keepLines/>
              <w:jc w:val="center"/>
              <w:rPr>
                <w:szCs w:val="22"/>
                <w:lang w:eastAsia="en-IN"/>
              </w:rPr>
            </w:pPr>
            <w:r>
              <w:rPr>
                <w:szCs w:val="22"/>
                <w:lang w:eastAsia="en-IN"/>
              </w:rPr>
              <w:t>T3.9038.307</w:t>
            </w:r>
          </w:p>
        </w:tc>
        <w:tc>
          <w:tcPr>
            <w:tcW w:w="940" w:type="pct"/>
            <w:tcBorders>
              <w:top w:val="nil"/>
              <w:left w:val="nil"/>
              <w:bottom w:val="single" w:sz="4" w:space="0" w:color="auto"/>
              <w:right w:val="single" w:sz="4" w:space="0" w:color="auto"/>
            </w:tcBorders>
            <w:shd w:val="clear" w:color="auto" w:fill="auto"/>
            <w:noWrap/>
            <w:vAlign w:val="center"/>
          </w:tcPr>
          <w:p w14:paraId="0DD73ADD" w14:textId="77777777" w:rsidR="00545E1C" w:rsidRDefault="003B2545">
            <w:pPr>
              <w:pStyle w:val="Tabletext"/>
              <w:keepNext/>
              <w:keepLines/>
              <w:jc w:val="center"/>
              <w:rPr>
                <w:szCs w:val="22"/>
                <w:lang w:eastAsia="en-IN"/>
              </w:rPr>
            </w:pPr>
            <w:r>
              <w:rPr>
                <w:szCs w:val="22"/>
                <w:lang w:eastAsia="en-IN"/>
              </w:rPr>
              <w:t>T3.9038.472</w:t>
            </w:r>
          </w:p>
        </w:tc>
      </w:tr>
      <w:tr w:rsidR="00545E1C" w14:paraId="26F01D22"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475010D" w14:textId="77777777" w:rsidR="00545E1C" w:rsidRDefault="003B2545">
            <w:pPr>
              <w:pStyle w:val="Tabletext"/>
              <w:keepNext/>
              <w:keepLines/>
              <w:jc w:val="center"/>
              <w:rPr>
                <w:szCs w:val="22"/>
                <w:lang w:eastAsia="en-IN"/>
              </w:rPr>
            </w:pPr>
            <w:r>
              <w:rPr>
                <w:szCs w:val="22"/>
                <w:lang w:eastAsia="en-IN"/>
              </w:rPr>
              <w:t>T3.9036.307</w:t>
            </w:r>
          </w:p>
        </w:tc>
        <w:tc>
          <w:tcPr>
            <w:tcW w:w="940" w:type="pct"/>
            <w:tcBorders>
              <w:top w:val="nil"/>
              <w:left w:val="nil"/>
              <w:bottom w:val="single" w:sz="4" w:space="0" w:color="auto"/>
              <w:right w:val="single" w:sz="4" w:space="0" w:color="auto"/>
            </w:tcBorders>
            <w:shd w:val="clear" w:color="auto" w:fill="auto"/>
            <w:noWrap/>
            <w:vAlign w:val="center"/>
          </w:tcPr>
          <w:p w14:paraId="27B62A8A" w14:textId="77777777" w:rsidR="00545E1C" w:rsidRDefault="003B2545">
            <w:pPr>
              <w:pStyle w:val="Tabletext"/>
              <w:keepNext/>
              <w:keepLines/>
              <w:jc w:val="center"/>
              <w:rPr>
                <w:szCs w:val="22"/>
                <w:lang w:eastAsia="en-IN"/>
              </w:rPr>
            </w:pPr>
            <w:r>
              <w:rPr>
                <w:szCs w:val="22"/>
                <w:lang w:eastAsia="en-IN"/>
              </w:rPr>
              <w:t>T3.9036.443</w:t>
            </w:r>
          </w:p>
        </w:tc>
        <w:tc>
          <w:tcPr>
            <w:tcW w:w="1089" w:type="pct"/>
            <w:tcBorders>
              <w:top w:val="nil"/>
              <w:left w:val="nil"/>
              <w:bottom w:val="single" w:sz="4" w:space="0" w:color="auto"/>
              <w:right w:val="single" w:sz="4" w:space="0" w:color="auto"/>
            </w:tcBorders>
            <w:shd w:val="clear" w:color="auto" w:fill="auto"/>
            <w:noWrap/>
            <w:vAlign w:val="center"/>
          </w:tcPr>
          <w:p w14:paraId="128AA94E" w14:textId="77777777" w:rsidR="00545E1C" w:rsidRDefault="003B2545">
            <w:pPr>
              <w:pStyle w:val="Tabletext"/>
              <w:keepNext/>
              <w:keepLines/>
              <w:jc w:val="center"/>
              <w:rPr>
                <w:szCs w:val="22"/>
                <w:lang w:eastAsia="en-IN"/>
              </w:rPr>
            </w:pPr>
            <w:r>
              <w:rPr>
                <w:szCs w:val="22"/>
                <w:lang w:eastAsia="en-IN"/>
              </w:rPr>
              <w:t>T3.9037.470</w:t>
            </w:r>
          </w:p>
        </w:tc>
        <w:tc>
          <w:tcPr>
            <w:tcW w:w="1089" w:type="pct"/>
            <w:tcBorders>
              <w:top w:val="nil"/>
              <w:left w:val="nil"/>
              <w:bottom w:val="single" w:sz="4" w:space="0" w:color="auto"/>
              <w:right w:val="single" w:sz="4" w:space="0" w:color="auto"/>
            </w:tcBorders>
            <w:shd w:val="clear" w:color="auto" w:fill="auto"/>
            <w:noWrap/>
            <w:vAlign w:val="center"/>
          </w:tcPr>
          <w:p w14:paraId="6C8DDF83" w14:textId="77777777" w:rsidR="00545E1C" w:rsidRDefault="003B2545">
            <w:pPr>
              <w:pStyle w:val="Tabletext"/>
              <w:keepNext/>
              <w:keepLines/>
              <w:jc w:val="center"/>
              <w:rPr>
                <w:szCs w:val="22"/>
                <w:lang w:eastAsia="en-IN"/>
              </w:rPr>
            </w:pPr>
            <w:r>
              <w:rPr>
                <w:szCs w:val="22"/>
                <w:lang w:eastAsia="en-IN"/>
              </w:rPr>
              <w:t>T3.9038.314</w:t>
            </w:r>
          </w:p>
        </w:tc>
        <w:tc>
          <w:tcPr>
            <w:tcW w:w="940" w:type="pct"/>
            <w:tcBorders>
              <w:top w:val="nil"/>
              <w:left w:val="nil"/>
              <w:bottom w:val="single" w:sz="4" w:space="0" w:color="auto"/>
              <w:right w:val="single" w:sz="4" w:space="0" w:color="auto"/>
            </w:tcBorders>
            <w:shd w:val="clear" w:color="auto" w:fill="auto"/>
            <w:noWrap/>
            <w:vAlign w:val="center"/>
          </w:tcPr>
          <w:p w14:paraId="19C49E0D" w14:textId="77777777" w:rsidR="00545E1C" w:rsidRDefault="003B2545">
            <w:pPr>
              <w:pStyle w:val="Tabletext"/>
              <w:keepNext/>
              <w:keepLines/>
              <w:jc w:val="center"/>
              <w:rPr>
                <w:szCs w:val="22"/>
                <w:lang w:eastAsia="en-IN"/>
              </w:rPr>
            </w:pPr>
            <w:r>
              <w:rPr>
                <w:szCs w:val="22"/>
                <w:lang w:eastAsia="en-IN"/>
              </w:rPr>
              <w:t>T3.9038.473</w:t>
            </w:r>
          </w:p>
        </w:tc>
      </w:tr>
      <w:tr w:rsidR="00545E1C" w14:paraId="26012C02"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49A74F8" w14:textId="77777777" w:rsidR="00545E1C" w:rsidRDefault="003B2545">
            <w:pPr>
              <w:pStyle w:val="Tabletext"/>
              <w:keepNext/>
              <w:keepLines/>
              <w:jc w:val="center"/>
              <w:rPr>
                <w:szCs w:val="22"/>
                <w:lang w:eastAsia="en-IN"/>
              </w:rPr>
            </w:pPr>
            <w:r>
              <w:rPr>
                <w:szCs w:val="22"/>
                <w:lang w:eastAsia="en-IN"/>
              </w:rPr>
              <w:t>T3.9036.314</w:t>
            </w:r>
          </w:p>
        </w:tc>
        <w:tc>
          <w:tcPr>
            <w:tcW w:w="940" w:type="pct"/>
            <w:tcBorders>
              <w:top w:val="nil"/>
              <w:left w:val="nil"/>
              <w:bottom w:val="single" w:sz="4" w:space="0" w:color="auto"/>
              <w:right w:val="single" w:sz="4" w:space="0" w:color="auto"/>
            </w:tcBorders>
            <w:shd w:val="clear" w:color="auto" w:fill="auto"/>
            <w:noWrap/>
            <w:vAlign w:val="center"/>
          </w:tcPr>
          <w:p w14:paraId="14864336" w14:textId="77777777" w:rsidR="00545E1C" w:rsidRDefault="003B2545">
            <w:pPr>
              <w:pStyle w:val="Tabletext"/>
              <w:keepNext/>
              <w:keepLines/>
              <w:jc w:val="center"/>
              <w:rPr>
                <w:szCs w:val="22"/>
                <w:lang w:eastAsia="en-IN"/>
              </w:rPr>
            </w:pPr>
            <w:r>
              <w:rPr>
                <w:szCs w:val="22"/>
                <w:lang w:eastAsia="en-IN"/>
              </w:rPr>
              <w:t>T3.9036.444</w:t>
            </w:r>
          </w:p>
        </w:tc>
        <w:tc>
          <w:tcPr>
            <w:tcW w:w="1089" w:type="pct"/>
            <w:tcBorders>
              <w:top w:val="nil"/>
              <w:left w:val="nil"/>
              <w:bottom w:val="single" w:sz="4" w:space="0" w:color="auto"/>
              <w:right w:val="single" w:sz="4" w:space="0" w:color="auto"/>
            </w:tcBorders>
            <w:shd w:val="clear" w:color="auto" w:fill="auto"/>
            <w:noWrap/>
            <w:vAlign w:val="center"/>
          </w:tcPr>
          <w:p w14:paraId="7DCD1E6B" w14:textId="77777777" w:rsidR="00545E1C" w:rsidRDefault="003B2545">
            <w:pPr>
              <w:pStyle w:val="Tabletext"/>
              <w:keepNext/>
              <w:keepLines/>
              <w:jc w:val="center"/>
              <w:rPr>
                <w:szCs w:val="22"/>
                <w:lang w:eastAsia="en-IN"/>
              </w:rPr>
            </w:pPr>
            <w:r>
              <w:rPr>
                <w:szCs w:val="22"/>
                <w:lang w:eastAsia="en-IN"/>
              </w:rPr>
              <w:t>T3.9037.471</w:t>
            </w:r>
          </w:p>
        </w:tc>
        <w:tc>
          <w:tcPr>
            <w:tcW w:w="1089" w:type="pct"/>
            <w:tcBorders>
              <w:top w:val="nil"/>
              <w:left w:val="nil"/>
              <w:bottom w:val="single" w:sz="4" w:space="0" w:color="auto"/>
              <w:right w:val="single" w:sz="4" w:space="0" w:color="auto"/>
            </w:tcBorders>
            <w:shd w:val="clear" w:color="auto" w:fill="auto"/>
            <w:noWrap/>
            <w:vAlign w:val="center"/>
          </w:tcPr>
          <w:p w14:paraId="4114EABA" w14:textId="77777777" w:rsidR="00545E1C" w:rsidRDefault="003B2545">
            <w:pPr>
              <w:pStyle w:val="Tabletext"/>
              <w:keepNext/>
              <w:keepLines/>
              <w:jc w:val="center"/>
              <w:rPr>
                <w:szCs w:val="22"/>
                <w:lang w:eastAsia="en-IN"/>
              </w:rPr>
            </w:pPr>
            <w:r>
              <w:rPr>
                <w:szCs w:val="22"/>
                <w:lang w:eastAsia="en-IN"/>
              </w:rPr>
              <w:t>T3.9038.321</w:t>
            </w:r>
          </w:p>
        </w:tc>
        <w:tc>
          <w:tcPr>
            <w:tcW w:w="940" w:type="pct"/>
            <w:tcBorders>
              <w:top w:val="nil"/>
              <w:left w:val="nil"/>
              <w:bottom w:val="single" w:sz="4" w:space="0" w:color="auto"/>
              <w:right w:val="single" w:sz="4" w:space="0" w:color="auto"/>
            </w:tcBorders>
            <w:shd w:val="clear" w:color="auto" w:fill="auto"/>
            <w:noWrap/>
            <w:vAlign w:val="center"/>
          </w:tcPr>
          <w:p w14:paraId="5A7DC526" w14:textId="77777777" w:rsidR="00545E1C" w:rsidRDefault="003B2545">
            <w:pPr>
              <w:pStyle w:val="Tabletext"/>
              <w:keepNext/>
              <w:keepLines/>
              <w:jc w:val="center"/>
              <w:rPr>
                <w:szCs w:val="22"/>
                <w:lang w:eastAsia="en-IN"/>
              </w:rPr>
            </w:pPr>
            <w:r>
              <w:rPr>
                <w:szCs w:val="22"/>
                <w:lang w:eastAsia="en-IN"/>
              </w:rPr>
              <w:t>T3.9038.474</w:t>
            </w:r>
          </w:p>
        </w:tc>
      </w:tr>
      <w:tr w:rsidR="00545E1C" w14:paraId="368BC406"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601FD1B" w14:textId="77777777" w:rsidR="00545E1C" w:rsidRDefault="003B2545">
            <w:pPr>
              <w:pStyle w:val="Tabletext"/>
              <w:keepNext/>
              <w:keepLines/>
              <w:jc w:val="center"/>
              <w:rPr>
                <w:szCs w:val="22"/>
                <w:lang w:eastAsia="en-IN"/>
              </w:rPr>
            </w:pPr>
            <w:r>
              <w:rPr>
                <w:szCs w:val="22"/>
                <w:lang w:eastAsia="en-IN"/>
              </w:rPr>
              <w:t>T3.9036.321</w:t>
            </w:r>
          </w:p>
        </w:tc>
        <w:tc>
          <w:tcPr>
            <w:tcW w:w="940" w:type="pct"/>
            <w:tcBorders>
              <w:top w:val="nil"/>
              <w:left w:val="nil"/>
              <w:bottom w:val="single" w:sz="4" w:space="0" w:color="auto"/>
              <w:right w:val="single" w:sz="4" w:space="0" w:color="auto"/>
            </w:tcBorders>
            <w:shd w:val="clear" w:color="auto" w:fill="auto"/>
            <w:noWrap/>
            <w:vAlign w:val="center"/>
          </w:tcPr>
          <w:p w14:paraId="6557A702" w14:textId="77777777" w:rsidR="00545E1C" w:rsidRDefault="003B2545">
            <w:pPr>
              <w:pStyle w:val="Tabletext"/>
              <w:keepNext/>
              <w:keepLines/>
              <w:jc w:val="center"/>
              <w:rPr>
                <w:szCs w:val="22"/>
                <w:lang w:eastAsia="en-IN"/>
              </w:rPr>
            </w:pPr>
            <w:r>
              <w:rPr>
                <w:szCs w:val="22"/>
                <w:lang w:eastAsia="en-IN"/>
              </w:rPr>
              <w:t>T3.9036.445</w:t>
            </w:r>
          </w:p>
        </w:tc>
        <w:tc>
          <w:tcPr>
            <w:tcW w:w="1089" w:type="pct"/>
            <w:tcBorders>
              <w:top w:val="nil"/>
              <w:left w:val="nil"/>
              <w:bottom w:val="single" w:sz="4" w:space="0" w:color="auto"/>
              <w:right w:val="single" w:sz="4" w:space="0" w:color="auto"/>
            </w:tcBorders>
            <w:shd w:val="clear" w:color="auto" w:fill="auto"/>
            <w:noWrap/>
            <w:vAlign w:val="center"/>
          </w:tcPr>
          <w:p w14:paraId="6EAEEC63" w14:textId="77777777" w:rsidR="00545E1C" w:rsidRDefault="003B2545">
            <w:pPr>
              <w:pStyle w:val="Tabletext"/>
              <w:keepNext/>
              <w:keepLines/>
              <w:jc w:val="center"/>
              <w:rPr>
                <w:szCs w:val="22"/>
                <w:lang w:eastAsia="en-IN"/>
              </w:rPr>
            </w:pPr>
            <w:r>
              <w:rPr>
                <w:szCs w:val="22"/>
                <w:lang w:eastAsia="en-IN"/>
              </w:rPr>
              <w:t>T3.9037.472</w:t>
            </w:r>
          </w:p>
        </w:tc>
        <w:tc>
          <w:tcPr>
            <w:tcW w:w="1089" w:type="pct"/>
            <w:tcBorders>
              <w:top w:val="nil"/>
              <w:left w:val="nil"/>
              <w:bottom w:val="single" w:sz="4" w:space="0" w:color="auto"/>
              <w:right w:val="single" w:sz="4" w:space="0" w:color="auto"/>
            </w:tcBorders>
            <w:shd w:val="clear" w:color="auto" w:fill="auto"/>
            <w:noWrap/>
            <w:vAlign w:val="center"/>
          </w:tcPr>
          <w:p w14:paraId="47AF8B0C" w14:textId="77777777" w:rsidR="00545E1C" w:rsidRDefault="003B2545">
            <w:pPr>
              <w:pStyle w:val="Tabletext"/>
              <w:keepNext/>
              <w:keepLines/>
              <w:jc w:val="center"/>
              <w:rPr>
                <w:szCs w:val="22"/>
                <w:lang w:eastAsia="en-IN"/>
              </w:rPr>
            </w:pPr>
            <w:r>
              <w:rPr>
                <w:szCs w:val="22"/>
                <w:lang w:eastAsia="en-IN"/>
              </w:rPr>
              <w:t>T3.9038.322</w:t>
            </w:r>
          </w:p>
        </w:tc>
        <w:tc>
          <w:tcPr>
            <w:tcW w:w="940" w:type="pct"/>
            <w:tcBorders>
              <w:top w:val="nil"/>
              <w:left w:val="nil"/>
              <w:bottom w:val="single" w:sz="4" w:space="0" w:color="auto"/>
              <w:right w:val="single" w:sz="4" w:space="0" w:color="auto"/>
            </w:tcBorders>
            <w:shd w:val="clear" w:color="auto" w:fill="auto"/>
            <w:noWrap/>
            <w:vAlign w:val="center"/>
          </w:tcPr>
          <w:p w14:paraId="34763994" w14:textId="77777777" w:rsidR="00545E1C" w:rsidRDefault="00545E1C">
            <w:pPr>
              <w:pStyle w:val="Tabletext"/>
              <w:keepNext/>
              <w:keepLines/>
              <w:jc w:val="center"/>
              <w:rPr>
                <w:szCs w:val="22"/>
                <w:lang w:eastAsia="en-IN"/>
              </w:rPr>
            </w:pPr>
          </w:p>
        </w:tc>
      </w:tr>
      <w:tr w:rsidR="00545E1C" w14:paraId="2243B2AD"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AEBEB2E" w14:textId="77777777" w:rsidR="00545E1C" w:rsidRDefault="003B2545">
            <w:pPr>
              <w:pStyle w:val="Tabletext"/>
              <w:keepNext/>
              <w:keepLines/>
              <w:jc w:val="center"/>
              <w:rPr>
                <w:szCs w:val="22"/>
                <w:lang w:eastAsia="en-IN"/>
              </w:rPr>
            </w:pPr>
            <w:r>
              <w:rPr>
                <w:szCs w:val="22"/>
                <w:lang w:eastAsia="en-IN"/>
              </w:rPr>
              <w:t>T3.9036.322</w:t>
            </w:r>
          </w:p>
        </w:tc>
        <w:tc>
          <w:tcPr>
            <w:tcW w:w="940" w:type="pct"/>
            <w:tcBorders>
              <w:top w:val="nil"/>
              <w:left w:val="nil"/>
              <w:bottom w:val="single" w:sz="4" w:space="0" w:color="auto"/>
              <w:right w:val="single" w:sz="4" w:space="0" w:color="auto"/>
            </w:tcBorders>
            <w:shd w:val="clear" w:color="auto" w:fill="auto"/>
            <w:noWrap/>
            <w:vAlign w:val="center"/>
          </w:tcPr>
          <w:p w14:paraId="37AA04C0" w14:textId="77777777" w:rsidR="00545E1C" w:rsidRDefault="003B2545">
            <w:pPr>
              <w:pStyle w:val="Tabletext"/>
              <w:keepNext/>
              <w:keepLines/>
              <w:jc w:val="center"/>
              <w:rPr>
                <w:szCs w:val="22"/>
                <w:lang w:eastAsia="en-IN"/>
              </w:rPr>
            </w:pPr>
            <w:r>
              <w:rPr>
                <w:szCs w:val="22"/>
                <w:lang w:eastAsia="en-IN"/>
              </w:rPr>
              <w:t>T3.9036.455</w:t>
            </w:r>
          </w:p>
        </w:tc>
        <w:tc>
          <w:tcPr>
            <w:tcW w:w="1089" w:type="pct"/>
            <w:tcBorders>
              <w:top w:val="nil"/>
              <w:left w:val="nil"/>
              <w:bottom w:val="single" w:sz="4" w:space="0" w:color="auto"/>
              <w:right w:val="single" w:sz="4" w:space="0" w:color="auto"/>
            </w:tcBorders>
            <w:shd w:val="clear" w:color="auto" w:fill="auto"/>
            <w:noWrap/>
            <w:vAlign w:val="center"/>
          </w:tcPr>
          <w:p w14:paraId="108506B4" w14:textId="77777777" w:rsidR="00545E1C" w:rsidRDefault="003B2545">
            <w:pPr>
              <w:pStyle w:val="Tabletext"/>
              <w:keepNext/>
              <w:keepLines/>
              <w:jc w:val="center"/>
              <w:rPr>
                <w:szCs w:val="22"/>
                <w:lang w:eastAsia="en-IN"/>
              </w:rPr>
            </w:pPr>
            <w:r>
              <w:rPr>
                <w:szCs w:val="22"/>
                <w:lang w:eastAsia="en-IN"/>
              </w:rPr>
              <w:t>T3.9037.473</w:t>
            </w:r>
          </w:p>
        </w:tc>
        <w:tc>
          <w:tcPr>
            <w:tcW w:w="1089" w:type="pct"/>
            <w:tcBorders>
              <w:top w:val="nil"/>
              <w:left w:val="nil"/>
              <w:bottom w:val="single" w:sz="4" w:space="0" w:color="auto"/>
              <w:right w:val="single" w:sz="4" w:space="0" w:color="auto"/>
            </w:tcBorders>
            <w:shd w:val="clear" w:color="auto" w:fill="auto"/>
            <w:noWrap/>
            <w:vAlign w:val="center"/>
          </w:tcPr>
          <w:p w14:paraId="5A5EEFC5" w14:textId="77777777" w:rsidR="00545E1C" w:rsidRDefault="003B2545">
            <w:pPr>
              <w:pStyle w:val="Tabletext"/>
              <w:keepNext/>
              <w:keepLines/>
              <w:jc w:val="center"/>
              <w:rPr>
                <w:szCs w:val="22"/>
                <w:lang w:eastAsia="en-IN"/>
              </w:rPr>
            </w:pPr>
            <w:r>
              <w:rPr>
                <w:szCs w:val="22"/>
                <w:lang w:eastAsia="en-IN"/>
              </w:rPr>
              <w:t>T3.9038.323</w:t>
            </w:r>
          </w:p>
        </w:tc>
        <w:tc>
          <w:tcPr>
            <w:tcW w:w="940" w:type="pct"/>
            <w:tcBorders>
              <w:top w:val="nil"/>
              <w:left w:val="nil"/>
              <w:bottom w:val="single" w:sz="4" w:space="0" w:color="auto"/>
              <w:right w:val="single" w:sz="4" w:space="0" w:color="auto"/>
            </w:tcBorders>
            <w:shd w:val="clear" w:color="auto" w:fill="auto"/>
            <w:noWrap/>
            <w:vAlign w:val="center"/>
          </w:tcPr>
          <w:p w14:paraId="0721443E" w14:textId="77777777" w:rsidR="00545E1C" w:rsidRDefault="00545E1C">
            <w:pPr>
              <w:pStyle w:val="Tabletext"/>
              <w:keepNext/>
              <w:keepLines/>
              <w:jc w:val="center"/>
              <w:rPr>
                <w:szCs w:val="22"/>
                <w:lang w:eastAsia="en-IN"/>
              </w:rPr>
            </w:pPr>
          </w:p>
        </w:tc>
      </w:tr>
      <w:tr w:rsidR="00545E1C" w14:paraId="52CA2BA3"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A2A5A83" w14:textId="77777777" w:rsidR="00545E1C" w:rsidRDefault="00545E1C">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5DF07E3" w14:textId="77777777" w:rsidR="00545E1C" w:rsidRDefault="003B2545">
            <w:pPr>
              <w:pStyle w:val="Tabletext"/>
              <w:keepNext/>
              <w:keepLines/>
              <w:jc w:val="center"/>
              <w:rPr>
                <w:szCs w:val="22"/>
                <w:lang w:eastAsia="en-IN"/>
              </w:rPr>
            </w:pPr>
            <w:r>
              <w:rPr>
                <w:szCs w:val="22"/>
                <w:lang w:eastAsia="en-IN"/>
              </w:rPr>
              <w:t>T3.9036.456</w:t>
            </w:r>
          </w:p>
        </w:tc>
        <w:tc>
          <w:tcPr>
            <w:tcW w:w="1089" w:type="pct"/>
            <w:tcBorders>
              <w:top w:val="nil"/>
              <w:left w:val="nil"/>
              <w:bottom w:val="single" w:sz="4" w:space="0" w:color="auto"/>
              <w:right w:val="single" w:sz="4" w:space="0" w:color="auto"/>
            </w:tcBorders>
            <w:shd w:val="clear" w:color="auto" w:fill="auto"/>
            <w:noWrap/>
            <w:vAlign w:val="center"/>
          </w:tcPr>
          <w:p w14:paraId="383E876D" w14:textId="77777777" w:rsidR="00545E1C" w:rsidRDefault="00545E1C">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51DE3305" w14:textId="77777777" w:rsidR="00545E1C" w:rsidRDefault="003B2545">
            <w:pPr>
              <w:pStyle w:val="Tabletext"/>
              <w:keepNext/>
              <w:keepLines/>
              <w:jc w:val="center"/>
              <w:rPr>
                <w:szCs w:val="22"/>
                <w:lang w:eastAsia="en-IN"/>
              </w:rPr>
            </w:pPr>
            <w:r>
              <w:rPr>
                <w:szCs w:val="22"/>
                <w:lang w:eastAsia="en-IN"/>
              </w:rPr>
              <w:t>T3.9038.331</w:t>
            </w:r>
          </w:p>
        </w:tc>
        <w:tc>
          <w:tcPr>
            <w:tcW w:w="940" w:type="pct"/>
            <w:tcBorders>
              <w:top w:val="nil"/>
              <w:left w:val="nil"/>
              <w:bottom w:val="single" w:sz="4" w:space="0" w:color="auto"/>
              <w:right w:val="single" w:sz="4" w:space="0" w:color="auto"/>
            </w:tcBorders>
            <w:shd w:val="clear" w:color="auto" w:fill="auto"/>
            <w:noWrap/>
            <w:vAlign w:val="bottom"/>
          </w:tcPr>
          <w:p w14:paraId="54581929" w14:textId="77777777" w:rsidR="00545E1C" w:rsidRDefault="00545E1C">
            <w:pPr>
              <w:pStyle w:val="Tabletext"/>
              <w:keepNext/>
              <w:keepLines/>
              <w:jc w:val="center"/>
              <w:rPr>
                <w:szCs w:val="22"/>
                <w:lang w:eastAsia="en-IN"/>
              </w:rPr>
            </w:pPr>
          </w:p>
        </w:tc>
      </w:tr>
      <w:tr w:rsidR="00545E1C" w14:paraId="611F26E0" w14:textId="77777777">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0F8DBB7" w14:textId="77777777" w:rsidR="00545E1C" w:rsidRDefault="00545E1C">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5611CA9B" w14:textId="77777777" w:rsidR="00545E1C" w:rsidRDefault="00545E1C">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03966EF5" w14:textId="77777777" w:rsidR="00545E1C" w:rsidRDefault="00545E1C">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3D2B6DE4" w14:textId="77777777" w:rsidR="00545E1C" w:rsidRDefault="003B2545">
            <w:pPr>
              <w:pStyle w:val="Tabletext"/>
              <w:keepNext/>
              <w:keepLines/>
              <w:jc w:val="center"/>
              <w:rPr>
                <w:szCs w:val="22"/>
                <w:lang w:eastAsia="en-IN"/>
              </w:rPr>
            </w:pPr>
            <w:r>
              <w:rPr>
                <w:szCs w:val="22"/>
                <w:lang w:eastAsia="en-IN"/>
              </w:rPr>
              <w:t>T3.9038.340</w:t>
            </w:r>
          </w:p>
        </w:tc>
        <w:tc>
          <w:tcPr>
            <w:tcW w:w="940" w:type="pct"/>
            <w:tcBorders>
              <w:top w:val="nil"/>
              <w:left w:val="nil"/>
              <w:bottom w:val="single" w:sz="4" w:space="0" w:color="auto"/>
              <w:right w:val="single" w:sz="4" w:space="0" w:color="auto"/>
            </w:tcBorders>
            <w:shd w:val="clear" w:color="auto" w:fill="auto"/>
            <w:noWrap/>
            <w:vAlign w:val="bottom"/>
          </w:tcPr>
          <w:p w14:paraId="4623A935" w14:textId="77777777" w:rsidR="00545E1C" w:rsidRDefault="00545E1C">
            <w:pPr>
              <w:pStyle w:val="Tabletext"/>
              <w:keepNext/>
              <w:keepLines/>
              <w:jc w:val="center"/>
              <w:rPr>
                <w:szCs w:val="22"/>
                <w:lang w:eastAsia="en-IN"/>
              </w:rPr>
            </w:pPr>
          </w:p>
        </w:tc>
      </w:tr>
      <w:tr w:rsidR="00545E1C" w14:paraId="7BE6272A" w14:textId="7777777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3234A4D" w14:textId="77777777" w:rsidR="00545E1C" w:rsidRDefault="003B2545">
            <w:pPr>
              <w:pStyle w:val="Tablehead"/>
              <w:keepLines/>
              <w:spacing w:before="40" w:after="40"/>
              <w:rPr>
                <w:szCs w:val="22"/>
                <w:lang w:val="en-GB" w:eastAsia="zh-CN"/>
              </w:rPr>
            </w:pPr>
            <w:r>
              <w:rPr>
                <w:szCs w:val="22"/>
                <w:lang w:val="en-GB" w:eastAsia="zh-CN"/>
              </w:rPr>
              <w:t>B</w:t>
            </w:r>
            <w:r>
              <w:rPr>
                <w:rFonts w:hint="eastAsia"/>
                <w:szCs w:val="22"/>
                <w:lang w:val="en-GB" w:eastAsia="zh-CN"/>
              </w:rPr>
              <w:t>部分：要使用的规范版本。</w:t>
            </w:r>
          </w:p>
        </w:tc>
      </w:tr>
      <w:tr w:rsidR="00545E1C" w14:paraId="312D6E08" w14:textId="77777777">
        <w:trPr>
          <w:cantSplit/>
          <w:trHeight w:val="293"/>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796321" w14:textId="77777777" w:rsidR="00545E1C" w:rsidRDefault="003B2545">
            <w:pPr>
              <w:pStyle w:val="Tabletext"/>
              <w:keepNext/>
              <w:keepLines/>
              <w:rPr>
                <w:szCs w:val="22"/>
                <w:lang w:val="en-GB" w:eastAsia="zh-CN"/>
              </w:rPr>
            </w:pPr>
            <w:r>
              <w:rPr>
                <w:rFonts w:hint="eastAsia"/>
                <w:szCs w:val="22"/>
                <w:lang w:val="en-GB" w:eastAsia="zh-CN"/>
              </w:rPr>
              <w:t>以下链接提供了将用于转化表</w:t>
            </w:r>
            <w:r>
              <w:rPr>
                <w:rFonts w:hint="eastAsia"/>
                <w:szCs w:val="22"/>
                <w:lang w:val="en-GB" w:eastAsia="zh-CN"/>
              </w:rPr>
              <w:t>10</w:t>
            </w:r>
            <w:r>
              <w:rPr>
                <w:rFonts w:hint="eastAsia"/>
                <w:szCs w:val="22"/>
                <w:lang w:val="en-GB" w:eastAsia="zh-CN"/>
              </w:rPr>
              <w:t>中所列规范的</w:t>
            </w:r>
            <w:r>
              <w:rPr>
                <w:rFonts w:hint="eastAsia"/>
                <w:szCs w:val="22"/>
                <w:lang w:val="en-GB" w:eastAsia="zh-CN"/>
              </w:rPr>
              <w:t>TSDSI</w:t>
            </w:r>
            <w:r>
              <w:rPr>
                <w:rFonts w:hint="eastAsia"/>
                <w:szCs w:val="22"/>
                <w:lang w:val="en-GB" w:eastAsia="zh-CN"/>
              </w:rPr>
              <w:t>规范的特定版本：</w:t>
            </w:r>
          </w:p>
          <w:p w14:paraId="16DCD6E9" w14:textId="77777777" w:rsidR="00545E1C" w:rsidRDefault="00997200">
            <w:pPr>
              <w:pStyle w:val="Tabletext"/>
              <w:keepNext/>
              <w:keepLines/>
              <w:rPr>
                <w:szCs w:val="22"/>
                <w:lang w:val="en-GB" w:eastAsia="zh-CN"/>
              </w:rPr>
            </w:pPr>
            <w:hyperlink r:id="rId4044" w:history="1">
              <w:r w:rsidR="003B2545">
                <w:rPr>
                  <w:rFonts w:hint="eastAsia"/>
                  <w:color w:val="0000FF"/>
                  <w:u w:val="single"/>
                  <w:lang w:val="en-GB" w:eastAsia="zh-CN"/>
                </w:rPr>
                <w:t>点击此处直接链接到</w:t>
              </w:r>
              <w:r w:rsidR="003B2545">
                <w:rPr>
                  <w:color w:val="0000FF"/>
                  <w:u w:val="single"/>
                  <w:lang w:val="en-GB" w:eastAsia="zh-CN"/>
                </w:rPr>
                <w:t>GCS</w:t>
              </w:r>
              <w:r w:rsidR="003B2545">
                <w:rPr>
                  <w:rFonts w:hint="eastAsia"/>
                  <w:color w:val="0000FF"/>
                  <w:u w:val="single"/>
                  <w:lang w:val="en-GB" w:eastAsia="zh-CN"/>
                </w:rPr>
                <w:t>材料</w:t>
              </w:r>
            </w:hyperlink>
          </w:p>
        </w:tc>
      </w:tr>
      <w:tr w:rsidR="00545E1C" w14:paraId="3952A015" w14:textId="77777777">
        <w:trPr>
          <w:cantSplit/>
          <w:trHeight w:val="460"/>
        </w:trPr>
        <w:tc>
          <w:tcPr>
            <w:tcW w:w="5000" w:type="pct"/>
            <w:gridSpan w:val="5"/>
            <w:vMerge/>
            <w:tcBorders>
              <w:top w:val="single" w:sz="4" w:space="0" w:color="auto"/>
              <w:left w:val="single" w:sz="4" w:space="0" w:color="auto"/>
              <w:bottom w:val="single" w:sz="4" w:space="0" w:color="auto"/>
              <w:right w:val="single" w:sz="4" w:space="0" w:color="auto"/>
            </w:tcBorders>
            <w:vAlign w:val="center"/>
          </w:tcPr>
          <w:p w14:paraId="36E2E407" w14:textId="77777777" w:rsidR="00545E1C" w:rsidRDefault="00545E1C">
            <w:pPr>
              <w:keepNext/>
              <w:keepLines/>
              <w:spacing w:line="240" w:lineRule="auto"/>
              <w:rPr>
                <w:sz w:val="22"/>
                <w:szCs w:val="22"/>
                <w:lang w:val="en-GB" w:eastAsia="zh-CN"/>
              </w:rPr>
            </w:pPr>
          </w:p>
        </w:tc>
      </w:tr>
    </w:tbl>
    <w:p w14:paraId="6041B9DA" w14:textId="77777777" w:rsidR="00FB1A83" w:rsidRDefault="00FB1A83" w:rsidP="00FB1A83">
      <w:pPr>
        <w:pStyle w:val="Tablefin"/>
        <w:rPr>
          <w:lang w:eastAsia="zh-CN"/>
        </w:rPr>
      </w:pPr>
      <w:bookmarkStart w:id="880" w:name="_Hlk70789059"/>
    </w:p>
    <w:p w14:paraId="31F60E33" w14:textId="77777777" w:rsidR="00545E1C" w:rsidRDefault="003B2545">
      <w:pPr>
        <w:spacing w:line="240" w:lineRule="auto"/>
        <w:ind w:firstLineChars="200" w:firstLine="480"/>
        <w:rPr>
          <w:lang w:val="en-GB" w:eastAsia="zh-CN"/>
        </w:rPr>
      </w:pPr>
      <w:r>
        <w:rPr>
          <w:rFonts w:hint="eastAsia"/>
          <w:lang w:val="en-GB" w:eastAsia="zh-CN"/>
        </w:rPr>
        <w:lastRenderedPageBreak/>
        <w:t>具体来说，以下是为表</w:t>
      </w:r>
      <w:r>
        <w:rPr>
          <w:rFonts w:hint="eastAsia"/>
          <w:lang w:val="en-GB" w:eastAsia="zh-CN"/>
        </w:rPr>
        <w:t>10</w:t>
      </w:r>
      <w:r>
        <w:rPr>
          <w:rFonts w:hint="eastAsia"/>
          <w:lang w:val="en-GB" w:eastAsia="zh-CN"/>
        </w:rPr>
        <w:t>所做的注释：</w:t>
      </w:r>
    </w:p>
    <w:p w14:paraId="478B7858" w14:textId="77777777" w:rsidR="00545E1C" w:rsidRDefault="003B2545">
      <w:pPr>
        <w:spacing w:line="240" w:lineRule="auto"/>
        <w:ind w:firstLineChars="200" w:firstLine="480"/>
        <w:rPr>
          <w:lang w:val="en-GB" w:eastAsia="zh-CN"/>
        </w:rPr>
      </w:pPr>
      <w:r>
        <w:rPr>
          <w:rFonts w:hint="eastAsia"/>
          <w:lang w:val="en-GB" w:eastAsia="zh-CN"/>
        </w:rPr>
        <w:t>用于全球核心规范（</w:t>
      </w:r>
      <w:r>
        <w:rPr>
          <w:rFonts w:hint="eastAsia"/>
          <w:lang w:val="en-GB" w:eastAsia="zh-CN"/>
        </w:rPr>
        <w:t>GCS</w:t>
      </w:r>
      <w:r>
        <w:rPr>
          <w:rFonts w:hint="eastAsia"/>
          <w:lang w:val="en-GB" w:eastAsia="zh-CN"/>
        </w:rPr>
        <w:t>）的规范版本注释：</w:t>
      </w:r>
    </w:p>
    <w:p w14:paraId="4C949C30" w14:textId="77777777" w:rsidR="00545E1C" w:rsidRDefault="003B2545">
      <w:pPr>
        <w:pStyle w:val="Note"/>
        <w:spacing w:line="240" w:lineRule="auto"/>
        <w:rPr>
          <w:lang w:val="en-GB" w:eastAsia="zh-CN"/>
        </w:rPr>
      </w:pPr>
      <w:r w:rsidRPr="00FB1A83">
        <w:rPr>
          <w:rFonts w:hint="eastAsia"/>
          <w:b/>
          <w:bCs/>
          <w:lang w:val="en-GB" w:eastAsia="zh-CN"/>
        </w:rPr>
        <w:t>注释</w:t>
      </w:r>
      <w:r w:rsidRPr="00FB1A83">
        <w:rPr>
          <w:rFonts w:hint="eastAsia"/>
          <w:b/>
          <w:bCs/>
          <w:lang w:val="en-GB" w:eastAsia="zh-CN"/>
        </w:rPr>
        <w:t>a)</w:t>
      </w:r>
      <w:r>
        <w:rPr>
          <w:b/>
          <w:bCs/>
          <w:lang w:val="en-GB" w:eastAsia="zh-CN"/>
        </w:rPr>
        <w:t xml:space="preserve"> </w:t>
      </w:r>
      <w:r>
        <w:rPr>
          <w:rFonts w:hint="eastAsia"/>
          <w:lang w:val="en-GB" w:eastAsia="zh-CN"/>
        </w:rPr>
        <w:t>结合表</w:t>
      </w:r>
      <w:r>
        <w:rPr>
          <w:rFonts w:hint="eastAsia"/>
          <w:lang w:val="en-GB" w:eastAsia="zh-CN"/>
        </w:rPr>
        <w:t>10</w:t>
      </w:r>
      <w:r>
        <w:rPr>
          <w:rFonts w:hint="eastAsia"/>
          <w:lang w:val="en-GB" w:eastAsia="zh-CN"/>
        </w:rPr>
        <w:t>，须</w:t>
      </w:r>
      <w:r>
        <w:rPr>
          <w:rFonts w:hint="eastAsia"/>
          <w:lang w:eastAsia="zh-CN"/>
        </w:rPr>
        <w:t>使用</w:t>
      </w:r>
      <w:r>
        <w:rPr>
          <w:rFonts w:hint="eastAsia"/>
          <w:lang w:val="en-GB" w:eastAsia="zh-CN"/>
        </w:rPr>
        <w:t>截至</w:t>
      </w:r>
      <w:r>
        <w:rPr>
          <w:rFonts w:hint="eastAsia"/>
          <w:lang w:val="en-GB" w:eastAsia="zh-CN"/>
        </w:rPr>
        <w:t>2020</w:t>
      </w:r>
      <w:r>
        <w:rPr>
          <w:rFonts w:hint="eastAsia"/>
          <w:lang w:val="en-GB" w:eastAsia="zh-CN"/>
        </w:rPr>
        <w:t>年</w:t>
      </w:r>
      <w:r>
        <w:rPr>
          <w:rFonts w:hint="eastAsia"/>
          <w:lang w:val="en-GB" w:eastAsia="zh-CN"/>
        </w:rPr>
        <w:t>8</w:t>
      </w:r>
      <w:r>
        <w:rPr>
          <w:rFonts w:hint="eastAsia"/>
          <w:lang w:val="en-GB" w:eastAsia="zh-CN"/>
        </w:rPr>
        <w:t>月</w:t>
      </w:r>
      <w:r>
        <w:rPr>
          <w:rFonts w:hint="eastAsia"/>
          <w:lang w:val="en-GB" w:eastAsia="zh-CN"/>
        </w:rPr>
        <w:t>3</w:t>
      </w:r>
      <w:r>
        <w:rPr>
          <w:rFonts w:hint="eastAsia"/>
          <w:lang w:val="en-GB" w:eastAsia="zh-CN"/>
        </w:rPr>
        <w:t>日的已发布</w:t>
      </w:r>
      <w:r>
        <w:rPr>
          <w:rFonts w:hint="eastAsia"/>
          <w:lang w:val="en-GB" w:eastAsia="zh-CN"/>
        </w:rPr>
        <w:t>TSDSI</w:t>
      </w:r>
      <w:r>
        <w:rPr>
          <w:rFonts w:hint="eastAsia"/>
          <w:lang w:val="en-GB" w:eastAsia="zh-CN"/>
        </w:rPr>
        <w:t>规范版本作为特定</w:t>
      </w:r>
      <w:r>
        <w:rPr>
          <w:rFonts w:hint="eastAsia"/>
          <w:lang w:val="en-GB" w:eastAsia="zh-CN"/>
        </w:rPr>
        <w:t>GCS</w:t>
      </w:r>
      <w:r>
        <w:rPr>
          <w:rFonts w:hint="eastAsia"/>
          <w:lang w:val="en-GB" w:eastAsia="zh-CN"/>
        </w:rPr>
        <w:t>版本的基础</w:t>
      </w:r>
      <w:bookmarkStart w:id="881" w:name="OLE_LINK106"/>
      <w:r>
        <w:rPr>
          <w:rFonts w:hint="eastAsia"/>
          <w:lang w:val="en-GB" w:eastAsia="zh-CN"/>
        </w:rPr>
        <w:t>。</w:t>
      </w:r>
      <w:bookmarkEnd w:id="881"/>
    </w:p>
    <w:p w14:paraId="7C38BD91" w14:textId="77777777" w:rsidR="00545E1C" w:rsidRDefault="003B2545">
      <w:pPr>
        <w:pStyle w:val="Note"/>
        <w:spacing w:line="240" w:lineRule="auto"/>
        <w:rPr>
          <w:lang w:eastAsia="zh-CN"/>
        </w:rPr>
      </w:pPr>
      <w:r w:rsidRPr="00FB1A83">
        <w:rPr>
          <w:rFonts w:hint="eastAsia"/>
          <w:b/>
          <w:bCs/>
          <w:lang w:val="en-GB" w:eastAsia="zh-CN"/>
        </w:rPr>
        <w:t>注释</w:t>
      </w:r>
      <w:r w:rsidRPr="00FB1A83">
        <w:rPr>
          <w:rFonts w:hint="eastAsia"/>
          <w:b/>
          <w:bCs/>
          <w:lang w:val="en-GB" w:eastAsia="zh-CN"/>
        </w:rPr>
        <w:t>b)</w:t>
      </w:r>
      <w:r>
        <w:rPr>
          <w:b/>
          <w:bCs/>
          <w:lang w:val="en-GB" w:eastAsia="zh-CN"/>
        </w:rPr>
        <w:t xml:space="preserve"> </w:t>
      </w:r>
      <w:r>
        <w:rPr>
          <w:rFonts w:hint="eastAsia"/>
          <w:lang w:val="en-GB" w:eastAsia="zh-CN"/>
        </w:rPr>
        <w:t>此外，与上述注释</w:t>
      </w:r>
      <w:r>
        <w:rPr>
          <w:rFonts w:hint="eastAsia"/>
          <w:lang w:val="en-GB" w:eastAsia="zh-CN"/>
        </w:rPr>
        <w:t>a</w:t>
      </w:r>
      <w:r>
        <w:rPr>
          <w:lang w:val="en-GB" w:eastAsia="zh-CN"/>
        </w:rPr>
        <w:t xml:space="preserve">) </w:t>
      </w:r>
      <w:r>
        <w:rPr>
          <w:rFonts w:hint="eastAsia"/>
          <w:lang w:val="en-GB" w:eastAsia="zh-CN"/>
        </w:rPr>
        <w:t>一致的这些特定</w:t>
      </w:r>
      <w:r>
        <w:rPr>
          <w:rFonts w:hint="eastAsia"/>
          <w:lang w:val="en-GB" w:eastAsia="zh-CN"/>
        </w:rPr>
        <w:t>GCS</w:t>
      </w:r>
      <w:r>
        <w:rPr>
          <w:rFonts w:hint="eastAsia"/>
          <w:lang w:val="en-GB" w:eastAsia="zh-CN"/>
        </w:rPr>
        <w:t>版本，将在表</w:t>
      </w:r>
      <w:r>
        <w:rPr>
          <w:rFonts w:hint="eastAsia"/>
          <w:lang w:val="en-GB" w:eastAsia="zh-CN"/>
        </w:rPr>
        <w:t>10</w:t>
      </w:r>
      <w:r>
        <w:rPr>
          <w:rFonts w:hint="eastAsia"/>
          <w:lang w:val="en-GB" w:eastAsia="zh-CN"/>
        </w:rPr>
        <w:t>中所列规范转化中用到，由在认证</w:t>
      </w:r>
      <w:r>
        <w:rPr>
          <w:rFonts w:hint="eastAsia"/>
          <w:lang w:val="en-GB" w:eastAsia="zh-CN"/>
        </w:rPr>
        <w:t>B</w:t>
      </w:r>
      <w:r>
        <w:rPr>
          <w:rFonts w:hint="eastAsia"/>
          <w:lang w:val="en-GB" w:eastAsia="zh-CN"/>
        </w:rPr>
        <w:t>中指明的指定转化组织转化为相应的标准，依据</w:t>
      </w:r>
      <w:r>
        <w:rPr>
          <w:rFonts w:hint="eastAsia"/>
          <w:lang w:val="en-GB" w:eastAsia="zh-CN"/>
        </w:rPr>
        <w:t>IMT-2020</w:t>
      </w:r>
      <w:r>
        <w:rPr>
          <w:rFonts w:hint="eastAsia"/>
          <w:lang w:val="en-GB" w:eastAsia="zh-CN"/>
        </w:rPr>
        <w:t>程序，认证</w:t>
      </w:r>
      <w:r>
        <w:rPr>
          <w:rFonts w:hint="eastAsia"/>
          <w:lang w:val="en-GB" w:eastAsia="zh-CN"/>
        </w:rPr>
        <w:t>B</w:t>
      </w:r>
      <w:r>
        <w:rPr>
          <w:rFonts w:hint="eastAsia"/>
          <w:lang w:val="en-GB" w:eastAsia="zh-CN"/>
        </w:rPr>
        <w:t>由</w:t>
      </w:r>
      <w:r>
        <w:rPr>
          <w:rFonts w:hint="eastAsia"/>
          <w:lang w:val="en-GB" w:eastAsia="zh-CN"/>
        </w:rPr>
        <w:t>TSDSI GCS</w:t>
      </w:r>
      <w:r>
        <w:rPr>
          <w:rFonts w:hint="eastAsia"/>
          <w:lang w:val="en-GB" w:eastAsia="zh-CN"/>
        </w:rPr>
        <w:t>提出者提供给</w:t>
      </w:r>
      <w:r>
        <w:rPr>
          <w:rFonts w:hint="eastAsia"/>
          <w:lang w:val="en-GB" w:eastAsia="zh-CN"/>
        </w:rPr>
        <w:t>ITU-R</w:t>
      </w:r>
      <w:r>
        <w:rPr>
          <w:rFonts w:hint="eastAsia"/>
          <w:lang w:val="en-GB" w:eastAsia="zh-CN"/>
        </w:rPr>
        <w:t>。参见表</w:t>
      </w:r>
      <w:r>
        <w:rPr>
          <w:rFonts w:hint="eastAsia"/>
          <w:lang w:val="en-GB" w:eastAsia="zh-CN"/>
        </w:rPr>
        <w:t>10</w:t>
      </w:r>
      <w:r>
        <w:rPr>
          <w:rFonts w:hint="eastAsia"/>
          <w:lang w:val="en-GB" w:eastAsia="zh-CN"/>
        </w:rPr>
        <w:t>，</w:t>
      </w:r>
      <w:r>
        <w:rPr>
          <w:rFonts w:hint="eastAsia"/>
          <w:lang w:val="en-GB" w:eastAsia="zh-CN"/>
        </w:rPr>
        <w:t>B</w:t>
      </w:r>
      <w:r>
        <w:rPr>
          <w:rFonts w:hint="eastAsia"/>
          <w:lang w:val="en-GB" w:eastAsia="zh-CN"/>
        </w:rPr>
        <w:t>部分。</w:t>
      </w:r>
    </w:p>
    <w:bookmarkEnd w:id="880"/>
    <w:p w14:paraId="27CD659A" w14:textId="77777777" w:rsidR="00545E1C" w:rsidRDefault="003B2545">
      <w:pPr>
        <w:pStyle w:val="Heading3"/>
        <w:rPr>
          <w:lang w:val="en-GB" w:eastAsia="zh-CN"/>
        </w:rPr>
      </w:pPr>
      <w:r>
        <w:rPr>
          <w:lang w:val="en-GB" w:eastAsia="zh-CN"/>
        </w:rPr>
        <w:t>3.2.1</w:t>
      </w:r>
      <w:r>
        <w:rPr>
          <w:lang w:val="en-GB" w:eastAsia="zh-CN"/>
        </w:rPr>
        <w:tab/>
      </w:r>
      <w:r>
        <w:rPr>
          <w:lang w:eastAsia="zh-CN"/>
        </w:rPr>
        <w:t>全球核心规范及已转化标准的标题和概要</w:t>
      </w:r>
    </w:p>
    <w:p w14:paraId="0DBF9D97" w14:textId="77777777" w:rsidR="00545E1C" w:rsidRDefault="003B2545">
      <w:pPr>
        <w:pStyle w:val="Heading4"/>
        <w:rPr>
          <w:lang w:val="en-GB" w:eastAsia="zh-CN"/>
        </w:rPr>
      </w:pPr>
      <w:r>
        <w:rPr>
          <w:lang w:val="en-GB" w:eastAsia="zh-CN"/>
        </w:rPr>
        <w:t>3.2.1.1</w:t>
      </w:r>
      <w:r>
        <w:rPr>
          <w:lang w:val="en-GB" w:eastAsia="zh-CN"/>
        </w:rPr>
        <w:tab/>
      </w:r>
      <w:r>
        <w:rPr>
          <w:rFonts w:hint="eastAsia"/>
          <w:lang w:val="en-GB" w:eastAsia="zh-CN"/>
        </w:rPr>
        <w:t>引言</w:t>
      </w:r>
    </w:p>
    <w:p w14:paraId="0B0D58C4" w14:textId="77777777" w:rsidR="00545E1C" w:rsidRDefault="003B2545">
      <w:pPr>
        <w:spacing w:line="240" w:lineRule="auto"/>
        <w:ind w:firstLineChars="200" w:firstLine="480"/>
        <w:rPr>
          <w:lang w:eastAsia="zh-CN"/>
        </w:rPr>
      </w:pPr>
      <w:r>
        <w:rPr>
          <w:lang w:eastAsia="zh-CN"/>
        </w:rPr>
        <w:t>下面引用的</w:t>
      </w:r>
      <w:r>
        <w:rPr>
          <w:rFonts w:hint="eastAsia"/>
          <w:lang w:eastAsia="zh-CN"/>
        </w:rPr>
        <w:t>、</w:t>
      </w:r>
      <w:r>
        <w:rPr>
          <w:lang w:eastAsia="zh-CN"/>
        </w:rPr>
        <w:t>从相关</w:t>
      </w:r>
      <w:r>
        <w:rPr>
          <w:lang w:val="en-GB" w:eastAsia="zh-CN"/>
        </w:rPr>
        <w:t>TSDSI</w:t>
      </w:r>
      <w:r>
        <w:rPr>
          <w:lang w:eastAsia="zh-CN"/>
        </w:rPr>
        <w:t>规范转化而来的标准文件是由已知</w:t>
      </w:r>
      <w:r>
        <w:rPr>
          <w:rFonts w:asciiTheme="minorEastAsia" w:hAnsiTheme="minorEastAsia" w:cstheme="minorBidi"/>
          <w:bCs/>
          <w:kern w:val="2"/>
          <w:szCs w:val="22"/>
          <w:lang w:val="en-US" w:eastAsia="zh-CN"/>
        </w:rPr>
        <w:t>转化组织</w:t>
      </w:r>
      <w:r>
        <w:rPr>
          <w:lang w:eastAsia="zh-CN"/>
        </w:rPr>
        <w:t>提供的</w:t>
      </w:r>
      <w:r>
        <w:rPr>
          <w:rFonts w:hint="eastAsia"/>
          <w:lang w:eastAsia="zh-CN"/>
        </w:rPr>
        <w:t>、已确定为</w:t>
      </w:r>
      <w:r>
        <w:rPr>
          <w:rFonts w:hint="eastAsia"/>
          <w:b/>
          <w:bCs/>
          <w:lang w:eastAsia="zh-CN"/>
        </w:rPr>
        <w:t>5</w:t>
      </w:r>
      <w:r>
        <w:rPr>
          <w:b/>
          <w:bCs/>
          <w:lang w:eastAsia="zh-CN"/>
        </w:rPr>
        <w:t>G</w:t>
      </w:r>
      <w:r>
        <w:rPr>
          <w:rFonts w:hint="eastAsia"/>
          <w:b/>
          <w:bCs/>
          <w:lang w:eastAsia="zh-CN"/>
        </w:rPr>
        <w:t>i</w:t>
      </w:r>
      <w:r>
        <w:rPr>
          <w:rFonts w:hint="eastAsia"/>
          <w:lang w:eastAsia="zh-CN"/>
        </w:rPr>
        <w:t>的</w:t>
      </w:r>
      <w:r>
        <w:rPr>
          <w:lang w:val="en-GB" w:eastAsia="zh-CN"/>
        </w:rPr>
        <w:t>IMT-2020</w:t>
      </w:r>
      <w:r>
        <w:rPr>
          <w:lang w:eastAsia="zh-CN"/>
        </w:rPr>
        <w:t>地面无线电接口转化标准</w:t>
      </w:r>
      <w:r>
        <w:rPr>
          <w:rFonts w:hint="eastAsia"/>
          <w:lang w:eastAsia="zh-CN"/>
        </w:rPr>
        <w:t>集</w:t>
      </w:r>
      <w:r>
        <w:rPr>
          <w:rFonts w:hint="eastAsia"/>
          <w:lang w:val="en-GB" w:eastAsia="zh-CN"/>
        </w:rPr>
        <w:t>，</w:t>
      </w:r>
      <w:r>
        <w:rPr>
          <w:lang w:eastAsia="zh-CN"/>
        </w:rPr>
        <w:t>不仅包括</w:t>
      </w:r>
      <w:r>
        <w:rPr>
          <w:rFonts w:hint="eastAsia"/>
          <w:lang w:val="en-GB" w:eastAsia="zh-CN"/>
        </w:rPr>
        <w:t>I</w:t>
      </w:r>
      <w:r>
        <w:rPr>
          <w:lang w:val="en-GB" w:eastAsia="zh-CN"/>
        </w:rPr>
        <w:t>MT-2020</w:t>
      </w:r>
      <w:r>
        <w:rPr>
          <w:lang w:eastAsia="zh-CN"/>
        </w:rPr>
        <w:t>的关键特性</w:t>
      </w:r>
      <w:r>
        <w:rPr>
          <w:rFonts w:hint="eastAsia"/>
          <w:lang w:val="en-GB" w:eastAsia="zh-CN"/>
        </w:rPr>
        <w:t>，</w:t>
      </w:r>
      <w:r>
        <w:rPr>
          <w:lang w:eastAsia="zh-CN"/>
        </w:rPr>
        <w:t>也包括</w:t>
      </w:r>
      <w:r>
        <w:rPr>
          <w:lang w:val="en-GB" w:eastAsia="zh-CN"/>
        </w:rPr>
        <w:t>5G</w:t>
      </w:r>
      <w:r>
        <w:rPr>
          <w:rFonts w:hint="eastAsia"/>
          <w:lang w:val="en-GB" w:eastAsia="zh-CN"/>
        </w:rPr>
        <w:t>i</w:t>
      </w:r>
      <w:r>
        <w:rPr>
          <w:lang w:eastAsia="zh-CN"/>
        </w:rPr>
        <w:t>的附加能力</w:t>
      </w:r>
      <w:r>
        <w:rPr>
          <w:rFonts w:hint="eastAsia"/>
          <w:lang w:val="en-GB" w:eastAsia="zh-CN"/>
        </w:rPr>
        <w:t>，</w:t>
      </w:r>
      <w:r>
        <w:rPr>
          <w:lang w:eastAsia="zh-CN"/>
        </w:rPr>
        <w:t>两者都将继续增强。</w:t>
      </w:r>
    </w:p>
    <w:p w14:paraId="1A12FF71" w14:textId="77777777" w:rsidR="00545E1C" w:rsidRDefault="00545E1C">
      <w:pPr>
        <w:spacing w:line="240" w:lineRule="auto"/>
        <w:rPr>
          <w:lang w:val="en-GB" w:eastAsia="zh-CN"/>
        </w:rPr>
      </w:pPr>
    </w:p>
    <w:p w14:paraId="65DE5A48" w14:textId="77777777" w:rsidR="00545E1C" w:rsidRDefault="00545E1C">
      <w:pPr>
        <w:spacing w:line="240" w:lineRule="auto"/>
        <w:rPr>
          <w:lang w:val="en-GB" w:eastAsia="zh-CN"/>
        </w:rPr>
        <w:sectPr w:rsidR="00545E1C">
          <w:headerReference w:type="even" r:id="rId4045"/>
          <w:headerReference w:type="default" r:id="rId4046"/>
          <w:pgSz w:w="11907" w:h="16834"/>
          <w:pgMar w:top="1418" w:right="1134" w:bottom="1134" w:left="1134" w:header="720" w:footer="482" w:gutter="0"/>
          <w:paperSrc w:first="15" w:other="15"/>
          <w:cols w:space="720"/>
        </w:sectPr>
      </w:pPr>
    </w:p>
    <w:p w14:paraId="1E3A59E5" w14:textId="77777777" w:rsidR="00545E1C" w:rsidRPr="001D5052" w:rsidRDefault="003B2545">
      <w:pPr>
        <w:pStyle w:val="Heading4"/>
        <w:rPr>
          <w:lang w:val="en-GB" w:eastAsia="zh-CN"/>
        </w:rPr>
      </w:pPr>
      <w:r w:rsidRPr="001D5052">
        <w:rPr>
          <w:lang w:val="en-GB" w:eastAsia="zh-CN"/>
        </w:rPr>
        <w:lastRenderedPageBreak/>
        <w:t>3.2.1.2</w:t>
      </w:r>
      <w:r w:rsidRPr="001D5052">
        <w:rPr>
          <w:lang w:val="en-GB" w:eastAsia="zh-CN"/>
        </w:rPr>
        <w:tab/>
      </w:r>
      <w:r w:rsidRPr="001D5052">
        <w:rPr>
          <w:lang w:val="en-GB" w:eastAsia="zh-CN"/>
        </w:rPr>
        <w:t>无线层</w:t>
      </w:r>
      <w:r w:rsidRPr="001D5052">
        <w:rPr>
          <w:lang w:val="en-GB" w:eastAsia="zh-CN"/>
        </w:rPr>
        <w:t>1</w:t>
      </w:r>
    </w:p>
    <w:p w14:paraId="3F976295" w14:textId="77777777" w:rsidR="00545E1C" w:rsidRPr="001D5052" w:rsidRDefault="003B2545">
      <w:pPr>
        <w:pStyle w:val="Heading5"/>
        <w:rPr>
          <w:lang w:val="en-GB" w:eastAsia="zh-CN"/>
        </w:rPr>
      </w:pPr>
      <w:r w:rsidRPr="001D5052">
        <w:rPr>
          <w:lang w:val="en-GB" w:eastAsia="zh-CN"/>
        </w:rPr>
        <w:t>3.2.1.2.1</w:t>
      </w:r>
      <w:r w:rsidRPr="001D5052">
        <w:rPr>
          <w:lang w:val="en-GB" w:eastAsia="zh-CN"/>
        </w:rPr>
        <w:tab/>
        <w:t>T3.9036.201</w:t>
      </w:r>
    </w:p>
    <w:p w14:paraId="2DADD768" w14:textId="77777777" w:rsidR="00545E1C" w:rsidRPr="001D5052" w:rsidRDefault="003B2545">
      <w:pPr>
        <w:pStyle w:val="Headingb"/>
        <w:rPr>
          <w:lang w:val="en-GB" w:eastAsia="zh-CN"/>
        </w:rPr>
      </w:pPr>
      <w:bookmarkStart w:id="882" w:name="_Toc56153993"/>
      <w:bookmarkStart w:id="883" w:name="_Toc56152613"/>
      <w:bookmarkStart w:id="884" w:name="_Toc77257677"/>
      <w:r w:rsidRPr="001D5052">
        <w:rPr>
          <w:lang w:val="en-GB" w:eastAsia="zh-CN"/>
        </w:rPr>
        <w:t>演进的通用地面无线接入网（</w:t>
      </w:r>
      <w:r w:rsidRPr="001D5052">
        <w:rPr>
          <w:lang w:val="en-GB" w:eastAsia="zh-CN"/>
        </w:rPr>
        <w:t>E-UTRAN</w:t>
      </w:r>
      <w:r w:rsidRPr="001D5052">
        <w:rPr>
          <w:lang w:val="en-GB" w:eastAsia="zh-CN"/>
        </w:rPr>
        <w:t>）；</w:t>
      </w:r>
      <w:bookmarkEnd w:id="882"/>
      <w:bookmarkEnd w:id="883"/>
      <w:r w:rsidRPr="001D5052">
        <w:rPr>
          <w:lang w:val="en-GB" w:eastAsia="zh-CN"/>
        </w:rPr>
        <w:t>LTE</w:t>
      </w:r>
      <w:r w:rsidRPr="001D5052">
        <w:rPr>
          <w:lang w:val="en-GB" w:eastAsia="zh-CN"/>
        </w:rPr>
        <w:t>物理层；概述</w:t>
      </w:r>
      <w:bookmarkEnd w:id="884"/>
    </w:p>
    <w:p w14:paraId="012D6C21"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本文档概述了</w:t>
      </w:r>
      <w:r w:rsidRPr="001D5052">
        <w:rPr>
          <w:rFonts w:eastAsia="SimSun"/>
          <w:lang w:val="en-GB" w:eastAsia="zh-CN"/>
        </w:rPr>
        <w:t>E-UTRA</w:t>
      </w:r>
      <w:r w:rsidRPr="001D5052">
        <w:rPr>
          <w:rFonts w:eastAsia="SimSun"/>
          <w:lang w:val="en-GB" w:eastAsia="zh-CN"/>
        </w:rPr>
        <w:t>无线电接口的物理层。</w:t>
      </w:r>
    </w:p>
    <w:p w14:paraId="4699DC12" w14:textId="77777777" w:rsidR="00545E1C" w:rsidRPr="001D5052" w:rsidRDefault="003B2545">
      <w:pPr>
        <w:widowControl w:val="0"/>
        <w:tabs>
          <w:tab w:val="clear" w:pos="1985"/>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79C6D38"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6716B1A4"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T3.9036.201-15.2.0 V1.0.1</w:t>
      </w:r>
      <w:r w:rsidRPr="001D5052">
        <w:rPr>
          <w:rFonts w:eastAsia="SimSun"/>
          <w:szCs w:val="24"/>
          <w:lang w:eastAsia="en-GB"/>
        </w:rPr>
        <w:tab/>
      </w:r>
      <w:r w:rsidRPr="001D5052">
        <w:rPr>
          <w:rFonts w:eastAsia="SimSun"/>
          <w:color w:val="000000"/>
          <w:sz w:val="18"/>
          <w:szCs w:val="18"/>
          <w:lang w:eastAsia="en-GB"/>
        </w:rPr>
        <w:t>V1.0.1</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47" w:history="1">
        <w:r w:rsidRPr="001D5052">
          <w:rPr>
            <w:rFonts w:eastAsia="SimSun"/>
            <w:color w:val="0563C1"/>
            <w:sz w:val="18"/>
            <w:szCs w:val="18"/>
            <w:u w:val="single"/>
            <w:lang w:eastAsia="en-GB"/>
          </w:rPr>
          <w:t>https://members.tsdsi.in/index.php/s/gKBAGbGqDS8Amre</w:t>
        </w:r>
      </w:hyperlink>
    </w:p>
    <w:p w14:paraId="6CA9D889" w14:textId="77777777" w:rsidR="00545E1C" w:rsidRPr="001D5052" w:rsidRDefault="003B2545">
      <w:pPr>
        <w:pStyle w:val="Heading5"/>
        <w:rPr>
          <w:lang w:eastAsia="zh-CN"/>
        </w:rPr>
      </w:pPr>
      <w:r w:rsidRPr="001D5052">
        <w:rPr>
          <w:lang w:eastAsia="zh-CN"/>
        </w:rPr>
        <w:t>3.2.1.2.2</w:t>
      </w:r>
      <w:r w:rsidRPr="001D5052">
        <w:rPr>
          <w:lang w:eastAsia="zh-CN"/>
        </w:rPr>
        <w:tab/>
        <w:t>T3.9036.211</w:t>
      </w:r>
    </w:p>
    <w:p w14:paraId="4AE4F88E" w14:textId="77777777" w:rsidR="00545E1C" w:rsidRPr="001D5052" w:rsidRDefault="003B2545" w:rsidP="00FB1A83">
      <w:pPr>
        <w:pStyle w:val="Headingb"/>
        <w:rPr>
          <w:b w:val="0"/>
          <w:lang w:eastAsia="zh-CN"/>
        </w:rPr>
      </w:pPr>
      <w:bookmarkStart w:id="885" w:name="_Toc56153994"/>
      <w:bookmarkStart w:id="886" w:name="_Toc56152614"/>
      <w:r w:rsidRPr="001D5052">
        <w:rPr>
          <w:lang w:val="en-GB" w:eastAsia="zh-CN"/>
        </w:rPr>
        <w:t>演进的通用</w:t>
      </w:r>
      <w:proofErr w:type="spellStart"/>
      <w:r w:rsidRPr="00FB1A83">
        <w:rPr>
          <w:rFonts w:ascii="SimSun" w:hAnsi="SimSun" w:cs="SimSun" w:hint="eastAsia"/>
          <w:lang w:val="en-GB"/>
        </w:rPr>
        <w:t>地面</w:t>
      </w:r>
      <w:proofErr w:type="spellEnd"/>
      <w:r w:rsidRPr="001D5052">
        <w:rPr>
          <w:lang w:val="en-GB" w:eastAsia="zh-CN"/>
        </w:rPr>
        <w:t>无线接入网</w:t>
      </w:r>
      <w:r w:rsidRPr="001D5052">
        <w:rPr>
          <w:lang w:eastAsia="zh-CN"/>
        </w:rPr>
        <w:t>（</w:t>
      </w:r>
      <w:r w:rsidRPr="001D5052">
        <w:rPr>
          <w:lang w:eastAsia="zh-CN"/>
        </w:rPr>
        <w:t>E-UTRAN</w:t>
      </w:r>
      <w:r w:rsidRPr="001D5052">
        <w:rPr>
          <w:lang w:eastAsia="zh-CN"/>
        </w:rPr>
        <w:t>）；</w:t>
      </w:r>
      <w:bookmarkEnd w:id="885"/>
      <w:bookmarkEnd w:id="886"/>
      <w:r w:rsidRPr="001D5052">
        <w:rPr>
          <w:lang w:eastAsia="zh-CN"/>
        </w:rPr>
        <w:t>物理信道和调制</w:t>
      </w:r>
    </w:p>
    <w:p w14:paraId="4D2031EF"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本文档描述了</w:t>
      </w:r>
      <w:r w:rsidRPr="001D5052">
        <w:rPr>
          <w:rFonts w:eastAsia="SimSun"/>
          <w:lang w:eastAsia="zh-CN"/>
        </w:rPr>
        <w:t>E-UTRA</w:t>
      </w:r>
      <w:r w:rsidRPr="001D5052">
        <w:rPr>
          <w:rFonts w:eastAsia="SimSun"/>
          <w:lang w:eastAsia="zh-CN"/>
        </w:rPr>
        <w:t>的物理信道和调制。</w:t>
      </w:r>
    </w:p>
    <w:p w14:paraId="67286933"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458BF64"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2BB32E74"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T3.9036.211-15.6.0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48" w:history="1">
        <w:r w:rsidRPr="001D5052">
          <w:rPr>
            <w:rFonts w:eastAsia="SimSun"/>
            <w:color w:val="0563C1"/>
            <w:sz w:val="18"/>
            <w:szCs w:val="18"/>
            <w:u w:val="single"/>
            <w:lang w:eastAsia="en-GB"/>
          </w:rPr>
          <w:t>https://members.tsdsi.in/index.php/s/KSRSRtKxJgAixpf</w:t>
        </w:r>
      </w:hyperlink>
    </w:p>
    <w:p w14:paraId="1409EACA" w14:textId="77777777" w:rsidR="00545E1C" w:rsidRPr="001D5052" w:rsidRDefault="003B2545">
      <w:pPr>
        <w:pStyle w:val="Heading5"/>
        <w:rPr>
          <w:lang w:eastAsia="zh-CN"/>
        </w:rPr>
      </w:pPr>
      <w:r w:rsidRPr="001D5052">
        <w:rPr>
          <w:lang w:eastAsia="zh-CN"/>
        </w:rPr>
        <w:t>3.2.1.2.3</w:t>
      </w:r>
      <w:r w:rsidRPr="001D5052">
        <w:rPr>
          <w:lang w:eastAsia="zh-CN"/>
        </w:rPr>
        <w:tab/>
        <w:t>T3.9036.212</w:t>
      </w:r>
    </w:p>
    <w:p w14:paraId="5B810845" w14:textId="77777777" w:rsidR="00545E1C" w:rsidRPr="001D5052" w:rsidRDefault="003B2545" w:rsidP="00FB1A83">
      <w:pPr>
        <w:pStyle w:val="Headingb"/>
        <w:rPr>
          <w:b w:val="0"/>
          <w:lang w:eastAsia="zh-CN"/>
        </w:rPr>
      </w:pPr>
      <w:bookmarkStart w:id="887" w:name="_Toc56153995"/>
      <w:bookmarkStart w:id="888" w:name="_Toc56152615"/>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887"/>
      <w:bookmarkEnd w:id="888"/>
      <w:r w:rsidRPr="001D5052">
        <w:rPr>
          <w:lang w:eastAsia="zh-CN"/>
        </w:rPr>
        <w:t>多路复用和信道编码</w:t>
      </w:r>
    </w:p>
    <w:p w14:paraId="00272473"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w:t>
      </w:r>
      <w:r w:rsidRPr="001D5052">
        <w:rPr>
          <w:rFonts w:eastAsia="SimSun"/>
          <w:lang w:eastAsia="zh-CN"/>
        </w:rPr>
        <w:t>E-UTRA</w:t>
      </w:r>
      <w:r w:rsidRPr="001D5052">
        <w:rPr>
          <w:rFonts w:eastAsia="SimSun"/>
          <w:lang w:val="en-GB" w:eastAsia="zh-CN"/>
        </w:rPr>
        <w:t>的编码、多路复用和至物理信道的映射。</w:t>
      </w:r>
    </w:p>
    <w:p w14:paraId="78ADFA0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455E1632"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458645D2" w14:textId="77777777" w:rsidR="00545E1C"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r w:rsidRPr="001D5052">
        <w:rPr>
          <w:rFonts w:eastAsia="SimSun"/>
          <w:color w:val="000000"/>
          <w:sz w:val="18"/>
          <w:szCs w:val="18"/>
          <w:lang w:eastAsia="en-GB"/>
        </w:rPr>
        <w:t>TSDSI STD T3.9036.212-15.6.0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49" w:history="1">
        <w:r w:rsidRPr="001D5052">
          <w:rPr>
            <w:rFonts w:eastAsia="SimSun"/>
            <w:color w:val="0563C1"/>
            <w:sz w:val="18"/>
            <w:szCs w:val="18"/>
            <w:u w:val="single"/>
            <w:lang w:eastAsia="en-GB"/>
          </w:rPr>
          <w:t>https://members.tsdsi.in/index.php/s/6XTfGA5Gn2MxEkq</w:t>
        </w:r>
      </w:hyperlink>
    </w:p>
    <w:p w14:paraId="4B3151F8" w14:textId="77777777" w:rsidR="00545E1C" w:rsidRDefault="003B2545" w:rsidP="008921A5">
      <w:pPr>
        <w:pStyle w:val="Heading5"/>
        <w:pageBreakBefore/>
        <w:tabs>
          <w:tab w:val="left" w:pos="6580"/>
        </w:tabs>
        <w:rPr>
          <w:lang w:eastAsia="zh-CN"/>
        </w:rPr>
      </w:pPr>
      <w:r>
        <w:rPr>
          <w:lang w:eastAsia="zh-CN"/>
        </w:rPr>
        <w:lastRenderedPageBreak/>
        <w:t>3.2.1.2.4</w:t>
      </w:r>
      <w:r>
        <w:rPr>
          <w:lang w:eastAsia="zh-CN"/>
        </w:rPr>
        <w:tab/>
        <w:t>T3.9036.213</w:t>
      </w:r>
      <w:r>
        <w:rPr>
          <w:lang w:eastAsia="zh-CN"/>
        </w:rPr>
        <w:tab/>
      </w:r>
    </w:p>
    <w:p w14:paraId="3E227847" w14:textId="77777777" w:rsidR="00545E1C" w:rsidRDefault="003B2545" w:rsidP="00FB1A83">
      <w:pPr>
        <w:pStyle w:val="Headingb"/>
        <w:rPr>
          <w:rFonts w:eastAsia="Times New Roman"/>
          <w:b w:val="0"/>
          <w:lang w:eastAsia="zh-CN"/>
        </w:rPr>
      </w:pPr>
      <w:bookmarkStart w:id="889" w:name="_Toc56152616"/>
      <w:bookmarkStart w:id="890" w:name="_Toc56153996"/>
      <w:r>
        <w:rPr>
          <w:rFonts w:ascii="SimSun" w:hAnsi="SimSun" w:cs="SimSun" w:hint="eastAsia"/>
          <w:lang w:val="en-GB" w:eastAsia="zh-CN"/>
        </w:rPr>
        <w:t>演进的</w:t>
      </w:r>
      <w:proofErr w:type="spellStart"/>
      <w:r w:rsidRPr="00FB1A83">
        <w:rPr>
          <w:rFonts w:ascii="SimSun" w:hAnsi="SimSun" w:cs="SimSun" w:hint="eastAsia"/>
          <w:lang w:val="en-GB"/>
        </w:rPr>
        <w:t>通用</w:t>
      </w:r>
      <w:proofErr w:type="spellEnd"/>
      <w:r>
        <w:rPr>
          <w:rFonts w:ascii="SimSun" w:hAnsi="SimSun" w:cs="SimSun" w:hint="eastAsia"/>
          <w:lang w:val="en-GB" w:eastAsia="zh-CN"/>
        </w:rPr>
        <w:t>地面无线接入网</w:t>
      </w:r>
      <w:r>
        <w:rPr>
          <w:rFonts w:ascii="SimSun" w:hAnsi="SimSun" w:cs="SimSun" w:hint="eastAsia"/>
          <w:lang w:eastAsia="zh-CN"/>
        </w:rPr>
        <w:t>（</w:t>
      </w:r>
      <w:r>
        <w:rPr>
          <w:rFonts w:eastAsia="Times New Roman"/>
          <w:lang w:eastAsia="zh-CN"/>
        </w:rPr>
        <w:t>E-UTRAN</w:t>
      </w:r>
      <w:r>
        <w:rPr>
          <w:rFonts w:ascii="SimSun" w:hAnsi="SimSun" w:cs="SimSun" w:hint="eastAsia"/>
          <w:lang w:eastAsia="zh-CN"/>
        </w:rPr>
        <w:t>）；</w:t>
      </w:r>
      <w:bookmarkEnd w:id="889"/>
      <w:bookmarkEnd w:id="890"/>
      <w:r>
        <w:rPr>
          <w:rFonts w:ascii="SimSun" w:hAnsi="SimSun" w:cs="SimSun" w:hint="eastAsia"/>
          <w:lang w:eastAsia="zh-CN"/>
        </w:rPr>
        <w:t>物理层程序</w:t>
      </w:r>
    </w:p>
    <w:p w14:paraId="4B6D05D2" w14:textId="77777777" w:rsidR="00545E1C" w:rsidRDefault="003B2545">
      <w:pPr>
        <w:keepNext/>
        <w:keepLines/>
        <w:spacing w:line="240" w:lineRule="auto"/>
        <w:ind w:firstLineChars="200" w:firstLine="480"/>
        <w:rPr>
          <w:rFonts w:eastAsia="Times New Roman"/>
          <w:lang w:eastAsia="zh-CN"/>
        </w:rPr>
      </w:pPr>
      <w:r>
        <w:rPr>
          <w:rFonts w:ascii="SimSun" w:eastAsia="SimSun" w:hAnsi="SimSun" w:cs="SimSun" w:hint="eastAsia"/>
          <w:lang w:eastAsia="zh-CN"/>
        </w:rPr>
        <w:t>本文档规定了并建立了</w:t>
      </w:r>
      <w:r>
        <w:rPr>
          <w:rFonts w:eastAsia="Times New Roman" w:hint="eastAsia"/>
          <w:lang w:eastAsia="zh-CN"/>
        </w:rPr>
        <w:t>E-UTRA</w:t>
      </w:r>
      <w:r>
        <w:rPr>
          <w:rFonts w:ascii="SimSun" w:eastAsia="SimSun" w:hAnsi="SimSun" w:cs="SimSun" w:hint="eastAsia"/>
          <w:lang w:eastAsia="zh-CN"/>
        </w:rPr>
        <w:t>物理层程序的特性。</w:t>
      </w:r>
    </w:p>
    <w:p w14:paraId="308534D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147DC25" w14:textId="77777777" w:rsidR="00545E1C" w:rsidRPr="001D5052" w:rsidRDefault="003B2545">
      <w:pPr>
        <w:keepNext/>
        <w:keepLines/>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val="en-GB" w:eastAsia="en-GB"/>
        </w:rPr>
        <w:t>版本</w:t>
      </w:r>
      <w:proofErr w:type="spellEnd"/>
      <w:r w:rsidRPr="001D5052">
        <w:rPr>
          <w:rFonts w:eastAsia="SimSun"/>
          <w:b/>
          <w:bCs/>
          <w:color w:val="000000"/>
          <w:sz w:val="18"/>
          <w:szCs w:val="18"/>
          <w:lang w:eastAsia="en-GB"/>
        </w:rPr>
        <w:t>1</w:t>
      </w:r>
    </w:p>
    <w:p w14:paraId="3CD51CFB" w14:textId="77777777" w:rsidR="00545E1C" w:rsidRPr="001D5052" w:rsidRDefault="003B2545">
      <w:pPr>
        <w:keepNext/>
        <w:keepLines/>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T3.9036.213-15.6.0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50" w:history="1">
        <w:r w:rsidRPr="001D5052">
          <w:rPr>
            <w:rFonts w:eastAsia="SimSun"/>
            <w:color w:val="0563C1"/>
            <w:sz w:val="18"/>
            <w:szCs w:val="18"/>
            <w:u w:val="single"/>
            <w:lang w:eastAsia="en-GB"/>
          </w:rPr>
          <w:t>https://members.tsdsi.in/index.php/s/Zr8T2YebTaSEjc8</w:t>
        </w:r>
      </w:hyperlink>
    </w:p>
    <w:p w14:paraId="56C5A319" w14:textId="77777777" w:rsidR="00545E1C" w:rsidRPr="001D5052" w:rsidRDefault="003B2545">
      <w:pPr>
        <w:pStyle w:val="Heading5"/>
        <w:rPr>
          <w:lang w:eastAsia="zh-CN"/>
        </w:rPr>
      </w:pPr>
      <w:r w:rsidRPr="001D5052">
        <w:rPr>
          <w:lang w:eastAsia="zh-CN"/>
        </w:rPr>
        <w:t>3.2.1.2.5</w:t>
      </w:r>
      <w:r w:rsidRPr="001D5052">
        <w:rPr>
          <w:lang w:eastAsia="zh-CN"/>
        </w:rPr>
        <w:tab/>
        <w:t>T3.9036.214</w:t>
      </w:r>
    </w:p>
    <w:p w14:paraId="770EDA2F" w14:textId="77777777" w:rsidR="00545E1C" w:rsidRPr="001D5052" w:rsidRDefault="003B2545" w:rsidP="00FB1A83">
      <w:pPr>
        <w:pStyle w:val="Headingb"/>
        <w:rPr>
          <w:b w:val="0"/>
          <w:lang w:eastAsia="zh-CN"/>
        </w:rPr>
      </w:pPr>
      <w:bookmarkStart w:id="891" w:name="_Toc56152617"/>
      <w:bookmarkStart w:id="892" w:name="_Toc56153997"/>
      <w:r w:rsidRPr="001D5052">
        <w:rPr>
          <w:lang w:val="en-GB" w:eastAsia="zh-CN"/>
        </w:rPr>
        <w:t>演进的</w:t>
      </w:r>
      <w:r w:rsidRPr="00FB1A83">
        <w:rPr>
          <w:rFonts w:ascii="SimSun" w:hAnsi="SimSun" w:cs="SimSun" w:hint="eastAsia"/>
          <w:lang w:val="en-GB" w:eastAsia="zh-CN"/>
        </w:rPr>
        <w:t>通用</w:t>
      </w:r>
      <w:r w:rsidRPr="001D5052">
        <w:rPr>
          <w:lang w:val="en-GB" w:eastAsia="zh-CN"/>
        </w:rPr>
        <w:t>地面无线接入网</w:t>
      </w:r>
      <w:r w:rsidRPr="001D5052">
        <w:rPr>
          <w:lang w:eastAsia="zh-CN"/>
        </w:rPr>
        <w:t>（</w:t>
      </w:r>
      <w:r w:rsidRPr="001D5052">
        <w:rPr>
          <w:lang w:eastAsia="zh-CN"/>
        </w:rPr>
        <w:t>E-UTRAN</w:t>
      </w:r>
      <w:r w:rsidRPr="001D5052">
        <w:rPr>
          <w:lang w:eastAsia="zh-CN"/>
        </w:rPr>
        <w:t>）；</w:t>
      </w:r>
      <w:bookmarkEnd w:id="891"/>
      <w:bookmarkEnd w:id="892"/>
      <w:r w:rsidRPr="001D5052">
        <w:rPr>
          <w:lang w:eastAsia="zh-CN"/>
        </w:rPr>
        <w:t>物理层；测量</w:t>
      </w:r>
    </w:p>
    <w:p w14:paraId="0FD530B1"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本文档描述和定义了在</w:t>
      </w:r>
      <w:r w:rsidRPr="001D5052">
        <w:rPr>
          <w:rFonts w:eastAsia="SimSun"/>
          <w:lang w:eastAsia="zh-CN"/>
        </w:rPr>
        <w:t>UE</w:t>
      </w:r>
      <w:r w:rsidRPr="001D5052">
        <w:rPr>
          <w:rFonts w:eastAsia="SimSun"/>
          <w:lang w:eastAsia="zh-CN"/>
        </w:rPr>
        <w:t>和网络上完成的测量，以支持</w:t>
      </w:r>
      <w:r w:rsidRPr="001D5052">
        <w:rPr>
          <w:rFonts w:eastAsia="SimSun"/>
          <w:lang w:eastAsia="zh-CN"/>
        </w:rPr>
        <w:t>E-UTRA</w:t>
      </w:r>
      <w:r w:rsidRPr="001D5052">
        <w:rPr>
          <w:rFonts w:eastAsia="SimSun"/>
          <w:lang w:eastAsia="zh-CN"/>
        </w:rPr>
        <w:t>中空闲模式和连接模式下的操作。</w:t>
      </w:r>
    </w:p>
    <w:p w14:paraId="00B9B445"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F4576DB"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56EDADD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T3.9036.214-15.3.0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51" w:history="1">
        <w:r w:rsidRPr="001D5052">
          <w:rPr>
            <w:rFonts w:eastAsia="SimSun"/>
            <w:color w:val="0563C1"/>
            <w:sz w:val="18"/>
            <w:szCs w:val="18"/>
            <w:u w:val="single"/>
            <w:lang w:eastAsia="en-GB"/>
          </w:rPr>
          <w:t>https://members.tsdsi.in/index.php/s/cAF7AeeXoy47DNm</w:t>
        </w:r>
      </w:hyperlink>
    </w:p>
    <w:p w14:paraId="7731EC7C" w14:textId="77777777" w:rsidR="00545E1C" w:rsidRPr="001D5052" w:rsidRDefault="003B2545">
      <w:pPr>
        <w:pStyle w:val="Heading5"/>
        <w:rPr>
          <w:lang w:eastAsia="zh-CN"/>
        </w:rPr>
      </w:pPr>
      <w:r w:rsidRPr="001D5052">
        <w:rPr>
          <w:lang w:eastAsia="zh-CN"/>
        </w:rPr>
        <w:t>3.2.1.2.6</w:t>
      </w:r>
      <w:r w:rsidRPr="001D5052">
        <w:rPr>
          <w:lang w:eastAsia="zh-CN"/>
        </w:rPr>
        <w:tab/>
        <w:t>T3.9036.216</w:t>
      </w:r>
    </w:p>
    <w:p w14:paraId="514A4EC7" w14:textId="77777777" w:rsidR="00545E1C" w:rsidRPr="001D5052" w:rsidRDefault="003B2545" w:rsidP="00FB1A83">
      <w:pPr>
        <w:pStyle w:val="Headingb"/>
        <w:rPr>
          <w:b w:val="0"/>
          <w:lang w:eastAsia="zh-CN"/>
        </w:rPr>
      </w:pPr>
      <w:bookmarkStart w:id="893" w:name="_Toc56153998"/>
      <w:bookmarkStart w:id="894" w:name="_Toc56152618"/>
      <w:r w:rsidRPr="001D5052">
        <w:rPr>
          <w:lang w:val="en-GB" w:eastAsia="zh-CN"/>
        </w:rPr>
        <w:t>演进的</w:t>
      </w:r>
      <w:r w:rsidRPr="00FB1A83">
        <w:rPr>
          <w:rFonts w:ascii="SimSun" w:hAnsi="SimSun" w:cs="SimSun" w:hint="eastAsia"/>
          <w:lang w:val="en-GB" w:eastAsia="zh-CN"/>
        </w:rPr>
        <w:t>通用</w:t>
      </w:r>
      <w:r w:rsidRPr="001D5052">
        <w:rPr>
          <w:lang w:val="en-GB" w:eastAsia="zh-CN"/>
        </w:rPr>
        <w:t>地面无线接入网</w:t>
      </w:r>
      <w:r w:rsidRPr="001D5052">
        <w:rPr>
          <w:lang w:eastAsia="zh-CN"/>
        </w:rPr>
        <w:t>（</w:t>
      </w:r>
      <w:r w:rsidRPr="001D5052">
        <w:rPr>
          <w:lang w:eastAsia="zh-CN"/>
        </w:rPr>
        <w:t>E-UTRAN</w:t>
      </w:r>
      <w:r w:rsidRPr="001D5052">
        <w:rPr>
          <w:lang w:eastAsia="zh-CN"/>
        </w:rPr>
        <w:t>）；</w:t>
      </w:r>
      <w:bookmarkEnd w:id="893"/>
      <w:bookmarkEnd w:id="894"/>
      <w:r w:rsidRPr="001D5052">
        <w:rPr>
          <w:lang w:eastAsia="zh-CN"/>
        </w:rPr>
        <w:t>中继操作的物理层</w:t>
      </w:r>
    </w:p>
    <w:p w14:paraId="2ABCFA57"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本文档描述了</w:t>
      </w:r>
      <w:proofErr w:type="spellStart"/>
      <w:r w:rsidRPr="001D5052">
        <w:rPr>
          <w:rFonts w:eastAsia="SimSun"/>
          <w:lang w:eastAsia="zh-CN"/>
        </w:rPr>
        <w:t>eNodeB</w:t>
      </w:r>
      <w:proofErr w:type="spellEnd"/>
      <w:r w:rsidRPr="001D5052">
        <w:rPr>
          <w:rFonts w:eastAsia="SimSun"/>
          <w:lang w:eastAsia="zh-CN"/>
        </w:rPr>
        <w:t>的特性</w:t>
      </w:r>
      <w:r w:rsidRPr="001D5052">
        <w:rPr>
          <w:rFonts w:eastAsia="SimSun"/>
          <w:lang w:eastAsia="zh-CN"/>
        </w:rPr>
        <w:t xml:space="preserve"> – </w:t>
      </w:r>
      <w:r w:rsidRPr="001D5052">
        <w:rPr>
          <w:rFonts w:eastAsia="SimSun"/>
          <w:lang w:eastAsia="zh-CN"/>
        </w:rPr>
        <w:t>中继节点传输。</w:t>
      </w:r>
    </w:p>
    <w:p w14:paraId="2EDCB17A"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3914EF0"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588E412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T3.9036.216-15.0.0 V1.0.0</w:t>
      </w:r>
      <w:r w:rsidRPr="001D5052">
        <w:rPr>
          <w:rFonts w:eastAsia="SimSun"/>
          <w:szCs w:val="24"/>
          <w:lang w:eastAsia="en-GB"/>
        </w:rPr>
        <w:tab/>
      </w:r>
      <w:r w:rsidRPr="001D5052">
        <w:rPr>
          <w:rFonts w:eastAsia="SimSun"/>
          <w:color w:val="000000"/>
          <w:sz w:val="18"/>
          <w:szCs w:val="18"/>
          <w:lang w:eastAsia="en-GB"/>
        </w:rPr>
        <w:t>V1.0.0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52" w:history="1">
        <w:r w:rsidRPr="001D5052">
          <w:rPr>
            <w:rFonts w:eastAsia="SimSun"/>
            <w:color w:val="0563C1"/>
            <w:sz w:val="18"/>
            <w:szCs w:val="18"/>
            <w:u w:val="single"/>
            <w:lang w:eastAsia="en-GB"/>
          </w:rPr>
          <w:t>https://members.tsdsi.in/index.php/s/qm2gA5NWyCKKxMK</w:t>
        </w:r>
      </w:hyperlink>
    </w:p>
    <w:p w14:paraId="64673C14" w14:textId="77777777" w:rsidR="00545E1C" w:rsidRPr="001D5052" w:rsidRDefault="003B2545">
      <w:pPr>
        <w:pStyle w:val="Heading5"/>
        <w:rPr>
          <w:lang w:val="en-GB" w:eastAsia="zh-CN"/>
        </w:rPr>
      </w:pPr>
      <w:r w:rsidRPr="001D5052">
        <w:rPr>
          <w:lang w:val="en-GB" w:eastAsia="zh-CN"/>
        </w:rPr>
        <w:t>3.2.1.2.7</w:t>
      </w:r>
      <w:r w:rsidRPr="001D5052">
        <w:rPr>
          <w:lang w:val="en-GB" w:eastAsia="zh-CN"/>
        </w:rPr>
        <w:tab/>
        <w:t>T3.9038.201</w:t>
      </w:r>
    </w:p>
    <w:p w14:paraId="6778B836" w14:textId="77777777" w:rsidR="00545E1C" w:rsidRPr="001D5052" w:rsidRDefault="003B2545" w:rsidP="00FB1A83">
      <w:pPr>
        <w:pStyle w:val="Headingb"/>
        <w:rPr>
          <w:b w:val="0"/>
          <w:lang w:val="en-GB" w:eastAsia="zh-CN"/>
        </w:rPr>
      </w:pPr>
      <w:r w:rsidRPr="001D5052">
        <w:rPr>
          <w:lang w:val="en-GB" w:eastAsia="zh-CN"/>
        </w:rPr>
        <w:t>NR</w:t>
      </w:r>
      <w:r w:rsidRPr="001D5052">
        <w:rPr>
          <w:lang w:val="en-GB" w:eastAsia="zh-CN"/>
        </w:rPr>
        <w:t>；</w:t>
      </w:r>
      <w:r w:rsidRPr="00FB1A83">
        <w:rPr>
          <w:rFonts w:ascii="SimSun" w:hAnsi="SimSun" w:cs="SimSun" w:hint="eastAsia"/>
          <w:lang w:val="en-GB" w:eastAsia="zh-CN"/>
        </w:rPr>
        <w:t>物理层</w:t>
      </w:r>
      <w:r w:rsidRPr="001D5052">
        <w:rPr>
          <w:lang w:val="en-GB" w:eastAsia="zh-CN"/>
        </w:rPr>
        <w:t>；概述</w:t>
      </w:r>
    </w:p>
    <w:p w14:paraId="1D3FCD81"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本文档概述了无线电接口的物理层。本文档还描述了物理层规范即</w:t>
      </w:r>
      <w:r w:rsidRPr="001D5052">
        <w:rPr>
          <w:rFonts w:eastAsia="SimSun"/>
          <w:lang w:val="en-GB" w:eastAsia="zh-CN"/>
        </w:rPr>
        <w:t>T3.9038.200</w:t>
      </w:r>
      <w:r w:rsidRPr="001D5052">
        <w:rPr>
          <w:rFonts w:eastAsia="SimSun"/>
          <w:lang w:val="en-GB" w:eastAsia="zh-CN"/>
        </w:rPr>
        <w:t>系列的文档结构。</w:t>
      </w:r>
    </w:p>
    <w:p w14:paraId="33BB9831"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ECA70D5"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77577DD5" w14:textId="77777777" w:rsidR="00545E1C" w:rsidRPr="001D5052" w:rsidRDefault="003B2545">
      <w:pPr>
        <w:widowControl w:val="0"/>
        <w:tabs>
          <w:tab w:val="left" w:pos="90"/>
          <w:tab w:val="left" w:pos="680"/>
          <w:tab w:val="left" w:pos="4080"/>
          <w:tab w:val="left" w:pos="4770"/>
          <w:tab w:val="left" w:pos="5610"/>
          <w:tab w:val="left" w:pos="658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T3.9038.201-15.0.0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53" w:history="1">
        <w:r w:rsidRPr="001D5052">
          <w:rPr>
            <w:rFonts w:eastAsia="SimSun"/>
            <w:color w:val="0563C1"/>
            <w:sz w:val="18"/>
            <w:szCs w:val="18"/>
            <w:u w:val="single"/>
            <w:lang w:eastAsia="en-GB"/>
          </w:rPr>
          <w:t>https://members.tsdsi.in/index.php/s/MPp4LiaJg8RYQX8</w:t>
        </w:r>
      </w:hyperlink>
    </w:p>
    <w:p w14:paraId="72834824" w14:textId="77777777" w:rsidR="00545E1C" w:rsidRPr="001D5052" w:rsidRDefault="003B2545">
      <w:pPr>
        <w:pStyle w:val="Heading5"/>
        <w:rPr>
          <w:lang w:val="en-GB" w:eastAsia="zh-CN"/>
        </w:rPr>
      </w:pPr>
      <w:r w:rsidRPr="001D5052">
        <w:rPr>
          <w:lang w:val="en-GB" w:eastAsia="zh-CN"/>
        </w:rPr>
        <w:lastRenderedPageBreak/>
        <w:t>3.2.1.2.8</w:t>
      </w:r>
      <w:r w:rsidRPr="001D5052">
        <w:rPr>
          <w:lang w:val="en-GB" w:eastAsia="zh-CN"/>
        </w:rPr>
        <w:tab/>
        <w:t>T3.9038.202</w:t>
      </w:r>
    </w:p>
    <w:p w14:paraId="31737F58" w14:textId="77777777" w:rsidR="00545E1C" w:rsidRPr="001D5052" w:rsidRDefault="003B2545" w:rsidP="00FB1A83">
      <w:pPr>
        <w:pStyle w:val="Headingb"/>
        <w:rPr>
          <w:b w:val="0"/>
          <w:lang w:val="en-GB" w:eastAsia="zh-CN"/>
        </w:rPr>
      </w:pPr>
      <w:r w:rsidRPr="001D5052">
        <w:rPr>
          <w:lang w:val="en-GB" w:eastAsia="zh-CN"/>
        </w:rPr>
        <w:t>NR</w:t>
      </w:r>
      <w:r w:rsidRPr="001D5052">
        <w:rPr>
          <w:lang w:val="en-GB" w:eastAsia="zh-CN"/>
        </w:rPr>
        <w:t>；</w:t>
      </w:r>
      <w:r w:rsidRPr="00FB1A83">
        <w:rPr>
          <w:rFonts w:ascii="SimSun" w:hAnsi="SimSun" w:cs="SimSun" w:hint="eastAsia"/>
          <w:lang w:val="en-GB" w:eastAsia="zh-CN"/>
        </w:rPr>
        <w:t>物理层</w:t>
      </w:r>
      <w:r w:rsidRPr="001D5052">
        <w:rPr>
          <w:lang w:val="en-GB" w:eastAsia="zh-CN"/>
        </w:rPr>
        <w:t>提供的业务</w:t>
      </w:r>
    </w:p>
    <w:p w14:paraId="36E92CF5"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本文档是无线电接口物理层向上层提供的业务的技术规范。</w:t>
      </w:r>
    </w:p>
    <w:p w14:paraId="2A6E929D"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EFB622E"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3CF2740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T3.9038.202-15.4.0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54" w:history="1">
        <w:r w:rsidRPr="001D5052">
          <w:rPr>
            <w:rFonts w:eastAsia="SimSun"/>
            <w:color w:val="0563C1"/>
            <w:sz w:val="18"/>
            <w:szCs w:val="18"/>
            <w:u w:val="single"/>
            <w:lang w:eastAsia="en-GB"/>
          </w:rPr>
          <w:t>https://members.tsdsi.in/index.php/s/A4expLrZW3kMWp5</w:t>
        </w:r>
      </w:hyperlink>
    </w:p>
    <w:p w14:paraId="3C5ADB95" w14:textId="77777777" w:rsidR="00545E1C" w:rsidRPr="001D5052" w:rsidRDefault="003B2545">
      <w:pPr>
        <w:pStyle w:val="Heading5"/>
        <w:rPr>
          <w:lang w:val="en-GB" w:eastAsia="zh-CN"/>
        </w:rPr>
      </w:pPr>
      <w:r w:rsidRPr="001D5052">
        <w:rPr>
          <w:lang w:val="en-GB" w:eastAsia="zh-CN"/>
        </w:rPr>
        <w:t>3.2.1.2.9</w:t>
      </w:r>
      <w:r w:rsidRPr="001D5052">
        <w:rPr>
          <w:lang w:val="en-GB" w:eastAsia="zh-CN"/>
        </w:rPr>
        <w:tab/>
        <w:t>T3.9038.211</w:t>
      </w:r>
    </w:p>
    <w:p w14:paraId="04A6BA33" w14:textId="77777777" w:rsidR="00545E1C" w:rsidRPr="001D5052" w:rsidRDefault="003B2545" w:rsidP="00FB1A83">
      <w:pPr>
        <w:pStyle w:val="Headingb"/>
        <w:rPr>
          <w:b w:val="0"/>
          <w:lang w:val="en-GB" w:eastAsia="zh-CN"/>
        </w:rPr>
      </w:pPr>
      <w:r w:rsidRPr="001D5052">
        <w:rPr>
          <w:lang w:val="en-GB" w:eastAsia="zh-CN"/>
        </w:rPr>
        <w:t>NR</w:t>
      </w:r>
      <w:r w:rsidRPr="001D5052">
        <w:rPr>
          <w:lang w:val="en-GB" w:eastAsia="zh-CN"/>
        </w:rPr>
        <w:t>；物理信道和调制</w:t>
      </w:r>
    </w:p>
    <w:p w14:paraId="0B41EC8E"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本文档描述了无线电接口的物理信道和信号。</w:t>
      </w:r>
    </w:p>
    <w:p w14:paraId="7B1CB5A2"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77114F2"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683D3C96"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T3.9038.211-15.5.0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55" w:history="1">
        <w:r w:rsidRPr="001D5052">
          <w:rPr>
            <w:rFonts w:eastAsia="SimSun"/>
            <w:color w:val="0563C1"/>
            <w:sz w:val="18"/>
            <w:szCs w:val="18"/>
            <w:u w:val="single"/>
            <w:lang w:eastAsia="en-GB"/>
          </w:rPr>
          <w:t>https://members.tsdsi.in/index.php/s/dt7kfjBZ7x6jxa2</w:t>
        </w:r>
      </w:hyperlink>
    </w:p>
    <w:p w14:paraId="104A3AEF" w14:textId="77777777" w:rsidR="00545E1C" w:rsidRPr="001D5052" w:rsidRDefault="003B2545">
      <w:pPr>
        <w:pStyle w:val="Heading5"/>
        <w:rPr>
          <w:lang w:val="en-GB" w:eastAsia="zh-CN"/>
        </w:rPr>
      </w:pPr>
      <w:r w:rsidRPr="001D5052">
        <w:rPr>
          <w:lang w:val="en-GB" w:eastAsia="zh-CN"/>
        </w:rPr>
        <w:t>3.2.1.2.10</w:t>
      </w:r>
      <w:r w:rsidRPr="001D5052">
        <w:rPr>
          <w:lang w:val="en-GB" w:eastAsia="zh-CN"/>
        </w:rPr>
        <w:tab/>
        <w:t>T3.9038.212</w:t>
      </w:r>
    </w:p>
    <w:p w14:paraId="0AC3A0A5" w14:textId="77777777" w:rsidR="00545E1C" w:rsidRPr="001D5052" w:rsidRDefault="003B2545" w:rsidP="00FB1A83">
      <w:pPr>
        <w:pStyle w:val="Headingb"/>
        <w:rPr>
          <w:b w:val="0"/>
          <w:lang w:val="en-GB" w:eastAsia="zh-CN"/>
        </w:rPr>
      </w:pPr>
      <w:r w:rsidRPr="001D5052">
        <w:rPr>
          <w:lang w:val="en-GB" w:eastAsia="zh-CN"/>
        </w:rPr>
        <w:t>NR</w:t>
      </w:r>
      <w:r w:rsidRPr="001D5052">
        <w:rPr>
          <w:lang w:val="en-GB" w:eastAsia="zh-CN"/>
        </w:rPr>
        <w:t>；</w:t>
      </w:r>
      <w:r w:rsidRPr="00FB1A83">
        <w:rPr>
          <w:rFonts w:ascii="SimSun" w:hAnsi="SimSun" w:cs="SimSun" w:hint="eastAsia"/>
          <w:lang w:val="en-GB" w:eastAsia="zh-CN"/>
        </w:rPr>
        <w:t>多路复用</w:t>
      </w:r>
      <w:r w:rsidRPr="001D5052">
        <w:rPr>
          <w:lang w:val="en-GB" w:eastAsia="zh-CN"/>
        </w:rPr>
        <w:t>和信道编码</w:t>
      </w:r>
    </w:p>
    <w:p w14:paraId="0DF687CD"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本文档规定了无线电接口的编码、多路复用和至物理信道的映射。</w:t>
      </w:r>
    </w:p>
    <w:p w14:paraId="45C47D3E"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E058F17"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564F177B"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T3.9038.212-15.5.0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56" w:history="1">
        <w:r w:rsidRPr="001D5052">
          <w:rPr>
            <w:rFonts w:eastAsia="SimSun"/>
            <w:color w:val="0563C1"/>
            <w:sz w:val="18"/>
            <w:szCs w:val="18"/>
            <w:u w:val="single"/>
            <w:lang w:eastAsia="en-GB"/>
          </w:rPr>
          <w:t>https://members.tsdsi.in/index.php/s/BPoNcifiSn57Ysw</w:t>
        </w:r>
      </w:hyperlink>
    </w:p>
    <w:p w14:paraId="3344B761" w14:textId="77777777" w:rsidR="00545E1C" w:rsidRPr="001D5052" w:rsidRDefault="003B2545">
      <w:pPr>
        <w:pStyle w:val="Heading5"/>
        <w:rPr>
          <w:lang w:val="en-GB" w:eastAsia="zh-CN"/>
        </w:rPr>
      </w:pPr>
      <w:r w:rsidRPr="001D5052">
        <w:rPr>
          <w:lang w:val="en-GB" w:eastAsia="zh-CN"/>
        </w:rPr>
        <w:t>3.2.1.2.11</w:t>
      </w:r>
      <w:r w:rsidRPr="001D5052">
        <w:rPr>
          <w:lang w:val="en-GB" w:eastAsia="zh-CN"/>
        </w:rPr>
        <w:tab/>
        <w:t>T3.9038.213</w:t>
      </w:r>
    </w:p>
    <w:p w14:paraId="6E3BDB14" w14:textId="77777777" w:rsidR="00545E1C" w:rsidRPr="001D5052" w:rsidRDefault="003B2545" w:rsidP="00FB1A83">
      <w:pPr>
        <w:pStyle w:val="Headingb"/>
        <w:rPr>
          <w:b w:val="0"/>
          <w:lang w:val="en-GB" w:eastAsia="zh-CN"/>
        </w:rPr>
      </w:pPr>
      <w:r w:rsidRPr="001D5052">
        <w:rPr>
          <w:lang w:val="en-GB" w:eastAsia="zh-CN"/>
        </w:rPr>
        <w:t>NR</w:t>
      </w:r>
      <w:r w:rsidRPr="001D5052">
        <w:rPr>
          <w:lang w:val="en-GB" w:eastAsia="zh-CN"/>
        </w:rPr>
        <w:t>；</w:t>
      </w:r>
      <w:r w:rsidRPr="00FB1A83">
        <w:rPr>
          <w:rFonts w:ascii="SimSun" w:hAnsi="SimSun" w:cs="SimSun" w:hint="eastAsia"/>
          <w:lang w:val="en-GB" w:eastAsia="zh-CN"/>
        </w:rPr>
        <w:t>控制</w:t>
      </w:r>
      <w:r w:rsidRPr="001D5052">
        <w:rPr>
          <w:lang w:val="en-GB" w:eastAsia="zh-CN"/>
        </w:rPr>
        <w:t>的物理层程序</w:t>
      </w:r>
    </w:p>
    <w:p w14:paraId="09507C1D"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本文档为无线电接口技术中的控制操作规定和提出了物理层程序的特征。</w:t>
      </w:r>
    </w:p>
    <w:p w14:paraId="6FB6231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96D699F" w14:textId="77777777" w:rsidR="00545E1C" w:rsidRPr="001D5052" w:rsidRDefault="003B2545">
      <w:pPr>
        <w:widowControl w:val="0"/>
        <w:tabs>
          <w:tab w:val="left" w:pos="90"/>
        </w:tabs>
        <w:overflowPunct/>
        <w:spacing w:before="60"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3579D633" w14:textId="77777777" w:rsidR="00545E1C" w:rsidRPr="001D5052" w:rsidRDefault="003B2545">
      <w:pPr>
        <w:widowControl w:val="0"/>
        <w:tabs>
          <w:tab w:val="left" w:pos="90"/>
          <w:tab w:val="left" w:pos="680"/>
          <w:tab w:val="left" w:pos="4080"/>
          <w:tab w:val="left" w:pos="4770"/>
          <w:tab w:val="left" w:pos="5610"/>
          <w:tab w:val="left" w:pos="6580"/>
        </w:tabs>
        <w:overflowPunct/>
        <w:spacing w:before="0"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T3.9038.213-15.5.0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57" w:history="1">
        <w:r w:rsidRPr="001D5052">
          <w:rPr>
            <w:rFonts w:eastAsia="SimSun"/>
            <w:color w:val="0563C1"/>
            <w:sz w:val="18"/>
            <w:szCs w:val="18"/>
            <w:u w:val="single"/>
            <w:lang w:eastAsia="en-GB"/>
          </w:rPr>
          <w:t>https://members.tsdsi.in/index.php/s/E9nnLdTkJ4pCEXS</w:t>
        </w:r>
      </w:hyperlink>
    </w:p>
    <w:p w14:paraId="1E1B2969" w14:textId="77777777" w:rsidR="00545E1C" w:rsidRPr="001D5052" w:rsidRDefault="003B2545">
      <w:pPr>
        <w:pStyle w:val="Heading5"/>
        <w:rPr>
          <w:lang w:val="en-GB" w:eastAsia="zh-CN"/>
        </w:rPr>
      </w:pPr>
      <w:r w:rsidRPr="001D5052">
        <w:rPr>
          <w:lang w:val="en-GB" w:eastAsia="zh-CN"/>
        </w:rPr>
        <w:lastRenderedPageBreak/>
        <w:t>3.2.1.2.12</w:t>
      </w:r>
      <w:r w:rsidRPr="001D5052">
        <w:rPr>
          <w:lang w:val="en-GB" w:eastAsia="zh-CN"/>
        </w:rPr>
        <w:tab/>
        <w:t>T3.9038.214</w:t>
      </w:r>
    </w:p>
    <w:p w14:paraId="1310748B" w14:textId="77777777" w:rsidR="00545E1C" w:rsidRPr="001D5052" w:rsidRDefault="003B2545" w:rsidP="00FB1A83">
      <w:pPr>
        <w:pStyle w:val="Headingb"/>
        <w:rPr>
          <w:b w:val="0"/>
          <w:lang w:val="en-GB" w:eastAsia="zh-CN"/>
        </w:rPr>
      </w:pPr>
      <w:r w:rsidRPr="001D5052">
        <w:rPr>
          <w:lang w:val="en-GB" w:eastAsia="zh-CN"/>
        </w:rPr>
        <w:t>NR</w:t>
      </w:r>
      <w:r w:rsidRPr="001D5052">
        <w:rPr>
          <w:lang w:val="en-GB" w:eastAsia="zh-CN"/>
        </w:rPr>
        <w:t>；</w:t>
      </w:r>
      <w:r w:rsidRPr="00FB1A83">
        <w:rPr>
          <w:rFonts w:ascii="SimSun" w:hAnsi="SimSun" w:cs="SimSun" w:hint="eastAsia"/>
          <w:lang w:val="en-GB" w:eastAsia="zh-CN"/>
        </w:rPr>
        <w:t>数据</w:t>
      </w:r>
      <w:r w:rsidRPr="001D5052">
        <w:rPr>
          <w:lang w:val="en-GB" w:eastAsia="zh-CN"/>
        </w:rPr>
        <w:t>的物理层程序</w:t>
      </w:r>
    </w:p>
    <w:p w14:paraId="7953B256"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本文档为无线电接口规定和提出了数据信道的物理层程序的特性。</w:t>
      </w:r>
    </w:p>
    <w:p w14:paraId="1AED9624" w14:textId="77777777" w:rsidR="00545E1C" w:rsidRPr="001D5052" w:rsidRDefault="003B2545">
      <w:pPr>
        <w:keepNext/>
        <w:keepLines/>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7A59129"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5BEA092"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T3.9038.214-15.5.0 V1.0.1</w:t>
      </w:r>
      <w:r w:rsidRPr="001D5052">
        <w:rPr>
          <w:rFonts w:eastAsia="SimSun"/>
          <w:szCs w:val="24"/>
          <w:lang w:eastAsia="en-GB"/>
        </w:rPr>
        <w:tab/>
      </w:r>
      <w:r w:rsidRPr="001D5052">
        <w:rPr>
          <w:rFonts w:eastAsia="SimSun"/>
          <w:color w:val="000000"/>
          <w:sz w:val="18"/>
          <w:szCs w:val="18"/>
          <w:lang w:eastAsia="en-GB"/>
        </w:rPr>
        <w:t>V1.0.1</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58" w:history="1">
        <w:r w:rsidRPr="001D5052">
          <w:rPr>
            <w:rFonts w:eastAsia="SimSun"/>
            <w:color w:val="0563C1"/>
            <w:sz w:val="18"/>
            <w:szCs w:val="18"/>
            <w:u w:val="single"/>
            <w:lang w:eastAsia="en-GB"/>
          </w:rPr>
          <w:t>https://members.tsdsi.in/index.php/s/fB9WYoMjmsC8RES</w:t>
        </w:r>
      </w:hyperlink>
    </w:p>
    <w:p w14:paraId="4D22D03D" w14:textId="77777777" w:rsidR="00545E1C" w:rsidRPr="001D5052" w:rsidRDefault="003B2545">
      <w:pPr>
        <w:pStyle w:val="Heading5"/>
        <w:rPr>
          <w:lang w:val="en-GB" w:eastAsia="zh-CN"/>
        </w:rPr>
      </w:pPr>
      <w:r w:rsidRPr="001D5052">
        <w:rPr>
          <w:lang w:val="en-GB" w:eastAsia="zh-CN"/>
        </w:rPr>
        <w:t>3.2.1.2.13</w:t>
      </w:r>
      <w:r w:rsidRPr="001D5052">
        <w:rPr>
          <w:lang w:val="en-GB" w:eastAsia="zh-CN"/>
        </w:rPr>
        <w:tab/>
        <w:t>T3.9038.215</w:t>
      </w:r>
    </w:p>
    <w:p w14:paraId="4B9B8DC6" w14:textId="77777777" w:rsidR="00545E1C" w:rsidRPr="001D5052" w:rsidRDefault="003B2545" w:rsidP="00FB1A83">
      <w:pPr>
        <w:pStyle w:val="Headingb"/>
        <w:rPr>
          <w:b w:val="0"/>
          <w:lang w:val="en-GB" w:eastAsia="zh-CN"/>
        </w:rPr>
      </w:pPr>
      <w:r w:rsidRPr="001D5052">
        <w:rPr>
          <w:lang w:val="en-GB" w:eastAsia="zh-CN"/>
        </w:rPr>
        <w:t>NR</w:t>
      </w:r>
      <w:r w:rsidRPr="001D5052">
        <w:rPr>
          <w:lang w:val="en-GB" w:eastAsia="zh-CN"/>
        </w:rPr>
        <w:t>；</w:t>
      </w:r>
      <w:r w:rsidRPr="00FB1A83">
        <w:rPr>
          <w:rFonts w:ascii="SimSun" w:hAnsi="SimSun" w:cs="SimSun" w:hint="eastAsia"/>
          <w:lang w:val="en-GB" w:eastAsia="zh-CN"/>
        </w:rPr>
        <w:t>物理层</w:t>
      </w:r>
      <w:r w:rsidRPr="001D5052">
        <w:rPr>
          <w:lang w:val="en-GB" w:eastAsia="zh-CN"/>
        </w:rPr>
        <w:t>测量</w:t>
      </w:r>
    </w:p>
    <w:p w14:paraId="299AC810"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本文档描述了无线电接口的物理层测量。</w:t>
      </w:r>
    </w:p>
    <w:p w14:paraId="31F9CD34"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574210FE"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val="fr-CH" w:eastAsia="zh-CN"/>
        </w:rPr>
      </w:pPr>
      <w:r w:rsidRPr="001D5052">
        <w:rPr>
          <w:rFonts w:eastAsia="SimSun"/>
          <w:b/>
          <w:bCs/>
          <w:color w:val="000000"/>
          <w:sz w:val="18"/>
          <w:szCs w:val="18"/>
          <w:lang w:val="fr-CH" w:eastAsia="zh-CN"/>
        </w:rPr>
        <w:t>版本</w:t>
      </w:r>
      <w:r w:rsidRPr="001D5052">
        <w:rPr>
          <w:rFonts w:eastAsia="SimSun"/>
          <w:b/>
          <w:bCs/>
          <w:color w:val="000000"/>
          <w:sz w:val="18"/>
          <w:szCs w:val="18"/>
          <w:lang w:val="fr-CH" w:eastAsia="zh-CN"/>
        </w:rPr>
        <w:t>1</w:t>
      </w:r>
    </w:p>
    <w:p w14:paraId="1C92B69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val="fr-CH" w:eastAsia="en-GB"/>
        </w:rPr>
      </w:pPr>
      <w:r w:rsidRPr="001D5052">
        <w:rPr>
          <w:rFonts w:eastAsia="SimSun"/>
          <w:color w:val="000000"/>
          <w:sz w:val="18"/>
          <w:szCs w:val="18"/>
          <w:lang w:val="fr-CH" w:eastAsia="en-GB"/>
        </w:rPr>
        <w:t>TSDSI</w:t>
      </w:r>
      <w:r w:rsidRPr="001D5052">
        <w:rPr>
          <w:rFonts w:eastAsia="SimSun"/>
          <w:szCs w:val="24"/>
          <w:lang w:val="fr-CH" w:eastAsia="en-GB"/>
        </w:rPr>
        <w:tab/>
      </w:r>
      <w:proofErr w:type="spellStart"/>
      <w:r w:rsidRPr="001D5052">
        <w:rPr>
          <w:rFonts w:eastAsia="SimSun"/>
          <w:color w:val="000000"/>
          <w:sz w:val="18"/>
          <w:szCs w:val="18"/>
          <w:lang w:val="fr-CH" w:eastAsia="en-GB"/>
        </w:rPr>
        <w:t>TSDSI</w:t>
      </w:r>
      <w:proofErr w:type="spellEnd"/>
      <w:r w:rsidRPr="001D5052">
        <w:rPr>
          <w:rFonts w:eastAsia="SimSun"/>
          <w:color w:val="000000"/>
          <w:sz w:val="18"/>
          <w:szCs w:val="18"/>
          <w:lang w:val="fr-CH" w:eastAsia="en-GB"/>
        </w:rPr>
        <w:t xml:space="preserve"> STD T3.9038.215-15.4.0 V1.0.1</w:t>
      </w:r>
      <w:r w:rsidRPr="001D5052">
        <w:rPr>
          <w:rFonts w:eastAsia="SimSun"/>
          <w:szCs w:val="24"/>
          <w:lang w:val="fr-CH" w:eastAsia="en-GB"/>
        </w:rPr>
        <w:tab/>
      </w:r>
      <w:proofErr w:type="spellStart"/>
      <w:r w:rsidRPr="001D5052">
        <w:rPr>
          <w:rFonts w:eastAsia="SimSun"/>
          <w:color w:val="000000"/>
          <w:sz w:val="18"/>
          <w:szCs w:val="18"/>
          <w:lang w:val="fr-CH" w:eastAsia="en-GB"/>
        </w:rPr>
        <w:t>V1.0.1</w:t>
      </w:r>
      <w:proofErr w:type="spellEnd"/>
      <w:r w:rsidRPr="001D5052">
        <w:rPr>
          <w:rFonts w:eastAsia="SimSun"/>
          <w:szCs w:val="24"/>
          <w:lang w:val="fr-CH" w:eastAsia="en-GB"/>
        </w:rPr>
        <w:tab/>
      </w:r>
      <w:proofErr w:type="spellStart"/>
      <w:r w:rsidRPr="001D5052">
        <w:rPr>
          <w:rFonts w:eastAsia="SimSun"/>
          <w:color w:val="000000"/>
          <w:sz w:val="18"/>
          <w:szCs w:val="18"/>
          <w:lang w:val="fr-CH" w:eastAsia="en-GB"/>
        </w:rPr>
        <w:t>已发布</w:t>
      </w:r>
      <w:proofErr w:type="spellEnd"/>
      <w:r w:rsidRPr="001D5052">
        <w:rPr>
          <w:rFonts w:eastAsia="SimSun"/>
          <w:szCs w:val="24"/>
          <w:lang w:val="fr-CH" w:eastAsia="en-GB"/>
        </w:rPr>
        <w:tab/>
      </w:r>
      <w:r w:rsidRPr="001D5052">
        <w:rPr>
          <w:rFonts w:eastAsia="SimSun"/>
          <w:color w:val="000000"/>
          <w:sz w:val="18"/>
          <w:szCs w:val="18"/>
          <w:lang w:val="fr-CH" w:eastAsia="en-GB"/>
        </w:rPr>
        <w:t>01.10.2020</w:t>
      </w:r>
      <w:r w:rsidRPr="001D5052">
        <w:rPr>
          <w:rFonts w:eastAsia="SimSun"/>
          <w:szCs w:val="24"/>
          <w:lang w:val="fr-CH" w:eastAsia="en-GB"/>
        </w:rPr>
        <w:tab/>
      </w:r>
      <w:hyperlink r:id="rId4059" w:history="1">
        <w:r w:rsidRPr="001D5052">
          <w:rPr>
            <w:rFonts w:eastAsia="SimSun"/>
            <w:color w:val="0563C1"/>
            <w:sz w:val="18"/>
            <w:szCs w:val="18"/>
            <w:u w:val="single"/>
            <w:lang w:val="fr-CH" w:eastAsia="en-GB"/>
          </w:rPr>
          <w:t>https://members.tsdsi.in/index.php/s/pQb7JJtEmsZFSfR</w:t>
        </w:r>
      </w:hyperlink>
    </w:p>
    <w:p w14:paraId="4373A249" w14:textId="77777777" w:rsidR="00545E1C" w:rsidRPr="001D5052" w:rsidRDefault="003B2545">
      <w:pPr>
        <w:pStyle w:val="Heading4"/>
        <w:rPr>
          <w:lang w:val="fr-CH" w:eastAsia="zh-CN"/>
        </w:rPr>
      </w:pPr>
      <w:r w:rsidRPr="001D5052">
        <w:rPr>
          <w:lang w:val="fr-CH" w:eastAsia="zh-CN"/>
        </w:rPr>
        <w:t>3.2.1.3</w:t>
      </w:r>
      <w:r w:rsidRPr="001D5052">
        <w:rPr>
          <w:lang w:val="fr-CH" w:eastAsia="zh-CN"/>
        </w:rPr>
        <w:tab/>
      </w:r>
      <w:r w:rsidRPr="001D5052">
        <w:rPr>
          <w:lang w:val="fr-CH" w:eastAsia="zh-CN"/>
        </w:rPr>
        <w:t>无线电第</w:t>
      </w:r>
      <w:r w:rsidRPr="001D5052">
        <w:rPr>
          <w:lang w:val="fr-CH" w:eastAsia="zh-CN"/>
        </w:rPr>
        <w:t>2</w:t>
      </w:r>
      <w:r w:rsidRPr="001D5052">
        <w:rPr>
          <w:lang w:val="fr-CH" w:eastAsia="zh-CN"/>
        </w:rPr>
        <w:t>层和第</w:t>
      </w:r>
      <w:r w:rsidRPr="001D5052">
        <w:rPr>
          <w:lang w:val="fr-CH" w:eastAsia="zh-CN"/>
        </w:rPr>
        <w:t>3</w:t>
      </w:r>
      <w:r w:rsidRPr="001D5052">
        <w:rPr>
          <w:lang w:val="fr-CH" w:eastAsia="zh-CN"/>
        </w:rPr>
        <w:t>层</w:t>
      </w:r>
    </w:p>
    <w:p w14:paraId="4625A5C8" w14:textId="77777777" w:rsidR="00545E1C" w:rsidRPr="001D5052" w:rsidRDefault="003B2545">
      <w:pPr>
        <w:pStyle w:val="Heading5"/>
        <w:rPr>
          <w:lang w:val="fr-CH" w:eastAsia="zh-CN"/>
        </w:rPr>
      </w:pPr>
      <w:r w:rsidRPr="001D5052">
        <w:rPr>
          <w:lang w:val="fr-CH" w:eastAsia="zh-CN"/>
        </w:rPr>
        <w:t>3.2.1.3.1</w:t>
      </w:r>
      <w:r w:rsidRPr="001D5052">
        <w:rPr>
          <w:lang w:val="fr-CH" w:eastAsia="zh-CN"/>
        </w:rPr>
        <w:tab/>
        <w:t>T3.9036.300</w:t>
      </w:r>
    </w:p>
    <w:p w14:paraId="2D55CCA3" w14:textId="77777777" w:rsidR="00545E1C" w:rsidRPr="001D5052" w:rsidRDefault="003B2545">
      <w:pPr>
        <w:pStyle w:val="Headingb"/>
        <w:tabs>
          <w:tab w:val="left" w:pos="3514"/>
          <w:tab w:val="left" w:pos="4242"/>
        </w:tabs>
        <w:snapToGrid w:val="0"/>
        <w:rPr>
          <w:color w:val="000000" w:themeColor="text1"/>
          <w:lang w:eastAsia="zh-CN"/>
        </w:rPr>
      </w:pPr>
      <w:bookmarkStart w:id="895" w:name="_Toc77257678"/>
      <w:r w:rsidRPr="001D5052">
        <w:rPr>
          <w:color w:val="000000" w:themeColor="text1"/>
          <w:lang w:eastAsia="zh-CN"/>
        </w:rPr>
        <w:t>演进的通用地面无线接入（</w:t>
      </w:r>
      <w:r w:rsidRPr="001D5052">
        <w:rPr>
          <w:color w:val="000000" w:themeColor="text1"/>
          <w:lang w:eastAsia="zh-CN"/>
        </w:rPr>
        <w:t>E-UTRA</w:t>
      </w:r>
      <w:r w:rsidRPr="001D5052">
        <w:rPr>
          <w:color w:val="000000" w:themeColor="text1"/>
          <w:lang w:eastAsia="zh-CN"/>
        </w:rPr>
        <w:t>）和演进的通用地面无线接入网（</w:t>
      </w:r>
      <w:r w:rsidRPr="001D5052">
        <w:rPr>
          <w:color w:val="000000" w:themeColor="text1"/>
          <w:lang w:eastAsia="zh-CN"/>
        </w:rPr>
        <w:t>E-UTRAN</w:t>
      </w:r>
      <w:r w:rsidRPr="001D5052">
        <w:rPr>
          <w:color w:val="000000" w:themeColor="text1"/>
          <w:lang w:eastAsia="zh-CN"/>
        </w:rPr>
        <w:t>）；整体描述；第</w:t>
      </w:r>
      <w:r w:rsidRPr="001D5052">
        <w:rPr>
          <w:color w:val="000000" w:themeColor="text1"/>
          <w:lang w:eastAsia="zh-CN"/>
        </w:rPr>
        <w:t>2</w:t>
      </w:r>
      <w:r w:rsidRPr="001D5052">
        <w:rPr>
          <w:color w:val="000000" w:themeColor="text1"/>
          <w:lang w:eastAsia="zh-CN"/>
        </w:rPr>
        <w:t>阶段</w:t>
      </w:r>
      <w:bookmarkEnd w:id="895"/>
    </w:p>
    <w:p w14:paraId="4F986108" w14:textId="77777777" w:rsidR="00545E1C" w:rsidRPr="001D5052" w:rsidRDefault="003B2545">
      <w:pPr>
        <w:tabs>
          <w:tab w:val="left" w:pos="3514"/>
          <w:tab w:val="left" w:pos="4242"/>
        </w:tabs>
        <w:snapToGrid w:val="0"/>
        <w:spacing w:line="240" w:lineRule="auto"/>
        <w:ind w:firstLineChars="200" w:firstLine="480"/>
        <w:rPr>
          <w:rFonts w:eastAsia="SimSun"/>
          <w:color w:val="000000" w:themeColor="text1"/>
          <w:lang w:eastAsia="zh-CN"/>
        </w:rPr>
      </w:pPr>
      <w:r w:rsidRPr="001D5052">
        <w:rPr>
          <w:rFonts w:eastAsia="SimSun"/>
          <w:color w:val="000000" w:themeColor="text1"/>
          <w:lang w:eastAsia="zh-CN"/>
        </w:rPr>
        <w:t>本文档概括和整体描述了</w:t>
      </w:r>
      <w:r w:rsidRPr="001D5052">
        <w:rPr>
          <w:rFonts w:eastAsia="SimSun"/>
          <w:color w:val="000000" w:themeColor="text1"/>
          <w:lang w:eastAsia="zh-CN"/>
        </w:rPr>
        <w:t>E-UTRAN</w:t>
      </w:r>
      <w:r w:rsidRPr="001D5052">
        <w:rPr>
          <w:rFonts w:eastAsia="SimSun"/>
          <w:color w:val="000000" w:themeColor="text1"/>
          <w:lang w:eastAsia="zh-CN"/>
        </w:rPr>
        <w:t>无线电接口架构。无线电接口协议的具体要求在</w:t>
      </w:r>
      <w:r w:rsidRPr="001D5052">
        <w:rPr>
          <w:rFonts w:eastAsia="SimSun"/>
          <w:color w:val="000000" w:themeColor="text1"/>
          <w:lang w:eastAsia="zh-CN"/>
        </w:rPr>
        <w:t>36</w:t>
      </w:r>
      <w:r w:rsidRPr="001D5052">
        <w:rPr>
          <w:rFonts w:eastAsia="SimSun"/>
          <w:color w:val="000000" w:themeColor="text1"/>
          <w:lang w:eastAsia="zh-CN"/>
        </w:rPr>
        <w:t>系列的配套规范中予以规定。</w:t>
      </w:r>
    </w:p>
    <w:p w14:paraId="23CF4540" w14:textId="77777777" w:rsidR="00545E1C" w:rsidRPr="001D5052" w:rsidRDefault="003B2545">
      <w:pPr>
        <w:keepNext/>
        <w:keepLines/>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1A07DD1" w14:textId="77777777" w:rsidR="00545E1C" w:rsidRPr="001D5052" w:rsidRDefault="003B2545">
      <w:pPr>
        <w:keepNext/>
        <w:keepLines/>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507A566" w14:textId="77777777" w:rsidR="00545E1C" w:rsidRPr="001D5052" w:rsidRDefault="003B2545">
      <w:pPr>
        <w:keepNext/>
        <w:keepLines/>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T3.9036.300-15.6.0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60" w:history="1">
        <w:r w:rsidRPr="001D5052">
          <w:rPr>
            <w:rFonts w:eastAsia="SimSun"/>
            <w:color w:val="0563C1"/>
            <w:sz w:val="18"/>
            <w:szCs w:val="18"/>
            <w:u w:val="single"/>
            <w:lang w:eastAsia="en-GB"/>
          </w:rPr>
          <w:t>https://members.tsdsi.in/index.php/s/FY5DJwbSmWyFB8F</w:t>
        </w:r>
      </w:hyperlink>
    </w:p>
    <w:p w14:paraId="71611829" w14:textId="77777777" w:rsidR="00545E1C" w:rsidRPr="001D5052" w:rsidRDefault="003B2545">
      <w:pPr>
        <w:pStyle w:val="Heading5"/>
        <w:rPr>
          <w:lang w:eastAsia="zh-CN"/>
        </w:rPr>
      </w:pPr>
      <w:r w:rsidRPr="001D5052">
        <w:rPr>
          <w:lang w:eastAsia="zh-CN"/>
        </w:rPr>
        <w:t>3.2.1.3.2</w:t>
      </w:r>
      <w:r w:rsidRPr="001D5052">
        <w:rPr>
          <w:lang w:eastAsia="zh-CN"/>
        </w:rPr>
        <w:tab/>
        <w:t>T3.9036.302</w:t>
      </w:r>
    </w:p>
    <w:p w14:paraId="34E8E27E" w14:textId="77777777" w:rsidR="00545E1C" w:rsidRPr="001D5052" w:rsidRDefault="003B2545">
      <w:pPr>
        <w:pStyle w:val="Headingb"/>
        <w:rPr>
          <w:lang w:eastAsia="zh-CN"/>
        </w:rPr>
      </w:pPr>
      <w:bookmarkStart w:id="896" w:name="_Toc56152626"/>
      <w:bookmarkStart w:id="897" w:name="_Toc56154006"/>
      <w:bookmarkStart w:id="898" w:name="_Toc77257679"/>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896"/>
      <w:bookmarkEnd w:id="897"/>
      <w:r w:rsidRPr="001D5052">
        <w:rPr>
          <w:lang w:eastAsia="zh-CN"/>
        </w:rPr>
        <w:t>物理层提供的服务</w:t>
      </w:r>
      <w:bookmarkEnd w:id="898"/>
    </w:p>
    <w:p w14:paraId="6545D084"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本文档是</w:t>
      </w:r>
      <w:r w:rsidRPr="001D5052">
        <w:rPr>
          <w:rFonts w:eastAsia="SimSun"/>
          <w:lang w:eastAsia="zh-CN"/>
        </w:rPr>
        <w:t>E-UTRA</w:t>
      </w:r>
      <w:r w:rsidRPr="001D5052">
        <w:rPr>
          <w:rFonts w:eastAsia="SimSun"/>
          <w:lang w:eastAsia="zh-CN"/>
        </w:rPr>
        <w:t>物理层向上层提供的服务的技术规范。</w:t>
      </w:r>
    </w:p>
    <w:p w14:paraId="425D428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ECD0D95"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B8EC1E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val="fr-CH" w:eastAsia="en-GB"/>
        </w:rPr>
      </w:pPr>
      <w:r w:rsidRPr="001D5052">
        <w:rPr>
          <w:rFonts w:eastAsia="SimSun"/>
          <w:color w:val="000000"/>
          <w:sz w:val="18"/>
          <w:szCs w:val="18"/>
          <w:lang w:val="fr-CH" w:eastAsia="en-GB"/>
        </w:rPr>
        <w:t>TSDSI</w:t>
      </w:r>
      <w:r w:rsidRPr="001D5052">
        <w:rPr>
          <w:rFonts w:eastAsia="SimSun"/>
          <w:szCs w:val="24"/>
          <w:lang w:val="fr-CH" w:eastAsia="en-GB"/>
        </w:rPr>
        <w:tab/>
      </w:r>
      <w:proofErr w:type="spellStart"/>
      <w:r w:rsidRPr="001D5052">
        <w:rPr>
          <w:rFonts w:eastAsia="SimSun"/>
          <w:color w:val="000000"/>
          <w:sz w:val="18"/>
          <w:szCs w:val="18"/>
          <w:lang w:val="fr-CH" w:eastAsia="en-GB"/>
        </w:rPr>
        <w:t>TSDSI</w:t>
      </w:r>
      <w:proofErr w:type="spellEnd"/>
      <w:r w:rsidRPr="001D5052">
        <w:rPr>
          <w:rFonts w:eastAsia="SimSun"/>
          <w:color w:val="000000"/>
          <w:sz w:val="18"/>
          <w:szCs w:val="18"/>
          <w:lang w:val="fr-CH" w:eastAsia="en-GB"/>
        </w:rPr>
        <w:t xml:space="preserve"> STD T3.9036.302-15.2.0  V1.0.0</w:t>
      </w:r>
      <w:r w:rsidRPr="001D5052">
        <w:rPr>
          <w:rFonts w:eastAsia="SimSun"/>
          <w:szCs w:val="24"/>
          <w:lang w:val="fr-CH" w:eastAsia="en-GB"/>
        </w:rPr>
        <w:tab/>
      </w:r>
      <w:proofErr w:type="spellStart"/>
      <w:r w:rsidRPr="001D5052">
        <w:rPr>
          <w:rFonts w:eastAsia="SimSun"/>
          <w:color w:val="000000"/>
          <w:sz w:val="18"/>
          <w:szCs w:val="18"/>
          <w:lang w:val="fr-CH" w:eastAsia="en-GB"/>
        </w:rPr>
        <w:t>V1.0.0</w:t>
      </w:r>
      <w:proofErr w:type="spellEnd"/>
      <w:r w:rsidRPr="001D5052">
        <w:rPr>
          <w:rFonts w:eastAsia="SimSun"/>
          <w:szCs w:val="24"/>
          <w:lang w:val="fr-CH" w:eastAsia="en-GB"/>
        </w:rPr>
        <w:tab/>
      </w:r>
      <w:proofErr w:type="spellStart"/>
      <w:r w:rsidRPr="001D5052">
        <w:rPr>
          <w:rFonts w:eastAsia="SimSun"/>
          <w:color w:val="000000"/>
          <w:sz w:val="18"/>
          <w:szCs w:val="18"/>
          <w:lang w:val="fr-CH" w:eastAsia="en-GB"/>
        </w:rPr>
        <w:t>已发布</w:t>
      </w:r>
      <w:proofErr w:type="spellEnd"/>
      <w:r w:rsidRPr="001D5052">
        <w:rPr>
          <w:rFonts w:eastAsia="SimSun"/>
          <w:szCs w:val="24"/>
          <w:lang w:val="fr-CH" w:eastAsia="en-GB"/>
        </w:rPr>
        <w:tab/>
      </w:r>
      <w:r w:rsidRPr="001D5052">
        <w:rPr>
          <w:rFonts w:eastAsia="SimSun"/>
          <w:color w:val="000000"/>
          <w:sz w:val="18"/>
          <w:szCs w:val="18"/>
          <w:lang w:val="fr-CH" w:eastAsia="en-GB"/>
        </w:rPr>
        <w:t>01.10.2020</w:t>
      </w:r>
      <w:r w:rsidRPr="001D5052">
        <w:rPr>
          <w:rFonts w:eastAsia="SimSun"/>
          <w:szCs w:val="24"/>
          <w:lang w:val="fr-CH" w:eastAsia="en-GB"/>
        </w:rPr>
        <w:tab/>
      </w:r>
      <w:hyperlink r:id="rId4061" w:history="1">
        <w:r w:rsidRPr="001D5052">
          <w:rPr>
            <w:rFonts w:eastAsia="SimSun"/>
            <w:color w:val="0563C1"/>
            <w:sz w:val="18"/>
            <w:szCs w:val="18"/>
            <w:u w:val="single"/>
            <w:lang w:val="fr-CH" w:eastAsia="en-GB"/>
          </w:rPr>
          <w:t>https://members.tsdsi.in/index.php/s/TZCrBtaPRE8xixA</w:t>
        </w:r>
      </w:hyperlink>
    </w:p>
    <w:p w14:paraId="5EB0A9C8" w14:textId="77777777" w:rsidR="00545E1C" w:rsidRPr="001D5052" w:rsidRDefault="003B2545">
      <w:pPr>
        <w:pStyle w:val="Heading5"/>
        <w:rPr>
          <w:lang w:val="fr-CH" w:eastAsia="zh-CN"/>
        </w:rPr>
      </w:pPr>
      <w:r w:rsidRPr="001D5052">
        <w:rPr>
          <w:lang w:val="fr-CH" w:eastAsia="zh-CN"/>
        </w:rPr>
        <w:lastRenderedPageBreak/>
        <w:t>3.2.1.3.3</w:t>
      </w:r>
      <w:r w:rsidRPr="001D5052">
        <w:rPr>
          <w:lang w:val="fr-CH" w:eastAsia="zh-CN"/>
        </w:rPr>
        <w:tab/>
        <w:t>T3.9036.304</w:t>
      </w:r>
    </w:p>
    <w:p w14:paraId="3A6E3DCA" w14:textId="77777777" w:rsidR="00545E1C" w:rsidRPr="001D5052" w:rsidRDefault="003B2545">
      <w:pPr>
        <w:pStyle w:val="Headingb"/>
        <w:snapToGrid w:val="0"/>
        <w:rPr>
          <w:color w:val="000000" w:themeColor="text1"/>
          <w:lang w:eastAsia="zh-CN"/>
        </w:rPr>
      </w:pPr>
      <w:bookmarkStart w:id="899" w:name="_Toc77257680"/>
      <w:r w:rsidRPr="001D5052">
        <w:rPr>
          <w:color w:val="000000" w:themeColor="text1"/>
          <w:lang w:eastAsia="zh-CN"/>
        </w:rPr>
        <w:t>演进的通用地面无线接入（</w:t>
      </w:r>
      <w:r w:rsidRPr="001D5052">
        <w:rPr>
          <w:color w:val="000000" w:themeColor="text1"/>
          <w:lang w:eastAsia="zh-CN"/>
        </w:rPr>
        <w:t>E-UTRA</w:t>
      </w:r>
      <w:r w:rsidRPr="001D5052">
        <w:rPr>
          <w:color w:val="000000" w:themeColor="text1"/>
          <w:lang w:eastAsia="zh-CN"/>
        </w:rPr>
        <w:t>）；空闲模式的用户设备（</w:t>
      </w:r>
      <w:r w:rsidRPr="001D5052">
        <w:rPr>
          <w:color w:val="000000" w:themeColor="text1"/>
          <w:lang w:eastAsia="zh-CN"/>
        </w:rPr>
        <w:t>UE</w:t>
      </w:r>
      <w:r w:rsidRPr="001D5052">
        <w:rPr>
          <w:color w:val="000000" w:themeColor="text1"/>
          <w:lang w:eastAsia="zh-CN"/>
        </w:rPr>
        <w:t>）程序</w:t>
      </w:r>
      <w:bookmarkEnd w:id="899"/>
    </w:p>
    <w:p w14:paraId="324549F2" w14:textId="77777777" w:rsidR="00545E1C" w:rsidRPr="001D5052" w:rsidRDefault="003B2545">
      <w:pPr>
        <w:snapToGrid w:val="0"/>
        <w:spacing w:line="240" w:lineRule="auto"/>
        <w:ind w:firstLineChars="200" w:firstLine="480"/>
        <w:rPr>
          <w:rFonts w:eastAsia="SimSun"/>
          <w:color w:val="000000" w:themeColor="text1"/>
          <w:lang w:eastAsia="zh-CN"/>
        </w:rPr>
      </w:pPr>
      <w:r w:rsidRPr="001D5052">
        <w:rPr>
          <w:rFonts w:eastAsia="SimSun"/>
          <w:color w:val="000000" w:themeColor="text1"/>
          <w:lang w:eastAsia="zh-CN"/>
        </w:rPr>
        <w:t>本文档规定了适用于</w:t>
      </w:r>
      <w:r w:rsidRPr="001D5052">
        <w:rPr>
          <w:rFonts w:eastAsia="SimSun"/>
          <w:color w:val="000000" w:themeColor="text1"/>
          <w:lang w:eastAsia="zh-CN"/>
        </w:rPr>
        <w:t>UE</w:t>
      </w:r>
      <w:r w:rsidRPr="001D5052">
        <w:rPr>
          <w:rFonts w:eastAsia="SimSun"/>
          <w:color w:val="000000" w:themeColor="text1"/>
          <w:lang w:eastAsia="zh-CN"/>
        </w:rPr>
        <w:t>的空闲模式程序的接入层（</w:t>
      </w:r>
      <w:r w:rsidRPr="001D5052">
        <w:rPr>
          <w:rFonts w:eastAsia="SimSun"/>
          <w:color w:val="000000" w:themeColor="text1"/>
          <w:lang w:eastAsia="zh-CN"/>
        </w:rPr>
        <w:t>AS</w:t>
      </w:r>
      <w:r w:rsidRPr="001D5052">
        <w:rPr>
          <w:rFonts w:eastAsia="SimSun"/>
          <w:color w:val="000000" w:themeColor="text1"/>
          <w:lang w:eastAsia="zh-CN"/>
        </w:rPr>
        <w:t>）部分。本文档规定了</w:t>
      </w:r>
      <w:r w:rsidRPr="001D5052">
        <w:rPr>
          <w:rFonts w:eastAsia="SimSun"/>
          <w:color w:val="000000" w:themeColor="text1"/>
          <w:lang w:eastAsia="zh-CN"/>
        </w:rPr>
        <w:t>UE</w:t>
      </w:r>
      <w:r w:rsidRPr="001D5052">
        <w:rPr>
          <w:rFonts w:eastAsia="SimSun"/>
          <w:color w:val="000000" w:themeColor="text1"/>
          <w:lang w:eastAsia="zh-CN"/>
        </w:rPr>
        <w:t>中</w:t>
      </w:r>
      <w:r w:rsidRPr="001D5052">
        <w:rPr>
          <w:rFonts w:eastAsia="SimSun"/>
          <w:color w:val="000000" w:themeColor="text1"/>
          <w:lang w:eastAsia="zh-CN"/>
        </w:rPr>
        <w:t>NAS</w:t>
      </w:r>
      <w:r w:rsidRPr="001D5052">
        <w:rPr>
          <w:rFonts w:eastAsia="SimSun"/>
          <w:color w:val="000000" w:themeColor="text1"/>
          <w:lang w:eastAsia="zh-CN"/>
        </w:rPr>
        <w:t>与</w:t>
      </w:r>
      <w:r w:rsidRPr="001D5052">
        <w:rPr>
          <w:rFonts w:eastAsia="SimSun"/>
          <w:color w:val="000000" w:themeColor="text1"/>
          <w:lang w:eastAsia="zh-CN"/>
        </w:rPr>
        <w:t>AS</w:t>
      </w:r>
      <w:r w:rsidRPr="001D5052">
        <w:rPr>
          <w:rFonts w:eastAsia="SimSun"/>
          <w:color w:val="000000" w:themeColor="text1"/>
          <w:lang w:eastAsia="zh-CN"/>
        </w:rPr>
        <w:t>之间的功能划分模型。本文档适用于在下列情况下至少支持</w:t>
      </w:r>
      <w:r w:rsidRPr="001D5052">
        <w:rPr>
          <w:rFonts w:eastAsia="SimSun"/>
          <w:color w:val="000000" w:themeColor="text1"/>
          <w:lang w:eastAsia="zh-CN"/>
        </w:rPr>
        <w:t>E-UTRA</w:t>
      </w:r>
      <w:r w:rsidRPr="001D5052">
        <w:rPr>
          <w:rFonts w:eastAsia="SimSun"/>
          <w:color w:val="000000" w:themeColor="text1"/>
          <w:lang w:eastAsia="zh-CN"/>
        </w:rPr>
        <w:t>的所有</w:t>
      </w:r>
      <w:r w:rsidRPr="001D5052">
        <w:rPr>
          <w:rFonts w:eastAsia="SimSun"/>
          <w:color w:val="000000" w:themeColor="text1"/>
          <w:lang w:eastAsia="zh-CN"/>
        </w:rPr>
        <w:t>UE</w:t>
      </w:r>
      <w:r w:rsidRPr="001D5052">
        <w:rPr>
          <w:rFonts w:eastAsia="SimSun"/>
          <w:color w:val="000000" w:themeColor="text1"/>
          <w:lang w:eastAsia="zh-CN"/>
        </w:rPr>
        <w:t>，包规范中描述的多</w:t>
      </w:r>
      <w:r w:rsidRPr="001D5052">
        <w:rPr>
          <w:rFonts w:eastAsia="SimSun"/>
          <w:color w:val="000000" w:themeColor="text1"/>
          <w:lang w:eastAsia="zh-CN"/>
        </w:rPr>
        <w:t>RAT UE</w:t>
      </w:r>
      <w:r w:rsidRPr="001D5052">
        <w:rPr>
          <w:rFonts w:eastAsia="SimSun"/>
          <w:color w:val="000000" w:themeColor="text1"/>
          <w:lang w:eastAsia="zh-CN"/>
        </w:rPr>
        <w:t>：（</w:t>
      </w:r>
      <w:r w:rsidRPr="001D5052">
        <w:rPr>
          <w:rFonts w:eastAsia="SimSun"/>
          <w:color w:val="000000" w:themeColor="text1"/>
          <w:lang w:eastAsia="zh-CN"/>
        </w:rPr>
        <w:t>i</w:t>
      </w:r>
      <w:r w:rsidRPr="001D5052">
        <w:rPr>
          <w:rFonts w:eastAsia="SimSun"/>
          <w:color w:val="000000" w:themeColor="text1"/>
          <w:lang w:eastAsia="zh-CN"/>
        </w:rPr>
        <w:t>）当</w:t>
      </w:r>
      <w:r w:rsidRPr="001D5052">
        <w:rPr>
          <w:rFonts w:eastAsia="SimSun"/>
          <w:color w:val="000000" w:themeColor="text1"/>
          <w:lang w:eastAsia="zh-CN"/>
        </w:rPr>
        <w:t>UE</w:t>
      </w:r>
      <w:r w:rsidRPr="001D5052">
        <w:rPr>
          <w:rFonts w:eastAsia="SimSun"/>
          <w:color w:val="000000" w:themeColor="text1"/>
          <w:lang w:eastAsia="zh-CN"/>
        </w:rPr>
        <w:t>驻留于一个</w:t>
      </w:r>
      <w:r w:rsidRPr="001D5052">
        <w:rPr>
          <w:rFonts w:eastAsia="SimSun"/>
          <w:color w:val="000000" w:themeColor="text1"/>
          <w:lang w:eastAsia="zh-CN"/>
        </w:rPr>
        <w:t>E</w:t>
      </w:r>
      <w:r w:rsidRPr="001D5052">
        <w:rPr>
          <w:rFonts w:eastAsia="SimSun"/>
          <w:color w:val="000000" w:themeColor="text1"/>
          <w:lang w:eastAsia="zh-CN"/>
        </w:rPr>
        <w:noBreakHyphen/>
        <w:t>UTRA</w:t>
      </w:r>
      <w:r w:rsidRPr="001D5052">
        <w:rPr>
          <w:rFonts w:eastAsia="SimSun"/>
          <w:color w:val="000000" w:themeColor="text1"/>
          <w:lang w:eastAsia="zh-CN"/>
        </w:rPr>
        <w:t>小区中时；（</w:t>
      </w:r>
      <w:r w:rsidRPr="001D5052">
        <w:rPr>
          <w:rFonts w:eastAsia="SimSun"/>
          <w:color w:val="000000" w:themeColor="text1"/>
          <w:lang w:eastAsia="zh-CN"/>
        </w:rPr>
        <w:t>ii</w:t>
      </w:r>
      <w:r w:rsidRPr="001D5052">
        <w:rPr>
          <w:rFonts w:eastAsia="SimSun"/>
          <w:color w:val="000000" w:themeColor="text1"/>
          <w:lang w:eastAsia="zh-CN"/>
        </w:rPr>
        <w:t>）当</w:t>
      </w:r>
      <w:r w:rsidRPr="001D5052">
        <w:rPr>
          <w:rFonts w:eastAsia="SimSun"/>
          <w:color w:val="000000" w:themeColor="text1"/>
          <w:lang w:eastAsia="zh-CN"/>
        </w:rPr>
        <w:t>UE</w:t>
      </w:r>
      <w:r w:rsidRPr="001D5052">
        <w:rPr>
          <w:rFonts w:eastAsia="SimSun"/>
          <w:color w:val="000000" w:themeColor="text1"/>
          <w:lang w:eastAsia="zh-CN"/>
        </w:rPr>
        <w:t>正在搜索将要驻留的小区时。</w:t>
      </w:r>
    </w:p>
    <w:p w14:paraId="2732A168"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5C66DA1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0CA616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T3.9036.304-15.4.0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62" w:history="1">
        <w:r w:rsidRPr="001D5052">
          <w:rPr>
            <w:rFonts w:eastAsia="SimSun"/>
            <w:color w:val="0563C1"/>
            <w:sz w:val="18"/>
            <w:szCs w:val="18"/>
            <w:u w:val="single"/>
            <w:lang w:eastAsia="en-GB"/>
          </w:rPr>
          <w:t>https://members.tsdsi.in/index.php/s/sJ469b4s9Bak58M</w:t>
        </w:r>
      </w:hyperlink>
    </w:p>
    <w:p w14:paraId="1F068DB9" w14:textId="77777777" w:rsidR="00545E1C" w:rsidRPr="001D5052" w:rsidRDefault="003B2545">
      <w:pPr>
        <w:pStyle w:val="Heading5"/>
        <w:rPr>
          <w:lang w:eastAsia="zh-CN"/>
        </w:rPr>
      </w:pPr>
      <w:r w:rsidRPr="001D5052">
        <w:rPr>
          <w:lang w:eastAsia="zh-CN"/>
        </w:rPr>
        <w:t>3.2.1.3.4</w:t>
      </w:r>
      <w:r w:rsidRPr="001D5052">
        <w:rPr>
          <w:lang w:eastAsia="zh-CN"/>
        </w:rPr>
        <w:tab/>
        <w:t>T3.9036.305</w:t>
      </w:r>
    </w:p>
    <w:p w14:paraId="5977B0C5" w14:textId="77777777" w:rsidR="00545E1C" w:rsidRPr="001D5052" w:rsidRDefault="003B2545">
      <w:pPr>
        <w:pStyle w:val="Headingb"/>
        <w:rPr>
          <w:lang w:eastAsia="zh-CN"/>
        </w:rPr>
      </w:pPr>
      <w:bookmarkStart w:id="900" w:name="_Toc77257681"/>
      <w:r w:rsidRPr="001D5052">
        <w:rPr>
          <w:lang w:eastAsia="zh-CN"/>
        </w:rPr>
        <w:t>演进的通用地面无线接入网（</w:t>
      </w:r>
      <w:r w:rsidRPr="001D5052">
        <w:rPr>
          <w:lang w:eastAsia="zh-CN"/>
        </w:rPr>
        <w:t>E-UTRAN</w:t>
      </w:r>
      <w:r w:rsidRPr="001D5052">
        <w:rPr>
          <w:lang w:eastAsia="zh-CN"/>
        </w:rPr>
        <w:t>）；</w:t>
      </w:r>
      <w:r w:rsidRPr="001D5052">
        <w:rPr>
          <w:lang w:eastAsia="zh-CN"/>
        </w:rPr>
        <w:t>E-UTRAN</w:t>
      </w:r>
      <w:r w:rsidRPr="001D5052">
        <w:rPr>
          <w:lang w:eastAsia="zh-CN"/>
        </w:rPr>
        <w:t>中用户设备（</w:t>
      </w:r>
      <w:r w:rsidRPr="001D5052">
        <w:rPr>
          <w:lang w:eastAsia="zh-CN"/>
        </w:rPr>
        <w:t>UE</w:t>
      </w:r>
      <w:r w:rsidRPr="001D5052">
        <w:rPr>
          <w:lang w:eastAsia="zh-CN"/>
        </w:rPr>
        <w:t>）定位的第</w:t>
      </w:r>
      <w:r w:rsidRPr="001D5052">
        <w:rPr>
          <w:lang w:eastAsia="zh-CN"/>
        </w:rPr>
        <w:t>2</w:t>
      </w:r>
      <w:r w:rsidRPr="001D5052">
        <w:rPr>
          <w:lang w:eastAsia="zh-CN"/>
        </w:rPr>
        <w:t>阶段功能规范</w:t>
      </w:r>
      <w:bookmarkEnd w:id="900"/>
    </w:p>
    <w:p w14:paraId="5FC5691B" w14:textId="77777777" w:rsidR="00545E1C" w:rsidRPr="001D5052" w:rsidRDefault="003B2545">
      <w:pPr>
        <w:snapToGrid w:val="0"/>
        <w:spacing w:line="240" w:lineRule="auto"/>
        <w:ind w:firstLineChars="200" w:firstLine="480"/>
        <w:rPr>
          <w:rFonts w:eastAsia="SimSun"/>
          <w:lang w:eastAsia="zh-CN"/>
        </w:rPr>
      </w:pPr>
      <w:r w:rsidRPr="001D5052">
        <w:rPr>
          <w:rFonts w:eastAsia="SimSun"/>
          <w:color w:val="000000" w:themeColor="text1"/>
          <w:lang w:eastAsia="zh-CN"/>
        </w:rPr>
        <w:t>本文档规定了</w:t>
      </w:r>
      <w:r w:rsidRPr="001D5052">
        <w:rPr>
          <w:rFonts w:eastAsia="SimSun"/>
          <w:color w:val="000000" w:themeColor="text1"/>
          <w:lang w:eastAsia="zh-CN"/>
        </w:rPr>
        <w:t>E-UTRAN UE</w:t>
      </w:r>
      <w:r w:rsidRPr="001D5052">
        <w:rPr>
          <w:rFonts w:eastAsia="SimSun"/>
          <w:color w:val="000000" w:themeColor="text1"/>
          <w:lang w:eastAsia="zh-CN"/>
        </w:rPr>
        <w:t>定位功能的第</w:t>
      </w:r>
      <w:r w:rsidRPr="001D5052">
        <w:rPr>
          <w:rFonts w:eastAsia="SimSun"/>
          <w:color w:val="000000" w:themeColor="text1"/>
          <w:lang w:eastAsia="zh-CN"/>
        </w:rPr>
        <w:t>2</w:t>
      </w:r>
      <w:r w:rsidRPr="001D5052">
        <w:rPr>
          <w:rFonts w:eastAsia="SimSun"/>
          <w:color w:val="000000" w:themeColor="text1"/>
          <w:lang w:eastAsia="zh-CN"/>
        </w:rPr>
        <w:t>阶段，它提供了支持或辅助计算</w:t>
      </w:r>
      <w:r w:rsidRPr="001D5052">
        <w:rPr>
          <w:rFonts w:eastAsia="SimSun"/>
          <w:color w:val="000000" w:themeColor="text1"/>
          <w:lang w:eastAsia="zh-CN"/>
        </w:rPr>
        <w:t>UE</w:t>
      </w:r>
      <w:r w:rsidRPr="001D5052">
        <w:rPr>
          <w:rFonts w:eastAsia="SimSun"/>
          <w:color w:val="000000" w:themeColor="text1"/>
          <w:lang w:eastAsia="zh-CN"/>
        </w:rPr>
        <w:t>地理位置的机制。该第</w:t>
      </w:r>
      <w:r w:rsidRPr="001D5052">
        <w:rPr>
          <w:rFonts w:eastAsia="SimSun"/>
          <w:color w:val="000000" w:themeColor="text1"/>
          <w:lang w:eastAsia="zh-CN"/>
        </w:rPr>
        <w:t>2</w:t>
      </w:r>
      <w:r w:rsidRPr="001D5052">
        <w:rPr>
          <w:rFonts w:eastAsia="SimSun"/>
          <w:color w:val="000000" w:themeColor="text1"/>
          <w:lang w:eastAsia="zh-CN"/>
        </w:rPr>
        <w:t>阶段规范的目的是规定</w:t>
      </w:r>
      <w:r w:rsidRPr="001D5052">
        <w:rPr>
          <w:rFonts w:eastAsia="SimSun"/>
          <w:color w:val="000000" w:themeColor="text1"/>
          <w:lang w:eastAsia="zh-CN"/>
        </w:rPr>
        <w:t>E-UTRAN UE</w:t>
      </w:r>
      <w:r w:rsidRPr="001D5052">
        <w:rPr>
          <w:rFonts w:eastAsia="SimSun"/>
          <w:color w:val="000000" w:themeColor="text1"/>
          <w:lang w:eastAsia="zh-CN"/>
        </w:rPr>
        <w:t>定位的架构、功能实体和支持定位方法的操作。该描述限于</w:t>
      </w:r>
      <w:r w:rsidRPr="001D5052">
        <w:rPr>
          <w:rFonts w:eastAsia="SimSun"/>
          <w:color w:val="000000" w:themeColor="text1"/>
          <w:lang w:eastAsia="zh-CN"/>
        </w:rPr>
        <w:t>E-UTRAN</w:t>
      </w:r>
      <w:r w:rsidRPr="001D5052">
        <w:rPr>
          <w:rFonts w:eastAsia="SimSun"/>
          <w:color w:val="000000" w:themeColor="text1"/>
          <w:lang w:eastAsia="zh-CN"/>
        </w:rPr>
        <w:t>接入层。该第</w:t>
      </w:r>
      <w:r w:rsidRPr="001D5052">
        <w:rPr>
          <w:rFonts w:eastAsia="SimSun"/>
          <w:color w:val="000000" w:themeColor="text1"/>
          <w:lang w:eastAsia="zh-CN"/>
        </w:rPr>
        <w:t>2</w:t>
      </w:r>
      <w:r w:rsidRPr="001D5052">
        <w:rPr>
          <w:rFonts w:eastAsia="SimSun"/>
          <w:color w:val="000000" w:themeColor="text1"/>
          <w:lang w:eastAsia="zh-CN"/>
        </w:rPr>
        <w:t>阶段规范涵盖了</w:t>
      </w:r>
      <w:r w:rsidRPr="001D5052">
        <w:rPr>
          <w:rFonts w:eastAsia="SimSun"/>
          <w:color w:val="000000" w:themeColor="text1"/>
          <w:lang w:eastAsia="zh-CN"/>
        </w:rPr>
        <w:t>E-UTRAN</w:t>
      </w:r>
      <w:r w:rsidRPr="001D5052">
        <w:rPr>
          <w:rFonts w:eastAsia="SimSun"/>
          <w:color w:val="000000" w:themeColor="text1"/>
          <w:lang w:eastAsia="zh-CN"/>
        </w:rPr>
        <w:t>定位方法、状态描述和支持</w:t>
      </w:r>
      <w:r w:rsidRPr="001D5052">
        <w:rPr>
          <w:rFonts w:eastAsia="SimSun"/>
          <w:color w:val="000000" w:themeColor="text1"/>
          <w:lang w:eastAsia="zh-CN"/>
        </w:rPr>
        <w:t>UE</w:t>
      </w:r>
      <w:r w:rsidRPr="001D5052">
        <w:rPr>
          <w:rFonts w:eastAsia="SimSun"/>
          <w:color w:val="000000" w:themeColor="text1"/>
          <w:lang w:eastAsia="zh-CN"/>
        </w:rPr>
        <w:t>定位的消息流。</w:t>
      </w:r>
    </w:p>
    <w:p w14:paraId="335E0E18"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A4F8E07"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9087E2F"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T3.9036.305-15.4.0 V1.0.0</w:t>
      </w:r>
      <w:r w:rsidRPr="001D5052">
        <w:rPr>
          <w:rFonts w:eastAsia="SimSun"/>
          <w:szCs w:val="24"/>
          <w:lang w:eastAsia="en-GB"/>
        </w:rPr>
        <w:tab/>
      </w:r>
      <w:r w:rsidRPr="001D5052">
        <w:rPr>
          <w:rFonts w:eastAsia="SimSun"/>
          <w:color w:val="000000"/>
          <w:sz w:val="18"/>
          <w:szCs w:val="18"/>
          <w:lang w:eastAsia="en-GB"/>
        </w:rPr>
        <w:t>V1.0.0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63" w:history="1">
        <w:r w:rsidRPr="001D5052">
          <w:rPr>
            <w:rFonts w:eastAsia="SimSun"/>
            <w:color w:val="0563C1"/>
            <w:sz w:val="18"/>
            <w:szCs w:val="18"/>
            <w:u w:val="single"/>
            <w:lang w:eastAsia="en-GB"/>
          </w:rPr>
          <w:t>https://members.tsdsi.in/index.php/s/nMaJt9ZeNNy8ZjQ</w:t>
        </w:r>
      </w:hyperlink>
    </w:p>
    <w:p w14:paraId="75DD8A2B" w14:textId="77777777" w:rsidR="00545E1C" w:rsidRPr="001D5052" w:rsidRDefault="003B2545">
      <w:pPr>
        <w:pStyle w:val="Heading5"/>
        <w:rPr>
          <w:lang w:val="en-GB" w:eastAsia="zh-CN"/>
        </w:rPr>
      </w:pPr>
      <w:r w:rsidRPr="001D5052">
        <w:rPr>
          <w:lang w:val="en-GB" w:eastAsia="zh-CN"/>
        </w:rPr>
        <w:t>3.2.1.3.5</w:t>
      </w:r>
      <w:r w:rsidRPr="001D5052">
        <w:rPr>
          <w:lang w:val="en-GB" w:eastAsia="zh-CN"/>
        </w:rPr>
        <w:tab/>
        <w:t>T3.9036.306</w:t>
      </w:r>
    </w:p>
    <w:p w14:paraId="4F0A7D32" w14:textId="77777777" w:rsidR="00545E1C" w:rsidRPr="001D5052" w:rsidRDefault="003B2545">
      <w:pPr>
        <w:pStyle w:val="Headingb"/>
        <w:rPr>
          <w:lang w:val="en-GB" w:eastAsia="zh-CN"/>
        </w:rPr>
      </w:pPr>
      <w:bookmarkStart w:id="901" w:name="_Toc77257682"/>
      <w:bookmarkStart w:id="902" w:name="_Toc56154009"/>
      <w:bookmarkStart w:id="903" w:name="_Toc56152629"/>
      <w:r w:rsidRPr="001D5052">
        <w:rPr>
          <w:lang w:val="en-GB" w:eastAsia="zh-CN"/>
        </w:rPr>
        <w:t>演进的通用地面无线接入网（</w:t>
      </w:r>
      <w:r w:rsidRPr="001D5052">
        <w:rPr>
          <w:lang w:val="en-GB" w:eastAsia="zh-CN"/>
        </w:rPr>
        <w:t>E-UTRAN</w:t>
      </w:r>
      <w:r w:rsidRPr="001D5052">
        <w:rPr>
          <w:lang w:val="en-GB" w:eastAsia="zh-CN"/>
        </w:rPr>
        <w:t>）；用户设备（</w:t>
      </w:r>
      <w:r w:rsidRPr="001D5052">
        <w:rPr>
          <w:lang w:val="en-GB" w:eastAsia="zh-CN"/>
        </w:rPr>
        <w:t>UE</w:t>
      </w:r>
      <w:r w:rsidRPr="001D5052">
        <w:rPr>
          <w:lang w:val="en-GB" w:eastAsia="zh-CN"/>
        </w:rPr>
        <w:t>）无线接入能力</w:t>
      </w:r>
      <w:bookmarkEnd w:id="901"/>
      <w:bookmarkEnd w:id="902"/>
      <w:bookmarkEnd w:id="903"/>
    </w:p>
    <w:p w14:paraId="6071BE74"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本文档定义了</w:t>
      </w:r>
      <w:r w:rsidRPr="001D5052">
        <w:rPr>
          <w:rFonts w:eastAsia="SimSun"/>
          <w:lang w:val="en-GB" w:eastAsia="zh-CN"/>
        </w:rPr>
        <w:t>E-UTRA UE</w:t>
      </w:r>
      <w:r w:rsidRPr="001D5052">
        <w:rPr>
          <w:rFonts w:eastAsia="SimSun"/>
          <w:lang w:val="en-GB" w:eastAsia="zh-CN"/>
        </w:rPr>
        <w:t>无线接入能力参数。</w:t>
      </w:r>
    </w:p>
    <w:p w14:paraId="06A4597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A07C360"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6DF21BA"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T3.9036.306-15.5.0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64" w:history="1">
        <w:r w:rsidRPr="001D5052">
          <w:rPr>
            <w:rFonts w:eastAsia="SimSun"/>
            <w:color w:val="0563C1"/>
            <w:sz w:val="18"/>
            <w:szCs w:val="18"/>
            <w:u w:val="single"/>
            <w:lang w:eastAsia="en-GB"/>
          </w:rPr>
          <w:t>https://members.tsdsi.in/index.php/s/FPj2WiM4Be5XBCE</w:t>
        </w:r>
      </w:hyperlink>
    </w:p>
    <w:p w14:paraId="791DACF7" w14:textId="77777777" w:rsidR="00545E1C" w:rsidRPr="001D5052" w:rsidRDefault="003B2545">
      <w:pPr>
        <w:pStyle w:val="Heading5"/>
        <w:tabs>
          <w:tab w:val="center" w:pos="7141"/>
        </w:tabs>
        <w:rPr>
          <w:lang w:eastAsia="zh-CN"/>
        </w:rPr>
      </w:pPr>
      <w:r w:rsidRPr="001D5052">
        <w:rPr>
          <w:lang w:eastAsia="zh-CN"/>
        </w:rPr>
        <w:t>3.2.1.3.6</w:t>
      </w:r>
      <w:r w:rsidRPr="001D5052">
        <w:rPr>
          <w:lang w:eastAsia="zh-CN"/>
        </w:rPr>
        <w:tab/>
        <w:t>T3.9036.307</w:t>
      </w:r>
      <w:r w:rsidRPr="001D5052">
        <w:rPr>
          <w:lang w:eastAsia="zh-CN"/>
        </w:rPr>
        <w:tab/>
      </w:r>
    </w:p>
    <w:p w14:paraId="02817C1E" w14:textId="77777777" w:rsidR="00545E1C" w:rsidRPr="001D5052" w:rsidRDefault="003B2545">
      <w:pPr>
        <w:pStyle w:val="Headingb"/>
        <w:rPr>
          <w:lang w:eastAsia="zh-CN"/>
        </w:rPr>
      </w:pPr>
      <w:bookmarkStart w:id="904" w:name="_Toc56154010"/>
      <w:bookmarkStart w:id="905" w:name="_Toc56152630"/>
      <w:bookmarkStart w:id="906" w:name="_Toc77257683"/>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904"/>
      <w:bookmarkEnd w:id="905"/>
      <w:r w:rsidRPr="001D5052">
        <w:rPr>
          <w:lang w:eastAsia="zh-CN"/>
        </w:rPr>
        <w:t>对支持版本无关之频段的用户设备（</w:t>
      </w:r>
      <w:r w:rsidRPr="001D5052">
        <w:rPr>
          <w:lang w:eastAsia="zh-CN"/>
        </w:rPr>
        <w:t>UE</w:t>
      </w:r>
      <w:r w:rsidRPr="001D5052">
        <w:rPr>
          <w:lang w:eastAsia="zh-CN"/>
        </w:rPr>
        <w:t>）的要求</w:t>
      </w:r>
      <w:bookmarkEnd w:id="906"/>
    </w:p>
    <w:p w14:paraId="3C832C18" w14:textId="77777777" w:rsidR="00545E1C" w:rsidRPr="001D5052" w:rsidRDefault="003B2545">
      <w:pPr>
        <w:spacing w:line="240" w:lineRule="auto"/>
        <w:ind w:firstLineChars="200" w:firstLine="480"/>
        <w:rPr>
          <w:rFonts w:eastAsia="SimSun"/>
          <w:color w:val="000000" w:themeColor="text1"/>
          <w:lang w:eastAsia="zh-CN"/>
        </w:rPr>
      </w:pPr>
      <w:r w:rsidRPr="001D5052">
        <w:rPr>
          <w:rFonts w:eastAsia="SimSun"/>
          <w:color w:val="000000" w:themeColor="text1"/>
          <w:lang w:eastAsia="zh-CN"/>
        </w:rPr>
        <w:t>本文档规定了对支持版本无关之频段的</w:t>
      </w:r>
      <w:r w:rsidRPr="001D5052">
        <w:rPr>
          <w:rFonts w:eastAsia="SimSun"/>
          <w:color w:val="000000" w:themeColor="text1"/>
          <w:lang w:eastAsia="zh-CN"/>
        </w:rPr>
        <w:t>UE</w:t>
      </w:r>
      <w:r w:rsidRPr="001D5052">
        <w:rPr>
          <w:rFonts w:eastAsia="SimSun"/>
          <w:color w:val="000000" w:themeColor="text1"/>
          <w:lang w:eastAsia="zh-CN"/>
        </w:rPr>
        <w:t>的要求。为了实施符合某一特定版本但又支持后续版本规定之工作频段的</w:t>
      </w:r>
      <w:r w:rsidRPr="001D5052">
        <w:rPr>
          <w:rFonts w:eastAsia="SimSun"/>
          <w:color w:val="000000" w:themeColor="text1"/>
          <w:lang w:eastAsia="zh-CN"/>
        </w:rPr>
        <w:t>UE</w:t>
      </w:r>
      <w:r w:rsidRPr="001D5052">
        <w:rPr>
          <w:rFonts w:eastAsia="SimSun"/>
          <w:color w:val="000000" w:themeColor="text1"/>
          <w:lang w:eastAsia="zh-CN"/>
        </w:rPr>
        <w:t>，有必要规定一些额外的要求。在本版本规范中对所有频段都做了完整规定。本文档不含对支持版本无关之频段的</w:t>
      </w:r>
      <w:r w:rsidRPr="001D5052">
        <w:rPr>
          <w:rFonts w:eastAsia="SimSun"/>
          <w:color w:val="000000" w:themeColor="text1"/>
          <w:lang w:eastAsia="zh-CN"/>
        </w:rPr>
        <w:t>UE</w:t>
      </w:r>
      <w:r w:rsidRPr="001D5052">
        <w:rPr>
          <w:rFonts w:eastAsia="SimSun"/>
          <w:color w:val="000000" w:themeColor="text1"/>
          <w:lang w:eastAsia="zh-CN"/>
        </w:rPr>
        <w:t>的任何要求。</w:t>
      </w:r>
    </w:p>
    <w:p w14:paraId="0F3F5A1C"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lastRenderedPageBreak/>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C708FE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554E7A4C"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T3.9036.307-15.5.0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65" w:history="1">
        <w:r w:rsidRPr="001D5052">
          <w:rPr>
            <w:rFonts w:eastAsia="SimSun"/>
            <w:color w:val="0563C1"/>
            <w:sz w:val="18"/>
            <w:szCs w:val="18"/>
            <w:u w:val="single"/>
            <w:lang w:eastAsia="en-GB"/>
          </w:rPr>
          <w:t>https://members.tsdsi.in/index.php/s/xd5z59aHSD98c8K</w:t>
        </w:r>
      </w:hyperlink>
    </w:p>
    <w:p w14:paraId="3EB69179" w14:textId="77777777" w:rsidR="00545E1C" w:rsidRPr="001D5052" w:rsidRDefault="003B2545">
      <w:pPr>
        <w:pStyle w:val="Heading5"/>
        <w:rPr>
          <w:lang w:val="en-GB" w:eastAsia="zh-CN"/>
        </w:rPr>
      </w:pPr>
      <w:r w:rsidRPr="001D5052">
        <w:rPr>
          <w:lang w:val="en-GB" w:eastAsia="zh-CN"/>
        </w:rPr>
        <w:t>3.2.1.3.7</w:t>
      </w:r>
      <w:r w:rsidRPr="001D5052">
        <w:rPr>
          <w:lang w:val="en-GB" w:eastAsia="zh-CN"/>
        </w:rPr>
        <w:tab/>
        <w:t>T3.9036.314</w:t>
      </w:r>
    </w:p>
    <w:p w14:paraId="7CF79CF4" w14:textId="1A985506" w:rsidR="00545E1C" w:rsidRPr="001D5052" w:rsidRDefault="003B2545">
      <w:pPr>
        <w:pStyle w:val="Headingb"/>
        <w:rPr>
          <w:lang w:val="en-GB" w:eastAsia="zh-CN"/>
        </w:rPr>
      </w:pPr>
      <w:bookmarkStart w:id="907" w:name="_Toc77257684"/>
      <w:bookmarkStart w:id="908" w:name="_Toc56154011"/>
      <w:bookmarkStart w:id="909" w:name="_Toc56152631"/>
      <w:r w:rsidRPr="001D5052">
        <w:rPr>
          <w:lang w:val="en-GB" w:eastAsia="zh-CN"/>
        </w:rPr>
        <w:t>演进的通用地面无线接入网（</w:t>
      </w:r>
      <w:r w:rsidRPr="001D5052">
        <w:rPr>
          <w:lang w:val="en-GB" w:eastAsia="zh-CN"/>
        </w:rPr>
        <w:t>E-UTRAN</w:t>
      </w:r>
      <w:r w:rsidRPr="001D5052">
        <w:rPr>
          <w:lang w:val="en-GB" w:eastAsia="zh-CN"/>
        </w:rPr>
        <w:t>）；第</w:t>
      </w:r>
      <w:r w:rsidRPr="001D5052">
        <w:rPr>
          <w:lang w:val="en-GB" w:eastAsia="zh-CN"/>
        </w:rPr>
        <w:t>2</w:t>
      </w:r>
      <w:r w:rsidRPr="001D5052">
        <w:rPr>
          <w:lang w:val="en-GB" w:eastAsia="zh-CN"/>
        </w:rPr>
        <w:t>层</w:t>
      </w:r>
      <w:r w:rsidR="008921A5">
        <w:rPr>
          <w:rFonts w:hint="eastAsia"/>
          <w:lang w:val="en-GB" w:eastAsia="zh-CN"/>
        </w:rPr>
        <w:t xml:space="preserve"> </w:t>
      </w:r>
      <w:r w:rsidRPr="001D5052">
        <w:rPr>
          <w:lang w:val="en-GB" w:eastAsia="zh-CN"/>
        </w:rPr>
        <w:t>–</w:t>
      </w:r>
      <w:r w:rsidR="008921A5">
        <w:rPr>
          <w:rFonts w:hint="eastAsia"/>
          <w:lang w:val="en-GB" w:eastAsia="zh-CN"/>
        </w:rPr>
        <w:t xml:space="preserve"> </w:t>
      </w:r>
      <w:r w:rsidRPr="001D5052">
        <w:rPr>
          <w:lang w:val="en-GB" w:eastAsia="zh-CN"/>
        </w:rPr>
        <w:t>测量</w:t>
      </w:r>
      <w:bookmarkEnd w:id="907"/>
      <w:bookmarkEnd w:id="908"/>
      <w:bookmarkEnd w:id="909"/>
    </w:p>
    <w:p w14:paraId="424D4037"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本文档描述和定义了通过标准化接口传送的</w:t>
      </w:r>
      <w:r w:rsidRPr="001D5052">
        <w:rPr>
          <w:rFonts w:eastAsia="SimSun"/>
          <w:lang w:val="en-GB" w:eastAsia="zh-CN"/>
        </w:rPr>
        <w:t>E</w:t>
      </w:r>
      <w:r w:rsidRPr="001D5052">
        <w:rPr>
          <w:rFonts w:eastAsia="SimSun"/>
          <w:lang w:val="en-GB" w:eastAsia="zh-CN"/>
        </w:rPr>
        <w:noBreakHyphen/>
        <w:t>UTRAN</w:t>
      </w:r>
      <w:r w:rsidRPr="001D5052">
        <w:rPr>
          <w:rFonts w:eastAsia="SimSun"/>
          <w:lang w:eastAsia="zh-CN"/>
        </w:rPr>
        <w:t>执行的测量，以支持</w:t>
      </w:r>
      <w:r w:rsidRPr="001D5052">
        <w:rPr>
          <w:rFonts w:eastAsia="SimSun"/>
          <w:lang w:val="en-GB" w:eastAsia="zh-CN"/>
        </w:rPr>
        <w:t>E</w:t>
      </w:r>
      <w:r w:rsidRPr="001D5052">
        <w:rPr>
          <w:rFonts w:eastAsia="SimSun"/>
          <w:lang w:val="en-GB" w:eastAsia="zh-CN"/>
        </w:rPr>
        <w:noBreakHyphen/>
        <w:t>UTRAN</w:t>
      </w:r>
      <w:r w:rsidRPr="001D5052">
        <w:rPr>
          <w:rFonts w:eastAsia="SimSun"/>
          <w:lang w:eastAsia="zh-CN"/>
        </w:rPr>
        <w:t>无线电链路操作、无线电资源管理（</w:t>
      </w:r>
      <w:r w:rsidRPr="001D5052">
        <w:rPr>
          <w:rFonts w:eastAsia="SimSun"/>
          <w:lang w:eastAsia="zh-CN"/>
        </w:rPr>
        <w:t>RRM</w:t>
      </w:r>
      <w:r w:rsidRPr="001D5052">
        <w:rPr>
          <w:rFonts w:eastAsia="SimSun"/>
          <w:lang w:eastAsia="zh-CN"/>
        </w:rPr>
        <w:t>）、网络运维（</w:t>
      </w:r>
      <w:r w:rsidRPr="001D5052">
        <w:rPr>
          <w:rFonts w:eastAsia="SimSun"/>
          <w:lang w:eastAsia="zh-CN"/>
        </w:rPr>
        <w:t>OAM</w:t>
      </w:r>
      <w:r w:rsidRPr="001D5052">
        <w:rPr>
          <w:rFonts w:eastAsia="SimSun"/>
          <w:lang w:eastAsia="zh-CN"/>
        </w:rPr>
        <w:t>）和自组织网络（</w:t>
      </w:r>
      <w:r w:rsidRPr="001D5052">
        <w:rPr>
          <w:rFonts w:eastAsia="SimSun"/>
          <w:lang w:eastAsia="zh-CN"/>
        </w:rPr>
        <w:t>SON</w:t>
      </w:r>
      <w:r w:rsidRPr="001D5052">
        <w:rPr>
          <w:rFonts w:eastAsia="SimSun"/>
          <w:lang w:eastAsia="zh-CN"/>
        </w:rPr>
        <w:t>）。</w:t>
      </w:r>
    </w:p>
    <w:p w14:paraId="28A55653"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9ED678C"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val="en-GB" w:eastAsia="zh-CN"/>
        </w:rPr>
        <w:t>版本</w:t>
      </w:r>
      <w:r w:rsidRPr="001D5052">
        <w:rPr>
          <w:rFonts w:eastAsia="SimSun"/>
          <w:b/>
          <w:bCs/>
          <w:color w:val="000000"/>
          <w:sz w:val="18"/>
          <w:szCs w:val="18"/>
          <w:lang w:eastAsia="zh-CN"/>
        </w:rPr>
        <w:t>1</w:t>
      </w:r>
    </w:p>
    <w:p w14:paraId="53AA44F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T3.9036.314-15.2.0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66" w:history="1">
        <w:r w:rsidRPr="001D5052">
          <w:rPr>
            <w:rFonts w:eastAsia="SimSun"/>
            <w:color w:val="0563C1"/>
            <w:sz w:val="18"/>
            <w:szCs w:val="18"/>
            <w:u w:val="single"/>
            <w:lang w:eastAsia="en-GB"/>
          </w:rPr>
          <w:t>https://members.tsdsi.in/index.php/s/PMEzjpWmFngSmNJ</w:t>
        </w:r>
      </w:hyperlink>
    </w:p>
    <w:p w14:paraId="4623BEA5" w14:textId="77777777" w:rsidR="00545E1C" w:rsidRPr="001D5052" w:rsidRDefault="003B2545">
      <w:pPr>
        <w:pStyle w:val="Heading5"/>
        <w:rPr>
          <w:lang w:val="en-GB" w:eastAsia="zh-CN"/>
        </w:rPr>
      </w:pPr>
      <w:r w:rsidRPr="001D5052">
        <w:rPr>
          <w:lang w:val="en-GB" w:eastAsia="zh-CN"/>
        </w:rPr>
        <w:t>3.2.1.3.8</w:t>
      </w:r>
      <w:r w:rsidRPr="001D5052">
        <w:rPr>
          <w:lang w:val="en-GB" w:eastAsia="zh-CN"/>
        </w:rPr>
        <w:tab/>
        <w:t>T3.9036.321</w:t>
      </w:r>
    </w:p>
    <w:p w14:paraId="6455ABC3" w14:textId="77777777" w:rsidR="00545E1C" w:rsidRPr="001D5052" w:rsidRDefault="003B2545">
      <w:pPr>
        <w:pStyle w:val="Headingb"/>
        <w:rPr>
          <w:lang w:val="en-GB" w:eastAsia="zh-CN"/>
        </w:rPr>
      </w:pPr>
      <w:bookmarkStart w:id="910" w:name="_Toc56154012"/>
      <w:bookmarkStart w:id="911" w:name="_Toc77257685"/>
      <w:bookmarkStart w:id="912" w:name="_Toc56152632"/>
      <w:r w:rsidRPr="001D5052">
        <w:rPr>
          <w:lang w:val="en-GB" w:eastAsia="zh-CN"/>
        </w:rPr>
        <w:t>演进的通用地面无线接入网（</w:t>
      </w:r>
      <w:r w:rsidRPr="001D5052">
        <w:rPr>
          <w:lang w:val="en-GB" w:eastAsia="zh-CN"/>
        </w:rPr>
        <w:t>E-UTRAN</w:t>
      </w:r>
      <w:r w:rsidRPr="001D5052">
        <w:rPr>
          <w:lang w:val="en-GB" w:eastAsia="zh-CN"/>
        </w:rPr>
        <w:t>）；媒质访问控制（</w:t>
      </w:r>
      <w:r w:rsidRPr="001D5052">
        <w:rPr>
          <w:lang w:val="en-GB" w:eastAsia="zh-CN"/>
        </w:rPr>
        <w:t>MAC</w:t>
      </w:r>
      <w:r w:rsidRPr="001D5052">
        <w:rPr>
          <w:lang w:val="en-GB" w:eastAsia="zh-CN"/>
        </w:rPr>
        <w:t>）协议规范</w:t>
      </w:r>
      <w:bookmarkEnd w:id="910"/>
      <w:bookmarkEnd w:id="911"/>
      <w:bookmarkEnd w:id="912"/>
    </w:p>
    <w:p w14:paraId="45AB404A"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本文档定义了</w:t>
      </w:r>
      <w:r w:rsidRPr="001D5052">
        <w:rPr>
          <w:rFonts w:eastAsia="SimSun"/>
          <w:lang w:val="en-GB" w:eastAsia="zh-CN"/>
        </w:rPr>
        <w:t>E-UTRA</w:t>
      </w:r>
      <w:r w:rsidRPr="001D5052">
        <w:rPr>
          <w:rFonts w:eastAsia="SimSun"/>
          <w:lang w:val="en-GB" w:eastAsia="zh-CN"/>
        </w:rPr>
        <w:t>媒质访问控制（</w:t>
      </w:r>
      <w:r w:rsidRPr="001D5052">
        <w:rPr>
          <w:rFonts w:eastAsia="SimSun"/>
          <w:lang w:val="en-GB" w:eastAsia="zh-CN"/>
        </w:rPr>
        <w:t>MAC</w:t>
      </w:r>
      <w:r w:rsidRPr="001D5052">
        <w:rPr>
          <w:rFonts w:eastAsia="SimSun"/>
          <w:lang w:val="en-GB" w:eastAsia="zh-CN"/>
        </w:rPr>
        <w:t>）协议。</w:t>
      </w:r>
    </w:p>
    <w:p w14:paraId="55CE38AA"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360AD2B"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0EE03B8B"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T3.9036.321-15.6.0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67" w:history="1">
        <w:r w:rsidRPr="001D5052">
          <w:rPr>
            <w:rFonts w:eastAsia="SimSun"/>
            <w:color w:val="0563C1"/>
            <w:sz w:val="18"/>
            <w:szCs w:val="18"/>
            <w:u w:val="single"/>
            <w:lang w:eastAsia="en-GB"/>
          </w:rPr>
          <w:t>https://members.tsdsi.in/index.php/s/2f7z6PDG4KosmnC</w:t>
        </w:r>
      </w:hyperlink>
    </w:p>
    <w:p w14:paraId="4B58ECB5" w14:textId="77777777" w:rsidR="00545E1C" w:rsidRPr="001D5052" w:rsidRDefault="003B2545">
      <w:pPr>
        <w:pStyle w:val="Heading5"/>
        <w:rPr>
          <w:lang w:val="en-GB" w:eastAsia="zh-CN"/>
        </w:rPr>
      </w:pPr>
      <w:r w:rsidRPr="001D5052">
        <w:rPr>
          <w:lang w:val="en-GB" w:eastAsia="zh-CN"/>
        </w:rPr>
        <w:t>3.2.1.3.9</w:t>
      </w:r>
      <w:r w:rsidRPr="001D5052">
        <w:rPr>
          <w:lang w:val="en-GB" w:eastAsia="zh-CN"/>
        </w:rPr>
        <w:tab/>
        <w:t>T3.9036.322</w:t>
      </w:r>
    </w:p>
    <w:p w14:paraId="2D7DB1D9" w14:textId="77777777" w:rsidR="00545E1C" w:rsidRPr="001D5052" w:rsidRDefault="003B2545">
      <w:pPr>
        <w:pStyle w:val="Headingb"/>
        <w:rPr>
          <w:lang w:val="en-GB" w:eastAsia="zh-CN"/>
        </w:rPr>
      </w:pPr>
      <w:bookmarkStart w:id="913" w:name="_Toc56154013"/>
      <w:bookmarkStart w:id="914" w:name="_Toc56152633"/>
      <w:bookmarkStart w:id="915" w:name="_Toc77257686"/>
      <w:r w:rsidRPr="001D5052">
        <w:rPr>
          <w:lang w:val="en-GB" w:eastAsia="zh-CN"/>
        </w:rPr>
        <w:t>演进的通用地面无线接入网（</w:t>
      </w:r>
      <w:r w:rsidRPr="001D5052">
        <w:rPr>
          <w:lang w:val="en-GB" w:eastAsia="zh-CN"/>
        </w:rPr>
        <w:t>E-UTRAN</w:t>
      </w:r>
      <w:r w:rsidRPr="001D5052">
        <w:rPr>
          <w:lang w:val="en-GB" w:eastAsia="zh-CN"/>
        </w:rPr>
        <w:t>）；</w:t>
      </w:r>
      <w:bookmarkEnd w:id="913"/>
      <w:bookmarkEnd w:id="914"/>
      <w:r w:rsidRPr="001D5052">
        <w:rPr>
          <w:lang w:val="en-GB" w:eastAsia="zh-CN"/>
        </w:rPr>
        <w:t>无线电链路控制（</w:t>
      </w:r>
      <w:r w:rsidRPr="001D5052">
        <w:rPr>
          <w:lang w:val="en-GB" w:eastAsia="zh-CN"/>
        </w:rPr>
        <w:t>RLC</w:t>
      </w:r>
      <w:r w:rsidRPr="001D5052">
        <w:rPr>
          <w:lang w:val="en-GB" w:eastAsia="zh-CN"/>
        </w:rPr>
        <w:t>）协议规范</w:t>
      </w:r>
      <w:bookmarkEnd w:id="915"/>
    </w:p>
    <w:p w14:paraId="4A1CA05B"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本文档定义了</w:t>
      </w:r>
      <w:r w:rsidRPr="001D5052">
        <w:rPr>
          <w:rFonts w:eastAsia="SimSun"/>
          <w:lang w:val="en-GB" w:eastAsia="zh-CN"/>
        </w:rPr>
        <w:t>E-UTRA</w:t>
      </w:r>
      <w:r w:rsidRPr="001D5052">
        <w:rPr>
          <w:rFonts w:eastAsia="SimSun"/>
          <w:lang w:val="en-GB" w:eastAsia="zh-CN"/>
        </w:rPr>
        <w:t>无线电链路控制（</w:t>
      </w:r>
      <w:r w:rsidRPr="001D5052">
        <w:rPr>
          <w:rFonts w:eastAsia="SimSun"/>
          <w:lang w:val="en-GB" w:eastAsia="zh-CN"/>
        </w:rPr>
        <w:t>MAC</w:t>
      </w:r>
      <w:r w:rsidRPr="001D5052">
        <w:rPr>
          <w:rFonts w:eastAsia="SimSun"/>
          <w:lang w:val="en-GB" w:eastAsia="zh-CN"/>
        </w:rPr>
        <w:t>）协议。</w:t>
      </w:r>
    </w:p>
    <w:p w14:paraId="4740AAAF" w14:textId="77777777" w:rsidR="00545E1C" w:rsidRPr="001D5052" w:rsidRDefault="003B2545">
      <w:pPr>
        <w:keepNext/>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6E0DD6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B9BA757"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T3.9036.322-15.2.0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68" w:history="1">
        <w:r w:rsidRPr="001D5052">
          <w:rPr>
            <w:rFonts w:eastAsia="SimSun"/>
            <w:color w:val="0563C1"/>
            <w:sz w:val="18"/>
            <w:szCs w:val="18"/>
            <w:u w:val="single"/>
            <w:lang w:eastAsia="en-GB"/>
          </w:rPr>
          <w:t>https://members.tsdsi.in/index.php/s/96HWsLnDibom45f</w:t>
        </w:r>
      </w:hyperlink>
    </w:p>
    <w:p w14:paraId="2D6FA167" w14:textId="77777777" w:rsidR="00545E1C" w:rsidRPr="001D5052" w:rsidRDefault="003B2545">
      <w:pPr>
        <w:pStyle w:val="Heading5"/>
        <w:rPr>
          <w:lang w:val="en-GB" w:eastAsia="zh-CN"/>
        </w:rPr>
      </w:pPr>
      <w:r w:rsidRPr="001D5052">
        <w:rPr>
          <w:lang w:val="en-GB" w:eastAsia="zh-CN"/>
        </w:rPr>
        <w:t>3.2.1.3.10</w:t>
      </w:r>
      <w:r w:rsidRPr="001D5052">
        <w:rPr>
          <w:lang w:val="en-GB" w:eastAsia="zh-CN"/>
        </w:rPr>
        <w:tab/>
        <w:t>T3.9036.323</w:t>
      </w:r>
    </w:p>
    <w:p w14:paraId="2E8FBC5E" w14:textId="77777777" w:rsidR="00545E1C" w:rsidRPr="001D5052" w:rsidRDefault="003B2545">
      <w:pPr>
        <w:pStyle w:val="Headingb"/>
        <w:rPr>
          <w:lang w:val="en-GB" w:eastAsia="zh-CN"/>
        </w:rPr>
      </w:pPr>
      <w:bookmarkStart w:id="916" w:name="_Toc56152634"/>
      <w:bookmarkStart w:id="917" w:name="_Toc56154014"/>
      <w:bookmarkStart w:id="918" w:name="_Toc77257687"/>
      <w:r w:rsidRPr="001D5052">
        <w:rPr>
          <w:lang w:val="en-GB" w:eastAsia="zh-CN"/>
        </w:rPr>
        <w:t>演进的通用地面无线接入网（</w:t>
      </w:r>
      <w:r w:rsidRPr="001D5052">
        <w:rPr>
          <w:lang w:val="en-GB" w:eastAsia="zh-CN"/>
        </w:rPr>
        <w:t>E-UTRAN</w:t>
      </w:r>
      <w:r w:rsidRPr="001D5052">
        <w:rPr>
          <w:lang w:val="en-GB" w:eastAsia="zh-CN"/>
        </w:rPr>
        <w:t>）；</w:t>
      </w:r>
      <w:bookmarkEnd w:id="916"/>
      <w:bookmarkEnd w:id="917"/>
      <w:r w:rsidRPr="001D5052">
        <w:rPr>
          <w:lang w:val="en-GB" w:eastAsia="zh-CN"/>
        </w:rPr>
        <w:t>分组数据融合协议（</w:t>
      </w:r>
      <w:r w:rsidRPr="001D5052">
        <w:rPr>
          <w:lang w:val="en-GB" w:eastAsia="zh-CN"/>
        </w:rPr>
        <w:t>PDCP</w:t>
      </w:r>
      <w:r w:rsidRPr="001D5052">
        <w:rPr>
          <w:lang w:val="en-GB" w:eastAsia="zh-CN"/>
        </w:rPr>
        <w:t>）规范</w:t>
      </w:r>
      <w:bookmarkEnd w:id="918"/>
    </w:p>
    <w:p w14:paraId="5B3A34B8"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本文档定义了</w:t>
      </w:r>
      <w:r w:rsidRPr="001D5052">
        <w:rPr>
          <w:rFonts w:eastAsia="SimSun"/>
          <w:lang w:val="en-GB" w:eastAsia="zh-CN"/>
        </w:rPr>
        <w:t>E-UTRA</w:t>
      </w:r>
      <w:r w:rsidRPr="001D5052">
        <w:rPr>
          <w:rFonts w:eastAsia="SimSun"/>
          <w:lang w:val="en-GB" w:eastAsia="zh-CN"/>
        </w:rPr>
        <w:t>分组数据融合协议（</w:t>
      </w:r>
      <w:r w:rsidRPr="001D5052">
        <w:rPr>
          <w:rFonts w:eastAsia="SimSun"/>
          <w:lang w:val="en-GB" w:eastAsia="zh-CN"/>
        </w:rPr>
        <w:t>PDCP</w:t>
      </w:r>
      <w:r w:rsidRPr="001D5052">
        <w:rPr>
          <w:rFonts w:eastAsia="SimSun"/>
          <w:lang w:val="en-GB" w:eastAsia="zh-CN"/>
        </w:rPr>
        <w:t>）。</w:t>
      </w:r>
    </w:p>
    <w:p w14:paraId="6305572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5EEC501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lastRenderedPageBreak/>
        <w:t>版本</w:t>
      </w:r>
      <w:r w:rsidRPr="001D5052">
        <w:rPr>
          <w:rFonts w:eastAsia="SimSun"/>
          <w:b/>
          <w:bCs/>
          <w:color w:val="000000"/>
          <w:sz w:val="18"/>
          <w:szCs w:val="18"/>
          <w:lang w:eastAsia="zh-CN"/>
        </w:rPr>
        <w:t>1</w:t>
      </w:r>
    </w:p>
    <w:p w14:paraId="2ACAABE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r w:rsidRPr="001D5052">
        <w:rPr>
          <w:rFonts w:eastAsia="SimSun"/>
          <w:color w:val="000000"/>
          <w:sz w:val="18"/>
          <w:szCs w:val="18"/>
          <w:lang w:eastAsia="en-GB"/>
        </w:rPr>
        <w:t>TSDSI STD T3.9036.323-15.4.0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69" w:history="1">
        <w:r w:rsidRPr="001D5052">
          <w:rPr>
            <w:rFonts w:eastAsia="SimSun"/>
            <w:color w:val="0563C1"/>
            <w:sz w:val="18"/>
            <w:szCs w:val="18"/>
            <w:u w:val="single"/>
            <w:lang w:eastAsia="en-GB"/>
          </w:rPr>
          <w:t>https://members.tsdsi.in/index.php/s/Mnq3qsqQrPS7kqd</w:t>
        </w:r>
      </w:hyperlink>
    </w:p>
    <w:p w14:paraId="3C307875" w14:textId="77777777" w:rsidR="00545E1C" w:rsidRPr="001D5052" w:rsidRDefault="003B2545">
      <w:pPr>
        <w:pStyle w:val="Heading5"/>
        <w:rPr>
          <w:lang w:eastAsia="zh-CN"/>
        </w:rPr>
      </w:pPr>
      <w:r w:rsidRPr="001D5052">
        <w:rPr>
          <w:lang w:eastAsia="zh-CN"/>
        </w:rPr>
        <w:t>3.2.1.3.11</w:t>
      </w:r>
      <w:r w:rsidRPr="001D5052">
        <w:rPr>
          <w:lang w:eastAsia="zh-CN"/>
        </w:rPr>
        <w:tab/>
        <w:t>T3.9036.331</w:t>
      </w:r>
    </w:p>
    <w:p w14:paraId="2A89F04E" w14:textId="77777777" w:rsidR="00545E1C" w:rsidRPr="001D5052" w:rsidRDefault="003B2545">
      <w:pPr>
        <w:pStyle w:val="Headingb"/>
        <w:rPr>
          <w:lang w:eastAsia="zh-CN"/>
        </w:rPr>
      </w:pPr>
      <w:bookmarkStart w:id="919" w:name="_Toc56154015"/>
      <w:bookmarkStart w:id="920" w:name="_Toc56152635"/>
      <w:bookmarkStart w:id="921" w:name="_Toc77257688"/>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919"/>
      <w:bookmarkEnd w:id="920"/>
      <w:r w:rsidRPr="001D5052">
        <w:rPr>
          <w:lang w:eastAsia="zh-CN"/>
        </w:rPr>
        <w:t>无线电资源控制（</w:t>
      </w:r>
      <w:r w:rsidRPr="001D5052">
        <w:rPr>
          <w:lang w:eastAsia="zh-CN"/>
        </w:rPr>
        <w:t>RRC</w:t>
      </w:r>
      <w:r w:rsidRPr="001D5052">
        <w:rPr>
          <w:lang w:eastAsia="zh-CN"/>
        </w:rPr>
        <w:t>）；协议规范</w:t>
      </w:r>
      <w:bookmarkEnd w:id="921"/>
    </w:p>
    <w:p w14:paraId="08D4A4F9" w14:textId="73B0F17B"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本文档规定了用于</w:t>
      </w:r>
      <w:r w:rsidRPr="001D5052">
        <w:rPr>
          <w:rFonts w:eastAsia="SimSun"/>
          <w:lang w:val="en-GB" w:eastAsia="zh-CN"/>
        </w:rPr>
        <w:t>UE</w:t>
      </w:r>
      <w:r w:rsidRPr="001D5052">
        <w:rPr>
          <w:rFonts w:eastAsia="SimSun"/>
          <w:lang w:val="en-GB" w:eastAsia="zh-CN"/>
        </w:rPr>
        <w:t>与</w:t>
      </w:r>
      <w:r w:rsidRPr="001D5052">
        <w:rPr>
          <w:rFonts w:eastAsia="SimSun"/>
          <w:lang w:val="en-GB" w:eastAsia="zh-CN"/>
        </w:rPr>
        <w:t>E-UTRAN</w:t>
      </w:r>
      <w:r w:rsidRPr="001D5052">
        <w:rPr>
          <w:rFonts w:eastAsia="SimSun"/>
          <w:lang w:val="en-GB" w:eastAsia="zh-CN"/>
        </w:rPr>
        <w:t>之间无线电接口以及用于</w:t>
      </w:r>
      <w:r w:rsidRPr="001D5052">
        <w:rPr>
          <w:rFonts w:eastAsia="SimSun"/>
          <w:lang w:val="en-GB" w:eastAsia="zh-CN"/>
        </w:rPr>
        <w:t>RN</w:t>
      </w:r>
      <w:r w:rsidRPr="001D5052">
        <w:rPr>
          <w:rFonts w:eastAsia="SimSun"/>
          <w:lang w:val="en-GB" w:eastAsia="zh-CN"/>
        </w:rPr>
        <w:t>与</w:t>
      </w:r>
      <w:r w:rsidRPr="001D5052">
        <w:rPr>
          <w:rFonts w:eastAsia="SimSun"/>
          <w:lang w:val="en-GB" w:eastAsia="zh-CN"/>
        </w:rPr>
        <w:t>E-UTRAN</w:t>
      </w:r>
      <w:r w:rsidRPr="001D5052">
        <w:rPr>
          <w:rFonts w:eastAsia="SimSun"/>
          <w:lang w:val="en-GB" w:eastAsia="zh-CN"/>
        </w:rPr>
        <w:t>之间无线电接口的无线电资源控制协议。本文档的范围还包括：</w:t>
      </w:r>
      <w:r w:rsidRPr="001D5052">
        <w:rPr>
          <w:rFonts w:eastAsia="SimSun"/>
          <w:lang w:val="en-GB" w:eastAsia="zh-CN"/>
        </w:rPr>
        <w:t>(</w:t>
      </w:r>
      <w:proofErr w:type="spellStart"/>
      <w:r w:rsidRPr="001D5052">
        <w:rPr>
          <w:rFonts w:eastAsia="SimSun"/>
          <w:lang w:val="en-GB" w:eastAsia="zh-CN"/>
        </w:rPr>
        <w:t>i</w:t>
      </w:r>
      <w:proofErr w:type="spellEnd"/>
      <w:r w:rsidRPr="001D5052">
        <w:rPr>
          <w:rFonts w:eastAsia="SimSun"/>
          <w:lang w:val="en-GB" w:eastAsia="zh-CN"/>
        </w:rPr>
        <w:t>)</w:t>
      </w:r>
      <w:r w:rsidR="00AE3F6E" w:rsidRPr="001D5052">
        <w:rPr>
          <w:rFonts w:eastAsia="SimSun"/>
          <w:lang w:val="en-GB" w:eastAsia="zh-CN"/>
        </w:rPr>
        <w:t xml:space="preserve"> </w:t>
      </w:r>
      <w:r w:rsidRPr="001D5052">
        <w:rPr>
          <w:rFonts w:eastAsia="SimSun"/>
          <w:lang w:val="en-GB" w:eastAsia="zh-CN"/>
        </w:rPr>
        <w:t>在</w:t>
      </w:r>
      <w:proofErr w:type="spellStart"/>
      <w:r w:rsidRPr="001D5052">
        <w:rPr>
          <w:rFonts w:eastAsia="SimSun"/>
          <w:lang w:val="en-GB" w:eastAsia="zh-CN"/>
        </w:rPr>
        <w:t>eNodeB</w:t>
      </w:r>
      <w:proofErr w:type="spellEnd"/>
      <w:r w:rsidRPr="001D5052">
        <w:rPr>
          <w:rFonts w:eastAsia="SimSun"/>
          <w:lang w:val="en-GB" w:eastAsia="zh-CN"/>
        </w:rPr>
        <w:t>间切换后，在源</w:t>
      </w:r>
      <w:proofErr w:type="spellStart"/>
      <w:r w:rsidRPr="001D5052">
        <w:rPr>
          <w:rFonts w:eastAsia="SimSun"/>
          <w:lang w:val="en-GB" w:eastAsia="zh-CN"/>
        </w:rPr>
        <w:t>eNode</w:t>
      </w:r>
      <w:proofErr w:type="spellEnd"/>
      <w:r w:rsidRPr="001D5052">
        <w:rPr>
          <w:rFonts w:eastAsia="SimSun"/>
          <w:lang w:val="en-GB" w:eastAsia="zh-CN"/>
        </w:rPr>
        <w:t>与目标</w:t>
      </w:r>
      <w:proofErr w:type="spellStart"/>
      <w:r w:rsidRPr="001D5052">
        <w:rPr>
          <w:rFonts w:eastAsia="SimSun"/>
          <w:lang w:val="en-GB" w:eastAsia="zh-CN"/>
        </w:rPr>
        <w:t>eNodeB</w:t>
      </w:r>
      <w:proofErr w:type="spellEnd"/>
      <w:r w:rsidRPr="001D5052">
        <w:rPr>
          <w:rFonts w:eastAsia="SimSun"/>
          <w:lang w:val="en-GB" w:eastAsia="zh-CN"/>
        </w:rPr>
        <w:t>之间的透明容器中传输的无线电相关信息；</w:t>
      </w:r>
      <w:r w:rsidRPr="001D5052">
        <w:rPr>
          <w:rFonts w:eastAsia="SimSun"/>
          <w:lang w:val="en-GB" w:eastAsia="zh-CN"/>
        </w:rPr>
        <w:t xml:space="preserve">(ii) </w:t>
      </w:r>
      <w:r w:rsidRPr="001D5052">
        <w:rPr>
          <w:rFonts w:eastAsia="SimSun"/>
          <w:lang w:val="en-GB" w:eastAsia="zh-CN"/>
        </w:rPr>
        <w:t>在</w:t>
      </w:r>
      <w:r w:rsidRPr="001D5052">
        <w:rPr>
          <w:rFonts w:eastAsia="SimSun"/>
          <w:lang w:val="en-GB" w:eastAsia="zh-CN"/>
        </w:rPr>
        <w:t>RAT</w:t>
      </w:r>
      <w:r w:rsidRPr="001D5052">
        <w:rPr>
          <w:rFonts w:eastAsia="SimSun"/>
          <w:lang w:val="en-GB" w:eastAsia="zh-CN"/>
        </w:rPr>
        <w:t>间切换后，在源</w:t>
      </w:r>
      <w:proofErr w:type="spellStart"/>
      <w:r w:rsidRPr="001D5052">
        <w:rPr>
          <w:rFonts w:eastAsia="SimSun"/>
          <w:lang w:val="en-GB" w:eastAsia="zh-CN"/>
        </w:rPr>
        <w:t>eNodeB</w:t>
      </w:r>
      <w:proofErr w:type="spellEnd"/>
      <w:r w:rsidRPr="001D5052">
        <w:rPr>
          <w:rFonts w:eastAsia="SimSun"/>
          <w:lang w:val="en-GB" w:eastAsia="zh-CN"/>
        </w:rPr>
        <w:t>或目标</w:t>
      </w:r>
      <w:proofErr w:type="spellStart"/>
      <w:r w:rsidRPr="001D5052">
        <w:rPr>
          <w:rFonts w:eastAsia="SimSun"/>
          <w:lang w:val="en-GB" w:eastAsia="zh-CN"/>
        </w:rPr>
        <w:t>eNodeB</w:t>
      </w:r>
      <w:proofErr w:type="spellEnd"/>
      <w:r w:rsidRPr="001D5052">
        <w:rPr>
          <w:rFonts w:eastAsia="SimSun"/>
          <w:lang w:val="en-GB" w:eastAsia="zh-CN"/>
        </w:rPr>
        <w:t>与另一个系统之间的透明容器中传输的无线电相关信息。</w:t>
      </w:r>
    </w:p>
    <w:p w14:paraId="60C9A69E"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309E426"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D825D19"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T3.9036.331-15.6.0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0" w:history="1">
        <w:r w:rsidRPr="001D5052">
          <w:rPr>
            <w:rFonts w:eastAsia="SimSun"/>
            <w:color w:val="0563C1"/>
            <w:sz w:val="18"/>
            <w:szCs w:val="18"/>
            <w:u w:val="single"/>
            <w:lang w:eastAsia="en-GB"/>
          </w:rPr>
          <w:t>https://members.tsdsi.in/index.php/s/5EnKrHJ4f8McDpM</w:t>
        </w:r>
      </w:hyperlink>
    </w:p>
    <w:p w14:paraId="2D3A5303" w14:textId="77777777" w:rsidR="00545E1C" w:rsidRPr="001D5052" w:rsidRDefault="003B2545">
      <w:pPr>
        <w:pStyle w:val="Heading5"/>
        <w:rPr>
          <w:lang w:eastAsia="zh-CN"/>
        </w:rPr>
      </w:pPr>
      <w:r w:rsidRPr="001D5052">
        <w:rPr>
          <w:lang w:eastAsia="zh-CN"/>
        </w:rPr>
        <w:t>3.2.1.3.12</w:t>
      </w:r>
      <w:r w:rsidRPr="001D5052">
        <w:rPr>
          <w:lang w:eastAsia="zh-CN"/>
        </w:rPr>
        <w:tab/>
        <w:t>T3.9036.355</w:t>
      </w:r>
    </w:p>
    <w:p w14:paraId="318F6625" w14:textId="77777777" w:rsidR="00545E1C" w:rsidRPr="001D5052" w:rsidRDefault="003B2545">
      <w:pPr>
        <w:pStyle w:val="Headingb"/>
        <w:rPr>
          <w:lang w:eastAsia="zh-CN"/>
        </w:rPr>
      </w:pPr>
      <w:bookmarkStart w:id="922" w:name="_Toc56154016"/>
      <w:bookmarkStart w:id="923" w:name="_Toc56152636"/>
      <w:bookmarkStart w:id="924" w:name="_Toc77257689"/>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922"/>
      <w:bookmarkEnd w:id="923"/>
      <w:r w:rsidRPr="001D5052">
        <w:rPr>
          <w:lang w:eastAsia="zh-CN"/>
        </w:rPr>
        <w:t>LTE</w:t>
      </w:r>
      <w:r w:rsidRPr="001D5052">
        <w:rPr>
          <w:lang w:eastAsia="zh-CN"/>
        </w:rPr>
        <w:t>定位协议（</w:t>
      </w:r>
      <w:r w:rsidRPr="001D5052">
        <w:rPr>
          <w:lang w:eastAsia="zh-CN"/>
        </w:rPr>
        <w:t>LPP</w:t>
      </w:r>
      <w:r w:rsidRPr="001D5052">
        <w:rPr>
          <w:lang w:eastAsia="zh-CN"/>
        </w:rPr>
        <w:t>）</w:t>
      </w:r>
      <w:bookmarkEnd w:id="924"/>
    </w:p>
    <w:p w14:paraId="654E5AED"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本文档定义了</w:t>
      </w:r>
      <w:r w:rsidRPr="001D5052">
        <w:rPr>
          <w:rFonts w:eastAsia="SimSun"/>
          <w:lang w:eastAsia="zh-CN"/>
        </w:rPr>
        <w:t>LTE</w:t>
      </w:r>
      <w:r w:rsidRPr="001D5052">
        <w:rPr>
          <w:rFonts w:eastAsia="SimSun"/>
          <w:lang w:eastAsia="zh-CN"/>
        </w:rPr>
        <w:t>定位协议（</w:t>
      </w:r>
      <w:r w:rsidRPr="001D5052">
        <w:rPr>
          <w:rFonts w:eastAsia="SimSun"/>
          <w:lang w:eastAsia="zh-CN"/>
        </w:rPr>
        <w:t>LPP</w:t>
      </w:r>
      <w:r w:rsidRPr="001D5052">
        <w:rPr>
          <w:rFonts w:eastAsia="SimSun"/>
          <w:lang w:eastAsia="zh-CN"/>
        </w:rPr>
        <w:t>）。</w:t>
      </w:r>
    </w:p>
    <w:p w14:paraId="0A032CDD"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6DCC9F1"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F3BEA1B"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T3.9036.355-15.4.0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1" w:history="1">
        <w:r w:rsidRPr="001D5052">
          <w:rPr>
            <w:rFonts w:eastAsia="SimSun"/>
            <w:color w:val="0563C1"/>
            <w:sz w:val="18"/>
            <w:szCs w:val="18"/>
            <w:u w:val="single"/>
            <w:lang w:eastAsia="en-GB"/>
          </w:rPr>
          <w:t>https://members.tsdsi.in/index.php/s/ziCMTR6M7WxcqR7</w:t>
        </w:r>
      </w:hyperlink>
    </w:p>
    <w:p w14:paraId="4890F98E" w14:textId="77777777" w:rsidR="00545E1C" w:rsidRPr="001D5052" w:rsidRDefault="003B2545">
      <w:pPr>
        <w:pStyle w:val="Heading5"/>
      </w:pPr>
      <w:r w:rsidRPr="001D5052">
        <w:t>3.2.1.3.13</w:t>
      </w:r>
      <w:r w:rsidRPr="001D5052">
        <w:tab/>
        <w:t>T3.9036.360</w:t>
      </w:r>
    </w:p>
    <w:p w14:paraId="7CC29E10" w14:textId="77777777" w:rsidR="00545E1C" w:rsidRPr="001D5052" w:rsidRDefault="003B2545">
      <w:pPr>
        <w:pStyle w:val="Headingb"/>
        <w:rPr>
          <w:lang w:eastAsia="zh-CN"/>
        </w:rPr>
      </w:pPr>
      <w:bookmarkStart w:id="925" w:name="_Toc56152637"/>
      <w:bookmarkStart w:id="926" w:name="_Toc56154017"/>
      <w:bookmarkStart w:id="927" w:name="_Toc77257690"/>
      <w:r w:rsidRPr="001D5052">
        <w:rPr>
          <w:lang w:eastAsia="zh-CN"/>
        </w:rPr>
        <w:t>演进的通用地面无线接入网（</w:t>
      </w:r>
      <w:r w:rsidRPr="001D5052">
        <w:rPr>
          <w:lang w:eastAsia="zh-CN"/>
        </w:rPr>
        <w:t>E-UTRAN</w:t>
      </w:r>
      <w:r w:rsidRPr="001D5052">
        <w:rPr>
          <w:lang w:eastAsia="zh-CN"/>
        </w:rPr>
        <w:t>）；</w:t>
      </w:r>
      <w:bookmarkEnd w:id="925"/>
      <w:bookmarkEnd w:id="926"/>
      <w:r w:rsidRPr="001D5052">
        <w:rPr>
          <w:lang w:eastAsia="zh-CN"/>
        </w:rPr>
        <w:t>LTE-WLAN</w:t>
      </w:r>
      <w:r w:rsidRPr="001D5052">
        <w:rPr>
          <w:lang w:eastAsia="zh-CN"/>
        </w:rPr>
        <w:t>聚合适配协议（</w:t>
      </w:r>
      <w:r w:rsidRPr="001D5052">
        <w:rPr>
          <w:lang w:eastAsia="zh-CN"/>
        </w:rPr>
        <w:t>LWAAP</w:t>
      </w:r>
      <w:r w:rsidRPr="001D5052">
        <w:rPr>
          <w:lang w:eastAsia="zh-CN"/>
        </w:rPr>
        <w:t>）规范</w:t>
      </w:r>
      <w:bookmarkEnd w:id="927"/>
    </w:p>
    <w:p w14:paraId="5136D814"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w:t>
      </w:r>
      <w:r w:rsidRPr="001D5052">
        <w:rPr>
          <w:rFonts w:eastAsia="SimSun"/>
          <w:lang w:eastAsia="zh-CN"/>
        </w:rPr>
        <w:t>E-UTRA LTE-WLAN</w:t>
      </w:r>
      <w:r w:rsidRPr="001D5052">
        <w:rPr>
          <w:rFonts w:eastAsia="SimSun"/>
          <w:lang w:eastAsia="zh-CN"/>
        </w:rPr>
        <w:t>聚合适配协议（</w:t>
      </w:r>
      <w:r w:rsidRPr="001D5052">
        <w:rPr>
          <w:rFonts w:eastAsia="SimSun"/>
          <w:lang w:eastAsia="zh-CN"/>
        </w:rPr>
        <w:t>LWAAP</w:t>
      </w:r>
      <w:r w:rsidRPr="001D5052">
        <w:rPr>
          <w:rFonts w:eastAsia="SimSun"/>
          <w:lang w:eastAsia="zh-CN"/>
        </w:rPr>
        <w:t>）。</w:t>
      </w:r>
    </w:p>
    <w:p w14:paraId="400C524E"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33BE486A"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5ECC853"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T3.9036.360-15.0.0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2" w:history="1">
        <w:r w:rsidRPr="001D5052">
          <w:rPr>
            <w:rFonts w:eastAsia="SimSun"/>
            <w:color w:val="0563C1"/>
            <w:sz w:val="18"/>
            <w:szCs w:val="18"/>
            <w:u w:val="single"/>
            <w:lang w:eastAsia="en-GB"/>
          </w:rPr>
          <w:t>https://members.tsdsi.in/index.php/s/z5eXkrQaSWYKQHF</w:t>
        </w:r>
      </w:hyperlink>
    </w:p>
    <w:p w14:paraId="07CDEC60" w14:textId="77777777" w:rsidR="00545E1C" w:rsidRPr="001D5052" w:rsidRDefault="003B2545">
      <w:pPr>
        <w:pStyle w:val="Heading5"/>
        <w:rPr>
          <w:lang w:eastAsia="zh-CN"/>
        </w:rPr>
      </w:pPr>
      <w:r w:rsidRPr="001D5052">
        <w:rPr>
          <w:lang w:eastAsia="zh-CN"/>
        </w:rPr>
        <w:t>3.2.1.3.14</w:t>
      </w:r>
      <w:r w:rsidRPr="001D5052">
        <w:rPr>
          <w:lang w:eastAsia="zh-CN"/>
        </w:rPr>
        <w:tab/>
        <w:t>T3.9036.361</w:t>
      </w:r>
    </w:p>
    <w:p w14:paraId="01F1D8A6" w14:textId="77777777" w:rsidR="00545E1C" w:rsidRPr="001D5052" w:rsidRDefault="003B2545">
      <w:pPr>
        <w:pStyle w:val="Headingb"/>
        <w:rPr>
          <w:lang w:eastAsia="zh-CN"/>
        </w:rPr>
      </w:pPr>
      <w:bookmarkStart w:id="928" w:name="_Toc56152638"/>
      <w:bookmarkStart w:id="929" w:name="_Toc56154018"/>
      <w:bookmarkStart w:id="930" w:name="_Toc77257691"/>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928"/>
      <w:bookmarkEnd w:id="929"/>
      <w:r w:rsidRPr="001D5052">
        <w:rPr>
          <w:lang w:eastAsia="zh-CN"/>
        </w:rPr>
        <w:t>使用</w:t>
      </w:r>
      <w:proofErr w:type="spellStart"/>
      <w:r w:rsidRPr="001D5052">
        <w:rPr>
          <w:lang w:eastAsia="zh-CN"/>
        </w:rPr>
        <w:t>IPsec</w:t>
      </w:r>
      <w:proofErr w:type="spellEnd"/>
      <w:r w:rsidRPr="001D5052">
        <w:rPr>
          <w:lang w:eastAsia="zh-CN"/>
        </w:rPr>
        <w:t>隧道（</w:t>
      </w:r>
      <w:r w:rsidRPr="001D5052">
        <w:rPr>
          <w:lang w:eastAsia="zh-CN"/>
        </w:rPr>
        <w:t>LWIP</w:t>
      </w:r>
      <w:r w:rsidRPr="001D5052">
        <w:rPr>
          <w:lang w:eastAsia="zh-CN"/>
        </w:rPr>
        <w:t>）封装的</w:t>
      </w:r>
      <w:r w:rsidRPr="001D5052">
        <w:rPr>
          <w:lang w:eastAsia="zh-CN"/>
        </w:rPr>
        <w:t>LTE/WLAN</w:t>
      </w:r>
      <w:r w:rsidRPr="001D5052">
        <w:rPr>
          <w:lang w:eastAsia="zh-CN"/>
        </w:rPr>
        <w:t>无线电层级集成；协议规范</w:t>
      </w:r>
      <w:bookmarkEnd w:id="930"/>
    </w:p>
    <w:p w14:paraId="36110D81" w14:textId="77777777" w:rsidR="00545E1C" w:rsidRPr="001D5052" w:rsidRDefault="003B2545">
      <w:pPr>
        <w:spacing w:before="100" w:line="240" w:lineRule="auto"/>
        <w:ind w:firstLineChars="200" w:firstLine="480"/>
        <w:rPr>
          <w:rFonts w:eastAsia="SimSun"/>
          <w:lang w:eastAsia="zh-CN"/>
        </w:rPr>
      </w:pPr>
      <w:r w:rsidRPr="001D5052">
        <w:rPr>
          <w:rFonts w:eastAsia="SimSun"/>
          <w:lang w:eastAsia="zh-CN"/>
        </w:rPr>
        <w:t>本文档规定了</w:t>
      </w:r>
      <w:r w:rsidRPr="001D5052">
        <w:rPr>
          <w:rFonts w:eastAsia="SimSun"/>
          <w:lang w:eastAsia="zh-CN"/>
        </w:rPr>
        <w:t>LWIP</w:t>
      </w:r>
      <w:r w:rsidRPr="001D5052">
        <w:rPr>
          <w:rFonts w:eastAsia="SimSun"/>
          <w:lang w:eastAsia="zh-CN"/>
        </w:rPr>
        <w:t>封装协议。</w:t>
      </w:r>
    </w:p>
    <w:p w14:paraId="473FE65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79750F64"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lastRenderedPageBreak/>
        <w:t>版本</w:t>
      </w:r>
      <w:r w:rsidRPr="001D5052">
        <w:rPr>
          <w:rFonts w:eastAsia="SimSun"/>
          <w:b/>
          <w:bCs/>
          <w:color w:val="000000"/>
          <w:sz w:val="18"/>
          <w:szCs w:val="18"/>
          <w:lang w:eastAsia="zh-CN"/>
        </w:rPr>
        <w:t>1</w:t>
      </w:r>
    </w:p>
    <w:p w14:paraId="1ADC637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T3.9036.361-15.0.0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3" w:history="1">
        <w:r w:rsidRPr="001D5052">
          <w:rPr>
            <w:rFonts w:eastAsia="SimSun"/>
            <w:color w:val="0563C1"/>
            <w:sz w:val="18"/>
            <w:szCs w:val="18"/>
            <w:u w:val="single"/>
            <w:lang w:eastAsia="en-GB"/>
          </w:rPr>
          <w:t>https://members.tsdsi.in/index.php/s/qXBnDp4rFqw9cmy</w:t>
        </w:r>
      </w:hyperlink>
    </w:p>
    <w:p w14:paraId="13E0BB0D" w14:textId="77777777" w:rsidR="00545E1C" w:rsidRPr="001D5052" w:rsidRDefault="003B2545">
      <w:pPr>
        <w:pStyle w:val="Heading5"/>
        <w:rPr>
          <w:lang w:eastAsia="zh-CN"/>
        </w:rPr>
      </w:pPr>
      <w:r w:rsidRPr="001D5052">
        <w:rPr>
          <w:lang w:eastAsia="zh-CN"/>
        </w:rPr>
        <w:t>3.2.1.3.15</w:t>
      </w:r>
      <w:r w:rsidRPr="001D5052">
        <w:rPr>
          <w:lang w:eastAsia="zh-CN"/>
        </w:rPr>
        <w:tab/>
        <w:t>T3.9037.320</w:t>
      </w:r>
    </w:p>
    <w:p w14:paraId="2F74AE00" w14:textId="77777777" w:rsidR="00545E1C" w:rsidRPr="001D5052" w:rsidRDefault="003B2545">
      <w:pPr>
        <w:pStyle w:val="Headingb"/>
        <w:rPr>
          <w:lang w:val="fr-CH" w:eastAsia="zh-CN"/>
        </w:rPr>
      </w:pPr>
      <w:bookmarkStart w:id="931" w:name="_Toc77257692"/>
      <w:r w:rsidRPr="001D5052">
        <w:rPr>
          <w:lang w:val="fr-CH" w:eastAsia="zh-CN"/>
        </w:rPr>
        <w:t>通用地面无线接入（</w:t>
      </w:r>
      <w:r w:rsidRPr="001D5052">
        <w:rPr>
          <w:lang w:val="fr-CH" w:eastAsia="zh-CN"/>
        </w:rPr>
        <w:t>UTRA</w:t>
      </w:r>
      <w:r w:rsidRPr="001D5052">
        <w:rPr>
          <w:lang w:val="fr-CH" w:eastAsia="zh-CN"/>
        </w:rPr>
        <w:t>）和演进的通用地面无线接入网（</w:t>
      </w:r>
      <w:r w:rsidRPr="001D5052">
        <w:rPr>
          <w:lang w:val="fr-CH" w:eastAsia="zh-CN"/>
        </w:rPr>
        <w:t>E-UTRAN</w:t>
      </w:r>
      <w:r w:rsidRPr="001D5052">
        <w:rPr>
          <w:lang w:val="fr-CH" w:eastAsia="zh-CN"/>
        </w:rPr>
        <w:t>）；</w:t>
      </w:r>
      <w:r w:rsidRPr="001D5052">
        <w:rPr>
          <w:bCs/>
          <w:lang w:val="en-US" w:eastAsia="zh-CN"/>
        </w:rPr>
        <w:t>最小化驾驶测试的无线电测量集合</w:t>
      </w:r>
      <w:r w:rsidRPr="001D5052">
        <w:rPr>
          <w:bCs/>
          <w:lang w:val="fr-CH" w:eastAsia="zh-CN"/>
        </w:rPr>
        <w:t>（</w:t>
      </w:r>
      <w:r w:rsidRPr="001D5052">
        <w:rPr>
          <w:bCs/>
          <w:lang w:val="fr-CH" w:eastAsia="zh-CN"/>
        </w:rPr>
        <w:t>MDT</w:t>
      </w:r>
      <w:r w:rsidRPr="001D5052">
        <w:rPr>
          <w:bCs/>
          <w:lang w:val="fr-CH" w:eastAsia="zh-CN"/>
        </w:rPr>
        <w:t>）；</w:t>
      </w:r>
      <w:r w:rsidRPr="001D5052">
        <w:rPr>
          <w:bCs/>
          <w:lang w:val="en-US" w:eastAsia="zh-CN"/>
        </w:rPr>
        <w:t>总体描述</w:t>
      </w:r>
      <w:r w:rsidRPr="001D5052">
        <w:rPr>
          <w:bCs/>
          <w:lang w:val="fr-CH" w:eastAsia="zh-CN"/>
        </w:rPr>
        <w:t>；</w:t>
      </w:r>
      <w:r w:rsidRPr="001D5052">
        <w:rPr>
          <w:bCs/>
          <w:lang w:val="en-US" w:eastAsia="zh-CN"/>
        </w:rPr>
        <w:t>第</w:t>
      </w:r>
      <w:r w:rsidRPr="001D5052">
        <w:rPr>
          <w:bCs/>
          <w:lang w:val="fr-CH" w:eastAsia="zh-CN"/>
        </w:rPr>
        <w:t>2</w:t>
      </w:r>
      <w:r w:rsidRPr="001D5052">
        <w:rPr>
          <w:bCs/>
          <w:lang w:val="fr-CH" w:eastAsia="zh-CN"/>
        </w:rPr>
        <w:t>阶段</w:t>
      </w:r>
      <w:bookmarkEnd w:id="931"/>
    </w:p>
    <w:p w14:paraId="2A440C65"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本文档提供了最小化</w:t>
      </w:r>
      <w:r w:rsidRPr="001D5052">
        <w:rPr>
          <w:rFonts w:eastAsia="SimSun"/>
          <w:lang w:val="en-US" w:eastAsia="zh-CN"/>
        </w:rPr>
        <w:t>驾驶测试</w:t>
      </w:r>
      <w:r w:rsidRPr="001D5052">
        <w:rPr>
          <w:rFonts w:eastAsia="SimSun"/>
          <w:lang w:val="en-GB" w:eastAsia="zh-CN"/>
        </w:rPr>
        <w:t>功能的概述和总体描述。本文档描述了用于支持针对</w:t>
      </w:r>
      <w:r w:rsidRPr="001D5052">
        <w:rPr>
          <w:rFonts w:eastAsia="SimSun"/>
          <w:lang w:val="en-GB" w:eastAsia="zh-CN"/>
        </w:rPr>
        <w:t>UTRAN</w:t>
      </w:r>
      <w:r w:rsidRPr="001D5052">
        <w:rPr>
          <w:rFonts w:eastAsia="SimSun"/>
          <w:lang w:val="en-GB" w:eastAsia="zh-CN"/>
        </w:rPr>
        <w:t>和</w:t>
      </w:r>
      <w:r w:rsidRPr="001D5052">
        <w:rPr>
          <w:rFonts w:eastAsia="SimSun"/>
          <w:lang w:val="en-GB" w:eastAsia="zh-CN"/>
        </w:rPr>
        <w:t>E-UTRAN</w:t>
      </w:r>
      <w:r w:rsidRPr="001D5052">
        <w:rPr>
          <w:rFonts w:eastAsia="SimSun"/>
          <w:lang w:val="en-GB" w:eastAsia="zh-CN"/>
        </w:rPr>
        <w:t>使用控制平面架构收集针对</w:t>
      </w:r>
      <w:r w:rsidRPr="001D5052">
        <w:rPr>
          <w:rFonts w:eastAsia="SimSun"/>
          <w:lang w:val="en-GB" w:eastAsia="zh-CN"/>
        </w:rPr>
        <w:t>MDT</w:t>
      </w:r>
      <w:r w:rsidRPr="001D5052">
        <w:rPr>
          <w:rFonts w:eastAsia="SimSun"/>
          <w:lang w:val="en-GB" w:eastAsia="zh-CN"/>
        </w:rPr>
        <w:t>的</w:t>
      </w:r>
      <w:r w:rsidRPr="001D5052">
        <w:rPr>
          <w:rFonts w:eastAsia="SimSun"/>
          <w:lang w:val="en-GB" w:eastAsia="zh-CN"/>
        </w:rPr>
        <w:t>UE</w:t>
      </w:r>
      <w:r w:rsidRPr="001D5052">
        <w:rPr>
          <w:rFonts w:eastAsia="SimSun"/>
          <w:lang w:val="en-GB" w:eastAsia="zh-CN"/>
        </w:rPr>
        <w:t>特定测量的功能和程序。用于单</w:t>
      </w:r>
      <w:r w:rsidRPr="001D5052">
        <w:rPr>
          <w:rFonts w:eastAsia="SimSun"/>
          <w:lang w:val="en-GB" w:eastAsia="zh-CN"/>
        </w:rPr>
        <w:t>RAT</w:t>
      </w:r>
      <w:r w:rsidRPr="001D5052">
        <w:rPr>
          <w:rFonts w:eastAsia="SimSun"/>
          <w:lang w:val="en-GB" w:eastAsia="zh-CN"/>
        </w:rPr>
        <w:t>操作的信令程序的细节在适当的无线电接口协议规范中规定。</w:t>
      </w:r>
      <w:r w:rsidRPr="001D5052">
        <w:rPr>
          <w:rFonts w:eastAsia="SimSun"/>
          <w:lang w:val="en-GB" w:eastAsia="zh-CN"/>
        </w:rPr>
        <w:t>OAM</w:t>
      </w:r>
      <w:r w:rsidRPr="001D5052">
        <w:rPr>
          <w:rFonts w:eastAsia="SimSun"/>
          <w:lang w:val="en-GB" w:eastAsia="zh-CN"/>
        </w:rPr>
        <w:t>规范描述了</w:t>
      </w:r>
      <w:r w:rsidRPr="001D5052">
        <w:rPr>
          <w:rFonts w:eastAsia="SimSun"/>
          <w:lang w:val="en-GB" w:eastAsia="zh-CN"/>
        </w:rPr>
        <w:t>MDT</w:t>
      </w:r>
      <w:r w:rsidRPr="001D5052">
        <w:rPr>
          <w:rFonts w:eastAsia="SimSun"/>
          <w:lang w:val="en-GB" w:eastAsia="zh-CN"/>
        </w:rPr>
        <w:t>的网络操作和总体控制。</w:t>
      </w:r>
    </w:p>
    <w:p w14:paraId="0F9C42B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78B8B0B5"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060197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T3.9037.320-15.0.0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4" w:history="1">
        <w:r w:rsidRPr="001D5052">
          <w:rPr>
            <w:rFonts w:eastAsia="SimSun"/>
            <w:color w:val="0563C1"/>
            <w:sz w:val="18"/>
            <w:szCs w:val="18"/>
            <w:u w:val="single"/>
            <w:lang w:eastAsia="en-GB"/>
          </w:rPr>
          <w:t>https://members.tsdsi.in/index.php/s/H4Tgk23SCabNWwS</w:t>
        </w:r>
      </w:hyperlink>
    </w:p>
    <w:p w14:paraId="61BE0B66" w14:textId="77777777" w:rsidR="00545E1C" w:rsidRPr="001D5052" w:rsidRDefault="003B2545">
      <w:pPr>
        <w:pStyle w:val="Heading5"/>
        <w:rPr>
          <w:lang w:eastAsia="zh-CN"/>
        </w:rPr>
      </w:pPr>
      <w:r w:rsidRPr="001D5052">
        <w:rPr>
          <w:lang w:eastAsia="zh-CN"/>
        </w:rPr>
        <w:t>3.2.1.3.16</w:t>
      </w:r>
      <w:r w:rsidRPr="001D5052">
        <w:rPr>
          <w:lang w:eastAsia="zh-CN"/>
        </w:rPr>
        <w:tab/>
        <w:t>T3.9037.324</w:t>
      </w:r>
    </w:p>
    <w:p w14:paraId="52C83D18" w14:textId="77777777" w:rsidR="00545E1C" w:rsidRPr="001D5052" w:rsidRDefault="003B2545">
      <w:pPr>
        <w:pStyle w:val="Headingb"/>
        <w:rPr>
          <w:lang w:val="fr-CH" w:eastAsia="zh-CN"/>
        </w:rPr>
      </w:pPr>
      <w:bookmarkStart w:id="932" w:name="_Toc77257693"/>
      <w:r w:rsidRPr="001D5052">
        <w:rPr>
          <w:lang w:val="en-GB" w:eastAsia="zh-CN"/>
        </w:rPr>
        <w:t>演进的通用地面无线接入</w:t>
      </w:r>
      <w:r w:rsidRPr="001D5052">
        <w:rPr>
          <w:lang w:val="fr-CH" w:eastAsia="zh-CN"/>
        </w:rPr>
        <w:t>（</w:t>
      </w:r>
      <w:r w:rsidRPr="001D5052">
        <w:rPr>
          <w:lang w:val="fr-CH" w:eastAsia="zh-CN"/>
        </w:rPr>
        <w:t>E-UTRA</w:t>
      </w:r>
      <w:r w:rsidRPr="001D5052">
        <w:rPr>
          <w:lang w:val="fr-CH" w:eastAsia="zh-CN"/>
        </w:rPr>
        <w:t>）</w:t>
      </w:r>
      <w:r w:rsidRPr="001D5052">
        <w:rPr>
          <w:lang w:val="en-GB" w:eastAsia="zh-CN"/>
        </w:rPr>
        <w:t>和</w:t>
      </w:r>
      <w:r w:rsidRPr="001D5052">
        <w:rPr>
          <w:lang w:val="fr-CH" w:eastAsia="zh-CN"/>
        </w:rPr>
        <w:t>NR</w:t>
      </w:r>
      <w:r w:rsidRPr="001D5052">
        <w:rPr>
          <w:lang w:val="fr-CH" w:eastAsia="zh-CN"/>
        </w:rPr>
        <w:t>；业务数据适配协议（</w:t>
      </w:r>
      <w:r w:rsidRPr="001D5052">
        <w:rPr>
          <w:lang w:val="fr-CH" w:eastAsia="zh-CN"/>
        </w:rPr>
        <w:t>SDAP</w:t>
      </w:r>
      <w:r w:rsidRPr="001D5052">
        <w:rPr>
          <w:lang w:val="fr-CH" w:eastAsia="zh-CN"/>
        </w:rPr>
        <w:t>）规范</w:t>
      </w:r>
      <w:bookmarkEnd w:id="932"/>
    </w:p>
    <w:p w14:paraId="66DC90EA" w14:textId="77777777" w:rsidR="00545E1C" w:rsidRPr="001D5052" w:rsidRDefault="003B2545">
      <w:pPr>
        <w:spacing w:line="240" w:lineRule="auto"/>
        <w:ind w:firstLineChars="200" w:firstLine="480"/>
        <w:rPr>
          <w:rFonts w:eastAsia="SimSun"/>
          <w:lang w:val="fr-CH" w:eastAsia="zh-CN"/>
        </w:rPr>
      </w:pPr>
      <w:r w:rsidRPr="001D5052">
        <w:rPr>
          <w:rFonts w:eastAsia="SimSun"/>
          <w:lang w:val="fr-CH" w:eastAsia="zh-CN"/>
        </w:rPr>
        <w:t>本文档规定了与核心网连接的</w:t>
      </w:r>
      <w:r w:rsidRPr="001D5052">
        <w:rPr>
          <w:rFonts w:eastAsia="SimSun"/>
          <w:lang w:val="fr-CH" w:eastAsia="zh-CN"/>
        </w:rPr>
        <w:t>UE</w:t>
      </w:r>
      <w:r w:rsidRPr="001D5052">
        <w:rPr>
          <w:rFonts w:eastAsia="SimSun"/>
          <w:lang w:val="fr-CH" w:eastAsia="zh-CN"/>
        </w:rPr>
        <w:t>的业务数据适配协议（</w:t>
      </w:r>
      <w:r w:rsidRPr="001D5052">
        <w:rPr>
          <w:rFonts w:eastAsia="SimSun"/>
          <w:lang w:val="fr-CH" w:eastAsia="zh-CN"/>
        </w:rPr>
        <w:t>SDAP</w:t>
      </w:r>
      <w:r w:rsidRPr="001D5052">
        <w:rPr>
          <w:rFonts w:eastAsia="SimSun"/>
          <w:lang w:val="fr-CH" w:eastAsia="zh-CN"/>
        </w:rPr>
        <w:t>）。</w:t>
      </w:r>
    </w:p>
    <w:p w14:paraId="36B060FC"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78586AE"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88C809A"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T3.9037.324-15.1.0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5" w:history="1">
        <w:r w:rsidRPr="001D5052">
          <w:rPr>
            <w:rFonts w:eastAsia="SimSun"/>
            <w:color w:val="0563C1"/>
            <w:sz w:val="18"/>
            <w:szCs w:val="18"/>
            <w:u w:val="single"/>
            <w:lang w:eastAsia="en-GB"/>
          </w:rPr>
          <w:t>https://members.tsdsi.in/index.php/s/o3zHFn32262BY7d</w:t>
        </w:r>
      </w:hyperlink>
    </w:p>
    <w:p w14:paraId="512E610C" w14:textId="77777777" w:rsidR="00545E1C" w:rsidRPr="001D5052" w:rsidRDefault="003B2545">
      <w:pPr>
        <w:pStyle w:val="Heading5"/>
        <w:rPr>
          <w:lang w:val="en-GB" w:eastAsia="zh-CN"/>
        </w:rPr>
      </w:pPr>
      <w:r w:rsidRPr="001D5052">
        <w:rPr>
          <w:lang w:val="en-GB" w:eastAsia="zh-CN"/>
        </w:rPr>
        <w:t>3.2.1.3.17</w:t>
      </w:r>
      <w:r w:rsidRPr="001D5052">
        <w:rPr>
          <w:lang w:val="en-GB" w:eastAsia="zh-CN"/>
        </w:rPr>
        <w:tab/>
        <w:t>T3.9037.340</w:t>
      </w:r>
    </w:p>
    <w:p w14:paraId="7B4DDFAC" w14:textId="77777777" w:rsidR="00545E1C" w:rsidRPr="001D5052" w:rsidRDefault="003B2545">
      <w:pPr>
        <w:pStyle w:val="Headingb"/>
        <w:rPr>
          <w:lang w:val="en-GB" w:eastAsia="zh-CN"/>
        </w:rPr>
      </w:pPr>
      <w:bookmarkStart w:id="933" w:name="_Toc77257694"/>
      <w:r w:rsidRPr="001D5052">
        <w:rPr>
          <w:lang w:val="en-GB" w:eastAsia="zh-CN"/>
        </w:rPr>
        <w:t>NR</w:t>
      </w:r>
      <w:r w:rsidRPr="001D5052">
        <w:rPr>
          <w:lang w:val="en-GB" w:eastAsia="zh-CN"/>
        </w:rPr>
        <w:t>；多连接；总体描述；第</w:t>
      </w:r>
      <w:r w:rsidRPr="001D5052">
        <w:rPr>
          <w:lang w:val="en-GB" w:eastAsia="zh-CN"/>
        </w:rPr>
        <w:t>2</w:t>
      </w:r>
      <w:r w:rsidRPr="001D5052">
        <w:rPr>
          <w:lang w:val="en-GB" w:eastAsia="zh-CN"/>
        </w:rPr>
        <w:t>阶段</w:t>
      </w:r>
      <w:bookmarkEnd w:id="933"/>
    </w:p>
    <w:p w14:paraId="758AD346" w14:textId="77777777" w:rsidR="00545E1C" w:rsidRPr="001D5052" w:rsidRDefault="003B2545">
      <w:pPr>
        <w:spacing w:before="80" w:line="240" w:lineRule="auto"/>
        <w:ind w:firstLineChars="200" w:firstLine="480"/>
        <w:rPr>
          <w:rFonts w:eastAsia="SimSun"/>
          <w:lang w:val="en-GB" w:eastAsia="zh-CN"/>
        </w:rPr>
      </w:pPr>
      <w:r w:rsidRPr="001D5052">
        <w:rPr>
          <w:rFonts w:eastAsia="SimSun"/>
          <w:lang w:val="en-GB" w:eastAsia="zh-CN"/>
        </w:rPr>
        <w:t>本文档概述了多连接操作。在</w:t>
      </w:r>
      <w:r w:rsidRPr="001D5052">
        <w:rPr>
          <w:rFonts w:eastAsia="SimSun"/>
          <w:lang w:val="en-GB" w:eastAsia="zh-CN"/>
        </w:rPr>
        <w:t>36</w:t>
      </w:r>
      <w:r w:rsidRPr="001D5052">
        <w:rPr>
          <w:rFonts w:eastAsia="SimSun"/>
          <w:lang w:val="en-GB" w:eastAsia="zh-CN"/>
        </w:rPr>
        <w:t>和</w:t>
      </w:r>
      <w:r w:rsidRPr="001D5052">
        <w:rPr>
          <w:rFonts w:eastAsia="SimSun"/>
          <w:lang w:val="en-GB" w:eastAsia="zh-CN"/>
        </w:rPr>
        <w:t>38</w:t>
      </w:r>
      <w:r w:rsidRPr="001D5052">
        <w:rPr>
          <w:rFonts w:eastAsia="SimSun"/>
          <w:lang w:val="en-GB" w:eastAsia="zh-CN"/>
        </w:rPr>
        <w:t>系列的配套规范中规定了网络和无线电接口协议的详细信息。</w:t>
      </w:r>
    </w:p>
    <w:p w14:paraId="69D82621"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43BAA04"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FF60FC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T3.9037.340-15.5.0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6" w:history="1">
        <w:r w:rsidRPr="001D5052">
          <w:rPr>
            <w:rFonts w:eastAsia="SimSun"/>
            <w:color w:val="0563C1"/>
            <w:sz w:val="18"/>
            <w:szCs w:val="18"/>
            <w:u w:val="single"/>
            <w:lang w:eastAsia="en-GB"/>
          </w:rPr>
          <w:t>https://members.tsdsi.in/index.php/s/fptmsjgxFdC2Z22</w:t>
        </w:r>
      </w:hyperlink>
    </w:p>
    <w:p w14:paraId="3DC730B6" w14:textId="77777777" w:rsidR="00545E1C" w:rsidRPr="001D5052" w:rsidRDefault="003B2545">
      <w:pPr>
        <w:pStyle w:val="Heading5"/>
        <w:rPr>
          <w:lang w:eastAsia="zh-CN"/>
        </w:rPr>
      </w:pPr>
      <w:r w:rsidRPr="001D5052">
        <w:rPr>
          <w:lang w:eastAsia="zh-CN"/>
        </w:rPr>
        <w:t>3.2.1.3.18</w:t>
      </w:r>
      <w:r w:rsidRPr="001D5052">
        <w:rPr>
          <w:lang w:eastAsia="zh-CN"/>
        </w:rPr>
        <w:tab/>
        <w:t>T3.9037.355</w:t>
      </w:r>
    </w:p>
    <w:p w14:paraId="1DA4888A" w14:textId="77777777" w:rsidR="00545E1C" w:rsidRPr="001D5052" w:rsidRDefault="003B2545">
      <w:pPr>
        <w:pStyle w:val="Headingb"/>
        <w:rPr>
          <w:lang w:eastAsia="zh-CN"/>
        </w:rPr>
      </w:pPr>
      <w:bookmarkStart w:id="934" w:name="_Toc77257695"/>
      <w:r w:rsidRPr="001D5052">
        <w:rPr>
          <w:lang w:eastAsia="zh-CN"/>
        </w:rPr>
        <w:t>LTE</w:t>
      </w:r>
      <w:r w:rsidRPr="001D5052">
        <w:rPr>
          <w:lang w:val="en-GB" w:eastAsia="zh-CN"/>
        </w:rPr>
        <w:t>定位协议</w:t>
      </w:r>
      <w:r w:rsidRPr="001D5052">
        <w:rPr>
          <w:lang w:eastAsia="zh-CN"/>
        </w:rPr>
        <w:t>（</w:t>
      </w:r>
      <w:r w:rsidRPr="001D5052">
        <w:rPr>
          <w:lang w:eastAsia="zh-CN"/>
        </w:rPr>
        <w:t>LPP</w:t>
      </w:r>
      <w:r w:rsidRPr="001D5052">
        <w:rPr>
          <w:lang w:eastAsia="zh-CN"/>
        </w:rPr>
        <w:t>）</w:t>
      </w:r>
      <w:bookmarkEnd w:id="934"/>
    </w:p>
    <w:p w14:paraId="4C16E87B"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本文档定义了无线接入技术的</w:t>
      </w:r>
      <w:r w:rsidRPr="001D5052">
        <w:rPr>
          <w:rFonts w:eastAsia="SimSun"/>
          <w:lang w:eastAsia="zh-CN"/>
        </w:rPr>
        <w:t>LTE</w:t>
      </w:r>
      <w:r w:rsidRPr="001D5052">
        <w:rPr>
          <w:rFonts w:eastAsia="SimSun"/>
          <w:lang w:eastAsia="zh-CN"/>
        </w:rPr>
        <w:t>定位协议（</w:t>
      </w:r>
      <w:r w:rsidRPr="001D5052">
        <w:rPr>
          <w:rFonts w:eastAsia="SimSun"/>
          <w:lang w:eastAsia="zh-CN"/>
        </w:rPr>
        <w:t>LPP</w:t>
      </w:r>
      <w:r w:rsidRPr="001D5052">
        <w:rPr>
          <w:rFonts w:eastAsia="SimSun"/>
          <w:lang w:eastAsia="zh-CN"/>
        </w:rPr>
        <w:t>）。</w:t>
      </w:r>
    </w:p>
    <w:p w14:paraId="25E1821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lastRenderedPageBreak/>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57476F4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A861F2F"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T3.9037.355-15.0.0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7" w:history="1">
        <w:r w:rsidRPr="001D5052">
          <w:rPr>
            <w:rFonts w:eastAsia="SimSun"/>
            <w:color w:val="0563C1"/>
            <w:sz w:val="18"/>
            <w:szCs w:val="18"/>
            <w:u w:val="single"/>
            <w:lang w:eastAsia="en-GB"/>
          </w:rPr>
          <w:t>https://members.tsdsi.in/index.php/s/a5X2kj4QRDfwpRD</w:t>
        </w:r>
      </w:hyperlink>
    </w:p>
    <w:p w14:paraId="36674716" w14:textId="77777777" w:rsidR="00545E1C" w:rsidRPr="001D5052" w:rsidRDefault="003B2545">
      <w:pPr>
        <w:pStyle w:val="Heading5"/>
        <w:rPr>
          <w:rStyle w:val="Heading5Char"/>
          <w:lang w:eastAsia="zh-CN"/>
        </w:rPr>
      </w:pPr>
      <w:r w:rsidRPr="001D5052">
        <w:rPr>
          <w:lang w:eastAsia="zh-CN"/>
        </w:rPr>
        <w:t>3.2.1.3.19</w:t>
      </w:r>
      <w:r w:rsidRPr="001D5052">
        <w:rPr>
          <w:lang w:eastAsia="zh-CN"/>
        </w:rPr>
        <w:tab/>
        <w:t>T3.9038.300</w:t>
      </w:r>
    </w:p>
    <w:p w14:paraId="331ED7E2" w14:textId="77777777" w:rsidR="00545E1C" w:rsidRPr="001D5052" w:rsidRDefault="003B2545">
      <w:pPr>
        <w:pStyle w:val="Headingb"/>
        <w:rPr>
          <w:lang w:eastAsia="zh-CN"/>
        </w:rPr>
      </w:pPr>
      <w:bookmarkStart w:id="935" w:name="_Toc77257696"/>
      <w:r w:rsidRPr="001D5052">
        <w:rPr>
          <w:lang w:eastAsia="zh-CN"/>
        </w:rPr>
        <w:t>NR</w:t>
      </w:r>
      <w:r w:rsidRPr="001D5052">
        <w:rPr>
          <w:lang w:eastAsia="zh-CN"/>
        </w:rPr>
        <w:t>；</w:t>
      </w:r>
      <w:r w:rsidRPr="001D5052">
        <w:rPr>
          <w:lang w:eastAsia="zh-CN"/>
        </w:rPr>
        <w:t>NR</w:t>
      </w:r>
      <w:r w:rsidRPr="001D5052">
        <w:rPr>
          <w:lang w:val="en-GB" w:eastAsia="zh-CN"/>
        </w:rPr>
        <w:t>和</w:t>
      </w:r>
      <w:r w:rsidRPr="001D5052">
        <w:rPr>
          <w:lang w:eastAsia="zh-CN"/>
        </w:rPr>
        <w:t>NG-RAN</w:t>
      </w:r>
      <w:r w:rsidRPr="001D5052">
        <w:rPr>
          <w:lang w:val="en-GB" w:eastAsia="zh-CN"/>
        </w:rPr>
        <w:t>总体描述</w:t>
      </w:r>
      <w:r w:rsidRPr="001D5052">
        <w:rPr>
          <w:lang w:eastAsia="zh-CN"/>
        </w:rPr>
        <w:t>；</w:t>
      </w:r>
      <w:r w:rsidRPr="001D5052">
        <w:rPr>
          <w:lang w:val="en-GB" w:eastAsia="zh-CN"/>
        </w:rPr>
        <w:t>第</w:t>
      </w:r>
      <w:r w:rsidRPr="001D5052">
        <w:rPr>
          <w:lang w:eastAsia="zh-CN"/>
        </w:rPr>
        <w:t>2</w:t>
      </w:r>
      <w:r w:rsidRPr="001D5052">
        <w:rPr>
          <w:lang w:val="en-GB" w:eastAsia="zh-CN"/>
        </w:rPr>
        <w:t>阶段</w:t>
      </w:r>
      <w:bookmarkEnd w:id="935"/>
    </w:p>
    <w:p w14:paraId="414CB81E"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本文档概括和总体描述了</w:t>
      </w:r>
      <w:r w:rsidRPr="001D5052">
        <w:rPr>
          <w:rFonts w:eastAsia="SimSun"/>
          <w:lang w:eastAsia="zh-CN"/>
        </w:rPr>
        <w:t>RAN</w:t>
      </w:r>
      <w:r w:rsidRPr="001D5052">
        <w:rPr>
          <w:rFonts w:eastAsia="SimSun"/>
          <w:lang w:val="en-GB" w:eastAsia="zh-CN"/>
        </w:rPr>
        <w:t>。在</w:t>
      </w:r>
      <w:r w:rsidRPr="001D5052">
        <w:rPr>
          <w:rFonts w:eastAsia="SimSun"/>
          <w:lang w:val="en-GB" w:eastAsia="zh-CN"/>
        </w:rPr>
        <w:t>38</w:t>
      </w:r>
      <w:r w:rsidRPr="001D5052">
        <w:rPr>
          <w:rFonts w:eastAsia="SimSun"/>
          <w:lang w:val="en-GB" w:eastAsia="zh-CN"/>
        </w:rPr>
        <w:t>系列的配套规范中规定了无线电接口协议的详细信息。</w:t>
      </w:r>
    </w:p>
    <w:p w14:paraId="37402786"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339043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D6479B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T3.9038.300-15.5.0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8" w:history="1">
        <w:r w:rsidRPr="001D5052">
          <w:rPr>
            <w:rFonts w:eastAsia="SimSun"/>
            <w:color w:val="0563C1"/>
            <w:sz w:val="18"/>
            <w:szCs w:val="18"/>
            <w:u w:val="single"/>
            <w:lang w:eastAsia="en-GB"/>
          </w:rPr>
          <w:t>https://members.tsdsi.in/index.php/s/RtRg3TYe36o7pjN</w:t>
        </w:r>
      </w:hyperlink>
    </w:p>
    <w:p w14:paraId="029E4E5B" w14:textId="77777777" w:rsidR="00545E1C" w:rsidRPr="001D5052" w:rsidRDefault="003B2545">
      <w:pPr>
        <w:pStyle w:val="Heading5"/>
        <w:rPr>
          <w:lang w:val="en-GB" w:eastAsia="zh-CN"/>
        </w:rPr>
      </w:pPr>
      <w:r w:rsidRPr="001D5052">
        <w:rPr>
          <w:lang w:val="en-GB" w:eastAsia="zh-CN"/>
        </w:rPr>
        <w:t>3.2.1.3.20</w:t>
      </w:r>
      <w:r w:rsidRPr="001D5052">
        <w:rPr>
          <w:lang w:val="en-GB" w:eastAsia="zh-CN"/>
        </w:rPr>
        <w:tab/>
        <w:t>T3.9038.304</w:t>
      </w:r>
    </w:p>
    <w:p w14:paraId="0E30A99E" w14:textId="77777777" w:rsidR="00545E1C" w:rsidRPr="001D5052" w:rsidRDefault="003B2545">
      <w:pPr>
        <w:pStyle w:val="Headingb"/>
        <w:rPr>
          <w:lang w:val="en-GB" w:eastAsia="zh-CN"/>
        </w:rPr>
      </w:pPr>
      <w:bookmarkStart w:id="936" w:name="_Toc77257697"/>
      <w:r w:rsidRPr="001D5052">
        <w:rPr>
          <w:lang w:val="en-GB" w:eastAsia="zh-CN"/>
        </w:rPr>
        <w:t>NR</w:t>
      </w:r>
      <w:r w:rsidRPr="001D5052">
        <w:rPr>
          <w:lang w:val="en-GB" w:eastAsia="zh-CN"/>
        </w:rPr>
        <w:t>；空闲模式和</w:t>
      </w:r>
      <w:r w:rsidRPr="001D5052">
        <w:rPr>
          <w:lang w:val="en-GB" w:eastAsia="zh-CN"/>
        </w:rPr>
        <w:t>RRC</w:t>
      </w:r>
      <w:r w:rsidRPr="001D5052">
        <w:rPr>
          <w:lang w:val="en-GB" w:eastAsia="zh-CN"/>
        </w:rPr>
        <w:t>非活跃状态下的用户设备（</w:t>
      </w:r>
      <w:r w:rsidRPr="001D5052">
        <w:rPr>
          <w:lang w:val="en-GB" w:eastAsia="zh-CN"/>
        </w:rPr>
        <w:t>UE</w:t>
      </w:r>
      <w:r w:rsidRPr="001D5052">
        <w:rPr>
          <w:lang w:val="en-GB" w:eastAsia="zh-CN"/>
        </w:rPr>
        <w:t>）程序</w:t>
      </w:r>
      <w:bookmarkEnd w:id="936"/>
    </w:p>
    <w:p w14:paraId="7BE7BA7C"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本文档规定了处于</w:t>
      </w:r>
      <w:r w:rsidRPr="001D5052">
        <w:rPr>
          <w:rFonts w:eastAsia="SimSun"/>
          <w:lang w:val="en-GB" w:eastAsia="zh-CN"/>
        </w:rPr>
        <w:t>RRC_IDLE</w:t>
      </w:r>
      <w:r w:rsidRPr="001D5052">
        <w:rPr>
          <w:rFonts w:eastAsia="SimSun"/>
          <w:lang w:val="en-GB" w:eastAsia="zh-CN"/>
        </w:rPr>
        <w:t>状态（也称为空闲模式）和</w:t>
      </w:r>
      <w:r w:rsidRPr="001D5052">
        <w:rPr>
          <w:rFonts w:eastAsia="SimSun"/>
          <w:lang w:val="en-GB" w:eastAsia="zh-CN"/>
        </w:rPr>
        <w:t>RRC_INACTIVE</w:t>
      </w:r>
      <w:r w:rsidRPr="001D5052">
        <w:rPr>
          <w:rFonts w:eastAsia="SimSun"/>
          <w:lang w:val="en-GB" w:eastAsia="zh-CN"/>
        </w:rPr>
        <w:t>状态的</w:t>
      </w:r>
      <w:r w:rsidRPr="001D5052">
        <w:rPr>
          <w:rFonts w:eastAsia="SimSun"/>
          <w:lang w:val="en-GB" w:eastAsia="zh-CN"/>
        </w:rPr>
        <w:t>UE</w:t>
      </w:r>
      <w:r w:rsidRPr="001D5052">
        <w:rPr>
          <w:rFonts w:eastAsia="SimSun"/>
          <w:lang w:val="en-GB" w:eastAsia="zh-CN"/>
        </w:rPr>
        <w:t>程序的接入层（</w:t>
      </w:r>
      <w:r w:rsidRPr="001D5052">
        <w:rPr>
          <w:rFonts w:eastAsia="SimSun"/>
          <w:lang w:val="en-GB" w:eastAsia="zh-CN"/>
        </w:rPr>
        <w:t>AS</w:t>
      </w:r>
      <w:r w:rsidRPr="001D5052">
        <w:rPr>
          <w:rFonts w:eastAsia="SimSun"/>
          <w:lang w:val="en-GB" w:eastAsia="zh-CN"/>
        </w:rPr>
        <w:t>）部分。</w:t>
      </w:r>
    </w:p>
    <w:p w14:paraId="03EA1EB6" w14:textId="77777777" w:rsidR="00545E1C" w:rsidRPr="001D5052" w:rsidRDefault="003B2545">
      <w:pPr>
        <w:keepNext/>
        <w:keepLines/>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47A8E2BD" w14:textId="77777777" w:rsidR="00545E1C" w:rsidRPr="001D5052" w:rsidRDefault="003B2545">
      <w:pPr>
        <w:keepNext/>
        <w:keepLines/>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350F5676" w14:textId="77777777" w:rsidR="00545E1C" w:rsidRPr="001D5052" w:rsidRDefault="003B2545">
      <w:pPr>
        <w:keepNext/>
        <w:keepLines/>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T3.9038.304-15.3.0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79" w:history="1">
        <w:r w:rsidRPr="001D5052">
          <w:rPr>
            <w:rFonts w:eastAsia="SimSun"/>
            <w:color w:val="0563C1"/>
            <w:sz w:val="18"/>
            <w:szCs w:val="18"/>
            <w:u w:val="single"/>
            <w:lang w:eastAsia="en-GB"/>
          </w:rPr>
          <w:t>https://members.tsdsi.in/index.php/s/kGF2c4baMpxNZrk</w:t>
        </w:r>
      </w:hyperlink>
    </w:p>
    <w:p w14:paraId="2874B2A1" w14:textId="77777777" w:rsidR="00545E1C" w:rsidRPr="001D5052" w:rsidRDefault="003B2545">
      <w:pPr>
        <w:pStyle w:val="Heading5"/>
        <w:rPr>
          <w:lang w:eastAsia="zh-CN"/>
        </w:rPr>
      </w:pPr>
      <w:r w:rsidRPr="001D5052">
        <w:rPr>
          <w:lang w:eastAsia="zh-CN"/>
        </w:rPr>
        <w:t>3.2.1.3.21</w:t>
      </w:r>
      <w:r w:rsidRPr="001D5052">
        <w:rPr>
          <w:lang w:eastAsia="zh-CN"/>
        </w:rPr>
        <w:tab/>
        <w:t>T3.9038.305</w:t>
      </w:r>
    </w:p>
    <w:p w14:paraId="1FF58216" w14:textId="77777777" w:rsidR="00545E1C" w:rsidRPr="001D5052" w:rsidRDefault="003B2545">
      <w:pPr>
        <w:pStyle w:val="Headingb"/>
        <w:rPr>
          <w:lang w:eastAsia="zh-CN"/>
        </w:rPr>
      </w:pPr>
      <w:bookmarkStart w:id="937" w:name="_Toc77257698"/>
      <w:r w:rsidRPr="001D5052">
        <w:rPr>
          <w:lang w:eastAsia="zh-CN"/>
        </w:rPr>
        <w:t>NG</w:t>
      </w:r>
      <w:r w:rsidRPr="001D5052">
        <w:rPr>
          <w:lang w:val="en-GB" w:eastAsia="zh-CN"/>
        </w:rPr>
        <w:t>无线接入网</w:t>
      </w:r>
      <w:r w:rsidRPr="001D5052">
        <w:rPr>
          <w:lang w:eastAsia="zh-CN"/>
        </w:rPr>
        <w:t>（</w:t>
      </w:r>
      <w:r w:rsidRPr="001D5052">
        <w:rPr>
          <w:lang w:eastAsia="zh-CN"/>
        </w:rPr>
        <w:t>NG-RAN</w:t>
      </w:r>
      <w:r w:rsidRPr="001D5052">
        <w:rPr>
          <w:lang w:eastAsia="zh-CN"/>
        </w:rPr>
        <w:t>）；</w:t>
      </w:r>
      <w:r w:rsidRPr="001D5052">
        <w:rPr>
          <w:lang w:eastAsia="zh-CN"/>
        </w:rPr>
        <w:t>NG-RAN</w:t>
      </w:r>
      <w:r w:rsidRPr="001D5052">
        <w:rPr>
          <w:lang w:val="en-GB" w:eastAsia="zh-CN"/>
        </w:rPr>
        <w:t>中用户设备</w:t>
      </w:r>
      <w:r w:rsidRPr="001D5052">
        <w:rPr>
          <w:lang w:eastAsia="zh-CN"/>
        </w:rPr>
        <w:t>（</w:t>
      </w:r>
      <w:r w:rsidRPr="001D5052">
        <w:rPr>
          <w:lang w:eastAsia="zh-CN"/>
        </w:rPr>
        <w:t>UE</w:t>
      </w:r>
      <w:r w:rsidRPr="001D5052">
        <w:rPr>
          <w:lang w:eastAsia="zh-CN"/>
        </w:rPr>
        <w:t>）</w:t>
      </w:r>
      <w:r w:rsidRPr="001D5052">
        <w:rPr>
          <w:lang w:val="en-GB" w:eastAsia="zh-CN"/>
        </w:rPr>
        <w:t>定位的第</w:t>
      </w:r>
      <w:r w:rsidRPr="001D5052">
        <w:rPr>
          <w:lang w:eastAsia="zh-CN"/>
        </w:rPr>
        <w:t>2</w:t>
      </w:r>
      <w:r w:rsidRPr="001D5052">
        <w:rPr>
          <w:lang w:val="en-GB" w:eastAsia="zh-CN"/>
        </w:rPr>
        <w:t>阶段功能规范</w:t>
      </w:r>
      <w:bookmarkEnd w:id="937"/>
    </w:p>
    <w:p w14:paraId="288C574B"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w:t>
      </w:r>
      <w:r w:rsidRPr="001D5052">
        <w:rPr>
          <w:rFonts w:eastAsia="SimSun"/>
          <w:lang w:eastAsia="zh-CN"/>
        </w:rPr>
        <w:t>RAN</w:t>
      </w:r>
      <w:r w:rsidRPr="001D5052">
        <w:rPr>
          <w:rFonts w:eastAsia="SimSun"/>
          <w:lang w:eastAsia="zh-CN"/>
        </w:rPr>
        <w:t>的</w:t>
      </w:r>
      <w:r w:rsidRPr="001D5052">
        <w:rPr>
          <w:rFonts w:eastAsia="SimSun"/>
          <w:lang w:eastAsia="zh-CN"/>
        </w:rPr>
        <w:t>UE</w:t>
      </w:r>
      <w:r w:rsidRPr="001D5052">
        <w:rPr>
          <w:rFonts w:eastAsia="SimSun"/>
          <w:lang w:eastAsia="zh-CN"/>
        </w:rPr>
        <w:t>定位功能的第</w:t>
      </w:r>
      <w:r w:rsidRPr="001D5052">
        <w:rPr>
          <w:rFonts w:eastAsia="SimSun"/>
          <w:lang w:eastAsia="zh-CN"/>
        </w:rPr>
        <w:t>2</w:t>
      </w:r>
      <w:r w:rsidRPr="001D5052">
        <w:rPr>
          <w:rFonts w:eastAsia="SimSun"/>
          <w:lang w:eastAsia="zh-CN"/>
        </w:rPr>
        <w:t>阶段，它提供了支持或协助计算</w:t>
      </w:r>
      <w:r w:rsidRPr="001D5052">
        <w:rPr>
          <w:rFonts w:eastAsia="SimSun"/>
          <w:lang w:eastAsia="zh-CN"/>
        </w:rPr>
        <w:t>UE</w:t>
      </w:r>
      <w:r w:rsidRPr="001D5052">
        <w:rPr>
          <w:rFonts w:eastAsia="SimSun"/>
          <w:lang w:eastAsia="zh-CN"/>
        </w:rPr>
        <w:t>地理位置的机制。</w:t>
      </w:r>
    </w:p>
    <w:p w14:paraId="2AFD8ECC"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5C5BE493"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C5CCBA5"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T3.9038.305-15.3.0 V1.0.0</w:t>
      </w:r>
      <w:r w:rsidRPr="001D5052">
        <w:rPr>
          <w:rFonts w:eastAsia="SimSun"/>
          <w:szCs w:val="24"/>
          <w:lang w:eastAsia="en-GB"/>
        </w:rPr>
        <w:tab/>
      </w:r>
      <w:r w:rsidRPr="001D5052">
        <w:rPr>
          <w:rFonts w:eastAsia="SimSun"/>
          <w:color w:val="000000"/>
          <w:sz w:val="18"/>
          <w:szCs w:val="18"/>
          <w:lang w:eastAsia="en-GB"/>
        </w:rPr>
        <w:t>V1.0.0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0" w:history="1">
        <w:r w:rsidRPr="001D5052">
          <w:rPr>
            <w:rFonts w:eastAsia="SimSun"/>
            <w:color w:val="0563C1"/>
            <w:sz w:val="18"/>
            <w:szCs w:val="18"/>
            <w:u w:val="single"/>
            <w:lang w:eastAsia="en-GB"/>
          </w:rPr>
          <w:t>https://members.tsdsi.in/index.php/s/Gb2EQaCArcngocw</w:t>
        </w:r>
      </w:hyperlink>
    </w:p>
    <w:p w14:paraId="1EFD5687" w14:textId="77777777" w:rsidR="00545E1C" w:rsidRPr="001D5052" w:rsidRDefault="003B2545">
      <w:pPr>
        <w:pStyle w:val="Heading5"/>
        <w:rPr>
          <w:lang w:val="en-GB" w:eastAsia="zh-CN"/>
        </w:rPr>
      </w:pPr>
      <w:r w:rsidRPr="001D5052">
        <w:rPr>
          <w:lang w:val="en-GB" w:eastAsia="zh-CN"/>
        </w:rPr>
        <w:t>3.2.1.3.22</w:t>
      </w:r>
      <w:r w:rsidRPr="001D5052">
        <w:rPr>
          <w:lang w:val="en-GB" w:eastAsia="zh-CN"/>
        </w:rPr>
        <w:tab/>
        <w:t>T3.9038.306</w:t>
      </w:r>
    </w:p>
    <w:p w14:paraId="77ED4DDC" w14:textId="77777777" w:rsidR="00545E1C" w:rsidRPr="001D5052" w:rsidRDefault="003B2545">
      <w:pPr>
        <w:pStyle w:val="Headingb"/>
        <w:rPr>
          <w:lang w:val="en-GB" w:eastAsia="zh-CN"/>
        </w:rPr>
      </w:pPr>
      <w:bookmarkStart w:id="938" w:name="_Toc77257699"/>
      <w:r w:rsidRPr="001D5052">
        <w:rPr>
          <w:lang w:val="en-GB" w:eastAsia="zh-CN"/>
        </w:rPr>
        <w:t>NR</w:t>
      </w:r>
      <w:r w:rsidRPr="001D5052">
        <w:rPr>
          <w:lang w:val="en-GB" w:eastAsia="zh-CN"/>
        </w:rPr>
        <w:t>；用户设备（</w:t>
      </w:r>
      <w:r w:rsidRPr="001D5052">
        <w:rPr>
          <w:lang w:val="en-GB" w:eastAsia="zh-CN"/>
        </w:rPr>
        <w:t>UE</w:t>
      </w:r>
      <w:r w:rsidRPr="001D5052">
        <w:rPr>
          <w:lang w:val="en-GB" w:eastAsia="zh-CN"/>
        </w:rPr>
        <w:t>）无线接入能力</w:t>
      </w:r>
      <w:bookmarkEnd w:id="938"/>
    </w:p>
    <w:p w14:paraId="65D0E270" w14:textId="77777777" w:rsidR="00545E1C" w:rsidRPr="001D5052" w:rsidRDefault="003B2545">
      <w:pPr>
        <w:spacing w:line="240" w:lineRule="auto"/>
        <w:ind w:firstLineChars="200" w:firstLine="480"/>
        <w:rPr>
          <w:rFonts w:eastAsia="SimSun"/>
          <w:lang w:val="en-GB" w:eastAsia="zh-CN"/>
        </w:rPr>
      </w:pPr>
      <w:r w:rsidRPr="001D5052">
        <w:rPr>
          <w:rFonts w:eastAsia="SimSun"/>
          <w:snapToGrid w:val="0"/>
          <w:lang w:val="en-GB" w:eastAsia="zh-CN"/>
        </w:rPr>
        <w:t>本文档定义了</w:t>
      </w:r>
      <w:r w:rsidRPr="001D5052">
        <w:rPr>
          <w:rFonts w:eastAsia="SimSun"/>
          <w:bCs/>
          <w:lang w:val="en-GB" w:eastAsia="zh-CN"/>
        </w:rPr>
        <w:t>UE</w:t>
      </w:r>
      <w:r w:rsidRPr="001D5052">
        <w:rPr>
          <w:rFonts w:eastAsia="SimSun"/>
          <w:bCs/>
          <w:lang w:val="en-GB" w:eastAsia="zh-CN"/>
        </w:rPr>
        <w:t>无线接入能力参数。</w:t>
      </w:r>
    </w:p>
    <w:p w14:paraId="198BC3B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1E04C4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34DBF36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lastRenderedPageBreak/>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T3.9038.306-15.5.0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1" w:history="1">
        <w:r w:rsidRPr="001D5052">
          <w:rPr>
            <w:rFonts w:eastAsia="SimSun"/>
            <w:color w:val="0563C1"/>
            <w:sz w:val="18"/>
            <w:szCs w:val="18"/>
            <w:u w:val="single"/>
            <w:lang w:eastAsia="en-GB"/>
          </w:rPr>
          <w:t>https://members.tsdsi.in/index.php/s/RyzbXAoQSGa2qHK</w:t>
        </w:r>
      </w:hyperlink>
    </w:p>
    <w:p w14:paraId="751475B3" w14:textId="77777777" w:rsidR="00545E1C" w:rsidRPr="001D5052" w:rsidRDefault="003B2545">
      <w:pPr>
        <w:pStyle w:val="Heading5"/>
        <w:rPr>
          <w:lang w:val="en-GB" w:eastAsia="zh-CN"/>
        </w:rPr>
      </w:pPr>
      <w:r w:rsidRPr="001D5052">
        <w:rPr>
          <w:lang w:val="en-GB" w:eastAsia="zh-CN"/>
        </w:rPr>
        <w:t>3.2.1.3.23</w:t>
      </w:r>
      <w:r w:rsidRPr="001D5052">
        <w:rPr>
          <w:lang w:val="en-GB" w:eastAsia="zh-CN"/>
        </w:rPr>
        <w:tab/>
        <w:t>T3.9038.307</w:t>
      </w:r>
    </w:p>
    <w:p w14:paraId="2CF44D56" w14:textId="77777777" w:rsidR="00545E1C" w:rsidRPr="001D5052" w:rsidRDefault="003B2545">
      <w:pPr>
        <w:pStyle w:val="Headingb"/>
        <w:rPr>
          <w:lang w:val="en-GB" w:eastAsia="zh-CN"/>
        </w:rPr>
      </w:pPr>
      <w:bookmarkStart w:id="939" w:name="_Toc77257700"/>
      <w:r w:rsidRPr="001D5052">
        <w:rPr>
          <w:lang w:val="en-GB" w:eastAsia="zh-CN"/>
        </w:rPr>
        <w:t>NR</w:t>
      </w:r>
      <w:r w:rsidRPr="001D5052">
        <w:rPr>
          <w:lang w:val="en-GB" w:eastAsia="zh-CN"/>
        </w:rPr>
        <w:t>；对支持版本无关之频段的用户设备（</w:t>
      </w:r>
      <w:r w:rsidRPr="001D5052">
        <w:rPr>
          <w:lang w:val="en-GB" w:eastAsia="zh-CN"/>
        </w:rPr>
        <w:t>UE</w:t>
      </w:r>
      <w:r w:rsidRPr="001D5052">
        <w:rPr>
          <w:lang w:val="en-GB" w:eastAsia="zh-CN"/>
        </w:rPr>
        <w:t>）的要求</w:t>
      </w:r>
      <w:bookmarkEnd w:id="939"/>
    </w:p>
    <w:p w14:paraId="3347B914"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本文档规定了对支持版本无关功能（例如，附加的无线电工作频段和功率等级）的</w:t>
      </w:r>
      <w:r w:rsidRPr="001D5052">
        <w:rPr>
          <w:rFonts w:eastAsia="SimSun"/>
          <w:lang w:val="en-GB" w:eastAsia="zh-CN"/>
        </w:rPr>
        <w:t>UE</w:t>
      </w:r>
      <w:r w:rsidRPr="001D5052">
        <w:rPr>
          <w:rFonts w:eastAsia="SimSun"/>
          <w:lang w:val="en-GB" w:eastAsia="zh-CN"/>
        </w:rPr>
        <w:t>的要求。</w:t>
      </w:r>
    </w:p>
    <w:p w14:paraId="6194102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83B8FFE"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00FBA1E"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T3.9038.307-15.2.0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2" w:history="1">
        <w:r w:rsidRPr="001D5052">
          <w:rPr>
            <w:rFonts w:eastAsia="SimSun"/>
            <w:color w:val="0563C1"/>
            <w:sz w:val="18"/>
            <w:szCs w:val="18"/>
            <w:u w:val="single"/>
            <w:lang w:eastAsia="en-GB"/>
          </w:rPr>
          <w:t>https://members.tsdsi.in/index.php/s/xYCAcALRbwCqbB9</w:t>
        </w:r>
      </w:hyperlink>
    </w:p>
    <w:p w14:paraId="26640F9B" w14:textId="77777777" w:rsidR="00545E1C" w:rsidRPr="001D5052" w:rsidRDefault="003B2545">
      <w:pPr>
        <w:pStyle w:val="Heading5"/>
        <w:rPr>
          <w:lang w:eastAsia="zh-CN"/>
        </w:rPr>
      </w:pPr>
      <w:r w:rsidRPr="001D5052">
        <w:rPr>
          <w:lang w:eastAsia="zh-CN"/>
        </w:rPr>
        <w:t>3.2.1.3.24</w:t>
      </w:r>
      <w:r w:rsidRPr="001D5052">
        <w:rPr>
          <w:lang w:eastAsia="zh-CN"/>
        </w:rPr>
        <w:tab/>
        <w:t>T3.9038.314</w:t>
      </w:r>
    </w:p>
    <w:p w14:paraId="67B766C7" w14:textId="77777777" w:rsidR="00545E1C" w:rsidRPr="001D5052" w:rsidRDefault="003B2545">
      <w:pPr>
        <w:pStyle w:val="Headingb"/>
        <w:rPr>
          <w:lang w:eastAsia="zh-CN"/>
        </w:rPr>
      </w:pPr>
      <w:bookmarkStart w:id="940" w:name="_Toc77257701"/>
      <w:r w:rsidRPr="001D5052">
        <w:rPr>
          <w:lang w:eastAsia="zh-CN"/>
        </w:rPr>
        <w:t>NR</w:t>
      </w:r>
      <w:r w:rsidRPr="001D5052">
        <w:rPr>
          <w:lang w:eastAsia="zh-CN"/>
        </w:rPr>
        <w:t>；</w:t>
      </w:r>
      <w:r w:rsidRPr="001D5052">
        <w:rPr>
          <w:lang w:val="en-GB" w:eastAsia="zh-CN"/>
        </w:rPr>
        <w:t>第</w:t>
      </w:r>
      <w:r w:rsidRPr="001D5052">
        <w:rPr>
          <w:lang w:eastAsia="zh-CN"/>
        </w:rPr>
        <w:t>2</w:t>
      </w:r>
      <w:r w:rsidRPr="001D5052">
        <w:rPr>
          <w:lang w:val="en-GB" w:eastAsia="zh-CN"/>
        </w:rPr>
        <w:t>层测量</w:t>
      </w:r>
      <w:bookmarkEnd w:id="940"/>
    </w:p>
    <w:p w14:paraId="01EEC659"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本文档描述和定义了通过标准化接口传送的无线电或</w:t>
      </w:r>
      <w:r w:rsidRPr="001D5052">
        <w:rPr>
          <w:rFonts w:eastAsia="SimSun"/>
          <w:lang w:eastAsia="zh-CN"/>
        </w:rPr>
        <w:t>UE</w:t>
      </w:r>
      <w:r w:rsidRPr="001D5052">
        <w:rPr>
          <w:rFonts w:eastAsia="SimSun"/>
          <w:lang w:eastAsia="zh-CN"/>
        </w:rPr>
        <w:t>执行的测量，以支持无线电链路操作、无线电资源管理（</w:t>
      </w:r>
      <w:r w:rsidRPr="001D5052">
        <w:rPr>
          <w:rFonts w:eastAsia="SimSun"/>
          <w:lang w:eastAsia="zh-CN"/>
        </w:rPr>
        <w:t>RRM</w:t>
      </w:r>
      <w:r w:rsidRPr="001D5052">
        <w:rPr>
          <w:rFonts w:eastAsia="SimSun"/>
          <w:lang w:eastAsia="zh-CN"/>
        </w:rPr>
        <w:t>）、网络运维（</w:t>
      </w:r>
      <w:r w:rsidRPr="001D5052">
        <w:rPr>
          <w:rFonts w:eastAsia="SimSun"/>
          <w:lang w:eastAsia="zh-CN"/>
        </w:rPr>
        <w:t>OAM</w:t>
      </w:r>
      <w:r w:rsidRPr="001D5052">
        <w:rPr>
          <w:rFonts w:eastAsia="SimSun"/>
          <w:lang w:eastAsia="zh-CN"/>
        </w:rPr>
        <w:t>）、最小化</w:t>
      </w:r>
      <w:r w:rsidRPr="001D5052">
        <w:rPr>
          <w:rFonts w:eastAsia="SimSun"/>
          <w:lang w:val="en-US" w:eastAsia="zh-CN"/>
        </w:rPr>
        <w:t>驾驶测试</w:t>
      </w:r>
      <w:r w:rsidRPr="001D5052">
        <w:rPr>
          <w:rFonts w:eastAsia="SimSun"/>
          <w:lang w:eastAsia="zh-CN"/>
        </w:rPr>
        <w:t>（</w:t>
      </w:r>
      <w:r w:rsidRPr="001D5052">
        <w:rPr>
          <w:rFonts w:eastAsia="SimSun"/>
          <w:lang w:eastAsia="zh-CN"/>
        </w:rPr>
        <w:t>MDT</w:t>
      </w:r>
      <w:r w:rsidRPr="001D5052">
        <w:rPr>
          <w:rFonts w:eastAsia="SimSun"/>
          <w:lang w:eastAsia="zh-CN"/>
        </w:rPr>
        <w:t>）和自组织网络（</w:t>
      </w:r>
      <w:r w:rsidRPr="001D5052">
        <w:rPr>
          <w:rFonts w:eastAsia="SimSun"/>
          <w:lang w:eastAsia="zh-CN"/>
        </w:rPr>
        <w:t>SON</w:t>
      </w:r>
      <w:r w:rsidRPr="001D5052">
        <w:rPr>
          <w:rFonts w:eastAsia="SimSun"/>
          <w:lang w:eastAsia="zh-CN"/>
        </w:rPr>
        <w:t>）。</w:t>
      </w:r>
    </w:p>
    <w:p w14:paraId="403C06F2" w14:textId="77777777" w:rsidR="00545E1C" w:rsidRPr="001D5052" w:rsidRDefault="003B2545">
      <w:pPr>
        <w:keepNext/>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59E337C0"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CDE965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T3.9038.314-16.0.0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3" w:history="1">
        <w:r w:rsidRPr="001D5052">
          <w:rPr>
            <w:rFonts w:eastAsia="SimSun"/>
            <w:color w:val="0563C1"/>
            <w:sz w:val="18"/>
            <w:szCs w:val="18"/>
            <w:u w:val="single"/>
            <w:lang w:eastAsia="en-GB"/>
          </w:rPr>
          <w:t>https://members.tsdsi.in/index.php/s/bzKyHfzYt6e3Cow</w:t>
        </w:r>
      </w:hyperlink>
    </w:p>
    <w:p w14:paraId="02398BE7" w14:textId="77777777" w:rsidR="00545E1C" w:rsidRPr="001D5052" w:rsidRDefault="003B2545">
      <w:pPr>
        <w:pStyle w:val="Heading5"/>
        <w:rPr>
          <w:lang w:val="en-GB" w:eastAsia="zh-CN"/>
        </w:rPr>
      </w:pPr>
      <w:r w:rsidRPr="001D5052">
        <w:rPr>
          <w:lang w:val="en-GB" w:eastAsia="zh-CN"/>
        </w:rPr>
        <w:t>3.2.1.3.25</w:t>
      </w:r>
      <w:r w:rsidRPr="001D5052">
        <w:rPr>
          <w:lang w:val="en-GB" w:eastAsia="zh-CN"/>
        </w:rPr>
        <w:tab/>
        <w:t>T3.9038.321</w:t>
      </w:r>
    </w:p>
    <w:p w14:paraId="74B8D4BD" w14:textId="77777777" w:rsidR="00545E1C" w:rsidRPr="001D5052" w:rsidRDefault="003B2545">
      <w:pPr>
        <w:pStyle w:val="Headingb"/>
        <w:rPr>
          <w:lang w:val="en-GB" w:eastAsia="zh-CN"/>
        </w:rPr>
      </w:pPr>
      <w:bookmarkStart w:id="941" w:name="_Toc77257702"/>
      <w:r w:rsidRPr="001D5052">
        <w:rPr>
          <w:lang w:val="en-GB" w:eastAsia="zh-CN"/>
        </w:rPr>
        <w:t>NR</w:t>
      </w:r>
      <w:r w:rsidRPr="001D5052">
        <w:rPr>
          <w:lang w:val="en-GB" w:eastAsia="zh-CN"/>
        </w:rPr>
        <w:t>；媒质访问控制（</w:t>
      </w:r>
      <w:r w:rsidRPr="001D5052">
        <w:rPr>
          <w:lang w:val="en-GB" w:eastAsia="zh-CN"/>
        </w:rPr>
        <w:t>MAC</w:t>
      </w:r>
      <w:r w:rsidRPr="001D5052">
        <w:rPr>
          <w:lang w:val="en-GB" w:eastAsia="zh-CN"/>
        </w:rPr>
        <w:t>）协议规范</w:t>
      </w:r>
      <w:bookmarkEnd w:id="941"/>
    </w:p>
    <w:p w14:paraId="71C63CDD"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ko-KR"/>
        </w:rPr>
        <w:t>本文档规定了</w:t>
      </w:r>
      <w:r w:rsidRPr="001D5052">
        <w:rPr>
          <w:rFonts w:eastAsia="SimSun"/>
          <w:lang w:val="en-GB" w:eastAsia="ko-KR"/>
        </w:rPr>
        <w:t>MAC</w:t>
      </w:r>
      <w:r w:rsidRPr="001D5052">
        <w:rPr>
          <w:rFonts w:eastAsia="SimSun"/>
          <w:lang w:val="en-GB" w:eastAsia="ko-KR"/>
        </w:rPr>
        <w:t>协议。</w:t>
      </w:r>
    </w:p>
    <w:p w14:paraId="5D19D1E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4296B993"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B5A25C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T3.9038.321-15.5.0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4" w:history="1">
        <w:r w:rsidRPr="001D5052">
          <w:rPr>
            <w:rFonts w:eastAsia="SimSun"/>
            <w:color w:val="0563C1"/>
            <w:sz w:val="18"/>
            <w:szCs w:val="18"/>
            <w:u w:val="single"/>
            <w:lang w:eastAsia="en-GB"/>
          </w:rPr>
          <w:t>https://members.tsdsi.in/index.php/s/npFE8EjjxT2Wrc8</w:t>
        </w:r>
      </w:hyperlink>
    </w:p>
    <w:p w14:paraId="3C671F6D" w14:textId="77777777" w:rsidR="00545E1C" w:rsidRPr="001D5052" w:rsidRDefault="003B2545">
      <w:pPr>
        <w:pStyle w:val="Heading5"/>
        <w:rPr>
          <w:lang w:val="en-GB" w:eastAsia="zh-CN"/>
        </w:rPr>
      </w:pPr>
      <w:r w:rsidRPr="001D5052">
        <w:rPr>
          <w:lang w:val="en-GB" w:eastAsia="zh-CN"/>
        </w:rPr>
        <w:t>3.2.1.3.26</w:t>
      </w:r>
      <w:r w:rsidRPr="001D5052">
        <w:rPr>
          <w:lang w:val="en-GB" w:eastAsia="zh-CN"/>
        </w:rPr>
        <w:tab/>
        <w:t>T3.9038.322</w:t>
      </w:r>
    </w:p>
    <w:p w14:paraId="5B2D68EB" w14:textId="77777777" w:rsidR="00545E1C" w:rsidRPr="001D5052" w:rsidRDefault="003B2545">
      <w:pPr>
        <w:pStyle w:val="Headingb"/>
        <w:rPr>
          <w:lang w:val="en-GB" w:eastAsia="zh-CN"/>
        </w:rPr>
      </w:pPr>
      <w:bookmarkStart w:id="942" w:name="_Toc77257703"/>
      <w:r w:rsidRPr="001D5052">
        <w:rPr>
          <w:lang w:val="en-GB" w:eastAsia="zh-CN"/>
        </w:rPr>
        <w:t>NR</w:t>
      </w:r>
      <w:r w:rsidRPr="001D5052">
        <w:rPr>
          <w:lang w:val="en-GB" w:eastAsia="zh-CN"/>
        </w:rPr>
        <w:t>；无线电链路控制（</w:t>
      </w:r>
      <w:r w:rsidRPr="001D5052">
        <w:rPr>
          <w:lang w:val="en-GB" w:eastAsia="zh-CN"/>
        </w:rPr>
        <w:t>RLC</w:t>
      </w:r>
      <w:r w:rsidRPr="001D5052">
        <w:rPr>
          <w:lang w:val="en-GB" w:eastAsia="zh-CN"/>
        </w:rPr>
        <w:t>）协议规范</w:t>
      </w:r>
      <w:bookmarkEnd w:id="942"/>
    </w:p>
    <w:p w14:paraId="781EF4C8"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本文档规定了无线电链路控制（</w:t>
      </w:r>
      <w:r w:rsidRPr="001D5052">
        <w:rPr>
          <w:rFonts w:eastAsia="SimSun"/>
          <w:lang w:val="en-GB" w:eastAsia="zh-CN"/>
        </w:rPr>
        <w:t>RLC</w:t>
      </w:r>
      <w:r w:rsidRPr="001D5052">
        <w:rPr>
          <w:rFonts w:eastAsia="SimSun"/>
          <w:lang w:val="en-GB" w:eastAsia="zh-CN"/>
        </w:rPr>
        <w:t>）协议。</w:t>
      </w:r>
    </w:p>
    <w:p w14:paraId="56A18EB2"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EEC2E31"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5B4B404"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T3.9038.322-15.5.0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5" w:history="1">
        <w:r w:rsidRPr="001D5052">
          <w:rPr>
            <w:rFonts w:eastAsia="SimSun"/>
            <w:color w:val="0563C1"/>
            <w:sz w:val="18"/>
            <w:szCs w:val="18"/>
            <w:u w:val="single"/>
            <w:lang w:eastAsia="en-GB"/>
          </w:rPr>
          <w:t>https://members.tsdsi.in/index.php/s/2idWFeG3WFFXWSk</w:t>
        </w:r>
      </w:hyperlink>
    </w:p>
    <w:p w14:paraId="506AC95B" w14:textId="77777777" w:rsidR="00545E1C" w:rsidRPr="001D5052" w:rsidRDefault="003B2545">
      <w:pPr>
        <w:pStyle w:val="Heading5"/>
        <w:rPr>
          <w:lang w:val="en-GB" w:eastAsia="zh-CN"/>
        </w:rPr>
      </w:pPr>
      <w:r w:rsidRPr="001D5052">
        <w:rPr>
          <w:lang w:val="en-GB" w:eastAsia="zh-CN"/>
        </w:rPr>
        <w:lastRenderedPageBreak/>
        <w:t>3.2.1.3.27</w:t>
      </w:r>
      <w:r w:rsidRPr="001D5052">
        <w:rPr>
          <w:lang w:val="en-GB" w:eastAsia="zh-CN"/>
        </w:rPr>
        <w:tab/>
        <w:t>T3.9038.323</w:t>
      </w:r>
    </w:p>
    <w:p w14:paraId="2BBB81F9" w14:textId="77777777" w:rsidR="00545E1C" w:rsidRPr="001D5052" w:rsidRDefault="003B2545">
      <w:pPr>
        <w:pStyle w:val="Headingb"/>
        <w:rPr>
          <w:lang w:val="en-GB" w:eastAsia="zh-CN"/>
        </w:rPr>
      </w:pPr>
      <w:bookmarkStart w:id="943" w:name="_Toc77257704"/>
      <w:r w:rsidRPr="001D5052">
        <w:rPr>
          <w:lang w:val="en-GB" w:eastAsia="zh-CN"/>
        </w:rPr>
        <w:t>NR</w:t>
      </w:r>
      <w:r w:rsidRPr="001D5052">
        <w:rPr>
          <w:lang w:val="en-GB" w:eastAsia="zh-CN"/>
        </w:rPr>
        <w:t>；分组数据融合协议（</w:t>
      </w:r>
      <w:r w:rsidRPr="001D5052">
        <w:rPr>
          <w:lang w:val="en-GB" w:eastAsia="zh-CN"/>
        </w:rPr>
        <w:t>PDCP</w:t>
      </w:r>
      <w:r w:rsidRPr="001D5052">
        <w:rPr>
          <w:lang w:val="en-GB" w:eastAsia="zh-CN"/>
        </w:rPr>
        <w:t>）规范</w:t>
      </w:r>
      <w:bookmarkEnd w:id="943"/>
    </w:p>
    <w:p w14:paraId="53760619"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本文档描述了分组数据融合协议（</w:t>
      </w:r>
      <w:r w:rsidRPr="001D5052">
        <w:rPr>
          <w:rFonts w:eastAsia="SimSun"/>
          <w:lang w:val="en-GB" w:eastAsia="zh-CN"/>
        </w:rPr>
        <w:t>PDCP</w:t>
      </w:r>
      <w:r w:rsidRPr="001D5052">
        <w:rPr>
          <w:rFonts w:eastAsia="SimSun"/>
          <w:lang w:val="en-GB" w:eastAsia="zh-CN"/>
        </w:rPr>
        <w:t>）。</w:t>
      </w:r>
    </w:p>
    <w:p w14:paraId="71D4C25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A30C54C"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0C0DBCEB"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T3.9038.323-15.5.0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6" w:history="1">
        <w:r w:rsidRPr="001D5052">
          <w:rPr>
            <w:rFonts w:eastAsia="SimSun"/>
            <w:color w:val="0563C1"/>
            <w:sz w:val="18"/>
            <w:szCs w:val="18"/>
            <w:u w:val="single"/>
            <w:lang w:eastAsia="en-GB"/>
          </w:rPr>
          <w:t>https://members.tsdsi.in/index.php/s/GJRsCSgaDB9iBMH</w:t>
        </w:r>
      </w:hyperlink>
    </w:p>
    <w:p w14:paraId="061541B7" w14:textId="77777777" w:rsidR="00545E1C" w:rsidRPr="001D5052" w:rsidRDefault="003B2545">
      <w:pPr>
        <w:pStyle w:val="Heading5"/>
        <w:rPr>
          <w:lang w:val="en-GB" w:eastAsia="zh-CN"/>
        </w:rPr>
      </w:pPr>
      <w:r w:rsidRPr="001D5052">
        <w:rPr>
          <w:lang w:val="en-GB" w:eastAsia="zh-CN"/>
        </w:rPr>
        <w:t>3.2.1.3.28</w:t>
      </w:r>
      <w:r w:rsidRPr="001D5052">
        <w:rPr>
          <w:lang w:val="en-GB" w:eastAsia="zh-CN"/>
        </w:rPr>
        <w:tab/>
        <w:t>T3.9038.331</w:t>
      </w:r>
    </w:p>
    <w:p w14:paraId="7886C1C0" w14:textId="77777777" w:rsidR="00545E1C" w:rsidRPr="001D5052" w:rsidRDefault="003B2545">
      <w:pPr>
        <w:pStyle w:val="Headingb"/>
        <w:rPr>
          <w:lang w:val="en-GB" w:eastAsia="zh-CN"/>
        </w:rPr>
      </w:pPr>
      <w:bookmarkStart w:id="944" w:name="_Toc77257705"/>
      <w:r w:rsidRPr="001D5052">
        <w:rPr>
          <w:lang w:val="en-GB" w:eastAsia="zh-CN"/>
        </w:rPr>
        <w:t>NR</w:t>
      </w:r>
      <w:r w:rsidRPr="001D5052">
        <w:rPr>
          <w:lang w:val="en-GB" w:eastAsia="zh-CN"/>
        </w:rPr>
        <w:t>；无线电资源控制（</w:t>
      </w:r>
      <w:r w:rsidRPr="001D5052">
        <w:rPr>
          <w:lang w:val="en-GB" w:eastAsia="zh-CN"/>
        </w:rPr>
        <w:t>RRC</w:t>
      </w:r>
      <w:r w:rsidRPr="001D5052">
        <w:rPr>
          <w:lang w:val="en-GB" w:eastAsia="zh-CN"/>
        </w:rPr>
        <w:t>）协议规范</w:t>
      </w:r>
      <w:bookmarkEnd w:id="944"/>
    </w:p>
    <w:p w14:paraId="64C3CC66"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本文档规定了用于</w:t>
      </w:r>
      <w:r w:rsidRPr="001D5052">
        <w:rPr>
          <w:rFonts w:eastAsia="SimSun"/>
          <w:lang w:val="en-GB" w:eastAsia="zh-CN"/>
        </w:rPr>
        <w:t>UE</w:t>
      </w:r>
      <w:r w:rsidRPr="001D5052">
        <w:rPr>
          <w:rFonts w:eastAsia="SimSun"/>
          <w:lang w:val="en-GB" w:eastAsia="zh-CN"/>
        </w:rPr>
        <w:t>与</w:t>
      </w:r>
      <w:r w:rsidRPr="001D5052">
        <w:rPr>
          <w:rFonts w:eastAsia="SimSun"/>
          <w:lang w:val="en-GB" w:eastAsia="zh-CN"/>
        </w:rPr>
        <w:t>RAN</w:t>
      </w:r>
      <w:r w:rsidRPr="001D5052">
        <w:rPr>
          <w:rFonts w:eastAsia="SimSun"/>
          <w:lang w:val="en-GB" w:eastAsia="zh-CN"/>
        </w:rPr>
        <w:t>之间无线电接口的无线电资源控制协议。</w:t>
      </w:r>
    </w:p>
    <w:p w14:paraId="46854364" w14:textId="77777777" w:rsidR="00545E1C" w:rsidRPr="001D5052" w:rsidRDefault="003B2545">
      <w:pPr>
        <w:keepNext/>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177211C"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523DD11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T3.9038.331-15.5.1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7" w:history="1">
        <w:r w:rsidRPr="001D5052">
          <w:rPr>
            <w:rFonts w:eastAsia="SimSun"/>
            <w:color w:val="0563C1"/>
            <w:sz w:val="18"/>
            <w:szCs w:val="18"/>
            <w:u w:val="single"/>
            <w:lang w:eastAsia="en-GB"/>
          </w:rPr>
          <w:t>https://members.tsdsi.in/index.php/s/tTDDnpxdgNsycA7</w:t>
        </w:r>
      </w:hyperlink>
    </w:p>
    <w:p w14:paraId="288C2A3E" w14:textId="77777777" w:rsidR="00545E1C" w:rsidRPr="001D5052" w:rsidRDefault="003B2545">
      <w:pPr>
        <w:pStyle w:val="Heading5"/>
        <w:rPr>
          <w:lang w:val="en-GB" w:eastAsia="zh-CN"/>
        </w:rPr>
      </w:pPr>
      <w:r w:rsidRPr="001D5052">
        <w:rPr>
          <w:lang w:val="en-GB" w:eastAsia="zh-CN"/>
        </w:rPr>
        <w:t>3.2.1.3.29</w:t>
      </w:r>
      <w:r w:rsidRPr="001D5052">
        <w:rPr>
          <w:lang w:val="en-GB" w:eastAsia="zh-CN"/>
        </w:rPr>
        <w:tab/>
        <w:t>T3.9038.340</w:t>
      </w:r>
    </w:p>
    <w:p w14:paraId="243D5043" w14:textId="77777777" w:rsidR="00545E1C" w:rsidRPr="001D5052" w:rsidRDefault="003B2545">
      <w:pPr>
        <w:pStyle w:val="Headingb"/>
        <w:rPr>
          <w:lang w:val="en-GB" w:eastAsia="zh-CN"/>
        </w:rPr>
      </w:pPr>
      <w:bookmarkStart w:id="945" w:name="_Toc77257706"/>
      <w:r w:rsidRPr="001D5052">
        <w:rPr>
          <w:lang w:val="en-GB" w:eastAsia="zh-CN"/>
        </w:rPr>
        <w:t>NR</w:t>
      </w:r>
      <w:r w:rsidRPr="001D5052">
        <w:rPr>
          <w:lang w:val="en-GB" w:eastAsia="zh-CN"/>
        </w:rPr>
        <w:t>；回程适配协议（</w:t>
      </w:r>
      <w:r w:rsidRPr="001D5052">
        <w:rPr>
          <w:lang w:val="en-GB" w:eastAsia="zh-CN"/>
        </w:rPr>
        <w:t>RRC</w:t>
      </w:r>
      <w:r w:rsidRPr="001D5052">
        <w:rPr>
          <w:lang w:val="en-GB" w:eastAsia="zh-CN"/>
        </w:rPr>
        <w:t>）规范</w:t>
      </w:r>
      <w:bookmarkEnd w:id="945"/>
    </w:p>
    <w:p w14:paraId="5F3CD59B"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本文档描述了回程适配协议（</w:t>
      </w:r>
      <w:r w:rsidRPr="001D5052">
        <w:rPr>
          <w:rFonts w:eastAsia="SimSun"/>
          <w:lang w:val="en-GB" w:eastAsia="zh-CN"/>
        </w:rPr>
        <w:t>BAP</w:t>
      </w:r>
      <w:r w:rsidRPr="001D5052">
        <w:rPr>
          <w:rFonts w:eastAsia="SimSun"/>
          <w:lang w:val="en-GB" w:eastAsia="zh-CN"/>
        </w:rPr>
        <w:t>）。</w:t>
      </w:r>
    </w:p>
    <w:p w14:paraId="3BDB8F26"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710F7799"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96C1DC4"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18"/>
          <w:szCs w:val="18"/>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T3.9038.340-16.0.0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8" w:history="1">
        <w:r w:rsidRPr="001D5052">
          <w:rPr>
            <w:rFonts w:eastAsia="SimSun"/>
            <w:color w:val="0563C1"/>
            <w:sz w:val="18"/>
            <w:szCs w:val="18"/>
            <w:u w:val="single"/>
            <w:lang w:eastAsia="en-GB"/>
          </w:rPr>
          <w:t>https://members.tsdsi.in/index.php/s/WGsTFmziY7ZyFpK</w:t>
        </w:r>
      </w:hyperlink>
    </w:p>
    <w:p w14:paraId="43BEEBB4" w14:textId="77777777" w:rsidR="00545E1C" w:rsidRPr="001D5052" w:rsidRDefault="003B2545">
      <w:pPr>
        <w:pStyle w:val="Heading4"/>
        <w:rPr>
          <w:lang w:eastAsia="zh-CN"/>
        </w:rPr>
      </w:pPr>
      <w:r w:rsidRPr="001D5052">
        <w:rPr>
          <w:lang w:eastAsia="zh-CN"/>
        </w:rPr>
        <w:t>3.2.1.4</w:t>
      </w:r>
      <w:r w:rsidRPr="001D5052">
        <w:rPr>
          <w:lang w:eastAsia="zh-CN"/>
        </w:rPr>
        <w:tab/>
      </w:r>
      <w:r w:rsidRPr="001D5052">
        <w:rPr>
          <w:lang w:eastAsia="zh-CN"/>
        </w:rPr>
        <w:t>架构</w:t>
      </w:r>
    </w:p>
    <w:p w14:paraId="0E6529D7" w14:textId="77777777" w:rsidR="00545E1C" w:rsidRPr="001D5052" w:rsidRDefault="003B2545">
      <w:pPr>
        <w:pStyle w:val="Heading5"/>
        <w:rPr>
          <w:lang w:eastAsia="zh-CN"/>
        </w:rPr>
      </w:pPr>
      <w:r w:rsidRPr="001D5052">
        <w:rPr>
          <w:lang w:eastAsia="zh-CN"/>
        </w:rPr>
        <w:t>3.2.1.4.1</w:t>
      </w:r>
      <w:r w:rsidRPr="001D5052">
        <w:rPr>
          <w:lang w:eastAsia="zh-CN"/>
        </w:rPr>
        <w:tab/>
        <w:t>T3.9036.401</w:t>
      </w:r>
    </w:p>
    <w:p w14:paraId="5A02E197" w14:textId="77777777" w:rsidR="00545E1C" w:rsidRPr="001D5052" w:rsidRDefault="003B2545">
      <w:pPr>
        <w:pStyle w:val="Headingb"/>
        <w:rPr>
          <w:lang w:eastAsia="zh-CN"/>
        </w:rPr>
      </w:pPr>
      <w:bookmarkStart w:id="946" w:name="_Toc56152654"/>
      <w:bookmarkStart w:id="947" w:name="_Toc56154034"/>
      <w:bookmarkStart w:id="948" w:name="_Toc77257707"/>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946"/>
      <w:bookmarkEnd w:id="947"/>
      <w:r w:rsidRPr="001D5052">
        <w:rPr>
          <w:lang w:eastAsia="zh-CN"/>
        </w:rPr>
        <w:t>架构描述</w:t>
      </w:r>
      <w:bookmarkEnd w:id="948"/>
    </w:p>
    <w:p w14:paraId="3B953872"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本文档描述了</w:t>
      </w:r>
      <w:r w:rsidRPr="001D5052">
        <w:rPr>
          <w:rFonts w:eastAsia="SimSun"/>
          <w:lang w:eastAsia="zh-CN"/>
        </w:rPr>
        <w:t>E-UTRAN</w:t>
      </w:r>
      <w:r w:rsidRPr="001D5052">
        <w:rPr>
          <w:rFonts w:eastAsia="SimSun"/>
          <w:lang w:eastAsia="zh-CN"/>
        </w:rPr>
        <w:t>的总体架构，包括内部接口以及关于无线电、</w:t>
      </w:r>
      <w:r w:rsidRPr="001D5052">
        <w:rPr>
          <w:rFonts w:eastAsia="SimSun"/>
          <w:lang w:eastAsia="zh-CN"/>
        </w:rPr>
        <w:t>S1</w:t>
      </w:r>
      <w:r w:rsidRPr="001D5052">
        <w:rPr>
          <w:rFonts w:eastAsia="SimSun"/>
          <w:lang w:eastAsia="zh-CN"/>
        </w:rPr>
        <w:t>和</w:t>
      </w:r>
      <w:r w:rsidRPr="001D5052">
        <w:rPr>
          <w:rFonts w:eastAsia="SimSun"/>
          <w:lang w:eastAsia="zh-CN"/>
        </w:rPr>
        <w:t>X2</w:t>
      </w:r>
      <w:r w:rsidRPr="001D5052">
        <w:rPr>
          <w:rFonts w:eastAsia="SimSun"/>
          <w:lang w:eastAsia="zh-CN"/>
        </w:rPr>
        <w:t>接口的假设。</w:t>
      </w:r>
    </w:p>
    <w:p w14:paraId="66A3380A"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EA9D48A"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44B841A"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T3.9036.401-15.1.0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89" w:history="1">
        <w:r w:rsidRPr="001D5052">
          <w:rPr>
            <w:rFonts w:eastAsia="SimSun"/>
            <w:color w:val="0563C1"/>
            <w:sz w:val="18"/>
            <w:szCs w:val="18"/>
            <w:u w:val="single"/>
            <w:lang w:eastAsia="en-GB"/>
          </w:rPr>
          <w:t>https://members.tsdsi.in/index.php/s/yZTmXqQqMBQD74o</w:t>
        </w:r>
      </w:hyperlink>
    </w:p>
    <w:p w14:paraId="1017CEB6" w14:textId="77777777" w:rsidR="00545E1C" w:rsidRPr="001D5052" w:rsidRDefault="003B2545">
      <w:pPr>
        <w:pStyle w:val="Heading5"/>
        <w:rPr>
          <w:lang w:eastAsia="zh-CN"/>
        </w:rPr>
      </w:pPr>
      <w:r w:rsidRPr="001D5052">
        <w:rPr>
          <w:lang w:eastAsia="zh-CN"/>
        </w:rPr>
        <w:lastRenderedPageBreak/>
        <w:t>3.2.1.4.2</w:t>
      </w:r>
      <w:r w:rsidRPr="001D5052">
        <w:rPr>
          <w:lang w:eastAsia="zh-CN"/>
        </w:rPr>
        <w:tab/>
        <w:t>T3.9036.410</w:t>
      </w:r>
    </w:p>
    <w:p w14:paraId="7C61D9EE" w14:textId="77777777" w:rsidR="00545E1C" w:rsidRPr="001D5052" w:rsidRDefault="003B2545">
      <w:pPr>
        <w:pStyle w:val="Headingb"/>
        <w:rPr>
          <w:lang w:eastAsia="zh-CN"/>
        </w:rPr>
      </w:pPr>
      <w:bookmarkStart w:id="949" w:name="_Toc77257708"/>
      <w:bookmarkStart w:id="950" w:name="_Toc56152655"/>
      <w:bookmarkStart w:id="951" w:name="_Toc56154035"/>
      <w:r w:rsidRPr="001D5052">
        <w:rPr>
          <w:lang w:eastAsia="zh-CN"/>
        </w:rPr>
        <w:t>演进的通用地面无线接入网（</w:t>
      </w:r>
      <w:r w:rsidRPr="001D5052">
        <w:rPr>
          <w:lang w:eastAsia="zh-CN"/>
        </w:rPr>
        <w:t>E-UTRAN</w:t>
      </w:r>
      <w:r w:rsidRPr="001D5052">
        <w:rPr>
          <w:lang w:eastAsia="zh-CN"/>
        </w:rPr>
        <w:t>）；</w:t>
      </w:r>
      <w:r w:rsidRPr="001D5052">
        <w:rPr>
          <w:lang w:eastAsia="zh-CN"/>
        </w:rPr>
        <w:t>S1</w:t>
      </w:r>
      <w:r w:rsidRPr="001D5052">
        <w:rPr>
          <w:lang w:val="en-GB" w:eastAsia="zh-CN"/>
        </w:rPr>
        <w:t>一般问题和原则</w:t>
      </w:r>
      <w:bookmarkEnd w:id="949"/>
      <w:bookmarkEnd w:id="950"/>
      <w:bookmarkEnd w:id="951"/>
    </w:p>
    <w:p w14:paraId="50F27A0B"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本文档介绍了</w:t>
      </w:r>
      <w:r w:rsidRPr="001D5052">
        <w:rPr>
          <w:rFonts w:eastAsia="SimSun"/>
          <w:lang w:eastAsia="zh-CN"/>
        </w:rPr>
        <w:t>TSDSI T3.9036.41x</w:t>
      </w:r>
      <w:r w:rsidRPr="001D5052">
        <w:rPr>
          <w:rFonts w:eastAsia="SimSun"/>
          <w:lang w:eastAsia="zh-CN"/>
        </w:rPr>
        <w:t>系列技术规范，它定义了</w:t>
      </w:r>
      <w:r w:rsidRPr="001D5052">
        <w:rPr>
          <w:rFonts w:eastAsia="SimSun"/>
          <w:lang w:eastAsia="zh-CN"/>
        </w:rPr>
        <w:t>S1</w:t>
      </w:r>
      <w:r w:rsidRPr="001D5052">
        <w:rPr>
          <w:rFonts w:eastAsia="SimSun"/>
          <w:lang w:eastAsia="zh-CN"/>
        </w:rPr>
        <w:t>接口，用于将演进的通用地面无线接入网（</w:t>
      </w:r>
      <w:r w:rsidRPr="001D5052">
        <w:rPr>
          <w:rFonts w:eastAsia="SimSun"/>
          <w:lang w:eastAsia="zh-CN"/>
        </w:rPr>
        <w:t>E-UTRAN</w:t>
      </w:r>
      <w:r w:rsidRPr="001D5052">
        <w:rPr>
          <w:rFonts w:eastAsia="SimSun"/>
          <w:lang w:eastAsia="zh-CN"/>
        </w:rPr>
        <w:t>）的</w:t>
      </w:r>
      <w:proofErr w:type="spellStart"/>
      <w:r w:rsidRPr="001D5052">
        <w:rPr>
          <w:rFonts w:eastAsia="SimSun"/>
          <w:lang w:eastAsia="zh-CN"/>
        </w:rPr>
        <w:t>eNodeB</w:t>
      </w:r>
      <w:proofErr w:type="spellEnd"/>
      <w:r w:rsidRPr="001D5052">
        <w:rPr>
          <w:rFonts w:eastAsia="SimSun"/>
          <w:lang w:eastAsia="zh-CN"/>
        </w:rPr>
        <w:t>部分互连到</w:t>
      </w:r>
      <w:r w:rsidRPr="001D5052">
        <w:rPr>
          <w:rFonts w:eastAsia="SimSun"/>
          <w:lang w:eastAsia="zh-CN"/>
        </w:rPr>
        <w:t>EPS</w:t>
      </w:r>
      <w:r w:rsidRPr="001D5052">
        <w:rPr>
          <w:rFonts w:eastAsia="SimSun"/>
          <w:lang w:eastAsia="zh-CN"/>
        </w:rPr>
        <w:t>系统的核心网络。</w:t>
      </w:r>
    </w:p>
    <w:p w14:paraId="0140D822"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2FB0458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8690AB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T3.9036.410-15.0.0 V1.0.0</w:t>
      </w:r>
      <w:r w:rsidRPr="001D5052">
        <w:rPr>
          <w:rFonts w:eastAsia="SimSun"/>
          <w:szCs w:val="24"/>
          <w:lang w:eastAsia="en-GB"/>
        </w:rPr>
        <w:tab/>
      </w:r>
      <w:r w:rsidRPr="001D5052">
        <w:rPr>
          <w:rFonts w:eastAsia="SimSun"/>
          <w:color w:val="000000"/>
          <w:sz w:val="18"/>
          <w:szCs w:val="18"/>
          <w:lang w:eastAsia="en-GB"/>
        </w:rPr>
        <w:t>V1.0.0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0" w:history="1">
        <w:r w:rsidRPr="001D5052">
          <w:rPr>
            <w:rFonts w:eastAsia="SimSun"/>
            <w:color w:val="0563C1"/>
            <w:sz w:val="18"/>
            <w:szCs w:val="18"/>
            <w:u w:val="single"/>
            <w:lang w:eastAsia="en-GB"/>
          </w:rPr>
          <w:t>https://members.tsdsi.in/index.php/s/e2xMdKCzgFd3kJ6</w:t>
        </w:r>
      </w:hyperlink>
    </w:p>
    <w:p w14:paraId="10CCE151" w14:textId="77777777" w:rsidR="00545E1C" w:rsidRPr="001D5052" w:rsidRDefault="003B2545">
      <w:pPr>
        <w:pStyle w:val="Heading5"/>
        <w:rPr>
          <w:lang w:eastAsia="zh-CN"/>
        </w:rPr>
      </w:pPr>
      <w:r w:rsidRPr="001D5052">
        <w:rPr>
          <w:lang w:eastAsia="zh-CN"/>
        </w:rPr>
        <w:t>3.2.1.4.3</w:t>
      </w:r>
      <w:r w:rsidRPr="001D5052">
        <w:rPr>
          <w:lang w:eastAsia="zh-CN"/>
        </w:rPr>
        <w:tab/>
        <w:t>T3.9036.411</w:t>
      </w:r>
    </w:p>
    <w:p w14:paraId="1EEC9F8E" w14:textId="77777777" w:rsidR="00545E1C" w:rsidRPr="001D5052" w:rsidRDefault="003B2545">
      <w:pPr>
        <w:pStyle w:val="Headingb"/>
        <w:rPr>
          <w:lang w:eastAsia="zh-CN"/>
        </w:rPr>
      </w:pPr>
      <w:bookmarkStart w:id="952" w:name="_Toc56152656"/>
      <w:bookmarkStart w:id="953" w:name="_Toc56154036"/>
      <w:bookmarkStart w:id="954" w:name="_Toc77257709"/>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eastAsia="zh-CN"/>
        </w:rPr>
        <w:t>S1</w:t>
      </w:r>
      <w:r w:rsidRPr="001D5052">
        <w:rPr>
          <w:lang w:eastAsia="zh-CN"/>
        </w:rPr>
        <w:t>第</w:t>
      </w:r>
      <w:r w:rsidRPr="001D5052">
        <w:rPr>
          <w:lang w:eastAsia="zh-CN"/>
        </w:rPr>
        <w:t>1</w:t>
      </w:r>
      <w:bookmarkEnd w:id="952"/>
      <w:bookmarkEnd w:id="953"/>
      <w:r w:rsidRPr="001D5052">
        <w:rPr>
          <w:lang w:eastAsia="zh-CN"/>
        </w:rPr>
        <w:t>层</w:t>
      </w:r>
      <w:bookmarkEnd w:id="954"/>
    </w:p>
    <w:p w14:paraId="76B1D27A" w14:textId="507778E3"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本文档规定了允许在</w:t>
      </w:r>
      <w:r w:rsidRPr="001D5052">
        <w:rPr>
          <w:rFonts w:eastAsia="SimSun"/>
          <w:lang w:val="en-GB" w:eastAsia="zh-CN"/>
        </w:rPr>
        <w:t>S1</w:t>
      </w:r>
      <w:r w:rsidRPr="001D5052">
        <w:rPr>
          <w:rFonts w:eastAsia="SimSun"/>
          <w:lang w:val="en-GB" w:eastAsia="zh-CN"/>
        </w:rPr>
        <w:t>接口上实施第</w:t>
      </w:r>
      <w:r w:rsidRPr="001D5052">
        <w:rPr>
          <w:rFonts w:eastAsia="SimSun"/>
          <w:lang w:val="en-GB" w:eastAsia="zh-CN"/>
        </w:rPr>
        <w:t>1</w:t>
      </w:r>
      <w:r w:rsidRPr="001D5052">
        <w:rPr>
          <w:rFonts w:eastAsia="SimSun"/>
          <w:lang w:val="en-GB" w:eastAsia="zh-CN"/>
        </w:rPr>
        <w:t>层的标准。传输延迟要求和运维要求的规范不在本文档的讨论范围内。在下文中，假定</w:t>
      </w:r>
      <w:r w:rsidR="008921A5">
        <w:rPr>
          <w:rFonts w:eastAsia="SimSun" w:hint="eastAsia"/>
          <w:lang w:val="en-GB" w:eastAsia="zh-CN"/>
        </w:rPr>
        <w:t>“</w:t>
      </w:r>
      <w:r w:rsidRPr="001D5052">
        <w:rPr>
          <w:rFonts w:eastAsia="SimSun"/>
          <w:lang w:val="en-GB" w:eastAsia="zh-CN"/>
        </w:rPr>
        <w:t>第</w:t>
      </w:r>
      <w:r w:rsidRPr="001D5052">
        <w:rPr>
          <w:rFonts w:eastAsia="SimSun"/>
          <w:lang w:val="en-GB" w:eastAsia="zh-CN"/>
        </w:rPr>
        <w:t>1</w:t>
      </w:r>
      <w:r w:rsidRPr="001D5052">
        <w:rPr>
          <w:rFonts w:eastAsia="SimSun"/>
          <w:lang w:val="en-GB" w:eastAsia="zh-CN"/>
        </w:rPr>
        <w:t>层</w:t>
      </w:r>
      <w:r w:rsidR="008921A5">
        <w:rPr>
          <w:rFonts w:eastAsia="SimSun" w:hint="eastAsia"/>
          <w:lang w:val="en-GB" w:eastAsia="zh-CN"/>
        </w:rPr>
        <w:t>”</w:t>
      </w:r>
      <w:r w:rsidRPr="001D5052">
        <w:rPr>
          <w:rFonts w:eastAsia="SimSun"/>
          <w:lang w:val="en-GB" w:eastAsia="zh-CN"/>
        </w:rPr>
        <w:t>和</w:t>
      </w:r>
      <w:r w:rsidR="008921A5">
        <w:rPr>
          <w:rFonts w:eastAsia="SimSun" w:hint="eastAsia"/>
          <w:lang w:val="en-GB" w:eastAsia="zh-CN"/>
        </w:rPr>
        <w:t>“</w:t>
      </w:r>
      <w:r w:rsidRPr="001D5052">
        <w:rPr>
          <w:rFonts w:eastAsia="SimSun"/>
          <w:lang w:val="en-GB" w:eastAsia="zh-CN"/>
        </w:rPr>
        <w:t>物理层</w:t>
      </w:r>
      <w:r w:rsidR="008921A5">
        <w:rPr>
          <w:rFonts w:eastAsia="SimSun" w:hint="eastAsia"/>
          <w:lang w:val="en-GB" w:eastAsia="zh-CN"/>
        </w:rPr>
        <w:t>”</w:t>
      </w:r>
      <w:r w:rsidRPr="001D5052">
        <w:rPr>
          <w:rFonts w:eastAsia="SimSun"/>
          <w:lang w:val="en-GB" w:eastAsia="zh-CN"/>
        </w:rPr>
        <w:t>是同义的。</w:t>
      </w:r>
    </w:p>
    <w:p w14:paraId="1EE48A3F"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40984EC1" w14:textId="77777777" w:rsidR="00545E1C" w:rsidRPr="001D5052" w:rsidRDefault="003B2545">
      <w:pPr>
        <w:widowControl w:val="0"/>
        <w:tabs>
          <w:tab w:val="left" w:pos="90"/>
        </w:tabs>
        <w:overflowPunct/>
        <w:spacing w:before="0"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E1220F9"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T3.9036.411-15.0.0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1" w:history="1">
        <w:r w:rsidRPr="001D5052">
          <w:rPr>
            <w:rFonts w:eastAsia="SimSun"/>
            <w:color w:val="0563C1"/>
            <w:sz w:val="18"/>
            <w:szCs w:val="18"/>
            <w:u w:val="single"/>
            <w:lang w:eastAsia="en-GB"/>
          </w:rPr>
          <w:t>https://members.tsdsi.in/index.php/s/KBCfaLAZi8LnJSb</w:t>
        </w:r>
      </w:hyperlink>
    </w:p>
    <w:p w14:paraId="0887C8A7" w14:textId="77777777" w:rsidR="00545E1C" w:rsidRPr="001D5052" w:rsidRDefault="003B2545">
      <w:pPr>
        <w:pStyle w:val="Heading5"/>
        <w:rPr>
          <w:lang w:eastAsia="zh-CN"/>
        </w:rPr>
      </w:pPr>
      <w:r w:rsidRPr="001D5052">
        <w:rPr>
          <w:lang w:eastAsia="zh-CN"/>
        </w:rPr>
        <w:t>3.2.1.4.4</w:t>
      </w:r>
      <w:r w:rsidRPr="001D5052">
        <w:rPr>
          <w:lang w:eastAsia="zh-CN"/>
        </w:rPr>
        <w:tab/>
        <w:t>T3.9036.412</w:t>
      </w:r>
    </w:p>
    <w:p w14:paraId="5C295A20" w14:textId="77777777" w:rsidR="00545E1C" w:rsidRPr="001D5052" w:rsidRDefault="003B2545">
      <w:pPr>
        <w:pStyle w:val="Headingb"/>
        <w:rPr>
          <w:lang w:eastAsia="zh-CN"/>
        </w:rPr>
      </w:pPr>
      <w:bookmarkStart w:id="955" w:name="_Toc56154037"/>
      <w:bookmarkStart w:id="956" w:name="_Toc77257710"/>
      <w:bookmarkStart w:id="957" w:name="_Toc56152657"/>
      <w:r w:rsidRPr="001D5052">
        <w:rPr>
          <w:lang w:eastAsia="zh-CN"/>
        </w:rPr>
        <w:t>演进的通用地面无线接入网（</w:t>
      </w:r>
      <w:r w:rsidRPr="001D5052">
        <w:rPr>
          <w:lang w:eastAsia="zh-CN"/>
        </w:rPr>
        <w:t>E-UTRAN</w:t>
      </w:r>
      <w:r w:rsidRPr="001D5052">
        <w:rPr>
          <w:lang w:eastAsia="zh-CN"/>
        </w:rPr>
        <w:t>）；</w:t>
      </w:r>
      <w:r w:rsidRPr="001D5052">
        <w:rPr>
          <w:lang w:eastAsia="zh-CN"/>
        </w:rPr>
        <w:t>S1</w:t>
      </w:r>
      <w:r w:rsidRPr="001D5052">
        <w:rPr>
          <w:lang w:val="en-GB" w:eastAsia="zh-CN"/>
        </w:rPr>
        <w:t>信令传输</w:t>
      </w:r>
      <w:bookmarkEnd w:id="955"/>
      <w:bookmarkEnd w:id="956"/>
      <w:bookmarkEnd w:id="957"/>
    </w:p>
    <w:p w14:paraId="397364F4"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本文档规定了在</w:t>
      </w:r>
      <w:r w:rsidRPr="001D5052">
        <w:rPr>
          <w:rFonts w:eastAsia="SimSun"/>
          <w:lang w:eastAsia="zh-CN"/>
        </w:rPr>
        <w:t>S1</w:t>
      </w:r>
      <w:r w:rsidRPr="001D5052">
        <w:rPr>
          <w:rFonts w:eastAsia="SimSun"/>
          <w:lang w:val="en-GB" w:eastAsia="zh-CN"/>
        </w:rPr>
        <w:t>接口上使用的信令传输标准。</w:t>
      </w:r>
      <w:r w:rsidRPr="001D5052">
        <w:rPr>
          <w:rFonts w:eastAsia="SimSun"/>
          <w:lang w:eastAsia="zh-CN"/>
        </w:rPr>
        <w:t>S1</w:t>
      </w:r>
      <w:r w:rsidRPr="001D5052">
        <w:rPr>
          <w:rFonts w:eastAsia="SimSun"/>
          <w:lang w:val="en-GB" w:eastAsia="zh-CN"/>
        </w:rPr>
        <w:t>接口是</w:t>
      </w:r>
      <w:proofErr w:type="spellStart"/>
      <w:r w:rsidRPr="001D5052">
        <w:rPr>
          <w:rFonts w:eastAsia="SimSun"/>
          <w:lang w:val="en-GB" w:eastAsia="zh-CN"/>
        </w:rPr>
        <w:t>eNodeB</w:t>
      </w:r>
      <w:proofErr w:type="spellEnd"/>
      <w:r w:rsidRPr="001D5052">
        <w:rPr>
          <w:rFonts w:eastAsia="SimSun"/>
          <w:lang w:val="en-GB" w:eastAsia="zh-CN"/>
        </w:rPr>
        <w:t>与</w:t>
      </w:r>
      <w:r w:rsidRPr="001D5052">
        <w:rPr>
          <w:rFonts w:eastAsia="SimSun"/>
          <w:lang w:val="en-GB" w:eastAsia="zh-CN"/>
        </w:rPr>
        <w:t>E-UTRAN</w:t>
      </w:r>
      <w:r w:rsidRPr="001D5052">
        <w:rPr>
          <w:rFonts w:eastAsia="SimSun"/>
          <w:lang w:val="en-GB" w:eastAsia="zh-CN"/>
        </w:rPr>
        <w:t>核心网络之间的逻辑接口。本文档描述了在</w:t>
      </w:r>
      <w:r w:rsidRPr="001D5052">
        <w:rPr>
          <w:rFonts w:eastAsia="SimSun"/>
          <w:lang w:val="en-GB" w:eastAsia="zh-CN"/>
        </w:rPr>
        <w:t>S1</w:t>
      </w:r>
      <w:r w:rsidRPr="001D5052">
        <w:rPr>
          <w:rFonts w:eastAsia="SimSun"/>
          <w:lang w:val="en-GB" w:eastAsia="zh-CN"/>
        </w:rPr>
        <w:t>上如何传输</w:t>
      </w:r>
      <w:r w:rsidRPr="001D5052">
        <w:rPr>
          <w:rFonts w:eastAsia="SimSun"/>
          <w:lang w:val="en-GB" w:eastAsia="zh-CN"/>
        </w:rPr>
        <w:t>S1-AP</w:t>
      </w:r>
      <w:r w:rsidRPr="001D5052">
        <w:rPr>
          <w:rFonts w:eastAsia="SimSun"/>
          <w:lang w:val="en-GB" w:eastAsia="zh-CN"/>
        </w:rPr>
        <w:t>信令消息。</w:t>
      </w:r>
    </w:p>
    <w:p w14:paraId="1AF4AAA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74288A1"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0E804D6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T3.9036.412-15.0.0 V1.0.0</w:t>
      </w:r>
      <w:r w:rsidRPr="001D5052">
        <w:rPr>
          <w:rFonts w:eastAsia="SimSun"/>
          <w:szCs w:val="24"/>
          <w:lang w:eastAsia="en-GB"/>
        </w:rPr>
        <w:tab/>
      </w:r>
      <w:r w:rsidRPr="001D5052">
        <w:rPr>
          <w:rFonts w:eastAsia="SimSun"/>
          <w:color w:val="000000"/>
          <w:sz w:val="18"/>
          <w:szCs w:val="18"/>
          <w:lang w:eastAsia="en-GB"/>
        </w:rPr>
        <w:t>V1.0.0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2" w:history="1">
        <w:r w:rsidRPr="001D5052">
          <w:rPr>
            <w:rFonts w:eastAsia="SimSun"/>
            <w:color w:val="0563C1"/>
            <w:sz w:val="18"/>
            <w:szCs w:val="18"/>
            <w:u w:val="single"/>
            <w:lang w:eastAsia="en-GB"/>
          </w:rPr>
          <w:t>https://members.tsdsi.in/index.php/s/Cb8ZGFxY6aaFZtk</w:t>
        </w:r>
      </w:hyperlink>
    </w:p>
    <w:p w14:paraId="6B270644" w14:textId="77777777" w:rsidR="00545E1C" w:rsidRPr="001D5052" w:rsidRDefault="003B2545">
      <w:pPr>
        <w:pStyle w:val="Heading5"/>
        <w:rPr>
          <w:lang w:eastAsia="zh-CN"/>
        </w:rPr>
      </w:pPr>
      <w:r w:rsidRPr="001D5052">
        <w:rPr>
          <w:lang w:eastAsia="zh-CN"/>
        </w:rPr>
        <w:t>3.2.1.4.5</w:t>
      </w:r>
      <w:r w:rsidRPr="001D5052">
        <w:rPr>
          <w:lang w:eastAsia="zh-CN"/>
        </w:rPr>
        <w:tab/>
        <w:t>T3.9036.413</w:t>
      </w:r>
    </w:p>
    <w:p w14:paraId="53285D55" w14:textId="77777777" w:rsidR="00545E1C" w:rsidRPr="001D5052" w:rsidRDefault="003B2545">
      <w:pPr>
        <w:pStyle w:val="Headingb"/>
        <w:rPr>
          <w:lang w:eastAsia="zh-CN"/>
        </w:rPr>
      </w:pPr>
      <w:bookmarkStart w:id="958" w:name="_Toc56152658"/>
      <w:bookmarkStart w:id="959" w:name="_Toc56154038"/>
      <w:bookmarkStart w:id="960" w:name="_Toc77257711"/>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eastAsia="zh-CN"/>
        </w:rPr>
        <w:t>S1</w:t>
      </w:r>
      <w:bookmarkEnd w:id="958"/>
      <w:bookmarkEnd w:id="959"/>
      <w:r w:rsidRPr="001D5052">
        <w:rPr>
          <w:lang w:eastAsia="zh-CN"/>
        </w:rPr>
        <w:t>应用协议（</w:t>
      </w:r>
      <w:r w:rsidRPr="001D5052">
        <w:rPr>
          <w:lang w:eastAsia="zh-CN"/>
        </w:rPr>
        <w:t>X2AP</w:t>
      </w:r>
      <w:r w:rsidRPr="001D5052">
        <w:rPr>
          <w:lang w:eastAsia="zh-CN"/>
        </w:rPr>
        <w:t>）</w:t>
      </w:r>
      <w:bookmarkEnd w:id="960"/>
    </w:p>
    <w:p w14:paraId="4E915ED1"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本文档为</w:t>
      </w:r>
      <w:r w:rsidRPr="001D5052">
        <w:rPr>
          <w:rFonts w:eastAsia="SimSun"/>
          <w:lang w:val="en-GB" w:eastAsia="zh-CN"/>
        </w:rPr>
        <w:t>S1</w:t>
      </w:r>
      <w:r w:rsidRPr="001D5052">
        <w:rPr>
          <w:rFonts w:eastAsia="SimSun"/>
          <w:lang w:val="en-GB" w:eastAsia="zh-CN"/>
        </w:rPr>
        <w:t>接口规定了</w:t>
      </w:r>
      <w:r w:rsidRPr="001D5052">
        <w:rPr>
          <w:rFonts w:eastAsia="SimSun"/>
          <w:lang w:val="en-GB" w:eastAsia="zh-CN"/>
        </w:rPr>
        <w:t>E-UTRAN</w:t>
      </w:r>
      <w:r w:rsidRPr="001D5052">
        <w:rPr>
          <w:rFonts w:eastAsia="SimSun"/>
          <w:lang w:val="en-GB" w:eastAsia="zh-CN"/>
        </w:rPr>
        <w:t>无线电网络层信令协议。</w:t>
      </w:r>
      <w:r w:rsidRPr="001D5052">
        <w:rPr>
          <w:rFonts w:eastAsia="SimSun"/>
          <w:lang w:val="en-GB" w:eastAsia="zh-CN"/>
        </w:rPr>
        <w:t>S1</w:t>
      </w:r>
      <w:r w:rsidRPr="001D5052">
        <w:rPr>
          <w:rFonts w:eastAsia="SimSun"/>
          <w:lang w:val="en-GB" w:eastAsia="zh-CN"/>
        </w:rPr>
        <w:t>应用协议（</w:t>
      </w:r>
      <w:r w:rsidRPr="001D5052">
        <w:rPr>
          <w:rFonts w:eastAsia="SimSun"/>
          <w:lang w:val="en-GB" w:eastAsia="zh-CN"/>
        </w:rPr>
        <w:t>S1AP</w:t>
      </w:r>
      <w:r w:rsidRPr="001D5052">
        <w:rPr>
          <w:rFonts w:eastAsia="SimSun"/>
          <w:lang w:val="en-GB" w:eastAsia="zh-CN"/>
        </w:rPr>
        <w:t>）通过本文档中定义的信令程序来支持</w:t>
      </w:r>
      <w:r w:rsidRPr="001D5052">
        <w:rPr>
          <w:rFonts w:eastAsia="SimSun"/>
          <w:lang w:val="en-GB" w:eastAsia="zh-CN"/>
        </w:rPr>
        <w:t>S1</w:t>
      </w:r>
      <w:r w:rsidRPr="001D5052">
        <w:rPr>
          <w:rFonts w:eastAsia="SimSun"/>
          <w:lang w:val="en-GB" w:eastAsia="zh-CN"/>
        </w:rPr>
        <w:t>接口的功能。</w:t>
      </w:r>
    </w:p>
    <w:p w14:paraId="39EF6911"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09E95A8"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lastRenderedPageBreak/>
        <w:t>版本</w:t>
      </w:r>
      <w:r w:rsidRPr="001D5052">
        <w:rPr>
          <w:rFonts w:eastAsia="SimSun"/>
          <w:b/>
          <w:bCs/>
          <w:color w:val="000000"/>
          <w:sz w:val="18"/>
          <w:szCs w:val="18"/>
          <w:lang w:eastAsia="zh-CN"/>
        </w:rPr>
        <w:t>1</w:t>
      </w:r>
    </w:p>
    <w:p w14:paraId="4EE017C3"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r w:rsidRPr="001D5052">
        <w:rPr>
          <w:rFonts w:eastAsia="SimSun"/>
          <w:color w:val="000000"/>
          <w:sz w:val="18"/>
          <w:szCs w:val="18"/>
          <w:lang w:eastAsia="en-GB"/>
        </w:rPr>
        <w:t>TSDSI STD T3.9036.413-15.6.0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3" w:history="1">
        <w:r w:rsidRPr="001D5052">
          <w:rPr>
            <w:rFonts w:eastAsia="SimSun"/>
            <w:color w:val="0563C1"/>
            <w:sz w:val="18"/>
            <w:szCs w:val="18"/>
            <w:u w:val="single"/>
            <w:lang w:eastAsia="en-GB"/>
          </w:rPr>
          <w:t>https://members.tsdsi.in/index.php/s/wAG7Xe88dZHTzGW</w:t>
        </w:r>
      </w:hyperlink>
    </w:p>
    <w:p w14:paraId="05FC637E" w14:textId="77777777" w:rsidR="00545E1C" w:rsidRPr="001D5052" w:rsidRDefault="003B2545">
      <w:pPr>
        <w:pStyle w:val="Heading5"/>
        <w:rPr>
          <w:lang w:eastAsia="zh-CN"/>
        </w:rPr>
      </w:pPr>
      <w:r w:rsidRPr="001D5052">
        <w:rPr>
          <w:lang w:eastAsia="zh-CN"/>
        </w:rPr>
        <w:t>3.2.1.4.6</w:t>
      </w:r>
      <w:r w:rsidRPr="001D5052">
        <w:rPr>
          <w:lang w:eastAsia="zh-CN"/>
        </w:rPr>
        <w:tab/>
        <w:t>T3.9036.414</w:t>
      </w:r>
    </w:p>
    <w:p w14:paraId="3E818F79" w14:textId="77777777" w:rsidR="00545E1C" w:rsidRPr="001D5052" w:rsidRDefault="003B2545">
      <w:pPr>
        <w:pStyle w:val="Headingb"/>
        <w:rPr>
          <w:lang w:eastAsia="zh-CN"/>
        </w:rPr>
      </w:pPr>
      <w:bookmarkStart w:id="961" w:name="_Toc56152659"/>
      <w:bookmarkStart w:id="962" w:name="_Toc77257712"/>
      <w:bookmarkStart w:id="963" w:name="_Toc56154039"/>
      <w:r w:rsidRPr="001D5052">
        <w:rPr>
          <w:lang w:eastAsia="zh-CN"/>
        </w:rPr>
        <w:t>演进的通用地面无线接入网（</w:t>
      </w:r>
      <w:r w:rsidRPr="001D5052">
        <w:rPr>
          <w:lang w:eastAsia="zh-CN"/>
        </w:rPr>
        <w:t>E-UTRAN</w:t>
      </w:r>
      <w:r w:rsidRPr="001D5052">
        <w:rPr>
          <w:lang w:eastAsia="zh-CN"/>
        </w:rPr>
        <w:t>）；</w:t>
      </w:r>
      <w:r w:rsidRPr="001D5052">
        <w:rPr>
          <w:lang w:eastAsia="zh-CN"/>
        </w:rPr>
        <w:t>S1</w:t>
      </w:r>
      <w:r w:rsidRPr="001D5052">
        <w:rPr>
          <w:lang w:val="en-GB" w:eastAsia="zh-CN"/>
        </w:rPr>
        <w:t>数据传输</w:t>
      </w:r>
      <w:bookmarkEnd w:id="961"/>
      <w:bookmarkEnd w:id="962"/>
      <w:bookmarkEnd w:id="963"/>
    </w:p>
    <w:p w14:paraId="0B69DF5D"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本文档规定了用于在</w:t>
      </w:r>
      <w:r w:rsidRPr="001D5052">
        <w:rPr>
          <w:rFonts w:eastAsia="SimSun"/>
          <w:lang w:eastAsia="zh-CN"/>
        </w:rPr>
        <w:t>S1</w:t>
      </w:r>
      <w:r w:rsidRPr="001D5052">
        <w:rPr>
          <w:rFonts w:eastAsia="SimSun"/>
          <w:lang w:eastAsia="zh-CN"/>
        </w:rPr>
        <w:t>接口上建立用户平面传输承载信道的用户数据传输协议和相关信令协议的标准。</w:t>
      </w:r>
    </w:p>
    <w:p w14:paraId="77AAB46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6AD87191"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0C89BBE5"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T3.9036.414-15.0.0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4" w:history="1">
        <w:r w:rsidRPr="001D5052">
          <w:rPr>
            <w:rFonts w:eastAsia="SimSun"/>
            <w:color w:val="0563C1"/>
            <w:sz w:val="18"/>
            <w:szCs w:val="18"/>
            <w:u w:val="single"/>
            <w:lang w:eastAsia="en-GB"/>
          </w:rPr>
          <w:t>https://members.tsdsi.in/index.php/s/M7pKGDWTLGsZiR9</w:t>
        </w:r>
      </w:hyperlink>
    </w:p>
    <w:p w14:paraId="1AF9E92E" w14:textId="77777777" w:rsidR="00545E1C" w:rsidRPr="001D5052" w:rsidRDefault="003B2545">
      <w:pPr>
        <w:pStyle w:val="Heading5"/>
        <w:rPr>
          <w:lang w:eastAsia="zh-CN"/>
        </w:rPr>
      </w:pPr>
      <w:r w:rsidRPr="001D5052">
        <w:rPr>
          <w:lang w:eastAsia="zh-CN"/>
        </w:rPr>
        <w:t>3.2.1.4.7</w:t>
      </w:r>
      <w:r w:rsidRPr="001D5052">
        <w:rPr>
          <w:lang w:eastAsia="zh-CN"/>
        </w:rPr>
        <w:tab/>
        <w:t>T3.9036.420</w:t>
      </w:r>
    </w:p>
    <w:p w14:paraId="00734AE7" w14:textId="77777777" w:rsidR="00545E1C" w:rsidRPr="001D5052" w:rsidRDefault="003B2545">
      <w:pPr>
        <w:pStyle w:val="Headingb"/>
        <w:rPr>
          <w:lang w:eastAsia="zh-CN"/>
        </w:rPr>
      </w:pPr>
      <w:bookmarkStart w:id="964" w:name="_Toc56154040"/>
      <w:bookmarkStart w:id="965" w:name="_Toc77257713"/>
      <w:bookmarkStart w:id="966" w:name="_Toc56152660"/>
      <w:r w:rsidRPr="001D5052">
        <w:rPr>
          <w:lang w:eastAsia="zh-CN"/>
        </w:rPr>
        <w:t>演进的通用地面无线接入网（</w:t>
      </w:r>
      <w:r w:rsidRPr="001D5052">
        <w:rPr>
          <w:lang w:eastAsia="zh-CN"/>
        </w:rPr>
        <w:t>E-UTRAN</w:t>
      </w:r>
      <w:r w:rsidRPr="001D5052">
        <w:rPr>
          <w:lang w:eastAsia="zh-CN"/>
        </w:rPr>
        <w:t>）；</w:t>
      </w:r>
      <w:r w:rsidRPr="001D5052">
        <w:rPr>
          <w:lang w:eastAsia="zh-CN"/>
        </w:rPr>
        <w:t>X2</w:t>
      </w:r>
      <w:r w:rsidRPr="001D5052">
        <w:rPr>
          <w:lang w:val="en-GB" w:eastAsia="zh-CN"/>
        </w:rPr>
        <w:t>一般问题和原则</w:t>
      </w:r>
      <w:bookmarkEnd w:id="964"/>
      <w:bookmarkEnd w:id="965"/>
      <w:bookmarkEnd w:id="966"/>
    </w:p>
    <w:p w14:paraId="620D3471"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本文档介绍了定义</w:t>
      </w:r>
      <w:r w:rsidRPr="001D5052">
        <w:rPr>
          <w:rFonts w:eastAsia="SimSun"/>
          <w:lang w:val="en-GB" w:eastAsia="zh-CN"/>
        </w:rPr>
        <w:t>X2</w:t>
      </w:r>
      <w:r w:rsidRPr="001D5052">
        <w:rPr>
          <w:rFonts w:eastAsia="SimSun"/>
          <w:lang w:val="en-GB" w:eastAsia="zh-CN"/>
        </w:rPr>
        <w:t>接口的</w:t>
      </w:r>
      <w:r w:rsidRPr="001D5052">
        <w:rPr>
          <w:rFonts w:eastAsia="SimSun"/>
          <w:lang w:val="en-GB" w:eastAsia="zh-CN"/>
        </w:rPr>
        <w:t>T3.9036.42x</w:t>
      </w:r>
      <w:r w:rsidRPr="001D5052">
        <w:rPr>
          <w:rFonts w:eastAsia="SimSun"/>
          <w:lang w:val="en-GB" w:eastAsia="zh-CN"/>
        </w:rPr>
        <w:t>系列</w:t>
      </w:r>
      <w:r w:rsidRPr="001D5052">
        <w:rPr>
          <w:rFonts w:eastAsia="SimSun"/>
          <w:lang w:val="en-GB" w:eastAsia="zh-CN"/>
        </w:rPr>
        <w:t>UMTS</w:t>
      </w:r>
      <w:r w:rsidRPr="001D5052">
        <w:rPr>
          <w:rFonts w:eastAsia="SimSun"/>
          <w:lang w:val="en-GB" w:eastAsia="zh-CN"/>
        </w:rPr>
        <w:t>技术规范。它是用于互连演进的通用地面无线接入网（</w:t>
      </w:r>
      <w:r w:rsidRPr="001D5052">
        <w:rPr>
          <w:rFonts w:eastAsia="SimSun"/>
          <w:lang w:val="en-GB" w:eastAsia="zh-CN"/>
        </w:rPr>
        <w:t>EUTRAN</w:t>
      </w:r>
      <w:r w:rsidRPr="001D5052">
        <w:rPr>
          <w:rFonts w:eastAsia="SimSun"/>
          <w:lang w:val="en-GB" w:eastAsia="zh-CN"/>
        </w:rPr>
        <w:t>）体架构中两个</w:t>
      </w:r>
      <w:r w:rsidRPr="001D5052">
        <w:rPr>
          <w:rFonts w:eastAsia="SimSun"/>
          <w:lang w:val="en-GB" w:eastAsia="zh-CN"/>
        </w:rPr>
        <w:t xml:space="preserve">E-UTRAN </w:t>
      </w:r>
      <w:proofErr w:type="spellStart"/>
      <w:r w:rsidRPr="001D5052">
        <w:rPr>
          <w:rFonts w:eastAsia="SimSun"/>
          <w:lang w:val="en-GB" w:eastAsia="zh-CN"/>
        </w:rPr>
        <w:t>NodeB</w:t>
      </w:r>
      <w:proofErr w:type="spellEnd"/>
      <w:r w:rsidRPr="001D5052">
        <w:rPr>
          <w:rFonts w:eastAsia="SimSun"/>
          <w:lang w:val="en-GB" w:eastAsia="zh-CN"/>
        </w:rPr>
        <w:t>（</w:t>
      </w:r>
      <w:proofErr w:type="spellStart"/>
      <w:r w:rsidRPr="001D5052">
        <w:rPr>
          <w:rFonts w:eastAsia="SimSun"/>
          <w:lang w:val="en-GB" w:eastAsia="zh-CN"/>
        </w:rPr>
        <w:t>eNodeB</w:t>
      </w:r>
      <w:proofErr w:type="spellEnd"/>
      <w:r w:rsidRPr="001D5052">
        <w:rPr>
          <w:rFonts w:eastAsia="SimSun"/>
          <w:lang w:val="en-GB" w:eastAsia="zh-CN"/>
        </w:rPr>
        <w:t>）部分的接口。</w:t>
      </w:r>
    </w:p>
    <w:p w14:paraId="2FA1B98E"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A584E1B"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58B953A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T3.9036.420-15.1.0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5" w:history="1">
        <w:r w:rsidRPr="001D5052">
          <w:rPr>
            <w:rFonts w:eastAsia="SimSun"/>
            <w:color w:val="0563C1"/>
            <w:sz w:val="18"/>
            <w:szCs w:val="18"/>
            <w:u w:val="single"/>
            <w:lang w:eastAsia="en-GB"/>
          </w:rPr>
          <w:t>https://members.tsdsi.in/index.php/s/4M6NfGAzykKKC3k</w:t>
        </w:r>
      </w:hyperlink>
    </w:p>
    <w:p w14:paraId="58C9F797" w14:textId="77777777" w:rsidR="00545E1C" w:rsidRPr="001D5052" w:rsidRDefault="003B2545">
      <w:pPr>
        <w:pStyle w:val="Heading5"/>
        <w:rPr>
          <w:lang w:eastAsia="zh-CN"/>
        </w:rPr>
      </w:pPr>
      <w:r w:rsidRPr="001D5052">
        <w:rPr>
          <w:lang w:eastAsia="zh-CN"/>
        </w:rPr>
        <w:t>3.2.1.4.8</w:t>
      </w:r>
      <w:r w:rsidRPr="001D5052">
        <w:rPr>
          <w:lang w:eastAsia="zh-CN"/>
        </w:rPr>
        <w:tab/>
        <w:t>T3.9036.421</w:t>
      </w:r>
    </w:p>
    <w:p w14:paraId="572C4D39" w14:textId="77777777" w:rsidR="00545E1C" w:rsidRPr="001D5052" w:rsidRDefault="003B2545">
      <w:pPr>
        <w:pStyle w:val="Headingb"/>
        <w:rPr>
          <w:lang w:eastAsia="zh-CN"/>
        </w:rPr>
      </w:pPr>
      <w:bookmarkStart w:id="967" w:name="_Toc56152661"/>
      <w:bookmarkStart w:id="968" w:name="_Toc56154041"/>
      <w:bookmarkStart w:id="969" w:name="_Toc77257714"/>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eastAsia="zh-CN"/>
        </w:rPr>
        <w:t>X2</w:t>
      </w:r>
      <w:r w:rsidRPr="001D5052">
        <w:rPr>
          <w:lang w:eastAsia="zh-CN"/>
        </w:rPr>
        <w:t>第</w:t>
      </w:r>
      <w:r w:rsidRPr="001D5052">
        <w:rPr>
          <w:lang w:eastAsia="zh-CN"/>
        </w:rPr>
        <w:t>1</w:t>
      </w:r>
      <w:bookmarkEnd w:id="967"/>
      <w:bookmarkEnd w:id="968"/>
      <w:r w:rsidRPr="001D5052">
        <w:rPr>
          <w:lang w:eastAsia="zh-CN"/>
        </w:rPr>
        <w:t>层</w:t>
      </w:r>
      <w:bookmarkEnd w:id="969"/>
    </w:p>
    <w:p w14:paraId="599B56BA" w14:textId="4B791E9C"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本文档规定了允许在</w:t>
      </w:r>
      <w:r w:rsidRPr="001D5052">
        <w:rPr>
          <w:rFonts w:eastAsia="SimSun"/>
          <w:lang w:val="en-GB" w:eastAsia="zh-CN"/>
        </w:rPr>
        <w:t>X2</w:t>
      </w:r>
      <w:r w:rsidRPr="001D5052">
        <w:rPr>
          <w:rFonts w:eastAsia="SimSun"/>
          <w:lang w:val="en-GB" w:eastAsia="zh-CN"/>
        </w:rPr>
        <w:t>接口上实施第</w:t>
      </w:r>
      <w:r w:rsidRPr="001D5052">
        <w:rPr>
          <w:rFonts w:eastAsia="SimSun"/>
          <w:lang w:val="en-GB" w:eastAsia="zh-CN"/>
        </w:rPr>
        <w:t>1</w:t>
      </w:r>
      <w:r w:rsidRPr="001D5052">
        <w:rPr>
          <w:rFonts w:eastAsia="SimSun"/>
          <w:lang w:val="en-GB" w:eastAsia="zh-CN"/>
        </w:rPr>
        <w:t>层的标准。传输延迟要求和运维要求的规范</w:t>
      </w:r>
      <w:r w:rsidRPr="001D5052">
        <w:rPr>
          <w:rFonts w:eastAsia="SimSun"/>
          <w:color w:val="000000" w:themeColor="text1"/>
          <w:lang w:eastAsia="zh-CN"/>
        </w:rPr>
        <w:t>不在本文档的讨论范围内。</w:t>
      </w:r>
      <w:r w:rsidRPr="001D5052">
        <w:rPr>
          <w:rFonts w:eastAsia="SimSun"/>
          <w:lang w:val="en-GB" w:eastAsia="zh-CN"/>
        </w:rPr>
        <w:t>在下文中，假定</w:t>
      </w:r>
      <w:r w:rsidR="008921A5">
        <w:rPr>
          <w:rFonts w:eastAsia="SimSun" w:hint="eastAsia"/>
          <w:lang w:val="en-GB" w:eastAsia="zh-CN"/>
        </w:rPr>
        <w:t>“</w:t>
      </w:r>
      <w:r w:rsidRPr="001D5052">
        <w:rPr>
          <w:rFonts w:eastAsia="SimSun"/>
          <w:lang w:val="en-GB" w:eastAsia="zh-CN"/>
        </w:rPr>
        <w:t>第</w:t>
      </w:r>
      <w:r w:rsidRPr="001D5052">
        <w:rPr>
          <w:rFonts w:eastAsia="SimSun"/>
          <w:lang w:val="en-GB" w:eastAsia="zh-CN"/>
        </w:rPr>
        <w:t>1</w:t>
      </w:r>
      <w:r w:rsidRPr="001D5052">
        <w:rPr>
          <w:rFonts w:eastAsia="SimSun"/>
          <w:lang w:val="en-GB" w:eastAsia="zh-CN"/>
        </w:rPr>
        <w:t>层</w:t>
      </w:r>
      <w:r w:rsidR="008921A5">
        <w:rPr>
          <w:rFonts w:eastAsia="SimSun" w:hint="eastAsia"/>
          <w:lang w:val="en-GB" w:eastAsia="zh-CN"/>
        </w:rPr>
        <w:t>”</w:t>
      </w:r>
      <w:r w:rsidRPr="001D5052">
        <w:rPr>
          <w:rFonts w:eastAsia="SimSun"/>
          <w:lang w:val="en-GB" w:eastAsia="zh-CN"/>
        </w:rPr>
        <w:t>和</w:t>
      </w:r>
      <w:r w:rsidR="008921A5">
        <w:rPr>
          <w:rFonts w:eastAsia="SimSun" w:hint="eastAsia"/>
          <w:lang w:val="en-GB" w:eastAsia="zh-CN"/>
        </w:rPr>
        <w:t>“</w:t>
      </w:r>
      <w:r w:rsidRPr="001D5052">
        <w:rPr>
          <w:rFonts w:eastAsia="SimSun"/>
          <w:lang w:val="en-GB" w:eastAsia="zh-CN"/>
        </w:rPr>
        <w:t>物理层</w:t>
      </w:r>
      <w:r w:rsidR="008921A5">
        <w:rPr>
          <w:rFonts w:eastAsia="SimSun" w:hint="eastAsia"/>
          <w:lang w:val="en-GB" w:eastAsia="zh-CN"/>
        </w:rPr>
        <w:t>”</w:t>
      </w:r>
      <w:r w:rsidRPr="001D5052">
        <w:rPr>
          <w:rFonts w:eastAsia="SimSun"/>
          <w:lang w:val="en-GB" w:eastAsia="zh-CN"/>
        </w:rPr>
        <w:t>是同义的。</w:t>
      </w:r>
    </w:p>
    <w:p w14:paraId="375B014D"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94DB7B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58EECE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T3.9036.421-15.0.0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6" w:history="1">
        <w:r w:rsidRPr="001D5052">
          <w:rPr>
            <w:rFonts w:eastAsia="SimSun"/>
            <w:color w:val="0563C1"/>
            <w:sz w:val="18"/>
            <w:szCs w:val="18"/>
            <w:u w:val="single"/>
            <w:lang w:eastAsia="en-GB"/>
          </w:rPr>
          <w:t>https://members.tsdsi.in/index.php/s/5nLXnbC67QJNHQ8</w:t>
        </w:r>
      </w:hyperlink>
    </w:p>
    <w:p w14:paraId="0722736B" w14:textId="77777777" w:rsidR="00545E1C" w:rsidRPr="001D5052" w:rsidRDefault="003B2545">
      <w:pPr>
        <w:pStyle w:val="Heading5"/>
        <w:rPr>
          <w:lang w:eastAsia="zh-CN"/>
        </w:rPr>
      </w:pPr>
      <w:r w:rsidRPr="001D5052">
        <w:rPr>
          <w:lang w:eastAsia="zh-CN"/>
        </w:rPr>
        <w:t>3.2.1.4.9</w:t>
      </w:r>
      <w:r w:rsidRPr="001D5052">
        <w:rPr>
          <w:lang w:eastAsia="zh-CN"/>
        </w:rPr>
        <w:tab/>
        <w:t>T3.9036.422</w:t>
      </w:r>
    </w:p>
    <w:p w14:paraId="4FB29721" w14:textId="77777777" w:rsidR="00545E1C" w:rsidRPr="001D5052" w:rsidRDefault="003B2545" w:rsidP="00FB1A83">
      <w:pPr>
        <w:pStyle w:val="Headingb"/>
        <w:rPr>
          <w:b w:val="0"/>
          <w:lang w:eastAsia="zh-CN"/>
        </w:rPr>
      </w:pPr>
      <w:bookmarkStart w:id="970" w:name="_Toc56152662"/>
      <w:bookmarkStart w:id="971" w:name="_Toc56154042"/>
      <w:r w:rsidRPr="001D5052">
        <w:rPr>
          <w:lang w:eastAsia="zh-CN"/>
        </w:rPr>
        <w:t>演进的通用地面无线接入网（</w:t>
      </w:r>
      <w:r w:rsidRPr="001D5052">
        <w:rPr>
          <w:lang w:eastAsia="zh-CN"/>
        </w:rPr>
        <w:t>E-UTRAN</w:t>
      </w:r>
      <w:r w:rsidRPr="001D5052">
        <w:rPr>
          <w:lang w:eastAsia="zh-CN"/>
        </w:rPr>
        <w:t>）；</w:t>
      </w:r>
      <w:r w:rsidRPr="001D5052">
        <w:rPr>
          <w:lang w:eastAsia="zh-CN"/>
        </w:rPr>
        <w:t>X2</w:t>
      </w:r>
      <w:r w:rsidRPr="001D5052">
        <w:rPr>
          <w:lang w:val="en-GB" w:eastAsia="zh-CN"/>
        </w:rPr>
        <w:t>信令传输</w:t>
      </w:r>
      <w:bookmarkEnd w:id="970"/>
      <w:bookmarkEnd w:id="971"/>
    </w:p>
    <w:p w14:paraId="115C9CDD"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本文档规定了在</w:t>
      </w:r>
      <w:r w:rsidRPr="001D5052">
        <w:rPr>
          <w:rFonts w:eastAsia="SimSun"/>
          <w:lang w:val="en-GB" w:eastAsia="zh-CN"/>
        </w:rPr>
        <w:t>X2</w:t>
      </w:r>
      <w:r w:rsidRPr="001D5052">
        <w:rPr>
          <w:rFonts w:eastAsia="SimSun"/>
          <w:lang w:val="en-GB" w:eastAsia="zh-CN"/>
        </w:rPr>
        <w:t>接口上使用的信令传输标准。</w:t>
      </w:r>
      <w:r w:rsidRPr="001D5052">
        <w:rPr>
          <w:rFonts w:eastAsia="SimSun"/>
          <w:lang w:val="en-GB" w:eastAsia="zh-CN"/>
        </w:rPr>
        <w:t>X2</w:t>
      </w:r>
      <w:r w:rsidRPr="001D5052">
        <w:rPr>
          <w:rFonts w:eastAsia="SimSun"/>
          <w:lang w:val="en-GB" w:eastAsia="zh-CN"/>
        </w:rPr>
        <w:t>接口是</w:t>
      </w:r>
      <w:proofErr w:type="spellStart"/>
      <w:r w:rsidRPr="001D5052">
        <w:rPr>
          <w:rFonts w:eastAsia="SimSun"/>
          <w:lang w:val="en-GB" w:eastAsia="zh-CN"/>
        </w:rPr>
        <w:t>eNodeB</w:t>
      </w:r>
      <w:proofErr w:type="spellEnd"/>
      <w:r w:rsidRPr="001D5052">
        <w:rPr>
          <w:rFonts w:eastAsia="SimSun"/>
          <w:lang w:val="en-GB" w:eastAsia="zh-CN"/>
        </w:rPr>
        <w:t>之间的逻辑接口。本文档描述了在</w:t>
      </w:r>
      <w:r w:rsidRPr="001D5052">
        <w:rPr>
          <w:rFonts w:eastAsia="SimSun"/>
          <w:lang w:val="en-GB" w:eastAsia="zh-CN"/>
        </w:rPr>
        <w:t>X2</w:t>
      </w:r>
      <w:r w:rsidRPr="001D5052">
        <w:rPr>
          <w:rFonts w:eastAsia="SimSun"/>
          <w:lang w:val="en-GB" w:eastAsia="zh-CN"/>
        </w:rPr>
        <w:t>上如何传输</w:t>
      </w:r>
      <w:r w:rsidRPr="001D5052">
        <w:rPr>
          <w:rFonts w:eastAsia="SimSun"/>
          <w:lang w:val="en-GB" w:eastAsia="zh-CN"/>
        </w:rPr>
        <w:t>X2-AP</w:t>
      </w:r>
      <w:r w:rsidRPr="001D5052">
        <w:rPr>
          <w:rFonts w:eastAsia="SimSun"/>
          <w:lang w:val="en-GB" w:eastAsia="zh-CN"/>
        </w:rPr>
        <w:t>信令消息。</w:t>
      </w:r>
    </w:p>
    <w:p w14:paraId="28FA95E4"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lastRenderedPageBreak/>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05509D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96872C6"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T3.9036.422-15.1.0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7" w:history="1">
        <w:r w:rsidRPr="001D5052">
          <w:rPr>
            <w:rFonts w:eastAsia="SimSun"/>
            <w:color w:val="0563C1"/>
            <w:sz w:val="18"/>
            <w:szCs w:val="18"/>
            <w:u w:val="single"/>
            <w:lang w:eastAsia="en-GB"/>
          </w:rPr>
          <w:t>https://members.tsdsi.in/index.php/s/3Bi4fQ246AdsNXj</w:t>
        </w:r>
      </w:hyperlink>
    </w:p>
    <w:p w14:paraId="4707E9B3" w14:textId="77777777" w:rsidR="00545E1C" w:rsidRPr="001D5052" w:rsidRDefault="003B2545">
      <w:pPr>
        <w:pStyle w:val="Heading5"/>
        <w:rPr>
          <w:lang w:eastAsia="zh-CN"/>
        </w:rPr>
      </w:pPr>
      <w:r w:rsidRPr="001D5052">
        <w:rPr>
          <w:lang w:eastAsia="zh-CN"/>
        </w:rPr>
        <w:t>3.2.1.4.10</w:t>
      </w:r>
      <w:r w:rsidRPr="001D5052">
        <w:rPr>
          <w:lang w:eastAsia="zh-CN"/>
        </w:rPr>
        <w:tab/>
        <w:t>T3.9036.423</w:t>
      </w:r>
    </w:p>
    <w:p w14:paraId="159D54B7" w14:textId="77777777" w:rsidR="00545E1C" w:rsidRPr="001D5052" w:rsidRDefault="003B2545">
      <w:pPr>
        <w:pStyle w:val="Headingb"/>
        <w:rPr>
          <w:lang w:eastAsia="zh-CN"/>
        </w:rPr>
      </w:pPr>
      <w:bookmarkStart w:id="972" w:name="_Toc56152663"/>
      <w:bookmarkStart w:id="973" w:name="_Toc56154043"/>
      <w:bookmarkStart w:id="974" w:name="_Toc77257715"/>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eastAsia="zh-CN"/>
        </w:rPr>
        <w:t>X2</w:t>
      </w:r>
      <w:bookmarkEnd w:id="972"/>
      <w:bookmarkEnd w:id="973"/>
      <w:r w:rsidRPr="001D5052">
        <w:rPr>
          <w:lang w:eastAsia="zh-CN"/>
        </w:rPr>
        <w:t>应用协议（</w:t>
      </w:r>
      <w:r w:rsidRPr="001D5052">
        <w:rPr>
          <w:lang w:eastAsia="zh-CN"/>
        </w:rPr>
        <w:t>X2AP</w:t>
      </w:r>
      <w:r w:rsidRPr="001D5052">
        <w:rPr>
          <w:lang w:eastAsia="zh-CN"/>
        </w:rPr>
        <w:t>）</w:t>
      </w:r>
      <w:bookmarkEnd w:id="974"/>
    </w:p>
    <w:p w14:paraId="4FC7BE68"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w:t>
      </w:r>
      <w:r w:rsidRPr="001D5052">
        <w:rPr>
          <w:rFonts w:eastAsia="SimSun"/>
          <w:lang w:val="en-GB" w:eastAsia="zh-CN"/>
        </w:rPr>
        <w:t>E-UTRAN</w:t>
      </w:r>
      <w:r w:rsidRPr="001D5052">
        <w:rPr>
          <w:rFonts w:eastAsia="SimSun"/>
          <w:lang w:val="en-GB" w:eastAsia="zh-CN"/>
        </w:rPr>
        <w:t>中</w:t>
      </w:r>
      <w:proofErr w:type="spellStart"/>
      <w:r w:rsidRPr="001D5052">
        <w:rPr>
          <w:rFonts w:eastAsia="SimSun"/>
          <w:lang w:val="en-GB" w:eastAsia="zh-CN"/>
        </w:rPr>
        <w:t>eNodeB</w:t>
      </w:r>
      <w:proofErr w:type="spellEnd"/>
      <w:r w:rsidRPr="001D5052">
        <w:rPr>
          <w:rFonts w:eastAsia="SimSun"/>
          <w:lang w:val="en-GB" w:eastAsia="zh-CN"/>
        </w:rPr>
        <w:t>之间控制平面的无线电网络层信令程序。</w:t>
      </w:r>
      <w:r w:rsidRPr="001D5052">
        <w:rPr>
          <w:rFonts w:eastAsia="SimSun"/>
          <w:lang w:val="en-GB" w:eastAsia="zh-CN"/>
        </w:rPr>
        <w:t>X2AP</w:t>
      </w:r>
      <w:r w:rsidRPr="001D5052">
        <w:rPr>
          <w:rFonts w:eastAsia="SimSun"/>
          <w:lang w:val="en-GB" w:eastAsia="zh-CN"/>
        </w:rPr>
        <w:t>通过本文档中定义的信令程序来支持</w:t>
      </w:r>
      <w:r w:rsidRPr="001D5052">
        <w:rPr>
          <w:rFonts w:eastAsia="SimSun"/>
          <w:lang w:val="en-GB" w:eastAsia="zh-CN"/>
        </w:rPr>
        <w:t>X2</w:t>
      </w:r>
      <w:r w:rsidRPr="001D5052">
        <w:rPr>
          <w:rFonts w:eastAsia="SimSun"/>
          <w:lang w:val="en-GB" w:eastAsia="zh-CN"/>
        </w:rPr>
        <w:t>接口的功能。</w:t>
      </w:r>
    </w:p>
    <w:p w14:paraId="3CE07206"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9832CA5"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08546EF7"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T3.9036.423-15.6.0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8" w:history="1">
        <w:r w:rsidRPr="001D5052">
          <w:rPr>
            <w:rFonts w:eastAsia="SimSun"/>
            <w:color w:val="0563C1"/>
            <w:sz w:val="18"/>
            <w:szCs w:val="18"/>
            <w:u w:val="single"/>
            <w:lang w:eastAsia="en-GB"/>
          </w:rPr>
          <w:t>https://members.tsdsi.in/index.php/s/bZk4CQ58jRdHcwc</w:t>
        </w:r>
      </w:hyperlink>
    </w:p>
    <w:p w14:paraId="2A31B5F9" w14:textId="77777777" w:rsidR="00545E1C" w:rsidRPr="001D5052" w:rsidRDefault="003B2545">
      <w:pPr>
        <w:pStyle w:val="Heading5"/>
        <w:rPr>
          <w:lang w:eastAsia="zh-CN"/>
        </w:rPr>
      </w:pPr>
      <w:r w:rsidRPr="001D5052">
        <w:rPr>
          <w:lang w:eastAsia="zh-CN"/>
        </w:rPr>
        <w:t>3.2.1.4.11</w:t>
      </w:r>
      <w:r w:rsidRPr="001D5052">
        <w:rPr>
          <w:lang w:eastAsia="zh-CN"/>
        </w:rPr>
        <w:tab/>
        <w:t>T3.9036.424</w:t>
      </w:r>
    </w:p>
    <w:p w14:paraId="501EECCB" w14:textId="77777777" w:rsidR="00545E1C" w:rsidRPr="001D5052" w:rsidRDefault="003B2545">
      <w:pPr>
        <w:pStyle w:val="Headingb"/>
        <w:rPr>
          <w:lang w:eastAsia="zh-CN"/>
        </w:rPr>
      </w:pPr>
      <w:bookmarkStart w:id="975" w:name="_Toc56154044"/>
      <w:bookmarkStart w:id="976" w:name="_Toc77257716"/>
      <w:bookmarkStart w:id="977" w:name="_Toc56152664"/>
      <w:r w:rsidRPr="001D5052">
        <w:rPr>
          <w:lang w:eastAsia="zh-CN"/>
        </w:rPr>
        <w:t>演进的通用地面无线接入网（</w:t>
      </w:r>
      <w:r w:rsidRPr="001D5052">
        <w:rPr>
          <w:lang w:eastAsia="zh-CN"/>
        </w:rPr>
        <w:t>E-UTRAN</w:t>
      </w:r>
      <w:r w:rsidRPr="001D5052">
        <w:rPr>
          <w:lang w:eastAsia="zh-CN"/>
        </w:rPr>
        <w:t>）；</w:t>
      </w:r>
      <w:r w:rsidRPr="001D5052">
        <w:rPr>
          <w:lang w:eastAsia="zh-CN"/>
        </w:rPr>
        <w:t>X2</w:t>
      </w:r>
      <w:r w:rsidRPr="001D5052">
        <w:rPr>
          <w:lang w:val="en-GB" w:eastAsia="zh-CN"/>
        </w:rPr>
        <w:t>数据传输</w:t>
      </w:r>
      <w:bookmarkEnd w:id="975"/>
      <w:bookmarkEnd w:id="976"/>
      <w:bookmarkEnd w:id="977"/>
    </w:p>
    <w:p w14:paraId="4D6F11B2"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本文档规定了用于在</w:t>
      </w:r>
      <w:r w:rsidRPr="001D5052">
        <w:rPr>
          <w:rFonts w:eastAsia="SimSun"/>
          <w:lang w:eastAsia="zh-CN"/>
        </w:rPr>
        <w:t>X2</w:t>
      </w:r>
      <w:r w:rsidRPr="001D5052">
        <w:rPr>
          <w:rFonts w:eastAsia="SimSun"/>
          <w:lang w:eastAsia="zh-CN"/>
        </w:rPr>
        <w:t>接口上建立用户平面传输承载信道的用户数据传输协议和相关信令协议的标准。</w:t>
      </w:r>
    </w:p>
    <w:p w14:paraId="3906AD5C"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50357824"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E4ECF2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T3.9036.424-15.0.0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099" w:history="1">
        <w:r w:rsidRPr="001D5052">
          <w:rPr>
            <w:rFonts w:eastAsia="SimSun"/>
            <w:color w:val="0563C1"/>
            <w:sz w:val="18"/>
            <w:szCs w:val="18"/>
            <w:u w:val="single"/>
            <w:lang w:eastAsia="en-GB"/>
          </w:rPr>
          <w:t>https://members.tsdsi.in/index.php/s/aFdbgW4BPyY4Cet</w:t>
        </w:r>
      </w:hyperlink>
    </w:p>
    <w:p w14:paraId="206CD47F" w14:textId="77777777" w:rsidR="00545E1C" w:rsidRPr="001D5052" w:rsidRDefault="003B2545">
      <w:pPr>
        <w:pStyle w:val="Heading5"/>
        <w:rPr>
          <w:lang w:eastAsia="zh-CN"/>
        </w:rPr>
      </w:pPr>
      <w:r w:rsidRPr="001D5052">
        <w:rPr>
          <w:lang w:eastAsia="zh-CN"/>
        </w:rPr>
        <w:t>3.2.1.4.12</w:t>
      </w:r>
      <w:r w:rsidRPr="001D5052">
        <w:rPr>
          <w:lang w:eastAsia="zh-CN"/>
        </w:rPr>
        <w:tab/>
        <w:t>T3.9036.425</w:t>
      </w:r>
    </w:p>
    <w:p w14:paraId="0A20C5C3" w14:textId="77777777" w:rsidR="00545E1C" w:rsidRPr="001D5052" w:rsidRDefault="003B2545">
      <w:pPr>
        <w:pStyle w:val="Headingb"/>
        <w:rPr>
          <w:lang w:eastAsia="zh-CN"/>
        </w:rPr>
      </w:pPr>
      <w:bookmarkStart w:id="978" w:name="_Toc56152665"/>
      <w:bookmarkStart w:id="979" w:name="_Toc56154045"/>
      <w:bookmarkStart w:id="980" w:name="_Toc77257717"/>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eastAsia="zh-CN"/>
        </w:rPr>
        <w:t>X2</w:t>
      </w:r>
      <w:bookmarkEnd w:id="978"/>
      <w:bookmarkEnd w:id="979"/>
      <w:r w:rsidRPr="001D5052">
        <w:rPr>
          <w:lang w:eastAsia="zh-CN"/>
        </w:rPr>
        <w:t>接口用户平面协议</w:t>
      </w:r>
      <w:bookmarkEnd w:id="980"/>
    </w:p>
    <w:p w14:paraId="264F711B"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本文档规定了在</w:t>
      </w:r>
      <w:r w:rsidRPr="001D5052">
        <w:rPr>
          <w:rFonts w:eastAsia="SimSun"/>
          <w:lang w:eastAsia="zh-CN"/>
        </w:rPr>
        <w:t>X2</w:t>
      </w:r>
      <w:r w:rsidRPr="001D5052">
        <w:rPr>
          <w:rFonts w:eastAsia="SimSun"/>
          <w:lang w:eastAsia="zh-CN"/>
        </w:rPr>
        <w:t>接口上使用的</w:t>
      </w:r>
      <w:r w:rsidRPr="001D5052">
        <w:rPr>
          <w:rFonts w:eastAsia="SimSun"/>
          <w:lang w:eastAsia="zh-CN"/>
        </w:rPr>
        <w:t>X2</w:t>
      </w:r>
      <w:r w:rsidRPr="001D5052">
        <w:rPr>
          <w:rFonts w:eastAsia="SimSun"/>
          <w:lang w:eastAsia="zh-CN"/>
        </w:rPr>
        <w:t>用户平面协议。</w:t>
      </w:r>
    </w:p>
    <w:p w14:paraId="50B2D32D"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775C524A"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BCDE522"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r w:rsidRPr="001D5052">
        <w:rPr>
          <w:rFonts w:eastAsia="SimSun"/>
          <w:color w:val="000000"/>
          <w:sz w:val="18"/>
          <w:szCs w:val="18"/>
          <w:lang w:eastAsia="en-GB"/>
        </w:rPr>
        <w:t>TSDSI STD T3.9036.425-15.0.0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0" w:history="1">
        <w:r w:rsidRPr="001D5052">
          <w:rPr>
            <w:rFonts w:eastAsia="SimSun"/>
            <w:color w:val="0563C1"/>
            <w:sz w:val="18"/>
            <w:szCs w:val="18"/>
            <w:u w:val="single"/>
            <w:lang w:eastAsia="en-GB"/>
          </w:rPr>
          <w:t>https://members.tsdsi.in/index.php/s/ws5Ja7oTGXgbYNj</w:t>
        </w:r>
      </w:hyperlink>
    </w:p>
    <w:p w14:paraId="14DC13C2" w14:textId="77777777" w:rsidR="00545E1C" w:rsidRPr="001D5052" w:rsidRDefault="003B2545">
      <w:pPr>
        <w:pStyle w:val="Heading5"/>
        <w:rPr>
          <w:lang w:eastAsia="zh-CN"/>
        </w:rPr>
      </w:pPr>
      <w:r w:rsidRPr="001D5052">
        <w:rPr>
          <w:lang w:eastAsia="zh-CN"/>
        </w:rPr>
        <w:t>3.2.1.4.13</w:t>
      </w:r>
      <w:r w:rsidRPr="001D5052">
        <w:rPr>
          <w:lang w:eastAsia="zh-CN"/>
        </w:rPr>
        <w:tab/>
        <w:t>T3.9036.440</w:t>
      </w:r>
    </w:p>
    <w:p w14:paraId="59EEBB1D" w14:textId="77777777" w:rsidR="00545E1C" w:rsidRPr="001D5052" w:rsidRDefault="003B2545">
      <w:pPr>
        <w:pStyle w:val="Headingb"/>
        <w:rPr>
          <w:lang w:eastAsia="zh-CN"/>
        </w:rPr>
      </w:pPr>
      <w:bookmarkStart w:id="981" w:name="_Toc56152666"/>
      <w:bookmarkStart w:id="982" w:name="_Toc56154046"/>
      <w:bookmarkStart w:id="983" w:name="_Toc77257718"/>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981"/>
      <w:bookmarkEnd w:id="982"/>
      <w:r w:rsidRPr="001D5052">
        <w:rPr>
          <w:lang w:eastAsia="zh-CN"/>
        </w:rPr>
        <w:t>支持</w:t>
      </w:r>
      <w:r w:rsidRPr="001D5052">
        <w:rPr>
          <w:lang w:eastAsia="zh-CN"/>
        </w:rPr>
        <w:t>E-UTRAN</w:t>
      </w:r>
      <w:r w:rsidRPr="001D5052">
        <w:rPr>
          <w:lang w:eastAsia="zh-CN"/>
        </w:rPr>
        <w:t>内多媒体广播组播服务（</w:t>
      </w:r>
      <w:r w:rsidRPr="001D5052">
        <w:rPr>
          <w:lang w:eastAsia="zh-CN"/>
        </w:rPr>
        <w:t>MBMS</w:t>
      </w:r>
      <w:r w:rsidRPr="001D5052">
        <w:rPr>
          <w:lang w:eastAsia="zh-CN"/>
        </w:rPr>
        <w:t>）的接口的一般问题和原则</w:t>
      </w:r>
      <w:bookmarkEnd w:id="983"/>
    </w:p>
    <w:p w14:paraId="368D25DF"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本文档描述了用于在</w:t>
      </w:r>
      <w:r w:rsidRPr="001D5052">
        <w:rPr>
          <w:rFonts w:eastAsia="SimSun"/>
          <w:lang w:val="en-GB" w:eastAsia="zh-CN"/>
        </w:rPr>
        <w:t>E-UTRAN</w:t>
      </w:r>
      <w:r w:rsidRPr="001D5052">
        <w:rPr>
          <w:rFonts w:eastAsia="SimSun"/>
          <w:lang w:val="en-GB" w:eastAsia="zh-CN"/>
        </w:rPr>
        <w:t>中提供</w:t>
      </w:r>
      <w:r w:rsidRPr="001D5052">
        <w:rPr>
          <w:rFonts w:eastAsia="SimSun"/>
          <w:lang w:val="en-GB" w:eastAsia="zh-CN"/>
        </w:rPr>
        <w:t>MBMS</w:t>
      </w:r>
      <w:r w:rsidRPr="001D5052">
        <w:rPr>
          <w:rFonts w:eastAsia="SimSun"/>
          <w:lang w:val="en-GB" w:eastAsia="zh-CN"/>
        </w:rPr>
        <w:t>的接口的总体架构。这还包括对用于指导架构和接口的一般问题、假设和原则的描述。</w:t>
      </w:r>
    </w:p>
    <w:p w14:paraId="5FF2A9C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7B6872A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lastRenderedPageBreak/>
        <w:t>版本</w:t>
      </w:r>
      <w:r w:rsidRPr="001D5052">
        <w:rPr>
          <w:rFonts w:eastAsia="SimSun"/>
          <w:b/>
          <w:bCs/>
          <w:color w:val="000000"/>
          <w:sz w:val="18"/>
          <w:szCs w:val="18"/>
          <w:lang w:eastAsia="zh-CN"/>
        </w:rPr>
        <w:t>1</w:t>
      </w:r>
    </w:p>
    <w:p w14:paraId="7104AEA3"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T3.9036.440-15.0.0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1" w:history="1">
        <w:r w:rsidRPr="001D5052">
          <w:rPr>
            <w:rFonts w:eastAsia="SimSun"/>
            <w:color w:val="0563C1"/>
            <w:sz w:val="18"/>
            <w:szCs w:val="18"/>
            <w:u w:val="single"/>
            <w:lang w:eastAsia="en-GB"/>
          </w:rPr>
          <w:t>https://members.tsdsi.in/index.php/s/3nMsTgP4f4pqfsf</w:t>
        </w:r>
      </w:hyperlink>
    </w:p>
    <w:p w14:paraId="5BACA836" w14:textId="77777777" w:rsidR="00545E1C" w:rsidRPr="001D5052" w:rsidRDefault="003B2545">
      <w:pPr>
        <w:pStyle w:val="Heading5"/>
        <w:rPr>
          <w:lang w:eastAsia="zh-CN"/>
        </w:rPr>
      </w:pPr>
      <w:r w:rsidRPr="001D5052">
        <w:rPr>
          <w:lang w:eastAsia="zh-CN"/>
        </w:rPr>
        <w:t>3.2.1.4.14</w:t>
      </w:r>
      <w:r w:rsidRPr="001D5052">
        <w:rPr>
          <w:lang w:eastAsia="zh-CN"/>
        </w:rPr>
        <w:tab/>
        <w:t>T3.9036.441</w:t>
      </w:r>
    </w:p>
    <w:p w14:paraId="09BE0958" w14:textId="77777777" w:rsidR="00545E1C" w:rsidRPr="001D5052" w:rsidRDefault="003B2545">
      <w:pPr>
        <w:pStyle w:val="Headingb"/>
        <w:rPr>
          <w:lang w:eastAsia="zh-CN"/>
        </w:rPr>
      </w:pPr>
      <w:bookmarkStart w:id="984" w:name="_Toc56152667"/>
      <w:bookmarkStart w:id="985" w:name="_Toc56154047"/>
      <w:bookmarkStart w:id="986" w:name="_Toc77257719"/>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984"/>
      <w:bookmarkEnd w:id="985"/>
      <w:r w:rsidRPr="001D5052">
        <w:rPr>
          <w:lang w:eastAsia="zh-CN"/>
        </w:rPr>
        <w:t>支持</w:t>
      </w:r>
      <w:r w:rsidRPr="001D5052">
        <w:rPr>
          <w:lang w:eastAsia="zh-CN"/>
        </w:rPr>
        <w:t>E-UTRAN</w:t>
      </w:r>
      <w:r w:rsidRPr="001D5052">
        <w:rPr>
          <w:lang w:eastAsia="zh-CN"/>
        </w:rPr>
        <w:t>内多媒体广播组播服务（</w:t>
      </w:r>
      <w:r w:rsidRPr="001D5052">
        <w:rPr>
          <w:lang w:eastAsia="zh-CN"/>
        </w:rPr>
        <w:t>MBMS</w:t>
      </w:r>
      <w:r w:rsidRPr="001D5052">
        <w:rPr>
          <w:lang w:eastAsia="zh-CN"/>
        </w:rPr>
        <w:t>）的接口的第</w:t>
      </w:r>
      <w:r w:rsidRPr="001D5052">
        <w:rPr>
          <w:lang w:eastAsia="zh-CN"/>
        </w:rPr>
        <w:t>1</w:t>
      </w:r>
      <w:r w:rsidRPr="001D5052">
        <w:rPr>
          <w:lang w:eastAsia="zh-CN"/>
        </w:rPr>
        <w:t>层</w:t>
      </w:r>
      <w:bookmarkEnd w:id="986"/>
    </w:p>
    <w:p w14:paraId="5A7933C2" w14:textId="61C1C0DB"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本文档规定了允许在</w:t>
      </w:r>
      <w:r w:rsidRPr="001D5052">
        <w:rPr>
          <w:rFonts w:eastAsia="SimSun"/>
          <w:lang w:val="en-GB" w:eastAsia="zh-CN"/>
        </w:rPr>
        <w:t>E-UTRAN</w:t>
      </w:r>
      <w:r w:rsidRPr="001D5052">
        <w:rPr>
          <w:rFonts w:eastAsia="SimSun"/>
          <w:lang w:val="en-GB" w:eastAsia="zh-CN"/>
        </w:rPr>
        <w:t>内支持多媒体广播组播服务（</w:t>
      </w:r>
      <w:r w:rsidRPr="001D5052">
        <w:rPr>
          <w:rFonts w:eastAsia="SimSun"/>
          <w:lang w:val="en-GB" w:eastAsia="zh-CN"/>
        </w:rPr>
        <w:t>MBMS</w:t>
      </w:r>
      <w:r w:rsidRPr="001D5052">
        <w:rPr>
          <w:rFonts w:eastAsia="SimSun"/>
          <w:lang w:val="en-GB" w:eastAsia="zh-CN"/>
        </w:rPr>
        <w:t>）的接口上实施第</w:t>
      </w:r>
      <w:r w:rsidRPr="001D5052">
        <w:rPr>
          <w:rFonts w:eastAsia="SimSun"/>
          <w:lang w:val="en-GB" w:eastAsia="zh-CN"/>
        </w:rPr>
        <w:t>1</w:t>
      </w:r>
      <w:r w:rsidRPr="001D5052">
        <w:rPr>
          <w:rFonts w:eastAsia="SimSun"/>
          <w:lang w:val="en-GB" w:eastAsia="zh-CN"/>
        </w:rPr>
        <w:t>层的标准。在下文中，假定</w:t>
      </w:r>
      <w:r w:rsidR="00870406">
        <w:rPr>
          <w:rFonts w:eastAsia="SimSun" w:hint="eastAsia"/>
          <w:lang w:val="en-GB" w:eastAsia="zh-CN"/>
        </w:rPr>
        <w:t>“</w:t>
      </w:r>
      <w:r w:rsidRPr="001D5052">
        <w:rPr>
          <w:rFonts w:eastAsia="SimSun"/>
          <w:lang w:val="en-GB" w:eastAsia="zh-CN"/>
        </w:rPr>
        <w:t>第</w:t>
      </w:r>
      <w:r w:rsidRPr="001D5052">
        <w:rPr>
          <w:rFonts w:eastAsia="SimSun"/>
          <w:lang w:val="en-GB" w:eastAsia="zh-CN"/>
        </w:rPr>
        <w:t>1</w:t>
      </w:r>
      <w:r w:rsidRPr="001D5052">
        <w:rPr>
          <w:rFonts w:eastAsia="SimSun"/>
          <w:lang w:val="en-GB" w:eastAsia="zh-CN"/>
        </w:rPr>
        <w:t>层</w:t>
      </w:r>
      <w:r w:rsidR="00870406">
        <w:rPr>
          <w:rFonts w:eastAsia="SimSun" w:hint="eastAsia"/>
          <w:lang w:val="en-GB" w:eastAsia="zh-CN"/>
        </w:rPr>
        <w:t>”</w:t>
      </w:r>
      <w:r w:rsidRPr="001D5052">
        <w:rPr>
          <w:rFonts w:eastAsia="SimSun"/>
          <w:lang w:val="en-GB" w:eastAsia="zh-CN"/>
        </w:rPr>
        <w:t>和</w:t>
      </w:r>
      <w:r w:rsidR="00870406">
        <w:rPr>
          <w:rFonts w:eastAsia="SimSun" w:hint="eastAsia"/>
          <w:lang w:val="en-GB" w:eastAsia="zh-CN"/>
        </w:rPr>
        <w:t>“</w:t>
      </w:r>
      <w:r w:rsidRPr="001D5052">
        <w:rPr>
          <w:rFonts w:eastAsia="SimSun"/>
          <w:lang w:val="en-GB" w:eastAsia="zh-CN"/>
        </w:rPr>
        <w:t>物理层</w:t>
      </w:r>
      <w:r w:rsidR="00870406">
        <w:rPr>
          <w:rFonts w:eastAsia="SimSun" w:hint="eastAsia"/>
          <w:lang w:val="en-GB" w:eastAsia="zh-CN"/>
        </w:rPr>
        <w:t>”</w:t>
      </w:r>
      <w:r w:rsidRPr="001D5052">
        <w:rPr>
          <w:rFonts w:eastAsia="SimSun"/>
          <w:lang w:val="en-GB" w:eastAsia="zh-CN"/>
        </w:rPr>
        <w:t>是同义的。</w:t>
      </w:r>
    </w:p>
    <w:p w14:paraId="76C37B8E"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4467EDD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21D647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T3.9036.441-15.0.0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2" w:history="1">
        <w:r w:rsidRPr="001D5052">
          <w:rPr>
            <w:rFonts w:eastAsia="SimSun"/>
            <w:color w:val="0563C1"/>
            <w:sz w:val="18"/>
            <w:szCs w:val="18"/>
            <w:u w:val="single"/>
            <w:lang w:eastAsia="en-GB"/>
          </w:rPr>
          <w:t>https://members.tsdsi.in/index.php/s/PAbHSPj3qYfpgAJ</w:t>
        </w:r>
      </w:hyperlink>
    </w:p>
    <w:p w14:paraId="1CA33A7D" w14:textId="77777777" w:rsidR="00545E1C" w:rsidRPr="001D5052" w:rsidRDefault="003B2545">
      <w:pPr>
        <w:pStyle w:val="Heading5"/>
        <w:rPr>
          <w:lang w:eastAsia="zh-CN"/>
        </w:rPr>
      </w:pPr>
      <w:r w:rsidRPr="001D5052">
        <w:rPr>
          <w:lang w:eastAsia="zh-CN"/>
        </w:rPr>
        <w:t>3.2.1.4.15</w:t>
      </w:r>
      <w:r w:rsidRPr="001D5052">
        <w:rPr>
          <w:lang w:eastAsia="zh-CN"/>
        </w:rPr>
        <w:tab/>
        <w:t>T3.9036.442</w:t>
      </w:r>
    </w:p>
    <w:p w14:paraId="3D07956B" w14:textId="77777777" w:rsidR="00545E1C" w:rsidRPr="001D5052" w:rsidRDefault="003B2545">
      <w:pPr>
        <w:pStyle w:val="Headingb"/>
        <w:rPr>
          <w:lang w:eastAsia="zh-CN"/>
        </w:rPr>
      </w:pPr>
      <w:bookmarkStart w:id="987" w:name="_Toc56154048"/>
      <w:bookmarkStart w:id="988" w:name="_Toc56152668"/>
      <w:bookmarkStart w:id="989" w:name="_Toc77257720"/>
      <w:r w:rsidRPr="001D5052">
        <w:rPr>
          <w:lang w:eastAsia="zh-CN"/>
        </w:rPr>
        <w:t>演进的通用地面无线接入网（</w:t>
      </w:r>
      <w:r w:rsidRPr="001D5052">
        <w:rPr>
          <w:lang w:eastAsia="zh-CN"/>
        </w:rPr>
        <w:t>E-UTRAN</w:t>
      </w:r>
      <w:r w:rsidRPr="001D5052">
        <w:rPr>
          <w:lang w:eastAsia="zh-CN"/>
        </w:rPr>
        <w:t>）；</w:t>
      </w:r>
      <w:bookmarkEnd w:id="987"/>
      <w:bookmarkEnd w:id="988"/>
      <w:r w:rsidRPr="001D5052">
        <w:rPr>
          <w:lang w:eastAsia="zh-CN"/>
        </w:rPr>
        <w:t>支持</w:t>
      </w:r>
      <w:r w:rsidRPr="001D5052">
        <w:rPr>
          <w:lang w:eastAsia="zh-CN"/>
        </w:rPr>
        <w:t>E-UTRAN</w:t>
      </w:r>
      <w:r w:rsidRPr="001D5052">
        <w:rPr>
          <w:lang w:eastAsia="zh-CN"/>
        </w:rPr>
        <w:t>内多媒体广播组播服务（</w:t>
      </w:r>
      <w:r w:rsidRPr="001D5052">
        <w:rPr>
          <w:lang w:eastAsia="zh-CN"/>
        </w:rPr>
        <w:t>MBMS</w:t>
      </w:r>
      <w:r w:rsidRPr="001D5052">
        <w:rPr>
          <w:lang w:eastAsia="zh-CN"/>
        </w:rPr>
        <w:t>）的接口的信令传输</w:t>
      </w:r>
      <w:bookmarkEnd w:id="989"/>
    </w:p>
    <w:p w14:paraId="66FBF2B3"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w:t>
      </w:r>
      <w:r w:rsidRPr="001D5052">
        <w:rPr>
          <w:rFonts w:eastAsia="SimSun"/>
          <w:lang w:val="en-GB" w:eastAsia="zh-CN"/>
        </w:rPr>
        <w:t>M2</w:t>
      </w:r>
      <w:r w:rsidRPr="001D5052">
        <w:rPr>
          <w:rFonts w:eastAsia="SimSun"/>
          <w:lang w:val="en-GB" w:eastAsia="zh-CN"/>
        </w:rPr>
        <w:t>和</w:t>
      </w:r>
      <w:r w:rsidRPr="001D5052">
        <w:rPr>
          <w:rFonts w:eastAsia="SimSun"/>
          <w:lang w:val="en-GB" w:eastAsia="zh-CN"/>
        </w:rPr>
        <w:t>M3</w:t>
      </w:r>
      <w:r w:rsidRPr="001D5052">
        <w:rPr>
          <w:rFonts w:eastAsia="SimSun"/>
          <w:lang w:val="en-GB" w:eastAsia="zh-CN"/>
        </w:rPr>
        <w:t>接口上使用的信令传输标准。</w:t>
      </w:r>
      <w:r w:rsidRPr="001D5052">
        <w:rPr>
          <w:rFonts w:eastAsia="SimSun"/>
          <w:lang w:val="en-GB" w:eastAsia="zh-CN"/>
        </w:rPr>
        <w:t>M2</w:t>
      </w:r>
      <w:r w:rsidRPr="001D5052">
        <w:rPr>
          <w:rFonts w:eastAsia="SimSun"/>
          <w:lang w:val="en-GB" w:eastAsia="zh-CN"/>
        </w:rPr>
        <w:t>接口是</w:t>
      </w:r>
      <w:proofErr w:type="spellStart"/>
      <w:r w:rsidRPr="001D5052">
        <w:rPr>
          <w:rFonts w:eastAsia="SimSun"/>
          <w:lang w:val="en-GB" w:eastAsia="zh-CN"/>
        </w:rPr>
        <w:t>eNodeB</w:t>
      </w:r>
      <w:proofErr w:type="spellEnd"/>
      <w:r w:rsidRPr="001D5052">
        <w:rPr>
          <w:rFonts w:eastAsia="SimSun"/>
          <w:lang w:val="en-GB" w:eastAsia="zh-CN"/>
        </w:rPr>
        <w:t>与</w:t>
      </w:r>
      <w:r w:rsidRPr="001D5052">
        <w:rPr>
          <w:rFonts w:eastAsia="SimSun"/>
          <w:lang w:val="en-GB" w:eastAsia="zh-CN"/>
        </w:rPr>
        <w:t>MCE</w:t>
      </w:r>
      <w:r w:rsidRPr="001D5052">
        <w:rPr>
          <w:rFonts w:eastAsia="SimSun"/>
          <w:lang w:val="en-GB" w:eastAsia="zh-CN"/>
        </w:rPr>
        <w:t>之间的逻辑接口。</w:t>
      </w:r>
      <w:r w:rsidRPr="001D5052">
        <w:rPr>
          <w:rFonts w:eastAsia="SimSun"/>
          <w:lang w:val="en-GB" w:eastAsia="zh-CN"/>
        </w:rPr>
        <w:t>M3</w:t>
      </w:r>
      <w:r w:rsidRPr="001D5052">
        <w:rPr>
          <w:rFonts w:eastAsia="SimSun"/>
          <w:lang w:val="en-GB" w:eastAsia="zh-CN"/>
        </w:rPr>
        <w:t>接口是</w:t>
      </w:r>
      <w:r w:rsidRPr="001D5052">
        <w:rPr>
          <w:rFonts w:eastAsia="SimSun"/>
          <w:lang w:val="en-GB" w:eastAsia="zh-CN"/>
        </w:rPr>
        <w:t>MCE</w:t>
      </w:r>
      <w:r w:rsidRPr="001D5052">
        <w:rPr>
          <w:rFonts w:eastAsia="SimSun"/>
          <w:lang w:val="en-GB" w:eastAsia="zh-CN"/>
        </w:rPr>
        <w:t>与</w:t>
      </w:r>
      <w:r w:rsidRPr="001D5052">
        <w:rPr>
          <w:rFonts w:eastAsia="SimSun"/>
          <w:lang w:val="en-GB" w:eastAsia="zh-CN"/>
        </w:rPr>
        <w:t>MME</w:t>
      </w:r>
      <w:r w:rsidRPr="001D5052">
        <w:rPr>
          <w:rFonts w:eastAsia="SimSun"/>
          <w:lang w:val="en-GB" w:eastAsia="zh-CN"/>
        </w:rPr>
        <w:t>之间的逻辑接口。本文档描述了如何在</w:t>
      </w:r>
      <w:r w:rsidRPr="001D5052">
        <w:rPr>
          <w:rFonts w:eastAsia="SimSun"/>
          <w:lang w:val="en-GB" w:eastAsia="zh-CN"/>
        </w:rPr>
        <w:t>M2</w:t>
      </w:r>
      <w:r w:rsidRPr="001D5052">
        <w:rPr>
          <w:rFonts w:eastAsia="SimSun"/>
          <w:lang w:val="en-GB" w:eastAsia="zh-CN"/>
        </w:rPr>
        <w:t>上传输</w:t>
      </w:r>
      <w:r w:rsidRPr="001D5052">
        <w:rPr>
          <w:rFonts w:eastAsia="SimSun"/>
          <w:lang w:val="en-GB" w:eastAsia="zh-CN"/>
        </w:rPr>
        <w:t>M2-AP</w:t>
      </w:r>
      <w:r w:rsidRPr="001D5052">
        <w:rPr>
          <w:rFonts w:eastAsia="SimSun"/>
          <w:lang w:val="en-GB" w:eastAsia="zh-CN"/>
        </w:rPr>
        <w:t>信令消息，以及如何在</w:t>
      </w:r>
      <w:r w:rsidRPr="001D5052">
        <w:rPr>
          <w:rFonts w:eastAsia="SimSun"/>
          <w:lang w:val="en-GB" w:eastAsia="zh-CN"/>
        </w:rPr>
        <w:t>M3</w:t>
      </w:r>
      <w:r w:rsidRPr="001D5052">
        <w:rPr>
          <w:rFonts w:eastAsia="SimSun"/>
          <w:lang w:val="en-GB" w:eastAsia="zh-CN"/>
        </w:rPr>
        <w:t>上传输</w:t>
      </w:r>
      <w:r w:rsidRPr="001D5052">
        <w:rPr>
          <w:rFonts w:eastAsia="SimSun"/>
          <w:lang w:val="en-GB" w:eastAsia="zh-CN"/>
        </w:rPr>
        <w:t>M3-AP</w:t>
      </w:r>
      <w:r w:rsidRPr="001D5052">
        <w:rPr>
          <w:rFonts w:eastAsia="SimSun"/>
          <w:lang w:val="en-GB" w:eastAsia="zh-CN"/>
        </w:rPr>
        <w:t>信令消息。</w:t>
      </w:r>
    </w:p>
    <w:p w14:paraId="6A9AAC25"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4ACAEF97"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656602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18"/>
          <w:szCs w:val="18"/>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T3.9036.442-15.0.0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3" w:history="1">
        <w:r w:rsidRPr="001D5052">
          <w:rPr>
            <w:rFonts w:eastAsia="SimSun"/>
            <w:color w:val="0563C1"/>
            <w:sz w:val="18"/>
            <w:szCs w:val="18"/>
            <w:u w:val="single"/>
            <w:lang w:eastAsia="en-GB"/>
          </w:rPr>
          <w:t>https://members.tsdsi.in/index.php/s/3gZ4pfYxkFfysrF</w:t>
        </w:r>
      </w:hyperlink>
    </w:p>
    <w:p w14:paraId="1AB29786" w14:textId="77777777" w:rsidR="00545E1C" w:rsidRPr="001D5052" w:rsidRDefault="003B2545">
      <w:pPr>
        <w:pStyle w:val="Heading5"/>
        <w:rPr>
          <w:lang w:eastAsia="zh-CN"/>
        </w:rPr>
      </w:pPr>
      <w:r w:rsidRPr="001D5052">
        <w:rPr>
          <w:lang w:eastAsia="zh-CN"/>
        </w:rPr>
        <w:t>3.2.1.4.16</w:t>
      </w:r>
      <w:r w:rsidRPr="001D5052">
        <w:rPr>
          <w:lang w:eastAsia="zh-CN"/>
        </w:rPr>
        <w:tab/>
        <w:t>T3.9036.443</w:t>
      </w:r>
    </w:p>
    <w:p w14:paraId="506BB8BC" w14:textId="77777777" w:rsidR="00545E1C" w:rsidRPr="001D5052" w:rsidRDefault="003B2545">
      <w:pPr>
        <w:pStyle w:val="Headingb"/>
        <w:rPr>
          <w:lang w:eastAsia="zh-CN"/>
        </w:rPr>
      </w:pPr>
      <w:bookmarkStart w:id="990" w:name="_Toc56152669"/>
      <w:bookmarkStart w:id="991" w:name="_Toc56154049"/>
      <w:bookmarkStart w:id="992" w:name="_Toc77257721"/>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eastAsia="zh-CN"/>
        </w:rPr>
        <w:t>M2</w:t>
      </w:r>
      <w:bookmarkEnd w:id="990"/>
      <w:bookmarkEnd w:id="991"/>
      <w:r w:rsidRPr="001D5052">
        <w:rPr>
          <w:lang w:eastAsia="zh-CN"/>
        </w:rPr>
        <w:t>应用协议（</w:t>
      </w:r>
      <w:r w:rsidRPr="001D5052">
        <w:rPr>
          <w:lang w:eastAsia="zh-CN"/>
        </w:rPr>
        <w:t>M2AP</w:t>
      </w:r>
      <w:r w:rsidRPr="001D5052">
        <w:rPr>
          <w:lang w:eastAsia="zh-CN"/>
        </w:rPr>
        <w:t>）</w:t>
      </w:r>
      <w:bookmarkEnd w:id="992"/>
    </w:p>
    <w:p w14:paraId="4F9AE1F5" w14:textId="77777777" w:rsidR="00545E1C" w:rsidRPr="001D5052" w:rsidRDefault="003B2545">
      <w:pPr>
        <w:keepNext/>
        <w:keepLines/>
        <w:spacing w:line="240" w:lineRule="auto"/>
        <w:ind w:firstLineChars="200" w:firstLine="480"/>
        <w:rPr>
          <w:rFonts w:eastAsia="SimSun"/>
          <w:lang w:val="en-GB" w:eastAsia="zh-CN"/>
        </w:rPr>
      </w:pPr>
      <w:r w:rsidRPr="001D5052">
        <w:rPr>
          <w:rFonts w:eastAsia="SimSun"/>
          <w:lang w:val="en-GB" w:eastAsia="zh-CN"/>
        </w:rPr>
        <w:t>本文档规定了用于</w:t>
      </w:r>
      <w:r w:rsidRPr="001D5052">
        <w:rPr>
          <w:rFonts w:eastAsia="SimSun"/>
          <w:lang w:val="en-GB" w:eastAsia="zh-CN"/>
        </w:rPr>
        <w:t>M2</w:t>
      </w:r>
      <w:r w:rsidRPr="001D5052">
        <w:rPr>
          <w:rFonts w:eastAsia="SimSun"/>
          <w:lang w:val="en-GB" w:eastAsia="zh-CN"/>
        </w:rPr>
        <w:t>接口的</w:t>
      </w:r>
      <w:r w:rsidRPr="001D5052">
        <w:rPr>
          <w:rFonts w:eastAsia="SimSun"/>
          <w:lang w:val="en-GB" w:eastAsia="zh-CN"/>
        </w:rPr>
        <w:t>E-UTRAN</w:t>
      </w:r>
      <w:r w:rsidRPr="001D5052">
        <w:rPr>
          <w:rFonts w:eastAsia="SimSun"/>
          <w:lang w:val="en-GB" w:eastAsia="zh-CN"/>
        </w:rPr>
        <w:t>无线电网络层信令协议。</w:t>
      </w:r>
      <w:r w:rsidRPr="001D5052">
        <w:rPr>
          <w:rFonts w:eastAsia="SimSun"/>
          <w:lang w:val="en-GB" w:eastAsia="zh-CN"/>
        </w:rPr>
        <w:t>M2</w:t>
      </w:r>
      <w:r w:rsidRPr="001D5052">
        <w:rPr>
          <w:rFonts w:eastAsia="SimSun"/>
          <w:lang w:val="en-GB" w:eastAsia="zh-CN"/>
        </w:rPr>
        <w:t>应用协议（</w:t>
      </w:r>
      <w:r w:rsidRPr="001D5052">
        <w:rPr>
          <w:rFonts w:eastAsia="SimSun"/>
          <w:lang w:val="en-GB" w:eastAsia="zh-CN"/>
        </w:rPr>
        <w:t>M2AP</w:t>
      </w:r>
      <w:r w:rsidRPr="001D5052">
        <w:rPr>
          <w:rFonts w:eastAsia="SimSun"/>
          <w:lang w:val="en-GB" w:eastAsia="zh-CN"/>
        </w:rPr>
        <w:t>）通过本文档中定义的信令程序来支持</w:t>
      </w:r>
      <w:r w:rsidRPr="001D5052">
        <w:rPr>
          <w:rFonts w:eastAsia="SimSun"/>
          <w:lang w:val="en-GB" w:eastAsia="zh-CN"/>
        </w:rPr>
        <w:t>M2</w:t>
      </w:r>
      <w:r w:rsidRPr="001D5052">
        <w:rPr>
          <w:rFonts w:eastAsia="SimSun"/>
          <w:lang w:val="en-GB" w:eastAsia="zh-CN"/>
        </w:rPr>
        <w:t>接口的功能。</w:t>
      </w:r>
    </w:p>
    <w:p w14:paraId="03DB4FCC"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F90E5C8"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4CBE4A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T3.9036.443-15.0.0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4" w:history="1">
        <w:r w:rsidRPr="001D5052">
          <w:rPr>
            <w:rFonts w:eastAsia="SimSun"/>
            <w:color w:val="0563C1"/>
            <w:sz w:val="18"/>
            <w:szCs w:val="18"/>
            <w:u w:val="single"/>
            <w:lang w:eastAsia="en-GB"/>
          </w:rPr>
          <w:t>https://members.tsdsi.in/index.php/s/xCyfH8KgcPnpA66</w:t>
        </w:r>
      </w:hyperlink>
    </w:p>
    <w:p w14:paraId="5D0EA617" w14:textId="77777777" w:rsidR="00545E1C" w:rsidRPr="001D5052" w:rsidRDefault="003B2545">
      <w:pPr>
        <w:pStyle w:val="Heading5"/>
        <w:rPr>
          <w:lang w:eastAsia="zh-CN"/>
        </w:rPr>
      </w:pPr>
      <w:r w:rsidRPr="001D5052">
        <w:rPr>
          <w:lang w:eastAsia="zh-CN"/>
        </w:rPr>
        <w:lastRenderedPageBreak/>
        <w:t>3.2.1.4.17</w:t>
      </w:r>
      <w:r w:rsidRPr="001D5052">
        <w:rPr>
          <w:lang w:eastAsia="zh-CN"/>
        </w:rPr>
        <w:tab/>
        <w:t>T3.9036.444</w:t>
      </w:r>
    </w:p>
    <w:p w14:paraId="1606A3A3" w14:textId="77777777" w:rsidR="00545E1C" w:rsidRPr="001D5052" w:rsidRDefault="003B2545">
      <w:pPr>
        <w:pStyle w:val="Headingb"/>
        <w:rPr>
          <w:lang w:eastAsia="zh-CN"/>
        </w:rPr>
      </w:pPr>
      <w:bookmarkStart w:id="993" w:name="_Toc56154050"/>
      <w:bookmarkStart w:id="994" w:name="_Toc56152670"/>
      <w:bookmarkStart w:id="995" w:name="_Toc77257722"/>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eastAsia="zh-CN"/>
        </w:rPr>
        <w:t>M3</w:t>
      </w:r>
      <w:bookmarkEnd w:id="993"/>
      <w:bookmarkEnd w:id="994"/>
      <w:r w:rsidRPr="001D5052">
        <w:rPr>
          <w:lang w:eastAsia="zh-CN"/>
        </w:rPr>
        <w:t>应用协议（</w:t>
      </w:r>
      <w:r w:rsidRPr="001D5052">
        <w:rPr>
          <w:lang w:eastAsia="zh-CN"/>
        </w:rPr>
        <w:t>M3AP</w:t>
      </w:r>
      <w:r w:rsidRPr="001D5052">
        <w:rPr>
          <w:lang w:eastAsia="zh-CN"/>
        </w:rPr>
        <w:t>）</w:t>
      </w:r>
      <w:bookmarkEnd w:id="995"/>
    </w:p>
    <w:p w14:paraId="17C0718B"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本文档规定了用于</w:t>
      </w:r>
      <w:r w:rsidRPr="001D5052">
        <w:rPr>
          <w:rFonts w:eastAsia="SimSun"/>
          <w:lang w:val="en-GB" w:eastAsia="zh-CN"/>
        </w:rPr>
        <w:t>M3</w:t>
      </w:r>
      <w:r w:rsidRPr="001D5052">
        <w:rPr>
          <w:rFonts w:eastAsia="SimSun"/>
          <w:lang w:val="en-GB" w:eastAsia="zh-CN"/>
        </w:rPr>
        <w:t>接口的</w:t>
      </w:r>
      <w:r w:rsidRPr="001D5052">
        <w:rPr>
          <w:rFonts w:eastAsia="SimSun"/>
          <w:lang w:val="en-GB" w:eastAsia="zh-CN"/>
        </w:rPr>
        <w:t>E-UTRAN</w:t>
      </w:r>
      <w:r w:rsidRPr="001D5052">
        <w:rPr>
          <w:rFonts w:eastAsia="SimSun"/>
          <w:lang w:val="en-GB" w:eastAsia="zh-CN"/>
        </w:rPr>
        <w:t>无线电网络层信令协议。</w:t>
      </w:r>
      <w:r w:rsidRPr="001D5052">
        <w:rPr>
          <w:rFonts w:eastAsia="SimSun"/>
          <w:lang w:val="en-GB" w:eastAsia="zh-CN"/>
        </w:rPr>
        <w:t>M3</w:t>
      </w:r>
      <w:r w:rsidRPr="001D5052">
        <w:rPr>
          <w:rFonts w:eastAsia="SimSun"/>
          <w:lang w:val="en-GB" w:eastAsia="zh-CN"/>
        </w:rPr>
        <w:t>应用协议（</w:t>
      </w:r>
      <w:r w:rsidRPr="001D5052">
        <w:rPr>
          <w:rFonts w:eastAsia="SimSun"/>
          <w:lang w:val="en-GB" w:eastAsia="zh-CN"/>
        </w:rPr>
        <w:t>M3AP</w:t>
      </w:r>
      <w:r w:rsidRPr="001D5052">
        <w:rPr>
          <w:rFonts w:eastAsia="SimSun"/>
          <w:lang w:val="en-GB" w:eastAsia="zh-CN"/>
        </w:rPr>
        <w:t>）通过本文档中定义的信令程序来支持</w:t>
      </w:r>
      <w:r w:rsidRPr="001D5052">
        <w:rPr>
          <w:rFonts w:eastAsia="SimSun"/>
          <w:lang w:val="en-GB" w:eastAsia="zh-CN"/>
        </w:rPr>
        <w:t>M3</w:t>
      </w:r>
      <w:r w:rsidRPr="001D5052">
        <w:rPr>
          <w:rFonts w:eastAsia="SimSun"/>
          <w:lang w:val="en-GB" w:eastAsia="zh-CN"/>
        </w:rPr>
        <w:t>接口的功能。</w:t>
      </w:r>
    </w:p>
    <w:p w14:paraId="4CD0A65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7B8AC81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62C5004"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T3.9036.444-15.0.0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5" w:history="1">
        <w:r w:rsidRPr="001D5052">
          <w:rPr>
            <w:rFonts w:eastAsia="SimSun"/>
            <w:color w:val="0563C1"/>
            <w:sz w:val="18"/>
            <w:szCs w:val="18"/>
            <w:u w:val="single"/>
            <w:lang w:eastAsia="en-GB"/>
          </w:rPr>
          <w:t>https://members.tsdsi.in/index.php/s/4gwZQ3NEj5bxqrt</w:t>
        </w:r>
      </w:hyperlink>
    </w:p>
    <w:p w14:paraId="3D065B95" w14:textId="77777777" w:rsidR="00545E1C" w:rsidRPr="001D5052" w:rsidRDefault="003B2545">
      <w:pPr>
        <w:pStyle w:val="Heading5"/>
        <w:rPr>
          <w:lang w:eastAsia="zh-CN"/>
        </w:rPr>
      </w:pPr>
      <w:r w:rsidRPr="001D5052">
        <w:rPr>
          <w:lang w:eastAsia="zh-CN"/>
        </w:rPr>
        <w:t>3.2.1.4.18</w:t>
      </w:r>
      <w:r w:rsidRPr="001D5052">
        <w:rPr>
          <w:lang w:eastAsia="zh-CN"/>
        </w:rPr>
        <w:tab/>
        <w:t>T3.9036.445</w:t>
      </w:r>
    </w:p>
    <w:p w14:paraId="37F42A76" w14:textId="77777777" w:rsidR="00545E1C" w:rsidRPr="001D5052" w:rsidRDefault="003B2545">
      <w:pPr>
        <w:pStyle w:val="Headingb"/>
        <w:rPr>
          <w:lang w:eastAsia="zh-CN"/>
        </w:rPr>
      </w:pPr>
      <w:bookmarkStart w:id="996" w:name="_Toc56154051"/>
      <w:bookmarkStart w:id="997" w:name="_Toc56152671"/>
      <w:bookmarkStart w:id="998" w:name="_Toc77257723"/>
      <w:r w:rsidRPr="001D5052">
        <w:rPr>
          <w:lang w:eastAsia="zh-CN"/>
        </w:rPr>
        <w:t>演进的通用地面无线接入网（</w:t>
      </w:r>
      <w:r w:rsidRPr="001D5052">
        <w:rPr>
          <w:lang w:eastAsia="zh-CN"/>
        </w:rPr>
        <w:t>E-UTRAN</w:t>
      </w:r>
      <w:r w:rsidRPr="001D5052">
        <w:rPr>
          <w:lang w:eastAsia="zh-CN"/>
        </w:rPr>
        <w:t>）；</w:t>
      </w:r>
      <w:r w:rsidRPr="001D5052">
        <w:rPr>
          <w:lang w:eastAsia="zh-CN"/>
        </w:rPr>
        <w:t>M1</w:t>
      </w:r>
      <w:r w:rsidRPr="001D5052">
        <w:rPr>
          <w:lang w:val="en-GB" w:eastAsia="zh-CN"/>
        </w:rPr>
        <w:t>数据传输</w:t>
      </w:r>
      <w:bookmarkEnd w:id="996"/>
      <w:bookmarkEnd w:id="997"/>
      <w:bookmarkEnd w:id="998"/>
    </w:p>
    <w:p w14:paraId="2D0DC7B6"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w:t>
      </w:r>
      <w:r w:rsidRPr="001D5052">
        <w:rPr>
          <w:rFonts w:eastAsia="SimSun"/>
          <w:lang w:eastAsia="zh-CN"/>
        </w:rPr>
        <w:t>E-UTRAN M1</w:t>
      </w:r>
      <w:r w:rsidRPr="001D5052">
        <w:rPr>
          <w:rFonts w:eastAsia="SimSun"/>
          <w:lang w:eastAsia="zh-CN"/>
        </w:rPr>
        <w:t>接口上的用户数据传输协议标准。</w:t>
      </w:r>
    </w:p>
    <w:p w14:paraId="04B3589A"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6F5ACA5C"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09121107"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T3.9036.445-15.0.0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6" w:history="1">
        <w:r w:rsidRPr="001D5052">
          <w:rPr>
            <w:rFonts w:eastAsia="SimSun"/>
            <w:color w:val="0563C1"/>
            <w:sz w:val="18"/>
            <w:szCs w:val="18"/>
            <w:u w:val="single"/>
            <w:lang w:eastAsia="en-GB"/>
          </w:rPr>
          <w:t>https://members.tsdsi.in/index.php/s/J7tQw4zMq5tJDLA</w:t>
        </w:r>
      </w:hyperlink>
    </w:p>
    <w:p w14:paraId="1523F8B6" w14:textId="77777777" w:rsidR="00545E1C" w:rsidRPr="001D5052" w:rsidRDefault="003B2545">
      <w:pPr>
        <w:pStyle w:val="Heading5"/>
        <w:rPr>
          <w:lang w:eastAsia="zh-CN"/>
        </w:rPr>
      </w:pPr>
      <w:r w:rsidRPr="001D5052">
        <w:rPr>
          <w:lang w:eastAsia="zh-CN"/>
        </w:rPr>
        <w:t>3.2.1.4.19</w:t>
      </w:r>
      <w:r w:rsidRPr="001D5052">
        <w:rPr>
          <w:lang w:eastAsia="zh-CN"/>
        </w:rPr>
        <w:tab/>
        <w:t>T3.9036.455</w:t>
      </w:r>
    </w:p>
    <w:p w14:paraId="20091651" w14:textId="77777777" w:rsidR="00545E1C" w:rsidRPr="001D5052" w:rsidRDefault="003B2545">
      <w:pPr>
        <w:pStyle w:val="Headingb"/>
        <w:rPr>
          <w:lang w:eastAsia="zh-CN"/>
        </w:rPr>
      </w:pPr>
      <w:bookmarkStart w:id="999" w:name="_Toc56152672"/>
      <w:bookmarkStart w:id="1000" w:name="_Toc56154052"/>
      <w:bookmarkStart w:id="1001" w:name="_Toc77257724"/>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eastAsia="zh-CN"/>
        </w:rPr>
        <w:t>LTE</w:t>
      </w:r>
      <w:bookmarkEnd w:id="999"/>
      <w:bookmarkEnd w:id="1000"/>
      <w:r w:rsidRPr="001D5052">
        <w:rPr>
          <w:lang w:eastAsia="zh-CN"/>
        </w:rPr>
        <w:t>定位协议</w:t>
      </w:r>
      <w:proofErr w:type="spellStart"/>
      <w:r w:rsidRPr="001D5052">
        <w:rPr>
          <w:lang w:eastAsia="zh-CN"/>
        </w:rPr>
        <w:t>A</w:t>
      </w:r>
      <w:proofErr w:type="spellEnd"/>
      <w:r w:rsidRPr="001D5052">
        <w:rPr>
          <w:lang w:eastAsia="zh-CN"/>
        </w:rPr>
        <w:t>（</w:t>
      </w:r>
      <w:proofErr w:type="spellStart"/>
      <w:r w:rsidRPr="001D5052">
        <w:rPr>
          <w:lang w:eastAsia="zh-CN"/>
        </w:rPr>
        <w:t>LPPa</w:t>
      </w:r>
      <w:proofErr w:type="spellEnd"/>
      <w:r w:rsidRPr="001D5052">
        <w:rPr>
          <w:lang w:eastAsia="zh-CN"/>
        </w:rPr>
        <w:t>）</w:t>
      </w:r>
      <w:bookmarkEnd w:id="1001"/>
    </w:p>
    <w:p w14:paraId="17A9DDBF"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w:t>
      </w:r>
      <w:proofErr w:type="spellStart"/>
      <w:r w:rsidRPr="001D5052">
        <w:rPr>
          <w:rFonts w:eastAsia="SimSun"/>
          <w:lang w:val="en-GB" w:eastAsia="zh-CN"/>
        </w:rPr>
        <w:t>eNodeB</w:t>
      </w:r>
      <w:proofErr w:type="spellEnd"/>
      <w:r w:rsidRPr="001D5052">
        <w:rPr>
          <w:rFonts w:eastAsia="SimSun"/>
          <w:lang w:val="en-GB" w:eastAsia="zh-CN"/>
        </w:rPr>
        <w:t>与</w:t>
      </w:r>
      <w:r w:rsidRPr="001D5052">
        <w:rPr>
          <w:rFonts w:eastAsia="SimSun"/>
          <w:lang w:val="en-GB" w:eastAsia="zh-CN"/>
        </w:rPr>
        <w:t>E-SMLC</w:t>
      </w:r>
      <w:r w:rsidRPr="001D5052">
        <w:rPr>
          <w:rFonts w:eastAsia="SimSun"/>
          <w:lang w:val="en-GB" w:eastAsia="zh-CN"/>
        </w:rPr>
        <w:t>之间的控制平面无线电网络层信令程序。</w:t>
      </w:r>
      <w:proofErr w:type="spellStart"/>
      <w:r w:rsidRPr="001D5052">
        <w:rPr>
          <w:rFonts w:eastAsia="SimSun"/>
          <w:lang w:val="en-GB" w:eastAsia="zh-CN"/>
        </w:rPr>
        <w:t>LPPa</w:t>
      </w:r>
      <w:proofErr w:type="spellEnd"/>
      <w:r w:rsidRPr="001D5052">
        <w:rPr>
          <w:rFonts w:eastAsia="SimSun"/>
          <w:lang w:val="en-GB" w:eastAsia="zh-CN"/>
        </w:rPr>
        <w:t>通过本文档中定义的信令程序来支持相关功能。</w:t>
      </w:r>
    </w:p>
    <w:p w14:paraId="6AACA454"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7C291057"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E64D40A"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T3.9036.455-15.2.1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7" w:history="1">
        <w:r w:rsidRPr="001D5052">
          <w:rPr>
            <w:rFonts w:eastAsia="SimSun"/>
            <w:color w:val="0563C1"/>
            <w:sz w:val="18"/>
            <w:szCs w:val="18"/>
            <w:u w:val="single"/>
            <w:lang w:eastAsia="en-GB"/>
          </w:rPr>
          <w:t>https://members.tsdsi.in/index.php/s/44qtwtBrbWTWNmg</w:t>
        </w:r>
      </w:hyperlink>
    </w:p>
    <w:p w14:paraId="0D2755FC" w14:textId="77777777" w:rsidR="00545E1C" w:rsidRPr="001D5052" w:rsidRDefault="003B2545">
      <w:pPr>
        <w:pStyle w:val="Heading5"/>
        <w:rPr>
          <w:lang w:eastAsia="zh-CN"/>
        </w:rPr>
      </w:pPr>
      <w:r w:rsidRPr="001D5052">
        <w:rPr>
          <w:lang w:eastAsia="zh-CN"/>
        </w:rPr>
        <w:t>3.2.1.4.20</w:t>
      </w:r>
      <w:r w:rsidRPr="001D5052">
        <w:rPr>
          <w:lang w:eastAsia="zh-CN"/>
        </w:rPr>
        <w:tab/>
        <w:t>T3.9036.456</w:t>
      </w:r>
    </w:p>
    <w:p w14:paraId="391A4990" w14:textId="77777777" w:rsidR="00545E1C" w:rsidRPr="001D5052" w:rsidRDefault="003B2545">
      <w:pPr>
        <w:pStyle w:val="Headingb"/>
        <w:rPr>
          <w:lang w:eastAsia="zh-CN"/>
        </w:rPr>
      </w:pPr>
      <w:bookmarkStart w:id="1002" w:name="_Toc56154053"/>
      <w:bookmarkStart w:id="1003" w:name="_Toc56152673"/>
      <w:bookmarkStart w:id="1004" w:name="_Toc77257725"/>
      <w:r w:rsidRPr="001D5052">
        <w:rPr>
          <w:lang w:eastAsia="zh-CN"/>
        </w:rPr>
        <w:t>通用地面无线接入（</w:t>
      </w:r>
      <w:r w:rsidRPr="001D5052">
        <w:rPr>
          <w:lang w:eastAsia="zh-CN"/>
        </w:rPr>
        <w:t>UTRA</w:t>
      </w:r>
      <w:r w:rsidRPr="001D5052">
        <w:rPr>
          <w:lang w:eastAsia="zh-CN"/>
        </w:rPr>
        <w:t>）和演进的通用地面无线接入网（</w:t>
      </w:r>
      <w:r w:rsidRPr="001D5052">
        <w:rPr>
          <w:lang w:eastAsia="zh-CN"/>
        </w:rPr>
        <w:t>E-UTRAN</w:t>
      </w:r>
      <w:r w:rsidRPr="001D5052">
        <w:rPr>
          <w:lang w:eastAsia="zh-CN"/>
        </w:rPr>
        <w:t>）；</w:t>
      </w:r>
      <w:proofErr w:type="spellStart"/>
      <w:r w:rsidRPr="001D5052">
        <w:rPr>
          <w:lang w:eastAsia="zh-CN"/>
        </w:rPr>
        <w:t>SLm</w:t>
      </w:r>
      <w:proofErr w:type="spellEnd"/>
      <w:r w:rsidRPr="001D5052">
        <w:rPr>
          <w:lang w:eastAsia="zh-CN"/>
        </w:rPr>
        <w:t>接口</w:t>
      </w:r>
      <w:r w:rsidRPr="001D5052">
        <w:rPr>
          <w:lang w:val="en-GB" w:eastAsia="zh-CN"/>
        </w:rPr>
        <w:t>一般问题和原则</w:t>
      </w:r>
      <w:bookmarkEnd w:id="1002"/>
      <w:bookmarkEnd w:id="1003"/>
      <w:bookmarkEnd w:id="1004"/>
    </w:p>
    <w:p w14:paraId="4084E8D0"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本文档介绍了技术规范，它定义了</w:t>
      </w:r>
      <w:proofErr w:type="spellStart"/>
      <w:r w:rsidRPr="001D5052">
        <w:rPr>
          <w:rFonts w:eastAsia="SimSun"/>
          <w:lang w:eastAsia="zh-CN"/>
        </w:rPr>
        <w:t>SLm</w:t>
      </w:r>
      <w:proofErr w:type="spellEnd"/>
      <w:r w:rsidRPr="001D5052">
        <w:rPr>
          <w:rFonts w:eastAsia="SimSun"/>
          <w:lang w:eastAsia="zh-CN"/>
        </w:rPr>
        <w:t>接口，用于将演进的服务移动位置中心（</w:t>
      </w:r>
      <w:r w:rsidRPr="001D5052">
        <w:rPr>
          <w:rFonts w:eastAsia="SimSun"/>
          <w:lang w:eastAsia="zh-CN"/>
        </w:rPr>
        <w:t>E-SMLC</w:t>
      </w:r>
      <w:r w:rsidRPr="001D5052">
        <w:rPr>
          <w:rFonts w:eastAsia="SimSun"/>
          <w:lang w:eastAsia="zh-CN"/>
        </w:rPr>
        <w:t>）互连到演进的通用地面无线接入网（</w:t>
      </w:r>
      <w:r w:rsidRPr="001D5052">
        <w:rPr>
          <w:rFonts w:eastAsia="SimSun"/>
          <w:lang w:eastAsia="zh-CN"/>
        </w:rPr>
        <w:t>E-UTRAN</w:t>
      </w:r>
      <w:r w:rsidRPr="001D5052">
        <w:rPr>
          <w:rFonts w:eastAsia="SimSun"/>
          <w:lang w:eastAsia="zh-CN"/>
        </w:rPr>
        <w:t>）的位置测量单元（</w:t>
      </w:r>
      <w:r w:rsidRPr="001D5052">
        <w:rPr>
          <w:rFonts w:eastAsia="SimSun"/>
          <w:lang w:eastAsia="zh-CN"/>
        </w:rPr>
        <w:t>LMU</w:t>
      </w:r>
      <w:r w:rsidRPr="001D5052">
        <w:rPr>
          <w:rFonts w:eastAsia="SimSun"/>
          <w:lang w:eastAsia="zh-CN"/>
        </w:rPr>
        <w:t>）部分。</w:t>
      </w:r>
    </w:p>
    <w:p w14:paraId="45E442B0" w14:textId="77777777" w:rsidR="00545E1C" w:rsidRPr="001D5052" w:rsidRDefault="003B2545">
      <w:pPr>
        <w:keepNext/>
        <w:keepLines/>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60DF2C95" w14:textId="77777777" w:rsidR="00545E1C" w:rsidRPr="001D5052" w:rsidRDefault="003B2545">
      <w:pPr>
        <w:keepNext/>
        <w:keepLines/>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CBE376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T3.9036.456-15.0.0 V1.0.0</w:t>
      </w:r>
      <w:r w:rsidRPr="001D5052">
        <w:rPr>
          <w:rFonts w:eastAsia="SimSun"/>
          <w:szCs w:val="24"/>
          <w:lang w:eastAsia="en-GB"/>
        </w:rPr>
        <w:tab/>
      </w:r>
      <w:r w:rsidRPr="001D5052">
        <w:rPr>
          <w:rFonts w:eastAsia="SimSun"/>
          <w:color w:val="000000"/>
          <w:sz w:val="18"/>
          <w:szCs w:val="18"/>
          <w:lang w:eastAsia="en-GB"/>
        </w:rPr>
        <w:t>V1.0.0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8" w:history="1">
        <w:r w:rsidRPr="001D5052">
          <w:rPr>
            <w:rFonts w:eastAsia="SimSun"/>
            <w:color w:val="0563C1"/>
            <w:sz w:val="18"/>
            <w:szCs w:val="18"/>
            <w:u w:val="single"/>
            <w:lang w:eastAsia="en-GB"/>
          </w:rPr>
          <w:t>https://members.tsdsi.in/index.php/s/SsWwPrEZmGTMe2Y</w:t>
        </w:r>
      </w:hyperlink>
    </w:p>
    <w:p w14:paraId="585F699D" w14:textId="77777777" w:rsidR="00545E1C" w:rsidRPr="001D5052" w:rsidRDefault="003B2545">
      <w:pPr>
        <w:pStyle w:val="Heading5"/>
        <w:rPr>
          <w:lang w:eastAsia="zh-CN"/>
        </w:rPr>
      </w:pPr>
      <w:r w:rsidRPr="001D5052">
        <w:rPr>
          <w:lang w:eastAsia="zh-CN"/>
        </w:rPr>
        <w:lastRenderedPageBreak/>
        <w:t>3.2.1.4.21</w:t>
      </w:r>
      <w:r w:rsidRPr="001D5052">
        <w:rPr>
          <w:lang w:eastAsia="zh-CN"/>
        </w:rPr>
        <w:tab/>
        <w:t>T3.9036.457</w:t>
      </w:r>
    </w:p>
    <w:p w14:paraId="5F63A318" w14:textId="77777777" w:rsidR="00545E1C" w:rsidRPr="001D5052" w:rsidRDefault="003B2545">
      <w:pPr>
        <w:pStyle w:val="Headingb"/>
        <w:rPr>
          <w:lang w:eastAsia="zh-CN"/>
        </w:rPr>
      </w:pPr>
      <w:bookmarkStart w:id="1005" w:name="_Toc56154054"/>
      <w:bookmarkStart w:id="1006" w:name="_Toc56152674"/>
      <w:bookmarkStart w:id="1007" w:name="_Toc77257726"/>
      <w:r w:rsidRPr="001D5052">
        <w:rPr>
          <w:lang w:val="en-GB" w:eastAsia="zh-CN"/>
        </w:rPr>
        <w:t>通用地面无线接入</w:t>
      </w:r>
      <w:r w:rsidRPr="001D5052">
        <w:rPr>
          <w:lang w:eastAsia="zh-CN"/>
        </w:rPr>
        <w:t>（</w:t>
      </w:r>
      <w:r w:rsidRPr="001D5052">
        <w:rPr>
          <w:lang w:eastAsia="zh-CN"/>
        </w:rPr>
        <w:t>UTRA</w:t>
      </w:r>
      <w:r w:rsidRPr="001D5052">
        <w:rPr>
          <w:lang w:eastAsia="zh-CN"/>
        </w:rPr>
        <w:t>）</w:t>
      </w:r>
      <w:r w:rsidRPr="001D5052">
        <w:rPr>
          <w:lang w:val="en-GB" w:eastAsia="zh-CN"/>
        </w:rPr>
        <w:t>和演进的通用地面无线接入网</w:t>
      </w:r>
      <w:r w:rsidRPr="001D5052">
        <w:rPr>
          <w:lang w:eastAsia="zh-CN"/>
        </w:rPr>
        <w:t>（</w:t>
      </w:r>
      <w:r w:rsidRPr="001D5052">
        <w:rPr>
          <w:lang w:eastAsia="zh-CN"/>
        </w:rPr>
        <w:t>E-UTRAN</w:t>
      </w:r>
      <w:r w:rsidRPr="001D5052">
        <w:rPr>
          <w:lang w:eastAsia="zh-CN"/>
        </w:rPr>
        <w:t>）；</w:t>
      </w:r>
      <w:proofErr w:type="spellStart"/>
      <w:r w:rsidRPr="001D5052">
        <w:rPr>
          <w:lang w:eastAsia="zh-CN"/>
        </w:rPr>
        <w:t>SLm</w:t>
      </w:r>
      <w:bookmarkEnd w:id="1005"/>
      <w:bookmarkEnd w:id="1006"/>
      <w:proofErr w:type="spellEnd"/>
      <w:r w:rsidRPr="001D5052">
        <w:rPr>
          <w:lang w:eastAsia="zh-CN"/>
        </w:rPr>
        <w:t>接口第</w:t>
      </w:r>
      <w:r w:rsidRPr="001D5052">
        <w:rPr>
          <w:lang w:eastAsia="zh-CN"/>
        </w:rPr>
        <w:t>1</w:t>
      </w:r>
      <w:r w:rsidRPr="001D5052">
        <w:rPr>
          <w:lang w:eastAsia="zh-CN"/>
        </w:rPr>
        <w:t>层</w:t>
      </w:r>
      <w:bookmarkEnd w:id="1007"/>
    </w:p>
    <w:p w14:paraId="0C74C19D"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本文档规定了允许在</w:t>
      </w:r>
      <w:proofErr w:type="spellStart"/>
      <w:r w:rsidRPr="001D5052">
        <w:rPr>
          <w:rFonts w:eastAsia="SimSun"/>
          <w:lang w:eastAsia="zh-CN"/>
        </w:rPr>
        <w:t>SLm</w:t>
      </w:r>
      <w:proofErr w:type="spellEnd"/>
      <w:r w:rsidRPr="001D5052">
        <w:rPr>
          <w:rFonts w:eastAsia="SimSun"/>
          <w:lang w:eastAsia="zh-CN"/>
        </w:rPr>
        <w:t>接口上实施第</w:t>
      </w:r>
      <w:r w:rsidRPr="001D5052">
        <w:rPr>
          <w:rFonts w:eastAsia="SimSun"/>
          <w:lang w:eastAsia="zh-CN"/>
        </w:rPr>
        <w:t>1</w:t>
      </w:r>
      <w:r w:rsidRPr="001D5052">
        <w:rPr>
          <w:rFonts w:eastAsia="SimSun"/>
          <w:lang w:eastAsia="zh-CN"/>
        </w:rPr>
        <w:t>层的标准。</w:t>
      </w:r>
    </w:p>
    <w:p w14:paraId="76345B1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5198080E"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5079D4A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T3.9036.457-15.0.0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09" w:history="1">
        <w:r w:rsidRPr="001D5052">
          <w:rPr>
            <w:rFonts w:eastAsia="SimSun"/>
            <w:color w:val="0563C1"/>
            <w:sz w:val="18"/>
            <w:szCs w:val="18"/>
            <w:u w:val="single"/>
            <w:lang w:eastAsia="en-GB"/>
          </w:rPr>
          <w:t>https://members.tsdsi.in/index.php/s/cgwBY8M8pbaXX6e</w:t>
        </w:r>
      </w:hyperlink>
    </w:p>
    <w:p w14:paraId="6CDF12A1" w14:textId="77777777" w:rsidR="00545E1C" w:rsidRPr="001D5052" w:rsidRDefault="003B2545">
      <w:pPr>
        <w:pStyle w:val="Heading5"/>
        <w:rPr>
          <w:lang w:eastAsia="zh-CN"/>
        </w:rPr>
      </w:pPr>
      <w:r w:rsidRPr="001D5052">
        <w:rPr>
          <w:lang w:eastAsia="zh-CN"/>
        </w:rPr>
        <w:t>3.2.1.4.22</w:t>
      </w:r>
      <w:r w:rsidRPr="001D5052">
        <w:rPr>
          <w:lang w:eastAsia="zh-CN"/>
        </w:rPr>
        <w:tab/>
        <w:t>T3.9036.458</w:t>
      </w:r>
    </w:p>
    <w:p w14:paraId="44DAAB24" w14:textId="77777777" w:rsidR="00545E1C" w:rsidRPr="001D5052" w:rsidRDefault="003B2545">
      <w:pPr>
        <w:pStyle w:val="Headingb"/>
        <w:rPr>
          <w:lang w:eastAsia="zh-CN"/>
        </w:rPr>
      </w:pPr>
      <w:bookmarkStart w:id="1008" w:name="_Toc56152675"/>
      <w:bookmarkStart w:id="1009" w:name="_Toc77257727"/>
      <w:bookmarkStart w:id="1010" w:name="_Toc56154055"/>
      <w:r w:rsidRPr="001D5052">
        <w:rPr>
          <w:lang w:eastAsia="zh-CN"/>
        </w:rPr>
        <w:t>通用地面无线接入（</w:t>
      </w:r>
      <w:r w:rsidRPr="001D5052">
        <w:rPr>
          <w:lang w:eastAsia="zh-CN"/>
        </w:rPr>
        <w:t>UTRA</w:t>
      </w:r>
      <w:r w:rsidRPr="001D5052">
        <w:rPr>
          <w:lang w:eastAsia="zh-CN"/>
        </w:rPr>
        <w:t>）和演进的通用地面无线接入网（</w:t>
      </w:r>
      <w:r w:rsidRPr="001D5052">
        <w:rPr>
          <w:lang w:eastAsia="zh-CN"/>
        </w:rPr>
        <w:t>E-UTRAN</w:t>
      </w:r>
      <w:r w:rsidRPr="001D5052">
        <w:rPr>
          <w:lang w:eastAsia="zh-CN"/>
        </w:rPr>
        <w:t>）；</w:t>
      </w:r>
      <w:proofErr w:type="spellStart"/>
      <w:r w:rsidRPr="001D5052">
        <w:rPr>
          <w:lang w:eastAsia="zh-CN"/>
        </w:rPr>
        <w:t>SLm</w:t>
      </w:r>
      <w:proofErr w:type="spellEnd"/>
      <w:r w:rsidRPr="001D5052">
        <w:rPr>
          <w:lang w:eastAsia="zh-CN"/>
        </w:rPr>
        <w:t>接口</w:t>
      </w:r>
      <w:r w:rsidRPr="001D5052">
        <w:rPr>
          <w:lang w:val="en-GB" w:eastAsia="zh-CN"/>
        </w:rPr>
        <w:t>信令传输</w:t>
      </w:r>
      <w:bookmarkEnd w:id="1008"/>
      <w:bookmarkEnd w:id="1009"/>
      <w:bookmarkEnd w:id="1010"/>
    </w:p>
    <w:p w14:paraId="13E45946"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本文档规定了在</w:t>
      </w:r>
      <w:proofErr w:type="spellStart"/>
      <w:r w:rsidRPr="001D5052">
        <w:rPr>
          <w:rFonts w:eastAsia="SimSun"/>
          <w:lang w:val="en-GB" w:eastAsia="zh-CN"/>
        </w:rPr>
        <w:t>SLm</w:t>
      </w:r>
      <w:proofErr w:type="spellEnd"/>
      <w:r w:rsidRPr="001D5052">
        <w:rPr>
          <w:rFonts w:eastAsia="SimSun"/>
          <w:lang w:val="en-GB" w:eastAsia="zh-CN"/>
        </w:rPr>
        <w:t>接口上使用的信令传输标准。</w:t>
      </w:r>
      <w:proofErr w:type="spellStart"/>
      <w:r w:rsidRPr="001D5052">
        <w:rPr>
          <w:rFonts w:eastAsia="SimSun"/>
          <w:lang w:val="en-GB" w:eastAsia="zh-CN"/>
        </w:rPr>
        <w:t>SLm</w:t>
      </w:r>
      <w:proofErr w:type="spellEnd"/>
      <w:r w:rsidRPr="001D5052">
        <w:rPr>
          <w:rFonts w:eastAsia="SimSun"/>
          <w:lang w:val="en-GB" w:eastAsia="zh-CN"/>
        </w:rPr>
        <w:t>接口是</w:t>
      </w:r>
      <w:r w:rsidRPr="001D5052">
        <w:rPr>
          <w:rFonts w:eastAsia="SimSun"/>
          <w:lang w:val="en-GB" w:eastAsia="zh-CN"/>
        </w:rPr>
        <w:t>LMU</w:t>
      </w:r>
      <w:r w:rsidRPr="001D5052">
        <w:rPr>
          <w:rFonts w:eastAsia="SimSun"/>
          <w:lang w:val="en-GB" w:eastAsia="zh-CN"/>
        </w:rPr>
        <w:t>与</w:t>
      </w:r>
      <w:r w:rsidRPr="001D5052">
        <w:rPr>
          <w:rFonts w:eastAsia="SimSun"/>
          <w:lang w:val="en-GB" w:eastAsia="zh-CN"/>
        </w:rPr>
        <w:t>E-UTRAN</w:t>
      </w:r>
      <w:r w:rsidRPr="001D5052">
        <w:rPr>
          <w:rFonts w:eastAsia="SimSun"/>
          <w:lang w:val="en-GB" w:eastAsia="zh-CN"/>
        </w:rPr>
        <w:t>核心网络中</w:t>
      </w:r>
      <w:r w:rsidRPr="001D5052">
        <w:rPr>
          <w:rFonts w:eastAsia="SimSun"/>
          <w:lang w:val="en-GB" w:eastAsia="zh-CN"/>
        </w:rPr>
        <w:t>E-SMLC</w:t>
      </w:r>
      <w:r w:rsidRPr="001D5052">
        <w:rPr>
          <w:rFonts w:eastAsia="SimSun"/>
          <w:lang w:val="en-GB" w:eastAsia="zh-CN"/>
        </w:rPr>
        <w:t>之间的逻辑接口。本文档描述了在</w:t>
      </w:r>
      <w:proofErr w:type="spellStart"/>
      <w:r w:rsidRPr="001D5052">
        <w:rPr>
          <w:rFonts w:eastAsia="SimSun"/>
          <w:lang w:val="en-GB" w:eastAsia="zh-CN"/>
        </w:rPr>
        <w:t>SLm</w:t>
      </w:r>
      <w:proofErr w:type="spellEnd"/>
      <w:r w:rsidRPr="001D5052">
        <w:rPr>
          <w:rFonts w:eastAsia="SimSun"/>
          <w:lang w:val="en-GB" w:eastAsia="zh-CN"/>
        </w:rPr>
        <w:t>上如何传输</w:t>
      </w:r>
      <w:proofErr w:type="spellStart"/>
      <w:r w:rsidRPr="001D5052">
        <w:rPr>
          <w:rFonts w:eastAsia="SimSun"/>
          <w:lang w:val="en-GB" w:eastAsia="zh-CN"/>
        </w:rPr>
        <w:t>SLmAP</w:t>
      </w:r>
      <w:proofErr w:type="spellEnd"/>
      <w:r w:rsidRPr="001D5052">
        <w:rPr>
          <w:rFonts w:eastAsia="SimSun"/>
          <w:lang w:val="en-GB" w:eastAsia="zh-CN"/>
        </w:rPr>
        <w:t>信令消息。</w:t>
      </w:r>
    </w:p>
    <w:p w14:paraId="3A419A1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1C0242B"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3383C9E"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T3.9036.458-15.0.0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0" w:history="1">
        <w:r w:rsidRPr="001D5052">
          <w:rPr>
            <w:rFonts w:eastAsia="SimSun"/>
            <w:color w:val="0563C1"/>
            <w:sz w:val="18"/>
            <w:szCs w:val="18"/>
            <w:u w:val="single"/>
            <w:lang w:eastAsia="en-GB"/>
          </w:rPr>
          <w:t>https://members.tsdsi.in/index.php/s/w64bBQzdF6En9H4</w:t>
        </w:r>
      </w:hyperlink>
    </w:p>
    <w:p w14:paraId="5F7A5FAD" w14:textId="77777777" w:rsidR="00545E1C" w:rsidRPr="001D5052" w:rsidRDefault="003B2545">
      <w:pPr>
        <w:pStyle w:val="Heading5"/>
        <w:rPr>
          <w:lang w:eastAsia="zh-CN"/>
        </w:rPr>
      </w:pPr>
      <w:r w:rsidRPr="001D5052">
        <w:rPr>
          <w:lang w:eastAsia="zh-CN"/>
        </w:rPr>
        <w:t>3.2.1.4.23</w:t>
      </w:r>
      <w:r w:rsidRPr="001D5052">
        <w:rPr>
          <w:lang w:eastAsia="zh-CN"/>
        </w:rPr>
        <w:tab/>
        <w:t>T3.9036.459</w:t>
      </w:r>
    </w:p>
    <w:p w14:paraId="74B55E5D" w14:textId="77777777" w:rsidR="00545E1C" w:rsidRPr="001D5052" w:rsidRDefault="003B2545">
      <w:pPr>
        <w:pStyle w:val="Headingb"/>
        <w:rPr>
          <w:lang w:eastAsia="zh-CN"/>
        </w:rPr>
      </w:pPr>
      <w:bookmarkStart w:id="1011" w:name="_Toc56154056"/>
      <w:bookmarkStart w:id="1012" w:name="_Toc56152676"/>
      <w:bookmarkStart w:id="1013" w:name="_Toc77257728"/>
      <w:r w:rsidRPr="001D5052">
        <w:rPr>
          <w:lang w:val="en-GB" w:eastAsia="zh-CN"/>
        </w:rPr>
        <w:t>通用地面无线接入</w:t>
      </w:r>
      <w:r w:rsidRPr="001D5052">
        <w:rPr>
          <w:lang w:eastAsia="zh-CN"/>
        </w:rPr>
        <w:t>（</w:t>
      </w:r>
      <w:r w:rsidRPr="001D5052">
        <w:rPr>
          <w:lang w:eastAsia="zh-CN"/>
        </w:rPr>
        <w:t>UTRA</w:t>
      </w:r>
      <w:r w:rsidRPr="001D5052">
        <w:rPr>
          <w:lang w:eastAsia="zh-CN"/>
        </w:rPr>
        <w:t>）</w:t>
      </w:r>
      <w:r w:rsidRPr="001D5052">
        <w:rPr>
          <w:lang w:val="en-GB" w:eastAsia="zh-CN"/>
        </w:rPr>
        <w:t>和演进的通用地面无线接入网</w:t>
      </w:r>
      <w:r w:rsidRPr="001D5052">
        <w:rPr>
          <w:lang w:eastAsia="zh-CN"/>
        </w:rPr>
        <w:t>（</w:t>
      </w:r>
      <w:r w:rsidRPr="001D5052">
        <w:rPr>
          <w:lang w:eastAsia="zh-CN"/>
        </w:rPr>
        <w:t>E-UTRAN</w:t>
      </w:r>
      <w:r w:rsidRPr="001D5052">
        <w:rPr>
          <w:lang w:eastAsia="zh-CN"/>
        </w:rPr>
        <w:t>）；</w:t>
      </w:r>
      <w:proofErr w:type="spellStart"/>
      <w:r w:rsidRPr="001D5052">
        <w:rPr>
          <w:lang w:eastAsia="zh-CN"/>
        </w:rPr>
        <w:t>SLm</w:t>
      </w:r>
      <w:bookmarkEnd w:id="1011"/>
      <w:bookmarkEnd w:id="1012"/>
      <w:proofErr w:type="spellEnd"/>
      <w:r w:rsidRPr="001D5052">
        <w:rPr>
          <w:lang w:eastAsia="zh-CN"/>
        </w:rPr>
        <w:t>接口应用协议（</w:t>
      </w:r>
      <w:proofErr w:type="spellStart"/>
      <w:r w:rsidRPr="001D5052">
        <w:rPr>
          <w:lang w:eastAsia="zh-CN"/>
        </w:rPr>
        <w:t>SLmAP</w:t>
      </w:r>
      <w:proofErr w:type="spellEnd"/>
      <w:r w:rsidRPr="001D5052">
        <w:rPr>
          <w:lang w:eastAsia="zh-CN"/>
        </w:rPr>
        <w:t>）</w:t>
      </w:r>
      <w:bookmarkEnd w:id="1013"/>
    </w:p>
    <w:p w14:paraId="6CF212EA"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w:t>
      </w:r>
      <w:proofErr w:type="spellStart"/>
      <w:r w:rsidRPr="001D5052">
        <w:rPr>
          <w:rFonts w:eastAsia="SimSun"/>
          <w:lang w:val="en-GB" w:eastAsia="zh-CN"/>
        </w:rPr>
        <w:t>SLm</w:t>
      </w:r>
      <w:proofErr w:type="spellEnd"/>
      <w:r w:rsidRPr="001D5052">
        <w:rPr>
          <w:rFonts w:eastAsia="SimSun"/>
          <w:lang w:val="en-GB" w:eastAsia="zh-CN"/>
        </w:rPr>
        <w:t>接口的</w:t>
      </w:r>
      <w:r w:rsidRPr="001D5052">
        <w:rPr>
          <w:rFonts w:eastAsia="SimSun"/>
          <w:lang w:val="en-GB" w:eastAsia="zh-CN"/>
        </w:rPr>
        <w:t>E-UTRAN</w:t>
      </w:r>
      <w:r w:rsidRPr="001D5052">
        <w:rPr>
          <w:rFonts w:eastAsia="SimSun"/>
          <w:lang w:val="en-GB" w:eastAsia="zh-CN"/>
        </w:rPr>
        <w:t>无线电网络层信令协议。</w:t>
      </w:r>
      <w:proofErr w:type="spellStart"/>
      <w:r w:rsidRPr="001D5052">
        <w:rPr>
          <w:rFonts w:eastAsia="SimSun"/>
          <w:lang w:val="en-GB" w:eastAsia="zh-CN"/>
        </w:rPr>
        <w:t>SLm</w:t>
      </w:r>
      <w:proofErr w:type="spellEnd"/>
      <w:r w:rsidRPr="001D5052">
        <w:rPr>
          <w:rFonts w:eastAsia="SimSun"/>
          <w:lang w:val="en-GB" w:eastAsia="zh-CN"/>
        </w:rPr>
        <w:t>应用协议（</w:t>
      </w:r>
      <w:proofErr w:type="spellStart"/>
      <w:r w:rsidRPr="001D5052">
        <w:rPr>
          <w:rFonts w:eastAsia="SimSun"/>
          <w:lang w:val="en-GB" w:eastAsia="zh-CN"/>
        </w:rPr>
        <w:t>SLmAP</w:t>
      </w:r>
      <w:proofErr w:type="spellEnd"/>
      <w:r w:rsidRPr="001D5052">
        <w:rPr>
          <w:rFonts w:eastAsia="SimSun"/>
          <w:lang w:val="en-GB" w:eastAsia="zh-CN"/>
        </w:rPr>
        <w:t>）通过本文档中定义的信令程序来支持</w:t>
      </w:r>
      <w:proofErr w:type="spellStart"/>
      <w:r w:rsidRPr="001D5052">
        <w:rPr>
          <w:rFonts w:eastAsia="SimSun"/>
          <w:lang w:val="en-GB" w:eastAsia="zh-CN"/>
        </w:rPr>
        <w:t>SLm</w:t>
      </w:r>
      <w:proofErr w:type="spellEnd"/>
      <w:r w:rsidRPr="001D5052">
        <w:rPr>
          <w:rFonts w:eastAsia="SimSun"/>
          <w:lang w:val="en-GB" w:eastAsia="zh-CN"/>
        </w:rPr>
        <w:t>接口的功能。</w:t>
      </w:r>
    </w:p>
    <w:p w14:paraId="1DCC820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49A563D1"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8F32CE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T3.9036.459-15.0.0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1" w:history="1">
        <w:r w:rsidRPr="001D5052">
          <w:rPr>
            <w:rFonts w:eastAsia="SimSun"/>
            <w:color w:val="0563C1"/>
            <w:sz w:val="18"/>
            <w:szCs w:val="18"/>
            <w:u w:val="single"/>
            <w:lang w:eastAsia="en-GB"/>
          </w:rPr>
          <w:t>https://members.tsdsi.in/index.php/s/F6xzLD28q2TRerG</w:t>
        </w:r>
      </w:hyperlink>
    </w:p>
    <w:p w14:paraId="540D996A" w14:textId="77777777" w:rsidR="00545E1C" w:rsidRPr="001D5052" w:rsidRDefault="003B2545">
      <w:pPr>
        <w:pStyle w:val="Heading5"/>
        <w:rPr>
          <w:lang w:eastAsia="zh-CN"/>
        </w:rPr>
      </w:pPr>
      <w:r w:rsidRPr="001D5052">
        <w:rPr>
          <w:lang w:eastAsia="zh-CN"/>
        </w:rPr>
        <w:t>3.2.1.4.24</w:t>
      </w:r>
      <w:r w:rsidRPr="001D5052">
        <w:rPr>
          <w:lang w:eastAsia="zh-CN"/>
        </w:rPr>
        <w:tab/>
        <w:t>T3.9036.461</w:t>
      </w:r>
    </w:p>
    <w:p w14:paraId="28C36401" w14:textId="77777777" w:rsidR="00545E1C" w:rsidRPr="001D5052" w:rsidRDefault="003B2545">
      <w:pPr>
        <w:pStyle w:val="Headingb"/>
        <w:rPr>
          <w:lang w:eastAsia="zh-CN"/>
        </w:rPr>
      </w:pPr>
      <w:bookmarkStart w:id="1014" w:name="_Toc56152677"/>
      <w:bookmarkStart w:id="1015" w:name="_Toc56154057"/>
      <w:bookmarkStart w:id="1016" w:name="_Toc77257729"/>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val="en-GB" w:eastAsia="zh-CN"/>
        </w:rPr>
        <w:t>和无线</w:t>
      </w:r>
      <w:r w:rsidRPr="001D5052">
        <w:rPr>
          <w:lang w:eastAsia="zh-CN"/>
        </w:rPr>
        <w:t>LAN</w:t>
      </w:r>
      <w:r w:rsidRPr="001D5052">
        <w:rPr>
          <w:lang w:eastAsia="zh-CN"/>
        </w:rPr>
        <w:t>（</w:t>
      </w:r>
      <w:r w:rsidRPr="001D5052">
        <w:rPr>
          <w:lang w:eastAsia="zh-CN"/>
        </w:rPr>
        <w:t>WLAN</w:t>
      </w:r>
      <w:r w:rsidRPr="001D5052">
        <w:rPr>
          <w:lang w:eastAsia="zh-CN"/>
        </w:rPr>
        <w:t>）；</w:t>
      </w:r>
      <w:proofErr w:type="spellStart"/>
      <w:r w:rsidRPr="001D5052">
        <w:rPr>
          <w:lang w:eastAsia="zh-CN"/>
        </w:rPr>
        <w:t>Xw</w:t>
      </w:r>
      <w:bookmarkEnd w:id="1014"/>
      <w:bookmarkEnd w:id="1015"/>
      <w:proofErr w:type="spellEnd"/>
      <w:r w:rsidRPr="001D5052">
        <w:rPr>
          <w:lang w:val="en-GB" w:eastAsia="zh-CN"/>
        </w:rPr>
        <w:t>第</w:t>
      </w:r>
      <w:r w:rsidRPr="001D5052">
        <w:rPr>
          <w:lang w:eastAsia="zh-CN"/>
        </w:rPr>
        <w:t>1</w:t>
      </w:r>
      <w:r w:rsidRPr="001D5052">
        <w:rPr>
          <w:lang w:val="en-GB" w:eastAsia="zh-CN"/>
        </w:rPr>
        <w:t>层</w:t>
      </w:r>
      <w:bookmarkEnd w:id="1016"/>
    </w:p>
    <w:p w14:paraId="6AE054CD"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本文档规定了允许在</w:t>
      </w:r>
      <w:proofErr w:type="spellStart"/>
      <w:r w:rsidRPr="001D5052">
        <w:rPr>
          <w:rFonts w:eastAsia="SimSun"/>
          <w:lang w:val="en-GB" w:eastAsia="zh-CN"/>
        </w:rPr>
        <w:t>Xw</w:t>
      </w:r>
      <w:proofErr w:type="spellEnd"/>
      <w:r w:rsidRPr="001D5052">
        <w:rPr>
          <w:rFonts w:eastAsia="SimSun"/>
          <w:lang w:val="en-GB" w:eastAsia="zh-CN"/>
        </w:rPr>
        <w:t>接口上实施第</w:t>
      </w:r>
      <w:r w:rsidRPr="001D5052">
        <w:rPr>
          <w:rFonts w:eastAsia="SimSun"/>
          <w:lang w:val="en-GB" w:eastAsia="zh-CN"/>
        </w:rPr>
        <w:t>1</w:t>
      </w:r>
      <w:r w:rsidRPr="001D5052">
        <w:rPr>
          <w:rFonts w:eastAsia="SimSun"/>
          <w:lang w:val="en-GB" w:eastAsia="zh-CN"/>
        </w:rPr>
        <w:t>层的标准。传输延迟要求和运维要求的规范不在本文档的讨论范围内。</w:t>
      </w:r>
    </w:p>
    <w:p w14:paraId="3B221F87"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7205CFB"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F9BC1FB"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T3.9036.461-15.0.0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2" w:history="1">
        <w:r w:rsidRPr="001D5052">
          <w:rPr>
            <w:rFonts w:eastAsia="SimSun"/>
            <w:color w:val="0563C1"/>
            <w:sz w:val="18"/>
            <w:szCs w:val="18"/>
            <w:u w:val="single"/>
            <w:lang w:eastAsia="en-GB"/>
          </w:rPr>
          <w:t>https://members.tsdsi.in/index.php/s/irx3Yz5kBMxbL6p</w:t>
        </w:r>
      </w:hyperlink>
    </w:p>
    <w:p w14:paraId="356D87E3" w14:textId="77777777" w:rsidR="00545E1C" w:rsidRPr="001D5052" w:rsidRDefault="003B2545">
      <w:pPr>
        <w:pStyle w:val="Heading5"/>
        <w:rPr>
          <w:lang w:eastAsia="zh-CN"/>
        </w:rPr>
      </w:pPr>
      <w:r w:rsidRPr="001D5052">
        <w:rPr>
          <w:lang w:eastAsia="zh-CN"/>
        </w:rPr>
        <w:lastRenderedPageBreak/>
        <w:t>3.2.1.4.25</w:t>
      </w:r>
      <w:r w:rsidRPr="001D5052">
        <w:rPr>
          <w:lang w:eastAsia="zh-CN"/>
        </w:rPr>
        <w:tab/>
        <w:t>T3.9036.462</w:t>
      </w:r>
    </w:p>
    <w:p w14:paraId="4602D0CD" w14:textId="77777777" w:rsidR="00545E1C" w:rsidRPr="001D5052" w:rsidRDefault="003B2545">
      <w:pPr>
        <w:pStyle w:val="Headingb"/>
        <w:rPr>
          <w:lang w:eastAsia="zh-CN"/>
        </w:rPr>
      </w:pPr>
      <w:bookmarkStart w:id="1017" w:name="_Toc56152678"/>
      <w:bookmarkStart w:id="1018" w:name="_Toc77257730"/>
      <w:bookmarkStart w:id="1019" w:name="_Toc56154058"/>
      <w:r w:rsidRPr="001D5052">
        <w:rPr>
          <w:lang w:eastAsia="zh-CN"/>
        </w:rPr>
        <w:t>演进的通用地面无线接入网（</w:t>
      </w:r>
      <w:r w:rsidRPr="001D5052">
        <w:rPr>
          <w:lang w:eastAsia="zh-CN"/>
        </w:rPr>
        <w:t>E-UTRAN</w:t>
      </w:r>
      <w:r w:rsidRPr="001D5052">
        <w:rPr>
          <w:lang w:eastAsia="zh-CN"/>
        </w:rPr>
        <w:t>）和无线</w:t>
      </w:r>
      <w:r w:rsidRPr="001D5052">
        <w:rPr>
          <w:lang w:eastAsia="zh-CN"/>
        </w:rPr>
        <w:t>LAN</w:t>
      </w:r>
      <w:r w:rsidRPr="001D5052">
        <w:rPr>
          <w:lang w:eastAsia="zh-CN"/>
        </w:rPr>
        <w:t>（</w:t>
      </w:r>
      <w:r w:rsidRPr="001D5052">
        <w:rPr>
          <w:lang w:eastAsia="zh-CN"/>
        </w:rPr>
        <w:t>WLAN</w:t>
      </w:r>
      <w:r w:rsidRPr="001D5052">
        <w:rPr>
          <w:lang w:eastAsia="zh-CN"/>
        </w:rPr>
        <w:t>）；</w:t>
      </w:r>
      <w:proofErr w:type="spellStart"/>
      <w:r w:rsidRPr="001D5052">
        <w:rPr>
          <w:lang w:eastAsia="zh-CN"/>
        </w:rPr>
        <w:t>Xw</w:t>
      </w:r>
      <w:proofErr w:type="spellEnd"/>
      <w:r w:rsidRPr="001D5052">
        <w:rPr>
          <w:lang w:val="en-GB" w:eastAsia="zh-CN"/>
        </w:rPr>
        <w:t>信令传输</w:t>
      </w:r>
      <w:bookmarkEnd w:id="1017"/>
      <w:bookmarkEnd w:id="1018"/>
      <w:bookmarkEnd w:id="1019"/>
    </w:p>
    <w:p w14:paraId="7511314B"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本文档规定了在</w:t>
      </w:r>
      <w:proofErr w:type="spellStart"/>
      <w:r w:rsidRPr="001D5052">
        <w:rPr>
          <w:rFonts w:eastAsia="SimSun"/>
          <w:lang w:val="en-GB" w:eastAsia="zh-CN"/>
        </w:rPr>
        <w:t>Xw</w:t>
      </w:r>
      <w:proofErr w:type="spellEnd"/>
      <w:r w:rsidRPr="001D5052">
        <w:rPr>
          <w:rFonts w:eastAsia="SimSun"/>
          <w:lang w:val="en-GB" w:eastAsia="zh-CN"/>
        </w:rPr>
        <w:t>接口上使用的信令传输标准。</w:t>
      </w:r>
      <w:proofErr w:type="spellStart"/>
      <w:r w:rsidRPr="001D5052">
        <w:rPr>
          <w:rFonts w:eastAsia="SimSun"/>
          <w:lang w:val="en-GB" w:eastAsia="zh-CN"/>
        </w:rPr>
        <w:t>Xw</w:t>
      </w:r>
      <w:proofErr w:type="spellEnd"/>
      <w:r w:rsidRPr="001D5052">
        <w:rPr>
          <w:rFonts w:eastAsia="SimSun"/>
          <w:lang w:val="en-GB" w:eastAsia="zh-CN"/>
        </w:rPr>
        <w:t>接口是</w:t>
      </w:r>
      <w:proofErr w:type="spellStart"/>
      <w:r w:rsidRPr="001D5052">
        <w:rPr>
          <w:rFonts w:eastAsia="SimSun"/>
          <w:lang w:val="en-GB" w:eastAsia="zh-CN"/>
        </w:rPr>
        <w:t>eNB</w:t>
      </w:r>
      <w:proofErr w:type="spellEnd"/>
      <w:r w:rsidRPr="001D5052">
        <w:rPr>
          <w:rFonts w:eastAsia="SimSun"/>
          <w:lang w:val="en-GB" w:eastAsia="zh-CN"/>
        </w:rPr>
        <w:t>与</w:t>
      </w:r>
      <w:r w:rsidRPr="001D5052">
        <w:rPr>
          <w:rFonts w:eastAsia="SimSun"/>
          <w:lang w:val="en-GB" w:eastAsia="zh-CN"/>
        </w:rPr>
        <w:t>WLAN</w:t>
      </w:r>
      <w:r w:rsidRPr="001D5052">
        <w:rPr>
          <w:rFonts w:eastAsia="SimSun"/>
          <w:lang w:val="en-GB" w:eastAsia="zh-CN"/>
        </w:rPr>
        <w:t>终端（</w:t>
      </w:r>
      <w:r w:rsidRPr="001D5052">
        <w:rPr>
          <w:rFonts w:eastAsia="SimSun"/>
          <w:lang w:val="en-GB" w:eastAsia="zh-CN"/>
        </w:rPr>
        <w:t>WT</w:t>
      </w:r>
      <w:r w:rsidRPr="001D5052">
        <w:rPr>
          <w:rFonts w:eastAsia="SimSun"/>
          <w:lang w:val="en-GB" w:eastAsia="zh-CN"/>
        </w:rPr>
        <w:t>）之间的逻辑接口。本文档描述了在</w:t>
      </w:r>
      <w:proofErr w:type="spellStart"/>
      <w:r w:rsidRPr="001D5052">
        <w:rPr>
          <w:rFonts w:eastAsia="SimSun"/>
          <w:lang w:val="en-GB" w:eastAsia="zh-CN"/>
        </w:rPr>
        <w:t>Xw</w:t>
      </w:r>
      <w:proofErr w:type="spellEnd"/>
      <w:r w:rsidRPr="001D5052">
        <w:rPr>
          <w:rFonts w:eastAsia="SimSun"/>
          <w:lang w:val="en-GB" w:eastAsia="zh-CN"/>
        </w:rPr>
        <w:t>上如何传输</w:t>
      </w:r>
      <w:proofErr w:type="spellStart"/>
      <w:r w:rsidRPr="001D5052">
        <w:rPr>
          <w:rFonts w:eastAsia="SimSun"/>
          <w:lang w:val="en-GB" w:eastAsia="zh-CN"/>
        </w:rPr>
        <w:t>Xw</w:t>
      </w:r>
      <w:proofErr w:type="spellEnd"/>
      <w:r w:rsidRPr="001D5052">
        <w:rPr>
          <w:rFonts w:eastAsia="SimSun"/>
          <w:lang w:val="en-GB" w:eastAsia="zh-CN"/>
        </w:rPr>
        <w:t>-AP</w:t>
      </w:r>
      <w:r w:rsidRPr="001D5052">
        <w:rPr>
          <w:rFonts w:eastAsia="SimSun"/>
          <w:lang w:val="en-GB" w:eastAsia="zh-CN"/>
        </w:rPr>
        <w:t>信令消息。</w:t>
      </w:r>
    </w:p>
    <w:p w14:paraId="2F9D0EDF"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75047F8"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DE5CF76"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T3.9036.462-15.0.0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3" w:history="1">
        <w:r w:rsidRPr="001D5052">
          <w:rPr>
            <w:rFonts w:eastAsia="SimSun"/>
            <w:color w:val="0563C1"/>
            <w:sz w:val="18"/>
            <w:szCs w:val="18"/>
            <w:u w:val="single"/>
            <w:lang w:eastAsia="en-GB"/>
          </w:rPr>
          <w:t>https://members.tsdsi.in/index.php/s/9k59Fo34CqtHALm</w:t>
        </w:r>
      </w:hyperlink>
    </w:p>
    <w:p w14:paraId="14549798" w14:textId="77777777" w:rsidR="00545E1C" w:rsidRPr="001D5052" w:rsidRDefault="003B2545">
      <w:pPr>
        <w:pStyle w:val="Heading5"/>
        <w:rPr>
          <w:lang w:val="en-GB" w:eastAsia="zh-CN"/>
        </w:rPr>
      </w:pPr>
      <w:r w:rsidRPr="001D5052">
        <w:rPr>
          <w:lang w:val="en-GB" w:eastAsia="zh-CN"/>
        </w:rPr>
        <w:t>3.2.1.4.26</w:t>
      </w:r>
      <w:r w:rsidRPr="001D5052">
        <w:rPr>
          <w:lang w:val="en-GB" w:eastAsia="zh-CN"/>
        </w:rPr>
        <w:tab/>
        <w:t>T3.9036.463</w:t>
      </w:r>
    </w:p>
    <w:p w14:paraId="0C485EC4" w14:textId="77777777" w:rsidR="00545E1C" w:rsidRPr="001D5052" w:rsidRDefault="003B2545">
      <w:pPr>
        <w:pStyle w:val="Headingb"/>
        <w:rPr>
          <w:lang w:val="en-GB" w:eastAsia="zh-CN"/>
        </w:rPr>
      </w:pPr>
      <w:bookmarkStart w:id="1020" w:name="_Toc77257731"/>
      <w:r w:rsidRPr="001D5052">
        <w:rPr>
          <w:lang w:eastAsia="zh-CN"/>
        </w:rPr>
        <w:t>演进的通用地面无线接入网（</w:t>
      </w:r>
      <w:r w:rsidRPr="001D5052">
        <w:rPr>
          <w:lang w:eastAsia="zh-CN"/>
        </w:rPr>
        <w:t>E-UTRAN</w:t>
      </w:r>
      <w:r w:rsidRPr="001D5052">
        <w:rPr>
          <w:lang w:eastAsia="zh-CN"/>
        </w:rPr>
        <w:t>）和无线</w:t>
      </w:r>
      <w:r w:rsidRPr="001D5052">
        <w:rPr>
          <w:lang w:eastAsia="zh-CN"/>
        </w:rPr>
        <w:t>LAN</w:t>
      </w:r>
      <w:r w:rsidRPr="001D5052">
        <w:rPr>
          <w:lang w:eastAsia="zh-CN"/>
        </w:rPr>
        <w:t>（</w:t>
      </w:r>
      <w:r w:rsidRPr="001D5052">
        <w:rPr>
          <w:lang w:eastAsia="zh-CN"/>
        </w:rPr>
        <w:t>WLAN</w:t>
      </w:r>
      <w:r w:rsidRPr="001D5052">
        <w:rPr>
          <w:lang w:eastAsia="zh-CN"/>
        </w:rPr>
        <w:t>）；</w:t>
      </w:r>
      <w:proofErr w:type="spellStart"/>
      <w:r w:rsidRPr="001D5052">
        <w:rPr>
          <w:lang w:val="en-GB" w:eastAsia="zh-CN"/>
        </w:rPr>
        <w:t>Xw</w:t>
      </w:r>
      <w:proofErr w:type="spellEnd"/>
      <w:r w:rsidRPr="001D5052">
        <w:rPr>
          <w:lang w:val="en-GB" w:eastAsia="zh-CN"/>
        </w:rPr>
        <w:t>应用协议（</w:t>
      </w:r>
      <w:proofErr w:type="spellStart"/>
      <w:r w:rsidRPr="001D5052">
        <w:rPr>
          <w:lang w:val="en-GB" w:eastAsia="zh-CN"/>
        </w:rPr>
        <w:t>XwAP</w:t>
      </w:r>
      <w:proofErr w:type="spellEnd"/>
      <w:r w:rsidRPr="001D5052">
        <w:rPr>
          <w:lang w:val="en-GB" w:eastAsia="zh-CN"/>
        </w:rPr>
        <w:t>）</w:t>
      </w:r>
      <w:bookmarkEnd w:id="1020"/>
    </w:p>
    <w:p w14:paraId="4F682FB0"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w:t>
      </w:r>
      <w:proofErr w:type="spellStart"/>
      <w:r w:rsidRPr="001D5052">
        <w:rPr>
          <w:rFonts w:eastAsia="SimSun"/>
          <w:lang w:val="en-GB" w:eastAsia="zh-CN"/>
        </w:rPr>
        <w:t>eNB</w:t>
      </w:r>
      <w:proofErr w:type="spellEnd"/>
      <w:r w:rsidRPr="001D5052">
        <w:rPr>
          <w:rFonts w:eastAsia="SimSun"/>
          <w:lang w:val="en-GB" w:eastAsia="zh-CN"/>
        </w:rPr>
        <w:t>与</w:t>
      </w:r>
      <w:r w:rsidRPr="001D5052">
        <w:rPr>
          <w:rFonts w:eastAsia="SimSun"/>
          <w:lang w:val="en-GB" w:eastAsia="zh-CN"/>
        </w:rPr>
        <w:t>WLAN</w:t>
      </w:r>
      <w:r w:rsidRPr="001D5052">
        <w:rPr>
          <w:rFonts w:eastAsia="SimSun"/>
          <w:lang w:val="en-GB" w:eastAsia="zh-CN"/>
        </w:rPr>
        <w:t>终端（</w:t>
      </w:r>
      <w:r w:rsidRPr="001D5052">
        <w:rPr>
          <w:rFonts w:eastAsia="SimSun"/>
          <w:lang w:val="en-GB" w:eastAsia="zh-CN"/>
        </w:rPr>
        <w:t>WT</w:t>
      </w:r>
      <w:r w:rsidRPr="001D5052">
        <w:rPr>
          <w:rFonts w:eastAsia="SimSun"/>
          <w:lang w:val="en-GB" w:eastAsia="zh-CN"/>
        </w:rPr>
        <w:t>）之间控制平面的信令程序。</w:t>
      </w:r>
      <w:proofErr w:type="spellStart"/>
      <w:r w:rsidRPr="001D5052">
        <w:rPr>
          <w:rFonts w:eastAsia="SimSun"/>
          <w:lang w:val="en-GB" w:eastAsia="zh-CN"/>
        </w:rPr>
        <w:t>Xw</w:t>
      </w:r>
      <w:proofErr w:type="spellEnd"/>
      <w:r w:rsidRPr="001D5052">
        <w:rPr>
          <w:rFonts w:eastAsia="SimSun"/>
          <w:lang w:val="en-GB" w:eastAsia="zh-CN"/>
        </w:rPr>
        <w:t>应用协议（</w:t>
      </w:r>
      <w:proofErr w:type="spellStart"/>
      <w:r w:rsidRPr="001D5052">
        <w:rPr>
          <w:rFonts w:eastAsia="SimSun"/>
          <w:lang w:val="en-GB" w:eastAsia="zh-CN"/>
        </w:rPr>
        <w:t>XwAP</w:t>
      </w:r>
      <w:proofErr w:type="spellEnd"/>
      <w:r w:rsidRPr="001D5052">
        <w:rPr>
          <w:rFonts w:eastAsia="SimSun"/>
          <w:lang w:val="en-GB" w:eastAsia="zh-CN"/>
        </w:rPr>
        <w:t>）通过本文档中定义的信令程序来支持</w:t>
      </w:r>
      <w:proofErr w:type="spellStart"/>
      <w:r w:rsidRPr="001D5052">
        <w:rPr>
          <w:rFonts w:eastAsia="SimSun"/>
          <w:lang w:val="en-GB" w:eastAsia="zh-CN"/>
        </w:rPr>
        <w:t>Xw</w:t>
      </w:r>
      <w:proofErr w:type="spellEnd"/>
      <w:r w:rsidRPr="001D5052">
        <w:rPr>
          <w:rFonts w:eastAsia="SimSun"/>
          <w:lang w:val="en-GB" w:eastAsia="zh-CN"/>
        </w:rPr>
        <w:t>接口的功能。</w:t>
      </w:r>
    </w:p>
    <w:p w14:paraId="6AFA4C66"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F51E09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322AEBE"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T3.9036.463-15.0.0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4" w:history="1">
        <w:r w:rsidRPr="001D5052">
          <w:rPr>
            <w:rFonts w:eastAsia="SimSun"/>
            <w:color w:val="0563C1"/>
            <w:sz w:val="18"/>
            <w:szCs w:val="18"/>
            <w:u w:val="single"/>
            <w:lang w:eastAsia="en-GB"/>
          </w:rPr>
          <w:t>https://members.tsdsi.in/index.php/s/DzQATYF6nLqkmeK</w:t>
        </w:r>
      </w:hyperlink>
    </w:p>
    <w:p w14:paraId="04968259" w14:textId="77777777" w:rsidR="00545E1C" w:rsidRPr="001D5052" w:rsidRDefault="003B2545">
      <w:pPr>
        <w:pStyle w:val="Heading5"/>
        <w:rPr>
          <w:lang w:eastAsia="zh-CN"/>
        </w:rPr>
      </w:pPr>
      <w:r w:rsidRPr="001D5052">
        <w:rPr>
          <w:lang w:eastAsia="zh-CN"/>
        </w:rPr>
        <w:t>3.2.1.4.27</w:t>
      </w:r>
      <w:r w:rsidRPr="001D5052">
        <w:rPr>
          <w:lang w:eastAsia="zh-CN"/>
        </w:rPr>
        <w:tab/>
        <w:t>T3.9036.464</w:t>
      </w:r>
    </w:p>
    <w:p w14:paraId="1D134336" w14:textId="77777777" w:rsidR="00545E1C" w:rsidRPr="001D5052" w:rsidRDefault="003B2545">
      <w:pPr>
        <w:pStyle w:val="Headingb"/>
        <w:rPr>
          <w:lang w:eastAsia="zh-CN"/>
        </w:rPr>
      </w:pPr>
      <w:bookmarkStart w:id="1021" w:name="_Toc56152680"/>
      <w:bookmarkStart w:id="1022" w:name="_Toc77257732"/>
      <w:bookmarkStart w:id="1023" w:name="_Toc56154060"/>
      <w:r w:rsidRPr="001D5052">
        <w:rPr>
          <w:lang w:eastAsia="zh-CN"/>
        </w:rPr>
        <w:t>演进的通用地面无线接入网（</w:t>
      </w:r>
      <w:r w:rsidRPr="001D5052">
        <w:rPr>
          <w:lang w:eastAsia="zh-CN"/>
        </w:rPr>
        <w:t>E-UTRAN</w:t>
      </w:r>
      <w:r w:rsidRPr="001D5052">
        <w:rPr>
          <w:lang w:eastAsia="zh-CN"/>
        </w:rPr>
        <w:t>）和无线</w:t>
      </w:r>
      <w:r w:rsidRPr="001D5052">
        <w:rPr>
          <w:lang w:eastAsia="zh-CN"/>
        </w:rPr>
        <w:t>LAN</w:t>
      </w:r>
      <w:r w:rsidRPr="001D5052">
        <w:rPr>
          <w:lang w:eastAsia="zh-CN"/>
        </w:rPr>
        <w:t>（</w:t>
      </w:r>
      <w:r w:rsidRPr="001D5052">
        <w:rPr>
          <w:lang w:eastAsia="zh-CN"/>
        </w:rPr>
        <w:t>WLAN</w:t>
      </w:r>
      <w:r w:rsidRPr="001D5052">
        <w:rPr>
          <w:lang w:eastAsia="zh-CN"/>
        </w:rPr>
        <w:t>）；</w:t>
      </w:r>
      <w:proofErr w:type="spellStart"/>
      <w:r w:rsidRPr="001D5052">
        <w:rPr>
          <w:lang w:eastAsia="zh-CN"/>
        </w:rPr>
        <w:t>Xw</w:t>
      </w:r>
      <w:proofErr w:type="spellEnd"/>
      <w:r w:rsidRPr="001D5052">
        <w:rPr>
          <w:lang w:val="en-GB" w:eastAsia="zh-CN"/>
        </w:rPr>
        <w:t>数据传输</w:t>
      </w:r>
      <w:bookmarkEnd w:id="1021"/>
      <w:bookmarkEnd w:id="1022"/>
      <w:bookmarkEnd w:id="1023"/>
    </w:p>
    <w:p w14:paraId="07062EE9"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本文档规定了在</w:t>
      </w:r>
      <w:proofErr w:type="spellStart"/>
      <w:r w:rsidRPr="001D5052">
        <w:rPr>
          <w:rFonts w:eastAsia="SimSun"/>
          <w:lang w:eastAsia="zh-CN"/>
        </w:rPr>
        <w:t>Xw</w:t>
      </w:r>
      <w:proofErr w:type="spellEnd"/>
      <w:r w:rsidRPr="001D5052">
        <w:rPr>
          <w:rFonts w:eastAsia="SimSun"/>
          <w:lang w:eastAsia="zh-CN"/>
        </w:rPr>
        <w:t>接口上为</w:t>
      </w:r>
      <w:r w:rsidRPr="001D5052">
        <w:rPr>
          <w:rFonts w:eastAsia="SimSun"/>
          <w:lang w:eastAsia="zh-CN"/>
        </w:rPr>
        <w:t>LTE/WLAN</w:t>
      </w:r>
      <w:r w:rsidRPr="001D5052">
        <w:rPr>
          <w:rFonts w:eastAsia="SimSun"/>
          <w:lang w:eastAsia="zh-CN"/>
        </w:rPr>
        <w:t>聚合（</w:t>
      </w:r>
      <w:r w:rsidRPr="001D5052">
        <w:rPr>
          <w:rFonts w:eastAsia="SimSun"/>
          <w:lang w:eastAsia="zh-CN"/>
        </w:rPr>
        <w:t>LWA</w:t>
      </w:r>
      <w:r w:rsidRPr="001D5052">
        <w:rPr>
          <w:rFonts w:eastAsia="SimSun"/>
          <w:lang w:eastAsia="zh-CN"/>
        </w:rPr>
        <w:t>）建立用户平面传输承载信道的用户数据传输协议和相关信令协议的标准。</w:t>
      </w:r>
    </w:p>
    <w:p w14:paraId="13424E47"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71C1C505"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31B038BE"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T3.9036.464-15.0.0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5" w:history="1">
        <w:r w:rsidRPr="001D5052">
          <w:rPr>
            <w:rFonts w:eastAsia="SimSun"/>
            <w:color w:val="0563C1"/>
            <w:sz w:val="18"/>
            <w:szCs w:val="18"/>
            <w:u w:val="single"/>
            <w:lang w:eastAsia="en-GB"/>
          </w:rPr>
          <w:t>https://members.tsdsi.in/index.php/s/kjKnDSAcDdFWsDN</w:t>
        </w:r>
      </w:hyperlink>
    </w:p>
    <w:p w14:paraId="507DA877" w14:textId="77777777" w:rsidR="00545E1C" w:rsidRPr="001D5052" w:rsidRDefault="003B2545">
      <w:pPr>
        <w:pStyle w:val="Heading5"/>
        <w:rPr>
          <w:lang w:val="en-GB" w:eastAsia="zh-CN"/>
        </w:rPr>
      </w:pPr>
      <w:r w:rsidRPr="001D5052">
        <w:rPr>
          <w:lang w:val="en-GB" w:eastAsia="zh-CN"/>
        </w:rPr>
        <w:t>3.2.1.4.28</w:t>
      </w:r>
      <w:r w:rsidRPr="001D5052">
        <w:rPr>
          <w:lang w:val="en-GB" w:eastAsia="zh-CN"/>
        </w:rPr>
        <w:tab/>
        <w:t>T3.9036.465</w:t>
      </w:r>
    </w:p>
    <w:p w14:paraId="7FB4B618" w14:textId="77777777" w:rsidR="00545E1C" w:rsidRPr="001D5052" w:rsidRDefault="003B2545">
      <w:pPr>
        <w:pStyle w:val="Headingb"/>
        <w:rPr>
          <w:lang w:val="en-GB" w:eastAsia="zh-CN"/>
        </w:rPr>
      </w:pPr>
      <w:bookmarkStart w:id="1024" w:name="_Toc77257733"/>
      <w:bookmarkStart w:id="1025" w:name="_Toc56152681"/>
      <w:bookmarkStart w:id="1026" w:name="_Toc56154061"/>
      <w:r w:rsidRPr="001D5052">
        <w:rPr>
          <w:lang w:val="en-GB" w:eastAsia="zh-CN"/>
        </w:rPr>
        <w:t>演进的通用地面无线接入网（</w:t>
      </w:r>
      <w:r w:rsidRPr="001D5052">
        <w:rPr>
          <w:lang w:val="en-GB" w:eastAsia="zh-CN"/>
        </w:rPr>
        <w:t>E-UTRAN</w:t>
      </w:r>
      <w:r w:rsidRPr="001D5052">
        <w:rPr>
          <w:lang w:val="en-GB" w:eastAsia="zh-CN"/>
        </w:rPr>
        <w:t>）和无线</w:t>
      </w:r>
      <w:r w:rsidRPr="001D5052">
        <w:rPr>
          <w:lang w:val="en-GB" w:eastAsia="zh-CN"/>
        </w:rPr>
        <w:t>LAN</w:t>
      </w:r>
      <w:r w:rsidRPr="001D5052">
        <w:rPr>
          <w:lang w:val="en-GB" w:eastAsia="zh-CN"/>
        </w:rPr>
        <w:t>（</w:t>
      </w:r>
      <w:r w:rsidRPr="001D5052">
        <w:rPr>
          <w:lang w:val="en-GB" w:eastAsia="zh-CN"/>
        </w:rPr>
        <w:t>WLAN</w:t>
      </w:r>
      <w:r w:rsidRPr="001D5052">
        <w:rPr>
          <w:lang w:val="en-GB" w:eastAsia="zh-CN"/>
        </w:rPr>
        <w:t>）；</w:t>
      </w:r>
      <w:proofErr w:type="spellStart"/>
      <w:r w:rsidRPr="001D5052">
        <w:rPr>
          <w:lang w:val="en-GB" w:eastAsia="zh-CN"/>
        </w:rPr>
        <w:t>Xw</w:t>
      </w:r>
      <w:proofErr w:type="spellEnd"/>
      <w:r w:rsidRPr="001D5052">
        <w:rPr>
          <w:lang w:val="en-GB" w:eastAsia="zh-CN"/>
        </w:rPr>
        <w:t>接口用户平面协议</w:t>
      </w:r>
      <w:bookmarkEnd w:id="1024"/>
      <w:bookmarkEnd w:id="1025"/>
      <w:bookmarkEnd w:id="1026"/>
    </w:p>
    <w:p w14:paraId="52BAA0E4"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本文档规定了在</w:t>
      </w:r>
      <w:proofErr w:type="spellStart"/>
      <w:r w:rsidRPr="001D5052">
        <w:rPr>
          <w:rFonts w:eastAsia="SimSun"/>
          <w:lang w:val="en-GB" w:eastAsia="zh-CN"/>
        </w:rPr>
        <w:t>Xw</w:t>
      </w:r>
      <w:proofErr w:type="spellEnd"/>
      <w:r w:rsidRPr="001D5052">
        <w:rPr>
          <w:rFonts w:eastAsia="SimSun"/>
          <w:lang w:val="en-GB" w:eastAsia="zh-CN"/>
        </w:rPr>
        <w:t>接口上用于</w:t>
      </w:r>
      <w:r w:rsidRPr="001D5052">
        <w:rPr>
          <w:rFonts w:eastAsia="SimSun"/>
          <w:lang w:val="en-GB" w:eastAsia="zh-CN"/>
        </w:rPr>
        <w:t>LTE/WLAN</w:t>
      </w:r>
      <w:r w:rsidRPr="001D5052">
        <w:rPr>
          <w:rFonts w:eastAsia="SimSun"/>
          <w:lang w:val="en-GB" w:eastAsia="zh-CN"/>
        </w:rPr>
        <w:t>聚合（</w:t>
      </w:r>
      <w:r w:rsidRPr="001D5052">
        <w:rPr>
          <w:rFonts w:eastAsia="SimSun"/>
          <w:lang w:val="en-GB" w:eastAsia="zh-CN"/>
        </w:rPr>
        <w:t>LWA</w:t>
      </w:r>
      <w:r w:rsidRPr="001D5052">
        <w:rPr>
          <w:rFonts w:eastAsia="SimSun"/>
          <w:lang w:val="en-GB" w:eastAsia="zh-CN"/>
        </w:rPr>
        <w:t>）的</w:t>
      </w:r>
      <w:proofErr w:type="spellStart"/>
      <w:r w:rsidRPr="001D5052">
        <w:rPr>
          <w:rFonts w:eastAsia="SimSun"/>
          <w:lang w:val="en-GB" w:eastAsia="zh-CN"/>
        </w:rPr>
        <w:t>Xw</w:t>
      </w:r>
      <w:proofErr w:type="spellEnd"/>
      <w:r w:rsidRPr="001D5052">
        <w:rPr>
          <w:rFonts w:eastAsia="SimSun"/>
          <w:lang w:val="en-GB" w:eastAsia="zh-CN"/>
        </w:rPr>
        <w:t>用户平面协议。</w:t>
      </w:r>
    </w:p>
    <w:p w14:paraId="5CBB338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4B3AC30"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BE17C7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T3.9036.465-15.0.0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6" w:history="1">
        <w:r w:rsidRPr="001D5052">
          <w:rPr>
            <w:rFonts w:eastAsia="SimSun"/>
            <w:color w:val="0563C1"/>
            <w:sz w:val="18"/>
            <w:szCs w:val="18"/>
            <w:u w:val="single"/>
            <w:lang w:eastAsia="en-GB"/>
          </w:rPr>
          <w:t>https://members.tsdsi.in/index.php/s/ErKQaYorG5FaRHF</w:t>
        </w:r>
      </w:hyperlink>
    </w:p>
    <w:p w14:paraId="24719317" w14:textId="77777777" w:rsidR="00545E1C" w:rsidRPr="001D5052" w:rsidRDefault="003B2545">
      <w:pPr>
        <w:pStyle w:val="Heading5"/>
        <w:rPr>
          <w:lang w:val="en-GB" w:eastAsia="zh-CN"/>
        </w:rPr>
      </w:pPr>
      <w:r w:rsidRPr="001D5052">
        <w:rPr>
          <w:lang w:val="en-GB" w:eastAsia="zh-CN"/>
        </w:rPr>
        <w:lastRenderedPageBreak/>
        <w:t>3.2.1.4.29</w:t>
      </w:r>
      <w:r w:rsidRPr="001D5052">
        <w:rPr>
          <w:lang w:val="en-GB" w:eastAsia="zh-CN"/>
        </w:rPr>
        <w:tab/>
        <w:t>T3.9037.460</w:t>
      </w:r>
    </w:p>
    <w:p w14:paraId="34249E5E" w14:textId="77777777" w:rsidR="00545E1C" w:rsidRPr="001D5052" w:rsidRDefault="003B2545">
      <w:pPr>
        <w:pStyle w:val="Headingb"/>
        <w:rPr>
          <w:lang w:val="en-GB" w:eastAsia="zh-CN"/>
        </w:rPr>
      </w:pPr>
      <w:bookmarkStart w:id="1027" w:name="_Toc56154062"/>
      <w:bookmarkStart w:id="1028" w:name="_Toc77257734"/>
      <w:bookmarkStart w:id="1029" w:name="_Toc56152682"/>
      <w:proofErr w:type="spellStart"/>
      <w:r w:rsidRPr="001D5052">
        <w:rPr>
          <w:lang w:val="en-GB" w:eastAsia="zh-CN"/>
        </w:rPr>
        <w:t>Iuant</w:t>
      </w:r>
      <w:proofErr w:type="spellEnd"/>
      <w:r w:rsidRPr="001D5052">
        <w:rPr>
          <w:lang w:val="en-GB" w:eastAsia="zh-CN"/>
        </w:rPr>
        <w:t>接口：一般问题和原则</w:t>
      </w:r>
      <w:bookmarkEnd w:id="1027"/>
      <w:bookmarkEnd w:id="1028"/>
      <w:bookmarkEnd w:id="1029"/>
    </w:p>
    <w:p w14:paraId="7BDC3AC9"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本文档介绍了定义</w:t>
      </w:r>
      <w:proofErr w:type="spellStart"/>
      <w:r w:rsidRPr="001D5052">
        <w:rPr>
          <w:rFonts w:eastAsia="SimSun"/>
          <w:lang w:val="en-GB" w:eastAsia="zh-CN"/>
        </w:rPr>
        <w:t>Iuant</w:t>
      </w:r>
      <w:proofErr w:type="spellEnd"/>
      <w:r w:rsidRPr="001D5052">
        <w:rPr>
          <w:rFonts w:eastAsia="SimSun"/>
          <w:lang w:val="en-GB" w:eastAsia="zh-CN"/>
        </w:rPr>
        <w:t>接口的技术规范。</w:t>
      </w:r>
    </w:p>
    <w:p w14:paraId="4AC82B87"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本文档规定了在</w:t>
      </w:r>
      <w:proofErr w:type="spellStart"/>
      <w:r w:rsidRPr="001D5052">
        <w:rPr>
          <w:rFonts w:eastAsia="SimSun"/>
          <w:lang w:val="en-GB" w:eastAsia="zh-CN"/>
        </w:rPr>
        <w:t>Xw</w:t>
      </w:r>
      <w:proofErr w:type="spellEnd"/>
      <w:r w:rsidRPr="001D5052">
        <w:rPr>
          <w:rFonts w:eastAsia="SimSun"/>
          <w:lang w:val="en-GB" w:eastAsia="zh-CN"/>
        </w:rPr>
        <w:t>接口上用于</w:t>
      </w:r>
      <w:r w:rsidRPr="001D5052">
        <w:rPr>
          <w:rFonts w:eastAsia="SimSun"/>
          <w:lang w:val="en-GB" w:eastAsia="zh-CN"/>
        </w:rPr>
        <w:t>LTE / WLAN</w:t>
      </w:r>
      <w:r w:rsidRPr="001D5052">
        <w:rPr>
          <w:rFonts w:eastAsia="SimSun"/>
          <w:lang w:val="en-GB" w:eastAsia="zh-CN"/>
        </w:rPr>
        <w:t>聚合（</w:t>
      </w:r>
      <w:r w:rsidRPr="001D5052">
        <w:rPr>
          <w:rFonts w:eastAsia="SimSun"/>
          <w:lang w:val="en-GB" w:eastAsia="zh-CN"/>
        </w:rPr>
        <w:t>LWA</w:t>
      </w:r>
      <w:r w:rsidRPr="001D5052">
        <w:rPr>
          <w:rFonts w:eastAsia="SimSun"/>
          <w:lang w:val="en-GB" w:eastAsia="zh-CN"/>
        </w:rPr>
        <w:t>）的</w:t>
      </w:r>
      <w:proofErr w:type="spellStart"/>
      <w:r w:rsidRPr="001D5052">
        <w:rPr>
          <w:rFonts w:eastAsia="SimSun"/>
          <w:lang w:val="en-GB" w:eastAsia="zh-CN"/>
        </w:rPr>
        <w:t>Xw</w:t>
      </w:r>
      <w:proofErr w:type="spellEnd"/>
      <w:r w:rsidRPr="001D5052">
        <w:rPr>
          <w:rFonts w:eastAsia="SimSun"/>
          <w:lang w:val="en-GB" w:eastAsia="zh-CN"/>
        </w:rPr>
        <w:t>用户平面协议。</w:t>
      </w:r>
    </w:p>
    <w:p w14:paraId="7C3AB347"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72FCB7CE"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424545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T3.9037.460-15.1.0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7" w:history="1">
        <w:r w:rsidRPr="001D5052">
          <w:rPr>
            <w:rFonts w:eastAsia="SimSun"/>
            <w:color w:val="0563C1"/>
            <w:sz w:val="18"/>
            <w:szCs w:val="18"/>
            <w:u w:val="single"/>
            <w:lang w:eastAsia="en-GB"/>
          </w:rPr>
          <w:t>https://members.tsdsi.in/index.php/s/F3GzKM4r3iCLRxD</w:t>
        </w:r>
      </w:hyperlink>
    </w:p>
    <w:p w14:paraId="60C48D35" w14:textId="77777777" w:rsidR="00545E1C" w:rsidRPr="001D5052" w:rsidRDefault="003B2545">
      <w:pPr>
        <w:pStyle w:val="Heading5"/>
        <w:rPr>
          <w:lang w:eastAsia="zh-CN"/>
        </w:rPr>
      </w:pPr>
      <w:r w:rsidRPr="001D5052">
        <w:rPr>
          <w:lang w:eastAsia="zh-CN"/>
        </w:rPr>
        <w:t>3.2.1.4.30</w:t>
      </w:r>
      <w:r w:rsidRPr="001D5052">
        <w:rPr>
          <w:lang w:eastAsia="zh-CN"/>
        </w:rPr>
        <w:tab/>
        <w:t>T3.9037.461</w:t>
      </w:r>
    </w:p>
    <w:p w14:paraId="6F6A10E7" w14:textId="77777777" w:rsidR="00545E1C" w:rsidRPr="001D5052" w:rsidRDefault="003B2545">
      <w:pPr>
        <w:pStyle w:val="Headingb"/>
        <w:rPr>
          <w:lang w:eastAsia="zh-CN"/>
        </w:rPr>
      </w:pPr>
      <w:bookmarkStart w:id="1030" w:name="_Toc56152683"/>
      <w:bookmarkStart w:id="1031" w:name="_Toc56154063"/>
      <w:bookmarkStart w:id="1032" w:name="_Toc77257735"/>
      <w:proofErr w:type="spellStart"/>
      <w:r w:rsidRPr="001D5052">
        <w:rPr>
          <w:lang w:eastAsia="zh-CN"/>
        </w:rPr>
        <w:t>Iuant</w:t>
      </w:r>
      <w:proofErr w:type="spellEnd"/>
      <w:r w:rsidRPr="001D5052">
        <w:rPr>
          <w:lang w:val="en-GB" w:eastAsia="zh-CN"/>
        </w:rPr>
        <w:t>接口</w:t>
      </w:r>
      <w:r w:rsidRPr="001D5052">
        <w:rPr>
          <w:lang w:eastAsia="zh-CN"/>
        </w:rPr>
        <w:t>：</w:t>
      </w:r>
      <w:bookmarkEnd w:id="1030"/>
      <w:bookmarkEnd w:id="1031"/>
      <w:r w:rsidRPr="001D5052">
        <w:rPr>
          <w:lang w:val="en-GB" w:eastAsia="zh-CN"/>
        </w:rPr>
        <w:t>第</w:t>
      </w:r>
      <w:r w:rsidRPr="001D5052">
        <w:rPr>
          <w:lang w:eastAsia="zh-CN"/>
        </w:rPr>
        <w:t>1</w:t>
      </w:r>
      <w:r w:rsidRPr="001D5052">
        <w:rPr>
          <w:lang w:val="en-GB" w:eastAsia="zh-CN"/>
        </w:rPr>
        <w:t>层</w:t>
      </w:r>
      <w:bookmarkEnd w:id="1032"/>
    </w:p>
    <w:p w14:paraId="53176846"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本文档规定了允许在</w:t>
      </w:r>
      <w:proofErr w:type="spellStart"/>
      <w:r w:rsidRPr="001D5052">
        <w:rPr>
          <w:rFonts w:eastAsia="SimSun"/>
          <w:lang w:eastAsia="zh-CN"/>
        </w:rPr>
        <w:t>Iuant</w:t>
      </w:r>
      <w:proofErr w:type="spellEnd"/>
      <w:r w:rsidRPr="001D5052">
        <w:rPr>
          <w:rFonts w:eastAsia="SimSun"/>
          <w:lang w:eastAsia="zh-CN"/>
        </w:rPr>
        <w:t>接口上实施第</w:t>
      </w:r>
      <w:r w:rsidRPr="001D5052">
        <w:rPr>
          <w:rFonts w:eastAsia="SimSun"/>
          <w:lang w:eastAsia="zh-CN"/>
        </w:rPr>
        <w:t>1</w:t>
      </w:r>
      <w:r w:rsidRPr="001D5052">
        <w:rPr>
          <w:rFonts w:eastAsia="SimSun"/>
          <w:lang w:eastAsia="zh-CN"/>
        </w:rPr>
        <w:t>层的标准。传输延迟要求和运维要求的规范不在本文档的讨论范围内。</w:t>
      </w:r>
    </w:p>
    <w:p w14:paraId="4408371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A36829E"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83D9447"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T3.9037.461-15.4.0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8" w:history="1">
        <w:r w:rsidRPr="001D5052">
          <w:rPr>
            <w:rFonts w:eastAsia="SimSun"/>
            <w:color w:val="0563C1"/>
            <w:sz w:val="18"/>
            <w:szCs w:val="18"/>
            <w:u w:val="single"/>
            <w:lang w:eastAsia="en-GB"/>
          </w:rPr>
          <w:t>https://members.tsdsi.in/index.php/s/bBT3npZLrdmikT8</w:t>
        </w:r>
      </w:hyperlink>
    </w:p>
    <w:p w14:paraId="1D6E606E" w14:textId="77777777" w:rsidR="00545E1C" w:rsidRPr="001D5052" w:rsidRDefault="003B2545">
      <w:pPr>
        <w:pStyle w:val="Heading5"/>
        <w:rPr>
          <w:lang w:eastAsia="zh-CN"/>
        </w:rPr>
      </w:pPr>
      <w:r w:rsidRPr="001D5052">
        <w:rPr>
          <w:lang w:eastAsia="zh-CN"/>
        </w:rPr>
        <w:t>3.2.1.4.31</w:t>
      </w:r>
      <w:r w:rsidRPr="001D5052">
        <w:rPr>
          <w:lang w:eastAsia="zh-CN"/>
        </w:rPr>
        <w:tab/>
        <w:t>T3.9037.462</w:t>
      </w:r>
    </w:p>
    <w:p w14:paraId="2E76205F" w14:textId="77777777" w:rsidR="00545E1C" w:rsidRPr="001D5052" w:rsidRDefault="003B2545">
      <w:pPr>
        <w:pStyle w:val="Headingb"/>
        <w:rPr>
          <w:lang w:eastAsia="zh-CN"/>
        </w:rPr>
      </w:pPr>
      <w:bookmarkStart w:id="1033" w:name="_Toc56154064"/>
      <w:bookmarkStart w:id="1034" w:name="_Toc56152684"/>
      <w:bookmarkStart w:id="1035" w:name="_Toc77257736"/>
      <w:proofErr w:type="spellStart"/>
      <w:r w:rsidRPr="001D5052">
        <w:rPr>
          <w:lang w:eastAsia="zh-CN"/>
        </w:rPr>
        <w:t>Iuant</w:t>
      </w:r>
      <w:proofErr w:type="spellEnd"/>
      <w:r w:rsidRPr="001D5052">
        <w:rPr>
          <w:lang w:eastAsia="zh-CN"/>
        </w:rPr>
        <w:t>接口：</w:t>
      </w:r>
      <w:bookmarkEnd w:id="1033"/>
      <w:bookmarkEnd w:id="1034"/>
      <w:r w:rsidRPr="001D5052">
        <w:rPr>
          <w:lang w:eastAsia="zh-CN"/>
        </w:rPr>
        <w:t>信令传输</w:t>
      </w:r>
      <w:bookmarkEnd w:id="1035"/>
    </w:p>
    <w:p w14:paraId="04C4B023"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w:t>
      </w:r>
      <w:proofErr w:type="spellStart"/>
      <w:r w:rsidRPr="001D5052">
        <w:rPr>
          <w:rFonts w:eastAsia="SimSun"/>
          <w:lang w:eastAsia="zh-CN"/>
        </w:rPr>
        <w:t>Iuant</w:t>
      </w:r>
      <w:proofErr w:type="spellEnd"/>
      <w:r w:rsidRPr="001D5052">
        <w:rPr>
          <w:rFonts w:eastAsia="SimSun"/>
          <w:lang w:eastAsia="zh-CN"/>
        </w:rPr>
        <w:t>接口上使用的、与</w:t>
      </w:r>
      <w:r w:rsidRPr="001D5052">
        <w:rPr>
          <w:rFonts w:eastAsia="SimSun"/>
          <w:lang w:eastAsia="zh-CN"/>
        </w:rPr>
        <w:t>RETAP</w:t>
      </w:r>
      <w:r w:rsidRPr="001D5052">
        <w:rPr>
          <w:rFonts w:eastAsia="SimSun"/>
          <w:lang w:eastAsia="zh-CN"/>
        </w:rPr>
        <w:t>和</w:t>
      </w:r>
      <w:r w:rsidRPr="001D5052">
        <w:rPr>
          <w:rFonts w:eastAsia="SimSun"/>
          <w:lang w:eastAsia="zh-CN"/>
        </w:rPr>
        <w:t>TMAAP</w:t>
      </w:r>
      <w:r w:rsidRPr="001D5052">
        <w:rPr>
          <w:rFonts w:eastAsia="SimSun"/>
          <w:lang w:eastAsia="zh-CN"/>
        </w:rPr>
        <w:t>信令有关的信令传输。</w:t>
      </w:r>
    </w:p>
    <w:p w14:paraId="08A5D71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5D39D69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0EEB1A8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T3.9037.462-15.1.0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19" w:history="1">
        <w:r w:rsidRPr="001D5052">
          <w:rPr>
            <w:rFonts w:eastAsia="SimSun"/>
            <w:color w:val="0563C1"/>
            <w:sz w:val="18"/>
            <w:szCs w:val="18"/>
            <w:u w:val="single"/>
            <w:lang w:eastAsia="en-GB"/>
          </w:rPr>
          <w:t>https://members.tsdsi.in/index.php/s/2WbEGtKaXWLxFQa</w:t>
        </w:r>
      </w:hyperlink>
    </w:p>
    <w:p w14:paraId="6C65908C" w14:textId="77777777" w:rsidR="00545E1C" w:rsidRPr="001D5052" w:rsidRDefault="003B2545">
      <w:pPr>
        <w:pStyle w:val="Heading5"/>
        <w:rPr>
          <w:lang w:eastAsia="zh-CN"/>
        </w:rPr>
      </w:pPr>
      <w:r w:rsidRPr="001D5052">
        <w:rPr>
          <w:lang w:eastAsia="zh-CN"/>
        </w:rPr>
        <w:t>3.2.1.4.32</w:t>
      </w:r>
      <w:r w:rsidRPr="001D5052">
        <w:rPr>
          <w:lang w:eastAsia="zh-CN"/>
        </w:rPr>
        <w:tab/>
        <w:t>T3.9037.466</w:t>
      </w:r>
    </w:p>
    <w:p w14:paraId="0F672D18" w14:textId="77777777" w:rsidR="00545E1C" w:rsidRPr="001D5052" w:rsidRDefault="003B2545">
      <w:pPr>
        <w:pStyle w:val="Headingb"/>
        <w:rPr>
          <w:lang w:eastAsia="zh-CN"/>
        </w:rPr>
      </w:pPr>
      <w:bookmarkStart w:id="1036" w:name="_Toc56154065"/>
      <w:bookmarkStart w:id="1037" w:name="_Toc56152685"/>
      <w:bookmarkStart w:id="1038" w:name="_Toc77257737"/>
      <w:proofErr w:type="spellStart"/>
      <w:r w:rsidRPr="001D5052">
        <w:rPr>
          <w:lang w:eastAsia="zh-CN"/>
        </w:rPr>
        <w:t>Iuant</w:t>
      </w:r>
      <w:proofErr w:type="spellEnd"/>
      <w:r w:rsidRPr="001D5052">
        <w:rPr>
          <w:lang w:val="en-GB" w:eastAsia="zh-CN"/>
        </w:rPr>
        <w:t>接口</w:t>
      </w:r>
      <w:r w:rsidRPr="001D5052">
        <w:rPr>
          <w:lang w:eastAsia="zh-CN"/>
        </w:rPr>
        <w:t>：</w:t>
      </w:r>
      <w:bookmarkEnd w:id="1036"/>
      <w:bookmarkEnd w:id="1037"/>
      <w:r w:rsidRPr="001D5052">
        <w:rPr>
          <w:lang w:val="en-GB" w:eastAsia="zh-CN"/>
        </w:rPr>
        <w:t>应用部分</w:t>
      </w:r>
      <w:bookmarkEnd w:id="1038"/>
    </w:p>
    <w:p w14:paraId="0439AA4B" w14:textId="77777777" w:rsidR="00545E1C" w:rsidRPr="001D5052" w:rsidRDefault="003B2545">
      <w:pPr>
        <w:keepNext/>
        <w:keepLines/>
        <w:spacing w:line="240" w:lineRule="auto"/>
        <w:ind w:firstLineChars="200" w:firstLine="480"/>
        <w:rPr>
          <w:rFonts w:eastAsia="SimSun"/>
          <w:lang w:eastAsia="zh-CN"/>
        </w:rPr>
      </w:pPr>
      <w:r w:rsidRPr="001D5052">
        <w:rPr>
          <w:rFonts w:eastAsia="SimSun"/>
          <w:lang w:eastAsia="zh-CN"/>
        </w:rPr>
        <w:t>本文档介绍了定义</w:t>
      </w:r>
      <w:proofErr w:type="spellStart"/>
      <w:r w:rsidRPr="001D5052">
        <w:rPr>
          <w:rFonts w:eastAsia="SimSun"/>
          <w:lang w:eastAsia="zh-CN"/>
        </w:rPr>
        <w:t>Iuant</w:t>
      </w:r>
      <w:proofErr w:type="spellEnd"/>
      <w:r w:rsidRPr="001D5052">
        <w:rPr>
          <w:rFonts w:eastAsia="SimSun"/>
          <w:lang w:eastAsia="zh-CN"/>
        </w:rPr>
        <w:t>接口应用的技术规范。</w:t>
      </w:r>
    </w:p>
    <w:p w14:paraId="3346B80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B0F4BB3"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54D7D35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T3.9037.466-15.4.0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0" w:history="1">
        <w:r w:rsidRPr="001D5052">
          <w:rPr>
            <w:rFonts w:eastAsia="SimSun"/>
            <w:color w:val="0563C1"/>
            <w:sz w:val="18"/>
            <w:szCs w:val="18"/>
            <w:u w:val="single"/>
            <w:lang w:eastAsia="en-GB"/>
          </w:rPr>
          <w:t>https://members.tsdsi.in/index.php/s/kNdSZJdkpLX8pgd</w:t>
        </w:r>
      </w:hyperlink>
    </w:p>
    <w:p w14:paraId="76D47F9B" w14:textId="77777777" w:rsidR="00545E1C" w:rsidRPr="001D5052" w:rsidRDefault="003B2545">
      <w:pPr>
        <w:pStyle w:val="Heading5"/>
        <w:rPr>
          <w:lang w:val="en-GB" w:eastAsia="zh-CN"/>
        </w:rPr>
      </w:pPr>
      <w:r w:rsidRPr="001D5052">
        <w:rPr>
          <w:lang w:val="en-GB" w:eastAsia="zh-CN"/>
        </w:rPr>
        <w:lastRenderedPageBreak/>
        <w:t>3.2.1.4.33</w:t>
      </w:r>
      <w:r w:rsidRPr="001D5052">
        <w:rPr>
          <w:lang w:val="en-GB" w:eastAsia="zh-CN"/>
        </w:rPr>
        <w:tab/>
        <w:t>T3.9037.470</w:t>
      </w:r>
    </w:p>
    <w:p w14:paraId="513061EE" w14:textId="77777777" w:rsidR="00545E1C" w:rsidRPr="001D5052" w:rsidRDefault="003B2545">
      <w:pPr>
        <w:pStyle w:val="Headingb"/>
        <w:rPr>
          <w:lang w:val="en-GB" w:eastAsia="zh-CN"/>
        </w:rPr>
      </w:pPr>
      <w:bookmarkStart w:id="1039" w:name="_Toc77257738"/>
      <w:bookmarkStart w:id="1040" w:name="_Toc56154066"/>
      <w:bookmarkStart w:id="1041" w:name="_Toc56152686"/>
      <w:r w:rsidRPr="001D5052">
        <w:rPr>
          <w:lang w:val="en-GB" w:eastAsia="zh-CN"/>
        </w:rPr>
        <w:t>W1</w:t>
      </w:r>
      <w:r w:rsidRPr="001D5052">
        <w:rPr>
          <w:lang w:val="en-GB" w:eastAsia="zh-CN"/>
        </w:rPr>
        <w:t>接口；一般问题和原则</w:t>
      </w:r>
      <w:bookmarkEnd w:id="1039"/>
      <w:bookmarkEnd w:id="1040"/>
      <w:bookmarkEnd w:id="1041"/>
    </w:p>
    <w:p w14:paraId="4829D4C8"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本文档介绍了定义</w:t>
      </w:r>
      <w:r w:rsidRPr="001D5052">
        <w:rPr>
          <w:rFonts w:eastAsia="SimSun"/>
          <w:lang w:val="en-GB" w:eastAsia="zh-CN"/>
        </w:rPr>
        <w:t>W1</w:t>
      </w:r>
      <w:r w:rsidRPr="001D5052">
        <w:rPr>
          <w:rFonts w:eastAsia="SimSun"/>
          <w:lang w:val="en-GB" w:eastAsia="zh-CN"/>
        </w:rPr>
        <w:t>接口的技术规范。</w:t>
      </w:r>
    </w:p>
    <w:p w14:paraId="07D4D706"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B49B6E8"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5FA9ED3"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T3.9037.470-16.0.0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1" w:history="1">
        <w:r w:rsidRPr="001D5052">
          <w:rPr>
            <w:rFonts w:eastAsia="SimSun"/>
            <w:color w:val="0563C1"/>
            <w:sz w:val="18"/>
            <w:szCs w:val="18"/>
            <w:u w:val="single"/>
            <w:lang w:eastAsia="en-GB"/>
          </w:rPr>
          <w:t>https://members.tsdsi.in/index.php/s/jNqb9jQz3jAka7p</w:t>
        </w:r>
      </w:hyperlink>
    </w:p>
    <w:p w14:paraId="1AABD581" w14:textId="77777777" w:rsidR="00545E1C" w:rsidRPr="001D5052" w:rsidRDefault="003B2545">
      <w:pPr>
        <w:pStyle w:val="Heading5"/>
        <w:rPr>
          <w:lang w:eastAsia="zh-CN"/>
        </w:rPr>
      </w:pPr>
      <w:r w:rsidRPr="001D5052">
        <w:rPr>
          <w:lang w:eastAsia="zh-CN"/>
        </w:rPr>
        <w:t>3.2.1.4.34</w:t>
      </w:r>
      <w:r w:rsidRPr="001D5052">
        <w:rPr>
          <w:lang w:eastAsia="zh-CN"/>
        </w:rPr>
        <w:tab/>
        <w:t>T3.9037.471</w:t>
      </w:r>
    </w:p>
    <w:p w14:paraId="4D2A68F7" w14:textId="77777777" w:rsidR="00545E1C" w:rsidRPr="001D5052" w:rsidRDefault="003B2545">
      <w:pPr>
        <w:pStyle w:val="Headingb"/>
        <w:rPr>
          <w:lang w:eastAsia="zh-CN"/>
        </w:rPr>
      </w:pPr>
      <w:bookmarkStart w:id="1042" w:name="_Toc56152687"/>
      <w:bookmarkStart w:id="1043" w:name="_Toc56154067"/>
      <w:bookmarkStart w:id="1044" w:name="_Toc77257739"/>
      <w:r w:rsidRPr="001D5052">
        <w:rPr>
          <w:lang w:eastAsia="zh-CN"/>
        </w:rPr>
        <w:t>W1</w:t>
      </w:r>
      <w:r w:rsidRPr="001D5052">
        <w:rPr>
          <w:lang w:val="en-GB" w:eastAsia="zh-CN"/>
        </w:rPr>
        <w:t>接口</w:t>
      </w:r>
      <w:r w:rsidRPr="001D5052">
        <w:rPr>
          <w:lang w:eastAsia="zh-CN"/>
        </w:rPr>
        <w:t>；</w:t>
      </w:r>
      <w:bookmarkEnd w:id="1042"/>
      <w:bookmarkEnd w:id="1043"/>
      <w:r w:rsidRPr="001D5052">
        <w:rPr>
          <w:lang w:val="en-GB" w:eastAsia="zh-CN"/>
        </w:rPr>
        <w:t>第</w:t>
      </w:r>
      <w:r w:rsidRPr="001D5052">
        <w:rPr>
          <w:lang w:eastAsia="zh-CN"/>
        </w:rPr>
        <w:t>1</w:t>
      </w:r>
      <w:r w:rsidRPr="001D5052">
        <w:rPr>
          <w:lang w:val="en-GB" w:eastAsia="zh-CN"/>
        </w:rPr>
        <w:t>层</w:t>
      </w:r>
      <w:bookmarkEnd w:id="1044"/>
    </w:p>
    <w:p w14:paraId="6F09A0EC"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本文档规定了允许在</w:t>
      </w:r>
      <w:r w:rsidRPr="001D5052">
        <w:rPr>
          <w:rFonts w:eastAsia="SimSun"/>
          <w:lang w:eastAsia="zh-CN"/>
        </w:rPr>
        <w:t>W1</w:t>
      </w:r>
      <w:r w:rsidRPr="001D5052">
        <w:rPr>
          <w:rFonts w:eastAsia="SimSun"/>
          <w:lang w:eastAsia="zh-CN"/>
        </w:rPr>
        <w:t>接口上实施第</w:t>
      </w:r>
      <w:r w:rsidRPr="001D5052">
        <w:rPr>
          <w:rFonts w:eastAsia="SimSun"/>
          <w:lang w:eastAsia="zh-CN"/>
        </w:rPr>
        <w:t>1</w:t>
      </w:r>
      <w:r w:rsidRPr="001D5052">
        <w:rPr>
          <w:rFonts w:eastAsia="SimSun"/>
          <w:lang w:eastAsia="zh-CN"/>
        </w:rPr>
        <w:t>层的标准。</w:t>
      </w:r>
    </w:p>
    <w:p w14:paraId="5F6F6BBA"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eastAsia="zh-CN"/>
        </w:rPr>
        <w:tab/>
      </w:r>
      <w:r w:rsidRPr="001D5052">
        <w:rPr>
          <w:rFonts w:eastAsia="SimSun"/>
          <w:b/>
          <w:bCs/>
          <w:color w:val="000000"/>
          <w:sz w:val="18"/>
          <w:szCs w:val="18"/>
          <w:lang w:val="en-GB" w:eastAsia="zh-CN"/>
        </w:rPr>
        <w:t>位置</w:t>
      </w:r>
    </w:p>
    <w:p w14:paraId="5084B149"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0D921AE2"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T3.9037.471-16.0.0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2" w:history="1">
        <w:r w:rsidRPr="001D5052">
          <w:rPr>
            <w:rFonts w:eastAsia="SimSun"/>
            <w:color w:val="0563C1"/>
            <w:sz w:val="18"/>
            <w:szCs w:val="18"/>
            <w:u w:val="single"/>
            <w:lang w:eastAsia="en-GB"/>
          </w:rPr>
          <w:t>https://members.tsdsi.in/index.php/s/TWMeNnxyWHs73SC</w:t>
        </w:r>
      </w:hyperlink>
    </w:p>
    <w:p w14:paraId="391E1004" w14:textId="77777777" w:rsidR="00545E1C" w:rsidRPr="001D5052" w:rsidRDefault="003B2545">
      <w:pPr>
        <w:pStyle w:val="Heading5"/>
        <w:rPr>
          <w:lang w:eastAsia="zh-CN"/>
        </w:rPr>
      </w:pPr>
      <w:r w:rsidRPr="001D5052">
        <w:rPr>
          <w:lang w:eastAsia="zh-CN"/>
        </w:rPr>
        <w:t>3.2.1.4.35</w:t>
      </w:r>
      <w:r w:rsidRPr="001D5052">
        <w:rPr>
          <w:lang w:eastAsia="zh-CN"/>
        </w:rPr>
        <w:tab/>
        <w:t>T3.9037.472</w:t>
      </w:r>
    </w:p>
    <w:p w14:paraId="515940F8" w14:textId="77777777" w:rsidR="00545E1C" w:rsidRPr="001D5052" w:rsidRDefault="003B2545">
      <w:pPr>
        <w:pStyle w:val="Headingb"/>
        <w:rPr>
          <w:lang w:eastAsia="zh-CN"/>
        </w:rPr>
      </w:pPr>
      <w:bookmarkStart w:id="1045" w:name="_Toc56152688"/>
      <w:bookmarkStart w:id="1046" w:name="_Toc56154068"/>
      <w:bookmarkStart w:id="1047" w:name="_Toc77257740"/>
      <w:r w:rsidRPr="001D5052">
        <w:rPr>
          <w:lang w:eastAsia="zh-CN"/>
        </w:rPr>
        <w:t>W1</w:t>
      </w:r>
      <w:r w:rsidRPr="001D5052">
        <w:rPr>
          <w:lang w:val="en-GB" w:eastAsia="zh-CN"/>
        </w:rPr>
        <w:t>接口</w:t>
      </w:r>
      <w:r w:rsidRPr="001D5052">
        <w:rPr>
          <w:lang w:eastAsia="zh-CN"/>
        </w:rPr>
        <w:t>；</w:t>
      </w:r>
      <w:bookmarkEnd w:id="1045"/>
      <w:bookmarkEnd w:id="1046"/>
      <w:r w:rsidRPr="001D5052">
        <w:rPr>
          <w:lang w:val="en-GB" w:eastAsia="zh-CN"/>
        </w:rPr>
        <w:t>信令传输</w:t>
      </w:r>
      <w:bookmarkEnd w:id="1047"/>
    </w:p>
    <w:p w14:paraId="681E49ED"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本文档规定了在</w:t>
      </w:r>
      <w:r w:rsidRPr="001D5052">
        <w:rPr>
          <w:rFonts w:eastAsia="SimSun"/>
          <w:lang w:eastAsia="zh-CN"/>
        </w:rPr>
        <w:t>W1</w:t>
      </w:r>
      <w:r w:rsidRPr="001D5052">
        <w:rPr>
          <w:rFonts w:eastAsia="SimSun"/>
          <w:lang w:eastAsia="zh-CN"/>
        </w:rPr>
        <w:t>接口上使用的信令传输标准。</w:t>
      </w:r>
    </w:p>
    <w:p w14:paraId="6D06EF26"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E116DC8"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3DAD579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T3.9037.472-16.0.0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3" w:history="1">
        <w:r w:rsidRPr="001D5052">
          <w:rPr>
            <w:rFonts w:eastAsia="SimSun"/>
            <w:color w:val="0563C1"/>
            <w:sz w:val="18"/>
            <w:szCs w:val="18"/>
            <w:u w:val="single"/>
            <w:lang w:eastAsia="en-GB"/>
          </w:rPr>
          <w:t>https://members.tsdsi.in/index.php/s/t3aqrwRoSYcc6YH</w:t>
        </w:r>
      </w:hyperlink>
    </w:p>
    <w:p w14:paraId="3E051B36" w14:textId="77777777" w:rsidR="00545E1C" w:rsidRPr="001D5052" w:rsidRDefault="003B2545">
      <w:pPr>
        <w:pStyle w:val="Heading5"/>
        <w:rPr>
          <w:lang w:val="en-GB" w:eastAsia="zh-CN"/>
        </w:rPr>
      </w:pPr>
      <w:r w:rsidRPr="001D5052">
        <w:rPr>
          <w:lang w:val="en-GB" w:eastAsia="zh-CN"/>
        </w:rPr>
        <w:t>3.2.1.4.36</w:t>
      </w:r>
      <w:r w:rsidRPr="001D5052">
        <w:rPr>
          <w:lang w:val="en-GB" w:eastAsia="zh-CN"/>
        </w:rPr>
        <w:tab/>
        <w:t>T3.9037.473</w:t>
      </w:r>
    </w:p>
    <w:p w14:paraId="64F1AFAC" w14:textId="77777777" w:rsidR="00545E1C" w:rsidRPr="001D5052" w:rsidRDefault="003B2545">
      <w:pPr>
        <w:pStyle w:val="Headingb"/>
        <w:rPr>
          <w:lang w:val="en-GB" w:eastAsia="zh-CN"/>
        </w:rPr>
      </w:pPr>
      <w:bookmarkStart w:id="1048" w:name="_Toc56154069"/>
      <w:bookmarkStart w:id="1049" w:name="_Toc56152689"/>
      <w:bookmarkStart w:id="1050" w:name="_Toc77257741"/>
      <w:r w:rsidRPr="001D5052">
        <w:rPr>
          <w:lang w:val="en-GB" w:eastAsia="zh-CN"/>
        </w:rPr>
        <w:t>W1</w:t>
      </w:r>
      <w:r w:rsidRPr="001D5052">
        <w:rPr>
          <w:lang w:val="en-GB" w:eastAsia="zh-CN"/>
        </w:rPr>
        <w:t>接口；应用协议（</w:t>
      </w:r>
      <w:r w:rsidRPr="001D5052">
        <w:rPr>
          <w:lang w:val="en-GB" w:eastAsia="zh-CN"/>
        </w:rPr>
        <w:t>W1AP</w:t>
      </w:r>
      <w:bookmarkEnd w:id="1048"/>
      <w:bookmarkEnd w:id="1049"/>
      <w:r w:rsidRPr="001D5052">
        <w:rPr>
          <w:lang w:val="en-GB" w:eastAsia="zh-CN"/>
        </w:rPr>
        <w:t>）</w:t>
      </w:r>
      <w:bookmarkEnd w:id="1050"/>
    </w:p>
    <w:p w14:paraId="26ED3726" w14:textId="77777777" w:rsidR="00545E1C" w:rsidRPr="001D5052" w:rsidRDefault="003B2545">
      <w:pPr>
        <w:keepNext/>
        <w:keepLines/>
        <w:spacing w:line="240" w:lineRule="auto"/>
        <w:ind w:firstLineChars="200" w:firstLine="480"/>
        <w:rPr>
          <w:rFonts w:eastAsia="SimSun"/>
          <w:lang w:val="en-GB" w:eastAsia="zh-CN"/>
        </w:rPr>
      </w:pPr>
      <w:r w:rsidRPr="001D5052">
        <w:rPr>
          <w:rFonts w:eastAsia="SimSun"/>
          <w:lang w:val="en-GB" w:eastAsia="zh-CN"/>
        </w:rPr>
        <w:t>本文档规定了</w:t>
      </w:r>
      <w:r w:rsidRPr="001D5052">
        <w:rPr>
          <w:rFonts w:eastAsia="SimSun"/>
          <w:lang w:val="en-GB" w:eastAsia="zh-CN"/>
        </w:rPr>
        <w:t>W1</w:t>
      </w:r>
      <w:r w:rsidRPr="001D5052">
        <w:rPr>
          <w:rFonts w:eastAsia="SimSun"/>
          <w:lang w:val="en-GB" w:eastAsia="zh-CN"/>
        </w:rPr>
        <w:t>接口的无线电网络层信令协议。</w:t>
      </w:r>
    </w:p>
    <w:p w14:paraId="7569623A" w14:textId="77777777" w:rsidR="00545E1C" w:rsidRPr="001D5052" w:rsidRDefault="003B2545">
      <w:pPr>
        <w:keepNext/>
        <w:keepLines/>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6EA3877" w14:textId="77777777" w:rsidR="00545E1C" w:rsidRPr="001D5052" w:rsidRDefault="003B2545">
      <w:pPr>
        <w:keepNext/>
        <w:keepLines/>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2850E9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T3.9037.473-16.0.0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4" w:history="1">
        <w:r w:rsidRPr="001D5052">
          <w:rPr>
            <w:rFonts w:eastAsia="SimSun"/>
            <w:color w:val="0563C1"/>
            <w:sz w:val="18"/>
            <w:szCs w:val="18"/>
            <w:u w:val="single"/>
            <w:lang w:eastAsia="en-GB"/>
          </w:rPr>
          <w:t>https://members.tsdsi.in/index.php/s/Hm4xFD7BzjbNfQb</w:t>
        </w:r>
      </w:hyperlink>
    </w:p>
    <w:p w14:paraId="058C8248" w14:textId="77777777" w:rsidR="00545E1C" w:rsidRPr="001D5052" w:rsidRDefault="003B2545">
      <w:pPr>
        <w:pStyle w:val="Heading5"/>
      </w:pPr>
      <w:r w:rsidRPr="001D5052">
        <w:lastRenderedPageBreak/>
        <w:t>3.2.1.4.37</w:t>
      </w:r>
      <w:r w:rsidRPr="001D5052">
        <w:tab/>
        <w:t>T3.9038.401</w:t>
      </w:r>
    </w:p>
    <w:p w14:paraId="7A6EC112" w14:textId="77777777" w:rsidR="00545E1C" w:rsidRPr="001D5052" w:rsidRDefault="003B2545">
      <w:pPr>
        <w:pStyle w:val="Headingb"/>
        <w:rPr>
          <w:lang w:eastAsia="zh-CN"/>
        </w:rPr>
      </w:pPr>
      <w:bookmarkStart w:id="1051" w:name="_Toc56154070"/>
      <w:bookmarkStart w:id="1052" w:name="_Toc56152690"/>
      <w:bookmarkStart w:id="1053" w:name="_Toc77257742"/>
      <w:r w:rsidRPr="001D5052">
        <w:t>NG-RAN</w:t>
      </w:r>
      <w:r w:rsidRPr="001D5052">
        <w:t>；</w:t>
      </w:r>
      <w:bookmarkEnd w:id="1051"/>
      <w:bookmarkEnd w:id="1052"/>
      <w:r w:rsidRPr="001D5052">
        <w:rPr>
          <w:lang w:val="en-GB" w:eastAsia="zh-CN"/>
        </w:rPr>
        <w:t>架构描述</w:t>
      </w:r>
      <w:bookmarkEnd w:id="1053"/>
    </w:p>
    <w:p w14:paraId="05F1C33B" w14:textId="77777777" w:rsidR="00545E1C" w:rsidRPr="001D5052" w:rsidRDefault="003B2545">
      <w:pPr>
        <w:spacing w:line="240" w:lineRule="auto"/>
        <w:ind w:firstLineChars="200" w:firstLine="480"/>
        <w:rPr>
          <w:rFonts w:eastAsia="SimSun"/>
          <w:lang w:eastAsia="zh-CN"/>
        </w:rPr>
      </w:pPr>
      <w:r w:rsidRPr="001D5052">
        <w:rPr>
          <w:rFonts w:eastAsia="SimSun"/>
          <w:lang w:val="en-GB" w:eastAsia="zh-CN"/>
        </w:rPr>
        <w:t>本文档描述了</w:t>
      </w:r>
      <w:r w:rsidRPr="001D5052">
        <w:rPr>
          <w:rFonts w:eastAsia="SimSun"/>
          <w:lang w:eastAsia="zh-CN"/>
        </w:rPr>
        <w:t>NG-RAN</w:t>
      </w:r>
      <w:r w:rsidRPr="001D5052">
        <w:rPr>
          <w:rFonts w:eastAsia="SimSun"/>
          <w:lang w:val="en-GB" w:eastAsia="zh-CN"/>
        </w:rPr>
        <w:t>的总体架构</w:t>
      </w:r>
      <w:r w:rsidRPr="001D5052">
        <w:rPr>
          <w:rFonts w:eastAsia="SimSun"/>
          <w:lang w:eastAsia="zh-CN"/>
        </w:rPr>
        <w:t>，</w:t>
      </w:r>
      <w:r w:rsidRPr="001D5052">
        <w:rPr>
          <w:rFonts w:eastAsia="SimSun"/>
          <w:lang w:val="en-GB" w:eastAsia="zh-CN"/>
        </w:rPr>
        <w:t>包括</w:t>
      </w:r>
      <w:r w:rsidRPr="001D5052">
        <w:rPr>
          <w:rFonts w:eastAsia="SimSun"/>
          <w:lang w:eastAsia="zh-CN"/>
        </w:rPr>
        <w:t>NG</w:t>
      </w:r>
      <w:r w:rsidRPr="001D5052">
        <w:rPr>
          <w:rFonts w:eastAsia="SimSun"/>
          <w:lang w:val="en-GB" w:eastAsia="zh-CN"/>
        </w:rPr>
        <w:t>、</w:t>
      </w:r>
      <w:proofErr w:type="spellStart"/>
      <w:r w:rsidRPr="001D5052">
        <w:rPr>
          <w:rFonts w:eastAsia="SimSun"/>
          <w:lang w:eastAsia="zh-CN"/>
        </w:rPr>
        <w:t>Xn</w:t>
      </w:r>
      <w:proofErr w:type="spellEnd"/>
      <w:r w:rsidRPr="001D5052">
        <w:rPr>
          <w:rFonts w:eastAsia="SimSun"/>
          <w:lang w:val="en-GB" w:eastAsia="zh-CN"/>
        </w:rPr>
        <w:t>和</w:t>
      </w:r>
      <w:r w:rsidRPr="001D5052">
        <w:rPr>
          <w:rFonts w:eastAsia="SimSun"/>
          <w:lang w:eastAsia="zh-CN"/>
        </w:rPr>
        <w:t>F1</w:t>
      </w:r>
      <w:r w:rsidRPr="001D5052">
        <w:rPr>
          <w:rFonts w:eastAsia="SimSun"/>
          <w:lang w:val="en-GB" w:eastAsia="zh-CN"/>
        </w:rPr>
        <w:t>接口及其与无线电接口的交互。</w:t>
      </w:r>
    </w:p>
    <w:p w14:paraId="26DB734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eastAsia="zh-CN"/>
        </w:rPr>
        <w:tab/>
      </w:r>
      <w:r w:rsidRPr="001D5052">
        <w:rPr>
          <w:rFonts w:eastAsia="SimSun"/>
          <w:b/>
          <w:bCs/>
          <w:color w:val="000000"/>
          <w:sz w:val="18"/>
          <w:szCs w:val="18"/>
          <w:lang w:val="en-GB" w:eastAsia="zh-CN"/>
        </w:rPr>
        <w:t>位置</w:t>
      </w:r>
    </w:p>
    <w:p w14:paraId="4BE2DB50"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59046873"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T3.9038.401-15.5.0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5" w:history="1">
        <w:r w:rsidRPr="001D5052">
          <w:rPr>
            <w:rFonts w:eastAsia="SimSun"/>
            <w:color w:val="0563C1"/>
            <w:sz w:val="18"/>
            <w:szCs w:val="18"/>
            <w:u w:val="single"/>
            <w:lang w:eastAsia="en-GB"/>
          </w:rPr>
          <w:t>https://members.tsdsi.in/index.php/s/JQwsbgercBXNCWk</w:t>
        </w:r>
      </w:hyperlink>
    </w:p>
    <w:p w14:paraId="1927DC32" w14:textId="77777777" w:rsidR="00545E1C" w:rsidRPr="001D5052" w:rsidRDefault="003B2545">
      <w:pPr>
        <w:pStyle w:val="Heading5"/>
        <w:rPr>
          <w:lang w:eastAsia="zh-CN"/>
        </w:rPr>
      </w:pPr>
      <w:r w:rsidRPr="001D5052">
        <w:rPr>
          <w:lang w:eastAsia="zh-CN"/>
        </w:rPr>
        <w:t>3.2.1.4.38</w:t>
      </w:r>
      <w:r w:rsidRPr="001D5052">
        <w:rPr>
          <w:lang w:eastAsia="zh-CN"/>
        </w:rPr>
        <w:tab/>
        <w:t>T3.9038.410</w:t>
      </w:r>
    </w:p>
    <w:p w14:paraId="29372A87" w14:textId="77777777" w:rsidR="00545E1C" w:rsidRPr="001D5052" w:rsidRDefault="003B2545">
      <w:pPr>
        <w:pStyle w:val="Headingb"/>
        <w:rPr>
          <w:lang w:eastAsia="zh-CN"/>
        </w:rPr>
      </w:pPr>
      <w:bookmarkStart w:id="1054" w:name="_Toc77257743"/>
      <w:bookmarkStart w:id="1055" w:name="_Toc56152691"/>
      <w:bookmarkStart w:id="1056" w:name="_Toc56154071"/>
      <w:r w:rsidRPr="001D5052">
        <w:rPr>
          <w:lang w:eastAsia="zh-CN"/>
        </w:rPr>
        <w:t>NG-RAN</w:t>
      </w:r>
      <w:r w:rsidRPr="001D5052">
        <w:rPr>
          <w:lang w:eastAsia="zh-CN"/>
        </w:rPr>
        <w:t>；</w:t>
      </w:r>
      <w:r w:rsidRPr="001D5052">
        <w:rPr>
          <w:lang w:eastAsia="zh-CN"/>
        </w:rPr>
        <w:t>NG</w:t>
      </w:r>
      <w:r w:rsidRPr="001D5052">
        <w:rPr>
          <w:lang w:val="en-GB" w:eastAsia="zh-CN"/>
        </w:rPr>
        <w:t>一般问题和原则</w:t>
      </w:r>
      <w:bookmarkEnd w:id="1054"/>
      <w:bookmarkEnd w:id="1055"/>
      <w:bookmarkEnd w:id="1056"/>
    </w:p>
    <w:p w14:paraId="44675802"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本文档介绍了技术规范，它定义了用于将</w:t>
      </w:r>
      <w:r w:rsidRPr="001D5052">
        <w:rPr>
          <w:rFonts w:eastAsia="SimSun"/>
          <w:lang w:eastAsia="zh-CN"/>
        </w:rPr>
        <w:t>NG-RAN</w:t>
      </w:r>
      <w:r w:rsidRPr="001D5052">
        <w:rPr>
          <w:rFonts w:eastAsia="SimSun"/>
          <w:lang w:eastAsia="zh-CN"/>
        </w:rPr>
        <w:t>节点互连到核心网络的</w:t>
      </w:r>
      <w:r w:rsidRPr="001D5052">
        <w:rPr>
          <w:rFonts w:eastAsia="SimSun"/>
          <w:lang w:eastAsia="zh-CN"/>
        </w:rPr>
        <w:t>NG</w:t>
      </w:r>
      <w:r w:rsidRPr="001D5052">
        <w:rPr>
          <w:rFonts w:eastAsia="SimSun"/>
          <w:lang w:eastAsia="zh-CN"/>
        </w:rPr>
        <w:t>接口。</w:t>
      </w:r>
    </w:p>
    <w:p w14:paraId="4BA80BD5"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08DAD2A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DD1310E"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T3.9038.410-15.2.0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6" w:history="1">
        <w:r w:rsidRPr="001D5052">
          <w:rPr>
            <w:rFonts w:eastAsia="SimSun"/>
            <w:color w:val="0563C1"/>
            <w:sz w:val="18"/>
            <w:szCs w:val="18"/>
            <w:u w:val="single"/>
            <w:lang w:eastAsia="en-GB"/>
          </w:rPr>
          <w:t>https://members.tsdsi.in/index.php/s/zaYSKaL25gotbdq</w:t>
        </w:r>
      </w:hyperlink>
    </w:p>
    <w:p w14:paraId="6D53C9BD" w14:textId="77777777" w:rsidR="00545E1C" w:rsidRPr="001D5052" w:rsidRDefault="003B2545">
      <w:pPr>
        <w:pStyle w:val="Heading5"/>
        <w:rPr>
          <w:lang w:eastAsia="zh-CN"/>
        </w:rPr>
      </w:pPr>
      <w:r w:rsidRPr="001D5052">
        <w:rPr>
          <w:lang w:eastAsia="zh-CN"/>
        </w:rPr>
        <w:t>3.2.1.4.39</w:t>
      </w:r>
      <w:r w:rsidRPr="001D5052">
        <w:rPr>
          <w:lang w:eastAsia="zh-CN"/>
        </w:rPr>
        <w:tab/>
        <w:t>T3.9038.411</w:t>
      </w:r>
    </w:p>
    <w:p w14:paraId="426F47D4" w14:textId="77777777" w:rsidR="00545E1C" w:rsidRPr="001D5052" w:rsidRDefault="003B2545">
      <w:pPr>
        <w:pStyle w:val="Headingb"/>
        <w:rPr>
          <w:lang w:eastAsia="zh-CN"/>
        </w:rPr>
      </w:pPr>
      <w:bookmarkStart w:id="1057" w:name="_Toc56152692"/>
      <w:bookmarkStart w:id="1058" w:name="_Toc56154072"/>
      <w:bookmarkStart w:id="1059" w:name="_Toc77257744"/>
      <w:r w:rsidRPr="001D5052">
        <w:rPr>
          <w:lang w:eastAsia="zh-CN"/>
        </w:rPr>
        <w:t>NG-RAN</w:t>
      </w:r>
      <w:r w:rsidRPr="001D5052">
        <w:rPr>
          <w:lang w:eastAsia="zh-CN"/>
        </w:rPr>
        <w:t>；</w:t>
      </w:r>
      <w:r w:rsidRPr="001D5052">
        <w:rPr>
          <w:lang w:eastAsia="zh-CN"/>
        </w:rPr>
        <w:t>NG</w:t>
      </w:r>
      <w:bookmarkEnd w:id="1057"/>
      <w:bookmarkEnd w:id="1058"/>
      <w:r w:rsidRPr="001D5052">
        <w:rPr>
          <w:lang w:val="en-GB" w:eastAsia="zh-CN"/>
        </w:rPr>
        <w:t>第</w:t>
      </w:r>
      <w:r w:rsidRPr="001D5052">
        <w:rPr>
          <w:lang w:eastAsia="zh-CN"/>
        </w:rPr>
        <w:t>1</w:t>
      </w:r>
      <w:r w:rsidRPr="001D5052">
        <w:rPr>
          <w:lang w:val="en-GB" w:eastAsia="zh-CN"/>
        </w:rPr>
        <w:t>层</w:t>
      </w:r>
      <w:bookmarkEnd w:id="1059"/>
    </w:p>
    <w:p w14:paraId="422366B5"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本文档规定了允许在</w:t>
      </w:r>
      <w:r w:rsidRPr="001D5052">
        <w:rPr>
          <w:rFonts w:eastAsia="SimSun"/>
          <w:lang w:val="en-GB" w:eastAsia="zh-CN"/>
        </w:rPr>
        <w:t>NG</w:t>
      </w:r>
      <w:r w:rsidRPr="001D5052">
        <w:rPr>
          <w:rFonts w:eastAsia="SimSun"/>
          <w:lang w:val="en-GB" w:eastAsia="zh-CN"/>
        </w:rPr>
        <w:t>接口上实施第</w:t>
      </w:r>
      <w:r w:rsidRPr="001D5052">
        <w:rPr>
          <w:rFonts w:eastAsia="SimSun"/>
          <w:lang w:val="en-GB" w:eastAsia="zh-CN"/>
        </w:rPr>
        <w:t>1</w:t>
      </w:r>
      <w:r w:rsidRPr="001D5052">
        <w:rPr>
          <w:rFonts w:eastAsia="SimSun"/>
          <w:lang w:val="en-GB" w:eastAsia="zh-CN"/>
        </w:rPr>
        <w:t>层的标准。</w:t>
      </w:r>
    </w:p>
    <w:p w14:paraId="63280DA9"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传输延迟要求和运维要求的规范不在本文档的讨论范围内。</w:t>
      </w:r>
    </w:p>
    <w:p w14:paraId="12A0F96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448D3C5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95181F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T3.9038.411-15.0.0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7" w:history="1">
        <w:r w:rsidRPr="001D5052">
          <w:rPr>
            <w:rFonts w:eastAsia="SimSun"/>
            <w:color w:val="0563C1"/>
            <w:sz w:val="18"/>
            <w:szCs w:val="18"/>
            <w:u w:val="single"/>
            <w:lang w:eastAsia="en-GB"/>
          </w:rPr>
          <w:t>https://members.tsdsi.in/index.php/s/nYsQcp3HiDfNdia</w:t>
        </w:r>
      </w:hyperlink>
    </w:p>
    <w:p w14:paraId="46F4CEAE" w14:textId="77777777" w:rsidR="00545E1C" w:rsidRPr="001D5052" w:rsidRDefault="003B2545">
      <w:pPr>
        <w:pStyle w:val="Heading5"/>
        <w:rPr>
          <w:lang w:eastAsia="zh-CN"/>
        </w:rPr>
      </w:pPr>
      <w:r w:rsidRPr="001D5052">
        <w:rPr>
          <w:lang w:eastAsia="zh-CN"/>
        </w:rPr>
        <w:t>3.2.1.4.40</w:t>
      </w:r>
      <w:r w:rsidRPr="001D5052">
        <w:rPr>
          <w:lang w:eastAsia="zh-CN"/>
        </w:rPr>
        <w:tab/>
        <w:t>T3.9038.412</w:t>
      </w:r>
    </w:p>
    <w:p w14:paraId="38A9C825" w14:textId="77777777" w:rsidR="00545E1C" w:rsidRPr="001D5052" w:rsidRDefault="003B2545">
      <w:pPr>
        <w:pStyle w:val="Headingb"/>
        <w:rPr>
          <w:lang w:eastAsia="zh-CN"/>
        </w:rPr>
      </w:pPr>
      <w:bookmarkStart w:id="1060" w:name="_Toc56152693"/>
      <w:bookmarkStart w:id="1061" w:name="_Toc77257745"/>
      <w:bookmarkStart w:id="1062" w:name="_Toc56154073"/>
      <w:r w:rsidRPr="001D5052">
        <w:rPr>
          <w:lang w:eastAsia="zh-CN"/>
        </w:rPr>
        <w:t>NG-RAN</w:t>
      </w:r>
      <w:r w:rsidRPr="001D5052">
        <w:rPr>
          <w:lang w:eastAsia="zh-CN"/>
        </w:rPr>
        <w:t>；</w:t>
      </w:r>
      <w:r w:rsidRPr="001D5052">
        <w:rPr>
          <w:lang w:eastAsia="zh-CN"/>
        </w:rPr>
        <w:t>NG</w:t>
      </w:r>
      <w:r w:rsidRPr="001D5052">
        <w:rPr>
          <w:lang w:val="en-GB" w:eastAsia="zh-CN"/>
        </w:rPr>
        <w:t>信令传输</w:t>
      </w:r>
      <w:bookmarkEnd w:id="1060"/>
      <w:bookmarkEnd w:id="1061"/>
      <w:bookmarkEnd w:id="1062"/>
    </w:p>
    <w:p w14:paraId="64701299"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本文档规定了在</w:t>
      </w:r>
      <w:r w:rsidRPr="001D5052">
        <w:rPr>
          <w:rFonts w:eastAsia="SimSun"/>
          <w:lang w:val="en-GB" w:eastAsia="zh-CN"/>
        </w:rPr>
        <w:t>NG</w:t>
      </w:r>
      <w:r w:rsidRPr="001D5052">
        <w:rPr>
          <w:rFonts w:eastAsia="SimSun"/>
          <w:lang w:val="en-GB" w:eastAsia="zh-CN"/>
        </w:rPr>
        <w:t>接口上使用的信令传输标准。</w:t>
      </w:r>
      <w:r w:rsidRPr="001D5052">
        <w:rPr>
          <w:rFonts w:eastAsia="SimSun"/>
          <w:lang w:val="en-GB" w:eastAsia="zh-CN"/>
        </w:rPr>
        <w:t>NG</w:t>
      </w:r>
      <w:r w:rsidRPr="001D5052">
        <w:rPr>
          <w:rFonts w:eastAsia="SimSun"/>
          <w:lang w:val="en-GB" w:eastAsia="zh-CN"/>
        </w:rPr>
        <w:t>接口是</w:t>
      </w:r>
      <w:r w:rsidRPr="001D5052">
        <w:rPr>
          <w:rFonts w:eastAsia="SimSun"/>
          <w:lang w:val="en-GB" w:eastAsia="zh-CN"/>
        </w:rPr>
        <w:t>NG-RAN</w:t>
      </w:r>
      <w:r w:rsidRPr="001D5052">
        <w:rPr>
          <w:rFonts w:eastAsia="SimSun"/>
          <w:lang w:val="en-GB" w:eastAsia="zh-CN"/>
        </w:rPr>
        <w:t>与核心网络之间的逻辑接口。本文档描述了</w:t>
      </w:r>
      <w:r w:rsidRPr="001D5052">
        <w:rPr>
          <w:rFonts w:eastAsia="SimSun"/>
          <w:lang w:val="en-GB" w:eastAsia="zh-CN"/>
        </w:rPr>
        <w:t>NGAP</w:t>
      </w:r>
      <w:r w:rsidRPr="001D5052">
        <w:rPr>
          <w:rFonts w:eastAsia="SimSun"/>
          <w:lang w:val="en-GB" w:eastAsia="zh-CN"/>
        </w:rPr>
        <w:t>信令消息如何在</w:t>
      </w:r>
      <w:r w:rsidRPr="001D5052">
        <w:rPr>
          <w:rFonts w:eastAsia="SimSun"/>
          <w:lang w:val="en-GB" w:eastAsia="zh-CN"/>
        </w:rPr>
        <w:t>NG</w:t>
      </w:r>
      <w:r w:rsidRPr="001D5052">
        <w:rPr>
          <w:rFonts w:eastAsia="SimSun"/>
          <w:lang w:val="en-GB" w:eastAsia="zh-CN"/>
        </w:rPr>
        <w:t>上进行传输。</w:t>
      </w:r>
    </w:p>
    <w:p w14:paraId="3A866BA6"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51DC80A4"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33FFC6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T3.9038.412-15.1.0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8" w:history="1">
        <w:r w:rsidRPr="001D5052">
          <w:rPr>
            <w:rFonts w:eastAsia="SimSun"/>
            <w:color w:val="0563C1"/>
            <w:sz w:val="18"/>
            <w:szCs w:val="18"/>
            <w:u w:val="single"/>
            <w:lang w:eastAsia="en-GB"/>
          </w:rPr>
          <w:t>https://members.tsdsi.in/index.php/s/DxPYPJSGkFybaNY</w:t>
        </w:r>
      </w:hyperlink>
    </w:p>
    <w:p w14:paraId="18C2D9AE" w14:textId="77777777" w:rsidR="00545E1C" w:rsidRPr="001D5052" w:rsidRDefault="003B2545">
      <w:pPr>
        <w:pStyle w:val="Heading5"/>
        <w:rPr>
          <w:lang w:eastAsia="zh-CN"/>
        </w:rPr>
      </w:pPr>
      <w:r w:rsidRPr="001D5052">
        <w:rPr>
          <w:lang w:eastAsia="zh-CN"/>
        </w:rPr>
        <w:lastRenderedPageBreak/>
        <w:t>3.2.1.4.41</w:t>
      </w:r>
      <w:r w:rsidRPr="001D5052">
        <w:rPr>
          <w:lang w:eastAsia="zh-CN"/>
        </w:rPr>
        <w:tab/>
        <w:t>T3.9038.413</w:t>
      </w:r>
    </w:p>
    <w:p w14:paraId="0625AF06" w14:textId="77777777" w:rsidR="00545E1C" w:rsidRPr="001D5052" w:rsidRDefault="003B2545">
      <w:pPr>
        <w:pStyle w:val="Headingb"/>
        <w:rPr>
          <w:lang w:eastAsia="zh-CN"/>
        </w:rPr>
      </w:pPr>
      <w:bookmarkStart w:id="1063" w:name="_Toc56152694"/>
      <w:bookmarkStart w:id="1064" w:name="_Toc77257746"/>
      <w:bookmarkStart w:id="1065" w:name="_Toc56154074"/>
      <w:r w:rsidRPr="001D5052">
        <w:rPr>
          <w:lang w:eastAsia="zh-CN"/>
        </w:rPr>
        <w:t>NG-RAN</w:t>
      </w:r>
      <w:r w:rsidRPr="001D5052">
        <w:rPr>
          <w:lang w:eastAsia="zh-CN"/>
        </w:rPr>
        <w:t>；</w:t>
      </w:r>
      <w:r w:rsidRPr="001D5052">
        <w:rPr>
          <w:lang w:eastAsia="zh-CN"/>
        </w:rPr>
        <w:t>NG</w:t>
      </w:r>
      <w:r w:rsidRPr="001D5052">
        <w:rPr>
          <w:lang w:val="en-GB" w:eastAsia="zh-CN"/>
        </w:rPr>
        <w:t>应用协议</w:t>
      </w:r>
      <w:r w:rsidRPr="001D5052">
        <w:rPr>
          <w:lang w:eastAsia="zh-CN"/>
        </w:rPr>
        <w:t>（</w:t>
      </w:r>
      <w:r w:rsidRPr="001D5052">
        <w:rPr>
          <w:lang w:eastAsia="zh-CN"/>
        </w:rPr>
        <w:t>NGAP</w:t>
      </w:r>
      <w:r w:rsidRPr="001D5052">
        <w:rPr>
          <w:lang w:eastAsia="zh-CN"/>
        </w:rPr>
        <w:t>）</w:t>
      </w:r>
      <w:bookmarkEnd w:id="1063"/>
      <w:bookmarkEnd w:id="1064"/>
      <w:bookmarkEnd w:id="1065"/>
    </w:p>
    <w:p w14:paraId="6EB81F3E"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本文档规定了用于</w:t>
      </w:r>
      <w:r w:rsidRPr="001D5052">
        <w:rPr>
          <w:rFonts w:eastAsia="SimSun"/>
          <w:lang w:val="en-GB" w:eastAsia="zh-CN"/>
        </w:rPr>
        <w:t>NG</w:t>
      </w:r>
      <w:r w:rsidRPr="001D5052">
        <w:rPr>
          <w:rFonts w:eastAsia="SimSun"/>
          <w:lang w:val="en-GB" w:eastAsia="zh-CN"/>
        </w:rPr>
        <w:t>接口的无线电网络层信令协议。</w:t>
      </w:r>
      <w:r w:rsidRPr="001D5052">
        <w:rPr>
          <w:rFonts w:eastAsia="SimSun"/>
          <w:lang w:val="en-GB" w:eastAsia="zh-CN"/>
        </w:rPr>
        <w:t>NG</w:t>
      </w:r>
      <w:r w:rsidRPr="001D5052">
        <w:rPr>
          <w:rFonts w:eastAsia="SimSun"/>
          <w:lang w:val="en-GB" w:eastAsia="zh-CN"/>
        </w:rPr>
        <w:t>应用协议（</w:t>
      </w:r>
      <w:r w:rsidRPr="001D5052">
        <w:rPr>
          <w:rFonts w:eastAsia="SimSun"/>
          <w:lang w:val="en-GB" w:eastAsia="zh-CN"/>
        </w:rPr>
        <w:t>NGAP</w:t>
      </w:r>
      <w:r w:rsidRPr="001D5052">
        <w:rPr>
          <w:rFonts w:eastAsia="SimSun"/>
          <w:lang w:val="en-GB" w:eastAsia="zh-CN"/>
        </w:rPr>
        <w:t>）通过本文档中定义的信令程序来支持</w:t>
      </w:r>
      <w:r w:rsidRPr="001D5052">
        <w:rPr>
          <w:rFonts w:eastAsia="SimSun"/>
          <w:lang w:val="en-GB" w:eastAsia="zh-CN"/>
        </w:rPr>
        <w:t>NG</w:t>
      </w:r>
      <w:r w:rsidRPr="001D5052">
        <w:rPr>
          <w:rFonts w:eastAsia="SimSun"/>
          <w:lang w:val="en-GB" w:eastAsia="zh-CN"/>
        </w:rPr>
        <w:t>接口的功能。</w:t>
      </w:r>
      <w:r w:rsidRPr="001D5052">
        <w:rPr>
          <w:rFonts w:eastAsia="SimSun"/>
          <w:lang w:val="en-GB" w:eastAsia="zh-CN"/>
        </w:rPr>
        <w:t>NGAP</w:t>
      </w:r>
      <w:r w:rsidRPr="001D5052">
        <w:rPr>
          <w:rFonts w:eastAsia="SimSun"/>
          <w:lang w:val="en-GB" w:eastAsia="zh-CN"/>
        </w:rPr>
        <w:t>是根据</w:t>
      </w:r>
      <w:r w:rsidRPr="001D5052">
        <w:rPr>
          <w:rFonts w:eastAsia="SimSun"/>
          <w:lang w:val="en-GB" w:eastAsia="zh-CN"/>
        </w:rPr>
        <w:t>T3.9038.401</w:t>
      </w:r>
      <w:r w:rsidRPr="001D5052">
        <w:rPr>
          <w:rFonts w:eastAsia="SimSun"/>
          <w:lang w:val="en-GB" w:eastAsia="zh-CN"/>
        </w:rPr>
        <w:t>和</w:t>
      </w:r>
      <w:r w:rsidRPr="001D5052">
        <w:rPr>
          <w:rFonts w:eastAsia="SimSun"/>
          <w:lang w:val="en-GB" w:eastAsia="zh-CN"/>
        </w:rPr>
        <w:t>T3.9038.410</w:t>
      </w:r>
      <w:r w:rsidRPr="001D5052">
        <w:rPr>
          <w:rFonts w:eastAsia="SimSun"/>
          <w:lang w:val="en-GB" w:eastAsia="zh-CN"/>
        </w:rPr>
        <w:t>中所述的一般原则开发的。</w:t>
      </w:r>
    </w:p>
    <w:p w14:paraId="289371D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B839A6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2C82675"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T3.9038.413-15.3.0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29" w:history="1">
        <w:r w:rsidRPr="001D5052">
          <w:rPr>
            <w:rFonts w:eastAsia="SimSun"/>
            <w:color w:val="0563C1"/>
            <w:sz w:val="18"/>
            <w:szCs w:val="18"/>
            <w:u w:val="single"/>
            <w:lang w:eastAsia="en-GB"/>
          </w:rPr>
          <w:t>https://members.tsdsi.in/index.php/s/JHNTRNW9HNrEiEP</w:t>
        </w:r>
      </w:hyperlink>
    </w:p>
    <w:p w14:paraId="13782EB3" w14:textId="77777777" w:rsidR="00545E1C" w:rsidRPr="001D5052" w:rsidRDefault="003B2545">
      <w:pPr>
        <w:pStyle w:val="Heading5"/>
        <w:rPr>
          <w:lang w:eastAsia="zh-CN"/>
        </w:rPr>
      </w:pPr>
      <w:r w:rsidRPr="001D5052">
        <w:rPr>
          <w:lang w:eastAsia="zh-CN"/>
        </w:rPr>
        <w:t>3.2.1.4.42</w:t>
      </w:r>
      <w:r w:rsidRPr="001D5052">
        <w:rPr>
          <w:lang w:eastAsia="zh-CN"/>
        </w:rPr>
        <w:tab/>
        <w:t>T3.9038.414</w:t>
      </w:r>
    </w:p>
    <w:p w14:paraId="04A4347D" w14:textId="77777777" w:rsidR="00545E1C" w:rsidRPr="001D5052" w:rsidRDefault="003B2545">
      <w:pPr>
        <w:pStyle w:val="Headingb"/>
        <w:rPr>
          <w:lang w:eastAsia="zh-CN"/>
        </w:rPr>
      </w:pPr>
      <w:bookmarkStart w:id="1066" w:name="_Toc77257747"/>
      <w:bookmarkStart w:id="1067" w:name="_Toc56152695"/>
      <w:bookmarkStart w:id="1068" w:name="_Toc56154075"/>
      <w:r w:rsidRPr="001D5052">
        <w:rPr>
          <w:lang w:eastAsia="zh-CN"/>
        </w:rPr>
        <w:t>NG-RAN</w:t>
      </w:r>
      <w:r w:rsidRPr="001D5052">
        <w:rPr>
          <w:lang w:eastAsia="zh-CN"/>
        </w:rPr>
        <w:t>；</w:t>
      </w:r>
      <w:r w:rsidRPr="001D5052">
        <w:rPr>
          <w:lang w:eastAsia="zh-CN"/>
        </w:rPr>
        <w:t>NG</w:t>
      </w:r>
      <w:r w:rsidRPr="001D5052">
        <w:rPr>
          <w:lang w:val="en-GB" w:eastAsia="zh-CN"/>
        </w:rPr>
        <w:t>数据传输</w:t>
      </w:r>
      <w:bookmarkEnd w:id="1066"/>
      <w:bookmarkEnd w:id="1067"/>
      <w:bookmarkEnd w:id="1068"/>
    </w:p>
    <w:p w14:paraId="2A7E6060"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本文档规定了用于在</w:t>
      </w:r>
      <w:r w:rsidRPr="001D5052">
        <w:rPr>
          <w:rFonts w:eastAsia="SimSun"/>
          <w:lang w:eastAsia="zh-CN"/>
        </w:rPr>
        <w:t>NG</w:t>
      </w:r>
      <w:r w:rsidRPr="001D5052">
        <w:rPr>
          <w:rFonts w:eastAsia="SimSun"/>
          <w:lang w:eastAsia="zh-CN"/>
        </w:rPr>
        <w:t>接口上建立用户平面传输承载信道的用户数据传输协议和相关信令协议的标准。</w:t>
      </w:r>
    </w:p>
    <w:p w14:paraId="4D4408DC"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4614AC6C"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2279689"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T3.9038.414-15.1.0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0" w:history="1">
        <w:r w:rsidRPr="001D5052">
          <w:rPr>
            <w:rFonts w:eastAsia="SimSun"/>
            <w:color w:val="0563C1"/>
            <w:sz w:val="18"/>
            <w:szCs w:val="18"/>
            <w:u w:val="single"/>
            <w:lang w:eastAsia="en-GB"/>
          </w:rPr>
          <w:t>https://members.tsdsi.in/index.php/s/tYyGwtdqjpYjfzs</w:t>
        </w:r>
      </w:hyperlink>
    </w:p>
    <w:p w14:paraId="63C6BD70" w14:textId="77777777" w:rsidR="00545E1C" w:rsidRPr="001D5052" w:rsidRDefault="003B2545">
      <w:pPr>
        <w:pStyle w:val="Heading5"/>
        <w:rPr>
          <w:lang w:eastAsia="zh-CN"/>
        </w:rPr>
      </w:pPr>
      <w:r w:rsidRPr="001D5052">
        <w:rPr>
          <w:lang w:eastAsia="zh-CN"/>
        </w:rPr>
        <w:t>3.2.1.4.43</w:t>
      </w:r>
      <w:r w:rsidRPr="001D5052">
        <w:rPr>
          <w:lang w:eastAsia="zh-CN"/>
        </w:rPr>
        <w:tab/>
        <w:t>T3.9038.415</w:t>
      </w:r>
    </w:p>
    <w:p w14:paraId="5A5E7051" w14:textId="77777777" w:rsidR="00545E1C" w:rsidRPr="001D5052" w:rsidRDefault="003B2545">
      <w:pPr>
        <w:pStyle w:val="Headingb"/>
        <w:rPr>
          <w:lang w:val="fr-CH" w:eastAsia="zh-CN"/>
        </w:rPr>
      </w:pPr>
      <w:bookmarkStart w:id="1069" w:name="_Toc56152696"/>
      <w:bookmarkStart w:id="1070" w:name="_Toc56154076"/>
      <w:bookmarkStart w:id="1071" w:name="_Toc77257748"/>
      <w:r w:rsidRPr="001D5052">
        <w:rPr>
          <w:lang w:val="fr-CH" w:eastAsia="zh-CN"/>
        </w:rPr>
        <w:t>NG-RAN</w:t>
      </w:r>
      <w:r w:rsidRPr="001D5052">
        <w:rPr>
          <w:lang w:val="fr-CH" w:eastAsia="zh-CN"/>
        </w:rPr>
        <w:t>；</w:t>
      </w:r>
      <w:r w:rsidRPr="001D5052">
        <w:rPr>
          <w:lang w:val="fr-CH" w:eastAsia="zh-CN"/>
        </w:rPr>
        <w:t>PDU</w:t>
      </w:r>
      <w:bookmarkEnd w:id="1069"/>
      <w:bookmarkEnd w:id="1070"/>
      <w:r w:rsidRPr="001D5052">
        <w:rPr>
          <w:lang w:val="fr-CH" w:eastAsia="zh-CN"/>
        </w:rPr>
        <w:t>会话用户平面协议</w:t>
      </w:r>
      <w:bookmarkEnd w:id="1071"/>
    </w:p>
    <w:p w14:paraId="7407AC37"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本文档规定了在</w:t>
      </w:r>
      <w:r w:rsidRPr="001D5052">
        <w:rPr>
          <w:rFonts w:eastAsia="SimSun"/>
          <w:lang w:val="en-GB" w:eastAsia="zh-CN"/>
        </w:rPr>
        <w:t>NG-U</w:t>
      </w:r>
      <w:r w:rsidRPr="001D5052">
        <w:rPr>
          <w:rFonts w:eastAsia="SimSun"/>
          <w:lang w:val="en-GB" w:eastAsia="zh-CN"/>
        </w:rPr>
        <w:t>、</w:t>
      </w:r>
      <w:proofErr w:type="spellStart"/>
      <w:r w:rsidRPr="001D5052">
        <w:rPr>
          <w:rFonts w:eastAsia="SimSun"/>
          <w:lang w:val="en-GB" w:eastAsia="zh-CN"/>
        </w:rPr>
        <w:t>Xn</w:t>
      </w:r>
      <w:proofErr w:type="spellEnd"/>
      <w:r w:rsidRPr="001D5052">
        <w:rPr>
          <w:rFonts w:eastAsia="SimSun"/>
          <w:lang w:val="en-GB" w:eastAsia="zh-CN"/>
        </w:rPr>
        <w:t>-U</w:t>
      </w:r>
      <w:r w:rsidRPr="001D5052">
        <w:rPr>
          <w:rFonts w:eastAsia="SimSun"/>
          <w:lang w:val="en-GB" w:eastAsia="zh-CN"/>
        </w:rPr>
        <w:t>和</w:t>
      </w:r>
      <w:r w:rsidRPr="001D5052">
        <w:rPr>
          <w:rFonts w:eastAsia="SimSun"/>
          <w:lang w:val="en-GB" w:eastAsia="zh-CN"/>
        </w:rPr>
        <w:t>N9</w:t>
      </w:r>
      <w:r w:rsidRPr="001D5052">
        <w:rPr>
          <w:rFonts w:eastAsia="SimSun"/>
          <w:lang w:val="en-GB" w:eastAsia="zh-CN"/>
        </w:rPr>
        <w:t>接口上使用的</w:t>
      </w:r>
      <w:r w:rsidRPr="001D5052">
        <w:rPr>
          <w:rFonts w:eastAsia="SimSun"/>
          <w:lang w:val="en-GB" w:eastAsia="zh-CN"/>
        </w:rPr>
        <w:t>PDU</w:t>
      </w:r>
      <w:r w:rsidRPr="001D5052">
        <w:rPr>
          <w:rFonts w:eastAsia="SimSun"/>
          <w:lang w:val="en-GB" w:eastAsia="zh-CN"/>
        </w:rPr>
        <w:t>会话用户平面协议。不排除适用于其他接口。</w:t>
      </w:r>
    </w:p>
    <w:p w14:paraId="65669D2F"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CA900CC"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val="en-GB" w:eastAsia="zh-CN"/>
        </w:rPr>
        <w:t>版本</w:t>
      </w:r>
      <w:r w:rsidRPr="001D5052">
        <w:rPr>
          <w:rFonts w:eastAsia="SimSun"/>
          <w:b/>
          <w:bCs/>
          <w:color w:val="000000"/>
          <w:sz w:val="18"/>
          <w:szCs w:val="18"/>
          <w:lang w:eastAsia="zh-CN"/>
        </w:rPr>
        <w:t>1</w:t>
      </w:r>
    </w:p>
    <w:p w14:paraId="6A905B16"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T3.9038.415-15.2.0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val="en-GB"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1" w:history="1">
        <w:r w:rsidRPr="001D5052">
          <w:rPr>
            <w:rFonts w:eastAsia="SimSun"/>
            <w:color w:val="0563C1"/>
            <w:sz w:val="18"/>
            <w:szCs w:val="18"/>
            <w:u w:val="single"/>
            <w:lang w:eastAsia="en-GB"/>
          </w:rPr>
          <w:t>https://members.tsdsi.in/index.php/s/TSG2tD56c4Z88wX</w:t>
        </w:r>
      </w:hyperlink>
    </w:p>
    <w:p w14:paraId="3F03580C" w14:textId="77777777" w:rsidR="00545E1C" w:rsidRPr="001D5052" w:rsidRDefault="003B2545">
      <w:pPr>
        <w:pStyle w:val="Heading5"/>
        <w:rPr>
          <w:lang w:val="en-GB" w:eastAsia="zh-CN"/>
        </w:rPr>
      </w:pPr>
      <w:r w:rsidRPr="001D5052">
        <w:rPr>
          <w:lang w:val="en-GB" w:eastAsia="zh-CN"/>
        </w:rPr>
        <w:t>3.2.1.4.44</w:t>
      </w:r>
      <w:r w:rsidRPr="001D5052">
        <w:rPr>
          <w:lang w:val="en-GB" w:eastAsia="zh-CN"/>
        </w:rPr>
        <w:tab/>
        <w:t>T3.9038.420</w:t>
      </w:r>
    </w:p>
    <w:p w14:paraId="7E55A444" w14:textId="77777777" w:rsidR="00545E1C" w:rsidRPr="001D5052" w:rsidRDefault="003B2545">
      <w:pPr>
        <w:pStyle w:val="Headingb"/>
        <w:rPr>
          <w:lang w:val="en-GB" w:eastAsia="zh-CN"/>
        </w:rPr>
      </w:pPr>
      <w:bookmarkStart w:id="1072" w:name="_Toc77257749"/>
      <w:bookmarkStart w:id="1073" w:name="_Toc56152697"/>
      <w:bookmarkStart w:id="1074" w:name="_Toc56154077"/>
      <w:r w:rsidRPr="001D5052">
        <w:rPr>
          <w:lang w:val="en-GB" w:eastAsia="zh-CN"/>
        </w:rPr>
        <w:t>NG-RAN</w:t>
      </w:r>
      <w:r w:rsidRPr="001D5052">
        <w:rPr>
          <w:lang w:val="en-GB" w:eastAsia="zh-CN"/>
        </w:rPr>
        <w:t>；</w:t>
      </w:r>
      <w:proofErr w:type="spellStart"/>
      <w:r w:rsidRPr="001D5052">
        <w:rPr>
          <w:lang w:val="en-GB" w:eastAsia="zh-CN"/>
        </w:rPr>
        <w:t>Xn</w:t>
      </w:r>
      <w:proofErr w:type="spellEnd"/>
      <w:r w:rsidRPr="001D5052">
        <w:rPr>
          <w:lang w:val="en-GB" w:eastAsia="zh-CN"/>
        </w:rPr>
        <w:t>一般问题和原则</w:t>
      </w:r>
      <w:bookmarkEnd w:id="1072"/>
      <w:bookmarkEnd w:id="1073"/>
      <w:bookmarkEnd w:id="1074"/>
    </w:p>
    <w:p w14:paraId="368BB1BA"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本文档介绍了定义</w:t>
      </w:r>
      <w:proofErr w:type="spellStart"/>
      <w:r w:rsidRPr="001D5052">
        <w:rPr>
          <w:rFonts w:eastAsia="SimSun"/>
          <w:lang w:val="en-GB" w:eastAsia="zh-CN"/>
        </w:rPr>
        <w:t>Xn</w:t>
      </w:r>
      <w:proofErr w:type="spellEnd"/>
      <w:r w:rsidRPr="001D5052">
        <w:rPr>
          <w:rFonts w:eastAsia="SimSun"/>
          <w:lang w:val="en-GB" w:eastAsia="zh-CN"/>
        </w:rPr>
        <w:t>接口的技术规范。它是</w:t>
      </w:r>
      <w:r w:rsidRPr="001D5052">
        <w:rPr>
          <w:rFonts w:eastAsia="SimSun"/>
          <w:lang w:val="en-GB" w:eastAsia="zh-CN"/>
        </w:rPr>
        <w:t>NG-RAN</w:t>
      </w:r>
      <w:r w:rsidRPr="001D5052">
        <w:rPr>
          <w:rFonts w:eastAsia="SimSun"/>
          <w:lang w:val="en-GB" w:eastAsia="zh-CN"/>
        </w:rPr>
        <w:t>架构（</w:t>
      </w:r>
      <w:r w:rsidRPr="001D5052">
        <w:rPr>
          <w:rFonts w:eastAsia="SimSun"/>
          <w:lang w:val="en-GB" w:eastAsia="zh-CN"/>
        </w:rPr>
        <w:t>T3.9038.401</w:t>
      </w:r>
      <w:r w:rsidRPr="001D5052">
        <w:rPr>
          <w:rFonts w:eastAsia="SimSun"/>
          <w:lang w:val="en-GB" w:eastAsia="zh-CN"/>
        </w:rPr>
        <w:t>）中两个</w:t>
      </w:r>
      <w:r w:rsidRPr="001D5052">
        <w:rPr>
          <w:rFonts w:eastAsia="SimSun"/>
          <w:lang w:val="en-GB" w:eastAsia="zh-CN"/>
        </w:rPr>
        <w:t>NG-RAN</w:t>
      </w:r>
      <w:r w:rsidRPr="001D5052">
        <w:rPr>
          <w:rFonts w:eastAsia="SimSun"/>
          <w:lang w:val="en-GB" w:eastAsia="zh-CN"/>
        </w:rPr>
        <w:t>节点互连的一个接口。</w:t>
      </w:r>
    </w:p>
    <w:p w14:paraId="282DEB23"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4A26AE5"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5EB8A1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T3.9038.420-15.2.0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2" w:history="1">
        <w:r w:rsidRPr="001D5052">
          <w:rPr>
            <w:rFonts w:eastAsia="SimSun"/>
            <w:color w:val="0563C1"/>
            <w:sz w:val="18"/>
            <w:szCs w:val="18"/>
            <w:u w:val="single"/>
            <w:lang w:eastAsia="en-GB"/>
          </w:rPr>
          <w:t>https://members.tsdsi.in/index.php/s/TbNqGWeyirc5dfs</w:t>
        </w:r>
      </w:hyperlink>
    </w:p>
    <w:p w14:paraId="181E59D9" w14:textId="77777777" w:rsidR="00545E1C" w:rsidRPr="001D5052" w:rsidRDefault="003B2545">
      <w:pPr>
        <w:pStyle w:val="Heading5"/>
        <w:rPr>
          <w:lang w:eastAsia="zh-CN"/>
        </w:rPr>
      </w:pPr>
      <w:r w:rsidRPr="001D5052">
        <w:rPr>
          <w:lang w:eastAsia="zh-CN"/>
        </w:rPr>
        <w:lastRenderedPageBreak/>
        <w:t>3.2.1.4.45</w:t>
      </w:r>
      <w:r w:rsidRPr="001D5052">
        <w:rPr>
          <w:lang w:eastAsia="zh-CN"/>
        </w:rPr>
        <w:tab/>
        <w:t>T3.9038.421</w:t>
      </w:r>
    </w:p>
    <w:p w14:paraId="5F698F1B" w14:textId="77777777" w:rsidR="00545E1C" w:rsidRPr="001D5052" w:rsidRDefault="003B2545">
      <w:pPr>
        <w:pStyle w:val="Headingb"/>
        <w:rPr>
          <w:lang w:eastAsia="zh-CN"/>
        </w:rPr>
      </w:pPr>
      <w:bookmarkStart w:id="1075" w:name="_Toc77257750"/>
      <w:bookmarkStart w:id="1076" w:name="_Toc56154078"/>
      <w:bookmarkStart w:id="1077" w:name="_Toc56152698"/>
      <w:r w:rsidRPr="001D5052">
        <w:rPr>
          <w:lang w:eastAsia="zh-CN"/>
        </w:rPr>
        <w:t>NG-RAN</w:t>
      </w:r>
      <w:r w:rsidRPr="001D5052">
        <w:rPr>
          <w:lang w:eastAsia="zh-CN"/>
        </w:rPr>
        <w:t>；</w:t>
      </w:r>
      <w:proofErr w:type="spellStart"/>
      <w:r w:rsidRPr="001D5052">
        <w:rPr>
          <w:lang w:eastAsia="zh-CN"/>
        </w:rPr>
        <w:t>Xn</w:t>
      </w:r>
      <w:proofErr w:type="spellEnd"/>
      <w:r w:rsidRPr="001D5052">
        <w:rPr>
          <w:lang w:val="en-GB" w:eastAsia="zh-CN"/>
        </w:rPr>
        <w:t>第</w:t>
      </w:r>
      <w:r w:rsidRPr="001D5052">
        <w:rPr>
          <w:lang w:eastAsia="zh-CN"/>
        </w:rPr>
        <w:t>1</w:t>
      </w:r>
      <w:r w:rsidRPr="001D5052">
        <w:rPr>
          <w:lang w:val="en-GB" w:eastAsia="zh-CN"/>
        </w:rPr>
        <w:t>层</w:t>
      </w:r>
      <w:bookmarkEnd w:id="1075"/>
      <w:bookmarkEnd w:id="1076"/>
      <w:bookmarkEnd w:id="1077"/>
    </w:p>
    <w:p w14:paraId="6FA3DE44"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本文档规定了允许在</w:t>
      </w:r>
      <w:proofErr w:type="spellStart"/>
      <w:r w:rsidRPr="001D5052">
        <w:rPr>
          <w:rFonts w:eastAsia="SimSun"/>
          <w:lang w:val="en-GB" w:eastAsia="zh-CN"/>
        </w:rPr>
        <w:t>Xn</w:t>
      </w:r>
      <w:proofErr w:type="spellEnd"/>
      <w:r w:rsidRPr="001D5052">
        <w:rPr>
          <w:rFonts w:eastAsia="SimSun"/>
          <w:lang w:val="en-GB" w:eastAsia="zh-CN"/>
        </w:rPr>
        <w:t>接口上实施第</w:t>
      </w:r>
      <w:r w:rsidRPr="001D5052">
        <w:rPr>
          <w:rFonts w:eastAsia="SimSun"/>
          <w:lang w:val="en-GB" w:eastAsia="zh-CN"/>
        </w:rPr>
        <w:t>1</w:t>
      </w:r>
      <w:r w:rsidRPr="001D5052">
        <w:rPr>
          <w:rFonts w:eastAsia="SimSun"/>
          <w:lang w:val="en-GB" w:eastAsia="zh-CN"/>
        </w:rPr>
        <w:t>层的标准。</w:t>
      </w:r>
    </w:p>
    <w:p w14:paraId="7C92C046"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传输延迟要求和运维要求的规范不在本文档的讨论范围内。</w:t>
      </w:r>
    </w:p>
    <w:p w14:paraId="24E73B16"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55D285F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086B5AA9"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T3.9038.421-15.0.0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3" w:history="1">
        <w:r w:rsidRPr="001D5052">
          <w:rPr>
            <w:rFonts w:eastAsia="SimSun"/>
            <w:color w:val="0563C1"/>
            <w:sz w:val="18"/>
            <w:szCs w:val="18"/>
            <w:u w:val="single"/>
            <w:lang w:eastAsia="en-GB"/>
          </w:rPr>
          <w:t>https://members.tsdsi.in/index.php/s/qYz4H4ZyHCGTXoM</w:t>
        </w:r>
      </w:hyperlink>
    </w:p>
    <w:p w14:paraId="1981C2C3" w14:textId="77777777" w:rsidR="00545E1C" w:rsidRPr="001D5052" w:rsidRDefault="003B2545">
      <w:pPr>
        <w:pStyle w:val="Heading5"/>
        <w:rPr>
          <w:lang w:eastAsia="zh-CN"/>
        </w:rPr>
      </w:pPr>
      <w:r w:rsidRPr="001D5052">
        <w:rPr>
          <w:lang w:eastAsia="zh-CN"/>
        </w:rPr>
        <w:t>3.2.1.4.46</w:t>
      </w:r>
      <w:r w:rsidRPr="001D5052">
        <w:rPr>
          <w:lang w:eastAsia="zh-CN"/>
        </w:rPr>
        <w:tab/>
        <w:t>T3.9038.422</w:t>
      </w:r>
    </w:p>
    <w:p w14:paraId="2219839D" w14:textId="77777777" w:rsidR="00545E1C" w:rsidRPr="001D5052" w:rsidRDefault="003B2545">
      <w:pPr>
        <w:pStyle w:val="Headingb"/>
        <w:rPr>
          <w:lang w:eastAsia="zh-CN"/>
        </w:rPr>
      </w:pPr>
      <w:bookmarkStart w:id="1078" w:name="_Toc56152699"/>
      <w:bookmarkStart w:id="1079" w:name="_Toc77257751"/>
      <w:bookmarkStart w:id="1080" w:name="_Toc56154079"/>
      <w:r w:rsidRPr="001D5052">
        <w:rPr>
          <w:lang w:eastAsia="zh-CN"/>
        </w:rPr>
        <w:t>NG-RAN</w:t>
      </w:r>
      <w:r w:rsidRPr="001D5052">
        <w:rPr>
          <w:lang w:eastAsia="zh-CN"/>
        </w:rPr>
        <w:t>；</w:t>
      </w:r>
      <w:proofErr w:type="spellStart"/>
      <w:r w:rsidRPr="001D5052">
        <w:rPr>
          <w:lang w:eastAsia="zh-CN"/>
        </w:rPr>
        <w:t>Xn</w:t>
      </w:r>
      <w:proofErr w:type="spellEnd"/>
      <w:r w:rsidRPr="001D5052">
        <w:rPr>
          <w:lang w:val="en-GB" w:eastAsia="zh-CN"/>
        </w:rPr>
        <w:t>信令传输</w:t>
      </w:r>
      <w:bookmarkEnd w:id="1078"/>
      <w:bookmarkEnd w:id="1079"/>
      <w:bookmarkEnd w:id="1080"/>
    </w:p>
    <w:p w14:paraId="47DAF088"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本文档规定了在</w:t>
      </w:r>
      <w:proofErr w:type="spellStart"/>
      <w:r w:rsidRPr="001D5052">
        <w:rPr>
          <w:rFonts w:eastAsia="SimSun"/>
          <w:lang w:val="en-GB" w:eastAsia="zh-CN"/>
        </w:rPr>
        <w:t>Xn</w:t>
      </w:r>
      <w:proofErr w:type="spellEnd"/>
      <w:r w:rsidRPr="001D5052">
        <w:rPr>
          <w:rFonts w:eastAsia="SimSun"/>
          <w:lang w:val="en-GB" w:eastAsia="zh-CN"/>
        </w:rPr>
        <w:t>接口上使用的信令传输标准。</w:t>
      </w:r>
      <w:proofErr w:type="spellStart"/>
      <w:r w:rsidRPr="001D5052">
        <w:rPr>
          <w:rFonts w:eastAsia="SimSun"/>
          <w:lang w:val="en-GB" w:eastAsia="zh-CN"/>
        </w:rPr>
        <w:t>Xn</w:t>
      </w:r>
      <w:proofErr w:type="spellEnd"/>
      <w:r w:rsidRPr="001D5052">
        <w:rPr>
          <w:rFonts w:eastAsia="SimSun"/>
          <w:lang w:val="en-GB" w:eastAsia="zh-CN"/>
        </w:rPr>
        <w:t>接口提供了用于互连两个</w:t>
      </w:r>
      <w:r w:rsidRPr="001D5052">
        <w:rPr>
          <w:rFonts w:eastAsia="SimSun"/>
          <w:lang w:val="en-GB" w:eastAsia="zh-CN"/>
        </w:rPr>
        <w:t>NG-RAN</w:t>
      </w:r>
      <w:r w:rsidRPr="001D5052">
        <w:rPr>
          <w:rFonts w:eastAsia="SimSun"/>
          <w:lang w:val="en-GB" w:eastAsia="zh-CN"/>
        </w:rPr>
        <w:t>节点的方法。</w:t>
      </w:r>
      <w:proofErr w:type="spellStart"/>
      <w:r w:rsidRPr="001D5052">
        <w:rPr>
          <w:rFonts w:eastAsia="SimSun"/>
          <w:lang w:val="en-GB" w:eastAsia="zh-CN"/>
        </w:rPr>
        <w:t>Xn</w:t>
      </w:r>
      <w:proofErr w:type="spellEnd"/>
      <w:r w:rsidRPr="001D5052">
        <w:rPr>
          <w:rFonts w:eastAsia="SimSun"/>
          <w:lang w:val="en-GB" w:eastAsia="zh-CN"/>
        </w:rPr>
        <w:t>接口是</w:t>
      </w:r>
      <w:r w:rsidRPr="001D5052">
        <w:rPr>
          <w:rFonts w:eastAsia="SimSun"/>
          <w:lang w:val="en-GB" w:eastAsia="zh-CN"/>
        </w:rPr>
        <w:t>NG-RAN</w:t>
      </w:r>
      <w:r w:rsidRPr="001D5052">
        <w:rPr>
          <w:rFonts w:eastAsia="SimSun"/>
          <w:lang w:val="en-GB" w:eastAsia="zh-CN"/>
        </w:rPr>
        <w:t>的两个节点之间的逻辑接口。本文档描述了</w:t>
      </w:r>
      <w:proofErr w:type="spellStart"/>
      <w:r w:rsidRPr="001D5052">
        <w:rPr>
          <w:rFonts w:eastAsia="SimSun"/>
          <w:lang w:val="en-GB" w:eastAsia="zh-CN"/>
        </w:rPr>
        <w:t>XnAP</w:t>
      </w:r>
      <w:proofErr w:type="spellEnd"/>
      <w:r w:rsidRPr="001D5052">
        <w:rPr>
          <w:rFonts w:eastAsia="SimSun"/>
          <w:lang w:val="en-GB" w:eastAsia="zh-CN"/>
        </w:rPr>
        <w:t>信令消息如何在</w:t>
      </w:r>
      <w:proofErr w:type="spellStart"/>
      <w:r w:rsidRPr="001D5052">
        <w:rPr>
          <w:rFonts w:eastAsia="SimSun"/>
          <w:lang w:val="en-GB" w:eastAsia="zh-CN"/>
        </w:rPr>
        <w:t>Xn</w:t>
      </w:r>
      <w:proofErr w:type="spellEnd"/>
      <w:r w:rsidRPr="001D5052">
        <w:rPr>
          <w:rFonts w:eastAsia="SimSun"/>
          <w:lang w:val="en-GB" w:eastAsia="zh-CN"/>
        </w:rPr>
        <w:t>上传输。</w:t>
      </w:r>
    </w:p>
    <w:p w14:paraId="354A6AB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2ED0278"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59845F1A"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18"/>
          <w:szCs w:val="18"/>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T3.9038.422-15.2.0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4" w:history="1">
        <w:r w:rsidRPr="001D5052">
          <w:rPr>
            <w:rFonts w:eastAsia="SimSun"/>
            <w:color w:val="0563C1"/>
            <w:sz w:val="18"/>
            <w:szCs w:val="18"/>
            <w:u w:val="single"/>
            <w:lang w:eastAsia="en-GB"/>
          </w:rPr>
          <w:t>https://members.tsdsi.in/index.php/s/tqxkYL6zxyFAAWC</w:t>
        </w:r>
      </w:hyperlink>
    </w:p>
    <w:p w14:paraId="46415A6A" w14:textId="77777777" w:rsidR="00545E1C" w:rsidRPr="001D5052" w:rsidRDefault="003B2545">
      <w:pPr>
        <w:pStyle w:val="Heading5"/>
        <w:rPr>
          <w:lang w:eastAsia="zh-CN"/>
        </w:rPr>
      </w:pPr>
      <w:r w:rsidRPr="001D5052">
        <w:rPr>
          <w:lang w:eastAsia="zh-CN"/>
        </w:rPr>
        <w:t>3.2.1.4.47</w:t>
      </w:r>
      <w:r w:rsidRPr="001D5052">
        <w:rPr>
          <w:lang w:eastAsia="zh-CN"/>
        </w:rPr>
        <w:tab/>
        <w:t>T3.9038.423</w:t>
      </w:r>
    </w:p>
    <w:p w14:paraId="5436698D" w14:textId="77777777" w:rsidR="00545E1C" w:rsidRPr="001D5052" w:rsidRDefault="003B2545">
      <w:pPr>
        <w:pStyle w:val="Headingb"/>
        <w:rPr>
          <w:lang w:val="fr-CH" w:eastAsia="zh-CN"/>
        </w:rPr>
      </w:pPr>
      <w:bookmarkStart w:id="1081" w:name="_Toc56152700"/>
      <w:bookmarkStart w:id="1082" w:name="_Toc56154080"/>
      <w:bookmarkStart w:id="1083" w:name="_Toc77257752"/>
      <w:r w:rsidRPr="001D5052">
        <w:rPr>
          <w:lang w:val="fr-CH" w:eastAsia="zh-CN"/>
        </w:rPr>
        <w:t>NG-RAN</w:t>
      </w:r>
      <w:r w:rsidRPr="001D5052">
        <w:rPr>
          <w:lang w:val="fr-CH" w:eastAsia="zh-CN"/>
        </w:rPr>
        <w:t>；</w:t>
      </w:r>
      <w:proofErr w:type="spellStart"/>
      <w:r w:rsidRPr="001D5052">
        <w:rPr>
          <w:lang w:val="fr-CH" w:eastAsia="zh-CN"/>
        </w:rPr>
        <w:t>Xn</w:t>
      </w:r>
      <w:proofErr w:type="spellEnd"/>
      <w:r w:rsidRPr="001D5052">
        <w:rPr>
          <w:lang w:val="fr-CH" w:eastAsia="zh-CN"/>
        </w:rPr>
        <w:t>应用协议（</w:t>
      </w:r>
      <w:proofErr w:type="spellStart"/>
      <w:r w:rsidRPr="001D5052">
        <w:rPr>
          <w:lang w:val="fr-CH" w:eastAsia="zh-CN"/>
        </w:rPr>
        <w:t>XnAP</w:t>
      </w:r>
      <w:bookmarkEnd w:id="1081"/>
      <w:bookmarkEnd w:id="1082"/>
      <w:proofErr w:type="spellEnd"/>
      <w:r w:rsidRPr="001D5052">
        <w:rPr>
          <w:lang w:val="fr-CH" w:eastAsia="zh-CN"/>
        </w:rPr>
        <w:t>）</w:t>
      </w:r>
      <w:bookmarkEnd w:id="1083"/>
    </w:p>
    <w:p w14:paraId="467C2648" w14:textId="77777777" w:rsidR="00545E1C" w:rsidRPr="001D5052" w:rsidRDefault="003B2545">
      <w:pPr>
        <w:keepNext/>
        <w:keepLines/>
        <w:spacing w:line="240" w:lineRule="auto"/>
        <w:ind w:firstLineChars="200" w:firstLine="480"/>
        <w:rPr>
          <w:rFonts w:eastAsia="SimSun"/>
          <w:lang w:val="en-GB" w:eastAsia="zh-CN"/>
        </w:rPr>
      </w:pPr>
      <w:r w:rsidRPr="001D5052">
        <w:rPr>
          <w:rFonts w:eastAsia="SimSun"/>
          <w:lang w:val="en-GB" w:eastAsia="zh-CN"/>
        </w:rPr>
        <w:t>本文档规定了</w:t>
      </w:r>
      <w:r w:rsidRPr="001D5052">
        <w:rPr>
          <w:rFonts w:eastAsia="SimSun"/>
          <w:lang w:val="en-GB" w:eastAsia="zh-CN"/>
        </w:rPr>
        <w:t>NG-RAN</w:t>
      </w:r>
      <w:r w:rsidRPr="001D5052">
        <w:rPr>
          <w:rFonts w:eastAsia="SimSun"/>
          <w:lang w:val="en-GB" w:eastAsia="zh-CN"/>
        </w:rPr>
        <w:t>中</w:t>
      </w:r>
      <w:r w:rsidRPr="001D5052">
        <w:rPr>
          <w:rFonts w:eastAsia="SimSun"/>
          <w:lang w:val="en-GB" w:eastAsia="zh-CN"/>
        </w:rPr>
        <w:t>NG-RAN</w:t>
      </w:r>
      <w:r w:rsidRPr="001D5052">
        <w:rPr>
          <w:rFonts w:eastAsia="SimSun"/>
          <w:lang w:val="en-GB" w:eastAsia="zh-CN"/>
        </w:rPr>
        <w:t>节点之间控制平面的无线电网络层信令程序。</w:t>
      </w:r>
      <w:proofErr w:type="spellStart"/>
      <w:r w:rsidRPr="001D5052">
        <w:rPr>
          <w:rFonts w:eastAsia="SimSun"/>
          <w:lang w:val="en-GB" w:eastAsia="zh-CN"/>
        </w:rPr>
        <w:t>XnAP</w:t>
      </w:r>
      <w:proofErr w:type="spellEnd"/>
      <w:r w:rsidRPr="001D5052">
        <w:rPr>
          <w:rFonts w:eastAsia="SimSun"/>
          <w:lang w:val="en-GB" w:eastAsia="zh-CN"/>
        </w:rPr>
        <w:t>通过本文档中定义的信令程序来支持</w:t>
      </w:r>
      <w:proofErr w:type="spellStart"/>
      <w:r w:rsidRPr="001D5052">
        <w:rPr>
          <w:rFonts w:eastAsia="SimSun"/>
          <w:lang w:val="en-GB" w:eastAsia="zh-CN"/>
        </w:rPr>
        <w:t>Xn</w:t>
      </w:r>
      <w:proofErr w:type="spellEnd"/>
      <w:r w:rsidRPr="001D5052">
        <w:rPr>
          <w:rFonts w:eastAsia="SimSun"/>
          <w:lang w:val="en-GB" w:eastAsia="zh-CN"/>
        </w:rPr>
        <w:t>接口的功能。</w:t>
      </w:r>
      <w:proofErr w:type="spellStart"/>
      <w:r w:rsidRPr="001D5052">
        <w:rPr>
          <w:rFonts w:eastAsia="SimSun"/>
          <w:lang w:val="en-GB" w:eastAsia="zh-CN"/>
        </w:rPr>
        <w:t>XnAP</w:t>
      </w:r>
      <w:proofErr w:type="spellEnd"/>
      <w:r w:rsidRPr="001D5052">
        <w:rPr>
          <w:rFonts w:eastAsia="SimSun"/>
          <w:lang w:val="en-GB" w:eastAsia="zh-CN"/>
        </w:rPr>
        <w:t>是根据</w:t>
      </w:r>
      <w:r w:rsidRPr="001D5052">
        <w:rPr>
          <w:rFonts w:eastAsia="SimSun"/>
          <w:lang w:val="en-GB" w:eastAsia="zh-CN"/>
        </w:rPr>
        <w:t>T3.9038.401</w:t>
      </w:r>
      <w:r w:rsidRPr="001D5052">
        <w:rPr>
          <w:rFonts w:eastAsia="SimSun"/>
          <w:lang w:val="en-GB" w:eastAsia="zh-CN"/>
        </w:rPr>
        <w:t>和</w:t>
      </w:r>
      <w:r w:rsidRPr="001D5052">
        <w:rPr>
          <w:rFonts w:eastAsia="SimSun"/>
          <w:lang w:val="en-GB" w:eastAsia="zh-CN"/>
        </w:rPr>
        <w:t>T3.9038.420</w:t>
      </w:r>
      <w:r w:rsidRPr="001D5052">
        <w:rPr>
          <w:rFonts w:eastAsia="SimSun"/>
          <w:lang w:val="en-GB" w:eastAsia="zh-CN"/>
        </w:rPr>
        <w:t>中所述的一般原则开发的。</w:t>
      </w:r>
    </w:p>
    <w:p w14:paraId="23D56CC1" w14:textId="77777777" w:rsidR="00545E1C" w:rsidRPr="001D5052" w:rsidRDefault="003B2545">
      <w:pPr>
        <w:keepNext/>
        <w:keepLines/>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4DB9DE5C" w14:textId="77777777" w:rsidR="00545E1C" w:rsidRPr="001D5052" w:rsidRDefault="003B2545">
      <w:pPr>
        <w:keepNext/>
        <w:keepLines/>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E945CB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T3.9038.423-15.3.0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5" w:history="1">
        <w:r w:rsidRPr="001D5052">
          <w:rPr>
            <w:rFonts w:eastAsia="SimSun"/>
            <w:color w:val="0563C1"/>
            <w:sz w:val="18"/>
            <w:szCs w:val="18"/>
            <w:u w:val="single"/>
            <w:lang w:eastAsia="en-GB"/>
          </w:rPr>
          <w:t>https://members.tsdsi.in/index.php/s/WxZYXtb5cyingGr</w:t>
        </w:r>
      </w:hyperlink>
    </w:p>
    <w:p w14:paraId="4CB6BF63" w14:textId="77777777" w:rsidR="00545E1C" w:rsidRPr="001D5052" w:rsidRDefault="003B2545">
      <w:pPr>
        <w:pStyle w:val="Heading5"/>
        <w:rPr>
          <w:lang w:eastAsia="zh-CN"/>
        </w:rPr>
      </w:pPr>
      <w:r w:rsidRPr="001D5052">
        <w:rPr>
          <w:lang w:eastAsia="zh-CN"/>
        </w:rPr>
        <w:t>3.2.1.4.48</w:t>
      </w:r>
      <w:r w:rsidRPr="001D5052">
        <w:rPr>
          <w:lang w:eastAsia="zh-CN"/>
        </w:rPr>
        <w:tab/>
        <w:t>T3.9038.424</w:t>
      </w:r>
    </w:p>
    <w:p w14:paraId="19D91534" w14:textId="77777777" w:rsidR="00545E1C" w:rsidRPr="001D5052" w:rsidRDefault="003B2545">
      <w:pPr>
        <w:pStyle w:val="Headingb"/>
        <w:rPr>
          <w:lang w:eastAsia="zh-CN"/>
        </w:rPr>
      </w:pPr>
      <w:bookmarkStart w:id="1084" w:name="_Toc77257753"/>
      <w:bookmarkStart w:id="1085" w:name="_Toc56154081"/>
      <w:bookmarkStart w:id="1086" w:name="_Toc56152701"/>
      <w:r w:rsidRPr="001D5052">
        <w:rPr>
          <w:lang w:eastAsia="zh-CN"/>
        </w:rPr>
        <w:t>NG-RAN</w:t>
      </w:r>
      <w:r w:rsidRPr="001D5052">
        <w:rPr>
          <w:lang w:eastAsia="zh-CN"/>
        </w:rPr>
        <w:t>；</w:t>
      </w:r>
      <w:proofErr w:type="spellStart"/>
      <w:r w:rsidRPr="001D5052">
        <w:rPr>
          <w:lang w:eastAsia="zh-CN"/>
        </w:rPr>
        <w:t>Xn</w:t>
      </w:r>
      <w:proofErr w:type="spellEnd"/>
      <w:r w:rsidRPr="001D5052">
        <w:rPr>
          <w:lang w:val="en-GB" w:eastAsia="zh-CN"/>
        </w:rPr>
        <w:t>数据传输</w:t>
      </w:r>
      <w:bookmarkEnd w:id="1084"/>
      <w:bookmarkEnd w:id="1085"/>
      <w:bookmarkEnd w:id="1086"/>
    </w:p>
    <w:p w14:paraId="380F365F"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本文档规定了用于在</w:t>
      </w:r>
      <w:proofErr w:type="spellStart"/>
      <w:r w:rsidRPr="001D5052">
        <w:rPr>
          <w:rFonts w:eastAsia="SimSun"/>
          <w:lang w:eastAsia="zh-CN"/>
        </w:rPr>
        <w:t>Xn</w:t>
      </w:r>
      <w:proofErr w:type="spellEnd"/>
      <w:r w:rsidRPr="001D5052">
        <w:rPr>
          <w:rFonts w:eastAsia="SimSun"/>
          <w:lang w:eastAsia="zh-CN"/>
        </w:rPr>
        <w:t>接口上建立用户平面传输承载信道的用户数据传输协议和相关信令协议的标准。</w:t>
      </w:r>
    </w:p>
    <w:p w14:paraId="3AA5A31E"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7F6F901C"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lastRenderedPageBreak/>
        <w:t>版本</w:t>
      </w:r>
      <w:r w:rsidRPr="001D5052">
        <w:rPr>
          <w:rFonts w:eastAsia="SimSun"/>
          <w:b/>
          <w:bCs/>
          <w:color w:val="000000"/>
          <w:sz w:val="18"/>
          <w:szCs w:val="18"/>
          <w:lang w:eastAsia="zh-CN"/>
        </w:rPr>
        <w:t>1</w:t>
      </w:r>
    </w:p>
    <w:p w14:paraId="75F876AF"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T3.9038.424-15.1.0 V1.0.0</w:t>
      </w:r>
      <w:r w:rsidRPr="001D5052">
        <w:rPr>
          <w:rFonts w:eastAsia="SimSun"/>
          <w:szCs w:val="24"/>
          <w:lang w:eastAsia="en-GB"/>
        </w:rPr>
        <w:tab/>
      </w:r>
      <w:r w:rsidRPr="001D5052">
        <w:rPr>
          <w:rFonts w:eastAsia="SimSun"/>
          <w:color w:val="000000"/>
          <w:sz w:val="18"/>
          <w:szCs w:val="18"/>
          <w:lang w:eastAsia="en-GB"/>
        </w:rPr>
        <w:t>V1.0.0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6" w:history="1">
        <w:r w:rsidRPr="001D5052">
          <w:rPr>
            <w:rFonts w:eastAsia="SimSun"/>
            <w:color w:val="0563C1"/>
            <w:sz w:val="18"/>
            <w:szCs w:val="18"/>
            <w:u w:val="single"/>
            <w:lang w:eastAsia="en-GB"/>
          </w:rPr>
          <w:t>https://members.tsdsi.in/index.php/s/cFfPDfsY55GX5ic</w:t>
        </w:r>
      </w:hyperlink>
    </w:p>
    <w:p w14:paraId="57EE02CC" w14:textId="77777777" w:rsidR="00545E1C" w:rsidRPr="001D5052" w:rsidRDefault="003B2545">
      <w:pPr>
        <w:pStyle w:val="Heading5"/>
        <w:rPr>
          <w:lang w:eastAsia="zh-CN"/>
        </w:rPr>
      </w:pPr>
      <w:r w:rsidRPr="001D5052">
        <w:rPr>
          <w:lang w:eastAsia="zh-CN"/>
        </w:rPr>
        <w:t>3.2.1.4.49</w:t>
      </w:r>
      <w:r w:rsidRPr="001D5052">
        <w:rPr>
          <w:lang w:eastAsia="zh-CN"/>
        </w:rPr>
        <w:tab/>
        <w:t>T3.9038.425</w:t>
      </w:r>
    </w:p>
    <w:p w14:paraId="60EE2340" w14:textId="77777777" w:rsidR="00545E1C" w:rsidRPr="001D5052" w:rsidRDefault="003B2545">
      <w:pPr>
        <w:pStyle w:val="Headingb"/>
        <w:rPr>
          <w:lang w:eastAsia="zh-CN"/>
        </w:rPr>
      </w:pPr>
      <w:bookmarkStart w:id="1087" w:name="_Toc56154082"/>
      <w:bookmarkStart w:id="1088" w:name="_Toc56152702"/>
      <w:bookmarkStart w:id="1089" w:name="_Toc77257754"/>
      <w:r w:rsidRPr="001D5052">
        <w:rPr>
          <w:lang w:eastAsia="zh-CN"/>
        </w:rPr>
        <w:t>NG-RAN</w:t>
      </w:r>
      <w:r w:rsidRPr="001D5052">
        <w:rPr>
          <w:lang w:eastAsia="zh-CN"/>
        </w:rPr>
        <w:t>；</w:t>
      </w:r>
      <w:r w:rsidRPr="001D5052">
        <w:rPr>
          <w:lang w:eastAsia="zh-CN"/>
        </w:rPr>
        <w:t>NR</w:t>
      </w:r>
      <w:bookmarkEnd w:id="1087"/>
      <w:bookmarkEnd w:id="1088"/>
      <w:r w:rsidRPr="001D5052">
        <w:rPr>
          <w:lang w:val="fr-CH" w:eastAsia="zh-CN"/>
        </w:rPr>
        <w:t>用户平面协议</w:t>
      </w:r>
      <w:bookmarkEnd w:id="1089"/>
    </w:p>
    <w:p w14:paraId="2ACB319B"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w:t>
      </w:r>
      <w:r w:rsidRPr="001D5052">
        <w:rPr>
          <w:rFonts w:eastAsia="SimSun"/>
          <w:lang w:val="en-GB" w:eastAsia="zh-CN"/>
        </w:rPr>
        <w:t>NG-RAN</w:t>
      </w:r>
      <w:r w:rsidRPr="001D5052">
        <w:rPr>
          <w:rFonts w:eastAsia="SimSun"/>
          <w:lang w:val="en-GB" w:eastAsia="zh-CN"/>
        </w:rPr>
        <w:t>内使用的用户平面协议功能，以及</w:t>
      </w:r>
      <w:r w:rsidRPr="001D5052">
        <w:rPr>
          <w:rFonts w:eastAsia="SimSun"/>
          <w:lang w:val="en-GB" w:eastAsia="zh-CN"/>
        </w:rPr>
        <w:t>E-UTRAN</w:t>
      </w:r>
      <w:r w:rsidRPr="001D5052">
        <w:rPr>
          <w:rFonts w:eastAsia="SimSun"/>
          <w:lang w:val="en-GB" w:eastAsia="zh-CN"/>
        </w:rPr>
        <w:t>内针对</w:t>
      </w:r>
      <w:r w:rsidRPr="001D5052">
        <w:rPr>
          <w:rFonts w:eastAsia="SimSun"/>
          <w:lang w:val="en-GB" w:eastAsia="zh-CN"/>
        </w:rPr>
        <w:t>EN-DC</w:t>
      </w:r>
      <w:r w:rsidRPr="001D5052">
        <w:rPr>
          <w:rFonts w:eastAsia="SimSun"/>
          <w:lang w:val="en-GB" w:eastAsia="zh-CN"/>
        </w:rPr>
        <w:t>使用的用户平面协议功能。用户平面协议功能可以驻留在终结</w:t>
      </w:r>
      <w:r w:rsidRPr="001D5052">
        <w:rPr>
          <w:rFonts w:eastAsia="SimSun"/>
          <w:lang w:val="en-GB" w:eastAsia="zh-CN"/>
        </w:rPr>
        <w:t>X2-U</w:t>
      </w:r>
      <w:r w:rsidRPr="001D5052">
        <w:rPr>
          <w:rFonts w:eastAsia="SimSun"/>
          <w:lang w:val="en-GB" w:eastAsia="zh-CN"/>
        </w:rPr>
        <w:t>（针对</w:t>
      </w:r>
      <w:r w:rsidRPr="001D5052">
        <w:rPr>
          <w:rFonts w:eastAsia="SimSun"/>
          <w:lang w:val="en-GB" w:eastAsia="zh-CN"/>
        </w:rPr>
        <w:t>EN-DC</w:t>
      </w:r>
      <w:r w:rsidRPr="001D5052">
        <w:rPr>
          <w:rFonts w:eastAsia="SimSun"/>
          <w:lang w:val="en-GB" w:eastAsia="zh-CN"/>
        </w:rPr>
        <w:t>）或</w:t>
      </w:r>
      <w:proofErr w:type="spellStart"/>
      <w:r w:rsidRPr="001D5052">
        <w:rPr>
          <w:rFonts w:eastAsia="SimSun"/>
          <w:lang w:val="en-GB" w:eastAsia="zh-CN"/>
        </w:rPr>
        <w:t>Xn</w:t>
      </w:r>
      <w:proofErr w:type="spellEnd"/>
      <w:r w:rsidRPr="001D5052">
        <w:rPr>
          <w:rFonts w:eastAsia="SimSun"/>
          <w:lang w:val="en-GB" w:eastAsia="zh-CN"/>
        </w:rPr>
        <w:t>-U</w:t>
      </w:r>
      <w:r w:rsidRPr="001D5052">
        <w:rPr>
          <w:rFonts w:eastAsia="SimSun"/>
          <w:lang w:val="en-GB" w:eastAsia="zh-CN"/>
        </w:rPr>
        <w:t>或</w:t>
      </w:r>
      <w:r w:rsidRPr="001D5052">
        <w:rPr>
          <w:rFonts w:eastAsia="SimSun"/>
          <w:lang w:val="en-GB" w:eastAsia="zh-CN"/>
        </w:rPr>
        <w:t>F1-U</w:t>
      </w:r>
      <w:r w:rsidRPr="001D5052">
        <w:rPr>
          <w:rFonts w:eastAsia="SimSun"/>
          <w:lang w:val="en-GB" w:eastAsia="zh-CN"/>
        </w:rPr>
        <w:t>接口的节点中。</w:t>
      </w:r>
    </w:p>
    <w:p w14:paraId="503ADB9A"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7D078A0B"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547C5C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T3.9038.425-15.5.0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7" w:history="1">
        <w:r w:rsidRPr="001D5052">
          <w:rPr>
            <w:rFonts w:eastAsia="SimSun"/>
            <w:color w:val="0563C1"/>
            <w:sz w:val="18"/>
            <w:szCs w:val="18"/>
            <w:u w:val="single"/>
            <w:lang w:eastAsia="en-GB"/>
          </w:rPr>
          <w:t>https://members.tsdsi.in/index.php/s/fNR3MexmS7jb4mG</w:t>
        </w:r>
      </w:hyperlink>
    </w:p>
    <w:p w14:paraId="4D7C2269" w14:textId="77777777" w:rsidR="00545E1C" w:rsidRPr="001D5052" w:rsidRDefault="003B2545">
      <w:pPr>
        <w:pStyle w:val="Heading5"/>
        <w:rPr>
          <w:lang w:eastAsia="zh-CN"/>
        </w:rPr>
      </w:pPr>
      <w:r w:rsidRPr="001D5052">
        <w:rPr>
          <w:lang w:eastAsia="zh-CN"/>
        </w:rPr>
        <w:t>3.2.1.4.50</w:t>
      </w:r>
      <w:r w:rsidRPr="001D5052">
        <w:rPr>
          <w:lang w:eastAsia="zh-CN"/>
        </w:rPr>
        <w:tab/>
        <w:t>T3.9038.455</w:t>
      </w:r>
    </w:p>
    <w:p w14:paraId="2E41074A" w14:textId="77777777" w:rsidR="00545E1C" w:rsidRPr="001D5052" w:rsidRDefault="003B2545">
      <w:pPr>
        <w:pStyle w:val="Headingb"/>
        <w:rPr>
          <w:lang w:eastAsia="zh-CN"/>
        </w:rPr>
      </w:pPr>
      <w:bookmarkStart w:id="1090" w:name="_Toc56154083"/>
      <w:bookmarkStart w:id="1091" w:name="_Toc56152703"/>
      <w:bookmarkStart w:id="1092" w:name="_Toc77257755"/>
      <w:r w:rsidRPr="001D5052">
        <w:rPr>
          <w:lang w:eastAsia="zh-CN"/>
        </w:rPr>
        <w:t>NG-RAN</w:t>
      </w:r>
      <w:r w:rsidRPr="001D5052">
        <w:rPr>
          <w:lang w:eastAsia="zh-CN"/>
        </w:rPr>
        <w:t>；</w:t>
      </w:r>
      <w:r w:rsidRPr="001D5052">
        <w:rPr>
          <w:lang w:eastAsia="zh-CN"/>
        </w:rPr>
        <w:t>NR</w:t>
      </w:r>
      <w:bookmarkEnd w:id="1090"/>
      <w:bookmarkEnd w:id="1091"/>
      <w:r w:rsidRPr="001D5052">
        <w:rPr>
          <w:lang w:val="en-GB" w:eastAsia="zh-CN"/>
        </w:rPr>
        <w:t>定位协议</w:t>
      </w:r>
      <w:proofErr w:type="spellStart"/>
      <w:r w:rsidRPr="001D5052">
        <w:rPr>
          <w:lang w:eastAsia="zh-CN"/>
        </w:rPr>
        <w:t>A</w:t>
      </w:r>
      <w:proofErr w:type="spellEnd"/>
      <w:r w:rsidRPr="001D5052">
        <w:rPr>
          <w:lang w:eastAsia="zh-CN"/>
        </w:rPr>
        <w:t>（</w:t>
      </w:r>
      <w:proofErr w:type="spellStart"/>
      <w:r w:rsidRPr="001D5052">
        <w:rPr>
          <w:lang w:eastAsia="zh-CN"/>
        </w:rPr>
        <w:t>NRPPa</w:t>
      </w:r>
      <w:proofErr w:type="spellEnd"/>
      <w:r w:rsidRPr="001D5052">
        <w:rPr>
          <w:lang w:eastAsia="zh-CN"/>
        </w:rPr>
        <w:t>）</w:t>
      </w:r>
      <w:bookmarkEnd w:id="1092"/>
    </w:p>
    <w:p w14:paraId="0FC16000"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w:t>
      </w:r>
      <w:r w:rsidRPr="001D5052">
        <w:rPr>
          <w:rFonts w:eastAsia="SimSun"/>
          <w:lang w:val="en-GB" w:eastAsia="zh-CN"/>
        </w:rPr>
        <w:t>NG RAN</w:t>
      </w:r>
      <w:r w:rsidRPr="001D5052">
        <w:rPr>
          <w:rFonts w:eastAsia="SimSun"/>
          <w:lang w:val="en-GB" w:eastAsia="zh-CN"/>
        </w:rPr>
        <w:t>节点与</w:t>
      </w:r>
      <w:r w:rsidRPr="001D5052">
        <w:rPr>
          <w:rFonts w:eastAsia="SimSun"/>
          <w:lang w:val="en-GB" w:eastAsia="zh-CN"/>
        </w:rPr>
        <w:t>LMF</w:t>
      </w:r>
      <w:r w:rsidRPr="001D5052">
        <w:rPr>
          <w:rFonts w:eastAsia="SimSun"/>
          <w:lang w:val="en-GB" w:eastAsia="zh-CN"/>
        </w:rPr>
        <w:t>之间的控制平面无线电网络层信令程序。</w:t>
      </w:r>
      <w:proofErr w:type="spellStart"/>
      <w:r w:rsidRPr="001D5052">
        <w:rPr>
          <w:rFonts w:eastAsia="SimSun"/>
          <w:lang w:val="en-GB" w:eastAsia="zh-CN"/>
        </w:rPr>
        <w:t>NRPPa</w:t>
      </w:r>
      <w:proofErr w:type="spellEnd"/>
      <w:r w:rsidRPr="001D5052">
        <w:rPr>
          <w:rFonts w:eastAsia="SimSun"/>
          <w:lang w:val="en-GB" w:eastAsia="zh-CN"/>
        </w:rPr>
        <w:t>通过本文档中定义的信令程序来支持相关功能。</w:t>
      </w:r>
    </w:p>
    <w:p w14:paraId="088CA9BC"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7583A96"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ECC433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T3.9038.455-15.2.1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8" w:history="1">
        <w:r w:rsidRPr="001D5052">
          <w:rPr>
            <w:rFonts w:eastAsia="SimSun"/>
            <w:color w:val="0563C1"/>
            <w:sz w:val="18"/>
            <w:szCs w:val="18"/>
            <w:u w:val="single"/>
            <w:lang w:eastAsia="en-GB"/>
          </w:rPr>
          <w:t>https://members.tsdsi.in/index.php/s/aCZbitPZfXnms3F</w:t>
        </w:r>
      </w:hyperlink>
    </w:p>
    <w:p w14:paraId="6D3A7934" w14:textId="77777777" w:rsidR="00545E1C" w:rsidRPr="001D5052" w:rsidRDefault="003B2545">
      <w:pPr>
        <w:pStyle w:val="Heading5"/>
        <w:tabs>
          <w:tab w:val="left" w:pos="8415"/>
        </w:tabs>
        <w:rPr>
          <w:lang w:eastAsia="zh-CN"/>
        </w:rPr>
      </w:pPr>
      <w:r w:rsidRPr="001D5052">
        <w:rPr>
          <w:lang w:eastAsia="zh-CN"/>
        </w:rPr>
        <w:t>3.2.1.4.51</w:t>
      </w:r>
      <w:r w:rsidRPr="001D5052">
        <w:rPr>
          <w:lang w:eastAsia="zh-CN"/>
        </w:rPr>
        <w:tab/>
        <w:t>T3.9038.460</w:t>
      </w:r>
      <w:r w:rsidRPr="001D5052">
        <w:rPr>
          <w:lang w:eastAsia="zh-CN"/>
        </w:rPr>
        <w:tab/>
      </w:r>
    </w:p>
    <w:p w14:paraId="7748A7E3" w14:textId="77777777" w:rsidR="00545E1C" w:rsidRPr="001D5052" w:rsidRDefault="003B2545">
      <w:pPr>
        <w:pStyle w:val="Headingb"/>
        <w:rPr>
          <w:lang w:eastAsia="zh-CN"/>
        </w:rPr>
      </w:pPr>
      <w:bookmarkStart w:id="1093" w:name="_Toc56154084"/>
      <w:bookmarkStart w:id="1094" w:name="_Toc77257756"/>
      <w:bookmarkStart w:id="1095" w:name="_Toc56152704"/>
      <w:r w:rsidRPr="001D5052">
        <w:rPr>
          <w:lang w:eastAsia="zh-CN"/>
        </w:rPr>
        <w:t>NG-RAN</w:t>
      </w:r>
      <w:r w:rsidRPr="001D5052">
        <w:rPr>
          <w:lang w:eastAsia="zh-CN"/>
        </w:rPr>
        <w:t>；</w:t>
      </w:r>
      <w:r w:rsidRPr="001D5052">
        <w:rPr>
          <w:lang w:eastAsia="zh-CN"/>
        </w:rPr>
        <w:t>E1</w:t>
      </w:r>
      <w:r w:rsidRPr="001D5052">
        <w:rPr>
          <w:lang w:val="en-GB" w:eastAsia="zh-CN"/>
        </w:rPr>
        <w:t>一般问题和原则</w:t>
      </w:r>
      <w:bookmarkEnd w:id="1093"/>
      <w:bookmarkEnd w:id="1094"/>
      <w:bookmarkEnd w:id="1095"/>
    </w:p>
    <w:p w14:paraId="395DB42A"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本文档介绍了定义</w:t>
      </w:r>
      <w:r w:rsidRPr="001D5052">
        <w:rPr>
          <w:rFonts w:eastAsia="SimSun"/>
          <w:lang w:eastAsia="zh-CN"/>
        </w:rPr>
        <w:t>E1</w:t>
      </w:r>
      <w:r w:rsidRPr="001D5052">
        <w:rPr>
          <w:rFonts w:eastAsia="SimSun"/>
          <w:lang w:eastAsia="zh-CN"/>
        </w:rPr>
        <w:t>接口的技术规范。</w:t>
      </w:r>
      <w:r w:rsidRPr="001D5052">
        <w:rPr>
          <w:rFonts w:eastAsia="SimSun"/>
          <w:lang w:eastAsia="zh-CN"/>
        </w:rPr>
        <w:t>E1</w:t>
      </w:r>
      <w:r w:rsidRPr="001D5052">
        <w:rPr>
          <w:rFonts w:eastAsia="SimSun"/>
          <w:lang w:eastAsia="zh-CN"/>
        </w:rPr>
        <w:t>接口提供了用于互连</w:t>
      </w:r>
      <w:r w:rsidRPr="001D5052">
        <w:rPr>
          <w:rFonts w:eastAsia="SimSun"/>
          <w:lang w:eastAsia="zh-CN"/>
        </w:rPr>
        <w:t>NG-RAN</w:t>
      </w:r>
      <w:r w:rsidRPr="001D5052">
        <w:rPr>
          <w:rFonts w:eastAsia="SimSun"/>
          <w:lang w:eastAsia="zh-CN"/>
        </w:rPr>
        <w:t>中</w:t>
      </w:r>
      <w:proofErr w:type="spellStart"/>
      <w:r w:rsidRPr="001D5052">
        <w:rPr>
          <w:rFonts w:eastAsia="SimSun"/>
          <w:lang w:eastAsia="zh-CN"/>
        </w:rPr>
        <w:t>gNB</w:t>
      </w:r>
      <w:proofErr w:type="spellEnd"/>
      <w:r w:rsidRPr="001D5052">
        <w:rPr>
          <w:rFonts w:eastAsia="SimSun"/>
          <w:lang w:eastAsia="zh-CN"/>
        </w:rPr>
        <w:t>-CU</w:t>
      </w:r>
      <w:r w:rsidRPr="001D5052">
        <w:rPr>
          <w:rFonts w:eastAsia="SimSun"/>
          <w:lang w:eastAsia="zh-CN"/>
        </w:rPr>
        <w:t>的</w:t>
      </w:r>
      <w:proofErr w:type="spellStart"/>
      <w:r w:rsidRPr="001D5052">
        <w:rPr>
          <w:rFonts w:eastAsia="SimSun"/>
          <w:lang w:eastAsia="zh-CN"/>
        </w:rPr>
        <w:t>gNB</w:t>
      </w:r>
      <w:proofErr w:type="spellEnd"/>
      <w:r w:rsidRPr="001D5052">
        <w:rPr>
          <w:rFonts w:eastAsia="SimSun"/>
          <w:lang w:eastAsia="zh-CN"/>
        </w:rPr>
        <w:t>-CU-CP</w:t>
      </w:r>
      <w:r w:rsidRPr="001D5052">
        <w:rPr>
          <w:rFonts w:eastAsia="SimSun"/>
          <w:lang w:eastAsia="zh-CN"/>
        </w:rPr>
        <w:t>与</w:t>
      </w:r>
      <w:proofErr w:type="spellStart"/>
      <w:r w:rsidRPr="001D5052">
        <w:rPr>
          <w:rFonts w:eastAsia="SimSun"/>
          <w:lang w:eastAsia="zh-CN"/>
        </w:rPr>
        <w:t>gNB</w:t>
      </w:r>
      <w:proofErr w:type="spellEnd"/>
      <w:r w:rsidRPr="001D5052">
        <w:rPr>
          <w:rFonts w:eastAsia="SimSun"/>
          <w:lang w:eastAsia="zh-CN"/>
        </w:rPr>
        <w:t>-CU-UP</w:t>
      </w:r>
      <w:r w:rsidRPr="001D5052">
        <w:rPr>
          <w:rFonts w:eastAsia="SimSun"/>
          <w:lang w:eastAsia="zh-CN"/>
        </w:rPr>
        <w:t>或者用于互连</w:t>
      </w:r>
      <w:r w:rsidRPr="001D5052">
        <w:rPr>
          <w:rFonts w:eastAsia="SimSun"/>
          <w:lang w:eastAsia="zh-CN"/>
        </w:rPr>
        <w:t>E-UTRAN</w:t>
      </w:r>
      <w:r w:rsidRPr="001D5052">
        <w:rPr>
          <w:rFonts w:eastAsia="SimSun"/>
          <w:lang w:eastAsia="zh-CN"/>
        </w:rPr>
        <w:t>中</w:t>
      </w:r>
      <w:r w:rsidRPr="001D5052">
        <w:rPr>
          <w:rFonts w:eastAsia="SimSun"/>
          <w:lang w:eastAsia="zh-CN"/>
        </w:rPr>
        <w:t>en-</w:t>
      </w:r>
      <w:proofErr w:type="spellStart"/>
      <w:r w:rsidRPr="001D5052">
        <w:rPr>
          <w:rFonts w:eastAsia="SimSun"/>
          <w:lang w:eastAsia="zh-CN"/>
        </w:rPr>
        <w:t>gNB</w:t>
      </w:r>
      <w:proofErr w:type="spellEnd"/>
      <w:r w:rsidRPr="001D5052">
        <w:rPr>
          <w:rFonts w:eastAsia="SimSun"/>
          <w:lang w:eastAsia="zh-CN"/>
        </w:rPr>
        <w:t>的</w:t>
      </w:r>
      <w:proofErr w:type="spellStart"/>
      <w:r w:rsidRPr="001D5052">
        <w:rPr>
          <w:rFonts w:eastAsia="SimSun"/>
          <w:lang w:eastAsia="zh-CN"/>
        </w:rPr>
        <w:t>gNB</w:t>
      </w:r>
      <w:proofErr w:type="spellEnd"/>
      <w:r w:rsidRPr="001D5052">
        <w:rPr>
          <w:rFonts w:eastAsia="SimSun"/>
          <w:lang w:eastAsia="zh-CN"/>
        </w:rPr>
        <w:t>-CU-CP</w:t>
      </w:r>
      <w:r w:rsidRPr="001D5052">
        <w:rPr>
          <w:rFonts w:eastAsia="SimSun"/>
          <w:lang w:eastAsia="zh-CN"/>
        </w:rPr>
        <w:t>与</w:t>
      </w:r>
      <w:proofErr w:type="spellStart"/>
      <w:r w:rsidRPr="001D5052">
        <w:rPr>
          <w:rFonts w:eastAsia="SimSun"/>
          <w:lang w:eastAsia="zh-CN"/>
        </w:rPr>
        <w:t>gNB</w:t>
      </w:r>
      <w:proofErr w:type="spellEnd"/>
      <w:r w:rsidRPr="001D5052">
        <w:rPr>
          <w:rFonts w:eastAsia="SimSun"/>
          <w:lang w:eastAsia="zh-CN"/>
        </w:rPr>
        <w:t>-CU-UP</w:t>
      </w:r>
      <w:r w:rsidRPr="001D5052">
        <w:rPr>
          <w:rFonts w:eastAsia="SimSun"/>
          <w:lang w:eastAsia="zh-CN"/>
        </w:rPr>
        <w:t>的方法。</w:t>
      </w:r>
    </w:p>
    <w:p w14:paraId="5AD57D1B"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4B2D6A72"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2859780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T3.9038.460-15.3.0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39" w:history="1">
        <w:r w:rsidRPr="001D5052">
          <w:rPr>
            <w:rFonts w:eastAsia="SimSun"/>
            <w:color w:val="0563C1"/>
            <w:sz w:val="18"/>
            <w:szCs w:val="18"/>
            <w:u w:val="single"/>
            <w:lang w:eastAsia="en-GB"/>
          </w:rPr>
          <w:t>https://members.tsdsi.in/index.php/s/kFwosYKZpCDpFs5</w:t>
        </w:r>
      </w:hyperlink>
    </w:p>
    <w:p w14:paraId="0B5D50A6" w14:textId="77777777" w:rsidR="00545E1C" w:rsidRPr="001D5052" w:rsidRDefault="003B2545">
      <w:pPr>
        <w:pStyle w:val="Heading5"/>
        <w:rPr>
          <w:lang w:eastAsia="zh-CN"/>
        </w:rPr>
      </w:pPr>
      <w:r w:rsidRPr="001D5052">
        <w:rPr>
          <w:lang w:eastAsia="zh-CN"/>
        </w:rPr>
        <w:t>3.2.1.4.52</w:t>
      </w:r>
      <w:r w:rsidRPr="001D5052">
        <w:rPr>
          <w:lang w:eastAsia="zh-CN"/>
        </w:rPr>
        <w:tab/>
        <w:t>T3.9038.461</w:t>
      </w:r>
    </w:p>
    <w:p w14:paraId="15EBB012" w14:textId="77777777" w:rsidR="00545E1C" w:rsidRPr="001D5052" w:rsidRDefault="003B2545">
      <w:pPr>
        <w:pStyle w:val="Headingb"/>
        <w:rPr>
          <w:lang w:eastAsia="zh-CN"/>
        </w:rPr>
      </w:pPr>
      <w:bookmarkStart w:id="1096" w:name="_Toc56154085"/>
      <w:bookmarkStart w:id="1097" w:name="_Toc56152705"/>
      <w:bookmarkStart w:id="1098" w:name="_Toc77257757"/>
      <w:r w:rsidRPr="001D5052">
        <w:rPr>
          <w:lang w:eastAsia="zh-CN"/>
        </w:rPr>
        <w:t>NG-RAN</w:t>
      </w:r>
      <w:r w:rsidRPr="001D5052">
        <w:rPr>
          <w:lang w:eastAsia="zh-CN"/>
        </w:rPr>
        <w:t>；</w:t>
      </w:r>
      <w:r w:rsidRPr="001D5052">
        <w:rPr>
          <w:lang w:eastAsia="zh-CN"/>
        </w:rPr>
        <w:t>E1</w:t>
      </w:r>
      <w:bookmarkEnd w:id="1096"/>
      <w:bookmarkEnd w:id="1097"/>
      <w:r w:rsidRPr="001D5052">
        <w:rPr>
          <w:lang w:val="en-GB" w:eastAsia="zh-CN"/>
        </w:rPr>
        <w:t>第</w:t>
      </w:r>
      <w:r w:rsidRPr="001D5052">
        <w:rPr>
          <w:lang w:eastAsia="zh-CN"/>
        </w:rPr>
        <w:t>1</w:t>
      </w:r>
      <w:r w:rsidRPr="001D5052">
        <w:rPr>
          <w:lang w:val="en-GB" w:eastAsia="zh-CN"/>
        </w:rPr>
        <w:t>层</w:t>
      </w:r>
      <w:bookmarkEnd w:id="1098"/>
    </w:p>
    <w:p w14:paraId="0DCE6C1F"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本文档规定了允许在</w:t>
      </w:r>
      <w:r w:rsidRPr="001D5052">
        <w:rPr>
          <w:rFonts w:eastAsia="SimSun"/>
          <w:lang w:val="en-GB" w:eastAsia="zh-CN"/>
        </w:rPr>
        <w:t>E1</w:t>
      </w:r>
      <w:r w:rsidRPr="001D5052">
        <w:rPr>
          <w:rFonts w:eastAsia="SimSun"/>
          <w:lang w:val="en-GB" w:eastAsia="zh-CN"/>
        </w:rPr>
        <w:t>接口上实施第</w:t>
      </w:r>
      <w:r w:rsidRPr="001D5052">
        <w:rPr>
          <w:rFonts w:eastAsia="SimSun"/>
          <w:lang w:val="en-GB" w:eastAsia="zh-CN"/>
        </w:rPr>
        <w:t>1</w:t>
      </w:r>
      <w:r w:rsidRPr="001D5052">
        <w:rPr>
          <w:rFonts w:eastAsia="SimSun"/>
          <w:lang w:val="en-GB" w:eastAsia="zh-CN"/>
        </w:rPr>
        <w:t>层的标准。</w:t>
      </w:r>
    </w:p>
    <w:p w14:paraId="4316A2F9"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lastRenderedPageBreak/>
        <w:t>传输延迟要求和运维要求的规范不在本文档的讨论范围内。</w:t>
      </w:r>
    </w:p>
    <w:p w14:paraId="56770FC2"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0A4757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303C51D2"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T3.9038.461-15.0.0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0" w:history="1">
        <w:r w:rsidRPr="001D5052">
          <w:rPr>
            <w:rFonts w:eastAsia="SimSun"/>
            <w:color w:val="0563C1"/>
            <w:sz w:val="18"/>
            <w:szCs w:val="18"/>
            <w:u w:val="single"/>
            <w:lang w:eastAsia="en-GB"/>
          </w:rPr>
          <w:t>https://members.tsdsi.in/index.php/s/QQtjxbbajpZzXsR</w:t>
        </w:r>
      </w:hyperlink>
    </w:p>
    <w:p w14:paraId="151BA01C" w14:textId="77777777" w:rsidR="00545E1C" w:rsidRPr="001D5052" w:rsidRDefault="003B2545">
      <w:pPr>
        <w:pStyle w:val="Heading5"/>
        <w:rPr>
          <w:lang w:eastAsia="zh-CN"/>
        </w:rPr>
      </w:pPr>
      <w:r w:rsidRPr="001D5052">
        <w:rPr>
          <w:lang w:eastAsia="zh-CN"/>
        </w:rPr>
        <w:t>3.2.1.4.53</w:t>
      </w:r>
      <w:r w:rsidRPr="001D5052">
        <w:rPr>
          <w:lang w:eastAsia="zh-CN"/>
        </w:rPr>
        <w:tab/>
        <w:t>T3.9038.462</w:t>
      </w:r>
    </w:p>
    <w:p w14:paraId="5FDA1C33" w14:textId="77777777" w:rsidR="00545E1C" w:rsidRPr="001D5052" w:rsidRDefault="003B2545">
      <w:pPr>
        <w:pStyle w:val="Headingb"/>
        <w:rPr>
          <w:lang w:eastAsia="zh-CN"/>
        </w:rPr>
      </w:pPr>
      <w:bookmarkStart w:id="1099" w:name="_Toc77257758"/>
      <w:bookmarkStart w:id="1100" w:name="_Toc56154086"/>
      <w:bookmarkStart w:id="1101" w:name="_Toc56152706"/>
      <w:r w:rsidRPr="001D5052">
        <w:rPr>
          <w:lang w:eastAsia="zh-CN"/>
        </w:rPr>
        <w:t>NG-RAN</w:t>
      </w:r>
      <w:r w:rsidRPr="001D5052">
        <w:rPr>
          <w:lang w:eastAsia="zh-CN"/>
        </w:rPr>
        <w:t>；</w:t>
      </w:r>
      <w:r w:rsidRPr="001D5052">
        <w:rPr>
          <w:lang w:eastAsia="zh-CN"/>
        </w:rPr>
        <w:t>E1</w:t>
      </w:r>
      <w:r w:rsidRPr="001D5052">
        <w:rPr>
          <w:lang w:val="en-GB" w:eastAsia="zh-CN"/>
        </w:rPr>
        <w:t>信令传输</w:t>
      </w:r>
      <w:bookmarkEnd w:id="1099"/>
      <w:bookmarkEnd w:id="1100"/>
      <w:bookmarkEnd w:id="1101"/>
    </w:p>
    <w:p w14:paraId="4D78BC0D"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本文档规定了在</w:t>
      </w:r>
      <w:r w:rsidRPr="001D5052">
        <w:rPr>
          <w:rFonts w:eastAsia="SimSun"/>
          <w:lang w:eastAsia="zh-CN"/>
        </w:rPr>
        <w:t>E1</w:t>
      </w:r>
      <w:r w:rsidRPr="001D5052">
        <w:rPr>
          <w:rFonts w:eastAsia="SimSun"/>
          <w:lang w:eastAsia="zh-CN"/>
        </w:rPr>
        <w:t>接口上使用的信令传输标准。</w:t>
      </w:r>
    </w:p>
    <w:p w14:paraId="2BD30B4D"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5A6554E0"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C75EF49"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T3.9038.462-15.3.0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1" w:history="1">
        <w:r w:rsidRPr="001D5052">
          <w:rPr>
            <w:rFonts w:eastAsia="SimSun"/>
            <w:color w:val="0563C1"/>
            <w:sz w:val="18"/>
            <w:szCs w:val="18"/>
            <w:u w:val="single"/>
            <w:lang w:eastAsia="en-GB"/>
          </w:rPr>
          <w:t>https://members.tsdsi.in/index.php/s/984NWGDpjfmsdR3</w:t>
        </w:r>
      </w:hyperlink>
    </w:p>
    <w:p w14:paraId="5369C286" w14:textId="77777777" w:rsidR="00545E1C" w:rsidRPr="001D5052" w:rsidRDefault="003B2545">
      <w:pPr>
        <w:pStyle w:val="Heading5"/>
        <w:rPr>
          <w:lang w:eastAsia="zh-CN"/>
        </w:rPr>
      </w:pPr>
      <w:r w:rsidRPr="001D5052">
        <w:rPr>
          <w:lang w:eastAsia="zh-CN"/>
        </w:rPr>
        <w:t>3.2.1.4.54</w:t>
      </w:r>
      <w:r w:rsidRPr="001D5052">
        <w:rPr>
          <w:lang w:eastAsia="zh-CN"/>
        </w:rPr>
        <w:tab/>
        <w:t>T3.9038.463</w:t>
      </w:r>
    </w:p>
    <w:p w14:paraId="1B586407" w14:textId="77777777" w:rsidR="00545E1C" w:rsidRPr="001D5052" w:rsidRDefault="003B2545">
      <w:pPr>
        <w:pStyle w:val="Headingb"/>
        <w:rPr>
          <w:lang w:val="fr-CH" w:eastAsia="zh-CN"/>
        </w:rPr>
      </w:pPr>
      <w:bookmarkStart w:id="1102" w:name="_Toc56154087"/>
      <w:bookmarkStart w:id="1103" w:name="_Toc56152707"/>
      <w:bookmarkStart w:id="1104" w:name="_Toc77257759"/>
      <w:r w:rsidRPr="001D5052">
        <w:rPr>
          <w:lang w:val="fr-CH" w:eastAsia="zh-CN"/>
        </w:rPr>
        <w:t>NG-RAN</w:t>
      </w:r>
      <w:r w:rsidRPr="001D5052">
        <w:rPr>
          <w:lang w:val="fr-CH" w:eastAsia="zh-CN"/>
        </w:rPr>
        <w:t>；</w:t>
      </w:r>
      <w:r w:rsidRPr="001D5052">
        <w:rPr>
          <w:lang w:val="fr-CH" w:eastAsia="zh-CN"/>
        </w:rPr>
        <w:t>E1</w:t>
      </w:r>
      <w:bookmarkEnd w:id="1102"/>
      <w:bookmarkEnd w:id="1103"/>
      <w:r w:rsidRPr="001D5052">
        <w:rPr>
          <w:lang w:val="fr-CH" w:eastAsia="zh-CN"/>
        </w:rPr>
        <w:t>应用协议（</w:t>
      </w:r>
      <w:r w:rsidRPr="001D5052">
        <w:rPr>
          <w:lang w:val="fr-CH" w:eastAsia="zh-CN"/>
        </w:rPr>
        <w:t>E1AP</w:t>
      </w:r>
      <w:r w:rsidRPr="001D5052">
        <w:rPr>
          <w:lang w:val="fr-CH" w:eastAsia="zh-CN"/>
        </w:rPr>
        <w:t>）</w:t>
      </w:r>
      <w:bookmarkEnd w:id="1104"/>
    </w:p>
    <w:p w14:paraId="29020FC0"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w:t>
      </w:r>
      <w:r w:rsidRPr="001D5052">
        <w:rPr>
          <w:rFonts w:eastAsia="SimSun"/>
          <w:lang w:eastAsia="zh-CN"/>
        </w:rPr>
        <w:t>E1</w:t>
      </w:r>
      <w:r w:rsidRPr="001D5052">
        <w:rPr>
          <w:rFonts w:eastAsia="SimSun"/>
          <w:lang w:eastAsia="zh-CN"/>
        </w:rPr>
        <w:t>接口的无线电网络层信令协议。</w:t>
      </w:r>
    </w:p>
    <w:p w14:paraId="4F22FCDC"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C4B6209"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2FCAC24"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18"/>
          <w:szCs w:val="18"/>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T3.9038.463-15.3.0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2" w:history="1">
        <w:r w:rsidRPr="001D5052">
          <w:rPr>
            <w:rFonts w:eastAsia="SimSun"/>
            <w:color w:val="0563C1"/>
            <w:sz w:val="18"/>
            <w:szCs w:val="18"/>
            <w:u w:val="single"/>
            <w:lang w:eastAsia="en-GB"/>
          </w:rPr>
          <w:t>https://members.tsdsi.in/index.php/s/DfctiCRgqgB89rG</w:t>
        </w:r>
      </w:hyperlink>
    </w:p>
    <w:p w14:paraId="7264B5BF" w14:textId="77777777" w:rsidR="00545E1C" w:rsidRPr="001D5052" w:rsidRDefault="003B2545">
      <w:pPr>
        <w:pStyle w:val="Heading5"/>
        <w:rPr>
          <w:lang w:eastAsia="zh-CN"/>
        </w:rPr>
      </w:pPr>
      <w:r w:rsidRPr="001D5052">
        <w:rPr>
          <w:lang w:eastAsia="zh-CN"/>
        </w:rPr>
        <w:t>3.2.1.4.55</w:t>
      </w:r>
      <w:r w:rsidRPr="001D5052">
        <w:rPr>
          <w:lang w:eastAsia="zh-CN"/>
        </w:rPr>
        <w:tab/>
        <w:t>T3.9038.470</w:t>
      </w:r>
    </w:p>
    <w:p w14:paraId="1C9D43F8" w14:textId="77777777" w:rsidR="00545E1C" w:rsidRPr="001D5052" w:rsidRDefault="003B2545">
      <w:pPr>
        <w:pStyle w:val="Headingb"/>
        <w:rPr>
          <w:lang w:eastAsia="zh-CN"/>
        </w:rPr>
      </w:pPr>
      <w:bookmarkStart w:id="1105" w:name="_Toc77257760"/>
      <w:bookmarkStart w:id="1106" w:name="_Toc56152708"/>
      <w:bookmarkStart w:id="1107" w:name="_Toc56154088"/>
      <w:r w:rsidRPr="001D5052">
        <w:rPr>
          <w:lang w:eastAsia="zh-CN"/>
        </w:rPr>
        <w:t>NG-RAN</w:t>
      </w:r>
      <w:r w:rsidRPr="001D5052">
        <w:rPr>
          <w:lang w:eastAsia="zh-CN"/>
        </w:rPr>
        <w:t>；</w:t>
      </w:r>
      <w:r w:rsidRPr="001D5052">
        <w:rPr>
          <w:lang w:eastAsia="zh-CN"/>
        </w:rPr>
        <w:t>F1</w:t>
      </w:r>
      <w:r w:rsidRPr="001D5052">
        <w:rPr>
          <w:lang w:val="en-GB" w:eastAsia="zh-CN"/>
        </w:rPr>
        <w:t>一般问题和原则</w:t>
      </w:r>
      <w:bookmarkEnd w:id="1105"/>
      <w:bookmarkEnd w:id="1106"/>
      <w:bookmarkEnd w:id="1107"/>
    </w:p>
    <w:p w14:paraId="58454401"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本文档介绍了定义</w:t>
      </w:r>
      <w:r w:rsidRPr="001D5052">
        <w:rPr>
          <w:rFonts w:eastAsia="SimSun"/>
          <w:lang w:eastAsia="zh-CN"/>
        </w:rPr>
        <w:t>F1</w:t>
      </w:r>
      <w:r w:rsidRPr="001D5052">
        <w:rPr>
          <w:rFonts w:eastAsia="SimSun"/>
          <w:lang w:eastAsia="zh-CN"/>
        </w:rPr>
        <w:t>接口的技术规范。</w:t>
      </w:r>
    </w:p>
    <w:p w14:paraId="744EBC11"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0B91D2F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457DC4B"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T3.9038.470-15.5.0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3" w:history="1">
        <w:r w:rsidRPr="001D5052">
          <w:rPr>
            <w:rFonts w:eastAsia="SimSun"/>
            <w:color w:val="0563C1"/>
            <w:sz w:val="18"/>
            <w:szCs w:val="18"/>
            <w:u w:val="single"/>
            <w:lang w:eastAsia="en-GB"/>
          </w:rPr>
          <w:t>https://members.tsdsi.in/index.php/s/4KrPwiMA3Abs9RA</w:t>
        </w:r>
      </w:hyperlink>
    </w:p>
    <w:p w14:paraId="69AB25C6" w14:textId="77777777" w:rsidR="00545E1C" w:rsidRPr="001D5052" w:rsidRDefault="003B2545">
      <w:pPr>
        <w:pStyle w:val="Heading5"/>
        <w:rPr>
          <w:lang w:eastAsia="zh-CN"/>
        </w:rPr>
      </w:pPr>
      <w:r w:rsidRPr="001D5052">
        <w:rPr>
          <w:lang w:eastAsia="zh-CN"/>
        </w:rPr>
        <w:t>3.2.1.4.56</w:t>
      </w:r>
      <w:r w:rsidRPr="001D5052">
        <w:rPr>
          <w:lang w:eastAsia="zh-CN"/>
        </w:rPr>
        <w:tab/>
        <w:t>T3.9038.471</w:t>
      </w:r>
    </w:p>
    <w:p w14:paraId="65D518EF" w14:textId="77777777" w:rsidR="00545E1C" w:rsidRPr="001D5052" w:rsidRDefault="003B2545">
      <w:pPr>
        <w:pStyle w:val="Headingb"/>
        <w:rPr>
          <w:lang w:eastAsia="zh-CN"/>
        </w:rPr>
      </w:pPr>
      <w:bookmarkStart w:id="1108" w:name="_Toc56152709"/>
      <w:bookmarkStart w:id="1109" w:name="_Toc56154089"/>
      <w:bookmarkStart w:id="1110" w:name="_Toc77257761"/>
      <w:r w:rsidRPr="001D5052">
        <w:rPr>
          <w:lang w:eastAsia="zh-CN"/>
        </w:rPr>
        <w:t>NG-RAN</w:t>
      </w:r>
      <w:r w:rsidRPr="001D5052">
        <w:rPr>
          <w:lang w:eastAsia="zh-CN"/>
        </w:rPr>
        <w:t>；</w:t>
      </w:r>
      <w:r w:rsidRPr="001D5052">
        <w:rPr>
          <w:lang w:eastAsia="zh-CN"/>
        </w:rPr>
        <w:t>F1</w:t>
      </w:r>
      <w:bookmarkEnd w:id="1108"/>
      <w:bookmarkEnd w:id="1109"/>
      <w:r w:rsidRPr="001D5052">
        <w:rPr>
          <w:lang w:val="en-GB" w:eastAsia="zh-CN"/>
        </w:rPr>
        <w:t>第</w:t>
      </w:r>
      <w:r w:rsidRPr="001D5052">
        <w:rPr>
          <w:lang w:eastAsia="zh-CN"/>
        </w:rPr>
        <w:t>1</w:t>
      </w:r>
      <w:r w:rsidRPr="001D5052">
        <w:rPr>
          <w:lang w:val="en-GB" w:eastAsia="zh-CN"/>
        </w:rPr>
        <w:t>层</w:t>
      </w:r>
      <w:bookmarkEnd w:id="1110"/>
    </w:p>
    <w:p w14:paraId="3B2A7A44"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本文档规定了允许在</w:t>
      </w:r>
      <w:r w:rsidRPr="001D5052">
        <w:rPr>
          <w:rFonts w:eastAsia="SimSun"/>
          <w:lang w:eastAsia="zh-CN"/>
        </w:rPr>
        <w:t>F1</w:t>
      </w:r>
      <w:r w:rsidRPr="001D5052">
        <w:rPr>
          <w:rFonts w:eastAsia="SimSun"/>
          <w:lang w:eastAsia="zh-CN"/>
        </w:rPr>
        <w:t>接口上实施第</w:t>
      </w:r>
      <w:r w:rsidRPr="001D5052">
        <w:rPr>
          <w:rFonts w:eastAsia="SimSun"/>
          <w:lang w:eastAsia="zh-CN"/>
        </w:rPr>
        <w:t>1</w:t>
      </w:r>
      <w:r w:rsidRPr="001D5052">
        <w:rPr>
          <w:rFonts w:eastAsia="SimSun"/>
          <w:lang w:eastAsia="zh-CN"/>
        </w:rPr>
        <w:t>层的标准。</w:t>
      </w:r>
    </w:p>
    <w:p w14:paraId="67A15CB1"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lastRenderedPageBreak/>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46DD1E9"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41AA8CA"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T3.9038.471-15.0.0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4" w:history="1">
        <w:r w:rsidRPr="001D5052">
          <w:rPr>
            <w:rFonts w:eastAsia="SimSun"/>
            <w:color w:val="0563C1"/>
            <w:sz w:val="18"/>
            <w:szCs w:val="18"/>
            <w:u w:val="single"/>
            <w:lang w:eastAsia="en-GB"/>
          </w:rPr>
          <w:t>https://members.tsdsi.in/index.php/s/rttDSB5ywD7SKay</w:t>
        </w:r>
      </w:hyperlink>
    </w:p>
    <w:p w14:paraId="3DCA42B9" w14:textId="77777777" w:rsidR="00545E1C" w:rsidRPr="001D5052" w:rsidRDefault="003B2545">
      <w:pPr>
        <w:pStyle w:val="Heading5"/>
        <w:rPr>
          <w:lang w:eastAsia="zh-CN"/>
        </w:rPr>
      </w:pPr>
      <w:r w:rsidRPr="001D5052">
        <w:rPr>
          <w:lang w:eastAsia="zh-CN"/>
        </w:rPr>
        <w:t>3.2.1.4.57</w:t>
      </w:r>
      <w:r w:rsidRPr="001D5052">
        <w:rPr>
          <w:lang w:eastAsia="zh-CN"/>
        </w:rPr>
        <w:tab/>
        <w:t>T3.9038.472</w:t>
      </w:r>
    </w:p>
    <w:p w14:paraId="136E7812" w14:textId="77777777" w:rsidR="00545E1C" w:rsidRPr="001D5052" w:rsidRDefault="003B2545">
      <w:pPr>
        <w:pStyle w:val="Headingb"/>
        <w:rPr>
          <w:lang w:eastAsia="zh-CN"/>
        </w:rPr>
      </w:pPr>
      <w:bookmarkStart w:id="1111" w:name="_Toc77257762"/>
      <w:bookmarkStart w:id="1112" w:name="_Toc56154090"/>
      <w:bookmarkStart w:id="1113" w:name="_Toc56152710"/>
      <w:r w:rsidRPr="001D5052">
        <w:rPr>
          <w:lang w:eastAsia="zh-CN"/>
        </w:rPr>
        <w:t>NG-RAN</w:t>
      </w:r>
      <w:r w:rsidRPr="001D5052">
        <w:rPr>
          <w:lang w:eastAsia="zh-CN"/>
        </w:rPr>
        <w:t>；</w:t>
      </w:r>
      <w:r w:rsidRPr="001D5052">
        <w:rPr>
          <w:lang w:eastAsia="zh-CN"/>
        </w:rPr>
        <w:t>F1</w:t>
      </w:r>
      <w:r w:rsidRPr="001D5052">
        <w:rPr>
          <w:lang w:val="en-GB" w:eastAsia="zh-CN"/>
        </w:rPr>
        <w:t>信令传输</w:t>
      </w:r>
      <w:bookmarkEnd w:id="1111"/>
      <w:bookmarkEnd w:id="1112"/>
      <w:bookmarkEnd w:id="1113"/>
    </w:p>
    <w:p w14:paraId="1000FB3F"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本文档规定了在</w:t>
      </w:r>
      <w:r w:rsidRPr="001D5052">
        <w:rPr>
          <w:rFonts w:eastAsia="SimSun"/>
          <w:lang w:eastAsia="zh-CN"/>
        </w:rPr>
        <w:t>F1</w:t>
      </w:r>
      <w:r w:rsidRPr="001D5052">
        <w:rPr>
          <w:rFonts w:eastAsia="SimSun"/>
          <w:lang w:eastAsia="zh-CN"/>
        </w:rPr>
        <w:t>接口上使用的信令传输标准。</w:t>
      </w:r>
    </w:p>
    <w:p w14:paraId="10B355EA"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4AF3A40F"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7FE9BA2C"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T3.9038.472-15.3.0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5" w:history="1">
        <w:r w:rsidRPr="001D5052">
          <w:rPr>
            <w:rFonts w:eastAsia="SimSun"/>
            <w:color w:val="0563C1"/>
            <w:sz w:val="18"/>
            <w:szCs w:val="18"/>
            <w:u w:val="single"/>
            <w:lang w:eastAsia="en-GB"/>
          </w:rPr>
          <w:t>https://members.tsdsi.in/index.php/s/WLNfJEGBeS2KasJ</w:t>
        </w:r>
      </w:hyperlink>
    </w:p>
    <w:p w14:paraId="44982B50" w14:textId="77777777" w:rsidR="00545E1C" w:rsidRPr="001D5052" w:rsidRDefault="003B2545">
      <w:pPr>
        <w:pStyle w:val="Heading5"/>
        <w:rPr>
          <w:lang w:val="fr-CH" w:eastAsia="zh-CN"/>
        </w:rPr>
      </w:pPr>
      <w:r w:rsidRPr="001D5052">
        <w:rPr>
          <w:lang w:val="fr-CH" w:eastAsia="zh-CN"/>
        </w:rPr>
        <w:t>3.2.1.4.58</w:t>
      </w:r>
      <w:r w:rsidRPr="001D5052">
        <w:rPr>
          <w:lang w:val="fr-CH" w:eastAsia="zh-CN"/>
        </w:rPr>
        <w:tab/>
        <w:t>T3.9038.473</w:t>
      </w:r>
    </w:p>
    <w:p w14:paraId="1CC26352" w14:textId="77777777" w:rsidR="00545E1C" w:rsidRPr="001D5052" w:rsidRDefault="003B2545">
      <w:pPr>
        <w:pStyle w:val="Headingb"/>
        <w:rPr>
          <w:lang w:val="fr-CH" w:eastAsia="zh-CN"/>
        </w:rPr>
      </w:pPr>
      <w:bookmarkStart w:id="1114" w:name="_Toc56154091"/>
      <w:bookmarkStart w:id="1115" w:name="_Toc56152711"/>
      <w:bookmarkStart w:id="1116" w:name="_Toc77257763"/>
      <w:r w:rsidRPr="001D5052">
        <w:rPr>
          <w:lang w:val="fr-CH" w:eastAsia="zh-CN"/>
        </w:rPr>
        <w:t>NG-RAN</w:t>
      </w:r>
      <w:r w:rsidRPr="001D5052">
        <w:rPr>
          <w:lang w:val="fr-CH" w:eastAsia="zh-CN"/>
        </w:rPr>
        <w:t>；</w:t>
      </w:r>
      <w:r w:rsidRPr="001D5052">
        <w:rPr>
          <w:lang w:val="fr-CH" w:eastAsia="zh-CN"/>
        </w:rPr>
        <w:t>F1</w:t>
      </w:r>
      <w:bookmarkEnd w:id="1114"/>
      <w:bookmarkEnd w:id="1115"/>
      <w:r w:rsidRPr="001D5052">
        <w:rPr>
          <w:lang w:val="fr-CH" w:eastAsia="zh-CN"/>
        </w:rPr>
        <w:t>应用协议（</w:t>
      </w:r>
      <w:r w:rsidRPr="001D5052">
        <w:rPr>
          <w:lang w:val="fr-CH" w:eastAsia="zh-CN"/>
        </w:rPr>
        <w:t>F1AP</w:t>
      </w:r>
      <w:r w:rsidRPr="001D5052">
        <w:rPr>
          <w:lang w:val="fr-CH" w:eastAsia="zh-CN"/>
        </w:rPr>
        <w:t>）</w:t>
      </w:r>
      <w:bookmarkEnd w:id="1116"/>
    </w:p>
    <w:p w14:paraId="686910A9"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本文档规定了</w:t>
      </w:r>
      <w:r w:rsidRPr="001D5052">
        <w:rPr>
          <w:rFonts w:eastAsia="SimSun"/>
          <w:lang w:eastAsia="zh-CN"/>
        </w:rPr>
        <w:t>F1</w:t>
      </w:r>
      <w:r w:rsidRPr="001D5052">
        <w:rPr>
          <w:rFonts w:eastAsia="SimSun"/>
          <w:lang w:eastAsia="zh-CN"/>
        </w:rPr>
        <w:t>接口的无线电网络层信令协议。</w:t>
      </w:r>
    </w:p>
    <w:p w14:paraId="21B1155D"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18D4ED4"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4515DDC7"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T3.9038.473-15.5.0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6" w:history="1">
        <w:r w:rsidRPr="001D5052">
          <w:rPr>
            <w:rFonts w:eastAsia="SimSun"/>
            <w:color w:val="0563C1"/>
            <w:sz w:val="18"/>
            <w:szCs w:val="18"/>
            <w:u w:val="single"/>
            <w:lang w:eastAsia="en-GB"/>
          </w:rPr>
          <w:t>https://members.tsdsi.in/index.php/s/6FtEN9cfcP2jAWP</w:t>
        </w:r>
      </w:hyperlink>
    </w:p>
    <w:p w14:paraId="72E9EF0F" w14:textId="77777777" w:rsidR="00545E1C" w:rsidRPr="001D5052" w:rsidRDefault="003B2545">
      <w:pPr>
        <w:pStyle w:val="Heading5"/>
        <w:rPr>
          <w:lang w:eastAsia="zh-CN"/>
        </w:rPr>
      </w:pPr>
      <w:r w:rsidRPr="001D5052">
        <w:rPr>
          <w:lang w:eastAsia="zh-CN"/>
        </w:rPr>
        <w:t>3.2.1.4.59</w:t>
      </w:r>
      <w:r w:rsidRPr="001D5052">
        <w:rPr>
          <w:lang w:eastAsia="zh-CN"/>
        </w:rPr>
        <w:tab/>
        <w:t>T3.9038.474</w:t>
      </w:r>
    </w:p>
    <w:p w14:paraId="13851580" w14:textId="77777777" w:rsidR="00545E1C" w:rsidRPr="001D5052" w:rsidRDefault="003B2545">
      <w:pPr>
        <w:pStyle w:val="Headingb"/>
        <w:rPr>
          <w:lang w:eastAsia="zh-CN"/>
        </w:rPr>
      </w:pPr>
      <w:bookmarkStart w:id="1117" w:name="_Toc56154092"/>
      <w:bookmarkStart w:id="1118" w:name="_Toc77257764"/>
      <w:bookmarkStart w:id="1119" w:name="_Toc56152712"/>
      <w:r w:rsidRPr="001D5052">
        <w:rPr>
          <w:lang w:eastAsia="zh-CN"/>
        </w:rPr>
        <w:t>NG-RAN</w:t>
      </w:r>
      <w:r w:rsidRPr="001D5052">
        <w:rPr>
          <w:lang w:eastAsia="zh-CN"/>
        </w:rPr>
        <w:t>；</w:t>
      </w:r>
      <w:r w:rsidRPr="001D5052">
        <w:rPr>
          <w:lang w:eastAsia="zh-CN"/>
        </w:rPr>
        <w:t>F1</w:t>
      </w:r>
      <w:r w:rsidRPr="001D5052">
        <w:rPr>
          <w:lang w:val="en-GB" w:eastAsia="zh-CN"/>
        </w:rPr>
        <w:t>数据传输</w:t>
      </w:r>
      <w:bookmarkEnd w:id="1117"/>
      <w:bookmarkEnd w:id="1118"/>
      <w:bookmarkEnd w:id="1119"/>
    </w:p>
    <w:p w14:paraId="73969D7F" w14:textId="77777777" w:rsidR="00545E1C" w:rsidRPr="001D5052" w:rsidRDefault="003B2545">
      <w:pPr>
        <w:keepNext/>
        <w:keepLines/>
        <w:spacing w:line="240" w:lineRule="auto"/>
        <w:ind w:firstLineChars="200" w:firstLine="480"/>
        <w:rPr>
          <w:rFonts w:eastAsia="SimSun"/>
          <w:lang w:eastAsia="zh-CN"/>
        </w:rPr>
      </w:pPr>
      <w:r w:rsidRPr="001D5052">
        <w:rPr>
          <w:rFonts w:eastAsia="SimSun"/>
          <w:lang w:eastAsia="zh-CN"/>
        </w:rPr>
        <w:t>本文档规定了用于在</w:t>
      </w:r>
      <w:r w:rsidRPr="001D5052">
        <w:rPr>
          <w:rFonts w:eastAsia="SimSun"/>
          <w:lang w:eastAsia="zh-CN"/>
        </w:rPr>
        <w:t>F1</w:t>
      </w:r>
      <w:r w:rsidRPr="001D5052">
        <w:rPr>
          <w:rFonts w:eastAsia="SimSun"/>
          <w:lang w:eastAsia="zh-CN"/>
        </w:rPr>
        <w:t>接口上建立用户平面传输承载信道的用户数据传输协议和相关信令协议的标准。</w:t>
      </w:r>
    </w:p>
    <w:p w14:paraId="742514B5"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SDO</w:t>
      </w:r>
      <w:r w:rsidRPr="001D5052">
        <w:rPr>
          <w:rFonts w:eastAsia="SimSun"/>
          <w:b/>
          <w:bCs/>
          <w:color w:val="000000"/>
          <w:sz w:val="18"/>
          <w:szCs w:val="18"/>
          <w:lang w:eastAsia="zh-CN"/>
        </w:rPr>
        <w:tab/>
      </w:r>
      <w:r w:rsidRPr="001D5052">
        <w:rPr>
          <w:rFonts w:eastAsia="SimSun"/>
          <w:b/>
          <w:bCs/>
          <w:color w:val="000000"/>
          <w:sz w:val="18"/>
          <w:szCs w:val="18"/>
          <w:lang w:eastAsia="zh-CN"/>
        </w:rPr>
        <w:t>文件号</w:t>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ab/>
      </w:r>
      <w:r w:rsidRPr="001D5052">
        <w:rPr>
          <w:rFonts w:eastAsia="SimSun"/>
          <w:b/>
          <w:bCs/>
          <w:color w:val="000000"/>
          <w:sz w:val="18"/>
          <w:szCs w:val="18"/>
          <w:lang w:eastAsia="zh-CN"/>
        </w:rPr>
        <w:t>版本</w:t>
      </w:r>
      <w:r w:rsidRPr="001D5052">
        <w:rPr>
          <w:rFonts w:eastAsia="SimSun"/>
          <w:b/>
          <w:bCs/>
          <w:color w:val="000000"/>
          <w:sz w:val="18"/>
          <w:szCs w:val="18"/>
          <w:lang w:eastAsia="zh-CN"/>
        </w:rPr>
        <w:tab/>
      </w:r>
      <w:r w:rsidRPr="001D5052">
        <w:rPr>
          <w:rFonts w:eastAsia="SimSun"/>
          <w:b/>
          <w:bCs/>
          <w:color w:val="000000"/>
          <w:sz w:val="18"/>
          <w:szCs w:val="18"/>
          <w:lang w:eastAsia="zh-CN"/>
        </w:rPr>
        <w:t>状态</w:t>
      </w:r>
      <w:r w:rsidRPr="001D5052">
        <w:rPr>
          <w:rFonts w:eastAsia="SimSun"/>
          <w:b/>
          <w:bCs/>
          <w:color w:val="000000"/>
          <w:sz w:val="18"/>
          <w:szCs w:val="18"/>
          <w:lang w:eastAsia="zh-CN"/>
        </w:rPr>
        <w:tab/>
      </w:r>
      <w:r w:rsidRPr="001D5052">
        <w:rPr>
          <w:rFonts w:eastAsia="SimSun"/>
          <w:b/>
          <w:bCs/>
          <w:color w:val="000000"/>
          <w:sz w:val="18"/>
          <w:szCs w:val="18"/>
          <w:lang w:eastAsia="zh-CN"/>
        </w:rPr>
        <w:t>发布日期</w:t>
      </w:r>
      <w:r w:rsidRPr="001D5052">
        <w:rPr>
          <w:rFonts w:eastAsia="SimSun"/>
          <w:b/>
          <w:bCs/>
          <w:color w:val="000000"/>
          <w:sz w:val="18"/>
          <w:szCs w:val="18"/>
          <w:lang w:eastAsia="zh-CN"/>
        </w:rPr>
        <w:tab/>
      </w:r>
      <w:r w:rsidRPr="001D5052">
        <w:rPr>
          <w:rFonts w:eastAsia="SimSun"/>
          <w:b/>
          <w:bCs/>
          <w:color w:val="000000"/>
          <w:sz w:val="18"/>
          <w:szCs w:val="18"/>
          <w:lang w:eastAsia="zh-CN"/>
        </w:rPr>
        <w:t>位置</w:t>
      </w:r>
    </w:p>
    <w:p w14:paraId="4D986275"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6A060256"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T3.9038.474-15.2.0 V1.0.0</w:t>
      </w:r>
      <w:r w:rsidRPr="001D5052">
        <w:rPr>
          <w:rFonts w:eastAsia="SimSun"/>
          <w:szCs w:val="24"/>
          <w:lang w:eastAsia="en-GB"/>
        </w:rPr>
        <w:tab/>
      </w:r>
      <w:r w:rsidRPr="001D5052">
        <w:rPr>
          <w:rFonts w:eastAsia="SimSun"/>
          <w:color w:val="000000"/>
          <w:sz w:val="18"/>
          <w:szCs w:val="18"/>
          <w:lang w:eastAsia="en-GB"/>
        </w:rPr>
        <w:t>V1.0.0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7" w:history="1">
        <w:r w:rsidRPr="001D5052">
          <w:rPr>
            <w:rFonts w:eastAsia="SimSun"/>
            <w:color w:val="0563C1"/>
            <w:sz w:val="18"/>
            <w:szCs w:val="18"/>
            <w:u w:val="single"/>
            <w:lang w:eastAsia="en-GB"/>
          </w:rPr>
          <w:t>https://members.tsdsi.in/index.php/s/mJyeF66RJdJpAag</w:t>
        </w:r>
      </w:hyperlink>
    </w:p>
    <w:p w14:paraId="0394834C" w14:textId="77777777" w:rsidR="00545E1C" w:rsidRPr="001D5052" w:rsidRDefault="003B2545">
      <w:pPr>
        <w:pStyle w:val="Heading4"/>
        <w:rPr>
          <w:lang w:eastAsia="zh-CN"/>
        </w:rPr>
      </w:pPr>
      <w:r w:rsidRPr="001D5052">
        <w:rPr>
          <w:lang w:eastAsia="zh-CN"/>
        </w:rPr>
        <w:t>3.2.1.5</w:t>
      </w:r>
      <w:r w:rsidRPr="001D5052">
        <w:rPr>
          <w:lang w:eastAsia="zh-CN"/>
        </w:rPr>
        <w:tab/>
      </w:r>
      <w:r w:rsidRPr="001D5052">
        <w:rPr>
          <w:lang w:eastAsia="zh-CN"/>
        </w:rPr>
        <w:t>射频问题</w:t>
      </w:r>
    </w:p>
    <w:p w14:paraId="737DBD38" w14:textId="77777777" w:rsidR="00545E1C" w:rsidRPr="001D5052" w:rsidRDefault="003B2545">
      <w:pPr>
        <w:pStyle w:val="Heading5"/>
        <w:rPr>
          <w:lang w:eastAsia="zh-CN"/>
        </w:rPr>
      </w:pPr>
      <w:r w:rsidRPr="001D5052">
        <w:rPr>
          <w:lang w:eastAsia="zh-CN"/>
        </w:rPr>
        <w:t>3.2.1.5.1</w:t>
      </w:r>
      <w:r w:rsidRPr="001D5052">
        <w:rPr>
          <w:lang w:eastAsia="zh-CN"/>
        </w:rPr>
        <w:tab/>
        <w:t>T3.9036.101</w:t>
      </w:r>
    </w:p>
    <w:p w14:paraId="39D0F98A" w14:textId="77777777" w:rsidR="00545E1C" w:rsidRPr="001D5052" w:rsidRDefault="003B2545">
      <w:pPr>
        <w:pStyle w:val="Headingb"/>
        <w:rPr>
          <w:lang w:eastAsia="zh-CN"/>
        </w:rPr>
      </w:pPr>
      <w:bookmarkStart w:id="1120" w:name="_Toc56152713"/>
      <w:bookmarkStart w:id="1121" w:name="_Toc56154093"/>
      <w:bookmarkStart w:id="1122" w:name="_Toc77257765"/>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1120"/>
      <w:bookmarkEnd w:id="1121"/>
      <w:r w:rsidRPr="001D5052">
        <w:rPr>
          <w:lang w:eastAsia="zh-CN"/>
        </w:rPr>
        <w:t>用户设备（</w:t>
      </w:r>
      <w:r w:rsidRPr="001D5052">
        <w:rPr>
          <w:lang w:eastAsia="zh-CN"/>
        </w:rPr>
        <w:t>UE</w:t>
      </w:r>
      <w:r w:rsidRPr="001D5052">
        <w:rPr>
          <w:lang w:eastAsia="zh-CN"/>
        </w:rPr>
        <w:t>）无线电发送和接收</w:t>
      </w:r>
      <w:bookmarkEnd w:id="1122"/>
    </w:p>
    <w:p w14:paraId="21020810"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本文档提出了</w:t>
      </w:r>
      <w:r w:rsidRPr="001D5052">
        <w:rPr>
          <w:rFonts w:eastAsia="SimSun"/>
          <w:lang w:eastAsia="zh-CN"/>
        </w:rPr>
        <w:t>E-UTRA</w:t>
      </w:r>
      <w:r w:rsidRPr="001D5052">
        <w:rPr>
          <w:rFonts w:eastAsia="SimSun"/>
          <w:lang w:eastAsia="zh-CN"/>
        </w:rPr>
        <w:t>用户设备（</w:t>
      </w:r>
      <w:r w:rsidRPr="001D5052">
        <w:rPr>
          <w:rFonts w:eastAsia="SimSun"/>
          <w:lang w:eastAsia="zh-CN"/>
        </w:rPr>
        <w:t>UE</w:t>
      </w:r>
      <w:r w:rsidRPr="001D5052">
        <w:rPr>
          <w:rFonts w:eastAsia="SimSun"/>
          <w:lang w:eastAsia="zh-CN"/>
        </w:rPr>
        <w:t>）的最低</w:t>
      </w:r>
      <w:r w:rsidRPr="001D5052">
        <w:rPr>
          <w:rFonts w:eastAsia="SimSun"/>
          <w:lang w:eastAsia="zh-CN"/>
        </w:rPr>
        <w:t>RF</w:t>
      </w:r>
      <w:r w:rsidRPr="001D5052">
        <w:rPr>
          <w:rFonts w:eastAsia="SimSun"/>
          <w:lang w:eastAsia="zh-CN"/>
        </w:rPr>
        <w:t>特性和最低性能要求。</w:t>
      </w:r>
    </w:p>
    <w:p w14:paraId="65FC1AFD"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lastRenderedPageBreak/>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3A43933"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1E33127A"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r w:rsidRPr="001D5052">
        <w:rPr>
          <w:rFonts w:eastAsia="SimSun"/>
          <w:color w:val="000000"/>
          <w:sz w:val="18"/>
          <w:szCs w:val="18"/>
          <w:lang w:eastAsia="en-GB"/>
        </w:rPr>
        <w:t>TSDSI STD T3.9036.101-15.7.0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8" w:history="1">
        <w:r w:rsidRPr="001D5052">
          <w:rPr>
            <w:rFonts w:eastAsia="SimSun"/>
            <w:color w:val="0563C1"/>
            <w:sz w:val="18"/>
            <w:szCs w:val="18"/>
            <w:u w:val="single"/>
            <w:lang w:eastAsia="en-GB"/>
          </w:rPr>
          <w:t>https://members.tsdsi.in/index.php/s/SeeXLcaPriPxXNJ</w:t>
        </w:r>
      </w:hyperlink>
    </w:p>
    <w:p w14:paraId="28588799" w14:textId="77777777" w:rsidR="00545E1C" w:rsidRPr="001D5052" w:rsidRDefault="003B2545">
      <w:pPr>
        <w:pStyle w:val="Heading5"/>
        <w:rPr>
          <w:lang w:eastAsia="zh-CN"/>
        </w:rPr>
      </w:pPr>
      <w:r w:rsidRPr="001D5052">
        <w:rPr>
          <w:lang w:eastAsia="zh-CN"/>
        </w:rPr>
        <w:t>3.2.1.5.2</w:t>
      </w:r>
      <w:r w:rsidRPr="001D5052">
        <w:rPr>
          <w:lang w:eastAsia="zh-CN"/>
        </w:rPr>
        <w:tab/>
        <w:t>T3.9036.104</w:t>
      </w:r>
    </w:p>
    <w:p w14:paraId="6756B1AD" w14:textId="77777777" w:rsidR="00545E1C" w:rsidRPr="001D5052" w:rsidRDefault="003B2545">
      <w:pPr>
        <w:pStyle w:val="Headingb"/>
        <w:rPr>
          <w:lang w:eastAsia="zh-CN"/>
        </w:rPr>
      </w:pPr>
      <w:bookmarkStart w:id="1123" w:name="_Toc56152714"/>
      <w:bookmarkStart w:id="1124" w:name="_Toc56154094"/>
      <w:bookmarkStart w:id="1125" w:name="_Toc77257766"/>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1123"/>
      <w:bookmarkEnd w:id="1124"/>
      <w:r w:rsidRPr="001D5052">
        <w:rPr>
          <w:lang w:eastAsia="zh-CN"/>
        </w:rPr>
        <w:t>基站（</w:t>
      </w:r>
      <w:r w:rsidRPr="001D5052">
        <w:rPr>
          <w:lang w:eastAsia="zh-CN"/>
        </w:rPr>
        <w:t>BS</w:t>
      </w:r>
      <w:r w:rsidRPr="001D5052">
        <w:rPr>
          <w:lang w:eastAsia="zh-CN"/>
        </w:rPr>
        <w:t>）无线电发送和接收</w:t>
      </w:r>
      <w:bookmarkEnd w:id="1125"/>
    </w:p>
    <w:p w14:paraId="03EB236D"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本文档提出了</w:t>
      </w:r>
      <w:r w:rsidRPr="001D5052">
        <w:rPr>
          <w:rFonts w:eastAsia="SimSun"/>
          <w:lang w:eastAsia="zh-CN"/>
        </w:rPr>
        <w:t>E-UTRA</w:t>
      </w:r>
      <w:r w:rsidRPr="001D5052">
        <w:rPr>
          <w:rFonts w:eastAsia="SimSun"/>
          <w:lang w:eastAsia="zh-CN"/>
        </w:rPr>
        <w:t>基站（</w:t>
      </w:r>
      <w:r w:rsidRPr="001D5052">
        <w:rPr>
          <w:rFonts w:eastAsia="SimSun"/>
          <w:lang w:eastAsia="zh-CN"/>
        </w:rPr>
        <w:t>BS</w:t>
      </w:r>
      <w:r w:rsidRPr="001D5052">
        <w:rPr>
          <w:rFonts w:eastAsia="SimSun"/>
          <w:lang w:eastAsia="zh-CN"/>
        </w:rPr>
        <w:t>）的最低</w:t>
      </w:r>
      <w:r w:rsidRPr="001D5052">
        <w:rPr>
          <w:rFonts w:eastAsia="SimSun"/>
          <w:lang w:eastAsia="zh-CN"/>
        </w:rPr>
        <w:t>RF</w:t>
      </w:r>
      <w:r w:rsidRPr="001D5052">
        <w:rPr>
          <w:rFonts w:eastAsia="SimSun"/>
          <w:lang w:eastAsia="zh-CN"/>
        </w:rPr>
        <w:t>特性和最低性能要求。</w:t>
      </w:r>
    </w:p>
    <w:p w14:paraId="6EBABD73"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D02CF1B"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3FCFE8B2"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T3.9036.104-15.7.0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49" w:history="1">
        <w:r w:rsidRPr="001D5052">
          <w:rPr>
            <w:rFonts w:eastAsia="SimSun"/>
            <w:color w:val="0563C1"/>
            <w:sz w:val="18"/>
            <w:szCs w:val="18"/>
            <w:u w:val="single"/>
            <w:lang w:eastAsia="en-GB"/>
          </w:rPr>
          <w:t>https://members.tsdsi.in/index.php/s/DcemEbQz2qYcw8a</w:t>
        </w:r>
      </w:hyperlink>
    </w:p>
    <w:p w14:paraId="261EBCBF" w14:textId="77777777" w:rsidR="00545E1C" w:rsidRPr="001D5052" w:rsidRDefault="003B2545">
      <w:pPr>
        <w:pStyle w:val="Heading5"/>
        <w:rPr>
          <w:lang w:eastAsia="zh-CN"/>
        </w:rPr>
      </w:pPr>
      <w:r w:rsidRPr="001D5052">
        <w:rPr>
          <w:lang w:eastAsia="zh-CN"/>
        </w:rPr>
        <w:t>3.2.1.5.3</w:t>
      </w:r>
      <w:r w:rsidRPr="001D5052">
        <w:rPr>
          <w:lang w:eastAsia="zh-CN"/>
        </w:rPr>
        <w:tab/>
        <w:t>T3.9036.106</w:t>
      </w:r>
    </w:p>
    <w:p w14:paraId="043BBB30" w14:textId="77777777" w:rsidR="00545E1C" w:rsidRPr="001D5052" w:rsidRDefault="003B2545">
      <w:pPr>
        <w:pStyle w:val="Headingb"/>
        <w:rPr>
          <w:lang w:eastAsia="zh-CN"/>
        </w:rPr>
      </w:pPr>
      <w:bookmarkStart w:id="1126" w:name="_Toc56154095"/>
      <w:bookmarkStart w:id="1127" w:name="_Toc56152715"/>
      <w:bookmarkStart w:id="1128" w:name="_Toc77257767"/>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r w:rsidRPr="001D5052">
        <w:rPr>
          <w:lang w:eastAsia="zh-CN"/>
        </w:rPr>
        <w:t>FDD</w:t>
      </w:r>
      <w:bookmarkEnd w:id="1126"/>
      <w:bookmarkEnd w:id="1127"/>
      <w:r w:rsidRPr="001D5052">
        <w:rPr>
          <w:lang w:eastAsia="zh-CN"/>
        </w:rPr>
        <w:t>中继器无线电发送和接收</w:t>
      </w:r>
      <w:bookmarkEnd w:id="1128"/>
    </w:p>
    <w:p w14:paraId="0288E513"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本文档提出了</w:t>
      </w:r>
      <w:r w:rsidRPr="001D5052">
        <w:rPr>
          <w:rFonts w:eastAsia="SimSun"/>
          <w:lang w:eastAsia="zh-CN"/>
        </w:rPr>
        <w:t>E-UTRA FDD</w:t>
      </w:r>
      <w:r w:rsidRPr="001D5052">
        <w:rPr>
          <w:rFonts w:eastAsia="SimSun"/>
          <w:lang w:eastAsia="zh-CN"/>
        </w:rPr>
        <w:t>中继器的最低</w:t>
      </w:r>
      <w:r w:rsidRPr="001D5052">
        <w:rPr>
          <w:rFonts w:eastAsia="SimSun"/>
          <w:lang w:eastAsia="zh-CN"/>
        </w:rPr>
        <w:t>RF</w:t>
      </w:r>
      <w:r w:rsidRPr="001D5052">
        <w:rPr>
          <w:rFonts w:eastAsia="SimSun"/>
          <w:lang w:eastAsia="zh-CN"/>
        </w:rPr>
        <w:t>特性。</w:t>
      </w:r>
    </w:p>
    <w:p w14:paraId="58C8CC1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A496A91"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zh-CN"/>
        </w:rPr>
      </w:pPr>
      <w:r w:rsidRPr="001D5052">
        <w:rPr>
          <w:rFonts w:eastAsia="SimSun"/>
          <w:b/>
          <w:bCs/>
          <w:color w:val="000000"/>
          <w:sz w:val="18"/>
          <w:szCs w:val="18"/>
          <w:lang w:eastAsia="zh-CN"/>
        </w:rPr>
        <w:t>版本</w:t>
      </w:r>
      <w:r w:rsidRPr="001D5052">
        <w:rPr>
          <w:rFonts w:eastAsia="SimSun"/>
          <w:b/>
          <w:bCs/>
          <w:color w:val="000000"/>
          <w:sz w:val="18"/>
          <w:szCs w:val="18"/>
          <w:lang w:eastAsia="zh-CN"/>
        </w:rPr>
        <w:t>1</w:t>
      </w:r>
    </w:p>
    <w:p w14:paraId="5D8A049B"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T3.9036.106-15.0.0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0" w:history="1">
        <w:r w:rsidRPr="001D5052">
          <w:rPr>
            <w:rFonts w:eastAsia="SimSun"/>
            <w:color w:val="0563C1"/>
            <w:sz w:val="18"/>
            <w:szCs w:val="18"/>
            <w:u w:val="single"/>
            <w:lang w:eastAsia="en-GB"/>
          </w:rPr>
          <w:t>https://members.tsdsi.in/index.php/s/rYJs8HyfbRHP6Bx</w:t>
        </w:r>
      </w:hyperlink>
    </w:p>
    <w:p w14:paraId="12DF9689" w14:textId="77777777" w:rsidR="00545E1C" w:rsidRPr="001D5052" w:rsidRDefault="003B2545">
      <w:pPr>
        <w:pStyle w:val="Heading5"/>
        <w:rPr>
          <w:lang w:val="en-GB" w:eastAsia="zh-CN"/>
        </w:rPr>
      </w:pPr>
      <w:r w:rsidRPr="001D5052">
        <w:rPr>
          <w:lang w:val="en-GB" w:eastAsia="zh-CN"/>
        </w:rPr>
        <w:t>3.2.1.5.4</w:t>
      </w:r>
      <w:r w:rsidRPr="001D5052">
        <w:rPr>
          <w:lang w:val="en-GB" w:eastAsia="zh-CN"/>
        </w:rPr>
        <w:tab/>
        <w:t>T3.9036.111</w:t>
      </w:r>
    </w:p>
    <w:p w14:paraId="269ED2A6" w14:textId="77777777" w:rsidR="00545E1C" w:rsidRPr="001D5052" w:rsidRDefault="003B2545">
      <w:pPr>
        <w:pStyle w:val="Headingb"/>
        <w:rPr>
          <w:lang w:eastAsia="zh-CN"/>
        </w:rPr>
      </w:pPr>
      <w:bookmarkStart w:id="1129" w:name="_Toc77257768"/>
      <w:r w:rsidRPr="001D5052">
        <w:rPr>
          <w:lang w:eastAsia="zh-CN"/>
        </w:rPr>
        <w:t>位置测量单元（</w:t>
      </w:r>
      <w:r w:rsidRPr="001D5052">
        <w:rPr>
          <w:lang w:eastAsia="zh-CN"/>
        </w:rPr>
        <w:t>LMU</w:t>
      </w:r>
      <w:r w:rsidRPr="001D5052">
        <w:rPr>
          <w:lang w:eastAsia="zh-CN"/>
        </w:rPr>
        <w:t>）性能规范；演进的通用地面无线接入网（</w:t>
      </w:r>
      <w:r w:rsidRPr="001D5052">
        <w:rPr>
          <w:lang w:eastAsia="zh-CN"/>
        </w:rPr>
        <w:t>E-UTRAN</w:t>
      </w:r>
      <w:r w:rsidRPr="001D5052">
        <w:rPr>
          <w:lang w:eastAsia="zh-CN"/>
        </w:rPr>
        <w:t>）中基于网络的定位系统</w:t>
      </w:r>
      <w:bookmarkEnd w:id="1129"/>
    </w:p>
    <w:p w14:paraId="3603EBB8" w14:textId="77777777" w:rsidR="00545E1C" w:rsidRPr="001D5052" w:rsidRDefault="003B2545">
      <w:pPr>
        <w:spacing w:line="240" w:lineRule="auto"/>
        <w:ind w:firstLineChars="200" w:firstLine="480"/>
        <w:rPr>
          <w:rFonts w:eastAsia="SimSun"/>
          <w:lang w:eastAsia="zh-CN"/>
        </w:rPr>
      </w:pPr>
      <w:r w:rsidRPr="001D5052">
        <w:rPr>
          <w:rFonts w:eastAsia="SimSun"/>
          <w:lang w:val="en-GB" w:eastAsia="zh-CN"/>
        </w:rPr>
        <w:t>本文档为</w:t>
      </w:r>
      <w:r w:rsidRPr="001D5052">
        <w:rPr>
          <w:rFonts w:eastAsia="SimSun"/>
          <w:lang w:eastAsia="zh-CN"/>
        </w:rPr>
        <w:t>E-UTRAN</w:t>
      </w:r>
      <w:r w:rsidRPr="001D5052">
        <w:rPr>
          <w:rFonts w:eastAsia="SimSun"/>
          <w:lang w:val="en-GB" w:eastAsia="zh-CN"/>
        </w:rPr>
        <w:t>的</w:t>
      </w:r>
      <w:r w:rsidRPr="001D5052">
        <w:rPr>
          <w:rFonts w:eastAsia="SimSun"/>
          <w:lang w:eastAsia="zh-CN"/>
        </w:rPr>
        <w:t>FDD</w:t>
      </w:r>
      <w:r w:rsidRPr="001D5052">
        <w:rPr>
          <w:rFonts w:eastAsia="SimSun"/>
          <w:lang w:val="en-GB" w:eastAsia="zh-CN"/>
        </w:rPr>
        <w:t>和</w:t>
      </w:r>
      <w:r w:rsidRPr="001D5052">
        <w:rPr>
          <w:rFonts w:eastAsia="SimSun"/>
          <w:lang w:eastAsia="zh-CN"/>
        </w:rPr>
        <w:t>TDD</w:t>
      </w:r>
      <w:r w:rsidRPr="001D5052">
        <w:rPr>
          <w:rFonts w:eastAsia="SimSun"/>
          <w:lang w:val="en-GB" w:eastAsia="zh-CN"/>
        </w:rPr>
        <w:t>模式剔除户了位置测量单元</w:t>
      </w:r>
      <w:r w:rsidRPr="001D5052">
        <w:rPr>
          <w:rFonts w:eastAsia="SimSun"/>
          <w:lang w:eastAsia="zh-CN"/>
        </w:rPr>
        <w:t>（</w:t>
      </w:r>
      <w:r w:rsidRPr="001D5052">
        <w:rPr>
          <w:rFonts w:eastAsia="SimSun"/>
          <w:lang w:eastAsia="zh-CN"/>
        </w:rPr>
        <w:t>LMU</w:t>
      </w:r>
      <w:r w:rsidRPr="001D5052">
        <w:rPr>
          <w:rFonts w:eastAsia="SimSun"/>
          <w:lang w:eastAsia="zh-CN"/>
        </w:rPr>
        <w:t>）</w:t>
      </w:r>
      <w:r w:rsidRPr="001D5052">
        <w:rPr>
          <w:rFonts w:eastAsia="SimSun"/>
          <w:lang w:val="en-GB" w:eastAsia="zh-CN"/>
        </w:rPr>
        <w:t>的最低</w:t>
      </w:r>
      <w:r w:rsidRPr="001D5052">
        <w:rPr>
          <w:rFonts w:eastAsia="SimSun"/>
          <w:lang w:eastAsia="zh-CN"/>
        </w:rPr>
        <w:t>UTDOA</w:t>
      </w:r>
      <w:r w:rsidRPr="001D5052">
        <w:rPr>
          <w:rFonts w:eastAsia="SimSun"/>
          <w:lang w:val="en-GB" w:eastAsia="zh-CN"/>
        </w:rPr>
        <w:t>定位要求。</w:t>
      </w:r>
    </w:p>
    <w:p w14:paraId="4F76BB46"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8FB4692"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7ACF163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T3.9036.111-15.0.0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1" w:history="1">
        <w:r w:rsidRPr="001D5052">
          <w:rPr>
            <w:rFonts w:eastAsia="SimSun"/>
            <w:color w:val="0563C1"/>
            <w:sz w:val="18"/>
            <w:szCs w:val="18"/>
            <w:u w:val="single"/>
            <w:lang w:eastAsia="en-GB"/>
          </w:rPr>
          <w:t>https://members.tsdsi.in/index.php/s/NJcxdxMSPaHXFgN</w:t>
        </w:r>
      </w:hyperlink>
    </w:p>
    <w:p w14:paraId="7594519C" w14:textId="77777777" w:rsidR="00545E1C" w:rsidRPr="001D5052" w:rsidRDefault="003B2545">
      <w:pPr>
        <w:pStyle w:val="Heading5"/>
        <w:rPr>
          <w:lang w:eastAsia="zh-CN"/>
        </w:rPr>
      </w:pPr>
      <w:r w:rsidRPr="001D5052">
        <w:rPr>
          <w:lang w:eastAsia="zh-CN"/>
        </w:rPr>
        <w:t>3.2.1.5.5</w:t>
      </w:r>
      <w:r w:rsidRPr="001D5052">
        <w:rPr>
          <w:lang w:eastAsia="zh-CN"/>
        </w:rPr>
        <w:tab/>
        <w:t>T3.9036.113</w:t>
      </w:r>
    </w:p>
    <w:p w14:paraId="560BC3D5" w14:textId="77777777" w:rsidR="00545E1C" w:rsidRPr="001D5052" w:rsidRDefault="003B2545">
      <w:pPr>
        <w:pStyle w:val="Headingb"/>
        <w:rPr>
          <w:lang w:eastAsia="zh-CN"/>
        </w:rPr>
      </w:pPr>
      <w:bookmarkStart w:id="1130" w:name="_Toc56152717"/>
      <w:bookmarkStart w:id="1131" w:name="_Toc56154097"/>
      <w:bookmarkStart w:id="1132" w:name="_Toc77257769"/>
      <w:r w:rsidRPr="001D5052">
        <w:rPr>
          <w:lang w:val="en-GB" w:eastAsia="zh-CN"/>
        </w:rPr>
        <w:t>演进的通用地面无线接入网</w:t>
      </w:r>
      <w:r w:rsidRPr="001D5052">
        <w:rPr>
          <w:lang w:eastAsia="zh-CN"/>
        </w:rPr>
        <w:t>（</w:t>
      </w:r>
      <w:r w:rsidRPr="001D5052">
        <w:rPr>
          <w:lang w:eastAsia="zh-CN"/>
        </w:rPr>
        <w:t>E-UTRAN</w:t>
      </w:r>
      <w:r w:rsidRPr="001D5052">
        <w:rPr>
          <w:lang w:eastAsia="zh-CN"/>
        </w:rPr>
        <w:t>）；</w:t>
      </w:r>
      <w:bookmarkEnd w:id="1130"/>
      <w:bookmarkEnd w:id="1131"/>
      <w:r w:rsidRPr="001D5052">
        <w:rPr>
          <w:lang w:eastAsia="zh-CN"/>
        </w:rPr>
        <w:t>基站（</w:t>
      </w:r>
      <w:r w:rsidRPr="001D5052">
        <w:rPr>
          <w:lang w:eastAsia="zh-CN"/>
        </w:rPr>
        <w:t>BS</w:t>
      </w:r>
      <w:r w:rsidRPr="001D5052">
        <w:rPr>
          <w:lang w:eastAsia="zh-CN"/>
        </w:rPr>
        <w:t>）和中继器</w:t>
      </w:r>
      <w:r w:rsidRPr="001D5052">
        <w:rPr>
          <w:bCs/>
          <w:lang w:val="en-GB" w:eastAsia="zh-CN"/>
        </w:rPr>
        <w:t>的电磁兼容性</w:t>
      </w:r>
      <w:r w:rsidRPr="001D5052">
        <w:rPr>
          <w:bCs/>
          <w:lang w:eastAsia="zh-CN"/>
        </w:rPr>
        <w:t>（</w:t>
      </w:r>
      <w:r w:rsidRPr="001D5052">
        <w:rPr>
          <w:bCs/>
          <w:lang w:eastAsia="zh-CN"/>
        </w:rPr>
        <w:t>EMC</w:t>
      </w:r>
      <w:r w:rsidRPr="001D5052">
        <w:rPr>
          <w:bCs/>
          <w:lang w:eastAsia="zh-CN"/>
        </w:rPr>
        <w:t>）</w:t>
      </w:r>
      <w:bookmarkEnd w:id="1132"/>
    </w:p>
    <w:p w14:paraId="1C64AD74" w14:textId="77777777" w:rsidR="00545E1C" w:rsidRPr="001D5052" w:rsidRDefault="003B2545">
      <w:pPr>
        <w:spacing w:line="240" w:lineRule="auto"/>
        <w:ind w:firstLineChars="200" w:firstLine="480"/>
        <w:rPr>
          <w:rFonts w:eastAsia="SimSun"/>
          <w:lang w:eastAsia="zh-CN"/>
        </w:rPr>
      </w:pPr>
      <w:r w:rsidRPr="001D5052">
        <w:rPr>
          <w:rFonts w:eastAsia="SimSun"/>
          <w:lang w:eastAsia="zh-CN"/>
        </w:rPr>
        <w:t>本文档涵盖了有关电磁兼容性（</w:t>
      </w:r>
      <w:r w:rsidRPr="001D5052">
        <w:rPr>
          <w:rFonts w:eastAsia="SimSun"/>
          <w:lang w:eastAsia="zh-CN"/>
        </w:rPr>
        <w:t>EMC</w:t>
      </w:r>
      <w:r w:rsidRPr="001D5052">
        <w:rPr>
          <w:rFonts w:eastAsia="SimSun"/>
          <w:lang w:eastAsia="zh-CN"/>
        </w:rPr>
        <w:t>）的</w:t>
      </w:r>
      <w:r w:rsidRPr="001D5052">
        <w:rPr>
          <w:rFonts w:eastAsia="SimSun"/>
          <w:lang w:eastAsia="zh-CN"/>
        </w:rPr>
        <w:t>E-UTRA</w:t>
      </w:r>
      <w:r w:rsidRPr="001D5052">
        <w:rPr>
          <w:rFonts w:eastAsia="SimSun"/>
          <w:lang w:eastAsia="zh-CN"/>
        </w:rPr>
        <w:t>基站、中继器和相关辅助设备的评估。</w:t>
      </w:r>
    </w:p>
    <w:p w14:paraId="5D5F0445"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133AFB3"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56E81754"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lastRenderedPageBreak/>
        <w:t>TSDSI</w:t>
      </w:r>
      <w:r w:rsidRPr="001D5052">
        <w:rPr>
          <w:rFonts w:eastAsia="SimSun"/>
          <w:szCs w:val="24"/>
          <w:lang w:eastAsia="en-GB"/>
        </w:rPr>
        <w:tab/>
      </w:r>
      <w:r w:rsidRPr="001D5052">
        <w:rPr>
          <w:rFonts w:eastAsia="SimSun"/>
          <w:color w:val="000000"/>
          <w:sz w:val="18"/>
          <w:szCs w:val="18"/>
          <w:lang w:eastAsia="en-GB"/>
        </w:rPr>
        <w:t>TSDSI STD T3.9036.113-15.3.0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2" w:history="1">
        <w:r w:rsidRPr="001D5052">
          <w:rPr>
            <w:rFonts w:eastAsia="SimSun"/>
            <w:color w:val="0563C1"/>
            <w:sz w:val="18"/>
            <w:szCs w:val="18"/>
            <w:u w:val="single"/>
            <w:lang w:eastAsia="en-GB"/>
          </w:rPr>
          <w:t>https://members.tsdsi.in/index.php/s/soQ2A4Hgqf7rz9m</w:t>
        </w:r>
      </w:hyperlink>
    </w:p>
    <w:p w14:paraId="20D3DF4A" w14:textId="77777777" w:rsidR="00545E1C" w:rsidRPr="001D5052" w:rsidRDefault="003B2545">
      <w:pPr>
        <w:pStyle w:val="Heading5"/>
        <w:rPr>
          <w:lang w:val="en-GB" w:eastAsia="zh-CN"/>
        </w:rPr>
      </w:pPr>
      <w:r w:rsidRPr="001D5052">
        <w:rPr>
          <w:lang w:val="en-GB" w:eastAsia="zh-CN"/>
        </w:rPr>
        <w:t>3.2.1.5.6</w:t>
      </w:r>
      <w:r w:rsidRPr="001D5052">
        <w:rPr>
          <w:lang w:val="en-GB" w:eastAsia="zh-CN"/>
        </w:rPr>
        <w:tab/>
        <w:t>T3.9036.116</w:t>
      </w:r>
    </w:p>
    <w:p w14:paraId="7B29D154" w14:textId="77777777" w:rsidR="00545E1C" w:rsidRPr="001D5052" w:rsidRDefault="003B2545">
      <w:pPr>
        <w:pStyle w:val="Headingb"/>
        <w:rPr>
          <w:lang w:val="en-GB" w:eastAsia="zh-CN"/>
        </w:rPr>
      </w:pPr>
      <w:bookmarkStart w:id="1133" w:name="_Toc77257770"/>
      <w:r w:rsidRPr="001D5052">
        <w:rPr>
          <w:lang w:val="en-GB" w:eastAsia="zh-CN"/>
        </w:rPr>
        <w:t>演进的通用地面无线接入（</w:t>
      </w:r>
      <w:r w:rsidRPr="001D5052">
        <w:rPr>
          <w:lang w:val="en-GB" w:eastAsia="zh-CN"/>
        </w:rPr>
        <w:t>E-UTRA</w:t>
      </w:r>
      <w:r w:rsidRPr="001D5052">
        <w:rPr>
          <w:lang w:val="en-GB" w:eastAsia="zh-CN"/>
        </w:rPr>
        <w:t>）；中继器无线电发送和接收</w:t>
      </w:r>
      <w:bookmarkEnd w:id="1133"/>
    </w:p>
    <w:p w14:paraId="0E506D3E"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本文档提出了</w:t>
      </w:r>
      <w:r w:rsidRPr="001D5052">
        <w:rPr>
          <w:rFonts w:eastAsia="SimSun"/>
          <w:lang w:val="en-GB" w:eastAsia="zh-CN"/>
        </w:rPr>
        <w:t>E-UTRA</w:t>
      </w:r>
      <w:r w:rsidRPr="001D5052">
        <w:rPr>
          <w:rFonts w:eastAsia="SimSun"/>
          <w:lang w:val="en-GB" w:eastAsia="zh-CN"/>
        </w:rPr>
        <w:t>中继的最低</w:t>
      </w:r>
      <w:r w:rsidRPr="001D5052">
        <w:rPr>
          <w:rFonts w:eastAsia="SimSun"/>
          <w:lang w:val="en-GB" w:eastAsia="zh-CN"/>
        </w:rPr>
        <w:t>RF</w:t>
      </w:r>
      <w:r w:rsidRPr="001D5052">
        <w:rPr>
          <w:rFonts w:eastAsia="SimSun"/>
          <w:lang w:val="en-GB" w:eastAsia="zh-CN"/>
        </w:rPr>
        <w:t>特性和最低性能要求。</w:t>
      </w:r>
    </w:p>
    <w:p w14:paraId="3E7BA264"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8119904"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4627FB4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T3.9036.116-15.0.0 V1.0.0</w:t>
      </w:r>
      <w:r w:rsidRPr="001D5052">
        <w:rPr>
          <w:rFonts w:eastAsia="SimSun"/>
          <w:szCs w:val="24"/>
          <w:lang w:eastAsia="en-GB"/>
        </w:rPr>
        <w:tab/>
      </w:r>
      <w:r w:rsidRPr="001D5052">
        <w:rPr>
          <w:rFonts w:eastAsia="SimSun"/>
          <w:color w:val="000000"/>
          <w:sz w:val="18"/>
          <w:szCs w:val="18"/>
          <w:lang w:eastAsia="en-GB"/>
        </w:rPr>
        <w:t>V1.0.0</w:t>
      </w:r>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3" w:history="1">
        <w:r w:rsidRPr="001D5052">
          <w:rPr>
            <w:rFonts w:eastAsia="SimSun"/>
            <w:color w:val="0563C1"/>
            <w:sz w:val="18"/>
            <w:szCs w:val="18"/>
            <w:u w:val="single"/>
            <w:lang w:eastAsia="en-GB"/>
          </w:rPr>
          <w:t>https://members.tsdsi.in/index.php/s/NtgEWRRXnX6iRCe</w:t>
        </w:r>
      </w:hyperlink>
    </w:p>
    <w:p w14:paraId="06DECD6D" w14:textId="77777777" w:rsidR="00545E1C" w:rsidRDefault="003B2545">
      <w:pPr>
        <w:pStyle w:val="Heading5"/>
        <w:rPr>
          <w:lang w:val="en-GB" w:eastAsia="zh-CN"/>
        </w:rPr>
      </w:pPr>
      <w:r>
        <w:rPr>
          <w:lang w:val="en-GB" w:eastAsia="zh-CN"/>
        </w:rPr>
        <w:t>3.2.1.5.7</w:t>
      </w:r>
      <w:r>
        <w:rPr>
          <w:lang w:val="en-GB" w:eastAsia="zh-CN"/>
        </w:rPr>
        <w:tab/>
        <w:t>T3.9036.124</w:t>
      </w:r>
    </w:p>
    <w:p w14:paraId="2C7B75C9" w14:textId="77777777" w:rsidR="00545E1C" w:rsidRDefault="003B2545">
      <w:pPr>
        <w:pStyle w:val="Headingb"/>
        <w:rPr>
          <w:rFonts w:eastAsia="Times New Roman"/>
          <w:lang w:val="en-GB" w:eastAsia="zh-CN"/>
        </w:rPr>
      </w:pPr>
      <w:bookmarkStart w:id="1134" w:name="_Toc77257771"/>
      <w:r>
        <w:rPr>
          <w:rFonts w:hint="eastAsia"/>
          <w:lang w:val="en-GB" w:eastAsia="zh-CN"/>
        </w:rPr>
        <w:t>演进的通用地面无线接入（</w:t>
      </w:r>
      <w:r>
        <w:rPr>
          <w:rFonts w:eastAsia="Times New Roman" w:hint="eastAsia"/>
          <w:lang w:val="en-GB" w:eastAsia="zh-CN"/>
        </w:rPr>
        <w:t>E-UTRA</w:t>
      </w:r>
      <w:r>
        <w:rPr>
          <w:rFonts w:hint="eastAsia"/>
          <w:lang w:val="en-GB" w:eastAsia="zh-CN"/>
        </w:rPr>
        <w:t>）；移动终端和辅助设备的电磁兼容性（</w:t>
      </w:r>
      <w:r>
        <w:rPr>
          <w:rFonts w:eastAsia="Times New Roman" w:hint="eastAsia"/>
          <w:lang w:val="en-GB" w:eastAsia="zh-CN"/>
        </w:rPr>
        <w:t>EMC</w:t>
      </w:r>
      <w:r>
        <w:rPr>
          <w:rFonts w:hint="eastAsia"/>
          <w:lang w:val="en-GB" w:eastAsia="zh-CN"/>
        </w:rPr>
        <w:t>）要求</w:t>
      </w:r>
      <w:bookmarkEnd w:id="1134"/>
    </w:p>
    <w:p w14:paraId="176279C9" w14:textId="77777777" w:rsidR="00545E1C" w:rsidRDefault="003B2545">
      <w:pPr>
        <w:snapToGrid w:val="0"/>
        <w:spacing w:line="240" w:lineRule="auto"/>
        <w:ind w:firstLineChars="200" w:firstLine="480"/>
        <w:rPr>
          <w:rFonts w:eastAsia="Times New Roman"/>
          <w:lang w:val="en-GB" w:eastAsia="zh-CN"/>
        </w:rPr>
      </w:pPr>
      <w:r>
        <w:rPr>
          <w:lang w:eastAsia="zh-CN"/>
        </w:rPr>
        <w:t>本文档提出了</w:t>
      </w:r>
      <w:r>
        <w:rPr>
          <w:rFonts w:ascii="SimSun" w:hAnsi="SimSun"/>
          <w:lang w:eastAsia="zh-CN"/>
        </w:rPr>
        <w:t>“</w:t>
      </w:r>
      <w:r>
        <w:rPr>
          <w:lang w:eastAsia="zh-CN"/>
        </w:rPr>
        <w:t>第三代</w:t>
      </w:r>
      <w:r>
        <w:rPr>
          <w:rFonts w:ascii="SimSun" w:hAnsi="SimSun"/>
          <w:lang w:eastAsia="zh-CN"/>
        </w:rPr>
        <w:t>”</w:t>
      </w:r>
      <w:r>
        <w:rPr>
          <w:lang w:eastAsia="zh-CN"/>
        </w:rPr>
        <w:t>数字蜂窝移动终端设备及与</w:t>
      </w:r>
      <w:r>
        <w:rPr>
          <w:lang w:eastAsia="zh-CN"/>
        </w:rPr>
        <w:t>E-UTRA</w:t>
      </w:r>
      <w:r>
        <w:rPr>
          <w:lang w:eastAsia="zh-CN"/>
        </w:rPr>
        <w:t>用户设备（</w:t>
      </w:r>
      <w:r>
        <w:rPr>
          <w:lang w:eastAsia="zh-CN"/>
        </w:rPr>
        <w:t>UE</w:t>
      </w:r>
      <w:r>
        <w:rPr>
          <w:lang w:eastAsia="zh-CN"/>
        </w:rPr>
        <w:t>）结合使用的辅助设备的基本电磁兼容性</w:t>
      </w:r>
      <w:r>
        <w:rPr>
          <w:rFonts w:hint="eastAsia"/>
          <w:lang w:eastAsia="zh-CN"/>
        </w:rPr>
        <w:t>（</w:t>
      </w:r>
      <w:r>
        <w:rPr>
          <w:lang w:eastAsia="zh-CN"/>
        </w:rPr>
        <w:t>EMC</w:t>
      </w:r>
      <w:r>
        <w:rPr>
          <w:rFonts w:hint="eastAsia"/>
          <w:lang w:eastAsia="zh-CN"/>
        </w:rPr>
        <w:t>）</w:t>
      </w:r>
      <w:r>
        <w:rPr>
          <w:lang w:eastAsia="zh-CN"/>
        </w:rPr>
        <w:t>要求。本文档规定了</w:t>
      </w:r>
      <w:r>
        <w:rPr>
          <w:rFonts w:hint="eastAsia"/>
          <w:lang w:eastAsia="zh-CN"/>
        </w:rPr>
        <w:t>所有类型</w:t>
      </w:r>
      <w:r>
        <w:rPr>
          <w:rFonts w:eastAsia="Times New Roman"/>
          <w:lang w:val="en-GB" w:eastAsia="zh-CN"/>
        </w:rPr>
        <w:t>E-UTRA UE</w:t>
      </w:r>
      <w:r>
        <w:rPr>
          <w:lang w:eastAsia="zh-CN"/>
        </w:rPr>
        <w:t>及其附属设备适用的</w:t>
      </w:r>
      <w:r>
        <w:rPr>
          <w:lang w:eastAsia="zh-CN"/>
        </w:rPr>
        <w:t>EMC</w:t>
      </w:r>
      <w:r>
        <w:rPr>
          <w:lang w:eastAsia="zh-CN"/>
        </w:rPr>
        <w:t>测试、测量方法、频率范围、</w:t>
      </w:r>
      <w:r>
        <w:rPr>
          <w:rFonts w:hint="eastAsia"/>
          <w:lang w:eastAsia="zh-CN"/>
        </w:rPr>
        <w:t>限值和</w:t>
      </w:r>
      <w:r>
        <w:rPr>
          <w:lang w:eastAsia="zh-CN"/>
        </w:rPr>
        <w:t>最低性能标准。纳入了对集成天线设备和辅助设备的外壳端口辐射发射的要求。</w:t>
      </w:r>
      <w:r>
        <w:rPr>
          <w:rFonts w:ascii="SimSun" w:eastAsia="SimSun" w:hAnsi="SimSun" w:cs="SimSun" w:hint="eastAsia"/>
          <w:lang w:val="en-GB" w:eastAsia="zh-CN"/>
        </w:rPr>
        <w:t>选择免扰要求是为了确保在住宅、商业、轻工业和车辆环境下设备具有足够水平的兼容性。不过，这种水平不包括可能在任何位置发生但发生概率较低的极端情况。</w:t>
      </w:r>
      <w:r>
        <w:rPr>
          <w:lang w:eastAsia="zh-CN"/>
        </w:rPr>
        <w:t>无线电设备合乎本文档的要求并不表明合乎与设备的使用相关的任何要求（即</w:t>
      </w:r>
      <w:r>
        <w:rPr>
          <w:rFonts w:hint="eastAsia"/>
          <w:lang w:eastAsia="zh-CN"/>
        </w:rPr>
        <w:t>许可</w:t>
      </w:r>
      <w:r>
        <w:rPr>
          <w:lang w:eastAsia="zh-CN"/>
        </w:rPr>
        <w:t>要求）。合乎本文档的要求并不表明合乎任何安全要求。</w:t>
      </w:r>
      <w:r>
        <w:rPr>
          <w:rFonts w:hint="eastAsia"/>
          <w:lang w:eastAsia="zh-CN"/>
        </w:rPr>
        <w:t>不过</w:t>
      </w:r>
      <w:r>
        <w:rPr>
          <w:lang w:eastAsia="zh-CN"/>
        </w:rPr>
        <w:t>，由</w:t>
      </w:r>
      <w:r>
        <w:rPr>
          <w:lang w:eastAsia="zh-CN"/>
        </w:rPr>
        <w:t>EMC</w:t>
      </w:r>
      <w:r>
        <w:rPr>
          <w:lang w:eastAsia="zh-CN"/>
        </w:rPr>
        <w:t>引起的任何临时性或永久性的不安全状况，均被视为不合乎要求。</w:t>
      </w:r>
    </w:p>
    <w:p w14:paraId="37E6DEB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EFB3CB8"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77552CB1"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T3.9036.124-15.2.0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4" w:history="1">
        <w:r w:rsidRPr="001D5052">
          <w:rPr>
            <w:rFonts w:eastAsia="SimSun"/>
            <w:color w:val="0563C1"/>
            <w:sz w:val="18"/>
            <w:szCs w:val="18"/>
            <w:u w:val="single"/>
            <w:lang w:eastAsia="en-GB"/>
          </w:rPr>
          <w:t>https://members.tsdsi.in/index.php/s/97toS29aTrjjddF</w:t>
        </w:r>
      </w:hyperlink>
    </w:p>
    <w:p w14:paraId="19A077F1" w14:textId="77777777" w:rsidR="00545E1C" w:rsidRPr="001D5052" w:rsidRDefault="003B2545">
      <w:pPr>
        <w:pStyle w:val="Heading5"/>
        <w:rPr>
          <w:lang w:val="en-GB" w:eastAsia="zh-CN"/>
        </w:rPr>
      </w:pPr>
      <w:r w:rsidRPr="001D5052">
        <w:rPr>
          <w:lang w:val="en-GB" w:eastAsia="zh-CN"/>
        </w:rPr>
        <w:t>3.2.1.5.8</w:t>
      </w:r>
      <w:r w:rsidRPr="001D5052">
        <w:rPr>
          <w:lang w:val="en-GB" w:eastAsia="zh-CN"/>
        </w:rPr>
        <w:tab/>
        <w:t>T3.9036.133</w:t>
      </w:r>
    </w:p>
    <w:p w14:paraId="3C2612EC" w14:textId="77777777" w:rsidR="00545E1C" w:rsidRPr="001D5052" w:rsidRDefault="003B2545">
      <w:pPr>
        <w:pStyle w:val="Headingb"/>
        <w:rPr>
          <w:lang w:eastAsia="zh-CN"/>
        </w:rPr>
      </w:pPr>
      <w:bookmarkStart w:id="1135" w:name="_Toc77257772"/>
      <w:r w:rsidRPr="001D5052">
        <w:rPr>
          <w:lang w:eastAsia="zh-CN"/>
        </w:rPr>
        <w:t>演进的通用地面无线接入（</w:t>
      </w:r>
      <w:r w:rsidRPr="001D5052">
        <w:rPr>
          <w:lang w:eastAsia="zh-CN"/>
        </w:rPr>
        <w:t>E-UTRA</w:t>
      </w:r>
      <w:r w:rsidRPr="001D5052">
        <w:rPr>
          <w:lang w:eastAsia="zh-CN"/>
        </w:rPr>
        <w:t>）；支持无线电资源管理的要求</w:t>
      </w:r>
      <w:bookmarkEnd w:id="1135"/>
    </w:p>
    <w:p w14:paraId="1BB0AE52"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本文档为</w:t>
      </w:r>
      <w:r w:rsidRPr="001D5052">
        <w:rPr>
          <w:rFonts w:eastAsia="SimSun"/>
          <w:lang w:val="en-GB" w:eastAsia="zh-CN"/>
        </w:rPr>
        <w:t>E-UTRA</w:t>
      </w:r>
      <w:r w:rsidRPr="001D5052">
        <w:rPr>
          <w:rFonts w:eastAsia="SimSun"/>
          <w:lang w:val="en-GB" w:eastAsia="zh-CN"/>
        </w:rPr>
        <w:t>的</w:t>
      </w:r>
      <w:r w:rsidRPr="001D5052">
        <w:rPr>
          <w:rFonts w:eastAsia="SimSun"/>
          <w:lang w:val="en-GB" w:eastAsia="zh-CN"/>
        </w:rPr>
        <w:t>FDD</w:t>
      </w:r>
      <w:r w:rsidRPr="001D5052">
        <w:rPr>
          <w:rFonts w:eastAsia="SimSun"/>
          <w:lang w:val="en-GB" w:eastAsia="zh-CN"/>
        </w:rPr>
        <w:t>和</w:t>
      </w:r>
      <w:r w:rsidRPr="001D5052">
        <w:rPr>
          <w:rFonts w:eastAsia="SimSun"/>
          <w:lang w:val="en-GB" w:eastAsia="zh-CN"/>
        </w:rPr>
        <w:t>TDD</w:t>
      </w:r>
      <w:r w:rsidRPr="001D5052">
        <w:rPr>
          <w:rFonts w:eastAsia="SimSun"/>
          <w:lang w:val="en-GB" w:eastAsia="zh-CN"/>
        </w:rPr>
        <w:t>模式规定了支持无线电资源管理的要求。这些要求包括对</w:t>
      </w:r>
      <w:r w:rsidRPr="001D5052">
        <w:rPr>
          <w:rFonts w:eastAsia="SimSun"/>
          <w:lang w:val="en-GB" w:eastAsia="zh-CN"/>
        </w:rPr>
        <w:t>UTRAN</w:t>
      </w:r>
      <w:r w:rsidRPr="001D5052">
        <w:rPr>
          <w:rFonts w:eastAsia="SimSun"/>
          <w:lang w:val="en-GB" w:eastAsia="zh-CN"/>
        </w:rPr>
        <w:t>和</w:t>
      </w:r>
      <w:r w:rsidRPr="001D5052">
        <w:rPr>
          <w:rFonts w:eastAsia="SimSun"/>
          <w:lang w:val="en-GB" w:eastAsia="zh-CN"/>
        </w:rPr>
        <w:t>UE</w:t>
      </w:r>
      <w:r w:rsidRPr="001D5052">
        <w:rPr>
          <w:rFonts w:eastAsia="SimSun"/>
          <w:lang w:val="en-GB" w:eastAsia="zh-CN"/>
        </w:rPr>
        <w:t>中测量的要求，以及就延迟和响应特性而言对节点动态行为和交互提出的要求。</w:t>
      </w:r>
    </w:p>
    <w:p w14:paraId="641C374F"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982C265"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1868575D"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T3.9036.133-15.7.0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5" w:history="1">
        <w:r w:rsidRPr="001D5052">
          <w:rPr>
            <w:rFonts w:eastAsia="SimSun"/>
            <w:color w:val="0563C1"/>
            <w:sz w:val="18"/>
            <w:szCs w:val="18"/>
            <w:u w:val="single"/>
            <w:lang w:eastAsia="en-GB"/>
          </w:rPr>
          <w:t>https://members.tsdsi.in/index.php/s/55Ke6D2bnzzdEnF</w:t>
        </w:r>
      </w:hyperlink>
    </w:p>
    <w:p w14:paraId="75EC46E0" w14:textId="77777777" w:rsidR="00545E1C" w:rsidRPr="001D5052" w:rsidRDefault="003B2545">
      <w:pPr>
        <w:pStyle w:val="Heading5"/>
        <w:rPr>
          <w:lang w:eastAsia="zh-CN"/>
        </w:rPr>
      </w:pPr>
      <w:r w:rsidRPr="001D5052">
        <w:rPr>
          <w:lang w:eastAsia="zh-CN"/>
        </w:rPr>
        <w:lastRenderedPageBreak/>
        <w:t>3.2.1.5.9</w:t>
      </w:r>
      <w:r w:rsidRPr="001D5052">
        <w:rPr>
          <w:lang w:eastAsia="zh-CN"/>
        </w:rPr>
        <w:tab/>
        <w:t>T3.9037.104</w:t>
      </w:r>
    </w:p>
    <w:p w14:paraId="0467F325" w14:textId="77777777" w:rsidR="00545E1C" w:rsidRPr="001D5052" w:rsidRDefault="003B2545">
      <w:pPr>
        <w:pStyle w:val="Headingb"/>
        <w:rPr>
          <w:lang w:eastAsia="zh-CN"/>
        </w:rPr>
      </w:pPr>
      <w:bookmarkStart w:id="1136" w:name="_Toc77257773"/>
      <w:r w:rsidRPr="001D5052">
        <w:rPr>
          <w:lang w:eastAsia="zh-CN"/>
        </w:rPr>
        <w:t>NR</w:t>
      </w:r>
      <w:r w:rsidRPr="001D5052">
        <w:rPr>
          <w:lang w:val="en-GB" w:eastAsia="zh-CN"/>
        </w:rPr>
        <w:t>、</w:t>
      </w:r>
      <w:r w:rsidRPr="001D5052">
        <w:rPr>
          <w:lang w:eastAsia="zh-CN"/>
        </w:rPr>
        <w:t>E-UTRA</w:t>
      </w:r>
      <w:r w:rsidRPr="001D5052">
        <w:rPr>
          <w:lang w:val="en-GB" w:eastAsia="zh-CN"/>
        </w:rPr>
        <w:t>、</w:t>
      </w:r>
      <w:r w:rsidRPr="001D5052">
        <w:rPr>
          <w:lang w:eastAsia="zh-CN"/>
        </w:rPr>
        <w:t>UTRA</w:t>
      </w:r>
      <w:r w:rsidRPr="001D5052">
        <w:rPr>
          <w:lang w:val="en-GB" w:eastAsia="zh-CN"/>
        </w:rPr>
        <w:t>和</w:t>
      </w:r>
      <w:r w:rsidRPr="001D5052">
        <w:rPr>
          <w:lang w:eastAsia="zh-CN"/>
        </w:rPr>
        <w:t>GSM/EDGE</w:t>
      </w:r>
      <w:r w:rsidRPr="001D5052">
        <w:rPr>
          <w:lang w:eastAsia="zh-CN"/>
        </w:rPr>
        <w:t>；</w:t>
      </w:r>
      <w:r w:rsidRPr="001D5052">
        <w:rPr>
          <w:lang w:val="en-GB" w:eastAsia="zh-CN"/>
        </w:rPr>
        <w:t>多标准无线电</w:t>
      </w:r>
      <w:r w:rsidRPr="001D5052">
        <w:rPr>
          <w:lang w:eastAsia="zh-CN"/>
        </w:rPr>
        <w:t>（</w:t>
      </w:r>
      <w:r w:rsidRPr="001D5052">
        <w:rPr>
          <w:lang w:eastAsia="zh-CN"/>
        </w:rPr>
        <w:t>MSR</w:t>
      </w:r>
      <w:r w:rsidRPr="001D5052">
        <w:rPr>
          <w:lang w:eastAsia="zh-CN"/>
        </w:rPr>
        <w:t>）</w:t>
      </w:r>
      <w:r w:rsidRPr="001D5052">
        <w:rPr>
          <w:lang w:val="en-GB" w:eastAsia="zh-CN"/>
        </w:rPr>
        <w:t>基站</w:t>
      </w:r>
      <w:r w:rsidRPr="001D5052">
        <w:rPr>
          <w:lang w:eastAsia="zh-CN"/>
        </w:rPr>
        <w:t>（</w:t>
      </w:r>
      <w:r w:rsidRPr="001D5052">
        <w:rPr>
          <w:lang w:eastAsia="zh-CN"/>
        </w:rPr>
        <w:t>BS</w:t>
      </w:r>
      <w:r w:rsidRPr="001D5052">
        <w:rPr>
          <w:lang w:eastAsia="zh-CN"/>
        </w:rPr>
        <w:t>）</w:t>
      </w:r>
      <w:r w:rsidRPr="001D5052">
        <w:rPr>
          <w:lang w:val="en-GB" w:eastAsia="zh-CN"/>
        </w:rPr>
        <w:t>无线电发送和接收</w:t>
      </w:r>
      <w:bookmarkEnd w:id="1136"/>
    </w:p>
    <w:p w14:paraId="22E777FC"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本文档提出了</w:t>
      </w:r>
      <w:r w:rsidRPr="001D5052">
        <w:rPr>
          <w:rFonts w:eastAsia="SimSun"/>
          <w:lang w:eastAsia="zh-CN"/>
        </w:rPr>
        <w:t>E-UTRA</w:t>
      </w:r>
      <w:r w:rsidRPr="001D5052">
        <w:rPr>
          <w:rFonts w:eastAsia="SimSun"/>
          <w:lang w:val="en-GB" w:eastAsia="zh-CN"/>
        </w:rPr>
        <w:t>、</w:t>
      </w:r>
      <w:r w:rsidRPr="001D5052">
        <w:rPr>
          <w:rFonts w:eastAsia="SimSun"/>
          <w:lang w:eastAsia="zh-CN"/>
        </w:rPr>
        <w:t>UTRA</w:t>
      </w:r>
      <w:r w:rsidRPr="001D5052">
        <w:rPr>
          <w:rFonts w:eastAsia="SimSun"/>
          <w:lang w:val="en-GB" w:eastAsia="zh-CN"/>
        </w:rPr>
        <w:t>和</w:t>
      </w:r>
      <w:r w:rsidRPr="001D5052">
        <w:rPr>
          <w:rFonts w:eastAsia="SimSun"/>
          <w:lang w:eastAsia="zh-CN"/>
        </w:rPr>
        <w:t>GSM/EDGE</w:t>
      </w:r>
      <w:r w:rsidRPr="001D5052">
        <w:rPr>
          <w:rFonts w:eastAsia="SimSun"/>
          <w:lang w:val="en-GB" w:eastAsia="zh-CN"/>
        </w:rPr>
        <w:t>多标准无线电</w:t>
      </w:r>
      <w:r w:rsidRPr="001D5052">
        <w:rPr>
          <w:rFonts w:eastAsia="SimSun"/>
          <w:lang w:eastAsia="zh-CN"/>
        </w:rPr>
        <w:t>（</w:t>
      </w:r>
      <w:r w:rsidRPr="001D5052">
        <w:rPr>
          <w:rFonts w:eastAsia="SimSun"/>
          <w:lang w:eastAsia="zh-CN"/>
        </w:rPr>
        <w:t>MSR</w:t>
      </w:r>
      <w:r w:rsidRPr="001D5052">
        <w:rPr>
          <w:rFonts w:eastAsia="SimSun"/>
          <w:lang w:eastAsia="zh-CN"/>
        </w:rPr>
        <w:t>）</w:t>
      </w:r>
      <w:r w:rsidRPr="001D5052">
        <w:rPr>
          <w:rFonts w:eastAsia="SimSun"/>
          <w:lang w:val="en-GB" w:eastAsia="zh-CN"/>
        </w:rPr>
        <w:t>基站</w:t>
      </w:r>
      <w:r w:rsidRPr="001D5052">
        <w:rPr>
          <w:rFonts w:eastAsia="SimSun"/>
          <w:lang w:eastAsia="zh-CN"/>
        </w:rPr>
        <w:t>（</w:t>
      </w:r>
      <w:r w:rsidRPr="001D5052">
        <w:rPr>
          <w:rFonts w:eastAsia="SimSun"/>
          <w:lang w:eastAsia="zh-CN"/>
        </w:rPr>
        <w:t>BS</w:t>
      </w:r>
      <w:r w:rsidRPr="001D5052">
        <w:rPr>
          <w:rFonts w:eastAsia="SimSun"/>
          <w:lang w:eastAsia="zh-CN"/>
        </w:rPr>
        <w:t>）</w:t>
      </w:r>
      <w:r w:rsidRPr="001D5052">
        <w:rPr>
          <w:rFonts w:eastAsia="SimSun"/>
          <w:lang w:val="en-GB" w:eastAsia="zh-CN"/>
        </w:rPr>
        <w:t>的最低</w:t>
      </w:r>
      <w:r w:rsidRPr="001D5052">
        <w:rPr>
          <w:rFonts w:eastAsia="SimSun"/>
          <w:lang w:eastAsia="zh-CN"/>
        </w:rPr>
        <w:t>RF</w:t>
      </w:r>
      <w:r w:rsidRPr="001D5052">
        <w:rPr>
          <w:rFonts w:eastAsia="SimSun"/>
          <w:lang w:val="en-GB" w:eastAsia="zh-CN"/>
        </w:rPr>
        <w:t>特性。本文档涵盖</w:t>
      </w:r>
      <w:r w:rsidRPr="001D5052">
        <w:rPr>
          <w:rFonts w:eastAsia="SimSun"/>
          <w:lang w:eastAsia="zh-CN"/>
        </w:rPr>
        <w:t>MSR BS</w:t>
      </w:r>
      <w:r w:rsidRPr="001D5052">
        <w:rPr>
          <w:rFonts w:eastAsia="SimSun"/>
          <w:lang w:val="en-GB" w:eastAsia="zh-CN"/>
        </w:rPr>
        <w:t>的多</w:t>
      </w:r>
      <w:r w:rsidRPr="001D5052">
        <w:rPr>
          <w:rFonts w:eastAsia="SimSun"/>
          <w:lang w:eastAsia="zh-CN"/>
        </w:rPr>
        <w:t>RAT</w:t>
      </w:r>
      <w:r w:rsidRPr="001D5052">
        <w:rPr>
          <w:rFonts w:eastAsia="SimSun"/>
          <w:lang w:val="en-GB" w:eastAsia="zh-CN"/>
        </w:rPr>
        <w:t>和单</w:t>
      </w:r>
      <w:r w:rsidRPr="001D5052">
        <w:rPr>
          <w:rFonts w:eastAsia="SimSun"/>
          <w:lang w:eastAsia="zh-CN"/>
        </w:rPr>
        <w:t>RAT</w:t>
      </w:r>
      <w:r w:rsidRPr="001D5052">
        <w:rPr>
          <w:rFonts w:eastAsia="SimSun"/>
          <w:lang w:val="en-GB" w:eastAsia="zh-CN"/>
        </w:rPr>
        <w:t>操作的要求。本文档对</w:t>
      </w:r>
      <w:r w:rsidRPr="001D5052">
        <w:rPr>
          <w:rFonts w:eastAsia="SimSun"/>
          <w:lang w:val="en-GB" w:eastAsia="zh-CN"/>
        </w:rPr>
        <w:t>MSR BS</w:t>
      </w:r>
      <w:r w:rsidRPr="001D5052">
        <w:rPr>
          <w:rFonts w:eastAsia="SimSun"/>
          <w:lang w:val="en-GB" w:eastAsia="zh-CN"/>
        </w:rPr>
        <w:t>的</w:t>
      </w:r>
      <w:r w:rsidRPr="001D5052">
        <w:rPr>
          <w:rFonts w:eastAsia="SimSun"/>
          <w:lang w:val="en-GB" w:eastAsia="zh-CN"/>
        </w:rPr>
        <w:t>E-UTRA</w:t>
      </w:r>
      <w:r w:rsidRPr="001D5052">
        <w:rPr>
          <w:rFonts w:eastAsia="SimSun"/>
          <w:lang w:val="en-GB" w:eastAsia="zh-CN"/>
        </w:rPr>
        <w:t>和</w:t>
      </w:r>
      <w:r w:rsidRPr="001D5052">
        <w:rPr>
          <w:rFonts w:eastAsia="SimSun"/>
          <w:lang w:val="en-GB" w:eastAsia="zh-CN"/>
        </w:rPr>
        <w:t>UTRA</w:t>
      </w:r>
      <w:r w:rsidRPr="001D5052">
        <w:rPr>
          <w:rFonts w:eastAsia="SimSun"/>
          <w:lang w:val="en-GB" w:eastAsia="zh-CN"/>
        </w:rPr>
        <w:t>单</w:t>
      </w:r>
      <w:r w:rsidRPr="001D5052">
        <w:rPr>
          <w:rFonts w:eastAsia="SimSun"/>
          <w:lang w:val="en-GB" w:eastAsia="zh-CN"/>
        </w:rPr>
        <w:t>RAT</w:t>
      </w:r>
      <w:r w:rsidRPr="001D5052">
        <w:rPr>
          <w:rFonts w:eastAsia="SimSun"/>
          <w:lang w:val="en-GB" w:eastAsia="zh-CN"/>
        </w:rPr>
        <w:t>操作的要求也适用于具有</w:t>
      </w:r>
      <w:r w:rsidRPr="001D5052">
        <w:rPr>
          <w:rFonts w:eastAsia="SimSun"/>
          <w:lang w:val="en-GB" w:eastAsia="zh-CN"/>
        </w:rPr>
        <w:t>E-UTRA</w:t>
      </w:r>
      <w:r w:rsidRPr="001D5052">
        <w:rPr>
          <w:rFonts w:eastAsia="SimSun"/>
          <w:lang w:val="en-GB" w:eastAsia="zh-CN"/>
        </w:rPr>
        <w:t>和</w:t>
      </w:r>
      <w:r w:rsidRPr="001D5052">
        <w:rPr>
          <w:rFonts w:eastAsia="SimSun"/>
          <w:lang w:val="en-GB" w:eastAsia="zh-CN"/>
        </w:rPr>
        <w:t>UTRA</w:t>
      </w:r>
      <w:r w:rsidRPr="001D5052">
        <w:rPr>
          <w:rFonts w:eastAsia="SimSun"/>
          <w:lang w:val="en-GB" w:eastAsia="zh-CN"/>
        </w:rPr>
        <w:t>多载波能力的单</w:t>
      </w:r>
      <w:r w:rsidRPr="001D5052">
        <w:rPr>
          <w:rFonts w:eastAsia="SimSun"/>
          <w:lang w:val="en-GB" w:eastAsia="zh-CN"/>
        </w:rPr>
        <w:t>RAT BS</w:t>
      </w:r>
      <w:r w:rsidRPr="001D5052">
        <w:rPr>
          <w:rFonts w:eastAsia="SimSun"/>
          <w:lang w:val="en-GB" w:eastAsia="zh-CN"/>
        </w:rPr>
        <w:t>。未涵盖仅具有单</w:t>
      </w:r>
      <w:r w:rsidRPr="001D5052">
        <w:rPr>
          <w:rFonts w:eastAsia="SimSun"/>
          <w:lang w:val="en-GB" w:eastAsia="zh-CN"/>
        </w:rPr>
        <w:t>RAT</w:t>
      </w:r>
      <w:r w:rsidRPr="001D5052">
        <w:rPr>
          <w:rFonts w:eastAsia="SimSun"/>
          <w:lang w:val="en-GB" w:eastAsia="zh-CN"/>
        </w:rPr>
        <w:t>能力的</w:t>
      </w:r>
      <w:r w:rsidRPr="001D5052">
        <w:rPr>
          <w:rFonts w:eastAsia="SimSun"/>
          <w:lang w:val="en-GB" w:eastAsia="zh-CN"/>
        </w:rPr>
        <w:t>GSM BS</w:t>
      </w:r>
      <w:r w:rsidRPr="001D5052">
        <w:rPr>
          <w:rFonts w:eastAsia="SimSun"/>
          <w:lang w:val="en-GB" w:eastAsia="zh-CN"/>
        </w:rPr>
        <w:t>的要求。</w:t>
      </w:r>
    </w:p>
    <w:p w14:paraId="24F2B219"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DA741BA"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64912B79"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T3.9037.104-15.6.0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6" w:history="1">
        <w:r w:rsidRPr="001D5052">
          <w:rPr>
            <w:rFonts w:eastAsia="SimSun"/>
            <w:color w:val="0563C1"/>
            <w:sz w:val="18"/>
            <w:szCs w:val="18"/>
            <w:u w:val="single"/>
            <w:lang w:eastAsia="en-GB"/>
          </w:rPr>
          <w:t>https://members.tsdsi.in/index.php/s/ESF9jKwC68eYEEL</w:t>
        </w:r>
      </w:hyperlink>
    </w:p>
    <w:p w14:paraId="303DB5EC" w14:textId="77777777" w:rsidR="00545E1C" w:rsidRPr="001D5052" w:rsidRDefault="003B2545">
      <w:pPr>
        <w:pStyle w:val="Heading5"/>
        <w:rPr>
          <w:lang w:eastAsia="zh-CN"/>
        </w:rPr>
      </w:pPr>
      <w:r w:rsidRPr="001D5052">
        <w:rPr>
          <w:lang w:eastAsia="zh-CN"/>
        </w:rPr>
        <w:t>3.2.1.5.10</w:t>
      </w:r>
      <w:r w:rsidRPr="001D5052">
        <w:rPr>
          <w:lang w:eastAsia="zh-CN"/>
        </w:rPr>
        <w:tab/>
        <w:t>T3.9037.105</w:t>
      </w:r>
    </w:p>
    <w:p w14:paraId="4A78E6F7" w14:textId="77777777" w:rsidR="00545E1C" w:rsidRPr="001D5052" w:rsidRDefault="003B2545">
      <w:pPr>
        <w:pStyle w:val="Headingb"/>
        <w:rPr>
          <w:lang w:eastAsia="zh-CN"/>
        </w:rPr>
      </w:pPr>
      <w:bookmarkStart w:id="1137" w:name="_Toc77257774"/>
      <w:r w:rsidRPr="001D5052">
        <w:rPr>
          <w:lang w:val="en-GB" w:eastAsia="zh-CN"/>
        </w:rPr>
        <w:t>有源天线系统</w:t>
      </w:r>
      <w:r w:rsidRPr="001D5052">
        <w:rPr>
          <w:lang w:eastAsia="zh-CN"/>
        </w:rPr>
        <w:t>（</w:t>
      </w:r>
      <w:r w:rsidRPr="001D5052">
        <w:rPr>
          <w:lang w:eastAsia="zh-CN"/>
        </w:rPr>
        <w:t>AAS</w:t>
      </w:r>
      <w:r w:rsidRPr="001D5052">
        <w:rPr>
          <w:lang w:eastAsia="zh-CN"/>
        </w:rPr>
        <w:t>）</w:t>
      </w:r>
      <w:r w:rsidRPr="001D5052">
        <w:rPr>
          <w:lang w:val="en-GB" w:eastAsia="zh-CN"/>
        </w:rPr>
        <w:t>基站</w:t>
      </w:r>
      <w:r w:rsidRPr="001D5052">
        <w:rPr>
          <w:lang w:eastAsia="zh-CN"/>
        </w:rPr>
        <w:t>（</w:t>
      </w:r>
      <w:r w:rsidRPr="001D5052">
        <w:rPr>
          <w:lang w:eastAsia="zh-CN"/>
        </w:rPr>
        <w:t>BS</w:t>
      </w:r>
      <w:r w:rsidRPr="001D5052">
        <w:rPr>
          <w:lang w:eastAsia="zh-CN"/>
        </w:rPr>
        <w:t>）</w:t>
      </w:r>
      <w:r w:rsidRPr="001D5052">
        <w:rPr>
          <w:lang w:val="en-GB" w:eastAsia="zh-CN"/>
        </w:rPr>
        <w:t>发送和接收</w:t>
      </w:r>
      <w:bookmarkEnd w:id="1137"/>
    </w:p>
    <w:p w14:paraId="1B416F78" w14:textId="77777777" w:rsidR="00545E1C" w:rsidRPr="001D5052" w:rsidRDefault="003B2545">
      <w:pPr>
        <w:keepNext/>
        <w:keepLines/>
        <w:spacing w:before="80" w:line="240" w:lineRule="auto"/>
        <w:ind w:firstLineChars="200" w:firstLine="480"/>
        <w:rPr>
          <w:rFonts w:eastAsia="SimSun"/>
        </w:rPr>
      </w:pPr>
      <w:proofErr w:type="spellStart"/>
      <w:r w:rsidRPr="001D5052">
        <w:rPr>
          <w:rFonts w:eastAsia="SimSun"/>
          <w:lang w:val="en-GB"/>
        </w:rPr>
        <w:t>本文档</w:t>
      </w:r>
      <w:proofErr w:type="spellEnd"/>
      <w:r w:rsidRPr="001D5052">
        <w:rPr>
          <w:rFonts w:eastAsia="SimSun"/>
          <w:lang w:val="en-GB" w:eastAsia="zh-CN"/>
        </w:rPr>
        <w:t>提出了</w:t>
      </w:r>
      <w:r w:rsidRPr="001D5052">
        <w:rPr>
          <w:rFonts w:eastAsia="SimSun"/>
        </w:rPr>
        <w:t>E-UTRA AAS</w:t>
      </w:r>
      <w:proofErr w:type="spellStart"/>
      <w:r w:rsidRPr="001D5052">
        <w:rPr>
          <w:rFonts w:eastAsia="SimSun"/>
          <w:lang w:val="en-GB"/>
        </w:rPr>
        <w:t>基站</w:t>
      </w:r>
      <w:proofErr w:type="spellEnd"/>
      <w:r w:rsidRPr="001D5052">
        <w:rPr>
          <w:rFonts w:eastAsia="SimSun"/>
        </w:rPr>
        <w:t>（</w:t>
      </w:r>
      <w:r w:rsidRPr="001D5052">
        <w:rPr>
          <w:rFonts w:eastAsia="SimSun"/>
        </w:rPr>
        <w:t>BS</w:t>
      </w:r>
      <w:r w:rsidRPr="001D5052">
        <w:rPr>
          <w:rFonts w:eastAsia="SimSun"/>
        </w:rPr>
        <w:t>）</w:t>
      </w:r>
      <w:r w:rsidRPr="001D5052">
        <w:rPr>
          <w:rFonts w:eastAsia="SimSun"/>
          <w:lang w:val="en-GB"/>
        </w:rPr>
        <w:t>的</w:t>
      </w:r>
      <w:r w:rsidRPr="001D5052">
        <w:rPr>
          <w:rFonts w:eastAsia="SimSun"/>
        </w:rPr>
        <w:t>RF</w:t>
      </w:r>
      <w:proofErr w:type="spellStart"/>
      <w:r w:rsidRPr="001D5052">
        <w:rPr>
          <w:rFonts w:eastAsia="SimSun"/>
          <w:lang w:val="en-GB"/>
        </w:rPr>
        <w:t>特性</w:t>
      </w:r>
      <w:proofErr w:type="spellEnd"/>
      <w:r w:rsidRPr="001D5052">
        <w:rPr>
          <w:rFonts w:eastAsia="SimSun"/>
          <w:lang w:val="en-GB" w:eastAsia="zh-CN"/>
        </w:rPr>
        <w:t>、</w:t>
      </w:r>
      <w:r w:rsidRPr="001D5052">
        <w:rPr>
          <w:rFonts w:eastAsia="SimSun"/>
        </w:rPr>
        <w:t>RF</w:t>
      </w:r>
      <w:proofErr w:type="spellStart"/>
      <w:r w:rsidRPr="001D5052">
        <w:rPr>
          <w:rFonts w:eastAsia="SimSun"/>
          <w:lang w:val="en-GB"/>
        </w:rPr>
        <w:t>最低要求和最低性能要求</w:t>
      </w:r>
      <w:proofErr w:type="spellEnd"/>
      <w:r w:rsidRPr="001D5052">
        <w:rPr>
          <w:rFonts w:eastAsia="SimSun"/>
        </w:rPr>
        <w:t>，</w:t>
      </w:r>
      <w:r w:rsidRPr="001D5052">
        <w:rPr>
          <w:rFonts w:eastAsia="SimSun"/>
        </w:rPr>
        <w:t>UTRA AAS</w:t>
      </w:r>
      <w:proofErr w:type="spellStart"/>
      <w:r w:rsidRPr="001D5052">
        <w:rPr>
          <w:rFonts w:eastAsia="SimSun"/>
          <w:lang w:val="en-GB"/>
        </w:rPr>
        <w:t>基站</w:t>
      </w:r>
      <w:proofErr w:type="spellEnd"/>
      <w:r w:rsidRPr="001D5052">
        <w:rPr>
          <w:rFonts w:eastAsia="SimSun"/>
        </w:rPr>
        <w:t>（</w:t>
      </w:r>
      <w:r w:rsidRPr="001D5052">
        <w:rPr>
          <w:rFonts w:eastAsia="SimSun"/>
        </w:rPr>
        <w:t>BS</w:t>
      </w:r>
      <w:r w:rsidRPr="001D5052">
        <w:rPr>
          <w:rFonts w:eastAsia="SimSun"/>
        </w:rPr>
        <w:t>）</w:t>
      </w:r>
      <w:r w:rsidRPr="001D5052">
        <w:rPr>
          <w:rFonts w:eastAsia="SimSun"/>
          <w:lang w:val="en-GB"/>
        </w:rPr>
        <w:t>的</w:t>
      </w:r>
      <w:r w:rsidRPr="001D5052">
        <w:rPr>
          <w:rFonts w:eastAsia="SimSun"/>
        </w:rPr>
        <w:t>FDD</w:t>
      </w:r>
      <w:proofErr w:type="spellStart"/>
      <w:r w:rsidRPr="001D5052">
        <w:rPr>
          <w:rFonts w:eastAsia="SimSun"/>
          <w:lang w:val="en-GB"/>
        </w:rPr>
        <w:t>模式</w:t>
      </w:r>
      <w:proofErr w:type="spellEnd"/>
      <w:r w:rsidRPr="001D5052">
        <w:rPr>
          <w:rFonts w:eastAsia="SimSun"/>
          <w:lang w:val="en-GB" w:eastAsia="zh-CN"/>
        </w:rPr>
        <w:t>、单</w:t>
      </w:r>
      <w:r w:rsidRPr="001D5052">
        <w:rPr>
          <w:rFonts w:eastAsia="SimSun"/>
          <w:lang w:eastAsia="zh-CN"/>
        </w:rPr>
        <w:t>RAT</w:t>
      </w:r>
      <w:r w:rsidRPr="001D5052">
        <w:rPr>
          <w:rFonts w:eastAsia="SimSun"/>
          <w:lang w:val="en-GB" w:eastAsia="zh-CN"/>
        </w:rPr>
        <w:t>中</w:t>
      </w:r>
      <w:r w:rsidRPr="001D5052">
        <w:rPr>
          <w:rFonts w:eastAsia="SimSun"/>
        </w:rPr>
        <w:t>UTRA AAS</w:t>
      </w:r>
      <w:r w:rsidRPr="001D5052">
        <w:rPr>
          <w:rFonts w:eastAsia="SimSun"/>
          <w:lang w:val="en-GB" w:eastAsia="zh-CN"/>
        </w:rPr>
        <w:t>基站</w:t>
      </w:r>
      <w:r w:rsidRPr="001D5052">
        <w:rPr>
          <w:rFonts w:eastAsia="SimSun"/>
          <w:lang w:eastAsia="zh-CN"/>
        </w:rPr>
        <w:t>（</w:t>
      </w:r>
      <w:r w:rsidRPr="001D5052">
        <w:rPr>
          <w:rFonts w:eastAsia="SimSun"/>
          <w:lang w:eastAsia="zh-CN"/>
        </w:rPr>
        <w:t>BS</w:t>
      </w:r>
      <w:r w:rsidRPr="001D5052">
        <w:rPr>
          <w:rFonts w:eastAsia="SimSun"/>
          <w:lang w:eastAsia="zh-CN"/>
        </w:rPr>
        <w:t>）</w:t>
      </w:r>
      <w:r w:rsidRPr="001D5052">
        <w:rPr>
          <w:rFonts w:eastAsia="SimSun"/>
          <w:lang w:val="en-GB"/>
        </w:rPr>
        <w:t>的</w:t>
      </w:r>
      <w:r w:rsidRPr="001D5052">
        <w:rPr>
          <w:rFonts w:eastAsia="SimSun"/>
        </w:rPr>
        <w:t xml:space="preserve">1,28 </w:t>
      </w:r>
      <w:proofErr w:type="spellStart"/>
      <w:r w:rsidRPr="001D5052">
        <w:rPr>
          <w:rFonts w:eastAsia="SimSun"/>
        </w:rPr>
        <w:t>Mchip</w:t>
      </w:r>
      <w:proofErr w:type="spellEnd"/>
      <w:r w:rsidRPr="001D5052">
        <w:rPr>
          <w:rFonts w:eastAsia="SimSun"/>
        </w:rPr>
        <w:t>/s TDD</w:t>
      </w:r>
      <w:proofErr w:type="spellStart"/>
      <w:r w:rsidRPr="001D5052">
        <w:rPr>
          <w:rFonts w:eastAsia="SimSun"/>
          <w:lang w:val="en-GB"/>
        </w:rPr>
        <w:t>模式以及这些</w:t>
      </w:r>
      <w:proofErr w:type="spellEnd"/>
      <w:r w:rsidRPr="001D5052">
        <w:rPr>
          <w:rFonts w:eastAsia="SimSun"/>
        </w:rPr>
        <w:t>RAT</w:t>
      </w:r>
      <w:proofErr w:type="spellStart"/>
      <w:r w:rsidRPr="001D5052">
        <w:rPr>
          <w:rFonts w:eastAsia="SimSun"/>
          <w:lang w:val="en-GB"/>
        </w:rPr>
        <w:t>的任何</w:t>
      </w:r>
      <w:proofErr w:type="spellEnd"/>
      <w:r w:rsidRPr="001D5052">
        <w:rPr>
          <w:rFonts w:eastAsia="SimSun"/>
        </w:rPr>
        <w:t>MSR AAS</w:t>
      </w:r>
      <w:proofErr w:type="spellStart"/>
      <w:r w:rsidRPr="001D5052">
        <w:rPr>
          <w:rFonts w:eastAsia="SimSun"/>
          <w:lang w:val="en-GB"/>
        </w:rPr>
        <w:t>基站</w:t>
      </w:r>
      <w:proofErr w:type="spellEnd"/>
      <w:r w:rsidRPr="001D5052">
        <w:rPr>
          <w:rFonts w:eastAsia="SimSun"/>
        </w:rPr>
        <w:t>（</w:t>
      </w:r>
      <w:r w:rsidRPr="001D5052">
        <w:rPr>
          <w:rFonts w:eastAsia="SimSun"/>
        </w:rPr>
        <w:t>BS</w:t>
      </w:r>
      <w:r w:rsidRPr="001D5052">
        <w:rPr>
          <w:rFonts w:eastAsia="SimSun"/>
        </w:rPr>
        <w:t>）</w:t>
      </w:r>
      <w:r w:rsidRPr="001D5052">
        <w:rPr>
          <w:rFonts w:eastAsia="SimSun"/>
          <w:lang w:val="en-GB" w:eastAsia="zh-CN"/>
        </w:rPr>
        <w:t>实施</w:t>
      </w:r>
      <w:r w:rsidRPr="001D5052">
        <w:rPr>
          <w:rFonts w:eastAsia="SimSun"/>
          <w:lang w:val="en-GB"/>
        </w:rPr>
        <w:t>。</w:t>
      </w:r>
    </w:p>
    <w:p w14:paraId="385E0AFD"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AD84ED3"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2754AFFF"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T3.9037.105-15.5.0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7" w:history="1">
        <w:r w:rsidRPr="001D5052">
          <w:rPr>
            <w:rFonts w:eastAsia="SimSun"/>
            <w:color w:val="0563C1"/>
            <w:sz w:val="18"/>
            <w:szCs w:val="18"/>
            <w:u w:val="single"/>
            <w:lang w:eastAsia="en-GB"/>
          </w:rPr>
          <w:t>https://members.tsdsi.in/index.php/s/gwRgCLxjWmfyMSi</w:t>
        </w:r>
      </w:hyperlink>
    </w:p>
    <w:p w14:paraId="76F09E14" w14:textId="77777777" w:rsidR="00545E1C" w:rsidRPr="001D5052" w:rsidRDefault="003B2545">
      <w:pPr>
        <w:pStyle w:val="Heading5"/>
      </w:pPr>
      <w:r w:rsidRPr="001D5052">
        <w:t>3.2.1.5.11</w:t>
      </w:r>
      <w:r w:rsidRPr="001D5052">
        <w:tab/>
        <w:t>T3.9037.113</w:t>
      </w:r>
    </w:p>
    <w:p w14:paraId="07ED5A4F" w14:textId="77777777" w:rsidR="00545E1C" w:rsidRPr="001D5052" w:rsidRDefault="003B2545">
      <w:pPr>
        <w:pStyle w:val="Headingb"/>
      </w:pPr>
      <w:bookmarkStart w:id="1138" w:name="_Toc77257775"/>
      <w:r w:rsidRPr="001D5052">
        <w:t>NR</w:t>
      </w:r>
      <w:r w:rsidRPr="001D5052">
        <w:t>，</w:t>
      </w:r>
      <w:r w:rsidRPr="001D5052">
        <w:t>E-UTRA</w:t>
      </w:r>
      <w:r w:rsidRPr="001D5052">
        <w:t>，</w:t>
      </w:r>
      <w:r w:rsidRPr="001D5052">
        <w:t>UTRA</w:t>
      </w:r>
      <w:r w:rsidRPr="001D5052">
        <w:rPr>
          <w:lang w:val="en-GB"/>
        </w:rPr>
        <w:t>和</w:t>
      </w:r>
      <w:r w:rsidRPr="001D5052">
        <w:t>GSM/EDGE</w:t>
      </w:r>
      <w:r w:rsidRPr="001D5052">
        <w:t>；</w:t>
      </w:r>
      <w:proofErr w:type="spellStart"/>
      <w:r w:rsidRPr="001D5052">
        <w:rPr>
          <w:lang w:val="en-GB"/>
        </w:rPr>
        <w:t>多标准无线电</w:t>
      </w:r>
      <w:proofErr w:type="spellEnd"/>
      <w:r w:rsidRPr="001D5052">
        <w:t>（</w:t>
      </w:r>
      <w:r w:rsidRPr="001D5052">
        <w:t>MSR</w:t>
      </w:r>
      <w:r w:rsidRPr="001D5052">
        <w:t>）</w:t>
      </w:r>
      <w:proofErr w:type="spellStart"/>
      <w:r w:rsidRPr="001D5052">
        <w:rPr>
          <w:lang w:val="en-GB"/>
        </w:rPr>
        <w:t>基站</w:t>
      </w:r>
      <w:proofErr w:type="spellEnd"/>
      <w:r w:rsidRPr="001D5052">
        <w:t>（</w:t>
      </w:r>
      <w:r w:rsidRPr="001D5052">
        <w:t>BS</w:t>
      </w:r>
      <w:r w:rsidRPr="001D5052">
        <w:t>）</w:t>
      </w:r>
      <w:proofErr w:type="spellStart"/>
      <w:r w:rsidRPr="001D5052">
        <w:rPr>
          <w:lang w:val="en-GB"/>
        </w:rPr>
        <w:t>电磁兼容性</w:t>
      </w:r>
      <w:proofErr w:type="spellEnd"/>
      <w:r w:rsidRPr="001D5052">
        <w:t>（</w:t>
      </w:r>
      <w:r w:rsidRPr="001D5052">
        <w:t>EMC</w:t>
      </w:r>
      <w:r w:rsidRPr="001D5052">
        <w:t>）</w:t>
      </w:r>
      <w:bookmarkEnd w:id="1138"/>
    </w:p>
    <w:p w14:paraId="37AE31B0"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本文档涵盖有关电磁兼容性（</w:t>
      </w:r>
      <w:r w:rsidRPr="001D5052">
        <w:rPr>
          <w:rFonts w:eastAsia="SimSun"/>
          <w:lang w:val="en-GB" w:eastAsia="zh-CN"/>
        </w:rPr>
        <w:t>EMC</w:t>
      </w:r>
      <w:r w:rsidRPr="001D5052">
        <w:rPr>
          <w:rFonts w:eastAsia="SimSun"/>
          <w:lang w:val="en-GB" w:eastAsia="zh-CN"/>
        </w:rPr>
        <w:t>）的</w:t>
      </w:r>
      <w:r w:rsidRPr="001D5052">
        <w:rPr>
          <w:rFonts w:eastAsia="SimSun"/>
          <w:lang w:val="en-GB" w:eastAsia="zh-CN"/>
        </w:rPr>
        <w:t>E-UTRA</w:t>
      </w:r>
      <w:r w:rsidRPr="001D5052">
        <w:rPr>
          <w:rFonts w:eastAsia="SimSun"/>
          <w:lang w:val="en-GB" w:eastAsia="zh-CN"/>
        </w:rPr>
        <w:t>、</w:t>
      </w:r>
      <w:r w:rsidRPr="001D5052">
        <w:rPr>
          <w:rFonts w:eastAsia="SimSun"/>
          <w:lang w:val="en-GB" w:eastAsia="zh-CN"/>
        </w:rPr>
        <w:t>UTRA</w:t>
      </w:r>
      <w:r w:rsidRPr="001D5052">
        <w:rPr>
          <w:rFonts w:eastAsia="SimSun"/>
          <w:lang w:val="en-GB" w:eastAsia="zh-CN"/>
        </w:rPr>
        <w:t>和</w:t>
      </w:r>
      <w:r w:rsidRPr="001D5052">
        <w:rPr>
          <w:rFonts w:eastAsia="SimSun"/>
          <w:lang w:val="en-GB" w:eastAsia="zh-CN"/>
        </w:rPr>
        <w:t>GSM/EDGE</w:t>
      </w:r>
      <w:r w:rsidRPr="001D5052">
        <w:rPr>
          <w:rFonts w:eastAsia="SimSun"/>
          <w:lang w:val="en-GB" w:eastAsia="zh-CN"/>
        </w:rPr>
        <w:t>多标准无线电（</w:t>
      </w:r>
      <w:r w:rsidRPr="001D5052">
        <w:rPr>
          <w:rFonts w:eastAsia="SimSun"/>
          <w:lang w:val="en-GB" w:eastAsia="zh-CN"/>
        </w:rPr>
        <w:t>MSR</w:t>
      </w:r>
      <w:r w:rsidRPr="001D5052">
        <w:rPr>
          <w:rFonts w:eastAsia="SimSun"/>
          <w:lang w:val="en-GB" w:eastAsia="zh-CN"/>
        </w:rPr>
        <w:t>）基站以及相关辅助设备的评估。</w:t>
      </w:r>
    </w:p>
    <w:p w14:paraId="30B4EE20"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8201C84"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72F2B417"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T3.9037.113-15.5.0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8" w:history="1">
        <w:r w:rsidRPr="001D5052">
          <w:rPr>
            <w:rFonts w:eastAsia="SimSun"/>
            <w:color w:val="0563C1"/>
            <w:sz w:val="18"/>
            <w:szCs w:val="18"/>
            <w:u w:val="single"/>
            <w:lang w:eastAsia="en-GB"/>
          </w:rPr>
          <w:t>https://members.tsdsi.in/index.php/s/kwNd4QbNYMDKC9r</w:t>
        </w:r>
      </w:hyperlink>
    </w:p>
    <w:p w14:paraId="63F3C2C6" w14:textId="77777777" w:rsidR="00545E1C" w:rsidRPr="001D5052" w:rsidRDefault="003B2545">
      <w:pPr>
        <w:pStyle w:val="Heading5"/>
        <w:rPr>
          <w:lang w:val="en-GB" w:eastAsia="zh-CN"/>
        </w:rPr>
      </w:pPr>
      <w:r w:rsidRPr="001D5052">
        <w:rPr>
          <w:lang w:val="en-GB" w:eastAsia="zh-CN"/>
        </w:rPr>
        <w:t>3.2.1.5.12</w:t>
      </w:r>
      <w:r w:rsidRPr="001D5052">
        <w:rPr>
          <w:lang w:val="en-GB" w:eastAsia="zh-CN"/>
        </w:rPr>
        <w:tab/>
        <w:t>T3.9037.114</w:t>
      </w:r>
    </w:p>
    <w:p w14:paraId="19841FD7" w14:textId="77777777" w:rsidR="00545E1C" w:rsidRPr="001D5052" w:rsidRDefault="003B2545">
      <w:pPr>
        <w:pStyle w:val="Headingb"/>
        <w:rPr>
          <w:lang w:val="en-GB" w:eastAsia="zh-CN"/>
        </w:rPr>
      </w:pPr>
      <w:bookmarkStart w:id="1139" w:name="_Toc77257776"/>
      <w:r w:rsidRPr="001D5052">
        <w:rPr>
          <w:lang w:val="en-GB" w:eastAsia="zh-CN"/>
        </w:rPr>
        <w:t>有源天线系统（</w:t>
      </w:r>
      <w:r w:rsidRPr="001D5052">
        <w:rPr>
          <w:lang w:val="en-GB" w:eastAsia="zh-CN"/>
        </w:rPr>
        <w:t>AAS</w:t>
      </w:r>
      <w:r w:rsidRPr="001D5052">
        <w:rPr>
          <w:lang w:val="en-GB" w:eastAsia="zh-CN"/>
        </w:rPr>
        <w:t>）基站（</w:t>
      </w:r>
      <w:r w:rsidRPr="001D5052">
        <w:rPr>
          <w:lang w:val="en-GB" w:eastAsia="zh-CN"/>
        </w:rPr>
        <w:t>BS</w:t>
      </w:r>
      <w:r w:rsidRPr="001D5052">
        <w:rPr>
          <w:lang w:val="en-GB" w:eastAsia="zh-CN"/>
        </w:rPr>
        <w:t>）电磁兼容性（</w:t>
      </w:r>
      <w:r w:rsidRPr="001D5052">
        <w:rPr>
          <w:lang w:val="en-GB" w:eastAsia="zh-CN"/>
        </w:rPr>
        <w:t>EMC</w:t>
      </w:r>
      <w:r w:rsidRPr="001D5052">
        <w:rPr>
          <w:lang w:val="en-GB" w:eastAsia="zh-CN"/>
        </w:rPr>
        <w:t>）</w:t>
      </w:r>
      <w:bookmarkEnd w:id="1139"/>
    </w:p>
    <w:p w14:paraId="7CC642E2"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本文档涵盖了有关电磁兼容性（</w:t>
      </w:r>
      <w:r w:rsidRPr="001D5052">
        <w:rPr>
          <w:rFonts w:eastAsia="SimSun"/>
          <w:lang w:val="en-GB" w:eastAsia="zh-CN"/>
        </w:rPr>
        <w:t>EMC</w:t>
      </w:r>
      <w:r w:rsidRPr="001D5052">
        <w:rPr>
          <w:rFonts w:eastAsia="SimSun"/>
          <w:lang w:val="en-GB" w:eastAsia="zh-CN"/>
        </w:rPr>
        <w:t>）的</w:t>
      </w:r>
      <w:r w:rsidRPr="001D5052">
        <w:rPr>
          <w:rFonts w:eastAsia="SimSun"/>
          <w:lang w:val="en-GB" w:eastAsia="zh-CN"/>
        </w:rPr>
        <w:t>E-UTRA</w:t>
      </w:r>
      <w:r w:rsidRPr="001D5052">
        <w:rPr>
          <w:rFonts w:eastAsia="SimSun"/>
          <w:lang w:val="en-GB" w:eastAsia="zh-CN"/>
        </w:rPr>
        <w:t>、</w:t>
      </w:r>
      <w:r w:rsidRPr="001D5052">
        <w:rPr>
          <w:rFonts w:eastAsia="SimSun"/>
          <w:lang w:val="en-GB" w:eastAsia="zh-CN"/>
        </w:rPr>
        <w:t>UTRA</w:t>
      </w:r>
      <w:r w:rsidRPr="001D5052">
        <w:rPr>
          <w:rFonts w:eastAsia="SimSun"/>
          <w:lang w:val="en-GB" w:eastAsia="zh-CN"/>
        </w:rPr>
        <w:t>和多标准无线电（</w:t>
      </w:r>
      <w:r w:rsidRPr="001D5052">
        <w:rPr>
          <w:rFonts w:eastAsia="SimSun"/>
          <w:lang w:val="en-GB" w:eastAsia="zh-CN"/>
        </w:rPr>
        <w:t>MSR</w:t>
      </w:r>
      <w:r w:rsidRPr="001D5052">
        <w:rPr>
          <w:rFonts w:eastAsia="SimSun"/>
          <w:lang w:val="en-GB" w:eastAsia="zh-CN"/>
        </w:rPr>
        <w:t>）有源天线系统基站的评估。</w:t>
      </w:r>
    </w:p>
    <w:p w14:paraId="5D00D8C1"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4883950"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790B5354"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lastRenderedPageBreak/>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T3.9037.114-15.4.0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59" w:history="1">
        <w:r w:rsidRPr="001D5052">
          <w:rPr>
            <w:rFonts w:eastAsia="SimSun"/>
            <w:color w:val="0563C1"/>
            <w:sz w:val="18"/>
            <w:szCs w:val="18"/>
            <w:u w:val="single"/>
            <w:lang w:eastAsia="en-GB"/>
          </w:rPr>
          <w:t>https://members.tsdsi.in/index.php/s/EGXbF9K3grqKtzK</w:t>
        </w:r>
      </w:hyperlink>
    </w:p>
    <w:p w14:paraId="4288B03B" w14:textId="77777777" w:rsidR="00545E1C" w:rsidRPr="001D5052" w:rsidRDefault="003B2545">
      <w:pPr>
        <w:pStyle w:val="Heading5"/>
        <w:rPr>
          <w:lang w:val="en-GB" w:eastAsia="zh-CN"/>
        </w:rPr>
      </w:pPr>
      <w:r w:rsidRPr="001D5052">
        <w:rPr>
          <w:lang w:val="en-GB" w:eastAsia="zh-CN"/>
        </w:rPr>
        <w:t>3.2.1.5.13</w:t>
      </w:r>
      <w:r w:rsidRPr="001D5052">
        <w:rPr>
          <w:lang w:val="en-GB" w:eastAsia="zh-CN"/>
        </w:rPr>
        <w:tab/>
        <w:t>T3.9038.101-1</w:t>
      </w:r>
    </w:p>
    <w:p w14:paraId="10DDA4DF" w14:textId="77777777" w:rsidR="00545E1C" w:rsidRPr="001D5052" w:rsidRDefault="003B2545">
      <w:pPr>
        <w:pStyle w:val="Headingb"/>
        <w:rPr>
          <w:lang w:val="en-GB" w:eastAsia="zh-CN"/>
        </w:rPr>
      </w:pPr>
      <w:bookmarkStart w:id="1140" w:name="_Toc77257777"/>
      <w:r w:rsidRPr="001D5052">
        <w:rPr>
          <w:lang w:val="en-GB" w:eastAsia="zh-CN"/>
        </w:rPr>
        <w:t>NR</w:t>
      </w:r>
      <w:r w:rsidRPr="001D5052">
        <w:rPr>
          <w:lang w:val="en-GB" w:eastAsia="zh-CN"/>
        </w:rPr>
        <w:t>；用户设备（</w:t>
      </w:r>
      <w:r w:rsidRPr="001D5052">
        <w:rPr>
          <w:lang w:val="en-GB" w:eastAsia="zh-CN"/>
        </w:rPr>
        <w:t>UE</w:t>
      </w:r>
      <w:r w:rsidRPr="001D5052">
        <w:rPr>
          <w:lang w:val="en-GB" w:eastAsia="zh-CN"/>
        </w:rPr>
        <w:t>）无线电发送和接收；第</w:t>
      </w:r>
      <w:r w:rsidRPr="001D5052">
        <w:rPr>
          <w:lang w:val="en-GB" w:eastAsia="zh-CN"/>
        </w:rPr>
        <w:t>1</w:t>
      </w:r>
      <w:r w:rsidRPr="001D5052">
        <w:rPr>
          <w:lang w:val="en-GB" w:eastAsia="zh-CN"/>
        </w:rPr>
        <w:t>部分：单独范围</w:t>
      </w:r>
      <w:r w:rsidRPr="001D5052">
        <w:rPr>
          <w:lang w:val="en-GB" w:eastAsia="zh-CN"/>
        </w:rPr>
        <w:t>1</w:t>
      </w:r>
      <w:bookmarkEnd w:id="1140"/>
    </w:p>
    <w:p w14:paraId="220AC5E5"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本文档提出了在频率范围</w:t>
      </w:r>
      <w:r w:rsidRPr="001D5052">
        <w:rPr>
          <w:rFonts w:eastAsia="SimSun"/>
          <w:lang w:val="en-GB" w:eastAsia="zh-CN"/>
        </w:rPr>
        <w:t>1</w:t>
      </w:r>
      <w:r w:rsidRPr="001D5052">
        <w:rPr>
          <w:rFonts w:eastAsia="SimSun"/>
          <w:lang w:val="en-GB" w:eastAsia="zh-CN"/>
        </w:rPr>
        <w:t>上运行的用户设备（</w:t>
      </w:r>
      <w:r w:rsidRPr="001D5052">
        <w:rPr>
          <w:rFonts w:eastAsia="SimSun"/>
          <w:lang w:val="en-GB" w:eastAsia="zh-CN"/>
        </w:rPr>
        <w:t>UE</w:t>
      </w:r>
      <w:r w:rsidRPr="001D5052">
        <w:rPr>
          <w:rFonts w:eastAsia="SimSun"/>
          <w:lang w:val="en-GB" w:eastAsia="zh-CN"/>
        </w:rPr>
        <w:t>）的最低</w:t>
      </w:r>
      <w:r w:rsidRPr="001D5052">
        <w:rPr>
          <w:rFonts w:eastAsia="SimSun"/>
          <w:lang w:val="en-GB" w:eastAsia="zh-CN"/>
        </w:rPr>
        <w:t>RF</w:t>
      </w:r>
      <w:r w:rsidRPr="001D5052">
        <w:rPr>
          <w:rFonts w:eastAsia="SimSun"/>
          <w:lang w:val="en-GB" w:eastAsia="zh-CN"/>
        </w:rPr>
        <w:t>要求。</w:t>
      </w:r>
    </w:p>
    <w:p w14:paraId="1256B597"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23811BB4"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2B10848F"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T3.9038.101-1-15.5.0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60" w:history="1">
        <w:r w:rsidRPr="001D5052">
          <w:rPr>
            <w:rFonts w:eastAsia="SimSun"/>
            <w:color w:val="0563C1"/>
            <w:sz w:val="18"/>
            <w:szCs w:val="18"/>
            <w:u w:val="single"/>
            <w:lang w:eastAsia="en-GB"/>
          </w:rPr>
          <w:t>https://members.tsdsi.in/index.php/s/TCQSJbpzWri4EgG</w:t>
        </w:r>
      </w:hyperlink>
    </w:p>
    <w:p w14:paraId="33BA3652" w14:textId="77777777" w:rsidR="00545E1C" w:rsidRPr="001D5052" w:rsidRDefault="003B2545">
      <w:pPr>
        <w:pStyle w:val="Heading5"/>
        <w:rPr>
          <w:lang w:val="en-GB" w:eastAsia="zh-CN"/>
        </w:rPr>
      </w:pPr>
      <w:r w:rsidRPr="001D5052">
        <w:rPr>
          <w:lang w:val="en-GB" w:eastAsia="zh-CN"/>
        </w:rPr>
        <w:t>3.2.1.5.14</w:t>
      </w:r>
      <w:r w:rsidRPr="001D5052">
        <w:rPr>
          <w:lang w:val="en-GB" w:eastAsia="zh-CN"/>
        </w:rPr>
        <w:tab/>
        <w:t>T3.9038.101-2</w:t>
      </w:r>
    </w:p>
    <w:p w14:paraId="09C2AF80" w14:textId="77777777" w:rsidR="00545E1C" w:rsidRPr="001D5052" w:rsidRDefault="003B2545">
      <w:pPr>
        <w:pStyle w:val="Headingb"/>
        <w:rPr>
          <w:lang w:val="en-GB" w:eastAsia="zh-CN"/>
        </w:rPr>
      </w:pPr>
      <w:bookmarkStart w:id="1141" w:name="_Toc77257778"/>
      <w:r w:rsidRPr="001D5052">
        <w:rPr>
          <w:lang w:val="en-GB" w:eastAsia="zh-CN"/>
        </w:rPr>
        <w:t>NR</w:t>
      </w:r>
      <w:r w:rsidRPr="001D5052">
        <w:rPr>
          <w:lang w:val="en-GB" w:eastAsia="zh-CN"/>
        </w:rPr>
        <w:t>；用户设备（</w:t>
      </w:r>
      <w:r w:rsidRPr="001D5052">
        <w:rPr>
          <w:lang w:val="en-GB" w:eastAsia="zh-CN"/>
        </w:rPr>
        <w:t>UE</w:t>
      </w:r>
      <w:r w:rsidRPr="001D5052">
        <w:rPr>
          <w:lang w:val="en-GB" w:eastAsia="zh-CN"/>
        </w:rPr>
        <w:t>）无线电发送和接收；第</w:t>
      </w:r>
      <w:r w:rsidRPr="001D5052">
        <w:rPr>
          <w:lang w:val="en-GB" w:eastAsia="zh-CN"/>
        </w:rPr>
        <w:t>2</w:t>
      </w:r>
      <w:r w:rsidRPr="001D5052">
        <w:rPr>
          <w:lang w:val="en-GB" w:eastAsia="zh-CN"/>
        </w:rPr>
        <w:t>部分：单独范围</w:t>
      </w:r>
      <w:r w:rsidRPr="001D5052">
        <w:rPr>
          <w:lang w:val="en-GB" w:eastAsia="zh-CN"/>
        </w:rPr>
        <w:t>2</w:t>
      </w:r>
      <w:bookmarkEnd w:id="1141"/>
    </w:p>
    <w:p w14:paraId="0CD36E76"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本文档提出了在频率范围</w:t>
      </w:r>
      <w:r w:rsidRPr="001D5052">
        <w:rPr>
          <w:rFonts w:eastAsia="SimSun"/>
          <w:lang w:val="en-GB" w:eastAsia="zh-CN"/>
        </w:rPr>
        <w:t>2</w:t>
      </w:r>
      <w:r w:rsidRPr="001D5052">
        <w:rPr>
          <w:rFonts w:eastAsia="SimSun"/>
          <w:lang w:val="en-GB" w:eastAsia="zh-CN"/>
        </w:rPr>
        <w:t>上运行的用户设备（</w:t>
      </w:r>
      <w:r w:rsidRPr="001D5052">
        <w:rPr>
          <w:rFonts w:eastAsia="SimSun"/>
          <w:lang w:val="en-GB" w:eastAsia="zh-CN"/>
        </w:rPr>
        <w:t>UE</w:t>
      </w:r>
      <w:r w:rsidRPr="001D5052">
        <w:rPr>
          <w:rFonts w:eastAsia="SimSun"/>
          <w:lang w:val="en-GB" w:eastAsia="zh-CN"/>
        </w:rPr>
        <w:t>）的最低</w:t>
      </w:r>
      <w:r w:rsidRPr="001D5052">
        <w:rPr>
          <w:rFonts w:eastAsia="SimSun"/>
          <w:lang w:val="en-GB" w:eastAsia="zh-CN"/>
        </w:rPr>
        <w:t>RF</w:t>
      </w:r>
      <w:r w:rsidRPr="001D5052">
        <w:rPr>
          <w:rFonts w:eastAsia="SimSun"/>
          <w:lang w:val="en-GB" w:eastAsia="zh-CN"/>
        </w:rPr>
        <w:t>要求。</w:t>
      </w:r>
    </w:p>
    <w:p w14:paraId="264157BF"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3CFFAAD"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4CD092D8"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T3.9038.101-2-15.5.0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61" w:history="1">
        <w:r w:rsidRPr="001D5052">
          <w:rPr>
            <w:rFonts w:eastAsia="SimSun"/>
            <w:color w:val="0563C1"/>
            <w:sz w:val="18"/>
            <w:szCs w:val="18"/>
            <w:u w:val="single"/>
            <w:lang w:eastAsia="en-GB"/>
          </w:rPr>
          <w:t>https://members.tsdsi.in/index.php/s/NEy8HwxaAoRQMzy</w:t>
        </w:r>
      </w:hyperlink>
    </w:p>
    <w:p w14:paraId="789E33B2" w14:textId="77777777" w:rsidR="00545E1C" w:rsidRPr="001D5052" w:rsidRDefault="003B2545">
      <w:pPr>
        <w:pStyle w:val="Heading5"/>
        <w:rPr>
          <w:lang w:val="en-GB" w:eastAsia="zh-CN"/>
        </w:rPr>
      </w:pPr>
      <w:r w:rsidRPr="001D5052">
        <w:rPr>
          <w:lang w:val="en-GB" w:eastAsia="zh-CN"/>
        </w:rPr>
        <w:t>3.2.1.5.15</w:t>
      </w:r>
      <w:r w:rsidRPr="001D5052">
        <w:rPr>
          <w:lang w:val="en-GB" w:eastAsia="zh-CN"/>
        </w:rPr>
        <w:tab/>
        <w:t>T3.9038.101-3</w:t>
      </w:r>
    </w:p>
    <w:p w14:paraId="68321B96" w14:textId="77777777" w:rsidR="00545E1C" w:rsidRPr="001D5052" w:rsidRDefault="003B2545">
      <w:pPr>
        <w:pStyle w:val="Headingb"/>
        <w:rPr>
          <w:lang w:val="en-GB" w:eastAsia="zh-CN"/>
        </w:rPr>
      </w:pPr>
      <w:bookmarkStart w:id="1142" w:name="_Toc77257779"/>
      <w:r w:rsidRPr="001D5052">
        <w:rPr>
          <w:lang w:val="en-GB" w:eastAsia="zh-CN"/>
        </w:rPr>
        <w:t>NR</w:t>
      </w:r>
      <w:r w:rsidRPr="001D5052">
        <w:rPr>
          <w:lang w:val="en-GB" w:eastAsia="zh-CN"/>
        </w:rPr>
        <w:t>；用户设备（</w:t>
      </w:r>
      <w:r w:rsidRPr="001D5052">
        <w:rPr>
          <w:lang w:val="en-GB" w:eastAsia="zh-CN"/>
        </w:rPr>
        <w:t>UE</w:t>
      </w:r>
      <w:r w:rsidRPr="001D5052">
        <w:rPr>
          <w:lang w:val="en-GB" w:eastAsia="zh-CN"/>
        </w:rPr>
        <w:t>）无线电发送和接收；第</w:t>
      </w:r>
      <w:r w:rsidRPr="001D5052">
        <w:rPr>
          <w:lang w:val="en-GB" w:eastAsia="zh-CN"/>
        </w:rPr>
        <w:t>3</w:t>
      </w:r>
      <w:r w:rsidRPr="001D5052">
        <w:rPr>
          <w:lang w:val="en-GB" w:eastAsia="zh-CN"/>
        </w:rPr>
        <w:t>部分：范围</w:t>
      </w:r>
      <w:r w:rsidRPr="001D5052">
        <w:rPr>
          <w:lang w:val="en-GB" w:eastAsia="zh-CN"/>
        </w:rPr>
        <w:t>1</w:t>
      </w:r>
      <w:r w:rsidRPr="001D5052">
        <w:rPr>
          <w:lang w:val="en-GB" w:eastAsia="zh-CN"/>
        </w:rPr>
        <w:t>和范围</w:t>
      </w:r>
      <w:r w:rsidRPr="001D5052">
        <w:rPr>
          <w:lang w:val="en-GB" w:eastAsia="zh-CN"/>
        </w:rPr>
        <w:t>2</w:t>
      </w:r>
      <w:r w:rsidRPr="001D5052">
        <w:rPr>
          <w:lang w:val="en-GB" w:eastAsia="zh-CN"/>
        </w:rPr>
        <w:t>与其他无线电的互通操作</w:t>
      </w:r>
      <w:bookmarkEnd w:id="1142"/>
    </w:p>
    <w:p w14:paraId="6559474B"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本文档提出了用户设备（</w:t>
      </w:r>
      <w:r w:rsidRPr="001D5052">
        <w:rPr>
          <w:rFonts w:eastAsia="SimSun"/>
          <w:lang w:val="en-GB" w:eastAsia="zh-CN"/>
        </w:rPr>
        <w:t>UE</w:t>
      </w:r>
      <w:r w:rsidRPr="001D5052">
        <w:rPr>
          <w:rFonts w:eastAsia="SimSun"/>
          <w:lang w:val="en-GB" w:eastAsia="zh-CN"/>
        </w:rPr>
        <w:t>）与其他无线电的互通操作的最低</w:t>
      </w:r>
      <w:r w:rsidRPr="001D5052">
        <w:rPr>
          <w:rFonts w:eastAsia="SimSun"/>
          <w:lang w:val="en-GB" w:eastAsia="zh-CN"/>
        </w:rPr>
        <w:t>RF</w:t>
      </w:r>
      <w:r w:rsidRPr="001D5052">
        <w:rPr>
          <w:rFonts w:eastAsia="SimSun"/>
          <w:lang w:val="en-GB" w:eastAsia="zh-CN"/>
        </w:rPr>
        <w:t>要求。这包括但不限于对载波聚合或范围</w:t>
      </w:r>
      <w:r w:rsidRPr="001D5052">
        <w:rPr>
          <w:rFonts w:eastAsia="SimSun"/>
          <w:lang w:val="en-GB" w:eastAsia="zh-CN"/>
        </w:rPr>
        <w:t>1</w:t>
      </w:r>
      <w:r w:rsidRPr="001D5052">
        <w:rPr>
          <w:rFonts w:eastAsia="SimSun"/>
          <w:lang w:val="en-GB" w:eastAsia="zh-CN"/>
        </w:rPr>
        <w:t>与范围</w:t>
      </w:r>
      <w:r w:rsidRPr="001D5052">
        <w:rPr>
          <w:rFonts w:eastAsia="SimSun"/>
          <w:lang w:val="en-GB" w:eastAsia="zh-CN"/>
        </w:rPr>
        <w:t>2</w:t>
      </w:r>
      <w:r w:rsidRPr="001D5052">
        <w:rPr>
          <w:rFonts w:eastAsia="SimSun"/>
          <w:lang w:val="en-GB" w:eastAsia="zh-CN"/>
        </w:rPr>
        <w:t>之间双连接的附加要求，以及因</w:t>
      </w:r>
      <w:r w:rsidRPr="001D5052">
        <w:rPr>
          <w:rFonts w:eastAsia="SimSun"/>
          <w:lang w:val="en-GB" w:eastAsia="zh-CN"/>
        </w:rPr>
        <w:t>E-UTRA</w:t>
      </w:r>
      <w:r w:rsidRPr="001D5052">
        <w:rPr>
          <w:rFonts w:eastAsia="SimSun"/>
          <w:lang w:val="en-GB" w:eastAsia="zh-CN"/>
        </w:rPr>
        <w:t>的非单独（</w:t>
      </w:r>
      <w:r w:rsidRPr="001D5052">
        <w:rPr>
          <w:rFonts w:eastAsia="SimSun"/>
          <w:lang w:val="en-GB" w:eastAsia="zh-CN"/>
        </w:rPr>
        <w:t>NSA</w:t>
      </w:r>
      <w:r w:rsidRPr="001D5052">
        <w:rPr>
          <w:rFonts w:eastAsia="SimSun"/>
          <w:lang w:val="en-GB" w:eastAsia="zh-CN"/>
        </w:rPr>
        <w:t>）操作模式而提出的附加要求。</w:t>
      </w:r>
    </w:p>
    <w:p w14:paraId="2D11077A"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01589722"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3EAAB597"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T3.9038.101-3-15.5.0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62" w:history="1">
        <w:r w:rsidRPr="001D5052">
          <w:rPr>
            <w:rFonts w:eastAsia="SimSun"/>
            <w:color w:val="0563C1"/>
            <w:sz w:val="18"/>
            <w:szCs w:val="18"/>
            <w:u w:val="single"/>
            <w:lang w:eastAsia="en-GB"/>
          </w:rPr>
          <w:t>https://members.tsdsi.in/index.php/s/CwHFSqGZL9eSZfd</w:t>
        </w:r>
      </w:hyperlink>
    </w:p>
    <w:p w14:paraId="36052B36" w14:textId="77777777" w:rsidR="00545E1C" w:rsidRPr="001D5052" w:rsidRDefault="003B2545">
      <w:pPr>
        <w:pStyle w:val="Heading5"/>
        <w:rPr>
          <w:lang w:val="en-GB" w:eastAsia="zh-CN"/>
        </w:rPr>
      </w:pPr>
      <w:r w:rsidRPr="001D5052">
        <w:rPr>
          <w:lang w:val="en-GB" w:eastAsia="zh-CN"/>
        </w:rPr>
        <w:t>3.2.1.5.16</w:t>
      </w:r>
      <w:r w:rsidRPr="001D5052">
        <w:rPr>
          <w:lang w:val="en-GB" w:eastAsia="zh-CN"/>
        </w:rPr>
        <w:tab/>
        <w:t>T3.9038.104</w:t>
      </w:r>
    </w:p>
    <w:p w14:paraId="7F579540" w14:textId="77777777" w:rsidR="00545E1C" w:rsidRPr="001D5052" w:rsidRDefault="003B2545">
      <w:pPr>
        <w:pStyle w:val="Headingb"/>
        <w:rPr>
          <w:lang w:val="en-GB" w:eastAsia="zh-CN"/>
        </w:rPr>
      </w:pPr>
      <w:bookmarkStart w:id="1143" w:name="_Toc77257780"/>
      <w:r w:rsidRPr="001D5052">
        <w:rPr>
          <w:lang w:val="en-GB" w:eastAsia="zh-CN"/>
        </w:rPr>
        <w:t>NR</w:t>
      </w:r>
      <w:r w:rsidRPr="001D5052">
        <w:rPr>
          <w:lang w:val="en-GB" w:eastAsia="zh-CN"/>
        </w:rPr>
        <w:t>；基站（</w:t>
      </w:r>
      <w:r w:rsidRPr="001D5052">
        <w:rPr>
          <w:lang w:val="en-GB" w:eastAsia="zh-CN"/>
        </w:rPr>
        <w:t>BS</w:t>
      </w:r>
      <w:r w:rsidRPr="001D5052">
        <w:rPr>
          <w:lang w:val="en-GB" w:eastAsia="zh-CN"/>
        </w:rPr>
        <w:t>）无线电发送和接收</w:t>
      </w:r>
      <w:bookmarkEnd w:id="1143"/>
    </w:p>
    <w:p w14:paraId="5E05A1E6"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本文档提出了带内基站（</w:t>
      </w:r>
      <w:r w:rsidRPr="001D5052">
        <w:rPr>
          <w:rFonts w:eastAsia="SimSun"/>
          <w:lang w:val="en-GB" w:eastAsia="zh-CN"/>
        </w:rPr>
        <w:t>BS</w:t>
      </w:r>
      <w:r w:rsidRPr="001D5052">
        <w:rPr>
          <w:rFonts w:eastAsia="SimSun"/>
          <w:lang w:val="en-GB" w:eastAsia="zh-CN"/>
        </w:rPr>
        <w:t>）中无线电接口和</w:t>
      </w:r>
      <w:r w:rsidRPr="001D5052">
        <w:rPr>
          <w:rFonts w:eastAsia="SimSun"/>
          <w:lang w:val="en-GB" w:eastAsia="zh-CN"/>
        </w:rPr>
        <w:t>NB-IoT</w:t>
      </w:r>
      <w:r w:rsidRPr="001D5052">
        <w:rPr>
          <w:rFonts w:eastAsia="SimSun"/>
          <w:lang w:val="en-GB" w:eastAsia="zh-CN"/>
        </w:rPr>
        <w:t>操作的最低</w:t>
      </w:r>
      <w:r w:rsidRPr="001D5052">
        <w:rPr>
          <w:rFonts w:eastAsia="SimSun"/>
          <w:lang w:val="en-GB" w:eastAsia="zh-CN"/>
        </w:rPr>
        <w:t>RF</w:t>
      </w:r>
      <w:r w:rsidRPr="001D5052">
        <w:rPr>
          <w:rFonts w:eastAsia="SimSun"/>
          <w:lang w:val="en-GB" w:eastAsia="zh-CN"/>
        </w:rPr>
        <w:t>特性和最低性能要求。</w:t>
      </w:r>
    </w:p>
    <w:p w14:paraId="1920D2E4"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1B47429B"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17D2FC9E"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T3.9038.104-15.5.0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63" w:history="1">
        <w:r w:rsidRPr="001D5052">
          <w:rPr>
            <w:rFonts w:eastAsia="SimSun"/>
            <w:color w:val="0563C1"/>
            <w:sz w:val="18"/>
            <w:szCs w:val="18"/>
            <w:u w:val="single"/>
            <w:lang w:eastAsia="en-GB"/>
          </w:rPr>
          <w:t>https://members.tsdsi.in/index.php/s/Qn3AZZ9XWegA87q</w:t>
        </w:r>
      </w:hyperlink>
    </w:p>
    <w:p w14:paraId="1431F7BE" w14:textId="77777777" w:rsidR="00545E1C" w:rsidRPr="001D5052" w:rsidRDefault="003B2545">
      <w:pPr>
        <w:pStyle w:val="Heading5"/>
        <w:rPr>
          <w:lang w:val="en-GB" w:eastAsia="zh-CN"/>
        </w:rPr>
      </w:pPr>
      <w:r w:rsidRPr="001D5052">
        <w:rPr>
          <w:lang w:val="en-GB" w:eastAsia="zh-CN"/>
        </w:rPr>
        <w:lastRenderedPageBreak/>
        <w:t>3.2.1.5.17</w:t>
      </w:r>
      <w:r w:rsidRPr="001D5052">
        <w:rPr>
          <w:lang w:val="en-GB" w:eastAsia="zh-CN"/>
        </w:rPr>
        <w:tab/>
        <w:t>T3.9038.113</w:t>
      </w:r>
    </w:p>
    <w:p w14:paraId="5BF9EC4B" w14:textId="77777777" w:rsidR="00545E1C" w:rsidRPr="001D5052" w:rsidRDefault="003B2545">
      <w:pPr>
        <w:pStyle w:val="Headingb"/>
        <w:rPr>
          <w:lang w:val="en-GB" w:eastAsia="zh-CN"/>
        </w:rPr>
      </w:pPr>
      <w:bookmarkStart w:id="1144" w:name="_Toc77257781"/>
      <w:r w:rsidRPr="001D5052">
        <w:rPr>
          <w:lang w:val="en-GB" w:eastAsia="zh-CN"/>
        </w:rPr>
        <w:t>NR</w:t>
      </w:r>
      <w:r w:rsidRPr="001D5052">
        <w:rPr>
          <w:lang w:val="en-GB" w:eastAsia="zh-CN"/>
        </w:rPr>
        <w:t>；基站（</w:t>
      </w:r>
      <w:r w:rsidRPr="001D5052">
        <w:rPr>
          <w:lang w:val="en-GB" w:eastAsia="zh-CN"/>
        </w:rPr>
        <w:t>BS</w:t>
      </w:r>
      <w:r w:rsidRPr="001D5052">
        <w:rPr>
          <w:lang w:val="en-GB" w:eastAsia="zh-CN"/>
        </w:rPr>
        <w:t>）电磁兼容性（</w:t>
      </w:r>
      <w:r w:rsidRPr="001D5052">
        <w:rPr>
          <w:lang w:val="en-GB" w:eastAsia="zh-CN"/>
        </w:rPr>
        <w:t>EMC</w:t>
      </w:r>
      <w:r w:rsidRPr="001D5052">
        <w:rPr>
          <w:lang w:val="en-GB" w:eastAsia="zh-CN"/>
        </w:rPr>
        <w:t>）</w:t>
      </w:r>
      <w:bookmarkEnd w:id="1144"/>
    </w:p>
    <w:p w14:paraId="1DEAE2E6"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本文档涵盖了有关电磁兼容性（</w:t>
      </w:r>
      <w:r w:rsidRPr="001D5052">
        <w:rPr>
          <w:rFonts w:eastAsia="SimSun"/>
          <w:lang w:val="en-GB" w:eastAsia="zh-CN"/>
        </w:rPr>
        <w:t>EMC</w:t>
      </w:r>
      <w:r w:rsidRPr="001D5052">
        <w:rPr>
          <w:rFonts w:eastAsia="SimSun"/>
          <w:lang w:val="en-GB" w:eastAsia="zh-CN"/>
        </w:rPr>
        <w:t>）的基站（</w:t>
      </w:r>
      <w:r w:rsidRPr="001D5052">
        <w:rPr>
          <w:rFonts w:eastAsia="SimSun"/>
          <w:lang w:val="en-GB" w:eastAsia="zh-CN"/>
        </w:rPr>
        <w:t>BS</w:t>
      </w:r>
      <w:r w:rsidRPr="001D5052">
        <w:rPr>
          <w:rFonts w:eastAsia="SimSun"/>
          <w:lang w:val="en-GB" w:eastAsia="zh-CN"/>
        </w:rPr>
        <w:t>）和辅助设备的评估。</w:t>
      </w:r>
    </w:p>
    <w:p w14:paraId="570F4960"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本文档在以下类别中规定了基站和相关辅助设备的适用测试条件、性能评估和性能标准：</w:t>
      </w:r>
    </w:p>
    <w:p w14:paraId="007ECE15" w14:textId="77777777" w:rsidR="00545E1C" w:rsidRPr="001D5052" w:rsidRDefault="003B2545">
      <w:pPr>
        <w:pStyle w:val="enumlev1"/>
        <w:spacing w:line="240" w:lineRule="auto"/>
        <w:rPr>
          <w:lang w:val="en-GB" w:eastAsia="zh-CN"/>
        </w:rPr>
      </w:pPr>
      <w:r w:rsidRPr="001D5052">
        <w:rPr>
          <w:lang w:val="en-GB" w:eastAsia="zh-CN"/>
        </w:rPr>
        <w:t>−</w:t>
      </w:r>
      <w:r w:rsidRPr="001D5052">
        <w:rPr>
          <w:lang w:val="en-GB" w:eastAsia="zh-CN"/>
        </w:rPr>
        <w:tab/>
      </w:r>
      <w:r w:rsidRPr="001D5052">
        <w:rPr>
          <w:lang w:val="en-GB" w:eastAsia="zh-CN"/>
        </w:rPr>
        <w:t>配备天线连接器或</w:t>
      </w:r>
      <w:r w:rsidRPr="001D5052">
        <w:rPr>
          <w:lang w:val="en-GB" w:eastAsia="zh-CN"/>
        </w:rPr>
        <w:t>TAB</w:t>
      </w:r>
      <w:r w:rsidRPr="001D5052">
        <w:rPr>
          <w:lang w:val="en-GB" w:eastAsia="zh-CN"/>
        </w:rPr>
        <w:t>连接器的</w:t>
      </w:r>
      <w:r w:rsidRPr="001D5052">
        <w:rPr>
          <w:lang w:val="en-GB" w:eastAsia="zh-CN"/>
        </w:rPr>
        <w:t>BS</w:t>
      </w:r>
      <w:r w:rsidRPr="001D5052">
        <w:rPr>
          <w:lang w:val="en-GB" w:eastAsia="zh-CN"/>
        </w:rPr>
        <w:t>，可能在</w:t>
      </w:r>
      <w:r w:rsidRPr="001D5052">
        <w:rPr>
          <w:lang w:val="en-GB" w:eastAsia="zh-CN"/>
        </w:rPr>
        <w:t>EMC</w:t>
      </w:r>
      <w:r w:rsidRPr="001D5052">
        <w:rPr>
          <w:lang w:val="en-GB" w:eastAsia="zh-CN"/>
        </w:rPr>
        <w:t>测试期间端接，满足</w:t>
      </w:r>
      <w:r w:rsidRPr="001D5052">
        <w:rPr>
          <w:lang w:val="en-GB" w:eastAsia="zh-CN"/>
        </w:rPr>
        <w:t>T3.9038.104</w:t>
      </w:r>
      <w:r w:rsidRPr="001D5052">
        <w:rPr>
          <w:lang w:val="en-GB" w:eastAsia="zh-CN"/>
        </w:rPr>
        <w:t>的</w:t>
      </w:r>
      <w:r w:rsidRPr="001D5052">
        <w:rPr>
          <w:lang w:val="en-GB" w:eastAsia="zh-CN"/>
        </w:rPr>
        <w:t>BS</w:t>
      </w:r>
      <w:r w:rsidRPr="001D5052">
        <w:rPr>
          <w:lang w:val="en-GB" w:eastAsia="zh-CN"/>
        </w:rPr>
        <w:t>类型</w:t>
      </w:r>
      <w:r w:rsidRPr="001D5052">
        <w:rPr>
          <w:lang w:val="en-GB" w:eastAsia="zh-CN"/>
        </w:rPr>
        <w:t>1-C</w:t>
      </w:r>
      <w:r w:rsidRPr="001D5052">
        <w:rPr>
          <w:lang w:val="en-GB" w:eastAsia="zh-CN"/>
        </w:rPr>
        <w:t>和</w:t>
      </w:r>
      <w:r w:rsidRPr="001D5052">
        <w:rPr>
          <w:lang w:val="en-GB" w:eastAsia="zh-CN"/>
        </w:rPr>
        <w:t>BS</w:t>
      </w:r>
      <w:r w:rsidRPr="001D5052">
        <w:rPr>
          <w:lang w:val="en-GB" w:eastAsia="zh-CN"/>
        </w:rPr>
        <w:t>类型</w:t>
      </w:r>
      <w:r w:rsidRPr="001D5052">
        <w:rPr>
          <w:lang w:val="en-GB" w:eastAsia="zh-CN"/>
        </w:rPr>
        <w:t>1-H RF</w:t>
      </w:r>
      <w:r w:rsidRPr="001D5052">
        <w:rPr>
          <w:lang w:val="en-GB" w:eastAsia="zh-CN"/>
        </w:rPr>
        <w:t>要求。</w:t>
      </w:r>
    </w:p>
    <w:p w14:paraId="1BB4A5D1" w14:textId="77777777" w:rsidR="00545E1C" w:rsidRPr="001D5052" w:rsidRDefault="003B2545">
      <w:pPr>
        <w:pStyle w:val="enumlev1"/>
        <w:spacing w:line="240" w:lineRule="auto"/>
        <w:rPr>
          <w:lang w:val="en-GB" w:eastAsia="zh-CN"/>
        </w:rPr>
      </w:pPr>
      <w:r w:rsidRPr="001D5052">
        <w:rPr>
          <w:lang w:val="en-GB" w:eastAsia="zh-CN"/>
        </w:rPr>
        <w:t>−</w:t>
      </w:r>
      <w:r w:rsidRPr="001D5052">
        <w:rPr>
          <w:lang w:val="en-GB" w:eastAsia="zh-CN"/>
        </w:rPr>
        <w:tab/>
      </w:r>
      <w:r w:rsidRPr="001D5052">
        <w:rPr>
          <w:lang w:val="en-GB" w:eastAsia="zh-CN"/>
        </w:rPr>
        <w:t>未配备天线连接器也未配备</w:t>
      </w:r>
      <w:r w:rsidRPr="001D5052">
        <w:rPr>
          <w:lang w:val="en-GB" w:eastAsia="zh-CN"/>
        </w:rPr>
        <w:t>TAB</w:t>
      </w:r>
      <w:r w:rsidRPr="001D5052">
        <w:rPr>
          <w:lang w:val="en-GB" w:eastAsia="zh-CN"/>
        </w:rPr>
        <w:t>连接器的</w:t>
      </w:r>
      <w:r w:rsidRPr="001D5052">
        <w:rPr>
          <w:lang w:val="en-GB" w:eastAsia="zh-CN"/>
        </w:rPr>
        <w:t>BS</w:t>
      </w:r>
      <w:r w:rsidRPr="001D5052">
        <w:rPr>
          <w:lang w:val="en-GB" w:eastAsia="zh-CN"/>
        </w:rPr>
        <w:t>，即在</w:t>
      </w:r>
      <w:r w:rsidRPr="001D5052">
        <w:rPr>
          <w:lang w:val="en-GB" w:eastAsia="zh-CN"/>
        </w:rPr>
        <w:t>EMC</w:t>
      </w:r>
      <w:r w:rsidRPr="001D5052">
        <w:rPr>
          <w:lang w:val="en-GB" w:eastAsia="zh-CN"/>
        </w:rPr>
        <w:t>测试期间辐射的天线元件满足</w:t>
      </w:r>
      <w:r w:rsidRPr="001D5052">
        <w:rPr>
          <w:lang w:val="en-GB" w:eastAsia="zh-CN"/>
        </w:rPr>
        <w:t>T3.9038.104</w:t>
      </w:r>
      <w:r w:rsidRPr="001D5052">
        <w:rPr>
          <w:lang w:val="en-GB" w:eastAsia="zh-CN"/>
        </w:rPr>
        <w:t>的</w:t>
      </w:r>
      <w:r w:rsidRPr="001D5052">
        <w:rPr>
          <w:lang w:val="en-GB" w:eastAsia="zh-CN"/>
        </w:rPr>
        <w:t>BS</w:t>
      </w:r>
      <w:r w:rsidRPr="001D5052">
        <w:rPr>
          <w:lang w:val="en-GB" w:eastAsia="zh-CN"/>
        </w:rPr>
        <w:t>类型</w:t>
      </w:r>
      <w:r w:rsidRPr="001D5052">
        <w:rPr>
          <w:lang w:val="en-GB" w:eastAsia="zh-CN"/>
        </w:rPr>
        <w:t>1-O</w:t>
      </w:r>
      <w:r w:rsidRPr="001D5052">
        <w:rPr>
          <w:lang w:val="en-GB" w:eastAsia="zh-CN"/>
        </w:rPr>
        <w:t>和</w:t>
      </w:r>
      <w:r w:rsidRPr="001D5052">
        <w:rPr>
          <w:lang w:val="en-GB" w:eastAsia="zh-CN"/>
        </w:rPr>
        <w:t>BS</w:t>
      </w:r>
      <w:r w:rsidRPr="001D5052">
        <w:rPr>
          <w:lang w:val="en-GB" w:eastAsia="zh-CN"/>
        </w:rPr>
        <w:t>类型</w:t>
      </w:r>
      <w:r w:rsidRPr="001D5052">
        <w:rPr>
          <w:lang w:val="en-GB" w:eastAsia="zh-CN"/>
        </w:rPr>
        <w:t>2-O RF</w:t>
      </w:r>
      <w:r w:rsidRPr="001D5052">
        <w:rPr>
          <w:lang w:val="en-GB" w:eastAsia="zh-CN"/>
        </w:rPr>
        <w:t>要求。</w:t>
      </w:r>
    </w:p>
    <w:p w14:paraId="7C4A0084"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E02B922"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09852240"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T3.9038.113-15.5.0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64" w:history="1">
        <w:r w:rsidRPr="001D5052">
          <w:rPr>
            <w:rFonts w:eastAsia="SimSun"/>
            <w:color w:val="0563C1"/>
            <w:sz w:val="18"/>
            <w:szCs w:val="18"/>
            <w:u w:val="single"/>
            <w:lang w:eastAsia="en-GB"/>
          </w:rPr>
          <w:t>https://members.tsdsi.in/index.php/s/CaXtozdzkAjeZdc</w:t>
        </w:r>
      </w:hyperlink>
    </w:p>
    <w:p w14:paraId="537F9D02" w14:textId="77777777" w:rsidR="00545E1C" w:rsidRDefault="003B2545">
      <w:pPr>
        <w:pStyle w:val="Heading5"/>
        <w:rPr>
          <w:lang w:val="en-GB" w:eastAsia="zh-CN"/>
        </w:rPr>
      </w:pPr>
      <w:r>
        <w:rPr>
          <w:lang w:val="en-GB" w:eastAsia="zh-CN"/>
        </w:rPr>
        <w:t>3.2.1.5.18</w:t>
      </w:r>
      <w:r>
        <w:rPr>
          <w:lang w:val="en-GB" w:eastAsia="zh-CN"/>
        </w:rPr>
        <w:tab/>
        <w:t>T3.9038.124</w:t>
      </w:r>
    </w:p>
    <w:p w14:paraId="61B73290" w14:textId="77777777" w:rsidR="00545E1C" w:rsidRDefault="003B2545">
      <w:pPr>
        <w:pStyle w:val="Headingb"/>
        <w:rPr>
          <w:rFonts w:eastAsia="Times New Roman"/>
          <w:lang w:val="en-GB" w:eastAsia="zh-CN"/>
        </w:rPr>
      </w:pPr>
      <w:bookmarkStart w:id="1145" w:name="_Toc77257782"/>
      <w:r>
        <w:rPr>
          <w:rFonts w:eastAsia="Times New Roman"/>
          <w:lang w:val="en-GB" w:eastAsia="zh-CN"/>
        </w:rPr>
        <w:t>NR</w:t>
      </w:r>
      <w:r>
        <w:rPr>
          <w:rFonts w:hint="eastAsia"/>
          <w:lang w:val="en-GB" w:eastAsia="zh-CN"/>
        </w:rPr>
        <w:t>；移动终端和辅助设备的电磁兼容性（</w:t>
      </w:r>
      <w:r>
        <w:rPr>
          <w:rFonts w:eastAsia="Times New Roman"/>
          <w:lang w:val="en-GB" w:eastAsia="zh-CN"/>
        </w:rPr>
        <w:t>EMC</w:t>
      </w:r>
      <w:r>
        <w:rPr>
          <w:rFonts w:hint="eastAsia"/>
          <w:lang w:val="en-GB" w:eastAsia="zh-CN"/>
        </w:rPr>
        <w:t>）要求</w:t>
      </w:r>
      <w:bookmarkEnd w:id="1145"/>
    </w:p>
    <w:p w14:paraId="4C1B9A2D" w14:textId="77777777" w:rsidR="00545E1C" w:rsidRDefault="003B2545">
      <w:pPr>
        <w:spacing w:line="240" w:lineRule="auto"/>
        <w:ind w:firstLineChars="200" w:firstLine="480"/>
        <w:rPr>
          <w:rFonts w:eastAsia="Times New Roman"/>
          <w:lang w:val="en-GB" w:eastAsia="zh-CN"/>
        </w:rPr>
      </w:pPr>
      <w:r>
        <w:rPr>
          <w:color w:val="000000" w:themeColor="text1"/>
          <w:lang w:eastAsia="zh-CN"/>
        </w:rPr>
        <w:t>本文档提出了</w:t>
      </w:r>
      <w:r>
        <w:rPr>
          <w:rFonts w:ascii="SimSun" w:hAnsi="SimSun"/>
          <w:color w:val="000000" w:themeColor="text1"/>
          <w:lang w:eastAsia="zh-CN"/>
        </w:rPr>
        <w:t>“</w:t>
      </w:r>
      <w:r>
        <w:rPr>
          <w:color w:val="000000" w:themeColor="text1"/>
          <w:lang w:eastAsia="zh-CN"/>
        </w:rPr>
        <w:t>第三代</w:t>
      </w:r>
      <w:r>
        <w:rPr>
          <w:rFonts w:ascii="SimSun" w:hAnsi="SimSun"/>
          <w:color w:val="000000" w:themeColor="text1"/>
          <w:lang w:eastAsia="zh-CN"/>
        </w:rPr>
        <w:t>”</w:t>
      </w:r>
      <w:r>
        <w:rPr>
          <w:color w:val="000000" w:themeColor="text1"/>
          <w:lang w:eastAsia="zh-CN"/>
        </w:rPr>
        <w:t>数字蜂窝移动终端设备及与用户设备（</w:t>
      </w:r>
      <w:r>
        <w:rPr>
          <w:color w:val="000000" w:themeColor="text1"/>
          <w:lang w:eastAsia="zh-CN"/>
        </w:rPr>
        <w:t>UE</w:t>
      </w:r>
      <w:r>
        <w:rPr>
          <w:color w:val="000000" w:themeColor="text1"/>
          <w:lang w:eastAsia="zh-CN"/>
        </w:rPr>
        <w:t>）结合使用的辅助设备的基本电磁兼容性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要求。</w:t>
      </w:r>
    </w:p>
    <w:p w14:paraId="59F67E59" w14:textId="24BBCB71" w:rsidR="00545E1C" w:rsidRDefault="003B2545">
      <w:pPr>
        <w:spacing w:line="240" w:lineRule="auto"/>
        <w:ind w:firstLineChars="200" w:firstLine="480"/>
        <w:rPr>
          <w:rFonts w:eastAsia="Times New Roman"/>
          <w:lang w:eastAsia="zh-CN"/>
        </w:rPr>
      </w:pPr>
      <w:r>
        <w:rPr>
          <w:rFonts w:ascii="SimSun" w:eastAsia="SimSun" w:hAnsi="SimSun" w:cs="SimSun" w:hint="eastAsia"/>
          <w:lang w:eastAsia="zh-CN"/>
        </w:rPr>
        <w:t>符合</w:t>
      </w:r>
      <w:r>
        <w:rPr>
          <w:rFonts w:ascii="SimSun" w:eastAsia="SimSun" w:hAnsi="SimSun" w:cs="SimSun" w:hint="eastAsia"/>
          <w:lang w:val="en-GB" w:eastAsia="zh-CN"/>
        </w:rPr>
        <w:t>本文档中所述要求并已按照制造商说明在其预期电磁环境中使用的设备</w:t>
      </w:r>
      <w:r w:rsidR="000C4BD6">
        <w:rPr>
          <w:rFonts w:ascii="SimSun" w:eastAsia="SimSun" w:hAnsi="SimSun" w:cs="SimSun" w:hint="eastAsia"/>
          <w:lang w:val="en-GB" w:eastAsia="zh-CN"/>
        </w:rPr>
        <w:t>：</w:t>
      </w:r>
    </w:p>
    <w:p w14:paraId="6059F98B" w14:textId="77777777"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不得产生可能干扰其他设备预期操作的电磁干扰；</w:t>
      </w:r>
    </w:p>
    <w:p w14:paraId="76C721D5" w14:textId="77777777"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具有足够水平的固有抗电磁干扰能力，以便按预期运行。</w:t>
      </w:r>
    </w:p>
    <w:p w14:paraId="5069EE80" w14:textId="77777777" w:rsidR="00545E1C" w:rsidRDefault="003B2545">
      <w:pPr>
        <w:spacing w:line="240" w:lineRule="auto"/>
        <w:ind w:firstLineChars="200" w:firstLine="480"/>
        <w:rPr>
          <w:rFonts w:eastAsia="Times New Roman"/>
          <w:lang w:val="en-GB" w:eastAsia="zh-CN"/>
        </w:rPr>
      </w:pPr>
      <w:r>
        <w:rPr>
          <w:lang w:eastAsia="zh-CN"/>
        </w:rPr>
        <w:t>本文档规定了</w:t>
      </w:r>
      <w:r>
        <w:rPr>
          <w:rFonts w:hint="eastAsia"/>
          <w:lang w:eastAsia="zh-CN"/>
        </w:rPr>
        <w:t>所有类型</w:t>
      </w:r>
      <w:r>
        <w:rPr>
          <w:rFonts w:eastAsia="Times New Roman"/>
          <w:lang w:val="en-GB" w:eastAsia="zh-CN"/>
        </w:rPr>
        <w:t>UE</w:t>
      </w:r>
      <w:r>
        <w:rPr>
          <w:lang w:eastAsia="zh-CN"/>
        </w:rPr>
        <w:t>及其附属设备适用的</w:t>
      </w:r>
      <w:r>
        <w:rPr>
          <w:lang w:eastAsia="zh-CN"/>
        </w:rPr>
        <w:t>EMC</w:t>
      </w:r>
      <w:r>
        <w:rPr>
          <w:lang w:eastAsia="zh-CN"/>
        </w:rPr>
        <w:t>测试、测量方法、频率范围、</w:t>
      </w:r>
      <w:r>
        <w:rPr>
          <w:rFonts w:hint="eastAsia"/>
          <w:lang w:eastAsia="zh-CN"/>
        </w:rPr>
        <w:t>适用限值和</w:t>
      </w:r>
      <w:r>
        <w:rPr>
          <w:lang w:eastAsia="zh-CN"/>
        </w:rPr>
        <w:t>最低性能标准。</w:t>
      </w:r>
      <w:r>
        <w:rPr>
          <w:rFonts w:ascii="SimSun" w:eastAsia="SimSun" w:hAnsi="SimSun" w:cs="SimSun" w:hint="eastAsia"/>
          <w:lang w:val="en-GB" w:eastAsia="zh-CN"/>
        </w:rPr>
        <w:t>在网络基础设施内运行的基站设备不在本文档的讨论范围内。不过，本文档确实涵盖了打算在连接到交流电源时在固定位置运行的移动设备和便携式设备。技术规范</w:t>
      </w:r>
      <w:r>
        <w:rPr>
          <w:rFonts w:eastAsia="Times New Roman"/>
          <w:lang w:val="en-GB" w:eastAsia="zh-CN"/>
        </w:rPr>
        <w:t>T3.9038.113</w:t>
      </w:r>
      <w:r>
        <w:rPr>
          <w:rFonts w:ascii="SimSun" w:eastAsia="SimSun" w:hAnsi="SimSun" w:cs="SimSun" w:hint="eastAsia"/>
          <w:lang w:val="en-GB" w:eastAsia="zh-CN"/>
        </w:rPr>
        <w:t>涵盖了在网络基础设施内运行的基站设备。</w:t>
      </w:r>
    </w:p>
    <w:p w14:paraId="0AEF83BD" w14:textId="77777777" w:rsidR="00545E1C" w:rsidRDefault="003B2545">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w:t>
      </w:r>
      <w:r>
        <w:rPr>
          <w:lang w:eastAsia="zh-CN"/>
        </w:rPr>
        <w:t>纳入了对集成天线设备和辅助设备的外壳端口辐射发射的要求。</w:t>
      </w:r>
      <w:r>
        <w:rPr>
          <w:rFonts w:ascii="SimSun" w:eastAsia="SimSun" w:hAnsi="SimSun" w:cs="SimSun" w:hint="eastAsia"/>
          <w:lang w:val="en-GB" w:eastAsia="zh-CN"/>
        </w:rPr>
        <w:t>来自天线连接器的传导发射的技术规范可在无线电接口的</w:t>
      </w:r>
      <w:r>
        <w:rPr>
          <w:rFonts w:eastAsia="Times New Roman" w:hint="eastAsia"/>
          <w:lang w:val="en-GB" w:eastAsia="zh-CN"/>
        </w:rPr>
        <w:t>3GPP</w:t>
      </w:r>
      <w:r>
        <w:rPr>
          <w:rFonts w:ascii="SimSun" w:eastAsia="SimSun" w:hAnsi="SimSun" w:cs="SimSun" w:hint="eastAsia"/>
          <w:lang w:val="en-GB" w:eastAsia="zh-CN"/>
        </w:rPr>
        <w:t>规范中找到，例如</w:t>
      </w:r>
      <w:r>
        <w:rPr>
          <w:rFonts w:eastAsia="Times New Roman" w:hint="eastAsia"/>
          <w:lang w:val="en-GB" w:eastAsia="zh-CN"/>
        </w:rPr>
        <w:t xml:space="preserve"> T</w:t>
      </w:r>
      <w:r>
        <w:rPr>
          <w:rFonts w:eastAsia="Times New Roman"/>
          <w:lang w:val="en-GB" w:eastAsia="zh-CN"/>
        </w:rPr>
        <w:t>3.90</w:t>
      </w:r>
      <w:r>
        <w:rPr>
          <w:rFonts w:eastAsia="Times New Roman" w:hint="eastAsia"/>
          <w:lang w:val="en-GB" w:eastAsia="zh-CN"/>
        </w:rPr>
        <w:t>38.xyz</w:t>
      </w:r>
      <w:r>
        <w:rPr>
          <w:rFonts w:ascii="SimSun" w:eastAsia="SimSun" w:hAnsi="SimSun" w:cs="SimSun" w:hint="eastAsia"/>
          <w:lang w:val="en-GB" w:eastAsia="zh-CN"/>
        </w:rPr>
        <w:t>，旨在有效利用无线电频谱。</w:t>
      </w:r>
    </w:p>
    <w:p w14:paraId="219D97F8" w14:textId="77777777" w:rsidR="00545E1C" w:rsidRDefault="003B2545">
      <w:pPr>
        <w:spacing w:line="240" w:lineRule="auto"/>
        <w:ind w:firstLineChars="200" w:firstLine="480"/>
        <w:rPr>
          <w:rFonts w:eastAsia="Times New Roman"/>
          <w:lang w:val="en-GB" w:eastAsia="zh-CN"/>
        </w:rPr>
      </w:pPr>
      <w:r>
        <w:rPr>
          <w:lang w:eastAsia="zh-CN"/>
        </w:rPr>
        <w:t>对外壳端口</w:t>
      </w:r>
      <w:r>
        <w:rPr>
          <w:rFonts w:hint="eastAsia"/>
          <w:lang w:eastAsia="zh-CN"/>
        </w:rPr>
        <w:t>和</w:t>
      </w:r>
      <w:r>
        <w:rPr>
          <w:lang w:eastAsia="zh-CN"/>
        </w:rPr>
        <w:t>辅助设备的辐射发射的要求</w:t>
      </w:r>
      <w:r>
        <w:rPr>
          <w:rFonts w:hint="eastAsia"/>
          <w:lang w:eastAsia="zh-CN"/>
        </w:rPr>
        <w:t>涵盖两种情况：</w:t>
      </w:r>
    </w:p>
    <w:p w14:paraId="35DBC250" w14:textId="5DBB5E2C" w:rsidR="00545E1C" w:rsidRDefault="003B2545">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GB" w:eastAsia="zh-CN"/>
        </w:rPr>
        <w:t>支持在可用天线连接器的频率范围内进行操作的</w:t>
      </w:r>
      <w:r>
        <w:rPr>
          <w:rFonts w:eastAsia="Times New Roman"/>
          <w:lang w:val="en-GB" w:eastAsia="zh-CN"/>
        </w:rPr>
        <w:t>UE</w:t>
      </w:r>
      <w:r>
        <w:rPr>
          <w:rFonts w:hint="eastAsia"/>
          <w:lang w:val="en-GB" w:eastAsia="zh-CN"/>
        </w:rPr>
        <w:t>设备（即用于频率范围</w:t>
      </w:r>
      <w:r>
        <w:rPr>
          <w:rFonts w:eastAsia="Times New Roman"/>
          <w:lang w:val="en-GB" w:eastAsia="zh-CN"/>
        </w:rPr>
        <w:t>1</w:t>
      </w:r>
      <w:r>
        <w:rPr>
          <w:rFonts w:hint="eastAsia"/>
          <w:lang w:val="en-GB" w:eastAsia="zh-CN"/>
        </w:rPr>
        <w:t>中的操作，例如，如用于无线电接口的</w:t>
      </w:r>
      <w:r>
        <w:rPr>
          <w:rFonts w:eastAsia="Times New Roman"/>
          <w:lang w:val="en-GB" w:eastAsia="zh-CN"/>
        </w:rPr>
        <w:t>T3 9038.101-1</w:t>
      </w:r>
      <w:r>
        <w:rPr>
          <w:rFonts w:hint="eastAsia"/>
          <w:lang w:val="en-GB" w:eastAsia="zh-CN"/>
        </w:rPr>
        <w:t>中所定义）</w:t>
      </w:r>
      <w:r w:rsidR="00AE3F6E">
        <w:rPr>
          <w:rFonts w:hint="eastAsia"/>
          <w:lang w:val="en-GB" w:eastAsia="zh-CN"/>
        </w:rPr>
        <w:t>；</w:t>
      </w:r>
    </w:p>
    <w:p w14:paraId="4ABA39E6" w14:textId="7D0F7E6D" w:rsidR="00545E1C" w:rsidRDefault="003B2545">
      <w:pPr>
        <w:pStyle w:val="enumlev1"/>
        <w:spacing w:line="240" w:lineRule="auto"/>
        <w:rPr>
          <w:rFonts w:eastAsia="Times New Roman"/>
          <w:lang w:val="en-GB" w:eastAsia="zh-CN"/>
        </w:rPr>
      </w:pPr>
      <w:r>
        <w:rPr>
          <w:rFonts w:eastAsia="Times New Roman"/>
          <w:lang w:val="en-GB" w:eastAsia="zh-CN"/>
        </w:rPr>
        <w:lastRenderedPageBreak/>
        <w:t>−</w:t>
      </w:r>
      <w:r>
        <w:rPr>
          <w:rFonts w:eastAsia="Times New Roman"/>
          <w:lang w:val="en-GB" w:eastAsia="zh-CN"/>
        </w:rPr>
        <w:tab/>
      </w:r>
      <w:r>
        <w:rPr>
          <w:rFonts w:hint="eastAsia"/>
          <w:lang w:val="en-GB" w:eastAsia="zh-CN"/>
        </w:rPr>
        <w:t>支持在仅可用集成天线的频率范围内进行操作的</w:t>
      </w:r>
      <w:r>
        <w:rPr>
          <w:rFonts w:eastAsia="Times New Roman"/>
          <w:lang w:val="en-GB" w:eastAsia="zh-CN"/>
        </w:rPr>
        <w:t>UE</w:t>
      </w:r>
      <w:r>
        <w:rPr>
          <w:rFonts w:hint="eastAsia"/>
          <w:lang w:val="en-GB" w:eastAsia="zh-CN"/>
        </w:rPr>
        <w:t>设备（即用于频率范围</w:t>
      </w:r>
      <w:r>
        <w:rPr>
          <w:rFonts w:eastAsia="Times New Roman"/>
          <w:lang w:val="en-GB" w:eastAsia="zh-CN"/>
        </w:rPr>
        <w:t>2</w:t>
      </w:r>
      <w:r>
        <w:rPr>
          <w:rFonts w:hint="eastAsia"/>
          <w:lang w:val="en-GB" w:eastAsia="zh-CN"/>
        </w:rPr>
        <w:t>中的操作，例如，如用于无线电接口的</w:t>
      </w:r>
      <w:r>
        <w:rPr>
          <w:rFonts w:eastAsia="Times New Roman"/>
          <w:lang w:val="en-GB" w:eastAsia="zh-CN"/>
        </w:rPr>
        <w:t>T3 9038.101-2</w:t>
      </w:r>
      <w:r>
        <w:rPr>
          <w:rFonts w:hint="eastAsia"/>
          <w:lang w:val="en-GB" w:eastAsia="zh-CN"/>
        </w:rPr>
        <w:t>中所定义）</w:t>
      </w:r>
      <w:r w:rsidR="00AE3F6E" w:rsidRPr="00AE3F6E">
        <w:rPr>
          <w:rFonts w:hint="eastAsia"/>
          <w:lang w:val="en-GB" w:eastAsia="zh-CN"/>
        </w:rPr>
        <w:t>。</w:t>
      </w:r>
    </w:p>
    <w:p w14:paraId="654C074A" w14:textId="77777777" w:rsidR="00545E1C" w:rsidRDefault="003B2545">
      <w:pPr>
        <w:spacing w:line="240" w:lineRule="auto"/>
        <w:ind w:firstLineChars="200" w:firstLine="480"/>
        <w:rPr>
          <w:rFonts w:ascii="SimSun" w:eastAsia="SimSun" w:hAnsi="SimSun" w:cs="SimSun"/>
          <w:lang w:val="en-GB" w:eastAsia="zh-CN"/>
        </w:rPr>
      </w:pPr>
      <w:r>
        <w:rPr>
          <w:rFonts w:ascii="SimSun" w:eastAsia="SimSun" w:hAnsi="SimSun" w:cs="SimSun" w:hint="eastAsia"/>
          <w:lang w:val="en-GB" w:eastAsia="zh-CN"/>
        </w:rPr>
        <w:t>选择免扰要求是为了确保在住宅、商业、轻工业和车辆环境下设备具有足够水平的兼容性。不过，这种水平不包括可能在任何位置发生但发生概率较低的极端情况。</w:t>
      </w:r>
    </w:p>
    <w:p w14:paraId="30C0A0D0" w14:textId="77777777" w:rsidR="00545E1C" w:rsidRDefault="003B2545">
      <w:pPr>
        <w:spacing w:line="240" w:lineRule="auto"/>
        <w:ind w:firstLineChars="200" w:firstLine="480"/>
        <w:rPr>
          <w:lang w:eastAsia="zh-CN"/>
        </w:rPr>
      </w:pPr>
      <w:r>
        <w:rPr>
          <w:lang w:eastAsia="zh-CN"/>
        </w:rPr>
        <w:t>无线电设备合乎本文档的要求并不表明合乎与设备的使用相关的任何要求（即</w:t>
      </w:r>
      <w:r>
        <w:rPr>
          <w:rFonts w:hint="eastAsia"/>
          <w:lang w:eastAsia="zh-CN"/>
        </w:rPr>
        <w:t>许可</w:t>
      </w:r>
      <w:r>
        <w:rPr>
          <w:lang w:eastAsia="zh-CN"/>
        </w:rPr>
        <w:t>要求）。</w:t>
      </w:r>
    </w:p>
    <w:p w14:paraId="68E619DC" w14:textId="77777777" w:rsidR="00545E1C" w:rsidRDefault="003B2545">
      <w:pPr>
        <w:spacing w:line="240" w:lineRule="auto"/>
        <w:ind w:firstLineChars="200" w:firstLine="480"/>
        <w:rPr>
          <w:rFonts w:eastAsia="Times New Roman"/>
          <w:lang w:val="en-GB" w:eastAsia="zh-CN"/>
        </w:rPr>
      </w:pPr>
      <w:r>
        <w:rPr>
          <w:lang w:eastAsia="zh-CN"/>
        </w:rPr>
        <w:t>合乎本文档的要求并不表明合乎任何安全要求。</w:t>
      </w:r>
      <w:r>
        <w:rPr>
          <w:rFonts w:hint="eastAsia"/>
          <w:lang w:eastAsia="zh-CN"/>
        </w:rPr>
        <w:t>不过</w:t>
      </w:r>
      <w:r>
        <w:rPr>
          <w:lang w:eastAsia="zh-CN"/>
        </w:rPr>
        <w:t>，由</w:t>
      </w:r>
      <w:r>
        <w:rPr>
          <w:lang w:eastAsia="zh-CN"/>
        </w:rPr>
        <w:t>EMC</w:t>
      </w:r>
      <w:r>
        <w:rPr>
          <w:lang w:eastAsia="zh-CN"/>
        </w:rPr>
        <w:t>引起的任何临时性或永久性的不安全状况，均被视为不合乎要求。</w:t>
      </w:r>
    </w:p>
    <w:p w14:paraId="5E7B0601"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30A24296"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5BE12F62"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color w:val="0563C1"/>
          <w:sz w:val="23"/>
          <w:szCs w:val="23"/>
          <w:u w:val="single"/>
          <w:lang w:eastAsia="en-GB"/>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T3.9038.124-15.2.0 V1.0.0</w:t>
      </w:r>
      <w:r w:rsidRPr="001D5052">
        <w:rPr>
          <w:rFonts w:eastAsia="SimSun"/>
          <w:szCs w:val="24"/>
          <w:lang w:eastAsia="en-GB"/>
        </w:rPr>
        <w:tab/>
      </w:r>
      <w:proofErr w:type="spellStart"/>
      <w:r w:rsidRPr="001D5052">
        <w:rPr>
          <w:rFonts w:eastAsia="SimSun"/>
          <w:color w:val="000000"/>
          <w:sz w:val="18"/>
          <w:szCs w:val="18"/>
          <w:lang w:eastAsia="en-GB"/>
        </w:rPr>
        <w:t>V1.0.0</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65" w:history="1">
        <w:r w:rsidRPr="001D5052">
          <w:rPr>
            <w:rFonts w:eastAsia="SimSun"/>
            <w:color w:val="0563C1"/>
            <w:sz w:val="18"/>
            <w:szCs w:val="18"/>
            <w:u w:val="single"/>
            <w:lang w:eastAsia="en-GB"/>
          </w:rPr>
          <w:t>https://members.tsdsi.in/index.php/s/tdkFWfwwqHytEBB</w:t>
        </w:r>
      </w:hyperlink>
    </w:p>
    <w:p w14:paraId="68E3B9F6" w14:textId="77777777" w:rsidR="00545E1C" w:rsidRPr="001D5052" w:rsidRDefault="003B2545">
      <w:pPr>
        <w:pStyle w:val="Heading5"/>
        <w:rPr>
          <w:lang w:val="en-GB" w:eastAsia="zh-CN"/>
        </w:rPr>
      </w:pPr>
      <w:r w:rsidRPr="001D5052">
        <w:rPr>
          <w:lang w:val="en-GB" w:eastAsia="zh-CN"/>
        </w:rPr>
        <w:t>3.2.1.5.19</w:t>
      </w:r>
      <w:r w:rsidRPr="001D5052">
        <w:rPr>
          <w:lang w:val="en-GB" w:eastAsia="zh-CN"/>
        </w:rPr>
        <w:tab/>
        <w:t>T3.9038.133</w:t>
      </w:r>
    </w:p>
    <w:p w14:paraId="0361F9C6" w14:textId="77777777" w:rsidR="00545E1C" w:rsidRPr="001D5052" w:rsidRDefault="003B2545">
      <w:pPr>
        <w:pStyle w:val="Headingb"/>
        <w:rPr>
          <w:lang w:val="en-GB" w:eastAsia="zh-CN"/>
        </w:rPr>
      </w:pPr>
      <w:bookmarkStart w:id="1146" w:name="_Toc77257783"/>
      <w:r w:rsidRPr="001D5052">
        <w:rPr>
          <w:lang w:val="en-GB" w:eastAsia="zh-CN"/>
        </w:rPr>
        <w:t>NR</w:t>
      </w:r>
      <w:r w:rsidRPr="001D5052">
        <w:rPr>
          <w:lang w:val="en-GB" w:eastAsia="zh-CN"/>
        </w:rPr>
        <w:t>；支持无线电资源管理的要求</w:t>
      </w:r>
      <w:bookmarkEnd w:id="1146"/>
    </w:p>
    <w:p w14:paraId="60B7C784" w14:textId="77777777" w:rsidR="00545E1C" w:rsidRPr="001D5052" w:rsidRDefault="003B2545">
      <w:pPr>
        <w:spacing w:line="240" w:lineRule="auto"/>
        <w:ind w:firstLineChars="200" w:firstLine="480"/>
        <w:rPr>
          <w:rFonts w:eastAsia="SimSun"/>
          <w:lang w:val="en-GB" w:eastAsia="zh-CN"/>
        </w:rPr>
      </w:pPr>
      <w:r w:rsidRPr="001D5052">
        <w:rPr>
          <w:rFonts w:eastAsia="SimSun"/>
          <w:lang w:val="en-GB" w:eastAsia="zh-CN"/>
        </w:rPr>
        <w:t>本文档为无线电接口的</w:t>
      </w:r>
      <w:r w:rsidRPr="001D5052">
        <w:rPr>
          <w:rFonts w:eastAsia="SimSun"/>
          <w:lang w:val="en-GB" w:eastAsia="zh-CN"/>
        </w:rPr>
        <w:t>FDD</w:t>
      </w:r>
      <w:r w:rsidRPr="001D5052">
        <w:rPr>
          <w:rFonts w:eastAsia="SimSun"/>
          <w:lang w:val="en-GB" w:eastAsia="zh-CN"/>
        </w:rPr>
        <w:t>和</w:t>
      </w:r>
      <w:r w:rsidRPr="001D5052">
        <w:rPr>
          <w:rFonts w:eastAsia="SimSun"/>
          <w:lang w:val="en-GB" w:eastAsia="zh-CN"/>
        </w:rPr>
        <w:t>TDD</w:t>
      </w:r>
      <w:r w:rsidRPr="001D5052">
        <w:rPr>
          <w:rFonts w:eastAsia="SimSun"/>
          <w:lang w:val="en-GB" w:eastAsia="zh-CN"/>
        </w:rPr>
        <w:t>模式规定了支持无线电资源管理的要求。</w:t>
      </w:r>
    </w:p>
    <w:p w14:paraId="056E01B3" w14:textId="77777777" w:rsidR="00545E1C" w:rsidRPr="001D5052" w:rsidRDefault="003B2545">
      <w:pPr>
        <w:widowControl w:val="0"/>
        <w:tabs>
          <w:tab w:val="left" w:pos="90"/>
          <w:tab w:val="left" w:pos="680"/>
          <w:tab w:val="left" w:pos="4080"/>
          <w:tab w:val="left" w:pos="4770"/>
          <w:tab w:val="left" w:pos="5610"/>
          <w:tab w:val="left" w:pos="6580"/>
        </w:tabs>
        <w:overflowPunct/>
        <w:spacing w:before="94" w:line="240" w:lineRule="auto"/>
        <w:textAlignment w:val="auto"/>
        <w:rPr>
          <w:rFonts w:eastAsia="SimSun"/>
          <w:b/>
          <w:bCs/>
          <w:color w:val="000000"/>
          <w:sz w:val="23"/>
          <w:szCs w:val="23"/>
          <w:lang w:val="en-GB" w:eastAsia="zh-CN"/>
        </w:rPr>
      </w:pPr>
      <w:r w:rsidRPr="001D5052">
        <w:rPr>
          <w:rFonts w:eastAsia="SimSun"/>
          <w:b/>
          <w:bCs/>
          <w:color w:val="000000"/>
          <w:sz w:val="18"/>
          <w:szCs w:val="18"/>
          <w:lang w:val="en-GB" w:eastAsia="zh-CN"/>
        </w:rPr>
        <w:t>SDO</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文件号</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版本</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状态</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发布日期</w:t>
      </w:r>
      <w:r w:rsidRPr="001D5052">
        <w:rPr>
          <w:rFonts w:eastAsia="SimSun"/>
          <w:b/>
          <w:bCs/>
          <w:color w:val="000000"/>
          <w:sz w:val="18"/>
          <w:szCs w:val="18"/>
          <w:lang w:val="en-GB" w:eastAsia="zh-CN"/>
        </w:rPr>
        <w:tab/>
      </w:r>
      <w:r w:rsidRPr="001D5052">
        <w:rPr>
          <w:rFonts w:eastAsia="SimSun"/>
          <w:b/>
          <w:bCs/>
          <w:color w:val="000000"/>
          <w:sz w:val="18"/>
          <w:szCs w:val="18"/>
          <w:lang w:val="en-GB" w:eastAsia="zh-CN"/>
        </w:rPr>
        <w:t>位置</w:t>
      </w:r>
    </w:p>
    <w:p w14:paraId="6843F555" w14:textId="77777777" w:rsidR="00545E1C" w:rsidRPr="001D5052" w:rsidRDefault="003B2545">
      <w:pPr>
        <w:widowControl w:val="0"/>
        <w:tabs>
          <w:tab w:val="left" w:pos="90"/>
        </w:tabs>
        <w:overflowPunct/>
        <w:spacing w:before="71" w:line="240" w:lineRule="auto"/>
        <w:textAlignment w:val="auto"/>
        <w:rPr>
          <w:rFonts w:eastAsia="SimSun"/>
          <w:b/>
          <w:bCs/>
          <w:color w:val="000000"/>
          <w:sz w:val="23"/>
          <w:szCs w:val="23"/>
          <w:lang w:eastAsia="en-GB"/>
        </w:rPr>
      </w:pPr>
      <w:proofErr w:type="spellStart"/>
      <w:r w:rsidRPr="001D5052">
        <w:rPr>
          <w:rFonts w:eastAsia="SimSun"/>
          <w:b/>
          <w:bCs/>
          <w:color w:val="000000"/>
          <w:sz w:val="18"/>
          <w:szCs w:val="18"/>
          <w:lang w:eastAsia="en-GB"/>
        </w:rPr>
        <w:t>版本</w:t>
      </w:r>
      <w:proofErr w:type="spellEnd"/>
      <w:r w:rsidRPr="001D5052">
        <w:rPr>
          <w:rFonts w:eastAsia="SimSun"/>
          <w:b/>
          <w:bCs/>
          <w:color w:val="000000"/>
          <w:sz w:val="18"/>
          <w:szCs w:val="18"/>
          <w:lang w:eastAsia="en-GB"/>
        </w:rPr>
        <w:t>1</w:t>
      </w:r>
    </w:p>
    <w:p w14:paraId="1227BEC2" w14:textId="77777777" w:rsidR="00545E1C" w:rsidRPr="001D5052" w:rsidRDefault="003B2545">
      <w:pPr>
        <w:widowControl w:val="0"/>
        <w:tabs>
          <w:tab w:val="left" w:pos="90"/>
          <w:tab w:val="left" w:pos="680"/>
          <w:tab w:val="left" w:pos="4080"/>
          <w:tab w:val="left" w:pos="4770"/>
          <w:tab w:val="left" w:pos="5610"/>
          <w:tab w:val="left" w:pos="6580"/>
        </w:tabs>
        <w:overflowPunct/>
        <w:spacing w:before="16" w:line="240" w:lineRule="auto"/>
        <w:textAlignment w:val="auto"/>
        <w:rPr>
          <w:rFonts w:eastAsia="SimSun"/>
          <w:lang w:eastAsia="ja-JP"/>
        </w:rPr>
      </w:pPr>
      <w:r w:rsidRPr="001D5052">
        <w:rPr>
          <w:rFonts w:eastAsia="SimSun"/>
          <w:color w:val="000000"/>
          <w:sz w:val="18"/>
          <w:szCs w:val="18"/>
          <w:lang w:eastAsia="en-GB"/>
        </w:rPr>
        <w:t>TSDSI</w:t>
      </w:r>
      <w:r w:rsidRPr="001D5052">
        <w:rPr>
          <w:rFonts w:eastAsia="SimSun"/>
          <w:szCs w:val="24"/>
          <w:lang w:eastAsia="en-GB"/>
        </w:rPr>
        <w:tab/>
      </w:r>
      <w:proofErr w:type="spellStart"/>
      <w:r w:rsidRPr="001D5052">
        <w:rPr>
          <w:rFonts w:eastAsia="SimSun"/>
          <w:color w:val="000000"/>
          <w:sz w:val="18"/>
          <w:szCs w:val="18"/>
          <w:lang w:eastAsia="en-GB"/>
        </w:rPr>
        <w:t>TSDSI</w:t>
      </w:r>
      <w:proofErr w:type="spellEnd"/>
      <w:r w:rsidRPr="001D5052">
        <w:rPr>
          <w:rFonts w:eastAsia="SimSun"/>
          <w:color w:val="000000"/>
          <w:sz w:val="18"/>
          <w:szCs w:val="18"/>
          <w:lang w:eastAsia="en-GB"/>
        </w:rPr>
        <w:t xml:space="preserve"> STD T3.9038.133-15.5.0 V1.0.1</w:t>
      </w:r>
      <w:r w:rsidRPr="001D5052">
        <w:rPr>
          <w:rFonts w:eastAsia="SimSun"/>
          <w:szCs w:val="24"/>
          <w:lang w:eastAsia="en-GB"/>
        </w:rPr>
        <w:tab/>
      </w:r>
      <w:proofErr w:type="spellStart"/>
      <w:r w:rsidRPr="001D5052">
        <w:rPr>
          <w:rFonts w:eastAsia="SimSun"/>
          <w:color w:val="000000"/>
          <w:sz w:val="18"/>
          <w:szCs w:val="18"/>
          <w:lang w:eastAsia="en-GB"/>
        </w:rPr>
        <w:t>V1.0.1</w:t>
      </w:r>
      <w:proofErr w:type="spellEnd"/>
      <w:r w:rsidRPr="001D5052">
        <w:rPr>
          <w:rFonts w:eastAsia="SimSun"/>
          <w:szCs w:val="24"/>
          <w:lang w:eastAsia="en-GB"/>
        </w:rPr>
        <w:tab/>
      </w:r>
      <w:proofErr w:type="spellStart"/>
      <w:r w:rsidRPr="001D5052">
        <w:rPr>
          <w:rFonts w:eastAsia="SimSun"/>
          <w:color w:val="000000"/>
          <w:sz w:val="18"/>
          <w:szCs w:val="18"/>
          <w:lang w:eastAsia="en-GB"/>
        </w:rPr>
        <w:t>已发布</w:t>
      </w:r>
      <w:proofErr w:type="spellEnd"/>
      <w:r w:rsidRPr="001D5052">
        <w:rPr>
          <w:rFonts w:eastAsia="SimSun"/>
          <w:szCs w:val="24"/>
          <w:lang w:eastAsia="en-GB"/>
        </w:rPr>
        <w:tab/>
      </w:r>
      <w:r w:rsidRPr="001D5052">
        <w:rPr>
          <w:rFonts w:eastAsia="SimSun"/>
          <w:color w:val="000000"/>
          <w:sz w:val="18"/>
          <w:szCs w:val="18"/>
          <w:lang w:eastAsia="en-GB"/>
        </w:rPr>
        <w:t>01.10.2020</w:t>
      </w:r>
      <w:r w:rsidRPr="001D5052">
        <w:rPr>
          <w:rFonts w:eastAsia="SimSun"/>
          <w:szCs w:val="24"/>
          <w:lang w:eastAsia="en-GB"/>
        </w:rPr>
        <w:tab/>
      </w:r>
      <w:hyperlink r:id="rId4166" w:history="1">
        <w:r w:rsidRPr="001D5052">
          <w:rPr>
            <w:rFonts w:eastAsia="SimSun"/>
            <w:color w:val="0563C1"/>
            <w:sz w:val="18"/>
            <w:szCs w:val="18"/>
            <w:u w:val="single"/>
            <w:lang w:eastAsia="en-GB"/>
          </w:rPr>
          <w:t>https://members.tsdsi.in/index.php/s/qjcfpj2DYL3yY3X</w:t>
        </w:r>
      </w:hyperlink>
    </w:p>
    <w:p w14:paraId="447622D6" w14:textId="77777777" w:rsidR="00545E1C" w:rsidRDefault="00545E1C">
      <w:pPr>
        <w:spacing w:line="240" w:lineRule="auto"/>
        <w:rPr>
          <w:rFonts w:eastAsia="SimSun"/>
          <w:lang w:val="fr-CH"/>
        </w:rPr>
      </w:pPr>
    </w:p>
    <w:p w14:paraId="19CDDC24" w14:textId="77777777" w:rsidR="000C4BD6" w:rsidRPr="001D5052" w:rsidRDefault="000C4BD6">
      <w:pPr>
        <w:spacing w:line="240" w:lineRule="auto"/>
        <w:rPr>
          <w:rFonts w:eastAsia="SimSun"/>
          <w:lang w:val="fr-CH"/>
        </w:rPr>
        <w:sectPr w:rsidR="000C4BD6" w:rsidRPr="001D5052">
          <w:headerReference w:type="even" r:id="rId4167"/>
          <w:headerReference w:type="default" r:id="rId4168"/>
          <w:pgSz w:w="16834" w:h="11907" w:orient="landscape"/>
          <w:pgMar w:top="1134" w:right="1418" w:bottom="1134" w:left="1134" w:header="720" w:footer="482" w:gutter="0"/>
          <w:paperSrc w:first="15" w:other="15"/>
          <w:cols w:space="720"/>
          <w:docGrid w:linePitch="326"/>
        </w:sectPr>
      </w:pPr>
    </w:p>
    <w:p w14:paraId="71088329" w14:textId="70B84E16" w:rsidR="00545E1C" w:rsidRDefault="003B2545">
      <w:pPr>
        <w:pStyle w:val="AnnexNoTitle"/>
        <w:spacing w:line="240" w:lineRule="auto"/>
        <w:outlineLvl w:val="0"/>
        <w:rPr>
          <w:lang w:val="fr-CH" w:eastAsia="zh-CN"/>
        </w:rPr>
      </w:pPr>
      <w:r>
        <w:rPr>
          <w:rFonts w:hint="eastAsia"/>
          <w:lang w:val="en-US" w:eastAsia="zh-CN"/>
        </w:rPr>
        <w:lastRenderedPageBreak/>
        <w:t>附件</w:t>
      </w:r>
      <w:r>
        <w:rPr>
          <w:rFonts w:hint="eastAsia"/>
          <w:lang w:val="fr-CH" w:eastAsia="zh-CN"/>
        </w:rPr>
        <w:t>4</w:t>
      </w:r>
      <w:r w:rsidR="000C4BD6">
        <w:rPr>
          <w:lang w:val="fr-CH" w:eastAsia="zh-CN"/>
        </w:rPr>
        <w:br/>
      </w:r>
      <w:r w:rsidR="000C4BD6">
        <w:rPr>
          <w:lang w:val="fr-CH" w:eastAsia="zh-CN"/>
        </w:rPr>
        <w:br/>
      </w:r>
      <w:r>
        <w:rPr>
          <w:rFonts w:hint="eastAsia"/>
          <w:lang w:val="fr-CH" w:eastAsia="zh-CN"/>
        </w:rPr>
        <w:t>DECT 5G-SRIT</w:t>
      </w:r>
      <w:r>
        <w:rPr>
          <w:position w:val="6"/>
          <w:sz w:val="18"/>
          <w:lang w:val="fr-CH" w:eastAsia="zh-CN"/>
        </w:rPr>
        <w:footnoteReference w:customMarkFollows="1" w:id="17"/>
        <w:t>1</w:t>
      </w:r>
      <w:r>
        <w:rPr>
          <w:rFonts w:hint="eastAsia"/>
          <w:lang w:val="en-US" w:eastAsia="zh-CN"/>
        </w:rPr>
        <w:t>无线电接口技术规范</w:t>
      </w:r>
    </w:p>
    <w:p w14:paraId="6E9CB49B" w14:textId="77777777" w:rsidR="00545E1C" w:rsidRDefault="003B2545">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rPr>
          <w:rFonts w:eastAsia="MS Mincho"/>
          <w:i/>
          <w:iCs/>
          <w:sz w:val="28"/>
          <w:lang w:val="fr-CH" w:eastAsia="zh-CN"/>
        </w:rPr>
      </w:pPr>
      <w:bookmarkStart w:id="1147" w:name="_Hlk86233955"/>
      <w:r>
        <w:rPr>
          <w:rFonts w:asciiTheme="minorEastAsia" w:hAnsiTheme="minorEastAsia" w:hint="eastAsia"/>
          <w:sz w:val="28"/>
          <w:lang w:val="fr-CH" w:eastAsia="zh-CN"/>
        </w:rPr>
        <w:t>目录</w:t>
      </w:r>
    </w:p>
    <w:bookmarkEnd w:id="1147"/>
    <w:p w14:paraId="0CC980B1" w14:textId="77777777" w:rsidR="00545E1C" w:rsidRPr="000C4BD6" w:rsidRDefault="003B2545">
      <w:pPr>
        <w:tabs>
          <w:tab w:val="clear" w:pos="794"/>
          <w:tab w:val="clear" w:pos="1191"/>
          <w:tab w:val="clear" w:pos="1588"/>
          <w:tab w:val="clear" w:pos="1985"/>
          <w:tab w:val="right" w:pos="9611"/>
        </w:tabs>
        <w:spacing w:line="240" w:lineRule="auto"/>
        <w:rPr>
          <w:rFonts w:ascii="STKaiti" w:eastAsia="STKaiti" w:hAnsi="STKaiti"/>
          <w:iCs/>
          <w:lang w:val="fr-CH" w:eastAsia="zh-CN"/>
        </w:rPr>
      </w:pPr>
      <w:r>
        <w:rPr>
          <w:rFonts w:eastAsia="MS Mincho"/>
          <w:i/>
          <w:lang w:val="fr-CH" w:eastAsia="zh-CN"/>
        </w:rPr>
        <w:tab/>
      </w:r>
      <w:r w:rsidRPr="000C4BD6">
        <w:rPr>
          <w:rFonts w:ascii="STKaiti" w:eastAsia="STKaiti" w:hAnsi="STKaiti" w:cs="Microsoft YaHei" w:hint="eastAsia"/>
          <w:iCs/>
          <w:lang w:val="fr-CH" w:eastAsia="zh-CN"/>
        </w:rPr>
        <w:t>页码</w:t>
      </w:r>
    </w:p>
    <w:p w14:paraId="48A197D5" w14:textId="276986E7" w:rsidR="002D62FD" w:rsidRPr="002D62FD" w:rsidRDefault="002D62FD" w:rsidP="002D62FD">
      <w:pPr>
        <w:pStyle w:val="TOC1"/>
        <w:rPr>
          <w:noProof/>
          <w:sz w:val="22"/>
          <w:szCs w:val="22"/>
          <w:lang w:eastAsia="zh-CN"/>
        </w:rPr>
      </w:pPr>
      <w:r w:rsidRPr="002D62FD">
        <w:rPr>
          <w:noProof/>
          <w:lang w:eastAsia="zh-CN"/>
        </w:rPr>
        <w:t>背景</w:t>
      </w:r>
      <w:r w:rsidRPr="002D62FD">
        <w:rPr>
          <w:noProof/>
          <w:webHidden/>
          <w:lang w:eastAsia="zh-CN"/>
        </w:rPr>
        <w:tab/>
      </w:r>
      <w:r w:rsidRPr="002D62FD">
        <w:rPr>
          <w:noProof/>
          <w:webHidden/>
          <w:lang w:eastAsia="zh-CN"/>
        </w:rPr>
        <w:tab/>
      </w:r>
      <w:r w:rsidRPr="002D62FD">
        <w:rPr>
          <w:noProof/>
          <w:webHidden/>
          <w:lang w:eastAsia="zh-CN"/>
        </w:rPr>
        <w:tab/>
      </w:r>
      <w:r>
        <w:rPr>
          <w:rFonts w:hint="eastAsia"/>
          <w:noProof/>
          <w:webHidden/>
          <w:lang w:eastAsia="zh-CN"/>
        </w:rPr>
        <w:t>3</w:t>
      </w:r>
      <w:r w:rsidR="005439CF">
        <w:rPr>
          <w:rFonts w:hint="eastAsia"/>
          <w:noProof/>
          <w:webHidden/>
          <w:lang w:eastAsia="zh-CN"/>
        </w:rPr>
        <w:t>0</w:t>
      </w:r>
      <w:r w:rsidR="00AD7D7A">
        <w:rPr>
          <w:rFonts w:hint="eastAsia"/>
          <w:noProof/>
          <w:webHidden/>
          <w:lang w:eastAsia="zh-CN"/>
        </w:rPr>
        <w:t>8</w:t>
      </w:r>
    </w:p>
    <w:p w14:paraId="7A4A9B45" w14:textId="53EB0D60" w:rsidR="002D62FD" w:rsidRPr="002D62FD" w:rsidRDefault="002D62FD" w:rsidP="002D62FD">
      <w:pPr>
        <w:pStyle w:val="TOC1"/>
        <w:rPr>
          <w:noProof/>
          <w:sz w:val="22"/>
          <w:szCs w:val="22"/>
          <w:lang w:eastAsia="zh-CN"/>
        </w:rPr>
      </w:pPr>
      <w:r w:rsidRPr="002D62FD">
        <w:rPr>
          <w:noProof/>
          <w:lang w:eastAsia="zh-CN"/>
        </w:rPr>
        <w:t>4.1</w:t>
      </w:r>
      <w:r w:rsidRPr="002D62FD">
        <w:rPr>
          <w:noProof/>
          <w:sz w:val="22"/>
          <w:szCs w:val="22"/>
          <w:lang w:eastAsia="zh-CN"/>
        </w:rPr>
        <w:tab/>
      </w:r>
      <w:r w:rsidRPr="002D62FD">
        <w:rPr>
          <w:noProof/>
          <w:lang w:eastAsia="zh-CN"/>
        </w:rPr>
        <w:t>无线电接口技术概述</w:t>
      </w:r>
      <w:r w:rsidRPr="002D62FD">
        <w:rPr>
          <w:noProof/>
          <w:webHidden/>
          <w:lang w:eastAsia="zh-CN"/>
        </w:rPr>
        <w:tab/>
      </w:r>
      <w:r w:rsidRPr="002D62FD">
        <w:rPr>
          <w:noProof/>
          <w:webHidden/>
          <w:lang w:eastAsia="zh-CN"/>
        </w:rPr>
        <w:tab/>
      </w:r>
      <w:r w:rsidR="000A0A57">
        <w:rPr>
          <w:rFonts w:hint="eastAsia"/>
          <w:noProof/>
          <w:webHidden/>
          <w:lang w:eastAsia="zh-CN"/>
        </w:rPr>
        <w:t>3</w:t>
      </w:r>
      <w:r w:rsidR="00AD7D7A">
        <w:rPr>
          <w:rFonts w:hint="eastAsia"/>
          <w:noProof/>
          <w:webHidden/>
          <w:lang w:eastAsia="zh-CN"/>
        </w:rPr>
        <w:t>09</w:t>
      </w:r>
    </w:p>
    <w:p w14:paraId="1B339E8E" w14:textId="7A6C8E0B" w:rsidR="002D62FD" w:rsidRDefault="002D62FD" w:rsidP="002D62FD">
      <w:pPr>
        <w:pStyle w:val="TOC1"/>
        <w:rPr>
          <w:rFonts w:asciiTheme="minorHAnsi" w:eastAsiaTheme="minorEastAsia" w:hAnsiTheme="minorHAnsi" w:cstheme="minorBidi"/>
          <w:noProof/>
          <w:sz w:val="22"/>
          <w:szCs w:val="22"/>
          <w:lang w:eastAsia="zh-CN"/>
        </w:rPr>
      </w:pPr>
      <w:r w:rsidRPr="002D62FD">
        <w:rPr>
          <w:noProof/>
          <w:lang w:eastAsia="zh-CN"/>
        </w:rPr>
        <w:t>4.2</w:t>
      </w:r>
      <w:r w:rsidRPr="002D62FD">
        <w:rPr>
          <w:noProof/>
          <w:sz w:val="22"/>
          <w:szCs w:val="22"/>
          <w:lang w:eastAsia="zh-CN"/>
        </w:rPr>
        <w:tab/>
      </w:r>
      <w:r w:rsidRPr="002D62FD">
        <w:rPr>
          <w:noProof/>
          <w:lang w:eastAsia="zh-CN"/>
        </w:rPr>
        <w:t>无线接口技术的详细规范</w:t>
      </w:r>
      <w:r>
        <w:rPr>
          <w:noProof/>
          <w:webHidden/>
          <w:lang w:eastAsia="zh-CN"/>
        </w:rPr>
        <w:tab/>
      </w:r>
      <w:r>
        <w:rPr>
          <w:noProof/>
          <w:webHidden/>
          <w:lang w:eastAsia="zh-CN"/>
        </w:rPr>
        <w:tab/>
      </w:r>
      <w:r w:rsidR="0029544E">
        <w:rPr>
          <w:rFonts w:hint="eastAsia"/>
          <w:noProof/>
          <w:webHidden/>
          <w:lang w:eastAsia="zh-CN"/>
        </w:rPr>
        <w:t>3</w:t>
      </w:r>
      <w:r w:rsidR="005439CF">
        <w:rPr>
          <w:rFonts w:hint="eastAsia"/>
          <w:noProof/>
          <w:webHidden/>
          <w:lang w:eastAsia="zh-CN"/>
        </w:rPr>
        <w:t>4</w:t>
      </w:r>
      <w:r w:rsidR="00AD7D7A">
        <w:rPr>
          <w:rFonts w:hint="eastAsia"/>
          <w:noProof/>
          <w:webHidden/>
          <w:lang w:eastAsia="zh-CN"/>
        </w:rPr>
        <w:t>6</w:t>
      </w:r>
    </w:p>
    <w:p w14:paraId="74148BB6" w14:textId="77777777" w:rsidR="00EC305F" w:rsidRPr="002D62FD" w:rsidRDefault="00EC305F" w:rsidP="002D62FD">
      <w:pPr>
        <w:tabs>
          <w:tab w:val="left" w:pos="567"/>
        </w:tabs>
        <w:spacing w:line="240" w:lineRule="auto"/>
        <w:rPr>
          <w:lang w:val="en-US" w:eastAsia="zh-CN"/>
        </w:rPr>
      </w:pPr>
    </w:p>
    <w:p w14:paraId="3C1ABAE3" w14:textId="77777777" w:rsidR="00545E1C" w:rsidRPr="00221121" w:rsidRDefault="003B2545" w:rsidP="00221121">
      <w:pPr>
        <w:pStyle w:val="Headingb"/>
        <w:rPr>
          <w:rFonts w:eastAsia="MS Mincho"/>
          <w:lang w:val="en-GB" w:eastAsia="zh-CN"/>
        </w:rPr>
      </w:pPr>
      <w:r w:rsidRPr="00221121">
        <w:rPr>
          <w:rFonts w:eastAsia="MS Mincho" w:hint="eastAsia"/>
          <w:lang w:val="en-GB" w:eastAsia="zh-CN"/>
        </w:rPr>
        <w:t>背景</w:t>
      </w:r>
    </w:p>
    <w:p w14:paraId="68807878" w14:textId="77777777" w:rsidR="00545E1C" w:rsidRDefault="003B2545">
      <w:pPr>
        <w:spacing w:before="160" w:line="240" w:lineRule="auto"/>
        <w:ind w:firstLineChars="200" w:firstLine="480"/>
        <w:rPr>
          <w:rFonts w:eastAsia="SimSun"/>
          <w:lang w:eastAsia="zh-CN"/>
        </w:rPr>
      </w:pPr>
      <w:r>
        <w:rPr>
          <w:rFonts w:eastAsia="SimSun"/>
          <w:lang w:val="en-US" w:eastAsia="zh-CN"/>
        </w:rPr>
        <w:t>IMT-2020</w:t>
      </w:r>
      <w:r>
        <w:rPr>
          <w:rFonts w:eastAsia="SimSun" w:hint="eastAsia"/>
          <w:lang w:eastAsia="zh-CN"/>
        </w:rPr>
        <w:t>是一个由全球开发活动形成的系统</w:t>
      </w:r>
      <w:r>
        <w:rPr>
          <w:rFonts w:eastAsia="SimSun" w:hint="eastAsia"/>
          <w:lang w:val="en-US" w:eastAsia="zh-CN"/>
        </w:rPr>
        <w:t>，</w:t>
      </w:r>
      <w:r>
        <w:rPr>
          <w:rFonts w:eastAsia="SimSun" w:hint="eastAsia"/>
          <w:lang w:eastAsia="zh-CN"/>
        </w:rPr>
        <w:t>本建议书中的</w:t>
      </w:r>
      <w:r>
        <w:rPr>
          <w:rFonts w:eastAsia="SimSun"/>
          <w:lang w:val="en-US" w:eastAsia="zh-CN"/>
        </w:rPr>
        <w:t>IMT-2020</w:t>
      </w:r>
      <w:r>
        <w:rPr>
          <w:rFonts w:eastAsia="SimSun" w:hint="eastAsia"/>
          <w:lang w:eastAsia="zh-CN"/>
        </w:rPr>
        <w:t>地面无线电接口规范由国际电联携手</w:t>
      </w:r>
      <w:r>
        <w:rPr>
          <w:rFonts w:eastAsia="SimSun"/>
          <w:b/>
          <w:iCs/>
          <w:lang w:val="en-US" w:eastAsia="zh-CN"/>
        </w:rPr>
        <w:t>GCS</w:t>
      </w:r>
      <w:r>
        <w:rPr>
          <w:rFonts w:ascii="STKaiti" w:eastAsia="STKaiti" w:hAnsi="STKaiti" w:hint="eastAsia"/>
          <w:b/>
          <w:bCs/>
          <w:kern w:val="2"/>
          <w:szCs w:val="22"/>
          <w:lang w:val="en-US" w:eastAsia="zh-CN"/>
        </w:rPr>
        <w:t>提出者</w:t>
      </w:r>
      <w:r>
        <w:rPr>
          <w:rFonts w:eastAsia="SimSun" w:hint="eastAsia"/>
          <w:bCs/>
          <w:lang w:eastAsia="zh-CN"/>
        </w:rPr>
        <w:t>和</w:t>
      </w:r>
      <w:r>
        <w:rPr>
          <w:rFonts w:ascii="STKaiti" w:eastAsia="STKaiti" w:hAnsi="STKaiti" w:hint="eastAsia"/>
          <w:b/>
          <w:kern w:val="2"/>
          <w:szCs w:val="22"/>
          <w:lang w:val="en-US" w:eastAsia="zh-CN"/>
        </w:rPr>
        <w:t>成果转化组织</w:t>
      </w:r>
      <w:r>
        <w:rPr>
          <w:rFonts w:eastAsia="SimSun" w:hint="eastAsia"/>
          <w:lang w:eastAsia="zh-CN"/>
        </w:rPr>
        <w:t>共同开发的。要注意的是，</w:t>
      </w:r>
      <w:r>
        <w:rPr>
          <w:rFonts w:eastAsia="SimSun"/>
          <w:lang w:eastAsia="zh-CN"/>
        </w:rPr>
        <w:t>IMT-2020/20</w:t>
      </w:r>
      <w:r>
        <w:rPr>
          <w:rFonts w:eastAsia="SimSun" w:hint="eastAsia"/>
          <w:lang w:eastAsia="zh-CN"/>
        </w:rPr>
        <w:t>号文件规定：</w:t>
      </w:r>
    </w:p>
    <w:p w14:paraId="239A83EA" w14:textId="77777777" w:rsidR="00545E1C" w:rsidRDefault="003B2545">
      <w:pPr>
        <w:pStyle w:val="enumlev1"/>
        <w:tabs>
          <w:tab w:val="clear" w:pos="1191"/>
        </w:tabs>
        <w:spacing w:line="240" w:lineRule="auto"/>
        <w:rPr>
          <w:lang w:eastAsia="zh-CN"/>
        </w:rPr>
      </w:pPr>
      <w:r>
        <w:rPr>
          <w:lang w:eastAsia="zh-CN"/>
        </w:rPr>
        <w:t>–</w:t>
      </w:r>
      <w:r>
        <w:rPr>
          <w:lang w:eastAsia="zh-CN"/>
        </w:rPr>
        <w:tab/>
      </w:r>
      <w:r>
        <w:rPr>
          <w:b/>
          <w:bCs/>
          <w:iCs/>
          <w:lang w:eastAsia="zh-CN"/>
        </w:rPr>
        <w:t>GCS</w:t>
      </w:r>
      <w:r>
        <w:rPr>
          <w:rFonts w:ascii="STKaiti" w:eastAsia="STKaiti" w:hAnsi="STKaiti" w:hint="eastAsia"/>
          <w:b/>
          <w:bCs/>
          <w:kern w:val="2"/>
          <w:szCs w:val="22"/>
          <w:lang w:val="en-US" w:eastAsia="zh-CN"/>
        </w:rPr>
        <w:t>提出者</w:t>
      </w:r>
      <w:r>
        <w:rPr>
          <w:rFonts w:hint="eastAsia"/>
          <w:lang w:eastAsia="zh-CN"/>
        </w:rPr>
        <w:t>必须是相应技术的</w:t>
      </w:r>
      <w:r>
        <w:rPr>
          <w:b/>
          <w:bCs/>
          <w:iCs/>
          <w:lang w:eastAsia="zh-CN"/>
        </w:rPr>
        <w:t>RI/SRIT</w:t>
      </w:r>
      <w:r>
        <w:rPr>
          <w:rFonts w:ascii="STKaiti" w:eastAsia="STKaiti" w:hAnsi="STKaiti" w:hint="eastAsia"/>
          <w:b/>
          <w:bCs/>
          <w:kern w:val="2"/>
          <w:szCs w:val="22"/>
          <w:lang w:val="en-US" w:eastAsia="zh-CN"/>
        </w:rPr>
        <w:t>提出者</w:t>
      </w:r>
      <w:r>
        <w:rPr>
          <w:rFonts w:hint="eastAsia"/>
          <w:lang w:eastAsia="zh-CN"/>
        </w:rPr>
        <w:t>中的一个，</w:t>
      </w:r>
      <w:r>
        <w:rPr>
          <w:rFonts w:hint="eastAsia"/>
          <w:b/>
          <w:lang w:eastAsia="zh-CN"/>
        </w:rPr>
        <w:t>且</w:t>
      </w:r>
      <w:r>
        <w:rPr>
          <w:rFonts w:hint="eastAsia"/>
          <w:lang w:eastAsia="zh-CN"/>
        </w:rPr>
        <w:t>具备法律授权，准许</w:t>
      </w:r>
      <w:r>
        <w:rPr>
          <w:lang w:eastAsia="zh-CN"/>
        </w:rPr>
        <w:t>ITU-R</w:t>
      </w:r>
      <w:r>
        <w:rPr>
          <w:rFonts w:hint="eastAsia"/>
          <w:lang w:eastAsia="zh-CN"/>
        </w:rPr>
        <w:t>合法使用与</w:t>
      </w:r>
      <w:r>
        <w:rPr>
          <w:lang w:eastAsia="zh-CN"/>
        </w:rPr>
        <w:t>ITU-R M.2150</w:t>
      </w:r>
      <w:r>
        <w:rPr>
          <w:rFonts w:hint="eastAsia"/>
          <w:lang w:eastAsia="zh-CN"/>
        </w:rPr>
        <w:t>建议书中的某种技术向对应的某一</w:t>
      </w:r>
      <w:r>
        <w:rPr>
          <w:lang w:eastAsia="zh-CN"/>
        </w:rPr>
        <w:t>GCS</w:t>
      </w:r>
      <w:r>
        <w:rPr>
          <w:rFonts w:hint="eastAsia"/>
          <w:lang w:eastAsia="zh-CN"/>
        </w:rPr>
        <w:t>中的相应规范。</w:t>
      </w:r>
    </w:p>
    <w:p w14:paraId="79C36632" w14:textId="77777777" w:rsidR="00545E1C" w:rsidRDefault="003B2545">
      <w:pPr>
        <w:pStyle w:val="enumlev1"/>
        <w:spacing w:line="240" w:lineRule="auto"/>
        <w:rPr>
          <w:lang w:eastAsia="zh-CN"/>
        </w:rPr>
      </w:pPr>
      <w:r>
        <w:rPr>
          <w:lang w:eastAsia="zh-CN"/>
        </w:rPr>
        <w:t>–</w:t>
      </w:r>
      <w:r>
        <w:rPr>
          <w:lang w:eastAsia="zh-CN"/>
        </w:rPr>
        <w:tab/>
      </w:r>
      <w:r>
        <w:rPr>
          <w:rFonts w:ascii="STKaiti" w:eastAsia="STKaiti" w:hAnsi="STKaiti" w:hint="eastAsia"/>
          <w:b/>
          <w:bCs/>
          <w:kern w:val="2"/>
          <w:szCs w:val="22"/>
          <w:lang w:val="en-US" w:eastAsia="zh-CN"/>
        </w:rPr>
        <w:t>成果转化组织</w:t>
      </w:r>
      <w:r>
        <w:rPr>
          <w:rFonts w:hint="eastAsia"/>
          <w:lang w:eastAsia="zh-CN"/>
        </w:rPr>
        <w:t>必须得到相应</w:t>
      </w:r>
      <w:r>
        <w:rPr>
          <w:b/>
          <w:lang w:eastAsia="zh-CN"/>
        </w:rPr>
        <w:t>GCS</w:t>
      </w:r>
      <w:r>
        <w:rPr>
          <w:rFonts w:ascii="STKaiti" w:eastAsia="STKaiti" w:hAnsi="STKaiti" w:hint="eastAsia"/>
          <w:b/>
          <w:kern w:val="2"/>
          <w:szCs w:val="22"/>
          <w:lang w:val="en-US" w:eastAsia="zh-CN"/>
        </w:rPr>
        <w:t>提出者</w:t>
      </w:r>
      <w:r>
        <w:rPr>
          <w:rFonts w:hint="eastAsia"/>
          <w:lang w:eastAsia="zh-CN"/>
        </w:rPr>
        <w:t>的授权，以形成某种特定技术的转化标准，</w:t>
      </w:r>
      <w:r>
        <w:rPr>
          <w:rFonts w:hint="eastAsia"/>
          <w:b/>
          <w:lang w:eastAsia="zh-CN"/>
        </w:rPr>
        <w:t>且</w:t>
      </w:r>
      <w:r>
        <w:rPr>
          <w:rFonts w:hint="eastAsia"/>
          <w:lang w:eastAsia="zh-CN"/>
        </w:rPr>
        <w:t>必须具备相应的合法使用权。</w:t>
      </w:r>
    </w:p>
    <w:p w14:paraId="58348339" w14:textId="77777777" w:rsidR="00545E1C" w:rsidRDefault="003B2545">
      <w:pPr>
        <w:spacing w:before="160" w:line="240" w:lineRule="auto"/>
        <w:ind w:firstLineChars="200" w:firstLine="480"/>
        <w:rPr>
          <w:rFonts w:eastAsia="SimSun"/>
          <w:lang w:eastAsia="zh-CN"/>
        </w:rPr>
      </w:pPr>
      <w:r>
        <w:rPr>
          <w:rFonts w:eastAsia="SimSun" w:hint="eastAsia"/>
          <w:lang w:eastAsia="zh-CN"/>
        </w:rPr>
        <w:t>亦须进一步注意的是，</w:t>
      </w:r>
      <w:r>
        <w:rPr>
          <w:b/>
          <w:bCs/>
          <w:iCs/>
          <w:lang w:eastAsia="zh-CN"/>
        </w:rPr>
        <w:t>GCS</w:t>
      </w:r>
      <w:r>
        <w:rPr>
          <w:rFonts w:ascii="STKaiti" w:eastAsia="STKaiti" w:hAnsi="STKaiti" w:hint="eastAsia"/>
          <w:b/>
          <w:bCs/>
          <w:kern w:val="2"/>
          <w:szCs w:val="22"/>
          <w:lang w:val="en-US" w:eastAsia="zh-CN"/>
        </w:rPr>
        <w:t>提出者</w:t>
      </w:r>
      <w:r>
        <w:rPr>
          <w:rFonts w:eastAsia="SimSun" w:hint="eastAsia"/>
          <w:lang w:eastAsia="zh-CN"/>
        </w:rPr>
        <w:t>和</w:t>
      </w:r>
      <w:r>
        <w:rPr>
          <w:rFonts w:ascii="STKaiti" w:eastAsia="STKaiti" w:hAnsi="STKaiti" w:hint="eastAsia"/>
          <w:b/>
          <w:bCs/>
          <w:kern w:val="2"/>
          <w:szCs w:val="22"/>
          <w:lang w:val="en-US" w:eastAsia="zh-CN"/>
        </w:rPr>
        <w:t>成果转化组织</w:t>
      </w:r>
      <w:r>
        <w:rPr>
          <w:rFonts w:eastAsia="SimSun" w:hint="eastAsia"/>
          <w:lang w:eastAsia="zh-CN"/>
        </w:rPr>
        <w:t>还必须相应符合</w:t>
      </w:r>
      <w:r>
        <w:rPr>
          <w:rFonts w:eastAsia="SimSun"/>
          <w:lang w:eastAsia="zh-CN"/>
        </w:rPr>
        <w:t>ITU-R</w:t>
      </w:r>
      <w:r>
        <w:rPr>
          <w:rFonts w:eastAsia="SimSun" w:hint="eastAsia"/>
          <w:lang w:eastAsia="zh-CN"/>
        </w:rPr>
        <w:t>第</w:t>
      </w:r>
      <w:r>
        <w:rPr>
          <w:rFonts w:eastAsia="SimSun"/>
          <w:lang w:eastAsia="zh-CN"/>
        </w:rPr>
        <w:t>9</w:t>
      </w:r>
      <w:r>
        <w:rPr>
          <w:rFonts w:eastAsia="SimSun" w:hint="eastAsia"/>
          <w:lang w:eastAsia="zh-CN"/>
        </w:rPr>
        <w:t>号决议和</w:t>
      </w:r>
      <w:r>
        <w:rPr>
          <w:rFonts w:eastAsia="SimSun"/>
          <w:lang w:eastAsia="zh-CN"/>
        </w:rPr>
        <w:t>ITU-R</w:t>
      </w:r>
      <w:r>
        <w:rPr>
          <w:rFonts w:eastAsia="SimSun" w:hint="eastAsia"/>
          <w:lang w:eastAsia="zh-CN"/>
        </w:rPr>
        <w:t>“有关其他组织向研究组的工作提供材料和邀请其他组织参与特定事项研究的指导原则（</w:t>
      </w:r>
      <w:r>
        <w:rPr>
          <w:rFonts w:eastAsia="SimSun"/>
          <w:lang w:eastAsia="zh-CN"/>
        </w:rPr>
        <w:t>ITU-R</w:t>
      </w:r>
      <w:r>
        <w:rPr>
          <w:rFonts w:eastAsia="SimSun" w:hint="eastAsia"/>
          <w:lang w:eastAsia="zh-CN"/>
        </w:rPr>
        <w:t>第</w:t>
      </w:r>
      <w:r>
        <w:rPr>
          <w:rFonts w:eastAsia="SimSun"/>
          <w:lang w:eastAsia="zh-CN"/>
        </w:rPr>
        <w:t>9</w:t>
      </w:r>
      <w:r>
        <w:rPr>
          <w:rFonts w:eastAsia="SimSun" w:hint="eastAsia"/>
          <w:lang w:eastAsia="zh-CN"/>
        </w:rPr>
        <w:t>号决议）”支持的要求。</w:t>
      </w:r>
    </w:p>
    <w:p w14:paraId="719B13AC" w14:textId="77777777" w:rsidR="00545E1C" w:rsidRDefault="003B2545">
      <w:pPr>
        <w:spacing w:before="160" w:line="240" w:lineRule="auto"/>
        <w:ind w:firstLineChars="200" w:firstLine="480"/>
        <w:rPr>
          <w:rFonts w:eastAsia="SimSun"/>
          <w:lang w:eastAsia="zh-CN"/>
        </w:rPr>
      </w:pPr>
      <w:r>
        <w:rPr>
          <w:rFonts w:eastAsia="SimSun" w:hint="eastAsia"/>
          <w:lang w:eastAsia="zh-CN"/>
        </w:rPr>
        <w:t>国际电联已提出了全面和综合的框架与要求，并与</w:t>
      </w:r>
      <w:r>
        <w:rPr>
          <w:b/>
          <w:bCs/>
          <w:iCs/>
          <w:lang w:eastAsia="zh-CN"/>
        </w:rPr>
        <w:t>GCS</w:t>
      </w:r>
      <w:r>
        <w:rPr>
          <w:rFonts w:ascii="STKaiti" w:eastAsia="STKaiti" w:hAnsi="STKaiti" w:hint="eastAsia"/>
          <w:b/>
          <w:bCs/>
          <w:kern w:val="2"/>
          <w:szCs w:val="22"/>
          <w:lang w:val="en-US" w:eastAsia="zh-CN"/>
        </w:rPr>
        <w:t>提出者</w:t>
      </w:r>
      <w:r>
        <w:rPr>
          <w:rFonts w:eastAsia="SimSun" w:hint="eastAsia"/>
          <w:lang w:eastAsia="zh-CN"/>
        </w:rPr>
        <w:t>共同制定了全球核心规范。应认可</w:t>
      </w:r>
      <w:r>
        <w:rPr>
          <w:rFonts w:ascii="STKaiti" w:eastAsia="STKaiti" w:hAnsi="STKaiti" w:hint="eastAsia"/>
          <w:b/>
          <w:bCs/>
          <w:kern w:val="2"/>
          <w:szCs w:val="22"/>
          <w:lang w:val="en-US" w:eastAsia="zh-CN"/>
        </w:rPr>
        <w:t>成果转化组织</w:t>
      </w:r>
      <w:r>
        <w:rPr>
          <w:rFonts w:eastAsia="SimSun" w:hint="eastAsia"/>
          <w:lang w:eastAsia="zh-CN"/>
        </w:rPr>
        <w:t>与</w:t>
      </w:r>
      <w:r>
        <w:rPr>
          <w:b/>
          <w:bCs/>
          <w:iCs/>
          <w:lang w:eastAsia="zh-CN"/>
        </w:rPr>
        <w:t>GCS</w:t>
      </w:r>
      <w:r>
        <w:rPr>
          <w:rFonts w:ascii="STKaiti" w:eastAsia="STKaiti" w:hAnsi="STKaiti" w:hint="eastAsia"/>
          <w:b/>
          <w:bCs/>
          <w:kern w:val="2"/>
          <w:szCs w:val="22"/>
          <w:lang w:val="en-US" w:eastAsia="zh-CN"/>
        </w:rPr>
        <w:t>提出者</w:t>
      </w:r>
      <w:r>
        <w:rPr>
          <w:rFonts w:eastAsia="SimSun" w:hint="eastAsia"/>
          <w:lang w:eastAsia="zh-CN"/>
        </w:rPr>
        <w:t>密切配合，承担了具体的标准化工作。因此，本建议书大量引用了外部开发的规范。</w:t>
      </w:r>
    </w:p>
    <w:p w14:paraId="654E91E3" w14:textId="77777777" w:rsidR="00545E1C" w:rsidRDefault="003B2545">
      <w:pPr>
        <w:spacing w:before="160" w:line="240" w:lineRule="auto"/>
        <w:ind w:firstLineChars="200" w:firstLine="480"/>
        <w:rPr>
          <w:rFonts w:eastAsia="SimSun"/>
          <w:lang w:eastAsia="zh-CN"/>
        </w:rPr>
      </w:pPr>
      <w:r>
        <w:rPr>
          <w:rFonts w:eastAsia="SimSun" w:hint="eastAsia"/>
          <w:lang w:eastAsia="zh-CN"/>
        </w:rPr>
        <w:t>要在国际电联规定并符合主管部门、运营商和制造商需求的紧迫时间安排内完成本建议书，这种方式被视为适宜的解决方案。</w:t>
      </w:r>
    </w:p>
    <w:p w14:paraId="123F9A98" w14:textId="77777777" w:rsidR="00545E1C" w:rsidRDefault="003B2545">
      <w:pPr>
        <w:spacing w:before="160" w:line="240" w:lineRule="auto"/>
        <w:ind w:firstLineChars="200" w:firstLine="480"/>
        <w:rPr>
          <w:rFonts w:eastAsia="SimSun"/>
          <w:lang w:eastAsia="zh-CN"/>
        </w:rPr>
      </w:pPr>
      <w:r>
        <w:rPr>
          <w:rFonts w:eastAsia="SimSun" w:hint="eastAsia"/>
          <w:lang w:eastAsia="zh-CN"/>
        </w:rPr>
        <w:t>本建议书就是在充分利用这一工作方法并在维持全球标准化进度的情况下形成的。本建议书的正文由国际电联制定，通过每个附件所含的引文可查找更详细的资料所在的位置。</w:t>
      </w:r>
    </w:p>
    <w:p w14:paraId="2D1A66A0" w14:textId="77777777" w:rsidR="00545E1C" w:rsidRDefault="003B2545">
      <w:pPr>
        <w:spacing w:before="160" w:line="240" w:lineRule="auto"/>
        <w:ind w:firstLineChars="200" w:firstLine="480"/>
        <w:rPr>
          <w:rFonts w:eastAsia="SimSun"/>
          <w:lang w:eastAsia="zh-CN"/>
        </w:rPr>
      </w:pPr>
      <w:r>
        <w:rPr>
          <w:rFonts w:eastAsia="SimSun" w:hint="eastAsia"/>
          <w:lang w:eastAsia="zh-CN"/>
        </w:rPr>
        <w:t>本附件</w:t>
      </w:r>
      <w:r>
        <w:rPr>
          <w:rFonts w:eastAsia="SimSun"/>
          <w:lang w:val="en-GB" w:eastAsia="zh-CN"/>
        </w:rPr>
        <w:t>4</w:t>
      </w:r>
      <w:r>
        <w:rPr>
          <w:rFonts w:eastAsia="SimSun" w:hint="eastAsia"/>
          <w:lang w:eastAsia="zh-CN"/>
        </w:rPr>
        <w:t>包含了由国际电联和</w:t>
      </w:r>
      <w:r>
        <w:rPr>
          <w:rFonts w:eastAsia="SimSun" w:hint="eastAsia"/>
          <w:lang w:val="en-GB" w:eastAsia="zh-CN"/>
        </w:rPr>
        <w:t>“</w:t>
      </w:r>
      <w:r>
        <w:rPr>
          <w:rFonts w:eastAsia="SimSun"/>
          <w:lang w:val="en-GB" w:eastAsia="zh-CN"/>
        </w:rPr>
        <w:t>ETSI</w:t>
      </w:r>
      <w:r>
        <w:rPr>
          <w:rFonts w:eastAsia="SimSun" w:hint="eastAsia"/>
          <w:lang w:val="en-GB" w:eastAsia="zh-CN"/>
        </w:rPr>
        <w:t>”（</w:t>
      </w:r>
      <w:r>
        <w:rPr>
          <w:rFonts w:eastAsia="SimSun"/>
          <w:b/>
          <w:lang w:val="en-GB" w:eastAsia="zh-CN"/>
        </w:rPr>
        <w:t>GCS</w:t>
      </w:r>
      <w:r>
        <w:rPr>
          <w:rFonts w:ascii="STKaiti" w:eastAsia="STKaiti" w:hAnsi="STKaiti" w:hint="eastAsia"/>
          <w:b/>
          <w:kern w:val="2"/>
          <w:szCs w:val="22"/>
          <w:lang w:val="en-US" w:eastAsia="zh-CN"/>
        </w:rPr>
        <w:t>提出者</w:t>
      </w:r>
      <w:r>
        <w:rPr>
          <w:rFonts w:eastAsia="SimSun" w:hint="eastAsia"/>
          <w:lang w:val="en-GB" w:eastAsia="zh-CN"/>
        </w:rPr>
        <w:t>）</w:t>
      </w:r>
      <w:r>
        <w:rPr>
          <w:rFonts w:eastAsia="SimSun" w:hint="eastAsia"/>
          <w:lang w:eastAsia="zh-CN"/>
        </w:rPr>
        <w:t>以及</w:t>
      </w:r>
      <w:r>
        <w:rPr>
          <w:rFonts w:ascii="STKaiti" w:eastAsia="STKaiti" w:hAnsi="STKaiti" w:hint="eastAsia"/>
          <w:b/>
          <w:bCs/>
          <w:kern w:val="2"/>
          <w:szCs w:val="22"/>
          <w:lang w:val="en-US" w:eastAsia="zh-CN"/>
        </w:rPr>
        <w:t>成果转化组织</w:t>
      </w:r>
      <w:r>
        <w:rPr>
          <w:rFonts w:eastAsia="SimSun" w:hint="eastAsia"/>
          <w:lang w:eastAsia="zh-CN"/>
        </w:rPr>
        <w:t>提出的详细资料。</w:t>
      </w:r>
    </w:p>
    <w:p w14:paraId="68DFE4CF" w14:textId="77777777" w:rsidR="00545E1C" w:rsidRDefault="003B2545">
      <w:pPr>
        <w:spacing w:before="160" w:line="240" w:lineRule="auto"/>
        <w:ind w:firstLineChars="200" w:firstLine="480"/>
        <w:rPr>
          <w:lang w:eastAsia="zh-CN"/>
        </w:rPr>
      </w:pPr>
      <w:r>
        <w:rPr>
          <w:rFonts w:eastAsia="SimSun" w:hint="eastAsia"/>
          <w:lang w:eastAsia="zh-CN"/>
        </w:rPr>
        <w:lastRenderedPageBreak/>
        <w:t>这种引用方式使本建议书各组成部分得以及高水准地时完成</w:t>
      </w:r>
      <w:r>
        <w:rPr>
          <w:rFonts w:hint="eastAsia"/>
          <w:lang w:eastAsia="zh-CN"/>
        </w:rPr>
        <w:t>，其中修改管理程序、成果转化、公开征询程序在外部组织内完成。在认识到必须把重复的工作减到最少且必须促进和支持连续不断的维护和更新进程，这份资料在未做改动的情况下得到了普遍采用。</w:t>
      </w:r>
    </w:p>
    <w:p w14:paraId="7059CD7C" w14:textId="77777777" w:rsidR="00545E1C" w:rsidRDefault="003B2545">
      <w:pPr>
        <w:spacing w:before="160" w:line="240" w:lineRule="auto"/>
        <w:ind w:firstLineChars="200" w:firstLine="480"/>
        <w:rPr>
          <w:lang w:eastAsia="zh-CN"/>
        </w:rPr>
      </w:pPr>
      <w:r>
        <w:rPr>
          <w:rFonts w:hint="eastAsia"/>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rFonts w:hint="eastAsia"/>
          <w:lang w:eastAsia="zh-CN"/>
        </w:rPr>
        <w:t>世纪的其他建议书方面采取的具有前瞻性和灵活性的态度。</w:t>
      </w:r>
    </w:p>
    <w:p w14:paraId="402D0AA7" w14:textId="77777777" w:rsidR="00545E1C" w:rsidRDefault="003B2545">
      <w:pPr>
        <w:spacing w:before="160" w:line="240" w:lineRule="auto"/>
        <w:ind w:firstLineChars="200" w:firstLine="480"/>
        <w:rPr>
          <w:lang w:eastAsia="zh-CN"/>
        </w:rPr>
      </w:pPr>
      <w:r>
        <w:rPr>
          <w:rFonts w:hint="eastAsia"/>
          <w:lang w:eastAsia="zh-CN"/>
        </w:rPr>
        <w:t>要更详细地理解本建议书的制定进程，可查看</w:t>
      </w:r>
      <w:r>
        <w:rPr>
          <w:lang w:eastAsia="zh-CN"/>
        </w:rPr>
        <w:t>IMT-2020/20</w:t>
      </w:r>
      <w:r>
        <w:rPr>
          <w:rFonts w:hint="eastAsia"/>
          <w:lang w:eastAsia="zh-CN"/>
        </w:rPr>
        <w:t>号文件。</w:t>
      </w:r>
    </w:p>
    <w:p w14:paraId="1AFE8535" w14:textId="77777777" w:rsidR="00545E1C" w:rsidRDefault="003B2545">
      <w:pPr>
        <w:pStyle w:val="Heading2"/>
        <w:rPr>
          <w:rFonts w:eastAsia="MS Mincho"/>
          <w:lang w:eastAsia="zh-CN"/>
        </w:rPr>
      </w:pPr>
      <w:bookmarkStart w:id="1148" w:name="_Toc175669106"/>
      <w:bookmarkStart w:id="1149" w:name="_Toc94533224"/>
      <w:r>
        <w:rPr>
          <w:lang w:eastAsia="zh-CN"/>
        </w:rPr>
        <w:t>4.1</w:t>
      </w:r>
      <w:r>
        <w:rPr>
          <w:lang w:eastAsia="zh-CN"/>
        </w:rPr>
        <w:tab/>
      </w:r>
      <w:r>
        <w:rPr>
          <w:lang w:val="en-GB" w:eastAsia="zh-CN"/>
        </w:rPr>
        <w:t>无线电接口技术概述</w:t>
      </w:r>
      <w:bookmarkEnd w:id="1148"/>
      <w:bookmarkEnd w:id="1149"/>
    </w:p>
    <w:p w14:paraId="3149023E" w14:textId="77777777" w:rsidR="00545E1C" w:rsidRDefault="003B2545">
      <w:pPr>
        <w:spacing w:before="160" w:line="240" w:lineRule="auto"/>
        <w:ind w:firstLineChars="200" w:firstLine="480"/>
        <w:rPr>
          <w:lang w:eastAsia="zh-CN"/>
        </w:rPr>
      </w:pPr>
      <w:r>
        <w:rPr>
          <w:lang w:eastAsia="zh-CN"/>
        </w:rPr>
        <w:t>IMT-2020</w:t>
      </w:r>
      <w:r>
        <w:rPr>
          <w:lang w:eastAsia="zh-CN"/>
        </w:rPr>
        <w:t>规范由</w:t>
      </w:r>
      <w:r>
        <w:rPr>
          <w:lang w:eastAsia="zh-CN"/>
        </w:rPr>
        <w:t>ETSI TC DECT</w:t>
      </w:r>
      <w:r>
        <w:rPr>
          <w:lang w:eastAsia="zh-CN"/>
        </w:rPr>
        <w:t>和</w:t>
      </w:r>
      <w:r>
        <w:rPr>
          <w:lang w:eastAsia="zh-CN"/>
        </w:rPr>
        <w:t>3GPP</w:t>
      </w:r>
      <w:r>
        <w:rPr>
          <w:rFonts w:hint="eastAsia"/>
          <w:lang w:eastAsia="zh-CN"/>
        </w:rPr>
        <w:t>制定</w:t>
      </w:r>
      <w:r>
        <w:rPr>
          <w:lang w:eastAsia="zh-CN"/>
        </w:rPr>
        <w:t>，包括</w:t>
      </w:r>
      <w:r>
        <w:rPr>
          <w:lang w:eastAsia="zh-CN"/>
        </w:rPr>
        <w:t>DECT-2020 NR Release 1</w:t>
      </w:r>
      <w:r>
        <w:rPr>
          <w:lang w:eastAsia="zh-CN"/>
        </w:rPr>
        <w:t>及更高版本和</w:t>
      </w:r>
      <w:r>
        <w:rPr>
          <w:lang w:eastAsia="zh-CN"/>
        </w:rPr>
        <w:t>3GPP NR Release 15</w:t>
      </w:r>
      <w:r>
        <w:rPr>
          <w:lang w:eastAsia="zh-CN"/>
        </w:rPr>
        <w:t>及更高版本。</w:t>
      </w:r>
    </w:p>
    <w:p w14:paraId="58E7E302" w14:textId="0A4BDC67" w:rsidR="00545E1C" w:rsidRDefault="003B2545">
      <w:pPr>
        <w:spacing w:before="160" w:line="240" w:lineRule="auto"/>
        <w:ind w:firstLineChars="200" w:firstLine="480"/>
        <w:rPr>
          <w:lang w:eastAsia="zh-CN"/>
        </w:rPr>
      </w:pPr>
      <w:r>
        <w:rPr>
          <w:lang w:eastAsia="zh-CN"/>
        </w:rPr>
        <w:t>规范是一组无线电接口技术</w:t>
      </w:r>
      <w:r>
        <w:rPr>
          <w:rFonts w:hint="eastAsia"/>
          <w:lang w:eastAsia="zh-CN"/>
        </w:rPr>
        <w:t>（</w:t>
      </w:r>
      <w:r>
        <w:rPr>
          <w:lang w:eastAsia="zh-CN"/>
        </w:rPr>
        <w:t>RIT</w:t>
      </w:r>
      <w:r>
        <w:rPr>
          <w:rFonts w:hint="eastAsia"/>
          <w:lang w:eastAsia="zh-CN"/>
        </w:rPr>
        <w:t>）</w:t>
      </w:r>
      <w:r>
        <w:rPr>
          <w:lang w:eastAsia="zh-CN"/>
        </w:rPr>
        <w:t>，包括</w:t>
      </w:r>
      <w:r>
        <w:rPr>
          <w:lang w:eastAsia="zh-CN"/>
        </w:rPr>
        <w:t>DECT-2020 NR</w:t>
      </w:r>
      <w:r>
        <w:rPr>
          <w:lang w:eastAsia="zh-CN"/>
        </w:rPr>
        <w:t>作为一个</w:t>
      </w:r>
      <w:r>
        <w:rPr>
          <w:lang w:eastAsia="zh-CN"/>
        </w:rPr>
        <w:t>RIT</w:t>
      </w:r>
      <w:r>
        <w:rPr>
          <w:rFonts w:hint="eastAsia"/>
          <w:lang w:eastAsia="zh-CN"/>
        </w:rPr>
        <w:t>组件</w:t>
      </w:r>
      <w:r>
        <w:rPr>
          <w:lang w:eastAsia="zh-CN"/>
        </w:rPr>
        <w:t>和</w:t>
      </w:r>
      <w:r>
        <w:rPr>
          <w:lang w:eastAsia="zh-CN"/>
        </w:rPr>
        <w:t>3GPP NR</w:t>
      </w:r>
      <w:r>
        <w:rPr>
          <w:lang w:eastAsia="zh-CN"/>
        </w:rPr>
        <w:t>作为另一个</w:t>
      </w:r>
      <w:r>
        <w:rPr>
          <w:lang w:eastAsia="zh-CN"/>
        </w:rPr>
        <w:t>RIT</w:t>
      </w:r>
      <w:r>
        <w:rPr>
          <w:rFonts w:hint="eastAsia"/>
          <w:lang w:eastAsia="zh-CN"/>
        </w:rPr>
        <w:t>组件</w:t>
      </w:r>
      <w:r>
        <w:rPr>
          <w:lang w:eastAsia="zh-CN"/>
        </w:rPr>
        <w:t>。这两个组件都是为在</w:t>
      </w:r>
      <w:r>
        <w:rPr>
          <w:lang w:eastAsia="zh-CN"/>
        </w:rPr>
        <w:t>IMT</w:t>
      </w:r>
      <w:r>
        <w:rPr>
          <w:lang w:eastAsia="zh-CN"/>
        </w:rPr>
        <w:t>频谱中运行而设计的。</w:t>
      </w:r>
    </w:p>
    <w:p w14:paraId="52FC9F70" w14:textId="77777777" w:rsidR="00545E1C" w:rsidRDefault="003B2545">
      <w:pPr>
        <w:spacing w:before="160" w:line="240" w:lineRule="auto"/>
        <w:ind w:firstLineChars="200" w:firstLine="488"/>
        <w:rPr>
          <w:lang w:eastAsia="zh-CN"/>
        </w:rPr>
      </w:pPr>
      <w:r>
        <w:rPr>
          <w:spacing w:val="4"/>
          <w:lang w:eastAsia="zh-CN"/>
        </w:rPr>
        <w:t>SRIT</w:t>
      </w:r>
      <w:r>
        <w:rPr>
          <w:spacing w:val="4"/>
          <w:lang w:eastAsia="zh-CN"/>
        </w:rPr>
        <w:t>和</w:t>
      </w:r>
      <w:r>
        <w:rPr>
          <w:spacing w:val="4"/>
          <w:lang w:eastAsia="zh-CN"/>
        </w:rPr>
        <w:t>RIT 3GPP NR</w:t>
      </w:r>
      <w:r>
        <w:rPr>
          <w:rFonts w:hint="eastAsia"/>
          <w:spacing w:val="4"/>
          <w:lang w:eastAsia="zh-CN"/>
        </w:rPr>
        <w:t>组件满足所有五个选定测试环境中的所有技术性能要求：</w:t>
      </w:r>
      <w:r>
        <w:rPr>
          <w:spacing w:val="4"/>
          <w:lang w:eastAsia="zh-CN"/>
        </w:rPr>
        <w:t>室内</w:t>
      </w:r>
      <w:r>
        <w:rPr>
          <w:rFonts w:hint="eastAsia"/>
          <w:spacing w:val="4"/>
          <w:lang w:eastAsia="zh-CN"/>
        </w:rPr>
        <w:t>热点</w:t>
      </w:r>
      <w:r>
        <w:rPr>
          <w:lang w:eastAsia="zh-CN"/>
        </w:rPr>
        <w:t xml:space="preserve"> – </w:t>
      </w:r>
      <w:r>
        <w:rPr>
          <w:lang w:eastAsia="zh-CN"/>
        </w:rPr>
        <w:t>增</w:t>
      </w:r>
      <w:r>
        <w:rPr>
          <w:rFonts w:hint="eastAsia"/>
          <w:lang w:eastAsia="zh-CN"/>
        </w:rPr>
        <w:t>强型移动宽带（</w:t>
      </w:r>
      <w:proofErr w:type="spellStart"/>
      <w:r>
        <w:rPr>
          <w:lang w:eastAsia="zh-CN"/>
        </w:rPr>
        <w:t>eMBB</w:t>
      </w:r>
      <w:proofErr w:type="spellEnd"/>
      <w:r>
        <w:rPr>
          <w:rFonts w:hint="eastAsia"/>
          <w:lang w:eastAsia="zh-CN"/>
        </w:rPr>
        <w:t>）</w:t>
      </w:r>
      <w:r>
        <w:rPr>
          <w:lang w:eastAsia="zh-CN"/>
        </w:rPr>
        <w:t>、密集</w:t>
      </w:r>
      <w:r>
        <w:rPr>
          <w:rFonts w:hint="eastAsia"/>
          <w:lang w:eastAsia="zh-CN"/>
        </w:rPr>
        <w:t>城区</w:t>
      </w:r>
      <w:r>
        <w:rPr>
          <w:lang w:eastAsia="zh-CN"/>
        </w:rPr>
        <w:t xml:space="preserve"> – </w:t>
      </w:r>
      <w:proofErr w:type="spellStart"/>
      <w:r>
        <w:rPr>
          <w:lang w:eastAsia="zh-CN"/>
        </w:rPr>
        <w:t>eMBB</w:t>
      </w:r>
      <w:proofErr w:type="spellEnd"/>
      <w:r>
        <w:rPr>
          <w:lang w:eastAsia="zh-CN"/>
        </w:rPr>
        <w:t>、</w:t>
      </w:r>
      <w:r>
        <w:rPr>
          <w:rFonts w:hint="eastAsia"/>
          <w:lang w:eastAsia="zh-CN"/>
        </w:rPr>
        <w:t>农村</w:t>
      </w:r>
      <w:r>
        <w:rPr>
          <w:lang w:eastAsia="zh-CN"/>
        </w:rPr>
        <w:t xml:space="preserve"> – </w:t>
      </w:r>
      <w:proofErr w:type="spellStart"/>
      <w:r>
        <w:rPr>
          <w:lang w:eastAsia="zh-CN"/>
        </w:rPr>
        <w:t>eMBB</w:t>
      </w:r>
      <w:proofErr w:type="spellEnd"/>
      <w:r>
        <w:rPr>
          <w:lang w:eastAsia="zh-CN"/>
        </w:rPr>
        <w:t>、</w:t>
      </w:r>
      <w:r>
        <w:rPr>
          <w:rFonts w:hint="eastAsia"/>
          <w:lang w:eastAsia="zh-CN"/>
        </w:rPr>
        <w:t>城区</w:t>
      </w:r>
      <w:r>
        <w:rPr>
          <w:lang w:eastAsia="zh-CN"/>
        </w:rPr>
        <w:t>宏</w:t>
      </w:r>
      <w:r>
        <w:rPr>
          <w:rFonts w:hint="eastAsia"/>
          <w:lang w:eastAsia="zh-CN"/>
        </w:rPr>
        <w:t>蜂窝</w:t>
      </w:r>
      <w:r>
        <w:rPr>
          <w:lang w:eastAsia="zh-CN"/>
        </w:rPr>
        <w:t xml:space="preserve"> – </w:t>
      </w:r>
      <w:r>
        <w:rPr>
          <w:lang w:eastAsia="zh-CN"/>
        </w:rPr>
        <w:t>超可靠低延</w:t>
      </w:r>
      <w:r>
        <w:rPr>
          <w:rFonts w:hint="eastAsia"/>
          <w:lang w:eastAsia="zh-CN"/>
        </w:rPr>
        <w:t>迟通信（</w:t>
      </w:r>
      <w:r>
        <w:rPr>
          <w:lang w:eastAsia="zh-CN"/>
        </w:rPr>
        <w:t>URLLC</w:t>
      </w:r>
      <w:r>
        <w:rPr>
          <w:rFonts w:hint="eastAsia"/>
          <w:lang w:eastAsia="zh-CN"/>
        </w:rPr>
        <w:t>）</w:t>
      </w:r>
      <w:r>
        <w:rPr>
          <w:lang w:eastAsia="zh-CN"/>
        </w:rPr>
        <w:t>和</w:t>
      </w:r>
      <w:r>
        <w:rPr>
          <w:rFonts w:hint="eastAsia"/>
          <w:lang w:eastAsia="zh-CN"/>
        </w:rPr>
        <w:t>城区</w:t>
      </w:r>
      <w:r>
        <w:rPr>
          <w:lang w:eastAsia="zh-CN"/>
        </w:rPr>
        <w:t>宏</w:t>
      </w:r>
      <w:r>
        <w:rPr>
          <w:rFonts w:hint="eastAsia"/>
          <w:lang w:eastAsia="zh-CN"/>
        </w:rPr>
        <w:t>蜂窝</w:t>
      </w:r>
      <w:r>
        <w:rPr>
          <w:lang w:eastAsia="zh-CN"/>
        </w:rPr>
        <w:t xml:space="preserve"> – </w:t>
      </w:r>
      <w:r>
        <w:rPr>
          <w:lang w:eastAsia="zh-CN"/>
        </w:rPr>
        <w:t>大</w:t>
      </w:r>
      <w:r>
        <w:rPr>
          <w:rFonts w:hint="eastAsia"/>
          <w:lang w:eastAsia="zh-CN"/>
        </w:rPr>
        <w:t>规模机器类型通信</w:t>
      </w:r>
      <w:r>
        <w:rPr>
          <w:lang w:eastAsia="zh-CN"/>
        </w:rPr>
        <w:t>（</w:t>
      </w:r>
      <w:proofErr w:type="spellStart"/>
      <w:r>
        <w:rPr>
          <w:lang w:eastAsia="zh-CN"/>
        </w:rPr>
        <w:t>mMTC</w:t>
      </w:r>
      <w:proofErr w:type="spellEnd"/>
      <w:r>
        <w:rPr>
          <w:lang w:eastAsia="zh-CN"/>
        </w:rPr>
        <w:t>）。</w:t>
      </w:r>
      <w:r>
        <w:rPr>
          <w:lang w:eastAsia="zh-CN"/>
        </w:rPr>
        <w:t>RIT DECT-2020 NR</w:t>
      </w:r>
      <w:r>
        <w:rPr>
          <w:rFonts w:hint="eastAsia"/>
          <w:lang w:eastAsia="zh-CN"/>
        </w:rPr>
        <w:t>组件满足两个选定测试环境的技术性能要求：城区</w:t>
      </w:r>
      <w:r>
        <w:rPr>
          <w:lang w:eastAsia="zh-CN"/>
        </w:rPr>
        <w:t>宏</w:t>
      </w:r>
      <w:r>
        <w:rPr>
          <w:rFonts w:hint="eastAsia"/>
          <w:lang w:eastAsia="zh-CN"/>
        </w:rPr>
        <w:t>蜂窝</w:t>
      </w:r>
      <w:r>
        <w:rPr>
          <w:lang w:eastAsia="zh-CN"/>
        </w:rPr>
        <w:t xml:space="preserve"> – </w:t>
      </w:r>
      <w:r>
        <w:rPr>
          <w:lang w:eastAsia="zh-CN"/>
        </w:rPr>
        <w:t>超可靠低延</w:t>
      </w:r>
      <w:r>
        <w:rPr>
          <w:rFonts w:hint="eastAsia"/>
          <w:lang w:eastAsia="zh-CN"/>
        </w:rPr>
        <w:t>迟通信</w:t>
      </w:r>
      <w:r>
        <w:rPr>
          <w:lang w:eastAsia="zh-CN"/>
        </w:rPr>
        <w:t>（</w:t>
      </w:r>
      <w:r>
        <w:rPr>
          <w:lang w:eastAsia="zh-CN"/>
        </w:rPr>
        <w:t>URLLC</w:t>
      </w:r>
      <w:r>
        <w:rPr>
          <w:lang w:eastAsia="zh-CN"/>
        </w:rPr>
        <w:t>）和</w:t>
      </w:r>
      <w:r>
        <w:rPr>
          <w:rFonts w:hint="eastAsia"/>
          <w:lang w:eastAsia="zh-CN"/>
        </w:rPr>
        <w:t>城区</w:t>
      </w:r>
      <w:r>
        <w:rPr>
          <w:lang w:eastAsia="zh-CN"/>
        </w:rPr>
        <w:t>宏</w:t>
      </w:r>
      <w:r>
        <w:rPr>
          <w:rFonts w:hint="eastAsia"/>
          <w:lang w:eastAsia="zh-CN"/>
        </w:rPr>
        <w:t>蜂窝</w:t>
      </w:r>
      <w:r>
        <w:rPr>
          <w:lang w:eastAsia="zh-CN"/>
        </w:rPr>
        <w:t xml:space="preserve"> – </w:t>
      </w:r>
      <w:r>
        <w:rPr>
          <w:lang w:eastAsia="zh-CN"/>
        </w:rPr>
        <w:t>大</w:t>
      </w:r>
      <w:r>
        <w:rPr>
          <w:rFonts w:hint="eastAsia"/>
          <w:lang w:eastAsia="zh-CN"/>
        </w:rPr>
        <w:t>规模机器类型通信（</w:t>
      </w:r>
      <w:proofErr w:type="spellStart"/>
      <w:r>
        <w:rPr>
          <w:lang w:eastAsia="zh-CN"/>
        </w:rPr>
        <w:t>mMTC</w:t>
      </w:r>
      <w:proofErr w:type="spellEnd"/>
      <w:r>
        <w:rPr>
          <w:rFonts w:hint="eastAsia"/>
          <w:lang w:eastAsia="zh-CN"/>
        </w:rPr>
        <w:t>）</w:t>
      </w:r>
      <w:r>
        <w:rPr>
          <w:lang w:eastAsia="zh-CN"/>
        </w:rPr>
        <w:t>。</w:t>
      </w:r>
    </w:p>
    <w:p w14:paraId="407D721D" w14:textId="77777777" w:rsidR="00545E1C" w:rsidRDefault="003B2545">
      <w:pPr>
        <w:spacing w:before="160" w:line="240" w:lineRule="auto"/>
        <w:ind w:firstLineChars="200" w:firstLine="480"/>
        <w:rPr>
          <w:lang w:eastAsia="zh-CN"/>
        </w:rPr>
      </w:pPr>
      <w:r>
        <w:rPr>
          <w:rFonts w:hint="eastAsia"/>
          <w:lang w:eastAsia="zh-CN"/>
        </w:rPr>
        <w:t>而且，</w:t>
      </w:r>
      <w:r>
        <w:rPr>
          <w:lang w:eastAsia="zh-CN"/>
        </w:rPr>
        <w:t>SRIT</w:t>
      </w:r>
      <w:r>
        <w:rPr>
          <w:rFonts w:hint="eastAsia"/>
          <w:lang w:eastAsia="zh-CN"/>
        </w:rPr>
        <w:t>满足业务和频谱要求。</w:t>
      </w:r>
      <w:r>
        <w:rPr>
          <w:lang w:eastAsia="zh-CN"/>
        </w:rPr>
        <w:t>DECT-2020 NR</w:t>
      </w:r>
      <w:r>
        <w:rPr>
          <w:lang w:eastAsia="zh-CN"/>
        </w:rPr>
        <w:t>和</w:t>
      </w:r>
      <w:r>
        <w:rPr>
          <w:lang w:eastAsia="zh-CN"/>
        </w:rPr>
        <w:t>3GPP NR</w:t>
      </w:r>
      <w:r>
        <w:rPr>
          <w:rFonts w:hint="eastAsia"/>
          <w:lang w:eastAsia="zh-CN"/>
        </w:rPr>
        <w:t>两个</w:t>
      </w:r>
      <w:r>
        <w:rPr>
          <w:lang w:eastAsia="zh-CN"/>
        </w:rPr>
        <w:t>RIT</w:t>
      </w:r>
      <w:r>
        <w:rPr>
          <w:rFonts w:hint="eastAsia"/>
          <w:lang w:eastAsia="zh-CN"/>
        </w:rPr>
        <w:t>组件均</w:t>
      </w:r>
      <w:r>
        <w:rPr>
          <w:lang w:eastAsia="zh-CN"/>
        </w:rPr>
        <w:t>使用</w:t>
      </w:r>
      <w:r>
        <w:rPr>
          <w:rFonts w:hint="eastAsia"/>
          <w:lang w:eastAsia="zh-CN"/>
        </w:rPr>
        <w:t>国际电联《</w:t>
      </w:r>
      <w:r>
        <w:rPr>
          <w:lang w:eastAsia="zh-CN"/>
        </w:rPr>
        <w:t>无</w:t>
      </w:r>
      <w:r>
        <w:rPr>
          <w:rFonts w:hint="eastAsia"/>
          <w:lang w:eastAsia="zh-CN"/>
        </w:rPr>
        <w:t>线电规则》中为国际移动通信（</w:t>
      </w:r>
      <w:r>
        <w:rPr>
          <w:lang w:eastAsia="zh-CN"/>
        </w:rPr>
        <w:t>IMT</w:t>
      </w:r>
      <w:r>
        <w:rPr>
          <w:rFonts w:hint="eastAsia"/>
          <w:lang w:eastAsia="zh-CN"/>
        </w:rPr>
        <w:t>）</w:t>
      </w:r>
      <w:r>
        <w:rPr>
          <w:lang w:eastAsia="zh-CN"/>
        </w:rPr>
        <w:t>确定的</w:t>
      </w:r>
      <w:r>
        <w:rPr>
          <w:lang w:eastAsia="zh-CN"/>
        </w:rPr>
        <w:t>6 GHz</w:t>
      </w:r>
      <w:r>
        <w:rPr>
          <w:lang w:eastAsia="zh-CN"/>
        </w:rPr>
        <w:t>以下</w:t>
      </w:r>
      <w:r>
        <w:rPr>
          <w:rFonts w:hint="eastAsia"/>
          <w:lang w:eastAsia="zh-CN"/>
        </w:rPr>
        <w:t>频段。此外，</w:t>
      </w:r>
      <w:r>
        <w:rPr>
          <w:lang w:eastAsia="zh-CN"/>
        </w:rPr>
        <w:t>3GPP NR RIT</w:t>
      </w:r>
      <w:r>
        <w:rPr>
          <w:rFonts w:hint="eastAsia"/>
          <w:lang w:eastAsia="zh-CN"/>
        </w:rPr>
        <w:t>组件还可以利用国际电联《</w:t>
      </w:r>
      <w:r>
        <w:rPr>
          <w:lang w:eastAsia="zh-CN"/>
        </w:rPr>
        <w:t>无</w:t>
      </w:r>
      <w:r>
        <w:rPr>
          <w:rFonts w:hint="eastAsia"/>
          <w:lang w:eastAsia="zh-CN"/>
        </w:rPr>
        <w:t>线电规则》中为</w:t>
      </w:r>
      <w:r>
        <w:rPr>
          <w:lang w:eastAsia="zh-CN"/>
        </w:rPr>
        <w:t>IMT</w:t>
      </w:r>
      <w:r>
        <w:rPr>
          <w:lang w:eastAsia="zh-CN"/>
        </w:rPr>
        <w:t>确定</w:t>
      </w:r>
      <w:r>
        <w:rPr>
          <w:rFonts w:hint="eastAsia"/>
          <w:lang w:eastAsia="zh-CN"/>
        </w:rPr>
        <w:t>的</w:t>
      </w:r>
      <w:r>
        <w:rPr>
          <w:lang w:eastAsia="zh-CN"/>
        </w:rPr>
        <w:t>6 GHz</w:t>
      </w:r>
      <w:r>
        <w:rPr>
          <w:lang w:eastAsia="zh-CN"/>
        </w:rPr>
        <w:t>以上</w:t>
      </w:r>
      <w:r>
        <w:rPr>
          <w:rFonts w:hint="eastAsia"/>
          <w:lang w:eastAsia="zh-CN"/>
        </w:rPr>
        <w:t>，即</w:t>
      </w:r>
      <w:r>
        <w:rPr>
          <w:lang w:eastAsia="zh-CN"/>
        </w:rPr>
        <w:t>24.25 GHz</w:t>
      </w:r>
      <w:r>
        <w:rPr>
          <w:lang w:eastAsia="zh-CN"/>
        </w:rPr>
        <w:t>以上的</w:t>
      </w:r>
      <w:r>
        <w:rPr>
          <w:rFonts w:hint="eastAsia"/>
          <w:lang w:eastAsia="zh-CN"/>
        </w:rPr>
        <w:t>频段</w:t>
      </w:r>
      <w:r>
        <w:rPr>
          <w:lang w:eastAsia="zh-CN"/>
        </w:rPr>
        <w:t>。</w:t>
      </w:r>
    </w:p>
    <w:p w14:paraId="278FA7FD" w14:textId="77777777" w:rsidR="00545E1C" w:rsidRDefault="003B2545">
      <w:pPr>
        <w:pStyle w:val="Heading3"/>
        <w:rPr>
          <w:lang w:val="en-GB" w:eastAsia="zh-CN"/>
        </w:rPr>
      </w:pPr>
      <w:r>
        <w:rPr>
          <w:lang w:val="en-GB" w:eastAsia="zh-CN"/>
        </w:rPr>
        <w:t>4.1.1</w:t>
      </w:r>
      <w:r>
        <w:rPr>
          <w:lang w:val="en-GB" w:eastAsia="zh-CN"/>
        </w:rPr>
        <w:tab/>
      </w:r>
      <w:r>
        <w:rPr>
          <w:lang w:val="en-GB" w:eastAsia="zh-CN"/>
        </w:rPr>
        <w:t>组件</w:t>
      </w:r>
      <w:r>
        <w:rPr>
          <w:lang w:val="en-GB" w:eastAsia="zh-CN"/>
        </w:rPr>
        <w:t>RIT</w:t>
      </w:r>
      <w:r>
        <w:rPr>
          <w:lang w:val="en-GB" w:eastAsia="zh-CN"/>
        </w:rPr>
        <w:t>：</w:t>
      </w:r>
      <w:r>
        <w:rPr>
          <w:lang w:val="en-GB" w:eastAsia="zh-CN"/>
        </w:rPr>
        <w:t>DECT-2020 NR</w:t>
      </w:r>
      <w:r>
        <w:rPr>
          <w:lang w:val="en-GB" w:eastAsia="zh-CN"/>
        </w:rPr>
        <w:t>概述</w:t>
      </w:r>
    </w:p>
    <w:p w14:paraId="4D2C6C80" w14:textId="77777777" w:rsidR="00545E1C" w:rsidRDefault="003B2545">
      <w:pPr>
        <w:pStyle w:val="Heading4"/>
        <w:rPr>
          <w:rFonts w:eastAsia="MS Mincho"/>
          <w:lang w:val="en-GB" w:eastAsia="zh-CN"/>
        </w:rPr>
      </w:pPr>
      <w:r>
        <w:rPr>
          <w:lang w:val="en-GB" w:eastAsia="zh-CN"/>
        </w:rPr>
        <w:t>4.1.1.1</w:t>
      </w:r>
      <w:r>
        <w:rPr>
          <w:lang w:val="en-GB" w:eastAsia="zh-CN"/>
        </w:rPr>
        <w:tab/>
      </w:r>
      <w:r>
        <w:rPr>
          <w:lang w:val="en-GB" w:eastAsia="zh-CN"/>
        </w:rPr>
        <w:t>概述</w:t>
      </w:r>
    </w:p>
    <w:p w14:paraId="3C4B514D" w14:textId="1B53060E" w:rsidR="00545E1C" w:rsidRDefault="003B2545">
      <w:pPr>
        <w:spacing w:before="160" w:line="240" w:lineRule="auto"/>
        <w:ind w:firstLineChars="200" w:firstLine="480"/>
        <w:rPr>
          <w:lang w:eastAsia="zh-CN"/>
        </w:rPr>
      </w:pPr>
      <w:r>
        <w:rPr>
          <w:lang w:eastAsia="zh-CN"/>
        </w:rPr>
        <w:t>DECT-2020 NR</w:t>
      </w:r>
      <w:r>
        <w:rPr>
          <w:lang w:eastAsia="zh-CN"/>
        </w:rPr>
        <w:t>是一种无线电接口技术</w:t>
      </w:r>
      <w:r>
        <w:rPr>
          <w:rFonts w:hint="eastAsia"/>
          <w:lang w:eastAsia="zh-CN"/>
        </w:rPr>
        <w:t>（</w:t>
      </w:r>
      <w:r>
        <w:rPr>
          <w:lang w:eastAsia="zh-CN"/>
        </w:rPr>
        <w:t>RIT</w:t>
      </w:r>
      <w:r>
        <w:rPr>
          <w:rFonts w:hint="eastAsia"/>
          <w:lang w:eastAsia="zh-CN"/>
        </w:rPr>
        <w:t>），</w:t>
      </w:r>
      <w:r>
        <w:rPr>
          <w:lang w:eastAsia="zh-CN"/>
        </w:rPr>
        <w:t>旨在为部署在各种用例和市场中的无线应用程序提供</w:t>
      </w:r>
      <w:r>
        <w:rPr>
          <w:rFonts w:hint="eastAsia"/>
          <w:lang w:eastAsia="zh-CN"/>
        </w:rPr>
        <w:t>精细</w:t>
      </w:r>
      <w:r>
        <w:rPr>
          <w:lang w:eastAsia="zh-CN"/>
        </w:rPr>
        <w:t>但功能强大的技术基础。</w:t>
      </w:r>
    </w:p>
    <w:p w14:paraId="307AD8E8" w14:textId="77777777" w:rsidR="00545E1C" w:rsidRDefault="003B2545">
      <w:pPr>
        <w:spacing w:before="160" w:line="240" w:lineRule="auto"/>
        <w:ind w:firstLineChars="200" w:firstLine="480"/>
        <w:rPr>
          <w:lang w:eastAsia="zh-CN"/>
        </w:rPr>
      </w:pPr>
      <w:r>
        <w:rPr>
          <w:rFonts w:hint="eastAsia"/>
          <w:lang w:eastAsia="zh-CN"/>
        </w:rPr>
        <w:t>这种无线电接口技术支持所有类型的应用，包括但不限于无绳电话、音频流应用、专业音频应用、物联网（</w:t>
      </w:r>
      <w:r>
        <w:rPr>
          <w:lang w:eastAsia="zh-CN"/>
        </w:rPr>
        <w:t>IoT</w:t>
      </w:r>
      <w:r>
        <w:rPr>
          <w:rFonts w:hint="eastAsia"/>
          <w:lang w:eastAsia="zh-CN"/>
        </w:rPr>
        <w:t>）的消费和工业应用，例如工业和</w:t>
      </w:r>
      <w:r>
        <w:rPr>
          <w:lang w:eastAsia="zh-CN"/>
        </w:rPr>
        <w:t>楼宇</w:t>
      </w:r>
      <w:r>
        <w:rPr>
          <w:rFonts w:hint="eastAsia"/>
          <w:lang w:eastAsia="zh-CN"/>
        </w:rPr>
        <w:t>自动化和监控、公用事业和</w:t>
      </w:r>
      <w:r>
        <w:rPr>
          <w:rFonts w:hint="eastAsia"/>
          <w:lang w:val="en-US" w:eastAsia="zh-CN"/>
        </w:rPr>
        <w:t>智慧</w:t>
      </w:r>
      <w:r>
        <w:rPr>
          <w:rFonts w:hint="eastAsia"/>
          <w:lang w:eastAsia="zh-CN"/>
        </w:rPr>
        <w:t>城市应用，以及</w:t>
      </w:r>
      <w:r>
        <w:rPr>
          <w:rFonts w:hint="eastAsia"/>
          <w:lang w:eastAsia="zh-CN"/>
        </w:rPr>
        <w:t>ITU-R</w:t>
      </w:r>
      <w:r>
        <w:rPr>
          <w:rFonts w:hint="eastAsia"/>
          <w:lang w:eastAsia="zh-CN"/>
        </w:rPr>
        <w:t>为</w:t>
      </w:r>
      <w:r>
        <w:rPr>
          <w:rFonts w:hint="eastAsia"/>
          <w:lang w:eastAsia="zh-CN"/>
        </w:rPr>
        <w:t>IMT-2020</w:t>
      </w:r>
      <w:r>
        <w:rPr>
          <w:rFonts w:hint="eastAsia"/>
          <w:lang w:eastAsia="zh-CN"/>
        </w:rPr>
        <w:t>设想的超可靠低延迟（</w:t>
      </w:r>
      <w:r>
        <w:rPr>
          <w:rFonts w:hint="eastAsia"/>
          <w:lang w:eastAsia="zh-CN"/>
        </w:rPr>
        <w:t>URLLC</w:t>
      </w:r>
      <w:r>
        <w:rPr>
          <w:rFonts w:hint="eastAsia"/>
          <w:lang w:eastAsia="zh-CN"/>
        </w:rPr>
        <w:t>）和大规模机器类型通信（</w:t>
      </w:r>
      <w:proofErr w:type="spellStart"/>
      <w:r>
        <w:rPr>
          <w:rFonts w:hint="eastAsia"/>
          <w:lang w:eastAsia="zh-CN"/>
        </w:rPr>
        <w:t>mMTC</w:t>
      </w:r>
      <w:proofErr w:type="spellEnd"/>
      <w:r>
        <w:rPr>
          <w:rFonts w:hint="eastAsia"/>
          <w:lang w:eastAsia="zh-CN"/>
        </w:rPr>
        <w:t>）的局域部署（室内或室外）的一般解决方案。</w:t>
      </w:r>
    </w:p>
    <w:p w14:paraId="73DFFF44" w14:textId="77777777" w:rsidR="00545E1C" w:rsidRDefault="003B2545">
      <w:pPr>
        <w:spacing w:before="160" w:line="240" w:lineRule="auto"/>
        <w:ind w:firstLineChars="200" w:firstLine="480"/>
        <w:rPr>
          <w:lang w:eastAsia="zh-CN"/>
        </w:rPr>
      </w:pPr>
      <w:r>
        <w:rPr>
          <w:lang w:eastAsia="zh-CN"/>
        </w:rPr>
        <w:t>总体而言，</w:t>
      </w:r>
      <w:r>
        <w:rPr>
          <w:lang w:eastAsia="zh-CN"/>
        </w:rPr>
        <w:t>DECT-2020 NR</w:t>
      </w:r>
      <w:r>
        <w:rPr>
          <w:lang w:eastAsia="zh-CN"/>
        </w:rPr>
        <w:t>作为技术基础，是针对局域无线应用的，任何人都可以随时随地部署。该技术以最少的维护工作支持自主和自动操作。在适用的情况下，可与</w:t>
      </w:r>
      <w:r>
        <w:rPr>
          <w:lang w:eastAsia="zh-CN"/>
        </w:rPr>
        <w:t>PLMN</w:t>
      </w:r>
      <w:r>
        <w:rPr>
          <w:lang w:eastAsia="zh-CN"/>
        </w:rPr>
        <w:t>、</w:t>
      </w:r>
      <w:r>
        <w:rPr>
          <w:rFonts w:hint="eastAsia"/>
          <w:lang w:eastAsia="zh-CN"/>
        </w:rPr>
        <w:t>卫星、光纤等</w:t>
      </w:r>
      <w:r>
        <w:rPr>
          <w:lang w:eastAsia="zh-CN"/>
        </w:rPr>
        <w:t>广域网</w:t>
      </w:r>
      <w:r>
        <w:rPr>
          <w:rFonts w:hint="eastAsia"/>
          <w:lang w:eastAsia="zh-CN"/>
        </w:rPr>
        <w:t>（</w:t>
      </w:r>
      <w:r>
        <w:rPr>
          <w:lang w:eastAsia="zh-CN"/>
        </w:rPr>
        <w:t>WAN</w:t>
      </w:r>
      <w:r>
        <w:rPr>
          <w:rFonts w:hint="eastAsia"/>
          <w:lang w:eastAsia="zh-CN"/>
        </w:rPr>
        <w:t>）互联</w:t>
      </w:r>
      <w:r>
        <w:rPr>
          <w:lang w:eastAsia="zh-CN"/>
        </w:rPr>
        <w:t>互通</w:t>
      </w:r>
      <w:r>
        <w:rPr>
          <w:rFonts w:hint="eastAsia"/>
          <w:lang w:eastAsia="zh-CN"/>
        </w:rPr>
        <w:t>，</w:t>
      </w:r>
      <w:r>
        <w:rPr>
          <w:lang w:eastAsia="zh-CN"/>
        </w:rPr>
        <w:t>互联网协议促进了</w:t>
      </w:r>
      <w:r>
        <w:rPr>
          <w:rFonts w:hint="eastAsia"/>
          <w:lang w:eastAsia="zh-CN"/>
        </w:rPr>
        <w:t>网络之</w:t>
      </w:r>
      <w:r>
        <w:rPr>
          <w:lang w:eastAsia="zh-CN"/>
        </w:rPr>
        <w:t>网愿景</w:t>
      </w:r>
      <w:r>
        <w:rPr>
          <w:rFonts w:hint="eastAsia"/>
          <w:lang w:eastAsia="zh-CN"/>
        </w:rPr>
        <w:t>的提出</w:t>
      </w:r>
      <w:r>
        <w:rPr>
          <w:lang w:eastAsia="zh-CN"/>
        </w:rPr>
        <w:t>。</w:t>
      </w:r>
    </w:p>
    <w:p w14:paraId="7350BC60" w14:textId="77777777" w:rsidR="00545E1C" w:rsidRDefault="003B2545">
      <w:pPr>
        <w:keepNext/>
        <w:spacing w:before="160" w:line="240" w:lineRule="auto"/>
        <w:ind w:firstLineChars="200" w:firstLine="480"/>
        <w:rPr>
          <w:lang w:eastAsia="zh-CN"/>
        </w:rPr>
      </w:pPr>
      <w:r>
        <w:rPr>
          <w:lang w:eastAsia="zh-CN"/>
        </w:rPr>
        <w:lastRenderedPageBreak/>
        <w:t>DECT-2020 NR</w:t>
      </w:r>
      <w:r>
        <w:rPr>
          <w:lang w:eastAsia="zh-CN"/>
        </w:rPr>
        <w:t>可</w:t>
      </w:r>
      <w:r>
        <w:rPr>
          <w:rFonts w:hint="eastAsia"/>
          <w:lang w:eastAsia="zh-CN"/>
        </w:rPr>
        <w:t>成为</w:t>
      </w:r>
      <w:r>
        <w:rPr>
          <w:lang w:eastAsia="zh-CN"/>
        </w:rPr>
        <w:t>下用途的基础</w:t>
      </w:r>
      <w:r>
        <w:rPr>
          <w:rFonts w:hint="eastAsia"/>
          <w:lang w:eastAsia="zh-CN"/>
        </w:rPr>
        <w:t>：</w:t>
      </w:r>
    </w:p>
    <w:p w14:paraId="7B57A5A2" w14:textId="77777777" w:rsidR="00545E1C" w:rsidRDefault="003B2545">
      <w:pPr>
        <w:pStyle w:val="enumlev1"/>
        <w:keepNext/>
        <w:spacing w:line="240" w:lineRule="auto"/>
        <w:rPr>
          <w:lang w:eastAsia="zh-CN"/>
        </w:rPr>
      </w:pPr>
      <w:r>
        <w:rPr>
          <w:lang w:eastAsia="zh-CN"/>
        </w:rPr>
        <w:t>−</w:t>
      </w:r>
      <w:r>
        <w:rPr>
          <w:lang w:eastAsia="zh-CN"/>
        </w:rPr>
        <w:tab/>
      </w:r>
      <w:r>
        <w:rPr>
          <w:lang w:eastAsia="zh-CN"/>
        </w:rPr>
        <w:t>非常可靠的点对点和点对多点无线链路配置（例如</w:t>
      </w:r>
      <w:r>
        <w:rPr>
          <w:rFonts w:hint="eastAsia"/>
          <w:lang w:eastAsia="zh-CN"/>
        </w:rPr>
        <w:t>替代缆线的</w:t>
      </w:r>
      <w:r>
        <w:rPr>
          <w:lang w:eastAsia="zh-CN"/>
        </w:rPr>
        <w:t>解决方案）；</w:t>
      </w:r>
    </w:p>
    <w:p w14:paraId="6C7A344E" w14:textId="77777777" w:rsidR="00545E1C" w:rsidRDefault="003B2545">
      <w:pPr>
        <w:pStyle w:val="enumlev1"/>
        <w:keepNext/>
        <w:spacing w:line="240" w:lineRule="auto"/>
        <w:rPr>
          <w:lang w:eastAsia="zh-CN"/>
        </w:rPr>
      </w:pPr>
      <w:r>
        <w:rPr>
          <w:lang w:eastAsia="zh-CN"/>
        </w:rPr>
        <w:t>−</w:t>
      </w:r>
      <w:r>
        <w:rPr>
          <w:lang w:eastAsia="zh-CN"/>
        </w:rPr>
        <w:tab/>
      </w:r>
      <w:r>
        <w:rPr>
          <w:lang w:eastAsia="zh-CN"/>
        </w:rPr>
        <w:t>遵循星型拓扑的局域网，如支持</w:t>
      </w:r>
      <w:r>
        <w:rPr>
          <w:lang w:eastAsia="zh-CN"/>
        </w:rPr>
        <w:t>URLLC</w:t>
      </w:r>
      <w:r>
        <w:rPr>
          <w:lang w:eastAsia="zh-CN"/>
        </w:rPr>
        <w:t>用例的经典</w:t>
      </w:r>
      <w:r>
        <w:rPr>
          <w:lang w:eastAsia="zh-CN"/>
        </w:rPr>
        <w:t>DECT</w:t>
      </w:r>
      <w:r>
        <w:rPr>
          <w:lang w:eastAsia="zh-CN"/>
        </w:rPr>
        <w:t>部署，以及</w:t>
      </w:r>
    </w:p>
    <w:p w14:paraId="2735894D" w14:textId="77777777" w:rsidR="00545E1C" w:rsidRDefault="003B2545">
      <w:pPr>
        <w:pStyle w:val="enumlev1"/>
        <w:keepNext/>
        <w:spacing w:line="240" w:lineRule="auto"/>
        <w:rPr>
          <w:lang w:eastAsia="zh-CN"/>
        </w:rPr>
      </w:pPr>
      <w:r>
        <w:rPr>
          <w:lang w:eastAsia="zh-CN"/>
        </w:rPr>
        <w:t>−</w:t>
      </w:r>
      <w:r>
        <w:rPr>
          <w:lang w:eastAsia="zh-CN"/>
        </w:rPr>
        <w:tab/>
      </w:r>
      <w:r>
        <w:rPr>
          <w:lang w:eastAsia="zh-CN"/>
        </w:rPr>
        <w:t>遵循网状网络拓扑的自组织局域网无线接入网络，能够支持</w:t>
      </w:r>
      <w:proofErr w:type="spellStart"/>
      <w:r>
        <w:rPr>
          <w:lang w:eastAsia="zh-CN"/>
        </w:rPr>
        <w:t>mMTC</w:t>
      </w:r>
      <w:proofErr w:type="spellEnd"/>
      <w:r>
        <w:rPr>
          <w:lang w:eastAsia="zh-CN"/>
        </w:rPr>
        <w:t>用例。</w:t>
      </w:r>
    </w:p>
    <w:p w14:paraId="4BE11747" w14:textId="77777777" w:rsidR="00545E1C" w:rsidRDefault="003B2545">
      <w:pPr>
        <w:spacing w:before="160" w:line="240" w:lineRule="auto"/>
        <w:ind w:firstLineChars="200" w:firstLine="480"/>
        <w:rPr>
          <w:lang w:eastAsia="zh-CN"/>
        </w:rPr>
      </w:pPr>
      <w:r>
        <w:rPr>
          <w:lang w:eastAsia="zh-CN"/>
        </w:rPr>
        <w:t>DECT-2020 NR</w:t>
      </w:r>
      <w:r>
        <w:rPr>
          <w:lang w:eastAsia="zh-CN"/>
        </w:rPr>
        <w:t>采用与传统</w:t>
      </w:r>
      <w:r>
        <w:rPr>
          <w:lang w:eastAsia="zh-CN"/>
        </w:rPr>
        <w:t>DECT</w:t>
      </w:r>
      <w:r>
        <w:rPr>
          <w:lang w:eastAsia="zh-CN"/>
        </w:rPr>
        <w:t>和</w:t>
      </w:r>
      <w:r>
        <w:rPr>
          <w:lang w:eastAsia="zh-CN"/>
        </w:rPr>
        <w:t>DECT ULE</w:t>
      </w:r>
      <w:r>
        <w:rPr>
          <w:lang w:eastAsia="zh-CN"/>
        </w:rPr>
        <w:t>类似的设计原则。特别是自动干扰管理的固有特性允许在没有广泛频率规划的情况下进行部署。</w:t>
      </w:r>
      <w:r>
        <w:rPr>
          <w:lang w:eastAsia="zh-CN"/>
        </w:rPr>
        <w:t>DECT-2020 NR</w:t>
      </w:r>
      <w:r>
        <w:rPr>
          <w:lang w:eastAsia="zh-CN"/>
        </w:rPr>
        <w:t>的</w:t>
      </w:r>
      <w:r>
        <w:rPr>
          <w:rFonts w:hint="eastAsia"/>
          <w:lang w:eastAsia="zh-CN"/>
        </w:rPr>
        <w:t>网状组网</w:t>
      </w:r>
      <w:r>
        <w:rPr>
          <w:lang w:eastAsia="zh-CN"/>
        </w:rPr>
        <w:t>功能支持物</w:t>
      </w:r>
      <w:r>
        <w:rPr>
          <w:rFonts w:hint="eastAsia"/>
          <w:lang w:eastAsia="zh-CN"/>
        </w:rPr>
        <w:t>联网和</w:t>
      </w:r>
      <w:proofErr w:type="spellStart"/>
      <w:r>
        <w:rPr>
          <w:lang w:eastAsia="zh-CN"/>
        </w:rPr>
        <w:t>mMTC</w:t>
      </w:r>
      <w:proofErr w:type="spellEnd"/>
      <w:r>
        <w:rPr>
          <w:rFonts w:hint="eastAsia"/>
          <w:lang w:eastAsia="zh-CN"/>
        </w:rPr>
        <w:t>等</w:t>
      </w:r>
      <w:r>
        <w:rPr>
          <w:lang w:eastAsia="zh-CN"/>
        </w:rPr>
        <w:t>使用</w:t>
      </w:r>
      <w:r>
        <w:rPr>
          <w:rFonts w:hint="eastAsia"/>
          <w:lang w:eastAsia="zh-CN"/>
        </w:rPr>
        <w:t>场</w:t>
      </w:r>
      <w:r>
        <w:rPr>
          <w:lang w:eastAsia="zh-CN"/>
        </w:rPr>
        <w:t>景</w:t>
      </w:r>
      <w:r>
        <w:rPr>
          <w:rFonts w:hint="eastAsia"/>
          <w:lang w:eastAsia="zh-CN"/>
        </w:rPr>
        <w:t>中</w:t>
      </w:r>
      <w:r>
        <w:rPr>
          <w:lang w:eastAsia="zh-CN"/>
        </w:rPr>
        <w:t>应用驱动的网络拓扑和部署，使得经典蜂窝基站到用户设备星座的链路预算不再是限制因素。</w:t>
      </w:r>
    </w:p>
    <w:p w14:paraId="1546E380" w14:textId="77777777" w:rsidR="00545E1C" w:rsidRDefault="003B2545">
      <w:pPr>
        <w:spacing w:before="160" w:line="240" w:lineRule="auto"/>
        <w:ind w:firstLineChars="200" w:firstLine="480"/>
        <w:rPr>
          <w:lang w:eastAsia="zh-CN"/>
        </w:rPr>
      </w:pPr>
      <w:r>
        <w:rPr>
          <w:lang w:val="en-GB" w:eastAsia="zh-CN"/>
        </w:rPr>
        <w:t>DECT-2020 NR</w:t>
      </w:r>
      <w:r>
        <w:rPr>
          <w:lang w:eastAsia="zh-CN"/>
        </w:rPr>
        <w:t>物理层原则上适用于处理低于</w:t>
      </w:r>
      <w:r>
        <w:rPr>
          <w:lang w:val="en-GB" w:eastAsia="zh-CN"/>
        </w:rPr>
        <w:t>6 GHz</w:t>
      </w:r>
      <w:r>
        <w:rPr>
          <w:lang w:eastAsia="zh-CN"/>
        </w:rPr>
        <w:t>的频段。物理层采用循环前缀正交频分复用（</w:t>
      </w:r>
      <w:r>
        <w:rPr>
          <w:lang w:eastAsia="zh-CN"/>
        </w:rPr>
        <w:t>CP-OFDM</w:t>
      </w:r>
      <w:r>
        <w:rPr>
          <w:lang w:eastAsia="zh-CN"/>
        </w:rPr>
        <w:t>）与时分多址（</w:t>
      </w:r>
      <w:r>
        <w:rPr>
          <w:lang w:eastAsia="zh-CN"/>
        </w:rPr>
        <w:t>TDMA</w:t>
      </w:r>
      <w:r>
        <w:rPr>
          <w:lang w:eastAsia="zh-CN"/>
        </w:rPr>
        <w:t>）和频分多址（</w:t>
      </w:r>
      <w:r>
        <w:rPr>
          <w:lang w:eastAsia="zh-CN"/>
        </w:rPr>
        <w:t>FDMA</w:t>
      </w:r>
      <w:r>
        <w:rPr>
          <w:lang w:eastAsia="zh-CN"/>
        </w:rPr>
        <w:t>）相结合的时分双工（</w:t>
      </w:r>
      <w:r>
        <w:rPr>
          <w:lang w:eastAsia="zh-CN"/>
        </w:rPr>
        <w:t>TDD</w:t>
      </w:r>
      <w:r>
        <w:rPr>
          <w:lang w:eastAsia="zh-CN"/>
        </w:rPr>
        <w:t>）通信方式。物理层采用多个参数集，具有不同的副</w:t>
      </w:r>
      <w:r>
        <w:rPr>
          <w:rFonts w:hint="eastAsia"/>
          <w:lang w:eastAsia="zh-CN"/>
        </w:rPr>
        <w:t>载波</w:t>
      </w:r>
      <w:r>
        <w:rPr>
          <w:lang w:eastAsia="zh-CN"/>
        </w:rPr>
        <w:t>间隔和相应的循环前缀长度和</w:t>
      </w:r>
      <w:r>
        <w:rPr>
          <w:lang w:eastAsia="zh-CN"/>
        </w:rPr>
        <w:t>FFT</w:t>
      </w:r>
      <w:r>
        <w:rPr>
          <w:lang w:eastAsia="zh-CN"/>
        </w:rPr>
        <w:t>大小，允许在不同的信道带宽下运行，并在不同的频段和传播环境下优化操作。物理层支持控制和物理信道的高级信道编码（</w:t>
      </w:r>
      <w:r>
        <w:rPr>
          <w:lang w:eastAsia="zh-CN"/>
        </w:rPr>
        <w:t>Turbo</w:t>
      </w:r>
      <w:r>
        <w:rPr>
          <w:lang w:eastAsia="zh-CN"/>
        </w:rPr>
        <w:t>编码）以及具有增量冗余的混合</w:t>
      </w:r>
      <w:r>
        <w:rPr>
          <w:lang w:eastAsia="zh-CN"/>
        </w:rPr>
        <w:t>ARQ</w:t>
      </w:r>
      <w:r>
        <w:rPr>
          <w:lang w:eastAsia="zh-CN"/>
        </w:rPr>
        <w:t>，从而实现快速重传。高级信道编码与混合</w:t>
      </w:r>
      <w:r>
        <w:rPr>
          <w:lang w:eastAsia="zh-CN"/>
        </w:rPr>
        <w:t>ARQ</w:t>
      </w:r>
      <w:r>
        <w:rPr>
          <w:lang w:eastAsia="zh-CN"/>
        </w:rPr>
        <w:t>一起确保非常可靠的通信。</w:t>
      </w:r>
    </w:p>
    <w:p w14:paraId="5B925DC5" w14:textId="77777777" w:rsidR="00545E1C" w:rsidRDefault="003B2545">
      <w:pPr>
        <w:spacing w:before="160" w:line="240" w:lineRule="auto"/>
        <w:ind w:firstLineChars="200" w:firstLine="480"/>
        <w:rPr>
          <w:lang w:eastAsia="zh-CN"/>
        </w:rPr>
      </w:pPr>
      <w:r>
        <w:rPr>
          <w:lang w:eastAsia="zh-CN"/>
        </w:rPr>
        <w:t>此外，物理层支持快速链路自适应、发射和接收分集，以及多达</w:t>
      </w:r>
      <w:r>
        <w:rPr>
          <w:lang w:eastAsia="zh-CN"/>
        </w:rPr>
        <w:t>8</w:t>
      </w:r>
      <w:r>
        <w:rPr>
          <w:lang w:eastAsia="zh-CN"/>
        </w:rPr>
        <w:t>个流的</w:t>
      </w:r>
      <w:r>
        <w:rPr>
          <w:lang w:eastAsia="zh-CN"/>
        </w:rPr>
        <w:t>MIMO</w:t>
      </w:r>
      <w:r>
        <w:rPr>
          <w:lang w:eastAsia="zh-CN"/>
        </w:rPr>
        <w:t>操作。</w:t>
      </w:r>
    </w:p>
    <w:p w14:paraId="19243838" w14:textId="77777777" w:rsidR="00545E1C" w:rsidRDefault="003B2545">
      <w:pPr>
        <w:spacing w:before="160" w:line="240" w:lineRule="auto"/>
        <w:ind w:firstLineChars="200" w:firstLine="480"/>
        <w:rPr>
          <w:lang w:eastAsia="zh-CN"/>
        </w:rPr>
      </w:pPr>
      <w:r>
        <w:rPr>
          <w:lang w:eastAsia="zh-CN"/>
        </w:rPr>
        <w:t>DECT-2020 NR</w:t>
      </w:r>
      <w:r>
        <w:rPr>
          <w:lang w:eastAsia="zh-CN"/>
        </w:rPr>
        <w:t>（即</w:t>
      </w:r>
      <w:r>
        <w:rPr>
          <w:lang w:eastAsia="zh-CN"/>
        </w:rPr>
        <w:t>PHY</w:t>
      </w:r>
      <w:r>
        <w:rPr>
          <w:lang w:eastAsia="zh-CN"/>
        </w:rPr>
        <w:t>层数理和</w:t>
      </w:r>
      <w:r>
        <w:rPr>
          <w:lang w:eastAsia="zh-CN"/>
        </w:rPr>
        <w:t>MAC</w:t>
      </w:r>
      <w:r>
        <w:rPr>
          <w:lang w:eastAsia="zh-CN"/>
        </w:rPr>
        <w:t>算法）旨在实现在分配给</w:t>
      </w:r>
      <w:r>
        <w:rPr>
          <w:lang w:eastAsia="zh-CN"/>
        </w:rPr>
        <w:t>DECT</w:t>
      </w:r>
      <w:r>
        <w:rPr>
          <w:lang w:eastAsia="zh-CN"/>
        </w:rPr>
        <w:t>的当前频段中与传统</w:t>
      </w:r>
      <w:r>
        <w:rPr>
          <w:lang w:eastAsia="zh-CN"/>
        </w:rPr>
        <w:t>DECT</w:t>
      </w:r>
      <w:r>
        <w:rPr>
          <w:lang w:eastAsia="zh-CN"/>
        </w:rPr>
        <w:t>和</w:t>
      </w:r>
      <w:r>
        <w:rPr>
          <w:lang w:eastAsia="zh-CN"/>
        </w:rPr>
        <w:t>DECT</w:t>
      </w:r>
      <w:r>
        <w:rPr>
          <w:lang w:eastAsia="zh-CN"/>
        </w:rPr>
        <w:t>演进共存。</w:t>
      </w:r>
    </w:p>
    <w:p w14:paraId="1D8D742B" w14:textId="77777777" w:rsidR="00545E1C" w:rsidRDefault="003B2545">
      <w:pPr>
        <w:pStyle w:val="Heading4"/>
        <w:rPr>
          <w:rFonts w:eastAsia="MS Mincho"/>
          <w:lang w:val="en-GB" w:eastAsia="zh-CN"/>
        </w:rPr>
      </w:pPr>
      <w:r>
        <w:rPr>
          <w:lang w:val="en-GB" w:eastAsia="zh-CN"/>
        </w:rPr>
        <w:t>4.1.1.2</w:t>
      </w:r>
      <w:r>
        <w:rPr>
          <w:lang w:val="en-GB" w:eastAsia="zh-CN"/>
        </w:rPr>
        <w:tab/>
      </w:r>
      <w:r>
        <w:rPr>
          <w:lang w:val="en-GB" w:eastAsia="zh-CN"/>
        </w:rPr>
        <w:t>系统和网络架构</w:t>
      </w:r>
    </w:p>
    <w:p w14:paraId="56AE5575" w14:textId="77777777" w:rsidR="00545E1C" w:rsidRDefault="003B2545">
      <w:pPr>
        <w:pStyle w:val="Heading5"/>
        <w:rPr>
          <w:rFonts w:eastAsia="MS Mincho"/>
          <w:lang w:val="en-GB" w:eastAsia="zh-CN"/>
        </w:rPr>
      </w:pPr>
      <w:r>
        <w:rPr>
          <w:lang w:val="en-GB" w:eastAsia="zh-CN"/>
        </w:rPr>
        <w:t>4.1.1.2.1</w:t>
      </w:r>
      <w:r>
        <w:rPr>
          <w:lang w:val="en-GB" w:eastAsia="zh-CN"/>
        </w:rPr>
        <w:tab/>
      </w:r>
      <w:r>
        <w:rPr>
          <w:lang w:val="en-GB" w:eastAsia="zh-CN"/>
        </w:rPr>
        <w:t>无线点对点和点对多点链路</w:t>
      </w:r>
    </w:p>
    <w:p w14:paraId="79116069" w14:textId="77777777" w:rsidR="00545E1C" w:rsidRDefault="003B2545">
      <w:pPr>
        <w:spacing w:before="160" w:line="240" w:lineRule="auto"/>
        <w:ind w:firstLineChars="200" w:firstLine="480"/>
        <w:rPr>
          <w:lang w:eastAsia="zh-CN"/>
        </w:rPr>
      </w:pPr>
      <w:r>
        <w:rPr>
          <w:lang w:eastAsia="zh-CN"/>
        </w:rPr>
        <w:t>无线点对点链路涉及两个相互通信的无线电设备。一个典型的应用是用在需要相互通信的两个无线电设备之间建立无线链路来代替电缆。</w:t>
      </w:r>
    </w:p>
    <w:p w14:paraId="2AACA677" w14:textId="77777777" w:rsidR="00545E1C" w:rsidRDefault="003B2545">
      <w:pPr>
        <w:spacing w:before="160" w:line="240" w:lineRule="auto"/>
        <w:ind w:firstLineChars="200" w:firstLine="480"/>
        <w:rPr>
          <w:lang w:eastAsia="zh-CN"/>
        </w:rPr>
      </w:pPr>
      <w:r>
        <w:rPr>
          <w:lang w:eastAsia="zh-CN"/>
        </w:rPr>
        <w:t>与有线系统相比，无线的优点是点对多点通信是无线电传播的固有特征，因此从一点到多点的广播和多播消息的支持只是协议问题。</w:t>
      </w:r>
    </w:p>
    <w:p w14:paraId="3C7AE2B2" w14:textId="77777777" w:rsidR="00545E1C" w:rsidRDefault="003B2545">
      <w:pPr>
        <w:spacing w:before="160" w:line="240" w:lineRule="auto"/>
        <w:ind w:firstLineChars="200" w:firstLine="480"/>
        <w:rPr>
          <w:lang w:eastAsia="zh-CN"/>
        </w:rPr>
      </w:pPr>
      <w:r>
        <w:rPr>
          <w:rFonts w:hint="eastAsia"/>
          <w:lang w:eastAsia="zh-CN"/>
        </w:rPr>
        <w:t>两个或更多无线电设备之间的无线电连接通过一个</w:t>
      </w:r>
      <w:r>
        <w:rPr>
          <w:rFonts w:hint="eastAsia"/>
          <w:lang w:eastAsia="zh-CN"/>
        </w:rPr>
        <w:t>RD</w:t>
      </w:r>
      <w:r>
        <w:rPr>
          <w:rFonts w:hint="eastAsia"/>
          <w:lang w:eastAsia="zh-CN"/>
        </w:rPr>
        <w:t>选择在</w:t>
      </w:r>
      <w:r>
        <w:rPr>
          <w:rFonts w:hint="eastAsia"/>
          <w:lang w:eastAsia="zh-CN"/>
        </w:rPr>
        <w:t>FT</w:t>
      </w:r>
      <w:r>
        <w:rPr>
          <w:rFonts w:hint="eastAsia"/>
          <w:lang w:eastAsia="zh-CN"/>
        </w:rPr>
        <w:t>模式（</w:t>
      </w:r>
      <w:r>
        <w:rPr>
          <w:rFonts w:eastAsia="MS Mincho"/>
          <w:lang w:val="en-US" w:eastAsia="zh-CN"/>
        </w:rPr>
        <w:t>RD</w:t>
      </w:r>
      <w:r>
        <w:rPr>
          <w:rFonts w:eastAsia="MS Mincho"/>
          <w:vertAlign w:val="subscript"/>
          <w:lang w:val="en-US" w:eastAsia="zh-CN"/>
        </w:rPr>
        <w:t>FT</w:t>
      </w:r>
      <w:r>
        <w:rPr>
          <w:rFonts w:hint="eastAsia"/>
          <w:lang w:eastAsia="zh-CN"/>
        </w:rPr>
        <w:t>）下操作并发起无线电资源协调和信标传输来启用。其他</w:t>
      </w:r>
      <w:r>
        <w:rPr>
          <w:rFonts w:hint="eastAsia"/>
          <w:lang w:eastAsia="zh-CN"/>
        </w:rPr>
        <w:t>RD</w:t>
      </w:r>
      <w:r>
        <w:rPr>
          <w:rFonts w:hint="eastAsia"/>
          <w:lang w:eastAsia="zh-CN"/>
        </w:rPr>
        <w:t>以</w:t>
      </w:r>
      <w:r>
        <w:rPr>
          <w:rFonts w:hint="eastAsia"/>
          <w:lang w:eastAsia="zh-CN"/>
        </w:rPr>
        <w:t>PT</w:t>
      </w:r>
      <w:r>
        <w:rPr>
          <w:rFonts w:hint="eastAsia"/>
          <w:lang w:eastAsia="zh-CN"/>
        </w:rPr>
        <w:t>模式（</w:t>
      </w:r>
      <w:r>
        <w:rPr>
          <w:rFonts w:eastAsia="MS Mincho"/>
          <w:lang w:val="en-US" w:eastAsia="zh-CN"/>
        </w:rPr>
        <w:t>RD</w:t>
      </w:r>
      <w:r>
        <w:rPr>
          <w:rFonts w:eastAsia="MS Mincho"/>
          <w:vertAlign w:val="subscript"/>
          <w:lang w:val="en-US" w:eastAsia="zh-CN"/>
        </w:rPr>
        <w:t>PT</w:t>
      </w:r>
      <w:r>
        <w:rPr>
          <w:rFonts w:hint="eastAsia"/>
          <w:lang w:eastAsia="zh-CN"/>
        </w:rPr>
        <w:t>）执行与</w:t>
      </w:r>
      <w:r>
        <w:rPr>
          <w:rFonts w:eastAsia="MS Mincho"/>
          <w:lang w:val="en-US" w:eastAsia="zh-CN"/>
        </w:rPr>
        <w:t>RD</w:t>
      </w:r>
      <w:r>
        <w:rPr>
          <w:rFonts w:eastAsia="MS Mincho"/>
          <w:vertAlign w:val="subscript"/>
          <w:lang w:val="en-US" w:eastAsia="zh-CN"/>
        </w:rPr>
        <w:t>FT</w:t>
      </w:r>
      <w:r>
        <w:rPr>
          <w:rFonts w:hint="eastAsia"/>
          <w:lang w:eastAsia="zh-CN"/>
        </w:rPr>
        <w:t>的关联过程。</w:t>
      </w:r>
    </w:p>
    <w:p w14:paraId="51579ABC" w14:textId="77777777" w:rsidR="00545E1C" w:rsidRDefault="003B2545">
      <w:pPr>
        <w:pStyle w:val="Heading5"/>
        <w:rPr>
          <w:rFonts w:eastAsia="MS Mincho"/>
          <w:lang w:val="en-GB" w:eastAsia="zh-CN"/>
        </w:rPr>
      </w:pPr>
      <w:r>
        <w:rPr>
          <w:lang w:val="en-GB" w:eastAsia="zh-CN"/>
        </w:rPr>
        <w:t>4.1.1.2.2</w:t>
      </w:r>
      <w:r>
        <w:rPr>
          <w:lang w:val="en-GB" w:eastAsia="zh-CN"/>
        </w:rPr>
        <w:tab/>
      </w:r>
      <w:r>
        <w:rPr>
          <w:lang w:val="en-GB" w:eastAsia="zh-CN"/>
        </w:rPr>
        <w:t>蜂窝网络拓扑中的局域网</w:t>
      </w:r>
    </w:p>
    <w:p w14:paraId="28D7F07F" w14:textId="77777777" w:rsidR="00545E1C" w:rsidRDefault="003B2545">
      <w:pPr>
        <w:spacing w:before="160" w:line="240" w:lineRule="auto"/>
        <w:ind w:firstLineChars="200" w:firstLine="480"/>
        <w:rPr>
          <w:lang w:val="en-GB" w:eastAsia="zh-CN"/>
        </w:rPr>
      </w:pPr>
      <w:r>
        <w:rPr>
          <w:rFonts w:hint="eastAsia"/>
          <w:lang w:val="en-GB" w:eastAsia="zh-CN"/>
        </w:rPr>
        <w:t>单</w:t>
      </w:r>
      <w:r>
        <w:rPr>
          <w:lang w:eastAsia="zh-CN"/>
        </w:rPr>
        <w:t>蜂</w:t>
      </w:r>
      <w:r>
        <w:rPr>
          <w:rFonts w:hint="eastAsia"/>
          <w:lang w:eastAsia="zh-CN"/>
        </w:rPr>
        <w:t>窝</w:t>
      </w:r>
      <w:r>
        <w:rPr>
          <w:rFonts w:hint="eastAsia"/>
          <w:lang w:val="en-GB" w:eastAsia="zh-CN"/>
        </w:rPr>
        <w:t>网络拓扑原则上</w:t>
      </w:r>
      <w:r>
        <w:rPr>
          <w:lang w:eastAsia="zh-CN"/>
        </w:rPr>
        <w:t>涉及两种类型</w:t>
      </w:r>
      <w:r>
        <w:rPr>
          <w:rFonts w:hint="eastAsia"/>
          <w:lang w:val="en-US" w:eastAsia="zh-CN"/>
        </w:rPr>
        <w:t>的</w:t>
      </w:r>
      <w:r>
        <w:rPr>
          <w:rFonts w:hint="eastAsia"/>
          <w:lang w:val="en-GB" w:eastAsia="zh-CN"/>
        </w:rPr>
        <w:t>无线电设备（</w:t>
      </w:r>
      <w:r>
        <w:rPr>
          <w:rFonts w:hint="eastAsia"/>
          <w:lang w:val="en-GB" w:eastAsia="zh-CN"/>
        </w:rPr>
        <w:t>RD</w:t>
      </w:r>
      <w:r>
        <w:rPr>
          <w:rFonts w:hint="eastAsia"/>
          <w:lang w:val="en-GB" w:eastAsia="zh-CN"/>
        </w:rPr>
        <w:t>）：</w:t>
      </w:r>
      <w:r>
        <w:rPr>
          <w:rFonts w:hint="eastAsia"/>
          <w:lang w:val="en-US" w:eastAsia="zh-CN"/>
        </w:rPr>
        <w:t>一种</w:t>
      </w:r>
      <w:r>
        <w:rPr>
          <w:rFonts w:hint="eastAsia"/>
          <w:lang w:val="en-GB" w:eastAsia="zh-CN"/>
        </w:rPr>
        <w:t>RD</w:t>
      </w:r>
      <w:r>
        <w:rPr>
          <w:rFonts w:hint="eastAsia"/>
          <w:lang w:val="en-GB" w:eastAsia="zh-CN"/>
        </w:rPr>
        <w:t>以</w:t>
      </w:r>
      <w:r>
        <w:rPr>
          <w:rFonts w:hint="eastAsia"/>
          <w:lang w:val="en-GB" w:eastAsia="zh-CN"/>
        </w:rPr>
        <w:t>FT</w:t>
      </w:r>
      <w:r>
        <w:rPr>
          <w:rFonts w:hint="eastAsia"/>
          <w:lang w:val="en-GB" w:eastAsia="zh-CN"/>
        </w:rPr>
        <w:t>模式（</w:t>
      </w:r>
      <w:r>
        <w:rPr>
          <w:rFonts w:eastAsia="MS Mincho"/>
          <w:lang w:val="en-US" w:eastAsia="zh-CN"/>
        </w:rPr>
        <w:t>RD</w:t>
      </w:r>
      <w:r>
        <w:rPr>
          <w:rFonts w:eastAsia="MS Mincho"/>
          <w:vertAlign w:val="subscript"/>
          <w:lang w:val="en-US" w:eastAsia="zh-CN"/>
        </w:rPr>
        <w:t>FT</w:t>
      </w:r>
      <w:r>
        <w:rPr>
          <w:rFonts w:hint="eastAsia"/>
          <w:lang w:val="en-GB" w:eastAsia="zh-CN"/>
        </w:rPr>
        <w:t>）作为基站运行，是固定网络基础设施的一个组件，其他</w:t>
      </w:r>
      <w:r>
        <w:rPr>
          <w:rFonts w:hint="eastAsia"/>
          <w:lang w:val="en-GB" w:eastAsia="zh-CN"/>
        </w:rPr>
        <w:t>RD</w:t>
      </w:r>
      <w:r>
        <w:rPr>
          <w:rFonts w:hint="eastAsia"/>
          <w:lang w:val="en-US" w:eastAsia="zh-CN"/>
        </w:rPr>
        <w:t>则</w:t>
      </w:r>
      <w:r>
        <w:rPr>
          <w:rFonts w:hint="eastAsia"/>
          <w:lang w:val="en-GB" w:eastAsia="zh-CN"/>
        </w:rPr>
        <w:t>以</w:t>
      </w:r>
      <w:r>
        <w:rPr>
          <w:rFonts w:hint="eastAsia"/>
          <w:lang w:val="en-GB" w:eastAsia="zh-CN"/>
        </w:rPr>
        <w:t>PT</w:t>
      </w:r>
      <w:r>
        <w:rPr>
          <w:rFonts w:hint="eastAsia"/>
          <w:lang w:val="en-GB" w:eastAsia="zh-CN"/>
        </w:rPr>
        <w:t>模式（</w:t>
      </w:r>
      <w:r>
        <w:rPr>
          <w:rFonts w:eastAsia="MS Mincho"/>
          <w:lang w:val="en-US" w:eastAsia="zh-CN"/>
        </w:rPr>
        <w:t>RD</w:t>
      </w:r>
      <w:r>
        <w:rPr>
          <w:rFonts w:eastAsia="MS Mincho"/>
          <w:vertAlign w:val="subscript"/>
          <w:lang w:val="en-US" w:eastAsia="zh-CN"/>
        </w:rPr>
        <w:t>PT</w:t>
      </w:r>
      <w:r>
        <w:rPr>
          <w:rFonts w:hint="eastAsia"/>
          <w:lang w:val="en-GB" w:eastAsia="zh-CN"/>
        </w:rPr>
        <w:t>）运行。</w:t>
      </w:r>
    </w:p>
    <w:p w14:paraId="7F31F593" w14:textId="77777777" w:rsidR="00545E1C" w:rsidRDefault="003B2545">
      <w:pPr>
        <w:spacing w:before="160" w:line="240" w:lineRule="auto"/>
        <w:ind w:firstLineChars="200" w:firstLine="480"/>
        <w:rPr>
          <w:lang w:val="en-GB" w:eastAsia="zh-CN"/>
        </w:rPr>
      </w:pPr>
      <w:r>
        <w:rPr>
          <w:rFonts w:hint="eastAsia"/>
          <w:lang w:val="en-GB" w:eastAsia="zh-CN"/>
        </w:rPr>
        <w:t>RD</w:t>
      </w:r>
      <w:r>
        <w:rPr>
          <w:rFonts w:eastAsia="Times New Roman"/>
          <w:vertAlign w:val="subscript"/>
          <w:lang w:val="en-US" w:eastAsia="zh-CN"/>
        </w:rPr>
        <w:t>FT</w:t>
      </w:r>
      <w:r>
        <w:rPr>
          <w:rFonts w:hint="eastAsia"/>
          <w:lang w:val="en-GB" w:eastAsia="zh-CN"/>
        </w:rPr>
        <w:t>协调无线电资源，并通过作为</w:t>
      </w:r>
      <w:r>
        <w:rPr>
          <w:rFonts w:hint="eastAsia"/>
          <w:lang w:val="en-GB" w:eastAsia="zh-CN"/>
        </w:rPr>
        <w:t>RD</w:t>
      </w:r>
      <w:r>
        <w:rPr>
          <w:rFonts w:eastAsia="Times New Roman"/>
          <w:vertAlign w:val="subscript"/>
          <w:lang w:val="en-US" w:eastAsia="zh-CN"/>
        </w:rPr>
        <w:t>PT</w:t>
      </w:r>
      <w:r>
        <w:rPr>
          <w:rFonts w:hint="eastAsia"/>
          <w:lang w:val="en-GB" w:eastAsia="zh-CN"/>
        </w:rPr>
        <w:t>的中心通信点来服务于通信小区，</w:t>
      </w:r>
      <w:r>
        <w:rPr>
          <w:rFonts w:hint="eastAsia"/>
          <w:lang w:val="en-GB" w:eastAsia="zh-CN"/>
        </w:rPr>
        <w:t>RD</w:t>
      </w:r>
      <w:r>
        <w:rPr>
          <w:rFonts w:eastAsia="Times New Roman"/>
          <w:vertAlign w:val="subscript"/>
          <w:lang w:val="en-US" w:eastAsia="zh-CN"/>
        </w:rPr>
        <w:t>PT</w:t>
      </w:r>
      <w:r>
        <w:rPr>
          <w:rFonts w:hint="eastAsia"/>
          <w:lang w:val="en-GB" w:eastAsia="zh-CN"/>
        </w:rPr>
        <w:t>可以是便携式设备。</w:t>
      </w:r>
    </w:p>
    <w:p w14:paraId="3AA70682" w14:textId="77777777" w:rsidR="00545E1C" w:rsidRDefault="003B2545">
      <w:pPr>
        <w:spacing w:before="160" w:line="240" w:lineRule="auto"/>
        <w:ind w:firstLineChars="200" w:firstLine="480"/>
        <w:rPr>
          <w:lang w:val="en-US" w:eastAsia="zh-CN"/>
        </w:rPr>
      </w:pPr>
      <w:r>
        <w:rPr>
          <w:rFonts w:hint="eastAsia"/>
          <w:lang w:val="en-US" w:eastAsia="zh-CN"/>
        </w:rPr>
        <w:t>多</w:t>
      </w:r>
      <w:r>
        <w:rPr>
          <w:lang w:eastAsia="zh-CN"/>
        </w:rPr>
        <w:t>蜂</w:t>
      </w:r>
      <w:r>
        <w:rPr>
          <w:rFonts w:hint="eastAsia"/>
          <w:lang w:eastAsia="zh-CN"/>
        </w:rPr>
        <w:t>窝</w:t>
      </w:r>
      <w:r>
        <w:rPr>
          <w:rFonts w:hint="eastAsia"/>
          <w:lang w:val="en-US" w:eastAsia="zh-CN"/>
        </w:rPr>
        <w:t>拓扑是将多个</w:t>
      </w:r>
      <w:r>
        <w:rPr>
          <w:rFonts w:hint="eastAsia"/>
          <w:lang w:val="en-US" w:eastAsia="zh-CN"/>
        </w:rPr>
        <w:t>RD</w:t>
      </w:r>
      <w:r>
        <w:rPr>
          <w:rFonts w:eastAsia="Times New Roman"/>
          <w:vertAlign w:val="subscript"/>
          <w:lang w:val="en-US" w:eastAsia="zh-CN"/>
        </w:rPr>
        <w:t>FT</w:t>
      </w:r>
      <w:r>
        <w:rPr>
          <w:rFonts w:hint="eastAsia"/>
          <w:lang w:val="en-US" w:eastAsia="zh-CN"/>
        </w:rPr>
        <w:t>部署为固定网络基础设施中的基站，其中每个基站服务于其自身的专用蜂窝区域，并且</w:t>
      </w:r>
      <w:r>
        <w:rPr>
          <w:rFonts w:hint="eastAsia"/>
          <w:lang w:val="en-US" w:eastAsia="zh-CN"/>
        </w:rPr>
        <w:t>RD</w:t>
      </w:r>
      <w:r>
        <w:rPr>
          <w:rFonts w:eastAsia="Times New Roman"/>
          <w:vertAlign w:val="subscript"/>
          <w:lang w:val="en-US" w:eastAsia="zh-CN"/>
        </w:rPr>
        <w:t>PT</w:t>
      </w:r>
      <w:r>
        <w:rPr>
          <w:rFonts w:hint="eastAsia"/>
          <w:lang w:val="en-US" w:eastAsia="zh-CN"/>
        </w:rPr>
        <w:t>可以从一个蜂窝区域移动到另一个蜂窝区域。</w:t>
      </w:r>
    </w:p>
    <w:p w14:paraId="34B177AD" w14:textId="77777777" w:rsidR="00545E1C" w:rsidRDefault="003B2545">
      <w:pPr>
        <w:pStyle w:val="Heading5"/>
        <w:rPr>
          <w:rFonts w:eastAsia="MS Mincho"/>
          <w:lang w:val="en-GB" w:eastAsia="zh-CN"/>
        </w:rPr>
      </w:pPr>
      <w:r>
        <w:rPr>
          <w:lang w:val="en-GB" w:eastAsia="zh-CN"/>
        </w:rPr>
        <w:lastRenderedPageBreak/>
        <w:t>4.1.1.2.3</w:t>
      </w:r>
      <w:r>
        <w:rPr>
          <w:lang w:val="en-GB" w:eastAsia="zh-CN"/>
        </w:rPr>
        <w:tab/>
      </w:r>
      <w:r>
        <w:rPr>
          <w:lang w:val="en-GB" w:eastAsia="zh-CN"/>
        </w:rPr>
        <w:t>网状网络拓扑</w:t>
      </w:r>
    </w:p>
    <w:p w14:paraId="17490882" w14:textId="77777777" w:rsidR="00545E1C" w:rsidRDefault="003B2545">
      <w:pPr>
        <w:pStyle w:val="Heading6"/>
        <w:rPr>
          <w:rFonts w:eastAsia="MS Mincho"/>
          <w:lang w:val="en-GB" w:eastAsia="zh-CN"/>
        </w:rPr>
      </w:pPr>
      <w:r>
        <w:rPr>
          <w:lang w:val="en-GB" w:eastAsia="zh-CN"/>
        </w:rPr>
        <w:t>4.1.1.2.3.1</w:t>
      </w:r>
      <w:r>
        <w:rPr>
          <w:lang w:val="en-GB" w:eastAsia="zh-CN"/>
        </w:rPr>
        <w:tab/>
      </w:r>
      <w:r>
        <w:rPr>
          <w:lang w:val="en-GB" w:eastAsia="zh-CN"/>
        </w:rPr>
        <w:t>简介</w:t>
      </w:r>
    </w:p>
    <w:p w14:paraId="67D822D7" w14:textId="40017626" w:rsidR="00545E1C" w:rsidRDefault="003B2545">
      <w:pPr>
        <w:spacing w:before="160" w:line="240" w:lineRule="auto"/>
        <w:ind w:firstLineChars="200" w:firstLine="480"/>
        <w:rPr>
          <w:lang w:eastAsia="zh-CN"/>
        </w:rPr>
      </w:pPr>
      <w:r>
        <w:rPr>
          <w:lang w:eastAsia="zh-CN"/>
        </w:rPr>
        <w:t>在</w:t>
      </w:r>
      <w:r>
        <w:rPr>
          <w:lang w:eastAsia="zh-CN"/>
        </w:rPr>
        <w:t>DECT-2020</w:t>
      </w:r>
      <w:r>
        <w:rPr>
          <w:lang w:eastAsia="zh-CN"/>
        </w:rPr>
        <w:t>中，网状网络设备可以直接相互通信，扩大了网络范围并提高了通信的可靠性。所涉及的无线电设备</w:t>
      </w:r>
      <w:r>
        <w:rPr>
          <w:rFonts w:hint="eastAsia"/>
          <w:lang w:eastAsia="zh-CN"/>
        </w:rPr>
        <w:t>承担</w:t>
      </w:r>
      <w:r>
        <w:rPr>
          <w:lang w:eastAsia="zh-CN"/>
        </w:rPr>
        <w:t>的角色可以根据通信的</w:t>
      </w:r>
      <w:r>
        <w:rPr>
          <w:rFonts w:hint="eastAsia"/>
          <w:lang w:eastAsia="zh-CN"/>
        </w:rPr>
        <w:t>具体情况</w:t>
      </w:r>
      <w:r>
        <w:rPr>
          <w:lang w:eastAsia="zh-CN"/>
        </w:rPr>
        <w:t>自主地改变。每个无线电设备可以充当发送消息的节点、转发来自其他无线电设备的任何消息的节点以及作为消息目的地的节点。每个无线电设备都可以直接通信（设备到设备），或者，如果不在范围内，也可以通过其他无线电设备建立通信路由，间接地相互通信，从而最大限度地减少中断的可能性。</w:t>
      </w:r>
    </w:p>
    <w:p w14:paraId="69BD741C" w14:textId="77777777" w:rsidR="00545E1C" w:rsidRDefault="003B2545">
      <w:pPr>
        <w:spacing w:before="160" w:line="240" w:lineRule="auto"/>
        <w:ind w:firstLineChars="200" w:firstLine="480"/>
        <w:rPr>
          <w:lang w:eastAsia="zh-CN"/>
        </w:rPr>
      </w:pPr>
      <w:r>
        <w:rPr>
          <w:lang w:eastAsia="zh-CN"/>
        </w:rPr>
        <w:t>网状拓扑可以支持高设备密度，自主路由可以动态适应移动用户和干扰。</w:t>
      </w:r>
    </w:p>
    <w:p w14:paraId="241C467E" w14:textId="5071FA62" w:rsidR="00545E1C" w:rsidRDefault="003B2545">
      <w:pPr>
        <w:spacing w:before="160" w:line="240" w:lineRule="auto"/>
        <w:ind w:firstLineChars="200" w:firstLine="480"/>
        <w:rPr>
          <w:lang w:eastAsia="zh-CN"/>
        </w:rPr>
      </w:pPr>
      <w:r>
        <w:rPr>
          <w:rFonts w:hint="eastAsia"/>
          <w:lang w:eastAsia="zh-CN"/>
        </w:rPr>
        <w:t>网状</w:t>
      </w:r>
      <w:r>
        <w:rPr>
          <w:lang w:eastAsia="zh-CN"/>
        </w:rPr>
        <w:t>操作支持自主路由。为了实现高效的</w:t>
      </w:r>
      <w:proofErr w:type="spellStart"/>
      <w:r>
        <w:rPr>
          <w:lang w:eastAsia="zh-CN"/>
        </w:rPr>
        <w:t>mMTC</w:t>
      </w:r>
      <w:proofErr w:type="spellEnd"/>
      <w:r>
        <w:rPr>
          <w:lang w:eastAsia="zh-CN"/>
        </w:rPr>
        <w:t>操作，网状系统可扩展到网络中的大量设备，路由基于成本价值，无需在每个设备中维护路由表。</w:t>
      </w:r>
    </w:p>
    <w:p w14:paraId="6BC90DF6" w14:textId="77777777" w:rsidR="00545E1C" w:rsidRDefault="003B2545">
      <w:pPr>
        <w:spacing w:before="160" w:line="240" w:lineRule="auto"/>
        <w:ind w:firstLineChars="200" w:firstLine="480"/>
        <w:rPr>
          <w:lang w:eastAsia="zh-CN"/>
        </w:rPr>
      </w:pPr>
      <w:r>
        <w:rPr>
          <w:lang w:eastAsia="zh-CN"/>
        </w:rPr>
        <w:t>如何实现可扩展性的关键要求是：</w:t>
      </w:r>
    </w:p>
    <w:p w14:paraId="1B298D6E" w14:textId="5FA36E4C"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所有无线电设备都可以路由数据。</w:t>
      </w:r>
      <w:r>
        <w:rPr>
          <w:rFonts w:hint="eastAsia"/>
          <w:lang w:val="en-GB" w:eastAsia="zh-CN"/>
        </w:rPr>
        <w:t>RD</w:t>
      </w:r>
      <w:r>
        <w:rPr>
          <w:rFonts w:hint="eastAsia"/>
          <w:lang w:val="en-GB" w:eastAsia="zh-CN"/>
        </w:rPr>
        <w:t>是否路由数据取决于</w:t>
      </w:r>
      <w:r>
        <w:rPr>
          <w:rFonts w:hint="eastAsia"/>
          <w:lang w:val="en-GB" w:eastAsia="zh-CN"/>
        </w:rPr>
        <w:t>RD</w:t>
      </w:r>
      <w:r>
        <w:rPr>
          <w:rFonts w:hint="eastAsia"/>
          <w:lang w:val="en-GB" w:eastAsia="zh-CN"/>
        </w:rPr>
        <w:t>的自主决定。此外，</w:t>
      </w:r>
      <w:r>
        <w:rPr>
          <w:rFonts w:hint="eastAsia"/>
          <w:lang w:val="en-GB" w:eastAsia="zh-CN"/>
        </w:rPr>
        <w:t>RD</w:t>
      </w:r>
      <w:r>
        <w:rPr>
          <w:rFonts w:hint="eastAsia"/>
          <w:lang w:val="en-GB" w:eastAsia="zh-CN"/>
        </w:rPr>
        <w:t>可以被配置为仅在</w:t>
      </w:r>
      <w:r>
        <w:rPr>
          <w:rFonts w:hint="eastAsia"/>
          <w:lang w:val="en-GB" w:eastAsia="zh-CN"/>
        </w:rPr>
        <w:t>PT</w:t>
      </w:r>
      <w:r>
        <w:rPr>
          <w:rFonts w:hint="eastAsia"/>
          <w:lang w:val="en-GB" w:eastAsia="zh-CN"/>
        </w:rPr>
        <w:t>模式下操作，例如由于低电池资源</w:t>
      </w:r>
      <w:r w:rsidR="000C4BD6">
        <w:rPr>
          <w:rFonts w:hint="eastAsia"/>
          <w:lang w:val="en-GB" w:eastAsia="zh-CN"/>
        </w:rPr>
        <w:t>。</w:t>
      </w:r>
    </w:p>
    <w:p w14:paraId="24238091" w14:textId="6224BF09" w:rsidR="00545E1C" w:rsidRDefault="003B2545">
      <w:pPr>
        <w:pStyle w:val="enumlev1"/>
        <w:spacing w:line="240" w:lineRule="auto"/>
        <w:rPr>
          <w:lang w:eastAsia="zh-CN"/>
        </w:rPr>
      </w:pPr>
      <w:r>
        <w:rPr>
          <w:lang w:eastAsia="zh-CN"/>
        </w:rPr>
        <w:t>−</w:t>
      </w:r>
      <w:r>
        <w:rPr>
          <w:lang w:eastAsia="zh-CN"/>
        </w:rPr>
        <w:tab/>
      </w:r>
      <w:r>
        <w:rPr>
          <w:lang w:eastAsia="zh-CN"/>
        </w:rPr>
        <w:t>无线电设备对无线电资源进行本地决策，例如无线电设备如何使用混合</w:t>
      </w:r>
      <w:r>
        <w:rPr>
          <w:lang w:eastAsia="zh-CN"/>
        </w:rPr>
        <w:t>ARQ</w:t>
      </w:r>
      <w:r>
        <w:rPr>
          <w:lang w:eastAsia="zh-CN"/>
        </w:rPr>
        <w:t>，在每个无线电链路中选择调制和编码等</w:t>
      </w:r>
      <w:r w:rsidR="000C4BD6">
        <w:rPr>
          <w:rFonts w:hint="eastAsia"/>
          <w:lang w:eastAsia="zh-CN"/>
        </w:rPr>
        <w:t>。</w:t>
      </w:r>
    </w:p>
    <w:p w14:paraId="0107F8B8" w14:textId="3F3D7897" w:rsidR="00545E1C" w:rsidRDefault="003B2545">
      <w:pPr>
        <w:pStyle w:val="enumlev1"/>
        <w:spacing w:line="240" w:lineRule="auto"/>
        <w:rPr>
          <w:lang w:eastAsia="zh-CN"/>
        </w:rPr>
      </w:pPr>
      <w:r>
        <w:rPr>
          <w:lang w:eastAsia="zh-CN"/>
        </w:rPr>
        <w:t>−</w:t>
      </w:r>
      <w:r>
        <w:rPr>
          <w:lang w:eastAsia="zh-CN"/>
        </w:rPr>
        <w:tab/>
      </w:r>
      <w:r>
        <w:rPr>
          <w:rFonts w:hint="eastAsia"/>
          <w:lang w:eastAsia="zh-CN"/>
        </w:rPr>
        <w:t>无线电设备可以基于本地</w:t>
      </w:r>
      <w:r>
        <w:rPr>
          <w:lang w:eastAsia="zh-CN"/>
        </w:rPr>
        <w:t>决策</w:t>
      </w:r>
      <w:r>
        <w:rPr>
          <w:rFonts w:hint="eastAsia"/>
          <w:lang w:eastAsia="zh-CN"/>
        </w:rPr>
        <w:t>自主地在</w:t>
      </w:r>
      <w:r>
        <w:rPr>
          <w:rFonts w:hint="eastAsia"/>
          <w:lang w:eastAsia="zh-CN"/>
        </w:rPr>
        <w:t>FT</w:t>
      </w:r>
      <w:r>
        <w:rPr>
          <w:rFonts w:hint="eastAsia"/>
          <w:lang w:eastAsia="zh-CN"/>
        </w:rPr>
        <w:t>模式（</w:t>
      </w:r>
      <w:r>
        <w:rPr>
          <w:lang w:val="en-US" w:eastAsia="zh-CN"/>
        </w:rPr>
        <w:t>RD</w:t>
      </w:r>
      <w:r>
        <w:rPr>
          <w:vertAlign w:val="subscript"/>
          <w:lang w:val="en-US" w:eastAsia="zh-CN"/>
        </w:rPr>
        <w:t>FT</w:t>
      </w:r>
      <w:r>
        <w:rPr>
          <w:rFonts w:hint="eastAsia"/>
          <w:lang w:eastAsia="zh-CN"/>
        </w:rPr>
        <w:t>）、</w:t>
      </w:r>
      <w:r>
        <w:rPr>
          <w:rFonts w:hint="eastAsia"/>
          <w:lang w:eastAsia="zh-CN"/>
        </w:rPr>
        <w:t>PT</w:t>
      </w:r>
      <w:r>
        <w:rPr>
          <w:rFonts w:hint="eastAsia"/>
          <w:lang w:eastAsia="zh-CN"/>
        </w:rPr>
        <w:t>模式（</w:t>
      </w:r>
      <w:r>
        <w:rPr>
          <w:lang w:val="en-US" w:eastAsia="zh-CN"/>
        </w:rPr>
        <w:t>RD</w:t>
      </w:r>
      <w:r>
        <w:rPr>
          <w:vertAlign w:val="subscript"/>
          <w:lang w:val="en-US" w:eastAsia="zh-CN"/>
        </w:rPr>
        <w:t>PT</w:t>
      </w:r>
      <w:r>
        <w:rPr>
          <w:rFonts w:hint="eastAsia"/>
          <w:lang w:eastAsia="zh-CN"/>
        </w:rPr>
        <w:t>）或者</w:t>
      </w:r>
      <w:r>
        <w:rPr>
          <w:rFonts w:hint="eastAsia"/>
          <w:lang w:eastAsia="zh-CN"/>
        </w:rPr>
        <w:t>FT</w:t>
      </w:r>
      <w:r>
        <w:rPr>
          <w:rFonts w:hint="eastAsia"/>
          <w:lang w:eastAsia="zh-CN"/>
        </w:rPr>
        <w:t>和</w:t>
      </w:r>
      <w:r>
        <w:rPr>
          <w:rFonts w:hint="eastAsia"/>
          <w:lang w:eastAsia="zh-CN"/>
        </w:rPr>
        <w:t>PT</w:t>
      </w:r>
      <w:r>
        <w:rPr>
          <w:rFonts w:hint="eastAsia"/>
          <w:lang w:eastAsia="zh-CN"/>
        </w:rPr>
        <w:t>两种模式（</w:t>
      </w:r>
      <w:r>
        <w:rPr>
          <w:lang w:val="en-US" w:eastAsia="zh-CN"/>
        </w:rPr>
        <w:t>RD</w:t>
      </w:r>
      <w:r>
        <w:rPr>
          <w:vertAlign w:val="subscript"/>
          <w:lang w:val="en-US" w:eastAsia="zh-CN"/>
        </w:rPr>
        <w:t>FT,PT</w:t>
      </w:r>
      <w:r>
        <w:rPr>
          <w:rFonts w:hint="eastAsia"/>
          <w:lang w:eastAsia="zh-CN"/>
        </w:rPr>
        <w:t>）之间改变</w:t>
      </w:r>
      <w:r>
        <w:rPr>
          <w:rFonts w:hint="eastAsia"/>
          <w:lang w:val="en-US" w:eastAsia="zh-CN"/>
        </w:rPr>
        <w:t>其</w:t>
      </w:r>
      <w:r>
        <w:rPr>
          <w:rFonts w:hint="eastAsia"/>
          <w:lang w:eastAsia="zh-CN"/>
        </w:rPr>
        <w:t>操作模式</w:t>
      </w:r>
      <w:r w:rsidR="000C4BD6">
        <w:rPr>
          <w:rFonts w:hint="eastAsia"/>
          <w:lang w:eastAsia="zh-CN"/>
        </w:rPr>
        <w:t>。</w:t>
      </w:r>
    </w:p>
    <w:p w14:paraId="29DD6D9B" w14:textId="4A66FAD4" w:rsidR="00545E1C" w:rsidRDefault="003B2545">
      <w:pPr>
        <w:pStyle w:val="enumlev1"/>
        <w:spacing w:line="240" w:lineRule="auto"/>
        <w:rPr>
          <w:lang w:eastAsia="zh-CN"/>
        </w:rPr>
      </w:pPr>
      <w:r>
        <w:rPr>
          <w:lang w:eastAsia="zh-CN"/>
        </w:rPr>
        <w:t>−</w:t>
      </w:r>
      <w:r>
        <w:rPr>
          <w:lang w:eastAsia="zh-CN"/>
        </w:rPr>
        <w:tab/>
      </w:r>
      <w:r>
        <w:rPr>
          <w:lang w:eastAsia="zh-CN"/>
        </w:rPr>
        <w:t>没有中央协调</w:t>
      </w:r>
      <w:r>
        <w:rPr>
          <w:rFonts w:hint="eastAsia"/>
          <w:lang w:eastAsia="zh-CN"/>
        </w:rPr>
        <w:t>器</w:t>
      </w:r>
      <w:r>
        <w:rPr>
          <w:lang w:eastAsia="zh-CN"/>
        </w:rPr>
        <w:t>，支持大规模的网络</w:t>
      </w:r>
      <w:r w:rsidR="000C4BD6">
        <w:rPr>
          <w:rFonts w:hint="eastAsia"/>
          <w:lang w:eastAsia="zh-CN"/>
        </w:rPr>
        <w:t>。</w:t>
      </w:r>
    </w:p>
    <w:p w14:paraId="2EC2A715" w14:textId="1345DC16" w:rsidR="00545E1C" w:rsidRDefault="003B2545">
      <w:pPr>
        <w:pStyle w:val="enumlev1"/>
        <w:spacing w:line="240" w:lineRule="auto"/>
        <w:rPr>
          <w:lang w:val="en-GB" w:eastAsia="zh-CN"/>
        </w:rPr>
      </w:pPr>
      <w:r>
        <w:rPr>
          <w:rFonts w:eastAsia="MS Mincho"/>
          <w:lang w:val="en-GB" w:eastAsia="zh-CN"/>
        </w:rPr>
        <w:t>−</w:t>
      </w:r>
      <w:r>
        <w:rPr>
          <w:rFonts w:eastAsia="MS Mincho"/>
          <w:lang w:val="en-GB" w:eastAsia="zh-CN"/>
        </w:rPr>
        <w:tab/>
      </w:r>
      <w:r>
        <w:rPr>
          <w:rFonts w:hint="eastAsia"/>
          <w:lang w:val="en-US" w:eastAsia="zh-CN"/>
        </w:rPr>
        <w:t>在</w:t>
      </w:r>
      <w:r>
        <w:rPr>
          <w:rFonts w:hint="eastAsia"/>
          <w:lang w:val="en-US" w:eastAsia="zh-CN"/>
        </w:rPr>
        <w:t>RD</w:t>
      </w:r>
      <w:r>
        <w:rPr>
          <w:vertAlign w:val="subscript"/>
          <w:lang w:val="en-US" w:eastAsia="zh-CN"/>
        </w:rPr>
        <w:t>FT</w:t>
      </w:r>
      <w:r>
        <w:rPr>
          <w:rFonts w:hint="eastAsia"/>
          <w:lang w:val="en-US" w:eastAsia="zh-CN"/>
        </w:rPr>
        <w:t>或</w:t>
      </w:r>
      <w:r>
        <w:rPr>
          <w:rFonts w:hint="eastAsia"/>
          <w:lang w:val="en-US" w:eastAsia="zh-CN"/>
        </w:rPr>
        <w:t>RD</w:t>
      </w:r>
      <w:r>
        <w:rPr>
          <w:vertAlign w:val="subscript"/>
          <w:lang w:val="en-US" w:eastAsia="zh-CN"/>
        </w:rPr>
        <w:t>FT, PT</w:t>
      </w:r>
      <w:r>
        <w:rPr>
          <w:rFonts w:hint="eastAsia"/>
          <w:lang w:val="en-US" w:eastAsia="zh-CN"/>
        </w:rPr>
        <w:t>模式运行的无线电设备协调本地无线电资源</w:t>
      </w:r>
      <w:r w:rsidR="000C4BD6">
        <w:rPr>
          <w:rFonts w:hint="eastAsia"/>
          <w:lang w:val="en-US" w:eastAsia="zh-CN"/>
        </w:rPr>
        <w:t>。</w:t>
      </w:r>
    </w:p>
    <w:p w14:paraId="7C909273" w14:textId="27AF7C0C"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支持在</w:t>
      </w:r>
      <w:r>
        <w:rPr>
          <w:rFonts w:hint="eastAsia"/>
          <w:lang w:val="en-GB" w:eastAsia="zh-CN"/>
        </w:rPr>
        <w:t>FT</w:t>
      </w:r>
      <w:r>
        <w:rPr>
          <w:rFonts w:hint="eastAsia"/>
          <w:lang w:val="en-GB" w:eastAsia="zh-CN"/>
        </w:rPr>
        <w:t>模式下运行的多个后端连接的无线电设备（</w:t>
      </w:r>
      <w:r>
        <w:rPr>
          <w:rFonts w:hint="eastAsia"/>
          <w:lang w:val="en-GB" w:eastAsia="zh-CN"/>
        </w:rPr>
        <w:t>RD</w:t>
      </w:r>
      <w:r>
        <w:rPr>
          <w:vertAlign w:val="subscript"/>
          <w:lang w:val="en-US" w:eastAsia="zh-CN"/>
        </w:rPr>
        <w:t>FT</w:t>
      </w:r>
      <w:r>
        <w:rPr>
          <w:rFonts w:hint="eastAsia"/>
          <w:lang w:val="en-GB" w:eastAsia="zh-CN"/>
        </w:rPr>
        <w:t>）</w:t>
      </w:r>
      <w:r w:rsidR="000C4BD6">
        <w:rPr>
          <w:rFonts w:hint="eastAsia"/>
          <w:lang w:val="en-GB" w:eastAsia="zh-CN"/>
        </w:rPr>
        <w:t>。</w:t>
      </w:r>
    </w:p>
    <w:p w14:paraId="514F48B7" w14:textId="77777777" w:rsidR="00545E1C" w:rsidRDefault="003B2545">
      <w:pPr>
        <w:pStyle w:val="enumlev1"/>
        <w:spacing w:line="240" w:lineRule="auto"/>
        <w:rPr>
          <w:lang w:eastAsia="zh-CN"/>
        </w:rPr>
      </w:pPr>
      <w:r>
        <w:rPr>
          <w:lang w:eastAsia="zh-CN"/>
        </w:rPr>
        <w:t>−</w:t>
      </w:r>
      <w:r>
        <w:rPr>
          <w:lang w:eastAsia="zh-CN"/>
        </w:rPr>
        <w:tab/>
        <w:t>RD</w:t>
      </w:r>
      <w:r>
        <w:rPr>
          <w:lang w:eastAsia="zh-CN"/>
        </w:rPr>
        <w:t>可以使用多个无线电信道。</w:t>
      </w:r>
    </w:p>
    <w:p w14:paraId="69A56B2C" w14:textId="77777777" w:rsidR="00545E1C" w:rsidRDefault="003B2545" w:rsidP="006E61EF">
      <w:pPr>
        <w:pStyle w:val="Heading6"/>
        <w:snapToGrid/>
        <w:rPr>
          <w:rFonts w:eastAsia="MS Mincho"/>
          <w:lang w:val="en-GB" w:eastAsia="zh-CN"/>
        </w:rPr>
      </w:pPr>
      <w:r w:rsidRPr="006E61EF">
        <w:rPr>
          <w:rFonts w:eastAsia="MS Mincho"/>
          <w:lang w:val="en-GB" w:eastAsia="zh-CN"/>
        </w:rPr>
        <w:t>4.1.1.2.3.2</w:t>
      </w:r>
      <w:r w:rsidRPr="006E61EF">
        <w:rPr>
          <w:rFonts w:eastAsia="MS Mincho"/>
          <w:lang w:val="en-GB" w:eastAsia="zh-CN"/>
        </w:rPr>
        <w:tab/>
      </w:r>
      <w:r w:rsidRPr="006E61EF">
        <w:rPr>
          <w:rFonts w:ascii="SimSun" w:hAnsi="SimSun"/>
          <w:lang w:val="en-GB" w:eastAsia="zh-CN"/>
        </w:rPr>
        <w:t>网状系</w:t>
      </w:r>
      <w:r w:rsidRPr="006E61EF">
        <w:rPr>
          <w:rFonts w:ascii="SimSun" w:hAnsi="SimSun" w:cs="Microsoft YaHei" w:hint="eastAsia"/>
          <w:lang w:val="en-GB" w:eastAsia="zh-CN"/>
        </w:rPr>
        <w:t>统</w:t>
      </w:r>
      <w:r w:rsidRPr="006E61EF">
        <w:rPr>
          <w:rFonts w:ascii="SimSun" w:hAnsi="SimSun" w:cs="MS Mincho" w:hint="eastAsia"/>
          <w:lang w:val="en-GB" w:eastAsia="zh-CN"/>
        </w:rPr>
        <w:t>运行</w:t>
      </w:r>
    </w:p>
    <w:p w14:paraId="0A0D56E5" w14:textId="77777777" w:rsidR="00545E1C" w:rsidRDefault="003B2545" w:rsidP="000C4BD6">
      <w:pPr>
        <w:spacing w:line="240" w:lineRule="auto"/>
        <w:ind w:firstLineChars="200" w:firstLine="480"/>
        <w:rPr>
          <w:lang w:eastAsia="zh-CN"/>
        </w:rPr>
      </w:pPr>
      <w:r>
        <w:rPr>
          <w:rFonts w:hint="eastAsia"/>
          <w:lang w:eastAsia="zh-CN"/>
        </w:rPr>
        <w:t>网状系统操作基于</w:t>
      </w:r>
      <w:r>
        <w:rPr>
          <w:lang w:eastAsia="zh-CN"/>
        </w:rPr>
        <w:t>集群树</w:t>
      </w:r>
      <w:r>
        <w:rPr>
          <w:rFonts w:hint="eastAsia"/>
          <w:lang w:eastAsia="zh-CN"/>
        </w:rPr>
        <w:t>拓扑，其中每个</w:t>
      </w:r>
      <w:r>
        <w:rPr>
          <w:rFonts w:hint="eastAsia"/>
          <w:lang w:eastAsia="zh-CN"/>
        </w:rPr>
        <w:t>RD</w:t>
      </w:r>
      <w:r>
        <w:rPr>
          <w:rFonts w:hint="eastAsia"/>
          <w:lang w:eastAsia="zh-CN"/>
        </w:rPr>
        <w:t>基于到</w:t>
      </w:r>
      <w:r>
        <w:rPr>
          <w:rFonts w:hint="eastAsia"/>
          <w:lang w:eastAsia="zh-CN"/>
        </w:rPr>
        <w:t>RD</w:t>
      </w:r>
      <w:r>
        <w:rPr>
          <w:rFonts w:hint="eastAsia"/>
          <w:lang w:eastAsia="zh-CN"/>
        </w:rPr>
        <w:t>的可用路由单独决定下一跳，从而以</w:t>
      </w:r>
      <w:r>
        <w:rPr>
          <w:rFonts w:hint="eastAsia"/>
          <w:lang w:eastAsia="zh-CN"/>
        </w:rPr>
        <w:t>FT</w:t>
      </w:r>
      <w:r>
        <w:rPr>
          <w:rFonts w:hint="eastAsia"/>
          <w:lang w:eastAsia="zh-CN"/>
        </w:rPr>
        <w:t>模式（</w:t>
      </w:r>
      <w:r>
        <w:rPr>
          <w:lang w:val="en-US" w:eastAsia="zh-CN"/>
        </w:rPr>
        <w:t>RD</w:t>
      </w:r>
      <w:r>
        <w:rPr>
          <w:vertAlign w:val="subscript"/>
          <w:lang w:val="en-US" w:eastAsia="zh-CN"/>
        </w:rPr>
        <w:t>FT</w:t>
      </w:r>
      <w:r>
        <w:rPr>
          <w:rFonts w:hint="eastAsia"/>
          <w:lang w:eastAsia="zh-CN"/>
        </w:rPr>
        <w:t>）提供到外部互联网的连接。每个无线电设备都知道集群树中的下一个上行链路和下行链路跳，并且每个集群中的</w:t>
      </w:r>
      <w:r>
        <w:rPr>
          <w:lang w:val="en-US" w:eastAsia="zh-CN"/>
        </w:rPr>
        <w:t>RD</w:t>
      </w:r>
      <w:r>
        <w:rPr>
          <w:vertAlign w:val="subscript"/>
          <w:lang w:val="en-US" w:eastAsia="zh-CN"/>
        </w:rPr>
        <w:t>FT</w:t>
      </w:r>
      <w:r>
        <w:rPr>
          <w:rFonts w:hint="eastAsia"/>
          <w:lang w:eastAsia="zh-CN"/>
        </w:rPr>
        <w:t>或</w:t>
      </w:r>
      <w:r>
        <w:rPr>
          <w:lang w:val="en-US" w:eastAsia="zh-CN"/>
        </w:rPr>
        <w:t>RD</w:t>
      </w:r>
      <w:r>
        <w:rPr>
          <w:vertAlign w:val="subscript"/>
          <w:lang w:val="en-US" w:eastAsia="zh-CN"/>
        </w:rPr>
        <w:t>FT,PT</w:t>
      </w:r>
      <w:r>
        <w:rPr>
          <w:rFonts w:hint="eastAsia"/>
          <w:lang w:eastAsia="zh-CN"/>
        </w:rPr>
        <w:t>独立地控制无线电资源和传输。</w:t>
      </w:r>
    </w:p>
    <w:p w14:paraId="3CCB55D9" w14:textId="77777777" w:rsidR="00545E1C" w:rsidRDefault="003B2545" w:rsidP="000C4BD6">
      <w:pPr>
        <w:spacing w:line="240" w:lineRule="auto"/>
        <w:ind w:firstLineChars="200" w:firstLine="480"/>
        <w:rPr>
          <w:lang w:eastAsia="zh-CN"/>
        </w:rPr>
      </w:pPr>
      <w:r>
        <w:rPr>
          <w:lang w:eastAsia="zh-CN"/>
        </w:rPr>
        <w:t>簇状树形拓扑的形成有以下步骤：</w:t>
      </w:r>
    </w:p>
    <w:p w14:paraId="5FA94AAF" w14:textId="77777777" w:rsidR="00545E1C" w:rsidRDefault="003B2545">
      <w:pPr>
        <w:pStyle w:val="enumlev1"/>
        <w:spacing w:line="240" w:lineRule="auto"/>
        <w:rPr>
          <w:lang w:val="en-US" w:eastAsia="zh-CN"/>
        </w:rPr>
      </w:pPr>
      <w:r>
        <w:rPr>
          <w:lang w:val="en-GB" w:eastAsia="zh-CN"/>
        </w:rPr>
        <w:t>−</w:t>
      </w:r>
      <w:r>
        <w:rPr>
          <w:lang w:val="en-GB" w:eastAsia="zh-CN"/>
        </w:rPr>
        <w:tab/>
      </w:r>
      <w:r>
        <w:rPr>
          <w:rFonts w:hint="eastAsia"/>
          <w:lang w:val="en-US" w:eastAsia="zh-CN"/>
        </w:rPr>
        <w:t>在</w:t>
      </w:r>
      <w:r>
        <w:rPr>
          <w:rFonts w:hint="eastAsia"/>
          <w:lang w:val="en-US" w:eastAsia="zh-CN"/>
        </w:rPr>
        <w:t>FT</w:t>
      </w:r>
      <w:r>
        <w:rPr>
          <w:rFonts w:hint="eastAsia"/>
          <w:lang w:val="en-US" w:eastAsia="zh-CN"/>
        </w:rPr>
        <w:t>模式下</w:t>
      </w:r>
      <w:r>
        <w:rPr>
          <w:lang w:eastAsia="zh-CN"/>
        </w:rPr>
        <w:t>具有互联网连接的</w:t>
      </w:r>
      <w:r>
        <w:rPr>
          <w:rFonts w:hint="eastAsia"/>
          <w:lang w:val="en-US" w:eastAsia="zh-CN"/>
        </w:rPr>
        <w:t>RD</w:t>
      </w:r>
      <w:r>
        <w:rPr>
          <w:rFonts w:hint="eastAsia"/>
          <w:lang w:val="en-US" w:eastAsia="zh-CN"/>
        </w:rPr>
        <w:t>（</w:t>
      </w:r>
      <w:r>
        <w:rPr>
          <w:lang w:val="en-US" w:eastAsia="zh-CN"/>
        </w:rPr>
        <w:t>RD</w:t>
      </w:r>
      <w:r>
        <w:rPr>
          <w:vertAlign w:val="subscript"/>
          <w:lang w:val="en-US" w:eastAsia="zh-CN"/>
        </w:rPr>
        <w:t>FT</w:t>
      </w:r>
      <w:r>
        <w:rPr>
          <w:rFonts w:hint="eastAsia"/>
          <w:lang w:val="en-US" w:eastAsia="zh-CN"/>
        </w:rPr>
        <w:t>）即</w:t>
      </w:r>
      <w:r>
        <w:rPr>
          <w:rFonts w:ascii="STKaiti" w:eastAsia="STKaiti" w:hAnsi="STKaiti" w:hint="eastAsia"/>
          <w:lang w:eastAsia="zh-CN"/>
        </w:rPr>
        <w:t>宿端</w:t>
      </w:r>
      <w:r>
        <w:rPr>
          <w:rFonts w:hint="eastAsia"/>
          <w:lang w:val="en-GB" w:eastAsia="zh-CN"/>
        </w:rPr>
        <w:t>（</w:t>
      </w:r>
      <w:r>
        <w:rPr>
          <w:lang w:val="en-GB" w:eastAsia="zh-CN"/>
        </w:rPr>
        <w:t>Sink</w:t>
      </w:r>
      <w:r>
        <w:rPr>
          <w:rFonts w:hint="eastAsia"/>
          <w:lang w:val="en-GB" w:eastAsia="zh-CN"/>
        </w:rPr>
        <w:t>）</w:t>
      </w:r>
      <w:r>
        <w:rPr>
          <w:lang w:eastAsia="zh-CN"/>
        </w:rPr>
        <w:t>选择工作频率</w:t>
      </w:r>
      <w:r>
        <w:rPr>
          <w:lang w:val="en-GB" w:eastAsia="zh-CN"/>
        </w:rPr>
        <w:t>（</w:t>
      </w:r>
      <w:r>
        <w:rPr>
          <w:lang w:eastAsia="zh-CN"/>
        </w:rPr>
        <w:t>或多个频率</w:t>
      </w:r>
      <w:r>
        <w:rPr>
          <w:lang w:val="en-GB" w:eastAsia="zh-CN"/>
        </w:rPr>
        <w:t>）</w:t>
      </w:r>
      <w:r>
        <w:rPr>
          <w:lang w:eastAsia="zh-CN"/>
        </w:rPr>
        <w:t>并启动一个信标传输</w:t>
      </w:r>
      <w:r>
        <w:rPr>
          <w:lang w:val="en-GB" w:eastAsia="zh-CN"/>
        </w:rPr>
        <w:t>，</w:t>
      </w:r>
      <w:r>
        <w:rPr>
          <w:lang w:eastAsia="zh-CN"/>
        </w:rPr>
        <w:t>表明它有一条通往外部世界的</w:t>
      </w:r>
      <w:r>
        <w:rPr>
          <w:rFonts w:hint="eastAsia"/>
          <w:lang w:eastAsia="zh-CN"/>
        </w:rPr>
        <w:t>路由</w:t>
      </w:r>
      <w:r>
        <w:rPr>
          <w:lang w:eastAsia="zh-CN"/>
        </w:rPr>
        <w:t>。这使其他</w:t>
      </w:r>
      <w:r>
        <w:rPr>
          <w:lang w:eastAsia="zh-CN"/>
        </w:rPr>
        <w:t>RD</w:t>
      </w:r>
      <w:r>
        <w:rPr>
          <w:lang w:eastAsia="zh-CN"/>
        </w:rPr>
        <w:t>能够检测到它并与之关联。信标指示如何执行关联的所有必要参数，例如帧定时和无线电资源的使用方式以及路由参数集。</w:t>
      </w:r>
      <w:r>
        <w:rPr>
          <w:rFonts w:hint="eastAsia"/>
          <w:lang w:val="en-US" w:eastAsia="zh-CN"/>
        </w:rPr>
        <w:t>这种关联与其他系统架构中的关联过程没有区别。</w:t>
      </w:r>
    </w:p>
    <w:p w14:paraId="7CA30824" w14:textId="0E2A1A10" w:rsidR="00545E1C" w:rsidRDefault="003B2545">
      <w:pPr>
        <w:pStyle w:val="enumlev1"/>
        <w:spacing w:line="240" w:lineRule="auto"/>
        <w:rPr>
          <w:lang w:val="en-US" w:eastAsia="zh-CN"/>
        </w:rPr>
      </w:pPr>
      <w:r>
        <w:rPr>
          <w:lang w:val="en-GB" w:eastAsia="zh-CN"/>
        </w:rPr>
        <w:t>−</w:t>
      </w:r>
      <w:r>
        <w:rPr>
          <w:lang w:val="en-GB" w:eastAsia="zh-CN"/>
        </w:rPr>
        <w:tab/>
      </w:r>
      <w:r>
        <w:rPr>
          <w:rFonts w:hint="eastAsia"/>
          <w:lang w:val="en-US" w:eastAsia="zh-CN"/>
        </w:rPr>
        <w:t xml:space="preserve"> </w:t>
      </w:r>
      <w:r>
        <w:rPr>
          <w:lang w:val="en-GB" w:eastAsia="zh-CN"/>
        </w:rPr>
        <w:t>RD</w:t>
      </w:r>
      <w:r>
        <w:rPr>
          <w:lang w:eastAsia="zh-CN"/>
        </w:rPr>
        <w:t>检测到来自另一个</w:t>
      </w:r>
      <w:r>
        <w:rPr>
          <w:lang w:val="en-GB" w:eastAsia="zh-CN"/>
        </w:rPr>
        <w:t>RD</w:t>
      </w:r>
      <w:r>
        <w:rPr>
          <w:lang w:eastAsia="zh-CN"/>
        </w:rPr>
        <w:t>的信标</w:t>
      </w:r>
      <w:r>
        <w:rPr>
          <w:lang w:val="en-GB" w:eastAsia="zh-CN"/>
        </w:rPr>
        <w:t>，</w:t>
      </w:r>
      <w:r>
        <w:rPr>
          <w:lang w:eastAsia="zh-CN"/>
        </w:rPr>
        <w:t>基于接收到的信标中包含的信息评估连接。根据信息和信号质量</w:t>
      </w:r>
      <w:r>
        <w:rPr>
          <w:rFonts w:hint="eastAsia"/>
          <w:lang w:val="en-US" w:eastAsia="zh-CN"/>
        </w:rPr>
        <w:t>，</w:t>
      </w:r>
      <w:r>
        <w:rPr>
          <w:rFonts w:hint="eastAsia"/>
          <w:lang w:val="en-US" w:eastAsia="zh-CN"/>
        </w:rPr>
        <w:t>RD</w:t>
      </w:r>
      <w:r>
        <w:rPr>
          <w:rFonts w:hint="eastAsia"/>
          <w:lang w:val="en-US" w:eastAsia="zh-CN"/>
        </w:rPr>
        <w:t>做出独立的关联决定，以关联到</w:t>
      </w:r>
      <w:r>
        <w:rPr>
          <w:lang w:val="en-US" w:eastAsia="zh-CN"/>
        </w:rPr>
        <w:t>RD</w:t>
      </w:r>
      <w:r>
        <w:rPr>
          <w:vertAlign w:val="subscript"/>
          <w:lang w:val="en-US" w:eastAsia="zh-CN"/>
        </w:rPr>
        <w:t>FT</w:t>
      </w:r>
      <w:r>
        <w:rPr>
          <w:rFonts w:hint="eastAsia"/>
          <w:lang w:val="en-US" w:eastAsia="zh-CN"/>
        </w:rPr>
        <w:t>或</w:t>
      </w:r>
      <w:r>
        <w:rPr>
          <w:lang w:val="en-US" w:eastAsia="zh-CN"/>
        </w:rPr>
        <w:t>RD</w:t>
      </w:r>
      <w:r>
        <w:rPr>
          <w:vertAlign w:val="subscript"/>
          <w:lang w:val="en-US" w:eastAsia="zh-CN"/>
        </w:rPr>
        <w:t>FT,PT</w:t>
      </w:r>
      <w:r>
        <w:rPr>
          <w:rFonts w:hint="eastAsia"/>
          <w:lang w:val="en-US" w:eastAsia="zh-CN"/>
        </w:rPr>
        <w:t>。</w:t>
      </w:r>
      <w:r>
        <w:rPr>
          <w:lang w:eastAsia="zh-CN"/>
        </w:rPr>
        <w:t>RD</w:t>
      </w:r>
      <w:r>
        <w:rPr>
          <w:rFonts w:hint="eastAsia"/>
          <w:lang w:eastAsia="zh-CN"/>
        </w:rPr>
        <w:t>监测其邻近设备</w:t>
      </w:r>
      <w:r>
        <w:rPr>
          <w:lang w:eastAsia="zh-CN"/>
        </w:rPr>
        <w:t>，并且可以根据路由成本自主地向另一个</w:t>
      </w:r>
      <w:r>
        <w:rPr>
          <w:lang w:eastAsia="zh-CN"/>
        </w:rPr>
        <w:t>RD</w:t>
      </w:r>
      <w:r>
        <w:rPr>
          <w:lang w:eastAsia="zh-CN"/>
        </w:rPr>
        <w:t>发起关联过程。</w:t>
      </w:r>
    </w:p>
    <w:p w14:paraId="2582226A" w14:textId="0D0AD555" w:rsidR="006E61EF" w:rsidRDefault="003B2545">
      <w:pPr>
        <w:pStyle w:val="enumlev1"/>
        <w:spacing w:line="240" w:lineRule="auto"/>
        <w:rPr>
          <w:lang w:eastAsia="zh-CN"/>
        </w:rPr>
      </w:pPr>
      <w:r>
        <w:rPr>
          <w:lang w:eastAsia="zh-CN"/>
        </w:rPr>
        <w:t>−</w:t>
      </w:r>
      <w:r>
        <w:rPr>
          <w:lang w:eastAsia="zh-CN"/>
        </w:rPr>
        <w:tab/>
      </w:r>
      <w:r>
        <w:rPr>
          <w:lang w:eastAsia="zh-CN"/>
        </w:rPr>
        <w:t>过程继续到下一跳，依此类推，如图</w:t>
      </w:r>
      <w:r>
        <w:rPr>
          <w:lang w:eastAsia="zh-CN"/>
        </w:rPr>
        <w:t>56</w:t>
      </w:r>
      <w:r>
        <w:rPr>
          <w:lang w:eastAsia="zh-CN"/>
        </w:rPr>
        <w:t>所示。</w:t>
      </w:r>
    </w:p>
    <w:p w14:paraId="453E95EF" w14:textId="2FD42A2C" w:rsidR="006E61EF" w:rsidRDefault="006E61EF">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US" w:eastAsia="zh-CN"/>
        </w:rPr>
      </w:pPr>
      <w:r>
        <w:rPr>
          <w:lang w:val="en-US" w:eastAsia="zh-CN"/>
        </w:rPr>
        <w:br w:type="page"/>
      </w:r>
    </w:p>
    <w:p w14:paraId="5DCFE7C4" w14:textId="77777777" w:rsidR="00545E1C" w:rsidRPr="00C27D03" w:rsidRDefault="003B2545">
      <w:pPr>
        <w:pStyle w:val="FigureNo"/>
        <w:rPr>
          <w:szCs w:val="18"/>
          <w:lang w:val="en-GB" w:eastAsia="zh-CN"/>
        </w:rPr>
      </w:pPr>
      <w:r w:rsidRPr="00C27D03">
        <w:rPr>
          <w:szCs w:val="18"/>
          <w:lang w:val="en-GB" w:eastAsia="zh-CN"/>
        </w:rPr>
        <w:lastRenderedPageBreak/>
        <w:t>图</w:t>
      </w:r>
      <w:r w:rsidRPr="00C27D03">
        <w:rPr>
          <w:szCs w:val="18"/>
          <w:lang w:val="en-GB" w:eastAsia="zh-CN"/>
        </w:rPr>
        <w:t>56</w:t>
      </w:r>
    </w:p>
    <w:p w14:paraId="0BFB295E" w14:textId="77777777" w:rsidR="00545E1C" w:rsidRDefault="003B2545">
      <w:pPr>
        <w:pStyle w:val="Figuretitle"/>
        <w:rPr>
          <w:rFonts w:eastAsia="MS Mincho"/>
          <w:lang w:val="en-GB" w:eastAsia="zh-CN"/>
        </w:rPr>
      </w:pPr>
      <w:r w:rsidRPr="00C27D03">
        <w:rPr>
          <w:rFonts w:ascii="Times New Roman" w:hAnsi="Times New Roman"/>
          <w:szCs w:val="18"/>
          <w:lang w:val="en-GB" w:eastAsia="zh-CN"/>
        </w:rPr>
        <w:t>簇状树状网状拓扑的形成</w:t>
      </w:r>
    </w:p>
    <w:p w14:paraId="3D6EA27C" w14:textId="77777777" w:rsidR="00545E1C" w:rsidRDefault="003B2545">
      <w:pPr>
        <w:pStyle w:val="Figure"/>
        <w:rPr>
          <w:lang w:val="en-GB" w:eastAsia="zh-CN"/>
        </w:rPr>
      </w:pPr>
      <w:r>
        <w:rPr>
          <w:noProof/>
          <w:lang w:val="en-US" w:eastAsia="zh-CN"/>
        </w:rPr>
        <w:drawing>
          <wp:inline distT="0" distB="0" distL="0" distR="0" wp14:anchorId="7449E94E" wp14:editId="38AF3D66">
            <wp:extent cx="3949700" cy="231330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pic:cNvPicPr>
                  </pic:nvPicPr>
                  <pic:blipFill>
                    <a:blip r:embed="rId4169" cstate="print">
                      <a:extLst>
                        <a:ext uri="{28A0092B-C50C-407E-A947-70E740481C1C}">
                          <a14:useLocalDpi xmlns:a14="http://schemas.microsoft.com/office/drawing/2010/main" val="0"/>
                        </a:ext>
                      </a:extLst>
                    </a:blip>
                    <a:stretch>
                      <a:fillRect/>
                    </a:stretch>
                  </pic:blipFill>
                  <pic:spPr>
                    <a:xfrm>
                      <a:off x="0" y="0"/>
                      <a:ext cx="3949700" cy="2313305"/>
                    </a:xfrm>
                    <a:prstGeom prst="rect">
                      <a:avLst/>
                    </a:prstGeom>
                  </pic:spPr>
                </pic:pic>
              </a:graphicData>
            </a:graphic>
          </wp:inline>
        </w:drawing>
      </w:r>
    </w:p>
    <w:p w14:paraId="585C56BF" w14:textId="77777777" w:rsidR="00545E1C" w:rsidRPr="00FB1A83" w:rsidRDefault="003B2545" w:rsidP="00654913">
      <w:pPr>
        <w:pStyle w:val="Normalaftertitle"/>
        <w:spacing w:line="240" w:lineRule="auto"/>
        <w:ind w:firstLineChars="200" w:firstLine="480"/>
        <w:rPr>
          <w:lang w:eastAsia="zh-CN"/>
        </w:rPr>
      </w:pPr>
      <w:r w:rsidRPr="00FB1A83">
        <w:rPr>
          <w:lang w:val="en-GB" w:eastAsia="zh-CN"/>
        </w:rPr>
        <w:t>一旦</w:t>
      </w:r>
      <w:r w:rsidRPr="00FB1A83">
        <w:rPr>
          <w:lang w:val="en-GB" w:eastAsia="zh-CN"/>
        </w:rPr>
        <w:t>RD</w:t>
      </w:r>
      <w:r w:rsidRPr="00FB1A83">
        <w:rPr>
          <w:lang w:val="en-GB" w:eastAsia="zh-CN"/>
        </w:rPr>
        <w:t>连接到下一跳，它就可以开始以</w:t>
      </w:r>
      <w:r w:rsidRPr="00FB1A83">
        <w:rPr>
          <w:lang w:val="en-GB" w:eastAsia="zh-CN"/>
        </w:rPr>
        <w:t>FT</w:t>
      </w:r>
      <w:r w:rsidRPr="00FB1A83">
        <w:rPr>
          <w:lang w:val="en-GB" w:eastAsia="zh-CN"/>
        </w:rPr>
        <w:t>模式向</w:t>
      </w:r>
      <w:r w:rsidRPr="00FB1A83">
        <w:rPr>
          <w:lang w:val="en-GB" w:eastAsia="zh-CN"/>
        </w:rPr>
        <w:t>RD</w:t>
      </w:r>
      <w:r w:rsidRPr="00FB1A83">
        <w:rPr>
          <w:lang w:val="en-GB" w:eastAsia="zh-CN"/>
        </w:rPr>
        <w:t>发送数据。它可以简单地使用特定的地址值来说明数据被寻址到后端。后端系统或其他</w:t>
      </w:r>
      <w:r w:rsidRPr="00FB1A83">
        <w:rPr>
          <w:lang w:val="en-GB" w:eastAsia="zh-CN"/>
        </w:rPr>
        <w:t>RD</w:t>
      </w:r>
      <w:r w:rsidRPr="00FB1A83">
        <w:rPr>
          <w:lang w:val="en-GB" w:eastAsia="zh-CN"/>
        </w:rPr>
        <w:t>可以向相关</w:t>
      </w:r>
      <w:r w:rsidRPr="00FB1A83">
        <w:rPr>
          <w:lang w:val="en-GB" w:eastAsia="zh-CN"/>
        </w:rPr>
        <w:t>RD</w:t>
      </w:r>
      <w:r w:rsidRPr="00FB1A83">
        <w:rPr>
          <w:lang w:val="en-GB" w:eastAsia="zh-CN"/>
        </w:rPr>
        <w:t>发送</w:t>
      </w:r>
      <w:r w:rsidRPr="00FB1A83">
        <w:rPr>
          <w:lang w:val="en-GB" w:eastAsia="zh-CN"/>
        </w:rPr>
        <w:t>DL</w:t>
      </w:r>
      <w:r w:rsidRPr="00FB1A83">
        <w:rPr>
          <w:lang w:val="en-GB" w:eastAsia="zh-CN"/>
        </w:rPr>
        <w:t>数据。网络可以具有共享相同网状网络连接的多个后端。</w:t>
      </w:r>
    </w:p>
    <w:p w14:paraId="6978C636" w14:textId="77777777" w:rsidR="00545E1C" w:rsidRDefault="003B2545">
      <w:pPr>
        <w:spacing w:before="160" w:line="240" w:lineRule="auto"/>
        <w:ind w:firstLineChars="200" w:firstLine="480"/>
        <w:rPr>
          <w:lang w:eastAsia="zh-CN"/>
        </w:rPr>
      </w:pPr>
      <w:r>
        <w:rPr>
          <w:rFonts w:hint="eastAsia"/>
          <w:lang w:eastAsia="zh-CN"/>
        </w:rPr>
        <w:t>网状拓扑和星形拓扑中</w:t>
      </w:r>
      <w:r>
        <w:rPr>
          <w:rFonts w:hint="eastAsia"/>
          <w:lang w:eastAsia="zh-CN"/>
        </w:rPr>
        <w:t>RD</w:t>
      </w:r>
      <w:r>
        <w:rPr>
          <w:rFonts w:hint="eastAsia"/>
          <w:lang w:eastAsia="zh-CN"/>
        </w:rPr>
        <w:t>之间的基本信标和关联过程是相同的。为了启用能够路由数据的电池供电</w:t>
      </w:r>
      <w:r>
        <w:rPr>
          <w:rFonts w:hint="eastAsia"/>
          <w:lang w:eastAsia="zh-CN"/>
        </w:rPr>
        <w:t>RD</w:t>
      </w:r>
      <w:r>
        <w:rPr>
          <w:rFonts w:hint="eastAsia"/>
          <w:lang w:eastAsia="zh-CN"/>
        </w:rPr>
        <w:t>，信标传输间隔将会更长。</w:t>
      </w:r>
    </w:p>
    <w:p w14:paraId="5958E3E0" w14:textId="0A6BED5A" w:rsidR="00545E1C" w:rsidRDefault="003B2545">
      <w:pPr>
        <w:spacing w:before="160" w:line="240" w:lineRule="auto"/>
        <w:ind w:firstLineChars="200" w:firstLine="480"/>
        <w:rPr>
          <w:lang w:eastAsia="zh-CN"/>
        </w:rPr>
      </w:pPr>
      <w:r>
        <w:rPr>
          <w:lang w:eastAsia="zh-CN"/>
        </w:rPr>
        <w:t>根据启用低功耗</w:t>
      </w:r>
      <w:r>
        <w:rPr>
          <w:lang w:eastAsia="zh-CN"/>
        </w:rPr>
        <w:t>RD</w:t>
      </w:r>
      <w:r>
        <w:rPr>
          <w:lang w:eastAsia="zh-CN"/>
        </w:rPr>
        <w:t>和路由</w:t>
      </w:r>
      <w:r>
        <w:rPr>
          <w:lang w:eastAsia="zh-CN"/>
        </w:rPr>
        <w:t>RD</w:t>
      </w:r>
      <w:r>
        <w:rPr>
          <w:lang w:eastAsia="zh-CN"/>
        </w:rPr>
        <w:t>操作的实际用例，信标间隔可延长至几秒。另一方面，当</w:t>
      </w:r>
      <w:r>
        <w:rPr>
          <w:lang w:eastAsia="zh-CN"/>
        </w:rPr>
        <w:t>RD</w:t>
      </w:r>
      <w:r>
        <w:rPr>
          <w:lang w:eastAsia="zh-CN"/>
        </w:rPr>
        <w:t>由市电供电时，信标周期可能会更频繁。</w:t>
      </w:r>
    </w:p>
    <w:p w14:paraId="422AF58C" w14:textId="77777777" w:rsidR="00545E1C" w:rsidRDefault="003B2545">
      <w:pPr>
        <w:spacing w:before="160" w:line="240" w:lineRule="auto"/>
        <w:ind w:firstLineChars="200" w:firstLine="480"/>
        <w:rPr>
          <w:lang w:eastAsia="zh-CN"/>
        </w:rPr>
      </w:pPr>
      <w:r>
        <w:rPr>
          <w:rFonts w:hint="eastAsia"/>
          <w:lang w:eastAsia="zh-CN"/>
        </w:rPr>
        <w:t>图</w:t>
      </w:r>
      <w:r>
        <w:rPr>
          <w:rFonts w:hint="eastAsia"/>
          <w:lang w:eastAsia="zh-CN"/>
        </w:rPr>
        <w:t>57</w:t>
      </w:r>
      <w:r>
        <w:rPr>
          <w:rFonts w:hint="eastAsia"/>
          <w:lang w:eastAsia="zh-CN"/>
        </w:rPr>
        <w:t>显示了</w:t>
      </w:r>
      <w:r>
        <w:rPr>
          <w:rFonts w:hint="eastAsia"/>
          <w:lang w:eastAsia="zh-CN"/>
        </w:rPr>
        <w:t>FT</w:t>
      </w:r>
      <w:r>
        <w:rPr>
          <w:rFonts w:hint="eastAsia"/>
          <w:lang w:eastAsia="zh-CN"/>
        </w:rPr>
        <w:t>模式下多个</w:t>
      </w:r>
      <w:r>
        <w:rPr>
          <w:rFonts w:hint="eastAsia"/>
          <w:lang w:eastAsia="zh-CN"/>
        </w:rPr>
        <w:t>RD</w:t>
      </w:r>
      <w:r>
        <w:rPr>
          <w:lang w:val="en-GB" w:eastAsia="zh-CN"/>
        </w:rPr>
        <w:t>（</w:t>
      </w:r>
      <w:r>
        <w:rPr>
          <w:rFonts w:ascii="STKaiti" w:eastAsia="STKaiti" w:hAnsi="STKaiti" w:hint="eastAsia"/>
          <w:lang w:eastAsia="zh-CN"/>
        </w:rPr>
        <w:t>宿端</w:t>
      </w:r>
      <w:r>
        <w:rPr>
          <w:lang w:val="en-GB" w:eastAsia="zh-CN"/>
        </w:rPr>
        <w:t>）</w:t>
      </w:r>
      <w:r>
        <w:rPr>
          <w:rFonts w:hint="eastAsia"/>
          <w:lang w:eastAsia="zh-CN"/>
        </w:rPr>
        <w:t>的系统操作。形成簇的过程是相同的，</w:t>
      </w:r>
      <w:r>
        <w:rPr>
          <w:rFonts w:hint="eastAsia"/>
          <w:lang w:eastAsia="zh-CN"/>
        </w:rPr>
        <w:t>RD</w:t>
      </w:r>
      <w:r>
        <w:rPr>
          <w:rFonts w:hint="eastAsia"/>
          <w:lang w:eastAsia="zh-CN"/>
        </w:rPr>
        <w:t>可以选择将其关联改变到下一跳</w:t>
      </w:r>
      <w:r>
        <w:rPr>
          <w:rFonts w:hint="eastAsia"/>
          <w:lang w:eastAsia="zh-CN"/>
        </w:rPr>
        <w:t>RD</w:t>
      </w:r>
      <w:r>
        <w:rPr>
          <w:rFonts w:hint="eastAsia"/>
          <w:lang w:eastAsia="zh-CN"/>
        </w:rPr>
        <w:t>，而不管下一跳</w:t>
      </w:r>
      <w:r>
        <w:rPr>
          <w:rFonts w:hint="eastAsia"/>
          <w:lang w:eastAsia="zh-CN"/>
        </w:rPr>
        <w:t>RD</w:t>
      </w:r>
      <w:r>
        <w:rPr>
          <w:rFonts w:hint="eastAsia"/>
          <w:lang w:eastAsia="zh-CN"/>
        </w:rPr>
        <w:t>是否将提供到具有后端连接的不同</w:t>
      </w:r>
      <w:r>
        <w:rPr>
          <w:rFonts w:eastAsia="MS Mincho"/>
          <w:lang w:eastAsia="zh-CN"/>
        </w:rPr>
        <w:t>RD</w:t>
      </w:r>
      <w:r>
        <w:rPr>
          <w:rFonts w:eastAsia="MS Mincho"/>
          <w:vertAlign w:val="subscript"/>
          <w:lang w:eastAsia="zh-CN"/>
        </w:rPr>
        <w:t>FT</w:t>
      </w:r>
      <w:r>
        <w:rPr>
          <w:rFonts w:hint="eastAsia"/>
          <w:lang w:eastAsia="zh-CN"/>
        </w:rPr>
        <w:t>的连接。图</w:t>
      </w:r>
      <w:r>
        <w:rPr>
          <w:rFonts w:hint="eastAsia"/>
          <w:lang w:eastAsia="zh-CN"/>
        </w:rPr>
        <w:t>57</w:t>
      </w:r>
      <w:r>
        <w:rPr>
          <w:rFonts w:hint="eastAsia"/>
          <w:lang w:eastAsia="zh-CN"/>
        </w:rPr>
        <w:t>还显示了</w:t>
      </w:r>
      <w:r>
        <w:rPr>
          <w:lang w:val="en-US" w:eastAsia="zh-CN"/>
        </w:rPr>
        <w:t>RD</w:t>
      </w:r>
      <w:r>
        <w:rPr>
          <w:vertAlign w:val="subscript"/>
          <w:lang w:val="en-US" w:eastAsia="zh-CN"/>
        </w:rPr>
        <w:t>FT,PT</w:t>
      </w:r>
      <w:r>
        <w:rPr>
          <w:rFonts w:hint="eastAsia"/>
          <w:lang w:val="en-US" w:eastAsia="zh-CN"/>
        </w:rPr>
        <w:t>尚无</w:t>
      </w:r>
      <w:r>
        <w:rPr>
          <w:rFonts w:hint="eastAsia"/>
          <w:lang w:eastAsia="zh-CN"/>
        </w:rPr>
        <w:t>任何相关</w:t>
      </w:r>
      <w:r>
        <w:rPr>
          <w:lang w:val="en-US" w:eastAsia="zh-CN"/>
        </w:rPr>
        <w:t>RD</w:t>
      </w:r>
      <w:r>
        <w:rPr>
          <w:vertAlign w:val="subscript"/>
          <w:lang w:val="en-US" w:eastAsia="zh-CN"/>
        </w:rPr>
        <w:t>PT</w:t>
      </w:r>
      <w:r>
        <w:rPr>
          <w:rFonts w:hint="eastAsia"/>
          <w:lang w:eastAsia="zh-CN"/>
        </w:rPr>
        <w:t>的情况。</w:t>
      </w:r>
    </w:p>
    <w:p w14:paraId="051AC84A" w14:textId="77777777" w:rsidR="00545E1C" w:rsidRPr="001D5052" w:rsidRDefault="003B2545">
      <w:pPr>
        <w:pStyle w:val="FigureNo"/>
        <w:keepNext/>
        <w:rPr>
          <w:lang w:val="en-GB" w:eastAsia="zh-CN"/>
        </w:rPr>
      </w:pPr>
      <w:r w:rsidRPr="001D5052">
        <w:rPr>
          <w:lang w:val="en-GB" w:eastAsia="zh-CN"/>
        </w:rPr>
        <w:lastRenderedPageBreak/>
        <w:t>图</w:t>
      </w:r>
      <w:r w:rsidRPr="001D5052">
        <w:rPr>
          <w:lang w:val="en-GB" w:eastAsia="zh-CN"/>
        </w:rPr>
        <w:t>57</w:t>
      </w:r>
    </w:p>
    <w:p w14:paraId="6F827CD9" w14:textId="77777777" w:rsidR="00545E1C" w:rsidRPr="001D5052" w:rsidRDefault="003B2545">
      <w:pPr>
        <w:pStyle w:val="Figuretitle"/>
        <w:rPr>
          <w:rFonts w:ascii="Times New Roman" w:hAnsi="Times New Roman"/>
          <w:szCs w:val="18"/>
          <w:lang w:val="en-GB" w:eastAsia="zh-CN"/>
        </w:rPr>
      </w:pPr>
      <w:r w:rsidRPr="001D5052">
        <w:rPr>
          <w:rFonts w:ascii="Times New Roman" w:hAnsi="Times New Roman"/>
          <w:szCs w:val="18"/>
          <w:lang w:val="en-GB" w:eastAsia="zh-CN"/>
        </w:rPr>
        <w:t>多</w:t>
      </w:r>
      <w:r w:rsidRPr="001D5052">
        <w:rPr>
          <w:rFonts w:ascii="Times New Roman" w:hAnsi="Times New Roman"/>
          <w:szCs w:val="18"/>
          <w:lang w:val="en-GB" w:eastAsia="zh-CN"/>
        </w:rPr>
        <w:t>FT</w:t>
      </w:r>
      <w:r w:rsidRPr="001D5052">
        <w:rPr>
          <w:rFonts w:ascii="Times New Roman" w:hAnsi="Times New Roman"/>
          <w:szCs w:val="18"/>
          <w:lang w:val="en-GB" w:eastAsia="zh-CN"/>
        </w:rPr>
        <w:t>场景中</w:t>
      </w:r>
      <w:r w:rsidRPr="001D5052">
        <w:rPr>
          <w:rFonts w:ascii="Times New Roman" w:hAnsi="Times New Roman"/>
          <w:color w:val="000000"/>
          <w:szCs w:val="18"/>
          <w:shd w:val="clear" w:color="auto" w:fill="FFFFFF"/>
          <w:lang w:eastAsia="zh-CN"/>
        </w:rPr>
        <w:t>簇</w:t>
      </w:r>
      <w:r w:rsidRPr="001D5052">
        <w:rPr>
          <w:rFonts w:ascii="Times New Roman" w:hAnsi="Times New Roman"/>
          <w:szCs w:val="18"/>
          <w:lang w:val="en-GB" w:eastAsia="zh-CN"/>
        </w:rPr>
        <w:t>的形成示例</w:t>
      </w:r>
    </w:p>
    <w:p w14:paraId="7BFC72FC" w14:textId="77777777" w:rsidR="00545E1C" w:rsidRDefault="003B2545" w:rsidP="00A051E8">
      <w:pPr>
        <w:pStyle w:val="Figure"/>
        <w:keepLines w:val="0"/>
        <w:rPr>
          <w:lang w:val="en-GB" w:eastAsia="zh-CN"/>
        </w:rPr>
      </w:pPr>
      <w:r>
        <w:rPr>
          <w:noProof/>
          <w:lang w:val="en-US" w:eastAsia="zh-CN"/>
        </w:rPr>
        <w:drawing>
          <wp:inline distT="0" distB="0" distL="0" distR="0" wp14:anchorId="4FB44A01" wp14:editId="6A0ABADA">
            <wp:extent cx="2599690" cy="315150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pic:cNvPicPr>
                  </pic:nvPicPr>
                  <pic:blipFill>
                    <a:blip r:embed="rId4170" cstate="print">
                      <a:extLst>
                        <a:ext uri="{28A0092B-C50C-407E-A947-70E740481C1C}">
                          <a14:useLocalDpi xmlns:a14="http://schemas.microsoft.com/office/drawing/2010/main" val="0"/>
                        </a:ext>
                      </a:extLst>
                    </a:blip>
                    <a:stretch>
                      <a:fillRect/>
                    </a:stretch>
                  </pic:blipFill>
                  <pic:spPr>
                    <a:xfrm>
                      <a:off x="0" y="0"/>
                      <a:ext cx="2599690" cy="3151505"/>
                    </a:xfrm>
                    <a:prstGeom prst="rect">
                      <a:avLst/>
                    </a:prstGeom>
                  </pic:spPr>
                </pic:pic>
              </a:graphicData>
            </a:graphic>
          </wp:inline>
        </w:drawing>
      </w:r>
    </w:p>
    <w:p w14:paraId="1ED42BF4" w14:textId="77777777" w:rsidR="00545E1C" w:rsidRDefault="003B2545">
      <w:pPr>
        <w:pStyle w:val="Heading6"/>
        <w:rPr>
          <w:lang w:eastAsia="zh-CN"/>
        </w:rPr>
      </w:pPr>
      <w:r>
        <w:rPr>
          <w:lang w:val="en-GB" w:eastAsia="zh-CN"/>
        </w:rPr>
        <w:t>4.1.1.2.3.3</w:t>
      </w:r>
      <w:r>
        <w:rPr>
          <w:lang w:val="en-GB" w:eastAsia="zh-CN"/>
        </w:rPr>
        <w:tab/>
      </w:r>
      <w:r>
        <w:rPr>
          <w:lang w:val="en-GB" w:eastAsia="zh-CN"/>
        </w:rPr>
        <w:t>网状路由</w:t>
      </w:r>
    </w:p>
    <w:p w14:paraId="4CA6F39A" w14:textId="1221D091" w:rsidR="00545E1C" w:rsidRDefault="003B2545">
      <w:pPr>
        <w:spacing w:before="160" w:line="240" w:lineRule="auto"/>
        <w:ind w:firstLineChars="200" w:firstLine="480"/>
        <w:rPr>
          <w:lang w:eastAsia="zh-CN"/>
        </w:rPr>
      </w:pPr>
      <w:r>
        <w:rPr>
          <w:lang w:val="en-GB" w:eastAsia="zh-CN"/>
        </w:rPr>
        <w:t>RD</w:t>
      </w:r>
      <w:r>
        <w:rPr>
          <w:lang w:eastAsia="zh-CN"/>
        </w:rPr>
        <w:t>基于接收到的信标质量属性</w:t>
      </w:r>
      <w:r>
        <w:rPr>
          <w:lang w:val="en-GB" w:eastAsia="zh-CN"/>
        </w:rPr>
        <w:t>（</w:t>
      </w:r>
      <w:r>
        <w:rPr>
          <w:lang w:eastAsia="zh-CN"/>
        </w:rPr>
        <w:t>例如来自信标信号的接收信号强度指示符</w:t>
      </w:r>
      <w:r>
        <w:rPr>
          <w:lang w:val="en-GB" w:eastAsia="zh-CN"/>
        </w:rPr>
        <w:t>（</w:t>
      </w:r>
      <w:r>
        <w:rPr>
          <w:lang w:val="en-GB" w:eastAsia="zh-CN"/>
        </w:rPr>
        <w:t>RSSI</w:t>
      </w:r>
      <w:r>
        <w:rPr>
          <w:lang w:val="en-GB" w:eastAsia="zh-CN"/>
        </w:rPr>
        <w:t>）</w:t>
      </w:r>
      <w:r>
        <w:rPr>
          <w:lang w:eastAsia="zh-CN"/>
        </w:rPr>
        <w:t>测量</w:t>
      </w:r>
      <w:r>
        <w:rPr>
          <w:lang w:val="en-GB" w:eastAsia="zh-CN"/>
        </w:rPr>
        <w:t>）</w:t>
      </w:r>
      <w:r>
        <w:rPr>
          <w:lang w:eastAsia="zh-CN"/>
        </w:rPr>
        <w:t>与下一跳</w:t>
      </w:r>
      <w:r>
        <w:rPr>
          <w:lang w:val="en-GB" w:eastAsia="zh-CN"/>
        </w:rPr>
        <w:t>RD</w:t>
      </w:r>
      <w:r>
        <w:rPr>
          <w:lang w:eastAsia="zh-CN"/>
        </w:rPr>
        <w:t>相关联</w:t>
      </w:r>
      <w:r>
        <w:rPr>
          <w:lang w:val="en-GB" w:eastAsia="zh-CN"/>
        </w:rPr>
        <w:t>，</w:t>
      </w:r>
      <w:r>
        <w:rPr>
          <w:lang w:eastAsia="zh-CN"/>
        </w:rPr>
        <w:t>这有助于确定路径损耗。如果</w:t>
      </w:r>
      <w:r>
        <w:rPr>
          <w:lang w:eastAsia="zh-CN"/>
        </w:rPr>
        <w:t>DL</w:t>
      </w:r>
      <w:r>
        <w:rPr>
          <w:lang w:eastAsia="zh-CN"/>
        </w:rPr>
        <w:t>路径损耗和</w:t>
      </w:r>
      <w:r>
        <w:rPr>
          <w:lang w:eastAsia="zh-CN"/>
        </w:rPr>
        <w:t>UL</w:t>
      </w:r>
      <w:r>
        <w:rPr>
          <w:lang w:eastAsia="zh-CN"/>
        </w:rPr>
        <w:t>路径损耗都可以建立连接，则发送该信标的</w:t>
      </w:r>
      <w:r>
        <w:rPr>
          <w:lang w:eastAsia="zh-CN"/>
        </w:rPr>
        <w:t>RD</w:t>
      </w:r>
      <w:r>
        <w:rPr>
          <w:lang w:eastAsia="zh-CN"/>
        </w:rPr>
        <w:t>被认为是</w:t>
      </w:r>
      <w:r>
        <w:rPr>
          <w:rFonts w:ascii="STKaiti" w:eastAsia="STKaiti" w:hAnsi="STKaiti"/>
          <w:lang w:eastAsia="zh-CN"/>
        </w:rPr>
        <w:t>潜在的下一跳</w:t>
      </w:r>
      <w:r>
        <w:rPr>
          <w:rFonts w:hint="eastAsia"/>
          <w:lang w:eastAsia="zh-CN"/>
        </w:rPr>
        <w:t>。</w:t>
      </w:r>
      <w:r>
        <w:rPr>
          <w:lang w:eastAsia="zh-CN"/>
        </w:rPr>
        <w:t>如果</w:t>
      </w:r>
      <w:r>
        <w:rPr>
          <w:lang w:eastAsia="zh-CN"/>
        </w:rPr>
        <w:t>RD</w:t>
      </w:r>
      <w:r>
        <w:rPr>
          <w:lang w:eastAsia="zh-CN"/>
        </w:rPr>
        <w:t>从多个</w:t>
      </w:r>
      <w:r>
        <w:rPr>
          <w:lang w:eastAsia="zh-CN"/>
        </w:rPr>
        <w:t>RD</w:t>
      </w:r>
      <w:r>
        <w:rPr>
          <w:lang w:eastAsia="zh-CN"/>
        </w:rPr>
        <w:t>中检测到多个满足可靠连接标准的信标，则</w:t>
      </w:r>
      <w:r>
        <w:rPr>
          <w:lang w:eastAsia="zh-CN"/>
        </w:rPr>
        <w:t>RD</w:t>
      </w:r>
      <w:r>
        <w:rPr>
          <w:rFonts w:hint="eastAsia"/>
          <w:lang w:eastAsia="zh-CN"/>
        </w:rPr>
        <w:t>考虑</w:t>
      </w:r>
      <w:r>
        <w:rPr>
          <w:rFonts w:ascii="STKaiti" w:eastAsia="STKaiti" w:hAnsi="STKaiti" w:hint="eastAsia"/>
          <w:lang w:eastAsia="zh-CN"/>
        </w:rPr>
        <w:t>路由</w:t>
      </w:r>
      <w:r>
        <w:rPr>
          <w:rFonts w:ascii="STKaiti" w:eastAsia="STKaiti" w:hAnsi="STKaiti"/>
          <w:lang w:eastAsia="zh-CN"/>
        </w:rPr>
        <w:t>成本</w:t>
      </w:r>
      <w:r>
        <w:rPr>
          <w:lang w:eastAsia="zh-CN"/>
        </w:rPr>
        <w:t>。</w:t>
      </w:r>
      <w:r>
        <w:rPr>
          <w:rFonts w:hint="eastAsia"/>
          <w:lang w:eastAsia="zh-CN"/>
        </w:rPr>
        <w:t>该</w:t>
      </w:r>
      <w:r>
        <w:rPr>
          <w:rFonts w:ascii="STKaiti" w:eastAsia="STKaiti" w:hAnsi="STKaiti" w:hint="eastAsia"/>
          <w:lang w:eastAsia="zh-CN"/>
        </w:rPr>
        <w:t>路由</w:t>
      </w:r>
      <w:r>
        <w:rPr>
          <w:rFonts w:ascii="STKaiti" w:eastAsia="STKaiti" w:hAnsi="STKaiti"/>
          <w:lang w:eastAsia="zh-CN"/>
        </w:rPr>
        <w:t>成本</w:t>
      </w:r>
      <w:r>
        <w:rPr>
          <w:lang w:eastAsia="zh-CN"/>
        </w:rPr>
        <w:t>表示将数据传递到</w:t>
      </w:r>
      <w:r>
        <w:rPr>
          <w:rFonts w:ascii="STKaiti" w:eastAsia="STKaiti" w:hAnsi="STKaiti" w:hint="eastAsia"/>
          <w:lang w:eastAsia="zh-CN"/>
        </w:rPr>
        <w:t>宿端</w:t>
      </w:r>
      <w:r>
        <w:rPr>
          <w:lang w:eastAsia="zh-CN"/>
        </w:rPr>
        <w:t>，即到具有互联网后端连接的</w:t>
      </w:r>
      <w:r>
        <w:rPr>
          <w:lang w:val="en-US" w:eastAsia="zh-CN"/>
        </w:rPr>
        <w:t>RD</w:t>
      </w:r>
      <w:r>
        <w:rPr>
          <w:rFonts w:eastAsia="MS Mincho"/>
          <w:vertAlign w:val="subscript"/>
          <w:lang w:eastAsia="zh-CN"/>
        </w:rPr>
        <w:t>FT</w:t>
      </w:r>
      <w:r>
        <w:rPr>
          <w:rFonts w:hint="eastAsia"/>
          <w:lang w:eastAsia="zh-CN"/>
        </w:rPr>
        <w:t>的成本</w:t>
      </w:r>
      <w:r>
        <w:rPr>
          <w:lang w:eastAsia="zh-CN"/>
        </w:rPr>
        <w:t>。</w:t>
      </w:r>
      <w:r>
        <w:rPr>
          <w:lang w:eastAsia="zh-CN"/>
        </w:rPr>
        <w:t>RD</w:t>
      </w:r>
      <w:r>
        <w:rPr>
          <w:lang w:eastAsia="zh-CN"/>
        </w:rPr>
        <w:t>可以选择</w:t>
      </w:r>
      <w:r>
        <w:rPr>
          <w:rFonts w:hint="eastAsia"/>
          <w:lang w:eastAsia="zh-CN"/>
        </w:rPr>
        <w:t>标示为</w:t>
      </w:r>
      <w:r>
        <w:rPr>
          <w:lang w:eastAsia="zh-CN"/>
        </w:rPr>
        <w:t>最小</w:t>
      </w:r>
      <w:r>
        <w:rPr>
          <w:rFonts w:ascii="STKaiti" w:eastAsia="STKaiti" w:hAnsi="STKaiti"/>
          <w:lang w:eastAsia="zh-CN"/>
        </w:rPr>
        <w:t>成本</w:t>
      </w:r>
      <w:r>
        <w:rPr>
          <w:rFonts w:hint="eastAsia"/>
          <w:lang w:eastAsia="zh-CN"/>
        </w:rPr>
        <w:t>的</w:t>
      </w:r>
      <w:r>
        <w:rPr>
          <w:lang w:val="en-US" w:eastAsia="zh-CN"/>
        </w:rPr>
        <w:t>RD</w:t>
      </w:r>
      <w:r>
        <w:rPr>
          <w:vertAlign w:val="subscript"/>
          <w:lang w:val="en-US" w:eastAsia="zh-CN"/>
        </w:rPr>
        <w:t>FT</w:t>
      </w:r>
      <w:r>
        <w:rPr>
          <w:rFonts w:hint="eastAsia"/>
          <w:lang w:val="en-US" w:eastAsia="zh-CN"/>
        </w:rPr>
        <w:t>或</w:t>
      </w:r>
      <w:r>
        <w:rPr>
          <w:lang w:val="en-US" w:eastAsia="zh-CN"/>
        </w:rPr>
        <w:t>RD</w:t>
      </w:r>
      <w:r>
        <w:rPr>
          <w:vertAlign w:val="subscript"/>
          <w:lang w:val="en-US" w:eastAsia="zh-CN"/>
        </w:rPr>
        <w:t>FT,PT</w:t>
      </w:r>
      <w:r>
        <w:rPr>
          <w:lang w:eastAsia="zh-CN"/>
        </w:rPr>
        <w:t>进行关联</w:t>
      </w:r>
      <w:r>
        <w:rPr>
          <w:rFonts w:hint="eastAsia"/>
          <w:lang w:eastAsia="zh-CN"/>
        </w:rPr>
        <w:t>。</w:t>
      </w:r>
    </w:p>
    <w:p w14:paraId="3BDC2B1F" w14:textId="364B0246" w:rsidR="00545E1C" w:rsidRDefault="003B2545">
      <w:pPr>
        <w:spacing w:before="160" w:line="240" w:lineRule="auto"/>
        <w:ind w:firstLineChars="200" w:firstLine="480"/>
        <w:rPr>
          <w:lang w:eastAsia="zh-CN"/>
        </w:rPr>
      </w:pPr>
      <w:r>
        <w:rPr>
          <w:lang w:eastAsia="zh-CN"/>
        </w:rPr>
        <w:t>RD</w:t>
      </w:r>
      <w:r>
        <w:rPr>
          <w:lang w:eastAsia="zh-CN"/>
        </w:rPr>
        <w:t>如何计算</w:t>
      </w:r>
      <w:r>
        <w:rPr>
          <w:rFonts w:ascii="STKaiti" w:eastAsia="STKaiti" w:hAnsi="STKaiti" w:hint="eastAsia"/>
          <w:lang w:eastAsia="zh-CN"/>
        </w:rPr>
        <w:t>路由</w:t>
      </w:r>
      <w:r>
        <w:rPr>
          <w:rFonts w:ascii="STKaiti" w:eastAsia="STKaiti" w:hAnsi="STKaiti"/>
          <w:lang w:eastAsia="zh-CN"/>
        </w:rPr>
        <w:t>成本</w:t>
      </w:r>
      <w:r>
        <w:rPr>
          <w:lang w:eastAsia="zh-CN"/>
        </w:rPr>
        <w:t>留待实现，因为详细计算可能取决于多种因素，例如</w:t>
      </w:r>
      <w:r>
        <w:rPr>
          <w:lang w:eastAsia="zh-CN"/>
        </w:rPr>
        <w:t>RD</w:t>
      </w:r>
      <w:r>
        <w:rPr>
          <w:lang w:eastAsia="zh-CN"/>
        </w:rPr>
        <w:t>能力、数据速率、干扰和</w:t>
      </w:r>
      <w:r>
        <w:rPr>
          <w:lang w:eastAsia="zh-CN"/>
        </w:rPr>
        <w:t>BLER</w:t>
      </w:r>
      <w:r>
        <w:rPr>
          <w:lang w:eastAsia="zh-CN"/>
        </w:rPr>
        <w:t>、自身负载（即要传输的数据量）、可用电池</w:t>
      </w:r>
      <w:r>
        <w:rPr>
          <w:rFonts w:hint="eastAsia"/>
          <w:lang w:eastAsia="zh-CN"/>
        </w:rPr>
        <w:t>电量</w:t>
      </w:r>
      <w:r>
        <w:rPr>
          <w:lang w:eastAsia="zh-CN"/>
        </w:rPr>
        <w:t>等。路由成本值将至少在每一跳增加</w:t>
      </w:r>
      <w:r>
        <w:rPr>
          <w:lang w:eastAsia="zh-CN"/>
        </w:rPr>
        <w:t>1</w:t>
      </w:r>
      <w:r>
        <w:rPr>
          <w:lang w:eastAsia="zh-CN"/>
        </w:rPr>
        <w:t>。最大路由成本值为</w:t>
      </w:r>
      <w:r>
        <w:rPr>
          <w:lang w:eastAsia="zh-CN"/>
        </w:rPr>
        <w:t>254</w:t>
      </w:r>
      <w:r>
        <w:rPr>
          <w:lang w:eastAsia="zh-CN"/>
        </w:rPr>
        <w:t>，这在实际部署中</w:t>
      </w:r>
      <w:r>
        <w:rPr>
          <w:rFonts w:hint="eastAsia"/>
          <w:lang w:eastAsia="zh-CN"/>
        </w:rPr>
        <w:t>并</w:t>
      </w:r>
      <w:r>
        <w:rPr>
          <w:lang w:eastAsia="zh-CN"/>
        </w:rPr>
        <w:t>不视为</w:t>
      </w:r>
      <w:r>
        <w:rPr>
          <w:rFonts w:hint="eastAsia"/>
          <w:lang w:eastAsia="zh-CN"/>
        </w:rPr>
        <w:t>一个</w:t>
      </w:r>
      <w:r>
        <w:rPr>
          <w:lang w:eastAsia="zh-CN"/>
        </w:rPr>
        <w:t>限制因素。</w:t>
      </w:r>
    </w:p>
    <w:p w14:paraId="086F0561" w14:textId="77777777" w:rsidR="00545E1C" w:rsidRDefault="003B2545">
      <w:pPr>
        <w:spacing w:before="160" w:line="240" w:lineRule="auto"/>
        <w:ind w:firstLineChars="200" w:firstLine="480"/>
        <w:rPr>
          <w:lang w:eastAsia="zh-CN"/>
        </w:rPr>
      </w:pPr>
      <w:r>
        <w:rPr>
          <w:lang w:eastAsia="zh-CN"/>
        </w:rPr>
        <w:t>路由也有</w:t>
      </w:r>
      <w:r>
        <w:rPr>
          <w:rFonts w:ascii="STKaiti" w:eastAsia="STKaiti" w:hAnsi="STKaiti" w:hint="eastAsia"/>
          <w:lang w:eastAsia="zh-CN"/>
        </w:rPr>
        <w:t>宿端</w:t>
      </w:r>
      <w:r>
        <w:rPr>
          <w:rFonts w:ascii="STKaiti" w:eastAsia="STKaiti" w:hAnsi="STKaiti"/>
          <w:lang w:eastAsia="zh-CN"/>
        </w:rPr>
        <w:t>地址</w:t>
      </w:r>
      <w:r>
        <w:rPr>
          <w:lang w:val="en-GB" w:eastAsia="zh-CN"/>
        </w:rPr>
        <w:t>，</w:t>
      </w:r>
      <w:r>
        <w:rPr>
          <w:lang w:eastAsia="zh-CN"/>
        </w:rPr>
        <w:t>这是具有互联网连接的</w:t>
      </w:r>
      <w:r>
        <w:rPr>
          <w:lang w:val="en-US" w:eastAsia="zh-CN"/>
        </w:rPr>
        <w:t>RD</w:t>
      </w:r>
      <w:r>
        <w:rPr>
          <w:rFonts w:eastAsia="MS Mincho"/>
          <w:vertAlign w:val="subscript"/>
          <w:lang w:eastAsia="zh-CN"/>
        </w:rPr>
        <w:t>FT</w:t>
      </w:r>
      <w:r>
        <w:rPr>
          <w:lang w:eastAsia="zh-CN"/>
        </w:rPr>
        <w:t>的长</w:t>
      </w:r>
      <w:r>
        <w:rPr>
          <w:lang w:val="en-GB" w:eastAsia="zh-CN"/>
        </w:rPr>
        <w:t>RD ID</w:t>
      </w:r>
      <w:r>
        <w:rPr>
          <w:lang w:val="en-GB" w:eastAsia="zh-CN"/>
        </w:rPr>
        <w:t>（</w:t>
      </w:r>
      <w:r>
        <w:rPr>
          <w:lang w:val="en-GB" w:eastAsia="zh-CN"/>
        </w:rPr>
        <w:t>32</w:t>
      </w:r>
      <w:r>
        <w:rPr>
          <w:lang w:eastAsia="zh-CN"/>
        </w:rPr>
        <w:t>位</w:t>
      </w:r>
      <w:r>
        <w:rPr>
          <w:lang w:val="en-GB" w:eastAsia="zh-CN"/>
        </w:rPr>
        <w:t>）</w:t>
      </w:r>
      <w:r>
        <w:rPr>
          <w:lang w:eastAsia="zh-CN"/>
        </w:rPr>
        <w:t>。当系统支持多个</w:t>
      </w:r>
      <w:r>
        <w:rPr>
          <w:lang w:val="en-US" w:eastAsia="zh-CN"/>
        </w:rPr>
        <w:t>RD</w:t>
      </w:r>
      <w:r>
        <w:rPr>
          <w:rFonts w:eastAsia="MS Mincho"/>
          <w:vertAlign w:val="subscript"/>
          <w:lang w:eastAsia="zh-CN"/>
        </w:rPr>
        <w:t>FT</w:t>
      </w:r>
      <w:r>
        <w:rPr>
          <w:lang w:eastAsia="zh-CN"/>
        </w:rPr>
        <w:t>时（实际</w:t>
      </w:r>
      <w:r>
        <w:rPr>
          <w:lang w:val="en-US" w:eastAsia="zh-CN"/>
        </w:rPr>
        <w:t>RD</w:t>
      </w:r>
      <w:r>
        <w:rPr>
          <w:rFonts w:eastAsia="MS Mincho"/>
          <w:vertAlign w:val="subscript"/>
          <w:lang w:eastAsia="zh-CN"/>
        </w:rPr>
        <w:t>FT</w:t>
      </w:r>
      <w:r>
        <w:rPr>
          <w:lang w:eastAsia="zh-CN"/>
        </w:rPr>
        <w:t>的数量可能很大），</w:t>
      </w:r>
      <w:r>
        <w:rPr>
          <w:lang w:eastAsia="zh-CN"/>
        </w:rPr>
        <w:t>RD</w:t>
      </w:r>
      <w:r>
        <w:rPr>
          <w:lang w:eastAsia="zh-CN"/>
        </w:rPr>
        <w:t>可能会向后端发送短</w:t>
      </w:r>
      <w:r>
        <w:rPr>
          <w:rFonts w:hint="eastAsia"/>
          <w:lang w:eastAsia="zh-CN"/>
        </w:rPr>
        <w:t>分组</w:t>
      </w:r>
      <w:r>
        <w:rPr>
          <w:lang w:eastAsia="zh-CN"/>
        </w:rPr>
        <w:t>，以便后端可以更新其对不同</w:t>
      </w:r>
      <w:r>
        <w:rPr>
          <w:lang w:eastAsia="zh-CN"/>
        </w:rPr>
        <w:t>RD</w:t>
      </w:r>
      <w:r>
        <w:rPr>
          <w:lang w:eastAsia="zh-CN"/>
        </w:rPr>
        <w:t>在网状网络中的位置的了解，并将</w:t>
      </w:r>
      <w:r>
        <w:rPr>
          <w:lang w:eastAsia="zh-CN"/>
        </w:rPr>
        <w:t>DL</w:t>
      </w:r>
      <w:r>
        <w:rPr>
          <w:lang w:eastAsia="zh-CN"/>
        </w:rPr>
        <w:t>流量仅发送到正确的</w:t>
      </w:r>
      <w:r>
        <w:rPr>
          <w:lang w:val="en-US" w:eastAsia="zh-CN"/>
        </w:rPr>
        <w:t>RD</w:t>
      </w:r>
      <w:r>
        <w:rPr>
          <w:rFonts w:eastAsia="MS Mincho"/>
          <w:vertAlign w:val="subscript"/>
          <w:lang w:eastAsia="zh-CN"/>
        </w:rPr>
        <w:t>FT</w:t>
      </w:r>
      <w:r>
        <w:rPr>
          <w:lang w:eastAsia="zh-CN"/>
        </w:rPr>
        <w:t>。</w:t>
      </w:r>
    </w:p>
    <w:p w14:paraId="262E07CC" w14:textId="77777777" w:rsidR="00545E1C" w:rsidRDefault="003B2545">
      <w:pPr>
        <w:spacing w:before="160" w:line="240" w:lineRule="auto"/>
        <w:ind w:firstLineChars="200" w:firstLine="480"/>
        <w:rPr>
          <w:lang w:eastAsia="zh-CN"/>
        </w:rPr>
      </w:pPr>
      <w:r>
        <w:rPr>
          <w:lang w:eastAsia="zh-CN"/>
        </w:rPr>
        <w:t>第三个路由参数</w:t>
      </w:r>
      <w:r>
        <w:rPr>
          <w:rFonts w:ascii="STKaiti" w:eastAsia="STKaiti" w:hAnsi="STKaiti"/>
          <w:lang w:eastAsia="zh-CN"/>
        </w:rPr>
        <w:t>应用</w:t>
      </w:r>
      <w:r>
        <w:rPr>
          <w:rFonts w:ascii="STKaiti" w:eastAsia="STKaiti" w:hAnsi="STKaiti" w:hint="eastAsia"/>
          <w:lang w:eastAsia="zh-CN"/>
        </w:rPr>
        <w:t>程序序列号</w:t>
      </w:r>
      <w:r>
        <w:rPr>
          <w:lang w:eastAsia="zh-CN"/>
        </w:rPr>
        <w:t>，为需要在</w:t>
      </w:r>
      <w:r>
        <w:rPr>
          <w:lang w:eastAsia="zh-CN"/>
        </w:rPr>
        <w:t>DL</w:t>
      </w:r>
      <w:r>
        <w:rPr>
          <w:lang w:eastAsia="zh-CN"/>
        </w:rPr>
        <w:t>方向上分发给网络所有成员的网络级应用数据提供标识。与下一跳相关联的</w:t>
      </w:r>
      <w:r>
        <w:rPr>
          <w:lang w:eastAsia="zh-CN"/>
        </w:rPr>
        <w:t>RD</w:t>
      </w:r>
      <w:r>
        <w:rPr>
          <w:lang w:eastAsia="zh-CN"/>
        </w:rPr>
        <w:t>使用应用</w:t>
      </w:r>
      <w:r>
        <w:rPr>
          <w:rFonts w:hint="eastAsia"/>
          <w:lang w:eastAsia="zh-CN"/>
        </w:rPr>
        <w:t>程序</w:t>
      </w:r>
      <w:r>
        <w:rPr>
          <w:lang w:eastAsia="zh-CN"/>
        </w:rPr>
        <w:t>序列号来识别应用程序数据与当前应用程序数据相比是否发生了变化。如果序列号增加，</w:t>
      </w:r>
      <w:r>
        <w:rPr>
          <w:lang w:eastAsia="zh-CN"/>
        </w:rPr>
        <w:t>RD</w:t>
      </w:r>
      <w:r>
        <w:rPr>
          <w:lang w:eastAsia="zh-CN"/>
        </w:rPr>
        <w:t>会从其下一跳请求应用程序数据。</w:t>
      </w:r>
    </w:p>
    <w:p w14:paraId="4EEDE15E" w14:textId="76A308B9" w:rsidR="00545E1C" w:rsidRDefault="003B2545">
      <w:pPr>
        <w:spacing w:before="160" w:line="240" w:lineRule="auto"/>
        <w:ind w:firstLineChars="200" w:firstLine="480"/>
        <w:rPr>
          <w:lang w:eastAsia="zh-CN"/>
        </w:rPr>
      </w:pPr>
      <w:r>
        <w:rPr>
          <w:lang w:eastAsia="zh-CN"/>
        </w:rPr>
        <w:t>实际应用数据</w:t>
      </w:r>
      <w:r>
        <w:rPr>
          <w:rFonts w:hint="eastAsia"/>
          <w:lang w:eastAsia="zh-CN"/>
        </w:rPr>
        <w:t>并不属于</w:t>
      </w:r>
      <w:r>
        <w:rPr>
          <w:lang w:eastAsia="zh-CN"/>
        </w:rPr>
        <w:t>DECT-2020 NR</w:t>
      </w:r>
      <w:r>
        <w:rPr>
          <w:lang w:eastAsia="zh-CN"/>
        </w:rPr>
        <w:t>的范围，但它可以包含例如</w:t>
      </w:r>
      <w:r>
        <w:rPr>
          <w:lang w:eastAsia="zh-CN"/>
        </w:rPr>
        <w:t>RD</w:t>
      </w:r>
      <w:r>
        <w:rPr>
          <w:lang w:eastAsia="zh-CN"/>
        </w:rPr>
        <w:t>应用的配置数据，例如测量和相应的报告频率等。</w:t>
      </w:r>
    </w:p>
    <w:p w14:paraId="16EBBF33" w14:textId="77777777" w:rsidR="00545E1C" w:rsidRDefault="003B2545">
      <w:pPr>
        <w:pStyle w:val="Heading4"/>
        <w:rPr>
          <w:rFonts w:eastAsia="MS Mincho"/>
          <w:lang w:val="en-GB" w:eastAsia="zh-CN"/>
        </w:rPr>
      </w:pPr>
      <w:r>
        <w:rPr>
          <w:lang w:val="en-GB" w:eastAsia="zh-CN"/>
        </w:rPr>
        <w:lastRenderedPageBreak/>
        <w:t>4.1.1.3</w:t>
      </w:r>
      <w:r>
        <w:rPr>
          <w:lang w:val="en-GB" w:eastAsia="zh-CN"/>
        </w:rPr>
        <w:tab/>
      </w:r>
      <w:r>
        <w:rPr>
          <w:lang w:val="en-GB" w:eastAsia="zh-CN"/>
        </w:rPr>
        <w:t>无线电技术概述</w:t>
      </w:r>
    </w:p>
    <w:p w14:paraId="6D12B827" w14:textId="77777777" w:rsidR="00545E1C" w:rsidRDefault="003B2545">
      <w:pPr>
        <w:pStyle w:val="Heading5"/>
        <w:rPr>
          <w:rFonts w:eastAsia="MS Mincho"/>
          <w:lang w:val="en-GB" w:eastAsia="zh-CN"/>
        </w:rPr>
      </w:pPr>
      <w:r>
        <w:rPr>
          <w:lang w:val="en-GB" w:eastAsia="zh-CN"/>
        </w:rPr>
        <w:t>4.1.1.3.1</w:t>
      </w:r>
      <w:r>
        <w:rPr>
          <w:lang w:val="en-GB" w:eastAsia="zh-CN"/>
        </w:rPr>
        <w:tab/>
      </w:r>
      <w:r>
        <w:rPr>
          <w:lang w:val="en-GB" w:eastAsia="zh-CN"/>
        </w:rPr>
        <w:t>无线接口协议架构</w:t>
      </w:r>
    </w:p>
    <w:p w14:paraId="022FABF4" w14:textId="77777777" w:rsidR="00545E1C" w:rsidRPr="001D5052" w:rsidRDefault="003B2545">
      <w:pPr>
        <w:pStyle w:val="FigureNo"/>
        <w:keepNext/>
        <w:rPr>
          <w:lang w:val="en-GB" w:eastAsia="zh-CN"/>
        </w:rPr>
      </w:pPr>
      <w:r w:rsidRPr="001D5052">
        <w:rPr>
          <w:lang w:val="en-GB" w:eastAsia="zh-CN"/>
        </w:rPr>
        <w:t>图</w:t>
      </w:r>
      <w:r w:rsidRPr="001D5052">
        <w:rPr>
          <w:lang w:val="en-GB" w:eastAsia="zh-CN"/>
        </w:rPr>
        <w:t>58</w:t>
      </w:r>
    </w:p>
    <w:p w14:paraId="79E465D0" w14:textId="77777777" w:rsidR="00545E1C" w:rsidRDefault="003B2545">
      <w:pPr>
        <w:pStyle w:val="Figuretitle"/>
        <w:rPr>
          <w:lang w:eastAsia="zh-CN"/>
        </w:rPr>
      </w:pPr>
      <w:r w:rsidRPr="001D5052">
        <w:rPr>
          <w:rFonts w:ascii="Times New Roman" w:hAnsi="Times New Roman"/>
          <w:lang w:eastAsia="zh-CN"/>
        </w:rPr>
        <w:t>无线接口协议架构</w:t>
      </w:r>
    </w:p>
    <w:p w14:paraId="4A22C2EB" w14:textId="77777777" w:rsidR="00545E1C" w:rsidRDefault="003B2545">
      <w:pPr>
        <w:pStyle w:val="Figure"/>
        <w:rPr>
          <w:lang w:val="en-GB" w:eastAsia="zh-CN"/>
        </w:rPr>
      </w:pPr>
      <w:r>
        <w:rPr>
          <w:lang w:val="en-GB" w:eastAsia="zh-CN"/>
        </w:rPr>
        <w:object w:dxaOrig="5923" w:dyaOrig="2730" w14:anchorId="43E380B5">
          <v:shape id="_x0000_i1472" type="#_x0000_t75" style="width:296.05pt;height:136.5pt" o:ole="">
            <v:imagedata r:id="rId4171" o:title=""/>
          </v:shape>
          <o:OLEObject Type="Embed" ProgID="CorelDraw.Graphic.17" ShapeID="_x0000_i1472" DrawAspect="Content" ObjectID="_1789373065" r:id="rId4172"/>
        </w:object>
      </w:r>
    </w:p>
    <w:p w14:paraId="329C8092" w14:textId="77777777" w:rsidR="00545E1C" w:rsidRDefault="003B2545" w:rsidP="00654913">
      <w:pPr>
        <w:pStyle w:val="Normalaftertitle"/>
        <w:spacing w:line="240" w:lineRule="auto"/>
        <w:ind w:firstLineChars="200" w:firstLine="480"/>
        <w:rPr>
          <w:lang w:eastAsia="zh-CN"/>
        </w:rPr>
      </w:pPr>
      <w:r>
        <w:rPr>
          <w:lang w:eastAsia="zh-CN"/>
        </w:rPr>
        <w:t>图</w:t>
      </w:r>
      <w:r>
        <w:rPr>
          <w:lang w:eastAsia="zh-CN"/>
        </w:rPr>
        <w:t>58</w:t>
      </w:r>
      <w:r>
        <w:rPr>
          <w:lang w:eastAsia="zh-CN"/>
        </w:rPr>
        <w:t>显示了</w:t>
      </w:r>
      <w:r w:rsidRPr="00654913">
        <w:rPr>
          <w:rFonts w:eastAsia="MS Mincho"/>
          <w:lang w:val="en-GB" w:eastAsia="zh-CN"/>
        </w:rPr>
        <w:t>DECT</w:t>
      </w:r>
      <w:r>
        <w:rPr>
          <w:lang w:eastAsia="zh-CN"/>
        </w:rPr>
        <w:t>-2020</w:t>
      </w:r>
      <w:r>
        <w:rPr>
          <w:lang w:eastAsia="zh-CN"/>
        </w:rPr>
        <w:t>物理层（</w:t>
      </w:r>
      <w:r>
        <w:rPr>
          <w:lang w:eastAsia="zh-CN"/>
        </w:rPr>
        <w:t>PHY</w:t>
      </w:r>
      <w:r>
        <w:rPr>
          <w:lang w:eastAsia="zh-CN"/>
        </w:rPr>
        <w:t>）周围的无线电接口协议架构。物理层与</w:t>
      </w:r>
      <w:r>
        <w:rPr>
          <w:rFonts w:hint="eastAsia"/>
          <w:lang w:eastAsia="zh-CN"/>
        </w:rPr>
        <w:t>介质</w:t>
      </w:r>
      <w:r>
        <w:rPr>
          <w:lang w:eastAsia="zh-CN"/>
        </w:rPr>
        <w:t>访问控制（</w:t>
      </w:r>
      <w:r>
        <w:rPr>
          <w:lang w:eastAsia="zh-CN"/>
        </w:rPr>
        <w:t>MAC</w:t>
      </w:r>
      <w:r>
        <w:rPr>
          <w:lang w:eastAsia="zh-CN"/>
        </w:rPr>
        <w:t>）层</w:t>
      </w:r>
      <w:r>
        <w:rPr>
          <w:rFonts w:hint="eastAsia"/>
          <w:lang w:eastAsia="zh-CN"/>
        </w:rPr>
        <w:t>对接</w:t>
      </w:r>
      <w:r>
        <w:rPr>
          <w:lang w:eastAsia="zh-CN"/>
        </w:rPr>
        <w:t>。不同层</w:t>
      </w:r>
      <w:r>
        <w:rPr>
          <w:lang w:eastAsia="zh-CN"/>
        </w:rPr>
        <w:t>/</w:t>
      </w:r>
      <w:r>
        <w:rPr>
          <w:lang w:eastAsia="zh-CN"/>
        </w:rPr>
        <w:t>子层之间的圆圈表示服务接入点（</w:t>
      </w:r>
      <w:r>
        <w:rPr>
          <w:lang w:eastAsia="zh-CN"/>
        </w:rPr>
        <w:t>SAP</w:t>
      </w:r>
      <w:r>
        <w:rPr>
          <w:lang w:eastAsia="zh-CN"/>
        </w:rPr>
        <w:t>）。物理层提供物理控制信道（</w:t>
      </w:r>
      <w:r>
        <w:rPr>
          <w:lang w:eastAsia="zh-CN"/>
        </w:rPr>
        <w:t>PCC</w:t>
      </w:r>
      <w:r>
        <w:rPr>
          <w:lang w:eastAsia="zh-CN"/>
        </w:rPr>
        <w:t>）和物理数据信道（</w:t>
      </w:r>
      <w:r>
        <w:rPr>
          <w:lang w:eastAsia="zh-CN"/>
        </w:rPr>
        <w:t>PDC</w:t>
      </w:r>
      <w:r>
        <w:rPr>
          <w:lang w:eastAsia="zh-CN"/>
        </w:rPr>
        <w:t>）来传输</w:t>
      </w:r>
      <w:r>
        <w:rPr>
          <w:lang w:eastAsia="zh-CN"/>
        </w:rPr>
        <w:t>MAC PDU</w:t>
      </w:r>
      <w:r>
        <w:rPr>
          <w:lang w:eastAsia="zh-CN"/>
        </w:rPr>
        <w:t>。不同物理信道的特征在于信息如何在单个传输</w:t>
      </w:r>
      <w:r>
        <w:rPr>
          <w:rFonts w:hint="eastAsia"/>
          <w:lang w:eastAsia="zh-CN"/>
        </w:rPr>
        <w:t>分组</w:t>
      </w:r>
      <w:r>
        <w:rPr>
          <w:lang w:eastAsia="zh-CN"/>
        </w:rPr>
        <w:t>内通过无线电接口传输。</w:t>
      </w:r>
    </w:p>
    <w:p w14:paraId="38FD3AA7" w14:textId="77777777" w:rsidR="00545E1C" w:rsidRDefault="003B2545">
      <w:pPr>
        <w:spacing w:before="160" w:line="240" w:lineRule="auto"/>
        <w:ind w:firstLineChars="200" w:firstLine="480"/>
        <w:rPr>
          <w:lang w:eastAsia="zh-CN"/>
        </w:rPr>
      </w:pPr>
      <w:r>
        <w:rPr>
          <w:rFonts w:hint="eastAsia"/>
          <w:lang w:eastAsia="zh-CN"/>
        </w:rPr>
        <w:t>DLC</w:t>
      </w:r>
      <w:r>
        <w:rPr>
          <w:rFonts w:hint="eastAsia"/>
          <w:lang w:eastAsia="zh-CN"/>
        </w:rPr>
        <w:t>协议和汇聚层支持灵活的系统架构，其中</w:t>
      </w:r>
      <w:r>
        <w:rPr>
          <w:rFonts w:hint="eastAsia"/>
          <w:lang w:eastAsia="zh-CN"/>
        </w:rPr>
        <w:t>DLC</w:t>
      </w:r>
      <w:r>
        <w:rPr>
          <w:rFonts w:hint="eastAsia"/>
          <w:lang w:eastAsia="zh-CN"/>
        </w:rPr>
        <w:t>层在包括分组路由的每个无线链路上为</w:t>
      </w:r>
      <w:r>
        <w:rPr>
          <w:rFonts w:hint="eastAsia"/>
          <w:lang w:eastAsia="zh-CN"/>
        </w:rPr>
        <w:t>MAC</w:t>
      </w:r>
      <w:r>
        <w:rPr>
          <w:rFonts w:hint="eastAsia"/>
          <w:lang w:eastAsia="zh-CN"/>
        </w:rPr>
        <w:t>层提供必要的功能，而汇聚层提供应用层协议和</w:t>
      </w:r>
      <w:r>
        <w:rPr>
          <w:rFonts w:hint="eastAsia"/>
          <w:lang w:eastAsia="zh-CN"/>
        </w:rPr>
        <w:t>DECT-2020 NR</w:t>
      </w:r>
      <w:r>
        <w:rPr>
          <w:rFonts w:hint="eastAsia"/>
          <w:lang w:eastAsia="zh-CN"/>
        </w:rPr>
        <w:t>无线接口之间的适配功能。图</w:t>
      </w:r>
      <w:r>
        <w:rPr>
          <w:rFonts w:hint="eastAsia"/>
          <w:lang w:eastAsia="zh-CN"/>
        </w:rPr>
        <w:t>59</w:t>
      </w:r>
      <w:r>
        <w:rPr>
          <w:rFonts w:hint="eastAsia"/>
          <w:lang w:eastAsia="zh-CN"/>
        </w:rPr>
        <w:t>描述了一个协议架构示例，该架构采用网状拓扑结构，并通过</w:t>
      </w:r>
      <w:r>
        <w:rPr>
          <w:rFonts w:hint="eastAsia"/>
          <w:lang w:eastAsia="zh-CN"/>
        </w:rPr>
        <w:t>IPv6</w:t>
      </w:r>
      <w:r>
        <w:rPr>
          <w:rFonts w:hint="eastAsia"/>
          <w:lang w:eastAsia="zh-CN"/>
        </w:rPr>
        <w:t>和非</w:t>
      </w:r>
      <w:r>
        <w:rPr>
          <w:rFonts w:hint="eastAsia"/>
          <w:lang w:eastAsia="zh-CN"/>
        </w:rPr>
        <w:t>IPv6</w:t>
      </w:r>
      <w:r>
        <w:rPr>
          <w:rFonts w:hint="eastAsia"/>
          <w:lang w:eastAsia="zh-CN"/>
        </w:rPr>
        <w:t>应用进行路由。</w:t>
      </w:r>
    </w:p>
    <w:p w14:paraId="65BFFBCC" w14:textId="77777777" w:rsidR="00545E1C" w:rsidRDefault="003B2545">
      <w:pPr>
        <w:pStyle w:val="FigureNo"/>
        <w:rPr>
          <w:rFonts w:eastAsia="MS Mincho"/>
          <w:lang w:val="en-GB"/>
        </w:rPr>
      </w:pPr>
      <w:r>
        <w:rPr>
          <w:rFonts w:hint="eastAsia"/>
          <w:lang w:val="en-US" w:eastAsia="zh-CN"/>
        </w:rPr>
        <w:t>图</w:t>
      </w:r>
      <w:r>
        <w:rPr>
          <w:rFonts w:hint="eastAsia"/>
          <w:lang w:val="en-US" w:eastAsia="zh-CN"/>
        </w:rPr>
        <w:t>59</w:t>
      </w:r>
    </w:p>
    <w:p w14:paraId="112BA6DD" w14:textId="77777777" w:rsidR="00545E1C" w:rsidRDefault="003B2545">
      <w:pPr>
        <w:pStyle w:val="Figuretitle"/>
        <w:keepNext w:val="0"/>
        <w:rPr>
          <w:rFonts w:eastAsia="MS Mincho"/>
          <w:lang w:val="en-GB"/>
        </w:rPr>
      </w:pPr>
      <w:proofErr w:type="spellStart"/>
      <w:r>
        <w:rPr>
          <w:rFonts w:asciiTheme="minorEastAsia" w:eastAsiaTheme="minorEastAsia" w:hAnsiTheme="minorEastAsia" w:cstheme="minorEastAsia" w:hint="eastAsia"/>
          <w:lang w:val="en-GB"/>
        </w:rPr>
        <w:t>整体协议架构的图示</w:t>
      </w:r>
      <w:proofErr w:type="spellEnd"/>
    </w:p>
    <w:p w14:paraId="52AD3963" w14:textId="68423C2F" w:rsidR="00545E1C" w:rsidRDefault="00B536E1">
      <w:pPr>
        <w:pStyle w:val="Figure"/>
        <w:rPr>
          <w:rFonts w:eastAsia="MS Mincho"/>
        </w:rPr>
      </w:pPr>
      <w:r>
        <w:rPr>
          <w:rFonts w:eastAsia="MS Mincho"/>
          <w:noProof/>
        </w:rPr>
        <w:drawing>
          <wp:inline distT="0" distB="0" distL="0" distR="0" wp14:anchorId="500BC4C5" wp14:editId="39EFB33F">
            <wp:extent cx="6153131" cy="3067050"/>
            <wp:effectExtent l="0" t="0" r="635" b="0"/>
            <wp:docPr id="78884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45068" name="Picture 788845068"/>
                    <pic:cNvPicPr/>
                  </pic:nvPicPr>
                  <pic:blipFill>
                    <a:blip r:embed="rId4173" cstate="print">
                      <a:extLst>
                        <a:ext uri="{28A0092B-C50C-407E-A947-70E740481C1C}">
                          <a14:useLocalDpi xmlns:a14="http://schemas.microsoft.com/office/drawing/2010/main" val="0"/>
                        </a:ext>
                      </a:extLst>
                    </a:blip>
                    <a:stretch>
                      <a:fillRect/>
                    </a:stretch>
                  </pic:blipFill>
                  <pic:spPr>
                    <a:xfrm>
                      <a:off x="0" y="0"/>
                      <a:ext cx="6156705" cy="3068832"/>
                    </a:xfrm>
                    <a:prstGeom prst="rect">
                      <a:avLst/>
                    </a:prstGeom>
                  </pic:spPr>
                </pic:pic>
              </a:graphicData>
            </a:graphic>
          </wp:inline>
        </w:drawing>
      </w:r>
    </w:p>
    <w:p w14:paraId="6067A0D9" w14:textId="77777777" w:rsidR="00545E1C" w:rsidRPr="002E70E3" w:rsidRDefault="003B2545">
      <w:pPr>
        <w:pStyle w:val="Heading5"/>
        <w:rPr>
          <w:rFonts w:eastAsia="MS Mincho"/>
          <w:lang w:eastAsia="zh-CN"/>
        </w:rPr>
      </w:pPr>
      <w:r w:rsidRPr="002E70E3">
        <w:rPr>
          <w:lang w:eastAsia="zh-CN"/>
        </w:rPr>
        <w:lastRenderedPageBreak/>
        <w:t>4.1.1.3.2</w:t>
      </w:r>
      <w:r w:rsidRPr="002E70E3">
        <w:rPr>
          <w:lang w:eastAsia="zh-CN"/>
        </w:rPr>
        <w:tab/>
      </w:r>
      <w:r>
        <w:rPr>
          <w:lang w:val="en-GB" w:eastAsia="zh-CN"/>
        </w:rPr>
        <w:t>物理层</w:t>
      </w:r>
    </w:p>
    <w:p w14:paraId="029295D4" w14:textId="77777777" w:rsidR="00545E1C" w:rsidRPr="002E70E3" w:rsidRDefault="003B2545">
      <w:pPr>
        <w:pStyle w:val="Heading6"/>
        <w:rPr>
          <w:rFonts w:eastAsia="MS Mincho"/>
          <w:lang w:eastAsia="zh-CN"/>
        </w:rPr>
      </w:pPr>
      <w:r w:rsidRPr="002E70E3">
        <w:rPr>
          <w:lang w:eastAsia="zh-CN"/>
        </w:rPr>
        <w:t>4.1.1.3.2.1</w:t>
      </w:r>
      <w:r w:rsidRPr="002E70E3">
        <w:rPr>
          <w:lang w:eastAsia="zh-CN"/>
        </w:rPr>
        <w:tab/>
      </w:r>
      <w:r>
        <w:rPr>
          <w:lang w:val="en-GB" w:eastAsia="zh-CN"/>
        </w:rPr>
        <w:t>物理层功能和能力</w:t>
      </w:r>
    </w:p>
    <w:p w14:paraId="4C8A9632" w14:textId="77777777" w:rsidR="00545E1C" w:rsidRDefault="003B2545">
      <w:pPr>
        <w:spacing w:before="160" w:line="240" w:lineRule="auto"/>
        <w:ind w:firstLineChars="200" w:firstLine="480"/>
        <w:rPr>
          <w:lang w:eastAsia="zh-CN"/>
        </w:rPr>
      </w:pPr>
      <w:r>
        <w:rPr>
          <w:lang w:eastAsia="zh-CN"/>
        </w:rPr>
        <w:t>DECT-2020 NR</w:t>
      </w:r>
      <w:r>
        <w:rPr>
          <w:lang w:eastAsia="zh-CN"/>
        </w:rPr>
        <w:t>物理层原则上适用于处理低于</w:t>
      </w:r>
      <w:r>
        <w:rPr>
          <w:lang w:eastAsia="zh-CN"/>
        </w:rPr>
        <w:t>6 GHz</w:t>
      </w:r>
      <w:r>
        <w:rPr>
          <w:lang w:eastAsia="zh-CN"/>
        </w:rPr>
        <w:t>的频段。物理层采用循环前缀正交频分复用（</w:t>
      </w:r>
      <w:r>
        <w:rPr>
          <w:lang w:eastAsia="zh-CN"/>
        </w:rPr>
        <w:t>CP-OFDM</w:t>
      </w:r>
      <w:r>
        <w:rPr>
          <w:lang w:eastAsia="zh-CN"/>
        </w:rPr>
        <w:t>）与时分多址（</w:t>
      </w:r>
      <w:r>
        <w:rPr>
          <w:lang w:eastAsia="zh-CN"/>
        </w:rPr>
        <w:t>TDMA</w:t>
      </w:r>
      <w:r>
        <w:rPr>
          <w:lang w:eastAsia="zh-CN"/>
        </w:rPr>
        <w:t>）和频分多址（</w:t>
      </w:r>
      <w:r>
        <w:rPr>
          <w:lang w:eastAsia="zh-CN"/>
        </w:rPr>
        <w:t>FDMA</w:t>
      </w:r>
      <w:r>
        <w:rPr>
          <w:lang w:eastAsia="zh-CN"/>
        </w:rPr>
        <w:t>）相结合的时分双工（</w:t>
      </w:r>
      <w:r>
        <w:rPr>
          <w:lang w:eastAsia="zh-CN"/>
        </w:rPr>
        <w:t>TDD</w:t>
      </w:r>
      <w:r>
        <w:rPr>
          <w:lang w:eastAsia="zh-CN"/>
        </w:rPr>
        <w:t>）通信方式。</w:t>
      </w:r>
    </w:p>
    <w:p w14:paraId="7BB0CE22" w14:textId="77777777" w:rsidR="00545E1C" w:rsidRDefault="003B2545">
      <w:pPr>
        <w:spacing w:before="160" w:line="240" w:lineRule="auto"/>
        <w:ind w:firstLineChars="200" w:firstLine="480"/>
        <w:rPr>
          <w:lang w:eastAsia="zh-CN"/>
        </w:rPr>
      </w:pPr>
      <w:r>
        <w:rPr>
          <w:lang w:eastAsia="zh-CN"/>
        </w:rPr>
        <w:t>副</w:t>
      </w:r>
      <w:r>
        <w:rPr>
          <w:rFonts w:hint="eastAsia"/>
          <w:lang w:eastAsia="zh-CN"/>
        </w:rPr>
        <w:t>载波</w:t>
      </w:r>
      <w:r>
        <w:rPr>
          <w:lang w:eastAsia="zh-CN"/>
        </w:rPr>
        <w:t>间隔由副</w:t>
      </w:r>
      <w:r>
        <w:rPr>
          <w:rFonts w:hint="eastAsia"/>
          <w:lang w:eastAsia="zh-CN"/>
        </w:rPr>
        <w:t>载波</w:t>
      </w:r>
      <w:r>
        <w:rPr>
          <w:lang w:eastAsia="zh-CN"/>
        </w:rPr>
        <w:t>比例因子</w:t>
      </w:r>
      <m:oMath>
        <m:r>
          <m:rPr>
            <m:sty m:val="p"/>
          </m:rPr>
          <w:rPr>
            <w:rFonts w:ascii="Cambria Math" w:eastAsia="MS Mincho" w:hAnsi="Cambria Math"/>
          </w:rPr>
          <m:t>μ</m:t>
        </m:r>
      </m:oMath>
      <w:r>
        <w:rPr>
          <w:lang w:eastAsia="zh-CN"/>
        </w:rPr>
        <w:t>定义，</w:t>
      </w:r>
      <w:r>
        <w:rPr>
          <w:rFonts w:hint="eastAsia"/>
          <w:lang w:eastAsia="zh-CN"/>
        </w:rPr>
        <w:t>得出了</w:t>
      </w:r>
      <w:r>
        <w:rPr>
          <w:lang w:eastAsia="zh-CN"/>
        </w:rPr>
        <w:t>27 kHz</w:t>
      </w:r>
      <w:r>
        <w:rPr>
          <w:lang w:eastAsia="zh-CN"/>
        </w:rPr>
        <w:t>、</w:t>
      </w:r>
      <w:r>
        <w:rPr>
          <w:lang w:eastAsia="zh-CN"/>
        </w:rPr>
        <w:t>54 kHz</w:t>
      </w:r>
      <w:r>
        <w:rPr>
          <w:lang w:eastAsia="zh-CN"/>
        </w:rPr>
        <w:t>、</w:t>
      </w:r>
      <w:r>
        <w:rPr>
          <w:lang w:eastAsia="zh-CN"/>
        </w:rPr>
        <w:t>108 kHz</w:t>
      </w:r>
      <w:r>
        <w:rPr>
          <w:lang w:eastAsia="zh-CN"/>
        </w:rPr>
        <w:t>或</w:t>
      </w:r>
      <w:r>
        <w:rPr>
          <w:lang w:eastAsia="zh-CN"/>
        </w:rPr>
        <w:t>216 kHz OFDM</w:t>
      </w:r>
      <w:r>
        <w:rPr>
          <w:lang w:eastAsia="zh-CN"/>
        </w:rPr>
        <w:t>副</w:t>
      </w:r>
      <w:r>
        <w:rPr>
          <w:rFonts w:hint="eastAsia"/>
          <w:lang w:eastAsia="zh-CN"/>
        </w:rPr>
        <w:t>载波</w:t>
      </w:r>
      <w:r>
        <w:rPr>
          <w:lang w:eastAsia="zh-CN"/>
        </w:rPr>
        <w:t>间隔。此外，傅立叶变换比例因子</w:t>
      </w:r>
      <m:oMath>
        <m:r>
          <m:rPr>
            <m:sty m:val="p"/>
          </m:rPr>
          <w:rPr>
            <w:rFonts w:ascii="Cambria Math" w:hAnsi="Cambria Math"/>
            <w:lang w:eastAsia="zh-CN"/>
          </w:rPr>
          <m:t>β</m:t>
        </m:r>
      </m:oMath>
      <w:r>
        <w:rPr>
          <w:lang w:eastAsia="zh-CN"/>
        </w:rPr>
        <w:t>可以设置为允许副</w:t>
      </w:r>
      <w:r>
        <w:rPr>
          <w:rFonts w:hint="eastAsia"/>
          <w:lang w:eastAsia="zh-CN"/>
        </w:rPr>
        <w:t>载波</w:t>
      </w:r>
      <w:r>
        <w:rPr>
          <w:lang w:eastAsia="zh-CN"/>
        </w:rPr>
        <w:t>间隔的每种配置使用不同的传输带宽。</w:t>
      </w:r>
      <w:r>
        <w:rPr>
          <w:rFonts w:hint="eastAsia"/>
          <w:lang w:eastAsia="zh-CN"/>
        </w:rPr>
        <w:t>此举可以</w:t>
      </w:r>
      <w:r>
        <w:rPr>
          <w:lang w:eastAsia="zh-CN"/>
        </w:rPr>
        <w:t>支持从</w:t>
      </w:r>
      <w:r>
        <w:rPr>
          <w:lang w:eastAsia="zh-CN"/>
        </w:rPr>
        <w:t>1 728 MHz</w:t>
      </w:r>
      <w:r>
        <w:rPr>
          <w:lang w:eastAsia="zh-CN"/>
        </w:rPr>
        <w:t>到</w:t>
      </w:r>
      <w:r>
        <w:rPr>
          <w:lang w:eastAsia="zh-CN"/>
        </w:rPr>
        <w:t>221 184 MHz</w:t>
      </w:r>
      <w:r>
        <w:rPr>
          <w:lang w:eastAsia="zh-CN"/>
        </w:rPr>
        <w:t>的标称</w:t>
      </w:r>
      <w:r>
        <w:rPr>
          <w:lang w:eastAsia="zh-CN"/>
        </w:rPr>
        <w:t>RF</w:t>
      </w:r>
      <w:r>
        <w:rPr>
          <w:lang w:eastAsia="zh-CN"/>
        </w:rPr>
        <w:t>带宽。</w:t>
      </w:r>
    </w:p>
    <w:p w14:paraId="48E0FA9E" w14:textId="77777777" w:rsidR="00545E1C" w:rsidRDefault="003B2545">
      <w:pPr>
        <w:spacing w:before="160" w:line="240" w:lineRule="auto"/>
        <w:ind w:firstLineChars="200" w:firstLine="480"/>
        <w:rPr>
          <w:lang w:eastAsia="zh-CN"/>
        </w:rPr>
      </w:pPr>
      <w:r>
        <w:rPr>
          <w:lang w:eastAsia="zh-CN"/>
        </w:rPr>
        <w:t>物理层可以执行以下功能以提供数据传输</w:t>
      </w:r>
      <w:r>
        <w:rPr>
          <w:rFonts w:hint="eastAsia"/>
          <w:lang w:eastAsia="zh-CN"/>
        </w:rPr>
        <w:t>业务</w:t>
      </w:r>
      <w:r>
        <w:rPr>
          <w:lang w:eastAsia="zh-CN"/>
        </w:rPr>
        <w:t>：</w:t>
      </w:r>
    </w:p>
    <w:p w14:paraId="79FB5A6F" w14:textId="5653EDFC" w:rsidR="00545E1C" w:rsidRDefault="003B2545">
      <w:pPr>
        <w:pStyle w:val="enumlev1"/>
        <w:spacing w:line="240" w:lineRule="auto"/>
        <w:rPr>
          <w:lang w:eastAsia="zh-CN"/>
        </w:rPr>
      </w:pPr>
      <w:r>
        <w:rPr>
          <w:lang w:eastAsia="zh-CN"/>
        </w:rPr>
        <w:t>−</w:t>
      </w:r>
      <w:r>
        <w:rPr>
          <w:lang w:eastAsia="zh-CN"/>
        </w:rPr>
        <w:tab/>
      </w:r>
      <w:r>
        <w:rPr>
          <w:rFonts w:hint="eastAsia"/>
          <w:lang w:eastAsia="zh-CN"/>
        </w:rPr>
        <w:t>在</w:t>
      </w:r>
      <w:r>
        <w:rPr>
          <w:lang w:eastAsia="zh-CN"/>
        </w:rPr>
        <w:t>物理信道</w:t>
      </w:r>
      <w:r>
        <w:rPr>
          <w:rFonts w:hint="eastAsia"/>
          <w:lang w:eastAsia="zh-CN"/>
        </w:rPr>
        <w:t>中进行</w:t>
      </w:r>
      <w:r>
        <w:rPr>
          <w:lang w:eastAsia="zh-CN"/>
        </w:rPr>
        <w:t>错误检测</w:t>
      </w:r>
      <w:r>
        <w:rPr>
          <w:rFonts w:hint="eastAsia"/>
          <w:lang w:eastAsia="zh-CN"/>
        </w:rPr>
        <w:t>并向</w:t>
      </w:r>
      <w:r>
        <w:rPr>
          <w:lang w:eastAsia="zh-CN"/>
        </w:rPr>
        <w:t>更高</w:t>
      </w:r>
      <w:r>
        <w:rPr>
          <w:rFonts w:hint="eastAsia"/>
          <w:lang w:eastAsia="zh-CN"/>
        </w:rPr>
        <w:t>的</w:t>
      </w:r>
      <w:r>
        <w:rPr>
          <w:lang w:eastAsia="zh-CN"/>
        </w:rPr>
        <w:t>层</w:t>
      </w:r>
      <w:r>
        <w:rPr>
          <w:rFonts w:hint="eastAsia"/>
          <w:lang w:eastAsia="zh-CN"/>
        </w:rPr>
        <w:t>做出说明</w:t>
      </w:r>
      <w:r>
        <w:rPr>
          <w:lang w:eastAsia="zh-CN"/>
        </w:rPr>
        <w:t>；</w:t>
      </w:r>
    </w:p>
    <w:p w14:paraId="3AC948C3" w14:textId="77777777" w:rsidR="00545E1C" w:rsidRDefault="003B2545">
      <w:pPr>
        <w:pStyle w:val="enumlev1"/>
        <w:spacing w:line="240" w:lineRule="auto"/>
        <w:rPr>
          <w:lang w:eastAsia="zh-CN"/>
        </w:rPr>
      </w:pPr>
      <w:r>
        <w:rPr>
          <w:lang w:eastAsia="zh-CN"/>
        </w:rPr>
        <w:t>−</w:t>
      </w:r>
      <w:r>
        <w:rPr>
          <w:lang w:eastAsia="zh-CN"/>
        </w:rPr>
        <w:tab/>
      </w:r>
      <w:r>
        <w:rPr>
          <w:lang w:eastAsia="zh-CN"/>
        </w:rPr>
        <w:t>物理信道的</w:t>
      </w:r>
      <w:r>
        <w:rPr>
          <w:lang w:eastAsia="zh-CN"/>
        </w:rPr>
        <w:t>FEC</w:t>
      </w:r>
      <w:r>
        <w:rPr>
          <w:lang w:eastAsia="zh-CN"/>
        </w:rPr>
        <w:t>编码</w:t>
      </w:r>
      <w:r>
        <w:rPr>
          <w:lang w:eastAsia="zh-CN"/>
        </w:rPr>
        <w:t>/</w:t>
      </w:r>
      <w:r>
        <w:rPr>
          <w:lang w:eastAsia="zh-CN"/>
        </w:rPr>
        <w:t>解码；</w:t>
      </w:r>
    </w:p>
    <w:p w14:paraId="56F9452B" w14:textId="77777777" w:rsidR="00545E1C" w:rsidRDefault="003B2545">
      <w:pPr>
        <w:pStyle w:val="enumlev1"/>
        <w:spacing w:line="240" w:lineRule="auto"/>
        <w:rPr>
          <w:lang w:eastAsia="zh-CN"/>
        </w:rPr>
      </w:pPr>
      <w:r>
        <w:rPr>
          <w:lang w:eastAsia="zh-CN"/>
        </w:rPr>
        <w:t>−</w:t>
      </w:r>
      <w:r>
        <w:rPr>
          <w:lang w:eastAsia="zh-CN"/>
        </w:rPr>
        <w:tab/>
      </w:r>
      <w:r>
        <w:rPr>
          <w:lang w:eastAsia="zh-CN"/>
        </w:rPr>
        <w:t>混合</w:t>
      </w:r>
      <w:r>
        <w:rPr>
          <w:lang w:eastAsia="zh-CN"/>
        </w:rPr>
        <w:t>ARQ</w:t>
      </w:r>
      <w:r>
        <w:rPr>
          <w:lang w:eastAsia="zh-CN"/>
        </w:rPr>
        <w:t>软组合；</w:t>
      </w:r>
    </w:p>
    <w:p w14:paraId="33DF64C7" w14:textId="77777777" w:rsidR="00545E1C" w:rsidRDefault="003B2545">
      <w:pPr>
        <w:pStyle w:val="enumlev1"/>
        <w:spacing w:line="240" w:lineRule="auto"/>
        <w:rPr>
          <w:lang w:eastAsia="zh-CN"/>
        </w:rPr>
      </w:pPr>
      <w:r>
        <w:rPr>
          <w:lang w:eastAsia="zh-CN"/>
        </w:rPr>
        <w:t>−</w:t>
      </w:r>
      <w:r>
        <w:rPr>
          <w:lang w:eastAsia="zh-CN"/>
        </w:rPr>
        <w:tab/>
      </w:r>
      <w:r>
        <w:rPr>
          <w:lang w:eastAsia="zh-CN"/>
        </w:rPr>
        <w:t>将已</w:t>
      </w:r>
      <w:r>
        <w:rPr>
          <w:rFonts w:hint="eastAsia"/>
          <w:lang w:eastAsia="zh-CN"/>
        </w:rPr>
        <w:t>编码物理信道数据传送到物理信道的速率匹配</w:t>
      </w:r>
      <w:r>
        <w:rPr>
          <w:lang w:eastAsia="zh-CN"/>
        </w:rPr>
        <w:t>；</w:t>
      </w:r>
    </w:p>
    <w:p w14:paraId="1C29FE30" w14:textId="77777777" w:rsidR="00545E1C" w:rsidRDefault="003B2545">
      <w:pPr>
        <w:pStyle w:val="enumlev1"/>
        <w:spacing w:line="240" w:lineRule="auto"/>
        <w:rPr>
          <w:lang w:eastAsia="zh-CN"/>
        </w:rPr>
      </w:pPr>
      <w:r>
        <w:rPr>
          <w:lang w:eastAsia="zh-CN"/>
        </w:rPr>
        <w:t>−</w:t>
      </w:r>
      <w:r>
        <w:rPr>
          <w:lang w:eastAsia="zh-CN"/>
        </w:rPr>
        <w:tab/>
      </w:r>
      <w:r>
        <w:rPr>
          <w:lang w:eastAsia="zh-CN"/>
        </w:rPr>
        <w:t>将编码的物理信道数据映射到物理信道上；</w:t>
      </w:r>
      <w:r>
        <w:rPr>
          <w:lang w:eastAsia="zh-CN"/>
        </w:rPr>
        <w:t xml:space="preserve"> </w:t>
      </w:r>
    </w:p>
    <w:p w14:paraId="12092D64" w14:textId="3558A40E" w:rsidR="00545E1C" w:rsidRDefault="003B2545">
      <w:pPr>
        <w:pStyle w:val="enumlev1"/>
        <w:spacing w:line="240" w:lineRule="auto"/>
        <w:rPr>
          <w:lang w:eastAsia="zh-CN"/>
        </w:rPr>
      </w:pPr>
      <w:r>
        <w:rPr>
          <w:lang w:eastAsia="zh-CN"/>
        </w:rPr>
        <w:t>−</w:t>
      </w:r>
      <w:r>
        <w:rPr>
          <w:lang w:eastAsia="zh-CN"/>
        </w:rPr>
        <w:tab/>
      </w:r>
      <w:r>
        <w:rPr>
          <w:lang w:eastAsia="zh-CN"/>
        </w:rPr>
        <w:t>物理信道的调制和解调；</w:t>
      </w:r>
    </w:p>
    <w:p w14:paraId="051F006A" w14:textId="249A8102" w:rsidR="00545E1C" w:rsidRDefault="003B2545">
      <w:pPr>
        <w:pStyle w:val="enumlev1"/>
        <w:spacing w:line="240" w:lineRule="auto"/>
        <w:rPr>
          <w:lang w:eastAsia="zh-CN"/>
        </w:rPr>
      </w:pPr>
      <w:r>
        <w:rPr>
          <w:lang w:eastAsia="zh-CN"/>
        </w:rPr>
        <w:t>−</w:t>
      </w:r>
      <w:r>
        <w:rPr>
          <w:lang w:eastAsia="zh-CN"/>
        </w:rPr>
        <w:tab/>
      </w:r>
      <w:r>
        <w:rPr>
          <w:lang w:eastAsia="zh-CN"/>
        </w:rPr>
        <w:t>频率和时间同步；</w:t>
      </w:r>
    </w:p>
    <w:p w14:paraId="115FA6FF" w14:textId="77777777" w:rsidR="00545E1C" w:rsidRDefault="003B2545">
      <w:pPr>
        <w:pStyle w:val="enumlev1"/>
        <w:spacing w:line="240" w:lineRule="auto"/>
        <w:rPr>
          <w:lang w:eastAsia="zh-CN"/>
        </w:rPr>
      </w:pPr>
      <w:r>
        <w:rPr>
          <w:lang w:eastAsia="zh-CN"/>
        </w:rPr>
        <w:t>−</w:t>
      </w:r>
      <w:r>
        <w:rPr>
          <w:lang w:eastAsia="zh-CN"/>
        </w:rPr>
        <w:tab/>
      </w:r>
      <w:r>
        <w:rPr>
          <w:lang w:eastAsia="zh-CN"/>
        </w:rPr>
        <w:t>无线电特性测量并向更高</w:t>
      </w:r>
      <w:r>
        <w:rPr>
          <w:rFonts w:hint="eastAsia"/>
          <w:lang w:eastAsia="zh-CN"/>
        </w:rPr>
        <w:t>的</w:t>
      </w:r>
      <w:r>
        <w:rPr>
          <w:lang w:eastAsia="zh-CN"/>
        </w:rPr>
        <w:t>层</w:t>
      </w:r>
      <w:r>
        <w:rPr>
          <w:rFonts w:hint="eastAsia"/>
          <w:lang w:eastAsia="zh-CN"/>
        </w:rPr>
        <w:t>做出说明</w:t>
      </w:r>
      <w:r>
        <w:rPr>
          <w:lang w:eastAsia="zh-CN"/>
        </w:rPr>
        <w:t>；</w:t>
      </w:r>
    </w:p>
    <w:p w14:paraId="1D9638DD" w14:textId="77777777" w:rsidR="00545E1C" w:rsidRDefault="003B2545">
      <w:pPr>
        <w:pStyle w:val="enumlev1"/>
        <w:spacing w:line="240" w:lineRule="auto"/>
        <w:rPr>
          <w:lang w:eastAsia="zh-CN"/>
        </w:rPr>
      </w:pPr>
      <w:r>
        <w:rPr>
          <w:lang w:eastAsia="zh-CN"/>
        </w:rPr>
        <w:t>−</w:t>
      </w:r>
      <w:r>
        <w:rPr>
          <w:lang w:eastAsia="zh-CN"/>
        </w:rPr>
        <w:tab/>
      </w:r>
      <w:r>
        <w:rPr>
          <w:lang w:eastAsia="zh-CN"/>
        </w:rPr>
        <w:t>多入多出（</w:t>
      </w:r>
      <w:r>
        <w:rPr>
          <w:lang w:eastAsia="zh-CN"/>
        </w:rPr>
        <w:t>MIMO</w:t>
      </w:r>
      <w:r>
        <w:rPr>
          <w:lang w:eastAsia="zh-CN"/>
        </w:rPr>
        <w:t>）天线处理；</w:t>
      </w:r>
    </w:p>
    <w:p w14:paraId="271040EA" w14:textId="77777777" w:rsidR="00545E1C" w:rsidRDefault="003B2545">
      <w:pPr>
        <w:pStyle w:val="enumlev1"/>
        <w:spacing w:line="240" w:lineRule="auto"/>
        <w:rPr>
          <w:lang w:eastAsia="zh-CN"/>
        </w:rPr>
      </w:pPr>
      <w:r>
        <w:rPr>
          <w:lang w:eastAsia="zh-CN"/>
        </w:rPr>
        <w:t>−</w:t>
      </w:r>
      <w:r>
        <w:rPr>
          <w:lang w:eastAsia="zh-CN"/>
        </w:rPr>
        <w:tab/>
      </w:r>
      <w:r>
        <w:rPr>
          <w:lang w:eastAsia="zh-CN"/>
        </w:rPr>
        <w:t>发射分集（</w:t>
      </w:r>
      <w:r>
        <w:rPr>
          <w:lang w:eastAsia="zh-CN"/>
        </w:rPr>
        <w:t>TX</w:t>
      </w:r>
      <w:r>
        <w:rPr>
          <w:lang w:eastAsia="zh-CN"/>
        </w:rPr>
        <w:t>分集）；</w:t>
      </w:r>
    </w:p>
    <w:p w14:paraId="3597278D" w14:textId="77777777" w:rsidR="00545E1C" w:rsidRDefault="003B2545">
      <w:pPr>
        <w:pStyle w:val="enumlev1"/>
        <w:spacing w:line="240" w:lineRule="auto"/>
        <w:rPr>
          <w:lang w:eastAsia="zh-CN"/>
        </w:rPr>
      </w:pPr>
      <w:r>
        <w:rPr>
          <w:lang w:eastAsia="zh-CN"/>
        </w:rPr>
        <w:t>−</w:t>
      </w:r>
      <w:r>
        <w:rPr>
          <w:lang w:eastAsia="zh-CN"/>
        </w:rPr>
        <w:tab/>
      </w:r>
      <w:r>
        <w:rPr>
          <w:lang w:eastAsia="zh-CN"/>
        </w:rPr>
        <w:t>波束</w:t>
      </w:r>
      <w:r>
        <w:rPr>
          <w:rFonts w:hint="eastAsia"/>
          <w:lang w:eastAsia="zh-CN"/>
        </w:rPr>
        <w:t>赋形</w:t>
      </w:r>
      <w:r>
        <w:rPr>
          <w:lang w:eastAsia="zh-CN"/>
        </w:rPr>
        <w:t>。</w:t>
      </w:r>
    </w:p>
    <w:p w14:paraId="02D51E33" w14:textId="77777777" w:rsidR="00545E1C" w:rsidRDefault="003B2545">
      <w:pPr>
        <w:spacing w:before="160" w:line="240" w:lineRule="auto"/>
        <w:ind w:firstLineChars="200" w:firstLine="480"/>
        <w:rPr>
          <w:lang w:eastAsia="zh-CN"/>
        </w:rPr>
      </w:pPr>
      <w:r>
        <w:rPr>
          <w:lang w:eastAsia="zh-CN"/>
        </w:rPr>
        <w:t>定义的物理信道</w:t>
      </w:r>
      <w:r>
        <w:rPr>
          <w:rFonts w:hint="eastAsia"/>
          <w:lang w:eastAsia="zh-CN"/>
        </w:rPr>
        <w:t>有</w:t>
      </w:r>
      <w:r>
        <w:rPr>
          <w:lang w:eastAsia="zh-CN"/>
        </w:rPr>
        <w:t>：</w:t>
      </w:r>
      <w:r>
        <w:rPr>
          <w:lang w:eastAsia="zh-CN"/>
        </w:rPr>
        <w:t xml:space="preserve"> </w:t>
      </w:r>
    </w:p>
    <w:p w14:paraId="44F43310" w14:textId="2F435B1D" w:rsidR="00545E1C" w:rsidRDefault="003B2545">
      <w:pPr>
        <w:pStyle w:val="enumlev1"/>
        <w:spacing w:line="240" w:lineRule="auto"/>
        <w:rPr>
          <w:lang w:eastAsia="zh-CN"/>
        </w:rPr>
      </w:pPr>
      <w:r>
        <w:rPr>
          <w:lang w:eastAsia="zh-CN"/>
        </w:rPr>
        <w:t>−</w:t>
      </w:r>
      <w:r>
        <w:rPr>
          <w:lang w:eastAsia="zh-CN"/>
        </w:rPr>
        <w:tab/>
      </w:r>
      <w:r>
        <w:rPr>
          <w:lang w:eastAsia="zh-CN"/>
        </w:rPr>
        <w:t>物理控制信道（</w:t>
      </w:r>
      <w:r>
        <w:rPr>
          <w:lang w:eastAsia="zh-CN"/>
        </w:rPr>
        <w:t>PCC</w:t>
      </w:r>
      <w:r>
        <w:rPr>
          <w:lang w:eastAsia="zh-CN"/>
        </w:rPr>
        <w:t>）；</w:t>
      </w:r>
    </w:p>
    <w:p w14:paraId="6757D0EB" w14:textId="77777777" w:rsidR="00545E1C" w:rsidRDefault="003B2545">
      <w:pPr>
        <w:pStyle w:val="enumlev1"/>
        <w:spacing w:line="240" w:lineRule="auto"/>
        <w:rPr>
          <w:lang w:eastAsia="zh-CN"/>
        </w:rPr>
      </w:pPr>
      <w:r>
        <w:rPr>
          <w:lang w:eastAsia="zh-CN"/>
        </w:rPr>
        <w:t>−</w:t>
      </w:r>
      <w:r>
        <w:rPr>
          <w:lang w:eastAsia="zh-CN"/>
        </w:rPr>
        <w:tab/>
      </w:r>
      <w:r>
        <w:rPr>
          <w:lang w:eastAsia="zh-CN"/>
        </w:rPr>
        <w:t>物理数据信道（</w:t>
      </w:r>
      <w:r>
        <w:rPr>
          <w:lang w:eastAsia="zh-CN"/>
        </w:rPr>
        <w:t>PDC</w:t>
      </w:r>
      <w:r>
        <w:rPr>
          <w:lang w:eastAsia="zh-CN"/>
        </w:rPr>
        <w:t>）。</w:t>
      </w:r>
    </w:p>
    <w:p w14:paraId="2EF6ABA0" w14:textId="77777777" w:rsidR="00545E1C" w:rsidRDefault="003B2545">
      <w:pPr>
        <w:spacing w:before="160" w:line="240" w:lineRule="auto"/>
        <w:ind w:firstLineChars="200" w:firstLine="480"/>
        <w:rPr>
          <w:lang w:eastAsia="zh-CN"/>
        </w:rPr>
      </w:pPr>
      <w:r>
        <w:rPr>
          <w:lang w:eastAsia="zh-CN"/>
        </w:rPr>
        <w:t>支持的调制</w:t>
      </w:r>
      <w:r>
        <w:rPr>
          <w:rFonts w:hint="eastAsia"/>
          <w:lang w:eastAsia="zh-CN"/>
        </w:rPr>
        <w:t>方法</w:t>
      </w:r>
      <w:r>
        <w:rPr>
          <w:lang w:eastAsia="zh-CN"/>
        </w:rPr>
        <w:t>有：</w:t>
      </w:r>
    </w:p>
    <w:p w14:paraId="4822F450" w14:textId="77777777" w:rsidR="00545E1C" w:rsidRDefault="003B2545">
      <w:pPr>
        <w:pStyle w:val="enumlev1"/>
        <w:spacing w:line="240" w:lineRule="auto"/>
        <w:rPr>
          <w:lang w:eastAsia="zh-CN"/>
        </w:rPr>
      </w:pPr>
      <w:r>
        <w:rPr>
          <w:lang w:eastAsia="zh-CN"/>
        </w:rPr>
        <w:t>−</w:t>
      </w:r>
      <w:r>
        <w:rPr>
          <w:lang w:eastAsia="zh-CN"/>
        </w:rPr>
        <w:tab/>
        <w:t>BPSK</w:t>
      </w:r>
      <w:r>
        <w:rPr>
          <w:lang w:eastAsia="zh-CN"/>
        </w:rPr>
        <w:t>、</w:t>
      </w:r>
      <w:r>
        <w:rPr>
          <w:lang w:eastAsia="zh-CN"/>
        </w:rPr>
        <w:t>QPSK</w:t>
      </w:r>
      <w:r>
        <w:rPr>
          <w:lang w:eastAsia="zh-CN"/>
        </w:rPr>
        <w:t>、</w:t>
      </w:r>
      <w:r>
        <w:rPr>
          <w:lang w:eastAsia="zh-CN"/>
        </w:rPr>
        <w:t>16-QAM</w:t>
      </w:r>
      <w:r>
        <w:rPr>
          <w:lang w:eastAsia="zh-CN"/>
        </w:rPr>
        <w:t>、</w:t>
      </w:r>
      <w:r>
        <w:rPr>
          <w:lang w:eastAsia="zh-CN"/>
        </w:rPr>
        <w:t>64-QAM</w:t>
      </w:r>
      <w:r>
        <w:rPr>
          <w:lang w:eastAsia="zh-CN"/>
        </w:rPr>
        <w:t>、</w:t>
      </w:r>
      <w:r>
        <w:rPr>
          <w:lang w:eastAsia="zh-CN"/>
        </w:rPr>
        <w:t>256-QAM</w:t>
      </w:r>
      <w:r>
        <w:rPr>
          <w:lang w:eastAsia="zh-CN"/>
        </w:rPr>
        <w:t>和</w:t>
      </w:r>
      <w:r>
        <w:rPr>
          <w:lang w:eastAsia="zh-CN"/>
        </w:rPr>
        <w:t>1024-QAM</w:t>
      </w:r>
      <w:r>
        <w:rPr>
          <w:lang w:eastAsia="zh-CN"/>
        </w:rPr>
        <w:t>。</w:t>
      </w:r>
    </w:p>
    <w:p w14:paraId="00037D14" w14:textId="77777777" w:rsidR="00545E1C" w:rsidRDefault="003B2545">
      <w:pPr>
        <w:spacing w:before="160" w:line="240" w:lineRule="auto"/>
        <w:ind w:firstLineChars="200" w:firstLine="480"/>
        <w:rPr>
          <w:lang w:eastAsia="zh-CN"/>
        </w:rPr>
      </w:pPr>
      <w:r>
        <w:rPr>
          <w:lang w:eastAsia="zh-CN"/>
        </w:rPr>
        <w:t>所有物理信道中传输块的信道编码方案</w:t>
      </w:r>
      <w:r>
        <w:rPr>
          <w:rFonts w:hint="eastAsia"/>
          <w:lang w:eastAsia="zh-CN"/>
        </w:rPr>
        <w:t>为</w:t>
      </w:r>
      <w:r>
        <w:rPr>
          <w:lang w:eastAsia="zh-CN"/>
        </w:rPr>
        <w:t>Turbo Coding</w:t>
      </w:r>
      <w:r>
        <w:rPr>
          <w:lang w:eastAsia="zh-CN"/>
        </w:rPr>
        <w:t>，编码率为</w:t>
      </w:r>
      <w:r>
        <w:rPr>
          <w:lang w:eastAsia="zh-CN"/>
        </w:rPr>
        <w:t>R=1/3</w:t>
      </w:r>
      <w:r>
        <w:rPr>
          <w:lang w:eastAsia="zh-CN"/>
        </w:rPr>
        <w:t>，两个</w:t>
      </w:r>
      <w:r>
        <w:rPr>
          <w:lang w:eastAsia="zh-CN"/>
        </w:rPr>
        <w:t>8</w:t>
      </w:r>
      <w:r>
        <w:rPr>
          <w:lang w:eastAsia="zh-CN"/>
        </w:rPr>
        <w:t>状态组成</w:t>
      </w:r>
      <w:r>
        <w:rPr>
          <w:rFonts w:hint="eastAsia"/>
          <w:lang w:eastAsia="zh-CN"/>
        </w:rPr>
        <w:t>编码器</w:t>
      </w:r>
      <w:r>
        <w:rPr>
          <w:lang w:eastAsia="zh-CN"/>
        </w:rPr>
        <w:t>和一个</w:t>
      </w:r>
      <w:r>
        <w:rPr>
          <w:lang w:eastAsia="zh-CN"/>
        </w:rPr>
        <w:t>Turbo</w:t>
      </w:r>
      <w:r>
        <w:rPr>
          <w:lang w:eastAsia="zh-CN"/>
        </w:rPr>
        <w:t>码内部交织器。</w:t>
      </w:r>
      <w:r>
        <w:rPr>
          <w:rFonts w:hint="eastAsia"/>
          <w:lang w:eastAsia="zh-CN"/>
        </w:rPr>
        <w:t>格栅终接用于</w:t>
      </w:r>
      <w:r>
        <w:rPr>
          <w:rFonts w:hint="eastAsia"/>
          <w:lang w:eastAsia="zh-CN"/>
        </w:rPr>
        <w:t>Turbo</w:t>
      </w:r>
      <w:r>
        <w:rPr>
          <w:rFonts w:hint="eastAsia"/>
          <w:lang w:eastAsia="zh-CN"/>
        </w:rPr>
        <w:t>编码</w:t>
      </w:r>
      <w:r>
        <w:rPr>
          <w:lang w:eastAsia="zh-CN"/>
        </w:rPr>
        <w:t>。在</w:t>
      </w:r>
      <w:r>
        <w:rPr>
          <w:lang w:eastAsia="zh-CN"/>
        </w:rPr>
        <w:t>turbo</w:t>
      </w:r>
      <w:r>
        <w:rPr>
          <w:lang w:eastAsia="zh-CN"/>
        </w:rPr>
        <w:t>编码之前，传输块被分割成具有最大信息块大小的字节对齐段。使用为给定物理信道指定的</w:t>
      </w:r>
      <w:r>
        <w:rPr>
          <w:lang w:eastAsia="zh-CN"/>
        </w:rPr>
        <w:t>16</w:t>
      </w:r>
      <w:r>
        <w:rPr>
          <w:lang w:eastAsia="zh-CN"/>
        </w:rPr>
        <w:t>位或</w:t>
      </w:r>
      <w:r>
        <w:rPr>
          <w:lang w:eastAsia="zh-CN"/>
        </w:rPr>
        <w:t>24</w:t>
      </w:r>
      <w:r>
        <w:rPr>
          <w:lang w:eastAsia="zh-CN"/>
        </w:rPr>
        <w:t>位</w:t>
      </w:r>
      <w:r>
        <w:rPr>
          <w:lang w:eastAsia="zh-CN"/>
        </w:rPr>
        <w:t>CRC</w:t>
      </w:r>
      <w:r>
        <w:rPr>
          <w:lang w:eastAsia="zh-CN"/>
        </w:rPr>
        <w:t>支持错误检测。</w:t>
      </w:r>
    </w:p>
    <w:p w14:paraId="20E21DD7" w14:textId="77777777" w:rsidR="00545E1C" w:rsidRDefault="003B2545">
      <w:pPr>
        <w:pStyle w:val="Heading6"/>
        <w:rPr>
          <w:rFonts w:eastAsia="MS Mincho"/>
          <w:lang w:val="en-GB" w:eastAsia="zh-CN"/>
        </w:rPr>
      </w:pPr>
      <w:r>
        <w:rPr>
          <w:lang w:val="en-GB" w:eastAsia="zh-CN"/>
        </w:rPr>
        <w:t>4.1.1.3.2.2</w:t>
      </w:r>
      <w:r>
        <w:rPr>
          <w:lang w:val="en-GB" w:eastAsia="zh-CN"/>
        </w:rPr>
        <w:tab/>
      </w:r>
      <w:r>
        <w:rPr>
          <w:lang w:val="en-GB" w:eastAsia="zh-CN"/>
        </w:rPr>
        <w:t>无线电特性</w:t>
      </w:r>
    </w:p>
    <w:p w14:paraId="1D9F9614" w14:textId="77777777" w:rsidR="00545E1C" w:rsidRDefault="003B2545">
      <w:pPr>
        <w:spacing w:before="160" w:line="240" w:lineRule="auto"/>
        <w:ind w:firstLineChars="200" w:firstLine="480"/>
        <w:rPr>
          <w:lang w:eastAsia="zh-CN"/>
        </w:rPr>
      </w:pPr>
      <w:r>
        <w:rPr>
          <w:lang w:eastAsia="zh-CN"/>
        </w:rPr>
        <w:t>DECT-2020 NR</w:t>
      </w:r>
      <w:r>
        <w:rPr>
          <w:lang w:eastAsia="zh-CN"/>
        </w:rPr>
        <w:t>的无线电特性与物理层相结合，支持从</w:t>
      </w:r>
      <w:r>
        <w:rPr>
          <w:lang w:eastAsia="zh-CN"/>
        </w:rPr>
        <w:t>1 728 MHz</w:t>
      </w:r>
      <w:r>
        <w:rPr>
          <w:lang w:eastAsia="zh-CN"/>
        </w:rPr>
        <w:t>到</w:t>
      </w:r>
      <w:r>
        <w:rPr>
          <w:lang w:eastAsia="zh-CN"/>
        </w:rPr>
        <w:t>221 184 MHz</w:t>
      </w:r>
      <w:r>
        <w:rPr>
          <w:lang w:eastAsia="zh-CN"/>
        </w:rPr>
        <w:t>的标称</w:t>
      </w:r>
      <w:r>
        <w:rPr>
          <w:lang w:eastAsia="zh-CN"/>
        </w:rPr>
        <w:t>RF</w:t>
      </w:r>
      <w:r>
        <w:rPr>
          <w:lang w:eastAsia="zh-CN"/>
        </w:rPr>
        <w:t>带宽。当前版本侧重于</w:t>
      </w:r>
      <w:r>
        <w:rPr>
          <w:lang w:eastAsia="zh-CN"/>
        </w:rPr>
        <w:t>URLLC</w:t>
      </w:r>
      <w:r>
        <w:rPr>
          <w:lang w:eastAsia="zh-CN"/>
        </w:rPr>
        <w:t>和</w:t>
      </w:r>
      <w:proofErr w:type="spellStart"/>
      <w:r>
        <w:rPr>
          <w:lang w:eastAsia="zh-CN"/>
        </w:rPr>
        <w:t>mMTC</w:t>
      </w:r>
      <w:proofErr w:type="spellEnd"/>
      <w:r>
        <w:rPr>
          <w:lang w:eastAsia="zh-CN"/>
        </w:rPr>
        <w:t>用例。</w:t>
      </w:r>
    </w:p>
    <w:p w14:paraId="0E4D3DD2" w14:textId="77777777" w:rsidR="00545E1C" w:rsidRDefault="003B2545">
      <w:pPr>
        <w:spacing w:before="160" w:line="240" w:lineRule="auto"/>
        <w:ind w:firstLineChars="200" w:firstLine="480"/>
        <w:rPr>
          <w:lang w:eastAsia="zh-CN"/>
        </w:rPr>
      </w:pPr>
      <w:r>
        <w:rPr>
          <w:lang w:eastAsia="zh-CN"/>
        </w:rPr>
        <w:t>无线电信道编号方案能够分配从</w:t>
      </w:r>
      <w:r>
        <w:rPr>
          <w:lang w:eastAsia="zh-CN"/>
        </w:rPr>
        <w:t>450 MHz</w:t>
      </w:r>
      <w:r>
        <w:rPr>
          <w:lang w:eastAsia="zh-CN"/>
        </w:rPr>
        <w:t>到</w:t>
      </w:r>
      <w:r>
        <w:rPr>
          <w:lang w:eastAsia="zh-CN"/>
        </w:rPr>
        <w:t>5 875 MHz</w:t>
      </w:r>
      <w:r>
        <w:rPr>
          <w:lang w:eastAsia="zh-CN"/>
        </w:rPr>
        <w:t>的信道，这些信道被组织成</w:t>
      </w:r>
      <w:r>
        <w:rPr>
          <w:lang w:eastAsia="zh-CN"/>
        </w:rPr>
        <w:t>17</w:t>
      </w:r>
      <w:r>
        <w:rPr>
          <w:lang w:eastAsia="zh-CN"/>
        </w:rPr>
        <w:t>个不同的工作频段。</w:t>
      </w:r>
    </w:p>
    <w:p w14:paraId="44495421" w14:textId="77777777" w:rsidR="00545E1C" w:rsidRDefault="003B2545">
      <w:pPr>
        <w:spacing w:before="160" w:line="240" w:lineRule="auto"/>
        <w:ind w:firstLineChars="200" w:firstLine="480"/>
        <w:rPr>
          <w:lang w:eastAsia="zh-CN"/>
        </w:rPr>
      </w:pPr>
      <w:r>
        <w:rPr>
          <w:lang w:eastAsia="zh-CN"/>
        </w:rPr>
        <w:lastRenderedPageBreak/>
        <w:t>发射器输出功率可以适应不同类型的应用需求，并支持电池供电的工业应用等用例，从而支持高设备密度用例。</w:t>
      </w:r>
      <w:r>
        <w:rPr>
          <w:lang w:eastAsia="zh-CN"/>
        </w:rPr>
        <w:t>RX-TX</w:t>
      </w:r>
      <w:r>
        <w:rPr>
          <w:lang w:eastAsia="zh-CN"/>
        </w:rPr>
        <w:t>转换时间被定义为在保护间隔（</w:t>
      </w:r>
      <w:r>
        <w:rPr>
          <w:lang w:eastAsia="zh-CN"/>
        </w:rPr>
        <w:t>GI</w:t>
      </w:r>
      <w:r>
        <w:rPr>
          <w:lang w:eastAsia="zh-CN"/>
        </w:rPr>
        <w:t>）内运行，这使得具有混合</w:t>
      </w:r>
      <w:r>
        <w:rPr>
          <w:lang w:eastAsia="zh-CN"/>
        </w:rPr>
        <w:t>ARQ</w:t>
      </w:r>
      <w:r>
        <w:rPr>
          <w:lang w:eastAsia="zh-CN"/>
        </w:rPr>
        <w:t>操作的极具竞争力的低延迟操作成为可能。</w:t>
      </w:r>
    </w:p>
    <w:p w14:paraId="4C2D45F9" w14:textId="77777777" w:rsidR="00545E1C" w:rsidRDefault="003B2545">
      <w:pPr>
        <w:spacing w:before="160" w:line="240" w:lineRule="auto"/>
        <w:ind w:firstLineChars="200" w:firstLine="480"/>
        <w:rPr>
          <w:lang w:eastAsia="zh-CN"/>
        </w:rPr>
      </w:pPr>
      <w:r>
        <w:rPr>
          <w:lang w:eastAsia="zh-CN"/>
        </w:rPr>
        <w:t>接收</w:t>
      </w:r>
      <w:r>
        <w:rPr>
          <w:rFonts w:hint="eastAsia"/>
          <w:lang w:eastAsia="zh-CN"/>
        </w:rPr>
        <w:t>机</w:t>
      </w:r>
      <w:r>
        <w:rPr>
          <w:lang w:eastAsia="zh-CN"/>
        </w:rPr>
        <w:t>要求定义了支持混合</w:t>
      </w:r>
      <w:r>
        <w:rPr>
          <w:lang w:eastAsia="zh-CN"/>
        </w:rPr>
        <w:t>ARQ</w:t>
      </w:r>
      <w:r>
        <w:rPr>
          <w:lang w:eastAsia="zh-CN"/>
        </w:rPr>
        <w:t>的无线电设备的最低性能。参考灵敏度级别取决于工作带宽。</w:t>
      </w:r>
      <w:r>
        <w:rPr>
          <w:lang w:eastAsia="zh-CN"/>
        </w:rPr>
        <w:t xml:space="preserve"> </w:t>
      </w:r>
    </w:p>
    <w:p w14:paraId="7FE24AA7" w14:textId="77777777" w:rsidR="00545E1C" w:rsidRDefault="003B2545">
      <w:pPr>
        <w:spacing w:before="160" w:line="240" w:lineRule="auto"/>
        <w:ind w:firstLineChars="200" w:firstLine="480"/>
        <w:rPr>
          <w:lang w:eastAsia="zh-CN"/>
        </w:rPr>
      </w:pPr>
      <w:r>
        <w:rPr>
          <w:lang w:eastAsia="zh-CN"/>
        </w:rPr>
        <w:t>测量要求是为信道接入目的而定义的，并为移动性和网状路由目的支持无线电环境质量报告。</w:t>
      </w:r>
    </w:p>
    <w:p w14:paraId="2756E9C5" w14:textId="77777777" w:rsidR="00545E1C" w:rsidRDefault="003B2545">
      <w:pPr>
        <w:spacing w:before="160" w:line="240" w:lineRule="auto"/>
        <w:ind w:firstLineChars="200" w:firstLine="480"/>
        <w:rPr>
          <w:lang w:eastAsia="zh-CN"/>
        </w:rPr>
      </w:pPr>
      <w:r>
        <w:rPr>
          <w:lang w:eastAsia="zh-CN"/>
        </w:rPr>
        <w:t>定义这些要求时要</w:t>
      </w:r>
      <w:r>
        <w:rPr>
          <w:rFonts w:hint="eastAsia"/>
          <w:lang w:eastAsia="zh-CN"/>
        </w:rPr>
        <w:t>铭记</w:t>
      </w:r>
      <w:r>
        <w:rPr>
          <w:lang w:eastAsia="zh-CN"/>
        </w:rPr>
        <w:t>性能、低功耗和有竞争力的实施成本方面的最新技术。</w:t>
      </w:r>
      <w:r>
        <w:rPr>
          <w:lang w:eastAsia="zh-CN"/>
        </w:rPr>
        <w:t xml:space="preserve"> </w:t>
      </w:r>
    </w:p>
    <w:p w14:paraId="4C530335" w14:textId="77777777" w:rsidR="00545E1C" w:rsidRDefault="003B2545">
      <w:pPr>
        <w:pStyle w:val="Heading5"/>
        <w:rPr>
          <w:rFonts w:eastAsia="MS Mincho"/>
          <w:lang w:val="en-GB" w:eastAsia="zh-CN"/>
        </w:rPr>
      </w:pPr>
      <w:r>
        <w:rPr>
          <w:lang w:val="en-GB" w:eastAsia="zh-CN"/>
        </w:rPr>
        <w:t>4.1.1.3.3</w:t>
      </w:r>
      <w:r>
        <w:rPr>
          <w:lang w:val="en-GB" w:eastAsia="zh-CN"/>
        </w:rPr>
        <w:tab/>
      </w:r>
      <w:r>
        <w:rPr>
          <w:lang w:val="en-GB" w:eastAsia="zh-CN"/>
        </w:rPr>
        <w:t>介</w:t>
      </w:r>
      <w:r>
        <w:rPr>
          <w:rFonts w:hint="eastAsia"/>
          <w:lang w:val="en-GB" w:eastAsia="zh-CN"/>
        </w:rPr>
        <w:t>质访问控制层</w:t>
      </w:r>
    </w:p>
    <w:p w14:paraId="27AEDD86" w14:textId="77777777" w:rsidR="00545E1C" w:rsidRDefault="003B2545">
      <w:pPr>
        <w:pStyle w:val="Heading6"/>
        <w:rPr>
          <w:rFonts w:eastAsia="MS Mincho"/>
          <w:lang w:val="en-GB" w:eastAsia="zh-CN"/>
        </w:rPr>
      </w:pPr>
      <w:r>
        <w:rPr>
          <w:lang w:val="en-GB" w:eastAsia="zh-CN"/>
        </w:rPr>
        <w:t>4.1.1.3.3.1</w:t>
      </w:r>
      <w:r>
        <w:rPr>
          <w:lang w:val="en-GB" w:eastAsia="zh-CN"/>
        </w:rPr>
        <w:tab/>
      </w:r>
      <w:r>
        <w:rPr>
          <w:rFonts w:hint="eastAsia"/>
          <w:lang w:val="en-GB" w:eastAsia="zh-CN"/>
        </w:rPr>
        <w:t>引言</w:t>
      </w:r>
    </w:p>
    <w:p w14:paraId="7A752C47" w14:textId="77777777" w:rsidR="00545E1C" w:rsidRDefault="003B2545">
      <w:pPr>
        <w:spacing w:before="160" w:line="240" w:lineRule="auto"/>
        <w:ind w:firstLineChars="200" w:firstLine="480"/>
        <w:rPr>
          <w:lang w:eastAsia="zh-CN"/>
        </w:rPr>
      </w:pPr>
      <w:r>
        <w:rPr>
          <w:lang w:eastAsia="zh-CN"/>
        </w:rPr>
        <w:t>本节</w:t>
      </w:r>
      <w:r>
        <w:rPr>
          <w:rFonts w:hint="eastAsia"/>
          <w:lang w:eastAsia="zh-CN"/>
        </w:rPr>
        <w:t>旨在</w:t>
      </w:r>
      <w:r>
        <w:rPr>
          <w:lang w:eastAsia="zh-CN"/>
        </w:rPr>
        <w:t>概述</w:t>
      </w:r>
      <w:r>
        <w:rPr>
          <w:lang w:eastAsia="zh-CN"/>
        </w:rPr>
        <w:t>MAC</w:t>
      </w:r>
      <w:r>
        <w:rPr>
          <w:lang w:eastAsia="zh-CN"/>
        </w:rPr>
        <w:t>协议层架构、使用的标识、使用的传输信道以及</w:t>
      </w:r>
      <w:r>
        <w:rPr>
          <w:lang w:eastAsia="zh-CN"/>
        </w:rPr>
        <w:t>MAC PDU</w:t>
      </w:r>
      <w:r>
        <w:rPr>
          <w:lang w:eastAsia="zh-CN"/>
        </w:rPr>
        <w:t>到物理层</w:t>
      </w:r>
      <w:r>
        <w:rPr>
          <w:rFonts w:hint="eastAsia"/>
          <w:lang w:eastAsia="zh-CN"/>
        </w:rPr>
        <w:t>分组</w:t>
      </w:r>
      <w:r>
        <w:rPr>
          <w:lang w:eastAsia="zh-CN"/>
        </w:rPr>
        <w:t>的映射。</w:t>
      </w:r>
    </w:p>
    <w:p w14:paraId="7C308E62" w14:textId="77777777" w:rsidR="00545E1C" w:rsidRDefault="003B2545">
      <w:pPr>
        <w:spacing w:before="160" w:line="240" w:lineRule="auto"/>
        <w:ind w:firstLineChars="200" w:firstLine="480"/>
        <w:rPr>
          <w:lang w:eastAsia="zh-CN"/>
        </w:rPr>
      </w:pPr>
      <w:r>
        <w:rPr>
          <w:lang w:eastAsia="zh-CN"/>
        </w:rPr>
        <w:t>提供的描述是</w:t>
      </w:r>
      <w:r>
        <w:rPr>
          <w:lang w:eastAsia="zh-CN"/>
        </w:rPr>
        <w:t>MAC</w:t>
      </w:r>
      <w:r>
        <w:rPr>
          <w:lang w:eastAsia="zh-CN"/>
        </w:rPr>
        <w:t>层的模型，即它没有</w:t>
      </w:r>
      <w:r>
        <w:rPr>
          <w:rFonts w:hint="eastAsia"/>
          <w:lang w:eastAsia="zh-CN"/>
        </w:rPr>
        <w:t>规定</w:t>
      </w:r>
      <w:r>
        <w:rPr>
          <w:lang w:eastAsia="zh-CN"/>
        </w:rPr>
        <w:t>或限制</w:t>
      </w:r>
      <w:r>
        <w:rPr>
          <w:rFonts w:hint="eastAsia"/>
          <w:lang w:eastAsia="zh-CN"/>
        </w:rPr>
        <w:t>具体实施</w:t>
      </w:r>
      <w:r>
        <w:rPr>
          <w:lang w:eastAsia="zh-CN"/>
        </w:rPr>
        <w:t>。</w:t>
      </w:r>
    </w:p>
    <w:p w14:paraId="6DD349B3" w14:textId="77777777" w:rsidR="00545E1C" w:rsidRDefault="003B2545">
      <w:pPr>
        <w:pStyle w:val="Heading6"/>
        <w:rPr>
          <w:rFonts w:eastAsia="MS Mincho"/>
          <w:lang w:val="en-GB" w:eastAsia="zh-CN"/>
        </w:rPr>
      </w:pPr>
      <w:r>
        <w:rPr>
          <w:lang w:val="en-GB" w:eastAsia="zh-CN"/>
        </w:rPr>
        <w:t>4.1.1.3.3.2</w:t>
      </w:r>
      <w:r>
        <w:rPr>
          <w:lang w:val="en-GB" w:eastAsia="zh-CN"/>
        </w:rPr>
        <w:tab/>
        <w:t>MAC</w:t>
      </w:r>
      <w:r>
        <w:rPr>
          <w:lang w:val="en-GB" w:eastAsia="zh-CN"/>
        </w:rPr>
        <w:t>结构</w:t>
      </w:r>
    </w:p>
    <w:p w14:paraId="5DBF3ADB" w14:textId="77777777" w:rsidR="00545E1C" w:rsidRDefault="003B2545">
      <w:pPr>
        <w:spacing w:before="160" w:line="240" w:lineRule="auto"/>
        <w:ind w:firstLineChars="200" w:firstLine="480"/>
        <w:rPr>
          <w:lang w:eastAsia="zh-CN"/>
        </w:rPr>
      </w:pPr>
      <w:r>
        <w:rPr>
          <w:lang w:eastAsia="zh-CN"/>
        </w:rPr>
        <w:t>整个</w:t>
      </w:r>
      <w:r>
        <w:rPr>
          <w:lang w:eastAsia="zh-CN"/>
        </w:rPr>
        <w:t>MAC</w:t>
      </w:r>
      <w:r>
        <w:rPr>
          <w:lang w:eastAsia="zh-CN"/>
        </w:rPr>
        <w:t>结构如图</w:t>
      </w:r>
      <w:r>
        <w:rPr>
          <w:rFonts w:hint="eastAsia"/>
          <w:lang w:eastAsia="zh-CN"/>
        </w:rPr>
        <w:t>60</w:t>
      </w:r>
      <w:r>
        <w:rPr>
          <w:lang w:eastAsia="zh-CN"/>
        </w:rPr>
        <w:t>所示。</w:t>
      </w:r>
      <w:r>
        <w:rPr>
          <w:lang w:eastAsia="zh-CN"/>
        </w:rPr>
        <w:t>MAC</w:t>
      </w:r>
      <w:r>
        <w:rPr>
          <w:lang w:eastAsia="zh-CN"/>
        </w:rPr>
        <w:t>层提供</w:t>
      </w:r>
      <w:r>
        <w:rPr>
          <w:lang w:eastAsia="zh-CN"/>
        </w:rPr>
        <w:t>DTCH</w:t>
      </w:r>
      <w:r>
        <w:rPr>
          <w:lang w:eastAsia="zh-CN"/>
        </w:rPr>
        <w:t>和</w:t>
      </w:r>
      <w:r>
        <w:rPr>
          <w:lang w:eastAsia="zh-CN"/>
        </w:rPr>
        <w:t>MTCH</w:t>
      </w:r>
      <w:r>
        <w:rPr>
          <w:lang w:eastAsia="zh-CN"/>
        </w:rPr>
        <w:t>逻辑信道用于传输更高层数据。更高层数据和</w:t>
      </w:r>
      <w:r>
        <w:rPr>
          <w:lang w:eastAsia="zh-CN"/>
        </w:rPr>
        <w:t>MAC</w:t>
      </w:r>
      <w:r>
        <w:rPr>
          <w:lang w:eastAsia="zh-CN"/>
        </w:rPr>
        <w:t>内部消息到物理信道的流动用黑色实线</w:t>
      </w:r>
      <w:r>
        <w:rPr>
          <w:rFonts w:hint="eastAsia"/>
          <w:lang w:eastAsia="zh-CN"/>
        </w:rPr>
        <w:t>表示</w:t>
      </w:r>
      <w:r>
        <w:rPr>
          <w:lang w:eastAsia="zh-CN"/>
        </w:rPr>
        <w:t>。灰色虚线对应于</w:t>
      </w:r>
      <w:r>
        <w:rPr>
          <w:lang w:eastAsia="zh-CN"/>
        </w:rPr>
        <w:t>MAC</w:t>
      </w:r>
      <w:r>
        <w:rPr>
          <w:lang w:eastAsia="zh-CN"/>
        </w:rPr>
        <w:t>功能和</w:t>
      </w:r>
      <w:r>
        <w:rPr>
          <w:lang w:eastAsia="zh-CN"/>
        </w:rPr>
        <w:t>MAC</w:t>
      </w:r>
      <w:r>
        <w:rPr>
          <w:lang w:eastAsia="zh-CN"/>
        </w:rPr>
        <w:t>控制实体之间的</w:t>
      </w:r>
      <w:r>
        <w:rPr>
          <w:lang w:eastAsia="zh-CN"/>
        </w:rPr>
        <w:t>MAC</w:t>
      </w:r>
      <w:r>
        <w:rPr>
          <w:lang w:eastAsia="zh-CN"/>
        </w:rPr>
        <w:t>内部控制接口。</w:t>
      </w:r>
    </w:p>
    <w:p w14:paraId="0C41D3E1" w14:textId="77777777" w:rsidR="00545E1C" w:rsidRDefault="003B2545">
      <w:pPr>
        <w:pStyle w:val="FigureNo"/>
        <w:keepNext/>
        <w:rPr>
          <w:rFonts w:eastAsiaTheme="minorEastAsia"/>
          <w:lang w:val="en-GB" w:eastAsia="zh-CN"/>
        </w:rPr>
      </w:pPr>
      <w:r>
        <w:rPr>
          <w:rFonts w:asciiTheme="minorEastAsia" w:eastAsiaTheme="minorEastAsia" w:hAnsiTheme="minorEastAsia"/>
          <w:lang w:val="en-GB" w:eastAsia="zh-CN"/>
        </w:rPr>
        <w:lastRenderedPageBreak/>
        <w:t>图</w:t>
      </w:r>
      <w:r>
        <w:rPr>
          <w:rFonts w:eastAsiaTheme="minorEastAsia" w:hint="eastAsia"/>
          <w:lang w:val="en-GB" w:eastAsia="zh-CN"/>
        </w:rPr>
        <w:t>60</w:t>
      </w:r>
    </w:p>
    <w:p w14:paraId="546A1CEE" w14:textId="77777777" w:rsidR="00545E1C" w:rsidRDefault="003B2545">
      <w:pPr>
        <w:pStyle w:val="Figuretitle"/>
        <w:rPr>
          <w:rFonts w:asciiTheme="minorEastAsia" w:eastAsiaTheme="minorEastAsia" w:hAnsiTheme="minorEastAsia"/>
          <w:lang w:val="en-GB" w:eastAsia="zh-CN"/>
        </w:rPr>
      </w:pPr>
      <w:r>
        <w:rPr>
          <w:rFonts w:ascii="Times New Roman" w:eastAsiaTheme="minorEastAsia" w:hAnsi="Times New Roman"/>
          <w:lang w:val="en-GB" w:eastAsia="zh-CN"/>
        </w:rPr>
        <w:t>MAC</w:t>
      </w:r>
      <w:r>
        <w:rPr>
          <w:rFonts w:asciiTheme="minorEastAsia" w:eastAsiaTheme="minorEastAsia" w:hAnsiTheme="minorEastAsia"/>
          <w:lang w:val="en-GB" w:eastAsia="zh-CN"/>
        </w:rPr>
        <w:t>结构概述</w:t>
      </w:r>
    </w:p>
    <w:p w14:paraId="05E4A72A" w14:textId="31E76692" w:rsidR="00545E1C" w:rsidRDefault="000F6011">
      <w:pPr>
        <w:pStyle w:val="Figure"/>
        <w:rPr>
          <w:lang w:val="en-GB" w:eastAsia="zh-CN"/>
        </w:rPr>
      </w:pPr>
      <w:r>
        <w:rPr>
          <w:noProof/>
          <w:lang w:val="en-GB" w:eastAsia="zh-CN"/>
        </w:rPr>
        <w:drawing>
          <wp:inline distT="0" distB="0" distL="0" distR="0" wp14:anchorId="1556CC2E" wp14:editId="16B5078F">
            <wp:extent cx="5544323" cy="5087122"/>
            <wp:effectExtent l="0" t="0" r="0" b="0"/>
            <wp:docPr id="614733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33546" name="Picture 614733546"/>
                    <pic:cNvPicPr/>
                  </pic:nvPicPr>
                  <pic:blipFill>
                    <a:blip r:embed="rId4174" cstate="print">
                      <a:extLst>
                        <a:ext uri="{28A0092B-C50C-407E-A947-70E740481C1C}">
                          <a14:useLocalDpi xmlns:a14="http://schemas.microsoft.com/office/drawing/2010/main" val="0"/>
                        </a:ext>
                      </a:extLst>
                    </a:blip>
                    <a:stretch>
                      <a:fillRect/>
                    </a:stretch>
                  </pic:blipFill>
                  <pic:spPr>
                    <a:xfrm>
                      <a:off x="0" y="0"/>
                      <a:ext cx="5544323" cy="5087122"/>
                    </a:xfrm>
                    <a:prstGeom prst="rect">
                      <a:avLst/>
                    </a:prstGeom>
                  </pic:spPr>
                </pic:pic>
              </a:graphicData>
            </a:graphic>
          </wp:inline>
        </w:drawing>
      </w:r>
    </w:p>
    <w:p w14:paraId="49705BAB" w14:textId="053EE6CB" w:rsidR="00545E1C" w:rsidRDefault="003B2545" w:rsidP="000F6011">
      <w:pPr>
        <w:rPr>
          <w:lang w:val="en-GB" w:eastAsia="zh-CN"/>
        </w:rPr>
      </w:pPr>
      <w:r>
        <w:rPr>
          <w:lang w:val="en-GB" w:eastAsia="zh-CN"/>
        </w:rPr>
        <w:br w:type="page"/>
      </w:r>
    </w:p>
    <w:p w14:paraId="76799C5D" w14:textId="77777777" w:rsidR="00545E1C" w:rsidRPr="001D5052" w:rsidRDefault="003B2545">
      <w:pPr>
        <w:pStyle w:val="FigureNo"/>
        <w:keepNext/>
        <w:rPr>
          <w:lang w:val="en-GB" w:eastAsia="zh-CN"/>
        </w:rPr>
      </w:pPr>
      <w:r w:rsidRPr="001D5052">
        <w:rPr>
          <w:lang w:val="en-GB" w:eastAsia="zh-CN"/>
        </w:rPr>
        <w:lastRenderedPageBreak/>
        <w:t>图</w:t>
      </w:r>
      <w:r w:rsidRPr="001D5052">
        <w:rPr>
          <w:lang w:val="en-GB" w:eastAsia="zh-CN"/>
        </w:rPr>
        <w:t>6</w:t>
      </w:r>
      <w:r w:rsidRPr="001D5052">
        <w:rPr>
          <w:lang w:val="en-US" w:eastAsia="zh-CN"/>
        </w:rPr>
        <w:t>1</w:t>
      </w:r>
    </w:p>
    <w:p w14:paraId="3270958B" w14:textId="77777777" w:rsidR="00545E1C" w:rsidRDefault="003B2545">
      <w:pPr>
        <w:pStyle w:val="Figuretitle"/>
        <w:rPr>
          <w:rFonts w:eastAsiaTheme="minorEastAsia"/>
          <w:lang w:val="en-GB" w:eastAsia="zh-CN"/>
        </w:rPr>
      </w:pPr>
      <w:r w:rsidRPr="001D5052">
        <w:rPr>
          <w:rFonts w:ascii="Times New Roman" w:hAnsi="Times New Roman"/>
          <w:lang w:val="en-GB" w:eastAsia="zh-CN"/>
        </w:rPr>
        <w:t>MAC</w:t>
      </w:r>
      <w:r w:rsidRPr="001D5052">
        <w:rPr>
          <w:rFonts w:ascii="Times New Roman" w:hAnsi="Times New Roman"/>
          <w:lang w:val="en-GB" w:eastAsia="zh-CN"/>
        </w:rPr>
        <w:t>控制实体</w:t>
      </w:r>
    </w:p>
    <w:p w14:paraId="2425D5C8" w14:textId="6EBA6AD2" w:rsidR="00545E1C" w:rsidRDefault="00AF167B">
      <w:pPr>
        <w:pStyle w:val="Figure"/>
        <w:rPr>
          <w:lang w:val="en-GB" w:eastAsia="zh-CN"/>
        </w:rPr>
      </w:pPr>
      <w:r w:rsidRPr="00AF167B">
        <w:rPr>
          <w:noProof/>
          <w:lang w:val="en-GB" w:eastAsia="zh-CN"/>
        </w:rPr>
        <mc:AlternateContent>
          <mc:Choice Requires="wps">
            <w:drawing>
              <wp:anchor distT="45720" distB="45720" distL="114300" distR="114300" simplePos="0" relativeHeight="251659264" behindDoc="0" locked="0" layoutInCell="1" allowOverlap="1" wp14:anchorId="45779456" wp14:editId="28D6F762">
                <wp:simplePos x="0" y="0"/>
                <wp:positionH relativeFrom="column">
                  <wp:posOffset>4451985</wp:posOffset>
                </wp:positionH>
                <wp:positionV relativeFrom="paragraph">
                  <wp:posOffset>3108324</wp:posOffset>
                </wp:positionV>
                <wp:extent cx="685800" cy="2952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w="9525">
                          <a:noFill/>
                          <a:miter lim="800000"/>
                          <a:headEnd/>
                          <a:tailEnd/>
                        </a:ln>
                      </wps:spPr>
                      <wps:txbx>
                        <w:txbxContent>
                          <w:p w14:paraId="28303AD4" w14:textId="2BE74635" w:rsidR="00AF167B" w:rsidRPr="00AF167B" w:rsidRDefault="00AF167B" w:rsidP="00AF167B">
                            <w:pPr>
                              <w:spacing w:before="0"/>
                              <w:rPr>
                                <w:sz w:val="14"/>
                                <w:szCs w:val="14"/>
                                <w:lang w:val="en-GB"/>
                              </w:rPr>
                            </w:pPr>
                            <w:r w:rsidRPr="00AF167B">
                              <w:rPr>
                                <w:rFonts w:hint="eastAsia"/>
                                <w:sz w:val="14"/>
                                <w:szCs w:val="14"/>
                                <w:lang w:eastAsia="zh-CN"/>
                              </w:rPr>
                              <w:t>M.2150-61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79456" id="_x0000_t202" coordsize="21600,21600" o:spt="202" path="m,l,21600r21600,l21600,xe">
                <v:stroke joinstyle="miter"/>
                <v:path gradientshapeok="t" o:connecttype="rect"/>
              </v:shapetype>
              <v:shape id="Text Box 2" o:spid="_x0000_s1026" type="#_x0000_t202" style="position:absolute;left:0;text-align:left;margin-left:350.55pt;margin-top:244.75pt;width:54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" stroked="f">
                <v:textbox inset="0,0,0,0">
                  <w:txbxContent>
                    <w:p w14:paraId="28303AD4" w14:textId="2BE74635" w:rsidR="00AF167B" w:rsidRPr="00AF167B" w:rsidRDefault="00AF167B" w:rsidP="00AF167B">
                      <w:pPr>
                        <w:spacing w:before="0"/>
                        <w:rPr>
                          <w:sz w:val="14"/>
                          <w:szCs w:val="14"/>
                          <w:lang w:val="en-GB"/>
                        </w:rPr>
                      </w:pPr>
                      <w:r w:rsidRPr="00AF167B">
                        <w:rPr>
                          <w:rFonts w:hint="eastAsia"/>
                          <w:sz w:val="14"/>
                          <w:szCs w:val="14"/>
                          <w:lang w:eastAsia="zh-CN"/>
                        </w:rPr>
                        <w:t>M.2150-61</w:t>
                      </w:r>
                    </w:p>
                  </w:txbxContent>
                </v:textbox>
              </v:shape>
            </w:pict>
          </mc:Fallback>
        </mc:AlternateContent>
      </w:r>
      <w:r w:rsidR="003B2545">
        <w:rPr>
          <w:noProof/>
          <w:lang w:val="en-US" w:eastAsia="zh-CN"/>
        </w:rPr>
        <w:drawing>
          <wp:inline distT="0" distB="0" distL="0" distR="0" wp14:anchorId="5899396D" wp14:editId="093CEFAE">
            <wp:extent cx="3846195" cy="3322320"/>
            <wp:effectExtent l="0" t="0" r="1905" b="0"/>
            <wp:docPr id="8" name="Picture 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ext&#10;&#10;Description automatically generated"/>
                    <pic:cNvPicPr>
                      <a:picLocks noChangeAspect="1"/>
                    </pic:cNvPicPr>
                  </pic:nvPicPr>
                  <pic:blipFill>
                    <a:blip r:embed="rId4175" cstate="print">
                      <a:extLst>
                        <a:ext uri="{28A0092B-C50C-407E-A947-70E740481C1C}">
                          <a14:useLocalDpi xmlns:a14="http://schemas.microsoft.com/office/drawing/2010/main" val="0"/>
                        </a:ext>
                      </a:extLst>
                    </a:blip>
                    <a:stretch>
                      <a:fillRect/>
                    </a:stretch>
                  </pic:blipFill>
                  <pic:spPr>
                    <a:xfrm>
                      <a:off x="0" y="0"/>
                      <a:ext cx="3846584" cy="3322327"/>
                    </a:xfrm>
                    <a:prstGeom prst="rect">
                      <a:avLst/>
                    </a:prstGeom>
                  </pic:spPr>
                </pic:pic>
              </a:graphicData>
            </a:graphic>
          </wp:inline>
        </w:drawing>
      </w:r>
    </w:p>
    <w:p w14:paraId="5A871CCA" w14:textId="38534CE9" w:rsidR="00545E1C" w:rsidRDefault="003B2545">
      <w:pPr>
        <w:pStyle w:val="Normalaftertitle"/>
        <w:spacing w:line="240" w:lineRule="auto"/>
        <w:ind w:firstLineChars="200" w:firstLine="480"/>
        <w:rPr>
          <w:lang w:val="en-GB" w:eastAsia="zh-CN"/>
        </w:rPr>
      </w:pPr>
      <w:r>
        <w:rPr>
          <w:lang w:val="en-GB" w:eastAsia="zh-CN"/>
        </w:rPr>
        <w:t>无线电设备（</w:t>
      </w:r>
      <w:r>
        <w:rPr>
          <w:lang w:val="en-GB" w:eastAsia="zh-CN"/>
        </w:rPr>
        <w:t>RD</w:t>
      </w:r>
      <w:r>
        <w:rPr>
          <w:lang w:val="en-GB" w:eastAsia="zh-CN"/>
        </w:rPr>
        <w:t>）的</w:t>
      </w:r>
      <w:r>
        <w:rPr>
          <w:lang w:val="en-GB" w:eastAsia="zh-CN"/>
        </w:rPr>
        <w:t>MAC</w:t>
      </w:r>
      <w:r>
        <w:rPr>
          <w:lang w:val="en-GB" w:eastAsia="zh-CN"/>
        </w:rPr>
        <w:t>层处理以下传输信道的传输和接收：</w:t>
      </w:r>
    </w:p>
    <w:p w14:paraId="0C6867FF" w14:textId="77777777" w:rsidR="00545E1C" w:rsidRDefault="003B2545">
      <w:pPr>
        <w:pStyle w:val="enumlev1"/>
        <w:spacing w:line="240" w:lineRule="auto"/>
        <w:rPr>
          <w:lang w:eastAsia="zh-CN"/>
        </w:rPr>
      </w:pPr>
      <w:r>
        <w:rPr>
          <w:lang w:eastAsia="zh-CN"/>
        </w:rPr>
        <w:t>−</w:t>
      </w:r>
      <w:r>
        <w:rPr>
          <w:lang w:eastAsia="zh-CN"/>
        </w:rPr>
        <w:tab/>
      </w:r>
      <w:r>
        <w:rPr>
          <w:lang w:eastAsia="zh-CN"/>
        </w:rPr>
        <w:t>寻呼和广播信道（</w:t>
      </w:r>
      <w:r>
        <w:rPr>
          <w:lang w:eastAsia="zh-CN"/>
        </w:rPr>
        <w:t>PCH/BCH</w:t>
      </w:r>
      <w:r>
        <w:rPr>
          <w:lang w:eastAsia="zh-CN"/>
        </w:rPr>
        <w:t>）；</w:t>
      </w:r>
    </w:p>
    <w:p w14:paraId="1C6A69B8" w14:textId="77777777" w:rsidR="00545E1C" w:rsidRDefault="003B2545">
      <w:pPr>
        <w:pStyle w:val="enumlev1"/>
        <w:spacing w:line="240" w:lineRule="auto"/>
        <w:rPr>
          <w:lang w:eastAsia="zh-CN"/>
        </w:rPr>
      </w:pPr>
      <w:r>
        <w:rPr>
          <w:lang w:eastAsia="zh-CN"/>
        </w:rPr>
        <w:t>−</w:t>
      </w:r>
      <w:r>
        <w:rPr>
          <w:lang w:eastAsia="zh-CN"/>
        </w:rPr>
        <w:tab/>
      </w:r>
      <w:r>
        <w:rPr>
          <w:lang w:eastAsia="zh-CN"/>
        </w:rPr>
        <w:t>专用</w:t>
      </w:r>
      <w:r>
        <w:rPr>
          <w:rFonts w:hint="eastAsia"/>
          <w:lang w:eastAsia="zh-CN"/>
        </w:rPr>
        <w:t>信道</w:t>
      </w:r>
      <w:r>
        <w:rPr>
          <w:lang w:eastAsia="zh-CN"/>
        </w:rPr>
        <w:t>（</w:t>
      </w:r>
      <w:r>
        <w:rPr>
          <w:lang w:eastAsia="zh-CN"/>
        </w:rPr>
        <w:t>DCH</w:t>
      </w:r>
      <w:r>
        <w:rPr>
          <w:lang w:eastAsia="zh-CN"/>
        </w:rPr>
        <w:t>）；</w:t>
      </w:r>
    </w:p>
    <w:p w14:paraId="396687A5" w14:textId="77777777" w:rsidR="00545E1C" w:rsidRDefault="003B2545">
      <w:pPr>
        <w:pStyle w:val="enumlev1"/>
        <w:spacing w:line="240" w:lineRule="auto"/>
        <w:rPr>
          <w:lang w:eastAsia="zh-CN"/>
        </w:rPr>
      </w:pPr>
      <w:r>
        <w:rPr>
          <w:lang w:eastAsia="zh-CN"/>
        </w:rPr>
        <w:t>−</w:t>
      </w:r>
      <w:r>
        <w:rPr>
          <w:lang w:eastAsia="zh-CN"/>
        </w:rPr>
        <w:tab/>
      </w:r>
      <w:r>
        <w:rPr>
          <w:lang w:eastAsia="zh-CN"/>
        </w:rPr>
        <w:t>随机接入信道（</w:t>
      </w:r>
      <w:r>
        <w:rPr>
          <w:lang w:eastAsia="zh-CN"/>
        </w:rPr>
        <w:t>RACH</w:t>
      </w:r>
      <w:r>
        <w:rPr>
          <w:lang w:eastAsia="zh-CN"/>
        </w:rPr>
        <w:t>）。</w:t>
      </w:r>
    </w:p>
    <w:p w14:paraId="2D6E8994" w14:textId="77777777" w:rsidR="00545E1C" w:rsidRDefault="003B2545">
      <w:pPr>
        <w:spacing w:line="240" w:lineRule="auto"/>
        <w:ind w:firstLineChars="200" w:firstLine="480"/>
        <w:rPr>
          <w:rFonts w:eastAsia="SimSun"/>
          <w:lang w:val="en-GB" w:eastAsia="zh-CN"/>
        </w:rPr>
      </w:pPr>
      <w:r>
        <w:rPr>
          <w:rFonts w:eastAsia="SimSun"/>
          <w:lang w:val="en-GB" w:eastAsia="zh-CN"/>
        </w:rPr>
        <w:t>MAC</w:t>
      </w:r>
      <w:r>
        <w:rPr>
          <w:rFonts w:eastAsia="SimSun"/>
          <w:lang w:val="en-GB" w:eastAsia="zh-CN"/>
        </w:rPr>
        <w:t>控制实体如图</w:t>
      </w:r>
      <w:r>
        <w:rPr>
          <w:rFonts w:eastAsia="SimSun"/>
          <w:lang w:val="en-GB" w:eastAsia="zh-CN"/>
        </w:rPr>
        <w:t>61</w:t>
      </w:r>
      <w:r>
        <w:rPr>
          <w:rFonts w:eastAsia="SimSun"/>
          <w:lang w:val="en-GB" w:eastAsia="zh-CN"/>
        </w:rPr>
        <w:t>所示。</w:t>
      </w:r>
    </w:p>
    <w:p w14:paraId="04A0B4EE" w14:textId="77777777" w:rsidR="00545E1C" w:rsidRDefault="003B2545">
      <w:pPr>
        <w:pStyle w:val="Heading6"/>
        <w:rPr>
          <w:rFonts w:eastAsia="MS Mincho"/>
          <w:lang w:val="en-GB" w:eastAsia="zh-CN"/>
        </w:rPr>
      </w:pPr>
      <w:r>
        <w:rPr>
          <w:lang w:val="en-GB" w:eastAsia="zh-CN"/>
        </w:rPr>
        <w:t>4.1.1.3.3.3</w:t>
      </w:r>
      <w:r>
        <w:rPr>
          <w:lang w:val="en-GB" w:eastAsia="zh-CN"/>
        </w:rPr>
        <w:tab/>
      </w:r>
      <w:r>
        <w:rPr>
          <w:lang w:val="en-GB" w:eastAsia="zh-CN"/>
        </w:rPr>
        <w:t>身份</w:t>
      </w:r>
    </w:p>
    <w:p w14:paraId="2449D0D9" w14:textId="77777777" w:rsidR="00545E1C" w:rsidRDefault="003B2545">
      <w:pPr>
        <w:pStyle w:val="Headingb"/>
        <w:rPr>
          <w:lang w:eastAsia="zh-CN"/>
        </w:rPr>
      </w:pPr>
      <w:bookmarkStart w:id="1150" w:name="_Toc94533695"/>
      <w:bookmarkStart w:id="1151" w:name="_Toc94533225"/>
      <w:r>
        <w:rPr>
          <w:lang w:eastAsia="zh-CN"/>
        </w:rPr>
        <w:t>网络</w:t>
      </w:r>
      <w:r>
        <w:rPr>
          <w:lang w:eastAsia="zh-CN"/>
        </w:rPr>
        <w:t>ID</w:t>
      </w:r>
      <w:bookmarkEnd w:id="1150"/>
      <w:bookmarkEnd w:id="1151"/>
    </w:p>
    <w:p w14:paraId="3EDDEC20" w14:textId="77777777" w:rsidR="00545E1C" w:rsidRDefault="003B2545">
      <w:pPr>
        <w:spacing w:before="160" w:line="240" w:lineRule="auto"/>
        <w:ind w:firstLineChars="200" w:firstLine="480"/>
        <w:rPr>
          <w:lang w:eastAsia="zh-CN"/>
        </w:rPr>
      </w:pPr>
      <w:r>
        <w:rPr>
          <w:lang w:eastAsia="zh-CN"/>
        </w:rPr>
        <w:t>网络</w:t>
      </w:r>
      <w:r>
        <w:rPr>
          <w:lang w:val="en-GB" w:eastAsia="zh-CN"/>
        </w:rPr>
        <w:t>ID</w:t>
      </w:r>
      <w:r>
        <w:rPr>
          <w:lang w:eastAsia="zh-CN"/>
        </w:rPr>
        <w:t>的长度为</w:t>
      </w:r>
      <w:r>
        <w:rPr>
          <w:lang w:val="en-GB" w:eastAsia="zh-CN"/>
        </w:rPr>
        <w:t>32</w:t>
      </w:r>
      <w:r>
        <w:rPr>
          <w:lang w:eastAsia="zh-CN"/>
        </w:rPr>
        <w:t>位</w:t>
      </w:r>
      <w:r>
        <w:rPr>
          <w:lang w:val="en-GB" w:eastAsia="zh-CN"/>
        </w:rPr>
        <w:t>，</w:t>
      </w:r>
      <w:r>
        <w:rPr>
          <w:lang w:eastAsia="zh-CN"/>
        </w:rPr>
        <w:t>前</w:t>
      </w:r>
      <w:r>
        <w:rPr>
          <w:lang w:val="en-GB" w:eastAsia="zh-CN"/>
        </w:rPr>
        <w:t>24</w:t>
      </w:r>
      <w:r>
        <w:rPr>
          <w:lang w:eastAsia="zh-CN"/>
        </w:rPr>
        <w:t>个</w:t>
      </w:r>
      <w:r>
        <w:rPr>
          <w:lang w:val="en-GB" w:eastAsia="zh-CN"/>
        </w:rPr>
        <w:t>MSB</w:t>
      </w:r>
      <w:r>
        <w:rPr>
          <w:lang w:eastAsia="zh-CN"/>
        </w:rPr>
        <w:t>位用于将</w:t>
      </w:r>
      <w:r>
        <w:rPr>
          <w:lang w:val="en-GB" w:eastAsia="zh-CN"/>
        </w:rPr>
        <w:t>DECT-2020</w:t>
      </w:r>
      <w:r>
        <w:rPr>
          <w:rFonts w:hint="eastAsia"/>
          <w:lang w:val="en-US" w:eastAsia="zh-CN"/>
        </w:rPr>
        <w:t xml:space="preserve"> NR</w:t>
      </w:r>
      <w:r>
        <w:rPr>
          <w:lang w:eastAsia="zh-CN"/>
        </w:rPr>
        <w:t>网络与其他</w:t>
      </w:r>
      <w:r>
        <w:rPr>
          <w:lang w:val="en-GB" w:eastAsia="zh-CN"/>
        </w:rPr>
        <w:t>DECT-2020</w:t>
      </w:r>
      <w:r>
        <w:rPr>
          <w:rFonts w:hint="eastAsia"/>
          <w:lang w:val="en-US" w:eastAsia="zh-CN"/>
        </w:rPr>
        <w:t xml:space="preserve"> NR</w:t>
      </w:r>
      <w:r>
        <w:rPr>
          <w:lang w:eastAsia="zh-CN"/>
        </w:rPr>
        <w:t>网络唯一</w:t>
      </w:r>
      <w:r>
        <w:rPr>
          <w:rFonts w:hint="eastAsia"/>
          <w:lang w:eastAsia="zh-CN"/>
        </w:rPr>
        <w:t>地区分开来</w:t>
      </w:r>
      <w:r>
        <w:rPr>
          <w:lang w:eastAsia="zh-CN"/>
        </w:rPr>
        <w:t>。网络</w:t>
      </w:r>
      <w:r>
        <w:rPr>
          <w:lang w:eastAsia="zh-CN"/>
        </w:rPr>
        <w:t>ID</w:t>
      </w:r>
      <w:r>
        <w:rPr>
          <w:lang w:eastAsia="zh-CN"/>
        </w:rPr>
        <w:t>的</w:t>
      </w:r>
      <w:r>
        <w:rPr>
          <w:lang w:eastAsia="zh-CN"/>
        </w:rPr>
        <w:t>8</w:t>
      </w:r>
      <w:r>
        <w:rPr>
          <w:lang w:eastAsia="zh-CN"/>
        </w:rPr>
        <w:t>个</w:t>
      </w:r>
      <w:r>
        <w:rPr>
          <w:lang w:eastAsia="zh-CN"/>
        </w:rPr>
        <w:t>LSB</w:t>
      </w:r>
      <w:r>
        <w:rPr>
          <w:lang w:eastAsia="zh-CN"/>
        </w:rPr>
        <w:t>位在本地选择，以尽量减少与其他网络的冲突。</w:t>
      </w:r>
    </w:p>
    <w:p w14:paraId="62B8528D" w14:textId="77777777" w:rsidR="00545E1C" w:rsidRDefault="003B2545">
      <w:pPr>
        <w:spacing w:before="160" w:line="240" w:lineRule="auto"/>
        <w:ind w:firstLineChars="200" w:firstLine="480"/>
        <w:rPr>
          <w:lang w:eastAsia="zh-CN"/>
        </w:rPr>
      </w:pPr>
      <w:r>
        <w:rPr>
          <w:lang w:eastAsia="zh-CN"/>
        </w:rPr>
        <w:t>网络</w:t>
      </w:r>
      <w:r>
        <w:rPr>
          <w:lang w:eastAsia="zh-CN"/>
        </w:rPr>
        <w:t>ID</w:t>
      </w:r>
      <w:r>
        <w:rPr>
          <w:lang w:eastAsia="zh-CN"/>
        </w:rPr>
        <w:t>在信标帧中作为纯文本定期传输，使其他</w:t>
      </w:r>
      <w:r>
        <w:rPr>
          <w:lang w:eastAsia="zh-CN"/>
        </w:rPr>
        <w:t>RD</w:t>
      </w:r>
      <w:r>
        <w:rPr>
          <w:lang w:eastAsia="zh-CN"/>
        </w:rPr>
        <w:t>能够检测传输的信标属于哪个网络。</w:t>
      </w:r>
    </w:p>
    <w:p w14:paraId="5443DDA3" w14:textId="77777777" w:rsidR="00545E1C" w:rsidRDefault="003B2545">
      <w:pPr>
        <w:pStyle w:val="Headingb"/>
        <w:rPr>
          <w:lang w:eastAsia="zh-CN"/>
        </w:rPr>
      </w:pPr>
      <w:bookmarkStart w:id="1152" w:name="_Toc94533226"/>
      <w:bookmarkStart w:id="1153" w:name="_Toc94533696"/>
      <w:r>
        <w:rPr>
          <w:lang w:eastAsia="zh-CN"/>
        </w:rPr>
        <w:t>长无线电设备</w:t>
      </w:r>
      <w:r>
        <w:rPr>
          <w:lang w:eastAsia="zh-CN"/>
        </w:rPr>
        <w:t>ID</w:t>
      </w:r>
      <w:r>
        <w:rPr>
          <w:lang w:eastAsia="zh-CN"/>
        </w:rPr>
        <w:t>（</w:t>
      </w:r>
      <w:r>
        <w:rPr>
          <w:lang w:eastAsia="zh-CN"/>
        </w:rPr>
        <w:t>Long RD ID</w:t>
      </w:r>
      <w:r>
        <w:rPr>
          <w:lang w:eastAsia="zh-CN"/>
        </w:rPr>
        <w:t>）</w:t>
      </w:r>
      <w:bookmarkEnd w:id="1152"/>
      <w:bookmarkEnd w:id="1153"/>
    </w:p>
    <w:p w14:paraId="4A9A9E11" w14:textId="77777777" w:rsidR="00545E1C" w:rsidRDefault="003B2545">
      <w:pPr>
        <w:spacing w:line="240" w:lineRule="auto"/>
        <w:ind w:firstLineChars="200" w:firstLine="480"/>
        <w:rPr>
          <w:lang w:eastAsia="zh-CN"/>
        </w:rPr>
      </w:pPr>
      <w:r>
        <w:rPr>
          <w:lang w:eastAsia="zh-CN"/>
        </w:rPr>
        <w:t>长无线电设备</w:t>
      </w:r>
      <w:r>
        <w:rPr>
          <w:lang w:val="en-GB" w:eastAsia="zh-CN"/>
        </w:rPr>
        <w:t>ID</w:t>
      </w:r>
      <w:r>
        <w:rPr>
          <w:lang w:eastAsia="zh-CN"/>
        </w:rPr>
        <w:t>的长度为</w:t>
      </w:r>
      <w:r>
        <w:rPr>
          <w:lang w:val="en-GB" w:eastAsia="zh-CN"/>
        </w:rPr>
        <w:t>32</w:t>
      </w:r>
      <w:r>
        <w:rPr>
          <w:lang w:eastAsia="zh-CN"/>
        </w:rPr>
        <w:t>位</w:t>
      </w:r>
      <w:r>
        <w:rPr>
          <w:lang w:val="en-GB" w:eastAsia="zh-CN"/>
        </w:rPr>
        <w:t>，</w:t>
      </w:r>
      <w:r>
        <w:rPr>
          <w:lang w:eastAsia="zh-CN"/>
        </w:rPr>
        <w:t>它在单个</w:t>
      </w:r>
      <w:r>
        <w:rPr>
          <w:lang w:val="en-GB" w:eastAsia="zh-CN"/>
        </w:rPr>
        <w:t>DECT-2020</w:t>
      </w:r>
      <w:r>
        <w:rPr>
          <w:rFonts w:hint="eastAsia"/>
          <w:lang w:val="en-US" w:eastAsia="zh-CN"/>
        </w:rPr>
        <w:t xml:space="preserve"> NR</w:t>
      </w:r>
      <w:r>
        <w:rPr>
          <w:lang w:eastAsia="zh-CN"/>
        </w:rPr>
        <w:t>网络中唯一标识无线电设备。</w:t>
      </w:r>
      <w:r>
        <w:rPr>
          <w:lang w:eastAsia="zh-CN"/>
        </w:rPr>
        <w:t>RD</w:t>
      </w:r>
      <w:r>
        <w:rPr>
          <w:lang w:eastAsia="zh-CN"/>
        </w:rPr>
        <w:t>通过</w:t>
      </w:r>
      <w:r>
        <w:rPr>
          <w:lang w:eastAsia="zh-CN"/>
        </w:rPr>
        <w:t>DECT-2020</w:t>
      </w:r>
      <w:r>
        <w:rPr>
          <w:rFonts w:hint="eastAsia"/>
          <w:lang w:val="en-US" w:eastAsia="zh-CN"/>
        </w:rPr>
        <w:t xml:space="preserve"> NR</w:t>
      </w:r>
      <w:r>
        <w:rPr>
          <w:lang w:eastAsia="zh-CN"/>
        </w:rPr>
        <w:t>系统或通过手动提供</w:t>
      </w:r>
      <w:r>
        <w:rPr>
          <w:rFonts w:hint="eastAsia"/>
          <w:lang w:eastAsia="zh-CN"/>
        </w:rPr>
        <w:t>，</w:t>
      </w:r>
      <w:r>
        <w:rPr>
          <w:lang w:eastAsia="zh-CN"/>
        </w:rPr>
        <w:t>或使用其他通信</w:t>
      </w:r>
      <w:r>
        <w:rPr>
          <w:rFonts w:hint="eastAsia"/>
          <w:lang w:eastAsia="zh-CN"/>
        </w:rPr>
        <w:t>信道</w:t>
      </w:r>
      <w:r>
        <w:rPr>
          <w:lang w:eastAsia="zh-CN"/>
        </w:rPr>
        <w:t>获取长</w:t>
      </w:r>
      <w:r>
        <w:rPr>
          <w:lang w:eastAsia="zh-CN"/>
        </w:rPr>
        <w:t>RD ID</w:t>
      </w:r>
      <w:r>
        <w:rPr>
          <w:rFonts w:hint="eastAsia"/>
          <w:lang w:eastAsia="zh-CN"/>
        </w:rPr>
        <w:t>，</w:t>
      </w:r>
      <w:r>
        <w:rPr>
          <w:lang w:eastAsia="zh-CN"/>
        </w:rPr>
        <w:t>作为身份验证过程的一部分。</w:t>
      </w:r>
    </w:p>
    <w:p w14:paraId="28AEC293" w14:textId="77777777" w:rsidR="00545E1C" w:rsidRDefault="003B2545">
      <w:pPr>
        <w:spacing w:line="240" w:lineRule="auto"/>
        <w:ind w:firstLineChars="200" w:firstLine="480"/>
        <w:rPr>
          <w:lang w:eastAsia="zh-CN"/>
        </w:rPr>
      </w:pPr>
      <w:r>
        <w:rPr>
          <w:lang w:eastAsia="zh-CN"/>
        </w:rPr>
        <w:t>长</w:t>
      </w:r>
      <w:r>
        <w:rPr>
          <w:lang w:eastAsia="zh-CN"/>
        </w:rPr>
        <w:t>RD ID</w:t>
      </w:r>
      <w:r>
        <w:rPr>
          <w:rFonts w:hint="eastAsia"/>
          <w:lang w:eastAsia="zh-CN"/>
        </w:rPr>
        <w:t>用于</w:t>
      </w:r>
      <w:r>
        <w:rPr>
          <w:lang w:eastAsia="zh-CN"/>
        </w:rPr>
        <w:t>：</w:t>
      </w:r>
      <w:r>
        <w:rPr>
          <w:lang w:eastAsia="zh-CN"/>
        </w:rPr>
        <w:t xml:space="preserve"> </w:t>
      </w:r>
    </w:p>
    <w:p w14:paraId="536B576B" w14:textId="77777777" w:rsidR="00545E1C" w:rsidRDefault="003B2545">
      <w:pPr>
        <w:pStyle w:val="enumlev1"/>
        <w:spacing w:line="240" w:lineRule="auto"/>
        <w:rPr>
          <w:lang w:eastAsia="zh-CN"/>
        </w:rPr>
      </w:pPr>
      <w:r>
        <w:rPr>
          <w:lang w:eastAsia="zh-CN"/>
        </w:rPr>
        <w:t>−</w:t>
      </w:r>
      <w:r>
        <w:rPr>
          <w:lang w:eastAsia="zh-CN"/>
        </w:rPr>
        <w:tab/>
      </w:r>
      <w:r>
        <w:rPr>
          <w:lang w:eastAsia="zh-CN"/>
        </w:rPr>
        <w:t>在关联过程中唯一地识别关联的</w:t>
      </w:r>
      <w:r>
        <w:rPr>
          <w:lang w:eastAsia="zh-CN"/>
        </w:rPr>
        <w:t>RD</w:t>
      </w:r>
      <w:r>
        <w:rPr>
          <w:lang w:eastAsia="zh-CN"/>
        </w:rPr>
        <w:t>；</w:t>
      </w:r>
      <w:r>
        <w:rPr>
          <w:lang w:eastAsia="zh-CN"/>
        </w:rPr>
        <w:t xml:space="preserve"> </w:t>
      </w:r>
    </w:p>
    <w:p w14:paraId="580591CA" w14:textId="77777777" w:rsidR="00545E1C" w:rsidRDefault="003B2545">
      <w:pPr>
        <w:pStyle w:val="enumlev1"/>
        <w:spacing w:line="240" w:lineRule="auto"/>
        <w:rPr>
          <w:lang w:eastAsia="zh-CN"/>
        </w:rPr>
      </w:pPr>
      <w:r>
        <w:rPr>
          <w:lang w:eastAsia="zh-CN"/>
        </w:rPr>
        <w:t>−</w:t>
      </w:r>
      <w:r>
        <w:rPr>
          <w:lang w:eastAsia="zh-CN"/>
        </w:rPr>
        <w:tab/>
      </w:r>
      <w:r>
        <w:rPr>
          <w:lang w:eastAsia="zh-CN"/>
        </w:rPr>
        <w:t>在</w:t>
      </w:r>
      <w:r>
        <w:rPr>
          <w:lang w:eastAsia="zh-CN"/>
        </w:rPr>
        <w:t>MAC</w:t>
      </w:r>
      <w:r>
        <w:rPr>
          <w:lang w:eastAsia="zh-CN"/>
        </w:rPr>
        <w:t>层安全程序中；</w:t>
      </w:r>
    </w:p>
    <w:p w14:paraId="68B6DE21" w14:textId="77777777" w:rsidR="00545E1C" w:rsidRDefault="003B2545">
      <w:pPr>
        <w:pStyle w:val="enumlev1"/>
        <w:spacing w:line="240" w:lineRule="auto"/>
        <w:rPr>
          <w:lang w:eastAsia="zh-CN"/>
        </w:rPr>
      </w:pPr>
      <w:r>
        <w:rPr>
          <w:lang w:eastAsia="zh-CN"/>
        </w:rPr>
        <w:t>−</w:t>
      </w:r>
      <w:r>
        <w:rPr>
          <w:lang w:eastAsia="zh-CN"/>
        </w:rPr>
        <w:tab/>
      </w:r>
      <w:r>
        <w:rPr>
          <w:lang w:eastAsia="zh-CN"/>
        </w:rPr>
        <w:t>在网状系统操作中的</w:t>
      </w:r>
      <w:r>
        <w:rPr>
          <w:rFonts w:hint="eastAsia"/>
          <w:lang w:eastAsia="zh-CN"/>
        </w:rPr>
        <w:t>分组</w:t>
      </w:r>
      <w:r>
        <w:rPr>
          <w:lang w:eastAsia="zh-CN"/>
        </w:rPr>
        <w:t>路由中识别路由</w:t>
      </w:r>
      <w:r>
        <w:rPr>
          <w:rFonts w:hint="eastAsia"/>
          <w:lang w:eastAsia="zh-CN"/>
        </w:rPr>
        <w:t>分组</w:t>
      </w:r>
      <w:r>
        <w:rPr>
          <w:lang w:eastAsia="zh-CN"/>
        </w:rPr>
        <w:t>的原始源和最终目标接收</w:t>
      </w:r>
      <w:r>
        <w:rPr>
          <w:rFonts w:hint="eastAsia"/>
          <w:lang w:eastAsia="zh-CN"/>
        </w:rPr>
        <w:t>机</w:t>
      </w:r>
      <w:r>
        <w:rPr>
          <w:lang w:eastAsia="zh-CN"/>
        </w:rPr>
        <w:t>。</w:t>
      </w:r>
    </w:p>
    <w:p w14:paraId="4A747978" w14:textId="77777777" w:rsidR="00545E1C" w:rsidRDefault="003B2545">
      <w:pPr>
        <w:keepNext/>
        <w:keepLines/>
        <w:spacing w:line="240" w:lineRule="auto"/>
        <w:ind w:firstLineChars="200" w:firstLine="480"/>
        <w:rPr>
          <w:lang w:eastAsia="zh-CN"/>
        </w:rPr>
      </w:pPr>
      <w:r>
        <w:rPr>
          <w:lang w:eastAsia="zh-CN"/>
        </w:rPr>
        <w:lastRenderedPageBreak/>
        <w:t>长</w:t>
      </w:r>
      <w:r>
        <w:rPr>
          <w:lang w:eastAsia="zh-CN"/>
        </w:rPr>
        <w:t>RD ID</w:t>
      </w:r>
      <w:r>
        <w:rPr>
          <w:lang w:eastAsia="zh-CN"/>
        </w:rPr>
        <w:t>在</w:t>
      </w:r>
      <w:r>
        <w:rPr>
          <w:lang w:eastAsia="zh-CN"/>
        </w:rPr>
        <w:t>MAC PDU</w:t>
      </w:r>
      <w:r>
        <w:rPr>
          <w:lang w:eastAsia="zh-CN"/>
        </w:rPr>
        <w:t>中传输</w:t>
      </w:r>
      <w:r>
        <w:rPr>
          <w:rFonts w:hint="eastAsia"/>
          <w:lang w:eastAsia="zh-CN"/>
        </w:rPr>
        <w:t>，以便</w:t>
      </w:r>
      <w:r>
        <w:rPr>
          <w:lang w:eastAsia="zh-CN"/>
        </w:rPr>
        <w:t>：</w:t>
      </w:r>
    </w:p>
    <w:p w14:paraId="7164D67E" w14:textId="77777777" w:rsidR="00545E1C" w:rsidRDefault="003B2545">
      <w:pPr>
        <w:pStyle w:val="enumlev1"/>
        <w:keepNext/>
        <w:spacing w:line="240" w:lineRule="auto"/>
        <w:rPr>
          <w:lang w:eastAsia="zh-CN"/>
        </w:rPr>
      </w:pPr>
      <w:r>
        <w:rPr>
          <w:lang w:eastAsia="zh-CN"/>
        </w:rPr>
        <w:t>−</w:t>
      </w:r>
      <w:r>
        <w:rPr>
          <w:lang w:eastAsia="zh-CN"/>
        </w:rPr>
        <w:tab/>
      </w:r>
      <w:r>
        <w:rPr>
          <w:lang w:eastAsia="zh-CN"/>
        </w:rPr>
        <w:t>在交换短</w:t>
      </w:r>
      <w:r>
        <w:rPr>
          <w:lang w:eastAsia="zh-CN"/>
        </w:rPr>
        <w:t>RD ID</w:t>
      </w:r>
      <w:r>
        <w:rPr>
          <w:lang w:eastAsia="zh-CN"/>
        </w:rPr>
        <w:t>的关联过程中识别</w:t>
      </w:r>
      <w:r>
        <w:rPr>
          <w:rFonts w:hint="eastAsia"/>
          <w:lang w:eastAsia="zh-CN"/>
        </w:rPr>
        <w:t>分组</w:t>
      </w:r>
      <w:r>
        <w:rPr>
          <w:lang w:eastAsia="zh-CN"/>
        </w:rPr>
        <w:t>的接收方和发送方，或</w:t>
      </w:r>
      <w:r>
        <w:rPr>
          <w:lang w:eastAsia="zh-CN"/>
        </w:rPr>
        <w:t xml:space="preserve"> </w:t>
      </w:r>
    </w:p>
    <w:p w14:paraId="4485A12D" w14:textId="77777777" w:rsidR="00545E1C" w:rsidRDefault="003B2545">
      <w:pPr>
        <w:pStyle w:val="enumlev1"/>
        <w:spacing w:line="240" w:lineRule="auto"/>
        <w:rPr>
          <w:lang w:eastAsia="zh-CN"/>
        </w:rPr>
      </w:pPr>
      <w:r>
        <w:rPr>
          <w:lang w:eastAsia="zh-CN"/>
        </w:rPr>
        <w:t>−</w:t>
      </w:r>
      <w:r>
        <w:rPr>
          <w:lang w:eastAsia="zh-CN"/>
        </w:rPr>
        <w:tab/>
      </w:r>
      <w:r>
        <w:rPr>
          <w:lang w:eastAsia="zh-CN"/>
        </w:rPr>
        <w:t>当帧的发送者认为短</w:t>
      </w:r>
      <w:r>
        <w:rPr>
          <w:lang w:eastAsia="zh-CN"/>
        </w:rPr>
        <w:t>RD ID</w:t>
      </w:r>
      <w:r>
        <w:rPr>
          <w:lang w:eastAsia="zh-CN"/>
        </w:rPr>
        <w:t>存在潜在混淆时。</w:t>
      </w:r>
    </w:p>
    <w:p w14:paraId="5585097F" w14:textId="77777777" w:rsidR="00545E1C" w:rsidRDefault="003B2545">
      <w:pPr>
        <w:pStyle w:val="Headingb"/>
        <w:rPr>
          <w:lang w:val="en-GB" w:eastAsia="zh-CN"/>
        </w:rPr>
      </w:pPr>
      <w:bookmarkStart w:id="1154" w:name="_Toc94533227"/>
      <w:bookmarkStart w:id="1155" w:name="_Toc94533697"/>
      <w:r>
        <w:rPr>
          <w:lang w:val="en-GB" w:eastAsia="zh-CN"/>
        </w:rPr>
        <w:t>短无线电设备</w:t>
      </w:r>
      <w:r>
        <w:rPr>
          <w:lang w:val="en-GB" w:eastAsia="zh-CN"/>
        </w:rPr>
        <w:t>ID</w:t>
      </w:r>
      <w:r>
        <w:rPr>
          <w:lang w:val="en-GB" w:eastAsia="zh-CN"/>
        </w:rPr>
        <w:t>（</w:t>
      </w:r>
      <w:r>
        <w:rPr>
          <w:lang w:val="en-GB" w:eastAsia="zh-CN"/>
        </w:rPr>
        <w:t>Short RD ID</w:t>
      </w:r>
      <w:r>
        <w:rPr>
          <w:lang w:val="en-GB" w:eastAsia="zh-CN"/>
        </w:rPr>
        <w:t>）</w:t>
      </w:r>
      <w:bookmarkEnd w:id="1154"/>
      <w:bookmarkEnd w:id="1155"/>
    </w:p>
    <w:p w14:paraId="6BCA3848" w14:textId="77777777" w:rsidR="00545E1C" w:rsidRDefault="003B2545">
      <w:pPr>
        <w:spacing w:line="240" w:lineRule="auto"/>
        <w:ind w:firstLineChars="200" w:firstLine="480"/>
        <w:rPr>
          <w:lang w:eastAsia="zh-CN"/>
        </w:rPr>
      </w:pPr>
      <w:r>
        <w:rPr>
          <w:lang w:eastAsia="zh-CN"/>
        </w:rPr>
        <w:t>短无线电设备</w:t>
      </w:r>
      <w:r>
        <w:rPr>
          <w:lang w:eastAsia="zh-CN"/>
        </w:rPr>
        <w:t>ID</w:t>
      </w:r>
      <w:r>
        <w:rPr>
          <w:lang w:eastAsia="zh-CN"/>
        </w:rPr>
        <w:t>长度为</w:t>
      </w:r>
      <w:r>
        <w:rPr>
          <w:lang w:eastAsia="zh-CN"/>
        </w:rPr>
        <w:t>16</w:t>
      </w:r>
      <w:r>
        <w:rPr>
          <w:lang w:eastAsia="zh-CN"/>
        </w:rPr>
        <w:t>位，在</w:t>
      </w:r>
      <w:r>
        <w:rPr>
          <w:lang w:eastAsia="zh-CN"/>
        </w:rPr>
        <w:t>DECT</w:t>
      </w:r>
      <w:r>
        <w:rPr>
          <w:lang w:eastAsia="zh-CN"/>
        </w:rPr>
        <w:noBreakHyphen/>
        <w:t>2020</w:t>
      </w:r>
      <w:r>
        <w:rPr>
          <w:lang w:eastAsia="zh-CN"/>
        </w:rPr>
        <w:t>网络</w:t>
      </w:r>
      <w:r>
        <w:rPr>
          <w:rFonts w:hint="eastAsia"/>
          <w:lang w:eastAsia="zh-CN"/>
        </w:rPr>
        <w:t>中</w:t>
      </w:r>
      <w:r>
        <w:rPr>
          <w:lang w:eastAsia="zh-CN"/>
        </w:rPr>
        <w:t>本地标识</w:t>
      </w:r>
      <w:r>
        <w:rPr>
          <w:rFonts w:hint="eastAsia"/>
          <w:lang w:eastAsia="zh-CN"/>
        </w:rPr>
        <w:t>一个</w:t>
      </w:r>
      <w:r>
        <w:rPr>
          <w:lang w:eastAsia="zh-CN"/>
        </w:rPr>
        <w:t>无线电设备。</w:t>
      </w:r>
      <w:r>
        <w:rPr>
          <w:lang w:eastAsia="zh-CN"/>
        </w:rPr>
        <w:t xml:space="preserve"> </w:t>
      </w:r>
    </w:p>
    <w:p w14:paraId="47DE189E" w14:textId="77777777" w:rsidR="00545E1C" w:rsidRDefault="003B2545">
      <w:pPr>
        <w:spacing w:line="240" w:lineRule="auto"/>
        <w:ind w:firstLineChars="200" w:firstLine="480"/>
        <w:rPr>
          <w:lang w:eastAsia="zh-CN"/>
        </w:rPr>
      </w:pPr>
      <w:r>
        <w:rPr>
          <w:lang w:eastAsia="zh-CN"/>
        </w:rPr>
        <w:t>短</w:t>
      </w:r>
      <w:r>
        <w:rPr>
          <w:rFonts w:hint="eastAsia"/>
          <w:lang w:eastAsia="zh-CN"/>
        </w:rPr>
        <w:t>无线电设备</w:t>
      </w:r>
      <w:r>
        <w:rPr>
          <w:lang w:eastAsia="zh-CN"/>
        </w:rPr>
        <w:t>ID</w:t>
      </w:r>
      <w:r>
        <w:rPr>
          <w:lang w:eastAsia="zh-CN"/>
        </w:rPr>
        <w:t>用于</w:t>
      </w:r>
      <w:r>
        <w:rPr>
          <w:lang w:eastAsia="zh-CN"/>
        </w:rPr>
        <w:t>PHY</w:t>
      </w:r>
      <w:r>
        <w:rPr>
          <w:lang w:eastAsia="zh-CN"/>
        </w:rPr>
        <w:t>控制字段的发送</w:t>
      </w:r>
      <w:r>
        <w:rPr>
          <w:rFonts w:hint="eastAsia"/>
          <w:lang w:eastAsia="zh-CN"/>
        </w:rPr>
        <w:t>方</w:t>
      </w:r>
      <w:r>
        <w:rPr>
          <w:lang w:eastAsia="zh-CN"/>
        </w:rPr>
        <w:t>或接收</w:t>
      </w:r>
      <w:r>
        <w:rPr>
          <w:rFonts w:hint="eastAsia"/>
          <w:lang w:eastAsia="zh-CN"/>
        </w:rPr>
        <w:t>方</w:t>
      </w:r>
      <w:r>
        <w:rPr>
          <w:lang w:eastAsia="zh-CN"/>
        </w:rPr>
        <w:t>字段，以识别</w:t>
      </w:r>
      <w:r>
        <w:rPr>
          <w:rFonts w:hint="eastAsia"/>
          <w:lang w:eastAsia="zh-CN"/>
        </w:rPr>
        <w:t>分组</w:t>
      </w:r>
      <w:r>
        <w:rPr>
          <w:lang w:eastAsia="zh-CN"/>
        </w:rPr>
        <w:t>的发送和接收</w:t>
      </w:r>
      <w:r>
        <w:rPr>
          <w:rFonts w:hint="eastAsia"/>
          <w:lang w:eastAsia="zh-CN"/>
        </w:rPr>
        <w:t>方</w:t>
      </w:r>
      <w:r>
        <w:rPr>
          <w:lang w:eastAsia="zh-CN"/>
        </w:rPr>
        <w:t>。</w:t>
      </w:r>
    </w:p>
    <w:p w14:paraId="2E6345FB" w14:textId="77777777" w:rsidR="00545E1C" w:rsidRDefault="003B2545">
      <w:pPr>
        <w:spacing w:line="240" w:lineRule="auto"/>
        <w:ind w:firstLineChars="200" w:firstLine="480"/>
        <w:rPr>
          <w:lang w:eastAsia="zh-CN"/>
        </w:rPr>
      </w:pPr>
      <w:r>
        <w:rPr>
          <w:lang w:eastAsia="zh-CN"/>
        </w:rPr>
        <w:t>在进行关联的</w:t>
      </w:r>
      <w:r>
        <w:rPr>
          <w:lang w:eastAsia="zh-CN"/>
        </w:rPr>
        <w:t>RD</w:t>
      </w:r>
      <w:r>
        <w:rPr>
          <w:lang w:eastAsia="zh-CN"/>
        </w:rPr>
        <w:t>之间的关联过程中交换短无线电设备</w:t>
      </w:r>
      <w:r>
        <w:rPr>
          <w:lang w:eastAsia="zh-CN"/>
        </w:rPr>
        <w:t>ID</w:t>
      </w:r>
      <w:r>
        <w:rPr>
          <w:lang w:eastAsia="zh-CN"/>
        </w:rPr>
        <w:t>，从而通过关联</w:t>
      </w:r>
      <w:r>
        <w:rPr>
          <w:lang w:eastAsia="zh-CN"/>
        </w:rPr>
        <w:t>RD</w:t>
      </w:r>
      <w:r>
        <w:rPr>
          <w:lang w:eastAsia="zh-CN"/>
        </w:rPr>
        <w:t>获得短无线电设备</w:t>
      </w:r>
      <w:r>
        <w:rPr>
          <w:lang w:eastAsia="zh-CN"/>
        </w:rPr>
        <w:t>ID</w:t>
      </w:r>
      <w:r>
        <w:rPr>
          <w:lang w:eastAsia="zh-CN"/>
        </w:rPr>
        <w:t>和</w:t>
      </w:r>
      <w:r>
        <w:rPr>
          <w:rFonts w:hint="eastAsia"/>
          <w:lang w:eastAsia="zh-CN"/>
        </w:rPr>
        <w:t>长</w:t>
      </w:r>
      <w:r>
        <w:rPr>
          <w:lang w:eastAsia="zh-CN"/>
        </w:rPr>
        <w:t>无线电设备</w:t>
      </w:r>
      <w:r>
        <w:rPr>
          <w:lang w:eastAsia="zh-CN"/>
        </w:rPr>
        <w:t>ID</w:t>
      </w:r>
      <w:r>
        <w:rPr>
          <w:lang w:eastAsia="zh-CN"/>
        </w:rPr>
        <w:t>之间的关联。每个无线电设备随机选择它在关联中使用的短无线电设备</w:t>
      </w:r>
      <w:r>
        <w:rPr>
          <w:lang w:eastAsia="zh-CN"/>
        </w:rPr>
        <w:t>ID</w:t>
      </w:r>
      <w:r>
        <w:rPr>
          <w:lang w:eastAsia="zh-CN"/>
        </w:rPr>
        <w:t>值。</w:t>
      </w:r>
    </w:p>
    <w:p w14:paraId="31808D32" w14:textId="77777777" w:rsidR="00545E1C" w:rsidRDefault="003B2545">
      <w:pPr>
        <w:pStyle w:val="Heading6"/>
        <w:rPr>
          <w:rFonts w:eastAsia="MS Mincho"/>
          <w:lang w:val="en-GB" w:eastAsia="zh-CN"/>
        </w:rPr>
      </w:pPr>
      <w:r>
        <w:rPr>
          <w:lang w:val="en-GB" w:eastAsia="zh-CN"/>
        </w:rPr>
        <w:t>4.1.1.3.3.4</w:t>
      </w:r>
      <w:r>
        <w:rPr>
          <w:lang w:val="en-GB" w:eastAsia="zh-CN"/>
        </w:rPr>
        <w:tab/>
      </w:r>
      <w:r>
        <w:rPr>
          <w:lang w:val="en-GB" w:eastAsia="zh-CN"/>
        </w:rPr>
        <w:t>服务</w:t>
      </w:r>
    </w:p>
    <w:p w14:paraId="2BB576EE" w14:textId="77777777" w:rsidR="00545E1C" w:rsidRDefault="003B2545">
      <w:pPr>
        <w:spacing w:line="240" w:lineRule="auto"/>
        <w:ind w:firstLineChars="200" w:firstLine="480"/>
        <w:rPr>
          <w:lang w:eastAsia="zh-CN"/>
        </w:rPr>
      </w:pPr>
      <w:r>
        <w:rPr>
          <w:lang w:eastAsia="zh-CN"/>
        </w:rPr>
        <w:t>MAC</w:t>
      </w:r>
      <w:r>
        <w:rPr>
          <w:lang w:eastAsia="zh-CN"/>
        </w:rPr>
        <w:t>层为</w:t>
      </w:r>
      <w:r>
        <w:rPr>
          <w:rFonts w:hint="eastAsia"/>
          <w:lang w:eastAsia="zh-CN"/>
        </w:rPr>
        <w:t>更高</w:t>
      </w:r>
      <w:r>
        <w:rPr>
          <w:lang w:eastAsia="zh-CN"/>
        </w:rPr>
        <w:t>层提供以下服务：</w:t>
      </w:r>
    </w:p>
    <w:p w14:paraId="6BA0520A" w14:textId="77777777" w:rsidR="00545E1C" w:rsidRDefault="003B2545">
      <w:pPr>
        <w:pStyle w:val="enumlev1"/>
        <w:spacing w:line="240" w:lineRule="auto"/>
        <w:rPr>
          <w:lang w:eastAsia="zh-CN"/>
        </w:rPr>
      </w:pPr>
      <w:r>
        <w:rPr>
          <w:lang w:eastAsia="zh-CN"/>
        </w:rPr>
        <w:t>−</w:t>
      </w:r>
      <w:r>
        <w:rPr>
          <w:lang w:eastAsia="zh-CN"/>
        </w:rPr>
        <w:tab/>
      </w:r>
      <w:r>
        <w:rPr>
          <w:lang w:eastAsia="zh-CN"/>
        </w:rPr>
        <w:t>数据传输；</w:t>
      </w:r>
    </w:p>
    <w:p w14:paraId="007831B6" w14:textId="77777777" w:rsidR="00545E1C" w:rsidRDefault="003B2545">
      <w:pPr>
        <w:pStyle w:val="enumlev1"/>
        <w:spacing w:line="240" w:lineRule="auto"/>
        <w:rPr>
          <w:lang w:eastAsia="zh-CN"/>
        </w:rPr>
      </w:pPr>
      <w:r>
        <w:rPr>
          <w:lang w:eastAsia="zh-CN"/>
        </w:rPr>
        <w:t>−</w:t>
      </w:r>
      <w:r>
        <w:rPr>
          <w:lang w:eastAsia="zh-CN"/>
        </w:rPr>
        <w:tab/>
      </w:r>
      <w:r>
        <w:rPr>
          <w:lang w:eastAsia="zh-CN"/>
        </w:rPr>
        <w:t>无线电资源分配。</w:t>
      </w:r>
    </w:p>
    <w:p w14:paraId="1E17D222" w14:textId="77777777" w:rsidR="00545E1C" w:rsidRDefault="003B2545">
      <w:pPr>
        <w:spacing w:line="240" w:lineRule="auto"/>
        <w:ind w:firstLineChars="200" w:firstLine="480"/>
        <w:rPr>
          <w:lang w:eastAsia="zh-CN"/>
        </w:rPr>
      </w:pPr>
      <w:r>
        <w:rPr>
          <w:lang w:eastAsia="zh-CN"/>
        </w:rPr>
        <w:t>MAC</w:t>
      </w:r>
      <w:r>
        <w:rPr>
          <w:lang w:eastAsia="zh-CN"/>
        </w:rPr>
        <w:t>层期望物理层提供以下服务：</w:t>
      </w:r>
    </w:p>
    <w:p w14:paraId="12E532FB" w14:textId="77777777" w:rsidR="00545E1C" w:rsidRDefault="003B2545">
      <w:pPr>
        <w:pStyle w:val="enumlev1"/>
        <w:spacing w:line="240" w:lineRule="auto"/>
        <w:rPr>
          <w:lang w:eastAsia="zh-CN"/>
        </w:rPr>
      </w:pPr>
      <w:r>
        <w:rPr>
          <w:lang w:eastAsia="zh-CN"/>
        </w:rPr>
        <w:t>−</w:t>
      </w:r>
      <w:r>
        <w:rPr>
          <w:lang w:eastAsia="zh-CN"/>
        </w:rPr>
        <w:tab/>
      </w:r>
      <w:r>
        <w:rPr>
          <w:lang w:eastAsia="zh-CN"/>
        </w:rPr>
        <w:t>物理层</w:t>
      </w:r>
      <w:r>
        <w:rPr>
          <w:rFonts w:hint="eastAsia"/>
          <w:lang w:eastAsia="zh-CN"/>
        </w:rPr>
        <w:t>分组</w:t>
      </w:r>
      <w:r>
        <w:rPr>
          <w:lang w:eastAsia="zh-CN"/>
        </w:rPr>
        <w:t>中的数据传输服务；</w:t>
      </w:r>
    </w:p>
    <w:p w14:paraId="7DE170E1" w14:textId="77777777" w:rsidR="00545E1C" w:rsidRDefault="003B2545">
      <w:pPr>
        <w:pStyle w:val="enumlev1"/>
        <w:spacing w:line="240" w:lineRule="auto"/>
        <w:rPr>
          <w:lang w:eastAsia="zh-CN"/>
        </w:rPr>
      </w:pPr>
      <w:r>
        <w:rPr>
          <w:lang w:eastAsia="zh-CN"/>
        </w:rPr>
        <w:t>−</w:t>
      </w:r>
      <w:r>
        <w:rPr>
          <w:lang w:eastAsia="zh-CN"/>
        </w:rPr>
        <w:tab/>
      </w:r>
      <w:r>
        <w:rPr>
          <w:lang w:eastAsia="zh-CN"/>
        </w:rPr>
        <w:t>测量。</w:t>
      </w:r>
    </w:p>
    <w:p w14:paraId="4CB457F1" w14:textId="77777777" w:rsidR="00545E1C" w:rsidRDefault="003B2545">
      <w:pPr>
        <w:pStyle w:val="Heading6"/>
        <w:rPr>
          <w:rFonts w:eastAsia="MS Mincho"/>
          <w:lang w:val="en-GB" w:eastAsia="zh-CN"/>
        </w:rPr>
      </w:pPr>
      <w:r>
        <w:rPr>
          <w:lang w:val="en-GB" w:eastAsia="zh-CN"/>
        </w:rPr>
        <w:t>4.1.1.3.3.5</w:t>
      </w:r>
      <w:r>
        <w:rPr>
          <w:lang w:val="en-GB" w:eastAsia="zh-CN"/>
        </w:rPr>
        <w:tab/>
      </w:r>
      <w:r>
        <w:rPr>
          <w:lang w:val="en-GB" w:eastAsia="zh-CN"/>
        </w:rPr>
        <w:t>功能</w:t>
      </w:r>
    </w:p>
    <w:p w14:paraId="3D9EA5DF" w14:textId="77777777" w:rsidR="00545E1C" w:rsidRDefault="003B2545">
      <w:pPr>
        <w:spacing w:line="240" w:lineRule="auto"/>
        <w:ind w:firstLineChars="200" w:firstLine="480"/>
        <w:rPr>
          <w:lang w:eastAsia="zh-CN"/>
        </w:rPr>
      </w:pPr>
      <w:r>
        <w:rPr>
          <w:lang w:eastAsia="zh-CN"/>
        </w:rPr>
        <w:t>MAC</w:t>
      </w:r>
      <w:r>
        <w:rPr>
          <w:lang w:eastAsia="zh-CN"/>
        </w:rPr>
        <w:t>层在</w:t>
      </w:r>
      <w:r>
        <w:rPr>
          <w:lang w:eastAsia="zh-CN"/>
        </w:rPr>
        <w:t>MAC</w:t>
      </w:r>
      <w:r>
        <w:rPr>
          <w:lang w:eastAsia="zh-CN"/>
        </w:rPr>
        <w:t>控制实体中支持以下控制功能：</w:t>
      </w:r>
    </w:p>
    <w:p w14:paraId="0A4E3661" w14:textId="77777777" w:rsidR="00545E1C" w:rsidRDefault="003B2545">
      <w:pPr>
        <w:pStyle w:val="enumlev1"/>
        <w:spacing w:line="240" w:lineRule="auto"/>
        <w:rPr>
          <w:lang w:eastAsia="zh-CN"/>
        </w:rPr>
      </w:pPr>
      <w:r>
        <w:rPr>
          <w:lang w:eastAsia="zh-CN"/>
        </w:rPr>
        <w:t>−</w:t>
      </w:r>
      <w:r>
        <w:rPr>
          <w:lang w:eastAsia="zh-CN"/>
        </w:rPr>
        <w:tab/>
      </w:r>
      <w:r>
        <w:rPr>
          <w:lang w:eastAsia="zh-CN"/>
        </w:rPr>
        <w:t>本地无线电控制（</w:t>
      </w:r>
      <w:r>
        <w:rPr>
          <w:lang w:eastAsia="zh-CN"/>
        </w:rPr>
        <w:t>LRC</w:t>
      </w:r>
      <w:r>
        <w:rPr>
          <w:lang w:eastAsia="zh-CN"/>
        </w:rPr>
        <w:t>）：当</w:t>
      </w:r>
      <w:r>
        <w:rPr>
          <w:lang w:eastAsia="zh-CN"/>
        </w:rPr>
        <w:t>RD</w:t>
      </w:r>
      <w:r>
        <w:rPr>
          <w:lang w:eastAsia="zh-CN"/>
        </w:rPr>
        <w:t>协调本地无线电资源</w:t>
      </w:r>
      <w:r>
        <w:rPr>
          <w:rFonts w:hint="eastAsia"/>
          <w:lang w:eastAsia="zh-CN"/>
        </w:rPr>
        <w:t>，</w:t>
      </w:r>
      <w:r>
        <w:rPr>
          <w:lang w:eastAsia="zh-CN"/>
        </w:rPr>
        <w:t>即作为</w:t>
      </w:r>
      <w:r>
        <w:rPr>
          <w:lang w:eastAsia="zh-CN"/>
        </w:rPr>
        <w:t>FT</w:t>
      </w:r>
      <w:r>
        <w:rPr>
          <w:lang w:eastAsia="zh-CN"/>
        </w:rPr>
        <w:t>运行时，该功能全面负责本地协调区域的无线电资源。</w:t>
      </w:r>
    </w:p>
    <w:p w14:paraId="7588DCF5" w14:textId="77777777" w:rsidR="00545E1C" w:rsidRDefault="003B2545">
      <w:pPr>
        <w:pStyle w:val="enumlev1"/>
        <w:spacing w:line="240" w:lineRule="auto"/>
        <w:rPr>
          <w:lang w:eastAsia="zh-CN"/>
        </w:rPr>
      </w:pPr>
      <w:r>
        <w:rPr>
          <w:lang w:eastAsia="zh-CN"/>
        </w:rPr>
        <w:t>−</w:t>
      </w:r>
      <w:r>
        <w:rPr>
          <w:lang w:eastAsia="zh-CN"/>
        </w:rPr>
        <w:tab/>
      </w:r>
      <w:r>
        <w:rPr>
          <w:lang w:eastAsia="zh-CN"/>
        </w:rPr>
        <w:t>寻呼传输控制（</w:t>
      </w:r>
      <w:r>
        <w:rPr>
          <w:lang w:eastAsia="zh-CN"/>
        </w:rPr>
        <w:t>PTC</w:t>
      </w:r>
      <w:r>
        <w:rPr>
          <w:lang w:eastAsia="zh-CN"/>
        </w:rPr>
        <w:t>）：该功能在</w:t>
      </w:r>
      <w:r>
        <w:rPr>
          <w:lang w:eastAsia="zh-CN"/>
        </w:rPr>
        <w:t>RD</w:t>
      </w:r>
      <w:r>
        <w:rPr>
          <w:lang w:eastAsia="zh-CN"/>
        </w:rPr>
        <w:t>协调本地无线电资源</w:t>
      </w:r>
      <w:r>
        <w:rPr>
          <w:rFonts w:hint="eastAsia"/>
          <w:lang w:eastAsia="zh-CN"/>
        </w:rPr>
        <w:t>，</w:t>
      </w:r>
      <w:r>
        <w:rPr>
          <w:lang w:eastAsia="zh-CN"/>
        </w:rPr>
        <w:t>即作为</w:t>
      </w:r>
      <w:r>
        <w:rPr>
          <w:lang w:eastAsia="zh-CN"/>
        </w:rPr>
        <w:t>FT</w:t>
      </w:r>
      <w:r>
        <w:rPr>
          <w:lang w:eastAsia="zh-CN"/>
        </w:rPr>
        <w:t>运行时</w:t>
      </w:r>
      <w:r>
        <w:rPr>
          <w:rFonts w:hint="eastAsia"/>
          <w:lang w:eastAsia="zh-CN"/>
        </w:rPr>
        <w:t>，</w:t>
      </w:r>
      <w:r>
        <w:rPr>
          <w:lang w:eastAsia="zh-CN"/>
        </w:rPr>
        <w:t>控制寻呼消息传输。</w:t>
      </w:r>
    </w:p>
    <w:p w14:paraId="1E91AC46" w14:textId="77777777" w:rsidR="00545E1C" w:rsidRDefault="003B2545">
      <w:pPr>
        <w:pStyle w:val="enumlev1"/>
        <w:spacing w:line="240" w:lineRule="auto"/>
        <w:rPr>
          <w:lang w:eastAsia="zh-CN"/>
        </w:rPr>
      </w:pPr>
      <w:r>
        <w:rPr>
          <w:lang w:eastAsia="zh-CN"/>
        </w:rPr>
        <w:t>−</w:t>
      </w:r>
      <w:r>
        <w:rPr>
          <w:lang w:eastAsia="zh-CN"/>
        </w:rPr>
        <w:tab/>
      </w:r>
      <w:r>
        <w:rPr>
          <w:lang w:eastAsia="zh-CN"/>
        </w:rPr>
        <w:t>广播控制（</w:t>
      </w:r>
      <w:r>
        <w:rPr>
          <w:lang w:eastAsia="zh-CN"/>
        </w:rPr>
        <w:t>BCC</w:t>
      </w:r>
      <w:r>
        <w:rPr>
          <w:lang w:eastAsia="zh-CN"/>
        </w:rPr>
        <w:t>）：此功能控制信标和其他广播</w:t>
      </w:r>
      <w:r>
        <w:rPr>
          <w:lang w:eastAsia="zh-CN"/>
        </w:rPr>
        <w:t>/</w:t>
      </w:r>
      <w:r>
        <w:rPr>
          <w:lang w:eastAsia="zh-CN"/>
        </w:rPr>
        <w:t>多播传输。</w:t>
      </w:r>
    </w:p>
    <w:p w14:paraId="558ACA47" w14:textId="77777777" w:rsidR="00545E1C" w:rsidRDefault="003B2545">
      <w:pPr>
        <w:pStyle w:val="enumlev1"/>
        <w:spacing w:line="240" w:lineRule="auto"/>
        <w:rPr>
          <w:lang w:eastAsia="zh-CN"/>
        </w:rPr>
      </w:pPr>
      <w:r>
        <w:rPr>
          <w:lang w:eastAsia="zh-CN"/>
        </w:rPr>
        <w:t>−</w:t>
      </w:r>
      <w:r>
        <w:rPr>
          <w:lang w:eastAsia="zh-CN"/>
        </w:rPr>
        <w:tab/>
      </w:r>
      <w:r>
        <w:rPr>
          <w:lang w:eastAsia="zh-CN"/>
        </w:rPr>
        <w:t>随机</w:t>
      </w:r>
      <w:r>
        <w:rPr>
          <w:rFonts w:hint="eastAsia"/>
          <w:lang w:eastAsia="zh-CN"/>
        </w:rPr>
        <w:t>接入</w:t>
      </w:r>
      <w:r>
        <w:rPr>
          <w:lang w:eastAsia="zh-CN"/>
        </w:rPr>
        <w:t>控制（</w:t>
      </w:r>
      <w:r>
        <w:rPr>
          <w:lang w:eastAsia="zh-CN"/>
        </w:rPr>
        <w:t>RAC</w:t>
      </w:r>
      <w:r>
        <w:rPr>
          <w:lang w:eastAsia="zh-CN"/>
        </w:rPr>
        <w:t>）：该功能负责随机</w:t>
      </w:r>
      <w:r>
        <w:rPr>
          <w:rFonts w:hint="eastAsia"/>
          <w:lang w:eastAsia="zh-CN"/>
        </w:rPr>
        <w:t>接入</w:t>
      </w:r>
      <w:r>
        <w:rPr>
          <w:lang w:eastAsia="zh-CN"/>
        </w:rPr>
        <w:t>传输。</w:t>
      </w:r>
    </w:p>
    <w:p w14:paraId="487EDF42" w14:textId="77777777" w:rsidR="00545E1C" w:rsidRDefault="003B2545">
      <w:pPr>
        <w:pStyle w:val="enumlev1"/>
        <w:spacing w:line="240" w:lineRule="auto"/>
        <w:rPr>
          <w:lang w:eastAsia="zh-CN"/>
        </w:rPr>
      </w:pPr>
      <w:r>
        <w:rPr>
          <w:lang w:eastAsia="zh-CN"/>
        </w:rPr>
        <w:t>−</w:t>
      </w:r>
      <w:r>
        <w:rPr>
          <w:lang w:eastAsia="zh-CN"/>
        </w:rPr>
        <w:tab/>
      </w:r>
      <w:r>
        <w:rPr>
          <w:lang w:eastAsia="zh-CN"/>
        </w:rPr>
        <w:t>信标扫描控制（</w:t>
      </w:r>
      <w:r>
        <w:rPr>
          <w:lang w:eastAsia="zh-CN"/>
        </w:rPr>
        <w:t>BSC</w:t>
      </w:r>
      <w:r>
        <w:rPr>
          <w:lang w:eastAsia="zh-CN"/>
        </w:rPr>
        <w:t>）：此功能控制扫描操作。</w:t>
      </w:r>
      <w:r>
        <w:rPr>
          <w:lang w:eastAsia="zh-CN"/>
        </w:rPr>
        <w:t xml:space="preserve"> </w:t>
      </w:r>
    </w:p>
    <w:p w14:paraId="4647BC2C" w14:textId="77777777" w:rsidR="00545E1C" w:rsidRDefault="003B2545">
      <w:pPr>
        <w:pStyle w:val="enumlev1"/>
        <w:spacing w:line="240" w:lineRule="auto"/>
        <w:rPr>
          <w:lang w:eastAsia="zh-CN"/>
        </w:rPr>
      </w:pPr>
      <w:r>
        <w:rPr>
          <w:lang w:eastAsia="zh-CN"/>
        </w:rPr>
        <w:t>−</w:t>
      </w:r>
      <w:r>
        <w:rPr>
          <w:lang w:eastAsia="zh-CN"/>
        </w:rPr>
        <w:tab/>
      </w:r>
      <w:r>
        <w:rPr>
          <w:lang w:eastAsia="zh-CN"/>
        </w:rPr>
        <w:t>连接配置控制（</w:t>
      </w:r>
      <w:r>
        <w:rPr>
          <w:lang w:eastAsia="zh-CN"/>
        </w:rPr>
        <w:t>CCC</w:t>
      </w:r>
      <w:r>
        <w:rPr>
          <w:lang w:eastAsia="zh-CN"/>
        </w:rPr>
        <w:t>）：该功能控制复用、将数据映射到传输信道、</w:t>
      </w:r>
      <w:r>
        <w:rPr>
          <w:lang w:eastAsia="zh-CN"/>
        </w:rPr>
        <w:t>MCS</w:t>
      </w:r>
      <w:r>
        <w:rPr>
          <w:lang w:eastAsia="zh-CN"/>
        </w:rPr>
        <w:t>、</w:t>
      </w:r>
      <w:r>
        <w:rPr>
          <w:lang w:eastAsia="zh-CN"/>
        </w:rPr>
        <w:t>HARQ</w:t>
      </w:r>
      <w:r>
        <w:rPr>
          <w:lang w:eastAsia="zh-CN"/>
        </w:rPr>
        <w:t>配置、</w:t>
      </w:r>
      <w:r>
        <w:rPr>
          <w:lang w:eastAsia="zh-CN"/>
        </w:rPr>
        <w:t>MAC</w:t>
      </w:r>
      <w:r>
        <w:rPr>
          <w:lang w:eastAsia="zh-CN"/>
        </w:rPr>
        <w:t>安全和与</w:t>
      </w:r>
      <w:r>
        <w:rPr>
          <w:lang w:eastAsia="zh-CN"/>
        </w:rPr>
        <w:t>LRC</w:t>
      </w:r>
      <w:r>
        <w:rPr>
          <w:lang w:eastAsia="zh-CN"/>
        </w:rPr>
        <w:t>的切换。</w:t>
      </w:r>
    </w:p>
    <w:p w14:paraId="490AAB9E" w14:textId="77777777" w:rsidR="00545E1C" w:rsidRDefault="003B2545">
      <w:pPr>
        <w:spacing w:line="240" w:lineRule="auto"/>
        <w:ind w:firstLineChars="200" w:firstLine="480"/>
        <w:rPr>
          <w:lang w:eastAsia="zh-CN"/>
        </w:rPr>
      </w:pPr>
      <w:r>
        <w:rPr>
          <w:lang w:eastAsia="zh-CN"/>
        </w:rPr>
        <w:t>MAC</w:t>
      </w:r>
      <w:r>
        <w:rPr>
          <w:lang w:eastAsia="zh-CN"/>
        </w:rPr>
        <w:t>层支持以下传输功能：</w:t>
      </w:r>
    </w:p>
    <w:p w14:paraId="396698C0" w14:textId="77777777" w:rsidR="00545E1C" w:rsidRDefault="003B2545">
      <w:pPr>
        <w:pStyle w:val="enumlev1"/>
        <w:spacing w:line="240" w:lineRule="auto"/>
        <w:rPr>
          <w:lang w:eastAsia="zh-CN"/>
        </w:rPr>
      </w:pPr>
      <w:r>
        <w:rPr>
          <w:lang w:eastAsia="zh-CN"/>
        </w:rPr>
        <w:t>−</w:t>
      </w:r>
      <w:r>
        <w:rPr>
          <w:lang w:eastAsia="zh-CN"/>
        </w:rPr>
        <w:tab/>
      </w:r>
      <w:r>
        <w:rPr>
          <w:lang w:eastAsia="zh-CN"/>
        </w:rPr>
        <w:t>寻呼和广播信令；</w:t>
      </w:r>
    </w:p>
    <w:p w14:paraId="2FFEDB1D" w14:textId="77777777" w:rsidR="00545E1C" w:rsidRDefault="003B2545">
      <w:pPr>
        <w:pStyle w:val="enumlev1"/>
        <w:spacing w:line="240" w:lineRule="auto"/>
        <w:rPr>
          <w:lang w:eastAsia="zh-CN"/>
        </w:rPr>
      </w:pPr>
      <w:r>
        <w:rPr>
          <w:lang w:eastAsia="zh-CN"/>
        </w:rPr>
        <w:t>−</w:t>
      </w:r>
      <w:r>
        <w:rPr>
          <w:lang w:eastAsia="zh-CN"/>
        </w:rPr>
        <w:tab/>
      </w:r>
      <w:r>
        <w:rPr>
          <w:lang w:eastAsia="zh-CN"/>
        </w:rPr>
        <w:t>控制信令；</w:t>
      </w:r>
    </w:p>
    <w:p w14:paraId="5F28A773" w14:textId="77777777" w:rsidR="00545E1C" w:rsidRDefault="003B2545">
      <w:pPr>
        <w:pStyle w:val="enumlev1"/>
        <w:spacing w:line="240" w:lineRule="auto"/>
        <w:rPr>
          <w:lang w:eastAsia="zh-CN"/>
        </w:rPr>
      </w:pPr>
      <w:r>
        <w:rPr>
          <w:rFonts w:eastAsia="MS Mincho"/>
          <w:lang w:eastAsia="zh-CN"/>
        </w:rPr>
        <w:t>−</w:t>
      </w:r>
      <w:r>
        <w:rPr>
          <w:rFonts w:eastAsia="MS Mincho"/>
          <w:lang w:eastAsia="zh-CN"/>
        </w:rPr>
        <w:tab/>
        <w:t>RD</w:t>
      </w:r>
      <w:r>
        <w:rPr>
          <w:rFonts w:hint="eastAsia"/>
          <w:lang w:eastAsia="zh-CN"/>
        </w:rPr>
        <w:t>设备能力信令；</w:t>
      </w:r>
    </w:p>
    <w:p w14:paraId="35ACBE4B" w14:textId="77777777" w:rsidR="00545E1C" w:rsidRDefault="003B2545">
      <w:pPr>
        <w:pStyle w:val="enumlev1"/>
        <w:spacing w:line="240" w:lineRule="auto"/>
        <w:rPr>
          <w:lang w:eastAsia="zh-CN"/>
        </w:rPr>
      </w:pPr>
      <w:r>
        <w:rPr>
          <w:lang w:eastAsia="zh-CN"/>
        </w:rPr>
        <w:t>−</w:t>
      </w:r>
      <w:r>
        <w:rPr>
          <w:lang w:eastAsia="zh-CN"/>
        </w:rPr>
        <w:tab/>
      </w:r>
      <w:r>
        <w:rPr>
          <w:lang w:eastAsia="zh-CN"/>
        </w:rPr>
        <w:t>通过信道选择和信道接入程序进行无线电资源管理；</w:t>
      </w:r>
    </w:p>
    <w:p w14:paraId="3F0D2314" w14:textId="77777777" w:rsidR="00545E1C" w:rsidRDefault="003B2545">
      <w:pPr>
        <w:pStyle w:val="enumlev1"/>
        <w:spacing w:line="240" w:lineRule="auto"/>
        <w:rPr>
          <w:lang w:eastAsia="zh-CN"/>
        </w:rPr>
      </w:pPr>
      <w:r>
        <w:rPr>
          <w:lang w:eastAsia="zh-CN"/>
        </w:rPr>
        <w:t>−</w:t>
      </w:r>
      <w:r>
        <w:rPr>
          <w:lang w:eastAsia="zh-CN"/>
        </w:rPr>
        <w:tab/>
      </w:r>
      <w:r>
        <w:rPr>
          <w:lang w:eastAsia="zh-CN"/>
        </w:rPr>
        <w:t>逻辑信道</w:t>
      </w:r>
      <w:r>
        <w:rPr>
          <w:rFonts w:hint="eastAsia"/>
          <w:lang w:eastAsia="zh-CN"/>
        </w:rPr>
        <w:t>的</w:t>
      </w:r>
      <w:r>
        <w:rPr>
          <w:lang w:eastAsia="zh-CN"/>
        </w:rPr>
        <w:t>优先级；</w:t>
      </w:r>
    </w:p>
    <w:p w14:paraId="76079C51" w14:textId="77777777" w:rsidR="00545E1C" w:rsidRDefault="003B2545">
      <w:pPr>
        <w:pStyle w:val="enumlev1"/>
        <w:spacing w:line="240" w:lineRule="auto"/>
        <w:rPr>
          <w:lang w:eastAsia="zh-CN"/>
        </w:rPr>
      </w:pPr>
      <w:r>
        <w:rPr>
          <w:lang w:eastAsia="zh-CN"/>
        </w:rPr>
        <w:t>−</w:t>
      </w:r>
      <w:r>
        <w:rPr>
          <w:lang w:eastAsia="zh-CN"/>
        </w:rPr>
        <w:tab/>
      </w:r>
      <w:r>
        <w:rPr>
          <w:lang w:eastAsia="zh-CN"/>
        </w:rPr>
        <w:t>逻辑信道和传输信道之间的映射；</w:t>
      </w:r>
      <w:r>
        <w:rPr>
          <w:lang w:eastAsia="zh-CN"/>
        </w:rPr>
        <w:t xml:space="preserve"> </w:t>
      </w:r>
    </w:p>
    <w:p w14:paraId="1D04B867" w14:textId="77777777" w:rsidR="00545E1C" w:rsidRDefault="003B2545">
      <w:pPr>
        <w:pStyle w:val="enumlev1"/>
        <w:spacing w:line="240" w:lineRule="auto"/>
        <w:rPr>
          <w:lang w:eastAsia="zh-CN"/>
        </w:rPr>
      </w:pPr>
      <w:r>
        <w:rPr>
          <w:lang w:eastAsia="zh-CN"/>
        </w:rPr>
        <w:lastRenderedPageBreak/>
        <w:t>−</w:t>
      </w:r>
      <w:r>
        <w:rPr>
          <w:lang w:eastAsia="zh-CN"/>
        </w:rPr>
        <w:tab/>
      </w:r>
      <w:r>
        <w:rPr>
          <w:lang w:eastAsia="zh-CN"/>
        </w:rPr>
        <w:t>将来自一个或不同逻辑信道的</w:t>
      </w:r>
      <w:r>
        <w:rPr>
          <w:lang w:eastAsia="zh-CN"/>
        </w:rPr>
        <w:t>MAC SDU</w:t>
      </w:r>
      <w:r>
        <w:rPr>
          <w:lang w:eastAsia="zh-CN"/>
        </w:rPr>
        <w:t>复用到</w:t>
      </w:r>
      <w:r>
        <w:rPr>
          <w:lang w:eastAsia="zh-CN"/>
        </w:rPr>
        <w:t>MAC PDU</w:t>
      </w:r>
      <w:r>
        <w:rPr>
          <w:lang w:eastAsia="zh-CN"/>
        </w:rPr>
        <w:t>上，以便在传输信道上传送到物理层；</w:t>
      </w:r>
    </w:p>
    <w:p w14:paraId="59230D53" w14:textId="77777777" w:rsidR="00545E1C" w:rsidRDefault="003B2545">
      <w:pPr>
        <w:pStyle w:val="enumlev1"/>
        <w:spacing w:line="240" w:lineRule="auto"/>
        <w:rPr>
          <w:lang w:eastAsia="zh-CN"/>
        </w:rPr>
      </w:pPr>
      <w:r>
        <w:rPr>
          <w:lang w:eastAsia="zh-CN"/>
        </w:rPr>
        <w:t>−</w:t>
      </w:r>
      <w:r>
        <w:rPr>
          <w:lang w:eastAsia="zh-CN"/>
        </w:rPr>
        <w:tab/>
      </w:r>
      <w:r>
        <w:rPr>
          <w:lang w:eastAsia="zh-CN"/>
        </w:rPr>
        <w:t>将</w:t>
      </w:r>
      <w:r>
        <w:rPr>
          <w:lang w:eastAsia="zh-CN"/>
        </w:rPr>
        <w:t>MAC SDU</w:t>
      </w:r>
      <w:r>
        <w:rPr>
          <w:lang w:eastAsia="zh-CN"/>
        </w:rPr>
        <w:t>从物理层通过传输信道传递的传输块</w:t>
      </w:r>
      <w:r>
        <w:rPr>
          <w:lang w:eastAsia="zh-CN"/>
        </w:rPr>
        <w:t>MAC PDU</w:t>
      </w:r>
      <w:r>
        <w:rPr>
          <w:lang w:eastAsia="zh-CN"/>
        </w:rPr>
        <w:t>解复用到一个或不同的逻辑信道；</w:t>
      </w:r>
      <w:r>
        <w:rPr>
          <w:lang w:eastAsia="zh-CN"/>
        </w:rPr>
        <w:t xml:space="preserve"> </w:t>
      </w:r>
    </w:p>
    <w:p w14:paraId="30C3150D" w14:textId="77777777" w:rsidR="00545E1C" w:rsidRDefault="003B2545">
      <w:pPr>
        <w:pStyle w:val="enumlev1"/>
        <w:spacing w:line="240" w:lineRule="auto"/>
        <w:rPr>
          <w:lang w:eastAsia="zh-CN"/>
        </w:rPr>
      </w:pPr>
      <w:r>
        <w:rPr>
          <w:lang w:eastAsia="zh-CN"/>
        </w:rPr>
        <w:t>−</w:t>
      </w:r>
      <w:r>
        <w:rPr>
          <w:lang w:eastAsia="zh-CN"/>
        </w:rPr>
        <w:tab/>
      </w:r>
      <w:r>
        <w:rPr>
          <w:lang w:eastAsia="zh-CN"/>
        </w:rPr>
        <w:t>通过</w:t>
      </w:r>
      <w:r>
        <w:rPr>
          <w:lang w:eastAsia="zh-CN"/>
        </w:rPr>
        <w:t>HARQ</w:t>
      </w:r>
      <w:r>
        <w:rPr>
          <w:lang w:eastAsia="zh-CN"/>
        </w:rPr>
        <w:t>进行纠错；</w:t>
      </w:r>
    </w:p>
    <w:p w14:paraId="470B5CC7" w14:textId="77777777" w:rsidR="00545E1C" w:rsidRDefault="003B2545">
      <w:pPr>
        <w:pStyle w:val="enumlev1"/>
        <w:spacing w:line="240" w:lineRule="auto"/>
        <w:rPr>
          <w:lang w:eastAsia="zh-CN"/>
        </w:rPr>
      </w:pPr>
      <w:r>
        <w:rPr>
          <w:lang w:eastAsia="zh-CN"/>
        </w:rPr>
        <w:t>−</w:t>
      </w:r>
      <w:r>
        <w:rPr>
          <w:lang w:eastAsia="zh-CN"/>
        </w:rPr>
        <w:tab/>
      </w:r>
      <w:r>
        <w:rPr>
          <w:lang w:eastAsia="zh-CN"/>
        </w:rPr>
        <w:t>通过提供完整性保护和加密实现</w:t>
      </w:r>
      <w:r>
        <w:rPr>
          <w:lang w:eastAsia="zh-CN"/>
        </w:rPr>
        <w:t>MAC</w:t>
      </w:r>
      <w:r>
        <w:rPr>
          <w:lang w:eastAsia="zh-CN"/>
        </w:rPr>
        <w:t>层安全。</w:t>
      </w:r>
    </w:p>
    <w:p w14:paraId="19F31BF5" w14:textId="77777777" w:rsidR="00545E1C" w:rsidRDefault="003B2545">
      <w:pPr>
        <w:pStyle w:val="Heading6"/>
        <w:rPr>
          <w:rFonts w:eastAsia="MS Mincho"/>
          <w:lang w:val="en-GB" w:eastAsia="zh-CN"/>
        </w:rPr>
      </w:pPr>
      <w:r>
        <w:rPr>
          <w:lang w:val="en-GB" w:eastAsia="zh-CN"/>
        </w:rPr>
        <w:t>4.1.1.3.3.6</w:t>
      </w:r>
      <w:r>
        <w:rPr>
          <w:lang w:val="en-GB" w:eastAsia="zh-CN"/>
        </w:rPr>
        <w:tab/>
      </w:r>
      <w:r>
        <w:rPr>
          <w:rFonts w:hint="eastAsia"/>
          <w:lang w:val="en-GB" w:eastAsia="zh-CN"/>
        </w:rPr>
        <w:t>信道</w:t>
      </w:r>
      <w:r>
        <w:rPr>
          <w:lang w:val="en-GB" w:eastAsia="zh-CN"/>
        </w:rPr>
        <w:t>结构</w:t>
      </w:r>
    </w:p>
    <w:p w14:paraId="1E843B6E" w14:textId="77777777" w:rsidR="00545E1C" w:rsidRDefault="003B2545">
      <w:pPr>
        <w:spacing w:line="240" w:lineRule="auto"/>
        <w:ind w:firstLineChars="200" w:firstLine="480"/>
        <w:rPr>
          <w:lang w:eastAsia="zh-CN"/>
        </w:rPr>
      </w:pPr>
      <w:r>
        <w:rPr>
          <w:lang w:eastAsia="zh-CN"/>
        </w:rPr>
        <w:t>MAC</w:t>
      </w:r>
      <w:r>
        <w:rPr>
          <w:lang w:eastAsia="zh-CN"/>
        </w:rPr>
        <w:t>层在逻辑信道上提供数据传输服务。为了适应不同类型的数据传输服务，定义了多种类型的逻辑</w:t>
      </w:r>
      <w:r>
        <w:rPr>
          <w:rFonts w:hint="eastAsia"/>
          <w:lang w:eastAsia="zh-CN"/>
        </w:rPr>
        <w:t>信道</w:t>
      </w:r>
      <w:r>
        <w:rPr>
          <w:lang w:eastAsia="zh-CN"/>
        </w:rPr>
        <w:t>，即每个支持特定类型信息的传输。</w:t>
      </w:r>
    </w:p>
    <w:p w14:paraId="51E8B1FE" w14:textId="77777777" w:rsidR="00545E1C" w:rsidRDefault="003B2545">
      <w:pPr>
        <w:spacing w:line="240" w:lineRule="auto"/>
        <w:ind w:firstLineChars="200" w:firstLine="480"/>
        <w:rPr>
          <w:lang w:eastAsia="zh-CN"/>
        </w:rPr>
      </w:pPr>
      <w:r>
        <w:rPr>
          <w:lang w:eastAsia="zh-CN"/>
        </w:rPr>
        <w:t>每个逻辑信道类型由传输的信息类型定义。</w:t>
      </w:r>
      <w:r>
        <w:rPr>
          <w:lang w:eastAsia="zh-CN"/>
        </w:rPr>
        <w:t>MAC</w:t>
      </w:r>
      <w:r>
        <w:rPr>
          <w:lang w:eastAsia="zh-CN"/>
        </w:rPr>
        <w:t>有一组内部逻辑</w:t>
      </w:r>
      <w:r>
        <w:rPr>
          <w:rFonts w:hint="eastAsia"/>
          <w:lang w:eastAsia="zh-CN"/>
        </w:rPr>
        <w:t>信道</w:t>
      </w:r>
      <w:r>
        <w:rPr>
          <w:lang w:eastAsia="zh-CN"/>
        </w:rPr>
        <w:t>和通向更高层的逻辑</w:t>
      </w:r>
      <w:r>
        <w:rPr>
          <w:rFonts w:hint="eastAsia"/>
          <w:lang w:eastAsia="zh-CN"/>
        </w:rPr>
        <w:t>信道</w:t>
      </w:r>
      <w:r>
        <w:rPr>
          <w:lang w:eastAsia="zh-CN"/>
        </w:rPr>
        <w:t>。</w:t>
      </w:r>
    </w:p>
    <w:p w14:paraId="67013E9A" w14:textId="77777777" w:rsidR="00545E1C" w:rsidRDefault="003B2545">
      <w:pPr>
        <w:spacing w:line="240" w:lineRule="auto"/>
        <w:ind w:firstLineChars="200" w:firstLine="480"/>
        <w:rPr>
          <w:lang w:eastAsia="zh-CN"/>
        </w:rPr>
      </w:pPr>
      <w:r>
        <w:rPr>
          <w:lang w:eastAsia="zh-CN"/>
        </w:rPr>
        <w:t>MAC</w:t>
      </w:r>
      <w:r>
        <w:rPr>
          <w:lang w:eastAsia="zh-CN"/>
        </w:rPr>
        <w:t>层具有表</w:t>
      </w:r>
      <w:r>
        <w:rPr>
          <w:lang w:eastAsia="zh-CN"/>
        </w:rPr>
        <w:t>11</w:t>
      </w:r>
      <w:r>
        <w:rPr>
          <w:lang w:eastAsia="zh-CN"/>
        </w:rPr>
        <w:t>中列出的控制和业务信道。</w:t>
      </w:r>
    </w:p>
    <w:p w14:paraId="35CB9846" w14:textId="77777777" w:rsidR="00545E1C" w:rsidRDefault="003B2545">
      <w:pPr>
        <w:pStyle w:val="TableNo"/>
        <w:rPr>
          <w:lang w:eastAsia="zh-CN"/>
        </w:rPr>
      </w:pPr>
      <w:r>
        <w:rPr>
          <w:lang w:eastAsia="zh-CN"/>
        </w:rPr>
        <w:t>表</w:t>
      </w:r>
      <w:r>
        <w:rPr>
          <w:lang w:eastAsia="zh-CN"/>
        </w:rPr>
        <w:t>11</w:t>
      </w:r>
    </w:p>
    <w:p w14:paraId="5E9D98B5" w14:textId="77777777" w:rsidR="00545E1C" w:rsidRDefault="003B2545">
      <w:pPr>
        <w:pStyle w:val="TableTitle0"/>
        <w:rPr>
          <w:sz w:val="22"/>
          <w:szCs w:val="22"/>
          <w:lang w:eastAsia="zh-CN"/>
        </w:rPr>
      </w:pPr>
      <w:r>
        <w:rPr>
          <w:sz w:val="22"/>
          <w:szCs w:val="22"/>
          <w:lang w:eastAsia="zh-CN"/>
        </w:rPr>
        <w:t>MAC</w:t>
      </w:r>
      <w:r>
        <w:rPr>
          <w:sz w:val="22"/>
          <w:szCs w:val="22"/>
          <w:lang w:eastAsia="zh-CN"/>
        </w:rPr>
        <w:t>提供的</w:t>
      </w:r>
      <w:r>
        <w:rPr>
          <w:rFonts w:ascii="SimSun" w:eastAsia="SimSun" w:hAnsi="SimSun" w:cs="SimSun" w:hint="eastAsia"/>
          <w:sz w:val="22"/>
          <w:szCs w:val="22"/>
          <w:lang w:eastAsia="zh-CN"/>
        </w:rPr>
        <w:t>逻辑</w:t>
      </w:r>
      <w:r>
        <w:rPr>
          <w:rFonts w:asciiTheme="minorEastAsia" w:eastAsiaTheme="minorEastAsia" w:hAnsiTheme="minorEastAsia" w:hint="eastAsia"/>
          <w:sz w:val="22"/>
          <w:szCs w:val="22"/>
          <w:lang w:eastAsia="zh-CN"/>
        </w:rPr>
        <w:t>信道</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1269"/>
        <w:gridCol w:w="1899"/>
        <w:gridCol w:w="1899"/>
        <w:gridCol w:w="1845"/>
      </w:tblGrid>
      <w:tr w:rsidR="00545E1C" w14:paraId="63E2F5C8" w14:textId="77777777">
        <w:trPr>
          <w:jc w:val="center"/>
        </w:trPr>
        <w:tc>
          <w:tcPr>
            <w:tcW w:w="2515" w:type="dxa"/>
            <w:vAlign w:val="center"/>
          </w:tcPr>
          <w:p w14:paraId="5EF84B71" w14:textId="77777777" w:rsidR="00545E1C" w:rsidRDefault="003B2545">
            <w:pPr>
              <w:pStyle w:val="Tablehead"/>
              <w:keepLines/>
              <w:rPr>
                <w:rFonts w:eastAsia="SimSun"/>
                <w:lang w:val="en-GB" w:eastAsia="zh-CN"/>
              </w:rPr>
            </w:pPr>
            <w:r>
              <w:rPr>
                <w:rFonts w:eastAsia="SimSun" w:hint="eastAsia"/>
                <w:lang w:val="en-GB" w:eastAsia="zh-CN"/>
              </w:rPr>
              <w:t>逻辑信道</w:t>
            </w:r>
            <w:r>
              <w:rPr>
                <w:rFonts w:eastAsia="SimSun"/>
                <w:lang w:val="en-GB" w:eastAsia="zh-CN"/>
              </w:rPr>
              <w:t>名称</w:t>
            </w:r>
          </w:p>
        </w:tc>
        <w:tc>
          <w:tcPr>
            <w:tcW w:w="1170" w:type="dxa"/>
            <w:vAlign w:val="center"/>
          </w:tcPr>
          <w:p w14:paraId="76731945" w14:textId="77777777" w:rsidR="00545E1C" w:rsidRDefault="003B2545">
            <w:pPr>
              <w:pStyle w:val="Tablehead"/>
              <w:keepLines/>
              <w:rPr>
                <w:rFonts w:eastAsia="SimSun"/>
                <w:lang w:val="en-GB" w:eastAsia="zh-CN"/>
              </w:rPr>
            </w:pPr>
            <w:r>
              <w:rPr>
                <w:rFonts w:eastAsia="SimSun"/>
                <w:lang w:val="en-GB" w:eastAsia="zh-CN"/>
              </w:rPr>
              <w:t>首字母</w:t>
            </w:r>
          </w:p>
          <w:p w14:paraId="389D697F" w14:textId="77777777" w:rsidR="00545E1C" w:rsidRDefault="003B2545">
            <w:pPr>
              <w:pStyle w:val="Tablehead"/>
              <w:keepLines/>
              <w:rPr>
                <w:rFonts w:eastAsia="SimSun"/>
                <w:lang w:val="en-GB" w:eastAsia="zh-CN"/>
              </w:rPr>
            </w:pPr>
            <w:r>
              <w:rPr>
                <w:rFonts w:eastAsia="SimSun"/>
                <w:lang w:val="en-GB" w:eastAsia="zh-CN"/>
              </w:rPr>
              <w:t>缩略词</w:t>
            </w:r>
          </w:p>
        </w:tc>
        <w:tc>
          <w:tcPr>
            <w:tcW w:w="1751" w:type="dxa"/>
            <w:vAlign w:val="center"/>
          </w:tcPr>
          <w:p w14:paraId="09E509AD" w14:textId="77777777" w:rsidR="00545E1C" w:rsidRDefault="003B2545">
            <w:pPr>
              <w:pStyle w:val="Tablehead"/>
              <w:keepLines/>
              <w:rPr>
                <w:rFonts w:eastAsia="SimSun"/>
                <w:lang w:val="en-GB" w:eastAsia="zh-CN"/>
              </w:rPr>
            </w:pPr>
            <w:r>
              <w:rPr>
                <w:rFonts w:eastAsia="SimSun"/>
                <w:lang w:val="en-GB" w:eastAsia="zh-CN"/>
              </w:rPr>
              <w:t>可用于更高层</w:t>
            </w:r>
          </w:p>
        </w:tc>
        <w:tc>
          <w:tcPr>
            <w:tcW w:w="1751" w:type="dxa"/>
            <w:vAlign w:val="center"/>
          </w:tcPr>
          <w:p w14:paraId="32B0F1D6" w14:textId="77777777" w:rsidR="00545E1C" w:rsidRDefault="003B2545">
            <w:pPr>
              <w:pStyle w:val="Tablehead"/>
              <w:keepLines/>
              <w:rPr>
                <w:rFonts w:eastAsia="SimSun"/>
                <w:lang w:val="en-GB" w:eastAsia="zh-CN"/>
              </w:rPr>
            </w:pPr>
            <w:r>
              <w:rPr>
                <w:rFonts w:eastAsia="SimSun"/>
                <w:lang w:val="en-GB" w:eastAsia="zh-CN"/>
              </w:rPr>
              <w:t>控制信道</w:t>
            </w:r>
          </w:p>
        </w:tc>
        <w:tc>
          <w:tcPr>
            <w:tcW w:w="1701" w:type="dxa"/>
            <w:vAlign w:val="center"/>
          </w:tcPr>
          <w:p w14:paraId="493A7D3A" w14:textId="77777777" w:rsidR="00545E1C" w:rsidRDefault="003B2545">
            <w:pPr>
              <w:pStyle w:val="Tablehead"/>
              <w:keepLines/>
              <w:rPr>
                <w:rFonts w:eastAsia="SimSun"/>
                <w:lang w:val="en-GB" w:eastAsia="zh-CN"/>
              </w:rPr>
            </w:pPr>
            <w:r>
              <w:rPr>
                <w:rFonts w:eastAsia="SimSun" w:hint="eastAsia"/>
                <w:lang w:val="en-GB" w:eastAsia="zh-CN"/>
              </w:rPr>
              <w:t>业务信道</w:t>
            </w:r>
          </w:p>
        </w:tc>
      </w:tr>
      <w:tr w:rsidR="00545E1C" w14:paraId="3C3DEDF0" w14:textId="77777777">
        <w:trPr>
          <w:jc w:val="center"/>
        </w:trPr>
        <w:tc>
          <w:tcPr>
            <w:tcW w:w="2515" w:type="dxa"/>
          </w:tcPr>
          <w:p w14:paraId="14FBE016" w14:textId="77777777" w:rsidR="00545E1C" w:rsidRDefault="003B2545">
            <w:pPr>
              <w:pStyle w:val="Tabletext"/>
              <w:keepNext/>
              <w:keepLines/>
              <w:jc w:val="left"/>
              <w:rPr>
                <w:rFonts w:eastAsia="SimSun"/>
                <w:lang w:val="en-GB"/>
              </w:rPr>
            </w:pPr>
            <w:proofErr w:type="spellStart"/>
            <w:r>
              <w:rPr>
                <w:rFonts w:eastAsia="SimSun"/>
                <w:lang w:val="en-GB"/>
              </w:rPr>
              <w:t>广播控制信道</w:t>
            </w:r>
            <w:proofErr w:type="spellEnd"/>
          </w:p>
        </w:tc>
        <w:tc>
          <w:tcPr>
            <w:tcW w:w="1170" w:type="dxa"/>
          </w:tcPr>
          <w:p w14:paraId="1DD06B16" w14:textId="77777777" w:rsidR="00545E1C" w:rsidRDefault="003B2545">
            <w:pPr>
              <w:pStyle w:val="Tabletext"/>
              <w:keepNext/>
              <w:keepLines/>
              <w:jc w:val="center"/>
              <w:rPr>
                <w:rFonts w:eastAsia="SimSun"/>
                <w:lang w:val="en-GB" w:eastAsia="zh-CN"/>
              </w:rPr>
            </w:pPr>
            <w:r>
              <w:rPr>
                <w:rFonts w:eastAsia="SimSun"/>
                <w:lang w:val="en-GB" w:eastAsia="zh-CN"/>
              </w:rPr>
              <w:t>BCCH</w:t>
            </w:r>
          </w:p>
        </w:tc>
        <w:tc>
          <w:tcPr>
            <w:tcW w:w="1751" w:type="dxa"/>
          </w:tcPr>
          <w:p w14:paraId="5FA8DC38" w14:textId="77777777" w:rsidR="00545E1C" w:rsidRDefault="00545E1C">
            <w:pPr>
              <w:pStyle w:val="Tabletext"/>
              <w:keepNext/>
              <w:keepLines/>
              <w:jc w:val="center"/>
              <w:rPr>
                <w:rFonts w:eastAsia="SimSun"/>
                <w:lang w:val="en-GB" w:eastAsia="zh-CN"/>
              </w:rPr>
            </w:pPr>
          </w:p>
        </w:tc>
        <w:tc>
          <w:tcPr>
            <w:tcW w:w="1751" w:type="dxa"/>
          </w:tcPr>
          <w:p w14:paraId="6C153725" w14:textId="77777777" w:rsidR="00545E1C" w:rsidRDefault="003B2545">
            <w:pPr>
              <w:pStyle w:val="Tabletext"/>
              <w:keepNext/>
              <w:keepLines/>
              <w:jc w:val="center"/>
              <w:rPr>
                <w:rFonts w:eastAsia="SimSun"/>
                <w:lang w:val="en-GB" w:eastAsia="zh-CN"/>
              </w:rPr>
            </w:pPr>
            <w:r>
              <w:rPr>
                <w:rFonts w:eastAsia="SimSun"/>
                <w:lang w:val="en-GB" w:eastAsia="zh-CN"/>
              </w:rPr>
              <w:t>X</w:t>
            </w:r>
          </w:p>
        </w:tc>
        <w:tc>
          <w:tcPr>
            <w:tcW w:w="1701" w:type="dxa"/>
          </w:tcPr>
          <w:p w14:paraId="04F16860" w14:textId="77777777" w:rsidR="00545E1C" w:rsidRDefault="00545E1C">
            <w:pPr>
              <w:pStyle w:val="Tabletext"/>
              <w:keepNext/>
              <w:keepLines/>
              <w:jc w:val="center"/>
              <w:rPr>
                <w:rFonts w:eastAsia="SimSun"/>
                <w:lang w:val="en-GB" w:eastAsia="zh-CN"/>
              </w:rPr>
            </w:pPr>
          </w:p>
        </w:tc>
      </w:tr>
      <w:tr w:rsidR="00545E1C" w14:paraId="1025163E" w14:textId="77777777">
        <w:trPr>
          <w:jc w:val="center"/>
        </w:trPr>
        <w:tc>
          <w:tcPr>
            <w:tcW w:w="2515" w:type="dxa"/>
          </w:tcPr>
          <w:p w14:paraId="2EDDD978" w14:textId="77777777" w:rsidR="00545E1C" w:rsidRDefault="003B2545">
            <w:pPr>
              <w:pStyle w:val="Tabletext"/>
              <w:keepNext/>
              <w:keepLines/>
              <w:jc w:val="left"/>
              <w:rPr>
                <w:rFonts w:eastAsia="SimSun"/>
                <w:lang w:val="en-GB"/>
              </w:rPr>
            </w:pPr>
            <w:proofErr w:type="spellStart"/>
            <w:r>
              <w:rPr>
                <w:rFonts w:eastAsia="SimSun"/>
                <w:lang w:val="en-GB"/>
              </w:rPr>
              <w:t>寻呼控制信道</w:t>
            </w:r>
            <w:proofErr w:type="spellEnd"/>
          </w:p>
        </w:tc>
        <w:tc>
          <w:tcPr>
            <w:tcW w:w="1170" w:type="dxa"/>
          </w:tcPr>
          <w:p w14:paraId="0FEC9CCD" w14:textId="77777777" w:rsidR="00545E1C" w:rsidRDefault="003B2545">
            <w:pPr>
              <w:pStyle w:val="Tabletext"/>
              <w:keepNext/>
              <w:keepLines/>
              <w:jc w:val="center"/>
              <w:rPr>
                <w:rFonts w:eastAsia="SimSun"/>
                <w:lang w:val="en-GB" w:eastAsia="zh-CN"/>
              </w:rPr>
            </w:pPr>
            <w:r>
              <w:rPr>
                <w:rFonts w:eastAsia="SimSun"/>
                <w:lang w:val="en-GB" w:eastAsia="zh-CN"/>
              </w:rPr>
              <w:t>PCCH</w:t>
            </w:r>
          </w:p>
        </w:tc>
        <w:tc>
          <w:tcPr>
            <w:tcW w:w="1751" w:type="dxa"/>
          </w:tcPr>
          <w:p w14:paraId="03480D8A" w14:textId="77777777" w:rsidR="00545E1C" w:rsidRDefault="00545E1C">
            <w:pPr>
              <w:pStyle w:val="Tabletext"/>
              <w:keepNext/>
              <w:keepLines/>
              <w:jc w:val="center"/>
              <w:rPr>
                <w:rFonts w:eastAsia="SimSun"/>
                <w:lang w:val="en-GB" w:eastAsia="zh-CN"/>
              </w:rPr>
            </w:pPr>
          </w:p>
        </w:tc>
        <w:tc>
          <w:tcPr>
            <w:tcW w:w="1751" w:type="dxa"/>
          </w:tcPr>
          <w:p w14:paraId="7E3C08EC" w14:textId="77777777" w:rsidR="00545E1C" w:rsidRDefault="003B2545">
            <w:pPr>
              <w:pStyle w:val="Tabletext"/>
              <w:keepNext/>
              <w:keepLines/>
              <w:jc w:val="center"/>
              <w:rPr>
                <w:rFonts w:eastAsia="SimSun"/>
                <w:lang w:val="en-GB" w:eastAsia="zh-CN"/>
              </w:rPr>
            </w:pPr>
            <w:r>
              <w:rPr>
                <w:rFonts w:eastAsia="SimSun"/>
                <w:lang w:val="en-GB" w:eastAsia="zh-CN"/>
              </w:rPr>
              <w:t>X</w:t>
            </w:r>
          </w:p>
        </w:tc>
        <w:tc>
          <w:tcPr>
            <w:tcW w:w="1701" w:type="dxa"/>
          </w:tcPr>
          <w:p w14:paraId="602F42DE" w14:textId="77777777" w:rsidR="00545E1C" w:rsidRDefault="00545E1C">
            <w:pPr>
              <w:pStyle w:val="Tabletext"/>
              <w:keepNext/>
              <w:keepLines/>
              <w:jc w:val="center"/>
              <w:rPr>
                <w:rFonts w:eastAsia="SimSun"/>
                <w:lang w:val="en-GB" w:eastAsia="zh-CN"/>
              </w:rPr>
            </w:pPr>
          </w:p>
        </w:tc>
      </w:tr>
      <w:tr w:rsidR="00545E1C" w14:paraId="4F26C819" w14:textId="77777777">
        <w:trPr>
          <w:jc w:val="center"/>
        </w:trPr>
        <w:tc>
          <w:tcPr>
            <w:tcW w:w="2515" w:type="dxa"/>
          </w:tcPr>
          <w:p w14:paraId="79D308F5" w14:textId="77777777" w:rsidR="00545E1C" w:rsidRDefault="003B2545">
            <w:pPr>
              <w:pStyle w:val="Tabletext"/>
              <w:jc w:val="left"/>
              <w:rPr>
                <w:rFonts w:eastAsia="SimSun"/>
                <w:lang w:val="en-GB"/>
              </w:rPr>
            </w:pPr>
            <w:proofErr w:type="spellStart"/>
            <w:r>
              <w:rPr>
                <w:rFonts w:eastAsia="SimSun"/>
                <w:lang w:val="en-GB"/>
              </w:rPr>
              <w:t>公共控制信道</w:t>
            </w:r>
            <w:proofErr w:type="spellEnd"/>
          </w:p>
        </w:tc>
        <w:tc>
          <w:tcPr>
            <w:tcW w:w="1170" w:type="dxa"/>
          </w:tcPr>
          <w:p w14:paraId="300BA74D" w14:textId="77777777" w:rsidR="00545E1C" w:rsidRDefault="003B2545">
            <w:pPr>
              <w:pStyle w:val="Tabletext"/>
              <w:jc w:val="center"/>
              <w:rPr>
                <w:rFonts w:eastAsia="SimSun"/>
                <w:lang w:val="en-GB" w:eastAsia="zh-CN"/>
              </w:rPr>
            </w:pPr>
            <w:r>
              <w:rPr>
                <w:rFonts w:eastAsia="SimSun"/>
                <w:lang w:val="en-GB" w:eastAsia="zh-CN"/>
              </w:rPr>
              <w:t>CCCH</w:t>
            </w:r>
          </w:p>
        </w:tc>
        <w:tc>
          <w:tcPr>
            <w:tcW w:w="1751" w:type="dxa"/>
          </w:tcPr>
          <w:p w14:paraId="4A1DF808" w14:textId="77777777" w:rsidR="00545E1C" w:rsidRDefault="00545E1C">
            <w:pPr>
              <w:pStyle w:val="Tabletext"/>
              <w:jc w:val="center"/>
              <w:rPr>
                <w:rFonts w:eastAsia="SimSun"/>
                <w:lang w:val="en-GB" w:eastAsia="zh-CN"/>
              </w:rPr>
            </w:pPr>
          </w:p>
        </w:tc>
        <w:tc>
          <w:tcPr>
            <w:tcW w:w="1751" w:type="dxa"/>
          </w:tcPr>
          <w:p w14:paraId="7AC13A8C" w14:textId="77777777" w:rsidR="00545E1C" w:rsidRDefault="003B2545">
            <w:pPr>
              <w:pStyle w:val="Tabletext"/>
              <w:jc w:val="center"/>
              <w:rPr>
                <w:rFonts w:eastAsia="SimSun"/>
                <w:lang w:val="en-GB" w:eastAsia="zh-CN"/>
              </w:rPr>
            </w:pPr>
            <w:r>
              <w:rPr>
                <w:rFonts w:eastAsia="SimSun"/>
                <w:lang w:val="en-GB" w:eastAsia="zh-CN"/>
              </w:rPr>
              <w:t>X</w:t>
            </w:r>
          </w:p>
        </w:tc>
        <w:tc>
          <w:tcPr>
            <w:tcW w:w="1701" w:type="dxa"/>
          </w:tcPr>
          <w:p w14:paraId="61EFFF6C" w14:textId="77777777" w:rsidR="00545E1C" w:rsidRDefault="00545E1C">
            <w:pPr>
              <w:pStyle w:val="Tabletext"/>
              <w:jc w:val="center"/>
              <w:rPr>
                <w:rFonts w:eastAsia="SimSun"/>
                <w:lang w:val="en-GB" w:eastAsia="zh-CN"/>
              </w:rPr>
            </w:pPr>
          </w:p>
        </w:tc>
      </w:tr>
      <w:tr w:rsidR="00545E1C" w14:paraId="2C98FFDF" w14:textId="77777777">
        <w:trPr>
          <w:jc w:val="center"/>
        </w:trPr>
        <w:tc>
          <w:tcPr>
            <w:tcW w:w="2515" w:type="dxa"/>
          </w:tcPr>
          <w:p w14:paraId="1DD73635" w14:textId="77777777" w:rsidR="00545E1C" w:rsidRDefault="003B2545">
            <w:pPr>
              <w:pStyle w:val="Tabletext"/>
              <w:jc w:val="left"/>
              <w:rPr>
                <w:rFonts w:eastAsia="SimSun"/>
                <w:lang w:val="en-GB"/>
              </w:rPr>
            </w:pPr>
            <w:proofErr w:type="spellStart"/>
            <w:r>
              <w:rPr>
                <w:rFonts w:eastAsia="SimSun"/>
                <w:lang w:val="en-GB"/>
              </w:rPr>
              <w:t>专用控制信道</w:t>
            </w:r>
            <w:proofErr w:type="spellEnd"/>
          </w:p>
        </w:tc>
        <w:tc>
          <w:tcPr>
            <w:tcW w:w="1170" w:type="dxa"/>
          </w:tcPr>
          <w:p w14:paraId="644761E6" w14:textId="77777777" w:rsidR="00545E1C" w:rsidRDefault="003B2545">
            <w:pPr>
              <w:pStyle w:val="Tabletext"/>
              <w:jc w:val="center"/>
              <w:rPr>
                <w:rFonts w:eastAsia="SimSun"/>
                <w:lang w:val="en-GB" w:eastAsia="zh-CN"/>
              </w:rPr>
            </w:pPr>
            <w:r>
              <w:rPr>
                <w:rFonts w:eastAsia="SimSun"/>
                <w:lang w:val="en-GB" w:eastAsia="zh-CN"/>
              </w:rPr>
              <w:t>DCCH</w:t>
            </w:r>
          </w:p>
        </w:tc>
        <w:tc>
          <w:tcPr>
            <w:tcW w:w="1751" w:type="dxa"/>
          </w:tcPr>
          <w:p w14:paraId="21839BCF" w14:textId="77777777" w:rsidR="00545E1C" w:rsidRDefault="00545E1C">
            <w:pPr>
              <w:pStyle w:val="Tabletext"/>
              <w:jc w:val="center"/>
              <w:rPr>
                <w:rFonts w:eastAsia="SimSun"/>
                <w:lang w:val="en-GB" w:eastAsia="zh-CN"/>
              </w:rPr>
            </w:pPr>
          </w:p>
        </w:tc>
        <w:tc>
          <w:tcPr>
            <w:tcW w:w="1751" w:type="dxa"/>
          </w:tcPr>
          <w:p w14:paraId="50FD1337" w14:textId="77777777" w:rsidR="00545E1C" w:rsidRDefault="003B2545">
            <w:pPr>
              <w:pStyle w:val="Tabletext"/>
              <w:jc w:val="center"/>
              <w:rPr>
                <w:rFonts w:eastAsia="SimSun"/>
                <w:lang w:val="en-GB" w:eastAsia="zh-CN"/>
              </w:rPr>
            </w:pPr>
            <w:r>
              <w:rPr>
                <w:rFonts w:eastAsia="SimSun"/>
                <w:lang w:val="en-GB" w:eastAsia="zh-CN"/>
              </w:rPr>
              <w:t>X</w:t>
            </w:r>
          </w:p>
        </w:tc>
        <w:tc>
          <w:tcPr>
            <w:tcW w:w="1701" w:type="dxa"/>
          </w:tcPr>
          <w:p w14:paraId="17D6F59B" w14:textId="77777777" w:rsidR="00545E1C" w:rsidRDefault="00545E1C">
            <w:pPr>
              <w:pStyle w:val="Tabletext"/>
              <w:jc w:val="center"/>
              <w:rPr>
                <w:rFonts w:eastAsia="SimSun"/>
                <w:lang w:val="en-GB" w:eastAsia="zh-CN"/>
              </w:rPr>
            </w:pPr>
          </w:p>
        </w:tc>
      </w:tr>
      <w:tr w:rsidR="00545E1C" w14:paraId="21ADCD18" w14:textId="77777777">
        <w:trPr>
          <w:jc w:val="center"/>
        </w:trPr>
        <w:tc>
          <w:tcPr>
            <w:tcW w:w="2515" w:type="dxa"/>
          </w:tcPr>
          <w:p w14:paraId="049CC936" w14:textId="77777777" w:rsidR="00545E1C" w:rsidRDefault="003B2545">
            <w:pPr>
              <w:pStyle w:val="Tabletext"/>
              <w:jc w:val="left"/>
              <w:rPr>
                <w:rFonts w:eastAsia="SimSun"/>
                <w:lang w:val="en-GB"/>
              </w:rPr>
            </w:pPr>
            <w:proofErr w:type="spellStart"/>
            <w:r>
              <w:rPr>
                <w:rFonts w:eastAsia="SimSun"/>
                <w:lang w:val="en-GB"/>
              </w:rPr>
              <w:t>专用流量信道</w:t>
            </w:r>
            <w:proofErr w:type="spellEnd"/>
          </w:p>
        </w:tc>
        <w:tc>
          <w:tcPr>
            <w:tcW w:w="1170" w:type="dxa"/>
          </w:tcPr>
          <w:p w14:paraId="0DDFBCC4" w14:textId="77777777" w:rsidR="00545E1C" w:rsidRDefault="003B2545">
            <w:pPr>
              <w:pStyle w:val="Tabletext"/>
              <w:jc w:val="center"/>
              <w:rPr>
                <w:rFonts w:eastAsia="SimSun"/>
                <w:lang w:val="en-GB" w:eastAsia="zh-CN"/>
              </w:rPr>
            </w:pPr>
            <w:r>
              <w:rPr>
                <w:rFonts w:eastAsia="SimSun"/>
                <w:lang w:val="en-GB" w:eastAsia="zh-CN"/>
              </w:rPr>
              <w:t>DTCH</w:t>
            </w:r>
          </w:p>
        </w:tc>
        <w:tc>
          <w:tcPr>
            <w:tcW w:w="1751" w:type="dxa"/>
          </w:tcPr>
          <w:p w14:paraId="5B595BC1" w14:textId="77777777" w:rsidR="00545E1C" w:rsidRDefault="003B2545">
            <w:pPr>
              <w:pStyle w:val="Tabletext"/>
              <w:jc w:val="center"/>
              <w:rPr>
                <w:rFonts w:eastAsia="SimSun"/>
                <w:lang w:val="en-GB" w:eastAsia="zh-CN"/>
              </w:rPr>
            </w:pPr>
            <w:r>
              <w:rPr>
                <w:rFonts w:eastAsia="SimSun"/>
                <w:lang w:val="en-GB" w:eastAsia="zh-CN"/>
              </w:rPr>
              <w:t>X</w:t>
            </w:r>
          </w:p>
        </w:tc>
        <w:tc>
          <w:tcPr>
            <w:tcW w:w="1751" w:type="dxa"/>
          </w:tcPr>
          <w:p w14:paraId="0E21EFEE" w14:textId="77777777" w:rsidR="00545E1C" w:rsidRDefault="00545E1C">
            <w:pPr>
              <w:pStyle w:val="Tabletext"/>
              <w:jc w:val="center"/>
              <w:rPr>
                <w:rFonts w:eastAsia="SimSun"/>
                <w:lang w:val="en-GB" w:eastAsia="zh-CN"/>
              </w:rPr>
            </w:pPr>
          </w:p>
        </w:tc>
        <w:tc>
          <w:tcPr>
            <w:tcW w:w="1701" w:type="dxa"/>
          </w:tcPr>
          <w:p w14:paraId="46FE37C1" w14:textId="77777777" w:rsidR="00545E1C" w:rsidRDefault="003B2545">
            <w:pPr>
              <w:pStyle w:val="Tabletext"/>
              <w:jc w:val="center"/>
              <w:rPr>
                <w:rFonts w:eastAsia="SimSun"/>
                <w:lang w:val="en-GB" w:eastAsia="zh-CN"/>
              </w:rPr>
            </w:pPr>
            <w:r>
              <w:rPr>
                <w:rFonts w:eastAsia="SimSun"/>
                <w:lang w:val="en-GB" w:eastAsia="zh-CN"/>
              </w:rPr>
              <w:t>X</w:t>
            </w:r>
          </w:p>
        </w:tc>
      </w:tr>
      <w:tr w:rsidR="00545E1C" w14:paraId="3476B919" w14:textId="77777777">
        <w:trPr>
          <w:jc w:val="center"/>
        </w:trPr>
        <w:tc>
          <w:tcPr>
            <w:tcW w:w="2515" w:type="dxa"/>
          </w:tcPr>
          <w:p w14:paraId="23A1CD5D" w14:textId="77777777" w:rsidR="00545E1C" w:rsidRDefault="003B2545">
            <w:pPr>
              <w:pStyle w:val="Tabletext"/>
              <w:jc w:val="left"/>
              <w:rPr>
                <w:rFonts w:eastAsia="SimSun"/>
                <w:lang w:val="en-GB"/>
              </w:rPr>
            </w:pPr>
            <w:proofErr w:type="spellStart"/>
            <w:r>
              <w:rPr>
                <w:rFonts w:eastAsia="SimSun"/>
                <w:lang w:val="en-GB"/>
              </w:rPr>
              <w:t>组播业务信道</w:t>
            </w:r>
            <w:proofErr w:type="spellEnd"/>
          </w:p>
        </w:tc>
        <w:tc>
          <w:tcPr>
            <w:tcW w:w="1170" w:type="dxa"/>
          </w:tcPr>
          <w:p w14:paraId="115032BE" w14:textId="77777777" w:rsidR="00545E1C" w:rsidRDefault="003B2545">
            <w:pPr>
              <w:pStyle w:val="Tabletext"/>
              <w:jc w:val="center"/>
              <w:rPr>
                <w:rFonts w:eastAsia="SimSun"/>
                <w:lang w:val="en-GB" w:eastAsia="zh-CN"/>
              </w:rPr>
            </w:pPr>
            <w:r>
              <w:rPr>
                <w:rFonts w:eastAsia="SimSun"/>
                <w:lang w:val="en-GB" w:eastAsia="zh-CN"/>
              </w:rPr>
              <w:t>MTCH</w:t>
            </w:r>
          </w:p>
        </w:tc>
        <w:tc>
          <w:tcPr>
            <w:tcW w:w="1751" w:type="dxa"/>
          </w:tcPr>
          <w:p w14:paraId="4CB76137" w14:textId="77777777" w:rsidR="00545E1C" w:rsidRDefault="003B2545">
            <w:pPr>
              <w:pStyle w:val="Tabletext"/>
              <w:jc w:val="center"/>
              <w:rPr>
                <w:rFonts w:eastAsia="SimSun"/>
                <w:lang w:val="en-GB" w:eastAsia="zh-CN"/>
              </w:rPr>
            </w:pPr>
            <w:r>
              <w:rPr>
                <w:rFonts w:eastAsia="SimSun"/>
                <w:lang w:val="en-GB" w:eastAsia="zh-CN"/>
              </w:rPr>
              <w:t>X</w:t>
            </w:r>
          </w:p>
        </w:tc>
        <w:tc>
          <w:tcPr>
            <w:tcW w:w="1751" w:type="dxa"/>
          </w:tcPr>
          <w:p w14:paraId="32194BAE" w14:textId="77777777" w:rsidR="00545E1C" w:rsidRDefault="00545E1C">
            <w:pPr>
              <w:pStyle w:val="Tabletext"/>
              <w:jc w:val="center"/>
              <w:rPr>
                <w:rFonts w:eastAsia="SimSun"/>
                <w:lang w:val="en-GB" w:eastAsia="zh-CN"/>
              </w:rPr>
            </w:pPr>
          </w:p>
        </w:tc>
        <w:tc>
          <w:tcPr>
            <w:tcW w:w="1701" w:type="dxa"/>
          </w:tcPr>
          <w:p w14:paraId="0F791DBE" w14:textId="77777777" w:rsidR="00545E1C" w:rsidRDefault="003B2545">
            <w:pPr>
              <w:pStyle w:val="Tabletext"/>
              <w:jc w:val="center"/>
              <w:rPr>
                <w:rFonts w:eastAsia="SimSun"/>
                <w:lang w:val="en-GB" w:eastAsia="zh-CN"/>
              </w:rPr>
            </w:pPr>
            <w:r>
              <w:rPr>
                <w:rFonts w:eastAsia="SimSun"/>
                <w:lang w:val="en-GB" w:eastAsia="zh-CN"/>
              </w:rPr>
              <w:t>X</w:t>
            </w:r>
          </w:p>
        </w:tc>
      </w:tr>
    </w:tbl>
    <w:p w14:paraId="49A7BAF7" w14:textId="77777777" w:rsidR="00545E1C" w:rsidRDefault="00545E1C">
      <w:pPr>
        <w:pStyle w:val="Tablefin"/>
        <w:spacing w:line="240" w:lineRule="auto"/>
        <w:rPr>
          <w:rFonts w:eastAsia="MS Mincho"/>
          <w:lang w:eastAsia="zh-CN"/>
        </w:rPr>
      </w:pPr>
    </w:p>
    <w:p w14:paraId="42BC6920" w14:textId="77777777" w:rsidR="00545E1C" w:rsidRDefault="003B2545">
      <w:pPr>
        <w:spacing w:line="240" w:lineRule="auto"/>
        <w:ind w:firstLineChars="200" w:firstLine="480"/>
        <w:rPr>
          <w:lang w:eastAsia="zh-CN"/>
        </w:rPr>
      </w:pPr>
      <w:r>
        <w:rPr>
          <w:lang w:eastAsia="zh-CN"/>
        </w:rPr>
        <w:t>MAC</w:t>
      </w:r>
      <w:r>
        <w:rPr>
          <w:lang w:eastAsia="zh-CN"/>
        </w:rPr>
        <w:t>子层使用表</w:t>
      </w:r>
      <w:r>
        <w:rPr>
          <w:lang w:eastAsia="zh-CN"/>
        </w:rPr>
        <w:t>12</w:t>
      </w:r>
      <w:r>
        <w:rPr>
          <w:lang w:eastAsia="zh-CN"/>
        </w:rPr>
        <w:t>中列出的传输信道。</w:t>
      </w:r>
    </w:p>
    <w:p w14:paraId="5119D0D5" w14:textId="09E22659" w:rsidR="00545E1C" w:rsidRDefault="003B2545">
      <w:pPr>
        <w:pStyle w:val="TableNo"/>
        <w:rPr>
          <w:caps/>
          <w:sz w:val="20"/>
          <w:lang w:val="en-GB" w:eastAsia="zh-CN"/>
        </w:rPr>
      </w:pPr>
      <w:r>
        <w:rPr>
          <w:lang w:val="en-GB" w:eastAsia="zh-CN"/>
        </w:rPr>
        <w:t>表</w:t>
      </w:r>
      <w:r>
        <w:rPr>
          <w:lang w:val="en-GB" w:eastAsia="zh-CN"/>
        </w:rPr>
        <w:t>12</w:t>
      </w:r>
    </w:p>
    <w:p w14:paraId="666D5DE8" w14:textId="77777777" w:rsidR="00545E1C" w:rsidRDefault="003B2545">
      <w:pPr>
        <w:pStyle w:val="Tabletitle"/>
        <w:spacing w:line="240" w:lineRule="auto"/>
        <w:rPr>
          <w:b w:val="0"/>
          <w:sz w:val="20"/>
          <w:lang w:val="en-GB" w:eastAsia="zh-CN"/>
        </w:rPr>
      </w:pPr>
      <w:r>
        <w:rPr>
          <w:lang w:val="en-GB" w:eastAsia="zh-CN"/>
        </w:rPr>
        <w:t>MAC</w:t>
      </w:r>
      <w:r>
        <w:rPr>
          <w:lang w:val="en-GB" w:eastAsia="zh-CN"/>
        </w:rPr>
        <w:t>使用的传输信道</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1882"/>
        <w:gridCol w:w="1882"/>
        <w:gridCol w:w="1880"/>
      </w:tblGrid>
      <w:tr w:rsidR="00545E1C" w14:paraId="6D8F4AFE" w14:textId="77777777">
        <w:trPr>
          <w:jc w:val="center"/>
        </w:trPr>
        <w:tc>
          <w:tcPr>
            <w:tcW w:w="2073" w:type="pct"/>
          </w:tcPr>
          <w:p w14:paraId="0CB88804" w14:textId="77777777" w:rsidR="00545E1C" w:rsidRDefault="003B2545">
            <w:pPr>
              <w:pStyle w:val="Tablehead"/>
              <w:rPr>
                <w:rFonts w:eastAsia="SimSun"/>
                <w:lang w:val="en-GB" w:eastAsia="zh-CN"/>
              </w:rPr>
            </w:pPr>
            <w:r>
              <w:rPr>
                <w:rFonts w:eastAsia="SimSun"/>
                <w:lang w:val="en-GB" w:eastAsia="zh-CN"/>
              </w:rPr>
              <w:t>传输信道名称</w:t>
            </w:r>
          </w:p>
        </w:tc>
        <w:tc>
          <w:tcPr>
            <w:tcW w:w="976" w:type="pct"/>
          </w:tcPr>
          <w:p w14:paraId="1E46C929" w14:textId="77777777" w:rsidR="00545E1C" w:rsidRDefault="003B2545">
            <w:pPr>
              <w:pStyle w:val="Tablehead"/>
              <w:rPr>
                <w:rFonts w:eastAsia="SimSun"/>
                <w:lang w:val="en-GB" w:eastAsia="zh-CN"/>
              </w:rPr>
            </w:pPr>
            <w:r>
              <w:rPr>
                <w:rFonts w:eastAsia="SimSun"/>
                <w:lang w:val="en-GB" w:eastAsia="zh-CN"/>
              </w:rPr>
              <w:t>首字母缩略词</w:t>
            </w:r>
          </w:p>
        </w:tc>
        <w:tc>
          <w:tcPr>
            <w:tcW w:w="976" w:type="pct"/>
          </w:tcPr>
          <w:p w14:paraId="1C9FFD38" w14:textId="77777777" w:rsidR="00545E1C" w:rsidRDefault="003B2545">
            <w:pPr>
              <w:pStyle w:val="Tablehead"/>
              <w:rPr>
                <w:rFonts w:eastAsia="SimSun"/>
                <w:lang w:val="en-GB" w:eastAsia="zh-CN"/>
              </w:rPr>
            </w:pPr>
            <w:r>
              <w:rPr>
                <w:rFonts w:eastAsia="SimSun"/>
                <w:lang w:val="en-GB" w:eastAsia="zh-CN"/>
              </w:rPr>
              <w:t>下行</w:t>
            </w:r>
          </w:p>
        </w:tc>
        <w:tc>
          <w:tcPr>
            <w:tcW w:w="976" w:type="pct"/>
          </w:tcPr>
          <w:p w14:paraId="40C20038" w14:textId="77777777" w:rsidR="00545E1C" w:rsidRDefault="003B2545">
            <w:pPr>
              <w:pStyle w:val="Tablehead"/>
              <w:rPr>
                <w:rFonts w:eastAsia="SimSun"/>
                <w:lang w:val="en-GB" w:eastAsia="zh-CN"/>
              </w:rPr>
            </w:pPr>
            <w:r>
              <w:rPr>
                <w:rFonts w:eastAsia="SimSun"/>
                <w:lang w:val="en-GB" w:eastAsia="zh-CN"/>
              </w:rPr>
              <w:t>上行</w:t>
            </w:r>
          </w:p>
        </w:tc>
      </w:tr>
      <w:tr w:rsidR="00545E1C" w14:paraId="0F300BB9" w14:textId="77777777">
        <w:trPr>
          <w:jc w:val="center"/>
        </w:trPr>
        <w:tc>
          <w:tcPr>
            <w:tcW w:w="2073" w:type="pct"/>
          </w:tcPr>
          <w:p w14:paraId="2D3CECA2" w14:textId="77777777" w:rsidR="00545E1C" w:rsidRDefault="003B2545">
            <w:pPr>
              <w:pStyle w:val="Tabletext"/>
              <w:jc w:val="left"/>
              <w:rPr>
                <w:rFonts w:eastAsia="SimSun"/>
                <w:lang w:val="en-GB" w:eastAsia="zh-CN"/>
              </w:rPr>
            </w:pPr>
            <w:r>
              <w:rPr>
                <w:rFonts w:eastAsia="SimSun"/>
                <w:lang w:val="en-GB" w:eastAsia="zh-CN"/>
              </w:rPr>
              <w:t>寻呼和广播信道</w:t>
            </w:r>
          </w:p>
        </w:tc>
        <w:tc>
          <w:tcPr>
            <w:tcW w:w="976" w:type="pct"/>
          </w:tcPr>
          <w:p w14:paraId="154ECE28" w14:textId="77777777" w:rsidR="00545E1C" w:rsidRDefault="003B2545">
            <w:pPr>
              <w:pStyle w:val="Tabletext"/>
              <w:jc w:val="center"/>
              <w:rPr>
                <w:rFonts w:eastAsia="SimSun"/>
                <w:lang w:val="en-GB" w:eastAsia="zh-CN"/>
              </w:rPr>
            </w:pPr>
            <w:r>
              <w:rPr>
                <w:rFonts w:eastAsia="SimSun"/>
                <w:lang w:val="en-GB" w:eastAsia="zh-CN"/>
              </w:rPr>
              <w:t>PCH/BCH</w:t>
            </w:r>
          </w:p>
        </w:tc>
        <w:tc>
          <w:tcPr>
            <w:tcW w:w="976" w:type="pct"/>
          </w:tcPr>
          <w:p w14:paraId="0B479D11" w14:textId="77777777" w:rsidR="00545E1C" w:rsidRDefault="003B2545">
            <w:pPr>
              <w:pStyle w:val="Tabletext"/>
              <w:jc w:val="center"/>
              <w:rPr>
                <w:rFonts w:eastAsia="SimSun"/>
                <w:lang w:val="en-GB" w:eastAsia="zh-CN"/>
              </w:rPr>
            </w:pPr>
            <w:r>
              <w:rPr>
                <w:rFonts w:eastAsia="SimSun"/>
                <w:lang w:val="en-GB" w:eastAsia="zh-CN"/>
              </w:rPr>
              <w:t>X</w:t>
            </w:r>
          </w:p>
        </w:tc>
        <w:tc>
          <w:tcPr>
            <w:tcW w:w="976" w:type="pct"/>
          </w:tcPr>
          <w:p w14:paraId="5561420F" w14:textId="77777777" w:rsidR="00545E1C" w:rsidRDefault="00545E1C">
            <w:pPr>
              <w:pStyle w:val="Tabletext"/>
              <w:jc w:val="center"/>
              <w:rPr>
                <w:rFonts w:eastAsia="SimSun"/>
                <w:lang w:val="en-GB" w:eastAsia="zh-CN"/>
              </w:rPr>
            </w:pPr>
          </w:p>
        </w:tc>
      </w:tr>
      <w:tr w:rsidR="00545E1C" w14:paraId="10FBC2F7" w14:textId="77777777">
        <w:trPr>
          <w:jc w:val="center"/>
        </w:trPr>
        <w:tc>
          <w:tcPr>
            <w:tcW w:w="2073" w:type="pct"/>
          </w:tcPr>
          <w:p w14:paraId="413E7C9E" w14:textId="77777777" w:rsidR="00545E1C" w:rsidRDefault="003B2545">
            <w:pPr>
              <w:pStyle w:val="Tabletext"/>
              <w:jc w:val="left"/>
              <w:rPr>
                <w:rFonts w:eastAsia="SimSun"/>
                <w:lang w:val="en-GB" w:eastAsia="zh-CN"/>
              </w:rPr>
            </w:pPr>
            <w:r>
              <w:rPr>
                <w:rFonts w:eastAsia="SimSun"/>
                <w:lang w:val="en-GB" w:eastAsia="zh-CN"/>
              </w:rPr>
              <w:t>专用信道</w:t>
            </w:r>
          </w:p>
        </w:tc>
        <w:tc>
          <w:tcPr>
            <w:tcW w:w="976" w:type="pct"/>
          </w:tcPr>
          <w:p w14:paraId="153F8D05" w14:textId="77777777" w:rsidR="00545E1C" w:rsidRDefault="003B2545">
            <w:pPr>
              <w:pStyle w:val="Tabletext"/>
              <w:jc w:val="center"/>
              <w:rPr>
                <w:rFonts w:eastAsia="SimSun"/>
                <w:lang w:val="en-GB" w:eastAsia="zh-CN"/>
              </w:rPr>
            </w:pPr>
            <w:r>
              <w:rPr>
                <w:rFonts w:eastAsia="SimSun"/>
                <w:lang w:val="en-GB" w:eastAsia="zh-CN"/>
              </w:rPr>
              <w:t>DCH</w:t>
            </w:r>
          </w:p>
        </w:tc>
        <w:tc>
          <w:tcPr>
            <w:tcW w:w="976" w:type="pct"/>
          </w:tcPr>
          <w:p w14:paraId="4211C791" w14:textId="77777777" w:rsidR="00545E1C" w:rsidRDefault="003B2545">
            <w:pPr>
              <w:pStyle w:val="Tabletext"/>
              <w:jc w:val="center"/>
              <w:rPr>
                <w:rFonts w:eastAsia="SimSun"/>
                <w:lang w:val="en-GB" w:eastAsia="zh-CN"/>
              </w:rPr>
            </w:pPr>
            <w:r>
              <w:rPr>
                <w:rFonts w:eastAsia="SimSun"/>
                <w:lang w:val="en-GB" w:eastAsia="zh-CN"/>
              </w:rPr>
              <w:t>X</w:t>
            </w:r>
          </w:p>
        </w:tc>
        <w:tc>
          <w:tcPr>
            <w:tcW w:w="976" w:type="pct"/>
          </w:tcPr>
          <w:p w14:paraId="3F21DBD8" w14:textId="77777777" w:rsidR="00545E1C" w:rsidRDefault="003B2545">
            <w:pPr>
              <w:pStyle w:val="Tabletext"/>
              <w:jc w:val="center"/>
              <w:rPr>
                <w:rFonts w:eastAsia="SimSun"/>
                <w:lang w:val="en-GB" w:eastAsia="zh-CN"/>
              </w:rPr>
            </w:pPr>
            <w:r>
              <w:rPr>
                <w:rFonts w:eastAsia="SimSun"/>
                <w:lang w:val="en-GB" w:eastAsia="zh-CN"/>
              </w:rPr>
              <w:t>X</w:t>
            </w:r>
          </w:p>
        </w:tc>
      </w:tr>
      <w:tr w:rsidR="00545E1C" w14:paraId="1C585492" w14:textId="77777777">
        <w:trPr>
          <w:jc w:val="center"/>
        </w:trPr>
        <w:tc>
          <w:tcPr>
            <w:tcW w:w="2073" w:type="pct"/>
          </w:tcPr>
          <w:p w14:paraId="25733AE0" w14:textId="77777777" w:rsidR="00545E1C" w:rsidRDefault="003B2545">
            <w:pPr>
              <w:pStyle w:val="Tabletext"/>
              <w:jc w:val="left"/>
              <w:rPr>
                <w:rFonts w:eastAsia="SimSun"/>
                <w:lang w:val="en-GB" w:eastAsia="zh-CN"/>
              </w:rPr>
            </w:pPr>
            <w:r>
              <w:rPr>
                <w:rFonts w:eastAsia="SimSun"/>
                <w:lang w:val="en-GB" w:eastAsia="zh-CN"/>
              </w:rPr>
              <w:t>随机访问信道</w:t>
            </w:r>
          </w:p>
        </w:tc>
        <w:tc>
          <w:tcPr>
            <w:tcW w:w="976" w:type="pct"/>
          </w:tcPr>
          <w:p w14:paraId="50A65F3E" w14:textId="77777777" w:rsidR="00545E1C" w:rsidRDefault="003B2545">
            <w:pPr>
              <w:pStyle w:val="Tabletext"/>
              <w:jc w:val="center"/>
              <w:rPr>
                <w:rFonts w:eastAsia="SimSun"/>
                <w:lang w:val="en-GB" w:eastAsia="zh-CN"/>
              </w:rPr>
            </w:pPr>
            <w:r>
              <w:rPr>
                <w:rFonts w:eastAsia="SimSun"/>
                <w:lang w:val="en-GB" w:eastAsia="zh-CN"/>
              </w:rPr>
              <w:t>RACH</w:t>
            </w:r>
          </w:p>
        </w:tc>
        <w:tc>
          <w:tcPr>
            <w:tcW w:w="976" w:type="pct"/>
          </w:tcPr>
          <w:p w14:paraId="19A0AC63" w14:textId="77777777" w:rsidR="00545E1C" w:rsidRDefault="003B2545">
            <w:pPr>
              <w:pStyle w:val="Tabletext"/>
              <w:jc w:val="center"/>
              <w:rPr>
                <w:rFonts w:eastAsia="SimSun"/>
                <w:lang w:val="en-GB" w:eastAsia="zh-CN"/>
              </w:rPr>
            </w:pPr>
            <w:r>
              <w:rPr>
                <w:rFonts w:eastAsia="SimSun"/>
                <w:lang w:val="en-GB" w:eastAsia="zh-CN"/>
              </w:rPr>
              <w:t>X</w:t>
            </w:r>
          </w:p>
        </w:tc>
        <w:tc>
          <w:tcPr>
            <w:tcW w:w="976" w:type="pct"/>
          </w:tcPr>
          <w:p w14:paraId="440203CB" w14:textId="77777777" w:rsidR="00545E1C" w:rsidRDefault="003B2545">
            <w:pPr>
              <w:pStyle w:val="Tabletext"/>
              <w:jc w:val="center"/>
              <w:rPr>
                <w:rFonts w:eastAsia="SimSun"/>
                <w:lang w:val="en-GB" w:eastAsia="zh-CN"/>
              </w:rPr>
            </w:pPr>
            <w:r>
              <w:rPr>
                <w:rFonts w:eastAsia="SimSun"/>
                <w:lang w:val="en-GB" w:eastAsia="zh-CN"/>
              </w:rPr>
              <w:t>X</w:t>
            </w:r>
          </w:p>
        </w:tc>
      </w:tr>
    </w:tbl>
    <w:p w14:paraId="03B12602" w14:textId="77777777" w:rsidR="00545E1C" w:rsidRDefault="00545E1C">
      <w:pPr>
        <w:pStyle w:val="Tablefin"/>
        <w:spacing w:line="240" w:lineRule="auto"/>
        <w:rPr>
          <w:rFonts w:eastAsia="MS Mincho"/>
          <w:lang w:eastAsia="zh-CN"/>
        </w:rPr>
      </w:pPr>
    </w:p>
    <w:p w14:paraId="3E0BBA59" w14:textId="77777777" w:rsidR="00545E1C" w:rsidRDefault="003B2545">
      <w:pPr>
        <w:spacing w:line="240" w:lineRule="auto"/>
        <w:ind w:firstLineChars="200" w:firstLine="480"/>
        <w:rPr>
          <w:lang w:eastAsia="zh-CN"/>
        </w:rPr>
      </w:pPr>
      <w:r>
        <w:rPr>
          <w:rFonts w:hint="eastAsia"/>
          <w:lang w:eastAsia="zh-CN"/>
        </w:rPr>
        <w:t>逻辑信道</w:t>
      </w:r>
      <w:r>
        <w:rPr>
          <w:lang w:eastAsia="zh-CN"/>
        </w:rPr>
        <w:t>可以按照表</w:t>
      </w:r>
      <w:r>
        <w:rPr>
          <w:lang w:eastAsia="zh-CN"/>
        </w:rPr>
        <w:t>13</w:t>
      </w:r>
      <w:r>
        <w:rPr>
          <w:lang w:eastAsia="zh-CN"/>
        </w:rPr>
        <w:t>中的说明进行映射。</w:t>
      </w:r>
    </w:p>
    <w:p w14:paraId="62F8B4D5" w14:textId="77777777" w:rsidR="00545E1C" w:rsidRDefault="003B2545">
      <w:pPr>
        <w:pStyle w:val="TableNo"/>
        <w:keepLines/>
        <w:rPr>
          <w:lang w:val="en-GB"/>
        </w:rPr>
      </w:pPr>
      <w:r>
        <w:rPr>
          <w:lang w:val="en-GB"/>
        </w:rPr>
        <w:lastRenderedPageBreak/>
        <w:t>表</w:t>
      </w:r>
      <w:r>
        <w:rPr>
          <w:lang w:val="en-GB"/>
        </w:rPr>
        <w:t>13</w:t>
      </w:r>
    </w:p>
    <w:p w14:paraId="7A3E3AAC" w14:textId="77777777" w:rsidR="00545E1C" w:rsidRDefault="003B2545">
      <w:pPr>
        <w:pStyle w:val="Tabletitle"/>
        <w:keepLines/>
        <w:spacing w:line="240" w:lineRule="auto"/>
        <w:rPr>
          <w:lang w:val="en-GB"/>
        </w:rPr>
      </w:pPr>
      <w:proofErr w:type="spellStart"/>
      <w:r>
        <w:rPr>
          <w:lang w:val="en-GB"/>
        </w:rPr>
        <w:t>信道映射</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863"/>
        <w:gridCol w:w="1863"/>
        <w:gridCol w:w="1863"/>
      </w:tblGrid>
      <w:tr w:rsidR="00545E1C" w14:paraId="108B1DDB" w14:textId="77777777">
        <w:trPr>
          <w:jc w:val="center"/>
        </w:trPr>
        <w:tc>
          <w:tcPr>
            <w:tcW w:w="4050" w:type="dxa"/>
            <w:tcBorders>
              <w:tl2br w:val="single" w:sz="4" w:space="0" w:color="auto"/>
            </w:tcBorders>
          </w:tcPr>
          <w:p w14:paraId="405DDCE2" w14:textId="77777777" w:rsidR="00545E1C" w:rsidRDefault="003B2545">
            <w:pPr>
              <w:pStyle w:val="Tablehead"/>
              <w:keepLines/>
              <w:jc w:val="right"/>
              <w:rPr>
                <w:rFonts w:eastAsia="SimSun"/>
                <w:lang w:val="en-GB" w:eastAsia="zh-CN"/>
              </w:rPr>
            </w:pPr>
            <w:r>
              <w:rPr>
                <w:rFonts w:eastAsia="SimSun"/>
                <w:lang w:val="en-GB" w:eastAsia="zh-CN"/>
              </w:rPr>
              <w:t>传输信道</w:t>
            </w:r>
          </w:p>
          <w:p w14:paraId="6BEFA271" w14:textId="77777777" w:rsidR="00545E1C" w:rsidRDefault="003B2545">
            <w:pPr>
              <w:pStyle w:val="Tablehead"/>
              <w:keepLines/>
              <w:jc w:val="left"/>
              <w:rPr>
                <w:rFonts w:eastAsia="SimSun"/>
                <w:lang w:val="en-GB" w:eastAsia="zh-CN"/>
              </w:rPr>
            </w:pPr>
            <w:r>
              <w:rPr>
                <w:rFonts w:eastAsia="SimSun" w:hint="eastAsia"/>
                <w:lang w:val="en-GB" w:eastAsia="zh-CN"/>
              </w:rPr>
              <w:t>逻辑信道</w:t>
            </w:r>
          </w:p>
        </w:tc>
        <w:tc>
          <w:tcPr>
            <w:tcW w:w="1863" w:type="dxa"/>
            <w:vAlign w:val="center"/>
          </w:tcPr>
          <w:p w14:paraId="6337A8CF" w14:textId="77777777" w:rsidR="00545E1C" w:rsidRDefault="003B2545">
            <w:pPr>
              <w:pStyle w:val="Tablehead"/>
              <w:keepLines/>
              <w:rPr>
                <w:rFonts w:eastAsia="SimSun"/>
                <w:lang w:val="en-GB" w:eastAsia="zh-CN"/>
              </w:rPr>
            </w:pPr>
            <w:r>
              <w:rPr>
                <w:rFonts w:eastAsia="SimSun"/>
                <w:lang w:val="en-GB" w:eastAsia="zh-CN"/>
              </w:rPr>
              <w:t>PCH/BCH</w:t>
            </w:r>
          </w:p>
        </w:tc>
        <w:tc>
          <w:tcPr>
            <w:tcW w:w="1863" w:type="dxa"/>
            <w:vAlign w:val="center"/>
          </w:tcPr>
          <w:p w14:paraId="6953EC6E" w14:textId="77777777" w:rsidR="00545E1C" w:rsidRDefault="003B2545">
            <w:pPr>
              <w:pStyle w:val="Tablehead"/>
              <w:keepLines/>
              <w:rPr>
                <w:rFonts w:eastAsia="SimSun"/>
                <w:lang w:val="en-GB" w:eastAsia="zh-CN"/>
              </w:rPr>
            </w:pPr>
            <w:r>
              <w:rPr>
                <w:rFonts w:eastAsia="SimSun"/>
                <w:lang w:val="en-GB" w:eastAsia="zh-CN"/>
              </w:rPr>
              <w:t>DCH</w:t>
            </w:r>
          </w:p>
        </w:tc>
        <w:tc>
          <w:tcPr>
            <w:tcW w:w="1863" w:type="dxa"/>
            <w:vAlign w:val="center"/>
          </w:tcPr>
          <w:p w14:paraId="53A232FE" w14:textId="77777777" w:rsidR="00545E1C" w:rsidRDefault="003B2545">
            <w:pPr>
              <w:pStyle w:val="Tablehead"/>
              <w:keepLines/>
              <w:rPr>
                <w:rFonts w:eastAsia="SimSun"/>
                <w:lang w:val="en-GB" w:eastAsia="zh-CN"/>
              </w:rPr>
            </w:pPr>
            <w:r>
              <w:rPr>
                <w:rFonts w:eastAsia="SimSun"/>
                <w:lang w:val="en-GB" w:eastAsia="zh-CN"/>
              </w:rPr>
              <w:t>RACH</w:t>
            </w:r>
          </w:p>
        </w:tc>
      </w:tr>
      <w:tr w:rsidR="00545E1C" w14:paraId="1D86D9C4" w14:textId="77777777">
        <w:trPr>
          <w:jc w:val="center"/>
        </w:trPr>
        <w:tc>
          <w:tcPr>
            <w:tcW w:w="4050" w:type="dxa"/>
          </w:tcPr>
          <w:p w14:paraId="44051D65" w14:textId="77777777" w:rsidR="00545E1C" w:rsidRDefault="003B2545">
            <w:pPr>
              <w:pStyle w:val="Tabletext"/>
              <w:keepNext/>
              <w:keepLines/>
              <w:jc w:val="center"/>
              <w:rPr>
                <w:rFonts w:eastAsia="SimSun"/>
                <w:lang w:val="en-GB" w:eastAsia="zh-CN"/>
              </w:rPr>
            </w:pPr>
            <w:r>
              <w:rPr>
                <w:rFonts w:eastAsia="SimSun"/>
                <w:lang w:val="en-GB" w:eastAsia="zh-CN"/>
              </w:rPr>
              <w:t>BCCH</w:t>
            </w:r>
          </w:p>
        </w:tc>
        <w:tc>
          <w:tcPr>
            <w:tcW w:w="1863" w:type="dxa"/>
          </w:tcPr>
          <w:p w14:paraId="1345866F" w14:textId="77777777" w:rsidR="00545E1C" w:rsidRDefault="003B2545">
            <w:pPr>
              <w:pStyle w:val="Tabletext"/>
              <w:keepNext/>
              <w:keepLines/>
              <w:jc w:val="center"/>
              <w:rPr>
                <w:rFonts w:eastAsia="SimSun"/>
                <w:lang w:val="en-GB" w:eastAsia="zh-CN"/>
              </w:rPr>
            </w:pPr>
            <w:r>
              <w:rPr>
                <w:rFonts w:eastAsia="SimSun"/>
                <w:lang w:val="en-GB" w:eastAsia="zh-CN"/>
              </w:rPr>
              <w:t>X</w:t>
            </w:r>
          </w:p>
        </w:tc>
        <w:tc>
          <w:tcPr>
            <w:tcW w:w="1863" w:type="dxa"/>
          </w:tcPr>
          <w:p w14:paraId="6D430286" w14:textId="77777777" w:rsidR="00545E1C" w:rsidRDefault="00545E1C">
            <w:pPr>
              <w:pStyle w:val="Tabletext"/>
              <w:keepNext/>
              <w:keepLines/>
              <w:jc w:val="center"/>
              <w:rPr>
                <w:rFonts w:eastAsia="SimSun"/>
                <w:lang w:val="en-GB" w:eastAsia="zh-CN"/>
              </w:rPr>
            </w:pPr>
          </w:p>
        </w:tc>
        <w:tc>
          <w:tcPr>
            <w:tcW w:w="1863" w:type="dxa"/>
          </w:tcPr>
          <w:p w14:paraId="3EC4C358" w14:textId="77777777" w:rsidR="00545E1C" w:rsidRDefault="00545E1C">
            <w:pPr>
              <w:pStyle w:val="Tabletext"/>
              <w:keepNext/>
              <w:keepLines/>
              <w:jc w:val="center"/>
              <w:rPr>
                <w:rFonts w:eastAsia="SimSun"/>
                <w:lang w:val="en-GB" w:eastAsia="zh-CN"/>
              </w:rPr>
            </w:pPr>
          </w:p>
        </w:tc>
      </w:tr>
      <w:tr w:rsidR="00545E1C" w14:paraId="06778771" w14:textId="77777777">
        <w:trPr>
          <w:jc w:val="center"/>
        </w:trPr>
        <w:tc>
          <w:tcPr>
            <w:tcW w:w="4050" w:type="dxa"/>
          </w:tcPr>
          <w:p w14:paraId="595D0307" w14:textId="77777777" w:rsidR="00545E1C" w:rsidRDefault="003B2545">
            <w:pPr>
              <w:pStyle w:val="Tabletext"/>
              <w:keepNext/>
              <w:keepLines/>
              <w:jc w:val="center"/>
              <w:rPr>
                <w:rFonts w:eastAsia="SimSun"/>
                <w:lang w:val="en-GB" w:eastAsia="zh-CN"/>
              </w:rPr>
            </w:pPr>
            <w:r>
              <w:rPr>
                <w:rFonts w:eastAsia="SimSun"/>
                <w:lang w:val="en-GB" w:eastAsia="zh-CN"/>
              </w:rPr>
              <w:t>PCCH</w:t>
            </w:r>
          </w:p>
        </w:tc>
        <w:tc>
          <w:tcPr>
            <w:tcW w:w="1863" w:type="dxa"/>
          </w:tcPr>
          <w:p w14:paraId="604A00AD" w14:textId="77777777" w:rsidR="00545E1C" w:rsidRDefault="003B2545">
            <w:pPr>
              <w:pStyle w:val="Tabletext"/>
              <w:keepNext/>
              <w:keepLines/>
              <w:jc w:val="center"/>
              <w:rPr>
                <w:rFonts w:eastAsia="SimSun"/>
                <w:lang w:val="en-GB" w:eastAsia="zh-CN"/>
              </w:rPr>
            </w:pPr>
            <w:r>
              <w:rPr>
                <w:rFonts w:eastAsia="SimSun"/>
                <w:lang w:val="en-GB" w:eastAsia="zh-CN"/>
              </w:rPr>
              <w:t>X</w:t>
            </w:r>
          </w:p>
        </w:tc>
        <w:tc>
          <w:tcPr>
            <w:tcW w:w="1863" w:type="dxa"/>
          </w:tcPr>
          <w:p w14:paraId="1208E496" w14:textId="77777777" w:rsidR="00545E1C" w:rsidRDefault="00545E1C">
            <w:pPr>
              <w:pStyle w:val="Tabletext"/>
              <w:keepNext/>
              <w:keepLines/>
              <w:jc w:val="center"/>
              <w:rPr>
                <w:rFonts w:eastAsia="SimSun"/>
                <w:lang w:val="en-GB" w:eastAsia="zh-CN"/>
              </w:rPr>
            </w:pPr>
          </w:p>
        </w:tc>
        <w:tc>
          <w:tcPr>
            <w:tcW w:w="1863" w:type="dxa"/>
          </w:tcPr>
          <w:p w14:paraId="7A360C01" w14:textId="77777777" w:rsidR="00545E1C" w:rsidRDefault="00545E1C">
            <w:pPr>
              <w:pStyle w:val="Tabletext"/>
              <w:keepNext/>
              <w:keepLines/>
              <w:jc w:val="center"/>
              <w:rPr>
                <w:rFonts w:eastAsia="SimSun"/>
                <w:lang w:val="en-GB" w:eastAsia="zh-CN"/>
              </w:rPr>
            </w:pPr>
          </w:p>
        </w:tc>
      </w:tr>
      <w:tr w:rsidR="00545E1C" w14:paraId="0F674E2A" w14:textId="77777777">
        <w:trPr>
          <w:jc w:val="center"/>
        </w:trPr>
        <w:tc>
          <w:tcPr>
            <w:tcW w:w="4050" w:type="dxa"/>
          </w:tcPr>
          <w:p w14:paraId="32939DF1" w14:textId="77777777" w:rsidR="00545E1C" w:rsidRDefault="003B2545">
            <w:pPr>
              <w:pStyle w:val="Tabletext"/>
              <w:jc w:val="center"/>
              <w:rPr>
                <w:rFonts w:eastAsia="SimSun"/>
                <w:lang w:val="en-GB" w:eastAsia="zh-CN"/>
              </w:rPr>
            </w:pPr>
            <w:r>
              <w:rPr>
                <w:rFonts w:eastAsia="SimSun"/>
                <w:lang w:val="en-GB" w:eastAsia="zh-CN"/>
              </w:rPr>
              <w:t>CCCH</w:t>
            </w:r>
          </w:p>
        </w:tc>
        <w:tc>
          <w:tcPr>
            <w:tcW w:w="1863" w:type="dxa"/>
          </w:tcPr>
          <w:p w14:paraId="641F009D" w14:textId="77777777" w:rsidR="00545E1C" w:rsidRDefault="00545E1C">
            <w:pPr>
              <w:pStyle w:val="Tabletext"/>
              <w:jc w:val="center"/>
              <w:rPr>
                <w:rFonts w:eastAsia="SimSun"/>
                <w:lang w:val="en-GB" w:eastAsia="zh-CN"/>
              </w:rPr>
            </w:pPr>
          </w:p>
        </w:tc>
        <w:tc>
          <w:tcPr>
            <w:tcW w:w="1863" w:type="dxa"/>
          </w:tcPr>
          <w:p w14:paraId="14676D9D" w14:textId="77777777" w:rsidR="00545E1C" w:rsidRDefault="00545E1C">
            <w:pPr>
              <w:pStyle w:val="Tabletext"/>
              <w:jc w:val="center"/>
              <w:rPr>
                <w:rFonts w:eastAsia="SimSun"/>
                <w:lang w:val="en-GB" w:eastAsia="zh-CN"/>
              </w:rPr>
            </w:pPr>
          </w:p>
        </w:tc>
        <w:tc>
          <w:tcPr>
            <w:tcW w:w="1863" w:type="dxa"/>
          </w:tcPr>
          <w:p w14:paraId="5EE4ED0F" w14:textId="77777777" w:rsidR="00545E1C" w:rsidRDefault="003B2545">
            <w:pPr>
              <w:pStyle w:val="Tabletext"/>
              <w:jc w:val="center"/>
              <w:rPr>
                <w:rFonts w:eastAsia="SimSun"/>
                <w:lang w:val="en-GB" w:eastAsia="zh-CN"/>
              </w:rPr>
            </w:pPr>
            <w:r>
              <w:rPr>
                <w:rFonts w:eastAsia="SimSun"/>
                <w:lang w:val="en-GB" w:eastAsia="zh-CN"/>
              </w:rPr>
              <w:t>X</w:t>
            </w:r>
          </w:p>
        </w:tc>
      </w:tr>
      <w:tr w:rsidR="00545E1C" w14:paraId="15B914C9" w14:textId="77777777">
        <w:trPr>
          <w:jc w:val="center"/>
        </w:trPr>
        <w:tc>
          <w:tcPr>
            <w:tcW w:w="4050" w:type="dxa"/>
          </w:tcPr>
          <w:p w14:paraId="092E6273" w14:textId="77777777" w:rsidR="00545E1C" w:rsidRDefault="003B2545">
            <w:pPr>
              <w:pStyle w:val="Tabletext"/>
              <w:jc w:val="center"/>
              <w:rPr>
                <w:rFonts w:eastAsia="SimSun"/>
                <w:lang w:val="en-GB" w:eastAsia="zh-CN"/>
              </w:rPr>
            </w:pPr>
            <w:r>
              <w:rPr>
                <w:rFonts w:eastAsia="SimSun"/>
                <w:lang w:val="en-GB" w:eastAsia="zh-CN"/>
              </w:rPr>
              <w:t>DCCH</w:t>
            </w:r>
          </w:p>
        </w:tc>
        <w:tc>
          <w:tcPr>
            <w:tcW w:w="1863" w:type="dxa"/>
          </w:tcPr>
          <w:p w14:paraId="53838A4D" w14:textId="77777777" w:rsidR="00545E1C" w:rsidRDefault="00545E1C">
            <w:pPr>
              <w:pStyle w:val="Tabletext"/>
              <w:jc w:val="center"/>
              <w:rPr>
                <w:rFonts w:eastAsia="SimSun"/>
                <w:lang w:val="en-GB" w:eastAsia="zh-CN"/>
              </w:rPr>
            </w:pPr>
          </w:p>
        </w:tc>
        <w:tc>
          <w:tcPr>
            <w:tcW w:w="1863" w:type="dxa"/>
          </w:tcPr>
          <w:p w14:paraId="785D9279" w14:textId="77777777" w:rsidR="00545E1C" w:rsidRDefault="003B2545">
            <w:pPr>
              <w:pStyle w:val="Tabletext"/>
              <w:jc w:val="center"/>
              <w:rPr>
                <w:rFonts w:eastAsia="SimSun"/>
                <w:lang w:val="en-GB" w:eastAsia="zh-CN"/>
              </w:rPr>
            </w:pPr>
            <w:r>
              <w:rPr>
                <w:rFonts w:eastAsia="SimSun"/>
                <w:lang w:val="en-GB" w:eastAsia="zh-CN"/>
              </w:rPr>
              <w:t>X</w:t>
            </w:r>
          </w:p>
        </w:tc>
        <w:tc>
          <w:tcPr>
            <w:tcW w:w="1863" w:type="dxa"/>
          </w:tcPr>
          <w:p w14:paraId="38C91861" w14:textId="77777777" w:rsidR="00545E1C" w:rsidRDefault="003B2545">
            <w:pPr>
              <w:pStyle w:val="Tabletext"/>
              <w:jc w:val="center"/>
              <w:rPr>
                <w:rFonts w:eastAsia="SimSun"/>
                <w:lang w:val="en-GB" w:eastAsia="zh-CN"/>
              </w:rPr>
            </w:pPr>
            <w:r>
              <w:rPr>
                <w:rFonts w:eastAsia="SimSun"/>
                <w:lang w:val="en-GB" w:eastAsia="zh-CN"/>
              </w:rPr>
              <w:t>X</w:t>
            </w:r>
          </w:p>
        </w:tc>
      </w:tr>
      <w:tr w:rsidR="00545E1C" w14:paraId="11F00C25" w14:textId="77777777">
        <w:trPr>
          <w:jc w:val="center"/>
        </w:trPr>
        <w:tc>
          <w:tcPr>
            <w:tcW w:w="4050" w:type="dxa"/>
          </w:tcPr>
          <w:p w14:paraId="785F2ACC" w14:textId="77777777" w:rsidR="00545E1C" w:rsidRDefault="003B2545">
            <w:pPr>
              <w:pStyle w:val="Tabletext"/>
              <w:jc w:val="center"/>
              <w:rPr>
                <w:rFonts w:eastAsia="SimSun"/>
                <w:lang w:val="en-GB" w:eastAsia="zh-CN"/>
              </w:rPr>
            </w:pPr>
            <w:r>
              <w:rPr>
                <w:rFonts w:eastAsia="SimSun"/>
                <w:lang w:val="en-GB" w:eastAsia="zh-CN"/>
              </w:rPr>
              <w:t>DTCH</w:t>
            </w:r>
          </w:p>
        </w:tc>
        <w:tc>
          <w:tcPr>
            <w:tcW w:w="1863" w:type="dxa"/>
          </w:tcPr>
          <w:p w14:paraId="75F9D4C2" w14:textId="77777777" w:rsidR="00545E1C" w:rsidRDefault="00545E1C">
            <w:pPr>
              <w:pStyle w:val="Tabletext"/>
              <w:jc w:val="center"/>
              <w:rPr>
                <w:rFonts w:eastAsia="SimSun"/>
                <w:lang w:val="en-GB" w:eastAsia="zh-CN"/>
              </w:rPr>
            </w:pPr>
          </w:p>
        </w:tc>
        <w:tc>
          <w:tcPr>
            <w:tcW w:w="1863" w:type="dxa"/>
          </w:tcPr>
          <w:p w14:paraId="0C641209" w14:textId="77777777" w:rsidR="00545E1C" w:rsidRDefault="003B2545">
            <w:pPr>
              <w:pStyle w:val="Tabletext"/>
              <w:jc w:val="center"/>
              <w:rPr>
                <w:rFonts w:eastAsia="SimSun"/>
                <w:lang w:val="en-GB" w:eastAsia="zh-CN"/>
              </w:rPr>
            </w:pPr>
            <w:r>
              <w:rPr>
                <w:rFonts w:eastAsia="SimSun"/>
                <w:lang w:val="en-GB" w:eastAsia="zh-CN"/>
              </w:rPr>
              <w:t>X</w:t>
            </w:r>
          </w:p>
        </w:tc>
        <w:tc>
          <w:tcPr>
            <w:tcW w:w="1863" w:type="dxa"/>
          </w:tcPr>
          <w:p w14:paraId="7614AAF9" w14:textId="77777777" w:rsidR="00545E1C" w:rsidRDefault="003B2545">
            <w:pPr>
              <w:pStyle w:val="Tabletext"/>
              <w:jc w:val="center"/>
              <w:rPr>
                <w:rFonts w:eastAsia="SimSun"/>
                <w:lang w:val="en-GB" w:eastAsia="zh-CN"/>
              </w:rPr>
            </w:pPr>
            <w:r>
              <w:rPr>
                <w:rFonts w:eastAsia="SimSun"/>
                <w:lang w:val="en-GB" w:eastAsia="zh-CN"/>
              </w:rPr>
              <w:t>X</w:t>
            </w:r>
          </w:p>
        </w:tc>
      </w:tr>
      <w:tr w:rsidR="00545E1C" w14:paraId="436E9A9A" w14:textId="77777777">
        <w:trPr>
          <w:jc w:val="center"/>
        </w:trPr>
        <w:tc>
          <w:tcPr>
            <w:tcW w:w="4050" w:type="dxa"/>
          </w:tcPr>
          <w:p w14:paraId="410E9A51" w14:textId="77777777" w:rsidR="00545E1C" w:rsidRDefault="003B2545">
            <w:pPr>
              <w:pStyle w:val="Tabletext"/>
              <w:jc w:val="center"/>
              <w:rPr>
                <w:rFonts w:eastAsia="SimSun"/>
                <w:lang w:val="en-GB" w:eastAsia="zh-CN"/>
              </w:rPr>
            </w:pPr>
            <w:r>
              <w:rPr>
                <w:rFonts w:eastAsia="SimSun"/>
                <w:lang w:val="en-GB" w:eastAsia="zh-CN"/>
              </w:rPr>
              <w:t>MTCH</w:t>
            </w:r>
          </w:p>
        </w:tc>
        <w:tc>
          <w:tcPr>
            <w:tcW w:w="1863" w:type="dxa"/>
          </w:tcPr>
          <w:p w14:paraId="6842FC13" w14:textId="77777777" w:rsidR="00545E1C" w:rsidRDefault="00545E1C">
            <w:pPr>
              <w:pStyle w:val="Tabletext"/>
              <w:jc w:val="center"/>
              <w:rPr>
                <w:rFonts w:eastAsia="SimSun"/>
                <w:lang w:val="en-GB" w:eastAsia="zh-CN"/>
              </w:rPr>
            </w:pPr>
          </w:p>
        </w:tc>
        <w:tc>
          <w:tcPr>
            <w:tcW w:w="1863" w:type="dxa"/>
          </w:tcPr>
          <w:p w14:paraId="6CCD5F42" w14:textId="77777777" w:rsidR="00545E1C" w:rsidRDefault="00545E1C">
            <w:pPr>
              <w:pStyle w:val="Tabletext"/>
              <w:jc w:val="center"/>
              <w:rPr>
                <w:rFonts w:eastAsia="SimSun"/>
                <w:lang w:val="en-GB" w:eastAsia="zh-CN"/>
              </w:rPr>
            </w:pPr>
          </w:p>
        </w:tc>
        <w:tc>
          <w:tcPr>
            <w:tcW w:w="1863" w:type="dxa"/>
          </w:tcPr>
          <w:p w14:paraId="1DCC5892" w14:textId="77777777" w:rsidR="00545E1C" w:rsidRDefault="003B2545">
            <w:pPr>
              <w:pStyle w:val="Tabletext"/>
              <w:jc w:val="center"/>
              <w:rPr>
                <w:rFonts w:eastAsia="SimSun"/>
                <w:lang w:val="en-GB" w:eastAsia="zh-CN"/>
              </w:rPr>
            </w:pPr>
            <w:r>
              <w:rPr>
                <w:rFonts w:eastAsia="SimSun"/>
                <w:lang w:val="en-GB" w:eastAsia="zh-CN"/>
              </w:rPr>
              <w:t>X</w:t>
            </w:r>
          </w:p>
        </w:tc>
      </w:tr>
    </w:tbl>
    <w:p w14:paraId="052DDD51" w14:textId="77777777" w:rsidR="00545E1C" w:rsidRDefault="00545E1C">
      <w:pPr>
        <w:pStyle w:val="Tablefin"/>
        <w:spacing w:line="240" w:lineRule="auto"/>
        <w:rPr>
          <w:rFonts w:eastAsia="MS Mincho"/>
          <w:lang w:eastAsia="zh-CN"/>
        </w:rPr>
      </w:pPr>
    </w:p>
    <w:p w14:paraId="4B9017F5" w14:textId="77777777" w:rsidR="00545E1C" w:rsidRDefault="003B2545">
      <w:pPr>
        <w:spacing w:line="240" w:lineRule="auto"/>
        <w:ind w:firstLineChars="200" w:firstLine="480"/>
        <w:rPr>
          <w:lang w:eastAsia="zh-CN"/>
        </w:rPr>
      </w:pPr>
      <w:r>
        <w:rPr>
          <w:lang w:eastAsia="zh-CN"/>
        </w:rPr>
        <w:t>在</w:t>
      </w:r>
      <w:r>
        <w:rPr>
          <w:rFonts w:hint="eastAsia"/>
          <w:lang w:eastAsia="zh-CN"/>
        </w:rPr>
        <w:t>分组</w:t>
      </w:r>
      <w:r>
        <w:rPr>
          <w:lang w:eastAsia="zh-CN"/>
        </w:rPr>
        <w:t>传输中，传输信道被映射到物理层</w:t>
      </w:r>
      <w:r>
        <w:rPr>
          <w:rFonts w:hint="eastAsia"/>
          <w:lang w:eastAsia="zh-CN"/>
        </w:rPr>
        <w:t>分组</w:t>
      </w:r>
      <w:r>
        <w:rPr>
          <w:lang w:eastAsia="zh-CN"/>
        </w:rPr>
        <w:t>中承载的物理数据信道（</w:t>
      </w:r>
      <w:r>
        <w:rPr>
          <w:lang w:eastAsia="zh-CN"/>
        </w:rPr>
        <w:t>PDC</w:t>
      </w:r>
      <w:r>
        <w:rPr>
          <w:lang w:eastAsia="zh-CN"/>
        </w:rPr>
        <w:t>）。此外，</w:t>
      </w:r>
      <w:r>
        <w:rPr>
          <w:lang w:eastAsia="zh-CN"/>
        </w:rPr>
        <w:t>MAC</w:t>
      </w:r>
      <w:r>
        <w:rPr>
          <w:lang w:eastAsia="zh-CN"/>
        </w:rPr>
        <w:t>将使用的空间流的数量和物理层控制字段的内容提供给物理层。物理层控制字段映射到物理层</w:t>
      </w:r>
      <w:r>
        <w:rPr>
          <w:rFonts w:hint="eastAsia"/>
          <w:lang w:eastAsia="zh-CN"/>
        </w:rPr>
        <w:t>分组</w:t>
      </w:r>
      <w:r>
        <w:rPr>
          <w:lang w:eastAsia="zh-CN"/>
        </w:rPr>
        <w:t>的物理控制信道（</w:t>
      </w:r>
      <w:r>
        <w:rPr>
          <w:lang w:eastAsia="zh-CN"/>
        </w:rPr>
        <w:t>PCC</w:t>
      </w:r>
      <w:r>
        <w:rPr>
          <w:lang w:eastAsia="zh-CN"/>
        </w:rPr>
        <w:t>）。</w:t>
      </w:r>
      <w:r>
        <w:rPr>
          <w:lang w:eastAsia="zh-CN"/>
        </w:rPr>
        <w:t xml:space="preserve"> </w:t>
      </w:r>
    </w:p>
    <w:p w14:paraId="71F4004C" w14:textId="77777777" w:rsidR="00545E1C" w:rsidRDefault="003B2545" w:rsidP="008C3359">
      <w:pPr>
        <w:pStyle w:val="Heading5"/>
        <w:tabs>
          <w:tab w:val="left" w:pos="992"/>
        </w:tabs>
        <w:ind w:left="992" w:hanging="992"/>
        <w:rPr>
          <w:rFonts w:eastAsia="MS Mincho"/>
          <w:b w:val="0"/>
          <w:lang w:val="en-GB" w:eastAsia="zh-CN"/>
        </w:rPr>
      </w:pPr>
      <w:r>
        <w:rPr>
          <w:rFonts w:eastAsia="MS Mincho"/>
          <w:lang w:val="en-GB" w:eastAsia="zh-CN"/>
        </w:rPr>
        <w:t>4.1.1.3.4</w:t>
      </w:r>
      <w:r>
        <w:rPr>
          <w:rFonts w:eastAsia="MS Mincho"/>
          <w:lang w:val="en-GB" w:eastAsia="zh-CN"/>
        </w:rPr>
        <w:tab/>
      </w:r>
      <w:r>
        <w:rPr>
          <w:rFonts w:asciiTheme="minorEastAsia" w:eastAsiaTheme="minorEastAsia" w:hAnsiTheme="minorEastAsia" w:cstheme="minorEastAsia" w:hint="eastAsia"/>
          <w:lang w:val="en-GB" w:eastAsia="zh-CN"/>
        </w:rPr>
        <w:t>移动性和状态转换</w:t>
      </w:r>
      <w:r>
        <w:rPr>
          <w:rFonts w:eastAsia="MS Mincho"/>
          <w:lang w:val="en-GB" w:eastAsia="zh-CN"/>
        </w:rPr>
        <w:t xml:space="preserve"> </w:t>
      </w:r>
    </w:p>
    <w:p w14:paraId="38BC4BD6" w14:textId="77777777" w:rsidR="00545E1C" w:rsidRDefault="003B2545" w:rsidP="008C3359">
      <w:pPr>
        <w:pStyle w:val="Heading6"/>
        <w:snapToGrid/>
        <w:rPr>
          <w:b w:val="0"/>
          <w:lang w:val="en-GB" w:eastAsia="zh-CN"/>
        </w:rPr>
      </w:pPr>
      <w:r>
        <w:rPr>
          <w:rFonts w:eastAsia="MS Mincho"/>
          <w:lang w:val="en-GB" w:eastAsia="zh-CN"/>
        </w:rPr>
        <w:t>4.1.1.3.4.1</w:t>
      </w:r>
      <w:r>
        <w:rPr>
          <w:rFonts w:eastAsia="MS Mincho"/>
          <w:lang w:val="en-GB" w:eastAsia="zh-CN"/>
        </w:rPr>
        <w:tab/>
      </w:r>
      <w:r>
        <w:rPr>
          <w:rFonts w:hint="eastAsia"/>
          <w:lang w:val="en-US" w:eastAsia="zh-CN"/>
        </w:rPr>
        <w:t>概述</w:t>
      </w:r>
    </w:p>
    <w:p w14:paraId="2AB61DB2" w14:textId="77777777" w:rsidR="00545E1C" w:rsidRDefault="003B2545">
      <w:pPr>
        <w:spacing w:line="240" w:lineRule="auto"/>
        <w:ind w:firstLineChars="200" w:firstLine="480"/>
        <w:rPr>
          <w:lang w:val="en-GB" w:eastAsia="zh-CN"/>
        </w:rPr>
      </w:pPr>
      <w:r>
        <w:rPr>
          <w:rFonts w:hint="eastAsia"/>
          <w:lang w:val="en-GB" w:eastAsia="zh-CN"/>
        </w:rPr>
        <w:t>RDPT</w:t>
      </w:r>
      <w:r>
        <w:rPr>
          <w:rFonts w:hint="eastAsia"/>
          <w:lang w:val="en-GB" w:eastAsia="zh-CN"/>
        </w:rPr>
        <w:t>在以下状态下运行：非关联和关联。移动性支持（即切换）适用于与一个或多个</w:t>
      </w:r>
      <w:r>
        <w:rPr>
          <w:rFonts w:hint="eastAsia"/>
          <w:lang w:val="en-GB" w:eastAsia="zh-CN"/>
        </w:rPr>
        <w:t>RDFT</w:t>
      </w:r>
      <w:r>
        <w:rPr>
          <w:rFonts w:hint="eastAsia"/>
          <w:lang w:val="en-GB" w:eastAsia="zh-CN"/>
        </w:rPr>
        <w:t>或</w:t>
      </w:r>
      <w:r>
        <w:rPr>
          <w:rFonts w:eastAsia="SimSun"/>
          <w:lang w:val="en-GB" w:eastAsia="zh-CN"/>
        </w:rPr>
        <w:t>RD</w:t>
      </w:r>
      <w:r>
        <w:rPr>
          <w:rFonts w:eastAsia="SimSun"/>
          <w:vertAlign w:val="subscript"/>
          <w:lang w:val="en-GB" w:eastAsia="zh-CN"/>
        </w:rPr>
        <w:t>FT,PT</w:t>
      </w:r>
      <w:r>
        <w:rPr>
          <w:rFonts w:hint="eastAsia"/>
          <w:lang w:val="en-GB" w:eastAsia="zh-CN"/>
        </w:rPr>
        <w:t>相关联的</w:t>
      </w:r>
      <w:r>
        <w:rPr>
          <w:rFonts w:hint="eastAsia"/>
          <w:lang w:val="en-GB" w:eastAsia="zh-CN"/>
        </w:rPr>
        <w:t>RD</w:t>
      </w:r>
      <w:r>
        <w:rPr>
          <w:rFonts w:hint="eastAsia"/>
          <w:lang w:val="en-GB" w:eastAsia="zh-CN"/>
        </w:rPr>
        <w:t>。不同切换过程</w:t>
      </w:r>
      <w:r>
        <w:rPr>
          <w:rFonts w:hint="eastAsia"/>
          <w:lang w:val="en-US" w:eastAsia="zh-CN"/>
        </w:rPr>
        <w:t>的介绍见第</w:t>
      </w:r>
      <w:r>
        <w:rPr>
          <w:rFonts w:hint="eastAsia"/>
          <w:lang w:val="en-GB" w:eastAsia="zh-CN"/>
        </w:rPr>
        <w:t>4.1.1.3.4.2</w:t>
      </w:r>
      <w:r>
        <w:rPr>
          <w:rFonts w:hint="eastAsia"/>
          <w:lang w:val="en-US" w:eastAsia="zh-CN"/>
        </w:rPr>
        <w:t>节</w:t>
      </w:r>
      <w:r>
        <w:rPr>
          <w:rFonts w:hint="eastAsia"/>
          <w:lang w:val="en-GB" w:eastAsia="zh-CN"/>
        </w:rPr>
        <w:t>，其中切换功能在星形和网状拓扑中都是相同的。</w:t>
      </w:r>
    </w:p>
    <w:p w14:paraId="279DFE0C" w14:textId="77777777" w:rsidR="00545E1C" w:rsidRDefault="003B2545" w:rsidP="008C3359">
      <w:pPr>
        <w:pStyle w:val="Heading6"/>
        <w:snapToGrid/>
        <w:rPr>
          <w:rFonts w:eastAsia="MS Mincho"/>
          <w:b w:val="0"/>
          <w:lang w:val="en-GB" w:eastAsia="zh-CN"/>
        </w:rPr>
      </w:pPr>
      <w:r>
        <w:rPr>
          <w:rFonts w:eastAsia="MS Mincho"/>
          <w:lang w:val="en-GB" w:eastAsia="zh-CN"/>
        </w:rPr>
        <w:t>4.1.1.3.4.2</w:t>
      </w:r>
      <w:r>
        <w:rPr>
          <w:rFonts w:eastAsia="MS Mincho"/>
          <w:lang w:val="en-GB" w:eastAsia="zh-CN"/>
        </w:rPr>
        <w:tab/>
        <w:t>DECT-2020 NR</w:t>
      </w:r>
      <w:r>
        <w:rPr>
          <w:rFonts w:hint="eastAsia"/>
          <w:lang w:val="en-US" w:eastAsia="zh-CN"/>
        </w:rPr>
        <w:t>内部的移动性</w:t>
      </w:r>
    </w:p>
    <w:p w14:paraId="7327D7AA" w14:textId="77777777" w:rsidR="00545E1C" w:rsidRDefault="003B2545">
      <w:pPr>
        <w:spacing w:line="240" w:lineRule="auto"/>
        <w:ind w:firstLineChars="200" w:firstLine="480"/>
        <w:rPr>
          <w:lang w:val="en-GB" w:eastAsia="zh-CN"/>
        </w:rPr>
      </w:pPr>
      <w:r>
        <w:rPr>
          <w:lang w:eastAsia="zh-CN"/>
        </w:rPr>
        <w:t>所涉及的切换过程可以是蜂</w:t>
      </w:r>
      <w:r>
        <w:rPr>
          <w:rFonts w:hint="eastAsia"/>
          <w:lang w:eastAsia="zh-CN"/>
        </w:rPr>
        <w:t>窝</w:t>
      </w:r>
      <w:r>
        <w:rPr>
          <w:lang w:eastAsia="zh-CN"/>
        </w:rPr>
        <w:t>内的，也可以是蜂</w:t>
      </w:r>
      <w:r>
        <w:rPr>
          <w:rFonts w:hint="eastAsia"/>
          <w:lang w:eastAsia="zh-CN"/>
        </w:rPr>
        <w:t>窝</w:t>
      </w:r>
      <w:r>
        <w:rPr>
          <w:lang w:eastAsia="zh-CN"/>
        </w:rPr>
        <w:t>间的。</w:t>
      </w:r>
      <w:r>
        <w:rPr>
          <w:rFonts w:eastAsia="SimSun" w:hint="eastAsia"/>
          <w:lang w:val="en-US" w:eastAsia="zh-CN"/>
        </w:rPr>
        <w:t>蜂窝内切换意味着</w:t>
      </w:r>
      <w:r>
        <w:rPr>
          <w:rFonts w:eastAsia="Times New Roman"/>
          <w:lang w:val="en-US" w:eastAsia="zh-CN"/>
        </w:rPr>
        <w:t>RD</w:t>
      </w:r>
      <w:r>
        <w:rPr>
          <w:rFonts w:eastAsia="Times New Roman"/>
          <w:vertAlign w:val="subscript"/>
          <w:lang w:val="en-US" w:eastAsia="zh-CN"/>
        </w:rPr>
        <w:t>PT</w:t>
      </w:r>
      <w:r>
        <w:rPr>
          <w:rFonts w:eastAsia="SimSun" w:hint="eastAsia"/>
          <w:lang w:val="en-US" w:eastAsia="zh-CN"/>
        </w:rPr>
        <w:t>或</w:t>
      </w:r>
      <w:r>
        <w:rPr>
          <w:rFonts w:eastAsia="Times New Roman"/>
          <w:lang w:val="en-US" w:eastAsia="zh-CN"/>
        </w:rPr>
        <w:t>RD</w:t>
      </w:r>
      <w:r>
        <w:rPr>
          <w:rFonts w:eastAsia="Times New Roman"/>
          <w:vertAlign w:val="subscript"/>
          <w:lang w:val="en-US" w:eastAsia="zh-CN"/>
        </w:rPr>
        <w:t>FT,PT</w:t>
      </w:r>
      <w:r>
        <w:rPr>
          <w:rFonts w:eastAsia="SimSun" w:hint="eastAsia"/>
          <w:lang w:val="en-US" w:eastAsia="zh-CN"/>
        </w:rPr>
        <w:t>将其关联从</w:t>
      </w:r>
      <w:r>
        <w:rPr>
          <w:rFonts w:eastAsia="Times New Roman"/>
          <w:lang w:val="en-US" w:eastAsia="zh-CN"/>
        </w:rPr>
        <w:t>RD</w:t>
      </w:r>
      <w:r>
        <w:rPr>
          <w:rFonts w:eastAsia="Times New Roman"/>
          <w:vertAlign w:val="subscript"/>
          <w:lang w:val="en-US" w:eastAsia="zh-CN"/>
        </w:rPr>
        <w:t>FT</w:t>
      </w:r>
      <w:r>
        <w:rPr>
          <w:rFonts w:eastAsia="SimSun" w:hint="eastAsia"/>
          <w:lang w:val="en-US" w:eastAsia="zh-CN"/>
        </w:rPr>
        <w:t>或</w:t>
      </w:r>
      <w:r>
        <w:rPr>
          <w:rFonts w:eastAsia="Times New Roman"/>
          <w:lang w:val="en-US" w:eastAsia="zh-CN"/>
        </w:rPr>
        <w:t>RD</w:t>
      </w:r>
      <w:r>
        <w:rPr>
          <w:rFonts w:eastAsia="Times New Roman"/>
          <w:vertAlign w:val="subscript"/>
          <w:lang w:val="en-US" w:eastAsia="zh-CN"/>
        </w:rPr>
        <w:t>FT,PT</w:t>
      </w:r>
      <w:r>
        <w:rPr>
          <w:rFonts w:eastAsia="SimSun" w:hint="eastAsia"/>
          <w:lang w:val="en-US" w:eastAsia="zh-CN"/>
        </w:rPr>
        <w:t>的一个实例（例如扇区）改变为同一</w:t>
      </w:r>
      <w:r>
        <w:rPr>
          <w:rFonts w:eastAsia="Times New Roman"/>
          <w:lang w:val="en-US" w:eastAsia="zh-CN"/>
        </w:rPr>
        <w:t>RD</w:t>
      </w:r>
      <w:r>
        <w:rPr>
          <w:rFonts w:eastAsia="Times New Roman"/>
          <w:vertAlign w:val="subscript"/>
          <w:lang w:val="en-US" w:eastAsia="zh-CN"/>
        </w:rPr>
        <w:t>FT</w:t>
      </w:r>
      <w:r>
        <w:rPr>
          <w:rFonts w:eastAsia="SimSun" w:hint="eastAsia"/>
          <w:lang w:val="en-US" w:eastAsia="zh-CN"/>
        </w:rPr>
        <w:t>或</w:t>
      </w:r>
      <w:r>
        <w:rPr>
          <w:rFonts w:eastAsia="Times New Roman"/>
          <w:lang w:val="en-US" w:eastAsia="zh-CN"/>
        </w:rPr>
        <w:t>RD</w:t>
      </w:r>
      <w:r>
        <w:rPr>
          <w:rFonts w:eastAsia="Times New Roman"/>
          <w:vertAlign w:val="subscript"/>
          <w:lang w:val="en-US" w:eastAsia="zh-CN"/>
        </w:rPr>
        <w:t>FT,PT</w:t>
      </w:r>
      <w:r>
        <w:rPr>
          <w:rFonts w:eastAsia="SimSun" w:hint="eastAsia"/>
          <w:lang w:val="en-US" w:eastAsia="zh-CN"/>
        </w:rPr>
        <w:t>的另一个实例。蜂窝间切换考虑将关联从</w:t>
      </w:r>
      <w:r>
        <w:rPr>
          <w:rFonts w:eastAsia="Times New Roman"/>
          <w:lang w:val="en-US" w:eastAsia="zh-CN"/>
        </w:rPr>
        <w:t>RD</w:t>
      </w:r>
      <w:r>
        <w:rPr>
          <w:rFonts w:eastAsia="Times New Roman"/>
          <w:vertAlign w:val="subscript"/>
          <w:lang w:val="en-US" w:eastAsia="zh-CN"/>
        </w:rPr>
        <w:t>FT</w:t>
      </w:r>
      <w:r>
        <w:rPr>
          <w:rFonts w:eastAsia="SimSun" w:hint="eastAsia"/>
          <w:lang w:val="en-US" w:eastAsia="zh-CN"/>
        </w:rPr>
        <w:t>或</w:t>
      </w:r>
      <w:r>
        <w:rPr>
          <w:rFonts w:eastAsia="Times New Roman"/>
          <w:lang w:val="en-US" w:eastAsia="zh-CN"/>
        </w:rPr>
        <w:t>RD</w:t>
      </w:r>
      <w:r>
        <w:rPr>
          <w:rFonts w:eastAsia="Times New Roman"/>
          <w:vertAlign w:val="subscript"/>
          <w:lang w:val="en-US" w:eastAsia="zh-CN"/>
        </w:rPr>
        <w:t>FT,PT</w:t>
      </w:r>
      <w:r>
        <w:rPr>
          <w:rFonts w:eastAsia="SimSun" w:hint="eastAsia"/>
          <w:lang w:val="en-US" w:eastAsia="zh-CN"/>
        </w:rPr>
        <w:t>改变到另一个</w:t>
      </w:r>
      <w:r>
        <w:rPr>
          <w:rFonts w:eastAsia="Times New Roman"/>
          <w:lang w:val="en-US" w:eastAsia="zh-CN"/>
        </w:rPr>
        <w:t>RD</w:t>
      </w:r>
      <w:r>
        <w:rPr>
          <w:rFonts w:eastAsia="Times New Roman"/>
          <w:vertAlign w:val="subscript"/>
          <w:lang w:val="en-US" w:eastAsia="zh-CN"/>
        </w:rPr>
        <w:t>FT</w:t>
      </w:r>
      <w:r>
        <w:rPr>
          <w:rFonts w:eastAsia="SimSun" w:hint="eastAsia"/>
          <w:lang w:val="en-US" w:eastAsia="zh-CN"/>
        </w:rPr>
        <w:t>或</w:t>
      </w:r>
      <w:r>
        <w:rPr>
          <w:rFonts w:eastAsia="Times New Roman"/>
          <w:lang w:val="en-US" w:eastAsia="zh-CN"/>
        </w:rPr>
        <w:t>RD</w:t>
      </w:r>
      <w:r>
        <w:rPr>
          <w:rFonts w:eastAsia="Times New Roman"/>
          <w:vertAlign w:val="subscript"/>
          <w:lang w:val="en-US" w:eastAsia="zh-CN"/>
        </w:rPr>
        <w:t>FT,PT</w:t>
      </w:r>
      <w:r>
        <w:rPr>
          <w:rFonts w:eastAsia="SimSun" w:hint="eastAsia"/>
          <w:lang w:val="en-US" w:eastAsia="zh-CN"/>
        </w:rPr>
        <w:t>。</w:t>
      </w:r>
    </w:p>
    <w:p w14:paraId="5A8995A2" w14:textId="77777777" w:rsidR="00545E1C" w:rsidRDefault="003B2545">
      <w:pPr>
        <w:spacing w:line="240" w:lineRule="auto"/>
        <w:ind w:firstLineChars="200" w:firstLine="480"/>
        <w:rPr>
          <w:lang w:val="en-US" w:eastAsia="zh-CN"/>
        </w:rPr>
      </w:pPr>
      <w:r>
        <w:rPr>
          <w:rFonts w:hint="eastAsia"/>
          <w:lang w:val="en-US" w:eastAsia="zh-CN"/>
        </w:rPr>
        <w:t>蜂窝内切换可以由充当</w:t>
      </w:r>
      <w:r>
        <w:rPr>
          <w:rFonts w:eastAsia="Times New Roman"/>
          <w:lang w:val="en-US" w:eastAsia="zh-CN"/>
        </w:rPr>
        <w:t>RD</w:t>
      </w:r>
      <w:r>
        <w:rPr>
          <w:rFonts w:eastAsia="Times New Roman"/>
          <w:vertAlign w:val="subscript"/>
          <w:lang w:val="en-US" w:eastAsia="zh-CN"/>
        </w:rPr>
        <w:t>FT</w:t>
      </w:r>
      <w:r>
        <w:rPr>
          <w:rFonts w:hint="eastAsia"/>
          <w:lang w:val="en-US" w:eastAsia="zh-CN"/>
        </w:rPr>
        <w:t>或</w:t>
      </w:r>
      <w:r>
        <w:rPr>
          <w:rFonts w:eastAsia="Times New Roman"/>
          <w:lang w:val="en-US" w:eastAsia="zh-CN"/>
        </w:rPr>
        <w:t>RD</w:t>
      </w:r>
      <w:r>
        <w:rPr>
          <w:rFonts w:eastAsia="Times New Roman"/>
          <w:vertAlign w:val="subscript"/>
          <w:lang w:val="en-US" w:eastAsia="zh-CN"/>
        </w:rPr>
        <w:t>PT</w:t>
      </w:r>
      <w:r>
        <w:rPr>
          <w:rFonts w:hint="eastAsia"/>
          <w:lang w:val="en-US" w:eastAsia="zh-CN"/>
        </w:rPr>
        <w:t>的无线电设备来控制，并且当所分配的资源的质量变差并且存在其他空闲资源时</w:t>
      </w:r>
      <w:r>
        <w:rPr>
          <w:rFonts w:hint="eastAsia"/>
          <w:lang w:eastAsia="zh-CN"/>
        </w:rPr>
        <w:t>即可</w:t>
      </w:r>
      <w:r>
        <w:rPr>
          <w:rFonts w:hint="eastAsia"/>
          <w:lang w:val="en-US" w:eastAsia="zh-CN"/>
        </w:rPr>
        <w:t>触发。空闲资源的检测基于频谱</w:t>
      </w:r>
      <w:r>
        <w:rPr>
          <w:rFonts w:hint="eastAsia"/>
          <w:lang w:eastAsia="zh-CN"/>
        </w:rPr>
        <w:t>传感</w:t>
      </w:r>
      <w:r>
        <w:rPr>
          <w:rFonts w:hint="eastAsia"/>
          <w:lang w:val="en-US" w:eastAsia="zh-CN"/>
        </w:rPr>
        <w:t>和信标测量，</w:t>
      </w:r>
      <w:r>
        <w:rPr>
          <w:rFonts w:hint="eastAsia"/>
          <w:lang w:eastAsia="zh-CN"/>
        </w:rPr>
        <w:t>并考虑到其他非协调系统的活动。</w:t>
      </w:r>
      <w:r>
        <w:rPr>
          <w:rFonts w:hint="eastAsia"/>
          <w:lang w:val="en-US" w:eastAsia="zh-CN"/>
        </w:rPr>
        <w:t>通过在释放旧资源之前分配新资源，支持无缝切换。</w:t>
      </w:r>
    </w:p>
    <w:p w14:paraId="6B3E51DF" w14:textId="77777777" w:rsidR="00545E1C" w:rsidRDefault="003B2545">
      <w:pPr>
        <w:spacing w:line="240" w:lineRule="auto"/>
        <w:ind w:firstLineChars="200" w:firstLine="480"/>
        <w:rPr>
          <w:lang w:eastAsia="zh-CN"/>
        </w:rPr>
      </w:pPr>
      <w:r>
        <w:rPr>
          <w:rFonts w:hint="eastAsia"/>
          <w:lang w:val="en-US" w:eastAsia="zh-CN"/>
        </w:rPr>
        <w:t>无线电设备在信标消息中指示的所选随机接入信道上向检测到的</w:t>
      </w:r>
      <w:r>
        <w:rPr>
          <w:rFonts w:eastAsia="Times New Roman"/>
          <w:lang w:val="en-US" w:eastAsia="zh-CN"/>
        </w:rPr>
        <w:t>RD</w:t>
      </w:r>
      <w:r>
        <w:rPr>
          <w:rFonts w:eastAsia="Times New Roman"/>
          <w:vertAlign w:val="subscript"/>
          <w:lang w:val="en-US" w:eastAsia="zh-CN"/>
        </w:rPr>
        <w:t>FT</w:t>
      </w:r>
      <w:r>
        <w:rPr>
          <w:rFonts w:hint="eastAsia"/>
          <w:lang w:val="en-US" w:eastAsia="zh-CN"/>
        </w:rPr>
        <w:t>发送切换请求（关联请求过程的一部分）。</w:t>
      </w:r>
      <w:r>
        <w:rPr>
          <w:rFonts w:hint="eastAsia"/>
          <w:lang w:eastAsia="zh-CN"/>
        </w:rPr>
        <w:t>如果</w:t>
      </w:r>
      <w:r>
        <w:rPr>
          <w:rStyle w:val="normaltextrun"/>
          <w:lang w:val="en-US" w:eastAsia="zh-CN"/>
        </w:rPr>
        <w:t>RD</w:t>
      </w:r>
      <w:r>
        <w:rPr>
          <w:rStyle w:val="normaltextrun"/>
          <w:vertAlign w:val="subscript"/>
          <w:lang w:val="en-US" w:eastAsia="zh-CN"/>
        </w:rPr>
        <w:t>FT</w:t>
      </w:r>
      <w:r>
        <w:rPr>
          <w:rFonts w:hint="eastAsia"/>
          <w:lang w:eastAsia="zh-CN"/>
        </w:rPr>
        <w:t>接受该请求</w:t>
      </w:r>
      <w:r>
        <w:rPr>
          <w:rFonts w:hint="eastAsia"/>
          <w:lang w:val="en-US" w:eastAsia="zh-CN"/>
        </w:rPr>
        <w:t>，</w:t>
      </w:r>
      <w:r>
        <w:rPr>
          <w:rFonts w:hint="eastAsia"/>
          <w:lang w:eastAsia="zh-CN"/>
        </w:rPr>
        <w:t>它说明新资源的位置并建立连接</w:t>
      </w:r>
      <w:r>
        <w:rPr>
          <w:rFonts w:hint="eastAsia"/>
          <w:lang w:val="en-US" w:eastAsia="zh-CN"/>
        </w:rPr>
        <w:t>，</w:t>
      </w:r>
      <w:r>
        <w:rPr>
          <w:rFonts w:hint="eastAsia"/>
          <w:lang w:eastAsia="zh-CN"/>
        </w:rPr>
        <w:t>数据传输即可切换。之后旧资源将被释放。</w:t>
      </w:r>
    </w:p>
    <w:p w14:paraId="50D7D90A" w14:textId="77777777" w:rsidR="00545E1C" w:rsidRDefault="003B2545">
      <w:pPr>
        <w:spacing w:line="240" w:lineRule="auto"/>
        <w:ind w:firstLineChars="200" w:firstLine="480"/>
        <w:rPr>
          <w:lang w:val="en-US" w:eastAsia="zh-CN"/>
        </w:rPr>
      </w:pPr>
      <w:r>
        <w:rPr>
          <w:rFonts w:hint="eastAsia"/>
          <w:lang w:val="en-US" w:eastAsia="zh-CN"/>
        </w:rPr>
        <w:t>蜂窝间切换通常由</w:t>
      </w:r>
      <w:r>
        <w:rPr>
          <w:rFonts w:eastAsia="Times New Roman"/>
          <w:lang w:val="en-US" w:eastAsia="zh-CN"/>
        </w:rPr>
        <w:t>RD</w:t>
      </w:r>
      <w:r>
        <w:rPr>
          <w:rFonts w:eastAsia="Times New Roman"/>
          <w:vertAlign w:val="subscript"/>
          <w:lang w:val="en-US" w:eastAsia="zh-CN"/>
        </w:rPr>
        <w:t>PT</w:t>
      </w:r>
      <w:r>
        <w:rPr>
          <w:rFonts w:hint="eastAsia"/>
          <w:lang w:val="en-US" w:eastAsia="zh-CN"/>
        </w:rPr>
        <w:t>控制，并且当分配的资源的质量变差和</w:t>
      </w:r>
      <w:r>
        <w:rPr>
          <w:rFonts w:hint="eastAsia"/>
          <w:lang w:val="en-US" w:eastAsia="zh-CN"/>
        </w:rPr>
        <w:t>/</w:t>
      </w:r>
      <w:r>
        <w:rPr>
          <w:rFonts w:hint="eastAsia"/>
          <w:lang w:val="en-US" w:eastAsia="zh-CN"/>
        </w:rPr>
        <w:t>或检测到另一个合适的</w:t>
      </w:r>
      <w:r>
        <w:rPr>
          <w:rFonts w:eastAsia="Times New Roman"/>
          <w:lang w:val="en-US" w:eastAsia="zh-CN"/>
        </w:rPr>
        <w:t>RD</w:t>
      </w:r>
      <w:r>
        <w:rPr>
          <w:rFonts w:eastAsia="Times New Roman"/>
          <w:vertAlign w:val="subscript"/>
          <w:lang w:val="en-US" w:eastAsia="zh-CN"/>
        </w:rPr>
        <w:t>FT</w:t>
      </w:r>
      <w:r>
        <w:rPr>
          <w:rFonts w:hint="eastAsia"/>
          <w:lang w:val="en-US" w:eastAsia="zh-CN"/>
        </w:rPr>
        <w:t>时即可触发。支持</w:t>
      </w:r>
      <w:r>
        <w:rPr>
          <w:rFonts w:hint="eastAsia"/>
          <w:lang w:val="en-US" w:eastAsia="zh-CN"/>
        </w:rPr>
        <w:t xml:space="preserve">0 </w:t>
      </w:r>
      <w:proofErr w:type="spellStart"/>
      <w:r>
        <w:rPr>
          <w:rFonts w:hint="eastAsia"/>
          <w:lang w:val="en-US" w:eastAsia="zh-CN"/>
        </w:rPr>
        <w:t>ms</w:t>
      </w:r>
      <w:proofErr w:type="spellEnd"/>
      <w:r>
        <w:rPr>
          <w:rFonts w:hint="eastAsia"/>
          <w:lang w:val="en-US" w:eastAsia="zh-CN"/>
        </w:rPr>
        <w:t>中断时间的无缝切换。</w:t>
      </w:r>
      <w:r>
        <w:rPr>
          <w:rFonts w:eastAsia="Times New Roman"/>
          <w:lang w:val="en-US" w:eastAsia="zh-CN"/>
        </w:rPr>
        <w:t>RD</w:t>
      </w:r>
      <w:r>
        <w:rPr>
          <w:rFonts w:eastAsia="Times New Roman"/>
          <w:vertAlign w:val="subscript"/>
          <w:lang w:val="en-US" w:eastAsia="zh-CN"/>
        </w:rPr>
        <w:t>PT</w:t>
      </w:r>
      <w:r>
        <w:rPr>
          <w:rFonts w:hint="eastAsia"/>
          <w:lang w:val="en-US" w:eastAsia="zh-CN"/>
        </w:rPr>
        <w:t>在所选择的随机接入信道上向新的</w:t>
      </w:r>
      <w:r>
        <w:rPr>
          <w:rFonts w:eastAsia="Times New Roman"/>
          <w:lang w:val="en-US" w:eastAsia="zh-CN"/>
        </w:rPr>
        <w:t>RD</w:t>
      </w:r>
      <w:r>
        <w:rPr>
          <w:rFonts w:eastAsia="Times New Roman"/>
          <w:vertAlign w:val="subscript"/>
          <w:lang w:val="en-US" w:eastAsia="zh-CN"/>
        </w:rPr>
        <w:t>FT</w:t>
      </w:r>
      <w:r>
        <w:rPr>
          <w:rFonts w:hint="eastAsia"/>
          <w:lang w:val="en-US" w:eastAsia="zh-CN"/>
        </w:rPr>
        <w:t>发送蜂窝内情况下所指示的切换请求。如果</w:t>
      </w:r>
      <w:r>
        <w:rPr>
          <w:rFonts w:eastAsia="Times New Roman"/>
          <w:lang w:val="en-US" w:eastAsia="zh-CN"/>
        </w:rPr>
        <w:t>RD</w:t>
      </w:r>
      <w:r>
        <w:rPr>
          <w:rFonts w:eastAsia="Times New Roman"/>
          <w:vertAlign w:val="subscript"/>
          <w:lang w:val="en-US" w:eastAsia="zh-CN"/>
        </w:rPr>
        <w:t>FT</w:t>
      </w:r>
      <w:r>
        <w:rPr>
          <w:rFonts w:hint="eastAsia"/>
          <w:lang w:val="en-US" w:eastAsia="zh-CN"/>
        </w:rPr>
        <w:t>接受该请求，则它指示新资源分配的位置，并且数据将被切换。之后，旧的资源将被释放。</w:t>
      </w:r>
    </w:p>
    <w:p w14:paraId="03AE2662" w14:textId="77777777" w:rsidR="00545E1C" w:rsidRDefault="003B2545">
      <w:pPr>
        <w:spacing w:line="240" w:lineRule="auto"/>
        <w:ind w:firstLineChars="200" w:firstLine="480"/>
        <w:rPr>
          <w:lang w:val="en-US" w:eastAsia="zh-CN"/>
        </w:rPr>
      </w:pPr>
      <w:r>
        <w:rPr>
          <w:rFonts w:hint="eastAsia"/>
          <w:lang w:val="en-US" w:eastAsia="zh-CN"/>
        </w:rPr>
        <w:t>两个</w:t>
      </w:r>
      <w:r>
        <w:rPr>
          <w:rFonts w:hint="eastAsia"/>
          <w:lang w:val="en-US" w:eastAsia="zh-CN"/>
        </w:rPr>
        <w:t>DECT-2020 NR</w:t>
      </w:r>
      <w:r>
        <w:rPr>
          <w:rFonts w:hint="eastAsia"/>
          <w:lang w:val="en-US" w:eastAsia="zh-CN"/>
        </w:rPr>
        <w:t>系统之间的切换以与蜂窝间切换相同的方式执行。</w:t>
      </w:r>
      <w:r>
        <w:rPr>
          <w:lang w:eastAsia="zh-CN"/>
        </w:rPr>
        <w:t>两个系统都应通过适当的网络基础设施互连。</w:t>
      </w:r>
    </w:p>
    <w:p w14:paraId="4B033799" w14:textId="77777777" w:rsidR="00545E1C" w:rsidRPr="008C3359" w:rsidRDefault="003B2545" w:rsidP="008C3359">
      <w:pPr>
        <w:pStyle w:val="Heading5"/>
        <w:tabs>
          <w:tab w:val="left" w:pos="992"/>
        </w:tabs>
        <w:ind w:left="992" w:hanging="992"/>
        <w:rPr>
          <w:b w:val="0"/>
          <w:lang w:val="en-GB" w:eastAsia="zh-CN"/>
        </w:rPr>
      </w:pPr>
      <w:r w:rsidRPr="008C3359">
        <w:rPr>
          <w:lang w:val="en-GB" w:eastAsia="zh-CN"/>
        </w:rPr>
        <w:lastRenderedPageBreak/>
        <w:t>4.1.1.3.5</w:t>
      </w:r>
      <w:r w:rsidRPr="008C3359">
        <w:rPr>
          <w:lang w:val="en-GB" w:eastAsia="zh-CN"/>
        </w:rPr>
        <w:tab/>
      </w:r>
      <w:r w:rsidRPr="008C3359">
        <w:rPr>
          <w:lang w:val="en-GB" w:eastAsia="zh-CN"/>
        </w:rPr>
        <w:t>数据链路控制</w:t>
      </w:r>
    </w:p>
    <w:p w14:paraId="5578B2AF" w14:textId="77777777" w:rsidR="00545E1C" w:rsidRDefault="003B2545" w:rsidP="008C3359">
      <w:pPr>
        <w:pStyle w:val="Heading6"/>
        <w:snapToGrid/>
        <w:rPr>
          <w:rFonts w:eastAsia="MS Mincho"/>
          <w:b w:val="0"/>
          <w:lang w:val="en-GB" w:eastAsia="zh-CN"/>
        </w:rPr>
      </w:pPr>
      <w:r>
        <w:rPr>
          <w:rFonts w:eastAsia="MS Mincho"/>
          <w:lang w:val="en-GB" w:eastAsia="zh-CN"/>
        </w:rPr>
        <w:t>4.1.1.3.5.1</w:t>
      </w:r>
      <w:r>
        <w:rPr>
          <w:rFonts w:eastAsia="MS Mincho"/>
          <w:lang w:val="en-GB" w:eastAsia="zh-CN"/>
        </w:rPr>
        <w:tab/>
      </w:r>
      <w:proofErr w:type="spellStart"/>
      <w:r>
        <w:rPr>
          <w:rFonts w:eastAsia="Times New Roman" w:hint="eastAsia"/>
          <w:lang w:val="en-US" w:eastAsia="zh-CN"/>
        </w:rPr>
        <w:t>DLC实体和架构</w:t>
      </w:r>
      <w:proofErr w:type="spellEnd"/>
    </w:p>
    <w:p w14:paraId="126BD611" w14:textId="77777777" w:rsidR="00545E1C" w:rsidRDefault="003B2545">
      <w:pPr>
        <w:spacing w:line="240" w:lineRule="auto"/>
        <w:ind w:firstLineChars="200" w:firstLine="480"/>
        <w:rPr>
          <w:lang w:val="en-US" w:eastAsia="zh-CN"/>
        </w:rPr>
      </w:pPr>
      <w:r>
        <w:rPr>
          <w:rFonts w:hint="eastAsia"/>
          <w:lang w:val="en-US" w:eastAsia="zh-CN"/>
        </w:rPr>
        <w:t>图</w:t>
      </w:r>
      <w:r>
        <w:rPr>
          <w:rFonts w:hint="eastAsia"/>
          <w:lang w:val="en-US" w:eastAsia="zh-CN"/>
        </w:rPr>
        <w:t>62</w:t>
      </w:r>
      <w:r>
        <w:rPr>
          <w:rFonts w:hint="eastAsia"/>
          <w:lang w:val="en-US" w:eastAsia="zh-CN"/>
        </w:rPr>
        <w:t>描述了</w:t>
      </w:r>
      <w:r>
        <w:rPr>
          <w:rFonts w:eastAsia="Times New Roman"/>
          <w:lang w:val="en-US" w:eastAsia="zh-CN"/>
        </w:rPr>
        <w:t>DLC</w:t>
      </w:r>
      <w:r>
        <w:rPr>
          <w:rFonts w:hint="eastAsia"/>
          <w:lang w:val="en-US" w:eastAsia="zh-CN"/>
        </w:rPr>
        <w:t>的架构。每个</w:t>
      </w:r>
      <w:r>
        <w:rPr>
          <w:rFonts w:hint="eastAsia"/>
          <w:lang w:val="en-US" w:eastAsia="zh-CN"/>
        </w:rPr>
        <w:t>RD</w:t>
      </w:r>
      <w:r>
        <w:rPr>
          <w:rFonts w:hint="eastAsia"/>
          <w:lang w:val="en-US" w:eastAsia="zh-CN"/>
        </w:rPr>
        <w:t>中都有一个路由服务实体。</w:t>
      </w:r>
    </w:p>
    <w:p w14:paraId="4E0012A2" w14:textId="77777777" w:rsidR="00545E1C" w:rsidRDefault="003B2545">
      <w:pPr>
        <w:spacing w:line="240" w:lineRule="auto"/>
        <w:ind w:firstLineChars="200" w:firstLine="480"/>
        <w:rPr>
          <w:lang w:val="en-US" w:eastAsia="zh-CN"/>
        </w:rPr>
      </w:pPr>
      <w:r>
        <w:rPr>
          <w:rFonts w:hint="eastAsia"/>
          <w:lang w:val="en-US" w:eastAsia="zh-CN"/>
        </w:rPr>
        <w:t>对于</w:t>
      </w:r>
      <w:r>
        <w:rPr>
          <w:rFonts w:hint="eastAsia"/>
          <w:lang w:val="en-US" w:eastAsia="zh-CN"/>
        </w:rPr>
        <w:t>PT</w:t>
      </w:r>
      <w:r>
        <w:rPr>
          <w:rFonts w:hint="eastAsia"/>
          <w:lang w:val="en-US" w:eastAsia="zh-CN"/>
        </w:rPr>
        <w:t>模式下的</w:t>
      </w:r>
      <w:r>
        <w:rPr>
          <w:rFonts w:hint="eastAsia"/>
          <w:lang w:val="en-US" w:eastAsia="zh-CN"/>
        </w:rPr>
        <w:t>RD</w:t>
      </w:r>
      <w:r>
        <w:rPr>
          <w:rFonts w:hint="eastAsia"/>
          <w:lang w:val="en-US" w:eastAsia="zh-CN"/>
        </w:rPr>
        <w:t>和</w:t>
      </w:r>
      <w:r>
        <w:rPr>
          <w:rFonts w:hint="eastAsia"/>
          <w:lang w:val="en-US" w:eastAsia="zh-CN"/>
        </w:rPr>
        <w:t>FT</w:t>
      </w:r>
      <w:r>
        <w:rPr>
          <w:rFonts w:hint="eastAsia"/>
          <w:lang w:val="en-US" w:eastAsia="zh-CN"/>
        </w:rPr>
        <w:t>模式下的</w:t>
      </w:r>
      <w:r>
        <w:rPr>
          <w:rFonts w:hint="eastAsia"/>
          <w:lang w:val="en-US" w:eastAsia="zh-CN"/>
        </w:rPr>
        <w:t>RD</w:t>
      </w:r>
      <w:r>
        <w:rPr>
          <w:rFonts w:hint="eastAsia"/>
          <w:lang w:val="en-US" w:eastAsia="zh-CN"/>
        </w:rPr>
        <w:t>之间的每个无线电链路，存在单个</w:t>
      </w:r>
      <w:r>
        <w:rPr>
          <w:rFonts w:hint="eastAsia"/>
          <w:lang w:val="en-US" w:eastAsia="zh-CN"/>
        </w:rPr>
        <w:t>DLC</w:t>
      </w:r>
      <w:r>
        <w:rPr>
          <w:rFonts w:hint="eastAsia"/>
          <w:lang w:val="en-US" w:eastAsia="zh-CN"/>
        </w:rPr>
        <w:t>实体集。对于在网状集群三中同时以</w:t>
      </w:r>
      <w:r>
        <w:rPr>
          <w:rFonts w:hint="eastAsia"/>
          <w:lang w:val="en-US" w:eastAsia="zh-CN"/>
        </w:rPr>
        <w:t>FT</w:t>
      </w:r>
      <w:r>
        <w:rPr>
          <w:rFonts w:hint="eastAsia"/>
          <w:lang w:val="en-US" w:eastAsia="zh-CN"/>
        </w:rPr>
        <w:t>和</w:t>
      </w:r>
      <w:r>
        <w:rPr>
          <w:rFonts w:hint="eastAsia"/>
          <w:lang w:val="en-US" w:eastAsia="zh-CN"/>
        </w:rPr>
        <w:t>PT</w:t>
      </w:r>
      <w:r>
        <w:rPr>
          <w:rFonts w:hint="eastAsia"/>
          <w:lang w:val="en-US" w:eastAsia="zh-CN"/>
        </w:rPr>
        <w:t>模式运行的</w:t>
      </w:r>
      <w:r>
        <w:rPr>
          <w:rFonts w:hint="eastAsia"/>
          <w:lang w:val="en-US" w:eastAsia="zh-CN"/>
        </w:rPr>
        <w:t>RD</w:t>
      </w:r>
      <w:r>
        <w:rPr>
          <w:rFonts w:hint="eastAsia"/>
          <w:lang w:val="en-US" w:eastAsia="zh-CN"/>
        </w:rPr>
        <w:t>，</w:t>
      </w:r>
      <w:r>
        <w:rPr>
          <w:rFonts w:hint="eastAsia"/>
          <w:lang w:val="en-US" w:eastAsia="zh-CN"/>
        </w:rPr>
        <w:t>RD</w:t>
      </w:r>
      <w:r>
        <w:rPr>
          <w:rFonts w:hint="eastAsia"/>
          <w:lang w:val="en-US" w:eastAsia="zh-CN"/>
        </w:rPr>
        <w:t>具有：</w:t>
      </w:r>
    </w:p>
    <w:p w14:paraId="73D79D20" w14:textId="77777777" w:rsidR="00545E1C" w:rsidRDefault="003B2545" w:rsidP="008C3359">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ascii="SimSun" w:hAnsi="SimSun" w:cs="SimSun" w:hint="eastAsia"/>
          <w:lang w:val="en-GB" w:eastAsia="zh-CN"/>
        </w:rPr>
        <w:t>已执行关联的</w:t>
      </w:r>
      <w:r>
        <w:rPr>
          <w:rFonts w:eastAsia="Times New Roman" w:hint="eastAsia"/>
          <w:lang w:val="en-GB" w:eastAsia="zh-CN"/>
        </w:rPr>
        <w:t>RD</w:t>
      </w:r>
      <w:r>
        <w:rPr>
          <w:rFonts w:ascii="SimSun" w:hAnsi="SimSun" w:cs="SimSun" w:hint="eastAsia"/>
          <w:lang w:val="en-GB" w:eastAsia="zh-CN"/>
        </w:rPr>
        <w:t>的一个</w:t>
      </w:r>
      <w:r>
        <w:rPr>
          <w:rFonts w:eastAsia="Times New Roman" w:hint="eastAsia"/>
          <w:lang w:val="en-GB" w:eastAsia="zh-CN"/>
        </w:rPr>
        <w:t>DLC</w:t>
      </w:r>
      <w:r>
        <w:rPr>
          <w:rFonts w:ascii="SimSun" w:hAnsi="SimSun" w:cs="SimSun" w:hint="eastAsia"/>
          <w:lang w:val="en-GB" w:eastAsia="zh-CN"/>
        </w:rPr>
        <w:t>实体集。</w:t>
      </w:r>
    </w:p>
    <w:p w14:paraId="31B3D162" w14:textId="04A82EB5" w:rsidR="00545E1C" w:rsidRDefault="003B2545" w:rsidP="008C3359">
      <w:pPr>
        <w:pStyle w:val="enumlev1"/>
        <w:spacing w:line="240" w:lineRule="auto"/>
        <w:rPr>
          <w:rFonts w:eastAsia="Times New Roman"/>
          <w:lang w:val="en-GB" w:eastAsia="zh-CN"/>
        </w:rPr>
      </w:pPr>
      <w:r>
        <w:rPr>
          <w:rFonts w:eastAsia="Times New Roman"/>
          <w:lang w:val="en-GB" w:eastAsia="zh-CN"/>
        </w:rPr>
        <w:t>•</w:t>
      </w:r>
      <w:r>
        <w:rPr>
          <w:rFonts w:eastAsia="Times New Roman"/>
          <w:lang w:val="en-GB" w:eastAsia="zh-CN"/>
        </w:rPr>
        <w:tab/>
      </w:r>
      <w:r>
        <w:rPr>
          <w:rFonts w:ascii="SimSun" w:hAnsi="SimSun" w:cs="SimSun" w:hint="eastAsia"/>
          <w:lang w:val="en-GB" w:eastAsia="zh-CN"/>
        </w:rPr>
        <w:t>一个</w:t>
      </w:r>
      <w:r>
        <w:rPr>
          <w:rFonts w:eastAsia="Times New Roman" w:hint="eastAsia"/>
          <w:lang w:val="en-GB" w:eastAsia="zh-CN"/>
        </w:rPr>
        <w:t>DLC</w:t>
      </w:r>
      <w:r>
        <w:rPr>
          <w:rFonts w:ascii="SimSun" w:hAnsi="SimSun" w:cs="SimSun" w:hint="eastAsia"/>
          <w:lang w:val="en-GB" w:eastAsia="zh-CN"/>
        </w:rPr>
        <w:t>实体集，用于已经与其执行关联的每个</w:t>
      </w:r>
      <w:r>
        <w:rPr>
          <w:rFonts w:eastAsia="Times New Roman" w:hint="eastAsia"/>
          <w:lang w:val="en-GB" w:eastAsia="zh-CN"/>
        </w:rPr>
        <w:t>RD</w:t>
      </w:r>
      <w:r>
        <w:rPr>
          <w:rFonts w:ascii="SimSun" w:hAnsi="SimSun" w:cs="SimSun" w:hint="eastAsia"/>
          <w:lang w:val="en-GB" w:eastAsia="zh-CN"/>
        </w:rPr>
        <w:t>，如图</w:t>
      </w:r>
      <w:r>
        <w:rPr>
          <w:rFonts w:eastAsia="Times New Roman" w:hint="eastAsia"/>
          <w:lang w:val="en-GB" w:eastAsia="zh-CN"/>
        </w:rPr>
        <w:t>62</w:t>
      </w:r>
      <w:r>
        <w:rPr>
          <w:rFonts w:ascii="SimSun" w:hAnsi="SimSun" w:cs="SimSun" w:hint="eastAsia"/>
          <w:lang w:val="en-GB" w:eastAsia="zh-CN"/>
        </w:rPr>
        <w:t>所示。</w:t>
      </w:r>
    </w:p>
    <w:p w14:paraId="5A7460B6" w14:textId="77777777" w:rsidR="00545E1C" w:rsidRDefault="003B2545" w:rsidP="008C3359">
      <w:pPr>
        <w:pStyle w:val="FigureNo"/>
        <w:keepNext/>
        <w:rPr>
          <w:rFonts w:eastAsia="MS Mincho"/>
          <w:caps w:val="0"/>
          <w:lang w:val="en-GB" w:eastAsia="zh-CN"/>
        </w:rPr>
      </w:pPr>
      <w:r>
        <w:rPr>
          <w:rFonts w:hint="eastAsia"/>
          <w:lang w:val="en-US" w:eastAsia="zh-CN"/>
        </w:rPr>
        <w:t>图</w:t>
      </w:r>
      <w:r>
        <w:rPr>
          <w:rFonts w:eastAsia="MS Mincho"/>
          <w:lang w:val="en-GB" w:eastAsia="zh-CN"/>
        </w:rPr>
        <w:t>62</w:t>
      </w:r>
    </w:p>
    <w:p w14:paraId="3DAF043A" w14:textId="77777777" w:rsidR="00545E1C" w:rsidRDefault="003B2545" w:rsidP="008C3359">
      <w:pPr>
        <w:pStyle w:val="Figuretitle"/>
        <w:spacing w:before="0" w:after="120"/>
        <w:rPr>
          <w:rFonts w:eastAsia="MS Mincho"/>
          <w:b w:val="0"/>
          <w:lang w:val="en-GB" w:eastAsia="zh-CN"/>
        </w:rPr>
      </w:pPr>
      <w:proofErr w:type="spellStart"/>
      <w:r>
        <w:rPr>
          <w:rFonts w:eastAsia="Times New Roman" w:hint="eastAsia"/>
          <w:lang w:val="en-US" w:eastAsia="zh-CN"/>
        </w:rPr>
        <w:t>在FT和PT</w:t>
      </w:r>
      <w:proofErr w:type="spellEnd"/>
      <w:r>
        <w:rPr>
          <w:rFonts w:ascii="SimSun" w:hAnsi="SimSun" w:cs="SimSun" w:hint="eastAsia"/>
          <w:lang w:val="en-US" w:eastAsia="zh-CN"/>
        </w:rPr>
        <w:t>模式下运行的</w:t>
      </w:r>
      <w:proofErr w:type="spellStart"/>
      <w:r>
        <w:rPr>
          <w:rFonts w:eastAsia="Times New Roman" w:hint="eastAsia"/>
          <w:lang w:val="en-US" w:eastAsia="zh-CN"/>
        </w:rPr>
        <w:t>RD的DLC实体集</w:t>
      </w:r>
      <w:proofErr w:type="spellEnd"/>
    </w:p>
    <w:p w14:paraId="7E42044D" w14:textId="5159CFF8" w:rsidR="00545E1C" w:rsidRDefault="00AF167B" w:rsidP="008C3359">
      <w:pPr>
        <w:pStyle w:val="Figure"/>
        <w:rPr>
          <w:lang w:val="en-GB"/>
        </w:rPr>
      </w:pPr>
      <w:r>
        <w:rPr>
          <w:noProof/>
          <w:lang w:val="en-GB"/>
        </w:rPr>
        <w:drawing>
          <wp:inline distT="0" distB="0" distL="0" distR="0" wp14:anchorId="7D8C2D90" wp14:editId="55762D16">
            <wp:extent cx="1584963" cy="2307341"/>
            <wp:effectExtent l="0" t="0" r="0" b="0"/>
            <wp:docPr id="1540486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86277" name="Picture 1540486277"/>
                    <pic:cNvPicPr/>
                  </pic:nvPicPr>
                  <pic:blipFill>
                    <a:blip r:embed="rId4176" cstate="print">
                      <a:extLst>
                        <a:ext uri="{28A0092B-C50C-407E-A947-70E740481C1C}">
                          <a14:useLocalDpi xmlns:a14="http://schemas.microsoft.com/office/drawing/2010/main" val="0"/>
                        </a:ext>
                      </a:extLst>
                    </a:blip>
                    <a:stretch>
                      <a:fillRect/>
                    </a:stretch>
                  </pic:blipFill>
                  <pic:spPr>
                    <a:xfrm>
                      <a:off x="0" y="0"/>
                      <a:ext cx="1584963" cy="2307341"/>
                    </a:xfrm>
                    <a:prstGeom prst="rect">
                      <a:avLst/>
                    </a:prstGeom>
                  </pic:spPr>
                </pic:pic>
              </a:graphicData>
            </a:graphic>
          </wp:inline>
        </w:drawing>
      </w:r>
    </w:p>
    <w:p w14:paraId="252E906C" w14:textId="77777777" w:rsidR="00545E1C" w:rsidRDefault="003B2545">
      <w:pPr>
        <w:spacing w:line="240" w:lineRule="auto"/>
        <w:ind w:firstLineChars="200" w:firstLine="480"/>
        <w:rPr>
          <w:lang w:val="en-US" w:eastAsia="zh-CN"/>
        </w:rPr>
      </w:pPr>
      <w:r>
        <w:rPr>
          <w:rFonts w:hint="eastAsia"/>
          <w:lang w:val="en-US" w:eastAsia="zh-CN"/>
        </w:rPr>
        <w:t>此外，</w:t>
      </w:r>
      <w:r>
        <w:rPr>
          <w:rFonts w:hint="eastAsia"/>
          <w:lang w:val="en-US" w:eastAsia="zh-CN"/>
        </w:rPr>
        <w:t>RD</w:t>
      </w:r>
      <w:r>
        <w:rPr>
          <w:rFonts w:hint="eastAsia"/>
          <w:lang w:val="en-US" w:eastAsia="zh-CN"/>
        </w:rPr>
        <w:t>具有用于广播和</w:t>
      </w:r>
      <w:r>
        <w:rPr>
          <w:rFonts w:hint="eastAsia"/>
          <w:lang w:val="en-US" w:eastAsia="zh-CN"/>
        </w:rPr>
        <w:t>RD</w:t>
      </w:r>
      <w:r>
        <w:rPr>
          <w:rFonts w:hint="eastAsia"/>
          <w:lang w:val="en-US" w:eastAsia="zh-CN"/>
        </w:rPr>
        <w:t>到</w:t>
      </w:r>
      <w:r>
        <w:rPr>
          <w:rFonts w:hint="eastAsia"/>
          <w:lang w:val="en-US" w:eastAsia="zh-CN"/>
        </w:rPr>
        <w:t>RD</w:t>
      </w:r>
      <w:r>
        <w:rPr>
          <w:rFonts w:hint="eastAsia"/>
          <w:lang w:val="en-US" w:eastAsia="zh-CN"/>
        </w:rPr>
        <w:t>通信的</w:t>
      </w:r>
      <w:r>
        <w:rPr>
          <w:rFonts w:hint="eastAsia"/>
          <w:lang w:val="en-US" w:eastAsia="zh-CN"/>
        </w:rPr>
        <w:t>DLC</w:t>
      </w:r>
      <w:r>
        <w:rPr>
          <w:rFonts w:hint="eastAsia"/>
          <w:lang w:val="en-US" w:eastAsia="zh-CN"/>
        </w:rPr>
        <w:t>实体集。</w:t>
      </w:r>
    </w:p>
    <w:p w14:paraId="06674020" w14:textId="77777777" w:rsidR="00545E1C" w:rsidRDefault="003B2545" w:rsidP="00AF167B">
      <w:pPr>
        <w:pStyle w:val="FigureNo"/>
        <w:keepNext/>
        <w:rPr>
          <w:lang w:val="en-GB"/>
        </w:rPr>
      </w:pPr>
      <w:r>
        <w:rPr>
          <w:rFonts w:hint="eastAsia"/>
          <w:lang w:val="en-US" w:eastAsia="zh-CN"/>
        </w:rPr>
        <w:lastRenderedPageBreak/>
        <w:t>图</w:t>
      </w:r>
      <w:r>
        <w:rPr>
          <w:lang w:val="en-GB"/>
        </w:rPr>
        <w:t>63</w:t>
      </w:r>
    </w:p>
    <w:p w14:paraId="4213CAA4" w14:textId="77777777" w:rsidR="00545E1C" w:rsidRDefault="003B2545" w:rsidP="008C3359">
      <w:pPr>
        <w:pStyle w:val="Figuretitle"/>
        <w:rPr>
          <w:lang w:val="en-GB" w:eastAsia="zh-CN"/>
        </w:rPr>
      </w:pPr>
      <w:r>
        <w:rPr>
          <w:lang w:val="en-GB"/>
        </w:rPr>
        <w:t>DLC</w:t>
      </w:r>
      <w:r>
        <w:rPr>
          <w:rFonts w:hint="eastAsia"/>
          <w:lang w:val="en-US" w:eastAsia="zh-CN"/>
        </w:rPr>
        <w:t>架构</w:t>
      </w:r>
    </w:p>
    <w:p w14:paraId="0C51C634" w14:textId="7B5C71BF" w:rsidR="00545E1C" w:rsidRDefault="00751E31" w:rsidP="008C3359">
      <w:pPr>
        <w:pStyle w:val="Figure"/>
        <w:rPr>
          <w:lang w:val="en-GB"/>
        </w:rPr>
      </w:pPr>
      <w:r>
        <w:rPr>
          <w:noProof/>
          <w:lang w:val="en-GB"/>
        </w:rPr>
        <w:drawing>
          <wp:inline distT="0" distB="0" distL="0" distR="0" wp14:anchorId="2484A207" wp14:editId="02CDFE46">
            <wp:extent cx="4284163" cy="3666227"/>
            <wp:effectExtent l="0" t="0" r="2540" b="0"/>
            <wp:docPr id="950608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08367" name="Picture 950608367"/>
                    <pic:cNvPicPr/>
                  </pic:nvPicPr>
                  <pic:blipFill>
                    <a:blip r:embed="rId4177" cstate="print">
                      <a:extLst>
                        <a:ext uri="{28A0092B-C50C-407E-A947-70E740481C1C}">
                          <a14:useLocalDpi xmlns:a14="http://schemas.microsoft.com/office/drawing/2010/main" val="0"/>
                        </a:ext>
                      </a:extLst>
                    </a:blip>
                    <a:stretch>
                      <a:fillRect/>
                    </a:stretch>
                  </pic:blipFill>
                  <pic:spPr>
                    <a:xfrm>
                      <a:off x="0" y="0"/>
                      <a:ext cx="4293415" cy="3674144"/>
                    </a:xfrm>
                    <a:prstGeom prst="rect">
                      <a:avLst/>
                    </a:prstGeom>
                  </pic:spPr>
                </pic:pic>
              </a:graphicData>
            </a:graphic>
          </wp:inline>
        </w:drawing>
      </w:r>
    </w:p>
    <w:p w14:paraId="11111596" w14:textId="77777777" w:rsidR="00545E1C" w:rsidRDefault="003B2545">
      <w:pPr>
        <w:spacing w:line="240" w:lineRule="auto"/>
        <w:ind w:firstLineChars="200" w:firstLine="480"/>
        <w:rPr>
          <w:lang w:val="en-US" w:eastAsia="zh-CN"/>
        </w:rPr>
      </w:pPr>
      <w:r>
        <w:rPr>
          <w:rFonts w:hint="eastAsia"/>
          <w:lang w:val="en-US" w:eastAsia="zh-CN"/>
        </w:rPr>
        <w:t>DLC</w:t>
      </w:r>
      <w:r>
        <w:rPr>
          <w:rFonts w:hint="eastAsia"/>
          <w:lang w:val="en-US" w:eastAsia="zh-CN"/>
        </w:rPr>
        <w:t>实体集包括</w:t>
      </w:r>
      <w:r>
        <w:rPr>
          <w:rFonts w:hint="eastAsia"/>
          <w:lang w:val="en-US" w:eastAsia="zh-CN"/>
        </w:rPr>
        <w:t>MAC</w:t>
      </w:r>
      <w:r>
        <w:rPr>
          <w:rFonts w:hint="eastAsia"/>
          <w:lang w:val="en-US" w:eastAsia="zh-CN"/>
        </w:rPr>
        <w:t>层看到的</w:t>
      </w:r>
      <w:r>
        <w:rPr>
          <w:rFonts w:hint="eastAsia"/>
          <w:lang w:val="en-US" w:eastAsia="zh-CN"/>
        </w:rPr>
        <w:t>DCH/MTCH</w:t>
      </w:r>
      <w:r>
        <w:rPr>
          <w:rFonts w:hint="eastAsia"/>
          <w:lang w:val="en-US" w:eastAsia="zh-CN"/>
        </w:rPr>
        <w:t>的一个</w:t>
      </w:r>
      <w:r>
        <w:rPr>
          <w:rFonts w:hint="eastAsia"/>
          <w:lang w:val="en-US" w:eastAsia="zh-CN"/>
        </w:rPr>
        <w:t>DLC</w:t>
      </w:r>
      <w:r>
        <w:rPr>
          <w:rFonts w:hint="eastAsia"/>
          <w:lang w:val="en-US" w:eastAsia="zh-CN"/>
        </w:rPr>
        <w:t>实体，如在</w:t>
      </w:r>
      <w:r>
        <w:rPr>
          <w:rFonts w:hint="eastAsia"/>
          <w:lang w:val="en-US" w:eastAsia="zh-CN"/>
        </w:rPr>
        <w:t>MAC</w:t>
      </w:r>
      <w:r>
        <w:rPr>
          <w:rFonts w:hint="eastAsia"/>
          <w:lang w:val="en-US" w:eastAsia="zh-CN"/>
        </w:rPr>
        <w:t>复用报头中的</w:t>
      </w:r>
      <w:r>
        <w:rPr>
          <w:rFonts w:hint="eastAsia"/>
          <w:lang w:val="en-US" w:eastAsia="zh-CN"/>
        </w:rPr>
        <w:t>MAC</w:t>
      </w:r>
      <w:r>
        <w:rPr>
          <w:rFonts w:hint="eastAsia"/>
          <w:lang w:val="en-US" w:eastAsia="zh-CN"/>
        </w:rPr>
        <w:t>流中所标识的。</w:t>
      </w:r>
    </w:p>
    <w:p w14:paraId="5775E572" w14:textId="77777777" w:rsidR="00545E1C" w:rsidRDefault="003B2545">
      <w:pPr>
        <w:spacing w:line="240" w:lineRule="auto"/>
        <w:ind w:firstLineChars="200" w:firstLine="480"/>
        <w:rPr>
          <w:lang w:val="en-US" w:eastAsia="zh-CN"/>
        </w:rPr>
      </w:pPr>
      <w:r>
        <w:rPr>
          <w:rFonts w:hint="eastAsia"/>
          <w:lang w:val="en-US" w:eastAsia="zh-CN"/>
        </w:rPr>
        <w:t>基于</w:t>
      </w:r>
      <w:r>
        <w:rPr>
          <w:rFonts w:hint="eastAsia"/>
          <w:lang w:val="en-US" w:eastAsia="zh-CN"/>
        </w:rPr>
        <w:t>QoS</w:t>
      </w:r>
      <w:r>
        <w:rPr>
          <w:rFonts w:hint="eastAsia"/>
          <w:lang w:val="en-US" w:eastAsia="zh-CN"/>
        </w:rPr>
        <w:t>和应用数据格式要求，</w:t>
      </w:r>
      <w:r>
        <w:rPr>
          <w:rFonts w:hint="eastAsia"/>
          <w:lang w:val="en-US" w:eastAsia="zh-CN"/>
        </w:rPr>
        <w:t>DLC</w:t>
      </w:r>
      <w:r>
        <w:rPr>
          <w:rFonts w:hint="eastAsia"/>
          <w:lang w:val="en-US" w:eastAsia="zh-CN"/>
        </w:rPr>
        <w:t>实体可以在以下服务模式下运行：</w:t>
      </w:r>
    </w:p>
    <w:p w14:paraId="60F02AF7" w14:textId="77777777" w:rsidR="00545E1C" w:rsidRDefault="003B2545" w:rsidP="008C3359">
      <w:pPr>
        <w:pStyle w:val="enumlev1"/>
        <w:rPr>
          <w:lang w:eastAsia="zh-CN"/>
        </w:rPr>
      </w:pPr>
      <w:r>
        <w:rPr>
          <w:lang w:eastAsia="zh-CN"/>
        </w:rPr>
        <w:t>−</w:t>
      </w:r>
      <w:r>
        <w:rPr>
          <w:lang w:eastAsia="zh-CN"/>
        </w:rPr>
        <w:tab/>
      </w:r>
      <w:r>
        <w:rPr>
          <w:rFonts w:hint="eastAsia"/>
          <w:lang w:val="en-US" w:eastAsia="zh-CN"/>
        </w:rPr>
        <w:t>服务类型</w:t>
      </w:r>
      <w:r>
        <w:rPr>
          <w:lang w:eastAsia="zh-CN"/>
        </w:rPr>
        <w:t>0</w:t>
      </w:r>
      <w:r>
        <w:rPr>
          <w:rFonts w:hint="eastAsia"/>
          <w:lang w:eastAsia="zh-CN"/>
        </w:rPr>
        <w:t>：透明</w:t>
      </w:r>
      <w:r>
        <w:rPr>
          <w:rFonts w:hint="eastAsia"/>
          <w:lang w:val="en-US" w:eastAsia="zh-CN"/>
        </w:rPr>
        <w:t>模式（</w:t>
      </w:r>
      <w:r>
        <w:rPr>
          <w:lang w:eastAsia="zh-CN"/>
        </w:rPr>
        <w:t>DLC-T</w:t>
      </w:r>
      <w:r>
        <w:rPr>
          <w:rFonts w:hint="eastAsia"/>
          <w:lang w:eastAsia="zh-CN"/>
        </w:rPr>
        <w:t>）</w:t>
      </w:r>
    </w:p>
    <w:p w14:paraId="78AD3CCA" w14:textId="77777777" w:rsidR="00545E1C" w:rsidRDefault="003B2545" w:rsidP="008C3359">
      <w:pPr>
        <w:pStyle w:val="enumlev1"/>
        <w:rPr>
          <w:lang w:eastAsia="zh-CN"/>
        </w:rPr>
      </w:pPr>
      <w:r>
        <w:rPr>
          <w:sz w:val="20"/>
          <w:lang w:eastAsia="zh-CN"/>
        </w:rPr>
        <w:t>−</w:t>
      </w:r>
      <w:r>
        <w:rPr>
          <w:sz w:val="20"/>
          <w:lang w:eastAsia="zh-CN"/>
        </w:rPr>
        <w:tab/>
      </w:r>
      <w:r>
        <w:rPr>
          <w:rFonts w:hint="eastAsia"/>
          <w:lang w:val="en-US" w:eastAsia="zh-CN"/>
        </w:rPr>
        <w:t>服务类型</w:t>
      </w:r>
      <w:r>
        <w:rPr>
          <w:lang w:eastAsia="zh-CN"/>
        </w:rPr>
        <w:t>1</w:t>
      </w:r>
      <w:r>
        <w:rPr>
          <w:rFonts w:hint="eastAsia"/>
          <w:lang w:eastAsia="zh-CN"/>
        </w:rPr>
        <w:t>：分割模式（</w:t>
      </w:r>
      <w:r>
        <w:rPr>
          <w:lang w:eastAsia="zh-CN"/>
        </w:rPr>
        <w:t>DLC-S</w:t>
      </w:r>
      <w:r>
        <w:rPr>
          <w:rFonts w:hint="eastAsia"/>
          <w:lang w:eastAsia="zh-CN"/>
        </w:rPr>
        <w:t>）</w:t>
      </w:r>
    </w:p>
    <w:p w14:paraId="29020347" w14:textId="77777777" w:rsidR="00545E1C" w:rsidRDefault="003B2545" w:rsidP="008C3359">
      <w:pPr>
        <w:pStyle w:val="enumlev1"/>
        <w:rPr>
          <w:lang w:eastAsia="zh-CN"/>
        </w:rPr>
      </w:pPr>
      <w:r>
        <w:rPr>
          <w:sz w:val="20"/>
          <w:lang w:eastAsia="zh-CN"/>
        </w:rPr>
        <w:t>−</w:t>
      </w:r>
      <w:r>
        <w:rPr>
          <w:sz w:val="20"/>
          <w:lang w:eastAsia="zh-CN"/>
        </w:rPr>
        <w:tab/>
      </w:r>
      <w:r>
        <w:rPr>
          <w:rFonts w:hint="eastAsia"/>
          <w:lang w:val="en-US" w:eastAsia="zh-CN"/>
        </w:rPr>
        <w:t>服务类型</w:t>
      </w:r>
      <w:r>
        <w:rPr>
          <w:lang w:eastAsia="zh-CN"/>
        </w:rPr>
        <w:t>2</w:t>
      </w:r>
      <w:r>
        <w:rPr>
          <w:rFonts w:hint="eastAsia"/>
          <w:lang w:eastAsia="zh-CN"/>
        </w:rPr>
        <w:t>：</w:t>
      </w:r>
      <w:r>
        <w:rPr>
          <w:lang w:eastAsia="zh-CN"/>
        </w:rPr>
        <w:t>DLC ARQ</w:t>
      </w:r>
      <w:r>
        <w:rPr>
          <w:rFonts w:hint="eastAsia"/>
          <w:lang w:val="en-US" w:eastAsia="zh-CN"/>
        </w:rPr>
        <w:t>模式</w:t>
      </w:r>
      <w:r w:rsidRPr="00DB517A">
        <w:rPr>
          <w:rFonts w:hint="eastAsia"/>
          <w:lang w:eastAsia="zh-CN"/>
        </w:rPr>
        <w:t>（</w:t>
      </w:r>
      <w:r>
        <w:rPr>
          <w:lang w:eastAsia="zh-CN"/>
        </w:rPr>
        <w:t>DLC-A</w:t>
      </w:r>
      <w:r>
        <w:rPr>
          <w:rFonts w:hint="eastAsia"/>
          <w:lang w:eastAsia="zh-CN"/>
        </w:rPr>
        <w:t>）</w:t>
      </w:r>
    </w:p>
    <w:p w14:paraId="4D4471DD" w14:textId="77777777" w:rsidR="00545E1C" w:rsidRDefault="003B2545" w:rsidP="008C3359">
      <w:pPr>
        <w:pStyle w:val="enumlev1"/>
        <w:rPr>
          <w:lang w:eastAsia="zh-CN"/>
        </w:rPr>
      </w:pPr>
      <w:r>
        <w:rPr>
          <w:sz w:val="20"/>
          <w:lang w:eastAsia="zh-CN"/>
        </w:rPr>
        <w:t>−</w:t>
      </w:r>
      <w:r>
        <w:rPr>
          <w:sz w:val="20"/>
          <w:lang w:eastAsia="zh-CN"/>
        </w:rPr>
        <w:tab/>
      </w:r>
      <w:r>
        <w:rPr>
          <w:rFonts w:hint="eastAsia"/>
          <w:lang w:val="en-US" w:eastAsia="zh-CN"/>
        </w:rPr>
        <w:t>服务类型</w:t>
      </w:r>
      <w:r>
        <w:rPr>
          <w:lang w:eastAsia="zh-CN"/>
        </w:rPr>
        <w:t>3</w:t>
      </w:r>
      <w:r>
        <w:rPr>
          <w:rFonts w:hint="eastAsia"/>
          <w:lang w:eastAsia="zh-CN"/>
        </w:rPr>
        <w:t>：</w:t>
      </w:r>
      <w:r>
        <w:rPr>
          <w:rFonts w:hint="eastAsia"/>
          <w:lang w:val="en-US" w:eastAsia="zh-CN"/>
        </w:rPr>
        <w:t>分割和</w:t>
      </w:r>
      <w:r>
        <w:rPr>
          <w:lang w:eastAsia="zh-CN"/>
        </w:rPr>
        <w:t>ARQ</w:t>
      </w:r>
      <w:r>
        <w:rPr>
          <w:rFonts w:hint="eastAsia"/>
          <w:lang w:val="en-US" w:eastAsia="zh-CN"/>
        </w:rPr>
        <w:t>模式</w:t>
      </w:r>
      <w:r w:rsidRPr="00DB517A">
        <w:rPr>
          <w:rFonts w:hint="eastAsia"/>
          <w:lang w:eastAsia="zh-CN"/>
        </w:rPr>
        <w:t>（</w:t>
      </w:r>
      <w:r>
        <w:rPr>
          <w:lang w:eastAsia="zh-CN"/>
        </w:rPr>
        <w:t>DLC-SA</w:t>
      </w:r>
      <w:r>
        <w:rPr>
          <w:rFonts w:hint="eastAsia"/>
          <w:lang w:eastAsia="zh-CN"/>
        </w:rPr>
        <w:t>）</w:t>
      </w:r>
    </w:p>
    <w:p w14:paraId="55D11888" w14:textId="77777777" w:rsidR="00545E1C" w:rsidRDefault="003B2545" w:rsidP="008C3359">
      <w:pPr>
        <w:pStyle w:val="Heading6"/>
        <w:snapToGrid/>
        <w:rPr>
          <w:lang w:val="en-US" w:eastAsia="zh-CN"/>
        </w:rPr>
      </w:pPr>
      <w:r>
        <w:rPr>
          <w:lang w:val="en-GB" w:eastAsia="zh-CN"/>
        </w:rPr>
        <w:t>4.1.1.3.5.2</w:t>
      </w:r>
      <w:r>
        <w:rPr>
          <w:lang w:val="en-GB" w:eastAsia="zh-CN"/>
        </w:rPr>
        <w:tab/>
      </w:r>
      <w:r>
        <w:rPr>
          <w:rFonts w:hint="eastAsia"/>
          <w:lang w:val="en-US" w:eastAsia="zh-CN"/>
        </w:rPr>
        <w:t>路由服务</w:t>
      </w:r>
    </w:p>
    <w:p w14:paraId="51A6ECCD" w14:textId="77777777" w:rsidR="00545E1C" w:rsidRDefault="003B2545">
      <w:pPr>
        <w:spacing w:line="240" w:lineRule="auto"/>
        <w:ind w:firstLineChars="200" w:firstLine="480"/>
        <w:rPr>
          <w:lang w:val="en-US" w:eastAsia="zh-CN"/>
        </w:rPr>
      </w:pPr>
      <w:r>
        <w:rPr>
          <w:rFonts w:hint="eastAsia"/>
          <w:lang w:val="en-US" w:eastAsia="zh-CN"/>
        </w:rPr>
        <w:t>路由服务支持以下内容：</w:t>
      </w:r>
    </w:p>
    <w:p w14:paraId="0BD754AF" w14:textId="77777777" w:rsidR="00545E1C" w:rsidRDefault="003B2545" w:rsidP="008C3359">
      <w:pPr>
        <w:pStyle w:val="enumlev1"/>
        <w:rPr>
          <w:lang w:val="en-GB" w:eastAsia="zh-CN"/>
        </w:rPr>
      </w:pPr>
      <w:r>
        <w:rPr>
          <w:lang w:val="en-GB" w:eastAsia="zh-CN"/>
        </w:rPr>
        <w:t>−</w:t>
      </w:r>
      <w:r>
        <w:rPr>
          <w:lang w:val="en-GB" w:eastAsia="zh-CN"/>
        </w:rPr>
        <w:tab/>
      </w:r>
      <w:r>
        <w:rPr>
          <w:rFonts w:hint="eastAsia"/>
          <w:lang w:val="en-GB" w:eastAsia="zh-CN"/>
        </w:rPr>
        <w:t>从</w:t>
      </w:r>
      <w:r>
        <w:rPr>
          <w:rFonts w:hint="eastAsia"/>
          <w:lang w:val="en-GB" w:eastAsia="zh-CN"/>
        </w:rPr>
        <w:t>RD</w:t>
      </w:r>
      <w:r>
        <w:rPr>
          <w:rFonts w:hint="eastAsia"/>
          <w:lang w:val="en-GB" w:eastAsia="zh-CN"/>
        </w:rPr>
        <w:t>到后端（上行链路）的</w:t>
      </w:r>
      <w:r>
        <w:rPr>
          <w:rFonts w:hint="eastAsia"/>
          <w:lang w:val="en-US" w:eastAsia="zh-CN"/>
        </w:rPr>
        <w:t>分组</w:t>
      </w:r>
      <w:r>
        <w:rPr>
          <w:rFonts w:hint="eastAsia"/>
          <w:lang w:val="en-GB" w:eastAsia="zh-CN"/>
        </w:rPr>
        <w:t>路由，为后端保留特殊的单播地址。</w:t>
      </w:r>
    </w:p>
    <w:p w14:paraId="5ED879BD" w14:textId="77777777" w:rsidR="00545E1C" w:rsidRDefault="003B2545" w:rsidP="008C3359">
      <w:pPr>
        <w:pStyle w:val="enumlev1"/>
        <w:rPr>
          <w:lang w:val="en-GB" w:eastAsia="zh-CN"/>
        </w:rPr>
      </w:pPr>
      <w:r>
        <w:rPr>
          <w:lang w:val="en-GB" w:eastAsia="zh-CN"/>
        </w:rPr>
        <w:t>−</w:t>
      </w:r>
      <w:r>
        <w:rPr>
          <w:lang w:val="en-GB" w:eastAsia="zh-CN"/>
        </w:rPr>
        <w:tab/>
      </w:r>
      <w:r>
        <w:rPr>
          <w:rFonts w:hint="eastAsia"/>
          <w:lang w:val="en-GB" w:eastAsia="zh-CN"/>
        </w:rPr>
        <w:t>通过单播、多播或广播地址将</w:t>
      </w:r>
      <w:r>
        <w:rPr>
          <w:rFonts w:hint="eastAsia"/>
          <w:lang w:val="en-US" w:eastAsia="zh-CN"/>
        </w:rPr>
        <w:t>分组</w:t>
      </w:r>
      <w:r>
        <w:rPr>
          <w:rFonts w:hint="eastAsia"/>
          <w:lang w:val="en-GB" w:eastAsia="zh-CN"/>
        </w:rPr>
        <w:t>从后端（下行链路）路由到</w:t>
      </w:r>
      <w:r>
        <w:rPr>
          <w:rFonts w:hint="eastAsia"/>
          <w:lang w:val="en-GB" w:eastAsia="zh-CN"/>
        </w:rPr>
        <w:t>RD</w:t>
      </w:r>
      <w:r>
        <w:rPr>
          <w:rFonts w:hint="eastAsia"/>
          <w:lang w:val="en-GB" w:eastAsia="zh-CN"/>
        </w:rPr>
        <w:t>。</w:t>
      </w:r>
    </w:p>
    <w:p w14:paraId="31C34265" w14:textId="77777777" w:rsidR="00545E1C" w:rsidRDefault="003B2545" w:rsidP="008C3359">
      <w:pPr>
        <w:pStyle w:val="enumlev1"/>
        <w:rPr>
          <w:lang w:val="en-GB" w:eastAsia="zh-CN"/>
        </w:rPr>
      </w:pPr>
      <w:r>
        <w:rPr>
          <w:lang w:val="en-GB" w:eastAsia="zh-CN"/>
        </w:rPr>
        <w:t>−</w:t>
      </w:r>
      <w:r>
        <w:rPr>
          <w:lang w:val="en-GB" w:eastAsia="zh-CN"/>
        </w:rPr>
        <w:tab/>
      </w:r>
      <w:r>
        <w:rPr>
          <w:rFonts w:hint="eastAsia"/>
          <w:lang w:val="en-GB" w:eastAsia="zh-CN"/>
        </w:rPr>
        <w:t>RD</w:t>
      </w:r>
      <w:r>
        <w:rPr>
          <w:rFonts w:hint="eastAsia"/>
          <w:lang w:val="en-GB" w:eastAsia="zh-CN"/>
        </w:rPr>
        <w:t>之间的</w:t>
      </w:r>
      <w:r>
        <w:rPr>
          <w:rFonts w:hint="eastAsia"/>
          <w:lang w:val="en-US" w:eastAsia="zh-CN"/>
        </w:rPr>
        <w:t>分组</w:t>
      </w:r>
      <w:r>
        <w:rPr>
          <w:rFonts w:hint="eastAsia"/>
          <w:lang w:val="en-GB" w:eastAsia="zh-CN"/>
        </w:rPr>
        <w:t>路由，采用单播、组播或广播地址，具有跳数受限泛洪。</w:t>
      </w:r>
    </w:p>
    <w:p w14:paraId="2AD6E466" w14:textId="77777777" w:rsidR="00545E1C" w:rsidRDefault="003B2545" w:rsidP="008C3359">
      <w:pPr>
        <w:pStyle w:val="Heading5"/>
        <w:tabs>
          <w:tab w:val="left" w:pos="992"/>
        </w:tabs>
        <w:ind w:left="992" w:hanging="992"/>
        <w:rPr>
          <w:b w:val="0"/>
          <w:szCs w:val="24"/>
          <w:lang w:val="en-GB" w:eastAsia="zh-CN"/>
        </w:rPr>
      </w:pPr>
      <w:r>
        <w:rPr>
          <w:rFonts w:eastAsia="MS Mincho"/>
          <w:szCs w:val="24"/>
          <w:lang w:val="en-GB" w:eastAsia="zh-CN"/>
        </w:rPr>
        <w:t>4.1.1.3.6</w:t>
      </w:r>
      <w:r>
        <w:rPr>
          <w:rFonts w:eastAsia="MS Mincho"/>
          <w:szCs w:val="24"/>
          <w:lang w:val="en-GB" w:eastAsia="zh-CN"/>
        </w:rPr>
        <w:tab/>
      </w:r>
      <w:r>
        <w:rPr>
          <w:rFonts w:hint="eastAsia"/>
          <w:szCs w:val="24"/>
          <w:lang w:val="en-US" w:eastAsia="zh-CN"/>
        </w:rPr>
        <w:t>汇聚层</w:t>
      </w:r>
    </w:p>
    <w:p w14:paraId="1104F061" w14:textId="77777777" w:rsidR="00545E1C" w:rsidRDefault="003B2545" w:rsidP="008C3359">
      <w:pPr>
        <w:pStyle w:val="Heading6"/>
        <w:snapToGrid/>
        <w:rPr>
          <w:b w:val="0"/>
          <w:szCs w:val="24"/>
          <w:lang w:val="en-GB" w:eastAsia="zh-CN"/>
        </w:rPr>
      </w:pPr>
      <w:r>
        <w:rPr>
          <w:rFonts w:eastAsia="MS Mincho"/>
          <w:szCs w:val="24"/>
          <w:lang w:val="en-GB" w:eastAsia="zh-CN"/>
        </w:rPr>
        <w:t>4.1.1.3.6.1</w:t>
      </w:r>
      <w:r>
        <w:rPr>
          <w:rFonts w:eastAsia="MS Mincho"/>
          <w:szCs w:val="24"/>
          <w:lang w:val="en-GB" w:eastAsia="zh-CN"/>
        </w:rPr>
        <w:tab/>
      </w:r>
      <w:r>
        <w:rPr>
          <w:rFonts w:hint="eastAsia"/>
          <w:szCs w:val="24"/>
          <w:lang w:val="en-US" w:eastAsia="zh-CN"/>
        </w:rPr>
        <w:t>概述</w:t>
      </w:r>
    </w:p>
    <w:p w14:paraId="05866C1E" w14:textId="77777777" w:rsidR="00545E1C" w:rsidRDefault="003B2545">
      <w:pPr>
        <w:spacing w:line="240" w:lineRule="auto"/>
        <w:ind w:firstLineChars="200" w:firstLine="480"/>
        <w:rPr>
          <w:lang w:val="en-US" w:eastAsia="ko-KR"/>
        </w:rPr>
      </w:pPr>
      <w:r>
        <w:rPr>
          <w:rFonts w:hint="eastAsia"/>
          <w:lang w:val="en-US" w:eastAsia="ko-KR"/>
        </w:rPr>
        <w:t>CVG</w:t>
      </w:r>
      <w:r>
        <w:rPr>
          <w:rFonts w:hint="eastAsia"/>
          <w:lang w:val="en-US" w:eastAsia="ko-KR"/>
        </w:rPr>
        <w:t>层在终端实体之间进行端到端的操作。网状网络中的中间节点不处理</w:t>
      </w:r>
      <w:r>
        <w:rPr>
          <w:rFonts w:hint="eastAsia"/>
          <w:lang w:val="en-US" w:eastAsia="ko-KR"/>
        </w:rPr>
        <w:t>CVG</w:t>
      </w:r>
      <w:r>
        <w:rPr>
          <w:rFonts w:hint="eastAsia"/>
          <w:lang w:val="en-US" w:eastAsia="ko-KR"/>
        </w:rPr>
        <w:t>层有效载荷。</w:t>
      </w:r>
    </w:p>
    <w:p w14:paraId="10EE7B31" w14:textId="77777777" w:rsidR="00545E1C" w:rsidRDefault="003B2545">
      <w:pPr>
        <w:spacing w:line="240" w:lineRule="auto"/>
        <w:ind w:firstLineChars="200" w:firstLine="480"/>
        <w:rPr>
          <w:lang w:val="en-US" w:eastAsia="zh-CN"/>
        </w:rPr>
      </w:pPr>
      <w:r>
        <w:rPr>
          <w:rFonts w:hint="eastAsia"/>
          <w:lang w:val="en-US" w:eastAsia="ko-KR"/>
        </w:rPr>
        <w:t>汇聚层提供以下服务</w:t>
      </w:r>
      <w:r>
        <w:rPr>
          <w:rFonts w:hint="eastAsia"/>
          <w:lang w:val="en-US" w:eastAsia="zh-CN"/>
        </w:rPr>
        <w:t>：</w:t>
      </w:r>
    </w:p>
    <w:p w14:paraId="27F8B46F" w14:textId="77777777" w:rsidR="00545E1C" w:rsidRDefault="003B2545" w:rsidP="008C3359">
      <w:pPr>
        <w:pStyle w:val="enumlev1"/>
        <w:rPr>
          <w:lang w:val="en-GB" w:eastAsia="ko-KR"/>
        </w:rPr>
      </w:pPr>
      <w:r>
        <w:rPr>
          <w:lang w:val="en-GB" w:eastAsia="zh-CN"/>
        </w:rPr>
        <w:lastRenderedPageBreak/>
        <w:t>−</w:t>
      </w:r>
      <w:r>
        <w:rPr>
          <w:lang w:val="en-GB" w:eastAsia="zh-CN"/>
        </w:rPr>
        <w:tab/>
      </w:r>
      <w:r>
        <w:rPr>
          <w:rFonts w:hint="eastAsia"/>
          <w:lang w:val="en-US" w:eastAsia="ko-KR"/>
        </w:rPr>
        <w:t>多路复用服务</w:t>
      </w:r>
      <w:r>
        <w:rPr>
          <w:rFonts w:hint="eastAsia"/>
          <w:lang w:val="en-US" w:eastAsia="zh-CN"/>
        </w:rPr>
        <w:t>：</w:t>
      </w:r>
    </w:p>
    <w:p w14:paraId="0B2ED18E" w14:textId="77777777" w:rsidR="00545E1C" w:rsidRDefault="003B2545" w:rsidP="008C3359">
      <w:pPr>
        <w:pStyle w:val="enumlev2"/>
        <w:rPr>
          <w:rFonts w:eastAsia="Times New Roman"/>
          <w:lang w:val="en-GB" w:eastAsia="zh-CN"/>
        </w:rPr>
      </w:pPr>
      <w:r>
        <w:rPr>
          <w:rFonts w:eastAsia="Times New Roman"/>
          <w:lang w:val="en-GB" w:eastAsia="zh-CN"/>
        </w:rPr>
        <w:t>•</w:t>
      </w:r>
      <w:r>
        <w:rPr>
          <w:rFonts w:eastAsia="Times New Roman"/>
          <w:lang w:val="en-GB" w:eastAsia="zh-CN"/>
        </w:rPr>
        <w:tab/>
      </w:r>
      <w:r>
        <w:rPr>
          <w:rFonts w:ascii="SimSun" w:hAnsi="SimSun" w:cs="SimSun" w:hint="eastAsia"/>
          <w:lang w:val="en-US" w:eastAsia="ko-KR"/>
        </w:rPr>
        <w:t>高层数据的识别和复用</w:t>
      </w:r>
      <w:r>
        <w:rPr>
          <w:rFonts w:hint="eastAsia"/>
          <w:lang w:val="en-US" w:eastAsia="zh-CN"/>
        </w:rPr>
        <w:t>（</w:t>
      </w:r>
      <w:r>
        <w:rPr>
          <w:rFonts w:ascii="SimSun" w:hAnsi="SimSun" w:cs="SimSun" w:hint="eastAsia"/>
          <w:lang w:val="en-US" w:eastAsia="ko-KR"/>
        </w:rPr>
        <w:t>见</w:t>
      </w:r>
      <w:r>
        <w:rPr>
          <w:rFonts w:hint="eastAsia"/>
          <w:lang w:val="en-US" w:eastAsia="zh-CN"/>
        </w:rPr>
        <w:t>第</w:t>
      </w:r>
      <w:r>
        <w:rPr>
          <w:rFonts w:eastAsia="Times New Roman" w:hint="eastAsia"/>
          <w:lang w:val="en-US" w:eastAsia="ko-KR"/>
        </w:rPr>
        <w:t>4.1.1.3.6.3</w:t>
      </w:r>
      <w:r>
        <w:rPr>
          <w:rFonts w:hint="eastAsia"/>
          <w:lang w:val="en-US" w:eastAsia="zh-CN"/>
        </w:rPr>
        <w:t>节）</w:t>
      </w:r>
      <w:r>
        <w:rPr>
          <w:rFonts w:ascii="SimSun" w:hAnsi="SimSun" w:cs="SimSun" w:hint="eastAsia"/>
          <w:lang w:val="en-US" w:eastAsia="ko-KR"/>
        </w:rPr>
        <w:t>。</w:t>
      </w:r>
    </w:p>
    <w:p w14:paraId="1E29F627" w14:textId="77777777" w:rsidR="00545E1C" w:rsidRDefault="003B2545" w:rsidP="008C3359">
      <w:pPr>
        <w:pStyle w:val="enumlev1"/>
        <w:rPr>
          <w:rFonts w:eastAsia="Times New Roman"/>
          <w:lang w:val="en-GB" w:eastAsia="ko-KR"/>
        </w:rPr>
      </w:pPr>
      <w:r>
        <w:rPr>
          <w:rFonts w:eastAsia="Times New Roman"/>
          <w:lang w:val="en-GB" w:eastAsia="zh-CN"/>
        </w:rPr>
        <w:t>−</w:t>
      </w:r>
      <w:r>
        <w:rPr>
          <w:rFonts w:eastAsia="Times New Roman"/>
          <w:lang w:val="en-GB" w:eastAsia="zh-CN"/>
        </w:rPr>
        <w:tab/>
      </w:r>
      <w:r>
        <w:rPr>
          <w:rFonts w:ascii="SimSun" w:hAnsi="SimSun" w:cs="SimSun" w:hint="eastAsia"/>
          <w:szCs w:val="24"/>
          <w:lang w:val="en-US" w:eastAsia="ko-KR"/>
        </w:rPr>
        <w:t>传输服务</w:t>
      </w:r>
      <w:r>
        <w:rPr>
          <w:rFonts w:hint="eastAsia"/>
          <w:szCs w:val="24"/>
          <w:lang w:val="en-US" w:eastAsia="zh-CN"/>
        </w:rPr>
        <w:t>：</w:t>
      </w:r>
    </w:p>
    <w:p w14:paraId="4AD4E72C" w14:textId="77777777" w:rsidR="00545E1C" w:rsidRDefault="003B2545" w:rsidP="008C3359">
      <w:pPr>
        <w:pStyle w:val="enumlev2"/>
        <w:wordWrap w:val="0"/>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US" w:eastAsia="ko-KR"/>
        </w:rPr>
        <w:t>通过</w:t>
      </w:r>
      <w:r>
        <w:rPr>
          <w:rFonts w:eastAsia="Times New Roman" w:hint="eastAsia"/>
          <w:lang w:val="en-US" w:eastAsia="ko-KR"/>
        </w:rPr>
        <w:t>DECT-2020 NR</w:t>
      </w:r>
      <w:r>
        <w:rPr>
          <w:rFonts w:hint="eastAsia"/>
          <w:lang w:val="en-US" w:eastAsia="ko-KR"/>
        </w:rPr>
        <w:t>网络路由的</w:t>
      </w:r>
      <w:r>
        <w:rPr>
          <w:rFonts w:eastAsia="Times New Roman"/>
          <w:lang w:val="en-GB" w:eastAsia="zh-CN"/>
        </w:rPr>
        <w:t>SDU</w:t>
      </w:r>
      <w:r>
        <w:rPr>
          <w:rFonts w:hint="eastAsia"/>
          <w:lang w:val="en-US" w:eastAsia="ko-KR"/>
        </w:rPr>
        <w:t>的分段和重组、重新传输、流量控制、寿命控制、</w:t>
      </w:r>
      <w:r>
        <w:rPr>
          <w:rFonts w:hint="eastAsia"/>
          <w:lang w:val="en-US" w:eastAsia="zh-CN"/>
        </w:rPr>
        <w:t>重复丢弃</w:t>
      </w:r>
      <w:r>
        <w:rPr>
          <w:rFonts w:hint="eastAsia"/>
          <w:lang w:val="en-US" w:eastAsia="ko-KR"/>
        </w:rPr>
        <w:t>和交付顺序。</w:t>
      </w:r>
    </w:p>
    <w:p w14:paraId="64B554E1" w14:textId="77777777" w:rsidR="00545E1C" w:rsidRDefault="003B2545" w:rsidP="008C3359">
      <w:pPr>
        <w:pStyle w:val="enumlev2"/>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US" w:eastAsia="ko-KR"/>
        </w:rPr>
        <w:t>定义了一组</w:t>
      </w:r>
      <w:r>
        <w:rPr>
          <w:rFonts w:eastAsia="Times New Roman" w:hint="eastAsia"/>
          <w:lang w:val="en-US" w:eastAsia="ko-KR"/>
        </w:rPr>
        <w:t>Tx</w:t>
      </w:r>
      <w:r>
        <w:rPr>
          <w:rFonts w:hint="eastAsia"/>
          <w:lang w:val="en-US" w:eastAsia="ko-KR"/>
        </w:rPr>
        <w:t>服务类型，以实现传输程序的实际组合</w:t>
      </w:r>
      <w:r>
        <w:rPr>
          <w:rFonts w:hint="eastAsia"/>
          <w:lang w:val="en-US" w:eastAsia="zh-CN"/>
        </w:rPr>
        <w:t>（</w:t>
      </w:r>
      <w:r>
        <w:rPr>
          <w:rFonts w:hint="eastAsia"/>
          <w:lang w:val="en-US" w:eastAsia="ko-KR"/>
        </w:rPr>
        <w:t>见</w:t>
      </w:r>
      <w:r>
        <w:rPr>
          <w:rFonts w:hint="eastAsia"/>
          <w:lang w:val="en-US" w:eastAsia="zh-CN"/>
        </w:rPr>
        <w:t>第</w:t>
      </w:r>
      <w:r>
        <w:rPr>
          <w:rFonts w:eastAsia="Times New Roman" w:hint="eastAsia"/>
          <w:lang w:val="en-US" w:eastAsia="ko-KR"/>
        </w:rPr>
        <w:t>4.1.1.3.6.2</w:t>
      </w:r>
      <w:r>
        <w:rPr>
          <w:rFonts w:hint="eastAsia"/>
          <w:lang w:val="en-US" w:eastAsia="zh-CN"/>
        </w:rPr>
        <w:t>节）</w:t>
      </w:r>
      <w:r>
        <w:rPr>
          <w:rFonts w:hint="eastAsia"/>
          <w:lang w:val="en-US" w:eastAsia="ko-KR"/>
        </w:rPr>
        <w:t>。</w:t>
      </w:r>
    </w:p>
    <w:p w14:paraId="1B862A09" w14:textId="77777777" w:rsidR="00545E1C" w:rsidRDefault="003B2545" w:rsidP="008C3359">
      <w:pPr>
        <w:pStyle w:val="enumlev1"/>
        <w:rPr>
          <w:rFonts w:eastAsia="Times New Roman"/>
          <w:lang w:val="en-GB" w:eastAsia="ko-KR"/>
        </w:rPr>
      </w:pPr>
      <w:r>
        <w:rPr>
          <w:rFonts w:eastAsia="Times New Roman"/>
          <w:lang w:val="en-GB" w:eastAsia="zh-CN"/>
        </w:rPr>
        <w:t>−</w:t>
      </w:r>
      <w:r>
        <w:rPr>
          <w:rFonts w:eastAsia="Times New Roman"/>
          <w:lang w:val="en-GB" w:eastAsia="zh-CN"/>
        </w:rPr>
        <w:tab/>
      </w:r>
      <w:r>
        <w:rPr>
          <w:rFonts w:hint="eastAsia"/>
          <w:szCs w:val="24"/>
          <w:lang w:val="en-US" w:eastAsia="zh-CN"/>
        </w:rPr>
        <w:t>安全</w:t>
      </w:r>
      <w:r>
        <w:rPr>
          <w:rFonts w:ascii="SimSun" w:hAnsi="SimSun" w:cs="SimSun" w:hint="eastAsia"/>
          <w:szCs w:val="24"/>
          <w:lang w:val="en-US" w:eastAsia="ko-KR"/>
        </w:rPr>
        <w:t>服务</w:t>
      </w:r>
      <w:r>
        <w:rPr>
          <w:rFonts w:hint="eastAsia"/>
          <w:szCs w:val="24"/>
          <w:lang w:val="en-US" w:eastAsia="zh-CN"/>
        </w:rPr>
        <w:t>：</w:t>
      </w:r>
    </w:p>
    <w:p w14:paraId="05075D23" w14:textId="77777777" w:rsidR="00545E1C" w:rsidRDefault="003B2545" w:rsidP="008C3359">
      <w:pPr>
        <w:pStyle w:val="enumlev2"/>
        <w:rPr>
          <w:rFonts w:eastAsia="Times New Roman"/>
          <w:lang w:val="en-GB" w:eastAsia="zh-CN"/>
        </w:rPr>
      </w:pPr>
      <w:r>
        <w:rPr>
          <w:rFonts w:eastAsia="Times New Roman"/>
          <w:lang w:val="en-GB" w:eastAsia="zh-CN"/>
        </w:rPr>
        <w:t>•</w:t>
      </w:r>
      <w:r>
        <w:rPr>
          <w:rFonts w:eastAsia="Times New Roman"/>
          <w:lang w:val="en-GB" w:eastAsia="zh-CN"/>
        </w:rPr>
        <w:tab/>
      </w:r>
      <w:r>
        <w:rPr>
          <w:rFonts w:hint="eastAsia"/>
          <w:lang w:val="en-US" w:eastAsia="ko-KR"/>
        </w:rPr>
        <w:t>消息的加密和完整性保护。</w:t>
      </w:r>
    </w:p>
    <w:p w14:paraId="068CAE3B" w14:textId="77777777" w:rsidR="00545E1C" w:rsidRDefault="003B2545">
      <w:pPr>
        <w:spacing w:line="240" w:lineRule="auto"/>
        <w:ind w:firstLineChars="200" w:firstLine="480"/>
        <w:rPr>
          <w:lang w:val="en-US" w:eastAsia="ko-KR"/>
        </w:rPr>
      </w:pPr>
      <w:r>
        <w:rPr>
          <w:rFonts w:hint="eastAsia"/>
          <w:lang w:val="en-US" w:eastAsia="ko-KR"/>
        </w:rPr>
        <w:t>服务的使用是可选的，但</w:t>
      </w:r>
      <w:r>
        <w:rPr>
          <w:rFonts w:hint="eastAsia"/>
          <w:lang w:val="en-US" w:eastAsia="zh-CN"/>
        </w:rPr>
        <w:t>其</w:t>
      </w:r>
      <w:r>
        <w:rPr>
          <w:rFonts w:hint="eastAsia"/>
          <w:lang w:val="en-US" w:eastAsia="ko-KR"/>
        </w:rPr>
        <w:t>遵循如图</w:t>
      </w:r>
      <w:r>
        <w:rPr>
          <w:rFonts w:hint="eastAsia"/>
          <w:lang w:val="en-US" w:eastAsia="ko-KR"/>
        </w:rPr>
        <w:t>64</w:t>
      </w:r>
      <w:r>
        <w:rPr>
          <w:rFonts w:hint="eastAsia"/>
          <w:lang w:val="en-US" w:eastAsia="ko-KR"/>
        </w:rPr>
        <w:t>所示的层架构中描述的层次。</w:t>
      </w:r>
    </w:p>
    <w:p w14:paraId="5E04CED8" w14:textId="77777777" w:rsidR="00545E1C" w:rsidRDefault="003B2545" w:rsidP="00110251">
      <w:pPr>
        <w:pStyle w:val="FigureNo"/>
        <w:rPr>
          <w:lang w:val="en-GB"/>
        </w:rPr>
      </w:pPr>
      <w:r>
        <w:rPr>
          <w:rFonts w:hint="eastAsia"/>
          <w:lang w:val="en-US" w:eastAsia="zh-CN"/>
        </w:rPr>
        <w:t>图</w:t>
      </w:r>
      <w:r>
        <w:rPr>
          <w:lang w:val="en-GB"/>
        </w:rPr>
        <w:t>64</w:t>
      </w:r>
    </w:p>
    <w:p w14:paraId="79802442" w14:textId="77777777" w:rsidR="00545E1C" w:rsidRDefault="003B2545" w:rsidP="00110251">
      <w:pPr>
        <w:pStyle w:val="Figuretitle"/>
        <w:rPr>
          <w:lang w:val="en-GB" w:eastAsia="zh-CN"/>
        </w:rPr>
      </w:pPr>
      <w:r>
        <w:rPr>
          <w:lang w:val="en-GB"/>
        </w:rPr>
        <w:t>CVG</w:t>
      </w:r>
      <w:r>
        <w:rPr>
          <w:rFonts w:hint="eastAsia"/>
          <w:lang w:val="en-US" w:eastAsia="zh-CN"/>
        </w:rPr>
        <w:t>架构</w:t>
      </w:r>
    </w:p>
    <w:p w14:paraId="43FBF87B" w14:textId="55367750" w:rsidR="00545E1C" w:rsidRDefault="00751E31" w:rsidP="00110251">
      <w:pPr>
        <w:pStyle w:val="Figure"/>
        <w:rPr>
          <w:lang w:val="en-GB"/>
        </w:rPr>
      </w:pPr>
      <w:r>
        <w:rPr>
          <w:noProof/>
          <w:lang w:val="en-GB"/>
        </w:rPr>
        <w:drawing>
          <wp:inline distT="0" distB="0" distL="0" distR="0" wp14:anchorId="258C0A7C" wp14:editId="0305F5D8">
            <wp:extent cx="3486919" cy="3279655"/>
            <wp:effectExtent l="0" t="0" r="0" b="0"/>
            <wp:docPr id="1992801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01667" name="Picture 1992801667"/>
                    <pic:cNvPicPr/>
                  </pic:nvPicPr>
                  <pic:blipFill>
                    <a:blip r:embed="rId4178" cstate="print">
                      <a:extLst>
                        <a:ext uri="{28A0092B-C50C-407E-A947-70E740481C1C}">
                          <a14:useLocalDpi xmlns:a14="http://schemas.microsoft.com/office/drawing/2010/main" val="0"/>
                        </a:ext>
                      </a:extLst>
                    </a:blip>
                    <a:stretch>
                      <a:fillRect/>
                    </a:stretch>
                  </pic:blipFill>
                  <pic:spPr>
                    <a:xfrm>
                      <a:off x="0" y="0"/>
                      <a:ext cx="3486919" cy="3279655"/>
                    </a:xfrm>
                    <a:prstGeom prst="rect">
                      <a:avLst/>
                    </a:prstGeom>
                  </pic:spPr>
                </pic:pic>
              </a:graphicData>
            </a:graphic>
          </wp:inline>
        </w:drawing>
      </w:r>
    </w:p>
    <w:p w14:paraId="4F69ED78" w14:textId="77777777" w:rsidR="00545E1C" w:rsidRDefault="003B2545" w:rsidP="00110251">
      <w:pPr>
        <w:pStyle w:val="Heading6"/>
        <w:snapToGrid/>
        <w:rPr>
          <w:b w:val="0"/>
          <w:lang w:val="en-US" w:eastAsia="zh-CN"/>
        </w:rPr>
      </w:pPr>
      <w:r>
        <w:rPr>
          <w:rFonts w:eastAsia="MS Mincho"/>
          <w:lang w:val="en-GB" w:eastAsia="zh-CN"/>
        </w:rPr>
        <w:t>4.1.1.3.6.2</w:t>
      </w:r>
      <w:r>
        <w:rPr>
          <w:rFonts w:eastAsia="MS Mincho"/>
          <w:lang w:val="en-GB" w:eastAsia="zh-CN"/>
        </w:rPr>
        <w:tab/>
        <w:t>CVG</w:t>
      </w:r>
      <w:r>
        <w:rPr>
          <w:rFonts w:hint="eastAsia"/>
          <w:lang w:val="en-US" w:eastAsia="zh-CN"/>
        </w:rPr>
        <w:t>服务类型</w:t>
      </w:r>
    </w:p>
    <w:p w14:paraId="2DC7EAD6" w14:textId="77777777" w:rsidR="00545E1C" w:rsidRDefault="003B2545">
      <w:pPr>
        <w:spacing w:line="240" w:lineRule="auto"/>
        <w:ind w:firstLineChars="200" w:firstLine="480"/>
        <w:rPr>
          <w:lang w:val="en-US" w:eastAsia="ko-KR"/>
        </w:rPr>
      </w:pPr>
      <w:r>
        <w:rPr>
          <w:rFonts w:hint="eastAsia"/>
          <w:lang w:val="en-US" w:eastAsia="ko-KR"/>
        </w:rPr>
        <w:t>CVG</w:t>
      </w:r>
      <w:r>
        <w:rPr>
          <w:rFonts w:hint="eastAsia"/>
          <w:lang w:val="en-US" w:eastAsia="ko-KR"/>
        </w:rPr>
        <w:t>层的服务类型与表</w:t>
      </w:r>
      <w:r>
        <w:rPr>
          <w:rFonts w:hint="eastAsia"/>
          <w:lang w:val="en-US" w:eastAsia="ko-KR"/>
        </w:rPr>
        <w:t>13A</w:t>
      </w:r>
      <w:r>
        <w:rPr>
          <w:rFonts w:hint="eastAsia"/>
          <w:lang w:val="en-US" w:eastAsia="ko-KR"/>
        </w:rPr>
        <w:t>中定义的</w:t>
      </w:r>
      <w:r>
        <w:rPr>
          <w:rFonts w:hint="eastAsia"/>
          <w:lang w:val="en-US" w:eastAsia="ko-KR"/>
        </w:rPr>
        <w:t>CVG</w:t>
      </w:r>
      <w:r>
        <w:rPr>
          <w:rFonts w:hint="eastAsia"/>
          <w:lang w:val="en-US" w:eastAsia="ko-KR"/>
        </w:rPr>
        <w:t>过程相关。但是，</w:t>
      </w:r>
      <w:r>
        <w:rPr>
          <w:rFonts w:hint="eastAsia"/>
          <w:lang w:val="en-US" w:eastAsia="ko-KR"/>
        </w:rPr>
        <w:t>CVG</w:t>
      </w:r>
      <w:r>
        <w:rPr>
          <w:rFonts w:hint="eastAsia"/>
          <w:lang w:val="en-US" w:eastAsia="ko-KR"/>
        </w:rPr>
        <w:t>安全、多路复用、</w:t>
      </w:r>
      <w:r>
        <w:rPr>
          <w:rFonts w:hint="eastAsia"/>
          <w:lang w:val="en-US" w:eastAsia="zh-CN"/>
        </w:rPr>
        <w:t>重复丢弃</w:t>
      </w:r>
      <w:r>
        <w:rPr>
          <w:rFonts w:hint="eastAsia"/>
          <w:lang w:val="en-US" w:eastAsia="ko-KR"/>
        </w:rPr>
        <w:t>和交付</w:t>
      </w:r>
      <w:r>
        <w:rPr>
          <w:rFonts w:hint="eastAsia"/>
          <w:lang w:val="en-US" w:eastAsia="zh-CN"/>
        </w:rPr>
        <w:t>顺序程序</w:t>
      </w:r>
      <w:r>
        <w:rPr>
          <w:rFonts w:hint="eastAsia"/>
          <w:lang w:val="en-US" w:eastAsia="ko-KR"/>
        </w:rPr>
        <w:t>的使用与</w:t>
      </w:r>
      <w:r>
        <w:rPr>
          <w:rFonts w:hint="eastAsia"/>
          <w:lang w:val="en-US" w:eastAsia="ko-KR"/>
        </w:rPr>
        <w:t>CVG</w:t>
      </w:r>
      <w:r>
        <w:rPr>
          <w:rFonts w:hint="eastAsia"/>
          <w:lang w:val="en-US" w:eastAsia="ko-KR"/>
        </w:rPr>
        <w:t>服务类型无关。</w:t>
      </w:r>
    </w:p>
    <w:p w14:paraId="578E435C" w14:textId="77777777" w:rsidR="00751E31" w:rsidRDefault="00751E31">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US" w:eastAsia="zh-CN"/>
        </w:rPr>
      </w:pPr>
      <w:r>
        <w:rPr>
          <w:lang w:val="en-US" w:eastAsia="zh-CN"/>
        </w:rPr>
        <w:br w:type="page"/>
      </w:r>
    </w:p>
    <w:p w14:paraId="6988F034" w14:textId="2DEC2683" w:rsidR="00545E1C" w:rsidRDefault="003B2545" w:rsidP="00926982">
      <w:pPr>
        <w:pStyle w:val="TableNo"/>
        <w:rPr>
          <w:lang w:val="en-GB"/>
        </w:rPr>
      </w:pPr>
      <w:r>
        <w:rPr>
          <w:rFonts w:hint="eastAsia"/>
          <w:lang w:val="en-US" w:eastAsia="zh-CN"/>
        </w:rPr>
        <w:lastRenderedPageBreak/>
        <w:t>表</w:t>
      </w:r>
      <w:r>
        <w:rPr>
          <w:lang w:val="en-GB"/>
        </w:rPr>
        <w:t>13A</w:t>
      </w:r>
    </w:p>
    <w:p w14:paraId="4573DA46" w14:textId="77777777" w:rsidR="00545E1C" w:rsidRDefault="003B2545" w:rsidP="00926982">
      <w:pPr>
        <w:pStyle w:val="Tabletitle"/>
        <w:rPr>
          <w:lang w:val="en-US" w:eastAsia="zh-CN"/>
        </w:rPr>
      </w:pPr>
      <w:r>
        <w:rPr>
          <w:rFonts w:eastAsia="Times New Roman"/>
          <w:lang w:val="en-US"/>
        </w:rPr>
        <w:t>CVG</w:t>
      </w:r>
      <w:r>
        <w:rPr>
          <w:rFonts w:hint="eastAsia"/>
          <w:lang w:val="en-US" w:eastAsia="zh-CN"/>
        </w:rPr>
        <w:t>服务类型和特征</w:t>
      </w:r>
    </w:p>
    <w:tbl>
      <w:tblPr>
        <w:tblStyle w:val="TableGrid6"/>
        <w:tblW w:w="9629" w:type="dxa"/>
        <w:jc w:val="center"/>
        <w:tblLayout w:type="fixed"/>
        <w:tblCellMar>
          <w:left w:w="28" w:type="dxa"/>
        </w:tblCellMar>
        <w:tblLook w:val="04A0" w:firstRow="1" w:lastRow="0" w:firstColumn="1" w:lastColumn="0" w:noHBand="0" w:noVBand="1"/>
      </w:tblPr>
      <w:tblGrid>
        <w:gridCol w:w="1696"/>
        <w:gridCol w:w="1560"/>
        <w:gridCol w:w="1417"/>
        <w:gridCol w:w="1559"/>
        <w:gridCol w:w="1134"/>
        <w:gridCol w:w="1276"/>
        <w:gridCol w:w="987"/>
      </w:tblGrid>
      <w:tr w:rsidR="00545E1C" w14:paraId="7C3EC311" w14:textId="77777777">
        <w:trPr>
          <w:jc w:val="center"/>
        </w:trPr>
        <w:tc>
          <w:tcPr>
            <w:tcW w:w="1696" w:type="dxa"/>
          </w:tcPr>
          <w:p w14:paraId="0889920A" w14:textId="77777777" w:rsidR="00545E1C" w:rsidRDefault="00545E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rPr>
                <w:rFonts w:eastAsia="Calibri"/>
                <w:b/>
                <w:sz w:val="22"/>
                <w:lang w:val="en-GB"/>
              </w:rPr>
            </w:pPr>
          </w:p>
        </w:tc>
        <w:tc>
          <w:tcPr>
            <w:tcW w:w="1560" w:type="dxa"/>
          </w:tcPr>
          <w:p w14:paraId="20B43E9C"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rPr>
                <w:rFonts w:eastAsia="Calibri"/>
                <w:b/>
                <w:sz w:val="22"/>
                <w:lang w:val="en-GB"/>
              </w:rPr>
            </w:pPr>
            <w:r>
              <w:rPr>
                <w:rFonts w:eastAsia="SimSun" w:hint="eastAsia"/>
                <w:b/>
                <w:sz w:val="22"/>
                <w:lang w:val="en-US" w:eastAsia="zh-CN"/>
              </w:rPr>
              <w:t>透明</w:t>
            </w:r>
            <w:r>
              <w:rPr>
                <w:rFonts w:eastAsia="Calibri"/>
                <w:b/>
                <w:sz w:val="22"/>
                <w:lang w:val="en-GB"/>
              </w:rPr>
              <w:t xml:space="preserve"> </w:t>
            </w:r>
          </w:p>
        </w:tc>
        <w:tc>
          <w:tcPr>
            <w:tcW w:w="1417" w:type="dxa"/>
          </w:tcPr>
          <w:p w14:paraId="3DD2AA42"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rPr>
                <w:rFonts w:eastAsia="Calibri"/>
                <w:b/>
                <w:sz w:val="22"/>
                <w:lang w:val="en-GB"/>
              </w:rPr>
            </w:pPr>
            <w:proofErr w:type="spellStart"/>
            <w:r>
              <w:rPr>
                <w:rFonts w:eastAsia="Calibri" w:hint="eastAsia"/>
                <w:b/>
                <w:sz w:val="22"/>
                <w:lang w:val="en-GB"/>
              </w:rPr>
              <w:t>序列编号</w:t>
            </w:r>
            <w:proofErr w:type="spellEnd"/>
          </w:p>
        </w:tc>
        <w:tc>
          <w:tcPr>
            <w:tcW w:w="1559" w:type="dxa"/>
          </w:tcPr>
          <w:p w14:paraId="55DA79AC"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rPr>
                <w:rFonts w:eastAsia="Calibri"/>
                <w:b/>
                <w:sz w:val="22"/>
                <w:lang w:val="en-GB"/>
              </w:rPr>
            </w:pPr>
            <w:proofErr w:type="spellStart"/>
            <w:r>
              <w:rPr>
                <w:rFonts w:eastAsia="Calibri" w:hint="eastAsia"/>
                <w:b/>
                <w:sz w:val="22"/>
                <w:lang w:val="en-GB"/>
              </w:rPr>
              <w:t>分段和重组</w:t>
            </w:r>
            <w:proofErr w:type="spellEnd"/>
          </w:p>
        </w:tc>
        <w:tc>
          <w:tcPr>
            <w:tcW w:w="1134" w:type="dxa"/>
          </w:tcPr>
          <w:p w14:paraId="397A9134"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rPr>
                <w:rFonts w:eastAsia="SimSun"/>
                <w:b/>
                <w:sz w:val="22"/>
                <w:lang w:val="en-GB" w:eastAsia="zh-CN"/>
              </w:rPr>
            </w:pPr>
            <w:r>
              <w:rPr>
                <w:rFonts w:eastAsia="SimSun" w:hint="eastAsia"/>
                <w:b/>
                <w:sz w:val="22"/>
                <w:lang w:val="en-US" w:eastAsia="zh-CN"/>
              </w:rPr>
              <w:t>寿命</w:t>
            </w:r>
          </w:p>
        </w:tc>
        <w:tc>
          <w:tcPr>
            <w:tcW w:w="1276" w:type="dxa"/>
          </w:tcPr>
          <w:p w14:paraId="2E2149F0"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rPr>
                <w:rFonts w:eastAsia="Calibri"/>
                <w:b/>
                <w:sz w:val="22"/>
                <w:lang w:val="en-GB"/>
              </w:rPr>
            </w:pPr>
            <w:r>
              <w:rPr>
                <w:rFonts w:eastAsia="Calibri" w:hint="eastAsia"/>
                <w:b/>
                <w:sz w:val="22"/>
                <w:lang w:val="en-GB"/>
              </w:rPr>
              <w:t>流</w:t>
            </w:r>
            <w:r>
              <w:rPr>
                <w:rFonts w:eastAsia="SimSun" w:hint="eastAsia"/>
                <w:b/>
                <w:sz w:val="22"/>
                <w:lang w:val="en-US" w:eastAsia="zh-CN"/>
              </w:rPr>
              <w:t>量</w:t>
            </w:r>
            <w:proofErr w:type="spellStart"/>
            <w:r>
              <w:rPr>
                <w:rFonts w:eastAsia="Calibri" w:hint="eastAsia"/>
                <w:b/>
                <w:sz w:val="22"/>
                <w:lang w:val="en-GB"/>
              </w:rPr>
              <w:t>控制</w:t>
            </w:r>
            <w:proofErr w:type="spellEnd"/>
          </w:p>
        </w:tc>
        <w:tc>
          <w:tcPr>
            <w:tcW w:w="987" w:type="dxa"/>
          </w:tcPr>
          <w:p w14:paraId="4E1E520E"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rPr>
                <w:rFonts w:eastAsia="Calibri"/>
                <w:b/>
                <w:sz w:val="22"/>
                <w:lang w:val="en-GB"/>
              </w:rPr>
            </w:pPr>
            <w:r>
              <w:rPr>
                <w:rFonts w:eastAsia="Calibri"/>
                <w:b/>
                <w:sz w:val="22"/>
                <w:lang w:val="en-GB"/>
              </w:rPr>
              <w:t>ARQ</w:t>
            </w:r>
          </w:p>
        </w:tc>
      </w:tr>
      <w:tr w:rsidR="00545E1C" w14:paraId="300E28E6" w14:textId="77777777">
        <w:trPr>
          <w:jc w:val="center"/>
        </w:trPr>
        <w:tc>
          <w:tcPr>
            <w:tcW w:w="1696" w:type="dxa"/>
          </w:tcPr>
          <w:p w14:paraId="0ECE572B" w14:textId="25B55AFD"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eastAsia="Calibri"/>
                <w:sz w:val="22"/>
                <w:lang w:val="en-GB"/>
              </w:rPr>
            </w:pPr>
            <w:r>
              <w:rPr>
                <w:rFonts w:eastAsia="SimSun" w:hint="eastAsia"/>
                <w:sz w:val="22"/>
                <w:lang w:val="en-GB" w:eastAsia="zh-CN"/>
              </w:rPr>
              <w:t>服务类型</w:t>
            </w:r>
            <w:r>
              <w:rPr>
                <w:rFonts w:eastAsia="Calibri"/>
                <w:sz w:val="22"/>
                <w:lang w:val="en-GB"/>
              </w:rPr>
              <w:t>0</w:t>
            </w:r>
          </w:p>
        </w:tc>
        <w:tc>
          <w:tcPr>
            <w:tcW w:w="1560" w:type="dxa"/>
          </w:tcPr>
          <w:p w14:paraId="1CF2C6FE"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sz w:val="22"/>
                <w:lang w:val="en-GB"/>
              </w:rPr>
            </w:pPr>
            <w:r>
              <w:rPr>
                <w:rFonts w:eastAsia="Calibri"/>
                <w:sz w:val="22"/>
                <w:lang w:val="en-GB"/>
              </w:rPr>
              <w:t>X</w:t>
            </w:r>
          </w:p>
        </w:tc>
        <w:tc>
          <w:tcPr>
            <w:tcW w:w="1417" w:type="dxa"/>
          </w:tcPr>
          <w:p w14:paraId="28C8C4DC"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sz w:val="22"/>
                <w:lang w:val="en-GB"/>
              </w:rPr>
            </w:pPr>
            <w:r>
              <w:rPr>
                <w:rFonts w:ascii="Calibri" w:eastAsia="Calibri" w:hAnsi="Calibri" w:cs="Arial"/>
                <w:sz w:val="22"/>
                <w:lang w:val="en-GB"/>
              </w:rPr>
              <w:t>–</w:t>
            </w:r>
          </w:p>
        </w:tc>
        <w:tc>
          <w:tcPr>
            <w:tcW w:w="1559" w:type="dxa"/>
          </w:tcPr>
          <w:p w14:paraId="3934E372"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sz w:val="22"/>
                <w:lang w:val="en-GB"/>
              </w:rPr>
            </w:pPr>
            <w:r>
              <w:rPr>
                <w:rFonts w:ascii="Calibri" w:eastAsia="Calibri" w:hAnsi="Calibri" w:cs="Arial"/>
                <w:sz w:val="22"/>
                <w:lang w:val="en-GB"/>
              </w:rPr>
              <w:t>–</w:t>
            </w:r>
          </w:p>
        </w:tc>
        <w:tc>
          <w:tcPr>
            <w:tcW w:w="1134" w:type="dxa"/>
          </w:tcPr>
          <w:p w14:paraId="3D0656BE"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ascii="Calibri" w:eastAsia="Calibri" w:hAnsi="Calibri" w:cs="Arial"/>
                <w:sz w:val="22"/>
                <w:lang w:val="en-GB"/>
              </w:rPr>
              <w:t>–</w:t>
            </w:r>
          </w:p>
        </w:tc>
        <w:tc>
          <w:tcPr>
            <w:tcW w:w="1276" w:type="dxa"/>
          </w:tcPr>
          <w:p w14:paraId="373A980E"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Cs/>
                <w:sz w:val="22"/>
                <w:lang w:val="en-GB"/>
              </w:rPr>
            </w:pPr>
            <w:r>
              <w:rPr>
                <w:rFonts w:ascii="Calibri" w:eastAsia="Calibri" w:hAnsi="Calibri" w:cs="Arial"/>
                <w:sz w:val="22"/>
                <w:lang w:val="en-GB"/>
              </w:rPr>
              <w:t>–</w:t>
            </w:r>
          </w:p>
        </w:tc>
        <w:tc>
          <w:tcPr>
            <w:tcW w:w="987" w:type="dxa"/>
          </w:tcPr>
          <w:p w14:paraId="5DE8338A"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Cs/>
                <w:sz w:val="22"/>
                <w:lang w:val="en-GB"/>
              </w:rPr>
            </w:pPr>
            <w:r>
              <w:rPr>
                <w:rFonts w:ascii="Calibri" w:eastAsia="Calibri" w:hAnsi="Calibri" w:cs="Arial"/>
                <w:sz w:val="22"/>
                <w:lang w:val="en-GB"/>
              </w:rPr>
              <w:t>–</w:t>
            </w:r>
          </w:p>
        </w:tc>
      </w:tr>
      <w:tr w:rsidR="00545E1C" w14:paraId="4CA6BCF1" w14:textId="77777777">
        <w:trPr>
          <w:jc w:val="center"/>
        </w:trPr>
        <w:tc>
          <w:tcPr>
            <w:tcW w:w="1696" w:type="dxa"/>
          </w:tcPr>
          <w:p w14:paraId="2A43CB62" w14:textId="57937061"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eastAsia="Calibri"/>
                <w:sz w:val="22"/>
                <w:lang w:val="en-GB"/>
              </w:rPr>
            </w:pPr>
            <w:r>
              <w:rPr>
                <w:rFonts w:eastAsia="SimSun" w:hint="eastAsia"/>
                <w:sz w:val="22"/>
                <w:lang w:val="en-GB" w:eastAsia="zh-CN"/>
              </w:rPr>
              <w:t>服务类型</w:t>
            </w:r>
            <w:r>
              <w:rPr>
                <w:rFonts w:eastAsia="Calibri"/>
                <w:sz w:val="22"/>
                <w:lang w:val="en-GB"/>
              </w:rPr>
              <w:t>1</w:t>
            </w:r>
          </w:p>
        </w:tc>
        <w:tc>
          <w:tcPr>
            <w:tcW w:w="1560" w:type="dxa"/>
          </w:tcPr>
          <w:p w14:paraId="05DE418D"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sz w:val="22"/>
                <w:lang w:val="en-GB"/>
              </w:rPr>
            </w:pPr>
            <w:r>
              <w:rPr>
                <w:rFonts w:ascii="Calibri" w:eastAsia="Calibri" w:hAnsi="Calibri" w:cs="Arial"/>
                <w:sz w:val="22"/>
                <w:lang w:val="en-GB"/>
              </w:rPr>
              <w:t>–</w:t>
            </w:r>
          </w:p>
        </w:tc>
        <w:tc>
          <w:tcPr>
            <w:tcW w:w="1417" w:type="dxa"/>
          </w:tcPr>
          <w:p w14:paraId="3A85749F"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sz w:val="22"/>
                <w:lang w:val="en-GB"/>
              </w:rPr>
            </w:pPr>
            <w:r>
              <w:rPr>
                <w:rFonts w:eastAsia="Calibri"/>
                <w:sz w:val="22"/>
                <w:lang w:val="en-GB"/>
              </w:rPr>
              <w:t>X</w:t>
            </w:r>
          </w:p>
        </w:tc>
        <w:tc>
          <w:tcPr>
            <w:tcW w:w="1559" w:type="dxa"/>
          </w:tcPr>
          <w:p w14:paraId="2CD7CCA8"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sz w:val="22"/>
                <w:lang w:val="en-GB"/>
              </w:rPr>
            </w:pPr>
            <w:r>
              <w:rPr>
                <w:rFonts w:ascii="Calibri" w:eastAsia="Calibri" w:hAnsi="Calibri" w:cs="Arial"/>
                <w:sz w:val="22"/>
                <w:lang w:val="en-GB"/>
              </w:rPr>
              <w:t>–</w:t>
            </w:r>
          </w:p>
        </w:tc>
        <w:tc>
          <w:tcPr>
            <w:tcW w:w="1134" w:type="dxa"/>
          </w:tcPr>
          <w:p w14:paraId="6DD31B26"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ascii="Calibri" w:eastAsia="Calibri" w:hAnsi="Calibri" w:cs="Arial"/>
                <w:sz w:val="22"/>
                <w:lang w:val="en-GB"/>
              </w:rPr>
              <w:t>–</w:t>
            </w:r>
          </w:p>
        </w:tc>
        <w:tc>
          <w:tcPr>
            <w:tcW w:w="1276" w:type="dxa"/>
          </w:tcPr>
          <w:p w14:paraId="56C58401"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ascii="Calibri" w:eastAsia="Calibri" w:hAnsi="Calibri" w:cs="Arial"/>
                <w:sz w:val="22"/>
                <w:lang w:val="en-GB"/>
              </w:rPr>
              <w:t>–</w:t>
            </w:r>
          </w:p>
        </w:tc>
        <w:tc>
          <w:tcPr>
            <w:tcW w:w="987" w:type="dxa"/>
          </w:tcPr>
          <w:p w14:paraId="7265F64C" w14:textId="77777777" w:rsidR="00545E1C" w:rsidRDefault="003B2545">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ascii="Calibri" w:eastAsia="Calibri" w:hAnsi="Calibri" w:cs="Arial"/>
                <w:sz w:val="22"/>
                <w:lang w:val="en-GB"/>
              </w:rPr>
              <w:t>–</w:t>
            </w:r>
          </w:p>
        </w:tc>
      </w:tr>
      <w:tr w:rsidR="00545E1C" w14:paraId="4E4B34B0" w14:textId="77777777">
        <w:trPr>
          <w:jc w:val="center"/>
        </w:trPr>
        <w:tc>
          <w:tcPr>
            <w:tcW w:w="1696" w:type="dxa"/>
          </w:tcPr>
          <w:p w14:paraId="33AB42CB" w14:textId="4E4B3000"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eastAsia="Calibri"/>
                <w:sz w:val="22"/>
                <w:lang w:val="en-GB"/>
              </w:rPr>
            </w:pPr>
            <w:r>
              <w:rPr>
                <w:rFonts w:eastAsia="SimSun" w:hint="eastAsia"/>
                <w:sz w:val="22"/>
                <w:lang w:val="en-GB" w:eastAsia="zh-CN"/>
              </w:rPr>
              <w:t>服务类型</w:t>
            </w:r>
            <w:r>
              <w:rPr>
                <w:rFonts w:eastAsia="Calibri"/>
                <w:sz w:val="22"/>
                <w:lang w:val="en-GB"/>
              </w:rPr>
              <w:t>2</w:t>
            </w:r>
          </w:p>
        </w:tc>
        <w:tc>
          <w:tcPr>
            <w:tcW w:w="1560" w:type="dxa"/>
          </w:tcPr>
          <w:p w14:paraId="4C2E2609"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ascii="Calibri" w:eastAsia="Calibri" w:hAnsi="Calibri" w:cs="Arial"/>
                <w:sz w:val="22"/>
                <w:lang w:val="en-GB"/>
              </w:rPr>
              <w:t>–</w:t>
            </w:r>
          </w:p>
        </w:tc>
        <w:tc>
          <w:tcPr>
            <w:tcW w:w="1417" w:type="dxa"/>
          </w:tcPr>
          <w:p w14:paraId="2175FB44"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c>
          <w:tcPr>
            <w:tcW w:w="1559" w:type="dxa"/>
          </w:tcPr>
          <w:p w14:paraId="46352AEE"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Cs/>
                <w:sz w:val="22"/>
                <w:lang w:val="en-GB"/>
              </w:rPr>
            </w:pPr>
            <w:r>
              <w:rPr>
                <w:rFonts w:eastAsia="Calibri"/>
                <w:bCs/>
                <w:sz w:val="22"/>
                <w:lang w:val="en-GB"/>
              </w:rPr>
              <w:t>X</w:t>
            </w:r>
          </w:p>
        </w:tc>
        <w:tc>
          <w:tcPr>
            <w:tcW w:w="1134" w:type="dxa"/>
          </w:tcPr>
          <w:p w14:paraId="00BCD464"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ascii="Calibri" w:eastAsia="Calibri" w:hAnsi="Calibri" w:cs="Arial"/>
                <w:sz w:val="22"/>
                <w:lang w:val="en-GB"/>
              </w:rPr>
              <w:t>–</w:t>
            </w:r>
          </w:p>
        </w:tc>
        <w:tc>
          <w:tcPr>
            <w:tcW w:w="1276" w:type="dxa"/>
          </w:tcPr>
          <w:p w14:paraId="672CB154"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sz w:val="22"/>
                <w:lang w:val="en-GB"/>
              </w:rPr>
            </w:pPr>
            <w:r>
              <w:rPr>
                <w:rFonts w:ascii="Calibri" w:eastAsia="Calibri" w:hAnsi="Calibri" w:cs="Arial"/>
                <w:sz w:val="22"/>
                <w:lang w:val="en-GB"/>
              </w:rPr>
              <w:t>–</w:t>
            </w:r>
          </w:p>
        </w:tc>
        <w:tc>
          <w:tcPr>
            <w:tcW w:w="987" w:type="dxa"/>
          </w:tcPr>
          <w:p w14:paraId="389BDBC7"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sz w:val="22"/>
                <w:lang w:val="en-GB"/>
              </w:rPr>
            </w:pPr>
            <w:r>
              <w:rPr>
                <w:rFonts w:ascii="Calibri" w:eastAsia="Calibri" w:hAnsi="Calibri" w:cs="Arial"/>
                <w:sz w:val="22"/>
                <w:lang w:val="en-GB"/>
              </w:rPr>
              <w:t>–</w:t>
            </w:r>
          </w:p>
        </w:tc>
      </w:tr>
      <w:tr w:rsidR="00545E1C" w14:paraId="22DC7232" w14:textId="77777777">
        <w:trPr>
          <w:jc w:val="center"/>
        </w:trPr>
        <w:tc>
          <w:tcPr>
            <w:tcW w:w="1696" w:type="dxa"/>
          </w:tcPr>
          <w:p w14:paraId="36312425" w14:textId="357D4605"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eastAsia="Calibri"/>
                <w:sz w:val="22"/>
                <w:lang w:val="en-GB"/>
              </w:rPr>
            </w:pPr>
            <w:r>
              <w:rPr>
                <w:rFonts w:eastAsia="SimSun" w:hint="eastAsia"/>
                <w:sz w:val="22"/>
                <w:lang w:val="en-GB" w:eastAsia="zh-CN"/>
              </w:rPr>
              <w:t>服务类型</w:t>
            </w:r>
            <w:r>
              <w:rPr>
                <w:rFonts w:eastAsia="Calibri"/>
                <w:sz w:val="22"/>
                <w:lang w:val="en-GB"/>
              </w:rPr>
              <w:t>3</w:t>
            </w:r>
          </w:p>
        </w:tc>
        <w:tc>
          <w:tcPr>
            <w:tcW w:w="1560" w:type="dxa"/>
          </w:tcPr>
          <w:p w14:paraId="164481FA"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ascii="Calibri" w:eastAsia="Calibri" w:hAnsi="Calibri" w:cs="Arial"/>
                <w:sz w:val="22"/>
                <w:lang w:val="en-GB"/>
              </w:rPr>
              <w:t>–</w:t>
            </w:r>
          </w:p>
        </w:tc>
        <w:tc>
          <w:tcPr>
            <w:tcW w:w="1417" w:type="dxa"/>
          </w:tcPr>
          <w:p w14:paraId="5D3B01D3"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c>
          <w:tcPr>
            <w:tcW w:w="1559" w:type="dxa"/>
          </w:tcPr>
          <w:p w14:paraId="3BC1E9B9"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c>
          <w:tcPr>
            <w:tcW w:w="1134" w:type="dxa"/>
          </w:tcPr>
          <w:p w14:paraId="19303188"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c>
          <w:tcPr>
            <w:tcW w:w="1276" w:type="dxa"/>
          </w:tcPr>
          <w:p w14:paraId="68E8E148"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c>
          <w:tcPr>
            <w:tcW w:w="987" w:type="dxa"/>
          </w:tcPr>
          <w:p w14:paraId="49176DCF"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r>
      <w:tr w:rsidR="00545E1C" w14:paraId="2D8CF164" w14:textId="77777777">
        <w:trPr>
          <w:jc w:val="center"/>
        </w:trPr>
        <w:tc>
          <w:tcPr>
            <w:tcW w:w="1696" w:type="dxa"/>
            <w:tcBorders>
              <w:bottom w:val="single" w:sz="4" w:space="0" w:color="auto"/>
            </w:tcBorders>
          </w:tcPr>
          <w:p w14:paraId="7E15B363" w14:textId="0B50AA76"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eastAsia="Calibri"/>
                <w:sz w:val="22"/>
                <w:lang w:val="en-GB"/>
              </w:rPr>
            </w:pPr>
            <w:r>
              <w:rPr>
                <w:rFonts w:eastAsia="SimSun" w:hint="eastAsia"/>
                <w:sz w:val="22"/>
                <w:lang w:val="en-GB" w:eastAsia="zh-CN"/>
              </w:rPr>
              <w:t>服务类型</w:t>
            </w:r>
            <w:r>
              <w:rPr>
                <w:rFonts w:eastAsia="Calibri"/>
                <w:sz w:val="22"/>
                <w:lang w:val="en-GB"/>
              </w:rPr>
              <w:t>4</w:t>
            </w:r>
          </w:p>
        </w:tc>
        <w:tc>
          <w:tcPr>
            <w:tcW w:w="1560" w:type="dxa"/>
            <w:tcBorders>
              <w:bottom w:val="single" w:sz="4" w:space="0" w:color="auto"/>
            </w:tcBorders>
          </w:tcPr>
          <w:p w14:paraId="218FEB41"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ascii="Calibri" w:eastAsia="Calibri" w:hAnsi="Calibri" w:cs="Arial"/>
                <w:sz w:val="22"/>
                <w:lang w:val="en-GB"/>
              </w:rPr>
              <w:t>–</w:t>
            </w:r>
          </w:p>
        </w:tc>
        <w:tc>
          <w:tcPr>
            <w:tcW w:w="1417" w:type="dxa"/>
            <w:tcBorders>
              <w:bottom w:val="single" w:sz="4" w:space="0" w:color="auto"/>
            </w:tcBorders>
          </w:tcPr>
          <w:p w14:paraId="2940F40E"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c>
          <w:tcPr>
            <w:tcW w:w="1559" w:type="dxa"/>
            <w:tcBorders>
              <w:bottom w:val="single" w:sz="4" w:space="0" w:color="auto"/>
            </w:tcBorders>
          </w:tcPr>
          <w:p w14:paraId="3BDF95F4"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c>
          <w:tcPr>
            <w:tcW w:w="1134" w:type="dxa"/>
            <w:tcBorders>
              <w:bottom w:val="single" w:sz="4" w:space="0" w:color="auto"/>
            </w:tcBorders>
          </w:tcPr>
          <w:p w14:paraId="0B887574"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c>
          <w:tcPr>
            <w:tcW w:w="1276" w:type="dxa"/>
            <w:tcBorders>
              <w:bottom w:val="single" w:sz="4" w:space="0" w:color="auto"/>
            </w:tcBorders>
          </w:tcPr>
          <w:p w14:paraId="0D0EA561"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c>
          <w:tcPr>
            <w:tcW w:w="987" w:type="dxa"/>
            <w:tcBorders>
              <w:bottom w:val="single" w:sz="4" w:space="0" w:color="auto"/>
            </w:tcBorders>
          </w:tcPr>
          <w:p w14:paraId="05EB4399"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eastAsia="Calibri"/>
                <w:b/>
                <w:bCs/>
                <w:sz w:val="22"/>
                <w:lang w:val="en-GB"/>
              </w:rPr>
            </w:pPr>
            <w:r>
              <w:rPr>
                <w:rFonts w:eastAsia="Calibri"/>
                <w:bCs/>
                <w:sz w:val="22"/>
                <w:lang w:val="en-GB"/>
              </w:rPr>
              <w:t>X</w:t>
            </w:r>
          </w:p>
        </w:tc>
      </w:tr>
      <w:tr w:rsidR="00545E1C" w14:paraId="345C9362" w14:textId="77777777">
        <w:trPr>
          <w:jc w:val="center"/>
        </w:trPr>
        <w:tc>
          <w:tcPr>
            <w:tcW w:w="9629" w:type="dxa"/>
            <w:gridSpan w:val="7"/>
            <w:tcBorders>
              <w:left w:val="nil"/>
              <w:bottom w:val="nil"/>
              <w:right w:val="nil"/>
            </w:tcBorders>
          </w:tcPr>
          <w:p w14:paraId="131554A2" w14:textId="77777777" w:rsidR="00545E1C" w:rsidRDefault="003B25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eastAsia="Calibri"/>
                <w:sz w:val="22"/>
                <w:lang w:val="en-GB"/>
              </w:rPr>
            </w:pPr>
            <w:r>
              <w:rPr>
                <w:rFonts w:eastAsia="SimSun" w:hint="eastAsia"/>
                <w:sz w:val="22"/>
                <w:lang w:val="en-US" w:eastAsia="zh-CN"/>
              </w:rPr>
              <w:t>注</w:t>
            </w:r>
            <w:r>
              <w:rPr>
                <w:rFonts w:eastAsia="Calibri"/>
                <w:sz w:val="22"/>
                <w:lang w:val="en-GB"/>
              </w:rPr>
              <w:t xml:space="preserve"> – (*) = </w:t>
            </w:r>
            <w:proofErr w:type="spellStart"/>
            <w:r>
              <w:rPr>
                <w:rFonts w:eastAsia="Calibri" w:hint="eastAsia"/>
                <w:sz w:val="22"/>
                <w:lang w:val="en-GB"/>
              </w:rPr>
              <w:t>以有限的方式使用</w:t>
            </w:r>
            <w:proofErr w:type="spellEnd"/>
            <w:r>
              <w:rPr>
                <w:rFonts w:eastAsia="Calibri" w:hint="eastAsia"/>
                <w:sz w:val="22"/>
                <w:lang w:val="en-GB"/>
              </w:rPr>
              <w:t>ARQ</w:t>
            </w:r>
            <w:r>
              <w:rPr>
                <w:rFonts w:eastAsia="Calibri" w:hint="eastAsia"/>
                <w:sz w:val="22"/>
                <w:lang w:val="en-GB"/>
              </w:rPr>
              <w:t>。</w:t>
            </w:r>
          </w:p>
        </w:tc>
      </w:tr>
    </w:tbl>
    <w:p w14:paraId="5E8EE9D8" w14:textId="77777777" w:rsidR="00545E1C" w:rsidRDefault="00545E1C">
      <w:pPr>
        <w:spacing w:before="0" w:line="240" w:lineRule="auto"/>
        <w:rPr>
          <w:rFonts w:eastAsia="Times New Roman"/>
          <w:sz w:val="20"/>
          <w:lang w:val="en-GB"/>
        </w:rPr>
      </w:pPr>
    </w:p>
    <w:p w14:paraId="2BADFC1B" w14:textId="77777777" w:rsidR="00545E1C" w:rsidRPr="00926982" w:rsidRDefault="003B2545" w:rsidP="00926982">
      <w:pPr>
        <w:pStyle w:val="Heading6"/>
        <w:snapToGrid/>
        <w:rPr>
          <w:b w:val="0"/>
          <w:lang w:val="en-US"/>
        </w:rPr>
      </w:pPr>
      <w:r w:rsidRPr="00926982">
        <w:rPr>
          <w:lang w:val="en-GB"/>
        </w:rPr>
        <w:t>4.1.1.3.6.3</w:t>
      </w:r>
      <w:r w:rsidRPr="00926982">
        <w:rPr>
          <w:lang w:val="en-GB"/>
        </w:rPr>
        <w:tab/>
      </w:r>
      <w:proofErr w:type="spellStart"/>
      <w:r w:rsidRPr="00926982">
        <w:rPr>
          <w:lang w:val="en-GB"/>
        </w:rPr>
        <w:t>数据识别和多路复用</w:t>
      </w:r>
      <w:proofErr w:type="spellEnd"/>
    </w:p>
    <w:p w14:paraId="4CAD5C38" w14:textId="77777777" w:rsidR="00545E1C" w:rsidRDefault="003B2545">
      <w:pPr>
        <w:spacing w:line="240" w:lineRule="auto"/>
        <w:ind w:firstLineChars="200" w:firstLine="480"/>
        <w:rPr>
          <w:lang w:val="en-US" w:eastAsia="zh-CN"/>
        </w:rPr>
      </w:pPr>
      <w:r>
        <w:rPr>
          <w:rFonts w:hint="eastAsia"/>
          <w:lang w:val="en-US" w:eastAsia="zh-CN"/>
        </w:rPr>
        <w:t>汇聚层使用不同的</w:t>
      </w:r>
      <w:r>
        <w:rPr>
          <w:rFonts w:hint="eastAsia"/>
          <w:lang w:val="en-US" w:eastAsia="zh-CN"/>
        </w:rPr>
        <w:t>CVG</w:t>
      </w:r>
      <w:r>
        <w:rPr>
          <w:rFonts w:hint="eastAsia"/>
          <w:lang w:val="en-US" w:eastAsia="zh-CN"/>
        </w:rPr>
        <w:t>级多路复用程序提供更高层数据的识别和多路复用：端点（</w:t>
      </w:r>
      <w:r>
        <w:rPr>
          <w:rFonts w:hint="eastAsia"/>
          <w:lang w:val="en-US" w:eastAsia="zh-CN"/>
        </w:rPr>
        <w:t>EP</w:t>
      </w:r>
      <w:r>
        <w:rPr>
          <w:rFonts w:hint="eastAsia"/>
          <w:lang w:val="en-US" w:eastAsia="zh-CN"/>
        </w:rPr>
        <w:t>）多路复用和</w:t>
      </w:r>
      <w:r>
        <w:rPr>
          <w:rFonts w:hint="eastAsia"/>
          <w:lang w:val="en-US" w:eastAsia="zh-CN"/>
        </w:rPr>
        <w:t>Mux</w:t>
      </w:r>
      <w:r>
        <w:rPr>
          <w:rFonts w:hint="eastAsia"/>
          <w:lang w:val="en-US" w:eastAsia="zh-CN"/>
        </w:rPr>
        <w:t>标签多路复用。</w:t>
      </w:r>
    </w:p>
    <w:p w14:paraId="31B7A3F7" w14:textId="77777777" w:rsidR="00545E1C" w:rsidRDefault="003B2545">
      <w:pPr>
        <w:spacing w:line="240" w:lineRule="auto"/>
        <w:ind w:firstLineChars="200" w:firstLine="480"/>
        <w:rPr>
          <w:lang w:val="en-US" w:eastAsia="zh-CN"/>
        </w:rPr>
      </w:pPr>
      <w:r>
        <w:rPr>
          <w:rFonts w:hint="eastAsia"/>
          <w:lang w:val="en-US" w:eastAsia="zh-CN"/>
        </w:rPr>
        <w:t>端点复用基于使用</w:t>
      </w:r>
      <w:r>
        <w:rPr>
          <w:rFonts w:hint="eastAsia"/>
          <w:lang w:val="en-US" w:eastAsia="zh-CN"/>
        </w:rPr>
        <w:t>2</w:t>
      </w:r>
      <w:r>
        <w:rPr>
          <w:rFonts w:hint="eastAsia"/>
          <w:lang w:val="en-US" w:eastAsia="zh-CN"/>
        </w:rPr>
        <w:t>个八位字节的</w:t>
      </w:r>
      <w:r>
        <w:rPr>
          <w:rFonts w:hint="eastAsia"/>
          <w:lang w:val="en-US" w:eastAsia="zh-CN"/>
        </w:rPr>
        <w:t>EP mux</w:t>
      </w:r>
      <w:r>
        <w:rPr>
          <w:rFonts w:hint="eastAsia"/>
          <w:lang w:val="en-US" w:eastAsia="zh-CN"/>
        </w:rPr>
        <w:t>字段。</w:t>
      </w:r>
      <w:r>
        <w:rPr>
          <w:rFonts w:hint="eastAsia"/>
          <w:lang w:val="en-US" w:eastAsia="zh-CN"/>
        </w:rPr>
        <w:t>EP mux</w:t>
      </w:r>
      <w:r>
        <w:rPr>
          <w:rFonts w:hint="eastAsia"/>
          <w:lang w:val="en-US" w:eastAsia="zh-CN"/>
        </w:rPr>
        <w:t>地址空间分为不同的用途免费使用、公共规范和公司专用。免费使用以外的价值由</w:t>
      </w:r>
      <w:r>
        <w:rPr>
          <w:rFonts w:hint="eastAsia"/>
          <w:lang w:val="en-US" w:eastAsia="zh-CN"/>
        </w:rPr>
        <w:t>ETSI</w:t>
      </w:r>
      <w:r>
        <w:rPr>
          <w:rFonts w:hint="eastAsia"/>
          <w:lang w:val="en-US" w:eastAsia="zh-CN"/>
        </w:rPr>
        <w:t>按需分配。这使得全局识别数据成为可能，例如，公共规范值被分配给</w:t>
      </w:r>
      <w:r>
        <w:rPr>
          <w:rFonts w:hint="eastAsia"/>
          <w:lang w:val="en-US" w:eastAsia="zh-CN"/>
        </w:rPr>
        <w:t>IPv6</w:t>
      </w:r>
      <w:r>
        <w:rPr>
          <w:rFonts w:hint="eastAsia"/>
          <w:lang w:val="en-US" w:eastAsia="zh-CN"/>
        </w:rPr>
        <w:t>数据报。</w:t>
      </w:r>
    </w:p>
    <w:p w14:paraId="6D1A097A" w14:textId="77777777" w:rsidR="00545E1C" w:rsidRDefault="003B2545">
      <w:pPr>
        <w:spacing w:line="240" w:lineRule="auto"/>
        <w:ind w:firstLineChars="200" w:firstLine="480"/>
        <w:rPr>
          <w:lang w:val="en-US" w:eastAsia="zh-CN"/>
        </w:rPr>
      </w:pPr>
      <w:r>
        <w:rPr>
          <w:rFonts w:hint="eastAsia"/>
          <w:lang w:val="en-US" w:eastAsia="zh-CN"/>
        </w:rPr>
        <w:t>Mux tag</w:t>
      </w:r>
      <w:r>
        <w:rPr>
          <w:rFonts w:hint="eastAsia"/>
          <w:lang w:val="en-US" w:eastAsia="zh-CN"/>
        </w:rPr>
        <w:t>通过本地枚举值，使用一个短的</w:t>
      </w:r>
      <w:r>
        <w:rPr>
          <w:rFonts w:hint="eastAsia"/>
          <w:lang w:val="en-US" w:eastAsia="zh-CN"/>
        </w:rPr>
        <w:t>3</w:t>
      </w:r>
      <w:r>
        <w:rPr>
          <w:rFonts w:hint="eastAsia"/>
          <w:lang w:val="en-US" w:eastAsia="zh-CN"/>
        </w:rPr>
        <w:t>位标识符来实现更高层数据的多路复用。</w:t>
      </w:r>
    </w:p>
    <w:p w14:paraId="1AEA89DB" w14:textId="77777777" w:rsidR="00545E1C" w:rsidRDefault="003B2545">
      <w:pPr>
        <w:pStyle w:val="Heading3"/>
        <w:rPr>
          <w:lang w:val="en-GB" w:eastAsia="zh-CN"/>
        </w:rPr>
      </w:pPr>
      <w:r>
        <w:rPr>
          <w:lang w:val="en-GB" w:eastAsia="zh-CN"/>
        </w:rPr>
        <w:t>4.1.2</w:t>
      </w:r>
      <w:r>
        <w:rPr>
          <w:lang w:val="en-GB" w:eastAsia="zh-CN"/>
        </w:rPr>
        <w:tab/>
      </w:r>
      <w:r>
        <w:rPr>
          <w:lang w:val="en-GB" w:eastAsia="zh-CN"/>
        </w:rPr>
        <w:t>组件</w:t>
      </w:r>
      <w:r>
        <w:rPr>
          <w:lang w:val="en-GB" w:eastAsia="zh-CN"/>
        </w:rPr>
        <w:t>RIT</w:t>
      </w:r>
      <w:r>
        <w:rPr>
          <w:lang w:val="en-GB" w:eastAsia="zh-CN"/>
        </w:rPr>
        <w:t>：</w:t>
      </w:r>
      <w:r>
        <w:rPr>
          <w:lang w:val="en-GB" w:eastAsia="zh-CN"/>
        </w:rPr>
        <w:t>3GPP NR</w:t>
      </w:r>
      <w:r>
        <w:rPr>
          <w:lang w:val="en-GB" w:eastAsia="zh-CN"/>
        </w:rPr>
        <w:t>概述</w:t>
      </w:r>
    </w:p>
    <w:p w14:paraId="32B745D7" w14:textId="77777777" w:rsidR="00545E1C" w:rsidRDefault="003B2545">
      <w:pPr>
        <w:spacing w:line="240" w:lineRule="auto"/>
        <w:ind w:firstLineChars="200" w:firstLine="480"/>
        <w:rPr>
          <w:lang w:eastAsia="zh-CN"/>
        </w:rPr>
      </w:pPr>
      <w:r>
        <w:rPr>
          <w:lang w:eastAsia="zh-CN"/>
        </w:rPr>
        <w:t>NR RIT</w:t>
      </w:r>
      <w:r>
        <w:rPr>
          <w:lang w:eastAsia="zh-CN"/>
        </w:rPr>
        <w:t>作为一个</w:t>
      </w:r>
      <w:r>
        <w:rPr>
          <w:rFonts w:hint="eastAsia"/>
          <w:lang w:eastAsia="zh-CN"/>
        </w:rPr>
        <w:t>组件</w:t>
      </w:r>
      <w:r>
        <w:rPr>
          <w:lang w:eastAsia="zh-CN"/>
        </w:rPr>
        <w:t>RIT</w:t>
      </w:r>
      <w:r>
        <w:rPr>
          <w:lang w:eastAsia="zh-CN"/>
        </w:rPr>
        <w:t>代表</w:t>
      </w:r>
      <w:r>
        <w:rPr>
          <w:lang w:eastAsia="zh-CN"/>
        </w:rPr>
        <w:t>NR</w:t>
      </w:r>
      <w:r>
        <w:rPr>
          <w:lang w:eastAsia="zh-CN"/>
        </w:rPr>
        <w:t>的第</w:t>
      </w:r>
      <w:r>
        <w:rPr>
          <w:lang w:eastAsia="zh-CN"/>
        </w:rPr>
        <w:t>15</w:t>
      </w:r>
      <w:r>
        <w:rPr>
          <w:rFonts w:hint="eastAsia"/>
          <w:lang w:eastAsia="zh-CN"/>
        </w:rPr>
        <w:t>、</w:t>
      </w:r>
      <w:r>
        <w:rPr>
          <w:lang w:eastAsia="zh-CN"/>
        </w:rPr>
        <w:t>16</w:t>
      </w:r>
      <w:r>
        <w:rPr>
          <w:lang w:eastAsia="zh-CN"/>
        </w:rPr>
        <w:t>和</w:t>
      </w:r>
      <w:r>
        <w:rPr>
          <w:rFonts w:hint="eastAsia"/>
          <w:lang w:eastAsia="zh-CN"/>
        </w:rPr>
        <w:t>17</w:t>
      </w:r>
      <w:r>
        <w:rPr>
          <w:lang w:eastAsia="zh-CN"/>
        </w:rPr>
        <w:t>版，它使用</w:t>
      </w:r>
      <w:r>
        <w:rPr>
          <w:lang w:eastAsia="zh-CN"/>
        </w:rPr>
        <w:t>1) FDD</w:t>
      </w:r>
      <w:r>
        <w:rPr>
          <w:lang w:eastAsia="zh-CN"/>
        </w:rPr>
        <w:t>操作，因此适用于成对频谱的操作，或</w:t>
      </w:r>
      <w:r>
        <w:rPr>
          <w:lang w:eastAsia="zh-CN"/>
        </w:rPr>
        <w:t>2) TDD</w:t>
      </w:r>
      <w:r>
        <w:rPr>
          <w:lang w:eastAsia="zh-CN"/>
        </w:rPr>
        <w:t>操作，因此适用于非成对频谱的操作。支持高达</w:t>
      </w:r>
      <w:r>
        <w:rPr>
          <w:lang w:eastAsia="zh-CN"/>
        </w:rPr>
        <w:t>400 MHz</w:t>
      </w:r>
      <w:r>
        <w:rPr>
          <w:lang w:eastAsia="zh-CN"/>
        </w:rPr>
        <w:t>的信道带宽和超过</w:t>
      </w:r>
      <w:r>
        <w:rPr>
          <w:lang w:eastAsia="zh-CN"/>
        </w:rPr>
        <w:t>16</w:t>
      </w:r>
      <w:r>
        <w:rPr>
          <w:lang w:eastAsia="zh-CN"/>
        </w:rPr>
        <w:t>个分量载波的载波聚合，在下行链路中产生高达约</w:t>
      </w:r>
      <w:r>
        <w:rPr>
          <w:lang w:eastAsia="zh-CN"/>
        </w:rPr>
        <w:t>140 Gbit/s</w:t>
      </w:r>
      <w:r>
        <w:rPr>
          <w:lang w:eastAsia="zh-CN"/>
        </w:rPr>
        <w:t>的峰值数据速率，在上行链路中产生高达</w:t>
      </w:r>
      <w:r>
        <w:rPr>
          <w:lang w:eastAsia="zh-CN"/>
        </w:rPr>
        <w:t>65 Gbit/s</w:t>
      </w:r>
      <w:r>
        <w:rPr>
          <w:lang w:eastAsia="zh-CN"/>
        </w:rPr>
        <w:t>的峰值数据速率。</w:t>
      </w:r>
    </w:p>
    <w:p w14:paraId="3BFF142F" w14:textId="77777777" w:rsidR="00545E1C" w:rsidRPr="002E70E3" w:rsidRDefault="003B2545">
      <w:pPr>
        <w:pStyle w:val="Heading4"/>
        <w:rPr>
          <w:rFonts w:eastAsia="MS Mincho"/>
          <w:lang w:eastAsia="zh-CN"/>
        </w:rPr>
      </w:pPr>
      <w:r w:rsidRPr="002E70E3">
        <w:rPr>
          <w:lang w:eastAsia="zh-CN"/>
        </w:rPr>
        <w:t>4.1.2.1</w:t>
      </w:r>
      <w:r w:rsidRPr="002E70E3">
        <w:rPr>
          <w:lang w:eastAsia="zh-CN"/>
        </w:rPr>
        <w:tab/>
      </w:r>
      <w:r>
        <w:rPr>
          <w:lang w:val="en-GB" w:eastAsia="zh-CN"/>
        </w:rPr>
        <w:t>整体架构</w:t>
      </w:r>
    </w:p>
    <w:p w14:paraId="43B62910" w14:textId="77777777" w:rsidR="00545E1C" w:rsidRDefault="003B2545">
      <w:pPr>
        <w:spacing w:line="240" w:lineRule="auto"/>
        <w:ind w:firstLineChars="200" w:firstLine="480"/>
        <w:rPr>
          <w:lang w:eastAsia="zh-CN"/>
        </w:rPr>
      </w:pPr>
      <w:r>
        <w:rPr>
          <w:rFonts w:hint="eastAsia"/>
          <w:lang w:eastAsia="zh-CN"/>
        </w:rPr>
        <w:t>NG</w:t>
      </w:r>
      <w:r>
        <w:rPr>
          <w:rFonts w:hint="eastAsia"/>
          <w:lang w:eastAsia="zh-CN"/>
        </w:rPr>
        <w:t>无线电接入网络</w:t>
      </w:r>
      <w:r w:rsidRPr="002E70E3">
        <w:rPr>
          <w:rFonts w:hint="eastAsia"/>
          <w:lang w:eastAsia="zh-CN"/>
        </w:rPr>
        <w:t>（</w:t>
      </w:r>
      <w:r>
        <w:rPr>
          <w:rFonts w:hint="eastAsia"/>
          <w:lang w:eastAsia="zh-CN"/>
        </w:rPr>
        <w:t>NG-RAN</w:t>
      </w:r>
      <w:r>
        <w:rPr>
          <w:rFonts w:hint="eastAsia"/>
          <w:lang w:eastAsia="zh-CN"/>
        </w:rPr>
        <w:t>）包括支持多个无线电接入的</w:t>
      </w:r>
      <w:r>
        <w:rPr>
          <w:rFonts w:hint="eastAsia"/>
          <w:lang w:eastAsia="zh-CN"/>
        </w:rPr>
        <w:t>NG-RAN</w:t>
      </w:r>
      <w:r>
        <w:rPr>
          <w:rFonts w:hint="eastAsia"/>
          <w:lang w:eastAsia="zh-CN"/>
        </w:rPr>
        <w:t>节点（例如</w:t>
      </w:r>
      <w:r>
        <w:rPr>
          <w:rFonts w:hint="eastAsia"/>
          <w:lang w:eastAsia="zh-CN"/>
        </w:rPr>
        <w:t>NR</w:t>
      </w:r>
      <w:r>
        <w:rPr>
          <w:rFonts w:hint="eastAsia"/>
          <w:lang w:eastAsia="zh-CN"/>
        </w:rPr>
        <w:t>、</w:t>
      </w:r>
      <w:r>
        <w:rPr>
          <w:rFonts w:hint="eastAsia"/>
          <w:lang w:eastAsia="zh-CN"/>
        </w:rPr>
        <w:t>NR</w:t>
      </w:r>
      <w:r>
        <w:rPr>
          <w:rFonts w:hint="eastAsia"/>
          <w:lang w:eastAsia="zh-CN"/>
        </w:rPr>
        <w:t>的</w:t>
      </w:r>
      <w:r>
        <w:rPr>
          <w:rFonts w:hint="eastAsia"/>
          <w:lang w:eastAsia="zh-CN"/>
        </w:rPr>
        <w:t>MR-DC</w:t>
      </w:r>
      <w:r>
        <w:rPr>
          <w:rFonts w:hint="eastAsia"/>
          <w:lang w:eastAsia="zh-CN"/>
        </w:rPr>
        <w:t>和</w:t>
      </w:r>
      <w:r>
        <w:rPr>
          <w:rFonts w:hint="eastAsia"/>
          <w:lang w:eastAsia="zh-CN"/>
        </w:rPr>
        <w:t>E-UTRA</w:t>
      </w:r>
      <w:r>
        <w:rPr>
          <w:rFonts w:eastAsia="Times New Roman"/>
          <w:position w:val="6"/>
          <w:sz w:val="18"/>
          <w:lang w:val="en-GB"/>
        </w:rPr>
        <w:footnoteReference w:id="18"/>
      </w:r>
      <w:r>
        <w:rPr>
          <w:rFonts w:hint="eastAsia"/>
          <w:lang w:eastAsia="zh-CN"/>
        </w:rPr>
        <w:t>等）。</w:t>
      </w:r>
      <w:r>
        <w:rPr>
          <w:rFonts w:hint="eastAsia"/>
          <w:lang w:eastAsia="zh-CN"/>
        </w:rPr>
        <w:t>RIT</w:t>
      </w:r>
      <w:r>
        <w:rPr>
          <w:rFonts w:hint="eastAsia"/>
          <w:lang w:eastAsia="zh-CN"/>
        </w:rPr>
        <w:t>将</w:t>
      </w:r>
      <w:proofErr w:type="spellStart"/>
      <w:r>
        <w:rPr>
          <w:rFonts w:hint="eastAsia"/>
          <w:lang w:eastAsia="zh-CN"/>
        </w:rPr>
        <w:t>gNB</w:t>
      </w:r>
      <w:proofErr w:type="spellEnd"/>
      <w:r>
        <w:rPr>
          <w:rFonts w:hint="eastAsia"/>
          <w:lang w:eastAsia="zh-CN"/>
        </w:rPr>
        <w:t>视为向</w:t>
      </w:r>
      <w:r>
        <w:rPr>
          <w:rFonts w:hint="eastAsia"/>
          <w:lang w:eastAsia="zh-CN"/>
        </w:rPr>
        <w:t>UE</w:t>
      </w:r>
      <w:r>
        <w:rPr>
          <w:rFonts w:hint="eastAsia"/>
          <w:lang w:eastAsia="zh-CN"/>
        </w:rPr>
        <w:t>提供</w:t>
      </w:r>
      <w:r>
        <w:rPr>
          <w:rFonts w:hint="eastAsia"/>
          <w:lang w:eastAsia="zh-CN"/>
        </w:rPr>
        <w:t>NR</w:t>
      </w:r>
      <w:r>
        <w:rPr>
          <w:rFonts w:hint="eastAsia"/>
          <w:lang w:eastAsia="zh-CN"/>
        </w:rPr>
        <w:t>用户平面和控制平面协议端接并且经由</w:t>
      </w:r>
      <w:r>
        <w:rPr>
          <w:rFonts w:hint="eastAsia"/>
          <w:lang w:eastAsia="zh-CN"/>
        </w:rPr>
        <w:t>NG</w:t>
      </w:r>
      <w:r>
        <w:rPr>
          <w:rFonts w:hint="eastAsia"/>
          <w:lang w:eastAsia="zh-CN"/>
        </w:rPr>
        <w:t>接口连接到</w:t>
      </w:r>
      <w:r>
        <w:rPr>
          <w:rFonts w:hint="eastAsia"/>
          <w:lang w:eastAsia="zh-CN"/>
        </w:rPr>
        <w:t>5GC</w:t>
      </w:r>
      <w:r>
        <w:rPr>
          <w:rFonts w:hint="eastAsia"/>
          <w:lang w:eastAsia="zh-CN"/>
        </w:rPr>
        <w:t>的</w:t>
      </w:r>
      <w:r>
        <w:rPr>
          <w:rFonts w:hint="eastAsia"/>
          <w:lang w:eastAsia="zh-CN"/>
        </w:rPr>
        <w:t>NG-RAN</w:t>
      </w:r>
      <w:r>
        <w:rPr>
          <w:rFonts w:hint="eastAsia"/>
          <w:lang w:eastAsia="zh-CN"/>
        </w:rPr>
        <w:t>节点，并且将</w:t>
      </w:r>
      <w:proofErr w:type="spellStart"/>
      <w:r>
        <w:rPr>
          <w:rFonts w:hint="eastAsia"/>
          <w:lang w:eastAsia="zh-CN"/>
        </w:rPr>
        <w:t>ng-eNB</w:t>
      </w:r>
      <w:proofErr w:type="spellEnd"/>
      <w:r>
        <w:rPr>
          <w:rFonts w:hint="eastAsia"/>
          <w:lang w:eastAsia="zh-CN"/>
        </w:rPr>
        <w:t>视为仅用于多无线电双重连接的</w:t>
      </w:r>
      <w:r>
        <w:rPr>
          <w:rFonts w:hint="eastAsia"/>
          <w:lang w:eastAsia="zh-CN"/>
        </w:rPr>
        <w:t>NG-RAN</w:t>
      </w:r>
      <w:r>
        <w:rPr>
          <w:rFonts w:hint="eastAsia"/>
          <w:lang w:eastAsia="zh-CN"/>
        </w:rPr>
        <w:t>节点。</w:t>
      </w:r>
    </w:p>
    <w:p w14:paraId="3E522A6C" w14:textId="77777777" w:rsidR="00545E1C" w:rsidRDefault="003B2545">
      <w:pPr>
        <w:spacing w:line="240" w:lineRule="auto"/>
        <w:ind w:firstLineChars="200" w:firstLine="480"/>
        <w:rPr>
          <w:lang w:eastAsia="zh-CN"/>
        </w:rPr>
      </w:pPr>
      <w:r>
        <w:rPr>
          <w:rFonts w:hint="eastAsia"/>
          <w:lang w:eastAsia="zh-CN"/>
        </w:rPr>
        <w:t>NG-RAN</w:t>
      </w:r>
      <w:r>
        <w:rPr>
          <w:rFonts w:hint="eastAsia"/>
          <w:lang w:eastAsia="zh-CN"/>
        </w:rPr>
        <w:t>节点通过名为</w:t>
      </w:r>
      <w:proofErr w:type="spellStart"/>
      <w:r>
        <w:rPr>
          <w:rFonts w:hint="eastAsia"/>
          <w:lang w:eastAsia="zh-CN"/>
        </w:rPr>
        <w:t>Xn</w:t>
      </w:r>
      <w:proofErr w:type="spellEnd"/>
      <w:r>
        <w:rPr>
          <w:rFonts w:hint="eastAsia"/>
          <w:lang w:eastAsia="zh-CN"/>
        </w:rPr>
        <w:t>的接口互连。</w:t>
      </w:r>
      <w:proofErr w:type="spellStart"/>
      <w:r>
        <w:rPr>
          <w:lang w:eastAsia="zh-CN"/>
        </w:rPr>
        <w:t>gNB</w:t>
      </w:r>
      <w:proofErr w:type="spellEnd"/>
      <w:r>
        <w:rPr>
          <w:lang w:eastAsia="zh-CN"/>
        </w:rPr>
        <w:t>和</w:t>
      </w:r>
      <w:proofErr w:type="spellStart"/>
      <w:r>
        <w:rPr>
          <w:lang w:eastAsia="zh-CN"/>
        </w:rPr>
        <w:t>ng-eNB</w:t>
      </w:r>
      <w:proofErr w:type="spellEnd"/>
      <w:r>
        <w:rPr>
          <w:rFonts w:hint="eastAsia"/>
          <w:lang w:val="en-US" w:eastAsia="zh-CN"/>
        </w:rPr>
        <w:t>还</w:t>
      </w:r>
      <w:r>
        <w:rPr>
          <w:rFonts w:hint="eastAsia"/>
          <w:lang w:eastAsia="zh-CN"/>
        </w:rPr>
        <w:t>通过</w:t>
      </w:r>
      <w:r>
        <w:rPr>
          <w:rFonts w:hint="eastAsia"/>
          <w:lang w:eastAsia="zh-CN"/>
        </w:rPr>
        <w:t>NG</w:t>
      </w:r>
      <w:r>
        <w:rPr>
          <w:rFonts w:hint="eastAsia"/>
          <w:lang w:eastAsia="zh-CN"/>
        </w:rPr>
        <w:t>接口连接到</w:t>
      </w:r>
      <w:r>
        <w:rPr>
          <w:rFonts w:hint="eastAsia"/>
          <w:lang w:eastAsia="zh-CN"/>
        </w:rPr>
        <w:t>5GC</w:t>
      </w:r>
      <w:r>
        <w:rPr>
          <w:rFonts w:hint="eastAsia"/>
          <w:lang w:eastAsia="zh-CN"/>
        </w:rPr>
        <w:t>，更具体</w:t>
      </w:r>
      <w:r>
        <w:rPr>
          <w:rFonts w:hint="eastAsia"/>
          <w:lang w:val="en-US" w:eastAsia="zh-CN"/>
        </w:rPr>
        <w:t>而言</w:t>
      </w:r>
      <w:r>
        <w:rPr>
          <w:rFonts w:hint="eastAsia"/>
          <w:lang w:eastAsia="zh-CN"/>
        </w:rPr>
        <w:t>，通过</w:t>
      </w:r>
      <w:r>
        <w:rPr>
          <w:rFonts w:hint="eastAsia"/>
          <w:lang w:eastAsia="zh-CN"/>
        </w:rPr>
        <w:t>NG-C</w:t>
      </w:r>
      <w:r>
        <w:rPr>
          <w:rFonts w:hint="eastAsia"/>
          <w:lang w:eastAsia="zh-CN"/>
        </w:rPr>
        <w:t>接口连接到接入和移动性管理功能（</w:t>
      </w:r>
      <w:r>
        <w:rPr>
          <w:rFonts w:hint="eastAsia"/>
          <w:lang w:eastAsia="zh-CN"/>
        </w:rPr>
        <w:t>AMF</w:t>
      </w:r>
      <w:r>
        <w:rPr>
          <w:rFonts w:hint="eastAsia"/>
          <w:lang w:eastAsia="zh-CN"/>
        </w:rPr>
        <w:t>），通过</w:t>
      </w:r>
      <w:r>
        <w:rPr>
          <w:rFonts w:hint="eastAsia"/>
          <w:lang w:eastAsia="zh-CN"/>
        </w:rPr>
        <w:t>NG-U</w:t>
      </w:r>
      <w:r>
        <w:rPr>
          <w:rFonts w:hint="eastAsia"/>
          <w:lang w:eastAsia="zh-CN"/>
        </w:rPr>
        <w:t>接口连接到用户平面功能（</w:t>
      </w:r>
      <w:r>
        <w:rPr>
          <w:rFonts w:hint="eastAsia"/>
          <w:lang w:eastAsia="zh-CN"/>
        </w:rPr>
        <w:t>UPF</w:t>
      </w:r>
      <w:r>
        <w:rPr>
          <w:rFonts w:hint="eastAsia"/>
          <w:lang w:eastAsia="zh-CN"/>
        </w:rPr>
        <w:t>）。</w:t>
      </w:r>
    </w:p>
    <w:p w14:paraId="71324261" w14:textId="77777777" w:rsidR="00545E1C" w:rsidRDefault="003B2545">
      <w:pPr>
        <w:spacing w:line="240" w:lineRule="auto"/>
        <w:ind w:firstLineChars="200" w:firstLine="480"/>
        <w:rPr>
          <w:lang w:eastAsia="zh-CN"/>
        </w:rPr>
      </w:pPr>
      <w:r>
        <w:rPr>
          <w:lang w:eastAsia="zh-CN"/>
        </w:rPr>
        <w:t>NG-RAN</w:t>
      </w:r>
      <w:r>
        <w:rPr>
          <w:lang w:eastAsia="zh-CN"/>
        </w:rPr>
        <w:t>架构如图</w:t>
      </w:r>
      <w:r>
        <w:rPr>
          <w:lang w:eastAsia="zh-CN"/>
        </w:rPr>
        <w:t>6</w:t>
      </w:r>
      <w:r>
        <w:rPr>
          <w:rFonts w:hint="eastAsia"/>
          <w:lang w:eastAsia="zh-CN"/>
        </w:rPr>
        <w:t>5</w:t>
      </w:r>
      <w:r>
        <w:rPr>
          <w:lang w:eastAsia="zh-CN"/>
        </w:rPr>
        <w:t>所示。</w:t>
      </w:r>
    </w:p>
    <w:p w14:paraId="30297894" w14:textId="77777777" w:rsidR="00545E1C" w:rsidRPr="001D5052" w:rsidRDefault="003B2545">
      <w:pPr>
        <w:pStyle w:val="FigureNo"/>
        <w:keepNext/>
        <w:rPr>
          <w:lang w:val="en-GB" w:eastAsia="zh-CN"/>
        </w:rPr>
      </w:pPr>
      <w:r w:rsidRPr="001D5052">
        <w:rPr>
          <w:lang w:val="en-GB"/>
        </w:rPr>
        <w:lastRenderedPageBreak/>
        <w:t>图</w:t>
      </w:r>
      <w:r w:rsidRPr="001D5052">
        <w:rPr>
          <w:lang w:val="en-GB"/>
        </w:rPr>
        <w:t>6</w:t>
      </w:r>
      <w:r w:rsidRPr="001D5052">
        <w:rPr>
          <w:lang w:val="en-GB" w:eastAsia="zh-CN"/>
        </w:rPr>
        <w:t>5</w:t>
      </w:r>
    </w:p>
    <w:p w14:paraId="1CE9F332" w14:textId="48F327CA" w:rsidR="00545E1C" w:rsidRPr="00926982" w:rsidRDefault="003B2545" w:rsidP="00926982">
      <w:pPr>
        <w:pStyle w:val="Figuretitle"/>
        <w:rPr>
          <w:rFonts w:eastAsia="MS Mincho"/>
          <w:lang w:val="en-GB"/>
        </w:rPr>
      </w:pPr>
      <w:proofErr w:type="spellStart"/>
      <w:r w:rsidRPr="001D5052">
        <w:rPr>
          <w:rFonts w:ascii="Times New Roman" w:hAnsi="Times New Roman"/>
          <w:lang w:val="en-GB"/>
        </w:rPr>
        <w:t>整体架构</w:t>
      </w:r>
      <w:proofErr w:type="spellEnd"/>
      <w:r>
        <w:rPr>
          <w:rFonts w:eastAsia="MS Mincho"/>
          <w:lang w:val="en-GB"/>
        </w:rPr>
        <w:t xml:space="preserve"> </w:t>
      </w:r>
    </w:p>
    <w:p w14:paraId="56237B30" w14:textId="77777777" w:rsidR="00545E1C" w:rsidRDefault="003B2545" w:rsidP="00926982">
      <w:pPr>
        <w:pStyle w:val="Figure"/>
        <w:rPr>
          <w:lang w:val="en-GB" w:eastAsia="zh-CN"/>
        </w:rPr>
      </w:pPr>
      <w:r>
        <w:rPr>
          <w:noProof/>
        </w:rPr>
        <w:drawing>
          <wp:inline distT="0" distB="0" distL="0" distR="0" wp14:anchorId="7E20FB4E" wp14:editId="5255DAD1">
            <wp:extent cx="4757420" cy="3261360"/>
            <wp:effectExtent l="0" t="0" r="5080" b="0"/>
            <wp:docPr id="1387912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12034" name="Picture 7"/>
                    <pic:cNvPicPr>
                      <a:picLocks noChangeAspect="1"/>
                    </pic:cNvPicPr>
                  </pic:nvPicPr>
                  <pic:blipFill>
                    <a:blip r:embed="rId4179" cstate="print">
                      <a:extLst>
                        <a:ext uri="{28A0092B-C50C-407E-A947-70E740481C1C}">
                          <a14:useLocalDpi xmlns:a14="http://schemas.microsoft.com/office/drawing/2010/main" val="0"/>
                        </a:ext>
                      </a:extLst>
                    </a:blip>
                    <a:stretch>
                      <a:fillRect/>
                    </a:stretch>
                  </pic:blipFill>
                  <pic:spPr>
                    <a:xfrm>
                      <a:off x="0" y="0"/>
                      <a:ext cx="4757938" cy="3261367"/>
                    </a:xfrm>
                    <a:prstGeom prst="rect">
                      <a:avLst/>
                    </a:prstGeom>
                  </pic:spPr>
                </pic:pic>
              </a:graphicData>
            </a:graphic>
          </wp:inline>
        </w:drawing>
      </w:r>
    </w:p>
    <w:p w14:paraId="2A39B8DB" w14:textId="77777777" w:rsidR="00545E1C" w:rsidRDefault="003B2545">
      <w:pPr>
        <w:pStyle w:val="Heading4"/>
        <w:rPr>
          <w:rFonts w:eastAsia="MS Mincho"/>
          <w:lang w:val="en-GB" w:eastAsia="zh-CN"/>
        </w:rPr>
      </w:pPr>
      <w:r>
        <w:rPr>
          <w:lang w:val="en-GB" w:eastAsia="zh-CN"/>
        </w:rPr>
        <w:t>4.1.2.2</w:t>
      </w:r>
      <w:r>
        <w:rPr>
          <w:lang w:val="en-GB" w:eastAsia="zh-CN"/>
        </w:rPr>
        <w:tab/>
      </w:r>
      <w:r>
        <w:rPr>
          <w:lang w:val="en-GB" w:eastAsia="zh-CN"/>
        </w:rPr>
        <w:t>无线电协议架构</w:t>
      </w:r>
    </w:p>
    <w:p w14:paraId="037569ED" w14:textId="77777777" w:rsidR="00545E1C" w:rsidRDefault="003B2545">
      <w:pPr>
        <w:pStyle w:val="Heading5"/>
        <w:rPr>
          <w:lang w:val="en-GB" w:eastAsia="zh-CN"/>
        </w:rPr>
      </w:pPr>
      <w:r>
        <w:rPr>
          <w:lang w:val="en-GB" w:eastAsia="zh-CN"/>
        </w:rPr>
        <w:t>4.1.2.2.1</w:t>
      </w:r>
      <w:r>
        <w:rPr>
          <w:lang w:val="en-GB" w:eastAsia="zh-CN"/>
        </w:rPr>
        <w:tab/>
      </w:r>
      <w:r>
        <w:rPr>
          <w:lang w:val="en-GB" w:eastAsia="zh-CN"/>
        </w:rPr>
        <w:t>用户平面（</w:t>
      </w:r>
      <w:r>
        <w:rPr>
          <w:lang w:val="en-GB" w:eastAsia="zh-CN"/>
        </w:rPr>
        <w:t>UP</w:t>
      </w:r>
      <w:r>
        <w:rPr>
          <w:lang w:val="en-GB" w:eastAsia="zh-CN"/>
        </w:rPr>
        <w:t>）</w:t>
      </w:r>
    </w:p>
    <w:p w14:paraId="4A6D5DB2" w14:textId="77777777" w:rsidR="00545E1C" w:rsidRDefault="003B2545">
      <w:pPr>
        <w:spacing w:line="240" w:lineRule="auto"/>
        <w:ind w:firstLineChars="200" w:firstLine="480"/>
        <w:rPr>
          <w:lang w:eastAsia="zh-CN"/>
        </w:rPr>
      </w:pPr>
      <w:r>
        <w:rPr>
          <w:rFonts w:hint="eastAsia"/>
          <w:lang w:eastAsia="zh-CN"/>
        </w:rPr>
        <w:t>图</w:t>
      </w:r>
      <w:r>
        <w:rPr>
          <w:lang w:eastAsia="zh-CN"/>
        </w:rPr>
        <w:t>6</w:t>
      </w:r>
      <w:r>
        <w:rPr>
          <w:rFonts w:hint="eastAsia"/>
          <w:lang w:eastAsia="zh-CN"/>
        </w:rPr>
        <w:t>6</w:t>
      </w:r>
      <w:r>
        <w:rPr>
          <w:lang w:eastAsia="zh-CN"/>
        </w:rPr>
        <w:t>显示了用户平面的协议栈，其中服务数据适配协议（</w:t>
      </w:r>
      <w:r>
        <w:rPr>
          <w:lang w:eastAsia="zh-CN"/>
        </w:rPr>
        <w:t>SDAP</w:t>
      </w:r>
      <w:r>
        <w:rPr>
          <w:lang w:eastAsia="zh-CN"/>
        </w:rPr>
        <w:t>）、</w:t>
      </w:r>
      <w:r>
        <w:rPr>
          <w:lang w:eastAsia="zh-CN"/>
        </w:rPr>
        <w:t>PDCP</w:t>
      </w:r>
      <w:r>
        <w:rPr>
          <w:lang w:eastAsia="zh-CN"/>
        </w:rPr>
        <w:t>、</w:t>
      </w:r>
      <w:r>
        <w:rPr>
          <w:lang w:eastAsia="zh-CN"/>
        </w:rPr>
        <w:t>RLC</w:t>
      </w:r>
      <w:r>
        <w:rPr>
          <w:lang w:eastAsia="zh-CN"/>
        </w:rPr>
        <w:t>和</w:t>
      </w:r>
      <w:r>
        <w:rPr>
          <w:lang w:eastAsia="zh-CN"/>
        </w:rPr>
        <w:t>MAC</w:t>
      </w:r>
      <w:r>
        <w:rPr>
          <w:lang w:eastAsia="zh-CN"/>
        </w:rPr>
        <w:t>子层（</w:t>
      </w:r>
      <w:r>
        <w:rPr>
          <w:rFonts w:hint="eastAsia"/>
          <w:lang w:eastAsia="zh-CN"/>
        </w:rPr>
        <w:t>在</w:t>
      </w:r>
      <w:r>
        <w:rPr>
          <w:lang w:eastAsia="zh-CN"/>
        </w:rPr>
        <w:t>网络侧的</w:t>
      </w:r>
      <w:proofErr w:type="spellStart"/>
      <w:r>
        <w:rPr>
          <w:lang w:eastAsia="zh-CN"/>
        </w:rPr>
        <w:t>gNB</w:t>
      </w:r>
      <w:proofErr w:type="spellEnd"/>
      <w:r>
        <w:rPr>
          <w:rFonts w:hint="eastAsia"/>
          <w:lang w:eastAsia="zh-CN"/>
        </w:rPr>
        <w:t>终接</w:t>
      </w:r>
      <w:r>
        <w:rPr>
          <w:lang w:eastAsia="zh-CN"/>
        </w:rPr>
        <w:t>）执行第</w:t>
      </w:r>
      <w:r>
        <w:rPr>
          <w:lang w:eastAsia="zh-CN"/>
        </w:rPr>
        <w:t>4.1.2.5</w:t>
      </w:r>
      <w:r>
        <w:rPr>
          <w:lang w:eastAsia="zh-CN"/>
        </w:rPr>
        <w:t>节中列出的功能。</w:t>
      </w:r>
    </w:p>
    <w:p w14:paraId="60B06322" w14:textId="5E6B5B35" w:rsidR="00545E1C" w:rsidRPr="00DD6945" w:rsidRDefault="003B2545" w:rsidP="00751E31">
      <w:pPr>
        <w:pStyle w:val="FigureNo"/>
        <w:rPr>
          <w:lang w:val="en-GB" w:eastAsia="zh-CN"/>
        </w:rPr>
      </w:pPr>
      <w:r w:rsidRPr="00DD6945">
        <w:rPr>
          <w:lang w:val="en-GB"/>
        </w:rPr>
        <w:t>图</w:t>
      </w:r>
      <w:r w:rsidRPr="00DD6945">
        <w:rPr>
          <w:lang w:val="en-GB"/>
        </w:rPr>
        <w:t>6</w:t>
      </w:r>
      <w:r w:rsidRPr="00DD6945">
        <w:rPr>
          <w:lang w:val="en-GB" w:eastAsia="zh-CN"/>
        </w:rPr>
        <w:t>6</w:t>
      </w:r>
    </w:p>
    <w:p w14:paraId="69D7F7A6" w14:textId="35E976C8" w:rsidR="00545E1C" w:rsidRDefault="003B2545">
      <w:pPr>
        <w:pStyle w:val="Figuretitle"/>
        <w:rPr>
          <w:rFonts w:eastAsia="MS Mincho"/>
          <w:lang w:val="en-GB"/>
        </w:rPr>
      </w:pPr>
      <w:proofErr w:type="spellStart"/>
      <w:r w:rsidRPr="00DD6945">
        <w:rPr>
          <w:rFonts w:ascii="Times New Roman" w:hAnsi="Times New Roman"/>
          <w:szCs w:val="18"/>
          <w:lang w:val="en-GB"/>
        </w:rPr>
        <w:t>用户</w:t>
      </w:r>
      <w:proofErr w:type="spellEnd"/>
      <w:r w:rsidRPr="00DD6945">
        <w:rPr>
          <w:rFonts w:ascii="Times New Roman" w:hAnsi="Times New Roman"/>
          <w:szCs w:val="18"/>
          <w:lang w:val="en-GB" w:eastAsia="zh-CN"/>
        </w:rPr>
        <w:t>平</w:t>
      </w:r>
      <w:proofErr w:type="spellStart"/>
      <w:r w:rsidRPr="00DD6945">
        <w:rPr>
          <w:rFonts w:ascii="Times New Roman" w:hAnsi="Times New Roman"/>
          <w:szCs w:val="18"/>
          <w:lang w:val="en-GB"/>
        </w:rPr>
        <w:t>面协议栈</w:t>
      </w:r>
      <w:proofErr w:type="spellEnd"/>
    </w:p>
    <w:p w14:paraId="6B28A63E" w14:textId="3081B3FB" w:rsidR="00545E1C" w:rsidRPr="00926982" w:rsidRDefault="00751E31" w:rsidP="00926982">
      <w:pPr>
        <w:pStyle w:val="Figure"/>
        <w:rPr>
          <w:rFonts w:eastAsiaTheme="minorEastAsia"/>
          <w:lang w:val="en-GB" w:eastAsia="zh-CN"/>
        </w:rPr>
      </w:pPr>
      <w:r>
        <w:rPr>
          <w:rFonts w:eastAsiaTheme="minorEastAsia"/>
          <w:noProof/>
          <w:lang w:val="en-GB" w:eastAsia="zh-CN"/>
        </w:rPr>
        <w:drawing>
          <wp:inline distT="0" distB="0" distL="0" distR="0" wp14:anchorId="7AE26405" wp14:editId="7C3471FD">
            <wp:extent cx="2432309" cy="1935484"/>
            <wp:effectExtent l="0" t="0" r="6350" b="7620"/>
            <wp:docPr id="4559756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75673" name="Picture 455975673"/>
                    <pic:cNvPicPr/>
                  </pic:nvPicPr>
                  <pic:blipFill>
                    <a:blip r:embed="rId4180" cstate="print">
                      <a:extLst>
                        <a:ext uri="{28A0092B-C50C-407E-A947-70E740481C1C}">
                          <a14:useLocalDpi xmlns:a14="http://schemas.microsoft.com/office/drawing/2010/main" val="0"/>
                        </a:ext>
                      </a:extLst>
                    </a:blip>
                    <a:stretch>
                      <a:fillRect/>
                    </a:stretch>
                  </pic:blipFill>
                  <pic:spPr>
                    <a:xfrm>
                      <a:off x="0" y="0"/>
                      <a:ext cx="2432309" cy="1935484"/>
                    </a:xfrm>
                    <a:prstGeom prst="rect">
                      <a:avLst/>
                    </a:prstGeom>
                  </pic:spPr>
                </pic:pic>
              </a:graphicData>
            </a:graphic>
          </wp:inline>
        </w:drawing>
      </w:r>
    </w:p>
    <w:p w14:paraId="117E88B2" w14:textId="77777777" w:rsidR="00545E1C" w:rsidRDefault="003B2545">
      <w:pPr>
        <w:pStyle w:val="Heading5"/>
        <w:rPr>
          <w:lang w:val="en-GB" w:eastAsia="zh-CN"/>
        </w:rPr>
      </w:pPr>
      <w:r>
        <w:rPr>
          <w:lang w:val="en-GB" w:eastAsia="zh-CN"/>
        </w:rPr>
        <w:t>4.1.2.2.2</w:t>
      </w:r>
      <w:r>
        <w:rPr>
          <w:lang w:val="en-GB" w:eastAsia="zh-CN"/>
        </w:rPr>
        <w:tab/>
      </w:r>
      <w:r>
        <w:rPr>
          <w:lang w:val="en-GB" w:eastAsia="zh-CN"/>
        </w:rPr>
        <w:t>控制平面</w:t>
      </w:r>
    </w:p>
    <w:p w14:paraId="3E4EC4FE" w14:textId="77777777" w:rsidR="00545E1C" w:rsidRDefault="003B2545">
      <w:pPr>
        <w:spacing w:line="240" w:lineRule="auto"/>
        <w:ind w:firstLineChars="200" w:firstLine="480"/>
        <w:rPr>
          <w:lang w:eastAsia="zh-CN"/>
        </w:rPr>
      </w:pPr>
      <w:r>
        <w:rPr>
          <w:lang w:eastAsia="zh-CN"/>
        </w:rPr>
        <w:t>图</w:t>
      </w:r>
      <w:r>
        <w:rPr>
          <w:lang w:eastAsia="zh-CN"/>
        </w:rPr>
        <w:t>6</w:t>
      </w:r>
      <w:r>
        <w:rPr>
          <w:rFonts w:hint="eastAsia"/>
          <w:lang w:eastAsia="zh-CN"/>
        </w:rPr>
        <w:t>7</w:t>
      </w:r>
      <w:r>
        <w:rPr>
          <w:lang w:eastAsia="zh-CN"/>
        </w:rPr>
        <w:t>显示了控制平面的协议栈，其中：</w:t>
      </w:r>
    </w:p>
    <w:p w14:paraId="6EE8242E" w14:textId="77777777" w:rsidR="00545E1C" w:rsidRDefault="003B2545">
      <w:pPr>
        <w:pStyle w:val="enumlev1"/>
        <w:spacing w:line="240" w:lineRule="auto"/>
        <w:rPr>
          <w:lang w:eastAsia="zh-CN"/>
        </w:rPr>
      </w:pPr>
      <w:r>
        <w:rPr>
          <w:lang w:eastAsia="zh-CN"/>
        </w:rPr>
        <w:t>−</w:t>
      </w:r>
      <w:r>
        <w:rPr>
          <w:lang w:eastAsia="zh-CN"/>
        </w:rPr>
        <w:tab/>
        <w:t>PDCP</w:t>
      </w:r>
      <w:r>
        <w:rPr>
          <w:lang w:eastAsia="zh-CN"/>
        </w:rPr>
        <w:t>、</w:t>
      </w:r>
      <w:r>
        <w:rPr>
          <w:lang w:eastAsia="zh-CN"/>
        </w:rPr>
        <w:t>RLC</w:t>
      </w:r>
      <w:r>
        <w:rPr>
          <w:lang w:eastAsia="zh-CN"/>
        </w:rPr>
        <w:t>和</w:t>
      </w:r>
      <w:r>
        <w:rPr>
          <w:lang w:eastAsia="zh-CN"/>
        </w:rPr>
        <w:t>MAC</w:t>
      </w:r>
      <w:r>
        <w:rPr>
          <w:lang w:eastAsia="zh-CN"/>
        </w:rPr>
        <w:t>子层（在网络侧终止于</w:t>
      </w:r>
      <w:proofErr w:type="spellStart"/>
      <w:r>
        <w:rPr>
          <w:lang w:eastAsia="zh-CN"/>
        </w:rPr>
        <w:t>gNB</w:t>
      </w:r>
      <w:proofErr w:type="spellEnd"/>
      <w:r>
        <w:rPr>
          <w:lang w:eastAsia="zh-CN"/>
        </w:rPr>
        <w:t>）执行第</w:t>
      </w:r>
      <w:r>
        <w:rPr>
          <w:lang w:eastAsia="zh-CN"/>
        </w:rPr>
        <w:t>4.1.2.5</w:t>
      </w:r>
      <w:r>
        <w:rPr>
          <w:lang w:eastAsia="zh-CN"/>
        </w:rPr>
        <w:t>节中列出的功能；</w:t>
      </w:r>
    </w:p>
    <w:p w14:paraId="5AC0E5BB" w14:textId="77777777" w:rsidR="00545E1C" w:rsidRDefault="003B2545">
      <w:pPr>
        <w:pStyle w:val="enumlev1"/>
        <w:spacing w:line="240" w:lineRule="auto"/>
        <w:rPr>
          <w:lang w:eastAsia="zh-CN"/>
        </w:rPr>
      </w:pPr>
      <w:r>
        <w:rPr>
          <w:lang w:eastAsia="zh-CN"/>
        </w:rPr>
        <w:t>−</w:t>
      </w:r>
      <w:r>
        <w:rPr>
          <w:lang w:eastAsia="zh-CN"/>
        </w:rPr>
        <w:tab/>
        <w:t>RRC</w:t>
      </w:r>
      <w:r>
        <w:rPr>
          <w:lang w:eastAsia="zh-CN"/>
        </w:rPr>
        <w:t>（</w:t>
      </w:r>
      <w:r>
        <w:rPr>
          <w:rFonts w:hint="eastAsia"/>
          <w:lang w:eastAsia="zh-CN"/>
        </w:rPr>
        <w:t>在</w:t>
      </w:r>
      <w:r>
        <w:rPr>
          <w:lang w:eastAsia="zh-CN"/>
        </w:rPr>
        <w:t>网络侧的</w:t>
      </w:r>
      <w:proofErr w:type="spellStart"/>
      <w:r>
        <w:rPr>
          <w:lang w:eastAsia="zh-CN"/>
        </w:rPr>
        <w:t>gNB</w:t>
      </w:r>
      <w:proofErr w:type="spellEnd"/>
      <w:r>
        <w:rPr>
          <w:rFonts w:hint="eastAsia"/>
          <w:lang w:eastAsia="zh-CN"/>
        </w:rPr>
        <w:t>终接</w:t>
      </w:r>
      <w:r>
        <w:rPr>
          <w:lang w:eastAsia="zh-CN"/>
        </w:rPr>
        <w:t>）执行第</w:t>
      </w:r>
      <w:r>
        <w:rPr>
          <w:lang w:eastAsia="zh-CN"/>
        </w:rPr>
        <w:t>4.1.2.6</w:t>
      </w:r>
      <w:r>
        <w:rPr>
          <w:lang w:eastAsia="zh-CN"/>
        </w:rPr>
        <w:t>节中列出的功能；</w:t>
      </w:r>
    </w:p>
    <w:p w14:paraId="2EDCC5B7" w14:textId="74BBD97A" w:rsidR="007727F8" w:rsidRDefault="003B2545" w:rsidP="007727F8">
      <w:pPr>
        <w:pStyle w:val="enumlev1"/>
        <w:spacing w:line="240" w:lineRule="auto"/>
        <w:rPr>
          <w:lang w:eastAsia="zh-CN"/>
        </w:rPr>
      </w:pPr>
      <w:r>
        <w:rPr>
          <w:lang w:eastAsia="zh-CN"/>
        </w:rPr>
        <w:lastRenderedPageBreak/>
        <w:t>−</w:t>
      </w:r>
      <w:r>
        <w:rPr>
          <w:lang w:eastAsia="zh-CN"/>
        </w:rPr>
        <w:tab/>
      </w:r>
      <w:r>
        <w:rPr>
          <w:lang w:eastAsia="zh-CN"/>
        </w:rPr>
        <w:t>非接入层（</w:t>
      </w:r>
      <w:r>
        <w:rPr>
          <w:lang w:eastAsia="zh-CN"/>
        </w:rPr>
        <w:t>NAS</w:t>
      </w:r>
      <w:r>
        <w:rPr>
          <w:lang w:eastAsia="zh-CN"/>
        </w:rPr>
        <w:t>）控制协议（</w:t>
      </w:r>
      <w:r>
        <w:rPr>
          <w:rFonts w:hint="eastAsia"/>
          <w:lang w:eastAsia="zh-CN"/>
        </w:rPr>
        <w:t>在</w:t>
      </w:r>
      <w:r>
        <w:rPr>
          <w:lang w:eastAsia="zh-CN"/>
        </w:rPr>
        <w:t>网络侧的</w:t>
      </w:r>
      <w:r>
        <w:rPr>
          <w:lang w:eastAsia="zh-CN"/>
        </w:rPr>
        <w:t>AMF</w:t>
      </w:r>
      <w:r>
        <w:rPr>
          <w:rFonts w:hint="eastAsia"/>
          <w:lang w:eastAsia="zh-CN"/>
        </w:rPr>
        <w:t>终接</w:t>
      </w:r>
      <w:r>
        <w:rPr>
          <w:lang w:eastAsia="zh-CN"/>
        </w:rPr>
        <w:t>）执行</w:t>
      </w:r>
      <w:r>
        <w:rPr>
          <w:lang w:eastAsia="zh-CN"/>
        </w:rPr>
        <w:t>3GPP TS 23.501</w:t>
      </w:r>
      <w:r>
        <w:rPr>
          <w:lang w:eastAsia="zh-CN"/>
        </w:rPr>
        <w:t>中列出的功能，例如：认证、移动性管理、安全控制。</w:t>
      </w:r>
    </w:p>
    <w:p w14:paraId="114BBA77" w14:textId="40F1FE41" w:rsidR="00545E1C" w:rsidRPr="00DD6945" w:rsidRDefault="003B2545">
      <w:pPr>
        <w:pStyle w:val="FigureNo"/>
        <w:rPr>
          <w:lang w:val="en-GB" w:eastAsia="zh-CN"/>
        </w:rPr>
      </w:pPr>
      <w:r w:rsidRPr="00DD6945">
        <w:rPr>
          <w:lang w:val="en-GB" w:eastAsia="zh-CN"/>
        </w:rPr>
        <w:t>图</w:t>
      </w:r>
      <w:r w:rsidRPr="00DD6945">
        <w:rPr>
          <w:lang w:val="en-GB" w:eastAsia="zh-CN"/>
        </w:rPr>
        <w:t>67</w:t>
      </w:r>
    </w:p>
    <w:p w14:paraId="40BA9D7A" w14:textId="1DC0CDCB" w:rsidR="00545E1C" w:rsidRPr="00926982" w:rsidRDefault="003B2545" w:rsidP="00926982">
      <w:pPr>
        <w:pStyle w:val="Figuretitle"/>
        <w:rPr>
          <w:rFonts w:asciiTheme="majorEastAsia" w:eastAsiaTheme="majorEastAsia" w:hAnsiTheme="majorEastAsia"/>
          <w:lang w:val="en-GB" w:eastAsia="zh-CN"/>
        </w:rPr>
      </w:pPr>
      <w:r w:rsidRPr="00DD6945">
        <w:rPr>
          <w:rFonts w:ascii="Times New Roman" w:hAnsi="Times New Roman"/>
          <w:lang w:val="en-GB" w:eastAsia="zh-CN"/>
        </w:rPr>
        <w:t>控制平面协议栈</w:t>
      </w:r>
    </w:p>
    <w:p w14:paraId="52382CF5" w14:textId="77777777" w:rsidR="00545E1C" w:rsidRDefault="003B2545" w:rsidP="00926982">
      <w:pPr>
        <w:pStyle w:val="Figure"/>
        <w:rPr>
          <w:lang w:val="en-GB" w:eastAsia="zh-CN"/>
        </w:rPr>
      </w:pPr>
      <w:r>
        <w:rPr>
          <w:noProof/>
        </w:rPr>
        <w:drawing>
          <wp:inline distT="0" distB="0" distL="0" distR="0" wp14:anchorId="4FA6C8A8" wp14:editId="2B97DE35">
            <wp:extent cx="3794760" cy="2185035"/>
            <wp:effectExtent l="0" t="0" r="0" b="5715"/>
            <wp:docPr id="177670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04187" name="Picture 9"/>
                    <pic:cNvPicPr>
                      <a:picLocks noChangeAspect="1"/>
                    </pic:cNvPicPr>
                  </pic:nvPicPr>
                  <pic:blipFill>
                    <a:blip r:embed="rId4181" cstate="print">
                      <a:extLst>
                        <a:ext uri="{28A0092B-C50C-407E-A947-70E740481C1C}">
                          <a14:useLocalDpi xmlns:a14="http://schemas.microsoft.com/office/drawing/2010/main" val="0"/>
                        </a:ext>
                      </a:extLst>
                    </a:blip>
                    <a:stretch>
                      <a:fillRect/>
                    </a:stretch>
                  </pic:blipFill>
                  <pic:spPr>
                    <a:xfrm>
                      <a:off x="0" y="0"/>
                      <a:ext cx="3794768" cy="2185420"/>
                    </a:xfrm>
                    <a:prstGeom prst="rect">
                      <a:avLst/>
                    </a:prstGeom>
                  </pic:spPr>
                </pic:pic>
              </a:graphicData>
            </a:graphic>
          </wp:inline>
        </w:drawing>
      </w:r>
    </w:p>
    <w:p w14:paraId="50219276" w14:textId="77777777" w:rsidR="00545E1C" w:rsidRDefault="003B2545">
      <w:pPr>
        <w:pStyle w:val="Heading5"/>
        <w:rPr>
          <w:lang w:val="en-GB" w:eastAsia="zh-CN"/>
        </w:rPr>
      </w:pPr>
      <w:r>
        <w:rPr>
          <w:lang w:val="en-GB" w:eastAsia="zh-CN"/>
        </w:rPr>
        <w:t>4.1.2.2.3</w:t>
      </w:r>
      <w:r>
        <w:rPr>
          <w:lang w:val="en-GB" w:eastAsia="zh-CN"/>
        </w:rPr>
        <w:tab/>
      </w:r>
      <w:r>
        <w:rPr>
          <w:rFonts w:hint="eastAsia"/>
          <w:lang w:val="en-GB" w:eastAsia="zh-CN"/>
        </w:rPr>
        <w:t>综合接入和回程</w:t>
      </w:r>
      <w:r>
        <w:rPr>
          <w:lang w:val="en-GB" w:eastAsia="zh-CN"/>
        </w:rPr>
        <w:t>（</w:t>
      </w:r>
      <w:r>
        <w:rPr>
          <w:lang w:val="en-GB" w:eastAsia="zh-CN"/>
        </w:rPr>
        <w:t>IAB</w:t>
      </w:r>
      <w:r>
        <w:rPr>
          <w:lang w:val="en-GB" w:eastAsia="zh-CN"/>
        </w:rPr>
        <w:t>）架构</w:t>
      </w:r>
    </w:p>
    <w:p w14:paraId="32FCA271" w14:textId="77777777" w:rsidR="00545E1C" w:rsidRDefault="003B2545">
      <w:pPr>
        <w:spacing w:line="240" w:lineRule="auto"/>
        <w:ind w:firstLineChars="200" w:firstLine="480"/>
        <w:rPr>
          <w:lang w:eastAsia="zh-CN"/>
        </w:rPr>
      </w:pPr>
      <w:r>
        <w:rPr>
          <w:lang w:eastAsia="zh-CN"/>
        </w:rPr>
        <w:t>从</w:t>
      </w:r>
      <w:r>
        <w:rPr>
          <w:lang w:eastAsia="zh-CN"/>
        </w:rPr>
        <w:t>NR Rel-16</w:t>
      </w:r>
      <w:r>
        <w:rPr>
          <w:lang w:eastAsia="zh-CN"/>
        </w:rPr>
        <w:t>开始，</w:t>
      </w:r>
      <w:r>
        <w:rPr>
          <w:rFonts w:hint="eastAsia"/>
          <w:lang w:eastAsia="zh-CN"/>
        </w:rPr>
        <w:t>综合接入和回程</w:t>
      </w:r>
      <w:r>
        <w:rPr>
          <w:lang w:eastAsia="zh-CN"/>
        </w:rPr>
        <w:t>（</w:t>
      </w:r>
      <w:r>
        <w:rPr>
          <w:lang w:eastAsia="zh-CN"/>
        </w:rPr>
        <w:t>IAB</w:t>
      </w:r>
      <w:r>
        <w:rPr>
          <w:lang w:eastAsia="zh-CN"/>
        </w:rPr>
        <w:t>）支持</w:t>
      </w:r>
      <w:r>
        <w:rPr>
          <w:lang w:eastAsia="zh-CN"/>
        </w:rPr>
        <w:t>NG-RAN</w:t>
      </w:r>
      <w:r>
        <w:rPr>
          <w:lang w:eastAsia="zh-CN"/>
        </w:rPr>
        <w:t>中的无线中继。中继节点，称为</w:t>
      </w:r>
      <w:r>
        <w:rPr>
          <w:lang w:eastAsia="zh-CN"/>
        </w:rPr>
        <w:t>IAB</w:t>
      </w:r>
      <w:r>
        <w:rPr>
          <w:lang w:eastAsia="zh-CN"/>
        </w:rPr>
        <w:t>节点，支持通过</w:t>
      </w:r>
      <w:r>
        <w:rPr>
          <w:lang w:eastAsia="zh-CN"/>
        </w:rPr>
        <w:t>NR</w:t>
      </w:r>
      <w:r>
        <w:rPr>
          <w:lang w:eastAsia="zh-CN"/>
        </w:rPr>
        <w:t>的</w:t>
      </w:r>
      <w:r>
        <w:rPr>
          <w:rFonts w:hint="eastAsia"/>
          <w:lang w:eastAsia="zh-CN"/>
        </w:rPr>
        <w:t>接入</w:t>
      </w:r>
      <w:r>
        <w:rPr>
          <w:lang w:eastAsia="zh-CN"/>
        </w:rPr>
        <w:t>和回程。网络侧</w:t>
      </w:r>
      <w:r>
        <w:rPr>
          <w:lang w:eastAsia="zh-CN"/>
        </w:rPr>
        <w:t>NR</w:t>
      </w:r>
      <w:r>
        <w:rPr>
          <w:lang w:eastAsia="zh-CN"/>
        </w:rPr>
        <w:t>回程的</w:t>
      </w:r>
      <w:r>
        <w:rPr>
          <w:rFonts w:hint="eastAsia"/>
          <w:lang w:eastAsia="zh-CN"/>
        </w:rPr>
        <w:t>终接</w:t>
      </w:r>
      <w:r>
        <w:rPr>
          <w:lang w:eastAsia="zh-CN"/>
        </w:rPr>
        <w:t>节点称为</w:t>
      </w:r>
      <w:r>
        <w:rPr>
          <w:lang w:eastAsia="zh-CN"/>
        </w:rPr>
        <w:t>IAB-</w:t>
      </w:r>
      <w:proofErr w:type="spellStart"/>
      <w:r>
        <w:rPr>
          <w:lang w:eastAsia="zh-CN"/>
        </w:rPr>
        <w:t>donor</w:t>
      </w:r>
      <w:proofErr w:type="spellEnd"/>
      <w:r>
        <w:rPr>
          <w:lang w:eastAsia="zh-CN"/>
        </w:rPr>
        <w:t>，它表示具有支持</w:t>
      </w:r>
      <w:r>
        <w:rPr>
          <w:lang w:eastAsia="zh-CN"/>
        </w:rPr>
        <w:t>IAB</w:t>
      </w:r>
      <w:r>
        <w:rPr>
          <w:lang w:eastAsia="zh-CN"/>
        </w:rPr>
        <w:t>的附加功能的</w:t>
      </w:r>
      <w:proofErr w:type="spellStart"/>
      <w:r>
        <w:rPr>
          <w:lang w:eastAsia="zh-CN"/>
        </w:rPr>
        <w:t>gNB</w:t>
      </w:r>
      <w:proofErr w:type="spellEnd"/>
      <w:r>
        <w:rPr>
          <w:lang w:eastAsia="zh-CN"/>
        </w:rPr>
        <w:t>。回程可以通过单</w:t>
      </w:r>
      <w:r>
        <w:rPr>
          <w:rFonts w:hint="eastAsia"/>
          <w:lang w:eastAsia="zh-CN"/>
        </w:rPr>
        <w:t>跳</w:t>
      </w:r>
      <w:r>
        <w:rPr>
          <w:lang w:eastAsia="zh-CN"/>
        </w:rPr>
        <w:t>或多</w:t>
      </w:r>
      <w:r>
        <w:rPr>
          <w:rFonts w:hint="eastAsia"/>
          <w:lang w:eastAsia="zh-CN"/>
        </w:rPr>
        <w:t>跳</w:t>
      </w:r>
      <w:r>
        <w:rPr>
          <w:lang w:eastAsia="zh-CN"/>
        </w:rPr>
        <w:t>发生。</w:t>
      </w:r>
      <w:r>
        <w:rPr>
          <w:lang w:eastAsia="zh-CN"/>
        </w:rPr>
        <w:t>IAB</w:t>
      </w:r>
      <w:r>
        <w:rPr>
          <w:lang w:eastAsia="zh-CN"/>
        </w:rPr>
        <w:t>架构如图</w:t>
      </w:r>
      <w:r>
        <w:rPr>
          <w:lang w:eastAsia="zh-CN"/>
        </w:rPr>
        <w:t>6</w:t>
      </w:r>
      <w:r>
        <w:rPr>
          <w:rFonts w:hint="eastAsia"/>
          <w:lang w:eastAsia="zh-CN"/>
        </w:rPr>
        <w:t>8</w:t>
      </w:r>
      <w:r>
        <w:rPr>
          <w:lang w:eastAsia="zh-CN"/>
        </w:rPr>
        <w:t>所示</w:t>
      </w:r>
      <w:r>
        <w:rPr>
          <w:rFonts w:hint="eastAsia"/>
          <w:lang w:eastAsia="zh-CN"/>
        </w:rPr>
        <w:t>。</w:t>
      </w:r>
    </w:p>
    <w:p w14:paraId="20F0A045" w14:textId="37F33156" w:rsidR="00545E1C" w:rsidRPr="00C27D03" w:rsidRDefault="003B2545">
      <w:pPr>
        <w:pStyle w:val="FigureNo"/>
        <w:rPr>
          <w:lang w:eastAsia="zh-CN"/>
        </w:rPr>
      </w:pPr>
      <w:r w:rsidRPr="00C27D03">
        <w:rPr>
          <w:lang w:val="en-GB" w:eastAsia="zh-CN"/>
        </w:rPr>
        <w:t>图</w:t>
      </w:r>
      <w:r w:rsidRPr="00C27D03">
        <w:rPr>
          <w:lang w:eastAsia="zh-CN"/>
        </w:rPr>
        <w:t>68</w:t>
      </w:r>
    </w:p>
    <w:p w14:paraId="4A413B07" w14:textId="77777777" w:rsidR="00545E1C" w:rsidRDefault="003B2545">
      <w:pPr>
        <w:pStyle w:val="Figuretitle"/>
        <w:rPr>
          <w:rFonts w:ascii="Times New Roman" w:eastAsiaTheme="majorEastAsia" w:hAnsi="Times New Roman"/>
          <w:lang w:eastAsia="zh-CN"/>
        </w:rPr>
      </w:pPr>
      <w:r w:rsidRPr="00C27D03">
        <w:rPr>
          <w:rFonts w:ascii="Times New Roman" w:hAnsi="Times New Roman"/>
          <w:lang w:eastAsia="zh-CN"/>
        </w:rPr>
        <w:t xml:space="preserve">IAB </w:t>
      </w:r>
      <w:r w:rsidRPr="00C27D03">
        <w:rPr>
          <w:rFonts w:ascii="Times New Roman" w:hAnsi="Times New Roman"/>
          <w:lang w:val="en-GB" w:eastAsia="zh-CN"/>
        </w:rPr>
        <w:t>架构</w:t>
      </w:r>
      <w:r w:rsidRPr="00C27D03">
        <w:rPr>
          <w:rFonts w:ascii="Times New Roman" w:hAnsi="Times New Roman"/>
          <w:lang w:eastAsia="zh-CN"/>
        </w:rPr>
        <w:t>；</w:t>
      </w:r>
      <w:r w:rsidRPr="00C27D03">
        <w:rPr>
          <w:rFonts w:ascii="Times New Roman" w:hAnsi="Times New Roman"/>
          <w:lang w:eastAsia="zh-CN"/>
        </w:rPr>
        <w:t xml:space="preserve"> a) </w:t>
      </w:r>
      <w:r w:rsidRPr="00C27D03">
        <w:rPr>
          <w:rFonts w:ascii="Times New Roman" w:hAnsi="Times New Roman"/>
          <w:lang w:val="en-GB" w:eastAsia="zh-CN"/>
        </w:rPr>
        <w:t>使用</w:t>
      </w:r>
      <w:r w:rsidRPr="00C27D03">
        <w:rPr>
          <w:rFonts w:ascii="Times New Roman" w:hAnsi="Times New Roman"/>
          <w:lang w:eastAsia="zh-CN"/>
        </w:rPr>
        <w:t>SA</w:t>
      </w:r>
      <w:r w:rsidRPr="00C27D03">
        <w:rPr>
          <w:rFonts w:ascii="Times New Roman" w:hAnsi="Times New Roman"/>
          <w:lang w:val="en-GB" w:eastAsia="zh-CN"/>
        </w:rPr>
        <w:t>模式和</w:t>
      </w:r>
      <w:r w:rsidRPr="00C27D03">
        <w:rPr>
          <w:rFonts w:ascii="Times New Roman" w:hAnsi="Times New Roman"/>
          <w:lang w:eastAsia="zh-CN"/>
        </w:rPr>
        <w:t>5GCN</w:t>
      </w:r>
      <w:r w:rsidRPr="00C27D03">
        <w:rPr>
          <w:rFonts w:ascii="Times New Roman" w:hAnsi="Times New Roman"/>
          <w:lang w:val="en-GB" w:eastAsia="zh-CN"/>
        </w:rPr>
        <w:t>的</w:t>
      </w:r>
      <w:r w:rsidRPr="00C27D03">
        <w:rPr>
          <w:rFonts w:ascii="Times New Roman" w:hAnsi="Times New Roman"/>
          <w:lang w:eastAsia="zh-CN"/>
        </w:rPr>
        <w:t>IAB</w:t>
      </w:r>
      <w:r w:rsidRPr="00C27D03">
        <w:rPr>
          <w:rFonts w:ascii="Times New Roman" w:hAnsi="Times New Roman"/>
          <w:lang w:val="en-GB" w:eastAsia="zh-CN"/>
        </w:rPr>
        <w:t>节点</w:t>
      </w:r>
      <w:r w:rsidRPr="00C27D03">
        <w:rPr>
          <w:rFonts w:ascii="Times New Roman" w:hAnsi="Times New Roman"/>
          <w:lang w:eastAsia="zh-CN"/>
        </w:rPr>
        <w:t>；</w:t>
      </w:r>
      <w:r w:rsidRPr="00C27D03">
        <w:rPr>
          <w:rFonts w:ascii="Times New Roman" w:hAnsi="Times New Roman"/>
          <w:lang w:eastAsia="zh-CN"/>
        </w:rPr>
        <w:t xml:space="preserve"> b) </w:t>
      </w:r>
      <w:r w:rsidRPr="00C27D03">
        <w:rPr>
          <w:rFonts w:ascii="Times New Roman" w:hAnsi="Times New Roman"/>
          <w:lang w:val="en-GB" w:eastAsia="zh-CN"/>
        </w:rPr>
        <w:t>使用</w:t>
      </w:r>
      <w:r w:rsidRPr="00C27D03">
        <w:rPr>
          <w:rFonts w:ascii="Times New Roman" w:hAnsi="Times New Roman"/>
          <w:lang w:eastAsia="zh-CN"/>
        </w:rPr>
        <w:t>EN-DC</w:t>
      </w:r>
      <w:r w:rsidRPr="00C27D03">
        <w:rPr>
          <w:rFonts w:ascii="Times New Roman" w:hAnsi="Times New Roman"/>
          <w:lang w:val="en-GB" w:eastAsia="zh-CN"/>
        </w:rPr>
        <w:t>的</w:t>
      </w:r>
      <w:r w:rsidRPr="00C27D03">
        <w:rPr>
          <w:rFonts w:ascii="Times New Roman" w:hAnsi="Times New Roman"/>
          <w:lang w:eastAsia="zh-CN"/>
        </w:rPr>
        <w:t>IAB</w:t>
      </w:r>
      <w:r w:rsidRPr="00C27D03">
        <w:rPr>
          <w:rFonts w:ascii="Times New Roman" w:hAnsi="Times New Roman"/>
          <w:lang w:val="en-GB" w:eastAsia="zh-CN"/>
        </w:rPr>
        <w:t>节点</w:t>
      </w:r>
    </w:p>
    <w:p w14:paraId="43824BB7" w14:textId="08A3A184" w:rsidR="00545E1C" w:rsidRPr="00A051E8" w:rsidRDefault="00751E31">
      <w:pPr>
        <w:pStyle w:val="Figure"/>
        <w:rPr>
          <w:rFonts w:ascii="Arial" w:eastAsiaTheme="minorEastAsia" w:hAnsi="Arial" w:cs="Arial"/>
          <w:b/>
          <w:bCs/>
          <w:lang w:val="en-GB" w:eastAsia="zh-CN"/>
        </w:rPr>
      </w:pPr>
      <w:r>
        <w:rPr>
          <w:rFonts w:ascii="Arial" w:eastAsia="MS Mincho" w:hAnsi="Arial" w:cs="Arial"/>
          <w:b/>
          <w:bCs/>
          <w:noProof/>
          <w:lang w:val="en-GB" w:eastAsia="zh-CN"/>
        </w:rPr>
        <w:drawing>
          <wp:inline distT="0" distB="0" distL="0" distR="0" wp14:anchorId="18FD23DF" wp14:editId="1651436C">
            <wp:extent cx="5257811" cy="3221743"/>
            <wp:effectExtent l="0" t="0" r="0" b="0"/>
            <wp:docPr id="10062696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69610" name="Picture 1006269610"/>
                    <pic:cNvPicPr/>
                  </pic:nvPicPr>
                  <pic:blipFill>
                    <a:blip r:embed="rId4182" cstate="print">
                      <a:extLst>
                        <a:ext uri="{28A0092B-C50C-407E-A947-70E740481C1C}">
                          <a14:useLocalDpi xmlns:a14="http://schemas.microsoft.com/office/drawing/2010/main" val="0"/>
                        </a:ext>
                      </a:extLst>
                    </a:blip>
                    <a:stretch>
                      <a:fillRect/>
                    </a:stretch>
                  </pic:blipFill>
                  <pic:spPr>
                    <a:xfrm>
                      <a:off x="0" y="0"/>
                      <a:ext cx="5257811" cy="3221743"/>
                    </a:xfrm>
                    <a:prstGeom prst="rect">
                      <a:avLst/>
                    </a:prstGeom>
                  </pic:spPr>
                </pic:pic>
              </a:graphicData>
            </a:graphic>
          </wp:inline>
        </w:drawing>
      </w:r>
    </w:p>
    <w:p w14:paraId="1CD594ED" w14:textId="77777777" w:rsidR="00545E1C" w:rsidRDefault="003B2545">
      <w:pPr>
        <w:pStyle w:val="Heading4"/>
        <w:rPr>
          <w:lang w:val="en-GB" w:eastAsia="zh-CN"/>
        </w:rPr>
      </w:pPr>
      <w:r>
        <w:rPr>
          <w:lang w:val="en-GB" w:eastAsia="zh-CN"/>
        </w:rPr>
        <w:lastRenderedPageBreak/>
        <w:t>4.1.2.3</w:t>
      </w:r>
      <w:r>
        <w:rPr>
          <w:lang w:val="en-GB" w:eastAsia="zh-CN"/>
        </w:rPr>
        <w:tab/>
      </w:r>
      <w:r>
        <w:rPr>
          <w:lang w:val="en-GB" w:eastAsia="zh-CN"/>
        </w:rPr>
        <w:t>多射频双连接（</w:t>
      </w:r>
      <w:r>
        <w:rPr>
          <w:lang w:val="en-GB" w:eastAsia="zh-CN"/>
        </w:rPr>
        <w:t>MR-DC</w:t>
      </w:r>
      <w:r>
        <w:rPr>
          <w:lang w:val="en-GB" w:eastAsia="zh-CN"/>
        </w:rPr>
        <w:t>）</w:t>
      </w:r>
    </w:p>
    <w:p w14:paraId="48BF0C5B" w14:textId="77777777" w:rsidR="00545E1C" w:rsidRDefault="003B2545">
      <w:pPr>
        <w:spacing w:line="240" w:lineRule="auto"/>
        <w:ind w:firstLineChars="200" w:firstLine="480"/>
        <w:rPr>
          <w:lang w:eastAsia="zh-CN"/>
        </w:rPr>
      </w:pPr>
      <w:r>
        <w:rPr>
          <w:lang w:eastAsia="zh-CN"/>
        </w:rPr>
        <w:t>NG-RAN</w:t>
      </w:r>
      <w:r>
        <w:rPr>
          <w:lang w:eastAsia="zh-CN"/>
        </w:rPr>
        <w:t>支持多</w:t>
      </w:r>
      <w:r>
        <w:rPr>
          <w:rFonts w:hint="eastAsia"/>
          <w:lang w:eastAsia="zh-CN"/>
        </w:rPr>
        <w:t>射频</w:t>
      </w:r>
      <w:r>
        <w:rPr>
          <w:lang w:eastAsia="zh-CN"/>
        </w:rPr>
        <w:t>双连接（</w:t>
      </w:r>
      <w:r>
        <w:rPr>
          <w:lang w:eastAsia="zh-CN"/>
        </w:rPr>
        <w:t>MR-DC</w:t>
      </w:r>
      <w:r>
        <w:rPr>
          <w:lang w:eastAsia="zh-CN"/>
        </w:rPr>
        <w:t>）操作，其中处于</w:t>
      </w:r>
      <w:r>
        <w:rPr>
          <w:lang w:eastAsia="zh-CN"/>
        </w:rPr>
        <w:t>RRC_CONNECTED</w:t>
      </w:r>
      <w:r>
        <w:rPr>
          <w:lang w:eastAsia="zh-CN"/>
        </w:rPr>
        <w:t>状态的</w:t>
      </w:r>
      <w:r>
        <w:rPr>
          <w:lang w:eastAsia="zh-CN"/>
        </w:rPr>
        <w:t>UE</w:t>
      </w:r>
      <w:r>
        <w:rPr>
          <w:lang w:eastAsia="zh-CN"/>
        </w:rPr>
        <w:t>被配置为利用两个不同调度器提供的无线电资源，这些调度器位于通过非理想回程连接的两个不同</w:t>
      </w:r>
      <w:r>
        <w:rPr>
          <w:lang w:eastAsia="zh-CN"/>
        </w:rPr>
        <w:t>NG-RAN</w:t>
      </w:r>
      <w:r>
        <w:rPr>
          <w:lang w:eastAsia="zh-CN"/>
        </w:rPr>
        <w:t>节点中，一个提供</w:t>
      </w:r>
      <w:r>
        <w:rPr>
          <w:lang w:eastAsia="zh-CN"/>
        </w:rPr>
        <w:t>NR</w:t>
      </w:r>
      <w:r>
        <w:rPr>
          <w:rFonts w:hint="eastAsia"/>
          <w:lang w:eastAsia="zh-CN"/>
        </w:rPr>
        <w:t>接入</w:t>
      </w:r>
      <w:r>
        <w:rPr>
          <w:lang w:eastAsia="zh-CN"/>
        </w:rPr>
        <w:t>，另一个提供</w:t>
      </w:r>
      <w:r>
        <w:rPr>
          <w:lang w:eastAsia="zh-CN"/>
        </w:rPr>
        <w:t>E-UTRA</w:t>
      </w:r>
      <w:r>
        <w:rPr>
          <w:lang w:eastAsia="zh-CN"/>
        </w:rPr>
        <w:t>或</w:t>
      </w:r>
      <w:r>
        <w:rPr>
          <w:lang w:eastAsia="zh-CN"/>
        </w:rPr>
        <w:t>NR</w:t>
      </w:r>
      <w:r>
        <w:rPr>
          <w:rFonts w:hint="eastAsia"/>
          <w:lang w:eastAsia="zh-CN"/>
        </w:rPr>
        <w:t>接入</w:t>
      </w:r>
      <w:r>
        <w:rPr>
          <w:lang w:eastAsia="zh-CN"/>
        </w:rPr>
        <w:t>。</w:t>
      </w:r>
      <w:r>
        <w:rPr>
          <w:rFonts w:hint="eastAsia"/>
          <w:lang w:eastAsia="zh-CN"/>
        </w:rPr>
        <w:t>在</w:t>
      </w:r>
      <w:r>
        <w:rPr>
          <w:rFonts w:hint="eastAsia"/>
          <w:lang w:eastAsia="zh-CN"/>
        </w:rPr>
        <w:t>MR-DC</w:t>
      </w:r>
      <w:r>
        <w:rPr>
          <w:rFonts w:hint="eastAsia"/>
          <w:lang w:eastAsia="zh-CN"/>
        </w:rPr>
        <w:t>中，一个</w:t>
      </w:r>
      <w:r>
        <w:rPr>
          <w:rFonts w:hint="eastAsia"/>
          <w:lang w:eastAsia="zh-CN"/>
        </w:rPr>
        <w:t>NG-RAN</w:t>
      </w:r>
      <w:r>
        <w:rPr>
          <w:rFonts w:hint="eastAsia"/>
          <w:lang w:eastAsia="zh-CN"/>
        </w:rPr>
        <w:t>节点充当主节点（</w:t>
      </w:r>
      <w:r>
        <w:rPr>
          <w:rFonts w:hint="eastAsia"/>
          <w:lang w:eastAsia="zh-CN"/>
        </w:rPr>
        <w:t>MN</w:t>
      </w:r>
      <w:r>
        <w:rPr>
          <w:rFonts w:hint="eastAsia"/>
          <w:lang w:eastAsia="zh-CN"/>
        </w:rPr>
        <w:t>），另一个</w:t>
      </w:r>
      <w:r>
        <w:rPr>
          <w:rFonts w:hint="eastAsia"/>
          <w:lang w:eastAsia="zh-CN"/>
        </w:rPr>
        <w:t>NG-RAN</w:t>
      </w:r>
      <w:r>
        <w:rPr>
          <w:rFonts w:hint="eastAsia"/>
          <w:lang w:eastAsia="zh-CN"/>
        </w:rPr>
        <w:t>节点充当次节点（</w:t>
      </w:r>
      <w:r>
        <w:rPr>
          <w:rFonts w:hint="eastAsia"/>
          <w:lang w:eastAsia="zh-CN"/>
        </w:rPr>
        <w:t>SN</w:t>
      </w:r>
      <w:r>
        <w:rPr>
          <w:rFonts w:hint="eastAsia"/>
          <w:lang w:eastAsia="zh-CN"/>
        </w:rPr>
        <w:t>）。</w:t>
      </w:r>
    </w:p>
    <w:p w14:paraId="6449EB1A" w14:textId="77777777" w:rsidR="00545E1C" w:rsidRDefault="003B2545">
      <w:pPr>
        <w:spacing w:line="240" w:lineRule="auto"/>
        <w:ind w:firstLineChars="200" w:firstLine="480"/>
        <w:rPr>
          <w:lang w:val="en-GB" w:eastAsia="zh-CN"/>
        </w:rPr>
      </w:pPr>
      <w:r>
        <w:rPr>
          <w:rFonts w:hint="eastAsia"/>
          <w:lang w:val="en-GB" w:eastAsia="zh-CN"/>
        </w:rPr>
        <w:t>当在</w:t>
      </w:r>
      <w:r w:rsidRPr="002E70E3">
        <w:rPr>
          <w:rFonts w:hint="eastAsia"/>
          <w:lang w:eastAsia="zh-CN"/>
        </w:rPr>
        <w:t>NG-RAN</w:t>
      </w:r>
      <w:r>
        <w:rPr>
          <w:rFonts w:hint="eastAsia"/>
          <w:lang w:val="en-GB" w:eastAsia="zh-CN"/>
        </w:rPr>
        <w:t>或</w:t>
      </w:r>
      <w:r w:rsidRPr="002E70E3">
        <w:rPr>
          <w:rFonts w:hint="eastAsia"/>
          <w:lang w:eastAsia="zh-CN"/>
        </w:rPr>
        <w:t>E-UTRAN</w:t>
      </w:r>
      <w:r>
        <w:rPr>
          <w:rFonts w:hint="eastAsia"/>
          <w:lang w:val="en-GB" w:eastAsia="zh-CN"/>
        </w:rPr>
        <w:t>内与</w:t>
      </w:r>
      <w:r w:rsidRPr="002E70E3">
        <w:rPr>
          <w:rFonts w:hint="eastAsia"/>
          <w:lang w:eastAsia="zh-CN"/>
        </w:rPr>
        <w:t>E-UTRA</w:t>
      </w:r>
      <w:r>
        <w:rPr>
          <w:rFonts w:hint="eastAsia"/>
          <w:lang w:val="en-GB" w:eastAsia="zh-CN"/>
        </w:rPr>
        <w:t>结合时</w:t>
      </w:r>
      <w:r w:rsidRPr="002E70E3">
        <w:rPr>
          <w:rFonts w:hint="eastAsia"/>
          <w:lang w:eastAsia="zh-CN"/>
        </w:rPr>
        <w:t>，</w:t>
      </w:r>
      <w:r w:rsidRPr="002E70E3">
        <w:rPr>
          <w:rFonts w:hint="eastAsia"/>
          <w:lang w:eastAsia="zh-CN"/>
        </w:rPr>
        <w:t>NR</w:t>
      </w:r>
      <w:r>
        <w:rPr>
          <w:rFonts w:hint="eastAsia"/>
          <w:lang w:val="en-GB" w:eastAsia="zh-CN"/>
        </w:rPr>
        <w:t>也可以用作</w:t>
      </w:r>
      <w:r w:rsidRPr="002E70E3">
        <w:rPr>
          <w:rFonts w:hint="eastAsia"/>
          <w:lang w:eastAsia="zh-CN"/>
        </w:rPr>
        <w:t>MR-DC</w:t>
      </w:r>
      <w:r>
        <w:rPr>
          <w:rFonts w:hint="eastAsia"/>
          <w:lang w:val="en-GB" w:eastAsia="zh-CN"/>
        </w:rPr>
        <w:t>配置的一部分。对于</w:t>
      </w:r>
      <w:r>
        <w:rPr>
          <w:rFonts w:hint="eastAsia"/>
          <w:lang w:val="en-GB" w:eastAsia="zh-CN"/>
        </w:rPr>
        <w:t>NR-NR</w:t>
      </w:r>
      <w:r>
        <w:rPr>
          <w:rFonts w:hint="eastAsia"/>
          <w:lang w:val="en-GB" w:eastAsia="zh-CN"/>
        </w:rPr>
        <w:t>双连接（</w:t>
      </w:r>
      <w:r>
        <w:rPr>
          <w:rFonts w:hint="eastAsia"/>
          <w:lang w:val="en-GB" w:eastAsia="zh-CN"/>
        </w:rPr>
        <w:t>NR-DC</w:t>
      </w:r>
      <w:r>
        <w:rPr>
          <w:rFonts w:hint="eastAsia"/>
          <w:lang w:val="en-GB" w:eastAsia="zh-CN"/>
        </w:rPr>
        <w:t>）的情况，</w:t>
      </w:r>
      <w:r>
        <w:rPr>
          <w:rFonts w:hint="eastAsia"/>
          <w:lang w:val="en-GB" w:eastAsia="zh-CN"/>
        </w:rPr>
        <w:t>UE</w:t>
      </w:r>
      <w:r>
        <w:rPr>
          <w:rFonts w:hint="eastAsia"/>
          <w:lang w:val="en-GB" w:eastAsia="zh-CN"/>
        </w:rPr>
        <w:t>连接到充当</w:t>
      </w:r>
      <w:r>
        <w:rPr>
          <w:rFonts w:hint="eastAsia"/>
          <w:lang w:val="en-GB" w:eastAsia="zh-CN"/>
        </w:rPr>
        <w:t>MN</w:t>
      </w:r>
      <w:r>
        <w:rPr>
          <w:rFonts w:hint="eastAsia"/>
          <w:lang w:val="en-GB" w:eastAsia="zh-CN"/>
        </w:rPr>
        <w:t>的一个</w:t>
      </w:r>
      <w:proofErr w:type="spellStart"/>
      <w:r>
        <w:rPr>
          <w:rFonts w:hint="eastAsia"/>
          <w:lang w:val="en-GB" w:eastAsia="zh-CN"/>
        </w:rPr>
        <w:t>gNB</w:t>
      </w:r>
      <w:proofErr w:type="spellEnd"/>
      <w:r>
        <w:rPr>
          <w:rFonts w:hint="eastAsia"/>
          <w:lang w:val="en-GB" w:eastAsia="zh-CN"/>
        </w:rPr>
        <w:t>和充当</w:t>
      </w:r>
      <w:r>
        <w:rPr>
          <w:rFonts w:hint="eastAsia"/>
          <w:lang w:val="en-GB" w:eastAsia="zh-CN"/>
        </w:rPr>
        <w:t>SN</w:t>
      </w:r>
      <w:r>
        <w:rPr>
          <w:rFonts w:hint="eastAsia"/>
          <w:lang w:val="en-GB" w:eastAsia="zh-CN"/>
        </w:rPr>
        <w:t>的另一个</w:t>
      </w:r>
      <w:proofErr w:type="spellStart"/>
      <w:r>
        <w:rPr>
          <w:rFonts w:hint="eastAsia"/>
          <w:lang w:val="en-GB" w:eastAsia="zh-CN"/>
        </w:rPr>
        <w:t>gNB</w:t>
      </w:r>
      <w:proofErr w:type="spellEnd"/>
      <w:r>
        <w:rPr>
          <w:rFonts w:hint="eastAsia"/>
          <w:lang w:val="en-GB" w:eastAsia="zh-CN"/>
        </w:rPr>
        <w:t>。主</w:t>
      </w:r>
      <w:proofErr w:type="spellStart"/>
      <w:r>
        <w:rPr>
          <w:rFonts w:hint="eastAsia"/>
          <w:lang w:val="en-GB" w:eastAsia="zh-CN"/>
        </w:rPr>
        <w:t>gNB</w:t>
      </w:r>
      <w:proofErr w:type="spellEnd"/>
      <w:r>
        <w:rPr>
          <w:rFonts w:hint="eastAsia"/>
          <w:lang w:val="en-GB" w:eastAsia="zh-CN"/>
        </w:rPr>
        <w:t>通过</w:t>
      </w:r>
      <w:r>
        <w:rPr>
          <w:rFonts w:hint="eastAsia"/>
          <w:lang w:val="en-GB" w:eastAsia="zh-CN"/>
        </w:rPr>
        <w:t>NG</w:t>
      </w:r>
      <w:r>
        <w:rPr>
          <w:rFonts w:hint="eastAsia"/>
          <w:lang w:val="en-GB" w:eastAsia="zh-CN"/>
        </w:rPr>
        <w:t>接口连接到</w:t>
      </w:r>
      <w:r>
        <w:rPr>
          <w:rFonts w:hint="eastAsia"/>
          <w:lang w:val="en-GB" w:eastAsia="zh-CN"/>
        </w:rPr>
        <w:t>5GC</w:t>
      </w:r>
      <w:r>
        <w:rPr>
          <w:rFonts w:hint="eastAsia"/>
          <w:lang w:val="en-GB" w:eastAsia="zh-CN"/>
        </w:rPr>
        <w:t>，通过</w:t>
      </w:r>
      <w:proofErr w:type="spellStart"/>
      <w:r>
        <w:rPr>
          <w:rFonts w:hint="eastAsia"/>
          <w:lang w:val="en-GB" w:eastAsia="zh-CN"/>
        </w:rPr>
        <w:t>Xn</w:t>
      </w:r>
      <w:proofErr w:type="spellEnd"/>
      <w:r>
        <w:rPr>
          <w:rFonts w:hint="eastAsia"/>
          <w:lang w:val="en-GB" w:eastAsia="zh-CN"/>
        </w:rPr>
        <w:t>接口连接到</w:t>
      </w:r>
      <w:r>
        <w:rPr>
          <w:rFonts w:hint="eastAsia"/>
          <w:lang w:val="en-US" w:eastAsia="zh-CN"/>
        </w:rPr>
        <w:t>次要</w:t>
      </w:r>
      <w:proofErr w:type="spellStart"/>
      <w:r>
        <w:rPr>
          <w:rFonts w:hint="eastAsia"/>
          <w:lang w:val="en-GB" w:eastAsia="zh-CN"/>
        </w:rPr>
        <w:t>gNB</w:t>
      </w:r>
      <w:proofErr w:type="spellEnd"/>
      <w:r>
        <w:rPr>
          <w:rFonts w:hint="eastAsia"/>
          <w:lang w:val="en-GB" w:eastAsia="zh-CN"/>
        </w:rPr>
        <w:t>。</w:t>
      </w:r>
      <w:r>
        <w:rPr>
          <w:rFonts w:hint="eastAsia"/>
          <w:lang w:val="en-US" w:eastAsia="zh-CN"/>
        </w:rPr>
        <w:t>次要</w:t>
      </w:r>
      <w:proofErr w:type="spellStart"/>
      <w:r>
        <w:rPr>
          <w:rFonts w:hint="eastAsia"/>
          <w:lang w:val="en-GB" w:eastAsia="zh-CN"/>
        </w:rPr>
        <w:t>gNB</w:t>
      </w:r>
      <w:proofErr w:type="spellEnd"/>
      <w:r>
        <w:rPr>
          <w:rFonts w:hint="eastAsia"/>
          <w:lang w:val="en-GB" w:eastAsia="zh-CN"/>
        </w:rPr>
        <w:t>也可以通过</w:t>
      </w:r>
      <w:r>
        <w:rPr>
          <w:rFonts w:hint="eastAsia"/>
          <w:lang w:val="en-GB" w:eastAsia="zh-CN"/>
        </w:rPr>
        <w:t>NG-U</w:t>
      </w:r>
      <w:r>
        <w:rPr>
          <w:rFonts w:hint="eastAsia"/>
          <w:lang w:val="en-GB" w:eastAsia="zh-CN"/>
        </w:rPr>
        <w:t>接口连接到</w:t>
      </w:r>
      <w:r>
        <w:rPr>
          <w:rFonts w:hint="eastAsia"/>
          <w:lang w:val="en-GB" w:eastAsia="zh-CN"/>
        </w:rPr>
        <w:t>5GC</w:t>
      </w:r>
      <w:r>
        <w:rPr>
          <w:rFonts w:hint="eastAsia"/>
          <w:lang w:val="en-GB" w:eastAsia="zh-CN"/>
        </w:rPr>
        <w:t>。</w:t>
      </w:r>
    </w:p>
    <w:p w14:paraId="02CD41CE" w14:textId="77777777" w:rsidR="00545E1C" w:rsidRDefault="003B2545">
      <w:pPr>
        <w:pStyle w:val="Heading4"/>
        <w:rPr>
          <w:lang w:val="en-GB" w:eastAsia="zh-CN"/>
        </w:rPr>
      </w:pPr>
      <w:r>
        <w:rPr>
          <w:lang w:val="en-GB" w:eastAsia="zh-CN"/>
        </w:rPr>
        <w:t>4.1.2.4</w:t>
      </w:r>
      <w:r>
        <w:rPr>
          <w:lang w:val="en-GB" w:eastAsia="zh-CN"/>
        </w:rPr>
        <w:tab/>
      </w:r>
      <w:r>
        <w:rPr>
          <w:lang w:val="en-GB" w:eastAsia="zh-CN"/>
        </w:rPr>
        <w:t>物理层</w:t>
      </w:r>
    </w:p>
    <w:p w14:paraId="17622AE5" w14:textId="77777777" w:rsidR="00545E1C" w:rsidRDefault="003B2545">
      <w:pPr>
        <w:pStyle w:val="Heading5"/>
        <w:rPr>
          <w:lang w:val="en-GB" w:eastAsia="zh-CN"/>
        </w:rPr>
      </w:pPr>
      <w:r>
        <w:rPr>
          <w:lang w:val="en-GB" w:eastAsia="zh-CN"/>
        </w:rPr>
        <w:t>4.1.2.4.1</w:t>
      </w:r>
      <w:r>
        <w:rPr>
          <w:lang w:val="en-GB" w:eastAsia="zh-CN"/>
        </w:rPr>
        <w:tab/>
      </w:r>
      <w:r>
        <w:rPr>
          <w:rFonts w:hint="eastAsia"/>
          <w:lang w:val="en-GB" w:eastAsia="zh-CN"/>
        </w:rPr>
        <w:t>波形、参数集和帧结构</w:t>
      </w:r>
    </w:p>
    <w:p w14:paraId="2C14495E"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下行链路传输波形是使用循环前缀的传统</w:t>
      </w:r>
      <w:r>
        <w:rPr>
          <w:rFonts w:eastAsia="SimSun" w:hint="eastAsia"/>
          <w:lang w:val="en-GB" w:eastAsia="zh-CN"/>
        </w:rPr>
        <w:t>OFDM</w:t>
      </w:r>
      <w:r>
        <w:rPr>
          <w:rFonts w:eastAsia="SimSun" w:hint="eastAsia"/>
          <w:lang w:val="en-GB" w:eastAsia="zh-CN"/>
        </w:rPr>
        <w:t>。上行链路传输波形是使用循环前缀的传统</w:t>
      </w:r>
      <w:r>
        <w:rPr>
          <w:rFonts w:eastAsia="SimSun" w:hint="eastAsia"/>
          <w:lang w:val="en-GB" w:eastAsia="zh-CN"/>
        </w:rPr>
        <w:t>OFDM</w:t>
      </w:r>
      <w:r>
        <w:rPr>
          <w:rFonts w:eastAsia="SimSun" w:hint="eastAsia"/>
          <w:lang w:val="en-GB" w:eastAsia="zh-CN"/>
        </w:rPr>
        <w:t>，该循环前缀具有执行可禁用或启用</w:t>
      </w:r>
      <w:r>
        <w:rPr>
          <w:rFonts w:eastAsia="SimSun" w:hint="eastAsia"/>
          <w:lang w:val="en-GB" w:eastAsia="zh-CN"/>
        </w:rPr>
        <w:t>DFT</w:t>
      </w:r>
      <w:r>
        <w:rPr>
          <w:rFonts w:eastAsia="SimSun" w:hint="eastAsia"/>
          <w:lang w:val="en-GB" w:eastAsia="zh-CN"/>
        </w:rPr>
        <w:t>扩频</w:t>
      </w:r>
      <w:bookmarkStart w:id="1156" w:name="_Hlk103670678"/>
      <w:r>
        <w:rPr>
          <w:rFonts w:eastAsia="SimSun" w:hint="eastAsia"/>
          <w:lang w:val="en-GB" w:eastAsia="zh-CN"/>
        </w:rPr>
        <w:t>变换预编码</w:t>
      </w:r>
      <w:bookmarkEnd w:id="1156"/>
      <w:r>
        <w:rPr>
          <w:rFonts w:eastAsia="SimSun" w:hint="eastAsia"/>
          <w:lang w:val="en-GB" w:eastAsia="zh-CN"/>
        </w:rPr>
        <w:t>的功能。</w:t>
      </w:r>
    </w:p>
    <w:p w14:paraId="214F7224" w14:textId="370357EF" w:rsidR="00545E1C" w:rsidRDefault="003B2545">
      <w:pPr>
        <w:pStyle w:val="FigureNo"/>
        <w:rPr>
          <w:lang w:val="en-GB" w:eastAsia="zh-CN"/>
        </w:rPr>
      </w:pPr>
      <w:r>
        <w:rPr>
          <w:lang w:val="en-GB" w:eastAsia="zh-CN"/>
        </w:rPr>
        <w:t>图</w:t>
      </w:r>
      <w:r>
        <w:rPr>
          <w:lang w:val="en-GB" w:eastAsia="zh-CN"/>
        </w:rPr>
        <w:t>6</w:t>
      </w:r>
      <w:r w:rsidR="00751E31">
        <w:rPr>
          <w:rFonts w:hint="eastAsia"/>
          <w:lang w:val="en-GB" w:eastAsia="zh-CN"/>
        </w:rPr>
        <w:t>9</w:t>
      </w:r>
    </w:p>
    <w:p w14:paraId="7FDAA47E" w14:textId="77777777" w:rsidR="00545E1C" w:rsidRDefault="003B2545">
      <w:pPr>
        <w:pStyle w:val="Figuretitle"/>
        <w:rPr>
          <w:rFonts w:ascii="Times New Roman" w:hAnsi="Times New Roman"/>
          <w:lang w:val="en-GB" w:eastAsia="zh-CN"/>
        </w:rPr>
      </w:pPr>
      <w:r>
        <w:rPr>
          <w:rFonts w:ascii="Times New Roman" w:hAnsi="Times New Roman" w:hint="eastAsia"/>
          <w:lang w:val="en-GB" w:eastAsia="zh-CN"/>
        </w:rPr>
        <w:t>带可选</w:t>
      </w:r>
      <w:r>
        <w:rPr>
          <w:rFonts w:ascii="Times New Roman" w:hAnsi="Times New Roman" w:hint="eastAsia"/>
          <w:lang w:val="en-GB" w:eastAsia="zh-CN"/>
        </w:rPr>
        <w:t>DFT</w:t>
      </w:r>
      <w:r>
        <w:rPr>
          <w:rFonts w:ascii="Times New Roman" w:hAnsi="Times New Roman" w:hint="eastAsia"/>
          <w:lang w:val="en-GB" w:eastAsia="zh-CN"/>
        </w:rPr>
        <w:t>扩频的</w:t>
      </w:r>
      <w:r>
        <w:rPr>
          <w:rFonts w:ascii="Times New Roman" w:hAnsi="Times New Roman" w:hint="eastAsia"/>
          <w:lang w:val="en-GB" w:eastAsia="zh-CN"/>
        </w:rPr>
        <w:t>CP-OFDM</w:t>
      </w:r>
      <w:r>
        <w:rPr>
          <w:rFonts w:ascii="Times New Roman" w:hAnsi="Times New Roman" w:hint="eastAsia"/>
          <w:lang w:val="en-GB" w:eastAsia="zh-CN"/>
        </w:rPr>
        <w:t>发射机框图</w:t>
      </w:r>
    </w:p>
    <w:p w14:paraId="01E578AD" w14:textId="05120ADE" w:rsidR="00545E1C" w:rsidRDefault="008A0F11">
      <w:pPr>
        <w:pStyle w:val="Figure"/>
      </w:pPr>
      <w:r>
        <w:rPr>
          <w:noProof/>
        </w:rPr>
        <w:drawing>
          <wp:inline distT="0" distB="0" distL="0" distR="0" wp14:anchorId="2037A6B7" wp14:editId="474134EA">
            <wp:extent cx="4300737" cy="1085090"/>
            <wp:effectExtent l="0" t="0" r="5080" b="1270"/>
            <wp:docPr id="2647681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68175" name="Picture 264768175"/>
                    <pic:cNvPicPr/>
                  </pic:nvPicPr>
                  <pic:blipFill>
                    <a:blip r:embed="rId4183" cstate="print">
                      <a:extLst>
                        <a:ext uri="{28A0092B-C50C-407E-A947-70E740481C1C}">
                          <a14:useLocalDpi xmlns:a14="http://schemas.microsoft.com/office/drawing/2010/main" val="0"/>
                        </a:ext>
                      </a:extLst>
                    </a:blip>
                    <a:stretch>
                      <a:fillRect/>
                    </a:stretch>
                  </pic:blipFill>
                  <pic:spPr>
                    <a:xfrm>
                      <a:off x="0" y="0"/>
                      <a:ext cx="4300737" cy="1085090"/>
                    </a:xfrm>
                    <a:prstGeom prst="rect">
                      <a:avLst/>
                    </a:prstGeom>
                  </pic:spPr>
                </pic:pic>
              </a:graphicData>
            </a:graphic>
          </wp:inline>
        </w:drawing>
      </w:r>
    </w:p>
    <w:p w14:paraId="5B5344E9"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参数集基于指数可缩放子载波间隔</w:t>
      </w:r>
      <w:r>
        <w:rPr>
          <w:rFonts w:eastAsia="SimSun"/>
          <w:szCs w:val="24"/>
          <w:lang w:val="en-GB"/>
        </w:rPr>
        <w:sym w:font="Symbol" w:char="F044"/>
      </w:r>
      <w:r>
        <w:rPr>
          <w:rFonts w:eastAsia="SimSun"/>
          <w:i/>
          <w:iCs/>
          <w:lang w:val="en-GB" w:eastAsia="zh-CN"/>
        </w:rPr>
        <w:t>f</w:t>
      </w:r>
      <w:r>
        <w:rPr>
          <w:rFonts w:eastAsia="SimSun"/>
          <w:lang w:val="en-GB" w:eastAsia="zh-CN"/>
        </w:rPr>
        <w:t>=2</w:t>
      </w:r>
      <w:r>
        <w:rPr>
          <w:rFonts w:eastAsia="SimSun"/>
          <w:iCs/>
          <w:vertAlign w:val="superscript"/>
          <w:lang w:val="en-GB" w:eastAsia="zh-CN"/>
        </w:rPr>
        <w:t>µ</w:t>
      </w:r>
      <w:r>
        <w:rPr>
          <w:rFonts w:eastAsia="SimSun"/>
          <w:lang w:val="en-GB" w:eastAsia="zh-CN"/>
        </w:rPr>
        <w:t xml:space="preserve"> × 15 kHz</w:t>
      </w:r>
      <w:r>
        <w:rPr>
          <w:rFonts w:eastAsia="SimSun" w:hint="eastAsia"/>
          <w:lang w:val="en-GB" w:eastAsia="zh-CN"/>
        </w:rPr>
        <w:t>，对于主同步信号（</w:t>
      </w:r>
      <w:r>
        <w:rPr>
          <w:rFonts w:eastAsia="SimSun"/>
          <w:lang w:val="en-GB" w:eastAsia="zh-CN"/>
        </w:rPr>
        <w:t>PSS</w:t>
      </w:r>
      <w:r>
        <w:rPr>
          <w:rFonts w:eastAsia="SimSun" w:hint="eastAsia"/>
          <w:lang w:val="en-GB" w:eastAsia="zh-CN"/>
        </w:rPr>
        <w:t>）、辅助同步信号（</w:t>
      </w:r>
      <w:r>
        <w:rPr>
          <w:rFonts w:eastAsia="SimSun"/>
          <w:lang w:val="en-GB" w:eastAsia="zh-CN"/>
        </w:rPr>
        <w:t>SSS</w:t>
      </w:r>
      <w:r>
        <w:rPr>
          <w:rFonts w:eastAsia="SimSun" w:hint="eastAsia"/>
          <w:lang w:val="en-GB" w:eastAsia="zh-CN"/>
        </w:rPr>
        <w:t>）和</w:t>
      </w:r>
      <w:r>
        <w:rPr>
          <w:rFonts w:eastAsia="SimSun"/>
          <w:lang w:val="en-GB" w:eastAsia="zh-CN"/>
        </w:rPr>
        <w:t>PBCH</w:t>
      </w:r>
      <w:r>
        <w:rPr>
          <w:rFonts w:eastAsia="SimSun" w:hint="eastAsia"/>
          <w:lang w:val="en-GB" w:eastAsia="zh-CN"/>
        </w:rPr>
        <w:t>，</w:t>
      </w:r>
      <w:r>
        <w:rPr>
          <w:rFonts w:eastAsia="SimSun"/>
          <w:iCs/>
          <w:lang w:val="en-GB" w:eastAsia="zh-CN"/>
        </w:rPr>
        <w:t>µ </w:t>
      </w:r>
      <w:r>
        <w:rPr>
          <w:rFonts w:eastAsia="SimSun"/>
          <w:lang w:val="en-GB" w:eastAsia="zh-CN"/>
        </w:rPr>
        <w:t>= {0,1,3,4</w:t>
      </w:r>
      <w:r>
        <w:rPr>
          <w:rFonts w:eastAsia="SimSun" w:hint="eastAsia"/>
          <w:lang w:val="en-GB" w:eastAsia="zh-CN"/>
        </w:rPr>
        <w:t>,5,6</w:t>
      </w:r>
      <w:r>
        <w:rPr>
          <w:rFonts w:eastAsia="SimSun"/>
          <w:lang w:val="en-GB" w:eastAsia="zh-CN"/>
        </w:rPr>
        <w:t>}</w:t>
      </w:r>
      <w:r>
        <w:rPr>
          <w:rFonts w:eastAsia="SimSun" w:hint="eastAsia"/>
          <w:lang w:val="en-GB" w:eastAsia="zh-CN"/>
        </w:rPr>
        <w:t>；对于其他信道，</w:t>
      </w:r>
      <w:r>
        <w:rPr>
          <w:rFonts w:eastAsia="SimSun"/>
          <w:iCs/>
          <w:lang w:val="en-GB" w:eastAsia="zh-CN"/>
        </w:rPr>
        <w:t>µ </w:t>
      </w:r>
      <w:r>
        <w:rPr>
          <w:rFonts w:eastAsia="SimSun"/>
          <w:lang w:val="en-GB" w:eastAsia="zh-CN"/>
        </w:rPr>
        <w:t>= {0,1,2,3</w:t>
      </w:r>
      <w:r>
        <w:rPr>
          <w:rFonts w:eastAsia="SimSun" w:hint="eastAsia"/>
          <w:lang w:val="en-GB" w:eastAsia="zh-CN"/>
        </w:rPr>
        <w:t>,5,6</w:t>
      </w:r>
      <w:r>
        <w:rPr>
          <w:rFonts w:eastAsia="SimSun"/>
          <w:lang w:val="en-GB" w:eastAsia="zh-CN"/>
        </w:rPr>
        <w:t>}</w:t>
      </w:r>
      <w:r>
        <w:rPr>
          <w:rFonts w:eastAsia="SimSun" w:hint="eastAsia"/>
          <w:lang w:val="en-GB" w:eastAsia="zh-CN"/>
        </w:rPr>
        <w:t>。正常循环前缀（</w:t>
      </w:r>
      <w:r>
        <w:rPr>
          <w:rFonts w:eastAsia="SimSun"/>
          <w:lang w:val="en-GB" w:eastAsia="zh-CN"/>
        </w:rPr>
        <w:t>CP</w:t>
      </w:r>
      <w:r>
        <w:rPr>
          <w:rFonts w:eastAsia="SimSun" w:hint="eastAsia"/>
          <w:lang w:val="en-GB" w:eastAsia="zh-CN"/>
        </w:rPr>
        <w:t>）支持所有子载波间隔，扩频</w:t>
      </w:r>
      <w:r>
        <w:rPr>
          <w:rFonts w:eastAsia="SimSun"/>
          <w:lang w:val="en-GB" w:eastAsia="zh-CN"/>
        </w:rPr>
        <w:t>CP</w:t>
      </w:r>
      <w:r>
        <w:rPr>
          <w:rFonts w:eastAsia="SimSun" w:hint="eastAsia"/>
          <w:lang w:val="en-GB" w:eastAsia="zh-CN"/>
        </w:rPr>
        <w:t>支持</w:t>
      </w:r>
      <w:r>
        <w:rPr>
          <w:rFonts w:eastAsia="SimSun"/>
          <w:iCs/>
          <w:lang w:val="en-GB" w:eastAsia="zh-CN"/>
        </w:rPr>
        <w:t>µ </w:t>
      </w:r>
      <w:r>
        <w:rPr>
          <w:rFonts w:eastAsia="SimSun"/>
          <w:lang w:val="en-GB" w:eastAsia="zh-CN"/>
        </w:rPr>
        <w:t>= 2</w:t>
      </w:r>
      <w:r>
        <w:rPr>
          <w:rFonts w:eastAsia="SimSun" w:hint="eastAsia"/>
          <w:lang w:val="en-GB" w:eastAsia="zh-CN"/>
        </w:rPr>
        <w:t>.</w:t>
      </w:r>
      <w:r>
        <w:rPr>
          <w:rFonts w:eastAsia="SimSun"/>
          <w:lang w:val="en-GB" w:eastAsia="zh-CN"/>
        </w:rPr>
        <w:t>12</w:t>
      </w:r>
      <w:r>
        <w:rPr>
          <w:rFonts w:eastAsia="SimSun" w:hint="eastAsia"/>
          <w:lang w:val="en-GB" w:eastAsia="zh-CN"/>
        </w:rPr>
        <w:t>个连续子载波形成一个物理资源块（</w:t>
      </w:r>
      <w:r>
        <w:rPr>
          <w:rFonts w:eastAsia="SimSun"/>
          <w:lang w:val="en-GB" w:eastAsia="zh-CN"/>
        </w:rPr>
        <w:t>PRB</w:t>
      </w:r>
      <w:r>
        <w:rPr>
          <w:rFonts w:eastAsia="SimSun" w:hint="eastAsia"/>
          <w:lang w:val="en-GB" w:eastAsia="zh-CN"/>
        </w:rPr>
        <w:t>）。一个载波最多支持</w:t>
      </w:r>
      <w:r>
        <w:rPr>
          <w:rFonts w:eastAsia="SimSun"/>
          <w:lang w:val="en-GB" w:eastAsia="zh-CN"/>
        </w:rPr>
        <w:t>275</w:t>
      </w:r>
      <w:r>
        <w:rPr>
          <w:rFonts w:eastAsia="SimSun" w:hint="eastAsia"/>
          <w:lang w:val="en-GB" w:eastAsia="zh-CN"/>
        </w:rPr>
        <w:t>个</w:t>
      </w:r>
      <w:r>
        <w:rPr>
          <w:rFonts w:eastAsia="SimSun"/>
          <w:lang w:val="en-GB" w:eastAsia="zh-CN"/>
        </w:rPr>
        <w:t>PRB</w:t>
      </w:r>
      <w:r>
        <w:rPr>
          <w:rFonts w:eastAsia="SimSun" w:hint="eastAsia"/>
          <w:lang w:val="en-GB" w:eastAsia="zh-CN"/>
        </w:rPr>
        <w:t>。</w:t>
      </w:r>
    </w:p>
    <w:p w14:paraId="2487841A" w14:textId="77777777" w:rsidR="00545E1C" w:rsidRDefault="003B2545">
      <w:pPr>
        <w:pStyle w:val="TableNo"/>
        <w:rPr>
          <w:lang w:val="en-GB" w:eastAsia="zh-CN"/>
        </w:rPr>
      </w:pPr>
      <w:r>
        <w:rPr>
          <w:lang w:val="en-GB" w:eastAsia="zh-CN"/>
        </w:rPr>
        <w:t>表</w:t>
      </w:r>
      <w:r>
        <w:rPr>
          <w:lang w:val="en-GB" w:eastAsia="zh-CN"/>
        </w:rPr>
        <w:t>14</w:t>
      </w:r>
    </w:p>
    <w:p w14:paraId="7DE3A1AC" w14:textId="77777777" w:rsidR="00545E1C" w:rsidRDefault="003B2545">
      <w:pPr>
        <w:pStyle w:val="Tabletitle"/>
        <w:spacing w:line="240" w:lineRule="auto"/>
        <w:rPr>
          <w:lang w:val="en-GB" w:eastAsia="zh-CN"/>
        </w:rPr>
      </w:pPr>
      <w:r>
        <w:rPr>
          <w:rFonts w:hint="eastAsia"/>
          <w:lang w:val="en-GB" w:eastAsia="zh-CN"/>
        </w:rPr>
        <w:t>支持的传输参数集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022"/>
        <w:gridCol w:w="2022"/>
        <w:gridCol w:w="2177"/>
        <w:gridCol w:w="2178"/>
      </w:tblGrid>
      <w:tr w:rsidR="00545E1C" w14:paraId="543C4D72" w14:textId="77777777">
        <w:trPr>
          <w:jc w:val="center"/>
        </w:trPr>
        <w:tc>
          <w:tcPr>
            <w:tcW w:w="1240" w:type="dxa"/>
            <w:vAlign w:val="center"/>
          </w:tcPr>
          <w:p w14:paraId="20BE4796" w14:textId="77777777" w:rsidR="00545E1C" w:rsidRDefault="003B2545">
            <w:pPr>
              <w:pStyle w:val="Tablehead"/>
              <w:rPr>
                <w:rFonts w:eastAsia="SimSun"/>
                <w:lang w:val="en-GB" w:eastAsia="zh-CN"/>
              </w:rPr>
            </w:pPr>
            <w:r>
              <w:rPr>
                <w:rFonts w:eastAsia="SimSun"/>
                <w:lang w:val="en-US"/>
              </w:rPr>
              <w:t>μ</w:t>
            </w:r>
          </w:p>
        </w:tc>
        <w:tc>
          <w:tcPr>
            <w:tcW w:w="2022" w:type="dxa"/>
            <w:vAlign w:val="center"/>
          </w:tcPr>
          <w:p w14:paraId="3ECD01F6" w14:textId="77777777" w:rsidR="00545E1C" w:rsidRDefault="003B2545">
            <w:pPr>
              <w:pStyle w:val="Tablehead"/>
              <w:rPr>
                <w:rFonts w:eastAsia="SimSun"/>
                <w:bCs/>
                <w:lang w:val="en-GB" w:eastAsia="zh-CN"/>
              </w:rPr>
            </w:pPr>
            <w:proofErr w:type="spellStart"/>
            <w:r>
              <w:rPr>
                <w:rFonts w:eastAsia="SimSun"/>
                <w:bCs/>
                <w:lang w:val="en-GB" w:eastAsia="zh-CN"/>
              </w:rPr>
              <w:t>Δ</w:t>
            </w:r>
            <w:r>
              <w:rPr>
                <w:rFonts w:eastAsia="SimSun"/>
                <w:bCs/>
                <w:i/>
                <w:iCs/>
                <w:lang w:val="en-GB" w:eastAsia="zh-CN"/>
              </w:rPr>
              <w:t>f</w:t>
            </w:r>
            <w:proofErr w:type="spellEnd"/>
            <w:r>
              <w:rPr>
                <w:rFonts w:eastAsia="SimSun"/>
                <w:bCs/>
                <w:lang w:val="en-GB" w:eastAsia="zh-CN"/>
              </w:rPr>
              <w:t xml:space="preserve"> = 2</w:t>
            </w:r>
            <w:r>
              <w:rPr>
                <w:rFonts w:eastAsia="SimSun"/>
                <w:bCs/>
                <w:vertAlign w:val="superscript"/>
                <w:lang w:val="en-GB" w:eastAsia="zh-CN"/>
              </w:rPr>
              <w:t>μ</w:t>
            </w:r>
            <w:r>
              <w:rPr>
                <w:rFonts w:eastAsia="SimSun"/>
                <w:bCs/>
                <w:lang w:val="en-GB" w:eastAsia="zh-CN"/>
              </w:rPr>
              <w:t xml:space="preserve"> ∙ 15 [kHz]</w:t>
            </w:r>
          </w:p>
        </w:tc>
        <w:tc>
          <w:tcPr>
            <w:tcW w:w="2022" w:type="dxa"/>
            <w:vAlign w:val="center"/>
          </w:tcPr>
          <w:p w14:paraId="59D1043F" w14:textId="77777777" w:rsidR="00545E1C" w:rsidRDefault="003B2545">
            <w:pPr>
              <w:pStyle w:val="Tablehead"/>
              <w:rPr>
                <w:rFonts w:eastAsia="SimSun"/>
                <w:lang w:val="en-GB" w:eastAsia="zh-CN"/>
              </w:rPr>
            </w:pPr>
            <w:r>
              <w:rPr>
                <w:rFonts w:eastAsia="SimSun" w:hint="eastAsia"/>
                <w:lang w:val="en-GB" w:eastAsia="zh-CN"/>
              </w:rPr>
              <w:t>循环前缀</w:t>
            </w:r>
          </w:p>
        </w:tc>
        <w:tc>
          <w:tcPr>
            <w:tcW w:w="2177" w:type="dxa"/>
            <w:vAlign w:val="center"/>
          </w:tcPr>
          <w:p w14:paraId="429CC279" w14:textId="77777777" w:rsidR="00545E1C" w:rsidRDefault="003B2545">
            <w:pPr>
              <w:pStyle w:val="Tablehead"/>
              <w:rPr>
                <w:rFonts w:eastAsia="SimSun"/>
                <w:lang w:val="en-GB" w:eastAsia="zh-CN"/>
              </w:rPr>
            </w:pPr>
            <w:r>
              <w:rPr>
                <w:rFonts w:eastAsia="SimSun" w:hint="eastAsia"/>
                <w:lang w:val="en-GB" w:eastAsia="zh-CN"/>
              </w:rPr>
              <w:t>支持数据</w:t>
            </w:r>
          </w:p>
        </w:tc>
        <w:tc>
          <w:tcPr>
            <w:tcW w:w="2178" w:type="dxa"/>
            <w:vAlign w:val="center"/>
          </w:tcPr>
          <w:p w14:paraId="12DD70C7" w14:textId="77777777" w:rsidR="00545E1C" w:rsidRDefault="003B2545">
            <w:pPr>
              <w:pStyle w:val="Tablehead"/>
              <w:rPr>
                <w:rFonts w:eastAsia="SimSun"/>
                <w:lang w:val="en-GB" w:eastAsia="zh-CN"/>
              </w:rPr>
            </w:pPr>
            <w:r>
              <w:rPr>
                <w:rFonts w:eastAsia="SimSun" w:hint="eastAsia"/>
                <w:lang w:val="en-GB" w:eastAsia="zh-CN"/>
              </w:rPr>
              <w:t>支持同步</w:t>
            </w:r>
          </w:p>
        </w:tc>
      </w:tr>
      <w:tr w:rsidR="00545E1C" w14:paraId="2DCD0197" w14:textId="77777777">
        <w:trPr>
          <w:jc w:val="center"/>
        </w:trPr>
        <w:tc>
          <w:tcPr>
            <w:tcW w:w="1240" w:type="dxa"/>
          </w:tcPr>
          <w:p w14:paraId="2873EF5F" w14:textId="77777777" w:rsidR="00545E1C" w:rsidRDefault="003B2545">
            <w:pPr>
              <w:pStyle w:val="Tabletext"/>
              <w:jc w:val="center"/>
              <w:rPr>
                <w:rFonts w:eastAsia="SimSun"/>
                <w:lang w:val="en-GB" w:eastAsia="zh-CN"/>
              </w:rPr>
            </w:pPr>
            <w:r>
              <w:rPr>
                <w:rFonts w:eastAsia="SimSun"/>
                <w:lang w:val="en-GB" w:eastAsia="zh-CN"/>
              </w:rPr>
              <w:t>0</w:t>
            </w:r>
          </w:p>
        </w:tc>
        <w:tc>
          <w:tcPr>
            <w:tcW w:w="2022" w:type="dxa"/>
          </w:tcPr>
          <w:p w14:paraId="02B2EB01" w14:textId="77777777" w:rsidR="00545E1C" w:rsidRDefault="003B2545">
            <w:pPr>
              <w:pStyle w:val="Tabletext"/>
              <w:jc w:val="center"/>
              <w:rPr>
                <w:rFonts w:eastAsia="SimSun"/>
                <w:lang w:val="en-GB" w:eastAsia="zh-CN"/>
              </w:rPr>
            </w:pPr>
            <w:r>
              <w:rPr>
                <w:rFonts w:eastAsia="SimSun"/>
                <w:lang w:val="en-GB" w:eastAsia="zh-CN"/>
              </w:rPr>
              <w:t>15</w:t>
            </w:r>
          </w:p>
        </w:tc>
        <w:tc>
          <w:tcPr>
            <w:tcW w:w="2022" w:type="dxa"/>
          </w:tcPr>
          <w:p w14:paraId="24EE3086" w14:textId="77777777" w:rsidR="00545E1C" w:rsidRDefault="003B2545">
            <w:pPr>
              <w:pStyle w:val="Tabletext"/>
              <w:jc w:val="center"/>
              <w:rPr>
                <w:rFonts w:eastAsia="SimSun"/>
                <w:lang w:val="en-GB" w:eastAsia="zh-CN"/>
              </w:rPr>
            </w:pPr>
            <w:r>
              <w:rPr>
                <w:rFonts w:eastAsia="SimSun" w:hint="eastAsia"/>
                <w:lang w:val="en-GB" w:eastAsia="zh-CN"/>
              </w:rPr>
              <w:t>正常</w:t>
            </w:r>
          </w:p>
        </w:tc>
        <w:tc>
          <w:tcPr>
            <w:tcW w:w="2177" w:type="dxa"/>
          </w:tcPr>
          <w:p w14:paraId="60C85022" w14:textId="77777777" w:rsidR="00545E1C" w:rsidRDefault="003B2545">
            <w:pPr>
              <w:pStyle w:val="Tabletext"/>
              <w:jc w:val="center"/>
              <w:rPr>
                <w:rFonts w:eastAsia="SimSun"/>
                <w:lang w:val="en-GB" w:eastAsia="zh-CN"/>
              </w:rPr>
            </w:pPr>
            <w:r>
              <w:rPr>
                <w:rFonts w:eastAsia="SimSun" w:hint="eastAsia"/>
                <w:lang w:val="en-GB" w:eastAsia="zh-CN"/>
              </w:rPr>
              <w:t>是</w:t>
            </w:r>
          </w:p>
        </w:tc>
        <w:tc>
          <w:tcPr>
            <w:tcW w:w="2178" w:type="dxa"/>
          </w:tcPr>
          <w:p w14:paraId="7FB715D1" w14:textId="77777777" w:rsidR="00545E1C" w:rsidRDefault="003B2545">
            <w:pPr>
              <w:pStyle w:val="Tabletext"/>
              <w:jc w:val="center"/>
              <w:rPr>
                <w:rFonts w:eastAsia="SimSun"/>
                <w:lang w:val="en-GB" w:eastAsia="zh-CN"/>
              </w:rPr>
            </w:pPr>
            <w:r>
              <w:rPr>
                <w:rFonts w:eastAsia="SimSun" w:hint="eastAsia"/>
                <w:lang w:val="en-GB" w:eastAsia="zh-CN"/>
              </w:rPr>
              <w:t>是</w:t>
            </w:r>
          </w:p>
        </w:tc>
      </w:tr>
      <w:tr w:rsidR="00545E1C" w14:paraId="112B7448" w14:textId="77777777">
        <w:trPr>
          <w:jc w:val="center"/>
        </w:trPr>
        <w:tc>
          <w:tcPr>
            <w:tcW w:w="1240" w:type="dxa"/>
          </w:tcPr>
          <w:p w14:paraId="2CC2D1B4" w14:textId="77777777" w:rsidR="00545E1C" w:rsidRDefault="003B2545">
            <w:pPr>
              <w:pStyle w:val="Tabletext"/>
              <w:jc w:val="center"/>
              <w:rPr>
                <w:rFonts w:eastAsia="SimSun"/>
                <w:lang w:val="en-GB" w:eastAsia="zh-CN"/>
              </w:rPr>
            </w:pPr>
            <w:r>
              <w:rPr>
                <w:rFonts w:eastAsia="SimSun"/>
                <w:lang w:val="en-GB" w:eastAsia="zh-CN"/>
              </w:rPr>
              <w:t>1</w:t>
            </w:r>
          </w:p>
        </w:tc>
        <w:tc>
          <w:tcPr>
            <w:tcW w:w="2022" w:type="dxa"/>
          </w:tcPr>
          <w:p w14:paraId="48F3A3AF" w14:textId="77777777" w:rsidR="00545E1C" w:rsidRDefault="003B2545">
            <w:pPr>
              <w:pStyle w:val="Tabletext"/>
              <w:jc w:val="center"/>
              <w:rPr>
                <w:rFonts w:eastAsia="SimSun"/>
                <w:lang w:val="en-GB" w:eastAsia="zh-CN"/>
              </w:rPr>
            </w:pPr>
            <w:r>
              <w:rPr>
                <w:rFonts w:eastAsia="SimSun"/>
                <w:lang w:val="en-GB" w:eastAsia="zh-CN"/>
              </w:rPr>
              <w:t>30</w:t>
            </w:r>
          </w:p>
        </w:tc>
        <w:tc>
          <w:tcPr>
            <w:tcW w:w="2022" w:type="dxa"/>
          </w:tcPr>
          <w:p w14:paraId="45DB3A61" w14:textId="77777777" w:rsidR="00545E1C" w:rsidRDefault="003B2545">
            <w:pPr>
              <w:pStyle w:val="Tabletext"/>
              <w:jc w:val="center"/>
              <w:rPr>
                <w:rFonts w:eastAsia="SimSun"/>
                <w:lang w:val="en-GB" w:eastAsia="zh-CN"/>
              </w:rPr>
            </w:pPr>
            <w:r>
              <w:rPr>
                <w:rFonts w:eastAsia="SimSun" w:hint="eastAsia"/>
                <w:lang w:val="en-GB" w:eastAsia="zh-CN"/>
              </w:rPr>
              <w:t>正常</w:t>
            </w:r>
          </w:p>
        </w:tc>
        <w:tc>
          <w:tcPr>
            <w:tcW w:w="2177" w:type="dxa"/>
          </w:tcPr>
          <w:p w14:paraId="065B71DC" w14:textId="77777777" w:rsidR="00545E1C" w:rsidRDefault="003B2545">
            <w:pPr>
              <w:pStyle w:val="Tabletext"/>
              <w:jc w:val="center"/>
              <w:rPr>
                <w:rFonts w:eastAsia="SimSun"/>
                <w:lang w:val="en-GB" w:eastAsia="zh-CN"/>
              </w:rPr>
            </w:pPr>
            <w:r>
              <w:rPr>
                <w:rFonts w:eastAsia="SimSun" w:hint="eastAsia"/>
                <w:lang w:val="en-GB" w:eastAsia="zh-CN"/>
              </w:rPr>
              <w:t>是</w:t>
            </w:r>
          </w:p>
        </w:tc>
        <w:tc>
          <w:tcPr>
            <w:tcW w:w="2178" w:type="dxa"/>
          </w:tcPr>
          <w:p w14:paraId="7D2BB77F" w14:textId="77777777" w:rsidR="00545E1C" w:rsidRDefault="003B2545">
            <w:pPr>
              <w:pStyle w:val="Tabletext"/>
              <w:jc w:val="center"/>
              <w:rPr>
                <w:rFonts w:eastAsia="SimSun"/>
                <w:lang w:val="en-GB" w:eastAsia="zh-CN"/>
              </w:rPr>
            </w:pPr>
            <w:r>
              <w:rPr>
                <w:rFonts w:eastAsia="SimSun" w:hint="eastAsia"/>
                <w:lang w:val="en-GB" w:eastAsia="zh-CN"/>
              </w:rPr>
              <w:t>是</w:t>
            </w:r>
          </w:p>
        </w:tc>
      </w:tr>
      <w:tr w:rsidR="00545E1C" w14:paraId="317E3283" w14:textId="77777777">
        <w:trPr>
          <w:jc w:val="center"/>
        </w:trPr>
        <w:tc>
          <w:tcPr>
            <w:tcW w:w="1240" w:type="dxa"/>
          </w:tcPr>
          <w:p w14:paraId="4B18AC6C" w14:textId="77777777" w:rsidR="00545E1C" w:rsidRDefault="003B2545">
            <w:pPr>
              <w:pStyle w:val="Tabletext"/>
              <w:jc w:val="center"/>
              <w:rPr>
                <w:rFonts w:eastAsia="SimSun"/>
                <w:lang w:val="en-GB" w:eastAsia="zh-CN"/>
              </w:rPr>
            </w:pPr>
            <w:r>
              <w:rPr>
                <w:rFonts w:eastAsia="SimSun"/>
                <w:lang w:val="en-GB" w:eastAsia="zh-CN"/>
              </w:rPr>
              <w:t>2</w:t>
            </w:r>
          </w:p>
        </w:tc>
        <w:tc>
          <w:tcPr>
            <w:tcW w:w="2022" w:type="dxa"/>
          </w:tcPr>
          <w:p w14:paraId="0C9B82E7" w14:textId="77777777" w:rsidR="00545E1C" w:rsidRDefault="003B2545">
            <w:pPr>
              <w:pStyle w:val="Tabletext"/>
              <w:jc w:val="center"/>
              <w:rPr>
                <w:rFonts w:eastAsia="SimSun"/>
                <w:lang w:val="en-GB" w:eastAsia="zh-CN"/>
              </w:rPr>
            </w:pPr>
            <w:r>
              <w:rPr>
                <w:rFonts w:eastAsia="SimSun"/>
                <w:lang w:val="en-GB" w:eastAsia="zh-CN"/>
              </w:rPr>
              <w:t>60</w:t>
            </w:r>
          </w:p>
        </w:tc>
        <w:tc>
          <w:tcPr>
            <w:tcW w:w="2022" w:type="dxa"/>
          </w:tcPr>
          <w:p w14:paraId="44F99F53" w14:textId="77777777" w:rsidR="00545E1C" w:rsidRDefault="003B2545">
            <w:pPr>
              <w:pStyle w:val="Tabletext"/>
              <w:jc w:val="center"/>
              <w:rPr>
                <w:rFonts w:eastAsia="SimSun"/>
                <w:lang w:val="en-GB" w:eastAsia="zh-CN"/>
              </w:rPr>
            </w:pPr>
            <w:r>
              <w:rPr>
                <w:rFonts w:eastAsia="SimSun" w:hint="eastAsia"/>
                <w:lang w:val="en-GB" w:eastAsia="zh-CN"/>
              </w:rPr>
              <w:t>正常，扩展</w:t>
            </w:r>
          </w:p>
        </w:tc>
        <w:tc>
          <w:tcPr>
            <w:tcW w:w="2177" w:type="dxa"/>
          </w:tcPr>
          <w:p w14:paraId="376210F7" w14:textId="77777777" w:rsidR="00545E1C" w:rsidRDefault="003B2545">
            <w:pPr>
              <w:pStyle w:val="Tabletext"/>
              <w:jc w:val="center"/>
              <w:rPr>
                <w:rFonts w:eastAsia="SimSun"/>
                <w:lang w:val="en-GB" w:eastAsia="zh-CN"/>
              </w:rPr>
            </w:pPr>
            <w:r>
              <w:rPr>
                <w:rFonts w:eastAsia="SimSun" w:hint="eastAsia"/>
                <w:lang w:val="en-GB" w:eastAsia="zh-CN"/>
              </w:rPr>
              <w:t>是</w:t>
            </w:r>
          </w:p>
        </w:tc>
        <w:tc>
          <w:tcPr>
            <w:tcW w:w="2178" w:type="dxa"/>
          </w:tcPr>
          <w:p w14:paraId="48319717" w14:textId="77777777" w:rsidR="00545E1C" w:rsidRDefault="003B2545">
            <w:pPr>
              <w:pStyle w:val="Tabletext"/>
              <w:jc w:val="center"/>
              <w:rPr>
                <w:rFonts w:eastAsia="SimSun"/>
                <w:lang w:val="en-GB" w:eastAsia="zh-CN"/>
              </w:rPr>
            </w:pPr>
            <w:r>
              <w:rPr>
                <w:rFonts w:eastAsia="SimSun" w:hint="eastAsia"/>
                <w:lang w:val="en-GB" w:eastAsia="zh-CN"/>
              </w:rPr>
              <w:t>否</w:t>
            </w:r>
          </w:p>
        </w:tc>
      </w:tr>
      <w:tr w:rsidR="00545E1C" w14:paraId="4F3A9331" w14:textId="77777777">
        <w:trPr>
          <w:jc w:val="center"/>
        </w:trPr>
        <w:tc>
          <w:tcPr>
            <w:tcW w:w="1240" w:type="dxa"/>
          </w:tcPr>
          <w:p w14:paraId="5164874F" w14:textId="77777777" w:rsidR="00545E1C" w:rsidRDefault="003B2545">
            <w:pPr>
              <w:pStyle w:val="Tabletext"/>
              <w:jc w:val="center"/>
              <w:rPr>
                <w:rFonts w:eastAsia="SimSun"/>
                <w:lang w:val="en-GB" w:eastAsia="zh-CN"/>
              </w:rPr>
            </w:pPr>
            <w:r>
              <w:rPr>
                <w:rFonts w:eastAsia="SimSun"/>
                <w:lang w:val="en-GB" w:eastAsia="zh-CN"/>
              </w:rPr>
              <w:t>3</w:t>
            </w:r>
          </w:p>
        </w:tc>
        <w:tc>
          <w:tcPr>
            <w:tcW w:w="2022" w:type="dxa"/>
          </w:tcPr>
          <w:p w14:paraId="18A7B2A0" w14:textId="77777777" w:rsidR="00545E1C" w:rsidRDefault="003B2545">
            <w:pPr>
              <w:pStyle w:val="Tabletext"/>
              <w:jc w:val="center"/>
              <w:rPr>
                <w:rFonts w:eastAsia="SimSun"/>
                <w:lang w:val="en-GB" w:eastAsia="zh-CN"/>
              </w:rPr>
            </w:pPr>
            <w:r>
              <w:rPr>
                <w:rFonts w:eastAsia="SimSun"/>
                <w:lang w:val="en-GB" w:eastAsia="zh-CN"/>
              </w:rPr>
              <w:t>120</w:t>
            </w:r>
          </w:p>
        </w:tc>
        <w:tc>
          <w:tcPr>
            <w:tcW w:w="2022" w:type="dxa"/>
          </w:tcPr>
          <w:p w14:paraId="747C5E31" w14:textId="77777777" w:rsidR="00545E1C" w:rsidRDefault="003B2545">
            <w:pPr>
              <w:pStyle w:val="Tabletext"/>
              <w:jc w:val="center"/>
              <w:rPr>
                <w:rFonts w:eastAsia="SimSun"/>
                <w:lang w:val="en-GB" w:eastAsia="zh-CN"/>
              </w:rPr>
            </w:pPr>
            <w:r>
              <w:rPr>
                <w:rFonts w:eastAsia="SimSun" w:hint="eastAsia"/>
                <w:lang w:val="en-GB" w:eastAsia="zh-CN"/>
              </w:rPr>
              <w:t>正常</w:t>
            </w:r>
          </w:p>
        </w:tc>
        <w:tc>
          <w:tcPr>
            <w:tcW w:w="2177" w:type="dxa"/>
          </w:tcPr>
          <w:p w14:paraId="6236753C" w14:textId="77777777" w:rsidR="00545E1C" w:rsidRDefault="003B2545">
            <w:pPr>
              <w:pStyle w:val="Tabletext"/>
              <w:jc w:val="center"/>
              <w:rPr>
                <w:rFonts w:eastAsia="SimSun"/>
                <w:lang w:val="en-GB" w:eastAsia="zh-CN"/>
              </w:rPr>
            </w:pPr>
            <w:r>
              <w:rPr>
                <w:rFonts w:eastAsia="SimSun" w:hint="eastAsia"/>
                <w:lang w:val="en-GB" w:eastAsia="zh-CN"/>
              </w:rPr>
              <w:t>是</w:t>
            </w:r>
          </w:p>
        </w:tc>
        <w:tc>
          <w:tcPr>
            <w:tcW w:w="2178" w:type="dxa"/>
          </w:tcPr>
          <w:p w14:paraId="5E3C6D51" w14:textId="77777777" w:rsidR="00545E1C" w:rsidRDefault="003B2545">
            <w:pPr>
              <w:pStyle w:val="Tabletext"/>
              <w:jc w:val="center"/>
              <w:rPr>
                <w:rFonts w:eastAsia="SimSun"/>
                <w:lang w:val="en-GB" w:eastAsia="zh-CN"/>
              </w:rPr>
            </w:pPr>
            <w:r>
              <w:rPr>
                <w:rFonts w:eastAsia="SimSun" w:hint="eastAsia"/>
                <w:lang w:val="en-GB" w:eastAsia="zh-CN"/>
              </w:rPr>
              <w:t>是</w:t>
            </w:r>
          </w:p>
        </w:tc>
      </w:tr>
      <w:tr w:rsidR="00545E1C" w14:paraId="0DA42E8F" w14:textId="77777777">
        <w:trPr>
          <w:jc w:val="center"/>
        </w:trPr>
        <w:tc>
          <w:tcPr>
            <w:tcW w:w="1240" w:type="dxa"/>
          </w:tcPr>
          <w:p w14:paraId="152DA5AE" w14:textId="77777777" w:rsidR="00545E1C" w:rsidRDefault="003B2545">
            <w:pPr>
              <w:pStyle w:val="Tabletext"/>
              <w:jc w:val="center"/>
              <w:rPr>
                <w:rFonts w:eastAsia="SimSun"/>
                <w:lang w:val="en-GB" w:eastAsia="zh-CN"/>
              </w:rPr>
            </w:pPr>
            <w:r>
              <w:rPr>
                <w:rFonts w:eastAsia="SimSun"/>
                <w:lang w:val="en-GB" w:eastAsia="zh-CN"/>
              </w:rPr>
              <w:t>4</w:t>
            </w:r>
          </w:p>
        </w:tc>
        <w:tc>
          <w:tcPr>
            <w:tcW w:w="2022" w:type="dxa"/>
          </w:tcPr>
          <w:p w14:paraId="1339C6C0" w14:textId="77777777" w:rsidR="00545E1C" w:rsidRDefault="003B2545">
            <w:pPr>
              <w:pStyle w:val="Tabletext"/>
              <w:jc w:val="center"/>
              <w:rPr>
                <w:rFonts w:eastAsia="SimSun"/>
                <w:lang w:val="en-GB" w:eastAsia="zh-CN"/>
              </w:rPr>
            </w:pPr>
            <w:r>
              <w:rPr>
                <w:rFonts w:eastAsia="SimSun"/>
                <w:lang w:val="en-GB" w:eastAsia="zh-CN"/>
              </w:rPr>
              <w:t>240</w:t>
            </w:r>
          </w:p>
        </w:tc>
        <w:tc>
          <w:tcPr>
            <w:tcW w:w="2022" w:type="dxa"/>
          </w:tcPr>
          <w:p w14:paraId="2A8A729E" w14:textId="77777777" w:rsidR="00545E1C" w:rsidRDefault="003B2545">
            <w:pPr>
              <w:pStyle w:val="Tabletext"/>
              <w:jc w:val="center"/>
              <w:rPr>
                <w:rFonts w:eastAsia="SimSun"/>
                <w:lang w:val="en-GB" w:eastAsia="zh-CN"/>
              </w:rPr>
            </w:pPr>
            <w:r>
              <w:rPr>
                <w:rFonts w:eastAsia="SimSun" w:hint="eastAsia"/>
                <w:lang w:val="en-GB" w:eastAsia="zh-CN"/>
              </w:rPr>
              <w:t>正常</w:t>
            </w:r>
          </w:p>
        </w:tc>
        <w:tc>
          <w:tcPr>
            <w:tcW w:w="2177" w:type="dxa"/>
          </w:tcPr>
          <w:p w14:paraId="1C5BDA16" w14:textId="77777777" w:rsidR="00545E1C" w:rsidRDefault="003B2545">
            <w:pPr>
              <w:pStyle w:val="Tabletext"/>
              <w:jc w:val="center"/>
              <w:rPr>
                <w:rFonts w:eastAsia="SimSun"/>
                <w:lang w:val="en-GB" w:eastAsia="zh-CN"/>
              </w:rPr>
            </w:pPr>
            <w:r>
              <w:rPr>
                <w:rFonts w:eastAsia="SimSun" w:hint="eastAsia"/>
                <w:lang w:val="en-GB" w:eastAsia="zh-CN"/>
              </w:rPr>
              <w:t>否</w:t>
            </w:r>
          </w:p>
        </w:tc>
        <w:tc>
          <w:tcPr>
            <w:tcW w:w="2178" w:type="dxa"/>
          </w:tcPr>
          <w:p w14:paraId="0ACA4ACC" w14:textId="77777777" w:rsidR="00545E1C" w:rsidRDefault="003B2545">
            <w:pPr>
              <w:pStyle w:val="Tabletext"/>
              <w:jc w:val="center"/>
              <w:rPr>
                <w:rFonts w:eastAsia="SimSun"/>
                <w:lang w:val="en-GB" w:eastAsia="zh-CN"/>
              </w:rPr>
            </w:pPr>
            <w:r>
              <w:rPr>
                <w:rFonts w:eastAsia="SimSun" w:hint="eastAsia"/>
                <w:lang w:val="en-GB" w:eastAsia="zh-CN"/>
              </w:rPr>
              <w:t>是</w:t>
            </w:r>
          </w:p>
        </w:tc>
      </w:tr>
      <w:tr w:rsidR="00545E1C" w14:paraId="371534AA" w14:textId="77777777">
        <w:trPr>
          <w:jc w:val="center"/>
        </w:trPr>
        <w:tc>
          <w:tcPr>
            <w:tcW w:w="1240" w:type="dxa"/>
          </w:tcPr>
          <w:p w14:paraId="6E9ACB22" w14:textId="77777777" w:rsidR="00545E1C" w:rsidRDefault="003B2545">
            <w:pPr>
              <w:pStyle w:val="Tabletext"/>
              <w:jc w:val="center"/>
              <w:rPr>
                <w:rFonts w:eastAsia="SimSun"/>
                <w:lang w:val="en-GB" w:eastAsia="zh-CN"/>
              </w:rPr>
            </w:pPr>
            <w:r>
              <w:rPr>
                <w:rFonts w:eastAsia="Batang"/>
                <w:lang w:eastAsia="zh-CN"/>
              </w:rPr>
              <w:t>5</w:t>
            </w:r>
          </w:p>
        </w:tc>
        <w:tc>
          <w:tcPr>
            <w:tcW w:w="2022" w:type="dxa"/>
          </w:tcPr>
          <w:p w14:paraId="436FD77B" w14:textId="77777777" w:rsidR="00545E1C" w:rsidRDefault="003B2545">
            <w:pPr>
              <w:pStyle w:val="Tabletext"/>
              <w:jc w:val="center"/>
              <w:rPr>
                <w:rFonts w:eastAsia="SimSun"/>
                <w:lang w:val="en-GB" w:eastAsia="zh-CN"/>
              </w:rPr>
            </w:pPr>
            <w:r>
              <w:rPr>
                <w:rFonts w:eastAsia="Batang"/>
                <w:lang w:eastAsia="zh-CN"/>
              </w:rPr>
              <w:t>480</w:t>
            </w:r>
          </w:p>
        </w:tc>
        <w:tc>
          <w:tcPr>
            <w:tcW w:w="2022" w:type="dxa"/>
          </w:tcPr>
          <w:p w14:paraId="34AA548A" w14:textId="77777777" w:rsidR="00545E1C" w:rsidRDefault="003B2545">
            <w:pPr>
              <w:pStyle w:val="Tabletext"/>
              <w:jc w:val="center"/>
              <w:rPr>
                <w:rFonts w:eastAsia="SimSun"/>
                <w:lang w:val="en-GB" w:eastAsia="zh-CN"/>
              </w:rPr>
            </w:pPr>
            <w:r>
              <w:rPr>
                <w:rFonts w:eastAsia="SimSun" w:hint="eastAsia"/>
                <w:lang w:val="en-GB" w:eastAsia="zh-CN"/>
              </w:rPr>
              <w:t>正常</w:t>
            </w:r>
          </w:p>
        </w:tc>
        <w:tc>
          <w:tcPr>
            <w:tcW w:w="2177" w:type="dxa"/>
          </w:tcPr>
          <w:p w14:paraId="0579F738" w14:textId="77777777" w:rsidR="00545E1C" w:rsidRDefault="003B2545">
            <w:pPr>
              <w:pStyle w:val="Tabletext"/>
              <w:jc w:val="center"/>
              <w:rPr>
                <w:rFonts w:eastAsia="SimSun"/>
                <w:lang w:val="en-GB" w:eastAsia="zh-CN"/>
              </w:rPr>
            </w:pPr>
            <w:r>
              <w:rPr>
                <w:rFonts w:eastAsia="SimSun" w:hint="eastAsia"/>
                <w:lang w:val="en-GB" w:eastAsia="zh-CN"/>
              </w:rPr>
              <w:t>是</w:t>
            </w:r>
          </w:p>
        </w:tc>
        <w:tc>
          <w:tcPr>
            <w:tcW w:w="2178" w:type="dxa"/>
          </w:tcPr>
          <w:p w14:paraId="330DE4F4" w14:textId="77777777" w:rsidR="00545E1C" w:rsidRDefault="003B2545">
            <w:pPr>
              <w:pStyle w:val="Tabletext"/>
              <w:jc w:val="center"/>
              <w:rPr>
                <w:rFonts w:eastAsia="SimSun"/>
                <w:lang w:val="en-GB" w:eastAsia="zh-CN"/>
              </w:rPr>
            </w:pPr>
            <w:r>
              <w:rPr>
                <w:rFonts w:eastAsia="SimSun" w:hint="eastAsia"/>
                <w:lang w:val="en-GB" w:eastAsia="zh-CN"/>
              </w:rPr>
              <w:t>是</w:t>
            </w:r>
          </w:p>
        </w:tc>
      </w:tr>
      <w:tr w:rsidR="00545E1C" w14:paraId="4DF2BE06" w14:textId="77777777">
        <w:trPr>
          <w:jc w:val="center"/>
        </w:trPr>
        <w:tc>
          <w:tcPr>
            <w:tcW w:w="1240" w:type="dxa"/>
          </w:tcPr>
          <w:p w14:paraId="4392374C" w14:textId="77777777" w:rsidR="00545E1C" w:rsidRDefault="003B2545">
            <w:pPr>
              <w:pStyle w:val="Tabletext"/>
              <w:jc w:val="center"/>
              <w:rPr>
                <w:rFonts w:eastAsia="SimSun"/>
                <w:lang w:val="en-GB" w:eastAsia="zh-CN"/>
              </w:rPr>
            </w:pPr>
            <w:r>
              <w:rPr>
                <w:rFonts w:eastAsia="Batang"/>
                <w:lang w:eastAsia="zh-CN"/>
              </w:rPr>
              <w:t>6</w:t>
            </w:r>
          </w:p>
        </w:tc>
        <w:tc>
          <w:tcPr>
            <w:tcW w:w="2022" w:type="dxa"/>
          </w:tcPr>
          <w:p w14:paraId="5B603AC5" w14:textId="77777777" w:rsidR="00545E1C" w:rsidRDefault="003B2545">
            <w:pPr>
              <w:pStyle w:val="Tabletext"/>
              <w:jc w:val="center"/>
              <w:rPr>
                <w:rFonts w:eastAsia="SimSun"/>
                <w:lang w:val="en-GB" w:eastAsia="zh-CN"/>
              </w:rPr>
            </w:pPr>
            <w:r>
              <w:rPr>
                <w:rFonts w:eastAsia="Batang"/>
                <w:lang w:eastAsia="zh-CN"/>
              </w:rPr>
              <w:t>960</w:t>
            </w:r>
          </w:p>
        </w:tc>
        <w:tc>
          <w:tcPr>
            <w:tcW w:w="2022" w:type="dxa"/>
          </w:tcPr>
          <w:p w14:paraId="15BB8171" w14:textId="77777777" w:rsidR="00545E1C" w:rsidRDefault="003B2545">
            <w:pPr>
              <w:pStyle w:val="Tabletext"/>
              <w:jc w:val="center"/>
              <w:rPr>
                <w:rFonts w:eastAsia="SimSun"/>
                <w:lang w:val="en-GB" w:eastAsia="zh-CN"/>
              </w:rPr>
            </w:pPr>
            <w:r>
              <w:rPr>
                <w:rFonts w:eastAsia="SimSun" w:hint="eastAsia"/>
                <w:lang w:val="en-GB" w:eastAsia="zh-CN"/>
              </w:rPr>
              <w:t>正常</w:t>
            </w:r>
          </w:p>
        </w:tc>
        <w:tc>
          <w:tcPr>
            <w:tcW w:w="2177" w:type="dxa"/>
          </w:tcPr>
          <w:p w14:paraId="556198C7" w14:textId="77777777" w:rsidR="00545E1C" w:rsidRDefault="003B2545">
            <w:pPr>
              <w:pStyle w:val="Tabletext"/>
              <w:jc w:val="center"/>
              <w:rPr>
                <w:rFonts w:eastAsia="SimSun"/>
                <w:lang w:val="en-GB" w:eastAsia="zh-CN"/>
              </w:rPr>
            </w:pPr>
            <w:r>
              <w:rPr>
                <w:rFonts w:eastAsia="SimSun" w:hint="eastAsia"/>
                <w:lang w:val="en-GB" w:eastAsia="zh-CN"/>
              </w:rPr>
              <w:t>是</w:t>
            </w:r>
          </w:p>
        </w:tc>
        <w:tc>
          <w:tcPr>
            <w:tcW w:w="2178" w:type="dxa"/>
          </w:tcPr>
          <w:p w14:paraId="1C2EE422" w14:textId="77777777" w:rsidR="00545E1C" w:rsidRDefault="003B2545">
            <w:pPr>
              <w:pStyle w:val="Tabletext"/>
              <w:jc w:val="center"/>
              <w:rPr>
                <w:rFonts w:eastAsia="SimSun"/>
                <w:lang w:val="en-GB" w:eastAsia="zh-CN"/>
              </w:rPr>
            </w:pPr>
            <w:r>
              <w:rPr>
                <w:rFonts w:eastAsia="SimSun" w:hint="eastAsia"/>
                <w:lang w:val="en-GB" w:eastAsia="zh-CN"/>
              </w:rPr>
              <w:t>是</w:t>
            </w:r>
          </w:p>
        </w:tc>
      </w:tr>
    </w:tbl>
    <w:p w14:paraId="4B3008D3" w14:textId="77777777" w:rsidR="00926982" w:rsidRPr="00C60206" w:rsidRDefault="00926982" w:rsidP="00926982">
      <w:pPr>
        <w:pStyle w:val="Tablefin"/>
        <w:rPr>
          <w:rFonts w:eastAsia="MS Mincho"/>
        </w:rPr>
      </w:pPr>
    </w:p>
    <w:p w14:paraId="7470C59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lastRenderedPageBreak/>
        <w:t>如</w:t>
      </w:r>
      <w:r>
        <w:rPr>
          <w:rFonts w:eastAsia="SimSun" w:hint="eastAsia"/>
          <w:lang w:val="en-GB" w:eastAsia="zh-CN"/>
        </w:rPr>
        <w:t>4.1.2.5.10</w:t>
      </w:r>
      <w:r>
        <w:rPr>
          <w:rFonts w:eastAsia="SimSun" w:hint="eastAsia"/>
          <w:lang w:val="en-GB" w:eastAsia="zh-CN"/>
        </w:rPr>
        <w:t>所述，</w:t>
      </w:r>
      <w:r>
        <w:rPr>
          <w:rFonts w:eastAsia="SimSun" w:hint="eastAsia"/>
          <w:lang w:val="en-GB" w:eastAsia="zh-CN"/>
        </w:rPr>
        <w:t>UE</w:t>
      </w:r>
      <w:r>
        <w:rPr>
          <w:rFonts w:eastAsia="SimSun" w:hint="eastAsia"/>
          <w:lang w:val="en-GB" w:eastAsia="zh-CN"/>
        </w:rPr>
        <w:t>可以在给定分量载波上配置一个或多个带宽部分，一次只能有一个处于活跃状态。活跃带宽部分定义了在小区工作带宽内的</w:t>
      </w:r>
      <w:r>
        <w:rPr>
          <w:rFonts w:eastAsia="SimSun" w:hint="eastAsia"/>
          <w:lang w:val="en-GB" w:eastAsia="zh-CN"/>
        </w:rPr>
        <w:t>UE</w:t>
      </w:r>
      <w:r>
        <w:rPr>
          <w:rFonts w:eastAsia="MS Mincho"/>
          <w:iCs/>
          <w:lang w:eastAsia="zh-CN"/>
        </w:rPr>
        <w:t xml:space="preserve"> µ</w:t>
      </w:r>
      <w:r>
        <w:rPr>
          <w:rFonts w:eastAsia="MS Mincho"/>
          <w:lang w:eastAsia="zh-CN"/>
        </w:rPr>
        <w:t>s</w:t>
      </w:r>
      <w:r>
        <w:rPr>
          <w:rFonts w:eastAsia="SimSun" w:hint="eastAsia"/>
          <w:lang w:val="en-GB" w:eastAsia="zh-CN"/>
        </w:rPr>
        <w:t>工作带宽。对于初始接入，在接收到小区</w:t>
      </w:r>
      <w:r>
        <w:rPr>
          <w:rFonts w:eastAsia="SimSun" w:hint="eastAsia"/>
          <w:lang w:val="en-GB" w:eastAsia="zh-CN"/>
        </w:rPr>
        <w:t>UE</w:t>
      </w:r>
      <w:r>
        <w:rPr>
          <w:rFonts w:eastAsia="SimSun" w:hint="eastAsia"/>
          <w:lang w:val="en-GB" w:eastAsia="zh-CN"/>
        </w:rPr>
        <w:t>配置前，使用从系统信息中检测到的初始带宽部分。</w:t>
      </w:r>
    </w:p>
    <w:p w14:paraId="25584044"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下行链路和上行链路传输组成</w:t>
      </w:r>
      <w:r>
        <w:rPr>
          <w:rFonts w:eastAsia="SimSun" w:hint="eastAsia"/>
          <w:lang w:val="en-GB" w:eastAsia="zh-CN"/>
        </w:rPr>
        <w:t xml:space="preserve">10 </w:t>
      </w:r>
      <w:proofErr w:type="spellStart"/>
      <w:r>
        <w:rPr>
          <w:rFonts w:eastAsia="SimSun" w:hint="eastAsia"/>
          <w:lang w:val="en-GB" w:eastAsia="zh-CN"/>
        </w:rPr>
        <w:t>ms</w:t>
      </w:r>
      <w:proofErr w:type="spellEnd"/>
      <w:r>
        <w:rPr>
          <w:rFonts w:eastAsia="SimSun" w:hint="eastAsia"/>
          <w:lang w:val="en-GB" w:eastAsia="zh-CN"/>
        </w:rPr>
        <w:t>的持续时间帧，每帧包含十个</w:t>
      </w:r>
      <w:r>
        <w:rPr>
          <w:rFonts w:eastAsia="SimSun" w:hint="eastAsia"/>
          <w:lang w:val="en-GB" w:eastAsia="zh-CN"/>
        </w:rPr>
        <w:t xml:space="preserve">1 </w:t>
      </w:r>
      <w:proofErr w:type="spellStart"/>
      <w:r>
        <w:rPr>
          <w:rFonts w:eastAsia="SimSun" w:hint="eastAsia"/>
          <w:lang w:val="en-GB" w:eastAsia="zh-CN"/>
        </w:rPr>
        <w:t>ms</w:t>
      </w:r>
      <w:proofErr w:type="spellEnd"/>
      <w:r>
        <w:rPr>
          <w:rFonts w:eastAsia="SimSun" w:hint="eastAsia"/>
          <w:lang w:val="en-GB" w:eastAsia="zh-CN"/>
        </w:rPr>
        <w:t>的子帧。每帧被分成由两个大小相等半帧构成的五个子帧。具有正常</w:t>
      </w:r>
      <w:r>
        <w:rPr>
          <w:rFonts w:eastAsia="SimSun" w:hint="eastAsia"/>
          <w:lang w:val="en-GB" w:eastAsia="zh-CN"/>
        </w:rPr>
        <w:t>CP</w:t>
      </w:r>
      <w:r>
        <w:rPr>
          <w:rFonts w:eastAsia="SimSun" w:hint="eastAsia"/>
          <w:lang w:val="en-GB" w:eastAsia="zh-CN"/>
        </w:rPr>
        <w:t>的时隙持续时间有</w:t>
      </w:r>
      <w:r>
        <w:rPr>
          <w:rFonts w:eastAsia="SimSun" w:hint="eastAsia"/>
          <w:lang w:val="en-GB" w:eastAsia="zh-CN"/>
        </w:rPr>
        <w:t>14</w:t>
      </w:r>
      <w:r>
        <w:rPr>
          <w:rFonts w:eastAsia="SimSun" w:hint="eastAsia"/>
          <w:lang w:val="en-GB" w:eastAsia="zh-CN"/>
        </w:rPr>
        <w:t>个符号，具有扩展</w:t>
      </w:r>
      <w:r>
        <w:rPr>
          <w:rFonts w:eastAsia="SimSun" w:hint="eastAsia"/>
          <w:lang w:val="en-GB" w:eastAsia="zh-CN"/>
        </w:rPr>
        <w:t>CP</w:t>
      </w:r>
      <w:r>
        <w:rPr>
          <w:rFonts w:eastAsia="SimSun" w:hint="eastAsia"/>
          <w:lang w:val="en-GB" w:eastAsia="zh-CN"/>
        </w:rPr>
        <w:t>的时隙持续时间有</w:t>
      </w:r>
      <w:r>
        <w:rPr>
          <w:rFonts w:eastAsia="SimSun" w:hint="eastAsia"/>
          <w:lang w:val="en-GB" w:eastAsia="zh-CN"/>
        </w:rPr>
        <w:t>12</w:t>
      </w:r>
      <w:r>
        <w:rPr>
          <w:rFonts w:eastAsia="SimSun" w:hint="eastAsia"/>
          <w:lang w:val="en-GB" w:eastAsia="zh-CN"/>
        </w:rPr>
        <w:t>个符号，使用中作为子载波间隔的函数进行时间缩放，使得一个子帧中总是有整数个时隙。</w:t>
      </w:r>
    </w:p>
    <w:p w14:paraId="45A63C75"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定时提前（</w:t>
      </w:r>
      <w:r>
        <w:rPr>
          <w:rFonts w:eastAsia="SimSun" w:hint="eastAsia"/>
          <w:lang w:val="en-GB" w:eastAsia="zh-CN"/>
        </w:rPr>
        <w:t>TA</w:t>
      </w:r>
      <w:r>
        <w:rPr>
          <w:rFonts w:eastAsia="SimSun" w:hint="eastAsia"/>
          <w:lang w:val="en-GB" w:eastAsia="zh-CN"/>
        </w:rPr>
        <w:t>）用于根据下行链路帧定时调整上行链路的帧定时。</w:t>
      </w:r>
    </w:p>
    <w:p w14:paraId="156A207C" w14:textId="77777777" w:rsidR="00545E1C" w:rsidRDefault="003B2545">
      <w:pPr>
        <w:pStyle w:val="FigureNo"/>
        <w:keepNext/>
        <w:rPr>
          <w:lang w:val="en-GB" w:eastAsia="zh-CN"/>
        </w:rPr>
      </w:pPr>
      <w:r>
        <w:rPr>
          <w:lang w:val="en-GB" w:eastAsia="zh-CN"/>
        </w:rPr>
        <w:t>图</w:t>
      </w:r>
      <w:r>
        <w:rPr>
          <w:rFonts w:hint="eastAsia"/>
          <w:lang w:val="en-GB" w:eastAsia="zh-CN"/>
        </w:rPr>
        <w:t>70</w:t>
      </w:r>
    </w:p>
    <w:p w14:paraId="236CEF91" w14:textId="77777777" w:rsidR="00545E1C" w:rsidRDefault="003B2545">
      <w:pPr>
        <w:pStyle w:val="Figuretitle"/>
        <w:spacing w:before="0" w:after="120"/>
        <w:rPr>
          <w:lang w:val="en-GB" w:eastAsia="zh-CN"/>
        </w:rPr>
      </w:pPr>
      <w:r>
        <w:rPr>
          <w:rFonts w:ascii="Times New Roman" w:hAnsi="Times New Roman" w:hint="eastAsia"/>
          <w:lang w:val="en-GB" w:eastAsia="zh-CN"/>
        </w:rPr>
        <w:t>上行链路的时间关系</w:t>
      </w:r>
    </w:p>
    <w:p w14:paraId="252F6232" w14:textId="41673475" w:rsidR="00545E1C" w:rsidRDefault="003B2545">
      <w:pPr>
        <w:pStyle w:val="Figure"/>
        <w:rPr>
          <w:lang w:eastAsia="zh-CN"/>
        </w:rPr>
      </w:pPr>
      <w:r>
        <w:rPr>
          <w:lang w:eastAsia="zh-CN"/>
        </w:rPr>
        <w:t xml:space="preserve"> </w:t>
      </w:r>
      <w:r w:rsidR="008A0F11">
        <w:rPr>
          <w:noProof/>
          <w:lang w:eastAsia="zh-CN"/>
        </w:rPr>
        <w:drawing>
          <wp:inline distT="0" distB="0" distL="0" distR="0" wp14:anchorId="2F545627" wp14:editId="56DF154E">
            <wp:extent cx="3511303" cy="1408179"/>
            <wp:effectExtent l="0" t="0" r="0" b="1905"/>
            <wp:docPr id="1901116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16018" name="Picture 1901116018"/>
                    <pic:cNvPicPr/>
                  </pic:nvPicPr>
                  <pic:blipFill>
                    <a:blip r:embed="rId4184" cstate="print">
                      <a:extLst>
                        <a:ext uri="{28A0092B-C50C-407E-A947-70E740481C1C}">
                          <a14:useLocalDpi xmlns:a14="http://schemas.microsoft.com/office/drawing/2010/main" val="0"/>
                        </a:ext>
                      </a:extLst>
                    </a:blip>
                    <a:stretch>
                      <a:fillRect/>
                    </a:stretch>
                  </pic:blipFill>
                  <pic:spPr>
                    <a:xfrm>
                      <a:off x="0" y="0"/>
                      <a:ext cx="3511303" cy="1408179"/>
                    </a:xfrm>
                    <a:prstGeom prst="rect">
                      <a:avLst/>
                    </a:prstGeom>
                  </pic:spPr>
                </pic:pic>
              </a:graphicData>
            </a:graphic>
          </wp:inline>
        </w:drawing>
      </w:r>
    </w:p>
    <w:p w14:paraId="416DE947"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同时支持对成对和不成对频谱的操作。</w:t>
      </w:r>
    </w:p>
    <w:p w14:paraId="309B22C8" w14:textId="77777777" w:rsidR="00545E1C" w:rsidRDefault="003B2545">
      <w:pPr>
        <w:pStyle w:val="Heading5"/>
        <w:rPr>
          <w:lang w:val="en-GB" w:eastAsia="zh-CN"/>
        </w:rPr>
      </w:pPr>
      <w:r>
        <w:rPr>
          <w:lang w:val="en-GB" w:eastAsia="zh-CN"/>
        </w:rPr>
        <w:t>4.1.2.4.2</w:t>
      </w:r>
      <w:r>
        <w:rPr>
          <w:lang w:val="en-GB" w:eastAsia="zh-CN"/>
        </w:rPr>
        <w:tab/>
      </w:r>
      <w:r>
        <w:rPr>
          <w:rFonts w:hint="eastAsia"/>
          <w:lang w:val="en-GB" w:eastAsia="zh-CN"/>
        </w:rPr>
        <w:t>下行链路</w:t>
      </w:r>
    </w:p>
    <w:p w14:paraId="4A923244" w14:textId="77777777" w:rsidR="00545E1C" w:rsidRDefault="003B2545">
      <w:pPr>
        <w:pStyle w:val="Heading6"/>
        <w:rPr>
          <w:lang w:val="en-GB" w:eastAsia="zh-CN"/>
        </w:rPr>
      </w:pPr>
      <w:r>
        <w:rPr>
          <w:lang w:val="en-GB" w:eastAsia="zh-CN"/>
        </w:rPr>
        <w:t>4.1.2.4.2.1</w:t>
      </w:r>
      <w:r>
        <w:rPr>
          <w:lang w:val="en-GB" w:eastAsia="zh-CN"/>
        </w:rPr>
        <w:tab/>
      </w:r>
      <w:r>
        <w:rPr>
          <w:rFonts w:hint="eastAsia"/>
          <w:lang w:val="en-GB" w:eastAsia="zh-CN"/>
        </w:rPr>
        <w:t>下行链路传输方案</w:t>
      </w:r>
    </w:p>
    <w:p w14:paraId="659F2BD9"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物理下行链路共用信道（</w:t>
      </w:r>
      <w:r>
        <w:rPr>
          <w:rFonts w:eastAsia="SimSun" w:hint="eastAsia"/>
          <w:lang w:val="en-GB" w:eastAsia="zh-CN"/>
        </w:rPr>
        <w:t>PDSCH</w:t>
      </w:r>
      <w:r>
        <w:rPr>
          <w:rFonts w:eastAsia="SimSun" w:hint="eastAsia"/>
          <w:lang w:val="en-GB" w:eastAsia="zh-CN"/>
        </w:rPr>
        <w:t>）支持基于闭环解调参考信号（</w:t>
      </w:r>
      <w:r>
        <w:rPr>
          <w:rFonts w:eastAsia="SimSun" w:hint="eastAsia"/>
          <w:lang w:val="en-GB" w:eastAsia="zh-CN"/>
        </w:rPr>
        <w:t>DMRS</w:t>
      </w:r>
      <w:r>
        <w:rPr>
          <w:rFonts w:eastAsia="SimSun" w:hint="eastAsia"/>
          <w:lang w:val="en-GB" w:eastAsia="zh-CN"/>
        </w:rPr>
        <w:t>）的空间复用。类型</w:t>
      </w:r>
      <w:r>
        <w:rPr>
          <w:rFonts w:eastAsia="SimSun" w:hint="eastAsia"/>
          <w:lang w:val="en-GB" w:eastAsia="zh-CN"/>
        </w:rPr>
        <w:t>1</w:t>
      </w:r>
      <w:r>
        <w:rPr>
          <w:rFonts w:eastAsia="SimSun" w:hint="eastAsia"/>
          <w:lang w:val="en-GB" w:eastAsia="zh-CN"/>
        </w:rPr>
        <w:t>和类型</w:t>
      </w:r>
      <w:r>
        <w:rPr>
          <w:rFonts w:eastAsia="SimSun" w:hint="eastAsia"/>
          <w:lang w:val="en-GB" w:eastAsia="zh-CN"/>
        </w:rPr>
        <w:t>2 DMRS</w:t>
      </w:r>
      <w:r>
        <w:rPr>
          <w:rFonts w:eastAsia="SimSun" w:hint="eastAsia"/>
          <w:lang w:val="en-GB" w:eastAsia="zh-CN"/>
        </w:rPr>
        <w:t>分别支持多达</w:t>
      </w:r>
      <w:r>
        <w:rPr>
          <w:rFonts w:eastAsia="SimSun" w:hint="eastAsia"/>
          <w:lang w:val="en-GB" w:eastAsia="zh-CN"/>
        </w:rPr>
        <w:t>8</w:t>
      </w:r>
      <w:r>
        <w:rPr>
          <w:rFonts w:eastAsia="SimSun" w:hint="eastAsia"/>
          <w:lang w:val="en-GB" w:eastAsia="zh-CN"/>
        </w:rPr>
        <w:t>和</w:t>
      </w:r>
      <w:r>
        <w:rPr>
          <w:rFonts w:eastAsia="SimSun" w:hint="eastAsia"/>
          <w:lang w:val="en-GB" w:eastAsia="zh-CN"/>
        </w:rPr>
        <w:t>12</w:t>
      </w:r>
      <w:r>
        <w:rPr>
          <w:rFonts w:eastAsia="SimSun" w:hint="eastAsia"/>
          <w:lang w:val="en-GB" w:eastAsia="zh-CN"/>
        </w:rPr>
        <w:t>个正交</w:t>
      </w:r>
      <w:r>
        <w:rPr>
          <w:rFonts w:eastAsia="SimSun" w:hint="eastAsia"/>
          <w:lang w:val="en-GB" w:eastAsia="zh-CN"/>
        </w:rPr>
        <w:t>DL DMRS</w:t>
      </w:r>
      <w:r>
        <w:rPr>
          <w:rFonts w:eastAsia="SimSun" w:hint="eastAsia"/>
          <w:lang w:val="en-GB" w:eastAsia="zh-CN"/>
        </w:rPr>
        <w:t>端口。单用户</w:t>
      </w:r>
      <w:r>
        <w:rPr>
          <w:rFonts w:eastAsia="SimSun" w:hint="eastAsia"/>
          <w:lang w:val="en-GB" w:eastAsia="zh-CN"/>
        </w:rPr>
        <w:t>MIMO</w:t>
      </w:r>
      <w:r>
        <w:rPr>
          <w:rFonts w:eastAsia="SimSun" w:hint="eastAsia"/>
          <w:lang w:val="en-GB" w:eastAsia="zh-CN"/>
        </w:rPr>
        <w:t>（</w:t>
      </w:r>
      <w:r>
        <w:rPr>
          <w:rFonts w:eastAsia="SimSun" w:hint="eastAsia"/>
          <w:lang w:val="en-GB" w:eastAsia="zh-CN"/>
        </w:rPr>
        <w:t>SU-MIMO</w:t>
      </w:r>
      <w:r>
        <w:rPr>
          <w:rFonts w:eastAsia="SimSun" w:hint="eastAsia"/>
          <w:lang w:val="en-GB" w:eastAsia="zh-CN"/>
        </w:rPr>
        <w:t>）支持每</w:t>
      </w:r>
      <w:r>
        <w:rPr>
          <w:rFonts w:eastAsia="SimSun" w:hint="eastAsia"/>
          <w:lang w:val="en-GB" w:eastAsia="zh-CN"/>
        </w:rPr>
        <w:t>UE</w:t>
      </w:r>
      <w:r>
        <w:rPr>
          <w:rFonts w:eastAsia="SimSun" w:hint="eastAsia"/>
          <w:lang w:val="en-GB" w:eastAsia="zh-CN"/>
        </w:rPr>
        <w:t>最多</w:t>
      </w:r>
      <w:r>
        <w:rPr>
          <w:rFonts w:eastAsia="SimSun" w:hint="eastAsia"/>
          <w:lang w:val="en-GB" w:eastAsia="zh-CN"/>
        </w:rPr>
        <w:t>8</w:t>
      </w:r>
      <w:r>
        <w:rPr>
          <w:rFonts w:eastAsia="SimSun" w:hint="eastAsia"/>
          <w:lang w:val="en-GB" w:eastAsia="zh-CN"/>
        </w:rPr>
        <w:t>个正交</w:t>
      </w:r>
      <w:r>
        <w:rPr>
          <w:rFonts w:eastAsia="SimSun" w:hint="eastAsia"/>
          <w:lang w:val="en-GB" w:eastAsia="zh-CN"/>
        </w:rPr>
        <w:t>DL DMRS</w:t>
      </w:r>
      <w:r>
        <w:rPr>
          <w:rFonts w:eastAsia="SimSun" w:hint="eastAsia"/>
          <w:lang w:val="en-GB" w:eastAsia="zh-CN"/>
        </w:rPr>
        <w:t>端口，多用户</w:t>
      </w:r>
      <w:r>
        <w:rPr>
          <w:rFonts w:eastAsia="SimSun" w:hint="eastAsia"/>
          <w:lang w:val="en-GB" w:eastAsia="zh-CN"/>
        </w:rPr>
        <w:t>MIMO</w:t>
      </w:r>
      <w:r>
        <w:rPr>
          <w:rFonts w:eastAsia="SimSun" w:hint="eastAsia"/>
          <w:lang w:val="en-GB" w:eastAsia="zh-CN"/>
        </w:rPr>
        <w:t>（</w:t>
      </w:r>
      <w:r>
        <w:rPr>
          <w:rFonts w:eastAsia="SimSun" w:hint="eastAsia"/>
          <w:lang w:val="en-GB" w:eastAsia="zh-CN"/>
        </w:rPr>
        <w:t>MU-MIMO</w:t>
      </w:r>
      <w:r>
        <w:rPr>
          <w:rFonts w:eastAsia="SimSun" w:hint="eastAsia"/>
          <w:lang w:val="en-GB" w:eastAsia="zh-CN"/>
        </w:rPr>
        <w:t>）支持每</w:t>
      </w:r>
      <w:r>
        <w:rPr>
          <w:rFonts w:eastAsia="SimSun" w:hint="eastAsia"/>
          <w:lang w:val="en-GB" w:eastAsia="zh-CN"/>
        </w:rPr>
        <w:t>UE</w:t>
      </w:r>
      <w:r>
        <w:rPr>
          <w:rFonts w:eastAsia="SimSun" w:hint="eastAsia"/>
          <w:lang w:val="en-GB" w:eastAsia="zh-CN"/>
        </w:rPr>
        <w:t>最多</w:t>
      </w:r>
      <w:r>
        <w:rPr>
          <w:rFonts w:eastAsia="SimSun" w:hint="eastAsia"/>
          <w:lang w:val="en-GB" w:eastAsia="zh-CN"/>
        </w:rPr>
        <w:t>4</w:t>
      </w:r>
      <w:r>
        <w:rPr>
          <w:rFonts w:eastAsia="SimSun" w:hint="eastAsia"/>
          <w:lang w:val="en-GB" w:eastAsia="zh-CN"/>
        </w:rPr>
        <w:t>个正交</w:t>
      </w:r>
      <w:r>
        <w:rPr>
          <w:rFonts w:eastAsia="SimSun" w:hint="eastAsia"/>
          <w:lang w:val="en-GB" w:eastAsia="zh-CN"/>
        </w:rPr>
        <w:t>DL DMRS</w:t>
      </w:r>
      <w:r>
        <w:rPr>
          <w:rFonts w:eastAsia="SimSun" w:hint="eastAsia"/>
          <w:lang w:val="en-GB" w:eastAsia="zh-CN"/>
        </w:rPr>
        <w:t>端口。</w:t>
      </w:r>
      <w:r>
        <w:rPr>
          <w:rFonts w:eastAsia="SimSun" w:hint="eastAsia"/>
          <w:lang w:val="en-GB" w:eastAsia="zh-CN"/>
        </w:rPr>
        <w:t>SU-MIMO</w:t>
      </w:r>
      <w:r>
        <w:rPr>
          <w:rFonts w:eastAsia="SimSun" w:hint="eastAsia"/>
          <w:lang w:val="en-GB" w:eastAsia="zh-CN"/>
        </w:rPr>
        <w:t>码字的数量对于</w:t>
      </w:r>
      <w:r>
        <w:rPr>
          <w:rFonts w:eastAsia="SimSun" w:hint="eastAsia"/>
          <w:lang w:val="en-GB" w:eastAsia="zh-CN"/>
        </w:rPr>
        <w:t>1</w:t>
      </w:r>
      <w:r>
        <w:rPr>
          <w:rFonts w:eastAsia="SimSun" w:hint="eastAsia"/>
          <w:lang w:val="en-GB" w:eastAsia="zh-CN"/>
        </w:rPr>
        <w:t>至</w:t>
      </w:r>
      <w:r>
        <w:rPr>
          <w:rFonts w:eastAsia="SimSun" w:hint="eastAsia"/>
          <w:lang w:val="en-GB" w:eastAsia="zh-CN"/>
        </w:rPr>
        <w:t>4</w:t>
      </w:r>
      <w:r>
        <w:rPr>
          <w:rFonts w:eastAsia="SimSun" w:hint="eastAsia"/>
          <w:lang w:val="en-GB" w:eastAsia="zh-CN"/>
        </w:rPr>
        <w:t>层传输为</w:t>
      </w:r>
      <w:r>
        <w:rPr>
          <w:rFonts w:eastAsia="SimSun" w:hint="eastAsia"/>
          <w:lang w:val="en-GB" w:eastAsia="zh-CN"/>
        </w:rPr>
        <w:t>1</w:t>
      </w:r>
      <w:r>
        <w:rPr>
          <w:rFonts w:eastAsia="SimSun" w:hint="eastAsia"/>
          <w:lang w:val="en-GB" w:eastAsia="zh-CN"/>
        </w:rPr>
        <w:t>，对于</w:t>
      </w:r>
      <w:r>
        <w:rPr>
          <w:rFonts w:eastAsia="SimSun" w:hint="eastAsia"/>
          <w:lang w:val="en-GB" w:eastAsia="zh-CN"/>
        </w:rPr>
        <w:t>5</w:t>
      </w:r>
      <w:r>
        <w:rPr>
          <w:rFonts w:eastAsia="SimSun" w:hint="eastAsia"/>
          <w:lang w:val="en-GB" w:eastAsia="zh-CN"/>
        </w:rPr>
        <w:t>到</w:t>
      </w:r>
      <w:r>
        <w:rPr>
          <w:rFonts w:eastAsia="SimSun" w:hint="eastAsia"/>
          <w:lang w:val="en-GB" w:eastAsia="zh-CN"/>
        </w:rPr>
        <w:t>8</w:t>
      </w:r>
      <w:r>
        <w:rPr>
          <w:rFonts w:eastAsia="SimSun" w:hint="eastAsia"/>
          <w:lang w:val="en-GB" w:eastAsia="zh-CN"/>
        </w:rPr>
        <w:t>层传输为</w:t>
      </w:r>
      <w:r>
        <w:rPr>
          <w:rFonts w:eastAsia="SimSun" w:hint="eastAsia"/>
          <w:lang w:val="en-GB" w:eastAsia="zh-CN"/>
        </w:rPr>
        <w:t>2</w:t>
      </w:r>
      <w:r>
        <w:rPr>
          <w:rFonts w:eastAsia="SimSun" w:hint="eastAsia"/>
          <w:lang w:val="en-GB" w:eastAsia="zh-CN"/>
        </w:rPr>
        <w:t>。</w:t>
      </w:r>
    </w:p>
    <w:p w14:paraId="2662192C"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此方案使用相同预编码矩阵发送</w:t>
      </w:r>
      <w:r>
        <w:rPr>
          <w:rFonts w:eastAsia="SimSun" w:hint="eastAsia"/>
          <w:lang w:val="en-GB" w:eastAsia="zh-CN"/>
        </w:rPr>
        <w:t>DMRS</w:t>
      </w:r>
      <w:r>
        <w:rPr>
          <w:rFonts w:eastAsia="SimSun" w:hint="eastAsia"/>
          <w:lang w:val="en-GB" w:eastAsia="zh-CN"/>
        </w:rPr>
        <w:t>和相应的</w:t>
      </w:r>
      <w:r>
        <w:rPr>
          <w:rFonts w:eastAsia="SimSun" w:hint="eastAsia"/>
          <w:lang w:val="en-GB" w:eastAsia="zh-CN"/>
        </w:rPr>
        <w:t>PDSCH</w:t>
      </w:r>
      <w:r>
        <w:rPr>
          <w:rFonts w:eastAsia="SimSun" w:hint="eastAsia"/>
          <w:lang w:val="en-GB" w:eastAsia="zh-CN"/>
        </w:rPr>
        <w:t>，且</w:t>
      </w:r>
      <w:r>
        <w:rPr>
          <w:rFonts w:eastAsia="SimSun" w:hint="eastAsia"/>
          <w:lang w:val="en-GB" w:eastAsia="zh-CN"/>
        </w:rPr>
        <w:t>UE</w:t>
      </w:r>
      <w:r>
        <w:rPr>
          <w:rFonts w:eastAsia="SimSun" w:hint="eastAsia"/>
          <w:lang w:val="en-GB" w:eastAsia="zh-CN"/>
        </w:rPr>
        <w:t>解调传输无需知道预编码矩阵的内容。发射机可对传输带宽的不同部分使用不同预编码矩阵，生成选频预编码。</w:t>
      </w:r>
      <w:r>
        <w:rPr>
          <w:rFonts w:eastAsia="SimSun" w:hint="eastAsia"/>
          <w:lang w:val="en-GB" w:eastAsia="zh-CN"/>
        </w:rPr>
        <w:t>UE</w:t>
      </w:r>
      <w:r>
        <w:rPr>
          <w:rFonts w:eastAsia="SimSun" w:hint="eastAsia"/>
          <w:lang w:val="en-GB" w:eastAsia="zh-CN"/>
        </w:rPr>
        <w:t>亦可假设在表示为预编码资源块组（</w:t>
      </w:r>
      <w:r>
        <w:rPr>
          <w:rFonts w:eastAsia="SimSun" w:hint="eastAsia"/>
          <w:lang w:val="en-GB" w:eastAsia="zh-CN"/>
        </w:rPr>
        <w:t>PRG</w:t>
      </w:r>
      <w:r>
        <w:rPr>
          <w:rFonts w:eastAsia="SimSun" w:hint="eastAsia"/>
          <w:lang w:val="en-GB" w:eastAsia="zh-CN"/>
        </w:rPr>
        <w:t>）的一组物理资源块（</w:t>
      </w:r>
      <w:r>
        <w:rPr>
          <w:rFonts w:eastAsia="SimSun"/>
          <w:lang w:val="en-GB" w:eastAsia="zh-CN"/>
        </w:rPr>
        <w:t>PRG</w:t>
      </w:r>
      <w:r>
        <w:rPr>
          <w:rFonts w:eastAsia="SimSun" w:hint="eastAsia"/>
          <w:lang w:val="en-GB" w:eastAsia="zh-CN"/>
        </w:rPr>
        <w:t>）上使用相同的预编码矩阵。</w:t>
      </w:r>
    </w:p>
    <w:p w14:paraId="1C6C71B2"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此方案支持在单个</w:t>
      </w:r>
      <w:r>
        <w:rPr>
          <w:rFonts w:eastAsia="SimSun" w:hint="eastAsia"/>
          <w:lang w:val="en-GB" w:eastAsia="zh-CN"/>
        </w:rPr>
        <w:t>PDSCH</w:t>
      </w:r>
      <w:r>
        <w:rPr>
          <w:rFonts w:eastAsia="SimSun" w:hint="eastAsia"/>
          <w:lang w:val="en-GB" w:eastAsia="zh-CN"/>
        </w:rPr>
        <w:t>的时隙中使用从</w:t>
      </w:r>
      <w:r>
        <w:rPr>
          <w:rFonts w:eastAsia="SimSun" w:hint="eastAsia"/>
          <w:lang w:val="en-GB" w:eastAsia="zh-CN"/>
        </w:rPr>
        <w:t>2</w:t>
      </w:r>
      <w:r>
        <w:rPr>
          <w:rFonts w:eastAsia="SimSun" w:hint="eastAsia"/>
          <w:lang w:val="en-GB" w:eastAsia="zh-CN"/>
        </w:rPr>
        <w:t>至</w:t>
      </w:r>
      <w:r>
        <w:rPr>
          <w:rFonts w:eastAsia="SimSun" w:hint="eastAsia"/>
          <w:lang w:val="en-GB" w:eastAsia="zh-CN"/>
        </w:rPr>
        <w:t>14</w:t>
      </w:r>
      <w:r>
        <w:rPr>
          <w:rFonts w:eastAsia="SimSun" w:hint="eastAsia"/>
          <w:lang w:val="en-GB" w:eastAsia="zh-CN"/>
        </w:rPr>
        <w:t>个符号的传输持续时间。</w:t>
      </w:r>
    </w:p>
    <w:p w14:paraId="075282CC"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此方案支持有传输块（</w:t>
      </w:r>
      <w:r>
        <w:rPr>
          <w:rFonts w:eastAsia="SimSun" w:hint="eastAsia"/>
          <w:lang w:val="en-GB" w:eastAsia="zh-CN"/>
        </w:rPr>
        <w:t>TB</w:t>
      </w:r>
      <w:r>
        <w:rPr>
          <w:rFonts w:eastAsia="SimSun" w:hint="eastAsia"/>
          <w:lang w:val="en-GB" w:eastAsia="zh-CN"/>
        </w:rPr>
        <w:t>）重复功能的多时聚合。</w:t>
      </w:r>
    </w:p>
    <w:p w14:paraId="03708A6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从</w:t>
      </w:r>
      <w:r>
        <w:rPr>
          <w:rFonts w:eastAsia="SimSun" w:hint="eastAsia"/>
          <w:lang w:val="en-GB" w:eastAsia="zh-CN"/>
        </w:rPr>
        <w:t>Rel-16</w:t>
      </w:r>
      <w:r>
        <w:rPr>
          <w:rFonts w:eastAsia="SimSun" w:hint="eastAsia"/>
          <w:lang w:val="en-GB" w:eastAsia="zh-CN"/>
        </w:rPr>
        <w:t>开始，引入了对</w:t>
      </w:r>
      <w:r>
        <w:rPr>
          <w:rFonts w:eastAsia="SimSun" w:hint="eastAsia"/>
          <w:lang w:val="en-GB" w:eastAsia="zh-CN"/>
        </w:rPr>
        <w:t>DL/UL MIMO</w:t>
      </w:r>
      <w:r>
        <w:rPr>
          <w:rFonts w:eastAsia="SimSun" w:hint="eastAsia"/>
          <w:lang w:val="en-GB" w:eastAsia="zh-CN"/>
        </w:rPr>
        <w:t>的增强，包括对多传输接收点（</w:t>
      </w:r>
      <w:r>
        <w:rPr>
          <w:rFonts w:eastAsia="SimSun" w:hint="eastAsia"/>
          <w:lang w:val="en-GB" w:eastAsia="zh-CN"/>
        </w:rPr>
        <w:t>TRP</w:t>
      </w:r>
      <w:r>
        <w:rPr>
          <w:rFonts w:eastAsia="SimSun" w:hint="eastAsia"/>
          <w:lang w:val="en-GB" w:eastAsia="zh-CN"/>
        </w:rPr>
        <w:t>）或多面板传输的增强，从而提高了理想和非理想回程的可靠性和鲁棒性。</w:t>
      </w:r>
    </w:p>
    <w:p w14:paraId="0F795C8B" w14:textId="77777777" w:rsidR="00545E1C" w:rsidRDefault="003B2545">
      <w:pPr>
        <w:pStyle w:val="Heading6"/>
        <w:rPr>
          <w:lang w:val="en-GB" w:eastAsia="zh-CN"/>
        </w:rPr>
      </w:pPr>
      <w:r>
        <w:rPr>
          <w:lang w:val="en-GB" w:eastAsia="zh-CN"/>
        </w:rPr>
        <w:t>4.1.2.4.2.2</w:t>
      </w:r>
      <w:r>
        <w:rPr>
          <w:lang w:val="en-GB" w:eastAsia="zh-CN"/>
        </w:rPr>
        <w:tab/>
      </w:r>
      <w:r>
        <w:rPr>
          <w:rFonts w:hint="eastAsia"/>
          <w:lang w:val="en-GB" w:eastAsia="zh-CN"/>
        </w:rPr>
        <w:t>物理下行链路共用信道的物理层处理</w:t>
      </w:r>
    </w:p>
    <w:p w14:paraId="3DE007E7"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传输信道下行链路物理层的处理包括以下步骤：</w:t>
      </w:r>
    </w:p>
    <w:p w14:paraId="569C06B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TB CRC</w:t>
      </w:r>
      <w:r>
        <w:rPr>
          <w:rFonts w:hint="eastAsia"/>
          <w:lang w:val="en-GB" w:eastAsia="zh-CN"/>
        </w:rPr>
        <w:t>附着；</w:t>
      </w:r>
    </w:p>
    <w:p w14:paraId="3ABAF74B" w14:textId="77777777" w:rsidR="00545E1C" w:rsidRDefault="003B2545" w:rsidP="00BB1E3B">
      <w:pPr>
        <w:pStyle w:val="enumlev1"/>
        <w:keepNext/>
        <w:keepLines/>
        <w:spacing w:line="240" w:lineRule="auto"/>
        <w:rPr>
          <w:lang w:val="en-GB" w:eastAsia="zh-CN"/>
        </w:rPr>
      </w:pPr>
      <w:r>
        <w:rPr>
          <w:lang w:val="en-GB" w:eastAsia="zh-CN"/>
        </w:rPr>
        <w:lastRenderedPageBreak/>
        <w:t>−</w:t>
      </w:r>
      <w:r>
        <w:rPr>
          <w:lang w:val="en-GB" w:eastAsia="zh-CN"/>
        </w:rPr>
        <w:tab/>
      </w:r>
      <w:r>
        <w:rPr>
          <w:rFonts w:hint="eastAsia"/>
          <w:lang w:val="en-GB" w:eastAsia="zh-CN"/>
        </w:rPr>
        <w:t>代码块分段和代码块</w:t>
      </w:r>
      <w:r>
        <w:rPr>
          <w:rFonts w:hint="eastAsia"/>
          <w:lang w:val="en-GB" w:eastAsia="zh-CN"/>
        </w:rPr>
        <w:t>CRC</w:t>
      </w:r>
      <w:r>
        <w:rPr>
          <w:rFonts w:hint="eastAsia"/>
          <w:lang w:val="en-GB" w:eastAsia="zh-CN"/>
        </w:rPr>
        <w:t>附着；</w:t>
      </w:r>
    </w:p>
    <w:p w14:paraId="31ADDD67" w14:textId="77777777" w:rsidR="00545E1C" w:rsidRDefault="003B2545" w:rsidP="00BB1E3B">
      <w:pPr>
        <w:pStyle w:val="enumlev1"/>
        <w:keepNext/>
        <w:keepLines/>
        <w:spacing w:line="240" w:lineRule="auto"/>
        <w:rPr>
          <w:lang w:val="en-GB" w:eastAsia="zh-CN"/>
        </w:rPr>
      </w:pPr>
      <w:r>
        <w:rPr>
          <w:lang w:val="en-GB" w:eastAsia="zh-CN"/>
        </w:rPr>
        <w:t>−</w:t>
      </w:r>
      <w:r>
        <w:rPr>
          <w:lang w:val="en-GB" w:eastAsia="zh-CN"/>
        </w:rPr>
        <w:tab/>
      </w:r>
      <w:r>
        <w:rPr>
          <w:rFonts w:hint="eastAsia"/>
          <w:lang w:val="en-GB" w:eastAsia="zh-CN"/>
        </w:rPr>
        <w:t>信道编码：低密度奇偶校验（</w:t>
      </w:r>
      <w:r>
        <w:rPr>
          <w:rFonts w:hint="eastAsia"/>
          <w:lang w:val="en-GB" w:eastAsia="zh-CN"/>
        </w:rPr>
        <w:t>LDPC</w:t>
      </w:r>
      <w:r>
        <w:rPr>
          <w:rFonts w:hint="eastAsia"/>
          <w:lang w:val="en-GB" w:eastAsia="zh-CN"/>
        </w:rPr>
        <w:t>）编码；</w:t>
      </w:r>
    </w:p>
    <w:p w14:paraId="76137422" w14:textId="77777777" w:rsidR="00545E1C" w:rsidRDefault="003B2545" w:rsidP="00BB1E3B">
      <w:pPr>
        <w:pStyle w:val="enumlev1"/>
        <w:keepNext/>
        <w:keepLines/>
        <w:spacing w:line="240" w:lineRule="auto"/>
        <w:rPr>
          <w:lang w:val="en-GB" w:eastAsia="zh-CN"/>
        </w:rPr>
      </w:pPr>
      <w:r>
        <w:rPr>
          <w:lang w:val="en-GB" w:eastAsia="zh-CN"/>
        </w:rPr>
        <w:t>−</w:t>
      </w:r>
      <w:r>
        <w:rPr>
          <w:lang w:val="en-GB" w:eastAsia="zh-CN"/>
        </w:rPr>
        <w:tab/>
      </w:r>
      <w:r>
        <w:rPr>
          <w:rFonts w:hint="eastAsia"/>
          <w:lang w:val="en-GB" w:eastAsia="zh-CN"/>
        </w:rPr>
        <w:t>物理层混合</w:t>
      </w:r>
      <w:r>
        <w:rPr>
          <w:rFonts w:hint="eastAsia"/>
          <w:lang w:val="en-GB" w:eastAsia="zh-CN"/>
        </w:rPr>
        <w:t>ARQ</w:t>
      </w:r>
      <w:r>
        <w:rPr>
          <w:rFonts w:hint="eastAsia"/>
          <w:lang w:val="en-GB" w:eastAsia="zh-CN"/>
        </w:rPr>
        <w:t>处理；</w:t>
      </w:r>
    </w:p>
    <w:p w14:paraId="635B33A3"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速率匹配；</w:t>
      </w:r>
    </w:p>
    <w:p w14:paraId="3CD8D4A6"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加扰；</w:t>
      </w:r>
    </w:p>
    <w:p w14:paraId="6562B560"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调制：</w:t>
      </w:r>
      <w:r>
        <w:rPr>
          <w:rFonts w:hint="eastAsia"/>
          <w:lang w:val="en-GB" w:eastAsia="zh-CN"/>
        </w:rPr>
        <w:t>QPSK</w:t>
      </w:r>
      <w:r>
        <w:rPr>
          <w:rFonts w:hint="eastAsia"/>
          <w:lang w:val="en-GB" w:eastAsia="zh-CN"/>
        </w:rPr>
        <w:t>、</w:t>
      </w:r>
      <w:r>
        <w:rPr>
          <w:rFonts w:hint="eastAsia"/>
          <w:lang w:val="en-GB" w:eastAsia="zh-CN"/>
        </w:rPr>
        <w:t>16QAM</w:t>
      </w:r>
      <w:r>
        <w:rPr>
          <w:rFonts w:hint="eastAsia"/>
          <w:lang w:val="en-GB" w:eastAsia="zh-CN"/>
        </w:rPr>
        <w:t>、</w:t>
      </w:r>
      <w:r>
        <w:rPr>
          <w:rFonts w:hint="eastAsia"/>
          <w:lang w:val="en-GB" w:eastAsia="zh-CN"/>
        </w:rPr>
        <w:t>64QAM</w:t>
      </w:r>
      <w:r>
        <w:rPr>
          <w:rFonts w:hint="eastAsia"/>
          <w:lang w:val="en-GB" w:eastAsia="zh-CN"/>
        </w:rPr>
        <w:t>、</w:t>
      </w:r>
      <w:r>
        <w:rPr>
          <w:rFonts w:hint="eastAsia"/>
          <w:lang w:val="en-GB" w:eastAsia="zh-CN"/>
        </w:rPr>
        <w:t>256QAM</w:t>
      </w:r>
      <w:r>
        <w:rPr>
          <w:rFonts w:hint="eastAsia"/>
          <w:lang w:val="en-GB" w:eastAsia="zh-CN"/>
        </w:rPr>
        <w:t>和</w:t>
      </w:r>
      <w:r>
        <w:rPr>
          <w:rFonts w:eastAsia="MS Mincho"/>
          <w:lang w:val="en-US"/>
        </w:rPr>
        <w:t>1024QAM</w:t>
      </w:r>
      <w:r>
        <w:rPr>
          <w:rFonts w:hint="eastAsia"/>
          <w:lang w:val="en-GB" w:eastAsia="zh-CN"/>
        </w:rPr>
        <w:t>；</w:t>
      </w:r>
    </w:p>
    <w:p w14:paraId="16D5123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层映射；</w:t>
      </w:r>
    </w:p>
    <w:p w14:paraId="0729C3B9"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映射到分配的资源和天线端口。</w:t>
      </w:r>
    </w:p>
    <w:p w14:paraId="68463299"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UE</w:t>
      </w:r>
      <w:r>
        <w:rPr>
          <w:rFonts w:eastAsia="SimSun" w:hint="eastAsia"/>
          <w:lang w:val="en-GB" w:eastAsia="zh-CN"/>
        </w:rPr>
        <w:t>可以假设在向</w:t>
      </w:r>
      <w:r>
        <w:rPr>
          <w:rFonts w:eastAsia="SimSun" w:hint="eastAsia"/>
          <w:lang w:val="en-GB" w:eastAsia="zh-CN"/>
        </w:rPr>
        <w:t>UE</w:t>
      </w:r>
      <w:r>
        <w:rPr>
          <w:rFonts w:eastAsia="SimSun" w:hint="eastAsia"/>
          <w:lang w:val="en-GB" w:eastAsia="zh-CN"/>
        </w:rPr>
        <w:t>发送</w:t>
      </w:r>
      <w:r>
        <w:rPr>
          <w:rFonts w:eastAsia="SimSun" w:hint="eastAsia"/>
          <w:lang w:val="en-GB" w:eastAsia="zh-CN"/>
        </w:rPr>
        <w:t>PDSCH</w:t>
      </w:r>
      <w:r>
        <w:rPr>
          <w:rFonts w:eastAsia="SimSun" w:hint="eastAsia"/>
          <w:lang w:val="en-GB" w:eastAsia="zh-CN"/>
        </w:rPr>
        <w:t>的各层存在至少一个有解调参考信号的符号，且更高层能够配置多达三个额外的</w:t>
      </w:r>
      <w:r>
        <w:rPr>
          <w:rFonts w:eastAsia="SimSun" w:hint="eastAsia"/>
          <w:lang w:val="en-GB" w:eastAsia="zh-CN"/>
        </w:rPr>
        <w:t>DMRS</w:t>
      </w:r>
      <w:r>
        <w:rPr>
          <w:rFonts w:eastAsia="SimSun" w:hint="eastAsia"/>
          <w:lang w:val="en-GB" w:eastAsia="zh-CN"/>
        </w:rPr>
        <w:t>符号。</w:t>
      </w:r>
    </w:p>
    <w:p w14:paraId="680FFFBB"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相位跟踪</w:t>
      </w:r>
      <w:r>
        <w:rPr>
          <w:rFonts w:eastAsia="SimSun" w:hint="eastAsia"/>
          <w:lang w:val="en-GB" w:eastAsia="zh-CN"/>
        </w:rPr>
        <w:t>RS</w:t>
      </w:r>
      <w:r>
        <w:rPr>
          <w:rFonts w:eastAsia="SimSun" w:hint="eastAsia"/>
          <w:lang w:val="en-GB" w:eastAsia="zh-CN"/>
        </w:rPr>
        <w:t>可以在附加符号上传输，以帮助接收机进行相位跟踪。</w:t>
      </w:r>
    </w:p>
    <w:p w14:paraId="48D29534" w14:textId="77777777" w:rsidR="00545E1C" w:rsidRDefault="003B2545">
      <w:pPr>
        <w:pStyle w:val="Heading6"/>
        <w:rPr>
          <w:lang w:val="en-GB" w:eastAsia="zh-CN"/>
        </w:rPr>
      </w:pPr>
      <w:r>
        <w:rPr>
          <w:lang w:val="en-GB" w:eastAsia="zh-CN"/>
        </w:rPr>
        <w:t>4.1.2.4.2.3</w:t>
      </w:r>
      <w:r>
        <w:rPr>
          <w:sz w:val="22"/>
          <w:szCs w:val="22"/>
          <w:lang w:val="en-GB" w:eastAsia="zh-CN"/>
        </w:rPr>
        <w:tab/>
      </w:r>
      <w:r>
        <w:rPr>
          <w:rFonts w:hint="eastAsia"/>
          <w:lang w:val="en-GB" w:eastAsia="zh-CN"/>
        </w:rPr>
        <w:t>物理下行链路控制信道</w:t>
      </w:r>
    </w:p>
    <w:p w14:paraId="51B2D7C9"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物理下行链路控制信道（</w:t>
      </w:r>
      <w:r>
        <w:rPr>
          <w:rFonts w:eastAsia="SimSun" w:hint="eastAsia"/>
          <w:lang w:val="en-GB" w:eastAsia="zh-CN"/>
        </w:rPr>
        <w:t>PDCCH</w:t>
      </w:r>
      <w:r>
        <w:rPr>
          <w:rFonts w:eastAsia="SimSun" w:hint="eastAsia"/>
          <w:lang w:val="en-GB" w:eastAsia="zh-CN"/>
        </w:rPr>
        <w:t>）可用于调度</w:t>
      </w:r>
      <w:r>
        <w:rPr>
          <w:rFonts w:eastAsia="SimSun" w:hint="eastAsia"/>
          <w:lang w:val="en-GB" w:eastAsia="zh-CN"/>
        </w:rPr>
        <w:t>PDSCH</w:t>
      </w:r>
      <w:r>
        <w:rPr>
          <w:rFonts w:eastAsia="SimSun" w:hint="eastAsia"/>
          <w:lang w:val="en-GB" w:eastAsia="zh-CN"/>
        </w:rPr>
        <w:t>上的</w:t>
      </w:r>
      <w:r>
        <w:rPr>
          <w:rFonts w:eastAsia="SimSun" w:hint="eastAsia"/>
          <w:lang w:val="en-GB" w:eastAsia="zh-CN"/>
        </w:rPr>
        <w:t>DL</w:t>
      </w:r>
      <w:r>
        <w:rPr>
          <w:rFonts w:eastAsia="SimSun" w:hint="eastAsia"/>
          <w:lang w:val="en-GB" w:eastAsia="zh-CN"/>
        </w:rPr>
        <w:t>传输和</w:t>
      </w:r>
      <w:r>
        <w:rPr>
          <w:rFonts w:eastAsia="SimSun" w:hint="eastAsia"/>
          <w:lang w:val="en-GB" w:eastAsia="zh-CN"/>
        </w:rPr>
        <w:t>PUSCH</w:t>
      </w:r>
      <w:r>
        <w:rPr>
          <w:rFonts w:eastAsia="SimSun" w:hint="eastAsia"/>
          <w:lang w:val="en-GB" w:eastAsia="zh-CN"/>
        </w:rPr>
        <w:t>上的</w:t>
      </w:r>
      <w:r>
        <w:rPr>
          <w:rFonts w:eastAsia="SimSun" w:hint="eastAsia"/>
          <w:lang w:val="en-GB" w:eastAsia="zh-CN"/>
        </w:rPr>
        <w:t>UL</w:t>
      </w:r>
      <w:r>
        <w:rPr>
          <w:rFonts w:eastAsia="SimSun" w:hint="eastAsia"/>
          <w:lang w:val="en-GB" w:eastAsia="zh-CN"/>
        </w:rPr>
        <w:t>传输，其中</w:t>
      </w:r>
      <w:r>
        <w:rPr>
          <w:rFonts w:eastAsia="SimSun" w:hint="eastAsia"/>
          <w:lang w:val="en-GB" w:eastAsia="zh-CN"/>
        </w:rPr>
        <w:t>PDCCH</w:t>
      </w:r>
      <w:r>
        <w:rPr>
          <w:rFonts w:eastAsia="SimSun" w:hint="eastAsia"/>
          <w:lang w:val="en-GB" w:eastAsia="zh-CN"/>
        </w:rPr>
        <w:t>上的下行链路控制信息（</w:t>
      </w:r>
      <w:r>
        <w:rPr>
          <w:rFonts w:eastAsia="SimSun" w:hint="eastAsia"/>
          <w:lang w:val="en-GB" w:eastAsia="zh-CN"/>
        </w:rPr>
        <w:t>DCI</w:t>
      </w:r>
      <w:r>
        <w:rPr>
          <w:rFonts w:eastAsia="SimSun" w:hint="eastAsia"/>
          <w:lang w:val="en-GB" w:eastAsia="zh-CN"/>
        </w:rPr>
        <w:t>）包括：</w:t>
      </w:r>
    </w:p>
    <w:p w14:paraId="550D2970" w14:textId="77777777" w:rsidR="00545E1C" w:rsidRDefault="003B2545">
      <w:pPr>
        <w:pStyle w:val="enumlev1"/>
        <w:spacing w:line="240" w:lineRule="auto"/>
        <w:rPr>
          <w:spacing w:val="-4"/>
          <w:lang w:val="en-GB" w:eastAsia="zh-CN"/>
        </w:rPr>
      </w:pPr>
      <w:r>
        <w:rPr>
          <w:spacing w:val="-4"/>
          <w:lang w:val="en-GB" w:eastAsia="zh-CN"/>
        </w:rPr>
        <w:t>−</w:t>
      </w:r>
      <w:r>
        <w:rPr>
          <w:spacing w:val="-4"/>
          <w:lang w:val="en-GB" w:eastAsia="zh-CN"/>
        </w:rPr>
        <w:tab/>
      </w:r>
      <w:r>
        <w:rPr>
          <w:rFonts w:hint="eastAsia"/>
          <w:spacing w:val="-4"/>
          <w:lang w:val="en-GB" w:eastAsia="zh-CN"/>
        </w:rPr>
        <w:t>至少包含与</w:t>
      </w:r>
      <w:r>
        <w:rPr>
          <w:rFonts w:hint="eastAsia"/>
          <w:spacing w:val="-4"/>
          <w:lang w:val="en-GB" w:eastAsia="zh-CN"/>
        </w:rPr>
        <w:t>DL-SCH</w:t>
      </w:r>
      <w:r>
        <w:rPr>
          <w:rFonts w:hint="eastAsia"/>
          <w:spacing w:val="-4"/>
          <w:lang w:val="en-GB" w:eastAsia="zh-CN"/>
        </w:rPr>
        <w:t>相关的调制和编码格式、资源分配和</w:t>
      </w:r>
      <w:r>
        <w:rPr>
          <w:rFonts w:hint="eastAsia"/>
          <w:spacing w:val="-4"/>
          <w:lang w:val="en-GB" w:eastAsia="zh-CN"/>
        </w:rPr>
        <w:t>HARQ</w:t>
      </w:r>
      <w:r>
        <w:rPr>
          <w:rFonts w:hint="eastAsia"/>
          <w:spacing w:val="-4"/>
          <w:lang w:val="en-GB" w:eastAsia="zh-CN"/>
        </w:rPr>
        <w:t>信息的下行链路分配；</w:t>
      </w:r>
    </w:p>
    <w:p w14:paraId="74FB8B5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至少包含与</w:t>
      </w:r>
      <w:r>
        <w:rPr>
          <w:rFonts w:hint="eastAsia"/>
          <w:lang w:val="en-GB" w:eastAsia="zh-CN"/>
        </w:rPr>
        <w:t>UL-SCH</w:t>
      </w:r>
      <w:r>
        <w:rPr>
          <w:rFonts w:hint="eastAsia"/>
          <w:lang w:val="en-GB" w:eastAsia="zh-CN"/>
        </w:rPr>
        <w:t>相关的调制和编码格式、资源分配和</w:t>
      </w:r>
      <w:r>
        <w:rPr>
          <w:rFonts w:hint="eastAsia"/>
          <w:lang w:val="en-GB" w:eastAsia="zh-CN"/>
        </w:rPr>
        <w:t>HARQ</w:t>
      </w:r>
      <w:r>
        <w:rPr>
          <w:rFonts w:hint="eastAsia"/>
          <w:lang w:val="en-GB" w:eastAsia="zh-CN"/>
        </w:rPr>
        <w:t>信息的上行链路调度许可。</w:t>
      </w:r>
    </w:p>
    <w:p w14:paraId="711DB11E"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除了调度之外，</w:t>
      </w:r>
      <w:r>
        <w:rPr>
          <w:rFonts w:eastAsia="SimSun" w:hint="eastAsia"/>
          <w:lang w:val="en-GB" w:eastAsia="zh-CN"/>
        </w:rPr>
        <w:t>PDCCH</w:t>
      </w:r>
      <w:r>
        <w:rPr>
          <w:rFonts w:eastAsia="SimSun" w:hint="eastAsia"/>
          <w:lang w:val="en-GB" w:eastAsia="zh-CN"/>
        </w:rPr>
        <w:t>还可用于：</w:t>
      </w:r>
    </w:p>
    <w:p w14:paraId="1B20B95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使用配置的授权激活和去激活已配置的</w:t>
      </w:r>
      <w:r>
        <w:rPr>
          <w:rFonts w:hint="eastAsia"/>
          <w:lang w:val="en-GB" w:eastAsia="zh-CN"/>
        </w:rPr>
        <w:t>PUSCH</w:t>
      </w:r>
      <w:r>
        <w:rPr>
          <w:rFonts w:hint="eastAsia"/>
          <w:lang w:val="en-GB" w:eastAsia="zh-CN"/>
        </w:rPr>
        <w:t>传输；</w:t>
      </w:r>
    </w:p>
    <w:p w14:paraId="51743386"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PDSCH</w:t>
      </w:r>
      <w:r>
        <w:rPr>
          <w:rFonts w:hint="eastAsia"/>
          <w:lang w:val="en-GB" w:eastAsia="zh-CN"/>
        </w:rPr>
        <w:t>半持续传输的激活和去激活；</w:t>
      </w:r>
    </w:p>
    <w:p w14:paraId="71E9767D"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通知一个或多个</w:t>
      </w:r>
      <w:r>
        <w:rPr>
          <w:rFonts w:hint="eastAsia"/>
          <w:lang w:val="en-GB" w:eastAsia="zh-CN"/>
        </w:rPr>
        <w:t>UE</w:t>
      </w:r>
      <w:r>
        <w:rPr>
          <w:rFonts w:hint="eastAsia"/>
          <w:lang w:val="en-GB" w:eastAsia="zh-CN"/>
        </w:rPr>
        <w:t>时隙格式；</w:t>
      </w:r>
    </w:p>
    <w:p w14:paraId="24739F4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向一个或多个</w:t>
      </w:r>
      <w:r>
        <w:rPr>
          <w:rFonts w:hint="eastAsia"/>
          <w:lang w:val="en-GB" w:eastAsia="zh-CN"/>
        </w:rPr>
        <w:t>UE</w:t>
      </w:r>
      <w:r>
        <w:rPr>
          <w:rFonts w:hint="eastAsia"/>
          <w:lang w:val="en-GB" w:eastAsia="zh-CN"/>
        </w:rPr>
        <w:t>通知</w:t>
      </w:r>
      <w:r>
        <w:rPr>
          <w:rFonts w:hint="eastAsia"/>
          <w:lang w:val="en-GB" w:eastAsia="zh-CN"/>
        </w:rPr>
        <w:t>PRB</w:t>
      </w:r>
      <w:r>
        <w:rPr>
          <w:rFonts w:hint="eastAsia"/>
          <w:lang w:val="en-GB" w:eastAsia="zh-CN"/>
        </w:rPr>
        <w:t>和</w:t>
      </w:r>
      <w:r>
        <w:rPr>
          <w:rFonts w:hint="eastAsia"/>
          <w:lang w:val="en-GB" w:eastAsia="zh-CN"/>
        </w:rPr>
        <w:t>OFDM</w:t>
      </w:r>
      <w:r>
        <w:rPr>
          <w:rFonts w:hint="eastAsia"/>
          <w:lang w:val="en-GB" w:eastAsia="zh-CN"/>
        </w:rPr>
        <w:t>符号，此时</w:t>
      </w:r>
      <w:r>
        <w:rPr>
          <w:rFonts w:hint="eastAsia"/>
          <w:lang w:val="en-GB" w:eastAsia="zh-CN"/>
        </w:rPr>
        <w:t>UE</w:t>
      </w:r>
      <w:r>
        <w:rPr>
          <w:rFonts w:hint="eastAsia"/>
          <w:lang w:val="en-GB" w:eastAsia="zh-CN"/>
        </w:rPr>
        <w:t>可以假设没有针对自身的传输；</w:t>
      </w:r>
    </w:p>
    <w:p w14:paraId="02B363F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PUCCH</w:t>
      </w:r>
      <w:r>
        <w:rPr>
          <w:rFonts w:hint="eastAsia"/>
          <w:lang w:val="en-GB" w:eastAsia="zh-CN"/>
        </w:rPr>
        <w:t>和</w:t>
      </w:r>
      <w:r>
        <w:rPr>
          <w:rFonts w:hint="eastAsia"/>
          <w:lang w:val="en-GB" w:eastAsia="zh-CN"/>
        </w:rPr>
        <w:t>PUSCH</w:t>
      </w:r>
      <w:r>
        <w:rPr>
          <w:rFonts w:hint="eastAsia"/>
          <w:lang w:val="en-GB" w:eastAsia="zh-CN"/>
        </w:rPr>
        <w:t>发射功率控制（</w:t>
      </w:r>
      <w:r>
        <w:rPr>
          <w:rFonts w:hint="eastAsia"/>
          <w:lang w:val="en-GB" w:eastAsia="zh-CN"/>
        </w:rPr>
        <w:t>TPC</w:t>
      </w:r>
      <w:r>
        <w:rPr>
          <w:rFonts w:hint="eastAsia"/>
          <w:lang w:val="en-GB" w:eastAsia="zh-CN"/>
        </w:rPr>
        <w:t>）命令的传输；</w:t>
      </w:r>
    </w:p>
    <w:p w14:paraId="370E61B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由一个或多个</w:t>
      </w:r>
      <w:r>
        <w:rPr>
          <w:rFonts w:hint="eastAsia"/>
          <w:lang w:val="en-GB" w:eastAsia="zh-CN"/>
        </w:rPr>
        <w:t>UE</w:t>
      </w:r>
      <w:r>
        <w:rPr>
          <w:rFonts w:hint="eastAsia"/>
          <w:lang w:val="en-GB" w:eastAsia="zh-CN"/>
        </w:rPr>
        <w:t>传输用于探测参考信号（</w:t>
      </w:r>
      <w:r>
        <w:rPr>
          <w:rFonts w:hint="eastAsia"/>
          <w:lang w:val="en-GB" w:eastAsia="zh-CN"/>
        </w:rPr>
        <w:t>SRS</w:t>
      </w:r>
      <w:r>
        <w:rPr>
          <w:rFonts w:hint="eastAsia"/>
          <w:lang w:val="en-GB" w:eastAsia="zh-CN"/>
        </w:rPr>
        <w:t>）传输的一个或多个</w:t>
      </w:r>
      <w:r>
        <w:rPr>
          <w:rFonts w:hint="eastAsia"/>
          <w:lang w:val="en-GB" w:eastAsia="zh-CN"/>
        </w:rPr>
        <w:t>TPC</w:t>
      </w:r>
      <w:r>
        <w:rPr>
          <w:rFonts w:hint="eastAsia"/>
          <w:lang w:val="en-GB" w:eastAsia="zh-CN"/>
        </w:rPr>
        <w:t>命令；</w:t>
      </w:r>
    </w:p>
    <w:p w14:paraId="3DC71CF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切换</w:t>
      </w:r>
      <w:r>
        <w:rPr>
          <w:rFonts w:hint="eastAsia"/>
          <w:lang w:val="en-GB" w:eastAsia="zh-CN"/>
        </w:rPr>
        <w:t>UE</w:t>
      </w:r>
      <w:r>
        <w:rPr>
          <w:rFonts w:hint="eastAsia"/>
          <w:lang w:val="en-GB" w:eastAsia="zh-CN"/>
        </w:rPr>
        <w:t>的活跃带宽部分；</w:t>
      </w:r>
    </w:p>
    <w:p w14:paraId="1AAF3A20"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启动随机接入程序；</w:t>
      </w:r>
    </w:p>
    <w:p w14:paraId="4F55A3E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指示</w:t>
      </w:r>
      <w:r>
        <w:rPr>
          <w:rFonts w:hint="eastAsia"/>
          <w:lang w:val="en-GB" w:eastAsia="zh-CN"/>
        </w:rPr>
        <w:t>UE</w:t>
      </w:r>
      <w:r>
        <w:rPr>
          <w:rFonts w:hint="eastAsia"/>
          <w:lang w:val="en-GB" w:eastAsia="zh-CN"/>
        </w:rPr>
        <w:t>在</w:t>
      </w:r>
      <w:r>
        <w:rPr>
          <w:rFonts w:hint="eastAsia"/>
          <w:lang w:val="en-GB" w:eastAsia="zh-CN"/>
        </w:rPr>
        <w:t>DRX</w:t>
      </w:r>
      <w:r>
        <w:rPr>
          <w:rFonts w:hint="eastAsia"/>
          <w:lang w:val="en-GB" w:eastAsia="zh-CN"/>
        </w:rPr>
        <w:t>持续时间的下一次出现期间监控</w:t>
      </w:r>
      <w:r>
        <w:rPr>
          <w:rFonts w:hint="eastAsia"/>
          <w:lang w:val="en-GB" w:eastAsia="zh-CN"/>
        </w:rPr>
        <w:t>PDCCH</w:t>
      </w:r>
      <w:r>
        <w:rPr>
          <w:rFonts w:hint="eastAsia"/>
          <w:lang w:val="en-GB" w:eastAsia="zh-CN"/>
        </w:rPr>
        <w:t>；</w:t>
      </w:r>
    </w:p>
    <w:p w14:paraId="237DE3A9"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在</w:t>
      </w:r>
      <w:r>
        <w:rPr>
          <w:rFonts w:hint="eastAsia"/>
          <w:lang w:val="en-GB" w:eastAsia="zh-CN"/>
        </w:rPr>
        <w:t>IAB</w:t>
      </w:r>
      <w:r>
        <w:rPr>
          <w:rFonts w:hint="eastAsia"/>
          <w:lang w:val="en-GB" w:eastAsia="zh-CN"/>
        </w:rPr>
        <w:t>上下文中，指示</w:t>
      </w:r>
      <w:r>
        <w:rPr>
          <w:rFonts w:hint="eastAsia"/>
          <w:lang w:val="en-GB" w:eastAsia="zh-CN"/>
        </w:rPr>
        <w:t>IAB-DU</w:t>
      </w:r>
      <w:r>
        <w:rPr>
          <w:rFonts w:hint="eastAsia"/>
          <w:lang w:val="en-GB" w:eastAsia="zh-CN"/>
        </w:rPr>
        <w:t>的软符号的可用性；</w:t>
      </w:r>
    </w:p>
    <w:p w14:paraId="2F937ED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触发一次性</w:t>
      </w:r>
      <w:r>
        <w:rPr>
          <w:rFonts w:hint="eastAsia"/>
          <w:lang w:val="en-GB" w:eastAsia="zh-CN"/>
        </w:rPr>
        <w:t>HARQ-ACK</w:t>
      </w:r>
      <w:r>
        <w:rPr>
          <w:rFonts w:hint="eastAsia"/>
          <w:lang w:val="en-GB" w:eastAsia="zh-CN"/>
        </w:rPr>
        <w:t>码本反馈。</w:t>
      </w:r>
    </w:p>
    <w:p w14:paraId="4876040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UE</w:t>
      </w:r>
      <w:r>
        <w:rPr>
          <w:rFonts w:eastAsia="SimSun" w:hint="eastAsia"/>
          <w:lang w:val="en-GB" w:eastAsia="zh-CN"/>
        </w:rPr>
        <w:t>根据相进行应的搜索空间配置，在一个或多个已配置控制资源集（</w:t>
      </w:r>
      <w:r>
        <w:rPr>
          <w:rFonts w:eastAsia="SimSun"/>
          <w:lang w:val="en-GB" w:eastAsia="zh-CN"/>
        </w:rPr>
        <w:t>CORESET</w:t>
      </w:r>
      <w:r>
        <w:rPr>
          <w:rFonts w:eastAsia="SimSun" w:hint="eastAsia"/>
          <w:lang w:val="en-GB" w:eastAsia="zh-CN"/>
        </w:rPr>
        <w:t>）内的配置监测时机，对候选</w:t>
      </w:r>
      <w:r>
        <w:rPr>
          <w:rFonts w:eastAsia="SimSun" w:hint="eastAsia"/>
          <w:lang w:val="en-GB" w:eastAsia="zh-CN"/>
        </w:rPr>
        <w:t>PDCCH</w:t>
      </w:r>
      <w:r>
        <w:rPr>
          <w:rFonts w:eastAsia="SimSun" w:hint="eastAsia"/>
          <w:lang w:val="en-GB" w:eastAsia="zh-CN"/>
        </w:rPr>
        <w:t>进行监测。</w:t>
      </w:r>
    </w:p>
    <w:p w14:paraId="7284648A" w14:textId="77777777" w:rsidR="00545E1C" w:rsidRDefault="003B2545">
      <w:pPr>
        <w:spacing w:line="240" w:lineRule="auto"/>
        <w:ind w:firstLineChars="200" w:firstLine="480"/>
        <w:rPr>
          <w:rFonts w:eastAsia="SimSun"/>
          <w:lang w:val="en-GB" w:eastAsia="zh-CN"/>
        </w:rPr>
      </w:pPr>
      <w:r>
        <w:rPr>
          <w:rFonts w:eastAsia="SimSun"/>
          <w:lang w:val="en-GB" w:eastAsia="zh-CN"/>
        </w:rPr>
        <w:t>CORESET</w:t>
      </w:r>
      <w:r>
        <w:rPr>
          <w:rFonts w:eastAsia="SimSun" w:hint="eastAsia"/>
          <w:lang w:val="en-GB" w:eastAsia="zh-CN"/>
        </w:rPr>
        <w:t>由一组持续时间为</w:t>
      </w:r>
      <w:r>
        <w:rPr>
          <w:rFonts w:eastAsia="SimSun" w:hint="eastAsia"/>
          <w:lang w:val="en-GB" w:eastAsia="zh-CN"/>
        </w:rPr>
        <w:t>1</w:t>
      </w:r>
      <w:r>
        <w:rPr>
          <w:rFonts w:eastAsia="SimSun" w:hint="eastAsia"/>
          <w:lang w:val="en-GB" w:eastAsia="zh-CN"/>
        </w:rPr>
        <w:t>至</w:t>
      </w:r>
      <w:r>
        <w:rPr>
          <w:rFonts w:eastAsia="SimSun" w:hint="eastAsia"/>
          <w:lang w:val="en-GB" w:eastAsia="zh-CN"/>
        </w:rPr>
        <w:t>3</w:t>
      </w:r>
      <w:r>
        <w:rPr>
          <w:rFonts w:eastAsia="SimSun" w:hint="eastAsia"/>
          <w:lang w:val="en-GB" w:eastAsia="zh-CN"/>
        </w:rPr>
        <w:t>个</w:t>
      </w:r>
      <w:r>
        <w:rPr>
          <w:rFonts w:eastAsia="SimSun" w:hint="eastAsia"/>
          <w:lang w:val="en-GB" w:eastAsia="zh-CN"/>
        </w:rPr>
        <w:t>OFDM</w:t>
      </w:r>
      <w:r>
        <w:rPr>
          <w:rFonts w:eastAsia="SimSun" w:hint="eastAsia"/>
          <w:lang w:val="en-GB" w:eastAsia="zh-CN"/>
        </w:rPr>
        <w:t>符号的</w:t>
      </w:r>
      <w:r>
        <w:rPr>
          <w:rFonts w:eastAsia="SimSun"/>
          <w:lang w:val="en-GB" w:eastAsia="zh-CN"/>
        </w:rPr>
        <w:t>PRB</w:t>
      </w:r>
      <w:r>
        <w:rPr>
          <w:rFonts w:eastAsia="SimSun" w:hint="eastAsia"/>
          <w:lang w:val="en-GB" w:eastAsia="zh-CN"/>
        </w:rPr>
        <w:t>组成。资源要素组（</w:t>
      </w:r>
      <w:r>
        <w:rPr>
          <w:rFonts w:eastAsia="SimSun" w:hint="eastAsia"/>
          <w:lang w:val="en-GB" w:eastAsia="zh-CN"/>
        </w:rPr>
        <w:t>R</w:t>
      </w:r>
      <w:r>
        <w:rPr>
          <w:rFonts w:eastAsia="SimSun"/>
          <w:lang w:val="en-GB" w:eastAsia="zh-CN"/>
        </w:rPr>
        <w:t>EG</w:t>
      </w:r>
      <w:r>
        <w:rPr>
          <w:rFonts w:eastAsia="SimSun" w:hint="eastAsia"/>
          <w:lang w:val="en-GB" w:eastAsia="zh-CN"/>
        </w:rPr>
        <w:t>）和控制信道要素（</w:t>
      </w:r>
      <w:r>
        <w:rPr>
          <w:rFonts w:eastAsia="SimSun" w:hint="eastAsia"/>
          <w:lang w:val="en-GB" w:eastAsia="zh-CN"/>
        </w:rPr>
        <w:t>CCE</w:t>
      </w:r>
      <w:r>
        <w:rPr>
          <w:rFonts w:eastAsia="SimSun" w:hint="eastAsia"/>
          <w:lang w:val="en-GB" w:eastAsia="zh-CN"/>
        </w:rPr>
        <w:t>）在</w:t>
      </w:r>
      <w:r>
        <w:rPr>
          <w:rFonts w:eastAsia="SimSun"/>
          <w:lang w:val="en-GB" w:eastAsia="zh-CN"/>
        </w:rPr>
        <w:t>CORESET</w:t>
      </w:r>
      <w:r>
        <w:rPr>
          <w:rFonts w:eastAsia="SimSun" w:hint="eastAsia"/>
          <w:lang w:val="en-GB" w:eastAsia="zh-CN"/>
        </w:rPr>
        <w:t>中定义，其中每个</w:t>
      </w:r>
      <w:r>
        <w:rPr>
          <w:rFonts w:eastAsia="SimSun" w:hint="eastAsia"/>
          <w:lang w:val="en-GB" w:eastAsia="zh-CN"/>
        </w:rPr>
        <w:t>CCE</w:t>
      </w:r>
      <w:r>
        <w:rPr>
          <w:rFonts w:eastAsia="SimSun" w:hint="eastAsia"/>
          <w:lang w:val="en-GB" w:eastAsia="zh-CN"/>
        </w:rPr>
        <w:t>包括一组</w:t>
      </w:r>
      <w:r>
        <w:rPr>
          <w:rFonts w:eastAsia="SimSun"/>
          <w:lang w:val="en-GB" w:eastAsia="zh-CN"/>
        </w:rPr>
        <w:t>REG</w:t>
      </w:r>
      <w:r>
        <w:rPr>
          <w:rFonts w:eastAsia="SimSun" w:hint="eastAsia"/>
          <w:lang w:val="en-GB" w:eastAsia="zh-CN"/>
        </w:rPr>
        <w:t>。控制信道由</w:t>
      </w:r>
      <w:r>
        <w:rPr>
          <w:rFonts w:eastAsia="SimSun" w:hint="eastAsia"/>
          <w:lang w:val="en-GB" w:eastAsia="zh-CN"/>
        </w:rPr>
        <w:t>CCE</w:t>
      </w:r>
      <w:r>
        <w:rPr>
          <w:rFonts w:eastAsia="SimSun" w:hint="eastAsia"/>
          <w:lang w:val="en-GB" w:eastAsia="zh-CN"/>
        </w:rPr>
        <w:t>聚合形成。通过聚合不同数量的</w:t>
      </w:r>
      <w:r>
        <w:rPr>
          <w:rFonts w:eastAsia="SimSun" w:hint="eastAsia"/>
          <w:lang w:val="en-GB" w:eastAsia="zh-CN"/>
        </w:rPr>
        <w:t>CCE</w:t>
      </w:r>
      <w:r>
        <w:rPr>
          <w:rFonts w:eastAsia="SimSun" w:hint="eastAsia"/>
          <w:lang w:val="en-GB" w:eastAsia="zh-CN"/>
        </w:rPr>
        <w:t>实现控制信道的不同码率。</w:t>
      </w:r>
      <w:r>
        <w:rPr>
          <w:rFonts w:eastAsia="SimSun"/>
          <w:lang w:val="en-GB" w:eastAsia="zh-CN"/>
        </w:rPr>
        <w:t>CORESET</w:t>
      </w:r>
      <w:r>
        <w:rPr>
          <w:rFonts w:eastAsia="SimSun" w:hint="eastAsia"/>
          <w:lang w:val="en-GB" w:eastAsia="zh-CN"/>
        </w:rPr>
        <w:t>中支持</w:t>
      </w:r>
      <w:r>
        <w:rPr>
          <w:rFonts w:eastAsia="SimSun" w:hint="eastAsia"/>
          <w:lang w:val="en-GB" w:eastAsia="zh-CN"/>
        </w:rPr>
        <w:t>CCE</w:t>
      </w:r>
      <w:r>
        <w:rPr>
          <w:rFonts w:eastAsia="SimSun" w:hint="eastAsia"/>
          <w:lang w:val="en-GB" w:eastAsia="zh-CN"/>
        </w:rPr>
        <w:t>到</w:t>
      </w:r>
      <w:r>
        <w:rPr>
          <w:rFonts w:eastAsia="SimSun" w:hint="eastAsia"/>
          <w:lang w:val="en-GB" w:eastAsia="zh-CN"/>
        </w:rPr>
        <w:t>REG</w:t>
      </w:r>
      <w:r>
        <w:rPr>
          <w:rFonts w:eastAsia="SimSun" w:hint="eastAsia"/>
          <w:lang w:val="en-GB" w:eastAsia="zh-CN"/>
        </w:rPr>
        <w:t>的交织和非交织映射。</w:t>
      </w:r>
    </w:p>
    <w:p w14:paraId="5C11FB97" w14:textId="77777777" w:rsidR="00545E1C" w:rsidRDefault="003B2545" w:rsidP="00BB1E3B">
      <w:pPr>
        <w:keepNext/>
        <w:keepLines/>
        <w:spacing w:line="240" w:lineRule="auto"/>
        <w:ind w:firstLineChars="200" w:firstLine="480"/>
        <w:rPr>
          <w:rFonts w:eastAsia="SimSun"/>
          <w:lang w:val="en-GB" w:eastAsia="zh-CN"/>
        </w:rPr>
      </w:pPr>
      <w:r>
        <w:rPr>
          <w:rFonts w:eastAsia="SimSun" w:hint="eastAsia"/>
          <w:lang w:val="en-GB" w:eastAsia="zh-CN"/>
        </w:rPr>
        <w:lastRenderedPageBreak/>
        <w:t>通过使用由</w:t>
      </w:r>
      <w:r>
        <w:rPr>
          <w:rFonts w:eastAsia="SimSun" w:hint="eastAsia"/>
          <w:lang w:val="en-GB" w:eastAsia="zh-CN"/>
        </w:rPr>
        <w:t>RRC</w:t>
      </w:r>
      <w:r>
        <w:rPr>
          <w:rFonts w:eastAsia="SimSun" w:hint="eastAsia"/>
          <w:lang w:val="en-GB" w:eastAsia="zh-CN"/>
        </w:rPr>
        <w:t>层提供的配置明确链接的两个搜索空间来操作</w:t>
      </w:r>
      <w:r>
        <w:rPr>
          <w:rFonts w:eastAsia="SimSun" w:hint="eastAsia"/>
          <w:lang w:val="en-GB" w:eastAsia="zh-CN"/>
        </w:rPr>
        <w:t>PDCCH</w:t>
      </w:r>
      <w:r>
        <w:rPr>
          <w:rFonts w:eastAsia="SimSun" w:hint="eastAsia"/>
          <w:lang w:val="en-GB" w:eastAsia="zh-CN"/>
        </w:rPr>
        <w:t>重复，并且这两个搜索空间与相应的核心集相关联。对于</w:t>
      </w:r>
      <w:r>
        <w:rPr>
          <w:rFonts w:eastAsia="SimSun" w:hint="eastAsia"/>
          <w:lang w:val="en-GB" w:eastAsia="zh-CN"/>
        </w:rPr>
        <w:t>PDCCH</w:t>
      </w:r>
      <w:r>
        <w:rPr>
          <w:rFonts w:eastAsia="SimSun" w:hint="eastAsia"/>
          <w:lang w:val="en-GB" w:eastAsia="zh-CN"/>
        </w:rPr>
        <w:t>重复，两个链接的搜索空间配置有相同数量的候选，并且两个搜索空间中的两个</w:t>
      </w:r>
      <w:r>
        <w:rPr>
          <w:rFonts w:eastAsia="SimSun" w:hint="eastAsia"/>
          <w:lang w:val="en-GB" w:eastAsia="zh-CN"/>
        </w:rPr>
        <w:t>PDCCH</w:t>
      </w:r>
      <w:r>
        <w:rPr>
          <w:rFonts w:eastAsia="SimSun" w:hint="eastAsia"/>
          <w:lang w:val="en-GB" w:eastAsia="zh-CN"/>
        </w:rPr>
        <w:t>候选与相同的候选索引链接。当</w:t>
      </w:r>
      <w:r>
        <w:rPr>
          <w:rFonts w:eastAsia="SimSun" w:hint="eastAsia"/>
          <w:lang w:val="en-GB" w:eastAsia="zh-CN"/>
        </w:rPr>
        <w:t>PDCCH</w:t>
      </w:r>
      <w:r>
        <w:rPr>
          <w:rFonts w:eastAsia="SimSun" w:hint="eastAsia"/>
          <w:lang w:val="en-GB" w:eastAsia="zh-CN"/>
        </w:rPr>
        <w:t>重复被调度给</w:t>
      </w:r>
      <w:r>
        <w:rPr>
          <w:rFonts w:eastAsia="SimSun" w:hint="eastAsia"/>
          <w:lang w:val="en-GB" w:eastAsia="zh-CN"/>
        </w:rPr>
        <w:t>UE</w:t>
      </w:r>
      <w:r>
        <w:rPr>
          <w:rFonts w:eastAsia="SimSun" w:hint="eastAsia"/>
          <w:lang w:val="en-GB" w:eastAsia="zh-CN"/>
        </w:rPr>
        <w:t>时，允许时隙内重复，并且每个重复具有相同数量的</w:t>
      </w:r>
      <w:r>
        <w:rPr>
          <w:rFonts w:eastAsia="SimSun" w:hint="eastAsia"/>
          <w:lang w:val="en-GB" w:eastAsia="zh-CN"/>
        </w:rPr>
        <w:t>CCE</w:t>
      </w:r>
      <w:r>
        <w:rPr>
          <w:rFonts w:eastAsia="SimSun" w:hint="eastAsia"/>
          <w:lang w:val="en-GB" w:eastAsia="zh-CN"/>
        </w:rPr>
        <w:t>和编码比特，并且对应于相同的</w:t>
      </w:r>
      <w:r>
        <w:rPr>
          <w:rFonts w:eastAsia="SimSun" w:hint="eastAsia"/>
          <w:lang w:val="en-GB" w:eastAsia="zh-CN"/>
        </w:rPr>
        <w:t>DCI</w:t>
      </w:r>
      <w:r>
        <w:rPr>
          <w:rFonts w:eastAsia="SimSun" w:hint="eastAsia"/>
          <w:lang w:val="en-GB" w:eastAsia="zh-CN"/>
        </w:rPr>
        <w:t>有效载荷。</w:t>
      </w:r>
    </w:p>
    <w:p w14:paraId="38EDBAA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极化编码用于</w:t>
      </w:r>
      <w:r>
        <w:rPr>
          <w:rFonts w:eastAsia="SimSun" w:hint="eastAsia"/>
          <w:lang w:val="en-GB" w:eastAsia="zh-CN"/>
        </w:rPr>
        <w:t>PDCCH</w:t>
      </w:r>
      <w:r>
        <w:rPr>
          <w:rFonts w:eastAsia="SimSun" w:hint="eastAsia"/>
          <w:lang w:val="en-GB" w:eastAsia="zh-CN"/>
        </w:rPr>
        <w:t>。</w:t>
      </w:r>
    </w:p>
    <w:p w14:paraId="131D861C"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承载</w:t>
      </w:r>
      <w:r>
        <w:rPr>
          <w:rFonts w:eastAsia="SimSun" w:hint="eastAsia"/>
          <w:lang w:val="en-GB" w:eastAsia="zh-CN"/>
        </w:rPr>
        <w:t>PDCCH</w:t>
      </w:r>
      <w:r>
        <w:rPr>
          <w:rFonts w:eastAsia="SimSun" w:hint="eastAsia"/>
          <w:lang w:val="en-GB" w:eastAsia="zh-CN"/>
        </w:rPr>
        <w:t>的各资源要素组均携带其自身的</w:t>
      </w:r>
      <w:r>
        <w:rPr>
          <w:rFonts w:eastAsia="SimSun" w:hint="eastAsia"/>
          <w:lang w:val="en-GB" w:eastAsia="zh-CN"/>
        </w:rPr>
        <w:t>DMRS</w:t>
      </w:r>
      <w:r>
        <w:rPr>
          <w:rFonts w:eastAsia="SimSun" w:hint="eastAsia"/>
          <w:lang w:val="en-GB" w:eastAsia="zh-CN"/>
        </w:rPr>
        <w:t>。</w:t>
      </w:r>
    </w:p>
    <w:p w14:paraId="6EAEAEEB"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QPSK</w:t>
      </w:r>
      <w:r>
        <w:rPr>
          <w:rFonts w:eastAsia="SimSun" w:hint="eastAsia"/>
          <w:lang w:val="en-GB" w:eastAsia="zh-CN"/>
        </w:rPr>
        <w:t>调制用于</w:t>
      </w:r>
      <w:r>
        <w:rPr>
          <w:rFonts w:eastAsia="SimSun" w:hint="eastAsia"/>
          <w:lang w:val="en-GB" w:eastAsia="zh-CN"/>
        </w:rPr>
        <w:t>PDCCH</w:t>
      </w:r>
      <w:r>
        <w:rPr>
          <w:rFonts w:eastAsia="SimSun" w:hint="eastAsia"/>
          <w:lang w:val="en-GB" w:eastAsia="zh-CN"/>
        </w:rPr>
        <w:t>。</w:t>
      </w:r>
    </w:p>
    <w:p w14:paraId="3E7969E7" w14:textId="77777777" w:rsidR="00545E1C" w:rsidRDefault="003B2545">
      <w:pPr>
        <w:pStyle w:val="Heading6"/>
        <w:rPr>
          <w:lang w:val="en-GB" w:eastAsia="zh-CN"/>
        </w:rPr>
      </w:pPr>
      <w:r>
        <w:rPr>
          <w:lang w:val="en-GB" w:eastAsia="zh-CN"/>
        </w:rPr>
        <w:t>4.1.2.4.2.4</w:t>
      </w:r>
      <w:r>
        <w:rPr>
          <w:sz w:val="22"/>
          <w:szCs w:val="22"/>
          <w:lang w:val="en-GB" w:eastAsia="zh-CN"/>
        </w:rPr>
        <w:tab/>
      </w:r>
      <w:r>
        <w:rPr>
          <w:rFonts w:hint="eastAsia"/>
          <w:lang w:val="en-GB" w:eastAsia="zh-CN"/>
        </w:rPr>
        <w:t>同步信号和</w:t>
      </w:r>
      <w:r>
        <w:rPr>
          <w:rFonts w:hint="eastAsia"/>
          <w:lang w:val="en-GB" w:eastAsia="zh-CN"/>
        </w:rPr>
        <w:t>PBCH</w:t>
      </w:r>
      <w:r>
        <w:rPr>
          <w:rFonts w:hint="eastAsia"/>
          <w:lang w:val="en-GB" w:eastAsia="zh-CN"/>
        </w:rPr>
        <w:t>块</w:t>
      </w:r>
    </w:p>
    <w:p w14:paraId="52E0988F"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同步信号和</w:t>
      </w:r>
      <w:r>
        <w:rPr>
          <w:rFonts w:eastAsia="SimSun" w:hint="eastAsia"/>
          <w:lang w:val="en-GB" w:eastAsia="zh-CN"/>
        </w:rPr>
        <w:t>PBCH</w:t>
      </w:r>
      <w:r>
        <w:rPr>
          <w:rFonts w:eastAsia="SimSun" w:hint="eastAsia"/>
          <w:lang w:val="en-GB" w:eastAsia="zh-CN"/>
        </w:rPr>
        <w:t>块（</w:t>
      </w:r>
      <w:r>
        <w:rPr>
          <w:rFonts w:eastAsia="SimSun" w:hint="eastAsia"/>
          <w:lang w:val="en-GB" w:eastAsia="zh-CN"/>
        </w:rPr>
        <w:t>SSB</w:t>
      </w:r>
      <w:r>
        <w:rPr>
          <w:rFonts w:eastAsia="SimSun" w:hint="eastAsia"/>
          <w:lang w:val="en-GB" w:eastAsia="zh-CN"/>
        </w:rPr>
        <w:t>）由主同步信号和辅助同步信号（</w:t>
      </w:r>
      <w:r>
        <w:rPr>
          <w:rFonts w:eastAsia="SimSun" w:hint="eastAsia"/>
          <w:lang w:val="en-GB" w:eastAsia="zh-CN"/>
        </w:rPr>
        <w:t>PSS</w:t>
      </w:r>
      <w:r>
        <w:rPr>
          <w:rFonts w:eastAsia="SimSun" w:hint="eastAsia"/>
          <w:lang w:val="en-GB" w:eastAsia="zh-CN"/>
        </w:rPr>
        <w:t>，</w:t>
      </w:r>
      <w:r>
        <w:rPr>
          <w:rFonts w:eastAsia="SimSun" w:hint="eastAsia"/>
          <w:lang w:val="en-GB" w:eastAsia="zh-CN"/>
        </w:rPr>
        <w:t>SSS</w:t>
      </w:r>
      <w:r>
        <w:rPr>
          <w:rFonts w:eastAsia="SimSun" w:hint="eastAsia"/>
          <w:lang w:val="en-GB" w:eastAsia="zh-CN"/>
        </w:rPr>
        <w:t>）组成，每个信号占用一个符号和</w:t>
      </w:r>
      <w:r>
        <w:rPr>
          <w:rFonts w:eastAsia="SimSun" w:hint="eastAsia"/>
          <w:lang w:val="en-GB" w:eastAsia="zh-CN"/>
        </w:rPr>
        <w:t>127</w:t>
      </w:r>
      <w:r>
        <w:rPr>
          <w:rFonts w:eastAsia="SimSun" w:hint="eastAsia"/>
          <w:lang w:val="en-GB" w:eastAsia="zh-CN"/>
        </w:rPr>
        <w:t>个子载波，且</w:t>
      </w:r>
      <w:r>
        <w:rPr>
          <w:rFonts w:eastAsia="SimSun" w:hint="eastAsia"/>
          <w:lang w:val="en-GB" w:eastAsia="zh-CN"/>
        </w:rPr>
        <w:t>PBCH</w:t>
      </w:r>
      <w:r>
        <w:rPr>
          <w:rFonts w:eastAsia="SimSun" w:hint="eastAsia"/>
          <w:lang w:val="en-GB" w:eastAsia="zh-CN"/>
        </w:rPr>
        <w:t>跨越三个</w:t>
      </w:r>
      <w:r>
        <w:rPr>
          <w:rFonts w:eastAsia="SimSun" w:hint="eastAsia"/>
          <w:lang w:val="en-GB" w:eastAsia="zh-CN"/>
        </w:rPr>
        <w:t>OFDM</w:t>
      </w:r>
      <w:r>
        <w:rPr>
          <w:rFonts w:eastAsia="SimSun" w:hint="eastAsia"/>
          <w:lang w:val="en-GB" w:eastAsia="zh-CN"/>
        </w:rPr>
        <w:t>符号和</w:t>
      </w:r>
      <w:r>
        <w:rPr>
          <w:rFonts w:eastAsia="SimSun" w:hint="eastAsia"/>
          <w:lang w:val="en-GB" w:eastAsia="zh-CN"/>
        </w:rPr>
        <w:t>240</w:t>
      </w:r>
      <w:r>
        <w:rPr>
          <w:rFonts w:eastAsia="SimSun" w:hint="eastAsia"/>
          <w:lang w:val="en-GB" w:eastAsia="zh-CN"/>
        </w:rPr>
        <w:t>个子载波，但在符号上留下中间未用部分用于</w:t>
      </w:r>
      <w:r>
        <w:rPr>
          <w:rFonts w:eastAsia="SimSun" w:hint="eastAsia"/>
          <w:lang w:val="en-GB" w:eastAsia="zh-CN"/>
        </w:rPr>
        <w:t>SSS</w:t>
      </w:r>
      <w:r>
        <w:rPr>
          <w:rFonts w:eastAsia="SimSun" w:hint="eastAsia"/>
          <w:lang w:val="en-GB" w:eastAsia="zh-CN"/>
        </w:rPr>
        <w:t>，如图</w:t>
      </w:r>
      <w:r>
        <w:rPr>
          <w:rFonts w:eastAsia="SimSun" w:hint="eastAsia"/>
          <w:lang w:val="en-GB" w:eastAsia="zh-CN"/>
        </w:rPr>
        <w:t>71</w:t>
      </w:r>
      <w:r>
        <w:rPr>
          <w:rFonts w:eastAsia="SimSun" w:hint="eastAsia"/>
          <w:lang w:val="en-GB" w:eastAsia="zh-CN"/>
        </w:rPr>
        <w:t>所示。半帧内</w:t>
      </w:r>
      <w:r>
        <w:rPr>
          <w:rFonts w:eastAsia="SimSun" w:hint="eastAsia"/>
          <w:lang w:val="en-GB" w:eastAsia="zh-CN"/>
        </w:rPr>
        <w:t>SSB</w:t>
      </w:r>
      <w:r>
        <w:rPr>
          <w:rFonts w:eastAsia="SimSun" w:hint="eastAsia"/>
          <w:lang w:val="en-GB" w:eastAsia="zh-CN"/>
        </w:rPr>
        <w:t>可能的时间位置由子载波间隔确定，传输</w:t>
      </w:r>
      <w:r>
        <w:rPr>
          <w:rFonts w:eastAsia="SimSun" w:hint="eastAsia"/>
          <w:lang w:val="en-GB" w:eastAsia="zh-CN"/>
        </w:rPr>
        <w:t>SSB</w:t>
      </w:r>
      <w:r>
        <w:rPr>
          <w:rFonts w:eastAsia="SimSun" w:hint="eastAsia"/>
          <w:lang w:val="en-GB" w:eastAsia="zh-CN"/>
        </w:rPr>
        <w:t>的半帧周期由网络配置。在半帧期间，可以在不同的空间方向发送不同的</w:t>
      </w:r>
      <w:r>
        <w:rPr>
          <w:rFonts w:eastAsia="SimSun" w:hint="eastAsia"/>
          <w:lang w:val="en-GB" w:eastAsia="zh-CN"/>
        </w:rPr>
        <w:t>SSB</w:t>
      </w:r>
      <w:r>
        <w:rPr>
          <w:rFonts w:eastAsia="SimSun" w:hint="eastAsia"/>
          <w:lang w:val="en-GB" w:eastAsia="zh-CN"/>
        </w:rPr>
        <w:t>（即使用不同的波束，跨越小区的覆盖区域）。</w:t>
      </w:r>
    </w:p>
    <w:p w14:paraId="0D499765"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在一个载波的频率范围内，可以传输多个</w:t>
      </w:r>
      <w:r>
        <w:rPr>
          <w:rFonts w:eastAsia="SimSun" w:hint="eastAsia"/>
          <w:lang w:val="en-GB" w:eastAsia="zh-CN"/>
        </w:rPr>
        <w:t>SSB</w:t>
      </w:r>
      <w:r>
        <w:rPr>
          <w:rFonts w:eastAsia="SimSun" w:hint="eastAsia"/>
          <w:lang w:val="en-GB" w:eastAsia="zh-CN"/>
        </w:rPr>
        <w:t>。不同频率位置发送的</w:t>
      </w:r>
      <w:r>
        <w:rPr>
          <w:rFonts w:eastAsia="SimSun" w:hint="eastAsia"/>
          <w:lang w:val="en-GB" w:eastAsia="zh-CN"/>
        </w:rPr>
        <w:t>SSB</w:t>
      </w:r>
      <w:r>
        <w:rPr>
          <w:rFonts w:eastAsia="SimSun" w:hint="eastAsia"/>
          <w:lang w:val="en-GB" w:eastAsia="zh-CN"/>
        </w:rPr>
        <w:t>物理小区标识符（</w:t>
      </w:r>
      <w:r>
        <w:rPr>
          <w:rFonts w:eastAsia="SimSun" w:hint="eastAsia"/>
          <w:lang w:val="en-GB" w:eastAsia="zh-CN"/>
        </w:rPr>
        <w:t>PCI</w:t>
      </w:r>
      <w:r>
        <w:rPr>
          <w:rFonts w:eastAsia="SimSun" w:hint="eastAsia"/>
          <w:lang w:val="en-GB" w:eastAsia="zh-CN"/>
        </w:rPr>
        <w:t>）不必是唯一的，即频域中的不同</w:t>
      </w:r>
      <w:r>
        <w:rPr>
          <w:rFonts w:eastAsia="SimSun" w:hint="eastAsia"/>
          <w:lang w:val="en-GB" w:eastAsia="zh-CN"/>
        </w:rPr>
        <w:t>SSB</w:t>
      </w:r>
      <w:r>
        <w:rPr>
          <w:rFonts w:eastAsia="SimSun" w:hint="eastAsia"/>
          <w:lang w:val="en-GB" w:eastAsia="zh-CN"/>
        </w:rPr>
        <w:t>可以有不同的</w:t>
      </w:r>
      <w:r>
        <w:rPr>
          <w:rFonts w:eastAsia="SimSun" w:hint="eastAsia"/>
          <w:lang w:val="en-GB" w:eastAsia="zh-CN"/>
        </w:rPr>
        <w:t>PCI</w:t>
      </w:r>
      <w:r>
        <w:rPr>
          <w:rFonts w:eastAsia="SimSun" w:hint="eastAsia"/>
          <w:lang w:val="en-GB" w:eastAsia="zh-CN"/>
        </w:rPr>
        <w:t>。然而，当</w:t>
      </w:r>
      <w:r>
        <w:rPr>
          <w:rFonts w:eastAsia="SimSun" w:hint="eastAsia"/>
          <w:lang w:val="en-GB" w:eastAsia="zh-CN"/>
        </w:rPr>
        <w:t>SSB</w:t>
      </w:r>
      <w:r>
        <w:rPr>
          <w:rFonts w:eastAsia="SimSun" w:hint="eastAsia"/>
          <w:lang w:val="en-GB" w:eastAsia="zh-CN"/>
        </w:rPr>
        <w:t>与剩余的最小系统信息（</w:t>
      </w:r>
      <w:r>
        <w:rPr>
          <w:rFonts w:eastAsia="SimSun" w:hint="eastAsia"/>
          <w:lang w:val="en-GB" w:eastAsia="zh-CN"/>
        </w:rPr>
        <w:t>RMSI</w:t>
      </w:r>
      <w:r>
        <w:rPr>
          <w:rFonts w:eastAsia="SimSun" w:hint="eastAsia"/>
          <w:lang w:val="en-GB" w:eastAsia="zh-CN"/>
        </w:rPr>
        <w:t>）相关联时，</w:t>
      </w:r>
      <w:r>
        <w:rPr>
          <w:rFonts w:eastAsia="SimSun" w:hint="eastAsia"/>
          <w:lang w:val="en-GB" w:eastAsia="zh-CN"/>
        </w:rPr>
        <w:t>SSB</w:t>
      </w:r>
      <w:r>
        <w:rPr>
          <w:rFonts w:eastAsia="SimSun" w:hint="eastAsia"/>
          <w:lang w:val="en-GB" w:eastAsia="zh-CN"/>
        </w:rPr>
        <w:t>对应于单独的小区，其具有唯一的</w:t>
      </w:r>
      <w:r>
        <w:rPr>
          <w:rFonts w:eastAsia="SimSun" w:hint="eastAsia"/>
          <w:lang w:val="en-GB" w:eastAsia="zh-CN"/>
        </w:rPr>
        <w:t>NR</w:t>
      </w:r>
      <w:r>
        <w:rPr>
          <w:rFonts w:eastAsia="SimSun" w:hint="eastAsia"/>
          <w:lang w:val="en-GB" w:eastAsia="zh-CN"/>
        </w:rPr>
        <w:t>小区全局标识符（</w:t>
      </w:r>
      <w:r>
        <w:rPr>
          <w:rFonts w:eastAsia="SimSun" w:hint="eastAsia"/>
          <w:lang w:val="en-GB" w:eastAsia="zh-CN"/>
        </w:rPr>
        <w:t>NCGI</w:t>
      </w:r>
      <w:r>
        <w:rPr>
          <w:rFonts w:eastAsia="SimSun" w:hint="eastAsia"/>
          <w:lang w:val="en-GB" w:eastAsia="zh-CN"/>
        </w:rPr>
        <w:t>）。这种</w:t>
      </w:r>
      <w:r>
        <w:rPr>
          <w:rFonts w:eastAsia="SimSun" w:hint="eastAsia"/>
          <w:lang w:val="en-GB" w:eastAsia="zh-CN"/>
        </w:rPr>
        <w:t>SSB</w:t>
      </w:r>
      <w:r>
        <w:rPr>
          <w:rFonts w:eastAsia="SimSun" w:hint="eastAsia"/>
          <w:lang w:val="en-GB" w:eastAsia="zh-CN"/>
        </w:rPr>
        <w:t>被称为小区定义</w:t>
      </w:r>
      <w:r>
        <w:rPr>
          <w:rFonts w:eastAsia="SimSun" w:hint="eastAsia"/>
          <w:lang w:val="en-GB" w:eastAsia="zh-CN"/>
        </w:rPr>
        <w:t>SSB</w:t>
      </w:r>
      <w:r>
        <w:rPr>
          <w:rFonts w:eastAsia="SimSun" w:hint="eastAsia"/>
          <w:lang w:val="en-GB" w:eastAsia="zh-CN"/>
        </w:rPr>
        <w:t>（</w:t>
      </w:r>
      <w:r>
        <w:rPr>
          <w:rFonts w:eastAsia="SimSun" w:hint="eastAsia"/>
          <w:lang w:val="en-GB" w:eastAsia="zh-CN"/>
        </w:rPr>
        <w:t>CD-SSB</w:t>
      </w:r>
      <w:r>
        <w:rPr>
          <w:rFonts w:eastAsia="SimSun" w:hint="eastAsia"/>
          <w:lang w:val="en-GB" w:eastAsia="zh-CN"/>
        </w:rPr>
        <w:t>）。</w:t>
      </w:r>
      <w:proofErr w:type="spellStart"/>
      <w:r>
        <w:rPr>
          <w:rFonts w:eastAsia="SimSun" w:hint="eastAsia"/>
          <w:lang w:val="en-GB" w:eastAsia="zh-CN"/>
        </w:rPr>
        <w:t>PCell</w:t>
      </w:r>
      <w:proofErr w:type="spellEnd"/>
      <w:r>
        <w:rPr>
          <w:rFonts w:eastAsia="SimSun" w:hint="eastAsia"/>
          <w:lang w:val="en-GB" w:eastAsia="zh-CN"/>
        </w:rPr>
        <w:t>总是与位于同步光栅上的</w:t>
      </w:r>
      <w:r>
        <w:rPr>
          <w:rFonts w:eastAsia="SimSun" w:hint="eastAsia"/>
          <w:lang w:val="en-GB" w:eastAsia="zh-CN"/>
        </w:rPr>
        <w:t>CD-SSB</w:t>
      </w:r>
      <w:r>
        <w:rPr>
          <w:rFonts w:eastAsia="SimSun" w:hint="eastAsia"/>
          <w:lang w:val="en-GB" w:eastAsia="zh-CN"/>
        </w:rPr>
        <w:t>相关联。</w:t>
      </w:r>
    </w:p>
    <w:p w14:paraId="5B41B151" w14:textId="77777777" w:rsidR="00545E1C" w:rsidRDefault="003B2545">
      <w:pPr>
        <w:pStyle w:val="FigureNo"/>
        <w:rPr>
          <w:lang w:val="en-GB" w:eastAsia="zh-CN"/>
        </w:rPr>
      </w:pPr>
      <w:r>
        <w:rPr>
          <w:lang w:val="en-GB"/>
        </w:rPr>
        <w:t>图</w:t>
      </w:r>
      <w:r>
        <w:rPr>
          <w:rFonts w:hint="eastAsia"/>
          <w:lang w:val="en-GB" w:eastAsia="zh-CN"/>
        </w:rPr>
        <w:t>71</w:t>
      </w:r>
    </w:p>
    <w:p w14:paraId="023C500A" w14:textId="77777777" w:rsidR="00545E1C" w:rsidRDefault="003B2545">
      <w:pPr>
        <w:pStyle w:val="Figuretitle"/>
        <w:rPr>
          <w:rFonts w:ascii="Times New Roman" w:hAnsi="Times New Roman"/>
          <w:lang w:val="en-GB"/>
        </w:rPr>
      </w:pPr>
      <w:r>
        <w:rPr>
          <w:rFonts w:ascii="Times New Roman" w:hAnsi="Times New Roman" w:hint="eastAsia"/>
          <w:lang w:val="en-GB" w:eastAsia="zh-CN"/>
        </w:rPr>
        <w:t>S</w:t>
      </w:r>
      <w:r>
        <w:rPr>
          <w:rFonts w:ascii="Times New Roman" w:hAnsi="Times New Roman"/>
          <w:lang w:val="en-GB" w:eastAsia="zh-CN"/>
        </w:rPr>
        <w:t>SB</w:t>
      </w:r>
      <w:proofErr w:type="spellStart"/>
      <w:r>
        <w:rPr>
          <w:rFonts w:ascii="Times New Roman" w:hAnsi="Times New Roman" w:hint="eastAsia"/>
          <w:lang w:val="en-GB"/>
        </w:rPr>
        <w:t>的时频结构</w:t>
      </w:r>
      <w:proofErr w:type="spellEnd"/>
    </w:p>
    <w:p w14:paraId="01E8E9DA" w14:textId="4F0FAFD1" w:rsidR="00545E1C" w:rsidRDefault="001723CE" w:rsidP="00C501D0">
      <w:pPr>
        <w:pStyle w:val="Figure"/>
      </w:pPr>
      <w:r>
        <w:rPr>
          <w:noProof/>
        </w:rPr>
        <w:drawing>
          <wp:inline distT="0" distB="0" distL="0" distR="0" wp14:anchorId="27D8B327" wp14:editId="6A4792FE">
            <wp:extent cx="2029972" cy="3447295"/>
            <wp:effectExtent l="0" t="0" r="8890" b="1270"/>
            <wp:docPr id="1691397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9721" name="Picture 169139721"/>
                    <pic:cNvPicPr/>
                  </pic:nvPicPr>
                  <pic:blipFill>
                    <a:blip r:embed="rId4185" cstate="print">
                      <a:extLst>
                        <a:ext uri="{28A0092B-C50C-407E-A947-70E740481C1C}">
                          <a14:useLocalDpi xmlns:a14="http://schemas.microsoft.com/office/drawing/2010/main" val="0"/>
                        </a:ext>
                      </a:extLst>
                    </a:blip>
                    <a:stretch>
                      <a:fillRect/>
                    </a:stretch>
                  </pic:blipFill>
                  <pic:spPr>
                    <a:xfrm>
                      <a:off x="0" y="0"/>
                      <a:ext cx="2029972" cy="3447295"/>
                    </a:xfrm>
                    <a:prstGeom prst="rect">
                      <a:avLst/>
                    </a:prstGeom>
                  </pic:spPr>
                </pic:pic>
              </a:graphicData>
            </a:graphic>
          </wp:inline>
        </w:drawing>
      </w:r>
    </w:p>
    <w:p w14:paraId="5F60058B"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极化编码用于</w:t>
      </w:r>
      <w:r>
        <w:rPr>
          <w:rFonts w:eastAsia="SimSun" w:hint="eastAsia"/>
          <w:lang w:val="en-GB" w:eastAsia="zh-CN"/>
        </w:rPr>
        <w:t>PBCH</w:t>
      </w:r>
      <w:r>
        <w:rPr>
          <w:rFonts w:eastAsia="SimSun" w:hint="eastAsia"/>
          <w:lang w:val="en-GB" w:eastAsia="zh-CN"/>
        </w:rPr>
        <w:t>。</w:t>
      </w:r>
    </w:p>
    <w:p w14:paraId="01C18BEE"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lastRenderedPageBreak/>
        <w:t>除非网络已经将</w:t>
      </w:r>
      <w:r>
        <w:rPr>
          <w:rFonts w:eastAsia="SimSun" w:hint="eastAsia"/>
          <w:lang w:val="en-GB" w:eastAsia="zh-CN"/>
        </w:rPr>
        <w:t>UE</w:t>
      </w:r>
      <w:r>
        <w:rPr>
          <w:rFonts w:eastAsia="SimSun" w:hint="eastAsia"/>
          <w:lang w:val="en-GB" w:eastAsia="zh-CN"/>
        </w:rPr>
        <w:t>配置为采用不同子载波间隔，否则</w:t>
      </w:r>
      <w:r>
        <w:rPr>
          <w:rFonts w:eastAsia="SimSun" w:hint="eastAsia"/>
          <w:lang w:val="en-GB" w:eastAsia="zh-CN"/>
        </w:rPr>
        <w:t>UE</w:t>
      </w:r>
      <w:r>
        <w:rPr>
          <w:rFonts w:eastAsia="SimSun" w:hint="eastAsia"/>
          <w:lang w:val="en-GB" w:eastAsia="zh-CN"/>
        </w:rPr>
        <w:t>可假设</w:t>
      </w:r>
      <w:r>
        <w:rPr>
          <w:rFonts w:eastAsia="SimSun" w:hint="eastAsia"/>
          <w:lang w:val="en-GB" w:eastAsia="zh-CN"/>
        </w:rPr>
        <w:t>SSB</w:t>
      </w:r>
      <w:r>
        <w:rPr>
          <w:rFonts w:eastAsia="SimSun" w:hint="eastAsia"/>
          <w:lang w:val="en-GB" w:eastAsia="zh-CN"/>
        </w:rPr>
        <w:t>采用针对特定频段的子载波间隔。</w:t>
      </w:r>
    </w:p>
    <w:p w14:paraId="7921D930"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PBCH</w:t>
      </w:r>
      <w:r>
        <w:rPr>
          <w:rFonts w:eastAsia="SimSun" w:hint="eastAsia"/>
          <w:lang w:val="en-GB" w:eastAsia="zh-CN"/>
        </w:rPr>
        <w:t>符号承载自身的频率复用</w:t>
      </w:r>
      <w:r>
        <w:rPr>
          <w:rFonts w:eastAsia="SimSun" w:hint="eastAsia"/>
          <w:lang w:val="en-GB" w:eastAsia="zh-CN"/>
        </w:rPr>
        <w:t>DMRS</w:t>
      </w:r>
      <w:r>
        <w:rPr>
          <w:rFonts w:eastAsia="SimSun" w:hint="eastAsia"/>
          <w:lang w:val="en-GB" w:eastAsia="zh-CN"/>
        </w:rPr>
        <w:t>。</w:t>
      </w:r>
    </w:p>
    <w:p w14:paraId="2295FB55"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QPSK</w:t>
      </w:r>
      <w:r>
        <w:rPr>
          <w:rFonts w:eastAsia="SimSun" w:hint="eastAsia"/>
          <w:lang w:val="en-GB" w:eastAsia="zh-CN"/>
        </w:rPr>
        <w:t>调制用于</w:t>
      </w:r>
      <w:r>
        <w:rPr>
          <w:rFonts w:eastAsia="SimSun" w:hint="eastAsia"/>
          <w:lang w:val="en-GB" w:eastAsia="zh-CN"/>
        </w:rPr>
        <w:t>PBCH</w:t>
      </w:r>
      <w:r>
        <w:rPr>
          <w:rFonts w:eastAsia="SimSun" w:hint="eastAsia"/>
          <w:lang w:val="en-GB" w:eastAsia="zh-CN"/>
        </w:rPr>
        <w:t>。</w:t>
      </w:r>
    </w:p>
    <w:p w14:paraId="6ED79DDB" w14:textId="77777777" w:rsidR="00545E1C" w:rsidRDefault="003B2545">
      <w:pPr>
        <w:pStyle w:val="Heading6"/>
        <w:rPr>
          <w:lang w:val="en-GB" w:eastAsia="zh-CN"/>
        </w:rPr>
      </w:pPr>
      <w:r>
        <w:rPr>
          <w:lang w:val="en-GB" w:eastAsia="zh-CN"/>
        </w:rPr>
        <w:t>4.1.2.4.2.5</w:t>
      </w:r>
      <w:r>
        <w:rPr>
          <w:lang w:val="en-GB" w:eastAsia="zh-CN"/>
        </w:rPr>
        <w:tab/>
      </w:r>
      <w:r>
        <w:rPr>
          <w:rFonts w:hint="eastAsia"/>
          <w:lang w:val="en-GB" w:eastAsia="zh-CN"/>
        </w:rPr>
        <w:t>物理层程序</w:t>
      </w:r>
    </w:p>
    <w:p w14:paraId="60CFBA51" w14:textId="77777777" w:rsidR="00545E1C" w:rsidRDefault="003B2545">
      <w:pPr>
        <w:pStyle w:val="Heading7"/>
        <w:rPr>
          <w:lang w:val="en-GB" w:eastAsia="zh-CN"/>
        </w:rPr>
      </w:pPr>
      <w:r>
        <w:rPr>
          <w:lang w:val="en-GB" w:eastAsia="zh-CN"/>
        </w:rPr>
        <w:t>4.1.2.4.2.5.1</w:t>
      </w:r>
      <w:r>
        <w:rPr>
          <w:lang w:val="en-GB" w:eastAsia="zh-CN"/>
        </w:rPr>
        <w:tab/>
      </w:r>
      <w:r>
        <w:rPr>
          <w:rFonts w:hint="eastAsia"/>
          <w:lang w:val="en-GB" w:eastAsia="zh-CN"/>
        </w:rPr>
        <w:t>链路自适应</w:t>
      </w:r>
    </w:p>
    <w:p w14:paraId="1C2B94AA"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将拥有各种调制方案和信道编码率的链路自适应（自适应调制和编码</w:t>
      </w:r>
      <w:r>
        <w:rPr>
          <w:rFonts w:eastAsia="SimSun" w:hint="eastAsia"/>
          <w:lang w:val="en-GB" w:eastAsia="zh-CN"/>
        </w:rPr>
        <w:t>(AMC)</w:t>
      </w:r>
      <w:r>
        <w:rPr>
          <w:rFonts w:eastAsia="SimSun" w:hint="eastAsia"/>
          <w:lang w:val="en-GB" w:eastAsia="zh-CN"/>
        </w:rPr>
        <w:t>）用于</w:t>
      </w:r>
      <w:r>
        <w:rPr>
          <w:rFonts w:eastAsia="SimSun" w:hint="eastAsia"/>
          <w:lang w:val="en-GB" w:eastAsia="zh-CN"/>
        </w:rPr>
        <w:t>PDSCH</w:t>
      </w:r>
      <w:r>
        <w:rPr>
          <w:rFonts w:eastAsia="SimSun" w:hint="eastAsia"/>
          <w:lang w:val="en-GB" w:eastAsia="zh-CN"/>
        </w:rPr>
        <w:t>。相同的编码和调制用于在同一持续传输时间和</w:t>
      </w:r>
      <w:r>
        <w:rPr>
          <w:rFonts w:eastAsia="SimSun" w:hint="eastAsia"/>
          <w:lang w:val="en-GB" w:eastAsia="zh-CN"/>
        </w:rPr>
        <w:t>MIMO</w:t>
      </w:r>
      <w:r>
        <w:rPr>
          <w:rFonts w:eastAsia="SimSun" w:hint="eastAsia"/>
          <w:lang w:val="en-GB" w:eastAsia="zh-CN"/>
        </w:rPr>
        <w:t>码字内为一个用户调度的相同</w:t>
      </w:r>
      <w:r>
        <w:rPr>
          <w:rFonts w:eastAsia="SimSun" w:hint="eastAsia"/>
          <w:lang w:val="en-GB" w:eastAsia="zh-CN"/>
        </w:rPr>
        <w:t>L2</w:t>
      </w:r>
      <w:r>
        <w:rPr>
          <w:rFonts w:eastAsia="SimSun" w:hint="eastAsia"/>
          <w:lang w:val="en-GB" w:eastAsia="zh-CN"/>
        </w:rPr>
        <w:t>协议数据单元（</w:t>
      </w:r>
      <w:r>
        <w:rPr>
          <w:rFonts w:eastAsia="SimSun" w:hint="eastAsia"/>
          <w:lang w:val="en-GB" w:eastAsia="zh-CN"/>
        </w:rPr>
        <w:t>PDU</w:t>
      </w:r>
      <w:r>
        <w:rPr>
          <w:rFonts w:eastAsia="SimSun" w:hint="eastAsia"/>
          <w:lang w:val="en-GB" w:eastAsia="zh-CN"/>
        </w:rPr>
        <w:t>）的所有资源块组。</w:t>
      </w:r>
    </w:p>
    <w:p w14:paraId="4EF2EC10"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为估算信道状态，可将</w:t>
      </w:r>
      <w:r>
        <w:rPr>
          <w:rFonts w:eastAsia="SimSun" w:hint="eastAsia"/>
          <w:lang w:val="en-GB" w:eastAsia="zh-CN"/>
        </w:rPr>
        <w:t>UE</w:t>
      </w:r>
      <w:r>
        <w:rPr>
          <w:rFonts w:eastAsia="SimSun" w:hint="eastAsia"/>
          <w:lang w:val="en-GB" w:eastAsia="zh-CN"/>
        </w:rPr>
        <w:t>配置成测量</w:t>
      </w:r>
      <w:r>
        <w:rPr>
          <w:rFonts w:eastAsia="SimSun" w:hint="eastAsia"/>
          <w:lang w:val="en-GB" w:eastAsia="zh-CN"/>
        </w:rPr>
        <w:t>CSI-RS</w:t>
      </w:r>
      <w:r>
        <w:rPr>
          <w:rFonts w:eastAsia="SimSun" w:hint="eastAsia"/>
          <w:lang w:val="en-GB" w:eastAsia="zh-CN"/>
        </w:rPr>
        <w:t>，并基于</w:t>
      </w:r>
      <w:r>
        <w:rPr>
          <w:rFonts w:eastAsia="SimSun" w:hint="eastAsia"/>
          <w:lang w:val="en-GB" w:eastAsia="zh-CN"/>
        </w:rPr>
        <w:t>CSI-RS</w:t>
      </w:r>
      <w:r>
        <w:rPr>
          <w:rFonts w:eastAsia="SimSun" w:hint="eastAsia"/>
          <w:lang w:val="en-GB" w:eastAsia="zh-CN"/>
        </w:rPr>
        <w:t>测量结果估计下行链路信道的状态。</w:t>
      </w:r>
      <w:r>
        <w:rPr>
          <w:rFonts w:eastAsia="SimSun" w:hint="eastAsia"/>
          <w:lang w:val="en-GB" w:eastAsia="zh-CN"/>
        </w:rPr>
        <w:t>UE</w:t>
      </w:r>
      <w:r>
        <w:rPr>
          <w:rFonts w:eastAsia="SimSun" w:hint="eastAsia"/>
          <w:lang w:val="en-GB" w:eastAsia="zh-CN"/>
        </w:rPr>
        <w:t>将估计的信道状态报告</w:t>
      </w:r>
      <w:proofErr w:type="spellStart"/>
      <w:r>
        <w:rPr>
          <w:rFonts w:eastAsia="SimSun" w:hint="eastAsia"/>
          <w:lang w:val="en-GB" w:eastAsia="zh-CN"/>
        </w:rPr>
        <w:t>gNB</w:t>
      </w:r>
      <w:proofErr w:type="spellEnd"/>
      <w:r>
        <w:rPr>
          <w:rFonts w:eastAsia="SimSun" w:hint="eastAsia"/>
          <w:lang w:val="en-GB" w:eastAsia="zh-CN"/>
        </w:rPr>
        <w:t>，用于链路自适应。</w:t>
      </w:r>
    </w:p>
    <w:p w14:paraId="58570564" w14:textId="77777777" w:rsidR="00545E1C" w:rsidRDefault="003B2545">
      <w:pPr>
        <w:pStyle w:val="Heading7"/>
        <w:rPr>
          <w:lang w:val="en-GB" w:eastAsia="zh-CN"/>
        </w:rPr>
      </w:pPr>
      <w:r>
        <w:rPr>
          <w:lang w:val="en-GB" w:eastAsia="zh-CN"/>
        </w:rPr>
        <w:t>4.1.2.4.2.5.2</w:t>
      </w:r>
      <w:r>
        <w:rPr>
          <w:lang w:val="en-GB" w:eastAsia="zh-CN"/>
        </w:rPr>
        <w:tab/>
      </w:r>
      <w:r>
        <w:rPr>
          <w:rFonts w:hint="eastAsia"/>
          <w:lang w:val="en-GB" w:eastAsia="zh-CN"/>
        </w:rPr>
        <w:t>功率控制</w:t>
      </w:r>
    </w:p>
    <w:p w14:paraId="1D76B688"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可以使用下行链路功率控制。</w:t>
      </w:r>
    </w:p>
    <w:p w14:paraId="6E4533C7" w14:textId="77777777" w:rsidR="00545E1C" w:rsidRDefault="003B2545">
      <w:pPr>
        <w:pStyle w:val="Heading7"/>
        <w:rPr>
          <w:lang w:val="en-GB" w:eastAsia="zh-CN"/>
        </w:rPr>
      </w:pPr>
      <w:r>
        <w:rPr>
          <w:lang w:val="en-GB" w:eastAsia="zh-CN"/>
        </w:rPr>
        <w:t>4.1.2.4.2.5.3</w:t>
      </w:r>
      <w:r>
        <w:rPr>
          <w:lang w:val="en-GB" w:eastAsia="zh-CN"/>
        </w:rPr>
        <w:tab/>
      </w:r>
      <w:r>
        <w:rPr>
          <w:rFonts w:hint="eastAsia"/>
          <w:lang w:val="en-GB" w:eastAsia="zh-CN"/>
        </w:rPr>
        <w:t>小区搜索</w:t>
      </w:r>
    </w:p>
    <w:p w14:paraId="6FE05838"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小区搜索是</w:t>
      </w:r>
      <w:r>
        <w:rPr>
          <w:rFonts w:eastAsia="SimSun" w:hint="eastAsia"/>
          <w:lang w:val="en-GB" w:eastAsia="zh-CN"/>
        </w:rPr>
        <w:t>UE</w:t>
      </w:r>
      <w:r>
        <w:rPr>
          <w:rFonts w:eastAsia="SimSun" w:hint="eastAsia"/>
          <w:lang w:val="en-GB" w:eastAsia="zh-CN"/>
        </w:rPr>
        <w:t>实现与小区时间和频率同步并检测该小区</w:t>
      </w:r>
      <w:r>
        <w:rPr>
          <w:rFonts w:eastAsia="SimSun" w:hint="eastAsia"/>
          <w:lang w:val="en-GB" w:eastAsia="zh-CN"/>
        </w:rPr>
        <w:t>ID</w:t>
      </w:r>
      <w:r>
        <w:rPr>
          <w:rFonts w:eastAsia="SimSun" w:hint="eastAsia"/>
          <w:lang w:val="en-GB" w:eastAsia="zh-CN"/>
        </w:rPr>
        <w:t>的过程。</w:t>
      </w:r>
      <w:r>
        <w:rPr>
          <w:rFonts w:eastAsia="SimSun" w:hint="eastAsia"/>
          <w:lang w:val="en-GB" w:eastAsia="zh-CN"/>
        </w:rPr>
        <w:t>NR</w:t>
      </w:r>
      <w:r>
        <w:rPr>
          <w:rFonts w:eastAsia="SimSun" w:hint="eastAsia"/>
          <w:lang w:val="en-GB" w:eastAsia="zh-CN"/>
        </w:rPr>
        <w:t>小区搜索是基于主要和辅助同步信号，以及位于同步光栅上的</w:t>
      </w:r>
      <w:r>
        <w:rPr>
          <w:rFonts w:eastAsia="SimSun" w:hint="eastAsia"/>
          <w:lang w:val="en-GB" w:eastAsia="zh-CN"/>
        </w:rPr>
        <w:t>PBCH DMRS</w:t>
      </w:r>
      <w:r>
        <w:rPr>
          <w:rFonts w:eastAsia="SimSun" w:hint="eastAsia"/>
          <w:lang w:val="en-GB" w:eastAsia="zh-CN"/>
        </w:rPr>
        <w:t>。</w:t>
      </w:r>
    </w:p>
    <w:p w14:paraId="0CA55129" w14:textId="77777777" w:rsidR="00545E1C" w:rsidRDefault="003B2545">
      <w:pPr>
        <w:pStyle w:val="Heading7"/>
        <w:rPr>
          <w:lang w:val="en-GB" w:eastAsia="zh-CN"/>
        </w:rPr>
      </w:pPr>
      <w:r>
        <w:rPr>
          <w:lang w:val="en-GB" w:eastAsia="zh-CN"/>
        </w:rPr>
        <w:t>4.1.2.4.2.5.4</w:t>
      </w:r>
      <w:r>
        <w:rPr>
          <w:lang w:val="en-GB" w:eastAsia="zh-CN"/>
        </w:rPr>
        <w:tab/>
        <w:t>HARQ</w:t>
      </w:r>
    </w:p>
    <w:p w14:paraId="3D274C44"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本文所述方案支持异步增量冗余混合</w:t>
      </w:r>
      <w:r>
        <w:rPr>
          <w:rFonts w:eastAsia="SimSun" w:hint="eastAsia"/>
          <w:lang w:val="en-GB" w:eastAsia="zh-CN"/>
        </w:rPr>
        <w:t>ARQ</w:t>
      </w:r>
      <w:r>
        <w:rPr>
          <w:rFonts w:eastAsia="SimSun" w:hint="eastAsia"/>
          <w:lang w:val="en-GB" w:eastAsia="zh-CN"/>
        </w:rPr>
        <w:t>。</w:t>
      </w:r>
      <w:proofErr w:type="spellStart"/>
      <w:r>
        <w:rPr>
          <w:rFonts w:eastAsia="SimSun" w:hint="eastAsia"/>
          <w:lang w:val="en-GB" w:eastAsia="zh-CN"/>
        </w:rPr>
        <w:t>gNB</w:t>
      </w:r>
      <w:proofErr w:type="spellEnd"/>
      <w:r>
        <w:rPr>
          <w:rFonts w:eastAsia="SimSun" w:hint="eastAsia"/>
          <w:lang w:val="en-GB" w:eastAsia="zh-CN"/>
        </w:rPr>
        <w:t>在</w:t>
      </w:r>
      <w:r>
        <w:rPr>
          <w:rFonts w:eastAsia="SimSun" w:hint="eastAsia"/>
          <w:lang w:val="en-GB" w:eastAsia="zh-CN"/>
        </w:rPr>
        <w:t>DCI</w:t>
      </w:r>
      <w:r>
        <w:rPr>
          <w:rFonts w:eastAsia="SimSun" w:hint="eastAsia"/>
          <w:lang w:val="en-GB" w:eastAsia="zh-CN"/>
        </w:rPr>
        <w:t>中动态或者在</w:t>
      </w:r>
      <w:r>
        <w:rPr>
          <w:rFonts w:eastAsia="SimSun" w:hint="eastAsia"/>
          <w:lang w:val="en-GB" w:eastAsia="zh-CN"/>
        </w:rPr>
        <w:t>RRC</w:t>
      </w:r>
      <w:r>
        <w:rPr>
          <w:rFonts w:eastAsia="SimSun" w:hint="eastAsia"/>
          <w:lang w:val="en-GB" w:eastAsia="zh-CN"/>
        </w:rPr>
        <w:t>配置中半静态地向</w:t>
      </w:r>
      <w:r>
        <w:rPr>
          <w:rFonts w:eastAsia="SimSun" w:hint="eastAsia"/>
          <w:lang w:val="en-GB" w:eastAsia="zh-CN"/>
        </w:rPr>
        <w:t>UE</w:t>
      </w:r>
      <w:r>
        <w:rPr>
          <w:rFonts w:eastAsia="SimSun" w:hint="eastAsia"/>
          <w:lang w:val="en-GB" w:eastAsia="zh-CN"/>
        </w:rPr>
        <w:t>提供</w:t>
      </w:r>
      <w:r>
        <w:rPr>
          <w:rFonts w:eastAsia="SimSun" w:hint="eastAsia"/>
          <w:lang w:val="en-GB" w:eastAsia="zh-CN"/>
        </w:rPr>
        <w:t>HARQ-ACK</w:t>
      </w:r>
      <w:r>
        <w:rPr>
          <w:rFonts w:eastAsia="SimSun" w:hint="eastAsia"/>
          <w:lang w:val="en-GB" w:eastAsia="zh-CN"/>
        </w:rPr>
        <w:t>反馈定时。</w:t>
      </w:r>
    </w:p>
    <w:p w14:paraId="27A5934A"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可将</w:t>
      </w:r>
      <w:r>
        <w:rPr>
          <w:rFonts w:eastAsia="SimSun" w:hint="eastAsia"/>
          <w:lang w:val="en-GB" w:eastAsia="zh-CN"/>
        </w:rPr>
        <w:t>UE</w:t>
      </w:r>
      <w:r>
        <w:rPr>
          <w:rFonts w:eastAsia="SimSun" w:hint="eastAsia"/>
          <w:lang w:val="en-GB" w:eastAsia="zh-CN"/>
        </w:rPr>
        <w:t>配置为接收基于码块组的传输，其中重传可以调度为仅承载</w:t>
      </w:r>
      <w:r>
        <w:rPr>
          <w:rFonts w:eastAsia="SimSun" w:hint="eastAsia"/>
          <w:lang w:val="en-GB" w:eastAsia="zh-CN"/>
        </w:rPr>
        <w:t>TB</w:t>
      </w:r>
      <w:r>
        <w:rPr>
          <w:rFonts w:eastAsia="SimSun" w:hint="eastAsia"/>
          <w:lang w:val="en-GB" w:eastAsia="zh-CN"/>
        </w:rPr>
        <w:t>的所有码块的子集。</w:t>
      </w:r>
    </w:p>
    <w:p w14:paraId="16103568" w14:textId="77777777" w:rsidR="00545E1C" w:rsidRDefault="003B2545">
      <w:pPr>
        <w:pStyle w:val="Heading7"/>
        <w:rPr>
          <w:lang w:val="en-GB" w:eastAsia="zh-CN"/>
        </w:rPr>
      </w:pPr>
      <w:r>
        <w:rPr>
          <w:lang w:val="en-GB" w:eastAsia="zh-CN"/>
        </w:rPr>
        <w:t>4.1.2.4.2.5.5</w:t>
      </w:r>
      <w:r>
        <w:rPr>
          <w:lang w:val="en-GB" w:eastAsia="zh-CN"/>
        </w:rPr>
        <w:tab/>
      </w:r>
      <w:r>
        <w:rPr>
          <w:rFonts w:hint="eastAsia"/>
          <w:lang w:val="en-GB" w:eastAsia="zh-CN"/>
        </w:rPr>
        <w:t>SIB1</w:t>
      </w:r>
      <w:r>
        <w:rPr>
          <w:rFonts w:hint="eastAsia"/>
          <w:lang w:val="en-GB" w:eastAsia="zh-CN"/>
        </w:rPr>
        <w:t>的接收</w:t>
      </w:r>
    </w:p>
    <w:p w14:paraId="06DDA11D"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PBCH</w:t>
      </w:r>
      <w:r>
        <w:rPr>
          <w:rFonts w:eastAsia="SimSun" w:hint="eastAsia"/>
          <w:lang w:val="en-GB" w:eastAsia="zh-CN"/>
        </w:rPr>
        <w:t>上的主信息块（</w:t>
      </w:r>
      <w:r>
        <w:rPr>
          <w:rFonts w:eastAsia="SimSun" w:hint="eastAsia"/>
          <w:lang w:val="en-GB" w:eastAsia="zh-CN"/>
        </w:rPr>
        <w:t>MIB</w:t>
      </w:r>
      <w:r>
        <w:rPr>
          <w:rFonts w:eastAsia="SimSun" w:hint="eastAsia"/>
          <w:lang w:val="en-GB" w:eastAsia="zh-CN"/>
        </w:rPr>
        <w:t>）向</w:t>
      </w:r>
      <w:r>
        <w:rPr>
          <w:rFonts w:eastAsia="SimSun" w:hint="eastAsia"/>
          <w:lang w:val="en-GB" w:eastAsia="zh-CN"/>
        </w:rPr>
        <w:t>UE</w:t>
      </w:r>
      <w:r>
        <w:rPr>
          <w:rFonts w:eastAsia="SimSun" w:hint="eastAsia"/>
          <w:lang w:val="en-GB" w:eastAsia="zh-CN"/>
        </w:rPr>
        <w:t>提供参数（例如，</w:t>
      </w:r>
      <w:r>
        <w:rPr>
          <w:rFonts w:eastAsia="SimSun"/>
          <w:lang w:val="en-GB" w:eastAsia="zh-CN"/>
        </w:rPr>
        <w:t>CORESET#0</w:t>
      </w:r>
      <w:r>
        <w:rPr>
          <w:rFonts w:eastAsia="SimSun" w:hint="eastAsia"/>
          <w:lang w:val="en-GB" w:eastAsia="zh-CN"/>
        </w:rPr>
        <w:t>配置），可监控用于调度承载系统信息块</w:t>
      </w:r>
      <w:r>
        <w:rPr>
          <w:rFonts w:eastAsia="SimSun" w:hint="eastAsia"/>
          <w:lang w:val="en-GB" w:eastAsia="zh-CN"/>
        </w:rPr>
        <w:t>1</w:t>
      </w:r>
      <w:r>
        <w:rPr>
          <w:rFonts w:eastAsia="SimSun" w:hint="eastAsia"/>
          <w:lang w:val="en-GB" w:eastAsia="zh-CN"/>
        </w:rPr>
        <w:t>（</w:t>
      </w:r>
      <w:r>
        <w:rPr>
          <w:rFonts w:eastAsia="SimSun" w:hint="eastAsia"/>
          <w:lang w:val="en-GB" w:eastAsia="zh-CN"/>
        </w:rPr>
        <w:t>SIB1</w:t>
      </w:r>
      <w:r>
        <w:rPr>
          <w:rFonts w:eastAsia="SimSun" w:hint="eastAsia"/>
          <w:lang w:val="en-GB" w:eastAsia="zh-CN"/>
        </w:rPr>
        <w:t>）的</w:t>
      </w:r>
      <w:r>
        <w:rPr>
          <w:rFonts w:eastAsia="SimSun" w:hint="eastAsia"/>
          <w:lang w:val="en-GB" w:eastAsia="zh-CN"/>
        </w:rPr>
        <w:t>PDSCH</w:t>
      </w:r>
      <w:r>
        <w:rPr>
          <w:rFonts w:eastAsia="SimSun" w:hint="eastAsia"/>
          <w:lang w:val="en-GB" w:eastAsia="zh-CN"/>
        </w:rPr>
        <w:t>的</w:t>
      </w:r>
      <w:r>
        <w:rPr>
          <w:rFonts w:eastAsia="SimSun" w:hint="eastAsia"/>
          <w:lang w:val="en-GB" w:eastAsia="zh-CN"/>
        </w:rPr>
        <w:t>PDCCH</w:t>
      </w:r>
      <w:r>
        <w:rPr>
          <w:rFonts w:eastAsia="SimSun" w:hint="eastAsia"/>
          <w:lang w:val="en-GB" w:eastAsia="zh-CN"/>
        </w:rPr>
        <w:t>。</w:t>
      </w:r>
      <w:r>
        <w:rPr>
          <w:rFonts w:eastAsia="SimSun" w:hint="eastAsia"/>
          <w:lang w:val="en-GB" w:eastAsia="zh-CN"/>
        </w:rPr>
        <w:t>PBCH</w:t>
      </w:r>
      <w:r>
        <w:rPr>
          <w:rFonts w:eastAsia="SimSun" w:hint="eastAsia"/>
          <w:lang w:val="en-GB" w:eastAsia="zh-CN"/>
        </w:rPr>
        <w:t>还可指出不存在相关联的</w:t>
      </w:r>
      <w:r>
        <w:rPr>
          <w:rFonts w:eastAsia="SimSun" w:hint="eastAsia"/>
          <w:lang w:val="en-GB" w:eastAsia="zh-CN"/>
        </w:rPr>
        <w:t>SIB1</w:t>
      </w:r>
      <w:r>
        <w:rPr>
          <w:rFonts w:eastAsia="SimSun" w:hint="eastAsia"/>
          <w:lang w:val="en-GB" w:eastAsia="zh-CN"/>
        </w:rPr>
        <w:t>，在这种情况下可将</w:t>
      </w:r>
      <w:r>
        <w:rPr>
          <w:rFonts w:eastAsia="SimSun" w:hint="eastAsia"/>
          <w:lang w:val="en-GB" w:eastAsia="zh-CN"/>
        </w:rPr>
        <w:t>UE</w:t>
      </w:r>
      <w:r>
        <w:rPr>
          <w:rFonts w:eastAsia="SimSun" w:hint="eastAsia"/>
          <w:lang w:val="en-GB" w:eastAsia="zh-CN"/>
        </w:rPr>
        <w:t>指向另一频率，从该频率搜索与</w:t>
      </w:r>
      <w:r>
        <w:rPr>
          <w:rFonts w:eastAsia="SimSun" w:hint="eastAsia"/>
          <w:lang w:val="en-GB" w:eastAsia="zh-CN"/>
        </w:rPr>
        <w:t>SIB1</w:t>
      </w:r>
      <w:r>
        <w:rPr>
          <w:rFonts w:eastAsia="SimSun" w:hint="eastAsia"/>
          <w:lang w:val="en-GB" w:eastAsia="zh-CN"/>
        </w:rPr>
        <w:t>相关联的</w:t>
      </w:r>
      <w:r>
        <w:rPr>
          <w:rFonts w:eastAsia="SimSun" w:hint="eastAsia"/>
          <w:lang w:val="en-GB" w:eastAsia="zh-CN"/>
        </w:rPr>
        <w:t>SSB</w:t>
      </w:r>
      <w:r>
        <w:rPr>
          <w:rFonts w:eastAsia="SimSun" w:hint="eastAsia"/>
          <w:lang w:val="en-GB" w:eastAsia="zh-CN"/>
        </w:rPr>
        <w:t>以及</w:t>
      </w:r>
      <w:r>
        <w:rPr>
          <w:rFonts w:eastAsia="SimSun" w:hint="eastAsia"/>
          <w:lang w:val="en-GB" w:eastAsia="zh-CN"/>
        </w:rPr>
        <w:t>UE</w:t>
      </w:r>
      <w:r>
        <w:rPr>
          <w:rFonts w:eastAsia="SimSun" w:hint="eastAsia"/>
          <w:lang w:val="en-GB" w:eastAsia="zh-CN"/>
        </w:rPr>
        <w:t>可假设不存在与</w:t>
      </w:r>
      <w:r>
        <w:rPr>
          <w:rFonts w:eastAsia="SimSun" w:hint="eastAsia"/>
          <w:lang w:val="en-GB" w:eastAsia="zh-CN"/>
        </w:rPr>
        <w:t>SIB1</w:t>
      </w:r>
      <w:r>
        <w:rPr>
          <w:rFonts w:eastAsia="SimSun" w:hint="eastAsia"/>
          <w:lang w:val="en-GB" w:eastAsia="zh-CN"/>
        </w:rPr>
        <w:t>相关联的</w:t>
      </w:r>
      <w:r>
        <w:rPr>
          <w:rFonts w:eastAsia="SimSun" w:hint="eastAsia"/>
          <w:lang w:val="en-GB" w:eastAsia="zh-CN"/>
        </w:rPr>
        <w:t>SSB</w:t>
      </w:r>
      <w:r>
        <w:rPr>
          <w:rFonts w:eastAsia="SimSun" w:hint="eastAsia"/>
          <w:lang w:val="en-GB" w:eastAsia="zh-CN"/>
        </w:rPr>
        <w:t>的频率范围。所指示的频率范围限于检测到</w:t>
      </w:r>
      <w:r>
        <w:rPr>
          <w:rFonts w:eastAsia="SimSun" w:hint="eastAsia"/>
          <w:lang w:val="en-GB" w:eastAsia="zh-CN"/>
        </w:rPr>
        <w:t>SSB</w:t>
      </w:r>
      <w:r>
        <w:rPr>
          <w:rFonts w:eastAsia="SimSun" w:hint="eastAsia"/>
          <w:lang w:val="en-GB" w:eastAsia="zh-CN"/>
        </w:rPr>
        <w:t>的同一运营商的连续频谱划分之内。</w:t>
      </w:r>
    </w:p>
    <w:p w14:paraId="7F7A9033" w14:textId="77777777" w:rsidR="00545E1C" w:rsidRDefault="003B2545">
      <w:pPr>
        <w:pStyle w:val="Heading5"/>
        <w:rPr>
          <w:sz w:val="22"/>
          <w:szCs w:val="22"/>
          <w:lang w:val="en-GB" w:eastAsia="zh-CN"/>
        </w:rPr>
      </w:pPr>
      <w:r>
        <w:rPr>
          <w:lang w:val="en-GB" w:eastAsia="zh-CN"/>
        </w:rPr>
        <w:t>4.1.2.4.3</w:t>
      </w:r>
      <w:r>
        <w:rPr>
          <w:sz w:val="22"/>
          <w:szCs w:val="22"/>
          <w:lang w:val="en-GB" w:eastAsia="zh-CN"/>
        </w:rPr>
        <w:tab/>
      </w:r>
      <w:r>
        <w:rPr>
          <w:rFonts w:hint="eastAsia"/>
          <w:sz w:val="22"/>
          <w:szCs w:val="22"/>
          <w:lang w:val="en-GB" w:eastAsia="zh-CN"/>
        </w:rPr>
        <w:t>上行链路</w:t>
      </w:r>
      <w:r>
        <w:rPr>
          <w:rFonts w:hint="eastAsia"/>
          <w:sz w:val="22"/>
          <w:szCs w:val="22"/>
          <w:lang w:val="en-GB" w:eastAsia="zh-CN"/>
        </w:rPr>
        <w:t xml:space="preserve"> </w:t>
      </w:r>
    </w:p>
    <w:p w14:paraId="1BFAFD59" w14:textId="77777777" w:rsidR="00545E1C" w:rsidRDefault="003B2545">
      <w:pPr>
        <w:pStyle w:val="Heading6"/>
        <w:rPr>
          <w:lang w:val="en-GB" w:eastAsia="zh-CN"/>
        </w:rPr>
      </w:pPr>
      <w:r>
        <w:rPr>
          <w:lang w:val="en-GB" w:eastAsia="zh-CN"/>
        </w:rPr>
        <w:t>4.1.2.4.3.1</w:t>
      </w:r>
      <w:r>
        <w:rPr>
          <w:sz w:val="22"/>
          <w:szCs w:val="22"/>
          <w:lang w:val="en-GB" w:eastAsia="zh-CN"/>
        </w:rPr>
        <w:tab/>
      </w:r>
      <w:r>
        <w:rPr>
          <w:lang w:eastAsia="zh-CN"/>
        </w:rPr>
        <w:t>上行链路发射方案</w:t>
      </w:r>
    </w:p>
    <w:p w14:paraId="06D60CE3"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本建议书支持两种</w:t>
      </w:r>
      <w:r>
        <w:rPr>
          <w:rFonts w:eastAsia="SimSun" w:hint="eastAsia"/>
          <w:lang w:val="en-GB" w:eastAsia="zh-CN"/>
        </w:rPr>
        <w:t>PUSCH</w:t>
      </w:r>
      <w:r>
        <w:rPr>
          <w:rFonts w:eastAsia="SimSun" w:hint="eastAsia"/>
          <w:lang w:val="en-GB" w:eastAsia="zh-CN"/>
        </w:rPr>
        <w:t>传输方案：基于码本的传输和基于非码本的传输。</w:t>
      </w:r>
    </w:p>
    <w:p w14:paraId="5CB913DD"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针对基于码本的传输，</w:t>
      </w:r>
      <w:proofErr w:type="spellStart"/>
      <w:r>
        <w:rPr>
          <w:rFonts w:eastAsia="SimSun" w:hint="eastAsia"/>
          <w:lang w:val="en-GB" w:eastAsia="zh-CN"/>
        </w:rPr>
        <w:t>gNB</w:t>
      </w:r>
      <w:proofErr w:type="spellEnd"/>
      <w:r>
        <w:rPr>
          <w:rFonts w:eastAsia="SimSun" w:hint="eastAsia"/>
          <w:lang w:val="en-GB" w:eastAsia="zh-CN"/>
        </w:rPr>
        <w:t>在</w:t>
      </w:r>
      <w:r>
        <w:rPr>
          <w:rFonts w:eastAsia="SimSun" w:hint="eastAsia"/>
          <w:lang w:val="en-GB" w:eastAsia="zh-CN"/>
        </w:rPr>
        <w:t>DCI</w:t>
      </w:r>
      <w:r>
        <w:rPr>
          <w:rFonts w:eastAsia="SimSun" w:hint="eastAsia"/>
          <w:lang w:val="en-GB" w:eastAsia="zh-CN"/>
        </w:rPr>
        <w:t>中向</w:t>
      </w:r>
      <w:r>
        <w:rPr>
          <w:rFonts w:eastAsia="SimSun" w:hint="eastAsia"/>
          <w:lang w:val="en-GB" w:eastAsia="zh-CN"/>
        </w:rPr>
        <w:t>UE</w:t>
      </w:r>
      <w:r>
        <w:rPr>
          <w:rFonts w:eastAsia="SimSun" w:hint="eastAsia"/>
          <w:lang w:val="en-GB" w:eastAsia="zh-CN"/>
        </w:rPr>
        <w:t>提供发射预编码的矩阵指示。</w:t>
      </w:r>
      <w:r>
        <w:rPr>
          <w:rFonts w:eastAsia="SimSun" w:hint="eastAsia"/>
          <w:lang w:val="en-GB" w:eastAsia="zh-CN"/>
        </w:rPr>
        <w:t>UE</w:t>
      </w:r>
      <w:r>
        <w:rPr>
          <w:rFonts w:eastAsia="SimSun" w:hint="eastAsia"/>
          <w:lang w:val="en-GB" w:eastAsia="zh-CN"/>
        </w:rPr>
        <w:t>使用该指示从码本中选择</w:t>
      </w:r>
      <w:r>
        <w:rPr>
          <w:rFonts w:eastAsia="SimSun" w:hint="eastAsia"/>
          <w:lang w:val="en-GB" w:eastAsia="zh-CN"/>
        </w:rPr>
        <w:t>PUSCH</w:t>
      </w:r>
      <w:r>
        <w:rPr>
          <w:rFonts w:eastAsia="SimSun" w:hint="eastAsia"/>
          <w:lang w:val="en-GB" w:eastAsia="zh-CN"/>
        </w:rPr>
        <w:t>传输预编码。对于非基于码本传输，</w:t>
      </w:r>
      <w:r>
        <w:rPr>
          <w:rFonts w:eastAsia="SimSun" w:hint="eastAsia"/>
          <w:lang w:val="en-GB" w:eastAsia="zh-CN"/>
        </w:rPr>
        <w:t>UE</w:t>
      </w:r>
      <w:r>
        <w:rPr>
          <w:rFonts w:eastAsia="SimSun" w:hint="eastAsia"/>
          <w:lang w:val="en-GB" w:eastAsia="zh-CN"/>
        </w:rPr>
        <w:t>根据</w:t>
      </w:r>
      <w:r>
        <w:rPr>
          <w:rFonts w:eastAsia="SimSun" w:hint="eastAsia"/>
          <w:lang w:val="en-GB" w:eastAsia="zh-CN"/>
        </w:rPr>
        <w:t>DCI</w:t>
      </w:r>
      <w:r>
        <w:rPr>
          <w:rFonts w:eastAsia="SimSun" w:hint="eastAsia"/>
          <w:lang w:val="en-GB" w:eastAsia="zh-CN"/>
        </w:rPr>
        <w:t>的宽带</w:t>
      </w:r>
      <w:r>
        <w:rPr>
          <w:rFonts w:eastAsia="SimSun" w:hint="eastAsia"/>
          <w:lang w:val="en-GB" w:eastAsia="zh-CN"/>
        </w:rPr>
        <w:t>SRS</w:t>
      </w:r>
      <w:r>
        <w:rPr>
          <w:rFonts w:eastAsia="SimSun" w:hint="eastAsia"/>
          <w:lang w:val="en-GB" w:eastAsia="zh-CN"/>
        </w:rPr>
        <w:t>资源指示符（</w:t>
      </w:r>
      <w:r>
        <w:rPr>
          <w:rFonts w:eastAsia="SimSun" w:hint="eastAsia"/>
          <w:lang w:val="en-GB" w:eastAsia="zh-CN"/>
        </w:rPr>
        <w:t>SRI</w:t>
      </w:r>
      <w:r>
        <w:rPr>
          <w:rFonts w:eastAsia="SimSun" w:hint="eastAsia"/>
          <w:lang w:val="en-GB" w:eastAsia="zh-CN"/>
        </w:rPr>
        <w:t>）字段确定其</w:t>
      </w:r>
      <w:r>
        <w:rPr>
          <w:rFonts w:eastAsia="SimSun" w:hint="eastAsia"/>
          <w:lang w:val="en-GB" w:eastAsia="zh-CN"/>
        </w:rPr>
        <w:t>PUSCH</w:t>
      </w:r>
      <w:r>
        <w:rPr>
          <w:rFonts w:eastAsia="SimSun" w:hint="eastAsia"/>
          <w:lang w:val="en-GB" w:eastAsia="zh-CN"/>
        </w:rPr>
        <w:t>预编码。</w:t>
      </w:r>
    </w:p>
    <w:p w14:paraId="433BF65A"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PUSCH</w:t>
      </w:r>
      <w:r>
        <w:rPr>
          <w:rFonts w:eastAsia="SimSun" w:hint="eastAsia"/>
          <w:lang w:val="en-GB" w:eastAsia="zh-CN"/>
        </w:rPr>
        <w:t>支持基于闭环</w:t>
      </w:r>
      <w:r>
        <w:rPr>
          <w:rFonts w:eastAsia="SimSun" w:hint="eastAsia"/>
          <w:lang w:val="en-GB" w:eastAsia="zh-CN"/>
        </w:rPr>
        <w:t>DMRS</w:t>
      </w:r>
      <w:r>
        <w:rPr>
          <w:rFonts w:eastAsia="SimSun" w:hint="eastAsia"/>
          <w:lang w:val="en-GB" w:eastAsia="zh-CN"/>
        </w:rPr>
        <w:t>的空间复用。对于给定的</w:t>
      </w:r>
      <w:r>
        <w:rPr>
          <w:rFonts w:eastAsia="SimSun" w:hint="eastAsia"/>
          <w:lang w:val="en-GB" w:eastAsia="zh-CN"/>
        </w:rPr>
        <w:t>UE</w:t>
      </w:r>
      <w:r>
        <w:rPr>
          <w:rFonts w:eastAsia="SimSun" w:hint="eastAsia"/>
          <w:lang w:val="en-GB" w:eastAsia="zh-CN"/>
        </w:rPr>
        <w:t>，最多支持四层传输。码字量为一。使用变换预编码时，仅支持单个</w:t>
      </w:r>
      <w:r>
        <w:rPr>
          <w:rFonts w:eastAsia="SimSun" w:hint="eastAsia"/>
          <w:lang w:val="en-GB" w:eastAsia="zh-CN"/>
        </w:rPr>
        <w:t>MIMO</w:t>
      </w:r>
      <w:r>
        <w:rPr>
          <w:rFonts w:eastAsia="SimSun" w:hint="eastAsia"/>
          <w:lang w:val="en-GB" w:eastAsia="zh-CN"/>
        </w:rPr>
        <w:t>层传输。</w:t>
      </w:r>
    </w:p>
    <w:p w14:paraId="6E66B834"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lastRenderedPageBreak/>
        <w:t>支持单个</w:t>
      </w:r>
      <w:r>
        <w:rPr>
          <w:rFonts w:eastAsia="SimSun" w:hint="eastAsia"/>
          <w:lang w:val="en-GB" w:eastAsia="zh-CN"/>
        </w:rPr>
        <w:t>PUSCH</w:t>
      </w:r>
      <w:r>
        <w:rPr>
          <w:rFonts w:eastAsia="SimSun" w:hint="eastAsia"/>
          <w:lang w:val="en-GB" w:eastAsia="zh-CN"/>
        </w:rPr>
        <w:t>时隙中从</w:t>
      </w:r>
      <w:r>
        <w:rPr>
          <w:rFonts w:eastAsia="SimSun" w:hint="eastAsia"/>
          <w:lang w:val="en-GB" w:eastAsia="zh-CN"/>
        </w:rPr>
        <w:t>1</w:t>
      </w:r>
      <w:r>
        <w:rPr>
          <w:rFonts w:eastAsia="SimSun" w:hint="eastAsia"/>
          <w:lang w:val="en-GB" w:eastAsia="zh-CN"/>
        </w:rPr>
        <w:t>至</w:t>
      </w:r>
      <w:r>
        <w:rPr>
          <w:rFonts w:eastAsia="SimSun" w:hint="eastAsia"/>
          <w:lang w:val="en-GB" w:eastAsia="zh-CN"/>
        </w:rPr>
        <w:t>14</w:t>
      </w:r>
      <w:r>
        <w:rPr>
          <w:rFonts w:eastAsia="SimSun" w:hint="eastAsia"/>
          <w:lang w:val="en-GB" w:eastAsia="zh-CN"/>
        </w:rPr>
        <w:t>个符号的传输持续时间。</w:t>
      </w:r>
    </w:p>
    <w:p w14:paraId="75B5971A"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支持</w:t>
      </w:r>
      <w:r>
        <w:rPr>
          <w:rFonts w:eastAsia="SimSun" w:hint="eastAsia"/>
          <w:lang w:val="en-GB" w:eastAsia="zh-CN"/>
        </w:rPr>
        <w:t>TB</w:t>
      </w:r>
      <w:r>
        <w:rPr>
          <w:rFonts w:eastAsia="SimSun" w:hint="eastAsia"/>
          <w:lang w:val="en-GB" w:eastAsia="zh-CN"/>
        </w:rPr>
        <w:t>重复的多时隙聚合。</w:t>
      </w:r>
    </w:p>
    <w:p w14:paraId="5272B628"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支持两种类型的跳频：时隙内跳频，以及在时隙聚合情况下的时隙间跳频。</w:t>
      </w:r>
    </w:p>
    <w:p w14:paraId="15C30429"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可以利用</w:t>
      </w:r>
      <w:r>
        <w:rPr>
          <w:rFonts w:eastAsia="SimSun" w:hint="eastAsia"/>
          <w:lang w:val="en-GB" w:eastAsia="zh-CN"/>
        </w:rPr>
        <w:t>PDCCH</w:t>
      </w:r>
      <w:r>
        <w:rPr>
          <w:rFonts w:eastAsia="SimSun" w:hint="eastAsia"/>
          <w:lang w:val="en-GB" w:eastAsia="zh-CN"/>
        </w:rPr>
        <w:t>的</w:t>
      </w:r>
      <w:r>
        <w:rPr>
          <w:rFonts w:eastAsia="SimSun" w:hint="eastAsia"/>
          <w:lang w:val="en-GB" w:eastAsia="zh-CN"/>
        </w:rPr>
        <w:t>DCI</w:t>
      </w:r>
      <w:r>
        <w:rPr>
          <w:rFonts w:eastAsia="SimSun" w:hint="eastAsia"/>
          <w:lang w:val="en-GB" w:eastAsia="zh-CN"/>
        </w:rPr>
        <w:t>调度</w:t>
      </w:r>
      <w:r>
        <w:rPr>
          <w:rFonts w:eastAsia="SimSun" w:hint="eastAsia"/>
          <w:lang w:val="en-GB" w:eastAsia="zh-CN"/>
        </w:rPr>
        <w:t>PUSCH</w:t>
      </w:r>
      <w:r>
        <w:rPr>
          <w:rFonts w:eastAsia="SimSun" w:hint="eastAsia"/>
          <w:lang w:val="en-GB" w:eastAsia="zh-CN"/>
        </w:rPr>
        <w:t>，或者可以通过</w:t>
      </w:r>
      <w:r>
        <w:rPr>
          <w:rFonts w:eastAsia="SimSun" w:hint="eastAsia"/>
          <w:lang w:val="en-GB" w:eastAsia="zh-CN"/>
        </w:rPr>
        <w:t>RRC</w:t>
      </w:r>
      <w:r>
        <w:rPr>
          <w:rFonts w:eastAsia="SimSun" w:hint="eastAsia"/>
          <w:lang w:val="en-GB" w:eastAsia="zh-CN"/>
        </w:rPr>
        <w:t>提供半静态配置授权，此情况支持两种类型的操作：</w:t>
      </w:r>
    </w:p>
    <w:p w14:paraId="7583546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第一种</w:t>
      </w:r>
      <w:r>
        <w:rPr>
          <w:rFonts w:hint="eastAsia"/>
          <w:lang w:val="en-GB" w:eastAsia="zh-CN"/>
        </w:rPr>
        <w:t>PUSCH</w:t>
      </w:r>
      <w:r>
        <w:rPr>
          <w:rFonts w:hint="eastAsia"/>
          <w:lang w:val="en-GB" w:eastAsia="zh-CN"/>
        </w:rPr>
        <w:t>由</w:t>
      </w:r>
      <w:r>
        <w:rPr>
          <w:rFonts w:hint="eastAsia"/>
          <w:lang w:val="en-GB" w:eastAsia="zh-CN"/>
        </w:rPr>
        <w:t>DCI</w:t>
      </w:r>
      <w:r>
        <w:rPr>
          <w:rFonts w:hint="eastAsia"/>
          <w:lang w:val="en-GB" w:eastAsia="zh-CN"/>
        </w:rPr>
        <w:t>触发，此后</w:t>
      </w:r>
      <w:r>
        <w:rPr>
          <w:rFonts w:hint="eastAsia"/>
          <w:lang w:val="en-GB" w:eastAsia="zh-CN"/>
        </w:rPr>
        <w:t>PUSCH</w:t>
      </w:r>
      <w:r>
        <w:rPr>
          <w:rFonts w:hint="eastAsia"/>
          <w:lang w:val="en-GB" w:eastAsia="zh-CN"/>
        </w:rPr>
        <w:t>传输遵循从</w:t>
      </w:r>
      <w:r>
        <w:rPr>
          <w:rFonts w:hint="eastAsia"/>
          <w:lang w:val="en-GB" w:eastAsia="zh-CN"/>
        </w:rPr>
        <w:t>DCI</w:t>
      </w:r>
      <w:r>
        <w:rPr>
          <w:rFonts w:hint="eastAsia"/>
          <w:lang w:val="en-GB" w:eastAsia="zh-CN"/>
        </w:rPr>
        <w:t>接收的</w:t>
      </w:r>
      <w:r>
        <w:rPr>
          <w:rFonts w:hint="eastAsia"/>
          <w:lang w:val="en-GB" w:eastAsia="zh-CN"/>
        </w:rPr>
        <w:t>RRC</w:t>
      </w:r>
      <w:r>
        <w:rPr>
          <w:rFonts w:hint="eastAsia"/>
          <w:lang w:val="en-GB" w:eastAsia="zh-CN"/>
        </w:rPr>
        <w:t>配置和调度，或</w:t>
      </w:r>
    </w:p>
    <w:p w14:paraId="4A493C5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PUSCH</w:t>
      </w:r>
      <w:r>
        <w:rPr>
          <w:rFonts w:hint="eastAsia"/>
          <w:lang w:val="en-GB" w:eastAsia="zh-CN"/>
        </w:rPr>
        <w:t>在数据到达</w:t>
      </w:r>
      <w:r>
        <w:rPr>
          <w:rFonts w:hint="eastAsia"/>
          <w:lang w:val="en-GB" w:eastAsia="zh-CN"/>
        </w:rPr>
        <w:t>UE</w:t>
      </w:r>
      <w:r>
        <w:rPr>
          <w:rFonts w:hint="eastAsia"/>
          <w:lang w:val="en-GB" w:eastAsia="zh-CN"/>
        </w:rPr>
        <w:t>发送缓冲器时触发，</w:t>
      </w:r>
      <w:r>
        <w:rPr>
          <w:rFonts w:hint="eastAsia"/>
          <w:lang w:val="en-GB" w:eastAsia="zh-CN"/>
        </w:rPr>
        <w:t>PUSCH</w:t>
      </w:r>
      <w:r>
        <w:rPr>
          <w:rFonts w:hint="eastAsia"/>
          <w:lang w:val="en-GB" w:eastAsia="zh-CN"/>
        </w:rPr>
        <w:t>传输遵循</w:t>
      </w:r>
      <w:r>
        <w:rPr>
          <w:rFonts w:hint="eastAsia"/>
          <w:lang w:val="en-GB" w:eastAsia="zh-CN"/>
        </w:rPr>
        <w:t>RRC</w:t>
      </w:r>
      <w:r>
        <w:rPr>
          <w:rFonts w:hint="eastAsia"/>
          <w:lang w:val="en-GB" w:eastAsia="zh-CN"/>
        </w:rPr>
        <w:t>配置。</w:t>
      </w:r>
    </w:p>
    <w:p w14:paraId="769CE8D6" w14:textId="77777777" w:rsidR="00545E1C" w:rsidRDefault="003B2545">
      <w:pPr>
        <w:pStyle w:val="Heading6"/>
        <w:rPr>
          <w:lang w:val="en-GB" w:eastAsia="zh-CN"/>
        </w:rPr>
      </w:pPr>
      <w:r>
        <w:rPr>
          <w:lang w:val="en-GB" w:eastAsia="zh-CN"/>
        </w:rPr>
        <w:t>4.1.2.4.3.2</w:t>
      </w:r>
      <w:r>
        <w:rPr>
          <w:sz w:val="22"/>
          <w:szCs w:val="22"/>
          <w:lang w:val="en-GB" w:eastAsia="zh-CN"/>
        </w:rPr>
        <w:tab/>
      </w:r>
      <w:r>
        <w:rPr>
          <w:rFonts w:hint="eastAsia"/>
          <w:lang w:val="en-GB" w:eastAsia="zh-CN"/>
        </w:rPr>
        <w:t>物理上行共用信道的物理层处理</w:t>
      </w:r>
    </w:p>
    <w:p w14:paraId="7C9D5705" w14:textId="77777777" w:rsidR="00545E1C" w:rsidRDefault="003B2545">
      <w:pPr>
        <w:keepNext/>
        <w:spacing w:line="240" w:lineRule="auto"/>
        <w:ind w:firstLineChars="200" w:firstLine="480"/>
        <w:rPr>
          <w:rFonts w:eastAsia="SimSun"/>
          <w:lang w:val="en-GB" w:eastAsia="zh-CN"/>
        </w:rPr>
      </w:pPr>
      <w:r>
        <w:rPr>
          <w:rFonts w:eastAsia="SimSun" w:hint="eastAsia"/>
          <w:lang w:val="en-GB" w:eastAsia="zh-CN"/>
        </w:rPr>
        <w:t>传输信道的上行链路物理层处理包括以下步骤：</w:t>
      </w:r>
    </w:p>
    <w:p w14:paraId="3B204FA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传输模块</w:t>
      </w:r>
      <w:r>
        <w:rPr>
          <w:rFonts w:hint="eastAsia"/>
          <w:lang w:val="en-GB" w:eastAsia="zh-CN"/>
        </w:rPr>
        <w:t>CRC</w:t>
      </w:r>
      <w:r>
        <w:rPr>
          <w:rFonts w:hint="eastAsia"/>
          <w:lang w:val="en-GB" w:eastAsia="zh-CN"/>
        </w:rPr>
        <w:t>附着；</w:t>
      </w:r>
    </w:p>
    <w:p w14:paraId="619BB43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代码块分段和代码块</w:t>
      </w:r>
      <w:r>
        <w:rPr>
          <w:rFonts w:hint="eastAsia"/>
          <w:lang w:val="en-GB" w:eastAsia="zh-CN"/>
        </w:rPr>
        <w:t>CRC</w:t>
      </w:r>
      <w:r>
        <w:rPr>
          <w:rFonts w:hint="eastAsia"/>
          <w:lang w:val="en-GB" w:eastAsia="zh-CN"/>
        </w:rPr>
        <w:t>附着；</w:t>
      </w:r>
    </w:p>
    <w:p w14:paraId="2D5DB54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信道编码：</w:t>
      </w:r>
      <w:r>
        <w:rPr>
          <w:rFonts w:hint="eastAsia"/>
          <w:lang w:val="en-GB" w:eastAsia="zh-CN"/>
        </w:rPr>
        <w:t>LDPC</w:t>
      </w:r>
      <w:r>
        <w:rPr>
          <w:rFonts w:hint="eastAsia"/>
          <w:lang w:val="en-GB" w:eastAsia="zh-CN"/>
        </w:rPr>
        <w:t>编码；</w:t>
      </w:r>
    </w:p>
    <w:p w14:paraId="7F00B5C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物理层</w:t>
      </w:r>
      <w:r>
        <w:rPr>
          <w:rFonts w:hint="eastAsia"/>
          <w:lang w:val="en-GB" w:eastAsia="zh-CN"/>
        </w:rPr>
        <w:t>HARQ</w:t>
      </w:r>
      <w:r>
        <w:rPr>
          <w:rFonts w:hint="eastAsia"/>
          <w:lang w:val="en-GB" w:eastAsia="zh-CN"/>
        </w:rPr>
        <w:t>处理；</w:t>
      </w:r>
    </w:p>
    <w:p w14:paraId="594A10E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速率匹配；</w:t>
      </w:r>
    </w:p>
    <w:p w14:paraId="0977023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加扰；</w:t>
      </w:r>
    </w:p>
    <w:p w14:paraId="359D272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调制：</w:t>
      </w:r>
      <w:r>
        <w:rPr>
          <w:lang w:val="en-GB"/>
        </w:rPr>
        <w:t>π</w:t>
      </w:r>
      <w:r>
        <w:rPr>
          <w:lang w:val="en-GB" w:eastAsia="zh-CN"/>
        </w:rPr>
        <w:t>/2</w:t>
      </w:r>
      <w:r>
        <w:rPr>
          <w:rFonts w:hint="eastAsia"/>
          <w:lang w:val="en-GB" w:eastAsia="zh-CN"/>
        </w:rPr>
        <w:t xml:space="preserve"> BPSK</w:t>
      </w:r>
      <w:r>
        <w:rPr>
          <w:rFonts w:hint="eastAsia"/>
          <w:lang w:val="en-GB" w:eastAsia="zh-CN"/>
        </w:rPr>
        <w:t>（仅有变换预编码）、</w:t>
      </w:r>
      <w:r>
        <w:rPr>
          <w:rFonts w:hint="eastAsia"/>
          <w:lang w:val="en-GB" w:eastAsia="zh-CN"/>
        </w:rPr>
        <w:t>QPSK</w:t>
      </w:r>
      <w:r>
        <w:rPr>
          <w:rFonts w:hint="eastAsia"/>
          <w:lang w:val="en-GB" w:eastAsia="zh-CN"/>
        </w:rPr>
        <w:t>、</w:t>
      </w:r>
      <w:r>
        <w:rPr>
          <w:rFonts w:hint="eastAsia"/>
          <w:lang w:val="en-GB" w:eastAsia="zh-CN"/>
        </w:rPr>
        <w:t>16QAM</w:t>
      </w:r>
      <w:r>
        <w:rPr>
          <w:rFonts w:hint="eastAsia"/>
          <w:lang w:val="en-GB" w:eastAsia="zh-CN"/>
        </w:rPr>
        <w:t>、</w:t>
      </w:r>
      <w:r>
        <w:rPr>
          <w:rFonts w:hint="eastAsia"/>
          <w:lang w:val="en-GB" w:eastAsia="zh-CN"/>
        </w:rPr>
        <w:t>64QAM</w:t>
      </w:r>
      <w:r>
        <w:rPr>
          <w:rFonts w:hint="eastAsia"/>
          <w:lang w:val="en-GB" w:eastAsia="zh-CN"/>
        </w:rPr>
        <w:t>和</w:t>
      </w:r>
      <w:r>
        <w:rPr>
          <w:rFonts w:hint="eastAsia"/>
          <w:lang w:val="en-GB" w:eastAsia="zh-CN"/>
        </w:rPr>
        <w:t>256QAM</w:t>
      </w:r>
    </w:p>
    <w:p w14:paraId="68F443A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层映射、变换预编码（通过配置启用</w:t>
      </w:r>
      <w:r>
        <w:rPr>
          <w:rFonts w:hint="eastAsia"/>
          <w:lang w:val="en-GB" w:eastAsia="zh-CN"/>
        </w:rPr>
        <w:t>/</w:t>
      </w:r>
      <w:r>
        <w:rPr>
          <w:rFonts w:hint="eastAsia"/>
          <w:lang w:val="en-GB" w:eastAsia="zh-CN"/>
        </w:rPr>
        <w:t>禁用）和预编码；</w:t>
      </w:r>
    </w:p>
    <w:p w14:paraId="7DD4763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映射到分配的资源和天线端口。</w:t>
      </w:r>
    </w:p>
    <w:p w14:paraId="5AC83BA7"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UE</w:t>
      </w:r>
      <w:r>
        <w:rPr>
          <w:rFonts w:eastAsia="SimSun" w:hint="eastAsia"/>
          <w:lang w:val="en-GB" w:eastAsia="zh-CN"/>
        </w:rPr>
        <w:t>在发送</w:t>
      </w:r>
      <w:r>
        <w:rPr>
          <w:rFonts w:eastAsia="SimSun" w:hint="eastAsia"/>
          <w:lang w:val="en-GB" w:eastAsia="zh-CN"/>
        </w:rPr>
        <w:t>PUSCH</w:t>
      </w:r>
      <w:r>
        <w:rPr>
          <w:rFonts w:eastAsia="SimSun" w:hint="eastAsia"/>
          <w:lang w:val="en-GB" w:eastAsia="zh-CN"/>
        </w:rPr>
        <w:t>的每个跳频的每层上发送至少一个有解调参考信号的符号，且更高层可以配置多达三个额外的</w:t>
      </w:r>
      <w:r>
        <w:rPr>
          <w:rFonts w:eastAsia="SimSun" w:hint="eastAsia"/>
          <w:lang w:val="en-GB" w:eastAsia="zh-CN"/>
        </w:rPr>
        <w:t>DMRS</w:t>
      </w:r>
      <w:r>
        <w:rPr>
          <w:rFonts w:eastAsia="SimSun" w:hint="eastAsia"/>
          <w:lang w:val="en-GB" w:eastAsia="zh-CN"/>
        </w:rPr>
        <w:t>符号。</w:t>
      </w:r>
    </w:p>
    <w:p w14:paraId="4EA5528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相位跟踪</w:t>
      </w:r>
      <w:r>
        <w:rPr>
          <w:rFonts w:eastAsia="SimSun" w:hint="eastAsia"/>
          <w:lang w:val="en-GB" w:eastAsia="zh-CN"/>
        </w:rPr>
        <w:t>RS</w:t>
      </w:r>
      <w:r>
        <w:rPr>
          <w:rFonts w:eastAsia="SimSun" w:hint="eastAsia"/>
          <w:lang w:val="en-GB" w:eastAsia="zh-CN"/>
        </w:rPr>
        <w:t>可以在附加符号上传输，以帮助接收机进行相位跟踪。</w:t>
      </w:r>
    </w:p>
    <w:p w14:paraId="375AFABA" w14:textId="77777777" w:rsidR="00545E1C" w:rsidRDefault="003B2545">
      <w:pPr>
        <w:pStyle w:val="Heading6"/>
        <w:rPr>
          <w:lang w:val="en-GB" w:eastAsia="zh-CN"/>
        </w:rPr>
      </w:pPr>
      <w:r>
        <w:rPr>
          <w:lang w:val="en-GB" w:eastAsia="zh-CN"/>
        </w:rPr>
        <w:t>4.1.2.4.3.3</w:t>
      </w:r>
      <w:r>
        <w:rPr>
          <w:sz w:val="22"/>
          <w:szCs w:val="22"/>
          <w:lang w:val="en-GB" w:eastAsia="zh-CN"/>
        </w:rPr>
        <w:tab/>
      </w:r>
      <w:r>
        <w:rPr>
          <w:lang w:val="en-GB" w:eastAsia="zh-CN"/>
        </w:rPr>
        <w:t>物理上行控制信道</w:t>
      </w:r>
    </w:p>
    <w:p w14:paraId="38517F92"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物理上行链路控制信道（</w:t>
      </w:r>
      <w:r>
        <w:rPr>
          <w:rFonts w:eastAsia="SimSun" w:hint="eastAsia"/>
          <w:lang w:val="en-GB" w:eastAsia="zh-CN"/>
        </w:rPr>
        <w:t>PUCCH</w:t>
      </w:r>
      <w:r>
        <w:rPr>
          <w:rFonts w:eastAsia="SimSun" w:hint="eastAsia"/>
          <w:lang w:val="en-GB" w:eastAsia="zh-CN"/>
        </w:rPr>
        <w:t>）承载从</w:t>
      </w:r>
      <w:r>
        <w:rPr>
          <w:rFonts w:eastAsia="SimSun" w:hint="eastAsia"/>
          <w:lang w:val="en-GB" w:eastAsia="zh-CN"/>
        </w:rPr>
        <w:t>UE</w:t>
      </w:r>
      <w:r>
        <w:rPr>
          <w:rFonts w:eastAsia="SimSun" w:hint="eastAsia"/>
          <w:lang w:val="en-GB" w:eastAsia="zh-CN"/>
        </w:rPr>
        <w:t>到</w:t>
      </w:r>
      <w:proofErr w:type="spellStart"/>
      <w:r>
        <w:rPr>
          <w:rFonts w:eastAsia="SimSun" w:hint="eastAsia"/>
          <w:lang w:val="en-GB" w:eastAsia="zh-CN"/>
        </w:rPr>
        <w:t>gNB</w:t>
      </w:r>
      <w:proofErr w:type="spellEnd"/>
      <w:r>
        <w:rPr>
          <w:rFonts w:eastAsia="SimSun" w:hint="eastAsia"/>
          <w:lang w:val="en-GB" w:eastAsia="zh-CN"/>
        </w:rPr>
        <w:t>的上行链路控制信息（</w:t>
      </w:r>
      <w:r>
        <w:rPr>
          <w:rFonts w:eastAsia="SimSun" w:hint="eastAsia"/>
          <w:lang w:val="en-GB" w:eastAsia="zh-CN"/>
        </w:rPr>
        <w:t>UCI</w:t>
      </w:r>
      <w:r>
        <w:rPr>
          <w:rFonts w:eastAsia="SimSun" w:hint="eastAsia"/>
          <w:lang w:val="en-GB" w:eastAsia="zh-CN"/>
        </w:rPr>
        <w:t>）。根据</w:t>
      </w:r>
      <w:r>
        <w:rPr>
          <w:rFonts w:eastAsia="SimSun" w:hint="eastAsia"/>
          <w:lang w:val="en-GB" w:eastAsia="zh-CN"/>
        </w:rPr>
        <w:t>PUCCH</w:t>
      </w:r>
      <w:r>
        <w:rPr>
          <w:rFonts w:eastAsia="SimSun" w:hint="eastAsia"/>
          <w:lang w:val="en-GB" w:eastAsia="zh-CN"/>
        </w:rPr>
        <w:t>的持续时间和</w:t>
      </w:r>
      <w:r>
        <w:rPr>
          <w:rFonts w:eastAsia="SimSun" w:hint="eastAsia"/>
          <w:lang w:val="en-GB" w:eastAsia="zh-CN"/>
        </w:rPr>
        <w:t>UCI</w:t>
      </w:r>
      <w:r>
        <w:rPr>
          <w:rFonts w:eastAsia="SimSun" w:hint="eastAsia"/>
          <w:lang w:val="en-GB" w:eastAsia="zh-CN"/>
        </w:rPr>
        <w:t>有效载荷大小，存在五种</w:t>
      </w:r>
      <w:r>
        <w:rPr>
          <w:rFonts w:eastAsia="SimSun" w:hint="eastAsia"/>
          <w:lang w:val="en-GB" w:eastAsia="zh-CN"/>
        </w:rPr>
        <w:t>PUCCH</w:t>
      </w:r>
      <w:r>
        <w:rPr>
          <w:rFonts w:eastAsia="SimSun" w:hint="eastAsia"/>
          <w:lang w:val="en-GB" w:eastAsia="zh-CN"/>
        </w:rPr>
        <w:t>格式。</w:t>
      </w:r>
    </w:p>
    <w:p w14:paraId="2997E140"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格式</w:t>
      </w:r>
      <w:r>
        <w:rPr>
          <w:rFonts w:hint="eastAsia"/>
          <w:lang w:val="en-GB" w:eastAsia="zh-CN"/>
        </w:rPr>
        <w:t>#0</w:t>
      </w:r>
      <w:r>
        <w:rPr>
          <w:rFonts w:hint="eastAsia"/>
          <w:lang w:val="en-GB" w:eastAsia="zh-CN"/>
        </w:rPr>
        <w:t>：</w:t>
      </w:r>
      <w:r>
        <w:rPr>
          <w:rFonts w:hint="eastAsia"/>
          <w:lang w:val="en-GB" w:eastAsia="zh-CN"/>
        </w:rPr>
        <w:t>1</w:t>
      </w:r>
      <w:r>
        <w:rPr>
          <w:rFonts w:hint="eastAsia"/>
          <w:lang w:val="en-GB" w:eastAsia="zh-CN"/>
        </w:rPr>
        <w:t>或</w:t>
      </w:r>
      <w:r>
        <w:rPr>
          <w:rFonts w:hint="eastAsia"/>
          <w:lang w:val="en-GB" w:eastAsia="zh-CN"/>
        </w:rPr>
        <w:t>2</w:t>
      </w:r>
      <w:r>
        <w:rPr>
          <w:rFonts w:hint="eastAsia"/>
          <w:lang w:val="en-GB" w:eastAsia="zh-CN"/>
        </w:rPr>
        <w:t>个符号的短</w:t>
      </w:r>
      <w:r>
        <w:rPr>
          <w:rFonts w:hint="eastAsia"/>
          <w:lang w:val="en-GB" w:eastAsia="zh-CN"/>
        </w:rPr>
        <w:t>PUCCH</w:t>
      </w:r>
      <w:r>
        <w:rPr>
          <w:rFonts w:hint="eastAsia"/>
          <w:lang w:val="en-GB" w:eastAsia="zh-CN"/>
        </w:rPr>
        <w:t>，最高</w:t>
      </w:r>
      <w:r>
        <w:rPr>
          <w:rFonts w:hint="eastAsia"/>
          <w:lang w:val="en-GB" w:eastAsia="zh-CN"/>
        </w:rPr>
        <w:t>2</w:t>
      </w:r>
      <w:r>
        <w:rPr>
          <w:rFonts w:hint="eastAsia"/>
          <w:lang w:val="en-GB" w:eastAsia="zh-CN"/>
        </w:rPr>
        <w:t>比特的小</w:t>
      </w:r>
      <w:r>
        <w:rPr>
          <w:rFonts w:hint="eastAsia"/>
          <w:lang w:val="en-GB" w:eastAsia="zh-CN"/>
        </w:rPr>
        <w:t>UCI</w:t>
      </w:r>
      <w:r>
        <w:rPr>
          <w:rFonts w:hint="eastAsia"/>
          <w:lang w:val="en-GB" w:eastAsia="zh-CN"/>
        </w:rPr>
        <w:t>有效载荷，在相同的</w:t>
      </w:r>
      <w:r>
        <w:rPr>
          <w:rFonts w:hint="eastAsia"/>
          <w:lang w:val="en-GB" w:eastAsia="zh-CN"/>
        </w:rPr>
        <w:t>PRB</w:t>
      </w:r>
      <w:r>
        <w:rPr>
          <w:rFonts w:hint="eastAsia"/>
          <w:lang w:val="en-GB" w:eastAsia="zh-CN"/>
        </w:rPr>
        <w:t>中最多有</w:t>
      </w:r>
      <w:r>
        <w:rPr>
          <w:rFonts w:hint="eastAsia"/>
          <w:lang w:val="en-GB" w:eastAsia="zh-CN"/>
        </w:rPr>
        <w:t>6</w:t>
      </w:r>
      <w:r>
        <w:rPr>
          <w:rFonts w:hint="eastAsia"/>
          <w:lang w:val="en-GB" w:eastAsia="zh-CN"/>
        </w:rPr>
        <w:t>个（具有</w:t>
      </w:r>
      <w:r>
        <w:rPr>
          <w:rFonts w:hint="eastAsia"/>
          <w:lang w:val="en-GB" w:eastAsia="zh-CN"/>
        </w:rPr>
        <w:t>1</w:t>
      </w:r>
      <w:r>
        <w:rPr>
          <w:rFonts w:hint="eastAsia"/>
          <w:lang w:val="en-GB" w:eastAsia="zh-CN"/>
        </w:rPr>
        <w:t>比特有效载荷）</w:t>
      </w:r>
      <w:r>
        <w:rPr>
          <w:rFonts w:hint="eastAsia"/>
          <w:lang w:val="en-GB" w:eastAsia="zh-CN"/>
        </w:rPr>
        <w:t>UE</w:t>
      </w:r>
      <w:r>
        <w:rPr>
          <w:rFonts w:hint="eastAsia"/>
          <w:lang w:val="en-GB" w:eastAsia="zh-CN"/>
        </w:rPr>
        <w:t>复用容量；</w:t>
      </w:r>
    </w:p>
    <w:p w14:paraId="42A92C97"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格式</w:t>
      </w:r>
      <w:r>
        <w:rPr>
          <w:rFonts w:hint="eastAsia"/>
          <w:lang w:val="en-GB" w:eastAsia="zh-CN"/>
        </w:rPr>
        <w:t>#1</w:t>
      </w:r>
      <w:r>
        <w:rPr>
          <w:rFonts w:hint="eastAsia"/>
          <w:lang w:val="en-GB" w:eastAsia="zh-CN"/>
        </w:rPr>
        <w:t>：</w:t>
      </w:r>
      <w:r>
        <w:rPr>
          <w:rFonts w:hint="eastAsia"/>
          <w:lang w:val="en-GB" w:eastAsia="zh-CN"/>
        </w:rPr>
        <w:t>4</w:t>
      </w:r>
      <w:r>
        <w:rPr>
          <w:rFonts w:hint="eastAsia"/>
          <w:lang w:val="en-GB" w:eastAsia="zh-CN"/>
        </w:rPr>
        <w:t>至</w:t>
      </w:r>
      <w:r>
        <w:rPr>
          <w:rFonts w:hint="eastAsia"/>
          <w:lang w:val="en-GB" w:eastAsia="zh-CN"/>
        </w:rPr>
        <w:t>14</w:t>
      </w:r>
      <w:r>
        <w:rPr>
          <w:rFonts w:hint="eastAsia"/>
          <w:lang w:val="en-GB" w:eastAsia="zh-CN"/>
        </w:rPr>
        <w:t>个符号的长</w:t>
      </w:r>
      <w:r>
        <w:rPr>
          <w:rFonts w:hint="eastAsia"/>
          <w:lang w:val="en-GB" w:eastAsia="zh-CN"/>
        </w:rPr>
        <w:t>PUCCH</w:t>
      </w:r>
      <w:r>
        <w:rPr>
          <w:rFonts w:hint="eastAsia"/>
          <w:lang w:val="en-GB" w:eastAsia="zh-CN"/>
        </w:rPr>
        <w:t>，最高</w:t>
      </w:r>
      <w:r>
        <w:rPr>
          <w:rFonts w:hint="eastAsia"/>
          <w:lang w:val="en-GB" w:eastAsia="zh-CN"/>
        </w:rPr>
        <w:t>2</w:t>
      </w:r>
      <w:r>
        <w:rPr>
          <w:rFonts w:hint="eastAsia"/>
          <w:lang w:val="en-GB" w:eastAsia="zh-CN"/>
        </w:rPr>
        <w:t>比特的小</w:t>
      </w:r>
      <w:r>
        <w:rPr>
          <w:rFonts w:hint="eastAsia"/>
          <w:lang w:val="en-GB" w:eastAsia="zh-CN"/>
        </w:rPr>
        <w:t>UCI</w:t>
      </w:r>
      <w:r>
        <w:rPr>
          <w:rFonts w:hint="eastAsia"/>
          <w:lang w:val="en-GB" w:eastAsia="zh-CN"/>
        </w:rPr>
        <w:t>有效载荷，在相同的</w:t>
      </w:r>
      <w:r>
        <w:rPr>
          <w:rFonts w:hint="eastAsia"/>
          <w:lang w:val="en-GB" w:eastAsia="zh-CN"/>
        </w:rPr>
        <w:t>PRB</w:t>
      </w:r>
      <w:r>
        <w:rPr>
          <w:rFonts w:hint="eastAsia"/>
          <w:lang w:val="en-GB" w:eastAsia="zh-CN"/>
        </w:rPr>
        <w:t>中的（最多有</w:t>
      </w:r>
      <w:r>
        <w:rPr>
          <w:rFonts w:hint="eastAsia"/>
          <w:lang w:val="en-GB" w:eastAsia="zh-CN"/>
        </w:rPr>
        <w:t>84</w:t>
      </w:r>
      <w:r>
        <w:rPr>
          <w:rFonts w:hint="eastAsia"/>
          <w:lang w:val="en-GB" w:eastAsia="zh-CN"/>
        </w:rPr>
        <w:t>个无跳频</w:t>
      </w:r>
      <w:r>
        <w:rPr>
          <w:rFonts w:hint="eastAsia"/>
          <w:lang w:val="en-GB" w:eastAsia="zh-CN"/>
        </w:rPr>
        <w:t>UE</w:t>
      </w:r>
      <w:r>
        <w:rPr>
          <w:rFonts w:hint="eastAsia"/>
          <w:lang w:val="en-GB" w:eastAsia="zh-CN"/>
        </w:rPr>
        <w:t>和</w:t>
      </w:r>
      <w:r>
        <w:rPr>
          <w:rFonts w:hint="eastAsia"/>
          <w:lang w:val="en-GB" w:eastAsia="zh-CN"/>
        </w:rPr>
        <w:t>36</w:t>
      </w:r>
      <w:r>
        <w:rPr>
          <w:rFonts w:hint="eastAsia"/>
          <w:lang w:val="en-GB" w:eastAsia="zh-CN"/>
        </w:rPr>
        <w:t>个有跳频</w:t>
      </w:r>
      <w:r>
        <w:rPr>
          <w:rFonts w:hint="eastAsia"/>
          <w:lang w:val="en-GB" w:eastAsia="zh-CN"/>
        </w:rPr>
        <w:t>UE</w:t>
      </w:r>
      <w:r>
        <w:rPr>
          <w:rFonts w:hint="eastAsia"/>
          <w:lang w:val="en-GB" w:eastAsia="zh-CN"/>
        </w:rPr>
        <w:t>）</w:t>
      </w:r>
      <w:proofErr w:type="spellStart"/>
      <w:r>
        <w:rPr>
          <w:rFonts w:hint="eastAsia"/>
          <w:lang w:val="en-GB" w:eastAsia="zh-CN"/>
        </w:rPr>
        <w:t>UE</w:t>
      </w:r>
      <w:proofErr w:type="spellEnd"/>
      <w:r>
        <w:rPr>
          <w:rFonts w:hint="eastAsia"/>
          <w:lang w:val="en-GB" w:eastAsia="zh-CN"/>
        </w:rPr>
        <w:t>复用容量；</w:t>
      </w:r>
    </w:p>
    <w:p w14:paraId="6F207C9C"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格式</w:t>
      </w:r>
      <w:r>
        <w:rPr>
          <w:rFonts w:hint="eastAsia"/>
          <w:lang w:val="en-GB" w:eastAsia="zh-CN"/>
        </w:rPr>
        <w:t>#2</w:t>
      </w:r>
      <w:r>
        <w:rPr>
          <w:rFonts w:hint="eastAsia"/>
          <w:lang w:val="en-GB" w:eastAsia="zh-CN"/>
        </w:rPr>
        <w:t>：多于</w:t>
      </w:r>
      <w:r>
        <w:rPr>
          <w:rFonts w:hint="eastAsia"/>
          <w:lang w:val="en-GB" w:eastAsia="zh-CN"/>
        </w:rPr>
        <w:t>2</w:t>
      </w:r>
      <w:r>
        <w:rPr>
          <w:rFonts w:hint="eastAsia"/>
          <w:lang w:val="en-GB" w:eastAsia="zh-CN"/>
        </w:rPr>
        <w:t>比特的大</w:t>
      </w:r>
      <w:r>
        <w:rPr>
          <w:rFonts w:hint="eastAsia"/>
          <w:lang w:val="en-GB" w:eastAsia="zh-CN"/>
        </w:rPr>
        <w:t>UCI</w:t>
      </w:r>
      <w:r>
        <w:rPr>
          <w:rFonts w:hint="eastAsia"/>
          <w:lang w:val="en-GB" w:eastAsia="zh-CN"/>
        </w:rPr>
        <w:t>有效载荷（</w:t>
      </w:r>
      <w:r>
        <w:rPr>
          <w:rFonts w:hint="eastAsia"/>
          <w:lang w:val="en-GB" w:eastAsia="zh-CN"/>
        </w:rPr>
        <w:t>1</w:t>
      </w:r>
      <w:r>
        <w:rPr>
          <w:rFonts w:hint="eastAsia"/>
          <w:lang w:val="en-GB" w:eastAsia="zh-CN"/>
        </w:rPr>
        <w:t>或</w:t>
      </w:r>
      <w:r>
        <w:rPr>
          <w:rFonts w:hint="eastAsia"/>
          <w:lang w:val="en-GB" w:eastAsia="zh-CN"/>
        </w:rPr>
        <w:t>2</w:t>
      </w:r>
      <w:r>
        <w:rPr>
          <w:rFonts w:hint="eastAsia"/>
          <w:lang w:val="en-GB" w:eastAsia="zh-CN"/>
        </w:rPr>
        <w:t>个符号）短</w:t>
      </w:r>
      <w:r>
        <w:rPr>
          <w:rFonts w:hint="eastAsia"/>
          <w:lang w:val="en-GB" w:eastAsia="zh-CN"/>
        </w:rPr>
        <w:t>PUCCH</w:t>
      </w:r>
      <w:r>
        <w:rPr>
          <w:rFonts w:hint="eastAsia"/>
          <w:lang w:val="en-GB" w:eastAsia="zh-CN"/>
        </w:rPr>
        <w:t>，在相同的</w:t>
      </w:r>
      <w:r>
        <w:rPr>
          <w:rFonts w:hint="eastAsia"/>
          <w:lang w:val="en-GB" w:eastAsia="zh-CN"/>
        </w:rPr>
        <w:t>PRB</w:t>
      </w:r>
      <w:r>
        <w:rPr>
          <w:rFonts w:hint="eastAsia"/>
          <w:lang w:val="en-GB" w:eastAsia="zh-CN"/>
        </w:rPr>
        <w:t>中没有</w:t>
      </w:r>
      <w:r>
        <w:rPr>
          <w:rFonts w:hint="eastAsia"/>
          <w:lang w:val="en-GB" w:eastAsia="zh-CN"/>
        </w:rPr>
        <w:t>UE</w:t>
      </w:r>
      <w:r>
        <w:rPr>
          <w:rFonts w:hint="eastAsia"/>
          <w:lang w:val="en-GB" w:eastAsia="zh-CN"/>
        </w:rPr>
        <w:t>复用能力；</w:t>
      </w:r>
    </w:p>
    <w:p w14:paraId="4C59721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格式</w:t>
      </w:r>
      <w:r>
        <w:rPr>
          <w:rFonts w:hint="eastAsia"/>
          <w:lang w:val="en-GB" w:eastAsia="zh-CN"/>
        </w:rPr>
        <w:t>#3</w:t>
      </w:r>
      <w:r>
        <w:rPr>
          <w:rFonts w:hint="eastAsia"/>
          <w:lang w:val="en-GB" w:eastAsia="zh-CN"/>
        </w:rPr>
        <w:t>：大</w:t>
      </w:r>
      <w:r>
        <w:rPr>
          <w:rFonts w:hint="eastAsia"/>
          <w:lang w:val="en-GB" w:eastAsia="zh-CN"/>
        </w:rPr>
        <w:t>UCI</w:t>
      </w:r>
      <w:r>
        <w:rPr>
          <w:rFonts w:hint="eastAsia"/>
          <w:lang w:val="en-GB" w:eastAsia="zh-CN"/>
        </w:rPr>
        <w:t>有效载荷（</w:t>
      </w:r>
      <w:r>
        <w:rPr>
          <w:rFonts w:hint="eastAsia"/>
          <w:lang w:val="en-GB" w:eastAsia="zh-CN"/>
        </w:rPr>
        <w:t>4</w:t>
      </w:r>
      <w:r>
        <w:rPr>
          <w:rFonts w:hint="eastAsia"/>
          <w:lang w:val="en-GB" w:eastAsia="zh-CN"/>
        </w:rPr>
        <w:t>至</w:t>
      </w:r>
      <w:r>
        <w:rPr>
          <w:rFonts w:hint="eastAsia"/>
          <w:lang w:val="en-GB" w:eastAsia="zh-CN"/>
        </w:rPr>
        <w:t>14</w:t>
      </w:r>
      <w:r>
        <w:rPr>
          <w:rFonts w:hint="eastAsia"/>
          <w:lang w:val="en-GB" w:eastAsia="zh-CN"/>
        </w:rPr>
        <w:t>个符号）的长</w:t>
      </w:r>
      <w:r>
        <w:rPr>
          <w:rFonts w:hint="eastAsia"/>
          <w:lang w:val="en-GB" w:eastAsia="zh-CN"/>
        </w:rPr>
        <w:t>PUCCH</w:t>
      </w:r>
      <w:r>
        <w:rPr>
          <w:rFonts w:hint="eastAsia"/>
          <w:lang w:val="en-GB" w:eastAsia="zh-CN"/>
        </w:rPr>
        <w:t>，在相同的</w:t>
      </w:r>
      <w:r>
        <w:rPr>
          <w:rFonts w:hint="eastAsia"/>
          <w:lang w:val="en-GB" w:eastAsia="zh-CN"/>
        </w:rPr>
        <w:t>PRB</w:t>
      </w:r>
      <w:r>
        <w:rPr>
          <w:rFonts w:hint="eastAsia"/>
          <w:lang w:val="en-GB" w:eastAsia="zh-CN"/>
        </w:rPr>
        <w:t>中没有</w:t>
      </w:r>
      <w:r>
        <w:rPr>
          <w:rFonts w:hint="eastAsia"/>
          <w:lang w:val="en-GB" w:eastAsia="zh-CN"/>
        </w:rPr>
        <w:t>UE</w:t>
      </w:r>
      <w:r>
        <w:rPr>
          <w:rFonts w:hint="eastAsia"/>
          <w:lang w:val="en-GB" w:eastAsia="zh-CN"/>
        </w:rPr>
        <w:t>复用能力；</w:t>
      </w:r>
    </w:p>
    <w:p w14:paraId="1E7BD61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格式</w:t>
      </w:r>
      <w:r>
        <w:rPr>
          <w:rFonts w:hint="eastAsia"/>
          <w:lang w:val="en-GB" w:eastAsia="zh-CN"/>
        </w:rPr>
        <w:t>#4</w:t>
      </w:r>
      <w:r>
        <w:rPr>
          <w:rFonts w:hint="eastAsia"/>
          <w:lang w:val="en-GB" w:eastAsia="zh-CN"/>
        </w:rPr>
        <w:t>：中等</w:t>
      </w:r>
      <w:r>
        <w:rPr>
          <w:rFonts w:hint="eastAsia"/>
          <w:lang w:val="en-GB" w:eastAsia="zh-CN"/>
        </w:rPr>
        <w:t>UCI</w:t>
      </w:r>
      <w:r>
        <w:rPr>
          <w:rFonts w:hint="eastAsia"/>
          <w:lang w:val="en-GB" w:eastAsia="zh-CN"/>
        </w:rPr>
        <w:t>有效载荷（</w:t>
      </w:r>
      <w:r>
        <w:rPr>
          <w:rFonts w:hint="eastAsia"/>
          <w:lang w:val="en-GB" w:eastAsia="zh-CN"/>
        </w:rPr>
        <w:t>4</w:t>
      </w:r>
      <w:r>
        <w:rPr>
          <w:rFonts w:hint="eastAsia"/>
          <w:lang w:val="en-GB" w:eastAsia="zh-CN"/>
        </w:rPr>
        <w:t>至</w:t>
      </w:r>
      <w:r>
        <w:rPr>
          <w:rFonts w:hint="eastAsia"/>
          <w:lang w:val="en-GB" w:eastAsia="zh-CN"/>
        </w:rPr>
        <w:t>14</w:t>
      </w:r>
      <w:r>
        <w:rPr>
          <w:rFonts w:hint="eastAsia"/>
          <w:lang w:val="en-GB" w:eastAsia="zh-CN"/>
        </w:rPr>
        <w:t>个符号）的长</w:t>
      </w:r>
      <w:r>
        <w:rPr>
          <w:rFonts w:hint="eastAsia"/>
          <w:lang w:val="en-GB" w:eastAsia="zh-CN"/>
        </w:rPr>
        <w:t>PUCCH</w:t>
      </w:r>
      <w:r>
        <w:rPr>
          <w:rFonts w:hint="eastAsia"/>
          <w:lang w:val="en-GB" w:eastAsia="zh-CN"/>
        </w:rPr>
        <w:t>，在相同的</w:t>
      </w:r>
      <w:r>
        <w:rPr>
          <w:rFonts w:hint="eastAsia"/>
          <w:lang w:val="en-GB" w:eastAsia="zh-CN"/>
        </w:rPr>
        <w:t>PRB</w:t>
      </w:r>
      <w:r>
        <w:rPr>
          <w:rFonts w:hint="eastAsia"/>
          <w:lang w:val="en-GB" w:eastAsia="zh-CN"/>
        </w:rPr>
        <w:t>中有最多</w:t>
      </w:r>
      <w:r>
        <w:rPr>
          <w:rFonts w:hint="eastAsia"/>
          <w:lang w:val="en-GB" w:eastAsia="zh-CN"/>
        </w:rPr>
        <w:t>4</w:t>
      </w:r>
      <w:r>
        <w:rPr>
          <w:rFonts w:hint="eastAsia"/>
          <w:lang w:val="en-GB" w:eastAsia="zh-CN"/>
        </w:rPr>
        <w:t>个</w:t>
      </w:r>
      <w:r>
        <w:rPr>
          <w:rFonts w:hint="eastAsia"/>
          <w:lang w:val="en-GB" w:eastAsia="zh-CN"/>
        </w:rPr>
        <w:t>UE</w:t>
      </w:r>
      <w:r>
        <w:rPr>
          <w:rFonts w:hint="eastAsia"/>
          <w:lang w:val="en-GB" w:eastAsia="zh-CN"/>
        </w:rPr>
        <w:t>的复用容量。</w:t>
      </w:r>
    </w:p>
    <w:p w14:paraId="0FD03CF8"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最多</w:t>
      </w:r>
      <w:r>
        <w:rPr>
          <w:rFonts w:eastAsia="SimSun" w:hint="eastAsia"/>
          <w:lang w:val="en-US" w:eastAsia="zh-CN"/>
        </w:rPr>
        <w:t>两</w:t>
      </w:r>
      <w:r>
        <w:rPr>
          <w:rFonts w:eastAsia="SimSun" w:hint="eastAsia"/>
          <w:lang w:val="en-GB" w:eastAsia="zh-CN"/>
        </w:rPr>
        <w:t>个</w:t>
      </w:r>
      <w:r>
        <w:rPr>
          <w:rFonts w:eastAsia="SimSun" w:hint="eastAsia"/>
          <w:lang w:val="en-GB" w:eastAsia="zh-CN"/>
        </w:rPr>
        <w:t>UCI</w:t>
      </w:r>
      <w:r>
        <w:rPr>
          <w:rFonts w:eastAsia="SimSun" w:hint="eastAsia"/>
          <w:lang w:val="en-GB" w:eastAsia="zh-CN"/>
        </w:rPr>
        <w:t>比特的短</w:t>
      </w:r>
      <w:r>
        <w:rPr>
          <w:rFonts w:eastAsia="SimSun" w:hint="eastAsia"/>
          <w:lang w:val="en-GB" w:eastAsia="zh-CN"/>
        </w:rPr>
        <w:t>PUCCH</w:t>
      </w:r>
      <w:r>
        <w:rPr>
          <w:rFonts w:eastAsia="SimSun" w:hint="eastAsia"/>
          <w:lang w:val="en-GB" w:eastAsia="zh-CN"/>
        </w:rPr>
        <w:t>格式是基于序列选择，而多于</w:t>
      </w:r>
      <w:r>
        <w:rPr>
          <w:rFonts w:eastAsia="SimSun" w:hint="eastAsia"/>
          <w:lang w:val="en-US" w:eastAsia="zh-CN"/>
        </w:rPr>
        <w:t>两</w:t>
      </w:r>
      <w:r>
        <w:rPr>
          <w:rFonts w:eastAsia="SimSun" w:hint="eastAsia"/>
          <w:lang w:val="en-GB" w:eastAsia="zh-CN"/>
        </w:rPr>
        <w:t>个</w:t>
      </w:r>
      <w:r>
        <w:rPr>
          <w:rFonts w:eastAsia="SimSun" w:hint="eastAsia"/>
          <w:lang w:val="en-GB" w:eastAsia="zh-CN"/>
        </w:rPr>
        <w:t>UCI</w:t>
      </w:r>
      <w:r>
        <w:rPr>
          <w:rFonts w:eastAsia="SimSun" w:hint="eastAsia"/>
          <w:lang w:val="en-GB" w:eastAsia="zh-CN"/>
        </w:rPr>
        <w:t>比特的短</w:t>
      </w:r>
      <w:r>
        <w:rPr>
          <w:rFonts w:eastAsia="SimSun" w:hint="eastAsia"/>
          <w:lang w:val="en-GB" w:eastAsia="zh-CN"/>
        </w:rPr>
        <w:t>PUCCH</w:t>
      </w:r>
      <w:r>
        <w:rPr>
          <w:rFonts w:eastAsia="SimSun" w:hint="eastAsia"/>
          <w:lang w:val="en-GB" w:eastAsia="zh-CN"/>
        </w:rPr>
        <w:t>格式对</w:t>
      </w:r>
      <w:r>
        <w:rPr>
          <w:rFonts w:eastAsia="SimSun" w:hint="eastAsia"/>
          <w:lang w:val="en-GB" w:eastAsia="zh-CN"/>
        </w:rPr>
        <w:t>UCI</w:t>
      </w:r>
      <w:r>
        <w:rPr>
          <w:rFonts w:eastAsia="SimSun" w:hint="eastAsia"/>
          <w:lang w:val="en-GB" w:eastAsia="zh-CN"/>
        </w:rPr>
        <w:t>和</w:t>
      </w:r>
      <w:r>
        <w:rPr>
          <w:rFonts w:eastAsia="SimSun" w:hint="eastAsia"/>
          <w:lang w:val="en-GB" w:eastAsia="zh-CN"/>
        </w:rPr>
        <w:t>DMRS</w:t>
      </w:r>
      <w:r>
        <w:rPr>
          <w:rFonts w:eastAsia="SimSun" w:hint="eastAsia"/>
          <w:lang w:val="en-GB" w:eastAsia="zh-CN"/>
        </w:rPr>
        <w:t>进行频率复用。长</w:t>
      </w:r>
      <w:r>
        <w:rPr>
          <w:rFonts w:eastAsia="SimSun" w:hint="eastAsia"/>
          <w:lang w:val="en-GB" w:eastAsia="zh-CN"/>
        </w:rPr>
        <w:t>PUCCH</w:t>
      </w:r>
      <w:r>
        <w:rPr>
          <w:rFonts w:eastAsia="SimSun" w:hint="eastAsia"/>
          <w:lang w:val="en-GB" w:eastAsia="zh-CN"/>
        </w:rPr>
        <w:t>格式对</w:t>
      </w:r>
      <w:r>
        <w:rPr>
          <w:rFonts w:eastAsia="SimSun" w:hint="eastAsia"/>
          <w:lang w:val="en-GB" w:eastAsia="zh-CN"/>
        </w:rPr>
        <w:t>UCI</w:t>
      </w:r>
      <w:r>
        <w:rPr>
          <w:rFonts w:eastAsia="SimSun" w:hint="eastAsia"/>
          <w:lang w:val="en-GB" w:eastAsia="zh-CN"/>
        </w:rPr>
        <w:t>和</w:t>
      </w:r>
      <w:r>
        <w:rPr>
          <w:rFonts w:eastAsia="SimSun" w:hint="eastAsia"/>
          <w:lang w:val="en-GB" w:eastAsia="zh-CN"/>
        </w:rPr>
        <w:t>DMRS</w:t>
      </w:r>
      <w:r>
        <w:rPr>
          <w:rFonts w:eastAsia="SimSun" w:hint="eastAsia"/>
          <w:lang w:val="en-GB" w:eastAsia="zh-CN"/>
        </w:rPr>
        <w:t>采取时间复用的方式。跳频支持长</w:t>
      </w:r>
      <w:r>
        <w:rPr>
          <w:rFonts w:eastAsia="SimSun" w:hint="eastAsia"/>
          <w:lang w:val="en-GB" w:eastAsia="zh-CN"/>
        </w:rPr>
        <w:t>PUCCH</w:t>
      </w:r>
      <w:r>
        <w:rPr>
          <w:rFonts w:eastAsia="SimSun" w:hint="eastAsia"/>
          <w:lang w:val="en-GB" w:eastAsia="zh-CN"/>
        </w:rPr>
        <w:t>格式以及持续两个符号的短</w:t>
      </w:r>
      <w:r>
        <w:rPr>
          <w:rFonts w:eastAsia="SimSun" w:hint="eastAsia"/>
          <w:lang w:val="en-GB" w:eastAsia="zh-CN"/>
        </w:rPr>
        <w:t>PUCCH</w:t>
      </w:r>
      <w:r>
        <w:rPr>
          <w:rFonts w:eastAsia="SimSun" w:hint="eastAsia"/>
          <w:lang w:val="en-GB" w:eastAsia="zh-CN"/>
        </w:rPr>
        <w:t>格式。短</w:t>
      </w:r>
      <w:r>
        <w:rPr>
          <w:rFonts w:eastAsia="SimSun" w:hint="eastAsia"/>
          <w:lang w:val="en-GB" w:eastAsia="zh-CN"/>
        </w:rPr>
        <w:t>PUCCH</w:t>
      </w:r>
      <w:r>
        <w:rPr>
          <w:rFonts w:eastAsia="SimSun" w:hint="eastAsia"/>
          <w:lang w:val="en-GB" w:eastAsia="zh-CN"/>
        </w:rPr>
        <w:t>和长</w:t>
      </w:r>
      <w:r>
        <w:rPr>
          <w:rFonts w:eastAsia="SimSun" w:hint="eastAsia"/>
          <w:lang w:val="en-GB" w:eastAsia="zh-CN"/>
        </w:rPr>
        <w:t>PUCCH</w:t>
      </w:r>
      <w:r>
        <w:rPr>
          <w:rFonts w:eastAsia="SimSun" w:hint="eastAsia"/>
          <w:lang w:val="en-GB" w:eastAsia="zh-CN"/>
        </w:rPr>
        <w:t>格式可以在</w:t>
      </w:r>
      <w:r>
        <w:rPr>
          <w:rFonts w:eastAsia="SimSun" w:hint="eastAsia"/>
          <w:lang w:val="en-GB" w:eastAsia="zh-CN"/>
        </w:rPr>
        <w:lastRenderedPageBreak/>
        <w:t>多个时隙或子时隙上重复，其中重复因子或者在</w:t>
      </w:r>
      <w:r>
        <w:rPr>
          <w:rFonts w:eastAsia="SimSun" w:hint="eastAsia"/>
          <w:lang w:val="en-GB" w:eastAsia="zh-CN"/>
        </w:rPr>
        <w:t>DCI</w:t>
      </w:r>
      <w:r>
        <w:rPr>
          <w:rFonts w:eastAsia="SimSun" w:hint="eastAsia"/>
          <w:lang w:val="en-GB" w:eastAsia="zh-CN"/>
        </w:rPr>
        <w:t>中动态指示，或者在</w:t>
      </w:r>
      <w:r>
        <w:rPr>
          <w:rFonts w:eastAsia="SimSun" w:hint="eastAsia"/>
          <w:lang w:val="en-GB" w:eastAsia="zh-CN"/>
        </w:rPr>
        <w:t>RRC</w:t>
      </w:r>
      <w:r>
        <w:rPr>
          <w:rFonts w:eastAsia="SimSun" w:hint="eastAsia"/>
          <w:lang w:val="en-GB" w:eastAsia="zh-CN"/>
        </w:rPr>
        <w:t>配置中半静态指示。</w:t>
      </w:r>
    </w:p>
    <w:p w14:paraId="42BFB40F"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由于触发</w:t>
      </w:r>
      <w:r>
        <w:rPr>
          <w:rFonts w:eastAsia="SimSun" w:hint="eastAsia"/>
          <w:lang w:val="en-GB" w:eastAsia="zh-CN"/>
        </w:rPr>
        <w:t>UL-SCH</w:t>
      </w:r>
      <w:r>
        <w:rPr>
          <w:rFonts w:eastAsia="SimSun" w:hint="eastAsia"/>
          <w:lang w:val="en-GB" w:eastAsia="zh-CN"/>
        </w:rPr>
        <w:t>传输块的传输或者由于没有</w:t>
      </w:r>
      <w:r>
        <w:rPr>
          <w:rFonts w:eastAsia="SimSun" w:hint="eastAsia"/>
          <w:lang w:val="en-GB" w:eastAsia="zh-CN"/>
        </w:rPr>
        <w:t>UL-SCH</w:t>
      </w:r>
      <w:r>
        <w:rPr>
          <w:rFonts w:eastAsia="SimSun" w:hint="eastAsia"/>
          <w:lang w:val="en-GB" w:eastAsia="zh-CN"/>
        </w:rPr>
        <w:t>传输块的</w:t>
      </w:r>
      <w:r>
        <w:rPr>
          <w:rFonts w:eastAsia="SimSun" w:hint="eastAsia"/>
          <w:lang w:val="en-GB" w:eastAsia="zh-CN"/>
        </w:rPr>
        <w:t>A-CSI</w:t>
      </w:r>
      <w:r>
        <w:rPr>
          <w:rFonts w:eastAsia="SimSun" w:hint="eastAsia"/>
          <w:lang w:val="en-GB" w:eastAsia="zh-CN"/>
        </w:rPr>
        <w:t>传输，造成</w:t>
      </w:r>
      <w:r>
        <w:rPr>
          <w:rFonts w:eastAsia="SimSun" w:hint="eastAsia"/>
          <w:lang w:val="en-GB" w:eastAsia="zh-CN"/>
        </w:rPr>
        <w:t>UCI</w:t>
      </w:r>
      <w:r>
        <w:rPr>
          <w:rFonts w:eastAsia="SimSun" w:hint="eastAsia"/>
          <w:lang w:val="en-GB" w:eastAsia="zh-CN"/>
        </w:rPr>
        <w:t>和</w:t>
      </w:r>
      <w:r>
        <w:rPr>
          <w:rFonts w:eastAsia="SimSun" w:hint="eastAsia"/>
          <w:lang w:val="en-GB" w:eastAsia="zh-CN"/>
        </w:rPr>
        <w:t>PUSCH</w:t>
      </w:r>
      <w:r>
        <w:rPr>
          <w:rFonts w:eastAsia="SimSun" w:hint="eastAsia"/>
          <w:lang w:val="en-GB" w:eastAsia="zh-CN"/>
        </w:rPr>
        <w:t>传输在时间上重合，则支持</w:t>
      </w:r>
      <w:r>
        <w:rPr>
          <w:rFonts w:eastAsia="SimSun" w:hint="eastAsia"/>
          <w:lang w:val="en-GB" w:eastAsia="zh-CN"/>
        </w:rPr>
        <w:t>PUSCH</w:t>
      </w:r>
      <w:r>
        <w:rPr>
          <w:rFonts w:eastAsia="SimSun" w:hint="eastAsia"/>
          <w:lang w:val="en-GB" w:eastAsia="zh-CN"/>
        </w:rPr>
        <w:t>中的</w:t>
      </w:r>
      <w:r>
        <w:rPr>
          <w:rFonts w:eastAsia="SimSun" w:hint="eastAsia"/>
          <w:lang w:val="en-GB" w:eastAsia="zh-CN"/>
        </w:rPr>
        <w:t>UCI</w:t>
      </w:r>
      <w:r>
        <w:rPr>
          <w:rFonts w:eastAsia="SimSun" w:hint="eastAsia"/>
          <w:lang w:val="en-GB" w:eastAsia="zh-CN"/>
        </w:rPr>
        <w:t>复用。此外，</w:t>
      </w:r>
      <w:r>
        <w:rPr>
          <w:rFonts w:eastAsia="SimSun" w:hint="eastAsia"/>
          <w:lang w:val="en-US" w:eastAsia="zh-CN"/>
        </w:rPr>
        <w:t>因</w:t>
      </w:r>
      <w:r>
        <w:rPr>
          <w:rFonts w:eastAsia="SimSun" w:hint="eastAsia"/>
          <w:lang w:val="en-GB" w:eastAsia="zh-CN"/>
        </w:rPr>
        <w:t>UL-SCH</w:t>
      </w:r>
      <w:r>
        <w:rPr>
          <w:rFonts w:eastAsia="SimSun" w:hint="eastAsia"/>
          <w:lang w:val="en-GB" w:eastAsia="zh-CN"/>
        </w:rPr>
        <w:t>传输块的传输，或</w:t>
      </w:r>
      <w:r>
        <w:rPr>
          <w:rFonts w:eastAsia="SimSun" w:hint="eastAsia"/>
          <w:lang w:val="en-US" w:eastAsia="zh-CN"/>
        </w:rPr>
        <w:t>因</w:t>
      </w:r>
      <w:r>
        <w:rPr>
          <w:rFonts w:eastAsia="SimSun" w:hint="eastAsia"/>
          <w:lang w:val="en-GB" w:eastAsia="zh-CN"/>
        </w:rPr>
        <w:t>没有</w:t>
      </w:r>
      <w:r>
        <w:rPr>
          <w:rFonts w:eastAsia="SimSun" w:hint="eastAsia"/>
          <w:lang w:val="en-GB" w:eastAsia="zh-CN"/>
        </w:rPr>
        <w:t>UL-SCH</w:t>
      </w:r>
      <w:r>
        <w:rPr>
          <w:rFonts w:eastAsia="SimSun" w:hint="eastAsia"/>
          <w:lang w:val="en-GB" w:eastAsia="zh-CN"/>
        </w:rPr>
        <w:t>传输块的</w:t>
      </w:r>
      <w:r>
        <w:rPr>
          <w:rFonts w:eastAsia="SimSun" w:hint="eastAsia"/>
          <w:lang w:val="en-GB" w:eastAsia="zh-CN"/>
        </w:rPr>
        <w:t>A-CSI</w:t>
      </w:r>
      <w:r>
        <w:rPr>
          <w:rFonts w:eastAsia="SimSun" w:hint="eastAsia"/>
          <w:lang w:val="en-GB" w:eastAsia="zh-CN"/>
        </w:rPr>
        <w:t>传输的触发，当</w:t>
      </w:r>
      <w:r>
        <w:rPr>
          <w:rFonts w:eastAsia="SimSun" w:hint="eastAsia"/>
          <w:lang w:val="en-GB" w:eastAsia="zh-CN"/>
        </w:rPr>
        <w:t>HARQ-ACK</w:t>
      </w:r>
      <w:r>
        <w:rPr>
          <w:rFonts w:eastAsia="SimSun" w:hint="eastAsia"/>
          <w:lang w:val="en-GB" w:eastAsia="zh-CN"/>
        </w:rPr>
        <w:t>和</w:t>
      </w:r>
      <w:r>
        <w:rPr>
          <w:rFonts w:eastAsia="SimSun" w:hint="eastAsia"/>
          <w:lang w:val="en-GB" w:eastAsia="zh-CN"/>
        </w:rPr>
        <w:t>PUSCH</w:t>
      </w:r>
      <w:r>
        <w:rPr>
          <w:rFonts w:eastAsia="SimSun" w:hint="eastAsia"/>
          <w:lang w:val="en-GB" w:eastAsia="zh-CN"/>
        </w:rPr>
        <w:t>传输在时间上重合时，支持不同优先级的</w:t>
      </w:r>
      <w:r>
        <w:rPr>
          <w:rFonts w:eastAsia="SimSun" w:hint="eastAsia"/>
          <w:lang w:val="en-GB" w:eastAsia="zh-CN"/>
        </w:rPr>
        <w:t>PUSCH</w:t>
      </w:r>
      <w:r>
        <w:rPr>
          <w:rFonts w:eastAsia="SimSun" w:hint="eastAsia"/>
          <w:lang w:val="en-GB" w:eastAsia="zh-CN"/>
        </w:rPr>
        <w:t>中的特定优先级的</w:t>
      </w:r>
      <w:r>
        <w:rPr>
          <w:rFonts w:eastAsia="SimSun" w:hint="eastAsia"/>
          <w:lang w:val="en-GB" w:eastAsia="zh-CN"/>
        </w:rPr>
        <w:t>HARQ-ACK</w:t>
      </w:r>
      <w:r>
        <w:rPr>
          <w:rFonts w:eastAsia="SimSun" w:hint="eastAsia"/>
          <w:lang w:val="en-GB" w:eastAsia="zh-CN"/>
        </w:rPr>
        <w:t>复用：</w:t>
      </w:r>
    </w:p>
    <w:p w14:paraId="4F6B859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通过穿孔（</w:t>
      </w:r>
      <w:r>
        <w:rPr>
          <w:lang w:val="en-GB" w:eastAsia="zh-CN"/>
        </w:rPr>
        <w:t>PUSCH</w:t>
      </w:r>
      <w:r>
        <w:rPr>
          <w:rFonts w:hint="eastAsia"/>
          <w:lang w:val="en-GB" w:eastAsia="zh-CN"/>
        </w:rPr>
        <w:t>）复用承载</w:t>
      </w:r>
      <w:r>
        <w:rPr>
          <w:lang w:val="en-GB" w:eastAsia="zh-CN"/>
        </w:rPr>
        <w:t>1</w:t>
      </w:r>
      <w:r>
        <w:rPr>
          <w:rFonts w:hint="eastAsia"/>
          <w:lang w:val="en-GB" w:eastAsia="zh-CN"/>
        </w:rPr>
        <w:t>或</w:t>
      </w:r>
      <w:r>
        <w:rPr>
          <w:lang w:val="en-GB" w:eastAsia="zh-CN"/>
        </w:rPr>
        <w:t>2</w:t>
      </w:r>
      <w:r>
        <w:rPr>
          <w:rFonts w:hint="eastAsia"/>
          <w:lang w:val="en-GB" w:eastAsia="zh-CN"/>
        </w:rPr>
        <w:t>比特</w:t>
      </w:r>
      <w:r>
        <w:rPr>
          <w:lang w:val="en-GB" w:eastAsia="zh-CN"/>
        </w:rPr>
        <w:t>HARQ-ACK</w:t>
      </w:r>
      <w:r>
        <w:rPr>
          <w:rFonts w:hint="eastAsia"/>
          <w:lang w:val="en-GB" w:eastAsia="zh-CN"/>
        </w:rPr>
        <w:t>反馈的</w:t>
      </w:r>
      <w:r>
        <w:rPr>
          <w:lang w:val="en-GB" w:eastAsia="zh-CN"/>
        </w:rPr>
        <w:t>UCI</w:t>
      </w:r>
      <w:r>
        <w:rPr>
          <w:rFonts w:hint="eastAsia"/>
          <w:lang w:val="en-GB" w:eastAsia="zh-CN"/>
        </w:rPr>
        <w:t>；</w:t>
      </w:r>
    </w:p>
    <w:p w14:paraId="6AF1633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在所有其他情况下，</w:t>
      </w:r>
      <w:r>
        <w:rPr>
          <w:rFonts w:hint="eastAsia"/>
          <w:lang w:val="en-GB" w:eastAsia="zh-CN"/>
        </w:rPr>
        <w:t>UCI</w:t>
      </w:r>
      <w:r>
        <w:rPr>
          <w:rFonts w:hint="eastAsia"/>
          <w:lang w:val="en-GB" w:eastAsia="zh-CN"/>
        </w:rPr>
        <w:t>通过速率匹配</w:t>
      </w:r>
      <w:r>
        <w:rPr>
          <w:rFonts w:hint="eastAsia"/>
          <w:lang w:val="en-GB" w:eastAsia="zh-CN"/>
        </w:rPr>
        <w:t>PUSCH</w:t>
      </w:r>
      <w:r>
        <w:rPr>
          <w:rFonts w:hint="eastAsia"/>
          <w:lang w:val="en-GB" w:eastAsia="zh-CN"/>
        </w:rPr>
        <w:t>进行复用。</w:t>
      </w:r>
    </w:p>
    <w:p w14:paraId="497777D7" w14:textId="77777777" w:rsidR="00545E1C" w:rsidRDefault="003B2545">
      <w:pPr>
        <w:keepNext/>
        <w:spacing w:line="240" w:lineRule="auto"/>
        <w:ind w:firstLineChars="200" w:firstLine="480"/>
        <w:rPr>
          <w:lang w:val="en-GB" w:eastAsia="zh-CN"/>
        </w:rPr>
      </w:pPr>
      <w:r>
        <w:rPr>
          <w:rFonts w:hint="eastAsia"/>
          <w:lang w:val="en-GB" w:eastAsia="zh-CN"/>
        </w:rPr>
        <w:t>UCI</w:t>
      </w:r>
      <w:r>
        <w:rPr>
          <w:rFonts w:hint="eastAsia"/>
          <w:lang w:val="en-GB" w:eastAsia="zh-CN"/>
        </w:rPr>
        <w:t>由以下信息组成：</w:t>
      </w:r>
    </w:p>
    <w:p w14:paraId="073D448E" w14:textId="77777777" w:rsidR="00545E1C" w:rsidRDefault="003B2545">
      <w:pPr>
        <w:pStyle w:val="enumlev1"/>
        <w:spacing w:line="240" w:lineRule="auto"/>
        <w:rPr>
          <w:lang w:val="en-GB" w:eastAsia="zh-CN"/>
        </w:rPr>
      </w:pPr>
      <w:r>
        <w:rPr>
          <w:lang w:val="en-GB" w:eastAsia="zh-CN"/>
        </w:rPr>
        <w:t>−</w:t>
      </w:r>
      <w:r>
        <w:rPr>
          <w:lang w:val="en-GB" w:eastAsia="zh-CN"/>
        </w:rPr>
        <w:tab/>
        <w:t>CSI</w:t>
      </w:r>
      <w:r>
        <w:rPr>
          <w:rFonts w:hint="eastAsia"/>
          <w:lang w:val="en-GB" w:eastAsia="zh-CN"/>
        </w:rPr>
        <w:t>；</w:t>
      </w:r>
    </w:p>
    <w:p w14:paraId="547BC012" w14:textId="77777777" w:rsidR="00545E1C" w:rsidRDefault="003B2545">
      <w:pPr>
        <w:pStyle w:val="enumlev1"/>
        <w:spacing w:line="240" w:lineRule="auto"/>
        <w:rPr>
          <w:lang w:val="en-GB" w:eastAsia="zh-CN"/>
        </w:rPr>
      </w:pPr>
      <w:r>
        <w:rPr>
          <w:lang w:val="en-GB" w:eastAsia="zh-CN"/>
        </w:rPr>
        <w:t>−</w:t>
      </w:r>
      <w:r>
        <w:rPr>
          <w:lang w:val="en-GB" w:eastAsia="zh-CN"/>
        </w:rPr>
        <w:tab/>
        <w:t>ACK/NAK</w:t>
      </w:r>
      <w:r>
        <w:rPr>
          <w:rFonts w:hint="eastAsia"/>
          <w:lang w:val="en-GB" w:eastAsia="zh-CN"/>
        </w:rPr>
        <w:t>；</w:t>
      </w:r>
    </w:p>
    <w:p w14:paraId="2A844D2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调度请求。</w:t>
      </w:r>
    </w:p>
    <w:p w14:paraId="308FB59E" w14:textId="77777777" w:rsidR="00545E1C" w:rsidRDefault="003B2545">
      <w:pPr>
        <w:spacing w:line="240" w:lineRule="auto"/>
        <w:ind w:firstLineChars="200" w:firstLine="480"/>
        <w:rPr>
          <w:rFonts w:eastAsia="SimSun"/>
          <w:lang w:val="en-US" w:eastAsia="zh-CN"/>
        </w:rPr>
      </w:pPr>
      <w:r>
        <w:rPr>
          <w:rFonts w:eastAsia="SimSun" w:hint="eastAsia"/>
          <w:lang w:val="en-US" w:eastAsia="zh-CN"/>
        </w:rPr>
        <w:t>支持</w:t>
      </w:r>
      <w:r>
        <w:rPr>
          <w:rFonts w:eastAsia="SimSun" w:hint="eastAsia"/>
          <w:lang w:val="en-US" w:eastAsia="zh-CN"/>
        </w:rPr>
        <w:t>PUCCH</w:t>
      </w:r>
      <w:r>
        <w:rPr>
          <w:rFonts w:eastAsia="SimSun" w:hint="eastAsia"/>
          <w:lang w:val="en-US" w:eastAsia="zh-CN"/>
        </w:rPr>
        <w:t>组中不同频段的小区上与不同优先级相关联的</w:t>
      </w:r>
      <w:r>
        <w:rPr>
          <w:rFonts w:eastAsia="SimSun" w:hint="eastAsia"/>
          <w:lang w:val="en-US" w:eastAsia="zh-CN"/>
        </w:rPr>
        <w:t>PUCCH</w:t>
      </w:r>
      <w:r>
        <w:rPr>
          <w:rFonts w:eastAsia="SimSun" w:hint="eastAsia"/>
          <w:lang w:val="en-US" w:eastAsia="zh-CN"/>
        </w:rPr>
        <w:t>和</w:t>
      </w:r>
      <w:r>
        <w:rPr>
          <w:rFonts w:eastAsia="SimSun" w:hint="eastAsia"/>
          <w:lang w:val="en-US" w:eastAsia="zh-CN"/>
        </w:rPr>
        <w:t>PUSCH</w:t>
      </w:r>
      <w:r>
        <w:rPr>
          <w:rFonts w:eastAsia="SimSun" w:hint="eastAsia"/>
          <w:lang w:val="en-US" w:eastAsia="zh-CN"/>
        </w:rPr>
        <w:t>的同时传输，其中如果</w:t>
      </w:r>
      <w:r>
        <w:rPr>
          <w:rFonts w:eastAsia="SimSun" w:hint="eastAsia"/>
          <w:lang w:val="en-US" w:eastAsia="zh-CN"/>
        </w:rPr>
        <w:t>PUSCH</w:t>
      </w:r>
      <w:r>
        <w:rPr>
          <w:rFonts w:eastAsia="SimSun" w:hint="eastAsia"/>
          <w:lang w:val="en-US" w:eastAsia="zh-CN"/>
        </w:rPr>
        <w:t>上复用的</w:t>
      </w:r>
      <w:r>
        <w:rPr>
          <w:rFonts w:eastAsia="SimSun" w:hint="eastAsia"/>
          <w:lang w:val="en-US" w:eastAsia="zh-CN"/>
        </w:rPr>
        <w:t>UCI</w:t>
      </w:r>
      <w:r>
        <w:rPr>
          <w:rFonts w:eastAsia="SimSun" w:hint="eastAsia"/>
          <w:lang w:val="en-US" w:eastAsia="zh-CN"/>
        </w:rPr>
        <w:t>与</w:t>
      </w:r>
      <w:r>
        <w:rPr>
          <w:rFonts w:eastAsia="SimSun" w:hint="eastAsia"/>
          <w:lang w:val="en-US" w:eastAsia="zh-CN"/>
        </w:rPr>
        <w:t>PUSCH</w:t>
      </w:r>
      <w:r>
        <w:rPr>
          <w:rFonts w:eastAsia="SimSun" w:hint="eastAsia"/>
          <w:lang w:val="en-US" w:eastAsia="zh-CN"/>
        </w:rPr>
        <w:t>具有相同的优先级，</w:t>
      </w:r>
      <w:r>
        <w:rPr>
          <w:rFonts w:hint="eastAsia"/>
          <w:lang w:val="en-US" w:eastAsia="zh-CN"/>
        </w:rPr>
        <w:t>则支持与某一优先级相关联的</w:t>
      </w:r>
      <w:r>
        <w:rPr>
          <w:rFonts w:hint="eastAsia"/>
          <w:lang w:val="en-US" w:eastAsia="zh-CN"/>
        </w:rPr>
        <w:t>PUCCH</w:t>
      </w:r>
      <w:r>
        <w:rPr>
          <w:rFonts w:hint="eastAsia"/>
          <w:lang w:val="en-US" w:eastAsia="zh-CN"/>
        </w:rPr>
        <w:t>中的</w:t>
      </w:r>
      <w:r>
        <w:rPr>
          <w:rFonts w:hint="eastAsia"/>
          <w:lang w:val="en-US" w:eastAsia="zh-CN"/>
        </w:rPr>
        <w:t>UCI</w:t>
      </w:r>
      <w:r>
        <w:rPr>
          <w:rFonts w:hint="eastAsia"/>
          <w:lang w:val="en-US" w:eastAsia="zh-CN"/>
        </w:rPr>
        <w:t>复用以及与不同优先级相关联的</w:t>
      </w:r>
      <w:r>
        <w:rPr>
          <w:rFonts w:hint="eastAsia"/>
          <w:lang w:val="en-US" w:eastAsia="zh-CN"/>
        </w:rPr>
        <w:t>PUSCH</w:t>
      </w:r>
      <w:r>
        <w:rPr>
          <w:rFonts w:hint="eastAsia"/>
          <w:lang w:val="en-US" w:eastAsia="zh-CN"/>
        </w:rPr>
        <w:t>中的</w:t>
      </w:r>
      <w:r>
        <w:rPr>
          <w:rFonts w:hint="eastAsia"/>
          <w:lang w:val="en-US" w:eastAsia="zh-CN"/>
        </w:rPr>
        <w:t>UCI</w:t>
      </w:r>
      <w:r>
        <w:rPr>
          <w:rFonts w:hint="eastAsia"/>
          <w:lang w:val="en-US" w:eastAsia="zh-CN"/>
        </w:rPr>
        <w:t>复用。</w:t>
      </w:r>
    </w:p>
    <w:p w14:paraId="143744F2"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QPSK</w:t>
      </w:r>
      <w:r>
        <w:rPr>
          <w:rFonts w:eastAsia="SimSun" w:hint="eastAsia"/>
          <w:lang w:val="en-GB" w:eastAsia="zh-CN"/>
        </w:rPr>
        <w:t>和</w:t>
      </w:r>
      <w:r>
        <w:rPr>
          <w:rFonts w:eastAsia="SimSun"/>
          <w:lang w:val="en-GB"/>
        </w:rPr>
        <w:t>π</w:t>
      </w:r>
      <w:r>
        <w:rPr>
          <w:rFonts w:eastAsia="SimSun"/>
          <w:lang w:val="en-GB" w:eastAsia="zh-CN"/>
        </w:rPr>
        <w:t xml:space="preserve">/2 </w:t>
      </w:r>
      <w:r>
        <w:rPr>
          <w:rFonts w:eastAsia="SimSun" w:hint="eastAsia"/>
          <w:lang w:val="en-GB" w:eastAsia="zh-CN"/>
        </w:rPr>
        <w:t>BPSK</w:t>
      </w:r>
      <w:r>
        <w:rPr>
          <w:rFonts w:eastAsia="SimSun" w:hint="eastAsia"/>
          <w:lang w:val="en-GB" w:eastAsia="zh-CN"/>
        </w:rPr>
        <w:t>调制可用于多于</w:t>
      </w:r>
      <w:r>
        <w:rPr>
          <w:rFonts w:eastAsia="SimSun" w:hint="eastAsia"/>
          <w:lang w:val="en-GB" w:eastAsia="zh-CN"/>
        </w:rPr>
        <w:t>2</w:t>
      </w:r>
      <w:r>
        <w:rPr>
          <w:rFonts w:eastAsia="SimSun" w:hint="eastAsia"/>
          <w:lang w:val="en-GB" w:eastAsia="zh-CN"/>
        </w:rPr>
        <w:t>比特信息的长</w:t>
      </w:r>
      <w:r>
        <w:rPr>
          <w:rFonts w:eastAsia="SimSun" w:hint="eastAsia"/>
          <w:lang w:val="en-GB" w:eastAsia="zh-CN"/>
        </w:rPr>
        <w:t>PUCCH</w:t>
      </w:r>
      <w:r>
        <w:rPr>
          <w:rFonts w:eastAsia="SimSun" w:hint="eastAsia"/>
          <w:lang w:val="en-GB" w:eastAsia="zh-CN"/>
        </w:rPr>
        <w:t>，</w:t>
      </w:r>
      <w:r>
        <w:rPr>
          <w:rFonts w:eastAsia="SimSun" w:hint="eastAsia"/>
          <w:lang w:val="en-GB" w:eastAsia="zh-CN"/>
        </w:rPr>
        <w:t>QPSK</w:t>
      </w:r>
      <w:r>
        <w:rPr>
          <w:rFonts w:eastAsia="SimSun" w:hint="eastAsia"/>
          <w:lang w:val="en-GB" w:eastAsia="zh-CN"/>
        </w:rPr>
        <w:t>调制可用于多于</w:t>
      </w:r>
      <w:r>
        <w:rPr>
          <w:rFonts w:eastAsia="SimSun" w:hint="eastAsia"/>
          <w:lang w:val="en-GB" w:eastAsia="zh-CN"/>
        </w:rPr>
        <w:t>2</w:t>
      </w:r>
      <w:r>
        <w:rPr>
          <w:rFonts w:eastAsia="SimSun" w:hint="eastAsia"/>
          <w:lang w:val="en-GB" w:eastAsia="zh-CN"/>
        </w:rPr>
        <w:t>比特信息的短</w:t>
      </w:r>
      <w:r>
        <w:rPr>
          <w:rFonts w:eastAsia="SimSun" w:hint="eastAsia"/>
          <w:lang w:val="en-GB" w:eastAsia="zh-CN"/>
        </w:rPr>
        <w:t>PUCCH</w:t>
      </w:r>
      <w:r>
        <w:rPr>
          <w:rFonts w:eastAsia="SimSun" w:hint="eastAsia"/>
          <w:lang w:val="en-GB" w:eastAsia="zh-CN"/>
        </w:rPr>
        <w:t>，</w:t>
      </w:r>
      <w:r>
        <w:rPr>
          <w:rFonts w:eastAsia="SimSun" w:hint="eastAsia"/>
          <w:lang w:val="en-GB" w:eastAsia="zh-CN"/>
        </w:rPr>
        <w:t>BPSK</w:t>
      </w:r>
      <w:r>
        <w:rPr>
          <w:rFonts w:eastAsia="SimSun" w:hint="eastAsia"/>
          <w:lang w:val="en-GB" w:eastAsia="zh-CN"/>
        </w:rPr>
        <w:t>和</w:t>
      </w:r>
      <w:r>
        <w:rPr>
          <w:rFonts w:eastAsia="SimSun" w:hint="eastAsia"/>
          <w:lang w:val="en-GB" w:eastAsia="zh-CN"/>
        </w:rPr>
        <w:t>QPSK</w:t>
      </w:r>
      <w:r>
        <w:rPr>
          <w:rFonts w:eastAsia="SimSun" w:hint="eastAsia"/>
          <w:lang w:val="en-GB" w:eastAsia="zh-CN"/>
        </w:rPr>
        <w:t>调制可用于多达</w:t>
      </w:r>
      <w:r>
        <w:rPr>
          <w:rFonts w:eastAsia="SimSun" w:hint="eastAsia"/>
          <w:lang w:val="en-GB" w:eastAsia="zh-CN"/>
        </w:rPr>
        <w:t>2</w:t>
      </w:r>
      <w:r>
        <w:rPr>
          <w:rFonts w:eastAsia="SimSun" w:hint="eastAsia"/>
          <w:lang w:val="en-GB" w:eastAsia="zh-CN"/>
        </w:rPr>
        <w:t>个信息比特的长</w:t>
      </w:r>
      <w:r>
        <w:rPr>
          <w:rFonts w:eastAsia="SimSun" w:hint="eastAsia"/>
          <w:lang w:val="en-GB" w:eastAsia="zh-CN"/>
        </w:rPr>
        <w:t>PUCCH</w:t>
      </w:r>
      <w:r>
        <w:rPr>
          <w:rFonts w:eastAsia="SimSun" w:hint="eastAsia"/>
          <w:lang w:val="en-GB" w:eastAsia="zh-CN"/>
        </w:rPr>
        <w:t>。</w:t>
      </w:r>
    </w:p>
    <w:p w14:paraId="275CA386"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变换预编码应用于长</w:t>
      </w:r>
      <w:r>
        <w:rPr>
          <w:rFonts w:eastAsia="SimSun" w:hint="eastAsia"/>
          <w:lang w:val="en-GB" w:eastAsia="zh-CN"/>
        </w:rPr>
        <w:t>PUCCH</w:t>
      </w:r>
      <w:r>
        <w:rPr>
          <w:rFonts w:eastAsia="SimSun" w:hint="eastAsia"/>
          <w:lang w:val="en-GB" w:eastAsia="zh-CN"/>
        </w:rPr>
        <w:t>。</w:t>
      </w:r>
    </w:p>
    <w:p w14:paraId="27FA1A95"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表</w:t>
      </w:r>
      <w:r>
        <w:rPr>
          <w:rFonts w:eastAsia="SimSun" w:hint="eastAsia"/>
          <w:lang w:val="en-GB" w:eastAsia="zh-CN"/>
        </w:rPr>
        <w:t>15</w:t>
      </w:r>
      <w:r>
        <w:rPr>
          <w:rFonts w:eastAsia="SimSun" w:hint="eastAsia"/>
          <w:lang w:val="en-GB" w:eastAsia="zh-CN"/>
        </w:rPr>
        <w:t>中描述了用于上行链路控制信息的信道编码。</w:t>
      </w:r>
    </w:p>
    <w:p w14:paraId="40DA83DF" w14:textId="77777777" w:rsidR="00545E1C" w:rsidRDefault="003B2545">
      <w:pPr>
        <w:pStyle w:val="TableNo"/>
        <w:rPr>
          <w:lang w:val="en-GB" w:eastAsia="zh-CN"/>
        </w:rPr>
      </w:pPr>
      <w:r>
        <w:rPr>
          <w:lang w:val="en-GB" w:eastAsia="zh-CN"/>
        </w:rPr>
        <w:t>表</w:t>
      </w:r>
      <w:r>
        <w:rPr>
          <w:kern w:val="2"/>
          <w:szCs w:val="16"/>
          <w:lang w:val="en-GB" w:eastAsia="zh-CN"/>
        </w:rPr>
        <w:t>1</w:t>
      </w:r>
      <w:r>
        <w:rPr>
          <w:lang w:val="en-GB" w:eastAsia="zh-CN"/>
        </w:rPr>
        <w:t>5</w:t>
      </w:r>
    </w:p>
    <w:p w14:paraId="1A01CF44" w14:textId="77777777" w:rsidR="00545E1C" w:rsidRDefault="003B2545">
      <w:pPr>
        <w:pStyle w:val="Tabletitle"/>
        <w:spacing w:line="240" w:lineRule="auto"/>
        <w:rPr>
          <w:lang w:val="en-GB" w:eastAsia="zh-CN"/>
        </w:rPr>
      </w:pPr>
      <w:r>
        <w:rPr>
          <w:rFonts w:hint="eastAsia"/>
          <w:lang w:val="en-GB" w:eastAsia="zh-CN"/>
        </w:rPr>
        <w:t>上行链路控制信息的信道编码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45E1C" w14:paraId="0E9234CC" w14:textId="77777777">
        <w:trPr>
          <w:jc w:val="center"/>
        </w:trPr>
        <w:tc>
          <w:tcPr>
            <w:tcW w:w="3118" w:type="dxa"/>
          </w:tcPr>
          <w:p w14:paraId="52792198" w14:textId="45F9CDA3" w:rsidR="00545E1C" w:rsidRDefault="003B2545">
            <w:pPr>
              <w:pStyle w:val="Tablehead"/>
              <w:rPr>
                <w:rFonts w:eastAsia="SimSun"/>
                <w:lang w:val="en-GB" w:eastAsia="zh-CN"/>
              </w:rPr>
            </w:pPr>
            <w:r>
              <w:rPr>
                <w:rFonts w:eastAsia="SimSun" w:hint="eastAsia"/>
                <w:lang w:val="en-GB" w:eastAsia="zh-CN"/>
              </w:rPr>
              <w:t>上行链路控制信息的大小，</w:t>
            </w:r>
            <w:r w:rsidR="001723CE">
              <w:rPr>
                <w:rFonts w:eastAsia="SimSun"/>
                <w:lang w:val="en-GB" w:eastAsia="zh-CN"/>
              </w:rPr>
              <w:br/>
            </w:r>
            <w:r>
              <w:rPr>
                <w:rFonts w:eastAsia="SimSun" w:hint="eastAsia"/>
                <w:lang w:val="en-GB" w:eastAsia="zh-CN"/>
              </w:rPr>
              <w:t>包括</w:t>
            </w:r>
            <w:r>
              <w:rPr>
                <w:rFonts w:eastAsia="SimSun" w:hint="eastAsia"/>
                <w:lang w:val="en-GB" w:eastAsia="zh-CN"/>
              </w:rPr>
              <w:t>CRC</w:t>
            </w:r>
            <w:r>
              <w:rPr>
                <w:rFonts w:eastAsia="SimSun" w:hint="eastAsia"/>
                <w:lang w:val="en-GB" w:eastAsia="zh-CN"/>
              </w:rPr>
              <w:t>（如果有）</w:t>
            </w:r>
          </w:p>
        </w:tc>
        <w:tc>
          <w:tcPr>
            <w:tcW w:w="2977" w:type="dxa"/>
            <w:vAlign w:val="center"/>
          </w:tcPr>
          <w:p w14:paraId="0C0A9F69" w14:textId="77777777" w:rsidR="00545E1C" w:rsidRDefault="003B2545">
            <w:pPr>
              <w:pStyle w:val="Tablehead"/>
              <w:rPr>
                <w:rFonts w:eastAsia="SimSun"/>
                <w:lang w:val="en-GB" w:eastAsia="zh-CN"/>
              </w:rPr>
            </w:pPr>
            <w:r>
              <w:rPr>
                <w:rFonts w:eastAsia="SimSun" w:hint="eastAsia"/>
                <w:lang w:val="en-GB" w:eastAsia="zh-CN"/>
              </w:rPr>
              <w:t>信道编码</w:t>
            </w:r>
          </w:p>
        </w:tc>
      </w:tr>
      <w:tr w:rsidR="00545E1C" w14:paraId="63468696" w14:textId="77777777">
        <w:trPr>
          <w:jc w:val="center"/>
        </w:trPr>
        <w:tc>
          <w:tcPr>
            <w:tcW w:w="3118" w:type="dxa"/>
          </w:tcPr>
          <w:p w14:paraId="1A002BB0" w14:textId="77777777" w:rsidR="00545E1C" w:rsidRDefault="003B2545">
            <w:pPr>
              <w:pStyle w:val="Tabletext"/>
              <w:jc w:val="center"/>
              <w:rPr>
                <w:rFonts w:eastAsia="SimSun"/>
                <w:sz w:val="20"/>
                <w:lang w:val="en-GB" w:eastAsia="zh-CN"/>
              </w:rPr>
            </w:pPr>
            <w:r>
              <w:rPr>
                <w:rFonts w:eastAsia="SimSun"/>
                <w:sz w:val="20"/>
                <w:lang w:val="en-GB" w:eastAsia="zh-CN"/>
              </w:rPr>
              <w:t>1</w:t>
            </w:r>
          </w:p>
        </w:tc>
        <w:tc>
          <w:tcPr>
            <w:tcW w:w="2977" w:type="dxa"/>
          </w:tcPr>
          <w:p w14:paraId="1398AD8C" w14:textId="77777777" w:rsidR="00545E1C" w:rsidRDefault="003B2545">
            <w:pPr>
              <w:pStyle w:val="Tabletext"/>
              <w:jc w:val="center"/>
              <w:rPr>
                <w:rFonts w:eastAsia="SimSun"/>
                <w:sz w:val="20"/>
                <w:lang w:val="en-GB" w:eastAsia="zh-CN"/>
              </w:rPr>
            </w:pPr>
            <w:proofErr w:type="spellStart"/>
            <w:r>
              <w:rPr>
                <w:rFonts w:eastAsia="SimSun" w:hint="eastAsia"/>
                <w:sz w:val="20"/>
              </w:rPr>
              <w:t>重复码</w:t>
            </w:r>
            <w:proofErr w:type="spellEnd"/>
          </w:p>
        </w:tc>
      </w:tr>
      <w:tr w:rsidR="00545E1C" w14:paraId="532FEE40" w14:textId="77777777">
        <w:trPr>
          <w:jc w:val="center"/>
        </w:trPr>
        <w:tc>
          <w:tcPr>
            <w:tcW w:w="3118" w:type="dxa"/>
          </w:tcPr>
          <w:p w14:paraId="23A60136" w14:textId="77777777" w:rsidR="00545E1C" w:rsidRDefault="003B2545">
            <w:pPr>
              <w:pStyle w:val="Tabletext"/>
              <w:jc w:val="center"/>
              <w:rPr>
                <w:rFonts w:eastAsia="SimSun"/>
                <w:sz w:val="20"/>
                <w:lang w:val="en-GB" w:eastAsia="zh-CN"/>
              </w:rPr>
            </w:pPr>
            <w:r>
              <w:rPr>
                <w:rFonts w:eastAsia="SimSun"/>
                <w:sz w:val="20"/>
                <w:lang w:val="en-GB" w:eastAsia="zh-CN"/>
              </w:rPr>
              <w:t>2</w:t>
            </w:r>
          </w:p>
        </w:tc>
        <w:tc>
          <w:tcPr>
            <w:tcW w:w="2977" w:type="dxa"/>
          </w:tcPr>
          <w:p w14:paraId="32892A7E" w14:textId="77777777" w:rsidR="00545E1C" w:rsidRDefault="003B2545">
            <w:pPr>
              <w:pStyle w:val="Tabletext"/>
              <w:jc w:val="center"/>
              <w:rPr>
                <w:rFonts w:eastAsia="SimSun"/>
                <w:sz w:val="20"/>
                <w:lang w:val="en-GB" w:eastAsia="zh-CN"/>
              </w:rPr>
            </w:pPr>
            <w:proofErr w:type="spellStart"/>
            <w:r>
              <w:rPr>
                <w:rFonts w:eastAsia="SimSun" w:hint="eastAsia"/>
                <w:sz w:val="20"/>
              </w:rPr>
              <w:t>单工码</w:t>
            </w:r>
            <w:proofErr w:type="spellEnd"/>
          </w:p>
        </w:tc>
      </w:tr>
      <w:tr w:rsidR="00545E1C" w14:paraId="348A9E1A" w14:textId="77777777">
        <w:trPr>
          <w:jc w:val="center"/>
        </w:trPr>
        <w:tc>
          <w:tcPr>
            <w:tcW w:w="3118" w:type="dxa"/>
          </w:tcPr>
          <w:p w14:paraId="70D3FC37" w14:textId="77777777" w:rsidR="00545E1C" w:rsidRDefault="003B2545">
            <w:pPr>
              <w:pStyle w:val="Tabletext"/>
              <w:jc w:val="center"/>
              <w:rPr>
                <w:rFonts w:eastAsia="SimSun"/>
                <w:sz w:val="20"/>
                <w:lang w:val="en-GB" w:eastAsia="zh-CN"/>
              </w:rPr>
            </w:pPr>
            <w:r>
              <w:rPr>
                <w:rFonts w:eastAsia="SimSun"/>
                <w:sz w:val="20"/>
                <w:lang w:val="en-GB" w:eastAsia="zh-CN"/>
              </w:rPr>
              <w:t>3-11</w:t>
            </w:r>
          </w:p>
        </w:tc>
        <w:tc>
          <w:tcPr>
            <w:tcW w:w="2977" w:type="dxa"/>
          </w:tcPr>
          <w:p w14:paraId="0F7FCA90" w14:textId="77777777" w:rsidR="00545E1C" w:rsidRDefault="003B2545">
            <w:pPr>
              <w:pStyle w:val="Tabletext"/>
              <w:jc w:val="center"/>
              <w:rPr>
                <w:rFonts w:eastAsia="SimSun"/>
                <w:sz w:val="20"/>
                <w:lang w:val="en-GB" w:eastAsia="zh-CN"/>
              </w:rPr>
            </w:pPr>
            <w:r>
              <w:rPr>
                <w:rFonts w:eastAsia="SimSun" w:hint="eastAsia"/>
                <w:sz w:val="20"/>
                <w:lang w:eastAsia="zh-CN"/>
              </w:rPr>
              <w:t>Reed Muller</w:t>
            </w:r>
            <w:r>
              <w:rPr>
                <w:rFonts w:eastAsia="SimSun" w:hint="eastAsia"/>
                <w:sz w:val="20"/>
                <w:lang w:eastAsia="zh-CN"/>
              </w:rPr>
              <w:t>码</w:t>
            </w:r>
          </w:p>
        </w:tc>
      </w:tr>
      <w:tr w:rsidR="00545E1C" w14:paraId="18857CEB" w14:textId="77777777">
        <w:trPr>
          <w:jc w:val="center"/>
        </w:trPr>
        <w:tc>
          <w:tcPr>
            <w:tcW w:w="3118" w:type="dxa"/>
          </w:tcPr>
          <w:p w14:paraId="44E0103B" w14:textId="77777777" w:rsidR="00545E1C" w:rsidRDefault="003B2545">
            <w:pPr>
              <w:pStyle w:val="Tabletext"/>
              <w:jc w:val="center"/>
              <w:rPr>
                <w:rFonts w:eastAsia="SimSun"/>
                <w:sz w:val="20"/>
                <w:lang w:val="en-GB" w:eastAsia="zh-CN"/>
              </w:rPr>
            </w:pPr>
            <w:r>
              <w:rPr>
                <w:rFonts w:eastAsia="SimSun"/>
                <w:sz w:val="20"/>
                <w:lang w:val="en-GB" w:eastAsia="zh-CN"/>
              </w:rPr>
              <w:t>&gt; 11</w:t>
            </w:r>
          </w:p>
        </w:tc>
        <w:tc>
          <w:tcPr>
            <w:tcW w:w="2977" w:type="dxa"/>
          </w:tcPr>
          <w:p w14:paraId="62DB7788" w14:textId="77777777" w:rsidR="00545E1C" w:rsidRDefault="003B2545">
            <w:pPr>
              <w:pStyle w:val="Tabletext"/>
              <w:jc w:val="center"/>
              <w:rPr>
                <w:rFonts w:eastAsia="SimSun"/>
                <w:sz w:val="20"/>
                <w:lang w:val="en-GB" w:eastAsia="zh-CN"/>
              </w:rPr>
            </w:pPr>
            <w:proofErr w:type="spellStart"/>
            <w:r>
              <w:rPr>
                <w:rFonts w:eastAsia="SimSun" w:hint="eastAsia"/>
                <w:sz w:val="20"/>
              </w:rPr>
              <w:t>极坐标代码</w:t>
            </w:r>
            <w:proofErr w:type="spellEnd"/>
          </w:p>
        </w:tc>
      </w:tr>
    </w:tbl>
    <w:p w14:paraId="7293C657" w14:textId="77777777" w:rsidR="00530CA3" w:rsidRPr="00C60206" w:rsidRDefault="00530CA3" w:rsidP="00530CA3">
      <w:pPr>
        <w:pStyle w:val="Tablefin"/>
        <w:rPr>
          <w:rFonts w:eastAsia="MS Mincho"/>
        </w:rPr>
      </w:pPr>
    </w:p>
    <w:p w14:paraId="5415F50C" w14:textId="77777777" w:rsidR="00545E1C" w:rsidRDefault="003B2545">
      <w:pPr>
        <w:pStyle w:val="Heading6"/>
        <w:rPr>
          <w:kern w:val="2"/>
          <w:lang w:val="en-GB" w:eastAsia="zh-CN"/>
        </w:rPr>
      </w:pPr>
      <w:r>
        <w:rPr>
          <w:lang w:val="en-GB"/>
        </w:rPr>
        <w:t>4.1.2.4.3.4</w:t>
      </w:r>
      <w:r>
        <w:rPr>
          <w:sz w:val="22"/>
          <w:szCs w:val="22"/>
          <w:lang w:val="en-GB"/>
        </w:rPr>
        <w:tab/>
      </w:r>
      <w:r>
        <w:rPr>
          <w:rFonts w:hint="eastAsia"/>
          <w:kern w:val="2"/>
          <w:lang w:val="en-GB" w:eastAsia="zh-CN"/>
        </w:rPr>
        <w:t>随机访问</w:t>
      </w:r>
    </w:p>
    <w:p w14:paraId="6966B79B" w14:textId="77777777" w:rsidR="00545E1C" w:rsidRDefault="003B2545">
      <w:pPr>
        <w:spacing w:line="240" w:lineRule="auto"/>
        <w:ind w:firstLineChars="200" w:firstLine="480"/>
        <w:rPr>
          <w:rFonts w:eastAsia="SimSun"/>
          <w:kern w:val="2"/>
          <w:lang w:val="en-GB" w:eastAsia="zh-CN"/>
        </w:rPr>
      </w:pPr>
      <w:r>
        <w:rPr>
          <w:rFonts w:eastAsia="SimSun" w:hint="eastAsia"/>
          <w:kern w:val="2"/>
          <w:lang w:val="en-GB" w:eastAsia="zh-CN"/>
        </w:rPr>
        <w:t>支持不同长度的随机</w:t>
      </w:r>
      <w:r>
        <w:rPr>
          <w:rFonts w:eastAsia="SimSun" w:hint="eastAsia"/>
          <w:kern w:val="2"/>
          <w:lang w:val="en-US" w:eastAsia="zh-CN"/>
        </w:rPr>
        <w:t>访问</w:t>
      </w:r>
      <w:r>
        <w:rPr>
          <w:rFonts w:eastAsia="SimSun" w:hint="eastAsia"/>
          <w:kern w:val="2"/>
          <w:lang w:val="en-GB" w:eastAsia="zh-CN"/>
        </w:rPr>
        <w:t>前导序列。序列长度</w:t>
      </w:r>
      <w:r>
        <w:rPr>
          <w:rFonts w:eastAsia="SimSun" w:hint="eastAsia"/>
          <w:kern w:val="2"/>
          <w:lang w:val="en-GB" w:eastAsia="zh-CN"/>
        </w:rPr>
        <w:t>839</w:t>
      </w:r>
      <w:r>
        <w:rPr>
          <w:rFonts w:eastAsia="SimSun" w:hint="eastAsia"/>
          <w:kern w:val="2"/>
          <w:lang w:val="en-GB" w:eastAsia="zh-CN"/>
        </w:rPr>
        <w:t>应用</w:t>
      </w:r>
      <w:r>
        <w:rPr>
          <w:rFonts w:eastAsia="SimSun" w:hint="eastAsia"/>
          <w:kern w:val="2"/>
          <w:lang w:val="en-GB" w:eastAsia="zh-CN"/>
        </w:rPr>
        <w:t>1.25</w:t>
      </w:r>
      <w:r>
        <w:rPr>
          <w:rFonts w:eastAsia="SimSun" w:hint="eastAsia"/>
          <w:kern w:val="2"/>
          <w:lang w:val="en-GB" w:eastAsia="zh-CN"/>
        </w:rPr>
        <w:t>和</w:t>
      </w:r>
      <w:r>
        <w:rPr>
          <w:rFonts w:eastAsia="SimSun" w:hint="eastAsia"/>
          <w:kern w:val="2"/>
          <w:lang w:val="en-GB" w:eastAsia="zh-CN"/>
        </w:rPr>
        <w:t>5 kHz</w:t>
      </w:r>
      <w:r>
        <w:rPr>
          <w:rFonts w:eastAsia="SimSun" w:hint="eastAsia"/>
          <w:kern w:val="2"/>
          <w:lang w:val="en-GB" w:eastAsia="zh-CN"/>
        </w:rPr>
        <w:t>的子载波间隔，序列长度</w:t>
      </w:r>
      <w:r>
        <w:rPr>
          <w:rFonts w:eastAsia="SimSun" w:hint="eastAsia"/>
          <w:kern w:val="2"/>
          <w:lang w:val="en-GB" w:eastAsia="zh-CN"/>
        </w:rPr>
        <w:t>139</w:t>
      </w:r>
      <w:r>
        <w:rPr>
          <w:rFonts w:eastAsia="SimSun" w:hint="eastAsia"/>
          <w:kern w:val="2"/>
          <w:lang w:val="en-GB" w:eastAsia="zh-CN"/>
        </w:rPr>
        <w:t>应用</w:t>
      </w:r>
      <w:r>
        <w:rPr>
          <w:rFonts w:eastAsia="SimSun" w:hint="eastAsia"/>
          <w:kern w:val="2"/>
          <w:lang w:val="en-GB" w:eastAsia="zh-CN"/>
        </w:rPr>
        <w:t>15</w:t>
      </w:r>
      <w:r>
        <w:rPr>
          <w:rFonts w:eastAsia="SimSun" w:hint="eastAsia"/>
          <w:kern w:val="2"/>
          <w:lang w:val="en-GB" w:eastAsia="zh-CN"/>
        </w:rPr>
        <w:t>、</w:t>
      </w:r>
      <w:r>
        <w:rPr>
          <w:rFonts w:eastAsia="SimSun" w:hint="eastAsia"/>
          <w:kern w:val="2"/>
          <w:lang w:val="en-GB" w:eastAsia="zh-CN"/>
        </w:rPr>
        <w:t>30</w:t>
      </w:r>
      <w:r>
        <w:rPr>
          <w:rFonts w:eastAsia="SimSun" w:hint="eastAsia"/>
          <w:kern w:val="2"/>
          <w:lang w:val="en-GB" w:eastAsia="zh-CN"/>
        </w:rPr>
        <w:t>、</w:t>
      </w:r>
      <w:r>
        <w:rPr>
          <w:rFonts w:eastAsia="SimSun" w:hint="eastAsia"/>
          <w:kern w:val="2"/>
          <w:lang w:val="en-GB" w:eastAsia="zh-CN"/>
        </w:rPr>
        <w:t>60</w:t>
      </w:r>
      <w:r>
        <w:rPr>
          <w:rFonts w:eastAsia="SimSun" w:hint="eastAsia"/>
          <w:kern w:val="2"/>
          <w:lang w:val="en-GB" w:eastAsia="zh-CN"/>
        </w:rPr>
        <w:t>、</w:t>
      </w:r>
      <w:r>
        <w:rPr>
          <w:rFonts w:eastAsia="SimSun" w:hint="eastAsia"/>
          <w:kern w:val="2"/>
          <w:lang w:val="en-GB" w:eastAsia="zh-CN"/>
        </w:rPr>
        <w:t>120</w:t>
      </w:r>
      <w:r>
        <w:rPr>
          <w:rFonts w:eastAsia="SimSun" w:hint="eastAsia"/>
          <w:kern w:val="2"/>
          <w:lang w:val="en-GB" w:eastAsia="zh-CN"/>
        </w:rPr>
        <w:t>、</w:t>
      </w:r>
      <w:r>
        <w:rPr>
          <w:rFonts w:eastAsia="SimSun" w:hint="eastAsia"/>
          <w:kern w:val="2"/>
          <w:lang w:val="en-GB" w:eastAsia="zh-CN"/>
        </w:rPr>
        <w:t>480</w:t>
      </w:r>
      <w:r>
        <w:rPr>
          <w:rFonts w:eastAsia="SimSun" w:hint="eastAsia"/>
          <w:kern w:val="2"/>
          <w:lang w:val="en-GB" w:eastAsia="zh-CN"/>
        </w:rPr>
        <w:t>和</w:t>
      </w:r>
      <w:r>
        <w:rPr>
          <w:rFonts w:eastAsia="SimSun" w:hint="eastAsia"/>
          <w:kern w:val="2"/>
          <w:lang w:val="en-GB" w:eastAsia="zh-CN"/>
        </w:rPr>
        <w:t>960 kHz</w:t>
      </w:r>
      <w:r>
        <w:rPr>
          <w:rFonts w:eastAsia="SimSun" w:hint="eastAsia"/>
          <w:kern w:val="2"/>
          <w:lang w:val="en-GB" w:eastAsia="zh-CN"/>
        </w:rPr>
        <w:t>的子载波间隔，序列长度</w:t>
      </w:r>
      <w:r>
        <w:rPr>
          <w:rFonts w:eastAsia="SimSun" w:hint="eastAsia"/>
          <w:kern w:val="2"/>
          <w:lang w:val="en-GB" w:eastAsia="zh-CN"/>
        </w:rPr>
        <w:t>571</w:t>
      </w:r>
      <w:r>
        <w:rPr>
          <w:rFonts w:eastAsia="SimSun" w:hint="eastAsia"/>
          <w:kern w:val="2"/>
          <w:lang w:val="en-GB" w:eastAsia="zh-CN"/>
        </w:rPr>
        <w:t>应用</w:t>
      </w:r>
      <w:r>
        <w:rPr>
          <w:rFonts w:eastAsia="SimSun" w:hint="eastAsia"/>
          <w:kern w:val="2"/>
          <w:lang w:val="en-GB" w:eastAsia="zh-CN"/>
        </w:rPr>
        <w:t>30</w:t>
      </w:r>
      <w:r>
        <w:rPr>
          <w:rFonts w:eastAsia="SimSun" w:hint="eastAsia"/>
          <w:kern w:val="2"/>
          <w:lang w:val="en-GB" w:eastAsia="zh-CN"/>
        </w:rPr>
        <w:t>、</w:t>
      </w:r>
      <w:r>
        <w:rPr>
          <w:rFonts w:eastAsia="SimSun" w:hint="eastAsia"/>
          <w:kern w:val="2"/>
          <w:lang w:val="en-GB" w:eastAsia="zh-CN"/>
        </w:rPr>
        <w:t>120</w:t>
      </w:r>
      <w:r>
        <w:rPr>
          <w:rFonts w:eastAsia="SimSun" w:hint="eastAsia"/>
          <w:kern w:val="2"/>
          <w:lang w:val="en-GB" w:eastAsia="zh-CN"/>
        </w:rPr>
        <w:t>和</w:t>
      </w:r>
      <w:r>
        <w:rPr>
          <w:rFonts w:eastAsia="SimSun" w:hint="eastAsia"/>
          <w:kern w:val="2"/>
          <w:lang w:val="en-GB" w:eastAsia="zh-CN"/>
        </w:rPr>
        <w:t>480 kHz</w:t>
      </w:r>
      <w:r>
        <w:rPr>
          <w:rFonts w:eastAsia="SimSun" w:hint="eastAsia"/>
          <w:kern w:val="2"/>
          <w:lang w:val="en-GB" w:eastAsia="zh-CN"/>
        </w:rPr>
        <w:t>的子载波间隔，序列长度</w:t>
      </w:r>
      <w:r>
        <w:rPr>
          <w:rFonts w:eastAsia="SimSun" w:hint="eastAsia"/>
          <w:kern w:val="2"/>
          <w:lang w:val="en-GB" w:eastAsia="zh-CN"/>
        </w:rPr>
        <w:t>1151</w:t>
      </w:r>
      <w:r>
        <w:rPr>
          <w:rFonts w:eastAsia="SimSun" w:hint="eastAsia"/>
          <w:kern w:val="2"/>
          <w:lang w:val="en-GB" w:eastAsia="zh-CN"/>
        </w:rPr>
        <w:t>分别应用</w:t>
      </w:r>
      <w:r>
        <w:rPr>
          <w:rFonts w:eastAsia="SimSun" w:hint="eastAsia"/>
          <w:kern w:val="2"/>
          <w:lang w:val="en-GB" w:eastAsia="zh-CN"/>
        </w:rPr>
        <w:t>15</w:t>
      </w:r>
      <w:r>
        <w:rPr>
          <w:rFonts w:eastAsia="SimSun" w:hint="eastAsia"/>
          <w:kern w:val="2"/>
          <w:lang w:val="en-GB" w:eastAsia="zh-CN"/>
        </w:rPr>
        <w:t>和</w:t>
      </w:r>
      <w:r>
        <w:rPr>
          <w:rFonts w:eastAsia="SimSun" w:hint="eastAsia"/>
          <w:kern w:val="2"/>
          <w:lang w:val="en-GB" w:eastAsia="zh-CN"/>
        </w:rPr>
        <w:t>120 kHz</w:t>
      </w:r>
      <w:r>
        <w:rPr>
          <w:rFonts w:eastAsia="SimSun" w:hint="eastAsia"/>
          <w:kern w:val="2"/>
          <w:lang w:val="en-GB" w:eastAsia="zh-CN"/>
        </w:rPr>
        <w:t>的子载波间隔。序列长度</w:t>
      </w:r>
      <w:r>
        <w:rPr>
          <w:rFonts w:eastAsia="SimSun" w:hint="eastAsia"/>
          <w:kern w:val="2"/>
          <w:lang w:val="en-GB" w:eastAsia="zh-CN"/>
        </w:rPr>
        <w:t>839</w:t>
      </w:r>
      <w:r>
        <w:rPr>
          <w:rFonts w:eastAsia="SimSun" w:hint="eastAsia"/>
          <w:kern w:val="2"/>
          <w:lang w:val="en-GB" w:eastAsia="zh-CN"/>
        </w:rPr>
        <w:t>支持类型</w:t>
      </w:r>
      <w:r>
        <w:rPr>
          <w:rFonts w:eastAsia="SimSun" w:hint="eastAsia"/>
          <w:kern w:val="2"/>
          <w:lang w:val="en-GB" w:eastAsia="zh-CN"/>
        </w:rPr>
        <w:t>A</w:t>
      </w:r>
      <w:r>
        <w:rPr>
          <w:rFonts w:eastAsia="SimSun" w:hint="eastAsia"/>
          <w:kern w:val="2"/>
          <w:lang w:val="en-GB" w:eastAsia="zh-CN"/>
        </w:rPr>
        <w:t>和类型</w:t>
      </w:r>
      <w:r>
        <w:rPr>
          <w:rFonts w:eastAsia="SimSun" w:hint="eastAsia"/>
          <w:kern w:val="2"/>
          <w:lang w:val="en-GB" w:eastAsia="zh-CN"/>
        </w:rPr>
        <w:t>B</w:t>
      </w:r>
      <w:r>
        <w:rPr>
          <w:rFonts w:eastAsia="SimSun" w:hint="eastAsia"/>
          <w:kern w:val="2"/>
          <w:lang w:val="en-GB" w:eastAsia="zh-CN"/>
        </w:rPr>
        <w:t>的</w:t>
      </w:r>
      <w:r>
        <w:rPr>
          <w:rFonts w:hint="eastAsia"/>
          <w:lang w:val="en-GB" w:eastAsia="zh-CN"/>
        </w:rPr>
        <w:t>无限制集和限制集</w:t>
      </w:r>
      <w:r>
        <w:rPr>
          <w:rFonts w:eastAsia="SimSun" w:hint="eastAsia"/>
          <w:kern w:val="2"/>
          <w:lang w:val="en-GB" w:eastAsia="zh-CN"/>
        </w:rPr>
        <w:t>，而序列长度</w:t>
      </w:r>
      <w:r>
        <w:rPr>
          <w:rFonts w:eastAsia="SimSun" w:hint="eastAsia"/>
          <w:kern w:val="2"/>
          <w:lang w:val="en-GB" w:eastAsia="zh-CN"/>
        </w:rPr>
        <w:t>139</w:t>
      </w:r>
      <w:r>
        <w:rPr>
          <w:rFonts w:eastAsia="SimSun" w:hint="eastAsia"/>
          <w:kern w:val="2"/>
          <w:lang w:val="en-GB" w:eastAsia="zh-CN"/>
        </w:rPr>
        <w:t>、</w:t>
      </w:r>
      <w:r>
        <w:rPr>
          <w:rFonts w:eastAsia="SimSun" w:hint="eastAsia"/>
          <w:kern w:val="2"/>
          <w:lang w:val="en-GB" w:eastAsia="zh-CN"/>
        </w:rPr>
        <w:t>571</w:t>
      </w:r>
      <w:r>
        <w:rPr>
          <w:rFonts w:eastAsia="SimSun" w:hint="eastAsia"/>
          <w:kern w:val="2"/>
          <w:lang w:val="en-GB" w:eastAsia="zh-CN"/>
        </w:rPr>
        <w:t>和</w:t>
      </w:r>
      <w:r>
        <w:rPr>
          <w:rFonts w:eastAsia="SimSun" w:hint="eastAsia"/>
          <w:kern w:val="2"/>
          <w:lang w:val="en-GB" w:eastAsia="zh-CN"/>
        </w:rPr>
        <w:t>1151</w:t>
      </w:r>
      <w:r>
        <w:rPr>
          <w:rFonts w:eastAsia="SimSun" w:hint="eastAsia"/>
          <w:kern w:val="2"/>
          <w:lang w:val="en-GB" w:eastAsia="zh-CN"/>
        </w:rPr>
        <w:t>仅支持</w:t>
      </w:r>
      <w:r>
        <w:rPr>
          <w:rFonts w:hint="eastAsia"/>
          <w:lang w:val="en-GB" w:eastAsia="zh-CN"/>
        </w:rPr>
        <w:t>无限制集</w:t>
      </w:r>
      <w:r>
        <w:rPr>
          <w:rFonts w:eastAsia="SimSun" w:hint="eastAsia"/>
          <w:kern w:val="2"/>
          <w:lang w:val="en-GB" w:eastAsia="zh-CN"/>
        </w:rPr>
        <w:t>。</w:t>
      </w:r>
    </w:p>
    <w:p w14:paraId="249EA4E1" w14:textId="77777777" w:rsidR="00545E1C" w:rsidRDefault="003B2545">
      <w:pPr>
        <w:spacing w:line="240" w:lineRule="auto"/>
        <w:ind w:firstLineChars="200" w:firstLine="480"/>
        <w:rPr>
          <w:rFonts w:eastAsia="SimSun"/>
          <w:kern w:val="2"/>
          <w:lang w:val="en-GB" w:eastAsia="zh-CN"/>
        </w:rPr>
      </w:pPr>
      <w:r>
        <w:rPr>
          <w:rFonts w:eastAsia="SimSun" w:hint="eastAsia"/>
          <w:kern w:val="2"/>
          <w:lang w:val="en-GB" w:eastAsia="zh-CN"/>
        </w:rPr>
        <w:t>用一个或多个</w:t>
      </w:r>
      <w:r>
        <w:rPr>
          <w:rFonts w:eastAsia="SimSun" w:hint="eastAsia"/>
          <w:kern w:val="2"/>
          <w:lang w:val="en-GB" w:eastAsia="zh-CN"/>
        </w:rPr>
        <w:t>PRACH OFDM</w:t>
      </w:r>
      <w:r>
        <w:rPr>
          <w:rFonts w:eastAsia="SimSun" w:hint="eastAsia"/>
          <w:kern w:val="2"/>
          <w:lang w:val="en-GB" w:eastAsia="zh-CN"/>
        </w:rPr>
        <w:t>符号以及不同的循环前缀和保护时间定义多个</w:t>
      </w:r>
      <w:r>
        <w:rPr>
          <w:rFonts w:eastAsia="SimSun" w:hint="eastAsia"/>
          <w:kern w:val="2"/>
          <w:lang w:val="en-GB" w:eastAsia="zh-CN"/>
        </w:rPr>
        <w:t>PRACH</w:t>
      </w:r>
      <w:r>
        <w:rPr>
          <w:rFonts w:eastAsia="SimSun" w:hint="eastAsia"/>
          <w:kern w:val="2"/>
          <w:lang w:val="en-GB" w:eastAsia="zh-CN"/>
        </w:rPr>
        <w:t>前导码格式。系统信息为</w:t>
      </w:r>
      <w:r>
        <w:rPr>
          <w:rFonts w:eastAsia="SimSun"/>
          <w:kern w:val="2"/>
          <w:lang w:val="en-GB" w:eastAsia="zh-CN"/>
        </w:rPr>
        <w:t>UE</w:t>
      </w:r>
      <w:r>
        <w:rPr>
          <w:rFonts w:eastAsia="SimSun" w:hint="eastAsia"/>
          <w:kern w:val="2"/>
          <w:lang w:val="en-GB" w:eastAsia="zh-CN"/>
        </w:rPr>
        <w:t>提供了要使用的</w:t>
      </w:r>
      <w:r>
        <w:rPr>
          <w:rFonts w:eastAsia="SimSun" w:hint="eastAsia"/>
          <w:kern w:val="2"/>
          <w:lang w:val="en-GB" w:eastAsia="zh-CN"/>
        </w:rPr>
        <w:t>PRACH</w:t>
      </w:r>
      <w:r>
        <w:rPr>
          <w:rFonts w:eastAsia="SimSun" w:hint="eastAsia"/>
          <w:kern w:val="2"/>
          <w:lang w:val="en-GB" w:eastAsia="zh-CN"/>
        </w:rPr>
        <w:t>前导码配置。</w:t>
      </w:r>
    </w:p>
    <w:p w14:paraId="752810F8" w14:textId="77777777" w:rsidR="00545E1C" w:rsidRDefault="003B2545">
      <w:pPr>
        <w:spacing w:line="240" w:lineRule="auto"/>
        <w:ind w:firstLineChars="200" w:firstLine="480"/>
        <w:rPr>
          <w:rFonts w:eastAsia="SimSun"/>
          <w:kern w:val="2"/>
          <w:lang w:val="en-GB" w:eastAsia="zh-CN"/>
        </w:rPr>
      </w:pPr>
      <w:r>
        <w:rPr>
          <w:rFonts w:eastAsia="SimSun" w:hint="eastAsia"/>
          <w:kern w:val="2"/>
          <w:lang w:val="en-GB" w:eastAsia="zh-CN"/>
        </w:rPr>
        <w:t>UE</w:t>
      </w:r>
      <w:r>
        <w:rPr>
          <w:rFonts w:eastAsia="SimSun" w:hint="eastAsia"/>
          <w:kern w:val="2"/>
          <w:lang w:val="en-GB" w:eastAsia="zh-CN"/>
        </w:rPr>
        <w:t>基于最近估计的路径损耗和功率缓升计数器值，计算用于前导重传的</w:t>
      </w:r>
      <w:r>
        <w:rPr>
          <w:rFonts w:eastAsia="SimSun" w:hint="eastAsia"/>
          <w:kern w:val="2"/>
          <w:lang w:val="en-GB" w:eastAsia="zh-CN"/>
        </w:rPr>
        <w:t>PRACH</w:t>
      </w:r>
      <w:r>
        <w:rPr>
          <w:rFonts w:eastAsia="SimSun" w:hint="eastAsia"/>
          <w:kern w:val="2"/>
          <w:lang w:val="en-GB" w:eastAsia="zh-CN"/>
        </w:rPr>
        <w:t>发射功率。</w:t>
      </w:r>
    </w:p>
    <w:p w14:paraId="1D1FF401" w14:textId="77777777" w:rsidR="00545E1C" w:rsidRDefault="003B2545">
      <w:pPr>
        <w:spacing w:line="240" w:lineRule="auto"/>
        <w:ind w:firstLineChars="200" w:firstLine="480"/>
        <w:rPr>
          <w:rFonts w:eastAsia="SimSun"/>
          <w:kern w:val="2"/>
          <w:lang w:val="en-GB" w:eastAsia="zh-CN"/>
        </w:rPr>
      </w:pPr>
      <w:r>
        <w:rPr>
          <w:rFonts w:eastAsia="SimSun" w:hint="eastAsia"/>
          <w:kern w:val="2"/>
          <w:lang w:val="en-GB" w:eastAsia="zh-CN"/>
        </w:rPr>
        <w:lastRenderedPageBreak/>
        <w:t>系统信息为</w:t>
      </w:r>
      <w:r>
        <w:rPr>
          <w:rFonts w:eastAsia="SimSun" w:hint="eastAsia"/>
          <w:kern w:val="2"/>
          <w:lang w:val="en-GB" w:eastAsia="zh-CN"/>
        </w:rPr>
        <w:t>UE</w:t>
      </w:r>
      <w:r>
        <w:rPr>
          <w:rFonts w:eastAsia="SimSun" w:hint="eastAsia"/>
          <w:kern w:val="2"/>
          <w:lang w:val="en-GB" w:eastAsia="zh-CN"/>
        </w:rPr>
        <w:t>提供信息以确定</w:t>
      </w:r>
      <w:r>
        <w:rPr>
          <w:rFonts w:eastAsia="SimSun" w:hint="eastAsia"/>
          <w:kern w:val="2"/>
          <w:lang w:val="en-GB" w:eastAsia="zh-CN"/>
        </w:rPr>
        <w:t>SSB</w:t>
      </w:r>
      <w:r>
        <w:rPr>
          <w:rFonts w:eastAsia="SimSun" w:hint="eastAsia"/>
          <w:kern w:val="2"/>
          <w:lang w:val="en-GB" w:eastAsia="zh-CN"/>
        </w:rPr>
        <w:t>和</w:t>
      </w:r>
      <w:r>
        <w:rPr>
          <w:rFonts w:eastAsia="SimSun" w:hint="eastAsia"/>
          <w:kern w:val="2"/>
          <w:lang w:val="en-GB" w:eastAsia="zh-CN"/>
        </w:rPr>
        <w:t>RACH</w:t>
      </w:r>
      <w:r>
        <w:rPr>
          <w:rFonts w:eastAsia="SimSun" w:hint="eastAsia"/>
          <w:kern w:val="2"/>
          <w:lang w:val="en-GB" w:eastAsia="zh-CN"/>
        </w:rPr>
        <w:t>资源之间的关联。用于</w:t>
      </w:r>
      <w:r>
        <w:rPr>
          <w:rFonts w:eastAsia="SimSun" w:hint="eastAsia"/>
          <w:kern w:val="2"/>
          <w:lang w:val="en-GB" w:eastAsia="zh-CN"/>
        </w:rPr>
        <w:t>RACH</w:t>
      </w:r>
      <w:r>
        <w:rPr>
          <w:rFonts w:eastAsia="SimSun" w:hint="eastAsia"/>
          <w:kern w:val="2"/>
          <w:lang w:val="en-GB" w:eastAsia="zh-CN"/>
        </w:rPr>
        <w:t>资源关联的</w:t>
      </w:r>
      <w:r>
        <w:rPr>
          <w:rFonts w:eastAsia="SimSun" w:hint="eastAsia"/>
          <w:kern w:val="2"/>
          <w:lang w:val="en-GB" w:eastAsia="zh-CN"/>
        </w:rPr>
        <w:t>SSB</w:t>
      </w:r>
      <w:r>
        <w:rPr>
          <w:rFonts w:eastAsia="SimSun" w:hint="eastAsia"/>
          <w:kern w:val="2"/>
          <w:lang w:val="en-GB" w:eastAsia="zh-CN"/>
        </w:rPr>
        <w:t>选择的参考信号接收功率（</w:t>
      </w:r>
      <w:r>
        <w:rPr>
          <w:rFonts w:eastAsia="SimSun" w:hint="eastAsia"/>
          <w:kern w:val="2"/>
          <w:lang w:val="en-GB" w:eastAsia="zh-CN"/>
        </w:rPr>
        <w:t>RSRP</w:t>
      </w:r>
      <w:r>
        <w:rPr>
          <w:rFonts w:eastAsia="SimSun" w:hint="eastAsia"/>
          <w:kern w:val="2"/>
          <w:lang w:val="en-GB" w:eastAsia="zh-CN"/>
        </w:rPr>
        <w:t>）门限值可由网络配置。</w:t>
      </w:r>
    </w:p>
    <w:p w14:paraId="6DE09238" w14:textId="77777777" w:rsidR="00545E1C" w:rsidRDefault="003B2545">
      <w:pPr>
        <w:pStyle w:val="Heading6"/>
        <w:rPr>
          <w:kern w:val="2"/>
          <w:lang w:val="en-GB" w:eastAsia="zh-CN"/>
        </w:rPr>
      </w:pPr>
      <w:r>
        <w:rPr>
          <w:lang w:val="en-GB" w:eastAsia="zh-CN"/>
        </w:rPr>
        <w:t>4.1.2.4.3.5</w:t>
      </w:r>
      <w:r>
        <w:rPr>
          <w:sz w:val="22"/>
          <w:szCs w:val="22"/>
          <w:lang w:val="en-GB" w:eastAsia="zh-CN"/>
        </w:rPr>
        <w:tab/>
      </w:r>
      <w:r>
        <w:rPr>
          <w:rFonts w:hint="eastAsia"/>
          <w:kern w:val="2"/>
          <w:lang w:val="en-GB" w:eastAsia="zh-CN"/>
        </w:rPr>
        <w:t>物理层程序</w:t>
      </w:r>
    </w:p>
    <w:p w14:paraId="5B564F99" w14:textId="77777777" w:rsidR="00545E1C" w:rsidRDefault="003B2545">
      <w:pPr>
        <w:pStyle w:val="Heading7"/>
        <w:rPr>
          <w:kern w:val="2"/>
          <w:lang w:val="en-GB" w:eastAsia="zh-CN"/>
        </w:rPr>
      </w:pPr>
      <w:r>
        <w:rPr>
          <w:lang w:val="en-GB" w:eastAsia="zh-CN"/>
        </w:rPr>
        <w:t>4.1.2.4.3.5.1</w:t>
      </w:r>
      <w:r>
        <w:rPr>
          <w:lang w:val="en-GB" w:eastAsia="zh-CN"/>
        </w:rPr>
        <w:tab/>
      </w:r>
      <w:r>
        <w:rPr>
          <w:rFonts w:hint="eastAsia"/>
          <w:kern w:val="2"/>
          <w:lang w:val="en-GB" w:eastAsia="zh-CN"/>
        </w:rPr>
        <w:t>链接适应</w:t>
      </w:r>
    </w:p>
    <w:p w14:paraId="19389818" w14:textId="77777777" w:rsidR="00545E1C" w:rsidRDefault="003B2545">
      <w:pPr>
        <w:spacing w:line="240" w:lineRule="auto"/>
        <w:ind w:firstLineChars="200" w:firstLine="480"/>
        <w:rPr>
          <w:rFonts w:eastAsia="SimSun"/>
          <w:kern w:val="2"/>
          <w:lang w:val="en-GB" w:eastAsia="zh-CN"/>
        </w:rPr>
      </w:pPr>
      <w:r>
        <w:rPr>
          <w:rFonts w:eastAsia="SimSun" w:hint="eastAsia"/>
          <w:kern w:val="2"/>
          <w:lang w:val="en-GB" w:eastAsia="zh-CN"/>
        </w:rPr>
        <w:t>本建议书支持以下四种类型的链路自适应：</w:t>
      </w:r>
    </w:p>
    <w:p w14:paraId="2B2F9FB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自适应传输带宽；</w:t>
      </w:r>
    </w:p>
    <w:p w14:paraId="5D0E345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自适应传输持续时间；</w:t>
      </w:r>
    </w:p>
    <w:p w14:paraId="04FC100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传输功率控制；</w:t>
      </w:r>
    </w:p>
    <w:p w14:paraId="54FEDAF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自适应调制和信道编码速率。</w:t>
      </w:r>
    </w:p>
    <w:p w14:paraId="502419F0" w14:textId="77777777" w:rsidR="00545E1C" w:rsidRDefault="003B2545">
      <w:pPr>
        <w:spacing w:line="240" w:lineRule="auto"/>
        <w:ind w:firstLineChars="200" w:firstLine="480"/>
        <w:rPr>
          <w:rFonts w:eastAsia="SimSun"/>
          <w:kern w:val="2"/>
          <w:lang w:val="en-GB" w:eastAsia="zh-CN"/>
        </w:rPr>
      </w:pPr>
      <w:r>
        <w:rPr>
          <w:rFonts w:eastAsia="SimSun" w:hint="eastAsia"/>
          <w:kern w:val="2"/>
          <w:lang w:val="en-GB" w:eastAsia="zh-CN"/>
        </w:rPr>
        <w:t>为估算信道状态，可通过配置要求</w:t>
      </w:r>
      <w:r>
        <w:rPr>
          <w:rFonts w:eastAsia="SimSun" w:hint="eastAsia"/>
          <w:kern w:val="2"/>
          <w:lang w:val="en-GB" w:eastAsia="zh-CN"/>
        </w:rPr>
        <w:t>UE</w:t>
      </w:r>
      <w:r>
        <w:rPr>
          <w:rFonts w:eastAsia="SimSun" w:hint="eastAsia"/>
          <w:kern w:val="2"/>
          <w:lang w:val="en-GB" w:eastAsia="zh-CN"/>
        </w:rPr>
        <w:t>发送</w:t>
      </w:r>
      <w:r>
        <w:rPr>
          <w:rFonts w:eastAsia="SimSun" w:hint="eastAsia"/>
          <w:kern w:val="2"/>
          <w:lang w:val="en-GB" w:eastAsia="zh-CN"/>
        </w:rPr>
        <w:t>SRS</w:t>
      </w:r>
      <w:r>
        <w:rPr>
          <w:rFonts w:eastAsia="SimSun" w:hint="eastAsia"/>
          <w:kern w:val="2"/>
          <w:lang w:val="en-GB" w:eastAsia="zh-CN"/>
        </w:rPr>
        <w:t>，</w:t>
      </w:r>
      <w:proofErr w:type="spellStart"/>
      <w:r>
        <w:rPr>
          <w:rFonts w:eastAsia="SimSun" w:hint="eastAsia"/>
          <w:kern w:val="2"/>
          <w:lang w:val="en-GB" w:eastAsia="zh-CN"/>
        </w:rPr>
        <w:t>gNB</w:t>
      </w:r>
      <w:proofErr w:type="spellEnd"/>
      <w:r>
        <w:rPr>
          <w:rFonts w:eastAsia="SimSun" w:hint="eastAsia"/>
          <w:kern w:val="2"/>
          <w:lang w:val="en-GB" w:eastAsia="zh-CN"/>
        </w:rPr>
        <w:t>可以使用该</w:t>
      </w:r>
      <w:r>
        <w:rPr>
          <w:rFonts w:eastAsia="SimSun" w:hint="eastAsia"/>
          <w:kern w:val="2"/>
          <w:lang w:val="en-GB" w:eastAsia="zh-CN"/>
        </w:rPr>
        <w:t>SRS</w:t>
      </w:r>
      <w:r>
        <w:rPr>
          <w:rFonts w:eastAsia="SimSun" w:hint="eastAsia"/>
          <w:kern w:val="2"/>
          <w:lang w:val="en-GB" w:eastAsia="zh-CN"/>
        </w:rPr>
        <w:t>估计上行链路信道的状态，然后在链路自适应中使用该估算值。</w:t>
      </w:r>
    </w:p>
    <w:p w14:paraId="1403F9F6" w14:textId="77777777" w:rsidR="00545E1C" w:rsidRDefault="003B2545">
      <w:pPr>
        <w:pStyle w:val="Heading7"/>
        <w:rPr>
          <w:kern w:val="2"/>
          <w:lang w:val="en-GB" w:eastAsia="zh-CN"/>
        </w:rPr>
      </w:pPr>
      <w:r>
        <w:rPr>
          <w:lang w:val="en-GB" w:eastAsia="zh-CN"/>
        </w:rPr>
        <w:t>4.1.2.4.3.5.2</w:t>
      </w:r>
      <w:r>
        <w:rPr>
          <w:lang w:val="en-GB" w:eastAsia="zh-CN"/>
        </w:rPr>
        <w:tab/>
      </w:r>
      <w:r>
        <w:rPr>
          <w:rFonts w:hint="eastAsia"/>
          <w:kern w:val="2"/>
          <w:lang w:val="en-GB" w:eastAsia="zh-CN"/>
        </w:rPr>
        <w:t>上行链路功率控制</w:t>
      </w:r>
    </w:p>
    <w:p w14:paraId="779909D0" w14:textId="77777777" w:rsidR="00545E1C" w:rsidRDefault="003B2545">
      <w:pPr>
        <w:spacing w:line="240" w:lineRule="auto"/>
        <w:ind w:firstLineChars="200" w:firstLine="480"/>
        <w:rPr>
          <w:rFonts w:eastAsia="SimSun"/>
          <w:kern w:val="2"/>
          <w:lang w:val="en-GB" w:eastAsia="zh-CN"/>
        </w:rPr>
      </w:pPr>
      <w:proofErr w:type="spellStart"/>
      <w:r>
        <w:rPr>
          <w:rFonts w:eastAsia="SimSun" w:hint="eastAsia"/>
          <w:kern w:val="2"/>
          <w:lang w:val="en-GB" w:eastAsia="zh-CN"/>
        </w:rPr>
        <w:t>gNB</w:t>
      </w:r>
      <w:proofErr w:type="spellEnd"/>
      <w:r>
        <w:rPr>
          <w:rFonts w:eastAsia="SimSun" w:hint="eastAsia"/>
          <w:kern w:val="2"/>
          <w:lang w:val="en-GB" w:eastAsia="zh-CN"/>
        </w:rPr>
        <w:t>确定期望的上行链路发射功率，并向</w:t>
      </w:r>
      <w:r>
        <w:rPr>
          <w:rFonts w:eastAsia="SimSun" w:hint="eastAsia"/>
          <w:kern w:val="2"/>
          <w:lang w:val="en-GB" w:eastAsia="zh-CN"/>
        </w:rPr>
        <w:t>UE</w:t>
      </w:r>
      <w:r>
        <w:rPr>
          <w:rFonts w:eastAsia="SimSun" w:hint="eastAsia"/>
          <w:kern w:val="2"/>
          <w:lang w:val="en-GB" w:eastAsia="zh-CN"/>
        </w:rPr>
        <w:t>提供上行链路发射功率控制命令。</w:t>
      </w:r>
      <w:r>
        <w:rPr>
          <w:rFonts w:eastAsia="SimSun" w:hint="eastAsia"/>
          <w:kern w:val="2"/>
          <w:lang w:val="en-GB" w:eastAsia="zh-CN"/>
        </w:rPr>
        <w:t>UE</w:t>
      </w:r>
      <w:r>
        <w:rPr>
          <w:rFonts w:eastAsia="SimSun" w:hint="eastAsia"/>
          <w:kern w:val="2"/>
          <w:lang w:val="en-GB" w:eastAsia="zh-CN"/>
        </w:rPr>
        <w:t>使用所提供的上行链路发射功率控制命令调整其发射功率。</w:t>
      </w:r>
    </w:p>
    <w:p w14:paraId="451A5A49" w14:textId="77777777" w:rsidR="00545E1C" w:rsidRDefault="003B2545">
      <w:pPr>
        <w:pStyle w:val="Heading7"/>
        <w:rPr>
          <w:lang w:val="en-GB" w:eastAsia="zh-CN"/>
        </w:rPr>
      </w:pPr>
      <w:r>
        <w:rPr>
          <w:lang w:val="en-GB" w:eastAsia="zh-CN"/>
        </w:rPr>
        <w:t>4.1.2.4.3.5.3</w:t>
      </w:r>
      <w:r>
        <w:rPr>
          <w:lang w:val="en-GB" w:eastAsia="zh-CN"/>
        </w:rPr>
        <w:tab/>
      </w:r>
      <w:r>
        <w:rPr>
          <w:rFonts w:hint="eastAsia"/>
          <w:lang w:eastAsia="zh-CN"/>
        </w:rPr>
        <w:t>上行链路定时控制</w:t>
      </w:r>
    </w:p>
    <w:p w14:paraId="1F0687C0" w14:textId="77777777" w:rsidR="00545E1C" w:rsidRDefault="003B2545">
      <w:pPr>
        <w:spacing w:line="240" w:lineRule="auto"/>
        <w:ind w:firstLineChars="200" w:firstLine="480"/>
        <w:rPr>
          <w:lang w:val="en-GB" w:eastAsia="zh-CN"/>
        </w:rPr>
      </w:pPr>
      <w:proofErr w:type="spellStart"/>
      <w:r>
        <w:rPr>
          <w:rFonts w:hint="eastAsia"/>
          <w:lang w:val="en-GB" w:eastAsia="zh-CN"/>
        </w:rPr>
        <w:t>gNB</w:t>
      </w:r>
      <w:proofErr w:type="spellEnd"/>
      <w:r>
        <w:rPr>
          <w:rFonts w:hint="eastAsia"/>
          <w:lang w:val="en-GB" w:eastAsia="zh-CN"/>
        </w:rPr>
        <w:t>（包括</w:t>
      </w:r>
      <w:r>
        <w:rPr>
          <w:rFonts w:hint="eastAsia"/>
          <w:lang w:val="en-GB" w:eastAsia="zh-CN"/>
        </w:rPr>
        <w:t>IAB-DU</w:t>
      </w:r>
      <w:r>
        <w:rPr>
          <w:rFonts w:hint="eastAsia"/>
          <w:lang w:val="en-GB" w:eastAsia="zh-CN"/>
        </w:rPr>
        <w:t>和</w:t>
      </w:r>
      <w:r>
        <w:rPr>
          <w:rFonts w:hint="eastAsia"/>
          <w:lang w:val="en-GB" w:eastAsia="zh-CN"/>
        </w:rPr>
        <w:t>IAB-donor-DU</w:t>
      </w:r>
      <w:r>
        <w:rPr>
          <w:rFonts w:hint="eastAsia"/>
          <w:lang w:val="en-GB" w:eastAsia="zh-CN"/>
        </w:rPr>
        <w:t>）确定所需的定时提前量设置，并将之提供给</w:t>
      </w:r>
      <w:r>
        <w:rPr>
          <w:rFonts w:hint="eastAsia"/>
          <w:lang w:val="en-GB" w:eastAsia="zh-CN"/>
        </w:rPr>
        <w:t>UE</w:t>
      </w:r>
      <w:r>
        <w:rPr>
          <w:rFonts w:hint="eastAsia"/>
          <w:lang w:val="en-GB" w:eastAsia="zh-CN"/>
        </w:rPr>
        <w:t>（</w:t>
      </w:r>
      <w:r>
        <w:rPr>
          <w:rFonts w:hint="eastAsia"/>
          <w:lang w:val="en-US" w:eastAsia="zh-CN"/>
        </w:rPr>
        <w:t>或</w:t>
      </w:r>
      <w:r>
        <w:rPr>
          <w:rFonts w:hint="eastAsia"/>
          <w:lang w:val="en-US" w:eastAsia="zh-CN"/>
        </w:rPr>
        <w:t>IAB-MT</w:t>
      </w:r>
      <w:r>
        <w:rPr>
          <w:rFonts w:hint="eastAsia"/>
          <w:lang w:val="en-GB" w:eastAsia="zh-CN"/>
        </w:rPr>
        <w:t>）。</w:t>
      </w:r>
      <w:r>
        <w:rPr>
          <w:rFonts w:hint="eastAsia"/>
          <w:lang w:val="en-GB" w:eastAsia="zh-CN"/>
        </w:rPr>
        <w:t>UE/IAB-MT</w:t>
      </w:r>
      <w:r>
        <w:rPr>
          <w:rFonts w:hint="eastAsia"/>
          <w:lang w:val="en-GB" w:eastAsia="zh-CN"/>
        </w:rPr>
        <w:t>使用所提供的</w:t>
      </w:r>
      <w:r>
        <w:rPr>
          <w:rFonts w:hint="eastAsia"/>
          <w:lang w:val="en-GB" w:eastAsia="zh-CN"/>
        </w:rPr>
        <w:t>TA</w:t>
      </w:r>
      <w:r>
        <w:rPr>
          <w:rFonts w:hint="eastAsia"/>
          <w:lang w:val="en-GB" w:eastAsia="zh-CN"/>
        </w:rPr>
        <w:t>来确定其相对于</w:t>
      </w:r>
      <w:r>
        <w:rPr>
          <w:rFonts w:hint="eastAsia"/>
          <w:lang w:val="en-GB" w:eastAsia="zh-CN"/>
        </w:rPr>
        <w:t>UE/IAB-MT</w:t>
      </w:r>
      <w:r>
        <w:rPr>
          <w:rFonts w:hint="eastAsia"/>
          <w:lang w:val="en-GB" w:eastAsia="zh-CN"/>
        </w:rPr>
        <w:t>观察到的下行链路接收定时的上行链路发送定时。</w:t>
      </w:r>
    </w:p>
    <w:p w14:paraId="5892936F" w14:textId="77777777" w:rsidR="00545E1C" w:rsidRDefault="003B2545">
      <w:pPr>
        <w:spacing w:line="240" w:lineRule="auto"/>
        <w:ind w:firstLineChars="200" w:firstLine="480"/>
        <w:rPr>
          <w:lang w:val="en-US" w:eastAsia="zh-CN"/>
        </w:rPr>
      </w:pPr>
      <w:r>
        <w:rPr>
          <w:rFonts w:hint="eastAsia"/>
          <w:lang w:val="en-GB" w:eastAsia="zh-CN"/>
        </w:rPr>
        <w:t>IAB</w:t>
      </w:r>
      <w:r>
        <w:rPr>
          <w:rFonts w:hint="eastAsia"/>
          <w:lang w:val="en-GB" w:eastAsia="zh-CN"/>
        </w:rPr>
        <w:t>节点可以支持上行链路定时的附加模式：</w:t>
      </w:r>
    </w:p>
    <w:p w14:paraId="0A2EFC7E" w14:textId="77777777" w:rsidR="00545E1C" w:rsidRDefault="003B2545">
      <w:pPr>
        <w:pStyle w:val="enumlev1"/>
        <w:spacing w:line="240" w:lineRule="auto"/>
        <w:rPr>
          <w:lang w:val="en-US" w:eastAsia="zh-CN"/>
        </w:rPr>
      </w:pPr>
      <w:r>
        <w:rPr>
          <w:lang w:val="en-US" w:eastAsia="zh-CN"/>
        </w:rPr>
        <w:t>–</w:t>
      </w:r>
      <w:r>
        <w:rPr>
          <w:lang w:val="en-US" w:eastAsia="zh-CN"/>
        </w:rPr>
        <w:tab/>
      </w:r>
      <w:r>
        <w:rPr>
          <w:rFonts w:hint="eastAsia"/>
          <w:lang w:val="en-US" w:eastAsia="zh-CN"/>
        </w:rPr>
        <w:t>IAB-MT</w:t>
      </w:r>
      <w:r>
        <w:rPr>
          <w:rFonts w:hint="eastAsia"/>
          <w:lang w:val="en-US" w:eastAsia="zh-CN"/>
        </w:rPr>
        <w:t>使用所提供的</w:t>
      </w:r>
      <w:r>
        <w:rPr>
          <w:rFonts w:hint="eastAsia"/>
          <w:lang w:val="en-US" w:eastAsia="zh-CN"/>
        </w:rPr>
        <w:t>TA</w:t>
      </w:r>
      <w:r>
        <w:rPr>
          <w:rFonts w:hint="eastAsia"/>
          <w:lang w:val="en-US" w:eastAsia="zh-CN"/>
        </w:rPr>
        <w:t>加上所提供的附加偏移来确定其上行链路传输定时，以促进父节点的</w:t>
      </w:r>
      <w:r>
        <w:rPr>
          <w:rFonts w:hint="eastAsia"/>
          <w:lang w:val="en-US" w:eastAsia="zh-CN"/>
        </w:rPr>
        <w:t>IAB-MT Rx / IAB-DU Rx</w:t>
      </w:r>
      <w:r>
        <w:rPr>
          <w:rFonts w:hint="eastAsia"/>
          <w:lang w:val="en-US" w:eastAsia="zh-CN"/>
        </w:rPr>
        <w:t>复用；</w:t>
      </w:r>
    </w:p>
    <w:p w14:paraId="47992838" w14:textId="77777777" w:rsidR="00545E1C" w:rsidRDefault="003B2545">
      <w:pPr>
        <w:pStyle w:val="enumlev1"/>
        <w:spacing w:line="240" w:lineRule="auto"/>
        <w:rPr>
          <w:lang w:val="en-US" w:eastAsia="zh-CN"/>
        </w:rPr>
      </w:pPr>
      <w:r>
        <w:rPr>
          <w:lang w:val="en-US" w:eastAsia="zh-CN"/>
        </w:rPr>
        <w:t>–</w:t>
      </w:r>
      <w:r>
        <w:rPr>
          <w:lang w:val="en-US" w:eastAsia="zh-CN"/>
        </w:rPr>
        <w:tab/>
      </w:r>
      <w:r>
        <w:rPr>
          <w:rFonts w:hint="eastAsia"/>
          <w:lang w:val="en-US" w:eastAsia="zh-CN"/>
        </w:rPr>
        <w:t>IAB-MT</w:t>
      </w:r>
      <w:r>
        <w:rPr>
          <w:rFonts w:hint="eastAsia"/>
          <w:lang w:val="en-US" w:eastAsia="zh-CN"/>
        </w:rPr>
        <w:t>将其上行链路传输定时与并置的</w:t>
      </w:r>
      <w:r>
        <w:rPr>
          <w:rFonts w:hint="eastAsia"/>
          <w:lang w:val="en-US" w:eastAsia="zh-CN"/>
        </w:rPr>
        <w:t>IAB-DU</w:t>
      </w:r>
      <w:r>
        <w:rPr>
          <w:rFonts w:hint="eastAsia"/>
          <w:lang w:val="en-US" w:eastAsia="zh-CN"/>
        </w:rPr>
        <w:t>下行链路传输定时对准，以促进该</w:t>
      </w:r>
      <w:r>
        <w:rPr>
          <w:rFonts w:hint="eastAsia"/>
          <w:lang w:val="en-US" w:eastAsia="zh-CN"/>
        </w:rPr>
        <w:t>IAB</w:t>
      </w:r>
      <w:r>
        <w:rPr>
          <w:rFonts w:hint="eastAsia"/>
          <w:lang w:val="en-US" w:eastAsia="zh-CN"/>
        </w:rPr>
        <w:t>节点的</w:t>
      </w:r>
      <w:r>
        <w:rPr>
          <w:rFonts w:hint="eastAsia"/>
          <w:lang w:val="en-US" w:eastAsia="zh-CN"/>
        </w:rPr>
        <w:t>IAB-MT Tx / IAB-DU Tx</w:t>
      </w:r>
      <w:r>
        <w:rPr>
          <w:rFonts w:hint="eastAsia"/>
          <w:lang w:val="en-US" w:eastAsia="zh-CN"/>
        </w:rPr>
        <w:t>复用。</w:t>
      </w:r>
    </w:p>
    <w:p w14:paraId="59A8B9E5" w14:textId="77777777" w:rsidR="00545E1C" w:rsidRDefault="003B2545">
      <w:pPr>
        <w:spacing w:line="240" w:lineRule="auto"/>
        <w:ind w:firstLineChars="200" w:firstLine="480"/>
        <w:rPr>
          <w:rFonts w:eastAsia="MS Mincho"/>
          <w:lang w:val="en-GB" w:eastAsia="zh-CN"/>
        </w:rPr>
      </w:pPr>
      <w:r>
        <w:rPr>
          <w:rFonts w:hint="eastAsia"/>
          <w:lang w:val="en-GB" w:eastAsia="zh-CN"/>
        </w:rPr>
        <w:t>IAB</w:t>
      </w:r>
      <w:r>
        <w:rPr>
          <w:rFonts w:hint="eastAsia"/>
          <w:lang w:val="en-GB" w:eastAsia="zh-CN"/>
        </w:rPr>
        <w:t>节点上行链路定时模式由父节点通过</w:t>
      </w:r>
      <w:r>
        <w:rPr>
          <w:rFonts w:hint="eastAsia"/>
          <w:lang w:val="en-GB" w:eastAsia="zh-CN"/>
        </w:rPr>
        <w:t>MAC-CE</w:t>
      </w:r>
      <w:r>
        <w:rPr>
          <w:rFonts w:hint="eastAsia"/>
          <w:lang w:val="en-GB" w:eastAsia="zh-CN"/>
        </w:rPr>
        <w:t>来指示。</w:t>
      </w:r>
    </w:p>
    <w:p w14:paraId="38F05FF5" w14:textId="77777777" w:rsidR="00545E1C" w:rsidRDefault="003B2545">
      <w:pPr>
        <w:pStyle w:val="Heading7"/>
        <w:rPr>
          <w:lang w:val="en-GB" w:eastAsia="zh-CN"/>
        </w:rPr>
      </w:pPr>
      <w:r>
        <w:rPr>
          <w:lang w:val="en-GB" w:eastAsia="zh-CN"/>
        </w:rPr>
        <w:t>4.1.2.4.3.5.4</w:t>
      </w:r>
      <w:r>
        <w:rPr>
          <w:lang w:val="en-GB" w:eastAsia="zh-CN"/>
        </w:rPr>
        <w:tab/>
        <w:t>HARQ</w:t>
      </w:r>
    </w:p>
    <w:p w14:paraId="789E04B4"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本建议书支持异步增量冗余混合</w:t>
      </w:r>
      <w:r>
        <w:rPr>
          <w:rFonts w:eastAsia="SimSun" w:hint="eastAsia"/>
          <w:lang w:val="en-GB" w:eastAsia="zh-CN"/>
        </w:rPr>
        <w:t>ARQ</w:t>
      </w:r>
      <w:r>
        <w:rPr>
          <w:rFonts w:eastAsia="SimSun" w:hint="eastAsia"/>
          <w:lang w:val="en-GB" w:eastAsia="zh-CN"/>
        </w:rPr>
        <w:t>。</w:t>
      </w:r>
      <w:proofErr w:type="spellStart"/>
      <w:r>
        <w:rPr>
          <w:rFonts w:eastAsia="SimSun" w:hint="eastAsia"/>
          <w:lang w:val="en-GB" w:eastAsia="zh-CN"/>
        </w:rPr>
        <w:t>gNB</w:t>
      </w:r>
      <w:proofErr w:type="spellEnd"/>
      <w:r>
        <w:rPr>
          <w:rFonts w:eastAsia="SimSun" w:hint="eastAsia"/>
          <w:lang w:val="en-GB" w:eastAsia="zh-CN"/>
        </w:rPr>
        <w:t>使用</w:t>
      </w:r>
      <w:r>
        <w:rPr>
          <w:rFonts w:eastAsia="SimSun" w:hint="eastAsia"/>
          <w:lang w:val="en-GB" w:eastAsia="zh-CN"/>
        </w:rPr>
        <w:t>DCI</w:t>
      </w:r>
      <w:r>
        <w:rPr>
          <w:rFonts w:eastAsia="SimSun" w:hint="eastAsia"/>
          <w:lang w:val="en-GB" w:eastAsia="zh-CN"/>
        </w:rPr>
        <w:t>上的上行链路许可调度每条上行链路的传输和重传。</w:t>
      </w:r>
    </w:p>
    <w:p w14:paraId="61277143"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UE</w:t>
      </w:r>
      <w:r>
        <w:rPr>
          <w:rFonts w:eastAsia="SimSun" w:hint="eastAsia"/>
          <w:lang w:val="en-GB" w:eastAsia="zh-CN"/>
        </w:rPr>
        <w:t>可配置为发送基于码块组的传输，其中重传可以调度为仅承载传输块的所有码块的子集。</w:t>
      </w:r>
    </w:p>
    <w:p w14:paraId="41310B8E" w14:textId="77777777" w:rsidR="00545E1C" w:rsidRDefault="003B2545">
      <w:pPr>
        <w:pStyle w:val="Heading5"/>
        <w:rPr>
          <w:lang w:val="en-GB" w:eastAsia="zh-CN"/>
        </w:rPr>
      </w:pPr>
      <w:r>
        <w:rPr>
          <w:lang w:val="en-GB" w:eastAsia="zh-CN"/>
        </w:rPr>
        <w:t>4.1.2.4.4</w:t>
      </w:r>
      <w:r>
        <w:rPr>
          <w:lang w:val="en-GB" w:eastAsia="zh-CN"/>
        </w:rPr>
        <w:tab/>
      </w:r>
      <w:r>
        <w:rPr>
          <w:rFonts w:hint="eastAsia"/>
          <w:lang w:val="en-GB" w:eastAsia="zh-CN"/>
        </w:rPr>
        <w:t>载波聚合（</w:t>
      </w:r>
      <w:r>
        <w:rPr>
          <w:rFonts w:hint="eastAsia"/>
          <w:lang w:val="en-GB" w:eastAsia="zh-CN"/>
        </w:rPr>
        <w:t>CA</w:t>
      </w:r>
      <w:r>
        <w:rPr>
          <w:rFonts w:hint="eastAsia"/>
          <w:lang w:val="en-GB" w:eastAsia="zh-CN"/>
        </w:rPr>
        <w:t>）</w:t>
      </w:r>
    </w:p>
    <w:p w14:paraId="119515DD"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在载波聚合（</w:t>
      </w:r>
      <w:r>
        <w:rPr>
          <w:rFonts w:eastAsia="SimSun" w:hint="eastAsia"/>
          <w:lang w:val="en-GB" w:eastAsia="zh-CN"/>
        </w:rPr>
        <w:t>CA</w:t>
      </w:r>
      <w:r>
        <w:rPr>
          <w:rFonts w:eastAsia="SimSun" w:hint="eastAsia"/>
          <w:lang w:val="en-GB" w:eastAsia="zh-CN"/>
        </w:rPr>
        <w:t>）中聚合两个或多个分量载波（</w:t>
      </w:r>
      <w:r>
        <w:rPr>
          <w:rFonts w:eastAsia="SimSun" w:hint="eastAsia"/>
          <w:lang w:val="en-GB" w:eastAsia="zh-CN"/>
        </w:rPr>
        <w:t>CC</w:t>
      </w:r>
      <w:r>
        <w:rPr>
          <w:rFonts w:eastAsia="SimSun" w:hint="eastAsia"/>
          <w:lang w:val="en-GB" w:eastAsia="zh-CN"/>
        </w:rPr>
        <w:t>）。根据其能力，</w:t>
      </w:r>
      <w:r>
        <w:rPr>
          <w:rFonts w:eastAsia="SimSun" w:hint="eastAsia"/>
          <w:lang w:val="en-GB" w:eastAsia="zh-CN"/>
        </w:rPr>
        <w:t>UE</w:t>
      </w:r>
      <w:r>
        <w:rPr>
          <w:rFonts w:eastAsia="SimSun" w:hint="eastAsia"/>
          <w:lang w:val="en-GB" w:eastAsia="zh-CN"/>
        </w:rPr>
        <w:t>可以在一个或多个</w:t>
      </w:r>
      <w:r>
        <w:rPr>
          <w:rFonts w:eastAsia="SimSun"/>
          <w:lang w:val="en-GB" w:eastAsia="zh-CN"/>
        </w:rPr>
        <w:t>CC</w:t>
      </w:r>
      <w:r>
        <w:rPr>
          <w:rFonts w:eastAsia="SimSun" w:hint="eastAsia"/>
          <w:lang w:val="en-GB" w:eastAsia="zh-CN"/>
        </w:rPr>
        <w:t>上同时接收或发送：</w:t>
      </w:r>
    </w:p>
    <w:p w14:paraId="1F74798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具有单个</w:t>
      </w:r>
      <w:r>
        <w:rPr>
          <w:rFonts w:hint="eastAsia"/>
          <w:lang w:val="en-GB" w:eastAsia="zh-CN"/>
        </w:rPr>
        <w:t>CA</w:t>
      </w:r>
      <w:r>
        <w:rPr>
          <w:rFonts w:hint="eastAsia"/>
          <w:lang w:val="en-GB" w:eastAsia="zh-CN"/>
        </w:rPr>
        <w:t>定时提前能力的</w:t>
      </w:r>
      <w:r>
        <w:rPr>
          <w:rFonts w:hint="eastAsia"/>
          <w:lang w:val="en-GB" w:eastAsia="zh-CN"/>
        </w:rPr>
        <w:t>UE</w:t>
      </w:r>
      <w:r>
        <w:rPr>
          <w:rFonts w:hint="eastAsia"/>
          <w:lang w:val="en-GB" w:eastAsia="zh-CN"/>
        </w:rPr>
        <w:t>，可同时在对应共用相同定时提前的多个服务小区（分组在一个定时提前组（</w:t>
      </w:r>
      <w:r>
        <w:rPr>
          <w:rFonts w:hint="eastAsia"/>
          <w:lang w:val="en-GB" w:eastAsia="zh-CN"/>
        </w:rPr>
        <w:t>TAG</w:t>
      </w:r>
      <w:r>
        <w:rPr>
          <w:rFonts w:hint="eastAsia"/>
          <w:lang w:val="en-GB" w:eastAsia="zh-CN"/>
        </w:rPr>
        <w:t>）内的多个服务小区）的多个</w:t>
      </w:r>
      <w:r>
        <w:rPr>
          <w:rFonts w:hint="eastAsia"/>
          <w:lang w:val="en-GB" w:eastAsia="zh-CN"/>
        </w:rPr>
        <w:t>CC</w:t>
      </w:r>
      <w:r>
        <w:rPr>
          <w:rFonts w:hint="eastAsia"/>
          <w:lang w:val="en-GB" w:eastAsia="zh-CN"/>
        </w:rPr>
        <w:t>上接收和</w:t>
      </w:r>
      <w:r>
        <w:rPr>
          <w:rFonts w:hint="eastAsia"/>
          <w:lang w:val="en-GB" w:eastAsia="zh-CN"/>
        </w:rPr>
        <w:t>/</w:t>
      </w:r>
      <w:r>
        <w:rPr>
          <w:rFonts w:hint="eastAsia"/>
          <w:lang w:val="en-GB" w:eastAsia="zh-CN"/>
        </w:rPr>
        <w:t>或发送；</w:t>
      </w:r>
    </w:p>
    <w:p w14:paraId="526628DF" w14:textId="77777777" w:rsidR="00545E1C" w:rsidRDefault="003B2545">
      <w:pPr>
        <w:pStyle w:val="enumlev1"/>
        <w:spacing w:line="240" w:lineRule="auto"/>
        <w:rPr>
          <w:lang w:val="en-GB" w:eastAsia="zh-CN"/>
        </w:rPr>
      </w:pPr>
      <w:r>
        <w:rPr>
          <w:lang w:val="en-GB" w:eastAsia="zh-CN"/>
        </w:rPr>
        <w:lastRenderedPageBreak/>
        <w:t>−</w:t>
      </w:r>
      <w:r>
        <w:rPr>
          <w:lang w:val="en-GB" w:eastAsia="zh-CN"/>
        </w:rPr>
        <w:tab/>
      </w:r>
      <w:r>
        <w:rPr>
          <w:rFonts w:hint="eastAsia"/>
          <w:lang w:val="en-GB" w:eastAsia="zh-CN"/>
        </w:rPr>
        <w:t>具有多</w:t>
      </w:r>
      <w:r>
        <w:rPr>
          <w:rFonts w:hint="eastAsia"/>
          <w:lang w:val="en-GB" w:eastAsia="zh-CN"/>
        </w:rPr>
        <w:t>CA</w:t>
      </w:r>
      <w:r>
        <w:rPr>
          <w:rFonts w:hint="eastAsia"/>
          <w:lang w:val="en-GB" w:eastAsia="zh-CN"/>
        </w:rPr>
        <w:t>定时提前能力的</w:t>
      </w:r>
      <w:r>
        <w:rPr>
          <w:rFonts w:hint="eastAsia"/>
          <w:lang w:val="en-GB" w:eastAsia="zh-CN"/>
        </w:rPr>
        <w:t>UE</w:t>
      </w:r>
      <w:r>
        <w:rPr>
          <w:rFonts w:hint="eastAsia"/>
          <w:lang w:val="en-GB" w:eastAsia="zh-CN"/>
        </w:rPr>
        <w:t>，可同时在对应不同定时提前的多个服务小区（多个服务小区分组在多个</w:t>
      </w:r>
      <w:r>
        <w:rPr>
          <w:rFonts w:hint="eastAsia"/>
          <w:lang w:val="en-GB" w:eastAsia="zh-CN"/>
        </w:rPr>
        <w:t>T</w:t>
      </w:r>
      <w:r>
        <w:rPr>
          <w:lang w:val="en-GB" w:eastAsia="zh-CN"/>
        </w:rPr>
        <w:t>AG</w:t>
      </w:r>
      <w:r>
        <w:rPr>
          <w:rFonts w:hint="eastAsia"/>
          <w:lang w:val="en-GB" w:eastAsia="zh-CN"/>
        </w:rPr>
        <w:t>中）的多个</w:t>
      </w:r>
      <w:r>
        <w:rPr>
          <w:rFonts w:hint="eastAsia"/>
          <w:lang w:val="en-GB" w:eastAsia="zh-CN"/>
        </w:rPr>
        <w:t>CC</w:t>
      </w:r>
      <w:r>
        <w:rPr>
          <w:rFonts w:hint="eastAsia"/>
          <w:lang w:val="en-GB" w:eastAsia="zh-CN"/>
        </w:rPr>
        <w:t>上接收和</w:t>
      </w:r>
      <w:r>
        <w:rPr>
          <w:rFonts w:hint="eastAsia"/>
          <w:lang w:val="en-GB" w:eastAsia="zh-CN"/>
        </w:rPr>
        <w:t>/</w:t>
      </w:r>
      <w:r>
        <w:rPr>
          <w:rFonts w:hint="eastAsia"/>
          <w:lang w:val="en-GB" w:eastAsia="zh-CN"/>
        </w:rPr>
        <w:t>或发送。</w:t>
      </w:r>
      <w:r>
        <w:rPr>
          <w:rFonts w:hint="eastAsia"/>
          <w:lang w:val="en-GB" w:eastAsia="zh-CN"/>
        </w:rPr>
        <w:t>NG-RAN</w:t>
      </w:r>
      <w:r>
        <w:rPr>
          <w:rFonts w:hint="eastAsia"/>
          <w:lang w:val="en-GB" w:eastAsia="zh-CN"/>
        </w:rPr>
        <w:t>确保每个</w:t>
      </w:r>
      <w:r>
        <w:rPr>
          <w:rFonts w:hint="eastAsia"/>
          <w:lang w:val="en-GB" w:eastAsia="zh-CN"/>
        </w:rPr>
        <w:t>T</w:t>
      </w:r>
      <w:r>
        <w:rPr>
          <w:lang w:val="en-GB" w:eastAsia="zh-CN"/>
        </w:rPr>
        <w:t>AG</w:t>
      </w:r>
      <w:r>
        <w:rPr>
          <w:rFonts w:hint="eastAsia"/>
          <w:lang w:val="en-GB" w:eastAsia="zh-CN"/>
        </w:rPr>
        <w:t>至少包含一个服务小区；</w:t>
      </w:r>
    </w:p>
    <w:p w14:paraId="343AD92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不支持</w:t>
      </w:r>
      <w:r>
        <w:rPr>
          <w:rFonts w:hint="eastAsia"/>
          <w:lang w:val="en-GB" w:eastAsia="zh-CN"/>
        </w:rPr>
        <w:t>CA</w:t>
      </w:r>
      <w:r>
        <w:rPr>
          <w:rFonts w:hint="eastAsia"/>
          <w:lang w:val="en-GB" w:eastAsia="zh-CN"/>
        </w:rPr>
        <w:t>的</w:t>
      </w:r>
      <w:r>
        <w:rPr>
          <w:rFonts w:hint="eastAsia"/>
          <w:lang w:val="en-GB" w:eastAsia="zh-CN"/>
        </w:rPr>
        <w:t>UE</w:t>
      </w:r>
      <w:r>
        <w:rPr>
          <w:rFonts w:hint="eastAsia"/>
          <w:lang w:val="en-GB" w:eastAsia="zh-CN"/>
        </w:rPr>
        <w:t>可以在单个</w:t>
      </w:r>
      <w:r>
        <w:rPr>
          <w:rFonts w:hint="eastAsia"/>
          <w:lang w:val="en-GB" w:eastAsia="zh-CN"/>
        </w:rPr>
        <w:t>CC</w:t>
      </w:r>
      <w:r>
        <w:rPr>
          <w:rFonts w:hint="eastAsia"/>
          <w:lang w:val="en-GB" w:eastAsia="zh-CN"/>
        </w:rPr>
        <w:t>上接收，并在仅对应一个服务小区（一个</w:t>
      </w:r>
      <w:r>
        <w:rPr>
          <w:rFonts w:hint="eastAsia"/>
          <w:lang w:val="en-GB" w:eastAsia="zh-CN"/>
        </w:rPr>
        <w:t>T</w:t>
      </w:r>
      <w:r>
        <w:rPr>
          <w:lang w:val="en-GB" w:eastAsia="zh-CN"/>
        </w:rPr>
        <w:t>AG</w:t>
      </w:r>
      <w:r>
        <w:rPr>
          <w:rFonts w:hint="eastAsia"/>
          <w:lang w:val="en-GB" w:eastAsia="zh-CN"/>
        </w:rPr>
        <w:t>中的一个服务小区）的单个</w:t>
      </w:r>
      <w:r>
        <w:rPr>
          <w:rFonts w:hint="eastAsia"/>
          <w:lang w:val="en-GB" w:eastAsia="zh-CN"/>
        </w:rPr>
        <w:t>CC</w:t>
      </w:r>
      <w:r>
        <w:rPr>
          <w:rFonts w:hint="eastAsia"/>
          <w:lang w:val="en-GB" w:eastAsia="zh-CN"/>
        </w:rPr>
        <w:t>上发送。</w:t>
      </w:r>
    </w:p>
    <w:p w14:paraId="50A903A8"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连续和非连续</w:t>
      </w:r>
      <w:r>
        <w:rPr>
          <w:rFonts w:eastAsia="SimSun"/>
          <w:lang w:val="en-GB" w:eastAsia="zh-CN"/>
        </w:rPr>
        <w:t>CC</w:t>
      </w:r>
      <w:r>
        <w:rPr>
          <w:rFonts w:eastAsia="SimSun" w:hint="eastAsia"/>
          <w:lang w:val="en-GB" w:eastAsia="zh-CN"/>
        </w:rPr>
        <w:t>都支持</w:t>
      </w:r>
      <w:r>
        <w:rPr>
          <w:rFonts w:eastAsia="SimSun" w:hint="eastAsia"/>
          <w:lang w:val="en-GB" w:eastAsia="zh-CN"/>
        </w:rPr>
        <w:t>CA</w:t>
      </w:r>
      <w:r>
        <w:rPr>
          <w:rFonts w:eastAsia="SimSun" w:hint="eastAsia"/>
          <w:lang w:val="en-GB" w:eastAsia="zh-CN"/>
        </w:rPr>
        <w:t>。部署</w:t>
      </w:r>
      <w:r>
        <w:rPr>
          <w:rFonts w:eastAsia="SimSun" w:hint="eastAsia"/>
          <w:lang w:val="en-GB" w:eastAsia="zh-CN"/>
        </w:rPr>
        <w:t>CA</w:t>
      </w:r>
      <w:r>
        <w:rPr>
          <w:rFonts w:eastAsia="SimSun" w:hint="eastAsia"/>
          <w:lang w:val="en-GB" w:eastAsia="zh-CN"/>
        </w:rPr>
        <w:t>时，帧定时和系统帧号（</w:t>
      </w:r>
      <w:r>
        <w:rPr>
          <w:rFonts w:eastAsia="SimSun" w:hint="eastAsia"/>
          <w:lang w:val="en-GB" w:eastAsia="zh-CN"/>
        </w:rPr>
        <w:t>SFN</w:t>
      </w:r>
      <w:r>
        <w:rPr>
          <w:rFonts w:eastAsia="SimSun" w:hint="eastAsia"/>
          <w:lang w:val="en-GB" w:eastAsia="zh-CN"/>
        </w:rPr>
        <w:t>）在可聚合小区间保持一致。对于</w:t>
      </w:r>
      <w:r>
        <w:rPr>
          <w:rFonts w:eastAsia="SimSun" w:hint="eastAsia"/>
          <w:lang w:val="en-GB" w:eastAsia="zh-CN"/>
        </w:rPr>
        <w:t>DL</w:t>
      </w:r>
      <w:r>
        <w:rPr>
          <w:rFonts w:eastAsia="SimSun" w:hint="eastAsia"/>
          <w:lang w:val="en-GB" w:eastAsia="zh-CN"/>
        </w:rPr>
        <w:t>，为</w:t>
      </w:r>
      <w:r>
        <w:rPr>
          <w:rFonts w:eastAsia="SimSun" w:hint="eastAsia"/>
          <w:lang w:val="en-GB" w:eastAsia="zh-CN"/>
        </w:rPr>
        <w:t>UE</w:t>
      </w:r>
      <w:r>
        <w:rPr>
          <w:rFonts w:eastAsia="SimSun" w:hint="eastAsia"/>
          <w:lang w:val="en-GB" w:eastAsia="zh-CN"/>
        </w:rPr>
        <w:t>配置的最大</w:t>
      </w:r>
      <w:r>
        <w:rPr>
          <w:rFonts w:eastAsia="SimSun"/>
          <w:lang w:val="en-GB" w:eastAsia="zh-CN"/>
        </w:rPr>
        <w:t>CC</w:t>
      </w:r>
      <w:r>
        <w:rPr>
          <w:rFonts w:eastAsia="SimSun" w:hint="eastAsia"/>
          <w:lang w:val="en-GB" w:eastAsia="zh-CN"/>
        </w:rPr>
        <w:t>数量为</w:t>
      </w:r>
      <w:r>
        <w:rPr>
          <w:rFonts w:eastAsia="SimSun" w:hint="eastAsia"/>
          <w:lang w:val="en-GB" w:eastAsia="zh-CN"/>
        </w:rPr>
        <w:t>16</w:t>
      </w:r>
      <w:r>
        <w:rPr>
          <w:rFonts w:eastAsia="SimSun" w:hint="eastAsia"/>
          <w:lang w:val="en-GB" w:eastAsia="zh-CN"/>
        </w:rPr>
        <w:t>，对于</w:t>
      </w:r>
      <w:r>
        <w:rPr>
          <w:rFonts w:eastAsia="SimSun" w:hint="eastAsia"/>
          <w:lang w:val="en-GB" w:eastAsia="zh-CN"/>
        </w:rPr>
        <w:t>UL</w:t>
      </w:r>
      <w:r>
        <w:rPr>
          <w:rFonts w:eastAsia="SimSun" w:hint="eastAsia"/>
          <w:lang w:val="en-GB" w:eastAsia="zh-CN"/>
        </w:rPr>
        <w:t>此数值也是</w:t>
      </w:r>
      <w:r>
        <w:rPr>
          <w:rFonts w:eastAsia="SimSun" w:hint="eastAsia"/>
          <w:lang w:val="en-GB" w:eastAsia="zh-CN"/>
        </w:rPr>
        <w:t>16</w:t>
      </w:r>
      <w:r>
        <w:rPr>
          <w:rFonts w:eastAsia="SimSun" w:hint="eastAsia"/>
          <w:lang w:val="en-GB" w:eastAsia="zh-CN"/>
        </w:rPr>
        <w:t>。从</w:t>
      </w:r>
      <w:r>
        <w:rPr>
          <w:rFonts w:eastAsia="SimSun" w:hint="eastAsia"/>
          <w:lang w:val="en-GB" w:eastAsia="zh-CN"/>
        </w:rPr>
        <w:t>Rel-16</w:t>
      </w:r>
      <w:r>
        <w:rPr>
          <w:rFonts w:eastAsia="SimSun" w:hint="eastAsia"/>
          <w:lang w:val="en-GB" w:eastAsia="zh-CN"/>
        </w:rPr>
        <w:t>开始，还可以聚合未统一帧边界的单元。</w:t>
      </w:r>
    </w:p>
    <w:p w14:paraId="7EFE2C1A" w14:textId="77777777" w:rsidR="00545E1C" w:rsidRDefault="003B2545">
      <w:pPr>
        <w:pStyle w:val="Heading5"/>
        <w:rPr>
          <w:lang w:val="en-GB" w:eastAsia="zh-CN"/>
        </w:rPr>
      </w:pPr>
      <w:r>
        <w:rPr>
          <w:lang w:val="en-GB" w:eastAsia="zh-CN"/>
        </w:rPr>
        <w:t>4.1.2.4.5</w:t>
      </w:r>
      <w:r>
        <w:rPr>
          <w:lang w:val="en-GB" w:eastAsia="zh-CN"/>
        </w:rPr>
        <w:tab/>
      </w:r>
      <w:r>
        <w:rPr>
          <w:rFonts w:hint="eastAsia"/>
          <w:lang w:val="en-GB" w:eastAsia="zh-CN"/>
        </w:rPr>
        <w:t>补充上行链路</w:t>
      </w:r>
    </w:p>
    <w:p w14:paraId="77EEED1C"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结合</w:t>
      </w:r>
      <w:r>
        <w:rPr>
          <w:rFonts w:eastAsia="SimSun" w:hint="eastAsia"/>
          <w:lang w:val="en-GB" w:eastAsia="zh-CN"/>
        </w:rPr>
        <w:t>UL/DL</w:t>
      </w:r>
      <w:r>
        <w:rPr>
          <w:rFonts w:eastAsia="SimSun" w:hint="eastAsia"/>
          <w:lang w:val="en-GB" w:eastAsia="zh-CN"/>
        </w:rPr>
        <w:t>载波对（</w:t>
      </w:r>
      <w:r>
        <w:rPr>
          <w:rFonts w:eastAsia="SimSun" w:hint="eastAsia"/>
          <w:lang w:val="en-GB" w:eastAsia="zh-CN"/>
        </w:rPr>
        <w:t>FDD</w:t>
      </w:r>
      <w:r>
        <w:rPr>
          <w:rFonts w:eastAsia="SimSun" w:hint="eastAsia"/>
          <w:lang w:val="en-GB" w:eastAsia="zh-CN"/>
        </w:rPr>
        <w:t>频段）或双向载波（</w:t>
      </w:r>
      <w:r>
        <w:rPr>
          <w:rFonts w:eastAsia="SimSun" w:hint="eastAsia"/>
          <w:lang w:val="en-GB" w:eastAsia="zh-CN"/>
        </w:rPr>
        <w:t>TDD</w:t>
      </w:r>
      <w:r>
        <w:rPr>
          <w:rFonts w:eastAsia="SimSun" w:hint="eastAsia"/>
          <w:lang w:val="en-GB" w:eastAsia="zh-CN"/>
        </w:rPr>
        <w:t>频段），</w:t>
      </w:r>
      <w:r>
        <w:rPr>
          <w:rFonts w:eastAsia="SimSun" w:hint="eastAsia"/>
          <w:lang w:val="en-GB" w:eastAsia="zh-CN"/>
        </w:rPr>
        <w:t>UE</w:t>
      </w:r>
      <w:r>
        <w:rPr>
          <w:rFonts w:eastAsia="SimSun" w:hint="eastAsia"/>
          <w:lang w:val="en-GB" w:eastAsia="zh-CN"/>
        </w:rPr>
        <w:t>可以配置附加的补充上行链路（</w:t>
      </w:r>
      <w:r>
        <w:rPr>
          <w:rFonts w:eastAsia="SimSun" w:hint="eastAsia"/>
          <w:lang w:val="en-GB" w:eastAsia="zh-CN"/>
        </w:rPr>
        <w:t>SUL</w:t>
      </w:r>
      <w:r>
        <w:rPr>
          <w:rFonts w:eastAsia="SimSun" w:hint="eastAsia"/>
          <w:lang w:val="en-GB" w:eastAsia="zh-CN"/>
        </w:rPr>
        <w:t>）。</w:t>
      </w:r>
      <w:r>
        <w:rPr>
          <w:rFonts w:eastAsia="SimSun" w:hint="eastAsia"/>
          <w:lang w:val="en-GB" w:eastAsia="zh-CN"/>
        </w:rPr>
        <w:t>SUL</w:t>
      </w:r>
      <w:r>
        <w:rPr>
          <w:rFonts w:eastAsia="SimSun" w:hint="eastAsia"/>
          <w:lang w:val="en-GB" w:eastAsia="zh-CN"/>
        </w:rPr>
        <w:t>与聚合上行链路的不同之处在于，可以调度</w:t>
      </w:r>
      <w:r>
        <w:rPr>
          <w:rFonts w:eastAsia="SimSun" w:hint="eastAsia"/>
          <w:lang w:val="en-GB" w:eastAsia="zh-CN"/>
        </w:rPr>
        <w:t>UE</w:t>
      </w:r>
      <w:r>
        <w:rPr>
          <w:rFonts w:eastAsia="SimSun" w:hint="eastAsia"/>
          <w:lang w:val="en-GB" w:eastAsia="zh-CN"/>
        </w:rPr>
        <w:t>在补充上行链路发送或通过补充载波上行链路发送，但不能同时在两者上发送。</w:t>
      </w:r>
    </w:p>
    <w:p w14:paraId="240B3B31" w14:textId="4D7D5ACE" w:rsidR="00545E1C" w:rsidRDefault="003B2545">
      <w:pPr>
        <w:pStyle w:val="Heading5"/>
        <w:rPr>
          <w:lang w:val="en-GB" w:eastAsia="zh-CN"/>
        </w:rPr>
      </w:pPr>
      <w:r>
        <w:rPr>
          <w:lang w:val="en-GB" w:eastAsia="zh-CN"/>
        </w:rPr>
        <w:t>4.1.2.4.6</w:t>
      </w:r>
      <w:r>
        <w:rPr>
          <w:lang w:val="en-GB" w:eastAsia="zh-CN"/>
        </w:rPr>
        <w:tab/>
      </w:r>
      <w:r>
        <w:rPr>
          <w:rFonts w:hint="eastAsia"/>
          <w:lang w:val="en-GB" w:eastAsia="zh-CN"/>
        </w:rPr>
        <w:t>上行链路</w:t>
      </w:r>
      <w:r>
        <w:rPr>
          <w:rFonts w:hint="eastAsia"/>
          <w:lang w:val="en-GB" w:eastAsia="zh-CN"/>
        </w:rPr>
        <w:t>Tx</w:t>
      </w:r>
      <w:r>
        <w:rPr>
          <w:rFonts w:hint="eastAsia"/>
          <w:lang w:val="en-GB" w:eastAsia="zh-CN"/>
        </w:rPr>
        <w:t>切换</w:t>
      </w:r>
    </w:p>
    <w:p w14:paraId="5DEA8F8E"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在上行链路</w:t>
      </w:r>
      <w:r>
        <w:rPr>
          <w:rFonts w:eastAsia="SimSun" w:hint="eastAsia"/>
          <w:lang w:val="en-GB" w:eastAsia="zh-CN"/>
        </w:rPr>
        <w:t>CA</w:t>
      </w:r>
      <w:r>
        <w:rPr>
          <w:rFonts w:eastAsia="SimSun" w:hint="eastAsia"/>
          <w:lang w:val="en-GB" w:eastAsia="zh-CN"/>
        </w:rPr>
        <w:t>或</w:t>
      </w:r>
      <w:r>
        <w:rPr>
          <w:rFonts w:eastAsia="SimSun" w:hint="eastAsia"/>
          <w:lang w:val="en-GB" w:eastAsia="zh-CN"/>
        </w:rPr>
        <w:t>SUL</w:t>
      </w:r>
      <w:r>
        <w:rPr>
          <w:rFonts w:eastAsia="SimSun" w:hint="eastAsia"/>
          <w:lang w:val="en-GB" w:eastAsia="zh-CN"/>
        </w:rPr>
        <w:t>中，配置有上行链路</w:t>
      </w:r>
      <w:r>
        <w:rPr>
          <w:rFonts w:eastAsia="SimSun" w:hint="eastAsia"/>
          <w:lang w:val="en-GB" w:eastAsia="zh-CN"/>
        </w:rPr>
        <w:t>Tx</w:t>
      </w:r>
      <w:r>
        <w:rPr>
          <w:rFonts w:eastAsia="SimSun" w:hint="eastAsia"/>
          <w:lang w:val="en-GB" w:eastAsia="zh-CN"/>
        </w:rPr>
        <w:t>切换的</w:t>
      </w:r>
      <w:r>
        <w:rPr>
          <w:rFonts w:eastAsia="SimSun" w:hint="eastAsia"/>
          <w:lang w:val="en-GB" w:eastAsia="zh-CN"/>
        </w:rPr>
        <w:t>UE</w:t>
      </w:r>
      <w:r>
        <w:rPr>
          <w:rFonts w:eastAsia="SimSun" w:hint="eastAsia"/>
          <w:lang w:val="en-GB" w:eastAsia="zh-CN"/>
        </w:rPr>
        <w:t>可以动态地将</w:t>
      </w:r>
      <w:r>
        <w:rPr>
          <w:rFonts w:eastAsia="SimSun" w:hint="eastAsia"/>
          <w:lang w:val="en-GB" w:eastAsia="zh-CN"/>
        </w:rPr>
        <w:t>Tx</w:t>
      </w:r>
      <w:r>
        <w:rPr>
          <w:rFonts w:eastAsia="SimSun" w:hint="eastAsia"/>
          <w:lang w:val="en-GB" w:eastAsia="zh-CN"/>
        </w:rPr>
        <w:t>从一个上行链路载波切换到另一个上行链路载波，以便能够在该载波上进行</w:t>
      </w:r>
      <w:r>
        <w:rPr>
          <w:rFonts w:eastAsia="SimSun" w:hint="eastAsia"/>
          <w:lang w:val="en-GB" w:eastAsia="zh-CN"/>
        </w:rPr>
        <w:t>2Tx UL</w:t>
      </w:r>
      <w:r>
        <w:rPr>
          <w:rFonts w:eastAsia="SimSun" w:hint="eastAsia"/>
          <w:lang w:val="en-GB" w:eastAsia="zh-CN"/>
        </w:rPr>
        <w:t>传输。</w:t>
      </w:r>
    </w:p>
    <w:p w14:paraId="0A9222BD" w14:textId="77777777" w:rsidR="00545E1C" w:rsidRDefault="003B2545">
      <w:pPr>
        <w:pStyle w:val="Heading5"/>
        <w:rPr>
          <w:lang w:val="en-GB" w:eastAsia="zh-CN"/>
        </w:rPr>
      </w:pPr>
      <w:r>
        <w:rPr>
          <w:lang w:val="en-GB" w:eastAsia="zh-CN"/>
        </w:rPr>
        <w:t>4.1.2.4.7</w:t>
      </w:r>
      <w:r>
        <w:rPr>
          <w:lang w:val="en-GB" w:eastAsia="zh-CN"/>
        </w:rPr>
        <w:tab/>
      </w:r>
      <w:r>
        <w:rPr>
          <w:rFonts w:hint="eastAsia"/>
          <w:lang w:val="en-GB" w:eastAsia="zh-CN"/>
        </w:rPr>
        <w:t>多播和广播服务（</w:t>
      </w:r>
      <w:r>
        <w:rPr>
          <w:rFonts w:hint="eastAsia"/>
          <w:lang w:val="en-GB" w:eastAsia="zh-CN"/>
        </w:rPr>
        <w:t>MBS</w:t>
      </w:r>
      <w:r>
        <w:rPr>
          <w:rFonts w:hint="eastAsia"/>
          <w:lang w:val="en-GB" w:eastAsia="zh-CN"/>
        </w:rPr>
        <w:t>）传送的群组传输</w:t>
      </w:r>
    </w:p>
    <w:p w14:paraId="234B7292" w14:textId="77777777" w:rsidR="00545E1C" w:rsidRDefault="003B2545">
      <w:pPr>
        <w:spacing w:line="240" w:lineRule="auto"/>
        <w:ind w:firstLineChars="200" w:firstLine="480"/>
        <w:rPr>
          <w:lang w:val="en-GB" w:eastAsia="zh-CN"/>
        </w:rPr>
      </w:pPr>
      <w:r>
        <w:rPr>
          <w:rFonts w:hint="eastAsia"/>
          <w:lang w:val="en-GB" w:eastAsia="zh-CN"/>
        </w:rPr>
        <w:t>针对点对多点性质的服务，例如公共安全和关键任务服务、</w:t>
      </w:r>
      <w:r>
        <w:rPr>
          <w:rFonts w:hint="eastAsia"/>
          <w:lang w:val="en-GB" w:eastAsia="zh-CN"/>
        </w:rPr>
        <w:t>V2X</w:t>
      </w:r>
      <w:r>
        <w:rPr>
          <w:rFonts w:hint="eastAsia"/>
          <w:lang w:val="en-GB" w:eastAsia="zh-CN"/>
        </w:rPr>
        <w:t>应用、</w:t>
      </w:r>
      <w:r>
        <w:rPr>
          <w:rFonts w:hint="eastAsia"/>
          <w:lang w:val="en-GB" w:eastAsia="zh-CN"/>
        </w:rPr>
        <w:t>IPTV</w:t>
      </w:r>
      <w:r>
        <w:rPr>
          <w:rFonts w:hint="eastAsia"/>
          <w:lang w:val="en-GB" w:eastAsia="zh-CN"/>
        </w:rPr>
        <w:t>、直播视频、无线软件传送和物联网应用，引入了多播</w:t>
      </w:r>
      <w:r>
        <w:rPr>
          <w:rFonts w:hint="eastAsia"/>
          <w:lang w:val="en-GB" w:eastAsia="zh-CN"/>
        </w:rPr>
        <w:t>/</w:t>
      </w:r>
      <w:r>
        <w:rPr>
          <w:rFonts w:hint="eastAsia"/>
          <w:lang w:val="en-GB" w:eastAsia="zh-CN"/>
        </w:rPr>
        <w:t>广播服务的资源高效传送。</w:t>
      </w:r>
    </w:p>
    <w:p w14:paraId="20771093" w14:textId="77777777" w:rsidR="00545E1C" w:rsidRDefault="003B2545">
      <w:pPr>
        <w:spacing w:line="240" w:lineRule="auto"/>
        <w:ind w:firstLineChars="200" w:firstLine="480"/>
        <w:rPr>
          <w:lang w:val="en-GB" w:eastAsia="zh-CN"/>
        </w:rPr>
      </w:pPr>
      <w:r>
        <w:rPr>
          <w:rFonts w:hint="eastAsia"/>
          <w:lang w:val="en-GB" w:eastAsia="zh-CN"/>
        </w:rPr>
        <w:t>对于广播通信服务，相同的服务和相同的特定内容数据被同时提供给地理区域中的所有</w:t>
      </w:r>
      <w:r>
        <w:rPr>
          <w:rFonts w:hint="eastAsia"/>
          <w:lang w:val="en-GB" w:eastAsia="zh-CN"/>
        </w:rPr>
        <w:t>UE</w:t>
      </w:r>
      <w:r>
        <w:rPr>
          <w:rFonts w:hint="eastAsia"/>
          <w:lang w:val="en-GB" w:eastAsia="zh-CN"/>
        </w:rPr>
        <w:t>。使用广播会话将广播通信服务</w:t>
      </w:r>
      <w:r>
        <w:rPr>
          <w:rFonts w:hint="eastAsia"/>
          <w:lang w:val="en-US" w:eastAsia="zh-CN"/>
        </w:rPr>
        <w:t>传送</w:t>
      </w:r>
      <w:r>
        <w:rPr>
          <w:rFonts w:hint="eastAsia"/>
          <w:lang w:val="en-GB" w:eastAsia="zh-CN"/>
        </w:rPr>
        <w:t>给</w:t>
      </w:r>
      <w:r>
        <w:rPr>
          <w:rFonts w:hint="eastAsia"/>
          <w:lang w:val="en-GB" w:eastAsia="zh-CN"/>
        </w:rPr>
        <w:t>UE</w:t>
      </w:r>
      <w:r>
        <w:rPr>
          <w:rFonts w:hint="eastAsia"/>
          <w:lang w:val="en-GB" w:eastAsia="zh-CN"/>
        </w:rPr>
        <w:t>。</w:t>
      </w:r>
      <w:r>
        <w:rPr>
          <w:rFonts w:hint="eastAsia"/>
          <w:lang w:val="en-GB" w:eastAsia="zh-CN"/>
        </w:rPr>
        <w:t>UE</w:t>
      </w:r>
      <w:r>
        <w:rPr>
          <w:rFonts w:hint="eastAsia"/>
          <w:lang w:val="en-GB" w:eastAsia="zh-CN"/>
        </w:rPr>
        <w:t>可以在</w:t>
      </w:r>
      <w:r>
        <w:rPr>
          <w:rFonts w:hint="eastAsia"/>
          <w:lang w:val="en-GB" w:eastAsia="zh-CN"/>
        </w:rPr>
        <w:t>RRC_IDLE</w:t>
      </w:r>
      <w:r>
        <w:rPr>
          <w:rFonts w:hint="eastAsia"/>
          <w:lang w:val="en-GB" w:eastAsia="zh-CN"/>
        </w:rPr>
        <w:t>、</w:t>
      </w:r>
      <w:r>
        <w:rPr>
          <w:rFonts w:hint="eastAsia"/>
          <w:lang w:val="en-GB" w:eastAsia="zh-CN"/>
        </w:rPr>
        <w:t>RRC_INACTIVE</w:t>
      </w:r>
      <w:r>
        <w:rPr>
          <w:rFonts w:hint="eastAsia"/>
          <w:lang w:val="en-GB" w:eastAsia="zh-CN"/>
        </w:rPr>
        <w:t>和</w:t>
      </w:r>
      <w:r>
        <w:rPr>
          <w:rFonts w:hint="eastAsia"/>
          <w:lang w:val="en-GB" w:eastAsia="zh-CN"/>
        </w:rPr>
        <w:t>RRC_CONNECTED</w:t>
      </w:r>
      <w:r>
        <w:rPr>
          <w:rFonts w:hint="eastAsia"/>
          <w:lang w:val="en-GB" w:eastAsia="zh-CN"/>
        </w:rPr>
        <w:t>状态下接收广播通信服务。</w:t>
      </w:r>
    </w:p>
    <w:p w14:paraId="12C3A076" w14:textId="77777777" w:rsidR="00545E1C" w:rsidRDefault="003B2545">
      <w:pPr>
        <w:spacing w:line="240" w:lineRule="auto"/>
        <w:ind w:firstLineChars="200" w:firstLine="480"/>
        <w:rPr>
          <w:lang w:val="en-GB" w:eastAsia="zh-CN"/>
        </w:rPr>
      </w:pPr>
      <w:r>
        <w:rPr>
          <w:rFonts w:hint="eastAsia"/>
          <w:lang w:val="en-GB" w:eastAsia="zh-CN"/>
        </w:rPr>
        <w:t>对于多播通信服务，相同的服务和相同的特定内容数据被同时提供给专用的一组</w:t>
      </w:r>
      <w:r>
        <w:rPr>
          <w:rFonts w:hint="eastAsia"/>
          <w:lang w:val="en-GB" w:eastAsia="zh-CN"/>
        </w:rPr>
        <w:t>UE</w:t>
      </w:r>
      <w:r>
        <w:rPr>
          <w:rFonts w:hint="eastAsia"/>
          <w:lang w:val="en-GB" w:eastAsia="zh-CN"/>
        </w:rPr>
        <w:t>。使用多播会话将多播通信服务</w:t>
      </w:r>
      <w:r>
        <w:rPr>
          <w:rFonts w:hint="eastAsia"/>
          <w:lang w:val="en-US" w:eastAsia="zh-CN"/>
        </w:rPr>
        <w:t>传送</w:t>
      </w:r>
      <w:r>
        <w:rPr>
          <w:rFonts w:hint="eastAsia"/>
          <w:lang w:val="en-GB" w:eastAsia="zh-CN"/>
        </w:rPr>
        <w:t>给</w:t>
      </w:r>
      <w:r>
        <w:rPr>
          <w:rFonts w:hint="eastAsia"/>
          <w:lang w:val="en-GB" w:eastAsia="zh-CN"/>
        </w:rPr>
        <w:t>UE</w:t>
      </w:r>
      <w:r>
        <w:rPr>
          <w:rFonts w:hint="eastAsia"/>
          <w:lang w:val="en-GB" w:eastAsia="zh-CN"/>
        </w:rPr>
        <w:t>。</w:t>
      </w:r>
      <w:r>
        <w:rPr>
          <w:rFonts w:hint="eastAsia"/>
          <w:lang w:val="en-GB" w:eastAsia="zh-CN"/>
        </w:rPr>
        <w:t>UE</w:t>
      </w:r>
      <w:r>
        <w:rPr>
          <w:rFonts w:hint="eastAsia"/>
          <w:lang w:val="en-GB" w:eastAsia="zh-CN"/>
        </w:rPr>
        <w:t>可以利用诸如点对点（</w:t>
      </w:r>
      <w:r>
        <w:rPr>
          <w:rFonts w:hint="eastAsia"/>
          <w:lang w:val="en-GB" w:eastAsia="zh-CN"/>
        </w:rPr>
        <w:t>PTP</w:t>
      </w:r>
      <w:r>
        <w:rPr>
          <w:rFonts w:hint="eastAsia"/>
          <w:lang w:val="en-GB" w:eastAsia="zh-CN"/>
        </w:rPr>
        <w:t>）和</w:t>
      </w:r>
      <w:r>
        <w:rPr>
          <w:rFonts w:hint="eastAsia"/>
          <w:lang w:val="en-GB" w:eastAsia="zh-CN"/>
        </w:rPr>
        <w:t>/</w:t>
      </w:r>
      <w:r>
        <w:rPr>
          <w:rFonts w:hint="eastAsia"/>
          <w:lang w:val="en-GB" w:eastAsia="zh-CN"/>
        </w:rPr>
        <w:t>或点对多点（</w:t>
      </w:r>
      <w:r>
        <w:rPr>
          <w:rFonts w:hint="eastAsia"/>
          <w:lang w:val="en-GB" w:eastAsia="zh-CN"/>
        </w:rPr>
        <w:t>PTM</w:t>
      </w:r>
      <w:r>
        <w:rPr>
          <w:rFonts w:hint="eastAsia"/>
          <w:lang w:val="en-GB" w:eastAsia="zh-CN"/>
        </w:rPr>
        <w:t>）</w:t>
      </w:r>
      <w:r>
        <w:rPr>
          <w:rFonts w:hint="eastAsia"/>
          <w:lang w:val="en-US" w:eastAsia="zh-CN"/>
        </w:rPr>
        <w:t>传送</w:t>
      </w:r>
      <w:r>
        <w:rPr>
          <w:rFonts w:hint="eastAsia"/>
          <w:lang w:val="en-GB" w:eastAsia="zh-CN"/>
        </w:rPr>
        <w:t>的机制在</w:t>
      </w:r>
      <w:r>
        <w:rPr>
          <w:rFonts w:hint="eastAsia"/>
          <w:lang w:val="en-GB" w:eastAsia="zh-CN"/>
        </w:rPr>
        <w:t>RRC_CONNECTED</w:t>
      </w:r>
      <w:r>
        <w:rPr>
          <w:rFonts w:hint="eastAsia"/>
          <w:lang w:val="en-GB" w:eastAsia="zh-CN"/>
        </w:rPr>
        <w:t>状态下接收多播通信服务。</w:t>
      </w:r>
      <w:r>
        <w:rPr>
          <w:rFonts w:hint="eastAsia"/>
          <w:lang w:val="en-GB" w:eastAsia="zh-CN"/>
        </w:rPr>
        <w:t>HARQ</w:t>
      </w:r>
      <w:r>
        <w:rPr>
          <w:rFonts w:hint="eastAsia"/>
          <w:lang w:val="en-GB" w:eastAsia="zh-CN"/>
        </w:rPr>
        <w:t>反馈</w:t>
      </w:r>
      <w:r>
        <w:rPr>
          <w:rFonts w:hint="eastAsia"/>
          <w:lang w:val="en-GB" w:eastAsia="zh-CN"/>
        </w:rPr>
        <w:t>/</w:t>
      </w:r>
      <w:r>
        <w:rPr>
          <w:rFonts w:hint="eastAsia"/>
          <w:lang w:val="en-GB" w:eastAsia="zh-CN"/>
        </w:rPr>
        <w:t>重传可以应用于</w:t>
      </w:r>
      <w:r>
        <w:rPr>
          <w:rFonts w:hint="eastAsia"/>
          <w:lang w:val="en-GB" w:eastAsia="zh-CN"/>
        </w:rPr>
        <w:t>PTP</w:t>
      </w:r>
      <w:r>
        <w:rPr>
          <w:rFonts w:hint="eastAsia"/>
          <w:lang w:val="en-GB" w:eastAsia="zh-CN"/>
        </w:rPr>
        <w:t>和</w:t>
      </w:r>
      <w:r>
        <w:rPr>
          <w:rFonts w:hint="eastAsia"/>
          <w:lang w:val="en-GB" w:eastAsia="zh-CN"/>
        </w:rPr>
        <w:t>PTM</w:t>
      </w:r>
      <w:r>
        <w:rPr>
          <w:rFonts w:hint="eastAsia"/>
          <w:lang w:val="en-GB" w:eastAsia="zh-CN"/>
        </w:rPr>
        <w:t>传输。</w:t>
      </w:r>
    </w:p>
    <w:p w14:paraId="75EF8629" w14:textId="77777777" w:rsidR="00545E1C" w:rsidRDefault="003B2545">
      <w:pPr>
        <w:pStyle w:val="Heading5"/>
        <w:rPr>
          <w:lang w:val="en-GB" w:eastAsia="zh-CN"/>
        </w:rPr>
      </w:pPr>
      <w:r>
        <w:rPr>
          <w:rFonts w:eastAsia="MS Mincho"/>
          <w:lang w:eastAsia="zh-CN"/>
        </w:rPr>
        <w:t>4.1.2.4.8</w:t>
      </w:r>
      <w:r>
        <w:rPr>
          <w:lang w:val="en-GB" w:eastAsia="zh-CN"/>
        </w:rPr>
        <w:tab/>
      </w:r>
      <w:r>
        <w:rPr>
          <w:rFonts w:hint="eastAsia"/>
          <w:lang w:val="en-GB" w:eastAsia="zh-CN"/>
        </w:rPr>
        <w:t>传输信道</w:t>
      </w:r>
    </w:p>
    <w:p w14:paraId="00FAD50D"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物理层为</w:t>
      </w:r>
      <w:r>
        <w:rPr>
          <w:rFonts w:eastAsia="SimSun" w:hint="eastAsia"/>
          <w:lang w:val="en-GB" w:eastAsia="zh-CN"/>
        </w:rPr>
        <w:t>MAC</w:t>
      </w:r>
      <w:r>
        <w:rPr>
          <w:rFonts w:eastAsia="SimSun" w:hint="eastAsia"/>
          <w:lang w:val="en-GB" w:eastAsia="zh-CN"/>
        </w:rPr>
        <w:t>层和更高层提供信息传输服务。物理层传输服务由数据如何以及以什么特征通过无线接口传输加以描述。</w:t>
      </w:r>
    </w:p>
    <w:p w14:paraId="31CBF478" w14:textId="77777777" w:rsidR="00545E1C" w:rsidRDefault="003B2545">
      <w:pPr>
        <w:keepNext/>
        <w:spacing w:line="240" w:lineRule="auto"/>
        <w:ind w:firstLineChars="200" w:firstLine="480"/>
        <w:rPr>
          <w:rFonts w:eastAsia="SimSun"/>
          <w:lang w:val="en-GB" w:eastAsia="zh-CN"/>
        </w:rPr>
      </w:pPr>
      <w:r>
        <w:rPr>
          <w:rFonts w:eastAsia="SimSun" w:hint="eastAsia"/>
          <w:lang w:val="en-GB" w:eastAsia="zh-CN"/>
        </w:rPr>
        <w:t>下行链路传输信道类型有：</w:t>
      </w:r>
    </w:p>
    <w:p w14:paraId="786E6187" w14:textId="77777777" w:rsidR="00545E1C" w:rsidRDefault="003B2545">
      <w:pPr>
        <w:pStyle w:val="enumlev1"/>
        <w:spacing w:line="240" w:lineRule="auto"/>
        <w:rPr>
          <w:lang w:val="en-GB" w:eastAsia="zh-CN"/>
        </w:rPr>
      </w:pPr>
      <w:r>
        <w:rPr>
          <w:lang w:val="en-GB" w:eastAsia="zh-CN"/>
        </w:rPr>
        <w:t>1</w:t>
      </w:r>
      <w:r>
        <w:rPr>
          <w:lang w:val="en-GB" w:eastAsia="zh-CN"/>
        </w:rPr>
        <w:tab/>
      </w:r>
      <w:r>
        <w:rPr>
          <w:rFonts w:hint="eastAsia"/>
          <w:lang w:val="en-GB" w:eastAsia="zh-CN"/>
        </w:rPr>
        <w:t>广播信道（</w:t>
      </w:r>
      <w:r>
        <w:rPr>
          <w:rFonts w:hint="eastAsia"/>
          <w:lang w:val="en-GB" w:eastAsia="zh-CN"/>
        </w:rPr>
        <w:t>BCH</w:t>
      </w:r>
      <w:r>
        <w:rPr>
          <w:rFonts w:hint="eastAsia"/>
          <w:lang w:val="en-GB" w:eastAsia="zh-CN"/>
        </w:rPr>
        <w:t>）的特点是：</w:t>
      </w:r>
    </w:p>
    <w:p w14:paraId="3DA07DC1"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固定的、预定义的传输格式；</w:t>
      </w:r>
    </w:p>
    <w:p w14:paraId="5105212A"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要求在小区的整个覆盖区域内广播，作为一条消息或通过波束形成不同的</w:t>
      </w:r>
      <w:r>
        <w:rPr>
          <w:rFonts w:hint="eastAsia"/>
          <w:lang w:val="en-GB" w:eastAsia="zh-CN"/>
        </w:rPr>
        <w:t>BCH</w:t>
      </w:r>
      <w:r>
        <w:rPr>
          <w:rFonts w:hint="eastAsia"/>
          <w:lang w:val="en-GB" w:eastAsia="zh-CN"/>
        </w:rPr>
        <w:t>实例。</w:t>
      </w:r>
    </w:p>
    <w:p w14:paraId="4CD6301C" w14:textId="77777777"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下行链路共用信道（</w:t>
      </w:r>
      <w:r>
        <w:rPr>
          <w:rFonts w:hint="eastAsia"/>
          <w:lang w:val="en-GB" w:eastAsia="zh-CN"/>
        </w:rPr>
        <w:t>DL-SCH</w:t>
      </w:r>
      <w:r>
        <w:rPr>
          <w:rFonts w:hint="eastAsia"/>
          <w:lang w:val="en-GB" w:eastAsia="zh-CN"/>
        </w:rPr>
        <w:t>）的特征为：</w:t>
      </w:r>
    </w:p>
    <w:p w14:paraId="50007292"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HARQ</w:t>
      </w:r>
      <w:r>
        <w:rPr>
          <w:rFonts w:hint="eastAsia"/>
          <w:lang w:val="en-GB" w:eastAsia="zh-CN"/>
        </w:rPr>
        <w:t>；</w:t>
      </w:r>
    </w:p>
    <w:p w14:paraId="3C38210F"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通过改变调制、编码和发射功率支持动态链路自适应；</w:t>
      </w:r>
    </w:p>
    <w:p w14:paraId="50590401"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有在整个小区广播的可能；</w:t>
      </w:r>
    </w:p>
    <w:p w14:paraId="01FB861D" w14:textId="77777777" w:rsidR="00545E1C" w:rsidRDefault="003B2545">
      <w:pPr>
        <w:pStyle w:val="enumlev2"/>
        <w:spacing w:line="240" w:lineRule="auto"/>
        <w:rPr>
          <w:lang w:val="en-GB" w:eastAsia="zh-CN"/>
        </w:rPr>
      </w:pPr>
      <w:r>
        <w:rPr>
          <w:lang w:val="en-GB" w:eastAsia="zh-CN"/>
        </w:rPr>
        <w:lastRenderedPageBreak/>
        <w:t>•</w:t>
      </w:r>
      <w:r>
        <w:rPr>
          <w:lang w:val="en-GB" w:eastAsia="zh-CN"/>
        </w:rPr>
        <w:tab/>
      </w:r>
      <w:r>
        <w:rPr>
          <w:rFonts w:hint="eastAsia"/>
          <w:lang w:val="en-GB" w:eastAsia="zh-CN"/>
        </w:rPr>
        <w:t>有使用波束成形的可能；</w:t>
      </w:r>
    </w:p>
    <w:p w14:paraId="2954C1A8"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支持动态和半静态资源分配；</w:t>
      </w:r>
    </w:p>
    <w:p w14:paraId="33960993"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UE</w:t>
      </w:r>
      <w:r>
        <w:rPr>
          <w:rFonts w:hint="eastAsia"/>
          <w:lang w:val="en-GB" w:eastAsia="zh-CN"/>
        </w:rPr>
        <w:t>不连续接收（</w:t>
      </w:r>
      <w:r>
        <w:rPr>
          <w:rFonts w:hint="eastAsia"/>
          <w:lang w:val="en-GB" w:eastAsia="zh-CN"/>
        </w:rPr>
        <w:t>DRX</w:t>
      </w:r>
      <w:r>
        <w:rPr>
          <w:rFonts w:hint="eastAsia"/>
          <w:lang w:val="en-GB" w:eastAsia="zh-CN"/>
        </w:rPr>
        <w:t>），以实现</w:t>
      </w:r>
      <w:r>
        <w:rPr>
          <w:rFonts w:hint="eastAsia"/>
          <w:lang w:val="en-GB" w:eastAsia="zh-CN"/>
        </w:rPr>
        <w:t>UE</w:t>
      </w:r>
      <w:r>
        <w:rPr>
          <w:rFonts w:hint="eastAsia"/>
          <w:lang w:val="en-GB" w:eastAsia="zh-CN"/>
        </w:rPr>
        <w:t>节能。</w:t>
      </w:r>
    </w:p>
    <w:p w14:paraId="1DFA181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MBS</w:t>
      </w:r>
      <w:r>
        <w:rPr>
          <w:rFonts w:hint="eastAsia"/>
          <w:lang w:val="en-GB" w:eastAsia="zh-CN"/>
        </w:rPr>
        <w:t>传送的群组传输。</w:t>
      </w:r>
    </w:p>
    <w:p w14:paraId="1E7AA2A4" w14:textId="77777777" w:rsidR="00545E1C" w:rsidRDefault="003B2545">
      <w:pPr>
        <w:pStyle w:val="enumlev1"/>
        <w:spacing w:line="240" w:lineRule="auto"/>
        <w:rPr>
          <w:lang w:val="en-GB" w:eastAsia="zh-CN"/>
        </w:rPr>
      </w:pPr>
      <w:r>
        <w:rPr>
          <w:rFonts w:hint="eastAsia"/>
          <w:lang w:val="en-GB" w:eastAsia="zh-CN"/>
        </w:rPr>
        <w:t>3</w:t>
      </w:r>
      <w:r>
        <w:rPr>
          <w:lang w:val="en-GB" w:eastAsia="zh-CN"/>
        </w:rPr>
        <w:tab/>
      </w:r>
      <w:r>
        <w:rPr>
          <w:rFonts w:hint="eastAsia"/>
          <w:lang w:val="en-GB" w:eastAsia="zh-CN"/>
        </w:rPr>
        <w:t>寻呼信道（</w:t>
      </w:r>
      <w:r>
        <w:rPr>
          <w:rFonts w:hint="eastAsia"/>
          <w:lang w:val="en-GB" w:eastAsia="zh-CN"/>
        </w:rPr>
        <w:t>PCH</w:t>
      </w:r>
      <w:r>
        <w:rPr>
          <w:rFonts w:hint="eastAsia"/>
          <w:lang w:val="en-GB" w:eastAsia="zh-CN"/>
        </w:rPr>
        <w:t>）的特征是：</w:t>
      </w:r>
    </w:p>
    <w:p w14:paraId="61BE2C37"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UE</w:t>
      </w:r>
      <w:r>
        <w:rPr>
          <w:rFonts w:hint="eastAsia"/>
          <w:lang w:val="en-GB" w:eastAsia="zh-CN"/>
        </w:rPr>
        <w:t>非连续接收（</w:t>
      </w:r>
      <w:r>
        <w:rPr>
          <w:rFonts w:hint="eastAsia"/>
          <w:lang w:val="en-GB" w:eastAsia="zh-CN"/>
        </w:rPr>
        <w:t>DRX</w:t>
      </w:r>
      <w:r>
        <w:rPr>
          <w:rFonts w:hint="eastAsia"/>
          <w:lang w:val="en-GB" w:eastAsia="zh-CN"/>
        </w:rPr>
        <w:t>）以实现</w:t>
      </w:r>
      <w:r>
        <w:rPr>
          <w:rFonts w:hint="eastAsia"/>
          <w:lang w:val="en-GB" w:eastAsia="zh-CN"/>
        </w:rPr>
        <w:t>UE</w:t>
      </w:r>
      <w:r>
        <w:rPr>
          <w:rFonts w:hint="eastAsia"/>
          <w:lang w:val="en-GB" w:eastAsia="zh-CN"/>
        </w:rPr>
        <w:t>节能（网络为</w:t>
      </w:r>
      <w:r>
        <w:rPr>
          <w:rFonts w:hint="eastAsia"/>
          <w:lang w:val="en-GB" w:eastAsia="zh-CN"/>
        </w:rPr>
        <w:t>UE</w:t>
      </w:r>
      <w:r>
        <w:rPr>
          <w:rFonts w:hint="eastAsia"/>
          <w:lang w:val="en-GB" w:eastAsia="zh-CN"/>
        </w:rPr>
        <w:t>指示</w:t>
      </w:r>
      <w:r>
        <w:rPr>
          <w:rFonts w:hint="eastAsia"/>
          <w:lang w:val="en-GB" w:eastAsia="zh-CN"/>
        </w:rPr>
        <w:t>DRX</w:t>
      </w:r>
      <w:r>
        <w:rPr>
          <w:rFonts w:hint="eastAsia"/>
          <w:lang w:val="en-GB" w:eastAsia="zh-CN"/>
        </w:rPr>
        <w:t>周期）；</w:t>
      </w:r>
    </w:p>
    <w:p w14:paraId="57B3347D"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要求在小区的整个覆盖区域内广播，作为单个消息或通过波束形成不同的</w:t>
      </w:r>
      <w:r>
        <w:rPr>
          <w:rFonts w:hint="eastAsia"/>
          <w:lang w:val="en-GB" w:eastAsia="zh-CN"/>
        </w:rPr>
        <w:t>PCH</w:t>
      </w:r>
      <w:r>
        <w:rPr>
          <w:rFonts w:hint="eastAsia"/>
          <w:lang w:val="en-GB" w:eastAsia="zh-CN"/>
        </w:rPr>
        <w:t>实例；</w:t>
      </w:r>
    </w:p>
    <w:p w14:paraId="10F17894"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映射到物理资源，也可动态用于业务</w:t>
      </w:r>
      <w:r>
        <w:rPr>
          <w:rFonts w:hint="eastAsia"/>
          <w:lang w:val="en-GB" w:eastAsia="zh-CN"/>
        </w:rPr>
        <w:t>/</w:t>
      </w:r>
      <w:r>
        <w:rPr>
          <w:rFonts w:hint="eastAsia"/>
          <w:lang w:val="en-GB" w:eastAsia="zh-CN"/>
        </w:rPr>
        <w:t>其他控制信道。</w:t>
      </w:r>
    </w:p>
    <w:p w14:paraId="1AAB7F17"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上行链路传输信道的类型有：</w:t>
      </w:r>
    </w:p>
    <w:p w14:paraId="4037471C" w14:textId="77777777"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上行链路共用信道（</w:t>
      </w:r>
      <w:r>
        <w:rPr>
          <w:rFonts w:hint="eastAsia"/>
          <w:lang w:val="en-GB" w:eastAsia="zh-CN"/>
        </w:rPr>
        <w:t>UL-SCH</w:t>
      </w:r>
      <w:r>
        <w:rPr>
          <w:rFonts w:hint="eastAsia"/>
          <w:lang w:val="en-GB" w:eastAsia="zh-CN"/>
        </w:rPr>
        <w:t>）的特征是：</w:t>
      </w:r>
    </w:p>
    <w:p w14:paraId="23AFC807"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有使用波束成形的可能；</w:t>
      </w:r>
    </w:p>
    <w:p w14:paraId="299979A1"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可通过改变发射功率和潜在的调制和编码，支持动态链路自适应；</w:t>
      </w:r>
    </w:p>
    <w:p w14:paraId="7FDBDB18"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HARQ</w:t>
      </w:r>
      <w:r>
        <w:rPr>
          <w:rFonts w:hint="eastAsia"/>
          <w:lang w:val="en-GB" w:eastAsia="zh-CN"/>
        </w:rPr>
        <w:t>；</w:t>
      </w:r>
    </w:p>
    <w:p w14:paraId="30711E1B"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支持动态和半静态资源分配。</w:t>
      </w:r>
    </w:p>
    <w:p w14:paraId="7E9CCB58" w14:textId="77777777"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随机接入信道（</w:t>
      </w:r>
      <w:r>
        <w:rPr>
          <w:rFonts w:hint="eastAsia"/>
          <w:lang w:val="en-GB" w:eastAsia="zh-CN"/>
        </w:rPr>
        <w:t>RACH</w:t>
      </w:r>
      <w:r>
        <w:rPr>
          <w:rFonts w:hint="eastAsia"/>
          <w:lang w:val="en-GB" w:eastAsia="zh-CN"/>
        </w:rPr>
        <w:t>）的特征是：</w:t>
      </w:r>
    </w:p>
    <w:p w14:paraId="6031F17E"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控制信息有限；</w:t>
      </w:r>
    </w:p>
    <w:p w14:paraId="770A58CB"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存在碰撞风险。</w:t>
      </w:r>
    </w:p>
    <w:p w14:paraId="62FD64C5" w14:textId="77777777" w:rsidR="00545E1C" w:rsidRDefault="003B2545">
      <w:pPr>
        <w:tabs>
          <w:tab w:val="clear" w:pos="794"/>
          <w:tab w:val="clear" w:pos="1191"/>
        </w:tabs>
        <w:spacing w:line="240" w:lineRule="auto"/>
        <w:ind w:firstLineChars="200" w:firstLine="480"/>
        <w:rPr>
          <w:rFonts w:eastAsia="SimSun"/>
          <w:lang w:val="en-GB" w:eastAsia="zh-CN"/>
        </w:rPr>
      </w:pPr>
      <w:r>
        <w:rPr>
          <w:rFonts w:eastAsia="SimSun" w:hint="eastAsia"/>
          <w:lang w:val="en-GB" w:eastAsia="zh-CN"/>
        </w:rPr>
        <w:t>侧链路传输信道类型有：</w:t>
      </w:r>
    </w:p>
    <w:p w14:paraId="2E0FD1AE" w14:textId="77777777" w:rsidR="00545E1C" w:rsidRDefault="003B2545">
      <w:pPr>
        <w:pStyle w:val="enumlev1"/>
        <w:spacing w:line="240" w:lineRule="auto"/>
        <w:rPr>
          <w:lang w:val="en-GB" w:eastAsia="zh-CN"/>
        </w:rPr>
      </w:pPr>
      <w:r>
        <w:rPr>
          <w:rFonts w:hint="eastAsia"/>
          <w:lang w:val="en-GB" w:eastAsia="zh-CN"/>
        </w:rPr>
        <w:t>1</w:t>
      </w:r>
      <w:r>
        <w:rPr>
          <w:lang w:val="en-GB" w:eastAsia="zh-CN"/>
        </w:rPr>
        <w:tab/>
      </w:r>
      <w:r>
        <w:rPr>
          <w:rFonts w:hint="eastAsia"/>
          <w:lang w:val="en-GB" w:eastAsia="zh-CN"/>
        </w:rPr>
        <w:t>侧链路广播信道（</w:t>
      </w:r>
      <w:r>
        <w:rPr>
          <w:rFonts w:hint="eastAsia"/>
          <w:lang w:val="en-GB" w:eastAsia="zh-CN"/>
        </w:rPr>
        <w:t>SL-BCH</w:t>
      </w:r>
      <w:r>
        <w:rPr>
          <w:rFonts w:hint="eastAsia"/>
          <w:lang w:val="en-GB" w:eastAsia="zh-CN"/>
        </w:rPr>
        <w:t>）的特征是：</w:t>
      </w:r>
    </w:p>
    <w:p w14:paraId="2FEBBA35"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预定义的传输格式。</w:t>
      </w:r>
    </w:p>
    <w:p w14:paraId="01534D5D" w14:textId="77777777" w:rsidR="00545E1C" w:rsidRDefault="003B2545">
      <w:pPr>
        <w:pStyle w:val="enumlev1"/>
        <w:spacing w:line="240" w:lineRule="auto"/>
        <w:rPr>
          <w:lang w:val="en-GB" w:eastAsia="zh-CN"/>
        </w:rPr>
      </w:pPr>
      <w:r>
        <w:rPr>
          <w:rFonts w:hint="eastAsia"/>
          <w:lang w:val="en-GB" w:eastAsia="zh-CN"/>
        </w:rPr>
        <w:t>2</w:t>
      </w:r>
      <w:r>
        <w:rPr>
          <w:lang w:val="en-GB" w:eastAsia="zh-CN"/>
        </w:rPr>
        <w:tab/>
      </w:r>
      <w:r>
        <w:rPr>
          <w:rFonts w:hint="eastAsia"/>
          <w:lang w:val="en-GB" w:eastAsia="zh-CN"/>
        </w:rPr>
        <w:t>侧链路共用信道（</w:t>
      </w:r>
      <w:r>
        <w:rPr>
          <w:rFonts w:hint="eastAsia"/>
          <w:lang w:val="en-GB" w:eastAsia="zh-CN"/>
        </w:rPr>
        <w:t>SL-SCH</w:t>
      </w:r>
      <w:r>
        <w:rPr>
          <w:rFonts w:hint="eastAsia"/>
          <w:lang w:val="en-GB" w:eastAsia="zh-CN"/>
        </w:rPr>
        <w:t>）的特征是：</w:t>
      </w:r>
    </w:p>
    <w:p w14:paraId="73CB8E8C"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支持单播传输、组播传输和广播传输；</w:t>
      </w:r>
    </w:p>
    <w:p w14:paraId="63287FAD"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UE</w:t>
      </w:r>
      <w:r>
        <w:rPr>
          <w:rFonts w:hint="eastAsia"/>
          <w:lang w:val="en-GB" w:eastAsia="zh-CN"/>
        </w:rPr>
        <w:t>自主资源选择和</w:t>
      </w:r>
      <w:r>
        <w:rPr>
          <w:rFonts w:hint="eastAsia"/>
          <w:lang w:val="en-GB" w:eastAsia="zh-CN"/>
        </w:rPr>
        <w:t>NG-RAN</w:t>
      </w:r>
      <w:r>
        <w:rPr>
          <w:rFonts w:hint="eastAsia"/>
          <w:lang w:val="en-GB" w:eastAsia="zh-CN"/>
        </w:rPr>
        <w:t>调度的资源分配；</w:t>
      </w:r>
    </w:p>
    <w:p w14:paraId="23B70E1B"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当</w:t>
      </w:r>
      <w:r>
        <w:rPr>
          <w:rFonts w:hint="eastAsia"/>
          <w:lang w:val="en-GB" w:eastAsia="zh-CN"/>
        </w:rPr>
        <w:t>UE</w:t>
      </w:r>
      <w:r>
        <w:rPr>
          <w:rFonts w:hint="eastAsia"/>
          <w:lang w:val="en-GB" w:eastAsia="zh-CN"/>
        </w:rPr>
        <w:t>由</w:t>
      </w:r>
      <w:r>
        <w:rPr>
          <w:rFonts w:hint="eastAsia"/>
          <w:lang w:val="en-GB" w:eastAsia="zh-CN"/>
        </w:rPr>
        <w:t>NG-RAN</w:t>
      </w:r>
      <w:r>
        <w:rPr>
          <w:rFonts w:hint="eastAsia"/>
          <w:lang w:val="en-GB" w:eastAsia="zh-CN"/>
        </w:rPr>
        <w:t>分配资源时，支持动态和半静态资源分配；</w:t>
      </w:r>
    </w:p>
    <w:p w14:paraId="40A4D7C2"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支持</w:t>
      </w:r>
      <w:r>
        <w:rPr>
          <w:rFonts w:hint="eastAsia"/>
          <w:lang w:val="en-GB" w:eastAsia="zh-CN"/>
        </w:rPr>
        <w:t>HARQ</w:t>
      </w:r>
      <w:r>
        <w:rPr>
          <w:rFonts w:hint="eastAsia"/>
          <w:lang w:val="en-GB" w:eastAsia="zh-CN"/>
        </w:rPr>
        <w:t>；</w:t>
      </w:r>
    </w:p>
    <w:p w14:paraId="0EF5FEED"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通过改变发射功率、调制和编码支持动态链路自适应；</w:t>
      </w:r>
    </w:p>
    <w:p w14:paraId="0E418E96" w14:textId="77777777" w:rsidR="00545E1C" w:rsidRDefault="003B2545">
      <w:pPr>
        <w:pStyle w:val="enumlev2"/>
        <w:spacing w:line="240" w:lineRule="auto"/>
        <w:rPr>
          <w:rFonts w:eastAsia="MS Mincho"/>
          <w:lang w:val="en-GB" w:eastAsia="zh-CN"/>
        </w:rPr>
      </w:pPr>
      <w:r>
        <w:rPr>
          <w:rFonts w:eastAsia="MS Mincho"/>
          <w:lang w:val="en-GB" w:eastAsia="zh-CN"/>
        </w:rPr>
        <w:t>•</w:t>
      </w:r>
      <w:r>
        <w:rPr>
          <w:rFonts w:eastAsia="MS Mincho"/>
          <w:lang w:val="en-GB" w:eastAsia="zh-CN"/>
        </w:rPr>
        <w:tab/>
      </w:r>
      <w:r>
        <w:rPr>
          <w:rFonts w:hint="eastAsia"/>
          <w:lang w:val="en-GB" w:eastAsia="zh-CN"/>
        </w:rPr>
        <w:t>支持</w:t>
      </w:r>
      <w:r>
        <w:rPr>
          <w:rFonts w:hint="eastAsia"/>
          <w:lang w:val="en-GB" w:eastAsia="zh-CN"/>
        </w:rPr>
        <w:t>SL</w:t>
      </w:r>
      <w:r>
        <w:rPr>
          <w:rFonts w:hint="eastAsia"/>
          <w:lang w:val="en-GB" w:eastAsia="zh-CN"/>
        </w:rPr>
        <w:t>不连续接收（</w:t>
      </w:r>
      <w:r>
        <w:rPr>
          <w:rFonts w:hint="eastAsia"/>
          <w:lang w:val="en-GB" w:eastAsia="zh-CN"/>
        </w:rPr>
        <w:t>SL DRX</w:t>
      </w:r>
      <w:r>
        <w:rPr>
          <w:rFonts w:hint="eastAsia"/>
          <w:lang w:val="en-GB" w:eastAsia="zh-CN"/>
        </w:rPr>
        <w:t>），以实现</w:t>
      </w:r>
      <w:r>
        <w:rPr>
          <w:rFonts w:hint="eastAsia"/>
          <w:lang w:val="en-GB" w:eastAsia="zh-CN"/>
        </w:rPr>
        <w:t>UE</w:t>
      </w:r>
      <w:r>
        <w:rPr>
          <w:rFonts w:hint="eastAsia"/>
          <w:lang w:val="en-GB" w:eastAsia="zh-CN"/>
        </w:rPr>
        <w:t>节能。</w:t>
      </w:r>
    </w:p>
    <w:p w14:paraId="0407C4B9" w14:textId="77777777" w:rsidR="00545E1C" w:rsidRDefault="003B2545">
      <w:pPr>
        <w:pStyle w:val="Heading4"/>
        <w:rPr>
          <w:lang w:val="en-GB" w:eastAsia="zh-CN"/>
        </w:rPr>
      </w:pPr>
      <w:r>
        <w:rPr>
          <w:lang w:val="en-GB" w:eastAsia="zh-CN"/>
        </w:rPr>
        <w:t>4.1.2.5</w:t>
      </w:r>
      <w:r>
        <w:rPr>
          <w:lang w:val="en-GB" w:eastAsia="zh-CN"/>
        </w:rPr>
        <w:tab/>
      </w:r>
      <w:r>
        <w:rPr>
          <w:rFonts w:hint="eastAsia"/>
          <w:lang w:val="en-GB" w:eastAsia="zh-CN"/>
        </w:rPr>
        <w:t>第</w:t>
      </w:r>
      <w:r>
        <w:rPr>
          <w:lang w:val="en-GB" w:eastAsia="zh-CN"/>
        </w:rPr>
        <w:t>2</w:t>
      </w:r>
      <w:r>
        <w:rPr>
          <w:rFonts w:hint="eastAsia"/>
          <w:lang w:val="en-GB" w:eastAsia="zh-CN"/>
        </w:rPr>
        <w:t>层</w:t>
      </w:r>
    </w:p>
    <w:p w14:paraId="39129179" w14:textId="77777777" w:rsidR="00545E1C" w:rsidRDefault="003B2545">
      <w:pPr>
        <w:pStyle w:val="Heading5"/>
        <w:rPr>
          <w:lang w:val="en-GB" w:eastAsia="zh-CN"/>
        </w:rPr>
      </w:pPr>
      <w:r>
        <w:rPr>
          <w:lang w:val="en-GB" w:eastAsia="zh-CN"/>
        </w:rPr>
        <w:t>4.1.2.5.1</w:t>
      </w:r>
      <w:r>
        <w:rPr>
          <w:lang w:val="en-GB" w:eastAsia="zh-CN"/>
        </w:rPr>
        <w:tab/>
      </w:r>
      <w:r>
        <w:rPr>
          <w:rFonts w:hint="eastAsia"/>
          <w:lang w:val="en-GB" w:eastAsia="zh-CN"/>
        </w:rPr>
        <w:t>概述</w:t>
      </w:r>
    </w:p>
    <w:p w14:paraId="1863A580"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NR</w:t>
      </w:r>
      <w:r>
        <w:rPr>
          <w:rFonts w:eastAsia="SimSun" w:hint="eastAsia"/>
          <w:lang w:val="en-GB" w:eastAsia="zh-CN"/>
        </w:rPr>
        <w:t>的第</w:t>
      </w:r>
      <w:r>
        <w:rPr>
          <w:rFonts w:eastAsia="SimSun" w:hint="eastAsia"/>
          <w:lang w:val="en-GB" w:eastAsia="zh-CN"/>
        </w:rPr>
        <w:t>2</w:t>
      </w:r>
      <w:r>
        <w:rPr>
          <w:rFonts w:eastAsia="SimSun" w:hint="eastAsia"/>
          <w:lang w:val="en-GB" w:eastAsia="zh-CN"/>
        </w:rPr>
        <w:t>层分为以下子层：媒体访问控制（</w:t>
      </w:r>
      <w:r>
        <w:rPr>
          <w:rFonts w:eastAsia="SimSun" w:hint="eastAsia"/>
          <w:lang w:val="en-GB" w:eastAsia="zh-CN"/>
        </w:rPr>
        <w:t>MAC</w:t>
      </w:r>
      <w:r>
        <w:rPr>
          <w:rFonts w:eastAsia="SimSun" w:hint="eastAsia"/>
          <w:lang w:val="en-GB" w:eastAsia="zh-CN"/>
        </w:rPr>
        <w:t>）、无线链路控制（</w:t>
      </w:r>
      <w:r>
        <w:rPr>
          <w:rFonts w:eastAsia="SimSun" w:hint="eastAsia"/>
          <w:lang w:val="en-GB" w:eastAsia="zh-CN"/>
        </w:rPr>
        <w:t>RLC</w:t>
      </w:r>
      <w:r>
        <w:rPr>
          <w:rFonts w:eastAsia="SimSun" w:hint="eastAsia"/>
          <w:lang w:val="en-GB" w:eastAsia="zh-CN"/>
        </w:rPr>
        <w:t>）、分组数据汇聚协议（</w:t>
      </w:r>
      <w:r>
        <w:rPr>
          <w:rFonts w:eastAsia="SimSun" w:hint="eastAsia"/>
          <w:lang w:val="en-GB" w:eastAsia="zh-CN"/>
        </w:rPr>
        <w:t>PDCP</w:t>
      </w:r>
      <w:r>
        <w:rPr>
          <w:rFonts w:eastAsia="SimSun" w:hint="eastAsia"/>
          <w:lang w:val="en-GB" w:eastAsia="zh-CN"/>
        </w:rPr>
        <w:t>）和服务数据适配协议（</w:t>
      </w:r>
      <w:r>
        <w:rPr>
          <w:rFonts w:eastAsia="SimSun" w:hint="eastAsia"/>
          <w:lang w:val="en-GB" w:eastAsia="zh-CN"/>
        </w:rPr>
        <w:t>SDAP</w:t>
      </w:r>
      <w:r>
        <w:rPr>
          <w:rFonts w:eastAsia="SimSun" w:hint="eastAsia"/>
          <w:lang w:val="en-GB" w:eastAsia="zh-CN"/>
        </w:rPr>
        <w:t>）。图</w:t>
      </w:r>
      <w:r>
        <w:rPr>
          <w:rFonts w:eastAsia="SimSun" w:hint="eastAsia"/>
          <w:lang w:val="en-GB" w:eastAsia="zh-CN"/>
        </w:rPr>
        <w:t>72</w:t>
      </w:r>
      <w:r>
        <w:rPr>
          <w:rFonts w:eastAsia="SimSun" w:hint="eastAsia"/>
          <w:lang w:val="en-GB" w:eastAsia="zh-CN"/>
        </w:rPr>
        <w:t>和</w:t>
      </w:r>
      <w:r>
        <w:rPr>
          <w:rFonts w:eastAsia="SimSun" w:hint="eastAsia"/>
          <w:lang w:val="en-GB" w:eastAsia="zh-CN"/>
        </w:rPr>
        <w:t>73</w:t>
      </w:r>
      <w:r>
        <w:rPr>
          <w:rFonts w:eastAsia="SimSun" w:hint="eastAsia"/>
          <w:lang w:val="en-GB" w:eastAsia="zh-CN"/>
        </w:rPr>
        <w:t>描述了下行链路和上行链路的第</w:t>
      </w:r>
      <w:r>
        <w:rPr>
          <w:rFonts w:eastAsia="SimSun" w:hint="eastAsia"/>
          <w:lang w:val="en-GB" w:eastAsia="zh-CN"/>
        </w:rPr>
        <w:t>2</w:t>
      </w:r>
      <w:r>
        <w:rPr>
          <w:rFonts w:eastAsia="SimSun" w:hint="eastAsia"/>
          <w:lang w:val="en-GB" w:eastAsia="zh-CN"/>
        </w:rPr>
        <w:t>层架构，其中：</w:t>
      </w:r>
    </w:p>
    <w:p w14:paraId="41D0F179"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物理层向</w:t>
      </w:r>
      <w:r>
        <w:rPr>
          <w:rFonts w:hint="eastAsia"/>
          <w:lang w:eastAsia="zh-CN"/>
        </w:rPr>
        <w:t>MAC</w:t>
      </w:r>
      <w:r>
        <w:rPr>
          <w:rFonts w:hint="eastAsia"/>
          <w:lang w:eastAsia="zh-CN"/>
        </w:rPr>
        <w:t>子层提供传输信道；</w:t>
      </w:r>
    </w:p>
    <w:p w14:paraId="07CC7DDC"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MAC</w:t>
      </w:r>
      <w:r>
        <w:rPr>
          <w:rFonts w:hint="eastAsia"/>
          <w:lang w:eastAsia="zh-CN"/>
        </w:rPr>
        <w:t>子层向</w:t>
      </w:r>
      <w:r>
        <w:rPr>
          <w:rFonts w:hint="eastAsia"/>
          <w:lang w:eastAsia="zh-CN"/>
        </w:rPr>
        <w:t>RLC</w:t>
      </w:r>
      <w:r>
        <w:rPr>
          <w:rFonts w:hint="eastAsia"/>
          <w:lang w:eastAsia="zh-CN"/>
        </w:rPr>
        <w:t>子层提供逻辑信道；</w:t>
      </w:r>
    </w:p>
    <w:p w14:paraId="4B051EAA"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RLC</w:t>
      </w:r>
      <w:r>
        <w:rPr>
          <w:rFonts w:hint="eastAsia"/>
          <w:lang w:eastAsia="zh-CN"/>
        </w:rPr>
        <w:t>子层向</w:t>
      </w:r>
      <w:r>
        <w:rPr>
          <w:rFonts w:hint="eastAsia"/>
          <w:lang w:eastAsia="zh-CN"/>
        </w:rPr>
        <w:t>PDCP</w:t>
      </w:r>
      <w:r>
        <w:rPr>
          <w:rFonts w:hint="eastAsia"/>
          <w:lang w:eastAsia="zh-CN"/>
        </w:rPr>
        <w:t>子层提供</w:t>
      </w:r>
      <w:r>
        <w:rPr>
          <w:rFonts w:hint="eastAsia"/>
          <w:lang w:eastAsia="zh-CN"/>
        </w:rPr>
        <w:t>RLC</w:t>
      </w:r>
      <w:r>
        <w:rPr>
          <w:rFonts w:hint="eastAsia"/>
          <w:lang w:eastAsia="zh-CN"/>
        </w:rPr>
        <w:t>信道；</w:t>
      </w:r>
    </w:p>
    <w:p w14:paraId="1E762D03" w14:textId="77777777" w:rsidR="00545E1C" w:rsidRDefault="003B2545">
      <w:pPr>
        <w:pStyle w:val="enumlev1"/>
        <w:spacing w:line="240" w:lineRule="auto"/>
        <w:rPr>
          <w:lang w:eastAsia="zh-CN"/>
        </w:rPr>
      </w:pPr>
      <w:r>
        <w:rPr>
          <w:lang w:eastAsia="zh-CN"/>
        </w:rPr>
        <w:lastRenderedPageBreak/>
        <w:t>−</w:t>
      </w:r>
      <w:r>
        <w:rPr>
          <w:lang w:eastAsia="zh-CN"/>
        </w:rPr>
        <w:tab/>
      </w:r>
      <w:r>
        <w:rPr>
          <w:rFonts w:hint="eastAsia"/>
          <w:lang w:eastAsia="zh-CN"/>
        </w:rPr>
        <w:t>PDCP</w:t>
      </w:r>
      <w:r>
        <w:rPr>
          <w:rFonts w:hint="eastAsia"/>
          <w:lang w:eastAsia="zh-CN"/>
        </w:rPr>
        <w:t>子层向</w:t>
      </w:r>
      <w:r>
        <w:rPr>
          <w:rFonts w:hint="eastAsia"/>
          <w:lang w:eastAsia="zh-CN"/>
        </w:rPr>
        <w:t>SDAP</w:t>
      </w:r>
      <w:r>
        <w:rPr>
          <w:rFonts w:hint="eastAsia"/>
          <w:lang w:eastAsia="zh-CN"/>
        </w:rPr>
        <w:t>子层提供无线承载；</w:t>
      </w:r>
    </w:p>
    <w:p w14:paraId="36A989FB"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SDAP</w:t>
      </w:r>
      <w:r>
        <w:rPr>
          <w:rFonts w:hint="eastAsia"/>
          <w:lang w:eastAsia="zh-CN"/>
        </w:rPr>
        <w:t>子层提供</w:t>
      </w:r>
      <w:r>
        <w:rPr>
          <w:rFonts w:hint="eastAsia"/>
          <w:lang w:eastAsia="zh-CN"/>
        </w:rPr>
        <w:t>5GC QoS</w:t>
      </w:r>
      <w:r>
        <w:rPr>
          <w:rFonts w:hint="eastAsia"/>
          <w:lang w:eastAsia="zh-CN"/>
        </w:rPr>
        <w:t>流；</w:t>
      </w:r>
    </w:p>
    <w:p w14:paraId="211F3D60" w14:textId="77777777" w:rsidR="00545E1C" w:rsidRDefault="003B2545">
      <w:pPr>
        <w:pStyle w:val="enumlev1"/>
        <w:spacing w:line="240" w:lineRule="auto"/>
        <w:rPr>
          <w:lang w:val="en-GB" w:eastAsia="zh-CN"/>
        </w:rPr>
      </w:pPr>
      <w:r>
        <w:rPr>
          <w:lang w:val="en-GB" w:eastAsia="zh-CN"/>
        </w:rPr>
        <w:t>−</w:t>
      </w:r>
      <w:r>
        <w:rPr>
          <w:lang w:val="en-GB" w:eastAsia="zh-CN"/>
        </w:rPr>
        <w:tab/>
        <w:t>Comp</w:t>
      </w:r>
      <w:r>
        <w:rPr>
          <w:rFonts w:hint="eastAsia"/>
          <w:lang w:val="en-US" w:eastAsia="zh-CN"/>
        </w:rPr>
        <w:t>.</w:t>
      </w:r>
      <w:r>
        <w:rPr>
          <w:rFonts w:hint="eastAsia"/>
          <w:lang w:val="en-GB" w:eastAsia="zh-CN"/>
        </w:rPr>
        <w:t>指报头压缩或上行数据压缩；</w:t>
      </w:r>
    </w:p>
    <w:p w14:paraId="46824186" w14:textId="77777777" w:rsidR="00545E1C" w:rsidRDefault="003B2545">
      <w:pPr>
        <w:pStyle w:val="enumlev1"/>
        <w:spacing w:line="240" w:lineRule="auto"/>
        <w:rPr>
          <w:lang w:eastAsia="zh-CN"/>
        </w:rPr>
      </w:pPr>
      <w:r>
        <w:rPr>
          <w:lang w:val="en-GB" w:eastAsia="zh-CN"/>
        </w:rPr>
        <w:t>−</w:t>
      </w:r>
      <w:r>
        <w:rPr>
          <w:lang w:val="en-GB" w:eastAsia="zh-CN"/>
        </w:rPr>
        <w:tab/>
      </w:r>
      <w:proofErr w:type="spellStart"/>
      <w:r>
        <w:rPr>
          <w:rFonts w:hint="eastAsia"/>
          <w:lang w:val="en-GB" w:eastAsia="zh-CN"/>
        </w:rPr>
        <w:t>Segm</w:t>
      </w:r>
      <w:proofErr w:type="spellEnd"/>
      <w:r>
        <w:rPr>
          <w:rFonts w:hint="eastAsia"/>
          <w:lang w:val="en-GB" w:eastAsia="zh-CN"/>
        </w:rPr>
        <w:t>.</w:t>
      </w:r>
      <w:r>
        <w:rPr>
          <w:rFonts w:hint="eastAsia"/>
          <w:lang w:val="en-GB" w:eastAsia="zh-CN"/>
        </w:rPr>
        <w:t>指分割；</w:t>
      </w:r>
    </w:p>
    <w:p w14:paraId="0E188D9F" w14:textId="77777777" w:rsidR="00545E1C" w:rsidRDefault="003B2545">
      <w:pPr>
        <w:pStyle w:val="enumlev1"/>
        <w:spacing w:line="240" w:lineRule="auto"/>
        <w:rPr>
          <w:lang w:eastAsia="zh-CN"/>
        </w:rPr>
      </w:pPr>
      <w:r>
        <w:rPr>
          <w:lang w:eastAsia="zh-CN"/>
        </w:rPr>
        <w:t>−</w:t>
      </w:r>
      <w:r>
        <w:rPr>
          <w:lang w:eastAsia="zh-CN"/>
        </w:rPr>
        <w:tab/>
      </w:r>
      <w:r>
        <w:rPr>
          <w:rFonts w:hint="eastAsia"/>
          <w:lang w:eastAsia="zh-CN"/>
        </w:rPr>
        <w:t>控制信道（为清晰起见，未描述</w:t>
      </w:r>
      <w:r>
        <w:rPr>
          <w:rFonts w:hint="eastAsia"/>
          <w:lang w:eastAsia="zh-CN"/>
        </w:rPr>
        <w:t>PCCH</w:t>
      </w:r>
      <w:r>
        <w:rPr>
          <w:rFonts w:hint="eastAsia"/>
          <w:lang w:eastAsia="zh-CN"/>
        </w:rPr>
        <w:t>，</w:t>
      </w:r>
      <w:r>
        <w:rPr>
          <w:rFonts w:hint="eastAsia"/>
          <w:lang w:eastAsia="zh-CN"/>
        </w:rPr>
        <w:t>BCCH</w:t>
      </w:r>
      <w:r>
        <w:rPr>
          <w:rFonts w:hint="eastAsia"/>
          <w:lang w:eastAsia="zh-CN"/>
        </w:rPr>
        <w:t>）。</w:t>
      </w:r>
    </w:p>
    <w:p w14:paraId="5EFDBB5E" w14:textId="77777777" w:rsidR="00545E1C" w:rsidRDefault="003B2545">
      <w:pPr>
        <w:pStyle w:val="Note"/>
        <w:spacing w:line="240" w:lineRule="auto"/>
        <w:rPr>
          <w:lang w:val="en-GB" w:eastAsia="zh-CN"/>
        </w:rPr>
      </w:pPr>
      <w:r>
        <w:rPr>
          <w:rFonts w:hint="eastAsia"/>
          <w:lang w:val="en-GB" w:eastAsia="zh-CN"/>
        </w:rPr>
        <w:t>注</w:t>
      </w:r>
      <w:r>
        <w:rPr>
          <w:rFonts w:hint="eastAsia"/>
          <w:lang w:val="en-GB" w:eastAsia="zh-CN"/>
        </w:rPr>
        <w:t xml:space="preserve"> </w:t>
      </w:r>
      <w:r>
        <w:rPr>
          <w:lang w:val="en-GB" w:eastAsia="zh-CN"/>
        </w:rPr>
        <w:t xml:space="preserve">– </w:t>
      </w:r>
      <w:proofErr w:type="spellStart"/>
      <w:r>
        <w:rPr>
          <w:rFonts w:hint="eastAsia"/>
          <w:lang w:val="en-GB" w:eastAsia="zh-CN"/>
        </w:rPr>
        <w:t>gNB</w:t>
      </w:r>
      <w:proofErr w:type="spellEnd"/>
      <w:r>
        <w:rPr>
          <w:rFonts w:hint="eastAsia"/>
          <w:lang w:val="en-GB" w:eastAsia="zh-CN"/>
        </w:rPr>
        <w:t>可能无法保证永远不会发生</w:t>
      </w:r>
      <w:r>
        <w:rPr>
          <w:rFonts w:hint="eastAsia"/>
          <w:lang w:val="en-GB" w:eastAsia="zh-CN"/>
        </w:rPr>
        <w:t>L2</w:t>
      </w:r>
      <w:r>
        <w:rPr>
          <w:rFonts w:hint="eastAsia"/>
          <w:lang w:val="en-GB" w:eastAsia="zh-CN"/>
        </w:rPr>
        <w:t>缓冲区溢出。如果发生这种溢出，</w:t>
      </w:r>
      <w:r>
        <w:rPr>
          <w:rFonts w:hint="eastAsia"/>
          <w:lang w:val="en-GB" w:eastAsia="zh-CN"/>
        </w:rPr>
        <w:t>UE</w:t>
      </w:r>
      <w:r>
        <w:rPr>
          <w:rFonts w:hint="eastAsia"/>
          <w:lang w:val="en-GB" w:eastAsia="zh-CN"/>
        </w:rPr>
        <w:t>可以丢弃</w:t>
      </w:r>
      <w:r>
        <w:rPr>
          <w:rFonts w:hint="eastAsia"/>
          <w:lang w:val="en-GB" w:eastAsia="zh-CN"/>
        </w:rPr>
        <w:t>L2</w:t>
      </w:r>
      <w:r>
        <w:rPr>
          <w:rFonts w:hint="eastAsia"/>
          <w:lang w:val="en-GB" w:eastAsia="zh-CN"/>
        </w:rPr>
        <w:t>缓冲区的分组。</w:t>
      </w:r>
    </w:p>
    <w:p w14:paraId="4709DE3D" w14:textId="77777777" w:rsidR="00545E1C" w:rsidRDefault="003B2545">
      <w:pPr>
        <w:pStyle w:val="FigureNo"/>
        <w:keepNext/>
        <w:rPr>
          <w:lang w:val="en-GB" w:eastAsia="zh-CN"/>
        </w:rPr>
      </w:pPr>
      <w:r>
        <w:rPr>
          <w:lang w:val="en-GB" w:eastAsia="zh-CN"/>
        </w:rPr>
        <w:t>图</w:t>
      </w:r>
      <w:r>
        <w:rPr>
          <w:rFonts w:hint="eastAsia"/>
          <w:lang w:val="en-GB" w:eastAsia="zh-CN"/>
        </w:rPr>
        <w:t>72</w:t>
      </w:r>
    </w:p>
    <w:p w14:paraId="609FA2E0" w14:textId="77777777" w:rsidR="00545E1C" w:rsidRDefault="003B2545">
      <w:pPr>
        <w:pStyle w:val="Figuretitle"/>
        <w:rPr>
          <w:rFonts w:ascii="Times New Roman" w:hAnsi="Times New Roman"/>
          <w:lang w:val="en-GB" w:eastAsia="zh-CN"/>
        </w:rPr>
      </w:pPr>
      <w:r>
        <w:rPr>
          <w:rFonts w:ascii="Times New Roman" w:hAnsi="Times New Roman" w:hint="eastAsia"/>
          <w:lang w:val="en-GB" w:eastAsia="zh-CN"/>
        </w:rPr>
        <w:t>下行链路第</w:t>
      </w:r>
      <w:r>
        <w:rPr>
          <w:rFonts w:ascii="Times New Roman" w:hAnsi="Times New Roman" w:hint="eastAsia"/>
          <w:lang w:val="en-GB" w:eastAsia="zh-CN"/>
        </w:rPr>
        <w:t>2</w:t>
      </w:r>
      <w:r>
        <w:rPr>
          <w:rFonts w:ascii="Times New Roman" w:hAnsi="Times New Roman" w:hint="eastAsia"/>
          <w:lang w:val="en-GB" w:eastAsia="zh-CN"/>
        </w:rPr>
        <w:t>层的结构</w:t>
      </w:r>
    </w:p>
    <w:p w14:paraId="6738479C" w14:textId="509BFDE5" w:rsidR="00545E1C" w:rsidRDefault="001B0DA2" w:rsidP="00530CA3">
      <w:pPr>
        <w:pStyle w:val="Figure"/>
      </w:pPr>
      <w:r>
        <w:rPr>
          <w:noProof/>
        </w:rPr>
        <w:drawing>
          <wp:inline distT="0" distB="0" distL="0" distR="0" wp14:anchorId="0B682737" wp14:editId="071938C8">
            <wp:extent cx="4395225" cy="4221489"/>
            <wp:effectExtent l="0" t="0" r="5715" b="7620"/>
            <wp:docPr id="13733264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26459" name="Picture 1373326459"/>
                    <pic:cNvPicPr/>
                  </pic:nvPicPr>
                  <pic:blipFill>
                    <a:blip r:embed="rId4186" cstate="print">
                      <a:extLst>
                        <a:ext uri="{28A0092B-C50C-407E-A947-70E740481C1C}">
                          <a14:useLocalDpi xmlns:a14="http://schemas.microsoft.com/office/drawing/2010/main" val="0"/>
                        </a:ext>
                      </a:extLst>
                    </a:blip>
                    <a:stretch>
                      <a:fillRect/>
                    </a:stretch>
                  </pic:blipFill>
                  <pic:spPr>
                    <a:xfrm>
                      <a:off x="0" y="0"/>
                      <a:ext cx="4395225" cy="4221489"/>
                    </a:xfrm>
                    <a:prstGeom prst="rect">
                      <a:avLst/>
                    </a:prstGeom>
                  </pic:spPr>
                </pic:pic>
              </a:graphicData>
            </a:graphic>
          </wp:inline>
        </w:drawing>
      </w:r>
    </w:p>
    <w:p w14:paraId="75201C83" w14:textId="77777777" w:rsidR="00545E1C" w:rsidRDefault="003B2545">
      <w:pPr>
        <w:pStyle w:val="FigureNo"/>
        <w:keepNext/>
        <w:rPr>
          <w:lang w:val="en-GB" w:eastAsia="zh-CN"/>
        </w:rPr>
      </w:pPr>
      <w:r>
        <w:rPr>
          <w:lang w:val="en-GB" w:eastAsia="zh-CN"/>
        </w:rPr>
        <w:lastRenderedPageBreak/>
        <w:t>图</w:t>
      </w:r>
      <w:r>
        <w:rPr>
          <w:lang w:val="en-GB" w:eastAsia="zh-CN"/>
        </w:rPr>
        <w:t>7</w:t>
      </w:r>
      <w:r>
        <w:rPr>
          <w:rFonts w:hint="eastAsia"/>
          <w:lang w:val="en-GB" w:eastAsia="zh-CN"/>
        </w:rPr>
        <w:t>3</w:t>
      </w:r>
    </w:p>
    <w:p w14:paraId="6BF2BC8E" w14:textId="77777777" w:rsidR="00545E1C" w:rsidRDefault="003B2545">
      <w:pPr>
        <w:pStyle w:val="Figuretitle"/>
        <w:rPr>
          <w:rFonts w:ascii="Times New Roman" w:hAnsi="Times New Roman"/>
          <w:lang w:val="en-GB" w:eastAsia="zh-CN"/>
        </w:rPr>
      </w:pPr>
      <w:r>
        <w:rPr>
          <w:rFonts w:ascii="Times New Roman" w:hAnsi="Times New Roman" w:hint="eastAsia"/>
          <w:lang w:val="en-GB" w:eastAsia="zh-CN"/>
        </w:rPr>
        <w:t>上行链路第</w:t>
      </w:r>
      <w:r>
        <w:rPr>
          <w:rFonts w:ascii="Times New Roman" w:hAnsi="Times New Roman" w:hint="eastAsia"/>
          <w:lang w:val="en-GB" w:eastAsia="zh-CN"/>
        </w:rPr>
        <w:t>2</w:t>
      </w:r>
      <w:r>
        <w:rPr>
          <w:rFonts w:ascii="Times New Roman" w:hAnsi="Times New Roman" w:hint="eastAsia"/>
          <w:lang w:val="en-GB" w:eastAsia="zh-CN"/>
        </w:rPr>
        <w:t>层的结构</w:t>
      </w:r>
    </w:p>
    <w:p w14:paraId="5A38943D" w14:textId="17E3B380" w:rsidR="00545E1C" w:rsidRDefault="001B0DA2" w:rsidP="00530CA3">
      <w:pPr>
        <w:pStyle w:val="Figure"/>
      </w:pPr>
      <w:r>
        <w:rPr>
          <w:noProof/>
        </w:rPr>
        <w:drawing>
          <wp:inline distT="0" distB="0" distL="0" distR="0" wp14:anchorId="1569F3D8" wp14:editId="37C0609F">
            <wp:extent cx="3343663" cy="4395225"/>
            <wp:effectExtent l="0" t="0" r="9525" b="5715"/>
            <wp:docPr id="11292773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77319" name="Picture 1129277319"/>
                    <pic:cNvPicPr/>
                  </pic:nvPicPr>
                  <pic:blipFill>
                    <a:blip r:embed="rId4187" cstate="print">
                      <a:extLst>
                        <a:ext uri="{28A0092B-C50C-407E-A947-70E740481C1C}">
                          <a14:useLocalDpi xmlns:a14="http://schemas.microsoft.com/office/drawing/2010/main" val="0"/>
                        </a:ext>
                      </a:extLst>
                    </a:blip>
                    <a:stretch>
                      <a:fillRect/>
                    </a:stretch>
                  </pic:blipFill>
                  <pic:spPr>
                    <a:xfrm>
                      <a:off x="0" y="0"/>
                      <a:ext cx="3343663" cy="4395225"/>
                    </a:xfrm>
                    <a:prstGeom prst="rect">
                      <a:avLst/>
                    </a:prstGeom>
                  </pic:spPr>
                </pic:pic>
              </a:graphicData>
            </a:graphic>
          </wp:inline>
        </w:drawing>
      </w:r>
    </w:p>
    <w:p w14:paraId="3CBC13B1" w14:textId="77777777" w:rsidR="00545E1C" w:rsidRDefault="003B2545">
      <w:pPr>
        <w:pStyle w:val="Normalaftertitle"/>
        <w:spacing w:line="240" w:lineRule="auto"/>
        <w:ind w:firstLineChars="200" w:firstLine="480"/>
        <w:rPr>
          <w:lang w:val="en-GB" w:eastAsia="zh-CN"/>
        </w:rPr>
      </w:pPr>
      <w:r>
        <w:rPr>
          <w:rFonts w:hint="eastAsia"/>
          <w:lang w:val="en-GB" w:eastAsia="zh-CN"/>
        </w:rPr>
        <w:t>与</w:t>
      </w:r>
      <w:r>
        <w:rPr>
          <w:rFonts w:hint="eastAsia"/>
          <w:lang w:val="en-GB" w:eastAsia="zh-CN"/>
        </w:rPr>
        <w:t>LTE</w:t>
      </w:r>
      <w:r>
        <w:rPr>
          <w:rFonts w:hint="eastAsia"/>
          <w:lang w:val="en-GB" w:eastAsia="zh-CN"/>
        </w:rPr>
        <w:t>类似，无线承载分为两组：用于上行数据的</w:t>
      </w:r>
      <w:r>
        <w:rPr>
          <w:rFonts w:hint="eastAsia"/>
          <w:lang w:val="en-GB" w:eastAsia="zh-CN"/>
        </w:rPr>
        <w:t>DRB</w:t>
      </w:r>
      <w:r>
        <w:rPr>
          <w:rFonts w:hint="eastAsia"/>
          <w:lang w:val="en-GB" w:eastAsia="zh-CN"/>
        </w:rPr>
        <w:t>和用于</w:t>
      </w:r>
      <w:r>
        <w:rPr>
          <w:rFonts w:hint="eastAsia"/>
          <w:lang w:val="en-GB" w:eastAsia="zh-CN"/>
        </w:rPr>
        <w:t>CP</w:t>
      </w:r>
      <w:r>
        <w:rPr>
          <w:rFonts w:hint="eastAsia"/>
          <w:lang w:val="en-GB" w:eastAsia="zh-CN"/>
        </w:rPr>
        <w:t>数据的</w:t>
      </w:r>
      <w:r>
        <w:rPr>
          <w:rFonts w:hint="eastAsia"/>
          <w:lang w:val="en-GB" w:eastAsia="zh-CN"/>
        </w:rPr>
        <w:t>SRB</w:t>
      </w:r>
      <w:r>
        <w:rPr>
          <w:rFonts w:hint="eastAsia"/>
          <w:lang w:val="en-GB" w:eastAsia="zh-CN"/>
        </w:rPr>
        <w:t>。</w:t>
      </w:r>
    </w:p>
    <w:p w14:paraId="164C39A8" w14:textId="77777777" w:rsidR="00545E1C" w:rsidRDefault="003B2545">
      <w:pPr>
        <w:pStyle w:val="Heading5"/>
        <w:rPr>
          <w:lang w:val="en-GB" w:eastAsia="zh-CN"/>
        </w:rPr>
      </w:pPr>
      <w:r>
        <w:rPr>
          <w:lang w:val="en-GB" w:eastAsia="zh-CN"/>
        </w:rPr>
        <w:t>4.1.2.5.2</w:t>
      </w:r>
      <w:r>
        <w:rPr>
          <w:lang w:val="en-GB" w:eastAsia="zh-CN"/>
        </w:rPr>
        <w:tab/>
        <w:t>MAC</w:t>
      </w:r>
      <w:r>
        <w:rPr>
          <w:rFonts w:hint="eastAsia"/>
          <w:lang w:val="en-GB" w:eastAsia="zh-CN"/>
        </w:rPr>
        <w:t>子层</w:t>
      </w:r>
    </w:p>
    <w:p w14:paraId="054C9908" w14:textId="77777777" w:rsidR="00545E1C" w:rsidRDefault="003B2545">
      <w:pPr>
        <w:pStyle w:val="Heading6"/>
        <w:rPr>
          <w:lang w:val="en-GB" w:eastAsia="zh-CN"/>
        </w:rPr>
      </w:pPr>
      <w:r>
        <w:rPr>
          <w:lang w:val="en-GB" w:eastAsia="zh-CN"/>
        </w:rPr>
        <w:t>4.1.2.5.2.1</w:t>
      </w:r>
      <w:r>
        <w:rPr>
          <w:lang w:val="en-GB" w:eastAsia="zh-CN"/>
        </w:rPr>
        <w:tab/>
      </w:r>
      <w:r>
        <w:rPr>
          <w:rFonts w:hint="eastAsia"/>
          <w:lang w:val="en-GB" w:eastAsia="zh-CN"/>
        </w:rPr>
        <w:t>业务和功能</w:t>
      </w:r>
    </w:p>
    <w:p w14:paraId="669787D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MAC</w:t>
      </w:r>
      <w:r>
        <w:rPr>
          <w:rFonts w:eastAsia="SimSun" w:hint="eastAsia"/>
          <w:lang w:val="en-GB" w:eastAsia="zh-CN"/>
        </w:rPr>
        <w:t>子层的主要业务和功能是：</w:t>
      </w:r>
    </w:p>
    <w:p w14:paraId="5E425ACE"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逻辑信道与传</w:t>
      </w:r>
      <w:r>
        <w:rPr>
          <w:rFonts w:hint="eastAsia"/>
          <w:lang w:val="en-GB" w:eastAsia="zh-CN"/>
        </w:rPr>
        <w:t>输</w:t>
      </w:r>
      <w:r>
        <w:rPr>
          <w:lang w:val="en-GB" w:eastAsia="zh-CN"/>
        </w:rPr>
        <w:t>信道之间的映射</w:t>
      </w:r>
      <w:r>
        <w:rPr>
          <w:rFonts w:hint="eastAsia"/>
          <w:lang w:val="en-GB" w:eastAsia="zh-CN"/>
        </w:rPr>
        <w:t>；</w:t>
      </w:r>
    </w:p>
    <w:p w14:paraId="32A270AC"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在传输信道上将属于一个或多个不同逻辑信道的</w:t>
      </w:r>
      <w:r>
        <w:rPr>
          <w:lang w:val="en-GB" w:eastAsia="zh-CN"/>
        </w:rPr>
        <w:t>MAC SDU</w:t>
      </w:r>
      <w:r>
        <w:rPr>
          <w:lang w:val="en-GB" w:eastAsia="zh-CN"/>
        </w:rPr>
        <w:t>复用</w:t>
      </w:r>
      <w:r>
        <w:rPr>
          <w:rFonts w:hint="eastAsia"/>
          <w:lang w:val="en-GB" w:eastAsia="zh-CN"/>
        </w:rPr>
        <w:t>/</w:t>
      </w:r>
      <w:r>
        <w:rPr>
          <w:rFonts w:hint="eastAsia"/>
          <w:lang w:val="en-GB" w:eastAsia="zh-CN"/>
        </w:rPr>
        <w:t>解复用</w:t>
      </w:r>
      <w:r>
        <w:rPr>
          <w:lang w:val="en-GB" w:eastAsia="zh-CN"/>
        </w:rPr>
        <w:t>为发送</w:t>
      </w:r>
      <w:r>
        <w:rPr>
          <w:rFonts w:hint="eastAsia"/>
          <w:lang w:val="en-GB" w:eastAsia="zh-CN"/>
        </w:rPr>
        <w:t>/</w:t>
      </w:r>
      <w:r>
        <w:rPr>
          <w:rFonts w:hint="eastAsia"/>
          <w:lang w:val="en-GB" w:eastAsia="zh-CN"/>
        </w:rPr>
        <w:t>来自</w:t>
      </w:r>
      <w:r>
        <w:rPr>
          <w:lang w:val="en-GB" w:eastAsia="zh-CN"/>
        </w:rPr>
        <w:t>物理层的传输块</w:t>
      </w:r>
      <w:r>
        <w:rPr>
          <w:rFonts w:hint="eastAsia"/>
          <w:lang w:val="en-GB" w:eastAsia="zh-CN"/>
        </w:rPr>
        <w:t>（</w:t>
      </w:r>
      <w:r>
        <w:rPr>
          <w:rFonts w:hint="eastAsia"/>
          <w:lang w:val="en-GB" w:eastAsia="zh-CN"/>
        </w:rPr>
        <w:t>T</w:t>
      </w:r>
      <w:r>
        <w:rPr>
          <w:lang w:val="en-GB" w:eastAsia="zh-CN"/>
        </w:rPr>
        <w:t>B</w:t>
      </w:r>
      <w:r>
        <w:rPr>
          <w:rFonts w:hint="eastAsia"/>
          <w:lang w:val="en-GB" w:eastAsia="zh-CN"/>
        </w:rPr>
        <w:t>）；</w:t>
      </w:r>
    </w:p>
    <w:p w14:paraId="1CC9362D"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调度信息报告</w:t>
      </w:r>
      <w:r>
        <w:rPr>
          <w:rFonts w:hint="eastAsia"/>
          <w:lang w:val="en-GB" w:eastAsia="zh-CN"/>
        </w:rPr>
        <w:t>；</w:t>
      </w:r>
    </w:p>
    <w:p w14:paraId="6E301EF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通过</w:t>
      </w:r>
      <w:r>
        <w:rPr>
          <w:rFonts w:hint="eastAsia"/>
          <w:lang w:val="en-GB" w:eastAsia="zh-CN"/>
        </w:rPr>
        <w:t>HARQ</w:t>
      </w:r>
      <w:r>
        <w:rPr>
          <w:rFonts w:hint="eastAsia"/>
          <w:lang w:val="en-GB" w:eastAsia="zh-CN"/>
        </w:rPr>
        <w:t>进行纠错（在</w:t>
      </w:r>
      <w:r>
        <w:rPr>
          <w:rFonts w:hint="eastAsia"/>
          <w:lang w:val="en-GB" w:eastAsia="zh-CN"/>
        </w:rPr>
        <w:t>CA</w:t>
      </w:r>
      <w:r>
        <w:rPr>
          <w:rFonts w:hint="eastAsia"/>
          <w:lang w:val="en-GB" w:eastAsia="zh-CN"/>
        </w:rPr>
        <w:t>的情况下，每小区一个</w:t>
      </w:r>
      <w:r>
        <w:rPr>
          <w:rFonts w:hint="eastAsia"/>
          <w:lang w:val="en-GB" w:eastAsia="zh-CN"/>
        </w:rPr>
        <w:t>HARQ</w:t>
      </w:r>
      <w:r>
        <w:rPr>
          <w:rFonts w:hint="eastAsia"/>
          <w:lang w:val="en-GB" w:eastAsia="zh-CN"/>
        </w:rPr>
        <w:t>实体）；</w:t>
      </w:r>
    </w:p>
    <w:p w14:paraId="47208933"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各</w:t>
      </w:r>
      <w:r>
        <w:rPr>
          <w:lang w:val="en-GB" w:eastAsia="zh-CN"/>
        </w:rPr>
        <w:t>UE</w:t>
      </w:r>
      <w:r>
        <w:rPr>
          <w:lang w:val="en-GB" w:eastAsia="zh-CN"/>
        </w:rPr>
        <w:t>之间通过动态调度完成的优先级处理</w:t>
      </w:r>
      <w:r>
        <w:rPr>
          <w:rFonts w:hint="eastAsia"/>
          <w:lang w:val="en-GB" w:eastAsia="zh-CN"/>
        </w:rPr>
        <w:t>；</w:t>
      </w:r>
    </w:p>
    <w:p w14:paraId="463C4E7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通过逻辑信道优化开展的</w:t>
      </w:r>
      <w:r>
        <w:rPr>
          <w:lang w:val="en-GB" w:eastAsia="zh-CN"/>
        </w:rPr>
        <w:t>UE</w:t>
      </w:r>
      <w:r>
        <w:rPr>
          <w:lang w:val="en-GB" w:eastAsia="zh-CN"/>
        </w:rPr>
        <w:t>各逻辑信道之间的优先级处理</w:t>
      </w:r>
      <w:r>
        <w:rPr>
          <w:rFonts w:hint="eastAsia"/>
          <w:lang w:val="en-GB" w:eastAsia="zh-CN"/>
        </w:rPr>
        <w:t>；</w:t>
      </w:r>
    </w:p>
    <w:p w14:paraId="129AABAF"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填充。</w:t>
      </w:r>
    </w:p>
    <w:p w14:paraId="52B90F7F"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单个</w:t>
      </w:r>
      <w:r>
        <w:rPr>
          <w:rFonts w:eastAsia="SimSun" w:hint="eastAsia"/>
          <w:lang w:val="en-GB" w:eastAsia="zh-CN"/>
        </w:rPr>
        <w:t>MAC</w:t>
      </w:r>
      <w:r>
        <w:rPr>
          <w:rFonts w:eastAsia="SimSun" w:hint="eastAsia"/>
          <w:lang w:val="en-GB" w:eastAsia="zh-CN"/>
        </w:rPr>
        <w:t>实体可以支持多种数字、传输定时和小区。逻辑信道优先级中的映射限制负责控制逻辑信道可用的参数集、信元和传输定时。</w:t>
      </w:r>
    </w:p>
    <w:p w14:paraId="20945A73" w14:textId="77777777" w:rsidR="00545E1C" w:rsidRDefault="003B2545">
      <w:pPr>
        <w:pStyle w:val="Heading6"/>
        <w:rPr>
          <w:lang w:val="en-GB" w:eastAsia="zh-CN"/>
        </w:rPr>
      </w:pPr>
      <w:r>
        <w:rPr>
          <w:lang w:val="en-GB" w:eastAsia="zh-CN"/>
        </w:rPr>
        <w:lastRenderedPageBreak/>
        <w:t>4.1.2.5.2.2</w:t>
      </w:r>
      <w:r>
        <w:rPr>
          <w:lang w:val="en-GB" w:eastAsia="zh-CN"/>
        </w:rPr>
        <w:tab/>
      </w:r>
      <w:r>
        <w:rPr>
          <w:rFonts w:hint="eastAsia"/>
          <w:lang w:val="en-GB" w:eastAsia="zh-CN"/>
        </w:rPr>
        <w:t>逻辑信道</w:t>
      </w:r>
    </w:p>
    <w:p w14:paraId="765EA30C"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由</w:t>
      </w:r>
      <w:r>
        <w:rPr>
          <w:rFonts w:eastAsia="SimSun" w:hint="eastAsia"/>
          <w:lang w:val="en-GB" w:eastAsia="zh-CN"/>
        </w:rPr>
        <w:t>MAC</w:t>
      </w:r>
      <w:r>
        <w:rPr>
          <w:rFonts w:eastAsia="SimSun" w:hint="eastAsia"/>
          <w:lang w:val="en-GB" w:eastAsia="zh-CN"/>
        </w:rPr>
        <w:t>提供的不同种类数据传输服务。每种逻辑信道类型由传输的信息类型定义。逻辑信道分为两组：控制信道和业务信道。控制信道仅用于传输控制平面的信息：</w:t>
      </w:r>
    </w:p>
    <w:p w14:paraId="27A2092F" w14:textId="77777777" w:rsidR="00545E1C" w:rsidRDefault="003B2545">
      <w:pPr>
        <w:pStyle w:val="enumlev1"/>
        <w:spacing w:line="240" w:lineRule="auto"/>
        <w:rPr>
          <w:szCs w:val="22"/>
          <w:lang w:val="en-US" w:eastAsia="zh-CN"/>
        </w:rPr>
      </w:pPr>
      <w:r>
        <w:rPr>
          <w:lang w:val="en-GB" w:eastAsia="zh-CN"/>
        </w:rPr>
        <w:t>−</w:t>
      </w:r>
      <w:r>
        <w:rPr>
          <w:lang w:val="en-GB" w:eastAsia="zh-CN"/>
        </w:rPr>
        <w:tab/>
      </w:r>
      <w:r>
        <w:rPr>
          <w:lang w:val="en-GB" w:eastAsia="zh-CN"/>
        </w:rPr>
        <w:t>广播控制信道（</w:t>
      </w:r>
      <w:r>
        <w:rPr>
          <w:lang w:val="en-GB" w:eastAsia="zh-CN"/>
        </w:rPr>
        <w:t>BCCH</w:t>
      </w:r>
      <w:r>
        <w:rPr>
          <w:lang w:val="en-GB" w:eastAsia="zh-CN"/>
        </w:rPr>
        <w:t>）：</w:t>
      </w:r>
      <w:r>
        <w:rPr>
          <w:rFonts w:hint="eastAsia"/>
          <w:lang w:val="en-GB" w:eastAsia="zh-CN"/>
        </w:rPr>
        <w:t>供</w:t>
      </w:r>
      <w:r>
        <w:rPr>
          <w:lang w:val="en-GB" w:eastAsia="zh-CN"/>
        </w:rPr>
        <w:t>广播系统控制信息</w:t>
      </w:r>
      <w:r>
        <w:rPr>
          <w:rFonts w:hint="eastAsia"/>
          <w:lang w:val="en-GB" w:eastAsia="zh-CN"/>
        </w:rPr>
        <w:t>使</w:t>
      </w:r>
      <w:r>
        <w:rPr>
          <w:lang w:val="en-GB" w:eastAsia="zh-CN"/>
        </w:rPr>
        <w:t>用的下行链路信道</w:t>
      </w:r>
      <w:r>
        <w:rPr>
          <w:rFonts w:hint="eastAsia"/>
          <w:lang w:val="en-GB" w:eastAsia="zh-CN"/>
        </w:rPr>
        <w:t>；</w:t>
      </w:r>
    </w:p>
    <w:p w14:paraId="0E471370"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寻呼控制信道</w:t>
      </w:r>
      <w:r>
        <w:rPr>
          <w:lang w:eastAsia="zh-CN"/>
        </w:rPr>
        <w:t>（</w:t>
      </w:r>
      <w:r>
        <w:rPr>
          <w:lang w:eastAsia="zh-CN"/>
        </w:rPr>
        <w:t>PCCH</w:t>
      </w:r>
      <w:r>
        <w:rPr>
          <w:lang w:eastAsia="zh-CN"/>
        </w:rPr>
        <w:t>）</w:t>
      </w:r>
      <w:r>
        <w:rPr>
          <w:rFonts w:hint="eastAsia"/>
          <w:lang w:val="en-GB" w:eastAsia="zh-CN"/>
        </w:rPr>
        <w:t>：承载寻呼消息的下行链路信道；</w:t>
      </w:r>
    </w:p>
    <w:p w14:paraId="57C16E7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公共控制信道（</w:t>
      </w:r>
      <w:r>
        <w:rPr>
          <w:rFonts w:hint="eastAsia"/>
          <w:lang w:val="en-GB" w:eastAsia="zh-CN"/>
        </w:rPr>
        <w:t>CCCH</w:t>
      </w:r>
      <w:r>
        <w:rPr>
          <w:rFonts w:hint="eastAsia"/>
          <w:lang w:val="en-GB" w:eastAsia="zh-CN"/>
        </w:rPr>
        <w:t>）：用于在</w:t>
      </w:r>
      <w:r>
        <w:rPr>
          <w:rFonts w:hint="eastAsia"/>
          <w:lang w:val="en-GB" w:eastAsia="zh-CN"/>
        </w:rPr>
        <w:t>UE</w:t>
      </w:r>
      <w:r>
        <w:rPr>
          <w:rFonts w:hint="eastAsia"/>
          <w:lang w:val="en-GB" w:eastAsia="zh-CN"/>
        </w:rPr>
        <w:t>和网络之间传输控制信息的信道。该信道用于与网络没有</w:t>
      </w:r>
      <w:r>
        <w:rPr>
          <w:rFonts w:hint="eastAsia"/>
          <w:lang w:val="en-GB" w:eastAsia="zh-CN"/>
        </w:rPr>
        <w:t>RRC</w:t>
      </w:r>
      <w:r>
        <w:rPr>
          <w:rFonts w:hint="eastAsia"/>
          <w:lang w:val="en-GB" w:eastAsia="zh-CN"/>
        </w:rPr>
        <w:t>连接的</w:t>
      </w:r>
      <w:r>
        <w:rPr>
          <w:rFonts w:hint="eastAsia"/>
          <w:lang w:val="en-GB" w:eastAsia="zh-CN"/>
        </w:rPr>
        <w:t>UE</w:t>
      </w:r>
      <w:r>
        <w:rPr>
          <w:rFonts w:hint="eastAsia"/>
          <w:lang w:val="en-GB" w:eastAsia="zh-CN"/>
        </w:rPr>
        <w:t>；</w:t>
      </w:r>
    </w:p>
    <w:p w14:paraId="32B82067"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专用控制信道（</w:t>
      </w:r>
      <w:r>
        <w:rPr>
          <w:rFonts w:hint="eastAsia"/>
          <w:lang w:val="en-GB" w:eastAsia="zh-CN"/>
        </w:rPr>
        <w:t>DCCH</w:t>
      </w:r>
      <w:r>
        <w:rPr>
          <w:rFonts w:hint="eastAsia"/>
          <w:lang w:val="en-GB" w:eastAsia="zh-CN"/>
        </w:rPr>
        <w:t>）：在</w:t>
      </w:r>
      <w:r>
        <w:rPr>
          <w:rFonts w:hint="eastAsia"/>
          <w:lang w:val="en-GB" w:eastAsia="zh-CN"/>
        </w:rPr>
        <w:t>UE</w:t>
      </w:r>
      <w:r>
        <w:rPr>
          <w:rFonts w:hint="eastAsia"/>
          <w:lang w:val="en-GB" w:eastAsia="zh-CN"/>
        </w:rPr>
        <w:t>和网络之间传输专用控制信息的点对点双向信道。由具有</w:t>
      </w:r>
      <w:r>
        <w:rPr>
          <w:rFonts w:hint="eastAsia"/>
          <w:lang w:val="en-GB" w:eastAsia="zh-CN"/>
        </w:rPr>
        <w:t>RRC</w:t>
      </w:r>
      <w:r>
        <w:rPr>
          <w:rFonts w:hint="eastAsia"/>
          <w:lang w:val="en-GB" w:eastAsia="zh-CN"/>
        </w:rPr>
        <w:t>连接的</w:t>
      </w:r>
      <w:r>
        <w:rPr>
          <w:rFonts w:hint="eastAsia"/>
          <w:lang w:val="en-GB" w:eastAsia="zh-CN"/>
        </w:rPr>
        <w:t>UE</w:t>
      </w:r>
      <w:r>
        <w:rPr>
          <w:rFonts w:hint="eastAsia"/>
          <w:lang w:val="en-GB" w:eastAsia="zh-CN"/>
        </w:rPr>
        <w:t>使用。</w:t>
      </w:r>
    </w:p>
    <w:p w14:paraId="5CBFE057"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业务信道仅用于传输用户平面信息：</w:t>
      </w:r>
    </w:p>
    <w:p w14:paraId="480E4A0A" w14:textId="77777777" w:rsidR="00545E1C" w:rsidRDefault="003B2545">
      <w:pPr>
        <w:pStyle w:val="enumlev1"/>
        <w:spacing w:line="240" w:lineRule="auto"/>
        <w:rPr>
          <w:rFonts w:ascii="STKaiti" w:eastAsia="STKaiti" w:hAnsi="STKaiti"/>
          <w:lang w:val="en-US" w:eastAsia="zh-CN"/>
        </w:rPr>
      </w:pPr>
      <w:r>
        <w:rPr>
          <w:lang w:val="en-GB" w:eastAsia="zh-CN"/>
        </w:rPr>
        <w:t>−</w:t>
      </w:r>
      <w:r>
        <w:rPr>
          <w:b/>
          <w:lang w:val="en-GB" w:eastAsia="zh-CN"/>
        </w:rPr>
        <w:tab/>
      </w:r>
      <w:bookmarkStart w:id="1157" w:name="_Toc424359785"/>
      <w:r>
        <w:rPr>
          <w:lang w:val="en-US" w:eastAsia="zh-CN"/>
        </w:rPr>
        <w:t>专用通信信道</w:t>
      </w:r>
      <w:bookmarkEnd w:id="1157"/>
      <w:r>
        <w:rPr>
          <w:lang w:val="en-US" w:eastAsia="zh-CN"/>
        </w:rPr>
        <w:t>（</w:t>
      </w:r>
      <w:r>
        <w:rPr>
          <w:lang w:val="en-US" w:eastAsia="zh-CN"/>
        </w:rPr>
        <w:t>DTCH</w:t>
      </w:r>
      <w:r>
        <w:rPr>
          <w:lang w:val="en-US" w:eastAsia="zh-CN"/>
        </w:rPr>
        <w:t>）：</w:t>
      </w:r>
      <w:r>
        <w:rPr>
          <w:lang w:eastAsia="zh-CN"/>
        </w:rPr>
        <w:t>DTCH</w:t>
      </w:r>
      <w:r>
        <w:rPr>
          <w:lang w:eastAsia="zh-CN"/>
        </w:rPr>
        <w:t>是</w:t>
      </w:r>
      <w:r>
        <w:rPr>
          <w:rFonts w:hint="eastAsia"/>
          <w:lang w:eastAsia="zh-CN"/>
        </w:rPr>
        <w:t>专</w:t>
      </w:r>
      <w:r>
        <w:rPr>
          <w:lang w:eastAsia="zh-CN"/>
        </w:rPr>
        <w:t>供</w:t>
      </w:r>
      <w:r>
        <w:rPr>
          <w:rFonts w:hint="eastAsia"/>
          <w:lang w:eastAsia="zh-CN"/>
        </w:rPr>
        <w:t>U</w:t>
      </w:r>
      <w:r>
        <w:rPr>
          <w:lang w:eastAsia="zh-CN"/>
        </w:rPr>
        <w:t>E</w:t>
      </w:r>
      <w:r>
        <w:rPr>
          <w:lang w:eastAsia="zh-CN"/>
        </w:rPr>
        <w:t>传输用户信息的一种点到点信道。一条</w:t>
      </w:r>
      <w:r>
        <w:rPr>
          <w:lang w:eastAsia="zh-CN"/>
        </w:rPr>
        <w:t>DTCH</w:t>
      </w:r>
      <w:r>
        <w:rPr>
          <w:lang w:eastAsia="zh-CN"/>
        </w:rPr>
        <w:t>能够在上行链路和下行链路中同时存在。</w:t>
      </w:r>
    </w:p>
    <w:p w14:paraId="673B32B4" w14:textId="77777777" w:rsidR="00545E1C" w:rsidRDefault="003B2545">
      <w:pPr>
        <w:spacing w:line="240" w:lineRule="auto"/>
        <w:ind w:firstLineChars="200" w:firstLine="480"/>
        <w:rPr>
          <w:lang w:val="en-GB" w:eastAsia="zh-CN"/>
        </w:rPr>
      </w:pPr>
      <w:r>
        <w:rPr>
          <w:rFonts w:hint="eastAsia"/>
          <w:lang w:val="en-GB" w:eastAsia="ko-KR"/>
        </w:rPr>
        <w:t>以下逻辑信道用于</w:t>
      </w:r>
      <w:r>
        <w:rPr>
          <w:rFonts w:hint="eastAsia"/>
          <w:lang w:val="en-GB" w:eastAsia="ko-KR"/>
        </w:rPr>
        <w:t>MBS</w:t>
      </w:r>
      <w:r>
        <w:rPr>
          <w:rFonts w:hint="eastAsia"/>
          <w:lang w:val="en-GB" w:eastAsia="ko-KR"/>
        </w:rPr>
        <w:t>传送</w:t>
      </w:r>
      <w:r>
        <w:rPr>
          <w:rFonts w:hint="eastAsia"/>
          <w:lang w:val="en-GB" w:eastAsia="zh-CN"/>
        </w:rPr>
        <w:t>：</w:t>
      </w:r>
    </w:p>
    <w:p w14:paraId="651511C2" w14:textId="77777777" w:rsidR="00545E1C" w:rsidRDefault="003B2545" w:rsidP="00C501D0">
      <w:pPr>
        <w:pStyle w:val="enumlev1"/>
        <w:wordWrap w:val="0"/>
        <w:spacing w:line="240" w:lineRule="auto"/>
        <w:rPr>
          <w:lang w:val="en-GB" w:eastAsia="zh-CN"/>
        </w:rPr>
      </w:pPr>
      <w:r>
        <w:rPr>
          <w:lang w:val="en-GB" w:eastAsia="zh-CN"/>
        </w:rPr>
        <w:t>−</w:t>
      </w:r>
      <w:r>
        <w:rPr>
          <w:lang w:val="en-GB" w:eastAsia="zh-CN"/>
        </w:rPr>
        <w:tab/>
        <w:t>MTCH</w:t>
      </w:r>
      <w:r>
        <w:rPr>
          <w:rFonts w:hint="eastAsia"/>
          <w:lang w:val="en-GB" w:eastAsia="zh-CN"/>
        </w:rPr>
        <w:t>：</w:t>
      </w:r>
      <w:r>
        <w:rPr>
          <w:rFonts w:hint="eastAsia"/>
          <w:lang w:val="en-GB" w:eastAsia="ko-KR"/>
        </w:rPr>
        <w:t>用于从网络向</w:t>
      </w:r>
      <w:r>
        <w:rPr>
          <w:rFonts w:hint="eastAsia"/>
          <w:lang w:val="en-GB" w:eastAsia="ko-KR"/>
        </w:rPr>
        <w:t>UE</w:t>
      </w:r>
      <w:r>
        <w:rPr>
          <w:rFonts w:hint="eastAsia"/>
          <w:lang w:val="en-GB" w:eastAsia="ko-KR"/>
        </w:rPr>
        <w:t>传输多播会话或广播会话的</w:t>
      </w:r>
      <w:r>
        <w:rPr>
          <w:rFonts w:hint="eastAsia"/>
          <w:lang w:val="en-GB" w:eastAsia="ko-KR"/>
        </w:rPr>
        <w:t>MBS</w:t>
      </w:r>
      <w:r>
        <w:rPr>
          <w:rFonts w:hint="eastAsia"/>
          <w:lang w:val="en-GB" w:eastAsia="ko-KR"/>
        </w:rPr>
        <w:t>数据的点对多点下行链路信道；</w:t>
      </w:r>
    </w:p>
    <w:p w14:paraId="74572EAB" w14:textId="77777777" w:rsidR="00545E1C" w:rsidRDefault="003B2545" w:rsidP="00C501D0">
      <w:pPr>
        <w:pStyle w:val="enumlev1"/>
        <w:wordWrap w:val="0"/>
        <w:spacing w:line="240" w:lineRule="auto"/>
        <w:rPr>
          <w:lang w:val="en-GB" w:eastAsia="zh-CN"/>
        </w:rPr>
      </w:pPr>
      <w:r>
        <w:rPr>
          <w:lang w:val="en-GB" w:eastAsia="zh-CN"/>
        </w:rPr>
        <w:t>−</w:t>
      </w:r>
      <w:r>
        <w:rPr>
          <w:lang w:val="en-GB" w:eastAsia="zh-CN"/>
        </w:rPr>
        <w:tab/>
        <w:t>DTCH</w:t>
      </w:r>
      <w:r>
        <w:rPr>
          <w:rFonts w:hint="eastAsia"/>
          <w:lang w:val="en-GB" w:eastAsia="zh-CN"/>
        </w:rPr>
        <w:t>：</w:t>
      </w:r>
      <w:r>
        <w:rPr>
          <w:rFonts w:hint="eastAsia"/>
          <w:lang w:val="en-GB" w:eastAsia="ko-KR"/>
        </w:rPr>
        <w:t>为从网络向</w:t>
      </w:r>
      <w:r>
        <w:rPr>
          <w:rFonts w:hint="eastAsia"/>
          <w:lang w:val="en-GB" w:eastAsia="ko-KR"/>
        </w:rPr>
        <w:t>UE</w:t>
      </w:r>
      <w:r>
        <w:rPr>
          <w:rFonts w:hint="eastAsia"/>
          <w:lang w:val="en-GB" w:eastAsia="ko-KR"/>
        </w:rPr>
        <w:t>传输多播会话的</w:t>
      </w:r>
      <w:r>
        <w:rPr>
          <w:rFonts w:hint="eastAsia"/>
          <w:lang w:val="en-GB" w:eastAsia="ko-KR"/>
        </w:rPr>
        <w:t>MBS</w:t>
      </w:r>
      <w:r>
        <w:rPr>
          <w:rFonts w:hint="eastAsia"/>
          <w:lang w:val="en-GB" w:eastAsia="ko-KR"/>
        </w:rPr>
        <w:t>数据而定义的点对点信道；</w:t>
      </w:r>
    </w:p>
    <w:p w14:paraId="4FA6453D" w14:textId="77777777" w:rsidR="00545E1C" w:rsidRDefault="003B2545" w:rsidP="00C501D0">
      <w:pPr>
        <w:pStyle w:val="enumlev1"/>
        <w:wordWrap w:val="0"/>
        <w:spacing w:line="240" w:lineRule="auto"/>
        <w:rPr>
          <w:lang w:val="en-GB" w:eastAsia="zh-CN"/>
        </w:rPr>
      </w:pPr>
      <w:r>
        <w:rPr>
          <w:lang w:val="en-GB" w:eastAsia="zh-CN"/>
        </w:rPr>
        <w:t>−</w:t>
      </w:r>
      <w:r>
        <w:rPr>
          <w:lang w:val="en-GB" w:eastAsia="zh-CN"/>
        </w:rPr>
        <w:tab/>
        <w:t>MCCH</w:t>
      </w:r>
      <w:r>
        <w:rPr>
          <w:rFonts w:hint="eastAsia"/>
          <w:lang w:val="en-GB" w:eastAsia="zh-CN"/>
        </w:rPr>
        <w:t>：</w:t>
      </w:r>
      <w:r>
        <w:rPr>
          <w:rFonts w:hint="eastAsia"/>
          <w:lang w:val="en-GB" w:eastAsia="ko-KR"/>
        </w:rPr>
        <w:t>点对多点下行链路信道，用于从网络向</w:t>
      </w:r>
      <w:r>
        <w:rPr>
          <w:rFonts w:hint="eastAsia"/>
          <w:lang w:val="en-GB" w:eastAsia="ko-KR"/>
        </w:rPr>
        <w:t>UE</w:t>
      </w:r>
      <w:r>
        <w:rPr>
          <w:rFonts w:hint="eastAsia"/>
          <w:lang w:val="en-US" w:eastAsia="zh-CN"/>
        </w:rPr>
        <w:t>传输</w:t>
      </w:r>
      <w:r>
        <w:rPr>
          <w:rFonts w:hint="eastAsia"/>
          <w:lang w:val="en-GB" w:eastAsia="ko-KR"/>
        </w:rPr>
        <w:t>与一个或多个</w:t>
      </w:r>
      <w:r>
        <w:rPr>
          <w:rFonts w:hint="eastAsia"/>
          <w:lang w:val="en-GB" w:eastAsia="ko-KR"/>
        </w:rPr>
        <w:t>MTCH</w:t>
      </w:r>
      <w:r>
        <w:rPr>
          <w:rFonts w:hint="eastAsia"/>
          <w:lang w:val="en-GB" w:eastAsia="ko-KR"/>
        </w:rPr>
        <w:t>相关联的</w:t>
      </w:r>
      <w:r>
        <w:rPr>
          <w:rFonts w:hint="eastAsia"/>
          <w:lang w:val="en-GB" w:eastAsia="ko-KR"/>
        </w:rPr>
        <w:t>MBS</w:t>
      </w:r>
      <w:r>
        <w:rPr>
          <w:rFonts w:hint="eastAsia"/>
          <w:lang w:val="en-GB" w:eastAsia="ko-KR"/>
        </w:rPr>
        <w:t>广播控制信息</w:t>
      </w:r>
      <w:r>
        <w:rPr>
          <w:rFonts w:hint="eastAsia"/>
          <w:lang w:val="en-GB" w:eastAsia="zh-CN"/>
        </w:rPr>
        <w:t>。</w:t>
      </w:r>
    </w:p>
    <w:p w14:paraId="38BB1D63" w14:textId="77777777" w:rsidR="00545E1C" w:rsidRDefault="003B2545">
      <w:pPr>
        <w:pStyle w:val="Heading6"/>
        <w:rPr>
          <w:lang w:val="en-GB" w:eastAsia="zh-CN"/>
        </w:rPr>
      </w:pPr>
      <w:r>
        <w:rPr>
          <w:lang w:val="en-GB" w:eastAsia="zh-CN"/>
        </w:rPr>
        <w:t>4.1.2.5.2.3</w:t>
      </w:r>
      <w:r>
        <w:rPr>
          <w:lang w:val="en-GB" w:eastAsia="zh-CN"/>
        </w:rPr>
        <w:tab/>
      </w:r>
      <w:r>
        <w:rPr>
          <w:rFonts w:hint="eastAsia"/>
          <w:lang w:val="en-GB" w:eastAsia="zh-CN"/>
        </w:rPr>
        <w:t>向传输信道映射</w:t>
      </w:r>
    </w:p>
    <w:p w14:paraId="7D632BD6"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在下行链路中，逻辑信道和传输信道之间存在以下连接：</w:t>
      </w:r>
    </w:p>
    <w:p w14:paraId="6095BEE1" w14:textId="77777777" w:rsidR="00545E1C" w:rsidRDefault="003B2545">
      <w:pPr>
        <w:pStyle w:val="enumlev1"/>
        <w:spacing w:line="240" w:lineRule="auto"/>
        <w:rPr>
          <w:lang w:val="en-GB"/>
        </w:rPr>
      </w:pPr>
      <w:r>
        <w:rPr>
          <w:lang w:val="en-GB"/>
        </w:rPr>
        <w:t>−</w:t>
      </w:r>
      <w:r>
        <w:rPr>
          <w:lang w:val="en-GB"/>
        </w:rPr>
        <w:tab/>
      </w:r>
      <w:r>
        <w:rPr>
          <w:rFonts w:hint="eastAsia"/>
          <w:lang w:val="en-GB"/>
        </w:rPr>
        <w:t>BCCH</w:t>
      </w:r>
      <w:proofErr w:type="spellStart"/>
      <w:r>
        <w:rPr>
          <w:rFonts w:hint="eastAsia"/>
          <w:lang w:val="en-GB"/>
        </w:rPr>
        <w:t>可以映射到</w:t>
      </w:r>
      <w:proofErr w:type="spellEnd"/>
      <w:r>
        <w:rPr>
          <w:rFonts w:hint="eastAsia"/>
          <w:lang w:val="en-GB"/>
        </w:rPr>
        <w:t>BCH</w:t>
      </w:r>
      <w:r>
        <w:rPr>
          <w:rFonts w:hint="eastAsia"/>
          <w:lang w:val="en-GB"/>
        </w:rPr>
        <w:t>；</w:t>
      </w:r>
    </w:p>
    <w:p w14:paraId="6BC8AD9B" w14:textId="77777777" w:rsidR="00545E1C" w:rsidRDefault="003B2545">
      <w:pPr>
        <w:pStyle w:val="enumlev1"/>
        <w:spacing w:line="240" w:lineRule="auto"/>
        <w:rPr>
          <w:lang w:val="en-GB"/>
        </w:rPr>
      </w:pPr>
      <w:r>
        <w:rPr>
          <w:lang w:val="en-GB"/>
        </w:rPr>
        <w:t>−</w:t>
      </w:r>
      <w:r>
        <w:rPr>
          <w:lang w:val="en-GB"/>
        </w:rPr>
        <w:tab/>
      </w:r>
      <w:r>
        <w:rPr>
          <w:rFonts w:hint="eastAsia"/>
          <w:lang w:val="en-GB"/>
        </w:rPr>
        <w:t>BCCH</w:t>
      </w:r>
      <w:proofErr w:type="spellStart"/>
      <w:r>
        <w:rPr>
          <w:rFonts w:hint="eastAsia"/>
          <w:lang w:val="en-GB"/>
        </w:rPr>
        <w:t>可以映射到</w:t>
      </w:r>
      <w:proofErr w:type="spellEnd"/>
      <w:r>
        <w:rPr>
          <w:rFonts w:hint="eastAsia"/>
          <w:lang w:val="en-GB"/>
        </w:rPr>
        <w:t>DL-SCH</w:t>
      </w:r>
      <w:r>
        <w:rPr>
          <w:rFonts w:hint="eastAsia"/>
          <w:lang w:val="en-GB"/>
        </w:rPr>
        <w:t>；</w:t>
      </w:r>
    </w:p>
    <w:p w14:paraId="0CB8F46B" w14:textId="77777777" w:rsidR="00545E1C" w:rsidRDefault="003B2545">
      <w:pPr>
        <w:pStyle w:val="enumlev1"/>
        <w:spacing w:line="240" w:lineRule="auto"/>
        <w:rPr>
          <w:lang w:val="en-GB"/>
        </w:rPr>
      </w:pPr>
      <w:r>
        <w:rPr>
          <w:lang w:val="en-GB"/>
        </w:rPr>
        <w:t>−</w:t>
      </w:r>
      <w:r>
        <w:rPr>
          <w:lang w:val="en-GB"/>
        </w:rPr>
        <w:tab/>
      </w:r>
      <w:r>
        <w:rPr>
          <w:rFonts w:hint="eastAsia"/>
          <w:lang w:val="en-GB"/>
        </w:rPr>
        <w:t>PCCH</w:t>
      </w:r>
      <w:proofErr w:type="spellStart"/>
      <w:r>
        <w:rPr>
          <w:rFonts w:hint="eastAsia"/>
          <w:lang w:val="en-GB"/>
        </w:rPr>
        <w:t>可以映射到</w:t>
      </w:r>
      <w:proofErr w:type="spellEnd"/>
      <w:r>
        <w:rPr>
          <w:rFonts w:hint="eastAsia"/>
          <w:lang w:val="en-GB"/>
        </w:rPr>
        <w:t>PCH</w:t>
      </w:r>
      <w:r>
        <w:rPr>
          <w:rFonts w:hint="eastAsia"/>
          <w:lang w:val="en-GB"/>
        </w:rPr>
        <w:t>；</w:t>
      </w:r>
    </w:p>
    <w:p w14:paraId="2E856FEF" w14:textId="77777777" w:rsidR="00545E1C" w:rsidRDefault="003B2545">
      <w:pPr>
        <w:pStyle w:val="enumlev1"/>
        <w:spacing w:line="240" w:lineRule="auto"/>
        <w:rPr>
          <w:lang w:val="en-GB"/>
        </w:rPr>
      </w:pPr>
      <w:r>
        <w:rPr>
          <w:lang w:val="en-GB"/>
        </w:rPr>
        <w:t>−</w:t>
      </w:r>
      <w:r>
        <w:rPr>
          <w:lang w:val="en-GB"/>
        </w:rPr>
        <w:tab/>
      </w:r>
      <w:r>
        <w:rPr>
          <w:rFonts w:hint="eastAsia"/>
          <w:lang w:val="en-GB"/>
        </w:rPr>
        <w:t>CCCH</w:t>
      </w:r>
      <w:proofErr w:type="spellStart"/>
      <w:r>
        <w:rPr>
          <w:rFonts w:hint="eastAsia"/>
          <w:lang w:val="en-GB"/>
        </w:rPr>
        <w:t>可以映射到</w:t>
      </w:r>
      <w:proofErr w:type="spellEnd"/>
      <w:r>
        <w:rPr>
          <w:rFonts w:hint="eastAsia"/>
          <w:lang w:val="en-GB"/>
        </w:rPr>
        <w:t>DL-SCH</w:t>
      </w:r>
      <w:r>
        <w:rPr>
          <w:rFonts w:hint="eastAsia"/>
          <w:lang w:val="en-GB"/>
        </w:rPr>
        <w:t>；</w:t>
      </w:r>
    </w:p>
    <w:p w14:paraId="5023ED1A" w14:textId="77777777" w:rsidR="00545E1C" w:rsidRDefault="003B2545">
      <w:pPr>
        <w:pStyle w:val="enumlev1"/>
        <w:spacing w:line="240" w:lineRule="auto"/>
        <w:rPr>
          <w:lang w:val="en-GB"/>
        </w:rPr>
      </w:pPr>
      <w:r>
        <w:rPr>
          <w:lang w:val="en-GB"/>
        </w:rPr>
        <w:t>−</w:t>
      </w:r>
      <w:r>
        <w:rPr>
          <w:lang w:val="en-GB"/>
        </w:rPr>
        <w:tab/>
      </w:r>
      <w:r>
        <w:rPr>
          <w:rFonts w:hint="eastAsia"/>
          <w:lang w:val="en-GB"/>
        </w:rPr>
        <w:t>DCCH</w:t>
      </w:r>
      <w:proofErr w:type="spellStart"/>
      <w:r>
        <w:rPr>
          <w:rFonts w:hint="eastAsia"/>
          <w:lang w:val="en-GB"/>
        </w:rPr>
        <w:t>可以映射到</w:t>
      </w:r>
      <w:proofErr w:type="spellEnd"/>
      <w:r>
        <w:rPr>
          <w:rFonts w:hint="eastAsia"/>
          <w:lang w:val="en-GB"/>
        </w:rPr>
        <w:t>DL-SCH</w:t>
      </w:r>
      <w:r>
        <w:rPr>
          <w:rFonts w:hint="eastAsia"/>
          <w:lang w:val="en-GB"/>
        </w:rPr>
        <w:t>；</w:t>
      </w:r>
    </w:p>
    <w:p w14:paraId="0D4BF104" w14:textId="77777777" w:rsidR="00545E1C" w:rsidRDefault="003B2545">
      <w:pPr>
        <w:pStyle w:val="enumlev1"/>
        <w:spacing w:line="240" w:lineRule="auto"/>
        <w:rPr>
          <w:lang w:val="en-GB" w:eastAsia="zh-CN"/>
        </w:rPr>
      </w:pPr>
      <w:r>
        <w:rPr>
          <w:lang w:val="en-GB"/>
        </w:rPr>
        <w:t>−</w:t>
      </w:r>
      <w:r>
        <w:rPr>
          <w:lang w:val="en-GB"/>
        </w:rPr>
        <w:tab/>
      </w:r>
      <w:r>
        <w:rPr>
          <w:rFonts w:hint="eastAsia"/>
          <w:lang w:val="en-GB" w:eastAsia="zh-CN"/>
        </w:rPr>
        <w:t>DTCH</w:t>
      </w:r>
      <w:r>
        <w:rPr>
          <w:rFonts w:hint="eastAsia"/>
          <w:lang w:val="en-GB" w:eastAsia="zh-CN"/>
        </w:rPr>
        <w:t>可以映射到</w:t>
      </w:r>
      <w:r>
        <w:rPr>
          <w:rFonts w:hint="eastAsia"/>
          <w:lang w:val="en-GB" w:eastAsia="zh-CN"/>
        </w:rPr>
        <w:t>DL-SCH</w:t>
      </w:r>
      <w:r>
        <w:rPr>
          <w:rFonts w:hint="eastAsia"/>
          <w:lang w:val="en-GB" w:eastAsia="zh-CN"/>
        </w:rPr>
        <w:t>。</w:t>
      </w:r>
    </w:p>
    <w:p w14:paraId="3569CF84" w14:textId="77777777" w:rsidR="00545E1C" w:rsidRDefault="003B2545">
      <w:pPr>
        <w:spacing w:line="240" w:lineRule="auto"/>
        <w:ind w:firstLineChars="200" w:firstLine="480"/>
        <w:rPr>
          <w:rFonts w:eastAsia="SimSun"/>
          <w:lang w:val="en-US" w:eastAsia="zh-CN"/>
        </w:rPr>
      </w:pPr>
      <w:r>
        <w:rPr>
          <w:rFonts w:eastAsia="SimSun" w:hint="eastAsia"/>
          <w:lang w:val="en-US" w:eastAsia="zh-CN"/>
        </w:rPr>
        <w:t>在</w:t>
      </w:r>
      <w:r>
        <w:rPr>
          <w:rFonts w:eastAsia="SimSun" w:hint="eastAsia"/>
          <w:lang w:val="en-GB" w:eastAsia="zh-CN"/>
        </w:rPr>
        <w:t>逻辑信道和传输信道之间，存在用于群组传输的以下连接：</w:t>
      </w:r>
    </w:p>
    <w:p w14:paraId="374AC31C" w14:textId="136C672D" w:rsidR="00545E1C" w:rsidRDefault="003B2545">
      <w:pPr>
        <w:pStyle w:val="enumlev1"/>
        <w:spacing w:line="240" w:lineRule="auto"/>
        <w:rPr>
          <w:lang w:val="en-GB"/>
        </w:rPr>
      </w:pPr>
      <w:r>
        <w:rPr>
          <w:lang w:val="en-GB"/>
        </w:rPr>
        <w:t>−</w:t>
      </w:r>
      <w:r>
        <w:rPr>
          <w:lang w:val="en-GB"/>
        </w:rPr>
        <w:tab/>
        <w:t>MCCH</w:t>
      </w:r>
      <w:proofErr w:type="spellStart"/>
      <w:r>
        <w:rPr>
          <w:rFonts w:hint="eastAsia"/>
          <w:lang w:val="en-GB"/>
        </w:rPr>
        <w:t>可以映射到</w:t>
      </w:r>
      <w:proofErr w:type="spellEnd"/>
      <w:r>
        <w:rPr>
          <w:lang w:val="en-GB"/>
        </w:rPr>
        <w:t>DL-SCH</w:t>
      </w:r>
      <w:r w:rsidR="001B0DA2">
        <w:rPr>
          <w:rFonts w:hint="eastAsia"/>
          <w:lang w:val="en-GB" w:eastAsia="zh-CN"/>
        </w:rPr>
        <w:t>；</w:t>
      </w:r>
    </w:p>
    <w:p w14:paraId="4A2BDFF0" w14:textId="78663713" w:rsidR="00545E1C" w:rsidRDefault="003B2545">
      <w:pPr>
        <w:spacing w:line="240" w:lineRule="auto"/>
        <w:rPr>
          <w:lang w:val="en-GB"/>
        </w:rPr>
      </w:pPr>
      <w:r>
        <w:rPr>
          <w:lang w:val="en-GB"/>
        </w:rPr>
        <w:t>−</w:t>
      </w:r>
      <w:r>
        <w:rPr>
          <w:lang w:val="en-GB"/>
        </w:rPr>
        <w:tab/>
        <w:t>MTCH</w:t>
      </w:r>
      <w:proofErr w:type="spellStart"/>
      <w:r>
        <w:rPr>
          <w:rFonts w:hint="eastAsia"/>
          <w:lang w:val="en-GB"/>
        </w:rPr>
        <w:t>可以映射到</w:t>
      </w:r>
      <w:proofErr w:type="spellEnd"/>
      <w:r>
        <w:rPr>
          <w:lang w:val="en-GB"/>
        </w:rPr>
        <w:t>DL-SCH</w:t>
      </w:r>
      <w:r w:rsidR="001B0DA2">
        <w:rPr>
          <w:rFonts w:hint="eastAsia"/>
          <w:lang w:val="en-GB" w:eastAsia="zh-CN"/>
        </w:rPr>
        <w:t>。</w:t>
      </w:r>
    </w:p>
    <w:p w14:paraId="103AE11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在上行链路中，逻辑信道和传输信道之间存在以下连接：</w:t>
      </w:r>
    </w:p>
    <w:p w14:paraId="3DD90BB6" w14:textId="77777777" w:rsidR="00545E1C" w:rsidRDefault="003B2545">
      <w:pPr>
        <w:pStyle w:val="enumlev1"/>
        <w:spacing w:line="240" w:lineRule="auto"/>
        <w:rPr>
          <w:lang w:val="en-GB"/>
        </w:rPr>
      </w:pPr>
      <w:r>
        <w:rPr>
          <w:lang w:val="en-GB"/>
        </w:rPr>
        <w:t>−</w:t>
      </w:r>
      <w:r>
        <w:rPr>
          <w:lang w:val="en-GB"/>
        </w:rPr>
        <w:tab/>
      </w:r>
      <w:r>
        <w:rPr>
          <w:rFonts w:hint="eastAsia"/>
          <w:lang w:val="en-GB"/>
        </w:rPr>
        <w:t>CCCH</w:t>
      </w:r>
      <w:proofErr w:type="spellStart"/>
      <w:r>
        <w:rPr>
          <w:rFonts w:hint="eastAsia"/>
          <w:lang w:val="en-GB"/>
        </w:rPr>
        <w:t>可以映射到</w:t>
      </w:r>
      <w:proofErr w:type="spellEnd"/>
      <w:r>
        <w:rPr>
          <w:rFonts w:hint="eastAsia"/>
          <w:lang w:val="en-GB"/>
        </w:rPr>
        <w:t>UL-SCH</w:t>
      </w:r>
      <w:r>
        <w:rPr>
          <w:rFonts w:hint="eastAsia"/>
          <w:lang w:val="en-GB"/>
        </w:rPr>
        <w:t>；</w:t>
      </w:r>
    </w:p>
    <w:p w14:paraId="4AA32A58" w14:textId="77777777" w:rsidR="00545E1C" w:rsidRDefault="003B2545">
      <w:pPr>
        <w:pStyle w:val="enumlev1"/>
        <w:spacing w:line="240" w:lineRule="auto"/>
        <w:rPr>
          <w:lang w:val="en-GB"/>
        </w:rPr>
      </w:pPr>
      <w:r>
        <w:rPr>
          <w:lang w:val="en-GB"/>
        </w:rPr>
        <w:t>−</w:t>
      </w:r>
      <w:r>
        <w:rPr>
          <w:lang w:val="en-GB"/>
        </w:rPr>
        <w:tab/>
      </w:r>
      <w:r>
        <w:rPr>
          <w:rFonts w:hint="eastAsia"/>
          <w:lang w:val="en-GB"/>
        </w:rPr>
        <w:t>DCCH</w:t>
      </w:r>
      <w:proofErr w:type="spellStart"/>
      <w:r>
        <w:rPr>
          <w:rFonts w:hint="eastAsia"/>
          <w:lang w:val="en-GB"/>
        </w:rPr>
        <w:t>可以映射到</w:t>
      </w:r>
      <w:proofErr w:type="spellEnd"/>
      <w:r>
        <w:rPr>
          <w:rFonts w:hint="eastAsia"/>
          <w:lang w:val="en-GB"/>
        </w:rPr>
        <w:t>UL-SCH</w:t>
      </w:r>
      <w:r>
        <w:rPr>
          <w:rFonts w:hint="eastAsia"/>
          <w:lang w:val="en-GB"/>
        </w:rPr>
        <w:t>；</w:t>
      </w:r>
    </w:p>
    <w:p w14:paraId="709C5B04" w14:textId="77777777" w:rsidR="00545E1C" w:rsidRDefault="003B2545">
      <w:pPr>
        <w:pStyle w:val="enumlev1"/>
        <w:spacing w:line="240" w:lineRule="auto"/>
        <w:rPr>
          <w:lang w:val="en-GB"/>
        </w:rPr>
      </w:pPr>
      <w:r>
        <w:rPr>
          <w:lang w:val="en-GB"/>
        </w:rPr>
        <w:t>−</w:t>
      </w:r>
      <w:r>
        <w:rPr>
          <w:lang w:val="en-GB"/>
        </w:rPr>
        <w:tab/>
      </w:r>
      <w:r>
        <w:rPr>
          <w:rFonts w:hint="eastAsia"/>
          <w:lang w:val="en-GB"/>
        </w:rPr>
        <w:t>DTCH</w:t>
      </w:r>
      <w:proofErr w:type="spellStart"/>
      <w:r>
        <w:rPr>
          <w:rFonts w:hint="eastAsia"/>
          <w:lang w:val="en-GB"/>
        </w:rPr>
        <w:t>可以映射到</w:t>
      </w:r>
      <w:proofErr w:type="spellEnd"/>
      <w:r>
        <w:rPr>
          <w:rFonts w:hint="eastAsia"/>
          <w:lang w:val="en-GB"/>
        </w:rPr>
        <w:t>UL-SCH</w:t>
      </w:r>
      <w:r>
        <w:rPr>
          <w:rFonts w:hint="eastAsia"/>
          <w:lang w:val="en-GB"/>
        </w:rPr>
        <w:t>。</w:t>
      </w:r>
    </w:p>
    <w:p w14:paraId="395C9B9E" w14:textId="77777777" w:rsidR="00545E1C" w:rsidRDefault="003B2545">
      <w:pPr>
        <w:pStyle w:val="Heading6"/>
        <w:rPr>
          <w:lang w:val="en-GB"/>
        </w:rPr>
      </w:pPr>
      <w:r>
        <w:rPr>
          <w:lang w:val="en-GB"/>
        </w:rPr>
        <w:t>4.1.2.5.2.4</w:t>
      </w:r>
      <w:r>
        <w:rPr>
          <w:lang w:val="en-GB"/>
        </w:rPr>
        <w:tab/>
        <w:t>HARQ</w:t>
      </w:r>
    </w:p>
    <w:p w14:paraId="30CADD48"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HARQ</w:t>
      </w:r>
      <w:r>
        <w:rPr>
          <w:rFonts w:eastAsia="SimSun" w:hint="eastAsia"/>
          <w:lang w:val="en-GB" w:eastAsia="zh-CN"/>
        </w:rPr>
        <w:t>功能确保第</w:t>
      </w:r>
      <w:r>
        <w:rPr>
          <w:rFonts w:eastAsia="SimSun" w:hint="eastAsia"/>
          <w:lang w:val="en-GB" w:eastAsia="zh-CN"/>
        </w:rPr>
        <w:t>1</w:t>
      </w:r>
      <w:r>
        <w:rPr>
          <w:rFonts w:eastAsia="SimSun" w:hint="eastAsia"/>
          <w:lang w:val="en-GB" w:eastAsia="zh-CN"/>
        </w:rPr>
        <w:t>层对等实体之间的交付。当未将物理层配置用于下行链路</w:t>
      </w:r>
      <w:r>
        <w:rPr>
          <w:rFonts w:eastAsia="SimSun" w:hint="eastAsia"/>
          <w:lang w:val="en-GB" w:eastAsia="zh-CN"/>
        </w:rPr>
        <w:t>/</w:t>
      </w:r>
      <w:r>
        <w:rPr>
          <w:rFonts w:eastAsia="SimSun" w:hint="eastAsia"/>
          <w:lang w:val="en-GB" w:eastAsia="zh-CN"/>
        </w:rPr>
        <w:t>上行链路空间复用时，单个</w:t>
      </w:r>
      <w:r>
        <w:rPr>
          <w:rFonts w:eastAsia="SimSun" w:hint="eastAsia"/>
          <w:lang w:val="en-GB" w:eastAsia="zh-CN"/>
        </w:rPr>
        <w:t>HARQ</w:t>
      </w:r>
      <w:r>
        <w:rPr>
          <w:rFonts w:eastAsia="SimSun" w:hint="eastAsia"/>
          <w:lang w:val="en-GB" w:eastAsia="zh-CN"/>
        </w:rPr>
        <w:t>过程支持一个</w:t>
      </w:r>
      <w:r>
        <w:rPr>
          <w:rFonts w:eastAsia="SimSun" w:hint="eastAsia"/>
          <w:lang w:val="en-GB" w:eastAsia="zh-CN"/>
        </w:rPr>
        <w:t>TB</w:t>
      </w:r>
      <w:r>
        <w:rPr>
          <w:rFonts w:eastAsia="SimSun" w:hint="eastAsia"/>
          <w:lang w:val="en-GB" w:eastAsia="zh-CN"/>
        </w:rPr>
        <w:t>，而当物理层配置用于下行链路</w:t>
      </w:r>
      <w:r>
        <w:rPr>
          <w:rFonts w:eastAsia="SimSun" w:hint="eastAsia"/>
          <w:lang w:val="en-GB" w:eastAsia="zh-CN"/>
        </w:rPr>
        <w:t>/</w:t>
      </w:r>
      <w:r>
        <w:rPr>
          <w:rFonts w:eastAsia="SimSun" w:hint="eastAsia"/>
          <w:lang w:val="en-GB" w:eastAsia="zh-CN"/>
        </w:rPr>
        <w:t>上行链路空间复用时，单个</w:t>
      </w:r>
      <w:r>
        <w:rPr>
          <w:rFonts w:eastAsia="SimSun" w:hint="eastAsia"/>
          <w:lang w:val="en-GB" w:eastAsia="zh-CN"/>
        </w:rPr>
        <w:t>HARQ</w:t>
      </w:r>
      <w:r>
        <w:rPr>
          <w:rFonts w:eastAsia="SimSun" w:hint="eastAsia"/>
          <w:lang w:val="en-GB" w:eastAsia="zh-CN"/>
        </w:rPr>
        <w:t>过程支持一个或多个</w:t>
      </w:r>
      <w:r>
        <w:rPr>
          <w:rFonts w:eastAsia="SimSun" w:hint="eastAsia"/>
          <w:lang w:val="en-GB" w:eastAsia="zh-CN"/>
        </w:rPr>
        <w:t>TB</w:t>
      </w:r>
      <w:r>
        <w:rPr>
          <w:rFonts w:eastAsia="SimSun" w:hint="eastAsia"/>
          <w:lang w:val="en-GB" w:eastAsia="zh-CN"/>
        </w:rPr>
        <w:t>。</w:t>
      </w:r>
    </w:p>
    <w:p w14:paraId="7197E7AC" w14:textId="77777777" w:rsidR="00545E1C" w:rsidRDefault="003B2545">
      <w:pPr>
        <w:pStyle w:val="Heading5"/>
        <w:rPr>
          <w:lang w:val="en-GB" w:eastAsia="zh-CN"/>
        </w:rPr>
      </w:pPr>
      <w:r>
        <w:rPr>
          <w:lang w:val="en-GB" w:eastAsia="zh-CN"/>
        </w:rPr>
        <w:lastRenderedPageBreak/>
        <w:t>4.1.2.5.3</w:t>
      </w:r>
      <w:r>
        <w:rPr>
          <w:lang w:val="en-GB" w:eastAsia="zh-CN"/>
        </w:rPr>
        <w:tab/>
        <w:t>RLC</w:t>
      </w:r>
      <w:r>
        <w:rPr>
          <w:rFonts w:hint="eastAsia"/>
          <w:lang w:val="en-GB" w:eastAsia="zh-CN"/>
        </w:rPr>
        <w:t>子层</w:t>
      </w:r>
    </w:p>
    <w:p w14:paraId="6B9FAD7D" w14:textId="77777777" w:rsidR="00545E1C" w:rsidRDefault="003B2545">
      <w:pPr>
        <w:pStyle w:val="Heading6"/>
        <w:rPr>
          <w:lang w:val="en-GB" w:eastAsia="zh-CN"/>
        </w:rPr>
      </w:pPr>
      <w:r>
        <w:rPr>
          <w:lang w:val="en-GB" w:eastAsia="zh-CN"/>
        </w:rPr>
        <w:t>4.1.2.5.3.1</w:t>
      </w:r>
      <w:r>
        <w:rPr>
          <w:lang w:val="en-GB" w:eastAsia="zh-CN"/>
        </w:rPr>
        <w:tab/>
      </w:r>
      <w:r>
        <w:rPr>
          <w:rFonts w:hint="eastAsia"/>
          <w:lang w:val="en-GB" w:eastAsia="zh-CN"/>
        </w:rPr>
        <w:t>传输模式</w:t>
      </w:r>
    </w:p>
    <w:p w14:paraId="67CF85ED" w14:textId="77777777" w:rsidR="00545E1C" w:rsidRDefault="003B2545">
      <w:pPr>
        <w:spacing w:line="240" w:lineRule="auto"/>
        <w:ind w:firstLineChars="200" w:firstLine="480"/>
        <w:rPr>
          <w:rFonts w:eastAsia="SimSun"/>
          <w:lang w:val="en-GB" w:eastAsia="zh-CN"/>
        </w:rPr>
      </w:pPr>
      <w:r>
        <w:rPr>
          <w:rFonts w:eastAsia="SimSun"/>
          <w:lang w:val="en-GB" w:eastAsia="zh-CN"/>
        </w:rPr>
        <w:t>RLC</w:t>
      </w:r>
      <w:r>
        <w:rPr>
          <w:rFonts w:eastAsia="SimSun" w:hint="eastAsia"/>
          <w:lang w:val="en-GB" w:eastAsia="zh-CN"/>
        </w:rPr>
        <w:t>子层支持三种传输模式：</w:t>
      </w:r>
    </w:p>
    <w:p w14:paraId="1F51B622"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透明模式（</w:t>
      </w:r>
      <w:r>
        <w:rPr>
          <w:lang w:val="en-GB" w:eastAsia="zh-CN"/>
        </w:rPr>
        <w:t>TM</w:t>
      </w:r>
      <w:r>
        <w:rPr>
          <w:lang w:val="en-GB" w:eastAsia="zh-CN"/>
        </w:rPr>
        <w:t>）；</w:t>
      </w:r>
    </w:p>
    <w:p w14:paraId="1CC4F272"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不确认模式</w:t>
      </w:r>
      <w:r>
        <w:rPr>
          <w:lang w:eastAsia="zh-CN"/>
        </w:rPr>
        <w:t>（</w:t>
      </w:r>
      <w:r>
        <w:rPr>
          <w:lang w:eastAsia="zh-CN"/>
        </w:rPr>
        <w:t>UM</w:t>
      </w:r>
      <w:r>
        <w:rPr>
          <w:lang w:eastAsia="zh-CN"/>
        </w:rPr>
        <w:t>）</w:t>
      </w:r>
      <w:r>
        <w:rPr>
          <w:lang w:val="en-GB" w:eastAsia="zh-CN"/>
        </w:rPr>
        <w:t>；</w:t>
      </w:r>
    </w:p>
    <w:p w14:paraId="4A95CCD1"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确认模式（</w:t>
      </w:r>
      <w:r>
        <w:rPr>
          <w:lang w:val="en-GB" w:eastAsia="zh-CN"/>
        </w:rPr>
        <w:t>AM</w:t>
      </w:r>
      <w:r>
        <w:rPr>
          <w:lang w:eastAsia="zh-CN"/>
        </w:rPr>
        <w:t>）。</w:t>
      </w:r>
    </w:p>
    <w:p w14:paraId="6FDF39C0"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RLC</w:t>
      </w:r>
      <w:r>
        <w:rPr>
          <w:rFonts w:eastAsia="SimSun" w:hint="eastAsia"/>
          <w:lang w:val="en-GB" w:eastAsia="zh-CN"/>
        </w:rPr>
        <w:t>配置是针对每个逻辑信道的，不依赖于数字和</w:t>
      </w:r>
      <w:r>
        <w:rPr>
          <w:rFonts w:eastAsia="SimSun" w:hint="eastAsia"/>
          <w:lang w:val="en-GB" w:eastAsia="zh-CN"/>
        </w:rPr>
        <w:t>/</w:t>
      </w:r>
      <w:r>
        <w:rPr>
          <w:rFonts w:eastAsia="SimSun" w:hint="eastAsia"/>
          <w:lang w:val="en-GB" w:eastAsia="zh-CN"/>
        </w:rPr>
        <w:t>或传输持续时间，且</w:t>
      </w:r>
      <w:r>
        <w:rPr>
          <w:rFonts w:eastAsia="SimSun" w:hint="eastAsia"/>
          <w:lang w:val="en-GB" w:eastAsia="zh-CN"/>
        </w:rPr>
        <w:t>ARQ</w:t>
      </w:r>
      <w:r>
        <w:rPr>
          <w:rFonts w:eastAsia="SimSun" w:hint="eastAsia"/>
          <w:lang w:val="en-GB" w:eastAsia="zh-CN"/>
        </w:rPr>
        <w:t>可以对逻辑信道配置的任何数字和</w:t>
      </w:r>
      <w:r>
        <w:rPr>
          <w:rFonts w:eastAsia="SimSun" w:hint="eastAsia"/>
          <w:lang w:val="en-GB" w:eastAsia="zh-CN"/>
        </w:rPr>
        <w:t>/</w:t>
      </w:r>
      <w:r>
        <w:rPr>
          <w:rFonts w:eastAsia="SimSun" w:hint="eastAsia"/>
          <w:lang w:val="en-GB" w:eastAsia="zh-CN"/>
        </w:rPr>
        <w:t>或传输持续时间进行操作。</w:t>
      </w:r>
    </w:p>
    <w:p w14:paraId="61B7740F"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对于</w:t>
      </w:r>
      <w:r>
        <w:rPr>
          <w:rFonts w:eastAsia="SimSun" w:hint="eastAsia"/>
          <w:lang w:val="en-GB" w:eastAsia="zh-CN"/>
        </w:rPr>
        <w:t>SRB0</w:t>
      </w:r>
      <w:r>
        <w:rPr>
          <w:rFonts w:eastAsia="SimSun" w:hint="eastAsia"/>
          <w:lang w:val="en-GB" w:eastAsia="zh-CN"/>
        </w:rPr>
        <w:t>，寻呼和广播系统信息使用</w:t>
      </w:r>
      <w:r>
        <w:rPr>
          <w:rFonts w:eastAsia="SimSun" w:hint="eastAsia"/>
          <w:lang w:val="en-GB" w:eastAsia="zh-CN"/>
        </w:rPr>
        <w:t>TM</w:t>
      </w:r>
      <w:r>
        <w:rPr>
          <w:rFonts w:eastAsia="SimSun" w:hint="eastAsia"/>
          <w:lang w:val="en-GB" w:eastAsia="zh-CN"/>
        </w:rPr>
        <w:t>模式。对于其他</w:t>
      </w:r>
      <w:r>
        <w:rPr>
          <w:rFonts w:eastAsia="SimSun" w:hint="eastAsia"/>
          <w:lang w:val="en-GB" w:eastAsia="zh-CN"/>
        </w:rPr>
        <w:t>SRB</w:t>
      </w:r>
      <w:r>
        <w:rPr>
          <w:rFonts w:eastAsia="SimSun" w:hint="eastAsia"/>
          <w:lang w:val="en-GB" w:eastAsia="zh-CN"/>
        </w:rPr>
        <w:t>，使用</w:t>
      </w:r>
      <w:r>
        <w:rPr>
          <w:rFonts w:eastAsia="SimSun" w:hint="eastAsia"/>
          <w:lang w:val="en-GB" w:eastAsia="zh-CN"/>
        </w:rPr>
        <w:t>AM</w:t>
      </w:r>
      <w:r>
        <w:rPr>
          <w:rFonts w:eastAsia="SimSun" w:hint="eastAsia"/>
          <w:lang w:val="en-GB" w:eastAsia="zh-CN"/>
        </w:rPr>
        <w:t>模式。对于</w:t>
      </w:r>
      <w:r>
        <w:rPr>
          <w:rFonts w:eastAsia="SimSun" w:hint="eastAsia"/>
          <w:lang w:val="en-GB" w:eastAsia="zh-CN"/>
        </w:rPr>
        <w:t>DRB</w:t>
      </w:r>
      <w:r>
        <w:rPr>
          <w:rFonts w:eastAsia="SimSun" w:hint="eastAsia"/>
          <w:lang w:val="en-GB" w:eastAsia="zh-CN"/>
        </w:rPr>
        <w:t>，使用</w:t>
      </w:r>
      <w:r>
        <w:rPr>
          <w:rFonts w:eastAsia="SimSun" w:hint="eastAsia"/>
          <w:lang w:val="en-GB" w:eastAsia="zh-CN"/>
        </w:rPr>
        <w:t>UM</w:t>
      </w:r>
      <w:r>
        <w:rPr>
          <w:rFonts w:eastAsia="SimSun" w:hint="eastAsia"/>
          <w:lang w:val="en-GB" w:eastAsia="zh-CN"/>
        </w:rPr>
        <w:t>或</w:t>
      </w:r>
      <w:r>
        <w:rPr>
          <w:rFonts w:eastAsia="SimSun" w:hint="eastAsia"/>
          <w:lang w:val="en-GB" w:eastAsia="zh-CN"/>
        </w:rPr>
        <w:t>AM</w:t>
      </w:r>
      <w:r>
        <w:rPr>
          <w:rFonts w:eastAsia="SimSun" w:hint="eastAsia"/>
          <w:lang w:val="en-GB" w:eastAsia="zh-CN"/>
        </w:rPr>
        <w:t>模式。</w:t>
      </w:r>
    </w:p>
    <w:p w14:paraId="55EC4049" w14:textId="77777777" w:rsidR="00545E1C" w:rsidRDefault="003B2545">
      <w:pPr>
        <w:pStyle w:val="Heading6"/>
        <w:rPr>
          <w:lang w:val="en-GB" w:eastAsia="zh-CN"/>
        </w:rPr>
      </w:pPr>
      <w:r>
        <w:rPr>
          <w:lang w:val="en-GB" w:eastAsia="zh-CN"/>
        </w:rPr>
        <w:t>4.1.2.5.3.2</w:t>
      </w:r>
      <w:r>
        <w:rPr>
          <w:lang w:val="en-GB" w:eastAsia="zh-CN"/>
        </w:rPr>
        <w:tab/>
      </w:r>
      <w:r>
        <w:rPr>
          <w:rFonts w:hint="eastAsia"/>
          <w:lang w:val="en-GB" w:eastAsia="zh-CN"/>
        </w:rPr>
        <w:t>业务和功能</w:t>
      </w:r>
    </w:p>
    <w:p w14:paraId="636B0C6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RLC</w:t>
      </w:r>
      <w:r>
        <w:rPr>
          <w:rFonts w:eastAsia="SimSun" w:hint="eastAsia"/>
          <w:lang w:val="en-GB" w:eastAsia="zh-CN"/>
        </w:rPr>
        <w:t>子层的主要业务和功能取决于传输模式：</w:t>
      </w:r>
    </w:p>
    <w:p w14:paraId="1CC6D99B"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传输高层</w:t>
      </w:r>
      <w:r>
        <w:rPr>
          <w:lang w:val="en-GB" w:eastAsia="zh-CN"/>
        </w:rPr>
        <w:t>PDU</w:t>
      </w:r>
      <w:r>
        <w:rPr>
          <w:lang w:val="en-GB" w:eastAsia="zh-CN"/>
        </w:rPr>
        <w:t>；</w:t>
      </w:r>
    </w:p>
    <w:p w14:paraId="1396C629"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顺序编号独立于</w:t>
      </w:r>
      <w:r>
        <w:rPr>
          <w:rFonts w:hint="eastAsia"/>
          <w:lang w:val="en-GB" w:eastAsia="zh-CN"/>
        </w:rPr>
        <w:t>PDCP</w:t>
      </w:r>
      <w:r>
        <w:rPr>
          <w:rFonts w:hint="eastAsia"/>
          <w:lang w:val="en-GB" w:eastAsia="zh-CN"/>
        </w:rPr>
        <w:t>的编号</w:t>
      </w:r>
      <w:r>
        <w:rPr>
          <w:lang w:val="en-GB" w:eastAsia="zh-CN"/>
        </w:rPr>
        <w:t>（用于</w:t>
      </w:r>
      <w:r>
        <w:rPr>
          <w:lang w:val="en-GB" w:eastAsia="zh-CN"/>
        </w:rPr>
        <w:t>UM</w:t>
      </w:r>
      <w:r>
        <w:rPr>
          <w:lang w:val="en-GB" w:eastAsia="zh-CN"/>
        </w:rPr>
        <w:t>和</w:t>
      </w:r>
      <w:r>
        <w:rPr>
          <w:lang w:val="en-GB" w:eastAsia="zh-CN"/>
        </w:rPr>
        <w:t>AM</w:t>
      </w:r>
      <w:r>
        <w:rPr>
          <w:lang w:val="en-GB" w:eastAsia="zh-CN"/>
        </w:rPr>
        <w:t>）；</w:t>
      </w:r>
    </w:p>
    <w:p w14:paraId="1A3CC4E0"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通过</w:t>
      </w:r>
      <w:r>
        <w:rPr>
          <w:lang w:val="en-GB" w:eastAsia="zh-CN"/>
        </w:rPr>
        <w:t>ARQ</w:t>
      </w:r>
      <w:r>
        <w:rPr>
          <w:lang w:val="en-GB" w:eastAsia="zh-CN"/>
        </w:rPr>
        <w:t>进行差错校正（仅用于</w:t>
      </w:r>
      <w:r>
        <w:rPr>
          <w:lang w:val="en-GB" w:eastAsia="zh-CN"/>
        </w:rPr>
        <w:t>AM</w:t>
      </w:r>
      <w:r>
        <w:rPr>
          <w:lang w:val="en-GB" w:eastAsia="zh-CN"/>
        </w:rPr>
        <w:t>）；</w:t>
      </w:r>
    </w:p>
    <w:p w14:paraId="28597EC6" w14:textId="77777777" w:rsidR="00545E1C" w:rsidRDefault="003B2545">
      <w:pPr>
        <w:pStyle w:val="enumlev1"/>
        <w:spacing w:line="240" w:lineRule="auto"/>
        <w:rPr>
          <w:lang w:val="en-GB"/>
        </w:rPr>
      </w:pPr>
      <w:r>
        <w:rPr>
          <w:lang w:val="en-GB"/>
        </w:rPr>
        <w:t>−</w:t>
      </w:r>
      <w:r>
        <w:rPr>
          <w:lang w:val="en-GB"/>
        </w:rPr>
        <w:tab/>
        <w:t>RLC SDU</w:t>
      </w:r>
      <w:r>
        <w:rPr>
          <w:rFonts w:hint="eastAsia"/>
          <w:lang w:val="en-GB" w:eastAsia="zh-CN"/>
        </w:rPr>
        <w:t>的分段</w:t>
      </w:r>
      <w:r>
        <w:rPr>
          <w:lang w:val="en-GB" w:eastAsia="zh-CN"/>
        </w:rPr>
        <w:t>（用于</w:t>
      </w:r>
      <w:r>
        <w:rPr>
          <w:lang w:val="en-GB" w:eastAsia="zh-CN"/>
        </w:rPr>
        <w:t>UM</w:t>
      </w:r>
      <w:r>
        <w:rPr>
          <w:lang w:val="en-GB" w:eastAsia="zh-CN"/>
        </w:rPr>
        <w:t>和</w:t>
      </w:r>
      <w:r>
        <w:rPr>
          <w:lang w:val="en-GB" w:eastAsia="zh-CN"/>
        </w:rPr>
        <w:t>AM</w:t>
      </w:r>
      <w:r>
        <w:rPr>
          <w:lang w:val="en-GB" w:eastAsia="zh-CN"/>
        </w:rPr>
        <w:t>）</w:t>
      </w:r>
      <w:r>
        <w:rPr>
          <w:rFonts w:hint="eastAsia"/>
          <w:lang w:val="en-GB" w:eastAsia="zh-CN"/>
        </w:rPr>
        <w:t>和再分段</w:t>
      </w:r>
      <w:r>
        <w:rPr>
          <w:lang w:val="en-GB" w:eastAsia="zh-CN"/>
        </w:rPr>
        <w:t>（仅用于</w:t>
      </w:r>
      <w:r>
        <w:rPr>
          <w:lang w:val="en-GB" w:eastAsia="zh-CN"/>
        </w:rPr>
        <w:t>AM</w:t>
      </w:r>
      <w:r>
        <w:rPr>
          <w:lang w:val="en-GB" w:eastAsia="zh-CN"/>
        </w:rPr>
        <w:t>）；</w:t>
      </w:r>
    </w:p>
    <w:p w14:paraId="0C612AA7" w14:textId="77777777" w:rsidR="00545E1C" w:rsidRDefault="003B2545">
      <w:pPr>
        <w:pStyle w:val="enumlev1"/>
        <w:spacing w:line="240" w:lineRule="auto"/>
        <w:rPr>
          <w:lang w:val="en-GB"/>
        </w:rPr>
      </w:pPr>
      <w:r>
        <w:rPr>
          <w:lang w:val="en-GB"/>
        </w:rPr>
        <w:t>−</w:t>
      </w:r>
      <w:r>
        <w:rPr>
          <w:lang w:val="en-GB"/>
        </w:rPr>
        <w:tab/>
        <w:t>SDU</w:t>
      </w:r>
      <w:r>
        <w:rPr>
          <w:rFonts w:hint="eastAsia"/>
          <w:lang w:val="en-GB" w:eastAsia="zh-CN"/>
        </w:rPr>
        <w:t>的重组</w:t>
      </w:r>
      <w:r>
        <w:rPr>
          <w:lang w:val="en-GB" w:eastAsia="zh-CN"/>
        </w:rPr>
        <w:t>（用于</w:t>
      </w:r>
      <w:r>
        <w:rPr>
          <w:lang w:val="en-GB" w:eastAsia="zh-CN"/>
        </w:rPr>
        <w:t>UM</w:t>
      </w:r>
      <w:r>
        <w:rPr>
          <w:lang w:val="en-GB" w:eastAsia="zh-CN"/>
        </w:rPr>
        <w:t>和</w:t>
      </w:r>
      <w:r>
        <w:rPr>
          <w:lang w:val="en-GB" w:eastAsia="zh-CN"/>
        </w:rPr>
        <w:t>AM</w:t>
      </w:r>
      <w:r>
        <w:rPr>
          <w:lang w:val="en-GB" w:eastAsia="zh-CN"/>
        </w:rPr>
        <w:t>）；</w:t>
      </w:r>
    </w:p>
    <w:p w14:paraId="06AE0F67" w14:textId="7777777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重复检测（仅用于</w:t>
      </w:r>
      <w:r>
        <w:rPr>
          <w:lang w:val="en-GB" w:eastAsia="zh-CN"/>
        </w:rPr>
        <w:t>AM</w:t>
      </w:r>
      <w:r>
        <w:rPr>
          <w:lang w:val="en-GB" w:eastAsia="zh-CN"/>
        </w:rPr>
        <w:t>）；</w:t>
      </w:r>
    </w:p>
    <w:p w14:paraId="5E91A7E0" w14:textId="77777777" w:rsidR="00545E1C" w:rsidRDefault="003B2545">
      <w:pPr>
        <w:pStyle w:val="enumlev1"/>
        <w:spacing w:line="240" w:lineRule="auto"/>
        <w:rPr>
          <w:lang w:val="en-GB" w:eastAsia="zh-CN"/>
        </w:rPr>
      </w:pPr>
      <w:r>
        <w:rPr>
          <w:lang w:val="en-GB" w:eastAsia="zh-CN"/>
        </w:rPr>
        <w:t>−</w:t>
      </w:r>
      <w:r>
        <w:rPr>
          <w:lang w:val="en-GB" w:eastAsia="zh-CN"/>
        </w:rPr>
        <w:tab/>
        <w:t>RLC SDU</w:t>
      </w:r>
      <w:r>
        <w:rPr>
          <w:lang w:val="en-GB" w:eastAsia="zh-CN"/>
        </w:rPr>
        <w:t>丢弃（用于</w:t>
      </w:r>
      <w:r>
        <w:rPr>
          <w:lang w:val="en-GB" w:eastAsia="zh-CN"/>
        </w:rPr>
        <w:t>UM</w:t>
      </w:r>
      <w:r>
        <w:rPr>
          <w:lang w:val="en-GB" w:eastAsia="zh-CN"/>
        </w:rPr>
        <w:t>和</w:t>
      </w:r>
      <w:r>
        <w:rPr>
          <w:lang w:val="en-GB" w:eastAsia="zh-CN"/>
        </w:rPr>
        <w:t>AM</w:t>
      </w:r>
      <w:r>
        <w:rPr>
          <w:lang w:val="en-GB" w:eastAsia="zh-CN"/>
        </w:rPr>
        <w:t>）；</w:t>
      </w:r>
    </w:p>
    <w:p w14:paraId="14E224D4" w14:textId="77777777" w:rsidR="00545E1C" w:rsidRDefault="003B2545">
      <w:pPr>
        <w:pStyle w:val="enumlev1"/>
        <w:spacing w:line="240" w:lineRule="auto"/>
        <w:rPr>
          <w:lang w:val="en-GB" w:eastAsia="zh-CN"/>
        </w:rPr>
      </w:pPr>
      <w:r>
        <w:rPr>
          <w:lang w:val="en-GB" w:eastAsia="zh-CN"/>
        </w:rPr>
        <w:t>−</w:t>
      </w:r>
      <w:r>
        <w:rPr>
          <w:lang w:val="en-GB" w:eastAsia="zh-CN"/>
        </w:rPr>
        <w:tab/>
        <w:t>RLC</w:t>
      </w:r>
      <w:r>
        <w:rPr>
          <w:lang w:val="en-GB" w:eastAsia="zh-CN"/>
        </w:rPr>
        <w:t>重新建立；</w:t>
      </w:r>
    </w:p>
    <w:p w14:paraId="42AB946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协议错误检测</w:t>
      </w:r>
      <w:r>
        <w:rPr>
          <w:lang w:val="en-GB" w:eastAsia="zh-CN"/>
        </w:rPr>
        <w:t>（仅用于</w:t>
      </w:r>
      <w:r>
        <w:rPr>
          <w:lang w:val="en-GB" w:eastAsia="zh-CN"/>
        </w:rPr>
        <w:t>AM</w:t>
      </w:r>
      <w:r>
        <w:rPr>
          <w:lang w:val="en-GB" w:eastAsia="zh-CN"/>
        </w:rPr>
        <w:t>）</w:t>
      </w:r>
      <w:r>
        <w:rPr>
          <w:rFonts w:hint="eastAsia"/>
          <w:lang w:val="en-GB" w:eastAsia="zh-CN"/>
        </w:rPr>
        <w:t>。</w:t>
      </w:r>
    </w:p>
    <w:p w14:paraId="4B6A41BD" w14:textId="77777777" w:rsidR="00545E1C" w:rsidRDefault="003B2545">
      <w:pPr>
        <w:pStyle w:val="Heading6"/>
        <w:rPr>
          <w:lang w:val="en-GB" w:eastAsia="zh-CN"/>
        </w:rPr>
      </w:pPr>
      <w:r>
        <w:rPr>
          <w:lang w:val="en-GB" w:eastAsia="zh-CN"/>
        </w:rPr>
        <w:t>4.1.2.5.3.3</w:t>
      </w:r>
      <w:r>
        <w:rPr>
          <w:lang w:val="en-GB" w:eastAsia="zh-CN"/>
        </w:rPr>
        <w:tab/>
        <w:t>ARQ</w:t>
      </w:r>
    </w:p>
    <w:p w14:paraId="4668BA37"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RLC</w:t>
      </w:r>
      <w:r>
        <w:rPr>
          <w:rFonts w:eastAsia="SimSun" w:hint="eastAsia"/>
          <w:lang w:val="en-GB" w:eastAsia="zh-CN"/>
        </w:rPr>
        <w:t>子层内的</w:t>
      </w:r>
      <w:r>
        <w:rPr>
          <w:rFonts w:eastAsia="SimSun" w:hint="eastAsia"/>
          <w:lang w:val="en-GB" w:eastAsia="zh-CN"/>
        </w:rPr>
        <w:t>ARQ</w:t>
      </w:r>
      <w:r>
        <w:rPr>
          <w:rFonts w:eastAsia="SimSun" w:hint="eastAsia"/>
          <w:lang w:val="en-GB" w:eastAsia="zh-CN"/>
        </w:rPr>
        <w:t>具有以下特征：</w:t>
      </w:r>
    </w:p>
    <w:p w14:paraId="3ABC9F8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ARQ</w:t>
      </w:r>
      <w:r>
        <w:rPr>
          <w:rFonts w:hint="eastAsia"/>
          <w:lang w:val="en-GB" w:eastAsia="zh-CN"/>
        </w:rPr>
        <w:t>根据</w:t>
      </w:r>
      <w:r>
        <w:rPr>
          <w:rFonts w:hint="eastAsia"/>
          <w:lang w:val="en-GB" w:eastAsia="zh-CN"/>
        </w:rPr>
        <w:t>RLC</w:t>
      </w:r>
      <w:r>
        <w:rPr>
          <w:rFonts w:hint="eastAsia"/>
          <w:lang w:val="en-GB" w:eastAsia="zh-CN"/>
        </w:rPr>
        <w:t>状态报告转发</w:t>
      </w:r>
      <w:r>
        <w:rPr>
          <w:rFonts w:hint="eastAsia"/>
          <w:lang w:val="en-GB" w:eastAsia="zh-CN"/>
        </w:rPr>
        <w:t>RLC SDU</w:t>
      </w:r>
      <w:r>
        <w:rPr>
          <w:rFonts w:hint="eastAsia"/>
          <w:lang w:val="en-GB" w:eastAsia="zh-CN"/>
        </w:rPr>
        <w:t>或</w:t>
      </w:r>
      <w:r>
        <w:rPr>
          <w:rFonts w:hint="eastAsia"/>
          <w:lang w:val="en-GB" w:eastAsia="zh-CN"/>
        </w:rPr>
        <w:t>RLC SDU</w:t>
      </w:r>
      <w:r>
        <w:rPr>
          <w:rFonts w:hint="eastAsia"/>
          <w:lang w:val="en-GB" w:eastAsia="zh-CN"/>
        </w:rPr>
        <w:t>段；</w:t>
      </w:r>
    </w:p>
    <w:p w14:paraId="7141E0AD"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RLC</w:t>
      </w:r>
      <w:r>
        <w:rPr>
          <w:rFonts w:hint="eastAsia"/>
          <w:lang w:val="en-GB" w:eastAsia="zh-CN"/>
        </w:rPr>
        <w:t>需要时使用</w:t>
      </w:r>
      <w:r>
        <w:rPr>
          <w:rFonts w:hint="eastAsia"/>
          <w:lang w:val="en-GB" w:eastAsia="zh-CN"/>
        </w:rPr>
        <w:t>RLC</w:t>
      </w:r>
      <w:r>
        <w:rPr>
          <w:rFonts w:hint="eastAsia"/>
          <w:lang w:val="en-GB" w:eastAsia="zh-CN"/>
        </w:rPr>
        <w:t>状态报告的轮询；</w:t>
      </w:r>
    </w:p>
    <w:p w14:paraId="075541BD"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RLC</w:t>
      </w:r>
      <w:r>
        <w:rPr>
          <w:rFonts w:hint="eastAsia"/>
          <w:lang w:val="en-GB" w:eastAsia="zh-CN"/>
        </w:rPr>
        <w:t>接收机在检测到</w:t>
      </w:r>
      <w:r>
        <w:rPr>
          <w:rFonts w:hint="eastAsia"/>
          <w:lang w:val="en-GB" w:eastAsia="zh-CN"/>
        </w:rPr>
        <w:t>RLC SDU</w:t>
      </w:r>
      <w:r>
        <w:rPr>
          <w:rFonts w:hint="eastAsia"/>
          <w:lang w:val="en-GB" w:eastAsia="zh-CN"/>
        </w:rPr>
        <w:t>或</w:t>
      </w:r>
      <w:r>
        <w:rPr>
          <w:rFonts w:hint="eastAsia"/>
          <w:lang w:val="en-GB" w:eastAsia="zh-CN"/>
        </w:rPr>
        <w:t>RLC SDU</w:t>
      </w:r>
      <w:r>
        <w:rPr>
          <w:rFonts w:hint="eastAsia"/>
          <w:lang w:val="en-GB" w:eastAsia="zh-CN"/>
        </w:rPr>
        <w:t>段缺失后，也可触发</w:t>
      </w:r>
      <w:r>
        <w:rPr>
          <w:rFonts w:hint="eastAsia"/>
          <w:lang w:val="en-GB" w:eastAsia="zh-CN"/>
        </w:rPr>
        <w:t>RLC</w:t>
      </w:r>
      <w:r>
        <w:rPr>
          <w:rFonts w:hint="eastAsia"/>
          <w:lang w:val="en-GB" w:eastAsia="zh-CN"/>
        </w:rPr>
        <w:t>状态报告。</w:t>
      </w:r>
    </w:p>
    <w:p w14:paraId="6CC7B0EC" w14:textId="77777777" w:rsidR="00545E1C" w:rsidRDefault="003B2545">
      <w:pPr>
        <w:pStyle w:val="Heading5"/>
        <w:rPr>
          <w:lang w:val="en-GB" w:eastAsia="zh-CN"/>
        </w:rPr>
      </w:pPr>
      <w:r>
        <w:rPr>
          <w:lang w:val="en-GB" w:eastAsia="zh-CN"/>
        </w:rPr>
        <w:t>4.1.2.5.4</w:t>
      </w:r>
      <w:r>
        <w:rPr>
          <w:lang w:val="en-GB" w:eastAsia="zh-CN"/>
        </w:rPr>
        <w:tab/>
        <w:t>PDCP</w:t>
      </w:r>
      <w:r>
        <w:rPr>
          <w:rFonts w:hint="eastAsia"/>
          <w:lang w:val="en-GB" w:eastAsia="zh-CN"/>
        </w:rPr>
        <w:t>子层</w:t>
      </w:r>
    </w:p>
    <w:p w14:paraId="43DB2F97" w14:textId="77777777" w:rsidR="00545E1C" w:rsidRDefault="003B2545">
      <w:pPr>
        <w:pStyle w:val="Heading6"/>
        <w:rPr>
          <w:lang w:val="en-GB" w:eastAsia="zh-CN"/>
        </w:rPr>
      </w:pPr>
      <w:r>
        <w:rPr>
          <w:lang w:val="en-GB" w:eastAsia="zh-CN"/>
        </w:rPr>
        <w:t>4.1.2.5.4.1</w:t>
      </w:r>
      <w:r>
        <w:rPr>
          <w:lang w:val="en-GB" w:eastAsia="zh-CN"/>
        </w:rPr>
        <w:tab/>
      </w:r>
      <w:r>
        <w:rPr>
          <w:rFonts w:hint="eastAsia"/>
          <w:lang w:val="en-GB" w:eastAsia="zh-CN"/>
        </w:rPr>
        <w:t>业务和功能</w:t>
      </w:r>
    </w:p>
    <w:p w14:paraId="4ABD9663"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PDCP</w:t>
      </w:r>
      <w:r>
        <w:rPr>
          <w:rFonts w:eastAsia="SimSun" w:hint="eastAsia"/>
          <w:lang w:val="en-GB" w:eastAsia="zh-CN"/>
        </w:rPr>
        <w:t>子层的主要业务和功能是：</w:t>
      </w:r>
    </w:p>
    <w:p w14:paraId="663F285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数据传输（用户平面或控制平面）；</w:t>
      </w:r>
    </w:p>
    <w:p w14:paraId="1FFB32F3" w14:textId="77777777" w:rsidR="00545E1C" w:rsidRDefault="003B2545">
      <w:pPr>
        <w:pStyle w:val="enumlev1"/>
        <w:spacing w:line="240" w:lineRule="auto"/>
        <w:rPr>
          <w:lang w:val="en-GB" w:eastAsia="zh-CN"/>
        </w:rPr>
      </w:pPr>
      <w:r>
        <w:rPr>
          <w:lang w:val="en-GB" w:eastAsia="zh-CN"/>
        </w:rPr>
        <w:t>−</w:t>
      </w:r>
      <w:r>
        <w:rPr>
          <w:lang w:val="en-GB" w:eastAsia="zh-CN"/>
        </w:rPr>
        <w:tab/>
        <w:t>PDCP SN</w:t>
      </w:r>
      <w:r>
        <w:rPr>
          <w:rFonts w:hint="eastAsia"/>
          <w:lang w:val="en-GB" w:eastAsia="zh-CN"/>
        </w:rPr>
        <w:t>的维护；</w:t>
      </w:r>
    </w:p>
    <w:p w14:paraId="02DE679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使用</w:t>
      </w:r>
      <w:r>
        <w:rPr>
          <w:rFonts w:hint="eastAsia"/>
          <w:lang w:val="en-GB" w:eastAsia="zh-CN"/>
        </w:rPr>
        <w:t>ROHC</w:t>
      </w:r>
      <w:r>
        <w:rPr>
          <w:rFonts w:hint="eastAsia"/>
          <w:lang w:val="en-GB" w:eastAsia="zh-CN"/>
        </w:rPr>
        <w:t>协议的报头压缩和解压缩；</w:t>
      </w:r>
    </w:p>
    <w:p w14:paraId="293931D3"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使用</w:t>
      </w:r>
      <w:r>
        <w:rPr>
          <w:rFonts w:hint="eastAsia"/>
          <w:lang w:val="en-GB" w:eastAsia="zh-CN"/>
        </w:rPr>
        <w:t>EHC</w:t>
      </w:r>
      <w:r>
        <w:rPr>
          <w:rFonts w:hint="eastAsia"/>
          <w:lang w:val="en-GB" w:eastAsia="zh-CN"/>
        </w:rPr>
        <w:t>协议的报头压缩和解压缩；</w:t>
      </w:r>
    </w:p>
    <w:p w14:paraId="12392BF2"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上行链路</w:t>
      </w:r>
      <w:r>
        <w:rPr>
          <w:rFonts w:hint="eastAsia"/>
          <w:lang w:val="en-GB" w:eastAsia="zh-CN"/>
        </w:rPr>
        <w:t xml:space="preserve">PDCP </w:t>
      </w:r>
      <w:r>
        <w:rPr>
          <w:lang w:val="en-GB" w:eastAsia="zh-CN"/>
        </w:rPr>
        <w:t>SDU</w:t>
      </w:r>
      <w:r>
        <w:rPr>
          <w:rFonts w:hint="eastAsia"/>
          <w:lang w:val="en-GB" w:eastAsia="zh-CN"/>
        </w:rPr>
        <w:t>的压缩和解压缩：仅</w:t>
      </w:r>
      <w:r>
        <w:rPr>
          <w:rFonts w:hint="eastAsia"/>
          <w:lang w:val="en-US" w:eastAsia="zh-CN"/>
        </w:rPr>
        <w:t>限</w:t>
      </w:r>
      <w:r>
        <w:rPr>
          <w:rFonts w:hint="eastAsia"/>
          <w:lang w:val="en-GB" w:eastAsia="zh-CN"/>
        </w:rPr>
        <w:t>基于</w:t>
      </w:r>
      <w:r>
        <w:rPr>
          <w:rFonts w:hint="eastAsia"/>
          <w:lang w:val="en-GB" w:eastAsia="zh-CN"/>
        </w:rPr>
        <w:t>DEFLATE</w:t>
      </w:r>
      <w:r>
        <w:rPr>
          <w:rFonts w:hint="eastAsia"/>
          <w:lang w:val="en-GB" w:eastAsia="zh-CN"/>
        </w:rPr>
        <w:t>的</w:t>
      </w:r>
      <w:r>
        <w:rPr>
          <w:rFonts w:hint="eastAsia"/>
          <w:lang w:val="en-GB" w:eastAsia="zh-CN"/>
        </w:rPr>
        <w:t>UDC</w:t>
      </w:r>
      <w:r>
        <w:rPr>
          <w:rFonts w:hint="eastAsia"/>
          <w:lang w:val="en-GB" w:eastAsia="zh-CN"/>
        </w:rPr>
        <w:t>；</w:t>
      </w:r>
    </w:p>
    <w:p w14:paraId="3657A78D"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加密和解密；</w:t>
      </w:r>
    </w:p>
    <w:p w14:paraId="5BC38E62" w14:textId="77777777" w:rsidR="00545E1C" w:rsidRDefault="003B2545">
      <w:pPr>
        <w:pStyle w:val="enumlev1"/>
        <w:spacing w:line="240" w:lineRule="auto"/>
        <w:rPr>
          <w:lang w:val="en-GB" w:eastAsia="zh-CN"/>
        </w:rPr>
      </w:pPr>
      <w:r>
        <w:rPr>
          <w:lang w:val="en-GB" w:eastAsia="zh-CN"/>
        </w:rPr>
        <w:lastRenderedPageBreak/>
        <w:t>−</w:t>
      </w:r>
      <w:r>
        <w:rPr>
          <w:lang w:val="en-GB" w:eastAsia="zh-CN"/>
        </w:rPr>
        <w:tab/>
      </w:r>
      <w:r>
        <w:rPr>
          <w:rFonts w:hint="eastAsia"/>
          <w:lang w:val="en-GB" w:eastAsia="zh-CN"/>
        </w:rPr>
        <w:t>完整性保护和完整性验证；</w:t>
      </w:r>
    </w:p>
    <w:p w14:paraId="783A2E59"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基于定时器的</w:t>
      </w:r>
      <w:r>
        <w:rPr>
          <w:rFonts w:hint="eastAsia"/>
          <w:lang w:val="en-GB" w:eastAsia="zh-CN"/>
        </w:rPr>
        <w:t>SDU</w:t>
      </w:r>
      <w:r>
        <w:rPr>
          <w:rFonts w:hint="eastAsia"/>
          <w:lang w:val="en-GB" w:eastAsia="zh-CN"/>
        </w:rPr>
        <w:t>丢弃；</w:t>
      </w:r>
    </w:p>
    <w:p w14:paraId="6B1109FC"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用于分割承载、路由；</w:t>
      </w:r>
    </w:p>
    <w:p w14:paraId="07B8F9EB"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重复；</w:t>
      </w:r>
    </w:p>
    <w:p w14:paraId="5E58591A"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重新订购和按序交付；</w:t>
      </w:r>
    </w:p>
    <w:p w14:paraId="7E5F252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无序交付；</w:t>
      </w:r>
    </w:p>
    <w:p w14:paraId="2320C91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重复丢弃。</w:t>
      </w:r>
    </w:p>
    <w:p w14:paraId="3BCF70AA"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由于</w:t>
      </w:r>
      <w:r>
        <w:rPr>
          <w:rFonts w:eastAsia="SimSun" w:hint="eastAsia"/>
          <w:lang w:val="en-GB" w:eastAsia="zh-CN"/>
        </w:rPr>
        <w:t>PDCP</w:t>
      </w:r>
      <w:r>
        <w:rPr>
          <w:rFonts w:eastAsia="SimSun" w:hint="eastAsia"/>
          <w:lang w:val="en-GB" w:eastAsia="zh-CN"/>
        </w:rPr>
        <w:t>不允许</w:t>
      </w:r>
      <w:r>
        <w:rPr>
          <w:rFonts w:eastAsia="SimSun" w:hint="eastAsia"/>
          <w:lang w:val="en-GB" w:eastAsia="zh-CN"/>
        </w:rPr>
        <w:t>COUNT</w:t>
      </w:r>
      <w:r>
        <w:rPr>
          <w:rFonts w:eastAsia="SimSun" w:hint="eastAsia"/>
          <w:lang w:val="en-GB" w:eastAsia="zh-CN"/>
        </w:rPr>
        <w:t>在</w:t>
      </w:r>
      <w:r>
        <w:rPr>
          <w:rFonts w:eastAsia="SimSun" w:hint="eastAsia"/>
          <w:lang w:val="en-GB" w:eastAsia="zh-CN"/>
        </w:rPr>
        <w:t>DL</w:t>
      </w:r>
      <w:r>
        <w:rPr>
          <w:rFonts w:eastAsia="SimSun" w:hint="eastAsia"/>
          <w:lang w:val="en-GB" w:eastAsia="zh-CN"/>
        </w:rPr>
        <w:t>和</w:t>
      </w:r>
      <w:r>
        <w:rPr>
          <w:rFonts w:eastAsia="SimSun" w:hint="eastAsia"/>
          <w:lang w:val="en-GB" w:eastAsia="zh-CN"/>
        </w:rPr>
        <w:t>UL</w:t>
      </w:r>
      <w:r>
        <w:rPr>
          <w:rFonts w:eastAsia="SimSun" w:hint="eastAsia"/>
          <w:lang w:val="en-GB" w:eastAsia="zh-CN"/>
        </w:rPr>
        <w:t>中绕回，因此要由网络防止这种情况发生（例如，使用一个新版本，并增加相应的无线承载或完整的配置）。</w:t>
      </w:r>
    </w:p>
    <w:p w14:paraId="20220685" w14:textId="77777777" w:rsidR="00545E1C" w:rsidRDefault="003B2545">
      <w:pPr>
        <w:pStyle w:val="Heading5"/>
        <w:rPr>
          <w:lang w:val="en-GB" w:eastAsia="zh-CN"/>
        </w:rPr>
      </w:pPr>
      <w:r>
        <w:rPr>
          <w:lang w:val="en-GB" w:eastAsia="zh-CN"/>
        </w:rPr>
        <w:t>4.1.2.5.5</w:t>
      </w:r>
      <w:r>
        <w:rPr>
          <w:lang w:val="en-GB" w:eastAsia="zh-CN"/>
        </w:rPr>
        <w:tab/>
      </w:r>
      <w:r>
        <w:rPr>
          <w:rFonts w:hint="eastAsia"/>
          <w:lang w:val="en-GB" w:eastAsia="zh-CN"/>
        </w:rPr>
        <w:t>SDAP</w:t>
      </w:r>
      <w:r>
        <w:rPr>
          <w:rFonts w:hint="eastAsia"/>
          <w:lang w:val="en-GB" w:eastAsia="zh-CN"/>
        </w:rPr>
        <w:t>子层</w:t>
      </w:r>
    </w:p>
    <w:p w14:paraId="5460F136"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SDAP</w:t>
      </w:r>
      <w:r>
        <w:rPr>
          <w:rFonts w:eastAsia="SimSun" w:hint="eastAsia"/>
          <w:lang w:val="en-GB" w:eastAsia="zh-CN"/>
        </w:rPr>
        <w:t>的主要业务和功能是：</w:t>
      </w:r>
    </w:p>
    <w:p w14:paraId="261276BE"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QoS</w:t>
      </w:r>
      <w:r>
        <w:rPr>
          <w:rFonts w:hint="eastAsia"/>
          <w:lang w:val="en-GB" w:eastAsia="zh-CN"/>
        </w:rPr>
        <w:t>流和数据无线承载之间的映射；</w:t>
      </w:r>
    </w:p>
    <w:p w14:paraId="2D620D7F"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在</w:t>
      </w:r>
      <w:r>
        <w:rPr>
          <w:rFonts w:hint="eastAsia"/>
          <w:lang w:val="en-GB" w:eastAsia="zh-CN"/>
        </w:rPr>
        <w:t>DL</w:t>
      </w:r>
      <w:r>
        <w:rPr>
          <w:rFonts w:hint="eastAsia"/>
          <w:lang w:val="en-GB" w:eastAsia="zh-CN"/>
        </w:rPr>
        <w:t>和</w:t>
      </w:r>
      <w:r>
        <w:rPr>
          <w:rFonts w:hint="eastAsia"/>
          <w:lang w:val="en-GB" w:eastAsia="zh-CN"/>
        </w:rPr>
        <w:t>UL</w:t>
      </w:r>
      <w:r>
        <w:rPr>
          <w:rFonts w:hint="eastAsia"/>
          <w:lang w:val="en-GB" w:eastAsia="zh-CN"/>
        </w:rPr>
        <w:t>分组中标记</w:t>
      </w:r>
      <w:r>
        <w:rPr>
          <w:rFonts w:hint="eastAsia"/>
          <w:lang w:val="en-GB" w:eastAsia="zh-CN"/>
        </w:rPr>
        <w:t>QoS</w:t>
      </w:r>
      <w:r>
        <w:rPr>
          <w:rFonts w:hint="eastAsia"/>
          <w:lang w:val="en-GB" w:eastAsia="zh-CN"/>
        </w:rPr>
        <w:t>流</w:t>
      </w:r>
      <w:r>
        <w:rPr>
          <w:rFonts w:hint="eastAsia"/>
          <w:lang w:val="en-GB" w:eastAsia="zh-CN"/>
        </w:rPr>
        <w:t>ID</w:t>
      </w:r>
      <w:r>
        <w:rPr>
          <w:rFonts w:hint="eastAsia"/>
          <w:lang w:val="en-GB" w:eastAsia="zh-CN"/>
        </w:rPr>
        <w:t>（</w:t>
      </w:r>
      <w:r>
        <w:rPr>
          <w:rFonts w:hint="eastAsia"/>
          <w:lang w:val="en-GB" w:eastAsia="zh-CN"/>
        </w:rPr>
        <w:t>QFI</w:t>
      </w:r>
      <w:r>
        <w:rPr>
          <w:rFonts w:hint="eastAsia"/>
          <w:lang w:val="en-GB" w:eastAsia="zh-CN"/>
        </w:rPr>
        <w:t>）。</w:t>
      </w:r>
    </w:p>
    <w:p w14:paraId="25AC9D00"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为每个单独的</w:t>
      </w:r>
      <w:r>
        <w:rPr>
          <w:rFonts w:eastAsia="SimSun" w:hint="eastAsia"/>
          <w:lang w:val="en-GB" w:eastAsia="zh-CN"/>
        </w:rPr>
        <w:t>PDU</w:t>
      </w:r>
      <w:r>
        <w:rPr>
          <w:rFonts w:eastAsia="SimSun" w:hint="eastAsia"/>
          <w:lang w:val="en-GB" w:eastAsia="zh-CN"/>
        </w:rPr>
        <w:t>会话配置单个</w:t>
      </w:r>
      <w:r>
        <w:rPr>
          <w:rFonts w:eastAsia="SimSun" w:hint="eastAsia"/>
          <w:lang w:val="en-GB" w:eastAsia="zh-CN"/>
        </w:rPr>
        <w:t>SDAP</w:t>
      </w:r>
      <w:r>
        <w:rPr>
          <w:rFonts w:eastAsia="SimSun" w:hint="eastAsia"/>
          <w:lang w:val="en-GB" w:eastAsia="zh-CN"/>
        </w:rPr>
        <w:t>协议实体。</w:t>
      </w:r>
    </w:p>
    <w:p w14:paraId="6A0FD700" w14:textId="77777777" w:rsidR="00545E1C" w:rsidRDefault="003B2545">
      <w:pPr>
        <w:pStyle w:val="Heading5"/>
        <w:rPr>
          <w:lang w:val="en-GB" w:eastAsia="zh-CN"/>
        </w:rPr>
      </w:pPr>
      <w:r>
        <w:rPr>
          <w:lang w:val="en-GB" w:eastAsia="zh-CN"/>
        </w:rPr>
        <w:t>4.1.2.5.6</w:t>
      </w:r>
      <w:r>
        <w:rPr>
          <w:lang w:val="en-GB" w:eastAsia="zh-CN"/>
        </w:rPr>
        <w:tab/>
        <w:t>L2</w:t>
      </w:r>
      <w:r>
        <w:rPr>
          <w:rFonts w:hint="eastAsia"/>
          <w:lang w:val="en-GB" w:eastAsia="zh-CN"/>
        </w:rPr>
        <w:t>数据流</w:t>
      </w:r>
    </w:p>
    <w:p w14:paraId="7CB7F835"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图</w:t>
      </w:r>
      <w:r>
        <w:rPr>
          <w:rFonts w:eastAsia="SimSun" w:hint="eastAsia"/>
          <w:lang w:val="en-GB" w:eastAsia="zh-CN"/>
        </w:rPr>
        <w:t>74</w:t>
      </w:r>
      <w:r>
        <w:rPr>
          <w:rFonts w:eastAsia="SimSun" w:hint="eastAsia"/>
          <w:lang w:val="en-GB" w:eastAsia="zh-CN"/>
        </w:rPr>
        <w:t>给出第</w:t>
      </w:r>
      <w:r>
        <w:rPr>
          <w:rFonts w:eastAsia="SimSun" w:hint="eastAsia"/>
          <w:lang w:val="en-GB" w:eastAsia="zh-CN"/>
        </w:rPr>
        <w:t>2</w:t>
      </w:r>
      <w:r>
        <w:rPr>
          <w:rFonts w:eastAsia="SimSun" w:hint="eastAsia"/>
          <w:lang w:val="en-GB" w:eastAsia="zh-CN"/>
        </w:rPr>
        <w:t>层数据流的一个示例，其中</w:t>
      </w:r>
      <w:r>
        <w:rPr>
          <w:rFonts w:eastAsia="SimSun" w:hint="eastAsia"/>
          <w:lang w:val="en-GB" w:eastAsia="zh-CN"/>
        </w:rPr>
        <w:t>MAC</w:t>
      </w:r>
      <w:r>
        <w:rPr>
          <w:rFonts w:eastAsia="SimSun" w:hint="eastAsia"/>
          <w:lang w:val="en-GB" w:eastAsia="zh-CN"/>
        </w:rPr>
        <w:t>通过级联</w:t>
      </w:r>
      <w:proofErr w:type="spellStart"/>
      <w:r>
        <w:rPr>
          <w:rFonts w:eastAsia="MS Mincho"/>
          <w:lang w:val="en-GB" w:eastAsia="zh-CN"/>
        </w:rPr>
        <w:t>RB</w:t>
      </w:r>
      <w:r>
        <w:rPr>
          <w:rFonts w:eastAsia="MS Mincho"/>
          <w:i/>
          <w:vertAlign w:val="subscript"/>
          <w:lang w:val="en-GB" w:eastAsia="zh-CN"/>
        </w:rPr>
        <w:t>x</w:t>
      </w:r>
      <w:proofErr w:type="spellEnd"/>
      <w:r>
        <w:rPr>
          <w:rFonts w:eastAsia="SimSun" w:hint="eastAsia"/>
          <w:lang w:val="en-GB" w:eastAsia="zh-CN"/>
        </w:rPr>
        <w:t>的两个</w:t>
      </w:r>
      <w:r>
        <w:rPr>
          <w:rFonts w:eastAsia="SimSun" w:hint="eastAsia"/>
          <w:lang w:val="en-GB" w:eastAsia="zh-CN"/>
        </w:rPr>
        <w:t>RLC PDU</w:t>
      </w:r>
      <w:r>
        <w:rPr>
          <w:rFonts w:eastAsia="SimSun" w:hint="eastAsia"/>
          <w:lang w:val="en-GB" w:eastAsia="zh-CN"/>
        </w:rPr>
        <w:t>和</w:t>
      </w:r>
      <w:proofErr w:type="spellStart"/>
      <w:r>
        <w:rPr>
          <w:rFonts w:eastAsia="SimSun"/>
          <w:lang w:val="en-GB" w:eastAsia="zh-CN"/>
        </w:rPr>
        <w:t>RB</w:t>
      </w:r>
      <w:r>
        <w:rPr>
          <w:rFonts w:eastAsia="SimSun"/>
          <w:i/>
          <w:vertAlign w:val="subscript"/>
          <w:lang w:val="en-GB" w:eastAsia="zh-CN"/>
        </w:rPr>
        <w:t>y</w:t>
      </w:r>
      <w:proofErr w:type="spellEnd"/>
      <w:r>
        <w:rPr>
          <w:rFonts w:eastAsia="SimSun" w:hint="eastAsia"/>
          <w:lang w:val="en-GB" w:eastAsia="zh-CN"/>
        </w:rPr>
        <w:t>的一个</w:t>
      </w:r>
      <w:r>
        <w:rPr>
          <w:rFonts w:eastAsia="SimSun" w:hint="eastAsia"/>
          <w:lang w:val="en-GB" w:eastAsia="zh-CN"/>
        </w:rPr>
        <w:t>RLC PDU</w:t>
      </w:r>
      <w:r>
        <w:rPr>
          <w:rFonts w:eastAsia="SimSun" w:hint="eastAsia"/>
          <w:lang w:val="en-GB" w:eastAsia="zh-CN"/>
        </w:rPr>
        <w:t>生成传输块。</w:t>
      </w:r>
      <w:proofErr w:type="spellStart"/>
      <w:r>
        <w:rPr>
          <w:rFonts w:eastAsia="MS Mincho"/>
          <w:lang w:val="en-GB" w:eastAsia="zh-CN"/>
        </w:rPr>
        <w:t>RB</w:t>
      </w:r>
      <w:r>
        <w:rPr>
          <w:rFonts w:eastAsia="MS Mincho"/>
          <w:i/>
          <w:vertAlign w:val="subscript"/>
          <w:lang w:val="en-GB" w:eastAsia="zh-CN"/>
        </w:rPr>
        <w:t>x</w:t>
      </w:r>
      <w:proofErr w:type="spellEnd"/>
      <w:r>
        <w:rPr>
          <w:rFonts w:eastAsia="SimSun" w:hint="eastAsia"/>
          <w:lang w:val="en-GB" w:eastAsia="zh-CN"/>
        </w:rPr>
        <w:t>的两个</w:t>
      </w:r>
      <w:r>
        <w:rPr>
          <w:rFonts w:eastAsia="SimSun" w:hint="eastAsia"/>
          <w:lang w:val="en-GB" w:eastAsia="zh-CN"/>
        </w:rPr>
        <w:t>RLC PDU</w:t>
      </w:r>
      <w:r>
        <w:rPr>
          <w:rFonts w:eastAsia="SimSun" w:hint="eastAsia"/>
          <w:lang w:val="en-GB" w:eastAsia="zh-CN"/>
        </w:rPr>
        <w:t>各自对应一个</w:t>
      </w:r>
      <w:r>
        <w:rPr>
          <w:rFonts w:eastAsia="SimSun" w:hint="eastAsia"/>
          <w:lang w:val="en-GB" w:eastAsia="zh-CN"/>
        </w:rPr>
        <w:t>IP</w:t>
      </w:r>
      <w:r>
        <w:rPr>
          <w:rFonts w:eastAsia="SimSun" w:hint="eastAsia"/>
          <w:lang w:val="en-GB" w:eastAsia="zh-CN"/>
        </w:rPr>
        <w:t>分组（</w:t>
      </w:r>
      <w:r>
        <w:rPr>
          <w:rFonts w:eastAsia="SimSun"/>
          <w:i/>
          <w:lang w:val="en-GB" w:eastAsia="zh-CN"/>
        </w:rPr>
        <w:t>n</w:t>
      </w:r>
      <w:r>
        <w:rPr>
          <w:rFonts w:eastAsia="SimSun" w:hint="eastAsia"/>
          <w:lang w:val="en-GB" w:eastAsia="zh-CN"/>
        </w:rPr>
        <w:t>和</w:t>
      </w:r>
      <w:r>
        <w:rPr>
          <w:rFonts w:eastAsia="SimSun"/>
          <w:i/>
          <w:lang w:val="en-GB" w:eastAsia="zh-CN"/>
        </w:rPr>
        <w:t>n+1</w:t>
      </w:r>
      <w:r>
        <w:rPr>
          <w:rFonts w:eastAsia="SimSun" w:hint="eastAsia"/>
          <w:lang w:val="en-GB" w:eastAsia="zh-CN"/>
        </w:rPr>
        <w:t>），而来自</w:t>
      </w:r>
      <w:proofErr w:type="spellStart"/>
      <w:r>
        <w:rPr>
          <w:rFonts w:eastAsia="SimSun"/>
          <w:lang w:val="en-GB" w:eastAsia="zh-CN"/>
        </w:rPr>
        <w:t>RB</w:t>
      </w:r>
      <w:r>
        <w:rPr>
          <w:rFonts w:eastAsia="SimSun"/>
          <w:i/>
          <w:vertAlign w:val="subscript"/>
          <w:lang w:val="en-GB" w:eastAsia="zh-CN"/>
        </w:rPr>
        <w:t>y</w:t>
      </w:r>
      <w:proofErr w:type="spellEnd"/>
      <w:r>
        <w:rPr>
          <w:rFonts w:eastAsia="SimSun" w:hint="eastAsia"/>
          <w:lang w:val="en-GB" w:eastAsia="zh-CN"/>
        </w:rPr>
        <w:t>的</w:t>
      </w:r>
      <w:r>
        <w:rPr>
          <w:rFonts w:eastAsia="SimSun" w:hint="eastAsia"/>
          <w:lang w:val="en-GB" w:eastAsia="zh-CN"/>
        </w:rPr>
        <w:t>RLC PDU</w:t>
      </w:r>
      <w:r>
        <w:rPr>
          <w:rFonts w:eastAsia="SimSun" w:hint="eastAsia"/>
          <w:lang w:val="en-GB" w:eastAsia="zh-CN"/>
        </w:rPr>
        <w:t>属于</w:t>
      </w:r>
      <w:r>
        <w:rPr>
          <w:rFonts w:eastAsia="SimSun" w:hint="eastAsia"/>
          <w:lang w:val="en-GB" w:eastAsia="zh-CN"/>
        </w:rPr>
        <w:t>IP</w:t>
      </w:r>
      <w:r>
        <w:rPr>
          <w:rFonts w:eastAsia="SimSun" w:hint="eastAsia"/>
          <w:lang w:val="en-GB" w:eastAsia="zh-CN"/>
        </w:rPr>
        <w:t>分组（</w:t>
      </w:r>
      <w:r>
        <w:rPr>
          <w:rFonts w:eastAsia="SimSun"/>
          <w:i/>
          <w:lang w:val="en-GB" w:eastAsia="zh-CN"/>
        </w:rPr>
        <w:t>m</w:t>
      </w:r>
      <w:r>
        <w:rPr>
          <w:rFonts w:eastAsia="SimSun" w:hint="eastAsia"/>
          <w:lang w:val="en-GB" w:eastAsia="zh-CN"/>
        </w:rPr>
        <w:t>）的一段。</w:t>
      </w:r>
    </w:p>
    <w:p w14:paraId="38BA07F5" w14:textId="77777777" w:rsidR="00545E1C" w:rsidRDefault="003B2545">
      <w:pPr>
        <w:pStyle w:val="FigureNo"/>
        <w:rPr>
          <w:lang w:val="en-GB" w:eastAsia="zh-CN"/>
        </w:rPr>
      </w:pPr>
      <w:r>
        <w:rPr>
          <w:lang w:val="en-GB"/>
        </w:rPr>
        <w:t>图</w:t>
      </w:r>
      <w:r>
        <w:rPr>
          <w:lang w:val="en-GB"/>
        </w:rPr>
        <w:t>7</w:t>
      </w:r>
      <w:r>
        <w:rPr>
          <w:rFonts w:hint="eastAsia"/>
          <w:lang w:val="en-GB" w:eastAsia="zh-CN"/>
        </w:rPr>
        <w:t>4</w:t>
      </w:r>
    </w:p>
    <w:p w14:paraId="53D021D6" w14:textId="77777777" w:rsidR="00545E1C" w:rsidRDefault="003B2545">
      <w:pPr>
        <w:pStyle w:val="Figuretitle"/>
        <w:rPr>
          <w:rFonts w:ascii="Times New Roman" w:hAnsi="Times New Roman"/>
          <w:lang w:val="en-GB"/>
        </w:rPr>
      </w:pPr>
      <w:r>
        <w:rPr>
          <w:rFonts w:ascii="Times New Roman" w:hAnsi="Times New Roman" w:hint="eastAsia"/>
          <w:lang w:val="en-GB" w:eastAsia="zh-CN"/>
        </w:rPr>
        <w:t>数据流示例</w:t>
      </w:r>
    </w:p>
    <w:p w14:paraId="3CF1F8B9" w14:textId="54B38932" w:rsidR="00545E1C" w:rsidRDefault="000B12A1" w:rsidP="00624E99">
      <w:pPr>
        <w:pStyle w:val="Figure"/>
      </w:pPr>
      <w:r>
        <w:rPr>
          <w:noProof/>
        </w:rPr>
        <w:drawing>
          <wp:inline distT="0" distB="0" distL="0" distR="0" wp14:anchorId="06A329BF" wp14:editId="5645D10B">
            <wp:extent cx="6032004" cy="2932182"/>
            <wp:effectExtent l="0" t="0" r="6985" b="1905"/>
            <wp:docPr id="6970989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98954" name="Picture 697098954"/>
                    <pic:cNvPicPr/>
                  </pic:nvPicPr>
                  <pic:blipFill>
                    <a:blip r:embed="rId4188" cstate="print">
                      <a:extLst>
                        <a:ext uri="{28A0092B-C50C-407E-A947-70E740481C1C}">
                          <a14:useLocalDpi xmlns:a14="http://schemas.microsoft.com/office/drawing/2010/main" val="0"/>
                        </a:ext>
                      </a:extLst>
                    </a:blip>
                    <a:stretch>
                      <a:fillRect/>
                    </a:stretch>
                  </pic:blipFill>
                  <pic:spPr>
                    <a:xfrm>
                      <a:off x="0" y="0"/>
                      <a:ext cx="6032004" cy="2932182"/>
                    </a:xfrm>
                    <a:prstGeom prst="rect">
                      <a:avLst/>
                    </a:prstGeom>
                  </pic:spPr>
                </pic:pic>
              </a:graphicData>
            </a:graphic>
          </wp:inline>
        </w:drawing>
      </w:r>
    </w:p>
    <w:p w14:paraId="29DF971E" w14:textId="77777777" w:rsidR="00545E1C" w:rsidRDefault="003B2545" w:rsidP="00530CA3">
      <w:pPr>
        <w:pStyle w:val="Note"/>
        <w:rPr>
          <w:b/>
          <w:lang w:val="en-GB" w:eastAsia="zh-CN"/>
        </w:rPr>
      </w:pPr>
      <w:r>
        <w:rPr>
          <w:rFonts w:hint="eastAsia"/>
          <w:lang w:val="en-GB" w:eastAsia="zh-CN"/>
        </w:rPr>
        <w:t>注</w:t>
      </w:r>
      <w:r>
        <w:rPr>
          <w:rFonts w:hint="eastAsia"/>
          <w:lang w:val="en-GB" w:eastAsia="zh-CN"/>
        </w:rPr>
        <w:t xml:space="preserve"> </w:t>
      </w:r>
      <w:r>
        <w:rPr>
          <w:lang w:val="en-GB" w:eastAsia="zh-CN"/>
        </w:rPr>
        <w:t xml:space="preserve">– </w:t>
      </w:r>
      <w:r>
        <w:rPr>
          <w:rFonts w:hint="eastAsia"/>
          <w:lang w:val="en-GB" w:eastAsia="zh-CN"/>
        </w:rPr>
        <w:t>H</w:t>
      </w:r>
      <w:r>
        <w:rPr>
          <w:rFonts w:hint="eastAsia"/>
          <w:lang w:val="en-GB" w:eastAsia="zh-CN"/>
        </w:rPr>
        <w:t>表示报头和子报头。</w:t>
      </w:r>
    </w:p>
    <w:p w14:paraId="01B51F70" w14:textId="77777777" w:rsidR="00545E1C" w:rsidRDefault="003B2545">
      <w:pPr>
        <w:pStyle w:val="Heading5"/>
        <w:rPr>
          <w:lang w:val="en-GB" w:eastAsia="zh-CN"/>
        </w:rPr>
      </w:pPr>
      <w:r>
        <w:rPr>
          <w:lang w:val="en-GB" w:eastAsia="zh-CN"/>
        </w:rPr>
        <w:lastRenderedPageBreak/>
        <w:t>4.1.2.5.7</w:t>
      </w:r>
      <w:r>
        <w:rPr>
          <w:lang w:val="en-GB" w:eastAsia="zh-CN"/>
        </w:rPr>
        <w:tab/>
      </w:r>
      <w:r>
        <w:rPr>
          <w:rFonts w:hint="eastAsia"/>
          <w:lang w:val="en-GB" w:eastAsia="zh-CN"/>
        </w:rPr>
        <w:t>载波聚合</w:t>
      </w:r>
      <w:r>
        <w:rPr>
          <w:lang w:val="en-GB" w:eastAsia="zh-CN"/>
        </w:rPr>
        <w:t>（</w:t>
      </w:r>
      <w:r>
        <w:rPr>
          <w:lang w:val="en-GB" w:eastAsia="zh-CN"/>
        </w:rPr>
        <w:t>CA</w:t>
      </w:r>
      <w:r>
        <w:rPr>
          <w:lang w:val="en-GB" w:eastAsia="zh-CN"/>
        </w:rPr>
        <w:t>）</w:t>
      </w:r>
    </w:p>
    <w:p w14:paraId="1C83AE62" w14:textId="77777777" w:rsidR="00545E1C" w:rsidRDefault="003B2545">
      <w:pPr>
        <w:spacing w:line="240" w:lineRule="auto"/>
        <w:ind w:firstLineChars="200" w:firstLine="480"/>
        <w:rPr>
          <w:lang w:val="en-GB" w:eastAsia="zh-CN"/>
        </w:rPr>
      </w:pPr>
      <w:r>
        <w:rPr>
          <w:rFonts w:hint="eastAsia"/>
          <w:lang w:val="en-GB" w:eastAsia="zh-CN"/>
        </w:rPr>
        <w:t>通过</w:t>
      </w:r>
      <w:r>
        <w:rPr>
          <w:rFonts w:hint="eastAsia"/>
          <w:lang w:val="en-GB" w:eastAsia="zh-CN"/>
        </w:rPr>
        <w:t>CA</w:t>
      </w:r>
      <w:r>
        <w:rPr>
          <w:rFonts w:hint="eastAsia"/>
          <w:lang w:val="en-GB" w:eastAsia="zh-CN"/>
        </w:rPr>
        <w:t>，物理层的多载波特性仅暴露于</w:t>
      </w:r>
      <w:r>
        <w:rPr>
          <w:rFonts w:hint="eastAsia"/>
          <w:lang w:val="en-GB" w:eastAsia="zh-CN"/>
        </w:rPr>
        <w:t>MAC</w:t>
      </w:r>
      <w:r>
        <w:rPr>
          <w:rFonts w:hint="eastAsia"/>
          <w:lang w:val="en-GB" w:eastAsia="zh-CN"/>
        </w:rPr>
        <w:t>层，而对于该</w:t>
      </w:r>
      <w:r>
        <w:rPr>
          <w:rFonts w:hint="eastAsia"/>
          <w:lang w:val="en-GB" w:eastAsia="zh-CN"/>
        </w:rPr>
        <w:t>MAC</w:t>
      </w:r>
      <w:r>
        <w:rPr>
          <w:rFonts w:hint="eastAsia"/>
          <w:lang w:val="en-GB" w:eastAsia="zh-CN"/>
        </w:rPr>
        <w:t>层，每个服务小区需要一个</w:t>
      </w:r>
      <w:r>
        <w:rPr>
          <w:rFonts w:hint="eastAsia"/>
          <w:lang w:val="en-GB" w:eastAsia="zh-CN"/>
        </w:rPr>
        <w:t>HARQ</w:t>
      </w:r>
      <w:r>
        <w:rPr>
          <w:rFonts w:hint="eastAsia"/>
          <w:lang w:val="en-GB" w:eastAsia="zh-CN"/>
        </w:rPr>
        <w:t>实体，如下图</w:t>
      </w:r>
      <w:r>
        <w:rPr>
          <w:rFonts w:hint="eastAsia"/>
          <w:lang w:val="en-GB" w:eastAsia="zh-CN"/>
        </w:rPr>
        <w:t>75</w:t>
      </w:r>
      <w:r>
        <w:rPr>
          <w:rFonts w:hint="eastAsia"/>
          <w:lang w:val="en-GB" w:eastAsia="zh-CN"/>
        </w:rPr>
        <w:t>和</w:t>
      </w:r>
      <w:r>
        <w:rPr>
          <w:rFonts w:hint="eastAsia"/>
          <w:lang w:val="en-GB" w:eastAsia="zh-CN"/>
        </w:rPr>
        <w:t>76</w:t>
      </w:r>
      <w:r>
        <w:rPr>
          <w:rFonts w:hint="eastAsia"/>
          <w:lang w:val="en-GB" w:eastAsia="zh-CN"/>
        </w:rPr>
        <w:t>所示：</w:t>
      </w:r>
    </w:p>
    <w:p w14:paraId="02C59CE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上行链路和下行链路在没有空间复用的情况下，每个服务小区有一个独立的</w:t>
      </w:r>
      <w:r>
        <w:rPr>
          <w:rFonts w:hint="eastAsia"/>
          <w:lang w:val="en-GB" w:eastAsia="zh-CN"/>
        </w:rPr>
        <w:t>HARQ</w:t>
      </w:r>
      <w:r>
        <w:rPr>
          <w:rFonts w:hint="eastAsia"/>
          <w:lang w:val="en-GB" w:eastAsia="zh-CN"/>
        </w:rPr>
        <w:t>实体，且各服务小区的每个指配</w:t>
      </w:r>
      <w:r>
        <w:rPr>
          <w:rFonts w:hint="eastAsia"/>
          <w:lang w:val="en-GB" w:eastAsia="zh-CN"/>
        </w:rPr>
        <w:t>/</w:t>
      </w:r>
      <w:r>
        <w:rPr>
          <w:rFonts w:hint="eastAsia"/>
          <w:lang w:val="en-GB" w:eastAsia="zh-CN"/>
        </w:rPr>
        <w:t>授权生成一个传输块。每个传输块及其潜在的</w:t>
      </w:r>
      <w:r>
        <w:rPr>
          <w:rFonts w:hint="eastAsia"/>
          <w:lang w:val="en-GB" w:eastAsia="zh-CN"/>
        </w:rPr>
        <w:t>HARQ</w:t>
      </w:r>
      <w:r>
        <w:rPr>
          <w:rFonts w:hint="eastAsia"/>
          <w:lang w:val="en-GB" w:eastAsia="zh-CN"/>
        </w:rPr>
        <w:t>重传将映射到单个服务小区。</w:t>
      </w:r>
    </w:p>
    <w:p w14:paraId="72211658" w14:textId="77777777" w:rsidR="00545E1C" w:rsidRDefault="003B2545">
      <w:pPr>
        <w:pStyle w:val="FigureNo"/>
        <w:rPr>
          <w:lang w:val="en-GB" w:eastAsia="zh-CN"/>
        </w:rPr>
      </w:pPr>
      <w:r>
        <w:rPr>
          <w:lang w:val="en-GB" w:eastAsia="zh-CN"/>
        </w:rPr>
        <w:t>图</w:t>
      </w:r>
      <w:r>
        <w:rPr>
          <w:lang w:val="en-GB" w:eastAsia="zh-CN"/>
        </w:rPr>
        <w:t>7</w:t>
      </w:r>
      <w:r>
        <w:rPr>
          <w:rFonts w:hint="eastAsia"/>
          <w:lang w:val="en-GB" w:eastAsia="zh-CN"/>
        </w:rPr>
        <w:t>5</w:t>
      </w:r>
    </w:p>
    <w:p w14:paraId="7A63124C" w14:textId="77777777" w:rsidR="00545E1C" w:rsidRDefault="003B2545">
      <w:pPr>
        <w:pStyle w:val="Figuretitle"/>
        <w:spacing w:before="0" w:after="120"/>
        <w:rPr>
          <w:rFonts w:ascii="Times New Roman" w:hAnsi="Times New Roman"/>
          <w:lang w:val="en-GB" w:eastAsia="zh-CN"/>
        </w:rPr>
      </w:pPr>
      <w:r>
        <w:rPr>
          <w:rFonts w:ascii="Times New Roman" w:hAnsi="Times New Roman" w:hint="eastAsia"/>
          <w:lang w:val="en-GB" w:eastAsia="zh-CN"/>
        </w:rPr>
        <w:t>配置了</w:t>
      </w:r>
      <w:r>
        <w:rPr>
          <w:rFonts w:ascii="Times New Roman" w:hAnsi="Times New Roman" w:hint="eastAsia"/>
          <w:lang w:val="en-GB" w:eastAsia="zh-CN"/>
        </w:rPr>
        <w:t>CA</w:t>
      </w:r>
      <w:r>
        <w:rPr>
          <w:rFonts w:ascii="Times New Roman" w:hAnsi="Times New Roman" w:hint="eastAsia"/>
          <w:lang w:val="en-GB" w:eastAsia="zh-CN"/>
        </w:rPr>
        <w:t>的</w:t>
      </w:r>
      <w:r>
        <w:rPr>
          <w:rFonts w:ascii="Times New Roman" w:hAnsi="Times New Roman" w:hint="eastAsia"/>
          <w:lang w:val="en-GB" w:eastAsia="zh-CN"/>
        </w:rPr>
        <w:t>DL</w:t>
      </w:r>
      <w:r>
        <w:rPr>
          <w:rFonts w:ascii="Times New Roman" w:hAnsi="Times New Roman" w:hint="eastAsia"/>
          <w:lang w:val="en-GB" w:eastAsia="zh-CN"/>
        </w:rPr>
        <w:t>第</w:t>
      </w:r>
      <w:r>
        <w:rPr>
          <w:rFonts w:ascii="Times New Roman" w:hAnsi="Times New Roman" w:hint="eastAsia"/>
          <w:lang w:val="en-GB" w:eastAsia="zh-CN"/>
        </w:rPr>
        <w:t>2</w:t>
      </w:r>
      <w:r>
        <w:rPr>
          <w:rFonts w:ascii="Times New Roman" w:hAnsi="Times New Roman" w:hint="eastAsia"/>
          <w:lang w:val="en-GB" w:eastAsia="zh-CN"/>
        </w:rPr>
        <w:t>层结构</w:t>
      </w:r>
    </w:p>
    <w:p w14:paraId="45C1E6C5" w14:textId="6AD85572" w:rsidR="00545E1C" w:rsidRDefault="000B12A1" w:rsidP="00530CA3">
      <w:pPr>
        <w:pStyle w:val="Figure"/>
      </w:pPr>
      <w:r>
        <w:object w:dxaOrig="6630" w:dyaOrig="6618" w14:anchorId="6B075D60">
          <v:shape id="_x0000_i1473" type="#_x0000_t75" style="width:331.2pt;height:331.2pt" o:ole="">
            <v:imagedata r:id="rId4189" o:title=""/>
          </v:shape>
          <o:OLEObject Type="Embed" ProgID="CorelDraw.Graphic.17" ShapeID="_x0000_i1473" DrawAspect="Content" ObjectID="_1789373066" r:id="rId4190"/>
        </w:object>
      </w:r>
    </w:p>
    <w:p w14:paraId="4802D356" w14:textId="77777777" w:rsidR="00545E1C" w:rsidRDefault="003B2545">
      <w:pPr>
        <w:pStyle w:val="FigureNo"/>
        <w:keepNext/>
        <w:spacing w:after="120"/>
        <w:rPr>
          <w:lang w:val="en-GB" w:eastAsia="zh-CN"/>
        </w:rPr>
      </w:pPr>
      <w:r>
        <w:rPr>
          <w:lang w:val="en-GB" w:eastAsia="zh-CN"/>
        </w:rPr>
        <w:lastRenderedPageBreak/>
        <w:t>图</w:t>
      </w:r>
      <w:r>
        <w:rPr>
          <w:lang w:val="en-GB" w:eastAsia="zh-CN"/>
        </w:rPr>
        <w:t>7</w:t>
      </w:r>
      <w:r>
        <w:rPr>
          <w:rFonts w:hint="eastAsia"/>
          <w:lang w:val="en-GB" w:eastAsia="zh-CN"/>
        </w:rPr>
        <w:t>6</w:t>
      </w:r>
    </w:p>
    <w:p w14:paraId="2F72577F" w14:textId="77777777" w:rsidR="00545E1C" w:rsidRDefault="003B2545">
      <w:pPr>
        <w:pStyle w:val="Figuretitle"/>
        <w:spacing w:before="0" w:after="120"/>
        <w:rPr>
          <w:rFonts w:ascii="Times New Roman" w:hAnsi="Times New Roman"/>
          <w:lang w:val="en-GB" w:eastAsia="zh-CN"/>
        </w:rPr>
      </w:pPr>
      <w:r>
        <w:rPr>
          <w:rFonts w:ascii="Times New Roman" w:hAnsi="Times New Roman" w:hint="eastAsia"/>
          <w:lang w:val="en-GB" w:eastAsia="zh-CN"/>
        </w:rPr>
        <w:t>配置了</w:t>
      </w:r>
      <w:r>
        <w:rPr>
          <w:rFonts w:ascii="Times New Roman" w:hAnsi="Times New Roman" w:hint="eastAsia"/>
          <w:lang w:val="en-GB" w:eastAsia="zh-CN"/>
        </w:rPr>
        <w:t>CA</w:t>
      </w:r>
      <w:r>
        <w:rPr>
          <w:rFonts w:ascii="Times New Roman" w:hAnsi="Times New Roman" w:hint="eastAsia"/>
          <w:lang w:val="en-GB" w:eastAsia="zh-CN"/>
        </w:rPr>
        <w:t>的</w:t>
      </w:r>
      <w:r>
        <w:rPr>
          <w:rFonts w:ascii="Times New Roman" w:hAnsi="Times New Roman"/>
          <w:lang w:val="en-GB" w:eastAsia="zh-CN"/>
        </w:rPr>
        <w:t>UL</w:t>
      </w:r>
      <w:r>
        <w:rPr>
          <w:rFonts w:ascii="Times New Roman" w:hAnsi="Times New Roman" w:hint="eastAsia"/>
          <w:lang w:val="en-GB" w:eastAsia="zh-CN"/>
        </w:rPr>
        <w:t>第</w:t>
      </w:r>
      <w:r>
        <w:rPr>
          <w:rFonts w:ascii="Times New Roman" w:hAnsi="Times New Roman" w:hint="eastAsia"/>
          <w:lang w:val="en-GB" w:eastAsia="zh-CN"/>
        </w:rPr>
        <w:t>2</w:t>
      </w:r>
      <w:r>
        <w:rPr>
          <w:rFonts w:ascii="Times New Roman" w:hAnsi="Times New Roman" w:hint="eastAsia"/>
          <w:lang w:val="en-GB" w:eastAsia="zh-CN"/>
        </w:rPr>
        <w:t>层结构</w:t>
      </w:r>
    </w:p>
    <w:p w14:paraId="50936107" w14:textId="3B125B40" w:rsidR="00545E1C" w:rsidRDefault="000B12A1" w:rsidP="00530CA3">
      <w:pPr>
        <w:pStyle w:val="Figure"/>
      </w:pPr>
      <w:r>
        <w:object w:dxaOrig="4955" w:dyaOrig="6320" w14:anchorId="149627BC">
          <v:shape id="_x0000_i1474" type="#_x0000_t75" style="width:247.1pt;height:315.05pt" o:ole="">
            <v:imagedata r:id="rId4191" o:title=""/>
          </v:shape>
          <o:OLEObject Type="Embed" ProgID="CorelDraw.Graphic.17" ShapeID="_x0000_i1474" DrawAspect="Content" ObjectID="_1789373067" r:id="rId4192"/>
        </w:object>
      </w:r>
    </w:p>
    <w:p w14:paraId="70D3F5F1" w14:textId="77777777" w:rsidR="00545E1C" w:rsidRDefault="003B2545">
      <w:pPr>
        <w:pStyle w:val="Heading5"/>
        <w:rPr>
          <w:lang w:val="en-GB" w:eastAsia="zh-CN"/>
        </w:rPr>
      </w:pPr>
      <w:r>
        <w:rPr>
          <w:lang w:val="en-GB" w:eastAsia="zh-CN"/>
        </w:rPr>
        <w:t>4.1.2.5.8</w:t>
      </w:r>
      <w:r>
        <w:rPr>
          <w:lang w:val="en-GB" w:eastAsia="zh-CN"/>
        </w:rPr>
        <w:tab/>
      </w:r>
      <w:r>
        <w:rPr>
          <w:lang w:val="en-GB" w:eastAsia="zh-CN"/>
        </w:rPr>
        <w:t>双连接（</w:t>
      </w:r>
      <w:r>
        <w:rPr>
          <w:lang w:val="en-GB" w:eastAsia="zh-CN"/>
        </w:rPr>
        <w:t>DC</w:t>
      </w:r>
      <w:r>
        <w:rPr>
          <w:lang w:val="en-GB" w:eastAsia="zh-CN"/>
        </w:rPr>
        <w:t>）</w:t>
      </w:r>
    </w:p>
    <w:p w14:paraId="0E8F20DB"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当</w:t>
      </w:r>
      <w:r>
        <w:rPr>
          <w:rFonts w:eastAsia="SimSun" w:hint="eastAsia"/>
          <w:lang w:val="en-GB" w:eastAsia="zh-CN"/>
        </w:rPr>
        <w:t>UE</w:t>
      </w:r>
      <w:r>
        <w:rPr>
          <w:rFonts w:eastAsia="SimSun" w:hint="eastAsia"/>
          <w:lang w:val="en-GB" w:eastAsia="zh-CN"/>
        </w:rPr>
        <w:t>配置有</w:t>
      </w:r>
      <w:r>
        <w:rPr>
          <w:rFonts w:eastAsia="SimSun" w:hint="eastAsia"/>
          <w:lang w:val="en-GB" w:eastAsia="zh-CN"/>
        </w:rPr>
        <w:t>SCG</w:t>
      </w:r>
      <w:r>
        <w:rPr>
          <w:rFonts w:eastAsia="SimSun" w:hint="eastAsia"/>
          <w:lang w:val="en-GB" w:eastAsia="zh-CN"/>
        </w:rPr>
        <w:t>时，有两个</w:t>
      </w:r>
      <w:r>
        <w:rPr>
          <w:rFonts w:eastAsia="SimSun" w:hint="eastAsia"/>
          <w:lang w:val="en-GB" w:eastAsia="zh-CN"/>
        </w:rPr>
        <w:t>MAC</w:t>
      </w:r>
      <w:r>
        <w:rPr>
          <w:rFonts w:eastAsia="SimSun" w:hint="eastAsia"/>
          <w:lang w:val="en-GB" w:eastAsia="zh-CN"/>
        </w:rPr>
        <w:t>实体：一个用于</w:t>
      </w:r>
      <w:r>
        <w:rPr>
          <w:rFonts w:eastAsia="SimSun" w:hint="eastAsia"/>
          <w:lang w:val="en-GB" w:eastAsia="zh-CN"/>
        </w:rPr>
        <w:t>MCG</w:t>
      </w:r>
      <w:r>
        <w:rPr>
          <w:rFonts w:eastAsia="SimSun" w:hint="eastAsia"/>
          <w:lang w:val="en-GB" w:eastAsia="zh-CN"/>
        </w:rPr>
        <w:t>的</w:t>
      </w:r>
      <w:r>
        <w:rPr>
          <w:rFonts w:eastAsia="SimSun" w:hint="eastAsia"/>
          <w:lang w:val="en-GB" w:eastAsia="zh-CN"/>
        </w:rPr>
        <w:t>MAC</w:t>
      </w:r>
      <w:r>
        <w:rPr>
          <w:rFonts w:eastAsia="SimSun" w:hint="eastAsia"/>
          <w:lang w:val="en-GB" w:eastAsia="zh-CN"/>
        </w:rPr>
        <w:t>实体和一个用于</w:t>
      </w:r>
      <w:r>
        <w:rPr>
          <w:rFonts w:eastAsia="SimSun" w:hint="eastAsia"/>
          <w:lang w:val="en-GB" w:eastAsia="zh-CN"/>
        </w:rPr>
        <w:t>SCG</w:t>
      </w:r>
      <w:r>
        <w:rPr>
          <w:rFonts w:eastAsia="SimSun" w:hint="eastAsia"/>
          <w:lang w:val="en-GB" w:eastAsia="zh-CN"/>
        </w:rPr>
        <w:t>的</w:t>
      </w:r>
      <w:r>
        <w:rPr>
          <w:rFonts w:eastAsia="SimSun" w:hint="eastAsia"/>
          <w:lang w:val="en-GB" w:eastAsia="zh-CN"/>
        </w:rPr>
        <w:t>MAC</w:t>
      </w:r>
      <w:r>
        <w:rPr>
          <w:rFonts w:eastAsia="SimSun" w:hint="eastAsia"/>
          <w:lang w:val="en-GB" w:eastAsia="zh-CN"/>
        </w:rPr>
        <w:t>实体。</w:t>
      </w:r>
    </w:p>
    <w:p w14:paraId="23EC203E" w14:textId="77777777" w:rsidR="00545E1C" w:rsidRDefault="003B2545">
      <w:pPr>
        <w:pStyle w:val="Heading5"/>
        <w:rPr>
          <w:lang w:val="en-GB" w:eastAsia="zh-CN"/>
        </w:rPr>
      </w:pPr>
      <w:r>
        <w:rPr>
          <w:lang w:val="en-GB" w:eastAsia="zh-CN"/>
        </w:rPr>
        <w:t>4.1.2.5.9</w:t>
      </w:r>
      <w:r>
        <w:rPr>
          <w:lang w:val="en-GB" w:eastAsia="zh-CN"/>
        </w:rPr>
        <w:tab/>
      </w:r>
      <w:r>
        <w:rPr>
          <w:rFonts w:hint="eastAsia"/>
          <w:lang w:val="en-GB" w:eastAsia="zh-CN"/>
        </w:rPr>
        <w:t>补充上行链路</w:t>
      </w:r>
    </w:p>
    <w:p w14:paraId="349DA438" w14:textId="77777777" w:rsidR="00545E1C" w:rsidRDefault="003B2545">
      <w:pPr>
        <w:spacing w:line="240" w:lineRule="auto"/>
        <w:ind w:firstLineChars="200" w:firstLine="480"/>
        <w:rPr>
          <w:lang w:val="en-GB" w:eastAsia="zh-CN"/>
        </w:rPr>
      </w:pPr>
      <w:r>
        <w:rPr>
          <w:rFonts w:hint="eastAsia"/>
          <w:lang w:val="en-GB" w:eastAsia="zh-CN"/>
        </w:rPr>
        <w:t>对于补充上行链路（</w:t>
      </w:r>
      <w:r>
        <w:rPr>
          <w:rFonts w:hint="eastAsia"/>
          <w:lang w:val="en-GB" w:eastAsia="zh-CN"/>
        </w:rPr>
        <w:t>SUL</w:t>
      </w:r>
      <w:r>
        <w:rPr>
          <w:rFonts w:hint="eastAsia"/>
          <w:lang w:val="en-GB" w:eastAsia="zh-CN"/>
        </w:rPr>
        <w:t>），</w:t>
      </w:r>
      <w:r>
        <w:rPr>
          <w:rFonts w:hint="eastAsia"/>
          <w:lang w:val="en-GB" w:eastAsia="zh-CN"/>
        </w:rPr>
        <w:t>UE</w:t>
      </w:r>
      <w:r>
        <w:rPr>
          <w:rFonts w:hint="eastAsia"/>
          <w:lang w:val="en-GB" w:eastAsia="zh-CN"/>
        </w:rPr>
        <w:t>配置有用于同小区一个</w:t>
      </w:r>
      <w:r>
        <w:rPr>
          <w:rFonts w:hint="eastAsia"/>
          <w:lang w:val="en-GB" w:eastAsia="zh-CN"/>
        </w:rPr>
        <w:t>DL</w:t>
      </w:r>
      <w:r>
        <w:rPr>
          <w:rFonts w:hint="eastAsia"/>
          <w:lang w:val="en-GB" w:eastAsia="zh-CN"/>
        </w:rPr>
        <w:t>的两个</w:t>
      </w:r>
      <w:r>
        <w:rPr>
          <w:rFonts w:hint="eastAsia"/>
          <w:lang w:val="en-GB" w:eastAsia="zh-CN"/>
        </w:rPr>
        <w:t>UL</w:t>
      </w:r>
      <w:r>
        <w:rPr>
          <w:rFonts w:hint="eastAsia"/>
          <w:lang w:val="en-GB" w:eastAsia="zh-CN"/>
        </w:rPr>
        <w:t>，且这两个</w:t>
      </w:r>
      <w:r>
        <w:rPr>
          <w:lang w:val="en-GB" w:eastAsia="zh-CN"/>
        </w:rPr>
        <w:t>UL</w:t>
      </w:r>
      <w:r>
        <w:rPr>
          <w:rFonts w:hint="eastAsia"/>
          <w:lang w:val="en-GB" w:eastAsia="zh-CN"/>
        </w:rPr>
        <w:t>的上行链路传输由网络控制，以避免</w:t>
      </w:r>
      <w:r>
        <w:rPr>
          <w:rFonts w:hint="eastAsia"/>
          <w:lang w:val="en-GB" w:eastAsia="zh-CN"/>
        </w:rPr>
        <w:t>PUSCH/PUCCH</w:t>
      </w:r>
      <w:r>
        <w:rPr>
          <w:rFonts w:hint="eastAsia"/>
          <w:lang w:val="en-GB" w:eastAsia="zh-CN"/>
        </w:rPr>
        <w:t>传输在时间上出现重叠。</w:t>
      </w:r>
      <w:r>
        <w:rPr>
          <w:rFonts w:hint="eastAsia"/>
          <w:lang w:val="en-GB" w:eastAsia="zh-CN"/>
        </w:rPr>
        <w:t>PUSCH</w:t>
      </w:r>
      <w:r>
        <w:rPr>
          <w:rFonts w:hint="eastAsia"/>
          <w:lang w:val="en-GB" w:eastAsia="zh-CN"/>
        </w:rPr>
        <w:t>的重叠传输通过调度加以避免，而</w:t>
      </w:r>
      <w:r>
        <w:rPr>
          <w:rFonts w:hint="eastAsia"/>
          <w:lang w:val="en-GB" w:eastAsia="zh-CN"/>
        </w:rPr>
        <w:t>PUCCH</w:t>
      </w:r>
      <w:r>
        <w:rPr>
          <w:rFonts w:hint="eastAsia"/>
          <w:lang w:val="en-GB" w:eastAsia="zh-CN"/>
        </w:rPr>
        <w:t>的重叠传输通过配置避免。</w:t>
      </w:r>
      <w:r>
        <w:rPr>
          <w:rFonts w:hint="eastAsia"/>
          <w:lang w:val="en-GB" w:eastAsia="zh-CN"/>
        </w:rPr>
        <w:t>PUCCH</w:t>
      </w:r>
      <w:r>
        <w:rPr>
          <w:rFonts w:hint="eastAsia"/>
          <w:lang w:val="en-GB" w:eastAsia="zh-CN"/>
        </w:rPr>
        <w:t>只能配置用于小区的两个</w:t>
      </w:r>
      <w:r>
        <w:rPr>
          <w:lang w:val="en-GB" w:eastAsia="zh-CN"/>
        </w:rPr>
        <w:t>UL</w:t>
      </w:r>
      <w:r>
        <w:rPr>
          <w:rFonts w:hint="eastAsia"/>
          <w:lang w:val="en-GB" w:eastAsia="zh-CN"/>
        </w:rPr>
        <w:t>中的一个）。此外，每个上行链路支持初始接入。</w:t>
      </w:r>
    </w:p>
    <w:p w14:paraId="1EB1CCF1" w14:textId="77777777" w:rsidR="00545E1C" w:rsidRDefault="003B2545">
      <w:pPr>
        <w:pStyle w:val="Heading5"/>
        <w:rPr>
          <w:lang w:val="en-GB" w:eastAsia="zh-CN"/>
        </w:rPr>
      </w:pPr>
      <w:r>
        <w:rPr>
          <w:lang w:val="en-GB" w:eastAsia="zh-CN"/>
        </w:rPr>
        <w:t>4.1.2.5.10</w:t>
      </w:r>
      <w:r>
        <w:rPr>
          <w:lang w:val="en-GB" w:eastAsia="zh-CN"/>
        </w:rPr>
        <w:tab/>
      </w:r>
      <w:r>
        <w:rPr>
          <w:rFonts w:hint="eastAsia"/>
          <w:lang w:val="en-GB" w:eastAsia="zh-CN"/>
        </w:rPr>
        <w:t>带宽适配（</w:t>
      </w:r>
      <w:r>
        <w:rPr>
          <w:rFonts w:hint="eastAsia"/>
          <w:lang w:val="en-GB" w:eastAsia="zh-CN"/>
        </w:rPr>
        <w:t>B</w:t>
      </w:r>
      <w:r>
        <w:rPr>
          <w:lang w:val="en-GB" w:eastAsia="zh-CN"/>
        </w:rPr>
        <w:t>A</w:t>
      </w:r>
      <w:r>
        <w:rPr>
          <w:rFonts w:hint="eastAsia"/>
          <w:lang w:val="en-GB" w:eastAsia="zh-CN"/>
        </w:rPr>
        <w:t>）</w:t>
      </w:r>
    </w:p>
    <w:p w14:paraId="260FEFCD" w14:textId="77777777" w:rsidR="00545E1C" w:rsidRDefault="003B2545">
      <w:pPr>
        <w:spacing w:line="240" w:lineRule="auto"/>
        <w:ind w:firstLineChars="200" w:firstLine="480"/>
        <w:rPr>
          <w:lang w:val="en-GB" w:eastAsia="zh-CN"/>
        </w:rPr>
      </w:pPr>
      <w:r>
        <w:rPr>
          <w:rFonts w:eastAsia="SimSun" w:hint="eastAsia"/>
          <w:lang w:val="en-GB" w:eastAsia="zh-CN"/>
        </w:rPr>
        <w:t>利用</w:t>
      </w:r>
      <w:r>
        <w:rPr>
          <w:rFonts w:hint="eastAsia"/>
          <w:lang w:val="en-GB" w:eastAsia="zh-CN"/>
        </w:rPr>
        <w:t>带宽适配，</w:t>
      </w:r>
      <w:r>
        <w:rPr>
          <w:rFonts w:hint="eastAsia"/>
          <w:lang w:val="en-GB" w:eastAsia="zh-CN"/>
        </w:rPr>
        <w:t>UE</w:t>
      </w:r>
      <w:r>
        <w:rPr>
          <w:rFonts w:hint="eastAsia"/>
          <w:lang w:val="en-GB" w:eastAsia="zh-CN"/>
        </w:rPr>
        <w:t>的接收和发射带宽无需与小区的带宽相同且可调整：可以改变宽度（例如，在不活跃周期收缩面积以节省功率）；位置可以在频域中移动（例如，为增加调度灵活性）；子载波间隔可以改变（例如，允许提供不同的服务）。小区的总带宽子集称为带宽部分（</w:t>
      </w:r>
      <w:r>
        <w:rPr>
          <w:rFonts w:hint="eastAsia"/>
          <w:lang w:val="en-GB" w:eastAsia="zh-CN"/>
        </w:rPr>
        <w:t>BWP</w:t>
      </w:r>
      <w:r>
        <w:rPr>
          <w:rFonts w:hint="eastAsia"/>
          <w:lang w:val="en-GB" w:eastAsia="zh-CN"/>
        </w:rPr>
        <w:t>）。通过配置使用</w:t>
      </w:r>
      <w:r>
        <w:rPr>
          <w:rFonts w:hint="eastAsia"/>
          <w:lang w:val="en-GB" w:eastAsia="zh-CN"/>
        </w:rPr>
        <w:t>BWP</w:t>
      </w:r>
      <w:r>
        <w:rPr>
          <w:rFonts w:hint="eastAsia"/>
          <w:lang w:val="en-GB" w:eastAsia="zh-CN"/>
        </w:rPr>
        <w:t>的</w:t>
      </w:r>
      <w:r>
        <w:rPr>
          <w:rFonts w:hint="eastAsia"/>
          <w:lang w:val="en-GB" w:eastAsia="zh-CN"/>
        </w:rPr>
        <w:t>UE</w:t>
      </w:r>
      <w:r>
        <w:rPr>
          <w:rFonts w:hint="eastAsia"/>
          <w:lang w:val="en-GB" w:eastAsia="zh-CN"/>
        </w:rPr>
        <w:t>并告诉</w:t>
      </w:r>
      <w:r>
        <w:rPr>
          <w:rFonts w:hint="eastAsia"/>
          <w:lang w:val="en-GB" w:eastAsia="zh-CN"/>
        </w:rPr>
        <w:t>UE</w:t>
      </w:r>
      <w:r>
        <w:rPr>
          <w:rFonts w:hint="eastAsia"/>
          <w:lang w:val="en-GB" w:eastAsia="zh-CN"/>
        </w:rPr>
        <w:t>当前处于活跃状态的已配置</w:t>
      </w:r>
      <w:r>
        <w:rPr>
          <w:rFonts w:hint="eastAsia"/>
          <w:lang w:val="en-GB" w:eastAsia="zh-CN"/>
        </w:rPr>
        <w:t>BWP</w:t>
      </w:r>
      <w:r>
        <w:rPr>
          <w:rFonts w:hint="eastAsia"/>
          <w:lang w:val="en-GB" w:eastAsia="zh-CN"/>
        </w:rPr>
        <w:t>，实现带宽适配。</w:t>
      </w:r>
    </w:p>
    <w:p w14:paraId="4C6F526E" w14:textId="77777777" w:rsidR="00545E1C" w:rsidRDefault="003B2545">
      <w:pPr>
        <w:spacing w:line="240" w:lineRule="auto"/>
        <w:ind w:firstLineChars="200" w:firstLine="480"/>
        <w:rPr>
          <w:lang w:val="en-GB" w:eastAsia="zh-CN"/>
        </w:rPr>
      </w:pPr>
      <w:r>
        <w:rPr>
          <w:rFonts w:hint="eastAsia"/>
          <w:lang w:val="en-GB" w:eastAsia="zh-CN"/>
        </w:rPr>
        <w:t>图</w:t>
      </w:r>
      <w:r>
        <w:rPr>
          <w:rFonts w:hint="eastAsia"/>
          <w:lang w:val="en-GB" w:eastAsia="zh-CN"/>
        </w:rPr>
        <w:t>77</w:t>
      </w:r>
      <w:r>
        <w:rPr>
          <w:rFonts w:hint="eastAsia"/>
          <w:lang w:val="en-GB" w:eastAsia="zh-CN"/>
        </w:rPr>
        <w:t>描述了配置三种不同</w:t>
      </w:r>
      <w:r>
        <w:rPr>
          <w:lang w:val="en-GB" w:eastAsia="zh-CN"/>
        </w:rPr>
        <w:t>BWP</w:t>
      </w:r>
      <w:r>
        <w:rPr>
          <w:rFonts w:hint="eastAsia"/>
          <w:lang w:val="en-GB" w:eastAsia="zh-CN"/>
        </w:rPr>
        <w:t>的场景：</w:t>
      </w:r>
    </w:p>
    <w:p w14:paraId="65BA2053" w14:textId="77777777" w:rsidR="00545E1C" w:rsidRDefault="003B2545">
      <w:pPr>
        <w:pStyle w:val="enumlev1"/>
        <w:spacing w:line="240" w:lineRule="auto"/>
        <w:rPr>
          <w:lang w:val="en-GB" w:eastAsia="zh-CN"/>
        </w:rPr>
      </w:pPr>
      <w:r>
        <w:rPr>
          <w:lang w:val="en-GB" w:eastAsia="zh-CN"/>
        </w:rPr>
        <w:t>−</w:t>
      </w:r>
      <w:r>
        <w:rPr>
          <w:lang w:val="en-GB" w:eastAsia="zh-CN"/>
        </w:rPr>
        <w:tab/>
        <w:t>BWP</w:t>
      </w:r>
      <w:r>
        <w:rPr>
          <w:vertAlign w:val="subscript"/>
          <w:lang w:val="en-GB" w:eastAsia="zh-CN"/>
        </w:rPr>
        <w:t>1</w:t>
      </w:r>
      <w:r>
        <w:rPr>
          <w:rFonts w:hint="eastAsia"/>
          <w:lang w:val="en-GB" w:eastAsia="zh-CN"/>
        </w:rPr>
        <w:t>，宽度为</w:t>
      </w:r>
      <w:r>
        <w:rPr>
          <w:rFonts w:hint="eastAsia"/>
          <w:lang w:val="en-GB" w:eastAsia="zh-CN"/>
        </w:rPr>
        <w:t>40 MHz</w:t>
      </w:r>
      <w:r>
        <w:rPr>
          <w:rFonts w:hint="eastAsia"/>
          <w:lang w:val="en-GB" w:eastAsia="zh-CN"/>
        </w:rPr>
        <w:t>，子载波间隔为</w:t>
      </w:r>
      <w:r>
        <w:rPr>
          <w:rFonts w:hint="eastAsia"/>
          <w:lang w:val="en-GB" w:eastAsia="zh-CN"/>
        </w:rPr>
        <w:t>15 kHz</w:t>
      </w:r>
      <w:r>
        <w:rPr>
          <w:rFonts w:hint="eastAsia"/>
          <w:lang w:val="en-GB" w:eastAsia="zh-CN"/>
        </w:rPr>
        <w:t>；</w:t>
      </w:r>
    </w:p>
    <w:p w14:paraId="3076EC3E" w14:textId="77777777" w:rsidR="00545E1C" w:rsidRDefault="003B2545">
      <w:pPr>
        <w:pStyle w:val="enumlev1"/>
        <w:spacing w:line="240" w:lineRule="auto"/>
        <w:rPr>
          <w:lang w:val="en-GB" w:eastAsia="zh-CN"/>
        </w:rPr>
      </w:pPr>
      <w:r>
        <w:rPr>
          <w:lang w:val="en-GB" w:eastAsia="zh-CN"/>
        </w:rPr>
        <w:t>−</w:t>
      </w:r>
      <w:r>
        <w:rPr>
          <w:lang w:val="en-GB" w:eastAsia="zh-CN"/>
        </w:rPr>
        <w:tab/>
        <w:t>BWP</w:t>
      </w:r>
      <w:r>
        <w:rPr>
          <w:vertAlign w:val="subscript"/>
          <w:lang w:val="en-GB" w:eastAsia="zh-CN"/>
        </w:rPr>
        <w:t>2</w:t>
      </w:r>
      <w:r>
        <w:rPr>
          <w:rFonts w:hint="eastAsia"/>
          <w:lang w:val="en-GB" w:eastAsia="zh-CN"/>
        </w:rPr>
        <w:t>，宽度为</w:t>
      </w:r>
      <w:r>
        <w:rPr>
          <w:rFonts w:hint="eastAsia"/>
          <w:lang w:val="en-GB" w:eastAsia="zh-CN"/>
        </w:rPr>
        <w:t>10 MHz</w:t>
      </w:r>
      <w:r>
        <w:rPr>
          <w:rFonts w:hint="eastAsia"/>
          <w:lang w:val="en-GB" w:eastAsia="zh-CN"/>
        </w:rPr>
        <w:t>，子载波间隔为</w:t>
      </w:r>
      <w:r>
        <w:rPr>
          <w:rFonts w:hint="eastAsia"/>
          <w:lang w:val="en-GB" w:eastAsia="zh-CN"/>
        </w:rPr>
        <w:t>15 kHz</w:t>
      </w:r>
      <w:r>
        <w:rPr>
          <w:rFonts w:hint="eastAsia"/>
          <w:lang w:val="en-GB" w:eastAsia="zh-CN"/>
        </w:rPr>
        <w:t>；</w:t>
      </w:r>
    </w:p>
    <w:p w14:paraId="5D51C310" w14:textId="77777777" w:rsidR="00545E1C" w:rsidRDefault="003B2545">
      <w:pPr>
        <w:pStyle w:val="enumlev1"/>
        <w:spacing w:line="240" w:lineRule="auto"/>
        <w:rPr>
          <w:lang w:val="en-GB" w:eastAsia="zh-CN"/>
        </w:rPr>
      </w:pPr>
      <w:r>
        <w:rPr>
          <w:lang w:val="en-GB" w:eastAsia="zh-CN"/>
        </w:rPr>
        <w:t>−</w:t>
      </w:r>
      <w:r>
        <w:rPr>
          <w:lang w:val="en-GB" w:eastAsia="zh-CN"/>
        </w:rPr>
        <w:tab/>
        <w:t>BWP</w:t>
      </w:r>
      <w:r>
        <w:rPr>
          <w:vertAlign w:val="subscript"/>
          <w:lang w:val="en-GB" w:eastAsia="zh-CN"/>
        </w:rPr>
        <w:t>3</w:t>
      </w:r>
      <w:r>
        <w:rPr>
          <w:rFonts w:hint="eastAsia"/>
          <w:lang w:val="en-GB" w:eastAsia="zh-CN"/>
        </w:rPr>
        <w:t>，宽度为</w:t>
      </w:r>
      <w:r>
        <w:rPr>
          <w:rFonts w:hint="eastAsia"/>
          <w:lang w:val="en-GB" w:eastAsia="zh-CN"/>
        </w:rPr>
        <w:t>20 MHz</w:t>
      </w:r>
      <w:r>
        <w:rPr>
          <w:rFonts w:hint="eastAsia"/>
          <w:lang w:val="en-GB" w:eastAsia="zh-CN"/>
        </w:rPr>
        <w:t>，子载波间隔为</w:t>
      </w:r>
      <w:r>
        <w:rPr>
          <w:rFonts w:hint="eastAsia"/>
          <w:lang w:val="en-GB" w:eastAsia="zh-CN"/>
        </w:rPr>
        <w:t>60 kHz</w:t>
      </w:r>
      <w:r>
        <w:rPr>
          <w:rFonts w:hint="eastAsia"/>
          <w:lang w:val="en-GB" w:eastAsia="zh-CN"/>
        </w:rPr>
        <w:t>。</w:t>
      </w:r>
    </w:p>
    <w:p w14:paraId="24B53407" w14:textId="77777777" w:rsidR="00545E1C" w:rsidRDefault="003B2545">
      <w:pPr>
        <w:pStyle w:val="FigureNo"/>
        <w:rPr>
          <w:lang w:val="en-GB" w:eastAsia="zh-CN"/>
        </w:rPr>
      </w:pPr>
      <w:r>
        <w:rPr>
          <w:lang w:val="en-GB" w:eastAsia="zh-CN"/>
        </w:rPr>
        <w:lastRenderedPageBreak/>
        <w:t>图</w:t>
      </w:r>
      <w:r>
        <w:rPr>
          <w:lang w:val="en-GB" w:eastAsia="zh-CN"/>
        </w:rPr>
        <w:t>7</w:t>
      </w:r>
      <w:r>
        <w:rPr>
          <w:rFonts w:hint="eastAsia"/>
          <w:lang w:val="en-GB" w:eastAsia="zh-CN"/>
        </w:rPr>
        <w:t>7</w:t>
      </w:r>
    </w:p>
    <w:p w14:paraId="5699A3A5" w14:textId="77777777" w:rsidR="00545E1C" w:rsidRDefault="003B2545">
      <w:pPr>
        <w:pStyle w:val="Figuretitle"/>
        <w:rPr>
          <w:rFonts w:ascii="Times New Roman" w:hAnsi="Times New Roman"/>
          <w:lang w:val="en-GB" w:eastAsia="zh-CN"/>
        </w:rPr>
      </w:pPr>
      <w:r>
        <w:rPr>
          <w:rFonts w:ascii="Times New Roman" w:hAnsi="Times New Roman"/>
          <w:lang w:val="en-GB" w:eastAsia="zh-CN"/>
        </w:rPr>
        <w:t>BA</w:t>
      </w:r>
      <w:r>
        <w:rPr>
          <w:rFonts w:ascii="Times New Roman" w:hAnsi="Times New Roman" w:hint="eastAsia"/>
          <w:lang w:val="en-GB" w:eastAsia="zh-CN"/>
        </w:rPr>
        <w:t>示例</w:t>
      </w:r>
    </w:p>
    <w:p w14:paraId="5F27C622" w14:textId="7358E84F" w:rsidR="00545E1C" w:rsidRDefault="00E62F24" w:rsidP="00530CA3">
      <w:pPr>
        <w:pStyle w:val="Figure"/>
      </w:pPr>
      <w:r>
        <w:object w:dxaOrig="6388" w:dyaOrig="4805" w14:anchorId="5F7F1483">
          <v:shape id="_x0000_i1475" type="#_x0000_t75" style="width:318.55pt;height:239.6pt" o:ole="">
            <v:imagedata r:id="rId4193" o:title=""/>
          </v:shape>
          <o:OLEObject Type="Embed" ProgID="CorelDraw.Graphic.17" ShapeID="_x0000_i1475" DrawAspect="Content" ObjectID="_1789373068" r:id="rId4194"/>
        </w:object>
      </w:r>
    </w:p>
    <w:p w14:paraId="6AF2C6AF" w14:textId="77777777" w:rsidR="00545E1C" w:rsidRDefault="003B2545">
      <w:pPr>
        <w:pStyle w:val="Heading4"/>
        <w:rPr>
          <w:lang w:val="en-GB" w:eastAsia="zh-CN"/>
        </w:rPr>
      </w:pPr>
      <w:r>
        <w:rPr>
          <w:lang w:eastAsia="zh-CN"/>
        </w:rPr>
        <w:t>4.1.2.6</w:t>
      </w:r>
      <w:r>
        <w:rPr>
          <w:lang w:eastAsia="zh-CN"/>
        </w:rPr>
        <w:tab/>
      </w:r>
      <w:r>
        <w:rPr>
          <w:rFonts w:hint="eastAsia"/>
          <w:lang w:val="en-GB" w:eastAsia="zh-CN"/>
        </w:rPr>
        <w:t>无线资源控制（</w:t>
      </w:r>
      <w:r>
        <w:rPr>
          <w:rFonts w:hint="eastAsia"/>
          <w:lang w:val="en-GB" w:eastAsia="zh-CN"/>
        </w:rPr>
        <w:t>RRC</w:t>
      </w:r>
      <w:r>
        <w:rPr>
          <w:rFonts w:hint="eastAsia"/>
          <w:lang w:val="en-GB" w:eastAsia="zh-CN"/>
        </w:rPr>
        <w:t>）</w:t>
      </w:r>
    </w:p>
    <w:p w14:paraId="7EBD04EE" w14:textId="77777777" w:rsidR="00545E1C" w:rsidRDefault="003B2545">
      <w:pPr>
        <w:pStyle w:val="Heading5"/>
        <w:rPr>
          <w:lang w:val="en-GB" w:eastAsia="zh-CN"/>
        </w:rPr>
      </w:pPr>
      <w:r>
        <w:rPr>
          <w:lang w:val="en-GB" w:eastAsia="zh-CN"/>
        </w:rPr>
        <w:t>4.1.2.6.1</w:t>
      </w:r>
      <w:r>
        <w:rPr>
          <w:lang w:val="en-GB" w:eastAsia="zh-CN"/>
        </w:rPr>
        <w:tab/>
      </w:r>
      <w:r>
        <w:rPr>
          <w:rFonts w:hint="eastAsia"/>
          <w:lang w:val="en-GB" w:eastAsia="zh-CN"/>
        </w:rPr>
        <w:t>业务和功能</w:t>
      </w:r>
    </w:p>
    <w:p w14:paraId="34732B4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RRC</w:t>
      </w:r>
      <w:r>
        <w:rPr>
          <w:rFonts w:eastAsia="SimSun" w:hint="eastAsia"/>
          <w:lang w:val="en-GB" w:eastAsia="zh-CN"/>
        </w:rPr>
        <w:t>子层的主要业务和功能包括：</w:t>
      </w:r>
    </w:p>
    <w:p w14:paraId="414F1BC7"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与</w:t>
      </w:r>
      <w:r>
        <w:rPr>
          <w:rFonts w:hint="eastAsia"/>
          <w:lang w:val="en-GB" w:eastAsia="zh-CN"/>
        </w:rPr>
        <w:t>AS</w:t>
      </w:r>
      <w:r>
        <w:rPr>
          <w:rFonts w:hint="eastAsia"/>
          <w:lang w:val="en-GB" w:eastAsia="zh-CN"/>
        </w:rPr>
        <w:t>和</w:t>
      </w:r>
      <w:r>
        <w:rPr>
          <w:rFonts w:hint="eastAsia"/>
          <w:lang w:val="en-GB" w:eastAsia="zh-CN"/>
        </w:rPr>
        <w:t>NAS</w:t>
      </w:r>
      <w:r>
        <w:rPr>
          <w:rFonts w:hint="eastAsia"/>
          <w:lang w:val="en-GB" w:eastAsia="zh-CN"/>
        </w:rPr>
        <w:t>相关的系统信息广播；</w:t>
      </w:r>
    </w:p>
    <w:p w14:paraId="12E97FDB" w14:textId="77777777" w:rsidR="00545E1C" w:rsidRDefault="003B2545">
      <w:pPr>
        <w:pStyle w:val="enumlev1"/>
        <w:spacing w:line="240" w:lineRule="auto"/>
        <w:rPr>
          <w:lang w:val="en-GB"/>
        </w:rPr>
      </w:pPr>
      <w:r>
        <w:rPr>
          <w:lang w:val="en-GB"/>
        </w:rPr>
        <w:t>−</w:t>
      </w:r>
      <w:r>
        <w:rPr>
          <w:lang w:val="en-GB"/>
        </w:rPr>
        <w:tab/>
      </w:r>
      <w:r>
        <w:rPr>
          <w:rFonts w:hint="eastAsia"/>
          <w:lang w:val="en-GB"/>
        </w:rPr>
        <w:t>由</w:t>
      </w:r>
      <w:r>
        <w:rPr>
          <w:rFonts w:hint="eastAsia"/>
          <w:lang w:val="en-GB"/>
        </w:rPr>
        <w:t>5GC</w:t>
      </w:r>
      <w:r>
        <w:rPr>
          <w:rFonts w:hint="eastAsia"/>
          <w:lang w:val="en-GB"/>
        </w:rPr>
        <w:t>或</w:t>
      </w:r>
      <w:r>
        <w:rPr>
          <w:rFonts w:hint="eastAsia"/>
          <w:lang w:val="en-GB"/>
        </w:rPr>
        <w:t>NG-RAN</w:t>
      </w:r>
      <w:proofErr w:type="spellStart"/>
      <w:r>
        <w:rPr>
          <w:rFonts w:hint="eastAsia"/>
          <w:lang w:val="en-GB"/>
        </w:rPr>
        <w:t>发起的寻呼</w:t>
      </w:r>
      <w:proofErr w:type="spellEnd"/>
      <w:r>
        <w:rPr>
          <w:rFonts w:hint="eastAsia"/>
          <w:lang w:val="en-GB"/>
        </w:rPr>
        <w:t>；</w:t>
      </w:r>
    </w:p>
    <w:p w14:paraId="22DAB0E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UE</w:t>
      </w:r>
      <w:r>
        <w:rPr>
          <w:rFonts w:hint="eastAsia"/>
          <w:lang w:val="en-GB" w:eastAsia="zh-CN"/>
        </w:rPr>
        <w:t>和</w:t>
      </w:r>
      <w:r>
        <w:rPr>
          <w:rFonts w:hint="eastAsia"/>
          <w:lang w:val="en-GB" w:eastAsia="zh-CN"/>
        </w:rPr>
        <w:t>NG</w:t>
      </w:r>
      <w:r>
        <w:rPr>
          <w:lang w:val="en-GB" w:eastAsia="zh-CN"/>
        </w:rPr>
        <w:t>-</w:t>
      </w:r>
      <w:r>
        <w:rPr>
          <w:rFonts w:hint="eastAsia"/>
          <w:lang w:val="en-GB" w:eastAsia="zh-CN"/>
        </w:rPr>
        <w:t>RAN</w:t>
      </w:r>
      <w:r>
        <w:rPr>
          <w:rFonts w:hint="eastAsia"/>
          <w:lang w:val="en-GB" w:eastAsia="zh-CN"/>
        </w:rPr>
        <w:t>之间</w:t>
      </w:r>
      <w:r>
        <w:rPr>
          <w:rFonts w:hint="eastAsia"/>
          <w:lang w:val="en-GB" w:eastAsia="zh-CN"/>
        </w:rPr>
        <w:t>RRC</w:t>
      </w:r>
      <w:r>
        <w:rPr>
          <w:rFonts w:hint="eastAsia"/>
          <w:lang w:val="en-GB" w:eastAsia="zh-CN"/>
        </w:rPr>
        <w:t>连接的建立、维护和释放，其中包括：</w:t>
      </w:r>
    </w:p>
    <w:p w14:paraId="3AC063AE"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CA</w:t>
      </w:r>
      <w:r>
        <w:rPr>
          <w:rFonts w:hint="eastAsia"/>
          <w:lang w:val="en-GB" w:eastAsia="zh-CN"/>
        </w:rPr>
        <w:t>的添加、修改和发布；</w:t>
      </w:r>
    </w:p>
    <w:p w14:paraId="01BCF00B"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NR</w:t>
      </w:r>
      <w:r>
        <w:rPr>
          <w:rFonts w:hint="eastAsia"/>
          <w:lang w:val="en-GB" w:eastAsia="zh-CN"/>
        </w:rPr>
        <w:t>中</w:t>
      </w:r>
      <w:r>
        <w:rPr>
          <w:lang w:val="en-GB" w:eastAsia="zh-CN"/>
        </w:rPr>
        <w:t>E</w:t>
      </w:r>
      <w:r>
        <w:rPr>
          <w:lang w:val="en-GB" w:eastAsia="zh-CN"/>
        </w:rPr>
        <w:noBreakHyphen/>
        <w:t>UTRA</w:t>
      </w:r>
      <w:r>
        <w:rPr>
          <w:rFonts w:hint="eastAsia"/>
          <w:lang w:val="en-GB" w:eastAsia="zh-CN"/>
        </w:rPr>
        <w:t>和</w:t>
      </w:r>
      <w:r>
        <w:rPr>
          <w:rFonts w:hint="eastAsia"/>
          <w:lang w:val="en-GB" w:eastAsia="zh-CN"/>
        </w:rPr>
        <w:t>NR</w:t>
      </w:r>
      <w:r>
        <w:rPr>
          <w:rFonts w:hint="eastAsia"/>
          <w:lang w:val="en-GB" w:eastAsia="zh-CN"/>
        </w:rPr>
        <w:t>间双重连接的添加、修改和释放；</w:t>
      </w:r>
    </w:p>
    <w:p w14:paraId="485183B4"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安全功能，包括密钥管理；</w:t>
      </w:r>
    </w:p>
    <w:p w14:paraId="7A366296"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信令无线承载（</w:t>
      </w:r>
      <w:r>
        <w:rPr>
          <w:rFonts w:hint="eastAsia"/>
          <w:lang w:val="en-GB" w:eastAsia="zh-CN"/>
        </w:rPr>
        <w:t>SRB</w:t>
      </w:r>
      <w:r>
        <w:rPr>
          <w:rFonts w:hint="eastAsia"/>
          <w:lang w:val="en-GB" w:eastAsia="zh-CN"/>
        </w:rPr>
        <w:t>）和数据无线承载（</w:t>
      </w:r>
      <w:r>
        <w:rPr>
          <w:rFonts w:hint="eastAsia"/>
          <w:lang w:val="en-GB" w:eastAsia="zh-CN"/>
        </w:rPr>
        <w:t>DRB</w:t>
      </w:r>
      <w:r>
        <w:rPr>
          <w:rFonts w:hint="eastAsia"/>
          <w:lang w:val="en-GB" w:eastAsia="zh-CN"/>
        </w:rPr>
        <w:t>）的建立、配置、维护和释放；</w:t>
      </w:r>
    </w:p>
    <w:p w14:paraId="13710F4D"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移动功能包括：</w:t>
      </w:r>
    </w:p>
    <w:p w14:paraId="7364CBB8"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切换和上下文转移；</w:t>
      </w:r>
    </w:p>
    <w:p w14:paraId="7CE84E5F"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UE</w:t>
      </w:r>
      <w:r>
        <w:rPr>
          <w:rFonts w:hint="eastAsia"/>
          <w:lang w:val="en-GB" w:eastAsia="zh-CN"/>
        </w:rPr>
        <w:t>小区选择和重选以及小区选择和重选控制；</w:t>
      </w:r>
    </w:p>
    <w:p w14:paraId="77138E84" w14:textId="77777777" w:rsidR="00545E1C" w:rsidRDefault="003B2545">
      <w:pPr>
        <w:pStyle w:val="enumlev2"/>
        <w:spacing w:line="240" w:lineRule="auto"/>
        <w:rPr>
          <w:lang w:val="en-GB" w:eastAsia="zh-CN"/>
        </w:rPr>
      </w:pPr>
      <w:r>
        <w:rPr>
          <w:lang w:val="en-GB" w:eastAsia="zh-CN"/>
        </w:rPr>
        <w:t>•</w:t>
      </w:r>
      <w:r>
        <w:rPr>
          <w:lang w:val="en-GB" w:eastAsia="zh-CN"/>
        </w:rPr>
        <w:tab/>
        <w:t>RAT</w:t>
      </w:r>
      <w:r>
        <w:rPr>
          <w:rFonts w:hint="eastAsia"/>
          <w:lang w:val="en-GB" w:eastAsia="zh-CN"/>
        </w:rPr>
        <w:t>间的移动性。</w:t>
      </w:r>
    </w:p>
    <w:p w14:paraId="444F4F7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QoS</w:t>
      </w:r>
      <w:r>
        <w:rPr>
          <w:rFonts w:hint="eastAsia"/>
          <w:lang w:val="en-GB" w:eastAsia="zh-CN"/>
        </w:rPr>
        <w:t>管理功能；</w:t>
      </w:r>
    </w:p>
    <w:p w14:paraId="31A88FA1"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UE</w:t>
      </w:r>
      <w:r>
        <w:rPr>
          <w:rFonts w:hint="eastAsia"/>
          <w:lang w:val="en-GB" w:eastAsia="zh-CN"/>
        </w:rPr>
        <w:t>测量报告和报告控制；</w:t>
      </w:r>
    </w:p>
    <w:p w14:paraId="2A9ACF95"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无线链路故障的检测和恢复；</w:t>
      </w:r>
    </w:p>
    <w:p w14:paraId="101A5488" w14:textId="77777777" w:rsidR="00545E1C" w:rsidRDefault="003B2545">
      <w:pPr>
        <w:pStyle w:val="enumlev1"/>
        <w:spacing w:line="240" w:lineRule="auto"/>
        <w:rPr>
          <w:lang w:val="en-GB" w:eastAsia="zh-CN"/>
        </w:rPr>
      </w:pPr>
      <w:r>
        <w:rPr>
          <w:lang w:val="en-GB" w:eastAsia="zh-CN"/>
        </w:rPr>
        <w:t>−</w:t>
      </w:r>
      <w:r>
        <w:rPr>
          <w:lang w:val="en-GB" w:eastAsia="zh-CN"/>
        </w:rPr>
        <w:tab/>
      </w:r>
      <w:r>
        <w:rPr>
          <w:rFonts w:hint="eastAsia"/>
          <w:lang w:val="en-GB" w:eastAsia="zh-CN"/>
        </w:rPr>
        <w:t>NAS</w:t>
      </w:r>
      <w:r>
        <w:rPr>
          <w:rFonts w:hint="eastAsia"/>
          <w:lang w:val="en-GB" w:eastAsia="zh-CN"/>
        </w:rPr>
        <w:t>与</w:t>
      </w:r>
      <w:r>
        <w:rPr>
          <w:rFonts w:hint="eastAsia"/>
          <w:lang w:val="en-GB" w:eastAsia="zh-CN"/>
        </w:rPr>
        <w:t>UE</w:t>
      </w:r>
      <w:r>
        <w:rPr>
          <w:rFonts w:hint="eastAsia"/>
          <w:lang w:val="en-GB" w:eastAsia="zh-CN"/>
        </w:rPr>
        <w:t>之间的</w:t>
      </w:r>
      <w:r>
        <w:rPr>
          <w:rFonts w:hint="eastAsia"/>
          <w:lang w:val="en-GB" w:eastAsia="zh-CN"/>
        </w:rPr>
        <w:t>NAS</w:t>
      </w:r>
      <w:r>
        <w:rPr>
          <w:rFonts w:hint="eastAsia"/>
          <w:lang w:val="en-GB" w:eastAsia="zh-CN"/>
        </w:rPr>
        <w:t>消息传输。</w:t>
      </w:r>
    </w:p>
    <w:p w14:paraId="5D29B13B"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3GPP Rel-16</w:t>
      </w:r>
      <w:r>
        <w:rPr>
          <w:rFonts w:eastAsia="SimSun" w:hint="eastAsia"/>
          <w:lang w:val="en-GB" w:eastAsia="zh-CN"/>
        </w:rPr>
        <w:t>为增强移动鲁棒性和性能，引入了额外的</w:t>
      </w:r>
      <w:r>
        <w:rPr>
          <w:rFonts w:eastAsia="SimSun" w:hint="eastAsia"/>
          <w:lang w:val="en-GB" w:eastAsia="zh-CN"/>
        </w:rPr>
        <w:t>NR</w:t>
      </w:r>
      <w:r>
        <w:rPr>
          <w:rFonts w:eastAsia="SimSun" w:hint="eastAsia"/>
          <w:lang w:val="en-GB" w:eastAsia="zh-CN"/>
        </w:rPr>
        <w:t>移动增强功能。通过双活跃协议栈切换，切换期间的用户数据中断减少到</w:t>
      </w:r>
      <w:r>
        <w:rPr>
          <w:rFonts w:eastAsia="SimSun" w:hint="eastAsia"/>
          <w:lang w:val="en-GB" w:eastAsia="zh-CN"/>
        </w:rPr>
        <w:t xml:space="preserve">0 </w:t>
      </w:r>
      <w:proofErr w:type="spellStart"/>
      <w:r>
        <w:rPr>
          <w:rFonts w:eastAsia="SimSun" w:hint="eastAsia"/>
          <w:lang w:val="en-GB" w:eastAsia="zh-CN"/>
        </w:rPr>
        <w:t>ms</w:t>
      </w:r>
      <w:proofErr w:type="spellEnd"/>
      <w:r>
        <w:rPr>
          <w:rFonts w:eastAsia="SimSun" w:hint="eastAsia"/>
          <w:lang w:val="en-GB" w:eastAsia="zh-CN"/>
        </w:rPr>
        <w:t>。此外，通过有条件的切换提高了切换期间的鲁棒性。</w:t>
      </w:r>
    </w:p>
    <w:p w14:paraId="23811DBF" w14:textId="77777777" w:rsidR="00545E1C" w:rsidRDefault="003B2545">
      <w:pPr>
        <w:pStyle w:val="Heading5"/>
        <w:rPr>
          <w:lang w:val="en-GB" w:eastAsia="zh-CN"/>
        </w:rPr>
      </w:pPr>
      <w:r>
        <w:rPr>
          <w:lang w:val="en-GB" w:eastAsia="zh-CN"/>
        </w:rPr>
        <w:lastRenderedPageBreak/>
        <w:t>4.1.2.6.2</w:t>
      </w:r>
      <w:r>
        <w:rPr>
          <w:lang w:val="en-GB" w:eastAsia="zh-CN"/>
        </w:rPr>
        <w:tab/>
      </w:r>
      <w:r>
        <w:rPr>
          <w:rFonts w:hint="eastAsia"/>
          <w:lang w:val="en-GB" w:eastAsia="zh-CN"/>
        </w:rPr>
        <w:t>协议状态</w:t>
      </w:r>
    </w:p>
    <w:p w14:paraId="2B5EDEC9"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RRC</w:t>
      </w:r>
      <w:r>
        <w:rPr>
          <w:rFonts w:eastAsia="SimSun" w:hint="eastAsia"/>
          <w:lang w:val="en-GB" w:eastAsia="zh-CN"/>
        </w:rPr>
        <w:t>支持状态的特征如下：</w:t>
      </w:r>
    </w:p>
    <w:p w14:paraId="719599E9" w14:textId="77777777" w:rsidR="00545E1C" w:rsidRDefault="003B2545">
      <w:pPr>
        <w:pStyle w:val="enumlev1"/>
        <w:spacing w:line="240" w:lineRule="auto"/>
        <w:rPr>
          <w:lang w:val="en-GB" w:eastAsia="zh-CN"/>
        </w:rPr>
      </w:pPr>
      <w:r>
        <w:rPr>
          <w:lang w:val="en-GB" w:eastAsia="zh-CN"/>
        </w:rPr>
        <w:t>−</w:t>
      </w:r>
      <w:r>
        <w:rPr>
          <w:lang w:val="en-GB" w:eastAsia="zh-CN"/>
        </w:rPr>
        <w:tab/>
      </w:r>
      <w:r>
        <w:rPr>
          <w:b/>
          <w:lang w:val="en-GB" w:eastAsia="zh-CN"/>
        </w:rPr>
        <w:t>RRC_IDLE</w:t>
      </w:r>
      <w:r>
        <w:rPr>
          <w:rFonts w:hint="eastAsia"/>
          <w:b/>
          <w:lang w:val="en-GB" w:eastAsia="zh-CN"/>
        </w:rPr>
        <w:t>：</w:t>
      </w:r>
    </w:p>
    <w:p w14:paraId="133E7822"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公共陆地移动网（</w:t>
      </w:r>
      <w:r>
        <w:rPr>
          <w:rFonts w:hint="eastAsia"/>
          <w:lang w:val="en-GB" w:eastAsia="zh-CN"/>
        </w:rPr>
        <w:t>PLMN</w:t>
      </w:r>
      <w:r>
        <w:rPr>
          <w:rFonts w:hint="eastAsia"/>
          <w:lang w:val="en-GB" w:eastAsia="zh-CN"/>
        </w:rPr>
        <w:t>）的选择；</w:t>
      </w:r>
    </w:p>
    <w:p w14:paraId="5E9366D3"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系统信息广播；</w:t>
      </w:r>
    </w:p>
    <w:p w14:paraId="57DC8883"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小区重选的移动性；</w:t>
      </w:r>
    </w:p>
    <w:p w14:paraId="426DFDF4"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移动终接数据的寻呼由</w:t>
      </w:r>
      <w:r>
        <w:rPr>
          <w:rFonts w:hint="eastAsia"/>
          <w:lang w:val="en-GB" w:eastAsia="zh-CN"/>
        </w:rPr>
        <w:t>5GC</w:t>
      </w:r>
      <w:r>
        <w:rPr>
          <w:rFonts w:hint="eastAsia"/>
          <w:lang w:val="en-GB" w:eastAsia="zh-CN"/>
        </w:rPr>
        <w:t>发起；</w:t>
      </w:r>
    </w:p>
    <w:p w14:paraId="10B456DB"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由</w:t>
      </w:r>
      <w:r>
        <w:rPr>
          <w:rFonts w:hint="eastAsia"/>
          <w:lang w:val="en-GB" w:eastAsia="zh-CN"/>
        </w:rPr>
        <w:t>NAS</w:t>
      </w:r>
      <w:r>
        <w:rPr>
          <w:rFonts w:hint="eastAsia"/>
          <w:lang w:val="en-GB" w:eastAsia="zh-CN"/>
        </w:rPr>
        <w:t>配置核心网络寻呼的</w:t>
      </w:r>
      <w:r>
        <w:rPr>
          <w:rFonts w:hint="eastAsia"/>
          <w:lang w:val="en-GB" w:eastAsia="zh-CN"/>
        </w:rPr>
        <w:t>DRX</w:t>
      </w:r>
      <w:r>
        <w:rPr>
          <w:rFonts w:hint="eastAsia"/>
          <w:lang w:val="en-GB" w:eastAsia="zh-CN"/>
        </w:rPr>
        <w:t>。</w:t>
      </w:r>
    </w:p>
    <w:p w14:paraId="7174C188" w14:textId="77777777" w:rsidR="00545E1C" w:rsidRDefault="003B2545">
      <w:pPr>
        <w:pStyle w:val="enumlev1"/>
        <w:spacing w:line="240" w:lineRule="auto"/>
        <w:rPr>
          <w:lang w:val="en-GB" w:eastAsia="zh-CN"/>
        </w:rPr>
      </w:pPr>
      <w:r>
        <w:rPr>
          <w:lang w:val="en-GB" w:eastAsia="zh-CN"/>
        </w:rPr>
        <w:t>−</w:t>
      </w:r>
      <w:r>
        <w:rPr>
          <w:lang w:val="en-GB" w:eastAsia="zh-CN"/>
        </w:rPr>
        <w:tab/>
      </w:r>
      <w:r>
        <w:rPr>
          <w:b/>
          <w:lang w:val="en-GB" w:eastAsia="zh-CN"/>
        </w:rPr>
        <w:t>RRC_INACTIVE</w:t>
      </w:r>
      <w:r>
        <w:rPr>
          <w:rFonts w:hint="eastAsia"/>
          <w:b/>
          <w:lang w:val="en-GB" w:eastAsia="zh-CN"/>
        </w:rPr>
        <w:t>：</w:t>
      </w:r>
    </w:p>
    <w:p w14:paraId="27318488"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PLMN</w:t>
      </w:r>
      <w:r>
        <w:rPr>
          <w:rFonts w:hint="eastAsia"/>
          <w:lang w:val="en-GB" w:eastAsia="zh-CN"/>
        </w:rPr>
        <w:t>选择；</w:t>
      </w:r>
    </w:p>
    <w:p w14:paraId="31B60E47"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系统信息的广播；</w:t>
      </w:r>
    </w:p>
    <w:p w14:paraId="304E8E77"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小区重选的移动性；</w:t>
      </w:r>
    </w:p>
    <w:p w14:paraId="50BC2872"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寻呼由</w:t>
      </w:r>
      <w:r>
        <w:rPr>
          <w:rFonts w:hint="eastAsia"/>
          <w:lang w:val="en-GB" w:eastAsia="zh-CN"/>
        </w:rPr>
        <w:t>NG-RAN</w:t>
      </w:r>
      <w:r>
        <w:rPr>
          <w:rFonts w:hint="eastAsia"/>
          <w:lang w:val="en-GB" w:eastAsia="zh-CN"/>
        </w:rPr>
        <w:t>发起（</w:t>
      </w:r>
      <w:r>
        <w:rPr>
          <w:rFonts w:hint="eastAsia"/>
          <w:lang w:val="en-GB" w:eastAsia="zh-CN"/>
        </w:rPr>
        <w:t>RAN</w:t>
      </w:r>
      <w:r>
        <w:rPr>
          <w:rFonts w:hint="eastAsia"/>
          <w:lang w:val="en-GB" w:eastAsia="zh-CN"/>
        </w:rPr>
        <w:t>寻呼）；</w:t>
      </w:r>
    </w:p>
    <w:p w14:paraId="5D68869D" w14:textId="77777777" w:rsidR="00545E1C" w:rsidRDefault="003B2545">
      <w:pPr>
        <w:pStyle w:val="enumlev2"/>
        <w:spacing w:line="240" w:lineRule="auto"/>
        <w:rPr>
          <w:lang w:val="en-GB"/>
        </w:rPr>
      </w:pPr>
      <w:r>
        <w:rPr>
          <w:lang w:val="en-GB"/>
        </w:rPr>
        <w:t>•</w:t>
      </w:r>
      <w:r>
        <w:rPr>
          <w:lang w:val="en-GB"/>
        </w:rPr>
        <w:tab/>
      </w:r>
      <w:proofErr w:type="spellStart"/>
      <w:r>
        <w:rPr>
          <w:rFonts w:hint="eastAsia"/>
          <w:lang w:val="en-GB"/>
        </w:rPr>
        <w:t>基于</w:t>
      </w:r>
      <w:proofErr w:type="spellEnd"/>
      <w:r>
        <w:rPr>
          <w:rFonts w:hint="eastAsia"/>
          <w:lang w:val="en-GB"/>
        </w:rPr>
        <w:t>RAN</w:t>
      </w:r>
      <w:proofErr w:type="spellStart"/>
      <w:r>
        <w:rPr>
          <w:rFonts w:hint="eastAsia"/>
          <w:lang w:val="en-GB"/>
        </w:rPr>
        <w:t>的通知区域</w:t>
      </w:r>
      <w:proofErr w:type="spellEnd"/>
      <w:r>
        <w:rPr>
          <w:rFonts w:hint="eastAsia"/>
          <w:lang w:val="en-GB"/>
        </w:rPr>
        <w:t>（</w:t>
      </w:r>
      <w:r>
        <w:rPr>
          <w:rFonts w:hint="eastAsia"/>
          <w:lang w:val="en-GB"/>
        </w:rPr>
        <w:t>RNA</w:t>
      </w:r>
      <w:r>
        <w:rPr>
          <w:rFonts w:hint="eastAsia"/>
          <w:lang w:val="en-GB"/>
        </w:rPr>
        <w:t>）由</w:t>
      </w:r>
      <w:r>
        <w:rPr>
          <w:rFonts w:hint="eastAsia"/>
          <w:lang w:val="en-GB"/>
        </w:rPr>
        <w:t>NG-RAN</w:t>
      </w:r>
      <w:proofErr w:type="spellStart"/>
      <w:r>
        <w:rPr>
          <w:rFonts w:hint="eastAsia"/>
          <w:lang w:val="en-GB"/>
        </w:rPr>
        <w:t>管理</w:t>
      </w:r>
      <w:proofErr w:type="spellEnd"/>
      <w:r>
        <w:rPr>
          <w:rFonts w:hint="eastAsia"/>
          <w:lang w:val="en-GB"/>
        </w:rPr>
        <w:t>；</w:t>
      </w:r>
    </w:p>
    <w:p w14:paraId="0E010FC7" w14:textId="77777777" w:rsidR="00545E1C" w:rsidRDefault="003B2545">
      <w:pPr>
        <w:pStyle w:val="enumlev2"/>
        <w:spacing w:line="240" w:lineRule="auto"/>
        <w:rPr>
          <w:lang w:val="en-GB" w:eastAsia="zh-CN"/>
        </w:rPr>
      </w:pPr>
      <w:r>
        <w:rPr>
          <w:lang w:val="en-GB"/>
        </w:rPr>
        <w:t>•</w:t>
      </w:r>
      <w:r>
        <w:rPr>
          <w:lang w:val="en-GB"/>
        </w:rPr>
        <w:tab/>
      </w:r>
      <w:r>
        <w:rPr>
          <w:rFonts w:hint="eastAsia"/>
          <w:lang w:val="en-GB"/>
        </w:rPr>
        <w:t>NG-RAN</w:t>
      </w:r>
      <w:proofErr w:type="spellStart"/>
      <w:r>
        <w:rPr>
          <w:rFonts w:hint="eastAsia"/>
          <w:lang w:val="en-GB"/>
        </w:rPr>
        <w:t>配置的</w:t>
      </w:r>
      <w:proofErr w:type="spellEnd"/>
      <w:r>
        <w:rPr>
          <w:rFonts w:hint="eastAsia"/>
          <w:lang w:val="en-GB"/>
        </w:rPr>
        <w:t>RAN</w:t>
      </w:r>
      <w:proofErr w:type="spellStart"/>
      <w:r>
        <w:rPr>
          <w:rFonts w:hint="eastAsia"/>
          <w:lang w:val="en-GB"/>
        </w:rPr>
        <w:t>寻呼</w:t>
      </w:r>
      <w:proofErr w:type="spellEnd"/>
      <w:r>
        <w:rPr>
          <w:rFonts w:hint="eastAsia"/>
          <w:lang w:val="en-GB"/>
        </w:rPr>
        <w:t>DRX</w:t>
      </w:r>
      <w:r>
        <w:rPr>
          <w:rFonts w:hint="eastAsia"/>
          <w:lang w:val="en-GB" w:eastAsia="zh-CN"/>
        </w:rPr>
        <w:t>；</w:t>
      </w:r>
    </w:p>
    <w:p w14:paraId="59C6F77E" w14:textId="77777777" w:rsidR="00545E1C" w:rsidRDefault="003B2545">
      <w:pPr>
        <w:pStyle w:val="enumlev2"/>
        <w:spacing w:line="240" w:lineRule="auto"/>
        <w:rPr>
          <w:lang w:val="en-GB"/>
        </w:rPr>
      </w:pPr>
      <w:r>
        <w:rPr>
          <w:lang w:val="en-GB"/>
        </w:rPr>
        <w:t>•</w:t>
      </w:r>
      <w:r>
        <w:rPr>
          <w:lang w:val="en-GB"/>
        </w:rPr>
        <w:tab/>
      </w:r>
      <w:r>
        <w:rPr>
          <w:rFonts w:hint="eastAsia"/>
          <w:lang w:val="en-GB"/>
        </w:rPr>
        <w:t>为</w:t>
      </w:r>
      <w:r>
        <w:rPr>
          <w:rFonts w:hint="eastAsia"/>
          <w:lang w:val="en-GB"/>
        </w:rPr>
        <w:t>UE</w:t>
      </w:r>
      <w:proofErr w:type="spellStart"/>
      <w:r>
        <w:rPr>
          <w:rFonts w:hint="eastAsia"/>
          <w:lang w:val="en-GB"/>
        </w:rPr>
        <w:t>建立</w:t>
      </w:r>
      <w:proofErr w:type="spellEnd"/>
      <w:r>
        <w:rPr>
          <w:rFonts w:hint="eastAsia"/>
          <w:lang w:val="en-GB"/>
        </w:rPr>
        <w:t>5GC</w:t>
      </w:r>
      <w:r>
        <w:rPr>
          <w:lang w:val="en-GB"/>
        </w:rPr>
        <w:t xml:space="preserve"> – </w:t>
      </w:r>
      <w:r>
        <w:rPr>
          <w:rFonts w:hint="eastAsia"/>
          <w:lang w:val="en-GB"/>
        </w:rPr>
        <w:t>NG-RAN</w:t>
      </w:r>
      <w:proofErr w:type="spellStart"/>
      <w:r>
        <w:rPr>
          <w:rFonts w:hint="eastAsia"/>
          <w:lang w:val="en-GB"/>
        </w:rPr>
        <w:t>连接</w:t>
      </w:r>
      <w:proofErr w:type="spellEnd"/>
      <w:r>
        <w:rPr>
          <w:rFonts w:hint="eastAsia"/>
          <w:lang w:val="en-GB"/>
        </w:rPr>
        <w:t>（</w:t>
      </w:r>
      <w:r>
        <w:rPr>
          <w:rFonts w:hint="eastAsia"/>
          <w:lang w:val="en-GB"/>
        </w:rPr>
        <w:t>CP</w:t>
      </w:r>
      <w:r>
        <w:rPr>
          <w:rFonts w:hint="eastAsia"/>
          <w:lang w:val="en-GB"/>
        </w:rPr>
        <w:t>和</w:t>
      </w:r>
      <w:r>
        <w:rPr>
          <w:rFonts w:hint="eastAsia"/>
          <w:lang w:val="en-GB"/>
        </w:rPr>
        <w:t>UP</w:t>
      </w:r>
      <w:r>
        <w:rPr>
          <w:rFonts w:hint="eastAsia"/>
          <w:lang w:val="en-GB"/>
        </w:rPr>
        <w:t>）</w:t>
      </w:r>
      <w:r>
        <w:rPr>
          <w:rFonts w:hint="eastAsia"/>
          <w:lang w:val="en-GB" w:eastAsia="zh-CN"/>
        </w:rPr>
        <w:t>；</w:t>
      </w:r>
    </w:p>
    <w:p w14:paraId="41119170"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UE AS</w:t>
      </w:r>
      <w:r>
        <w:rPr>
          <w:rFonts w:hint="eastAsia"/>
          <w:lang w:val="en-GB" w:eastAsia="zh-CN"/>
        </w:rPr>
        <w:t>上下文存储在</w:t>
      </w:r>
      <w:r>
        <w:rPr>
          <w:rFonts w:hint="eastAsia"/>
          <w:lang w:val="en-GB" w:eastAsia="zh-CN"/>
        </w:rPr>
        <w:t>NG-RAN</w:t>
      </w:r>
      <w:r>
        <w:rPr>
          <w:rFonts w:hint="eastAsia"/>
          <w:lang w:val="en-GB" w:eastAsia="zh-CN"/>
        </w:rPr>
        <w:t>和</w:t>
      </w:r>
      <w:r>
        <w:rPr>
          <w:rFonts w:hint="eastAsia"/>
          <w:lang w:val="en-GB" w:eastAsia="zh-CN"/>
        </w:rPr>
        <w:t>UE</w:t>
      </w:r>
      <w:r>
        <w:rPr>
          <w:rFonts w:hint="eastAsia"/>
          <w:lang w:val="en-GB" w:eastAsia="zh-CN"/>
        </w:rPr>
        <w:t>中；</w:t>
      </w:r>
    </w:p>
    <w:p w14:paraId="5A054868"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NG-RAN</w:t>
      </w:r>
      <w:r>
        <w:rPr>
          <w:rFonts w:hint="eastAsia"/>
          <w:lang w:val="en-GB" w:eastAsia="zh-CN"/>
        </w:rPr>
        <w:t>知晓</w:t>
      </w:r>
      <w:r>
        <w:rPr>
          <w:rFonts w:hint="eastAsia"/>
          <w:lang w:val="en-GB" w:eastAsia="zh-CN"/>
        </w:rPr>
        <w:t>UE</w:t>
      </w:r>
      <w:r>
        <w:rPr>
          <w:rFonts w:hint="eastAsia"/>
          <w:lang w:val="en-GB" w:eastAsia="zh-CN"/>
        </w:rPr>
        <w:t>所属的</w:t>
      </w:r>
      <w:r>
        <w:rPr>
          <w:rFonts w:hint="eastAsia"/>
          <w:lang w:val="en-GB" w:eastAsia="zh-CN"/>
        </w:rPr>
        <w:t>RNA</w:t>
      </w:r>
      <w:r>
        <w:rPr>
          <w:rFonts w:hint="eastAsia"/>
          <w:lang w:val="en-GB" w:eastAsia="zh-CN"/>
        </w:rPr>
        <w:t>。</w:t>
      </w:r>
    </w:p>
    <w:p w14:paraId="17B7AC01"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通过为小数据传输（</w:t>
      </w:r>
      <w:r>
        <w:rPr>
          <w:rFonts w:hint="eastAsia"/>
          <w:lang w:val="en-GB" w:eastAsia="zh-CN"/>
        </w:rPr>
        <w:t>SDT</w:t>
      </w:r>
      <w:r>
        <w:rPr>
          <w:rFonts w:hint="eastAsia"/>
          <w:lang w:val="en-GB" w:eastAsia="zh-CN"/>
        </w:rPr>
        <w:t>）配置的无线电承载向</w:t>
      </w:r>
      <w:r>
        <w:rPr>
          <w:rFonts w:hint="eastAsia"/>
          <w:lang w:val="en-GB" w:eastAsia="zh-CN"/>
        </w:rPr>
        <w:t>/</w:t>
      </w:r>
      <w:r>
        <w:rPr>
          <w:rFonts w:hint="eastAsia"/>
          <w:lang w:val="en-GB" w:eastAsia="zh-CN"/>
        </w:rPr>
        <w:t>从</w:t>
      </w:r>
      <w:r>
        <w:rPr>
          <w:rFonts w:hint="eastAsia"/>
          <w:lang w:val="en-GB" w:eastAsia="zh-CN"/>
        </w:rPr>
        <w:t>UE</w:t>
      </w:r>
      <w:r>
        <w:rPr>
          <w:rFonts w:hint="eastAsia"/>
          <w:lang w:val="en-GB" w:eastAsia="zh-CN"/>
        </w:rPr>
        <w:t>传送单播数据和</w:t>
      </w:r>
      <w:r>
        <w:rPr>
          <w:rFonts w:hint="eastAsia"/>
          <w:lang w:val="en-GB" w:eastAsia="zh-CN"/>
        </w:rPr>
        <w:t>/</w:t>
      </w:r>
      <w:r>
        <w:rPr>
          <w:rFonts w:hint="eastAsia"/>
          <w:lang w:val="en-GB" w:eastAsia="zh-CN"/>
        </w:rPr>
        <w:t>或信令。</w:t>
      </w:r>
    </w:p>
    <w:p w14:paraId="7C4E5D41" w14:textId="77777777" w:rsidR="00545E1C" w:rsidRDefault="003B2545">
      <w:pPr>
        <w:pStyle w:val="enumlev1"/>
        <w:spacing w:line="240" w:lineRule="auto"/>
        <w:rPr>
          <w:lang w:val="en-GB" w:eastAsia="zh-CN"/>
        </w:rPr>
      </w:pPr>
      <w:r>
        <w:rPr>
          <w:lang w:val="en-GB"/>
        </w:rPr>
        <w:t>−</w:t>
      </w:r>
      <w:r>
        <w:rPr>
          <w:lang w:val="en-GB"/>
        </w:rPr>
        <w:tab/>
      </w:r>
      <w:r>
        <w:rPr>
          <w:b/>
          <w:lang w:val="en-GB"/>
        </w:rPr>
        <w:t>RRC_CONNECTED</w:t>
      </w:r>
      <w:r>
        <w:rPr>
          <w:rFonts w:hint="eastAsia"/>
          <w:b/>
          <w:lang w:val="en-GB" w:eastAsia="zh-CN"/>
        </w:rPr>
        <w:t>：</w:t>
      </w:r>
    </w:p>
    <w:p w14:paraId="655C7DF9"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为</w:t>
      </w:r>
      <w:r>
        <w:rPr>
          <w:rFonts w:hint="eastAsia"/>
          <w:lang w:val="en-GB" w:eastAsia="zh-CN"/>
        </w:rPr>
        <w:t>UE</w:t>
      </w:r>
      <w:r>
        <w:rPr>
          <w:rFonts w:hint="eastAsia"/>
          <w:lang w:val="en-GB" w:eastAsia="zh-CN"/>
        </w:rPr>
        <w:t>建立</w:t>
      </w:r>
      <w:r>
        <w:rPr>
          <w:rFonts w:hint="eastAsia"/>
          <w:lang w:val="en-GB" w:eastAsia="zh-CN"/>
        </w:rPr>
        <w:t xml:space="preserve">5GC </w:t>
      </w:r>
      <w:r>
        <w:rPr>
          <w:lang w:val="en-GB" w:eastAsia="zh-CN"/>
        </w:rPr>
        <w:t xml:space="preserve">– </w:t>
      </w:r>
      <w:r>
        <w:rPr>
          <w:rFonts w:hint="eastAsia"/>
          <w:lang w:val="en-GB" w:eastAsia="zh-CN"/>
        </w:rPr>
        <w:t>NG-RAN</w:t>
      </w:r>
      <w:r>
        <w:rPr>
          <w:rFonts w:hint="eastAsia"/>
          <w:lang w:val="en-GB" w:eastAsia="zh-CN"/>
        </w:rPr>
        <w:t>连接（</w:t>
      </w:r>
      <w:r>
        <w:rPr>
          <w:rFonts w:hint="eastAsia"/>
          <w:lang w:val="en-GB" w:eastAsia="zh-CN"/>
        </w:rPr>
        <w:t>CP</w:t>
      </w:r>
      <w:r>
        <w:rPr>
          <w:rFonts w:hint="eastAsia"/>
          <w:lang w:val="en-GB" w:eastAsia="zh-CN"/>
        </w:rPr>
        <w:t>和</w:t>
      </w:r>
      <w:r>
        <w:rPr>
          <w:rFonts w:hint="eastAsia"/>
          <w:lang w:val="en-GB" w:eastAsia="zh-CN"/>
        </w:rPr>
        <w:t>UP</w:t>
      </w:r>
      <w:r>
        <w:rPr>
          <w:rFonts w:hint="eastAsia"/>
          <w:lang w:val="en-GB" w:eastAsia="zh-CN"/>
        </w:rPr>
        <w:t>）；</w:t>
      </w:r>
    </w:p>
    <w:p w14:paraId="2859A0EF"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UE AS</w:t>
      </w:r>
      <w:r>
        <w:rPr>
          <w:rFonts w:hint="eastAsia"/>
          <w:lang w:val="en-GB" w:eastAsia="zh-CN"/>
        </w:rPr>
        <w:t>上下文存储在</w:t>
      </w:r>
      <w:r>
        <w:rPr>
          <w:rFonts w:hint="eastAsia"/>
          <w:lang w:val="en-GB" w:eastAsia="zh-CN"/>
        </w:rPr>
        <w:t>NG-RAN</w:t>
      </w:r>
      <w:r>
        <w:rPr>
          <w:rFonts w:hint="eastAsia"/>
          <w:lang w:val="en-GB" w:eastAsia="zh-CN"/>
        </w:rPr>
        <w:t>和</w:t>
      </w:r>
      <w:r>
        <w:rPr>
          <w:rFonts w:hint="eastAsia"/>
          <w:lang w:val="en-GB" w:eastAsia="zh-CN"/>
        </w:rPr>
        <w:t>UE</w:t>
      </w:r>
      <w:r>
        <w:rPr>
          <w:rFonts w:hint="eastAsia"/>
          <w:lang w:val="en-GB" w:eastAsia="zh-CN"/>
        </w:rPr>
        <w:t>中；</w:t>
      </w:r>
    </w:p>
    <w:p w14:paraId="117FC4BF"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NG-RAN</w:t>
      </w:r>
      <w:r>
        <w:rPr>
          <w:rFonts w:hint="eastAsia"/>
          <w:lang w:val="en-GB" w:eastAsia="zh-CN"/>
        </w:rPr>
        <w:t>知晓</w:t>
      </w:r>
      <w:r>
        <w:rPr>
          <w:rFonts w:hint="eastAsia"/>
          <w:lang w:val="en-GB" w:eastAsia="zh-CN"/>
        </w:rPr>
        <w:t>UE</w:t>
      </w:r>
      <w:r>
        <w:rPr>
          <w:rFonts w:hint="eastAsia"/>
          <w:lang w:val="en-GB" w:eastAsia="zh-CN"/>
        </w:rPr>
        <w:t>所属小区；</w:t>
      </w:r>
    </w:p>
    <w:p w14:paraId="6DAB97A5"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向</w:t>
      </w:r>
      <w:r>
        <w:rPr>
          <w:rFonts w:hint="eastAsia"/>
          <w:lang w:val="en-GB" w:eastAsia="zh-CN"/>
        </w:rPr>
        <w:t>/</w:t>
      </w:r>
      <w:r>
        <w:rPr>
          <w:rFonts w:hint="eastAsia"/>
          <w:lang w:val="en-GB" w:eastAsia="zh-CN"/>
        </w:rPr>
        <w:t>从</w:t>
      </w:r>
      <w:r>
        <w:rPr>
          <w:rFonts w:hint="eastAsia"/>
          <w:lang w:val="en-GB" w:eastAsia="zh-CN"/>
        </w:rPr>
        <w:t>UE</w:t>
      </w:r>
      <w:r>
        <w:rPr>
          <w:rFonts w:hint="eastAsia"/>
          <w:lang w:val="en-GB" w:eastAsia="zh-CN"/>
        </w:rPr>
        <w:t>传送单播数据；</w:t>
      </w:r>
    </w:p>
    <w:p w14:paraId="6AE580FC" w14:textId="77777777" w:rsidR="00545E1C" w:rsidRDefault="003B2545">
      <w:pPr>
        <w:pStyle w:val="enumlev2"/>
        <w:spacing w:line="240" w:lineRule="auto"/>
        <w:rPr>
          <w:lang w:val="en-GB" w:eastAsia="zh-CN"/>
        </w:rPr>
      </w:pPr>
      <w:r>
        <w:rPr>
          <w:lang w:val="en-GB" w:eastAsia="zh-CN"/>
        </w:rPr>
        <w:t>•</w:t>
      </w:r>
      <w:r>
        <w:rPr>
          <w:lang w:val="en-GB" w:eastAsia="zh-CN"/>
        </w:rPr>
        <w:tab/>
      </w:r>
      <w:r>
        <w:rPr>
          <w:rFonts w:hint="eastAsia"/>
          <w:lang w:val="en-GB" w:eastAsia="zh-CN"/>
        </w:rPr>
        <w:t>网络控制的移动性（包括测量结果）。</w:t>
      </w:r>
    </w:p>
    <w:p w14:paraId="0192410E" w14:textId="77777777" w:rsidR="00545E1C" w:rsidRDefault="003B2545">
      <w:pPr>
        <w:pStyle w:val="Heading2"/>
        <w:rPr>
          <w:lang w:val="en-GB" w:eastAsia="zh-CN"/>
        </w:rPr>
      </w:pPr>
      <w:bookmarkStart w:id="1158" w:name="_34.2_Detailed_specifications"/>
      <w:bookmarkStart w:id="1159" w:name="_Toc94533228"/>
      <w:bookmarkStart w:id="1160" w:name="_Toc175669107"/>
      <w:bookmarkEnd w:id="1158"/>
      <w:r>
        <w:rPr>
          <w:lang w:val="en-GB" w:eastAsia="zh-CN"/>
        </w:rPr>
        <w:t>4.2</w:t>
      </w:r>
      <w:r>
        <w:rPr>
          <w:lang w:val="en-GB" w:eastAsia="zh-CN"/>
        </w:rPr>
        <w:tab/>
      </w:r>
      <w:bookmarkEnd w:id="1159"/>
      <w:r>
        <w:rPr>
          <w:lang w:val="en-GB" w:eastAsia="zh-CN"/>
        </w:rPr>
        <w:t>无线接口技术的详细规范</w:t>
      </w:r>
      <w:bookmarkEnd w:id="1160"/>
    </w:p>
    <w:p w14:paraId="62D67327" w14:textId="77777777" w:rsidR="00545E1C" w:rsidRDefault="003B2545">
      <w:pPr>
        <w:keepNext/>
        <w:keepLines/>
        <w:spacing w:line="240" w:lineRule="auto"/>
        <w:ind w:firstLineChars="200" w:firstLine="480"/>
        <w:rPr>
          <w:rFonts w:eastAsia="SimSun"/>
          <w:lang w:val="en-GB" w:eastAsia="zh-CN"/>
        </w:rPr>
      </w:pPr>
      <w:r>
        <w:rPr>
          <w:rFonts w:eastAsia="SimSun"/>
          <w:lang w:eastAsia="zh-CN"/>
        </w:rPr>
        <w:t>本附件中所述的详细规范是围绕全球核心规范（</w:t>
      </w:r>
      <w:r>
        <w:rPr>
          <w:rFonts w:eastAsia="SimSun"/>
          <w:lang w:eastAsia="zh-CN"/>
        </w:rPr>
        <w:t>GCS</w:t>
      </w:r>
      <w:r>
        <w:rPr>
          <w:rFonts w:eastAsia="SimSun"/>
          <w:lang w:eastAsia="zh-CN"/>
        </w:rPr>
        <w:t>）开发的，全球核心规范引证归并与具体技术相关的具体外部开发材料。</w:t>
      </w:r>
      <w:r>
        <w:rPr>
          <w:rFonts w:eastAsia="SimSun"/>
          <w:lang w:eastAsia="zh-CN"/>
        </w:rPr>
        <w:t>GCS</w:t>
      </w:r>
      <w:r>
        <w:rPr>
          <w:rFonts w:eastAsia="SimSun"/>
          <w:lang w:eastAsia="zh-CN"/>
        </w:rPr>
        <w:t>、参考文献以及相关的通知和认证的过程和使用见文件</w:t>
      </w:r>
      <w:r w:rsidR="00E24385">
        <w:fldChar w:fldCharType="begin"/>
      </w:r>
      <w:r w:rsidR="00E24385">
        <w:rPr>
          <w:lang w:eastAsia="zh-CN"/>
        </w:rPr>
        <w:instrText>HYPERLINK "https://www.itu.int/md/R15-IMT.2020-C-0020/en"</w:instrText>
      </w:r>
      <w:r w:rsidR="00E24385">
        <w:fldChar w:fldCharType="separate"/>
      </w:r>
      <w:r>
        <w:rPr>
          <w:rFonts w:eastAsiaTheme="majorEastAsia"/>
          <w:lang w:eastAsia="zh-CN"/>
        </w:rPr>
        <w:t>IMT-2020/20</w:t>
      </w:r>
      <w:r w:rsidR="00E24385">
        <w:rPr>
          <w:rFonts w:eastAsiaTheme="majorEastAsia"/>
          <w:lang w:eastAsia="zh-CN"/>
        </w:rPr>
        <w:fldChar w:fldCharType="end"/>
      </w:r>
      <w:r>
        <w:rPr>
          <w:rFonts w:eastAsia="SimSun" w:hint="eastAsia"/>
          <w:lang w:val="en-GB" w:eastAsia="zh-CN"/>
        </w:rPr>
        <w:t>，</w:t>
      </w:r>
      <w:r>
        <w:rPr>
          <w:rFonts w:eastAsia="STKaiti"/>
          <w:lang w:val="en-GB" w:eastAsia="zh-CN"/>
        </w:rPr>
        <w:t>与</w:t>
      </w:r>
      <w:r>
        <w:rPr>
          <w:rFonts w:eastAsia="STKaiti"/>
          <w:lang w:val="en-GB" w:eastAsia="zh-CN"/>
        </w:rPr>
        <w:t>ITU-R M.2150</w:t>
      </w:r>
      <w:r>
        <w:rPr>
          <w:rFonts w:eastAsia="STKaiti"/>
          <w:lang w:val="en-GB" w:eastAsia="zh-CN"/>
        </w:rPr>
        <w:t>建议书相关的全球核心规范</w:t>
      </w:r>
      <w:r>
        <w:rPr>
          <w:rFonts w:eastAsia="STKaiti"/>
          <w:iCs/>
          <w:lang w:val="en-GB" w:eastAsia="zh-CN"/>
        </w:rPr>
        <w:t>（</w:t>
      </w:r>
      <w:r>
        <w:rPr>
          <w:rFonts w:eastAsia="STKaiti"/>
          <w:iCs/>
          <w:lang w:val="en-GB" w:eastAsia="zh-CN"/>
        </w:rPr>
        <w:t>GCS</w:t>
      </w:r>
      <w:r>
        <w:rPr>
          <w:rFonts w:eastAsia="STKaiti"/>
          <w:iCs/>
          <w:lang w:val="en-GB" w:eastAsia="zh-CN"/>
        </w:rPr>
        <w:t>）</w:t>
      </w:r>
      <w:r>
        <w:rPr>
          <w:rFonts w:eastAsia="STKaiti"/>
          <w:lang w:val="en-GB" w:eastAsia="zh-CN"/>
        </w:rPr>
        <w:t>、参考文献以及相关认证的流程和使用</w:t>
      </w:r>
      <w:r>
        <w:rPr>
          <w:rFonts w:eastAsia="SimSun"/>
          <w:lang w:eastAsia="zh-CN"/>
        </w:rPr>
        <w:t>。</w:t>
      </w:r>
    </w:p>
    <w:p w14:paraId="580C7A6E"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本节中包含的</w:t>
      </w:r>
      <w:r>
        <w:rPr>
          <w:rFonts w:eastAsia="SimSun" w:hint="eastAsia"/>
          <w:lang w:val="en-GB" w:eastAsia="zh-CN"/>
        </w:rPr>
        <w:t>IMT-2020</w:t>
      </w:r>
      <w:r>
        <w:rPr>
          <w:rFonts w:eastAsia="SimSun" w:hint="eastAsia"/>
          <w:lang w:val="en-GB" w:eastAsia="zh-CN"/>
        </w:rPr>
        <w:t>标准源自表</w:t>
      </w:r>
      <w:r>
        <w:rPr>
          <w:rFonts w:eastAsia="SimSun" w:hint="eastAsia"/>
          <w:lang w:val="en-GB" w:eastAsia="zh-CN"/>
        </w:rPr>
        <w:t>1 B</w:t>
      </w:r>
      <w:r>
        <w:rPr>
          <w:rFonts w:eastAsia="SimSun" w:hint="eastAsia"/>
          <w:lang w:val="en-GB" w:eastAsia="zh-CN"/>
        </w:rPr>
        <w:t>部分和表</w:t>
      </w:r>
      <w:r>
        <w:rPr>
          <w:rFonts w:eastAsia="SimSun" w:hint="eastAsia"/>
          <w:lang w:val="en-GB" w:eastAsia="zh-CN"/>
        </w:rPr>
        <w:t>2 B</w:t>
      </w:r>
      <w:r>
        <w:rPr>
          <w:rFonts w:eastAsia="SimSun" w:hint="eastAsia"/>
          <w:lang w:val="en-GB" w:eastAsia="zh-CN"/>
        </w:rPr>
        <w:t>部分指定</w:t>
      </w:r>
      <w:r>
        <w:rPr>
          <w:rFonts w:eastAsia="SimSun" w:hint="eastAsia"/>
          <w:lang w:val="en-GB" w:eastAsia="zh-CN"/>
        </w:rPr>
        <w:t>ITU-R URL</w:t>
      </w:r>
      <w:r>
        <w:rPr>
          <w:rFonts w:eastAsia="SimSun" w:hint="eastAsia"/>
          <w:lang w:val="en-GB" w:eastAsia="zh-CN"/>
        </w:rPr>
        <w:t>位置所包含</w:t>
      </w:r>
      <w:r>
        <w:rPr>
          <w:rFonts w:eastAsia="SimSun" w:hint="eastAsia"/>
          <w:lang w:val="en-GB" w:eastAsia="zh-CN"/>
        </w:rPr>
        <w:t>DECT 5G-SRIT</w:t>
      </w:r>
      <w:r>
        <w:rPr>
          <w:rFonts w:eastAsia="SimSun" w:hint="eastAsia"/>
          <w:lang w:val="en-GB" w:eastAsia="zh-CN"/>
        </w:rPr>
        <w:t>技术的全球核心规范。</w:t>
      </w:r>
      <w:r>
        <w:rPr>
          <w:rFonts w:eastAsia="SimSun"/>
          <w:lang w:eastAsia="zh-CN"/>
        </w:rPr>
        <w:t>下面的说明适用于后续各节：</w:t>
      </w:r>
    </w:p>
    <w:p w14:paraId="71C1BC67" w14:textId="77777777" w:rsidR="00545E1C" w:rsidRDefault="003B2545">
      <w:pPr>
        <w:pStyle w:val="enumlev1"/>
        <w:spacing w:line="240" w:lineRule="auto"/>
        <w:rPr>
          <w:lang w:val="en-GB" w:eastAsia="zh-CN"/>
        </w:rPr>
      </w:pPr>
      <w:r>
        <w:rPr>
          <w:lang w:val="en-GB" w:eastAsia="zh-CN"/>
        </w:rPr>
        <w:t>1)</w:t>
      </w:r>
      <w:r>
        <w:rPr>
          <w:lang w:val="en-GB" w:eastAsia="zh-CN"/>
        </w:rPr>
        <w:tab/>
      </w:r>
      <w:r>
        <w:rPr>
          <w:lang w:eastAsia="zh-CN"/>
        </w:rPr>
        <w:t>已知的成果转化组织</w:t>
      </w:r>
      <w:r>
        <w:rPr>
          <w:rStyle w:val="FootnoteReference"/>
        </w:rPr>
        <w:footnoteReference w:id="19"/>
      </w:r>
      <w:r>
        <w:rPr>
          <w:lang w:eastAsia="zh-CN"/>
        </w:rPr>
        <w:t>应在其网站上提供参考材料。</w:t>
      </w:r>
    </w:p>
    <w:p w14:paraId="3065B195" w14:textId="77777777" w:rsidR="00545E1C" w:rsidRDefault="003B2545">
      <w:pPr>
        <w:pStyle w:val="enumlev1"/>
        <w:spacing w:line="240" w:lineRule="auto"/>
        <w:rPr>
          <w:lang w:val="en-GB" w:eastAsia="zh-CN"/>
        </w:rPr>
      </w:pPr>
      <w:r>
        <w:rPr>
          <w:lang w:val="en-GB" w:eastAsia="zh-CN"/>
        </w:rPr>
        <w:lastRenderedPageBreak/>
        <w:t>2)</w:t>
      </w:r>
      <w:r>
        <w:rPr>
          <w:lang w:val="en-GB" w:eastAsia="zh-CN"/>
        </w:rPr>
        <w:tab/>
      </w:r>
      <w:r>
        <w:rPr>
          <w:lang w:eastAsia="zh-CN"/>
        </w:rPr>
        <w:t>该信息是由成果转化组织提供的，与各自在全球核心规范转化中取得的成果有关。</w:t>
      </w:r>
    </w:p>
    <w:p w14:paraId="485A65D7" w14:textId="77777777" w:rsidR="00545E1C" w:rsidRDefault="003B2545">
      <w:pPr>
        <w:spacing w:line="240" w:lineRule="auto"/>
        <w:ind w:firstLineChars="200" w:firstLine="480"/>
        <w:rPr>
          <w:rFonts w:eastAsia="SimSun"/>
          <w:lang w:val="en-GB" w:eastAsia="zh-CN"/>
        </w:rPr>
      </w:pPr>
      <w:r>
        <w:rPr>
          <w:rFonts w:eastAsia="SimSun" w:hint="eastAsia"/>
          <w:lang w:eastAsia="zh-CN"/>
        </w:rPr>
        <w:t>第</w:t>
      </w:r>
      <w:r>
        <w:rPr>
          <w:rFonts w:eastAsia="SimSun" w:hint="eastAsia"/>
          <w:lang w:eastAsia="zh-CN"/>
        </w:rPr>
        <w:t>2.1</w:t>
      </w:r>
      <w:r>
        <w:rPr>
          <w:rFonts w:eastAsia="SimSun" w:hint="eastAsia"/>
          <w:lang w:eastAsia="zh-CN"/>
        </w:rPr>
        <w:t>节包含</w:t>
      </w:r>
      <w:r>
        <w:rPr>
          <w:rFonts w:eastAsia="SimSun" w:hint="eastAsia"/>
          <w:lang w:eastAsia="zh-CN"/>
        </w:rPr>
        <w:t>IMT-2020</w:t>
      </w:r>
      <w:r>
        <w:rPr>
          <w:rFonts w:eastAsia="SimSun" w:hint="eastAsia"/>
          <w:lang w:eastAsia="zh-CN"/>
        </w:rPr>
        <w:t>无线接口技术的全球核心规范的标题和概要，以及转换标准的相关超链接。</w:t>
      </w:r>
    </w:p>
    <w:p w14:paraId="4F01B23C" w14:textId="77777777" w:rsidR="00545E1C" w:rsidRDefault="003B2545">
      <w:pPr>
        <w:spacing w:line="240" w:lineRule="auto"/>
        <w:ind w:firstLineChars="200" w:firstLine="480"/>
        <w:rPr>
          <w:rFonts w:eastAsia="SimSun"/>
          <w:lang w:val="en-GB" w:eastAsia="zh-CN"/>
        </w:rPr>
      </w:pPr>
      <w:r>
        <w:rPr>
          <w:rFonts w:eastAsia="SimSun" w:hint="eastAsia"/>
          <w:lang w:eastAsia="zh-CN"/>
        </w:rPr>
        <w:t>表</w:t>
      </w:r>
      <w:r>
        <w:rPr>
          <w:rFonts w:eastAsia="SimSun" w:hint="eastAsia"/>
          <w:lang w:eastAsia="zh-CN"/>
        </w:rPr>
        <w:t>16</w:t>
      </w:r>
      <w:r>
        <w:rPr>
          <w:rFonts w:eastAsia="SimSun" w:hint="eastAsia"/>
          <w:lang w:eastAsia="zh-CN"/>
        </w:rPr>
        <w:t>总结了全球核心规范（</w:t>
      </w:r>
      <w:r>
        <w:rPr>
          <w:rFonts w:eastAsia="SimSun" w:hint="eastAsia"/>
          <w:lang w:eastAsia="zh-CN"/>
        </w:rPr>
        <w:t>GCS</w:t>
      </w:r>
      <w:r>
        <w:rPr>
          <w:rFonts w:eastAsia="SimSun" w:hint="eastAsia"/>
          <w:lang w:eastAsia="zh-CN"/>
        </w:rPr>
        <w:t>）中针对</w:t>
      </w:r>
      <w:r>
        <w:rPr>
          <w:rFonts w:eastAsia="SimSun" w:hint="eastAsia"/>
          <w:lang w:eastAsia="zh-CN"/>
        </w:rPr>
        <w:t>SRIT</w:t>
      </w:r>
      <w:r>
        <w:rPr>
          <w:rFonts w:eastAsia="SimSun" w:hint="eastAsia"/>
          <w:lang w:eastAsia="zh-CN"/>
        </w:rPr>
        <w:t>组件</w:t>
      </w:r>
      <w:r>
        <w:rPr>
          <w:rFonts w:eastAsia="MS Mincho"/>
          <w:lang w:val="en-GB" w:eastAsia="zh-CN"/>
        </w:rPr>
        <w:t>RIT ‘</w:t>
      </w:r>
      <w:r>
        <w:rPr>
          <w:rFonts w:eastAsia="MS Mincho"/>
          <w:i/>
          <w:iCs/>
          <w:lang w:val="en-GB" w:eastAsia="zh-CN"/>
        </w:rPr>
        <w:t>3GPP NR</w:t>
      </w:r>
      <w:r>
        <w:rPr>
          <w:rFonts w:eastAsia="MS Mincho"/>
          <w:lang w:val="en-GB" w:eastAsia="zh-CN"/>
        </w:rPr>
        <w:t>’</w:t>
      </w:r>
      <w:r>
        <w:rPr>
          <w:rFonts w:eastAsia="SimSun" w:hint="eastAsia"/>
          <w:lang w:eastAsia="zh-CN"/>
        </w:rPr>
        <w:t>的特定</w:t>
      </w:r>
      <w:r>
        <w:rPr>
          <w:rFonts w:eastAsia="SimSun" w:hint="eastAsia"/>
          <w:lang w:eastAsia="zh-CN"/>
        </w:rPr>
        <w:t>3GPP</w:t>
      </w:r>
      <w:r>
        <w:rPr>
          <w:rFonts w:eastAsia="SimSun" w:hint="eastAsia"/>
          <w:lang w:eastAsia="zh-CN"/>
        </w:rPr>
        <w:t>规范（这些规范在第</w:t>
      </w:r>
      <w:r>
        <w:rPr>
          <w:rFonts w:eastAsia="SimSun" w:hint="eastAsia"/>
          <w:lang w:eastAsia="zh-CN"/>
        </w:rPr>
        <w:t>2.1</w:t>
      </w:r>
      <w:r>
        <w:rPr>
          <w:rFonts w:eastAsia="SimSun" w:hint="eastAsia"/>
          <w:lang w:eastAsia="zh-CN"/>
        </w:rPr>
        <w:t>节进行了转换）：</w:t>
      </w:r>
    </w:p>
    <w:p w14:paraId="0F1F8C6E" w14:textId="77777777" w:rsidR="00545E1C" w:rsidRDefault="003B2545">
      <w:pPr>
        <w:pStyle w:val="TableNo"/>
        <w:keepLines/>
        <w:rPr>
          <w:lang w:eastAsia="zh-CN"/>
        </w:rPr>
      </w:pPr>
      <w:r>
        <w:rPr>
          <w:lang w:eastAsia="zh-CN"/>
        </w:rPr>
        <w:t>表</w:t>
      </w:r>
      <w:r>
        <w:rPr>
          <w:lang w:eastAsia="zh-CN"/>
        </w:rPr>
        <w:t>16</w:t>
      </w:r>
    </w:p>
    <w:p w14:paraId="175838FC" w14:textId="6F38BD70" w:rsidR="00545E1C" w:rsidRDefault="003B2545" w:rsidP="00C12AD7">
      <w:pPr>
        <w:pStyle w:val="Tabletitle"/>
        <w:keepLines/>
        <w:spacing w:line="240" w:lineRule="auto"/>
        <w:rPr>
          <w:lang w:eastAsia="zh-CN"/>
        </w:rPr>
      </w:pPr>
      <w:r>
        <w:rPr>
          <w:rFonts w:hint="eastAsia"/>
          <w:lang w:eastAsia="zh-CN"/>
        </w:rPr>
        <w:t>第</w:t>
      </w:r>
      <w:r>
        <w:rPr>
          <w:rFonts w:hint="eastAsia"/>
          <w:lang w:eastAsia="zh-CN"/>
        </w:rPr>
        <w:t>2.1</w:t>
      </w:r>
      <w:r>
        <w:rPr>
          <w:rFonts w:hint="eastAsia"/>
          <w:lang w:eastAsia="zh-CN"/>
        </w:rPr>
        <w:t>节中的</w:t>
      </w:r>
      <w:r>
        <w:rPr>
          <w:rFonts w:hint="eastAsia"/>
          <w:lang w:eastAsia="zh-CN"/>
        </w:rPr>
        <w:t>3GPP</w:t>
      </w:r>
      <w:r>
        <w:rPr>
          <w:rFonts w:hint="eastAsia"/>
          <w:lang w:eastAsia="zh-CN"/>
        </w:rPr>
        <w:t>规范将针对组件</w:t>
      </w:r>
      <w:r w:rsidR="00C12AD7">
        <w:rPr>
          <w:lang w:eastAsia="zh-CN"/>
        </w:rPr>
        <w:br/>
      </w:r>
      <w:r>
        <w:rPr>
          <w:rFonts w:hint="eastAsia"/>
          <w:lang w:eastAsia="zh-CN"/>
        </w:rPr>
        <w:t>RIT</w:t>
      </w:r>
      <w:r>
        <w:rPr>
          <w:lang w:eastAsia="zh-CN"/>
        </w:rPr>
        <w:t xml:space="preserve"> ‘</w:t>
      </w:r>
      <w:r>
        <w:rPr>
          <w:rFonts w:hint="eastAsia"/>
          <w:i/>
          <w:lang w:eastAsia="zh-CN"/>
        </w:rPr>
        <w:t>3GPP NR</w:t>
      </w:r>
      <w:r>
        <w:rPr>
          <w:i/>
          <w:lang w:eastAsia="zh-CN"/>
        </w:rPr>
        <w:t>’</w:t>
      </w:r>
      <w:r>
        <w:rPr>
          <w:rFonts w:hint="eastAsia"/>
          <w:lang w:eastAsia="zh-CN"/>
        </w:rPr>
        <w:t>进行转换</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943"/>
        <w:gridCol w:w="1945"/>
        <w:gridCol w:w="1943"/>
        <w:gridCol w:w="1943"/>
      </w:tblGrid>
      <w:tr w:rsidR="00545E1C" w14:paraId="38963768" w14:textId="77777777">
        <w:trPr>
          <w:jc w:val="center"/>
        </w:trPr>
        <w:tc>
          <w:tcPr>
            <w:tcW w:w="5000" w:type="pct"/>
            <w:gridSpan w:val="5"/>
          </w:tcPr>
          <w:p w14:paraId="2E8EDEE9" w14:textId="77777777" w:rsidR="00545E1C" w:rsidRDefault="003B2545">
            <w:pPr>
              <w:pStyle w:val="Tablehead"/>
              <w:keepLines/>
              <w:rPr>
                <w:rFonts w:eastAsia="MS Mincho"/>
                <w:lang w:val="en-GB"/>
              </w:rPr>
            </w:pPr>
            <w:r>
              <w:rPr>
                <w:rFonts w:eastAsia="SimSun"/>
                <w:lang w:val="en-GB"/>
              </w:rPr>
              <w:t>A</w:t>
            </w:r>
            <w:r>
              <w:rPr>
                <w:rFonts w:eastAsia="SimSun" w:hint="eastAsia"/>
                <w:lang w:val="en-GB" w:eastAsia="zh-CN"/>
              </w:rPr>
              <w:t>部分</w:t>
            </w:r>
          </w:p>
          <w:p w14:paraId="3A0A4F6F" w14:textId="77777777" w:rsidR="00545E1C" w:rsidRDefault="003B2545">
            <w:pPr>
              <w:pStyle w:val="Tablehead"/>
              <w:keepLines/>
              <w:rPr>
                <w:rFonts w:eastAsia="MS Mincho"/>
                <w:szCs w:val="22"/>
                <w:lang w:val="en-GB"/>
              </w:rPr>
            </w:pPr>
            <w:r>
              <w:rPr>
                <w:rFonts w:eastAsia="SimSun" w:hint="eastAsia"/>
                <w:lang w:val="en-GB" w:eastAsia="zh-CN"/>
              </w:rPr>
              <w:t>规范列表</w:t>
            </w:r>
          </w:p>
        </w:tc>
      </w:tr>
      <w:tr w:rsidR="00545E1C" w14:paraId="17D8A48C" w14:textId="77777777">
        <w:trPr>
          <w:jc w:val="center"/>
        </w:trPr>
        <w:tc>
          <w:tcPr>
            <w:tcW w:w="967" w:type="pct"/>
          </w:tcPr>
          <w:p w14:paraId="75D861B3" w14:textId="77777777" w:rsidR="00545E1C" w:rsidRDefault="003B2545">
            <w:pPr>
              <w:pStyle w:val="Tablehead"/>
              <w:keepLines/>
              <w:rPr>
                <w:rFonts w:eastAsia="MS Mincho"/>
                <w:szCs w:val="22"/>
              </w:rPr>
            </w:pPr>
            <w:r>
              <w:rPr>
                <w:rFonts w:eastAsia="MS Mincho"/>
                <w:szCs w:val="22"/>
              </w:rPr>
              <w:t>37.</w:t>
            </w:r>
            <w:r>
              <w:rPr>
                <w:rFonts w:eastAsia="MS Mincho"/>
                <w:szCs w:val="22"/>
                <w:lang w:eastAsia="ja-JP"/>
              </w:rPr>
              <w:t>xxx</w:t>
            </w:r>
            <w:proofErr w:type="spellStart"/>
            <w:r>
              <w:rPr>
                <w:rFonts w:eastAsia="SimSun"/>
                <w:szCs w:val="22"/>
                <w:lang w:val="en-GB"/>
              </w:rPr>
              <w:t>系列</w:t>
            </w:r>
            <w:proofErr w:type="spellEnd"/>
          </w:p>
        </w:tc>
        <w:tc>
          <w:tcPr>
            <w:tcW w:w="1008" w:type="pct"/>
          </w:tcPr>
          <w:p w14:paraId="092916D4" w14:textId="77777777" w:rsidR="00545E1C" w:rsidRDefault="003B2545">
            <w:pPr>
              <w:pStyle w:val="Tablehead"/>
              <w:keepLines/>
              <w:rPr>
                <w:rFonts w:eastAsia="MS Mincho"/>
                <w:szCs w:val="22"/>
              </w:rPr>
            </w:pPr>
            <w:r>
              <w:rPr>
                <w:rFonts w:eastAsia="MS Mincho"/>
                <w:szCs w:val="22"/>
              </w:rPr>
              <w:t>38.100</w:t>
            </w:r>
            <w:proofErr w:type="spellStart"/>
            <w:r>
              <w:rPr>
                <w:rFonts w:eastAsia="SimSun"/>
                <w:szCs w:val="22"/>
                <w:lang w:val="en-GB"/>
              </w:rPr>
              <w:t>系列</w:t>
            </w:r>
            <w:proofErr w:type="spellEnd"/>
          </w:p>
        </w:tc>
        <w:tc>
          <w:tcPr>
            <w:tcW w:w="1009" w:type="pct"/>
          </w:tcPr>
          <w:p w14:paraId="085D6DCE" w14:textId="77777777" w:rsidR="00545E1C" w:rsidRDefault="003B2545">
            <w:pPr>
              <w:pStyle w:val="Tablehead"/>
              <w:keepLines/>
              <w:rPr>
                <w:rFonts w:eastAsia="MS Mincho"/>
                <w:szCs w:val="22"/>
              </w:rPr>
            </w:pPr>
            <w:r>
              <w:rPr>
                <w:rFonts w:eastAsia="MS Mincho"/>
                <w:szCs w:val="22"/>
              </w:rPr>
              <w:t>38.200</w:t>
            </w:r>
            <w:proofErr w:type="spellStart"/>
            <w:r>
              <w:rPr>
                <w:rFonts w:eastAsia="SimSun"/>
                <w:szCs w:val="22"/>
                <w:lang w:val="en-GB"/>
              </w:rPr>
              <w:t>系列</w:t>
            </w:r>
            <w:proofErr w:type="spellEnd"/>
          </w:p>
        </w:tc>
        <w:tc>
          <w:tcPr>
            <w:tcW w:w="1008" w:type="pct"/>
          </w:tcPr>
          <w:p w14:paraId="034A2073" w14:textId="77777777" w:rsidR="00545E1C" w:rsidRDefault="003B2545">
            <w:pPr>
              <w:pStyle w:val="Tablehead"/>
              <w:keepLines/>
              <w:rPr>
                <w:rFonts w:eastAsia="MS Mincho"/>
                <w:szCs w:val="22"/>
              </w:rPr>
            </w:pPr>
            <w:r>
              <w:rPr>
                <w:rFonts w:eastAsia="MS Mincho"/>
                <w:szCs w:val="22"/>
              </w:rPr>
              <w:t>38.300</w:t>
            </w:r>
            <w:proofErr w:type="spellStart"/>
            <w:r>
              <w:rPr>
                <w:rFonts w:eastAsia="SimSun"/>
                <w:szCs w:val="22"/>
                <w:lang w:val="en-GB"/>
              </w:rPr>
              <w:t>系列</w:t>
            </w:r>
            <w:proofErr w:type="spellEnd"/>
          </w:p>
        </w:tc>
        <w:tc>
          <w:tcPr>
            <w:tcW w:w="1008" w:type="pct"/>
          </w:tcPr>
          <w:p w14:paraId="4DCBA07C" w14:textId="77777777" w:rsidR="00545E1C" w:rsidRDefault="003B2545">
            <w:pPr>
              <w:pStyle w:val="Tablehead"/>
              <w:keepLines/>
              <w:rPr>
                <w:rFonts w:eastAsia="MS Mincho"/>
                <w:szCs w:val="22"/>
              </w:rPr>
            </w:pPr>
            <w:r>
              <w:rPr>
                <w:rFonts w:eastAsia="MS Mincho"/>
                <w:szCs w:val="22"/>
              </w:rPr>
              <w:t>38.400</w:t>
            </w:r>
            <w:proofErr w:type="spellStart"/>
            <w:r>
              <w:rPr>
                <w:rFonts w:eastAsia="SimSun"/>
                <w:szCs w:val="22"/>
                <w:lang w:val="en-GB"/>
              </w:rPr>
              <w:t>系列</w:t>
            </w:r>
            <w:proofErr w:type="spellEnd"/>
          </w:p>
        </w:tc>
      </w:tr>
      <w:tr w:rsidR="00545E1C" w14:paraId="1B8ED893" w14:textId="77777777">
        <w:trPr>
          <w:jc w:val="center"/>
        </w:trPr>
        <w:tc>
          <w:tcPr>
            <w:tcW w:w="967" w:type="pct"/>
          </w:tcPr>
          <w:p w14:paraId="6D2D3DC3"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37.104</w:t>
            </w:r>
          </w:p>
          <w:p w14:paraId="7BA756CD"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37.105</w:t>
            </w:r>
          </w:p>
          <w:p w14:paraId="5DB9E524"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37.113</w:t>
            </w:r>
          </w:p>
          <w:p w14:paraId="3F987ADB"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37.114</w:t>
            </w:r>
          </w:p>
          <w:p w14:paraId="57AE0929"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37.320</w:t>
            </w:r>
          </w:p>
          <w:p w14:paraId="4AA24F6C"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37.324</w:t>
            </w:r>
          </w:p>
          <w:p w14:paraId="4FCDC0CB"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37.340</w:t>
            </w:r>
          </w:p>
          <w:p w14:paraId="236A0E6E"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37.355</w:t>
            </w:r>
          </w:p>
          <w:p w14:paraId="36B84DE8"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37.460</w:t>
            </w:r>
          </w:p>
          <w:p w14:paraId="57917CBF"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37.461</w:t>
            </w:r>
          </w:p>
          <w:p w14:paraId="036B7F76"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37.462</w:t>
            </w:r>
          </w:p>
          <w:p w14:paraId="4E057DB3"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37.466</w:t>
            </w:r>
          </w:p>
          <w:p w14:paraId="43B41FD5"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37.470</w:t>
            </w:r>
          </w:p>
          <w:p w14:paraId="7036061E"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37.471</w:t>
            </w:r>
          </w:p>
          <w:p w14:paraId="6395A1A3" w14:textId="77777777" w:rsidR="00545E1C" w:rsidRPr="00DB517A" w:rsidRDefault="003B2545">
            <w:pPr>
              <w:pStyle w:val="Tabletext"/>
              <w:keepNext/>
              <w:keepLines/>
              <w:jc w:val="center"/>
              <w:rPr>
                <w:rFonts w:eastAsia="SimSun"/>
                <w:lang w:val="en-GB" w:eastAsia="zh-CN"/>
              </w:rPr>
            </w:pPr>
            <w:r w:rsidRPr="00DB517A">
              <w:rPr>
                <w:rFonts w:eastAsia="MS Mincho"/>
                <w:lang w:val="en-GB"/>
              </w:rPr>
              <w:t>TS 37.472</w:t>
            </w:r>
          </w:p>
          <w:p w14:paraId="7E66C40D" w14:textId="77777777" w:rsidR="00545E1C" w:rsidRPr="00DB517A" w:rsidRDefault="003B2545">
            <w:pPr>
              <w:pStyle w:val="Tabletext"/>
              <w:keepNext/>
              <w:keepLines/>
              <w:jc w:val="center"/>
              <w:rPr>
                <w:rFonts w:eastAsia="MS Mincho"/>
                <w:lang w:val="en-GB"/>
              </w:rPr>
            </w:pPr>
            <w:r w:rsidRPr="00DB517A">
              <w:rPr>
                <w:rFonts w:eastAsia="MS Mincho"/>
                <w:lang w:val="en-GB"/>
              </w:rPr>
              <w:t>TS 37.473</w:t>
            </w:r>
          </w:p>
          <w:p w14:paraId="477C1EC2" w14:textId="77777777" w:rsidR="00545E1C" w:rsidRPr="00DB517A" w:rsidRDefault="003B2545">
            <w:pPr>
              <w:pStyle w:val="Tabletext"/>
              <w:keepNext/>
              <w:keepLines/>
              <w:jc w:val="center"/>
              <w:rPr>
                <w:rFonts w:eastAsia="MS Mincho"/>
                <w:lang w:val="en-GB"/>
              </w:rPr>
            </w:pPr>
            <w:r w:rsidRPr="00DB517A">
              <w:rPr>
                <w:rFonts w:eastAsia="MS Mincho"/>
                <w:lang w:val="en-GB"/>
              </w:rPr>
              <w:t>TS 37.480</w:t>
            </w:r>
          </w:p>
          <w:p w14:paraId="7FB4D203" w14:textId="77777777" w:rsidR="00545E1C" w:rsidRPr="00DB517A" w:rsidRDefault="003B2545">
            <w:pPr>
              <w:pStyle w:val="Tabletext"/>
              <w:keepNext/>
              <w:keepLines/>
              <w:jc w:val="center"/>
              <w:rPr>
                <w:rFonts w:eastAsia="MS Mincho"/>
                <w:lang w:val="en-GB"/>
              </w:rPr>
            </w:pPr>
            <w:r w:rsidRPr="00DB517A">
              <w:rPr>
                <w:rFonts w:eastAsia="MS Mincho"/>
                <w:lang w:val="en-GB"/>
              </w:rPr>
              <w:t>TS 37.481</w:t>
            </w:r>
          </w:p>
          <w:p w14:paraId="56E9BF9D" w14:textId="77777777" w:rsidR="00545E1C" w:rsidRPr="00DB517A" w:rsidRDefault="003B2545">
            <w:pPr>
              <w:pStyle w:val="Tabletext"/>
              <w:keepNext/>
              <w:keepLines/>
              <w:jc w:val="center"/>
              <w:rPr>
                <w:rFonts w:eastAsia="MS Mincho"/>
                <w:lang w:val="en-GB"/>
              </w:rPr>
            </w:pPr>
            <w:r w:rsidRPr="00DB517A">
              <w:rPr>
                <w:rFonts w:eastAsia="MS Mincho"/>
                <w:lang w:val="en-GB"/>
              </w:rPr>
              <w:t>TS 37.482</w:t>
            </w:r>
          </w:p>
          <w:p w14:paraId="6068D40F" w14:textId="77777777" w:rsidR="00545E1C" w:rsidRPr="00DB517A" w:rsidRDefault="003B2545">
            <w:pPr>
              <w:pStyle w:val="Tabletext"/>
              <w:keepNext/>
              <w:keepLines/>
              <w:jc w:val="center"/>
              <w:rPr>
                <w:rFonts w:eastAsia="MS Mincho"/>
                <w:lang w:val="en-GB"/>
              </w:rPr>
            </w:pPr>
            <w:r w:rsidRPr="00DB517A">
              <w:rPr>
                <w:rFonts w:eastAsia="MS Mincho"/>
                <w:lang w:val="en-GB"/>
              </w:rPr>
              <w:t>TS 37.483</w:t>
            </w:r>
          </w:p>
        </w:tc>
        <w:tc>
          <w:tcPr>
            <w:tcW w:w="1008" w:type="pct"/>
          </w:tcPr>
          <w:p w14:paraId="309C1E1D" w14:textId="77777777" w:rsidR="00545E1C" w:rsidRDefault="003B2545">
            <w:pPr>
              <w:pStyle w:val="Tabletext"/>
              <w:keepNext/>
              <w:keepLines/>
              <w:jc w:val="center"/>
              <w:rPr>
                <w:rFonts w:eastAsia="SimSun"/>
                <w:lang w:val="en-GB" w:eastAsia="zh-CN"/>
              </w:rPr>
            </w:pPr>
            <w:r>
              <w:rPr>
                <w:rFonts w:eastAsia="MS Mincho"/>
                <w:lang w:val="en-GB"/>
              </w:rPr>
              <w:t>TS 38.101-1</w:t>
            </w:r>
          </w:p>
          <w:p w14:paraId="703C1021" w14:textId="77777777" w:rsidR="00545E1C" w:rsidRDefault="003B2545">
            <w:pPr>
              <w:pStyle w:val="Tabletext"/>
              <w:keepNext/>
              <w:keepLines/>
              <w:jc w:val="center"/>
              <w:rPr>
                <w:rFonts w:eastAsia="SimSun"/>
                <w:lang w:val="en-GB" w:eastAsia="zh-CN"/>
              </w:rPr>
            </w:pPr>
            <w:r>
              <w:rPr>
                <w:rFonts w:eastAsia="MS Mincho"/>
                <w:lang w:val="en-GB"/>
              </w:rPr>
              <w:t xml:space="preserve">TS 38.101-2 </w:t>
            </w:r>
          </w:p>
          <w:p w14:paraId="4B43BAC6" w14:textId="77777777" w:rsidR="00545E1C" w:rsidRDefault="003B2545">
            <w:pPr>
              <w:pStyle w:val="Tabletext"/>
              <w:keepNext/>
              <w:keepLines/>
              <w:jc w:val="center"/>
              <w:rPr>
                <w:rFonts w:eastAsia="SimSun"/>
                <w:lang w:val="en-GB" w:eastAsia="zh-CN"/>
              </w:rPr>
            </w:pPr>
            <w:r>
              <w:rPr>
                <w:rFonts w:eastAsia="MS Mincho"/>
                <w:lang w:val="en-GB"/>
              </w:rPr>
              <w:t xml:space="preserve">TS 38.101-3 </w:t>
            </w:r>
          </w:p>
          <w:p w14:paraId="00611048" w14:textId="77777777" w:rsidR="00545E1C" w:rsidRDefault="003B2545">
            <w:pPr>
              <w:pStyle w:val="Tabletext"/>
              <w:keepNext/>
              <w:keepLines/>
              <w:jc w:val="center"/>
              <w:rPr>
                <w:rFonts w:eastAsia="SimSun"/>
                <w:lang w:val="en-GB" w:eastAsia="zh-CN"/>
              </w:rPr>
            </w:pPr>
            <w:r>
              <w:rPr>
                <w:rFonts w:eastAsia="MS Mincho"/>
                <w:lang w:val="en-GB"/>
              </w:rPr>
              <w:t>TS 38.104</w:t>
            </w:r>
          </w:p>
          <w:p w14:paraId="26BA3F2C" w14:textId="77777777" w:rsidR="00545E1C" w:rsidRDefault="003B2545">
            <w:pPr>
              <w:pStyle w:val="Tabletext"/>
              <w:keepNext/>
              <w:keepLines/>
              <w:jc w:val="center"/>
              <w:rPr>
                <w:rFonts w:eastAsia="SimSun"/>
                <w:lang w:val="en-GB" w:eastAsia="zh-CN"/>
              </w:rPr>
            </w:pPr>
            <w:r>
              <w:rPr>
                <w:rFonts w:eastAsia="MS Mincho"/>
                <w:lang w:val="en-GB"/>
              </w:rPr>
              <w:t xml:space="preserve">TS 38.106 </w:t>
            </w:r>
          </w:p>
          <w:p w14:paraId="52164A7C" w14:textId="77777777" w:rsidR="00545E1C" w:rsidRDefault="003B2545">
            <w:pPr>
              <w:pStyle w:val="Tabletext"/>
              <w:keepNext/>
              <w:keepLines/>
              <w:jc w:val="center"/>
              <w:rPr>
                <w:rFonts w:eastAsia="SimSun"/>
                <w:lang w:val="en-GB" w:eastAsia="zh-CN"/>
              </w:rPr>
            </w:pPr>
            <w:r>
              <w:rPr>
                <w:rFonts w:eastAsia="MS Mincho"/>
                <w:lang w:val="en-GB"/>
              </w:rPr>
              <w:t>TS 38.113</w:t>
            </w:r>
          </w:p>
          <w:p w14:paraId="3C34548F" w14:textId="77777777" w:rsidR="00545E1C" w:rsidRDefault="003B2545">
            <w:pPr>
              <w:pStyle w:val="Tabletext"/>
              <w:keepNext/>
              <w:keepLines/>
              <w:jc w:val="center"/>
              <w:rPr>
                <w:rFonts w:eastAsia="SimSun"/>
                <w:lang w:val="en-GB" w:eastAsia="zh-CN"/>
              </w:rPr>
            </w:pPr>
            <w:r>
              <w:rPr>
                <w:rFonts w:eastAsia="MS Mincho"/>
                <w:lang w:val="en-GB"/>
              </w:rPr>
              <w:t xml:space="preserve">TS 38.114 </w:t>
            </w:r>
          </w:p>
          <w:p w14:paraId="3E9CBFCD" w14:textId="77777777" w:rsidR="00545E1C" w:rsidRDefault="003B2545">
            <w:pPr>
              <w:pStyle w:val="Tabletext"/>
              <w:keepNext/>
              <w:keepLines/>
              <w:jc w:val="center"/>
              <w:rPr>
                <w:rFonts w:eastAsia="SimSun"/>
                <w:lang w:val="en-GB" w:eastAsia="zh-CN"/>
              </w:rPr>
            </w:pPr>
            <w:r>
              <w:rPr>
                <w:rFonts w:eastAsia="MS Mincho"/>
                <w:lang w:val="en-GB"/>
              </w:rPr>
              <w:t xml:space="preserve">TS 38.124 </w:t>
            </w:r>
          </w:p>
          <w:p w14:paraId="1E76EAC0" w14:textId="77777777" w:rsidR="00545E1C" w:rsidRDefault="003B2545">
            <w:pPr>
              <w:pStyle w:val="Tabletext"/>
              <w:keepNext/>
              <w:keepLines/>
              <w:jc w:val="center"/>
              <w:rPr>
                <w:rFonts w:eastAsia="SimSun"/>
                <w:lang w:val="en-GB" w:eastAsia="zh-CN"/>
              </w:rPr>
            </w:pPr>
            <w:r>
              <w:rPr>
                <w:rFonts w:eastAsia="MS Mincho"/>
                <w:lang w:val="en-GB"/>
              </w:rPr>
              <w:t>TS 38.133</w:t>
            </w:r>
          </w:p>
          <w:p w14:paraId="531881F8" w14:textId="77777777" w:rsidR="00545E1C" w:rsidRDefault="003B2545">
            <w:pPr>
              <w:pStyle w:val="Tabletext"/>
              <w:keepNext/>
              <w:keepLines/>
              <w:jc w:val="center"/>
              <w:rPr>
                <w:rFonts w:eastAsia="SimSun"/>
                <w:lang w:val="en-GB" w:eastAsia="zh-CN"/>
              </w:rPr>
            </w:pPr>
            <w:r>
              <w:rPr>
                <w:rFonts w:eastAsia="MS Mincho"/>
                <w:lang w:val="en-GB"/>
              </w:rPr>
              <w:t>TS 38.174</w:t>
            </w:r>
          </w:p>
          <w:p w14:paraId="6E3EE61A" w14:textId="77777777" w:rsidR="00545E1C" w:rsidRDefault="003B2545">
            <w:pPr>
              <w:pStyle w:val="Tabletext"/>
              <w:keepNext/>
              <w:keepLines/>
              <w:jc w:val="center"/>
              <w:rPr>
                <w:rFonts w:eastAsia="MS Mincho"/>
                <w:lang w:val="en-GB"/>
              </w:rPr>
            </w:pPr>
            <w:r>
              <w:rPr>
                <w:rFonts w:eastAsia="MS Mincho"/>
                <w:lang w:val="en-GB"/>
              </w:rPr>
              <w:t>TS 38.175</w:t>
            </w:r>
          </w:p>
        </w:tc>
        <w:tc>
          <w:tcPr>
            <w:tcW w:w="1009" w:type="pct"/>
          </w:tcPr>
          <w:p w14:paraId="7E0E5992" w14:textId="77777777" w:rsidR="00545E1C" w:rsidRDefault="003B2545">
            <w:pPr>
              <w:pStyle w:val="Tabletext"/>
              <w:keepNext/>
              <w:keepLines/>
              <w:jc w:val="center"/>
              <w:rPr>
                <w:rFonts w:eastAsia="SimSun"/>
                <w:lang w:val="en-GB" w:eastAsia="zh-CN"/>
              </w:rPr>
            </w:pPr>
            <w:r>
              <w:rPr>
                <w:rFonts w:eastAsia="MS Mincho"/>
                <w:lang w:val="en-GB"/>
              </w:rPr>
              <w:t xml:space="preserve">TS 38.201 </w:t>
            </w:r>
          </w:p>
          <w:p w14:paraId="078F2610" w14:textId="77777777" w:rsidR="00545E1C" w:rsidRDefault="003B2545">
            <w:pPr>
              <w:pStyle w:val="Tabletext"/>
              <w:keepNext/>
              <w:keepLines/>
              <w:jc w:val="center"/>
              <w:rPr>
                <w:rFonts w:eastAsia="SimSun"/>
                <w:lang w:val="en-GB" w:eastAsia="zh-CN"/>
              </w:rPr>
            </w:pPr>
            <w:r>
              <w:rPr>
                <w:rFonts w:eastAsia="MS Mincho"/>
                <w:lang w:val="en-GB"/>
              </w:rPr>
              <w:t xml:space="preserve">TS 38.202 </w:t>
            </w:r>
          </w:p>
          <w:p w14:paraId="19B3D635" w14:textId="77777777" w:rsidR="00545E1C" w:rsidRDefault="003B2545">
            <w:pPr>
              <w:pStyle w:val="Tabletext"/>
              <w:keepNext/>
              <w:keepLines/>
              <w:jc w:val="center"/>
              <w:rPr>
                <w:rFonts w:eastAsia="SimSun"/>
                <w:lang w:val="en-GB" w:eastAsia="zh-CN"/>
              </w:rPr>
            </w:pPr>
            <w:r>
              <w:rPr>
                <w:rFonts w:eastAsia="MS Mincho"/>
                <w:lang w:val="en-GB"/>
              </w:rPr>
              <w:t xml:space="preserve">TS 38.211 </w:t>
            </w:r>
          </w:p>
          <w:p w14:paraId="232D710B" w14:textId="77777777" w:rsidR="00545E1C" w:rsidRDefault="003B2545">
            <w:pPr>
              <w:pStyle w:val="Tabletext"/>
              <w:keepNext/>
              <w:keepLines/>
              <w:jc w:val="center"/>
              <w:rPr>
                <w:rFonts w:eastAsia="SimSun"/>
                <w:lang w:val="en-GB" w:eastAsia="zh-CN"/>
              </w:rPr>
            </w:pPr>
            <w:r>
              <w:rPr>
                <w:rFonts w:eastAsia="MS Mincho"/>
                <w:lang w:val="en-GB"/>
              </w:rPr>
              <w:t xml:space="preserve">TS 38.212 </w:t>
            </w:r>
          </w:p>
          <w:p w14:paraId="215678E8" w14:textId="77777777" w:rsidR="00545E1C" w:rsidRDefault="003B2545">
            <w:pPr>
              <w:pStyle w:val="Tabletext"/>
              <w:keepNext/>
              <w:keepLines/>
              <w:jc w:val="center"/>
              <w:rPr>
                <w:rFonts w:eastAsia="SimSun"/>
                <w:lang w:val="en-GB" w:eastAsia="zh-CN"/>
              </w:rPr>
            </w:pPr>
            <w:r>
              <w:rPr>
                <w:rFonts w:eastAsia="MS Mincho"/>
                <w:lang w:val="en-GB"/>
              </w:rPr>
              <w:t xml:space="preserve">TS 38.213 </w:t>
            </w:r>
          </w:p>
          <w:p w14:paraId="0D6921D1" w14:textId="77777777" w:rsidR="00545E1C" w:rsidRDefault="003B2545">
            <w:pPr>
              <w:pStyle w:val="Tabletext"/>
              <w:keepNext/>
              <w:keepLines/>
              <w:jc w:val="center"/>
              <w:rPr>
                <w:rFonts w:eastAsia="SimSun"/>
                <w:lang w:val="en-GB" w:eastAsia="zh-CN"/>
              </w:rPr>
            </w:pPr>
            <w:r>
              <w:rPr>
                <w:rFonts w:eastAsia="MS Mincho"/>
                <w:lang w:val="en-GB"/>
              </w:rPr>
              <w:t xml:space="preserve">TS 38.214 </w:t>
            </w:r>
          </w:p>
          <w:p w14:paraId="154317FC" w14:textId="77777777" w:rsidR="00545E1C" w:rsidRDefault="003B2545">
            <w:pPr>
              <w:pStyle w:val="Tabletext"/>
              <w:keepNext/>
              <w:keepLines/>
              <w:jc w:val="center"/>
              <w:rPr>
                <w:rFonts w:eastAsia="MS Mincho"/>
                <w:lang w:val="en-GB"/>
              </w:rPr>
            </w:pPr>
            <w:r>
              <w:rPr>
                <w:rFonts w:eastAsia="MS Mincho"/>
                <w:lang w:val="en-GB"/>
              </w:rPr>
              <w:t>TS 38.215</w:t>
            </w:r>
          </w:p>
        </w:tc>
        <w:tc>
          <w:tcPr>
            <w:tcW w:w="1008" w:type="pct"/>
          </w:tcPr>
          <w:p w14:paraId="49FBD5D8" w14:textId="77777777" w:rsidR="00545E1C" w:rsidRDefault="003B2545">
            <w:pPr>
              <w:pStyle w:val="Tabletext"/>
              <w:keepNext/>
              <w:keepLines/>
              <w:jc w:val="center"/>
              <w:rPr>
                <w:rFonts w:eastAsia="SimSun"/>
                <w:lang w:val="en-GB" w:eastAsia="zh-CN"/>
              </w:rPr>
            </w:pPr>
            <w:r>
              <w:rPr>
                <w:rFonts w:eastAsia="MS Mincho"/>
                <w:lang w:val="en-GB"/>
              </w:rPr>
              <w:t xml:space="preserve">TS 38.300 </w:t>
            </w:r>
          </w:p>
          <w:p w14:paraId="5D479B41" w14:textId="77777777" w:rsidR="00545E1C" w:rsidRDefault="003B2545">
            <w:pPr>
              <w:pStyle w:val="Tabletext"/>
              <w:keepNext/>
              <w:keepLines/>
              <w:jc w:val="center"/>
              <w:rPr>
                <w:rFonts w:eastAsia="SimSun"/>
                <w:lang w:val="en-GB" w:eastAsia="zh-CN"/>
              </w:rPr>
            </w:pPr>
            <w:r>
              <w:rPr>
                <w:rFonts w:eastAsia="MS Mincho"/>
                <w:lang w:val="en-GB"/>
              </w:rPr>
              <w:t xml:space="preserve">TS 38.304 </w:t>
            </w:r>
          </w:p>
          <w:p w14:paraId="1F1BFA03" w14:textId="77777777" w:rsidR="00545E1C" w:rsidRDefault="003B2545">
            <w:pPr>
              <w:pStyle w:val="Tabletext"/>
              <w:keepNext/>
              <w:keepLines/>
              <w:jc w:val="center"/>
              <w:rPr>
                <w:rFonts w:eastAsia="SimSun"/>
                <w:lang w:val="en-GB" w:eastAsia="zh-CN"/>
              </w:rPr>
            </w:pPr>
            <w:r>
              <w:rPr>
                <w:rFonts w:eastAsia="MS Mincho"/>
                <w:lang w:val="en-GB"/>
              </w:rPr>
              <w:t xml:space="preserve">TS 38.305 </w:t>
            </w:r>
          </w:p>
          <w:p w14:paraId="0F530010" w14:textId="77777777" w:rsidR="00545E1C" w:rsidRDefault="003B2545">
            <w:pPr>
              <w:pStyle w:val="Tabletext"/>
              <w:keepNext/>
              <w:keepLines/>
              <w:jc w:val="center"/>
              <w:rPr>
                <w:rFonts w:eastAsia="SimSun"/>
                <w:lang w:val="en-GB" w:eastAsia="zh-CN"/>
              </w:rPr>
            </w:pPr>
            <w:r>
              <w:rPr>
                <w:rFonts w:eastAsia="MS Mincho"/>
                <w:lang w:val="en-GB"/>
              </w:rPr>
              <w:t xml:space="preserve">TS 38.306 </w:t>
            </w:r>
          </w:p>
          <w:p w14:paraId="7E361769" w14:textId="77777777" w:rsidR="00545E1C" w:rsidRDefault="003B2545">
            <w:pPr>
              <w:pStyle w:val="Tabletext"/>
              <w:keepNext/>
              <w:keepLines/>
              <w:jc w:val="center"/>
              <w:rPr>
                <w:rFonts w:eastAsia="SimSun"/>
                <w:lang w:val="en-GB" w:eastAsia="zh-CN"/>
              </w:rPr>
            </w:pPr>
            <w:r>
              <w:rPr>
                <w:rFonts w:eastAsia="MS Mincho"/>
                <w:lang w:val="en-GB"/>
              </w:rPr>
              <w:t xml:space="preserve">TS 38.307 </w:t>
            </w:r>
          </w:p>
          <w:p w14:paraId="7C2D20C9" w14:textId="77777777" w:rsidR="00545E1C" w:rsidRDefault="003B2545">
            <w:pPr>
              <w:pStyle w:val="Tabletext"/>
              <w:keepNext/>
              <w:keepLines/>
              <w:jc w:val="center"/>
              <w:rPr>
                <w:rFonts w:eastAsia="SimSun"/>
                <w:lang w:val="en-GB" w:eastAsia="zh-CN"/>
              </w:rPr>
            </w:pPr>
            <w:r>
              <w:rPr>
                <w:rFonts w:eastAsia="MS Mincho"/>
                <w:lang w:val="en-GB"/>
              </w:rPr>
              <w:t xml:space="preserve">TS 38.314 </w:t>
            </w:r>
          </w:p>
          <w:p w14:paraId="6A4FB2C8" w14:textId="77777777" w:rsidR="00545E1C" w:rsidRDefault="003B2545">
            <w:pPr>
              <w:pStyle w:val="Tabletext"/>
              <w:keepNext/>
              <w:keepLines/>
              <w:jc w:val="center"/>
              <w:rPr>
                <w:rFonts w:eastAsia="SimSun"/>
                <w:lang w:val="en-GB" w:eastAsia="zh-CN"/>
              </w:rPr>
            </w:pPr>
            <w:r>
              <w:rPr>
                <w:rFonts w:eastAsia="MS Mincho"/>
                <w:lang w:val="en-GB"/>
              </w:rPr>
              <w:t xml:space="preserve">TS 38.321 </w:t>
            </w:r>
          </w:p>
          <w:p w14:paraId="0E8A94ED" w14:textId="77777777" w:rsidR="00545E1C" w:rsidRDefault="003B2545">
            <w:pPr>
              <w:pStyle w:val="Tabletext"/>
              <w:keepNext/>
              <w:keepLines/>
              <w:jc w:val="center"/>
              <w:rPr>
                <w:rFonts w:eastAsia="SimSun"/>
                <w:lang w:val="en-GB" w:eastAsia="zh-CN"/>
              </w:rPr>
            </w:pPr>
            <w:r>
              <w:rPr>
                <w:rFonts w:eastAsia="MS Mincho"/>
                <w:lang w:val="en-GB"/>
              </w:rPr>
              <w:t xml:space="preserve">TS 38.322 </w:t>
            </w:r>
          </w:p>
          <w:p w14:paraId="757FFBA5" w14:textId="77777777" w:rsidR="00545E1C" w:rsidRDefault="003B2545">
            <w:pPr>
              <w:pStyle w:val="Tabletext"/>
              <w:keepNext/>
              <w:keepLines/>
              <w:jc w:val="center"/>
              <w:rPr>
                <w:rFonts w:eastAsia="SimSun"/>
                <w:lang w:val="en-GB" w:eastAsia="zh-CN"/>
              </w:rPr>
            </w:pPr>
            <w:r>
              <w:rPr>
                <w:rFonts w:eastAsia="MS Mincho"/>
                <w:lang w:val="en-GB"/>
              </w:rPr>
              <w:t xml:space="preserve">TS 38.323 </w:t>
            </w:r>
          </w:p>
          <w:p w14:paraId="49E5E7F2" w14:textId="77777777" w:rsidR="00545E1C" w:rsidRDefault="003B2545">
            <w:pPr>
              <w:pStyle w:val="Tabletext"/>
              <w:keepNext/>
              <w:keepLines/>
              <w:jc w:val="center"/>
              <w:rPr>
                <w:rFonts w:eastAsia="SimSun"/>
                <w:lang w:val="en-GB" w:eastAsia="zh-CN"/>
              </w:rPr>
            </w:pPr>
            <w:r>
              <w:rPr>
                <w:rFonts w:eastAsia="MS Mincho"/>
                <w:lang w:val="en-GB"/>
              </w:rPr>
              <w:t xml:space="preserve">TS 38.331 </w:t>
            </w:r>
          </w:p>
          <w:p w14:paraId="14000443" w14:textId="77777777" w:rsidR="00545E1C" w:rsidRDefault="003B2545">
            <w:pPr>
              <w:pStyle w:val="Tabletext"/>
              <w:keepNext/>
              <w:keepLines/>
              <w:jc w:val="center"/>
              <w:rPr>
                <w:rFonts w:eastAsia="MS Mincho"/>
                <w:lang w:val="en-GB"/>
              </w:rPr>
            </w:pPr>
            <w:r>
              <w:rPr>
                <w:rFonts w:eastAsia="MS Mincho"/>
                <w:lang w:val="en-GB"/>
              </w:rPr>
              <w:t>TS 38.340</w:t>
            </w:r>
          </w:p>
          <w:p w14:paraId="5FB02D8B" w14:textId="77777777" w:rsidR="00545E1C" w:rsidRDefault="003B2545">
            <w:pPr>
              <w:pStyle w:val="Tabletext"/>
              <w:keepNext/>
              <w:keepLines/>
              <w:jc w:val="center"/>
              <w:rPr>
                <w:rFonts w:eastAsia="MS Mincho"/>
              </w:rPr>
            </w:pPr>
            <w:r>
              <w:rPr>
                <w:rFonts w:eastAsia="MS Mincho"/>
              </w:rPr>
              <w:t>TS 38.351</w:t>
            </w:r>
          </w:p>
        </w:tc>
        <w:tc>
          <w:tcPr>
            <w:tcW w:w="1008" w:type="pct"/>
          </w:tcPr>
          <w:p w14:paraId="04D017F9"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38.401 </w:t>
            </w:r>
          </w:p>
          <w:p w14:paraId="3E346334"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38.410 </w:t>
            </w:r>
          </w:p>
          <w:p w14:paraId="7ACEA11F"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38.411 </w:t>
            </w:r>
          </w:p>
          <w:p w14:paraId="64081D4B"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38.412 </w:t>
            </w:r>
          </w:p>
          <w:p w14:paraId="2658A9FA"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38.413 </w:t>
            </w:r>
          </w:p>
          <w:p w14:paraId="327DAC98"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38.414 </w:t>
            </w:r>
          </w:p>
          <w:p w14:paraId="1A5315B8"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38.415 </w:t>
            </w:r>
          </w:p>
          <w:p w14:paraId="0074E6CD"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38.420 </w:t>
            </w:r>
          </w:p>
          <w:p w14:paraId="1FC6E75E"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38.421 </w:t>
            </w:r>
          </w:p>
          <w:p w14:paraId="2CA6D106"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38.422 </w:t>
            </w:r>
          </w:p>
          <w:p w14:paraId="16ADAA49"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38.423 </w:t>
            </w:r>
          </w:p>
          <w:p w14:paraId="1F6A7F36"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38.424 </w:t>
            </w:r>
          </w:p>
          <w:p w14:paraId="539EFDCA"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38.425 </w:t>
            </w:r>
          </w:p>
          <w:p w14:paraId="157B154D"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38.455 </w:t>
            </w:r>
          </w:p>
          <w:p w14:paraId="2DECDDC7"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38.460 </w:t>
            </w:r>
          </w:p>
          <w:p w14:paraId="7304D49C"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38.461 </w:t>
            </w:r>
          </w:p>
          <w:p w14:paraId="1B5D6327"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38.462 </w:t>
            </w:r>
          </w:p>
          <w:p w14:paraId="68B19A05"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38.463 </w:t>
            </w:r>
          </w:p>
          <w:p w14:paraId="006E9D45"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38.470 </w:t>
            </w:r>
          </w:p>
          <w:p w14:paraId="2E93FF50" w14:textId="77777777" w:rsidR="00545E1C" w:rsidRPr="00DB517A" w:rsidRDefault="003B2545">
            <w:pPr>
              <w:pStyle w:val="Tabletext"/>
              <w:keepNext/>
              <w:keepLines/>
              <w:jc w:val="center"/>
              <w:rPr>
                <w:rFonts w:eastAsia="SimSun"/>
                <w:lang w:val="en-GB" w:eastAsia="zh-CN"/>
              </w:rPr>
            </w:pPr>
            <w:r w:rsidRPr="00DB517A">
              <w:rPr>
                <w:rFonts w:eastAsia="MS Mincho"/>
                <w:lang w:val="en-GB"/>
              </w:rPr>
              <w:t xml:space="preserve">TS 38.471 </w:t>
            </w:r>
          </w:p>
          <w:p w14:paraId="7EB67015" w14:textId="77777777" w:rsidR="00545E1C" w:rsidRDefault="003B2545">
            <w:pPr>
              <w:pStyle w:val="Tabletext"/>
              <w:keepNext/>
              <w:keepLines/>
              <w:jc w:val="center"/>
              <w:rPr>
                <w:rFonts w:eastAsia="SimSun"/>
                <w:lang w:eastAsia="zh-CN"/>
              </w:rPr>
            </w:pPr>
            <w:r>
              <w:rPr>
                <w:rFonts w:eastAsia="MS Mincho"/>
              </w:rPr>
              <w:t xml:space="preserve">TS 38.472 </w:t>
            </w:r>
          </w:p>
          <w:p w14:paraId="37F6E109" w14:textId="77777777" w:rsidR="00545E1C" w:rsidRDefault="003B2545">
            <w:pPr>
              <w:pStyle w:val="Tabletext"/>
              <w:keepNext/>
              <w:keepLines/>
              <w:jc w:val="center"/>
              <w:rPr>
                <w:rFonts w:eastAsia="SimSun"/>
                <w:lang w:eastAsia="zh-CN"/>
              </w:rPr>
            </w:pPr>
            <w:r>
              <w:rPr>
                <w:rFonts w:eastAsia="MS Mincho"/>
              </w:rPr>
              <w:t xml:space="preserve">TS 38.473 </w:t>
            </w:r>
          </w:p>
          <w:p w14:paraId="1523DAD5" w14:textId="77777777" w:rsidR="00545E1C" w:rsidRDefault="003B2545">
            <w:pPr>
              <w:pStyle w:val="Tabletext"/>
              <w:keepNext/>
              <w:keepLines/>
              <w:jc w:val="center"/>
              <w:rPr>
                <w:rFonts w:eastAsia="MS Mincho"/>
              </w:rPr>
            </w:pPr>
            <w:r>
              <w:rPr>
                <w:rFonts w:eastAsia="MS Mincho"/>
              </w:rPr>
              <w:t>TS 38.474</w:t>
            </w:r>
          </w:p>
        </w:tc>
      </w:tr>
      <w:tr w:rsidR="00545E1C" w14:paraId="2F57ACC4" w14:textId="77777777">
        <w:trPr>
          <w:jc w:val="center"/>
        </w:trPr>
        <w:tc>
          <w:tcPr>
            <w:tcW w:w="5000" w:type="pct"/>
            <w:gridSpan w:val="5"/>
          </w:tcPr>
          <w:p w14:paraId="521745E9" w14:textId="77777777" w:rsidR="00545E1C" w:rsidRDefault="003B2545">
            <w:pPr>
              <w:pStyle w:val="Tablehead"/>
              <w:rPr>
                <w:rFonts w:eastAsia="MS Mincho"/>
                <w:lang w:val="en-GB" w:eastAsia="zh-CN"/>
              </w:rPr>
            </w:pPr>
            <w:r>
              <w:rPr>
                <w:rFonts w:eastAsia="SimSun"/>
                <w:lang w:val="en-GB" w:eastAsia="zh-CN"/>
              </w:rPr>
              <w:t>B</w:t>
            </w:r>
            <w:r>
              <w:rPr>
                <w:rFonts w:eastAsia="SimSun" w:hint="eastAsia"/>
                <w:lang w:val="en-GB" w:eastAsia="zh-CN"/>
              </w:rPr>
              <w:t>部分</w:t>
            </w:r>
          </w:p>
          <w:p w14:paraId="61E1D28F" w14:textId="77777777" w:rsidR="00545E1C" w:rsidRDefault="003B2545">
            <w:pPr>
              <w:pStyle w:val="Tablehead"/>
              <w:rPr>
                <w:rFonts w:eastAsia="MS Mincho"/>
                <w:lang w:val="en-GB" w:eastAsia="zh-CN"/>
              </w:rPr>
            </w:pPr>
            <w:r>
              <w:rPr>
                <w:rFonts w:eastAsia="SimSun" w:hint="eastAsia"/>
                <w:lang w:val="en-GB" w:eastAsia="zh-CN"/>
              </w:rPr>
              <w:t>要使用的规范版本</w:t>
            </w:r>
          </w:p>
        </w:tc>
      </w:tr>
      <w:tr w:rsidR="00545E1C" w14:paraId="72F30F1D" w14:textId="77777777">
        <w:trPr>
          <w:jc w:val="center"/>
        </w:trPr>
        <w:tc>
          <w:tcPr>
            <w:tcW w:w="5000" w:type="pct"/>
            <w:gridSpan w:val="5"/>
          </w:tcPr>
          <w:p w14:paraId="518B957F" w14:textId="77777777" w:rsidR="00545E1C" w:rsidRDefault="003B2545">
            <w:pPr>
              <w:pStyle w:val="Tabletext"/>
              <w:jc w:val="left"/>
              <w:rPr>
                <w:color w:val="0563C1" w:themeColor="hyperlink"/>
                <w:u w:val="single"/>
                <w:lang w:val="en-GB" w:eastAsia="zh-CN"/>
              </w:rPr>
            </w:pPr>
            <w:r>
              <w:rPr>
                <w:rFonts w:eastAsia="SimSun" w:hint="eastAsia"/>
                <w:lang w:val="en-GB" w:eastAsia="zh-CN"/>
              </w:rPr>
              <w:t>该嵌入式电子表格提供了</w:t>
            </w:r>
            <w:r>
              <w:rPr>
                <w:rFonts w:eastAsia="SimSun" w:hint="eastAsia"/>
                <w:lang w:val="en-GB" w:eastAsia="zh-CN"/>
              </w:rPr>
              <w:t>3GPP</w:t>
            </w:r>
            <w:r>
              <w:rPr>
                <w:rFonts w:eastAsia="SimSun" w:hint="eastAsia"/>
                <w:lang w:val="en-GB" w:eastAsia="zh-CN"/>
              </w:rPr>
              <w:t>规范的特定版本，用于表</w:t>
            </w:r>
            <w:r>
              <w:rPr>
                <w:rFonts w:eastAsia="SimSun" w:hint="eastAsia"/>
                <w:lang w:val="en-GB" w:eastAsia="zh-CN"/>
              </w:rPr>
              <w:t>16</w:t>
            </w:r>
            <w:r>
              <w:rPr>
                <w:rFonts w:eastAsia="SimSun" w:hint="eastAsia"/>
                <w:lang w:val="en-GB" w:eastAsia="zh-CN"/>
              </w:rPr>
              <w:t>中所列规范的转换：</w:t>
            </w:r>
            <w:r w:rsidR="00E24385">
              <w:fldChar w:fldCharType="begin"/>
            </w:r>
            <w:r w:rsidR="00E24385">
              <w:rPr>
                <w:lang w:eastAsia="zh-CN"/>
              </w:rPr>
              <w:instrText>HYPERLINK "https://extranet.itu.int/rsg-meetings/sg5/wp5d/GCS/Documents/IMT-2020/M.2150-2/DECT%20SRIT/ETSI%20DECT%202020%20NR%20Component%20RIT"</w:instrText>
            </w:r>
            <w:r w:rsidR="00E24385">
              <w:fldChar w:fldCharType="separate"/>
            </w:r>
            <w:r>
              <w:rPr>
                <w:color w:val="0000FF"/>
                <w:u w:val="single"/>
                <w:lang w:val="en-GB" w:eastAsia="zh-CN"/>
              </w:rPr>
              <w:t>点击此处直接获取</w:t>
            </w:r>
            <w:r>
              <w:rPr>
                <w:color w:val="0000FF"/>
                <w:u w:val="single"/>
                <w:lang w:val="en-GB" w:eastAsia="zh-CN"/>
              </w:rPr>
              <w:t>GCS</w:t>
            </w:r>
            <w:r>
              <w:rPr>
                <w:color w:val="0000FF"/>
                <w:u w:val="single"/>
                <w:lang w:val="en-GB" w:eastAsia="zh-CN"/>
              </w:rPr>
              <w:t>资料</w:t>
            </w:r>
            <w:r w:rsidR="00E24385">
              <w:rPr>
                <w:color w:val="0000FF"/>
                <w:u w:val="single"/>
                <w:lang w:val="en-GB" w:eastAsia="zh-CN"/>
              </w:rPr>
              <w:fldChar w:fldCharType="end"/>
            </w:r>
            <w:r>
              <w:rPr>
                <w:szCs w:val="22"/>
                <w:lang w:val="zh-CN" w:eastAsia="zh-CN"/>
              </w:rPr>
              <w:t>。</w:t>
            </w:r>
          </w:p>
        </w:tc>
      </w:tr>
    </w:tbl>
    <w:p w14:paraId="4C4203C1" w14:textId="77777777" w:rsidR="00624E99" w:rsidRDefault="00624E99" w:rsidP="00C12AD7">
      <w:pPr>
        <w:pStyle w:val="Tablefin"/>
        <w:spacing w:line="240" w:lineRule="auto"/>
        <w:rPr>
          <w:lang w:eastAsia="zh-CN"/>
        </w:rPr>
      </w:pPr>
    </w:p>
    <w:p w14:paraId="7197AD8A" w14:textId="425B8675" w:rsidR="00545E1C" w:rsidRDefault="003B2545">
      <w:pPr>
        <w:spacing w:line="240" w:lineRule="auto"/>
        <w:ind w:firstLineChars="200" w:firstLine="480"/>
        <w:rPr>
          <w:rFonts w:eastAsia="SimSun"/>
          <w:lang w:val="en-GB" w:eastAsia="zh-CN"/>
        </w:rPr>
      </w:pPr>
      <w:r>
        <w:rPr>
          <w:rFonts w:eastAsia="SimSun" w:hint="eastAsia"/>
          <w:lang w:val="en-GB" w:eastAsia="zh-CN"/>
        </w:rPr>
        <w:t>表</w:t>
      </w:r>
      <w:r>
        <w:rPr>
          <w:rFonts w:eastAsia="SimSun" w:hint="eastAsia"/>
          <w:lang w:val="en-GB" w:eastAsia="zh-CN"/>
        </w:rPr>
        <w:t>17</w:t>
      </w:r>
      <w:r>
        <w:rPr>
          <w:rFonts w:eastAsia="SimSun" w:hint="eastAsia"/>
          <w:lang w:val="en-GB" w:eastAsia="zh-CN"/>
        </w:rPr>
        <w:t>总结了</w:t>
      </w:r>
      <w:r>
        <w:rPr>
          <w:rFonts w:eastAsia="SimSun" w:hint="eastAsia"/>
          <w:lang w:val="en-GB" w:eastAsia="zh-CN"/>
        </w:rPr>
        <w:t>SRIT</w:t>
      </w:r>
      <w:r>
        <w:rPr>
          <w:rFonts w:eastAsia="SimSun" w:hint="eastAsia"/>
          <w:lang w:val="en-GB" w:eastAsia="zh-CN"/>
        </w:rPr>
        <w:t>组件</w:t>
      </w:r>
      <w:r>
        <w:rPr>
          <w:rFonts w:eastAsia="SimSun" w:hint="eastAsia"/>
          <w:lang w:val="en-GB" w:eastAsia="zh-CN"/>
        </w:rPr>
        <w:t>RIT</w:t>
      </w:r>
      <w:r>
        <w:rPr>
          <w:rFonts w:eastAsia="SimSun"/>
          <w:lang w:val="en-GB" w:eastAsia="zh-CN"/>
        </w:rPr>
        <w:t xml:space="preserve"> ‘</w:t>
      </w:r>
      <w:r>
        <w:rPr>
          <w:rFonts w:eastAsia="SimSun"/>
          <w:i/>
          <w:iCs/>
          <w:lang w:val="en-GB" w:eastAsia="zh-CN"/>
        </w:rPr>
        <w:t>ETSI DECT-2020 NR</w:t>
      </w:r>
      <w:r>
        <w:rPr>
          <w:rFonts w:eastAsia="SimSun"/>
          <w:lang w:val="en-GB" w:eastAsia="zh-CN"/>
        </w:rPr>
        <w:t>’</w:t>
      </w:r>
      <w:r>
        <w:rPr>
          <w:rFonts w:eastAsia="SimSun" w:hint="eastAsia"/>
          <w:lang w:val="en-GB" w:eastAsia="zh-CN"/>
        </w:rPr>
        <w:t>全球核心规范（</w:t>
      </w:r>
      <w:r>
        <w:rPr>
          <w:rFonts w:eastAsia="SimSun" w:hint="eastAsia"/>
          <w:lang w:val="en-GB" w:eastAsia="zh-CN"/>
        </w:rPr>
        <w:t>GCS</w:t>
      </w:r>
      <w:r>
        <w:rPr>
          <w:rFonts w:eastAsia="SimSun" w:hint="eastAsia"/>
          <w:lang w:val="en-GB" w:eastAsia="zh-CN"/>
        </w:rPr>
        <w:t>）的具体</w:t>
      </w:r>
      <w:r>
        <w:rPr>
          <w:rFonts w:eastAsia="SimSun" w:hint="eastAsia"/>
          <w:lang w:val="en-GB" w:eastAsia="zh-CN"/>
        </w:rPr>
        <w:t>ETSI</w:t>
      </w:r>
      <w:r>
        <w:rPr>
          <w:rFonts w:eastAsia="SimSun" w:hint="eastAsia"/>
          <w:lang w:val="en-GB" w:eastAsia="zh-CN"/>
        </w:rPr>
        <w:t>规范这些规范在第</w:t>
      </w:r>
      <w:r>
        <w:rPr>
          <w:rFonts w:eastAsia="SimSun" w:hint="eastAsia"/>
          <w:lang w:val="en-GB" w:eastAsia="zh-CN"/>
        </w:rPr>
        <w:t>2.2</w:t>
      </w:r>
      <w:r>
        <w:rPr>
          <w:rFonts w:eastAsia="SimSun" w:hint="eastAsia"/>
          <w:lang w:val="en-GB" w:eastAsia="zh-CN"/>
        </w:rPr>
        <w:t>节中进行了转换。</w:t>
      </w:r>
    </w:p>
    <w:p w14:paraId="62E97773" w14:textId="77777777" w:rsidR="00545E1C" w:rsidRDefault="003B2545">
      <w:pPr>
        <w:pStyle w:val="TableNo"/>
        <w:rPr>
          <w:lang w:eastAsia="zh-CN"/>
        </w:rPr>
      </w:pPr>
      <w:r>
        <w:rPr>
          <w:lang w:eastAsia="zh-CN"/>
        </w:rPr>
        <w:lastRenderedPageBreak/>
        <w:t>表</w:t>
      </w:r>
      <w:r>
        <w:rPr>
          <w:lang w:eastAsia="zh-CN"/>
        </w:rPr>
        <w:t>17</w:t>
      </w:r>
    </w:p>
    <w:p w14:paraId="3CF77C73" w14:textId="75FBC663" w:rsidR="00545E1C" w:rsidRDefault="003B2545">
      <w:pPr>
        <w:pStyle w:val="Tabletitle"/>
        <w:spacing w:line="240" w:lineRule="auto"/>
        <w:rPr>
          <w:lang w:eastAsia="zh-CN"/>
        </w:rPr>
      </w:pPr>
      <w:r>
        <w:rPr>
          <w:rFonts w:hint="eastAsia"/>
          <w:lang w:eastAsia="zh-CN"/>
        </w:rPr>
        <w:t>第</w:t>
      </w:r>
      <w:r>
        <w:rPr>
          <w:rFonts w:hint="eastAsia"/>
          <w:lang w:eastAsia="zh-CN"/>
        </w:rPr>
        <w:t>2.1</w:t>
      </w:r>
      <w:r>
        <w:rPr>
          <w:rFonts w:hint="eastAsia"/>
          <w:lang w:eastAsia="zh-CN"/>
        </w:rPr>
        <w:t>节中要针对</w:t>
      </w:r>
      <w:r>
        <w:rPr>
          <w:rFonts w:hint="eastAsia"/>
          <w:lang w:eastAsia="zh-CN"/>
        </w:rPr>
        <w:t>RIT</w:t>
      </w:r>
      <w:r>
        <w:rPr>
          <w:rFonts w:hint="eastAsia"/>
          <w:lang w:eastAsia="zh-CN"/>
        </w:rPr>
        <w:t>组件</w:t>
      </w:r>
      <w:r>
        <w:rPr>
          <w:lang w:eastAsia="zh-CN"/>
        </w:rPr>
        <w:t>‘</w:t>
      </w:r>
      <w:r>
        <w:rPr>
          <w:rFonts w:hint="eastAsia"/>
          <w:lang w:eastAsia="zh-CN"/>
        </w:rPr>
        <w:t>ETSI DECT-2020 NR</w:t>
      </w:r>
      <w:r>
        <w:rPr>
          <w:lang w:eastAsia="zh-CN"/>
        </w:rPr>
        <w:t>’</w:t>
      </w:r>
      <w:r w:rsidR="00C12AD7">
        <w:rPr>
          <w:lang w:eastAsia="zh-CN"/>
        </w:rPr>
        <w:br/>
      </w:r>
      <w:r>
        <w:rPr>
          <w:rFonts w:hint="eastAsia"/>
          <w:lang w:eastAsia="zh-CN"/>
        </w:rPr>
        <w:t>进行转换的</w:t>
      </w:r>
      <w:r>
        <w:rPr>
          <w:rFonts w:hint="eastAsia"/>
          <w:lang w:eastAsia="zh-CN"/>
        </w:rPr>
        <w:t>ETSI</w:t>
      </w:r>
      <w:r>
        <w:rPr>
          <w:rFonts w:hint="eastAsia"/>
          <w:lang w:eastAsia="zh-CN"/>
        </w:rPr>
        <w:t>规格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45E1C" w14:paraId="5356D6D3" w14:textId="77777777">
        <w:trPr>
          <w:jc w:val="center"/>
        </w:trPr>
        <w:tc>
          <w:tcPr>
            <w:tcW w:w="5000" w:type="pct"/>
          </w:tcPr>
          <w:p w14:paraId="7D6E0F2E" w14:textId="77777777" w:rsidR="00545E1C" w:rsidRDefault="003B2545">
            <w:pPr>
              <w:pStyle w:val="Tablehead"/>
              <w:keepLines/>
              <w:rPr>
                <w:rFonts w:eastAsia="MS Mincho"/>
                <w:bCs/>
                <w:lang w:val="en-GB"/>
              </w:rPr>
            </w:pPr>
            <w:r>
              <w:rPr>
                <w:rFonts w:eastAsia="SimSun"/>
                <w:szCs w:val="22"/>
                <w:lang w:val="en-GB"/>
              </w:rPr>
              <w:t>A</w:t>
            </w:r>
            <w:r>
              <w:rPr>
                <w:rFonts w:eastAsia="SimSun" w:hint="eastAsia"/>
                <w:szCs w:val="22"/>
                <w:lang w:val="en-GB" w:eastAsia="zh-CN"/>
              </w:rPr>
              <w:t>部分</w:t>
            </w:r>
          </w:p>
          <w:p w14:paraId="02495BE3" w14:textId="77777777" w:rsidR="00545E1C" w:rsidRDefault="003B2545">
            <w:pPr>
              <w:pStyle w:val="Tablehead"/>
              <w:keepLines/>
              <w:rPr>
                <w:rFonts w:eastAsia="MS Mincho"/>
                <w:bCs/>
                <w:lang w:val="en-GB"/>
              </w:rPr>
            </w:pPr>
            <w:r>
              <w:rPr>
                <w:rFonts w:eastAsia="SimSun" w:hint="eastAsia"/>
                <w:szCs w:val="22"/>
                <w:lang w:val="en-GB" w:eastAsia="zh-CN"/>
              </w:rPr>
              <w:t>规范列表</w:t>
            </w:r>
          </w:p>
        </w:tc>
      </w:tr>
      <w:tr w:rsidR="00545E1C" w14:paraId="4AF574EB" w14:textId="77777777">
        <w:trPr>
          <w:jc w:val="center"/>
        </w:trPr>
        <w:tc>
          <w:tcPr>
            <w:tcW w:w="5000" w:type="pct"/>
          </w:tcPr>
          <w:p w14:paraId="457C41CF" w14:textId="77777777" w:rsidR="00545E1C" w:rsidRDefault="003B2545">
            <w:pPr>
              <w:pStyle w:val="Tabletext"/>
              <w:keepNext/>
              <w:keepLines/>
              <w:jc w:val="center"/>
              <w:rPr>
                <w:rFonts w:eastAsia="MS Mincho"/>
              </w:rPr>
            </w:pPr>
            <w:r>
              <w:rPr>
                <w:rFonts w:eastAsia="MS Mincho"/>
              </w:rPr>
              <w:t>TS 103 636-1</w:t>
            </w:r>
          </w:p>
        </w:tc>
      </w:tr>
      <w:tr w:rsidR="00545E1C" w14:paraId="3E7B071D" w14:textId="77777777">
        <w:trPr>
          <w:jc w:val="center"/>
        </w:trPr>
        <w:tc>
          <w:tcPr>
            <w:tcW w:w="5000" w:type="pct"/>
          </w:tcPr>
          <w:p w14:paraId="45934997" w14:textId="77777777" w:rsidR="00545E1C" w:rsidRDefault="003B2545">
            <w:pPr>
              <w:pStyle w:val="Tabletext"/>
              <w:keepNext/>
              <w:keepLines/>
              <w:jc w:val="center"/>
              <w:rPr>
                <w:rFonts w:eastAsia="MS Mincho"/>
              </w:rPr>
            </w:pPr>
            <w:r>
              <w:rPr>
                <w:rFonts w:eastAsia="MS Mincho"/>
              </w:rPr>
              <w:t>TS 103 636-2</w:t>
            </w:r>
          </w:p>
        </w:tc>
      </w:tr>
      <w:tr w:rsidR="00545E1C" w14:paraId="1836ACCF" w14:textId="77777777">
        <w:trPr>
          <w:jc w:val="center"/>
        </w:trPr>
        <w:tc>
          <w:tcPr>
            <w:tcW w:w="5000" w:type="pct"/>
          </w:tcPr>
          <w:p w14:paraId="10CCB489" w14:textId="77777777" w:rsidR="00545E1C" w:rsidRDefault="003B2545">
            <w:pPr>
              <w:pStyle w:val="Tabletext"/>
              <w:keepNext/>
              <w:keepLines/>
              <w:jc w:val="center"/>
              <w:rPr>
                <w:rFonts w:eastAsia="MS Mincho"/>
              </w:rPr>
            </w:pPr>
            <w:r>
              <w:rPr>
                <w:rFonts w:eastAsia="MS Mincho"/>
              </w:rPr>
              <w:t>TS 103 636-3</w:t>
            </w:r>
          </w:p>
        </w:tc>
      </w:tr>
      <w:tr w:rsidR="00545E1C" w14:paraId="2F12F68D" w14:textId="77777777">
        <w:trPr>
          <w:jc w:val="center"/>
        </w:trPr>
        <w:tc>
          <w:tcPr>
            <w:tcW w:w="5000" w:type="pct"/>
          </w:tcPr>
          <w:p w14:paraId="04904E28" w14:textId="77777777" w:rsidR="00545E1C" w:rsidRDefault="003B2545">
            <w:pPr>
              <w:pStyle w:val="Tabletext"/>
              <w:keepNext/>
              <w:keepLines/>
              <w:jc w:val="center"/>
              <w:rPr>
                <w:rFonts w:eastAsia="MS Mincho"/>
              </w:rPr>
            </w:pPr>
            <w:r>
              <w:rPr>
                <w:rFonts w:eastAsia="MS Mincho"/>
              </w:rPr>
              <w:t>TS 103 636-4</w:t>
            </w:r>
          </w:p>
        </w:tc>
      </w:tr>
      <w:tr w:rsidR="00545E1C" w14:paraId="7E16EFEB" w14:textId="77777777">
        <w:trPr>
          <w:jc w:val="center"/>
        </w:trPr>
        <w:tc>
          <w:tcPr>
            <w:tcW w:w="5000" w:type="pct"/>
          </w:tcPr>
          <w:p w14:paraId="05894489" w14:textId="77777777" w:rsidR="00545E1C" w:rsidRDefault="003B2545">
            <w:pPr>
              <w:pStyle w:val="Tabletext"/>
              <w:jc w:val="center"/>
              <w:rPr>
                <w:rFonts w:eastAsia="MS Mincho"/>
              </w:rPr>
            </w:pPr>
            <w:r>
              <w:rPr>
                <w:rFonts w:eastAsia="MS Mincho"/>
              </w:rPr>
              <w:t>TS 103 636-5</w:t>
            </w:r>
          </w:p>
        </w:tc>
      </w:tr>
      <w:tr w:rsidR="00545E1C" w14:paraId="5FF2A16E" w14:textId="77777777">
        <w:trPr>
          <w:jc w:val="center"/>
        </w:trPr>
        <w:tc>
          <w:tcPr>
            <w:tcW w:w="5000" w:type="pct"/>
          </w:tcPr>
          <w:p w14:paraId="50FEF465" w14:textId="77777777" w:rsidR="00545E1C" w:rsidRDefault="003B2545">
            <w:pPr>
              <w:pStyle w:val="Tabletext"/>
              <w:jc w:val="center"/>
              <w:rPr>
                <w:rFonts w:eastAsia="MS Mincho"/>
              </w:rPr>
            </w:pPr>
            <w:r>
              <w:rPr>
                <w:rFonts w:eastAsia="MS Mincho"/>
              </w:rPr>
              <w:t>TS 103 634</w:t>
            </w:r>
          </w:p>
        </w:tc>
      </w:tr>
      <w:tr w:rsidR="00545E1C" w14:paraId="1B0060C4" w14:textId="77777777">
        <w:trPr>
          <w:jc w:val="center"/>
        </w:trPr>
        <w:tc>
          <w:tcPr>
            <w:tcW w:w="5000" w:type="pct"/>
          </w:tcPr>
          <w:p w14:paraId="7A27D186" w14:textId="77777777" w:rsidR="00545E1C" w:rsidRDefault="003B2545">
            <w:pPr>
              <w:pStyle w:val="Tablehead"/>
              <w:rPr>
                <w:rFonts w:eastAsia="MS Mincho"/>
                <w:lang w:val="en-GB" w:eastAsia="zh-CN"/>
              </w:rPr>
            </w:pPr>
            <w:r>
              <w:rPr>
                <w:rFonts w:eastAsia="SimSun"/>
                <w:szCs w:val="22"/>
                <w:lang w:val="en-GB" w:eastAsia="zh-CN"/>
              </w:rPr>
              <w:t>B</w:t>
            </w:r>
            <w:r>
              <w:rPr>
                <w:rFonts w:eastAsia="SimSun" w:hint="eastAsia"/>
                <w:szCs w:val="22"/>
                <w:lang w:val="en-GB" w:eastAsia="zh-CN"/>
              </w:rPr>
              <w:t>部分</w:t>
            </w:r>
          </w:p>
          <w:p w14:paraId="649DF657" w14:textId="77777777" w:rsidR="00545E1C" w:rsidRDefault="003B2545">
            <w:pPr>
              <w:pStyle w:val="Tablehead"/>
              <w:rPr>
                <w:rFonts w:eastAsia="MS Mincho"/>
                <w:lang w:val="en-GB" w:eastAsia="zh-CN"/>
              </w:rPr>
            </w:pPr>
            <w:r>
              <w:rPr>
                <w:rFonts w:eastAsia="SimSun" w:hint="eastAsia"/>
                <w:szCs w:val="22"/>
                <w:lang w:val="en-GB" w:eastAsia="zh-CN"/>
              </w:rPr>
              <w:t>要使用的规范版本</w:t>
            </w:r>
          </w:p>
        </w:tc>
      </w:tr>
      <w:tr w:rsidR="00545E1C" w14:paraId="3BE087A9" w14:textId="77777777">
        <w:trPr>
          <w:jc w:val="center"/>
        </w:trPr>
        <w:tc>
          <w:tcPr>
            <w:tcW w:w="5000" w:type="pct"/>
          </w:tcPr>
          <w:p w14:paraId="788D0E06" w14:textId="77777777" w:rsidR="00545E1C" w:rsidRDefault="003B2545">
            <w:pPr>
              <w:pStyle w:val="Tabletext"/>
              <w:jc w:val="left"/>
              <w:rPr>
                <w:rFonts w:eastAsia="MS Mincho"/>
                <w:lang w:val="en-GB" w:eastAsia="zh-CN"/>
              </w:rPr>
            </w:pPr>
            <w:r>
              <w:rPr>
                <w:rFonts w:eastAsia="SimSun" w:hint="eastAsia"/>
                <w:szCs w:val="22"/>
                <w:lang w:val="en-GB" w:eastAsia="zh-CN"/>
              </w:rPr>
              <w:t>该嵌入式电子表格提供了</w:t>
            </w:r>
            <w:r>
              <w:rPr>
                <w:rFonts w:eastAsia="SimSun"/>
                <w:szCs w:val="22"/>
                <w:lang w:eastAsia="zh-CN"/>
              </w:rPr>
              <w:t>DECT</w:t>
            </w:r>
            <w:r>
              <w:rPr>
                <w:rFonts w:eastAsia="SimSun" w:hint="eastAsia"/>
                <w:szCs w:val="22"/>
                <w:lang w:val="en-GB" w:eastAsia="zh-CN"/>
              </w:rPr>
              <w:t>规范的特定版本用于表</w:t>
            </w:r>
            <w:r>
              <w:rPr>
                <w:rFonts w:eastAsia="SimSun"/>
                <w:szCs w:val="22"/>
                <w:lang w:eastAsia="zh-CN"/>
              </w:rPr>
              <w:t>17</w:t>
            </w:r>
            <w:r>
              <w:rPr>
                <w:rFonts w:eastAsia="SimSun" w:hint="eastAsia"/>
                <w:szCs w:val="22"/>
                <w:lang w:val="en-GB" w:eastAsia="zh-CN"/>
              </w:rPr>
              <w:t>中所列规范的转换</w:t>
            </w:r>
            <w:r>
              <w:rPr>
                <w:rFonts w:eastAsia="SimSun" w:hint="eastAsia"/>
                <w:szCs w:val="22"/>
                <w:lang w:eastAsia="zh-CN"/>
              </w:rPr>
              <w:t>：</w:t>
            </w:r>
          </w:p>
          <w:p w14:paraId="565FFFAE" w14:textId="77777777" w:rsidR="00545E1C" w:rsidRDefault="00997200">
            <w:pPr>
              <w:pStyle w:val="Tabletext"/>
              <w:rPr>
                <w:rFonts w:eastAsia="MS Mincho"/>
                <w:i/>
                <w:iCs/>
                <w:szCs w:val="22"/>
                <w:lang w:val="en-GB" w:eastAsia="zh-CN"/>
              </w:rPr>
            </w:pPr>
            <w:hyperlink r:id="rId4195" w:history="1">
              <w:r w:rsidR="003B2545">
                <w:rPr>
                  <w:color w:val="0000FF"/>
                  <w:sz w:val="24"/>
                  <w:u w:val="single"/>
                  <w:lang w:val="en-GB" w:eastAsia="zh-CN"/>
                </w:rPr>
                <w:t>点击此处直接获取</w:t>
              </w:r>
              <w:r w:rsidR="003B2545">
                <w:rPr>
                  <w:color w:val="0000FF"/>
                  <w:sz w:val="24"/>
                  <w:u w:val="single"/>
                  <w:lang w:val="en-GB" w:eastAsia="zh-CN"/>
                </w:rPr>
                <w:t>GCS</w:t>
              </w:r>
              <w:r w:rsidR="003B2545">
                <w:rPr>
                  <w:color w:val="0000FF"/>
                  <w:sz w:val="24"/>
                  <w:u w:val="single"/>
                  <w:lang w:val="en-GB" w:eastAsia="zh-CN"/>
                </w:rPr>
                <w:t>资料</w:t>
              </w:r>
            </w:hyperlink>
            <w:r w:rsidR="003B2545">
              <w:rPr>
                <w:rFonts w:asciiTheme="minorEastAsia" w:hAnsiTheme="minorEastAsia" w:hint="eastAsia"/>
                <w:sz w:val="24"/>
                <w:lang w:val="en-GB" w:eastAsia="zh-CN"/>
              </w:rPr>
              <w:t>。</w:t>
            </w:r>
          </w:p>
        </w:tc>
      </w:tr>
    </w:tbl>
    <w:p w14:paraId="2FC122E1" w14:textId="77777777" w:rsidR="00545E1C" w:rsidRDefault="00545E1C">
      <w:pPr>
        <w:pStyle w:val="Note"/>
        <w:spacing w:line="240" w:lineRule="auto"/>
        <w:rPr>
          <w:lang w:val="en-GB" w:eastAsia="zh-CN"/>
        </w:rPr>
      </w:pPr>
    </w:p>
    <w:p w14:paraId="1F63EC54" w14:textId="77777777" w:rsidR="00545E1C" w:rsidRDefault="00545E1C">
      <w:pPr>
        <w:spacing w:before="160" w:line="240" w:lineRule="auto"/>
        <w:ind w:firstLineChars="200" w:firstLine="480"/>
        <w:rPr>
          <w:lang w:val="en-GB" w:eastAsia="zh-CN"/>
        </w:rPr>
        <w:sectPr w:rsidR="00545E1C">
          <w:headerReference w:type="even" r:id="rId4196"/>
          <w:headerReference w:type="default" r:id="rId4197"/>
          <w:footerReference w:type="default" r:id="rId4198"/>
          <w:headerReference w:type="first" r:id="rId4199"/>
          <w:footerReference w:type="first" r:id="rId4200"/>
          <w:pgSz w:w="11907" w:h="16834"/>
          <w:pgMar w:top="1418" w:right="1134" w:bottom="1134" w:left="1134" w:header="720" w:footer="482" w:gutter="0"/>
          <w:paperSrc w:first="15" w:other="15"/>
          <w:cols w:space="720"/>
        </w:sectPr>
      </w:pPr>
    </w:p>
    <w:p w14:paraId="576E1D25" w14:textId="77777777" w:rsidR="00545E1C" w:rsidRDefault="003B2545">
      <w:pPr>
        <w:pStyle w:val="Heading3"/>
        <w:rPr>
          <w:lang w:val="en-GB" w:eastAsia="zh-CN"/>
        </w:rPr>
      </w:pPr>
      <w:r>
        <w:rPr>
          <w:lang w:val="en-GB" w:eastAsia="zh-CN"/>
        </w:rPr>
        <w:lastRenderedPageBreak/>
        <w:t>4.2.1</w:t>
      </w:r>
      <w:r>
        <w:rPr>
          <w:lang w:val="en-GB" w:eastAsia="zh-CN"/>
        </w:rPr>
        <w:tab/>
      </w:r>
      <w:r>
        <w:rPr>
          <w:rFonts w:hint="eastAsia"/>
          <w:lang w:val="en-GB" w:eastAsia="zh-CN"/>
        </w:rPr>
        <w:t>针对</w:t>
      </w:r>
      <w:r>
        <w:rPr>
          <w:lang w:val="en-GB" w:eastAsia="zh-CN"/>
        </w:rPr>
        <w:t>RIT 3GPP NR</w:t>
      </w:r>
      <w:r>
        <w:rPr>
          <w:rFonts w:hint="eastAsia"/>
          <w:lang w:val="en-GB" w:eastAsia="zh-CN"/>
        </w:rPr>
        <w:t>的</w:t>
      </w:r>
      <w:r>
        <w:rPr>
          <w:lang w:val="en-GB" w:eastAsia="zh-CN"/>
        </w:rPr>
        <w:t>全球核心规范及已转化标准的</w:t>
      </w:r>
      <w:r>
        <w:rPr>
          <w:rFonts w:hint="eastAsia"/>
          <w:lang w:val="en-GB" w:eastAsia="zh-CN"/>
        </w:rPr>
        <w:t>标题</w:t>
      </w:r>
      <w:r>
        <w:rPr>
          <w:lang w:val="en-GB" w:eastAsia="zh-CN"/>
        </w:rPr>
        <w:t>和概要</w:t>
      </w:r>
      <w:r>
        <w:rPr>
          <w:lang w:val="en-GB" w:eastAsia="zh-CN"/>
        </w:rPr>
        <w:t xml:space="preserve"> </w:t>
      </w:r>
    </w:p>
    <w:p w14:paraId="3660EAFC" w14:textId="77777777" w:rsidR="00545E1C" w:rsidRDefault="003B2545">
      <w:pPr>
        <w:pStyle w:val="Heading4"/>
        <w:rPr>
          <w:lang w:val="en-GB" w:eastAsia="zh-CN"/>
        </w:rPr>
      </w:pPr>
      <w:r>
        <w:rPr>
          <w:lang w:val="en-GB" w:eastAsia="zh-CN"/>
        </w:rPr>
        <w:t>4.2.1.1</w:t>
      </w:r>
      <w:r>
        <w:rPr>
          <w:lang w:val="en-GB" w:eastAsia="zh-CN"/>
        </w:rPr>
        <w:tab/>
      </w:r>
      <w:r>
        <w:rPr>
          <w:lang w:eastAsia="zh-CN"/>
        </w:rPr>
        <w:t>引言</w:t>
      </w:r>
    </w:p>
    <w:p w14:paraId="3F239785" w14:textId="77777777" w:rsidR="00545E1C" w:rsidRDefault="003B2545">
      <w:pPr>
        <w:spacing w:line="240" w:lineRule="auto"/>
        <w:ind w:firstLineChars="200" w:firstLine="440"/>
        <w:rPr>
          <w:rFonts w:eastAsia="SimSun"/>
          <w:lang w:val="en-GB" w:eastAsia="zh-CN"/>
        </w:rPr>
      </w:pPr>
      <w:r>
        <w:rPr>
          <w:rFonts w:eastAsia="SimSun" w:hint="eastAsia"/>
          <w:sz w:val="22"/>
          <w:lang w:val="en-GB" w:eastAsia="zh-CN"/>
        </w:rPr>
        <w:t>从相关</w:t>
      </w:r>
      <w:r>
        <w:rPr>
          <w:rFonts w:eastAsia="SimSun" w:hint="eastAsia"/>
          <w:sz w:val="22"/>
          <w:lang w:val="en-GB" w:eastAsia="zh-CN"/>
        </w:rPr>
        <w:t>3GPP</w:t>
      </w:r>
      <w:r>
        <w:rPr>
          <w:rFonts w:eastAsia="SimSun" w:hint="eastAsia"/>
          <w:sz w:val="22"/>
          <w:lang w:val="en-GB" w:eastAsia="zh-CN"/>
        </w:rPr>
        <w:t>规范转换的以下参考标准文档由</w:t>
      </w:r>
      <w:r>
        <w:rPr>
          <w:rFonts w:eastAsia="SimSun" w:hint="eastAsia"/>
          <w:sz w:val="22"/>
          <w:lang w:val="en-GB" w:eastAsia="zh-CN"/>
        </w:rPr>
        <w:t>ETSI</w:t>
      </w:r>
      <w:r>
        <w:rPr>
          <w:rFonts w:eastAsia="SimSun" w:hint="eastAsia"/>
          <w:sz w:val="22"/>
          <w:lang w:val="en-GB" w:eastAsia="zh-CN"/>
        </w:rPr>
        <w:t>提供作为</w:t>
      </w:r>
      <w:r>
        <w:rPr>
          <w:rFonts w:eastAsia="SimSun" w:hint="eastAsia"/>
          <w:sz w:val="22"/>
          <w:lang w:val="en-GB" w:eastAsia="zh-CN"/>
        </w:rPr>
        <w:t>5G</w:t>
      </w:r>
      <w:r>
        <w:rPr>
          <w:rFonts w:eastAsia="SimSun"/>
          <w:sz w:val="22"/>
          <w:lang w:val="en-GB" w:eastAsia="zh-CN"/>
        </w:rPr>
        <w:t xml:space="preserve"> </w:t>
      </w:r>
      <w:r>
        <w:rPr>
          <w:rFonts w:eastAsia="SimSun" w:hint="eastAsia"/>
          <w:sz w:val="22"/>
          <w:lang w:val="en-GB" w:eastAsia="zh-CN"/>
        </w:rPr>
        <w:t>IMT-2020</w:t>
      </w:r>
      <w:r>
        <w:rPr>
          <w:rFonts w:eastAsia="SimSun" w:hint="eastAsia"/>
          <w:sz w:val="22"/>
          <w:lang w:val="en-GB" w:eastAsia="zh-CN"/>
        </w:rPr>
        <w:t>陆地无线接口的转换标准集其中不仅包括</w:t>
      </w:r>
      <w:r>
        <w:rPr>
          <w:rFonts w:eastAsia="SimSun" w:hint="eastAsia"/>
          <w:sz w:val="22"/>
          <w:lang w:val="en-GB" w:eastAsia="zh-CN"/>
        </w:rPr>
        <w:t>IMT-2020</w:t>
      </w:r>
      <w:r>
        <w:rPr>
          <w:rFonts w:eastAsia="SimSun" w:hint="eastAsia"/>
          <w:sz w:val="22"/>
          <w:lang w:val="en-GB" w:eastAsia="zh-CN"/>
        </w:rPr>
        <w:t>的关键特征亦包括</w:t>
      </w:r>
      <w:r>
        <w:rPr>
          <w:rFonts w:eastAsia="SimSun" w:hint="eastAsia"/>
          <w:sz w:val="22"/>
          <w:lang w:val="en-GB" w:eastAsia="zh-CN"/>
        </w:rPr>
        <w:t>5G</w:t>
      </w:r>
      <w:r>
        <w:rPr>
          <w:rFonts w:eastAsia="SimSun" w:hint="eastAsia"/>
          <w:sz w:val="22"/>
          <w:lang w:val="en-GB" w:eastAsia="zh-CN"/>
        </w:rPr>
        <w:t>的附加能力（这两者都在不断增强）。</w:t>
      </w:r>
    </w:p>
    <w:p w14:paraId="53789837" w14:textId="77777777" w:rsidR="00545E1C" w:rsidRDefault="003B2545">
      <w:pPr>
        <w:pStyle w:val="Heading4"/>
        <w:rPr>
          <w:lang w:val="en-GB" w:eastAsia="zh-CN"/>
        </w:rPr>
      </w:pPr>
      <w:r>
        <w:rPr>
          <w:lang w:val="en-GB" w:eastAsia="zh-CN"/>
        </w:rPr>
        <w:t>4.2.1.2</w:t>
      </w:r>
      <w:r>
        <w:rPr>
          <w:lang w:val="en-GB" w:eastAsia="zh-CN"/>
        </w:rPr>
        <w:tab/>
      </w:r>
      <w:r>
        <w:rPr>
          <w:lang w:eastAsia="zh-CN"/>
        </w:rPr>
        <w:t>无线第</w:t>
      </w:r>
      <w:r>
        <w:rPr>
          <w:lang w:eastAsia="zh-CN"/>
        </w:rPr>
        <w:t>1</w:t>
      </w:r>
      <w:r>
        <w:rPr>
          <w:lang w:eastAsia="zh-CN"/>
        </w:rPr>
        <w:t>层</w:t>
      </w:r>
    </w:p>
    <w:p w14:paraId="54745A15" w14:textId="77777777" w:rsidR="00545E1C" w:rsidRDefault="003B2545">
      <w:pPr>
        <w:pStyle w:val="Heading5"/>
        <w:rPr>
          <w:lang w:val="en-GB" w:eastAsia="zh-CN"/>
        </w:rPr>
      </w:pPr>
      <w:r>
        <w:rPr>
          <w:lang w:val="en-GB" w:eastAsia="zh-CN"/>
        </w:rPr>
        <w:t>4.2.1.2.1</w:t>
      </w:r>
      <w:r>
        <w:rPr>
          <w:lang w:val="en-GB" w:eastAsia="zh-CN"/>
        </w:rPr>
        <w:tab/>
        <w:t>TS 38.201</w:t>
      </w:r>
    </w:p>
    <w:p w14:paraId="0EB0CB3F" w14:textId="77777777" w:rsidR="00545E1C" w:rsidRDefault="003B2545">
      <w:pPr>
        <w:pStyle w:val="Headingb"/>
        <w:rPr>
          <w:lang w:val="en-GB" w:eastAsia="zh-CN"/>
        </w:rPr>
      </w:pPr>
      <w:r>
        <w:rPr>
          <w:lang w:val="en-GB" w:eastAsia="zh-CN"/>
        </w:rPr>
        <w:t>NR</w:t>
      </w:r>
      <w:r>
        <w:rPr>
          <w:lang w:val="en-GB" w:eastAsia="zh-CN"/>
        </w:rPr>
        <w:t>；物理层；概述</w:t>
      </w:r>
    </w:p>
    <w:p w14:paraId="2F71EDC7" w14:textId="77777777" w:rsidR="00545E1C" w:rsidRDefault="003B2545">
      <w:pPr>
        <w:spacing w:line="240" w:lineRule="auto"/>
        <w:ind w:firstLineChars="200" w:firstLine="480"/>
        <w:rPr>
          <w:rFonts w:eastAsia="SimSun"/>
          <w:lang w:val="en-GB" w:eastAsia="zh-CN"/>
        </w:rPr>
      </w:pPr>
      <w:r>
        <w:rPr>
          <w:rFonts w:eastAsia="SimSun"/>
          <w:lang w:val="en-GB" w:eastAsia="zh-CN"/>
        </w:rPr>
        <w:t>本文档概述了</w:t>
      </w:r>
      <w:r>
        <w:rPr>
          <w:rFonts w:eastAsia="SimSun"/>
          <w:lang w:val="en-GB" w:eastAsia="zh-CN"/>
        </w:rPr>
        <w:t>NR</w:t>
      </w:r>
      <w:r>
        <w:rPr>
          <w:rFonts w:eastAsia="SimSun"/>
          <w:lang w:val="en-GB" w:eastAsia="zh-CN"/>
        </w:rPr>
        <w:t>无线接口的物理层。本文档还描述了</w:t>
      </w:r>
      <w:r>
        <w:rPr>
          <w:rFonts w:eastAsia="SimSun"/>
          <w:lang w:val="en-GB" w:eastAsia="zh-CN"/>
        </w:rPr>
        <w:t>3GPP</w:t>
      </w:r>
      <w:r>
        <w:rPr>
          <w:rFonts w:eastAsia="SimSun"/>
          <w:lang w:val="en-GB" w:eastAsia="zh-CN"/>
        </w:rPr>
        <w:t>物理层规范即</w:t>
      </w:r>
      <w:r>
        <w:rPr>
          <w:rFonts w:eastAsia="SimSun"/>
          <w:lang w:val="en-GB" w:eastAsia="zh-CN"/>
        </w:rPr>
        <w:t>TS 38.200</w:t>
      </w:r>
      <w:r>
        <w:rPr>
          <w:rFonts w:eastAsia="SimSun"/>
          <w:lang w:val="en-GB" w:eastAsia="zh-CN"/>
        </w:rPr>
        <w:t>系列的文档结构。</w:t>
      </w:r>
    </w:p>
    <w:p w14:paraId="40BBC67B" w14:textId="77777777" w:rsidR="00545E1C" w:rsidRPr="00DD6945" w:rsidRDefault="003B2545">
      <w:pPr>
        <w:widowControl w:val="0"/>
        <w:tabs>
          <w:tab w:val="clear" w:pos="794"/>
          <w:tab w:val="clear" w:pos="1191"/>
          <w:tab w:val="clear" w:pos="1588"/>
          <w:tab w:val="clear" w:pos="1985"/>
          <w:tab w:val="left" w:pos="90"/>
          <w:tab w:val="left" w:pos="574"/>
          <w:tab w:val="left" w:pos="1134"/>
          <w:tab w:val="left" w:pos="2268"/>
          <w:tab w:val="left" w:pos="3906"/>
          <w:tab w:val="left" w:pos="4620"/>
          <w:tab w:val="left" w:pos="5446"/>
          <w:tab w:val="left" w:pos="6411"/>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7EBA38B1"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491DE09A"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138 201</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18.09.2018</w:t>
      </w:r>
      <w:r w:rsidRPr="00DD6945">
        <w:rPr>
          <w:rFonts w:eastAsia="SimSun"/>
          <w:szCs w:val="24"/>
          <w:lang w:eastAsia="en-GB"/>
        </w:rPr>
        <w:tab/>
      </w:r>
      <w:hyperlink r:id="rId4201" w:history="1">
        <w:r w:rsidRPr="00DD6945">
          <w:rPr>
            <w:rFonts w:eastAsia="SimSun"/>
            <w:color w:val="0563C1"/>
            <w:sz w:val="18"/>
            <w:szCs w:val="18"/>
            <w:u w:val="single"/>
            <w:lang w:eastAsia="en-GB"/>
          </w:rPr>
          <w:t>https://www.etsi.org/deliver/etsi_ts/138200_138299/138201/15.00.00_60/ts_138201v150000p.pdf</w:t>
        </w:r>
      </w:hyperlink>
    </w:p>
    <w:p w14:paraId="1A3E48FE"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6282F1F7"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138 201</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21.09.2020</w:t>
      </w:r>
      <w:r w:rsidRPr="00DD6945">
        <w:rPr>
          <w:rFonts w:eastAsia="SimSun"/>
          <w:szCs w:val="24"/>
          <w:lang w:eastAsia="en-GB"/>
        </w:rPr>
        <w:tab/>
      </w:r>
      <w:hyperlink r:id="rId4202" w:history="1">
        <w:r w:rsidRPr="00DD6945">
          <w:rPr>
            <w:rFonts w:eastAsia="SimSun"/>
            <w:color w:val="0563C1"/>
            <w:sz w:val="18"/>
            <w:szCs w:val="18"/>
            <w:u w:val="single"/>
            <w:lang w:eastAsia="en-GB"/>
          </w:rPr>
          <w:t>https://www.etsi.org/deliver/etsi_ts/138200_138299/138201/16.00.00_60/ts_138201v160000p.pdf</w:t>
        </w:r>
      </w:hyperlink>
    </w:p>
    <w:p w14:paraId="54898BB0"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BC0BB8D"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138 201</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11.05.2022</w:t>
      </w:r>
      <w:r w:rsidRPr="00DD6945">
        <w:rPr>
          <w:rFonts w:eastAsia="SimSun"/>
          <w:szCs w:val="24"/>
          <w:lang w:eastAsia="en-GB"/>
        </w:rPr>
        <w:tab/>
      </w:r>
      <w:hyperlink r:id="rId4203" w:history="1">
        <w:r w:rsidRPr="00DD6945">
          <w:rPr>
            <w:rFonts w:eastAsia="SimSun"/>
            <w:color w:val="0563C1"/>
            <w:sz w:val="18"/>
            <w:szCs w:val="18"/>
            <w:u w:val="single"/>
            <w:lang w:eastAsia="en-GB"/>
          </w:rPr>
          <w:t>https://www.etsi.org/deliver/etsi_ts/138200_138299/138201/17.00.00_60/ts_138201v170000p.pdf</w:t>
        </w:r>
      </w:hyperlink>
    </w:p>
    <w:p w14:paraId="6BE7D72D" w14:textId="77777777" w:rsidR="00545E1C" w:rsidRPr="00DD6945" w:rsidRDefault="003B2545">
      <w:pPr>
        <w:pStyle w:val="Heading5"/>
        <w:rPr>
          <w:lang w:val="en-GB" w:eastAsia="zh-CN"/>
        </w:rPr>
      </w:pPr>
      <w:r w:rsidRPr="00DD6945">
        <w:rPr>
          <w:lang w:val="en-GB" w:eastAsia="zh-CN"/>
        </w:rPr>
        <w:t>4.2.1.2.2</w:t>
      </w:r>
      <w:r w:rsidRPr="00DD6945">
        <w:rPr>
          <w:lang w:val="en-GB" w:eastAsia="zh-CN"/>
        </w:rPr>
        <w:tab/>
        <w:t>TS 38.202</w:t>
      </w:r>
    </w:p>
    <w:p w14:paraId="3836DA13" w14:textId="77777777" w:rsidR="00545E1C" w:rsidRPr="00DD6945" w:rsidRDefault="003B2545">
      <w:pPr>
        <w:pStyle w:val="Headingb"/>
        <w:rPr>
          <w:lang w:eastAsia="zh-CN"/>
        </w:rPr>
      </w:pPr>
      <w:r w:rsidRPr="00DD6945">
        <w:rPr>
          <w:lang w:val="en-GB" w:eastAsia="zh-CN"/>
        </w:rPr>
        <w:t>NR</w:t>
      </w:r>
      <w:r w:rsidRPr="00DD6945">
        <w:rPr>
          <w:lang w:val="en-GB" w:eastAsia="zh-CN"/>
        </w:rPr>
        <w:t>；物理层提供的业务</w:t>
      </w:r>
    </w:p>
    <w:p w14:paraId="2B58E724" w14:textId="77777777" w:rsidR="00545E1C" w:rsidRPr="00DD6945" w:rsidRDefault="003B2545">
      <w:pPr>
        <w:spacing w:line="240" w:lineRule="auto"/>
        <w:ind w:firstLineChars="200" w:firstLine="480"/>
        <w:rPr>
          <w:rFonts w:eastAsia="SimSun"/>
          <w:lang w:val="en-GB" w:eastAsia="zh-CN"/>
        </w:rPr>
      </w:pPr>
      <w:r w:rsidRPr="00DD6945">
        <w:rPr>
          <w:rFonts w:eastAsia="SimSun"/>
          <w:lang w:val="en-GB" w:eastAsia="zh-CN"/>
        </w:rPr>
        <w:t>本文档是</w:t>
      </w:r>
      <w:r w:rsidRPr="00DD6945">
        <w:rPr>
          <w:rFonts w:eastAsia="SimSun"/>
          <w:lang w:val="en-GB" w:eastAsia="zh-CN"/>
        </w:rPr>
        <w:t>5G-NR</w:t>
      </w:r>
      <w:r w:rsidRPr="00DD6945">
        <w:rPr>
          <w:rFonts w:eastAsia="SimSun"/>
          <w:lang w:val="en-GB" w:eastAsia="zh-CN"/>
        </w:rPr>
        <w:t>物理层向上层提供的业务的技术规范。</w:t>
      </w:r>
    </w:p>
    <w:p w14:paraId="0CA81A8F" w14:textId="77777777" w:rsidR="00545E1C" w:rsidRPr="00DD6945" w:rsidRDefault="003B25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280FA88E"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7BC229CC"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138 202</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15.6.0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21.01.2020</w:t>
      </w:r>
      <w:r w:rsidRPr="00DD6945">
        <w:rPr>
          <w:rFonts w:eastAsia="SimSun"/>
          <w:szCs w:val="24"/>
          <w:lang w:eastAsia="en-GB"/>
        </w:rPr>
        <w:tab/>
      </w:r>
      <w:hyperlink r:id="rId4204" w:history="1">
        <w:r w:rsidRPr="00DD6945">
          <w:rPr>
            <w:rFonts w:eastAsia="SimSun"/>
            <w:color w:val="0563C1"/>
            <w:sz w:val="18"/>
            <w:szCs w:val="18"/>
            <w:u w:val="single"/>
            <w:lang w:eastAsia="en-GB"/>
          </w:rPr>
          <w:t>https://www.etsi.org/deliver/etsi_ts/138200_138299/138202/15.06.00_60/ts_138202v150600p.pdf</w:t>
        </w:r>
      </w:hyperlink>
    </w:p>
    <w:p w14:paraId="62CA6B9F"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0A8F9DFD"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138 202</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26.01.2022</w:t>
      </w:r>
      <w:r w:rsidRPr="00DD6945">
        <w:rPr>
          <w:rFonts w:eastAsia="SimSun"/>
          <w:szCs w:val="24"/>
          <w:lang w:eastAsia="en-GB"/>
        </w:rPr>
        <w:tab/>
      </w:r>
      <w:hyperlink r:id="rId4205" w:history="1">
        <w:r w:rsidRPr="00DD6945">
          <w:rPr>
            <w:rFonts w:eastAsia="SimSun"/>
            <w:color w:val="0563C1"/>
            <w:sz w:val="18"/>
            <w:szCs w:val="18"/>
            <w:u w:val="single"/>
            <w:lang w:eastAsia="en-GB"/>
          </w:rPr>
          <w:t>https://www.etsi.org/deliver/etsi_ts/138200_138299/138202/16.03.00_60/ts_138202v160300p.pdf</w:t>
        </w:r>
      </w:hyperlink>
    </w:p>
    <w:p w14:paraId="42ACA39D"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40D9A6B"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138 202</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13.01.2023</w:t>
      </w:r>
      <w:r w:rsidRPr="00DD6945">
        <w:rPr>
          <w:rFonts w:eastAsia="SimSun"/>
          <w:szCs w:val="24"/>
          <w:lang w:eastAsia="en-GB"/>
        </w:rPr>
        <w:tab/>
      </w:r>
      <w:hyperlink r:id="rId4206" w:history="1">
        <w:r w:rsidRPr="00DD6945">
          <w:rPr>
            <w:rFonts w:eastAsia="SimSun"/>
            <w:color w:val="0563C1"/>
            <w:sz w:val="18"/>
            <w:szCs w:val="18"/>
            <w:u w:val="single"/>
            <w:lang w:eastAsia="en-GB"/>
          </w:rPr>
          <w:t>https://www.etsi.org/deliver/etsi_ts/138200_138299/138202/17.03.00_60/ts_138202v170300p.pdf</w:t>
        </w:r>
      </w:hyperlink>
    </w:p>
    <w:p w14:paraId="48E9F9A6" w14:textId="77777777" w:rsidR="00545E1C" w:rsidRDefault="003B2545">
      <w:pPr>
        <w:pStyle w:val="Heading5"/>
        <w:rPr>
          <w:lang w:eastAsia="zh-CN"/>
        </w:rPr>
      </w:pPr>
      <w:r>
        <w:rPr>
          <w:lang w:eastAsia="zh-CN"/>
        </w:rPr>
        <w:lastRenderedPageBreak/>
        <w:t>4.2.1.2.3</w:t>
      </w:r>
      <w:r>
        <w:rPr>
          <w:lang w:eastAsia="zh-CN"/>
        </w:rPr>
        <w:tab/>
        <w:t>TS 38.211</w:t>
      </w:r>
    </w:p>
    <w:p w14:paraId="531B3C08" w14:textId="77777777" w:rsidR="00545E1C" w:rsidRDefault="003B2545">
      <w:pPr>
        <w:pStyle w:val="Headingb"/>
        <w:rPr>
          <w:lang w:eastAsia="zh-CN"/>
        </w:rPr>
      </w:pPr>
      <w:r>
        <w:rPr>
          <w:lang w:eastAsia="zh-CN"/>
        </w:rPr>
        <w:t>NR</w:t>
      </w:r>
      <w:r>
        <w:rPr>
          <w:lang w:eastAsia="zh-CN"/>
        </w:rPr>
        <w:t>；</w:t>
      </w:r>
      <w:r>
        <w:rPr>
          <w:lang w:val="en-GB" w:eastAsia="zh-CN"/>
        </w:rPr>
        <w:t>物理信道和调制</w:t>
      </w:r>
    </w:p>
    <w:p w14:paraId="56DAD9DE" w14:textId="77777777" w:rsidR="00545E1C" w:rsidRDefault="003B2545">
      <w:pPr>
        <w:keepNext/>
        <w:keepLines/>
        <w:spacing w:line="240" w:lineRule="auto"/>
        <w:ind w:firstLineChars="200" w:firstLine="480"/>
        <w:rPr>
          <w:rFonts w:eastAsia="SimSun"/>
          <w:lang w:eastAsia="zh-CN"/>
        </w:rPr>
      </w:pPr>
      <w:r>
        <w:rPr>
          <w:rFonts w:eastAsia="SimSun"/>
          <w:lang w:val="en-GB" w:eastAsia="zh-CN"/>
        </w:rPr>
        <w:t>本文档描述了</w:t>
      </w:r>
      <w:r>
        <w:rPr>
          <w:rFonts w:eastAsia="SimSun"/>
          <w:lang w:eastAsia="zh-CN"/>
        </w:rPr>
        <w:t>5G-NR</w:t>
      </w:r>
      <w:r>
        <w:rPr>
          <w:rFonts w:eastAsia="SimSun"/>
          <w:lang w:val="en-GB" w:eastAsia="zh-CN"/>
        </w:rPr>
        <w:t>的物理信道和信号。</w:t>
      </w:r>
    </w:p>
    <w:p w14:paraId="30B22F5F"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014EF234"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4CAE625F"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r w:rsidRPr="00DD6945">
        <w:rPr>
          <w:rFonts w:eastAsia="SimSun"/>
          <w:color w:val="000000"/>
          <w:sz w:val="18"/>
          <w:szCs w:val="18"/>
          <w:lang w:eastAsia="en-GB"/>
        </w:rPr>
        <w:t>ETSI TS 138 211</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26.01.2022</w:t>
      </w:r>
      <w:r w:rsidRPr="00DD6945">
        <w:rPr>
          <w:rFonts w:eastAsia="SimSun"/>
          <w:szCs w:val="24"/>
          <w:lang w:eastAsia="en-GB"/>
        </w:rPr>
        <w:tab/>
      </w:r>
      <w:hyperlink r:id="rId4207" w:history="1">
        <w:r w:rsidRPr="00DD6945">
          <w:rPr>
            <w:rFonts w:eastAsia="SimSun"/>
            <w:color w:val="0563C1"/>
            <w:sz w:val="18"/>
            <w:szCs w:val="18"/>
            <w:u w:val="single"/>
            <w:lang w:eastAsia="en-GB"/>
          </w:rPr>
          <w:t>https://www.etsi.org/deliver/etsi_ts/138200_138299/138211/15.10.00_60/ts_138211v151000p.pdf</w:t>
        </w:r>
      </w:hyperlink>
    </w:p>
    <w:p w14:paraId="5900BA2B"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0BF2D8E5"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138 211</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16.10.0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08" w:history="1">
        <w:r w:rsidRPr="00DD6945">
          <w:rPr>
            <w:rFonts w:eastAsia="SimSun"/>
            <w:color w:val="0563C1"/>
            <w:sz w:val="18"/>
            <w:szCs w:val="18"/>
            <w:u w:val="single"/>
            <w:lang w:eastAsia="en-GB"/>
          </w:rPr>
          <w:t>https://www.etsi.org/deliver/etsi_ts/138200_138299/138211/16.10.00_60/ts_138211v161000p.pdf</w:t>
        </w:r>
      </w:hyperlink>
    </w:p>
    <w:p w14:paraId="7E77716D"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47475131"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138 211</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17.4.0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209" w:history="1">
        <w:r w:rsidRPr="00DD6945">
          <w:rPr>
            <w:rFonts w:eastAsia="SimSun"/>
            <w:color w:val="0563C1"/>
            <w:sz w:val="18"/>
            <w:szCs w:val="18"/>
            <w:u w:val="single"/>
            <w:lang w:eastAsia="en-GB"/>
          </w:rPr>
          <w:t>https://www.etsi.org/deliver/etsi_ts/138200_138299/138211/17.04.00_60/ts_138211v170400p.pdf</w:t>
        </w:r>
      </w:hyperlink>
    </w:p>
    <w:p w14:paraId="1602A28A" w14:textId="77777777" w:rsidR="00545E1C" w:rsidRPr="00DD6945" w:rsidRDefault="003B2545" w:rsidP="009D1B21">
      <w:pPr>
        <w:pStyle w:val="Heading5"/>
        <w:spacing w:before="100"/>
        <w:rPr>
          <w:lang w:eastAsia="zh-CN"/>
        </w:rPr>
      </w:pPr>
      <w:r w:rsidRPr="00DD6945">
        <w:rPr>
          <w:lang w:eastAsia="zh-CN"/>
        </w:rPr>
        <w:t>4.2.1.2.4</w:t>
      </w:r>
      <w:r w:rsidRPr="00DD6945">
        <w:rPr>
          <w:lang w:eastAsia="zh-CN"/>
        </w:rPr>
        <w:tab/>
        <w:t>TS 38.212</w:t>
      </w:r>
    </w:p>
    <w:p w14:paraId="7E224486" w14:textId="77777777" w:rsidR="00545E1C" w:rsidRPr="00DD6945" w:rsidRDefault="003B2545">
      <w:pPr>
        <w:pStyle w:val="Headingb"/>
        <w:rPr>
          <w:lang w:val="en-GB" w:eastAsia="zh-CN"/>
        </w:rPr>
      </w:pPr>
      <w:r w:rsidRPr="00DD6945">
        <w:rPr>
          <w:lang w:val="en-GB" w:eastAsia="zh-CN"/>
        </w:rPr>
        <w:t>NR</w:t>
      </w:r>
      <w:r w:rsidRPr="00DD6945">
        <w:rPr>
          <w:lang w:val="en-GB" w:eastAsia="zh-CN"/>
        </w:rPr>
        <w:t>；多路复用和信道编码</w:t>
      </w:r>
    </w:p>
    <w:p w14:paraId="03ABB1F5" w14:textId="77777777" w:rsidR="00545E1C" w:rsidRPr="00DD6945" w:rsidRDefault="003B2545">
      <w:pPr>
        <w:spacing w:line="240" w:lineRule="auto"/>
        <w:ind w:firstLineChars="200" w:firstLine="480"/>
        <w:rPr>
          <w:rFonts w:eastAsia="SimSun"/>
          <w:lang w:val="en-GB" w:eastAsia="zh-CN"/>
        </w:rPr>
      </w:pPr>
      <w:r w:rsidRPr="00DD6945">
        <w:rPr>
          <w:rFonts w:eastAsia="SimSun"/>
          <w:lang w:val="en-GB" w:eastAsia="zh-CN"/>
        </w:rPr>
        <w:t>本文档规定了</w:t>
      </w:r>
      <w:r w:rsidRPr="00DD6945">
        <w:rPr>
          <w:rFonts w:eastAsia="SimSun"/>
          <w:lang w:val="en-GB" w:eastAsia="zh-CN"/>
        </w:rPr>
        <w:t>5G-NR</w:t>
      </w:r>
      <w:r w:rsidRPr="00DD6945">
        <w:rPr>
          <w:rFonts w:eastAsia="SimSun"/>
          <w:lang w:val="en-GB" w:eastAsia="zh-CN"/>
        </w:rPr>
        <w:t>的编码、多路复用和至物理信道的映射。</w:t>
      </w:r>
    </w:p>
    <w:p w14:paraId="3ED02F1F"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057A6DA7"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44CD43DC" w14:textId="77777777" w:rsidR="00545E1C" w:rsidRPr="00DD6945" w:rsidRDefault="003B2545">
      <w:pPr>
        <w:widowControl w:val="0"/>
        <w:tabs>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138 212</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26.01.2022</w:t>
      </w:r>
      <w:r w:rsidRPr="00DD6945">
        <w:rPr>
          <w:rFonts w:eastAsia="SimSun"/>
          <w:szCs w:val="24"/>
          <w:lang w:eastAsia="en-GB"/>
        </w:rPr>
        <w:tab/>
      </w:r>
      <w:hyperlink r:id="rId4210" w:history="1">
        <w:r w:rsidRPr="00DD6945">
          <w:rPr>
            <w:rFonts w:eastAsia="SimSun"/>
            <w:color w:val="0563C1"/>
            <w:sz w:val="18"/>
            <w:szCs w:val="18"/>
            <w:u w:val="single"/>
            <w:lang w:eastAsia="en-GB"/>
          </w:rPr>
          <w:t>https://www.etsi.org/deliver/etsi_ts/138200_138299/138212/15.13.00_60/ts_138212v151300p.pdf</w:t>
        </w:r>
      </w:hyperlink>
    </w:p>
    <w:p w14:paraId="11B11E80"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52EBC43A"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138 212</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16.10.0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11" w:history="1">
        <w:r w:rsidRPr="00DD6945">
          <w:rPr>
            <w:rFonts w:eastAsia="SimSun"/>
            <w:color w:val="0563C1"/>
            <w:sz w:val="18"/>
            <w:szCs w:val="18"/>
            <w:u w:val="single"/>
            <w:lang w:eastAsia="en-GB"/>
          </w:rPr>
          <w:t>https://www.etsi.org/deliver/etsi_ts/138200_138299/138212/16.10.00_60/ts_138212v161000p.pdf</w:t>
        </w:r>
      </w:hyperlink>
    </w:p>
    <w:p w14:paraId="39D3D9F6"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0F5D73A2"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r w:rsidRPr="00DD6945">
        <w:rPr>
          <w:rFonts w:eastAsia="SimSun"/>
          <w:color w:val="000000"/>
          <w:sz w:val="18"/>
          <w:szCs w:val="18"/>
          <w:lang w:eastAsia="en-GB"/>
        </w:rPr>
        <w:t>ETSI TS 138 212</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17.4.0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212" w:history="1">
        <w:r w:rsidRPr="00DD6945">
          <w:rPr>
            <w:rFonts w:eastAsia="SimSun"/>
            <w:color w:val="0563C1"/>
            <w:sz w:val="18"/>
            <w:szCs w:val="18"/>
            <w:u w:val="single"/>
            <w:lang w:eastAsia="en-GB"/>
          </w:rPr>
          <w:t>https://www.etsi.org/deliver/etsi_ts/138200_138299/138212/17.04.00_60/ts_138212v170400p.pdf</w:t>
        </w:r>
      </w:hyperlink>
    </w:p>
    <w:p w14:paraId="0F29C959" w14:textId="77777777" w:rsidR="00545E1C" w:rsidRPr="00DD6945" w:rsidRDefault="003B2545">
      <w:pPr>
        <w:pStyle w:val="Heading5"/>
        <w:rPr>
          <w:lang w:val="en-GB" w:eastAsia="zh-CN"/>
        </w:rPr>
      </w:pPr>
      <w:r w:rsidRPr="00DD6945">
        <w:rPr>
          <w:lang w:val="en-GB" w:eastAsia="zh-CN"/>
        </w:rPr>
        <w:t>4.2.1.2.5</w:t>
      </w:r>
      <w:r w:rsidRPr="00DD6945">
        <w:rPr>
          <w:lang w:val="en-GB" w:eastAsia="zh-CN"/>
        </w:rPr>
        <w:tab/>
        <w:t>TS 38.213</w:t>
      </w:r>
    </w:p>
    <w:p w14:paraId="511E1759" w14:textId="77777777" w:rsidR="00545E1C" w:rsidRPr="00DD6945" w:rsidRDefault="003B2545">
      <w:pPr>
        <w:pStyle w:val="Headingb"/>
        <w:rPr>
          <w:lang w:val="en-GB" w:eastAsia="zh-CN"/>
        </w:rPr>
      </w:pPr>
      <w:r w:rsidRPr="00DD6945">
        <w:rPr>
          <w:lang w:val="en-GB" w:eastAsia="zh-CN"/>
        </w:rPr>
        <w:t>NR</w:t>
      </w:r>
      <w:r w:rsidRPr="00DD6945">
        <w:rPr>
          <w:lang w:val="en-GB" w:eastAsia="zh-CN"/>
        </w:rPr>
        <w:t>；控制的物理层程序</w:t>
      </w:r>
    </w:p>
    <w:p w14:paraId="0A729E22" w14:textId="77777777" w:rsidR="00545E1C" w:rsidRPr="00DD6945" w:rsidRDefault="003B2545">
      <w:pPr>
        <w:spacing w:line="240" w:lineRule="auto"/>
        <w:ind w:firstLineChars="200" w:firstLine="480"/>
        <w:rPr>
          <w:rFonts w:eastAsia="SimSun"/>
          <w:lang w:val="en-GB" w:eastAsia="zh-CN"/>
        </w:rPr>
      </w:pPr>
      <w:r w:rsidRPr="00DD6945">
        <w:rPr>
          <w:rFonts w:eastAsia="SimSun"/>
          <w:lang w:val="en-GB" w:eastAsia="zh-CN"/>
        </w:rPr>
        <w:t>本文档为</w:t>
      </w:r>
      <w:r w:rsidRPr="00DD6945">
        <w:rPr>
          <w:rFonts w:eastAsia="SimSun"/>
          <w:lang w:val="en-GB" w:eastAsia="zh-CN"/>
        </w:rPr>
        <w:t>5G-NR</w:t>
      </w:r>
      <w:r w:rsidRPr="00DD6945">
        <w:rPr>
          <w:rFonts w:eastAsia="SimSun"/>
          <w:lang w:val="en-GB" w:eastAsia="zh-CN"/>
        </w:rPr>
        <w:t>中的控制操作规定和提出了物理层程序的特征。</w:t>
      </w:r>
    </w:p>
    <w:p w14:paraId="53AC8968"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47EDF4C2"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0ED396C3"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138 213</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15.15.0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13" w:history="1">
        <w:r w:rsidRPr="00DD6945">
          <w:rPr>
            <w:rFonts w:eastAsia="SimSun"/>
            <w:color w:val="0563C1"/>
            <w:sz w:val="18"/>
            <w:szCs w:val="18"/>
            <w:u w:val="single"/>
            <w:lang w:eastAsia="en-GB"/>
          </w:rPr>
          <w:t>https://www.etsi.org/deliver/etsi_ts/138200_138299/138213/15.15.00_60/ts_138213v151500p.pdf</w:t>
        </w:r>
      </w:hyperlink>
    </w:p>
    <w:p w14:paraId="664B79F9"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78933C11"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138 213</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16.12.0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214" w:history="1">
        <w:r w:rsidRPr="00DD6945">
          <w:rPr>
            <w:rFonts w:eastAsia="SimSun"/>
            <w:color w:val="0563C1"/>
            <w:sz w:val="18"/>
            <w:szCs w:val="18"/>
            <w:u w:val="single"/>
            <w:lang w:eastAsia="en-GB"/>
          </w:rPr>
          <w:t>https://www.etsi.org/deliver/etsi_ts/138200_138299/138213/16.12.00_60/ts_138213v161200p.pdf</w:t>
        </w:r>
      </w:hyperlink>
    </w:p>
    <w:p w14:paraId="4374469F"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5EC611B5"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lastRenderedPageBreak/>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138 213</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17.4.0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215" w:history="1">
        <w:r w:rsidRPr="00DD6945">
          <w:rPr>
            <w:rFonts w:eastAsia="SimSun"/>
            <w:color w:val="0563C1"/>
            <w:sz w:val="18"/>
            <w:szCs w:val="18"/>
            <w:u w:val="single"/>
            <w:lang w:eastAsia="en-GB"/>
          </w:rPr>
          <w:t>https://www.etsi.org/deliver/etsi_ts/138200_138299/138213/17.04.00_60/ts_138213v170400p.pdf</w:t>
        </w:r>
      </w:hyperlink>
    </w:p>
    <w:p w14:paraId="6FA245B0" w14:textId="77777777" w:rsidR="00545E1C" w:rsidRPr="00DD6945" w:rsidRDefault="003B2545">
      <w:pPr>
        <w:pStyle w:val="Heading5"/>
        <w:rPr>
          <w:lang w:val="en-GB" w:eastAsia="zh-CN"/>
        </w:rPr>
      </w:pPr>
      <w:r w:rsidRPr="00DD6945">
        <w:rPr>
          <w:lang w:val="en-GB" w:eastAsia="zh-CN"/>
        </w:rPr>
        <w:t>4.2.1.2.6</w:t>
      </w:r>
      <w:r w:rsidRPr="00DD6945">
        <w:rPr>
          <w:lang w:val="en-GB" w:eastAsia="zh-CN"/>
        </w:rPr>
        <w:tab/>
        <w:t>TS 38.214</w:t>
      </w:r>
    </w:p>
    <w:p w14:paraId="3F585139" w14:textId="77777777" w:rsidR="00545E1C" w:rsidRPr="00DD6945" w:rsidRDefault="003B2545">
      <w:pPr>
        <w:pStyle w:val="Headingb"/>
        <w:rPr>
          <w:lang w:val="en-GB" w:eastAsia="zh-CN"/>
        </w:rPr>
      </w:pPr>
      <w:r w:rsidRPr="00DD6945">
        <w:rPr>
          <w:lang w:val="en-GB" w:eastAsia="zh-CN"/>
        </w:rPr>
        <w:t>NR</w:t>
      </w:r>
      <w:r w:rsidRPr="00DD6945">
        <w:rPr>
          <w:lang w:val="en-GB" w:eastAsia="zh-CN"/>
        </w:rPr>
        <w:t>；数据的物理层程序</w:t>
      </w:r>
    </w:p>
    <w:p w14:paraId="3A30BAEB" w14:textId="77777777" w:rsidR="00545E1C" w:rsidRPr="00DD6945" w:rsidRDefault="003B2545">
      <w:pPr>
        <w:spacing w:line="240" w:lineRule="auto"/>
        <w:ind w:firstLineChars="200" w:firstLine="480"/>
        <w:rPr>
          <w:rFonts w:eastAsia="SimSun"/>
          <w:lang w:val="en-GB" w:eastAsia="zh-CN"/>
        </w:rPr>
      </w:pPr>
      <w:r w:rsidRPr="00DD6945">
        <w:rPr>
          <w:rFonts w:eastAsia="SimSun"/>
          <w:lang w:val="en-GB" w:eastAsia="zh-CN"/>
        </w:rPr>
        <w:t>本文档为</w:t>
      </w:r>
      <w:r w:rsidRPr="00DD6945">
        <w:rPr>
          <w:rFonts w:eastAsia="SimSun"/>
          <w:lang w:val="en-GB" w:eastAsia="zh-CN"/>
        </w:rPr>
        <w:t>5G-NR</w:t>
      </w:r>
      <w:r w:rsidRPr="00DD6945">
        <w:rPr>
          <w:rFonts w:eastAsia="SimSun"/>
          <w:lang w:val="en-GB" w:eastAsia="zh-CN"/>
        </w:rPr>
        <w:t>规定和提出了数据信道的物理层程序的特征。</w:t>
      </w:r>
    </w:p>
    <w:p w14:paraId="1D20501F"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0D4084D2"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7F34162C"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138 214</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15.16.0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26.04.2022</w:t>
      </w:r>
      <w:r w:rsidRPr="00DD6945">
        <w:rPr>
          <w:rFonts w:eastAsia="SimSun"/>
          <w:szCs w:val="24"/>
          <w:lang w:eastAsia="en-GB"/>
        </w:rPr>
        <w:tab/>
      </w:r>
      <w:hyperlink r:id="rId4216" w:history="1">
        <w:r w:rsidRPr="00DD6945">
          <w:rPr>
            <w:rFonts w:eastAsia="SimSun"/>
            <w:color w:val="0563C1"/>
            <w:sz w:val="18"/>
            <w:szCs w:val="18"/>
            <w:u w:val="single"/>
            <w:lang w:eastAsia="en-GB"/>
          </w:rPr>
          <w:t>https://www.etsi.org/deliver/etsi_ts/138200_138299/138214/15.16.00_60/ts_138214v151600p.pdf</w:t>
        </w:r>
      </w:hyperlink>
    </w:p>
    <w:p w14:paraId="0C43846F"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153C3FEA"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r w:rsidRPr="00DD6945">
        <w:rPr>
          <w:rFonts w:eastAsia="SimSun"/>
          <w:color w:val="000000"/>
          <w:sz w:val="18"/>
          <w:szCs w:val="18"/>
          <w:lang w:eastAsia="en-GB"/>
        </w:rPr>
        <w:t>ETSI TS 138 214</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16.12.0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217" w:history="1">
        <w:r w:rsidRPr="00DD6945">
          <w:rPr>
            <w:rFonts w:eastAsia="SimSun"/>
            <w:color w:val="0563C1"/>
            <w:sz w:val="18"/>
            <w:szCs w:val="18"/>
            <w:u w:val="single"/>
            <w:lang w:eastAsia="en-GB"/>
          </w:rPr>
          <w:t>https://www.etsi.org/deliver/etsi_ts/138200_138299/138214/16.12.00_60/ts_138214v161200p.pdf</w:t>
        </w:r>
      </w:hyperlink>
    </w:p>
    <w:p w14:paraId="436CA037"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94B3E44"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138 214</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17.4.0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218" w:history="1">
        <w:r w:rsidRPr="00DD6945">
          <w:rPr>
            <w:rFonts w:eastAsia="SimSun"/>
            <w:color w:val="0563C1"/>
            <w:sz w:val="18"/>
            <w:szCs w:val="18"/>
            <w:u w:val="single"/>
            <w:lang w:eastAsia="en-GB"/>
          </w:rPr>
          <w:t>https://www.etsi.org/deliver/etsi_ts/138200_138299/138214/17.04.00_60/ts_138214v170400p.pdf</w:t>
        </w:r>
      </w:hyperlink>
    </w:p>
    <w:p w14:paraId="16A079D7" w14:textId="77777777" w:rsidR="00545E1C" w:rsidRPr="00DD6945" w:rsidRDefault="003B2545">
      <w:pPr>
        <w:pStyle w:val="Heading5"/>
        <w:rPr>
          <w:lang w:val="en-GB" w:eastAsia="zh-CN"/>
        </w:rPr>
      </w:pPr>
      <w:r w:rsidRPr="00DD6945">
        <w:rPr>
          <w:lang w:val="en-GB" w:eastAsia="zh-CN"/>
        </w:rPr>
        <w:t>4.2.1.2.7</w:t>
      </w:r>
      <w:r w:rsidRPr="00DD6945">
        <w:rPr>
          <w:lang w:val="en-GB" w:eastAsia="zh-CN"/>
        </w:rPr>
        <w:tab/>
        <w:t>TS 38.215</w:t>
      </w:r>
    </w:p>
    <w:p w14:paraId="256EFD5B" w14:textId="77777777" w:rsidR="00545E1C" w:rsidRPr="00DD6945" w:rsidRDefault="003B2545">
      <w:pPr>
        <w:pStyle w:val="Headingb"/>
        <w:rPr>
          <w:lang w:val="en-GB" w:eastAsia="zh-CN"/>
        </w:rPr>
      </w:pPr>
      <w:r w:rsidRPr="00DD6945">
        <w:rPr>
          <w:lang w:val="en-GB" w:eastAsia="zh-CN"/>
        </w:rPr>
        <w:t>NR</w:t>
      </w:r>
      <w:r w:rsidRPr="00DD6945">
        <w:rPr>
          <w:lang w:val="en-GB" w:eastAsia="zh-CN"/>
        </w:rPr>
        <w:t>；物理层测量</w:t>
      </w:r>
    </w:p>
    <w:p w14:paraId="2DFA5424" w14:textId="77777777" w:rsidR="00545E1C" w:rsidRPr="00DD6945" w:rsidRDefault="003B2545">
      <w:pPr>
        <w:spacing w:line="240" w:lineRule="auto"/>
        <w:ind w:firstLineChars="200" w:firstLine="480"/>
        <w:rPr>
          <w:rFonts w:eastAsia="SimSun"/>
          <w:lang w:val="en-GB" w:eastAsia="zh-CN"/>
        </w:rPr>
      </w:pPr>
      <w:r w:rsidRPr="00DD6945">
        <w:rPr>
          <w:rFonts w:eastAsia="SimSun"/>
          <w:lang w:val="en-GB" w:eastAsia="zh-CN"/>
        </w:rPr>
        <w:t>本文档描述了</w:t>
      </w:r>
      <w:r w:rsidRPr="00DD6945">
        <w:rPr>
          <w:rFonts w:eastAsia="SimSun"/>
          <w:lang w:val="en-GB" w:eastAsia="zh-CN"/>
        </w:rPr>
        <w:t>NR</w:t>
      </w:r>
      <w:r w:rsidRPr="00DD6945">
        <w:rPr>
          <w:rFonts w:eastAsia="SimSun"/>
          <w:lang w:val="en-GB" w:eastAsia="zh-CN"/>
        </w:rPr>
        <w:t>的物理层测量。</w:t>
      </w:r>
    </w:p>
    <w:p w14:paraId="7BAE79F8"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3A135460"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1298A90A"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138 215</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15.7.0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20.07.2020</w:t>
      </w:r>
      <w:r w:rsidRPr="00DD6945">
        <w:rPr>
          <w:rFonts w:eastAsia="SimSun"/>
          <w:szCs w:val="24"/>
          <w:lang w:eastAsia="en-GB"/>
        </w:rPr>
        <w:tab/>
      </w:r>
      <w:hyperlink r:id="rId4219" w:history="1">
        <w:r w:rsidRPr="00DD6945">
          <w:rPr>
            <w:rFonts w:eastAsia="SimSun"/>
            <w:color w:val="0563C1"/>
            <w:sz w:val="18"/>
            <w:szCs w:val="18"/>
            <w:u w:val="single"/>
            <w:lang w:eastAsia="en-GB"/>
          </w:rPr>
          <w:t>https://www.etsi.org/deliver/etsi_ts/138200_138299/138215/15.07.00_60/ts_138215v150700p.pdf</w:t>
        </w:r>
      </w:hyperlink>
    </w:p>
    <w:p w14:paraId="0599A706"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72A9421B"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138 215</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16.5.0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26.04.2022</w:t>
      </w:r>
      <w:r w:rsidRPr="00DD6945">
        <w:rPr>
          <w:rFonts w:eastAsia="SimSun"/>
          <w:szCs w:val="24"/>
          <w:lang w:eastAsia="en-GB"/>
        </w:rPr>
        <w:tab/>
      </w:r>
      <w:hyperlink r:id="rId4220" w:history="1">
        <w:r w:rsidRPr="00DD6945">
          <w:rPr>
            <w:rFonts w:eastAsia="SimSun"/>
            <w:color w:val="0563C1"/>
            <w:sz w:val="18"/>
            <w:szCs w:val="18"/>
            <w:u w:val="single"/>
            <w:lang w:eastAsia="en-GB"/>
          </w:rPr>
          <w:t>https://www.etsi.org/deliver/etsi_ts/138200_138299/138215/16.05.00_60/ts_138215v160500p.pdf</w:t>
        </w:r>
      </w:hyperlink>
    </w:p>
    <w:p w14:paraId="6259F719"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0696C80" w14:textId="77777777" w:rsidR="00545E1C"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Times New Roma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138 215</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23.09.2022</w:t>
      </w:r>
      <w:r w:rsidRPr="00DD6945">
        <w:rPr>
          <w:rFonts w:eastAsia="SimSun"/>
          <w:szCs w:val="24"/>
          <w:lang w:eastAsia="en-GB"/>
        </w:rPr>
        <w:tab/>
      </w:r>
      <w:hyperlink r:id="rId4221" w:history="1">
        <w:r w:rsidRPr="00DD6945">
          <w:rPr>
            <w:rFonts w:eastAsia="SimSun"/>
            <w:color w:val="0563C1"/>
            <w:sz w:val="18"/>
            <w:szCs w:val="18"/>
            <w:u w:val="single"/>
            <w:lang w:eastAsia="en-GB"/>
          </w:rPr>
          <w:t>https://www.etsi.org/deliver/etsi_ts/138200_138299/138215/17.02.00_60/ts_138215v170200p.pdf</w:t>
        </w:r>
      </w:hyperlink>
    </w:p>
    <w:p w14:paraId="57742BFC" w14:textId="77777777" w:rsidR="00545E1C" w:rsidRDefault="003B2545">
      <w:pPr>
        <w:pStyle w:val="Heading4"/>
        <w:rPr>
          <w:lang w:eastAsia="zh-CN"/>
        </w:rPr>
      </w:pPr>
      <w:r>
        <w:rPr>
          <w:lang w:eastAsia="zh-CN"/>
        </w:rPr>
        <w:lastRenderedPageBreak/>
        <w:t>4.2.1.3</w:t>
      </w:r>
      <w:r>
        <w:rPr>
          <w:lang w:eastAsia="zh-CN"/>
        </w:rPr>
        <w:tab/>
      </w:r>
      <w:r>
        <w:rPr>
          <w:rFonts w:hint="eastAsia"/>
          <w:lang w:eastAsia="zh-CN"/>
        </w:rPr>
        <w:t>无线部分第</w:t>
      </w:r>
      <w:r>
        <w:rPr>
          <w:rFonts w:hint="eastAsia"/>
          <w:lang w:eastAsia="zh-CN"/>
        </w:rPr>
        <w:t>2</w:t>
      </w:r>
      <w:r>
        <w:rPr>
          <w:rFonts w:hint="eastAsia"/>
          <w:lang w:eastAsia="zh-CN"/>
        </w:rPr>
        <w:t>和第</w:t>
      </w:r>
      <w:r>
        <w:rPr>
          <w:rFonts w:hint="eastAsia"/>
          <w:lang w:eastAsia="zh-CN"/>
        </w:rPr>
        <w:t>3</w:t>
      </w:r>
      <w:r>
        <w:rPr>
          <w:rFonts w:hint="eastAsia"/>
          <w:lang w:eastAsia="zh-CN"/>
        </w:rPr>
        <w:t>层</w:t>
      </w:r>
    </w:p>
    <w:p w14:paraId="1EC85950" w14:textId="77777777" w:rsidR="00545E1C" w:rsidRDefault="003B2545">
      <w:pPr>
        <w:pStyle w:val="Heading5"/>
        <w:rPr>
          <w:lang w:eastAsia="zh-CN"/>
        </w:rPr>
      </w:pPr>
      <w:r>
        <w:rPr>
          <w:lang w:eastAsia="zh-CN"/>
        </w:rPr>
        <w:t>4.2.1.3.1</w:t>
      </w:r>
      <w:r>
        <w:rPr>
          <w:lang w:eastAsia="zh-CN"/>
        </w:rPr>
        <w:tab/>
        <w:t>TS 37.320</w:t>
      </w:r>
    </w:p>
    <w:p w14:paraId="071701B8" w14:textId="77777777" w:rsidR="00545E1C" w:rsidRDefault="003B2545">
      <w:pPr>
        <w:pStyle w:val="Headingb"/>
        <w:rPr>
          <w:lang w:eastAsia="zh-CN"/>
        </w:rPr>
      </w:pPr>
      <w:r>
        <w:rPr>
          <w:lang w:val="fr-CH" w:eastAsia="zh-CN"/>
        </w:rPr>
        <w:t>通用地面无线接入（</w:t>
      </w:r>
      <w:r>
        <w:rPr>
          <w:lang w:val="fr-CH" w:eastAsia="zh-CN"/>
        </w:rPr>
        <w:t>UTRA</w:t>
      </w:r>
      <w:r>
        <w:rPr>
          <w:lang w:val="fr-CH" w:eastAsia="zh-CN"/>
        </w:rPr>
        <w:t>）和演进的通用地面无线接入网（</w:t>
      </w:r>
      <w:r>
        <w:rPr>
          <w:lang w:val="fr-CH" w:eastAsia="zh-CN"/>
        </w:rPr>
        <w:t>E-UTRAN</w:t>
      </w:r>
      <w:r>
        <w:rPr>
          <w:lang w:val="fr-CH" w:eastAsia="zh-CN"/>
        </w:rPr>
        <w:t>）；</w:t>
      </w:r>
      <w:r>
        <w:rPr>
          <w:bCs/>
          <w:lang w:val="en-US" w:eastAsia="zh-CN"/>
        </w:rPr>
        <w:t>最小化驾驶测试的无线测量集合</w:t>
      </w:r>
      <w:r>
        <w:rPr>
          <w:bCs/>
          <w:lang w:val="fr-CH" w:eastAsia="zh-CN"/>
        </w:rPr>
        <w:t>（</w:t>
      </w:r>
      <w:r>
        <w:rPr>
          <w:bCs/>
          <w:lang w:val="fr-CH" w:eastAsia="zh-CN"/>
        </w:rPr>
        <w:t>MDT</w:t>
      </w:r>
      <w:r>
        <w:rPr>
          <w:bCs/>
          <w:lang w:val="fr-CH" w:eastAsia="zh-CN"/>
        </w:rPr>
        <w:t>）；</w:t>
      </w:r>
      <w:r>
        <w:rPr>
          <w:bCs/>
          <w:lang w:val="en-US" w:eastAsia="zh-CN"/>
        </w:rPr>
        <w:t>总体描述</w:t>
      </w:r>
      <w:r>
        <w:rPr>
          <w:bCs/>
          <w:lang w:val="fr-CH" w:eastAsia="zh-CN"/>
        </w:rPr>
        <w:t>；</w:t>
      </w:r>
      <w:r>
        <w:rPr>
          <w:bCs/>
          <w:lang w:val="en-US" w:eastAsia="zh-CN"/>
        </w:rPr>
        <w:t>第</w:t>
      </w:r>
      <w:r>
        <w:rPr>
          <w:bCs/>
          <w:lang w:val="fr-CH" w:eastAsia="zh-CN"/>
        </w:rPr>
        <w:t>2</w:t>
      </w:r>
      <w:r>
        <w:rPr>
          <w:bCs/>
          <w:lang w:val="fr-CH" w:eastAsia="zh-CN"/>
        </w:rPr>
        <w:t>阶段</w:t>
      </w:r>
    </w:p>
    <w:p w14:paraId="18A9B767" w14:textId="77777777" w:rsidR="00545E1C" w:rsidRDefault="003B2545">
      <w:pPr>
        <w:spacing w:line="240" w:lineRule="auto"/>
        <w:ind w:firstLineChars="200" w:firstLine="480"/>
        <w:rPr>
          <w:rFonts w:eastAsia="SimSun"/>
          <w:lang w:val="en-GB" w:eastAsia="zh-CN"/>
        </w:rPr>
      </w:pPr>
      <w:r>
        <w:rPr>
          <w:rFonts w:eastAsia="SimSun"/>
          <w:lang w:val="en-GB" w:eastAsia="zh-CN"/>
        </w:rPr>
        <w:t>本文档提供了最小化</w:t>
      </w:r>
      <w:r>
        <w:rPr>
          <w:rFonts w:eastAsia="SimSun"/>
          <w:lang w:val="en-US" w:eastAsia="zh-CN"/>
        </w:rPr>
        <w:t>驾驶测试</w:t>
      </w:r>
      <w:r>
        <w:rPr>
          <w:rFonts w:eastAsia="SimSun"/>
          <w:lang w:val="en-GB" w:eastAsia="zh-CN"/>
        </w:rPr>
        <w:t>功能的概述和总体描述。本文档描述了用于支持针对</w:t>
      </w:r>
      <w:r>
        <w:rPr>
          <w:rFonts w:eastAsia="SimSun"/>
          <w:lang w:val="en-GB" w:eastAsia="zh-CN"/>
        </w:rPr>
        <w:t>UTRAN</w:t>
      </w:r>
      <w:r>
        <w:rPr>
          <w:rFonts w:eastAsia="SimSun"/>
          <w:lang w:val="en-GB" w:eastAsia="zh-CN"/>
        </w:rPr>
        <w:t>和</w:t>
      </w:r>
      <w:r>
        <w:rPr>
          <w:rFonts w:eastAsia="SimSun"/>
          <w:lang w:val="en-GB" w:eastAsia="zh-CN"/>
        </w:rPr>
        <w:t>E-UTRAN</w:t>
      </w:r>
      <w:r>
        <w:rPr>
          <w:rFonts w:eastAsia="SimSun"/>
          <w:lang w:val="en-GB" w:eastAsia="zh-CN"/>
        </w:rPr>
        <w:t>使用控制平面架构收集针对</w:t>
      </w:r>
      <w:r>
        <w:rPr>
          <w:rFonts w:eastAsia="SimSun"/>
          <w:lang w:val="en-GB" w:eastAsia="zh-CN"/>
        </w:rPr>
        <w:t>MDT</w:t>
      </w:r>
      <w:r>
        <w:rPr>
          <w:rFonts w:eastAsia="SimSun"/>
          <w:lang w:val="en-GB" w:eastAsia="zh-CN"/>
        </w:rPr>
        <w:t>的</w:t>
      </w:r>
      <w:r>
        <w:rPr>
          <w:rFonts w:eastAsia="SimSun"/>
          <w:lang w:val="en-GB" w:eastAsia="zh-CN"/>
        </w:rPr>
        <w:t>UE</w:t>
      </w:r>
      <w:r>
        <w:rPr>
          <w:rFonts w:eastAsia="SimSun"/>
          <w:lang w:val="en-GB" w:eastAsia="zh-CN"/>
        </w:rPr>
        <w:t>特定测量的功能和程序。用于单</w:t>
      </w:r>
      <w:r>
        <w:rPr>
          <w:rFonts w:eastAsia="SimSun"/>
          <w:lang w:val="en-GB" w:eastAsia="zh-CN"/>
        </w:rPr>
        <w:t>RAT</w:t>
      </w:r>
      <w:r>
        <w:rPr>
          <w:rFonts w:eastAsia="SimSun"/>
          <w:lang w:val="en-GB" w:eastAsia="zh-CN"/>
        </w:rPr>
        <w:t>操作的信令程序的细节在适当的无线接口协议规范中规定。</w:t>
      </w:r>
      <w:r>
        <w:rPr>
          <w:rFonts w:eastAsia="SimSun"/>
          <w:lang w:val="en-GB" w:eastAsia="zh-CN"/>
        </w:rPr>
        <w:t>OAM</w:t>
      </w:r>
      <w:r>
        <w:rPr>
          <w:rFonts w:eastAsia="SimSun"/>
          <w:lang w:val="en-GB" w:eastAsia="zh-CN"/>
        </w:rPr>
        <w:t>规范描述了</w:t>
      </w:r>
      <w:r>
        <w:rPr>
          <w:rFonts w:eastAsia="SimSun"/>
          <w:lang w:val="en-GB" w:eastAsia="zh-CN"/>
        </w:rPr>
        <w:t>MDT</w:t>
      </w:r>
      <w:r>
        <w:rPr>
          <w:rFonts w:eastAsia="SimSun"/>
          <w:lang w:val="en-GB" w:eastAsia="zh-CN"/>
        </w:rPr>
        <w:t>的网络操作和总体控制。</w:t>
      </w:r>
    </w:p>
    <w:p w14:paraId="1D1B33AF"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567E2CF4"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418F728B"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137 320</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17.07.2018</w:t>
      </w:r>
      <w:r w:rsidRPr="00DD6945">
        <w:rPr>
          <w:rFonts w:eastAsia="SimSun"/>
          <w:szCs w:val="24"/>
          <w:lang w:eastAsia="en-GB"/>
        </w:rPr>
        <w:tab/>
      </w:r>
      <w:hyperlink r:id="rId4222" w:history="1">
        <w:r w:rsidRPr="00DD6945">
          <w:rPr>
            <w:rFonts w:eastAsia="SimSun"/>
            <w:color w:val="0563C1"/>
            <w:sz w:val="18"/>
            <w:szCs w:val="18"/>
            <w:u w:val="single"/>
            <w:lang w:eastAsia="en-GB"/>
          </w:rPr>
          <w:t>https://www.etsi.org/deliver/etsi_ts/137300_137399/137320/15.00.00_60/ts_137320v150000p.pdf</w:t>
        </w:r>
      </w:hyperlink>
    </w:p>
    <w:p w14:paraId="372A1989"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65226AD8"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137 320</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16.8.0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09.05.2022</w:t>
      </w:r>
      <w:r w:rsidRPr="00DD6945">
        <w:rPr>
          <w:rFonts w:eastAsia="SimSun"/>
          <w:szCs w:val="24"/>
          <w:lang w:eastAsia="en-GB"/>
        </w:rPr>
        <w:tab/>
      </w:r>
      <w:hyperlink r:id="rId4223" w:history="1">
        <w:r w:rsidRPr="00DD6945">
          <w:rPr>
            <w:rFonts w:eastAsia="SimSun"/>
            <w:color w:val="0563C1"/>
            <w:sz w:val="18"/>
            <w:szCs w:val="18"/>
            <w:u w:val="single"/>
            <w:lang w:eastAsia="en-GB"/>
          </w:rPr>
          <w:t>https://www.etsi.org/deliver/etsi_ts/137300_137399/137320/16.08.00_60/ts_137320v160800p.pdf</w:t>
        </w:r>
      </w:hyperlink>
    </w:p>
    <w:p w14:paraId="7469C4A5"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18A9E887"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137 320</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24" w:history="1">
        <w:r w:rsidRPr="00DD6945">
          <w:rPr>
            <w:rFonts w:eastAsia="SimSun"/>
            <w:color w:val="0563C1"/>
            <w:sz w:val="18"/>
            <w:szCs w:val="18"/>
            <w:u w:val="single"/>
            <w:lang w:eastAsia="en-GB"/>
          </w:rPr>
          <w:t>https://www.etsi.org/deliver/etsi_ts/137300_137399/137320/17.02.00_60/ts_137320v170200p.pdf</w:t>
        </w:r>
      </w:hyperlink>
    </w:p>
    <w:p w14:paraId="494A3CD0" w14:textId="77777777" w:rsidR="00545E1C" w:rsidRPr="00DD6945" w:rsidRDefault="003B2545">
      <w:pPr>
        <w:pStyle w:val="Heading5"/>
        <w:rPr>
          <w:lang w:val="en-GB" w:eastAsia="zh-CN"/>
        </w:rPr>
      </w:pPr>
      <w:r w:rsidRPr="00DD6945">
        <w:rPr>
          <w:lang w:val="en-GB" w:eastAsia="zh-CN"/>
        </w:rPr>
        <w:t>4.2.1.3.2</w:t>
      </w:r>
      <w:r w:rsidRPr="00DD6945">
        <w:rPr>
          <w:lang w:val="en-GB" w:eastAsia="zh-CN"/>
        </w:rPr>
        <w:tab/>
        <w:t>TS 37.324</w:t>
      </w:r>
    </w:p>
    <w:p w14:paraId="400BD320" w14:textId="77777777" w:rsidR="00545E1C" w:rsidRPr="00DD6945" w:rsidRDefault="003B2545">
      <w:pPr>
        <w:pStyle w:val="Headingb"/>
        <w:rPr>
          <w:lang w:val="en-GB" w:eastAsia="zh-CN"/>
        </w:rPr>
      </w:pPr>
      <w:r w:rsidRPr="00DD6945">
        <w:rPr>
          <w:lang w:val="en-GB" w:eastAsia="zh-CN"/>
        </w:rPr>
        <w:t>演进的通用地面无线接入</w:t>
      </w:r>
      <w:r w:rsidRPr="00DD6945">
        <w:rPr>
          <w:lang w:val="fr-CH" w:eastAsia="zh-CN"/>
        </w:rPr>
        <w:t>（</w:t>
      </w:r>
      <w:r w:rsidRPr="00DD6945">
        <w:rPr>
          <w:lang w:val="fr-CH" w:eastAsia="zh-CN"/>
        </w:rPr>
        <w:t>E-UTRA</w:t>
      </w:r>
      <w:r w:rsidRPr="00DD6945">
        <w:rPr>
          <w:lang w:val="fr-CH" w:eastAsia="zh-CN"/>
        </w:rPr>
        <w:t>）</w:t>
      </w:r>
      <w:r w:rsidRPr="00DD6945">
        <w:rPr>
          <w:lang w:val="en-GB" w:eastAsia="zh-CN"/>
        </w:rPr>
        <w:t>和</w:t>
      </w:r>
      <w:r w:rsidRPr="00DD6945">
        <w:rPr>
          <w:lang w:val="fr-CH" w:eastAsia="zh-CN"/>
        </w:rPr>
        <w:t>NR</w:t>
      </w:r>
      <w:r w:rsidRPr="00DD6945">
        <w:rPr>
          <w:lang w:val="fr-CH" w:eastAsia="zh-CN"/>
        </w:rPr>
        <w:t>；业务数据适配协议（</w:t>
      </w:r>
      <w:r w:rsidRPr="00DD6945">
        <w:rPr>
          <w:lang w:val="fr-CH" w:eastAsia="zh-CN"/>
        </w:rPr>
        <w:t>SDAP</w:t>
      </w:r>
      <w:r w:rsidRPr="00DD6945">
        <w:rPr>
          <w:lang w:val="fr-CH" w:eastAsia="zh-CN"/>
        </w:rPr>
        <w:t>）规范</w:t>
      </w:r>
    </w:p>
    <w:p w14:paraId="20AF4B1E" w14:textId="77777777" w:rsidR="00545E1C" w:rsidRPr="00DD6945" w:rsidRDefault="003B2545">
      <w:pPr>
        <w:spacing w:line="240" w:lineRule="auto"/>
        <w:ind w:firstLineChars="200" w:firstLine="480"/>
        <w:rPr>
          <w:rFonts w:eastAsia="SimSun"/>
          <w:lang w:val="en-GB" w:eastAsia="zh-CN"/>
        </w:rPr>
      </w:pPr>
      <w:r w:rsidRPr="00DD6945">
        <w:rPr>
          <w:rFonts w:eastAsia="SimSun"/>
          <w:lang w:val="fr-CH" w:eastAsia="zh-CN"/>
        </w:rPr>
        <w:t>本文档规定了与</w:t>
      </w:r>
      <w:r w:rsidRPr="00DD6945">
        <w:rPr>
          <w:rFonts w:eastAsia="SimSun"/>
          <w:lang w:val="fr-CH" w:eastAsia="zh-CN"/>
        </w:rPr>
        <w:t>5G-CN</w:t>
      </w:r>
      <w:r w:rsidRPr="00DD6945">
        <w:rPr>
          <w:rFonts w:eastAsia="SimSun"/>
          <w:lang w:val="fr-CH" w:eastAsia="zh-CN"/>
        </w:rPr>
        <w:t>连接的</w:t>
      </w:r>
      <w:r w:rsidRPr="00DD6945">
        <w:rPr>
          <w:rFonts w:eastAsia="SimSun"/>
          <w:lang w:val="fr-CH" w:eastAsia="zh-CN"/>
        </w:rPr>
        <w:t>UE</w:t>
      </w:r>
      <w:r w:rsidRPr="00DD6945">
        <w:rPr>
          <w:rFonts w:eastAsia="SimSun"/>
          <w:lang w:val="fr-CH" w:eastAsia="zh-CN"/>
        </w:rPr>
        <w:t>的业务数据适配协议（</w:t>
      </w:r>
      <w:r w:rsidRPr="00DD6945">
        <w:rPr>
          <w:rFonts w:eastAsia="SimSun"/>
          <w:lang w:val="fr-CH" w:eastAsia="zh-CN"/>
        </w:rPr>
        <w:t>SDAP</w:t>
      </w:r>
      <w:r w:rsidRPr="00DD6945">
        <w:rPr>
          <w:rFonts w:eastAsia="SimSun"/>
          <w:lang w:val="fr-CH" w:eastAsia="zh-CN"/>
        </w:rPr>
        <w:t>）。</w:t>
      </w:r>
    </w:p>
    <w:p w14:paraId="379A728D"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09C0FF47"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4C0E0E59"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137 324</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28.09.2018</w:t>
      </w:r>
      <w:r w:rsidRPr="00DD6945">
        <w:rPr>
          <w:rFonts w:eastAsia="SimSun"/>
          <w:szCs w:val="24"/>
          <w:lang w:eastAsia="en-GB"/>
        </w:rPr>
        <w:tab/>
      </w:r>
      <w:hyperlink r:id="rId4225" w:history="1">
        <w:r w:rsidRPr="00DD6945">
          <w:rPr>
            <w:rFonts w:eastAsia="SimSun"/>
            <w:color w:val="0563C1"/>
            <w:sz w:val="18"/>
            <w:szCs w:val="18"/>
            <w:u w:val="single"/>
            <w:lang w:eastAsia="en-GB"/>
          </w:rPr>
          <w:t>https://www.etsi.org/deliver/etsi_ts/137300_137399/137324/15.01.00_60/ts_137324v150100p.pdf</w:t>
        </w:r>
      </w:hyperlink>
    </w:p>
    <w:p w14:paraId="52495814"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62C4D8BF"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137 324</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08.09.2021</w:t>
      </w:r>
      <w:r w:rsidRPr="00DD6945">
        <w:rPr>
          <w:rFonts w:eastAsia="SimSun"/>
          <w:szCs w:val="24"/>
          <w:lang w:eastAsia="en-GB"/>
        </w:rPr>
        <w:tab/>
      </w:r>
      <w:hyperlink r:id="rId4226" w:history="1">
        <w:r w:rsidRPr="00DD6945">
          <w:rPr>
            <w:rFonts w:eastAsia="SimSun"/>
            <w:color w:val="0563C1"/>
            <w:sz w:val="18"/>
            <w:szCs w:val="18"/>
            <w:u w:val="single"/>
            <w:lang w:eastAsia="en-GB"/>
          </w:rPr>
          <w:t>https://www.etsi.org/deliver/etsi_ts/137300_137399/137324/16.03.00_60/ts_137324v160300p.pdf</w:t>
        </w:r>
      </w:hyperlink>
    </w:p>
    <w:p w14:paraId="34BBFD4A"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2AF0DAEC"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r w:rsidRPr="00DD6945">
        <w:rPr>
          <w:rFonts w:eastAsia="SimSun"/>
          <w:color w:val="000000"/>
          <w:sz w:val="18"/>
          <w:szCs w:val="18"/>
          <w:lang w:eastAsia="en-GB"/>
        </w:rPr>
        <w:t>ETSI TS 137 324</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09.05.2022</w:t>
      </w:r>
      <w:r w:rsidRPr="00DD6945">
        <w:rPr>
          <w:rFonts w:eastAsia="SimSun"/>
          <w:szCs w:val="24"/>
          <w:lang w:eastAsia="en-GB"/>
        </w:rPr>
        <w:tab/>
      </w:r>
      <w:hyperlink r:id="rId4227" w:history="1">
        <w:r w:rsidRPr="00DD6945">
          <w:rPr>
            <w:rFonts w:eastAsia="SimSun"/>
            <w:color w:val="0563C1"/>
            <w:sz w:val="18"/>
            <w:szCs w:val="18"/>
            <w:u w:val="single"/>
            <w:lang w:eastAsia="en-GB"/>
          </w:rPr>
          <w:t>https://www.etsi.org/deliver/etsi_ts/137300_137399/137324/17.00.00_60/ts_137324v170000p.pdf</w:t>
        </w:r>
      </w:hyperlink>
    </w:p>
    <w:p w14:paraId="750B5DCF" w14:textId="77777777" w:rsidR="00545E1C" w:rsidRDefault="003B2545">
      <w:pPr>
        <w:pStyle w:val="Heading5"/>
        <w:rPr>
          <w:lang w:val="en-GB" w:eastAsia="zh-CN"/>
        </w:rPr>
      </w:pPr>
      <w:r>
        <w:rPr>
          <w:lang w:val="en-GB" w:eastAsia="zh-CN"/>
        </w:rPr>
        <w:t>4.2.1.3.3</w:t>
      </w:r>
      <w:r>
        <w:rPr>
          <w:lang w:val="en-GB" w:eastAsia="zh-CN"/>
        </w:rPr>
        <w:tab/>
        <w:t>TS 37.340</w:t>
      </w:r>
    </w:p>
    <w:p w14:paraId="501AB261" w14:textId="77777777" w:rsidR="00545E1C" w:rsidRDefault="003B2545">
      <w:pPr>
        <w:pStyle w:val="Headingb"/>
        <w:rPr>
          <w:lang w:val="en-GB" w:eastAsia="zh-CN"/>
        </w:rPr>
      </w:pPr>
      <w:r>
        <w:rPr>
          <w:lang w:val="en-GB" w:eastAsia="zh-CN"/>
        </w:rPr>
        <w:t>NR</w:t>
      </w:r>
      <w:r>
        <w:rPr>
          <w:lang w:val="en-GB" w:eastAsia="zh-CN"/>
        </w:rPr>
        <w:t>；多连接；总体描述；第</w:t>
      </w:r>
      <w:r>
        <w:rPr>
          <w:lang w:val="en-GB" w:eastAsia="zh-CN"/>
        </w:rPr>
        <w:t>2</w:t>
      </w:r>
      <w:r>
        <w:rPr>
          <w:lang w:val="en-GB" w:eastAsia="zh-CN"/>
        </w:rPr>
        <w:t>阶段</w:t>
      </w:r>
    </w:p>
    <w:p w14:paraId="2B3A0789" w14:textId="77777777" w:rsidR="00545E1C" w:rsidRDefault="003B2545">
      <w:pPr>
        <w:spacing w:line="240" w:lineRule="auto"/>
        <w:ind w:firstLineChars="200" w:firstLine="480"/>
        <w:rPr>
          <w:rFonts w:eastAsia="SimSun"/>
          <w:lang w:val="en-GB" w:eastAsia="zh-CN"/>
        </w:rPr>
      </w:pPr>
      <w:r>
        <w:rPr>
          <w:rFonts w:eastAsia="SimSun"/>
          <w:lang w:val="en-GB" w:eastAsia="zh-CN"/>
        </w:rPr>
        <w:t>本文档概述了使用</w:t>
      </w:r>
      <w:r>
        <w:rPr>
          <w:rFonts w:eastAsia="SimSun"/>
          <w:lang w:val="en-GB" w:eastAsia="zh-CN"/>
        </w:rPr>
        <w:t>E-UTRA</w:t>
      </w:r>
      <w:r>
        <w:rPr>
          <w:rFonts w:eastAsia="SimSun"/>
          <w:lang w:val="en-GB" w:eastAsia="zh-CN"/>
        </w:rPr>
        <w:t>和</w:t>
      </w:r>
      <w:r>
        <w:rPr>
          <w:rFonts w:eastAsia="SimSun"/>
          <w:lang w:val="en-GB" w:eastAsia="zh-CN"/>
        </w:rPr>
        <w:t>NR</w:t>
      </w:r>
      <w:r>
        <w:rPr>
          <w:rFonts w:eastAsia="SimSun"/>
          <w:lang w:val="en-GB" w:eastAsia="zh-CN"/>
        </w:rPr>
        <w:t>无线接入技术的多连接操作。在</w:t>
      </w:r>
      <w:r>
        <w:rPr>
          <w:rFonts w:eastAsia="SimSun"/>
          <w:lang w:val="en-GB" w:eastAsia="zh-CN"/>
        </w:rPr>
        <w:t>36</w:t>
      </w:r>
      <w:r>
        <w:rPr>
          <w:rFonts w:eastAsia="SimSun"/>
          <w:lang w:val="en-GB" w:eastAsia="zh-CN"/>
        </w:rPr>
        <w:t>和</w:t>
      </w:r>
      <w:r>
        <w:rPr>
          <w:rFonts w:eastAsia="SimSun"/>
          <w:lang w:val="en-GB" w:eastAsia="zh-CN"/>
        </w:rPr>
        <w:t>38</w:t>
      </w:r>
      <w:r>
        <w:rPr>
          <w:rFonts w:eastAsia="SimSun"/>
          <w:lang w:val="en-GB" w:eastAsia="zh-CN"/>
        </w:rPr>
        <w:t>系列的配套规范中规定了网络和无线接口协议的详细信息。</w:t>
      </w:r>
    </w:p>
    <w:p w14:paraId="6EEB8F1F"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lastRenderedPageBreak/>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67A1F9AA"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4BF3EE10"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137 340</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15.16.0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09.05.2022</w:t>
      </w:r>
      <w:r w:rsidRPr="00DD6945">
        <w:rPr>
          <w:rFonts w:eastAsia="SimSun"/>
          <w:szCs w:val="24"/>
          <w:lang w:eastAsia="en-GB"/>
        </w:rPr>
        <w:tab/>
      </w:r>
      <w:hyperlink r:id="rId4228" w:history="1">
        <w:r w:rsidRPr="00DD6945">
          <w:rPr>
            <w:rFonts w:eastAsia="SimSun"/>
            <w:color w:val="0563C1"/>
            <w:sz w:val="18"/>
            <w:szCs w:val="18"/>
            <w:u w:val="single"/>
            <w:lang w:eastAsia="en-GB"/>
          </w:rPr>
          <w:t>https://www.etsi.org/deliver/etsi_ts/137300_137399/137340/15.16.00_60/ts_137340v151600p.pdf</w:t>
        </w:r>
      </w:hyperlink>
    </w:p>
    <w:p w14:paraId="6800A697"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7C03D355"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137 340</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16.12.0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29" w:history="1">
        <w:r w:rsidRPr="00DD6945">
          <w:rPr>
            <w:rFonts w:eastAsia="SimSun"/>
            <w:color w:val="0563C1"/>
            <w:sz w:val="18"/>
            <w:szCs w:val="18"/>
            <w:u w:val="single"/>
            <w:lang w:eastAsia="en-GB"/>
          </w:rPr>
          <w:t>https://www.etsi.org/deliver/etsi_ts/137300_137399/137340/16.12.00_60/ts_137340v161200p.pdf</w:t>
        </w:r>
      </w:hyperlink>
    </w:p>
    <w:p w14:paraId="39CF53F9"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61D5471B"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137 340</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30" w:history="1">
        <w:r w:rsidRPr="00DD6945">
          <w:rPr>
            <w:rFonts w:eastAsia="SimSun"/>
            <w:color w:val="0563C1"/>
            <w:sz w:val="18"/>
            <w:szCs w:val="18"/>
            <w:u w:val="single"/>
            <w:lang w:eastAsia="en-GB"/>
          </w:rPr>
          <w:t>https://www.etsi.org/deliver/etsi_ts/137300_137399/137340/17.03.00_60/ts_137340v170300p.pdf</w:t>
        </w:r>
      </w:hyperlink>
    </w:p>
    <w:p w14:paraId="4E15B3DE" w14:textId="77777777" w:rsidR="00545E1C" w:rsidRDefault="003B2545">
      <w:pPr>
        <w:pStyle w:val="Heading5"/>
        <w:rPr>
          <w:lang w:val="en-GB" w:eastAsia="zh-CN"/>
        </w:rPr>
      </w:pPr>
      <w:r>
        <w:rPr>
          <w:lang w:val="en-GB" w:eastAsia="zh-CN"/>
        </w:rPr>
        <w:t>4.2.1.3.4</w:t>
      </w:r>
      <w:r>
        <w:rPr>
          <w:lang w:val="en-GB" w:eastAsia="zh-CN"/>
        </w:rPr>
        <w:tab/>
        <w:t>TS 37.355</w:t>
      </w:r>
    </w:p>
    <w:p w14:paraId="31A23C6B" w14:textId="77777777" w:rsidR="00545E1C" w:rsidRDefault="003B2545">
      <w:pPr>
        <w:pStyle w:val="Headingb"/>
        <w:rPr>
          <w:lang w:val="en-GB" w:eastAsia="zh-CN"/>
        </w:rPr>
      </w:pPr>
      <w:r>
        <w:rPr>
          <w:lang w:eastAsia="zh-CN"/>
        </w:rPr>
        <w:t>LTE</w:t>
      </w:r>
      <w:r>
        <w:rPr>
          <w:lang w:val="en-GB" w:eastAsia="zh-CN"/>
        </w:rPr>
        <w:t>定位协议</w:t>
      </w:r>
      <w:r>
        <w:rPr>
          <w:lang w:eastAsia="zh-CN"/>
        </w:rPr>
        <w:t>（</w:t>
      </w:r>
      <w:r>
        <w:rPr>
          <w:lang w:eastAsia="zh-CN"/>
        </w:rPr>
        <w:t>LPP</w:t>
      </w:r>
      <w:r>
        <w:rPr>
          <w:lang w:eastAsia="zh-CN"/>
        </w:rPr>
        <w:t>）</w:t>
      </w:r>
    </w:p>
    <w:p w14:paraId="37F49682" w14:textId="77777777" w:rsidR="00545E1C" w:rsidRDefault="003B2545">
      <w:pPr>
        <w:spacing w:line="240" w:lineRule="auto"/>
        <w:ind w:firstLineChars="200" w:firstLine="480"/>
        <w:rPr>
          <w:rFonts w:eastAsia="SimSun"/>
          <w:lang w:val="en-GB" w:eastAsia="zh-CN"/>
        </w:rPr>
      </w:pPr>
      <w:r>
        <w:rPr>
          <w:rFonts w:eastAsia="SimSun"/>
          <w:lang w:eastAsia="zh-CN"/>
        </w:rPr>
        <w:t>本文档定义了无线接入技术</w:t>
      </w:r>
      <w:r>
        <w:rPr>
          <w:rFonts w:eastAsia="SimSun"/>
          <w:lang w:val="en-GB" w:eastAsia="zh-CN"/>
        </w:rPr>
        <w:t>E-UTRA/LTE</w:t>
      </w:r>
      <w:r>
        <w:rPr>
          <w:rFonts w:eastAsia="SimSun"/>
          <w:lang w:val="en-GB" w:eastAsia="zh-CN"/>
        </w:rPr>
        <w:t>和</w:t>
      </w:r>
      <w:r>
        <w:rPr>
          <w:rFonts w:eastAsia="SimSun"/>
          <w:lang w:val="en-GB" w:eastAsia="zh-CN"/>
        </w:rPr>
        <w:t>NR</w:t>
      </w:r>
      <w:r>
        <w:rPr>
          <w:rFonts w:eastAsia="SimSun"/>
          <w:lang w:eastAsia="zh-CN"/>
        </w:rPr>
        <w:t>的</w:t>
      </w:r>
      <w:r>
        <w:rPr>
          <w:rFonts w:eastAsia="SimSun"/>
          <w:lang w:eastAsia="zh-CN"/>
        </w:rPr>
        <w:t>LTE</w:t>
      </w:r>
      <w:r>
        <w:rPr>
          <w:rFonts w:eastAsia="SimSun"/>
          <w:lang w:eastAsia="zh-CN"/>
        </w:rPr>
        <w:t>定位协议（</w:t>
      </w:r>
      <w:r>
        <w:rPr>
          <w:rFonts w:eastAsia="SimSun"/>
          <w:lang w:eastAsia="zh-CN"/>
        </w:rPr>
        <w:t>LPP</w:t>
      </w:r>
      <w:r>
        <w:rPr>
          <w:rFonts w:eastAsia="SimSun"/>
          <w:lang w:eastAsia="zh-CN"/>
        </w:rPr>
        <w:t>）。</w:t>
      </w:r>
    </w:p>
    <w:p w14:paraId="67527FE7"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2EE07D17"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752BA3A9" w14:textId="77777777" w:rsidR="00545E1C" w:rsidRPr="00DD6945" w:rsidRDefault="003B2545">
      <w:pPr>
        <w:keepNext/>
        <w:keepLines/>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137 355</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09.05.2022</w:t>
      </w:r>
      <w:r w:rsidRPr="00DD6945">
        <w:rPr>
          <w:rFonts w:eastAsia="SimSun"/>
          <w:szCs w:val="24"/>
          <w:lang w:eastAsia="en-GB"/>
        </w:rPr>
        <w:tab/>
      </w:r>
      <w:hyperlink r:id="rId4231" w:history="1">
        <w:r w:rsidRPr="00DD6945">
          <w:rPr>
            <w:rFonts w:eastAsia="SimSun"/>
            <w:color w:val="0563C1"/>
            <w:sz w:val="18"/>
            <w:szCs w:val="18"/>
            <w:u w:val="single"/>
            <w:lang w:eastAsia="en-GB"/>
          </w:rPr>
          <w:t>https://www.etsi.org/deliver/etsi_ts/137300_137399/137355/15.03.00_60/ts_137355v150300p.pdf</w:t>
        </w:r>
      </w:hyperlink>
    </w:p>
    <w:p w14:paraId="26326F1A"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77DCF0B7"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137 355</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16.9.0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32" w:history="1">
        <w:r w:rsidRPr="00DD6945">
          <w:rPr>
            <w:rFonts w:eastAsia="SimSun"/>
            <w:color w:val="0563C1"/>
            <w:sz w:val="18"/>
            <w:szCs w:val="18"/>
            <w:u w:val="single"/>
            <w:lang w:eastAsia="en-GB"/>
          </w:rPr>
          <w:t>https://www.etsi.org/deliver/etsi_ts/137300_137399/137355/16.09.00_60/ts_137355v160900p.pdf</w:t>
        </w:r>
      </w:hyperlink>
    </w:p>
    <w:p w14:paraId="720B8620"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F257E53"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137 355</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33" w:history="1">
        <w:r w:rsidRPr="00DD6945">
          <w:rPr>
            <w:rFonts w:eastAsia="SimSun"/>
            <w:color w:val="0563C1"/>
            <w:sz w:val="18"/>
            <w:szCs w:val="18"/>
            <w:u w:val="single"/>
            <w:lang w:eastAsia="en-GB"/>
          </w:rPr>
          <w:t>https://www.etsi.org/deliver/etsi_ts/137300_137399/137355/17.03.00_60/ts_137355v170300p.pdf</w:t>
        </w:r>
      </w:hyperlink>
    </w:p>
    <w:p w14:paraId="1C6C0401" w14:textId="77777777" w:rsidR="00545E1C" w:rsidRDefault="003B2545">
      <w:pPr>
        <w:pStyle w:val="Heading5"/>
        <w:rPr>
          <w:lang w:eastAsia="zh-CN"/>
        </w:rPr>
      </w:pPr>
      <w:r>
        <w:rPr>
          <w:lang w:eastAsia="zh-CN"/>
        </w:rPr>
        <w:t>4.2.1.3.5</w:t>
      </w:r>
      <w:r>
        <w:rPr>
          <w:lang w:eastAsia="zh-CN"/>
        </w:rPr>
        <w:tab/>
        <w:t>TS 38.300</w:t>
      </w:r>
    </w:p>
    <w:p w14:paraId="76E269A2" w14:textId="77777777" w:rsidR="00545E1C" w:rsidRDefault="003B2545">
      <w:pPr>
        <w:pStyle w:val="Headingb"/>
        <w:rPr>
          <w:lang w:eastAsia="zh-CN"/>
        </w:rPr>
      </w:pPr>
      <w:r>
        <w:rPr>
          <w:lang w:eastAsia="zh-CN"/>
        </w:rPr>
        <w:t>NR</w:t>
      </w:r>
      <w:r>
        <w:rPr>
          <w:lang w:eastAsia="zh-CN"/>
        </w:rPr>
        <w:t>；</w:t>
      </w:r>
      <w:r>
        <w:rPr>
          <w:lang w:eastAsia="zh-CN"/>
        </w:rPr>
        <w:t>NR</w:t>
      </w:r>
      <w:r>
        <w:rPr>
          <w:lang w:val="en-GB" w:eastAsia="zh-CN"/>
        </w:rPr>
        <w:t>和</w:t>
      </w:r>
      <w:r>
        <w:rPr>
          <w:lang w:eastAsia="zh-CN"/>
        </w:rPr>
        <w:t>NG-RAN</w:t>
      </w:r>
      <w:r>
        <w:rPr>
          <w:lang w:val="en-GB" w:eastAsia="zh-CN"/>
        </w:rPr>
        <w:t>总体描述</w:t>
      </w:r>
      <w:r>
        <w:rPr>
          <w:lang w:eastAsia="zh-CN"/>
        </w:rPr>
        <w:t>；</w:t>
      </w:r>
      <w:r>
        <w:rPr>
          <w:lang w:val="en-GB" w:eastAsia="zh-CN"/>
        </w:rPr>
        <w:t>第</w:t>
      </w:r>
      <w:r>
        <w:rPr>
          <w:lang w:eastAsia="zh-CN"/>
        </w:rPr>
        <w:t>2</w:t>
      </w:r>
      <w:r>
        <w:rPr>
          <w:lang w:val="en-GB" w:eastAsia="zh-CN"/>
        </w:rPr>
        <w:t>阶段</w:t>
      </w:r>
    </w:p>
    <w:p w14:paraId="66FB72CC" w14:textId="77777777" w:rsidR="00545E1C" w:rsidRDefault="003B2545">
      <w:pPr>
        <w:spacing w:line="240" w:lineRule="auto"/>
        <w:ind w:firstLineChars="200" w:firstLine="480"/>
        <w:rPr>
          <w:rFonts w:eastAsia="SimSun"/>
          <w:lang w:val="en-GB" w:eastAsia="zh-CN"/>
        </w:rPr>
      </w:pPr>
      <w:r>
        <w:rPr>
          <w:rFonts w:eastAsia="SimSun"/>
          <w:lang w:val="en-GB" w:eastAsia="zh-CN"/>
        </w:rPr>
        <w:t>本文档概括和总体描述了</w:t>
      </w:r>
      <w:r>
        <w:rPr>
          <w:rFonts w:eastAsia="SimSun"/>
          <w:lang w:eastAsia="zh-CN"/>
        </w:rPr>
        <w:t>NG-RAN</w:t>
      </w:r>
      <w:r>
        <w:rPr>
          <w:rFonts w:eastAsia="SimSun" w:hint="eastAsia"/>
          <w:lang w:eastAsia="zh-CN"/>
        </w:rPr>
        <w:t>，</w:t>
      </w:r>
      <w:r>
        <w:rPr>
          <w:rFonts w:eastAsia="SimSun"/>
          <w:lang w:val="en-GB" w:eastAsia="zh-CN"/>
        </w:rPr>
        <w:t>并着重介绍了连接</w:t>
      </w:r>
      <w:r>
        <w:rPr>
          <w:rFonts w:eastAsia="SimSun"/>
          <w:lang w:eastAsia="zh-CN"/>
        </w:rPr>
        <w:t>5GC</w:t>
      </w:r>
      <w:r>
        <w:rPr>
          <w:rFonts w:eastAsia="SimSun"/>
          <w:lang w:val="en-GB" w:eastAsia="zh-CN"/>
        </w:rPr>
        <w:t>的</w:t>
      </w:r>
      <w:r>
        <w:rPr>
          <w:rFonts w:eastAsia="SimSun"/>
          <w:lang w:eastAsia="zh-CN"/>
        </w:rPr>
        <w:t>NR</w:t>
      </w:r>
      <w:r>
        <w:rPr>
          <w:rFonts w:eastAsia="SimSun"/>
          <w:lang w:val="en-GB" w:eastAsia="zh-CN"/>
        </w:rPr>
        <w:t>的无线接口协议架构</w:t>
      </w:r>
      <w:r>
        <w:rPr>
          <w:rFonts w:eastAsia="SimSun"/>
          <w:lang w:eastAsia="zh-CN"/>
        </w:rPr>
        <w:t>（</w:t>
      </w:r>
      <w:r>
        <w:rPr>
          <w:rFonts w:eastAsia="SimSun"/>
          <w:lang w:val="en-GB" w:eastAsia="zh-CN"/>
        </w:rPr>
        <w:t>在</w:t>
      </w:r>
      <w:r>
        <w:rPr>
          <w:rFonts w:eastAsia="SimSun"/>
          <w:lang w:eastAsia="zh-CN"/>
        </w:rPr>
        <w:t>36</w:t>
      </w:r>
      <w:r>
        <w:rPr>
          <w:rFonts w:eastAsia="SimSun"/>
          <w:lang w:val="en-GB" w:eastAsia="zh-CN"/>
        </w:rPr>
        <w:t>系列中介绍了连接</w:t>
      </w:r>
      <w:r>
        <w:rPr>
          <w:rFonts w:eastAsia="SimSun"/>
          <w:lang w:eastAsia="zh-CN"/>
        </w:rPr>
        <w:t>5GC</w:t>
      </w:r>
      <w:r>
        <w:rPr>
          <w:rFonts w:eastAsia="SimSun"/>
          <w:lang w:val="en-GB" w:eastAsia="zh-CN"/>
        </w:rPr>
        <w:t>的</w:t>
      </w:r>
      <w:r>
        <w:rPr>
          <w:rFonts w:eastAsia="SimSun"/>
          <w:lang w:eastAsia="zh-CN"/>
        </w:rPr>
        <w:t>E-UTRA</w:t>
      </w:r>
      <w:r>
        <w:rPr>
          <w:rFonts w:eastAsia="SimSun"/>
          <w:lang w:eastAsia="zh-CN"/>
        </w:rPr>
        <w:t>）</w:t>
      </w:r>
      <w:r>
        <w:rPr>
          <w:rFonts w:eastAsia="SimSun"/>
          <w:lang w:val="en-GB" w:eastAsia="zh-CN"/>
        </w:rPr>
        <w:t>。在</w:t>
      </w:r>
      <w:r>
        <w:rPr>
          <w:rFonts w:eastAsia="SimSun"/>
          <w:lang w:val="en-GB" w:eastAsia="zh-CN"/>
        </w:rPr>
        <w:t>38</w:t>
      </w:r>
      <w:r>
        <w:rPr>
          <w:rFonts w:eastAsia="SimSun"/>
          <w:lang w:val="en-GB" w:eastAsia="zh-CN"/>
        </w:rPr>
        <w:t>系列的配套规范中规定了无线接口协议的详细信息。</w:t>
      </w:r>
    </w:p>
    <w:p w14:paraId="2E4DA128"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7938D3E5"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1425E404"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138 300</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08.09.2021</w:t>
      </w:r>
      <w:r w:rsidRPr="00DD6945">
        <w:rPr>
          <w:rFonts w:eastAsia="SimSun"/>
          <w:szCs w:val="24"/>
          <w:lang w:eastAsia="en-GB"/>
        </w:rPr>
        <w:tab/>
      </w:r>
      <w:hyperlink r:id="rId4234" w:history="1">
        <w:r w:rsidRPr="00DD6945">
          <w:rPr>
            <w:rFonts w:eastAsia="SimSun"/>
            <w:color w:val="0563C1"/>
            <w:sz w:val="18"/>
            <w:szCs w:val="18"/>
            <w:u w:val="single"/>
            <w:lang w:eastAsia="en-GB"/>
          </w:rPr>
          <w:t>https://www.etsi.org/deliver/etsi_ts/138300_138399/138300/15.13.00_60/ts_138300v151300p.pdf</w:t>
        </w:r>
      </w:hyperlink>
    </w:p>
    <w:p w14:paraId="0CA92F9E"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519482C9"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138 300</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16.11.0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35" w:history="1">
        <w:r w:rsidRPr="00DD6945">
          <w:rPr>
            <w:rFonts w:eastAsia="SimSun"/>
            <w:color w:val="0563C1"/>
            <w:sz w:val="18"/>
            <w:szCs w:val="18"/>
            <w:u w:val="single"/>
            <w:lang w:eastAsia="en-GB"/>
          </w:rPr>
          <w:t>https://www.etsi.org/deliver/etsi_ts/138300_138399/138300/16.11.00_60/ts_138300v161100p.pdf</w:t>
        </w:r>
      </w:hyperlink>
    </w:p>
    <w:p w14:paraId="496A3050"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09CC37FF"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138 300</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36" w:history="1">
        <w:r w:rsidRPr="00DD6945">
          <w:rPr>
            <w:rFonts w:eastAsia="SimSun"/>
            <w:color w:val="0563C1"/>
            <w:sz w:val="18"/>
            <w:szCs w:val="18"/>
            <w:u w:val="single"/>
            <w:lang w:eastAsia="en-GB"/>
          </w:rPr>
          <w:t>https://www.etsi.org/deliver/etsi_ts/138300_138399/138300/17.03.00_60/ts_138300v170300p.pdf</w:t>
        </w:r>
      </w:hyperlink>
    </w:p>
    <w:p w14:paraId="7A8CD753" w14:textId="77777777" w:rsidR="00545E1C" w:rsidRDefault="003B2545">
      <w:pPr>
        <w:pStyle w:val="Heading5"/>
        <w:rPr>
          <w:b w:val="0"/>
          <w:lang w:val="en-GB" w:eastAsia="zh-CN"/>
        </w:rPr>
      </w:pPr>
      <w:r>
        <w:rPr>
          <w:lang w:val="en-GB" w:eastAsia="zh-CN"/>
        </w:rPr>
        <w:lastRenderedPageBreak/>
        <w:t>4.2.1.3.6</w:t>
      </w:r>
      <w:r>
        <w:rPr>
          <w:lang w:val="en-GB" w:eastAsia="zh-CN"/>
        </w:rPr>
        <w:tab/>
        <w:t>TS 38.304</w:t>
      </w:r>
    </w:p>
    <w:p w14:paraId="082D7302" w14:textId="77777777" w:rsidR="00545E1C" w:rsidRDefault="003B2545">
      <w:pPr>
        <w:pStyle w:val="Headingb"/>
        <w:rPr>
          <w:lang w:val="en-GB" w:eastAsia="zh-CN"/>
        </w:rPr>
      </w:pPr>
      <w:r>
        <w:rPr>
          <w:lang w:val="en-GB" w:eastAsia="zh-CN"/>
        </w:rPr>
        <w:t>NR</w:t>
      </w:r>
      <w:r>
        <w:rPr>
          <w:lang w:val="en-GB" w:eastAsia="zh-CN"/>
        </w:rPr>
        <w:t>；空闲模式和</w:t>
      </w:r>
      <w:r>
        <w:rPr>
          <w:lang w:val="en-GB" w:eastAsia="zh-CN"/>
        </w:rPr>
        <w:t>RRC</w:t>
      </w:r>
      <w:r>
        <w:rPr>
          <w:lang w:val="en-GB" w:eastAsia="zh-CN"/>
        </w:rPr>
        <w:t>非活跃状态下的用户设备（</w:t>
      </w:r>
      <w:r>
        <w:rPr>
          <w:lang w:val="en-GB" w:eastAsia="zh-CN"/>
        </w:rPr>
        <w:t>UE</w:t>
      </w:r>
      <w:r>
        <w:rPr>
          <w:lang w:val="en-GB" w:eastAsia="zh-CN"/>
        </w:rPr>
        <w:t>）程序</w:t>
      </w:r>
    </w:p>
    <w:p w14:paraId="52A1BDE9" w14:textId="77777777" w:rsidR="00545E1C" w:rsidRDefault="003B2545">
      <w:pPr>
        <w:spacing w:before="100" w:line="240" w:lineRule="auto"/>
        <w:ind w:firstLineChars="200" w:firstLine="480"/>
        <w:rPr>
          <w:rFonts w:eastAsia="SimSun"/>
          <w:lang w:val="en-GB" w:eastAsia="zh-CN"/>
        </w:rPr>
      </w:pPr>
      <w:r>
        <w:rPr>
          <w:rFonts w:eastAsia="SimSun"/>
          <w:lang w:val="en-GB" w:eastAsia="zh-CN"/>
        </w:rPr>
        <w:t>本文档规定了处于</w:t>
      </w:r>
      <w:r>
        <w:rPr>
          <w:rFonts w:eastAsia="SimSun"/>
          <w:lang w:val="en-GB" w:eastAsia="zh-CN"/>
        </w:rPr>
        <w:t>RRC_IDLE</w:t>
      </w:r>
      <w:r>
        <w:rPr>
          <w:rFonts w:eastAsia="SimSun"/>
          <w:lang w:val="en-GB" w:eastAsia="zh-CN"/>
        </w:rPr>
        <w:t>状态（也称为空闲模式）和</w:t>
      </w:r>
      <w:r>
        <w:rPr>
          <w:rFonts w:eastAsia="SimSun"/>
          <w:lang w:val="en-GB" w:eastAsia="zh-CN"/>
        </w:rPr>
        <w:t>RRC_INACTIVE</w:t>
      </w:r>
      <w:r>
        <w:rPr>
          <w:rFonts w:eastAsia="SimSun"/>
          <w:lang w:val="en-GB" w:eastAsia="zh-CN"/>
        </w:rPr>
        <w:t>状态的</w:t>
      </w:r>
      <w:r>
        <w:rPr>
          <w:rFonts w:eastAsia="SimSun"/>
          <w:lang w:val="en-GB" w:eastAsia="zh-CN"/>
        </w:rPr>
        <w:t>UE</w:t>
      </w:r>
      <w:r>
        <w:rPr>
          <w:rFonts w:eastAsia="SimSun"/>
          <w:lang w:val="en-GB" w:eastAsia="zh-CN"/>
        </w:rPr>
        <w:t>程序的接入层（</w:t>
      </w:r>
      <w:r>
        <w:rPr>
          <w:rFonts w:eastAsia="SimSun"/>
          <w:lang w:val="en-GB" w:eastAsia="zh-CN"/>
        </w:rPr>
        <w:t>AS</w:t>
      </w:r>
      <w:r>
        <w:rPr>
          <w:rFonts w:eastAsia="SimSun"/>
          <w:lang w:val="en-GB" w:eastAsia="zh-CN"/>
        </w:rPr>
        <w:t>）部分。空闲模式程序和过程的非接入层（</w:t>
      </w:r>
      <w:r>
        <w:rPr>
          <w:rFonts w:eastAsia="SimSun"/>
          <w:lang w:val="en-GB" w:eastAsia="zh-CN"/>
        </w:rPr>
        <w:t>NAS</w:t>
      </w:r>
      <w:r>
        <w:rPr>
          <w:rFonts w:eastAsia="SimSun"/>
          <w:lang w:val="en-GB" w:eastAsia="zh-CN"/>
        </w:rPr>
        <w:t>）部分在</w:t>
      </w:r>
      <w:r>
        <w:rPr>
          <w:rFonts w:eastAsia="SimSun"/>
          <w:lang w:val="en-GB" w:eastAsia="zh-CN"/>
        </w:rPr>
        <w:t>TS 23.122</w:t>
      </w:r>
      <w:r>
        <w:rPr>
          <w:rFonts w:eastAsia="SimSun"/>
          <w:lang w:val="en-GB" w:eastAsia="zh-CN"/>
        </w:rPr>
        <w:t>中予以规定。</w:t>
      </w:r>
    </w:p>
    <w:p w14:paraId="21FF779A" w14:textId="77777777" w:rsidR="00545E1C" w:rsidRDefault="003B2545">
      <w:pPr>
        <w:spacing w:before="100" w:line="240" w:lineRule="auto"/>
        <w:ind w:firstLineChars="200" w:firstLine="480"/>
        <w:rPr>
          <w:rFonts w:eastAsia="SimSun"/>
          <w:lang w:val="en-GB" w:eastAsia="zh-CN"/>
        </w:rPr>
      </w:pPr>
      <w:r>
        <w:rPr>
          <w:rFonts w:eastAsia="SimSun"/>
          <w:lang w:val="en-GB" w:eastAsia="zh-CN"/>
        </w:rPr>
        <w:t>本文档为</w:t>
      </w:r>
      <w:r>
        <w:rPr>
          <w:rFonts w:eastAsia="SimSun"/>
          <w:lang w:val="en-GB" w:eastAsia="zh-CN"/>
        </w:rPr>
        <w:t>UE</w:t>
      </w:r>
      <w:r>
        <w:rPr>
          <w:rFonts w:eastAsia="SimSun"/>
          <w:lang w:val="en-GB" w:eastAsia="zh-CN"/>
        </w:rPr>
        <w:t>中</w:t>
      </w:r>
      <w:r>
        <w:rPr>
          <w:rFonts w:eastAsia="SimSun"/>
          <w:lang w:val="en-GB" w:eastAsia="zh-CN"/>
        </w:rPr>
        <w:t>NAS</w:t>
      </w:r>
      <w:r>
        <w:rPr>
          <w:rFonts w:eastAsia="SimSun"/>
          <w:lang w:val="en-GB" w:eastAsia="zh-CN"/>
        </w:rPr>
        <w:t>与</w:t>
      </w:r>
      <w:r>
        <w:rPr>
          <w:rFonts w:eastAsia="SimSun"/>
          <w:lang w:val="en-GB" w:eastAsia="zh-CN"/>
        </w:rPr>
        <w:t>AS</w:t>
      </w:r>
      <w:r>
        <w:rPr>
          <w:rFonts w:eastAsia="SimSun"/>
          <w:lang w:val="en-GB" w:eastAsia="zh-CN"/>
        </w:rPr>
        <w:t>之间的功能划分规定了模型。</w:t>
      </w:r>
    </w:p>
    <w:p w14:paraId="609C0E42" w14:textId="77777777" w:rsidR="00545E1C" w:rsidRDefault="003B2545">
      <w:pPr>
        <w:spacing w:before="100" w:line="240" w:lineRule="auto"/>
        <w:ind w:firstLineChars="200" w:firstLine="480"/>
        <w:rPr>
          <w:rFonts w:eastAsia="SimSun"/>
          <w:lang w:val="en-GB" w:eastAsia="zh-CN"/>
        </w:rPr>
      </w:pPr>
      <w:r>
        <w:rPr>
          <w:rFonts w:eastAsia="SimSun"/>
          <w:lang w:val="en-GB" w:eastAsia="zh-CN"/>
        </w:rPr>
        <w:t>在以下情况下</w:t>
      </w:r>
      <w:r>
        <w:rPr>
          <w:rFonts w:eastAsia="SimSun" w:hint="eastAsia"/>
          <w:lang w:val="en-GB" w:eastAsia="zh-CN"/>
        </w:rPr>
        <w:t>，</w:t>
      </w:r>
      <w:r>
        <w:rPr>
          <w:rFonts w:eastAsia="SimSun"/>
          <w:lang w:val="en-GB" w:eastAsia="zh-CN"/>
        </w:rPr>
        <w:t>本文档适用于至少支持</w:t>
      </w:r>
      <w:r>
        <w:rPr>
          <w:rFonts w:eastAsia="SimSun"/>
          <w:lang w:val="en-GB" w:eastAsia="zh-CN"/>
        </w:rPr>
        <w:t>NR</w:t>
      </w:r>
      <w:r>
        <w:rPr>
          <w:rFonts w:eastAsia="SimSun"/>
          <w:lang w:val="en-GB" w:eastAsia="zh-CN"/>
        </w:rPr>
        <w:t>无线接入的所有</w:t>
      </w:r>
      <w:r>
        <w:rPr>
          <w:rFonts w:eastAsia="SimSun"/>
          <w:lang w:val="en-GB" w:eastAsia="zh-CN"/>
        </w:rPr>
        <w:t>UE</w:t>
      </w:r>
      <w:r>
        <w:rPr>
          <w:rFonts w:eastAsia="SimSun" w:hint="eastAsia"/>
          <w:lang w:val="en-GB" w:eastAsia="zh-CN"/>
        </w:rPr>
        <w:t>，</w:t>
      </w:r>
      <w:r>
        <w:rPr>
          <w:rFonts w:eastAsia="SimSun"/>
          <w:lang w:val="en-GB" w:eastAsia="zh-CN"/>
        </w:rPr>
        <w:t>包括</w:t>
      </w:r>
      <w:r>
        <w:rPr>
          <w:rFonts w:eastAsia="SimSun"/>
          <w:lang w:val="en-GB" w:eastAsia="zh-CN"/>
        </w:rPr>
        <w:t>3GPP</w:t>
      </w:r>
      <w:r>
        <w:rPr>
          <w:rFonts w:eastAsia="SimSun"/>
          <w:lang w:val="en-GB" w:eastAsia="zh-CN"/>
        </w:rPr>
        <w:t>规范中所述的多</w:t>
      </w:r>
      <w:r>
        <w:rPr>
          <w:rFonts w:eastAsia="SimSun"/>
          <w:lang w:val="en-GB" w:eastAsia="zh-CN"/>
        </w:rPr>
        <w:t>RAT UE</w:t>
      </w:r>
      <w:r>
        <w:rPr>
          <w:rFonts w:eastAsia="SimSun"/>
          <w:lang w:val="en-GB" w:eastAsia="zh-CN"/>
        </w:rPr>
        <w:t>：</w:t>
      </w:r>
    </w:p>
    <w:p w14:paraId="5DDBE679" w14:textId="77777777" w:rsidR="00545E1C" w:rsidRDefault="003B2545">
      <w:pPr>
        <w:pStyle w:val="enumlev1"/>
        <w:spacing w:line="240" w:lineRule="auto"/>
        <w:rPr>
          <w:lang w:eastAsia="zh-CN"/>
        </w:rPr>
      </w:pPr>
      <w:r>
        <w:rPr>
          <w:lang w:eastAsia="zh-CN"/>
        </w:rPr>
        <w:t>−</w:t>
      </w:r>
      <w:r>
        <w:rPr>
          <w:lang w:eastAsia="zh-CN"/>
        </w:rPr>
        <w:tab/>
      </w:r>
      <w:r>
        <w:rPr>
          <w:lang w:eastAsia="zh-CN"/>
        </w:rPr>
        <w:t>当</w:t>
      </w:r>
      <w:r>
        <w:rPr>
          <w:lang w:eastAsia="zh-CN"/>
        </w:rPr>
        <w:t>UE</w:t>
      </w:r>
      <w:r>
        <w:rPr>
          <w:lang w:eastAsia="zh-CN"/>
        </w:rPr>
        <w:t>驻留在</w:t>
      </w:r>
      <w:r>
        <w:rPr>
          <w:lang w:eastAsia="zh-CN"/>
        </w:rPr>
        <w:t>NR</w:t>
      </w:r>
      <w:r>
        <w:rPr>
          <w:lang w:eastAsia="zh-CN"/>
        </w:rPr>
        <w:t>小区上时；</w:t>
      </w:r>
    </w:p>
    <w:p w14:paraId="58258A65" w14:textId="77777777" w:rsidR="00545E1C" w:rsidRDefault="003B2545">
      <w:pPr>
        <w:pStyle w:val="enumlev1"/>
        <w:spacing w:line="240" w:lineRule="auto"/>
        <w:rPr>
          <w:lang w:val="en-GB" w:eastAsia="zh-CN"/>
        </w:rPr>
      </w:pPr>
      <w:r>
        <w:rPr>
          <w:lang w:eastAsia="zh-CN"/>
        </w:rPr>
        <w:t>−</w:t>
      </w:r>
      <w:r>
        <w:rPr>
          <w:lang w:eastAsia="zh-CN"/>
        </w:rPr>
        <w:tab/>
      </w:r>
      <w:r>
        <w:rPr>
          <w:lang w:eastAsia="zh-CN"/>
        </w:rPr>
        <w:t>当</w:t>
      </w:r>
      <w:r>
        <w:rPr>
          <w:lang w:eastAsia="zh-CN"/>
        </w:rPr>
        <w:t>UE</w:t>
      </w:r>
      <w:r>
        <w:rPr>
          <w:lang w:eastAsia="zh-CN"/>
        </w:rPr>
        <w:t>正在</w:t>
      </w:r>
      <w:r>
        <w:rPr>
          <w:lang w:val="en-GB" w:eastAsia="zh-CN"/>
        </w:rPr>
        <w:t>寻找要驻留的小区时；</w:t>
      </w:r>
    </w:p>
    <w:p w14:paraId="333B27BF" w14:textId="77777777" w:rsidR="00545E1C" w:rsidRDefault="003B2545">
      <w:pPr>
        <w:pStyle w:val="Note"/>
        <w:spacing w:line="240" w:lineRule="auto"/>
        <w:rPr>
          <w:szCs w:val="22"/>
          <w:lang w:val="en-GB" w:eastAsia="zh-CN"/>
        </w:rPr>
      </w:pPr>
      <w:r>
        <w:rPr>
          <w:szCs w:val="22"/>
          <w:lang w:val="en-GB" w:eastAsia="zh-CN"/>
        </w:rPr>
        <w:t>注</w:t>
      </w:r>
      <w:r>
        <w:rPr>
          <w:szCs w:val="22"/>
          <w:lang w:val="en-GB" w:eastAsia="zh-CN"/>
        </w:rPr>
        <w:t xml:space="preserve"> – </w:t>
      </w:r>
      <w:r>
        <w:rPr>
          <w:szCs w:val="22"/>
          <w:lang w:val="en-GB" w:eastAsia="zh-CN"/>
        </w:rPr>
        <w:t>当</w:t>
      </w:r>
      <w:r>
        <w:rPr>
          <w:szCs w:val="22"/>
          <w:lang w:val="en-GB" w:eastAsia="zh-CN"/>
        </w:rPr>
        <w:t>UE</w:t>
      </w:r>
      <w:r>
        <w:rPr>
          <w:szCs w:val="22"/>
          <w:lang w:val="en-GB" w:eastAsia="zh-CN"/>
        </w:rPr>
        <w:t>驻留在或搜索要驻留在属于其他</w:t>
      </w:r>
      <w:r>
        <w:rPr>
          <w:szCs w:val="22"/>
          <w:lang w:val="en-GB" w:eastAsia="zh-CN"/>
        </w:rPr>
        <w:t>RAT</w:t>
      </w:r>
      <w:r>
        <w:rPr>
          <w:szCs w:val="22"/>
          <w:lang w:val="en-GB" w:eastAsia="zh-CN"/>
        </w:rPr>
        <w:t>的小区时</w:t>
      </w:r>
      <w:r>
        <w:rPr>
          <w:rFonts w:hint="eastAsia"/>
          <w:szCs w:val="22"/>
          <w:lang w:val="en-GB" w:eastAsia="zh-CN"/>
        </w:rPr>
        <w:t>，</w:t>
      </w:r>
      <w:r>
        <w:rPr>
          <w:szCs w:val="22"/>
          <w:lang w:val="en-GB" w:eastAsia="zh-CN"/>
        </w:rPr>
        <w:t>UE</w:t>
      </w:r>
      <w:r>
        <w:rPr>
          <w:szCs w:val="22"/>
          <w:lang w:val="en-GB" w:eastAsia="zh-CN"/>
        </w:rPr>
        <w:t>的行为在其他</w:t>
      </w:r>
      <w:r>
        <w:rPr>
          <w:szCs w:val="22"/>
          <w:lang w:val="en-GB" w:eastAsia="zh-CN"/>
        </w:rPr>
        <w:t>RAT</w:t>
      </w:r>
      <w:r>
        <w:rPr>
          <w:szCs w:val="22"/>
          <w:lang w:val="en-GB" w:eastAsia="zh-CN"/>
        </w:rPr>
        <w:t>的规范中予以描述。</w:t>
      </w:r>
    </w:p>
    <w:p w14:paraId="732C3BE4"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2016CE35"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25F19D33" w14:textId="77777777" w:rsidR="00545E1C" w:rsidRPr="00DD6945" w:rsidRDefault="003B2545">
      <w:pPr>
        <w:keepNext/>
        <w:keepLines/>
        <w:widowControl w:val="0"/>
        <w:tabs>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138 304</w:t>
      </w:r>
      <w:r w:rsidRPr="00DD6945">
        <w:rPr>
          <w:rFonts w:eastAsia="SimSun"/>
          <w:color w:val="000000"/>
          <w:sz w:val="18"/>
          <w:szCs w:val="18"/>
          <w:lang w:eastAsia="en-GB"/>
        </w:rPr>
        <w:tab/>
      </w:r>
      <w:r w:rsidRPr="00DD6945">
        <w:rPr>
          <w:rFonts w:eastAsia="SimSun"/>
          <w:szCs w:val="24"/>
          <w:lang w:eastAsia="en-GB"/>
        </w:rPr>
        <w:tab/>
      </w:r>
      <w:r w:rsidRPr="00DD6945">
        <w:rPr>
          <w:rFonts w:eastAsia="SimSun"/>
          <w:color w:val="000000"/>
          <w:sz w:val="18"/>
          <w:szCs w:val="18"/>
          <w:lang w:eastAsia="en-GB"/>
        </w:rPr>
        <w:t>15.8.0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06.10.2021</w:t>
      </w:r>
      <w:r w:rsidRPr="00DD6945">
        <w:rPr>
          <w:rFonts w:eastAsia="SimSun"/>
          <w:szCs w:val="24"/>
          <w:lang w:eastAsia="en-GB"/>
        </w:rPr>
        <w:tab/>
      </w:r>
      <w:hyperlink r:id="rId4237" w:history="1">
        <w:r w:rsidRPr="00DD6945">
          <w:rPr>
            <w:rFonts w:eastAsia="SimSun"/>
            <w:color w:val="0563C1"/>
            <w:sz w:val="18"/>
            <w:szCs w:val="18"/>
            <w:u w:val="single"/>
            <w:lang w:eastAsia="en-GB"/>
          </w:rPr>
          <w:t>https://www.etsi.org/deliver/etsi_ts/138300_138399/138304/15.08.00_60/ts_138304v150800p.pdf</w:t>
        </w:r>
      </w:hyperlink>
    </w:p>
    <w:p w14:paraId="41286E1E"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47153E67"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138 304</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16.8.0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17.08.2022</w:t>
      </w:r>
      <w:r w:rsidRPr="00DD6945">
        <w:rPr>
          <w:rFonts w:eastAsia="SimSun"/>
          <w:szCs w:val="24"/>
          <w:lang w:eastAsia="en-GB"/>
        </w:rPr>
        <w:tab/>
      </w:r>
      <w:hyperlink r:id="rId4238" w:history="1">
        <w:r w:rsidRPr="00DD6945">
          <w:rPr>
            <w:rFonts w:eastAsia="SimSun"/>
            <w:color w:val="0563C1"/>
            <w:sz w:val="18"/>
            <w:szCs w:val="18"/>
            <w:u w:val="single"/>
            <w:lang w:eastAsia="en-GB"/>
          </w:rPr>
          <w:t>https://www.etsi.org/deliver/etsi_ts/138300_138399/138304/16.08.00_60/ts_138304v160800p.pdf</w:t>
        </w:r>
      </w:hyperlink>
    </w:p>
    <w:p w14:paraId="1507D687"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68BDBC1A"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138 304</w:t>
      </w:r>
      <w:r w:rsidRPr="00DD6945">
        <w:rPr>
          <w:rFonts w:eastAsia="SimSun"/>
          <w:color w:val="000000"/>
          <w:sz w:val="18"/>
          <w:szCs w:val="18"/>
          <w:lang w:eastAsia="en-GB"/>
        </w:rPr>
        <w:tab/>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24.01.2023</w:t>
      </w:r>
      <w:r w:rsidRPr="00DD6945">
        <w:rPr>
          <w:rFonts w:eastAsia="SimSun"/>
          <w:szCs w:val="24"/>
          <w:lang w:eastAsia="en-GB"/>
        </w:rPr>
        <w:tab/>
      </w:r>
      <w:hyperlink r:id="rId4239" w:history="1">
        <w:r w:rsidRPr="00DD6945">
          <w:rPr>
            <w:rFonts w:eastAsia="SimSun"/>
            <w:color w:val="0563C1"/>
            <w:sz w:val="18"/>
            <w:szCs w:val="18"/>
            <w:u w:val="single"/>
            <w:lang w:eastAsia="en-GB"/>
          </w:rPr>
          <w:t>https://www.etsi.org/deliver/etsi_ts/138300_138399/138304/17.03.00_60/ts_138304v170300p.pdf</w:t>
        </w:r>
      </w:hyperlink>
    </w:p>
    <w:p w14:paraId="51E62116" w14:textId="77777777" w:rsidR="00545E1C" w:rsidRDefault="003B2545">
      <w:pPr>
        <w:pStyle w:val="Heading5"/>
      </w:pPr>
      <w:r>
        <w:t>4.2.1.3.7</w:t>
      </w:r>
      <w:r>
        <w:tab/>
        <w:t>TS 38.305</w:t>
      </w:r>
    </w:p>
    <w:p w14:paraId="04903B90" w14:textId="77777777" w:rsidR="00545E1C" w:rsidRDefault="003B2545">
      <w:pPr>
        <w:pStyle w:val="Headingb"/>
        <w:rPr>
          <w:lang w:eastAsia="zh-CN"/>
        </w:rPr>
      </w:pPr>
      <w:r>
        <w:rPr>
          <w:lang w:eastAsia="zh-CN"/>
        </w:rPr>
        <w:t>NG</w:t>
      </w:r>
      <w:r>
        <w:rPr>
          <w:lang w:val="en-GB" w:eastAsia="zh-CN"/>
        </w:rPr>
        <w:t>无线接入网</w:t>
      </w:r>
      <w:r>
        <w:rPr>
          <w:lang w:eastAsia="zh-CN"/>
        </w:rPr>
        <w:t>（</w:t>
      </w:r>
      <w:r>
        <w:rPr>
          <w:lang w:eastAsia="zh-CN"/>
        </w:rPr>
        <w:t>NG-RAN</w:t>
      </w:r>
      <w:r>
        <w:rPr>
          <w:lang w:eastAsia="zh-CN"/>
        </w:rPr>
        <w:t>）；</w:t>
      </w:r>
      <w:r>
        <w:rPr>
          <w:lang w:eastAsia="zh-CN"/>
        </w:rPr>
        <w:t>NG-RAN</w:t>
      </w:r>
      <w:r>
        <w:rPr>
          <w:lang w:val="en-GB" w:eastAsia="zh-CN"/>
        </w:rPr>
        <w:t>中用户设备</w:t>
      </w:r>
      <w:r>
        <w:rPr>
          <w:lang w:eastAsia="zh-CN"/>
        </w:rPr>
        <w:t>（</w:t>
      </w:r>
      <w:r>
        <w:rPr>
          <w:lang w:eastAsia="zh-CN"/>
        </w:rPr>
        <w:t>UE</w:t>
      </w:r>
      <w:r>
        <w:rPr>
          <w:lang w:eastAsia="zh-CN"/>
        </w:rPr>
        <w:t>）</w:t>
      </w:r>
      <w:r>
        <w:rPr>
          <w:lang w:val="en-GB" w:eastAsia="zh-CN"/>
        </w:rPr>
        <w:t>定位的第</w:t>
      </w:r>
      <w:r>
        <w:rPr>
          <w:lang w:eastAsia="zh-CN"/>
        </w:rPr>
        <w:t>2</w:t>
      </w:r>
      <w:r>
        <w:rPr>
          <w:lang w:val="en-GB" w:eastAsia="zh-CN"/>
        </w:rPr>
        <w:t>阶段功能规范</w:t>
      </w:r>
    </w:p>
    <w:p w14:paraId="2C49AC60" w14:textId="77777777" w:rsidR="00545E1C" w:rsidRDefault="003B2545">
      <w:pPr>
        <w:spacing w:line="240" w:lineRule="auto"/>
        <w:ind w:firstLineChars="200" w:firstLine="480"/>
        <w:rPr>
          <w:rFonts w:eastAsia="SimSun"/>
          <w:lang w:eastAsia="zh-CN"/>
        </w:rPr>
      </w:pPr>
      <w:r>
        <w:rPr>
          <w:rFonts w:eastAsia="SimSun"/>
          <w:lang w:eastAsia="zh-CN"/>
        </w:rPr>
        <w:t>本文档规定了</w:t>
      </w:r>
      <w:r>
        <w:rPr>
          <w:rFonts w:eastAsia="SimSun"/>
          <w:lang w:val="fr-CH" w:eastAsia="zh-CN"/>
        </w:rPr>
        <w:t>NG-RAN</w:t>
      </w:r>
      <w:r>
        <w:rPr>
          <w:rFonts w:eastAsia="SimSun"/>
          <w:lang w:eastAsia="zh-CN"/>
        </w:rPr>
        <w:t>的</w:t>
      </w:r>
      <w:r>
        <w:rPr>
          <w:rFonts w:eastAsia="SimSun"/>
          <w:lang w:eastAsia="zh-CN"/>
        </w:rPr>
        <w:t>UE</w:t>
      </w:r>
      <w:r>
        <w:rPr>
          <w:rFonts w:eastAsia="SimSun"/>
          <w:lang w:eastAsia="zh-CN"/>
        </w:rPr>
        <w:t>定位功能的第</w:t>
      </w:r>
      <w:r>
        <w:rPr>
          <w:rFonts w:eastAsia="SimSun"/>
          <w:lang w:eastAsia="zh-CN"/>
        </w:rPr>
        <w:t>2</w:t>
      </w:r>
      <w:r>
        <w:rPr>
          <w:rFonts w:eastAsia="SimSun"/>
          <w:lang w:eastAsia="zh-CN"/>
        </w:rPr>
        <w:t>阶段</w:t>
      </w:r>
      <w:r>
        <w:rPr>
          <w:rFonts w:eastAsia="SimSun" w:hint="eastAsia"/>
          <w:lang w:eastAsia="zh-CN"/>
        </w:rPr>
        <w:t>，</w:t>
      </w:r>
      <w:r>
        <w:rPr>
          <w:rFonts w:eastAsia="SimSun"/>
          <w:lang w:eastAsia="zh-CN"/>
        </w:rPr>
        <w:t>它提供了支持或协助计算</w:t>
      </w:r>
      <w:r>
        <w:rPr>
          <w:rFonts w:eastAsia="SimSun"/>
          <w:lang w:eastAsia="zh-CN"/>
        </w:rPr>
        <w:t>UE</w:t>
      </w:r>
      <w:r>
        <w:rPr>
          <w:rFonts w:eastAsia="SimSun"/>
          <w:lang w:eastAsia="zh-CN"/>
        </w:rPr>
        <w:t>地理位置的机制。例如</w:t>
      </w:r>
      <w:r>
        <w:rPr>
          <w:rFonts w:eastAsia="SimSun" w:hint="eastAsia"/>
          <w:lang w:eastAsia="zh-CN"/>
        </w:rPr>
        <w:t>，</w:t>
      </w:r>
      <w:r>
        <w:rPr>
          <w:rFonts w:eastAsia="SimSun"/>
          <w:lang w:eastAsia="zh-CN"/>
        </w:rPr>
        <w:t>UE</w:t>
      </w:r>
      <w:r>
        <w:rPr>
          <w:rFonts w:eastAsia="SimSun"/>
          <w:lang w:eastAsia="zh-CN"/>
        </w:rPr>
        <w:t>位置知识可用于支持无线资源管理功能</w:t>
      </w:r>
      <w:r>
        <w:rPr>
          <w:rFonts w:eastAsia="SimSun" w:hint="eastAsia"/>
          <w:lang w:eastAsia="zh-CN"/>
        </w:rPr>
        <w:t>，</w:t>
      </w:r>
      <w:r>
        <w:rPr>
          <w:rFonts w:eastAsia="SimSun"/>
          <w:lang w:eastAsia="zh-CN"/>
        </w:rPr>
        <w:t>以及用于运营商、签约用户和第三方服务提供商的基于位置的服务。第</w:t>
      </w:r>
      <w:r>
        <w:rPr>
          <w:rFonts w:eastAsia="SimSun"/>
          <w:lang w:eastAsia="zh-CN"/>
        </w:rPr>
        <w:t>2</w:t>
      </w:r>
      <w:r>
        <w:rPr>
          <w:rFonts w:eastAsia="SimSun"/>
          <w:lang w:eastAsia="zh-CN"/>
        </w:rPr>
        <w:t>阶段规范的目的是定义</w:t>
      </w:r>
      <w:r>
        <w:rPr>
          <w:rFonts w:eastAsia="SimSun"/>
          <w:lang w:eastAsia="zh-CN"/>
        </w:rPr>
        <w:t>NG-RAN UE</w:t>
      </w:r>
      <w:r>
        <w:rPr>
          <w:rFonts w:eastAsia="SimSun"/>
          <w:lang w:eastAsia="zh-CN"/>
        </w:rPr>
        <w:t>定位架构、功能实体和操作</w:t>
      </w:r>
      <w:r>
        <w:rPr>
          <w:rFonts w:eastAsia="SimSun" w:hint="eastAsia"/>
          <w:lang w:eastAsia="zh-CN"/>
        </w:rPr>
        <w:t>，</w:t>
      </w:r>
      <w:r>
        <w:rPr>
          <w:rFonts w:eastAsia="SimSun"/>
          <w:lang w:eastAsia="zh-CN"/>
        </w:rPr>
        <w:t>以支持定位方法。本描述仅限于</w:t>
      </w:r>
      <w:r>
        <w:rPr>
          <w:rFonts w:eastAsia="SimSun"/>
          <w:lang w:eastAsia="zh-CN"/>
        </w:rPr>
        <w:t>NG-RAN</w:t>
      </w:r>
      <w:r>
        <w:rPr>
          <w:rFonts w:eastAsia="SimSun"/>
          <w:lang w:eastAsia="zh-CN"/>
        </w:rPr>
        <w:t>接入层。它没有定义或描述如何在核心网络（例如</w:t>
      </w:r>
      <w:r>
        <w:rPr>
          <w:rFonts w:eastAsia="SimSun"/>
          <w:lang w:eastAsia="zh-CN"/>
        </w:rPr>
        <w:t>LCS</w:t>
      </w:r>
      <w:r>
        <w:rPr>
          <w:rFonts w:eastAsia="SimSun"/>
          <w:lang w:eastAsia="zh-CN"/>
        </w:rPr>
        <w:t>）或</w:t>
      </w:r>
      <w:r>
        <w:rPr>
          <w:rFonts w:eastAsia="SimSun"/>
          <w:lang w:eastAsia="zh-CN"/>
        </w:rPr>
        <w:t>NG-RAN</w:t>
      </w:r>
      <w:r>
        <w:rPr>
          <w:rFonts w:eastAsia="SimSun"/>
          <w:lang w:eastAsia="zh-CN"/>
        </w:rPr>
        <w:t>（例如</w:t>
      </w:r>
      <w:r>
        <w:rPr>
          <w:rFonts w:eastAsia="SimSun"/>
          <w:lang w:eastAsia="zh-CN"/>
        </w:rPr>
        <w:t>RRM</w:t>
      </w:r>
      <w:r>
        <w:rPr>
          <w:rFonts w:eastAsia="SimSun"/>
          <w:lang w:eastAsia="zh-CN"/>
        </w:rPr>
        <w:t>）中利用</w:t>
      </w:r>
      <w:r>
        <w:rPr>
          <w:rFonts w:eastAsia="SimSun"/>
          <w:lang w:eastAsia="zh-CN"/>
        </w:rPr>
        <w:t>UE</w:t>
      </w:r>
      <w:r>
        <w:rPr>
          <w:rFonts w:eastAsia="SimSun"/>
          <w:lang w:eastAsia="zh-CN"/>
        </w:rPr>
        <w:t>位置计算的结果。</w:t>
      </w:r>
    </w:p>
    <w:p w14:paraId="2166A708" w14:textId="77777777" w:rsidR="00545E1C" w:rsidRDefault="003B2545">
      <w:pPr>
        <w:spacing w:line="240" w:lineRule="auto"/>
        <w:ind w:firstLineChars="200" w:firstLine="472"/>
        <w:rPr>
          <w:rFonts w:eastAsia="SimSun"/>
          <w:spacing w:val="-4"/>
          <w:lang w:eastAsia="zh-CN"/>
        </w:rPr>
      </w:pPr>
      <w:r>
        <w:rPr>
          <w:rFonts w:eastAsia="SimSun"/>
          <w:spacing w:val="-4"/>
          <w:lang w:eastAsia="zh-CN"/>
        </w:rPr>
        <w:t>UE</w:t>
      </w:r>
      <w:r>
        <w:rPr>
          <w:rFonts w:eastAsia="SimSun"/>
          <w:spacing w:val="-4"/>
          <w:lang w:eastAsia="zh-CN"/>
        </w:rPr>
        <w:t>定位可以被认为是由网络提供的使能技术</w:t>
      </w:r>
      <w:r>
        <w:rPr>
          <w:rFonts w:eastAsia="SimSun" w:hint="eastAsia"/>
          <w:spacing w:val="-4"/>
          <w:lang w:eastAsia="zh-CN"/>
        </w:rPr>
        <w:t>，</w:t>
      </w:r>
      <w:r>
        <w:rPr>
          <w:rFonts w:eastAsia="SimSun"/>
          <w:spacing w:val="-4"/>
          <w:lang w:eastAsia="zh-CN"/>
        </w:rPr>
        <w:t>它由使得能够提供位置应用的标准化服务能力组成。所述应用可以是特定于服务提供商的。这项技术支持的多种多样可能之位置应用的描述不在本文档的讨论范围内。不过</w:t>
      </w:r>
      <w:r>
        <w:rPr>
          <w:rFonts w:eastAsia="SimSun" w:hint="eastAsia"/>
          <w:spacing w:val="-4"/>
          <w:lang w:eastAsia="zh-CN"/>
        </w:rPr>
        <w:t>，</w:t>
      </w:r>
      <w:r>
        <w:rPr>
          <w:rFonts w:eastAsia="SimSun"/>
          <w:spacing w:val="-4"/>
          <w:lang w:eastAsia="zh-CN"/>
        </w:rPr>
        <w:t>可以包括关于所描述功能可如何用于提供特定位置服务的澄清示例。</w:t>
      </w:r>
    </w:p>
    <w:p w14:paraId="7A22B4AC" w14:textId="77777777" w:rsidR="00545E1C" w:rsidRDefault="003B2545">
      <w:pPr>
        <w:spacing w:line="240" w:lineRule="auto"/>
        <w:ind w:firstLineChars="200" w:firstLine="480"/>
        <w:rPr>
          <w:rFonts w:eastAsia="SimSun"/>
          <w:lang w:val="en-GB" w:eastAsia="zh-CN"/>
        </w:rPr>
      </w:pPr>
      <w:r>
        <w:rPr>
          <w:rFonts w:eastAsia="SimSun"/>
          <w:lang w:eastAsia="zh-CN"/>
        </w:rPr>
        <w:t>本第</w:t>
      </w:r>
      <w:r>
        <w:rPr>
          <w:rFonts w:eastAsia="SimSun"/>
          <w:lang w:eastAsia="zh-CN"/>
        </w:rPr>
        <w:t>2</w:t>
      </w:r>
      <w:r>
        <w:rPr>
          <w:rFonts w:eastAsia="SimSun"/>
          <w:lang w:eastAsia="zh-CN"/>
        </w:rPr>
        <w:t>阶段规范涵盖了</w:t>
      </w:r>
      <w:r>
        <w:rPr>
          <w:rFonts w:eastAsia="SimSun"/>
          <w:lang w:eastAsia="zh-CN"/>
        </w:rPr>
        <w:t>NG-RAN</w:t>
      </w:r>
      <w:r>
        <w:rPr>
          <w:rFonts w:eastAsia="SimSun"/>
          <w:lang w:eastAsia="zh-CN"/>
        </w:rPr>
        <w:t>定位方法、状态描述以及支持</w:t>
      </w:r>
      <w:r>
        <w:rPr>
          <w:rFonts w:eastAsia="SimSun"/>
          <w:lang w:eastAsia="zh-CN"/>
        </w:rPr>
        <w:t>UE</w:t>
      </w:r>
      <w:r>
        <w:rPr>
          <w:rFonts w:eastAsia="SimSun"/>
          <w:lang w:eastAsia="zh-CN"/>
        </w:rPr>
        <w:t>定位的消息流。</w:t>
      </w:r>
    </w:p>
    <w:p w14:paraId="03029B29"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05F8DF66" w14:textId="77777777" w:rsidR="00545E1C" w:rsidRPr="00DD6945" w:rsidRDefault="003B2545">
      <w:pPr>
        <w:keepNext/>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lastRenderedPageBreak/>
        <w:t>版本</w:t>
      </w:r>
      <w:r w:rsidRPr="00DD6945">
        <w:rPr>
          <w:rFonts w:eastAsia="SimSun"/>
          <w:b/>
          <w:bCs/>
          <w:color w:val="000000"/>
          <w:sz w:val="18"/>
          <w:szCs w:val="18"/>
          <w:lang w:eastAsia="en-GB"/>
        </w:rPr>
        <w:t>15</w:t>
      </w:r>
    </w:p>
    <w:p w14:paraId="379F11E4"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138 305</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15.9.0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color w:val="000000"/>
          <w:sz w:val="18"/>
          <w:szCs w:val="18"/>
          <w:lang w:eastAsia="en-GB"/>
        </w:rPr>
        <w:tab/>
        <w:t>06.10.2021</w:t>
      </w:r>
      <w:r w:rsidRPr="00DD6945">
        <w:rPr>
          <w:rFonts w:eastAsia="SimSun"/>
          <w:szCs w:val="24"/>
          <w:lang w:eastAsia="en-GB"/>
        </w:rPr>
        <w:tab/>
      </w:r>
      <w:hyperlink r:id="rId4240" w:history="1">
        <w:r w:rsidRPr="00DD6945">
          <w:rPr>
            <w:rFonts w:eastAsia="SimSun"/>
            <w:color w:val="0563C1"/>
            <w:sz w:val="18"/>
            <w:szCs w:val="18"/>
            <w:u w:val="single"/>
            <w:lang w:eastAsia="en-GB"/>
          </w:rPr>
          <w:t>https://www.etsi.org/deliver/etsi_ts/138300_138399/138305/15.09.00_60/ts_138305v150900p.pdf</w:t>
        </w:r>
      </w:hyperlink>
    </w:p>
    <w:p w14:paraId="6C7E1664" w14:textId="77777777" w:rsidR="00545E1C" w:rsidRPr="00DD6945" w:rsidRDefault="003B2545">
      <w:pPr>
        <w:keepNext/>
        <w:keepLines/>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3C2DEDDE" w14:textId="77777777" w:rsidR="00545E1C" w:rsidRPr="00DD6945" w:rsidRDefault="003B2545">
      <w:pPr>
        <w:keepNext/>
        <w:keepLines/>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138 305</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16.8.0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20.10.2022</w:t>
      </w:r>
      <w:r w:rsidRPr="00DD6945">
        <w:rPr>
          <w:rFonts w:eastAsia="SimSun"/>
          <w:szCs w:val="24"/>
          <w:lang w:eastAsia="en-GB"/>
        </w:rPr>
        <w:tab/>
      </w:r>
      <w:hyperlink r:id="rId4241" w:history="1">
        <w:r w:rsidRPr="00DD6945">
          <w:rPr>
            <w:rFonts w:eastAsia="SimSun"/>
            <w:color w:val="0563C1"/>
            <w:sz w:val="18"/>
            <w:szCs w:val="18"/>
            <w:u w:val="single"/>
            <w:lang w:eastAsia="en-GB"/>
          </w:rPr>
          <w:t>https://www.etsi.org/deliver/etsi_ts/138300_138399/138305/16.08.00_60/ts_138305v160800p.pdf</w:t>
        </w:r>
      </w:hyperlink>
    </w:p>
    <w:p w14:paraId="490B3B15"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4EE681E0"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138 305</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42" w:history="1">
        <w:r w:rsidRPr="00DD6945">
          <w:rPr>
            <w:rFonts w:eastAsia="SimSun"/>
            <w:color w:val="0563C1"/>
            <w:sz w:val="18"/>
            <w:szCs w:val="18"/>
            <w:u w:val="single"/>
            <w:lang w:eastAsia="en-GB"/>
          </w:rPr>
          <w:t>https://www.etsi.org/deliver/etsi_ts/138300_138399/138305/17.03.00_60/ts_138305v170300p.pdf</w:t>
        </w:r>
      </w:hyperlink>
    </w:p>
    <w:p w14:paraId="7C1141C4" w14:textId="77777777" w:rsidR="00545E1C" w:rsidRDefault="003B2545">
      <w:pPr>
        <w:pStyle w:val="Heading5"/>
        <w:rPr>
          <w:lang w:val="en-GB" w:eastAsia="zh-CN"/>
        </w:rPr>
      </w:pPr>
      <w:r>
        <w:rPr>
          <w:lang w:val="en-GB" w:eastAsia="zh-CN"/>
        </w:rPr>
        <w:t>4.2.1.3.8</w:t>
      </w:r>
      <w:r>
        <w:rPr>
          <w:lang w:val="en-GB" w:eastAsia="zh-CN"/>
        </w:rPr>
        <w:tab/>
        <w:t>TS 38.306</w:t>
      </w:r>
    </w:p>
    <w:p w14:paraId="3D1502C6" w14:textId="77777777" w:rsidR="00545E1C" w:rsidRDefault="003B2545">
      <w:pPr>
        <w:pStyle w:val="Headingb"/>
        <w:rPr>
          <w:b w:val="0"/>
          <w:lang w:val="en-GB" w:eastAsia="zh-CN"/>
        </w:rPr>
      </w:pPr>
      <w:r>
        <w:rPr>
          <w:lang w:val="en-GB" w:eastAsia="zh-CN"/>
        </w:rPr>
        <w:t>NR</w:t>
      </w:r>
      <w:r>
        <w:rPr>
          <w:lang w:val="en-GB" w:eastAsia="zh-CN"/>
        </w:rPr>
        <w:t>；</w:t>
      </w:r>
      <w:r>
        <w:rPr>
          <w:lang w:eastAsia="zh-CN"/>
        </w:rPr>
        <w:t>用户</w:t>
      </w:r>
      <w:r>
        <w:rPr>
          <w:lang w:val="en-GB" w:eastAsia="zh-CN"/>
        </w:rPr>
        <w:t>设备（</w:t>
      </w:r>
      <w:r>
        <w:rPr>
          <w:lang w:val="en-GB" w:eastAsia="zh-CN"/>
        </w:rPr>
        <w:t>UE</w:t>
      </w:r>
      <w:r>
        <w:rPr>
          <w:lang w:val="en-GB" w:eastAsia="zh-CN"/>
        </w:rPr>
        <w:t>）无线接入能力</w:t>
      </w:r>
    </w:p>
    <w:p w14:paraId="6A184875" w14:textId="77777777" w:rsidR="00545E1C" w:rsidRDefault="003B2545">
      <w:pPr>
        <w:spacing w:line="240" w:lineRule="auto"/>
        <w:ind w:firstLineChars="200" w:firstLine="480"/>
        <w:rPr>
          <w:rFonts w:eastAsia="SimSun"/>
          <w:snapToGrid w:val="0"/>
          <w:lang w:val="en-GB" w:eastAsia="zh-CN"/>
        </w:rPr>
      </w:pPr>
      <w:r>
        <w:rPr>
          <w:rFonts w:eastAsia="SimSun"/>
          <w:snapToGrid w:val="0"/>
          <w:lang w:val="en-GB" w:eastAsia="zh-CN"/>
        </w:rPr>
        <w:t>本文档定义了</w:t>
      </w:r>
      <w:r>
        <w:rPr>
          <w:rFonts w:eastAsia="SimSun"/>
          <w:snapToGrid w:val="0"/>
          <w:lang w:val="en-GB" w:eastAsia="zh-CN"/>
        </w:rPr>
        <w:t>NR UE</w:t>
      </w:r>
      <w:r>
        <w:rPr>
          <w:rFonts w:eastAsia="SimSun"/>
          <w:bCs/>
          <w:lang w:val="en-GB" w:eastAsia="zh-CN"/>
        </w:rPr>
        <w:t>无线接入能力参数。</w:t>
      </w:r>
    </w:p>
    <w:p w14:paraId="21853920"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6ED60ADD"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246BB9F9"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138 306</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15.19.0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43" w:history="1">
        <w:r w:rsidRPr="00DD6945">
          <w:rPr>
            <w:rFonts w:eastAsia="SimSun"/>
            <w:color w:val="0563C1"/>
            <w:sz w:val="18"/>
            <w:szCs w:val="18"/>
            <w:u w:val="single"/>
            <w:lang w:eastAsia="en-GB"/>
          </w:rPr>
          <w:t>https://www.etsi.org/deliver/etsi_ts/138300_138399/138306/15.19.00_60/ts_138306v151900p.pdf</w:t>
        </w:r>
      </w:hyperlink>
    </w:p>
    <w:p w14:paraId="53CA3855"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0FDFFB89"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138 306</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16.11.0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44" w:history="1">
        <w:r w:rsidRPr="00DD6945">
          <w:rPr>
            <w:rFonts w:eastAsia="SimSun"/>
            <w:color w:val="0563C1"/>
            <w:sz w:val="18"/>
            <w:szCs w:val="18"/>
            <w:u w:val="single"/>
            <w:lang w:eastAsia="en-GB"/>
          </w:rPr>
          <w:t>https://www.etsi.org/deliver/etsi_ts/138300_138399/138306/16.11.00_60/ts_138306v161100p.pdf</w:t>
        </w:r>
      </w:hyperlink>
    </w:p>
    <w:p w14:paraId="1EC16467"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C358EA5"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138 306</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45" w:history="1">
        <w:r w:rsidRPr="00DD6945">
          <w:rPr>
            <w:rFonts w:eastAsia="SimSun"/>
            <w:color w:val="0563C1"/>
            <w:sz w:val="18"/>
            <w:szCs w:val="18"/>
            <w:u w:val="single"/>
            <w:lang w:eastAsia="en-GB"/>
          </w:rPr>
          <w:t>https://www.etsi.org/deliver/etsi_ts/138300_138399/138306/17.03.00_60/ts_138306v170300p.pdf</w:t>
        </w:r>
      </w:hyperlink>
    </w:p>
    <w:p w14:paraId="2DAE37DE" w14:textId="77777777" w:rsidR="00545E1C" w:rsidRDefault="003B2545">
      <w:pPr>
        <w:pStyle w:val="Heading5"/>
        <w:rPr>
          <w:lang w:val="en-GB" w:eastAsia="zh-CN"/>
        </w:rPr>
      </w:pPr>
      <w:r>
        <w:rPr>
          <w:lang w:val="en-GB" w:eastAsia="zh-CN"/>
        </w:rPr>
        <w:t>4.2.1.3.9</w:t>
      </w:r>
      <w:r>
        <w:rPr>
          <w:lang w:val="en-GB" w:eastAsia="zh-CN"/>
        </w:rPr>
        <w:tab/>
        <w:t>TS 38.307</w:t>
      </w:r>
    </w:p>
    <w:p w14:paraId="0FA21718" w14:textId="77777777" w:rsidR="00545E1C" w:rsidRDefault="003B2545">
      <w:pPr>
        <w:pStyle w:val="Headingb"/>
        <w:rPr>
          <w:lang w:val="en-GB" w:eastAsia="zh-CN"/>
        </w:rPr>
      </w:pPr>
      <w:r>
        <w:rPr>
          <w:lang w:eastAsia="zh-CN"/>
        </w:rPr>
        <w:t>NR</w:t>
      </w:r>
      <w:r>
        <w:rPr>
          <w:lang w:val="en-GB" w:eastAsia="zh-CN"/>
        </w:rPr>
        <w:t>；对支持版本无关之频段的用户设备（</w:t>
      </w:r>
      <w:r>
        <w:rPr>
          <w:lang w:val="en-GB" w:eastAsia="zh-CN"/>
        </w:rPr>
        <w:t>UE</w:t>
      </w:r>
      <w:r>
        <w:rPr>
          <w:lang w:val="en-GB" w:eastAsia="zh-CN"/>
        </w:rPr>
        <w:t>）的要求</w:t>
      </w:r>
    </w:p>
    <w:p w14:paraId="585CA638"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本文档规定了对支持版本无关功能的</w:t>
      </w:r>
      <w:r>
        <w:rPr>
          <w:rFonts w:eastAsia="SimSun"/>
          <w:lang w:val="en-GB" w:eastAsia="zh-CN"/>
        </w:rPr>
        <w:t>UE</w:t>
      </w:r>
      <w:r>
        <w:rPr>
          <w:rFonts w:eastAsia="SimSun"/>
          <w:lang w:val="en-GB" w:eastAsia="zh-CN"/>
        </w:rPr>
        <w:t>的要求</w:t>
      </w:r>
      <w:r>
        <w:rPr>
          <w:rFonts w:eastAsia="SimSun" w:hint="eastAsia"/>
          <w:lang w:val="en-GB" w:eastAsia="zh-CN"/>
        </w:rPr>
        <w:t>，</w:t>
      </w:r>
      <w:r>
        <w:rPr>
          <w:rFonts w:eastAsia="SimSun"/>
          <w:lang w:val="en-GB" w:eastAsia="zh-CN"/>
        </w:rPr>
        <w:t>例如在</w:t>
      </w:r>
      <w:r>
        <w:rPr>
          <w:rFonts w:eastAsia="SimSun"/>
          <w:lang w:val="en-GB" w:eastAsia="zh-CN"/>
        </w:rPr>
        <w:t>TS 38.101</w:t>
      </w:r>
      <w:r>
        <w:rPr>
          <w:rFonts w:eastAsia="SimSun"/>
          <w:lang w:val="en-GB" w:eastAsia="zh-CN"/>
        </w:rPr>
        <w:t>和</w:t>
      </w:r>
      <w:r>
        <w:rPr>
          <w:rFonts w:eastAsia="SimSun"/>
          <w:lang w:val="en-GB" w:eastAsia="zh-CN"/>
        </w:rPr>
        <w:t>TS 38.133</w:t>
      </w:r>
      <w:r>
        <w:rPr>
          <w:rFonts w:eastAsia="SimSun"/>
          <w:lang w:val="en-GB" w:eastAsia="zh-CN"/>
        </w:rPr>
        <w:t>之上的附加</w:t>
      </w:r>
      <w:r>
        <w:rPr>
          <w:rFonts w:eastAsia="SimSun"/>
          <w:lang w:val="en-GB" w:eastAsia="zh-CN"/>
        </w:rPr>
        <w:t>NR</w:t>
      </w:r>
      <w:r>
        <w:rPr>
          <w:rFonts w:eastAsia="SimSun"/>
          <w:lang w:val="en-GB" w:eastAsia="zh-CN"/>
        </w:rPr>
        <w:t>工作频段和功率等级。</w:t>
      </w:r>
    </w:p>
    <w:p w14:paraId="0EED44D0"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3CBE5C8E"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6DF17CF0"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138 307</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17.05.2022</w:t>
      </w:r>
      <w:r w:rsidRPr="00DD6945">
        <w:rPr>
          <w:rFonts w:eastAsia="SimSun"/>
          <w:szCs w:val="24"/>
          <w:lang w:eastAsia="en-GB"/>
        </w:rPr>
        <w:tab/>
      </w:r>
      <w:hyperlink r:id="rId4246" w:history="1">
        <w:r w:rsidRPr="00DD6945">
          <w:rPr>
            <w:rFonts w:eastAsia="SimSun"/>
            <w:color w:val="0563C1"/>
            <w:sz w:val="18"/>
            <w:szCs w:val="18"/>
            <w:u w:val="single"/>
            <w:lang w:eastAsia="en-GB"/>
          </w:rPr>
          <w:t>https://www.etsi.org/deliver/etsi_ts/138300_138399/138307/15.10.00_60/ts_138307v151000p.pdf</w:t>
        </w:r>
      </w:hyperlink>
    </w:p>
    <w:p w14:paraId="6452FCB8"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5EB610A9"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138 307</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16.12.0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19.01.2023</w:t>
      </w:r>
      <w:r w:rsidRPr="00DD6945">
        <w:rPr>
          <w:rFonts w:eastAsia="SimSun"/>
          <w:szCs w:val="24"/>
          <w:lang w:eastAsia="en-GB"/>
        </w:rPr>
        <w:tab/>
      </w:r>
      <w:hyperlink r:id="rId4247" w:history="1">
        <w:r w:rsidRPr="00DD6945">
          <w:rPr>
            <w:rFonts w:eastAsia="SimSun"/>
            <w:color w:val="0563C1"/>
            <w:sz w:val="18"/>
            <w:szCs w:val="18"/>
            <w:u w:val="single"/>
            <w:lang w:eastAsia="en-GB"/>
          </w:rPr>
          <w:t>https://www.etsi.org/deliver/etsi_ts/138300_138399/138307/16.12.00_60/ts_138307v161200p.pdf</w:t>
        </w:r>
      </w:hyperlink>
    </w:p>
    <w:p w14:paraId="09A9F9DE"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58E35E4A"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138 307</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17.8.0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19.01.2023</w:t>
      </w:r>
      <w:r w:rsidRPr="00DD6945">
        <w:rPr>
          <w:rFonts w:eastAsia="SimSun"/>
          <w:szCs w:val="24"/>
          <w:lang w:eastAsia="en-GB"/>
        </w:rPr>
        <w:tab/>
      </w:r>
      <w:hyperlink r:id="rId4248" w:history="1">
        <w:r w:rsidRPr="00DD6945">
          <w:rPr>
            <w:rFonts w:eastAsia="SimSun"/>
            <w:color w:val="0563C1"/>
            <w:sz w:val="18"/>
            <w:szCs w:val="18"/>
            <w:u w:val="single"/>
            <w:lang w:eastAsia="en-GB"/>
          </w:rPr>
          <w:t>https://www.etsi.org/deliver/etsi_ts/138300_138399/138307/17.08.00_60/ts_138307v170800p.pdf</w:t>
        </w:r>
      </w:hyperlink>
    </w:p>
    <w:p w14:paraId="25A50FE8" w14:textId="77777777" w:rsidR="00545E1C" w:rsidRDefault="003B2545">
      <w:pPr>
        <w:pStyle w:val="Heading5"/>
        <w:rPr>
          <w:lang w:val="en-GB" w:eastAsia="zh-CN"/>
        </w:rPr>
      </w:pPr>
      <w:r>
        <w:rPr>
          <w:lang w:val="en-GB" w:eastAsia="zh-CN"/>
        </w:rPr>
        <w:lastRenderedPageBreak/>
        <w:t>4.2.1.3.10</w:t>
      </w:r>
      <w:r>
        <w:rPr>
          <w:lang w:val="en-GB" w:eastAsia="zh-CN"/>
        </w:rPr>
        <w:tab/>
        <w:t>TS 38.314</w:t>
      </w:r>
    </w:p>
    <w:p w14:paraId="485FF4A6" w14:textId="77777777" w:rsidR="00545E1C" w:rsidRDefault="003B2545">
      <w:pPr>
        <w:pStyle w:val="Headingb"/>
        <w:rPr>
          <w:lang w:eastAsia="zh-CN"/>
        </w:rPr>
      </w:pPr>
      <w:r>
        <w:rPr>
          <w:lang w:eastAsia="zh-CN"/>
        </w:rPr>
        <w:t>NR</w:t>
      </w:r>
      <w:r>
        <w:rPr>
          <w:lang w:eastAsia="zh-CN"/>
        </w:rPr>
        <w:t>；</w:t>
      </w:r>
      <w:r>
        <w:rPr>
          <w:lang w:val="en-GB" w:eastAsia="zh-CN"/>
        </w:rPr>
        <w:t>第</w:t>
      </w:r>
      <w:r>
        <w:rPr>
          <w:lang w:eastAsia="zh-CN"/>
        </w:rPr>
        <w:t>2</w:t>
      </w:r>
      <w:r>
        <w:rPr>
          <w:lang w:val="en-GB" w:eastAsia="zh-CN"/>
        </w:rPr>
        <w:t>层测量</w:t>
      </w:r>
    </w:p>
    <w:p w14:paraId="24395514" w14:textId="77777777" w:rsidR="00545E1C" w:rsidRDefault="003B2545">
      <w:pPr>
        <w:spacing w:line="240" w:lineRule="auto"/>
        <w:ind w:firstLineChars="200" w:firstLine="480"/>
        <w:rPr>
          <w:rFonts w:eastAsia="SimSun"/>
          <w:lang w:eastAsia="zh-CN"/>
        </w:rPr>
      </w:pPr>
      <w:r>
        <w:rPr>
          <w:rFonts w:eastAsia="SimSun"/>
          <w:lang w:eastAsia="zh-CN"/>
        </w:rPr>
        <w:t>本文档描述和定义了通过标准化接口传输的</w:t>
      </w:r>
      <w:r>
        <w:rPr>
          <w:rFonts w:eastAsia="SimSun"/>
          <w:lang w:eastAsia="zh-CN"/>
        </w:rPr>
        <w:t>NR</w:t>
      </w:r>
      <w:r>
        <w:rPr>
          <w:rFonts w:eastAsia="SimSun"/>
          <w:lang w:eastAsia="zh-CN"/>
        </w:rPr>
        <w:t>或</w:t>
      </w:r>
      <w:r>
        <w:rPr>
          <w:rFonts w:eastAsia="SimSun"/>
          <w:lang w:eastAsia="zh-CN"/>
        </w:rPr>
        <w:t>UE</w:t>
      </w:r>
      <w:r>
        <w:rPr>
          <w:rFonts w:eastAsia="SimSun"/>
          <w:lang w:eastAsia="zh-CN"/>
        </w:rPr>
        <w:t>执行的测量</w:t>
      </w:r>
      <w:r>
        <w:rPr>
          <w:rFonts w:eastAsia="SimSun" w:hint="eastAsia"/>
          <w:lang w:eastAsia="zh-CN"/>
        </w:rPr>
        <w:t>，</w:t>
      </w:r>
      <w:r>
        <w:rPr>
          <w:rFonts w:eastAsia="SimSun"/>
          <w:lang w:eastAsia="zh-CN"/>
        </w:rPr>
        <w:t>以支持</w:t>
      </w:r>
      <w:r>
        <w:rPr>
          <w:rFonts w:eastAsia="SimSun"/>
          <w:lang w:eastAsia="zh-CN"/>
        </w:rPr>
        <w:t>NR</w:t>
      </w:r>
      <w:r>
        <w:rPr>
          <w:rFonts w:eastAsia="SimSun"/>
          <w:lang w:eastAsia="zh-CN"/>
        </w:rPr>
        <w:t>无线链路操作、无线资源管理（</w:t>
      </w:r>
      <w:r>
        <w:rPr>
          <w:rFonts w:eastAsia="SimSun"/>
          <w:lang w:eastAsia="zh-CN"/>
        </w:rPr>
        <w:t>RRM</w:t>
      </w:r>
      <w:r>
        <w:rPr>
          <w:rFonts w:eastAsia="SimSun"/>
          <w:lang w:eastAsia="zh-CN"/>
        </w:rPr>
        <w:t>）、网络运维（</w:t>
      </w:r>
      <w:r>
        <w:rPr>
          <w:rFonts w:eastAsia="SimSun"/>
          <w:lang w:eastAsia="zh-CN"/>
        </w:rPr>
        <w:t>OAM</w:t>
      </w:r>
      <w:r>
        <w:rPr>
          <w:rFonts w:eastAsia="SimSun"/>
          <w:lang w:eastAsia="zh-CN"/>
        </w:rPr>
        <w:t>）、最小化</w:t>
      </w:r>
      <w:r>
        <w:rPr>
          <w:rFonts w:eastAsia="SimSun"/>
          <w:lang w:val="en-US" w:eastAsia="zh-CN"/>
        </w:rPr>
        <w:t>驾驶测试</w:t>
      </w:r>
      <w:r>
        <w:rPr>
          <w:rFonts w:eastAsia="SimSun"/>
          <w:lang w:eastAsia="zh-CN"/>
        </w:rPr>
        <w:t>（</w:t>
      </w:r>
      <w:r>
        <w:rPr>
          <w:rFonts w:eastAsia="SimSun"/>
          <w:lang w:eastAsia="zh-CN"/>
        </w:rPr>
        <w:t>MDT</w:t>
      </w:r>
      <w:r>
        <w:rPr>
          <w:rFonts w:eastAsia="SimSun"/>
          <w:lang w:eastAsia="zh-CN"/>
        </w:rPr>
        <w:t>）和自组织网络（</w:t>
      </w:r>
      <w:r>
        <w:rPr>
          <w:rFonts w:eastAsia="SimSun"/>
          <w:lang w:eastAsia="zh-CN"/>
        </w:rPr>
        <w:t>SON</w:t>
      </w:r>
      <w:r>
        <w:rPr>
          <w:rFonts w:eastAsia="SimSun"/>
          <w:lang w:eastAsia="zh-CN"/>
        </w:rPr>
        <w:t>）。</w:t>
      </w:r>
    </w:p>
    <w:p w14:paraId="4681B2C3" w14:textId="77777777" w:rsidR="00545E1C"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val="en-GB" w:eastAsia="zh-CN"/>
        </w:rPr>
      </w:pPr>
      <w:r>
        <w:rPr>
          <w:rFonts w:eastAsia="SimSun"/>
          <w:lang w:eastAsia="zh-CN"/>
        </w:rPr>
        <w:t>本文档仅规定了相对</w:t>
      </w:r>
      <w:r>
        <w:rPr>
          <w:rFonts w:eastAsia="SimSun"/>
          <w:lang w:val="en-GB" w:eastAsia="zh-CN"/>
        </w:rPr>
        <w:t>TS 28.552</w:t>
      </w:r>
      <w:r>
        <w:rPr>
          <w:rFonts w:eastAsia="SimSun"/>
          <w:lang w:val="en-GB" w:eastAsia="zh-CN"/>
        </w:rPr>
        <w:t>的不同处。</w:t>
      </w:r>
    </w:p>
    <w:p w14:paraId="46279FB0"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224611CA"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75254254" w14:textId="77777777" w:rsidR="00545E1C" w:rsidRPr="00DD6945" w:rsidRDefault="003B2545">
      <w:pPr>
        <w:widowControl w:val="0"/>
        <w:tabs>
          <w:tab w:val="left" w:pos="90"/>
          <w:tab w:val="left" w:pos="570"/>
          <w:tab w:val="left" w:pos="3910"/>
          <w:tab w:val="left" w:pos="4600"/>
          <w:tab w:val="left" w:pos="5440"/>
          <w:tab w:val="left" w:pos="6410"/>
        </w:tabs>
        <w:overflowPunct/>
        <w:spacing w:before="0"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138 314</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16.4.0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13.10.2021</w:t>
      </w:r>
      <w:r w:rsidRPr="00DD6945">
        <w:rPr>
          <w:rFonts w:eastAsia="SimSun"/>
          <w:szCs w:val="24"/>
          <w:lang w:eastAsia="en-GB"/>
        </w:rPr>
        <w:tab/>
      </w:r>
      <w:hyperlink r:id="rId4249" w:history="1">
        <w:r w:rsidRPr="00DD6945">
          <w:rPr>
            <w:rFonts w:eastAsia="SimSun"/>
            <w:color w:val="0563C1"/>
            <w:sz w:val="18"/>
            <w:szCs w:val="18"/>
            <w:u w:val="single"/>
            <w:lang w:eastAsia="en-GB"/>
          </w:rPr>
          <w:t>https://www.etsi.org/deliver/etsi_ts/138300_138399/138314/16.04.00_60/ts_138314v160400p.pdf</w:t>
        </w:r>
      </w:hyperlink>
    </w:p>
    <w:p w14:paraId="316E8973"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89BE135"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138 314</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17.2.0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50" w:history="1">
        <w:r w:rsidRPr="00DD6945">
          <w:rPr>
            <w:rFonts w:eastAsia="SimSun"/>
            <w:color w:val="0563C1"/>
            <w:sz w:val="18"/>
            <w:szCs w:val="18"/>
            <w:u w:val="single"/>
            <w:lang w:eastAsia="en-GB"/>
          </w:rPr>
          <w:t>https://www.etsi.org/deliver/etsi_ts/138300_138399/138314/17.02.00_60/ts_138314v170200p.pdf</w:t>
        </w:r>
      </w:hyperlink>
    </w:p>
    <w:p w14:paraId="0F1BA5B1" w14:textId="77777777" w:rsidR="00545E1C" w:rsidRDefault="003B2545">
      <w:pPr>
        <w:pStyle w:val="Heading5"/>
        <w:rPr>
          <w:lang w:val="en-GB" w:eastAsia="zh-CN"/>
        </w:rPr>
      </w:pPr>
      <w:r>
        <w:rPr>
          <w:lang w:val="en-GB" w:eastAsia="zh-CN"/>
        </w:rPr>
        <w:t>4.2.1.3.11</w:t>
      </w:r>
      <w:r>
        <w:rPr>
          <w:lang w:val="en-GB" w:eastAsia="zh-CN"/>
        </w:rPr>
        <w:tab/>
        <w:t>TS 38.321</w:t>
      </w:r>
    </w:p>
    <w:p w14:paraId="32B03F75" w14:textId="77777777" w:rsidR="00545E1C" w:rsidRDefault="003B2545">
      <w:pPr>
        <w:pStyle w:val="Headingb"/>
        <w:rPr>
          <w:b w:val="0"/>
          <w:lang w:val="en-GB" w:eastAsia="zh-CN"/>
        </w:rPr>
      </w:pPr>
      <w:r>
        <w:rPr>
          <w:lang w:val="en-GB" w:eastAsia="zh-CN"/>
        </w:rPr>
        <w:t>NR</w:t>
      </w:r>
      <w:r>
        <w:rPr>
          <w:lang w:val="en-GB" w:eastAsia="zh-CN"/>
        </w:rPr>
        <w:t>；媒质访问控制（</w:t>
      </w:r>
      <w:r>
        <w:rPr>
          <w:lang w:val="en-GB" w:eastAsia="zh-CN"/>
        </w:rPr>
        <w:t>MAC</w:t>
      </w:r>
      <w:r>
        <w:rPr>
          <w:lang w:val="en-GB" w:eastAsia="zh-CN"/>
        </w:rPr>
        <w:t>）协议规范</w:t>
      </w:r>
    </w:p>
    <w:p w14:paraId="2E7F4246" w14:textId="77777777" w:rsidR="00545E1C"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val="en-GB" w:eastAsia="zh-CN"/>
        </w:rPr>
      </w:pPr>
      <w:r>
        <w:rPr>
          <w:rFonts w:eastAsia="SimSun"/>
          <w:lang w:val="en-GB" w:eastAsia="ko-KR"/>
        </w:rPr>
        <w:t>本文档规定了</w:t>
      </w:r>
      <w:r>
        <w:rPr>
          <w:rFonts w:eastAsia="SimSun"/>
          <w:lang w:val="en-GB" w:eastAsia="ko-KR"/>
        </w:rPr>
        <w:t>NR</w:t>
      </w:r>
      <w:r>
        <w:rPr>
          <w:rFonts w:eastAsia="SimSun"/>
          <w:lang w:val="en-GB" w:eastAsia="zh-CN"/>
        </w:rPr>
        <w:t xml:space="preserve"> </w:t>
      </w:r>
      <w:r>
        <w:rPr>
          <w:rFonts w:eastAsia="SimSun"/>
          <w:lang w:val="en-GB" w:eastAsia="ko-KR"/>
        </w:rPr>
        <w:t>MAC</w:t>
      </w:r>
      <w:r>
        <w:rPr>
          <w:rFonts w:eastAsia="SimSun"/>
          <w:lang w:val="en-GB" w:eastAsia="ko-KR"/>
        </w:rPr>
        <w:t>协议。</w:t>
      </w:r>
    </w:p>
    <w:p w14:paraId="148B42C4" w14:textId="77777777" w:rsidR="00DD6945" w:rsidRPr="00DD6945" w:rsidRDefault="00DD6945" w:rsidP="00DD6945">
      <w:pPr>
        <w:widowControl w:val="0"/>
        <w:tabs>
          <w:tab w:val="clear" w:pos="794"/>
          <w:tab w:val="clear" w:pos="1191"/>
          <w:tab w:val="clear" w:pos="1588"/>
          <w:tab w:val="clear" w:pos="1985"/>
          <w:tab w:val="left" w:pos="90"/>
          <w:tab w:val="left" w:pos="588"/>
          <w:tab w:val="left" w:pos="1134"/>
          <w:tab w:val="left" w:pos="2268"/>
          <w:tab w:val="left" w:pos="3906"/>
          <w:tab w:val="left" w:pos="4620"/>
          <w:tab w:val="left" w:pos="5446"/>
          <w:tab w:val="left" w:pos="6425"/>
        </w:tabs>
        <w:overflowPunct/>
        <w:spacing w:before="94" w:line="240" w:lineRule="auto"/>
        <w:jc w:val="left"/>
        <w:textAlignment w:val="auto"/>
        <w:rPr>
          <w:rFonts w:eastAsia="SimSun"/>
          <w:b/>
          <w:bCs/>
          <w:color w:val="000000"/>
          <w:sz w:val="23"/>
          <w:szCs w:val="23"/>
          <w:lang w:val="en-GB" w:eastAsia="zh-CN"/>
        </w:rPr>
      </w:pPr>
      <w:r w:rsidRPr="00DD6945">
        <w:rPr>
          <w:rFonts w:eastAsia="SimSun"/>
          <w:b/>
          <w:bCs/>
          <w:color w:val="000000"/>
          <w:sz w:val="18"/>
          <w:szCs w:val="18"/>
          <w:lang w:val="en-GB" w:eastAsia="zh-CN"/>
        </w:rPr>
        <w:t>SDO</w:t>
      </w:r>
      <w:r w:rsidRPr="00DD6945">
        <w:rPr>
          <w:rFonts w:eastAsia="SimSun"/>
          <w:szCs w:val="24"/>
          <w:lang w:val="en-GB" w:eastAsia="zh-CN"/>
        </w:rPr>
        <w:tab/>
      </w:r>
      <w:r w:rsidRPr="00DD6945">
        <w:rPr>
          <w:rFonts w:eastAsia="SimSun"/>
          <w:b/>
          <w:bCs/>
          <w:color w:val="000000"/>
          <w:sz w:val="18"/>
          <w:szCs w:val="18"/>
          <w:lang w:val="en-GB" w:eastAsia="zh-CN"/>
        </w:rPr>
        <w:t>文件编号</w:t>
      </w:r>
      <w:r w:rsidRPr="00DD6945">
        <w:rPr>
          <w:rFonts w:eastAsia="SimSun"/>
          <w:szCs w:val="24"/>
          <w:lang w:val="en-GB" w:eastAsia="zh-CN"/>
        </w:rPr>
        <w:tab/>
      </w:r>
      <w:r w:rsidRPr="00DD6945">
        <w:rPr>
          <w:rFonts w:eastAsia="SimSun"/>
          <w:szCs w:val="24"/>
          <w:lang w:val="en-GB" w:eastAsia="zh-CN"/>
        </w:rPr>
        <w:tab/>
      </w:r>
      <w:r w:rsidRPr="00DD6945">
        <w:rPr>
          <w:rFonts w:eastAsia="SimSun"/>
          <w:b/>
          <w:bCs/>
          <w:color w:val="000000"/>
          <w:sz w:val="18"/>
          <w:szCs w:val="18"/>
          <w:lang w:val="en-GB" w:eastAsia="zh-CN"/>
        </w:rPr>
        <w:t>版本</w:t>
      </w:r>
      <w:r w:rsidRPr="00DD6945">
        <w:rPr>
          <w:rFonts w:eastAsia="SimSun"/>
          <w:szCs w:val="24"/>
          <w:lang w:val="en-GB" w:eastAsia="zh-CN"/>
        </w:rPr>
        <w:tab/>
      </w:r>
      <w:r w:rsidRPr="00DD6945">
        <w:rPr>
          <w:rFonts w:eastAsia="SimSun"/>
          <w:b/>
          <w:bCs/>
          <w:color w:val="000000"/>
          <w:sz w:val="18"/>
          <w:szCs w:val="18"/>
          <w:lang w:val="en-GB" w:eastAsia="zh-CN"/>
        </w:rPr>
        <w:t>状态</w:t>
      </w:r>
      <w:r w:rsidRPr="00DD6945">
        <w:rPr>
          <w:rFonts w:eastAsia="SimSun"/>
          <w:szCs w:val="24"/>
          <w:lang w:val="en-GB" w:eastAsia="zh-CN"/>
        </w:rPr>
        <w:tab/>
      </w:r>
      <w:r w:rsidRPr="00DD6945">
        <w:rPr>
          <w:rFonts w:eastAsia="SimSun"/>
          <w:b/>
          <w:bCs/>
          <w:color w:val="000000"/>
          <w:sz w:val="18"/>
          <w:szCs w:val="18"/>
          <w:lang w:val="en-GB" w:eastAsia="zh-CN"/>
        </w:rPr>
        <w:t>发布日期</w:t>
      </w:r>
      <w:r w:rsidRPr="00DD6945">
        <w:rPr>
          <w:rFonts w:eastAsia="SimSun"/>
          <w:szCs w:val="24"/>
          <w:lang w:val="en-GB" w:eastAsia="zh-CN"/>
        </w:rPr>
        <w:tab/>
      </w:r>
      <w:r w:rsidRPr="00DD6945">
        <w:rPr>
          <w:rFonts w:eastAsia="SimSun"/>
          <w:b/>
          <w:bCs/>
          <w:color w:val="000000"/>
          <w:sz w:val="18"/>
          <w:szCs w:val="18"/>
          <w:lang w:val="en-GB" w:eastAsia="zh-CN"/>
        </w:rPr>
        <w:t>存储位置</w:t>
      </w:r>
    </w:p>
    <w:p w14:paraId="19550174"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6D257E01"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138 321</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15.13.0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09.05.2022</w:t>
      </w:r>
      <w:r w:rsidRPr="00DD6945">
        <w:rPr>
          <w:rFonts w:eastAsia="SimSun"/>
          <w:szCs w:val="24"/>
          <w:lang w:eastAsia="en-GB"/>
        </w:rPr>
        <w:tab/>
      </w:r>
      <w:hyperlink r:id="rId4251" w:history="1">
        <w:r w:rsidRPr="00DD6945">
          <w:rPr>
            <w:rFonts w:eastAsia="SimSun"/>
            <w:color w:val="0563C1"/>
            <w:sz w:val="18"/>
            <w:szCs w:val="18"/>
            <w:u w:val="single"/>
            <w:lang w:eastAsia="en-GB"/>
          </w:rPr>
          <w:t>https://www.etsi.org/deliver/etsi_ts/138300_138399/138321/15.13.00_60/ts_138321v151300p.pdf</w:t>
        </w:r>
      </w:hyperlink>
    </w:p>
    <w:p w14:paraId="525FD569"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418B1076"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138 321</w:t>
      </w:r>
      <w:r w:rsidRPr="00DD6945">
        <w:rPr>
          <w:rFonts w:eastAsia="SimSun"/>
          <w:szCs w:val="24"/>
          <w:lang w:eastAsia="en-GB"/>
        </w:rPr>
        <w:tab/>
      </w:r>
      <w:r w:rsidRPr="00DD6945">
        <w:rPr>
          <w:rFonts w:eastAsia="SimSun"/>
          <w:szCs w:val="24"/>
          <w:lang w:eastAsia="en-GB"/>
        </w:rPr>
        <w:tab/>
      </w:r>
      <w:r w:rsidRPr="00DD6945">
        <w:rPr>
          <w:rFonts w:eastAsia="SimSun"/>
          <w:color w:val="000000"/>
          <w:sz w:val="18"/>
          <w:szCs w:val="18"/>
          <w:lang w:eastAsia="en-GB"/>
        </w:rPr>
        <w:t>16.11.0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52" w:history="1">
        <w:r w:rsidRPr="00DD6945">
          <w:rPr>
            <w:rFonts w:eastAsia="SimSun"/>
            <w:color w:val="0563C1"/>
            <w:sz w:val="18"/>
            <w:szCs w:val="18"/>
            <w:u w:val="single"/>
            <w:lang w:eastAsia="en-GB"/>
          </w:rPr>
          <w:t>https://www.etsi.org/deliver/etsi_ts/138300_138399/138321/16.11.00_60/ts_138321v161100p.pdf</w:t>
        </w:r>
      </w:hyperlink>
    </w:p>
    <w:p w14:paraId="0F034740"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0BD12790" w14:textId="77777777" w:rsidR="00545E1C" w:rsidRPr="00DD6945" w:rsidRDefault="003B2545">
      <w:pPr>
        <w:widowControl w:val="0"/>
        <w:tabs>
          <w:tab w:val="left" w:pos="90"/>
          <w:tab w:val="left" w:pos="570"/>
          <w:tab w:val="left" w:pos="3910"/>
          <w:tab w:val="left" w:pos="460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138 321</w:t>
      </w:r>
      <w:r w:rsidRPr="00DD6945">
        <w:rPr>
          <w:rFonts w:eastAsia="SimSun"/>
          <w:color w:val="000000"/>
          <w:sz w:val="18"/>
          <w:szCs w:val="18"/>
          <w:lang w:eastAsia="en-GB"/>
        </w:rPr>
        <w:tab/>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53" w:history="1">
        <w:r w:rsidRPr="00DD6945">
          <w:rPr>
            <w:rFonts w:eastAsia="SimSun"/>
            <w:color w:val="0563C1"/>
            <w:sz w:val="18"/>
            <w:szCs w:val="18"/>
            <w:u w:val="single"/>
            <w:lang w:eastAsia="en-GB"/>
          </w:rPr>
          <w:t>https://www.etsi.org/deliver/etsi_ts/138300_138399/138321/17.03.00_60/ts_138321v170300p.pdf</w:t>
        </w:r>
      </w:hyperlink>
    </w:p>
    <w:p w14:paraId="71E77376" w14:textId="77777777" w:rsidR="00545E1C" w:rsidRDefault="003B2545">
      <w:pPr>
        <w:pStyle w:val="Heading5"/>
        <w:rPr>
          <w:lang w:val="en-GB" w:eastAsia="zh-CN"/>
        </w:rPr>
      </w:pPr>
      <w:r>
        <w:rPr>
          <w:lang w:val="en-GB" w:eastAsia="zh-CN"/>
        </w:rPr>
        <w:t>4.2.1.3.12</w:t>
      </w:r>
      <w:r>
        <w:rPr>
          <w:lang w:val="en-GB" w:eastAsia="zh-CN"/>
        </w:rPr>
        <w:tab/>
        <w:t>TS 38.322</w:t>
      </w:r>
    </w:p>
    <w:p w14:paraId="57455FE4" w14:textId="77777777" w:rsidR="00545E1C" w:rsidRDefault="003B2545">
      <w:pPr>
        <w:pStyle w:val="Headingb"/>
        <w:rPr>
          <w:b w:val="0"/>
          <w:lang w:val="en-GB" w:eastAsia="zh-CN"/>
        </w:rPr>
      </w:pPr>
      <w:r>
        <w:rPr>
          <w:lang w:eastAsia="zh-CN"/>
        </w:rPr>
        <w:t>NR</w:t>
      </w:r>
      <w:r>
        <w:rPr>
          <w:lang w:val="en-GB" w:eastAsia="zh-CN"/>
        </w:rPr>
        <w:t>；无线链路控制（</w:t>
      </w:r>
      <w:r>
        <w:rPr>
          <w:lang w:val="en-GB" w:eastAsia="zh-CN"/>
        </w:rPr>
        <w:t>RLC</w:t>
      </w:r>
      <w:r>
        <w:rPr>
          <w:lang w:val="en-GB" w:eastAsia="zh-CN"/>
        </w:rPr>
        <w:t>）协议规范</w:t>
      </w:r>
    </w:p>
    <w:p w14:paraId="1B7C8892"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w:t>
      </w:r>
      <w:r>
        <w:rPr>
          <w:rFonts w:eastAsia="SimSun"/>
          <w:lang w:val="en-GB" w:eastAsia="zh-CN"/>
        </w:rPr>
        <w:t>UE-NR</w:t>
      </w:r>
      <w:r>
        <w:rPr>
          <w:rFonts w:eastAsia="SimSun"/>
          <w:lang w:val="en-GB" w:eastAsia="zh-CN"/>
        </w:rPr>
        <w:t>无线接口的</w:t>
      </w:r>
      <w:r>
        <w:rPr>
          <w:rFonts w:eastAsia="SimSun"/>
          <w:lang w:val="en-GB" w:eastAsia="zh-CN"/>
        </w:rPr>
        <w:t>NR</w:t>
      </w:r>
      <w:r>
        <w:rPr>
          <w:rFonts w:eastAsia="SimSun"/>
          <w:lang w:val="en-GB" w:eastAsia="zh-CN"/>
        </w:rPr>
        <w:t>无线链路控制（</w:t>
      </w:r>
      <w:r>
        <w:rPr>
          <w:rFonts w:eastAsia="SimSun"/>
          <w:lang w:val="en-GB" w:eastAsia="zh-CN"/>
        </w:rPr>
        <w:t>RLC</w:t>
      </w:r>
      <w:r>
        <w:rPr>
          <w:rFonts w:eastAsia="SimSun"/>
          <w:lang w:val="en-GB" w:eastAsia="zh-CN"/>
        </w:rPr>
        <w:t>）协议。</w:t>
      </w:r>
    </w:p>
    <w:p w14:paraId="4B336A65" w14:textId="18C4673E" w:rsidR="00696CCB" w:rsidRPr="00D413D0" w:rsidRDefault="00696CCB" w:rsidP="00696CCB">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15A647D4" w14:textId="63CDEC44" w:rsidR="00545E1C" w:rsidRPr="00DD6945" w:rsidRDefault="003B2545" w:rsidP="00263E18">
      <w:pPr>
        <w:widowControl w:val="0"/>
        <w:tabs>
          <w:tab w:val="clear" w:pos="794"/>
          <w:tab w:val="clear" w:pos="1191"/>
          <w:tab w:val="clear" w:pos="1588"/>
          <w:tab w:val="left" w:pos="90"/>
          <w:tab w:val="left" w:pos="567"/>
          <w:tab w:val="left" w:pos="1701"/>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zh-CN"/>
        </w:rPr>
        <w:t>15</w:t>
      </w:r>
    </w:p>
    <w:p w14:paraId="271E3C60" w14:textId="77777777" w:rsidR="00545E1C" w:rsidRPr="00DD6945"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138 322</w:t>
      </w:r>
      <w:r w:rsidRPr="00DD6945">
        <w:rPr>
          <w:rFonts w:eastAsia="SimSun"/>
          <w:szCs w:val="24"/>
          <w:lang w:eastAsia="en-GB"/>
        </w:rPr>
        <w:tab/>
      </w:r>
      <w:r w:rsidRPr="00DD6945">
        <w:rPr>
          <w:rFonts w:eastAsia="SimSun"/>
          <w:color w:val="000000"/>
          <w:sz w:val="18"/>
          <w:szCs w:val="18"/>
          <w:lang w:eastAsia="en-GB"/>
        </w:rPr>
        <w:t>15.5.0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color w:val="000000"/>
          <w:sz w:val="18"/>
          <w:szCs w:val="18"/>
          <w:lang w:eastAsia="en-GB"/>
        </w:rPr>
        <w:tab/>
        <w:t>10.05.2019</w:t>
      </w:r>
      <w:r w:rsidRPr="00DD6945">
        <w:rPr>
          <w:rFonts w:eastAsia="SimSun"/>
          <w:szCs w:val="24"/>
          <w:lang w:eastAsia="en-GB"/>
        </w:rPr>
        <w:tab/>
      </w:r>
      <w:hyperlink r:id="rId4254" w:history="1">
        <w:r w:rsidRPr="00DD6945">
          <w:rPr>
            <w:rFonts w:eastAsia="SimSun"/>
            <w:color w:val="0563C1"/>
            <w:sz w:val="18"/>
            <w:szCs w:val="18"/>
            <w:u w:val="single"/>
            <w:lang w:eastAsia="en-GB"/>
          </w:rPr>
          <w:t>https://www.etsi.org/deliver/etsi_ts/138300_138399/138322/15.05.00_60/ts_138322v150500p.pdf</w:t>
        </w:r>
      </w:hyperlink>
    </w:p>
    <w:p w14:paraId="4DFEF6BB"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494C4531"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138 322</w:t>
      </w:r>
      <w:r w:rsidRPr="00DD6945">
        <w:rPr>
          <w:rFonts w:eastAsia="SimSun"/>
          <w:szCs w:val="24"/>
          <w:lang w:eastAsia="en-GB"/>
        </w:rPr>
        <w:tab/>
      </w:r>
      <w:r w:rsidRPr="00DD6945">
        <w:rPr>
          <w:rFonts w:eastAsia="SimSun"/>
          <w:color w:val="000000"/>
          <w:sz w:val="18"/>
          <w:szCs w:val="18"/>
          <w:lang w:eastAsia="en-GB"/>
        </w:rPr>
        <w:t>16.3.0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17.08.2022</w:t>
      </w:r>
      <w:r w:rsidRPr="00DD6945">
        <w:rPr>
          <w:rFonts w:eastAsia="SimSun"/>
          <w:szCs w:val="24"/>
          <w:lang w:eastAsia="en-GB"/>
        </w:rPr>
        <w:tab/>
      </w:r>
      <w:hyperlink r:id="rId4255" w:history="1">
        <w:r w:rsidRPr="00DD6945">
          <w:rPr>
            <w:rFonts w:eastAsia="SimSun"/>
            <w:color w:val="0563C1"/>
            <w:sz w:val="18"/>
            <w:szCs w:val="18"/>
            <w:u w:val="single"/>
            <w:lang w:eastAsia="en-GB"/>
          </w:rPr>
          <w:t>https://www.etsi.org/deliver/etsi_ts/138300_138399/138322/16.03.00_60/ts_138322v160300p.pdf</w:t>
        </w:r>
      </w:hyperlink>
    </w:p>
    <w:p w14:paraId="0E0739CD" w14:textId="7E8CCCCC" w:rsidR="00545E1C" w:rsidRPr="00DD6945" w:rsidRDefault="00DD6945">
      <w:pPr>
        <w:widowControl w:val="0"/>
        <w:tabs>
          <w:tab w:val="left" w:pos="90"/>
          <w:tab w:val="left" w:pos="4962"/>
        </w:tabs>
        <w:overflowPunct/>
        <w:spacing w:before="71" w:line="240" w:lineRule="auto"/>
        <w:textAlignment w:val="auto"/>
        <w:rPr>
          <w:rFonts w:eastAsia="SimSun"/>
          <w:b/>
          <w:bCs/>
          <w:color w:val="000000"/>
          <w:sz w:val="18"/>
          <w:szCs w:val="18"/>
          <w:lang w:eastAsia="en-GB"/>
        </w:rPr>
      </w:pPr>
      <w:r>
        <w:rPr>
          <w:rFonts w:eastAsia="SimSun" w:hint="eastAsia"/>
          <w:b/>
          <w:bCs/>
          <w:color w:val="000000"/>
          <w:sz w:val="18"/>
          <w:szCs w:val="18"/>
          <w:lang w:eastAsia="zh-CN"/>
        </w:rPr>
        <w:lastRenderedPageBreak/>
        <w:t>版本</w:t>
      </w:r>
      <w:r w:rsidRPr="00DD6945">
        <w:rPr>
          <w:rFonts w:eastAsia="SimSun"/>
          <w:b/>
          <w:bCs/>
          <w:color w:val="000000"/>
          <w:sz w:val="18"/>
          <w:szCs w:val="18"/>
          <w:lang w:eastAsia="en-GB"/>
        </w:rPr>
        <w:t>17</w:t>
      </w:r>
    </w:p>
    <w:p w14:paraId="46412E83"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138 322</w:t>
      </w:r>
      <w:r w:rsidRPr="00DD6945">
        <w:rPr>
          <w:rFonts w:eastAsia="SimSun"/>
          <w:szCs w:val="24"/>
          <w:lang w:eastAsia="en-GB"/>
        </w:rPr>
        <w:tab/>
      </w:r>
      <w:r w:rsidRPr="00DD6945">
        <w:rPr>
          <w:rFonts w:eastAsia="SimSun"/>
          <w:color w:val="000000"/>
          <w:sz w:val="18"/>
          <w:szCs w:val="18"/>
          <w:lang w:eastAsia="en-GB"/>
        </w:rPr>
        <w:t>17.2.0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56" w:history="1">
        <w:r w:rsidRPr="00DD6945">
          <w:rPr>
            <w:rFonts w:eastAsia="SimSun"/>
            <w:color w:val="0563C1"/>
            <w:sz w:val="18"/>
            <w:szCs w:val="18"/>
            <w:u w:val="single"/>
            <w:lang w:eastAsia="en-GB"/>
          </w:rPr>
          <w:t>https://www.etsi.org/deliver/etsi_ts/138300_138399/138322/17.02.00_60/ts_138322v170200p.pdf</w:t>
        </w:r>
      </w:hyperlink>
    </w:p>
    <w:p w14:paraId="4DA2248A" w14:textId="77777777" w:rsidR="00545E1C" w:rsidRDefault="003B2545">
      <w:pPr>
        <w:pStyle w:val="Heading5"/>
        <w:rPr>
          <w:lang w:val="en-GB" w:eastAsia="zh-CN"/>
        </w:rPr>
      </w:pPr>
      <w:r>
        <w:rPr>
          <w:lang w:val="en-GB" w:eastAsia="zh-CN"/>
        </w:rPr>
        <w:t>4.2.1.3.13</w:t>
      </w:r>
      <w:r>
        <w:rPr>
          <w:lang w:val="en-GB" w:eastAsia="zh-CN"/>
        </w:rPr>
        <w:tab/>
        <w:t>TS 38.323</w:t>
      </w:r>
    </w:p>
    <w:p w14:paraId="6060B0E0" w14:textId="77777777" w:rsidR="00545E1C" w:rsidRDefault="003B2545">
      <w:pPr>
        <w:pStyle w:val="Headingb"/>
        <w:rPr>
          <w:b w:val="0"/>
          <w:lang w:val="en-GB" w:eastAsia="zh-CN"/>
        </w:rPr>
      </w:pPr>
      <w:r>
        <w:rPr>
          <w:lang w:val="en-GB" w:eastAsia="zh-CN"/>
        </w:rPr>
        <w:t>NR</w:t>
      </w:r>
      <w:r>
        <w:rPr>
          <w:lang w:val="en-GB" w:eastAsia="zh-CN"/>
        </w:rPr>
        <w:t>；分组数据融合协议（</w:t>
      </w:r>
      <w:r>
        <w:rPr>
          <w:lang w:val="en-GB" w:eastAsia="zh-CN"/>
        </w:rPr>
        <w:t>PDCP</w:t>
      </w:r>
      <w:r>
        <w:rPr>
          <w:lang w:val="en-GB" w:eastAsia="zh-CN"/>
        </w:rPr>
        <w:t>）规范</w:t>
      </w:r>
    </w:p>
    <w:p w14:paraId="786E6D0B" w14:textId="77777777" w:rsidR="00545E1C"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val="en-GB" w:eastAsia="zh-CN"/>
        </w:rPr>
      </w:pPr>
      <w:r>
        <w:rPr>
          <w:rFonts w:eastAsia="SimSun"/>
          <w:lang w:val="en-GB" w:eastAsia="zh-CN"/>
        </w:rPr>
        <w:t>本文档描述了分组数据融合协议（</w:t>
      </w:r>
      <w:r>
        <w:rPr>
          <w:rFonts w:eastAsia="SimSun"/>
          <w:lang w:val="en-GB" w:eastAsia="zh-CN"/>
        </w:rPr>
        <w:t>PDCP</w:t>
      </w:r>
      <w:r>
        <w:rPr>
          <w:rFonts w:eastAsia="SimSun"/>
          <w:lang w:val="en-GB" w:eastAsia="zh-CN"/>
        </w:rPr>
        <w:t>）。</w:t>
      </w:r>
    </w:p>
    <w:p w14:paraId="2E03C85B" w14:textId="77777777" w:rsidR="00696CCB" w:rsidRPr="00D413D0" w:rsidRDefault="00696CCB" w:rsidP="00696CCB">
      <w:pPr>
        <w:widowControl w:val="0"/>
        <w:tabs>
          <w:tab w:val="clear" w:pos="794"/>
          <w:tab w:val="clear" w:pos="1191"/>
          <w:tab w:val="clear" w:pos="1588"/>
          <w:tab w:val="left" w:pos="90"/>
          <w:tab w:val="left" w:pos="567"/>
          <w:tab w:val="left" w:pos="3934"/>
          <w:tab w:val="left" w:pos="4536"/>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0451380A"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3ADF8BEF" w14:textId="77777777" w:rsidR="00545E1C" w:rsidRPr="00DD6945" w:rsidRDefault="003B2545">
      <w:pPr>
        <w:widowControl w:val="0"/>
        <w:tabs>
          <w:tab w:val="left" w:pos="90"/>
          <w:tab w:val="left" w:pos="570"/>
          <w:tab w:val="left" w:pos="3910"/>
          <w:tab w:val="left" w:pos="4600"/>
          <w:tab w:val="left" w:pos="4962"/>
          <w:tab w:val="left" w:pos="6410"/>
        </w:tabs>
        <w:overflowPunct/>
        <w:spacing w:before="0"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138 323</w:t>
      </w:r>
      <w:r w:rsidRPr="00DD6945">
        <w:rPr>
          <w:rFonts w:eastAsia="SimSun"/>
          <w:szCs w:val="24"/>
          <w:lang w:eastAsia="en-GB"/>
        </w:rPr>
        <w:tab/>
      </w:r>
      <w:r w:rsidRPr="00DD6945">
        <w:rPr>
          <w:rFonts w:eastAsia="SimSun"/>
          <w:color w:val="000000"/>
          <w:sz w:val="18"/>
          <w:szCs w:val="18"/>
          <w:lang w:eastAsia="en-GB"/>
        </w:rPr>
        <w:t>15.8.0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10.09.2021</w:t>
      </w:r>
      <w:r w:rsidRPr="00DD6945">
        <w:rPr>
          <w:rFonts w:eastAsia="SimSun"/>
          <w:szCs w:val="24"/>
          <w:lang w:eastAsia="en-GB"/>
        </w:rPr>
        <w:tab/>
      </w:r>
      <w:hyperlink r:id="rId4257" w:history="1">
        <w:r w:rsidRPr="00DD6945">
          <w:rPr>
            <w:rFonts w:eastAsia="SimSun"/>
            <w:color w:val="0563C1"/>
            <w:sz w:val="18"/>
            <w:szCs w:val="18"/>
            <w:u w:val="single"/>
            <w:lang w:eastAsia="en-GB"/>
          </w:rPr>
          <w:t>https://www.etsi.org/deliver/etsi_ts/138300_138399/138323/15.08.00_60/ts_138323v150800p.pdf</w:t>
        </w:r>
      </w:hyperlink>
    </w:p>
    <w:p w14:paraId="2D08216C"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2BF6FEA8" w14:textId="77777777" w:rsidR="00545E1C" w:rsidRPr="00DD6945" w:rsidRDefault="003B2545">
      <w:pPr>
        <w:widowControl w:val="0"/>
        <w:tabs>
          <w:tab w:val="left" w:pos="90"/>
          <w:tab w:val="left" w:pos="570"/>
          <w:tab w:val="left" w:pos="3910"/>
          <w:tab w:val="left" w:pos="4600"/>
          <w:tab w:val="left" w:pos="4962"/>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138 323</w:t>
      </w:r>
      <w:r w:rsidRPr="00DD6945">
        <w:rPr>
          <w:rFonts w:eastAsia="SimSun"/>
          <w:szCs w:val="24"/>
          <w:lang w:eastAsia="en-GB"/>
        </w:rPr>
        <w:tab/>
      </w:r>
      <w:r w:rsidRPr="00DD6945">
        <w:rPr>
          <w:rFonts w:eastAsia="SimSun"/>
          <w:color w:val="000000"/>
          <w:sz w:val="18"/>
          <w:szCs w:val="18"/>
          <w:lang w:eastAsia="en-GB"/>
        </w:rPr>
        <w:t>16.8.0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58" w:history="1">
        <w:r w:rsidRPr="00DD6945">
          <w:rPr>
            <w:rFonts w:eastAsia="SimSun"/>
            <w:color w:val="0563C1"/>
            <w:sz w:val="18"/>
            <w:szCs w:val="18"/>
            <w:u w:val="single"/>
            <w:lang w:eastAsia="en-GB"/>
          </w:rPr>
          <w:t>https://www.etsi.org/deliver/etsi_ts/138300_138399/138323/16.08.00_60/ts_138323v160800p.pdf</w:t>
        </w:r>
      </w:hyperlink>
    </w:p>
    <w:p w14:paraId="3D944561"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C36659D" w14:textId="77777777" w:rsidR="00545E1C" w:rsidRPr="00DD6945" w:rsidRDefault="003B2545">
      <w:pPr>
        <w:widowControl w:val="0"/>
        <w:tabs>
          <w:tab w:val="left" w:pos="90"/>
          <w:tab w:val="left" w:pos="570"/>
          <w:tab w:val="left" w:pos="3910"/>
          <w:tab w:val="left" w:pos="4600"/>
          <w:tab w:val="left" w:pos="4962"/>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138 323</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59" w:history="1">
        <w:r w:rsidRPr="00DD6945">
          <w:rPr>
            <w:rFonts w:eastAsia="SimSun"/>
            <w:color w:val="0563C1"/>
            <w:sz w:val="18"/>
            <w:szCs w:val="18"/>
            <w:u w:val="single"/>
            <w:lang w:eastAsia="en-GB"/>
          </w:rPr>
          <w:t>https://www.etsi.org/deliver/etsi_ts/138300_138399/138323/17.03.00_60/ts_138323v170300p.pdf</w:t>
        </w:r>
      </w:hyperlink>
    </w:p>
    <w:p w14:paraId="4DE52DE6" w14:textId="77777777" w:rsidR="00545E1C" w:rsidRDefault="003B2545">
      <w:pPr>
        <w:pStyle w:val="Heading5"/>
        <w:rPr>
          <w:lang w:val="en-GB" w:eastAsia="zh-CN"/>
        </w:rPr>
      </w:pPr>
      <w:r>
        <w:rPr>
          <w:lang w:val="en-GB" w:eastAsia="zh-CN"/>
        </w:rPr>
        <w:t>4.2.1.3.14</w:t>
      </w:r>
      <w:r>
        <w:rPr>
          <w:lang w:val="en-GB" w:eastAsia="zh-CN"/>
        </w:rPr>
        <w:tab/>
        <w:t>TS 38.331</w:t>
      </w:r>
    </w:p>
    <w:p w14:paraId="6C1E9FC0" w14:textId="77777777" w:rsidR="00545E1C" w:rsidRDefault="003B2545">
      <w:pPr>
        <w:pStyle w:val="Headingb"/>
        <w:rPr>
          <w:b w:val="0"/>
          <w:lang w:val="en-GB" w:eastAsia="zh-CN"/>
        </w:rPr>
      </w:pPr>
      <w:r>
        <w:rPr>
          <w:lang w:eastAsia="zh-CN"/>
        </w:rPr>
        <w:t>NR</w:t>
      </w:r>
      <w:r>
        <w:rPr>
          <w:lang w:val="en-GB" w:eastAsia="zh-CN"/>
        </w:rPr>
        <w:t>；无线资源控制（</w:t>
      </w:r>
      <w:r>
        <w:rPr>
          <w:lang w:val="en-GB" w:eastAsia="zh-CN"/>
        </w:rPr>
        <w:t>RRC</w:t>
      </w:r>
      <w:r>
        <w:rPr>
          <w:lang w:val="en-GB" w:eastAsia="zh-CN"/>
        </w:rPr>
        <w:t>）协议规范</w:t>
      </w:r>
    </w:p>
    <w:p w14:paraId="6DE388BA"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本文档规定了用于</w:t>
      </w:r>
      <w:r>
        <w:rPr>
          <w:rFonts w:eastAsia="SimSun"/>
          <w:lang w:val="en-GB" w:eastAsia="zh-CN"/>
        </w:rPr>
        <w:t>UE</w:t>
      </w:r>
      <w:r>
        <w:rPr>
          <w:rFonts w:eastAsia="SimSun"/>
          <w:lang w:val="en-GB" w:eastAsia="zh-CN"/>
        </w:rPr>
        <w:t>与</w:t>
      </w:r>
      <w:r>
        <w:rPr>
          <w:rFonts w:eastAsia="SimSun"/>
          <w:lang w:val="en-GB" w:eastAsia="zh-CN"/>
        </w:rPr>
        <w:t>NG-RAN</w:t>
      </w:r>
      <w:r>
        <w:rPr>
          <w:rFonts w:eastAsia="SimSun"/>
          <w:lang w:val="en-GB" w:eastAsia="zh-CN"/>
        </w:rPr>
        <w:t>之间无线接口的无线资源控制协议。</w:t>
      </w:r>
    </w:p>
    <w:p w14:paraId="4D012AB3" w14:textId="77777777" w:rsidR="00545E1C" w:rsidRDefault="003B2545">
      <w:pPr>
        <w:spacing w:line="240" w:lineRule="auto"/>
        <w:ind w:firstLineChars="200" w:firstLine="480"/>
        <w:rPr>
          <w:rFonts w:eastAsia="SimSun"/>
          <w:lang w:val="en-GB" w:eastAsia="zh-CN"/>
        </w:rPr>
      </w:pPr>
      <w:r>
        <w:rPr>
          <w:rFonts w:eastAsia="SimSun"/>
          <w:lang w:val="en-GB" w:eastAsia="zh-CN"/>
        </w:rPr>
        <w:t>本文档的范围还包括：</w:t>
      </w:r>
    </w:p>
    <w:p w14:paraId="40CFFADB" w14:textId="77777777" w:rsidR="00545E1C" w:rsidRDefault="003B2545">
      <w:pPr>
        <w:pStyle w:val="enumlev1"/>
        <w:spacing w:line="240" w:lineRule="auto"/>
        <w:rPr>
          <w:lang w:eastAsia="zh-CN"/>
        </w:rPr>
      </w:pPr>
      <w:r>
        <w:rPr>
          <w:lang w:eastAsia="zh-CN"/>
        </w:rPr>
        <w:t>−</w:t>
      </w:r>
      <w:r>
        <w:rPr>
          <w:lang w:eastAsia="zh-CN"/>
        </w:rPr>
        <w:tab/>
      </w:r>
      <w:proofErr w:type="spellStart"/>
      <w:r>
        <w:rPr>
          <w:lang w:eastAsia="zh-CN"/>
        </w:rPr>
        <w:t>gNB</w:t>
      </w:r>
      <w:proofErr w:type="spellEnd"/>
      <w:r>
        <w:rPr>
          <w:lang w:eastAsia="zh-CN"/>
        </w:rPr>
        <w:t>间切换后</w:t>
      </w:r>
      <w:r>
        <w:rPr>
          <w:rFonts w:hint="eastAsia"/>
          <w:lang w:eastAsia="zh-CN"/>
        </w:rPr>
        <w:t>，</w:t>
      </w:r>
      <w:r>
        <w:rPr>
          <w:lang w:eastAsia="zh-CN"/>
        </w:rPr>
        <w:t>在源</w:t>
      </w:r>
      <w:proofErr w:type="spellStart"/>
      <w:r>
        <w:rPr>
          <w:lang w:eastAsia="zh-CN"/>
        </w:rPr>
        <w:t>gNB</w:t>
      </w:r>
      <w:proofErr w:type="spellEnd"/>
      <w:r>
        <w:rPr>
          <w:lang w:eastAsia="zh-CN"/>
        </w:rPr>
        <w:t>与目标</w:t>
      </w:r>
      <w:proofErr w:type="spellStart"/>
      <w:r>
        <w:rPr>
          <w:lang w:eastAsia="zh-CN"/>
        </w:rPr>
        <w:t>gNB</w:t>
      </w:r>
      <w:proofErr w:type="spellEnd"/>
      <w:r>
        <w:rPr>
          <w:lang w:eastAsia="zh-CN"/>
        </w:rPr>
        <w:t>之间的透明容器中传输的、与无线有关的信息；</w:t>
      </w:r>
    </w:p>
    <w:p w14:paraId="05D777A2" w14:textId="77777777" w:rsidR="00545E1C" w:rsidRDefault="003B2545">
      <w:pPr>
        <w:pStyle w:val="enumlev1"/>
        <w:spacing w:line="240" w:lineRule="auto"/>
        <w:rPr>
          <w:lang w:eastAsia="zh-CN"/>
        </w:rPr>
      </w:pPr>
      <w:r>
        <w:rPr>
          <w:lang w:eastAsia="zh-CN"/>
        </w:rPr>
        <w:t>−</w:t>
      </w:r>
      <w:r>
        <w:rPr>
          <w:lang w:eastAsia="zh-CN"/>
        </w:rPr>
        <w:tab/>
        <w:t>RAT</w:t>
      </w:r>
      <w:r>
        <w:rPr>
          <w:lang w:eastAsia="zh-CN"/>
        </w:rPr>
        <w:t>间切换后</w:t>
      </w:r>
      <w:r>
        <w:rPr>
          <w:rFonts w:hint="eastAsia"/>
          <w:lang w:eastAsia="zh-CN"/>
        </w:rPr>
        <w:t>，</w:t>
      </w:r>
      <w:r>
        <w:rPr>
          <w:lang w:eastAsia="zh-CN"/>
        </w:rPr>
        <w:t>在源或目标</w:t>
      </w:r>
      <w:proofErr w:type="spellStart"/>
      <w:r>
        <w:rPr>
          <w:lang w:eastAsia="zh-CN"/>
        </w:rPr>
        <w:t>gNB</w:t>
      </w:r>
      <w:proofErr w:type="spellEnd"/>
      <w:r>
        <w:rPr>
          <w:lang w:eastAsia="zh-CN"/>
        </w:rPr>
        <w:t>与另一个系统之间的透明容器中传输的、与无线有关的信息；</w:t>
      </w:r>
    </w:p>
    <w:p w14:paraId="36152DB0" w14:textId="77777777" w:rsidR="00545E1C" w:rsidRDefault="003B2545">
      <w:pPr>
        <w:pStyle w:val="enumlev1"/>
        <w:spacing w:line="240" w:lineRule="auto"/>
        <w:rPr>
          <w:lang w:val="en-GB" w:eastAsia="zh-CN"/>
        </w:rPr>
      </w:pPr>
      <w:r>
        <w:rPr>
          <w:lang w:eastAsia="zh-CN"/>
        </w:rPr>
        <w:t>−</w:t>
      </w:r>
      <w:r>
        <w:rPr>
          <w:lang w:eastAsia="zh-CN"/>
        </w:rPr>
        <w:tab/>
      </w:r>
      <w:r>
        <w:rPr>
          <w:lang w:eastAsia="zh-CN"/>
        </w:rPr>
        <w:t>在</w:t>
      </w:r>
      <w:r>
        <w:rPr>
          <w:lang w:eastAsia="zh-CN"/>
        </w:rPr>
        <w:t>E-UTRA</w:t>
      </w:r>
      <w:r>
        <w:rPr>
          <w:lang w:val="en-GB" w:eastAsia="zh-CN"/>
        </w:rPr>
        <w:t>-NR</w:t>
      </w:r>
      <w:r>
        <w:rPr>
          <w:lang w:val="en-GB" w:eastAsia="zh-CN"/>
        </w:rPr>
        <w:t>双连接期间</w:t>
      </w:r>
      <w:r>
        <w:rPr>
          <w:rFonts w:hint="eastAsia"/>
          <w:lang w:val="en-GB" w:eastAsia="zh-CN"/>
        </w:rPr>
        <w:t>，</w:t>
      </w:r>
      <w:r>
        <w:rPr>
          <w:lang w:val="en-GB" w:eastAsia="zh-CN"/>
        </w:rPr>
        <w:t>在源</w:t>
      </w:r>
      <w:proofErr w:type="spellStart"/>
      <w:r>
        <w:rPr>
          <w:lang w:val="en-GB" w:eastAsia="zh-CN"/>
        </w:rPr>
        <w:t>eNB</w:t>
      </w:r>
      <w:proofErr w:type="spellEnd"/>
      <w:r>
        <w:rPr>
          <w:lang w:val="en-GB" w:eastAsia="zh-CN"/>
        </w:rPr>
        <w:t>与目标</w:t>
      </w:r>
      <w:proofErr w:type="spellStart"/>
      <w:r>
        <w:rPr>
          <w:lang w:val="en-GB" w:eastAsia="zh-CN"/>
        </w:rPr>
        <w:t>gNB</w:t>
      </w:r>
      <w:proofErr w:type="spellEnd"/>
      <w:r>
        <w:rPr>
          <w:lang w:val="en-GB" w:eastAsia="zh-CN"/>
        </w:rPr>
        <w:t>之间的透明容器中传输的、与无线有关的信息。</w:t>
      </w:r>
    </w:p>
    <w:p w14:paraId="0A6C3056" w14:textId="77777777" w:rsidR="00696CCB" w:rsidRPr="00D413D0" w:rsidRDefault="00696CCB" w:rsidP="00696CCB">
      <w:pPr>
        <w:widowControl w:val="0"/>
        <w:tabs>
          <w:tab w:val="clear" w:pos="794"/>
          <w:tab w:val="clear" w:pos="1191"/>
          <w:tab w:val="clear" w:pos="1588"/>
          <w:tab w:val="left" w:pos="90"/>
          <w:tab w:val="left" w:pos="567"/>
          <w:tab w:val="left" w:pos="3934"/>
          <w:tab w:val="left" w:pos="4536"/>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72783EFA"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0A14F190" w14:textId="77777777" w:rsidR="00545E1C" w:rsidRPr="00DD6945" w:rsidRDefault="003B2545">
      <w:pPr>
        <w:widowControl w:val="0"/>
        <w:tabs>
          <w:tab w:val="left" w:pos="90"/>
          <w:tab w:val="left" w:pos="570"/>
          <w:tab w:val="left" w:pos="3910"/>
          <w:tab w:val="left" w:pos="4600"/>
          <w:tab w:val="left" w:pos="5103"/>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138 331</w:t>
      </w:r>
      <w:r w:rsidRPr="00DD6945">
        <w:rPr>
          <w:rFonts w:eastAsia="SimSun"/>
          <w:szCs w:val="24"/>
          <w:lang w:eastAsia="en-GB"/>
        </w:rPr>
        <w:tab/>
      </w:r>
      <w:r w:rsidRPr="00DD6945">
        <w:rPr>
          <w:rFonts w:eastAsia="SimSun"/>
          <w:color w:val="000000"/>
          <w:sz w:val="18"/>
          <w:szCs w:val="18"/>
          <w:lang w:eastAsia="en-GB"/>
        </w:rPr>
        <w:t>15.20.1</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60" w:history="1">
        <w:r w:rsidRPr="00DD6945">
          <w:rPr>
            <w:rFonts w:eastAsia="SimSun"/>
            <w:color w:val="0563C1"/>
            <w:sz w:val="18"/>
            <w:szCs w:val="18"/>
            <w:u w:val="single"/>
            <w:lang w:eastAsia="en-GB"/>
          </w:rPr>
          <w:t>https://www.etsi.org/deliver/etsi_ts/138300_138399/138331/15.20.01_60/ts_138331v152001p.pdf</w:t>
        </w:r>
      </w:hyperlink>
    </w:p>
    <w:p w14:paraId="6083D4C9"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3C871B0E" w14:textId="77777777" w:rsidR="00545E1C" w:rsidRPr="00DD6945" w:rsidRDefault="003B2545">
      <w:pPr>
        <w:widowControl w:val="0"/>
        <w:tabs>
          <w:tab w:val="left" w:pos="90"/>
          <w:tab w:val="left" w:pos="570"/>
          <w:tab w:val="left" w:pos="3910"/>
          <w:tab w:val="left" w:pos="4600"/>
          <w:tab w:val="left" w:pos="5103"/>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138 331</w:t>
      </w:r>
      <w:r w:rsidRPr="00DD6945">
        <w:rPr>
          <w:rFonts w:eastAsia="SimSun"/>
          <w:szCs w:val="24"/>
          <w:lang w:eastAsia="en-GB"/>
        </w:rPr>
        <w:tab/>
      </w:r>
      <w:r w:rsidRPr="00DD6945">
        <w:rPr>
          <w:rFonts w:eastAsia="SimSun"/>
          <w:color w:val="000000"/>
          <w:sz w:val="18"/>
          <w:szCs w:val="18"/>
          <w:lang w:eastAsia="en-GB"/>
        </w:rPr>
        <w:t>16.11.0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61" w:history="1">
        <w:r w:rsidRPr="00DD6945">
          <w:rPr>
            <w:rFonts w:eastAsia="SimSun"/>
            <w:color w:val="0563C1"/>
            <w:sz w:val="18"/>
            <w:szCs w:val="18"/>
            <w:u w:val="single"/>
            <w:lang w:eastAsia="en-GB"/>
          </w:rPr>
          <w:t>https://www.etsi.org/deliver/etsi_ts/138300_138399/138331/16.11.00_60/ts_138331v161100p.pdf</w:t>
        </w:r>
      </w:hyperlink>
    </w:p>
    <w:p w14:paraId="2625C17A"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117C338C" w14:textId="77777777" w:rsidR="00545E1C" w:rsidRPr="00DD6945" w:rsidRDefault="003B2545">
      <w:pPr>
        <w:widowControl w:val="0"/>
        <w:tabs>
          <w:tab w:val="left" w:pos="90"/>
          <w:tab w:val="left" w:pos="570"/>
          <w:tab w:val="left" w:pos="3910"/>
          <w:tab w:val="left" w:pos="4600"/>
          <w:tab w:val="left" w:pos="5103"/>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138 331</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62" w:history="1">
        <w:r w:rsidRPr="00DD6945">
          <w:rPr>
            <w:rFonts w:eastAsia="SimSun"/>
            <w:color w:val="0563C1"/>
            <w:sz w:val="18"/>
            <w:szCs w:val="18"/>
            <w:u w:val="single"/>
            <w:lang w:eastAsia="en-GB"/>
          </w:rPr>
          <w:t>https://www.etsi.org/deliver/etsi_ts/138300_138399/138331/17.03.00_60/ts_138331v170300p.pdf</w:t>
        </w:r>
      </w:hyperlink>
    </w:p>
    <w:p w14:paraId="64D24D9C" w14:textId="77777777" w:rsidR="00545E1C" w:rsidRDefault="003B2545">
      <w:pPr>
        <w:pStyle w:val="Heading5"/>
        <w:rPr>
          <w:lang w:val="en-GB" w:eastAsia="zh-CN"/>
        </w:rPr>
      </w:pPr>
      <w:r>
        <w:rPr>
          <w:lang w:val="en-GB" w:eastAsia="zh-CN"/>
        </w:rPr>
        <w:lastRenderedPageBreak/>
        <w:t>4.2.1.3.15</w:t>
      </w:r>
      <w:r>
        <w:rPr>
          <w:lang w:val="en-GB" w:eastAsia="zh-CN"/>
        </w:rPr>
        <w:tab/>
        <w:t>TS 38.340</w:t>
      </w:r>
    </w:p>
    <w:p w14:paraId="72F84C02" w14:textId="77777777" w:rsidR="00545E1C" w:rsidRDefault="003B2545">
      <w:pPr>
        <w:pStyle w:val="Headingb"/>
        <w:rPr>
          <w:b w:val="0"/>
          <w:lang w:val="en-GB" w:eastAsia="zh-CN"/>
        </w:rPr>
      </w:pPr>
      <w:r>
        <w:rPr>
          <w:lang w:eastAsia="zh-CN"/>
        </w:rPr>
        <w:t>NR</w:t>
      </w:r>
      <w:r>
        <w:rPr>
          <w:lang w:val="en-GB" w:eastAsia="zh-CN"/>
        </w:rPr>
        <w:t>；回程适配协议（</w:t>
      </w:r>
      <w:r>
        <w:rPr>
          <w:lang w:val="en-GB" w:eastAsia="zh-CN"/>
        </w:rPr>
        <w:t>RRC</w:t>
      </w:r>
      <w:r>
        <w:rPr>
          <w:lang w:val="en-GB" w:eastAsia="zh-CN"/>
        </w:rPr>
        <w:t>）规范</w:t>
      </w:r>
    </w:p>
    <w:p w14:paraId="3A88EFF9" w14:textId="77777777" w:rsidR="00545E1C" w:rsidRDefault="003B2545">
      <w:pPr>
        <w:spacing w:line="240" w:lineRule="auto"/>
        <w:ind w:firstLineChars="200" w:firstLine="480"/>
        <w:rPr>
          <w:rFonts w:eastAsia="SimSun"/>
          <w:lang w:val="en-GB" w:eastAsia="zh-CN"/>
        </w:rPr>
      </w:pPr>
      <w:r>
        <w:rPr>
          <w:rFonts w:eastAsia="SimSun"/>
          <w:lang w:val="en-GB" w:eastAsia="zh-CN"/>
        </w:rPr>
        <w:t>本文档描述了回程适配协议（</w:t>
      </w:r>
      <w:r>
        <w:rPr>
          <w:rFonts w:eastAsia="SimSun"/>
          <w:lang w:val="en-GB" w:eastAsia="zh-CN"/>
        </w:rPr>
        <w:t>BAP</w:t>
      </w:r>
      <w:r>
        <w:rPr>
          <w:rFonts w:eastAsia="SimSun"/>
          <w:lang w:val="en-GB" w:eastAsia="zh-CN"/>
        </w:rPr>
        <w:t>）。</w:t>
      </w:r>
    </w:p>
    <w:p w14:paraId="17DE3FDC" w14:textId="77777777" w:rsidR="00696CCB" w:rsidRPr="00D413D0" w:rsidRDefault="00696CCB" w:rsidP="00696CCB">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4CBAE755"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39499533" w14:textId="77777777" w:rsidR="00545E1C" w:rsidRPr="00DD6945" w:rsidRDefault="003B2545">
      <w:pPr>
        <w:widowControl w:val="0"/>
        <w:tabs>
          <w:tab w:val="left" w:pos="90"/>
          <w:tab w:val="left" w:pos="570"/>
          <w:tab w:val="left" w:pos="3910"/>
          <w:tab w:val="left" w:pos="4962"/>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138 340</w:t>
      </w:r>
      <w:r w:rsidRPr="00DD6945">
        <w:rPr>
          <w:rFonts w:eastAsia="SimSun"/>
          <w:szCs w:val="24"/>
          <w:lang w:eastAsia="en-GB"/>
        </w:rPr>
        <w:tab/>
      </w:r>
      <w:r w:rsidRPr="00DD6945">
        <w:rPr>
          <w:rFonts w:eastAsia="SimSun"/>
          <w:color w:val="000000"/>
          <w:sz w:val="18"/>
          <w:szCs w:val="18"/>
          <w:lang w:eastAsia="en-GB"/>
        </w:rPr>
        <w:t>16.5.0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10.09.2021</w:t>
      </w:r>
      <w:r w:rsidRPr="00DD6945">
        <w:rPr>
          <w:rFonts w:eastAsia="SimSun"/>
          <w:szCs w:val="24"/>
          <w:lang w:eastAsia="en-GB"/>
        </w:rPr>
        <w:tab/>
      </w:r>
      <w:hyperlink r:id="rId4263" w:history="1">
        <w:r w:rsidRPr="00DD6945">
          <w:rPr>
            <w:rFonts w:eastAsia="SimSun"/>
            <w:color w:val="0563C1"/>
            <w:sz w:val="18"/>
            <w:szCs w:val="18"/>
            <w:u w:val="single"/>
            <w:lang w:eastAsia="en-GB"/>
          </w:rPr>
          <w:t>https://www.etsi.org/deliver/etsi_ts/138300_138399/138340/16.05.00_60/ts_138340v160500p.pdf</w:t>
        </w:r>
      </w:hyperlink>
    </w:p>
    <w:p w14:paraId="56ED9FE4"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51BC9E9" w14:textId="77777777" w:rsidR="00545E1C" w:rsidRPr="00DD6945" w:rsidRDefault="003B2545">
      <w:pPr>
        <w:widowControl w:val="0"/>
        <w:tabs>
          <w:tab w:val="left" w:pos="90"/>
          <w:tab w:val="left" w:pos="570"/>
          <w:tab w:val="left" w:pos="3910"/>
          <w:tab w:val="left" w:pos="4962"/>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138 340</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64" w:history="1">
        <w:r w:rsidRPr="00DD6945">
          <w:rPr>
            <w:rFonts w:eastAsia="SimSun"/>
            <w:color w:val="0563C1"/>
            <w:sz w:val="18"/>
            <w:szCs w:val="18"/>
            <w:u w:val="single"/>
            <w:lang w:eastAsia="en-GB"/>
          </w:rPr>
          <w:t>https://www.etsi.org/deliver/etsi_ts/138300_138399/138340/17.03.00_60/ts_138340v170300p.pdf</w:t>
        </w:r>
      </w:hyperlink>
    </w:p>
    <w:p w14:paraId="461DF8EA" w14:textId="77777777" w:rsidR="00545E1C" w:rsidRDefault="003B2545">
      <w:pPr>
        <w:keepLines/>
        <w:tabs>
          <w:tab w:val="clear" w:pos="794"/>
          <w:tab w:val="left" w:pos="4962"/>
        </w:tabs>
        <w:spacing w:before="100" w:line="240" w:lineRule="auto"/>
        <w:ind w:left="1134" w:hanging="1134"/>
        <w:outlineLvl w:val="4"/>
        <w:rPr>
          <w:rFonts w:eastAsia="MS Mincho"/>
          <w:b/>
          <w:lang w:val="en-GB" w:eastAsia="zh-CN"/>
        </w:rPr>
      </w:pPr>
      <w:r>
        <w:rPr>
          <w:rFonts w:eastAsia="MS Mincho"/>
          <w:b/>
          <w:lang w:val="en-GB" w:eastAsia="zh-CN"/>
        </w:rPr>
        <w:t>4.2.1.3.16</w:t>
      </w:r>
      <w:r>
        <w:rPr>
          <w:rFonts w:eastAsia="MS Mincho"/>
          <w:b/>
          <w:lang w:val="en-GB" w:eastAsia="zh-CN"/>
        </w:rPr>
        <w:tab/>
        <w:t>TS 38.351</w:t>
      </w:r>
    </w:p>
    <w:p w14:paraId="06E2F9DC" w14:textId="77777777" w:rsidR="00545E1C" w:rsidRDefault="003B2545">
      <w:pPr>
        <w:keepNext/>
        <w:keepLines/>
        <w:tabs>
          <w:tab w:val="clear" w:pos="1588"/>
          <w:tab w:val="clear" w:pos="1985"/>
          <w:tab w:val="left" w:pos="1560"/>
        </w:tabs>
        <w:spacing w:before="160" w:line="240" w:lineRule="auto"/>
        <w:rPr>
          <w:rFonts w:eastAsia="Times New Roman"/>
          <w:b/>
          <w:lang w:val="en-GB" w:eastAsia="zh-CN"/>
        </w:rPr>
      </w:pPr>
      <w:r>
        <w:rPr>
          <w:rFonts w:eastAsia="Times New Roman"/>
          <w:b/>
          <w:lang w:val="en-GB" w:eastAsia="zh-CN"/>
        </w:rPr>
        <w:t>NR</w:t>
      </w:r>
      <w:r>
        <w:rPr>
          <w:rFonts w:eastAsia="SimSun"/>
          <w:b/>
          <w:lang w:val="en-GB" w:eastAsia="zh-CN"/>
        </w:rPr>
        <w:t>；</w:t>
      </w:r>
      <w:proofErr w:type="spellStart"/>
      <w:r>
        <w:rPr>
          <w:rFonts w:eastAsia="Times New Roman"/>
          <w:b/>
          <w:lang w:val="en-GB" w:eastAsia="zh-CN"/>
        </w:rPr>
        <w:t>侧链路中继适配协议</w:t>
      </w:r>
      <w:proofErr w:type="spellEnd"/>
      <w:r>
        <w:rPr>
          <w:rFonts w:eastAsia="SimSun"/>
          <w:b/>
          <w:lang w:val="en-GB" w:eastAsia="zh-CN"/>
        </w:rPr>
        <w:t>（</w:t>
      </w:r>
      <w:r>
        <w:rPr>
          <w:rFonts w:eastAsia="Times New Roman"/>
          <w:b/>
          <w:lang w:val="en-GB" w:eastAsia="zh-CN"/>
        </w:rPr>
        <w:t>SRAP</w:t>
      </w:r>
      <w:r>
        <w:rPr>
          <w:rFonts w:eastAsia="SimSun"/>
          <w:b/>
          <w:lang w:val="en-GB" w:eastAsia="zh-CN"/>
        </w:rPr>
        <w:t>）</w:t>
      </w:r>
      <w:proofErr w:type="spellStart"/>
      <w:r>
        <w:rPr>
          <w:rFonts w:eastAsia="Times New Roman"/>
          <w:b/>
          <w:lang w:val="en-GB" w:eastAsia="zh-CN"/>
        </w:rPr>
        <w:t>规范</w:t>
      </w:r>
      <w:proofErr w:type="spellEnd"/>
    </w:p>
    <w:p w14:paraId="4C982006" w14:textId="77777777" w:rsidR="00545E1C" w:rsidRDefault="003B2545">
      <w:pPr>
        <w:spacing w:line="240" w:lineRule="auto"/>
        <w:ind w:firstLineChars="200" w:firstLine="480"/>
        <w:rPr>
          <w:rFonts w:eastAsia="SimSun"/>
          <w:lang w:val="en-GB" w:eastAsia="zh-CN"/>
        </w:rPr>
      </w:pPr>
      <w:r>
        <w:rPr>
          <w:rFonts w:eastAsia="SimSun"/>
          <w:lang w:val="en-GB" w:eastAsia="zh-CN"/>
        </w:rPr>
        <w:t>本文档描述了侧链路中继适配协议（</w:t>
      </w:r>
      <w:r>
        <w:rPr>
          <w:rFonts w:eastAsia="SimSun"/>
          <w:lang w:val="en-GB" w:eastAsia="zh-CN"/>
        </w:rPr>
        <w:t>SRAP</w:t>
      </w:r>
      <w:r>
        <w:rPr>
          <w:rFonts w:eastAsia="SimSun"/>
          <w:lang w:val="en-GB" w:eastAsia="zh-CN"/>
        </w:rPr>
        <w:t>）。</w:t>
      </w:r>
    </w:p>
    <w:p w14:paraId="1022A281" w14:textId="77777777" w:rsidR="00696CCB" w:rsidRPr="00D413D0" w:rsidRDefault="00696CCB" w:rsidP="00696CCB">
      <w:pPr>
        <w:widowControl w:val="0"/>
        <w:tabs>
          <w:tab w:val="clear" w:pos="794"/>
          <w:tab w:val="clear" w:pos="1191"/>
          <w:tab w:val="clear" w:pos="1588"/>
          <w:tab w:val="left" w:pos="90"/>
          <w:tab w:val="left" w:pos="567"/>
          <w:tab w:val="left" w:pos="3934"/>
          <w:tab w:val="left" w:pos="4536"/>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4BEB3982" w14:textId="77777777" w:rsidR="00545E1C" w:rsidRPr="00DD6945" w:rsidRDefault="003B2545">
      <w:pPr>
        <w:widowControl w:val="0"/>
        <w:tabs>
          <w:tab w:val="left" w:pos="90"/>
        </w:tabs>
        <w:overflowPunct/>
        <w:spacing w:before="71" w:line="240" w:lineRule="auto"/>
        <w:textAlignment w:val="auto"/>
        <w:rPr>
          <w:rFonts w:eastAsia="SimSun"/>
          <w:b/>
          <w:bCs/>
          <w:color w:val="000000"/>
          <w:sz w:val="18"/>
          <w:szCs w:val="18"/>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zh-CN"/>
        </w:rPr>
        <w:t>17</w:t>
      </w:r>
    </w:p>
    <w:p w14:paraId="1A09FC95" w14:textId="77777777" w:rsidR="00545E1C" w:rsidRPr="00DD6945" w:rsidRDefault="003B2545">
      <w:pPr>
        <w:widowControl w:val="0"/>
        <w:tabs>
          <w:tab w:val="left" w:pos="90"/>
          <w:tab w:val="left" w:pos="570"/>
          <w:tab w:val="left" w:pos="3910"/>
          <w:tab w:val="left" w:pos="4600"/>
          <w:tab w:val="left" w:pos="4962"/>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138 351</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20.01.2023</w:t>
      </w:r>
      <w:r w:rsidRPr="00DD6945">
        <w:rPr>
          <w:rFonts w:eastAsia="SimSun"/>
          <w:szCs w:val="24"/>
          <w:lang w:eastAsia="en-GB"/>
        </w:rPr>
        <w:tab/>
      </w:r>
      <w:hyperlink r:id="rId4265" w:history="1">
        <w:r w:rsidRPr="00DD6945">
          <w:rPr>
            <w:rFonts w:eastAsia="SimSun"/>
            <w:color w:val="0563C1"/>
            <w:sz w:val="18"/>
            <w:szCs w:val="18"/>
            <w:u w:val="single"/>
            <w:lang w:eastAsia="en-GB"/>
          </w:rPr>
          <w:t>https://www.etsi.org/deliver/etsi_ts/138300_138399/138351/17.03.00_60/ts_138351v170300p.pdf</w:t>
        </w:r>
      </w:hyperlink>
    </w:p>
    <w:p w14:paraId="0C2BAE22" w14:textId="77777777" w:rsidR="00545E1C" w:rsidRDefault="003B2545">
      <w:pPr>
        <w:pStyle w:val="Heading4"/>
        <w:rPr>
          <w:lang w:eastAsia="zh-CN"/>
        </w:rPr>
      </w:pPr>
      <w:r>
        <w:rPr>
          <w:lang w:eastAsia="zh-CN"/>
        </w:rPr>
        <w:t>4.2.1.4</w:t>
      </w:r>
      <w:r>
        <w:rPr>
          <w:lang w:eastAsia="zh-CN"/>
        </w:rPr>
        <w:tab/>
      </w:r>
      <w:r>
        <w:rPr>
          <w:rFonts w:hint="eastAsia"/>
          <w:lang w:eastAsia="zh-CN"/>
        </w:rPr>
        <w:t>架构</w:t>
      </w:r>
    </w:p>
    <w:p w14:paraId="02C40534" w14:textId="77777777" w:rsidR="00545E1C" w:rsidRDefault="003B2545">
      <w:pPr>
        <w:pStyle w:val="Heading5"/>
        <w:rPr>
          <w:lang w:eastAsia="zh-CN"/>
        </w:rPr>
      </w:pPr>
      <w:r>
        <w:rPr>
          <w:lang w:eastAsia="zh-CN"/>
        </w:rPr>
        <w:t>4.2.1.4.1</w:t>
      </w:r>
      <w:r>
        <w:rPr>
          <w:lang w:eastAsia="zh-CN"/>
        </w:rPr>
        <w:tab/>
        <w:t>TS 37.460</w:t>
      </w:r>
    </w:p>
    <w:p w14:paraId="35084DDE" w14:textId="77777777" w:rsidR="00545E1C" w:rsidRDefault="003B2545">
      <w:pPr>
        <w:pStyle w:val="Headingb"/>
        <w:rPr>
          <w:b w:val="0"/>
          <w:lang w:val="fr-CH" w:eastAsia="zh-CN"/>
        </w:rPr>
      </w:pPr>
      <w:proofErr w:type="spellStart"/>
      <w:r>
        <w:rPr>
          <w:lang w:eastAsia="zh-CN"/>
        </w:rPr>
        <w:t>Iuant</w:t>
      </w:r>
      <w:proofErr w:type="spellEnd"/>
      <w:r>
        <w:rPr>
          <w:lang w:val="en-GB" w:eastAsia="zh-CN"/>
        </w:rPr>
        <w:t>接口</w:t>
      </w:r>
      <w:r>
        <w:rPr>
          <w:lang w:val="fr-CH" w:eastAsia="zh-CN"/>
        </w:rPr>
        <w:t>：</w:t>
      </w:r>
      <w:r>
        <w:rPr>
          <w:lang w:val="en-GB" w:eastAsia="zh-CN"/>
        </w:rPr>
        <w:t>一般问题和原则</w:t>
      </w:r>
    </w:p>
    <w:p w14:paraId="1AA01D69" w14:textId="77777777" w:rsidR="00545E1C" w:rsidRDefault="003B2545">
      <w:pPr>
        <w:spacing w:line="240" w:lineRule="auto"/>
        <w:ind w:firstLineChars="200" w:firstLine="480"/>
        <w:rPr>
          <w:rFonts w:eastAsia="SimSun"/>
          <w:lang w:val="en-GB" w:eastAsia="zh-CN"/>
        </w:rPr>
      </w:pPr>
      <w:r>
        <w:rPr>
          <w:rFonts w:eastAsia="SimSun"/>
          <w:color w:val="000000" w:themeColor="text1"/>
          <w:lang w:eastAsia="zh-CN"/>
        </w:rPr>
        <w:t>本文档介绍了</w:t>
      </w:r>
      <w:r>
        <w:rPr>
          <w:rFonts w:eastAsia="SimSun"/>
          <w:color w:val="000000" w:themeColor="text1"/>
          <w:lang w:val="it-IT" w:eastAsia="zh-CN"/>
        </w:rPr>
        <w:t>3GPP TS 37.46x</w:t>
      </w:r>
      <w:r>
        <w:rPr>
          <w:rFonts w:eastAsia="SimSun"/>
          <w:color w:val="000000" w:themeColor="text1"/>
          <w:lang w:eastAsia="zh-CN"/>
        </w:rPr>
        <w:t>系列技术规范</w:t>
      </w:r>
      <w:r>
        <w:rPr>
          <w:rFonts w:eastAsia="SimSun" w:hint="eastAsia"/>
          <w:color w:val="000000" w:themeColor="text1"/>
          <w:lang w:eastAsia="zh-CN"/>
        </w:rPr>
        <w:t>，</w:t>
      </w:r>
      <w:r>
        <w:rPr>
          <w:rFonts w:eastAsia="SimSun"/>
          <w:color w:val="000000" w:themeColor="text1"/>
          <w:lang w:eastAsia="zh-CN"/>
        </w:rPr>
        <w:t>这些规范规定了</w:t>
      </w:r>
      <w:r>
        <w:rPr>
          <w:rFonts w:eastAsia="SimSun"/>
          <w:color w:val="000000" w:themeColor="text1"/>
          <w:lang w:val="it-IT" w:eastAsia="zh-CN"/>
        </w:rPr>
        <w:t>Iuant</w:t>
      </w:r>
      <w:r>
        <w:rPr>
          <w:rFonts w:eastAsia="SimSun"/>
          <w:color w:val="000000" w:themeColor="text1"/>
          <w:lang w:eastAsia="zh-CN"/>
        </w:rPr>
        <w:t>接口。</w:t>
      </w:r>
      <w:r>
        <w:rPr>
          <w:rFonts w:eastAsia="SimSun"/>
          <w:color w:val="000000" w:themeColor="text1"/>
          <w:lang w:val="it-IT" w:eastAsia="zh-CN"/>
        </w:rPr>
        <w:t>Iuant</w:t>
      </w:r>
      <w:r>
        <w:rPr>
          <w:rFonts w:eastAsia="SimSun"/>
          <w:color w:val="000000" w:themeColor="text1"/>
          <w:lang w:eastAsia="zh-CN"/>
        </w:rPr>
        <w:t>接口适用于</w:t>
      </w:r>
      <w:r>
        <w:rPr>
          <w:rFonts w:eastAsia="SimSun"/>
          <w:lang w:val="en-GB" w:eastAsia="zh-CN"/>
        </w:rPr>
        <w:t>UTRAN</w:t>
      </w:r>
      <w:r>
        <w:rPr>
          <w:rFonts w:eastAsia="SimSun"/>
          <w:lang w:val="en-GB" w:eastAsia="zh-CN"/>
        </w:rPr>
        <w:t>、</w:t>
      </w:r>
      <w:r>
        <w:rPr>
          <w:rFonts w:eastAsia="SimSun"/>
          <w:lang w:val="en-GB" w:eastAsia="zh-CN"/>
        </w:rPr>
        <w:t>E-UTRAN</w:t>
      </w:r>
      <w:r>
        <w:rPr>
          <w:rFonts w:eastAsia="SimSun"/>
          <w:lang w:val="en-GB" w:eastAsia="zh-CN"/>
        </w:rPr>
        <w:t>和</w:t>
      </w:r>
      <w:r>
        <w:rPr>
          <w:rFonts w:eastAsia="SimSun"/>
          <w:lang w:val="en-GB" w:eastAsia="zh-CN"/>
        </w:rPr>
        <w:t>NG-RAN</w:t>
      </w:r>
      <w:r>
        <w:rPr>
          <w:rFonts w:eastAsia="SimSun"/>
          <w:lang w:val="en-GB" w:eastAsia="zh-CN"/>
        </w:rPr>
        <w:t>。在本规范中</w:t>
      </w:r>
      <w:r>
        <w:rPr>
          <w:rFonts w:eastAsia="SimSun" w:hint="eastAsia"/>
          <w:lang w:val="en-GB" w:eastAsia="zh-CN"/>
        </w:rPr>
        <w:t>，</w:t>
      </w:r>
      <w:r>
        <w:rPr>
          <w:rFonts w:eastAsia="SimSun"/>
          <w:lang w:val="en-GB" w:eastAsia="zh-CN"/>
        </w:rPr>
        <w:t>UTRAN</w:t>
      </w:r>
      <w:r>
        <w:rPr>
          <w:rFonts w:eastAsia="SimSun"/>
          <w:lang w:val="en-GB" w:eastAsia="zh-CN"/>
        </w:rPr>
        <w:t>、</w:t>
      </w:r>
      <w:r>
        <w:rPr>
          <w:rFonts w:eastAsia="SimSun"/>
          <w:lang w:val="en-GB" w:eastAsia="zh-CN"/>
        </w:rPr>
        <w:t>E-UTRAN</w:t>
      </w:r>
      <w:r>
        <w:rPr>
          <w:rFonts w:eastAsia="SimSun"/>
          <w:lang w:val="en-GB" w:eastAsia="zh-CN"/>
        </w:rPr>
        <w:t>和</w:t>
      </w:r>
      <w:r>
        <w:rPr>
          <w:rFonts w:eastAsia="SimSun"/>
          <w:lang w:val="en-GB" w:eastAsia="zh-CN"/>
        </w:rPr>
        <w:t>NG-RAN</w:t>
      </w:r>
      <w:r>
        <w:rPr>
          <w:rFonts w:eastAsia="SimSun"/>
          <w:lang w:val="en-GB" w:eastAsia="zh-CN"/>
        </w:rPr>
        <w:t>记为</w:t>
      </w:r>
      <w:r>
        <w:rPr>
          <w:rFonts w:ascii="SimSun" w:eastAsia="SimSun" w:hAnsi="SimSun"/>
          <w:lang w:val="en-GB" w:eastAsia="zh-CN"/>
        </w:rPr>
        <w:t>“</w:t>
      </w:r>
      <w:r>
        <w:rPr>
          <w:rFonts w:eastAsia="SimSun"/>
          <w:lang w:val="en-GB" w:eastAsia="zh-CN"/>
        </w:rPr>
        <w:t>RAN</w:t>
      </w:r>
      <w:r>
        <w:rPr>
          <w:rFonts w:ascii="SimSun" w:eastAsia="SimSun" w:hAnsi="SimSun"/>
          <w:lang w:val="en-GB" w:eastAsia="zh-CN"/>
        </w:rPr>
        <w:t>”</w:t>
      </w:r>
      <w:r>
        <w:rPr>
          <w:rFonts w:eastAsia="SimSun" w:hint="eastAsia"/>
          <w:lang w:val="en-GB" w:eastAsia="zh-CN"/>
        </w:rPr>
        <w:t>，</w:t>
      </w:r>
      <w:r>
        <w:rPr>
          <w:rFonts w:eastAsia="SimSun"/>
          <w:lang w:val="en-GB" w:eastAsia="zh-CN"/>
        </w:rPr>
        <w:t>而对应的网络实体</w:t>
      </w:r>
      <w:r>
        <w:rPr>
          <w:rFonts w:eastAsia="SimSun"/>
          <w:lang w:val="en-GB" w:eastAsia="ko-KR"/>
        </w:rPr>
        <w:t>Node B</w:t>
      </w:r>
      <w:r>
        <w:rPr>
          <w:rFonts w:eastAsia="SimSun"/>
          <w:lang w:val="en-GB" w:eastAsia="zh-CN"/>
        </w:rPr>
        <w:t>、</w:t>
      </w:r>
      <w:proofErr w:type="spellStart"/>
      <w:r>
        <w:rPr>
          <w:rFonts w:eastAsia="SimSun"/>
          <w:lang w:val="en-GB" w:eastAsia="ko-KR"/>
        </w:rPr>
        <w:t>eNB</w:t>
      </w:r>
      <w:proofErr w:type="spellEnd"/>
      <w:r>
        <w:rPr>
          <w:rFonts w:eastAsia="SimSun"/>
          <w:lang w:val="en-GB" w:eastAsia="zh-CN"/>
        </w:rPr>
        <w:t>、</w:t>
      </w:r>
      <w:proofErr w:type="spellStart"/>
      <w:r>
        <w:rPr>
          <w:rFonts w:eastAsia="SimSun"/>
          <w:lang w:val="en-GB" w:eastAsia="ko-KR"/>
        </w:rPr>
        <w:t>en-gNB</w:t>
      </w:r>
      <w:proofErr w:type="spellEnd"/>
      <w:r>
        <w:rPr>
          <w:rFonts w:eastAsia="SimSun"/>
          <w:lang w:val="en-GB" w:eastAsia="zh-CN"/>
        </w:rPr>
        <w:t>和</w:t>
      </w:r>
      <w:r>
        <w:rPr>
          <w:rFonts w:eastAsia="SimSun"/>
          <w:lang w:val="en-GB" w:eastAsia="ko-KR"/>
        </w:rPr>
        <w:t>NG-RAN</w:t>
      </w:r>
      <w:r>
        <w:rPr>
          <w:rFonts w:eastAsia="SimSun"/>
          <w:lang w:val="en-GB" w:eastAsia="zh-CN"/>
        </w:rPr>
        <w:t>节点记为</w:t>
      </w:r>
      <w:r>
        <w:rPr>
          <w:rFonts w:ascii="SimSun" w:eastAsia="SimSun" w:hAnsi="SimSun"/>
          <w:lang w:val="en-GB" w:eastAsia="zh-CN"/>
        </w:rPr>
        <w:t>“</w:t>
      </w:r>
      <w:r>
        <w:rPr>
          <w:rFonts w:eastAsia="SimSun"/>
          <w:lang w:val="en-GB" w:eastAsia="zh-CN"/>
        </w:rPr>
        <w:t>RAN</w:t>
      </w:r>
      <w:r>
        <w:rPr>
          <w:rFonts w:eastAsia="SimSun"/>
          <w:lang w:val="en-GB" w:eastAsia="zh-CN"/>
        </w:rPr>
        <w:t>节点</w:t>
      </w:r>
      <w:r>
        <w:rPr>
          <w:rFonts w:ascii="SimSun" w:eastAsia="SimSun" w:hAnsi="SimSun"/>
          <w:lang w:val="en-GB" w:eastAsia="zh-CN"/>
        </w:rPr>
        <w:t>”</w:t>
      </w:r>
      <w:r>
        <w:rPr>
          <w:rFonts w:eastAsia="SimSun"/>
          <w:lang w:val="en-GB" w:eastAsia="zh-CN"/>
        </w:rPr>
        <w:t>。</w:t>
      </w:r>
      <w:r>
        <w:rPr>
          <w:rFonts w:eastAsia="SimSun"/>
          <w:color w:val="000000" w:themeColor="text1"/>
          <w:lang w:eastAsia="zh-CN"/>
        </w:rPr>
        <w:t>逻辑</w:t>
      </w:r>
      <w:proofErr w:type="spellStart"/>
      <w:r>
        <w:rPr>
          <w:rFonts w:eastAsia="SimSun"/>
          <w:color w:val="000000" w:themeColor="text1"/>
          <w:lang w:eastAsia="zh-CN"/>
        </w:rPr>
        <w:t>Iuant</w:t>
      </w:r>
      <w:proofErr w:type="spellEnd"/>
      <w:r>
        <w:rPr>
          <w:rFonts w:eastAsia="SimSun"/>
          <w:color w:val="000000" w:themeColor="text1"/>
          <w:lang w:eastAsia="zh-CN"/>
        </w:rPr>
        <w:t>接口是</w:t>
      </w:r>
      <w:r>
        <w:rPr>
          <w:rFonts w:eastAsia="SimSun"/>
          <w:lang w:val="en-GB" w:eastAsia="zh-CN"/>
        </w:rPr>
        <w:t>RAN</w:t>
      </w:r>
      <w:r>
        <w:rPr>
          <w:rFonts w:eastAsia="SimSun"/>
          <w:lang w:val="en-GB" w:eastAsia="zh-CN"/>
        </w:rPr>
        <w:t>节点的一个内部接口</w:t>
      </w:r>
      <w:r>
        <w:rPr>
          <w:rFonts w:eastAsia="SimSun" w:hint="eastAsia"/>
          <w:lang w:val="en-GB" w:eastAsia="zh-CN"/>
        </w:rPr>
        <w:t>，</w:t>
      </w:r>
      <w:r>
        <w:rPr>
          <w:rFonts w:eastAsia="SimSun"/>
          <w:lang w:val="en-GB" w:eastAsia="zh-CN"/>
        </w:rPr>
        <w:t>定义为驻留于</w:t>
      </w:r>
      <w:r>
        <w:rPr>
          <w:rFonts w:eastAsia="SimSun"/>
          <w:color w:val="000000" w:themeColor="text1"/>
          <w:lang w:eastAsia="zh-CN"/>
        </w:rPr>
        <w:t>实现特定的运维功能与</w:t>
      </w:r>
      <w:r>
        <w:rPr>
          <w:rFonts w:eastAsia="SimSun"/>
          <w:color w:val="000000" w:themeColor="text1"/>
          <w:lang w:eastAsia="zh-CN"/>
        </w:rPr>
        <w:t>RET</w:t>
      </w:r>
      <w:r>
        <w:rPr>
          <w:rFonts w:eastAsia="SimSun"/>
          <w:color w:val="000000" w:themeColor="text1"/>
          <w:lang w:eastAsia="zh-CN"/>
        </w:rPr>
        <w:t>天线之间以及实现特定的运维功能与</w:t>
      </w:r>
      <w:r>
        <w:rPr>
          <w:rFonts w:eastAsia="SimSun"/>
          <w:color w:val="000000" w:themeColor="text1"/>
          <w:lang w:eastAsia="zh-CN"/>
        </w:rPr>
        <w:t>TMA</w:t>
      </w:r>
      <w:r>
        <w:rPr>
          <w:rFonts w:eastAsia="SimSun"/>
          <w:color w:val="000000" w:themeColor="text1"/>
          <w:lang w:eastAsia="zh-CN"/>
        </w:rPr>
        <w:t>控制单元功能之间。</w:t>
      </w:r>
    </w:p>
    <w:p w14:paraId="30439B3E" w14:textId="77777777" w:rsidR="009A2573" w:rsidRPr="00D413D0" w:rsidRDefault="009A2573" w:rsidP="009A2573">
      <w:pPr>
        <w:widowControl w:val="0"/>
        <w:tabs>
          <w:tab w:val="clear" w:pos="794"/>
          <w:tab w:val="clear" w:pos="1191"/>
          <w:tab w:val="clear" w:pos="1588"/>
          <w:tab w:val="left" w:pos="90"/>
          <w:tab w:val="left" w:pos="567"/>
          <w:tab w:val="left" w:pos="3934"/>
          <w:tab w:val="left" w:pos="4830"/>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714E6CAD"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val="en-GB" w:eastAsia="zh-CN"/>
        </w:rPr>
        <w:t>版本</w:t>
      </w:r>
      <w:r w:rsidRPr="00DD6945">
        <w:rPr>
          <w:rFonts w:eastAsia="SimSun"/>
          <w:b/>
          <w:bCs/>
          <w:color w:val="000000"/>
          <w:sz w:val="18"/>
          <w:szCs w:val="18"/>
          <w:lang w:eastAsia="en-GB"/>
        </w:rPr>
        <w:t>15</w:t>
      </w:r>
    </w:p>
    <w:p w14:paraId="68AC157E" w14:textId="77777777" w:rsidR="00545E1C" w:rsidRPr="00DD6945" w:rsidRDefault="003B2545">
      <w:pPr>
        <w:widowControl w:val="0"/>
        <w:tabs>
          <w:tab w:val="left" w:pos="90"/>
          <w:tab w:val="left" w:pos="570"/>
          <w:tab w:val="left" w:pos="3910"/>
          <w:tab w:val="left" w:pos="482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137 460</w:t>
      </w:r>
      <w:r w:rsidRPr="00DD6945">
        <w:rPr>
          <w:rFonts w:eastAsia="SimSun"/>
          <w:szCs w:val="24"/>
          <w:lang w:eastAsia="en-GB"/>
        </w:rPr>
        <w:tab/>
      </w:r>
      <w:r w:rsidRPr="00DD6945">
        <w:rPr>
          <w:rFonts w:eastAsia="SimSun"/>
          <w:color w:val="000000"/>
          <w:sz w:val="18"/>
          <w:szCs w:val="18"/>
          <w:lang w:eastAsia="en-GB"/>
        </w:rPr>
        <w:t>15.2.0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17.01.2020</w:t>
      </w:r>
      <w:r w:rsidRPr="00DD6945">
        <w:rPr>
          <w:rFonts w:eastAsia="SimSun"/>
          <w:szCs w:val="24"/>
          <w:lang w:eastAsia="en-GB"/>
        </w:rPr>
        <w:tab/>
      </w:r>
      <w:hyperlink r:id="rId4266" w:history="1">
        <w:r w:rsidRPr="00DD6945">
          <w:rPr>
            <w:rFonts w:eastAsia="SimSun"/>
            <w:color w:val="0563C1"/>
            <w:sz w:val="18"/>
            <w:szCs w:val="18"/>
            <w:u w:val="single"/>
            <w:lang w:eastAsia="en-GB"/>
          </w:rPr>
          <w:t>https://www.etsi.org/deliver/etsi_ts/137400_137499/137460/15.02.00_60/ts_137460v150200p.pdf</w:t>
        </w:r>
      </w:hyperlink>
    </w:p>
    <w:p w14:paraId="2CC16B4D" w14:textId="77777777" w:rsidR="00545E1C" w:rsidRPr="00DD6945" w:rsidRDefault="003B2545">
      <w:pPr>
        <w:widowControl w:val="0"/>
        <w:tabs>
          <w:tab w:val="left" w:pos="90"/>
          <w:tab w:val="left" w:pos="482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val="en-GB" w:eastAsia="zh-CN"/>
        </w:rPr>
        <w:t>版本</w:t>
      </w:r>
      <w:r w:rsidRPr="00DD6945">
        <w:rPr>
          <w:rFonts w:eastAsia="SimSun"/>
          <w:b/>
          <w:bCs/>
          <w:color w:val="000000"/>
          <w:sz w:val="18"/>
          <w:szCs w:val="18"/>
          <w:lang w:eastAsia="en-GB"/>
        </w:rPr>
        <w:t>16</w:t>
      </w:r>
    </w:p>
    <w:p w14:paraId="133E2B5D" w14:textId="77777777" w:rsidR="00545E1C" w:rsidRPr="00DD6945" w:rsidRDefault="003B2545">
      <w:pPr>
        <w:widowControl w:val="0"/>
        <w:tabs>
          <w:tab w:val="left" w:pos="90"/>
          <w:tab w:val="left" w:pos="570"/>
          <w:tab w:val="left" w:pos="3910"/>
          <w:tab w:val="left" w:pos="482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137 460</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15.09.2020</w:t>
      </w:r>
      <w:r w:rsidRPr="00DD6945">
        <w:rPr>
          <w:rFonts w:eastAsia="SimSun"/>
          <w:szCs w:val="24"/>
          <w:lang w:eastAsia="en-GB"/>
        </w:rPr>
        <w:tab/>
      </w:r>
      <w:hyperlink r:id="rId4267" w:history="1">
        <w:r w:rsidRPr="00DD6945">
          <w:rPr>
            <w:rFonts w:eastAsia="SimSun"/>
            <w:color w:val="0563C1"/>
            <w:sz w:val="18"/>
            <w:szCs w:val="18"/>
            <w:u w:val="single"/>
            <w:lang w:eastAsia="en-GB"/>
          </w:rPr>
          <w:t>https://www.etsi.org/deliver/etsi_ts/137400_137499/137460/16.00.00_60/ts_137460v160000p.pdf</w:t>
        </w:r>
      </w:hyperlink>
    </w:p>
    <w:p w14:paraId="53123FB6" w14:textId="77777777" w:rsidR="00545E1C" w:rsidRPr="00DD6945" w:rsidRDefault="003B2545">
      <w:pPr>
        <w:widowControl w:val="0"/>
        <w:tabs>
          <w:tab w:val="left" w:pos="90"/>
          <w:tab w:val="left" w:pos="482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val="en-GB" w:eastAsia="zh-CN"/>
        </w:rPr>
        <w:t>版本</w:t>
      </w:r>
      <w:r w:rsidRPr="00DD6945">
        <w:rPr>
          <w:rFonts w:eastAsia="SimSun"/>
          <w:b/>
          <w:bCs/>
          <w:color w:val="000000"/>
          <w:sz w:val="18"/>
          <w:szCs w:val="18"/>
          <w:lang w:eastAsia="en-GB"/>
        </w:rPr>
        <w:t>17</w:t>
      </w:r>
    </w:p>
    <w:p w14:paraId="7E231A68" w14:textId="77777777" w:rsidR="00545E1C" w:rsidRPr="00DD6945" w:rsidRDefault="003B2545">
      <w:pPr>
        <w:widowControl w:val="0"/>
        <w:tabs>
          <w:tab w:val="left" w:pos="90"/>
          <w:tab w:val="left" w:pos="570"/>
          <w:tab w:val="left" w:pos="3910"/>
          <w:tab w:val="left" w:pos="4820"/>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137 460</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268" w:history="1">
        <w:r w:rsidRPr="00DD6945">
          <w:rPr>
            <w:rFonts w:eastAsia="SimSun"/>
            <w:color w:val="0563C1"/>
            <w:sz w:val="18"/>
            <w:szCs w:val="18"/>
            <w:u w:val="single"/>
            <w:lang w:eastAsia="en-GB"/>
          </w:rPr>
          <w:t>https://www.etsi.org/deliver/etsi_ts/137400_137499/137460/17.00.00_60/ts_137460v170000p.pdf</w:t>
        </w:r>
      </w:hyperlink>
    </w:p>
    <w:p w14:paraId="23B8FA33" w14:textId="77777777" w:rsidR="00545E1C" w:rsidRDefault="003B2545">
      <w:pPr>
        <w:pStyle w:val="Heading5"/>
        <w:rPr>
          <w:b w:val="0"/>
          <w:lang w:eastAsia="zh-CN"/>
        </w:rPr>
      </w:pPr>
      <w:r>
        <w:rPr>
          <w:lang w:eastAsia="zh-CN"/>
        </w:rPr>
        <w:lastRenderedPageBreak/>
        <w:t>4.2.1.4.2</w:t>
      </w:r>
      <w:r>
        <w:rPr>
          <w:lang w:eastAsia="zh-CN"/>
        </w:rPr>
        <w:tab/>
        <w:t>TS 37.461</w:t>
      </w:r>
    </w:p>
    <w:p w14:paraId="0A633818" w14:textId="77777777" w:rsidR="00545E1C" w:rsidRDefault="003B2545">
      <w:pPr>
        <w:pStyle w:val="Headingb"/>
        <w:rPr>
          <w:b w:val="0"/>
          <w:lang w:val="fr-CH" w:eastAsia="zh-CN"/>
        </w:rPr>
      </w:pPr>
      <w:proofErr w:type="spellStart"/>
      <w:r>
        <w:rPr>
          <w:lang w:eastAsia="zh-CN"/>
        </w:rPr>
        <w:t>Iuant</w:t>
      </w:r>
      <w:proofErr w:type="spellEnd"/>
      <w:r>
        <w:rPr>
          <w:lang w:eastAsia="zh-CN"/>
        </w:rPr>
        <w:t>接口</w:t>
      </w:r>
      <w:r>
        <w:rPr>
          <w:lang w:val="fr-CH" w:eastAsia="zh-CN"/>
        </w:rPr>
        <w:t>：</w:t>
      </w:r>
      <w:r>
        <w:rPr>
          <w:lang w:val="en-GB" w:eastAsia="zh-CN"/>
        </w:rPr>
        <w:t>第</w:t>
      </w:r>
      <w:r>
        <w:rPr>
          <w:lang w:val="fr-CH" w:eastAsia="zh-CN"/>
        </w:rPr>
        <w:t>1</w:t>
      </w:r>
      <w:r>
        <w:rPr>
          <w:lang w:val="en-GB" w:eastAsia="zh-CN"/>
        </w:rPr>
        <w:t>层</w:t>
      </w:r>
    </w:p>
    <w:p w14:paraId="1B6BA1B9" w14:textId="77777777" w:rsidR="00545E1C" w:rsidRDefault="003B2545">
      <w:pPr>
        <w:spacing w:line="240" w:lineRule="auto"/>
        <w:ind w:firstLineChars="200" w:firstLine="480"/>
        <w:rPr>
          <w:rFonts w:eastAsia="SimSun"/>
          <w:lang w:val="fr-CH" w:eastAsia="zh-CN"/>
        </w:rPr>
      </w:pPr>
      <w:r>
        <w:rPr>
          <w:rFonts w:eastAsia="SimSun"/>
          <w:lang w:val="en-GB" w:eastAsia="zh-CN"/>
        </w:rPr>
        <w:t>本文档规定了允许在</w:t>
      </w:r>
      <w:r>
        <w:rPr>
          <w:rFonts w:eastAsia="SimSun"/>
          <w:lang w:val="fr-CH" w:eastAsia="zh-CN"/>
        </w:rPr>
        <w:t>UTRA</w:t>
      </w:r>
      <w:r>
        <w:rPr>
          <w:rFonts w:eastAsia="SimSun"/>
          <w:lang w:val="en-GB" w:eastAsia="zh-CN"/>
        </w:rPr>
        <w:t>、</w:t>
      </w:r>
      <w:r>
        <w:rPr>
          <w:rFonts w:eastAsia="SimSun"/>
          <w:lang w:val="fr-CH" w:eastAsia="zh-CN"/>
        </w:rPr>
        <w:t>E-UTRA</w:t>
      </w:r>
      <w:r>
        <w:rPr>
          <w:rFonts w:eastAsia="SimSun"/>
          <w:lang w:val="en-GB" w:eastAsia="zh-CN"/>
        </w:rPr>
        <w:t>和</w:t>
      </w:r>
      <w:r>
        <w:rPr>
          <w:rFonts w:eastAsia="SimSun"/>
          <w:lang w:val="fr-CH" w:eastAsia="zh-CN"/>
        </w:rPr>
        <w:t>NR</w:t>
      </w:r>
      <w:r>
        <w:rPr>
          <w:rFonts w:eastAsia="SimSun"/>
          <w:lang w:val="en-GB" w:eastAsia="zh-CN"/>
        </w:rPr>
        <w:t>的</w:t>
      </w:r>
      <w:proofErr w:type="spellStart"/>
      <w:r>
        <w:rPr>
          <w:rFonts w:eastAsia="SimSun"/>
          <w:lang w:val="fr-CH" w:eastAsia="zh-CN"/>
        </w:rPr>
        <w:t>Iuant</w:t>
      </w:r>
      <w:proofErr w:type="spellEnd"/>
      <w:r>
        <w:rPr>
          <w:rFonts w:eastAsia="SimSun"/>
          <w:lang w:val="en-GB" w:eastAsia="zh-CN"/>
        </w:rPr>
        <w:t>接口上实施第</w:t>
      </w:r>
      <w:r>
        <w:rPr>
          <w:rFonts w:eastAsia="SimSun"/>
          <w:lang w:val="fr-CH" w:eastAsia="zh-CN"/>
        </w:rPr>
        <w:t>1</w:t>
      </w:r>
      <w:r>
        <w:rPr>
          <w:rFonts w:eastAsia="SimSun"/>
          <w:lang w:val="en-GB" w:eastAsia="zh-CN"/>
        </w:rPr>
        <w:t>层的标准。</w:t>
      </w:r>
    </w:p>
    <w:p w14:paraId="0B28081B" w14:textId="77777777" w:rsidR="00545E1C" w:rsidRDefault="003B2545">
      <w:pPr>
        <w:spacing w:line="240" w:lineRule="auto"/>
        <w:ind w:firstLineChars="200" w:firstLine="480"/>
        <w:rPr>
          <w:rFonts w:eastAsia="SimSun"/>
          <w:lang w:val="en-GB" w:eastAsia="zh-CN"/>
        </w:rPr>
      </w:pPr>
      <w:r>
        <w:rPr>
          <w:rFonts w:eastAsia="SimSun"/>
          <w:lang w:eastAsia="zh-CN"/>
        </w:rPr>
        <w:t>传输延迟</w:t>
      </w:r>
      <w:r>
        <w:rPr>
          <w:rFonts w:eastAsia="SimSun"/>
          <w:lang w:val="en-GB" w:eastAsia="zh-CN"/>
        </w:rPr>
        <w:t>要求和运维要求的规范不在本文档的讨论范围内。</w:t>
      </w:r>
    </w:p>
    <w:p w14:paraId="05A8FCAC" w14:textId="77777777" w:rsidR="009A2573" w:rsidRPr="00D413D0"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37EE29E3"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46C9B657"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137 461</w:t>
      </w:r>
      <w:r w:rsidRPr="00DD6945">
        <w:rPr>
          <w:rFonts w:eastAsia="SimSun"/>
          <w:szCs w:val="24"/>
          <w:lang w:eastAsia="en-GB"/>
        </w:rPr>
        <w:tab/>
      </w:r>
      <w:r w:rsidRPr="00DD6945">
        <w:rPr>
          <w:rFonts w:eastAsia="SimSun"/>
          <w:color w:val="000000"/>
          <w:sz w:val="18"/>
          <w:szCs w:val="18"/>
          <w:lang w:eastAsia="en-GB"/>
        </w:rPr>
        <w:t>15.5.0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69" w:history="1">
        <w:r w:rsidRPr="00DD6945">
          <w:rPr>
            <w:rFonts w:eastAsia="SimSun"/>
            <w:color w:val="0563C1"/>
            <w:sz w:val="18"/>
            <w:szCs w:val="18"/>
            <w:u w:val="single"/>
            <w:lang w:eastAsia="en-GB"/>
          </w:rPr>
          <w:t>https://www.etsi.org/deliver/etsi_ts/137400_137499/137461/15.05.00_60/ts_137461v150500p.pdf</w:t>
        </w:r>
      </w:hyperlink>
    </w:p>
    <w:p w14:paraId="43650F62" w14:textId="77777777" w:rsidR="00545E1C" w:rsidRPr="00DD6945" w:rsidRDefault="003B2545">
      <w:pPr>
        <w:widowControl w:val="0"/>
        <w:tabs>
          <w:tab w:val="left" w:pos="90"/>
          <w:tab w:val="left" w:pos="4962"/>
          <w:tab w:val="left" w:pos="544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170BEC09"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137 461</w:t>
      </w:r>
      <w:r w:rsidRPr="00DD6945">
        <w:rPr>
          <w:rFonts w:eastAsia="SimSun"/>
          <w:szCs w:val="24"/>
          <w:lang w:eastAsia="en-GB"/>
        </w:rPr>
        <w:tab/>
      </w:r>
      <w:r w:rsidRPr="00DD6945">
        <w:rPr>
          <w:rFonts w:eastAsia="SimSun"/>
          <w:color w:val="000000"/>
          <w:sz w:val="18"/>
          <w:szCs w:val="18"/>
          <w:lang w:eastAsia="en-GB"/>
        </w:rPr>
        <w:t>16.1.0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70" w:history="1">
        <w:r w:rsidRPr="00DD6945">
          <w:rPr>
            <w:rFonts w:eastAsia="SimSun"/>
            <w:color w:val="0563C1"/>
            <w:sz w:val="18"/>
            <w:szCs w:val="18"/>
            <w:u w:val="single"/>
            <w:lang w:eastAsia="en-GB"/>
          </w:rPr>
          <w:t>https://www.etsi.org/deliver/etsi_ts/137400_137499/137461/16.01.00_60/ts_137461v160100p.pdf</w:t>
        </w:r>
      </w:hyperlink>
    </w:p>
    <w:p w14:paraId="3F6AC90C" w14:textId="77777777" w:rsidR="00545E1C" w:rsidRPr="00DD6945" w:rsidRDefault="003B2545">
      <w:pPr>
        <w:widowControl w:val="0"/>
        <w:tabs>
          <w:tab w:val="left" w:pos="90"/>
          <w:tab w:val="left" w:pos="4962"/>
          <w:tab w:val="left" w:pos="5440"/>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EAF988A"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137 461</w:t>
      </w:r>
      <w:r w:rsidRPr="00DD6945">
        <w:rPr>
          <w:rFonts w:eastAsia="SimSun"/>
          <w:szCs w:val="24"/>
          <w:lang w:eastAsia="en-GB"/>
        </w:rPr>
        <w:tab/>
      </w:r>
      <w:r w:rsidRPr="00DD6945">
        <w:rPr>
          <w:rFonts w:eastAsia="SimSun"/>
          <w:color w:val="000000"/>
          <w:sz w:val="18"/>
          <w:szCs w:val="18"/>
          <w:lang w:eastAsia="en-GB"/>
        </w:rPr>
        <w:t>17.1.0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71" w:history="1">
        <w:r w:rsidRPr="00DD6945">
          <w:rPr>
            <w:rFonts w:eastAsia="SimSun"/>
            <w:color w:val="0563C1"/>
            <w:sz w:val="18"/>
            <w:szCs w:val="18"/>
            <w:u w:val="single"/>
            <w:lang w:eastAsia="en-GB"/>
          </w:rPr>
          <w:t>https://www.etsi.org/deliver/etsi_ts/137400_137499/137461/17.01.00_60/ts_137461v170100p.pdf</w:t>
        </w:r>
      </w:hyperlink>
    </w:p>
    <w:p w14:paraId="317BD567" w14:textId="77777777" w:rsidR="00545E1C" w:rsidRDefault="003B2545">
      <w:pPr>
        <w:pStyle w:val="Heading5"/>
        <w:rPr>
          <w:lang w:eastAsia="zh-CN"/>
        </w:rPr>
      </w:pPr>
      <w:r>
        <w:rPr>
          <w:lang w:eastAsia="zh-CN"/>
        </w:rPr>
        <w:t>4.2.1.4.3</w:t>
      </w:r>
      <w:r>
        <w:rPr>
          <w:lang w:eastAsia="zh-CN"/>
        </w:rPr>
        <w:tab/>
        <w:t>TS 37.462</w:t>
      </w:r>
    </w:p>
    <w:p w14:paraId="76B6A037" w14:textId="77777777" w:rsidR="00545E1C" w:rsidRDefault="003B2545">
      <w:pPr>
        <w:pStyle w:val="Headingb"/>
        <w:rPr>
          <w:b w:val="0"/>
          <w:lang w:eastAsia="zh-CN"/>
        </w:rPr>
      </w:pPr>
      <w:proofErr w:type="spellStart"/>
      <w:r>
        <w:rPr>
          <w:lang w:eastAsia="zh-CN"/>
        </w:rPr>
        <w:t>Iuant</w:t>
      </w:r>
      <w:proofErr w:type="spellEnd"/>
      <w:r>
        <w:rPr>
          <w:lang w:eastAsia="zh-CN"/>
        </w:rPr>
        <w:t>接口：信令传输</w:t>
      </w:r>
    </w:p>
    <w:p w14:paraId="572D48FA" w14:textId="77777777" w:rsidR="00545E1C" w:rsidRDefault="003B2545">
      <w:pPr>
        <w:spacing w:line="240" w:lineRule="auto"/>
        <w:ind w:firstLineChars="200" w:firstLine="480"/>
        <w:rPr>
          <w:rFonts w:eastAsia="SimSun"/>
          <w:lang w:val="en-GB" w:eastAsia="zh-CN"/>
        </w:rPr>
      </w:pPr>
      <w:proofErr w:type="spellStart"/>
      <w:r>
        <w:rPr>
          <w:rFonts w:eastAsia="SimSun"/>
          <w:lang w:val="en-GB"/>
        </w:rPr>
        <w:t>本文档规定了与</w:t>
      </w:r>
      <w:proofErr w:type="spellEnd"/>
      <w:r>
        <w:rPr>
          <w:rFonts w:eastAsia="SimSun"/>
          <w:lang w:val="fr-CH"/>
        </w:rPr>
        <w:t>RETAP</w:t>
      </w:r>
      <w:r>
        <w:rPr>
          <w:rFonts w:eastAsia="SimSun"/>
          <w:lang w:val="en-GB"/>
        </w:rPr>
        <w:t>和</w:t>
      </w:r>
      <w:r>
        <w:rPr>
          <w:rFonts w:eastAsia="SimSun"/>
          <w:lang w:val="fr-CH"/>
        </w:rPr>
        <w:t>TMAAP</w:t>
      </w:r>
      <w:proofErr w:type="spellStart"/>
      <w:r>
        <w:rPr>
          <w:rFonts w:eastAsia="SimSun"/>
          <w:lang w:val="en-GB"/>
        </w:rPr>
        <w:t>信令有关的信令传输</w:t>
      </w:r>
      <w:proofErr w:type="spellEnd"/>
      <w:r>
        <w:rPr>
          <w:rFonts w:eastAsia="SimSun" w:hint="eastAsia"/>
          <w:lang w:eastAsia="zh-CN"/>
        </w:rPr>
        <w:t>，</w:t>
      </w:r>
      <w:proofErr w:type="spellStart"/>
      <w:r>
        <w:rPr>
          <w:rFonts w:eastAsia="SimSun"/>
          <w:lang w:val="en-GB"/>
        </w:rPr>
        <w:t>将在</w:t>
      </w:r>
      <w:proofErr w:type="spellEnd"/>
      <w:r>
        <w:rPr>
          <w:rFonts w:eastAsia="SimSun"/>
          <w:lang w:val="fr-CH"/>
        </w:rPr>
        <w:t>UTRAN</w:t>
      </w:r>
      <w:r>
        <w:rPr>
          <w:rFonts w:eastAsia="SimSun"/>
          <w:lang w:val="en-GB" w:eastAsia="zh-CN"/>
        </w:rPr>
        <w:t>、</w:t>
      </w:r>
      <w:r>
        <w:rPr>
          <w:rFonts w:eastAsia="SimSun"/>
          <w:lang w:val="fr-CH"/>
        </w:rPr>
        <w:t>E-UTRAN</w:t>
      </w:r>
      <w:r>
        <w:rPr>
          <w:rFonts w:eastAsia="SimSun"/>
          <w:lang w:val="en-GB"/>
        </w:rPr>
        <w:t>和</w:t>
      </w:r>
      <w:r>
        <w:rPr>
          <w:rFonts w:eastAsia="SimSun"/>
          <w:lang w:val="fr-CH"/>
        </w:rPr>
        <w:t>NG-RAN</w:t>
      </w:r>
      <w:r>
        <w:rPr>
          <w:rFonts w:eastAsia="SimSun"/>
          <w:lang w:val="en-GB"/>
        </w:rPr>
        <w:t>的</w:t>
      </w:r>
      <w:proofErr w:type="spellStart"/>
      <w:r>
        <w:rPr>
          <w:rFonts w:eastAsia="SimSun"/>
          <w:lang w:val="fr-CH"/>
        </w:rPr>
        <w:t>Iuant</w:t>
      </w:r>
      <w:r>
        <w:rPr>
          <w:rFonts w:eastAsia="SimSun"/>
          <w:lang w:val="en-GB"/>
        </w:rPr>
        <w:t>接口上使用。在</w:t>
      </w:r>
      <w:proofErr w:type="spellEnd"/>
      <w:r>
        <w:rPr>
          <w:rFonts w:eastAsia="SimSun"/>
          <w:lang w:val="en-GB" w:eastAsia="zh-CN"/>
        </w:rPr>
        <w:t>本</w:t>
      </w:r>
      <w:proofErr w:type="spellStart"/>
      <w:r>
        <w:rPr>
          <w:rFonts w:eastAsia="SimSun"/>
          <w:lang w:val="en-GB"/>
        </w:rPr>
        <w:t>规范中</w:t>
      </w:r>
      <w:proofErr w:type="spellEnd"/>
      <w:r w:rsidRPr="00DB517A">
        <w:rPr>
          <w:rFonts w:eastAsia="SimSun" w:hint="eastAsia"/>
          <w:lang w:val="en-US" w:eastAsia="zh-CN"/>
        </w:rPr>
        <w:t>，</w:t>
      </w:r>
      <w:r w:rsidRPr="00DB517A">
        <w:rPr>
          <w:rFonts w:eastAsia="SimSun"/>
          <w:lang w:val="en-US"/>
        </w:rPr>
        <w:t>UTRAN</w:t>
      </w:r>
      <w:r>
        <w:rPr>
          <w:rFonts w:eastAsia="SimSun"/>
          <w:lang w:val="en-GB" w:eastAsia="zh-CN"/>
        </w:rPr>
        <w:t>、</w:t>
      </w:r>
      <w:r w:rsidRPr="00DB517A">
        <w:rPr>
          <w:rFonts w:eastAsia="SimSun"/>
          <w:lang w:val="en-US"/>
        </w:rPr>
        <w:t>E-</w:t>
      </w:r>
      <w:proofErr w:type="spellStart"/>
      <w:r w:rsidRPr="00DB517A">
        <w:rPr>
          <w:rFonts w:eastAsia="SimSun"/>
          <w:lang w:val="en-US"/>
        </w:rPr>
        <w:t>UTRAN</w:t>
      </w:r>
      <w:r>
        <w:rPr>
          <w:rFonts w:eastAsia="SimSun"/>
          <w:lang w:val="en-GB"/>
        </w:rPr>
        <w:t>和</w:t>
      </w:r>
      <w:r w:rsidRPr="00DB517A">
        <w:rPr>
          <w:rFonts w:eastAsia="SimSun"/>
          <w:lang w:val="en-US"/>
        </w:rPr>
        <w:t>NG</w:t>
      </w:r>
      <w:proofErr w:type="spellEnd"/>
      <w:r w:rsidRPr="00DB517A">
        <w:rPr>
          <w:rFonts w:eastAsia="SimSun"/>
          <w:lang w:val="en-US"/>
        </w:rPr>
        <w:t>-</w:t>
      </w:r>
      <w:proofErr w:type="spellStart"/>
      <w:r w:rsidRPr="00DB517A">
        <w:rPr>
          <w:rFonts w:eastAsia="SimSun"/>
          <w:lang w:val="en-US"/>
        </w:rPr>
        <w:t>RAN</w:t>
      </w:r>
      <w:r>
        <w:rPr>
          <w:rFonts w:eastAsia="SimSun"/>
          <w:lang w:val="en-GB"/>
        </w:rPr>
        <w:t>表示为</w:t>
      </w:r>
      <w:r w:rsidRPr="00DB517A">
        <w:rPr>
          <w:rFonts w:ascii="SimSun" w:eastAsia="SimSun" w:hAnsi="SimSun"/>
          <w:lang w:val="en-US"/>
        </w:rPr>
        <w:t>“</w:t>
      </w:r>
      <w:r w:rsidRPr="00DB517A">
        <w:rPr>
          <w:rFonts w:eastAsia="SimSun"/>
          <w:lang w:val="en-US"/>
        </w:rPr>
        <w:t>RAN</w:t>
      </w:r>
      <w:proofErr w:type="spellEnd"/>
      <w:r w:rsidRPr="00DB517A">
        <w:rPr>
          <w:rFonts w:ascii="SimSun" w:eastAsia="SimSun" w:hAnsi="SimSun"/>
          <w:lang w:val="en-US"/>
        </w:rPr>
        <w:t>”</w:t>
      </w:r>
      <w:r w:rsidRPr="00DB517A">
        <w:rPr>
          <w:rFonts w:eastAsia="SimSun" w:hint="eastAsia"/>
          <w:lang w:val="en-US" w:eastAsia="zh-CN"/>
        </w:rPr>
        <w:t>，</w:t>
      </w:r>
      <w:proofErr w:type="spellStart"/>
      <w:r>
        <w:rPr>
          <w:rFonts w:eastAsia="SimSun"/>
          <w:lang w:val="en-GB"/>
        </w:rPr>
        <w:t>而相应的网络实体节点</w:t>
      </w:r>
      <w:r w:rsidRPr="00DB517A">
        <w:rPr>
          <w:rFonts w:eastAsia="SimSun"/>
          <w:lang w:val="en-US"/>
        </w:rPr>
        <w:t>B</w:t>
      </w:r>
      <w:proofErr w:type="spellEnd"/>
      <w:r>
        <w:rPr>
          <w:rFonts w:eastAsia="SimSun"/>
          <w:lang w:val="en-GB" w:eastAsia="zh-CN"/>
        </w:rPr>
        <w:t>、</w:t>
      </w:r>
      <w:proofErr w:type="spellStart"/>
      <w:r w:rsidRPr="00DB517A">
        <w:rPr>
          <w:rFonts w:eastAsia="SimSun"/>
          <w:lang w:val="en-US"/>
        </w:rPr>
        <w:t>eNB</w:t>
      </w:r>
      <w:proofErr w:type="spellEnd"/>
      <w:r>
        <w:rPr>
          <w:rFonts w:eastAsia="SimSun"/>
          <w:lang w:val="en-GB" w:eastAsia="zh-CN"/>
        </w:rPr>
        <w:t>、</w:t>
      </w:r>
      <w:proofErr w:type="spellStart"/>
      <w:r w:rsidRPr="00DB517A">
        <w:rPr>
          <w:rFonts w:eastAsia="SimSun"/>
          <w:lang w:val="en-US"/>
        </w:rPr>
        <w:t>en-gNB</w:t>
      </w:r>
      <w:r>
        <w:rPr>
          <w:rFonts w:eastAsia="SimSun"/>
          <w:lang w:val="en-GB"/>
        </w:rPr>
        <w:t>和</w:t>
      </w:r>
      <w:r w:rsidRPr="00DB517A">
        <w:rPr>
          <w:rFonts w:eastAsia="SimSun"/>
          <w:lang w:val="en-US"/>
        </w:rPr>
        <w:t>NG-RAN</w:t>
      </w:r>
      <w:r>
        <w:rPr>
          <w:rFonts w:eastAsia="SimSun"/>
          <w:lang w:val="en-GB"/>
        </w:rPr>
        <w:t>节点表示为</w:t>
      </w:r>
      <w:r w:rsidRPr="00DB517A">
        <w:rPr>
          <w:rFonts w:ascii="SimSun" w:eastAsia="SimSun" w:hAnsi="SimSun"/>
          <w:lang w:val="en-US"/>
        </w:rPr>
        <w:t>“</w:t>
      </w:r>
      <w:r w:rsidRPr="00DB517A">
        <w:rPr>
          <w:rFonts w:eastAsia="SimSun"/>
          <w:lang w:val="en-US"/>
        </w:rPr>
        <w:t>RAN</w:t>
      </w:r>
      <w:r>
        <w:rPr>
          <w:rFonts w:eastAsia="SimSun"/>
          <w:lang w:val="en-GB"/>
        </w:rPr>
        <w:t>节点</w:t>
      </w:r>
      <w:proofErr w:type="spellEnd"/>
      <w:r w:rsidRPr="00DB517A">
        <w:rPr>
          <w:rFonts w:ascii="SimSun" w:eastAsia="SimSun" w:hAnsi="SimSun"/>
          <w:lang w:val="en-US"/>
        </w:rPr>
        <w:t>”</w:t>
      </w:r>
      <w:r>
        <w:rPr>
          <w:rFonts w:eastAsia="SimSun"/>
          <w:lang w:val="en-GB"/>
        </w:rPr>
        <w:t>。</w:t>
      </w:r>
      <w:r>
        <w:rPr>
          <w:rFonts w:eastAsia="SimSun"/>
          <w:lang w:val="en-GB" w:eastAsia="zh-CN"/>
        </w:rPr>
        <w:t>逻辑</w:t>
      </w:r>
      <w:proofErr w:type="spellStart"/>
      <w:r>
        <w:rPr>
          <w:rFonts w:eastAsia="SimSun"/>
          <w:lang w:val="en-GB" w:eastAsia="zh-CN"/>
        </w:rPr>
        <w:t>Iuant</w:t>
      </w:r>
      <w:proofErr w:type="spellEnd"/>
      <w:r>
        <w:rPr>
          <w:rFonts w:eastAsia="SimSun"/>
          <w:lang w:val="en-GB" w:eastAsia="zh-CN"/>
        </w:rPr>
        <w:t>接口是</w:t>
      </w:r>
      <w:r>
        <w:rPr>
          <w:rFonts w:eastAsia="SimSun"/>
          <w:lang w:val="en-GB" w:eastAsia="zh-CN"/>
        </w:rPr>
        <w:t>RAN</w:t>
      </w:r>
      <w:r>
        <w:rPr>
          <w:rFonts w:eastAsia="SimSun"/>
          <w:lang w:val="en-GB" w:eastAsia="zh-CN"/>
        </w:rPr>
        <w:t>节点内部的接口</w:t>
      </w:r>
      <w:r>
        <w:rPr>
          <w:rFonts w:eastAsia="SimSun" w:hint="eastAsia"/>
          <w:lang w:val="en-GB" w:eastAsia="zh-CN"/>
        </w:rPr>
        <w:t>，</w:t>
      </w:r>
      <w:r>
        <w:rPr>
          <w:rFonts w:eastAsia="SimSun"/>
          <w:lang w:val="en-GB" w:eastAsia="zh-CN"/>
        </w:rPr>
        <w:t>定义为驻留在特定于实现的运维功能与</w:t>
      </w:r>
      <w:r>
        <w:rPr>
          <w:rFonts w:eastAsia="SimSun"/>
          <w:lang w:val="en-GB" w:eastAsia="zh-CN"/>
        </w:rPr>
        <w:t>RET</w:t>
      </w:r>
      <w:r>
        <w:rPr>
          <w:rFonts w:eastAsia="SimSun"/>
          <w:lang w:val="en-GB" w:eastAsia="zh-CN"/>
        </w:rPr>
        <w:t>天线之间</w:t>
      </w:r>
      <w:r>
        <w:rPr>
          <w:rFonts w:eastAsia="SimSun" w:hint="eastAsia"/>
          <w:lang w:val="en-GB" w:eastAsia="zh-CN"/>
        </w:rPr>
        <w:t>，</w:t>
      </w:r>
      <w:r>
        <w:rPr>
          <w:rFonts w:eastAsia="SimSun"/>
          <w:lang w:val="en-GB" w:eastAsia="zh-CN"/>
        </w:rPr>
        <w:t>以及驻留在特定于实现的运维功能与</w:t>
      </w:r>
      <w:r>
        <w:rPr>
          <w:rFonts w:eastAsia="SimSun"/>
          <w:lang w:val="en-GB" w:eastAsia="zh-CN"/>
        </w:rPr>
        <w:t>TMA</w:t>
      </w:r>
      <w:r>
        <w:rPr>
          <w:rFonts w:eastAsia="SimSun"/>
          <w:lang w:val="en-GB" w:eastAsia="zh-CN"/>
        </w:rPr>
        <w:t>控制单元功能之间。</w:t>
      </w:r>
    </w:p>
    <w:p w14:paraId="31AB4B8F" w14:textId="77777777" w:rsidR="009A2573" w:rsidRPr="00D413D0"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0F3623B9"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2B052149" w14:textId="77777777" w:rsidR="00545E1C" w:rsidRPr="00DD6945" w:rsidRDefault="003B2545">
      <w:pPr>
        <w:widowControl w:val="0"/>
        <w:tabs>
          <w:tab w:val="left" w:pos="90"/>
          <w:tab w:val="left" w:pos="570"/>
          <w:tab w:val="left" w:pos="3910"/>
          <w:tab w:val="left" w:pos="4962"/>
          <w:tab w:val="left" w:pos="5440"/>
          <w:tab w:val="left" w:pos="6410"/>
        </w:tabs>
        <w:overflowPunct/>
        <w:spacing w:before="0"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137 462</w:t>
      </w:r>
      <w:r w:rsidRPr="00DD6945">
        <w:rPr>
          <w:rFonts w:eastAsia="SimSun"/>
          <w:szCs w:val="24"/>
          <w:lang w:eastAsia="en-GB"/>
        </w:rPr>
        <w:tab/>
      </w:r>
      <w:r w:rsidRPr="00DD6945">
        <w:rPr>
          <w:rFonts w:eastAsia="SimSun"/>
          <w:color w:val="000000"/>
          <w:sz w:val="18"/>
          <w:szCs w:val="18"/>
          <w:lang w:eastAsia="en-GB"/>
        </w:rPr>
        <w:t>15.2.0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17.01.2020</w:t>
      </w:r>
      <w:r w:rsidRPr="00DD6945">
        <w:rPr>
          <w:rFonts w:eastAsia="SimSun"/>
          <w:szCs w:val="24"/>
          <w:lang w:eastAsia="en-GB"/>
        </w:rPr>
        <w:tab/>
      </w:r>
      <w:hyperlink r:id="rId4272" w:history="1">
        <w:r w:rsidRPr="00DD6945">
          <w:rPr>
            <w:rFonts w:eastAsia="SimSun"/>
            <w:color w:val="0563C1"/>
            <w:sz w:val="18"/>
            <w:szCs w:val="18"/>
            <w:u w:val="single"/>
            <w:lang w:eastAsia="en-GB"/>
          </w:rPr>
          <w:t>https://www.etsi.org/deliver/etsi_ts/137400_137499/137462/15.02.00_60/ts_137462v150200p.pdf</w:t>
        </w:r>
      </w:hyperlink>
    </w:p>
    <w:p w14:paraId="7EDAC662"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29F987C7"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137 462</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17.09.2020</w:t>
      </w:r>
      <w:r w:rsidRPr="00DD6945">
        <w:rPr>
          <w:rFonts w:eastAsia="SimSun"/>
          <w:szCs w:val="24"/>
          <w:lang w:eastAsia="en-GB"/>
        </w:rPr>
        <w:tab/>
      </w:r>
      <w:hyperlink r:id="rId4273" w:history="1">
        <w:r w:rsidRPr="00DD6945">
          <w:rPr>
            <w:rFonts w:eastAsia="SimSun"/>
            <w:color w:val="0563C1"/>
            <w:sz w:val="18"/>
            <w:szCs w:val="18"/>
            <w:u w:val="single"/>
            <w:lang w:eastAsia="en-GB"/>
          </w:rPr>
          <w:t>https://www.etsi.org/deliver/etsi_ts/137400_137499/137462/16.00.00_60/ts_137462v160000p.pdf</w:t>
        </w:r>
      </w:hyperlink>
    </w:p>
    <w:p w14:paraId="64DA9F9A"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229CDA2"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137 462</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274" w:history="1">
        <w:r w:rsidRPr="00DD6945">
          <w:rPr>
            <w:rFonts w:eastAsia="SimSun"/>
            <w:color w:val="0563C1"/>
            <w:sz w:val="18"/>
            <w:szCs w:val="18"/>
            <w:u w:val="single"/>
            <w:lang w:eastAsia="en-GB"/>
          </w:rPr>
          <w:t>https://www.etsi.org/deliver/etsi_ts/137400_137499/137462/17.00.00_60/ts_137462v170000p.pdf</w:t>
        </w:r>
      </w:hyperlink>
    </w:p>
    <w:p w14:paraId="08C28EE8" w14:textId="77777777" w:rsidR="00545E1C" w:rsidRDefault="003B2545">
      <w:pPr>
        <w:pStyle w:val="Heading5"/>
        <w:rPr>
          <w:lang w:eastAsia="zh-CN"/>
        </w:rPr>
      </w:pPr>
      <w:r>
        <w:rPr>
          <w:lang w:eastAsia="zh-CN"/>
        </w:rPr>
        <w:lastRenderedPageBreak/>
        <w:t>4.2.1.4.4</w:t>
      </w:r>
      <w:r>
        <w:rPr>
          <w:lang w:eastAsia="zh-CN"/>
        </w:rPr>
        <w:tab/>
        <w:t>TS 37.466</w:t>
      </w:r>
    </w:p>
    <w:p w14:paraId="2AF0FF99" w14:textId="77777777" w:rsidR="00545E1C" w:rsidRDefault="003B2545">
      <w:pPr>
        <w:pStyle w:val="Headingb"/>
        <w:rPr>
          <w:b w:val="0"/>
          <w:lang w:val="fr-CH" w:eastAsia="zh-CN"/>
        </w:rPr>
      </w:pPr>
      <w:proofErr w:type="spellStart"/>
      <w:r>
        <w:rPr>
          <w:lang w:eastAsia="zh-CN"/>
        </w:rPr>
        <w:t>Iuant</w:t>
      </w:r>
      <w:proofErr w:type="spellEnd"/>
      <w:r>
        <w:rPr>
          <w:lang w:eastAsia="zh-CN"/>
        </w:rPr>
        <w:t>接口</w:t>
      </w:r>
      <w:r>
        <w:rPr>
          <w:lang w:val="fr-CH" w:eastAsia="zh-CN"/>
        </w:rPr>
        <w:t>：</w:t>
      </w:r>
      <w:r>
        <w:rPr>
          <w:lang w:val="en-GB" w:eastAsia="zh-CN"/>
        </w:rPr>
        <w:t>应用部分</w:t>
      </w:r>
    </w:p>
    <w:p w14:paraId="7A8A5596" w14:textId="77777777" w:rsidR="00545E1C" w:rsidRDefault="003B2545">
      <w:pPr>
        <w:spacing w:line="240" w:lineRule="auto"/>
        <w:ind w:firstLineChars="200" w:firstLine="480"/>
        <w:rPr>
          <w:rFonts w:eastAsia="SimSun"/>
          <w:lang w:val="en-GB" w:eastAsia="zh-CN"/>
        </w:rPr>
      </w:pPr>
      <w:r>
        <w:rPr>
          <w:rFonts w:eastAsia="SimSun"/>
          <w:lang w:val="en-GB" w:eastAsia="zh-CN"/>
        </w:rPr>
        <w:t>本文档介绍了定义</w:t>
      </w:r>
      <w:proofErr w:type="spellStart"/>
      <w:r>
        <w:rPr>
          <w:rFonts w:eastAsia="SimSun"/>
          <w:lang w:val="fr-CH" w:eastAsia="zh-CN"/>
        </w:rPr>
        <w:t>Iuant</w:t>
      </w:r>
      <w:proofErr w:type="spellEnd"/>
      <w:r>
        <w:rPr>
          <w:rFonts w:eastAsia="SimSun"/>
          <w:lang w:val="en-GB" w:eastAsia="zh-CN"/>
        </w:rPr>
        <w:t>接口的</w:t>
      </w:r>
      <w:r>
        <w:rPr>
          <w:rFonts w:eastAsia="SimSun"/>
          <w:lang w:val="fr-CH" w:eastAsia="zh-CN"/>
        </w:rPr>
        <w:t>3GPP TS 37.46x</w:t>
      </w:r>
      <w:r>
        <w:rPr>
          <w:rFonts w:eastAsia="SimSun"/>
          <w:lang w:val="en-GB" w:eastAsia="zh-CN"/>
        </w:rPr>
        <w:t>系列技术规范。</w:t>
      </w:r>
      <w:proofErr w:type="spellStart"/>
      <w:r>
        <w:rPr>
          <w:rFonts w:eastAsia="SimSun"/>
          <w:lang w:val="fr-CH" w:eastAsia="zh-CN"/>
        </w:rPr>
        <w:t>Iuant</w:t>
      </w:r>
      <w:proofErr w:type="spellEnd"/>
      <w:r>
        <w:rPr>
          <w:rFonts w:eastAsia="SimSun"/>
          <w:lang w:val="en-GB" w:eastAsia="zh-CN"/>
        </w:rPr>
        <w:t>接口适用于</w:t>
      </w:r>
      <w:r>
        <w:rPr>
          <w:rFonts w:eastAsia="SimSun"/>
          <w:lang w:val="fr-CH" w:eastAsia="zh-CN"/>
        </w:rPr>
        <w:t>UTRAN</w:t>
      </w:r>
      <w:r>
        <w:rPr>
          <w:rFonts w:eastAsia="SimSun"/>
          <w:lang w:val="en-GB" w:eastAsia="zh-CN"/>
        </w:rPr>
        <w:t>、</w:t>
      </w:r>
      <w:r>
        <w:rPr>
          <w:rFonts w:eastAsia="SimSun"/>
          <w:lang w:val="fr-CH" w:eastAsia="zh-CN"/>
        </w:rPr>
        <w:t>E-UTRAN</w:t>
      </w:r>
      <w:r>
        <w:rPr>
          <w:rFonts w:eastAsia="SimSun"/>
          <w:lang w:val="en-GB" w:eastAsia="zh-CN"/>
        </w:rPr>
        <w:t>和</w:t>
      </w:r>
      <w:r>
        <w:rPr>
          <w:rFonts w:eastAsia="SimSun"/>
          <w:lang w:val="fr-CH" w:eastAsia="zh-CN"/>
        </w:rPr>
        <w:t>NG-RAN</w:t>
      </w:r>
      <w:r>
        <w:rPr>
          <w:rFonts w:eastAsia="SimSun"/>
          <w:lang w:val="en-GB" w:eastAsia="zh-CN"/>
        </w:rPr>
        <w:t>。在本规范中</w:t>
      </w:r>
      <w:r>
        <w:rPr>
          <w:rFonts w:eastAsia="SimSun" w:hint="eastAsia"/>
          <w:lang w:val="en-GB" w:eastAsia="zh-CN"/>
        </w:rPr>
        <w:t>，</w:t>
      </w:r>
      <w:r>
        <w:rPr>
          <w:rFonts w:eastAsia="SimSun"/>
          <w:lang w:val="en-GB" w:eastAsia="zh-CN"/>
        </w:rPr>
        <w:t>UTRAN</w:t>
      </w:r>
      <w:r>
        <w:rPr>
          <w:rFonts w:eastAsia="SimSun"/>
          <w:lang w:val="en-GB" w:eastAsia="zh-CN"/>
        </w:rPr>
        <w:t>、</w:t>
      </w:r>
      <w:r>
        <w:rPr>
          <w:rFonts w:eastAsia="SimSun"/>
          <w:lang w:val="en-GB" w:eastAsia="zh-CN"/>
        </w:rPr>
        <w:t>E-UTRAN</w:t>
      </w:r>
      <w:r>
        <w:rPr>
          <w:rFonts w:eastAsia="SimSun"/>
          <w:lang w:val="en-GB" w:eastAsia="zh-CN"/>
        </w:rPr>
        <w:t>和</w:t>
      </w:r>
      <w:r>
        <w:rPr>
          <w:rFonts w:eastAsia="SimSun"/>
          <w:lang w:val="en-GB" w:eastAsia="zh-CN"/>
        </w:rPr>
        <w:t>NG-RAN</w:t>
      </w:r>
      <w:r>
        <w:rPr>
          <w:rFonts w:eastAsia="SimSun"/>
          <w:lang w:val="en-GB" w:eastAsia="zh-CN"/>
        </w:rPr>
        <w:t>表示为</w:t>
      </w:r>
      <w:r>
        <w:rPr>
          <w:rFonts w:ascii="SimSun" w:eastAsia="SimSun" w:hAnsi="SimSun"/>
          <w:lang w:val="en-GB" w:eastAsia="zh-CN"/>
        </w:rPr>
        <w:t>“</w:t>
      </w:r>
      <w:r>
        <w:rPr>
          <w:rFonts w:eastAsia="SimSun"/>
          <w:lang w:val="en-GB" w:eastAsia="zh-CN"/>
        </w:rPr>
        <w:t>RAN</w:t>
      </w:r>
      <w:r>
        <w:rPr>
          <w:rFonts w:ascii="SimSun" w:eastAsia="SimSun" w:hAnsi="SimSun"/>
          <w:lang w:val="en-GB" w:eastAsia="zh-CN"/>
        </w:rPr>
        <w:t>”</w:t>
      </w:r>
      <w:r>
        <w:rPr>
          <w:rFonts w:eastAsia="SimSun" w:hint="eastAsia"/>
          <w:lang w:val="en-GB" w:eastAsia="zh-CN"/>
        </w:rPr>
        <w:t>，</w:t>
      </w:r>
      <w:r>
        <w:rPr>
          <w:rFonts w:eastAsia="SimSun"/>
          <w:lang w:val="en-GB" w:eastAsia="zh-CN"/>
        </w:rPr>
        <w:t>而相应的网络实体节点</w:t>
      </w:r>
      <w:r>
        <w:rPr>
          <w:rFonts w:eastAsia="SimSun"/>
          <w:lang w:val="en-GB" w:eastAsia="zh-CN"/>
        </w:rPr>
        <w:t>B</w:t>
      </w:r>
      <w:r>
        <w:rPr>
          <w:rFonts w:eastAsia="SimSun"/>
          <w:lang w:val="en-GB" w:eastAsia="zh-CN"/>
        </w:rPr>
        <w:t>、</w:t>
      </w:r>
      <w:proofErr w:type="spellStart"/>
      <w:r>
        <w:rPr>
          <w:rFonts w:eastAsia="SimSun"/>
          <w:lang w:val="en-GB" w:eastAsia="zh-CN"/>
        </w:rPr>
        <w:t>eNB</w:t>
      </w:r>
      <w:proofErr w:type="spellEnd"/>
      <w:r>
        <w:rPr>
          <w:rFonts w:eastAsia="SimSun"/>
          <w:lang w:val="en-GB" w:eastAsia="zh-CN"/>
        </w:rPr>
        <w:t>、</w:t>
      </w:r>
      <w:proofErr w:type="spellStart"/>
      <w:r>
        <w:rPr>
          <w:rFonts w:eastAsia="SimSun"/>
          <w:lang w:val="en-GB" w:eastAsia="zh-CN"/>
        </w:rPr>
        <w:t>en-gNB</w:t>
      </w:r>
      <w:proofErr w:type="spellEnd"/>
      <w:r>
        <w:rPr>
          <w:rFonts w:eastAsia="SimSun"/>
          <w:lang w:val="en-GB" w:eastAsia="zh-CN"/>
        </w:rPr>
        <w:t>和</w:t>
      </w:r>
      <w:r>
        <w:rPr>
          <w:rFonts w:eastAsia="SimSun"/>
          <w:lang w:val="en-GB" w:eastAsia="zh-CN"/>
        </w:rPr>
        <w:t>NG-RAN</w:t>
      </w:r>
      <w:r>
        <w:rPr>
          <w:rFonts w:eastAsia="SimSun"/>
          <w:lang w:val="en-GB" w:eastAsia="zh-CN"/>
        </w:rPr>
        <w:t>节点表示为</w:t>
      </w:r>
      <w:r>
        <w:rPr>
          <w:rFonts w:ascii="SimSun" w:eastAsia="SimSun" w:hAnsi="SimSun"/>
          <w:lang w:val="en-GB" w:eastAsia="zh-CN"/>
        </w:rPr>
        <w:t>“</w:t>
      </w:r>
      <w:r>
        <w:rPr>
          <w:rFonts w:eastAsia="SimSun"/>
          <w:lang w:val="en-GB" w:eastAsia="zh-CN"/>
        </w:rPr>
        <w:t>RAN</w:t>
      </w:r>
      <w:r>
        <w:rPr>
          <w:rFonts w:eastAsia="SimSun"/>
          <w:lang w:val="en-GB" w:eastAsia="zh-CN"/>
        </w:rPr>
        <w:t>节点</w:t>
      </w:r>
      <w:r>
        <w:rPr>
          <w:rFonts w:ascii="SimSun" w:eastAsia="SimSun" w:hAnsi="SimSun"/>
          <w:lang w:val="en-GB" w:eastAsia="zh-CN"/>
        </w:rPr>
        <w:t>”</w:t>
      </w:r>
      <w:r>
        <w:rPr>
          <w:rFonts w:eastAsia="SimSun"/>
          <w:lang w:val="en-GB" w:eastAsia="zh-CN"/>
        </w:rPr>
        <w:t>。逻辑</w:t>
      </w:r>
      <w:proofErr w:type="spellStart"/>
      <w:r>
        <w:rPr>
          <w:rFonts w:eastAsia="SimSun"/>
          <w:lang w:val="en-GB" w:eastAsia="zh-CN"/>
        </w:rPr>
        <w:t>Iuant</w:t>
      </w:r>
      <w:proofErr w:type="spellEnd"/>
      <w:r>
        <w:rPr>
          <w:rFonts w:eastAsia="SimSun"/>
          <w:lang w:val="en-GB" w:eastAsia="zh-CN"/>
        </w:rPr>
        <w:t>接口是</w:t>
      </w:r>
      <w:r>
        <w:rPr>
          <w:rFonts w:eastAsia="SimSun"/>
          <w:lang w:val="en-GB" w:eastAsia="zh-CN"/>
        </w:rPr>
        <w:t>RAN</w:t>
      </w:r>
      <w:r>
        <w:rPr>
          <w:rFonts w:eastAsia="SimSun"/>
          <w:lang w:val="en-GB" w:eastAsia="zh-CN"/>
        </w:rPr>
        <w:t>节点内部的接口</w:t>
      </w:r>
      <w:r>
        <w:rPr>
          <w:rFonts w:eastAsia="SimSun" w:hint="eastAsia"/>
          <w:lang w:val="en-GB" w:eastAsia="zh-CN"/>
        </w:rPr>
        <w:t>，</w:t>
      </w:r>
      <w:r>
        <w:rPr>
          <w:rFonts w:eastAsia="SimSun"/>
          <w:lang w:val="en-GB" w:eastAsia="zh-CN"/>
        </w:rPr>
        <w:t>定义为与</w:t>
      </w:r>
      <w:r>
        <w:rPr>
          <w:rFonts w:eastAsia="SimSun"/>
          <w:lang w:val="en-GB" w:eastAsia="zh-CN"/>
        </w:rPr>
        <w:t>RAN</w:t>
      </w:r>
      <w:r>
        <w:rPr>
          <w:rFonts w:eastAsia="SimSun"/>
          <w:lang w:val="en-GB" w:eastAsia="zh-CN"/>
        </w:rPr>
        <w:t>节点的</w:t>
      </w:r>
      <w:r>
        <w:rPr>
          <w:rFonts w:eastAsia="SimSun"/>
          <w:lang w:val="en-GB" w:eastAsia="zh-CN"/>
        </w:rPr>
        <w:t>TMA</w:t>
      </w:r>
      <w:r>
        <w:rPr>
          <w:rFonts w:eastAsia="SimSun"/>
          <w:lang w:val="en-GB" w:eastAsia="zh-CN"/>
        </w:rPr>
        <w:t>控制单元功能一起驻留在特定于实现的运维功能与</w:t>
      </w:r>
      <w:r>
        <w:rPr>
          <w:rFonts w:eastAsia="SimSun"/>
          <w:lang w:val="en-GB" w:eastAsia="zh-CN"/>
        </w:rPr>
        <w:t>RET</w:t>
      </w:r>
      <w:r>
        <w:rPr>
          <w:rFonts w:eastAsia="SimSun"/>
          <w:lang w:val="en-GB" w:eastAsia="zh-CN"/>
        </w:rPr>
        <w:t>天线之间。</w:t>
      </w:r>
    </w:p>
    <w:p w14:paraId="280266DC" w14:textId="77777777" w:rsidR="00545E1C" w:rsidRDefault="003B2545">
      <w:pPr>
        <w:keepNext/>
        <w:keepLines/>
        <w:spacing w:line="240" w:lineRule="auto"/>
        <w:ind w:firstLineChars="200" w:firstLine="476"/>
        <w:rPr>
          <w:rFonts w:eastAsia="SimSun"/>
          <w:lang w:val="en-GB" w:eastAsia="zh-CN"/>
        </w:rPr>
      </w:pPr>
      <w:proofErr w:type="spellStart"/>
      <w:r>
        <w:rPr>
          <w:rFonts w:eastAsia="SimSun"/>
          <w:spacing w:val="-2"/>
          <w:lang w:val="en-GB"/>
        </w:rPr>
        <w:t>本文档适用于</w:t>
      </w:r>
      <w:proofErr w:type="spellEnd"/>
      <w:r>
        <w:rPr>
          <w:rFonts w:eastAsia="SimSun"/>
          <w:spacing w:val="-2"/>
          <w:lang w:val="en-GB"/>
        </w:rPr>
        <w:t>UTRAN</w:t>
      </w:r>
      <w:r>
        <w:rPr>
          <w:rFonts w:eastAsia="SimSun"/>
          <w:spacing w:val="-2"/>
          <w:lang w:val="en-GB" w:eastAsia="zh-CN"/>
        </w:rPr>
        <w:t>、</w:t>
      </w:r>
      <w:r>
        <w:rPr>
          <w:rFonts w:eastAsia="SimSun"/>
          <w:spacing w:val="-2"/>
          <w:lang w:val="en-GB"/>
        </w:rPr>
        <w:t>E-UTRAN</w:t>
      </w:r>
      <w:r>
        <w:rPr>
          <w:rFonts w:eastAsia="SimSun"/>
          <w:spacing w:val="-2"/>
          <w:lang w:val="en-GB"/>
        </w:rPr>
        <w:t>和</w:t>
      </w:r>
      <w:r>
        <w:rPr>
          <w:rFonts w:eastAsia="SimSun"/>
          <w:spacing w:val="-2"/>
          <w:lang w:val="en-GB"/>
        </w:rPr>
        <w:t>NG-RAN</w:t>
      </w:r>
      <w:r>
        <w:rPr>
          <w:rFonts w:eastAsia="SimSun" w:hint="eastAsia"/>
          <w:spacing w:val="-2"/>
          <w:lang w:val="en-GB" w:eastAsia="zh-CN"/>
        </w:rPr>
        <w:t>，</w:t>
      </w:r>
      <w:r>
        <w:rPr>
          <w:rFonts w:eastAsia="SimSun"/>
          <w:spacing w:val="-2"/>
          <w:lang w:val="en-GB"/>
        </w:rPr>
        <w:t>并</w:t>
      </w:r>
      <w:r>
        <w:rPr>
          <w:rFonts w:eastAsia="SimSun"/>
          <w:spacing w:val="-2"/>
          <w:lang w:val="en-GB" w:eastAsia="zh-CN"/>
        </w:rPr>
        <w:t>规定</w:t>
      </w:r>
      <w:proofErr w:type="spellStart"/>
      <w:r>
        <w:rPr>
          <w:rFonts w:eastAsia="SimSun"/>
          <w:spacing w:val="-2"/>
          <w:lang w:val="en-GB"/>
        </w:rPr>
        <w:t>了</w:t>
      </w:r>
      <w:r>
        <w:rPr>
          <w:rFonts w:ascii="STKaiti" w:eastAsia="STKaiti" w:hAnsi="STKaiti"/>
          <w:spacing w:val="-2"/>
          <w:lang w:val="en-GB"/>
        </w:rPr>
        <w:t>远程电气倾斜应用部分</w:t>
      </w:r>
      <w:proofErr w:type="spellEnd"/>
      <w:r>
        <w:rPr>
          <w:rFonts w:eastAsia="SimSun"/>
          <w:spacing w:val="-2"/>
          <w:lang w:val="en-GB"/>
        </w:rPr>
        <w:t>（</w:t>
      </w:r>
      <w:r>
        <w:rPr>
          <w:rFonts w:eastAsia="SimSun"/>
          <w:iCs/>
          <w:spacing w:val="-2"/>
          <w:lang w:val="en-GB"/>
        </w:rPr>
        <w:t>RETAP</w:t>
      </w:r>
      <w:r>
        <w:rPr>
          <w:rFonts w:eastAsia="SimSun"/>
          <w:spacing w:val="-2"/>
          <w:lang w:val="en-GB"/>
        </w:rPr>
        <w:t>）</w:t>
      </w:r>
      <w:proofErr w:type="spellStart"/>
      <w:r>
        <w:rPr>
          <w:rFonts w:eastAsia="SimSun"/>
          <w:spacing w:val="-2"/>
          <w:lang w:val="en-GB"/>
        </w:rPr>
        <w:t>和</w:t>
      </w:r>
      <w:r>
        <w:rPr>
          <w:rFonts w:ascii="STKaiti" w:eastAsia="STKaiti" w:hAnsi="STKaiti"/>
          <w:spacing w:val="-2"/>
          <w:lang w:val="en-GB"/>
        </w:rPr>
        <w:t>塔顶放大器应用部分</w:t>
      </w:r>
      <w:proofErr w:type="spellEnd"/>
      <w:r>
        <w:rPr>
          <w:rFonts w:eastAsia="SimSun"/>
          <w:spacing w:val="-2"/>
          <w:lang w:val="en-GB"/>
        </w:rPr>
        <w:t>（</w:t>
      </w:r>
      <w:r>
        <w:rPr>
          <w:rFonts w:eastAsia="SimSun"/>
          <w:iCs/>
          <w:spacing w:val="-2"/>
          <w:lang w:val="en-GB"/>
        </w:rPr>
        <w:t>TMAAP</w:t>
      </w:r>
      <w:r>
        <w:rPr>
          <w:rFonts w:eastAsia="SimSun"/>
          <w:spacing w:val="-2"/>
          <w:lang w:val="en-GB"/>
        </w:rPr>
        <w:t>）。在</w:t>
      </w:r>
      <w:r>
        <w:rPr>
          <w:rFonts w:eastAsia="SimSun"/>
          <w:spacing w:val="-2"/>
          <w:lang w:val="en-GB" w:eastAsia="zh-CN"/>
        </w:rPr>
        <w:t>本</w:t>
      </w:r>
      <w:proofErr w:type="spellStart"/>
      <w:r>
        <w:rPr>
          <w:rFonts w:eastAsia="SimSun"/>
          <w:spacing w:val="-2"/>
          <w:lang w:val="en-GB"/>
        </w:rPr>
        <w:t>规范中</w:t>
      </w:r>
      <w:proofErr w:type="spellEnd"/>
      <w:r>
        <w:rPr>
          <w:rFonts w:eastAsia="SimSun" w:hint="eastAsia"/>
          <w:spacing w:val="-2"/>
          <w:lang w:val="en-GB" w:eastAsia="zh-CN"/>
        </w:rPr>
        <w:t>，</w:t>
      </w:r>
      <w:r>
        <w:rPr>
          <w:rFonts w:eastAsia="SimSun"/>
          <w:lang w:val="en-GB"/>
        </w:rPr>
        <w:t>UTRAN</w:t>
      </w:r>
      <w:r>
        <w:rPr>
          <w:rFonts w:eastAsia="SimSun"/>
          <w:lang w:val="en-GB" w:eastAsia="zh-CN"/>
        </w:rPr>
        <w:t>、</w:t>
      </w:r>
      <w:r>
        <w:rPr>
          <w:rFonts w:eastAsia="SimSun"/>
          <w:lang w:val="en-GB"/>
        </w:rPr>
        <w:t>E-UTRAN</w:t>
      </w:r>
      <w:r>
        <w:rPr>
          <w:rFonts w:eastAsia="SimSun"/>
          <w:lang w:val="en-GB"/>
        </w:rPr>
        <w:t>和</w:t>
      </w:r>
      <w:r>
        <w:rPr>
          <w:rFonts w:eastAsia="SimSun"/>
          <w:lang w:val="en-GB"/>
        </w:rPr>
        <w:t>NG-RAN</w:t>
      </w:r>
      <w:proofErr w:type="spellStart"/>
      <w:r>
        <w:rPr>
          <w:rFonts w:eastAsia="SimSun"/>
          <w:lang w:val="en-GB"/>
        </w:rPr>
        <w:t>表示为</w:t>
      </w:r>
      <w:proofErr w:type="spellEnd"/>
      <w:r>
        <w:rPr>
          <w:rFonts w:ascii="SimSun" w:eastAsia="SimSun" w:hAnsi="SimSun"/>
          <w:lang w:val="en-GB"/>
        </w:rPr>
        <w:t>“</w:t>
      </w:r>
      <w:r>
        <w:rPr>
          <w:rFonts w:eastAsia="SimSun"/>
          <w:lang w:val="en-GB"/>
        </w:rPr>
        <w:t>RAN</w:t>
      </w:r>
      <w:r>
        <w:rPr>
          <w:rFonts w:ascii="SimSun" w:eastAsia="SimSun" w:hAnsi="SimSun"/>
          <w:lang w:val="en-GB"/>
        </w:rPr>
        <w:t>”</w:t>
      </w:r>
      <w:r>
        <w:rPr>
          <w:rFonts w:eastAsia="SimSun" w:hint="eastAsia"/>
          <w:lang w:val="en-GB" w:eastAsia="zh-CN"/>
        </w:rPr>
        <w:t>，</w:t>
      </w:r>
      <w:proofErr w:type="spellStart"/>
      <w:r>
        <w:rPr>
          <w:rFonts w:eastAsia="SimSun"/>
          <w:lang w:val="en-GB"/>
        </w:rPr>
        <w:t>而相应的网络实体节点</w:t>
      </w:r>
      <w:proofErr w:type="spellEnd"/>
      <w:r>
        <w:rPr>
          <w:rFonts w:eastAsia="SimSun"/>
          <w:lang w:val="en-GB"/>
        </w:rPr>
        <w:t>B</w:t>
      </w:r>
      <w:r>
        <w:rPr>
          <w:rFonts w:eastAsia="SimSun"/>
          <w:lang w:val="en-GB" w:eastAsia="zh-CN"/>
        </w:rPr>
        <w:t>、</w:t>
      </w:r>
      <w:proofErr w:type="spellStart"/>
      <w:r>
        <w:rPr>
          <w:rFonts w:eastAsia="SimSun"/>
          <w:lang w:val="en-GB"/>
        </w:rPr>
        <w:t>eNB</w:t>
      </w:r>
      <w:proofErr w:type="spellEnd"/>
      <w:r>
        <w:rPr>
          <w:rFonts w:eastAsia="SimSun"/>
          <w:lang w:val="en-GB" w:eastAsia="zh-CN"/>
        </w:rPr>
        <w:t>、</w:t>
      </w:r>
      <w:proofErr w:type="spellStart"/>
      <w:r>
        <w:rPr>
          <w:rFonts w:eastAsia="SimSun"/>
          <w:lang w:val="en-GB"/>
        </w:rPr>
        <w:t>en-gNB</w:t>
      </w:r>
      <w:proofErr w:type="spellEnd"/>
      <w:r>
        <w:rPr>
          <w:rFonts w:eastAsia="SimSun"/>
          <w:lang w:val="en-GB"/>
        </w:rPr>
        <w:t>和</w:t>
      </w:r>
      <w:r>
        <w:rPr>
          <w:rFonts w:eastAsia="SimSun"/>
          <w:lang w:val="en-GB"/>
        </w:rPr>
        <w:t>NG-RAN</w:t>
      </w:r>
      <w:proofErr w:type="spellStart"/>
      <w:r>
        <w:rPr>
          <w:rFonts w:eastAsia="SimSun"/>
          <w:lang w:val="en-GB"/>
        </w:rPr>
        <w:t>节点表示为</w:t>
      </w:r>
      <w:proofErr w:type="spellEnd"/>
      <w:r>
        <w:rPr>
          <w:rFonts w:ascii="SimSun" w:eastAsia="SimSun" w:hAnsi="SimSun"/>
          <w:lang w:val="en-GB"/>
        </w:rPr>
        <w:t>“</w:t>
      </w:r>
      <w:r>
        <w:rPr>
          <w:rFonts w:eastAsia="SimSun"/>
          <w:lang w:val="en-GB"/>
        </w:rPr>
        <w:t>RAN</w:t>
      </w:r>
      <w:proofErr w:type="spellStart"/>
      <w:r>
        <w:rPr>
          <w:rFonts w:eastAsia="SimSun"/>
          <w:lang w:val="en-GB"/>
        </w:rPr>
        <w:t>节点</w:t>
      </w:r>
      <w:proofErr w:type="spellEnd"/>
      <w:r>
        <w:rPr>
          <w:rFonts w:eastAsia="SimSun" w:hint="eastAsia"/>
          <w:lang w:val="en-GB" w:eastAsia="zh-CN"/>
        </w:rPr>
        <w:t>”</w:t>
      </w:r>
      <w:r>
        <w:rPr>
          <w:rFonts w:eastAsia="SimSun"/>
          <w:lang w:val="en-GB"/>
        </w:rPr>
        <w:t>。</w:t>
      </w:r>
      <w:r>
        <w:rPr>
          <w:rFonts w:eastAsia="SimSun"/>
          <w:lang w:val="en-GB" w:eastAsia="zh-CN"/>
        </w:rPr>
        <w:t>RETAP</w:t>
      </w:r>
      <w:r>
        <w:rPr>
          <w:rFonts w:eastAsia="SimSun"/>
          <w:lang w:val="en-GB" w:eastAsia="zh-CN"/>
        </w:rPr>
        <w:t>支持特定于实现的运维传输功能与</w:t>
      </w:r>
      <w:r>
        <w:rPr>
          <w:rFonts w:eastAsia="SimSun"/>
          <w:lang w:val="en-GB" w:eastAsia="zh-CN"/>
        </w:rPr>
        <w:t>RET</w:t>
      </w:r>
      <w:r>
        <w:rPr>
          <w:rFonts w:eastAsia="SimSun"/>
          <w:lang w:val="en-GB" w:eastAsia="zh-CN"/>
        </w:rPr>
        <w:t>天线控制单元功能之间的</w:t>
      </w:r>
      <w:proofErr w:type="spellStart"/>
      <w:r>
        <w:rPr>
          <w:rFonts w:eastAsia="SimSun"/>
          <w:lang w:val="en-GB" w:eastAsia="zh-CN"/>
        </w:rPr>
        <w:t>Iuant</w:t>
      </w:r>
      <w:proofErr w:type="spellEnd"/>
      <w:r>
        <w:rPr>
          <w:rFonts w:eastAsia="SimSun"/>
          <w:lang w:val="en-GB" w:eastAsia="zh-CN"/>
        </w:rPr>
        <w:t>接口的功能</w:t>
      </w:r>
      <w:r>
        <w:rPr>
          <w:rFonts w:eastAsia="SimSun" w:hint="eastAsia"/>
          <w:lang w:val="en-GB" w:eastAsia="zh-CN"/>
        </w:rPr>
        <w:t>，</w:t>
      </w:r>
      <w:r>
        <w:rPr>
          <w:rFonts w:eastAsia="SimSun"/>
          <w:lang w:val="en-GB" w:eastAsia="zh-CN"/>
        </w:rPr>
        <w:t>TMAAP</w:t>
      </w:r>
      <w:r>
        <w:rPr>
          <w:rFonts w:eastAsia="SimSun"/>
          <w:lang w:val="en-GB" w:eastAsia="zh-CN"/>
        </w:rPr>
        <w:t>支持特定于实现的运维传输功能与</w:t>
      </w:r>
      <w:r>
        <w:rPr>
          <w:rFonts w:eastAsia="SimSun"/>
          <w:lang w:val="en-GB" w:eastAsia="zh-CN"/>
        </w:rPr>
        <w:t>TMA</w:t>
      </w:r>
      <w:r>
        <w:rPr>
          <w:rFonts w:eastAsia="SimSun"/>
          <w:lang w:val="en-GB" w:eastAsia="zh-CN"/>
        </w:rPr>
        <w:t>控制功能之间的</w:t>
      </w:r>
      <w:proofErr w:type="spellStart"/>
      <w:r>
        <w:rPr>
          <w:rFonts w:eastAsia="SimSun"/>
          <w:lang w:val="en-GB" w:eastAsia="zh-CN"/>
        </w:rPr>
        <w:t>Iuant</w:t>
      </w:r>
      <w:proofErr w:type="spellEnd"/>
      <w:r>
        <w:rPr>
          <w:rFonts w:eastAsia="SimSun"/>
          <w:lang w:val="en-GB" w:eastAsia="zh-CN"/>
        </w:rPr>
        <w:t>接口的功能。</w:t>
      </w:r>
    </w:p>
    <w:p w14:paraId="137E71A9" w14:textId="77777777" w:rsidR="009A2573" w:rsidRPr="00D413D0" w:rsidRDefault="009A2573" w:rsidP="009A2573">
      <w:pPr>
        <w:widowControl w:val="0"/>
        <w:tabs>
          <w:tab w:val="clear" w:pos="794"/>
          <w:tab w:val="clear" w:pos="1191"/>
          <w:tab w:val="clear" w:pos="1588"/>
          <w:tab w:val="left" w:pos="90"/>
          <w:tab w:val="left" w:pos="567"/>
          <w:tab w:val="left" w:pos="3934"/>
          <w:tab w:val="left" w:pos="5103"/>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102A9758"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4CFCC470" w14:textId="77777777" w:rsidR="00545E1C" w:rsidRPr="00DD6945"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137 466</w:t>
      </w:r>
      <w:r w:rsidRPr="00DD6945">
        <w:rPr>
          <w:rFonts w:eastAsia="SimSun"/>
          <w:szCs w:val="24"/>
          <w:lang w:eastAsia="en-GB"/>
        </w:rPr>
        <w:tab/>
      </w:r>
      <w:r w:rsidRPr="00DD6945">
        <w:rPr>
          <w:rFonts w:eastAsia="SimSun"/>
          <w:color w:val="000000"/>
          <w:sz w:val="18"/>
          <w:szCs w:val="18"/>
          <w:lang w:eastAsia="en-GB"/>
        </w:rPr>
        <w:t>15.5.0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17.01.2020</w:t>
      </w:r>
      <w:r w:rsidRPr="00DD6945">
        <w:rPr>
          <w:rFonts w:eastAsia="SimSun"/>
          <w:szCs w:val="24"/>
          <w:lang w:eastAsia="en-GB"/>
        </w:rPr>
        <w:tab/>
      </w:r>
      <w:hyperlink r:id="rId4275" w:history="1">
        <w:r w:rsidRPr="00DD6945">
          <w:rPr>
            <w:rFonts w:eastAsia="SimSun"/>
            <w:color w:val="0563C1"/>
            <w:sz w:val="18"/>
            <w:szCs w:val="18"/>
            <w:u w:val="single"/>
            <w:lang w:eastAsia="en-GB"/>
          </w:rPr>
          <w:t>https://www.etsi.org/deliver/etsi_ts/137400_137499/137466/15.05.00_60/ts_137466v150500p.pdf</w:t>
        </w:r>
      </w:hyperlink>
    </w:p>
    <w:p w14:paraId="1808E2BE" w14:textId="77777777" w:rsidR="00545E1C" w:rsidRPr="00DD6945" w:rsidRDefault="003B2545">
      <w:pPr>
        <w:keepNext/>
        <w:keepLines/>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27EF55A3" w14:textId="77777777" w:rsidR="00545E1C" w:rsidRPr="00DD6945"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137 466</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18.09.2020</w:t>
      </w:r>
      <w:r w:rsidRPr="00DD6945">
        <w:rPr>
          <w:rFonts w:eastAsia="SimSun"/>
          <w:szCs w:val="24"/>
          <w:lang w:eastAsia="en-GB"/>
        </w:rPr>
        <w:tab/>
      </w:r>
      <w:hyperlink r:id="rId4276" w:history="1">
        <w:r w:rsidRPr="00DD6945">
          <w:rPr>
            <w:rFonts w:eastAsia="SimSun"/>
            <w:color w:val="0563C1"/>
            <w:sz w:val="18"/>
            <w:szCs w:val="18"/>
            <w:u w:val="single"/>
            <w:lang w:eastAsia="en-GB"/>
          </w:rPr>
          <w:t>https://www.etsi.org/deliver/etsi_ts/137400_137499/137466/16.00.00_60/ts_137466v160000p.pdf</w:t>
        </w:r>
      </w:hyperlink>
    </w:p>
    <w:p w14:paraId="23B5140D" w14:textId="77777777" w:rsidR="00545E1C" w:rsidRPr="00DD6945" w:rsidRDefault="003B2545">
      <w:pPr>
        <w:keepNext/>
        <w:keepLines/>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4CEF549" w14:textId="77777777" w:rsidR="00545E1C" w:rsidRPr="00DD6945"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137 466</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277" w:history="1">
        <w:r w:rsidRPr="00DD6945">
          <w:rPr>
            <w:rFonts w:eastAsia="SimSun"/>
            <w:color w:val="0563C1"/>
            <w:sz w:val="18"/>
            <w:szCs w:val="18"/>
            <w:u w:val="single"/>
            <w:lang w:eastAsia="en-GB"/>
          </w:rPr>
          <w:t>https://www.etsi.org/deliver/etsi_ts/137400_137499/137466/17.00.00_60/ts_137466v170000p.pdf</w:t>
        </w:r>
      </w:hyperlink>
    </w:p>
    <w:p w14:paraId="42A4E50F" w14:textId="77777777" w:rsidR="00545E1C" w:rsidRDefault="003B2545">
      <w:pPr>
        <w:pStyle w:val="Heading5"/>
        <w:rPr>
          <w:lang w:val="en-GB" w:eastAsia="zh-CN"/>
        </w:rPr>
      </w:pPr>
      <w:r>
        <w:rPr>
          <w:lang w:val="en-GB" w:eastAsia="zh-CN"/>
        </w:rPr>
        <w:t>4.2.1.4.5</w:t>
      </w:r>
      <w:r>
        <w:rPr>
          <w:lang w:val="en-GB" w:eastAsia="zh-CN"/>
        </w:rPr>
        <w:tab/>
        <w:t>TS 37.470</w:t>
      </w:r>
    </w:p>
    <w:p w14:paraId="4AF44DE2" w14:textId="77777777" w:rsidR="00545E1C" w:rsidRDefault="003B2545">
      <w:pPr>
        <w:pStyle w:val="Headingb"/>
        <w:rPr>
          <w:b w:val="0"/>
          <w:lang w:val="en-GB" w:eastAsia="zh-CN"/>
        </w:rPr>
      </w:pPr>
      <w:r>
        <w:rPr>
          <w:lang w:val="en-GB" w:eastAsia="zh-CN"/>
        </w:rPr>
        <w:t>W1</w:t>
      </w:r>
      <w:r>
        <w:rPr>
          <w:lang w:val="en-GB" w:eastAsia="zh-CN"/>
        </w:rPr>
        <w:t>接口；</w:t>
      </w:r>
      <w:r>
        <w:rPr>
          <w:lang w:eastAsia="zh-CN"/>
        </w:rPr>
        <w:t>一般</w:t>
      </w:r>
      <w:r>
        <w:rPr>
          <w:lang w:val="en-GB" w:eastAsia="zh-CN"/>
        </w:rPr>
        <w:t>问题和原则</w:t>
      </w:r>
    </w:p>
    <w:p w14:paraId="195CC45A" w14:textId="77777777" w:rsidR="00545E1C" w:rsidRDefault="003B2545">
      <w:pPr>
        <w:spacing w:line="240" w:lineRule="auto"/>
        <w:ind w:firstLineChars="200" w:firstLine="480"/>
        <w:rPr>
          <w:rFonts w:eastAsia="SimSun"/>
          <w:lang w:val="en-GB" w:eastAsia="zh-CN"/>
        </w:rPr>
      </w:pPr>
      <w:r>
        <w:rPr>
          <w:rFonts w:eastAsia="SimSun"/>
          <w:lang w:val="en-GB" w:eastAsia="zh-CN"/>
        </w:rPr>
        <w:t>本文档介绍了定义</w:t>
      </w:r>
      <w:r>
        <w:rPr>
          <w:rFonts w:eastAsia="SimSun"/>
          <w:lang w:val="en-GB" w:eastAsia="zh-CN"/>
        </w:rPr>
        <w:t>W1</w:t>
      </w:r>
      <w:r>
        <w:rPr>
          <w:rFonts w:eastAsia="SimSun"/>
          <w:lang w:val="en-GB" w:eastAsia="zh-CN"/>
        </w:rPr>
        <w:t>接口的</w:t>
      </w:r>
      <w:r>
        <w:rPr>
          <w:rFonts w:eastAsia="SimSun"/>
          <w:lang w:val="en-GB" w:eastAsia="zh-CN"/>
        </w:rPr>
        <w:t>3GPP TS 37.4xx</w:t>
      </w:r>
      <w:r>
        <w:rPr>
          <w:rFonts w:eastAsia="SimSun"/>
          <w:lang w:val="en-GB" w:eastAsia="zh-CN"/>
        </w:rPr>
        <w:t>系列技术规范。</w:t>
      </w:r>
      <w:r>
        <w:rPr>
          <w:rFonts w:eastAsia="SimSun"/>
          <w:lang w:val="en-GB" w:eastAsia="zh-CN"/>
        </w:rPr>
        <w:t>W1</w:t>
      </w:r>
      <w:r>
        <w:rPr>
          <w:rFonts w:eastAsia="SimSun"/>
          <w:lang w:val="en-GB" w:eastAsia="zh-CN"/>
        </w:rPr>
        <w:t>接口提供了用于互连</w:t>
      </w:r>
      <w:r>
        <w:rPr>
          <w:rFonts w:eastAsia="SimSun"/>
          <w:lang w:val="en-GB" w:eastAsia="zh-CN"/>
        </w:rPr>
        <w:t>NG-RAN</w:t>
      </w:r>
      <w:r>
        <w:rPr>
          <w:rFonts w:eastAsia="SimSun"/>
          <w:lang w:val="en-GB" w:eastAsia="zh-CN"/>
        </w:rPr>
        <w:t>内</w:t>
      </w:r>
      <w:r>
        <w:rPr>
          <w:rFonts w:eastAsia="SimSun"/>
          <w:lang w:val="en-GB" w:eastAsia="zh-CN"/>
        </w:rPr>
        <w:t>ng-</w:t>
      </w:r>
      <w:proofErr w:type="spellStart"/>
      <w:r>
        <w:rPr>
          <w:rFonts w:eastAsia="SimSun"/>
          <w:lang w:val="en-GB" w:eastAsia="zh-CN"/>
        </w:rPr>
        <w:t>eNB</w:t>
      </w:r>
      <w:proofErr w:type="spellEnd"/>
      <w:r>
        <w:rPr>
          <w:rFonts w:eastAsia="SimSun"/>
          <w:lang w:val="en-GB" w:eastAsia="zh-CN"/>
        </w:rPr>
        <w:t>的</w:t>
      </w:r>
      <w:r>
        <w:rPr>
          <w:rFonts w:eastAsia="SimSun"/>
          <w:lang w:val="en-GB" w:eastAsia="zh-CN"/>
        </w:rPr>
        <w:t>ng-</w:t>
      </w:r>
      <w:proofErr w:type="spellStart"/>
      <w:r>
        <w:rPr>
          <w:rFonts w:eastAsia="SimSun"/>
          <w:lang w:val="en-GB" w:eastAsia="zh-CN"/>
        </w:rPr>
        <w:t>eNB</w:t>
      </w:r>
      <w:proofErr w:type="spellEnd"/>
      <w:r>
        <w:rPr>
          <w:rFonts w:eastAsia="SimSun"/>
          <w:lang w:val="en-GB" w:eastAsia="zh-CN"/>
        </w:rPr>
        <w:t>-CU</w:t>
      </w:r>
      <w:r>
        <w:rPr>
          <w:rFonts w:eastAsia="SimSun"/>
          <w:lang w:val="en-GB" w:eastAsia="zh-CN"/>
        </w:rPr>
        <w:t>和</w:t>
      </w:r>
      <w:r>
        <w:rPr>
          <w:rFonts w:eastAsia="SimSun"/>
          <w:lang w:val="en-GB" w:eastAsia="zh-CN"/>
        </w:rPr>
        <w:t>ng-</w:t>
      </w:r>
      <w:proofErr w:type="spellStart"/>
      <w:r>
        <w:rPr>
          <w:rFonts w:eastAsia="SimSun"/>
          <w:lang w:val="en-GB" w:eastAsia="zh-CN"/>
        </w:rPr>
        <w:t>eNB</w:t>
      </w:r>
      <w:proofErr w:type="spellEnd"/>
      <w:r>
        <w:rPr>
          <w:rFonts w:eastAsia="SimSun"/>
          <w:lang w:val="en-GB" w:eastAsia="zh-CN"/>
        </w:rPr>
        <w:t>-DU</w:t>
      </w:r>
      <w:r>
        <w:rPr>
          <w:rFonts w:eastAsia="SimSun"/>
          <w:lang w:val="en-GB" w:eastAsia="zh-CN"/>
        </w:rPr>
        <w:t>的方法。</w:t>
      </w:r>
    </w:p>
    <w:p w14:paraId="2EA2EF27" w14:textId="77777777" w:rsidR="009A2573" w:rsidRPr="00D413D0" w:rsidRDefault="009A2573" w:rsidP="009A2573">
      <w:pPr>
        <w:widowControl w:val="0"/>
        <w:tabs>
          <w:tab w:val="clear" w:pos="794"/>
          <w:tab w:val="clear" w:pos="1191"/>
          <w:tab w:val="clear" w:pos="1588"/>
          <w:tab w:val="left" w:pos="90"/>
          <w:tab w:val="left" w:pos="567"/>
          <w:tab w:val="left" w:pos="3934"/>
          <w:tab w:val="left" w:pos="508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784988C6"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38111CD3"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137 470</w:t>
      </w:r>
      <w:r w:rsidRPr="00DD6945">
        <w:rPr>
          <w:rFonts w:eastAsia="SimSun"/>
          <w:szCs w:val="24"/>
          <w:lang w:eastAsia="en-GB"/>
        </w:rPr>
        <w:tab/>
      </w:r>
      <w:r w:rsidRPr="00DD6945">
        <w:rPr>
          <w:rFonts w:eastAsia="SimSun"/>
          <w:color w:val="000000"/>
          <w:sz w:val="18"/>
          <w:szCs w:val="18"/>
          <w:lang w:eastAsia="en-GB"/>
        </w:rPr>
        <w:t>16.2.0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15.09.2020</w:t>
      </w:r>
      <w:r w:rsidRPr="00DD6945">
        <w:rPr>
          <w:rFonts w:eastAsia="SimSun"/>
          <w:szCs w:val="24"/>
          <w:lang w:eastAsia="en-GB"/>
        </w:rPr>
        <w:tab/>
      </w:r>
      <w:hyperlink r:id="rId4278" w:history="1">
        <w:r w:rsidRPr="00DD6945">
          <w:rPr>
            <w:rFonts w:eastAsia="SimSun"/>
            <w:color w:val="0563C1"/>
            <w:sz w:val="18"/>
            <w:szCs w:val="18"/>
            <w:u w:val="single"/>
            <w:lang w:eastAsia="en-GB"/>
          </w:rPr>
          <w:t>https://www.etsi.org/deliver/etsi_ts/137400_137499/137470/16.02.00_60/ts_137470v160200p.pdf</w:t>
        </w:r>
      </w:hyperlink>
    </w:p>
    <w:p w14:paraId="038B9F1A"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1E6350C2"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137 470</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279" w:history="1">
        <w:r w:rsidRPr="00DD6945">
          <w:rPr>
            <w:rFonts w:eastAsia="SimSun"/>
            <w:color w:val="0563C1"/>
            <w:sz w:val="18"/>
            <w:szCs w:val="18"/>
            <w:u w:val="single"/>
            <w:lang w:eastAsia="en-GB"/>
          </w:rPr>
          <w:t>https://www.etsi.org/deliver/etsi_ts/137400_137499/137470/17.00.00_60/ts_137470v170000p.pdf</w:t>
        </w:r>
      </w:hyperlink>
    </w:p>
    <w:p w14:paraId="631DF1AD" w14:textId="77777777" w:rsidR="00545E1C" w:rsidRDefault="003B2545">
      <w:pPr>
        <w:pStyle w:val="Heading5"/>
        <w:rPr>
          <w:lang w:eastAsia="zh-CN"/>
        </w:rPr>
      </w:pPr>
      <w:r>
        <w:rPr>
          <w:lang w:eastAsia="zh-CN"/>
        </w:rPr>
        <w:lastRenderedPageBreak/>
        <w:t>4.2.1.4.6</w:t>
      </w:r>
      <w:r>
        <w:rPr>
          <w:lang w:eastAsia="zh-CN"/>
        </w:rPr>
        <w:tab/>
        <w:t>TS 37.471</w:t>
      </w:r>
    </w:p>
    <w:p w14:paraId="0ECD5377" w14:textId="77777777" w:rsidR="00545E1C" w:rsidRDefault="003B2545">
      <w:pPr>
        <w:pStyle w:val="Headingb"/>
        <w:rPr>
          <w:b w:val="0"/>
          <w:lang w:eastAsia="zh-CN"/>
        </w:rPr>
      </w:pPr>
      <w:r>
        <w:rPr>
          <w:lang w:eastAsia="zh-CN"/>
        </w:rPr>
        <w:t>W1</w:t>
      </w:r>
      <w:r>
        <w:rPr>
          <w:lang w:eastAsia="zh-CN"/>
        </w:rPr>
        <w:t>接口；</w:t>
      </w:r>
      <w:r>
        <w:rPr>
          <w:lang w:val="en-GB" w:eastAsia="zh-CN"/>
        </w:rPr>
        <w:t>第</w:t>
      </w:r>
      <w:r>
        <w:rPr>
          <w:lang w:eastAsia="zh-CN"/>
        </w:rPr>
        <w:t>1</w:t>
      </w:r>
      <w:r>
        <w:rPr>
          <w:lang w:val="en-GB" w:eastAsia="zh-CN"/>
        </w:rPr>
        <w:t>层</w:t>
      </w:r>
    </w:p>
    <w:p w14:paraId="7607B8FF" w14:textId="77777777" w:rsidR="00545E1C" w:rsidRDefault="003B2545">
      <w:pPr>
        <w:spacing w:line="240" w:lineRule="auto"/>
        <w:ind w:firstLineChars="200" w:firstLine="480"/>
        <w:rPr>
          <w:rFonts w:eastAsia="SimSun"/>
          <w:lang w:val="fr-CH" w:eastAsia="zh-CN"/>
        </w:rPr>
      </w:pPr>
      <w:r>
        <w:rPr>
          <w:rFonts w:eastAsia="SimSun"/>
          <w:lang w:val="en-GB" w:eastAsia="zh-CN"/>
        </w:rPr>
        <w:t>本文档规定了允许在</w:t>
      </w:r>
      <w:r>
        <w:rPr>
          <w:rFonts w:eastAsia="SimSun"/>
          <w:color w:val="000000" w:themeColor="text1"/>
          <w:lang w:eastAsia="zh-CN"/>
        </w:rPr>
        <w:t>W1</w:t>
      </w:r>
      <w:r>
        <w:rPr>
          <w:rFonts w:eastAsia="SimSun"/>
          <w:lang w:val="en-GB" w:eastAsia="zh-CN"/>
        </w:rPr>
        <w:t>接口上实施第</w:t>
      </w:r>
      <w:r>
        <w:rPr>
          <w:rFonts w:eastAsia="SimSun"/>
          <w:lang w:val="fr-CH" w:eastAsia="zh-CN"/>
        </w:rPr>
        <w:t>1</w:t>
      </w:r>
      <w:r>
        <w:rPr>
          <w:rFonts w:eastAsia="SimSun"/>
          <w:lang w:val="en-GB" w:eastAsia="zh-CN"/>
        </w:rPr>
        <w:t>层的标准。</w:t>
      </w:r>
      <w:r>
        <w:rPr>
          <w:rFonts w:eastAsia="SimSun"/>
          <w:lang w:val="fr-CH" w:eastAsia="zh-CN"/>
        </w:rPr>
        <w:t>W1</w:t>
      </w:r>
      <w:r>
        <w:rPr>
          <w:rFonts w:eastAsia="SimSun"/>
          <w:lang w:val="fr-CH" w:eastAsia="zh-CN"/>
        </w:rPr>
        <w:t>接口提供了用于互连</w:t>
      </w:r>
      <w:r>
        <w:rPr>
          <w:rFonts w:eastAsia="SimSun"/>
          <w:lang w:val="fr-CH" w:eastAsia="zh-CN"/>
        </w:rPr>
        <w:t>NG-RAN</w:t>
      </w:r>
      <w:r>
        <w:rPr>
          <w:rFonts w:eastAsia="SimSun"/>
          <w:lang w:val="fr-CH" w:eastAsia="zh-CN"/>
        </w:rPr>
        <w:t>内</w:t>
      </w:r>
      <w:proofErr w:type="spellStart"/>
      <w:r>
        <w:rPr>
          <w:rFonts w:eastAsia="SimSun"/>
          <w:lang w:val="fr-CH" w:eastAsia="zh-CN"/>
        </w:rPr>
        <w:t>ng-eNB</w:t>
      </w:r>
      <w:proofErr w:type="spellEnd"/>
      <w:r>
        <w:rPr>
          <w:rFonts w:eastAsia="SimSun"/>
          <w:lang w:val="fr-CH" w:eastAsia="zh-CN"/>
        </w:rPr>
        <w:t>的</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-CU</w:t>
      </w:r>
      <w:r>
        <w:rPr>
          <w:rFonts w:eastAsia="SimSun"/>
          <w:lang w:val="fr-CH" w:eastAsia="zh-CN"/>
        </w:rPr>
        <w:t>和</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-DU</w:t>
      </w:r>
      <w:r>
        <w:rPr>
          <w:rFonts w:eastAsia="SimSun"/>
          <w:lang w:val="fr-CH" w:eastAsia="zh-CN"/>
        </w:rPr>
        <w:t>的方法。</w:t>
      </w:r>
    </w:p>
    <w:p w14:paraId="2150F464" w14:textId="77777777" w:rsidR="00545E1C" w:rsidRDefault="003B2545">
      <w:pPr>
        <w:spacing w:line="240" w:lineRule="auto"/>
        <w:ind w:firstLineChars="200" w:firstLine="480"/>
        <w:rPr>
          <w:rFonts w:eastAsia="SimSun"/>
          <w:lang w:val="en-GB" w:eastAsia="zh-CN"/>
        </w:rPr>
      </w:pPr>
      <w:r>
        <w:rPr>
          <w:rFonts w:eastAsia="SimSun"/>
          <w:lang w:val="en-GB" w:eastAsia="zh-CN"/>
        </w:rPr>
        <w:t>传输延迟要求和运维要求的规范不在本文档的讨论范围内。</w:t>
      </w:r>
    </w:p>
    <w:p w14:paraId="5EBF986E" w14:textId="77777777" w:rsidR="009A2573" w:rsidRPr="00D413D0" w:rsidRDefault="009A2573" w:rsidP="009A2573">
      <w:pPr>
        <w:widowControl w:val="0"/>
        <w:tabs>
          <w:tab w:val="clear" w:pos="794"/>
          <w:tab w:val="clear" w:pos="1191"/>
          <w:tab w:val="clear" w:pos="1588"/>
          <w:tab w:val="left" w:pos="90"/>
          <w:tab w:val="left" w:pos="567"/>
          <w:tab w:val="left" w:pos="3934"/>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0CC4AB06"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6FE1BA00"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137 471</w:t>
      </w:r>
      <w:r w:rsidRPr="00DD6945">
        <w:rPr>
          <w:rFonts w:eastAsia="SimSun"/>
          <w:szCs w:val="24"/>
          <w:lang w:eastAsia="en-GB"/>
        </w:rPr>
        <w:tab/>
      </w:r>
      <w:r w:rsidRPr="00DD6945">
        <w:rPr>
          <w:rFonts w:eastAsia="SimSun"/>
          <w:color w:val="000000"/>
          <w:sz w:val="18"/>
          <w:szCs w:val="18"/>
          <w:lang w:eastAsia="en-GB"/>
        </w:rPr>
        <w:t>16.1.0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21.09.2020</w:t>
      </w:r>
      <w:r w:rsidRPr="00DD6945">
        <w:rPr>
          <w:rFonts w:eastAsia="SimSun"/>
          <w:szCs w:val="24"/>
          <w:lang w:eastAsia="en-GB"/>
        </w:rPr>
        <w:tab/>
      </w:r>
      <w:hyperlink r:id="rId4280" w:history="1">
        <w:r w:rsidRPr="00DD6945">
          <w:rPr>
            <w:rFonts w:eastAsia="SimSun"/>
            <w:color w:val="0563C1"/>
            <w:sz w:val="18"/>
            <w:szCs w:val="18"/>
            <w:u w:val="single"/>
            <w:lang w:eastAsia="en-GB"/>
          </w:rPr>
          <w:t>https://www.etsi.org/deliver/etsi_ts/137400_137499/137471/16.01.00_60/ts_137471v160100p.pdf</w:t>
        </w:r>
      </w:hyperlink>
    </w:p>
    <w:p w14:paraId="41A99460"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21AE02D0"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137 471</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281" w:history="1">
        <w:r w:rsidRPr="00DD6945">
          <w:rPr>
            <w:rFonts w:eastAsia="SimSun"/>
            <w:color w:val="0563C1"/>
            <w:sz w:val="18"/>
            <w:szCs w:val="18"/>
            <w:u w:val="single"/>
            <w:lang w:eastAsia="en-GB"/>
          </w:rPr>
          <w:t>https://www.etsi.org/deliver/etsi_ts/137400_137499/137471/17.00.00_60/ts_137471v170000p.pdf</w:t>
        </w:r>
      </w:hyperlink>
    </w:p>
    <w:p w14:paraId="2BAEBA88" w14:textId="77777777" w:rsidR="00545E1C" w:rsidRDefault="003B2545">
      <w:pPr>
        <w:pStyle w:val="Heading5"/>
        <w:rPr>
          <w:lang w:val="en-GB" w:eastAsia="zh-CN"/>
        </w:rPr>
      </w:pPr>
      <w:r>
        <w:rPr>
          <w:lang w:val="en-GB" w:eastAsia="zh-CN"/>
        </w:rPr>
        <w:t>4.2.1.4.7</w:t>
      </w:r>
      <w:r>
        <w:rPr>
          <w:lang w:val="en-GB" w:eastAsia="zh-CN"/>
        </w:rPr>
        <w:tab/>
        <w:t>TS 37.472</w:t>
      </w:r>
    </w:p>
    <w:p w14:paraId="6936CC7E" w14:textId="77777777" w:rsidR="00545E1C" w:rsidRDefault="003B2545">
      <w:pPr>
        <w:pStyle w:val="Headingb"/>
        <w:rPr>
          <w:lang w:val="en-GB" w:eastAsia="zh-CN"/>
        </w:rPr>
      </w:pPr>
      <w:r>
        <w:rPr>
          <w:lang w:val="en-GB" w:eastAsia="zh-CN"/>
        </w:rPr>
        <w:t>W1</w:t>
      </w:r>
      <w:r>
        <w:rPr>
          <w:lang w:eastAsia="zh-CN"/>
        </w:rPr>
        <w:t>接口</w:t>
      </w:r>
      <w:r>
        <w:rPr>
          <w:lang w:val="en-GB" w:eastAsia="zh-CN"/>
        </w:rPr>
        <w:t>；信令传输</w:t>
      </w:r>
    </w:p>
    <w:p w14:paraId="764FFCD9"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本文档规定了在</w:t>
      </w:r>
      <w:r>
        <w:rPr>
          <w:rFonts w:eastAsia="SimSun"/>
          <w:color w:val="000000" w:themeColor="text1"/>
          <w:lang w:eastAsia="zh-CN"/>
        </w:rPr>
        <w:t>W1</w:t>
      </w:r>
      <w:r>
        <w:rPr>
          <w:rFonts w:eastAsia="SimSun"/>
          <w:lang w:val="en-GB" w:eastAsia="zh-CN"/>
        </w:rPr>
        <w:t>接口上使用的信令传输标准。</w:t>
      </w:r>
      <w:r>
        <w:rPr>
          <w:rFonts w:eastAsia="SimSun"/>
          <w:lang w:val="fr-CH" w:eastAsia="zh-CN"/>
        </w:rPr>
        <w:t>W1</w:t>
      </w:r>
      <w:r>
        <w:rPr>
          <w:rFonts w:eastAsia="SimSun"/>
          <w:lang w:val="fr-CH" w:eastAsia="zh-CN"/>
        </w:rPr>
        <w:t>接口提供了用于互连</w:t>
      </w:r>
      <w:r>
        <w:rPr>
          <w:rFonts w:eastAsia="SimSun"/>
          <w:lang w:val="fr-CH" w:eastAsia="zh-CN"/>
        </w:rPr>
        <w:t>NG-RAN</w:t>
      </w:r>
      <w:r>
        <w:rPr>
          <w:rFonts w:eastAsia="SimSun"/>
          <w:lang w:val="fr-CH" w:eastAsia="zh-CN"/>
        </w:rPr>
        <w:t>内</w:t>
      </w:r>
      <w:proofErr w:type="spellStart"/>
      <w:r>
        <w:rPr>
          <w:rFonts w:eastAsia="SimSun"/>
          <w:lang w:val="fr-CH" w:eastAsia="zh-CN"/>
        </w:rPr>
        <w:t>ng-eNB</w:t>
      </w:r>
      <w:proofErr w:type="spellEnd"/>
      <w:r>
        <w:rPr>
          <w:rFonts w:eastAsia="SimSun"/>
          <w:lang w:val="fr-CH" w:eastAsia="zh-CN"/>
        </w:rPr>
        <w:t>的</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-CU</w:t>
      </w:r>
      <w:r>
        <w:rPr>
          <w:rFonts w:eastAsia="SimSun"/>
          <w:lang w:val="fr-CH" w:eastAsia="zh-CN"/>
        </w:rPr>
        <w:t>和</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-DU</w:t>
      </w:r>
      <w:r>
        <w:rPr>
          <w:rFonts w:eastAsia="SimSun"/>
          <w:lang w:val="fr-CH" w:eastAsia="zh-CN"/>
        </w:rPr>
        <w:t>的方法。</w:t>
      </w:r>
      <w:r>
        <w:rPr>
          <w:rFonts w:eastAsia="SimSun"/>
          <w:lang w:val="en-GB" w:eastAsia="zh-CN"/>
        </w:rPr>
        <w:t>本文档描述了如何在</w:t>
      </w:r>
      <w:r>
        <w:rPr>
          <w:rFonts w:eastAsia="SimSun"/>
          <w:lang w:val="en-GB" w:eastAsia="zh-CN"/>
        </w:rPr>
        <w:t>W1</w:t>
      </w:r>
      <w:r>
        <w:rPr>
          <w:rFonts w:eastAsia="SimSun"/>
          <w:lang w:val="en-GB" w:eastAsia="zh-CN"/>
        </w:rPr>
        <w:t>上传输</w:t>
      </w:r>
      <w:r>
        <w:rPr>
          <w:rFonts w:eastAsia="SimSun"/>
          <w:lang w:val="en-GB" w:eastAsia="zh-CN"/>
        </w:rPr>
        <w:t>W1AP</w:t>
      </w:r>
      <w:r>
        <w:rPr>
          <w:rFonts w:eastAsia="SimSun"/>
          <w:lang w:val="en-GB" w:eastAsia="zh-CN"/>
        </w:rPr>
        <w:t>信令消息。</w:t>
      </w:r>
    </w:p>
    <w:p w14:paraId="23B027A6" w14:textId="77777777" w:rsidR="009A2573" w:rsidRPr="00D413D0" w:rsidRDefault="009A2573" w:rsidP="009A2573">
      <w:pPr>
        <w:widowControl w:val="0"/>
        <w:tabs>
          <w:tab w:val="clear" w:pos="794"/>
          <w:tab w:val="clear" w:pos="1191"/>
          <w:tab w:val="clear" w:pos="1588"/>
          <w:tab w:val="left" w:pos="90"/>
          <w:tab w:val="left" w:pos="567"/>
          <w:tab w:val="left" w:pos="3934"/>
          <w:tab w:val="left" w:pos="4962"/>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328A53E1"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7FC0AE62"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137 472</w:t>
      </w:r>
      <w:r w:rsidRPr="00DD6945">
        <w:rPr>
          <w:rFonts w:eastAsia="SimSun"/>
          <w:szCs w:val="24"/>
          <w:lang w:eastAsia="en-GB"/>
        </w:rPr>
        <w:tab/>
      </w:r>
      <w:r w:rsidRPr="00DD6945">
        <w:rPr>
          <w:rFonts w:eastAsia="SimSun"/>
          <w:color w:val="000000"/>
          <w:sz w:val="18"/>
          <w:szCs w:val="18"/>
          <w:lang w:eastAsia="en-GB"/>
        </w:rPr>
        <w:t>16.2.0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16.11.2020</w:t>
      </w:r>
      <w:r w:rsidRPr="00DD6945">
        <w:rPr>
          <w:rFonts w:eastAsia="SimSun"/>
          <w:szCs w:val="24"/>
          <w:lang w:eastAsia="en-GB"/>
        </w:rPr>
        <w:tab/>
      </w:r>
      <w:hyperlink r:id="rId4282" w:history="1">
        <w:r w:rsidRPr="00DD6945">
          <w:rPr>
            <w:rFonts w:eastAsia="SimSun"/>
            <w:color w:val="0563C1"/>
            <w:sz w:val="18"/>
            <w:szCs w:val="18"/>
            <w:u w:val="single"/>
            <w:lang w:eastAsia="en-GB"/>
          </w:rPr>
          <w:t>https://www.etsi.org/deliver/etsi_ts/137400_137499/137472/16.02.00_60/ts_137472v160200p.pdf</w:t>
        </w:r>
      </w:hyperlink>
    </w:p>
    <w:p w14:paraId="1DEEE907"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16E7C18"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137 472</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283" w:history="1">
        <w:r w:rsidRPr="00DD6945">
          <w:rPr>
            <w:rFonts w:eastAsia="SimSun"/>
            <w:color w:val="0563C1"/>
            <w:sz w:val="18"/>
            <w:szCs w:val="18"/>
            <w:u w:val="single"/>
            <w:lang w:eastAsia="en-GB"/>
          </w:rPr>
          <w:t>https://www.etsi.org/deliver/etsi_ts/137400_137499/137472/17.00.00_60/ts_137472v170000p.pdf</w:t>
        </w:r>
      </w:hyperlink>
    </w:p>
    <w:p w14:paraId="369B9AA8" w14:textId="77777777" w:rsidR="00545E1C" w:rsidRDefault="003B2545">
      <w:pPr>
        <w:pStyle w:val="Heading5"/>
        <w:rPr>
          <w:lang w:val="en-GB" w:eastAsia="zh-CN"/>
        </w:rPr>
      </w:pPr>
      <w:r>
        <w:rPr>
          <w:lang w:val="en-GB" w:eastAsia="zh-CN"/>
        </w:rPr>
        <w:t>4.2.1.4.8</w:t>
      </w:r>
      <w:r>
        <w:rPr>
          <w:lang w:val="en-GB" w:eastAsia="zh-CN"/>
        </w:rPr>
        <w:tab/>
        <w:t>TS 37.473</w:t>
      </w:r>
    </w:p>
    <w:p w14:paraId="0A88F547" w14:textId="77777777" w:rsidR="00545E1C" w:rsidRDefault="003B2545">
      <w:pPr>
        <w:pStyle w:val="Headingb"/>
        <w:spacing w:before="120"/>
        <w:rPr>
          <w:lang w:val="en-GB" w:eastAsia="zh-CN"/>
        </w:rPr>
      </w:pPr>
      <w:r>
        <w:rPr>
          <w:lang w:val="en-GB" w:eastAsia="zh-CN"/>
        </w:rPr>
        <w:t>W1</w:t>
      </w:r>
      <w:r>
        <w:rPr>
          <w:lang w:val="en-GB" w:eastAsia="zh-CN"/>
        </w:rPr>
        <w:t>接口；应用协议（</w:t>
      </w:r>
      <w:r>
        <w:rPr>
          <w:lang w:val="en-GB" w:eastAsia="zh-CN"/>
        </w:rPr>
        <w:t>W1AP</w:t>
      </w:r>
      <w:r>
        <w:rPr>
          <w:lang w:val="en-GB" w:eastAsia="zh-CN"/>
        </w:rPr>
        <w:t>）</w:t>
      </w:r>
    </w:p>
    <w:p w14:paraId="43365AE4"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w:t>
      </w:r>
      <w:r>
        <w:rPr>
          <w:rFonts w:eastAsia="SimSun"/>
          <w:color w:val="000000" w:themeColor="text1"/>
          <w:lang w:eastAsia="zh-CN"/>
        </w:rPr>
        <w:t>W1</w:t>
      </w:r>
      <w:r>
        <w:rPr>
          <w:rFonts w:eastAsia="SimSun"/>
          <w:lang w:val="en-GB" w:eastAsia="zh-CN"/>
        </w:rPr>
        <w:t>接口的</w:t>
      </w:r>
      <w:r>
        <w:rPr>
          <w:rFonts w:eastAsia="SimSun"/>
          <w:lang w:val="en-GB" w:eastAsia="zh-CN"/>
        </w:rPr>
        <w:t>5G</w:t>
      </w:r>
      <w:r>
        <w:rPr>
          <w:rFonts w:eastAsia="SimSun"/>
          <w:lang w:val="en-GB" w:eastAsia="zh-CN"/>
        </w:rPr>
        <w:t>无线网络层信令协议。</w:t>
      </w:r>
      <w:r>
        <w:rPr>
          <w:rFonts w:eastAsia="SimSun"/>
          <w:lang w:val="fr-CH" w:eastAsia="zh-CN"/>
        </w:rPr>
        <w:t>W1</w:t>
      </w:r>
      <w:r>
        <w:rPr>
          <w:rFonts w:eastAsia="SimSun"/>
          <w:lang w:val="fr-CH" w:eastAsia="zh-CN"/>
        </w:rPr>
        <w:t>接口提供了用于互连</w:t>
      </w:r>
      <w:r>
        <w:rPr>
          <w:rFonts w:eastAsia="SimSun"/>
          <w:lang w:val="fr-CH" w:eastAsia="zh-CN"/>
        </w:rPr>
        <w:t>NG-RAN</w:t>
      </w:r>
      <w:r>
        <w:rPr>
          <w:rFonts w:eastAsia="SimSun"/>
          <w:lang w:val="fr-CH" w:eastAsia="zh-CN"/>
        </w:rPr>
        <w:t>内</w:t>
      </w:r>
      <w:proofErr w:type="spellStart"/>
      <w:r>
        <w:rPr>
          <w:rFonts w:eastAsia="SimSun"/>
          <w:lang w:val="fr-CH" w:eastAsia="zh-CN"/>
        </w:rPr>
        <w:t>ng-eNB</w:t>
      </w:r>
      <w:proofErr w:type="spellEnd"/>
      <w:r>
        <w:rPr>
          <w:rFonts w:eastAsia="SimSun"/>
          <w:lang w:val="fr-CH" w:eastAsia="zh-CN"/>
        </w:rPr>
        <w:t>的</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-CU</w:t>
      </w:r>
      <w:r>
        <w:rPr>
          <w:rFonts w:eastAsia="SimSun"/>
          <w:lang w:val="fr-CH" w:eastAsia="zh-CN"/>
        </w:rPr>
        <w:t>和</w:t>
      </w:r>
      <w:proofErr w:type="spellStart"/>
      <w:r>
        <w:rPr>
          <w:rFonts w:eastAsia="SimSun"/>
          <w:lang w:val="fr-CH" w:eastAsia="zh-CN"/>
        </w:rPr>
        <w:t>ng</w:t>
      </w:r>
      <w:proofErr w:type="spellEnd"/>
      <w:r>
        <w:rPr>
          <w:rFonts w:eastAsia="SimSun"/>
          <w:lang w:val="fr-CH" w:eastAsia="zh-CN"/>
        </w:rPr>
        <w:t>-</w:t>
      </w:r>
      <w:proofErr w:type="spellStart"/>
      <w:r>
        <w:rPr>
          <w:rFonts w:eastAsia="SimSun"/>
          <w:lang w:val="fr-CH" w:eastAsia="zh-CN"/>
        </w:rPr>
        <w:t>eNB</w:t>
      </w:r>
      <w:proofErr w:type="spellEnd"/>
      <w:r>
        <w:rPr>
          <w:rFonts w:eastAsia="SimSun"/>
          <w:lang w:val="fr-CH" w:eastAsia="zh-CN"/>
        </w:rPr>
        <w:t>-DU</w:t>
      </w:r>
      <w:r>
        <w:rPr>
          <w:rFonts w:eastAsia="SimSun"/>
          <w:lang w:val="fr-CH" w:eastAsia="zh-CN"/>
        </w:rPr>
        <w:t>的方法。</w:t>
      </w:r>
      <w:r>
        <w:rPr>
          <w:rFonts w:eastAsia="SimSun"/>
          <w:lang w:val="en-GB" w:eastAsia="zh-CN"/>
        </w:rPr>
        <w:t>W1</w:t>
      </w:r>
      <w:r>
        <w:rPr>
          <w:rFonts w:eastAsia="SimSun"/>
          <w:lang w:val="en-GB" w:eastAsia="zh-CN"/>
        </w:rPr>
        <w:t>应用协议（</w:t>
      </w:r>
      <w:r>
        <w:rPr>
          <w:rFonts w:eastAsia="SimSun"/>
          <w:lang w:val="en-GB" w:eastAsia="zh-CN"/>
        </w:rPr>
        <w:t>W1AP</w:t>
      </w:r>
      <w:r>
        <w:rPr>
          <w:rFonts w:eastAsia="SimSun"/>
          <w:lang w:val="en-GB" w:eastAsia="zh-CN"/>
        </w:rPr>
        <w:t>）通过本文档中定义的信令程序来支持</w:t>
      </w:r>
      <w:r>
        <w:rPr>
          <w:rFonts w:eastAsia="SimSun"/>
          <w:lang w:val="en-GB" w:eastAsia="zh-CN"/>
        </w:rPr>
        <w:t>W1</w:t>
      </w:r>
      <w:r>
        <w:rPr>
          <w:rFonts w:eastAsia="SimSun"/>
          <w:lang w:val="en-GB" w:eastAsia="zh-CN"/>
        </w:rPr>
        <w:t>接口的功能。</w:t>
      </w:r>
      <w:r>
        <w:rPr>
          <w:rFonts w:eastAsia="SimSun"/>
          <w:lang w:val="en-GB" w:eastAsia="zh-CN"/>
        </w:rPr>
        <w:t>W1AP</w:t>
      </w:r>
      <w:r>
        <w:rPr>
          <w:rFonts w:eastAsia="SimSun"/>
          <w:lang w:val="en-GB" w:eastAsia="zh-CN"/>
        </w:rPr>
        <w:t>是根据</w:t>
      </w:r>
      <w:r>
        <w:rPr>
          <w:rFonts w:eastAsia="SimSun"/>
          <w:lang w:val="en-GB" w:eastAsia="zh-CN"/>
        </w:rPr>
        <w:t>TS 38.401</w:t>
      </w:r>
      <w:r>
        <w:rPr>
          <w:rFonts w:eastAsia="SimSun"/>
          <w:lang w:val="en-GB" w:eastAsia="zh-CN"/>
        </w:rPr>
        <w:t>和</w:t>
      </w:r>
      <w:r>
        <w:rPr>
          <w:rFonts w:eastAsia="SimSun"/>
          <w:lang w:val="en-GB" w:eastAsia="zh-CN"/>
        </w:rPr>
        <w:t>TS 37.470</w:t>
      </w:r>
      <w:r>
        <w:rPr>
          <w:rFonts w:eastAsia="SimSun"/>
          <w:lang w:val="en-GB" w:eastAsia="zh-CN"/>
        </w:rPr>
        <w:t>中所述的一般原则而开发的。</w:t>
      </w:r>
    </w:p>
    <w:p w14:paraId="2F6462FF" w14:textId="77777777" w:rsidR="009A2573" w:rsidRPr="00D413D0" w:rsidRDefault="009A2573" w:rsidP="009A2573">
      <w:pPr>
        <w:widowControl w:val="0"/>
        <w:tabs>
          <w:tab w:val="clear" w:pos="794"/>
          <w:tab w:val="clear" w:pos="1191"/>
          <w:tab w:val="clear" w:pos="1588"/>
          <w:tab w:val="left" w:pos="90"/>
          <w:tab w:val="left" w:pos="567"/>
          <w:tab w:val="left" w:pos="3934"/>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02C6463A"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0B80D40C"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137 473</w:t>
      </w:r>
      <w:r w:rsidRPr="00DD6945">
        <w:rPr>
          <w:rFonts w:eastAsia="SimSun"/>
          <w:szCs w:val="24"/>
          <w:lang w:eastAsia="en-GB"/>
        </w:rPr>
        <w:tab/>
      </w:r>
      <w:r w:rsidRPr="00DD6945">
        <w:rPr>
          <w:rFonts w:eastAsia="SimSun"/>
          <w:color w:val="000000"/>
          <w:sz w:val="18"/>
          <w:szCs w:val="18"/>
          <w:lang w:eastAsia="en-GB"/>
        </w:rPr>
        <w:t>16.9.0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84" w:history="1">
        <w:r w:rsidRPr="00DD6945">
          <w:rPr>
            <w:rFonts w:eastAsia="SimSun"/>
            <w:color w:val="0563C1"/>
            <w:sz w:val="18"/>
            <w:szCs w:val="18"/>
            <w:u w:val="single"/>
            <w:lang w:eastAsia="en-GB"/>
          </w:rPr>
          <w:t>https://www.etsi.org/deliver/etsi_ts/137400_137499/137473/16.09.00_60/ts_137473v160900p.pdf</w:t>
        </w:r>
      </w:hyperlink>
    </w:p>
    <w:p w14:paraId="685393F2"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695F959A"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137 473</w:t>
      </w:r>
      <w:r w:rsidRPr="00DD6945">
        <w:rPr>
          <w:rFonts w:eastAsia="SimSun"/>
          <w:szCs w:val="24"/>
          <w:lang w:eastAsia="en-GB"/>
        </w:rPr>
        <w:tab/>
      </w:r>
      <w:r w:rsidRPr="00DD6945">
        <w:rPr>
          <w:rFonts w:eastAsia="SimSun"/>
          <w:color w:val="000000"/>
          <w:sz w:val="18"/>
          <w:szCs w:val="18"/>
          <w:lang w:eastAsia="en-GB"/>
        </w:rPr>
        <w:t>17.1.0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85" w:history="1">
        <w:r w:rsidRPr="00DD6945">
          <w:rPr>
            <w:rFonts w:eastAsia="SimSun"/>
            <w:color w:val="0563C1"/>
            <w:sz w:val="18"/>
            <w:szCs w:val="18"/>
            <w:u w:val="single"/>
            <w:lang w:eastAsia="en-GB"/>
          </w:rPr>
          <w:t>https://www.etsi.org/deliver/etsi_ts/137400_137499/137473/17.01.00_60/ts_137473v170100p.pdf</w:t>
        </w:r>
      </w:hyperlink>
    </w:p>
    <w:p w14:paraId="12FB18AE" w14:textId="77777777" w:rsidR="00545E1C" w:rsidRDefault="003B2545">
      <w:pPr>
        <w:pStyle w:val="Heading5"/>
        <w:rPr>
          <w:rFonts w:eastAsia="MS Mincho"/>
          <w:lang w:val="en-GB" w:eastAsia="zh-CN"/>
        </w:rPr>
      </w:pPr>
      <w:r>
        <w:rPr>
          <w:lang w:val="en-US" w:eastAsia="zh-CN"/>
        </w:rPr>
        <w:lastRenderedPageBreak/>
        <w:t>4.2.1.4.9</w:t>
      </w:r>
      <w:r>
        <w:rPr>
          <w:rFonts w:eastAsia="MS Mincho"/>
          <w:lang w:val="en-GB" w:eastAsia="zh-CN"/>
        </w:rPr>
        <w:tab/>
        <w:t>TS 37.480</w:t>
      </w:r>
    </w:p>
    <w:p w14:paraId="45EE759F" w14:textId="77777777" w:rsidR="00545E1C" w:rsidRDefault="003B2545" w:rsidP="00C12AD7">
      <w:pPr>
        <w:pStyle w:val="Headingb"/>
        <w:spacing w:before="120"/>
        <w:rPr>
          <w:rFonts w:eastAsia="Times New Roman"/>
          <w:b w:val="0"/>
          <w:lang w:val="en-GB" w:eastAsia="zh-CN"/>
        </w:rPr>
      </w:pPr>
      <w:r>
        <w:rPr>
          <w:rFonts w:eastAsia="Times New Roman" w:hint="eastAsia"/>
          <w:lang w:val="en-GB" w:eastAsia="zh-CN"/>
        </w:rPr>
        <w:t>E1</w:t>
      </w:r>
      <w:r>
        <w:rPr>
          <w:rFonts w:hint="eastAsia"/>
          <w:lang w:val="en-US" w:eastAsia="zh-CN"/>
        </w:rPr>
        <w:t>一般</w:t>
      </w:r>
      <w:r w:rsidRPr="00C12AD7">
        <w:rPr>
          <w:rFonts w:hint="eastAsia"/>
          <w:lang w:val="en-GB" w:eastAsia="zh-CN"/>
        </w:rPr>
        <w:t>问题</w:t>
      </w:r>
      <w:proofErr w:type="spellStart"/>
      <w:r>
        <w:rPr>
          <w:rFonts w:eastAsia="Times New Roman" w:hint="eastAsia"/>
          <w:lang w:val="en-GB" w:eastAsia="zh-CN"/>
        </w:rPr>
        <w:t>和原则</w:t>
      </w:r>
      <w:proofErr w:type="spellEnd"/>
    </w:p>
    <w:p w14:paraId="6823274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本文档介绍</w:t>
      </w:r>
      <w:r>
        <w:rPr>
          <w:rFonts w:eastAsia="SimSun" w:hint="eastAsia"/>
          <w:lang w:val="en-US" w:eastAsia="zh-CN"/>
        </w:rPr>
        <w:t>了</w:t>
      </w:r>
      <w:r>
        <w:rPr>
          <w:rFonts w:eastAsia="SimSun" w:hint="eastAsia"/>
          <w:lang w:val="en-GB" w:eastAsia="zh-CN"/>
        </w:rPr>
        <w:t>定义</w:t>
      </w:r>
      <w:r>
        <w:rPr>
          <w:rFonts w:eastAsia="SimSun" w:hint="eastAsia"/>
          <w:lang w:val="en-GB" w:eastAsia="zh-CN"/>
        </w:rPr>
        <w:t>E1</w:t>
      </w:r>
      <w:r>
        <w:rPr>
          <w:rFonts w:eastAsia="SimSun" w:hint="eastAsia"/>
          <w:lang w:val="en-GB" w:eastAsia="zh-CN"/>
        </w:rPr>
        <w:t>接口的</w:t>
      </w:r>
      <w:r>
        <w:rPr>
          <w:rFonts w:eastAsia="SimSun" w:hint="eastAsia"/>
          <w:lang w:val="en-GB" w:eastAsia="zh-CN"/>
        </w:rPr>
        <w:t>3GPP TS 37.48x</w:t>
      </w:r>
      <w:r>
        <w:rPr>
          <w:rFonts w:eastAsia="SimSun" w:hint="eastAsia"/>
          <w:lang w:val="en-GB" w:eastAsia="zh-CN"/>
        </w:rPr>
        <w:t>系列技术规范。</w:t>
      </w:r>
      <w:r>
        <w:rPr>
          <w:rFonts w:eastAsia="SimSun" w:hint="eastAsia"/>
          <w:lang w:val="en-GB" w:eastAsia="zh-CN"/>
        </w:rPr>
        <w:t>E1</w:t>
      </w:r>
      <w:r>
        <w:rPr>
          <w:rFonts w:eastAsia="SimSun" w:hint="eastAsia"/>
          <w:lang w:val="en-GB" w:eastAsia="zh-CN"/>
        </w:rPr>
        <w:t>接口提供了用于互连</w:t>
      </w:r>
      <w:r>
        <w:rPr>
          <w:rFonts w:eastAsia="SimSun" w:hint="eastAsia"/>
          <w:lang w:val="en-GB" w:eastAsia="zh-CN"/>
        </w:rPr>
        <w:t>NG-RAN</w:t>
      </w:r>
      <w:r>
        <w:rPr>
          <w:rFonts w:eastAsia="SimSun" w:hint="eastAsia"/>
          <w:lang w:val="en-GB" w:eastAsia="zh-CN"/>
        </w:rPr>
        <w:t>内的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内的</w:t>
      </w:r>
      <w:proofErr w:type="spellStart"/>
      <w:r>
        <w:rPr>
          <w:rFonts w:eastAsia="SimSun" w:hint="eastAsia"/>
          <w:lang w:val="en-GB" w:eastAsia="zh-CN"/>
        </w:rPr>
        <w:t>en-gNB</w:t>
      </w:r>
      <w:proofErr w:type="spellEnd"/>
      <w:r>
        <w:rPr>
          <w:rFonts w:eastAsia="SimSun" w:hint="eastAsia"/>
          <w:lang w:val="en-GB" w:eastAsia="zh-CN"/>
        </w:rPr>
        <w:t>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内的</w:t>
      </w:r>
      <w:proofErr w:type="spellStart"/>
      <w:r>
        <w:rPr>
          <w:rFonts w:eastAsia="SimSun" w:hint="eastAsia"/>
          <w:lang w:val="en-GB" w:eastAsia="zh-CN"/>
        </w:rPr>
        <w:t>eNB</w:t>
      </w:r>
      <w:proofErr w:type="spellEnd"/>
      <w:r>
        <w:rPr>
          <w:rFonts w:eastAsia="SimSun" w:hint="eastAsia"/>
          <w:lang w:val="en-GB" w:eastAsia="zh-CN"/>
        </w:rPr>
        <w:t>-CP</w:t>
      </w:r>
      <w:r>
        <w:rPr>
          <w:rFonts w:eastAsia="SimSun" w:hint="eastAsia"/>
          <w:lang w:val="en-GB" w:eastAsia="zh-CN"/>
        </w:rPr>
        <w:t>和</w:t>
      </w:r>
      <w:proofErr w:type="spellStart"/>
      <w:r>
        <w:rPr>
          <w:rFonts w:eastAsia="SimSun" w:hint="eastAsia"/>
          <w:lang w:val="en-GB" w:eastAsia="zh-CN"/>
        </w:rPr>
        <w:t>eNB</w:t>
      </w:r>
      <w:proofErr w:type="spellEnd"/>
      <w:r>
        <w:rPr>
          <w:rFonts w:eastAsia="SimSun" w:hint="eastAsia"/>
          <w:lang w:val="en-GB" w:eastAsia="zh-CN"/>
        </w:rPr>
        <w:t>的</w:t>
      </w:r>
      <w:proofErr w:type="spellStart"/>
      <w:r>
        <w:rPr>
          <w:rFonts w:eastAsia="SimSun" w:hint="eastAsia"/>
          <w:lang w:val="en-GB" w:eastAsia="zh-CN"/>
        </w:rPr>
        <w:t>eNB</w:t>
      </w:r>
      <w:proofErr w:type="spellEnd"/>
      <w:r>
        <w:rPr>
          <w:rFonts w:eastAsia="SimSun" w:hint="eastAsia"/>
          <w:lang w:val="en-GB" w:eastAsia="zh-CN"/>
        </w:rPr>
        <w:t>-UP</w:t>
      </w:r>
      <w:r>
        <w:rPr>
          <w:rFonts w:eastAsia="SimSun" w:hint="eastAsia"/>
          <w:lang w:val="en-GB" w:eastAsia="zh-CN"/>
        </w:rPr>
        <w:t>，或者互连</w:t>
      </w:r>
      <w:r>
        <w:rPr>
          <w:rFonts w:eastAsia="SimSun" w:hint="eastAsia"/>
          <w:lang w:val="en-GB" w:eastAsia="zh-CN"/>
        </w:rPr>
        <w:t>NG-RAN</w:t>
      </w:r>
      <w:r>
        <w:rPr>
          <w:rFonts w:eastAsia="SimSun" w:hint="eastAsia"/>
          <w:lang w:val="en-GB" w:eastAsia="zh-CN"/>
        </w:rPr>
        <w:t>内的</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-CU-CP</w:t>
      </w:r>
      <w:r>
        <w:rPr>
          <w:rFonts w:eastAsia="SimSun" w:hint="eastAsia"/>
          <w:lang w:val="en-GB" w:eastAsia="zh-CN"/>
        </w:rPr>
        <w:t>和</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-CU-UP</w:t>
      </w:r>
      <w:r>
        <w:rPr>
          <w:rFonts w:eastAsia="SimSun" w:hint="eastAsia"/>
          <w:lang w:val="en-GB" w:eastAsia="zh-CN"/>
        </w:rPr>
        <w:t>的手段。</w:t>
      </w:r>
    </w:p>
    <w:p w14:paraId="39369A71" w14:textId="77777777" w:rsidR="009A2573" w:rsidRPr="00D413D0" w:rsidRDefault="009A2573" w:rsidP="009A2573">
      <w:pPr>
        <w:widowControl w:val="0"/>
        <w:tabs>
          <w:tab w:val="clear" w:pos="794"/>
          <w:tab w:val="clear" w:pos="1191"/>
          <w:tab w:val="clear" w:pos="1588"/>
          <w:tab w:val="left" w:pos="90"/>
          <w:tab w:val="left" w:pos="567"/>
          <w:tab w:val="left" w:pos="3934"/>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22CD4C81"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8FCC0BD"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137 480</w:t>
      </w:r>
      <w:r w:rsidRPr="00DD6945">
        <w:rPr>
          <w:rFonts w:eastAsia="SimSun"/>
          <w:szCs w:val="24"/>
          <w:lang w:eastAsia="en-GB"/>
        </w:rPr>
        <w:tab/>
      </w:r>
      <w:r w:rsidRPr="00DD6945">
        <w:rPr>
          <w:rFonts w:eastAsia="SimSun"/>
          <w:color w:val="000000"/>
          <w:sz w:val="18"/>
          <w:szCs w:val="18"/>
          <w:lang w:eastAsia="en-GB"/>
        </w:rPr>
        <w:t>17.1.0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86" w:history="1">
        <w:r w:rsidRPr="00DD6945">
          <w:rPr>
            <w:rFonts w:eastAsia="SimSun"/>
            <w:color w:val="0563C1"/>
            <w:sz w:val="18"/>
            <w:szCs w:val="18"/>
            <w:u w:val="single"/>
            <w:lang w:eastAsia="en-GB"/>
          </w:rPr>
          <w:t>https://www.etsi.org/deliver/etsi_ts/137400_137499/137480/17.01.00_60/ts_137480v170100p.pdf</w:t>
        </w:r>
      </w:hyperlink>
    </w:p>
    <w:p w14:paraId="537ADE43" w14:textId="77777777" w:rsidR="00545E1C" w:rsidRDefault="003B2545">
      <w:pPr>
        <w:keepNext/>
        <w:keepLines/>
        <w:tabs>
          <w:tab w:val="clear" w:pos="794"/>
          <w:tab w:val="left" w:pos="992"/>
        </w:tabs>
        <w:spacing w:before="200" w:line="240" w:lineRule="auto"/>
        <w:ind w:left="992" w:hanging="992"/>
        <w:outlineLvl w:val="4"/>
        <w:rPr>
          <w:rFonts w:eastAsia="MS Mincho"/>
          <w:b/>
          <w:lang w:val="en-GB" w:eastAsia="zh-CN"/>
        </w:rPr>
      </w:pPr>
      <w:r>
        <w:rPr>
          <w:rFonts w:eastAsia="MS Mincho"/>
          <w:b/>
          <w:lang w:val="en-GB" w:eastAsia="zh-CN"/>
        </w:rPr>
        <w:t>4.2.1.4.10</w:t>
      </w:r>
      <w:r>
        <w:rPr>
          <w:rFonts w:eastAsia="MS Mincho"/>
          <w:b/>
          <w:lang w:val="en-GB" w:eastAsia="zh-CN"/>
        </w:rPr>
        <w:tab/>
        <w:t>TS 37.481</w:t>
      </w:r>
    </w:p>
    <w:p w14:paraId="2BAD94BF" w14:textId="77777777" w:rsidR="00545E1C" w:rsidRDefault="003B2545" w:rsidP="00C12AD7">
      <w:pPr>
        <w:pStyle w:val="Headingb"/>
        <w:spacing w:before="120"/>
        <w:rPr>
          <w:rFonts w:eastAsia="Times New Roman"/>
          <w:b w:val="0"/>
          <w:lang w:val="en-GB" w:eastAsia="zh-CN"/>
        </w:rPr>
      </w:pPr>
      <w:r>
        <w:rPr>
          <w:rFonts w:eastAsia="Times New Roman"/>
          <w:lang w:val="fr-CH" w:eastAsia="zh-CN"/>
        </w:rPr>
        <w:t>E1</w:t>
      </w:r>
      <w:r w:rsidRPr="00C12AD7">
        <w:rPr>
          <w:rFonts w:hint="eastAsia"/>
          <w:lang w:val="en-GB" w:eastAsia="zh-CN"/>
        </w:rPr>
        <w:t>第</w:t>
      </w:r>
      <w:r w:rsidRPr="00C12AD7">
        <w:rPr>
          <w:lang w:val="fr-CH" w:eastAsia="zh-CN"/>
        </w:rPr>
        <w:t>1</w:t>
      </w:r>
      <w:r>
        <w:rPr>
          <w:rFonts w:ascii="SimSun" w:hAnsi="SimSun" w:cs="SimSun" w:hint="eastAsia"/>
          <w:lang w:val="en-GB" w:eastAsia="zh-CN"/>
        </w:rPr>
        <w:t>层</w:t>
      </w:r>
    </w:p>
    <w:p w14:paraId="3D302626"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本文档规定了允许在</w:t>
      </w:r>
      <w:r>
        <w:rPr>
          <w:rFonts w:eastAsia="SimSun"/>
          <w:lang w:val="en-GB" w:eastAsia="zh-CN"/>
        </w:rPr>
        <w:t>E1</w:t>
      </w:r>
      <w:r>
        <w:rPr>
          <w:rFonts w:eastAsia="SimSun"/>
          <w:lang w:val="en-GB" w:eastAsia="zh-CN"/>
        </w:rPr>
        <w:t>接口上实施第</w:t>
      </w:r>
      <w:r>
        <w:rPr>
          <w:rFonts w:eastAsia="SimSun"/>
          <w:lang w:val="en-GB" w:eastAsia="zh-CN"/>
        </w:rPr>
        <w:t>1</w:t>
      </w:r>
      <w:r>
        <w:rPr>
          <w:rFonts w:eastAsia="SimSun"/>
          <w:lang w:val="en-GB" w:eastAsia="zh-CN"/>
        </w:rPr>
        <w:t>层的标准。</w:t>
      </w:r>
    </w:p>
    <w:p w14:paraId="7B345392" w14:textId="77777777" w:rsidR="00545E1C" w:rsidRDefault="003B2545">
      <w:pPr>
        <w:spacing w:line="240" w:lineRule="auto"/>
        <w:ind w:firstLineChars="200" w:firstLine="480"/>
        <w:rPr>
          <w:rFonts w:eastAsia="SimSun"/>
          <w:lang w:val="en-GB" w:eastAsia="zh-CN"/>
        </w:rPr>
      </w:pPr>
      <w:r>
        <w:rPr>
          <w:rFonts w:eastAsia="SimSun"/>
          <w:lang w:val="en-GB" w:eastAsia="zh-CN"/>
        </w:rPr>
        <w:t>传输延迟要求和运维要求的规范不在本文档的讨论范围内。</w:t>
      </w:r>
    </w:p>
    <w:p w14:paraId="7ECFB7AA" w14:textId="77777777" w:rsidR="009A2573" w:rsidRPr="00D413D0" w:rsidRDefault="009A2573" w:rsidP="009A2573">
      <w:pPr>
        <w:widowControl w:val="0"/>
        <w:tabs>
          <w:tab w:val="clear" w:pos="794"/>
          <w:tab w:val="clear" w:pos="1191"/>
          <w:tab w:val="clear" w:pos="1588"/>
          <w:tab w:val="left" w:pos="90"/>
          <w:tab w:val="left" w:pos="567"/>
          <w:tab w:val="left" w:pos="3934"/>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6EF13F5A"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8186345"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137 481</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07.04.2022</w:t>
      </w:r>
      <w:r w:rsidRPr="00DD6945">
        <w:rPr>
          <w:rFonts w:eastAsia="SimSun"/>
          <w:szCs w:val="24"/>
          <w:lang w:eastAsia="en-GB"/>
        </w:rPr>
        <w:tab/>
      </w:r>
      <w:hyperlink r:id="rId4287" w:history="1">
        <w:r w:rsidRPr="00DD6945">
          <w:rPr>
            <w:rFonts w:eastAsia="SimSun"/>
            <w:color w:val="0563C1"/>
            <w:sz w:val="18"/>
            <w:szCs w:val="18"/>
            <w:u w:val="single"/>
            <w:lang w:eastAsia="en-GB"/>
          </w:rPr>
          <w:t>https://www.etsi.org/deliver/etsi_ts/137400_137499/137481/17.00.00_60/ts_137481v170000p.pdf</w:t>
        </w:r>
      </w:hyperlink>
    </w:p>
    <w:p w14:paraId="1AA52669" w14:textId="77777777" w:rsidR="00545E1C" w:rsidRDefault="003B2545" w:rsidP="00C12AD7">
      <w:pPr>
        <w:keepNext/>
        <w:keepLines/>
        <w:tabs>
          <w:tab w:val="clear" w:pos="794"/>
          <w:tab w:val="left" w:pos="992"/>
        </w:tabs>
        <w:spacing w:before="200" w:line="240" w:lineRule="auto"/>
        <w:ind w:left="992" w:hanging="992"/>
        <w:outlineLvl w:val="4"/>
        <w:rPr>
          <w:rFonts w:eastAsia="MS Mincho"/>
          <w:b/>
          <w:lang w:val="en-GB" w:eastAsia="zh-CN"/>
        </w:rPr>
      </w:pPr>
      <w:r>
        <w:rPr>
          <w:rFonts w:eastAsia="MS Mincho"/>
          <w:b/>
          <w:lang w:val="en-GB" w:eastAsia="zh-CN"/>
        </w:rPr>
        <w:t>4.2.1.4.11</w:t>
      </w:r>
      <w:r>
        <w:rPr>
          <w:rFonts w:eastAsia="MS Mincho"/>
          <w:b/>
          <w:lang w:val="en-GB" w:eastAsia="zh-CN"/>
        </w:rPr>
        <w:tab/>
        <w:t>TS 37.482</w:t>
      </w:r>
    </w:p>
    <w:p w14:paraId="4CBF438A" w14:textId="77777777" w:rsidR="00545E1C" w:rsidRDefault="003B2545" w:rsidP="00C12AD7">
      <w:pPr>
        <w:pStyle w:val="Headingb"/>
        <w:spacing w:before="120"/>
        <w:rPr>
          <w:rFonts w:eastAsia="MS Mincho"/>
          <w:bCs/>
          <w:lang w:val="en-GB" w:eastAsia="zh-CN"/>
        </w:rPr>
      </w:pPr>
      <w:r>
        <w:rPr>
          <w:bCs/>
          <w:lang w:val="fr-CH" w:eastAsia="zh-CN"/>
        </w:rPr>
        <w:t>E1</w:t>
      </w:r>
      <w:r>
        <w:rPr>
          <w:rFonts w:ascii="SimSun" w:hAnsi="SimSun" w:cs="SimSun" w:hint="eastAsia"/>
          <w:bCs/>
          <w:lang w:val="en-GB" w:eastAsia="zh-CN"/>
        </w:rPr>
        <w:t>信令传输</w:t>
      </w:r>
    </w:p>
    <w:p w14:paraId="608EE437"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本文档规定了在</w:t>
      </w:r>
      <w:r>
        <w:rPr>
          <w:rFonts w:eastAsia="SimSun"/>
          <w:lang w:val="fr-CH" w:eastAsia="zh-CN"/>
        </w:rPr>
        <w:t>E1</w:t>
      </w:r>
      <w:r>
        <w:rPr>
          <w:rFonts w:eastAsia="SimSun" w:hint="eastAsia"/>
          <w:lang w:val="en-GB" w:eastAsia="zh-CN"/>
        </w:rPr>
        <w:t>接口上使用的信令传输标准。</w:t>
      </w:r>
      <w:r>
        <w:rPr>
          <w:rFonts w:eastAsia="SimSun" w:hint="eastAsia"/>
          <w:lang w:val="en-GB" w:eastAsia="zh-CN"/>
        </w:rPr>
        <w:t>E1</w:t>
      </w:r>
      <w:r>
        <w:rPr>
          <w:rFonts w:eastAsia="SimSun" w:hint="eastAsia"/>
          <w:lang w:val="en-GB" w:eastAsia="zh-CN"/>
        </w:rPr>
        <w:t>接口提供了用于</w:t>
      </w:r>
      <w:r>
        <w:rPr>
          <w:rFonts w:eastAsia="SimSun" w:hint="eastAsia"/>
          <w:lang w:val="en-GB" w:eastAsia="zh-CN"/>
        </w:rPr>
        <w:t>NG-RAN</w:t>
      </w:r>
      <w:r>
        <w:rPr>
          <w:rFonts w:eastAsia="SimSun" w:hint="eastAsia"/>
          <w:lang w:val="en-GB" w:eastAsia="zh-CN"/>
        </w:rPr>
        <w:t>架构内的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互连（</w:t>
      </w:r>
      <w:r>
        <w:rPr>
          <w:rFonts w:eastAsia="SimSun" w:hint="eastAsia"/>
          <w:lang w:val="en-GB" w:eastAsia="zh-CN"/>
        </w:rPr>
        <w:t>TS 38.401</w:t>
      </w:r>
      <w:r>
        <w:rPr>
          <w:rFonts w:eastAsia="SimSun" w:hint="eastAsia"/>
          <w:lang w:val="en-GB" w:eastAsia="zh-CN"/>
        </w:rPr>
        <w:t>），或者</w:t>
      </w:r>
      <w:r>
        <w:rPr>
          <w:rFonts w:eastAsia="SimSun" w:hint="eastAsia"/>
          <w:lang w:val="en-GB" w:eastAsia="zh-CN"/>
        </w:rPr>
        <w:t>NG-RAN</w:t>
      </w:r>
      <w:r>
        <w:rPr>
          <w:rFonts w:eastAsia="SimSun" w:hint="eastAsia"/>
          <w:lang w:val="en-GB" w:eastAsia="zh-CN"/>
        </w:rPr>
        <w:t>架构内的</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-CU-CP</w:t>
      </w:r>
      <w:r>
        <w:rPr>
          <w:rFonts w:eastAsia="SimSun" w:hint="eastAsia"/>
          <w:lang w:val="en-GB" w:eastAsia="zh-CN"/>
        </w:rPr>
        <w:t>和</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-CU-UP</w:t>
      </w:r>
      <w:r>
        <w:rPr>
          <w:rFonts w:eastAsia="SimSun" w:hint="eastAsia"/>
          <w:lang w:val="en-GB" w:eastAsia="zh-CN"/>
        </w:rPr>
        <w:t>互连（</w:t>
      </w:r>
      <w:r>
        <w:rPr>
          <w:rFonts w:eastAsia="SimSun" w:hint="eastAsia"/>
          <w:lang w:val="en-GB" w:eastAsia="zh-CN"/>
        </w:rPr>
        <w:t>TS 38.401</w:t>
      </w:r>
      <w:r>
        <w:rPr>
          <w:rFonts w:eastAsia="SimSun" w:hint="eastAsia"/>
          <w:lang w:val="en-GB" w:eastAsia="zh-CN"/>
        </w:rPr>
        <w:t>），或者</w:t>
      </w:r>
      <w:r>
        <w:rPr>
          <w:rFonts w:eastAsia="SimSun" w:hint="eastAsia"/>
          <w:lang w:val="en-GB" w:eastAsia="zh-CN"/>
        </w:rPr>
        <w:t>E-UTRAN</w:t>
      </w:r>
      <w:r>
        <w:rPr>
          <w:rFonts w:eastAsia="SimSun" w:hint="eastAsia"/>
          <w:lang w:val="en-GB" w:eastAsia="zh-CN"/>
        </w:rPr>
        <w:t>架构内的</w:t>
      </w:r>
      <w:proofErr w:type="spellStart"/>
      <w:r>
        <w:rPr>
          <w:rFonts w:eastAsia="SimSun" w:hint="eastAsia"/>
          <w:lang w:val="en-GB" w:eastAsia="zh-CN"/>
        </w:rPr>
        <w:t>eNB</w:t>
      </w:r>
      <w:proofErr w:type="spellEnd"/>
      <w:r>
        <w:rPr>
          <w:rFonts w:eastAsia="SimSun" w:hint="eastAsia"/>
          <w:lang w:val="en-GB" w:eastAsia="zh-CN"/>
        </w:rPr>
        <w:t>-CP</w:t>
      </w:r>
      <w:r>
        <w:rPr>
          <w:rFonts w:eastAsia="SimSun" w:hint="eastAsia"/>
          <w:lang w:val="en-GB" w:eastAsia="zh-CN"/>
        </w:rPr>
        <w:t>和</w:t>
      </w:r>
      <w:proofErr w:type="spellStart"/>
      <w:r>
        <w:rPr>
          <w:rFonts w:eastAsia="SimSun" w:hint="eastAsia"/>
          <w:lang w:val="en-GB" w:eastAsia="zh-CN"/>
        </w:rPr>
        <w:t>eNB</w:t>
      </w:r>
      <w:proofErr w:type="spellEnd"/>
      <w:r>
        <w:rPr>
          <w:rFonts w:eastAsia="SimSun" w:hint="eastAsia"/>
          <w:lang w:val="en-GB" w:eastAsia="zh-CN"/>
        </w:rPr>
        <w:t>-UP</w:t>
      </w:r>
      <w:r>
        <w:rPr>
          <w:rFonts w:eastAsia="SimSun" w:hint="eastAsia"/>
          <w:lang w:val="en-GB" w:eastAsia="zh-CN"/>
        </w:rPr>
        <w:t>互连（</w:t>
      </w:r>
      <w:r>
        <w:rPr>
          <w:rFonts w:eastAsia="SimSun" w:hint="eastAsia"/>
          <w:lang w:val="en-GB" w:eastAsia="zh-CN"/>
        </w:rPr>
        <w:t>TS 36.401</w:t>
      </w:r>
      <w:r>
        <w:rPr>
          <w:rFonts w:eastAsia="SimSun" w:hint="eastAsia"/>
          <w:lang w:val="en-GB" w:eastAsia="zh-CN"/>
        </w:rPr>
        <w:t>）的</w:t>
      </w:r>
      <w:r>
        <w:rPr>
          <w:rFonts w:eastAsia="SimSun" w:hint="eastAsia"/>
          <w:lang w:val="en-US" w:eastAsia="zh-CN"/>
        </w:rPr>
        <w:t>手段</w:t>
      </w:r>
      <w:r>
        <w:rPr>
          <w:rFonts w:eastAsia="SimSun" w:hint="eastAsia"/>
          <w:lang w:val="en-GB" w:eastAsia="zh-CN"/>
        </w:rPr>
        <w:t>。</w:t>
      </w:r>
    </w:p>
    <w:p w14:paraId="0E18F8B6" w14:textId="77777777" w:rsidR="009A2573" w:rsidRPr="00D413D0" w:rsidRDefault="009A2573" w:rsidP="009A2573">
      <w:pPr>
        <w:widowControl w:val="0"/>
        <w:tabs>
          <w:tab w:val="clear" w:pos="794"/>
          <w:tab w:val="clear" w:pos="1191"/>
          <w:tab w:val="clear" w:pos="1588"/>
          <w:tab w:val="left" w:pos="90"/>
          <w:tab w:val="left" w:pos="567"/>
          <w:tab w:val="left" w:pos="3934"/>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00A767BA"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1430CA9"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137 482</w:t>
      </w:r>
      <w:r w:rsidRPr="00DD6945">
        <w:rPr>
          <w:rFonts w:eastAsia="SimSun"/>
          <w:szCs w:val="24"/>
          <w:lang w:eastAsia="en-GB"/>
        </w:rPr>
        <w:tab/>
      </w:r>
      <w:r w:rsidRPr="00DD6945">
        <w:rPr>
          <w:rFonts w:eastAsia="SimSun"/>
          <w:color w:val="000000"/>
          <w:sz w:val="18"/>
          <w:szCs w:val="18"/>
          <w:lang w:eastAsia="en-GB"/>
        </w:rPr>
        <w:t>17.2.0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14.10.2022</w:t>
      </w:r>
      <w:r w:rsidRPr="00DD6945">
        <w:rPr>
          <w:rFonts w:eastAsia="SimSun"/>
          <w:szCs w:val="24"/>
          <w:lang w:eastAsia="en-GB"/>
        </w:rPr>
        <w:tab/>
      </w:r>
      <w:hyperlink r:id="rId4288" w:history="1">
        <w:r w:rsidRPr="00DD6945">
          <w:rPr>
            <w:rFonts w:eastAsia="SimSun"/>
            <w:color w:val="0563C1"/>
            <w:sz w:val="18"/>
            <w:szCs w:val="18"/>
            <w:u w:val="single"/>
            <w:lang w:eastAsia="en-GB"/>
          </w:rPr>
          <w:t>https://www.etsi.org/deliver/etsi_ts/137400_137499/137482/17.02.00_60/ts_137482v170200p.pdf</w:t>
        </w:r>
      </w:hyperlink>
    </w:p>
    <w:p w14:paraId="74496AD0" w14:textId="77777777" w:rsidR="00545E1C" w:rsidRDefault="003B2545" w:rsidP="00C12AD7">
      <w:pPr>
        <w:keepNext/>
        <w:keepLines/>
        <w:tabs>
          <w:tab w:val="clear" w:pos="794"/>
          <w:tab w:val="left" w:pos="992"/>
        </w:tabs>
        <w:spacing w:before="200" w:line="240" w:lineRule="auto"/>
        <w:ind w:left="992" w:hanging="992"/>
        <w:outlineLvl w:val="4"/>
        <w:rPr>
          <w:rFonts w:eastAsia="MS Mincho"/>
          <w:b/>
          <w:lang w:val="fr-CH" w:eastAsia="zh-CN"/>
        </w:rPr>
      </w:pPr>
      <w:r>
        <w:rPr>
          <w:rFonts w:eastAsia="MS Mincho"/>
          <w:b/>
          <w:lang w:val="fr-CH" w:eastAsia="zh-CN"/>
        </w:rPr>
        <w:lastRenderedPageBreak/>
        <w:t>4.2.1.4.12</w:t>
      </w:r>
      <w:r>
        <w:rPr>
          <w:rFonts w:eastAsia="MS Mincho"/>
          <w:b/>
          <w:lang w:val="fr-CH" w:eastAsia="zh-CN"/>
        </w:rPr>
        <w:tab/>
      </w:r>
      <w:r w:rsidRPr="00C12AD7">
        <w:rPr>
          <w:rFonts w:eastAsia="MS Mincho"/>
          <w:b/>
          <w:lang w:val="en-GB" w:eastAsia="zh-CN"/>
        </w:rPr>
        <w:t>TS</w:t>
      </w:r>
      <w:r>
        <w:rPr>
          <w:rFonts w:eastAsia="MS Mincho"/>
          <w:b/>
          <w:lang w:val="fr-CH" w:eastAsia="zh-CN"/>
        </w:rPr>
        <w:t xml:space="preserve"> 37.483</w:t>
      </w:r>
    </w:p>
    <w:p w14:paraId="3F93947A" w14:textId="77777777" w:rsidR="00545E1C" w:rsidRDefault="003B2545" w:rsidP="00C12AD7">
      <w:pPr>
        <w:pStyle w:val="Headingb"/>
        <w:spacing w:before="120"/>
        <w:rPr>
          <w:b w:val="0"/>
          <w:lang w:val="it-IT" w:eastAsia="zh-CN"/>
        </w:rPr>
      </w:pPr>
      <w:r>
        <w:rPr>
          <w:rFonts w:eastAsia="Times New Roman" w:hint="eastAsia"/>
          <w:lang w:val="it-IT" w:eastAsia="zh-CN"/>
        </w:rPr>
        <w:t>E1</w:t>
      </w:r>
      <w:r w:rsidRPr="00C12AD7">
        <w:rPr>
          <w:rFonts w:ascii="SimSun" w:hAnsi="SimSun" w:cs="SimSun" w:hint="eastAsia"/>
          <w:bCs/>
          <w:lang w:val="en-GB" w:eastAsia="zh-CN"/>
        </w:rPr>
        <w:t>应用协议</w:t>
      </w:r>
      <w:r>
        <w:rPr>
          <w:rFonts w:hint="eastAsia"/>
          <w:lang w:val="it-IT" w:eastAsia="zh-CN"/>
        </w:rPr>
        <w:t>（</w:t>
      </w:r>
      <w:r>
        <w:rPr>
          <w:rFonts w:eastAsia="Times New Roman" w:hint="eastAsia"/>
          <w:lang w:val="it-IT" w:eastAsia="zh-CN"/>
        </w:rPr>
        <w:t>E1AP</w:t>
      </w:r>
      <w:r>
        <w:rPr>
          <w:rFonts w:hint="eastAsia"/>
          <w:lang w:val="it-IT" w:eastAsia="zh-CN"/>
        </w:rPr>
        <w:t>）</w:t>
      </w:r>
    </w:p>
    <w:p w14:paraId="1BB3E590" w14:textId="77777777" w:rsidR="00545E1C" w:rsidRDefault="003B2545">
      <w:pPr>
        <w:spacing w:line="240" w:lineRule="auto"/>
        <w:ind w:firstLineChars="200" w:firstLine="480"/>
        <w:rPr>
          <w:rFonts w:eastAsia="SimSun"/>
          <w:lang w:val="fr-CH" w:eastAsia="zh-CN"/>
        </w:rPr>
      </w:pPr>
      <w:r>
        <w:rPr>
          <w:rFonts w:eastAsia="SimSun" w:hint="eastAsia"/>
          <w:lang w:val="en-GB" w:eastAsia="zh-CN"/>
        </w:rPr>
        <w:t>本文档规定了</w:t>
      </w:r>
      <w:r>
        <w:rPr>
          <w:rFonts w:eastAsia="SimSun" w:hint="eastAsia"/>
          <w:lang w:val="en-GB" w:eastAsia="zh-CN"/>
        </w:rPr>
        <w:t>E1</w:t>
      </w:r>
      <w:r>
        <w:rPr>
          <w:rFonts w:eastAsia="SimSun" w:hint="eastAsia"/>
          <w:lang w:val="en-GB" w:eastAsia="zh-CN"/>
        </w:rPr>
        <w:t>接口的</w:t>
      </w:r>
      <w:r>
        <w:rPr>
          <w:rFonts w:eastAsia="SimSun" w:hint="eastAsia"/>
          <w:lang w:val="en-GB" w:eastAsia="zh-CN"/>
        </w:rPr>
        <w:t>5G</w:t>
      </w:r>
      <w:r>
        <w:rPr>
          <w:rFonts w:eastAsia="SimSun" w:hint="eastAsia"/>
          <w:lang w:val="en-GB" w:eastAsia="zh-CN"/>
        </w:rPr>
        <w:t>无线网络层信令协议。</w:t>
      </w:r>
      <w:r>
        <w:rPr>
          <w:rFonts w:eastAsia="SimSun" w:hint="eastAsia"/>
          <w:lang w:val="en-GB" w:eastAsia="zh-CN"/>
        </w:rPr>
        <w:t>E1</w:t>
      </w:r>
      <w:r>
        <w:rPr>
          <w:rFonts w:eastAsia="SimSun" w:hint="eastAsia"/>
          <w:lang w:val="en-GB" w:eastAsia="zh-CN"/>
        </w:rPr>
        <w:t>接口提供了用于互连</w:t>
      </w:r>
      <w:r>
        <w:rPr>
          <w:rFonts w:eastAsia="SimSun" w:hint="eastAsia"/>
          <w:lang w:val="en-GB" w:eastAsia="zh-CN"/>
        </w:rPr>
        <w:t>NG-RAN</w:t>
      </w:r>
      <w:r>
        <w:rPr>
          <w:rFonts w:eastAsia="SimSun" w:hint="eastAsia"/>
          <w:lang w:val="en-GB" w:eastAsia="zh-CN"/>
        </w:rPr>
        <w:t>内</w:t>
      </w:r>
      <w:proofErr w:type="spellStart"/>
      <w:r>
        <w:rPr>
          <w:rFonts w:eastAsia="SimSun" w:hint="eastAsia"/>
          <w:lang w:val="en-GB" w:eastAsia="zh-CN"/>
        </w:rPr>
        <w:t>gNB</w:t>
      </w:r>
      <w:proofErr w:type="spellEnd"/>
      <w:r>
        <w:rPr>
          <w:rFonts w:eastAsia="SimSun" w:hint="eastAsia"/>
          <w:lang w:val="en-GB" w:eastAsia="zh-CN"/>
        </w:rPr>
        <w:t>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w:t>
      </w:r>
      <w:proofErr w:type="spellStart"/>
      <w:r>
        <w:rPr>
          <w:rFonts w:eastAsia="SimSun" w:hint="eastAsia"/>
          <w:lang w:val="en-GB" w:eastAsia="zh-CN"/>
        </w:rPr>
        <w:t>en-gNB</w:t>
      </w:r>
      <w:proofErr w:type="spellEnd"/>
      <w:r>
        <w:rPr>
          <w:rFonts w:eastAsia="SimSun" w:hint="eastAsia"/>
          <w:lang w:val="en-GB" w:eastAsia="zh-CN"/>
        </w:rPr>
        <w:t>的</w:t>
      </w:r>
      <w:proofErr w:type="spellStart"/>
      <w:r>
        <w:rPr>
          <w:rFonts w:eastAsia="SimSun" w:hint="eastAsia"/>
          <w:lang w:val="en-GB" w:eastAsia="zh-CN"/>
        </w:rPr>
        <w:t>gNB</w:t>
      </w:r>
      <w:proofErr w:type="spellEnd"/>
      <w:r>
        <w:rPr>
          <w:rFonts w:eastAsia="SimSun" w:hint="eastAsia"/>
          <w:lang w:val="en-GB" w:eastAsia="zh-CN"/>
        </w:rPr>
        <w:t>-CU-CP</w:t>
      </w:r>
      <w:r>
        <w:rPr>
          <w:rFonts w:eastAsia="SimSun" w:hint="eastAsia"/>
          <w:lang w:val="en-GB" w:eastAsia="zh-CN"/>
        </w:rPr>
        <w:t>和</w:t>
      </w:r>
      <w:proofErr w:type="spellStart"/>
      <w:r>
        <w:rPr>
          <w:rFonts w:eastAsia="SimSun" w:hint="eastAsia"/>
          <w:lang w:val="en-GB" w:eastAsia="zh-CN"/>
        </w:rPr>
        <w:t>gNB</w:t>
      </w:r>
      <w:proofErr w:type="spellEnd"/>
      <w:r>
        <w:rPr>
          <w:rFonts w:eastAsia="SimSun" w:hint="eastAsia"/>
          <w:lang w:val="en-GB" w:eastAsia="zh-CN"/>
        </w:rPr>
        <w:t>-CU-UP</w:t>
      </w:r>
      <w:r>
        <w:rPr>
          <w:rFonts w:eastAsia="SimSun" w:hint="eastAsia"/>
          <w:lang w:val="en-GB" w:eastAsia="zh-CN"/>
        </w:rPr>
        <w:t>，或者互连</w:t>
      </w:r>
      <w:r>
        <w:rPr>
          <w:rFonts w:eastAsia="SimSun" w:hint="eastAsia"/>
          <w:lang w:val="en-GB" w:eastAsia="zh-CN"/>
        </w:rPr>
        <w:t>E-UTRAN</w:t>
      </w:r>
      <w:r>
        <w:rPr>
          <w:rFonts w:eastAsia="SimSun" w:hint="eastAsia"/>
          <w:lang w:val="en-GB" w:eastAsia="zh-CN"/>
        </w:rPr>
        <w:t>内</w:t>
      </w:r>
      <w:proofErr w:type="spellStart"/>
      <w:r>
        <w:rPr>
          <w:rFonts w:eastAsia="SimSun" w:hint="eastAsia"/>
          <w:lang w:val="en-GB" w:eastAsia="zh-CN"/>
        </w:rPr>
        <w:t>eNB</w:t>
      </w:r>
      <w:proofErr w:type="spellEnd"/>
      <w:r>
        <w:rPr>
          <w:rFonts w:eastAsia="SimSun" w:hint="eastAsia"/>
          <w:lang w:val="en-GB" w:eastAsia="zh-CN"/>
        </w:rPr>
        <w:t>的</w:t>
      </w:r>
      <w:proofErr w:type="spellStart"/>
      <w:r>
        <w:rPr>
          <w:rFonts w:eastAsia="SimSun" w:hint="eastAsia"/>
          <w:lang w:val="en-GB" w:eastAsia="zh-CN"/>
        </w:rPr>
        <w:t>eNB</w:t>
      </w:r>
      <w:proofErr w:type="spellEnd"/>
      <w:r>
        <w:rPr>
          <w:rFonts w:eastAsia="SimSun" w:hint="eastAsia"/>
          <w:lang w:val="en-GB" w:eastAsia="zh-CN"/>
        </w:rPr>
        <w:t>-CP</w:t>
      </w:r>
      <w:r>
        <w:rPr>
          <w:rFonts w:eastAsia="SimSun" w:hint="eastAsia"/>
          <w:lang w:val="en-GB" w:eastAsia="zh-CN"/>
        </w:rPr>
        <w:t>和</w:t>
      </w:r>
      <w:proofErr w:type="spellStart"/>
      <w:r>
        <w:rPr>
          <w:rFonts w:eastAsia="SimSun" w:hint="eastAsia"/>
          <w:lang w:val="en-GB" w:eastAsia="zh-CN"/>
        </w:rPr>
        <w:t>eNB</w:t>
      </w:r>
      <w:proofErr w:type="spellEnd"/>
      <w:r>
        <w:rPr>
          <w:rFonts w:eastAsia="SimSun" w:hint="eastAsia"/>
          <w:lang w:val="en-GB" w:eastAsia="zh-CN"/>
        </w:rPr>
        <w:t>-UP</w:t>
      </w:r>
      <w:r>
        <w:rPr>
          <w:rFonts w:eastAsia="SimSun" w:hint="eastAsia"/>
          <w:lang w:val="en-GB" w:eastAsia="zh-CN"/>
        </w:rPr>
        <w:t>，或者互连</w:t>
      </w:r>
      <w:r>
        <w:rPr>
          <w:rFonts w:eastAsia="SimSun" w:hint="eastAsia"/>
          <w:lang w:val="en-GB" w:eastAsia="zh-CN"/>
        </w:rPr>
        <w:t>NG-RAN</w:t>
      </w:r>
      <w:r>
        <w:rPr>
          <w:rFonts w:eastAsia="SimSun" w:hint="eastAsia"/>
          <w:lang w:val="en-GB" w:eastAsia="zh-CN"/>
        </w:rPr>
        <w:t>内</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的</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-CU-CP</w:t>
      </w:r>
      <w:r>
        <w:rPr>
          <w:rFonts w:eastAsia="SimSun" w:hint="eastAsia"/>
          <w:lang w:val="en-GB" w:eastAsia="zh-CN"/>
        </w:rPr>
        <w:t>和</w:t>
      </w:r>
      <w:r>
        <w:rPr>
          <w:rFonts w:eastAsia="SimSun" w:hint="eastAsia"/>
          <w:lang w:val="en-GB" w:eastAsia="zh-CN"/>
        </w:rPr>
        <w:t>ng-</w:t>
      </w:r>
      <w:proofErr w:type="spellStart"/>
      <w:r>
        <w:rPr>
          <w:rFonts w:eastAsia="SimSun" w:hint="eastAsia"/>
          <w:lang w:val="en-GB" w:eastAsia="zh-CN"/>
        </w:rPr>
        <w:t>eNB</w:t>
      </w:r>
      <w:proofErr w:type="spellEnd"/>
      <w:r>
        <w:rPr>
          <w:rFonts w:eastAsia="SimSun" w:hint="eastAsia"/>
          <w:lang w:val="en-GB" w:eastAsia="zh-CN"/>
        </w:rPr>
        <w:t>-CU-UP</w:t>
      </w:r>
      <w:r>
        <w:rPr>
          <w:rFonts w:eastAsia="SimSun" w:hint="eastAsia"/>
          <w:lang w:val="en-GB" w:eastAsia="zh-CN"/>
        </w:rPr>
        <w:t>的手段。</w:t>
      </w:r>
      <w:r>
        <w:rPr>
          <w:rFonts w:eastAsia="SimSun" w:hint="eastAsia"/>
          <w:lang w:val="en-GB" w:eastAsia="zh-CN"/>
        </w:rPr>
        <w:t>E1</w:t>
      </w:r>
      <w:r>
        <w:rPr>
          <w:rFonts w:eastAsia="SimSun" w:hint="eastAsia"/>
          <w:lang w:val="en-GB" w:eastAsia="zh-CN"/>
        </w:rPr>
        <w:t>应用协议（</w:t>
      </w:r>
      <w:r>
        <w:rPr>
          <w:rFonts w:eastAsia="SimSun" w:hint="eastAsia"/>
          <w:lang w:val="en-GB" w:eastAsia="zh-CN"/>
        </w:rPr>
        <w:t>E1AP</w:t>
      </w:r>
      <w:r>
        <w:rPr>
          <w:rFonts w:eastAsia="SimSun" w:hint="eastAsia"/>
          <w:lang w:val="en-GB" w:eastAsia="zh-CN"/>
        </w:rPr>
        <w:t>）通过本文档中定义的信令过程来支持</w:t>
      </w:r>
      <w:r>
        <w:rPr>
          <w:rFonts w:eastAsia="SimSun" w:hint="eastAsia"/>
          <w:lang w:val="en-GB" w:eastAsia="zh-CN"/>
        </w:rPr>
        <w:t>E1</w:t>
      </w:r>
      <w:r>
        <w:rPr>
          <w:rFonts w:eastAsia="SimSun" w:hint="eastAsia"/>
          <w:lang w:val="en-GB" w:eastAsia="zh-CN"/>
        </w:rPr>
        <w:t>接口的功能。</w:t>
      </w:r>
      <w:r>
        <w:rPr>
          <w:rFonts w:eastAsia="SimSun" w:hint="eastAsia"/>
          <w:lang w:val="en-GB" w:eastAsia="zh-CN"/>
        </w:rPr>
        <w:t>E1AP</w:t>
      </w:r>
      <w:r>
        <w:rPr>
          <w:rFonts w:eastAsia="SimSun" w:hint="eastAsia"/>
          <w:lang w:val="en-GB" w:eastAsia="zh-CN"/>
        </w:rPr>
        <w:t>是根据</w:t>
      </w:r>
      <w:r>
        <w:rPr>
          <w:rFonts w:eastAsia="SimSun" w:hint="eastAsia"/>
          <w:lang w:val="en-GB" w:eastAsia="zh-CN"/>
        </w:rPr>
        <w:t>TS 38.401</w:t>
      </w:r>
      <w:r>
        <w:rPr>
          <w:rFonts w:eastAsia="SimSun" w:hint="eastAsia"/>
          <w:lang w:val="en-GB" w:eastAsia="zh-CN"/>
        </w:rPr>
        <w:t>和</w:t>
      </w:r>
      <w:r>
        <w:rPr>
          <w:rFonts w:eastAsia="SimSun" w:hint="eastAsia"/>
          <w:lang w:val="en-GB" w:eastAsia="zh-CN"/>
        </w:rPr>
        <w:t>TS 37.480</w:t>
      </w:r>
      <w:r>
        <w:rPr>
          <w:rFonts w:eastAsia="SimSun" w:hint="eastAsia"/>
          <w:lang w:val="en-GB" w:eastAsia="zh-CN"/>
        </w:rPr>
        <w:t>中规定的一般原则开发的。</w:t>
      </w:r>
    </w:p>
    <w:p w14:paraId="4DA06922" w14:textId="77777777" w:rsidR="009A2573" w:rsidRPr="00D413D0" w:rsidRDefault="009A2573" w:rsidP="009A2573">
      <w:pPr>
        <w:widowControl w:val="0"/>
        <w:tabs>
          <w:tab w:val="clear" w:pos="794"/>
          <w:tab w:val="clear" w:pos="1191"/>
          <w:tab w:val="clear" w:pos="1588"/>
          <w:tab w:val="left" w:pos="90"/>
          <w:tab w:val="left" w:pos="567"/>
          <w:tab w:val="left" w:pos="3934"/>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7A6438F0"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1E940C7"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137 483</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13.01.2023</w:t>
      </w:r>
      <w:r w:rsidRPr="00DD6945">
        <w:rPr>
          <w:rFonts w:eastAsia="SimSun"/>
          <w:szCs w:val="24"/>
          <w:lang w:eastAsia="en-GB"/>
        </w:rPr>
        <w:tab/>
      </w:r>
      <w:hyperlink r:id="rId4289" w:history="1">
        <w:r w:rsidRPr="00DD6945">
          <w:rPr>
            <w:rFonts w:eastAsia="SimSun"/>
            <w:color w:val="0563C1"/>
            <w:sz w:val="18"/>
            <w:szCs w:val="18"/>
            <w:u w:val="single"/>
            <w:lang w:eastAsia="en-GB"/>
          </w:rPr>
          <w:t>https://www.etsi.org/deliver/etsi_ts/137400_137499/137483/17.03.00_60/ts_137483v170300p.pdf</w:t>
        </w:r>
      </w:hyperlink>
    </w:p>
    <w:p w14:paraId="1C66FA39" w14:textId="77777777" w:rsidR="00545E1C" w:rsidRDefault="003B2545">
      <w:pPr>
        <w:pStyle w:val="Heading5"/>
        <w:rPr>
          <w:lang w:val="en-US"/>
        </w:rPr>
      </w:pPr>
      <w:r>
        <w:rPr>
          <w:rFonts w:eastAsia="MS Mincho"/>
          <w:bCs/>
          <w:lang w:val="en-GB"/>
        </w:rPr>
        <w:t>4.2.1.4.13</w:t>
      </w:r>
      <w:r>
        <w:rPr>
          <w:lang w:val="en-US"/>
        </w:rPr>
        <w:tab/>
        <w:t>TS 38.401</w:t>
      </w:r>
    </w:p>
    <w:p w14:paraId="359A0DC9" w14:textId="77777777" w:rsidR="00545E1C" w:rsidRDefault="003B2545">
      <w:pPr>
        <w:pStyle w:val="Headingb"/>
        <w:spacing w:before="120"/>
        <w:rPr>
          <w:lang w:val="en-US" w:eastAsia="zh-CN"/>
        </w:rPr>
      </w:pPr>
      <w:r>
        <w:rPr>
          <w:lang w:val="en-US" w:eastAsia="zh-CN"/>
        </w:rPr>
        <w:t>NG-RAN</w:t>
      </w:r>
      <w:r>
        <w:rPr>
          <w:lang w:val="en-US" w:eastAsia="zh-CN"/>
        </w:rPr>
        <w:t>；</w:t>
      </w:r>
      <w:r>
        <w:rPr>
          <w:lang w:val="en-GB" w:eastAsia="zh-CN"/>
        </w:rPr>
        <w:t>架构描述</w:t>
      </w:r>
    </w:p>
    <w:p w14:paraId="720FB0E2" w14:textId="77777777" w:rsidR="00545E1C" w:rsidRDefault="003B2545">
      <w:pPr>
        <w:spacing w:line="240" w:lineRule="auto"/>
        <w:ind w:firstLineChars="200" w:firstLine="480"/>
        <w:rPr>
          <w:rFonts w:eastAsia="SimSun"/>
          <w:lang w:eastAsia="zh-CN"/>
        </w:rPr>
      </w:pPr>
      <w:r>
        <w:rPr>
          <w:rFonts w:eastAsia="SimSun"/>
          <w:lang w:val="en-GB" w:eastAsia="zh-CN"/>
        </w:rPr>
        <w:t>本文档描述了</w:t>
      </w:r>
      <w:r>
        <w:rPr>
          <w:rFonts w:eastAsia="SimSun"/>
          <w:lang w:val="fr-CH" w:eastAsia="zh-CN"/>
        </w:rPr>
        <w:t>NG-RAN</w:t>
      </w:r>
      <w:r>
        <w:rPr>
          <w:rFonts w:eastAsia="SimSun"/>
          <w:lang w:val="en-GB" w:eastAsia="zh-CN"/>
        </w:rPr>
        <w:t>的总体架构</w:t>
      </w:r>
      <w:r>
        <w:rPr>
          <w:rFonts w:eastAsia="SimSun" w:hint="eastAsia"/>
          <w:lang w:val="fr-CH" w:eastAsia="zh-CN"/>
        </w:rPr>
        <w:t>，</w:t>
      </w:r>
      <w:r>
        <w:rPr>
          <w:rFonts w:eastAsia="SimSun"/>
          <w:lang w:val="en-GB" w:eastAsia="zh-CN"/>
        </w:rPr>
        <w:t>包括</w:t>
      </w:r>
      <w:r>
        <w:rPr>
          <w:rFonts w:eastAsia="SimSun"/>
          <w:lang w:val="fr-CH" w:eastAsia="zh-CN"/>
        </w:rPr>
        <w:t>NG</w:t>
      </w:r>
      <w:r>
        <w:rPr>
          <w:rFonts w:eastAsia="SimSun"/>
          <w:lang w:val="en-GB" w:eastAsia="zh-CN"/>
        </w:rPr>
        <w:t>、</w:t>
      </w:r>
      <w:proofErr w:type="spellStart"/>
      <w:r>
        <w:rPr>
          <w:rFonts w:eastAsia="SimSun"/>
          <w:lang w:val="fr-CH" w:eastAsia="zh-CN"/>
        </w:rPr>
        <w:t>Xn</w:t>
      </w:r>
      <w:proofErr w:type="spellEnd"/>
      <w:r>
        <w:rPr>
          <w:rFonts w:eastAsia="SimSun"/>
          <w:lang w:val="en-GB" w:eastAsia="zh-CN"/>
        </w:rPr>
        <w:t>和</w:t>
      </w:r>
      <w:r>
        <w:rPr>
          <w:rFonts w:eastAsia="SimSun"/>
          <w:lang w:val="fr-CH" w:eastAsia="zh-CN"/>
        </w:rPr>
        <w:t>F1</w:t>
      </w:r>
      <w:r>
        <w:rPr>
          <w:rFonts w:eastAsia="SimSun"/>
          <w:lang w:val="en-GB" w:eastAsia="zh-CN"/>
        </w:rPr>
        <w:t>接口及其与无线接口的交互。</w:t>
      </w:r>
    </w:p>
    <w:p w14:paraId="762CA7CB" w14:textId="763AC814" w:rsidR="00DD6945" w:rsidRPr="009A2573" w:rsidRDefault="009A2573" w:rsidP="009A2573">
      <w:pPr>
        <w:widowControl w:val="0"/>
        <w:tabs>
          <w:tab w:val="clear" w:pos="794"/>
          <w:tab w:val="clear" w:pos="1191"/>
          <w:tab w:val="clear" w:pos="1588"/>
          <w:tab w:val="left" w:pos="90"/>
          <w:tab w:val="left" w:pos="588"/>
          <w:tab w:val="left" w:pos="3934"/>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60073E1A"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10E66223"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138 401</w:t>
      </w:r>
      <w:r w:rsidRPr="00DD6945">
        <w:rPr>
          <w:rFonts w:eastAsia="SimSun"/>
          <w:szCs w:val="24"/>
          <w:lang w:eastAsia="en-GB"/>
        </w:rPr>
        <w:tab/>
      </w:r>
      <w:r w:rsidRPr="00DD6945">
        <w:rPr>
          <w:rFonts w:eastAsia="SimSun"/>
          <w:color w:val="000000"/>
          <w:sz w:val="18"/>
          <w:szCs w:val="18"/>
          <w:lang w:eastAsia="en-GB"/>
        </w:rPr>
        <w:t>15.9.0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12.11.2020</w:t>
      </w:r>
      <w:r w:rsidRPr="00DD6945">
        <w:rPr>
          <w:rFonts w:eastAsia="SimSun"/>
          <w:szCs w:val="24"/>
          <w:lang w:eastAsia="en-GB"/>
        </w:rPr>
        <w:tab/>
      </w:r>
      <w:hyperlink r:id="rId4290" w:history="1">
        <w:r w:rsidRPr="00DD6945">
          <w:rPr>
            <w:rFonts w:eastAsia="SimSun"/>
            <w:color w:val="0563C1"/>
            <w:sz w:val="18"/>
            <w:szCs w:val="18"/>
            <w:u w:val="single"/>
            <w:lang w:eastAsia="en-GB"/>
          </w:rPr>
          <w:t>https://www.etsi.org/deliver/etsi_ts/138400_138499/138401/15.09.00_60/ts_138401v150900p.pdf</w:t>
        </w:r>
      </w:hyperlink>
    </w:p>
    <w:p w14:paraId="714F8166"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12241819"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138 401</w:t>
      </w:r>
      <w:r w:rsidRPr="00DD6945">
        <w:rPr>
          <w:rFonts w:eastAsia="SimSun"/>
          <w:szCs w:val="24"/>
          <w:lang w:eastAsia="en-GB"/>
        </w:rPr>
        <w:tab/>
      </w:r>
      <w:r w:rsidRPr="00DD6945">
        <w:rPr>
          <w:rFonts w:eastAsia="SimSun"/>
          <w:color w:val="000000"/>
          <w:sz w:val="18"/>
          <w:szCs w:val="18"/>
          <w:lang w:eastAsia="en-GB"/>
        </w:rPr>
        <w:t>16.10.0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14.10.2022</w:t>
      </w:r>
      <w:r w:rsidRPr="00DD6945">
        <w:rPr>
          <w:rFonts w:eastAsia="SimSun"/>
          <w:szCs w:val="24"/>
          <w:lang w:eastAsia="en-GB"/>
        </w:rPr>
        <w:tab/>
      </w:r>
      <w:hyperlink r:id="rId4291" w:history="1">
        <w:r w:rsidRPr="00DD6945">
          <w:rPr>
            <w:rFonts w:eastAsia="SimSun"/>
            <w:color w:val="0563C1"/>
            <w:sz w:val="18"/>
            <w:szCs w:val="18"/>
            <w:u w:val="single"/>
            <w:lang w:eastAsia="en-GB"/>
          </w:rPr>
          <w:t>https://www.etsi.org/deliver/etsi_ts/138400_138499/138401/16.10.00_60/ts_138401v161000p.pdf</w:t>
        </w:r>
      </w:hyperlink>
    </w:p>
    <w:p w14:paraId="0DBD3C3F"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2FBCE31A"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138 401</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292" w:history="1">
        <w:r w:rsidRPr="00DD6945">
          <w:rPr>
            <w:rFonts w:eastAsia="SimSun"/>
            <w:color w:val="0563C1"/>
            <w:sz w:val="18"/>
            <w:szCs w:val="18"/>
            <w:u w:val="single"/>
            <w:lang w:eastAsia="en-GB"/>
          </w:rPr>
          <w:t>https://www.etsi.org/deliver/etsi_ts/138400_138499/138401/17.03.00_60/ts_138401v170300p.pdf</w:t>
        </w:r>
      </w:hyperlink>
    </w:p>
    <w:p w14:paraId="7C612858" w14:textId="77777777" w:rsidR="00545E1C" w:rsidRDefault="003B2545">
      <w:pPr>
        <w:pStyle w:val="Heading5"/>
        <w:rPr>
          <w:lang w:val="en-GB" w:eastAsia="zh-CN"/>
        </w:rPr>
      </w:pPr>
      <w:r>
        <w:rPr>
          <w:lang w:val="en-GB" w:eastAsia="zh-CN"/>
        </w:rPr>
        <w:t>4.2.1.4.1</w:t>
      </w:r>
      <w:r>
        <w:rPr>
          <w:rFonts w:hint="eastAsia"/>
          <w:lang w:val="en-GB" w:eastAsia="zh-CN"/>
        </w:rPr>
        <w:t>4</w:t>
      </w:r>
      <w:r>
        <w:rPr>
          <w:lang w:val="en-GB" w:eastAsia="zh-CN"/>
        </w:rPr>
        <w:tab/>
        <w:t>TS 38.410</w:t>
      </w:r>
    </w:p>
    <w:p w14:paraId="3655B83F" w14:textId="77777777" w:rsidR="00545E1C" w:rsidRDefault="003B2545">
      <w:pPr>
        <w:pStyle w:val="Headingb"/>
        <w:spacing w:before="120"/>
        <w:rPr>
          <w:lang w:val="fr-CH" w:eastAsia="zh-CN"/>
        </w:rPr>
      </w:pPr>
      <w:r>
        <w:rPr>
          <w:lang w:val="fr-CH" w:eastAsia="zh-CN"/>
        </w:rPr>
        <w:t>NG-RAN</w:t>
      </w:r>
      <w:r>
        <w:rPr>
          <w:lang w:val="fr-CH" w:eastAsia="zh-CN"/>
        </w:rPr>
        <w:t>；</w:t>
      </w:r>
      <w:r>
        <w:rPr>
          <w:lang w:val="fr-CH" w:eastAsia="zh-CN"/>
        </w:rPr>
        <w:t>NG</w:t>
      </w:r>
      <w:r>
        <w:rPr>
          <w:lang w:val="en-GB" w:eastAsia="zh-CN"/>
        </w:rPr>
        <w:t>一般问题和原则</w:t>
      </w:r>
    </w:p>
    <w:p w14:paraId="118A2188" w14:textId="77777777" w:rsidR="00545E1C" w:rsidRDefault="003B2545">
      <w:pPr>
        <w:spacing w:line="240" w:lineRule="auto"/>
        <w:ind w:firstLineChars="200" w:firstLine="480"/>
        <w:rPr>
          <w:rFonts w:eastAsia="SimSun"/>
          <w:lang w:val="en-GB" w:eastAsia="zh-CN"/>
        </w:rPr>
      </w:pPr>
      <w:r>
        <w:rPr>
          <w:rFonts w:eastAsia="SimSun"/>
          <w:lang w:eastAsia="zh-CN"/>
        </w:rPr>
        <w:t>本文档</w:t>
      </w:r>
      <w:r>
        <w:rPr>
          <w:rFonts w:eastAsia="SimSun"/>
          <w:lang w:val="en-GB" w:eastAsia="zh-CN"/>
        </w:rPr>
        <w:t>介绍</w:t>
      </w:r>
      <w:r>
        <w:rPr>
          <w:rFonts w:eastAsia="SimSun"/>
          <w:lang w:eastAsia="zh-CN"/>
        </w:rPr>
        <w:t>了</w:t>
      </w:r>
      <w:r>
        <w:rPr>
          <w:rFonts w:eastAsia="SimSun"/>
          <w:szCs w:val="22"/>
          <w:lang w:val="fr-CH" w:eastAsia="zh-CN"/>
        </w:rPr>
        <w:t>3GPP TS 38.41x</w:t>
      </w:r>
      <w:r>
        <w:rPr>
          <w:rFonts w:eastAsia="SimSun"/>
          <w:szCs w:val="22"/>
          <w:lang w:val="fr-CH" w:eastAsia="zh-CN"/>
        </w:rPr>
        <w:t>系列</w:t>
      </w:r>
      <w:r>
        <w:rPr>
          <w:rFonts w:eastAsia="SimSun"/>
          <w:lang w:eastAsia="zh-CN"/>
        </w:rPr>
        <w:t>技术规范</w:t>
      </w:r>
      <w:r>
        <w:rPr>
          <w:rFonts w:eastAsia="SimSun" w:hint="eastAsia"/>
          <w:lang w:eastAsia="zh-CN"/>
        </w:rPr>
        <w:t>，</w:t>
      </w:r>
      <w:r>
        <w:rPr>
          <w:rFonts w:eastAsia="SimSun"/>
          <w:lang w:eastAsia="zh-CN"/>
        </w:rPr>
        <w:t>它定义了用于将</w:t>
      </w:r>
      <w:r>
        <w:rPr>
          <w:rFonts w:eastAsia="SimSun"/>
          <w:lang w:eastAsia="zh-CN"/>
        </w:rPr>
        <w:t>NG-RAN</w:t>
      </w:r>
      <w:r>
        <w:rPr>
          <w:rFonts w:eastAsia="SimSun"/>
          <w:lang w:eastAsia="zh-CN"/>
        </w:rPr>
        <w:t>节点互连到</w:t>
      </w:r>
      <w:r>
        <w:rPr>
          <w:rFonts w:eastAsia="SimSun"/>
          <w:szCs w:val="22"/>
          <w:lang w:val="fr-CH" w:eastAsia="zh-CN"/>
        </w:rPr>
        <w:t>5GC</w:t>
      </w:r>
      <w:r>
        <w:rPr>
          <w:rFonts w:eastAsia="SimSun"/>
          <w:szCs w:val="22"/>
          <w:lang w:val="fr-CH" w:eastAsia="zh-CN"/>
        </w:rPr>
        <w:t>（</w:t>
      </w:r>
      <w:r>
        <w:rPr>
          <w:rFonts w:eastAsia="SimSun"/>
          <w:szCs w:val="22"/>
          <w:lang w:val="fr-CH" w:eastAsia="zh-CN"/>
        </w:rPr>
        <w:t>5G</w:t>
      </w:r>
      <w:r>
        <w:rPr>
          <w:rFonts w:eastAsia="SimSun"/>
          <w:lang w:eastAsia="zh-CN"/>
        </w:rPr>
        <w:t>核心网络）的</w:t>
      </w:r>
      <w:r>
        <w:rPr>
          <w:rFonts w:eastAsia="SimSun"/>
          <w:lang w:eastAsia="zh-CN"/>
        </w:rPr>
        <w:t>NG</w:t>
      </w:r>
      <w:r>
        <w:rPr>
          <w:rFonts w:eastAsia="SimSun"/>
          <w:lang w:eastAsia="zh-CN"/>
        </w:rPr>
        <w:t>接口。</w:t>
      </w:r>
    </w:p>
    <w:p w14:paraId="481AA37F" w14:textId="77777777" w:rsidR="009A2573" w:rsidRPr="00D413D0" w:rsidRDefault="009A2573" w:rsidP="009A2573">
      <w:pPr>
        <w:widowControl w:val="0"/>
        <w:tabs>
          <w:tab w:val="clear" w:pos="794"/>
          <w:tab w:val="clear" w:pos="1191"/>
          <w:tab w:val="clear" w:pos="1588"/>
          <w:tab w:val="left" w:pos="90"/>
          <w:tab w:val="left" w:pos="567"/>
          <w:tab w:val="left" w:pos="3934"/>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3D4C84AA" w14:textId="77777777" w:rsidR="00545E1C" w:rsidRPr="00DD6945" w:rsidRDefault="003B2545">
      <w:pPr>
        <w:keepNext/>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3B8A3610"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138 410</w:t>
      </w:r>
      <w:r w:rsidRPr="00DD6945">
        <w:rPr>
          <w:rFonts w:eastAsia="SimSun"/>
          <w:szCs w:val="24"/>
          <w:lang w:eastAsia="en-GB"/>
        </w:rPr>
        <w:tab/>
      </w:r>
      <w:r w:rsidRPr="00DD6945">
        <w:rPr>
          <w:rFonts w:eastAsia="SimSun"/>
          <w:color w:val="000000"/>
          <w:sz w:val="18"/>
          <w:szCs w:val="18"/>
          <w:lang w:eastAsia="en-GB"/>
        </w:rPr>
        <w:t>15.2.0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24.04.2019</w:t>
      </w:r>
      <w:r w:rsidRPr="00DD6945">
        <w:rPr>
          <w:rFonts w:eastAsia="SimSun"/>
          <w:szCs w:val="24"/>
          <w:lang w:eastAsia="en-GB"/>
        </w:rPr>
        <w:tab/>
      </w:r>
      <w:hyperlink r:id="rId4293" w:history="1">
        <w:r w:rsidRPr="00DD6945">
          <w:rPr>
            <w:rFonts w:eastAsia="SimSun"/>
            <w:color w:val="0563C1"/>
            <w:sz w:val="18"/>
            <w:szCs w:val="18"/>
            <w:u w:val="single"/>
            <w:lang w:eastAsia="en-GB"/>
          </w:rPr>
          <w:t>https://www.etsi.org/deliver/etsi_ts/138400_138499/138410/15.02.00_60/ts_138410v150200p.pdf</w:t>
        </w:r>
      </w:hyperlink>
    </w:p>
    <w:p w14:paraId="4048E884"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480CEE96"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138 410</w:t>
      </w:r>
      <w:r w:rsidRPr="00DD6945">
        <w:rPr>
          <w:rFonts w:eastAsia="SimSun"/>
          <w:szCs w:val="24"/>
          <w:lang w:eastAsia="en-GB"/>
        </w:rPr>
        <w:tab/>
      </w:r>
      <w:r w:rsidRPr="00DD6945">
        <w:rPr>
          <w:rFonts w:eastAsia="SimSun"/>
          <w:color w:val="000000"/>
          <w:sz w:val="18"/>
          <w:szCs w:val="18"/>
          <w:lang w:eastAsia="en-GB"/>
        </w:rPr>
        <w:t>16.4.0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20.10.2021</w:t>
      </w:r>
      <w:r w:rsidRPr="00DD6945">
        <w:rPr>
          <w:rFonts w:eastAsia="SimSun"/>
          <w:szCs w:val="24"/>
          <w:lang w:eastAsia="en-GB"/>
        </w:rPr>
        <w:tab/>
      </w:r>
      <w:hyperlink r:id="rId4294" w:history="1">
        <w:r w:rsidRPr="00DD6945">
          <w:rPr>
            <w:rFonts w:eastAsia="SimSun"/>
            <w:color w:val="0563C1"/>
            <w:sz w:val="18"/>
            <w:szCs w:val="18"/>
            <w:u w:val="single"/>
            <w:lang w:eastAsia="en-GB"/>
          </w:rPr>
          <w:t>https://www.etsi.org/deliver/etsi_ts/138400_138499/138410/16.04.00_60/ts_138410v160400p.pdf</w:t>
        </w:r>
      </w:hyperlink>
    </w:p>
    <w:p w14:paraId="3329DA24"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67A27543"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138 410</w:t>
      </w:r>
      <w:r w:rsidRPr="00DD6945">
        <w:rPr>
          <w:rFonts w:eastAsia="SimSun"/>
          <w:szCs w:val="24"/>
          <w:lang w:eastAsia="en-GB"/>
        </w:rPr>
        <w:tab/>
      </w:r>
      <w:r w:rsidRPr="00DD6945">
        <w:rPr>
          <w:rFonts w:eastAsia="SimSun"/>
          <w:color w:val="000000"/>
          <w:sz w:val="18"/>
          <w:szCs w:val="18"/>
          <w:lang w:eastAsia="en-GB"/>
        </w:rPr>
        <w:t>17.1.0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20.07.2022</w:t>
      </w:r>
      <w:r w:rsidRPr="00DD6945">
        <w:rPr>
          <w:rFonts w:eastAsia="SimSun"/>
          <w:szCs w:val="24"/>
          <w:lang w:eastAsia="en-GB"/>
        </w:rPr>
        <w:tab/>
      </w:r>
      <w:hyperlink r:id="rId4295" w:history="1">
        <w:r w:rsidRPr="00DD6945">
          <w:rPr>
            <w:rFonts w:eastAsia="SimSun"/>
            <w:color w:val="0563C1"/>
            <w:sz w:val="18"/>
            <w:szCs w:val="18"/>
            <w:u w:val="single"/>
            <w:lang w:eastAsia="en-GB"/>
          </w:rPr>
          <w:t>https://www.etsi.org/deliver/etsi_ts/138400_138499/138410/17.01.00_60/ts_138410v170100p.pdf</w:t>
        </w:r>
      </w:hyperlink>
    </w:p>
    <w:p w14:paraId="5E79718A" w14:textId="77777777" w:rsidR="00545E1C" w:rsidRDefault="003B2545">
      <w:pPr>
        <w:pStyle w:val="Heading5"/>
        <w:rPr>
          <w:lang w:val="en-GB" w:eastAsia="zh-CN"/>
        </w:rPr>
      </w:pPr>
      <w:r>
        <w:rPr>
          <w:lang w:val="en-GB" w:eastAsia="zh-CN"/>
        </w:rPr>
        <w:lastRenderedPageBreak/>
        <w:t>4.2.1.4.1</w:t>
      </w:r>
      <w:r>
        <w:rPr>
          <w:rFonts w:hint="eastAsia"/>
          <w:lang w:val="en-GB" w:eastAsia="zh-CN"/>
        </w:rPr>
        <w:t>5</w:t>
      </w:r>
      <w:r>
        <w:rPr>
          <w:lang w:val="en-GB" w:eastAsia="zh-CN"/>
        </w:rPr>
        <w:tab/>
        <w:t>TS 38.411</w:t>
      </w:r>
    </w:p>
    <w:p w14:paraId="7405B20B" w14:textId="77777777" w:rsidR="00545E1C" w:rsidRDefault="003B2545">
      <w:pPr>
        <w:pStyle w:val="Headingb"/>
        <w:spacing w:before="120"/>
        <w:rPr>
          <w:lang w:val="en-GB" w:eastAsia="zh-CN"/>
        </w:rPr>
      </w:pPr>
      <w:r>
        <w:rPr>
          <w:lang w:val="en-GB" w:eastAsia="zh-CN"/>
        </w:rPr>
        <w:t>NG-RAN</w:t>
      </w:r>
      <w:r>
        <w:rPr>
          <w:lang w:val="en-GB" w:eastAsia="zh-CN"/>
        </w:rPr>
        <w:t>；</w:t>
      </w:r>
      <w:r>
        <w:rPr>
          <w:lang w:val="en-GB" w:eastAsia="zh-CN"/>
        </w:rPr>
        <w:t>NG</w:t>
      </w:r>
      <w:r>
        <w:rPr>
          <w:lang w:val="en-GB" w:eastAsia="zh-CN"/>
        </w:rPr>
        <w:t>第</w:t>
      </w:r>
      <w:r>
        <w:rPr>
          <w:lang w:val="en-GB" w:eastAsia="zh-CN"/>
        </w:rPr>
        <w:t>1</w:t>
      </w:r>
      <w:r>
        <w:rPr>
          <w:lang w:val="en-GB" w:eastAsia="zh-CN"/>
        </w:rPr>
        <w:t>层</w:t>
      </w:r>
    </w:p>
    <w:p w14:paraId="198C33F4"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本文档规定了允许在</w:t>
      </w:r>
      <w:r>
        <w:rPr>
          <w:rFonts w:eastAsia="SimSun"/>
          <w:lang w:val="en-GB" w:eastAsia="zh-CN"/>
        </w:rPr>
        <w:t>NG</w:t>
      </w:r>
      <w:r>
        <w:rPr>
          <w:rFonts w:eastAsia="SimSun"/>
          <w:lang w:val="en-GB" w:eastAsia="zh-CN"/>
        </w:rPr>
        <w:t>接口上实施第</w:t>
      </w:r>
      <w:r>
        <w:rPr>
          <w:rFonts w:eastAsia="SimSun"/>
          <w:lang w:val="en-GB" w:eastAsia="zh-CN"/>
        </w:rPr>
        <w:t>1</w:t>
      </w:r>
      <w:r>
        <w:rPr>
          <w:rFonts w:eastAsia="SimSun"/>
          <w:lang w:val="en-GB" w:eastAsia="zh-CN"/>
        </w:rPr>
        <w:t>层的标准。</w:t>
      </w:r>
    </w:p>
    <w:p w14:paraId="32B1D71B" w14:textId="77777777" w:rsidR="00545E1C" w:rsidRDefault="003B2545">
      <w:pPr>
        <w:spacing w:line="240" w:lineRule="auto"/>
        <w:ind w:firstLineChars="200" w:firstLine="480"/>
        <w:rPr>
          <w:rFonts w:eastAsia="SimSun"/>
          <w:lang w:val="en-GB" w:eastAsia="zh-CN"/>
        </w:rPr>
      </w:pPr>
      <w:r>
        <w:rPr>
          <w:rFonts w:eastAsia="SimSun"/>
          <w:lang w:val="en-GB" w:eastAsia="zh-CN"/>
        </w:rPr>
        <w:t>传输延迟要求和运维要求的规范不在本文档的讨论范围内。</w:t>
      </w:r>
    </w:p>
    <w:p w14:paraId="40FF1F45" w14:textId="77777777" w:rsidR="009A2573" w:rsidRPr="00D413D0" w:rsidRDefault="009A2573" w:rsidP="009A2573">
      <w:pPr>
        <w:widowControl w:val="0"/>
        <w:tabs>
          <w:tab w:val="clear" w:pos="794"/>
          <w:tab w:val="clear" w:pos="1191"/>
          <w:tab w:val="clear" w:pos="1588"/>
          <w:tab w:val="left" w:pos="90"/>
          <w:tab w:val="left" w:pos="567"/>
          <w:tab w:val="left" w:pos="3934"/>
          <w:tab w:val="left" w:pos="5124"/>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73C65BEF"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1BC1C3B5"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138 411</w:t>
      </w:r>
      <w:r w:rsidRPr="00DD6945">
        <w:rPr>
          <w:rFonts w:eastAsia="SimSun"/>
          <w:szCs w:val="24"/>
          <w:lang w:eastAsia="en-GB"/>
        </w:rPr>
        <w:tab/>
      </w:r>
      <w:r w:rsidRPr="00DD6945">
        <w:rPr>
          <w:rFonts w:eastAsia="SimSun"/>
          <w:color w:val="000000"/>
          <w:sz w:val="18"/>
          <w:szCs w:val="18"/>
          <w:lang w:eastAsia="en-GB"/>
        </w:rPr>
        <w:t>15.0.0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04.07.2018</w:t>
      </w:r>
      <w:r w:rsidRPr="00DD6945">
        <w:rPr>
          <w:rFonts w:eastAsia="SimSun"/>
          <w:szCs w:val="24"/>
          <w:lang w:eastAsia="en-GB"/>
        </w:rPr>
        <w:tab/>
      </w:r>
      <w:hyperlink r:id="rId4296" w:history="1">
        <w:r w:rsidRPr="00DD6945">
          <w:rPr>
            <w:rFonts w:eastAsia="SimSun"/>
            <w:color w:val="0563C1"/>
            <w:sz w:val="18"/>
            <w:szCs w:val="18"/>
            <w:u w:val="single"/>
            <w:lang w:eastAsia="en-GB"/>
          </w:rPr>
          <w:t>https://www.etsi.org/deliver/etsi_ts/138400_138499/138411/15.00.00_60/ts_138411v150000p.pdf</w:t>
        </w:r>
      </w:hyperlink>
    </w:p>
    <w:p w14:paraId="737DAF2C"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37B62292"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138 411</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21.07.2020</w:t>
      </w:r>
      <w:r w:rsidRPr="00DD6945">
        <w:rPr>
          <w:rFonts w:eastAsia="SimSun"/>
          <w:szCs w:val="24"/>
          <w:lang w:eastAsia="en-GB"/>
        </w:rPr>
        <w:tab/>
      </w:r>
      <w:hyperlink r:id="rId4297" w:history="1">
        <w:r w:rsidRPr="00DD6945">
          <w:rPr>
            <w:rFonts w:eastAsia="SimSun"/>
            <w:color w:val="0563C1"/>
            <w:sz w:val="18"/>
            <w:szCs w:val="18"/>
            <w:u w:val="single"/>
            <w:lang w:eastAsia="en-GB"/>
          </w:rPr>
          <w:t>https://www.etsi.org/deliver/etsi_ts/138400_138499/138411/16.00.00_60/ts_138411v160000p.pdf</w:t>
        </w:r>
      </w:hyperlink>
    </w:p>
    <w:p w14:paraId="615910FB"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0ED5423"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138 411</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298" w:history="1">
        <w:r w:rsidRPr="00DD6945">
          <w:rPr>
            <w:rFonts w:eastAsia="SimSun"/>
            <w:color w:val="0563C1"/>
            <w:sz w:val="18"/>
            <w:szCs w:val="18"/>
            <w:u w:val="single"/>
            <w:lang w:eastAsia="en-GB"/>
          </w:rPr>
          <w:t>https://www.etsi.org/deliver/etsi_ts/138400_138499/138411/17.00.00_60/ts_138411v170000p.pdf</w:t>
        </w:r>
      </w:hyperlink>
    </w:p>
    <w:p w14:paraId="1BC18C39" w14:textId="77777777" w:rsidR="00545E1C" w:rsidRDefault="003B2545">
      <w:pPr>
        <w:pStyle w:val="Heading5"/>
        <w:rPr>
          <w:lang w:val="en-GB" w:eastAsia="zh-CN"/>
        </w:rPr>
      </w:pPr>
      <w:r>
        <w:rPr>
          <w:lang w:val="en-GB" w:eastAsia="zh-CN"/>
        </w:rPr>
        <w:t>4.2.1.4.1</w:t>
      </w:r>
      <w:r>
        <w:rPr>
          <w:rFonts w:hint="eastAsia"/>
          <w:lang w:val="en-GB" w:eastAsia="zh-CN"/>
        </w:rPr>
        <w:t>6</w:t>
      </w:r>
      <w:r>
        <w:rPr>
          <w:lang w:val="en-GB" w:eastAsia="zh-CN"/>
        </w:rPr>
        <w:tab/>
        <w:t>TS 38.412</w:t>
      </w:r>
    </w:p>
    <w:p w14:paraId="6B2D2173" w14:textId="77777777" w:rsidR="00545E1C" w:rsidRDefault="003B2545">
      <w:pPr>
        <w:pStyle w:val="Headingb"/>
        <w:spacing w:before="120"/>
        <w:rPr>
          <w:lang w:val="fr-CH" w:eastAsia="zh-CN"/>
        </w:rPr>
      </w:pPr>
      <w:r>
        <w:rPr>
          <w:lang w:val="fr-CH" w:eastAsia="zh-CN"/>
        </w:rPr>
        <w:t>NG-RAN</w:t>
      </w:r>
      <w:r>
        <w:rPr>
          <w:lang w:val="fr-CH" w:eastAsia="zh-CN"/>
        </w:rPr>
        <w:t>；</w:t>
      </w:r>
      <w:r>
        <w:rPr>
          <w:lang w:val="fr-CH" w:eastAsia="zh-CN"/>
        </w:rPr>
        <w:t>NG</w:t>
      </w:r>
      <w:r>
        <w:rPr>
          <w:lang w:val="en-GB" w:eastAsia="zh-CN"/>
        </w:rPr>
        <w:t>信令传输</w:t>
      </w:r>
    </w:p>
    <w:p w14:paraId="3D692234"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本文档规定了在</w:t>
      </w:r>
      <w:r>
        <w:rPr>
          <w:rFonts w:eastAsia="SimSun"/>
          <w:lang w:val="en-GB" w:eastAsia="zh-CN"/>
        </w:rPr>
        <w:t>NG</w:t>
      </w:r>
      <w:r>
        <w:rPr>
          <w:rFonts w:eastAsia="SimSun"/>
          <w:lang w:val="en-GB" w:eastAsia="zh-CN"/>
        </w:rPr>
        <w:t>接口上使用的信令传输标准。</w:t>
      </w:r>
      <w:r>
        <w:rPr>
          <w:rFonts w:eastAsia="SimSun"/>
          <w:lang w:val="en-GB" w:eastAsia="zh-CN"/>
        </w:rPr>
        <w:t>NG</w:t>
      </w:r>
      <w:r>
        <w:rPr>
          <w:rFonts w:eastAsia="SimSun"/>
          <w:lang w:val="en-GB" w:eastAsia="zh-CN"/>
        </w:rPr>
        <w:t>接口是</w:t>
      </w:r>
      <w:r>
        <w:rPr>
          <w:rFonts w:eastAsia="SimSun"/>
          <w:lang w:val="en-GB" w:eastAsia="zh-CN"/>
        </w:rPr>
        <w:t>NG-RAN</w:t>
      </w:r>
      <w:r>
        <w:rPr>
          <w:rFonts w:eastAsia="SimSun"/>
          <w:lang w:val="en-GB" w:eastAsia="zh-CN"/>
        </w:rPr>
        <w:t>与</w:t>
      </w:r>
      <w:r>
        <w:rPr>
          <w:rFonts w:eastAsia="SimSun"/>
          <w:szCs w:val="22"/>
          <w:lang w:val="fr-CH" w:eastAsia="zh-CN"/>
        </w:rPr>
        <w:t>5GC</w:t>
      </w:r>
      <w:r>
        <w:rPr>
          <w:rFonts w:eastAsia="SimSun"/>
          <w:lang w:val="en-GB" w:eastAsia="zh-CN"/>
        </w:rPr>
        <w:t>之间的逻辑接口。本文档描述了</w:t>
      </w:r>
      <w:r>
        <w:rPr>
          <w:rFonts w:eastAsia="SimSun"/>
          <w:lang w:val="en-GB" w:eastAsia="zh-CN"/>
        </w:rPr>
        <w:t>NGAP</w:t>
      </w:r>
      <w:r>
        <w:rPr>
          <w:rFonts w:eastAsia="SimSun"/>
          <w:lang w:val="en-GB" w:eastAsia="zh-CN"/>
        </w:rPr>
        <w:t>信令消息如何在</w:t>
      </w:r>
      <w:r>
        <w:rPr>
          <w:rFonts w:eastAsia="SimSun"/>
          <w:lang w:val="en-GB" w:eastAsia="zh-CN"/>
        </w:rPr>
        <w:t>NG</w:t>
      </w:r>
      <w:r>
        <w:rPr>
          <w:rFonts w:eastAsia="SimSun"/>
          <w:lang w:val="en-GB" w:eastAsia="zh-CN"/>
        </w:rPr>
        <w:t>上进行传输。</w:t>
      </w:r>
    </w:p>
    <w:p w14:paraId="165F75A2" w14:textId="77777777" w:rsidR="009A2573" w:rsidRPr="00D413D0" w:rsidRDefault="009A2573" w:rsidP="009A2573">
      <w:pPr>
        <w:widowControl w:val="0"/>
        <w:tabs>
          <w:tab w:val="clear" w:pos="794"/>
          <w:tab w:val="clear" w:pos="1191"/>
          <w:tab w:val="clear" w:pos="1588"/>
          <w:tab w:val="left" w:pos="90"/>
          <w:tab w:val="left" w:pos="567"/>
          <w:tab w:val="left" w:pos="3934"/>
          <w:tab w:val="left" w:pos="508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332DBA0F"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7C479CC0" w14:textId="77777777" w:rsidR="00545E1C" w:rsidRPr="00DD6945"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138 412</w:t>
      </w:r>
      <w:r w:rsidRPr="00DD6945">
        <w:rPr>
          <w:rFonts w:eastAsia="SimSun"/>
          <w:szCs w:val="24"/>
          <w:lang w:eastAsia="en-GB"/>
        </w:rPr>
        <w:tab/>
      </w:r>
      <w:r w:rsidRPr="00DD6945">
        <w:rPr>
          <w:rFonts w:eastAsia="SimSun"/>
          <w:color w:val="000000"/>
          <w:sz w:val="18"/>
          <w:szCs w:val="18"/>
          <w:lang w:eastAsia="en-GB"/>
        </w:rPr>
        <w:t>15.5.0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12.11.2020</w:t>
      </w:r>
      <w:r w:rsidRPr="00DD6945">
        <w:rPr>
          <w:rFonts w:eastAsia="SimSun"/>
          <w:szCs w:val="24"/>
          <w:lang w:eastAsia="en-GB"/>
        </w:rPr>
        <w:tab/>
      </w:r>
      <w:hyperlink r:id="rId4299" w:history="1">
        <w:r w:rsidRPr="00DD6945">
          <w:rPr>
            <w:rFonts w:eastAsia="SimSun"/>
            <w:color w:val="0563C1"/>
            <w:sz w:val="18"/>
            <w:szCs w:val="18"/>
            <w:u w:val="single"/>
            <w:lang w:eastAsia="en-GB"/>
          </w:rPr>
          <w:t>https://www.etsi.org/deliver/etsi_ts/138400_138499/138412/15.05.00_60/ts_138412v150500p.pdf</w:t>
        </w:r>
      </w:hyperlink>
    </w:p>
    <w:p w14:paraId="625560A4"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00696D31"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138 412</w:t>
      </w:r>
      <w:r w:rsidRPr="00DD6945">
        <w:rPr>
          <w:rFonts w:eastAsia="SimSun"/>
          <w:szCs w:val="24"/>
          <w:lang w:eastAsia="en-GB"/>
        </w:rPr>
        <w:tab/>
      </w:r>
      <w:r w:rsidRPr="00DD6945">
        <w:rPr>
          <w:rFonts w:eastAsia="SimSun"/>
          <w:color w:val="000000"/>
          <w:sz w:val="18"/>
          <w:szCs w:val="18"/>
          <w:lang w:eastAsia="en-GB"/>
        </w:rPr>
        <w:t>16.1.0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12.11.2020</w:t>
      </w:r>
      <w:r w:rsidRPr="00DD6945">
        <w:rPr>
          <w:rFonts w:eastAsia="SimSun"/>
          <w:szCs w:val="24"/>
          <w:lang w:eastAsia="en-GB"/>
        </w:rPr>
        <w:tab/>
      </w:r>
      <w:hyperlink r:id="rId4300" w:history="1">
        <w:r w:rsidRPr="00DD6945">
          <w:rPr>
            <w:rFonts w:eastAsia="SimSun"/>
            <w:color w:val="0563C1"/>
            <w:sz w:val="18"/>
            <w:szCs w:val="18"/>
            <w:u w:val="single"/>
            <w:lang w:eastAsia="en-GB"/>
          </w:rPr>
          <w:t>https://www.etsi.org/deliver/etsi_ts/138400_138499/138412/16.01.00_60/ts_138412v160100p.pdf</w:t>
        </w:r>
      </w:hyperlink>
    </w:p>
    <w:p w14:paraId="678E9CB5"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651EB687"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138 412</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301" w:history="1">
        <w:r w:rsidRPr="00DD6945">
          <w:rPr>
            <w:rFonts w:eastAsia="SimSun"/>
            <w:color w:val="0563C1"/>
            <w:sz w:val="18"/>
            <w:szCs w:val="18"/>
            <w:u w:val="single"/>
            <w:lang w:eastAsia="en-GB"/>
          </w:rPr>
          <w:t>https://www.etsi.org/deliver/etsi_ts/138400_138499/138412/17.00.00_60/ts_138412v170000p.pdf</w:t>
        </w:r>
      </w:hyperlink>
    </w:p>
    <w:p w14:paraId="664D3B0C" w14:textId="77777777" w:rsidR="00545E1C" w:rsidRDefault="003B2545">
      <w:pPr>
        <w:pStyle w:val="Heading5"/>
        <w:rPr>
          <w:lang w:val="en-GB" w:eastAsia="zh-CN"/>
        </w:rPr>
      </w:pPr>
      <w:r>
        <w:rPr>
          <w:lang w:val="en-GB" w:eastAsia="zh-CN"/>
        </w:rPr>
        <w:t>4.2.1.4.1</w:t>
      </w:r>
      <w:r>
        <w:rPr>
          <w:rFonts w:hint="eastAsia"/>
          <w:lang w:val="en-GB" w:eastAsia="zh-CN"/>
        </w:rPr>
        <w:t>7</w:t>
      </w:r>
      <w:r>
        <w:rPr>
          <w:lang w:val="en-GB" w:eastAsia="zh-CN"/>
        </w:rPr>
        <w:tab/>
        <w:t>TS 38.413</w:t>
      </w:r>
    </w:p>
    <w:p w14:paraId="3BDF2BAD" w14:textId="77777777" w:rsidR="00545E1C" w:rsidRDefault="003B2545">
      <w:pPr>
        <w:pStyle w:val="Headingb"/>
        <w:spacing w:before="120"/>
        <w:rPr>
          <w:lang w:val="fr-CH" w:eastAsia="zh-CN"/>
        </w:rPr>
      </w:pPr>
      <w:r>
        <w:rPr>
          <w:lang w:val="en-GB" w:eastAsia="zh-CN"/>
        </w:rPr>
        <w:t>NG</w:t>
      </w:r>
      <w:r>
        <w:rPr>
          <w:lang w:val="fr-CH" w:eastAsia="zh-CN"/>
        </w:rPr>
        <w:t>-RAN</w:t>
      </w:r>
      <w:r>
        <w:rPr>
          <w:lang w:val="fr-CH" w:eastAsia="zh-CN"/>
        </w:rPr>
        <w:t>；</w:t>
      </w:r>
      <w:r>
        <w:rPr>
          <w:lang w:val="fr-CH" w:eastAsia="zh-CN"/>
        </w:rPr>
        <w:t>NG</w:t>
      </w:r>
      <w:r>
        <w:rPr>
          <w:lang w:val="en-GB" w:eastAsia="zh-CN"/>
        </w:rPr>
        <w:t>应用协议</w:t>
      </w:r>
      <w:r>
        <w:rPr>
          <w:lang w:val="fr-CH" w:eastAsia="zh-CN"/>
        </w:rPr>
        <w:t>（</w:t>
      </w:r>
      <w:r>
        <w:rPr>
          <w:lang w:val="fr-CH" w:eastAsia="zh-CN"/>
        </w:rPr>
        <w:t>NGAP</w:t>
      </w:r>
      <w:r>
        <w:rPr>
          <w:lang w:val="fr-CH" w:eastAsia="zh-CN"/>
        </w:rPr>
        <w:t>）</w:t>
      </w:r>
    </w:p>
    <w:p w14:paraId="7B9B7066"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本文档规定了用于</w:t>
      </w:r>
      <w:r>
        <w:rPr>
          <w:rFonts w:eastAsia="SimSun"/>
          <w:lang w:val="en-GB" w:eastAsia="zh-CN"/>
        </w:rPr>
        <w:t>NG</w:t>
      </w:r>
      <w:r>
        <w:rPr>
          <w:rFonts w:eastAsia="SimSun"/>
          <w:lang w:val="en-GB" w:eastAsia="zh-CN"/>
        </w:rPr>
        <w:t>接口的无线网络层信令协议。</w:t>
      </w:r>
      <w:r>
        <w:rPr>
          <w:rFonts w:eastAsia="SimSun"/>
          <w:lang w:val="en-GB" w:eastAsia="zh-CN"/>
        </w:rPr>
        <w:t>NG</w:t>
      </w:r>
      <w:r>
        <w:rPr>
          <w:rFonts w:eastAsia="SimSun"/>
          <w:lang w:val="en-GB" w:eastAsia="zh-CN"/>
        </w:rPr>
        <w:t>应用协议（</w:t>
      </w:r>
      <w:r>
        <w:rPr>
          <w:rFonts w:eastAsia="SimSun"/>
          <w:lang w:val="en-GB" w:eastAsia="zh-CN"/>
        </w:rPr>
        <w:t>NGAP</w:t>
      </w:r>
      <w:r>
        <w:rPr>
          <w:rFonts w:eastAsia="SimSun"/>
          <w:lang w:val="en-GB" w:eastAsia="zh-CN"/>
        </w:rPr>
        <w:t>）通过本文档中定义的信令程序来支持</w:t>
      </w:r>
      <w:r>
        <w:rPr>
          <w:rFonts w:eastAsia="SimSun"/>
          <w:lang w:val="en-GB" w:eastAsia="zh-CN"/>
        </w:rPr>
        <w:t>NG</w:t>
      </w:r>
      <w:r>
        <w:rPr>
          <w:rFonts w:eastAsia="SimSun"/>
          <w:lang w:val="en-GB" w:eastAsia="zh-CN"/>
        </w:rPr>
        <w:t>接口的功能。</w:t>
      </w:r>
      <w:r>
        <w:rPr>
          <w:rFonts w:eastAsia="SimSun"/>
          <w:lang w:val="en-GB" w:eastAsia="zh-CN"/>
        </w:rPr>
        <w:t>NGAP</w:t>
      </w:r>
      <w:r>
        <w:rPr>
          <w:rFonts w:eastAsia="SimSun"/>
          <w:lang w:val="en-GB" w:eastAsia="zh-CN"/>
        </w:rPr>
        <w:t>是根据</w:t>
      </w:r>
      <w:r>
        <w:rPr>
          <w:rFonts w:eastAsia="SimSun"/>
          <w:lang w:val="en-GB" w:eastAsia="zh-CN"/>
        </w:rPr>
        <w:t>TS 38.401</w:t>
      </w:r>
      <w:r>
        <w:rPr>
          <w:rFonts w:eastAsia="SimSun"/>
          <w:lang w:val="en-GB" w:eastAsia="zh-CN"/>
        </w:rPr>
        <w:t>和</w:t>
      </w:r>
      <w:r>
        <w:rPr>
          <w:rFonts w:eastAsia="SimSun"/>
          <w:lang w:val="en-GB" w:eastAsia="zh-CN"/>
        </w:rPr>
        <w:t>TS 38.410</w:t>
      </w:r>
      <w:r>
        <w:rPr>
          <w:rFonts w:eastAsia="SimSun"/>
          <w:lang w:val="en-GB" w:eastAsia="zh-CN"/>
        </w:rPr>
        <w:t>中所述的一般原则开发的。</w:t>
      </w:r>
    </w:p>
    <w:p w14:paraId="5431CBE0" w14:textId="77777777" w:rsidR="009A2573" w:rsidRPr="00D413D0" w:rsidRDefault="009A2573" w:rsidP="009A2573">
      <w:pPr>
        <w:widowControl w:val="0"/>
        <w:tabs>
          <w:tab w:val="clear" w:pos="794"/>
          <w:tab w:val="clear" w:pos="1191"/>
          <w:tab w:val="clear" w:pos="1588"/>
          <w:tab w:val="left" w:pos="90"/>
          <w:tab w:val="left" w:pos="567"/>
          <w:tab w:val="left" w:pos="3934"/>
          <w:tab w:val="left" w:pos="508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048F7A81"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0F5B64E8"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lastRenderedPageBreak/>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138 413</w:t>
      </w:r>
      <w:r w:rsidRPr="00DD6945">
        <w:rPr>
          <w:rFonts w:eastAsia="SimSun"/>
          <w:szCs w:val="24"/>
          <w:lang w:eastAsia="en-GB"/>
        </w:rPr>
        <w:tab/>
      </w:r>
      <w:r w:rsidRPr="00DD6945">
        <w:rPr>
          <w:rFonts w:eastAsia="SimSun"/>
          <w:color w:val="000000"/>
          <w:sz w:val="18"/>
          <w:szCs w:val="18"/>
          <w:lang w:eastAsia="en-GB"/>
        </w:rPr>
        <w:t>15.13.0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20.10.2021</w:t>
      </w:r>
      <w:r w:rsidRPr="00DD6945">
        <w:rPr>
          <w:rFonts w:eastAsia="SimSun"/>
          <w:szCs w:val="24"/>
          <w:lang w:eastAsia="en-GB"/>
        </w:rPr>
        <w:tab/>
      </w:r>
      <w:hyperlink r:id="rId4302" w:history="1">
        <w:r w:rsidRPr="00DD6945">
          <w:rPr>
            <w:rFonts w:eastAsia="SimSun"/>
            <w:color w:val="0563C1"/>
            <w:sz w:val="18"/>
            <w:szCs w:val="18"/>
            <w:u w:val="single"/>
            <w:lang w:eastAsia="en-GB"/>
          </w:rPr>
          <w:t>https://www.etsi.org/deliver/etsi_ts/138400_138499/138413/15.13.00_60/ts_138413v151300p.pdf</w:t>
        </w:r>
      </w:hyperlink>
    </w:p>
    <w:p w14:paraId="403ADB0B"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2CF208C4"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138 413</w:t>
      </w:r>
      <w:r w:rsidRPr="00DD6945">
        <w:rPr>
          <w:rFonts w:eastAsia="SimSun"/>
          <w:szCs w:val="24"/>
          <w:lang w:eastAsia="en-GB"/>
        </w:rPr>
        <w:tab/>
      </w:r>
      <w:r w:rsidRPr="00DD6945">
        <w:rPr>
          <w:rFonts w:eastAsia="SimSun"/>
          <w:color w:val="000000"/>
          <w:sz w:val="18"/>
          <w:szCs w:val="18"/>
          <w:lang w:eastAsia="en-GB"/>
        </w:rPr>
        <w:t>16.11.0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14.10.2022</w:t>
      </w:r>
      <w:r w:rsidRPr="00DD6945">
        <w:rPr>
          <w:rFonts w:eastAsia="SimSun"/>
          <w:szCs w:val="24"/>
          <w:lang w:eastAsia="en-GB"/>
        </w:rPr>
        <w:tab/>
      </w:r>
      <w:hyperlink r:id="rId4303" w:history="1">
        <w:r w:rsidRPr="00DD6945">
          <w:rPr>
            <w:rFonts w:eastAsia="SimSun"/>
            <w:color w:val="0563C1"/>
            <w:sz w:val="18"/>
            <w:szCs w:val="18"/>
            <w:u w:val="single"/>
            <w:lang w:eastAsia="en-GB"/>
          </w:rPr>
          <w:t>https://www.etsi.org/deliver/etsi_ts/138400_138499/138413/16.11.00_60/ts_138413v161100p.pdf</w:t>
        </w:r>
      </w:hyperlink>
    </w:p>
    <w:p w14:paraId="5C4723E3"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038AFC1"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138 413</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304" w:history="1">
        <w:r w:rsidRPr="00DD6945">
          <w:rPr>
            <w:rFonts w:eastAsia="SimSun"/>
            <w:color w:val="0563C1"/>
            <w:sz w:val="18"/>
            <w:szCs w:val="18"/>
            <w:u w:val="single"/>
            <w:lang w:eastAsia="en-GB"/>
          </w:rPr>
          <w:t>https://www.etsi.org/deliver/etsi_ts/138400_138499/138413/17.03.00_60/ts_138413v170300p.pdf</w:t>
        </w:r>
      </w:hyperlink>
    </w:p>
    <w:p w14:paraId="09BB555C" w14:textId="77777777" w:rsidR="00545E1C" w:rsidRDefault="003B2545">
      <w:pPr>
        <w:pStyle w:val="Heading5"/>
        <w:rPr>
          <w:lang w:val="en-GB" w:eastAsia="zh-CN"/>
        </w:rPr>
      </w:pPr>
      <w:r>
        <w:rPr>
          <w:lang w:val="en-GB" w:eastAsia="zh-CN"/>
        </w:rPr>
        <w:t>4.2.1.4.1</w:t>
      </w:r>
      <w:r>
        <w:rPr>
          <w:rFonts w:hint="eastAsia"/>
          <w:lang w:val="en-GB" w:eastAsia="zh-CN"/>
        </w:rPr>
        <w:t>8</w:t>
      </w:r>
      <w:r>
        <w:rPr>
          <w:lang w:val="en-GB" w:eastAsia="zh-CN"/>
        </w:rPr>
        <w:tab/>
        <w:t>TS 38.414</w:t>
      </w:r>
    </w:p>
    <w:p w14:paraId="72C66084" w14:textId="77777777" w:rsidR="00545E1C" w:rsidRDefault="003B2545">
      <w:pPr>
        <w:pStyle w:val="Headingb"/>
        <w:spacing w:before="120"/>
        <w:rPr>
          <w:lang w:val="fr-CH" w:eastAsia="zh-CN"/>
        </w:rPr>
      </w:pPr>
      <w:r>
        <w:rPr>
          <w:lang w:val="en-GB" w:eastAsia="zh-CN"/>
        </w:rPr>
        <w:t>UNG</w:t>
      </w:r>
      <w:r>
        <w:rPr>
          <w:lang w:val="fr-CH" w:eastAsia="zh-CN"/>
        </w:rPr>
        <w:t>-RAN</w:t>
      </w:r>
      <w:r>
        <w:rPr>
          <w:lang w:val="fr-CH" w:eastAsia="zh-CN"/>
        </w:rPr>
        <w:t>；</w:t>
      </w:r>
      <w:r>
        <w:rPr>
          <w:lang w:val="fr-CH" w:eastAsia="zh-CN"/>
        </w:rPr>
        <w:t>NG</w:t>
      </w:r>
      <w:r>
        <w:rPr>
          <w:lang w:val="en-GB" w:eastAsia="zh-CN"/>
        </w:rPr>
        <w:t>数据传输</w:t>
      </w:r>
    </w:p>
    <w:p w14:paraId="3F71ADB3" w14:textId="77777777" w:rsidR="00545E1C" w:rsidRDefault="003B2545">
      <w:pPr>
        <w:spacing w:line="240" w:lineRule="auto"/>
        <w:ind w:firstLineChars="200" w:firstLine="480"/>
        <w:rPr>
          <w:rFonts w:eastAsia="SimSun"/>
          <w:lang w:val="en-GB" w:eastAsia="zh-CN"/>
        </w:rPr>
      </w:pPr>
      <w:r>
        <w:rPr>
          <w:rFonts w:eastAsia="SimSun"/>
          <w:lang w:val="fr-CH" w:eastAsia="zh-CN"/>
        </w:rPr>
        <w:t>本文档规定了用于在</w:t>
      </w:r>
      <w:r>
        <w:rPr>
          <w:rFonts w:eastAsia="SimSun"/>
          <w:lang w:val="fr-CH" w:eastAsia="zh-CN"/>
        </w:rPr>
        <w:t>NG</w:t>
      </w:r>
      <w:r>
        <w:rPr>
          <w:rFonts w:eastAsia="SimSun"/>
          <w:lang w:val="fr-CH" w:eastAsia="zh-CN"/>
        </w:rPr>
        <w:t>接口上建立用户平面传输承载信道的用户数据传输协议和相关信令协议的标准。</w:t>
      </w:r>
    </w:p>
    <w:p w14:paraId="15672DF7" w14:textId="77777777" w:rsidR="009A2573" w:rsidRPr="00D413D0" w:rsidRDefault="009A2573" w:rsidP="009A2573">
      <w:pPr>
        <w:widowControl w:val="0"/>
        <w:tabs>
          <w:tab w:val="clear" w:pos="794"/>
          <w:tab w:val="clear" w:pos="1191"/>
          <w:tab w:val="clear" w:pos="1588"/>
          <w:tab w:val="left" w:pos="90"/>
          <w:tab w:val="left" w:pos="567"/>
          <w:tab w:val="left" w:pos="3934"/>
          <w:tab w:val="left" w:pos="508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2D6C9810"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3A125D47" w14:textId="77777777" w:rsidR="00545E1C" w:rsidRPr="00DD6945"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138 414</w:t>
      </w:r>
      <w:r w:rsidRPr="00DD6945">
        <w:rPr>
          <w:rFonts w:eastAsia="SimSun"/>
          <w:szCs w:val="24"/>
          <w:lang w:eastAsia="en-GB"/>
        </w:rPr>
        <w:tab/>
      </w:r>
      <w:r w:rsidRPr="00DD6945">
        <w:rPr>
          <w:rFonts w:eastAsia="SimSun"/>
          <w:color w:val="000000"/>
          <w:sz w:val="18"/>
          <w:szCs w:val="18"/>
          <w:lang w:eastAsia="en-GB"/>
        </w:rPr>
        <w:t>15.3.0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23.07.2020</w:t>
      </w:r>
      <w:r w:rsidRPr="00DD6945">
        <w:rPr>
          <w:rFonts w:eastAsia="SimSun"/>
          <w:szCs w:val="24"/>
          <w:lang w:eastAsia="en-GB"/>
        </w:rPr>
        <w:tab/>
      </w:r>
      <w:hyperlink r:id="rId4305" w:history="1">
        <w:r w:rsidRPr="00DD6945">
          <w:rPr>
            <w:rFonts w:eastAsia="SimSun"/>
            <w:color w:val="0563C1"/>
            <w:sz w:val="18"/>
            <w:szCs w:val="18"/>
            <w:u w:val="single"/>
            <w:lang w:eastAsia="en-GB"/>
          </w:rPr>
          <w:t>https://www.etsi.org/deliver/etsi_ts/138400_138499/138414/15.03.00_60/ts_138414v150300p.pdf</w:t>
        </w:r>
      </w:hyperlink>
    </w:p>
    <w:p w14:paraId="6D9140DC" w14:textId="77777777" w:rsidR="00545E1C" w:rsidRPr="00DD6945" w:rsidRDefault="003B2545">
      <w:pPr>
        <w:keepNext/>
        <w:keepLines/>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7872307A" w14:textId="77777777" w:rsidR="00545E1C" w:rsidRPr="00DD6945"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138 414</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23.07.2020</w:t>
      </w:r>
      <w:r w:rsidRPr="00DD6945">
        <w:rPr>
          <w:rFonts w:eastAsia="SimSun"/>
          <w:szCs w:val="24"/>
          <w:lang w:eastAsia="en-GB"/>
        </w:rPr>
        <w:tab/>
      </w:r>
      <w:hyperlink r:id="rId4306" w:history="1">
        <w:r w:rsidRPr="00DD6945">
          <w:rPr>
            <w:rFonts w:eastAsia="SimSun"/>
            <w:color w:val="0563C1"/>
            <w:sz w:val="18"/>
            <w:szCs w:val="18"/>
            <w:u w:val="single"/>
            <w:lang w:eastAsia="en-GB"/>
          </w:rPr>
          <w:t>https://www.etsi.org/deliver/etsi_ts/138400_138499/138414/16.00.00_60/ts_138414v160000p.pdf</w:t>
        </w:r>
      </w:hyperlink>
    </w:p>
    <w:p w14:paraId="4FBAC290"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4AC6ED19"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138 414</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307" w:history="1">
        <w:r w:rsidRPr="00DD6945">
          <w:rPr>
            <w:rFonts w:eastAsia="SimSun"/>
            <w:color w:val="0563C1"/>
            <w:sz w:val="18"/>
            <w:szCs w:val="18"/>
            <w:u w:val="single"/>
            <w:lang w:eastAsia="en-GB"/>
          </w:rPr>
          <w:t>https://www.etsi.org/deliver/etsi_ts/138400_138499/138414/17.00.00_60/ts_138414v170000p.pdf</w:t>
        </w:r>
      </w:hyperlink>
    </w:p>
    <w:p w14:paraId="4C82A94E" w14:textId="77777777" w:rsidR="00545E1C" w:rsidRDefault="003B2545">
      <w:pPr>
        <w:pStyle w:val="Heading5"/>
        <w:rPr>
          <w:lang w:val="en-GB" w:eastAsia="zh-CN"/>
        </w:rPr>
      </w:pPr>
      <w:r>
        <w:rPr>
          <w:lang w:val="en-GB" w:eastAsia="zh-CN"/>
        </w:rPr>
        <w:t>4.2.1.4.1</w:t>
      </w:r>
      <w:r>
        <w:rPr>
          <w:rFonts w:hint="eastAsia"/>
          <w:lang w:val="en-GB" w:eastAsia="zh-CN"/>
        </w:rPr>
        <w:t>9</w:t>
      </w:r>
      <w:r>
        <w:rPr>
          <w:lang w:val="en-GB" w:eastAsia="zh-CN"/>
        </w:rPr>
        <w:tab/>
        <w:t>TS 38.415</w:t>
      </w:r>
    </w:p>
    <w:p w14:paraId="4BA5EB47" w14:textId="77777777" w:rsidR="00545E1C" w:rsidRDefault="003B2545">
      <w:pPr>
        <w:pStyle w:val="Headingb"/>
        <w:spacing w:before="120"/>
        <w:rPr>
          <w:lang w:val="en-GB" w:eastAsia="zh-CN"/>
        </w:rPr>
      </w:pPr>
      <w:r>
        <w:rPr>
          <w:lang w:val="en-GB" w:eastAsia="zh-CN"/>
        </w:rPr>
        <w:t>NG-RAN</w:t>
      </w:r>
      <w:r>
        <w:rPr>
          <w:lang w:val="en-GB" w:eastAsia="zh-CN"/>
        </w:rPr>
        <w:t>；</w:t>
      </w:r>
      <w:r>
        <w:rPr>
          <w:lang w:val="en-GB" w:eastAsia="zh-CN"/>
        </w:rPr>
        <w:t>PDU</w:t>
      </w:r>
      <w:r>
        <w:rPr>
          <w:lang w:val="en-GB" w:eastAsia="zh-CN"/>
        </w:rPr>
        <w:t>会话用户平面协议</w:t>
      </w:r>
    </w:p>
    <w:p w14:paraId="373FE9BF"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本文档规定了在</w:t>
      </w:r>
      <w:r>
        <w:rPr>
          <w:rFonts w:eastAsia="SimSun"/>
          <w:lang w:val="en-GB" w:eastAsia="zh-CN"/>
        </w:rPr>
        <w:t>NG-U</w:t>
      </w:r>
      <w:r>
        <w:rPr>
          <w:rFonts w:eastAsia="SimSun"/>
          <w:lang w:val="en-GB" w:eastAsia="zh-CN"/>
        </w:rPr>
        <w:t>、</w:t>
      </w:r>
      <w:proofErr w:type="spellStart"/>
      <w:r>
        <w:rPr>
          <w:rFonts w:eastAsia="SimSun"/>
          <w:lang w:val="en-GB" w:eastAsia="zh-CN"/>
        </w:rPr>
        <w:t>Xn</w:t>
      </w:r>
      <w:proofErr w:type="spellEnd"/>
      <w:r>
        <w:rPr>
          <w:rFonts w:eastAsia="SimSun"/>
          <w:lang w:val="en-GB" w:eastAsia="zh-CN"/>
        </w:rPr>
        <w:t>-U</w:t>
      </w:r>
      <w:r>
        <w:rPr>
          <w:rFonts w:eastAsia="SimSun"/>
          <w:lang w:val="en-GB" w:eastAsia="zh-CN"/>
        </w:rPr>
        <w:t>和</w:t>
      </w:r>
      <w:r>
        <w:rPr>
          <w:rFonts w:eastAsia="SimSun"/>
          <w:lang w:val="en-GB" w:eastAsia="zh-CN"/>
        </w:rPr>
        <w:t>N9</w:t>
      </w:r>
      <w:r>
        <w:rPr>
          <w:rFonts w:eastAsia="SimSun"/>
          <w:lang w:val="en-GB" w:eastAsia="zh-CN"/>
        </w:rPr>
        <w:t>接口上使用的</w:t>
      </w:r>
      <w:r>
        <w:rPr>
          <w:rFonts w:eastAsia="SimSun"/>
          <w:lang w:val="en-GB" w:eastAsia="zh-CN"/>
        </w:rPr>
        <w:t>PDU</w:t>
      </w:r>
      <w:r>
        <w:rPr>
          <w:rFonts w:eastAsia="SimSun"/>
          <w:lang w:val="en-GB" w:eastAsia="zh-CN"/>
        </w:rPr>
        <w:t>会话用户平面协议。不排除适用于其他接口。</w:t>
      </w:r>
    </w:p>
    <w:p w14:paraId="325B0B30" w14:textId="77777777" w:rsidR="009A2573" w:rsidRPr="00D413D0" w:rsidRDefault="009A2573" w:rsidP="009A2573">
      <w:pPr>
        <w:widowControl w:val="0"/>
        <w:tabs>
          <w:tab w:val="clear" w:pos="794"/>
          <w:tab w:val="clear" w:pos="1191"/>
          <w:tab w:val="clear" w:pos="1588"/>
          <w:tab w:val="left" w:pos="90"/>
          <w:tab w:val="left" w:pos="567"/>
          <w:tab w:val="left" w:pos="3934"/>
          <w:tab w:val="left" w:pos="508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05DCC4F0"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val="en-GB" w:eastAsia="zh-CN"/>
        </w:rPr>
        <w:t>版本</w:t>
      </w:r>
      <w:r w:rsidRPr="00DD6945">
        <w:rPr>
          <w:rFonts w:eastAsia="SimSun"/>
          <w:b/>
          <w:bCs/>
          <w:color w:val="000000"/>
          <w:sz w:val="18"/>
          <w:szCs w:val="18"/>
          <w:lang w:eastAsia="en-GB"/>
        </w:rPr>
        <w:t>15</w:t>
      </w:r>
    </w:p>
    <w:p w14:paraId="017BEE41"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138 415</w:t>
      </w:r>
      <w:r w:rsidRPr="00DD6945">
        <w:rPr>
          <w:rFonts w:eastAsia="SimSun"/>
          <w:szCs w:val="24"/>
          <w:lang w:eastAsia="en-GB"/>
        </w:rPr>
        <w:tab/>
      </w:r>
      <w:r w:rsidRPr="00DD6945">
        <w:rPr>
          <w:rFonts w:eastAsia="SimSun"/>
          <w:color w:val="000000"/>
          <w:sz w:val="18"/>
          <w:szCs w:val="18"/>
          <w:lang w:eastAsia="en-GB"/>
        </w:rPr>
        <w:t>15.3.0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19.08.2021</w:t>
      </w:r>
      <w:r w:rsidRPr="00DD6945">
        <w:rPr>
          <w:rFonts w:eastAsia="SimSun"/>
          <w:szCs w:val="24"/>
          <w:lang w:eastAsia="en-GB"/>
        </w:rPr>
        <w:tab/>
      </w:r>
      <w:hyperlink r:id="rId4308" w:history="1">
        <w:r w:rsidRPr="00DD6945">
          <w:rPr>
            <w:rFonts w:eastAsia="SimSun"/>
            <w:color w:val="0563C1"/>
            <w:sz w:val="18"/>
            <w:szCs w:val="18"/>
            <w:u w:val="single"/>
            <w:lang w:eastAsia="en-GB"/>
          </w:rPr>
          <w:t>https://www.etsi.org/deliver/etsi_ts/138400_138499/138415/15.03.00_60/ts_138415v150300p.pdf</w:t>
        </w:r>
      </w:hyperlink>
    </w:p>
    <w:p w14:paraId="0A6FD689"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val="en-GB" w:eastAsia="zh-CN"/>
        </w:rPr>
        <w:t>版本</w:t>
      </w:r>
      <w:r w:rsidRPr="00DD6945">
        <w:rPr>
          <w:rFonts w:eastAsia="SimSun"/>
          <w:b/>
          <w:bCs/>
          <w:color w:val="000000"/>
          <w:sz w:val="18"/>
          <w:szCs w:val="18"/>
          <w:lang w:eastAsia="en-GB"/>
        </w:rPr>
        <w:t>16</w:t>
      </w:r>
    </w:p>
    <w:p w14:paraId="7F85EB9B"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138 415</w:t>
      </w:r>
      <w:r w:rsidRPr="00DD6945">
        <w:rPr>
          <w:rFonts w:eastAsia="SimSun"/>
          <w:szCs w:val="24"/>
          <w:lang w:eastAsia="en-GB"/>
        </w:rPr>
        <w:tab/>
      </w:r>
      <w:r w:rsidRPr="00DD6945">
        <w:rPr>
          <w:rFonts w:eastAsia="SimSun"/>
          <w:color w:val="000000"/>
          <w:sz w:val="18"/>
          <w:szCs w:val="18"/>
          <w:lang w:eastAsia="en-GB"/>
        </w:rPr>
        <w:t>16.6.0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21.01.2022</w:t>
      </w:r>
      <w:r w:rsidRPr="00DD6945">
        <w:rPr>
          <w:rFonts w:eastAsia="SimSun"/>
          <w:szCs w:val="24"/>
          <w:lang w:eastAsia="en-GB"/>
        </w:rPr>
        <w:tab/>
      </w:r>
      <w:hyperlink r:id="rId4309" w:history="1">
        <w:r w:rsidRPr="00DD6945">
          <w:rPr>
            <w:rFonts w:eastAsia="SimSun"/>
            <w:color w:val="0563C1"/>
            <w:sz w:val="18"/>
            <w:szCs w:val="18"/>
            <w:u w:val="single"/>
            <w:lang w:eastAsia="en-GB"/>
          </w:rPr>
          <w:t>https://www.etsi.org/deliver/etsi_ts/138400_138499/138415/16.06.00_60/ts_138415v160600p.pdf</w:t>
        </w:r>
      </w:hyperlink>
    </w:p>
    <w:p w14:paraId="4FAC9A99"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val="en-GB" w:eastAsia="zh-CN"/>
        </w:rPr>
        <w:t>版本</w:t>
      </w:r>
      <w:r w:rsidRPr="00DD6945">
        <w:rPr>
          <w:rFonts w:eastAsia="SimSun"/>
          <w:b/>
          <w:bCs/>
          <w:color w:val="000000"/>
          <w:sz w:val="18"/>
          <w:szCs w:val="18"/>
          <w:lang w:eastAsia="en-GB"/>
        </w:rPr>
        <w:t>17</w:t>
      </w:r>
    </w:p>
    <w:p w14:paraId="2BB3B66D"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138 415</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02.05.2022</w:t>
      </w:r>
      <w:r w:rsidRPr="00DD6945">
        <w:rPr>
          <w:rFonts w:eastAsia="SimSun"/>
          <w:szCs w:val="24"/>
          <w:lang w:eastAsia="en-GB"/>
        </w:rPr>
        <w:tab/>
      </w:r>
      <w:hyperlink r:id="rId4310" w:history="1">
        <w:r w:rsidRPr="00DD6945">
          <w:rPr>
            <w:rFonts w:eastAsia="SimSun"/>
            <w:color w:val="0563C1"/>
            <w:sz w:val="18"/>
            <w:szCs w:val="18"/>
            <w:u w:val="single"/>
            <w:lang w:eastAsia="en-GB"/>
          </w:rPr>
          <w:t>https://www.etsi.org/deliver/etsi_ts/138400_138499/138415/17.00.00_60/ts_138415v170000p.pdf</w:t>
        </w:r>
      </w:hyperlink>
    </w:p>
    <w:p w14:paraId="286A3B15" w14:textId="77777777" w:rsidR="00545E1C" w:rsidRDefault="003B2545">
      <w:pPr>
        <w:pStyle w:val="Heading5"/>
      </w:pPr>
      <w:r>
        <w:lastRenderedPageBreak/>
        <w:t>4.2.1.4.</w:t>
      </w:r>
      <w:r>
        <w:rPr>
          <w:rFonts w:hint="eastAsia"/>
          <w:lang w:eastAsia="zh-CN"/>
        </w:rPr>
        <w:t>20</w:t>
      </w:r>
      <w:r>
        <w:tab/>
        <w:t>TS 38.420</w:t>
      </w:r>
    </w:p>
    <w:p w14:paraId="0E69530C" w14:textId="77777777" w:rsidR="00545E1C" w:rsidRDefault="003B2545">
      <w:pPr>
        <w:pStyle w:val="Headingb"/>
        <w:spacing w:before="120"/>
        <w:rPr>
          <w:lang w:val="fr-CH"/>
        </w:rPr>
      </w:pPr>
      <w:r>
        <w:rPr>
          <w:lang w:val="fr-CH"/>
        </w:rPr>
        <w:t>NG-RAN</w:t>
      </w:r>
      <w:r>
        <w:rPr>
          <w:lang w:val="fr-CH"/>
        </w:rPr>
        <w:t>；</w:t>
      </w:r>
      <w:proofErr w:type="spellStart"/>
      <w:r>
        <w:rPr>
          <w:lang w:val="fr-CH"/>
        </w:rPr>
        <w:t>Xn</w:t>
      </w:r>
      <w:r>
        <w:rPr>
          <w:lang w:val="en-GB"/>
        </w:rPr>
        <w:t>一般问题和原则</w:t>
      </w:r>
      <w:proofErr w:type="spellEnd"/>
    </w:p>
    <w:p w14:paraId="79A3B298" w14:textId="77777777" w:rsidR="00545E1C" w:rsidRDefault="003B2545">
      <w:pPr>
        <w:spacing w:line="240" w:lineRule="auto"/>
        <w:ind w:firstLineChars="200" w:firstLine="480"/>
        <w:rPr>
          <w:rFonts w:eastAsia="SimSun"/>
          <w:lang w:val="fr-CH" w:eastAsia="zh-CN"/>
        </w:rPr>
      </w:pPr>
      <w:r>
        <w:rPr>
          <w:rFonts w:eastAsia="SimSun"/>
          <w:lang w:val="en-GB" w:eastAsia="zh-CN"/>
        </w:rPr>
        <w:t>本文档介绍了定义</w:t>
      </w:r>
      <w:proofErr w:type="spellStart"/>
      <w:r>
        <w:rPr>
          <w:rFonts w:eastAsia="SimSun"/>
          <w:lang w:val="fr-CH" w:eastAsia="zh-CN"/>
        </w:rPr>
        <w:t>Xn</w:t>
      </w:r>
      <w:proofErr w:type="spellEnd"/>
      <w:r>
        <w:rPr>
          <w:rFonts w:eastAsia="SimSun"/>
          <w:lang w:val="en-GB" w:eastAsia="zh-CN"/>
        </w:rPr>
        <w:t>接口的</w:t>
      </w:r>
      <w:r>
        <w:rPr>
          <w:rFonts w:eastAsia="SimSun"/>
          <w:lang w:val="fr-CH"/>
        </w:rPr>
        <w:t>TSG RAN TS 38.42x</w:t>
      </w:r>
      <w:r>
        <w:rPr>
          <w:rFonts w:eastAsia="SimSun"/>
          <w:lang w:val="fr-CH" w:eastAsia="zh-CN"/>
        </w:rPr>
        <w:t>系列</w:t>
      </w:r>
      <w:r>
        <w:rPr>
          <w:rFonts w:eastAsia="SimSun"/>
          <w:lang w:val="en-GB" w:eastAsia="zh-CN"/>
        </w:rPr>
        <w:t>技术规范。它是</w:t>
      </w:r>
      <w:r>
        <w:rPr>
          <w:rFonts w:eastAsia="SimSun"/>
          <w:lang w:val="fr-CH" w:eastAsia="zh-CN"/>
        </w:rPr>
        <w:t>NG-RAN</w:t>
      </w:r>
      <w:r>
        <w:rPr>
          <w:rFonts w:eastAsia="SimSun"/>
          <w:lang w:val="en-GB" w:eastAsia="zh-CN"/>
        </w:rPr>
        <w:t>架构</w:t>
      </w:r>
      <w:r>
        <w:rPr>
          <w:rFonts w:eastAsia="SimSun"/>
          <w:lang w:val="fr-CH" w:eastAsia="zh-CN"/>
        </w:rPr>
        <w:t>（</w:t>
      </w:r>
      <w:r>
        <w:rPr>
          <w:rFonts w:eastAsia="SimSun"/>
          <w:lang w:val="fr-CH" w:eastAsia="zh-CN"/>
        </w:rPr>
        <w:t>TS 38.401</w:t>
      </w:r>
      <w:r>
        <w:rPr>
          <w:rFonts w:eastAsia="SimSun"/>
          <w:lang w:val="fr-CH" w:eastAsia="zh-CN"/>
        </w:rPr>
        <w:t>）</w:t>
      </w:r>
      <w:r>
        <w:rPr>
          <w:rFonts w:eastAsia="SimSun"/>
          <w:lang w:val="en-GB" w:eastAsia="zh-CN"/>
        </w:rPr>
        <w:t>中两个</w:t>
      </w:r>
      <w:r>
        <w:rPr>
          <w:rFonts w:eastAsia="SimSun"/>
          <w:lang w:val="fr-CH" w:eastAsia="zh-CN"/>
        </w:rPr>
        <w:t>NG-RAN</w:t>
      </w:r>
      <w:r>
        <w:rPr>
          <w:rFonts w:eastAsia="SimSun"/>
          <w:lang w:val="en-GB" w:eastAsia="zh-CN"/>
        </w:rPr>
        <w:t>节点互连的一个接口。</w:t>
      </w:r>
    </w:p>
    <w:p w14:paraId="69C8FB97" w14:textId="77777777" w:rsidR="009A2573" w:rsidRPr="00D413D0" w:rsidRDefault="009A2573" w:rsidP="009A2573">
      <w:pPr>
        <w:widowControl w:val="0"/>
        <w:tabs>
          <w:tab w:val="clear" w:pos="794"/>
          <w:tab w:val="clear" w:pos="1191"/>
          <w:tab w:val="clear" w:pos="1588"/>
          <w:tab w:val="left" w:pos="90"/>
          <w:tab w:val="left" w:pos="567"/>
          <w:tab w:val="left" w:pos="3934"/>
          <w:tab w:val="left" w:pos="508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725779CE"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20E8BD7D"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138 420</w:t>
      </w:r>
      <w:r w:rsidRPr="00DD6945">
        <w:rPr>
          <w:rFonts w:eastAsia="SimSun"/>
          <w:szCs w:val="24"/>
          <w:lang w:eastAsia="en-GB"/>
        </w:rPr>
        <w:tab/>
      </w:r>
      <w:r w:rsidRPr="00DD6945">
        <w:rPr>
          <w:rFonts w:eastAsia="SimSun"/>
          <w:color w:val="000000"/>
          <w:sz w:val="18"/>
          <w:szCs w:val="18"/>
          <w:lang w:eastAsia="en-GB"/>
        </w:rPr>
        <w:t>15.2.0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24.04.2019</w:t>
      </w:r>
      <w:r w:rsidRPr="00DD6945">
        <w:rPr>
          <w:rFonts w:eastAsia="SimSun"/>
          <w:szCs w:val="24"/>
          <w:lang w:eastAsia="en-GB"/>
        </w:rPr>
        <w:tab/>
      </w:r>
      <w:hyperlink r:id="rId4311" w:history="1">
        <w:r w:rsidRPr="00DD6945">
          <w:rPr>
            <w:rFonts w:eastAsia="SimSun"/>
            <w:color w:val="0563C1"/>
            <w:sz w:val="18"/>
            <w:szCs w:val="18"/>
            <w:u w:val="single"/>
            <w:lang w:eastAsia="en-GB"/>
          </w:rPr>
          <w:t>https://www.etsi.org/deliver/etsi_ts/138400_138499/138420/15.02.00_60/ts_138420v150200p.pdf</w:t>
        </w:r>
      </w:hyperlink>
    </w:p>
    <w:p w14:paraId="1BBA1C62"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4DDFA960"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138 420</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21.07.2020</w:t>
      </w:r>
      <w:r w:rsidRPr="00DD6945">
        <w:rPr>
          <w:rFonts w:eastAsia="SimSun"/>
          <w:szCs w:val="24"/>
          <w:lang w:eastAsia="en-GB"/>
        </w:rPr>
        <w:tab/>
      </w:r>
      <w:hyperlink r:id="rId4312" w:history="1">
        <w:r w:rsidRPr="00DD6945">
          <w:rPr>
            <w:rFonts w:eastAsia="SimSun"/>
            <w:color w:val="0563C1"/>
            <w:sz w:val="18"/>
            <w:szCs w:val="18"/>
            <w:u w:val="single"/>
            <w:lang w:eastAsia="en-GB"/>
          </w:rPr>
          <w:t>https://www.etsi.org/deliver/etsi_ts/138400_138499/138420/16.00.00_60/ts_138420v160000p.pdf</w:t>
        </w:r>
      </w:hyperlink>
    </w:p>
    <w:p w14:paraId="1871B68C"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5D74D733"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138 420</w:t>
      </w:r>
      <w:r w:rsidRPr="00DD6945">
        <w:rPr>
          <w:rFonts w:eastAsia="SimSun"/>
          <w:szCs w:val="24"/>
          <w:lang w:eastAsia="en-GB"/>
        </w:rPr>
        <w:tab/>
      </w:r>
      <w:r w:rsidRPr="00DD6945">
        <w:rPr>
          <w:rFonts w:eastAsia="SimSun"/>
          <w:color w:val="000000"/>
          <w:sz w:val="18"/>
          <w:szCs w:val="18"/>
          <w:lang w:eastAsia="en-GB"/>
        </w:rPr>
        <w:t>17.2.0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14.10.2022</w:t>
      </w:r>
      <w:r w:rsidRPr="00DD6945">
        <w:rPr>
          <w:rFonts w:eastAsia="SimSun"/>
          <w:szCs w:val="24"/>
          <w:lang w:eastAsia="en-GB"/>
        </w:rPr>
        <w:tab/>
      </w:r>
      <w:hyperlink r:id="rId4313" w:history="1">
        <w:r w:rsidRPr="00DD6945">
          <w:rPr>
            <w:rFonts w:eastAsia="SimSun"/>
            <w:color w:val="0563C1"/>
            <w:sz w:val="18"/>
            <w:szCs w:val="18"/>
            <w:u w:val="single"/>
            <w:lang w:eastAsia="en-GB"/>
          </w:rPr>
          <w:t>https://www.etsi.org/deliver/etsi_ts/138400_138499/138420/17.02.00_60/ts_138420v170200p.pdf</w:t>
        </w:r>
      </w:hyperlink>
    </w:p>
    <w:p w14:paraId="66709E29" w14:textId="77777777" w:rsidR="00545E1C" w:rsidRDefault="003B2545">
      <w:pPr>
        <w:pStyle w:val="Heading5"/>
        <w:rPr>
          <w:lang w:val="en-GB" w:eastAsia="zh-CN"/>
        </w:rPr>
      </w:pPr>
      <w:r>
        <w:rPr>
          <w:lang w:val="en-GB" w:eastAsia="zh-CN"/>
        </w:rPr>
        <w:t>4.2.1.4.</w:t>
      </w:r>
      <w:r>
        <w:rPr>
          <w:rFonts w:hint="eastAsia"/>
          <w:lang w:val="en-GB" w:eastAsia="zh-CN"/>
        </w:rPr>
        <w:t>21</w:t>
      </w:r>
      <w:r>
        <w:rPr>
          <w:lang w:val="en-GB" w:eastAsia="zh-CN"/>
        </w:rPr>
        <w:tab/>
        <w:t>TS 38.421</w:t>
      </w:r>
    </w:p>
    <w:p w14:paraId="0970748C" w14:textId="77777777" w:rsidR="00545E1C" w:rsidRDefault="003B2545">
      <w:pPr>
        <w:pStyle w:val="Headingb"/>
        <w:spacing w:before="120"/>
        <w:rPr>
          <w:lang w:val="en-GB" w:eastAsia="zh-CN"/>
        </w:rPr>
      </w:pPr>
      <w:r>
        <w:rPr>
          <w:lang w:val="en-GB" w:eastAsia="zh-CN"/>
        </w:rPr>
        <w:t>NG-RAN</w:t>
      </w:r>
      <w:r>
        <w:rPr>
          <w:lang w:val="en-GB" w:eastAsia="zh-CN"/>
        </w:rPr>
        <w:t>；</w:t>
      </w:r>
      <w:proofErr w:type="spellStart"/>
      <w:r>
        <w:rPr>
          <w:lang w:val="en-GB" w:eastAsia="zh-CN"/>
        </w:rPr>
        <w:t>Xn</w:t>
      </w:r>
      <w:proofErr w:type="spellEnd"/>
      <w:r>
        <w:rPr>
          <w:lang w:val="en-GB" w:eastAsia="zh-CN"/>
        </w:rPr>
        <w:t>第</w:t>
      </w:r>
      <w:r>
        <w:rPr>
          <w:lang w:val="en-GB" w:eastAsia="zh-CN"/>
        </w:rPr>
        <w:t>1</w:t>
      </w:r>
      <w:r>
        <w:rPr>
          <w:lang w:val="en-GB" w:eastAsia="zh-CN"/>
        </w:rPr>
        <w:t>层</w:t>
      </w:r>
    </w:p>
    <w:p w14:paraId="3A33D6AE"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本文档规定了允许在</w:t>
      </w:r>
      <w:proofErr w:type="spellStart"/>
      <w:r>
        <w:rPr>
          <w:rFonts w:eastAsia="SimSun"/>
          <w:lang w:val="en-GB" w:eastAsia="zh-CN"/>
        </w:rPr>
        <w:t>Xn</w:t>
      </w:r>
      <w:proofErr w:type="spellEnd"/>
      <w:r>
        <w:rPr>
          <w:rFonts w:eastAsia="SimSun"/>
          <w:lang w:val="en-GB" w:eastAsia="zh-CN"/>
        </w:rPr>
        <w:t>接口上实施第</w:t>
      </w:r>
      <w:r>
        <w:rPr>
          <w:rFonts w:eastAsia="SimSun"/>
          <w:lang w:val="en-GB" w:eastAsia="zh-CN"/>
        </w:rPr>
        <w:t>1</w:t>
      </w:r>
      <w:r>
        <w:rPr>
          <w:rFonts w:eastAsia="SimSun"/>
          <w:lang w:val="en-GB" w:eastAsia="zh-CN"/>
        </w:rPr>
        <w:t>层的标准。</w:t>
      </w:r>
    </w:p>
    <w:p w14:paraId="71BFB769" w14:textId="77777777" w:rsidR="00545E1C" w:rsidRDefault="003B2545">
      <w:pPr>
        <w:spacing w:line="240" w:lineRule="auto"/>
        <w:ind w:firstLineChars="200" w:firstLine="480"/>
        <w:rPr>
          <w:rFonts w:eastAsia="SimSun"/>
          <w:lang w:val="en-GB" w:eastAsia="zh-CN"/>
        </w:rPr>
      </w:pPr>
      <w:r>
        <w:rPr>
          <w:rFonts w:eastAsia="SimSun"/>
          <w:lang w:val="en-GB" w:eastAsia="zh-CN"/>
        </w:rPr>
        <w:t>传输延迟要求和运维要求的规范不在本文档的讨论范围内。</w:t>
      </w:r>
    </w:p>
    <w:p w14:paraId="5E68B0D0" w14:textId="77777777" w:rsidR="009A2573" w:rsidRPr="00D413D0" w:rsidRDefault="009A2573" w:rsidP="009A2573">
      <w:pPr>
        <w:widowControl w:val="0"/>
        <w:tabs>
          <w:tab w:val="clear" w:pos="794"/>
          <w:tab w:val="clear" w:pos="1191"/>
          <w:tab w:val="clear" w:pos="1588"/>
          <w:tab w:val="left" w:pos="90"/>
          <w:tab w:val="left" w:pos="567"/>
          <w:tab w:val="left" w:pos="3934"/>
          <w:tab w:val="left" w:pos="508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19AFB31E"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04774C2F"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138 421</w:t>
      </w:r>
      <w:r w:rsidRPr="00DD6945">
        <w:rPr>
          <w:rFonts w:eastAsia="SimSun"/>
          <w:szCs w:val="24"/>
          <w:lang w:eastAsia="en-GB"/>
        </w:rPr>
        <w:tab/>
      </w:r>
      <w:r w:rsidRPr="00DD6945">
        <w:rPr>
          <w:rFonts w:eastAsia="SimSun"/>
          <w:color w:val="000000"/>
          <w:sz w:val="18"/>
          <w:szCs w:val="18"/>
          <w:lang w:eastAsia="en-GB"/>
        </w:rPr>
        <w:t>15.1.0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16.10.2019</w:t>
      </w:r>
      <w:r w:rsidRPr="00DD6945">
        <w:rPr>
          <w:rFonts w:eastAsia="SimSun"/>
          <w:szCs w:val="24"/>
          <w:lang w:eastAsia="en-GB"/>
        </w:rPr>
        <w:tab/>
      </w:r>
      <w:hyperlink r:id="rId4314" w:history="1">
        <w:r w:rsidRPr="00DD6945">
          <w:rPr>
            <w:rFonts w:eastAsia="SimSun"/>
            <w:color w:val="0563C1"/>
            <w:sz w:val="18"/>
            <w:szCs w:val="18"/>
            <w:u w:val="single"/>
            <w:lang w:eastAsia="en-GB"/>
          </w:rPr>
          <w:t>https://www.etsi.org/deliver/etsi_ts/138400_138499/138421/15.01.00_60/ts_138421v150100p.pdf</w:t>
        </w:r>
      </w:hyperlink>
    </w:p>
    <w:p w14:paraId="6FB26915"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2A764BCF"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138 421</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21.07.2020</w:t>
      </w:r>
      <w:r w:rsidRPr="00DD6945">
        <w:rPr>
          <w:rFonts w:eastAsia="SimSun"/>
          <w:szCs w:val="24"/>
          <w:lang w:eastAsia="en-GB"/>
        </w:rPr>
        <w:tab/>
      </w:r>
      <w:hyperlink r:id="rId4315" w:history="1">
        <w:r w:rsidRPr="00DD6945">
          <w:rPr>
            <w:rFonts w:eastAsia="SimSun"/>
            <w:color w:val="0563C1"/>
            <w:sz w:val="18"/>
            <w:szCs w:val="18"/>
            <w:u w:val="single"/>
            <w:lang w:eastAsia="en-GB"/>
          </w:rPr>
          <w:t>https://www.etsi.org/deliver/etsi_ts/138400_138499/138421/16.00.00_60/ts_138421v160000p.pdf</w:t>
        </w:r>
      </w:hyperlink>
    </w:p>
    <w:p w14:paraId="1746FD5F"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1972EFB2"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138 421</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316" w:history="1">
        <w:r w:rsidRPr="00DD6945">
          <w:rPr>
            <w:rFonts w:eastAsia="SimSun"/>
            <w:color w:val="0563C1"/>
            <w:sz w:val="18"/>
            <w:szCs w:val="18"/>
            <w:u w:val="single"/>
            <w:lang w:eastAsia="en-GB"/>
          </w:rPr>
          <w:t>https://www.etsi.org/deliver/etsi_ts/138400_138499/138421/17.00.00_60/ts_138421v170000p.pdf</w:t>
        </w:r>
      </w:hyperlink>
    </w:p>
    <w:p w14:paraId="69622C65" w14:textId="77777777" w:rsidR="00545E1C" w:rsidRDefault="003B2545">
      <w:pPr>
        <w:pStyle w:val="Heading5"/>
        <w:rPr>
          <w:lang w:val="en-GB" w:eastAsia="zh-CN"/>
        </w:rPr>
      </w:pPr>
      <w:r>
        <w:rPr>
          <w:lang w:val="en-GB" w:eastAsia="zh-CN"/>
        </w:rPr>
        <w:t>4.2.1.4.</w:t>
      </w:r>
      <w:r>
        <w:rPr>
          <w:rFonts w:hint="eastAsia"/>
          <w:lang w:val="en-GB" w:eastAsia="zh-CN"/>
        </w:rPr>
        <w:t>22</w:t>
      </w:r>
      <w:r>
        <w:rPr>
          <w:lang w:val="en-GB" w:eastAsia="zh-CN"/>
        </w:rPr>
        <w:tab/>
        <w:t>TS 38.422</w:t>
      </w:r>
    </w:p>
    <w:p w14:paraId="764E0963" w14:textId="77777777" w:rsidR="00545E1C" w:rsidRDefault="003B2545">
      <w:pPr>
        <w:pStyle w:val="Headingb"/>
        <w:spacing w:before="120"/>
        <w:rPr>
          <w:lang w:eastAsia="zh-CN"/>
        </w:rPr>
      </w:pPr>
      <w:r>
        <w:rPr>
          <w:lang w:eastAsia="zh-CN"/>
        </w:rPr>
        <w:t>NG-RAN</w:t>
      </w:r>
      <w:r>
        <w:rPr>
          <w:lang w:eastAsia="zh-CN"/>
        </w:rPr>
        <w:t>；</w:t>
      </w:r>
      <w:proofErr w:type="spellStart"/>
      <w:r>
        <w:rPr>
          <w:lang w:eastAsia="zh-CN"/>
        </w:rPr>
        <w:t>Xn</w:t>
      </w:r>
      <w:proofErr w:type="spellEnd"/>
      <w:r>
        <w:rPr>
          <w:lang w:eastAsia="zh-CN"/>
        </w:rPr>
        <w:t>信令传输</w:t>
      </w:r>
    </w:p>
    <w:p w14:paraId="2ACB0DFB"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本文档规定了在</w:t>
      </w:r>
      <w:proofErr w:type="spellStart"/>
      <w:r>
        <w:rPr>
          <w:rFonts w:eastAsia="SimSun"/>
          <w:lang w:val="en-GB" w:eastAsia="zh-CN"/>
        </w:rPr>
        <w:t>Xn</w:t>
      </w:r>
      <w:proofErr w:type="spellEnd"/>
      <w:r>
        <w:rPr>
          <w:rFonts w:eastAsia="SimSun"/>
          <w:lang w:val="en-GB" w:eastAsia="zh-CN"/>
        </w:rPr>
        <w:t>接口上使用的信令传输标准。</w:t>
      </w:r>
      <w:proofErr w:type="spellStart"/>
      <w:r>
        <w:rPr>
          <w:rFonts w:eastAsia="SimSun"/>
          <w:lang w:val="en-GB" w:eastAsia="zh-CN"/>
        </w:rPr>
        <w:t>Xn</w:t>
      </w:r>
      <w:proofErr w:type="spellEnd"/>
      <w:r>
        <w:rPr>
          <w:rFonts w:eastAsia="SimSun"/>
          <w:lang w:val="en-GB" w:eastAsia="zh-CN"/>
        </w:rPr>
        <w:t>接口提供了用于互连两个</w:t>
      </w:r>
      <w:r>
        <w:rPr>
          <w:rFonts w:eastAsia="SimSun"/>
          <w:lang w:val="en-GB" w:eastAsia="zh-CN"/>
        </w:rPr>
        <w:t>NG-RAN</w:t>
      </w:r>
      <w:r>
        <w:rPr>
          <w:rFonts w:eastAsia="SimSun"/>
          <w:lang w:val="en-GB" w:eastAsia="zh-CN"/>
        </w:rPr>
        <w:t>节点的方法。</w:t>
      </w:r>
      <w:proofErr w:type="spellStart"/>
      <w:r>
        <w:rPr>
          <w:rFonts w:eastAsia="SimSun"/>
          <w:lang w:val="en-GB" w:eastAsia="zh-CN"/>
        </w:rPr>
        <w:t>Xn</w:t>
      </w:r>
      <w:proofErr w:type="spellEnd"/>
      <w:r>
        <w:rPr>
          <w:rFonts w:eastAsia="SimSun"/>
          <w:lang w:val="en-GB" w:eastAsia="zh-CN"/>
        </w:rPr>
        <w:t>接口是</w:t>
      </w:r>
      <w:r>
        <w:rPr>
          <w:rFonts w:eastAsia="SimSun"/>
          <w:lang w:val="en-GB" w:eastAsia="zh-CN"/>
        </w:rPr>
        <w:t>NG-RAN</w:t>
      </w:r>
      <w:r>
        <w:rPr>
          <w:rFonts w:eastAsia="SimSun"/>
          <w:lang w:val="en-GB" w:eastAsia="zh-CN"/>
        </w:rPr>
        <w:t>的两个节点之间的逻辑接口。本文档描述了</w:t>
      </w:r>
      <w:proofErr w:type="spellStart"/>
      <w:r>
        <w:rPr>
          <w:rFonts w:eastAsia="SimSun"/>
          <w:lang w:val="en-GB" w:eastAsia="zh-CN"/>
        </w:rPr>
        <w:t>XnAP</w:t>
      </w:r>
      <w:proofErr w:type="spellEnd"/>
      <w:r>
        <w:rPr>
          <w:rFonts w:eastAsia="SimSun"/>
          <w:lang w:val="en-GB" w:eastAsia="zh-CN"/>
        </w:rPr>
        <w:t>信令消息如何在</w:t>
      </w:r>
      <w:proofErr w:type="spellStart"/>
      <w:r>
        <w:rPr>
          <w:rFonts w:eastAsia="SimSun"/>
          <w:lang w:val="en-GB" w:eastAsia="zh-CN"/>
        </w:rPr>
        <w:t>Xn</w:t>
      </w:r>
      <w:proofErr w:type="spellEnd"/>
      <w:r>
        <w:rPr>
          <w:rFonts w:eastAsia="SimSun"/>
          <w:lang w:val="en-GB" w:eastAsia="zh-CN"/>
        </w:rPr>
        <w:t>上传输。</w:t>
      </w:r>
    </w:p>
    <w:p w14:paraId="7153F70C" w14:textId="77777777" w:rsidR="009A2573" w:rsidRPr="00D413D0" w:rsidRDefault="009A2573" w:rsidP="009A2573">
      <w:pPr>
        <w:widowControl w:val="0"/>
        <w:tabs>
          <w:tab w:val="clear" w:pos="794"/>
          <w:tab w:val="clear" w:pos="1191"/>
          <w:tab w:val="clear" w:pos="1588"/>
          <w:tab w:val="left" w:pos="90"/>
          <w:tab w:val="left" w:pos="567"/>
          <w:tab w:val="left" w:pos="3934"/>
          <w:tab w:val="left" w:pos="508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2E0AB3C0"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6B9EA1A4" w14:textId="77777777" w:rsidR="00545E1C" w:rsidRPr="00DD6945" w:rsidRDefault="003B2545">
      <w:pPr>
        <w:widowControl w:val="0"/>
        <w:tabs>
          <w:tab w:val="left" w:pos="90"/>
          <w:tab w:val="left" w:pos="570"/>
          <w:tab w:val="left" w:pos="3910"/>
          <w:tab w:val="left" w:pos="5103"/>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lastRenderedPageBreak/>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138 422</w:t>
      </w:r>
      <w:r w:rsidRPr="00DD6945">
        <w:rPr>
          <w:rFonts w:eastAsia="SimSun"/>
          <w:szCs w:val="24"/>
          <w:lang w:eastAsia="en-GB"/>
        </w:rPr>
        <w:tab/>
      </w:r>
      <w:r w:rsidRPr="00DD6945">
        <w:rPr>
          <w:rFonts w:eastAsia="SimSun"/>
          <w:color w:val="000000"/>
          <w:sz w:val="18"/>
          <w:szCs w:val="18"/>
          <w:lang w:eastAsia="en-GB"/>
        </w:rPr>
        <w:t>15.4.0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17.01.2020</w:t>
      </w:r>
      <w:r w:rsidRPr="00DD6945">
        <w:rPr>
          <w:rFonts w:eastAsia="SimSun"/>
          <w:szCs w:val="24"/>
          <w:lang w:eastAsia="en-GB"/>
        </w:rPr>
        <w:tab/>
      </w:r>
      <w:hyperlink r:id="rId4317" w:history="1">
        <w:r w:rsidRPr="00DD6945">
          <w:rPr>
            <w:rFonts w:eastAsia="SimSun"/>
            <w:color w:val="0563C1"/>
            <w:sz w:val="18"/>
            <w:szCs w:val="18"/>
            <w:u w:val="single"/>
            <w:lang w:eastAsia="en-GB"/>
          </w:rPr>
          <w:t>https://www.etsi.org/deliver/etsi_ts/138400_138499/138422/15.04.00_60/ts_138422v150400p.pdf</w:t>
        </w:r>
      </w:hyperlink>
    </w:p>
    <w:p w14:paraId="3FAC0910"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45E487A6" w14:textId="77777777" w:rsidR="00545E1C" w:rsidRPr="00DD6945" w:rsidRDefault="003B2545">
      <w:pPr>
        <w:widowControl w:val="0"/>
        <w:tabs>
          <w:tab w:val="left" w:pos="90"/>
          <w:tab w:val="left" w:pos="570"/>
          <w:tab w:val="left" w:pos="3910"/>
          <w:tab w:val="left" w:pos="5103"/>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138 422</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21.09.2020</w:t>
      </w:r>
      <w:r w:rsidRPr="00DD6945">
        <w:rPr>
          <w:rFonts w:eastAsia="SimSun"/>
          <w:szCs w:val="24"/>
          <w:lang w:eastAsia="en-GB"/>
        </w:rPr>
        <w:tab/>
      </w:r>
      <w:hyperlink r:id="rId4318" w:history="1">
        <w:r w:rsidRPr="00DD6945">
          <w:rPr>
            <w:rFonts w:eastAsia="SimSun"/>
            <w:color w:val="0563C1"/>
            <w:sz w:val="18"/>
            <w:szCs w:val="18"/>
            <w:u w:val="single"/>
            <w:lang w:eastAsia="en-GB"/>
          </w:rPr>
          <w:t>https://www.etsi.org/deliver/etsi_ts/138400_138499/138422/16.00.00_60/ts_138422v160000p.pdf</w:t>
        </w:r>
      </w:hyperlink>
    </w:p>
    <w:p w14:paraId="6B34C72A"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62C98A9F" w14:textId="77777777" w:rsidR="00545E1C" w:rsidRPr="00DD6945" w:rsidRDefault="003B2545">
      <w:pPr>
        <w:widowControl w:val="0"/>
        <w:tabs>
          <w:tab w:val="left" w:pos="90"/>
          <w:tab w:val="left" w:pos="570"/>
          <w:tab w:val="left" w:pos="3910"/>
          <w:tab w:val="left" w:pos="5103"/>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138 422</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319" w:history="1">
        <w:r w:rsidRPr="00DD6945">
          <w:rPr>
            <w:rFonts w:eastAsia="SimSun"/>
            <w:color w:val="0563C1"/>
            <w:sz w:val="18"/>
            <w:szCs w:val="18"/>
            <w:u w:val="single"/>
            <w:lang w:eastAsia="en-GB"/>
          </w:rPr>
          <w:t>https://www.etsi.org/deliver/etsi_ts/138400_138499/138422/17.00.00_60/ts_138422v170000p.pdf</w:t>
        </w:r>
      </w:hyperlink>
    </w:p>
    <w:p w14:paraId="68D7D30C" w14:textId="77777777" w:rsidR="00545E1C" w:rsidRDefault="003B2545">
      <w:pPr>
        <w:pStyle w:val="Heading5"/>
        <w:rPr>
          <w:lang w:val="en-GB" w:eastAsia="zh-CN"/>
        </w:rPr>
      </w:pPr>
      <w:r>
        <w:rPr>
          <w:lang w:val="en-GB" w:eastAsia="zh-CN"/>
        </w:rPr>
        <w:t>4.2.1.4.</w:t>
      </w:r>
      <w:r>
        <w:rPr>
          <w:rFonts w:hint="eastAsia"/>
          <w:lang w:val="en-GB" w:eastAsia="zh-CN"/>
        </w:rPr>
        <w:t>23</w:t>
      </w:r>
      <w:r>
        <w:rPr>
          <w:lang w:val="en-GB" w:eastAsia="zh-CN"/>
        </w:rPr>
        <w:tab/>
        <w:t>TS 38.423</w:t>
      </w:r>
    </w:p>
    <w:p w14:paraId="3AC852AB" w14:textId="77777777" w:rsidR="00545E1C" w:rsidRDefault="003B2545">
      <w:pPr>
        <w:pStyle w:val="Headingb"/>
        <w:spacing w:before="120"/>
        <w:rPr>
          <w:lang w:val="fr-CH" w:eastAsia="zh-CN"/>
        </w:rPr>
      </w:pPr>
      <w:r>
        <w:rPr>
          <w:lang w:val="fr-CH" w:eastAsia="zh-CN"/>
        </w:rPr>
        <w:t>NG-RAN</w:t>
      </w:r>
      <w:r>
        <w:rPr>
          <w:lang w:val="fr-CH" w:eastAsia="zh-CN"/>
        </w:rPr>
        <w:t>；</w:t>
      </w:r>
      <w:proofErr w:type="spellStart"/>
      <w:r>
        <w:rPr>
          <w:lang w:val="fr-CH" w:eastAsia="zh-CN"/>
        </w:rPr>
        <w:t>Xn</w:t>
      </w:r>
      <w:proofErr w:type="spellEnd"/>
      <w:r>
        <w:rPr>
          <w:lang w:val="fr-CH" w:eastAsia="zh-CN"/>
        </w:rPr>
        <w:t>应用协议（</w:t>
      </w:r>
      <w:proofErr w:type="spellStart"/>
      <w:r>
        <w:rPr>
          <w:lang w:val="fr-CH" w:eastAsia="zh-CN"/>
        </w:rPr>
        <w:t>XnAP</w:t>
      </w:r>
      <w:proofErr w:type="spellEnd"/>
      <w:r>
        <w:rPr>
          <w:lang w:val="fr-CH" w:eastAsia="zh-CN"/>
        </w:rPr>
        <w:t>）</w:t>
      </w:r>
    </w:p>
    <w:p w14:paraId="321845C2"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w:t>
      </w:r>
      <w:r>
        <w:rPr>
          <w:rFonts w:eastAsia="SimSun"/>
          <w:lang w:val="en-GB" w:eastAsia="zh-CN"/>
        </w:rPr>
        <w:t>NG-RAN</w:t>
      </w:r>
      <w:r>
        <w:rPr>
          <w:rFonts w:eastAsia="SimSun"/>
          <w:lang w:val="en-GB" w:eastAsia="zh-CN"/>
        </w:rPr>
        <w:t>中</w:t>
      </w:r>
      <w:r>
        <w:rPr>
          <w:rFonts w:eastAsia="SimSun"/>
          <w:lang w:val="en-GB" w:eastAsia="zh-CN"/>
        </w:rPr>
        <w:t>NG-RAN</w:t>
      </w:r>
      <w:r>
        <w:rPr>
          <w:rFonts w:eastAsia="SimSun"/>
          <w:lang w:val="en-GB" w:eastAsia="zh-CN"/>
        </w:rPr>
        <w:t>节点之间控制平面的无线网络层信令程序。</w:t>
      </w:r>
      <w:proofErr w:type="spellStart"/>
      <w:r>
        <w:rPr>
          <w:rFonts w:eastAsia="SimSun"/>
          <w:lang w:val="en-GB" w:eastAsia="zh-CN"/>
        </w:rPr>
        <w:t>XnAP</w:t>
      </w:r>
      <w:proofErr w:type="spellEnd"/>
      <w:r>
        <w:rPr>
          <w:rFonts w:eastAsia="SimSun"/>
          <w:lang w:val="en-GB" w:eastAsia="zh-CN"/>
        </w:rPr>
        <w:t>通过本文档中定义的信令程序来支持</w:t>
      </w:r>
      <w:proofErr w:type="spellStart"/>
      <w:r>
        <w:rPr>
          <w:rFonts w:eastAsia="SimSun"/>
          <w:lang w:val="en-GB" w:eastAsia="zh-CN"/>
        </w:rPr>
        <w:t>Xn</w:t>
      </w:r>
      <w:proofErr w:type="spellEnd"/>
      <w:r>
        <w:rPr>
          <w:rFonts w:eastAsia="SimSun"/>
          <w:lang w:val="en-GB" w:eastAsia="zh-CN"/>
        </w:rPr>
        <w:t>接口的功能。</w:t>
      </w:r>
      <w:proofErr w:type="spellStart"/>
      <w:r>
        <w:rPr>
          <w:rFonts w:eastAsia="SimSun"/>
          <w:lang w:val="en-GB" w:eastAsia="zh-CN"/>
        </w:rPr>
        <w:t>XnAP</w:t>
      </w:r>
      <w:proofErr w:type="spellEnd"/>
      <w:r>
        <w:rPr>
          <w:rFonts w:eastAsia="SimSun"/>
          <w:lang w:val="en-GB" w:eastAsia="zh-CN"/>
        </w:rPr>
        <w:t>是根据</w:t>
      </w:r>
      <w:r>
        <w:rPr>
          <w:rFonts w:eastAsia="SimSun"/>
          <w:lang w:val="en-GB" w:eastAsia="zh-CN"/>
        </w:rPr>
        <w:t>TS 38.401</w:t>
      </w:r>
      <w:r>
        <w:rPr>
          <w:rFonts w:eastAsia="SimSun"/>
          <w:lang w:val="en-GB" w:eastAsia="zh-CN"/>
        </w:rPr>
        <w:t>和</w:t>
      </w:r>
      <w:r>
        <w:rPr>
          <w:rFonts w:eastAsia="SimSun"/>
          <w:lang w:val="en-GB" w:eastAsia="zh-CN"/>
        </w:rPr>
        <w:t>TS 38.420</w:t>
      </w:r>
      <w:r>
        <w:rPr>
          <w:rFonts w:eastAsia="SimSun"/>
          <w:lang w:val="en-GB" w:eastAsia="zh-CN"/>
        </w:rPr>
        <w:t>中所述的一般原则开发的。</w:t>
      </w:r>
    </w:p>
    <w:p w14:paraId="3D397F3F" w14:textId="77777777" w:rsidR="009A2573" w:rsidRPr="00D413D0" w:rsidRDefault="009A2573" w:rsidP="009A2573">
      <w:pPr>
        <w:widowControl w:val="0"/>
        <w:tabs>
          <w:tab w:val="clear" w:pos="794"/>
          <w:tab w:val="clear" w:pos="1191"/>
          <w:tab w:val="clear" w:pos="1588"/>
          <w:tab w:val="left" w:pos="90"/>
          <w:tab w:val="left" w:pos="567"/>
          <w:tab w:val="left" w:pos="3934"/>
          <w:tab w:val="left" w:pos="494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6E327465"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20A84446" w14:textId="77777777" w:rsidR="00545E1C" w:rsidRPr="00DD6945"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138 423</w:t>
      </w:r>
      <w:r w:rsidRPr="00DD6945">
        <w:rPr>
          <w:rFonts w:eastAsia="SimSun"/>
          <w:szCs w:val="24"/>
          <w:lang w:eastAsia="en-GB"/>
        </w:rPr>
        <w:tab/>
      </w:r>
      <w:r w:rsidRPr="00DD6945">
        <w:rPr>
          <w:rFonts w:eastAsia="SimSun"/>
          <w:color w:val="000000"/>
          <w:sz w:val="18"/>
          <w:szCs w:val="18"/>
          <w:lang w:eastAsia="en-GB"/>
        </w:rPr>
        <w:t>15.16.0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14.10.2022</w:t>
      </w:r>
      <w:r w:rsidRPr="00DD6945">
        <w:rPr>
          <w:rFonts w:eastAsia="SimSun"/>
          <w:szCs w:val="24"/>
          <w:lang w:eastAsia="en-GB"/>
        </w:rPr>
        <w:tab/>
      </w:r>
      <w:hyperlink r:id="rId4320" w:history="1">
        <w:r w:rsidRPr="00DD6945">
          <w:rPr>
            <w:rFonts w:eastAsia="SimSun"/>
            <w:color w:val="0563C1"/>
            <w:sz w:val="18"/>
            <w:szCs w:val="18"/>
            <w:u w:val="single"/>
            <w:lang w:eastAsia="en-GB"/>
          </w:rPr>
          <w:t>https://www.etsi.org/deliver/etsi_ts/138400_138499/138423/15.16.00_60/ts_138423v151600p.pdf</w:t>
        </w:r>
      </w:hyperlink>
    </w:p>
    <w:p w14:paraId="724FF563"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0085CD81"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138 423</w:t>
      </w:r>
      <w:r w:rsidRPr="00DD6945">
        <w:rPr>
          <w:rFonts w:eastAsia="SimSun"/>
          <w:szCs w:val="24"/>
          <w:lang w:eastAsia="en-GB"/>
        </w:rPr>
        <w:tab/>
      </w:r>
      <w:r w:rsidRPr="00DD6945">
        <w:rPr>
          <w:rFonts w:eastAsia="SimSun"/>
          <w:color w:val="000000"/>
          <w:sz w:val="18"/>
          <w:szCs w:val="18"/>
          <w:lang w:eastAsia="en-GB"/>
        </w:rPr>
        <w:t>16.12.0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321" w:history="1">
        <w:r w:rsidRPr="00DD6945">
          <w:rPr>
            <w:rFonts w:eastAsia="SimSun"/>
            <w:color w:val="0563C1"/>
            <w:sz w:val="18"/>
            <w:szCs w:val="18"/>
            <w:u w:val="single"/>
            <w:lang w:eastAsia="en-GB"/>
          </w:rPr>
          <w:t>https://www.etsi.org/deliver/etsi_ts/138400_138499/138423/16.12.00_60/ts_138423v161200p.pdf</w:t>
        </w:r>
      </w:hyperlink>
    </w:p>
    <w:p w14:paraId="28298F21"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5D64A07B"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138 423</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322" w:history="1">
        <w:r w:rsidRPr="00DD6945">
          <w:rPr>
            <w:rFonts w:eastAsia="SimSun"/>
            <w:color w:val="0563C1"/>
            <w:sz w:val="18"/>
            <w:szCs w:val="18"/>
            <w:u w:val="single"/>
            <w:lang w:eastAsia="en-GB"/>
          </w:rPr>
          <w:t>https://www.etsi.org/deliver/etsi_ts/138400_138499/138423/17.03.00_60/ts_138423v170300p.pdf</w:t>
        </w:r>
      </w:hyperlink>
    </w:p>
    <w:p w14:paraId="786D7C90" w14:textId="77777777" w:rsidR="00545E1C" w:rsidRDefault="003B2545">
      <w:pPr>
        <w:pStyle w:val="Heading5"/>
        <w:rPr>
          <w:lang w:val="en-GB" w:eastAsia="zh-CN"/>
        </w:rPr>
      </w:pPr>
      <w:r>
        <w:rPr>
          <w:lang w:val="en-GB" w:eastAsia="zh-CN"/>
        </w:rPr>
        <w:t>4.2.1.4.2</w:t>
      </w:r>
      <w:r>
        <w:rPr>
          <w:rFonts w:hint="eastAsia"/>
          <w:lang w:val="en-GB" w:eastAsia="zh-CN"/>
        </w:rPr>
        <w:t>4</w:t>
      </w:r>
      <w:r>
        <w:rPr>
          <w:lang w:val="en-GB" w:eastAsia="zh-CN"/>
        </w:rPr>
        <w:tab/>
        <w:t>TS 38.424</w:t>
      </w:r>
    </w:p>
    <w:p w14:paraId="1B509BCC" w14:textId="77777777" w:rsidR="00545E1C" w:rsidRDefault="003B2545">
      <w:pPr>
        <w:pStyle w:val="Headingb"/>
        <w:spacing w:before="120"/>
        <w:rPr>
          <w:lang w:val="fr-CH" w:eastAsia="zh-CN"/>
        </w:rPr>
      </w:pPr>
      <w:r>
        <w:rPr>
          <w:lang w:val="fr-CH" w:eastAsia="zh-CN"/>
        </w:rPr>
        <w:t>NG-RAN</w:t>
      </w:r>
      <w:r>
        <w:rPr>
          <w:lang w:val="fr-CH" w:eastAsia="zh-CN"/>
        </w:rPr>
        <w:t>；</w:t>
      </w:r>
      <w:proofErr w:type="spellStart"/>
      <w:r>
        <w:rPr>
          <w:lang w:val="fr-CH" w:eastAsia="zh-CN"/>
        </w:rPr>
        <w:t>Xn</w:t>
      </w:r>
      <w:proofErr w:type="spellEnd"/>
      <w:r>
        <w:rPr>
          <w:lang w:val="en-GB" w:eastAsia="zh-CN"/>
        </w:rPr>
        <w:t>数据传输</w:t>
      </w:r>
    </w:p>
    <w:p w14:paraId="7E75A1C5" w14:textId="77777777" w:rsidR="00545E1C" w:rsidRDefault="003B2545">
      <w:pPr>
        <w:spacing w:line="240" w:lineRule="auto"/>
        <w:ind w:firstLineChars="200" w:firstLine="480"/>
        <w:rPr>
          <w:rFonts w:eastAsia="SimSun"/>
          <w:lang w:val="en-GB" w:eastAsia="zh-CN"/>
        </w:rPr>
      </w:pPr>
      <w:r>
        <w:rPr>
          <w:rFonts w:eastAsia="SimSun"/>
          <w:lang w:val="fr-CH" w:eastAsia="zh-CN"/>
        </w:rPr>
        <w:t>本文档规定了用于在</w:t>
      </w:r>
      <w:proofErr w:type="spellStart"/>
      <w:r>
        <w:rPr>
          <w:rFonts w:eastAsia="SimSun"/>
          <w:lang w:val="fr-CH" w:eastAsia="zh-CN"/>
        </w:rPr>
        <w:t>Xn</w:t>
      </w:r>
      <w:proofErr w:type="spellEnd"/>
      <w:r>
        <w:rPr>
          <w:rFonts w:eastAsia="SimSun"/>
          <w:lang w:val="fr-CH" w:eastAsia="zh-CN"/>
        </w:rPr>
        <w:t>接口上建立用户平面传输承载信道的用户数据传输协议和相关信令协议的标准。</w:t>
      </w:r>
    </w:p>
    <w:p w14:paraId="556E8540" w14:textId="77777777" w:rsidR="009A2573" w:rsidRPr="00D413D0" w:rsidRDefault="009A2573" w:rsidP="009A2573">
      <w:pPr>
        <w:widowControl w:val="0"/>
        <w:tabs>
          <w:tab w:val="clear" w:pos="794"/>
          <w:tab w:val="clear" w:pos="1191"/>
          <w:tab w:val="clear" w:pos="1588"/>
          <w:tab w:val="left" w:pos="90"/>
          <w:tab w:val="left" w:pos="567"/>
          <w:tab w:val="left" w:pos="3934"/>
          <w:tab w:val="left" w:pos="494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092BC18F"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6EAD35F5"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138 424</w:t>
      </w:r>
      <w:r w:rsidRPr="00DD6945">
        <w:rPr>
          <w:rFonts w:eastAsia="SimSun"/>
          <w:szCs w:val="24"/>
          <w:lang w:eastAsia="en-GB"/>
        </w:rPr>
        <w:tab/>
      </w:r>
      <w:r w:rsidRPr="00DD6945">
        <w:rPr>
          <w:rFonts w:eastAsia="SimSun"/>
          <w:color w:val="000000"/>
          <w:sz w:val="18"/>
          <w:szCs w:val="18"/>
          <w:lang w:eastAsia="en-GB"/>
        </w:rPr>
        <w:t>15.2.0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23.07.2019</w:t>
      </w:r>
      <w:r w:rsidRPr="00DD6945">
        <w:rPr>
          <w:rFonts w:eastAsia="SimSun"/>
          <w:szCs w:val="24"/>
          <w:lang w:eastAsia="en-GB"/>
        </w:rPr>
        <w:tab/>
      </w:r>
      <w:hyperlink r:id="rId4323" w:history="1">
        <w:r w:rsidRPr="00DD6945">
          <w:rPr>
            <w:rFonts w:eastAsia="SimSun"/>
            <w:color w:val="0563C1"/>
            <w:sz w:val="18"/>
            <w:szCs w:val="18"/>
            <w:u w:val="single"/>
            <w:lang w:eastAsia="en-GB"/>
          </w:rPr>
          <w:t>https://www.etsi.org/deliver/etsi_ts/138400_138499/138424/15.02.00_60/ts_138424v150200p.pdf</w:t>
        </w:r>
      </w:hyperlink>
    </w:p>
    <w:p w14:paraId="05FBF2E1"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2DA1683F"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138 424</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21.07.2020</w:t>
      </w:r>
      <w:r w:rsidRPr="00DD6945">
        <w:rPr>
          <w:rFonts w:eastAsia="SimSun"/>
          <w:szCs w:val="24"/>
          <w:lang w:eastAsia="en-GB"/>
        </w:rPr>
        <w:tab/>
      </w:r>
      <w:hyperlink r:id="rId4324" w:history="1">
        <w:r w:rsidRPr="00DD6945">
          <w:rPr>
            <w:rFonts w:eastAsia="SimSun"/>
            <w:color w:val="0563C1"/>
            <w:sz w:val="18"/>
            <w:szCs w:val="18"/>
            <w:u w:val="single"/>
            <w:lang w:eastAsia="en-GB"/>
          </w:rPr>
          <w:t>https://www.etsi.org/deliver/etsi_ts/138400_138499/138424/16.00.00_60/ts_138424v160000p.pdf</w:t>
        </w:r>
      </w:hyperlink>
    </w:p>
    <w:p w14:paraId="24290FCE"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56502049"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138 424</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29.04.2022</w:t>
      </w:r>
      <w:r w:rsidRPr="00DD6945">
        <w:rPr>
          <w:rFonts w:eastAsia="SimSun"/>
          <w:szCs w:val="24"/>
          <w:lang w:eastAsia="en-GB"/>
        </w:rPr>
        <w:tab/>
      </w:r>
      <w:hyperlink r:id="rId4325" w:history="1">
        <w:r w:rsidRPr="00DD6945">
          <w:rPr>
            <w:rFonts w:eastAsia="SimSun"/>
            <w:color w:val="0563C1"/>
            <w:sz w:val="18"/>
            <w:szCs w:val="18"/>
            <w:u w:val="single"/>
            <w:lang w:eastAsia="en-GB"/>
          </w:rPr>
          <w:t>https://www.etsi.org/deliver/etsi_ts/138400_138499/138424/17.00.00_60/ts_138424v170000p.pdf</w:t>
        </w:r>
      </w:hyperlink>
    </w:p>
    <w:p w14:paraId="5AF3712D" w14:textId="77777777" w:rsidR="00545E1C" w:rsidRDefault="003B2545">
      <w:pPr>
        <w:pStyle w:val="Heading5"/>
        <w:rPr>
          <w:lang w:val="en-GB" w:eastAsia="zh-CN"/>
        </w:rPr>
      </w:pPr>
      <w:r>
        <w:rPr>
          <w:lang w:val="en-GB" w:eastAsia="zh-CN"/>
        </w:rPr>
        <w:lastRenderedPageBreak/>
        <w:t>4.2.1.4.2</w:t>
      </w:r>
      <w:r>
        <w:rPr>
          <w:rFonts w:hint="eastAsia"/>
          <w:lang w:val="en-GB" w:eastAsia="zh-CN"/>
        </w:rPr>
        <w:t>5</w:t>
      </w:r>
      <w:r>
        <w:rPr>
          <w:lang w:val="en-GB" w:eastAsia="zh-CN"/>
        </w:rPr>
        <w:tab/>
        <w:t>TS 38.425</w:t>
      </w:r>
    </w:p>
    <w:p w14:paraId="4849B153" w14:textId="77777777" w:rsidR="00545E1C" w:rsidRDefault="003B2545">
      <w:pPr>
        <w:pStyle w:val="Headingb"/>
        <w:spacing w:before="120"/>
        <w:rPr>
          <w:lang w:val="en-GB" w:eastAsia="zh-CN"/>
        </w:rPr>
      </w:pPr>
      <w:r>
        <w:rPr>
          <w:lang w:val="en-GB" w:eastAsia="zh-CN"/>
        </w:rPr>
        <w:t>NG-RAN</w:t>
      </w:r>
      <w:r>
        <w:rPr>
          <w:lang w:val="en-GB" w:eastAsia="zh-CN"/>
        </w:rPr>
        <w:t>；</w:t>
      </w:r>
      <w:r>
        <w:rPr>
          <w:lang w:val="en-GB" w:eastAsia="zh-CN"/>
        </w:rPr>
        <w:t>NR</w:t>
      </w:r>
      <w:r>
        <w:rPr>
          <w:lang w:val="en-GB" w:eastAsia="zh-CN"/>
        </w:rPr>
        <w:t>用户平面协议</w:t>
      </w:r>
    </w:p>
    <w:p w14:paraId="4E249F28"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w:t>
      </w:r>
      <w:r>
        <w:rPr>
          <w:rFonts w:eastAsia="SimSun"/>
          <w:lang w:val="en-GB" w:eastAsia="zh-CN"/>
        </w:rPr>
        <w:t>NG-RAN</w:t>
      </w:r>
      <w:r>
        <w:rPr>
          <w:rFonts w:eastAsia="SimSun"/>
          <w:lang w:val="en-GB" w:eastAsia="zh-CN"/>
        </w:rPr>
        <w:t>内使用的</w:t>
      </w:r>
      <w:r>
        <w:rPr>
          <w:rFonts w:eastAsia="SimSun"/>
          <w:lang w:val="fr-CH" w:eastAsia="zh-CN"/>
        </w:rPr>
        <w:t>NR</w:t>
      </w:r>
      <w:r>
        <w:rPr>
          <w:rFonts w:eastAsia="SimSun"/>
          <w:lang w:val="en-GB" w:eastAsia="zh-CN"/>
        </w:rPr>
        <w:t>用户平面协议功能</w:t>
      </w:r>
      <w:r>
        <w:rPr>
          <w:rFonts w:eastAsia="SimSun" w:hint="eastAsia"/>
          <w:lang w:val="en-GB" w:eastAsia="zh-CN"/>
        </w:rPr>
        <w:t>，</w:t>
      </w:r>
      <w:r>
        <w:rPr>
          <w:rFonts w:eastAsia="SimSun"/>
          <w:lang w:val="en-GB" w:eastAsia="zh-CN"/>
        </w:rPr>
        <w:t>以及</w:t>
      </w:r>
      <w:r>
        <w:rPr>
          <w:rFonts w:eastAsia="SimSun"/>
          <w:lang w:val="en-GB" w:eastAsia="zh-CN"/>
        </w:rPr>
        <w:t>E-UTRAN</w:t>
      </w:r>
      <w:r>
        <w:rPr>
          <w:rFonts w:eastAsia="SimSun"/>
          <w:lang w:val="en-GB" w:eastAsia="zh-CN"/>
        </w:rPr>
        <w:t>内针对</w:t>
      </w:r>
      <w:r>
        <w:rPr>
          <w:rFonts w:eastAsia="SimSun"/>
          <w:lang w:val="en-GB" w:eastAsia="zh-CN"/>
        </w:rPr>
        <w:t>EN-DC</w:t>
      </w:r>
      <w:r>
        <w:rPr>
          <w:rFonts w:eastAsia="SimSun"/>
          <w:lang w:val="en-GB" w:eastAsia="zh-CN"/>
        </w:rPr>
        <w:t>使用的用户平面协议功能。</w:t>
      </w:r>
      <w:r>
        <w:rPr>
          <w:rFonts w:eastAsia="SimSun"/>
          <w:lang w:val="en-GB" w:eastAsia="zh-CN"/>
        </w:rPr>
        <w:t>NR</w:t>
      </w:r>
      <w:r>
        <w:rPr>
          <w:rFonts w:eastAsia="SimSun"/>
          <w:lang w:val="en-GB" w:eastAsia="zh-CN"/>
        </w:rPr>
        <w:t>用户平面协议功能可以驻留在终结</w:t>
      </w:r>
      <w:r>
        <w:rPr>
          <w:rFonts w:eastAsia="SimSun"/>
          <w:lang w:val="en-GB" w:eastAsia="zh-CN"/>
        </w:rPr>
        <w:t>X2</w:t>
      </w:r>
      <w:r>
        <w:rPr>
          <w:rFonts w:eastAsia="MS Mincho"/>
          <w:lang w:eastAsia="zh-CN"/>
        </w:rPr>
        <w:noBreakHyphen/>
      </w:r>
      <w:r>
        <w:rPr>
          <w:rFonts w:eastAsia="SimSun"/>
          <w:lang w:val="en-GB" w:eastAsia="zh-CN"/>
        </w:rPr>
        <w:t>U</w:t>
      </w:r>
      <w:r>
        <w:rPr>
          <w:rFonts w:eastAsia="SimSun"/>
          <w:lang w:val="en-GB" w:eastAsia="zh-CN"/>
        </w:rPr>
        <w:t>（针对</w:t>
      </w:r>
      <w:r>
        <w:rPr>
          <w:rFonts w:eastAsia="SimSun"/>
          <w:lang w:val="en-GB" w:eastAsia="zh-CN"/>
        </w:rPr>
        <w:t>EN-DC</w:t>
      </w:r>
      <w:r>
        <w:rPr>
          <w:rFonts w:eastAsia="SimSun"/>
          <w:lang w:val="en-GB" w:eastAsia="zh-CN"/>
        </w:rPr>
        <w:t>）或</w:t>
      </w:r>
      <w:proofErr w:type="spellStart"/>
      <w:r>
        <w:rPr>
          <w:rFonts w:eastAsia="SimSun"/>
          <w:lang w:val="en-GB" w:eastAsia="zh-CN"/>
        </w:rPr>
        <w:t>Xn</w:t>
      </w:r>
      <w:proofErr w:type="spellEnd"/>
      <w:r>
        <w:rPr>
          <w:rFonts w:eastAsia="SimSun"/>
          <w:lang w:val="en-GB" w:eastAsia="zh-CN"/>
        </w:rPr>
        <w:t>-U</w:t>
      </w:r>
      <w:r>
        <w:rPr>
          <w:rFonts w:eastAsia="SimSun"/>
          <w:lang w:val="en-GB" w:eastAsia="zh-CN"/>
        </w:rPr>
        <w:t>或</w:t>
      </w:r>
      <w:r>
        <w:rPr>
          <w:rFonts w:eastAsia="SimSun"/>
          <w:lang w:val="en-GB" w:eastAsia="zh-CN"/>
        </w:rPr>
        <w:t>F1-U</w:t>
      </w:r>
      <w:r>
        <w:rPr>
          <w:rFonts w:eastAsia="SimSun"/>
          <w:lang w:val="en-GB" w:eastAsia="zh-CN"/>
        </w:rPr>
        <w:t>接口的节点中。</w:t>
      </w:r>
    </w:p>
    <w:p w14:paraId="0BFAC05F" w14:textId="77777777" w:rsidR="009A2573" w:rsidRPr="00D413D0" w:rsidRDefault="009A2573" w:rsidP="009A2573">
      <w:pPr>
        <w:widowControl w:val="0"/>
        <w:tabs>
          <w:tab w:val="clear" w:pos="794"/>
          <w:tab w:val="clear" w:pos="1191"/>
          <w:tab w:val="clear" w:pos="1588"/>
          <w:tab w:val="left" w:pos="90"/>
          <w:tab w:val="left" w:pos="567"/>
          <w:tab w:val="left" w:pos="3934"/>
          <w:tab w:val="left" w:pos="494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4585B663"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35B2C4D0" w14:textId="77777777" w:rsidR="00545E1C" w:rsidRPr="00DD6945"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138 425</w:t>
      </w:r>
      <w:r w:rsidRPr="00DD6945">
        <w:rPr>
          <w:rFonts w:eastAsia="SimSun"/>
          <w:szCs w:val="24"/>
          <w:lang w:eastAsia="en-GB"/>
        </w:rPr>
        <w:tab/>
      </w:r>
      <w:r w:rsidRPr="00DD6945">
        <w:rPr>
          <w:rFonts w:eastAsia="SimSun"/>
          <w:color w:val="000000"/>
          <w:sz w:val="18"/>
          <w:szCs w:val="18"/>
          <w:lang w:eastAsia="en-GB"/>
        </w:rPr>
        <w:t>15.7.0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12.11.2020</w:t>
      </w:r>
      <w:r w:rsidRPr="00DD6945">
        <w:rPr>
          <w:rFonts w:eastAsia="SimSun"/>
          <w:szCs w:val="24"/>
          <w:lang w:eastAsia="en-GB"/>
        </w:rPr>
        <w:tab/>
      </w:r>
      <w:hyperlink r:id="rId4326" w:history="1">
        <w:r w:rsidRPr="00DD6945">
          <w:rPr>
            <w:rFonts w:eastAsia="SimSun"/>
            <w:color w:val="0563C1"/>
            <w:sz w:val="18"/>
            <w:szCs w:val="18"/>
            <w:u w:val="single"/>
            <w:lang w:eastAsia="en-GB"/>
          </w:rPr>
          <w:t>https://www.etsi.org/deliver/etsi_ts/138400_138499/138425/15.07.00_60/ts_138425v150700p.pdf</w:t>
        </w:r>
      </w:hyperlink>
    </w:p>
    <w:p w14:paraId="26353907"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62D996BC" w14:textId="77777777" w:rsidR="00545E1C" w:rsidRPr="00DD6945"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138 425</w:t>
      </w:r>
      <w:r w:rsidRPr="00DD6945">
        <w:rPr>
          <w:rFonts w:eastAsia="SimSun"/>
          <w:szCs w:val="24"/>
          <w:lang w:eastAsia="en-GB"/>
        </w:rPr>
        <w:tab/>
      </w:r>
      <w:r w:rsidRPr="00DD6945">
        <w:rPr>
          <w:rFonts w:eastAsia="SimSun"/>
          <w:color w:val="000000"/>
          <w:sz w:val="18"/>
          <w:szCs w:val="18"/>
          <w:lang w:eastAsia="en-GB"/>
        </w:rPr>
        <w:t>16.3.0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29.04.2021</w:t>
      </w:r>
      <w:r w:rsidRPr="00DD6945">
        <w:rPr>
          <w:rFonts w:eastAsia="SimSun"/>
          <w:szCs w:val="24"/>
          <w:lang w:eastAsia="en-GB"/>
        </w:rPr>
        <w:tab/>
      </w:r>
      <w:hyperlink r:id="rId4327" w:history="1">
        <w:r w:rsidRPr="00DD6945">
          <w:rPr>
            <w:rFonts w:eastAsia="SimSun"/>
            <w:color w:val="0563C1"/>
            <w:sz w:val="18"/>
            <w:szCs w:val="18"/>
            <w:u w:val="single"/>
            <w:lang w:eastAsia="en-GB"/>
          </w:rPr>
          <w:t>https://www.etsi.org/deliver/etsi_ts/138400_138499/138425/16.03.00_60/ts_138425v160300p.pdf</w:t>
        </w:r>
      </w:hyperlink>
    </w:p>
    <w:p w14:paraId="5078984A"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3D774199"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138 425</w:t>
      </w:r>
      <w:r w:rsidRPr="00DD6945">
        <w:rPr>
          <w:rFonts w:eastAsia="SimSun"/>
          <w:szCs w:val="24"/>
          <w:lang w:eastAsia="en-GB"/>
        </w:rPr>
        <w:tab/>
      </w:r>
      <w:r w:rsidRPr="00DD6945">
        <w:rPr>
          <w:rFonts w:eastAsia="SimSun"/>
          <w:color w:val="000000"/>
          <w:sz w:val="18"/>
          <w:szCs w:val="18"/>
          <w:lang w:eastAsia="en-GB"/>
        </w:rPr>
        <w:t>17.2.0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328" w:history="1">
        <w:r w:rsidRPr="00DD6945">
          <w:rPr>
            <w:rFonts w:eastAsia="SimSun"/>
            <w:color w:val="0563C1"/>
            <w:sz w:val="18"/>
            <w:szCs w:val="18"/>
            <w:u w:val="single"/>
            <w:lang w:eastAsia="en-GB"/>
          </w:rPr>
          <w:t>https://www.etsi.org/deliver/etsi_ts/138400_138499/138425/17.02.00_60/ts_138425v170200p.pdf</w:t>
        </w:r>
      </w:hyperlink>
    </w:p>
    <w:p w14:paraId="231C67F2" w14:textId="77777777" w:rsidR="00545E1C" w:rsidRDefault="003B2545">
      <w:pPr>
        <w:pStyle w:val="Heading5"/>
        <w:rPr>
          <w:lang w:val="en-GB" w:eastAsia="zh-CN"/>
        </w:rPr>
      </w:pPr>
      <w:r>
        <w:rPr>
          <w:lang w:val="en-GB" w:eastAsia="zh-CN"/>
        </w:rPr>
        <w:t>4.2.1.4.2</w:t>
      </w:r>
      <w:r>
        <w:rPr>
          <w:rFonts w:hint="eastAsia"/>
          <w:lang w:val="en-GB" w:eastAsia="zh-CN"/>
        </w:rPr>
        <w:t>6</w:t>
      </w:r>
      <w:r>
        <w:rPr>
          <w:lang w:val="en-GB" w:eastAsia="zh-CN"/>
        </w:rPr>
        <w:tab/>
        <w:t>TS 38.455</w:t>
      </w:r>
    </w:p>
    <w:p w14:paraId="13CC6ED5" w14:textId="77777777" w:rsidR="00545E1C" w:rsidRDefault="003B2545">
      <w:pPr>
        <w:pStyle w:val="Headingb"/>
        <w:spacing w:before="120"/>
        <w:rPr>
          <w:lang w:val="fr-CH" w:eastAsia="zh-CN"/>
        </w:rPr>
      </w:pPr>
      <w:r>
        <w:rPr>
          <w:lang w:val="fr-CH" w:eastAsia="zh-CN"/>
        </w:rPr>
        <w:t>NG-RAN</w:t>
      </w:r>
      <w:r>
        <w:rPr>
          <w:lang w:val="fr-CH" w:eastAsia="zh-CN"/>
        </w:rPr>
        <w:t>；</w:t>
      </w:r>
      <w:r>
        <w:rPr>
          <w:lang w:val="fr-CH" w:eastAsia="zh-CN"/>
        </w:rPr>
        <w:t>NR</w:t>
      </w:r>
      <w:r>
        <w:rPr>
          <w:lang w:val="en-GB" w:eastAsia="zh-CN"/>
        </w:rPr>
        <w:t>定位协议</w:t>
      </w:r>
      <w:proofErr w:type="spellStart"/>
      <w:r>
        <w:rPr>
          <w:lang w:val="fr-CH" w:eastAsia="zh-CN"/>
        </w:rPr>
        <w:t>A</w:t>
      </w:r>
      <w:proofErr w:type="spellEnd"/>
      <w:r>
        <w:rPr>
          <w:lang w:val="fr-CH" w:eastAsia="zh-CN"/>
        </w:rPr>
        <w:t>（</w:t>
      </w:r>
      <w:proofErr w:type="spellStart"/>
      <w:r>
        <w:rPr>
          <w:lang w:val="fr-CH" w:eastAsia="zh-CN"/>
        </w:rPr>
        <w:t>NRPPa</w:t>
      </w:r>
      <w:proofErr w:type="spellEnd"/>
      <w:r>
        <w:rPr>
          <w:lang w:val="fr-CH" w:eastAsia="zh-CN"/>
        </w:rPr>
        <w:t>）</w:t>
      </w:r>
    </w:p>
    <w:p w14:paraId="24C49289"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w:t>
      </w:r>
      <w:r>
        <w:rPr>
          <w:rFonts w:eastAsia="SimSun"/>
          <w:lang w:val="en-GB" w:eastAsia="zh-CN"/>
        </w:rPr>
        <w:t>NG RAN</w:t>
      </w:r>
      <w:r>
        <w:rPr>
          <w:rFonts w:eastAsia="SimSun"/>
          <w:lang w:val="en-GB" w:eastAsia="zh-CN"/>
        </w:rPr>
        <w:t>节点与</w:t>
      </w:r>
      <w:r>
        <w:rPr>
          <w:rFonts w:eastAsia="SimSun"/>
          <w:lang w:val="en-GB" w:eastAsia="zh-CN"/>
        </w:rPr>
        <w:t>LMF</w:t>
      </w:r>
      <w:r>
        <w:rPr>
          <w:rFonts w:eastAsia="SimSun"/>
          <w:lang w:val="en-GB" w:eastAsia="zh-CN"/>
        </w:rPr>
        <w:t>之间的控制平面无线网络层信令程序。</w:t>
      </w:r>
      <w:proofErr w:type="spellStart"/>
      <w:r>
        <w:rPr>
          <w:rFonts w:eastAsia="SimSun"/>
          <w:lang w:val="en-GB" w:eastAsia="zh-CN"/>
        </w:rPr>
        <w:t>NRPPa</w:t>
      </w:r>
      <w:proofErr w:type="spellEnd"/>
      <w:r>
        <w:rPr>
          <w:rFonts w:eastAsia="SimSun"/>
          <w:lang w:val="en-GB" w:eastAsia="zh-CN"/>
        </w:rPr>
        <w:t>通过本文档中定义的信令程序来支持相关功能。</w:t>
      </w:r>
    </w:p>
    <w:p w14:paraId="2DB2A101" w14:textId="77777777" w:rsidR="009A2573" w:rsidRPr="00D413D0" w:rsidRDefault="009A2573" w:rsidP="009A2573">
      <w:pPr>
        <w:widowControl w:val="0"/>
        <w:tabs>
          <w:tab w:val="clear" w:pos="794"/>
          <w:tab w:val="clear" w:pos="1191"/>
          <w:tab w:val="clear" w:pos="1588"/>
          <w:tab w:val="left" w:pos="90"/>
          <w:tab w:val="left" w:pos="567"/>
          <w:tab w:val="left" w:pos="3934"/>
          <w:tab w:val="left" w:pos="494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51F14936"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30928598"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138 455</w:t>
      </w:r>
      <w:r w:rsidRPr="00DD6945">
        <w:rPr>
          <w:rFonts w:eastAsia="SimSun"/>
          <w:szCs w:val="24"/>
          <w:lang w:eastAsia="en-GB"/>
        </w:rPr>
        <w:tab/>
      </w:r>
      <w:r w:rsidRPr="00DD6945">
        <w:rPr>
          <w:rFonts w:eastAsia="SimSun"/>
          <w:color w:val="000000"/>
          <w:sz w:val="18"/>
          <w:szCs w:val="18"/>
          <w:lang w:eastAsia="en-GB"/>
        </w:rPr>
        <w:t>15.4.0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27.08.2021</w:t>
      </w:r>
      <w:r w:rsidRPr="00DD6945">
        <w:rPr>
          <w:rFonts w:eastAsia="SimSun"/>
          <w:szCs w:val="24"/>
          <w:lang w:eastAsia="en-GB"/>
        </w:rPr>
        <w:tab/>
      </w:r>
      <w:hyperlink r:id="rId4329" w:history="1">
        <w:r w:rsidRPr="00DD6945">
          <w:rPr>
            <w:rFonts w:eastAsia="SimSun"/>
            <w:color w:val="0563C1"/>
            <w:sz w:val="18"/>
            <w:szCs w:val="18"/>
            <w:u w:val="single"/>
            <w:lang w:eastAsia="en-GB"/>
          </w:rPr>
          <w:t>https://www.etsi.org/deliver/etsi_ts/138400_138499/138455/15.04.00_60/ts_138455v150400p.pdf</w:t>
        </w:r>
      </w:hyperlink>
    </w:p>
    <w:p w14:paraId="001BDE0E"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48227DA7"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138 455</w:t>
      </w:r>
      <w:r w:rsidRPr="00DD6945">
        <w:rPr>
          <w:rFonts w:eastAsia="SimSun"/>
          <w:szCs w:val="24"/>
          <w:lang w:eastAsia="en-GB"/>
        </w:rPr>
        <w:tab/>
      </w:r>
      <w:r w:rsidRPr="00DD6945">
        <w:rPr>
          <w:rFonts w:eastAsia="SimSun"/>
          <w:color w:val="000000"/>
          <w:sz w:val="18"/>
          <w:szCs w:val="18"/>
          <w:lang w:eastAsia="en-GB"/>
        </w:rPr>
        <w:t>16.10.0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330" w:history="1">
        <w:r w:rsidRPr="00DD6945">
          <w:rPr>
            <w:rFonts w:eastAsia="SimSun"/>
            <w:color w:val="0563C1"/>
            <w:sz w:val="18"/>
            <w:szCs w:val="18"/>
            <w:u w:val="single"/>
            <w:lang w:eastAsia="en-GB"/>
          </w:rPr>
          <w:t>https://www.etsi.org/deliver/etsi_ts/138400_138499/138455/16.10.00_60/ts_138455v161000p.pdf</w:t>
        </w:r>
      </w:hyperlink>
    </w:p>
    <w:p w14:paraId="6E3B3CD8"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19A1623"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138 455</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331" w:history="1">
        <w:r w:rsidRPr="00DD6945">
          <w:rPr>
            <w:rFonts w:eastAsia="SimSun"/>
            <w:color w:val="0563C1"/>
            <w:sz w:val="18"/>
            <w:szCs w:val="18"/>
            <w:u w:val="single"/>
            <w:lang w:eastAsia="en-GB"/>
          </w:rPr>
          <w:t>https://www.etsi.org/deliver/etsi_ts/138400_138499/138455/17.03.00_60/ts_138455v170300p.pdf</w:t>
        </w:r>
      </w:hyperlink>
    </w:p>
    <w:p w14:paraId="3F503DAB" w14:textId="77777777" w:rsidR="00545E1C" w:rsidRDefault="003B2545">
      <w:pPr>
        <w:pStyle w:val="Heading5"/>
        <w:rPr>
          <w:lang w:val="en-GB" w:eastAsia="zh-CN"/>
        </w:rPr>
      </w:pPr>
      <w:r>
        <w:rPr>
          <w:lang w:val="en-GB" w:eastAsia="zh-CN"/>
        </w:rPr>
        <w:t>4.2.1.4.2</w:t>
      </w:r>
      <w:r>
        <w:rPr>
          <w:rFonts w:hint="eastAsia"/>
          <w:lang w:val="en-GB" w:eastAsia="zh-CN"/>
        </w:rPr>
        <w:t>7</w:t>
      </w:r>
      <w:r>
        <w:rPr>
          <w:lang w:val="en-GB" w:eastAsia="zh-CN"/>
        </w:rPr>
        <w:tab/>
        <w:t>TS 38.460</w:t>
      </w:r>
    </w:p>
    <w:p w14:paraId="045A93D4" w14:textId="77777777" w:rsidR="00545E1C" w:rsidRDefault="003B2545">
      <w:pPr>
        <w:pStyle w:val="Headingb"/>
        <w:spacing w:before="120"/>
        <w:rPr>
          <w:lang w:val="fr-CH" w:eastAsia="zh-CN"/>
        </w:rPr>
      </w:pPr>
      <w:r>
        <w:rPr>
          <w:lang w:val="fr-CH" w:eastAsia="zh-CN"/>
        </w:rPr>
        <w:t>NG-RAN</w:t>
      </w:r>
      <w:r>
        <w:rPr>
          <w:lang w:val="fr-CH" w:eastAsia="zh-CN"/>
        </w:rPr>
        <w:t>；</w:t>
      </w:r>
      <w:r>
        <w:rPr>
          <w:lang w:val="fr-CH" w:eastAsia="zh-CN"/>
        </w:rPr>
        <w:t>E1</w:t>
      </w:r>
      <w:r>
        <w:rPr>
          <w:lang w:val="en-GB" w:eastAsia="zh-CN"/>
        </w:rPr>
        <w:t>一般问题和原则</w:t>
      </w:r>
    </w:p>
    <w:p w14:paraId="21E5E32A" w14:textId="77777777" w:rsidR="00545E1C" w:rsidRDefault="003B2545">
      <w:pPr>
        <w:keepNext/>
        <w:spacing w:line="240" w:lineRule="auto"/>
        <w:ind w:firstLineChars="200" w:firstLine="480"/>
        <w:rPr>
          <w:rFonts w:eastAsia="SimSun"/>
          <w:lang w:val="en-GB" w:eastAsia="zh-CN"/>
        </w:rPr>
      </w:pPr>
      <w:r>
        <w:rPr>
          <w:rFonts w:eastAsia="SimSun"/>
          <w:lang w:eastAsia="zh-CN"/>
        </w:rPr>
        <w:t>本文档介绍了定义</w:t>
      </w:r>
      <w:r>
        <w:rPr>
          <w:rFonts w:eastAsia="SimSun"/>
          <w:lang w:eastAsia="zh-CN"/>
        </w:rPr>
        <w:t>E1</w:t>
      </w:r>
      <w:r>
        <w:rPr>
          <w:rFonts w:eastAsia="SimSun"/>
          <w:lang w:eastAsia="zh-CN"/>
        </w:rPr>
        <w:t>接口的</w:t>
      </w:r>
      <w:r>
        <w:rPr>
          <w:rFonts w:eastAsia="SimSun"/>
          <w:lang w:val="fr-CH" w:eastAsia="zh-CN"/>
        </w:rPr>
        <w:t>3GPP TS 38.46x</w:t>
      </w:r>
      <w:r>
        <w:rPr>
          <w:rFonts w:eastAsia="SimSun"/>
          <w:lang w:val="fr-CH" w:eastAsia="zh-CN"/>
        </w:rPr>
        <w:t>系列</w:t>
      </w:r>
      <w:r>
        <w:rPr>
          <w:rFonts w:eastAsia="SimSun"/>
          <w:lang w:eastAsia="zh-CN"/>
        </w:rPr>
        <w:t>技术规范。</w:t>
      </w:r>
      <w:r>
        <w:rPr>
          <w:rFonts w:eastAsia="SimSun"/>
          <w:lang w:eastAsia="zh-CN"/>
        </w:rPr>
        <w:t>E1</w:t>
      </w:r>
      <w:r>
        <w:rPr>
          <w:rFonts w:eastAsia="SimSun"/>
          <w:lang w:eastAsia="zh-CN"/>
        </w:rPr>
        <w:t>接口提供了用于互连</w:t>
      </w:r>
      <w:r>
        <w:rPr>
          <w:rFonts w:eastAsia="SimSun"/>
          <w:lang w:eastAsia="zh-CN"/>
        </w:rPr>
        <w:t>NG-RAN</w:t>
      </w:r>
      <w:r>
        <w:rPr>
          <w:rFonts w:eastAsia="SimSun"/>
          <w:lang w:eastAsia="zh-CN"/>
        </w:rPr>
        <w:t>中</w:t>
      </w:r>
      <w:proofErr w:type="spellStart"/>
      <w:r>
        <w:rPr>
          <w:rFonts w:eastAsia="SimSun"/>
          <w:lang w:eastAsia="zh-CN"/>
        </w:rPr>
        <w:t>gNB</w:t>
      </w:r>
      <w:proofErr w:type="spellEnd"/>
      <w:r>
        <w:rPr>
          <w:rFonts w:eastAsia="SimSun"/>
          <w:lang w:eastAsia="zh-CN"/>
        </w:rPr>
        <w:t>-CU</w:t>
      </w:r>
      <w:r>
        <w:rPr>
          <w:rFonts w:eastAsia="SimSun"/>
          <w:lang w:eastAsia="zh-CN"/>
        </w:rPr>
        <w:t>的</w:t>
      </w:r>
      <w:proofErr w:type="spellStart"/>
      <w:r>
        <w:rPr>
          <w:rFonts w:eastAsia="SimSun"/>
          <w:lang w:eastAsia="zh-CN"/>
        </w:rPr>
        <w:t>gNB</w:t>
      </w:r>
      <w:proofErr w:type="spellEnd"/>
      <w:r>
        <w:rPr>
          <w:rFonts w:eastAsia="SimSun"/>
          <w:lang w:eastAsia="zh-CN"/>
        </w:rPr>
        <w:t>-CU-CP</w:t>
      </w:r>
      <w:r>
        <w:rPr>
          <w:rFonts w:eastAsia="SimSun"/>
          <w:lang w:eastAsia="zh-CN"/>
        </w:rPr>
        <w:t>与</w:t>
      </w:r>
      <w:proofErr w:type="spellStart"/>
      <w:r>
        <w:rPr>
          <w:rFonts w:eastAsia="SimSun"/>
          <w:lang w:eastAsia="zh-CN"/>
        </w:rPr>
        <w:t>gNB</w:t>
      </w:r>
      <w:proofErr w:type="spellEnd"/>
      <w:r>
        <w:rPr>
          <w:rFonts w:eastAsia="SimSun"/>
          <w:lang w:eastAsia="zh-CN"/>
        </w:rPr>
        <w:t>-CU-UP</w:t>
      </w:r>
      <w:r>
        <w:rPr>
          <w:rFonts w:eastAsia="SimSun"/>
          <w:lang w:eastAsia="zh-CN"/>
        </w:rPr>
        <w:t>或者用于互连</w:t>
      </w:r>
      <w:r>
        <w:rPr>
          <w:rFonts w:eastAsia="SimSun"/>
          <w:lang w:eastAsia="zh-CN"/>
        </w:rPr>
        <w:t>E-UTRAN</w:t>
      </w:r>
      <w:r>
        <w:rPr>
          <w:rFonts w:eastAsia="SimSun"/>
          <w:lang w:eastAsia="zh-CN"/>
        </w:rPr>
        <w:t>中</w:t>
      </w:r>
      <w:r>
        <w:rPr>
          <w:rFonts w:eastAsia="SimSun"/>
          <w:lang w:eastAsia="zh-CN"/>
        </w:rPr>
        <w:t>en-</w:t>
      </w:r>
      <w:proofErr w:type="spellStart"/>
      <w:r>
        <w:rPr>
          <w:rFonts w:eastAsia="SimSun"/>
          <w:lang w:eastAsia="zh-CN"/>
        </w:rPr>
        <w:t>gNB</w:t>
      </w:r>
      <w:proofErr w:type="spellEnd"/>
      <w:r>
        <w:rPr>
          <w:rFonts w:eastAsia="SimSun"/>
          <w:lang w:eastAsia="zh-CN"/>
        </w:rPr>
        <w:t>的</w:t>
      </w:r>
      <w:proofErr w:type="spellStart"/>
      <w:r>
        <w:rPr>
          <w:rFonts w:eastAsia="SimSun"/>
          <w:lang w:eastAsia="zh-CN"/>
        </w:rPr>
        <w:t>gNB</w:t>
      </w:r>
      <w:proofErr w:type="spellEnd"/>
      <w:r>
        <w:rPr>
          <w:rFonts w:eastAsia="SimSun"/>
          <w:lang w:eastAsia="zh-CN"/>
        </w:rPr>
        <w:t>-CU-CP</w:t>
      </w:r>
      <w:r>
        <w:rPr>
          <w:rFonts w:eastAsia="SimSun"/>
          <w:lang w:eastAsia="zh-CN"/>
        </w:rPr>
        <w:t>与</w:t>
      </w:r>
      <w:proofErr w:type="spellStart"/>
      <w:r>
        <w:rPr>
          <w:rFonts w:eastAsia="SimSun"/>
          <w:lang w:eastAsia="zh-CN"/>
        </w:rPr>
        <w:t>gNB</w:t>
      </w:r>
      <w:proofErr w:type="spellEnd"/>
      <w:r>
        <w:rPr>
          <w:rFonts w:eastAsia="SimSun"/>
          <w:lang w:eastAsia="zh-CN"/>
        </w:rPr>
        <w:t>-CU-UP</w:t>
      </w:r>
      <w:r>
        <w:rPr>
          <w:rFonts w:eastAsia="SimSun"/>
          <w:lang w:eastAsia="zh-CN"/>
        </w:rPr>
        <w:t>的方法。</w:t>
      </w:r>
    </w:p>
    <w:p w14:paraId="38D76873" w14:textId="77777777" w:rsidR="009A2573" w:rsidRPr="00D413D0" w:rsidRDefault="009A2573" w:rsidP="009A2573">
      <w:pPr>
        <w:widowControl w:val="0"/>
        <w:tabs>
          <w:tab w:val="clear" w:pos="794"/>
          <w:tab w:val="clear" w:pos="1191"/>
          <w:tab w:val="clear" w:pos="1588"/>
          <w:tab w:val="left" w:pos="90"/>
          <w:tab w:val="left" w:pos="567"/>
          <w:tab w:val="left" w:pos="3934"/>
          <w:tab w:val="left" w:pos="4942"/>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79CD5171"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54BA62FF" w14:textId="77777777" w:rsidR="00545E1C" w:rsidRPr="00DD6945"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138 460</w:t>
      </w:r>
      <w:r w:rsidRPr="00DD6945">
        <w:rPr>
          <w:rFonts w:eastAsia="SimSun"/>
          <w:szCs w:val="24"/>
          <w:lang w:eastAsia="en-GB"/>
        </w:rPr>
        <w:tab/>
      </w:r>
      <w:r w:rsidRPr="00DD6945">
        <w:rPr>
          <w:rFonts w:eastAsia="SimSun"/>
          <w:color w:val="000000"/>
          <w:sz w:val="18"/>
          <w:szCs w:val="18"/>
          <w:lang w:eastAsia="en-GB"/>
        </w:rPr>
        <w:t>15.4.0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23.07.2019</w:t>
      </w:r>
      <w:r w:rsidRPr="00DD6945">
        <w:rPr>
          <w:rFonts w:eastAsia="SimSun"/>
          <w:szCs w:val="24"/>
          <w:lang w:eastAsia="en-GB"/>
        </w:rPr>
        <w:tab/>
      </w:r>
      <w:hyperlink r:id="rId4332" w:history="1">
        <w:r w:rsidRPr="00DD6945">
          <w:rPr>
            <w:rFonts w:eastAsia="SimSun"/>
            <w:color w:val="0563C1"/>
            <w:sz w:val="18"/>
            <w:szCs w:val="18"/>
            <w:u w:val="single"/>
            <w:lang w:eastAsia="en-GB"/>
          </w:rPr>
          <w:t>https://www.etsi.org/deliver/etsi_ts/138400_138499/138460/15.04.00_60/ts_138460v150400p.pdf</w:t>
        </w:r>
      </w:hyperlink>
    </w:p>
    <w:p w14:paraId="0D74AFB9"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508612F0"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lastRenderedPageBreak/>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138 460</w:t>
      </w:r>
      <w:r w:rsidRPr="00DD6945">
        <w:rPr>
          <w:rFonts w:eastAsia="SimSun"/>
          <w:szCs w:val="24"/>
          <w:lang w:eastAsia="en-GB"/>
        </w:rPr>
        <w:tab/>
      </w:r>
      <w:r w:rsidRPr="00DD6945">
        <w:rPr>
          <w:rFonts w:eastAsia="SimSun"/>
          <w:color w:val="000000"/>
          <w:sz w:val="18"/>
          <w:szCs w:val="18"/>
          <w:lang w:eastAsia="en-GB"/>
        </w:rPr>
        <w:t>16.5.0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02.05.2022</w:t>
      </w:r>
      <w:r w:rsidRPr="00DD6945">
        <w:rPr>
          <w:rFonts w:eastAsia="SimSun"/>
          <w:szCs w:val="24"/>
          <w:lang w:eastAsia="en-GB"/>
        </w:rPr>
        <w:tab/>
      </w:r>
      <w:hyperlink r:id="rId4333" w:history="1">
        <w:r w:rsidRPr="00DD6945">
          <w:rPr>
            <w:rFonts w:eastAsia="SimSun"/>
            <w:color w:val="0563C1"/>
            <w:sz w:val="18"/>
            <w:szCs w:val="18"/>
            <w:u w:val="single"/>
            <w:lang w:eastAsia="en-GB"/>
          </w:rPr>
          <w:t>https://www.etsi.org/deliver/etsi_ts/138400_138499/138460/16.05.00_60/ts_138460v160500p.pdf</w:t>
        </w:r>
      </w:hyperlink>
    </w:p>
    <w:p w14:paraId="42916D02" w14:textId="77777777" w:rsidR="00545E1C" w:rsidRPr="00DD6945"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600FCE2D" w14:textId="77777777" w:rsidR="00545E1C" w:rsidRPr="00DD6945"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138 460</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02.05.2022</w:t>
      </w:r>
      <w:r w:rsidRPr="00DD6945">
        <w:rPr>
          <w:rFonts w:eastAsia="SimSun"/>
          <w:szCs w:val="24"/>
          <w:lang w:eastAsia="en-GB"/>
        </w:rPr>
        <w:tab/>
      </w:r>
      <w:hyperlink r:id="rId4334" w:history="1">
        <w:r w:rsidRPr="00DD6945">
          <w:rPr>
            <w:rFonts w:eastAsia="SimSun"/>
            <w:color w:val="0563C1"/>
            <w:sz w:val="18"/>
            <w:szCs w:val="18"/>
            <w:u w:val="single"/>
            <w:lang w:eastAsia="en-GB"/>
          </w:rPr>
          <w:t>https://www.etsi.org/deliver/etsi_ts/138400_138499/138460/17.00.00_60/ts_138460v170000p.pdf</w:t>
        </w:r>
      </w:hyperlink>
    </w:p>
    <w:p w14:paraId="59657621" w14:textId="77777777" w:rsidR="00545E1C" w:rsidRDefault="003B2545">
      <w:pPr>
        <w:pStyle w:val="Heading5"/>
        <w:rPr>
          <w:lang w:val="en-GB" w:eastAsia="zh-CN"/>
        </w:rPr>
      </w:pPr>
      <w:r>
        <w:rPr>
          <w:lang w:val="en-GB" w:eastAsia="zh-CN"/>
        </w:rPr>
        <w:t>4.2.1.4.2</w:t>
      </w:r>
      <w:r>
        <w:rPr>
          <w:rFonts w:hint="eastAsia"/>
          <w:lang w:val="en-GB" w:eastAsia="zh-CN"/>
        </w:rPr>
        <w:t>8</w:t>
      </w:r>
      <w:r>
        <w:rPr>
          <w:lang w:val="en-GB" w:eastAsia="zh-CN"/>
        </w:rPr>
        <w:tab/>
        <w:t>TS 38.461</w:t>
      </w:r>
    </w:p>
    <w:p w14:paraId="2471AB67" w14:textId="77777777" w:rsidR="00545E1C" w:rsidRDefault="003B2545">
      <w:pPr>
        <w:pStyle w:val="Headingb"/>
        <w:spacing w:before="120"/>
        <w:rPr>
          <w:lang w:val="fr-CH" w:eastAsia="zh-CN"/>
        </w:rPr>
      </w:pPr>
      <w:r>
        <w:rPr>
          <w:lang w:val="fr-CH" w:eastAsia="zh-CN"/>
        </w:rPr>
        <w:t>NG-RAN</w:t>
      </w:r>
      <w:r>
        <w:rPr>
          <w:lang w:val="fr-CH" w:eastAsia="zh-CN"/>
        </w:rPr>
        <w:t>；</w:t>
      </w:r>
      <w:r>
        <w:rPr>
          <w:lang w:val="fr-CH" w:eastAsia="zh-CN"/>
        </w:rPr>
        <w:t>E1</w:t>
      </w:r>
      <w:r>
        <w:rPr>
          <w:lang w:val="en-GB" w:eastAsia="zh-CN"/>
        </w:rPr>
        <w:t>第</w:t>
      </w:r>
      <w:r>
        <w:rPr>
          <w:lang w:val="fr-CH" w:eastAsia="zh-CN"/>
        </w:rPr>
        <w:t>1</w:t>
      </w:r>
      <w:r>
        <w:rPr>
          <w:lang w:val="en-GB" w:eastAsia="zh-CN"/>
        </w:rPr>
        <w:t>层</w:t>
      </w:r>
    </w:p>
    <w:p w14:paraId="37C958F9"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本文档规定了允许在</w:t>
      </w:r>
      <w:r>
        <w:rPr>
          <w:rFonts w:eastAsia="SimSun"/>
          <w:lang w:val="en-GB" w:eastAsia="zh-CN"/>
        </w:rPr>
        <w:t>E1</w:t>
      </w:r>
      <w:r>
        <w:rPr>
          <w:rFonts w:eastAsia="SimSun"/>
          <w:lang w:val="en-GB" w:eastAsia="zh-CN"/>
        </w:rPr>
        <w:t>接口上实施第</w:t>
      </w:r>
      <w:r>
        <w:rPr>
          <w:rFonts w:eastAsia="SimSun"/>
          <w:lang w:val="en-GB" w:eastAsia="zh-CN"/>
        </w:rPr>
        <w:t>1</w:t>
      </w:r>
      <w:r>
        <w:rPr>
          <w:rFonts w:eastAsia="SimSun"/>
          <w:lang w:val="en-GB" w:eastAsia="zh-CN"/>
        </w:rPr>
        <w:t>层的标准。</w:t>
      </w:r>
    </w:p>
    <w:p w14:paraId="42671808" w14:textId="77777777" w:rsidR="00545E1C"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val="en-GB" w:eastAsia="zh-CN"/>
        </w:rPr>
      </w:pPr>
      <w:r>
        <w:rPr>
          <w:rFonts w:eastAsia="SimSun"/>
          <w:lang w:val="en-GB" w:eastAsia="zh-CN"/>
        </w:rPr>
        <w:t>传输延迟要求和运维要求的规范不在本文档的讨论范围内。</w:t>
      </w:r>
    </w:p>
    <w:p w14:paraId="3ACEC963" w14:textId="77777777" w:rsidR="009A2573" w:rsidRPr="00D413D0" w:rsidRDefault="009A2573" w:rsidP="009A2573">
      <w:pPr>
        <w:widowControl w:val="0"/>
        <w:tabs>
          <w:tab w:val="clear" w:pos="794"/>
          <w:tab w:val="clear" w:pos="1191"/>
          <w:tab w:val="clear" w:pos="1588"/>
          <w:tab w:val="left" w:pos="90"/>
          <w:tab w:val="left" w:pos="567"/>
          <w:tab w:val="left" w:pos="3934"/>
          <w:tab w:val="left" w:pos="5110"/>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2C25EB87"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45C95B4E"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138 461</w:t>
      </w:r>
      <w:r w:rsidRPr="00DD6945">
        <w:rPr>
          <w:rFonts w:eastAsia="SimSun"/>
          <w:szCs w:val="24"/>
          <w:lang w:eastAsia="en-GB"/>
        </w:rPr>
        <w:tab/>
      </w:r>
      <w:r w:rsidRPr="00DD6945">
        <w:rPr>
          <w:rFonts w:eastAsia="SimSun"/>
          <w:color w:val="000000"/>
          <w:sz w:val="18"/>
          <w:szCs w:val="18"/>
          <w:lang w:eastAsia="en-GB"/>
        </w:rPr>
        <w:t>15.1.0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16.10.2019</w:t>
      </w:r>
      <w:r w:rsidRPr="00DD6945">
        <w:rPr>
          <w:rFonts w:eastAsia="SimSun"/>
          <w:szCs w:val="24"/>
          <w:lang w:eastAsia="en-GB"/>
        </w:rPr>
        <w:tab/>
      </w:r>
      <w:hyperlink r:id="rId4335" w:history="1">
        <w:r w:rsidRPr="00DD6945">
          <w:rPr>
            <w:rFonts w:eastAsia="SimSun"/>
            <w:color w:val="0563C1"/>
            <w:sz w:val="18"/>
            <w:szCs w:val="18"/>
            <w:u w:val="single"/>
            <w:lang w:eastAsia="en-GB"/>
          </w:rPr>
          <w:t>https://www.etsi.org/deliver/etsi_ts/138400_138499/138461/15.01.00_60/ts_138461v150100p.pdf</w:t>
        </w:r>
      </w:hyperlink>
    </w:p>
    <w:p w14:paraId="58C0A131"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70F4B72E"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138 461</w:t>
      </w:r>
      <w:r w:rsidRPr="00DD6945">
        <w:rPr>
          <w:rFonts w:eastAsia="SimSun"/>
          <w:szCs w:val="24"/>
          <w:lang w:eastAsia="en-GB"/>
        </w:rPr>
        <w:tab/>
      </w:r>
      <w:r w:rsidRPr="00DD6945">
        <w:rPr>
          <w:rFonts w:eastAsia="SimSun"/>
          <w:color w:val="000000"/>
          <w:sz w:val="18"/>
          <w:szCs w:val="18"/>
          <w:lang w:eastAsia="en-GB"/>
        </w:rPr>
        <w:t>16.0.0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21.07.2020</w:t>
      </w:r>
      <w:r w:rsidRPr="00DD6945">
        <w:rPr>
          <w:rFonts w:eastAsia="SimSun"/>
          <w:szCs w:val="24"/>
          <w:lang w:eastAsia="en-GB"/>
        </w:rPr>
        <w:tab/>
      </w:r>
      <w:hyperlink r:id="rId4336" w:history="1">
        <w:r w:rsidRPr="00DD6945">
          <w:rPr>
            <w:rFonts w:eastAsia="SimSun"/>
            <w:color w:val="0563C1"/>
            <w:sz w:val="18"/>
            <w:szCs w:val="18"/>
            <w:u w:val="single"/>
            <w:lang w:eastAsia="en-GB"/>
          </w:rPr>
          <w:t>https://www.etsi.org/deliver/etsi_ts/138400_138499/138461/16.00.00_60/ts_138461v160000p.pdf</w:t>
        </w:r>
      </w:hyperlink>
    </w:p>
    <w:p w14:paraId="77244C81"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4697E72D"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138 461</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02.05.2022</w:t>
      </w:r>
      <w:r w:rsidRPr="00DD6945">
        <w:rPr>
          <w:rFonts w:eastAsia="SimSun"/>
          <w:szCs w:val="24"/>
          <w:lang w:eastAsia="en-GB"/>
        </w:rPr>
        <w:tab/>
      </w:r>
      <w:hyperlink r:id="rId4337" w:history="1">
        <w:r w:rsidRPr="00DD6945">
          <w:rPr>
            <w:rFonts w:eastAsia="SimSun"/>
            <w:color w:val="0563C1"/>
            <w:sz w:val="18"/>
            <w:szCs w:val="18"/>
            <w:u w:val="single"/>
            <w:lang w:eastAsia="en-GB"/>
          </w:rPr>
          <w:t>https://www.etsi.org/deliver/etsi_ts/138400_138499/138461/17.00.00_60/ts_138461v170000p.pdf</w:t>
        </w:r>
      </w:hyperlink>
    </w:p>
    <w:p w14:paraId="4C8C7BFE" w14:textId="77777777" w:rsidR="00545E1C" w:rsidRDefault="003B2545">
      <w:pPr>
        <w:pStyle w:val="Heading5"/>
        <w:rPr>
          <w:lang w:val="en-GB" w:eastAsia="zh-CN"/>
        </w:rPr>
      </w:pPr>
      <w:r>
        <w:rPr>
          <w:lang w:val="en-GB" w:eastAsia="zh-CN"/>
        </w:rPr>
        <w:t>4.2.1.4.2</w:t>
      </w:r>
      <w:r>
        <w:rPr>
          <w:rFonts w:hint="eastAsia"/>
          <w:lang w:val="en-GB" w:eastAsia="zh-CN"/>
        </w:rPr>
        <w:t>9</w:t>
      </w:r>
      <w:r>
        <w:rPr>
          <w:lang w:val="en-GB" w:eastAsia="zh-CN"/>
        </w:rPr>
        <w:tab/>
        <w:t>TS 38.462</w:t>
      </w:r>
    </w:p>
    <w:p w14:paraId="447DA686" w14:textId="77777777" w:rsidR="00545E1C" w:rsidRDefault="003B2545">
      <w:pPr>
        <w:pStyle w:val="Headingb"/>
        <w:spacing w:before="120"/>
        <w:rPr>
          <w:lang w:val="fr-CH" w:eastAsia="zh-CN"/>
        </w:rPr>
      </w:pPr>
      <w:r>
        <w:rPr>
          <w:lang w:val="fr-CH" w:eastAsia="zh-CN"/>
        </w:rPr>
        <w:t>NG-RAN</w:t>
      </w:r>
      <w:r>
        <w:rPr>
          <w:lang w:val="fr-CH" w:eastAsia="zh-CN"/>
        </w:rPr>
        <w:t>；</w:t>
      </w:r>
      <w:r>
        <w:rPr>
          <w:lang w:val="fr-CH" w:eastAsia="zh-CN"/>
        </w:rPr>
        <w:t>E1</w:t>
      </w:r>
      <w:r>
        <w:rPr>
          <w:lang w:val="en-GB" w:eastAsia="zh-CN"/>
        </w:rPr>
        <w:t>信令传输</w:t>
      </w:r>
    </w:p>
    <w:p w14:paraId="3F5B3813" w14:textId="6EB338A6" w:rsidR="00545E1C" w:rsidRDefault="003B2545" w:rsidP="00E62F24">
      <w:pPr>
        <w:ind w:firstLineChars="200" w:firstLine="480"/>
        <w:rPr>
          <w:rFonts w:eastAsia="SimSun"/>
          <w:lang w:val="en-GB" w:eastAsia="zh-CN"/>
        </w:rPr>
      </w:pPr>
      <w:r>
        <w:rPr>
          <w:lang w:val="en-GB" w:eastAsia="zh-CN"/>
        </w:rPr>
        <w:t>本文档规定了在</w:t>
      </w:r>
      <w:r>
        <w:rPr>
          <w:lang w:val="fr-CH" w:eastAsia="zh-CN"/>
        </w:rPr>
        <w:t>E1</w:t>
      </w:r>
      <w:r>
        <w:rPr>
          <w:lang w:val="en-GB" w:eastAsia="zh-CN"/>
        </w:rPr>
        <w:t>接口上使用的信令传输标准。</w:t>
      </w:r>
      <w:r>
        <w:rPr>
          <w:lang w:val="fr-CH" w:eastAsia="zh-CN"/>
        </w:rPr>
        <w:t>E1</w:t>
      </w:r>
      <w:r>
        <w:rPr>
          <w:lang w:val="fr-CH" w:eastAsia="zh-CN"/>
        </w:rPr>
        <w:t>接口提供了用于互连</w:t>
      </w:r>
      <w:r>
        <w:rPr>
          <w:lang w:val="fr-CH" w:eastAsia="zh-CN"/>
        </w:rPr>
        <w:t>NG-RAN</w:t>
      </w:r>
      <w:r>
        <w:rPr>
          <w:lang w:val="fr-CH" w:eastAsia="zh-CN"/>
        </w:rPr>
        <w:t>架构内</w:t>
      </w:r>
      <w:proofErr w:type="spellStart"/>
      <w:r>
        <w:rPr>
          <w:lang w:val="fr-CH" w:eastAsia="zh-CN"/>
        </w:rPr>
        <w:t>gNB</w:t>
      </w:r>
      <w:proofErr w:type="spellEnd"/>
      <w:r>
        <w:rPr>
          <w:lang w:val="fr-CH" w:eastAsia="zh-CN"/>
        </w:rPr>
        <w:t>-CU-CP</w:t>
      </w:r>
      <w:r>
        <w:rPr>
          <w:lang w:val="fr-CH" w:eastAsia="zh-CN"/>
        </w:rPr>
        <w:t>和</w:t>
      </w:r>
      <w:proofErr w:type="spellStart"/>
      <w:r>
        <w:rPr>
          <w:lang w:val="fr-CH" w:eastAsia="zh-CN"/>
        </w:rPr>
        <w:t>gNB</w:t>
      </w:r>
      <w:proofErr w:type="spellEnd"/>
      <w:r>
        <w:rPr>
          <w:lang w:val="fr-CH" w:eastAsia="zh-CN"/>
        </w:rPr>
        <w:t>-CU-UP</w:t>
      </w:r>
      <w:r>
        <w:rPr>
          <w:lang w:val="fr-CH" w:eastAsia="zh-CN"/>
        </w:rPr>
        <w:t>的方法</w:t>
      </w:r>
      <w:r>
        <w:rPr>
          <w:rFonts w:eastAsia="SimSun"/>
          <w:lang w:val="fr-CH" w:eastAsia="zh-CN"/>
        </w:rPr>
        <w:t>（</w:t>
      </w:r>
      <w:r>
        <w:rPr>
          <w:rFonts w:eastAsia="SimSun"/>
          <w:lang w:val="en-GB" w:eastAsia="zh-CN"/>
        </w:rPr>
        <w:t>TS 38.401</w:t>
      </w:r>
      <w:r>
        <w:rPr>
          <w:rFonts w:eastAsia="SimSun"/>
          <w:lang w:val="fr-CH" w:eastAsia="zh-CN"/>
        </w:rPr>
        <w:t>）。</w:t>
      </w:r>
    </w:p>
    <w:p w14:paraId="6BE5611C" w14:textId="77777777" w:rsidR="009A2573" w:rsidRPr="00D413D0" w:rsidRDefault="009A2573" w:rsidP="009A2573">
      <w:pPr>
        <w:widowControl w:val="0"/>
        <w:tabs>
          <w:tab w:val="clear" w:pos="794"/>
          <w:tab w:val="clear" w:pos="1191"/>
          <w:tab w:val="clear" w:pos="1588"/>
          <w:tab w:val="left" w:pos="90"/>
          <w:tab w:val="left" w:pos="567"/>
          <w:tab w:val="left" w:pos="3934"/>
          <w:tab w:val="left" w:pos="5110"/>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200F916D"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104AC91C"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138 462</w:t>
      </w:r>
      <w:r w:rsidRPr="00DD6945">
        <w:rPr>
          <w:rFonts w:eastAsia="SimSun"/>
          <w:szCs w:val="24"/>
          <w:lang w:eastAsia="en-GB"/>
        </w:rPr>
        <w:tab/>
      </w:r>
      <w:r w:rsidRPr="00DD6945">
        <w:rPr>
          <w:rFonts w:eastAsia="SimSun"/>
          <w:color w:val="000000"/>
          <w:sz w:val="18"/>
          <w:szCs w:val="18"/>
          <w:lang w:eastAsia="en-GB"/>
        </w:rPr>
        <w:t>15.7.0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12.11.2020</w:t>
      </w:r>
      <w:r w:rsidRPr="00DD6945">
        <w:rPr>
          <w:rFonts w:eastAsia="SimSun"/>
          <w:szCs w:val="24"/>
          <w:lang w:eastAsia="en-GB"/>
        </w:rPr>
        <w:tab/>
      </w:r>
      <w:hyperlink r:id="rId4338" w:history="1">
        <w:r w:rsidRPr="00DD6945">
          <w:rPr>
            <w:rFonts w:eastAsia="SimSun"/>
            <w:color w:val="0563C1"/>
            <w:sz w:val="18"/>
            <w:szCs w:val="18"/>
            <w:u w:val="single"/>
            <w:lang w:eastAsia="en-GB"/>
          </w:rPr>
          <w:t>https://www.etsi.org/deliver/etsi_ts/138400_138499/138462/15.07.00_60/ts_138462v150700p.pdf</w:t>
        </w:r>
      </w:hyperlink>
    </w:p>
    <w:p w14:paraId="2011E7BA"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69F39905"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138 462</w:t>
      </w:r>
      <w:r w:rsidRPr="00DD6945">
        <w:rPr>
          <w:rFonts w:eastAsia="SimSun"/>
          <w:szCs w:val="24"/>
          <w:lang w:eastAsia="en-GB"/>
        </w:rPr>
        <w:tab/>
      </w:r>
      <w:r w:rsidRPr="00DD6945">
        <w:rPr>
          <w:rFonts w:eastAsia="SimSun"/>
          <w:color w:val="000000"/>
          <w:sz w:val="18"/>
          <w:szCs w:val="18"/>
          <w:lang w:eastAsia="en-GB"/>
        </w:rPr>
        <w:t>16.1.0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12.11.2020</w:t>
      </w:r>
      <w:r w:rsidRPr="00DD6945">
        <w:rPr>
          <w:rFonts w:eastAsia="SimSun"/>
          <w:szCs w:val="24"/>
          <w:lang w:eastAsia="en-GB"/>
        </w:rPr>
        <w:tab/>
      </w:r>
      <w:hyperlink r:id="rId4339" w:history="1">
        <w:r w:rsidRPr="00DD6945">
          <w:rPr>
            <w:rFonts w:eastAsia="SimSun"/>
            <w:color w:val="0563C1"/>
            <w:sz w:val="18"/>
            <w:szCs w:val="18"/>
            <w:u w:val="single"/>
            <w:lang w:eastAsia="en-GB"/>
          </w:rPr>
          <w:t>https://www.etsi.org/deliver/etsi_ts/138400_138499/138462/16.01.00_60/ts_138462v160100p.pdf</w:t>
        </w:r>
      </w:hyperlink>
    </w:p>
    <w:p w14:paraId="41423579"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240A48F0"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138 462</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02.05.2022</w:t>
      </w:r>
      <w:r w:rsidRPr="00DD6945">
        <w:rPr>
          <w:rFonts w:eastAsia="SimSun"/>
          <w:szCs w:val="24"/>
          <w:lang w:eastAsia="en-GB"/>
        </w:rPr>
        <w:tab/>
      </w:r>
      <w:hyperlink r:id="rId4340" w:history="1">
        <w:r w:rsidRPr="00DD6945">
          <w:rPr>
            <w:rFonts w:eastAsia="SimSun"/>
            <w:color w:val="0563C1"/>
            <w:sz w:val="18"/>
            <w:szCs w:val="18"/>
            <w:u w:val="single"/>
            <w:lang w:eastAsia="en-GB"/>
          </w:rPr>
          <w:t>https://www.etsi.org/deliver/etsi_ts/138400_138499/138462/17.00.00_60/ts_138462v170000p.pdf</w:t>
        </w:r>
      </w:hyperlink>
    </w:p>
    <w:p w14:paraId="399CDAD5" w14:textId="77777777" w:rsidR="00545E1C" w:rsidRDefault="003B2545">
      <w:pPr>
        <w:pStyle w:val="Heading5"/>
        <w:rPr>
          <w:lang w:eastAsia="zh-CN"/>
        </w:rPr>
      </w:pPr>
      <w:r>
        <w:rPr>
          <w:lang w:eastAsia="zh-CN"/>
        </w:rPr>
        <w:lastRenderedPageBreak/>
        <w:t>4.2.1.4.</w:t>
      </w:r>
      <w:r>
        <w:rPr>
          <w:rFonts w:hint="eastAsia"/>
          <w:lang w:eastAsia="zh-CN"/>
        </w:rPr>
        <w:t>30</w:t>
      </w:r>
      <w:r>
        <w:rPr>
          <w:lang w:eastAsia="zh-CN"/>
        </w:rPr>
        <w:tab/>
        <w:t>TS 38.463</w:t>
      </w:r>
    </w:p>
    <w:p w14:paraId="5183E755" w14:textId="77777777" w:rsidR="00545E1C" w:rsidRDefault="003B2545">
      <w:pPr>
        <w:pStyle w:val="Headingb"/>
        <w:rPr>
          <w:lang w:eastAsia="zh-CN"/>
        </w:rPr>
      </w:pPr>
      <w:bookmarkStart w:id="1161" w:name="_Toc94533746"/>
      <w:bookmarkStart w:id="1162" w:name="_Toc94533276"/>
      <w:r>
        <w:rPr>
          <w:lang w:eastAsia="zh-CN"/>
        </w:rPr>
        <w:t>NG-RAN</w:t>
      </w:r>
      <w:r>
        <w:rPr>
          <w:rFonts w:hint="eastAsia"/>
          <w:lang w:eastAsia="zh-CN"/>
        </w:rPr>
        <w:t>；</w:t>
      </w:r>
      <w:r>
        <w:rPr>
          <w:lang w:eastAsia="zh-CN"/>
        </w:rPr>
        <w:t>E1</w:t>
      </w:r>
      <w:r>
        <w:rPr>
          <w:rFonts w:hint="eastAsia"/>
          <w:lang w:eastAsia="zh-CN"/>
        </w:rPr>
        <w:t>应用协议</w:t>
      </w:r>
      <w:bookmarkEnd w:id="1161"/>
      <w:bookmarkEnd w:id="1162"/>
    </w:p>
    <w:p w14:paraId="4C4E8C6F" w14:textId="77777777" w:rsidR="00545E1C" w:rsidRDefault="003B2545">
      <w:pPr>
        <w:spacing w:line="240" w:lineRule="auto"/>
        <w:ind w:firstLineChars="200" w:firstLine="480"/>
        <w:rPr>
          <w:rFonts w:eastAsia="SimSun"/>
          <w:lang w:val="en-GB" w:eastAsia="zh-CN"/>
        </w:rPr>
      </w:pPr>
      <w:r>
        <w:rPr>
          <w:rFonts w:eastAsia="SimSun"/>
          <w:lang w:val="en-GB" w:eastAsia="zh-CN"/>
        </w:rPr>
        <w:t>本文档规定了</w:t>
      </w:r>
      <w:r>
        <w:rPr>
          <w:rFonts w:eastAsia="SimSun"/>
          <w:lang w:eastAsia="zh-CN"/>
        </w:rPr>
        <w:t>E1</w:t>
      </w:r>
      <w:r>
        <w:rPr>
          <w:rFonts w:eastAsia="SimSun"/>
          <w:lang w:val="en-GB" w:eastAsia="zh-CN"/>
        </w:rPr>
        <w:t>接口的</w:t>
      </w:r>
      <w:r>
        <w:rPr>
          <w:rFonts w:eastAsia="SimSun"/>
          <w:lang w:eastAsia="zh-CN"/>
        </w:rPr>
        <w:t>5G</w:t>
      </w:r>
      <w:r>
        <w:rPr>
          <w:rFonts w:eastAsia="SimSun"/>
          <w:lang w:val="en-GB" w:eastAsia="zh-CN"/>
        </w:rPr>
        <w:t>无线网络层信令协议。</w:t>
      </w:r>
      <w:r>
        <w:rPr>
          <w:rFonts w:eastAsia="SimSun"/>
          <w:lang w:val="en-GB" w:eastAsia="zh-CN"/>
        </w:rPr>
        <w:t>E1</w:t>
      </w:r>
      <w:r>
        <w:rPr>
          <w:rFonts w:eastAsia="SimSun"/>
          <w:lang w:val="en-GB" w:eastAsia="zh-CN"/>
        </w:rPr>
        <w:t>接口提供了用于互连</w:t>
      </w:r>
      <w:r>
        <w:rPr>
          <w:rFonts w:eastAsia="SimSun"/>
          <w:lang w:val="en-GB" w:eastAsia="zh-CN"/>
        </w:rPr>
        <w:t>NG-RAN</w:t>
      </w:r>
      <w:r>
        <w:rPr>
          <w:rFonts w:eastAsia="SimSun"/>
          <w:lang w:val="en-GB" w:eastAsia="zh-CN"/>
        </w:rPr>
        <w:t>内</w:t>
      </w:r>
      <w:proofErr w:type="spellStart"/>
      <w:r>
        <w:rPr>
          <w:rFonts w:eastAsia="SimSun"/>
          <w:lang w:val="en-GB" w:eastAsia="zh-CN"/>
        </w:rPr>
        <w:t>gNB</w:t>
      </w:r>
      <w:proofErr w:type="spellEnd"/>
      <w:r>
        <w:rPr>
          <w:rFonts w:eastAsia="SimSun"/>
          <w:lang w:val="en-GB" w:eastAsia="zh-CN"/>
        </w:rPr>
        <w:t>的</w:t>
      </w:r>
      <w:proofErr w:type="spellStart"/>
      <w:r>
        <w:rPr>
          <w:rFonts w:eastAsia="SimSun"/>
          <w:lang w:val="en-GB" w:eastAsia="zh-CN"/>
        </w:rPr>
        <w:t>gNB</w:t>
      </w:r>
      <w:proofErr w:type="spellEnd"/>
      <w:r>
        <w:rPr>
          <w:rFonts w:eastAsia="SimSun"/>
          <w:lang w:val="en-GB" w:eastAsia="zh-CN"/>
        </w:rPr>
        <w:t>-CU-CP</w:t>
      </w:r>
      <w:r>
        <w:rPr>
          <w:rFonts w:eastAsia="SimSun"/>
          <w:lang w:val="en-GB" w:eastAsia="zh-CN"/>
        </w:rPr>
        <w:t>和</w:t>
      </w:r>
      <w:proofErr w:type="spellStart"/>
      <w:r>
        <w:rPr>
          <w:rFonts w:eastAsia="SimSun"/>
          <w:lang w:val="en-GB" w:eastAsia="zh-CN"/>
        </w:rPr>
        <w:t>gNB</w:t>
      </w:r>
      <w:proofErr w:type="spellEnd"/>
      <w:r>
        <w:rPr>
          <w:rFonts w:eastAsia="SimSun"/>
          <w:lang w:val="en-GB" w:eastAsia="zh-CN"/>
        </w:rPr>
        <w:t>-CU-UP</w:t>
      </w:r>
      <w:r>
        <w:rPr>
          <w:rFonts w:eastAsia="SimSun"/>
          <w:lang w:val="en-GB" w:eastAsia="zh-CN"/>
        </w:rPr>
        <w:t>或者</w:t>
      </w:r>
      <w:r>
        <w:rPr>
          <w:rFonts w:eastAsia="SimSun"/>
          <w:lang w:val="en-GB" w:eastAsia="zh-CN"/>
        </w:rPr>
        <w:t>E-UTRAN</w:t>
      </w:r>
      <w:r>
        <w:rPr>
          <w:rFonts w:eastAsia="SimSun"/>
          <w:lang w:val="en-GB" w:eastAsia="zh-CN"/>
        </w:rPr>
        <w:t>内互连</w:t>
      </w:r>
      <w:proofErr w:type="spellStart"/>
      <w:r>
        <w:rPr>
          <w:rFonts w:eastAsia="SimSun"/>
          <w:lang w:val="en-GB" w:eastAsia="zh-CN"/>
        </w:rPr>
        <w:t>en-gNB</w:t>
      </w:r>
      <w:proofErr w:type="spellEnd"/>
      <w:r>
        <w:rPr>
          <w:rFonts w:eastAsia="SimSun"/>
          <w:lang w:val="en-GB" w:eastAsia="zh-CN"/>
        </w:rPr>
        <w:t>的</w:t>
      </w:r>
      <w:proofErr w:type="spellStart"/>
      <w:r>
        <w:rPr>
          <w:rFonts w:eastAsia="SimSun"/>
          <w:lang w:val="en-GB" w:eastAsia="zh-CN"/>
        </w:rPr>
        <w:t>gNB</w:t>
      </w:r>
      <w:proofErr w:type="spellEnd"/>
      <w:r>
        <w:rPr>
          <w:rFonts w:eastAsia="SimSun"/>
          <w:lang w:val="en-GB" w:eastAsia="zh-CN"/>
        </w:rPr>
        <w:t>-CU-CP</w:t>
      </w:r>
      <w:r>
        <w:rPr>
          <w:rFonts w:eastAsia="SimSun"/>
          <w:lang w:val="en-GB" w:eastAsia="zh-CN"/>
        </w:rPr>
        <w:t>和</w:t>
      </w:r>
      <w:proofErr w:type="spellStart"/>
      <w:r>
        <w:rPr>
          <w:rFonts w:eastAsia="SimSun"/>
          <w:lang w:val="en-GB" w:eastAsia="zh-CN"/>
        </w:rPr>
        <w:t>gNB</w:t>
      </w:r>
      <w:proofErr w:type="spellEnd"/>
      <w:r>
        <w:rPr>
          <w:rFonts w:eastAsia="SimSun"/>
          <w:lang w:val="en-GB" w:eastAsia="zh-CN"/>
        </w:rPr>
        <w:t>-CU-UP</w:t>
      </w:r>
      <w:r>
        <w:rPr>
          <w:rFonts w:eastAsia="SimSun"/>
          <w:lang w:val="en-GB" w:eastAsia="zh-CN"/>
        </w:rPr>
        <w:t>的方法。</w:t>
      </w:r>
      <w:r>
        <w:rPr>
          <w:rFonts w:eastAsia="SimSun"/>
          <w:lang w:val="en-GB" w:eastAsia="zh-CN"/>
        </w:rPr>
        <w:t>E1</w:t>
      </w:r>
      <w:r>
        <w:rPr>
          <w:rFonts w:eastAsia="SimSun"/>
          <w:lang w:val="en-GB" w:eastAsia="zh-CN"/>
        </w:rPr>
        <w:t>应用协议（</w:t>
      </w:r>
      <w:r>
        <w:rPr>
          <w:rFonts w:eastAsia="SimSun"/>
          <w:lang w:val="en-GB" w:eastAsia="zh-CN"/>
        </w:rPr>
        <w:t>E1AP</w:t>
      </w:r>
      <w:r>
        <w:rPr>
          <w:rFonts w:eastAsia="SimSun"/>
          <w:lang w:val="en-GB" w:eastAsia="zh-CN"/>
        </w:rPr>
        <w:t>）通过本文档中定义的信令程序来支持</w:t>
      </w:r>
      <w:r>
        <w:rPr>
          <w:rFonts w:eastAsia="SimSun"/>
          <w:lang w:val="en-GB" w:eastAsia="zh-CN"/>
        </w:rPr>
        <w:t>E1</w:t>
      </w:r>
      <w:r>
        <w:rPr>
          <w:rFonts w:eastAsia="SimSun"/>
          <w:lang w:val="en-GB" w:eastAsia="zh-CN"/>
        </w:rPr>
        <w:t>接口功能。</w:t>
      </w:r>
      <w:r>
        <w:rPr>
          <w:rFonts w:eastAsia="SimSun"/>
          <w:lang w:val="en-GB" w:eastAsia="zh-CN"/>
        </w:rPr>
        <w:t>E1AP</w:t>
      </w:r>
      <w:r>
        <w:rPr>
          <w:rFonts w:eastAsia="SimSun"/>
          <w:lang w:val="en-GB" w:eastAsia="zh-CN"/>
        </w:rPr>
        <w:t>是根据</w:t>
      </w:r>
      <w:r>
        <w:rPr>
          <w:rFonts w:eastAsia="SimSun"/>
          <w:lang w:val="en-GB" w:eastAsia="zh-CN"/>
        </w:rPr>
        <w:t>TS 38.401</w:t>
      </w:r>
      <w:r>
        <w:rPr>
          <w:rFonts w:eastAsia="SimSun"/>
          <w:lang w:val="en-GB" w:eastAsia="zh-CN"/>
        </w:rPr>
        <w:t>和</w:t>
      </w:r>
      <w:r>
        <w:rPr>
          <w:rFonts w:eastAsia="SimSun"/>
          <w:lang w:val="en-GB" w:eastAsia="zh-CN"/>
        </w:rPr>
        <w:t>TS 38.460</w:t>
      </w:r>
      <w:r>
        <w:rPr>
          <w:rFonts w:eastAsia="SimSun"/>
          <w:lang w:val="en-GB" w:eastAsia="zh-CN"/>
        </w:rPr>
        <w:t>中所述的一般原则开发的。</w:t>
      </w:r>
    </w:p>
    <w:p w14:paraId="59CB5273" w14:textId="77777777" w:rsidR="009A2573" w:rsidRPr="00D413D0" w:rsidRDefault="009A2573" w:rsidP="009A2573">
      <w:pPr>
        <w:widowControl w:val="0"/>
        <w:tabs>
          <w:tab w:val="clear" w:pos="794"/>
          <w:tab w:val="clear" w:pos="1191"/>
          <w:tab w:val="clear" w:pos="1588"/>
          <w:tab w:val="left" w:pos="90"/>
          <w:tab w:val="left" w:pos="567"/>
          <w:tab w:val="left" w:pos="3934"/>
          <w:tab w:val="left" w:pos="5110"/>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2EDA64B5"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0B565131"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138 463</w:t>
      </w:r>
      <w:r w:rsidRPr="00DD6945">
        <w:rPr>
          <w:rFonts w:eastAsia="SimSun"/>
          <w:szCs w:val="24"/>
          <w:lang w:eastAsia="en-GB"/>
        </w:rPr>
        <w:tab/>
      </w:r>
      <w:r w:rsidRPr="00DD6945">
        <w:rPr>
          <w:rFonts w:eastAsia="SimSun"/>
          <w:color w:val="000000"/>
          <w:sz w:val="18"/>
          <w:szCs w:val="18"/>
          <w:lang w:eastAsia="en-GB"/>
        </w:rPr>
        <w:t>15.11.0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14.10.2022</w:t>
      </w:r>
      <w:r w:rsidRPr="00DD6945">
        <w:rPr>
          <w:rFonts w:eastAsia="SimSun"/>
          <w:szCs w:val="24"/>
          <w:lang w:eastAsia="en-GB"/>
        </w:rPr>
        <w:tab/>
      </w:r>
      <w:hyperlink r:id="rId4341" w:history="1">
        <w:r w:rsidRPr="00DD6945">
          <w:rPr>
            <w:rFonts w:eastAsia="SimSun"/>
            <w:color w:val="0563C1"/>
            <w:sz w:val="18"/>
            <w:szCs w:val="18"/>
            <w:u w:val="single"/>
            <w:lang w:eastAsia="en-GB"/>
          </w:rPr>
          <w:t>https://www.etsi.org/deliver/etsi_ts/138400_138499/138463/15.11.00_60/ts_138463v151100p.pdf</w:t>
        </w:r>
      </w:hyperlink>
    </w:p>
    <w:p w14:paraId="09758BB0"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7D7C8BF7" w14:textId="77777777" w:rsidR="00545E1C" w:rsidRPr="00DD6945"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138 463</w:t>
      </w:r>
      <w:r w:rsidRPr="00DD6945">
        <w:rPr>
          <w:rFonts w:eastAsia="SimSun"/>
          <w:szCs w:val="24"/>
          <w:lang w:eastAsia="en-GB"/>
        </w:rPr>
        <w:tab/>
      </w:r>
      <w:r w:rsidRPr="00DD6945">
        <w:rPr>
          <w:rFonts w:eastAsia="SimSun"/>
          <w:color w:val="000000"/>
          <w:sz w:val="18"/>
          <w:szCs w:val="18"/>
          <w:lang w:eastAsia="en-GB"/>
        </w:rPr>
        <w:t>16.12.0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342" w:history="1">
        <w:r w:rsidRPr="00DD6945">
          <w:rPr>
            <w:rFonts w:eastAsia="SimSun"/>
            <w:color w:val="0563C1"/>
            <w:sz w:val="18"/>
            <w:szCs w:val="18"/>
            <w:u w:val="single"/>
            <w:lang w:eastAsia="en-GB"/>
          </w:rPr>
          <w:t>https://www.etsi.org/deliver/etsi_ts/138400_138499/138463/16.12.00_60/ts_138463v161200p.pdf</w:t>
        </w:r>
      </w:hyperlink>
    </w:p>
    <w:p w14:paraId="2E12894E"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182A3182"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138 463</w:t>
      </w:r>
      <w:r w:rsidRPr="00DD6945">
        <w:rPr>
          <w:rFonts w:eastAsia="SimSun"/>
          <w:szCs w:val="24"/>
          <w:lang w:eastAsia="en-GB"/>
        </w:rPr>
        <w:tab/>
      </w:r>
      <w:r w:rsidRPr="00DD6945">
        <w:rPr>
          <w:rFonts w:eastAsia="SimSun"/>
          <w:color w:val="000000"/>
          <w:sz w:val="18"/>
          <w:szCs w:val="18"/>
          <w:lang w:eastAsia="en-GB"/>
        </w:rPr>
        <w:t>17.0.0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02.05.2022</w:t>
      </w:r>
      <w:r w:rsidRPr="00DD6945">
        <w:rPr>
          <w:rFonts w:eastAsia="SimSun"/>
          <w:szCs w:val="24"/>
          <w:lang w:eastAsia="en-GB"/>
        </w:rPr>
        <w:tab/>
      </w:r>
      <w:hyperlink r:id="rId4343" w:history="1">
        <w:r w:rsidRPr="00DD6945">
          <w:rPr>
            <w:rFonts w:eastAsia="SimSun"/>
            <w:color w:val="0563C1"/>
            <w:sz w:val="18"/>
            <w:szCs w:val="18"/>
            <w:u w:val="single"/>
            <w:lang w:eastAsia="en-GB"/>
          </w:rPr>
          <w:t>https://www.etsi.org/deliver/etsi_ts/138400_138499/138463/17.00.00_60/ts_138463v170000p.pdf</w:t>
        </w:r>
      </w:hyperlink>
    </w:p>
    <w:p w14:paraId="25B9F63C" w14:textId="77777777" w:rsidR="00545E1C" w:rsidRDefault="003B2545">
      <w:pPr>
        <w:pStyle w:val="Heading5"/>
        <w:rPr>
          <w:lang w:eastAsia="zh-CN"/>
        </w:rPr>
      </w:pPr>
      <w:r>
        <w:rPr>
          <w:lang w:eastAsia="zh-CN"/>
        </w:rPr>
        <w:t>4.2.1.4.</w:t>
      </w:r>
      <w:r>
        <w:rPr>
          <w:rFonts w:hint="eastAsia"/>
          <w:lang w:eastAsia="zh-CN"/>
        </w:rPr>
        <w:t>31</w:t>
      </w:r>
      <w:r>
        <w:rPr>
          <w:lang w:eastAsia="zh-CN"/>
        </w:rPr>
        <w:tab/>
        <w:t>TS 38.470</w:t>
      </w:r>
    </w:p>
    <w:p w14:paraId="6A282380" w14:textId="77777777" w:rsidR="00545E1C" w:rsidRDefault="003B2545">
      <w:pPr>
        <w:pStyle w:val="Headingb"/>
        <w:rPr>
          <w:lang w:eastAsia="zh-CN"/>
        </w:rPr>
      </w:pPr>
      <w:r>
        <w:rPr>
          <w:lang w:val="fr-CH" w:eastAsia="zh-CN"/>
        </w:rPr>
        <w:t>NG-RAN</w:t>
      </w:r>
      <w:r>
        <w:rPr>
          <w:lang w:val="fr-CH" w:eastAsia="zh-CN"/>
        </w:rPr>
        <w:t>；</w:t>
      </w:r>
      <w:r>
        <w:rPr>
          <w:lang w:val="fr-CH" w:eastAsia="zh-CN"/>
        </w:rPr>
        <w:t>F1</w:t>
      </w:r>
      <w:r>
        <w:rPr>
          <w:lang w:val="en-GB" w:eastAsia="zh-CN"/>
        </w:rPr>
        <w:t>一般问题和原则</w:t>
      </w:r>
    </w:p>
    <w:p w14:paraId="20E6DF30" w14:textId="77777777" w:rsidR="00545E1C" w:rsidRDefault="003B2545">
      <w:pPr>
        <w:spacing w:line="240" w:lineRule="auto"/>
        <w:ind w:firstLineChars="200" w:firstLine="480"/>
        <w:rPr>
          <w:rFonts w:eastAsia="SimSun"/>
          <w:lang w:val="en-GB" w:eastAsia="zh-CN"/>
        </w:rPr>
      </w:pPr>
      <w:r>
        <w:rPr>
          <w:rFonts w:eastAsia="SimSun"/>
          <w:lang w:eastAsia="zh-CN"/>
        </w:rPr>
        <w:t>本文档介绍了定义</w:t>
      </w:r>
      <w:r>
        <w:rPr>
          <w:rFonts w:eastAsia="SimSun"/>
          <w:lang w:eastAsia="zh-CN"/>
        </w:rPr>
        <w:t>F1</w:t>
      </w:r>
      <w:r>
        <w:rPr>
          <w:rFonts w:eastAsia="SimSun"/>
          <w:lang w:eastAsia="zh-CN"/>
        </w:rPr>
        <w:t>接口的</w:t>
      </w:r>
      <w:r>
        <w:rPr>
          <w:rFonts w:eastAsia="SimSun"/>
          <w:lang w:val="fr-CH" w:eastAsia="zh-CN"/>
        </w:rPr>
        <w:t>3GPP TS 38.47x</w:t>
      </w:r>
      <w:r>
        <w:rPr>
          <w:rFonts w:eastAsia="SimSun"/>
          <w:lang w:val="fr-CH" w:eastAsia="zh-CN"/>
        </w:rPr>
        <w:t>系列</w:t>
      </w:r>
      <w:r>
        <w:rPr>
          <w:rFonts w:eastAsia="SimSun"/>
          <w:lang w:eastAsia="zh-CN"/>
        </w:rPr>
        <w:t>技术规范。</w:t>
      </w:r>
      <w:r>
        <w:rPr>
          <w:rFonts w:eastAsia="SimSun"/>
          <w:lang w:eastAsia="zh-CN"/>
        </w:rPr>
        <w:t>F1</w:t>
      </w:r>
      <w:r>
        <w:rPr>
          <w:rFonts w:eastAsia="SimSun"/>
          <w:lang w:eastAsia="zh-CN"/>
        </w:rPr>
        <w:t>接口提供了用于互连</w:t>
      </w:r>
      <w:r>
        <w:rPr>
          <w:rFonts w:eastAsia="SimSun"/>
          <w:lang w:eastAsia="zh-CN"/>
        </w:rPr>
        <w:t>NG-RAN</w:t>
      </w:r>
      <w:r>
        <w:rPr>
          <w:rFonts w:eastAsia="SimSun"/>
          <w:lang w:eastAsia="zh-CN"/>
        </w:rPr>
        <w:t>内</w:t>
      </w:r>
      <w:proofErr w:type="spellStart"/>
      <w:r>
        <w:rPr>
          <w:rFonts w:eastAsia="SimSun"/>
          <w:lang w:eastAsia="zh-CN"/>
        </w:rPr>
        <w:t>gNB</w:t>
      </w:r>
      <w:proofErr w:type="spellEnd"/>
      <w:r>
        <w:rPr>
          <w:rFonts w:eastAsia="SimSun"/>
          <w:lang w:eastAsia="zh-CN"/>
        </w:rPr>
        <w:t>的</w:t>
      </w:r>
      <w:proofErr w:type="spellStart"/>
      <w:r>
        <w:rPr>
          <w:rFonts w:eastAsia="SimSun"/>
          <w:lang w:eastAsia="zh-CN"/>
        </w:rPr>
        <w:t>gNB</w:t>
      </w:r>
      <w:proofErr w:type="spellEnd"/>
      <w:r>
        <w:rPr>
          <w:rFonts w:eastAsia="SimSun"/>
          <w:lang w:eastAsia="zh-CN"/>
        </w:rPr>
        <w:t>-CU</w:t>
      </w:r>
      <w:r>
        <w:rPr>
          <w:rFonts w:eastAsia="SimSun"/>
          <w:lang w:eastAsia="zh-CN"/>
        </w:rPr>
        <w:t>与</w:t>
      </w:r>
      <w:proofErr w:type="spellStart"/>
      <w:r>
        <w:rPr>
          <w:rFonts w:eastAsia="SimSun"/>
          <w:lang w:eastAsia="zh-CN"/>
        </w:rPr>
        <w:t>gNB</w:t>
      </w:r>
      <w:proofErr w:type="spellEnd"/>
      <w:r>
        <w:rPr>
          <w:rFonts w:eastAsia="SimSun"/>
          <w:lang w:eastAsia="zh-CN"/>
        </w:rPr>
        <w:t>-DU</w:t>
      </w:r>
      <w:r>
        <w:rPr>
          <w:rFonts w:eastAsia="SimSun"/>
          <w:lang w:eastAsia="zh-CN"/>
        </w:rPr>
        <w:t>或者用于互连</w:t>
      </w:r>
      <w:r>
        <w:rPr>
          <w:rFonts w:eastAsia="SimSun"/>
          <w:lang w:eastAsia="zh-CN"/>
        </w:rPr>
        <w:t>E-UTRAN</w:t>
      </w:r>
      <w:r>
        <w:rPr>
          <w:rFonts w:eastAsia="SimSun"/>
          <w:lang w:eastAsia="zh-CN"/>
        </w:rPr>
        <w:t>内</w:t>
      </w:r>
      <w:r>
        <w:rPr>
          <w:rFonts w:eastAsia="SimSun"/>
          <w:lang w:eastAsia="zh-CN"/>
        </w:rPr>
        <w:t>en-</w:t>
      </w:r>
      <w:proofErr w:type="spellStart"/>
      <w:r>
        <w:rPr>
          <w:rFonts w:eastAsia="SimSun"/>
          <w:lang w:eastAsia="zh-CN"/>
        </w:rPr>
        <w:t>gNB</w:t>
      </w:r>
      <w:proofErr w:type="spellEnd"/>
      <w:r>
        <w:rPr>
          <w:rFonts w:eastAsia="SimSun"/>
          <w:lang w:eastAsia="zh-CN"/>
        </w:rPr>
        <w:t>的</w:t>
      </w:r>
      <w:proofErr w:type="spellStart"/>
      <w:r>
        <w:rPr>
          <w:rFonts w:eastAsia="SimSun"/>
          <w:lang w:eastAsia="zh-CN"/>
        </w:rPr>
        <w:t>gNB</w:t>
      </w:r>
      <w:proofErr w:type="spellEnd"/>
      <w:r>
        <w:rPr>
          <w:rFonts w:eastAsia="SimSun"/>
          <w:lang w:eastAsia="zh-CN"/>
        </w:rPr>
        <w:t>-CU</w:t>
      </w:r>
      <w:r>
        <w:rPr>
          <w:rFonts w:eastAsia="SimSun"/>
          <w:lang w:eastAsia="zh-CN"/>
        </w:rPr>
        <w:t>与</w:t>
      </w:r>
      <w:proofErr w:type="spellStart"/>
      <w:r>
        <w:rPr>
          <w:rFonts w:eastAsia="SimSun"/>
          <w:lang w:eastAsia="zh-CN"/>
        </w:rPr>
        <w:t>gNB</w:t>
      </w:r>
      <w:proofErr w:type="spellEnd"/>
      <w:r>
        <w:rPr>
          <w:rFonts w:eastAsia="SimSun"/>
          <w:lang w:eastAsia="zh-CN"/>
        </w:rPr>
        <w:t>-DU</w:t>
      </w:r>
      <w:r>
        <w:rPr>
          <w:rFonts w:eastAsia="SimSun"/>
          <w:lang w:eastAsia="zh-CN"/>
        </w:rPr>
        <w:t>的方法。</w:t>
      </w:r>
    </w:p>
    <w:p w14:paraId="6826F98A" w14:textId="77777777" w:rsidR="009A2573" w:rsidRPr="00D413D0" w:rsidRDefault="009A2573" w:rsidP="009A2573">
      <w:pPr>
        <w:widowControl w:val="0"/>
        <w:tabs>
          <w:tab w:val="clear" w:pos="794"/>
          <w:tab w:val="clear" w:pos="1191"/>
          <w:tab w:val="clear" w:pos="1588"/>
          <w:tab w:val="left" w:pos="90"/>
          <w:tab w:val="left" w:pos="567"/>
          <w:tab w:val="left" w:pos="3934"/>
          <w:tab w:val="left" w:pos="5110"/>
          <w:tab w:val="left" w:pos="6379"/>
        </w:tabs>
        <w:overflowPunct/>
        <w:spacing w:before="94" w:line="240" w:lineRule="auto"/>
        <w:textAlignment w:val="auto"/>
        <w:rPr>
          <w:b/>
          <w:bCs/>
          <w:color w:val="000000"/>
          <w:sz w:val="23"/>
          <w:szCs w:val="23"/>
          <w:lang w:eastAsia="zh-CN"/>
        </w:rPr>
      </w:pPr>
      <w:r>
        <w:rPr>
          <w:rFonts w:eastAsia="Times New Roman"/>
          <w:b/>
          <w:bCs/>
          <w:color w:val="000000"/>
          <w:sz w:val="18"/>
          <w:szCs w:val="18"/>
          <w:lang w:eastAsia="zh-CN"/>
        </w:rPr>
        <w:t>SDO</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文件编号</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版本</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状态</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发布日期</w:t>
      </w:r>
      <w:r>
        <w:rPr>
          <w:rFonts w:eastAsia="Times New Roman"/>
          <w:b/>
          <w:bCs/>
          <w:color w:val="000000"/>
          <w:sz w:val="18"/>
          <w:szCs w:val="18"/>
          <w:lang w:eastAsia="zh-CN"/>
        </w:rPr>
        <w:tab/>
      </w:r>
      <w:r>
        <w:rPr>
          <w:rFonts w:ascii="SimSun" w:eastAsia="SimSun" w:hAnsi="SimSun" w:cs="SimSun" w:hint="eastAsia"/>
          <w:b/>
          <w:bCs/>
          <w:color w:val="000000"/>
          <w:sz w:val="18"/>
          <w:szCs w:val="18"/>
          <w:lang w:eastAsia="zh-CN"/>
        </w:rPr>
        <w:t>存储位置</w:t>
      </w:r>
    </w:p>
    <w:p w14:paraId="0E12CEB8" w14:textId="77777777" w:rsidR="00545E1C" w:rsidRPr="00DD6945"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DD6945">
        <w:rPr>
          <w:rFonts w:eastAsia="SimSun"/>
          <w:b/>
          <w:bCs/>
          <w:color w:val="000000"/>
          <w:sz w:val="18"/>
          <w:szCs w:val="18"/>
          <w:lang w:eastAsia="zh-CN"/>
        </w:rPr>
        <w:t>版本</w:t>
      </w:r>
      <w:r w:rsidRPr="00DD6945">
        <w:rPr>
          <w:rFonts w:eastAsia="SimSun"/>
          <w:b/>
          <w:bCs/>
          <w:color w:val="000000"/>
          <w:sz w:val="18"/>
          <w:szCs w:val="18"/>
          <w:lang w:eastAsia="en-GB"/>
        </w:rPr>
        <w:t>15</w:t>
      </w:r>
    </w:p>
    <w:p w14:paraId="0291167B"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138 470</w:t>
      </w:r>
      <w:r w:rsidRPr="00DD6945">
        <w:rPr>
          <w:rFonts w:eastAsia="SimSun"/>
          <w:szCs w:val="24"/>
          <w:lang w:eastAsia="en-GB"/>
        </w:rPr>
        <w:tab/>
      </w:r>
      <w:r w:rsidRPr="00DD6945">
        <w:rPr>
          <w:rFonts w:eastAsia="SimSun"/>
          <w:color w:val="000000"/>
          <w:sz w:val="18"/>
          <w:szCs w:val="18"/>
          <w:lang w:eastAsia="en-GB"/>
        </w:rPr>
        <w:t>15.8.0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27.08.2021</w:t>
      </w:r>
      <w:r w:rsidRPr="00DD6945">
        <w:rPr>
          <w:rFonts w:eastAsia="SimSun"/>
          <w:szCs w:val="24"/>
          <w:lang w:eastAsia="en-GB"/>
        </w:rPr>
        <w:tab/>
      </w:r>
      <w:hyperlink r:id="rId4344" w:history="1">
        <w:r w:rsidRPr="00DD6945">
          <w:rPr>
            <w:rFonts w:eastAsia="SimSun"/>
            <w:color w:val="0563C1"/>
            <w:sz w:val="18"/>
            <w:szCs w:val="18"/>
            <w:u w:val="single"/>
            <w:lang w:eastAsia="en-GB"/>
          </w:rPr>
          <w:t>https://www.etsi.org/deliver/etsi_ts/138400_138499/138470/15.08.00_60/ts_138470v150800p.pdf</w:t>
        </w:r>
      </w:hyperlink>
    </w:p>
    <w:p w14:paraId="1318118D"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16</w:t>
      </w:r>
    </w:p>
    <w:p w14:paraId="1D660FCA"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138 470</w:t>
      </w:r>
      <w:r w:rsidRPr="00DD6945">
        <w:rPr>
          <w:rFonts w:eastAsia="SimSun"/>
          <w:szCs w:val="24"/>
          <w:lang w:eastAsia="en-GB"/>
        </w:rPr>
        <w:tab/>
      </w:r>
      <w:r w:rsidRPr="00DD6945">
        <w:rPr>
          <w:rFonts w:eastAsia="SimSun"/>
          <w:color w:val="000000"/>
          <w:sz w:val="18"/>
          <w:szCs w:val="18"/>
          <w:lang w:eastAsia="en-GB"/>
        </w:rPr>
        <w:t>16.8.0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345" w:history="1">
        <w:r w:rsidRPr="00DD6945">
          <w:rPr>
            <w:rFonts w:eastAsia="SimSun"/>
            <w:color w:val="0563C1"/>
            <w:sz w:val="18"/>
            <w:szCs w:val="18"/>
            <w:u w:val="single"/>
            <w:lang w:eastAsia="en-GB"/>
          </w:rPr>
          <w:t>https://www.etsi.org/deliver/etsi_ts/138400_138499/138470/16.08.00_60/ts_138470v160800p.pdf</w:t>
        </w:r>
      </w:hyperlink>
    </w:p>
    <w:p w14:paraId="6F788063" w14:textId="77777777" w:rsidR="00545E1C" w:rsidRPr="00DD6945"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DD6945">
        <w:rPr>
          <w:rFonts w:eastAsia="SimSun"/>
          <w:b/>
          <w:bCs/>
          <w:color w:val="000000"/>
          <w:sz w:val="18"/>
          <w:szCs w:val="18"/>
          <w:lang w:eastAsia="zh-CN"/>
        </w:rPr>
        <w:t>版本</w:t>
      </w:r>
      <w:r w:rsidRPr="00DD6945">
        <w:rPr>
          <w:rFonts w:eastAsia="SimSun"/>
          <w:b/>
          <w:bCs/>
          <w:color w:val="000000"/>
          <w:sz w:val="18"/>
          <w:szCs w:val="18"/>
          <w:lang w:eastAsia="en-GB"/>
        </w:rPr>
        <w:t>17</w:t>
      </w:r>
    </w:p>
    <w:p w14:paraId="7CE24528" w14:textId="77777777" w:rsidR="00545E1C" w:rsidRPr="00DD6945"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DD6945">
        <w:rPr>
          <w:rFonts w:eastAsia="SimSun"/>
          <w:color w:val="000000"/>
          <w:sz w:val="18"/>
          <w:szCs w:val="18"/>
          <w:lang w:eastAsia="en-GB"/>
        </w:rPr>
        <w:t>ETSI</w:t>
      </w:r>
      <w:r w:rsidRPr="00DD6945">
        <w:rPr>
          <w:rFonts w:eastAsia="SimSun"/>
          <w:szCs w:val="24"/>
          <w:lang w:eastAsia="en-GB"/>
        </w:rPr>
        <w:tab/>
      </w:r>
      <w:proofErr w:type="spellStart"/>
      <w:r w:rsidRPr="00DD6945">
        <w:rPr>
          <w:rFonts w:eastAsia="SimSun"/>
          <w:color w:val="000000"/>
          <w:sz w:val="18"/>
          <w:szCs w:val="18"/>
          <w:lang w:eastAsia="en-GB"/>
        </w:rPr>
        <w:t>ETSI</w:t>
      </w:r>
      <w:proofErr w:type="spellEnd"/>
      <w:r w:rsidRPr="00DD6945">
        <w:rPr>
          <w:rFonts w:eastAsia="SimSun"/>
          <w:color w:val="000000"/>
          <w:sz w:val="18"/>
          <w:szCs w:val="18"/>
          <w:lang w:eastAsia="en-GB"/>
        </w:rPr>
        <w:t xml:space="preserve"> TS 138 470</w:t>
      </w:r>
      <w:r w:rsidRPr="00DD6945">
        <w:rPr>
          <w:rFonts w:eastAsia="SimSun"/>
          <w:szCs w:val="24"/>
          <w:lang w:eastAsia="en-GB"/>
        </w:rPr>
        <w:tab/>
      </w:r>
      <w:r w:rsidRPr="00DD6945">
        <w:rPr>
          <w:rFonts w:eastAsia="SimSun"/>
          <w:color w:val="000000"/>
          <w:sz w:val="18"/>
          <w:szCs w:val="18"/>
          <w:lang w:eastAsia="en-GB"/>
        </w:rPr>
        <w:t>17.3.0</w:t>
      </w:r>
      <w:r w:rsidRPr="00DD6945">
        <w:rPr>
          <w:rFonts w:eastAsia="SimSun"/>
          <w:szCs w:val="24"/>
          <w:lang w:eastAsia="en-GB"/>
        </w:rPr>
        <w:tab/>
      </w:r>
      <w:proofErr w:type="spellStart"/>
      <w:r w:rsidRPr="00DD6945">
        <w:rPr>
          <w:rFonts w:eastAsia="SimSun"/>
          <w:color w:val="000000"/>
          <w:sz w:val="18"/>
          <w:szCs w:val="18"/>
          <w:lang w:eastAsia="en-GB"/>
        </w:rPr>
        <w:t>已发布</w:t>
      </w:r>
      <w:proofErr w:type="spellEnd"/>
      <w:r w:rsidRPr="00DD6945">
        <w:rPr>
          <w:rFonts w:eastAsia="SimSun"/>
          <w:szCs w:val="24"/>
          <w:lang w:eastAsia="en-GB"/>
        </w:rPr>
        <w:tab/>
      </w:r>
      <w:r w:rsidRPr="00DD6945">
        <w:rPr>
          <w:rFonts w:eastAsia="SimSun"/>
          <w:color w:val="000000"/>
          <w:sz w:val="18"/>
          <w:szCs w:val="18"/>
          <w:lang w:eastAsia="en-GB"/>
        </w:rPr>
        <w:t>17.01.2023</w:t>
      </w:r>
      <w:r w:rsidRPr="00DD6945">
        <w:rPr>
          <w:rFonts w:eastAsia="SimSun"/>
          <w:szCs w:val="24"/>
          <w:lang w:eastAsia="en-GB"/>
        </w:rPr>
        <w:tab/>
      </w:r>
      <w:hyperlink r:id="rId4346" w:history="1">
        <w:r w:rsidRPr="00DD6945">
          <w:rPr>
            <w:rFonts w:eastAsia="SimSun"/>
            <w:color w:val="0563C1"/>
            <w:sz w:val="18"/>
            <w:szCs w:val="18"/>
            <w:u w:val="single"/>
            <w:lang w:eastAsia="en-GB"/>
          </w:rPr>
          <w:t>https://www.etsi.org/deliver/etsi_ts/138400_138499/138470/17.03.00_60/ts_138470v170300p.pdf</w:t>
        </w:r>
      </w:hyperlink>
    </w:p>
    <w:p w14:paraId="0F83FEA7" w14:textId="77777777" w:rsidR="00545E1C" w:rsidRDefault="003B2545">
      <w:pPr>
        <w:pStyle w:val="Heading5"/>
        <w:rPr>
          <w:lang w:val="en-GB" w:eastAsia="zh-CN"/>
        </w:rPr>
      </w:pPr>
      <w:r>
        <w:rPr>
          <w:lang w:val="en-GB" w:eastAsia="zh-CN"/>
        </w:rPr>
        <w:t>4.2.1.4.</w:t>
      </w:r>
      <w:r>
        <w:rPr>
          <w:rFonts w:hint="eastAsia"/>
          <w:lang w:val="en-GB" w:eastAsia="zh-CN"/>
        </w:rPr>
        <w:t>32</w:t>
      </w:r>
      <w:r>
        <w:rPr>
          <w:lang w:val="en-GB" w:eastAsia="zh-CN"/>
        </w:rPr>
        <w:tab/>
        <w:t>TS 38.471</w:t>
      </w:r>
    </w:p>
    <w:p w14:paraId="55CD0E87" w14:textId="77777777" w:rsidR="00545E1C" w:rsidRDefault="003B2545">
      <w:pPr>
        <w:pStyle w:val="Headingb"/>
        <w:spacing w:before="120"/>
        <w:rPr>
          <w:lang w:val="en-GB" w:eastAsia="zh-CN"/>
        </w:rPr>
      </w:pPr>
      <w:r>
        <w:rPr>
          <w:lang w:val="fr-CH" w:eastAsia="zh-CN"/>
        </w:rPr>
        <w:t>NG</w:t>
      </w:r>
      <w:r>
        <w:rPr>
          <w:lang w:val="en-GB" w:eastAsia="zh-CN"/>
        </w:rPr>
        <w:t>-RAN</w:t>
      </w:r>
      <w:r>
        <w:rPr>
          <w:lang w:val="en-GB" w:eastAsia="zh-CN"/>
        </w:rPr>
        <w:t>；</w:t>
      </w:r>
      <w:r>
        <w:rPr>
          <w:lang w:val="en-GB" w:eastAsia="zh-CN"/>
        </w:rPr>
        <w:t>F1</w:t>
      </w:r>
      <w:r>
        <w:rPr>
          <w:lang w:val="en-GB" w:eastAsia="zh-CN"/>
        </w:rPr>
        <w:t>第</w:t>
      </w:r>
      <w:r>
        <w:rPr>
          <w:lang w:val="en-GB" w:eastAsia="zh-CN"/>
        </w:rPr>
        <w:t>1</w:t>
      </w:r>
      <w:r>
        <w:rPr>
          <w:lang w:val="en-GB" w:eastAsia="zh-CN"/>
        </w:rPr>
        <w:t>层</w:t>
      </w:r>
    </w:p>
    <w:p w14:paraId="164F65EF" w14:textId="06033DD2" w:rsidR="00545E1C" w:rsidRDefault="003B2545">
      <w:pPr>
        <w:spacing w:line="240" w:lineRule="auto"/>
        <w:ind w:firstLineChars="200" w:firstLine="480"/>
        <w:rPr>
          <w:rFonts w:eastAsia="SimSun"/>
          <w:lang w:eastAsia="zh-CN"/>
        </w:rPr>
      </w:pPr>
      <w:r>
        <w:rPr>
          <w:rFonts w:eastAsia="SimSun"/>
          <w:lang w:val="en-GB" w:eastAsia="zh-CN"/>
        </w:rPr>
        <w:t>本文档规定了允许在</w:t>
      </w:r>
      <w:r>
        <w:rPr>
          <w:rFonts w:eastAsia="SimSun"/>
          <w:lang w:val="en-GB" w:eastAsia="zh-CN"/>
        </w:rPr>
        <w:t>F1</w:t>
      </w:r>
      <w:r>
        <w:rPr>
          <w:rFonts w:eastAsia="SimSun"/>
          <w:lang w:val="en-GB" w:eastAsia="zh-CN"/>
        </w:rPr>
        <w:t>接口上实施第</w:t>
      </w:r>
      <w:r>
        <w:rPr>
          <w:rFonts w:eastAsia="SimSun"/>
          <w:lang w:val="en-GB" w:eastAsia="zh-CN"/>
        </w:rPr>
        <w:t>1</w:t>
      </w:r>
      <w:r>
        <w:rPr>
          <w:rFonts w:eastAsia="SimSun"/>
          <w:lang w:val="en-GB" w:eastAsia="zh-CN"/>
        </w:rPr>
        <w:t>层的标准。</w:t>
      </w:r>
      <w:r>
        <w:rPr>
          <w:rFonts w:eastAsia="SimSun"/>
          <w:lang w:eastAsia="zh-CN"/>
        </w:rPr>
        <w:t>F1</w:t>
      </w:r>
      <w:r>
        <w:rPr>
          <w:rFonts w:eastAsia="SimSun"/>
          <w:lang w:eastAsia="zh-CN"/>
        </w:rPr>
        <w:t>接口提供了用于互连</w:t>
      </w:r>
      <w:r>
        <w:rPr>
          <w:rFonts w:eastAsia="SimSun"/>
          <w:lang w:eastAsia="zh-CN"/>
        </w:rPr>
        <w:t>NG-RAN</w:t>
      </w:r>
      <w:r>
        <w:rPr>
          <w:rFonts w:eastAsia="SimSun"/>
          <w:lang w:eastAsia="zh-CN"/>
        </w:rPr>
        <w:t>内</w:t>
      </w:r>
      <w:proofErr w:type="spellStart"/>
      <w:r>
        <w:rPr>
          <w:rFonts w:eastAsia="SimSun"/>
          <w:lang w:eastAsia="zh-CN"/>
        </w:rPr>
        <w:t>gNB</w:t>
      </w:r>
      <w:proofErr w:type="spellEnd"/>
      <w:r>
        <w:rPr>
          <w:rFonts w:eastAsia="SimSun"/>
          <w:lang w:eastAsia="zh-CN"/>
        </w:rPr>
        <w:t>的</w:t>
      </w:r>
      <w:proofErr w:type="spellStart"/>
      <w:r>
        <w:rPr>
          <w:rFonts w:eastAsia="SimSun"/>
          <w:lang w:eastAsia="zh-CN"/>
        </w:rPr>
        <w:t>gNB</w:t>
      </w:r>
      <w:proofErr w:type="spellEnd"/>
      <w:r>
        <w:rPr>
          <w:rFonts w:eastAsia="SimSun"/>
          <w:lang w:eastAsia="zh-CN"/>
        </w:rPr>
        <w:t>-CU</w:t>
      </w:r>
      <w:r>
        <w:rPr>
          <w:rFonts w:eastAsia="SimSun"/>
          <w:lang w:eastAsia="zh-CN"/>
        </w:rPr>
        <w:t>与</w:t>
      </w:r>
      <w:proofErr w:type="spellStart"/>
      <w:r>
        <w:rPr>
          <w:rFonts w:eastAsia="SimSun"/>
          <w:lang w:eastAsia="zh-CN"/>
        </w:rPr>
        <w:t>gNB</w:t>
      </w:r>
      <w:proofErr w:type="spellEnd"/>
      <w:r>
        <w:rPr>
          <w:rFonts w:eastAsia="SimSun"/>
          <w:lang w:eastAsia="zh-CN"/>
        </w:rPr>
        <w:t>-DU</w:t>
      </w:r>
      <w:r>
        <w:rPr>
          <w:rFonts w:eastAsia="SimSun"/>
          <w:lang w:eastAsia="zh-CN"/>
        </w:rPr>
        <w:t>或者用于互连</w:t>
      </w:r>
      <w:r>
        <w:rPr>
          <w:rFonts w:eastAsia="SimSun"/>
          <w:lang w:eastAsia="zh-CN"/>
        </w:rPr>
        <w:t>E-UTRAN</w:t>
      </w:r>
      <w:r>
        <w:rPr>
          <w:rFonts w:eastAsia="SimSun"/>
          <w:lang w:eastAsia="zh-CN"/>
        </w:rPr>
        <w:t>内</w:t>
      </w:r>
      <w:r>
        <w:rPr>
          <w:rFonts w:eastAsia="SimSun"/>
          <w:lang w:eastAsia="zh-CN"/>
        </w:rPr>
        <w:t>en-</w:t>
      </w:r>
      <w:proofErr w:type="spellStart"/>
      <w:r>
        <w:rPr>
          <w:rFonts w:eastAsia="SimSun"/>
          <w:lang w:eastAsia="zh-CN"/>
        </w:rPr>
        <w:t>gNB</w:t>
      </w:r>
      <w:proofErr w:type="spellEnd"/>
      <w:r>
        <w:rPr>
          <w:rFonts w:eastAsia="SimSun"/>
          <w:lang w:eastAsia="zh-CN"/>
        </w:rPr>
        <w:t>的</w:t>
      </w:r>
      <w:proofErr w:type="spellStart"/>
      <w:r>
        <w:rPr>
          <w:rFonts w:eastAsia="SimSun"/>
          <w:lang w:eastAsia="zh-CN"/>
        </w:rPr>
        <w:t>gNB</w:t>
      </w:r>
      <w:proofErr w:type="spellEnd"/>
      <w:r>
        <w:rPr>
          <w:rFonts w:eastAsia="SimSun"/>
          <w:lang w:eastAsia="zh-CN"/>
        </w:rPr>
        <w:t>-CU</w:t>
      </w:r>
      <w:r>
        <w:rPr>
          <w:rFonts w:eastAsia="SimSun"/>
          <w:lang w:eastAsia="zh-CN"/>
        </w:rPr>
        <w:t>与</w:t>
      </w:r>
      <w:proofErr w:type="spellStart"/>
      <w:r>
        <w:rPr>
          <w:rFonts w:eastAsia="SimSun"/>
          <w:lang w:eastAsia="zh-CN"/>
        </w:rPr>
        <w:t>gNB</w:t>
      </w:r>
      <w:proofErr w:type="spellEnd"/>
      <w:r>
        <w:rPr>
          <w:rFonts w:eastAsia="SimSun"/>
          <w:lang w:eastAsia="zh-CN"/>
        </w:rPr>
        <w:t>-DU</w:t>
      </w:r>
      <w:r>
        <w:rPr>
          <w:rFonts w:eastAsia="SimSun"/>
          <w:lang w:eastAsia="zh-CN"/>
        </w:rPr>
        <w:t>的方法。</w:t>
      </w:r>
    </w:p>
    <w:p w14:paraId="7F064B40" w14:textId="77777777" w:rsidR="00545E1C"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val="en-GB" w:eastAsia="zh-CN"/>
        </w:rPr>
      </w:pPr>
      <w:r>
        <w:rPr>
          <w:rFonts w:eastAsia="SimSun"/>
          <w:lang w:eastAsia="zh-CN"/>
        </w:rPr>
        <w:t>传输延迟</w:t>
      </w:r>
      <w:r>
        <w:rPr>
          <w:rFonts w:eastAsia="SimSun"/>
          <w:lang w:val="en-GB" w:eastAsia="zh-CN"/>
        </w:rPr>
        <w:t>要求和运维要求的规范不在本文档的讨论范围内。</w:t>
      </w:r>
    </w:p>
    <w:p w14:paraId="3A401553" w14:textId="77777777" w:rsidR="009A2573" w:rsidRPr="009A2573" w:rsidRDefault="009A2573" w:rsidP="009A2573">
      <w:pPr>
        <w:widowControl w:val="0"/>
        <w:tabs>
          <w:tab w:val="clear" w:pos="794"/>
          <w:tab w:val="clear" w:pos="1191"/>
          <w:tab w:val="clear" w:pos="1588"/>
          <w:tab w:val="left" w:pos="90"/>
          <w:tab w:val="left" w:pos="567"/>
          <w:tab w:val="left" w:pos="3934"/>
          <w:tab w:val="left" w:pos="5110"/>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lastRenderedPageBreak/>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2318715F"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7BC21962"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138 471</w:t>
      </w:r>
      <w:r w:rsidRPr="009A2573">
        <w:rPr>
          <w:rFonts w:eastAsia="SimSun"/>
          <w:szCs w:val="24"/>
          <w:lang w:eastAsia="en-GB"/>
        </w:rPr>
        <w:tab/>
      </w:r>
      <w:r w:rsidRPr="009A2573">
        <w:rPr>
          <w:rFonts w:eastAsia="SimSun"/>
          <w:color w:val="000000"/>
          <w:sz w:val="18"/>
          <w:szCs w:val="18"/>
          <w:lang w:eastAsia="en-GB"/>
        </w:rPr>
        <w:t>15.0.0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18.09.2018</w:t>
      </w:r>
      <w:r w:rsidRPr="009A2573">
        <w:rPr>
          <w:rFonts w:eastAsia="SimSun"/>
          <w:szCs w:val="24"/>
          <w:lang w:eastAsia="en-GB"/>
        </w:rPr>
        <w:tab/>
      </w:r>
      <w:hyperlink r:id="rId4347" w:history="1">
        <w:r w:rsidRPr="009A2573">
          <w:rPr>
            <w:rFonts w:eastAsia="SimSun"/>
            <w:color w:val="0563C1"/>
            <w:sz w:val="18"/>
            <w:szCs w:val="18"/>
            <w:u w:val="single"/>
            <w:lang w:eastAsia="en-GB"/>
          </w:rPr>
          <w:t>https://www.etsi.org/deliver/etsi_ts/138400_138499/138471/15.00.00_60/ts_138471v150000p.pdf</w:t>
        </w:r>
      </w:hyperlink>
    </w:p>
    <w:p w14:paraId="6054B691"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2CECBD28"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138 471</w:t>
      </w:r>
      <w:r w:rsidRPr="009A2573">
        <w:rPr>
          <w:rFonts w:eastAsia="SimSun"/>
          <w:szCs w:val="24"/>
          <w:lang w:eastAsia="en-GB"/>
        </w:rPr>
        <w:tab/>
      </w:r>
      <w:r w:rsidRPr="009A2573">
        <w:rPr>
          <w:rFonts w:eastAsia="SimSun"/>
          <w:color w:val="000000"/>
          <w:sz w:val="18"/>
          <w:szCs w:val="18"/>
          <w:lang w:eastAsia="en-GB"/>
        </w:rPr>
        <w:t>16.0.0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21.07.2020</w:t>
      </w:r>
      <w:r w:rsidRPr="009A2573">
        <w:rPr>
          <w:rFonts w:eastAsia="SimSun"/>
          <w:szCs w:val="24"/>
          <w:lang w:eastAsia="en-GB"/>
        </w:rPr>
        <w:tab/>
      </w:r>
      <w:hyperlink r:id="rId4348" w:history="1">
        <w:r w:rsidRPr="009A2573">
          <w:rPr>
            <w:rFonts w:eastAsia="SimSun"/>
            <w:color w:val="0563C1"/>
            <w:sz w:val="18"/>
            <w:szCs w:val="18"/>
            <w:u w:val="single"/>
            <w:lang w:eastAsia="en-GB"/>
          </w:rPr>
          <w:t>https://www.etsi.org/deliver/etsi_ts/138400_138499/138471/16.00.00_60/ts_138471v160000p.pdf</w:t>
        </w:r>
      </w:hyperlink>
    </w:p>
    <w:p w14:paraId="11217144"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4B02E6FD"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138 471</w:t>
      </w:r>
      <w:r w:rsidRPr="009A2573">
        <w:rPr>
          <w:rFonts w:eastAsia="SimSun"/>
          <w:szCs w:val="24"/>
          <w:lang w:eastAsia="en-GB"/>
        </w:rPr>
        <w:tab/>
      </w:r>
      <w:r w:rsidRPr="009A2573">
        <w:rPr>
          <w:rFonts w:eastAsia="SimSun"/>
          <w:color w:val="000000"/>
          <w:sz w:val="18"/>
          <w:szCs w:val="18"/>
          <w:lang w:eastAsia="en-GB"/>
        </w:rPr>
        <w:t>17.0.0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29.04.2022</w:t>
      </w:r>
      <w:r w:rsidRPr="009A2573">
        <w:rPr>
          <w:rFonts w:eastAsia="SimSun"/>
          <w:szCs w:val="24"/>
          <w:lang w:eastAsia="en-GB"/>
        </w:rPr>
        <w:tab/>
      </w:r>
      <w:hyperlink r:id="rId4349" w:history="1">
        <w:r w:rsidRPr="009A2573">
          <w:rPr>
            <w:rFonts w:eastAsia="SimSun"/>
            <w:color w:val="0563C1"/>
            <w:sz w:val="18"/>
            <w:szCs w:val="18"/>
            <w:u w:val="single"/>
            <w:lang w:eastAsia="en-GB"/>
          </w:rPr>
          <w:t>https://www.etsi.org/deliver/etsi_ts/138400_138499/138471/17.00.00_60/ts_138471v170000p.pdf</w:t>
        </w:r>
      </w:hyperlink>
    </w:p>
    <w:p w14:paraId="496454F9" w14:textId="77777777" w:rsidR="00545E1C" w:rsidRPr="009A2573" w:rsidRDefault="003B2545">
      <w:pPr>
        <w:pStyle w:val="Heading5"/>
        <w:rPr>
          <w:lang w:val="en-GB" w:eastAsia="zh-CN"/>
        </w:rPr>
      </w:pPr>
      <w:r w:rsidRPr="009A2573">
        <w:rPr>
          <w:lang w:val="en-GB" w:eastAsia="zh-CN"/>
        </w:rPr>
        <w:t>4.2.1.4.33</w:t>
      </w:r>
      <w:r w:rsidRPr="009A2573">
        <w:rPr>
          <w:lang w:val="en-GB" w:eastAsia="zh-CN"/>
        </w:rPr>
        <w:tab/>
        <w:t>TS 38.472</w:t>
      </w:r>
    </w:p>
    <w:p w14:paraId="291C9EDD" w14:textId="77777777" w:rsidR="00545E1C" w:rsidRPr="009A2573" w:rsidRDefault="003B2545">
      <w:pPr>
        <w:pStyle w:val="Headingb"/>
        <w:spacing w:before="120"/>
        <w:rPr>
          <w:lang w:val="fr-CH" w:eastAsia="zh-CN"/>
        </w:rPr>
      </w:pPr>
      <w:r w:rsidRPr="009A2573">
        <w:rPr>
          <w:lang w:val="fr-CH" w:eastAsia="zh-CN"/>
        </w:rPr>
        <w:t>NG-RAN</w:t>
      </w:r>
      <w:r w:rsidRPr="009A2573">
        <w:rPr>
          <w:lang w:val="fr-CH" w:eastAsia="zh-CN"/>
        </w:rPr>
        <w:t>；</w:t>
      </w:r>
      <w:r w:rsidRPr="009A2573">
        <w:rPr>
          <w:lang w:val="fr-CH" w:eastAsia="zh-CN"/>
        </w:rPr>
        <w:t>F1</w:t>
      </w:r>
      <w:r w:rsidRPr="009A2573">
        <w:rPr>
          <w:lang w:val="en-GB" w:eastAsia="zh-CN"/>
        </w:rPr>
        <w:t>信令传输</w:t>
      </w:r>
    </w:p>
    <w:p w14:paraId="4A0745EC" w14:textId="77777777" w:rsidR="00545E1C" w:rsidRPr="009A2573" w:rsidRDefault="003B2545">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line="240" w:lineRule="auto"/>
        <w:ind w:firstLineChars="200" w:firstLine="480"/>
        <w:textAlignment w:val="auto"/>
        <w:rPr>
          <w:rFonts w:eastAsia="SimSun"/>
          <w:lang w:eastAsia="zh-CN"/>
        </w:rPr>
      </w:pPr>
      <w:r w:rsidRPr="009A2573">
        <w:rPr>
          <w:rFonts w:eastAsia="SimSun"/>
          <w:lang w:val="en-GB" w:eastAsia="zh-CN"/>
        </w:rPr>
        <w:t>本</w:t>
      </w:r>
      <w:r w:rsidRPr="009A2573">
        <w:rPr>
          <w:rFonts w:eastAsia="SimSun"/>
          <w:lang w:eastAsia="zh-CN"/>
        </w:rPr>
        <w:t>文档</w:t>
      </w:r>
      <w:r w:rsidRPr="009A2573">
        <w:rPr>
          <w:rFonts w:eastAsia="SimSun"/>
          <w:lang w:val="en-GB" w:eastAsia="zh-CN"/>
        </w:rPr>
        <w:t>规定了在</w:t>
      </w:r>
      <w:r w:rsidRPr="009A2573">
        <w:rPr>
          <w:rFonts w:eastAsia="SimSun"/>
          <w:lang w:val="fr-CH" w:eastAsia="zh-CN"/>
        </w:rPr>
        <w:t>F1</w:t>
      </w:r>
      <w:r w:rsidRPr="009A2573">
        <w:rPr>
          <w:rFonts w:eastAsia="SimSun"/>
          <w:lang w:val="en-GB" w:eastAsia="zh-CN"/>
        </w:rPr>
        <w:t>接口上使用的信令传输标准。</w:t>
      </w:r>
      <w:r w:rsidRPr="009A2573">
        <w:rPr>
          <w:rFonts w:eastAsia="SimSun"/>
          <w:lang w:eastAsia="zh-CN"/>
        </w:rPr>
        <w:t>F1</w:t>
      </w:r>
      <w:r w:rsidRPr="009A2573">
        <w:rPr>
          <w:rFonts w:eastAsia="SimSun"/>
          <w:lang w:eastAsia="zh-CN"/>
        </w:rPr>
        <w:t>接口提供了用于互连</w:t>
      </w:r>
      <w:r w:rsidRPr="009A2573">
        <w:rPr>
          <w:rFonts w:eastAsia="SimSun"/>
          <w:lang w:eastAsia="zh-CN"/>
        </w:rPr>
        <w:t>NG-RAN</w:t>
      </w:r>
      <w:r w:rsidRPr="009A2573">
        <w:rPr>
          <w:rFonts w:eastAsia="SimSun"/>
          <w:lang w:eastAsia="zh-CN"/>
        </w:rPr>
        <w:t>内</w:t>
      </w:r>
      <w:proofErr w:type="spellStart"/>
      <w:r w:rsidRPr="009A2573">
        <w:rPr>
          <w:rFonts w:eastAsia="SimSun"/>
          <w:lang w:eastAsia="zh-CN"/>
        </w:rPr>
        <w:t>gNB</w:t>
      </w:r>
      <w:proofErr w:type="spellEnd"/>
      <w:r w:rsidRPr="009A2573">
        <w:rPr>
          <w:rFonts w:eastAsia="SimSun"/>
          <w:lang w:eastAsia="zh-CN"/>
        </w:rPr>
        <w:t>的</w:t>
      </w:r>
      <w:proofErr w:type="spellStart"/>
      <w:r w:rsidRPr="009A2573">
        <w:rPr>
          <w:rFonts w:eastAsia="SimSun"/>
          <w:lang w:eastAsia="zh-CN"/>
        </w:rPr>
        <w:t>gNB</w:t>
      </w:r>
      <w:proofErr w:type="spellEnd"/>
      <w:r w:rsidRPr="009A2573">
        <w:rPr>
          <w:rFonts w:eastAsia="SimSun"/>
          <w:lang w:eastAsia="zh-CN"/>
        </w:rPr>
        <w:t>-CU</w:t>
      </w:r>
      <w:r w:rsidRPr="009A2573">
        <w:rPr>
          <w:rFonts w:eastAsia="SimSun"/>
          <w:lang w:eastAsia="zh-CN"/>
        </w:rPr>
        <w:t>与</w:t>
      </w:r>
      <w:proofErr w:type="spellStart"/>
      <w:r w:rsidRPr="009A2573">
        <w:rPr>
          <w:rFonts w:eastAsia="SimSun"/>
          <w:lang w:eastAsia="zh-CN"/>
        </w:rPr>
        <w:t>gNB</w:t>
      </w:r>
      <w:proofErr w:type="spellEnd"/>
      <w:r w:rsidRPr="009A2573">
        <w:rPr>
          <w:rFonts w:eastAsia="SimSun"/>
          <w:lang w:eastAsia="zh-CN"/>
        </w:rPr>
        <w:t>-DU</w:t>
      </w:r>
      <w:r w:rsidRPr="009A2573">
        <w:rPr>
          <w:rFonts w:eastAsia="SimSun"/>
          <w:lang w:eastAsia="zh-CN"/>
        </w:rPr>
        <w:t>或者用于互连</w:t>
      </w:r>
    </w:p>
    <w:p w14:paraId="14124D12" w14:textId="77777777" w:rsidR="00545E1C" w:rsidRPr="009A2573" w:rsidRDefault="003B2545">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line="240" w:lineRule="auto"/>
        <w:ind w:firstLineChars="200" w:firstLine="480"/>
        <w:textAlignment w:val="auto"/>
        <w:rPr>
          <w:rFonts w:eastAsia="SimSun"/>
          <w:lang w:eastAsia="zh-CN"/>
        </w:rPr>
      </w:pPr>
      <w:r w:rsidRPr="009A2573">
        <w:rPr>
          <w:rFonts w:eastAsia="SimSun"/>
          <w:lang w:eastAsia="zh-CN"/>
        </w:rPr>
        <w:t>E-UTRAN</w:t>
      </w:r>
      <w:r w:rsidRPr="009A2573">
        <w:rPr>
          <w:rFonts w:eastAsia="SimSun"/>
          <w:lang w:eastAsia="zh-CN"/>
        </w:rPr>
        <w:t>内</w:t>
      </w:r>
      <w:r w:rsidRPr="009A2573">
        <w:rPr>
          <w:rFonts w:eastAsia="SimSun"/>
          <w:lang w:eastAsia="zh-CN"/>
        </w:rPr>
        <w:t>en-</w:t>
      </w:r>
      <w:proofErr w:type="spellStart"/>
      <w:r w:rsidRPr="009A2573">
        <w:rPr>
          <w:rFonts w:eastAsia="SimSun"/>
          <w:lang w:eastAsia="zh-CN"/>
        </w:rPr>
        <w:t>gNB</w:t>
      </w:r>
      <w:proofErr w:type="spellEnd"/>
      <w:r w:rsidRPr="009A2573">
        <w:rPr>
          <w:rFonts w:eastAsia="SimSun"/>
          <w:lang w:eastAsia="zh-CN"/>
        </w:rPr>
        <w:t>的</w:t>
      </w:r>
      <w:proofErr w:type="spellStart"/>
      <w:r w:rsidRPr="009A2573">
        <w:rPr>
          <w:rFonts w:eastAsia="SimSun"/>
          <w:lang w:eastAsia="zh-CN"/>
        </w:rPr>
        <w:t>gNB</w:t>
      </w:r>
      <w:proofErr w:type="spellEnd"/>
      <w:r w:rsidRPr="009A2573">
        <w:rPr>
          <w:rFonts w:eastAsia="SimSun"/>
          <w:lang w:eastAsia="zh-CN"/>
        </w:rPr>
        <w:t>-CU</w:t>
      </w:r>
      <w:r w:rsidRPr="009A2573">
        <w:rPr>
          <w:rFonts w:eastAsia="SimSun"/>
          <w:lang w:eastAsia="zh-CN"/>
        </w:rPr>
        <w:t>与</w:t>
      </w:r>
      <w:proofErr w:type="spellStart"/>
      <w:r w:rsidRPr="009A2573">
        <w:rPr>
          <w:rFonts w:eastAsia="SimSun"/>
          <w:lang w:eastAsia="zh-CN"/>
        </w:rPr>
        <w:t>gNB</w:t>
      </w:r>
      <w:proofErr w:type="spellEnd"/>
      <w:r w:rsidRPr="009A2573">
        <w:rPr>
          <w:rFonts w:eastAsia="SimSun"/>
          <w:lang w:eastAsia="zh-CN"/>
        </w:rPr>
        <w:t>-DU</w:t>
      </w:r>
      <w:r w:rsidRPr="009A2573">
        <w:rPr>
          <w:rFonts w:eastAsia="SimSun"/>
          <w:lang w:eastAsia="zh-CN"/>
        </w:rPr>
        <w:t>的方法。本文档描述了如何在</w:t>
      </w:r>
      <w:r w:rsidRPr="009A2573">
        <w:rPr>
          <w:rFonts w:eastAsia="SimSun"/>
          <w:lang w:eastAsia="zh-CN"/>
        </w:rPr>
        <w:t>F1</w:t>
      </w:r>
      <w:r w:rsidRPr="009A2573">
        <w:rPr>
          <w:rFonts w:eastAsia="SimSun"/>
          <w:lang w:eastAsia="zh-CN"/>
        </w:rPr>
        <w:t>上传输</w:t>
      </w:r>
      <w:r w:rsidRPr="009A2573">
        <w:rPr>
          <w:rFonts w:eastAsia="SimSun"/>
          <w:lang w:val="en-GB" w:eastAsia="zh-CN"/>
        </w:rPr>
        <w:t>F1AP</w:t>
      </w:r>
      <w:r w:rsidRPr="009A2573">
        <w:rPr>
          <w:rFonts w:eastAsia="SimSun"/>
          <w:lang w:eastAsia="zh-CN"/>
        </w:rPr>
        <w:t>信令消息。</w:t>
      </w:r>
    </w:p>
    <w:p w14:paraId="477EE419"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74F1E0BB"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7E474AA2"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138 472</w:t>
      </w:r>
      <w:r w:rsidRPr="009A2573">
        <w:rPr>
          <w:rFonts w:eastAsia="SimSun"/>
          <w:szCs w:val="24"/>
          <w:lang w:eastAsia="en-GB"/>
        </w:rPr>
        <w:tab/>
      </w:r>
      <w:r w:rsidRPr="009A2573">
        <w:rPr>
          <w:rFonts w:eastAsia="SimSun"/>
          <w:color w:val="000000"/>
          <w:sz w:val="18"/>
          <w:szCs w:val="18"/>
          <w:lang w:eastAsia="en-GB"/>
        </w:rPr>
        <w:t>15.7.0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12.11.2020</w:t>
      </w:r>
      <w:r w:rsidRPr="009A2573">
        <w:rPr>
          <w:rFonts w:eastAsia="SimSun"/>
          <w:szCs w:val="24"/>
          <w:lang w:eastAsia="en-GB"/>
        </w:rPr>
        <w:tab/>
      </w:r>
      <w:hyperlink r:id="rId4350" w:history="1">
        <w:r w:rsidRPr="009A2573">
          <w:rPr>
            <w:rFonts w:eastAsia="SimSun"/>
            <w:color w:val="0563C1"/>
            <w:sz w:val="18"/>
            <w:szCs w:val="18"/>
            <w:u w:val="single"/>
            <w:lang w:eastAsia="en-GB"/>
          </w:rPr>
          <w:t>https://www.etsi.org/deliver/etsi_ts/138400_138499/138472/15.07.00_60/ts_138472v150700p.pdf</w:t>
        </w:r>
      </w:hyperlink>
    </w:p>
    <w:p w14:paraId="10072DDA"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7E76C78D"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138 472</w:t>
      </w:r>
      <w:r w:rsidRPr="009A2573">
        <w:rPr>
          <w:rFonts w:eastAsia="SimSun"/>
          <w:szCs w:val="24"/>
          <w:lang w:eastAsia="en-GB"/>
        </w:rPr>
        <w:tab/>
      </w:r>
      <w:r w:rsidRPr="009A2573">
        <w:rPr>
          <w:rFonts w:eastAsia="SimSun"/>
          <w:color w:val="000000"/>
          <w:sz w:val="18"/>
          <w:szCs w:val="18"/>
          <w:lang w:eastAsia="en-GB"/>
        </w:rPr>
        <w:t>16.1.0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12.11.2020</w:t>
      </w:r>
      <w:r w:rsidRPr="009A2573">
        <w:rPr>
          <w:rFonts w:eastAsia="SimSun"/>
          <w:szCs w:val="24"/>
          <w:lang w:eastAsia="en-GB"/>
        </w:rPr>
        <w:tab/>
      </w:r>
      <w:hyperlink r:id="rId4351" w:history="1">
        <w:r w:rsidRPr="009A2573">
          <w:rPr>
            <w:rFonts w:eastAsia="SimSun"/>
            <w:color w:val="0563C1"/>
            <w:sz w:val="18"/>
            <w:szCs w:val="18"/>
            <w:u w:val="single"/>
            <w:lang w:eastAsia="en-GB"/>
          </w:rPr>
          <w:t>https://www.etsi.org/deliver/etsi_ts/138400_138499/138472/16.01.00_60/ts_138472v160100p.pdf</w:t>
        </w:r>
      </w:hyperlink>
    </w:p>
    <w:p w14:paraId="2DD277BE"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7E486FE3"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138 472</w:t>
      </w:r>
      <w:r w:rsidRPr="009A2573">
        <w:rPr>
          <w:rFonts w:eastAsia="SimSun"/>
          <w:szCs w:val="24"/>
          <w:lang w:eastAsia="en-GB"/>
        </w:rPr>
        <w:tab/>
      </w:r>
      <w:r w:rsidRPr="009A2573">
        <w:rPr>
          <w:rFonts w:eastAsia="SimSun"/>
          <w:color w:val="000000"/>
          <w:sz w:val="18"/>
          <w:szCs w:val="18"/>
          <w:lang w:eastAsia="en-GB"/>
        </w:rPr>
        <w:t>17.1.0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14.10.2022</w:t>
      </w:r>
      <w:r w:rsidRPr="009A2573">
        <w:rPr>
          <w:rFonts w:eastAsia="SimSun"/>
          <w:szCs w:val="24"/>
          <w:lang w:eastAsia="en-GB"/>
        </w:rPr>
        <w:tab/>
      </w:r>
      <w:hyperlink r:id="rId4352" w:history="1">
        <w:r w:rsidRPr="009A2573">
          <w:rPr>
            <w:rFonts w:eastAsia="SimSun"/>
            <w:color w:val="0563C1"/>
            <w:sz w:val="18"/>
            <w:szCs w:val="18"/>
            <w:u w:val="single"/>
            <w:lang w:eastAsia="en-GB"/>
          </w:rPr>
          <w:t>https://www.etsi.org/deliver/etsi_ts/138400_138499/138472/17.01.00_60/ts_138472v170100p.pdf</w:t>
        </w:r>
      </w:hyperlink>
    </w:p>
    <w:p w14:paraId="3BF95CB0" w14:textId="77777777" w:rsidR="00545E1C" w:rsidRPr="009A2573" w:rsidRDefault="003B2545">
      <w:pPr>
        <w:pStyle w:val="Heading5"/>
        <w:rPr>
          <w:lang w:val="en-GB" w:eastAsia="zh-CN"/>
        </w:rPr>
      </w:pPr>
      <w:r w:rsidRPr="009A2573">
        <w:rPr>
          <w:lang w:val="en-GB" w:eastAsia="zh-CN"/>
        </w:rPr>
        <w:t>4.2.1.4.34</w:t>
      </w:r>
      <w:r w:rsidRPr="009A2573">
        <w:rPr>
          <w:lang w:val="en-GB" w:eastAsia="zh-CN"/>
        </w:rPr>
        <w:tab/>
        <w:t>TS 38.473</w:t>
      </w:r>
    </w:p>
    <w:p w14:paraId="6865A447" w14:textId="77777777" w:rsidR="00545E1C" w:rsidRPr="009A2573" w:rsidRDefault="003B2545">
      <w:pPr>
        <w:pStyle w:val="Headingb"/>
        <w:rPr>
          <w:lang w:val="en-GB" w:eastAsia="zh-CN"/>
        </w:rPr>
      </w:pPr>
      <w:r w:rsidRPr="009A2573">
        <w:rPr>
          <w:lang w:val="en-GB" w:eastAsia="zh-CN"/>
        </w:rPr>
        <w:t>NG-RAN</w:t>
      </w:r>
      <w:r w:rsidRPr="009A2573">
        <w:rPr>
          <w:lang w:val="en-GB" w:eastAsia="zh-CN"/>
        </w:rPr>
        <w:t>；</w:t>
      </w:r>
      <w:r w:rsidRPr="009A2573">
        <w:rPr>
          <w:lang w:val="en-GB" w:eastAsia="zh-CN"/>
        </w:rPr>
        <w:t>F1</w:t>
      </w:r>
      <w:r w:rsidRPr="009A2573">
        <w:rPr>
          <w:lang w:val="en-GB" w:eastAsia="zh-CN"/>
        </w:rPr>
        <w:t>应用协议（</w:t>
      </w:r>
      <w:r w:rsidRPr="009A2573">
        <w:rPr>
          <w:lang w:val="en-GB" w:eastAsia="zh-CN"/>
        </w:rPr>
        <w:t>F1AP</w:t>
      </w:r>
      <w:r w:rsidRPr="009A2573">
        <w:rPr>
          <w:lang w:val="en-GB" w:eastAsia="zh-CN"/>
        </w:rPr>
        <w:t>）</w:t>
      </w:r>
    </w:p>
    <w:p w14:paraId="1E5C178E" w14:textId="77777777" w:rsidR="00545E1C" w:rsidRPr="009A2573" w:rsidRDefault="003B2545">
      <w:pPr>
        <w:spacing w:line="240" w:lineRule="auto"/>
        <w:ind w:firstLineChars="200" w:firstLine="484"/>
        <w:rPr>
          <w:rFonts w:eastAsia="SimSun"/>
          <w:lang w:val="en-GB" w:eastAsia="zh-CN"/>
        </w:rPr>
      </w:pPr>
      <w:r w:rsidRPr="009A2573">
        <w:rPr>
          <w:rFonts w:eastAsia="SimSun"/>
          <w:spacing w:val="2"/>
          <w:lang w:val="en-GB" w:eastAsia="zh-CN"/>
        </w:rPr>
        <w:t>本</w:t>
      </w:r>
      <w:r w:rsidRPr="009A2573">
        <w:rPr>
          <w:rFonts w:eastAsia="SimSun"/>
          <w:spacing w:val="2"/>
          <w:lang w:eastAsia="zh-CN"/>
        </w:rPr>
        <w:t>文档</w:t>
      </w:r>
      <w:r w:rsidRPr="009A2573">
        <w:rPr>
          <w:rFonts w:eastAsia="SimSun"/>
          <w:spacing w:val="2"/>
          <w:lang w:val="en-GB" w:eastAsia="zh-CN"/>
        </w:rPr>
        <w:t>规定了</w:t>
      </w:r>
      <w:r w:rsidRPr="009A2573">
        <w:rPr>
          <w:rFonts w:eastAsia="SimSun"/>
          <w:spacing w:val="2"/>
          <w:lang w:val="fr-CH" w:eastAsia="zh-CN"/>
        </w:rPr>
        <w:t>F1</w:t>
      </w:r>
      <w:r w:rsidRPr="009A2573">
        <w:rPr>
          <w:rFonts w:eastAsia="SimSun"/>
          <w:spacing w:val="2"/>
          <w:lang w:val="en-GB" w:eastAsia="zh-CN"/>
        </w:rPr>
        <w:t>接口的</w:t>
      </w:r>
      <w:r w:rsidRPr="009A2573">
        <w:rPr>
          <w:rFonts w:eastAsia="SimSun"/>
          <w:spacing w:val="2"/>
          <w:lang w:val="en-GB" w:eastAsia="zh-CN"/>
        </w:rPr>
        <w:t>5G</w:t>
      </w:r>
      <w:r w:rsidRPr="009A2573">
        <w:rPr>
          <w:rFonts w:eastAsia="SimSun"/>
          <w:spacing w:val="2"/>
          <w:lang w:val="en-GB" w:eastAsia="zh-CN"/>
        </w:rPr>
        <w:t>无线网络层信令协议。</w:t>
      </w:r>
      <w:r w:rsidRPr="009A2573">
        <w:rPr>
          <w:rFonts w:eastAsia="SimSun"/>
          <w:spacing w:val="2"/>
          <w:lang w:val="fr-CH" w:eastAsia="zh-CN"/>
        </w:rPr>
        <w:t>F1</w:t>
      </w:r>
      <w:r w:rsidRPr="009A2573">
        <w:rPr>
          <w:rFonts w:eastAsia="SimSun"/>
          <w:spacing w:val="2"/>
          <w:lang w:val="en-GB" w:eastAsia="zh-CN"/>
        </w:rPr>
        <w:t>接口提供了用于互连</w:t>
      </w:r>
      <w:r w:rsidRPr="009A2573">
        <w:rPr>
          <w:rFonts w:eastAsia="SimSun"/>
          <w:spacing w:val="2"/>
          <w:lang w:val="en-GB" w:eastAsia="zh-CN"/>
        </w:rPr>
        <w:t>NG-RAN</w:t>
      </w:r>
      <w:r w:rsidRPr="009A2573">
        <w:rPr>
          <w:rFonts w:eastAsia="SimSun"/>
          <w:spacing w:val="2"/>
          <w:lang w:val="en-GB" w:eastAsia="zh-CN"/>
        </w:rPr>
        <w:t>内</w:t>
      </w:r>
      <w:proofErr w:type="spellStart"/>
      <w:r w:rsidRPr="009A2573">
        <w:rPr>
          <w:rFonts w:eastAsia="SimSun"/>
          <w:spacing w:val="2"/>
          <w:lang w:val="en-GB" w:eastAsia="zh-CN"/>
        </w:rPr>
        <w:t>gNB</w:t>
      </w:r>
      <w:proofErr w:type="spellEnd"/>
      <w:r w:rsidRPr="009A2573">
        <w:rPr>
          <w:rFonts w:eastAsia="SimSun"/>
          <w:spacing w:val="2"/>
          <w:lang w:val="en-GB" w:eastAsia="zh-CN"/>
        </w:rPr>
        <w:t>的</w:t>
      </w:r>
      <w:proofErr w:type="spellStart"/>
      <w:r w:rsidRPr="009A2573">
        <w:rPr>
          <w:rFonts w:eastAsia="SimSun"/>
          <w:spacing w:val="2"/>
          <w:lang w:val="en-GB" w:eastAsia="zh-CN"/>
        </w:rPr>
        <w:t>gNB</w:t>
      </w:r>
      <w:proofErr w:type="spellEnd"/>
      <w:r w:rsidRPr="009A2573">
        <w:rPr>
          <w:rFonts w:eastAsia="SimSun"/>
          <w:spacing w:val="2"/>
          <w:lang w:val="en-GB" w:eastAsia="zh-CN"/>
        </w:rPr>
        <w:t>-CU</w:t>
      </w:r>
      <w:r w:rsidRPr="009A2573">
        <w:rPr>
          <w:rFonts w:eastAsia="SimSun"/>
          <w:spacing w:val="2"/>
          <w:lang w:val="en-GB" w:eastAsia="zh-CN"/>
        </w:rPr>
        <w:t>和</w:t>
      </w:r>
      <w:proofErr w:type="spellStart"/>
      <w:r w:rsidRPr="009A2573">
        <w:rPr>
          <w:rFonts w:eastAsia="SimSun"/>
          <w:spacing w:val="2"/>
          <w:lang w:val="en-GB" w:eastAsia="zh-CN"/>
        </w:rPr>
        <w:t>gNB</w:t>
      </w:r>
      <w:proofErr w:type="spellEnd"/>
      <w:r w:rsidRPr="009A2573">
        <w:rPr>
          <w:rFonts w:eastAsia="SimSun"/>
          <w:spacing w:val="2"/>
          <w:lang w:val="en-GB" w:eastAsia="zh-CN"/>
        </w:rPr>
        <w:t>-DU</w:t>
      </w:r>
      <w:r w:rsidRPr="009A2573">
        <w:rPr>
          <w:rFonts w:eastAsia="SimSun"/>
          <w:spacing w:val="2"/>
          <w:lang w:val="en-GB" w:eastAsia="zh-CN"/>
        </w:rPr>
        <w:t>或者</w:t>
      </w:r>
      <w:r w:rsidRPr="009A2573">
        <w:rPr>
          <w:rFonts w:eastAsia="SimSun"/>
          <w:spacing w:val="2"/>
          <w:lang w:val="en-GB" w:eastAsia="zh-CN"/>
        </w:rPr>
        <w:t>E-UTRAN</w:t>
      </w:r>
      <w:r w:rsidRPr="009A2573">
        <w:rPr>
          <w:rFonts w:eastAsia="SimSun"/>
          <w:spacing w:val="2"/>
          <w:lang w:val="en-GB" w:eastAsia="zh-CN"/>
        </w:rPr>
        <w:t>内互连</w:t>
      </w:r>
      <w:proofErr w:type="spellStart"/>
      <w:r w:rsidRPr="009A2573">
        <w:rPr>
          <w:rFonts w:eastAsia="SimSun"/>
          <w:spacing w:val="2"/>
          <w:lang w:val="en-GB" w:eastAsia="zh-CN"/>
        </w:rPr>
        <w:t>en-gNB</w:t>
      </w:r>
      <w:proofErr w:type="spellEnd"/>
      <w:r w:rsidRPr="009A2573">
        <w:rPr>
          <w:rFonts w:eastAsia="SimSun"/>
          <w:spacing w:val="2"/>
          <w:lang w:val="en-GB" w:eastAsia="zh-CN"/>
        </w:rPr>
        <w:t>的</w:t>
      </w:r>
      <w:proofErr w:type="spellStart"/>
      <w:r w:rsidRPr="009A2573">
        <w:rPr>
          <w:rFonts w:eastAsia="SimSun"/>
          <w:spacing w:val="2"/>
          <w:lang w:val="en-GB" w:eastAsia="zh-CN"/>
        </w:rPr>
        <w:t>gNB</w:t>
      </w:r>
      <w:proofErr w:type="spellEnd"/>
      <w:r w:rsidRPr="009A2573">
        <w:rPr>
          <w:rFonts w:eastAsia="SimSun"/>
          <w:spacing w:val="2"/>
          <w:lang w:val="en-GB" w:eastAsia="zh-CN"/>
        </w:rPr>
        <w:t>-CU</w:t>
      </w:r>
      <w:r w:rsidRPr="009A2573">
        <w:rPr>
          <w:rFonts w:eastAsia="SimSun"/>
          <w:spacing w:val="2"/>
          <w:lang w:val="en-GB" w:eastAsia="zh-CN"/>
        </w:rPr>
        <w:t>和</w:t>
      </w:r>
      <w:proofErr w:type="spellStart"/>
      <w:r w:rsidRPr="009A2573">
        <w:rPr>
          <w:rFonts w:eastAsia="SimSun"/>
          <w:spacing w:val="2"/>
          <w:lang w:val="en-GB" w:eastAsia="zh-CN"/>
        </w:rPr>
        <w:t>gNB</w:t>
      </w:r>
      <w:proofErr w:type="spellEnd"/>
      <w:r w:rsidRPr="009A2573">
        <w:rPr>
          <w:rFonts w:eastAsia="SimSun"/>
          <w:spacing w:val="2"/>
          <w:lang w:val="en-GB" w:eastAsia="zh-CN"/>
        </w:rPr>
        <w:t>-DU</w:t>
      </w:r>
      <w:r w:rsidRPr="009A2573">
        <w:rPr>
          <w:rFonts w:eastAsia="SimSun"/>
          <w:spacing w:val="2"/>
          <w:lang w:val="en-GB" w:eastAsia="zh-CN"/>
        </w:rPr>
        <w:t>的方法。</w:t>
      </w:r>
      <w:r w:rsidRPr="009A2573">
        <w:rPr>
          <w:rFonts w:eastAsia="SimSun"/>
          <w:spacing w:val="2"/>
          <w:lang w:val="en-GB" w:eastAsia="zh-CN"/>
        </w:rPr>
        <w:t>F1</w:t>
      </w:r>
      <w:r w:rsidRPr="009A2573">
        <w:rPr>
          <w:rFonts w:eastAsia="SimSun"/>
          <w:spacing w:val="2"/>
          <w:lang w:val="en-GB" w:eastAsia="zh-CN"/>
        </w:rPr>
        <w:t>应用协议（</w:t>
      </w:r>
      <w:r w:rsidRPr="009A2573">
        <w:rPr>
          <w:rFonts w:eastAsia="SimSun"/>
          <w:spacing w:val="2"/>
          <w:lang w:val="en-GB" w:eastAsia="zh-CN"/>
        </w:rPr>
        <w:t>F1AP</w:t>
      </w:r>
      <w:r w:rsidRPr="009A2573">
        <w:rPr>
          <w:rFonts w:eastAsia="SimSun"/>
          <w:spacing w:val="2"/>
          <w:lang w:val="en-GB" w:eastAsia="zh-CN"/>
        </w:rPr>
        <w:t>）通过本文档中定义的信令程序来支持</w:t>
      </w:r>
      <w:r w:rsidRPr="009A2573">
        <w:rPr>
          <w:rFonts w:eastAsia="SimSun"/>
          <w:spacing w:val="2"/>
          <w:lang w:val="en-GB" w:eastAsia="zh-CN"/>
        </w:rPr>
        <w:t>F1</w:t>
      </w:r>
      <w:r w:rsidRPr="009A2573">
        <w:rPr>
          <w:rFonts w:eastAsia="SimSun"/>
          <w:spacing w:val="2"/>
          <w:lang w:val="en-GB" w:eastAsia="zh-CN"/>
        </w:rPr>
        <w:t>接口功能。</w:t>
      </w:r>
      <w:r w:rsidRPr="009A2573">
        <w:rPr>
          <w:rFonts w:eastAsia="SimSun"/>
          <w:spacing w:val="2"/>
          <w:lang w:val="en-GB" w:eastAsia="zh-CN"/>
        </w:rPr>
        <w:t>F1AP</w:t>
      </w:r>
      <w:r w:rsidRPr="009A2573">
        <w:rPr>
          <w:rFonts w:eastAsia="SimSun"/>
          <w:spacing w:val="2"/>
          <w:lang w:val="en-GB" w:eastAsia="zh-CN"/>
        </w:rPr>
        <w:t>是根据</w:t>
      </w:r>
      <w:r w:rsidRPr="009A2573">
        <w:rPr>
          <w:rFonts w:eastAsia="SimSun"/>
          <w:spacing w:val="2"/>
          <w:lang w:val="en-GB" w:eastAsia="zh-CN"/>
        </w:rPr>
        <w:t>TS 38.401</w:t>
      </w:r>
      <w:r w:rsidRPr="009A2573">
        <w:rPr>
          <w:rFonts w:eastAsia="SimSun"/>
          <w:spacing w:val="2"/>
          <w:lang w:val="en-GB" w:eastAsia="zh-CN"/>
        </w:rPr>
        <w:t>和</w:t>
      </w:r>
      <w:r w:rsidRPr="009A2573">
        <w:rPr>
          <w:rFonts w:eastAsia="SimSun"/>
          <w:spacing w:val="2"/>
          <w:lang w:val="en-GB" w:eastAsia="zh-CN"/>
        </w:rPr>
        <w:t xml:space="preserve">TS </w:t>
      </w:r>
      <w:r w:rsidRPr="009A2573">
        <w:rPr>
          <w:rFonts w:eastAsia="SimSun"/>
          <w:lang w:val="en-GB" w:eastAsia="zh-CN"/>
        </w:rPr>
        <w:t>38.470</w:t>
      </w:r>
      <w:r w:rsidRPr="009A2573">
        <w:rPr>
          <w:rFonts w:eastAsia="SimSun"/>
          <w:lang w:val="en-GB" w:eastAsia="zh-CN"/>
        </w:rPr>
        <w:t>中所述的一般原则开发的。</w:t>
      </w:r>
    </w:p>
    <w:p w14:paraId="2BC1D148"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7EBBAC6E"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00D2E3C9" w14:textId="77777777" w:rsidR="00545E1C" w:rsidRPr="009A2573"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138 473</w:t>
      </w:r>
      <w:r w:rsidRPr="009A2573">
        <w:rPr>
          <w:rFonts w:eastAsia="SimSun"/>
          <w:szCs w:val="24"/>
          <w:lang w:eastAsia="en-GB"/>
        </w:rPr>
        <w:tab/>
      </w:r>
      <w:r w:rsidRPr="009A2573">
        <w:rPr>
          <w:rFonts w:eastAsia="SimSun"/>
          <w:color w:val="000000"/>
          <w:sz w:val="18"/>
          <w:szCs w:val="18"/>
          <w:lang w:eastAsia="en-GB"/>
        </w:rPr>
        <w:t>15.16.0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21.01.2022</w:t>
      </w:r>
      <w:r w:rsidRPr="009A2573">
        <w:rPr>
          <w:rFonts w:eastAsia="SimSun"/>
          <w:szCs w:val="24"/>
          <w:lang w:eastAsia="en-GB"/>
        </w:rPr>
        <w:tab/>
      </w:r>
      <w:hyperlink r:id="rId4353" w:history="1">
        <w:r w:rsidRPr="009A2573">
          <w:rPr>
            <w:rFonts w:eastAsia="SimSun"/>
            <w:color w:val="0563C1"/>
            <w:sz w:val="18"/>
            <w:szCs w:val="18"/>
            <w:u w:val="single"/>
            <w:lang w:eastAsia="en-GB"/>
          </w:rPr>
          <w:t>https://www.etsi.org/deliver/etsi_ts/138400_138499/138473/15.16.00_60/ts_138473v151600p.pdf</w:t>
        </w:r>
      </w:hyperlink>
    </w:p>
    <w:p w14:paraId="3579582F"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0B38C577"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138 473</w:t>
      </w:r>
      <w:r w:rsidRPr="009A2573">
        <w:rPr>
          <w:rFonts w:eastAsia="SimSun"/>
          <w:szCs w:val="24"/>
          <w:lang w:eastAsia="en-GB"/>
        </w:rPr>
        <w:tab/>
      </w:r>
      <w:r w:rsidRPr="009A2573">
        <w:rPr>
          <w:rFonts w:eastAsia="SimSun"/>
          <w:color w:val="000000"/>
          <w:sz w:val="18"/>
          <w:szCs w:val="18"/>
          <w:lang w:eastAsia="en-GB"/>
        </w:rPr>
        <w:t>16.12.0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17.01.2023</w:t>
      </w:r>
      <w:r w:rsidRPr="009A2573">
        <w:rPr>
          <w:rFonts w:eastAsia="SimSun"/>
          <w:szCs w:val="24"/>
          <w:lang w:eastAsia="en-GB"/>
        </w:rPr>
        <w:tab/>
      </w:r>
      <w:hyperlink r:id="rId4354" w:history="1">
        <w:r w:rsidRPr="009A2573">
          <w:rPr>
            <w:rFonts w:eastAsia="SimSun"/>
            <w:color w:val="0563C1"/>
            <w:sz w:val="18"/>
            <w:szCs w:val="18"/>
            <w:u w:val="single"/>
            <w:lang w:eastAsia="en-GB"/>
          </w:rPr>
          <w:t>https://www.etsi.org/deliver/etsi_ts/138400_138499/138473/16.12.00_60/ts_138473v161200p.pdf</w:t>
        </w:r>
      </w:hyperlink>
    </w:p>
    <w:p w14:paraId="1BFC22A0"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32C91709"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138 473</w:t>
      </w:r>
      <w:r w:rsidRPr="009A2573">
        <w:rPr>
          <w:rFonts w:eastAsia="SimSun"/>
          <w:szCs w:val="24"/>
          <w:lang w:eastAsia="en-GB"/>
        </w:rPr>
        <w:tab/>
      </w:r>
      <w:r w:rsidRPr="009A2573">
        <w:rPr>
          <w:rFonts w:eastAsia="SimSun"/>
          <w:color w:val="000000"/>
          <w:sz w:val="18"/>
          <w:szCs w:val="18"/>
          <w:lang w:eastAsia="en-GB"/>
        </w:rPr>
        <w:t>17.3.0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17.01.2023</w:t>
      </w:r>
      <w:r w:rsidRPr="009A2573">
        <w:rPr>
          <w:rFonts w:eastAsia="SimSun"/>
          <w:szCs w:val="24"/>
          <w:lang w:eastAsia="en-GB"/>
        </w:rPr>
        <w:tab/>
      </w:r>
      <w:hyperlink r:id="rId4355" w:history="1">
        <w:r w:rsidRPr="009A2573">
          <w:rPr>
            <w:rFonts w:eastAsia="SimSun"/>
            <w:color w:val="0563C1"/>
            <w:sz w:val="18"/>
            <w:szCs w:val="18"/>
            <w:u w:val="single"/>
            <w:lang w:eastAsia="en-GB"/>
          </w:rPr>
          <w:t>https://www.etsi.org/deliver/etsi_ts/138400_138499/138473/17.03.00_60/ts_138473v170300p.pdf</w:t>
        </w:r>
      </w:hyperlink>
    </w:p>
    <w:p w14:paraId="678595F9" w14:textId="77777777" w:rsidR="00545E1C" w:rsidRPr="009A2573" w:rsidRDefault="003B2545">
      <w:pPr>
        <w:pStyle w:val="Heading5"/>
        <w:rPr>
          <w:lang w:val="en-GB" w:eastAsia="zh-CN"/>
        </w:rPr>
      </w:pPr>
      <w:r w:rsidRPr="009A2573">
        <w:rPr>
          <w:lang w:val="en-GB" w:eastAsia="zh-CN"/>
        </w:rPr>
        <w:lastRenderedPageBreak/>
        <w:t>4.2.1.4.35</w:t>
      </w:r>
      <w:r w:rsidRPr="009A2573">
        <w:rPr>
          <w:lang w:val="en-GB" w:eastAsia="zh-CN"/>
        </w:rPr>
        <w:tab/>
        <w:t>TS 38.474</w:t>
      </w:r>
    </w:p>
    <w:p w14:paraId="0AD76C45" w14:textId="77777777" w:rsidR="00545E1C" w:rsidRPr="009A2573" w:rsidRDefault="003B2545">
      <w:pPr>
        <w:pStyle w:val="Headingb"/>
        <w:rPr>
          <w:lang w:val="fr-CH" w:eastAsia="zh-CN"/>
        </w:rPr>
      </w:pPr>
      <w:r w:rsidRPr="009A2573">
        <w:rPr>
          <w:lang w:val="fr-CH" w:eastAsia="zh-CN"/>
        </w:rPr>
        <w:t>NG-RAN</w:t>
      </w:r>
      <w:r w:rsidRPr="009A2573">
        <w:rPr>
          <w:lang w:val="fr-CH" w:eastAsia="zh-CN"/>
        </w:rPr>
        <w:t>；</w:t>
      </w:r>
      <w:r w:rsidRPr="009A2573">
        <w:rPr>
          <w:lang w:val="fr-CH" w:eastAsia="zh-CN"/>
        </w:rPr>
        <w:t>F1</w:t>
      </w:r>
      <w:r w:rsidRPr="009A2573">
        <w:rPr>
          <w:lang w:val="en-GB" w:eastAsia="zh-CN"/>
        </w:rPr>
        <w:t>数据传输</w:t>
      </w:r>
    </w:p>
    <w:p w14:paraId="05613B62" w14:textId="77777777" w:rsidR="00545E1C" w:rsidRPr="009A2573" w:rsidRDefault="003B2545">
      <w:pPr>
        <w:spacing w:line="240" w:lineRule="auto"/>
        <w:ind w:firstLineChars="200" w:firstLine="488"/>
        <w:rPr>
          <w:rFonts w:eastAsia="SimSun"/>
          <w:lang w:val="en-GB" w:eastAsia="zh-CN"/>
        </w:rPr>
      </w:pPr>
      <w:r w:rsidRPr="009A2573">
        <w:rPr>
          <w:rFonts w:eastAsia="SimSun"/>
          <w:spacing w:val="4"/>
          <w:lang w:eastAsia="zh-CN"/>
        </w:rPr>
        <w:t>本文档规定了用于在</w:t>
      </w:r>
      <w:r w:rsidRPr="009A2573">
        <w:rPr>
          <w:rFonts w:eastAsia="SimSun"/>
          <w:spacing w:val="4"/>
          <w:lang w:eastAsia="zh-CN"/>
        </w:rPr>
        <w:t>F1</w:t>
      </w:r>
      <w:r w:rsidRPr="009A2573">
        <w:rPr>
          <w:rFonts w:eastAsia="SimSun"/>
          <w:spacing w:val="4"/>
          <w:lang w:eastAsia="zh-CN"/>
        </w:rPr>
        <w:t>接口上建立用户平面传输承载信道的用户数据传输协议和相关信令协议的标准。</w:t>
      </w:r>
      <w:r w:rsidRPr="009A2573">
        <w:rPr>
          <w:rFonts w:eastAsia="SimSun"/>
          <w:spacing w:val="4"/>
          <w:lang w:val="fr-CH" w:eastAsia="zh-CN"/>
        </w:rPr>
        <w:t>F1</w:t>
      </w:r>
      <w:r w:rsidRPr="009A2573">
        <w:rPr>
          <w:rFonts w:eastAsia="SimSun"/>
          <w:spacing w:val="4"/>
          <w:lang w:val="en-GB" w:eastAsia="zh-CN"/>
        </w:rPr>
        <w:t>接口提供了用于互连</w:t>
      </w:r>
      <w:r w:rsidRPr="009A2573">
        <w:rPr>
          <w:rFonts w:eastAsia="SimSun"/>
          <w:spacing w:val="4"/>
          <w:lang w:val="en-GB" w:eastAsia="zh-CN"/>
        </w:rPr>
        <w:t>NG-</w:t>
      </w:r>
      <w:r w:rsidRPr="009A2573">
        <w:rPr>
          <w:rFonts w:eastAsia="SimSun"/>
          <w:lang w:val="en-GB" w:eastAsia="zh-CN"/>
        </w:rPr>
        <w:t>RAN</w:t>
      </w:r>
      <w:r w:rsidRPr="009A2573">
        <w:rPr>
          <w:rFonts w:eastAsia="SimSun"/>
          <w:lang w:val="en-GB" w:eastAsia="zh-CN"/>
        </w:rPr>
        <w:t>内</w:t>
      </w:r>
      <w:proofErr w:type="spellStart"/>
      <w:r w:rsidRPr="009A2573">
        <w:rPr>
          <w:rFonts w:eastAsia="SimSun"/>
          <w:lang w:val="en-GB" w:eastAsia="zh-CN"/>
        </w:rPr>
        <w:t>gNB</w:t>
      </w:r>
      <w:proofErr w:type="spellEnd"/>
      <w:r w:rsidRPr="009A2573">
        <w:rPr>
          <w:rFonts w:eastAsia="SimSun"/>
          <w:lang w:val="en-GB" w:eastAsia="zh-CN"/>
        </w:rPr>
        <w:t>的</w:t>
      </w:r>
      <w:proofErr w:type="spellStart"/>
      <w:r w:rsidRPr="009A2573">
        <w:rPr>
          <w:rFonts w:eastAsia="SimSun"/>
          <w:lang w:val="en-GB" w:eastAsia="zh-CN"/>
        </w:rPr>
        <w:t>gNB</w:t>
      </w:r>
      <w:proofErr w:type="spellEnd"/>
      <w:r w:rsidRPr="009A2573">
        <w:rPr>
          <w:rFonts w:eastAsia="SimSun"/>
          <w:lang w:val="en-GB" w:eastAsia="zh-CN"/>
        </w:rPr>
        <w:t>-CU</w:t>
      </w:r>
      <w:r w:rsidRPr="009A2573">
        <w:rPr>
          <w:rFonts w:eastAsia="SimSun"/>
          <w:lang w:val="en-GB" w:eastAsia="zh-CN"/>
        </w:rPr>
        <w:t>和</w:t>
      </w:r>
      <w:proofErr w:type="spellStart"/>
      <w:r w:rsidRPr="009A2573">
        <w:rPr>
          <w:rFonts w:eastAsia="SimSun"/>
          <w:lang w:val="en-GB" w:eastAsia="zh-CN"/>
        </w:rPr>
        <w:t>gNB</w:t>
      </w:r>
      <w:proofErr w:type="spellEnd"/>
      <w:r w:rsidRPr="009A2573">
        <w:rPr>
          <w:rFonts w:eastAsia="SimSun"/>
          <w:lang w:val="en-GB" w:eastAsia="zh-CN"/>
        </w:rPr>
        <w:t>-DU</w:t>
      </w:r>
      <w:r w:rsidRPr="009A2573">
        <w:rPr>
          <w:rFonts w:eastAsia="SimSun"/>
          <w:lang w:val="en-GB" w:eastAsia="zh-CN"/>
        </w:rPr>
        <w:t>或者</w:t>
      </w:r>
      <w:r w:rsidRPr="009A2573">
        <w:rPr>
          <w:rFonts w:eastAsia="SimSun"/>
          <w:lang w:val="en-GB" w:eastAsia="zh-CN"/>
        </w:rPr>
        <w:t>E-UTRAN</w:t>
      </w:r>
      <w:r w:rsidRPr="009A2573">
        <w:rPr>
          <w:rFonts w:eastAsia="SimSun"/>
          <w:lang w:val="en-GB" w:eastAsia="zh-CN"/>
        </w:rPr>
        <w:t>内互连</w:t>
      </w:r>
      <w:proofErr w:type="spellStart"/>
      <w:r w:rsidRPr="009A2573">
        <w:rPr>
          <w:rFonts w:eastAsia="SimSun"/>
          <w:lang w:val="en-GB" w:eastAsia="zh-CN"/>
        </w:rPr>
        <w:t>en-gNB</w:t>
      </w:r>
      <w:proofErr w:type="spellEnd"/>
      <w:r w:rsidRPr="009A2573">
        <w:rPr>
          <w:rFonts w:eastAsia="SimSun"/>
          <w:lang w:val="en-GB" w:eastAsia="zh-CN"/>
        </w:rPr>
        <w:t>的</w:t>
      </w:r>
      <w:proofErr w:type="spellStart"/>
      <w:r w:rsidRPr="009A2573">
        <w:rPr>
          <w:rFonts w:eastAsia="SimSun"/>
          <w:lang w:val="en-GB" w:eastAsia="zh-CN"/>
        </w:rPr>
        <w:t>gNB</w:t>
      </w:r>
      <w:proofErr w:type="spellEnd"/>
      <w:r w:rsidRPr="009A2573">
        <w:rPr>
          <w:rFonts w:eastAsia="SimSun"/>
          <w:lang w:val="en-GB" w:eastAsia="zh-CN"/>
        </w:rPr>
        <w:t>-CU</w:t>
      </w:r>
      <w:r w:rsidRPr="009A2573">
        <w:rPr>
          <w:rFonts w:eastAsia="SimSun"/>
          <w:lang w:val="en-GB" w:eastAsia="zh-CN"/>
        </w:rPr>
        <w:t>和</w:t>
      </w:r>
      <w:proofErr w:type="spellStart"/>
      <w:r w:rsidRPr="009A2573">
        <w:rPr>
          <w:rFonts w:eastAsia="SimSun"/>
          <w:lang w:val="en-GB" w:eastAsia="zh-CN"/>
        </w:rPr>
        <w:t>gNB</w:t>
      </w:r>
      <w:proofErr w:type="spellEnd"/>
      <w:r w:rsidRPr="009A2573">
        <w:rPr>
          <w:rFonts w:eastAsia="SimSun"/>
          <w:lang w:val="en-GB" w:eastAsia="zh-CN"/>
        </w:rPr>
        <w:t>-DU</w:t>
      </w:r>
      <w:r w:rsidRPr="009A2573">
        <w:rPr>
          <w:rFonts w:eastAsia="SimSun"/>
          <w:lang w:val="en-GB" w:eastAsia="zh-CN"/>
        </w:rPr>
        <w:t>的方法。</w:t>
      </w:r>
    </w:p>
    <w:p w14:paraId="45867499"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0A02ED4E"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2D56861B" w14:textId="77777777" w:rsidR="00545E1C" w:rsidRPr="009A2573"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138 474</w:t>
      </w:r>
      <w:r w:rsidRPr="009A2573">
        <w:rPr>
          <w:rFonts w:eastAsia="SimSun"/>
          <w:szCs w:val="24"/>
          <w:lang w:eastAsia="en-GB"/>
        </w:rPr>
        <w:tab/>
      </w:r>
      <w:r w:rsidRPr="009A2573">
        <w:rPr>
          <w:rFonts w:eastAsia="SimSun"/>
          <w:color w:val="000000"/>
          <w:sz w:val="18"/>
          <w:szCs w:val="18"/>
          <w:lang w:eastAsia="en-GB"/>
        </w:rPr>
        <w:t>15.3.0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16.10.2019</w:t>
      </w:r>
      <w:r w:rsidRPr="009A2573">
        <w:rPr>
          <w:rFonts w:eastAsia="SimSun"/>
          <w:szCs w:val="24"/>
          <w:lang w:eastAsia="en-GB"/>
        </w:rPr>
        <w:tab/>
      </w:r>
      <w:hyperlink r:id="rId4356" w:history="1">
        <w:r w:rsidRPr="009A2573">
          <w:rPr>
            <w:rFonts w:eastAsia="SimSun"/>
            <w:color w:val="0563C1"/>
            <w:sz w:val="18"/>
            <w:szCs w:val="18"/>
            <w:u w:val="single"/>
            <w:lang w:eastAsia="en-GB"/>
          </w:rPr>
          <w:t>https://www.etsi.org/deliver/etsi_ts/138400_138499/138474/15.03.00_60/ts_138474v150300p.pdf</w:t>
        </w:r>
      </w:hyperlink>
    </w:p>
    <w:p w14:paraId="6B637932"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622D66A0"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138 474</w:t>
      </w:r>
      <w:r w:rsidRPr="009A2573">
        <w:rPr>
          <w:rFonts w:eastAsia="SimSun"/>
          <w:szCs w:val="24"/>
          <w:lang w:eastAsia="en-GB"/>
        </w:rPr>
        <w:tab/>
      </w:r>
      <w:r w:rsidRPr="009A2573">
        <w:rPr>
          <w:rFonts w:eastAsia="SimSun"/>
          <w:color w:val="000000"/>
          <w:sz w:val="18"/>
          <w:szCs w:val="18"/>
          <w:lang w:eastAsia="en-GB"/>
        </w:rPr>
        <w:t>16.1.0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27.01.2021</w:t>
      </w:r>
      <w:r w:rsidRPr="009A2573">
        <w:rPr>
          <w:rFonts w:eastAsia="SimSun"/>
          <w:szCs w:val="24"/>
          <w:lang w:eastAsia="en-GB"/>
        </w:rPr>
        <w:tab/>
      </w:r>
      <w:hyperlink r:id="rId4357" w:history="1">
        <w:r w:rsidRPr="009A2573">
          <w:rPr>
            <w:rFonts w:eastAsia="SimSun"/>
            <w:color w:val="0563C1"/>
            <w:sz w:val="18"/>
            <w:szCs w:val="18"/>
            <w:u w:val="single"/>
            <w:lang w:eastAsia="en-GB"/>
          </w:rPr>
          <w:t>https://www.etsi.org/deliver/etsi_ts/138400_138499/138474/16.01.00_60/ts_138474v160100p.pdf</w:t>
        </w:r>
      </w:hyperlink>
    </w:p>
    <w:p w14:paraId="02C704E2"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28131623"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138 474</w:t>
      </w:r>
      <w:r w:rsidRPr="009A2573">
        <w:rPr>
          <w:rFonts w:eastAsia="SimSun"/>
          <w:szCs w:val="24"/>
          <w:lang w:eastAsia="en-GB"/>
        </w:rPr>
        <w:tab/>
      </w:r>
      <w:r w:rsidRPr="009A2573">
        <w:rPr>
          <w:rFonts w:eastAsia="SimSun"/>
          <w:color w:val="000000"/>
          <w:sz w:val="18"/>
          <w:szCs w:val="18"/>
          <w:lang w:eastAsia="en-GB"/>
        </w:rPr>
        <w:t>17.0.0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29.04.2022</w:t>
      </w:r>
      <w:r w:rsidRPr="009A2573">
        <w:rPr>
          <w:rFonts w:eastAsia="SimSun"/>
          <w:szCs w:val="24"/>
          <w:lang w:eastAsia="en-GB"/>
        </w:rPr>
        <w:tab/>
      </w:r>
      <w:hyperlink r:id="rId4358" w:history="1">
        <w:r w:rsidRPr="009A2573">
          <w:rPr>
            <w:rFonts w:eastAsia="SimSun"/>
            <w:color w:val="0563C1"/>
            <w:sz w:val="18"/>
            <w:szCs w:val="18"/>
            <w:u w:val="single"/>
            <w:lang w:eastAsia="en-GB"/>
          </w:rPr>
          <w:t>https://www.etsi.org/deliver/etsi_ts/138400_138499/138474/17.00.00_60/ts_138474v170000p.pdf</w:t>
        </w:r>
      </w:hyperlink>
    </w:p>
    <w:p w14:paraId="7F4513DB" w14:textId="77777777" w:rsidR="00545E1C" w:rsidRPr="009A2573" w:rsidRDefault="003B2545">
      <w:pPr>
        <w:pStyle w:val="Heading4"/>
        <w:rPr>
          <w:lang w:eastAsia="zh-CN"/>
        </w:rPr>
      </w:pPr>
      <w:r w:rsidRPr="009A2573">
        <w:rPr>
          <w:lang w:eastAsia="zh-CN"/>
        </w:rPr>
        <w:t>4.2.1.5</w:t>
      </w:r>
      <w:r w:rsidRPr="009A2573">
        <w:rPr>
          <w:lang w:eastAsia="zh-CN"/>
        </w:rPr>
        <w:tab/>
      </w:r>
      <w:r w:rsidRPr="009A2573">
        <w:rPr>
          <w:lang w:eastAsia="zh-CN"/>
        </w:rPr>
        <w:t>无线频率部分</w:t>
      </w:r>
    </w:p>
    <w:p w14:paraId="1817B2EB" w14:textId="77777777" w:rsidR="00545E1C" w:rsidRPr="009A2573" w:rsidRDefault="003B2545">
      <w:pPr>
        <w:pStyle w:val="Heading5"/>
        <w:rPr>
          <w:lang w:eastAsia="zh-CN"/>
        </w:rPr>
      </w:pPr>
      <w:r w:rsidRPr="009A2573">
        <w:rPr>
          <w:lang w:eastAsia="zh-CN"/>
        </w:rPr>
        <w:t>4.2.1.5.1</w:t>
      </w:r>
      <w:r w:rsidRPr="009A2573">
        <w:rPr>
          <w:lang w:eastAsia="zh-CN"/>
        </w:rPr>
        <w:tab/>
        <w:t>TS 37.104</w:t>
      </w:r>
    </w:p>
    <w:p w14:paraId="6037ACAC" w14:textId="77777777" w:rsidR="00545E1C" w:rsidRPr="009A2573" w:rsidRDefault="003B2545">
      <w:pPr>
        <w:pStyle w:val="Headingb"/>
        <w:rPr>
          <w:lang w:eastAsia="zh-CN"/>
        </w:rPr>
      </w:pPr>
      <w:r w:rsidRPr="009A2573">
        <w:rPr>
          <w:lang w:eastAsia="zh-CN"/>
        </w:rPr>
        <w:t>NR</w:t>
      </w:r>
      <w:r w:rsidRPr="009A2573">
        <w:rPr>
          <w:lang w:val="en-GB" w:eastAsia="zh-CN"/>
        </w:rPr>
        <w:t>、</w:t>
      </w:r>
      <w:r w:rsidRPr="009A2573">
        <w:rPr>
          <w:lang w:eastAsia="zh-CN"/>
        </w:rPr>
        <w:t>E-UTRA</w:t>
      </w:r>
      <w:r w:rsidRPr="009A2573">
        <w:rPr>
          <w:lang w:val="en-GB" w:eastAsia="zh-CN"/>
        </w:rPr>
        <w:t>、</w:t>
      </w:r>
      <w:r w:rsidRPr="009A2573">
        <w:rPr>
          <w:lang w:eastAsia="zh-CN"/>
        </w:rPr>
        <w:t>UTRA</w:t>
      </w:r>
      <w:r w:rsidRPr="009A2573">
        <w:rPr>
          <w:lang w:val="en-GB" w:eastAsia="zh-CN"/>
        </w:rPr>
        <w:t>和</w:t>
      </w:r>
      <w:r w:rsidRPr="009A2573">
        <w:rPr>
          <w:lang w:eastAsia="zh-CN"/>
        </w:rPr>
        <w:t>GSM/EDGE</w:t>
      </w:r>
      <w:r w:rsidRPr="009A2573">
        <w:rPr>
          <w:lang w:eastAsia="zh-CN"/>
        </w:rPr>
        <w:t>；</w:t>
      </w:r>
      <w:r w:rsidRPr="009A2573">
        <w:rPr>
          <w:lang w:val="en-GB" w:eastAsia="zh-CN"/>
        </w:rPr>
        <w:t>多标准无线</w:t>
      </w:r>
      <w:r w:rsidRPr="009A2573">
        <w:rPr>
          <w:lang w:eastAsia="zh-CN"/>
        </w:rPr>
        <w:t>（</w:t>
      </w:r>
      <w:r w:rsidRPr="009A2573">
        <w:rPr>
          <w:lang w:eastAsia="zh-CN"/>
        </w:rPr>
        <w:t>MSR</w:t>
      </w:r>
      <w:r w:rsidRPr="009A2573">
        <w:rPr>
          <w:lang w:eastAsia="zh-CN"/>
        </w:rPr>
        <w:t>）</w:t>
      </w:r>
      <w:r w:rsidRPr="009A2573">
        <w:rPr>
          <w:lang w:val="en-GB" w:eastAsia="zh-CN"/>
        </w:rPr>
        <w:t>基站</w:t>
      </w:r>
      <w:r w:rsidRPr="009A2573">
        <w:rPr>
          <w:lang w:eastAsia="zh-CN"/>
        </w:rPr>
        <w:t>（</w:t>
      </w:r>
      <w:r w:rsidRPr="009A2573">
        <w:rPr>
          <w:lang w:eastAsia="zh-CN"/>
        </w:rPr>
        <w:t>BS</w:t>
      </w:r>
      <w:r w:rsidRPr="009A2573">
        <w:rPr>
          <w:lang w:eastAsia="zh-CN"/>
        </w:rPr>
        <w:t>）</w:t>
      </w:r>
      <w:r w:rsidRPr="009A2573">
        <w:rPr>
          <w:lang w:val="en-GB" w:eastAsia="zh-CN"/>
        </w:rPr>
        <w:t>无线发送和接收</w:t>
      </w:r>
    </w:p>
    <w:p w14:paraId="52E83161" w14:textId="77777777" w:rsidR="00545E1C" w:rsidRPr="009A2573" w:rsidRDefault="003B2545">
      <w:pPr>
        <w:spacing w:line="240" w:lineRule="auto"/>
        <w:ind w:firstLineChars="200" w:firstLine="480"/>
        <w:rPr>
          <w:rFonts w:eastAsia="SimSun"/>
          <w:lang w:val="en-GB" w:eastAsia="zh-CN"/>
        </w:rPr>
      </w:pPr>
      <w:proofErr w:type="spellStart"/>
      <w:r w:rsidRPr="009A2573">
        <w:rPr>
          <w:rFonts w:eastAsia="SimSun"/>
          <w:lang w:val="en-GB"/>
        </w:rPr>
        <w:t>本文档</w:t>
      </w:r>
      <w:proofErr w:type="spellEnd"/>
      <w:r w:rsidRPr="009A2573">
        <w:rPr>
          <w:rFonts w:eastAsia="SimSun"/>
          <w:lang w:val="en-GB" w:eastAsia="zh-CN"/>
        </w:rPr>
        <w:t>提出</w:t>
      </w:r>
      <w:r w:rsidRPr="009A2573">
        <w:rPr>
          <w:rFonts w:eastAsia="SimSun"/>
          <w:lang w:val="en-GB"/>
        </w:rPr>
        <w:t>了</w:t>
      </w:r>
      <w:r w:rsidRPr="009A2573">
        <w:rPr>
          <w:rFonts w:eastAsia="SimSun"/>
        </w:rPr>
        <w:t>E-UTRA</w:t>
      </w:r>
      <w:r w:rsidRPr="009A2573">
        <w:rPr>
          <w:rFonts w:eastAsia="SimSun"/>
          <w:lang w:val="en-GB" w:eastAsia="zh-CN"/>
        </w:rPr>
        <w:t>、</w:t>
      </w:r>
      <w:r w:rsidRPr="009A2573">
        <w:rPr>
          <w:rFonts w:eastAsia="SimSun"/>
        </w:rPr>
        <w:t>UTRA</w:t>
      </w:r>
      <w:r w:rsidRPr="009A2573">
        <w:rPr>
          <w:rFonts w:eastAsia="SimSun"/>
          <w:lang w:val="en-GB"/>
        </w:rPr>
        <w:t>和</w:t>
      </w:r>
      <w:r w:rsidRPr="009A2573">
        <w:rPr>
          <w:rFonts w:eastAsia="SimSun"/>
        </w:rPr>
        <w:t>GSM/EDGE</w:t>
      </w:r>
      <w:proofErr w:type="spellStart"/>
      <w:r w:rsidRPr="009A2573">
        <w:rPr>
          <w:rFonts w:eastAsia="SimSun"/>
          <w:lang w:val="en-GB"/>
        </w:rPr>
        <w:t>多标准无线</w:t>
      </w:r>
      <w:proofErr w:type="spellEnd"/>
      <w:r w:rsidRPr="009A2573">
        <w:rPr>
          <w:rFonts w:eastAsia="SimSun"/>
        </w:rPr>
        <w:t>（</w:t>
      </w:r>
      <w:r w:rsidRPr="009A2573">
        <w:rPr>
          <w:rFonts w:eastAsia="SimSun"/>
        </w:rPr>
        <w:t>MSR</w:t>
      </w:r>
      <w:r w:rsidRPr="009A2573">
        <w:rPr>
          <w:rFonts w:eastAsia="SimSun"/>
        </w:rPr>
        <w:t>）</w:t>
      </w:r>
      <w:proofErr w:type="spellStart"/>
      <w:r w:rsidRPr="009A2573">
        <w:rPr>
          <w:rFonts w:eastAsia="SimSun"/>
          <w:lang w:val="en-GB"/>
        </w:rPr>
        <w:t>基站</w:t>
      </w:r>
      <w:proofErr w:type="spellEnd"/>
      <w:r w:rsidRPr="009A2573">
        <w:rPr>
          <w:rFonts w:eastAsia="SimSun"/>
        </w:rPr>
        <w:t>（</w:t>
      </w:r>
      <w:r w:rsidRPr="009A2573">
        <w:rPr>
          <w:rFonts w:eastAsia="SimSun"/>
        </w:rPr>
        <w:t>BS</w:t>
      </w:r>
      <w:r w:rsidRPr="009A2573">
        <w:rPr>
          <w:rFonts w:eastAsia="SimSun"/>
        </w:rPr>
        <w:t>）</w:t>
      </w:r>
      <w:proofErr w:type="spellStart"/>
      <w:r w:rsidRPr="009A2573">
        <w:rPr>
          <w:rFonts w:eastAsia="SimSun"/>
          <w:lang w:val="en-GB"/>
        </w:rPr>
        <w:t>的最低</w:t>
      </w:r>
      <w:proofErr w:type="spellEnd"/>
      <w:r w:rsidRPr="009A2573">
        <w:rPr>
          <w:rFonts w:eastAsia="SimSun"/>
        </w:rPr>
        <w:t>RF</w:t>
      </w:r>
      <w:proofErr w:type="spellStart"/>
      <w:r w:rsidRPr="009A2573">
        <w:rPr>
          <w:rFonts w:eastAsia="SimSun"/>
          <w:lang w:val="en-GB"/>
        </w:rPr>
        <w:t>特性</w:t>
      </w:r>
      <w:proofErr w:type="spellEnd"/>
      <w:r w:rsidRPr="009A2573">
        <w:rPr>
          <w:rFonts w:eastAsia="SimSun"/>
          <w:lang w:val="en-GB"/>
        </w:rPr>
        <w:t>。</w:t>
      </w:r>
      <w:r w:rsidRPr="009A2573">
        <w:rPr>
          <w:rFonts w:eastAsia="SimSun"/>
          <w:lang w:val="en-GB" w:eastAsia="zh-CN"/>
        </w:rPr>
        <w:t>本文档涵盖</w:t>
      </w:r>
      <w:r w:rsidRPr="009A2573">
        <w:rPr>
          <w:rFonts w:eastAsia="SimSun"/>
          <w:lang w:eastAsia="zh-CN"/>
        </w:rPr>
        <w:t>MSR BS</w:t>
      </w:r>
      <w:r w:rsidRPr="009A2573">
        <w:rPr>
          <w:rFonts w:eastAsia="SimSun"/>
          <w:lang w:val="en-GB" w:eastAsia="zh-CN"/>
        </w:rPr>
        <w:t>的多</w:t>
      </w:r>
      <w:r w:rsidRPr="009A2573">
        <w:rPr>
          <w:rFonts w:eastAsia="SimSun"/>
          <w:lang w:eastAsia="zh-CN"/>
        </w:rPr>
        <w:t>RAT</w:t>
      </w:r>
      <w:r w:rsidRPr="009A2573">
        <w:rPr>
          <w:rFonts w:eastAsia="SimSun"/>
          <w:lang w:val="en-GB" w:eastAsia="zh-CN"/>
        </w:rPr>
        <w:t>和单</w:t>
      </w:r>
      <w:r w:rsidRPr="009A2573">
        <w:rPr>
          <w:rFonts w:eastAsia="SimSun"/>
          <w:lang w:eastAsia="zh-CN"/>
        </w:rPr>
        <w:t>RAT</w:t>
      </w:r>
      <w:r w:rsidRPr="009A2573">
        <w:rPr>
          <w:rFonts w:eastAsia="SimSun"/>
          <w:lang w:val="en-GB" w:eastAsia="zh-CN"/>
        </w:rPr>
        <w:t>操作的要求。本文档对</w:t>
      </w:r>
      <w:r w:rsidRPr="009A2573">
        <w:rPr>
          <w:rFonts w:eastAsia="SimSun"/>
          <w:lang w:val="en-GB" w:eastAsia="zh-CN"/>
        </w:rPr>
        <w:t>MSR BS</w:t>
      </w:r>
      <w:r w:rsidRPr="009A2573">
        <w:rPr>
          <w:rFonts w:eastAsia="SimSun"/>
          <w:lang w:val="en-GB" w:eastAsia="zh-CN"/>
        </w:rPr>
        <w:t>的</w:t>
      </w:r>
      <w:r w:rsidRPr="009A2573">
        <w:rPr>
          <w:rFonts w:eastAsia="SimSun"/>
          <w:lang w:val="en-GB" w:eastAsia="zh-CN"/>
        </w:rPr>
        <w:t>E-UTRA</w:t>
      </w:r>
      <w:r w:rsidRPr="009A2573">
        <w:rPr>
          <w:rFonts w:eastAsia="SimSun"/>
          <w:lang w:val="en-GB" w:eastAsia="zh-CN"/>
        </w:rPr>
        <w:t>和</w:t>
      </w:r>
      <w:r w:rsidRPr="009A2573">
        <w:rPr>
          <w:rFonts w:eastAsia="SimSun"/>
          <w:lang w:val="en-GB" w:eastAsia="zh-CN"/>
        </w:rPr>
        <w:t>UTRA</w:t>
      </w:r>
      <w:r w:rsidRPr="009A2573">
        <w:rPr>
          <w:rFonts w:eastAsia="SimSun"/>
          <w:lang w:val="en-GB" w:eastAsia="zh-CN"/>
        </w:rPr>
        <w:t>单</w:t>
      </w:r>
      <w:r w:rsidRPr="009A2573">
        <w:rPr>
          <w:rFonts w:eastAsia="SimSun"/>
          <w:lang w:val="en-GB" w:eastAsia="zh-CN"/>
        </w:rPr>
        <w:t>RAT</w:t>
      </w:r>
      <w:r w:rsidRPr="009A2573">
        <w:rPr>
          <w:rFonts w:eastAsia="SimSun"/>
          <w:lang w:val="en-GB" w:eastAsia="zh-CN"/>
        </w:rPr>
        <w:t>操作的要求也适用于具有</w:t>
      </w:r>
      <w:r w:rsidRPr="009A2573">
        <w:rPr>
          <w:rFonts w:eastAsia="SimSun"/>
          <w:lang w:val="en-GB" w:eastAsia="zh-CN"/>
        </w:rPr>
        <w:t>E-UTRA</w:t>
      </w:r>
      <w:r w:rsidRPr="009A2573">
        <w:rPr>
          <w:rFonts w:eastAsia="SimSun"/>
          <w:lang w:val="en-GB" w:eastAsia="zh-CN"/>
        </w:rPr>
        <w:t>和</w:t>
      </w:r>
      <w:r w:rsidRPr="009A2573">
        <w:rPr>
          <w:rFonts w:eastAsia="SimSun"/>
          <w:lang w:val="en-GB" w:eastAsia="zh-CN"/>
        </w:rPr>
        <w:t>UTRA</w:t>
      </w:r>
      <w:r w:rsidRPr="009A2573">
        <w:rPr>
          <w:rFonts w:eastAsia="SimSun"/>
          <w:lang w:val="en-GB" w:eastAsia="zh-CN"/>
        </w:rPr>
        <w:t>多载波能力的单</w:t>
      </w:r>
      <w:r w:rsidRPr="009A2573">
        <w:rPr>
          <w:rFonts w:eastAsia="SimSun"/>
          <w:lang w:val="en-GB" w:eastAsia="zh-CN"/>
        </w:rPr>
        <w:t>RAT BS</w:t>
      </w:r>
      <w:r w:rsidRPr="009A2573">
        <w:rPr>
          <w:rFonts w:eastAsia="SimSun"/>
          <w:lang w:val="en-GB" w:eastAsia="zh-CN"/>
        </w:rPr>
        <w:t>。未涵盖仅具有单</w:t>
      </w:r>
      <w:r w:rsidRPr="009A2573">
        <w:rPr>
          <w:rFonts w:eastAsia="SimSun"/>
          <w:lang w:val="en-GB" w:eastAsia="zh-CN"/>
        </w:rPr>
        <w:t>RAT</w:t>
      </w:r>
      <w:r w:rsidRPr="009A2573">
        <w:rPr>
          <w:rFonts w:eastAsia="SimSun"/>
          <w:lang w:val="en-GB" w:eastAsia="zh-CN"/>
        </w:rPr>
        <w:t>能力的</w:t>
      </w:r>
      <w:r w:rsidRPr="009A2573">
        <w:rPr>
          <w:rFonts w:eastAsia="SimSun"/>
          <w:lang w:val="en-GB" w:eastAsia="zh-CN"/>
        </w:rPr>
        <w:t>GSM BS</w:t>
      </w:r>
      <w:r w:rsidRPr="009A2573">
        <w:rPr>
          <w:rFonts w:eastAsia="SimSun"/>
          <w:lang w:val="en-GB" w:eastAsia="zh-CN"/>
        </w:rPr>
        <w:t>的要求。</w:t>
      </w:r>
    </w:p>
    <w:p w14:paraId="5233E953" w14:textId="77777777" w:rsidR="009A2573" w:rsidRPr="009A2573" w:rsidRDefault="009A2573" w:rsidP="009A2573">
      <w:pPr>
        <w:widowControl w:val="0"/>
        <w:tabs>
          <w:tab w:val="clear" w:pos="794"/>
          <w:tab w:val="clear" w:pos="1191"/>
          <w:tab w:val="clear" w:pos="1588"/>
          <w:tab w:val="left" w:pos="90"/>
          <w:tab w:val="left" w:pos="567"/>
          <w:tab w:val="left" w:pos="3934"/>
          <w:tab w:val="left" w:pos="5110"/>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17334C52"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2603AA33" w14:textId="77777777" w:rsidR="00545E1C" w:rsidRPr="009A2573"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137 104</w:t>
      </w:r>
      <w:r w:rsidRPr="009A2573">
        <w:rPr>
          <w:rFonts w:eastAsia="SimSun"/>
          <w:szCs w:val="24"/>
          <w:lang w:eastAsia="en-GB"/>
        </w:rPr>
        <w:tab/>
      </w:r>
      <w:r w:rsidRPr="009A2573">
        <w:rPr>
          <w:rFonts w:eastAsia="SimSun"/>
          <w:color w:val="000000"/>
          <w:sz w:val="18"/>
          <w:szCs w:val="18"/>
          <w:lang w:eastAsia="en-GB"/>
        </w:rPr>
        <w:t>15.18.0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17.10.2022</w:t>
      </w:r>
      <w:r w:rsidRPr="009A2573">
        <w:rPr>
          <w:rFonts w:eastAsia="SimSun"/>
          <w:szCs w:val="24"/>
          <w:lang w:eastAsia="en-GB"/>
        </w:rPr>
        <w:tab/>
      </w:r>
      <w:hyperlink r:id="rId4359" w:history="1">
        <w:r w:rsidRPr="009A2573">
          <w:rPr>
            <w:rFonts w:eastAsia="SimSun"/>
            <w:color w:val="0563C1"/>
            <w:sz w:val="18"/>
            <w:szCs w:val="18"/>
            <w:u w:val="single"/>
            <w:lang w:eastAsia="en-GB"/>
          </w:rPr>
          <w:t>https://www.etsi.org/deliver/etsi_ts/137100_137199/137104/15.18.00_60/ts_137104v151800p.pdf</w:t>
        </w:r>
      </w:hyperlink>
    </w:p>
    <w:p w14:paraId="75A53A25"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5EB4928E"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137 104</w:t>
      </w:r>
      <w:r w:rsidRPr="009A2573">
        <w:rPr>
          <w:rFonts w:eastAsia="SimSun"/>
          <w:szCs w:val="24"/>
          <w:lang w:eastAsia="en-GB"/>
        </w:rPr>
        <w:tab/>
      </w:r>
      <w:r w:rsidRPr="009A2573">
        <w:rPr>
          <w:rFonts w:eastAsia="SimSun"/>
          <w:color w:val="000000"/>
          <w:sz w:val="18"/>
          <w:szCs w:val="18"/>
          <w:lang w:eastAsia="en-GB"/>
        </w:rPr>
        <w:t>16.15.0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17.10.2022</w:t>
      </w:r>
      <w:r w:rsidRPr="009A2573">
        <w:rPr>
          <w:rFonts w:eastAsia="SimSun"/>
          <w:szCs w:val="24"/>
          <w:lang w:eastAsia="en-GB"/>
        </w:rPr>
        <w:tab/>
      </w:r>
      <w:hyperlink r:id="rId4360" w:history="1">
        <w:r w:rsidRPr="009A2573">
          <w:rPr>
            <w:rFonts w:eastAsia="SimSun"/>
            <w:color w:val="0563C1"/>
            <w:sz w:val="18"/>
            <w:szCs w:val="18"/>
            <w:u w:val="single"/>
            <w:lang w:eastAsia="en-GB"/>
          </w:rPr>
          <w:t>https://www.etsi.org/deliver/etsi_ts/137100_137199/137104/16.15.00_60/ts_137104v161500p.pdf</w:t>
        </w:r>
      </w:hyperlink>
    </w:p>
    <w:p w14:paraId="506727D4"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206FCC7B"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137 104</w:t>
      </w:r>
      <w:r w:rsidRPr="009A2573">
        <w:rPr>
          <w:rFonts w:eastAsia="SimSun"/>
          <w:szCs w:val="24"/>
          <w:lang w:eastAsia="en-GB"/>
        </w:rPr>
        <w:tab/>
      </w:r>
      <w:r w:rsidRPr="009A2573">
        <w:rPr>
          <w:rFonts w:eastAsia="SimSun"/>
          <w:color w:val="000000"/>
          <w:sz w:val="18"/>
          <w:szCs w:val="18"/>
          <w:lang w:eastAsia="en-GB"/>
        </w:rPr>
        <w:t>17.7.0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17.10.2022</w:t>
      </w:r>
      <w:r w:rsidRPr="009A2573">
        <w:rPr>
          <w:rFonts w:eastAsia="SimSun"/>
          <w:szCs w:val="24"/>
          <w:lang w:eastAsia="en-GB"/>
        </w:rPr>
        <w:tab/>
      </w:r>
      <w:hyperlink r:id="rId4361" w:history="1">
        <w:r w:rsidRPr="009A2573">
          <w:rPr>
            <w:rFonts w:eastAsia="SimSun"/>
            <w:color w:val="0563C1"/>
            <w:sz w:val="18"/>
            <w:szCs w:val="18"/>
            <w:u w:val="single"/>
            <w:lang w:eastAsia="en-GB"/>
          </w:rPr>
          <w:t>https://www.etsi.org/deliver/etsi_ts/137100_137199/137104/17.07.00_60/ts_137104v170700p.pdf</w:t>
        </w:r>
      </w:hyperlink>
    </w:p>
    <w:p w14:paraId="7C0443B3" w14:textId="77777777" w:rsidR="00545E1C" w:rsidRPr="009A2573" w:rsidRDefault="003B2545">
      <w:pPr>
        <w:pStyle w:val="Heading5"/>
        <w:rPr>
          <w:lang w:val="en-GB" w:eastAsia="zh-CN"/>
        </w:rPr>
      </w:pPr>
      <w:r w:rsidRPr="009A2573">
        <w:rPr>
          <w:lang w:val="en-GB" w:eastAsia="zh-CN"/>
        </w:rPr>
        <w:lastRenderedPageBreak/>
        <w:t>4.2.1.5.2</w:t>
      </w:r>
      <w:r w:rsidRPr="009A2573">
        <w:rPr>
          <w:lang w:val="en-GB" w:eastAsia="zh-CN"/>
        </w:rPr>
        <w:tab/>
        <w:t>TS 37.105</w:t>
      </w:r>
    </w:p>
    <w:p w14:paraId="4AA632FF" w14:textId="77777777" w:rsidR="00545E1C" w:rsidRPr="009A2573" w:rsidRDefault="003B2545">
      <w:pPr>
        <w:pStyle w:val="Headingb"/>
        <w:rPr>
          <w:lang w:eastAsia="zh-CN"/>
        </w:rPr>
      </w:pPr>
      <w:r w:rsidRPr="009A2573">
        <w:rPr>
          <w:lang w:val="en-GB" w:eastAsia="zh-CN"/>
        </w:rPr>
        <w:t>有源天线系统</w:t>
      </w:r>
      <w:r w:rsidRPr="009A2573">
        <w:rPr>
          <w:lang w:eastAsia="zh-CN"/>
        </w:rPr>
        <w:t>（</w:t>
      </w:r>
      <w:r w:rsidRPr="009A2573">
        <w:rPr>
          <w:lang w:eastAsia="zh-CN"/>
        </w:rPr>
        <w:t>AAS</w:t>
      </w:r>
      <w:r w:rsidRPr="009A2573">
        <w:rPr>
          <w:lang w:eastAsia="zh-CN"/>
        </w:rPr>
        <w:t>）</w:t>
      </w:r>
      <w:r w:rsidRPr="009A2573">
        <w:rPr>
          <w:lang w:val="en-GB" w:eastAsia="zh-CN"/>
        </w:rPr>
        <w:t>基站</w:t>
      </w:r>
      <w:r w:rsidRPr="009A2573">
        <w:rPr>
          <w:lang w:eastAsia="zh-CN"/>
        </w:rPr>
        <w:t>（</w:t>
      </w:r>
      <w:r w:rsidRPr="009A2573">
        <w:rPr>
          <w:lang w:eastAsia="zh-CN"/>
        </w:rPr>
        <w:t>BS</w:t>
      </w:r>
      <w:r w:rsidRPr="009A2573">
        <w:rPr>
          <w:lang w:eastAsia="zh-CN"/>
        </w:rPr>
        <w:t>）</w:t>
      </w:r>
      <w:r w:rsidRPr="009A2573">
        <w:rPr>
          <w:lang w:val="en-GB" w:eastAsia="zh-CN"/>
        </w:rPr>
        <w:t>发送和接收</w:t>
      </w:r>
    </w:p>
    <w:p w14:paraId="64FF3BF9" w14:textId="77777777" w:rsidR="00545E1C" w:rsidRPr="009A2573" w:rsidRDefault="003B2545">
      <w:pPr>
        <w:spacing w:line="240" w:lineRule="auto"/>
        <w:ind w:firstLineChars="200" w:firstLine="480"/>
        <w:rPr>
          <w:rFonts w:eastAsia="SimSun"/>
        </w:rPr>
      </w:pPr>
      <w:proofErr w:type="spellStart"/>
      <w:r w:rsidRPr="009A2573">
        <w:rPr>
          <w:rFonts w:eastAsia="SimSun"/>
          <w:lang w:val="en-GB"/>
        </w:rPr>
        <w:t>本文档</w:t>
      </w:r>
      <w:proofErr w:type="spellEnd"/>
      <w:r w:rsidRPr="009A2573">
        <w:rPr>
          <w:rFonts w:eastAsia="SimSun"/>
          <w:lang w:val="en-GB" w:eastAsia="zh-CN"/>
        </w:rPr>
        <w:t>提出了</w:t>
      </w:r>
      <w:r w:rsidRPr="009A2573">
        <w:rPr>
          <w:rFonts w:eastAsia="SimSun"/>
        </w:rPr>
        <w:t>E-UTRA AAS</w:t>
      </w:r>
      <w:proofErr w:type="spellStart"/>
      <w:r w:rsidRPr="009A2573">
        <w:rPr>
          <w:rFonts w:eastAsia="SimSun"/>
          <w:lang w:val="en-GB"/>
        </w:rPr>
        <w:t>基站</w:t>
      </w:r>
      <w:proofErr w:type="spellEnd"/>
      <w:r w:rsidRPr="009A2573">
        <w:rPr>
          <w:rFonts w:eastAsia="SimSun"/>
        </w:rPr>
        <w:t>（</w:t>
      </w:r>
      <w:r w:rsidRPr="009A2573">
        <w:rPr>
          <w:rFonts w:eastAsia="SimSun"/>
        </w:rPr>
        <w:t>BS</w:t>
      </w:r>
      <w:r w:rsidRPr="009A2573">
        <w:rPr>
          <w:rFonts w:eastAsia="SimSun"/>
        </w:rPr>
        <w:t>）</w:t>
      </w:r>
      <w:r w:rsidRPr="009A2573">
        <w:rPr>
          <w:rFonts w:eastAsia="SimSun"/>
          <w:lang w:val="en-GB"/>
        </w:rPr>
        <w:t>的</w:t>
      </w:r>
      <w:r w:rsidRPr="009A2573">
        <w:rPr>
          <w:rFonts w:eastAsia="SimSun"/>
        </w:rPr>
        <w:t>RF</w:t>
      </w:r>
      <w:proofErr w:type="spellStart"/>
      <w:r w:rsidRPr="009A2573">
        <w:rPr>
          <w:rFonts w:eastAsia="SimSun"/>
          <w:lang w:val="en-GB"/>
        </w:rPr>
        <w:t>特性</w:t>
      </w:r>
      <w:proofErr w:type="spellEnd"/>
      <w:r w:rsidRPr="009A2573">
        <w:rPr>
          <w:rFonts w:eastAsia="SimSun"/>
          <w:lang w:val="en-GB" w:eastAsia="zh-CN"/>
        </w:rPr>
        <w:t>、</w:t>
      </w:r>
      <w:r w:rsidRPr="009A2573">
        <w:rPr>
          <w:rFonts w:eastAsia="SimSun"/>
        </w:rPr>
        <w:t>RF</w:t>
      </w:r>
      <w:proofErr w:type="spellStart"/>
      <w:r w:rsidRPr="009A2573">
        <w:rPr>
          <w:rFonts w:eastAsia="SimSun"/>
          <w:lang w:val="en-GB"/>
        </w:rPr>
        <w:t>最低要求和最低性能要求</w:t>
      </w:r>
      <w:proofErr w:type="spellEnd"/>
      <w:r w:rsidRPr="009A2573">
        <w:rPr>
          <w:rFonts w:eastAsia="SimSun"/>
        </w:rPr>
        <w:t>UTRA AAS</w:t>
      </w:r>
      <w:proofErr w:type="spellStart"/>
      <w:r w:rsidRPr="009A2573">
        <w:rPr>
          <w:rFonts w:eastAsia="SimSun"/>
          <w:lang w:val="en-GB"/>
        </w:rPr>
        <w:t>基站</w:t>
      </w:r>
      <w:proofErr w:type="spellEnd"/>
      <w:r w:rsidRPr="009A2573">
        <w:rPr>
          <w:rFonts w:eastAsia="SimSun"/>
        </w:rPr>
        <w:t>（</w:t>
      </w:r>
      <w:r w:rsidRPr="009A2573">
        <w:rPr>
          <w:rFonts w:eastAsia="SimSun"/>
        </w:rPr>
        <w:t>BS</w:t>
      </w:r>
      <w:r w:rsidRPr="009A2573">
        <w:rPr>
          <w:rFonts w:eastAsia="SimSun"/>
        </w:rPr>
        <w:t>）</w:t>
      </w:r>
      <w:r w:rsidRPr="009A2573">
        <w:rPr>
          <w:rFonts w:eastAsia="SimSun"/>
          <w:lang w:val="en-GB"/>
        </w:rPr>
        <w:t>的</w:t>
      </w:r>
      <w:r w:rsidRPr="009A2573">
        <w:rPr>
          <w:rFonts w:eastAsia="SimSun"/>
        </w:rPr>
        <w:t>FDD</w:t>
      </w:r>
      <w:proofErr w:type="spellStart"/>
      <w:r w:rsidRPr="009A2573">
        <w:rPr>
          <w:rFonts w:eastAsia="SimSun"/>
          <w:lang w:val="en-GB"/>
        </w:rPr>
        <w:t>模式</w:t>
      </w:r>
      <w:proofErr w:type="spellEnd"/>
      <w:r w:rsidRPr="009A2573">
        <w:rPr>
          <w:rFonts w:eastAsia="SimSun"/>
          <w:lang w:val="en-GB" w:eastAsia="zh-CN"/>
        </w:rPr>
        <w:t>、单</w:t>
      </w:r>
      <w:r w:rsidRPr="009A2573">
        <w:rPr>
          <w:rFonts w:eastAsia="SimSun"/>
          <w:lang w:eastAsia="zh-CN"/>
        </w:rPr>
        <w:t>RAT</w:t>
      </w:r>
      <w:r w:rsidRPr="009A2573">
        <w:rPr>
          <w:rFonts w:eastAsia="SimSun"/>
          <w:lang w:val="en-GB" w:eastAsia="zh-CN"/>
        </w:rPr>
        <w:t>中</w:t>
      </w:r>
      <w:r w:rsidRPr="009A2573">
        <w:rPr>
          <w:rFonts w:eastAsia="SimSun"/>
        </w:rPr>
        <w:t>UTRA AAS</w:t>
      </w:r>
      <w:r w:rsidRPr="009A2573">
        <w:rPr>
          <w:rFonts w:eastAsia="SimSun"/>
          <w:lang w:val="en-GB" w:eastAsia="zh-CN"/>
        </w:rPr>
        <w:t>基站</w:t>
      </w:r>
      <w:r w:rsidRPr="009A2573">
        <w:rPr>
          <w:rFonts w:eastAsia="SimSun"/>
          <w:lang w:eastAsia="zh-CN"/>
        </w:rPr>
        <w:t>（</w:t>
      </w:r>
      <w:r w:rsidRPr="009A2573">
        <w:rPr>
          <w:rFonts w:eastAsia="SimSun"/>
          <w:lang w:eastAsia="zh-CN"/>
        </w:rPr>
        <w:t>BS</w:t>
      </w:r>
      <w:r w:rsidRPr="009A2573">
        <w:rPr>
          <w:rFonts w:eastAsia="SimSun"/>
          <w:lang w:eastAsia="zh-CN"/>
        </w:rPr>
        <w:t>）</w:t>
      </w:r>
      <w:r w:rsidRPr="009A2573">
        <w:rPr>
          <w:rFonts w:eastAsia="SimSun"/>
          <w:lang w:val="en-GB"/>
        </w:rPr>
        <w:t>的</w:t>
      </w:r>
      <w:r w:rsidRPr="009A2573">
        <w:rPr>
          <w:rFonts w:eastAsia="SimSun"/>
        </w:rPr>
        <w:t xml:space="preserve">1 28 </w:t>
      </w:r>
      <w:proofErr w:type="spellStart"/>
      <w:r w:rsidRPr="009A2573">
        <w:rPr>
          <w:rFonts w:eastAsia="SimSun"/>
        </w:rPr>
        <w:t>Mchip</w:t>
      </w:r>
      <w:proofErr w:type="spellEnd"/>
      <w:r w:rsidRPr="009A2573">
        <w:rPr>
          <w:rFonts w:eastAsia="SimSun"/>
        </w:rPr>
        <w:t>/s TDD</w:t>
      </w:r>
      <w:proofErr w:type="spellStart"/>
      <w:r w:rsidRPr="009A2573">
        <w:rPr>
          <w:rFonts w:eastAsia="SimSun"/>
          <w:lang w:val="en-GB"/>
        </w:rPr>
        <w:t>模式以及这些</w:t>
      </w:r>
      <w:proofErr w:type="spellEnd"/>
      <w:r w:rsidRPr="009A2573">
        <w:rPr>
          <w:rFonts w:eastAsia="SimSun"/>
        </w:rPr>
        <w:t>RAT</w:t>
      </w:r>
      <w:proofErr w:type="spellStart"/>
      <w:r w:rsidRPr="009A2573">
        <w:rPr>
          <w:rFonts w:eastAsia="SimSun"/>
          <w:lang w:val="en-GB"/>
        </w:rPr>
        <w:t>的任何</w:t>
      </w:r>
      <w:proofErr w:type="spellEnd"/>
      <w:r w:rsidRPr="009A2573">
        <w:rPr>
          <w:rFonts w:eastAsia="SimSun"/>
        </w:rPr>
        <w:t>MSR AAS</w:t>
      </w:r>
      <w:proofErr w:type="spellStart"/>
      <w:r w:rsidRPr="009A2573">
        <w:rPr>
          <w:rFonts w:eastAsia="SimSun"/>
          <w:lang w:val="en-GB"/>
        </w:rPr>
        <w:t>基站</w:t>
      </w:r>
      <w:proofErr w:type="spellEnd"/>
      <w:r w:rsidRPr="009A2573">
        <w:rPr>
          <w:rFonts w:eastAsia="SimSun"/>
        </w:rPr>
        <w:t>（</w:t>
      </w:r>
      <w:r w:rsidRPr="009A2573">
        <w:rPr>
          <w:rFonts w:eastAsia="SimSun"/>
        </w:rPr>
        <w:t>BS</w:t>
      </w:r>
      <w:r w:rsidRPr="009A2573">
        <w:rPr>
          <w:rFonts w:eastAsia="SimSun"/>
        </w:rPr>
        <w:t>）</w:t>
      </w:r>
      <w:r w:rsidRPr="009A2573">
        <w:rPr>
          <w:rFonts w:eastAsia="SimSun"/>
          <w:lang w:val="en-GB" w:eastAsia="zh-CN"/>
        </w:rPr>
        <w:t>实施</w:t>
      </w:r>
      <w:r w:rsidRPr="009A2573">
        <w:rPr>
          <w:rFonts w:eastAsia="SimSun"/>
          <w:lang w:val="en-GB"/>
        </w:rPr>
        <w:t>。</w:t>
      </w:r>
    </w:p>
    <w:p w14:paraId="53473148"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30EBCE7A"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615CF409"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137 105</w:t>
      </w:r>
      <w:r w:rsidRPr="009A2573">
        <w:rPr>
          <w:rFonts w:eastAsia="SimSun"/>
          <w:szCs w:val="24"/>
          <w:lang w:eastAsia="en-GB"/>
        </w:rPr>
        <w:tab/>
      </w:r>
      <w:r w:rsidRPr="009A2573">
        <w:rPr>
          <w:rFonts w:eastAsia="SimSun"/>
          <w:color w:val="000000"/>
          <w:sz w:val="18"/>
          <w:szCs w:val="18"/>
          <w:lang w:eastAsia="en-GB"/>
        </w:rPr>
        <w:t>15.17.0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21.07.2022</w:t>
      </w:r>
      <w:r w:rsidRPr="009A2573">
        <w:rPr>
          <w:rFonts w:eastAsia="SimSun"/>
          <w:szCs w:val="24"/>
          <w:lang w:eastAsia="en-GB"/>
        </w:rPr>
        <w:tab/>
      </w:r>
      <w:hyperlink r:id="rId4362" w:history="1">
        <w:r w:rsidRPr="009A2573">
          <w:rPr>
            <w:rFonts w:eastAsia="SimSun"/>
            <w:color w:val="0563C1"/>
            <w:sz w:val="18"/>
            <w:szCs w:val="18"/>
            <w:u w:val="single"/>
            <w:lang w:eastAsia="en-GB"/>
          </w:rPr>
          <w:t>https://www.etsi.org/deliver/etsi_ts/137100_137199/137105/15.17.00_60/ts_137105v151700p.pdf</w:t>
        </w:r>
      </w:hyperlink>
    </w:p>
    <w:p w14:paraId="460AF5AE"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2D7FEA15"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137 105</w:t>
      </w:r>
      <w:r w:rsidRPr="009A2573">
        <w:rPr>
          <w:rFonts w:eastAsia="SimSun"/>
          <w:szCs w:val="24"/>
          <w:lang w:eastAsia="en-GB"/>
        </w:rPr>
        <w:tab/>
      </w:r>
      <w:r w:rsidRPr="009A2573">
        <w:rPr>
          <w:rFonts w:eastAsia="SimSun"/>
          <w:color w:val="000000"/>
          <w:sz w:val="18"/>
          <w:szCs w:val="18"/>
          <w:lang w:eastAsia="en-GB"/>
        </w:rPr>
        <w:t>16.12.0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21.07.2022</w:t>
      </w:r>
      <w:r w:rsidRPr="009A2573">
        <w:rPr>
          <w:rFonts w:eastAsia="SimSun"/>
          <w:szCs w:val="24"/>
          <w:lang w:eastAsia="en-GB"/>
        </w:rPr>
        <w:tab/>
      </w:r>
      <w:hyperlink r:id="rId4363" w:history="1">
        <w:r w:rsidRPr="009A2573">
          <w:rPr>
            <w:rFonts w:eastAsia="SimSun"/>
            <w:color w:val="0563C1"/>
            <w:sz w:val="18"/>
            <w:szCs w:val="18"/>
            <w:u w:val="single"/>
            <w:lang w:eastAsia="en-GB"/>
          </w:rPr>
          <w:t>https://www.etsi.org/deliver/etsi_ts/137100_137199/137105/16.12.00_60/ts_137105v161200p.pdf</w:t>
        </w:r>
      </w:hyperlink>
    </w:p>
    <w:p w14:paraId="1F43E140"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0A2521E1"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137 105</w:t>
      </w:r>
      <w:r w:rsidRPr="009A2573">
        <w:rPr>
          <w:rFonts w:eastAsia="SimSun"/>
          <w:szCs w:val="24"/>
          <w:lang w:eastAsia="en-GB"/>
        </w:rPr>
        <w:tab/>
      </w:r>
      <w:r w:rsidRPr="009A2573">
        <w:rPr>
          <w:rFonts w:eastAsia="SimSun"/>
          <w:color w:val="000000"/>
          <w:sz w:val="18"/>
          <w:szCs w:val="18"/>
          <w:lang w:eastAsia="en-GB"/>
        </w:rPr>
        <w:t>17.6.0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21.07.2022</w:t>
      </w:r>
      <w:r w:rsidRPr="009A2573">
        <w:rPr>
          <w:rFonts w:eastAsia="SimSun"/>
          <w:szCs w:val="24"/>
          <w:lang w:eastAsia="en-GB"/>
        </w:rPr>
        <w:tab/>
      </w:r>
      <w:hyperlink r:id="rId4364" w:history="1">
        <w:r w:rsidRPr="009A2573">
          <w:rPr>
            <w:rFonts w:eastAsia="SimSun"/>
            <w:color w:val="0563C1"/>
            <w:sz w:val="18"/>
            <w:szCs w:val="18"/>
            <w:u w:val="single"/>
            <w:lang w:eastAsia="en-GB"/>
          </w:rPr>
          <w:t>https://www.etsi.org/deliver/etsi_ts/137100_137199/137105/17.06.00_60/ts_137105v170600p.pdf</w:t>
        </w:r>
      </w:hyperlink>
    </w:p>
    <w:p w14:paraId="4D916F1B" w14:textId="77777777" w:rsidR="00545E1C" w:rsidRDefault="003B2545">
      <w:pPr>
        <w:pStyle w:val="Heading5"/>
      </w:pPr>
      <w:r>
        <w:t>4.2.1.5.3</w:t>
      </w:r>
      <w:r>
        <w:tab/>
        <w:t>TS 37.113</w:t>
      </w:r>
    </w:p>
    <w:p w14:paraId="5F604BC1" w14:textId="77777777" w:rsidR="00545E1C" w:rsidRDefault="003B2545">
      <w:pPr>
        <w:pStyle w:val="Headingb"/>
        <w:rPr>
          <w:lang w:val="fr-CH"/>
        </w:rPr>
      </w:pPr>
      <w:r>
        <w:rPr>
          <w:lang w:val="fr-CH" w:eastAsia="zh-CN"/>
        </w:rPr>
        <w:t>NR</w:t>
      </w:r>
      <w:r>
        <w:rPr>
          <w:lang w:val="fr-CH"/>
        </w:rPr>
        <w:t> E-UTRA</w:t>
      </w:r>
      <w:r>
        <w:rPr>
          <w:rFonts w:hint="eastAsia"/>
          <w:lang w:val="fr-CH" w:eastAsia="zh-CN"/>
        </w:rPr>
        <w:t>，</w:t>
      </w:r>
      <w:r>
        <w:rPr>
          <w:lang w:val="fr-CH"/>
        </w:rPr>
        <w:t>UTRA</w:t>
      </w:r>
      <w:r>
        <w:rPr>
          <w:lang w:val="en-GB"/>
        </w:rPr>
        <w:t>和</w:t>
      </w:r>
      <w:r>
        <w:rPr>
          <w:lang w:val="fr-CH"/>
        </w:rPr>
        <w:t>GSM/EDGE</w:t>
      </w:r>
      <w:r>
        <w:rPr>
          <w:lang w:val="fr-CH"/>
        </w:rPr>
        <w:t>；</w:t>
      </w:r>
      <w:proofErr w:type="spellStart"/>
      <w:r>
        <w:rPr>
          <w:lang w:val="en-GB"/>
        </w:rPr>
        <w:t>多标准无线</w:t>
      </w:r>
      <w:proofErr w:type="spellEnd"/>
      <w:r>
        <w:rPr>
          <w:lang w:val="fr-CH"/>
        </w:rPr>
        <w:t>（</w:t>
      </w:r>
      <w:r>
        <w:rPr>
          <w:lang w:val="fr-CH"/>
        </w:rPr>
        <w:t>MSR</w:t>
      </w:r>
      <w:r>
        <w:rPr>
          <w:lang w:val="fr-CH"/>
        </w:rPr>
        <w:t>）</w:t>
      </w:r>
      <w:proofErr w:type="spellStart"/>
      <w:r>
        <w:rPr>
          <w:lang w:val="en-GB"/>
        </w:rPr>
        <w:t>基站</w:t>
      </w:r>
      <w:proofErr w:type="spellEnd"/>
      <w:r>
        <w:rPr>
          <w:lang w:val="fr-CH"/>
        </w:rPr>
        <w:t>（</w:t>
      </w:r>
      <w:r>
        <w:rPr>
          <w:lang w:val="fr-CH"/>
        </w:rPr>
        <w:t>BS</w:t>
      </w:r>
      <w:r>
        <w:rPr>
          <w:lang w:val="fr-CH"/>
        </w:rPr>
        <w:t>）</w:t>
      </w:r>
      <w:proofErr w:type="spellStart"/>
      <w:r>
        <w:rPr>
          <w:lang w:val="en-GB"/>
        </w:rPr>
        <w:t>电磁兼容性</w:t>
      </w:r>
      <w:proofErr w:type="spellEnd"/>
      <w:r>
        <w:rPr>
          <w:lang w:val="fr-CH"/>
        </w:rPr>
        <w:t>（</w:t>
      </w:r>
      <w:r>
        <w:rPr>
          <w:lang w:val="fr-CH"/>
        </w:rPr>
        <w:t>EMC</w:t>
      </w:r>
      <w:r>
        <w:rPr>
          <w:lang w:val="fr-CH"/>
        </w:rPr>
        <w:t>）</w:t>
      </w:r>
    </w:p>
    <w:p w14:paraId="0C470900" w14:textId="77777777" w:rsidR="00545E1C" w:rsidRDefault="003B2545">
      <w:pPr>
        <w:spacing w:line="240" w:lineRule="auto"/>
        <w:ind w:firstLineChars="200" w:firstLine="480"/>
        <w:rPr>
          <w:rFonts w:eastAsia="SimSun"/>
          <w:color w:val="000000" w:themeColor="text1"/>
          <w:lang w:eastAsia="zh-CN"/>
        </w:rPr>
      </w:pPr>
      <w:r>
        <w:rPr>
          <w:rFonts w:eastAsia="SimSun"/>
          <w:color w:val="000000" w:themeColor="text1"/>
          <w:lang w:eastAsia="zh-CN"/>
        </w:rPr>
        <w:t>本文档涵盖了对</w:t>
      </w:r>
      <w:r>
        <w:rPr>
          <w:rFonts w:eastAsia="SimSun"/>
          <w:color w:val="000000" w:themeColor="text1"/>
          <w:lang w:eastAsia="zh-CN"/>
        </w:rPr>
        <w:t>E-UTRA</w:t>
      </w:r>
      <w:r>
        <w:rPr>
          <w:rFonts w:eastAsia="SimSun"/>
          <w:color w:val="000000" w:themeColor="text1"/>
          <w:lang w:eastAsia="zh-CN"/>
        </w:rPr>
        <w:t>、</w:t>
      </w:r>
      <w:r>
        <w:rPr>
          <w:rFonts w:eastAsia="SimSun"/>
          <w:color w:val="000000" w:themeColor="text1"/>
          <w:lang w:eastAsia="zh-CN"/>
        </w:rPr>
        <w:t>UTRA</w:t>
      </w:r>
      <w:r>
        <w:rPr>
          <w:rFonts w:eastAsia="SimSun"/>
          <w:color w:val="000000" w:themeColor="text1"/>
          <w:lang w:eastAsia="zh-CN"/>
        </w:rPr>
        <w:t>和</w:t>
      </w:r>
      <w:r>
        <w:rPr>
          <w:rFonts w:eastAsia="SimSun"/>
          <w:color w:val="000000" w:themeColor="text1"/>
          <w:lang w:eastAsia="zh-CN"/>
        </w:rPr>
        <w:t>GSM/EDGE</w:t>
      </w:r>
      <w:r>
        <w:rPr>
          <w:rFonts w:eastAsia="SimSun"/>
          <w:color w:val="000000" w:themeColor="text1"/>
          <w:lang w:eastAsia="zh-CN"/>
        </w:rPr>
        <w:t>多标准无线（</w:t>
      </w:r>
      <w:r>
        <w:rPr>
          <w:rFonts w:eastAsia="SimSun"/>
          <w:color w:val="000000" w:themeColor="text1"/>
          <w:lang w:eastAsia="zh-CN"/>
        </w:rPr>
        <w:t>MSR</w:t>
      </w:r>
      <w:r>
        <w:rPr>
          <w:rFonts w:eastAsia="SimSun"/>
          <w:color w:val="000000" w:themeColor="text1"/>
          <w:lang w:eastAsia="zh-CN"/>
        </w:rPr>
        <w:t>）基站和相关辅助设备的电磁兼容性（</w:t>
      </w:r>
      <w:r>
        <w:rPr>
          <w:rFonts w:eastAsia="SimSun"/>
          <w:color w:val="000000" w:themeColor="text1"/>
          <w:lang w:eastAsia="zh-CN"/>
        </w:rPr>
        <w:t>EMC</w:t>
      </w:r>
      <w:r>
        <w:rPr>
          <w:rFonts w:eastAsia="SimSun"/>
          <w:color w:val="000000" w:themeColor="text1"/>
          <w:lang w:eastAsia="zh-CN"/>
        </w:rPr>
        <w:t>）的评估。本文档规定了属于下面某一类别的</w:t>
      </w:r>
      <w:r>
        <w:rPr>
          <w:rFonts w:eastAsia="SimSun"/>
          <w:color w:val="000000" w:themeColor="text1"/>
          <w:lang w:eastAsia="zh-CN"/>
        </w:rPr>
        <w:t>E-UTRA</w:t>
      </w:r>
      <w:r>
        <w:rPr>
          <w:rFonts w:eastAsia="SimSun"/>
          <w:color w:val="000000" w:themeColor="text1"/>
          <w:lang w:eastAsia="zh-CN"/>
        </w:rPr>
        <w:t>、</w:t>
      </w:r>
      <w:r>
        <w:rPr>
          <w:rFonts w:eastAsia="SimSun"/>
          <w:color w:val="000000" w:themeColor="text1"/>
          <w:lang w:eastAsia="zh-CN"/>
        </w:rPr>
        <w:t>UTRA</w:t>
      </w:r>
      <w:r>
        <w:rPr>
          <w:rFonts w:eastAsia="SimSun"/>
          <w:color w:val="000000" w:themeColor="text1"/>
          <w:lang w:eastAsia="zh-CN"/>
        </w:rPr>
        <w:t>和</w:t>
      </w:r>
      <w:r>
        <w:rPr>
          <w:rFonts w:eastAsia="SimSun"/>
          <w:color w:val="000000" w:themeColor="text1"/>
          <w:lang w:eastAsia="zh-CN"/>
        </w:rPr>
        <w:t>GSM/EDGE</w:t>
      </w:r>
      <w:r>
        <w:rPr>
          <w:rFonts w:eastAsia="SimSun"/>
          <w:color w:val="000000" w:themeColor="text1"/>
          <w:lang w:eastAsia="zh-CN"/>
        </w:rPr>
        <w:t>基站和相关辅助设备的适用测试条件、性能评估和性能标准：</w:t>
      </w:r>
      <w:r>
        <w:rPr>
          <w:rFonts w:eastAsia="SimSun"/>
          <w:color w:val="000000" w:themeColor="text1"/>
          <w:lang w:eastAsia="zh-CN"/>
        </w:rPr>
        <w:t>(i</w:t>
      </w:r>
      <w:r>
        <w:rPr>
          <w:rFonts w:eastAsia="SimSun" w:hint="eastAsia"/>
          <w:color w:val="000000" w:themeColor="text1"/>
          <w:lang w:eastAsia="zh-CN"/>
        </w:rPr>
        <w:t>)</w:t>
      </w:r>
      <w:r>
        <w:rPr>
          <w:rFonts w:eastAsia="SimSun"/>
          <w:color w:val="000000" w:themeColor="text1"/>
          <w:lang w:eastAsia="zh-CN"/>
        </w:rPr>
        <w:t xml:space="preserve"> </w:t>
      </w:r>
      <w:r>
        <w:rPr>
          <w:rFonts w:eastAsia="SimSun"/>
          <w:color w:val="000000" w:themeColor="text1"/>
          <w:lang w:eastAsia="zh-CN"/>
        </w:rPr>
        <w:t>因合乎</w:t>
      </w:r>
      <w:r>
        <w:rPr>
          <w:rFonts w:eastAsia="SimSun"/>
          <w:color w:val="000000" w:themeColor="text1"/>
          <w:lang w:eastAsia="zh-CN"/>
        </w:rPr>
        <w:t>TS</w:t>
      </w:r>
      <w:r>
        <w:rPr>
          <w:rFonts w:eastAsia="SimSun"/>
          <w:lang w:eastAsia="zh-CN"/>
        </w:rPr>
        <w:t> </w:t>
      </w:r>
      <w:r>
        <w:rPr>
          <w:rFonts w:eastAsia="SimSun"/>
          <w:color w:val="000000" w:themeColor="text1"/>
          <w:lang w:eastAsia="zh-CN"/>
        </w:rPr>
        <w:t>37.141</w:t>
      </w:r>
      <w:r>
        <w:rPr>
          <w:rFonts w:eastAsia="SimSun"/>
          <w:color w:val="000000" w:themeColor="text1"/>
          <w:lang w:eastAsia="zh-CN"/>
        </w:rPr>
        <w:t>而表现为满足</w:t>
      </w:r>
      <w:r>
        <w:rPr>
          <w:rFonts w:eastAsia="SimSun"/>
          <w:color w:val="000000" w:themeColor="text1"/>
          <w:lang w:eastAsia="zh-CN"/>
        </w:rPr>
        <w:t>TS</w:t>
      </w:r>
      <w:r>
        <w:rPr>
          <w:rFonts w:eastAsia="SimSun"/>
          <w:lang w:eastAsia="zh-CN"/>
        </w:rPr>
        <w:t> </w:t>
      </w:r>
      <w:r>
        <w:rPr>
          <w:rFonts w:eastAsia="SimSun"/>
          <w:color w:val="000000" w:themeColor="text1"/>
          <w:lang w:eastAsia="zh-CN"/>
        </w:rPr>
        <w:t>37.104</w:t>
      </w:r>
      <w:r>
        <w:rPr>
          <w:rFonts w:eastAsia="SimSun"/>
          <w:color w:val="000000" w:themeColor="text1"/>
          <w:lang w:eastAsia="zh-CN"/>
        </w:rPr>
        <w:t>要求的</w:t>
      </w:r>
      <w:r>
        <w:rPr>
          <w:rFonts w:eastAsia="SimSun"/>
          <w:color w:val="000000" w:themeColor="text1"/>
          <w:lang w:eastAsia="zh-CN"/>
        </w:rPr>
        <w:t>E-UTRA</w:t>
      </w:r>
      <w:r>
        <w:rPr>
          <w:rFonts w:eastAsia="SimSun"/>
          <w:color w:val="000000" w:themeColor="text1"/>
          <w:lang w:eastAsia="zh-CN"/>
        </w:rPr>
        <w:t>、</w:t>
      </w:r>
      <w:r>
        <w:rPr>
          <w:rFonts w:eastAsia="SimSun"/>
          <w:color w:val="000000" w:themeColor="text1"/>
          <w:lang w:eastAsia="zh-CN"/>
        </w:rPr>
        <w:t>UTRA</w:t>
      </w:r>
      <w:r>
        <w:rPr>
          <w:rFonts w:eastAsia="SimSun"/>
          <w:color w:val="000000" w:themeColor="text1"/>
          <w:lang w:eastAsia="zh-CN"/>
        </w:rPr>
        <w:t>和</w:t>
      </w:r>
      <w:r>
        <w:rPr>
          <w:rFonts w:eastAsia="SimSun"/>
          <w:color w:val="000000" w:themeColor="text1"/>
          <w:lang w:eastAsia="zh-CN"/>
        </w:rPr>
        <w:t>GSM/EDGE</w:t>
      </w:r>
      <w:r>
        <w:rPr>
          <w:rFonts w:eastAsia="SimSun"/>
          <w:color w:val="000000" w:themeColor="text1"/>
          <w:lang w:eastAsia="zh-CN"/>
        </w:rPr>
        <w:t>多标准无线（</w:t>
      </w:r>
      <w:r>
        <w:rPr>
          <w:rFonts w:eastAsia="SimSun"/>
          <w:color w:val="000000" w:themeColor="text1"/>
          <w:lang w:eastAsia="zh-CN"/>
        </w:rPr>
        <w:t>MSR</w:t>
      </w:r>
      <w:r>
        <w:rPr>
          <w:rFonts w:eastAsia="SimSun"/>
          <w:color w:val="000000" w:themeColor="text1"/>
          <w:lang w:eastAsia="zh-CN"/>
        </w:rPr>
        <w:t>）基站；</w:t>
      </w:r>
      <w:r>
        <w:rPr>
          <w:rFonts w:eastAsia="SimSun" w:hint="eastAsia"/>
          <w:color w:val="000000" w:themeColor="text1"/>
          <w:lang w:eastAsia="zh-CN"/>
        </w:rPr>
        <w:t>(</w:t>
      </w:r>
      <w:r>
        <w:rPr>
          <w:rFonts w:eastAsia="SimSun"/>
          <w:color w:val="000000" w:themeColor="text1"/>
          <w:lang w:eastAsia="zh-CN"/>
        </w:rPr>
        <w:t xml:space="preserve">ii) </w:t>
      </w:r>
      <w:r>
        <w:rPr>
          <w:rFonts w:eastAsia="SimSun"/>
          <w:color w:val="000000" w:themeColor="text1"/>
          <w:lang w:eastAsia="zh-CN"/>
        </w:rPr>
        <w:t>因合乎</w:t>
      </w:r>
      <w:r>
        <w:rPr>
          <w:rFonts w:eastAsia="SimSun"/>
          <w:color w:val="000000" w:themeColor="text1"/>
          <w:lang w:eastAsia="zh-CN"/>
        </w:rPr>
        <w:t>TS</w:t>
      </w:r>
      <w:r>
        <w:rPr>
          <w:rFonts w:eastAsia="SimSun"/>
          <w:lang w:eastAsia="zh-CN"/>
        </w:rPr>
        <w:t> </w:t>
      </w:r>
      <w:r>
        <w:rPr>
          <w:rFonts w:eastAsia="SimSun"/>
          <w:color w:val="000000" w:themeColor="text1"/>
          <w:lang w:eastAsia="zh-CN"/>
        </w:rPr>
        <w:t>36.141</w:t>
      </w:r>
      <w:r>
        <w:rPr>
          <w:rFonts w:eastAsia="SimSun"/>
          <w:color w:val="000000" w:themeColor="text1"/>
          <w:lang w:eastAsia="zh-CN"/>
        </w:rPr>
        <w:t>而表现为满足</w:t>
      </w:r>
      <w:r>
        <w:rPr>
          <w:rFonts w:eastAsia="SimSun"/>
          <w:color w:val="000000" w:themeColor="text1"/>
          <w:lang w:eastAsia="zh-CN"/>
        </w:rPr>
        <w:t>TS</w:t>
      </w:r>
      <w:r>
        <w:rPr>
          <w:rFonts w:eastAsia="SimSun"/>
          <w:lang w:eastAsia="zh-CN"/>
        </w:rPr>
        <w:t> </w:t>
      </w:r>
      <w:r>
        <w:rPr>
          <w:rFonts w:eastAsia="SimSun"/>
          <w:color w:val="000000" w:themeColor="text1"/>
          <w:lang w:eastAsia="zh-CN"/>
        </w:rPr>
        <w:t>36.104</w:t>
      </w:r>
      <w:r>
        <w:rPr>
          <w:rFonts w:eastAsia="SimSun"/>
          <w:color w:val="000000" w:themeColor="text1"/>
          <w:lang w:eastAsia="zh-CN"/>
        </w:rPr>
        <w:t>要求的</w:t>
      </w:r>
      <w:r>
        <w:rPr>
          <w:rFonts w:eastAsia="SimSun"/>
          <w:color w:val="000000" w:themeColor="text1"/>
          <w:lang w:eastAsia="zh-CN"/>
        </w:rPr>
        <w:t>E-UTRA</w:t>
      </w:r>
      <w:r>
        <w:rPr>
          <w:rFonts w:eastAsia="SimSun"/>
          <w:color w:val="000000" w:themeColor="text1"/>
          <w:lang w:eastAsia="zh-CN"/>
        </w:rPr>
        <w:t>基站；</w:t>
      </w:r>
      <w:r>
        <w:rPr>
          <w:rFonts w:eastAsia="SimSun"/>
          <w:color w:val="000000" w:themeColor="text1"/>
          <w:lang w:eastAsia="zh-CN"/>
        </w:rPr>
        <w:t xml:space="preserve">(iii) </w:t>
      </w:r>
      <w:r>
        <w:rPr>
          <w:rFonts w:eastAsia="SimSun"/>
          <w:color w:val="000000" w:themeColor="text1"/>
          <w:lang w:eastAsia="zh-CN"/>
        </w:rPr>
        <w:t>因合乎</w:t>
      </w:r>
      <w:r>
        <w:rPr>
          <w:rFonts w:eastAsia="SimSun"/>
          <w:color w:val="000000" w:themeColor="text1"/>
          <w:lang w:eastAsia="zh-CN"/>
        </w:rPr>
        <w:t>TS</w:t>
      </w:r>
      <w:r>
        <w:rPr>
          <w:rFonts w:eastAsia="SimSun"/>
          <w:lang w:eastAsia="zh-CN"/>
        </w:rPr>
        <w:t> </w:t>
      </w:r>
      <w:r>
        <w:rPr>
          <w:rFonts w:eastAsia="SimSun"/>
          <w:color w:val="000000" w:themeColor="text1"/>
          <w:lang w:eastAsia="zh-CN"/>
        </w:rPr>
        <w:t>25.141</w:t>
      </w:r>
      <w:r>
        <w:rPr>
          <w:rFonts w:eastAsia="SimSun"/>
          <w:color w:val="000000" w:themeColor="text1"/>
          <w:lang w:eastAsia="zh-CN"/>
        </w:rPr>
        <w:t>而表现为满足</w:t>
      </w:r>
      <w:r>
        <w:rPr>
          <w:rFonts w:eastAsia="SimSun"/>
          <w:color w:val="000000" w:themeColor="text1"/>
          <w:lang w:eastAsia="zh-CN"/>
        </w:rPr>
        <w:t>TS</w:t>
      </w:r>
      <w:r>
        <w:rPr>
          <w:rFonts w:eastAsia="SimSun"/>
          <w:lang w:eastAsia="zh-CN"/>
        </w:rPr>
        <w:t> </w:t>
      </w:r>
      <w:r>
        <w:rPr>
          <w:rFonts w:eastAsia="SimSun"/>
          <w:color w:val="000000" w:themeColor="text1"/>
          <w:lang w:eastAsia="zh-CN"/>
        </w:rPr>
        <w:t>25.104</w:t>
      </w:r>
      <w:r>
        <w:rPr>
          <w:rFonts w:eastAsia="SimSun"/>
          <w:color w:val="000000" w:themeColor="text1"/>
          <w:lang w:eastAsia="zh-CN"/>
        </w:rPr>
        <w:t>要求的</w:t>
      </w:r>
      <w:r>
        <w:rPr>
          <w:rFonts w:eastAsia="SimSun"/>
          <w:color w:val="000000" w:themeColor="text1"/>
          <w:lang w:eastAsia="zh-CN"/>
        </w:rPr>
        <w:t>UTRA FDD</w:t>
      </w:r>
      <w:r>
        <w:rPr>
          <w:rFonts w:eastAsia="SimSun"/>
          <w:color w:val="000000" w:themeColor="text1"/>
          <w:lang w:eastAsia="zh-CN"/>
        </w:rPr>
        <w:t>基站；</w:t>
      </w:r>
      <w:r>
        <w:rPr>
          <w:rFonts w:eastAsia="SimSun" w:hint="eastAsia"/>
          <w:color w:val="000000" w:themeColor="text1"/>
          <w:lang w:eastAsia="zh-CN"/>
        </w:rPr>
        <w:t>(</w:t>
      </w:r>
      <w:r>
        <w:rPr>
          <w:rFonts w:eastAsia="SimSun"/>
          <w:color w:val="000000" w:themeColor="text1"/>
          <w:lang w:eastAsia="zh-CN"/>
        </w:rPr>
        <w:t>iv</w:t>
      </w:r>
      <w:r>
        <w:rPr>
          <w:rFonts w:eastAsia="SimSun" w:hint="eastAsia"/>
          <w:color w:val="000000" w:themeColor="text1"/>
          <w:lang w:eastAsia="zh-CN"/>
        </w:rPr>
        <w:t>)</w:t>
      </w:r>
      <w:r>
        <w:rPr>
          <w:rFonts w:eastAsia="SimSun"/>
          <w:color w:val="000000" w:themeColor="text1"/>
          <w:lang w:eastAsia="zh-CN"/>
        </w:rPr>
        <w:t xml:space="preserve"> </w:t>
      </w:r>
      <w:r>
        <w:rPr>
          <w:rFonts w:eastAsia="SimSun"/>
          <w:color w:val="000000" w:themeColor="text1"/>
          <w:lang w:eastAsia="zh-CN"/>
        </w:rPr>
        <w:t>因合乎</w:t>
      </w:r>
      <w:r>
        <w:rPr>
          <w:rFonts w:eastAsia="SimSun"/>
          <w:color w:val="000000" w:themeColor="text1"/>
          <w:lang w:eastAsia="zh-CN"/>
        </w:rPr>
        <w:t>TS</w:t>
      </w:r>
      <w:r>
        <w:rPr>
          <w:rFonts w:eastAsia="SimSun"/>
          <w:lang w:eastAsia="zh-CN"/>
        </w:rPr>
        <w:t> </w:t>
      </w:r>
      <w:r>
        <w:rPr>
          <w:rFonts w:eastAsia="SimSun"/>
          <w:color w:val="000000" w:themeColor="text1"/>
          <w:lang w:eastAsia="zh-CN"/>
        </w:rPr>
        <w:t>25.142</w:t>
      </w:r>
      <w:r>
        <w:rPr>
          <w:rFonts w:eastAsia="SimSun"/>
          <w:color w:val="000000" w:themeColor="text1"/>
          <w:lang w:eastAsia="zh-CN"/>
        </w:rPr>
        <w:t>而表现为满足</w:t>
      </w:r>
      <w:r>
        <w:rPr>
          <w:rFonts w:eastAsia="SimSun"/>
          <w:color w:val="000000" w:themeColor="text1"/>
          <w:lang w:eastAsia="zh-CN"/>
        </w:rPr>
        <w:t>TS</w:t>
      </w:r>
      <w:r>
        <w:rPr>
          <w:rFonts w:eastAsia="SimSun"/>
          <w:lang w:eastAsia="zh-CN"/>
        </w:rPr>
        <w:t> </w:t>
      </w:r>
      <w:r>
        <w:rPr>
          <w:rFonts w:eastAsia="SimSun"/>
          <w:color w:val="000000" w:themeColor="text1"/>
          <w:lang w:eastAsia="zh-CN"/>
        </w:rPr>
        <w:t>25.105</w:t>
      </w:r>
      <w:r>
        <w:rPr>
          <w:rFonts w:eastAsia="SimSun"/>
          <w:color w:val="000000" w:themeColor="text1"/>
          <w:lang w:eastAsia="zh-CN"/>
        </w:rPr>
        <w:t>要求的</w:t>
      </w:r>
      <w:r>
        <w:rPr>
          <w:rFonts w:eastAsia="SimSun"/>
          <w:color w:val="000000" w:themeColor="text1"/>
          <w:lang w:eastAsia="zh-CN"/>
        </w:rPr>
        <w:t>UTRA TDD</w:t>
      </w:r>
      <w:r>
        <w:rPr>
          <w:rFonts w:eastAsia="SimSun"/>
          <w:color w:val="000000" w:themeColor="text1"/>
          <w:lang w:eastAsia="zh-CN"/>
        </w:rPr>
        <w:t>基站；</w:t>
      </w:r>
      <w:r>
        <w:rPr>
          <w:rFonts w:eastAsia="SimSun" w:hint="eastAsia"/>
          <w:color w:val="000000" w:themeColor="text1"/>
          <w:lang w:eastAsia="zh-CN"/>
        </w:rPr>
        <w:t>(</w:t>
      </w:r>
      <w:r>
        <w:rPr>
          <w:rFonts w:eastAsia="SimSun"/>
          <w:color w:val="000000" w:themeColor="text1"/>
          <w:lang w:eastAsia="zh-CN"/>
        </w:rPr>
        <w:t>v</w:t>
      </w:r>
      <w:r>
        <w:rPr>
          <w:rFonts w:eastAsia="SimSun" w:hint="eastAsia"/>
          <w:color w:val="000000" w:themeColor="text1"/>
          <w:lang w:eastAsia="zh-CN"/>
        </w:rPr>
        <w:t>)</w:t>
      </w:r>
      <w:r>
        <w:rPr>
          <w:rFonts w:eastAsia="SimSun"/>
          <w:color w:val="000000" w:themeColor="text1"/>
          <w:lang w:eastAsia="zh-CN"/>
        </w:rPr>
        <w:t xml:space="preserve"> </w:t>
      </w:r>
      <w:r>
        <w:rPr>
          <w:rFonts w:eastAsia="SimSun"/>
          <w:color w:val="000000" w:themeColor="text1"/>
          <w:lang w:eastAsia="zh-CN"/>
        </w:rPr>
        <w:t>因合乎</w:t>
      </w:r>
      <w:r>
        <w:rPr>
          <w:rFonts w:eastAsia="SimSun"/>
          <w:color w:val="000000" w:themeColor="text1"/>
          <w:lang w:eastAsia="zh-CN"/>
        </w:rPr>
        <w:t>TS 51.021</w:t>
      </w:r>
      <w:r>
        <w:rPr>
          <w:rFonts w:eastAsia="SimSun"/>
          <w:color w:val="000000" w:themeColor="text1"/>
          <w:lang w:eastAsia="zh-CN"/>
        </w:rPr>
        <w:t>而表现为满足</w:t>
      </w:r>
      <w:r>
        <w:rPr>
          <w:rFonts w:eastAsia="SimSun"/>
          <w:color w:val="000000" w:themeColor="text1"/>
          <w:lang w:eastAsia="zh-CN"/>
        </w:rPr>
        <w:t>TS 45.005</w:t>
      </w:r>
      <w:r>
        <w:rPr>
          <w:rFonts w:eastAsia="SimSun"/>
          <w:color w:val="000000" w:themeColor="text1"/>
          <w:lang w:eastAsia="zh-CN"/>
        </w:rPr>
        <w:t>要求的</w:t>
      </w:r>
      <w:r>
        <w:rPr>
          <w:rFonts w:eastAsia="SimSun"/>
          <w:color w:val="000000" w:themeColor="text1"/>
          <w:lang w:eastAsia="zh-CN"/>
        </w:rPr>
        <w:t>GSM/EDGE</w:t>
      </w:r>
      <w:r>
        <w:rPr>
          <w:rFonts w:eastAsia="SimSun"/>
          <w:color w:val="000000" w:themeColor="text1"/>
          <w:lang w:eastAsia="zh-CN"/>
        </w:rPr>
        <w:t>基站。本文档中所用的环境类别指的是</w:t>
      </w:r>
      <w:r>
        <w:rPr>
          <w:rFonts w:eastAsia="SimSun"/>
          <w:color w:val="000000" w:themeColor="text1"/>
          <w:lang w:eastAsia="zh-CN"/>
        </w:rPr>
        <w:t>IEC 61000-6-1</w:t>
      </w:r>
      <w:r>
        <w:rPr>
          <w:rFonts w:eastAsia="SimSun"/>
          <w:color w:val="000000" w:themeColor="text1"/>
          <w:lang w:eastAsia="zh-CN"/>
        </w:rPr>
        <w:t>和</w:t>
      </w:r>
      <w:r>
        <w:rPr>
          <w:rFonts w:eastAsia="SimSun"/>
          <w:color w:val="000000" w:themeColor="text1"/>
          <w:lang w:eastAsia="zh-CN"/>
        </w:rPr>
        <w:t>IEC 61000-6-3</w:t>
      </w:r>
      <w:r>
        <w:rPr>
          <w:rFonts w:eastAsia="SimSun"/>
          <w:color w:val="000000" w:themeColor="text1"/>
          <w:lang w:eastAsia="zh-CN"/>
        </w:rPr>
        <w:t>中所用的环境类别。</w:t>
      </w:r>
    </w:p>
    <w:p w14:paraId="1C310F55" w14:textId="77777777" w:rsidR="00545E1C" w:rsidRDefault="003B2545">
      <w:pPr>
        <w:spacing w:line="240" w:lineRule="auto"/>
        <w:ind w:firstLineChars="200" w:firstLine="480"/>
        <w:rPr>
          <w:rFonts w:eastAsia="SimSun"/>
          <w:lang w:val="en-GB" w:eastAsia="zh-CN"/>
        </w:rPr>
      </w:pPr>
      <w:r>
        <w:rPr>
          <w:rFonts w:eastAsia="SimSun"/>
          <w:lang w:val="en-GB" w:eastAsia="zh-CN"/>
        </w:rPr>
        <w:t>选择</w:t>
      </w:r>
      <w:r>
        <w:rPr>
          <w:rFonts w:eastAsia="SimSun"/>
          <w:lang w:val="en-GB" w:eastAsia="zh-CN"/>
        </w:rPr>
        <w:t>EMC</w:t>
      </w:r>
      <w:r>
        <w:rPr>
          <w:rFonts w:eastAsia="SimSun"/>
          <w:lang w:val="en-GB" w:eastAsia="zh-CN"/>
        </w:rPr>
        <w:t>要求是为了确保在住宅、商业和轻工业环境下设备具有足够的兼容性。但是这种水平不包括可能在任何位置发生但发生概率较低的极端情况。</w:t>
      </w:r>
    </w:p>
    <w:p w14:paraId="3AD89058" w14:textId="77777777" w:rsidR="009A2573" w:rsidRPr="009A2573" w:rsidRDefault="009A2573" w:rsidP="009A2573">
      <w:pPr>
        <w:widowControl w:val="0"/>
        <w:tabs>
          <w:tab w:val="clear" w:pos="794"/>
          <w:tab w:val="clear" w:pos="1191"/>
          <w:tab w:val="clear" w:pos="1588"/>
          <w:tab w:val="left" w:pos="90"/>
          <w:tab w:val="left" w:pos="567"/>
          <w:tab w:val="left" w:pos="3934"/>
          <w:tab w:val="left" w:pos="5103"/>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46A3DF51"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17BAF3D4" w14:textId="77777777" w:rsidR="00545E1C" w:rsidRPr="009A2573"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137 113</w:t>
      </w:r>
      <w:r w:rsidRPr="009A2573">
        <w:rPr>
          <w:rFonts w:eastAsia="SimSun"/>
          <w:szCs w:val="24"/>
          <w:lang w:eastAsia="en-GB"/>
        </w:rPr>
        <w:tab/>
      </w:r>
      <w:r w:rsidRPr="009A2573">
        <w:rPr>
          <w:rFonts w:eastAsia="SimSun"/>
          <w:color w:val="000000"/>
          <w:sz w:val="18"/>
          <w:szCs w:val="18"/>
          <w:lang w:eastAsia="en-GB"/>
        </w:rPr>
        <w:t>15.11.0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10.09.2021</w:t>
      </w:r>
      <w:r w:rsidRPr="009A2573">
        <w:rPr>
          <w:rFonts w:eastAsia="SimSun"/>
          <w:szCs w:val="24"/>
          <w:lang w:eastAsia="en-GB"/>
        </w:rPr>
        <w:tab/>
      </w:r>
      <w:hyperlink r:id="rId4365" w:history="1">
        <w:r w:rsidRPr="009A2573">
          <w:rPr>
            <w:rFonts w:eastAsia="SimSun"/>
            <w:color w:val="0563C1"/>
            <w:sz w:val="18"/>
            <w:szCs w:val="18"/>
            <w:u w:val="single"/>
            <w:lang w:eastAsia="en-GB"/>
          </w:rPr>
          <w:t>https://www.etsi.org/deliver/etsi_ts/137100_137199/137113/15.11.00_60/ts_137113v151100p.pdf</w:t>
        </w:r>
      </w:hyperlink>
    </w:p>
    <w:p w14:paraId="7A28D7D7" w14:textId="77777777" w:rsidR="00545E1C" w:rsidRPr="009A2573" w:rsidRDefault="003B2545">
      <w:pPr>
        <w:keepNext/>
        <w:keepLines/>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0BED4C6B" w14:textId="77777777" w:rsidR="00545E1C" w:rsidRPr="009A2573"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137 113</w:t>
      </w:r>
      <w:r w:rsidRPr="009A2573">
        <w:rPr>
          <w:rFonts w:eastAsia="SimSun"/>
          <w:szCs w:val="24"/>
          <w:lang w:eastAsia="en-GB"/>
        </w:rPr>
        <w:tab/>
      </w:r>
      <w:r w:rsidRPr="009A2573">
        <w:rPr>
          <w:rFonts w:eastAsia="SimSun"/>
          <w:color w:val="000000"/>
          <w:sz w:val="18"/>
          <w:szCs w:val="18"/>
          <w:lang w:eastAsia="en-GB"/>
        </w:rPr>
        <w:t>16.2.0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10.09.2021</w:t>
      </w:r>
      <w:r w:rsidRPr="009A2573">
        <w:rPr>
          <w:rFonts w:eastAsia="SimSun"/>
          <w:szCs w:val="24"/>
          <w:lang w:eastAsia="en-GB"/>
        </w:rPr>
        <w:tab/>
      </w:r>
      <w:hyperlink r:id="rId4366" w:history="1">
        <w:r w:rsidRPr="009A2573">
          <w:rPr>
            <w:rFonts w:eastAsia="SimSun"/>
            <w:color w:val="0563C1"/>
            <w:sz w:val="18"/>
            <w:szCs w:val="18"/>
            <w:u w:val="single"/>
            <w:lang w:eastAsia="en-GB"/>
          </w:rPr>
          <w:t>https://www.etsi.org/deliver/etsi_ts/137100_137199/137113/16.02.00_60/ts_137113v160200p.pdf</w:t>
        </w:r>
      </w:hyperlink>
    </w:p>
    <w:p w14:paraId="29995B58" w14:textId="77777777" w:rsidR="00545E1C" w:rsidRPr="009A2573" w:rsidRDefault="003B2545">
      <w:pPr>
        <w:keepNext/>
        <w:keepLines/>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7B521AD4"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137 113</w:t>
      </w:r>
      <w:r w:rsidRPr="009A2573">
        <w:rPr>
          <w:rFonts w:eastAsia="SimSun"/>
          <w:szCs w:val="24"/>
          <w:lang w:eastAsia="en-GB"/>
        </w:rPr>
        <w:tab/>
      </w:r>
      <w:r w:rsidRPr="009A2573">
        <w:rPr>
          <w:rFonts w:eastAsia="SimSun"/>
          <w:color w:val="000000"/>
          <w:sz w:val="18"/>
          <w:szCs w:val="18"/>
          <w:lang w:eastAsia="en-GB"/>
        </w:rPr>
        <w:t>17.0.0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28.04.2022</w:t>
      </w:r>
      <w:r w:rsidRPr="009A2573">
        <w:rPr>
          <w:rFonts w:eastAsia="SimSun"/>
          <w:szCs w:val="24"/>
          <w:lang w:eastAsia="en-GB"/>
        </w:rPr>
        <w:tab/>
      </w:r>
      <w:hyperlink r:id="rId4367" w:history="1">
        <w:r w:rsidRPr="009A2573">
          <w:rPr>
            <w:rFonts w:eastAsia="SimSun"/>
            <w:color w:val="0563C1"/>
            <w:sz w:val="18"/>
            <w:szCs w:val="18"/>
            <w:u w:val="single"/>
            <w:lang w:eastAsia="en-GB"/>
          </w:rPr>
          <w:t>https://www.etsi.org/deliver/etsi_ts/137100_137199/137113/17.00.00_60/ts_137113v170000p.pdf</w:t>
        </w:r>
      </w:hyperlink>
    </w:p>
    <w:p w14:paraId="17DC2B62" w14:textId="77777777" w:rsidR="00545E1C" w:rsidRPr="009A2573" w:rsidRDefault="003B2545">
      <w:pPr>
        <w:pStyle w:val="Heading5"/>
        <w:rPr>
          <w:lang w:val="en-GB" w:eastAsia="zh-CN"/>
        </w:rPr>
      </w:pPr>
      <w:r w:rsidRPr="009A2573">
        <w:rPr>
          <w:lang w:val="en-GB" w:eastAsia="zh-CN"/>
        </w:rPr>
        <w:lastRenderedPageBreak/>
        <w:t>4.2.1.5.4</w:t>
      </w:r>
      <w:r w:rsidRPr="009A2573">
        <w:rPr>
          <w:lang w:val="en-GB" w:eastAsia="zh-CN"/>
        </w:rPr>
        <w:tab/>
        <w:t>TS 37.114</w:t>
      </w:r>
    </w:p>
    <w:p w14:paraId="74790585" w14:textId="77777777" w:rsidR="00545E1C" w:rsidRPr="009A2573" w:rsidRDefault="003B2545">
      <w:pPr>
        <w:pStyle w:val="Headingb"/>
        <w:rPr>
          <w:lang w:val="en-GB" w:eastAsia="zh-CN"/>
        </w:rPr>
      </w:pPr>
      <w:r w:rsidRPr="009A2573">
        <w:rPr>
          <w:lang w:val="en-GB" w:eastAsia="zh-CN"/>
        </w:rPr>
        <w:t>有源天线系统（</w:t>
      </w:r>
      <w:r w:rsidRPr="009A2573">
        <w:rPr>
          <w:lang w:val="en-GB" w:eastAsia="zh-CN"/>
        </w:rPr>
        <w:t>AAS</w:t>
      </w:r>
      <w:r w:rsidRPr="009A2573">
        <w:rPr>
          <w:lang w:val="en-GB" w:eastAsia="zh-CN"/>
        </w:rPr>
        <w:t>）基站（</w:t>
      </w:r>
      <w:r w:rsidRPr="009A2573">
        <w:rPr>
          <w:lang w:val="en-GB" w:eastAsia="zh-CN"/>
        </w:rPr>
        <w:t>BS</w:t>
      </w:r>
      <w:r w:rsidRPr="009A2573">
        <w:rPr>
          <w:lang w:val="en-GB" w:eastAsia="zh-CN"/>
        </w:rPr>
        <w:t>）电磁兼容性（</w:t>
      </w:r>
      <w:r w:rsidRPr="009A2573">
        <w:rPr>
          <w:lang w:val="en-GB" w:eastAsia="zh-CN"/>
        </w:rPr>
        <w:t>EMC</w:t>
      </w:r>
      <w:r w:rsidRPr="009A2573">
        <w:rPr>
          <w:lang w:val="en-GB" w:eastAsia="zh-CN"/>
        </w:rPr>
        <w:t>）</w:t>
      </w:r>
    </w:p>
    <w:p w14:paraId="61D5C4FD"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本文档涵盖了有关电磁兼容性（</w:t>
      </w:r>
      <w:r w:rsidRPr="009A2573">
        <w:rPr>
          <w:rFonts w:eastAsia="SimSun"/>
          <w:lang w:val="en-GB" w:eastAsia="zh-CN"/>
        </w:rPr>
        <w:t>EMC</w:t>
      </w:r>
      <w:r w:rsidRPr="009A2573">
        <w:rPr>
          <w:rFonts w:eastAsia="SimSun"/>
          <w:lang w:val="en-GB" w:eastAsia="zh-CN"/>
        </w:rPr>
        <w:t>）的</w:t>
      </w:r>
      <w:r w:rsidRPr="009A2573">
        <w:rPr>
          <w:rFonts w:eastAsia="SimSun"/>
          <w:lang w:val="en-GB" w:eastAsia="zh-CN"/>
        </w:rPr>
        <w:t>E-UTRA</w:t>
      </w:r>
      <w:r w:rsidRPr="009A2573">
        <w:rPr>
          <w:rFonts w:eastAsia="SimSun"/>
          <w:lang w:val="en-GB" w:eastAsia="zh-CN"/>
        </w:rPr>
        <w:t>、</w:t>
      </w:r>
      <w:r w:rsidRPr="009A2573">
        <w:rPr>
          <w:rFonts w:eastAsia="SimSun"/>
          <w:lang w:val="en-GB" w:eastAsia="zh-CN"/>
        </w:rPr>
        <w:t>UTRA</w:t>
      </w:r>
      <w:r w:rsidRPr="009A2573">
        <w:rPr>
          <w:rFonts w:eastAsia="SimSun"/>
          <w:lang w:val="en-GB" w:eastAsia="zh-CN"/>
        </w:rPr>
        <w:t>和多标准无线（</w:t>
      </w:r>
      <w:r w:rsidRPr="009A2573">
        <w:rPr>
          <w:rFonts w:eastAsia="SimSun"/>
          <w:lang w:val="en-GB" w:eastAsia="zh-CN"/>
        </w:rPr>
        <w:t>MSR</w:t>
      </w:r>
      <w:r w:rsidRPr="009A2573">
        <w:rPr>
          <w:rFonts w:eastAsia="SimSun"/>
          <w:lang w:val="en-GB" w:eastAsia="zh-CN"/>
        </w:rPr>
        <w:t>）有源天线系统基站的评估。</w:t>
      </w:r>
    </w:p>
    <w:p w14:paraId="60F2F98C" w14:textId="77777777" w:rsidR="00545E1C" w:rsidRPr="009A2573" w:rsidRDefault="003B2545">
      <w:pPr>
        <w:spacing w:line="240" w:lineRule="auto"/>
        <w:ind w:firstLineChars="200" w:firstLine="480"/>
        <w:rPr>
          <w:rFonts w:eastAsia="SimSun"/>
          <w:color w:val="000000" w:themeColor="text1"/>
          <w:lang w:eastAsia="zh-CN"/>
        </w:rPr>
      </w:pPr>
      <w:r w:rsidRPr="009A2573">
        <w:rPr>
          <w:rFonts w:eastAsia="SimSun"/>
          <w:color w:val="000000" w:themeColor="text1"/>
          <w:lang w:eastAsia="zh-CN"/>
        </w:rPr>
        <w:t>本文档规定了属于下面某一类别的</w:t>
      </w:r>
      <w:r w:rsidRPr="009A2573">
        <w:rPr>
          <w:rFonts w:eastAsia="SimSun"/>
          <w:color w:val="000000" w:themeColor="text1"/>
          <w:lang w:eastAsia="zh-CN"/>
        </w:rPr>
        <w:t>E-UTRA</w:t>
      </w:r>
      <w:r w:rsidRPr="009A2573">
        <w:rPr>
          <w:rFonts w:eastAsia="SimSun"/>
          <w:color w:val="000000" w:themeColor="text1"/>
          <w:lang w:eastAsia="zh-CN"/>
        </w:rPr>
        <w:t>和</w:t>
      </w:r>
      <w:r w:rsidRPr="009A2573">
        <w:rPr>
          <w:rFonts w:eastAsia="SimSun"/>
          <w:color w:val="000000" w:themeColor="text1"/>
          <w:lang w:eastAsia="zh-CN"/>
        </w:rPr>
        <w:t>UTRA</w:t>
      </w:r>
      <w:r w:rsidRPr="009A2573">
        <w:rPr>
          <w:rFonts w:eastAsia="SimSun"/>
          <w:color w:val="000000" w:themeColor="text1"/>
          <w:lang w:eastAsia="zh-CN"/>
        </w:rPr>
        <w:t>基站和相关辅助设备的适用测试条件、性能评估和性能标准：</w:t>
      </w:r>
    </w:p>
    <w:p w14:paraId="645C4F51" w14:textId="77777777" w:rsidR="00545E1C" w:rsidRPr="009A2573" w:rsidRDefault="003B2545">
      <w:pPr>
        <w:pStyle w:val="enumlev1"/>
        <w:spacing w:line="240" w:lineRule="auto"/>
        <w:rPr>
          <w:color w:val="000000" w:themeColor="text1"/>
          <w:lang w:eastAsia="zh-CN"/>
        </w:rPr>
      </w:pPr>
      <w:r w:rsidRPr="009A2573">
        <w:rPr>
          <w:lang w:eastAsia="zh-CN"/>
        </w:rPr>
        <w:t>–</w:t>
      </w:r>
      <w:r w:rsidRPr="009A2573">
        <w:rPr>
          <w:lang w:eastAsia="zh-CN"/>
        </w:rPr>
        <w:tab/>
      </w:r>
      <w:r w:rsidRPr="009A2573">
        <w:rPr>
          <w:lang w:eastAsia="zh-CN"/>
        </w:rPr>
        <w:t>因合乎</w:t>
      </w:r>
      <w:r w:rsidRPr="009A2573">
        <w:rPr>
          <w:lang w:eastAsia="zh-CN"/>
        </w:rPr>
        <w:t>3GPP TS 37.145</w:t>
      </w:r>
      <w:r w:rsidRPr="009A2573">
        <w:rPr>
          <w:lang w:eastAsia="zh-CN"/>
        </w:rPr>
        <w:t>而表现为满足</w:t>
      </w:r>
      <w:r w:rsidRPr="009A2573">
        <w:rPr>
          <w:lang w:eastAsia="zh-CN"/>
        </w:rPr>
        <w:t>3GPP TS 37.105</w:t>
      </w:r>
      <w:r w:rsidRPr="009A2573">
        <w:rPr>
          <w:lang w:eastAsia="zh-CN"/>
        </w:rPr>
        <w:t>要求的</w:t>
      </w:r>
      <w:r w:rsidRPr="009A2573">
        <w:rPr>
          <w:lang w:eastAsia="zh-CN"/>
        </w:rPr>
        <w:t>E-UTRA</w:t>
      </w:r>
      <w:r w:rsidRPr="009A2573">
        <w:rPr>
          <w:lang w:eastAsia="zh-CN"/>
        </w:rPr>
        <w:t>、</w:t>
      </w:r>
      <w:r w:rsidRPr="009A2573">
        <w:rPr>
          <w:lang w:eastAsia="zh-CN"/>
        </w:rPr>
        <w:t>UTRA</w:t>
      </w:r>
      <w:r w:rsidRPr="009A2573">
        <w:rPr>
          <w:lang w:eastAsia="zh-CN"/>
        </w:rPr>
        <w:t>和</w:t>
      </w:r>
      <w:r w:rsidRPr="009A2573">
        <w:rPr>
          <w:lang w:eastAsia="zh-CN"/>
        </w:rPr>
        <w:t>MSR</w:t>
      </w:r>
      <w:r w:rsidRPr="009A2573">
        <w:rPr>
          <w:lang w:eastAsia="zh-CN"/>
        </w:rPr>
        <w:t>有源天线系统基站。</w:t>
      </w:r>
    </w:p>
    <w:p w14:paraId="445BC000"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本文档的范围是在收发器阵列边界处每个收发器单元的配备</w:t>
      </w:r>
      <w:r w:rsidRPr="009A2573">
        <w:rPr>
          <w:rFonts w:eastAsia="SimSun"/>
          <w:lang w:val="en-GB" w:eastAsia="zh-CN"/>
        </w:rPr>
        <w:t>TAB</w:t>
      </w:r>
      <w:r w:rsidRPr="009A2573">
        <w:rPr>
          <w:rFonts w:eastAsia="SimSun"/>
          <w:lang w:val="en-GB" w:eastAsia="zh-CN"/>
        </w:rPr>
        <w:t>连接器的</w:t>
      </w:r>
      <w:r w:rsidRPr="009A2573">
        <w:rPr>
          <w:rFonts w:eastAsia="SimSun"/>
          <w:lang w:val="en-GB" w:eastAsia="zh-CN"/>
        </w:rPr>
        <w:t>AAS BS</w:t>
      </w:r>
      <w:r w:rsidRPr="009A2573">
        <w:rPr>
          <w:rFonts w:eastAsia="SimSun"/>
          <w:lang w:val="en-GB" w:eastAsia="zh-CN"/>
        </w:rPr>
        <w:t>。未配备</w:t>
      </w:r>
      <w:r w:rsidRPr="009A2573">
        <w:rPr>
          <w:rFonts w:eastAsia="SimSun"/>
          <w:lang w:val="en-GB" w:eastAsia="zh-CN"/>
        </w:rPr>
        <w:t>TAB</w:t>
      </w:r>
      <w:r w:rsidRPr="009A2573">
        <w:rPr>
          <w:rFonts w:eastAsia="SimSun"/>
          <w:lang w:val="en-GB" w:eastAsia="zh-CN"/>
        </w:rPr>
        <w:t>连接器的</w:t>
      </w:r>
      <w:r w:rsidRPr="009A2573">
        <w:rPr>
          <w:rFonts w:eastAsia="SimSun"/>
          <w:lang w:val="en-GB" w:eastAsia="zh-CN"/>
        </w:rPr>
        <w:t>AAS</w:t>
      </w:r>
      <w:r w:rsidRPr="009A2573">
        <w:rPr>
          <w:rFonts w:eastAsia="SimSun"/>
          <w:lang w:val="en-GB" w:eastAsia="zh-CN"/>
        </w:rPr>
        <w:t>基站的要求、过程和值不包括在本文档中而是</w:t>
      </w:r>
      <w:r w:rsidRPr="009A2573">
        <w:rPr>
          <w:rFonts w:eastAsia="SimSun"/>
          <w:lang w:val="en-GB" w:eastAsia="zh-CN"/>
        </w:rPr>
        <w:t>FFS</w:t>
      </w:r>
      <w:r w:rsidRPr="009A2573">
        <w:rPr>
          <w:rFonts w:eastAsia="SimSun"/>
          <w:lang w:val="en-GB" w:eastAsia="zh-CN"/>
        </w:rPr>
        <w:t>。</w:t>
      </w:r>
    </w:p>
    <w:p w14:paraId="0EE19738"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本文档中使用的环境分类是指</w:t>
      </w:r>
      <w:r w:rsidRPr="009A2573">
        <w:rPr>
          <w:rFonts w:eastAsia="SimSun"/>
          <w:lang w:val="en-GB" w:eastAsia="zh-CN"/>
        </w:rPr>
        <w:t>IEC 61000-6-1</w:t>
      </w:r>
      <w:r w:rsidRPr="009A2573">
        <w:rPr>
          <w:rFonts w:eastAsia="SimSun"/>
          <w:lang w:val="en-GB" w:eastAsia="zh-CN"/>
        </w:rPr>
        <w:t>和</w:t>
      </w:r>
      <w:r w:rsidRPr="009A2573">
        <w:rPr>
          <w:rFonts w:eastAsia="SimSun"/>
          <w:lang w:val="en-GB" w:eastAsia="zh-CN"/>
        </w:rPr>
        <w:t>IEC 61000-6-3</w:t>
      </w:r>
      <w:r w:rsidRPr="009A2573">
        <w:rPr>
          <w:rFonts w:eastAsia="SimSun"/>
          <w:lang w:val="en-GB" w:eastAsia="zh-CN"/>
        </w:rPr>
        <w:t>中使用的住宅、商业和轻工业环境分类。</w:t>
      </w:r>
    </w:p>
    <w:p w14:paraId="7F73034D"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选择</w:t>
      </w:r>
      <w:r w:rsidRPr="009A2573">
        <w:rPr>
          <w:rFonts w:eastAsia="SimSun"/>
          <w:lang w:val="en-GB" w:eastAsia="zh-CN"/>
        </w:rPr>
        <w:t>EMC</w:t>
      </w:r>
      <w:r w:rsidRPr="009A2573">
        <w:rPr>
          <w:rFonts w:eastAsia="SimSun"/>
          <w:lang w:val="en-GB" w:eastAsia="zh-CN"/>
        </w:rPr>
        <w:t>要求是为了确保在住宅、商业和轻工业环境下设备具有足够的兼容性。但是，这种水平不包括可能在任何位置发生但发生概率较低的极端情况。</w:t>
      </w:r>
    </w:p>
    <w:p w14:paraId="3E589888" w14:textId="77777777" w:rsidR="009A2573" w:rsidRPr="009A2573" w:rsidRDefault="009A2573" w:rsidP="009A2573">
      <w:pPr>
        <w:widowControl w:val="0"/>
        <w:tabs>
          <w:tab w:val="clear" w:pos="794"/>
          <w:tab w:val="clear" w:pos="1191"/>
          <w:tab w:val="clear" w:pos="1588"/>
          <w:tab w:val="left" w:pos="90"/>
          <w:tab w:val="left" w:pos="567"/>
          <w:tab w:val="left" w:pos="3934"/>
          <w:tab w:val="left" w:pos="4970"/>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4D8B3DDA"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71D0B620" w14:textId="77777777" w:rsidR="00545E1C" w:rsidRPr="009A2573"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137 114</w:t>
      </w:r>
      <w:r w:rsidRPr="009A2573">
        <w:rPr>
          <w:rFonts w:eastAsia="SimSun"/>
          <w:szCs w:val="24"/>
          <w:lang w:eastAsia="en-GB"/>
        </w:rPr>
        <w:tab/>
      </w:r>
      <w:r w:rsidRPr="009A2573">
        <w:rPr>
          <w:rFonts w:eastAsia="SimSun"/>
          <w:color w:val="000000"/>
          <w:sz w:val="18"/>
          <w:szCs w:val="18"/>
          <w:lang w:eastAsia="en-GB"/>
        </w:rPr>
        <w:t>15.9.0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15.09.2020</w:t>
      </w:r>
      <w:r w:rsidRPr="009A2573">
        <w:rPr>
          <w:rFonts w:eastAsia="SimSun"/>
          <w:szCs w:val="24"/>
          <w:lang w:eastAsia="en-GB"/>
        </w:rPr>
        <w:tab/>
      </w:r>
      <w:hyperlink r:id="rId4368" w:history="1">
        <w:r w:rsidRPr="009A2573">
          <w:rPr>
            <w:rFonts w:eastAsia="SimSun"/>
            <w:color w:val="0563C1"/>
            <w:sz w:val="18"/>
            <w:szCs w:val="18"/>
            <w:u w:val="single"/>
            <w:lang w:eastAsia="en-GB"/>
          </w:rPr>
          <w:t>https://www.etsi.org/deliver/etsi_ts/137100_137199/137114/15.09.00_60/ts_137114v150900p.pdf</w:t>
        </w:r>
      </w:hyperlink>
    </w:p>
    <w:p w14:paraId="6EE7D2F9" w14:textId="77777777" w:rsidR="00545E1C" w:rsidRPr="009A2573" w:rsidRDefault="003B2545">
      <w:pPr>
        <w:keepNext/>
        <w:keepLines/>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4E958348" w14:textId="77777777" w:rsidR="00545E1C" w:rsidRPr="009A2573"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137 114</w:t>
      </w:r>
      <w:r w:rsidRPr="009A2573">
        <w:rPr>
          <w:rFonts w:eastAsia="SimSun"/>
          <w:szCs w:val="24"/>
          <w:lang w:eastAsia="en-GB"/>
        </w:rPr>
        <w:tab/>
      </w:r>
      <w:r w:rsidRPr="009A2573">
        <w:rPr>
          <w:rFonts w:eastAsia="SimSun"/>
          <w:color w:val="000000"/>
          <w:sz w:val="18"/>
          <w:szCs w:val="18"/>
          <w:lang w:eastAsia="en-GB"/>
        </w:rPr>
        <w:t>16.0.0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15.09.2020</w:t>
      </w:r>
      <w:r w:rsidRPr="009A2573">
        <w:rPr>
          <w:rFonts w:eastAsia="SimSun"/>
          <w:szCs w:val="24"/>
          <w:lang w:eastAsia="en-GB"/>
        </w:rPr>
        <w:tab/>
      </w:r>
      <w:hyperlink r:id="rId4369" w:history="1">
        <w:r w:rsidRPr="009A2573">
          <w:rPr>
            <w:rFonts w:eastAsia="SimSun"/>
            <w:color w:val="0563C1"/>
            <w:sz w:val="18"/>
            <w:szCs w:val="18"/>
            <w:u w:val="single"/>
            <w:lang w:eastAsia="en-GB"/>
          </w:rPr>
          <w:t>https://www.etsi.org/deliver/etsi_ts/137100_137199/137114/16.00.00_60/ts_137114v160000p.pdf</w:t>
        </w:r>
      </w:hyperlink>
    </w:p>
    <w:p w14:paraId="58DA3F7D"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47C2928D"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137 114</w:t>
      </w:r>
      <w:r w:rsidRPr="009A2573">
        <w:rPr>
          <w:rFonts w:eastAsia="SimSun"/>
          <w:szCs w:val="24"/>
          <w:lang w:eastAsia="en-GB"/>
        </w:rPr>
        <w:tab/>
      </w:r>
      <w:r w:rsidRPr="009A2573">
        <w:rPr>
          <w:rFonts w:eastAsia="SimSun"/>
          <w:color w:val="000000"/>
          <w:sz w:val="18"/>
          <w:szCs w:val="18"/>
          <w:lang w:eastAsia="en-GB"/>
        </w:rPr>
        <w:t>17.0.0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28.04.2022</w:t>
      </w:r>
      <w:r w:rsidRPr="009A2573">
        <w:rPr>
          <w:rFonts w:eastAsia="SimSun"/>
          <w:szCs w:val="24"/>
          <w:lang w:eastAsia="en-GB"/>
        </w:rPr>
        <w:tab/>
      </w:r>
      <w:hyperlink r:id="rId4370" w:history="1">
        <w:r w:rsidRPr="009A2573">
          <w:rPr>
            <w:rFonts w:eastAsia="SimSun"/>
            <w:color w:val="0563C1"/>
            <w:sz w:val="18"/>
            <w:szCs w:val="18"/>
            <w:u w:val="single"/>
            <w:lang w:eastAsia="en-GB"/>
          </w:rPr>
          <w:t>https://www.etsi.org/deliver/etsi_ts/137100_137199/137114/17.00.00_60/ts_137114v170000p.pdf</w:t>
        </w:r>
      </w:hyperlink>
    </w:p>
    <w:p w14:paraId="0E7CF388" w14:textId="77777777" w:rsidR="00545E1C" w:rsidRPr="009A2573" w:rsidRDefault="003B2545">
      <w:pPr>
        <w:pStyle w:val="Heading5"/>
        <w:rPr>
          <w:lang w:val="en-GB" w:eastAsia="zh-CN"/>
        </w:rPr>
      </w:pPr>
      <w:r w:rsidRPr="009A2573">
        <w:rPr>
          <w:lang w:val="en-GB" w:eastAsia="zh-CN"/>
        </w:rPr>
        <w:t>4.2.1.5.5</w:t>
      </w:r>
      <w:r w:rsidRPr="009A2573">
        <w:rPr>
          <w:lang w:val="en-GB" w:eastAsia="zh-CN"/>
        </w:rPr>
        <w:tab/>
        <w:t>TS 38.101-1</w:t>
      </w:r>
    </w:p>
    <w:p w14:paraId="6A9766BF" w14:textId="77777777" w:rsidR="00545E1C" w:rsidRPr="009A2573" w:rsidRDefault="003B2545">
      <w:pPr>
        <w:pStyle w:val="Headingb"/>
        <w:rPr>
          <w:lang w:val="en-GB" w:eastAsia="zh-CN"/>
        </w:rPr>
      </w:pPr>
      <w:r w:rsidRPr="009A2573">
        <w:rPr>
          <w:lang w:val="en-GB" w:eastAsia="zh-CN"/>
        </w:rPr>
        <w:t>NR</w:t>
      </w:r>
      <w:r w:rsidRPr="009A2573">
        <w:rPr>
          <w:lang w:val="en-GB" w:eastAsia="zh-CN"/>
        </w:rPr>
        <w:t>；用户设备（</w:t>
      </w:r>
      <w:r w:rsidRPr="009A2573">
        <w:rPr>
          <w:lang w:val="en-GB" w:eastAsia="zh-CN"/>
        </w:rPr>
        <w:t>UE</w:t>
      </w:r>
      <w:r w:rsidRPr="009A2573">
        <w:rPr>
          <w:lang w:val="en-GB" w:eastAsia="zh-CN"/>
        </w:rPr>
        <w:t>）无线发送和接收；第</w:t>
      </w:r>
      <w:r w:rsidRPr="009A2573">
        <w:rPr>
          <w:lang w:val="en-GB" w:eastAsia="zh-CN"/>
        </w:rPr>
        <w:t>1</w:t>
      </w:r>
      <w:r w:rsidRPr="009A2573">
        <w:rPr>
          <w:lang w:val="en-GB" w:eastAsia="zh-CN"/>
        </w:rPr>
        <w:t>部分：单独范围</w:t>
      </w:r>
      <w:r w:rsidRPr="009A2573">
        <w:rPr>
          <w:lang w:val="en-GB" w:eastAsia="zh-CN"/>
        </w:rPr>
        <w:t>1</w:t>
      </w:r>
    </w:p>
    <w:p w14:paraId="4D4D8C05"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本文档提出了在频率范围</w:t>
      </w:r>
      <w:r w:rsidRPr="009A2573">
        <w:rPr>
          <w:rFonts w:eastAsia="SimSun"/>
          <w:lang w:val="en-GB" w:eastAsia="zh-CN"/>
        </w:rPr>
        <w:t>1</w:t>
      </w:r>
      <w:r w:rsidRPr="009A2573">
        <w:rPr>
          <w:rFonts w:eastAsia="SimSun"/>
          <w:lang w:val="en-GB" w:eastAsia="zh-CN"/>
        </w:rPr>
        <w:t>上运行的</w:t>
      </w:r>
      <w:r w:rsidRPr="009A2573">
        <w:rPr>
          <w:rFonts w:eastAsia="SimSun"/>
          <w:lang w:val="fr-CH" w:eastAsia="zh-CN"/>
        </w:rPr>
        <w:t>NR</w:t>
      </w:r>
      <w:r w:rsidRPr="009A2573">
        <w:rPr>
          <w:rFonts w:eastAsia="SimSun"/>
          <w:lang w:val="en-GB" w:eastAsia="zh-CN"/>
        </w:rPr>
        <w:t>用户设备（</w:t>
      </w:r>
      <w:r w:rsidRPr="009A2573">
        <w:rPr>
          <w:rFonts w:eastAsia="SimSun"/>
          <w:lang w:val="en-GB" w:eastAsia="zh-CN"/>
        </w:rPr>
        <w:t>UE</w:t>
      </w:r>
      <w:r w:rsidRPr="009A2573">
        <w:rPr>
          <w:rFonts w:eastAsia="SimSun"/>
          <w:lang w:val="en-GB" w:eastAsia="zh-CN"/>
        </w:rPr>
        <w:t>）的最低</w:t>
      </w:r>
      <w:r w:rsidRPr="009A2573">
        <w:rPr>
          <w:rFonts w:eastAsia="SimSun"/>
          <w:lang w:val="en-GB" w:eastAsia="zh-CN"/>
        </w:rPr>
        <w:t>RF</w:t>
      </w:r>
      <w:r w:rsidRPr="009A2573">
        <w:rPr>
          <w:rFonts w:eastAsia="SimSun"/>
          <w:lang w:val="en-GB" w:eastAsia="zh-CN"/>
        </w:rPr>
        <w:t>要求。</w:t>
      </w:r>
    </w:p>
    <w:p w14:paraId="56DE13B6" w14:textId="77777777" w:rsidR="009A2573" w:rsidRPr="009A2573" w:rsidRDefault="009A2573" w:rsidP="009A2573">
      <w:pPr>
        <w:widowControl w:val="0"/>
        <w:tabs>
          <w:tab w:val="clear" w:pos="794"/>
          <w:tab w:val="clear" w:pos="1191"/>
          <w:tab w:val="clear" w:pos="1588"/>
          <w:tab w:val="left" w:pos="90"/>
          <w:tab w:val="left" w:pos="567"/>
          <w:tab w:val="left" w:pos="3934"/>
          <w:tab w:val="left" w:pos="4970"/>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5C6A046A"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6A383CB5" w14:textId="77777777" w:rsidR="00545E1C" w:rsidRPr="009A2573"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138 101-1</w:t>
      </w:r>
      <w:r w:rsidRPr="009A2573">
        <w:rPr>
          <w:rFonts w:eastAsia="SimSun"/>
          <w:szCs w:val="24"/>
          <w:lang w:eastAsia="en-GB"/>
        </w:rPr>
        <w:tab/>
      </w:r>
      <w:r w:rsidRPr="009A2573">
        <w:rPr>
          <w:rFonts w:eastAsia="SimSun"/>
          <w:color w:val="000000"/>
          <w:sz w:val="18"/>
          <w:szCs w:val="18"/>
          <w:lang w:eastAsia="en-GB"/>
        </w:rPr>
        <w:t>15.20.0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23.01.2023</w:t>
      </w:r>
      <w:r w:rsidRPr="009A2573">
        <w:rPr>
          <w:rFonts w:eastAsia="SimSun"/>
          <w:szCs w:val="24"/>
          <w:lang w:eastAsia="en-GB"/>
        </w:rPr>
        <w:tab/>
      </w:r>
      <w:hyperlink r:id="rId4371" w:history="1">
        <w:r w:rsidRPr="009A2573">
          <w:rPr>
            <w:rFonts w:eastAsia="SimSun"/>
            <w:color w:val="0563C1"/>
            <w:sz w:val="18"/>
            <w:szCs w:val="18"/>
            <w:u w:val="single"/>
            <w:lang w:eastAsia="en-GB"/>
          </w:rPr>
          <w:t>https://www.etsi.org/deliver/etsi_ts/138100_138199/13810101/15.20.00_60/ts_13810101v152000p.pdf</w:t>
        </w:r>
      </w:hyperlink>
    </w:p>
    <w:p w14:paraId="0A7DE2AB"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1A6D77B7"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138 101-1</w:t>
      </w:r>
      <w:r w:rsidRPr="009A2573">
        <w:rPr>
          <w:rFonts w:eastAsia="SimSun"/>
          <w:szCs w:val="24"/>
          <w:lang w:eastAsia="en-GB"/>
        </w:rPr>
        <w:tab/>
      </w:r>
      <w:r w:rsidRPr="009A2573">
        <w:rPr>
          <w:rFonts w:eastAsia="SimSun"/>
          <w:color w:val="000000"/>
          <w:sz w:val="18"/>
          <w:szCs w:val="18"/>
          <w:lang w:eastAsia="en-GB"/>
        </w:rPr>
        <w:t>16.14.0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23.01.2023</w:t>
      </w:r>
      <w:r w:rsidRPr="009A2573">
        <w:rPr>
          <w:rFonts w:eastAsia="SimSun"/>
          <w:szCs w:val="24"/>
          <w:lang w:eastAsia="en-GB"/>
        </w:rPr>
        <w:tab/>
      </w:r>
      <w:hyperlink r:id="rId4372" w:history="1">
        <w:r w:rsidRPr="009A2573">
          <w:rPr>
            <w:rFonts w:eastAsia="SimSun"/>
            <w:color w:val="0563C1"/>
            <w:sz w:val="18"/>
            <w:szCs w:val="18"/>
            <w:u w:val="single"/>
            <w:lang w:eastAsia="en-GB"/>
          </w:rPr>
          <w:t>https://www.etsi.org/deliver/etsi_ts/138100_138199/13810101/16.14.00_60/ts_13810101v161400p.pdf</w:t>
        </w:r>
      </w:hyperlink>
    </w:p>
    <w:p w14:paraId="749666CB"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48F2663E"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138 101-1</w:t>
      </w:r>
      <w:r w:rsidRPr="009A2573">
        <w:rPr>
          <w:rFonts w:eastAsia="SimSun"/>
          <w:szCs w:val="24"/>
          <w:lang w:eastAsia="en-GB"/>
        </w:rPr>
        <w:tab/>
      </w:r>
      <w:r w:rsidRPr="009A2573">
        <w:rPr>
          <w:rFonts w:eastAsia="SimSun"/>
          <w:color w:val="000000"/>
          <w:sz w:val="18"/>
          <w:szCs w:val="18"/>
          <w:lang w:eastAsia="en-GB"/>
        </w:rPr>
        <w:t>17.8.0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23.01.2023</w:t>
      </w:r>
      <w:r w:rsidRPr="009A2573">
        <w:rPr>
          <w:rFonts w:eastAsia="SimSun"/>
          <w:szCs w:val="24"/>
          <w:lang w:eastAsia="en-GB"/>
        </w:rPr>
        <w:tab/>
      </w:r>
      <w:hyperlink r:id="rId4373" w:history="1">
        <w:r w:rsidRPr="009A2573">
          <w:rPr>
            <w:rFonts w:eastAsia="SimSun"/>
            <w:color w:val="0563C1"/>
            <w:sz w:val="18"/>
            <w:szCs w:val="18"/>
            <w:u w:val="single"/>
            <w:lang w:eastAsia="en-GB"/>
          </w:rPr>
          <w:t>https://www.etsi.org/deliver/etsi_ts/138100_138199/13810101/17.08.00_60/ts_13810101v170800p.pdf</w:t>
        </w:r>
      </w:hyperlink>
    </w:p>
    <w:p w14:paraId="164932F7" w14:textId="77777777" w:rsidR="00545E1C" w:rsidRPr="009A2573" w:rsidRDefault="003B2545">
      <w:pPr>
        <w:pStyle w:val="Heading5"/>
        <w:rPr>
          <w:lang w:val="en-GB" w:eastAsia="zh-CN"/>
        </w:rPr>
      </w:pPr>
      <w:r w:rsidRPr="009A2573">
        <w:rPr>
          <w:lang w:val="en-GB" w:eastAsia="zh-CN"/>
        </w:rPr>
        <w:lastRenderedPageBreak/>
        <w:t>4.2.1.5.6</w:t>
      </w:r>
      <w:r w:rsidRPr="009A2573">
        <w:rPr>
          <w:lang w:val="en-GB" w:eastAsia="zh-CN"/>
        </w:rPr>
        <w:tab/>
        <w:t>TS 38.101-2</w:t>
      </w:r>
    </w:p>
    <w:p w14:paraId="1134EA6D" w14:textId="77777777" w:rsidR="00545E1C" w:rsidRPr="009A2573" w:rsidRDefault="003B2545">
      <w:pPr>
        <w:pStyle w:val="Headingb"/>
        <w:rPr>
          <w:lang w:val="en-GB" w:eastAsia="zh-CN"/>
        </w:rPr>
      </w:pPr>
      <w:r w:rsidRPr="009A2573">
        <w:rPr>
          <w:lang w:val="en-GB" w:eastAsia="zh-CN"/>
        </w:rPr>
        <w:t>NR</w:t>
      </w:r>
      <w:r w:rsidRPr="009A2573">
        <w:rPr>
          <w:lang w:val="en-GB" w:eastAsia="zh-CN"/>
        </w:rPr>
        <w:t>；用户设备（</w:t>
      </w:r>
      <w:r w:rsidRPr="009A2573">
        <w:rPr>
          <w:lang w:val="en-GB" w:eastAsia="zh-CN"/>
        </w:rPr>
        <w:t>UE</w:t>
      </w:r>
      <w:r w:rsidRPr="009A2573">
        <w:rPr>
          <w:lang w:val="en-GB" w:eastAsia="zh-CN"/>
        </w:rPr>
        <w:t>）无线发送和接收；第</w:t>
      </w:r>
      <w:r w:rsidRPr="009A2573">
        <w:rPr>
          <w:lang w:val="en-GB" w:eastAsia="zh-CN"/>
        </w:rPr>
        <w:t>2</w:t>
      </w:r>
      <w:r w:rsidRPr="009A2573">
        <w:rPr>
          <w:lang w:val="en-GB" w:eastAsia="zh-CN"/>
        </w:rPr>
        <w:t>部分：单独范围</w:t>
      </w:r>
      <w:r w:rsidRPr="009A2573">
        <w:rPr>
          <w:lang w:val="en-GB" w:eastAsia="zh-CN"/>
        </w:rPr>
        <w:t>2</w:t>
      </w:r>
    </w:p>
    <w:p w14:paraId="36121005" w14:textId="77777777" w:rsidR="00545E1C" w:rsidRPr="009A2573"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val="en-GB" w:eastAsia="zh-CN"/>
        </w:rPr>
      </w:pPr>
      <w:r w:rsidRPr="009A2573">
        <w:rPr>
          <w:rFonts w:eastAsia="SimSun"/>
          <w:lang w:val="en-GB" w:eastAsia="zh-CN"/>
        </w:rPr>
        <w:t>本文档提出了在频率范围</w:t>
      </w:r>
      <w:r w:rsidRPr="009A2573">
        <w:rPr>
          <w:rFonts w:eastAsia="SimSun"/>
          <w:lang w:val="en-GB" w:eastAsia="zh-CN"/>
        </w:rPr>
        <w:t>2</w:t>
      </w:r>
      <w:r w:rsidRPr="009A2573">
        <w:rPr>
          <w:rFonts w:eastAsia="SimSun"/>
          <w:lang w:val="en-GB" w:eastAsia="zh-CN"/>
        </w:rPr>
        <w:t>上运行的</w:t>
      </w:r>
      <w:r w:rsidRPr="009A2573">
        <w:rPr>
          <w:rFonts w:eastAsia="SimSun"/>
          <w:lang w:val="fr-CH" w:eastAsia="zh-CN"/>
        </w:rPr>
        <w:t>NR</w:t>
      </w:r>
      <w:r w:rsidRPr="009A2573">
        <w:rPr>
          <w:rFonts w:eastAsia="SimSun"/>
          <w:lang w:val="en-GB" w:eastAsia="zh-CN"/>
        </w:rPr>
        <w:t>用户设备（</w:t>
      </w:r>
      <w:r w:rsidRPr="009A2573">
        <w:rPr>
          <w:rFonts w:eastAsia="SimSun"/>
          <w:lang w:val="en-GB" w:eastAsia="zh-CN"/>
        </w:rPr>
        <w:t>UE</w:t>
      </w:r>
      <w:r w:rsidRPr="009A2573">
        <w:rPr>
          <w:rFonts w:eastAsia="SimSun"/>
          <w:lang w:val="en-GB" w:eastAsia="zh-CN"/>
        </w:rPr>
        <w:t>）的最低</w:t>
      </w:r>
      <w:r w:rsidRPr="009A2573">
        <w:rPr>
          <w:rFonts w:eastAsia="SimSun"/>
          <w:lang w:val="en-GB" w:eastAsia="zh-CN"/>
        </w:rPr>
        <w:t>RF</w:t>
      </w:r>
      <w:r w:rsidRPr="009A2573">
        <w:rPr>
          <w:rFonts w:eastAsia="SimSun"/>
          <w:lang w:val="en-GB" w:eastAsia="zh-CN"/>
        </w:rPr>
        <w:t>要求。</w:t>
      </w:r>
    </w:p>
    <w:p w14:paraId="20A720BC" w14:textId="77777777" w:rsidR="009A2573" w:rsidRPr="009A2573" w:rsidRDefault="009A2573" w:rsidP="009A2573">
      <w:pPr>
        <w:widowControl w:val="0"/>
        <w:tabs>
          <w:tab w:val="clear" w:pos="794"/>
          <w:tab w:val="clear" w:pos="1191"/>
          <w:tab w:val="clear" w:pos="1588"/>
          <w:tab w:val="left" w:pos="90"/>
          <w:tab w:val="left" w:pos="567"/>
          <w:tab w:val="left" w:pos="3934"/>
          <w:tab w:val="left" w:pos="5124"/>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2C809294"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5B83F86D" w14:textId="77777777" w:rsidR="00545E1C" w:rsidRPr="009A2573" w:rsidRDefault="003B2545">
      <w:pPr>
        <w:widowControl w:val="0"/>
        <w:tabs>
          <w:tab w:val="left" w:pos="90"/>
          <w:tab w:val="left" w:pos="570"/>
          <w:tab w:val="left" w:pos="3910"/>
          <w:tab w:val="left" w:pos="5103"/>
          <w:tab w:val="left" w:pos="5440"/>
          <w:tab w:val="left" w:pos="6410"/>
        </w:tabs>
        <w:overflowPunct/>
        <w:spacing w:before="0"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138 101-2</w:t>
      </w:r>
      <w:r w:rsidRPr="009A2573">
        <w:rPr>
          <w:rFonts w:eastAsia="SimSun"/>
          <w:szCs w:val="24"/>
          <w:lang w:eastAsia="en-GB"/>
        </w:rPr>
        <w:tab/>
      </w:r>
      <w:r w:rsidRPr="009A2573">
        <w:rPr>
          <w:rFonts w:eastAsia="SimSun"/>
          <w:color w:val="000000"/>
          <w:sz w:val="18"/>
          <w:szCs w:val="18"/>
          <w:lang w:eastAsia="en-GB"/>
        </w:rPr>
        <w:t>15.20.0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19.01.2023</w:t>
      </w:r>
      <w:r w:rsidRPr="009A2573">
        <w:rPr>
          <w:rFonts w:eastAsia="SimSun"/>
          <w:szCs w:val="24"/>
          <w:lang w:eastAsia="en-GB"/>
        </w:rPr>
        <w:tab/>
      </w:r>
      <w:hyperlink r:id="rId4374" w:history="1">
        <w:r w:rsidRPr="009A2573">
          <w:rPr>
            <w:rFonts w:eastAsia="SimSun"/>
            <w:color w:val="0563C1"/>
            <w:sz w:val="18"/>
            <w:szCs w:val="18"/>
            <w:u w:val="single"/>
            <w:lang w:eastAsia="en-GB"/>
          </w:rPr>
          <w:t>https://www.etsi.org/deliver/etsi_ts/138100_138199/13810102/15.20.00_60/ts_13810102v152000p.pdf</w:t>
        </w:r>
      </w:hyperlink>
    </w:p>
    <w:p w14:paraId="70DE646E"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1EBFD350"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138 101-2</w:t>
      </w:r>
      <w:r w:rsidRPr="009A2573">
        <w:rPr>
          <w:rFonts w:eastAsia="SimSun"/>
          <w:szCs w:val="24"/>
          <w:lang w:eastAsia="en-GB"/>
        </w:rPr>
        <w:tab/>
      </w:r>
      <w:r w:rsidRPr="009A2573">
        <w:rPr>
          <w:rFonts w:eastAsia="SimSun"/>
          <w:color w:val="000000"/>
          <w:sz w:val="18"/>
          <w:szCs w:val="18"/>
          <w:lang w:eastAsia="en-GB"/>
        </w:rPr>
        <w:t>16.14.0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19.01.2023</w:t>
      </w:r>
      <w:r w:rsidRPr="009A2573">
        <w:rPr>
          <w:rFonts w:eastAsia="SimSun"/>
          <w:szCs w:val="24"/>
          <w:lang w:eastAsia="en-GB"/>
        </w:rPr>
        <w:tab/>
      </w:r>
      <w:hyperlink r:id="rId4375" w:history="1">
        <w:r w:rsidRPr="009A2573">
          <w:rPr>
            <w:rFonts w:eastAsia="SimSun"/>
            <w:color w:val="0563C1"/>
            <w:sz w:val="18"/>
            <w:szCs w:val="18"/>
            <w:u w:val="single"/>
            <w:lang w:eastAsia="en-GB"/>
          </w:rPr>
          <w:t>https://www.etsi.org/deliver/etsi_ts/138100_138199/13810102/16.14.00_60/ts_13810102v161400p.pdf</w:t>
        </w:r>
      </w:hyperlink>
    </w:p>
    <w:p w14:paraId="401A6793"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50043F21"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138 101-2</w:t>
      </w:r>
      <w:r w:rsidRPr="009A2573">
        <w:rPr>
          <w:rFonts w:eastAsia="SimSun"/>
          <w:szCs w:val="24"/>
          <w:lang w:eastAsia="en-GB"/>
        </w:rPr>
        <w:tab/>
      </w:r>
      <w:r w:rsidRPr="009A2573">
        <w:rPr>
          <w:rFonts w:eastAsia="SimSun"/>
          <w:color w:val="000000"/>
          <w:sz w:val="18"/>
          <w:szCs w:val="18"/>
          <w:lang w:eastAsia="en-GB"/>
        </w:rPr>
        <w:t>17.8.0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19.01.2023</w:t>
      </w:r>
      <w:r w:rsidRPr="009A2573">
        <w:rPr>
          <w:rFonts w:eastAsia="SimSun"/>
          <w:szCs w:val="24"/>
          <w:lang w:eastAsia="en-GB"/>
        </w:rPr>
        <w:tab/>
      </w:r>
      <w:hyperlink r:id="rId4376" w:history="1">
        <w:r w:rsidRPr="009A2573">
          <w:rPr>
            <w:rFonts w:eastAsia="SimSun"/>
            <w:color w:val="0563C1"/>
            <w:sz w:val="18"/>
            <w:szCs w:val="18"/>
            <w:u w:val="single"/>
            <w:lang w:eastAsia="en-GB"/>
          </w:rPr>
          <w:t>https://www.etsi.org/deliver/etsi_ts/138100_138199/13810102/17.08.00_60/ts_13810102v170800p.pdf</w:t>
        </w:r>
      </w:hyperlink>
    </w:p>
    <w:p w14:paraId="4DF6AED4" w14:textId="77777777" w:rsidR="00545E1C" w:rsidRPr="009A2573" w:rsidRDefault="003B2545">
      <w:pPr>
        <w:pStyle w:val="Heading5"/>
        <w:rPr>
          <w:lang w:val="en-GB" w:eastAsia="zh-CN"/>
        </w:rPr>
      </w:pPr>
      <w:r w:rsidRPr="009A2573">
        <w:rPr>
          <w:lang w:val="en-GB" w:eastAsia="zh-CN"/>
        </w:rPr>
        <w:t>4.2.1.5.7</w:t>
      </w:r>
      <w:r w:rsidRPr="009A2573">
        <w:rPr>
          <w:lang w:val="en-GB" w:eastAsia="zh-CN"/>
        </w:rPr>
        <w:tab/>
        <w:t>TS 38.101-3</w:t>
      </w:r>
    </w:p>
    <w:p w14:paraId="0B9DCCB1" w14:textId="77777777" w:rsidR="00545E1C" w:rsidRPr="009A2573" w:rsidRDefault="003B2545">
      <w:pPr>
        <w:pStyle w:val="Headingb"/>
        <w:spacing w:before="120"/>
        <w:rPr>
          <w:lang w:val="en-GB" w:eastAsia="zh-CN"/>
        </w:rPr>
      </w:pPr>
      <w:r w:rsidRPr="009A2573">
        <w:rPr>
          <w:lang w:val="en-GB" w:eastAsia="zh-CN"/>
        </w:rPr>
        <w:t>NR</w:t>
      </w:r>
      <w:r w:rsidRPr="009A2573">
        <w:rPr>
          <w:lang w:val="en-GB" w:eastAsia="zh-CN"/>
        </w:rPr>
        <w:t>；用户设备（</w:t>
      </w:r>
      <w:r w:rsidRPr="009A2573">
        <w:rPr>
          <w:lang w:val="en-GB" w:eastAsia="zh-CN"/>
        </w:rPr>
        <w:t>UE</w:t>
      </w:r>
      <w:r w:rsidRPr="009A2573">
        <w:rPr>
          <w:lang w:val="en-GB" w:eastAsia="zh-CN"/>
        </w:rPr>
        <w:t>）无线发送和接收；第</w:t>
      </w:r>
      <w:r w:rsidRPr="009A2573">
        <w:rPr>
          <w:lang w:val="en-GB" w:eastAsia="zh-CN"/>
        </w:rPr>
        <w:t>3</w:t>
      </w:r>
      <w:r w:rsidRPr="009A2573">
        <w:rPr>
          <w:lang w:val="en-GB" w:eastAsia="zh-CN"/>
        </w:rPr>
        <w:t>部分：范围</w:t>
      </w:r>
      <w:r w:rsidRPr="009A2573">
        <w:rPr>
          <w:lang w:val="en-GB" w:eastAsia="zh-CN"/>
        </w:rPr>
        <w:t>1</w:t>
      </w:r>
      <w:r w:rsidRPr="009A2573">
        <w:rPr>
          <w:lang w:val="en-GB" w:eastAsia="zh-CN"/>
        </w:rPr>
        <w:t>和范围</w:t>
      </w:r>
      <w:r w:rsidRPr="009A2573">
        <w:rPr>
          <w:lang w:val="en-GB" w:eastAsia="zh-CN"/>
        </w:rPr>
        <w:t>2</w:t>
      </w:r>
      <w:r w:rsidRPr="009A2573">
        <w:rPr>
          <w:lang w:val="en-GB" w:eastAsia="zh-CN"/>
        </w:rPr>
        <w:t>与其他无线的互通操作</w:t>
      </w:r>
    </w:p>
    <w:p w14:paraId="3FC25554"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本文档提出了</w:t>
      </w:r>
      <w:r w:rsidRPr="009A2573">
        <w:rPr>
          <w:rFonts w:eastAsia="SimSun"/>
          <w:lang w:val="fr-CH" w:eastAsia="zh-CN"/>
        </w:rPr>
        <w:t>NR</w:t>
      </w:r>
      <w:r w:rsidRPr="009A2573">
        <w:rPr>
          <w:rFonts w:eastAsia="SimSun"/>
          <w:lang w:val="en-GB" w:eastAsia="zh-CN"/>
        </w:rPr>
        <w:t>用户设备（</w:t>
      </w:r>
      <w:r w:rsidRPr="009A2573">
        <w:rPr>
          <w:rFonts w:eastAsia="SimSun"/>
          <w:lang w:val="en-GB" w:eastAsia="zh-CN"/>
        </w:rPr>
        <w:t>UE</w:t>
      </w:r>
      <w:r w:rsidRPr="009A2573">
        <w:rPr>
          <w:rFonts w:eastAsia="SimSun"/>
          <w:lang w:val="en-GB" w:eastAsia="zh-CN"/>
        </w:rPr>
        <w:t>）与其他无线的互通操作的最低</w:t>
      </w:r>
      <w:r w:rsidRPr="009A2573">
        <w:rPr>
          <w:rFonts w:eastAsia="SimSun"/>
          <w:lang w:val="en-GB" w:eastAsia="zh-CN"/>
        </w:rPr>
        <w:t>RF</w:t>
      </w:r>
      <w:r w:rsidRPr="009A2573">
        <w:rPr>
          <w:rFonts w:eastAsia="SimSun"/>
          <w:lang w:val="en-GB" w:eastAsia="zh-CN"/>
        </w:rPr>
        <w:t>要求。这包括但不限于对载波聚合或范围</w:t>
      </w:r>
      <w:r w:rsidRPr="009A2573">
        <w:rPr>
          <w:rFonts w:eastAsia="SimSun"/>
          <w:lang w:val="en-GB" w:eastAsia="zh-CN"/>
        </w:rPr>
        <w:t>1</w:t>
      </w:r>
      <w:r w:rsidRPr="009A2573">
        <w:rPr>
          <w:rFonts w:eastAsia="SimSun"/>
          <w:lang w:val="en-GB" w:eastAsia="zh-CN"/>
        </w:rPr>
        <w:t>与范围</w:t>
      </w:r>
      <w:r w:rsidRPr="009A2573">
        <w:rPr>
          <w:rFonts w:eastAsia="SimSun"/>
          <w:lang w:val="en-GB" w:eastAsia="zh-CN"/>
        </w:rPr>
        <w:t>2</w:t>
      </w:r>
      <w:r w:rsidRPr="009A2573">
        <w:rPr>
          <w:rFonts w:eastAsia="SimSun"/>
          <w:lang w:val="en-GB" w:eastAsia="zh-CN"/>
        </w:rPr>
        <w:t>之间</w:t>
      </w:r>
      <w:r w:rsidRPr="009A2573">
        <w:rPr>
          <w:rFonts w:eastAsia="SimSun"/>
          <w:lang w:val="fr-CH" w:eastAsia="zh-CN"/>
        </w:rPr>
        <w:t>NR</w:t>
      </w:r>
      <w:r w:rsidRPr="009A2573">
        <w:rPr>
          <w:rFonts w:eastAsia="SimSun"/>
          <w:lang w:val="en-GB" w:eastAsia="zh-CN"/>
        </w:rPr>
        <w:t>双连接的附加要求，以及因</w:t>
      </w:r>
      <w:r w:rsidRPr="009A2573">
        <w:rPr>
          <w:rFonts w:eastAsia="SimSun"/>
          <w:lang w:val="en-GB" w:eastAsia="zh-CN"/>
        </w:rPr>
        <w:t>E-UTRA</w:t>
      </w:r>
      <w:r w:rsidRPr="009A2573">
        <w:rPr>
          <w:rFonts w:eastAsia="SimSun"/>
          <w:lang w:val="en-GB" w:eastAsia="zh-CN"/>
        </w:rPr>
        <w:t>的</w:t>
      </w:r>
      <w:r w:rsidRPr="009A2573">
        <w:rPr>
          <w:rFonts w:eastAsia="SimSun"/>
          <w:lang w:val="fr-CH" w:eastAsia="zh-CN"/>
        </w:rPr>
        <w:t>NR</w:t>
      </w:r>
      <w:r w:rsidRPr="009A2573">
        <w:rPr>
          <w:rFonts w:eastAsia="SimSun"/>
          <w:lang w:val="en-GB" w:eastAsia="zh-CN"/>
        </w:rPr>
        <w:t>非单独（</w:t>
      </w:r>
      <w:r w:rsidRPr="009A2573">
        <w:rPr>
          <w:rFonts w:eastAsia="SimSun"/>
          <w:lang w:val="en-GB" w:eastAsia="zh-CN"/>
        </w:rPr>
        <w:t>NSA</w:t>
      </w:r>
      <w:r w:rsidRPr="009A2573">
        <w:rPr>
          <w:rFonts w:eastAsia="SimSun"/>
          <w:lang w:val="en-GB" w:eastAsia="zh-CN"/>
        </w:rPr>
        <w:t>）操作模式而提出的附加要求。</w:t>
      </w:r>
    </w:p>
    <w:p w14:paraId="0FC10EC4" w14:textId="77777777" w:rsidR="009A2573" w:rsidRPr="009A2573" w:rsidRDefault="009A2573" w:rsidP="009A2573">
      <w:pPr>
        <w:widowControl w:val="0"/>
        <w:tabs>
          <w:tab w:val="clear" w:pos="794"/>
          <w:tab w:val="clear" w:pos="1191"/>
          <w:tab w:val="clear" w:pos="1588"/>
          <w:tab w:val="left" w:pos="90"/>
          <w:tab w:val="left" w:pos="567"/>
          <w:tab w:val="left" w:pos="3934"/>
          <w:tab w:val="left" w:pos="4970"/>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2B9055C7"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5B377F45"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138 101-3</w:t>
      </w:r>
      <w:r w:rsidRPr="009A2573">
        <w:rPr>
          <w:rFonts w:eastAsia="SimSun"/>
          <w:szCs w:val="24"/>
          <w:lang w:eastAsia="en-GB"/>
        </w:rPr>
        <w:tab/>
      </w:r>
      <w:r w:rsidRPr="009A2573">
        <w:rPr>
          <w:rFonts w:eastAsia="SimSun"/>
          <w:color w:val="000000"/>
          <w:sz w:val="18"/>
          <w:szCs w:val="18"/>
          <w:lang w:eastAsia="en-GB"/>
        </w:rPr>
        <w:t>15.20.0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26.01.2023</w:t>
      </w:r>
      <w:r w:rsidRPr="009A2573">
        <w:rPr>
          <w:rFonts w:eastAsia="SimSun"/>
          <w:szCs w:val="24"/>
          <w:lang w:eastAsia="en-GB"/>
        </w:rPr>
        <w:tab/>
      </w:r>
      <w:hyperlink r:id="rId4377" w:history="1">
        <w:r w:rsidRPr="009A2573">
          <w:rPr>
            <w:rFonts w:eastAsia="SimSun"/>
            <w:color w:val="0563C1"/>
            <w:sz w:val="18"/>
            <w:szCs w:val="18"/>
            <w:u w:val="single"/>
            <w:lang w:eastAsia="en-GB"/>
          </w:rPr>
          <w:t>https://www.etsi.org/deliver/etsi_ts/138100_138199/13810103/15.20.00_60/ts_13810103v152000p.pdf</w:t>
        </w:r>
      </w:hyperlink>
    </w:p>
    <w:p w14:paraId="7B1A5AF2"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3D1FF0CC"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138 101-3</w:t>
      </w:r>
      <w:r w:rsidRPr="009A2573">
        <w:rPr>
          <w:rFonts w:eastAsia="SimSun"/>
          <w:szCs w:val="24"/>
          <w:lang w:eastAsia="en-GB"/>
        </w:rPr>
        <w:tab/>
      </w:r>
      <w:r w:rsidRPr="009A2573">
        <w:rPr>
          <w:rFonts w:eastAsia="SimSun"/>
          <w:color w:val="000000"/>
          <w:sz w:val="18"/>
          <w:szCs w:val="18"/>
          <w:lang w:eastAsia="en-GB"/>
        </w:rPr>
        <w:t>16.14.0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26.01.2023</w:t>
      </w:r>
      <w:r w:rsidRPr="009A2573">
        <w:rPr>
          <w:rFonts w:eastAsia="SimSun"/>
          <w:szCs w:val="24"/>
          <w:lang w:eastAsia="en-GB"/>
        </w:rPr>
        <w:tab/>
      </w:r>
      <w:hyperlink r:id="rId4378" w:history="1">
        <w:r w:rsidRPr="009A2573">
          <w:rPr>
            <w:rFonts w:eastAsia="SimSun"/>
            <w:color w:val="0563C1"/>
            <w:sz w:val="18"/>
            <w:szCs w:val="18"/>
            <w:u w:val="single"/>
            <w:lang w:eastAsia="en-GB"/>
          </w:rPr>
          <w:t>https://www.etsi.org/deliver/etsi_ts/138100_138199/13810103/16.14.00_60/ts_13810103v161400p.pdf</w:t>
        </w:r>
      </w:hyperlink>
    </w:p>
    <w:p w14:paraId="0D6597C1"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0D7B9232"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138 101-3</w:t>
      </w:r>
      <w:r w:rsidRPr="009A2573">
        <w:rPr>
          <w:rFonts w:eastAsia="SimSun"/>
          <w:szCs w:val="24"/>
          <w:lang w:eastAsia="en-GB"/>
        </w:rPr>
        <w:tab/>
      </w:r>
      <w:r w:rsidRPr="009A2573">
        <w:rPr>
          <w:rFonts w:eastAsia="SimSun"/>
          <w:color w:val="000000"/>
          <w:sz w:val="18"/>
          <w:szCs w:val="18"/>
          <w:lang w:eastAsia="en-GB"/>
        </w:rPr>
        <w:t>17.8.0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26.01.2023</w:t>
      </w:r>
      <w:r w:rsidRPr="009A2573">
        <w:rPr>
          <w:rFonts w:eastAsia="SimSun"/>
          <w:szCs w:val="24"/>
          <w:lang w:eastAsia="en-GB"/>
        </w:rPr>
        <w:tab/>
      </w:r>
      <w:hyperlink r:id="rId4379" w:history="1">
        <w:r w:rsidRPr="009A2573">
          <w:rPr>
            <w:rFonts w:eastAsia="SimSun"/>
            <w:color w:val="0563C1"/>
            <w:sz w:val="18"/>
            <w:szCs w:val="18"/>
            <w:u w:val="single"/>
            <w:lang w:eastAsia="en-GB"/>
          </w:rPr>
          <w:t>https://www.etsi.org/deliver/etsi_ts/138100_138199/13810103/17.08.00_60/ts_13810103v170800p.pdf</w:t>
        </w:r>
      </w:hyperlink>
    </w:p>
    <w:p w14:paraId="58A43BCA" w14:textId="77777777" w:rsidR="00545E1C" w:rsidRPr="009A2573" w:rsidRDefault="003B2545">
      <w:pPr>
        <w:pStyle w:val="Heading5"/>
        <w:rPr>
          <w:lang w:val="en-GB" w:eastAsia="zh-CN"/>
        </w:rPr>
      </w:pPr>
      <w:r w:rsidRPr="009A2573">
        <w:rPr>
          <w:lang w:val="en-GB" w:eastAsia="zh-CN"/>
        </w:rPr>
        <w:t>4.2.1.5.8</w:t>
      </w:r>
      <w:r w:rsidRPr="009A2573">
        <w:rPr>
          <w:lang w:val="en-GB" w:eastAsia="zh-CN"/>
        </w:rPr>
        <w:tab/>
        <w:t>TS 38.104</w:t>
      </w:r>
    </w:p>
    <w:p w14:paraId="2F9693FE" w14:textId="77777777" w:rsidR="00545E1C" w:rsidRPr="009A2573" w:rsidRDefault="003B2545">
      <w:pPr>
        <w:pStyle w:val="Headingb"/>
        <w:rPr>
          <w:lang w:val="en-GB" w:eastAsia="zh-CN"/>
        </w:rPr>
      </w:pPr>
      <w:r w:rsidRPr="009A2573">
        <w:rPr>
          <w:lang w:val="en-GB" w:eastAsia="zh-CN"/>
        </w:rPr>
        <w:t>NR</w:t>
      </w:r>
      <w:r w:rsidRPr="009A2573">
        <w:rPr>
          <w:lang w:val="en-GB" w:eastAsia="zh-CN"/>
        </w:rPr>
        <w:t>；基站（</w:t>
      </w:r>
      <w:r w:rsidRPr="009A2573">
        <w:rPr>
          <w:lang w:val="en-GB" w:eastAsia="zh-CN"/>
        </w:rPr>
        <w:t>BS</w:t>
      </w:r>
      <w:r w:rsidRPr="009A2573">
        <w:rPr>
          <w:lang w:val="en-GB" w:eastAsia="zh-CN"/>
        </w:rPr>
        <w:t>）无线的发送和接收</w:t>
      </w:r>
    </w:p>
    <w:p w14:paraId="3EB8486C"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本文档提出了</w:t>
      </w:r>
      <w:r w:rsidRPr="009A2573">
        <w:rPr>
          <w:rFonts w:eastAsia="SimSun"/>
          <w:lang w:val="en-GB" w:eastAsia="zh-CN"/>
        </w:rPr>
        <w:t>NR</w:t>
      </w:r>
      <w:r w:rsidRPr="009A2573">
        <w:rPr>
          <w:rFonts w:eastAsia="SimSun"/>
          <w:lang w:val="en-GB" w:eastAsia="zh-CN"/>
        </w:rPr>
        <w:t>带内基站（</w:t>
      </w:r>
      <w:r w:rsidRPr="009A2573">
        <w:rPr>
          <w:rFonts w:eastAsia="SimSun"/>
          <w:lang w:val="en-GB" w:eastAsia="zh-CN"/>
        </w:rPr>
        <w:t>BS</w:t>
      </w:r>
      <w:r w:rsidRPr="009A2573">
        <w:rPr>
          <w:rFonts w:eastAsia="SimSun"/>
          <w:lang w:val="en-GB" w:eastAsia="zh-CN"/>
        </w:rPr>
        <w:t>）中</w:t>
      </w:r>
      <w:r w:rsidRPr="009A2573">
        <w:rPr>
          <w:rFonts w:eastAsia="SimSun"/>
          <w:lang w:val="en-GB" w:eastAsia="zh-CN"/>
        </w:rPr>
        <w:t>NR</w:t>
      </w:r>
      <w:r w:rsidRPr="009A2573">
        <w:rPr>
          <w:rFonts w:eastAsia="SimSun"/>
          <w:lang w:val="en-GB" w:eastAsia="zh-CN"/>
        </w:rPr>
        <w:t>和</w:t>
      </w:r>
      <w:r w:rsidRPr="009A2573">
        <w:rPr>
          <w:rFonts w:eastAsia="SimSun"/>
          <w:lang w:val="en-GB" w:eastAsia="zh-CN"/>
        </w:rPr>
        <w:t>NB-IoT</w:t>
      </w:r>
      <w:r w:rsidRPr="009A2573">
        <w:rPr>
          <w:rFonts w:eastAsia="SimSun"/>
          <w:lang w:val="en-GB" w:eastAsia="zh-CN"/>
        </w:rPr>
        <w:t>操作的最低</w:t>
      </w:r>
      <w:r w:rsidRPr="009A2573">
        <w:rPr>
          <w:rFonts w:eastAsia="SimSun"/>
          <w:lang w:val="en-GB" w:eastAsia="zh-CN"/>
        </w:rPr>
        <w:t>RF</w:t>
      </w:r>
      <w:r w:rsidRPr="009A2573">
        <w:rPr>
          <w:rFonts w:eastAsia="SimSun"/>
          <w:lang w:val="en-GB" w:eastAsia="zh-CN"/>
        </w:rPr>
        <w:t>特性和最低性能要求。</w:t>
      </w:r>
    </w:p>
    <w:p w14:paraId="7C601F62" w14:textId="77777777" w:rsidR="009A2573" w:rsidRPr="009A2573" w:rsidRDefault="009A2573" w:rsidP="009A2573">
      <w:pPr>
        <w:widowControl w:val="0"/>
        <w:tabs>
          <w:tab w:val="clear" w:pos="794"/>
          <w:tab w:val="clear" w:pos="1191"/>
          <w:tab w:val="clear" w:pos="1588"/>
          <w:tab w:val="left" w:pos="90"/>
          <w:tab w:val="left" w:pos="567"/>
          <w:tab w:val="left" w:pos="3934"/>
          <w:tab w:val="left" w:pos="4970"/>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4629AA54"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477821A5"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138 104</w:t>
      </w:r>
      <w:r w:rsidRPr="009A2573">
        <w:rPr>
          <w:rFonts w:eastAsia="SimSun"/>
          <w:szCs w:val="24"/>
          <w:lang w:eastAsia="en-GB"/>
        </w:rPr>
        <w:tab/>
      </w:r>
      <w:r w:rsidRPr="009A2573">
        <w:rPr>
          <w:rFonts w:eastAsia="SimSun"/>
          <w:color w:val="000000"/>
          <w:sz w:val="18"/>
          <w:szCs w:val="18"/>
          <w:lang w:eastAsia="en-GB"/>
        </w:rPr>
        <w:t>15.18.0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17.10.2022</w:t>
      </w:r>
      <w:r w:rsidRPr="009A2573">
        <w:rPr>
          <w:rFonts w:eastAsia="SimSun"/>
          <w:szCs w:val="24"/>
          <w:lang w:eastAsia="en-GB"/>
        </w:rPr>
        <w:tab/>
      </w:r>
      <w:hyperlink r:id="rId4380" w:history="1">
        <w:r w:rsidRPr="009A2573">
          <w:rPr>
            <w:rFonts w:eastAsia="SimSun"/>
            <w:color w:val="0563C1"/>
            <w:sz w:val="18"/>
            <w:szCs w:val="18"/>
            <w:u w:val="single"/>
            <w:lang w:eastAsia="en-GB"/>
          </w:rPr>
          <w:t>https://www.etsi.org/deliver/etsi_ts/138100_138199/138104/15.18.00_60/ts_138104v151800p.pdf</w:t>
        </w:r>
      </w:hyperlink>
    </w:p>
    <w:p w14:paraId="66AF9B91"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79F007B4"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138 104</w:t>
      </w:r>
      <w:r w:rsidRPr="009A2573">
        <w:rPr>
          <w:rFonts w:eastAsia="SimSun"/>
          <w:szCs w:val="24"/>
          <w:lang w:eastAsia="en-GB"/>
        </w:rPr>
        <w:tab/>
      </w:r>
      <w:r w:rsidRPr="009A2573">
        <w:rPr>
          <w:rFonts w:eastAsia="SimSun"/>
          <w:color w:val="000000"/>
          <w:sz w:val="18"/>
          <w:szCs w:val="18"/>
          <w:lang w:eastAsia="en-GB"/>
        </w:rPr>
        <w:t>16.14.0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19.01.2023</w:t>
      </w:r>
      <w:r w:rsidRPr="009A2573">
        <w:rPr>
          <w:rFonts w:eastAsia="SimSun"/>
          <w:szCs w:val="24"/>
          <w:lang w:eastAsia="en-GB"/>
        </w:rPr>
        <w:tab/>
      </w:r>
      <w:hyperlink r:id="rId4381" w:history="1">
        <w:r w:rsidRPr="009A2573">
          <w:rPr>
            <w:rFonts w:eastAsia="SimSun"/>
            <w:color w:val="0563C1"/>
            <w:sz w:val="18"/>
            <w:szCs w:val="18"/>
            <w:u w:val="single"/>
            <w:lang w:eastAsia="en-GB"/>
          </w:rPr>
          <w:t>https://www.etsi.org/deliver/etsi_ts/138100_138199/138104/16.14.00_60/ts_138104v161400p.pdf</w:t>
        </w:r>
      </w:hyperlink>
    </w:p>
    <w:p w14:paraId="0864722A"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lastRenderedPageBreak/>
        <w:t>版本</w:t>
      </w:r>
      <w:r w:rsidRPr="009A2573">
        <w:rPr>
          <w:rFonts w:eastAsia="SimSun"/>
          <w:b/>
          <w:bCs/>
          <w:color w:val="000000"/>
          <w:sz w:val="18"/>
          <w:szCs w:val="18"/>
          <w:lang w:eastAsia="en-GB"/>
        </w:rPr>
        <w:t>17</w:t>
      </w:r>
    </w:p>
    <w:p w14:paraId="107C6CC8"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138 104</w:t>
      </w:r>
      <w:r w:rsidRPr="009A2573">
        <w:rPr>
          <w:rFonts w:eastAsia="SimSun"/>
          <w:szCs w:val="24"/>
          <w:lang w:eastAsia="en-GB"/>
        </w:rPr>
        <w:tab/>
      </w:r>
      <w:r w:rsidRPr="009A2573">
        <w:rPr>
          <w:rFonts w:eastAsia="SimSun"/>
          <w:color w:val="000000"/>
          <w:sz w:val="18"/>
          <w:szCs w:val="18"/>
          <w:lang w:eastAsia="en-GB"/>
        </w:rPr>
        <w:t>17.8.0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19.01.2023</w:t>
      </w:r>
      <w:r w:rsidRPr="009A2573">
        <w:rPr>
          <w:rFonts w:eastAsia="SimSun"/>
          <w:szCs w:val="24"/>
          <w:lang w:eastAsia="en-GB"/>
        </w:rPr>
        <w:tab/>
      </w:r>
      <w:hyperlink r:id="rId4382" w:history="1">
        <w:r w:rsidRPr="009A2573">
          <w:rPr>
            <w:rFonts w:eastAsia="SimSun"/>
            <w:color w:val="0563C1"/>
            <w:sz w:val="18"/>
            <w:szCs w:val="18"/>
            <w:u w:val="single"/>
            <w:lang w:eastAsia="en-GB"/>
          </w:rPr>
          <w:t>https://www.etsi.org/deliver/etsi_ts/138100_138199/138104/17.08.00_60/ts_138104v170800p.pdf</w:t>
        </w:r>
      </w:hyperlink>
    </w:p>
    <w:p w14:paraId="1065FEFD" w14:textId="77777777" w:rsidR="00545E1C" w:rsidRPr="009A2573" w:rsidRDefault="003B2545">
      <w:pPr>
        <w:pStyle w:val="Heading5"/>
        <w:tabs>
          <w:tab w:val="left" w:pos="5103"/>
        </w:tabs>
        <w:spacing w:before="80"/>
        <w:rPr>
          <w:lang w:val="en-GB" w:eastAsia="zh-CN"/>
        </w:rPr>
      </w:pPr>
      <w:r w:rsidRPr="009A2573">
        <w:rPr>
          <w:lang w:eastAsia="zh-CN"/>
        </w:rPr>
        <w:t>4.2.1.5.9</w:t>
      </w:r>
      <w:r w:rsidRPr="009A2573">
        <w:rPr>
          <w:lang w:val="en-GB" w:eastAsia="zh-CN"/>
        </w:rPr>
        <w:tab/>
        <w:t>TS 38.106</w:t>
      </w:r>
    </w:p>
    <w:p w14:paraId="33F3EA94" w14:textId="77777777" w:rsidR="00545E1C" w:rsidRPr="009A2573" w:rsidRDefault="003B2545" w:rsidP="00C12AD7">
      <w:pPr>
        <w:pStyle w:val="Headingb"/>
        <w:rPr>
          <w:b w:val="0"/>
          <w:lang w:val="en-GB" w:eastAsia="zh-CN"/>
        </w:rPr>
      </w:pPr>
      <w:r w:rsidRPr="009A2573">
        <w:rPr>
          <w:lang w:val="en-GB" w:eastAsia="zh-CN"/>
        </w:rPr>
        <w:t>NR</w:t>
      </w:r>
      <w:r w:rsidRPr="009A2573">
        <w:rPr>
          <w:lang w:val="en-GB" w:eastAsia="zh-CN"/>
        </w:rPr>
        <w:t>中继器无线电发射和接收</w:t>
      </w:r>
    </w:p>
    <w:p w14:paraId="2F7B1239"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w:t>
      </w:r>
      <w:r w:rsidRPr="009A2573">
        <w:rPr>
          <w:rFonts w:eastAsia="SimSun"/>
          <w:lang w:val="en-US" w:eastAsia="zh-CN"/>
        </w:rPr>
        <w:t>文档</w:t>
      </w:r>
      <w:r w:rsidRPr="009A2573">
        <w:rPr>
          <w:rFonts w:eastAsia="SimSun"/>
          <w:lang w:val="en-GB" w:eastAsia="zh-CN"/>
        </w:rPr>
        <w:t>规定了</w:t>
      </w:r>
      <w:r w:rsidRPr="009A2573">
        <w:rPr>
          <w:rFonts w:eastAsia="SimSun"/>
          <w:lang w:val="en-GB" w:eastAsia="zh-CN"/>
        </w:rPr>
        <w:t>NR</w:t>
      </w:r>
      <w:r w:rsidRPr="009A2573">
        <w:rPr>
          <w:rFonts w:eastAsia="SimSun"/>
          <w:lang w:val="en-GB" w:eastAsia="zh-CN"/>
        </w:rPr>
        <w:t>中继器的最低</w:t>
      </w:r>
      <w:r w:rsidRPr="009A2573">
        <w:rPr>
          <w:rFonts w:eastAsia="SimSun"/>
          <w:lang w:val="en-US" w:eastAsia="zh-CN"/>
        </w:rPr>
        <w:t>RF</w:t>
      </w:r>
      <w:r w:rsidRPr="009A2573">
        <w:rPr>
          <w:rFonts w:eastAsia="SimSun"/>
          <w:lang w:val="en-GB" w:eastAsia="zh-CN"/>
        </w:rPr>
        <w:t>特性。</w:t>
      </w:r>
    </w:p>
    <w:p w14:paraId="1AE4DC02" w14:textId="77777777" w:rsidR="009A2573" w:rsidRPr="009A2573" w:rsidRDefault="009A2573" w:rsidP="009A2573">
      <w:pPr>
        <w:widowControl w:val="0"/>
        <w:tabs>
          <w:tab w:val="clear" w:pos="794"/>
          <w:tab w:val="clear" w:pos="1191"/>
          <w:tab w:val="clear" w:pos="1588"/>
          <w:tab w:val="left" w:pos="90"/>
          <w:tab w:val="left" w:pos="567"/>
          <w:tab w:val="left" w:pos="3934"/>
          <w:tab w:val="left" w:pos="5110"/>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2ECD1800"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0D1E8AF3" w14:textId="77777777" w:rsidR="00545E1C" w:rsidRPr="009A2573" w:rsidRDefault="003B2545">
      <w:pPr>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138 106</w:t>
      </w:r>
      <w:r w:rsidRPr="009A2573">
        <w:rPr>
          <w:rFonts w:eastAsia="SimSun"/>
          <w:szCs w:val="24"/>
          <w:lang w:eastAsia="en-GB"/>
        </w:rPr>
        <w:tab/>
      </w:r>
      <w:r w:rsidRPr="009A2573">
        <w:rPr>
          <w:rFonts w:eastAsia="SimSun"/>
          <w:color w:val="000000"/>
          <w:sz w:val="18"/>
          <w:szCs w:val="18"/>
          <w:lang w:eastAsia="en-GB"/>
        </w:rPr>
        <w:t>17.3.0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19.01.2023</w:t>
      </w:r>
      <w:r w:rsidRPr="009A2573">
        <w:rPr>
          <w:rFonts w:eastAsia="SimSun"/>
          <w:szCs w:val="24"/>
          <w:lang w:eastAsia="en-GB"/>
        </w:rPr>
        <w:tab/>
      </w:r>
      <w:hyperlink r:id="rId4383" w:history="1">
        <w:r w:rsidRPr="009A2573">
          <w:rPr>
            <w:rFonts w:eastAsia="SimSun"/>
            <w:color w:val="0563C1"/>
            <w:sz w:val="18"/>
            <w:szCs w:val="18"/>
            <w:u w:val="single"/>
            <w:lang w:eastAsia="en-GB"/>
          </w:rPr>
          <w:t>https://www.etsi.org/deliver/etsi_ts/138100_138199/138106/17.03.00_60/ts_138106v170300p.pdf</w:t>
        </w:r>
      </w:hyperlink>
    </w:p>
    <w:p w14:paraId="67C542AC" w14:textId="77777777" w:rsidR="00545E1C" w:rsidRDefault="003B2545">
      <w:pPr>
        <w:pStyle w:val="Heading5"/>
        <w:rPr>
          <w:lang w:eastAsia="zh-CN"/>
        </w:rPr>
      </w:pPr>
      <w:r>
        <w:rPr>
          <w:rFonts w:eastAsia="MS Mincho"/>
          <w:bCs/>
          <w:lang w:val="en-GB" w:eastAsia="zh-CN"/>
        </w:rPr>
        <w:t>4.2.1.5.10</w:t>
      </w:r>
      <w:r>
        <w:rPr>
          <w:lang w:eastAsia="zh-CN"/>
        </w:rPr>
        <w:tab/>
        <w:t>TS 38.113</w:t>
      </w:r>
    </w:p>
    <w:p w14:paraId="159BBBBF" w14:textId="77777777" w:rsidR="00545E1C" w:rsidRDefault="003B2545">
      <w:pPr>
        <w:pStyle w:val="Headingb"/>
        <w:rPr>
          <w:lang w:val="en-GB" w:eastAsia="zh-CN"/>
        </w:rPr>
      </w:pPr>
      <w:r>
        <w:rPr>
          <w:lang w:val="en-GB" w:eastAsia="zh-CN"/>
        </w:rPr>
        <w:t>NR</w:t>
      </w:r>
      <w:r>
        <w:rPr>
          <w:lang w:val="en-GB" w:eastAsia="zh-CN"/>
        </w:rPr>
        <w:t>；基站（</w:t>
      </w:r>
      <w:r>
        <w:rPr>
          <w:lang w:val="en-GB" w:eastAsia="zh-CN"/>
        </w:rPr>
        <w:t>BS</w:t>
      </w:r>
      <w:r>
        <w:rPr>
          <w:lang w:val="en-GB" w:eastAsia="zh-CN"/>
        </w:rPr>
        <w:t>）电磁兼容性（</w:t>
      </w:r>
      <w:r>
        <w:rPr>
          <w:lang w:val="en-GB" w:eastAsia="zh-CN"/>
        </w:rPr>
        <w:t>EMC</w:t>
      </w:r>
      <w:r>
        <w:rPr>
          <w:lang w:val="en-GB" w:eastAsia="zh-CN"/>
        </w:rPr>
        <w:t>）</w:t>
      </w:r>
    </w:p>
    <w:p w14:paraId="127E3A26" w14:textId="77777777" w:rsidR="00545E1C" w:rsidRDefault="003B2545">
      <w:pPr>
        <w:spacing w:line="240" w:lineRule="auto"/>
        <w:ind w:firstLineChars="200" w:firstLine="480"/>
        <w:rPr>
          <w:rFonts w:eastAsia="SimSun"/>
          <w:lang w:val="en-GB" w:eastAsia="zh-CN"/>
        </w:rPr>
      </w:pPr>
      <w:r>
        <w:rPr>
          <w:rFonts w:eastAsia="SimSun"/>
          <w:lang w:val="en-GB" w:eastAsia="zh-CN"/>
        </w:rPr>
        <w:t>本文档涵盖了有关电磁兼容性（</w:t>
      </w:r>
      <w:r>
        <w:rPr>
          <w:rFonts w:eastAsia="SimSun"/>
          <w:lang w:val="en-GB" w:eastAsia="zh-CN"/>
        </w:rPr>
        <w:t>EMC</w:t>
      </w:r>
      <w:r>
        <w:rPr>
          <w:rFonts w:eastAsia="SimSun"/>
          <w:lang w:val="en-GB" w:eastAsia="zh-CN"/>
        </w:rPr>
        <w:t>）的</w:t>
      </w:r>
      <w:r>
        <w:rPr>
          <w:rFonts w:eastAsia="SimSun"/>
          <w:lang w:val="en-GB" w:eastAsia="zh-CN"/>
        </w:rPr>
        <w:t>NR</w:t>
      </w:r>
      <w:r>
        <w:rPr>
          <w:rFonts w:eastAsia="SimSun"/>
          <w:lang w:val="en-GB" w:eastAsia="zh-CN"/>
        </w:rPr>
        <w:t>基站（</w:t>
      </w:r>
      <w:r>
        <w:rPr>
          <w:rFonts w:eastAsia="SimSun"/>
          <w:lang w:val="en-GB" w:eastAsia="zh-CN"/>
        </w:rPr>
        <w:t>BS</w:t>
      </w:r>
      <w:r>
        <w:rPr>
          <w:rFonts w:eastAsia="SimSun"/>
          <w:lang w:val="en-GB" w:eastAsia="zh-CN"/>
        </w:rPr>
        <w:t>）和辅助设备的评估。</w:t>
      </w:r>
    </w:p>
    <w:p w14:paraId="0F897A48" w14:textId="77777777" w:rsidR="00545E1C" w:rsidRDefault="003B2545">
      <w:pPr>
        <w:spacing w:line="240" w:lineRule="auto"/>
        <w:ind w:firstLineChars="200" w:firstLine="480"/>
        <w:rPr>
          <w:rFonts w:eastAsia="SimSun"/>
          <w:lang w:val="en-GB" w:eastAsia="zh-CN"/>
        </w:rPr>
      </w:pPr>
      <w:r>
        <w:rPr>
          <w:rFonts w:eastAsia="SimSun"/>
          <w:lang w:val="en-GB" w:eastAsia="zh-CN"/>
        </w:rPr>
        <w:t>本文档在以下类别中规定了基站和相关辅助设备的适用测试条件、性能评估和性能标准：</w:t>
      </w:r>
    </w:p>
    <w:p w14:paraId="2824D1A8" w14:textId="77777777" w:rsidR="00545E1C" w:rsidRDefault="003B2545">
      <w:pPr>
        <w:pStyle w:val="enumlev1"/>
        <w:spacing w:line="240" w:lineRule="auto"/>
        <w:rPr>
          <w:lang w:eastAsia="zh-CN"/>
        </w:rPr>
      </w:pPr>
      <w:r>
        <w:rPr>
          <w:lang w:val="en-GB" w:eastAsia="zh-CN"/>
        </w:rPr>
        <w:t>−</w:t>
      </w:r>
      <w:r>
        <w:rPr>
          <w:lang w:val="en-GB" w:eastAsia="zh-CN"/>
        </w:rPr>
        <w:tab/>
      </w:r>
      <w:r>
        <w:rPr>
          <w:lang w:eastAsia="zh-CN"/>
        </w:rPr>
        <w:t>配备天线连接器或</w:t>
      </w:r>
      <w:r>
        <w:rPr>
          <w:lang w:eastAsia="zh-CN"/>
        </w:rPr>
        <w:t>TAB</w:t>
      </w:r>
      <w:r>
        <w:rPr>
          <w:lang w:eastAsia="zh-CN"/>
        </w:rPr>
        <w:t>连接器的</w:t>
      </w:r>
      <w:r>
        <w:rPr>
          <w:lang w:eastAsia="zh-CN"/>
        </w:rPr>
        <w:t>BS</w:t>
      </w:r>
      <w:r>
        <w:rPr>
          <w:lang w:eastAsia="zh-CN"/>
        </w:rPr>
        <w:t>可能在</w:t>
      </w:r>
      <w:r>
        <w:rPr>
          <w:lang w:eastAsia="zh-CN"/>
        </w:rPr>
        <w:t>EMC</w:t>
      </w:r>
      <w:r>
        <w:rPr>
          <w:lang w:eastAsia="zh-CN"/>
        </w:rPr>
        <w:t>测试期间端接因合乎</w:t>
      </w:r>
      <w:r>
        <w:rPr>
          <w:lang w:eastAsia="zh-CN"/>
        </w:rPr>
        <w:t>TS 38.141-1</w:t>
      </w:r>
      <w:r>
        <w:rPr>
          <w:lang w:eastAsia="zh-CN"/>
        </w:rPr>
        <w:t>而表现为满足</w:t>
      </w:r>
      <w:r>
        <w:rPr>
          <w:lang w:eastAsia="zh-CN"/>
        </w:rPr>
        <w:t>TS 38.104</w:t>
      </w:r>
      <w:r>
        <w:rPr>
          <w:lang w:eastAsia="zh-CN"/>
        </w:rPr>
        <w:t>的</w:t>
      </w:r>
      <w:r>
        <w:rPr>
          <w:lang w:eastAsia="zh-CN"/>
        </w:rPr>
        <w:t>BS</w:t>
      </w:r>
      <w:r>
        <w:rPr>
          <w:lang w:eastAsia="zh-CN"/>
        </w:rPr>
        <w:t>类型</w:t>
      </w:r>
      <w:r>
        <w:rPr>
          <w:lang w:eastAsia="zh-CN"/>
        </w:rPr>
        <w:t>1-C</w:t>
      </w:r>
      <w:r>
        <w:rPr>
          <w:lang w:eastAsia="zh-CN"/>
        </w:rPr>
        <w:t>和</w:t>
      </w:r>
      <w:r>
        <w:rPr>
          <w:lang w:eastAsia="zh-CN"/>
        </w:rPr>
        <w:t>BS</w:t>
      </w:r>
      <w:r>
        <w:rPr>
          <w:lang w:eastAsia="zh-CN"/>
        </w:rPr>
        <w:t>类型</w:t>
      </w:r>
      <w:r>
        <w:rPr>
          <w:lang w:eastAsia="zh-CN"/>
        </w:rPr>
        <w:t>1-H RF</w:t>
      </w:r>
      <w:r>
        <w:rPr>
          <w:lang w:eastAsia="zh-CN"/>
        </w:rPr>
        <w:t>要求。</w:t>
      </w:r>
    </w:p>
    <w:p w14:paraId="278BE809" w14:textId="77777777" w:rsidR="00545E1C" w:rsidRDefault="003B2545">
      <w:pPr>
        <w:pStyle w:val="enumlev1"/>
        <w:spacing w:line="240" w:lineRule="auto"/>
        <w:rPr>
          <w:lang w:val="en-GB" w:eastAsia="zh-CN"/>
        </w:rPr>
      </w:pPr>
      <w:r>
        <w:rPr>
          <w:lang w:eastAsia="zh-CN"/>
        </w:rPr>
        <w:t>−</w:t>
      </w:r>
      <w:r>
        <w:rPr>
          <w:lang w:eastAsia="zh-CN"/>
        </w:rPr>
        <w:tab/>
      </w:r>
      <w:r>
        <w:rPr>
          <w:lang w:eastAsia="zh-CN"/>
        </w:rPr>
        <w:t>未配备天线连接器也未配备</w:t>
      </w:r>
      <w:r>
        <w:rPr>
          <w:lang w:eastAsia="zh-CN"/>
        </w:rPr>
        <w:t>TAB</w:t>
      </w:r>
      <w:r>
        <w:rPr>
          <w:lang w:eastAsia="zh-CN"/>
        </w:rPr>
        <w:t>连接器的</w:t>
      </w:r>
      <w:r>
        <w:rPr>
          <w:lang w:eastAsia="zh-CN"/>
        </w:rPr>
        <w:t>BS</w:t>
      </w:r>
      <w:r>
        <w:rPr>
          <w:rFonts w:hint="eastAsia"/>
          <w:lang w:eastAsia="zh-CN"/>
        </w:rPr>
        <w:t>，</w:t>
      </w:r>
      <w:r>
        <w:rPr>
          <w:lang w:eastAsia="zh-CN"/>
        </w:rPr>
        <w:t>即配备在</w:t>
      </w:r>
      <w:r>
        <w:rPr>
          <w:lang w:eastAsia="zh-CN"/>
        </w:rPr>
        <w:t>EMC</w:t>
      </w:r>
      <w:r>
        <w:rPr>
          <w:lang w:eastAsia="zh-CN"/>
        </w:rPr>
        <w:t>测试期间辐射的天线元件</w:t>
      </w:r>
      <w:r>
        <w:rPr>
          <w:rFonts w:hint="eastAsia"/>
          <w:lang w:eastAsia="zh-CN"/>
        </w:rPr>
        <w:t>，</w:t>
      </w:r>
      <w:r>
        <w:rPr>
          <w:lang w:eastAsia="zh-CN"/>
        </w:rPr>
        <w:t>因合乎</w:t>
      </w:r>
      <w:r>
        <w:rPr>
          <w:lang w:eastAsia="zh-CN"/>
        </w:rPr>
        <w:t>TS 38.141-2</w:t>
      </w:r>
      <w:r>
        <w:rPr>
          <w:lang w:eastAsia="zh-CN"/>
        </w:rPr>
        <w:t>而表现为满足</w:t>
      </w:r>
      <w:r>
        <w:rPr>
          <w:lang w:eastAsia="zh-CN"/>
        </w:rPr>
        <w:t>TS 38.104</w:t>
      </w:r>
      <w:r>
        <w:rPr>
          <w:lang w:eastAsia="zh-CN"/>
        </w:rPr>
        <w:t>的</w:t>
      </w:r>
      <w:r>
        <w:rPr>
          <w:lang w:eastAsia="zh-CN"/>
        </w:rPr>
        <w:t>BS</w:t>
      </w:r>
      <w:r>
        <w:rPr>
          <w:lang w:eastAsia="zh-CN"/>
        </w:rPr>
        <w:t>类型</w:t>
      </w:r>
      <w:r>
        <w:rPr>
          <w:lang w:eastAsia="zh-CN"/>
        </w:rPr>
        <w:t>1-O</w:t>
      </w:r>
      <w:r>
        <w:rPr>
          <w:lang w:eastAsia="zh-CN"/>
        </w:rPr>
        <w:t>和</w:t>
      </w:r>
      <w:r>
        <w:rPr>
          <w:lang w:eastAsia="zh-CN"/>
        </w:rPr>
        <w:t>BS</w:t>
      </w:r>
      <w:r>
        <w:rPr>
          <w:lang w:eastAsia="zh-CN"/>
        </w:rPr>
        <w:t>类型</w:t>
      </w:r>
      <w:r>
        <w:rPr>
          <w:lang w:val="en-GB" w:eastAsia="zh-CN"/>
        </w:rPr>
        <w:t>2-O RF</w:t>
      </w:r>
      <w:r>
        <w:rPr>
          <w:lang w:val="en-GB" w:eastAsia="zh-CN"/>
        </w:rPr>
        <w:t>要求。</w:t>
      </w:r>
    </w:p>
    <w:p w14:paraId="3D51581E" w14:textId="77777777" w:rsidR="00545E1C" w:rsidRDefault="003B2545">
      <w:pPr>
        <w:spacing w:line="240" w:lineRule="auto"/>
        <w:ind w:firstLineChars="200" w:firstLine="480"/>
        <w:rPr>
          <w:rFonts w:eastAsia="SimSun"/>
          <w:lang w:val="en-GB" w:eastAsia="zh-CN"/>
        </w:rPr>
      </w:pPr>
      <w:r>
        <w:rPr>
          <w:rFonts w:eastAsia="SimSun"/>
          <w:lang w:val="en-GB" w:eastAsia="zh-CN"/>
        </w:rPr>
        <w:t>本文档的范围是双重的：</w:t>
      </w:r>
    </w:p>
    <w:p w14:paraId="74AE4F3C" w14:textId="77777777" w:rsidR="00545E1C" w:rsidRDefault="003B2545">
      <w:pPr>
        <w:pStyle w:val="enumlev1"/>
        <w:spacing w:line="240" w:lineRule="auto"/>
        <w:rPr>
          <w:lang w:eastAsia="zh-CN"/>
        </w:rPr>
      </w:pPr>
      <w:r>
        <w:rPr>
          <w:lang w:val="en-GB" w:eastAsia="zh-CN"/>
        </w:rPr>
        <w:t>−</w:t>
      </w:r>
      <w:r>
        <w:rPr>
          <w:lang w:val="en-GB" w:eastAsia="zh-CN"/>
        </w:rPr>
        <w:tab/>
      </w:r>
      <w:r>
        <w:rPr>
          <w:lang w:eastAsia="zh-CN"/>
        </w:rPr>
        <w:t>配备天线连接器或</w:t>
      </w:r>
      <w:r>
        <w:rPr>
          <w:lang w:eastAsia="zh-CN"/>
        </w:rPr>
        <w:t>TAB</w:t>
      </w:r>
      <w:r>
        <w:rPr>
          <w:lang w:eastAsia="zh-CN"/>
        </w:rPr>
        <w:t>连接器的</w:t>
      </w:r>
      <w:r>
        <w:rPr>
          <w:lang w:eastAsia="zh-CN"/>
        </w:rPr>
        <w:t>BS</w:t>
      </w:r>
      <w:r>
        <w:rPr>
          <w:lang w:eastAsia="zh-CN"/>
        </w:rPr>
        <w:t>的要求、过程和值</w:t>
      </w:r>
      <w:r>
        <w:rPr>
          <w:rFonts w:hint="eastAsia"/>
          <w:lang w:eastAsia="zh-CN"/>
        </w:rPr>
        <w:t>，</w:t>
      </w:r>
    </w:p>
    <w:p w14:paraId="5E22B6EB" w14:textId="77777777" w:rsidR="00545E1C" w:rsidRDefault="003B2545">
      <w:pPr>
        <w:pStyle w:val="enumlev1"/>
        <w:spacing w:line="240" w:lineRule="auto"/>
        <w:rPr>
          <w:lang w:val="en-GB" w:eastAsia="zh-CN"/>
        </w:rPr>
      </w:pPr>
      <w:r>
        <w:rPr>
          <w:lang w:eastAsia="zh-CN"/>
        </w:rPr>
        <w:t>−</w:t>
      </w:r>
      <w:r>
        <w:rPr>
          <w:lang w:eastAsia="zh-CN"/>
        </w:rPr>
        <w:tab/>
      </w:r>
      <w:r>
        <w:rPr>
          <w:lang w:eastAsia="zh-CN"/>
        </w:rPr>
        <w:t>未配备天线</w:t>
      </w:r>
      <w:r>
        <w:rPr>
          <w:lang w:val="en-GB" w:eastAsia="zh-CN"/>
        </w:rPr>
        <w:t>连接器也未配备</w:t>
      </w:r>
      <w:r>
        <w:rPr>
          <w:lang w:val="en-GB" w:eastAsia="zh-CN"/>
        </w:rPr>
        <w:t>TAB</w:t>
      </w:r>
      <w:r>
        <w:rPr>
          <w:lang w:val="en-GB" w:eastAsia="zh-CN"/>
        </w:rPr>
        <w:t>连接器的</w:t>
      </w:r>
      <w:r>
        <w:rPr>
          <w:lang w:val="en-GB" w:eastAsia="zh-CN"/>
        </w:rPr>
        <w:t>BS</w:t>
      </w:r>
      <w:r>
        <w:rPr>
          <w:lang w:val="en-GB" w:eastAsia="zh-CN"/>
        </w:rPr>
        <w:t>的要求、过程和值。</w:t>
      </w:r>
    </w:p>
    <w:p w14:paraId="74D0349A" w14:textId="77777777" w:rsidR="00545E1C" w:rsidRDefault="003B2545">
      <w:pPr>
        <w:spacing w:line="240" w:lineRule="auto"/>
        <w:ind w:firstLineChars="200" w:firstLine="480"/>
        <w:rPr>
          <w:rFonts w:eastAsia="SimSun"/>
          <w:lang w:val="en-GB" w:eastAsia="zh-CN"/>
        </w:rPr>
      </w:pPr>
      <w:r>
        <w:rPr>
          <w:rFonts w:eastAsia="SimSun"/>
          <w:lang w:val="en-GB" w:eastAsia="zh-CN"/>
        </w:rPr>
        <w:t>本文档中使用的环境分类是指</w:t>
      </w:r>
      <w:r>
        <w:rPr>
          <w:rFonts w:eastAsia="SimSun"/>
          <w:lang w:val="en-GB" w:eastAsia="zh-CN"/>
        </w:rPr>
        <w:t>IEC 61000-6-1</w:t>
      </w:r>
      <w:r>
        <w:rPr>
          <w:rFonts w:eastAsia="SimSun"/>
          <w:lang w:val="en-GB" w:eastAsia="zh-CN"/>
        </w:rPr>
        <w:t>和</w:t>
      </w:r>
      <w:r>
        <w:rPr>
          <w:rFonts w:eastAsia="SimSun"/>
          <w:lang w:val="en-GB" w:eastAsia="zh-CN"/>
        </w:rPr>
        <w:t>IEC 61000-6-3</w:t>
      </w:r>
      <w:r>
        <w:rPr>
          <w:rFonts w:eastAsia="SimSun"/>
          <w:lang w:val="en-GB" w:eastAsia="zh-CN"/>
        </w:rPr>
        <w:t>中使用的住宅、商业和轻工业环境分类。</w:t>
      </w:r>
    </w:p>
    <w:p w14:paraId="727EF2FA" w14:textId="77777777" w:rsidR="00545E1C" w:rsidRDefault="003B2545">
      <w:pPr>
        <w:spacing w:line="240" w:lineRule="auto"/>
        <w:ind w:firstLineChars="200" w:firstLine="480"/>
        <w:rPr>
          <w:rFonts w:eastAsia="SimSun"/>
          <w:lang w:val="en-GB" w:eastAsia="zh-CN"/>
        </w:rPr>
      </w:pPr>
      <w:r>
        <w:rPr>
          <w:rFonts w:eastAsia="SimSun"/>
          <w:lang w:val="en-GB" w:eastAsia="zh-CN"/>
        </w:rPr>
        <w:t>选择</w:t>
      </w:r>
      <w:r>
        <w:rPr>
          <w:rFonts w:eastAsia="SimSun"/>
          <w:lang w:val="en-GB" w:eastAsia="zh-CN"/>
        </w:rPr>
        <w:t>EMC</w:t>
      </w:r>
      <w:r>
        <w:rPr>
          <w:rFonts w:eastAsia="SimSun"/>
          <w:lang w:val="en-GB" w:eastAsia="zh-CN"/>
        </w:rPr>
        <w:t>要求是为了确保在住宅、商业和轻工业环境下设备具有足够的兼容性。但是这种水平不包括可能在任何位置发生但发生概率较低的极端情况。</w:t>
      </w:r>
    </w:p>
    <w:p w14:paraId="71B55341" w14:textId="77777777" w:rsidR="009A2573" w:rsidRPr="009A2573" w:rsidRDefault="009A2573" w:rsidP="009A2573">
      <w:pPr>
        <w:widowControl w:val="0"/>
        <w:tabs>
          <w:tab w:val="clear" w:pos="794"/>
          <w:tab w:val="clear" w:pos="1191"/>
          <w:tab w:val="clear" w:pos="1588"/>
          <w:tab w:val="left" w:pos="90"/>
          <w:tab w:val="left" w:pos="567"/>
          <w:tab w:val="left" w:pos="3934"/>
          <w:tab w:val="left" w:pos="5110"/>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221EA613"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0CD5DA02" w14:textId="77777777" w:rsidR="00545E1C" w:rsidRPr="009A2573"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lastRenderedPageBreak/>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138 113</w:t>
      </w:r>
      <w:r w:rsidRPr="009A2573">
        <w:rPr>
          <w:rFonts w:eastAsia="SimSun"/>
          <w:szCs w:val="24"/>
          <w:lang w:eastAsia="en-GB"/>
        </w:rPr>
        <w:tab/>
      </w:r>
      <w:r w:rsidRPr="009A2573">
        <w:rPr>
          <w:rFonts w:eastAsia="SimSun"/>
          <w:color w:val="000000"/>
          <w:sz w:val="18"/>
          <w:szCs w:val="18"/>
          <w:lang w:eastAsia="en-GB"/>
        </w:rPr>
        <w:t>15.17.0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19.10.2022</w:t>
      </w:r>
      <w:r w:rsidRPr="009A2573">
        <w:rPr>
          <w:rFonts w:eastAsia="SimSun"/>
          <w:szCs w:val="24"/>
          <w:lang w:eastAsia="en-GB"/>
        </w:rPr>
        <w:tab/>
      </w:r>
      <w:hyperlink r:id="rId4384" w:history="1">
        <w:r w:rsidRPr="009A2573">
          <w:rPr>
            <w:rFonts w:eastAsia="SimSun"/>
            <w:color w:val="0563C1"/>
            <w:sz w:val="18"/>
            <w:szCs w:val="18"/>
            <w:u w:val="single"/>
            <w:lang w:eastAsia="en-GB"/>
          </w:rPr>
          <w:t>https://www.etsi.org/deliver/etsi_ts/138100_138199/138113/15.17.00_60/ts_138113v151700p.pdf</w:t>
        </w:r>
      </w:hyperlink>
    </w:p>
    <w:p w14:paraId="03192D90" w14:textId="77777777" w:rsidR="00545E1C" w:rsidRPr="009A2573" w:rsidRDefault="003B2545">
      <w:pPr>
        <w:keepNext/>
        <w:keepLines/>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77F58E94" w14:textId="77777777" w:rsidR="00545E1C" w:rsidRPr="009A2573" w:rsidRDefault="003B2545">
      <w:pPr>
        <w:keepNext/>
        <w:keepLines/>
        <w:widowControl w:val="0"/>
        <w:tabs>
          <w:tab w:val="left" w:pos="90"/>
          <w:tab w:val="left" w:pos="570"/>
          <w:tab w:val="left" w:pos="3910"/>
          <w:tab w:val="left" w:pos="5103"/>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138 113</w:t>
      </w:r>
      <w:r w:rsidRPr="009A2573">
        <w:rPr>
          <w:rFonts w:eastAsia="SimSun"/>
          <w:szCs w:val="24"/>
          <w:lang w:eastAsia="en-GB"/>
        </w:rPr>
        <w:tab/>
      </w:r>
      <w:r w:rsidRPr="009A2573">
        <w:rPr>
          <w:rFonts w:eastAsia="SimSun"/>
          <w:color w:val="000000"/>
          <w:sz w:val="18"/>
          <w:szCs w:val="18"/>
          <w:lang w:eastAsia="en-GB"/>
        </w:rPr>
        <w:t>16.7.0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19.10.2022</w:t>
      </w:r>
      <w:r w:rsidRPr="009A2573">
        <w:rPr>
          <w:rFonts w:eastAsia="SimSun"/>
          <w:szCs w:val="24"/>
          <w:lang w:eastAsia="en-GB"/>
        </w:rPr>
        <w:tab/>
      </w:r>
      <w:hyperlink r:id="rId4385" w:history="1">
        <w:r w:rsidRPr="009A2573">
          <w:rPr>
            <w:rFonts w:eastAsia="SimSun"/>
            <w:color w:val="0563C1"/>
            <w:sz w:val="18"/>
            <w:szCs w:val="18"/>
            <w:u w:val="single"/>
            <w:lang w:eastAsia="en-GB"/>
          </w:rPr>
          <w:t>https://www.etsi.org/deliver/etsi_ts/138100_138199/138113/16.07.00_60/ts_138113v160700p.pdf</w:t>
        </w:r>
      </w:hyperlink>
    </w:p>
    <w:p w14:paraId="226BB67C" w14:textId="77777777" w:rsidR="00545E1C" w:rsidRPr="009A2573" w:rsidRDefault="003B2545">
      <w:pPr>
        <w:widowControl w:val="0"/>
        <w:tabs>
          <w:tab w:val="left" w:pos="90"/>
          <w:tab w:val="left" w:pos="5103"/>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1944810D" w14:textId="77777777" w:rsidR="00545E1C" w:rsidRPr="009A2573" w:rsidRDefault="003B2545">
      <w:pPr>
        <w:widowControl w:val="0"/>
        <w:tabs>
          <w:tab w:val="left" w:pos="90"/>
          <w:tab w:val="left" w:pos="570"/>
          <w:tab w:val="left" w:pos="3910"/>
          <w:tab w:val="left" w:pos="5103"/>
          <w:tab w:val="left" w:pos="5440"/>
          <w:tab w:val="left" w:pos="6410"/>
        </w:tabs>
        <w:overflowPunct/>
        <w:spacing w:before="0"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138 113</w:t>
      </w:r>
      <w:r w:rsidRPr="009A2573">
        <w:rPr>
          <w:rFonts w:eastAsia="SimSun"/>
          <w:szCs w:val="24"/>
          <w:lang w:eastAsia="en-GB"/>
        </w:rPr>
        <w:tab/>
      </w:r>
      <w:r w:rsidRPr="009A2573">
        <w:rPr>
          <w:rFonts w:eastAsia="SimSun"/>
          <w:color w:val="000000"/>
          <w:sz w:val="18"/>
          <w:szCs w:val="18"/>
          <w:lang w:eastAsia="en-GB"/>
        </w:rPr>
        <w:t>17.2.0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19.10.2022</w:t>
      </w:r>
      <w:r w:rsidRPr="009A2573">
        <w:rPr>
          <w:rFonts w:eastAsia="SimSun"/>
          <w:szCs w:val="24"/>
          <w:lang w:eastAsia="en-GB"/>
        </w:rPr>
        <w:tab/>
      </w:r>
      <w:hyperlink r:id="rId4386" w:history="1">
        <w:r w:rsidRPr="009A2573">
          <w:rPr>
            <w:rFonts w:eastAsia="SimSun"/>
            <w:color w:val="0563C1"/>
            <w:sz w:val="18"/>
            <w:szCs w:val="18"/>
            <w:u w:val="single"/>
            <w:lang w:eastAsia="en-GB"/>
          </w:rPr>
          <w:t>https://www.etsi.org/deliver/etsi_ts/138100_138199/138113/17.02.00_60/ts_138113v170200p.pdf</w:t>
        </w:r>
      </w:hyperlink>
    </w:p>
    <w:p w14:paraId="74178691" w14:textId="77777777" w:rsidR="00545E1C" w:rsidRPr="009A2573" w:rsidRDefault="003B2545">
      <w:pPr>
        <w:pStyle w:val="Heading5"/>
        <w:tabs>
          <w:tab w:val="left" w:pos="5103"/>
        </w:tabs>
        <w:rPr>
          <w:lang w:val="en-US" w:eastAsia="zh-CN"/>
        </w:rPr>
      </w:pPr>
      <w:r w:rsidRPr="009A2573">
        <w:rPr>
          <w:lang w:val="en-GB" w:eastAsia="zh-CN"/>
        </w:rPr>
        <w:t>4.2.1.5.11</w:t>
      </w:r>
      <w:r w:rsidRPr="009A2573">
        <w:rPr>
          <w:lang w:val="en-US" w:eastAsia="zh-CN"/>
        </w:rPr>
        <w:tab/>
        <w:t>TS 38.114</w:t>
      </w:r>
    </w:p>
    <w:p w14:paraId="45926761" w14:textId="77777777" w:rsidR="00545E1C" w:rsidRPr="009A2573" w:rsidRDefault="003B2545" w:rsidP="00C12AD7">
      <w:pPr>
        <w:pStyle w:val="Headingb"/>
        <w:rPr>
          <w:b w:val="0"/>
          <w:lang w:val="en-GB" w:eastAsia="zh-CN"/>
        </w:rPr>
      </w:pPr>
      <w:r w:rsidRPr="009A2573">
        <w:rPr>
          <w:lang w:val="en-GB" w:eastAsia="zh-CN"/>
        </w:rPr>
        <w:t>NR</w:t>
      </w:r>
      <w:r w:rsidRPr="009A2573">
        <w:rPr>
          <w:lang w:val="en-GB" w:eastAsia="zh-CN"/>
        </w:rPr>
        <w:t>；中继器电磁兼容性（</w:t>
      </w:r>
      <w:r w:rsidRPr="009A2573">
        <w:rPr>
          <w:lang w:val="en-GB" w:eastAsia="zh-CN"/>
        </w:rPr>
        <w:t>EMC</w:t>
      </w:r>
      <w:r w:rsidRPr="009A2573">
        <w:rPr>
          <w:lang w:val="en-GB" w:eastAsia="zh-CN"/>
        </w:rPr>
        <w:t>）</w:t>
      </w:r>
    </w:p>
    <w:p w14:paraId="1C94D413"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w:t>
      </w:r>
      <w:r w:rsidRPr="009A2573">
        <w:rPr>
          <w:rFonts w:eastAsia="SimSun"/>
          <w:lang w:val="en-US" w:eastAsia="zh-CN"/>
        </w:rPr>
        <w:t>文档</w:t>
      </w:r>
      <w:r w:rsidRPr="009A2573">
        <w:rPr>
          <w:rFonts w:eastAsia="SimSun"/>
          <w:lang w:val="en-GB" w:eastAsia="zh-CN"/>
        </w:rPr>
        <w:t>涵盖了有关电磁兼容性（</w:t>
      </w:r>
      <w:r w:rsidRPr="009A2573">
        <w:rPr>
          <w:rFonts w:eastAsia="SimSun"/>
          <w:lang w:val="en-GB" w:eastAsia="zh-CN"/>
        </w:rPr>
        <w:t>EMC</w:t>
      </w:r>
      <w:r w:rsidRPr="009A2573">
        <w:rPr>
          <w:rFonts w:eastAsia="SimSun"/>
          <w:lang w:val="en-GB" w:eastAsia="zh-CN"/>
        </w:rPr>
        <w:t>）</w:t>
      </w:r>
      <w:r w:rsidRPr="009A2573">
        <w:rPr>
          <w:rFonts w:eastAsia="SimSun"/>
          <w:lang w:val="en-US" w:eastAsia="zh-CN"/>
        </w:rPr>
        <w:t>的</w:t>
      </w:r>
      <w:r w:rsidRPr="009A2573">
        <w:rPr>
          <w:rFonts w:eastAsia="SimSun"/>
          <w:lang w:val="en-GB" w:eastAsia="zh-CN"/>
        </w:rPr>
        <w:t>NR</w:t>
      </w:r>
      <w:r w:rsidRPr="009A2573">
        <w:rPr>
          <w:rFonts w:eastAsia="SimSun"/>
          <w:lang w:val="en-GB" w:eastAsia="zh-CN"/>
        </w:rPr>
        <w:t>中继器和辅助设备</w:t>
      </w:r>
      <w:r w:rsidRPr="009A2573">
        <w:rPr>
          <w:rFonts w:eastAsia="SimSun"/>
          <w:lang w:val="en-US" w:eastAsia="zh-CN"/>
        </w:rPr>
        <w:t>的</w:t>
      </w:r>
      <w:r w:rsidRPr="009A2573">
        <w:rPr>
          <w:rFonts w:eastAsia="SimSun"/>
          <w:lang w:val="en-GB" w:eastAsia="zh-CN"/>
        </w:rPr>
        <w:t>评估。</w:t>
      </w:r>
    </w:p>
    <w:p w14:paraId="14989C98" w14:textId="7C01865C"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w:t>
      </w:r>
      <w:r w:rsidRPr="009A2573">
        <w:rPr>
          <w:rFonts w:eastAsia="SimSun"/>
          <w:lang w:val="en-US" w:eastAsia="zh-CN"/>
        </w:rPr>
        <w:t>文档</w:t>
      </w:r>
      <w:r w:rsidRPr="009A2573">
        <w:rPr>
          <w:rFonts w:eastAsia="SimSun"/>
          <w:lang w:val="en-GB" w:eastAsia="zh-CN"/>
        </w:rPr>
        <w:t>规定了</w:t>
      </w:r>
      <w:r w:rsidRPr="009A2573">
        <w:rPr>
          <w:rFonts w:eastAsia="SimSun"/>
          <w:lang w:val="en-GB" w:eastAsia="zh-CN"/>
        </w:rPr>
        <w:t>NR</w:t>
      </w:r>
      <w:r w:rsidRPr="009A2573">
        <w:rPr>
          <w:rFonts w:eastAsia="SimSun"/>
          <w:lang w:val="en-GB" w:eastAsia="zh-CN"/>
        </w:rPr>
        <w:t>中继器和相关辅助设备的适用要求、程序、测试条件、性能评估和性能标准，具体如下</w:t>
      </w:r>
      <w:r w:rsidR="00D9589B">
        <w:rPr>
          <w:rFonts w:eastAsia="SimSun" w:hint="eastAsia"/>
          <w:lang w:val="en-GB" w:eastAsia="zh-CN"/>
        </w:rPr>
        <w:t>：</w:t>
      </w:r>
    </w:p>
    <w:p w14:paraId="3DBC35D5" w14:textId="77777777" w:rsidR="00545E1C" w:rsidRPr="009A2573" w:rsidRDefault="003B2545">
      <w:pPr>
        <w:tabs>
          <w:tab w:val="clear" w:pos="1588"/>
          <w:tab w:val="clear" w:pos="1985"/>
          <w:tab w:val="left" w:pos="1560"/>
        </w:tabs>
        <w:spacing w:before="80" w:line="240" w:lineRule="auto"/>
        <w:ind w:left="794" w:hanging="794"/>
        <w:rPr>
          <w:rFonts w:eastAsia="SimSun"/>
          <w:lang w:val="en-GB" w:eastAsia="zh-CN"/>
        </w:rPr>
      </w:pPr>
      <w:r w:rsidRPr="009A2573">
        <w:rPr>
          <w:rFonts w:eastAsia="SimSun"/>
          <w:lang w:val="en-GB" w:eastAsia="zh-CN"/>
        </w:rPr>
        <w:t>–</w:t>
      </w:r>
      <w:r w:rsidRPr="009A2573">
        <w:rPr>
          <w:rFonts w:eastAsia="SimSun"/>
          <w:lang w:val="en-GB" w:eastAsia="zh-CN"/>
        </w:rPr>
        <w:tab/>
        <w:t>NR</w:t>
      </w:r>
      <w:r w:rsidRPr="009A2573">
        <w:rPr>
          <w:rFonts w:eastAsia="SimSun"/>
          <w:lang w:val="en-GB" w:eastAsia="zh-CN"/>
        </w:rPr>
        <w:t>中继器配有天线连接器，可在</w:t>
      </w:r>
      <w:r w:rsidRPr="009A2573">
        <w:rPr>
          <w:rFonts w:eastAsia="SimSun"/>
          <w:lang w:val="en-GB" w:eastAsia="zh-CN"/>
        </w:rPr>
        <w:t>EMC</w:t>
      </w:r>
      <w:r w:rsidRPr="009A2573">
        <w:rPr>
          <w:rFonts w:eastAsia="SimSun"/>
          <w:lang w:val="en-GB" w:eastAsia="zh-CN"/>
        </w:rPr>
        <w:t>测试期间端接，满足</w:t>
      </w:r>
      <w:r w:rsidRPr="009A2573">
        <w:rPr>
          <w:rFonts w:eastAsia="SimSun"/>
          <w:lang w:val="en-GB" w:eastAsia="zh-CN"/>
        </w:rPr>
        <w:t>TS 38.106</w:t>
      </w:r>
      <w:r w:rsidRPr="009A2573">
        <w:rPr>
          <w:rFonts w:eastAsia="SimSun"/>
          <w:lang w:val="en-GB" w:eastAsia="zh-CN"/>
        </w:rPr>
        <w:t>的中继器类型</w:t>
      </w:r>
      <w:r w:rsidRPr="009A2573">
        <w:rPr>
          <w:rFonts w:eastAsia="SimSun"/>
          <w:lang w:val="en-GB" w:eastAsia="zh-CN"/>
        </w:rPr>
        <w:t>1-C RF</w:t>
      </w:r>
      <w:r w:rsidRPr="009A2573">
        <w:rPr>
          <w:rFonts w:eastAsia="SimSun"/>
          <w:lang w:val="en-GB" w:eastAsia="zh-CN"/>
        </w:rPr>
        <w:t>要求，</w:t>
      </w:r>
      <w:r w:rsidRPr="009A2573">
        <w:rPr>
          <w:rFonts w:eastAsia="SimSun"/>
          <w:lang w:val="en-US" w:eastAsia="zh-CN"/>
        </w:rPr>
        <w:t>且</w:t>
      </w:r>
      <w:r w:rsidRPr="009A2573">
        <w:rPr>
          <w:rFonts w:eastAsia="SimSun"/>
          <w:lang w:val="en-GB" w:eastAsia="zh-CN"/>
        </w:rPr>
        <w:t>符合</w:t>
      </w:r>
      <w:r w:rsidRPr="009A2573">
        <w:rPr>
          <w:rFonts w:eastAsia="SimSun"/>
          <w:lang w:val="en-GB" w:eastAsia="zh-CN"/>
        </w:rPr>
        <w:t>TS 38.115-1</w:t>
      </w:r>
      <w:r w:rsidRPr="009A2573">
        <w:rPr>
          <w:rFonts w:eastAsia="SimSun"/>
          <w:lang w:val="en-GB" w:eastAsia="zh-CN"/>
        </w:rPr>
        <w:t>。</w:t>
      </w:r>
    </w:p>
    <w:p w14:paraId="7869F235" w14:textId="77777777" w:rsidR="00545E1C" w:rsidRPr="009A2573" w:rsidRDefault="003B2545">
      <w:pPr>
        <w:tabs>
          <w:tab w:val="clear" w:pos="1588"/>
          <w:tab w:val="clear" w:pos="1985"/>
          <w:tab w:val="left" w:pos="1560"/>
        </w:tabs>
        <w:spacing w:before="80" w:line="240" w:lineRule="auto"/>
        <w:ind w:left="794" w:hanging="794"/>
        <w:rPr>
          <w:rFonts w:eastAsia="SimSun"/>
          <w:lang w:val="en-GB" w:eastAsia="zh-CN"/>
        </w:rPr>
      </w:pPr>
      <w:r w:rsidRPr="009A2573">
        <w:rPr>
          <w:rFonts w:eastAsia="SimSun"/>
          <w:lang w:val="en-GB" w:eastAsia="zh-CN"/>
        </w:rPr>
        <w:t>–</w:t>
      </w:r>
      <w:r w:rsidRPr="009A2573">
        <w:rPr>
          <w:rFonts w:eastAsia="SimSun"/>
          <w:lang w:val="en-GB" w:eastAsia="zh-CN"/>
        </w:rPr>
        <w:tab/>
        <w:t>NR</w:t>
      </w:r>
      <w:r w:rsidRPr="009A2573">
        <w:rPr>
          <w:rFonts w:eastAsia="SimSun"/>
          <w:lang w:val="en-GB" w:eastAsia="zh-CN"/>
        </w:rPr>
        <w:t>中继器未配备天线连接器，即，在</w:t>
      </w:r>
      <w:r w:rsidRPr="009A2573">
        <w:rPr>
          <w:rFonts w:eastAsia="SimSun"/>
          <w:lang w:val="en-GB" w:eastAsia="zh-CN"/>
        </w:rPr>
        <w:t>EMC</w:t>
      </w:r>
      <w:r w:rsidRPr="009A2573">
        <w:rPr>
          <w:rFonts w:eastAsia="SimSun"/>
          <w:lang w:val="en-GB" w:eastAsia="zh-CN"/>
        </w:rPr>
        <w:t>测试期间天线元件会辐射，符合</w:t>
      </w:r>
      <w:r w:rsidRPr="009A2573">
        <w:rPr>
          <w:rFonts w:eastAsia="SimSun"/>
          <w:lang w:val="en-GB" w:eastAsia="zh-CN"/>
        </w:rPr>
        <w:t>TS 38.106</w:t>
      </w:r>
      <w:r w:rsidRPr="009A2573">
        <w:rPr>
          <w:rFonts w:eastAsia="SimSun"/>
          <w:lang w:val="en-GB" w:eastAsia="zh-CN"/>
        </w:rPr>
        <w:t>的中继器类型</w:t>
      </w:r>
      <w:r w:rsidRPr="009A2573">
        <w:rPr>
          <w:rFonts w:eastAsia="SimSun"/>
          <w:lang w:val="en-GB" w:eastAsia="zh-CN"/>
        </w:rPr>
        <w:t>2-O RF</w:t>
      </w:r>
      <w:r w:rsidRPr="009A2573">
        <w:rPr>
          <w:rFonts w:eastAsia="SimSun"/>
          <w:lang w:val="en-GB" w:eastAsia="zh-CN"/>
        </w:rPr>
        <w:t>要求，</w:t>
      </w:r>
      <w:r w:rsidRPr="009A2573">
        <w:rPr>
          <w:rFonts w:eastAsia="SimSun"/>
          <w:lang w:val="en-US" w:eastAsia="zh-CN"/>
        </w:rPr>
        <w:t>且</w:t>
      </w:r>
      <w:r w:rsidRPr="009A2573">
        <w:rPr>
          <w:rFonts w:eastAsia="SimSun"/>
          <w:lang w:val="en-GB" w:eastAsia="zh-CN"/>
        </w:rPr>
        <w:t>符合</w:t>
      </w:r>
      <w:r w:rsidRPr="009A2573">
        <w:rPr>
          <w:rFonts w:eastAsia="SimSun"/>
          <w:lang w:val="en-GB" w:eastAsia="zh-CN"/>
        </w:rPr>
        <w:t>TS 38.115-2</w:t>
      </w:r>
      <w:r w:rsidRPr="009A2573">
        <w:rPr>
          <w:rFonts w:eastAsia="SimSun"/>
          <w:lang w:val="en-GB" w:eastAsia="zh-CN"/>
        </w:rPr>
        <w:t>。</w:t>
      </w:r>
    </w:p>
    <w:p w14:paraId="137DE68C"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w:t>
      </w:r>
      <w:r w:rsidRPr="009A2573">
        <w:rPr>
          <w:rFonts w:eastAsia="SimSun"/>
          <w:lang w:val="en-US" w:eastAsia="zh-CN"/>
        </w:rPr>
        <w:t>文档</w:t>
      </w:r>
      <w:r w:rsidRPr="009A2573">
        <w:rPr>
          <w:rFonts w:eastAsia="SimSun"/>
          <w:lang w:val="en-GB" w:eastAsia="zh-CN"/>
        </w:rPr>
        <w:t>中使用的环境分类是指</w:t>
      </w:r>
      <w:r w:rsidRPr="009A2573">
        <w:rPr>
          <w:rFonts w:eastAsia="SimSun"/>
          <w:lang w:val="en-GB" w:eastAsia="zh-CN"/>
        </w:rPr>
        <w:t>IEC 61000</w:t>
      </w:r>
      <w:r w:rsidRPr="009A2573">
        <w:rPr>
          <w:rFonts w:eastAsia="SimSun"/>
          <w:lang w:val="en-GB" w:eastAsia="zh-CN"/>
        </w:rPr>
        <w:noBreakHyphen/>
        <w:t>6-1</w:t>
      </w:r>
      <w:r w:rsidRPr="009A2573">
        <w:rPr>
          <w:rFonts w:eastAsia="SimSun"/>
          <w:lang w:val="en-GB" w:eastAsia="zh-CN"/>
        </w:rPr>
        <w:t>和</w:t>
      </w:r>
      <w:r w:rsidRPr="009A2573">
        <w:rPr>
          <w:rFonts w:eastAsia="SimSun"/>
          <w:lang w:val="en-GB" w:eastAsia="zh-CN"/>
        </w:rPr>
        <w:t>IEC 61000-6-3</w:t>
      </w:r>
      <w:r w:rsidRPr="009A2573">
        <w:rPr>
          <w:rFonts w:eastAsia="SimSun"/>
          <w:lang w:val="en-GB" w:eastAsia="zh-CN"/>
        </w:rPr>
        <w:t>中使用的住宅、商业和轻工业环境分类。</w:t>
      </w:r>
    </w:p>
    <w:p w14:paraId="6002561C"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选择</w:t>
      </w:r>
      <w:r w:rsidRPr="009A2573">
        <w:rPr>
          <w:rFonts w:eastAsia="SimSun"/>
          <w:lang w:val="en-GB" w:eastAsia="zh-CN"/>
        </w:rPr>
        <w:t>EMC</w:t>
      </w:r>
      <w:r w:rsidRPr="009A2573">
        <w:rPr>
          <w:rFonts w:eastAsia="SimSun"/>
          <w:lang w:val="en-GB" w:eastAsia="zh-CN"/>
        </w:rPr>
        <w:t>要求是为了确保在住宅、商业和轻工业环境下设备具有足够的兼容性。但是，这种水平不包括可能在任何位置发生但发生概率较低的极端情况。</w:t>
      </w:r>
    </w:p>
    <w:p w14:paraId="50426245"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3EE9B4C9"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26C95F09"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138 114</w:t>
      </w:r>
      <w:r w:rsidRPr="009A2573">
        <w:rPr>
          <w:rFonts w:eastAsia="SimSun"/>
          <w:szCs w:val="24"/>
          <w:lang w:eastAsia="en-GB"/>
        </w:rPr>
        <w:tab/>
      </w:r>
      <w:r w:rsidRPr="009A2573">
        <w:rPr>
          <w:rFonts w:eastAsia="SimSun"/>
          <w:color w:val="000000"/>
          <w:sz w:val="18"/>
          <w:szCs w:val="18"/>
          <w:lang w:eastAsia="en-GB"/>
        </w:rPr>
        <w:t>17.2.0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19.01.2023</w:t>
      </w:r>
      <w:r w:rsidRPr="009A2573">
        <w:rPr>
          <w:rFonts w:eastAsia="SimSun"/>
          <w:szCs w:val="24"/>
          <w:lang w:eastAsia="en-GB"/>
        </w:rPr>
        <w:tab/>
      </w:r>
      <w:hyperlink r:id="rId4387" w:history="1">
        <w:r w:rsidRPr="009A2573">
          <w:rPr>
            <w:rFonts w:eastAsia="SimSun"/>
            <w:color w:val="0563C1"/>
            <w:sz w:val="18"/>
            <w:szCs w:val="18"/>
            <w:u w:val="single"/>
            <w:lang w:eastAsia="en-GB"/>
          </w:rPr>
          <w:t>https://www.etsi.org/deliver/etsi_ts/138100_138199/138114/17.02.00_60/ts_138114v170200p.pdf</w:t>
        </w:r>
      </w:hyperlink>
    </w:p>
    <w:p w14:paraId="164F91D9" w14:textId="77777777" w:rsidR="00545E1C" w:rsidRDefault="003B2545">
      <w:pPr>
        <w:pStyle w:val="Heading5"/>
        <w:rPr>
          <w:lang w:eastAsia="zh-CN"/>
        </w:rPr>
      </w:pPr>
      <w:r>
        <w:rPr>
          <w:rFonts w:eastAsia="MS Mincho"/>
          <w:bCs/>
          <w:lang w:val="en-GB" w:eastAsia="zh-CN"/>
        </w:rPr>
        <w:t>4.2.1.5.12</w:t>
      </w:r>
      <w:r>
        <w:rPr>
          <w:lang w:eastAsia="zh-CN"/>
        </w:rPr>
        <w:tab/>
        <w:t>TS 38.124</w:t>
      </w:r>
    </w:p>
    <w:p w14:paraId="059AE071" w14:textId="77777777" w:rsidR="00545E1C" w:rsidRDefault="003B2545">
      <w:pPr>
        <w:pStyle w:val="Headingb"/>
        <w:rPr>
          <w:lang w:val="en-GB" w:eastAsia="zh-CN"/>
        </w:rPr>
      </w:pPr>
      <w:r>
        <w:rPr>
          <w:lang w:val="en-GB" w:eastAsia="zh-CN"/>
        </w:rPr>
        <w:t>NR</w:t>
      </w:r>
      <w:r>
        <w:rPr>
          <w:lang w:val="en-GB" w:eastAsia="zh-CN"/>
        </w:rPr>
        <w:t>；移动终端和辅助设备的电磁兼容性（</w:t>
      </w:r>
      <w:r>
        <w:rPr>
          <w:lang w:val="en-GB" w:eastAsia="zh-CN"/>
        </w:rPr>
        <w:t>EMC</w:t>
      </w:r>
      <w:r>
        <w:rPr>
          <w:lang w:val="en-GB" w:eastAsia="zh-CN"/>
        </w:rPr>
        <w:t>）要求</w:t>
      </w:r>
    </w:p>
    <w:p w14:paraId="21A101C8" w14:textId="77777777" w:rsidR="00545E1C" w:rsidRDefault="003B2545">
      <w:pPr>
        <w:spacing w:line="240" w:lineRule="auto"/>
        <w:ind w:firstLineChars="200" w:firstLine="480"/>
        <w:rPr>
          <w:rFonts w:eastAsia="SimSun"/>
          <w:lang w:eastAsia="zh-CN"/>
        </w:rPr>
      </w:pPr>
      <w:r>
        <w:rPr>
          <w:rFonts w:eastAsia="SimSun"/>
          <w:lang w:eastAsia="zh-CN"/>
        </w:rPr>
        <w:t>本</w:t>
      </w:r>
      <w:r>
        <w:rPr>
          <w:rFonts w:eastAsia="SimSun"/>
          <w:lang w:val="en-GB" w:eastAsia="zh-CN"/>
        </w:rPr>
        <w:t>文档</w:t>
      </w:r>
      <w:r>
        <w:rPr>
          <w:rFonts w:eastAsia="SimSun"/>
          <w:lang w:eastAsia="zh-CN"/>
        </w:rPr>
        <w:t>提出了</w:t>
      </w:r>
      <w:r>
        <w:rPr>
          <w:rFonts w:ascii="SimSun" w:eastAsia="SimSun" w:hAnsi="SimSun"/>
          <w:lang w:eastAsia="zh-CN"/>
        </w:rPr>
        <w:t>“</w:t>
      </w:r>
      <w:r>
        <w:rPr>
          <w:rFonts w:eastAsia="SimSun"/>
          <w:lang w:eastAsia="zh-CN"/>
        </w:rPr>
        <w:t>第三代</w:t>
      </w:r>
      <w:r>
        <w:rPr>
          <w:rFonts w:ascii="SimSun" w:eastAsia="SimSun" w:hAnsi="SimSun"/>
          <w:lang w:eastAsia="zh-CN"/>
        </w:rPr>
        <w:t>”</w:t>
      </w:r>
      <w:r>
        <w:rPr>
          <w:rFonts w:eastAsia="SimSun"/>
          <w:lang w:eastAsia="zh-CN"/>
        </w:rPr>
        <w:t>数字蜂窝移动终端设备及与</w:t>
      </w:r>
      <w:r>
        <w:rPr>
          <w:rFonts w:eastAsia="SimSun"/>
          <w:lang w:eastAsia="zh-CN"/>
        </w:rPr>
        <w:t>3GPP NR</w:t>
      </w:r>
      <w:r>
        <w:rPr>
          <w:rFonts w:eastAsia="SimSun"/>
          <w:lang w:eastAsia="zh-CN"/>
        </w:rPr>
        <w:t>用户设备（</w:t>
      </w:r>
      <w:r>
        <w:rPr>
          <w:rFonts w:eastAsia="SimSun"/>
          <w:lang w:eastAsia="zh-CN"/>
        </w:rPr>
        <w:t>UE</w:t>
      </w:r>
      <w:r>
        <w:rPr>
          <w:rFonts w:eastAsia="SimSun"/>
          <w:lang w:eastAsia="zh-CN"/>
        </w:rPr>
        <w:t>）结合使用的辅助设备的基本电磁兼容性（</w:t>
      </w:r>
      <w:r>
        <w:rPr>
          <w:rFonts w:eastAsia="SimSun"/>
          <w:lang w:eastAsia="zh-CN"/>
        </w:rPr>
        <w:t>EMC</w:t>
      </w:r>
      <w:r>
        <w:rPr>
          <w:rFonts w:eastAsia="SimSun"/>
          <w:lang w:eastAsia="zh-CN"/>
        </w:rPr>
        <w:t>）要求。</w:t>
      </w:r>
    </w:p>
    <w:p w14:paraId="38CE0802" w14:textId="77777777" w:rsidR="00545E1C" w:rsidRDefault="003B2545">
      <w:pPr>
        <w:spacing w:line="240" w:lineRule="auto"/>
        <w:ind w:firstLineChars="200" w:firstLine="480"/>
        <w:rPr>
          <w:rFonts w:eastAsia="SimSun"/>
          <w:lang w:eastAsia="zh-CN"/>
        </w:rPr>
      </w:pPr>
      <w:r>
        <w:rPr>
          <w:rFonts w:eastAsia="SimSun"/>
          <w:lang w:eastAsia="zh-CN"/>
        </w:rPr>
        <w:t>符合</w:t>
      </w:r>
      <w:r>
        <w:rPr>
          <w:rFonts w:eastAsia="SimSun"/>
          <w:lang w:val="en-GB" w:eastAsia="zh-CN"/>
        </w:rPr>
        <w:t>本文档中所述要求并已按照制造商说明在其预期电磁环境中使用的设备：</w:t>
      </w:r>
    </w:p>
    <w:p w14:paraId="531610F6" w14:textId="77777777" w:rsidR="00545E1C" w:rsidRDefault="003B2545">
      <w:pPr>
        <w:pStyle w:val="enumlev1"/>
        <w:spacing w:line="240" w:lineRule="auto"/>
        <w:rPr>
          <w:lang w:eastAsia="zh-CN"/>
        </w:rPr>
      </w:pPr>
      <w:r>
        <w:rPr>
          <w:lang w:val="en-GB" w:eastAsia="zh-CN"/>
        </w:rPr>
        <w:t>−</w:t>
      </w:r>
      <w:r>
        <w:rPr>
          <w:lang w:val="en-GB" w:eastAsia="zh-CN"/>
        </w:rPr>
        <w:tab/>
      </w:r>
      <w:r>
        <w:rPr>
          <w:lang w:eastAsia="zh-CN"/>
        </w:rPr>
        <w:t>不得产生可能干扰其他设备预期操作的电磁干扰；</w:t>
      </w:r>
    </w:p>
    <w:p w14:paraId="10959E36" w14:textId="77777777" w:rsidR="00545E1C" w:rsidRDefault="003B2545">
      <w:pPr>
        <w:pStyle w:val="enumlev1"/>
        <w:spacing w:line="240" w:lineRule="auto"/>
        <w:rPr>
          <w:lang w:val="en-GB" w:eastAsia="zh-CN"/>
        </w:rPr>
      </w:pPr>
      <w:r>
        <w:rPr>
          <w:lang w:eastAsia="zh-CN"/>
        </w:rPr>
        <w:t>−</w:t>
      </w:r>
      <w:r>
        <w:rPr>
          <w:lang w:eastAsia="zh-CN"/>
        </w:rPr>
        <w:tab/>
      </w:r>
      <w:r>
        <w:rPr>
          <w:lang w:eastAsia="zh-CN"/>
        </w:rPr>
        <w:t>具有足够水平</w:t>
      </w:r>
      <w:r>
        <w:rPr>
          <w:lang w:val="en-GB" w:eastAsia="zh-CN"/>
        </w:rPr>
        <w:t>的固有抗电磁干扰能力以便按预期运行。</w:t>
      </w:r>
    </w:p>
    <w:p w14:paraId="56E34639" w14:textId="77777777" w:rsidR="00545E1C" w:rsidRDefault="003B2545">
      <w:pPr>
        <w:spacing w:line="240" w:lineRule="auto"/>
        <w:ind w:firstLineChars="200" w:firstLine="480"/>
        <w:rPr>
          <w:rFonts w:eastAsia="SimSun"/>
          <w:lang w:val="en-GB" w:eastAsia="zh-CN"/>
        </w:rPr>
      </w:pPr>
      <w:r>
        <w:rPr>
          <w:rFonts w:eastAsia="SimSun"/>
          <w:lang w:eastAsia="zh-CN"/>
        </w:rPr>
        <w:lastRenderedPageBreak/>
        <w:t>本文档规定了所有类型</w:t>
      </w:r>
      <w:r>
        <w:rPr>
          <w:rFonts w:eastAsia="SimSun"/>
          <w:lang w:eastAsia="zh-CN"/>
        </w:rPr>
        <w:t>NR UE</w:t>
      </w:r>
      <w:r>
        <w:rPr>
          <w:rFonts w:eastAsia="SimSun"/>
          <w:lang w:eastAsia="zh-CN"/>
        </w:rPr>
        <w:t>及其附属设备适用的</w:t>
      </w:r>
      <w:r>
        <w:rPr>
          <w:rFonts w:eastAsia="SimSun"/>
          <w:lang w:eastAsia="zh-CN"/>
        </w:rPr>
        <w:t>EMC</w:t>
      </w:r>
      <w:r>
        <w:rPr>
          <w:rFonts w:eastAsia="SimSun"/>
          <w:lang w:eastAsia="zh-CN"/>
        </w:rPr>
        <w:t>测试、测量方法、频率范围、适用限值和最低性能标准。</w:t>
      </w:r>
      <w:r>
        <w:rPr>
          <w:rFonts w:eastAsia="SimSun"/>
          <w:lang w:val="en-GB" w:eastAsia="zh-CN"/>
        </w:rPr>
        <w:t>在网络基础设施内运行的</w:t>
      </w:r>
      <w:r>
        <w:rPr>
          <w:rFonts w:eastAsia="SimSun"/>
          <w:lang w:val="en-GB" w:eastAsia="zh-CN"/>
        </w:rPr>
        <w:t>NR</w:t>
      </w:r>
      <w:r>
        <w:rPr>
          <w:rFonts w:eastAsia="SimSun"/>
          <w:lang w:val="en-GB" w:eastAsia="zh-CN"/>
        </w:rPr>
        <w:t>基站设备不在本文档的讨论范围内。不过本文档确实涵盖了打算在连接到交流电源时在固定位置运行的移动设备和便携式设备。技术规范</w:t>
      </w:r>
      <w:r>
        <w:rPr>
          <w:rFonts w:eastAsia="SimSun"/>
          <w:lang w:val="en-GB" w:eastAsia="zh-CN"/>
        </w:rPr>
        <w:t>TS 38.113</w:t>
      </w:r>
      <w:r>
        <w:rPr>
          <w:rFonts w:eastAsia="SimSun"/>
          <w:lang w:val="en-GB" w:eastAsia="zh-CN"/>
        </w:rPr>
        <w:t>涵盖了在网络基础设施内运行的</w:t>
      </w:r>
      <w:r>
        <w:rPr>
          <w:rFonts w:eastAsia="SimSun"/>
          <w:lang w:val="en-GB" w:eastAsia="zh-CN"/>
        </w:rPr>
        <w:t>NR</w:t>
      </w:r>
      <w:r>
        <w:rPr>
          <w:rFonts w:eastAsia="SimSun"/>
          <w:lang w:val="en-GB" w:eastAsia="zh-CN"/>
        </w:rPr>
        <w:t>基站设备。</w:t>
      </w:r>
    </w:p>
    <w:p w14:paraId="6809D2EB" w14:textId="77777777" w:rsidR="00545E1C" w:rsidRDefault="003B2545">
      <w:pPr>
        <w:spacing w:line="240" w:lineRule="auto"/>
        <w:ind w:firstLineChars="200" w:firstLine="480"/>
        <w:rPr>
          <w:rFonts w:eastAsia="SimSun"/>
          <w:lang w:val="en-GB" w:eastAsia="zh-CN"/>
        </w:rPr>
      </w:pPr>
      <w:r>
        <w:rPr>
          <w:rFonts w:eastAsia="SimSun"/>
          <w:lang w:val="en-GB" w:eastAsia="zh-CN"/>
        </w:rPr>
        <w:t>本文档</w:t>
      </w:r>
      <w:r>
        <w:rPr>
          <w:rFonts w:eastAsia="SimSun"/>
          <w:lang w:eastAsia="zh-CN"/>
        </w:rPr>
        <w:t>纳入了对集成天线设备和辅助设备的外壳端口辐射发射的要求。</w:t>
      </w:r>
      <w:r>
        <w:rPr>
          <w:rFonts w:eastAsia="SimSun"/>
          <w:lang w:val="en-GB" w:eastAsia="zh-CN"/>
        </w:rPr>
        <w:t>来自天线连接器的传导发射的技术规范可在无线接口的</w:t>
      </w:r>
      <w:r>
        <w:rPr>
          <w:rFonts w:eastAsia="SimSun"/>
          <w:lang w:val="en-GB" w:eastAsia="zh-CN"/>
        </w:rPr>
        <w:t>3GPP</w:t>
      </w:r>
      <w:r>
        <w:rPr>
          <w:rFonts w:eastAsia="SimSun"/>
          <w:lang w:val="en-GB" w:eastAsia="zh-CN"/>
        </w:rPr>
        <w:t>规范中找到例如</w:t>
      </w:r>
      <w:r>
        <w:rPr>
          <w:rFonts w:eastAsia="SimSun"/>
          <w:lang w:val="en-GB" w:eastAsia="zh-CN"/>
        </w:rPr>
        <w:t>TS 38.xyz</w:t>
      </w:r>
      <w:r>
        <w:rPr>
          <w:rFonts w:eastAsia="SimSun"/>
          <w:lang w:val="en-GB" w:eastAsia="zh-CN"/>
        </w:rPr>
        <w:t>旨在有效利用无线频谱。</w:t>
      </w:r>
    </w:p>
    <w:p w14:paraId="5BED75E2" w14:textId="77777777" w:rsidR="00545E1C" w:rsidRDefault="003B2545">
      <w:pPr>
        <w:spacing w:line="240" w:lineRule="auto"/>
        <w:ind w:firstLineChars="200" w:firstLine="480"/>
        <w:rPr>
          <w:rFonts w:eastAsia="SimSun"/>
          <w:lang w:val="en-GB" w:eastAsia="zh-CN"/>
        </w:rPr>
      </w:pPr>
      <w:r>
        <w:rPr>
          <w:rFonts w:eastAsia="SimSun"/>
          <w:lang w:eastAsia="zh-CN"/>
        </w:rPr>
        <w:t>对外壳端口和辅助设备的辐射发射的要求涵盖两种情况：</w:t>
      </w:r>
    </w:p>
    <w:p w14:paraId="3FD04A40" w14:textId="622C4E49"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支持在可用天线连接器的频率范围内进行操作的</w:t>
      </w:r>
      <w:r>
        <w:rPr>
          <w:lang w:val="en-GB" w:eastAsia="zh-CN"/>
        </w:rPr>
        <w:t>UE</w:t>
      </w:r>
      <w:r>
        <w:rPr>
          <w:lang w:val="en-GB" w:eastAsia="zh-CN"/>
        </w:rPr>
        <w:t>设备（即用于频率范围</w:t>
      </w:r>
      <w:r>
        <w:rPr>
          <w:lang w:val="en-GB" w:eastAsia="zh-CN"/>
        </w:rPr>
        <w:t>1</w:t>
      </w:r>
      <w:r>
        <w:rPr>
          <w:lang w:val="en-GB" w:eastAsia="zh-CN"/>
        </w:rPr>
        <w:t>中的操作</w:t>
      </w:r>
      <w:r>
        <w:rPr>
          <w:rFonts w:hint="eastAsia"/>
          <w:lang w:val="en-GB" w:eastAsia="zh-CN"/>
        </w:rPr>
        <w:t>，</w:t>
      </w:r>
      <w:r>
        <w:rPr>
          <w:lang w:val="en-GB" w:eastAsia="zh-CN"/>
        </w:rPr>
        <w:t>例如</w:t>
      </w:r>
      <w:r>
        <w:rPr>
          <w:rFonts w:hint="eastAsia"/>
          <w:lang w:val="en-GB" w:eastAsia="zh-CN"/>
        </w:rPr>
        <w:t>，</w:t>
      </w:r>
      <w:r>
        <w:rPr>
          <w:lang w:val="en-GB" w:eastAsia="zh-CN"/>
        </w:rPr>
        <w:t>如用于无线接口的</w:t>
      </w:r>
      <w:r>
        <w:rPr>
          <w:lang w:val="en-GB" w:eastAsia="zh-CN"/>
        </w:rPr>
        <w:t>TS 38.101-1</w:t>
      </w:r>
      <w:r>
        <w:rPr>
          <w:lang w:val="en-GB" w:eastAsia="zh-CN"/>
        </w:rPr>
        <w:t>中所定义）</w:t>
      </w:r>
    </w:p>
    <w:p w14:paraId="34BD4959" w14:textId="58C42767" w:rsidR="00545E1C" w:rsidRDefault="003B2545">
      <w:pPr>
        <w:pStyle w:val="enumlev1"/>
        <w:spacing w:line="240" w:lineRule="auto"/>
        <w:rPr>
          <w:lang w:val="en-GB" w:eastAsia="zh-CN"/>
        </w:rPr>
      </w:pPr>
      <w:r>
        <w:rPr>
          <w:lang w:val="en-GB" w:eastAsia="zh-CN"/>
        </w:rPr>
        <w:t>−</w:t>
      </w:r>
      <w:r>
        <w:rPr>
          <w:lang w:val="en-GB" w:eastAsia="zh-CN"/>
        </w:rPr>
        <w:tab/>
      </w:r>
      <w:r>
        <w:rPr>
          <w:lang w:val="en-GB" w:eastAsia="zh-CN"/>
        </w:rPr>
        <w:t>支持在仅可用集成天线的频率范围内进行操作的</w:t>
      </w:r>
      <w:r>
        <w:rPr>
          <w:lang w:val="en-GB" w:eastAsia="zh-CN"/>
        </w:rPr>
        <w:t>UE</w:t>
      </w:r>
      <w:r>
        <w:rPr>
          <w:lang w:val="en-GB" w:eastAsia="zh-CN"/>
        </w:rPr>
        <w:t>设备（即用于频率范围</w:t>
      </w:r>
      <w:r>
        <w:rPr>
          <w:lang w:val="en-GB" w:eastAsia="zh-CN"/>
        </w:rPr>
        <w:t>2</w:t>
      </w:r>
      <w:r>
        <w:rPr>
          <w:lang w:val="en-GB" w:eastAsia="zh-CN"/>
        </w:rPr>
        <w:t>中的操作</w:t>
      </w:r>
      <w:r>
        <w:rPr>
          <w:rFonts w:hint="eastAsia"/>
          <w:lang w:val="en-GB" w:eastAsia="zh-CN"/>
        </w:rPr>
        <w:t>，</w:t>
      </w:r>
      <w:r>
        <w:rPr>
          <w:lang w:val="en-GB" w:eastAsia="zh-CN"/>
        </w:rPr>
        <w:t>例如</w:t>
      </w:r>
      <w:r>
        <w:rPr>
          <w:rFonts w:hint="eastAsia"/>
          <w:lang w:val="en-GB" w:eastAsia="zh-CN"/>
        </w:rPr>
        <w:t>，</w:t>
      </w:r>
      <w:r>
        <w:rPr>
          <w:lang w:val="en-GB" w:eastAsia="zh-CN"/>
        </w:rPr>
        <w:t>如用于无线接口的</w:t>
      </w:r>
      <w:r>
        <w:rPr>
          <w:lang w:val="en-GB" w:eastAsia="zh-CN"/>
        </w:rPr>
        <w:t>TS 38.101-2</w:t>
      </w:r>
      <w:r>
        <w:rPr>
          <w:lang w:val="en-GB" w:eastAsia="zh-CN"/>
        </w:rPr>
        <w:t>中所定义）</w:t>
      </w:r>
    </w:p>
    <w:p w14:paraId="5CB3BBD7" w14:textId="77777777" w:rsidR="00545E1C" w:rsidRDefault="003B2545">
      <w:pPr>
        <w:spacing w:line="240" w:lineRule="auto"/>
        <w:ind w:firstLineChars="200" w:firstLine="480"/>
        <w:rPr>
          <w:rFonts w:eastAsia="SimSun"/>
          <w:lang w:val="en-GB" w:eastAsia="zh-CN"/>
        </w:rPr>
      </w:pPr>
      <w:r>
        <w:rPr>
          <w:rFonts w:eastAsia="SimSun"/>
          <w:lang w:val="en-GB" w:eastAsia="zh-CN"/>
        </w:rPr>
        <w:t>选择免扰要求是为了确保在住宅、商业、轻工业和车辆环境下设备具有足够的兼容性。不过</w:t>
      </w:r>
      <w:r>
        <w:rPr>
          <w:rFonts w:eastAsia="SimSun" w:hint="eastAsia"/>
          <w:lang w:val="en-GB" w:eastAsia="zh-CN"/>
        </w:rPr>
        <w:t>，</w:t>
      </w:r>
      <w:r>
        <w:rPr>
          <w:rFonts w:eastAsia="SimSun"/>
          <w:lang w:val="en-GB" w:eastAsia="zh-CN"/>
        </w:rPr>
        <w:t>这种水平不包括可能在任何位置发生但发生概率较低的极端情况。</w:t>
      </w:r>
    </w:p>
    <w:p w14:paraId="7639FF25" w14:textId="77777777" w:rsidR="00545E1C" w:rsidRDefault="003B2545">
      <w:pPr>
        <w:spacing w:line="240" w:lineRule="auto"/>
        <w:ind w:firstLineChars="200" w:firstLine="480"/>
        <w:rPr>
          <w:rFonts w:eastAsia="SimSun"/>
          <w:lang w:eastAsia="zh-CN"/>
        </w:rPr>
      </w:pPr>
      <w:r>
        <w:rPr>
          <w:rFonts w:eastAsia="SimSun"/>
          <w:lang w:eastAsia="zh-CN"/>
        </w:rPr>
        <w:t>无线设备合乎本文档的要求并不表明合乎与设备的使用相关的任何要求（即许可要求）。</w:t>
      </w:r>
    </w:p>
    <w:p w14:paraId="29FE18B1" w14:textId="77777777" w:rsidR="00545E1C" w:rsidRDefault="003B2545">
      <w:pPr>
        <w:spacing w:line="240" w:lineRule="auto"/>
        <w:ind w:firstLineChars="200" w:firstLine="480"/>
        <w:rPr>
          <w:rFonts w:eastAsia="SimSun"/>
          <w:lang w:val="en-GB" w:eastAsia="zh-CN"/>
        </w:rPr>
      </w:pPr>
      <w:r>
        <w:rPr>
          <w:rFonts w:eastAsia="SimSun"/>
          <w:lang w:eastAsia="zh-CN"/>
        </w:rPr>
        <w:t>合乎本文档的要求并不表明合乎任何安全要求。不过</w:t>
      </w:r>
      <w:r>
        <w:rPr>
          <w:rFonts w:eastAsia="SimSun" w:hint="eastAsia"/>
          <w:lang w:eastAsia="zh-CN"/>
        </w:rPr>
        <w:t>，</w:t>
      </w:r>
      <w:r>
        <w:rPr>
          <w:rFonts w:eastAsia="SimSun"/>
          <w:lang w:eastAsia="zh-CN"/>
        </w:rPr>
        <w:t>由</w:t>
      </w:r>
      <w:r>
        <w:rPr>
          <w:rFonts w:eastAsia="SimSun"/>
          <w:lang w:eastAsia="zh-CN"/>
        </w:rPr>
        <w:t>EMC</w:t>
      </w:r>
      <w:r>
        <w:rPr>
          <w:rFonts w:eastAsia="SimSun"/>
          <w:lang w:eastAsia="zh-CN"/>
        </w:rPr>
        <w:t>引起的任何临时性或永久性的不安全状况均被视为不合乎要求。</w:t>
      </w:r>
    </w:p>
    <w:p w14:paraId="4FD36583"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46608B34"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00C91533" w14:textId="77777777" w:rsidR="00545E1C" w:rsidRPr="009A2573"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r w:rsidRPr="009A2573">
        <w:rPr>
          <w:rFonts w:eastAsia="SimSun"/>
          <w:color w:val="000000"/>
          <w:sz w:val="18"/>
          <w:szCs w:val="18"/>
          <w:lang w:eastAsia="en-GB"/>
        </w:rPr>
        <w:t>ETSI TS 138 124</w:t>
      </w:r>
      <w:r w:rsidRPr="009A2573">
        <w:rPr>
          <w:rFonts w:eastAsia="SimSun"/>
          <w:szCs w:val="24"/>
          <w:lang w:eastAsia="en-GB"/>
        </w:rPr>
        <w:tab/>
      </w:r>
      <w:r w:rsidRPr="009A2573">
        <w:rPr>
          <w:rFonts w:eastAsia="SimSun"/>
          <w:color w:val="000000"/>
          <w:sz w:val="18"/>
          <w:szCs w:val="18"/>
          <w:lang w:eastAsia="en-GB"/>
        </w:rPr>
        <w:t>15.8.0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10.08.2022</w:t>
      </w:r>
      <w:r w:rsidRPr="009A2573">
        <w:rPr>
          <w:rFonts w:eastAsia="SimSun"/>
          <w:szCs w:val="24"/>
          <w:lang w:eastAsia="en-GB"/>
        </w:rPr>
        <w:tab/>
      </w:r>
      <w:hyperlink r:id="rId4388" w:history="1">
        <w:r w:rsidRPr="009A2573">
          <w:rPr>
            <w:rFonts w:eastAsia="SimSun"/>
            <w:color w:val="0563C1"/>
            <w:sz w:val="18"/>
            <w:szCs w:val="18"/>
            <w:u w:val="single"/>
            <w:lang w:eastAsia="en-GB"/>
          </w:rPr>
          <w:t>https://www.etsi.org/deliver/etsi_ts/138100_138199/138124/15.08.00_60/ts_138124v150800p.pdf</w:t>
        </w:r>
      </w:hyperlink>
    </w:p>
    <w:p w14:paraId="3D3EE7B2"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314B6AE9"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138 124</w:t>
      </w:r>
      <w:r w:rsidRPr="009A2573">
        <w:rPr>
          <w:rFonts w:eastAsia="SimSun"/>
          <w:szCs w:val="24"/>
          <w:lang w:eastAsia="en-GB"/>
        </w:rPr>
        <w:tab/>
      </w:r>
      <w:r w:rsidRPr="009A2573">
        <w:rPr>
          <w:rFonts w:eastAsia="SimSun"/>
          <w:color w:val="000000"/>
          <w:sz w:val="18"/>
          <w:szCs w:val="18"/>
          <w:lang w:eastAsia="en-GB"/>
        </w:rPr>
        <w:t>16.5.0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10.08.2022</w:t>
      </w:r>
      <w:r w:rsidRPr="009A2573">
        <w:rPr>
          <w:rFonts w:eastAsia="SimSun"/>
          <w:szCs w:val="24"/>
          <w:lang w:eastAsia="en-GB"/>
        </w:rPr>
        <w:tab/>
      </w:r>
      <w:hyperlink r:id="rId4389" w:history="1">
        <w:r w:rsidRPr="009A2573">
          <w:rPr>
            <w:rFonts w:eastAsia="SimSun"/>
            <w:color w:val="0563C1"/>
            <w:sz w:val="18"/>
            <w:szCs w:val="18"/>
            <w:u w:val="single"/>
            <w:lang w:eastAsia="en-GB"/>
          </w:rPr>
          <w:t>https://www.etsi.org/deliver/etsi_ts/138100_138199/138124/16.05.00_60/ts_138124v160500p.pdf</w:t>
        </w:r>
      </w:hyperlink>
    </w:p>
    <w:p w14:paraId="35514A61"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0A9F4DFF"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138 124</w:t>
      </w:r>
      <w:r w:rsidRPr="009A2573">
        <w:rPr>
          <w:rFonts w:eastAsia="SimSun"/>
          <w:szCs w:val="24"/>
          <w:lang w:eastAsia="en-GB"/>
        </w:rPr>
        <w:tab/>
      </w:r>
      <w:r w:rsidRPr="009A2573">
        <w:rPr>
          <w:rFonts w:eastAsia="SimSun"/>
          <w:color w:val="000000"/>
          <w:sz w:val="18"/>
          <w:szCs w:val="18"/>
          <w:lang w:eastAsia="en-GB"/>
        </w:rPr>
        <w:t>17.2.0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19.10.2022</w:t>
      </w:r>
      <w:r w:rsidRPr="009A2573">
        <w:rPr>
          <w:rFonts w:eastAsia="SimSun"/>
          <w:szCs w:val="24"/>
          <w:lang w:eastAsia="en-GB"/>
        </w:rPr>
        <w:tab/>
      </w:r>
      <w:hyperlink r:id="rId4390" w:history="1">
        <w:r w:rsidRPr="009A2573">
          <w:rPr>
            <w:rFonts w:eastAsia="SimSun"/>
            <w:color w:val="0563C1"/>
            <w:sz w:val="18"/>
            <w:szCs w:val="18"/>
            <w:u w:val="single"/>
            <w:lang w:eastAsia="en-GB"/>
          </w:rPr>
          <w:t>https://www.etsi.org/deliver/etsi_ts/138100_138199/138124/17.02.00_60/ts_138124v170200p.pdf</w:t>
        </w:r>
      </w:hyperlink>
    </w:p>
    <w:p w14:paraId="1C7FF28D" w14:textId="77777777" w:rsidR="00545E1C" w:rsidRPr="009A2573" w:rsidRDefault="003B2545">
      <w:pPr>
        <w:pStyle w:val="Heading5"/>
        <w:rPr>
          <w:lang w:eastAsia="zh-CN"/>
        </w:rPr>
      </w:pPr>
      <w:r w:rsidRPr="009A2573">
        <w:rPr>
          <w:lang w:eastAsia="zh-CN"/>
        </w:rPr>
        <w:t>4.2.1.5.13</w:t>
      </w:r>
      <w:r w:rsidRPr="009A2573">
        <w:rPr>
          <w:lang w:eastAsia="zh-CN"/>
        </w:rPr>
        <w:tab/>
        <w:t>TS 38.133</w:t>
      </w:r>
    </w:p>
    <w:p w14:paraId="7388C690" w14:textId="77777777" w:rsidR="00545E1C" w:rsidRPr="009A2573" w:rsidRDefault="003B2545">
      <w:pPr>
        <w:pStyle w:val="Headingb"/>
        <w:rPr>
          <w:lang w:val="en-GB" w:eastAsia="zh-CN"/>
        </w:rPr>
      </w:pPr>
      <w:r w:rsidRPr="009A2573">
        <w:rPr>
          <w:lang w:val="en-GB" w:eastAsia="zh-CN"/>
        </w:rPr>
        <w:t>NR</w:t>
      </w:r>
      <w:r w:rsidRPr="009A2573">
        <w:rPr>
          <w:lang w:val="en-GB" w:eastAsia="zh-CN"/>
        </w:rPr>
        <w:t>；支持无线资源管理的要求</w:t>
      </w:r>
    </w:p>
    <w:p w14:paraId="61367D1E" w14:textId="77777777" w:rsidR="00545E1C" w:rsidRPr="009A2573" w:rsidRDefault="003B2545">
      <w:pPr>
        <w:spacing w:line="240" w:lineRule="auto"/>
        <w:ind w:firstLineChars="200" w:firstLine="480"/>
        <w:rPr>
          <w:rFonts w:eastAsia="SimSun"/>
          <w:lang w:val="en-GB" w:eastAsia="zh-CN"/>
        </w:rPr>
      </w:pPr>
      <w:r w:rsidRPr="009A2573">
        <w:rPr>
          <w:rFonts w:eastAsia="SimSun"/>
          <w:lang w:val="en-GB" w:eastAsia="zh-CN"/>
        </w:rPr>
        <w:t>本文档为新无线（</w:t>
      </w:r>
      <w:r w:rsidRPr="009A2573">
        <w:rPr>
          <w:rFonts w:eastAsia="SimSun"/>
          <w:lang w:val="en-GB" w:eastAsia="zh-CN"/>
        </w:rPr>
        <w:t>NR</w:t>
      </w:r>
      <w:r w:rsidRPr="009A2573">
        <w:rPr>
          <w:rFonts w:eastAsia="SimSun"/>
          <w:lang w:val="en-GB" w:eastAsia="zh-CN"/>
        </w:rPr>
        <w:t>）的</w:t>
      </w:r>
      <w:r w:rsidRPr="009A2573">
        <w:rPr>
          <w:rFonts w:eastAsia="SimSun"/>
          <w:lang w:val="en-GB" w:eastAsia="zh-CN"/>
        </w:rPr>
        <w:t>FDD</w:t>
      </w:r>
      <w:r w:rsidRPr="009A2573">
        <w:rPr>
          <w:rFonts w:eastAsia="SimSun"/>
          <w:lang w:val="en-GB" w:eastAsia="zh-CN"/>
        </w:rPr>
        <w:t>和</w:t>
      </w:r>
      <w:r w:rsidRPr="009A2573">
        <w:rPr>
          <w:rFonts w:eastAsia="SimSun"/>
          <w:lang w:val="en-GB" w:eastAsia="zh-CN"/>
        </w:rPr>
        <w:t>TDD</w:t>
      </w:r>
      <w:r w:rsidRPr="009A2573">
        <w:rPr>
          <w:rFonts w:eastAsia="SimSun"/>
          <w:lang w:val="en-GB" w:eastAsia="zh-CN"/>
        </w:rPr>
        <w:t>模式规定了支持无线资源管理的要求。这些要求包括在延迟和响应特性方面对</w:t>
      </w:r>
      <w:r w:rsidRPr="009A2573">
        <w:rPr>
          <w:rFonts w:eastAsia="SimSun"/>
          <w:lang w:val="en-GB" w:eastAsia="zh-CN"/>
        </w:rPr>
        <w:t>NR</w:t>
      </w:r>
      <w:r w:rsidRPr="009A2573">
        <w:rPr>
          <w:rFonts w:eastAsia="SimSun"/>
          <w:lang w:val="en-GB" w:eastAsia="zh-CN"/>
        </w:rPr>
        <w:t>和</w:t>
      </w:r>
      <w:r w:rsidRPr="009A2573">
        <w:rPr>
          <w:rFonts w:eastAsia="SimSun"/>
          <w:lang w:val="en-GB" w:eastAsia="zh-CN"/>
        </w:rPr>
        <w:t>UE</w:t>
      </w:r>
      <w:r w:rsidRPr="009A2573">
        <w:rPr>
          <w:rFonts w:eastAsia="SimSun"/>
          <w:lang w:val="en-GB" w:eastAsia="zh-CN"/>
        </w:rPr>
        <w:t>中的测量的要求以及对节点动态行为和交互的要求。</w:t>
      </w:r>
    </w:p>
    <w:p w14:paraId="16F8FA2C"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58AD9242" w14:textId="77777777" w:rsidR="00545E1C" w:rsidRPr="009A2573"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9A2573">
        <w:rPr>
          <w:rFonts w:eastAsia="SimSun"/>
          <w:b/>
          <w:bCs/>
          <w:color w:val="000000"/>
          <w:sz w:val="18"/>
          <w:szCs w:val="18"/>
          <w:lang w:eastAsia="zh-CN"/>
        </w:rPr>
        <w:t>版本</w:t>
      </w:r>
      <w:r w:rsidRPr="009A2573">
        <w:rPr>
          <w:rFonts w:eastAsia="SimSun"/>
          <w:b/>
          <w:bCs/>
          <w:color w:val="000000"/>
          <w:sz w:val="18"/>
          <w:szCs w:val="18"/>
          <w:lang w:eastAsia="en-GB"/>
        </w:rPr>
        <w:t>15</w:t>
      </w:r>
    </w:p>
    <w:p w14:paraId="15D0C37A"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lastRenderedPageBreak/>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138 133</w:t>
      </w:r>
      <w:r w:rsidRPr="009A2573">
        <w:rPr>
          <w:rFonts w:eastAsia="SimSun"/>
          <w:szCs w:val="24"/>
          <w:lang w:eastAsia="en-GB"/>
        </w:rPr>
        <w:tab/>
      </w:r>
      <w:r w:rsidRPr="009A2573">
        <w:rPr>
          <w:rFonts w:eastAsia="SimSun"/>
          <w:color w:val="000000"/>
          <w:sz w:val="18"/>
          <w:szCs w:val="18"/>
          <w:lang w:eastAsia="en-GB"/>
        </w:rPr>
        <w:t>15.20.0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26.01.2023</w:t>
      </w:r>
      <w:r w:rsidRPr="009A2573">
        <w:rPr>
          <w:rFonts w:eastAsia="SimSun"/>
          <w:szCs w:val="24"/>
          <w:lang w:eastAsia="en-GB"/>
        </w:rPr>
        <w:tab/>
      </w:r>
      <w:hyperlink r:id="rId4391" w:history="1">
        <w:r w:rsidRPr="009A2573">
          <w:rPr>
            <w:rFonts w:eastAsia="SimSun"/>
            <w:color w:val="0563C1"/>
            <w:sz w:val="18"/>
            <w:szCs w:val="18"/>
            <w:u w:val="single"/>
            <w:lang w:eastAsia="en-GB"/>
          </w:rPr>
          <w:t>https://www.etsi.org/deliver/etsi_ts/138100_138199/138133/15.20.00_60/ts_138133v152000p.pdf</w:t>
        </w:r>
      </w:hyperlink>
    </w:p>
    <w:p w14:paraId="04E7CD1B"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4BB4379C"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138 133</w:t>
      </w:r>
      <w:r w:rsidRPr="009A2573">
        <w:rPr>
          <w:rFonts w:eastAsia="SimSun"/>
          <w:szCs w:val="24"/>
          <w:lang w:eastAsia="en-GB"/>
        </w:rPr>
        <w:tab/>
      </w:r>
      <w:r w:rsidRPr="009A2573">
        <w:rPr>
          <w:rFonts w:eastAsia="SimSun"/>
          <w:color w:val="000000"/>
          <w:sz w:val="18"/>
          <w:szCs w:val="18"/>
          <w:lang w:eastAsia="en-GB"/>
        </w:rPr>
        <w:t>16.14.0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26.01.2023</w:t>
      </w:r>
      <w:r w:rsidRPr="009A2573">
        <w:rPr>
          <w:rFonts w:eastAsia="SimSun"/>
          <w:szCs w:val="24"/>
          <w:lang w:eastAsia="en-GB"/>
        </w:rPr>
        <w:tab/>
      </w:r>
      <w:hyperlink r:id="rId4392" w:history="1">
        <w:r w:rsidRPr="009A2573">
          <w:rPr>
            <w:rFonts w:eastAsia="SimSun"/>
            <w:color w:val="0563C1"/>
            <w:sz w:val="18"/>
            <w:szCs w:val="18"/>
            <w:u w:val="single"/>
            <w:lang w:eastAsia="en-GB"/>
          </w:rPr>
          <w:t>https://www.etsi.org/deliver/etsi_ts/138100_138199/138133/16.14.00_60/ts_138133v161400p.pdf</w:t>
        </w:r>
      </w:hyperlink>
    </w:p>
    <w:p w14:paraId="5BC63B5B"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5EDFEA2C"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138 133</w:t>
      </w:r>
      <w:r w:rsidRPr="009A2573">
        <w:rPr>
          <w:rFonts w:eastAsia="SimSun"/>
          <w:szCs w:val="24"/>
          <w:lang w:eastAsia="en-GB"/>
        </w:rPr>
        <w:tab/>
      </w:r>
      <w:r w:rsidRPr="009A2573">
        <w:rPr>
          <w:rFonts w:eastAsia="SimSun"/>
          <w:color w:val="000000"/>
          <w:sz w:val="18"/>
          <w:szCs w:val="18"/>
          <w:lang w:eastAsia="en-GB"/>
        </w:rPr>
        <w:t>17.8.0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30.01.2023</w:t>
      </w:r>
      <w:r w:rsidRPr="009A2573">
        <w:rPr>
          <w:rFonts w:eastAsia="SimSun"/>
          <w:szCs w:val="24"/>
          <w:lang w:eastAsia="en-GB"/>
        </w:rPr>
        <w:tab/>
      </w:r>
      <w:hyperlink r:id="rId4393" w:history="1">
        <w:r w:rsidRPr="009A2573">
          <w:rPr>
            <w:rFonts w:eastAsia="SimSun"/>
            <w:color w:val="0563C1"/>
            <w:sz w:val="18"/>
            <w:szCs w:val="18"/>
            <w:u w:val="single"/>
            <w:lang w:eastAsia="en-GB"/>
          </w:rPr>
          <w:t>https://www.etsi.org/deliver/etsi_ts/138100_138199/138133/17.08.00_60/ts_138133v170800p.pdf</w:t>
        </w:r>
      </w:hyperlink>
    </w:p>
    <w:p w14:paraId="4F278B33" w14:textId="77777777" w:rsidR="00545E1C" w:rsidRPr="009A2573" w:rsidRDefault="003B2545">
      <w:pPr>
        <w:pStyle w:val="Heading5"/>
        <w:rPr>
          <w:lang w:eastAsia="zh-CN"/>
        </w:rPr>
      </w:pPr>
      <w:r w:rsidRPr="009A2573">
        <w:rPr>
          <w:lang w:eastAsia="zh-CN"/>
        </w:rPr>
        <w:t>4.2.1.5.14</w:t>
      </w:r>
      <w:r w:rsidRPr="009A2573">
        <w:rPr>
          <w:lang w:eastAsia="zh-CN"/>
        </w:rPr>
        <w:tab/>
        <w:t>TS 38.174</w:t>
      </w:r>
    </w:p>
    <w:p w14:paraId="3B140EFA" w14:textId="77777777" w:rsidR="00545E1C" w:rsidRPr="009A2573" w:rsidRDefault="003B2545">
      <w:pPr>
        <w:pStyle w:val="Headingb"/>
        <w:rPr>
          <w:lang w:eastAsia="zh-CN"/>
        </w:rPr>
      </w:pPr>
      <w:r w:rsidRPr="009A2573">
        <w:rPr>
          <w:sz w:val="22"/>
          <w:lang w:val="en-GB" w:eastAsia="zh-CN"/>
        </w:rPr>
        <w:t>综合接入和回程</w:t>
      </w:r>
      <w:r w:rsidRPr="009A2573">
        <w:rPr>
          <w:sz w:val="22"/>
          <w:lang w:eastAsia="zh-CN"/>
        </w:rPr>
        <w:t>（</w:t>
      </w:r>
      <w:r w:rsidRPr="009A2573">
        <w:rPr>
          <w:sz w:val="22"/>
          <w:lang w:eastAsia="zh-CN"/>
        </w:rPr>
        <w:t>IAB</w:t>
      </w:r>
      <w:r w:rsidRPr="009A2573">
        <w:rPr>
          <w:sz w:val="22"/>
          <w:lang w:eastAsia="zh-CN"/>
        </w:rPr>
        <w:t>）</w:t>
      </w:r>
      <w:r w:rsidRPr="009A2573">
        <w:rPr>
          <w:sz w:val="22"/>
          <w:lang w:val="en-GB" w:eastAsia="zh-CN"/>
        </w:rPr>
        <w:t>无线传输和接收</w:t>
      </w:r>
    </w:p>
    <w:p w14:paraId="0B8F526F" w14:textId="77777777" w:rsidR="00545E1C" w:rsidRPr="009A2573" w:rsidRDefault="003B2545">
      <w:pPr>
        <w:spacing w:line="240" w:lineRule="auto"/>
        <w:ind w:firstLineChars="200" w:firstLine="480"/>
        <w:rPr>
          <w:rFonts w:eastAsia="SimSun"/>
          <w:lang w:eastAsia="zh-CN"/>
        </w:rPr>
      </w:pPr>
      <w:r w:rsidRPr="009A2573">
        <w:rPr>
          <w:rFonts w:eastAsia="SimSun"/>
          <w:lang w:val="en-GB" w:eastAsia="zh-CN"/>
        </w:rPr>
        <w:t>本文档确定了</w:t>
      </w:r>
      <w:r w:rsidRPr="009A2573">
        <w:rPr>
          <w:rFonts w:eastAsia="SimSun"/>
          <w:lang w:eastAsia="zh-CN"/>
        </w:rPr>
        <w:t>NR</w:t>
      </w:r>
      <w:r w:rsidRPr="009A2573">
        <w:rPr>
          <w:rFonts w:eastAsia="SimSun"/>
          <w:lang w:val="en-GB" w:eastAsia="zh-CN"/>
        </w:rPr>
        <w:t>综合接入和回程</w:t>
      </w:r>
      <w:r w:rsidRPr="009A2573">
        <w:rPr>
          <w:rFonts w:eastAsia="SimSun"/>
          <w:lang w:eastAsia="zh-CN"/>
        </w:rPr>
        <w:t>（</w:t>
      </w:r>
      <w:r w:rsidRPr="009A2573">
        <w:rPr>
          <w:rFonts w:eastAsia="SimSun"/>
          <w:lang w:eastAsia="zh-CN"/>
        </w:rPr>
        <w:t>IAB</w:t>
      </w:r>
      <w:r w:rsidRPr="009A2573">
        <w:rPr>
          <w:rFonts w:eastAsia="SimSun"/>
          <w:lang w:eastAsia="zh-CN"/>
        </w:rPr>
        <w:t>）</w:t>
      </w:r>
      <w:r w:rsidRPr="009A2573">
        <w:rPr>
          <w:rFonts w:eastAsia="SimSun"/>
          <w:lang w:val="en-GB" w:eastAsia="zh-CN"/>
        </w:rPr>
        <w:t>的最低</w:t>
      </w:r>
      <w:r w:rsidRPr="009A2573">
        <w:rPr>
          <w:rFonts w:eastAsia="SimSun"/>
          <w:lang w:eastAsia="zh-CN"/>
        </w:rPr>
        <w:t>RF</w:t>
      </w:r>
      <w:r w:rsidRPr="009A2573">
        <w:rPr>
          <w:rFonts w:eastAsia="SimSun"/>
          <w:lang w:val="en-GB" w:eastAsia="zh-CN"/>
        </w:rPr>
        <w:t>特性和最低性能要求。</w:t>
      </w:r>
    </w:p>
    <w:p w14:paraId="68A21B23"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5F0A3E16"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26FCAE28"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138 174</w:t>
      </w:r>
      <w:r w:rsidRPr="009A2573">
        <w:rPr>
          <w:rFonts w:eastAsia="SimSun"/>
          <w:szCs w:val="24"/>
          <w:lang w:eastAsia="en-GB"/>
        </w:rPr>
        <w:tab/>
      </w:r>
      <w:r w:rsidRPr="009A2573">
        <w:rPr>
          <w:rFonts w:eastAsia="SimSun"/>
          <w:color w:val="000000"/>
          <w:sz w:val="18"/>
          <w:szCs w:val="18"/>
          <w:lang w:eastAsia="en-GB"/>
        </w:rPr>
        <w:t>16.7.0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10.08.2022</w:t>
      </w:r>
      <w:r w:rsidRPr="009A2573">
        <w:rPr>
          <w:rFonts w:eastAsia="SimSun"/>
          <w:szCs w:val="24"/>
          <w:lang w:eastAsia="en-GB"/>
        </w:rPr>
        <w:tab/>
      </w:r>
      <w:hyperlink r:id="rId4394" w:history="1">
        <w:r w:rsidRPr="009A2573">
          <w:rPr>
            <w:rFonts w:eastAsia="SimSun"/>
            <w:color w:val="0563C1"/>
            <w:sz w:val="18"/>
            <w:szCs w:val="18"/>
            <w:u w:val="single"/>
            <w:lang w:eastAsia="en-GB"/>
          </w:rPr>
          <w:t>https://www.etsi.org/deliver/etsi_ts/138100_138199/138174/16.07.00_60/ts_138174v160700p.pdf</w:t>
        </w:r>
      </w:hyperlink>
    </w:p>
    <w:p w14:paraId="46B1F80B"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34858AB9"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138 174</w:t>
      </w:r>
      <w:r w:rsidRPr="009A2573">
        <w:rPr>
          <w:rFonts w:eastAsia="SimSun"/>
          <w:szCs w:val="24"/>
          <w:lang w:eastAsia="en-GB"/>
        </w:rPr>
        <w:tab/>
      </w:r>
      <w:r w:rsidRPr="009A2573">
        <w:rPr>
          <w:rFonts w:eastAsia="SimSun"/>
          <w:color w:val="000000"/>
          <w:sz w:val="18"/>
          <w:szCs w:val="18"/>
          <w:lang w:eastAsia="en-GB"/>
        </w:rPr>
        <w:t>17.2.0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19.01.2023</w:t>
      </w:r>
      <w:r w:rsidRPr="009A2573">
        <w:rPr>
          <w:rFonts w:eastAsia="SimSun"/>
          <w:szCs w:val="24"/>
          <w:lang w:eastAsia="en-GB"/>
        </w:rPr>
        <w:tab/>
      </w:r>
      <w:hyperlink r:id="rId4395" w:history="1">
        <w:r w:rsidRPr="009A2573">
          <w:rPr>
            <w:rFonts w:eastAsia="SimSun"/>
            <w:color w:val="0563C1"/>
            <w:sz w:val="18"/>
            <w:szCs w:val="18"/>
            <w:u w:val="single"/>
            <w:lang w:eastAsia="en-GB"/>
          </w:rPr>
          <w:t>https://www.etsi.org/deliver/etsi_ts/138100_138199/138174/17.02.00_60/ts_138174v170200p.pdf</w:t>
        </w:r>
      </w:hyperlink>
    </w:p>
    <w:p w14:paraId="0227B50D" w14:textId="77777777" w:rsidR="00545E1C" w:rsidRDefault="003B2545" w:rsidP="00C12AD7">
      <w:pPr>
        <w:pStyle w:val="Heading5"/>
        <w:rPr>
          <w:rFonts w:eastAsia="MS Mincho"/>
          <w:b w:val="0"/>
          <w:lang w:val="en-US" w:eastAsia="zh-CN"/>
        </w:rPr>
      </w:pPr>
      <w:r>
        <w:rPr>
          <w:rFonts w:eastAsia="MS Mincho"/>
          <w:lang w:val="en-US" w:eastAsia="zh-CN"/>
        </w:rPr>
        <w:t>4.2.1.5.15</w:t>
      </w:r>
      <w:r>
        <w:rPr>
          <w:rFonts w:eastAsia="MS Mincho"/>
          <w:lang w:val="en-US" w:eastAsia="zh-CN"/>
        </w:rPr>
        <w:tab/>
        <w:t>TS 38.175</w:t>
      </w:r>
    </w:p>
    <w:p w14:paraId="48595F08" w14:textId="77777777" w:rsidR="00545E1C" w:rsidRDefault="003B2545" w:rsidP="00C12AD7">
      <w:pPr>
        <w:pStyle w:val="Headingb"/>
        <w:rPr>
          <w:b w:val="0"/>
          <w:lang w:val="en-GB" w:eastAsia="zh-CN"/>
        </w:rPr>
      </w:pPr>
      <w:r>
        <w:rPr>
          <w:rFonts w:eastAsia="Times New Roman" w:hint="eastAsia"/>
          <w:lang w:val="en-GB" w:eastAsia="zh-CN"/>
        </w:rPr>
        <w:t>NR；</w:t>
      </w:r>
      <w:r>
        <w:rPr>
          <w:rFonts w:hint="eastAsia"/>
          <w:lang w:val="en-GB" w:eastAsia="zh-CN"/>
        </w:rPr>
        <w:t>综合接入和回程（</w:t>
      </w:r>
      <w:r>
        <w:rPr>
          <w:rFonts w:eastAsia="Times New Roman" w:hint="eastAsia"/>
          <w:lang w:val="en-GB" w:eastAsia="zh-CN"/>
        </w:rPr>
        <w:t>IAB</w:t>
      </w:r>
      <w:r>
        <w:rPr>
          <w:rFonts w:hint="eastAsia"/>
          <w:lang w:val="en-GB" w:eastAsia="zh-CN"/>
        </w:rPr>
        <w:t>）</w:t>
      </w:r>
      <w:proofErr w:type="spellStart"/>
      <w:r>
        <w:rPr>
          <w:rFonts w:eastAsia="Times New Roman" w:hint="eastAsia"/>
          <w:lang w:val="en-GB" w:eastAsia="zh-CN"/>
        </w:rPr>
        <w:t>电磁兼容性</w:t>
      </w:r>
      <w:proofErr w:type="spellEnd"/>
      <w:r>
        <w:rPr>
          <w:rFonts w:hint="eastAsia"/>
          <w:lang w:val="en-GB" w:eastAsia="zh-CN"/>
        </w:rPr>
        <w:t>（</w:t>
      </w:r>
      <w:r>
        <w:rPr>
          <w:rFonts w:eastAsia="Times New Roman" w:hint="eastAsia"/>
          <w:lang w:val="en-GB" w:eastAsia="zh-CN"/>
        </w:rPr>
        <w:t>EMC</w:t>
      </w:r>
      <w:r>
        <w:rPr>
          <w:rFonts w:hint="eastAsia"/>
          <w:lang w:val="en-GB" w:eastAsia="zh-CN"/>
        </w:rPr>
        <w:t>）</w:t>
      </w:r>
    </w:p>
    <w:p w14:paraId="279F8F4D"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涵盖对</w:t>
      </w:r>
      <w:r>
        <w:rPr>
          <w:rFonts w:eastAsia="SimSun" w:hint="eastAsia"/>
          <w:lang w:val="en-GB" w:eastAsia="zh-CN"/>
        </w:rPr>
        <w:t>NR</w:t>
      </w:r>
      <w:r>
        <w:rPr>
          <w:rFonts w:eastAsia="SimSun" w:hint="eastAsia"/>
          <w:lang w:val="en-GB" w:eastAsia="zh-CN"/>
        </w:rPr>
        <w:t>综合接入和回程（</w:t>
      </w:r>
      <w:r>
        <w:rPr>
          <w:rFonts w:eastAsia="SimSun" w:hint="eastAsia"/>
          <w:lang w:val="en-GB" w:eastAsia="zh-CN"/>
        </w:rPr>
        <w:t>IAB</w:t>
      </w:r>
      <w:r>
        <w:rPr>
          <w:rFonts w:eastAsia="SimSun" w:hint="eastAsia"/>
          <w:lang w:val="en-GB" w:eastAsia="zh-CN"/>
        </w:rPr>
        <w:t>）节点及相关辅助设备电磁兼容性（</w:t>
      </w:r>
      <w:r>
        <w:rPr>
          <w:rFonts w:eastAsia="SimSun" w:hint="eastAsia"/>
          <w:lang w:val="en-GB" w:eastAsia="zh-CN"/>
        </w:rPr>
        <w:t>EMC</w:t>
      </w:r>
      <w:r>
        <w:rPr>
          <w:rFonts w:eastAsia="SimSun" w:hint="eastAsia"/>
          <w:lang w:val="en-GB" w:eastAsia="zh-CN"/>
        </w:rPr>
        <w:t>）的评估。</w:t>
      </w:r>
    </w:p>
    <w:p w14:paraId="2F493BD7"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规定了</w:t>
      </w:r>
      <w:r>
        <w:rPr>
          <w:rFonts w:eastAsia="SimSun" w:hint="eastAsia"/>
          <w:lang w:val="en-GB" w:eastAsia="zh-CN"/>
        </w:rPr>
        <w:t>NR</w:t>
      </w:r>
      <w:r>
        <w:rPr>
          <w:rFonts w:eastAsia="SimSun" w:hint="eastAsia"/>
          <w:lang w:val="en-GB" w:eastAsia="zh-CN"/>
        </w:rPr>
        <w:t>综合接入和回程（</w:t>
      </w:r>
      <w:r>
        <w:rPr>
          <w:rFonts w:eastAsia="SimSun" w:hint="eastAsia"/>
          <w:lang w:val="en-GB" w:eastAsia="zh-CN"/>
        </w:rPr>
        <w:t>IAB</w:t>
      </w:r>
      <w:r>
        <w:rPr>
          <w:rFonts w:eastAsia="SimSun" w:hint="eastAsia"/>
          <w:lang w:val="en-GB" w:eastAsia="zh-CN"/>
        </w:rPr>
        <w:t>）节点及相关辅助设备的适用测试条件、性能评估和性能标准。</w:t>
      </w:r>
    </w:p>
    <w:p w14:paraId="278969CB"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中使用的环境分类是指</w:t>
      </w:r>
      <w:r>
        <w:rPr>
          <w:rFonts w:eastAsia="SimSun" w:hint="eastAsia"/>
          <w:lang w:val="en-GB" w:eastAsia="zh-CN"/>
        </w:rPr>
        <w:t>IEC 61000-6-1</w:t>
      </w:r>
      <w:r>
        <w:rPr>
          <w:rFonts w:eastAsia="SimSun" w:hint="eastAsia"/>
          <w:lang w:val="en-GB" w:eastAsia="zh-CN"/>
        </w:rPr>
        <w:t>和</w:t>
      </w:r>
      <w:r>
        <w:rPr>
          <w:rFonts w:eastAsia="SimSun" w:hint="eastAsia"/>
          <w:lang w:val="en-GB" w:eastAsia="zh-CN"/>
        </w:rPr>
        <w:t>IEC 61000-6-3</w:t>
      </w:r>
      <w:r>
        <w:rPr>
          <w:rFonts w:eastAsia="SimSun" w:hint="eastAsia"/>
          <w:lang w:val="en-GB" w:eastAsia="zh-CN"/>
        </w:rPr>
        <w:t>使用的住宅、商业和轻工业环境分类。</w:t>
      </w:r>
    </w:p>
    <w:p w14:paraId="5DAC5D8C"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选择</w:t>
      </w:r>
      <w:r>
        <w:rPr>
          <w:rFonts w:eastAsia="SimSun" w:hint="eastAsia"/>
          <w:lang w:val="en-GB" w:eastAsia="zh-CN"/>
        </w:rPr>
        <w:t>EMC</w:t>
      </w:r>
      <w:r>
        <w:rPr>
          <w:rFonts w:eastAsia="SimSun" w:hint="eastAsia"/>
          <w:lang w:val="en-GB" w:eastAsia="zh-CN"/>
        </w:rPr>
        <w:t>要求是为了确保在住宅、商业和轻工业环境下设备具有足够的兼容性。但是，这种水平不包括可能在任何位置发生但发生概率较低的极端情况。</w:t>
      </w:r>
    </w:p>
    <w:p w14:paraId="2DF7ED8D"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2CF301AC" w14:textId="77777777" w:rsidR="00545E1C" w:rsidRPr="009A2573" w:rsidRDefault="003B2545">
      <w:pPr>
        <w:keepNext/>
        <w:keepLines/>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16</w:t>
      </w:r>
    </w:p>
    <w:p w14:paraId="0193FD41" w14:textId="77777777" w:rsidR="00545E1C" w:rsidRPr="009A2573" w:rsidRDefault="003B2545">
      <w:pPr>
        <w:keepNext/>
        <w:keepLines/>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138 175</w:t>
      </w:r>
      <w:r w:rsidRPr="009A2573">
        <w:rPr>
          <w:rFonts w:eastAsia="SimSun"/>
          <w:szCs w:val="24"/>
          <w:lang w:eastAsia="en-GB"/>
        </w:rPr>
        <w:tab/>
      </w:r>
      <w:r w:rsidRPr="009A2573">
        <w:rPr>
          <w:rFonts w:eastAsia="SimSun"/>
          <w:color w:val="000000"/>
          <w:sz w:val="18"/>
          <w:szCs w:val="18"/>
          <w:lang w:eastAsia="en-GB"/>
        </w:rPr>
        <w:t>16.4.0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19.10.2022</w:t>
      </w:r>
      <w:r w:rsidRPr="009A2573">
        <w:rPr>
          <w:rFonts w:eastAsia="SimSun"/>
          <w:szCs w:val="24"/>
          <w:lang w:eastAsia="en-GB"/>
        </w:rPr>
        <w:tab/>
      </w:r>
      <w:hyperlink r:id="rId4396" w:history="1">
        <w:r w:rsidRPr="009A2573">
          <w:rPr>
            <w:rFonts w:eastAsia="SimSun"/>
            <w:color w:val="0563C1"/>
            <w:sz w:val="18"/>
            <w:szCs w:val="18"/>
            <w:u w:val="single"/>
            <w:lang w:eastAsia="en-GB"/>
          </w:rPr>
          <w:t>https://www.etsi.org/deliver/etsi_ts/138100_138199/138175/16.04.00_60/ts_138175v160400p.pdf</w:t>
        </w:r>
      </w:hyperlink>
    </w:p>
    <w:p w14:paraId="25674AF5"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17</w:t>
      </w:r>
    </w:p>
    <w:p w14:paraId="06B35028" w14:textId="77777777" w:rsidR="00545E1C" w:rsidRPr="009A2573" w:rsidRDefault="003B2545">
      <w:pPr>
        <w:widowControl w:val="0"/>
        <w:tabs>
          <w:tab w:val="left" w:pos="90"/>
          <w:tab w:val="left" w:pos="570"/>
          <w:tab w:val="left" w:pos="3910"/>
          <w:tab w:val="left" w:pos="4962"/>
          <w:tab w:val="left" w:pos="5440"/>
          <w:tab w:val="left" w:pos="6410"/>
        </w:tabs>
        <w:overflowPunct/>
        <w:spacing w:before="0" w:line="240" w:lineRule="auto"/>
        <w:textAlignment w:val="auto"/>
        <w:rPr>
          <w:rFonts w:eastAsia="SimSun"/>
          <w:color w:val="0563C1"/>
          <w:sz w:val="23"/>
          <w:szCs w:val="23"/>
          <w:u w:val="single"/>
          <w:lang w:eastAsia="en-GB"/>
        </w:rPr>
      </w:pPr>
      <w:r w:rsidRPr="009A2573">
        <w:rPr>
          <w:rFonts w:eastAsia="SimSun"/>
          <w:color w:val="000000"/>
          <w:sz w:val="18"/>
          <w:szCs w:val="18"/>
          <w:lang w:eastAsia="en-GB"/>
        </w:rPr>
        <w:t>ETSI</w:t>
      </w:r>
      <w:r w:rsidRPr="009A2573">
        <w:rPr>
          <w:rFonts w:eastAsia="SimSun"/>
          <w:szCs w:val="24"/>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138 175</w:t>
      </w:r>
      <w:r w:rsidRPr="009A2573">
        <w:rPr>
          <w:rFonts w:eastAsia="SimSun"/>
          <w:szCs w:val="24"/>
          <w:lang w:eastAsia="en-GB"/>
        </w:rPr>
        <w:tab/>
      </w:r>
      <w:r w:rsidRPr="009A2573">
        <w:rPr>
          <w:rFonts w:eastAsia="SimSun"/>
          <w:color w:val="000000"/>
          <w:sz w:val="18"/>
          <w:szCs w:val="18"/>
          <w:lang w:eastAsia="en-GB"/>
        </w:rPr>
        <w:t>17.1.0</w:t>
      </w:r>
      <w:r w:rsidRPr="009A2573">
        <w:rPr>
          <w:rFonts w:eastAsia="SimSun"/>
          <w:szCs w:val="24"/>
          <w:lang w:eastAsia="en-GB"/>
        </w:rPr>
        <w:tab/>
      </w:r>
      <w:proofErr w:type="spellStart"/>
      <w:r w:rsidRPr="009A2573">
        <w:rPr>
          <w:rFonts w:eastAsia="SimSun"/>
          <w:color w:val="000000"/>
          <w:sz w:val="18"/>
          <w:szCs w:val="18"/>
          <w:lang w:eastAsia="en-GB"/>
        </w:rPr>
        <w:t>已发布</w:t>
      </w:r>
      <w:proofErr w:type="spellEnd"/>
      <w:r w:rsidRPr="009A2573">
        <w:rPr>
          <w:rFonts w:eastAsia="SimSun"/>
          <w:szCs w:val="24"/>
          <w:lang w:eastAsia="en-GB"/>
        </w:rPr>
        <w:tab/>
      </w:r>
      <w:r w:rsidRPr="009A2573">
        <w:rPr>
          <w:rFonts w:eastAsia="SimSun"/>
          <w:color w:val="000000"/>
          <w:sz w:val="18"/>
          <w:szCs w:val="18"/>
          <w:lang w:eastAsia="en-GB"/>
        </w:rPr>
        <w:t>19.10.2022</w:t>
      </w:r>
      <w:r w:rsidRPr="009A2573">
        <w:rPr>
          <w:rFonts w:eastAsia="SimSun"/>
          <w:szCs w:val="24"/>
          <w:lang w:eastAsia="en-GB"/>
        </w:rPr>
        <w:tab/>
      </w:r>
      <w:hyperlink r:id="rId4397" w:history="1">
        <w:r w:rsidRPr="009A2573">
          <w:rPr>
            <w:rFonts w:eastAsia="SimSun"/>
            <w:color w:val="0563C1"/>
            <w:sz w:val="18"/>
            <w:szCs w:val="18"/>
            <w:u w:val="single"/>
            <w:lang w:eastAsia="en-GB"/>
          </w:rPr>
          <w:t>https://www.etsi.org/deliver/etsi_ts/138100_138199/138175/17.01.00_60/ts_138175v170100p.pdf</w:t>
        </w:r>
      </w:hyperlink>
    </w:p>
    <w:p w14:paraId="2816C186" w14:textId="77777777" w:rsidR="00545E1C" w:rsidRDefault="003B2545">
      <w:pPr>
        <w:pStyle w:val="Heading3"/>
        <w:rPr>
          <w:lang w:eastAsia="zh-CN"/>
        </w:rPr>
      </w:pPr>
      <w:r>
        <w:rPr>
          <w:lang w:eastAsia="zh-CN"/>
        </w:rPr>
        <w:lastRenderedPageBreak/>
        <w:t>4.2.2</w:t>
      </w:r>
      <w:r>
        <w:rPr>
          <w:lang w:eastAsia="zh-CN"/>
        </w:rPr>
        <w:tab/>
      </w:r>
      <w:r>
        <w:rPr>
          <w:rFonts w:hint="eastAsia"/>
          <w:lang w:eastAsia="zh-CN"/>
        </w:rPr>
        <w:t>RIT DECT-2020 NR</w:t>
      </w:r>
      <w:r>
        <w:rPr>
          <w:rFonts w:hint="eastAsia"/>
          <w:lang w:val="en-GB" w:eastAsia="zh-CN"/>
        </w:rPr>
        <w:t>组件的全球核心规范和转换标准的标题和概要</w:t>
      </w:r>
    </w:p>
    <w:p w14:paraId="0C0AE93E" w14:textId="77777777" w:rsidR="00545E1C" w:rsidRDefault="003B2545">
      <w:pPr>
        <w:pStyle w:val="Heading4"/>
        <w:rPr>
          <w:lang w:eastAsia="zh-CN"/>
        </w:rPr>
      </w:pPr>
      <w:r>
        <w:rPr>
          <w:lang w:eastAsia="zh-CN"/>
        </w:rPr>
        <w:t>4.2.2.1</w:t>
      </w:r>
      <w:r>
        <w:rPr>
          <w:lang w:eastAsia="zh-CN"/>
        </w:rPr>
        <w:tab/>
      </w:r>
      <w:r>
        <w:rPr>
          <w:rFonts w:hint="eastAsia"/>
          <w:lang w:val="en-GB" w:eastAsia="zh-CN"/>
        </w:rPr>
        <w:t>引言</w:t>
      </w:r>
    </w:p>
    <w:p w14:paraId="19A2AA28" w14:textId="77777777" w:rsidR="00545E1C" w:rsidRDefault="003B2545">
      <w:pPr>
        <w:spacing w:line="240" w:lineRule="auto"/>
        <w:ind w:firstLineChars="200" w:firstLine="480"/>
        <w:rPr>
          <w:rFonts w:eastAsia="SimSun"/>
          <w:szCs w:val="24"/>
          <w:lang w:eastAsia="zh-CN"/>
        </w:rPr>
      </w:pPr>
      <w:r>
        <w:rPr>
          <w:rFonts w:eastAsia="SimSun" w:hint="eastAsia"/>
          <w:szCs w:val="24"/>
          <w:lang w:val="en-GB" w:eastAsia="zh-CN"/>
        </w:rPr>
        <w:t>以下引用的标准文件由</w:t>
      </w:r>
      <w:r>
        <w:rPr>
          <w:rFonts w:eastAsia="SimSun" w:hint="eastAsia"/>
          <w:szCs w:val="24"/>
          <w:lang w:eastAsia="zh-CN"/>
        </w:rPr>
        <w:t>ETSI</w:t>
      </w:r>
      <w:r>
        <w:rPr>
          <w:rFonts w:eastAsia="SimSun" w:hint="eastAsia"/>
          <w:szCs w:val="24"/>
          <w:lang w:val="en-GB" w:eastAsia="zh-CN"/>
        </w:rPr>
        <w:t>提供的相关</w:t>
      </w:r>
      <w:r>
        <w:rPr>
          <w:rFonts w:eastAsia="SimSun" w:hint="eastAsia"/>
          <w:szCs w:val="24"/>
          <w:lang w:eastAsia="zh-CN"/>
        </w:rPr>
        <w:t>ETSI</w:t>
      </w:r>
      <w:r>
        <w:rPr>
          <w:rFonts w:eastAsia="SimSun" w:hint="eastAsia"/>
          <w:szCs w:val="24"/>
          <w:lang w:val="en-GB" w:eastAsia="zh-CN"/>
        </w:rPr>
        <w:t>规范转换而来</w:t>
      </w:r>
      <w:r>
        <w:rPr>
          <w:rFonts w:eastAsia="SimSun" w:hint="eastAsia"/>
          <w:szCs w:val="24"/>
          <w:lang w:eastAsia="zh-CN"/>
        </w:rPr>
        <w:t>，</w:t>
      </w:r>
      <w:r>
        <w:rPr>
          <w:rFonts w:eastAsia="SimSun" w:hint="eastAsia"/>
          <w:szCs w:val="24"/>
          <w:lang w:val="en-GB" w:eastAsia="zh-CN"/>
        </w:rPr>
        <w:t>作为</w:t>
      </w:r>
      <w:r>
        <w:rPr>
          <w:rFonts w:eastAsia="SimSun" w:hint="eastAsia"/>
          <w:szCs w:val="24"/>
          <w:lang w:eastAsia="zh-CN"/>
        </w:rPr>
        <w:t>IMT-2020</w:t>
      </w:r>
      <w:r>
        <w:rPr>
          <w:rFonts w:eastAsia="SimSun" w:hint="eastAsia"/>
          <w:szCs w:val="24"/>
          <w:lang w:val="en-GB" w:eastAsia="zh-CN"/>
        </w:rPr>
        <w:t>地面无线接口的转换标准集</w:t>
      </w:r>
      <w:r>
        <w:rPr>
          <w:rFonts w:eastAsia="SimSun" w:hint="eastAsia"/>
          <w:szCs w:val="24"/>
          <w:lang w:eastAsia="zh-CN"/>
        </w:rPr>
        <w:t>（</w:t>
      </w:r>
      <w:r>
        <w:rPr>
          <w:rFonts w:eastAsia="SimSun" w:hint="eastAsia"/>
          <w:szCs w:val="24"/>
          <w:lang w:val="en-GB" w:eastAsia="zh-CN"/>
        </w:rPr>
        <w:t>名为</w:t>
      </w:r>
      <w:r>
        <w:rPr>
          <w:rFonts w:eastAsia="MS Mincho"/>
          <w:lang w:eastAsia="zh-CN"/>
        </w:rPr>
        <w:t>DECT-2020 NR</w:t>
      </w:r>
      <w:r>
        <w:rPr>
          <w:rFonts w:eastAsia="SimSun" w:hint="eastAsia"/>
          <w:szCs w:val="24"/>
          <w:lang w:eastAsia="zh-CN"/>
        </w:rPr>
        <w:t>）</w:t>
      </w:r>
      <w:r>
        <w:rPr>
          <w:rFonts w:eastAsia="SimSun" w:hint="eastAsia"/>
          <w:szCs w:val="24"/>
          <w:lang w:val="en-GB" w:eastAsia="zh-CN"/>
        </w:rPr>
        <w:t>。</w:t>
      </w:r>
    </w:p>
    <w:p w14:paraId="10668C53" w14:textId="0AEC985F" w:rsidR="00545E1C" w:rsidRDefault="003B2545">
      <w:pPr>
        <w:pStyle w:val="Heading4"/>
        <w:rPr>
          <w:lang w:val="en-US" w:eastAsia="zh-CN"/>
        </w:rPr>
      </w:pPr>
      <w:r>
        <w:rPr>
          <w:lang w:val="en-GB" w:eastAsia="zh-CN"/>
        </w:rPr>
        <w:t>4.2.2.2</w:t>
      </w:r>
      <w:r>
        <w:rPr>
          <w:lang w:val="en-GB" w:eastAsia="zh-CN"/>
        </w:rPr>
        <w:tab/>
        <w:t>ETSI TS 103 636-1</w:t>
      </w:r>
    </w:p>
    <w:p w14:paraId="4922086F" w14:textId="77777777" w:rsidR="00545E1C" w:rsidRDefault="003B2545">
      <w:pPr>
        <w:pStyle w:val="Headingb"/>
        <w:rPr>
          <w:lang w:val="en-GB" w:eastAsia="zh-CN"/>
        </w:rPr>
      </w:pPr>
      <w:bookmarkStart w:id="1163" w:name="_Toc94533764"/>
      <w:bookmarkStart w:id="1164" w:name="_Toc94533294"/>
      <w:r>
        <w:rPr>
          <w:lang w:val="en-GB" w:eastAsia="zh-CN"/>
        </w:rPr>
        <w:t>DECT-2020</w:t>
      </w:r>
      <w:r>
        <w:rPr>
          <w:rFonts w:hint="eastAsia"/>
          <w:lang w:val="en-GB" w:eastAsia="zh-CN"/>
        </w:rPr>
        <w:t>新无线接入技术</w:t>
      </w:r>
      <w:r>
        <w:rPr>
          <w:lang w:val="en-GB" w:eastAsia="zh-CN"/>
        </w:rPr>
        <w:t>（</w:t>
      </w:r>
      <w:r>
        <w:rPr>
          <w:lang w:val="en-GB" w:eastAsia="zh-CN"/>
        </w:rPr>
        <w:t>NR</w:t>
      </w:r>
      <w:r>
        <w:rPr>
          <w:lang w:val="en-GB" w:eastAsia="zh-CN"/>
        </w:rPr>
        <w:t>）</w:t>
      </w:r>
      <w:r>
        <w:rPr>
          <w:rFonts w:hint="eastAsia"/>
          <w:lang w:val="en-GB" w:eastAsia="zh-CN"/>
        </w:rPr>
        <w:t>；第</w:t>
      </w:r>
      <w:r>
        <w:rPr>
          <w:rFonts w:hint="eastAsia"/>
          <w:lang w:val="en-GB" w:eastAsia="zh-CN"/>
        </w:rPr>
        <w:t>1</w:t>
      </w:r>
      <w:r>
        <w:rPr>
          <w:rFonts w:hint="eastAsia"/>
          <w:lang w:val="en-GB" w:eastAsia="zh-CN"/>
        </w:rPr>
        <w:t>部分：概述</w:t>
      </w:r>
      <w:bookmarkEnd w:id="1163"/>
      <w:bookmarkEnd w:id="1164"/>
    </w:p>
    <w:p w14:paraId="39AA55F7"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本文档概述了</w:t>
      </w:r>
      <w:r>
        <w:rPr>
          <w:rFonts w:eastAsia="SimSun" w:hint="eastAsia"/>
          <w:lang w:val="en-GB" w:eastAsia="zh-CN"/>
        </w:rPr>
        <w:t>DECT-2020 NR</w:t>
      </w:r>
      <w:r>
        <w:rPr>
          <w:rFonts w:eastAsia="SimSun"/>
          <w:lang w:val="en-GB" w:eastAsia="zh-CN"/>
        </w:rPr>
        <w:t> </w:t>
      </w:r>
      <w:r>
        <w:rPr>
          <w:rFonts w:eastAsia="SimSun" w:hint="eastAsia"/>
          <w:lang w:val="en-GB" w:eastAsia="zh-CN"/>
        </w:rPr>
        <w:t>包括为该版本设想的层、系统和网络架构。此外，本文还概述了</w:t>
      </w:r>
      <w:r>
        <w:rPr>
          <w:rFonts w:eastAsia="SimSun" w:hint="eastAsia"/>
          <w:lang w:val="en-GB" w:eastAsia="zh-CN"/>
        </w:rPr>
        <w:t>TS 103 636</w:t>
      </w:r>
      <w:r>
        <w:rPr>
          <w:rFonts w:eastAsia="SimSun" w:hint="eastAsia"/>
          <w:lang w:val="en-GB" w:eastAsia="zh-CN"/>
        </w:rPr>
        <w:t>的其他技术部分及其相互关系。</w:t>
      </w:r>
    </w:p>
    <w:p w14:paraId="3387629D"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54C561A2" w14:textId="77777777" w:rsidR="00545E1C"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Pr>
          <w:rFonts w:eastAsia="SimSun" w:hint="eastAsia"/>
          <w:b/>
          <w:bCs/>
          <w:color w:val="000000"/>
          <w:sz w:val="18"/>
          <w:szCs w:val="18"/>
          <w:lang w:eastAsia="zh-CN"/>
        </w:rPr>
        <w:t>版本</w:t>
      </w:r>
      <w:r>
        <w:rPr>
          <w:rFonts w:eastAsia="Times New Roman"/>
          <w:b/>
          <w:bCs/>
          <w:color w:val="000000"/>
          <w:sz w:val="18"/>
          <w:szCs w:val="18"/>
          <w:lang w:eastAsia="en-GB"/>
        </w:rPr>
        <w:t>1</w:t>
      </w:r>
    </w:p>
    <w:p w14:paraId="333F6D0D"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00000"/>
          <w:sz w:val="18"/>
          <w:szCs w:val="18"/>
          <w:lang w:eastAsia="en-GB"/>
        </w:rPr>
      </w:pPr>
      <w:r w:rsidRPr="009A2573">
        <w:rPr>
          <w:rFonts w:eastAsia="SimSun"/>
          <w:color w:val="000000"/>
          <w:sz w:val="18"/>
          <w:szCs w:val="18"/>
          <w:lang w:eastAsia="en-GB"/>
        </w:rPr>
        <w:t>ETSI</w:t>
      </w:r>
      <w:r w:rsidRPr="009A2573">
        <w:rPr>
          <w:rFonts w:eastAsia="SimSun"/>
          <w:color w:val="000000"/>
          <w:sz w:val="18"/>
          <w:szCs w:val="18"/>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103 636-1</w:t>
      </w:r>
      <w:r w:rsidRPr="009A2573">
        <w:rPr>
          <w:rFonts w:eastAsia="SimSun"/>
          <w:color w:val="000000"/>
          <w:sz w:val="18"/>
          <w:szCs w:val="18"/>
          <w:lang w:eastAsia="en-GB"/>
        </w:rPr>
        <w:tab/>
        <w:t>1.4.1</w:t>
      </w:r>
      <w:r w:rsidRPr="009A2573">
        <w:rPr>
          <w:rFonts w:eastAsia="SimSun"/>
          <w:color w:val="000000"/>
          <w:sz w:val="18"/>
          <w:szCs w:val="18"/>
          <w:lang w:eastAsia="en-GB"/>
        </w:rPr>
        <w:tab/>
      </w:r>
      <w:proofErr w:type="spellStart"/>
      <w:r w:rsidRPr="009A2573">
        <w:rPr>
          <w:rFonts w:eastAsia="SimSun"/>
          <w:color w:val="000000"/>
          <w:sz w:val="18"/>
          <w:szCs w:val="18"/>
          <w:lang w:eastAsia="en-GB"/>
        </w:rPr>
        <w:t>已发布</w:t>
      </w:r>
      <w:proofErr w:type="spellEnd"/>
      <w:r w:rsidRPr="009A2573">
        <w:rPr>
          <w:rFonts w:eastAsia="SimSun"/>
          <w:color w:val="000000"/>
          <w:sz w:val="18"/>
          <w:szCs w:val="18"/>
          <w:lang w:eastAsia="en-GB"/>
        </w:rPr>
        <w:tab/>
        <w:t>16.01.2023</w:t>
      </w:r>
      <w:r w:rsidRPr="009A2573">
        <w:rPr>
          <w:rFonts w:eastAsia="SimSun"/>
          <w:color w:val="000000"/>
          <w:sz w:val="18"/>
          <w:szCs w:val="18"/>
          <w:lang w:eastAsia="en-GB"/>
        </w:rPr>
        <w:tab/>
      </w:r>
      <w:hyperlink r:id="rId4398" w:history="1">
        <w:r w:rsidRPr="009A2573">
          <w:rPr>
            <w:rFonts w:eastAsia="SimSun"/>
            <w:color w:val="0563C1"/>
            <w:sz w:val="18"/>
            <w:szCs w:val="18"/>
            <w:u w:val="single"/>
            <w:lang w:eastAsia="en-GB"/>
          </w:rPr>
          <w:t>https://www.etsi.org/deliver/etsi_ts/103600_103699/10363601/01.04.01_60/ts_10363601v010401p.pdf</w:t>
        </w:r>
      </w:hyperlink>
    </w:p>
    <w:p w14:paraId="23476677" w14:textId="77777777" w:rsidR="00545E1C" w:rsidRDefault="003B2545">
      <w:pPr>
        <w:pStyle w:val="Heading4"/>
        <w:tabs>
          <w:tab w:val="left" w:pos="8152"/>
        </w:tabs>
        <w:rPr>
          <w:lang w:val="en-GB" w:eastAsia="zh-CN"/>
        </w:rPr>
      </w:pPr>
      <w:r>
        <w:rPr>
          <w:lang w:val="en-GB" w:eastAsia="zh-CN"/>
        </w:rPr>
        <w:t>4.2.2.3</w:t>
      </w:r>
      <w:r>
        <w:rPr>
          <w:lang w:val="en-GB" w:eastAsia="zh-CN"/>
        </w:rPr>
        <w:tab/>
        <w:t>ETSI TS 103 636-2</w:t>
      </w:r>
      <w:r>
        <w:rPr>
          <w:lang w:val="en-GB" w:eastAsia="zh-CN"/>
        </w:rPr>
        <w:tab/>
      </w:r>
    </w:p>
    <w:p w14:paraId="05329570" w14:textId="77777777" w:rsidR="00545E1C" w:rsidRDefault="003B2545">
      <w:pPr>
        <w:pStyle w:val="Headingb"/>
        <w:rPr>
          <w:lang w:val="en-GB" w:eastAsia="zh-CN"/>
        </w:rPr>
      </w:pPr>
      <w:bookmarkStart w:id="1165" w:name="_Toc94533765"/>
      <w:bookmarkStart w:id="1166" w:name="_Toc94533295"/>
      <w:r>
        <w:rPr>
          <w:lang w:val="en-GB" w:eastAsia="zh-CN"/>
        </w:rPr>
        <w:t>DECT-2020</w:t>
      </w:r>
      <w:r>
        <w:rPr>
          <w:rFonts w:hint="eastAsia"/>
          <w:lang w:val="en-GB" w:eastAsia="zh-CN"/>
        </w:rPr>
        <w:t>新无线接入技术</w:t>
      </w:r>
      <w:r>
        <w:rPr>
          <w:lang w:val="en-GB" w:eastAsia="zh-CN"/>
        </w:rPr>
        <w:t>（</w:t>
      </w:r>
      <w:r>
        <w:rPr>
          <w:lang w:val="en-GB" w:eastAsia="zh-CN"/>
        </w:rPr>
        <w:t>NR</w:t>
      </w:r>
      <w:r>
        <w:rPr>
          <w:lang w:val="en-GB" w:eastAsia="zh-CN"/>
        </w:rPr>
        <w:t>）</w:t>
      </w:r>
      <w:r>
        <w:rPr>
          <w:rFonts w:hint="eastAsia"/>
          <w:lang w:val="en-GB" w:eastAsia="zh-CN"/>
        </w:rPr>
        <w:t>；第</w:t>
      </w:r>
      <w:r>
        <w:rPr>
          <w:lang w:val="en-GB" w:eastAsia="zh-CN"/>
        </w:rPr>
        <w:t>2</w:t>
      </w:r>
      <w:r>
        <w:rPr>
          <w:rFonts w:hint="eastAsia"/>
          <w:lang w:val="en-GB" w:eastAsia="zh-CN"/>
        </w:rPr>
        <w:t>部分：</w:t>
      </w:r>
      <w:bookmarkEnd w:id="1165"/>
      <w:bookmarkEnd w:id="1166"/>
      <w:r>
        <w:rPr>
          <w:rFonts w:hint="eastAsia"/>
          <w:lang w:val="en-GB" w:eastAsia="zh-CN"/>
        </w:rPr>
        <w:t>无线接收和传输要求</w:t>
      </w:r>
    </w:p>
    <w:p w14:paraId="009B91A1"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本文件规定了</w:t>
      </w:r>
      <w:r>
        <w:rPr>
          <w:rFonts w:eastAsia="SimSun" w:hint="eastAsia"/>
          <w:lang w:val="en-GB" w:eastAsia="zh-CN"/>
        </w:rPr>
        <w:t>DECT2020</w:t>
      </w:r>
      <w:r>
        <w:rPr>
          <w:rFonts w:eastAsia="SimSun" w:hint="eastAsia"/>
          <w:lang w:val="en-GB" w:eastAsia="zh-CN"/>
        </w:rPr>
        <w:t>新无线接入技术（</w:t>
      </w:r>
      <w:r>
        <w:rPr>
          <w:rFonts w:eastAsia="SimSun" w:hint="eastAsia"/>
          <w:lang w:val="en-GB" w:eastAsia="zh-CN"/>
        </w:rPr>
        <w:t>NR</w:t>
      </w:r>
      <w:r>
        <w:rPr>
          <w:rFonts w:eastAsia="SimSun" w:hint="eastAsia"/>
          <w:lang w:val="en-GB" w:eastAsia="zh-CN"/>
        </w:rPr>
        <w:t>）无线设备（</w:t>
      </w:r>
      <w:r>
        <w:rPr>
          <w:rFonts w:eastAsia="SimSun" w:hint="eastAsia"/>
          <w:lang w:val="en-GB" w:eastAsia="zh-CN"/>
        </w:rPr>
        <w:t>RD</w:t>
      </w:r>
      <w:r>
        <w:rPr>
          <w:rFonts w:eastAsia="SimSun" w:hint="eastAsia"/>
          <w:lang w:val="en-GB" w:eastAsia="zh-CN"/>
        </w:rPr>
        <w:t>）的最低</w:t>
      </w:r>
      <w:r>
        <w:rPr>
          <w:rFonts w:eastAsia="SimSun" w:hint="eastAsia"/>
          <w:lang w:val="en-GB" w:eastAsia="zh-CN"/>
        </w:rPr>
        <w:t>RF</w:t>
      </w:r>
      <w:r>
        <w:rPr>
          <w:rFonts w:eastAsia="SimSun" w:hint="eastAsia"/>
          <w:lang w:val="en-GB" w:eastAsia="zh-CN"/>
        </w:rPr>
        <w:t>要求。为清晰起见，这些要求涵盖了固定终接点（</w:t>
      </w:r>
      <w:r>
        <w:rPr>
          <w:rFonts w:eastAsia="SimSun" w:hint="eastAsia"/>
          <w:lang w:val="en-GB" w:eastAsia="zh-CN"/>
        </w:rPr>
        <w:t>FT</w:t>
      </w:r>
      <w:r>
        <w:rPr>
          <w:rFonts w:eastAsia="SimSun" w:hint="eastAsia"/>
          <w:lang w:val="en-GB" w:eastAsia="zh-CN"/>
        </w:rPr>
        <w:t>）和便携终接点（</w:t>
      </w:r>
      <w:r>
        <w:rPr>
          <w:rFonts w:eastAsia="SimSun" w:hint="eastAsia"/>
          <w:lang w:val="en-GB" w:eastAsia="zh-CN"/>
        </w:rPr>
        <w:t>PT</w:t>
      </w:r>
      <w:r>
        <w:rPr>
          <w:rFonts w:eastAsia="SimSun" w:hint="eastAsia"/>
          <w:lang w:val="en-GB" w:eastAsia="zh-CN"/>
        </w:rPr>
        <w:t>）。</w:t>
      </w:r>
    </w:p>
    <w:p w14:paraId="0630B5A4"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710541B0" w14:textId="77777777" w:rsidR="00545E1C"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Pr>
          <w:rFonts w:eastAsia="SimSun" w:hint="eastAsia"/>
          <w:b/>
          <w:bCs/>
          <w:color w:val="000000"/>
          <w:sz w:val="18"/>
          <w:szCs w:val="18"/>
          <w:lang w:eastAsia="zh-CN"/>
        </w:rPr>
        <w:t>版本</w:t>
      </w:r>
      <w:r>
        <w:rPr>
          <w:rFonts w:eastAsia="Times New Roman"/>
          <w:b/>
          <w:bCs/>
          <w:color w:val="000000"/>
          <w:sz w:val="18"/>
          <w:szCs w:val="18"/>
          <w:lang w:eastAsia="en-GB"/>
        </w:rPr>
        <w:t>1</w:t>
      </w:r>
    </w:p>
    <w:p w14:paraId="71B5E9CE" w14:textId="77777777" w:rsidR="00545E1C"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color w:val="0563C1"/>
          <w:sz w:val="18"/>
          <w:szCs w:val="18"/>
          <w:u w:val="single"/>
          <w:lang w:eastAsia="en-GB"/>
        </w:rPr>
      </w:pPr>
      <w:r>
        <w:rPr>
          <w:color w:val="000000"/>
          <w:sz w:val="18"/>
          <w:szCs w:val="18"/>
          <w:lang w:eastAsia="en-GB"/>
        </w:rPr>
        <w:t>ETSI</w:t>
      </w:r>
      <w:r>
        <w:rPr>
          <w:color w:val="000000"/>
          <w:sz w:val="18"/>
          <w:szCs w:val="18"/>
          <w:lang w:eastAsia="en-GB"/>
        </w:rPr>
        <w:tab/>
      </w:r>
      <w:proofErr w:type="spellStart"/>
      <w:r>
        <w:rPr>
          <w:color w:val="000000"/>
          <w:sz w:val="18"/>
          <w:szCs w:val="18"/>
          <w:lang w:eastAsia="en-GB"/>
        </w:rPr>
        <w:t>ETSI</w:t>
      </w:r>
      <w:proofErr w:type="spellEnd"/>
      <w:r>
        <w:rPr>
          <w:color w:val="000000"/>
          <w:sz w:val="18"/>
          <w:szCs w:val="18"/>
          <w:lang w:eastAsia="en-GB"/>
        </w:rPr>
        <w:t xml:space="preserve"> TS 103 636-2</w:t>
      </w:r>
      <w:r>
        <w:rPr>
          <w:color w:val="000000"/>
          <w:sz w:val="18"/>
          <w:szCs w:val="18"/>
          <w:lang w:eastAsia="en-GB"/>
        </w:rPr>
        <w:tab/>
        <w:t>1.4.1</w:t>
      </w:r>
      <w:r>
        <w:rPr>
          <w:color w:val="000000"/>
          <w:sz w:val="18"/>
          <w:szCs w:val="18"/>
          <w:lang w:eastAsia="en-GB"/>
        </w:rPr>
        <w:tab/>
      </w:r>
      <w:proofErr w:type="spellStart"/>
      <w:r>
        <w:rPr>
          <w:color w:val="000000"/>
          <w:sz w:val="18"/>
          <w:szCs w:val="18"/>
          <w:lang w:eastAsia="en-GB"/>
        </w:rPr>
        <w:t>已发布</w:t>
      </w:r>
      <w:proofErr w:type="spellEnd"/>
      <w:r>
        <w:rPr>
          <w:color w:val="000000"/>
          <w:sz w:val="18"/>
          <w:szCs w:val="18"/>
          <w:lang w:eastAsia="en-GB"/>
        </w:rPr>
        <w:tab/>
        <w:t>16.01.2023</w:t>
      </w:r>
      <w:r>
        <w:rPr>
          <w:color w:val="000000"/>
          <w:sz w:val="18"/>
          <w:szCs w:val="18"/>
          <w:lang w:eastAsia="en-GB"/>
        </w:rPr>
        <w:tab/>
      </w:r>
      <w:hyperlink r:id="rId4399" w:history="1">
        <w:r>
          <w:rPr>
            <w:color w:val="0563C1"/>
            <w:sz w:val="18"/>
            <w:szCs w:val="18"/>
            <w:u w:val="single"/>
            <w:lang w:eastAsia="en-GB"/>
          </w:rPr>
          <w:t>https://www.etsi.org/deliver/etsi_ts/103600_103699/10363602/01.04.01_60/ts_10363602v010401p.pdf</w:t>
        </w:r>
      </w:hyperlink>
    </w:p>
    <w:p w14:paraId="6AD78130" w14:textId="77777777" w:rsidR="00545E1C" w:rsidRDefault="003B2545">
      <w:pPr>
        <w:pStyle w:val="Heading4"/>
        <w:rPr>
          <w:lang w:eastAsia="zh-CN"/>
        </w:rPr>
      </w:pPr>
      <w:r>
        <w:rPr>
          <w:lang w:eastAsia="zh-CN"/>
        </w:rPr>
        <w:t>4.2.2.4</w:t>
      </w:r>
      <w:r>
        <w:rPr>
          <w:lang w:eastAsia="zh-CN"/>
        </w:rPr>
        <w:tab/>
        <w:t>ETSI TS 103 636-3</w:t>
      </w:r>
    </w:p>
    <w:p w14:paraId="68840A4B" w14:textId="77777777" w:rsidR="00545E1C" w:rsidRDefault="003B2545">
      <w:pPr>
        <w:pStyle w:val="Headingb"/>
        <w:rPr>
          <w:lang w:eastAsia="zh-CN"/>
        </w:rPr>
      </w:pPr>
      <w:bookmarkStart w:id="1167" w:name="_Toc94533766"/>
      <w:bookmarkStart w:id="1168" w:name="_Toc94533296"/>
      <w:r>
        <w:rPr>
          <w:lang w:eastAsia="zh-CN"/>
        </w:rPr>
        <w:t xml:space="preserve">DECT-2020 </w:t>
      </w:r>
      <w:r>
        <w:rPr>
          <w:rFonts w:hint="eastAsia"/>
          <w:lang w:val="en-GB" w:eastAsia="zh-CN"/>
        </w:rPr>
        <w:t>新无线接入技术</w:t>
      </w:r>
      <w:r>
        <w:rPr>
          <w:lang w:eastAsia="zh-CN"/>
        </w:rPr>
        <w:t>（</w:t>
      </w:r>
      <w:r>
        <w:rPr>
          <w:lang w:eastAsia="zh-CN"/>
        </w:rPr>
        <w:t>NR</w:t>
      </w:r>
      <w:r>
        <w:rPr>
          <w:lang w:eastAsia="zh-CN"/>
        </w:rPr>
        <w:t>）</w:t>
      </w:r>
      <w:r>
        <w:rPr>
          <w:rFonts w:hint="eastAsia"/>
          <w:lang w:eastAsia="zh-CN"/>
        </w:rPr>
        <w:t>；</w:t>
      </w:r>
      <w:r>
        <w:rPr>
          <w:rFonts w:hint="eastAsia"/>
          <w:lang w:val="en-GB" w:eastAsia="zh-CN"/>
        </w:rPr>
        <w:t>第</w:t>
      </w:r>
      <w:r>
        <w:rPr>
          <w:lang w:eastAsia="zh-CN"/>
        </w:rPr>
        <w:t>3</w:t>
      </w:r>
      <w:r>
        <w:rPr>
          <w:rFonts w:hint="eastAsia"/>
          <w:lang w:val="en-GB" w:eastAsia="zh-CN"/>
        </w:rPr>
        <w:t>部分</w:t>
      </w:r>
      <w:r>
        <w:rPr>
          <w:rFonts w:hint="eastAsia"/>
          <w:lang w:eastAsia="zh-CN"/>
        </w:rPr>
        <w:t>：</w:t>
      </w:r>
      <w:r>
        <w:rPr>
          <w:rFonts w:hint="eastAsia"/>
          <w:lang w:val="en-GB" w:eastAsia="zh-CN"/>
        </w:rPr>
        <w:t>物理层</w:t>
      </w:r>
      <w:bookmarkEnd w:id="1167"/>
      <w:bookmarkEnd w:id="1168"/>
    </w:p>
    <w:p w14:paraId="2C8BC2D4" w14:textId="77777777" w:rsidR="00545E1C"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eastAsia="zh-CN"/>
        </w:rPr>
      </w:pPr>
      <w:r>
        <w:rPr>
          <w:rFonts w:eastAsia="SimSun" w:hint="eastAsia"/>
          <w:lang w:val="en-GB" w:eastAsia="zh-CN"/>
        </w:rPr>
        <w:t>本文阐述了物理层</w:t>
      </w:r>
      <w:r>
        <w:rPr>
          <w:rFonts w:eastAsia="SimSun" w:hint="eastAsia"/>
          <w:lang w:eastAsia="zh-CN"/>
        </w:rPr>
        <w:t>（</w:t>
      </w:r>
      <w:r>
        <w:rPr>
          <w:rFonts w:eastAsia="SimSun" w:hint="eastAsia"/>
          <w:lang w:eastAsia="zh-CN"/>
        </w:rPr>
        <w:t>PHY</w:t>
      </w:r>
      <w:r>
        <w:rPr>
          <w:rFonts w:eastAsia="SimSun" w:hint="eastAsia"/>
          <w:lang w:eastAsia="zh-CN"/>
        </w:rPr>
        <w:t>）</w:t>
      </w:r>
      <w:r>
        <w:rPr>
          <w:rFonts w:eastAsia="SimSun" w:hint="eastAsia"/>
          <w:lang w:val="en-GB" w:eastAsia="zh-CN"/>
        </w:rPr>
        <w:t>以及</w:t>
      </w:r>
      <w:r>
        <w:rPr>
          <w:rFonts w:eastAsia="SimSun" w:hint="eastAsia"/>
          <w:lang w:eastAsia="zh-CN"/>
        </w:rPr>
        <w:t>PHY</w:t>
      </w:r>
      <w:r>
        <w:rPr>
          <w:rFonts w:eastAsia="SimSun" w:hint="eastAsia"/>
          <w:lang w:val="en-GB" w:eastAsia="zh-CN"/>
        </w:rPr>
        <w:t>和</w:t>
      </w:r>
      <w:r>
        <w:rPr>
          <w:rFonts w:eastAsia="SimSun" w:hint="eastAsia"/>
          <w:lang w:eastAsia="zh-CN"/>
        </w:rPr>
        <w:t>MAC</w:t>
      </w:r>
      <w:r>
        <w:rPr>
          <w:rFonts w:eastAsia="SimSun" w:hint="eastAsia"/>
          <w:lang w:val="en-GB" w:eastAsia="zh-CN"/>
        </w:rPr>
        <w:t>层之间的交互。</w:t>
      </w:r>
    </w:p>
    <w:p w14:paraId="15B5182B"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7C59E2EE" w14:textId="77777777" w:rsidR="00545E1C"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Pr>
          <w:rFonts w:eastAsia="SimSun" w:hint="eastAsia"/>
          <w:b/>
          <w:bCs/>
          <w:color w:val="000000"/>
          <w:sz w:val="18"/>
          <w:szCs w:val="18"/>
          <w:lang w:eastAsia="zh-CN"/>
        </w:rPr>
        <w:t>版本</w:t>
      </w:r>
      <w:r>
        <w:rPr>
          <w:rFonts w:eastAsia="Times New Roman"/>
          <w:b/>
          <w:bCs/>
          <w:color w:val="000000"/>
          <w:sz w:val="18"/>
          <w:szCs w:val="18"/>
          <w:lang w:eastAsia="en-GB"/>
        </w:rPr>
        <w:t>1</w:t>
      </w:r>
    </w:p>
    <w:p w14:paraId="1F63C364" w14:textId="77777777" w:rsidR="00545E1C"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color w:val="000000"/>
          <w:sz w:val="18"/>
          <w:szCs w:val="18"/>
          <w:lang w:eastAsia="en-GB"/>
        </w:rPr>
      </w:pPr>
      <w:r>
        <w:rPr>
          <w:color w:val="000000"/>
          <w:sz w:val="18"/>
          <w:szCs w:val="18"/>
          <w:lang w:eastAsia="en-GB"/>
        </w:rPr>
        <w:t>ETSI</w:t>
      </w:r>
      <w:r>
        <w:rPr>
          <w:color w:val="000000"/>
          <w:sz w:val="18"/>
          <w:szCs w:val="18"/>
          <w:lang w:eastAsia="en-GB"/>
        </w:rPr>
        <w:tab/>
      </w:r>
      <w:proofErr w:type="spellStart"/>
      <w:r>
        <w:rPr>
          <w:color w:val="000000"/>
          <w:sz w:val="18"/>
          <w:szCs w:val="18"/>
          <w:lang w:eastAsia="en-GB"/>
        </w:rPr>
        <w:t>ETSI</w:t>
      </w:r>
      <w:proofErr w:type="spellEnd"/>
      <w:r>
        <w:rPr>
          <w:color w:val="000000"/>
          <w:sz w:val="18"/>
          <w:szCs w:val="18"/>
          <w:lang w:eastAsia="en-GB"/>
        </w:rPr>
        <w:t xml:space="preserve"> TS 103 636-3</w:t>
      </w:r>
      <w:r>
        <w:rPr>
          <w:color w:val="000000"/>
          <w:sz w:val="18"/>
          <w:szCs w:val="18"/>
          <w:lang w:eastAsia="en-GB"/>
        </w:rPr>
        <w:tab/>
        <w:t>1.4.1</w:t>
      </w:r>
      <w:r>
        <w:rPr>
          <w:color w:val="000000"/>
          <w:sz w:val="18"/>
          <w:szCs w:val="18"/>
          <w:lang w:eastAsia="en-GB"/>
        </w:rPr>
        <w:tab/>
      </w:r>
      <w:proofErr w:type="spellStart"/>
      <w:r>
        <w:rPr>
          <w:color w:val="000000"/>
          <w:sz w:val="18"/>
          <w:szCs w:val="18"/>
          <w:lang w:eastAsia="en-GB"/>
        </w:rPr>
        <w:t>已发布</w:t>
      </w:r>
      <w:proofErr w:type="spellEnd"/>
      <w:r>
        <w:rPr>
          <w:color w:val="000000"/>
          <w:sz w:val="18"/>
          <w:szCs w:val="18"/>
          <w:lang w:eastAsia="en-GB"/>
        </w:rPr>
        <w:tab/>
        <w:t>16.01.2023</w:t>
      </w:r>
      <w:r>
        <w:rPr>
          <w:color w:val="000000"/>
          <w:sz w:val="18"/>
          <w:szCs w:val="18"/>
          <w:lang w:eastAsia="en-GB"/>
        </w:rPr>
        <w:tab/>
      </w:r>
      <w:hyperlink r:id="rId4400" w:history="1">
        <w:r>
          <w:rPr>
            <w:color w:val="0563C1"/>
            <w:sz w:val="18"/>
            <w:szCs w:val="18"/>
            <w:u w:val="single"/>
            <w:lang w:eastAsia="en-GB"/>
          </w:rPr>
          <w:t>https://www.etsi.org/deliver/etsi_ts/103600_103699/10363603/01.04.01_60/ts_10363603v010401p.pdf</w:t>
        </w:r>
      </w:hyperlink>
    </w:p>
    <w:p w14:paraId="514BA1C7" w14:textId="77777777" w:rsidR="00545E1C" w:rsidRDefault="003B2545">
      <w:pPr>
        <w:pStyle w:val="Heading4"/>
        <w:rPr>
          <w:lang w:val="en-GB" w:eastAsia="zh-CN"/>
        </w:rPr>
      </w:pPr>
      <w:r>
        <w:rPr>
          <w:lang w:val="en-GB" w:eastAsia="zh-CN"/>
        </w:rPr>
        <w:lastRenderedPageBreak/>
        <w:t>4.2.2.5</w:t>
      </w:r>
      <w:r>
        <w:rPr>
          <w:lang w:val="en-GB" w:eastAsia="zh-CN"/>
        </w:rPr>
        <w:tab/>
      </w:r>
      <w:r>
        <w:rPr>
          <w:rFonts w:eastAsia="MS Mincho"/>
          <w:lang w:val="en-GB" w:eastAsia="zh-CN"/>
        </w:rPr>
        <w:t>ETSI TS 103 636-4</w:t>
      </w:r>
    </w:p>
    <w:p w14:paraId="5D8A2FF3" w14:textId="77777777" w:rsidR="00545E1C" w:rsidRDefault="003B2545">
      <w:pPr>
        <w:pStyle w:val="Headingb"/>
        <w:rPr>
          <w:lang w:val="en-GB" w:eastAsia="zh-CN"/>
        </w:rPr>
      </w:pPr>
      <w:bookmarkStart w:id="1169" w:name="_Toc94533767"/>
      <w:bookmarkStart w:id="1170" w:name="_Toc94533297"/>
      <w:r>
        <w:rPr>
          <w:lang w:val="en-GB" w:eastAsia="zh-CN"/>
        </w:rPr>
        <w:t xml:space="preserve">DECT-2020 </w:t>
      </w:r>
      <w:r>
        <w:rPr>
          <w:rFonts w:hint="eastAsia"/>
          <w:lang w:val="en-GB" w:eastAsia="zh-CN"/>
        </w:rPr>
        <w:t>新无线接入技术</w:t>
      </w:r>
      <w:r>
        <w:rPr>
          <w:lang w:val="en-GB" w:eastAsia="zh-CN"/>
        </w:rPr>
        <w:t>（</w:t>
      </w:r>
      <w:r>
        <w:rPr>
          <w:lang w:val="en-GB" w:eastAsia="zh-CN"/>
        </w:rPr>
        <w:t>NR</w:t>
      </w:r>
      <w:r>
        <w:rPr>
          <w:lang w:val="en-GB" w:eastAsia="zh-CN"/>
        </w:rPr>
        <w:t>）</w:t>
      </w:r>
      <w:r>
        <w:rPr>
          <w:rFonts w:hint="eastAsia"/>
          <w:lang w:val="en-GB" w:eastAsia="zh-CN"/>
        </w:rPr>
        <w:t>；第</w:t>
      </w:r>
      <w:r>
        <w:rPr>
          <w:lang w:val="en-GB" w:eastAsia="zh-CN"/>
        </w:rPr>
        <w:t>4</w:t>
      </w:r>
      <w:r>
        <w:rPr>
          <w:rFonts w:hint="eastAsia"/>
          <w:lang w:val="en-GB" w:eastAsia="zh-CN"/>
        </w:rPr>
        <w:t>部分：</w:t>
      </w:r>
      <w:r>
        <w:rPr>
          <w:lang w:val="en-GB" w:eastAsia="zh-CN"/>
        </w:rPr>
        <w:t>MAC</w:t>
      </w:r>
      <w:r>
        <w:rPr>
          <w:rFonts w:hint="eastAsia"/>
          <w:lang w:val="en-GB" w:eastAsia="zh-CN"/>
        </w:rPr>
        <w:t>层</w:t>
      </w:r>
      <w:bookmarkEnd w:id="1169"/>
      <w:bookmarkEnd w:id="1170"/>
    </w:p>
    <w:p w14:paraId="195E6342" w14:textId="77777777" w:rsidR="00545E1C"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val="en-GB" w:eastAsia="zh-CN"/>
        </w:rPr>
      </w:pPr>
      <w:r>
        <w:rPr>
          <w:rFonts w:eastAsia="SimSun" w:hint="eastAsia"/>
          <w:lang w:val="en-GB" w:eastAsia="zh-CN"/>
        </w:rPr>
        <w:t>本文件阐述了媒体访问控制（</w:t>
      </w:r>
      <w:r>
        <w:rPr>
          <w:rFonts w:eastAsia="SimSun" w:hint="eastAsia"/>
          <w:lang w:val="en-GB" w:eastAsia="zh-CN"/>
        </w:rPr>
        <w:t>MAC</w:t>
      </w:r>
      <w:r>
        <w:rPr>
          <w:rFonts w:eastAsia="SimSun" w:hint="eastAsia"/>
          <w:lang w:val="en-GB" w:eastAsia="zh-CN"/>
        </w:rPr>
        <w:t>）层以及</w:t>
      </w:r>
      <w:r>
        <w:rPr>
          <w:rFonts w:eastAsia="SimSun" w:hint="eastAsia"/>
          <w:lang w:val="en-GB" w:eastAsia="zh-CN"/>
        </w:rPr>
        <w:t>MAC</w:t>
      </w:r>
      <w:r>
        <w:rPr>
          <w:rFonts w:eastAsia="SimSun" w:hint="eastAsia"/>
          <w:lang w:val="en-GB" w:eastAsia="zh-CN"/>
        </w:rPr>
        <w:t>层与物理层和更高层之间的交互。</w:t>
      </w:r>
    </w:p>
    <w:p w14:paraId="5F6CD6F3"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45291BB7" w14:textId="77777777" w:rsidR="00545E1C"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Pr>
          <w:rFonts w:eastAsia="SimSun" w:hint="eastAsia"/>
          <w:b/>
          <w:bCs/>
          <w:color w:val="000000"/>
          <w:sz w:val="18"/>
          <w:szCs w:val="18"/>
          <w:lang w:eastAsia="zh-CN"/>
        </w:rPr>
        <w:t>版本</w:t>
      </w:r>
      <w:r>
        <w:rPr>
          <w:rFonts w:eastAsia="Times New Roman"/>
          <w:b/>
          <w:bCs/>
          <w:color w:val="000000"/>
          <w:sz w:val="18"/>
          <w:szCs w:val="18"/>
          <w:lang w:eastAsia="en-GB"/>
        </w:rPr>
        <w:t>1</w:t>
      </w:r>
    </w:p>
    <w:p w14:paraId="55192009" w14:textId="77777777" w:rsidR="00545E1C"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color w:val="0563C1"/>
          <w:sz w:val="18"/>
          <w:szCs w:val="18"/>
          <w:u w:val="single"/>
          <w:lang w:eastAsia="en-GB"/>
        </w:rPr>
      </w:pPr>
      <w:r>
        <w:rPr>
          <w:color w:val="000000"/>
          <w:sz w:val="18"/>
          <w:szCs w:val="18"/>
          <w:lang w:eastAsia="en-GB"/>
        </w:rPr>
        <w:t>ETSI</w:t>
      </w:r>
      <w:r>
        <w:rPr>
          <w:color w:val="000000"/>
          <w:sz w:val="18"/>
          <w:szCs w:val="18"/>
          <w:lang w:eastAsia="en-GB"/>
        </w:rPr>
        <w:tab/>
      </w:r>
      <w:proofErr w:type="spellStart"/>
      <w:r>
        <w:rPr>
          <w:color w:val="000000"/>
          <w:sz w:val="18"/>
          <w:szCs w:val="18"/>
          <w:lang w:eastAsia="en-GB"/>
        </w:rPr>
        <w:t>ETSI</w:t>
      </w:r>
      <w:proofErr w:type="spellEnd"/>
      <w:r>
        <w:rPr>
          <w:color w:val="000000"/>
          <w:sz w:val="18"/>
          <w:szCs w:val="18"/>
          <w:lang w:eastAsia="en-GB"/>
        </w:rPr>
        <w:t xml:space="preserve"> TS 103 636-4</w:t>
      </w:r>
      <w:r>
        <w:rPr>
          <w:color w:val="000000"/>
          <w:sz w:val="18"/>
          <w:szCs w:val="18"/>
          <w:lang w:eastAsia="en-GB"/>
        </w:rPr>
        <w:tab/>
        <w:t>1.4.1</w:t>
      </w:r>
      <w:r>
        <w:rPr>
          <w:color w:val="000000"/>
          <w:sz w:val="18"/>
          <w:szCs w:val="18"/>
          <w:lang w:eastAsia="en-GB"/>
        </w:rPr>
        <w:tab/>
      </w:r>
      <w:proofErr w:type="spellStart"/>
      <w:r>
        <w:rPr>
          <w:color w:val="000000"/>
          <w:sz w:val="18"/>
          <w:szCs w:val="18"/>
          <w:lang w:eastAsia="en-GB"/>
        </w:rPr>
        <w:t>已发布</w:t>
      </w:r>
      <w:proofErr w:type="spellEnd"/>
      <w:r>
        <w:rPr>
          <w:color w:val="000000"/>
          <w:sz w:val="18"/>
          <w:szCs w:val="18"/>
          <w:lang w:eastAsia="en-GB"/>
        </w:rPr>
        <w:tab/>
        <w:t>16.01.2023</w:t>
      </w:r>
      <w:r>
        <w:rPr>
          <w:color w:val="000000"/>
          <w:sz w:val="18"/>
          <w:szCs w:val="18"/>
          <w:lang w:eastAsia="en-GB"/>
        </w:rPr>
        <w:tab/>
      </w:r>
      <w:hyperlink r:id="rId4401" w:history="1">
        <w:r>
          <w:rPr>
            <w:color w:val="0563C1"/>
            <w:sz w:val="18"/>
            <w:szCs w:val="18"/>
            <w:u w:val="single"/>
            <w:lang w:eastAsia="en-GB"/>
          </w:rPr>
          <w:t>https://www.etsi.org/deliver/etsi_ts/103600_103699/10363604/01.04.01_60/ts_10363604v010401p.pdf</w:t>
        </w:r>
      </w:hyperlink>
    </w:p>
    <w:p w14:paraId="3FEEC9F8" w14:textId="77777777" w:rsidR="00545E1C" w:rsidRDefault="003B2545">
      <w:pPr>
        <w:pStyle w:val="Heading4"/>
        <w:rPr>
          <w:rFonts w:eastAsia="MS Mincho"/>
          <w:lang w:val="en-GB" w:eastAsia="zh-CN"/>
        </w:rPr>
      </w:pPr>
      <w:r>
        <w:rPr>
          <w:lang w:val="en-GB" w:eastAsia="zh-CN"/>
        </w:rPr>
        <w:t>4.2.2.6</w:t>
      </w:r>
      <w:r>
        <w:rPr>
          <w:rFonts w:eastAsia="MS Mincho"/>
          <w:lang w:val="en-GB" w:eastAsia="zh-CN"/>
        </w:rPr>
        <w:tab/>
        <w:t>ETSI TS 103 636-5</w:t>
      </w:r>
    </w:p>
    <w:p w14:paraId="46C6FA9F" w14:textId="77777777" w:rsidR="00545E1C" w:rsidRDefault="003B2545">
      <w:pPr>
        <w:keepNext/>
        <w:keepLines/>
        <w:spacing w:before="160" w:line="240" w:lineRule="auto"/>
        <w:rPr>
          <w:rFonts w:eastAsia="SimSun"/>
          <w:b/>
          <w:lang w:val="en-US" w:eastAsia="zh-CN"/>
        </w:rPr>
      </w:pPr>
      <w:r>
        <w:rPr>
          <w:rFonts w:eastAsia="MS Mincho"/>
          <w:b/>
          <w:lang w:val="en-GB" w:eastAsia="zh-CN"/>
        </w:rPr>
        <w:t>DECT-2020</w:t>
      </w:r>
      <w:r>
        <w:rPr>
          <w:rFonts w:eastAsia="SimSun" w:hint="eastAsia"/>
          <w:b/>
          <w:lang w:val="en-US" w:eastAsia="zh-CN"/>
        </w:rPr>
        <w:t>新无线电（</w:t>
      </w:r>
      <w:r>
        <w:rPr>
          <w:rFonts w:eastAsia="MS Mincho"/>
          <w:b/>
          <w:lang w:val="en-GB" w:eastAsia="zh-CN"/>
        </w:rPr>
        <w:t>NR</w:t>
      </w:r>
      <w:r>
        <w:rPr>
          <w:rFonts w:eastAsia="SimSun" w:hint="eastAsia"/>
          <w:b/>
          <w:lang w:val="en-GB" w:eastAsia="zh-CN"/>
        </w:rPr>
        <w:t>）；</w:t>
      </w:r>
      <w:r>
        <w:rPr>
          <w:rFonts w:eastAsia="SimSun" w:hint="eastAsia"/>
          <w:b/>
          <w:lang w:val="en-US" w:eastAsia="zh-CN"/>
        </w:rPr>
        <w:t>第</w:t>
      </w:r>
      <w:r>
        <w:rPr>
          <w:rFonts w:eastAsia="MS Mincho"/>
          <w:b/>
          <w:lang w:val="en-GB" w:eastAsia="zh-CN"/>
        </w:rPr>
        <w:t>5</w:t>
      </w:r>
      <w:r>
        <w:rPr>
          <w:rFonts w:eastAsia="SimSun" w:hint="eastAsia"/>
          <w:b/>
          <w:lang w:val="en-US" w:eastAsia="zh-CN"/>
        </w:rPr>
        <w:t>部分：</w:t>
      </w:r>
      <w:r>
        <w:rPr>
          <w:rFonts w:eastAsia="MS Mincho"/>
          <w:b/>
          <w:lang w:val="en-GB" w:eastAsia="zh-CN"/>
        </w:rPr>
        <w:t>DLC</w:t>
      </w:r>
      <w:r>
        <w:rPr>
          <w:rFonts w:eastAsia="SimSun" w:hint="eastAsia"/>
          <w:b/>
          <w:lang w:val="en-US" w:eastAsia="zh-CN"/>
        </w:rPr>
        <w:t>和汇聚层</w:t>
      </w:r>
    </w:p>
    <w:p w14:paraId="5A898332" w14:textId="77777777" w:rsidR="00545E1C" w:rsidRDefault="003B2545">
      <w:pPr>
        <w:tabs>
          <w:tab w:val="clear" w:pos="794"/>
          <w:tab w:val="clear" w:pos="1191"/>
          <w:tab w:val="clear" w:pos="1588"/>
          <w:tab w:val="clear" w:pos="1985"/>
          <w:tab w:val="left" w:pos="1134"/>
          <w:tab w:val="left" w:pos="1871"/>
          <w:tab w:val="left" w:pos="2268"/>
        </w:tabs>
        <w:spacing w:line="240" w:lineRule="auto"/>
        <w:ind w:firstLineChars="200" w:firstLine="480"/>
        <w:jc w:val="left"/>
        <w:rPr>
          <w:rFonts w:eastAsia="SimSun"/>
          <w:lang w:val="en-GB" w:eastAsia="zh-CN"/>
        </w:rPr>
      </w:pPr>
      <w:r>
        <w:rPr>
          <w:rFonts w:eastAsia="SimSun" w:hint="eastAsia"/>
          <w:lang w:val="en-GB" w:eastAsia="zh-CN"/>
        </w:rPr>
        <w:t>本</w:t>
      </w:r>
      <w:r>
        <w:rPr>
          <w:rFonts w:eastAsia="SimSun" w:hint="eastAsia"/>
          <w:lang w:val="en-US" w:eastAsia="zh-CN"/>
        </w:rPr>
        <w:t>文档</w:t>
      </w:r>
      <w:r>
        <w:rPr>
          <w:rFonts w:eastAsia="SimSun" w:hint="eastAsia"/>
          <w:lang w:val="en-GB" w:eastAsia="zh-CN"/>
        </w:rPr>
        <w:t>规定了</w:t>
      </w:r>
      <w:r>
        <w:rPr>
          <w:rFonts w:eastAsia="SimSun" w:hint="eastAsia"/>
          <w:lang w:val="en-GB" w:eastAsia="zh-CN"/>
        </w:rPr>
        <w:t>DECT</w:t>
      </w:r>
      <w:r>
        <w:rPr>
          <w:rFonts w:eastAsia="SimSun" w:hint="eastAsia"/>
          <w:lang w:val="en-GB" w:eastAsia="zh-CN"/>
        </w:rPr>
        <w:noBreakHyphen/>
        <w:t>2020 NR</w:t>
      </w:r>
      <w:r>
        <w:rPr>
          <w:rFonts w:eastAsia="SimSun" w:hint="eastAsia"/>
          <w:lang w:val="en-GB" w:eastAsia="zh-CN"/>
        </w:rPr>
        <w:t>无线</w:t>
      </w:r>
      <w:r>
        <w:rPr>
          <w:rFonts w:eastAsia="SimSun" w:hint="eastAsia"/>
          <w:lang w:val="en-US" w:eastAsia="zh-CN"/>
        </w:rPr>
        <w:t>电</w:t>
      </w:r>
      <w:r>
        <w:rPr>
          <w:rFonts w:eastAsia="SimSun" w:hint="eastAsia"/>
          <w:lang w:val="en-GB" w:eastAsia="zh-CN"/>
        </w:rPr>
        <w:t>接口和不同应用协议之间的数据链路控制（</w:t>
      </w:r>
      <w:r>
        <w:rPr>
          <w:rFonts w:eastAsia="SimSun" w:hint="eastAsia"/>
          <w:lang w:val="en-GB" w:eastAsia="zh-CN"/>
        </w:rPr>
        <w:t>DLC</w:t>
      </w:r>
      <w:r>
        <w:rPr>
          <w:rFonts w:eastAsia="SimSun" w:hint="eastAsia"/>
          <w:lang w:val="en-GB" w:eastAsia="zh-CN"/>
        </w:rPr>
        <w:t>）和汇聚层（</w:t>
      </w:r>
      <w:r>
        <w:rPr>
          <w:rFonts w:eastAsia="SimSun" w:hint="eastAsia"/>
          <w:lang w:val="en-GB" w:eastAsia="zh-CN"/>
        </w:rPr>
        <w:t>CVG</w:t>
      </w:r>
      <w:r>
        <w:rPr>
          <w:rFonts w:eastAsia="SimSun" w:hint="eastAsia"/>
          <w:lang w:val="en-GB" w:eastAsia="zh-CN"/>
        </w:rPr>
        <w:t>）。</w:t>
      </w:r>
    </w:p>
    <w:p w14:paraId="6D7F245B" w14:textId="77777777" w:rsidR="009A2573"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5218498A" w14:textId="77777777" w:rsidR="00545E1C" w:rsidRPr="009A2573" w:rsidRDefault="003B2545">
      <w:pPr>
        <w:widowControl w:val="0"/>
        <w:tabs>
          <w:tab w:val="left" w:pos="90"/>
          <w:tab w:val="left" w:pos="4962"/>
        </w:tabs>
        <w:overflowPunct/>
        <w:spacing w:before="71" w:line="240" w:lineRule="auto"/>
        <w:textAlignment w:val="auto"/>
        <w:rPr>
          <w:rFonts w:eastAsia="SimSun"/>
          <w:b/>
          <w:bCs/>
          <w:color w:val="000000"/>
          <w:sz w:val="18"/>
          <w:szCs w:val="18"/>
          <w:lang w:eastAsia="en-GB"/>
        </w:rPr>
      </w:pPr>
      <w:r w:rsidRPr="009A2573">
        <w:rPr>
          <w:rFonts w:eastAsia="SimSun"/>
          <w:b/>
          <w:bCs/>
          <w:color w:val="000000"/>
          <w:sz w:val="18"/>
          <w:szCs w:val="18"/>
          <w:lang w:eastAsia="zh-CN"/>
        </w:rPr>
        <w:t>版本</w:t>
      </w:r>
      <w:r w:rsidRPr="009A2573">
        <w:rPr>
          <w:rFonts w:eastAsia="SimSun"/>
          <w:b/>
          <w:bCs/>
          <w:color w:val="000000"/>
          <w:sz w:val="18"/>
          <w:szCs w:val="18"/>
          <w:lang w:eastAsia="en-GB"/>
        </w:rPr>
        <w:t>1</w:t>
      </w:r>
    </w:p>
    <w:p w14:paraId="08CA1358" w14:textId="77777777" w:rsidR="00545E1C" w:rsidRPr="009A2573"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rFonts w:eastAsia="SimSun"/>
          <w:color w:val="000000"/>
          <w:sz w:val="18"/>
          <w:szCs w:val="18"/>
          <w:lang w:eastAsia="en-GB"/>
        </w:rPr>
      </w:pPr>
      <w:r w:rsidRPr="009A2573">
        <w:rPr>
          <w:rFonts w:eastAsia="SimSun"/>
          <w:color w:val="000000"/>
          <w:sz w:val="18"/>
          <w:szCs w:val="18"/>
          <w:lang w:eastAsia="en-GB"/>
        </w:rPr>
        <w:t>ETSI</w:t>
      </w:r>
      <w:r w:rsidRPr="009A2573">
        <w:rPr>
          <w:rFonts w:eastAsia="SimSun"/>
          <w:color w:val="000000"/>
          <w:sz w:val="18"/>
          <w:szCs w:val="18"/>
          <w:lang w:eastAsia="en-GB"/>
        </w:rPr>
        <w:tab/>
      </w:r>
      <w:proofErr w:type="spellStart"/>
      <w:r w:rsidRPr="009A2573">
        <w:rPr>
          <w:rFonts w:eastAsia="SimSun"/>
          <w:color w:val="000000"/>
          <w:sz w:val="18"/>
          <w:szCs w:val="18"/>
          <w:lang w:eastAsia="en-GB"/>
        </w:rPr>
        <w:t>ETSI</w:t>
      </w:r>
      <w:proofErr w:type="spellEnd"/>
      <w:r w:rsidRPr="009A2573">
        <w:rPr>
          <w:rFonts w:eastAsia="SimSun"/>
          <w:color w:val="000000"/>
          <w:sz w:val="18"/>
          <w:szCs w:val="18"/>
          <w:lang w:eastAsia="en-GB"/>
        </w:rPr>
        <w:t xml:space="preserve"> TS 103 636-5</w:t>
      </w:r>
      <w:r w:rsidRPr="009A2573">
        <w:rPr>
          <w:rFonts w:eastAsia="SimSun"/>
          <w:color w:val="000000"/>
          <w:sz w:val="18"/>
          <w:szCs w:val="18"/>
          <w:lang w:eastAsia="en-GB"/>
        </w:rPr>
        <w:tab/>
        <w:t>1.4.1</w:t>
      </w:r>
      <w:r w:rsidRPr="009A2573">
        <w:rPr>
          <w:rFonts w:eastAsia="SimSun"/>
          <w:color w:val="000000"/>
          <w:sz w:val="18"/>
          <w:szCs w:val="18"/>
          <w:lang w:eastAsia="en-GB"/>
        </w:rPr>
        <w:tab/>
      </w:r>
      <w:proofErr w:type="spellStart"/>
      <w:r w:rsidRPr="009A2573">
        <w:rPr>
          <w:rFonts w:eastAsia="SimSun"/>
          <w:color w:val="000000"/>
          <w:sz w:val="18"/>
          <w:szCs w:val="18"/>
          <w:lang w:eastAsia="en-GB"/>
        </w:rPr>
        <w:t>已发布</w:t>
      </w:r>
      <w:proofErr w:type="spellEnd"/>
      <w:r w:rsidRPr="009A2573">
        <w:rPr>
          <w:rFonts w:eastAsia="SimSun"/>
          <w:color w:val="000000"/>
          <w:sz w:val="18"/>
          <w:szCs w:val="18"/>
          <w:lang w:eastAsia="en-GB"/>
        </w:rPr>
        <w:tab/>
        <w:t>16.01.2023</w:t>
      </w:r>
      <w:r w:rsidRPr="009A2573">
        <w:rPr>
          <w:rFonts w:eastAsia="SimSun"/>
          <w:color w:val="000000"/>
          <w:sz w:val="18"/>
          <w:szCs w:val="18"/>
          <w:lang w:eastAsia="en-GB"/>
        </w:rPr>
        <w:tab/>
      </w:r>
      <w:hyperlink r:id="rId4402" w:history="1">
        <w:r w:rsidRPr="009A2573">
          <w:rPr>
            <w:rFonts w:eastAsia="SimSun"/>
            <w:color w:val="0563C1"/>
            <w:sz w:val="18"/>
            <w:szCs w:val="18"/>
            <w:u w:val="single"/>
            <w:lang w:eastAsia="en-GB"/>
          </w:rPr>
          <w:t>https://www.etsi.org/deliver/etsi_ts/103600_103699/10363605/01.04.01_60/ts_10363605v010401p.pdf</w:t>
        </w:r>
      </w:hyperlink>
    </w:p>
    <w:p w14:paraId="4B54D323" w14:textId="77777777" w:rsidR="00545E1C" w:rsidRDefault="003B2545">
      <w:pPr>
        <w:pStyle w:val="Heading4"/>
        <w:rPr>
          <w:lang w:eastAsia="zh-CN"/>
        </w:rPr>
      </w:pPr>
      <w:r>
        <w:rPr>
          <w:rFonts w:eastAsia="MS Mincho"/>
          <w:bCs/>
          <w:lang w:eastAsia="zh-CN"/>
        </w:rPr>
        <w:t>4.2.2.7</w:t>
      </w:r>
      <w:r>
        <w:rPr>
          <w:lang w:eastAsia="zh-CN"/>
        </w:rPr>
        <w:tab/>
        <w:t>ETSI TS 103 634</w:t>
      </w:r>
    </w:p>
    <w:p w14:paraId="1034BA16" w14:textId="77777777" w:rsidR="00545E1C" w:rsidRDefault="003B2545">
      <w:pPr>
        <w:pStyle w:val="Headingb"/>
        <w:rPr>
          <w:lang w:eastAsia="zh-CN"/>
        </w:rPr>
      </w:pPr>
      <w:r>
        <w:rPr>
          <w:rFonts w:hint="eastAsia"/>
          <w:lang w:eastAsia="zh-CN"/>
        </w:rPr>
        <w:t>数字增强型无绳通信（</w:t>
      </w:r>
      <w:r>
        <w:rPr>
          <w:rFonts w:hint="eastAsia"/>
          <w:lang w:eastAsia="zh-CN"/>
        </w:rPr>
        <w:t>DECT</w:t>
      </w:r>
      <w:r>
        <w:rPr>
          <w:rFonts w:hint="eastAsia"/>
          <w:lang w:eastAsia="zh-CN"/>
        </w:rPr>
        <w:t>）；低复杂度通信编解码增强版（</w:t>
      </w:r>
      <w:r>
        <w:rPr>
          <w:rFonts w:hint="eastAsia"/>
          <w:lang w:eastAsia="zh-CN"/>
        </w:rPr>
        <w:t>LC3plus</w:t>
      </w:r>
      <w:r>
        <w:rPr>
          <w:rFonts w:hint="eastAsia"/>
          <w:lang w:eastAsia="zh-CN"/>
        </w:rPr>
        <w:t>）</w:t>
      </w:r>
    </w:p>
    <w:p w14:paraId="51D3A5B3" w14:textId="77777777" w:rsidR="00545E1C" w:rsidRDefault="003B2545">
      <w:pPr>
        <w:spacing w:line="240" w:lineRule="auto"/>
        <w:ind w:firstLineChars="200" w:firstLine="480"/>
        <w:rPr>
          <w:rFonts w:eastAsia="SimSun"/>
          <w:lang w:val="en-GB" w:eastAsia="zh-CN"/>
        </w:rPr>
      </w:pPr>
      <w:r>
        <w:rPr>
          <w:rFonts w:eastAsia="SimSun" w:hint="eastAsia"/>
          <w:lang w:val="en-GB" w:eastAsia="zh-CN"/>
        </w:rPr>
        <w:t>本文档包含低复杂度通信编解码增强版（</w:t>
      </w:r>
      <w:r>
        <w:rPr>
          <w:rFonts w:eastAsia="SimSun" w:hint="eastAsia"/>
          <w:lang w:val="en-GB" w:eastAsia="zh-CN"/>
        </w:rPr>
        <w:t>LC3plus</w:t>
      </w:r>
      <w:r>
        <w:rPr>
          <w:rFonts w:eastAsia="SimSun" w:hint="eastAsia"/>
          <w:lang w:val="en-GB" w:eastAsia="zh-CN"/>
        </w:rPr>
        <w:t>）的规范。这一规范包括编码器和解码器的完整算法描述。此外，它亦参考了定点和浮点</w:t>
      </w:r>
      <w:r>
        <w:rPr>
          <w:rFonts w:eastAsia="SimSun" w:hint="eastAsia"/>
          <w:lang w:val="en-GB" w:eastAsia="zh-CN"/>
        </w:rPr>
        <w:t>ANSI C</w:t>
      </w:r>
      <w:r>
        <w:rPr>
          <w:rFonts w:eastAsia="SimSun" w:hint="eastAsia"/>
          <w:lang w:val="en-GB" w:eastAsia="zh-CN"/>
        </w:rPr>
        <w:t>源代码及一致性测试程序。</w:t>
      </w:r>
    </w:p>
    <w:p w14:paraId="3F889759" w14:textId="362B55A5" w:rsidR="00545E1C" w:rsidRPr="009A2573" w:rsidRDefault="009A2573" w:rsidP="009A2573">
      <w:pPr>
        <w:widowControl w:val="0"/>
        <w:tabs>
          <w:tab w:val="clear" w:pos="794"/>
          <w:tab w:val="clear" w:pos="1191"/>
          <w:tab w:val="clear" w:pos="1588"/>
          <w:tab w:val="left" w:pos="90"/>
          <w:tab w:val="left" w:pos="567"/>
          <w:tab w:val="left" w:pos="3934"/>
          <w:tab w:val="left" w:pos="4962"/>
          <w:tab w:val="left" w:pos="6379"/>
        </w:tabs>
        <w:overflowPunct/>
        <w:spacing w:before="94" w:line="240" w:lineRule="auto"/>
        <w:textAlignment w:val="auto"/>
        <w:rPr>
          <w:rFonts w:eastAsia="SimSun"/>
          <w:b/>
          <w:bCs/>
          <w:color w:val="000000"/>
          <w:sz w:val="23"/>
          <w:szCs w:val="23"/>
          <w:lang w:eastAsia="zh-CN"/>
        </w:rPr>
      </w:pPr>
      <w:r w:rsidRPr="009A2573">
        <w:rPr>
          <w:rFonts w:eastAsia="SimSun"/>
          <w:b/>
          <w:bCs/>
          <w:color w:val="000000"/>
          <w:sz w:val="18"/>
          <w:szCs w:val="18"/>
          <w:lang w:eastAsia="zh-CN"/>
        </w:rPr>
        <w:t>SDO</w:t>
      </w:r>
      <w:r w:rsidRPr="009A2573">
        <w:rPr>
          <w:rFonts w:eastAsia="SimSun"/>
          <w:b/>
          <w:bCs/>
          <w:color w:val="000000"/>
          <w:sz w:val="18"/>
          <w:szCs w:val="18"/>
          <w:lang w:eastAsia="zh-CN"/>
        </w:rPr>
        <w:tab/>
      </w:r>
      <w:r w:rsidRPr="009A2573">
        <w:rPr>
          <w:rFonts w:eastAsia="SimSun"/>
          <w:b/>
          <w:bCs/>
          <w:color w:val="000000"/>
          <w:sz w:val="18"/>
          <w:szCs w:val="18"/>
          <w:lang w:eastAsia="zh-CN"/>
        </w:rPr>
        <w:t>文件编号</w:t>
      </w:r>
      <w:r w:rsidRPr="009A2573">
        <w:rPr>
          <w:rFonts w:eastAsia="SimSun"/>
          <w:b/>
          <w:bCs/>
          <w:color w:val="000000"/>
          <w:sz w:val="18"/>
          <w:szCs w:val="18"/>
          <w:lang w:eastAsia="zh-CN"/>
        </w:rPr>
        <w:tab/>
      </w:r>
      <w:r w:rsidRPr="009A2573">
        <w:rPr>
          <w:rFonts w:eastAsia="SimSun"/>
          <w:b/>
          <w:bCs/>
          <w:color w:val="000000"/>
          <w:sz w:val="18"/>
          <w:szCs w:val="18"/>
          <w:lang w:eastAsia="zh-CN"/>
        </w:rPr>
        <w:t>版本</w:t>
      </w:r>
      <w:r w:rsidRPr="009A2573">
        <w:rPr>
          <w:rFonts w:eastAsia="SimSun"/>
          <w:b/>
          <w:bCs/>
          <w:color w:val="000000"/>
          <w:sz w:val="18"/>
          <w:szCs w:val="18"/>
          <w:lang w:eastAsia="zh-CN"/>
        </w:rPr>
        <w:tab/>
      </w:r>
      <w:r w:rsidRPr="009A2573">
        <w:rPr>
          <w:rFonts w:eastAsia="SimSun"/>
          <w:b/>
          <w:bCs/>
          <w:color w:val="000000"/>
          <w:sz w:val="18"/>
          <w:szCs w:val="18"/>
          <w:lang w:eastAsia="zh-CN"/>
        </w:rPr>
        <w:t>状态</w:t>
      </w:r>
      <w:r w:rsidRPr="009A2573">
        <w:rPr>
          <w:rFonts w:eastAsia="SimSun"/>
          <w:b/>
          <w:bCs/>
          <w:color w:val="000000"/>
          <w:sz w:val="18"/>
          <w:szCs w:val="18"/>
          <w:lang w:eastAsia="zh-CN"/>
        </w:rPr>
        <w:tab/>
      </w:r>
      <w:r w:rsidRPr="009A2573">
        <w:rPr>
          <w:rFonts w:eastAsia="SimSun"/>
          <w:b/>
          <w:bCs/>
          <w:color w:val="000000"/>
          <w:sz w:val="18"/>
          <w:szCs w:val="18"/>
          <w:lang w:eastAsia="zh-CN"/>
        </w:rPr>
        <w:t>发布日期</w:t>
      </w:r>
      <w:r w:rsidRPr="009A2573">
        <w:rPr>
          <w:rFonts w:eastAsia="SimSun"/>
          <w:b/>
          <w:bCs/>
          <w:color w:val="000000"/>
          <w:sz w:val="18"/>
          <w:szCs w:val="18"/>
          <w:lang w:eastAsia="zh-CN"/>
        </w:rPr>
        <w:tab/>
      </w:r>
      <w:r w:rsidRPr="009A2573">
        <w:rPr>
          <w:rFonts w:eastAsia="SimSun"/>
          <w:b/>
          <w:bCs/>
          <w:color w:val="000000"/>
          <w:sz w:val="18"/>
          <w:szCs w:val="18"/>
          <w:lang w:eastAsia="zh-CN"/>
        </w:rPr>
        <w:t>存储位置</w:t>
      </w:r>
    </w:p>
    <w:p w14:paraId="76230A92" w14:textId="77777777" w:rsidR="00545E1C" w:rsidRDefault="003B2545">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Pr>
          <w:rFonts w:eastAsia="SimSun" w:hint="eastAsia"/>
          <w:b/>
          <w:bCs/>
          <w:color w:val="000000"/>
          <w:sz w:val="18"/>
          <w:szCs w:val="18"/>
          <w:lang w:eastAsia="zh-CN"/>
        </w:rPr>
        <w:t>版本</w:t>
      </w:r>
      <w:r>
        <w:rPr>
          <w:rFonts w:eastAsia="Times New Roman"/>
          <w:b/>
          <w:bCs/>
          <w:color w:val="000000"/>
          <w:sz w:val="18"/>
          <w:szCs w:val="18"/>
          <w:lang w:eastAsia="en-GB"/>
        </w:rPr>
        <w:t>1</w:t>
      </w:r>
    </w:p>
    <w:p w14:paraId="395969B1" w14:textId="77777777" w:rsidR="00545E1C" w:rsidRDefault="003B2545">
      <w:pPr>
        <w:widowControl w:val="0"/>
        <w:tabs>
          <w:tab w:val="left" w:pos="90"/>
          <w:tab w:val="left" w:pos="570"/>
          <w:tab w:val="left" w:pos="3910"/>
          <w:tab w:val="left" w:pos="4962"/>
          <w:tab w:val="left" w:pos="5440"/>
          <w:tab w:val="left" w:pos="6410"/>
        </w:tabs>
        <w:overflowPunct/>
        <w:spacing w:before="28" w:line="240" w:lineRule="auto"/>
        <w:textAlignment w:val="auto"/>
        <w:rPr>
          <w:color w:val="0563C1"/>
          <w:sz w:val="18"/>
          <w:szCs w:val="18"/>
          <w:u w:val="single"/>
          <w:lang w:eastAsia="en-GB"/>
        </w:rPr>
      </w:pPr>
      <w:r>
        <w:rPr>
          <w:color w:val="000000"/>
          <w:sz w:val="18"/>
          <w:szCs w:val="18"/>
          <w:lang w:eastAsia="en-GB"/>
        </w:rPr>
        <w:t>ETSI</w:t>
      </w:r>
      <w:r>
        <w:rPr>
          <w:color w:val="000000"/>
          <w:sz w:val="18"/>
          <w:szCs w:val="18"/>
          <w:lang w:eastAsia="en-GB"/>
        </w:rPr>
        <w:tab/>
      </w:r>
      <w:proofErr w:type="spellStart"/>
      <w:r>
        <w:rPr>
          <w:color w:val="000000"/>
          <w:sz w:val="18"/>
          <w:szCs w:val="18"/>
          <w:lang w:eastAsia="en-GB"/>
        </w:rPr>
        <w:t>ETSI</w:t>
      </w:r>
      <w:proofErr w:type="spellEnd"/>
      <w:r>
        <w:rPr>
          <w:color w:val="000000"/>
          <w:sz w:val="18"/>
          <w:szCs w:val="18"/>
          <w:lang w:eastAsia="en-GB"/>
        </w:rPr>
        <w:t xml:space="preserve"> TS 103 634</w:t>
      </w:r>
      <w:r>
        <w:rPr>
          <w:color w:val="000000"/>
          <w:sz w:val="18"/>
          <w:szCs w:val="18"/>
          <w:lang w:eastAsia="en-GB"/>
        </w:rPr>
        <w:tab/>
        <w:t>1.3.1</w:t>
      </w:r>
      <w:r>
        <w:rPr>
          <w:color w:val="000000"/>
          <w:sz w:val="18"/>
          <w:szCs w:val="18"/>
          <w:lang w:eastAsia="en-GB"/>
        </w:rPr>
        <w:tab/>
      </w:r>
      <w:proofErr w:type="spellStart"/>
      <w:r>
        <w:rPr>
          <w:color w:val="000000"/>
          <w:sz w:val="18"/>
          <w:szCs w:val="18"/>
          <w:lang w:eastAsia="en-GB"/>
        </w:rPr>
        <w:t>已发布</w:t>
      </w:r>
      <w:proofErr w:type="spellEnd"/>
      <w:r>
        <w:rPr>
          <w:color w:val="000000"/>
          <w:sz w:val="18"/>
          <w:szCs w:val="18"/>
          <w:lang w:eastAsia="en-GB"/>
        </w:rPr>
        <w:tab/>
        <w:t>18.10.2021</w:t>
      </w:r>
      <w:r>
        <w:rPr>
          <w:color w:val="000000"/>
          <w:sz w:val="18"/>
          <w:szCs w:val="18"/>
          <w:lang w:eastAsia="en-GB"/>
        </w:rPr>
        <w:tab/>
      </w:r>
      <w:hyperlink r:id="rId4403" w:history="1">
        <w:r>
          <w:rPr>
            <w:color w:val="0563C1"/>
            <w:sz w:val="18"/>
            <w:szCs w:val="18"/>
            <w:u w:val="single"/>
            <w:lang w:eastAsia="en-GB"/>
          </w:rPr>
          <w:t>https://www.etsi.org/deliver/etsi_ts/103600_103699/103634/01.03.01_60/ts_103634v010301p.pdf</w:t>
        </w:r>
      </w:hyperlink>
    </w:p>
    <w:p w14:paraId="36387F72" w14:textId="77777777" w:rsidR="00545E1C" w:rsidRDefault="003B2545">
      <w:pPr>
        <w:spacing w:before="60" w:line="240" w:lineRule="auto"/>
        <w:jc w:val="center"/>
        <w:rPr>
          <w:lang w:val="en-GB" w:eastAsia="zh-CN"/>
        </w:rPr>
      </w:pPr>
      <w:r>
        <w:rPr>
          <w:rFonts w:eastAsia="SimSun"/>
        </w:rPr>
        <w:t>______________</w:t>
      </w:r>
    </w:p>
    <w:sectPr w:rsidR="00545E1C">
      <w:headerReference w:type="even" r:id="rId4404"/>
      <w:headerReference w:type="default" r:id="rId4405"/>
      <w:footerReference w:type="default" r:id="rId4406"/>
      <w:headerReference w:type="first" r:id="rId4407"/>
      <w:footerReference w:type="first" r:id="rId4408"/>
      <w:pgSz w:w="16834" w:h="11907" w:orient="landscape"/>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4C485" w14:textId="77777777" w:rsidR="00C35227" w:rsidRDefault="00C35227">
      <w:pPr>
        <w:spacing w:line="240" w:lineRule="auto"/>
      </w:pPr>
      <w:r>
        <w:separator/>
      </w:r>
    </w:p>
  </w:endnote>
  <w:endnote w:type="continuationSeparator" w:id="0">
    <w:p w14:paraId="26413095" w14:textId="77777777" w:rsidR="00C35227" w:rsidRDefault="00C352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KaiTi_GB2312">
    <w:panose1 w:val="02010609060101010101"/>
    <w:charset w:val="86"/>
    <w:family w:val="modern"/>
    <w:pitch w:val="default"/>
    <w:sig w:usb0="00000000" w:usb1="00000000" w:usb2="00000010" w:usb3="00000000" w:csb0="00040000" w:csb1="00000000"/>
  </w:font>
  <w:font w:name="Times New Roman MT Extra Bold">
    <w:altName w:val="Times New Roman"/>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方正小标宋简体">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default"/>
    <w:sig w:usb0="00000000" w:usb1="00000000" w:usb2="00000000" w:usb3="00000000" w:csb0="00000001" w:csb1="00000000"/>
  </w:font>
  <w:font w:name="Geneva">
    <w:altName w:val="Arial"/>
    <w:charset w:val="00"/>
    <w:family w:val="swiss"/>
    <w:pitch w:val="default"/>
    <w:sig w:usb0="00000000" w:usb1="00000000" w:usb2="00000000" w:usb3="00000000" w:csb0="00000093" w:csb1="00000000"/>
  </w:font>
  <w:font w:name="New York">
    <w:panose1 w:val="02040503060506020304"/>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ZapfDingbats">
    <w:altName w:val="Segoe Print"/>
    <w:charset w:val="02"/>
    <w:family w:val="decorative"/>
    <w:pitch w:val="default"/>
  </w:font>
  <w:font w:name="CG Times (W1)">
    <w:altName w:val="Times New Roman"/>
    <w:charset w:val="00"/>
    <w:family w:val="roman"/>
    <w:pitch w:val="default"/>
    <w:sig w:usb0="00000000" w:usb1="00000000" w:usb2="00000000" w:usb3="00000000" w:csb0="00000001" w:csb1="00000000"/>
  </w:font>
  <w:font w:name="ALCADI+TimesNewRoman">
    <w:altName w:val="Times New Roman"/>
    <w:charset w:val="00"/>
    <w:family w:val="roman"/>
    <w:pitch w:val="default"/>
    <w:sig w:usb0="00000000" w:usb1="00000000" w:usb2="00000000" w:usb3="00000000" w:csb0="00000001" w:csb1="00000000"/>
  </w:font>
  <w:font w:name="EFBBIE+TimesNewRoman">
    <w:altName w:val="Times New Roman"/>
    <w:charset w:val="00"/>
    <w:family w:val="roman"/>
    <w:pitch w:val="default"/>
    <w:sig w:usb0="00000000" w:usb1="00000000" w:usb2="00000000" w:usb3="00000000" w:csb0="00000001" w:csb1="00000000"/>
  </w:font>
  <w:font w:name="BDAMKJ+TimesNewRoman">
    <w:altName w:val="Times New Roman"/>
    <w:charset w:val="00"/>
    <w:family w:val="roman"/>
    <w:pitch w:val="default"/>
    <w:sig w:usb0="00000000" w:usb1="00000000" w:usb2="00000000" w:usb3="00000000" w:csb0="00000001" w:csb1="00000000"/>
  </w:font>
  <w:font w:name="BDAMII+Arial,Bold">
    <w:altName w:val="Arial"/>
    <w:charset w:val="00"/>
    <w:family w:val="swiss"/>
    <w:pitch w:val="default"/>
    <w:sig w:usb0="00000000" w:usb1="00000000" w:usb2="00000000" w:usb3="00000000" w:csb0="00000001" w:csb1="00000000"/>
  </w:font>
  <w:font w:name="Simplified Arabic">
    <w:charset w:val="B2"/>
    <w:family w:val="roman"/>
    <w:pitch w:val="variable"/>
    <w:sig w:usb0="00002003" w:usb1="80000000" w:usb2="00000008" w:usb3="00000000" w:csb0="00000041" w:csb1="00000000"/>
  </w:font>
  <w:font w:name="EFBBIC+Arial,Bold">
    <w:altName w:val="Arial"/>
    <w:charset w:val="00"/>
    <w:family w:val="swiss"/>
    <w:pitch w:val="default"/>
    <w:sig w:usb0="00000000" w:usb1="00000000" w:usb2="00000000" w:usb3="00000000" w:csb0="00000001" w:csb1="00000000"/>
  </w:font>
  <w:font w:name="MingLiU_HKSCS">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icrosoft YaHei">
    <w:panose1 w:val="020B0503020204020204"/>
    <w:charset w:val="86"/>
    <w:family w:val="swiss"/>
    <w:pitch w:val="variable"/>
    <w:sig w:usb0="80000287" w:usb1="2ACF3C50" w:usb2="00000016" w:usb3="00000000" w:csb0="0004001F" w:csb1="00000000"/>
  </w:font>
  <w:font w:name="KaiTi">
    <w:panose1 w:val="0201060906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BD4EB" w14:textId="77777777" w:rsidR="00545E1C" w:rsidRDefault="003B2545">
    <w:pPr>
      <w:pStyle w:val="Footer"/>
      <w:spacing w:before="0" w:line="240" w:lineRule="auto"/>
      <w:rPr>
        <w:sz w:val="18"/>
        <w:szCs w:val="18"/>
      </w:rPr>
    </w:pPr>
    <w:r>
      <w:rPr>
        <w:rFonts w:eastAsia="SimSun"/>
        <w:noProof/>
        <w:sz w:val="18"/>
        <w:szCs w:val="18"/>
      </w:rPr>
      <w:drawing>
        <wp:anchor distT="0" distB="0" distL="0" distR="0" simplePos="0" relativeHeight="251661312" behindDoc="0" locked="0" layoutInCell="1" allowOverlap="1" wp14:anchorId="37F19D35" wp14:editId="4B28C661">
          <wp:simplePos x="0" y="0"/>
          <wp:positionH relativeFrom="page">
            <wp:posOffset>6346190</wp:posOffset>
          </wp:positionH>
          <wp:positionV relativeFrom="page">
            <wp:posOffset>9524365</wp:posOffset>
          </wp:positionV>
          <wp:extent cx="737870" cy="813435"/>
          <wp:effectExtent l="0" t="0" r="0" b="0"/>
          <wp:wrapNone/>
          <wp:docPr id="2132184238"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84238" name="image1.png" descr="International Telecommunication Union logo"/>
                  <pic:cNvPicPr>
                    <a:picLocks noChangeAspect="1"/>
                  </pic:cNvPicPr>
                </pic:nvPicPr>
                <pic:blipFill>
                  <a:blip r:embed="rId1" cstate="print"/>
                  <a:stretch>
                    <a:fillRect/>
                  </a:stretch>
                </pic:blipFill>
                <pic:spPr>
                  <a:xfrm>
                    <a:off x="0" y="0"/>
                    <a:ext cx="738000" cy="81360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F0966" w14:textId="77777777" w:rsidR="00545E1C" w:rsidRDefault="00545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C0B26" w14:textId="77777777" w:rsidR="00545E1C" w:rsidRDefault="003B2545">
    <w:pPr>
      <w:pStyle w:val="Footer"/>
      <w:tabs>
        <w:tab w:val="clear" w:pos="794"/>
        <w:tab w:val="clear" w:pos="1191"/>
        <w:tab w:val="clear" w:pos="1588"/>
        <w:tab w:val="clear" w:pos="1985"/>
        <w:tab w:val="clear" w:pos="4680"/>
        <w:tab w:val="clear" w:pos="9360"/>
        <w:tab w:val="left" w:pos="606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A1490" w14:textId="77777777" w:rsidR="00545E1C" w:rsidRDefault="00545E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64695" w14:textId="77777777" w:rsidR="00545E1C" w:rsidRDefault="00545E1C">
    <w:pPr>
      <w:tabs>
        <w:tab w:val="clear" w:pos="794"/>
        <w:tab w:val="clear" w:pos="1191"/>
        <w:tab w:val="clear" w:pos="1588"/>
        <w:tab w:val="clear" w:pos="1985"/>
        <w:tab w:val="center" w:pos="7371"/>
      </w:tabs>
      <w:spacing w:before="0" w:line="240" w:lineRule="auto"/>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2E16B" w14:textId="77777777" w:rsidR="00545E1C" w:rsidRDefault="00545E1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24F05" w14:textId="4A37DED3" w:rsidR="00545E1C" w:rsidRDefault="003B2545">
    <w:pPr>
      <w:pStyle w:val="Footer"/>
      <w:rPr>
        <w:lang w:val="en-GB"/>
      </w:rPr>
    </w:pPr>
    <w:r>
      <w:fldChar w:fldCharType="begin"/>
    </w:r>
    <w:r>
      <w:rPr>
        <w:lang w:val="en-GB"/>
      </w:rPr>
      <w:instrText xml:space="preserve"> FILENAME \p \* MERGEFORMAT </w:instrText>
    </w:r>
    <w:r>
      <w:fldChar w:fldCharType="separate"/>
    </w:r>
    <w:r w:rsidR="00997200">
      <w:rPr>
        <w:noProof/>
        <w:lang w:val="en-GB"/>
      </w:rPr>
      <w:t>P:\QPUB\BR\REC\M\2150-2\M2150-2C.docx</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442F6" w14:textId="77777777" w:rsidR="00545E1C" w:rsidRDefault="00545E1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F9CFE" w14:textId="77777777" w:rsidR="00545E1C" w:rsidRDefault="00545E1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37453" w14:textId="77777777" w:rsidR="00545E1C" w:rsidRDefault="00545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8508A" w14:textId="77777777" w:rsidR="00C35227" w:rsidRDefault="00C35227">
      <w:pPr>
        <w:spacing w:before="0" w:line="240" w:lineRule="auto"/>
      </w:pPr>
      <w:r>
        <w:separator/>
      </w:r>
    </w:p>
  </w:footnote>
  <w:footnote w:type="continuationSeparator" w:id="0">
    <w:p w14:paraId="79FC61A7" w14:textId="77777777" w:rsidR="00C35227" w:rsidRDefault="00C35227">
      <w:pPr>
        <w:spacing w:before="0" w:line="240" w:lineRule="auto"/>
      </w:pPr>
      <w:r>
        <w:continuationSeparator/>
      </w:r>
    </w:p>
  </w:footnote>
  <w:footnote w:id="1">
    <w:p w14:paraId="764F660E" w14:textId="77777777" w:rsidR="00545E1C" w:rsidRDefault="003B2545">
      <w:pPr>
        <w:pStyle w:val="FootnoteText"/>
        <w:rPr>
          <w:lang w:val="en-GB" w:eastAsia="zh-CN"/>
        </w:rPr>
      </w:pPr>
      <w:r>
        <w:rPr>
          <w:rStyle w:val="FootnoteReference"/>
        </w:rPr>
        <w:footnoteRef/>
      </w:r>
      <w:r>
        <w:rPr>
          <w:lang w:val="en-GB" w:eastAsia="zh-CN"/>
        </w:rPr>
        <w:tab/>
      </w:r>
      <w:r>
        <w:rPr>
          <w:rFonts w:asciiTheme="majorBidi" w:hAnsiTheme="majorBidi" w:cstheme="majorBidi" w:hint="eastAsia"/>
          <w:szCs w:val="24"/>
          <w:lang w:val="en-US" w:eastAsia="zh-CN"/>
        </w:rPr>
        <w:t>应使用最新版本的建议书</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报告。</w:t>
      </w:r>
    </w:p>
  </w:footnote>
  <w:footnote w:id="2">
    <w:p w14:paraId="5F0B19BA" w14:textId="77777777" w:rsidR="00545E1C" w:rsidRDefault="003B2545">
      <w:pPr>
        <w:pStyle w:val="FootnoteText"/>
        <w:tabs>
          <w:tab w:val="clear" w:pos="255"/>
          <w:tab w:val="left" w:pos="284"/>
        </w:tabs>
        <w:ind w:left="283" w:hangingChars="157" w:hanging="283"/>
        <w:rPr>
          <w:lang w:val="en-US" w:eastAsia="zh-CN"/>
        </w:rPr>
      </w:pPr>
      <w:r>
        <w:rPr>
          <w:rStyle w:val="FootnoteReference"/>
        </w:rPr>
        <w:footnoteRef/>
      </w:r>
      <w:r>
        <w:rPr>
          <w:lang w:val="en-US" w:eastAsia="zh-CN"/>
        </w:rPr>
        <w:tab/>
        <w:t>ITU-R M.1457</w:t>
      </w:r>
      <w:r>
        <w:rPr>
          <w:rFonts w:hint="eastAsia"/>
          <w:lang w:val="en-US" w:eastAsia="zh-CN"/>
        </w:rPr>
        <w:t>、</w:t>
      </w:r>
      <w:r>
        <w:rPr>
          <w:lang w:val="en-US" w:eastAsia="zh-CN"/>
        </w:rPr>
        <w:t>ITU-R M.2012</w:t>
      </w:r>
      <w:r>
        <w:rPr>
          <w:rFonts w:hint="eastAsia"/>
          <w:lang w:val="en-US" w:eastAsia="zh-CN"/>
        </w:rPr>
        <w:t>和</w:t>
      </w:r>
      <w:r>
        <w:rPr>
          <w:lang w:val="en-US" w:eastAsia="zh-CN"/>
        </w:rPr>
        <w:t>ITU-R M.2150</w:t>
      </w:r>
      <w:r>
        <w:rPr>
          <w:rFonts w:hint="eastAsia"/>
          <w:lang w:val="en-US" w:eastAsia="zh-CN"/>
        </w:rPr>
        <w:t>建议书是三个单独的、独立的、自包含的建议书，每一个都具有特定的范围。全部三个建议书都将独立发展，而且可能会有一些重叠，由在这三个文件内容之间的共同性反映出来。</w:t>
      </w:r>
    </w:p>
  </w:footnote>
  <w:footnote w:id="3">
    <w:p w14:paraId="47E6CB1D" w14:textId="77777777" w:rsidR="00545E1C" w:rsidRDefault="003B2545">
      <w:pPr>
        <w:pStyle w:val="FootnoteText"/>
        <w:rPr>
          <w:lang w:val="en-GB" w:eastAsia="zh-CN"/>
        </w:rPr>
      </w:pPr>
      <w:r>
        <w:rPr>
          <w:rStyle w:val="FootnoteReference"/>
        </w:rPr>
        <w:footnoteRef/>
      </w:r>
      <w:r>
        <w:rPr>
          <w:lang w:val="en-GB" w:eastAsia="zh-CN"/>
        </w:rPr>
        <w:tab/>
      </w:r>
      <w:r>
        <w:rPr>
          <w:rFonts w:hAnsi="SimSun"/>
          <w:lang w:eastAsia="zh-CN"/>
        </w:rPr>
        <w:t>由第三代合作伙伴计划</w:t>
      </w:r>
      <w:r>
        <w:rPr>
          <w:rFonts w:hint="eastAsia"/>
          <w:lang w:val="en-GB" w:eastAsia="zh-CN"/>
        </w:rPr>
        <w:t>（</w:t>
      </w:r>
      <w:r>
        <w:rPr>
          <w:lang w:val="en-GB" w:eastAsia="zh-CN"/>
        </w:rPr>
        <w:t>3GPP</w:t>
      </w:r>
      <w:r>
        <w:rPr>
          <w:rFonts w:hint="eastAsia"/>
          <w:lang w:val="en-GB" w:eastAsia="zh-CN"/>
        </w:rPr>
        <w:t>）的提出者</w:t>
      </w:r>
      <w:r>
        <w:rPr>
          <w:rFonts w:hAnsi="SimSun" w:hint="eastAsia"/>
          <w:lang w:eastAsia="zh-CN"/>
        </w:rPr>
        <w:t>作为</w:t>
      </w:r>
      <w:r>
        <w:rPr>
          <w:rFonts w:hAnsi="SimSun" w:hint="eastAsia"/>
          <w:lang w:val="en-US" w:eastAsia="zh-CN"/>
        </w:rPr>
        <w:t>“</w:t>
      </w:r>
      <w:r>
        <w:rPr>
          <w:rFonts w:hAnsi="SimSun" w:hint="eastAsia"/>
          <w:lang w:val="en-US" w:eastAsia="zh-CN"/>
        </w:rPr>
        <w:t>5</w:t>
      </w:r>
      <w:r>
        <w:rPr>
          <w:rFonts w:hAnsi="SimSun"/>
          <w:lang w:val="en-US" w:eastAsia="zh-CN"/>
        </w:rPr>
        <w:t>G</w:t>
      </w:r>
      <w:r>
        <w:rPr>
          <w:rFonts w:hAnsi="SimSun" w:hint="eastAsia"/>
          <w:lang w:eastAsia="zh-CN"/>
        </w:rPr>
        <w:t>、</w:t>
      </w:r>
      <w:r>
        <w:rPr>
          <w:rFonts w:hint="eastAsia"/>
          <w:iCs/>
          <w:lang w:val="en-US" w:eastAsia="zh-CN"/>
        </w:rPr>
        <w:t>版本</w:t>
      </w:r>
      <w:r>
        <w:rPr>
          <w:iCs/>
          <w:lang w:val="en-GB" w:eastAsia="zh-CN"/>
        </w:rPr>
        <w:t>15</w:t>
      </w:r>
      <w:r>
        <w:rPr>
          <w:rFonts w:hint="eastAsia"/>
          <w:iCs/>
          <w:lang w:eastAsia="zh-CN"/>
        </w:rPr>
        <w:t>及更高</w:t>
      </w:r>
      <w:r>
        <w:rPr>
          <w:rFonts w:hint="eastAsia"/>
          <w:iCs/>
          <w:lang w:val="en-US" w:eastAsia="zh-CN"/>
        </w:rPr>
        <w:t xml:space="preserve"> </w:t>
      </w:r>
      <w:r>
        <w:rPr>
          <w:iCs/>
          <w:lang w:val="en-US" w:eastAsia="zh-CN"/>
        </w:rPr>
        <w:t xml:space="preserve">– </w:t>
      </w:r>
      <w:r>
        <w:rPr>
          <w:lang w:val="en-US" w:eastAsia="zh-CN"/>
        </w:rPr>
        <w:t>LTE+NR SRIT</w:t>
      </w:r>
      <w:r>
        <w:rPr>
          <w:rFonts w:hint="eastAsia"/>
          <w:color w:val="000000" w:themeColor="text1"/>
          <w:lang w:val="en-US" w:eastAsia="zh-CN"/>
        </w:rPr>
        <w:t>”</w:t>
      </w:r>
      <w:r>
        <w:rPr>
          <w:rFonts w:hAnsi="SimSun"/>
          <w:lang w:eastAsia="zh-CN"/>
        </w:rPr>
        <w:t>开发。</w:t>
      </w:r>
    </w:p>
  </w:footnote>
  <w:footnote w:id="4">
    <w:p w14:paraId="7C0AE981" w14:textId="77777777" w:rsidR="00545E1C" w:rsidRDefault="003B2545">
      <w:pPr>
        <w:pStyle w:val="FootnoteText"/>
        <w:rPr>
          <w:lang w:val="en-GB" w:eastAsia="zh-CN"/>
        </w:rPr>
      </w:pPr>
      <w:r>
        <w:rPr>
          <w:rStyle w:val="FootnoteReference"/>
        </w:rPr>
        <w:footnoteRef/>
      </w:r>
      <w:r>
        <w:rPr>
          <w:lang w:val="en-GB" w:eastAsia="zh-CN"/>
        </w:rPr>
        <w:tab/>
      </w:r>
      <w:r>
        <w:rPr>
          <w:rFonts w:hAnsi="SimSun"/>
          <w:lang w:eastAsia="zh-CN"/>
        </w:rPr>
        <w:t>由第三代合作伙伴计划</w:t>
      </w:r>
      <w:r>
        <w:rPr>
          <w:rFonts w:hint="eastAsia"/>
          <w:lang w:val="en-GB" w:eastAsia="zh-CN"/>
        </w:rPr>
        <w:t>（</w:t>
      </w:r>
      <w:r>
        <w:rPr>
          <w:lang w:val="en-GB" w:eastAsia="zh-CN"/>
        </w:rPr>
        <w:t>3GPP</w:t>
      </w:r>
      <w:r>
        <w:rPr>
          <w:rFonts w:hint="eastAsia"/>
          <w:lang w:val="en-GB" w:eastAsia="zh-CN"/>
        </w:rPr>
        <w:t>）的提出者</w:t>
      </w:r>
      <w:r>
        <w:rPr>
          <w:rFonts w:hAnsi="SimSun" w:hint="eastAsia"/>
          <w:lang w:eastAsia="zh-CN"/>
        </w:rPr>
        <w:t>作为</w:t>
      </w:r>
      <w:r>
        <w:rPr>
          <w:rFonts w:hAnsi="SimSun" w:hint="eastAsia"/>
          <w:lang w:val="en-GB" w:eastAsia="zh-CN"/>
        </w:rPr>
        <w:t>“</w:t>
      </w:r>
      <w:r>
        <w:rPr>
          <w:rFonts w:hAnsi="SimSun" w:hint="eastAsia"/>
          <w:lang w:val="en-GB" w:eastAsia="zh-CN"/>
        </w:rPr>
        <w:t>5</w:t>
      </w:r>
      <w:r>
        <w:rPr>
          <w:rFonts w:hAnsi="SimSun"/>
          <w:lang w:val="en-GB" w:eastAsia="zh-CN"/>
        </w:rPr>
        <w:t>G</w:t>
      </w:r>
      <w:r>
        <w:rPr>
          <w:rFonts w:hAnsi="SimSun" w:hint="eastAsia"/>
          <w:lang w:eastAsia="zh-CN"/>
        </w:rPr>
        <w:t>、</w:t>
      </w:r>
      <w:r>
        <w:rPr>
          <w:rFonts w:hint="eastAsia"/>
          <w:iCs/>
          <w:lang w:val="en-US" w:eastAsia="zh-CN"/>
        </w:rPr>
        <w:t>版本</w:t>
      </w:r>
      <w:r>
        <w:rPr>
          <w:iCs/>
          <w:lang w:val="en-GB" w:eastAsia="zh-CN"/>
        </w:rPr>
        <w:t>15</w:t>
      </w:r>
      <w:r>
        <w:rPr>
          <w:rFonts w:hint="eastAsia"/>
          <w:iCs/>
          <w:lang w:eastAsia="zh-CN"/>
        </w:rPr>
        <w:t>及更高</w:t>
      </w:r>
      <w:r>
        <w:rPr>
          <w:rFonts w:hint="eastAsia"/>
          <w:iCs/>
          <w:lang w:val="en-GB" w:eastAsia="zh-CN"/>
        </w:rPr>
        <w:t xml:space="preserve"> </w:t>
      </w:r>
      <w:r>
        <w:rPr>
          <w:iCs/>
          <w:lang w:val="en-GB" w:eastAsia="zh-CN"/>
        </w:rPr>
        <w:t xml:space="preserve">– </w:t>
      </w:r>
      <w:r>
        <w:rPr>
          <w:lang w:val="en-US" w:eastAsia="ja-JP"/>
        </w:rPr>
        <w:t>NR RIT</w:t>
      </w:r>
      <w:r>
        <w:rPr>
          <w:rFonts w:hint="eastAsia"/>
          <w:color w:val="000000" w:themeColor="text1"/>
          <w:lang w:val="en-US" w:eastAsia="zh-CN"/>
        </w:rPr>
        <w:t>”</w:t>
      </w:r>
      <w:r>
        <w:rPr>
          <w:rFonts w:hAnsi="SimSun"/>
          <w:lang w:eastAsia="zh-CN"/>
        </w:rPr>
        <w:t>开发。</w:t>
      </w:r>
    </w:p>
  </w:footnote>
  <w:footnote w:id="5">
    <w:p w14:paraId="49ACEF20" w14:textId="77777777" w:rsidR="00545E1C" w:rsidRDefault="003B2545">
      <w:pPr>
        <w:pStyle w:val="FootnoteText"/>
        <w:rPr>
          <w:lang w:val="en-GB" w:eastAsia="zh-CN"/>
        </w:rPr>
      </w:pPr>
      <w:r>
        <w:rPr>
          <w:rStyle w:val="FootnoteReference"/>
        </w:rPr>
        <w:footnoteRef/>
      </w:r>
      <w:r>
        <w:rPr>
          <w:lang w:val="en-GB" w:eastAsia="zh-CN"/>
        </w:rPr>
        <w:tab/>
      </w:r>
      <w:r>
        <w:rPr>
          <w:rFonts w:hint="eastAsia"/>
          <w:lang w:val="en-US" w:eastAsia="zh-CN"/>
        </w:rPr>
        <w:t>由</w:t>
      </w:r>
      <w:r>
        <w:rPr>
          <w:rFonts w:hint="eastAsia"/>
          <w:lang w:val="en-GB" w:eastAsia="zh-CN"/>
        </w:rPr>
        <w:t>T</w:t>
      </w:r>
      <w:r>
        <w:rPr>
          <w:lang w:val="en-GB" w:eastAsia="zh-CN"/>
        </w:rPr>
        <w:t>SDSI</w:t>
      </w:r>
      <w:r>
        <w:rPr>
          <w:rFonts w:hint="eastAsia"/>
          <w:lang w:val="en-US" w:eastAsia="zh-CN"/>
        </w:rPr>
        <w:t>作为</w:t>
      </w:r>
      <w:r>
        <w:rPr>
          <w:rFonts w:hint="eastAsia"/>
          <w:lang w:val="en-GB" w:eastAsia="zh-CN"/>
        </w:rPr>
        <w:t>“</w:t>
      </w:r>
      <w:r>
        <w:rPr>
          <w:lang w:val="en-GB" w:eastAsia="zh-CN"/>
        </w:rPr>
        <w:t>5Gi RIT</w:t>
      </w:r>
      <w:r>
        <w:rPr>
          <w:rFonts w:hint="eastAsia"/>
          <w:lang w:val="en-GB" w:eastAsia="zh-CN"/>
        </w:rPr>
        <w:t>”</w:t>
      </w:r>
      <w:r>
        <w:rPr>
          <w:rFonts w:hint="eastAsia"/>
          <w:lang w:val="en-US" w:eastAsia="zh-CN"/>
        </w:rPr>
        <w:t>开发。</w:t>
      </w:r>
    </w:p>
  </w:footnote>
  <w:footnote w:id="6">
    <w:p w14:paraId="0A5E82CF" w14:textId="77777777" w:rsidR="00545E1C" w:rsidRDefault="003B2545">
      <w:pPr>
        <w:pStyle w:val="FootnoteText"/>
        <w:rPr>
          <w:lang w:val="en-US" w:eastAsia="zh-CN"/>
        </w:rPr>
      </w:pPr>
      <w:r>
        <w:rPr>
          <w:rStyle w:val="FootnoteReference"/>
        </w:rPr>
        <w:footnoteRef/>
      </w:r>
      <w:r>
        <w:rPr>
          <w:lang w:val="en-US" w:eastAsia="zh-CN"/>
        </w:rPr>
        <w:tab/>
      </w:r>
      <w:r>
        <w:rPr>
          <w:rFonts w:hint="eastAsia"/>
          <w:lang w:val="en-US" w:eastAsia="zh-CN"/>
        </w:rPr>
        <w:t>由</w:t>
      </w:r>
      <w:r>
        <w:rPr>
          <w:rFonts w:hint="eastAsia"/>
          <w:lang w:val="en-US" w:eastAsia="zh-CN"/>
        </w:rPr>
        <w:t>ETSI</w:t>
      </w:r>
      <w:r>
        <w:rPr>
          <w:rFonts w:hint="eastAsia"/>
          <w:lang w:val="en-US" w:eastAsia="zh-CN"/>
        </w:rPr>
        <w:t>作为</w:t>
      </w:r>
      <w:r>
        <w:rPr>
          <w:rFonts w:hint="eastAsia"/>
          <w:lang w:val="en-US" w:eastAsia="zh-CN"/>
        </w:rPr>
        <w:t>DECT-2020</w:t>
      </w:r>
      <w:r>
        <w:rPr>
          <w:rFonts w:hint="eastAsia"/>
          <w:lang w:val="en-US" w:eastAsia="zh-CN"/>
        </w:rPr>
        <w:t>和</w:t>
      </w:r>
      <w:r>
        <w:rPr>
          <w:rFonts w:hint="eastAsia"/>
          <w:lang w:val="en-US" w:eastAsia="zh-CN"/>
        </w:rPr>
        <w:t>3GPP 5G</w:t>
      </w:r>
      <w:r>
        <w:rPr>
          <w:rFonts w:hint="eastAsia"/>
          <w:lang w:val="en-US" w:eastAsia="zh-CN"/>
        </w:rPr>
        <w:t>无线电接口技术</w:t>
      </w:r>
      <w:r>
        <w:rPr>
          <w:lang w:val="en-US" w:eastAsia="zh-CN"/>
        </w:rPr>
        <w:t xml:space="preserve"> – </w:t>
      </w:r>
      <w:r>
        <w:rPr>
          <w:rFonts w:hint="eastAsia"/>
          <w:lang w:val="en-US" w:eastAsia="zh-CN"/>
        </w:rPr>
        <w:t>SRIT</w:t>
      </w:r>
      <w:r>
        <w:rPr>
          <w:rFonts w:hint="eastAsia"/>
          <w:lang w:val="en-US" w:eastAsia="zh-CN"/>
        </w:rPr>
        <w:t>开发。</w:t>
      </w:r>
    </w:p>
  </w:footnote>
  <w:footnote w:id="7">
    <w:p w14:paraId="66CCED0E" w14:textId="77777777" w:rsidR="00545E1C" w:rsidRDefault="003B2545">
      <w:pPr>
        <w:pStyle w:val="FootnoteText"/>
        <w:rPr>
          <w:lang w:val="en-GB" w:eastAsia="ja-JP"/>
        </w:rPr>
      </w:pPr>
      <w:r>
        <w:rPr>
          <w:rStyle w:val="FootnoteReference"/>
        </w:rPr>
        <w:footnoteRef/>
      </w:r>
      <w:r>
        <w:rPr>
          <w:lang w:val="en-GB"/>
        </w:rPr>
        <w:tab/>
      </w:r>
      <w:r>
        <w:rPr>
          <w:rFonts w:hAnsi="SimSun"/>
          <w:lang w:eastAsia="zh-CN"/>
        </w:rPr>
        <w:t>由第三代合作伙伴计划</w:t>
      </w:r>
      <w:r>
        <w:rPr>
          <w:rFonts w:hint="eastAsia"/>
          <w:lang w:val="en-GB" w:eastAsia="zh-CN"/>
        </w:rPr>
        <w:t>（</w:t>
      </w:r>
      <w:r>
        <w:rPr>
          <w:lang w:val="en-GB" w:eastAsia="zh-CN"/>
        </w:rPr>
        <w:t>3GPP</w:t>
      </w:r>
      <w:r>
        <w:rPr>
          <w:rFonts w:hint="eastAsia"/>
          <w:lang w:val="en-GB" w:eastAsia="zh-CN"/>
        </w:rPr>
        <w:t>）的提出者</w:t>
      </w:r>
      <w:r>
        <w:rPr>
          <w:rFonts w:hAnsi="SimSun" w:hint="eastAsia"/>
          <w:lang w:eastAsia="zh-CN"/>
        </w:rPr>
        <w:t>作为</w:t>
      </w:r>
      <w:r>
        <w:rPr>
          <w:rFonts w:hAnsi="SimSun" w:hint="eastAsia"/>
          <w:lang w:val="en-GB" w:eastAsia="zh-CN"/>
        </w:rPr>
        <w:t>“</w:t>
      </w:r>
      <w:r>
        <w:rPr>
          <w:rFonts w:hAnsi="SimSun" w:hint="eastAsia"/>
          <w:lang w:val="en-GB" w:eastAsia="zh-CN"/>
        </w:rPr>
        <w:t>5</w:t>
      </w:r>
      <w:r>
        <w:rPr>
          <w:rFonts w:hAnsi="SimSun"/>
          <w:lang w:val="en-GB" w:eastAsia="zh-CN"/>
        </w:rPr>
        <w:t>G</w:t>
      </w:r>
      <w:r>
        <w:rPr>
          <w:rFonts w:hAnsi="SimSun" w:hint="eastAsia"/>
          <w:lang w:eastAsia="zh-CN"/>
        </w:rPr>
        <w:t>、</w:t>
      </w:r>
      <w:r>
        <w:rPr>
          <w:rFonts w:hint="eastAsia"/>
          <w:iCs/>
          <w:lang w:val="en-US" w:eastAsia="zh-CN"/>
        </w:rPr>
        <w:t>版本</w:t>
      </w:r>
      <w:r>
        <w:rPr>
          <w:iCs/>
          <w:lang w:val="en-GB" w:eastAsia="zh-CN"/>
        </w:rPr>
        <w:t>15</w:t>
      </w:r>
      <w:r>
        <w:rPr>
          <w:rFonts w:hint="eastAsia"/>
          <w:iCs/>
          <w:lang w:eastAsia="zh-CN"/>
        </w:rPr>
        <w:t>及更高</w:t>
      </w:r>
      <w:r>
        <w:rPr>
          <w:rFonts w:hint="eastAsia"/>
          <w:iCs/>
          <w:lang w:val="en-GB" w:eastAsia="zh-CN"/>
        </w:rPr>
        <w:t xml:space="preserve"> </w:t>
      </w:r>
      <w:r>
        <w:rPr>
          <w:iCs/>
          <w:lang w:val="en-US" w:eastAsia="zh-CN"/>
        </w:rPr>
        <w:t>−</w:t>
      </w:r>
      <w:r>
        <w:rPr>
          <w:iCs/>
          <w:lang w:val="en-GB" w:eastAsia="zh-CN"/>
        </w:rPr>
        <w:t xml:space="preserve"> </w:t>
      </w:r>
      <w:r>
        <w:rPr>
          <w:color w:val="000000" w:themeColor="text1"/>
          <w:lang w:val="en-GB"/>
        </w:rPr>
        <w:t>LTE+NR SRIT</w:t>
      </w:r>
      <w:r>
        <w:rPr>
          <w:rFonts w:hint="eastAsia"/>
          <w:color w:val="000000" w:themeColor="text1"/>
          <w:lang w:val="en-GB" w:eastAsia="zh-CN"/>
        </w:rPr>
        <w:t>”</w:t>
      </w:r>
      <w:r>
        <w:rPr>
          <w:rFonts w:hAnsi="SimSun"/>
          <w:lang w:eastAsia="zh-CN"/>
        </w:rPr>
        <w:t>开发。</w:t>
      </w:r>
    </w:p>
  </w:footnote>
  <w:footnote w:id="8">
    <w:p w14:paraId="5EAF1238" w14:textId="77777777" w:rsidR="00545E1C" w:rsidRDefault="003B2545">
      <w:pPr>
        <w:pStyle w:val="FootnoteText"/>
        <w:rPr>
          <w:rFonts w:eastAsiaTheme="minorEastAsia"/>
          <w:lang w:val="en-US" w:eastAsia="zh-CN"/>
        </w:rPr>
      </w:pPr>
      <w:r>
        <w:rPr>
          <w:rStyle w:val="FootnoteReference"/>
        </w:rPr>
        <w:footnoteRef/>
      </w:r>
      <w:r>
        <w:rPr>
          <w:lang w:val="en-US"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中部分</w:t>
      </w:r>
      <w:r>
        <w:rPr>
          <w:rStyle w:val="footnotetextCarattere"/>
          <w:lang w:eastAsia="zh-CN"/>
        </w:rPr>
        <w:t>RIT</w:t>
      </w:r>
      <w:r>
        <w:rPr>
          <w:rStyle w:val="footnotetextCarattere"/>
          <w:rFonts w:hint="eastAsia"/>
          <w:lang w:eastAsia="zh-CN"/>
        </w:rPr>
        <w:t>的一套规范。</w:t>
      </w:r>
    </w:p>
  </w:footnote>
  <w:footnote w:id="9">
    <w:p w14:paraId="7D5AC9E7" w14:textId="77777777" w:rsidR="00545E1C" w:rsidRDefault="003B2545">
      <w:pPr>
        <w:pStyle w:val="FootnoteText"/>
        <w:spacing w:before="0"/>
        <w:rPr>
          <w:lang w:eastAsia="zh-CN"/>
        </w:rPr>
      </w:pPr>
      <w:r>
        <w:rPr>
          <w:rStyle w:val="FootnoteReference"/>
        </w:rPr>
        <w:footnoteRef/>
      </w:r>
      <w:r>
        <w:rPr>
          <w:rFonts w:hAnsi="SimSun"/>
          <w:lang w:val="en-US" w:eastAsia="zh-CN"/>
        </w:rPr>
        <w:tab/>
      </w:r>
      <w:r>
        <w:rPr>
          <w:rFonts w:hAnsi="SimSun"/>
          <w:lang w:eastAsia="zh-CN"/>
        </w:rPr>
        <w:t>以下已知的转化组织各自提供了已经转化了的本节所含的系列标准信息</w:t>
      </w:r>
      <w:r>
        <w:rPr>
          <w:rFonts w:hAnsi="SimSun" w:hint="eastAsia"/>
          <w:lang w:eastAsia="zh-CN"/>
        </w:rPr>
        <w:t>：</w:t>
      </w:r>
    </w:p>
    <w:p w14:paraId="1F00A1C6" w14:textId="77777777" w:rsidR="00545E1C" w:rsidRDefault="003B2545">
      <w:pPr>
        <w:tabs>
          <w:tab w:val="clear" w:pos="794"/>
          <w:tab w:val="clear" w:pos="1191"/>
          <w:tab w:val="clear" w:pos="1588"/>
          <w:tab w:val="left" w:pos="993"/>
        </w:tabs>
        <w:ind w:left="567" w:hanging="283"/>
        <w:jc w:val="left"/>
        <w:rPr>
          <w:rStyle w:val="footnotetextCarattere"/>
          <w:lang w:eastAsia="zh-CN"/>
        </w:rPr>
      </w:pPr>
      <w:r>
        <w:rPr>
          <w:rStyle w:val="footnotetextCarattere"/>
          <w:lang w:eastAsia="zh-CN"/>
        </w:rPr>
        <w:tab/>
        <w:t>–</w:t>
      </w:r>
      <w:r>
        <w:rPr>
          <w:rStyle w:val="footnotetextCarattere"/>
          <w:lang w:eastAsia="zh-CN"/>
        </w:rPr>
        <w:tab/>
      </w:r>
      <w:r>
        <w:rPr>
          <w:rStyle w:val="footnotetextCarattere"/>
          <w:lang w:eastAsia="zh-CN"/>
        </w:rPr>
        <w:t>日本无线电工商业协会</w:t>
      </w:r>
      <w:r>
        <w:rPr>
          <w:rStyle w:val="footnotetextCarattere"/>
          <w:rFonts w:hint="eastAsia"/>
          <w:lang w:eastAsia="zh-CN"/>
        </w:rPr>
        <w:t>（</w:t>
      </w:r>
      <w:r>
        <w:rPr>
          <w:rStyle w:val="footnotetextCarattere"/>
          <w:lang w:eastAsia="zh-CN"/>
        </w:rPr>
        <w:t>ARIB</w:t>
      </w:r>
      <w:r>
        <w:rPr>
          <w:rStyle w:val="footnotetextCarattere"/>
          <w:rFonts w:hint="eastAsia"/>
          <w:lang w:eastAsia="zh-CN"/>
        </w:rPr>
        <w:t>）</w:t>
      </w:r>
      <w:r>
        <w:rPr>
          <w:rStyle w:val="footnotetextCarattere"/>
          <w:lang w:eastAsia="zh-CN"/>
        </w:rPr>
        <w:t>。</w:t>
      </w:r>
      <w:r>
        <w:rPr>
          <w:rStyle w:val="footnotetextCarattere"/>
          <w:lang w:eastAsia="zh-CN"/>
        </w:rPr>
        <w:br/>
        <w:t>–</w:t>
      </w:r>
      <w:r>
        <w:rPr>
          <w:rStyle w:val="footnotetextCarattere"/>
          <w:lang w:eastAsia="zh-CN"/>
        </w:rPr>
        <w:tab/>
      </w:r>
      <w:r>
        <w:rPr>
          <w:rStyle w:val="footnotetextCarattere"/>
          <w:lang w:eastAsia="zh-CN"/>
        </w:rPr>
        <w:t>电信行业解决方案联盟</w:t>
      </w:r>
      <w:r>
        <w:rPr>
          <w:rStyle w:val="footnotetextCarattere"/>
          <w:rFonts w:hint="eastAsia"/>
          <w:lang w:eastAsia="zh-CN"/>
        </w:rPr>
        <w:t>（</w:t>
      </w:r>
      <w:r>
        <w:rPr>
          <w:rStyle w:val="footnotetextCarattere"/>
          <w:lang w:eastAsia="zh-CN"/>
        </w:rPr>
        <w:t>ATIS</w:t>
      </w:r>
      <w:r>
        <w:rPr>
          <w:rStyle w:val="footnotetextCarattere"/>
          <w:rFonts w:hint="eastAsia"/>
          <w:lang w:eastAsia="zh-CN"/>
        </w:rPr>
        <w:t>）</w:t>
      </w:r>
      <w:r>
        <w:rPr>
          <w:rStyle w:val="footnotetextCarattere"/>
          <w:lang w:eastAsia="zh-CN"/>
        </w:rPr>
        <w:t>。</w:t>
      </w:r>
      <w:r>
        <w:rPr>
          <w:rStyle w:val="footnotetextCarattere"/>
          <w:lang w:eastAsia="zh-CN"/>
        </w:rPr>
        <w:br/>
        <w:t>–</w:t>
      </w:r>
      <w:r>
        <w:rPr>
          <w:rStyle w:val="footnotetextCarattere"/>
          <w:lang w:eastAsia="zh-CN"/>
        </w:rPr>
        <w:tab/>
      </w:r>
      <w:r>
        <w:rPr>
          <w:rStyle w:val="footnotetextCarattere"/>
          <w:lang w:eastAsia="zh-CN"/>
        </w:rPr>
        <w:t>中国通信标准化协会</w:t>
      </w:r>
      <w:r>
        <w:rPr>
          <w:rStyle w:val="footnotetextCarattere"/>
          <w:rFonts w:hint="eastAsia"/>
          <w:lang w:eastAsia="zh-CN"/>
        </w:rPr>
        <w:t>（</w:t>
      </w:r>
      <w:r>
        <w:rPr>
          <w:rStyle w:val="footnotetextCarattere"/>
          <w:lang w:eastAsia="zh-CN"/>
        </w:rPr>
        <w:t>CCSA</w:t>
      </w:r>
      <w:r>
        <w:rPr>
          <w:rStyle w:val="footnotetextCarattere"/>
          <w:rFonts w:hint="eastAsia"/>
          <w:lang w:eastAsia="zh-CN"/>
        </w:rPr>
        <w:t>）。</w:t>
      </w:r>
    </w:p>
    <w:p w14:paraId="764AF055" w14:textId="77777777" w:rsidR="00545E1C" w:rsidRDefault="003B2545">
      <w:pPr>
        <w:tabs>
          <w:tab w:val="clear" w:pos="1191"/>
          <w:tab w:val="left" w:pos="546"/>
        </w:tabs>
        <w:jc w:val="left"/>
        <w:rPr>
          <w:lang w:val="en-US" w:eastAsia="zh-CN"/>
        </w:rPr>
      </w:pPr>
      <w:r>
        <w:rPr>
          <w:rStyle w:val="footnotetextCarattere"/>
          <w:lang w:eastAsia="zh-CN"/>
        </w:rPr>
        <w:t>–</w:t>
      </w:r>
      <w:r>
        <w:rPr>
          <w:rStyle w:val="footnotetextCarattere"/>
          <w:lang w:eastAsia="zh-CN"/>
        </w:rPr>
        <w:tab/>
      </w:r>
      <w:r>
        <w:rPr>
          <w:rStyle w:val="footnotetextCarattere"/>
          <w:lang w:eastAsia="zh-CN"/>
        </w:rPr>
        <w:t>欧洲电信标准学会</w:t>
      </w:r>
      <w:r>
        <w:rPr>
          <w:rStyle w:val="footnotetextCarattere"/>
          <w:rFonts w:hint="eastAsia"/>
          <w:lang w:eastAsia="zh-CN"/>
        </w:rPr>
        <w:t>（</w:t>
      </w:r>
      <w:r>
        <w:rPr>
          <w:rStyle w:val="footnotetextCarattere"/>
          <w:lang w:eastAsia="zh-CN"/>
        </w:rPr>
        <w:t>ETSI</w:t>
      </w:r>
      <w:r>
        <w:rPr>
          <w:rStyle w:val="footnotetextCarattere"/>
          <w:rFonts w:hint="eastAsia"/>
          <w:lang w:eastAsia="zh-CN"/>
        </w:rPr>
        <w:t>）</w:t>
      </w:r>
      <w:r>
        <w:rPr>
          <w:rStyle w:val="footnotetextCarattere"/>
          <w:lang w:eastAsia="zh-CN"/>
        </w:rPr>
        <w:t>。</w:t>
      </w:r>
      <w:r>
        <w:rPr>
          <w:rStyle w:val="footnotetextCarattere"/>
          <w:lang w:eastAsia="zh-CN"/>
        </w:rPr>
        <w:br/>
      </w:r>
      <w:r>
        <w:rPr>
          <w:lang w:val="en-US" w:eastAsia="zh-CN"/>
        </w:rPr>
        <w:t>–</w:t>
      </w:r>
      <w:r>
        <w:rPr>
          <w:lang w:val="en-US" w:eastAsia="zh-CN"/>
        </w:rPr>
        <w:tab/>
      </w:r>
      <w:r>
        <w:rPr>
          <w:rStyle w:val="footnotetextCarattere"/>
          <w:rFonts w:ascii="SimSun" w:hAnsi="SimSun" w:cs="SimSun" w:hint="eastAsia"/>
          <w:lang w:val="en-US" w:eastAsia="zh-CN"/>
        </w:rPr>
        <w:t>印度电信标准发展协会（</w:t>
      </w:r>
      <w:r>
        <w:rPr>
          <w:rStyle w:val="footnotetextCarattere"/>
          <w:rFonts w:hint="eastAsia"/>
          <w:lang w:val="en-US" w:eastAsia="zh-CN"/>
        </w:rPr>
        <w:t>TSDSI</w:t>
      </w:r>
      <w:r>
        <w:rPr>
          <w:rStyle w:val="footnotetextCarattere"/>
          <w:rFonts w:ascii="SimSun" w:hAnsi="SimSun" w:cs="SimSun" w:hint="eastAsia"/>
          <w:lang w:val="en-US" w:eastAsia="zh-CN"/>
        </w:rPr>
        <w:t>）</w:t>
      </w:r>
      <w:r>
        <w:rPr>
          <w:rStyle w:val="footnotetextCarattere"/>
          <w:lang w:eastAsia="zh-CN"/>
        </w:rPr>
        <w:br/>
        <w:t>–</w:t>
      </w:r>
      <w:r>
        <w:rPr>
          <w:rStyle w:val="footnotetextCarattere"/>
          <w:lang w:eastAsia="zh-CN"/>
        </w:rPr>
        <w:tab/>
      </w:r>
      <w:r>
        <w:rPr>
          <w:rStyle w:val="footnotetextCarattere"/>
          <w:lang w:eastAsia="zh-CN"/>
        </w:rPr>
        <w:t>韩国电信技术协会</w:t>
      </w:r>
      <w:r>
        <w:rPr>
          <w:rStyle w:val="footnotetextCarattere"/>
          <w:rFonts w:hint="eastAsia"/>
          <w:lang w:eastAsia="zh-CN"/>
        </w:rPr>
        <w:t>（</w:t>
      </w:r>
      <w:r>
        <w:rPr>
          <w:rStyle w:val="footnotetextCarattere"/>
          <w:lang w:eastAsia="zh-CN"/>
        </w:rPr>
        <w:t>TTA</w:t>
      </w:r>
      <w:r>
        <w:rPr>
          <w:rStyle w:val="footnotetextCarattere"/>
          <w:rFonts w:hint="eastAsia"/>
          <w:lang w:eastAsia="zh-CN"/>
        </w:rPr>
        <w:t>）</w:t>
      </w:r>
      <w:r>
        <w:rPr>
          <w:rStyle w:val="footnotetextCarattere"/>
          <w:lang w:eastAsia="zh-CN"/>
        </w:rPr>
        <w:t>。</w:t>
      </w:r>
      <w:r>
        <w:rPr>
          <w:rStyle w:val="footnotetextCarattere"/>
          <w:lang w:eastAsia="zh-CN"/>
        </w:rPr>
        <w:br/>
        <w:t>–</w:t>
      </w:r>
      <w:r>
        <w:rPr>
          <w:rStyle w:val="footnotetextCarattere"/>
          <w:lang w:eastAsia="zh-CN"/>
        </w:rPr>
        <w:tab/>
      </w:r>
      <w:r>
        <w:rPr>
          <w:rStyle w:val="footnotetextCarattere"/>
          <w:lang w:eastAsia="zh-CN"/>
        </w:rPr>
        <w:t>日本电信技术委员会</w:t>
      </w:r>
      <w:r>
        <w:rPr>
          <w:rStyle w:val="footnotetextCarattere"/>
          <w:rFonts w:hint="eastAsia"/>
          <w:lang w:eastAsia="zh-CN"/>
        </w:rPr>
        <w:t>（</w:t>
      </w:r>
      <w:r>
        <w:rPr>
          <w:rStyle w:val="footnotetextCarattere"/>
          <w:lang w:eastAsia="zh-CN"/>
        </w:rPr>
        <w:t>TTC</w:t>
      </w:r>
      <w:r>
        <w:rPr>
          <w:rStyle w:val="footnotetextCarattere"/>
          <w:rFonts w:hint="eastAsia"/>
          <w:lang w:eastAsia="zh-CN"/>
        </w:rPr>
        <w:t>）。</w:t>
      </w:r>
    </w:p>
  </w:footnote>
  <w:footnote w:id="10">
    <w:p w14:paraId="33F2F10E" w14:textId="77777777" w:rsidR="00545E1C" w:rsidRDefault="003B2545">
      <w:pPr>
        <w:pStyle w:val="FootnoteText"/>
        <w:rPr>
          <w:lang w:val="en-GB" w:eastAsia="zh-CN"/>
        </w:rPr>
      </w:pPr>
      <w:r>
        <w:rPr>
          <w:rStyle w:val="FootnoteReference"/>
        </w:rPr>
        <w:footnoteRef/>
      </w:r>
      <w:r>
        <w:rPr>
          <w:lang w:val="en-GB" w:eastAsia="zh-CN"/>
        </w:rPr>
        <w:t xml:space="preserve"> </w:t>
      </w:r>
      <w:r>
        <w:rPr>
          <w:lang w:val="en-GB" w:eastAsia="zh-CN"/>
        </w:rPr>
        <w:tab/>
      </w:r>
      <w:r>
        <w:rPr>
          <w:rFonts w:hAnsi="SimSun"/>
          <w:lang w:eastAsia="zh-CN"/>
        </w:rPr>
        <w:t>由</w:t>
      </w:r>
      <w:r>
        <w:rPr>
          <w:rFonts w:hint="eastAsia"/>
          <w:lang w:val="en-US" w:eastAsia="zh-CN"/>
        </w:rPr>
        <w:t>3GPP</w:t>
      </w:r>
      <w:r>
        <w:rPr>
          <w:rFonts w:hint="eastAsia"/>
          <w:lang w:val="en-GB" w:eastAsia="zh-CN"/>
        </w:rPr>
        <w:t>的提出者</w:t>
      </w:r>
      <w:r>
        <w:rPr>
          <w:rFonts w:hAnsi="SimSun" w:hint="eastAsia"/>
          <w:lang w:eastAsia="zh-CN"/>
        </w:rPr>
        <w:t>作为“</w:t>
      </w:r>
      <w:r>
        <w:rPr>
          <w:rFonts w:hAnsi="SimSun" w:hint="eastAsia"/>
          <w:lang w:eastAsia="zh-CN"/>
        </w:rPr>
        <w:t>5</w:t>
      </w:r>
      <w:r>
        <w:rPr>
          <w:rFonts w:hAnsi="SimSun"/>
          <w:lang w:eastAsia="zh-CN"/>
        </w:rPr>
        <w:t>G</w:t>
      </w:r>
      <w:r>
        <w:rPr>
          <w:rFonts w:hAnsi="SimSun" w:hint="eastAsia"/>
          <w:lang w:eastAsia="zh-CN"/>
        </w:rPr>
        <w:t>、</w:t>
      </w:r>
      <w:r>
        <w:rPr>
          <w:rFonts w:hint="eastAsia"/>
          <w:iCs/>
          <w:lang w:val="en-US" w:eastAsia="zh-CN"/>
        </w:rPr>
        <w:t>版本</w:t>
      </w:r>
      <w:r>
        <w:rPr>
          <w:iCs/>
          <w:lang w:val="en-GB" w:eastAsia="zh-CN"/>
        </w:rPr>
        <w:t>15</w:t>
      </w:r>
      <w:r>
        <w:rPr>
          <w:rFonts w:hint="eastAsia"/>
          <w:iCs/>
          <w:lang w:eastAsia="zh-CN"/>
        </w:rPr>
        <w:t>及更高</w:t>
      </w:r>
      <w:r>
        <w:rPr>
          <w:rFonts w:hint="eastAsia"/>
          <w:iCs/>
          <w:lang w:eastAsia="zh-CN"/>
        </w:rPr>
        <w:t xml:space="preserve"> </w:t>
      </w:r>
      <w:r>
        <w:rPr>
          <w:iCs/>
          <w:lang w:eastAsia="zh-CN"/>
        </w:rPr>
        <w:t xml:space="preserve">– </w:t>
      </w:r>
      <w:r>
        <w:rPr>
          <w:lang w:val="en-US" w:eastAsia="zh-CN"/>
        </w:rPr>
        <w:t>NR RIT</w:t>
      </w:r>
      <w:r>
        <w:rPr>
          <w:rFonts w:hint="eastAsia"/>
          <w:color w:val="000000" w:themeColor="text1"/>
          <w:lang w:val="en-US" w:eastAsia="zh-CN"/>
        </w:rPr>
        <w:t>”</w:t>
      </w:r>
      <w:r>
        <w:rPr>
          <w:rFonts w:hAnsi="SimSun"/>
          <w:lang w:eastAsia="zh-CN"/>
        </w:rPr>
        <w:t>开发。</w:t>
      </w:r>
    </w:p>
  </w:footnote>
  <w:footnote w:id="11">
    <w:p w14:paraId="0A166973" w14:textId="77777777" w:rsidR="00545E1C" w:rsidRDefault="003B2545">
      <w:pPr>
        <w:pStyle w:val="FootnoteText"/>
        <w:rPr>
          <w:lang w:val="en-GB" w:eastAsia="zh-CN"/>
        </w:rPr>
      </w:pPr>
      <w:r>
        <w:rPr>
          <w:rStyle w:val="FootnoteReference"/>
        </w:rPr>
        <w:footnoteRef/>
      </w:r>
      <w:r>
        <w:rPr>
          <w:lang w:val="en-GB" w:eastAsia="zh-CN"/>
        </w:rPr>
        <w:tab/>
      </w:r>
      <w:r>
        <w:rPr>
          <w:rFonts w:hint="eastAsia"/>
          <w:lang w:val="en-GB" w:eastAsia="zh-CN"/>
        </w:rPr>
        <w:t>在</w:t>
      </w:r>
      <w:r>
        <w:rPr>
          <w:rFonts w:hint="eastAsia"/>
          <w:lang w:val="en-GB" w:eastAsia="zh-CN"/>
        </w:rPr>
        <w:t>3GPP</w:t>
      </w:r>
      <w:r>
        <w:rPr>
          <w:rFonts w:hint="eastAsia"/>
          <w:lang w:val="en-GB" w:eastAsia="zh-CN"/>
        </w:rPr>
        <w:t>术语中，术语“演进的</w:t>
      </w:r>
      <w:r>
        <w:rPr>
          <w:rFonts w:hint="eastAsia"/>
          <w:lang w:val="en-GB" w:eastAsia="zh-CN"/>
        </w:rPr>
        <w:t>UMTS</w:t>
      </w:r>
      <w:r>
        <w:rPr>
          <w:rFonts w:hint="eastAsia"/>
          <w:lang w:val="en-GB" w:eastAsia="zh-CN"/>
        </w:rPr>
        <w:t>地面无线接入（</w:t>
      </w:r>
      <w:r>
        <w:rPr>
          <w:rFonts w:hint="eastAsia"/>
          <w:lang w:val="en-GB" w:eastAsia="zh-CN"/>
        </w:rPr>
        <w:t>E-UTRA</w:t>
      </w:r>
      <w:r>
        <w:rPr>
          <w:rFonts w:hint="eastAsia"/>
          <w:lang w:val="en-GB" w:eastAsia="zh-CN"/>
        </w:rPr>
        <w:t>）”也用来表示</w:t>
      </w:r>
      <w:r>
        <w:rPr>
          <w:rFonts w:hint="eastAsia"/>
          <w:lang w:val="en-GB" w:eastAsia="zh-CN"/>
        </w:rPr>
        <w:t>LTE</w:t>
      </w:r>
      <w:r>
        <w:rPr>
          <w:rFonts w:hint="eastAsia"/>
          <w:lang w:val="en-GB" w:eastAsia="zh-CN"/>
        </w:rPr>
        <w:t>无线电接口。</w:t>
      </w:r>
    </w:p>
  </w:footnote>
  <w:footnote w:id="12">
    <w:p w14:paraId="18D81F92" w14:textId="77777777" w:rsidR="00545E1C" w:rsidRDefault="003B2545">
      <w:pPr>
        <w:pStyle w:val="FootnoteText"/>
        <w:rPr>
          <w:rFonts w:eastAsiaTheme="minorEastAsia"/>
          <w:lang w:val="en-US" w:eastAsia="zh-CN"/>
        </w:rPr>
      </w:pPr>
      <w:r>
        <w:rPr>
          <w:rStyle w:val="FootnoteReference"/>
        </w:rPr>
        <w:footnoteRef/>
      </w:r>
      <w:r>
        <w:rPr>
          <w:lang w:val="en-US"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中部分</w:t>
      </w:r>
      <w:r>
        <w:rPr>
          <w:rStyle w:val="footnotetextCarattere"/>
          <w:lang w:eastAsia="zh-CN"/>
        </w:rPr>
        <w:t>RIT</w:t>
      </w:r>
      <w:r>
        <w:rPr>
          <w:rStyle w:val="footnotetextCarattere"/>
          <w:rFonts w:hint="eastAsia"/>
          <w:lang w:eastAsia="zh-CN"/>
        </w:rPr>
        <w:t>的一套规范。</w:t>
      </w:r>
    </w:p>
  </w:footnote>
  <w:footnote w:id="13">
    <w:p w14:paraId="363FDFC2" w14:textId="77777777" w:rsidR="00545E1C" w:rsidRDefault="003B2545">
      <w:pPr>
        <w:pStyle w:val="FootnoteText"/>
        <w:spacing w:before="0"/>
        <w:rPr>
          <w:lang w:eastAsia="zh-CN"/>
        </w:rPr>
      </w:pPr>
      <w:r>
        <w:rPr>
          <w:rStyle w:val="FootnoteReference"/>
        </w:rPr>
        <w:footnoteRef/>
      </w:r>
      <w:r>
        <w:rPr>
          <w:rFonts w:hAnsi="SimSun"/>
          <w:lang w:val="en-US" w:eastAsia="zh-CN"/>
        </w:rPr>
        <w:tab/>
      </w:r>
      <w:r>
        <w:rPr>
          <w:rFonts w:hAnsi="SimSun"/>
          <w:lang w:eastAsia="zh-CN"/>
        </w:rPr>
        <w:t>以下已知的转化组织各自提供了已经转化了的本节所含的系列标准信息</w:t>
      </w:r>
      <w:r>
        <w:rPr>
          <w:rFonts w:hAnsi="SimSun" w:hint="eastAsia"/>
          <w:lang w:eastAsia="zh-CN"/>
        </w:rPr>
        <w:t>：</w:t>
      </w:r>
    </w:p>
    <w:p w14:paraId="4B77E666" w14:textId="77777777" w:rsidR="00545E1C" w:rsidRDefault="003B2545">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日本无线电工商业协会</w:t>
      </w:r>
      <w:r>
        <w:rPr>
          <w:rStyle w:val="footnotetextCarattere"/>
          <w:rFonts w:hint="eastAsia"/>
          <w:lang w:eastAsia="zh-CN"/>
        </w:rPr>
        <w:t>（</w:t>
      </w:r>
      <w:r>
        <w:rPr>
          <w:rStyle w:val="footnotetextCarattere"/>
          <w:lang w:eastAsia="zh-CN"/>
        </w:rPr>
        <w:t>ARIB</w:t>
      </w:r>
      <w:r>
        <w:rPr>
          <w:rStyle w:val="footnotetextCarattere"/>
          <w:rFonts w:hint="eastAsia"/>
          <w:lang w:eastAsia="zh-CN"/>
        </w:rPr>
        <w:t>）</w:t>
      </w:r>
      <w:r>
        <w:rPr>
          <w:rStyle w:val="footnotetextCarattere"/>
          <w:lang w:eastAsia="zh-CN"/>
        </w:rPr>
        <w:t>。</w:t>
      </w:r>
    </w:p>
    <w:p w14:paraId="51CEB77D" w14:textId="77777777" w:rsidR="00545E1C" w:rsidRDefault="003B2545">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电信行业解决方案联盟</w:t>
      </w:r>
      <w:r>
        <w:rPr>
          <w:rStyle w:val="footnotetextCarattere"/>
          <w:rFonts w:hint="eastAsia"/>
          <w:lang w:eastAsia="zh-CN"/>
        </w:rPr>
        <w:t>（</w:t>
      </w:r>
      <w:r>
        <w:rPr>
          <w:rStyle w:val="footnotetextCarattere"/>
          <w:lang w:eastAsia="zh-CN"/>
        </w:rPr>
        <w:t>ATIS</w:t>
      </w:r>
      <w:r>
        <w:rPr>
          <w:rStyle w:val="footnotetextCarattere"/>
          <w:rFonts w:hint="eastAsia"/>
          <w:lang w:eastAsia="zh-CN"/>
        </w:rPr>
        <w:t>）</w:t>
      </w:r>
      <w:r>
        <w:rPr>
          <w:rStyle w:val="footnotetextCarattere"/>
          <w:lang w:eastAsia="zh-CN"/>
        </w:rPr>
        <w:t>。</w:t>
      </w:r>
    </w:p>
    <w:p w14:paraId="0262077D" w14:textId="77777777" w:rsidR="00545E1C" w:rsidRDefault="003B2545">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中国通信标准化协会</w:t>
      </w:r>
      <w:r>
        <w:rPr>
          <w:rStyle w:val="footnotetextCarattere"/>
          <w:rFonts w:hint="eastAsia"/>
          <w:lang w:eastAsia="zh-CN"/>
        </w:rPr>
        <w:t>（</w:t>
      </w:r>
      <w:r>
        <w:rPr>
          <w:rStyle w:val="footnotetextCarattere"/>
          <w:lang w:eastAsia="zh-CN"/>
        </w:rPr>
        <w:t>CCSA</w:t>
      </w:r>
      <w:r>
        <w:rPr>
          <w:rStyle w:val="footnotetextCarattere"/>
          <w:rFonts w:hint="eastAsia"/>
          <w:lang w:eastAsia="zh-CN"/>
        </w:rPr>
        <w:t>）。</w:t>
      </w:r>
    </w:p>
    <w:p w14:paraId="05C5E80F" w14:textId="77777777" w:rsidR="00545E1C" w:rsidRDefault="003B2545">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欧洲电信标准学会</w:t>
      </w:r>
      <w:r>
        <w:rPr>
          <w:rStyle w:val="footnotetextCarattere"/>
          <w:rFonts w:hint="eastAsia"/>
          <w:lang w:eastAsia="zh-CN"/>
        </w:rPr>
        <w:t>（</w:t>
      </w:r>
      <w:r>
        <w:rPr>
          <w:rStyle w:val="footnotetextCarattere"/>
          <w:lang w:eastAsia="zh-CN"/>
        </w:rPr>
        <w:t>ETSI</w:t>
      </w:r>
      <w:r>
        <w:rPr>
          <w:rStyle w:val="footnotetextCarattere"/>
          <w:rFonts w:hint="eastAsia"/>
          <w:lang w:eastAsia="zh-CN"/>
        </w:rPr>
        <w:t>）</w:t>
      </w:r>
      <w:r>
        <w:rPr>
          <w:rStyle w:val="footnotetextCarattere"/>
          <w:lang w:eastAsia="zh-CN"/>
        </w:rPr>
        <w:t>。</w:t>
      </w:r>
    </w:p>
    <w:p w14:paraId="146429EC" w14:textId="77777777" w:rsidR="00545E1C" w:rsidRDefault="003B2545">
      <w:pPr>
        <w:tabs>
          <w:tab w:val="left" w:pos="709"/>
        </w:tabs>
        <w:spacing w:before="0"/>
        <w:ind w:left="1134" w:hanging="850"/>
        <w:rPr>
          <w:rStyle w:val="footnotetextCarattere"/>
          <w:lang w:eastAsia="zh-CN"/>
        </w:rPr>
      </w:pPr>
      <w:r>
        <w:rPr>
          <w:lang w:val="en-US" w:eastAsia="zh-CN"/>
        </w:rPr>
        <w:t>–</w:t>
      </w:r>
      <w:r>
        <w:rPr>
          <w:lang w:val="en-US" w:eastAsia="zh-CN"/>
        </w:rPr>
        <w:tab/>
      </w:r>
      <w:r>
        <w:rPr>
          <w:rStyle w:val="footnotetextCarattere"/>
          <w:rFonts w:ascii="SimSun" w:hAnsi="SimSun" w:cs="SimSun" w:hint="eastAsia"/>
          <w:lang w:val="en-US" w:eastAsia="zh-CN"/>
        </w:rPr>
        <w:t>印度电信标准发展协会（</w:t>
      </w:r>
      <w:r>
        <w:rPr>
          <w:rStyle w:val="footnotetextCarattere"/>
          <w:rFonts w:hint="eastAsia"/>
          <w:lang w:val="en-US" w:eastAsia="zh-CN"/>
        </w:rPr>
        <w:t>TSDSI</w:t>
      </w:r>
      <w:r>
        <w:rPr>
          <w:rStyle w:val="footnotetextCarattere"/>
          <w:rFonts w:ascii="SimSun" w:hAnsi="SimSun" w:cs="SimSun" w:hint="eastAsia"/>
          <w:lang w:val="en-US" w:eastAsia="zh-CN"/>
        </w:rPr>
        <w:t>）</w:t>
      </w:r>
    </w:p>
    <w:p w14:paraId="61A8FC1E" w14:textId="77777777" w:rsidR="00545E1C" w:rsidRDefault="003B2545">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韩国电信技术协会</w:t>
      </w:r>
      <w:r>
        <w:rPr>
          <w:rStyle w:val="footnotetextCarattere"/>
          <w:rFonts w:hint="eastAsia"/>
          <w:lang w:eastAsia="zh-CN"/>
        </w:rPr>
        <w:t>（</w:t>
      </w:r>
      <w:r>
        <w:rPr>
          <w:rStyle w:val="footnotetextCarattere"/>
          <w:lang w:eastAsia="zh-CN"/>
        </w:rPr>
        <w:t>TTA</w:t>
      </w:r>
      <w:r>
        <w:rPr>
          <w:rStyle w:val="footnotetextCarattere"/>
          <w:rFonts w:hint="eastAsia"/>
          <w:lang w:eastAsia="zh-CN"/>
        </w:rPr>
        <w:t>）</w:t>
      </w:r>
      <w:r>
        <w:rPr>
          <w:rStyle w:val="footnotetextCarattere"/>
          <w:lang w:eastAsia="zh-CN"/>
        </w:rPr>
        <w:t>。</w:t>
      </w:r>
    </w:p>
    <w:p w14:paraId="2ADD0119" w14:textId="77777777" w:rsidR="00545E1C" w:rsidRDefault="003B2545">
      <w:pPr>
        <w:tabs>
          <w:tab w:val="left" w:pos="709"/>
        </w:tabs>
        <w:spacing w:before="0"/>
        <w:ind w:left="1134" w:hanging="850"/>
        <w:rPr>
          <w:lang w:val="en-US" w:eastAsia="zh-CN"/>
        </w:rPr>
      </w:pPr>
      <w:r>
        <w:rPr>
          <w:rStyle w:val="footnotetextCarattere"/>
          <w:lang w:eastAsia="zh-CN"/>
        </w:rPr>
        <w:t>–</w:t>
      </w:r>
      <w:r>
        <w:rPr>
          <w:rStyle w:val="footnotetextCarattere"/>
          <w:lang w:eastAsia="zh-CN"/>
        </w:rPr>
        <w:tab/>
      </w:r>
      <w:r>
        <w:rPr>
          <w:rStyle w:val="footnotetextCarattere"/>
          <w:lang w:eastAsia="zh-CN"/>
        </w:rPr>
        <w:t>日本电信技术委员会</w:t>
      </w:r>
      <w:r>
        <w:rPr>
          <w:rStyle w:val="footnotetextCarattere"/>
          <w:rFonts w:hint="eastAsia"/>
          <w:lang w:eastAsia="zh-CN"/>
        </w:rPr>
        <w:t>（</w:t>
      </w:r>
      <w:r>
        <w:rPr>
          <w:rStyle w:val="footnotetextCarattere"/>
          <w:lang w:eastAsia="zh-CN"/>
        </w:rPr>
        <w:t>TTC</w:t>
      </w:r>
      <w:r>
        <w:rPr>
          <w:rStyle w:val="footnotetextCarattere"/>
          <w:rFonts w:hint="eastAsia"/>
          <w:lang w:eastAsia="zh-CN"/>
        </w:rPr>
        <w:t>）。</w:t>
      </w:r>
    </w:p>
  </w:footnote>
  <w:footnote w:id="14">
    <w:p w14:paraId="7B7FF757" w14:textId="4D89C238" w:rsidR="00545E1C" w:rsidRDefault="003B2545">
      <w:pPr>
        <w:pStyle w:val="FootnoteText"/>
        <w:rPr>
          <w:lang w:val="en-GB" w:eastAsia="zh-CN"/>
        </w:rPr>
      </w:pPr>
      <w:r>
        <w:rPr>
          <w:rStyle w:val="FootnoteReference"/>
          <w:lang w:val="en-GB" w:eastAsia="zh-CN"/>
        </w:rPr>
        <w:t>1</w:t>
      </w:r>
      <w:r>
        <w:rPr>
          <w:lang w:val="en-GB" w:eastAsia="zh-CN"/>
        </w:rPr>
        <w:t xml:space="preserve"> </w:t>
      </w:r>
      <w:r w:rsidR="00A47550">
        <w:rPr>
          <w:lang w:val="en-GB" w:eastAsia="zh-CN"/>
        </w:rPr>
        <w:tab/>
      </w:r>
      <w:r>
        <w:rPr>
          <w:rFonts w:hint="eastAsia"/>
          <w:lang w:val="en-US" w:eastAsia="zh-CN"/>
        </w:rPr>
        <w:t>由</w:t>
      </w:r>
      <w:r>
        <w:rPr>
          <w:rFonts w:hint="eastAsia"/>
          <w:lang w:eastAsia="zh-CN"/>
        </w:rPr>
        <w:t>T</w:t>
      </w:r>
      <w:r>
        <w:rPr>
          <w:lang w:eastAsia="zh-CN"/>
        </w:rPr>
        <w:t>SDSI</w:t>
      </w:r>
      <w:r>
        <w:rPr>
          <w:rFonts w:hint="eastAsia"/>
          <w:lang w:val="en-US" w:eastAsia="zh-CN"/>
        </w:rPr>
        <w:t>作为</w:t>
      </w:r>
      <w:r>
        <w:rPr>
          <w:rFonts w:hint="eastAsia"/>
          <w:lang w:eastAsia="zh-CN"/>
        </w:rPr>
        <w:t>“</w:t>
      </w:r>
      <w:r>
        <w:rPr>
          <w:lang w:val="en-US" w:eastAsia="zh-CN"/>
        </w:rPr>
        <w:t>5Gi RIT</w:t>
      </w:r>
      <w:r>
        <w:rPr>
          <w:rFonts w:hint="eastAsia"/>
          <w:lang w:eastAsia="zh-CN"/>
        </w:rPr>
        <w:t>”</w:t>
      </w:r>
      <w:r>
        <w:rPr>
          <w:rFonts w:hint="eastAsia"/>
          <w:lang w:val="en-US" w:eastAsia="zh-CN"/>
        </w:rPr>
        <w:t>开发。</w:t>
      </w:r>
    </w:p>
  </w:footnote>
  <w:footnote w:id="15">
    <w:p w14:paraId="7740CDF2" w14:textId="22A1DAE7" w:rsidR="00545E1C" w:rsidRDefault="003B2545">
      <w:pPr>
        <w:pStyle w:val="FootnoteText"/>
        <w:rPr>
          <w:lang w:eastAsia="zh-CN"/>
        </w:rPr>
      </w:pPr>
      <w:r>
        <w:rPr>
          <w:rStyle w:val="FootnoteReference"/>
          <w:lang w:val="en-GB" w:eastAsia="zh-CN"/>
        </w:rPr>
        <w:t>2</w:t>
      </w:r>
      <w:r>
        <w:rPr>
          <w:lang w:val="en-GB" w:eastAsia="zh-CN"/>
        </w:rPr>
        <w:t xml:space="preserve"> </w:t>
      </w:r>
      <w:r w:rsidR="00BB1E3B">
        <w:rPr>
          <w:lang w:val="en-GB" w:eastAsia="zh-CN"/>
        </w:rPr>
        <w:tab/>
      </w:r>
      <w:r>
        <w:rPr>
          <w:rFonts w:hAnsi="SimSun"/>
          <w:lang w:eastAsia="zh-CN"/>
        </w:rPr>
        <w:t>以下已知的转化组织各自提供了已经转化了的本节所含的系列标准信息</w:t>
      </w:r>
      <w:r>
        <w:rPr>
          <w:rFonts w:hAnsi="SimSun" w:hint="eastAsia"/>
          <w:lang w:eastAsia="zh-CN"/>
        </w:rPr>
        <w:t>：</w:t>
      </w:r>
    </w:p>
    <w:p w14:paraId="0C29BB2C" w14:textId="77777777" w:rsidR="00545E1C" w:rsidRDefault="003B2545">
      <w:pPr>
        <w:tabs>
          <w:tab w:val="left" w:pos="490"/>
        </w:tabs>
        <w:spacing w:before="0"/>
        <w:ind w:left="1134" w:hanging="938"/>
        <w:rPr>
          <w:lang w:val="en-GB" w:eastAsia="zh-CN"/>
        </w:rPr>
      </w:pPr>
      <w:r>
        <w:rPr>
          <w:lang w:val="en-US" w:eastAsia="zh-CN"/>
        </w:rPr>
        <w:t>–</w:t>
      </w:r>
      <w:r>
        <w:rPr>
          <w:lang w:val="en-US" w:eastAsia="zh-CN"/>
        </w:rPr>
        <w:tab/>
      </w:r>
      <w:r>
        <w:rPr>
          <w:rStyle w:val="footnotetextCarattere"/>
          <w:rFonts w:ascii="SimSun" w:hAnsi="SimSun" w:cs="SimSun" w:hint="eastAsia"/>
          <w:lang w:val="en-US" w:eastAsia="zh-CN"/>
        </w:rPr>
        <w:t>印度电信标准发展协会（</w:t>
      </w:r>
      <w:r>
        <w:rPr>
          <w:rStyle w:val="footnotetextCarattere"/>
          <w:rFonts w:hint="eastAsia"/>
          <w:lang w:val="en-US" w:eastAsia="zh-CN"/>
        </w:rPr>
        <w:t>TSDSI</w:t>
      </w:r>
      <w:r>
        <w:rPr>
          <w:rStyle w:val="footnotetextCarattere"/>
          <w:rFonts w:ascii="SimSun" w:hAnsi="SimSun" w:cs="SimSun" w:hint="eastAsia"/>
          <w:lang w:val="en-US" w:eastAsia="zh-CN"/>
        </w:rPr>
        <w:t>）。</w:t>
      </w:r>
    </w:p>
  </w:footnote>
  <w:footnote w:id="16">
    <w:p w14:paraId="37FE3D02" w14:textId="77777777" w:rsidR="00545E1C" w:rsidRDefault="003B2545">
      <w:pPr>
        <w:pStyle w:val="FootnoteText"/>
        <w:rPr>
          <w:lang w:val="en-GB" w:eastAsia="zh-CN"/>
        </w:rPr>
      </w:pPr>
      <w:r>
        <w:rPr>
          <w:rStyle w:val="FootnoteReference"/>
          <w:lang w:val="en-GB" w:eastAsia="zh-CN"/>
        </w:rPr>
        <w:t>3</w:t>
      </w:r>
      <w:r>
        <w:rPr>
          <w:lang w:val="en-GB" w:eastAsia="zh-CN"/>
        </w:rPr>
        <w:t xml:space="preserve"> </w:t>
      </w:r>
      <w:r>
        <w:rPr>
          <w:lang w:val="en-GB" w:eastAsia="zh-CN"/>
        </w:rPr>
        <w:tab/>
      </w:r>
      <w:r>
        <w:rPr>
          <w:rFonts w:hint="eastAsia"/>
          <w:spacing w:val="4"/>
          <w:lang w:val="en-GB" w:eastAsia="zh-CN"/>
        </w:rPr>
        <w:t>使用</w:t>
      </w:r>
      <w:r>
        <w:rPr>
          <w:rFonts w:hint="eastAsia"/>
          <w:spacing w:val="4"/>
          <w:lang w:val="en-GB" w:eastAsia="zh-CN"/>
        </w:rPr>
        <w:t>T3.9036.1XX</w:t>
      </w:r>
      <w:r>
        <w:rPr>
          <w:rFonts w:hint="eastAsia"/>
          <w:spacing w:val="4"/>
          <w:lang w:val="en-GB" w:eastAsia="zh-CN"/>
        </w:rPr>
        <w:t>、</w:t>
      </w:r>
      <w:r>
        <w:rPr>
          <w:rFonts w:hint="eastAsia"/>
          <w:spacing w:val="4"/>
          <w:lang w:val="en-GB" w:eastAsia="zh-CN"/>
        </w:rPr>
        <w:t>T3.9036.2XX</w:t>
      </w:r>
      <w:r>
        <w:rPr>
          <w:rFonts w:hint="eastAsia"/>
          <w:spacing w:val="4"/>
          <w:lang w:val="en-GB" w:eastAsia="zh-CN"/>
        </w:rPr>
        <w:t>、</w:t>
      </w:r>
      <w:r>
        <w:rPr>
          <w:rFonts w:hint="eastAsia"/>
          <w:spacing w:val="4"/>
          <w:lang w:val="en-GB" w:eastAsia="zh-CN"/>
        </w:rPr>
        <w:t>T3.9036.3XX</w:t>
      </w:r>
      <w:r>
        <w:rPr>
          <w:rFonts w:hint="eastAsia"/>
          <w:spacing w:val="4"/>
          <w:lang w:val="en-GB" w:eastAsia="zh-CN"/>
        </w:rPr>
        <w:t>和</w:t>
      </w:r>
      <w:r>
        <w:rPr>
          <w:rFonts w:hint="eastAsia"/>
          <w:spacing w:val="4"/>
          <w:lang w:val="en-GB" w:eastAsia="zh-CN"/>
        </w:rPr>
        <w:t>T3.9036.4XX</w:t>
      </w:r>
      <w:r>
        <w:rPr>
          <w:rFonts w:hint="eastAsia"/>
          <w:spacing w:val="4"/>
          <w:lang w:val="en-GB" w:eastAsia="zh-CN"/>
        </w:rPr>
        <w:t>系列规范支持本</w:t>
      </w:r>
      <w:r>
        <w:rPr>
          <w:rFonts w:hint="eastAsia"/>
          <w:spacing w:val="4"/>
          <w:lang w:val="en-GB" w:eastAsia="zh-CN"/>
        </w:rPr>
        <w:t>GCS</w:t>
      </w:r>
      <w:r>
        <w:rPr>
          <w:rFonts w:hint="eastAsia"/>
          <w:spacing w:val="4"/>
          <w:lang w:val="en-GB" w:eastAsia="zh-CN"/>
        </w:rPr>
        <w:t>的</w:t>
      </w:r>
      <w:r>
        <w:rPr>
          <w:rFonts w:hint="eastAsia"/>
          <w:spacing w:val="4"/>
          <w:lang w:val="en-GB" w:eastAsia="zh-CN"/>
        </w:rPr>
        <w:t>NB-IoT</w:t>
      </w:r>
      <w:r>
        <w:rPr>
          <w:rFonts w:hint="eastAsia"/>
          <w:spacing w:val="4"/>
          <w:lang w:val="en-GB" w:eastAsia="zh-CN"/>
        </w:rPr>
        <w:t>技术。</w:t>
      </w:r>
    </w:p>
  </w:footnote>
  <w:footnote w:id="17">
    <w:p w14:paraId="2F774E25" w14:textId="77777777" w:rsidR="00545E1C" w:rsidRDefault="003B2545">
      <w:pPr>
        <w:pStyle w:val="FootnoteText"/>
        <w:rPr>
          <w:lang w:val="en-GB" w:eastAsia="zh-CN"/>
        </w:rPr>
      </w:pPr>
      <w:r>
        <w:rPr>
          <w:rStyle w:val="FootnoteReference"/>
          <w:lang w:val="en-GB" w:eastAsia="zh-CN"/>
        </w:rPr>
        <w:t>1</w:t>
      </w:r>
      <w:r>
        <w:rPr>
          <w:lang w:val="en-US" w:eastAsia="zh-CN"/>
        </w:rPr>
        <w:tab/>
      </w:r>
      <w:r>
        <w:rPr>
          <w:rFonts w:hint="eastAsia"/>
          <w:lang w:val="en-US" w:eastAsia="zh-CN"/>
        </w:rPr>
        <w:t>由</w:t>
      </w:r>
      <w:r>
        <w:rPr>
          <w:rFonts w:hint="eastAsia"/>
          <w:lang w:val="en-US" w:eastAsia="zh-CN"/>
        </w:rPr>
        <w:t>ETSI</w:t>
      </w:r>
      <w:r>
        <w:rPr>
          <w:rFonts w:hint="eastAsia"/>
          <w:lang w:val="en-US" w:eastAsia="zh-CN"/>
        </w:rPr>
        <w:t>作为</w:t>
      </w:r>
      <w:r>
        <w:rPr>
          <w:rFonts w:hint="eastAsia"/>
          <w:lang w:val="en-US" w:eastAsia="zh-CN"/>
        </w:rPr>
        <w:t>DECT-2020</w:t>
      </w:r>
      <w:r>
        <w:rPr>
          <w:rFonts w:hint="eastAsia"/>
          <w:lang w:val="en-US" w:eastAsia="zh-CN"/>
        </w:rPr>
        <w:t>和</w:t>
      </w:r>
      <w:r>
        <w:rPr>
          <w:rFonts w:hint="eastAsia"/>
          <w:lang w:val="en-US" w:eastAsia="zh-CN"/>
        </w:rPr>
        <w:t>3GPP 5G</w:t>
      </w:r>
      <w:r>
        <w:rPr>
          <w:rFonts w:hint="eastAsia"/>
          <w:lang w:val="en-US" w:eastAsia="zh-CN"/>
        </w:rPr>
        <w:t>无线电接口技术</w:t>
      </w:r>
      <w:r>
        <w:rPr>
          <w:lang w:val="en-US" w:eastAsia="zh-CN"/>
        </w:rPr>
        <w:t xml:space="preserve"> –</w:t>
      </w:r>
      <w:r>
        <w:rPr>
          <w:rFonts w:hint="eastAsia"/>
          <w:lang w:val="en-US" w:eastAsia="zh-CN"/>
        </w:rPr>
        <w:t xml:space="preserve"> SRIT</w:t>
      </w:r>
      <w:r>
        <w:rPr>
          <w:rFonts w:hint="eastAsia"/>
          <w:lang w:val="en-US" w:eastAsia="zh-CN"/>
        </w:rPr>
        <w:t>开发。</w:t>
      </w:r>
    </w:p>
  </w:footnote>
  <w:footnote w:id="18">
    <w:p w14:paraId="0EFDA1CF" w14:textId="77777777" w:rsidR="00545E1C" w:rsidRDefault="003B2545">
      <w:pPr>
        <w:pStyle w:val="FootnoteText"/>
        <w:rPr>
          <w:lang w:val="en-GB" w:eastAsia="zh-CN"/>
        </w:rPr>
      </w:pPr>
      <w:r>
        <w:rPr>
          <w:rStyle w:val="FootnoteReference"/>
        </w:rPr>
        <w:footnoteRef/>
      </w:r>
      <w:r>
        <w:rPr>
          <w:lang w:val="en-GB" w:eastAsia="zh-CN"/>
        </w:rPr>
        <w:tab/>
      </w:r>
      <w:r>
        <w:rPr>
          <w:rFonts w:hint="eastAsia"/>
          <w:lang w:val="en-GB" w:eastAsia="zh-CN"/>
        </w:rPr>
        <w:t>在</w:t>
      </w:r>
      <w:r>
        <w:rPr>
          <w:rFonts w:hint="eastAsia"/>
          <w:lang w:val="en-GB" w:eastAsia="zh-CN"/>
        </w:rPr>
        <w:t>3GPP</w:t>
      </w:r>
      <w:r>
        <w:rPr>
          <w:rFonts w:hint="eastAsia"/>
          <w:lang w:val="en-GB" w:eastAsia="zh-CN"/>
        </w:rPr>
        <w:t>术语中，术语“演进</w:t>
      </w:r>
      <w:r>
        <w:rPr>
          <w:rFonts w:hint="eastAsia"/>
          <w:lang w:val="en-US" w:eastAsia="zh-CN"/>
        </w:rPr>
        <w:t>的</w:t>
      </w:r>
      <w:r>
        <w:rPr>
          <w:rFonts w:hint="eastAsia"/>
          <w:lang w:val="en-GB" w:eastAsia="zh-CN"/>
        </w:rPr>
        <w:t>UMTS</w:t>
      </w:r>
      <w:r>
        <w:rPr>
          <w:rFonts w:hint="eastAsia"/>
          <w:lang w:val="en-US" w:eastAsia="zh-CN"/>
        </w:rPr>
        <w:t>地面</w:t>
      </w:r>
      <w:r>
        <w:rPr>
          <w:rFonts w:hint="eastAsia"/>
          <w:lang w:val="en-GB" w:eastAsia="zh-CN"/>
        </w:rPr>
        <w:t>无线电接入”（</w:t>
      </w:r>
      <w:r>
        <w:rPr>
          <w:rFonts w:hint="eastAsia"/>
          <w:lang w:val="en-GB" w:eastAsia="zh-CN"/>
        </w:rPr>
        <w:t>E-UTRA</w:t>
      </w:r>
      <w:r>
        <w:rPr>
          <w:rFonts w:hint="eastAsia"/>
          <w:lang w:val="en-GB" w:eastAsia="zh-CN"/>
        </w:rPr>
        <w:t>）也用于表示</w:t>
      </w:r>
      <w:r>
        <w:rPr>
          <w:rFonts w:hint="eastAsia"/>
          <w:lang w:val="en-GB" w:eastAsia="zh-CN"/>
        </w:rPr>
        <w:t>LTE</w:t>
      </w:r>
      <w:r>
        <w:rPr>
          <w:rFonts w:hint="eastAsia"/>
          <w:lang w:val="en-GB" w:eastAsia="zh-CN"/>
        </w:rPr>
        <w:t>无线电接口。</w:t>
      </w:r>
    </w:p>
  </w:footnote>
  <w:footnote w:id="19">
    <w:p w14:paraId="333536CD" w14:textId="77777777" w:rsidR="00545E1C" w:rsidRDefault="003B2545">
      <w:pPr>
        <w:pStyle w:val="FootnoteText"/>
        <w:rPr>
          <w:szCs w:val="22"/>
          <w:lang w:val="en-GB" w:eastAsia="zh-CN"/>
        </w:rPr>
      </w:pPr>
      <w:r>
        <w:rPr>
          <w:rStyle w:val="FootnoteReference"/>
        </w:rPr>
        <w:footnoteRef/>
      </w:r>
      <w:r>
        <w:rPr>
          <w:lang w:val="en-GB" w:eastAsia="zh-CN"/>
        </w:rPr>
        <w:tab/>
      </w:r>
      <w:r>
        <w:rPr>
          <w:rFonts w:hAnsi="SimSun"/>
          <w:lang w:eastAsia="zh-CN"/>
        </w:rPr>
        <w:t>以下已知的成果转化组织各自提供了已经转化了的本节所含的系列标准信息</w:t>
      </w:r>
      <w:r>
        <w:rPr>
          <w:rFonts w:hAnsi="SimSun" w:hint="eastAsia"/>
          <w:lang w:eastAsia="zh-CN"/>
        </w:rPr>
        <w:t>：</w:t>
      </w:r>
    </w:p>
    <w:p w14:paraId="1B841D95" w14:textId="77777777" w:rsidR="00545E1C" w:rsidRDefault="003B2545">
      <w:pPr>
        <w:pStyle w:val="FootnoteText"/>
        <w:tabs>
          <w:tab w:val="left" w:pos="709"/>
        </w:tabs>
        <w:spacing w:before="0"/>
        <w:ind w:left="284"/>
        <w:rPr>
          <w:szCs w:val="22"/>
          <w:lang w:eastAsia="zh-CN"/>
        </w:rPr>
      </w:pPr>
      <w:r>
        <w:rPr>
          <w:lang w:eastAsia="zh-CN"/>
        </w:rPr>
        <w:t>–</w:t>
      </w:r>
      <w:r>
        <w:rPr>
          <w:lang w:eastAsia="zh-CN"/>
        </w:rPr>
        <w:tab/>
      </w:r>
      <w:r>
        <w:rPr>
          <w:szCs w:val="22"/>
          <w:lang w:val="zh-CN" w:eastAsia="zh-CN"/>
        </w:rPr>
        <w:t>欧洲电信标准学会</w:t>
      </w:r>
      <w:r>
        <w:rPr>
          <w:rFonts w:hint="eastAsia"/>
          <w:szCs w:val="22"/>
          <w:lang w:val="zh-CN" w:eastAsia="zh-CN"/>
        </w:rPr>
        <w:t>（</w:t>
      </w:r>
      <w:r>
        <w:rPr>
          <w:szCs w:val="22"/>
          <w:lang w:val="zh-CN" w:eastAsia="zh-CN"/>
        </w:rPr>
        <w:t>ETSI</w:t>
      </w:r>
      <w:r>
        <w:rPr>
          <w:rFonts w:hint="eastAsia"/>
          <w:szCs w:val="22"/>
          <w:lang w:val="zh-CN" w:eastAsia="zh-CN"/>
        </w:rPr>
        <w:t>）</w:t>
      </w:r>
      <w:r>
        <w:rPr>
          <w:szCs w:val="22"/>
          <w:lang w:val="zh-CN"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5"/>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45E1C" w14:paraId="1EE10B7F" w14:textId="77777777">
      <w:tc>
        <w:tcPr>
          <w:tcW w:w="4634" w:type="dxa"/>
          <w:vAlign w:val="center"/>
        </w:tcPr>
        <w:p w14:paraId="4FD6B787" w14:textId="77777777" w:rsidR="00545E1C" w:rsidRDefault="003B2545">
          <w:pPr>
            <w:tabs>
              <w:tab w:val="clear" w:pos="794"/>
              <w:tab w:val="clear" w:pos="1191"/>
              <w:tab w:val="clear" w:pos="1588"/>
              <w:tab w:val="clear" w:pos="1985"/>
              <w:tab w:val="center" w:pos="4848"/>
              <w:tab w:val="right" w:pos="9696"/>
            </w:tabs>
            <w:spacing w:before="0" w:line="240" w:lineRule="auto"/>
            <w:jc w:val="left"/>
            <w:rPr>
              <w:rFonts w:ascii="Arial Black" w:eastAsia="Calibri" w:hAnsi="Arial Black" w:cs="Arial"/>
              <w:color w:val="FFFFFF"/>
              <w:sz w:val="32"/>
              <w:szCs w:val="32"/>
            </w:rPr>
          </w:pPr>
          <w:bookmarkStart w:id="0" w:name="_Hlk175135015"/>
          <w:r>
            <w:rPr>
              <w:rFonts w:ascii="Arial Black" w:eastAsia="Calibri" w:hAnsi="Arial Black" w:cs="Arial"/>
              <w:noProof/>
              <w:sz w:val="32"/>
              <w:szCs w:val="32"/>
            </w:rPr>
            <w:drawing>
              <wp:anchor distT="0" distB="0" distL="114300" distR="114300" simplePos="0" relativeHeight="251660288" behindDoc="0" locked="0" layoutInCell="1" allowOverlap="1" wp14:anchorId="6E503B43" wp14:editId="16FE798C">
                <wp:simplePos x="0" y="0"/>
                <wp:positionH relativeFrom="column">
                  <wp:posOffset>-83820</wp:posOffset>
                </wp:positionH>
                <wp:positionV relativeFrom="paragraph">
                  <wp:posOffset>0</wp:posOffset>
                </wp:positionV>
                <wp:extent cx="1809750" cy="391160"/>
                <wp:effectExtent l="0" t="0" r="0" b="0"/>
                <wp:wrapNone/>
                <wp:docPr id="1089984323" name="Picture 108998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84323" name="Picture 10899843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09750" cy="391160"/>
                        </a:xfrm>
                        <a:prstGeom prst="rect">
                          <a:avLst/>
                        </a:prstGeom>
                        <a:noFill/>
                        <a:ln>
                          <a:noFill/>
                        </a:ln>
                      </pic:spPr>
                    </pic:pic>
                  </a:graphicData>
                </a:graphic>
              </wp:anchor>
            </w:drawing>
          </w:r>
        </w:p>
      </w:tc>
      <w:tc>
        <w:tcPr>
          <w:tcW w:w="5998" w:type="dxa"/>
          <w:vAlign w:val="center"/>
        </w:tcPr>
        <w:p w14:paraId="7B4B9D5E" w14:textId="77777777" w:rsidR="00545E1C" w:rsidRDefault="003B2545">
          <w:pPr>
            <w:tabs>
              <w:tab w:val="clear" w:pos="794"/>
              <w:tab w:val="clear" w:pos="1191"/>
              <w:tab w:val="clear" w:pos="1588"/>
              <w:tab w:val="clear" w:pos="1985"/>
              <w:tab w:val="center" w:pos="4848"/>
              <w:tab w:val="right" w:pos="9696"/>
            </w:tabs>
            <w:spacing w:before="0" w:line="240" w:lineRule="auto"/>
            <w:jc w:val="right"/>
            <w:rPr>
              <w:rFonts w:ascii="SimHei" w:eastAsia="SimHei" w:hAnsi="SimHei" w:cs="Arial"/>
              <w:b/>
              <w:spacing w:val="4"/>
              <w:szCs w:val="24"/>
            </w:rPr>
          </w:pPr>
          <w:r>
            <w:rPr>
              <w:rFonts w:ascii="SimHei" w:eastAsia="SimHei" w:hAnsi="SimHei" w:cs="Microsoft YaHei" w:hint="eastAsia"/>
              <w:b/>
              <w:spacing w:val="4"/>
              <w:szCs w:val="24"/>
              <w:lang w:eastAsia="zh-CN"/>
            </w:rPr>
            <w:t>国际电信联盟</w:t>
          </w:r>
        </w:p>
      </w:tc>
    </w:tr>
    <w:tr w:rsidR="00545E1C" w14:paraId="52CCF668" w14:textId="77777777">
      <w:tc>
        <w:tcPr>
          <w:tcW w:w="4634" w:type="dxa"/>
          <w:vAlign w:val="center"/>
        </w:tcPr>
        <w:p w14:paraId="3A82D3CA" w14:textId="77777777" w:rsidR="00545E1C" w:rsidRDefault="003B2545">
          <w:pPr>
            <w:tabs>
              <w:tab w:val="clear" w:pos="794"/>
              <w:tab w:val="clear" w:pos="1191"/>
              <w:tab w:val="clear" w:pos="1588"/>
              <w:tab w:val="clear" w:pos="1985"/>
              <w:tab w:val="center" w:pos="4848"/>
              <w:tab w:val="right" w:pos="9696"/>
            </w:tabs>
            <w:spacing w:before="0" w:line="240" w:lineRule="auto"/>
            <w:jc w:val="left"/>
            <w:rPr>
              <w:rFonts w:ascii="SimHei" w:eastAsia="SimHei" w:hAnsi="SimHei" w:cs="Arial"/>
              <w:spacing w:val="4"/>
              <w:sz w:val="21"/>
              <w:szCs w:val="21"/>
            </w:rPr>
          </w:pPr>
          <w:r>
            <w:rPr>
              <w:rFonts w:ascii="SimHei" w:eastAsia="SimHei" w:hAnsi="SimHei" w:cs="Microsoft YaHei" w:hint="eastAsia"/>
              <w:spacing w:val="4"/>
              <w:szCs w:val="24"/>
              <w:lang w:eastAsia="zh-CN"/>
            </w:rPr>
            <w:t>建议书</w:t>
          </w:r>
        </w:p>
      </w:tc>
      <w:tc>
        <w:tcPr>
          <w:tcW w:w="5998" w:type="dxa"/>
          <w:vAlign w:val="center"/>
        </w:tcPr>
        <w:p w14:paraId="4803BF41" w14:textId="77777777" w:rsidR="00545E1C" w:rsidRDefault="003B2545">
          <w:pPr>
            <w:tabs>
              <w:tab w:val="clear" w:pos="794"/>
              <w:tab w:val="clear" w:pos="1191"/>
              <w:tab w:val="clear" w:pos="1588"/>
              <w:tab w:val="clear" w:pos="1985"/>
              <w:tab w:val="center" w:pos="4848"/>
              <w:tab w:val="right" w:pos="9696"/>
            </w:tabs>
            <w:spacing w:before="0" w:line="240" w:lineRule="auto"/>
            <w:jc w:val="right"/>
            <w:rPr>
              <w:rFonts w:ascii="SimHei" w:eastAsia="SimHei" w:hAnsi="SimHei" w:cs="Arial"/>
              <w:spacing w:val="4"/>
              <w:szCs w:val="24"/>
            </w:rPr>
          </w:pPr>
          <w:r>
            <w:rPr>
              <w:rFonts w:ascii="SimHei" w:eastAsia="SimHei" w:hAnsi="SimHei" w:cs="Microsoft YaHei" w:hint="eastAsia"/>
              <w:spacing w:val="4"/>
              <w:szCs w:val="24"/>
              <w:lang w:eastAsia="zh-CN"/>
            </w:rPr>
            <w:t>无线电通信部门</w:t>
          </w:r>
        </w:p>
      </w:tc>
    </w:tr>
  </w:tbl>
  <w:bookmarkEnd w:id="0"/>
  <w:p w14:paraId="1C15CCCC" w14:textId="77777777" w:rsidR="00545E1C" w:rsidRDefault="003B2545">
    <w:pPr>
      <w:pStyle w:val="Header"/>
    </w:pPr>
    <w:r>
      <w:rPr>
        <w:rFonts w:eastAsia="SimSun"/>
        <w:b w:val="0"/>
        <w:noProof/>
      </w:rPr>
      <mc:AlternateContent>
        <mc:Choice Requires="wpg">
          <w:drawing>
            <wp:anchor distT="0" distB="0" distL="114300" distR="114300" simplePos="0" relativeHeight="251659264" behindDoc="0" locked="0" layoutInCell="1" allowOverlap="1" wp14:anchorId="3B899B3E" wp14:editId="291579E2">
              <wp:simplePos x="0" y="0"/>
              <wp:positionH relativeFrom="page">
                <wp:posOffset>0</wp:posOffset>
              </wp:positionH>
              <wp:positionV relativeFrom="page">
                <wp:posOffset>1196340</wp:posOffset>
              </wp:positionV>
              <wp:extent cx="7560310" cy="236220"/>
              <wp:effectExtent l="9525" t="5715" r="12065" b="5715"/>
              <wp:wrapNone/>
              <wp:docPr id="665368057" name="docshapegroup6"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1565651616"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ln>
                      </wps:spPr>
                      <wps:bodyPr rot="0" vert="horz" wrap="square" lIns="91440" tIns="45720" rIns="91440" bIns="45720" anchor="t" anchorCtr="0" upright="1">
                        <a:noAutofit/>
                      </wps:bodyPr>
                    </wps:wsp>
                    <wps:wsp>
                      <wps:cNvPr id="63804772"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docshapegroup6" o:spid="_x0000_s1026" o:spt="203" alt="Header separator line" style="position:absolute;left:0pt;margin-left:0pt;margin-top:94.2pt;height:18.6pt;width:595.3pt;mso-position-horizontal-relative:page;mso-position-vertical-relative:page;z-index:251659264;mso-width-relative:page;mso-height-relative:page;" coordorigin="0,1884" coordsize="11906,372" o:gfxdata="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PWqwZzZAAAACQEAAA8AAAAAAAAAAQAgAAAAIgAAAGRycy9kb3ducmV2LnhtbFBL&#10;AQIUABQAAAAIAIdO4kAjoAaHaAQAALMMAAAOAAAAAAAAAAEAIAAAACgBAABkcnMvZTJvRG9jLnht&#10;bFBLBQYAAAAABgAGAFkBAAACCAAAAAA=&#10;">
              <o:lock v:ext="edit" aspectratio="f"/>
              <v:rect id="docshape7" o:spid="_x0000_s1026" o:spt="1" alt="Header separator line" style="position:absolute;left:0;top:1944;height:312;width:11906;" fillcolor="#009CD6" filled="t" stroked="t" coordsize="21600,21600" o:gfxdata="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Imot&#10;wAAAAOMAAAAPAAAAAAAAAAEAIAAAACIAAABkcnMvZG93bnJldi54bWxQSwECFAAUAAAACACHTuJA&#10;My8FnjsAAAA5AAAAEAAAAAAAAAABACAAAAAPAQAAZHJzL3NoYXBleG1sLnhtbFBLBQYAAAAABgAG&#10;AFsBAAC5AwAAAAA=&#10;">
                <v:fill on="t" focussize="0,0"/>
                <v:stroke color="#009CD6" miterlimit="8" joinstyle="miter"/>
                <v:imagedata o:title=""/>
                <o:lock v:ext="edit" aspectratio="f"/>
              </v:rect>
              <v:shape id="docshape8" o:spid="_x0000_s1026" o:spt="100" alt="Header separator line" style="position:absolute;left:1109;top:1884;height:314;width:627;" fillcolor="#FFFFFF" filled="t" stroked="f" coordsize="627,314" o:gfxdata="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2u4IwwAAAOEAAAAPAAAAAAAAAAEAIAAAACIAAABkcnMvZG93bnJldi54bWxQSwECFAAUAAAACACH&#10;TuJAMy8FnjsAAAA5AAAAEAAAAAAAAAABACAAAAASAQAAZHJzL3NoYXBleG1sLnhtbFBLBQYAAAAA&#10;BgAGAFsBAAC8AwAAAAA=&#10;" path="m627,0l0,0,314,313,627,0xe">
                <v:path o:connectlocs="627,1884;0,1884;314,2197;627,1884" o:connectangles="0,0,0,0"/>
                <v:fill on="t" focussize="0,0"/>
                <v:stroke on="f"/>
                <v:imagedata o:title=""/>
                <o:lock v:ext="edit" aspectratio="f"/>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B614E" w14:textId="77777777" w:rsidR="00545E1C" w:rsidRDefault="003B2545">
    <w:pPr>
      <w:tabs>
        <w:tab w:val="clear" w:pos="794"/>
        <w:tab w:val="clear" w:pos="1191"/>
        <w:tab w:val="clear" w:pos="1588"/>
        <w:tab w:val="clear" w:pos="1985"/>
        <w:tab w:val="center" w:pos="4820"/>
        <w:tab w:val="center" w:pos="6379"/>
      </w:tabs>
      <w:spacing w:line="240" w:lineRule="auto"/>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154</w:t>
    </w:r>
    <w:r>
      <w:rPr>
        <w:rStyle w:val="PageNumber"/>
        <w:b/>
        <w:bCs/>
      </w:rPr>
      <w:fldChar w:fldCharType="end"/>
    </w:r>
    <w:r>
      <w:tab/>
    </w:r>
    <w:r>
      <w:rPr>
        <w:rFonts w:hint="eastAsia"/>
        <w:b/>
        <w:bCs/>
      </w:rPr>
      <w:t>ITU-R</w:t>
    </w:r>
    <w:r>
      <w:rPr>
        <w:b/>
        <w:bCs/>
      </w:rPr>
      <w:t xml:space="preserve"> </w:t>
    </w:r>
    <w:r>
      <w:rPr>
        <w:rFonts w:hint="eastAsia"/>
        <w:b/>
        <w:bCs/>
      </w:rPr>
      <w:t xml:space="preserve"> M.2150-</w:t>
    </w:r>
    <w:r>
      <w:rPr>
        <w:b/>
        <w:bCs/>
      </w:rPr>
      <w:t>2</w:t>
    </w:r>
    <w:r>
      <w:rPr>
        <w:rFonts w:hint="eastAsia"/>
        <w:b/>
        <w:bCs/>
      </w:rPr>
      <w:t xml:space="preserve"> </w:t>
    </w:r>
    <w:proofErr w:type="spellStart"/>
    <w:r>
      <w:rPr>
        <w:rFonts w:ascii="SimSun" w:hAnsi="SimSun" w:hint="eastAsia"/>
        <w:b/>
        <w:bCs/>
      </w:rPr>
      <w:t>建议书</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025AE" w14:textId="77777777" w:rsidR="00545E1C" w:rsidRDefault="003B2545">
    <w:pPr>
      <w:pStyle w:val="Header"/>
      <w:tabs>
        <w:tab w:val="clear" w:pos="4820"/>
        <w:tab w:val="clear" w:pos="9639"/>
        <w:tab w:val="center" w:pos="4848"/>
        <w:tab w:val="right" w:pos="9696"/>
      </w:tabs>
      <w:spacing w:before="120"/>
      <w:jc w:val="center"/>
    </w:pPr>
    <w:r>
      <w:tab/>
    </w:r>
    <w:r>
      <w:rPr>
        <w:rFonts w:hint="eastAsia"/>
      </w:rPr>
      <w:t>ITU-R</w:t>
    </w:r>
    <w:r>
      <w:t xml:space="preserve"> </w:t>
    </w:r>
    <w:r>
      <w:rPr>
        <w:rFonts w:hint="eastAsia"/>
      </w:rPr>
      <w:t xml:space="preserve"> M.2150-</w:t>
    </w:r>
    <w:r>
      <w:t>2</w:t>
    </w:r>
    <w:r>
      <w:rPr>
        <w:rFonts w:hint="eastAsia"/>
      </w:rPr>
      <w:t xml:space="preserve"> </w:t>
    </w:r>
    <w:proofErr w:type="spellStart"/>
    <w:r>
      <w:rPr>
        <w:rFonts w:ascii="SimSun" w:hAnsi="SimSun" w:hint="eastAsia"/>
      </w:rPr>
      <w:t>建议书</w:t>
    </w:r>
    <w:proofErr w:type="spellEnd"/>
    <w:r>
      <w:tab/>
    </w:r>
    <w:r>
      <w:rPr>
        <w:rStyle w:val="PageNumber"/>
        <w:bCs/>
      </w:rPr>
      <w:fldChar w:fldCharType="begin"/>
    </w:r>
    <w:r>
      <w:rPr>
        <w:rStyle w:val="PageNumber"/>
        <w:bCs/>
      </w:rPr>
      <w:instrText xml:space="preserve"> PAGE </w:instrText>
    </w:r>
    <w:r>
      <w:rPr>
        <w:rStyle w:val="PageNumber"/>
        <w:bCs/>
      </w:rPr>
      <w:fldChar w:fldCharType="separate"/>
    </w:r>
    <w:r>
      <w:rPr>
        <w:rStyle w:val="PageNumber"/>
        <w:bCs/>
      </w:rPr>
      <w:t>155</w:t>
    </w:r>
    <w:r>
      <w:rPr>
        <w:rStyle w:val="PageNumber"/>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2F8EF" w14:textId="77777777" w:rsidR="00545E1C" w:rsidRDefault="003B254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233</w:t>
    </w:r>
    <w:r>
      <w:rPr>
        <w:rStyle w:val="PageNumber"/>
      </w:rPr>
      <w:fldChar w:fldCharType="end"/>
    </w:r>
    <w:r>
      <w:rPr>
        <w:rStyle w:val="PageNumber"/>
      </w:rPr>
      <w:t xml:space="preserve"> -</w:t>
    </w:r>
  </w:p>
  <w:p w14:paraId="2374D566" w14:textId="77777777" w:rsidR="00545E1C" w:rsidRDefault="003B2545">
    <w:pPr>
      <w:pStyle w:val="Header"/>
      <w:rPr>
        <w:lang w:val="en-US"/>
      </w:rPr>
    </w:pPr>
    <w:r>
      <w:rPr>
        <w:lang w:val="en-US"/>
      </w:rPr>
      <w:t>5D/TEMP/XX-E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BF3BD" w14:textId="77777777" w:rsidR="00545E1C" w:rsidRDefault="003B2545">
    <w:pPr>
      <w:tabs>
        <w:tab w:val="clear" w:pos="794"/>
        <w:tab w:val="clear" w:pos="1191"/>
        <w:tab w:val="clear" w:pos="1588"/>
        <w:tab w:val="clear" w:pos="1985"/>
        <w:tab w:val="center" w:pos="7371"/>
      </w:tabs>
      <w:spacing w:before="0" w:line="240" w:lineRule="auto"/>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188</w:t>
    </w:r>
    <w:r>
      <w:rPr>
        <w:rStyle w:val="PageNumber"/>
        <w:b/>
        <w:bCs/>
      </w:rPr>
      <w:fldChar w:fldCharType="end"/>
    </w:r>
    <w:r>
      <w:rPr>
        <w:lang w:eastAsia="zh-CN"/>
      </w:rPr>
      <w:tab/>
    </w:r>
    <w:r>
      <w:rPr>
        <w:rFonts w:hint="eastAsia"/>
        <w:b/>
      </w:rPr>
      <w:t xml:space="preserve">ITU-R </w:t>
    </w:r>
    <w:r>
      <w:rPr>
        <w:b/>
      </w:rPr>
      <w:t xml:space="preserve"> </w:t>
    </w:r>
    <w:r>
      <w:rPr>
        <w:rFonts w:hint="eastAsia"/>
        <w:b/>
      </w:rPr>
      <w:t>M.2150-</w:t>
    </w:r>
    <w:r>
      <w:rPr>
        <w:b/>
        <w:lang w:eastAsia="zh-CN"/>
      </w:rPr>
      <w:t>2</w:t>
    </w:r>
    <w:r>
      <w:rPr>
        <w:rFonts w:hint="eastAsia"/>
        <w:b/>
      </w:rPr>
      <w:t xml:space="preserve"> </w:t>
    </w:r>
    <w:proofErr w:type="spellStart"/>
    <w:r>
      <w:rPr>
        <w:rFonts w:ascii="SimSun" w:hAnsi="SimSun" w:hint="eastAsia"/>
        <w:b/>
      </w:rPr>
      <w:t>建议书</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9D176" w14:textId="77777777" w:rsidR="00545E1C" w:rsidRDefault="003B2545">
    <w:pPr>
      <w:pStyle w:val="Header"/>
      <w:tabs>
        <w:tab w:val="clear" w:pos="4820"/>
        <w:tab w:val="clear" w:pos="9639"/>
        <w:tab w:val="center" w:pos="7088"/>
        <w:tab w:val="right" w:pos="15168"/>
      </w:tabs>
      <w:jc w:val="center"/>
    </w:pPr>
    <w:r>
      <w:tab/>
    </w:r>
    <w:r>
      <w:rPr>
        <w:rFonts w:hint="eastAsia"/>
        <w:lang w:eastAsia="zh-CN"/>
      </w:rPr>
      <w:t xml:space="preserve">ITU-R </w:t>
    </w:r>
    <w:r>
      <w:rPr>
        <w:lang w:eastAsia="zh-CN"/>
      </w:rPr>
      <w:t xml:space="preserve"> </w:t>
    </w:r>
    <w:r>
      <w:rPr>
        <w:rFonts w:hint="eastAsia"/>
        <w:lang w:eastAsia="zh-CN"/>
      </w:rPr>
      <w:t>M.2150-</w:t>
    </w:r>
    <w:r>
      <w:rPr>
        <w:lang w:eastAsia="zh-CN"/>
      </w:rPr>
      <w:t>2</w:t>
    </w:r>
    <w:r>
      <w:rPr>
        <w:rFonts w:hint="eastAsia"/>
        <w:lang w:eastAsia="zh-CN"/>
      </w:rPr>
      <w:t xml:space="preserve"> </w:t>
    </w:r>
    <w:r>
      <w:rPr>
        <w:rFonts w:ascii="SimSun" w:hAnsi="SimSun" w:hint="eastAsia"/>
        <w:lang w:eastAsia="zh-CN"/>
      </w:rPr>
      <w:t>建议书</w:t>
    </w:r>
    <w:r>
      <w:rPr>
        <w:lang w:eastAsia="zh-CN"/>
      </w:rPr>
      <w:tab/>
    </w:r>
    <w:r>
      <w:rPr>
        <w:rStyle w:val="PageNumber"/>
        <w:bCs/>
      </w:rPr>
      <w:fldChar w:fldCharType="begin"/>
    </w:r>
    <w:r>
      <w:rPr>
        <w:rStyle w:val="PageNumber"/>
        <w:bCs/>
        <w:lang w:eastAsia="zh-CN"/>
      </w:rPr>
      <w:instrText xml:space="preserve"> PAGE </w:instrText>
    </w:r>
    <w:r>
      <w:rPr>
        <w:rStyle w:val="PageNumber"/>
        <w:bCs/>
      </w:rPr>
      <w:fldChar w:fldCharType="separate"/>
    </w:r>
    <w:r>
      <w:rPr>
        <w:rStyle w:val="PageNumber"/>
        <w:bCs/>
        <w:lang w:eastAsia="zh-CN"/>
      </w:rPr>
      <w:t>189</w:t>
    </w:r>
    <w:r>
      <w:rPr>
        <w:rStyle w:val="PageNumber"/>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2450E" w14:textId="77777777" w:rsidR="00545E1C" w:rsidRDefault="003B2545">
    <w:pPr>
      <w:pStyle w:val="Header"/>
      <w:jc w:val="left"/>
      <w:rPr>
        <w:lang w:val="en-US" w:eastAsia="zh-CN"/>
      </w:rPr>
    </w:pPr>
    <w:r>
      <w:rPr>
        <w:rStyle w:val="PageNumber"/>
      </w:rPr>
      <w:fldChar w:fldCharType="begin"/>
    </w:r>
    <w:r>
      <w:rPr>
        <w:rStyle w:val="PageNumber"/>
        <w:lang w:val="en-US" w:eastAsia="zh-CN"/>
      </w:rPr>
      <w:instrText xml:space="preserve"> PAGE </w:instrText>
    </w:r>
    <w:r>
      <w:rPr>
        <w:rStyle w:val="PageNumber"/>
      </w:rPr>
      <w:fldChar w:fldCharType="separate"/>
    </w:r>
    <w:r>
      <w:rPr>
        <w:rStyle w:val="PageNumber"/>
        <w:lang w:val="en-US" w:eastAsia="zh-CN"/>
      </w:rPr>
      <w:t>222</w:t>
    </w:r>
    <w:r>
      <w:rPr>
        <w:rStyle w:val="PageNumber"/>
      </w:rPr>
      <w:fldChar w:fldCharType="end"/>
    </w:r>
    <w:r>
      <w:rPr>
        <w:lang w:val="en-US" w:eastAsia="zh-CN"/>
      </w:rPr>
      <w:tab/>
    </w:r>
    <w:r>
      <w:rPr>
        <w:rFonts w:hint="eastAsia"/>
        <w:lang w:eastAsia="zh-CN"/>
      </w:rPr>
      <w:t xml:space="preserve">ITU-R </w:t>
    </w:r>
    <w:r>
      <w:rPr>
        <w:lang w:eastAsia="zh-CN"/>
      </w:rPr>
      <w:t xml:space="preserve"> </w:t>
    </w:r>
    <w:r>
      <w:rPr>
        <w:rFonts w:hint="eastAsia"/>
        <w:lang w:eastAsia="zh-CN"/>
      </w:rPr>
      <w:t>M.2150-</w:t>
    </w:r>
    <w:r>
      <w:rPr>
        <w:lang w:eastAsia="zh-CN"/>
      </w:rPr>
      <w:t>2</w:t>
    </w:r>
    <w:r>
      <w:rPr>
        <w:rFonts w:hint="eastAsia"/>
        <w:lang w:eastAsia="zh-CN"/>
      </w:rPr>
      <w:t xml:space="preserve"> </w:t>
    </w:r>
    <w:r>
      <w:rPr>
        <w:rFonts w:ascii="SimSun" w:hAnsi="SimSun" w:hint="eastAsia"/>
        <w:lang w:eastAsia="zh-CN"/>
      </w:rPr>
      <w:t>建议书</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28AB7" w14:textId="77777777" w:rsidR="00545E1C" w:rsidRDefault="003B2545">
    <w:pPr>
      <w:pStyle w:val="Header"/>
    </w:pPr>
    <w:r>
      <w:tab/>
    </w:r>
    <w:r>
      <w:rPr>
        <w:rFonts w:hint="eastAsia"/>
        <w:lang w:eastAsia="zh-CN"/>
      </w:rPr>
      <w:t>ITU-R</w:t>
    </w:r>
    <w:r>
      <w:rPr>
        <w:lang w:eastAsia="zh-CN"/>
      </w:rPr>
      <w:t xml:space="preserve"> </w:t>
    </w:r>
    <w:r>
      <w:rPr>
        <w:rFonts w:hint="eastAsia"/>
        <w:lang w:eastAsia="zh-CN"/>
      </w:rPr>
      <w:t xml:space="preserve"> M.2150-</w:t>
    </w:r>
    <w:r>
      <w:rPr>
        <w:lang w:eastAsia="zh-CN"/>
      </w:rPr>
      <w:t>2</w:t>
    </w:r>
    <w:r>
      <w:rPr>
        <w:rFonts w:hint="eastAsia"/>
        <w:lang w:eastAsia="zh-CN"/>
      </w:rPr>
      <w:t xml:space="preserve"> </w:t>
    </w:r>
    <w:r>
      <w:rPr>
        <w:rFonts w:ascii="SimSun" w:hAnsi="SimSun" w:hint="eastAsia"/>
        <w:lang w:eastAsia="zh-CN"/>
      </w:rPr>
      <w:t>建议书</w:t>
    </w:r>
    <w:r>
      <w:tab/>
    </w:r>
    <w:r>
      <w:rPr>
        <w:rStyle w:val="PageNumber"/>
        <w:bCs/>
      </w:rPr>
      <w:fldChar w:fldCharType="begin"/>
    </w:r>
    <w:r>
      <w:rPr>
        <w:rStyle w:val="PageNumber"/>
        <w:bCs/>
      </w:rPr>
      <w:instrText xml:space="preserve"> PAGE </w:instrText>
    </w:r>
    <w:r>
      <w:rPr>
        <w:rStyle w:val="PageNumber"/>
        <w:bCs/>
      </w:rPr>
      <w:fldChar w:fldCharType="separate"/>
    </w:r>
    <w:r>
      <w:rPr>
        <w:rStyle w:val="PageNumber"/>
        <w:bCs/>
      </w:rPr>
      <w:t>221</w:t>
    </w:r>
    <w:r>
      <w:rPr>
        <w:rStyle w:val="PageNumber"/>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B6641" w14:textId="77777777" w:rsidR="00545E1C" w:rsidRDefault="003B2545">
    <w:pPr>
      <w:pStyle w:val="Header"/>
      <w:tabs>
        <w:tab w:val="clear" w:pos="4820"/>
        <w:tab w:val="clear" w:pos="9639"/>
        <w:tab w:val="center" w:pos="7371"/>
        <w:tab w:val="right" w:pos="9696"/>
      </w:tabs>
      <w:jc w:val="left"/>
      <w:rPr>
        <w:lang w:eastAsia="zh-CN"/>
      </w:rPr>
    </w:pPr>
    <w:r>
      <w:rPr>
        <w:rStyle w:val="PageNumber"/>
        <w:b w:val="0"/>
        <w:bCs/>
      </w:rPr>
      <w:fldChar w:fldCharType="begin"/>
    </w:r>
    <w:r>
      <w:rPr>
        <w:rStyle w:val="PageNumber"/>
        <w:bCs/>
        <w:lang w:eastAsia="zh-CN"/>
      </w:rPr>
      <w:instrText xml:space="preserve"> PAGE </w:instrText>
    </w:r>
    <w:r>
      <w:rPr>
        <w:rStyle w:val="PageNumber"/>
        <w:b w:val="0"/>
        <w:bCs/>
      </w:rPr>
      <w:fldChar w:fldCharType="separate"/>
    </w:r>
    <w:r>
      <w:rPr>
        <w:rStyle w:val="PageNumber"/>
        <w:bCs/>
        <w:lang w:eastAsia="zh-CN"/>
      </w:rPr>
      <w:t>238</w:t>
    </w:r>
    <w:r>
      <w:rPr>
        <w:rStyle w:val="PageNumber"/>
        <w:b w:val="0"/>
        <w:bCs/>
      </w:rPr>
      <w:fldChar w:fldCharType="end"/>
    </w:r>
    <w:r>
      <w:rPr>
        <w:lang w:eastAsia="zh-CN"/>
      </w:rPr>
      <w:tab/>
    </w:r>
    <w:r>
      <w:rPr>
        <w:rFonts w:hint="eastAsia"/>
      </w:rPr>
      <w:t xml:space="preserve">ITU-R </w:t>
    </w:r>
    <w:r>
      <w:t xml:space="preserve"> </w:t>
    </w:r>
    <w:r>
      <w:rPr>
        <w:rFonts w:hint="eastAsia"/>
      </w:rPr>
      <w:t>M.2150-</w:t>
    </w:r>
    <w:r>
      <w:rPr>
        <w:lang w:eastAsia="zh-CN"/>
      </w:rPr>
      <w:t>2</w:t>
    </w:r>
    <w:r>
      <w:rPr>
        <w:rFonts w:hint="eastAsia"/>
      </w:rPr>
      <w:t xml:space="preserve"> </w:t>
    </w:r>
    <w:proofErr w:type="spellStart"/>
    <w:r>
      <w:rPr>
        <w:rFonts w:ascii="SimSun" w:hAnsi="SimSun" w:hint="eastAsia"/>
      </w:rPr>
      <w:t>建议书</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026E3" w14:textId="77777777" w:rsidR="00545E1C" w:rsidRDefault="003B2545">
    <w:pPr>
      <w:pStyle w:val="Header"/>
      <w:tabs>
        <w:tab w:val="clear" w:pos="4820"/>
        <w:tab w:val="clear" w:pos="9639"/>
        <w:tab w:val="center" w:pos="7655"/>
        <w:tab w:val="right" w:pos="15309"/>
      </w:tabs>
    </w:pPr>
    <w:r>
      <w:tab/>
    </w:r>
    <w:r>
      <w:rPr>
        <w:rFonts w:hint="eastAsia"/>
        <w:lang w:eastAsia="zh-CN"/>
      </w:rPr>
      <w:t xml:space="preserve">ITU-R </w:t>
    </w:r>
    <w:r>
      <w:rPr>
        <w:lang w:eastAsia="zh-CN"/>
      </w:rPr>
      <w:t xml:space="preserve"> </w:t>
    </w:r>
    <w:r>
      <w:rPr>
        <w:rFonts w:hint="eastAsia"/>
        <w:lang w:eastAsia="zh-CN"/>
      </w:rPr>
      <w:t>M.2150-</w:t>
    </w:r>
    <w:r>
      <w:rPr>
        <w:lang w:eastAsia="zh-CN"/>
      </w:rPr>
      <w:t>2</w:t>
    </w:r>
    <w:r>
      <w:rPr>
        <w:rFonts w:hint="eastAsia"/>
        <w:lang w:eastAsia="zh-CN"/>
      </w:rPr>
      <w:t xml:space="preserve"> </w:t>
    </w:r>
    <w:r>
      <w:rPr>
        <w:rFonts w:ascii="SimSun" w:hAnsi="SimSun" w:hint="eastAsia"/>
        <w:lang w:eastAsia="zh-CN"/>
      </w:rPr>
      <w:t>建议书</w:t>
    </w:r>
    <w:r>
      <w:rPr>
        <w:lang w:eastAsia="zh-CN"/>
      </w:rPr>
      <w:tab/>
    </w:r>
    <w:r>
      <w:rPr>
        <w:rStyle w:val="PageNumber"/>
        <w:bCs/>
      </w:rPr>
      <w:fldChar w:fldCharType="begin"/>
    </w:r>
    <w:r>
      <w:rPr>
        <w:rStyle w:val="PageNumber"/>
        <w:bCs/>
        <w:lang w:eastAsia="zh-CN"/>
      </w:rPr>
      <w:instrText xml:space="preserve"> PAGE </w:instrText>
    </w:r>
    <w:r>
      <w:rPr>
        <w:rStyle w:val="PageNumber"/>
        <w:bCs/>
      </w:rPr>
      <w:fldChar w:fldCharType="separate"/>
    </w:r>
    <w:r>
      <w:rPr>
        <w:rStyle w:val="PageNumber"/>
        <w:bCs/>
        <w:lang w:eastAsia="zh-CN"/>
      </w:rPr>
      <w:t>239</w:t>
    </w:r>
    <w:r>
      <w:rPr>
        <w:rStyle w:val="PageNumber"/>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5D35E" w14:textId="77777777" w:rsidR="00545E1C" w:rsidRDefault="003B2545">
    <w:pPr>
      <w:pStyle w:val="Header"/>
      <w:tabs>
        <w:tab w:val="clear" w:pos="4820"/>
        <w:tab w:val="clear" w:pos="9639"/>
        <w:tab w:val="center" w:pos="4848"/>
        <w:tab w:val="right" w:pos="9696"/>
      </w:tabs>
      <w:jc w:val="left"/>
      <w:rPr>
        <w:lang w:eastAsia="zh-CN"/>
      </w:rPr>
    </w:pPr>
    <w:r>
      <w:rPr>
        <w:rStyle w:val="PageNumber"/>
        <w:b w:val="0"/>
        <w:bCs/>
      </w:rPr>
      <w:fldChar w:fldCharType="begin"/>
    </w:r>
    <w:r>
      <w:rPr>
        <w:rStyle w:val="PageNumber"/>
        <w:bCs/>
        <w:lang w:eastAsia="zh-CN"/>
      </w:rPr>
      <w:instrText xml:space="preserve"> PAGE </w:instrText>
    </w:r>
    <w:r>
      <w:rPr>
        <w:rStyle w:val="PageNumber"/>
        <w:b w:val="0"/>
        <w:bCs/>
      </w:rPr>
      <w:fldChar w:fldCharType="separate"/>
    </w:r>
    <w:r>
      <w:rPr>
        <w:rStyle w:val="PageNumber"/>
        <w:bCs/>
        <w:lang w:eastAsia="zh-CN"/>
      </w:rPr>
      <w:t>330</w:t>
    </w:r>
    <w:r>
      <w:rPr>
        <w:rStyle w:val="PageNumber"/>
        <w:b w:val="0"/>
        <w:bCs/>
      </w:rPr>
      <w:fldChar w:fldCharType="end"/>
    </w:r>
    <w:r>
      <w:rPr>
        <w:lang w:eastAsia="zh-CN"/>
      </w:rPr>
      <w:tab/>
    </w:r>
    <w:r>
      <w:rPr>
        <w:rFonts w:hint="eastAsia"/>
      </w:rPr>
      <w:t xml:space="preserve">ITU-R </w:t>
    </w:r>
    <w:r>
      <w:t xml:space="preserve"> </w:t>
    </w:r>
    <w:r>
      <w:rPr>
        <w:rFonts w:hint="eastAsia"/>
      </w:rPr>
      <w:t>M.2150-</w:t>
    </w:r>
    <w:r>
      <w:rPr>
        <w:lang w:eastAsia="zh-CN"/>
      </w:rPr>
      <w:t>2</w:t>
    </w:r>
    <w:r>
      <w:rPr>
        <w:rFonts w:hint="eastAsia"/>
      </w:rPr>
      <w:t xml:space="preserve"> </w:t>
    </w:r>
    <w:proofErr w:type="spellStart"/>
    <w:r>
      <w:rPr>
        <w:rFonts w:ascii="SimSun" w:hAnsi="SimSun" w:hint="eastAsia"/>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2E572" w14:textId="77777777" w:rsidR="00545E1C" w:rsidRDefault="003B2545">
    <w:pPr>
      <w:pStyle w:val="Header"/>
    </w:pPr>
    <w:r>
      <w:rPr>
        <w:lang w:eastAsia="zh-CN"/>
      </w:rPr>
      <w:tab/>
    </w:r>
    <w:r>
      <w:rPr>
        <w:rFonts w:hint="eastAsia"/>
        <w:lang w:eastAsia="zh-CN"/>
      </w:rPr>
      <w:t>ITU-R F.746-</w:t>
    </w:r>
    <w:r>
      <w:rPr>
        <w:lang w:eastAsia="zh-CN"/>
      </w:rPr>
      <w:t>10</w:t>
    </w:r>
    <w:r>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lang w:val="en-US"/>
      </w:rPr>
      <w:t>ii</w:t>
    </w:r>
    <w:r>
      <w:rPr>
        <w:rStyle w:val="PageNumber"/>
        <w:b w:val="0"/>
        <w:bCs/>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8C34D" w14:textId="77777777" w:rsidR="00545E1C" w:rsidRDefault="003B2545">
    <w:pPr>
      <w:pStyle w:val="Header"/>
      <w:tabs>
        <w:tab w:val="clear" w:pos="4820"/>
        <w:tab w:val="clear" w:pos="9639"/>
        <w:tab w:val="center" w:pos="4848"/>
        <w:tab w:val="right" w:pos="9696"/>
      </w:tabs>
      <w:jc w:val="left"/>
    </w:pPr>
    <w:r>
      <w:tab/>
    </w:r>
    <w:r>
      <w:rPr>
        <w:rFonts w:hint="eastAsia"/>
        <w:lang w:eastAsia="zh-CN"/>
      </w:rPr>
      <w:t xml:space="preserve">ITU-R </w:t>
    </w:r>
    <w:r>
      <w:rPr>
        <w:lang w:eastAsia="zh-CN"/>
      </w:rPr>
      <w:t xml:space="preserve"> </w:t>
    </w:r>
    <w:r>
      <w:rPr>
        <w:rFonts w:hint="eastAsia"/>
        <w:lang w:eastAsia="zh-CN"/>
      </w:rPr>
      <w:t>M.2150-</w:t>
    </w:r>
    <w:r>
      <w:rPr>
        <w:lang w:eastAsia="zh-CN"/>
      </w:rPr>
      <w:t>2</w:t>
    </w:r>
    <w:r>
      <w:rPr>
        <w:rFonts w:hint="eastAsia"/>
        <w:lang w:eastAsia="zh-CN"/>
      </w:rPr>
      <w:t xml:space="preserve"> </w:t>
    </w:r>
    <w:r>
      <w:rPr>
        <w:rFonts w:ascii="SimSun" w:hAnsi="SimSun" w:hint="eastAsia"/>
        <w:lang w:eastAsia="zh-CN"/>
      </w:rPr>
      <w:t>建议书</w:t>
    </w:r>
    <w:r>
      <w:rPr>
        <w:lang w:eastAsia="zh-CN"/>
      </w:rPr>
      <w:tab/>
    </w:r>
    <w:r>
      <w:rPr>
        <w:rStyle w:val="PageNumber"/>
        <w:bCs/>
      </w:rPr>
      <w:fldChar w:fldCharType="begin"/>
    </w:r>
    <w:r>
      <w:rPr>
        <w:rStyle w:val="PageNumber"/>
        <w:bCs/>
        <w:lang w:eastAsia="zh-CN"/>
      </w:rPr>
      <w:instrText xml:space="preserve"> PAGE </w:instrText>
    </w:r>
    <w:r>
      <w:rPr>
        <w:rStyle w:val="PageNumber"/>
        <w:bCs/>
      </w:rPr>
      <w:fldChar w:fldCharType="separate"/>
    </w:r>
    <w:r>
      <w:rPr>
        <w:rStyle w:val="PageNumber"/>
        <w:bCs/>
        <w:lang w:eastAsia="zh-CN"/>
      </w:rPr>
      <w:t>329</w:t>
    </w:r>
    <w:r>
      <w:rPr>
        <w:rStyle w:val="PageNumber"/>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0908E" w14:textId="77777777" w:rsidR="00545E1C" w:rsidRDefault="00545E1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9FF3B" w14:textId="77777777" w:rsidR="00545E1C" w:rsidRDefault="003B2545">
    <w:pPr>
      <w:pStyle w:val="Header"/>
      <w:tabs>
        <w:tab w:val="clear" w:pos="4820"/>
        <w:tab w:val="clear" w:pos="9639"/>
        <w:tab w:val="center" w:pos="7371"/>
        <w:tab w:val="right" w:pos="9696"/>
      </w:tabs>
      <w:jc w:val="left"/>
      <w:rPr>
        <w:lang w:eastAsia="zh-CN"/>
      </w:rPr>
    </w:pPr>
    <w:r>
      <w:rPr>
        <w:rStyle w:val="PageNumber"/>
        <w:b w:val="0"/>
        <w:bCs/>
      </w:rPr>
      <w:fldChar w:fldCharType="begin"/>
    </w:r>
    <w:r>
      <w:rPr>
        <w:rStyle w:val="PageNumber"/>
        <w:bCs/>
        <w:lang w:eastAsia="zh-CN"/>
      </w:rPr>
      <w:instrText xml:space="preserve"> PAGE </w:instrText>
    </w:r>
    <w:r>
      <w:rPr>
        <w:rStyle w:val="PageNumber"/>
        <w:b w:val="0"/>
        <w:bCs/>
      </w:rPr>
      <w:fldChar w:fldCharType="separate"/>
    </w:r>
    <w:r>
      <w:rPr>
        <w:rStyle w:val="PageNumber"/>
        <w:bCs/>
        <w:lang w:eastAsia="zh-CN"/>
      </w:rPr>
      <w:t>50</w:t>
    </w:r>
    <w:r>
      <w:rPr>
        <w:rStyle w:val="PageNumber"/>
        <w:b w:val="0"/>
        <w:bCs/>
      </w:rPr>
      <w:fldChar w:fldCharType="end"/>
    </w:r>
    <w:r>
      <w:rPr>
        <w:lang w:eastAsia="zh-CN"/>
      </w:rPr>
      <w:tab/>
    </w:r>
    <w:r>
      <w:rPr>
        <w:rFonts w:hint="eastAsia"/>
      </w:rPr>
      <w:t xml:space="preserve">ITU-R </w:t>
    </w:r>
    <w:r>
      <w:t xml:space="preserve"> </w:t>
    </w:r>
    <w:r>
      <w:rPr>
        <w:rFonts w:hint="eastAsia"/>
      </w:rPr>
      <w:t>M.2150-</w:t>
    </w:r>
    <w:r>
      <w:rPr>
        <w:lang w:eastAsia="zh-CN"/>
      </w:rPr>
      <w:t xml:space="preserve">2 </w:t>
    </w:r>
    <w:proofErr w:type="spellStart"/>
    <w:r>
      <w:rPr>
        <w:rFonts w:ascii="SimSun" w:hAnsi="SimSun" w:hint="eastAsia"/>
      </w:rPr>
      <w:t>建议书</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C0E12" w14:textId="77777777" w:rsidR="00545E1C" w:rsidRDefault="003B2545">
    <w:pPr>
      <w:pStyle w:val="Header"/>
      <w:tabs>
        <w:tab w:val="clear" w:pos="4820"/>
        <w:tab w:val="clear" w:pos="9639"/>
        <w:tab w:val="center" w:pos="7371"/>
        <w:tab w:val="right" w:pos="14742"/>
      </w:tabs>
      <w:jc w:val="center"/>
    </w:pPr>
    <w:r>
      <w:tab/>
    </w:r>
    <w:r>
      <w:rPr>
        <w:rFonts w:hint="eastAsia"/>
        <w:lang w:eastAsia="zh-CN"/>
      </w:rPr>
      <w:t xml:space="preserve">ITU-R </w:t>
    </w:r>
    <w:r>
      <w:rPr>
        <w:lang w:eastAsia="zh-CN"/>
      </w:rPr>
      <w:t xml:space="preserve"> </w:t>
    </w:r>
    <w:r>
      <w:rPr>
        <w:rFonts w:hint="eastAsia"/>
        <w:lang w:eastAsia="zh-CN"/>
      </w:rPr>
      <w:t>M.2150-</w:t>
    </w:r>
    <w:r>
      <w:rPr>
        <w:lang w:eastAsia="zh-CN"/>
      </w:rPr>
      <w:t>2</w:t>
    </w:r>
    <w:r>
      <w:rPr>
        <w:rFonts w:hint="eastAsia"/>
        <w:lang w:eastAsia="zh-CN"/>
      </w:rPr>
      <w:t xml:space="preserve"> </w:t>
    </w:r>
    <w:r>
      <w:rPr>
        <w:rFonts w:ascii="SimSun" w:hAnsi="SimSun" w:hint="eastAsia"/>
        <w:lang w:eastAsia="zh-CN"/>
      </w:rPr>
      <w:t>建议书</w:t>
    </w:r>
    <w:r>
      <w:rPr>
        <w:lang w:eastAsia="zh-CN"/>
      </w:rPr>
      <w:tab/>
    </w:r>
    <w:r>
      <w:rPr>
        <w:rStyle w:val="PageNumber"/>
        <w:bCs/>
      </w:rPr>
      <w:fldChar w:fldCharType="begin"/>
    </w:r>
    <w:r>
      <w:rPr>
        <w:rStyle w:val="PageNumber"/>
        <w:bCs/>
        <w:lang w:eastAsia="zh-CN"/>
      </w:rPr>
      <w:instrText xml:space="preserve"> PAGE </w:instrText>
    </w:r>
    <w:r>
      <w:rPr>
        <w:rStyle w:val="PageNumber"/>
        <w:bCs/>
      </w:rPr>
      <w:fldChar w:fldCharType="separate"/>
    </w:r>
    <w:r>
      <w:rPr>
        <w:rStyle w:val="PageNumber"/>
        <w:bCs/>
        <w:lang w:eastAsia="zh-CN"/>
      </w:rPr>
      <w:t>51</w:t>
    </w:r>
    <w:r>
      <w:rPr>
        <w:rStyle w:val="PageNumber"/>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63EC5" w14:textId="77777777" w:rsidR="00545E1C" w:rsidRDefault="00545E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EC78A" w14:textId="77777777" w:rsidR="00545E1C" w:rsidRDefault="003B2545">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lang w:val="en-US"/>
      </w:rPr>
      <w:t>ii</w:t>
    </w:r>
    <w:r>
      <w:rPr>
        <w:rStyle w:val="PageNumber"/>
        <w:b w:val="0"/>
        <w:bCs/>
      </w:rPr>
      <w:fldChar w:fldCharType="end"/>
    </w:r>
    <w:r>
      <w:tab/>
    </w:r>
    <w:r>
      <w:rPr>
        <w:rFonts w:hint="eastAsia"/>
        <w:lang w:eastAsia="zh-CN"/>
      </w:rPr>
      <w:t>ITU-R F.746-</w:t>
    </w:r>
    <w:r>
      <w:rPr>
        <w:lang w:eastAsia="zh-CN"/>
      </w:rPr>
      <w:t>10</w:t>
    </w:r>
    <w:r>
      <w:rPr>
        <w:rFonts w:hint="eastAsia"/>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9723A" w14:textId="77777777" w:rsidR="00545E1C" w:rsidRDefault="003B2545">
    <w:pPr>
      <w:pStyle w:val="Header"/>
      <w:rPr>
        <w:lang w:val="en-US" w:eastAsia="zh-CN"/>
      </w:rPr>
    </w:pPr>
    <w:r>
      <w:rPr>
        <w:rStyle w:val="151"/>
        <w:b w:val="0"/>
        <w:bCs/>
      </w:rPr>
      <w:tab/>
    </w:r>
    <w:r>
      <w:rPr>
        <w:rFonts w:hint="eastAsia"/>
      </w:rPr>
      <w:t xml:space="preserve">ITU-R </w:t>
    </w:r>
    <w:r>
      <w:t xml:space="preserve"> </w:t>
    </w:r>
    <w:r>
      <w:rPr>
        <w:rFonts w:hint="eastAsia"/>
      </w:rPr>
      <w:t>M.2150-</w:t>
    </w:r>
    <w:r>
      <w:rPr>
        <w:lang w:eastAsia="zh-CN"/>
      </w:rPr>
      <w:t>2</w:t>
    </w:r>
    <w:r>
      <w:rPr>
        <w:rFonts w:hint="eastAsia"/>
      </w:rPr>
      <w:t xml:space="preserve"> </w:t>
    </w:r>
    <w:proofErr w:type="spellStart"/>
    <w:r>
      <w:rPr>
        <w:rFonts w:ascii="SimSun" w:hAnsi="SimSun" w:hint="eastAsia"/>
      </w:rPr>
      <w:t>建议书</w:t>
    </w:r>
    <w:proofErr w:type="spellEnd"/>
    <w:r>
      <w:rPr>
        <w:rStyle w:val="151"/>
        <w:bCs/>
      </w:rPr>
      <w:tab/>
    </w:r>
    <w:r>
      <w:fldChar w:fldCharType="begin"/>
    </w:r>
    <w:r>
      <w:rPr>
        <w:rStyle w:val="151"/>
        <w:rFonts w:ascii="Times New Roman" w:hAnsi="Times New Roman" w:cs="Times New Roman"/>
      </w:rPr>
      <w:instrText xml:space="preserve"> PAGE </w:instrText>
    </w:r>
    <w:r>
      <w:fldChar w:fldCharType="separate"/>
    </w:r>
    <w:r>
      <w:rPr>
        <w:rStyle w:val="151"/>
        <w:rFonts w:ascii="Times New Roman" w:hAnsi="Times New Roman" w:cs="Times New Roman"/>
      </w:rPr>
      <w:t>49</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F7A3C" w14:textId="77777777" w:rsidR="00545E1C" w:rsidRDefault="003B2545">
    <w:pPr>
      <w:pStyle w:val="Header"/>
      <w:rPr>
        <w:lang w:val="en-US" w:eastAsia="zh-CN"/>
      </w:rPr>
    </w:pPr>
    <w:r>
      <w:fldChar w:fldCharType="begin"/>
    </w:r>
    <w:r>
      <w:instrText xml:space="preserve"> PAGE   \* MERGEFORMAT </w:instrText>
    </w:r>
    <w:r>
      <w:fldChar w:fldCharType="separate"/>
    </w:r>
    <w:r>
      <w:t>ii</w:t>
    </w:r>
    <w:r>
      <w:fldChar w:fldCharType="end"/>
    </w:r>
    <w:r>
      <w:tab/>
      <w:t>I</w:t>
    </w:r>
    <w:r>
      <w:rPr>
        <w:rFonts w:hint="eastAsia"/>
      </w:rPr>
      <w:t xml:space="preserve">TU-R </w:t>
    </w:r>
    <w:r>
      <w:t xml:space="preserve"> </w:t>
    </w:r>
    <w:r>
      <w:rPr>
        <w:rFonts w:hint="eastAsia"/>
      </w:rPr>
      <w:t>M.2150-</w:t>
    </w:r>
    <w:r>
      <w:rPr>
        <w:lang w:eastAsia="zh-CN"/>
      </w:rPr>
      <w:t>2</w:t>
    </w:r>
    <w:r>
      <w:t xml:space="preserve"> </w:t>
    </w:r>
    <w:proofErr w:type="spellStart"/>
    <w:r>
      <w:rPr>
        <w:rFonts w:ascii="SimSun" w:hAnsi="SimSun" w:hint="eastAsia"/>
      </w:rPr>
      <w:t>建议书</w:t>
    </w:r>
    <w:proofErr w:type="spellEnd"/>
    <w:r>
      <w:rPr>
        <w:rStyle w:val="151"/>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93683" w14:textId="77777777" w:rsidR="00545E1C" w:rsidRDefault="003B2545">
    <w:pPr>
      <w:pStyle w:val="Header"/>
      <w:tabs>
        <w:tab w:val="clear" w:pos="9639"/>
        <w:tab w:val="right" w:pos="14282"/>
      </w:tabs>
      <w:rPr>
        <w:lang w:eastAsia="zh-CN"/>
      </w:rPr>
    </w:pPr>
    <w:r>
      <w:rPr>
        <w:rStyle w:val="PageNumber"/>
        <w:b w:val="0"/>
        <w:bCs/>
      </w:rPr>
      <w:fldChar w:fldCharType="begin"/>
    </w:r>
    <w:r>
      <w:rPr>
        <w:rStyle w:val="PageNumber"/>
        <w:bCs/>
        <w:lang w:eastAsia="zh-CN"/>
      </w:rPr>
      <w:instrText xml:space="preserve"> PAGE </w:instrText>
    </w:r>
    <w:r>
      <w:rPr>
        <w:rStyle w:val="PageNumber"/>
        <w:b w:val="0"/>
        <w:bCs/>
      </w:rPr>
      <w:fldChar w:fldCharType="separate"/>
    </w:r>
    <w:r>
      <w:rPr>
        <w:rStyle w:val="PageNumber"/>
        <w:bCs/>
        <w:lang w:eastAsia="zh-CN"/>
      </w:rPr>
      <w:t>50</w:t>
    </w:r>
    <w:r>
      <w:rPr>
        <w:rStyle w:val="PageNumber"/>
        <w:b w:val="0"/>
        <w:bCs/>
      </w:rPr>
      <w:fldChar w:fldCharType="end"/>
    </w:r>
    <w:r>
      <w:rPr>
        <w:rStyle w:val="PageNumber"/>
        <w:b w:val="0"/>
        <w:bCs/>
        <w:lang w:eastAsia="zh-CN"/>
      </w:rPr>
      <w:tab/>
    </w:r>
    <w:r>
      <w:rPr>
        <w:rFonts w:hint="eastAsia"/>
      </w:rPr>
      <w:t xml:space="preserve">ITU-R </w:t>
    </w:r>
    <w:r>
      <w:t xml:space="preserve"> </w:t>
    </w:r>
    <w:r>
      <w:rPr>
        <w:rFonts w:hint="eastAsia"/>
      </w:rPr>
      <w:t>M.2150-</w:t>
    </w:r>
    <w:r>
      <w:rPr>
        <w:lang w:eastAsia="zh-CN"/>
      </w:rPr>
      <w:t xml:space="preserve">2 </w:t>
    </w:r>
    <w:proofErr w:type="spellStart"/>
    <w:r>
      <w:rPr>
        <w:rFonts w:ascii="SimSun" w:hAnsi="SimSun" w:hint="eastAsia"/>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79274" w14:textId="77777777" w:rsidR="00545E1C" w:rsidRDefault="003B2545">
    <w:pPr>
      <w:pStyle w:val="Header"/>
    </w:pPr>
    <w:r>
      <w:t xml:space="preserve">- </w:t>
    </w:r>
    <w:sdt>
      <w:sdtPr>
        <w:id w:val="963310504"/>
      </w:sdtPr>
      <w:sdtEndPr/>
      <w:sdtContent>
        <w:r>
          <w:fldChar w:fldCharType="begin"/>
        </w:r>
        <w:r>
          <w:instrText xml:space="preserve"> PAGE   \* MERGEFORMAT </w:instrText>
        </w:r>
        <w:r>
          <w:fldChar w:fldCharType="separate"/>
        </w:r>
        <w:r>
          <w:t>21</w:t>
        </w:r>
        <w:r>
          <w:fldChar w:fldCharType="end"/>
        </w:r>
        <w:r>
          <w:t xml:space="preserve"> -</w:t>
        </w:r>
      </w:sdtContent>
    </w:sdt>
  </w:p>
  <w:p w14:paraId="502A52CB" w14:textId="77777777" w:rsidR="00545E1C" w:rsidRDefault="003B2545">
    <w:pPr>
      <w:pStyle w:val="Header"/>
    </w:pPr>
    <w:r>
      <w:rPr>
        <w:lang w:val="en-US"/>
      </w:rPr>
      <w:t>5/BL/8-E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FDF2B" w14:textId="77777777" w:rsidR="00545E1C" w:rsidRDefault="003B2545">
    <w:pPr>
      <w:tabs>
        <w:tab w:val="clear" w:pos="794"/>
        <w:tab w:val="clear" w:pos="1191"/>
        <w:tab w:val="clear" w:pos="1588"/>
        <w:tab w:val="clear" w:pos="1985"/>
        <w:tab w:val="center" w:pos="7655"/>
      </w:tabs>
      <w:spacing w:before="0" w:line="240" w:lineRule="auto"/>
      <w:jc w:val="left"/>
      <w:rPr>
        <w:lang w:eastAsia="zh-CN"/>
      </w:rPr>
    </w:pPr>
    <w:r>
      <w:rPr>
        <w:rFonts w:eastAsia="Times New Roman"/>
      </w:rPr>
      <w:fldChar w:fldCharType="begin"/>
    </w:r>
    <w:r>
      <w:rPr>
        <w:rFonts w:eastAsia="Times New Roman"/>
        <w:b/>
      </w:rPr>
      <w:instrText xml:space="preserve"> PAGE </w:instrText>
    </w:r>
    <w:r>
      <w:rPr>
        <w:rFonts w:eastAsia="Times New Roman"/>
      </w:rPr>
      <w:fldChar w:fldCharType="separate"/>
    </w:r>
    <w:r>
      <w:rPr>
        <w:rFonts w:eastAsia="Times New Roman"/>
        <w:b/>
      </w:rPr>
      <w:t>112</w:t>
    </w:r>
    <w:r>
      <w:rPr>
        <w:rFonts w:eastAsia="Times New Roman"/>
      </w:rPr>
      <w:fldChar w:fldCharType="end"/>
    </w:r>
    <w:r>
      <w:rPr>
        <w:rFonts w:eastAsia="Times New Roman"/>
        <w:b/>
      </w:rPr>
      <w:tab/>
    </w:r>
    <w:r>
      <w:rPr>
        <w:rFonts w:eastAsia="Times New Roman" w:hint="eastAsia"/>
        <w:b/>
        <w:bCs/>
      </w:rPr>
      <w:t>ITU-R</w:t>
    </w:r>
    <w:r>
      <w:rPr>
        <w:rFonts w:eastAsia="Times New Roman"/>
        <w:b/>
        <w:bCs/>
      </w:rPr>
      <w:t xml:space="preserve"> </w:t>
    </w:r>
    <w:r>
      <w:rPr>
        <w:rFonts w:eastAsia="Times New Roman" w:hint="eastAsia"/>
        <w:b/>
        <w:bCs/>
      </w:rPr>
      <w:t xml:space="preserve"> M.2150</w:t>
    </w:r>
    <w:r>
      <w:rPr>
        <w:rFonts w:eastAsia="Times New Roman"/>
        <w:b/>
        <w:bCs/>
      </w:rPr>
      <w:t xml:space="preserve">-2 </w:t>
    </w:r>
    <w:proofErr w:type="spellStart"/>
    <w:r>
      <w:rPr>
        <w:rFonts w:ascii="SimSun" w:eastAsia="SimSun" w:hAnsi="SimSun" w:cs="SimSun" w:hint="eastAsia"/>
        <w:b/>
        <w:bCs/>
      </w:rPr>
      <w:t>建议书</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CA3C9" w14:textId="77777777" w:rsidR="00545E1C" w:rsidRDefault="003B2545">
    <w:pPr>
      <w:pStyle w:val="Header"/>
      <w:tabs>
        <w:tab w:val="clear" w:pos="4820"/>
        <w:tab w:val="clear" w:pos="9639"/>
        <w:tab w:val="center" w:pos="7371"/>
        <w:tab w:val="right" w:pos="14742"/>
      </w:tabs>
      <w:jc w:val="center"/>
    </w:pPr>
    <w:r>
      <w:rPr>
        <w:rStyle w:val="PageNumber"/>
        <w:b w:val="0"/>
        <w:bCs/>
      </w:rPr>
      <w:tab/>
    </w:r>
    <w:r>
      <w:rPr>
        <w:rFonts w:hint="eastAsia"/>
      </w:rPr>
      <w:t>ITU-R</w:t>
    </w:r>
    <w:r>
      <w:t xml:space="preserve"> </w:t>
    </w:r>
    <w:r>
      <w:rPr>
        <w:rFonts w:hint="eastAsia"/>
      </w:rPr>
      <w:t xml:space="preserve"> M.2150-</w:t>
    </w:r>
    <w:r>
      <w:t>2</w:t>
    </w:r>
    <w:r>
      <w:rPr>
        <w:rFonts w:hint="eastAsia"/>
      </w:rPr>
      <w:t xml:space="preserve"> </w:t>
    </w:r>
    <w:proofErr w:type="spellStart"/>
    <w:r>
      <w:rPr>
        <w:rFonts w:ascii="SimSun" w:hAnsi="SimSun" w:hint="eastAsia"/>
      </w:rPr>
      <w:t>建议书</w:t>
    </w:r>
    <w:proofErr w:type="spellEnd"/>
    <w:r>
      <w:rPr>
        <w:rStyle w:val="PageNumber"/>
        <w:bCs/>
        <w:lang w:eastAsia="zh-CN"/>
      </w:rPr>
      <w:tab/>
    </w:r>
    <w:r>
      <w:rPr>
        <w:rStyle w:val="PageNumber"/>
      </w:rPr>
      <w:fldChar w:fldCharType="begin"/>
    </w:r>
    <w:r>
      <w:rPr>
        <w:rStyle w:val="PageNumber"/>
        <w:lang w:eastAsia="zh-CN"/>
      </w:rPr>
      <w:instrText xml:space="preserve"> PAGE </w:instrText>
    </w:r>
    <w:r>
      <w:rPr>
        <w:rStyle w:val="PageNumber"/>
      </w:rPr>
      <w:fldChar w:fldCharType="separate"/>
    </w:r>
    <w:r>
      <w:rPr>
        <w:rStyle w:val="PageNumber"/>
        <w:lang w:eastAsia="zh-CN"/>
      </w:rPr>
      <w:t>113</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3941"/>
    <w:multiLevelType w:val="singleLevel"/>
    <w:tmpl w:val="01CD3941"/>
    <w:lvl w:ilvl="0">
      <w:start w:val="1"/>
      <w:numFmt w:val="lowerLetter"/>
      <w:pStyle w:val="numbered4"/>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02CD11CD"/>
    <w:lvl w:ilvl="0">
      <w:start w:val="1"/>
      <w:numFmt w:val="bullet"/>
      <w:pStyle w:val="schedule2"/>
      <w:lvlText w:val=""/>
      <w:lvlJc w:val="left"/>
      <w:pPr>
        <w:tabs>
          <w:tab w:val="left" w:pos="720"/>
        </w:tabs>
        <w:ind w:left="720" w:hanging="720"/>
      </w:pPr>
      <w:rPr>
        <w:rFonts w:ascii="Symbol" w:hAnsi="Symbol" w:hint="default"/>
      </w:rPr>
    </w:lvl>
  </w:abstractNum>
  <w:abstractNum w:abstractNumId="2" w15:restartNumberingAfterBreak="0">
    <w:nsid w:val="04247A8A"/>
    <w:multiLevelType w:val="multilevel"/>
    <w:tmpl w:val="04247A8A"/>
    <w:lvl w:ilvl="0">
      <w:start w:val="1"/>
      <w:numFmt w:val="decimal"/>
      <w:pStyle w:val="Heading1H1"/>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3" w15:restartNumberingAfterBreak="0">
    <w:nsid w:val="053D24CB"/>
    <w:multiLevelType w:val="multilevel"/>
    <w:tmpl w:val="053D24CB"/>
    <w:lvl w:ilvl="0">
      <w:start w:val="1"/>
      <w:numFmt w:val="bullet"/>
      <w:pStyle w:val="b1"/>
      <w:lvlText w:val=""/>
      <w:lvlJc w:val="left"/>
      <w:pPr>
        <w:tabs>
          <w:tab w:val="left" w:pos="360"/>
        </w:tabs>
        <w:ind w:left="360" w:hanging="360"/>
      </w:pPr>
      <w:rPr>
        <w:rFonts w:ascii="Symbol" w:hAnsi="Symbol" w:hint="default"/>
        <w:color w:val="auto"/>
      </w:rPr>
    </w:lvl>
    <w:lvl w:ilvl="1">
      <w:start w:val="1"/>
      <w:numFmt w:val="decimal"/>
      <w:lvlText w:val="B%1.%2"/>
      <w:lvlJc w:val="left"/>
      <w:pPr>
        <w:tabs>
          <w:tab w:val="left" w:pos="576"/>
        </w:tabs>
        <w:ind w:left="576" w:hanging="576"/>
      </w:pPr>
      <w:rPr>
        <w:rFonts w:cs="Times New Roman" w:hint="default"/>
      </w:rPr>
    </w:lvl>
    <w:lvl w:ilvl="2">
      <w:start w:val="1"/>
      <w:numFmt w:val="decimal"/>
      <w:lvlText w:val="B%1.%2.%3"/>
      <w:lvlJc w:val="left"/>
      <w:pPr>
        <w:tabs>
          <w:tab w:val="left" w:pos="720"/>
        </w:tabs>
        <w:ind w:left="720" w:hanging="720"/>
      </w:pPr>
      <w:rPr>
        <w:rFonts w:cs="Times New Roman" w:hint="default"/>
      </w:rPr>
    </w:lvl>
    <w:lvl w:ilvl="3">
      <w:start w:val="1"/>
      <w:numFmt w:val="decimal"/>
      <w:lvlText w:val="B%1.%2.%3.%4"/>
      <w:lvlJc w:val="left"/>
      <w:pPr>
        <w:tabs>
          <w:tab w:val="left" w:pos="1080"/>
        </w:tabs>
        <w:ind w:left="864" w:hanging="864"/>
      </w:pPr>
      <w:rPr>
        <w:rFonts w:cs="Times New Roman" w:hint="default"/>
      </w:rPr>
    </w:lvl>
    <w:lvl w:ilvl="4">
      <w:start w:val="1"/>
      <w:numFmt w:val="decimal"/>
      <w:lvlText w:val="B%1.%2.%3.%4.%5"/>
      <w:lvlJc w:val="left"/>
      <w:pPr>
        <w:tabs>
          <w:tab w:val="left" w:pos="1440"/>
        </w:tabs>
        <w:ind w:left="1008" w:hanging="1008"/>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4" w15:restartNumberingAfterBreak="0">
    <w:nsid w:val="06A64603"/>
    <w:multiLevelType w:val="singleLevel"/>
    <w:tmpl w:val="06A64603"/>
    <w:lvl w:ilvl="0">
      <w:start w:val="1"/>
      <w:numFmt w:val="lowerLetter"/>
      <w:pStyle w:val="numbered2"/>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6" w15:restartNumberingAfterBreak="0">
    <w:nsid w:val="0CB231BF"/>
    <w:multiLevelType w:val="multilevel"/>
    <w:tmpl w:val="0CB231BF"/>
    <w:lvl w:ilvl="0">
      <w:start w:val="14"/>
      <w:numFmt w:val="bullet"/>
      <w:pStyle w:val="Tabelltext"/>
      <w:lvlText w:val="-"/>
      <w:lvlJc w:val="left"/>
      <w:pPr>
        <w:tabs>
          <w:tab w:val="left" w:pos="360"/>
        </w:tabs>
        <w:ind w:left="340" w:hanging="340"/>
      </w:pPr>
      <w:rPr>
        <w:rFonts w:ascii="Garamond" w:hAnsi="Garamond" w:hint="default"/>
        <w:sz w:val="20"/>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 w15:restartNumberingAfterBreak="0">
    <w:nsid w:val="11E3597B"/>
    <w:multiLevelType w:val="singleLevel"/>
    <w:tmpl w:val="11E3597B"/>
    <w:lvl w:ilvl="0">
      <w:start w:val="1"/>
      <w:numFmt w:val="lowerLetter"/>
      <w:pStyle w:val="numbered1"/>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8" w15:restartNumberingAfterBreak="0">
    <w:nsid w:val="1344577C"/>
    <w:multiLevelType w:val="singleLevel"/>
    <w:tmpl w:val="1344577C"/>
    <w:lvl w:ilvl="0">
      <w:start w:val="1"/>
      <w:numFmt w:val="bullet"/>
      <w:pStyle w:val="Bulletedo2"/>
      <w:lvlText w:val=""/>
      <w:lvlJc w:val="left"/>
      <w:pPr>
        <w:tabs>
          <w:tab w:val="left" w:pos="360"/>
        </w:tabs>
        <w:ind w:left="360" w:hanging="360"/>
      </w:pPr>
      <w:rPr>
        <w:rFonts w:ascii="Symbol" w:hAnsi="Symbol" w:hint="default"/>
      </w:rPr>
    </w:lvl>
  </w:abstractNum>
  <w:abstractNum w:abstractNumId="9"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0" w15:restartNumberingAfterBreak="0">
    <w:nsid w:val="20DC44E5"/>
    <w:multiLevelType w:val="singleLevel"/>
    <w:tmpl w:val="20DC44E5"/>
    <w:lvl w:ilvl="0">
      <w:start w:val="1"/>
      <w:numFmt w:val="lowerLetter"/>
      <w:pStyle w:val="numbered5"/>
      <w:lvlText w:val="(%1)"/>
      <w:lvlJc w:val="left"/>
      <w:pPr>
        <w:tabs>
          <w:tab w:val="left"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22B24566"/>
    <w:multiLevelType w:val="singleLevel"/>
    <w:tmpl w:val="22B24566"/>
    <w:lvl w:ilvl="0">
      <w:start w:val="1"/>
      <w:numFmt w:val="decimal"/>
      <w:pStyle w:val="Refe"/>
      <w:lvlText w:val="[%1]"/>
      <w:lvlJc w:val="left"/>
      <w:pPr>
        <w:tabs>
          <w:tab w:val="left" w:pos="357"/>
        </w:tabs>
        <w:ind w:left="397" w:hanging="397"/>
      </w:pPr>
      <w:rPr>
        <w:rFonts w:cs="Times New Roman" w:hint="default"/>
      </w:rPr>
    </w:lvl>
  </w:abstractNum>
  <w:abstractNum w:abstractNumId="12"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3" w15:restartNumberingAfterBreak="0">
    <w:nsid w:val="33DF3E95"/>
    <w:multiLevelType w:val="singleLevel"/>
    <w:tmpl w:val="33DF3E95"/>
    <w:lvl w:ilvl="0">
      <w:start w:val="1"/>
      <w:numFmt w:val="lowerLetter"/>
      <w:pStyle w:val="numbered3"/>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15:restartNumberingAfterBreak="0">
    <w:nsid w:val="3A85404A"/>
    <w:multiLevelType w:val="singleLevel"/>
    <w:tmpl w:val="3A85404A"/>
    <w:lvl w:ilvl="0">
      <w:start w:val="1"/>
      <w:numFmt w:val="bullet"/>
      <w:pStyle w:val="a5"/>
      <w:lvlText w:val=""/>
      <w:lvlJc w:val="left"/>
      <w:pPr>
        <w:tabs>
          <w:tab w:val="left" w:pos="425"/>
        </w:tabs>
        <w:ind w:left="425" w:hanging="425"/>
      </w:pPr>
      <w:rPr>
        <w:rFonts w:ascii="Symbol" w:hAnsi="Symbol"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rPr>
        <w:rFonts w:cs="Times New Roman"/>
        <w:i w:val="0"/>
      </w:rPr>
    </w:lvl>
  </w:abstractNum>
  <w:abstractNum w:abstractNumId="16" w15:restartNumberingAfterBreak="0">
    <w:nsid w:val="3B1D7BA1"/>
    <w:multiLevelType w:val="singleLevel"/>
    <w:tmpl w:val="3B1D7BA1"/>
    <w:lvl w:ilvl="0">
      <w:start w:val="1"/>
      <w:numFmt w:val="decimal"/>
      <w:pStyle w:val="ObjectI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413D7D13"/>
    <w:multiLevelType w:val="multilevel"/>
    <w:tmpl w:val="413D7D13"/>
    <w:lvl w:ilvl="0">
      <w:start w:val="3"/>
      <w:numFmt w:val="bullet"/>
      <w:lvlText w:val="–"/>
      <w:lvlJc w:val="left"/>
      <w:pPr>
        <w:ind w:left="360" w:hanging="360"/>
      </w:pPr>
      <w:rPr>
        <w:rFonts w:ascii="SimSun" w:eastAsia="SimSun" w:hAnsi="SimSu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cs="Times New Roman" w:hint="default"/>
      </w:rPr>
    </w:lvl>
    <w:lvl w:ilvl="1">
      <w:start w:val="1"/>
      <w:numFmt w:val="decimal"/>
      <w:lvlText w:val="%1.%2"/>
      <w:lvlJc w:val="left"/>
      <w:pPr>
        <w:tabs>
          <w:tab w:val="left" w:pos="735"/>
        </w:tabs>
        <w:ind w:left="735" w:hanging="735"/>
      </w:pPr>
      <w:rPr>
        <w:rFonts w:cs="Times New Roman" w:hint="default"/>
      </w:rPr>
    </w:lvl>
    <w:lvl w:ilvl="2">
      <w:start w:val="1"/>
      <w:numFmt w:val="decimal"/>
      <w:lvlText w:val="%1.%2.%3"/>
      <w:lvlJc w:val="left"/>
      <w:pPr>
        <w:tabs>
          <w:tab w:val="left" w:pos="1080"/>
        </w:tabs>
        <w:ind w:left="735" w:hanging="735"/>
      </w:pPr>
      <w:rPr>
        <w:rFonts w:cs="Times New Roman" w:hint="default"/>
      </w:rPr>
    </w:lvl>
    <w:lvl w:ilvl="3">
      <w:start w:val="1"/>
      <w:numFmt w:val="decimal"/>
      <w:lvlText w:val="%1.%2.%3.%4"/>
      <w:lvlJc w:val="left"/>
      <w:pPr>
        <w:tabs>
          <w:tab w:val="left" w:pos="1440"/>
        </w:tabs>
        <w:ind w:left="735" w:hanging="735"/>
      </w:pPr>
      <w:rPr>
        <w:rFonts w:cs="Times New Roman" w:hint="default"/>
      </w:rPr>
    </w:lvl>
    <w:lvl w:ilvl="4">
      <w:start w:val="1"/>
      <w:numFmt w:val="decimal"/>
      <w:lvlText w:val="%1.%2.%3.%4.%5"/>
      <w:lvlJc w:val="left"/>
      <w:pPr>
        <w:tabs>
          <w:tab w:val="left" w:pos="1440"/>
        </w:tabs>
        <w:ind w:left="1080" w:hanging="1080"/>
      </w:pPr>
      <w:rPr>
        <w:rFonts w:cs="Times New Roman" w:hint="default"/>
      </w:rPr>
    </w:lvl>
    <w:lvl w:ilvl="5">
      <w:start w:val="1"/>
      <w:numFmt w:val="decimal"/>
      <w:lvlText w:val="%1.%2.%3.%4.%5.%6"/>
      <w:lvlJc w:val="left"/>
      <w:pPr>
        <w:tabs>
          <w:tab w:val="left" w:pos="180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9"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0" w15:restartNumberingAfterBreak="0">
    <w:nsid w:val="46AA38E3"/>
    <w:multiLevelType w:val="singleLevel"/>
    <w:tmpl w:val="46AA38E3"/>
    <w:lvl w:ilvl="0">
      <w:start w:val="1"/>
      <w:numFmt w:val="bullet"/>
      <w:pStyle w:val="schedule4"/>
      <w:lvlText w:val=""/>
      <w:lvlJc w:val="left"/>
      <w:pPr>
        <w:tabs>
          <w:tab w:val="left" w:pos="1080"/>
        </w:tabs>
        <w:ind w:left="720"/>
      </w:pPr>
      <w:rPr>
        <w:rFonts w:ascii="Symbol" w:hAnsi="Symbol" w:hint="default"/>
      </w:rPr>
    </w:lvl>
  </w:abstractNum>
  <w:abstractNum w:abstractNumId="21" w15:restartNumberingAfterBreak="0">
    <w:nsid w:val="491B6676"/>
    <w:multiLevelType w:val="singleLevel"/>
    <w:tmpl w:val="491B6676"/>
    <w:lvl w:ilvl="0">
      <w:start w:val="1"/>
      <w:numFmt w:val="lowerRoman"/>
      <w:pStyle w:val="annexhea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2"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4" w15:restartNumberingAfterBreak="0">
    <w:nsid w:val="4C243DEE"/>
    <w:multiLevelType w:val="singleLevel"/>
    <w:tmpl w:val="4C243DEE"/>
    <w:lvl w:ilvl="0">
      <w:start w:val="1"/>
      <w:numFmt w:val="bullet"/>
      <w:pStyle w:val="roman4"/>
      <w:lvlText w:val=""/>
      <w:lvlJc w:val="left"/>
      <w:pPr>
        <w:tabs>
          <w:tab w:val="left" w:pos="720"/>
        </w:tabs>
        <w:ind w:left="720" w:hanging="720"/>
      </w:pPr>
      <w:rPr>
        <w:rFonts w:ascii="Symbol" w:hAnsi="Symbol" w:hint="default"/>
      </w:rPr>
    </w:lvl>
  </w:abstractNum>
  <w:abstractNum w:abstractNumId="25" w15:restartNumberingAfterBreak="0">
    <w:nsid w:val="511D094F"/>
    <w:multiLevelType w:val="multilevel"/>
    <w:tmpl w:val="511D094F"/>
    <w:lvl w:ilvl="0">
      <w:start w:val="1"/>
      <w:numFmt w:val="bullet"/>
      <w:pStyle w:val="Listbullet"/>
      <w:lvlText w:val=""/>
      <w:lvlJc w:val="left"/>
      <w:pPr>
        <w:tabs>
          <w:tab w:val="left" w:pos="397"/>
        </w:tabs>
        <w:ind w:left="397" w:hanging="39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57C2AF5"/>
    <w:multiLevelType w:val="multilevel"/>
    <w:tmpl w:val="557C2AF5"/>
    <w:lvl w:ilvl="0">
      <w:start w:val="1"/>
      <w:numFmt w:val="decimal"/>
      <w:pStyle w:val="a6"/>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8" w15:restartNumberingAfterBreak="0">
    <w:nsid w:val="5ADB5FA9"/>
    <w:multiLevelType w:val="singleLevel"/>
    <w:tmpl w:val="5ADB5FA9"/>
    <w:lvl w:ilvl="0">
      <w:start w:val="1"/>
      <w:numFmt w:val="lowerRoman"/>
      <w:pStyle w:val="Closing1"/>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15:restartNumberingAfterBreak="0">
    <w:nsid w:val="5CA270D6"/>
    <w:multiLevelType w:val="singleLevel"/>
    <w:tmpl w:val="5CA270D6"/>
    <w:lvl w:ilvl="0">
      <w:start w:val="1"/>
      <w:numFmt w:val="upperLetter"/>
      <w:pStyle w:val="AppendixHeading2"/>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0" w15:restartNumberingAfterBreak="0">
    <w:nsid w:val="5E412D67"/>
    <w:multiLevelType w:val="multilevel"/>
    <w:tmpl w:val="5E412D67"/>
    <w:lvl w:ilvl="0">
      <w:start w:val="1"/>
      <w:numFmt w:val="decimal"/>
      <w:pStyle w:val="Style4"/>
      <w:lvlText w:val="%1."/>
      <w:lvlJc w:val="left"/>
      <w:pPr>
        <w:tabs>
          <w:tab w:val="left" w:pos="397"/>
        </w:tabs>
        <w:ind w:left="397" w:hanging="397"/>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1" w15:restartNumberingAfterBreak="0">
    <w:nsid w:val="61182925"/>
    <w:multiLevelType w:val="singleLevel"/>
    <w:tmpl w:val="61182925"/>
    <w:lvl w:ilvl="0">
      <w:start w:val="1"/>
      <w:numFmt w:val="decimal"/>
      <w:pStyle w:val="ParaNum"/>
      <w:lvlText w:val="%1."/>
      <w:lvlJc w:val="left"/>
      <w:pPr>
        <w:tabs>
          <w:tab w:val="left" w:pos="1080"/>
        </w:tabs>
        <w:ind w:firstLine="720"/>
      </w:pPr>
      <w:rPr>
        <w:rFonts w:cs="Times New Roman"/>
      </w:rPr>
    </w:lvl>
  </w:abstractNum>
  <w:abstractNum w:abstractNumId="32" w15:restartNumberingAfterBreak="0">
    <w:nsid w:val="646260FA"/>
    <w:multiLevelType w:val="multilevel"/>
    <w:tmpl w:val="646260FA"/>
    <w:lvl w:ilvl="0">
      <w:start w:val="1"/>
      <w:numFmt w:val="decimal"/>
      <w:pStyle w:val="a7"/>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33" w15:restartNumberingAfterBreak="0">
    <w:nsid w:val="64FC62E2"/>
    <w:multiLevelType w:val="multilevel"/>
    <w:tmpl w:val="64FC62E2"/>
    <w:lvl w:ilvl="0">
      <w:start w:val="1"/>
      <w:numFmt w:val="decimal"/>
      <w:pStyle w:val="StyleGrasAvant18pt"/>
      <w:lvlText w:val="%1"/>
      <w:lvlJc w:val="left"/>
      <w:pPr>
        <w:tabs>
          <w:tab w:val="left" w:pos="792"/>
        </w:tabs>
        <w:ind w:left="792" w:hanging="792"/>
      </w:pPr>
      <w:rPr>
        <w:rFonts w:cs="Times New Roman" w:hint="default"/>
      </w:rPr>
    </w:lvl>
    <w:lvl w:ilvl="1">
      <w:start w:val="1"/>
      <w:numFmt w:val="decimal"/>
      <w:lvlText w:val="%1.%2"/>
      <w:lvlJc w:val="left"/>
      <w:pPr>
        <w:tabs>
          <w:tab w:val="left" w:pos="792"/>
        </w:tabs>
        <w:ind w:left="792" w:hanging="792"/>
      </w:pPr>
      <w:rPr>
        <w:rFonts w:cs="Times New Roman" w:hint="default"/>
      </w:rPr>
    </w:lvl>
    <w:lvl w:ilvl="2">
      <w:start w:val="4"/>
      <w:numFmt w:val="decimal"/>
      <w:lvlText w:val="%1.%2.%3"/>
      <w:lvlJc w:val="left"/>
      <w:pPr>
        <w:tabs>
          <w:tab w:val="left" w:pos="792"/>
        </w:tabs>
        <w:ind w:left="792" w:hanging="792"/>
      </w:pPr>
      <w:rPr>
        <w:rFonts w:cs="Times New Roman" w:hint="default"/>
      </w:rPr>
    </w:lvl>
    <w:lvl w:ilvl="3">
      <w:start w:val="2"/>
      <w:numFmt w:val="decimal"/>
      <w:lvlText w:val="%1.%2.%3.%4"/>
      <w:lvlJc w:val="left"/>
      <w:pPr>
        <w:tabs>
          <w:tab w:val="left" w:pos="792"/>
        </w:tabs>
        <w:ind w:left="792" w:hanging="792"/>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34" w15:restartNumberingAfterBreak="0">
    <w:nsid w:val="682760D7"/>
    <w:multiLevelType w:val="singleLevel"/>
    <w:tmpl w:val="682760D7"/>
    <w:lvl w:ilvl="0">
      <w:start w:val="1"/>
      <w:numFmt w:val="lowerRoman"/>
      <w:pStyle w:val="BodyTextNoSpaceBefore"/>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15:restartNumberingAfterBreak="0">
    <w:nsid w:val="6B3D50F2"/>
    <w:multiLevelType w:val="singleLevel"/>
    <w:tmpl w:val="6B3D50F2"/>
    <w:lvl w:ilvl="0">
      <w:start w:val="1"/>
      <w:numFmt w:val="bullet"/>
      <w:pStyle w:val="bullet4"/>
      <w:lvlText w:val="●"/>
      <w:lvlJc w:val="left"/>
      <w:pPr>
        <w:tabs>
          <w:tab w:val="left" w:pos="360"/>
        </w:tabs>
        <w:ind w:left="360" w:hanging="360"/>
      </w:pPr>
      <w:rPr>
        <w:rFonts w:ascii="Bookman Old Style" w:hAnsi="Bookman Old Style" w:hint="default"/>
      </w:rPr>
    </w:lvl>
  </w:abstractNum>
  <w:abstractNum w:abstractNumId="36" w15:restartNumberingAfterBreak="0">
    <w:nsid w:val="6F1412FB"/>
    <w:multiLevelType w:val="singleLevel"/>
    <w:tmpl w:val="6F1412FB"/>
    <w:lvl w:ilvl="0">
      <w:start w:val="1"/>
      <w:numFmt w:val="bullet"/>
      <w:pStyle w:val="roman5"/>
      <w:lvlText w:val=""/>
      <w:lvlJc w:val="left"/>
      <w:pPr>
        <w:tabs>
          <w:tab w:val="left" w:pos="1080"/>
        </w:tabs>
        <w:ind w:left="720"/>
      </w:pPr>
      <w:rPr>
        <w:rFonts w:ascii="Symbol" w:hAnsi="Symbol" w:hint="default"/>
      </w:rPr>
    </w:lvl>
  </w:abstractNum>
  <w:abstractNum w:abstractNumId="37" w15:restartNumberingAfterBreak="0">
    <w:nsid w:val="789A09E3"/>
    <w:multiLevelType w:val="multilevel"/>
    <w:tmpl w:val="789A09E3"/>
    <w:lvl w:ilvl="0">
      <w:start w:val="1"/>
      <w:numFmt w:val="decimal"/>
      <w:pStyle w:val="Confidentiality"/>
      <w:lvlText w:val="%1"/>
      <w:lvlJc w:val="left"/>
      <w:pPr>
        <w:tabs>
          <w:tab w:val="left" w:pos="720"/>
        </w:tabs>
        <w:ind w:left="720" w:hanging="720"/>
      </w:pPr>
      <w:rPr>
        <w:rFonts w:cs="Times New Roman" w:hint="default"/>
      </w:rPr>
    </w:lvl>
    <w:lvl w:ilvl="1">
      <w:start w:val="1"/>
      <w:numFmt w:val="decimal"/>
      <w:pStyle w:val="GroupName"/>
      <w:lvlText w:val="%1.%2"/>
      <w:lvlJc w:val="left"/>
      <w:pPr>
        <w:tabs>
          <w:tab w:val="left" w:pos="1440"/>
        </w:tabs>
        <w:ind w:left="1440" w:hanging="720"/>
      </w:pPr>
      <w:rPr>
        <w:rFonts w:cs="Times New Roman" w:hint="default"/>
      </w:rPr>
    </w:lvl>
    <w:lvl w:ilvl="2">
      <w:start w:val="1"/>
      <w:numFmt w:val="decimal"/>
      <w:pStyle w:val="HeaderData"/>
      <w:lvlText w:val="%1.%2.%3"/>
      <w:lvlJc w:val="left"/>
      <w:pPr>
        <w:tabs>
          <w:tab w:val="left" w:pos="2160"/>
        </w:tabs>
        <w:ind w:left="2160" w:hanging="720"/>
      </w:pPr>
      <w:rPr>
        <w:rFonts w:cs="Times New Roman" w:hint="default"/>
      </w:rPr>
    </w:lvl>
    <w:lvl w:ilvl="3">
      <w:start w:val="1"/>
      <w:numFmt w:val="decimal"/>
      <w:pStyle w:val="HeaderPrompt"/>
      <w:lvlText w:val="%1.%2.%3.%4"/>
      <w:lvlJc w:val="left"/>
      <w:pPr>
        <w:tabs>
          <w:tab w:val="left" w:pos="3238"/>
        </w:tabs>
        <w:ind w:left="3238" w:hanging="1078"/>
      </w:pPr>
      <w:rPr>
        <w:rFonts w:cs="Times New Roman" w:hint="default"/>
      </w:rPr>
    </w:lvl>
    <w:lvl w:ilvl="4">
      <w:start w:val="1"/>
      <w:numFmt w:val="decimal"/>
      <w:pStyle w:val="Headline"/>
      <w:lvlText w:val="%1.%2.%3.%4.%5"/>
      <w:lvlJc w:val="left"/>
      <w:pPr>
        <w:tabs>
          <w:tab w:val="left" w:pos="4678"/>
        </w:tabs>
        <w:ind w:left="4678" w:hanging="1440"/>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38"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9" w15:restartNumberingAfterBreak="0">
    <w:nsid w:val="7F344FAF"/>
    <w:multiLevelType w:val="multilevel"/>
    <w:tmpl w:val="7F344FAF"/>
    <w:lvl w:ilvl="0">
      <w:start w:val="1"/>
      <w:numFmt w:val="decimal"/>
      <w:pStyle w:val="parties"/>
      <w:lvlText w:val="%1"/>
      <w:lvlJc w:val="left"/>
      <w:pPr>
        <w:tabs>
          <w:tab w:val="left" w:pos="720"/>
        </w:tabs>
        <w:ind w:left="720" w:hanging="720"/>
      </w:pPr>
      <w:rPr>
        <w:rFonts w:cs="Times New Roman" w:hint="default"/>
      </w:rPr>
    </w:lvl>
    <w:lvl w:ilvl="1">
      <w:start w:val="1"/>
      <w:numFmt w:val="decimal"/>
      <w:pStyle w:val="recitals"/>
      <w:lvlText w:val="%1.%2"/>
      <w:lvlJc w:val="left"/>
      <w:pPr>
        <w:tabs>
          <w:tab w:val="left" w:pos="1440"/>
        </w:tabs>
        <w:ind w:left="1440" w:hanging="720"/>
      </w:pPr>
      <w:rPr>
        <w:rFonts w:cs="Times New Roman" w:hint="default"/>
      </w:rPr>
    </w:lvl>
    <w:lvl w:ilvl="2">
      <w:start w:val="1"/>
      <w:numFmt w:val="decimal"/>
      <w:pStyle w:val="roman1"/>
      <w:lvlText w:val="%1.%2.%3"/>
      <w:lvlJc w:val="left"/>
      <w:pPr>
        <w:tabs>
          <w:tab w:val="left" w:pos="2160"/>
        </w:tabs>
        <w:ind w:left="2160" w:hanging="720"/>
      </w:pPr>
      <w:rPr>
        <w:rFonts w:cs="Times New Roman" w:hint="default"/>
      </w:rPr>
    </w:lvl>
    <w:lvl w:ilvl="3">
      <w:start w:val="1"/>
      <w:numFmt w:val="decimal"/>
      <w:pStyle w:val="roman2"/>
      <w:lvlText w:val="%1.%2.%3.%4"/>
      <w:lvlJc w:val="left"/>
      <w:pPr>
        <w:tabs>
          <w:tab w:val="left" w:pos="3238"/>
        </w:tabs>
        <w:ind w:left="3238" w:hanging="1078"/>
      </w:pPr>
      <w:rPr>
        <w:rFonts w:cs="Times New Roman" w:hint="default"/>
      </w:rPr>
    </w:lvl>
    <w:lvl w:ilvl="4">
      <w:start w:val="1"/>
      <w:numFmt w:val="decimal"/>
      <w:pStyle w:val="roman3"/>
      <w:lvlText w:val="%1.%2.%3.%4.%5"/>
      <w:lvlJc w:val="left"/>
      <w:pPr>
        <w:tabs>
          <w:tab w:val="left" w:pos="4678"/>
        </w:tabs>
        <w:ind w:left="4678" w:hanging="1440"/>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4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222519743">
    <w:abstractNumId w:val="6"/>
  </w:num>
  <w:num w:numId="2" w16cid:durableId="1117679395">
    <w:abstractNumId w:val="15"/>
  </w:num>
  <w:num w:numId="3" w16cid:durableId="1267077509">
    <w:abstractNumId w:val="25"/>
  </w:num>
  <w:num w:numId="4" w16cid:durableId="608901064">
    <w:abstractNumId w:val="30"/>
  </w:num>
  <w:num w:numId="5" w16cid:durableId="1845120658">
    <w:abstractNumId w:val="11"/>
  </w:num>
  <w:num w:numId="6" w16cid:durableId="447745336">
    <w:abstractNumId w:val="26"/>
  </w:num>
  <w:num w:numId="7" w16cid:durableId="1536962399">
    <w:abstractNumId w:val="3"/>
  </w:num>
  <w:num w:numId="8" w16cid:durableId="587883343">
    <w:abstractNumId w:val="7"/>
  </w:num>
  <w:num w:numId="9" w16cid:durableId="1169952690">
    <w:abstractNumId w:val="4"/>
  </w:num>
  <w:num w:numId="10" w16cid:durableId="261647653">
    <w:abstractNumId w:val="13"/>
  </w:num>
  <w:num w:numId="11" w16cid:durableId="291054917">
    <w:abstractNumId w:val="0"/>
  </w:num>
  <w:num w:numId="12" w16cid:durableId="534583774">
    <w:abstractNumId w:val="10"/>
  </w:num>
  <w:num w:numId="13" w16cid:durableId="1692535625">
    <w:abstractNumId w:val="39"/>
  </w:num>
  <w:num w:numId="14" w16cid:durableId="647712856">
    <w:abstractNumId w:val="24"/>
  </w:num>
  <w:num w:numId="15" w16cid:durableId="308289498">
    <w:abstractNumId w:val="36"/>
  </w:num>
  <w:num w:numId="16" w16cid:durableId="580263389">
    <w:abstractNumId w:val="1"/>
  </w:num>
  <w:num w:numId="17" w16cid:durableId="616521253">
    <w:abstractNumId w:val="20"/>
  </w:num>
  <w:num w:numId="18" w16cid:durableId="1059128283">
    <w:abstractNumId w:val="14"/>
  </w:num>
  <w:num w:numId="19" w16cid:durableId="1266695548">
    <w:abstractNumId w:val="16"/>
  </w:num>
  <w:num w:numId="20" w16cid:durableId="1186139622">
    <w:abstractNumId w:val="29"/>
  </w:num>
  <w:num w:numId="21" w16cid:durableId="31004426">
    <w:abstractNumId w:val="21"/>
  </w:num>
  <w:num w:numId="22" w16cid:durableId="338428486">
    <w:abstractNumId w:val="34"/>
  </w:num>
  <w:num w:numId="23" w16cid:durableId="551502749">
    <w:abstractNumId w:val="19"/>
  </w:num>
  <w:num w:numId="24" w16cid:durableId="1944798693">
    <w:abstractNumId w:val="28"/>
  </w:num>
  <w:num w:numId="25" w16cid:durableId="916399648">
    <w:abstractNumId w:val="37"/>
  </w:num>
  <w:num w:numId="26" w16cid:durableId="504711481">
    <w:abstractNumId w:val="33"/>
  </w:num>
  <w:num w:numId="27" w16cid:durableId="466899472">
    <w:abstractNumId w:val="18"/>
  </w:num>
  <w:num w:numId="28" w16cid:durableId="935210375">
    <w:abstractNumId w:val="22"/>
  </w:num>
  <w:num w:numId="29" w16cid:durableId="173110118">
    <w:abstractNumId w:val="40"/>
  </w:num>
  <w:num w:numId="30" w16cid:durableId="2015060996">
    <w:abstractNumId w:val="23"/>
  </w:num>
  <w:num w:numId="31" w16cid:durableId="1032656472">
    <w:abstractNumId w:val="38"/>
  </w:num>
  <w:num w:numId="32" w16cid:durableId="247613647">
    <w:abstractNumId w:val="35"/>
  </w:num>
  <w:num w:numId="33" w16cid:durableId="64105829">
    <w:abstractNumId w:val="2"/>
  </w:num>
  <w:num w:numId="34" w16cid:durableId="1486165832">
    <w:abstractNumId w:val="8"/>
  </w:num>
  <w:num w:numId="35" w16cid:durableId="706757670">
    <w:abstractNumId w:val="31"/>
  </w:num>
  <w:num w:numId="36" w16cid:durableId="1445879938">
    <w:abstractNumId w:val="27"/>
  </w:num>
  <w:num w:numId="37" w16cid:durableId="1323509079">
    <w:abstractNumId w:val="32"/>
  </w:num>
  <w:num w:numId="38" w16cid:durableId="1243025649">
    <w:abstractNumId w:val="9"/>
  </w:num>
  <w:num w:numId="39" w16cid:durableId="1704866427">
    <w:abstractNumId w:val="12"/>
  </w:num>
  <w:num w:numId="40" w16cid:durableId="639723365">
    <w:abstractNumId w:val="5"/>
  </w:num>
  <w:num w:numId="41" w16cid:durableId="10081001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evenAndOddHeaders/>
  <w:noPunctuationKerning/>
  <w:characterSpacingControl w:val="doNotCompress"/>
  <w:noLineBreaksAfter w:lang="zh-CN" w:val="$([{£¥·‘“〈《「『【〔〖〝﹙﹛﹝＄（．［｛￡￥"/>
  <w:noLineBreaksBefore w:lang="zh-CN" w:val="!%),.:;&gt;?]}¢¨°·ˇˉ―‖’”…‰′″›℃∶、。〃〉》」』】〕〗〞︶︺︾﹀﹄﹚﹜﹞！＂％＇），．：；？］｀｜｝～￠"/>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4E5703"/>
    <w:rsid w:val="00000EE8"/>
    <w:rsid w:val="00001F61"/>
    <w:rsid w:val="0000306E"/>
    <w:rsid w:val="00003348"/>
    <w:rsid w:val="0000369C"/>
    <w:rsid w:val="00003FDA"/>
    <w:rsid w:val="000056A7"/>
    <w:rsid w:val="00006086"/>
    <w:rsid w:val="00006B27"/>
    <w:rsid w:val="00007920"/>
    <w:rsid w:val="00010553"/>
    <w:rsid w:val="00011C0C"/>
    <w:rsid w:val="00012C4F"/>
    <w:rsid w:val="0001354A"/>
    <w:rsid w:val="00014A3A"/>
    <w:rsid w:val="000155CE"/>
    <w:rsid w:val="00015B44"/>
    <w:rsid w:val="00015BBC"/>
    <w:rsid w:val="000162AF"/>
    <w:rsid w:val="00016478"/>
    <w:rsid w:val="00016E94"/>
    <w:rsid w:val="00017FE6"/>
    <w:rsid w:val="00021116"/>
    <w:rsid w:val="000218D0"/>
    <w:rsid w:val="00021BCE"/>
    <w:rsid w:val="00022708"/>
    <w:rsid w:val="0002361B"/>
    <w:rsid w:val="00023BE8"/>
    <w:rsid w:val="000244A7"/>
    <w:rsid w:val="00024A6A"/>
    <w:rsid w:val="00026453"/>
    <w:rsid w:val="00031DB9"/>
    <w:rsid w:val="00033E87"/>
    <w:rsid w:val="000340EB"/>
    <w:rsid w:val="000341F6"/>
    <w:rsid w:val="000364A1"/>
    <w:rsid w:val="00036C5D"/>
    <w:rsid w:val="000405C8"/>
    <w:rsid w:val="00040898"/>
    <w:rsid w:val="00041933"/>
    <w:rsid w:val="000428E8"/>
    <w:rsid w:val="00043577"/>
    <w:rsid w:val="0004567B"/>
    <w:rsid w:val="0004588A"/>
    <w:rsid w:val="00045B86"/>
    <w:rsid w:val="0004672A"/>
    <w:rsid w:val="00046CBF"/>
    <w:rsid w:val="000472FF"/>
    <w:rsid w:val="00050248"/>
    <w:rsid w:val="00050572"/>
    <w:rsid w:val="00050793"/>
    <w:rsid w:val="00050E4F"/>
    <w:rsid w:val="0005107E"/>
    <w:rsid w:val="000577A4"/>
    <w:rsid w:val="0006094F"/>
    <w:rsid w:val="00061079"/>
    <w:rsid w:val="0006116C"/>
    <w:rsid w:val="00061C3B"/>
    <w:rsid w:val="00062919"/>
    <w:rsid w:val="000629B3"/>
    <w:rsid w:val="000639DE"/>
    <w:rsid w:val="00064557"/>
    <w:rsid w:val="0006469E"/>
    <w:rsid w:val="00064919"/>
    <w:rsid w:val="00066DFA"/>
    <w:rsid w:val="000671E2"/>
    <w:rsid w:val="00070ACB"/>
    <w:rsid w:val="00070B8B"/>
    <w:rsid w:val="00071145"/>
    <w:rsid w:val="000715ED"/>
    <w:rsid w:val="00071A8E"/>
    <w:rsid w:val="00071D2C"/>
    <w:rsid w:val="00072288"/>
    <w:rsid w:val="00076567"/>
    <w:rsid w:val="0007683E"/>
    <w:rsid w:val="00076D1E"/>
    <w:rsid w:val="000808EC"/>
    <w:rsid w:val="00080AA9"/>
    <w:rsid w:val="00080B4F"/>
    <w:rsid w:val="000810AC"/>
    <w:rsid w:val="00082617"/>
    <w:rsid w:val="0008283A"/>
    <w:rsid w:val="00082B3C"/>
    <w:rsid w:val="000836A0"/>
    <w:rsid w:val="0008593A"/>
    <w:rsid w:val="00085EF6"/>
    <w:rsid w:val="0008765C"/>
    <w:rsid w:val="00087700"/>
    <w:rsid w:val="00091324"/>
    <w:rsid w:val="00094784"/>
    <w:rsid w:val="00095F85"/>
    <w:rsid w:val="00097419"/>
    <w:rsid w:val="0009766F"/>
    <w:rsid w:val="00097C30"/>
    <w:rsid w:val="00097FBE"/>
    <w:rsid w:val="000A0748"/>
    <w:rsid w:val="000A0A57"/>
    <w:rsid w:val="000A1697"/>
    <w:rsid w:val="000A1FED"/>
    <w:rsid w:val="000A30EC"/>
    <w:rsid w:val="000A34CF"/>
    <w:rsid w:val="000A3B8B"/>
    <w:rsid w:val="000A42FC"/>
    <w:rsid w:val="000A51FA"/>
    <w:rsid w:val="000A5985"/>
    <w:rsid w:val="000A7295"/>
    <w:rsid w:val="000B0F7D"/>
    <w:rsid w:val="000B12A1"/>
    <w:rsid w:val="000B1643"/>
    <w:rsid w:val="000B1DE4"/>
    <w:rsid w:val="000B3103"/>
    <w:rsid w:val="000B50FC"/>
    <w:rsid w:val="000B5574"/>
    <w:rsid w:val="000B6466"/>
    <w:rsid w:val="000B74B1"/>
    <w:rsid w:val="000B7E79"/>
    <w:rsid w:val="000B7FA8"/>
    <w:rsid w:val="000C042B"/>
    <w:rsid w:val="000C2713"/>
    <w:rsid w:val="000C3841"/>
    <w:rsid w:val="000C41C6"/>
    <w:rsid w:val="000C4BD6"/>
    <w:rsid w:val="000C52E0"/>
    <w:rsid w:val="000C5D47"/>
    <w:rsid w:val="000C6290"/>
    <w:rsid w:val="000C6668"/>
    <w:rsid w:val="000D051C"/>
    <w:rsid w:val="000D125A"/>
    <w:rsid w:val="000D15DC"/>
    <w:rsid w:val="000D2169"/>
    <w:rsid w:val="000D3E23"/>
    <w:rsid w:val="000D41FD"/>
    <w:rsid w:val="000D4A11"/>
    <w:rsid w:val="000D4A71"/>
    <w:rsid w:val="000D5CA5"/>
    <w:rsid w:val="000D7E8E"/>
    <w:rsid w:val="000D7E9D"/>
    <w:rsid w:val="000E15E3"/>
    <w:rsid w:val="000E2145"/>
    <w:rsid w:val="000E2511"/>
    <w:rsid w:val="000E3231"/>
    <w:rsid w:val="000E5A13"/>
    <w:rsid w:val="000E5C1B"/>
    <w:rsid w:val="000E5C2D"/>
    <w:rsid w:val="000E6256"/>
    <w:rsid w:val="000E7895"/>
    <w:rsid w:val="000F03F6"/>
    <w:rsid w:val="000F053F"/>
    <w:rsid w:val="000F1ECC"/>
    <w:rsid w:val="000F2414"/>
    <w:rsid w:val="000F24F2"/>
    <w:rsid w:val="000F2584"/>
    <w:rsid w:val="000F3A0C"/>
    <w:rsid w:val="000F5A4D"/>
    <w:rsid w:val="000F6011"/>
    <w:rsid w:val="000F68AF"/>
    <w:rsid w:val="000F6972"/>
    <w:rsid w:val="000F6B3C"/>
    <w:rsid w:val="000F72B4"/>
    <w:rsid w:val="000F746B"/>
    <w:rsid w:val="00102193"/>
    <w:rsid w:val="00102777"/>
    <w:rsid w:val="001037AA"/>
    <w:rsid w:val="00104149"/>
    <w:rsid w:val="001048FD"/>
    <w:rsid w:val="00105E02"/>
    <w:rsid w:val="00107B79"/>
    <w:rsid w:val="00110251"/>
    <w:rsid w:val="0011052C"/>
    <w:rsid w:val="00110DD9"/>
    <w:rsid w:val="00110EE3"/>
    <w:rsid w:val="00110F0D"/>
    <w:rsid w:val="00111623"/>
    <w:rsid w:val="00111D46"/>
    <w:rsid w:val="00112125"/>
    <w:rsid w:val="00112E8F"/>
    <w:rsid w:val="001130A9"/>
    <w:rsid w:val="00113D81"/>
    <w:rsid w:val="001140AF"/>
    <w:rsid w:val="001142EE"/>
    <w:rsid w:val="0011521F"/>
    <w:rsid w:val="00115FA1"/>
    <w:rsid w:val="001164BD"/>
    <w:rsid w:val="00116F16"/>
    <w:rsid w:val="00117770"/>
    <w:rsid w:val="00120007"/>
    <w:rsid w:val="00121545"/>
    <w:rsid w:val="0012213A"/>
    <w:rsid w:val="001222C3"/>
    <w:rsid w:val="00123187"/>
    <w:rsid w:val="00123CD0"/>
    <w:rsid w:val="00123EC8"/>
    <w:rsid w:val="0012457F"/>
    <w:rsid w:val="001245A8"/>
    <w:rsid w:val="001262EC"/>
    <w:rsid w:val="001307F9"/>
    <w:rsid w:val="00130DB1"/>
    <w:rsid w:val="001319D4"/>
    <w:rsid w:val="00131B59"/>
    <w:rsid w:val="00132342"/>
    <w:rsid w:val="00133912"/>
    <w:rsid w:val="001349E8"/>
    <w:rsid w:val="00134A03"/>
    <w:rsid w:val="00134D9D"/>
    <w:rsid w:val="0013530E"/>
    <w:rsid w:val="00135328"/>
    <w:rsid w:val="00135921"/>
    <w:rsid w:val="00136FA7"/>
    <w:rsid w:val="001373D2"/>
    <w:rsid w:val="001415FF"/>
    <w:rsid w:val="00141C14"/>
    <w:rsid w:val="00141C66"/>
    <w:rsid w:val="00141DB6"/>
    <w:rsid w:val="0014300E"/>
    <w:rsid w:val="001430A1"/>
    <w:rsid w:val="00144AB7"/>
    <w:rsid w:val="00144CD5"/>
    <w:rsid w:val="00144F2A"/>
    <w:rsid w:val="0014709D"/>
    <w:rsid w:val="00150D7B"/>
    <w:rsid w:val="0015144C"/>
    <w:rsid w:val="001522E6"/>
    <w:rsid w:val="0015307B"/>
    <w:rsid w:val="00153135"/>
    <w:rsid w:val="00153443"/>
    <w:rsid w:val="00153957"/>
    <w:rsid w:val="0015559C"/>
    <w:rsid w:val="00156E77"/>
    <w:rsid w:val="00157825"/>
    <w:rsid w:val="00157CF9"/>
    <w:rsid w:val="00161829"/>
    <w:rsid w:val="001635F9"/>
    <w:rsid w:val="00163D26"/>
    <w:rsid w:val="00164145"/>
    <w:rsid w:val="00167180"/>
    <w:rsid w:val="00171C68"/>
    <w:rsid w:val="00171E94"/>
    <w:rsid w:val="00172240"/>
    <w:rsid w:val="001723CE"/>
    <w:rsid w:val="00173088"/>
    <w:rsid w:val="0017339C"/>
    <w:rsid w:val="0017412A"/>
    <w:rsid w:val="00174676"/>
    <w:rsid w:val="001764C3"/>
    <w:rsid w:val="00181125"/>
    <w:rsid w:val="001814B1"/>
    <w:rsid w:val="00181820"/>
    <w:rsid w:val="001818DC"/>
    <w:rsid w:val="00182442"/>
    <w:rsid w:val="00182A84"/>
    <w:rsid w:val="001832BB"/>
    <w:rsid w:val="00183CBA"/>
    <w:rsid w:val="00184FB3"/>
    <w:rsid w:val="00185AB4"/>
    <w:rsid w:val="00186002"/>
    <w:rsid w:val="00186A76"/>
    <w:rsid w:val="00187228"/>
    <w:rsid w:val="00187B4F"/>
    <w:rsid w:val="00190AE2"/>
    <w:rsid w:val="00191D7F"/>
    <w:rsid w:val="00194430"/>
    <w:rsid w:val="00195B36"/>
    <w:rsid w:val="00195F6E"/>
    <w:rsid w:val="001963CF"/>
    <w:rsid w:val="00197E37"/>
    <w:rsid w:val="001A0C06"/>
    <w:rsid w:val="001A1114"/>
    <w:rsid w:val="001A14B1"/>
    <w:rsid w:val="001A19A8"/>
    <w:rsid w:val="001A29C0"/>
    <w:rsid w:val="001A3845"/>
    <w:rsid w:val="001A3A02"/>
    <w:rsid w:val="001A5545"/>
    <w:rsid w:val="001A59D2"/>
    <w:rsid w:val="001A6451"/>
    <w:rsid w:val="001A6E2F"/>
    <w:rsid w:val="001B0214"/>
    <w:rsid w:val="001B0BDE"/>
    <w:rsid w:val="001B0DA2"/>
    <w:rsid w:val="001B1868"/>
    <w:rsid w:val="001B1E4E"/>
    <w:rsid w:val="001B334C"/>
    <w:rsid w:val="001B34A5"/>
    <w:rsid w:val="001B4FBD"/>
    <w:rsid w:val="001B50C9"/>
    <w:rsid w:val="001B6592"/>
    <w:rsid w:val="001B6F6E"/>
    <w:rsid w:val="001B70C5"/>
    <w:rsid w:val="001B724C"/>
    <w:rsid w:val="001B7CB9"/>
    <w:rsid w:val="001B7E88"/>
    <w:rsid w:val="001C025E"/>
    <w:rsid w:val="001C06DB"/>
    <w:rsid w:val="001C0D49"/>
    <w:rsid w:val="001C0D83"/>
    <w:rsid w:val="001C0F99"/>
    <w:rsid w:val="001C2E2D"/>
    <w:rsid w:val="001C3970"/>
    <w:rsid w:val="001C3B77"/>
    <w:rsid w:val="001C4B68"/>
    <w:rsid w:val="001C7333"/>
    <w:rsid w:val="001C7671"/>
    <w:rsid w:val="001D2ADD"/>
    <w:rsid w:val="001D4891"/>
    <w:rsid w:val="001D5052"/>
    <w:rsid w:val="001D5FE6"/>
    <w:rsid w:val="001D7B00"/>
    <w:rsid w:val="001D7CBE"/>
    <w:rsid w:val="001E02E0"/>
    <w:rsid w:val="001E1266"/>
    <w:rsid w:val="001E2816"/>
    <w:rsid w:val="001E35E7"/>
    <w:rsid w:val="001E39F0"/>
    <w:rsid w:val="001E3BF2"/>
    <w:rsid w:val="001E3C45"/>
    <w:rsid w:val="001E3E4F"/>
    <w:rsid w:val="001E4990"/>
    <w:rsid w:val="001E4D0F"/>
    <w:rsid w:val="001E54E2"/>
    <w:rsid w:val="001E5714"/>
    <w:rsid w:val="001E6F5E"/>
    <w:rsid w:val="001E783D"/>
    <w:rsid w:val="001E79B7"/>
    <w:rsid w:val="001F1BED"/>
    <w:rsid w:val="001F53AC"/>
    <w:rsid w:val="001F55BC"/>
    <w:rsid w:val="001F7851"/>
    <w:rsid w:val="00200DF9"/>
    <w:rsid w:val="00201E59"/>
    <w:rsid w:val="00202AE8"/>
    <w:rsid w:val="002037BC"/>
    <w:rsid w:val="002042D4"/>
    <w:rsid w:val="002043DB"/>
    <w:rsid w:val="002048CE"/>
    <w:rsid w:val="00204CB2"/>
    <w:rsid w:val="00207605"/>
    <w:rsid w:val="00207A78"/>
    <w:rsid w:val="00211401"/>
    <w:rsid w:val="00211522"/>
    <w:rsid w:val="0021260F"/>
    <w:rsid w:val="002135ED"/>
    <w:rsid w:val="00213BD2"/>
    <w:rsid w:val="002140E7"/>
    <w:rsid w:val="002144E1"/>
    <w:rsid w:val="002145BE"/>
    <w:rsid w:val="00214DCA"/>
    <w:rsid w:val="00217CE7"/>
    <w:rsid w:val="00221121"/>
    <w:rsid w:val="002220B3"/>
    <w:rsid w:val="002228C5"/>
    <w:rsid w:val="00223131"/>
    <w:rsid w:val="00226FA9"/>
    <w:rsid w:val="00227B34"/>
    <w:rsid w:val="00231F39"/>
    <w:rsid w:val="00232436"/>
    <w:rsid w:val="002324B7"/>
    <w:rsid w:val="00232833"/>
    <w:rsid w:val="002329AE"/>
    <w:rsid w:val="00232C88"/>
    <w:rsid w:val="00233D6A"/>
    <w:rsid w:val="00233F71"/>
    <w:rsid w:val="00234C36"/>
    <w:rsid w:val="0023508C"/>
    <w:rsid w:val="00235911"/>
    <w:rsid w:val="00235926"/>
    <w:rsid w:val="00237324"/>
    <w:rsid w:val="00237358"/>
    <w:rsid w:val="002378F3"/>
    <w:rsid w:val="002403C6"/>
    <w:rsid w:val="00240529"/>
    <w:rsid w:val="00240E2E"/>
    <w:rsid w:val="002428E4"/>
    <w:rsid w:val="00243C3C"/>
    <w:rsid w:val="00243E1D"/>
    <w:rsid w:val="00244106"/>
    <w:rsid w:val="00245C33"/>
    <w:rsid w:val="00245CBA"/>
    <w:rsid w:val="00247CFA"/>
    <w:rsid w:val="00252C52"/>
    <w:rsid w:val="00254DD3"/>
    <w:rsid w:val="002555A2"/>
    <w:rsid w:val="002567D2"/>
    <w:rsid w:val="002569E1"/>
    <w:rsid w:val="002570CC"/>
    <w:rsid w:val="00257541"/>
    <w:rsid w:val="00260A61"/>
    <w:rsid w:val="002618D6"/>
    <w:rsid w:val="00261A5B"/>
    <w:rsid w:val="00261D2C"/>
    <w:rsid w:val="0026299D"/>
    <w:rsid w:val="002635E6"/>
    <w:rsid w:val="00263E18"/>
    <w:rsid w:val="00263FE3"/>
    <w:rsid w:val="0026724F"/>
    <w:rsid w:val="00272F5D"/>
    <w:rsid w:val="00273035"/>
    <w:rsid w:val="0027330D"/>
    <w:rsid w:val="00274CC8"/>
    <w:rsid w:val="00276AFA"/>
    <w:rsid w:val="0027730D"/>
    <w:rsid w:val="00277C69"/>
    <w:rsid w:val="00280621"/>
    <w:rsid w:val="00280D19"/>
    <w:rsid w:val="002827EF"/>
    <w:rsid w:val="00282939"/>
    <w:rsid w:val="0028311A"/>
    <w:rsid w:val="002834E1"/>
    <w:rsid w:val="00283C16"/>
    <w:rsid w:val="00283CD5"/>
    <w:rsid w:val="00284FF5"/>
    <w:rsid w:val="00285573"/>
    <w:rsid w:val="00286C4C"/>
    <w:rsid w:val="002903AC"/>
    <w:rsid w:val="00292535"/>
    <w:rsid w:val="002943F7"/>
    <w:rsid w:val="0029544E"/>
    <w:rsid w:val="0029689E"/>
    <w:rsid w:val="002A116D"/>
    <w:rsid w:val="002A25B3"/>
    <w:rsid w:val="002A3915"/>
    <w:rsid w:val="002A3B73"/>
    <w:rsid w:val="002A3DE6"/>
    <w:rsid w:val="002A5C03"/>
    <w:rsid w:val="002A65EB"/>
    <w:rsid w:val="002A660D"/>
    <w:rsid w:val="002A76A6"/>
    <w:rsid w:val="002B0306"/>
    <w:rsid w:val="002B0342"/>
    <w:rsid w:val="002B0ECC"/>
    <w:rsid w:val="002B252B"/>
    <w:rsid w:val="002B37C2"/>
    <w:rsid w:val="002B4B12"/>
    <w:rsid w:val="002B4CE4"/>
    <w:rsid w:val="002B4D08"/>
    <w:rsid w:val="002B50D9"/>
    <w:rsid w:val="002B587A"/>
    <w:rsid w:val="002B5940"/>
    <w:rsid w:val="002B6D77"/>
    <w:rsid w:val="002B7806"/>
    <w:rsid w:val="002C2121"/>
    <w:rsid w:val="002C28C9"/>
    <w:rsid w:val="002C3052"/>
    <w:rsid w:val="002C3A0A"/>
    <w:rsid w:val="002C3C7F"/>
    <w:rsid w:val="002C3EE9"/>
    <w:rsid w:val="002D045B"/>
    <w:rsid w:val="002D0628"/>
    <w:rsid w:val="002D13F6"/>
    <w:rsid w:val="002D15E7"/>
    <w:rsid w:val="002D2CA5"/>
    <w:rsid w:val="002D3094"/>
    <w:rsid w:val="002D3B9A"/>
    <w:rsid w:val="002D4220"/>
    <w:rsid w:val="002D47C5"/>
    <w:rsid w:val="002D505A"/>
    <w:rsid w:val="002D62FD"/>
    <w:rsid w:val="002D67BE"/>
    <w:rsid w:val="002E0229"/>
    <w:rsid w:val="002E05FF"/>
    <w:rsid w:val="002E0A95"/>
    <w:rsid w:val="002E157A"/>
    <w:rsid w:val="002E23F3"/>
    <w:rsid w:val="002E27F7"/>
    <w:rsid w:val="002E70E3"/>
    <w:rsid w:val="002E7A93"/>
    <w:rsid w:val="002F211C"/>
    <w:rsid w:val="002F22DB"/>
    <w:rsid w:val="002F330D"/>
    <w:rsid w:val="002F4634"/>
    <w:rsid w:val="002F4D43"/>
    <w:rsid w:val="002F5131"/>
    <w:rsid w:val="002F557B"/>
    <w:rsid w:val="002F5656"/>
    <w:rsid w:val="002F796A"/>
    <w:rsid w:val="00300252"/>
    <w:rsid w:val="00300307"/>
    <w:rsid w:val="00300A42"/>
    <w:rsid w:val="0030166B"/>
    <w:rsid w:val="0030297F"/>
    <w:rsid w:val="00302EC7"/>
    <w:rsid w:val="00304BDC"/>
    <w:rsid w:val="00305168"/>
    <w:rsid w:val="00305499"/>
    <w:rsid w:val="00306C64"/>
    <w:rsid w:val="00306EF6"/>
    <w:rsid w:val="0030734D"/>
    <w:rsid w:val="00307BE9"/>
    <w:rsid w:val="0031032C"/>
    <w:rsid w:val="0031355B"/>
    <w:rsid w:val="00313782"/>
    <w:rsid w:val="003139DA"/>
    <w:rsid w:val="0031470C"/>
    <w:rsid w:val="0031485D"/>
    <w:rsid w:val="003154E7"/>
    <w:rsid w:val="00316459"/>
    <w:rsid w:val="00317DC3"/>
    <w:rsid w:val="00322651"/>
    <w:rsid w:val="0032344B"/>
    <w:rsid w:val="003236FB"/>
    <w:rsid w:val="00323BC9"/>
    <w:rsid w:val="003248D9"/>
    <w:rsid w:val="00324B59"/>
    <w:rsid w:val="0032500F"/>
    <w:rsid w:val="0032645F"/>
    <w:rsid w:val="003266A3"/>
    <w:rsid w:val="00327F75"/>
    <w:rsid w:val="00330D2F"/>
    <w:rsid w:val="00332548"/>
    <w:rsid w:val="003325AC"/>
    <w:rsid w:val="003338BD"/>
    <w:rsid w:val="00334959"/>
    <w:rsid w:val="00334FF0"/>
    <w:rsid w:val="003353F0"/>
    <w:rsid w:val="00336D73"/>
    <w:rsid w:val="0034012F"/>
    <w:rsid w:val="0034096F"/>
    <w:rsid w:val="00340986"/>
    <w:rsid w:val="00341C25"/>
    <w:rsid w:val="00342D07"/>
    <w:rsid w:val="00343393"/>
    <w:rsid w:val="003444CD"/>
    <w:rsid w:val="00344B84"/>
    <w:rsid w:val="00345C6B"/>
    <w:rsid w:val="00346737"/>
    <w:rsid w:val="00346F79"/>
    <w:rsid w:val="00347556"/>
    <w:rsid w:val="00347ACC"/>
    <w:rsid w:val="00347B4A"/>
    <w:rsid w:val="00347D01"/>
    <w:rsid w:val="003509CC"/>
    <w:rsid w:val="003510A9"/>
    <w:rsid w:val="00351B3F"/>
    <w:rsid w:val="00351E42"/>
    <w:rsid w:val="00352B7B"/>
    <w:rsid w:val="00354201"/>
    <w:rsid w:val="00354E20"/>
    <w:rsid w:val="003556EE"/>
    <w:rsid w:val="003558A8"/>
    <w:rsid w:val="00355995"/>
    <w:rsid w:val="003570EC"/>
    <w:rsid w:val="003579E3"/>
    <w:rsid w:val="00362A7D"/>
    <w:rsid w:val="00363F54"/>
    <w:rsid w:val="00364156"/>
    <w:rsid w:val="003644A8"/>
    <w:rsid w:val="003655E2"/>
    <w:rsid w:val="003656A5"/>
    <w:rsid w:val="003665BC"/>
    <w:rsid w:val="003705CE"/>
    <w:rsid w:val="0037242C"/>
    <w:rsid w:val="00373190"/>
    <w:rsid w:val="0037334B"/>
    <w:rsid w:val="00375386"/>
    <w:rsid w:val="00375A9E"/>
    <w:rsid w:val="00376900"/>
    <w:rsid w:val="00377214"/>
    <w:rsid w:val="003777BC"/>
    <w:rsid w:val="00380359"/>
    <w:rsid w:val="00380809"/>
    <w:rsid w:val="00384192"/>
    <w:rsid w:val="00384618"/>
    <w:rsid w:val="003849D4"/>
    <w:rsid w:val="00384D8E"/>
    <w:rsid w:val="00384F1E"/>
    <w:rsid w:val="00385DEB"/>
    <w:rsid w:val="00386CEB"/>
    <w:rsid w:val="00387556"/>
    <w:rsid w:val="0038755A"/>
    <w:rsid w:val="00387EDD"/>
    <w:rsid w:val="003904B7"/>
    <w:rsid w:val="00392150"/>
    <w:rsid w:val="0039299E"/>
    <w:rsid w:val="00392BA8"/>
    <w:rsid w:val="00393D76"/>
    <w:rsid w:val="00394035"/>
    <w:rsid w:val="003963B2"/>
    <w:rsid w:val="00396B14"/>
    <w:rsid w:val="00396BEB"/>
    <w:rsid w:val="0039719B"/>
    <w:rsid w:val="003A1FE8"/>
    <w:rsid w:val="003A22E2"/>
    <w:rsid w:val="003A2CA9"/>
    <w:rsid w:val="003A3E0C"/>
    <w:rsid w:val="003A42D6"/>
    <w:rsid w:val="003A4E1E"/>
    <w:rsid w:val="003A6B61"/>
    <w:rsid w:val="003A6F6F"/>
    <w:rsid w:val="003A70E0"/>
    <w:rsid w:val="003A7F1C"/>
    <w:rsid w:val="003B2032"/>
    <w:rsid w:val="003B2545"/>
    <w:rsid w:val="003B27E4"/>
    <w:rsid w:val="003B3247"/>
    <w:rsid w:val="003B352F"/>
    <w:rsid w:val="003B590D"/>
    <w:rsid w:val="003B596B"/>
    <w:rsid w:val="003B5D0E"/>
    <w:rsid w:val="003B6155"/>
    <w:rsid w:val="003B6913"/>
    <w:rsid w:val="003B6FB3"/>
    <w:rsid w:val="003B70A0"/>
    <w:rsid w:val="003B7C2D"/>
    <w:rsid w:val="003C1443"/>
    <w:rsid w:val="003C1AC4"/>
    <w:rsid w:val="003C1F34"/>
    <w:rsid w:val="003C23D0"/>
    <w:rsid w:val="003C2A05"/>
    <w:rsid w:val="003C35F3"/>
    <w:rsid w:val="003C4017"/>
    <w:rsid w:val="003C5C9F"/>
    <w:rsid w:val="003C6551"/>
    <w:rsid w:val="003C696C"/>
    <w:rsid w:val="003C78CA"/>
    <w:rsid w:val="003D0467"/>
    <w:rsid w:val="003D0BA9"/>
    <w:rsid w:val="003D0BF2"/>
    <w:rsid w:val="003D16A5"/>
    <w:rsid w:val="003D2232"/>
    <w:rsid w:val="003D4C15"/>
    <w:rsid w:val="003D556D"/>
    <w:rsid w:val="003D5D8D"/>
    <w:rsid w:val="003D6576"/>
    <w:rsid w:val="003D67F3"/>
    <w:rsid w:val="003D6BDC"/>
    <w:rsid w:val="003D73AA"/>
    <w:rsid w:val="003D7B98"/>
    <w:rsid w:val="003E0528"/>
    <w:rsid w:val="003E08EB"/>
    <w:rsid w:val="003E1B0C"/>
    <w:rsid w:val="003E1B6A"/>
    <w:rsid w:val="003E2FAE"/>
    <w:rsid w:val="003E354B"/>
    <w:rsid w:val="003E3BCF"/>
    <w:rsid w:val="003E3BEE"/>
    <w:rsid w:val="003E4439"/>
    <w:rsid w:val="003E4D18"/>
    <w:rsid w:val="003E6372"/>
    <w:rsid w:val="003F00E8"/>
    <w:rsid w:val="003F0AA2"/>
    <w:rsid w:val="003F16B2"/>
    <w:rsid w:val="003F23E0"/>
    <w:rsid w:val="003F4E8A"/>
    <w:rsid w:val="003F51AE"/>
    <w:rsid w:val="003F7FF0"/>
    <w:rsid w:val="004001D9"/>
    <w:rsid w:val="004003B8"/>
    <w:rsid w:val="0040053A"/>
    <w:rsid w:val="00400C2D"/>
    <w:rsid w:val="00400CC9"/>
    <w:rsid w:val="00401F3E"/>
    <w:rsid w:val="00403492"/>
    <w:rsid w:val="00403807"/>
    <w:rsid w:val="00403C56"/>
    <w:rsid w:val="00404335"/>
    <w:rsid w:val="00404C4B"/>
    <w:rsid w:val="0040580C"/>
    <w:rsid w:val="0040730A"/>
    <w:rsid w:val="00407418"/>
    <w:rsid w:val="0040787F"/>
    <w:rsid w:val="00410BB0"/>
    <w:rsid w:val="004140BF"/>
    <w:rsid w:val="00414695"/>
    <w:rsid w:val="0041481E"/>
    <w:rsid w:val="00414B97"/>
    <w:rsid w:val="00415CDD"/>
    <w:rsid w:val="00416031"/>
    <w:rsid w:val="00417D12"/>
    <w:rsid w:val="00421B5D"/>
    <w:rsid w:val="00422645"/>
    <w:rsid w:val="004228FD"/>
    <w:rsid w:val="00422C5A"/>
    <w:rsid w:val="00423394"/>
    <w:rsid w:val="00423FDB"/>
    <w:rsid w:val="00424106"/>
    <w:rsid w:val="004256ED"/>
    <w:rsid w:val="0042636F"/>
    <w:rsid w:val="0042700A"/>
    <w:rsid w:val="00427387"/>
    <w:rsid w:val="0042743E"/>
    <w:rsid w:val="00427D93"/>
    <w:rsid w:val="00427FDD"/>
    <w:rsid w:val="00430033"/>
    <w:rsid w:val="004300AD"/>
    <w:rsid w:val="004307B3"/>
    <w:rsid w:val="00431763"/>
    <w:rsid w:val="00432504"/>
    <w:rsid w:val="00433DAE"/>
    <w:rsid w:val="00434230"/>
    <w:rsid w:val="00434730"/>
    <w:rsid w:val="00435C53"/>
    <w:rsid w:val="00436361"/>
    <w:rsid w:val="00436437"/>
    <w:rsid w:val="00437D4C"/>
    <w:rsid w:val="0044035F"/>
    <w:rsid w:val="00441684"/>
    <w:rsid w:val="004416D4"/>
    <w:rsid w:val="004428FA"/>
    <w:rsid w:val="00443A98"/>
    <w:rsid w:val="00443FE5"/>
    <w:rsid w:val="004444DB"/>
    <w:rsid w:val="00444C29"/>
    <w:rsid w:val="00446D22"/>
    <w:rsid w:val="00447B2E"/>
    <w:rsid w:val="00450277"/>
    <w:rsid w:val="00450658"/>
    <w:rsid w:val="004516EC"/>
    <w:rsid w:val="004533B2"/>
    <w:rsid w:val="0045457C"/>
    <w:rsid w:val="00454EB4"/>
    <w:rsid w:val="00454F00"/>
    <w:rsid w:val="00455DA8"/>
    <w:rsid w:val="004567D6"/>
    <w:rsid w:val="00456845"/>
    <w:rsid w:val="00456B3B"/>
    <w:rsid w:val="00456CAC"/>
    <w:rsid w:val="00457D4C"/>
    <w:rsid w:val="00457FE1"/>
    <w:rsid w:val="00460458"/>
    <w:rsid w:val="0046155C"/>
    <w:rsid w:val="00462743"/>
    <w:rsid w:val="00462794"/>
    <w:rsid w:val="0046395A"/>
    <w:rsid w:val="00463C72"/>
    <w:rsid w:val="0046596B"/>
    <w:rsid w:val="0046629F"/>
    <w:rsid w:val="004668F1"/>
    <w:rsid w:val="00466C96"/>
    <w:rsid w:val="00470774"/>
    <w:rsid w:val="00470F60"/>
    <w:rsid w:val="00473DF5"/>
    <w:rsid w:val="00477E9E"/>
    <w:rsid w:val="00477EDF"/>
    <w:rsid w:val="00477FBE"/>
    <w:rsid w:val="004802AB"/>
    <w:rsid w:val="004805A4"/>
    <w:rsid w:val="00482164"/>
    <w:rsid w:val="00482B3C"/>
    <w:rsid w:val="00484A38"/>
    <w:rsid w:val="004860E6"/>
    <w:rsid w:val="00486E99"/>
    <w:rsid w:val="0048704C"/>
    <w:rsid w:val="00490E19"/>
    <w:rsid w:val="00491143"/>
    <w:rsid w:val="004913EF"/>
    <w:rsid w:val="00492757"/>
    <w:rsid w:val="00492B52"/>
    <w:rsid w:val="00493D46"/>
    <w:rsid w:val="004943CA"/>
    <w:rsid w:val="00494666"/>
    <w:rsid w:val="004948E8"/>
    <w:rsid w:val="00494980"/>
    <w:rsid w:val="0049531F"/>
    <w:rsid w:val="00497892"/>
    <w:rsid w:val="004A13CA"/>
    <w:rsid w:val="004A1A76"/>
    <w:rsid w:val="004A1C10"/>
    <w:rsid w:val="004A2572"/>
    <w:rsid w:val="004A28B4"/>
    <w:rsid w:val="004A316B"/>
    <w:rsid w:val="004A3414"/>
    <w:rsid w:val="004A584A"/>
    <w:rsid w:val="004A5E51"/>
    <w:rsid w:val="004A63BE"/>
    <w:rsid w:val="004A67D1"/>
    <w:rsid w:val="004A6951"/>
    <w:rsid w:val="004A6A02"/>
    <w:rsid w:val="004A6BF5"/>
    <w:rsid w:val="004A7872"/>
    <w:rsid w:val="004B085B"/>
    <w:rsid w:val="004B08BF"/>
    <w:rsid w:val="004B141B"/>
    <w:rsid w:val="004B2EC7"/>
    <w:rsid w:val="004B3F0D"/>
    <w:rsid w:val="004B4554"/>
    <w:rsid w:val="004B4EF3"/>
    <w:rsid w:val="004B6276"/>
    <w:rsid w:val="004B7FB3"/>
    <w:rsid w:val="004C01E9"/>
    <w:rsid w:val="004C2334"/>
    <w:rsid w:val="004C2878"/>
    <w:rsid w:val="004C3CD1"/>
    <w:rsid w:val="004C54CA"/>
    <w:rsid w:val="004C5661"/>
    <w:rsid w:val="004C6C6D"/>
    <w:rsid w:val="004C6CC0"/>
    <w:rsid w:val="004D01A2"/>
    <w:rsid w:val="004D053B"/>
    <w:rsid w:val="004D1436"/>
    <w:rsid w:val="004D2F8F"/>
    <w:rsid w:val="004D4C6A"/>
    <w:rsid w:val="004D574C"/>
    <w:rsid w:val="004D5F3D"/>
    <w:rsid w:val="004D6746"/>
    <w:rsid w:val="004D6C5C"/>
    <w:rsid w:val="004D7198"/>
    <w:rsid w:val="004D7A4B"/>
    <w:rsid w:val="004D7B82"/>
    <w:rsid w:val="004E01E2"/>
    <w:rsid w:val="004E06E3"/>
    <w:rsid w:val="004E1421"/>
    <w:rsid w:val="004E16C2"/>
    <w:rsid w:val="004E2037"/>
    <w:rsid w:val="004E3287"/>
    <w:rsid w:val="004E4D83"/>
    <w:rsid w:val="004E5003"/>
    <w:rsid w:val="004E5703"/>
    <w:rsid w:val="004E64F9"/>
    <w:rsid w:val="004E6E3F"/>
    <w:rsid w:val="004E7196"/>
    <w:rsid w:val="004E764A"/>
    <w:rsid w:val="004F0146"/>
    <w:rsid w:val="004F08AB"/>
    <w:rsid w:val="004F117B"/>
    <w:rsid w:val="004F17E4"/>
    <w:rsid w:val="004F22A2"/>
    <w:rsid w:val="004F51A5"/>
    <w:rsid w:val="004F5DFF"/>
    <w:rsid w:val="004F6643"/>
    <w:rsid w:val="004F670B"/>
    <w:rsid w:val="004F6E21"/>
    <w:rsid w:val="004F762D"/>
    <w:rsid w:val="00500967"/>
    <w:rsid w:val="00500A45"/>
    <w:rsid w:val="00502AE7"/>
    <w:rsid w:val="00502D32"/>
    <w:rsid w:val="00503C89"/>
    <w:rsid w:val="00503D2E"/>
    <w:rsid w:val="00504D59"/>
    <w:rsid w:val="00504F6F"/>
    <w:rsid w:val="00505131"/>
    <w:rsid w:val="005052D1"/>
    <w:rsid w:val="005103D8"/>
    <w:rsid w:val="00513470"/>
    <w:rsid w:val="005139BC"/>
    <w:rsid w:val="00514D01"/>
    <w:rsid w:val="00514D4F"/>
    <w:rsid w:val="00517D3D"/>
    <w:rsid w:val="00520419"/>
    <w:rsid w:val="005217A2"/>
    <w:rsid w:val="00522E4A"/>
    <w:rsid w:val="005238D1"/>
    <w:rsid w:val="00523F06"/>
    <w:rsid w:val="005252D0"/>
    <w:rsid w:val="005269C7"/>
    <w:rsid w:val="005275BF"/>
    <w:rsid w:val="00527E7A"/>
    <w:rsid w:val="00530CA3"/>
    <w:rsid w:val="00531887"/>
    <w:rsid w:val="00531C9A"/>
    <w:rsid w:val="00532232"/>
    <w:rsid w:val="00532B0A"/>
    <w:rsid w:val="0053367A"/>
    <w:rsid w:val="00533F4B"/>
    <w:rsid w:val="0053409D"/>
    <w:rsid w:val="005341AD"/>
    <w:rsid w:val="00534A0E"/>
    <w:rsid w:val="00536704"/>
    <w:rsid w:val="0054023A"/>
    <w:rsid w:val="005408DE"/>
    <w:rsid w:val="0054272F"/>
    <w:rsid w:val="005431B3"/>
    <w:rsid w:val="005438A0"/>
    <w:rsid w:val="005439CF"/>
    <w:rsid w:val="00545E1C"/>
    <w:rsid w:val="00546C17"/>
    <w:rsid w:val="005471FE"/>
    <w:rsid w:val="0055178E"/>
    <w:rsid w:val="00551A33"/>
    <w:rsid w:val="0055203E"/>
    <w:rsid w:val="00552337"/>
    <w:rsid w:val="00552CE3"/>
    <w:rsid w:val="00552FAA"/>
    <w:rsid w:val="005533F1"/>
    <w:rsid w:val="005542FA"/>
    <w:rsid w:val="00554437"/>
    <w:rsid w:val="00554831"/>
    <w:rsid w:val="005552CE"/>
    <w:rsid w:val="005557D5"/>
    <w:rsid w:val="00555C63"/>
    <w:rsid w:val="00556E9E"/>
    <w:rsid w:val="00557825"/>
    <w:rsid w:val="005609C6"/>
    <w:rsid w:val="00560ED2"/>
    <w:rsid w:val="00561CA8"/>
    <w:rsid w:val="00563119"/>
    <w:rsid w:val="005642B3"/>
    <w:rsid w:val="0056512A"/>
    <w:rsid w:val="00565502"/>
    <w:rsid w:val="00565505"/>
    <w:rsid w:val="00565552"/>
    <w:rsid w:val="00565F80"/>
    <w:rsid w:val="00565FCC"/>
    <w:rsid w:val="0056633B"/>
    <w:rsid w:val="005668E8"/>
    <w:rsid w:val="00567352"/>
    <w:rsid w:val="00567822"/>
    <w:rsid w:val="00567CF7"/>
    <w:rsid w:val="005715DA"/>
    <w:rsid w:val="005719FD"/>
    <w:rsid w:val="0057294F"/>
    <w:rsid w:val="00574854"/>
    <w:rsid w:val="005769A6"/>
    <w:rsid w:val="00577186"/>
    <w:rsid w:val="005772C7"/>
    <w:rsid w:val="00577F8F"/>
    <w:rsid w:val="005801E1"/>
    <w:rsid w:val="00580321"/>
    <w:rsid w:val="00580E27"/>
    <w:rsid w:val="00581975"/>
    <w:rsid w:val="00582BC9"/>
    <w:rsid w:val="00583C87"/>
    <w:rsid w:val="00585080"/>
    <w:rsid w:val="00585F14"/>
    <w:rsid w:val="0058780F"/>
    <w:rsid w:val="005879DB"/>
    <w:rsid w:val="0059050F"/>
    <w:rsid w:val="00590E4E"/>
    <w:rsid w:val="005912CB"/>
    <w:rsid w:val="005942E4"/>
    <w:rsid w:val="00596036"/>
    <w:rsid w:val="00596596"/>
    <w:rsid w:val="00596EB1"/>
    <w:rsid w:val="005A054E"/>
    <w:rsid w:val="005A27FE"/>
    <w:rsid w:val="005A284B"/>
    <w:rsid w:val="005A48D8"/>
    <w:rsid w:val="005A55C1"/>
    <w:rsid w:val="005A69EB"/>
    <w:rsid w:val="005A793F"/>
    <w:rsid w:val="005A7F32"/>
    <w:rsid w:val="005B4767"/>
    <w:rsid w:val="005B4BBA"/>
    <w:rsid w:val="005B4EDE"/>
    <w:rsid w:val="005B64B6"/>
    <w:rsid w:val="005B7157"/>
    <w:rsid w:val="005B76B9"/>
    <w:rsid w:val="005C059E"/>
    <w:rsid w:val="005C08E8"/>
    <w:rsid w:val="005C265C"/>
    <w:rsid w:val="005C385F"/>
    <w:rsid w:val="005C38A9"/>
    <w:rsid w:val="005C50BD"/>
    <w:rsid w:val="005C6870"/>
    <w:rsid w:val="005D4CB4"/>
    <w:rsid w:val="005D55B4"/>
    <w:rsid w:val="005D5B55"/>
    <w:rsid w:val="005D6A2A"/>
    <w:rsid w:val="005D7310"/>
    <w:rsid w:val="005D746B"/>
    <w:rsid w:val="005D7D39"/>
    <w:rsid w:val="005D7D8F"/>
    <w:rsid w:val="005E061F"/>
    <w:rsid w:val="005E10E6"/>
    <w:rsid w:val="005E13E3"/>
    <w:rsid w:val="005E1715"/>
    <w:rsid w:val="005E2CB6"/>
    <w:rsid w:val="005E2CE9"/>
    <w:rsid w:val="005E2E9A"/>
    <w:rsid w:val="005E3B77"/>
    <w:rsid w:val="005E4436"/>
    <w:rsid w:val="005E4482"/>
    <w:rsid w:val="005E4DA0"/>
    <w:rsid w:val="005E5F33"/>
    <w:rsid w:val="005E64B8"/>
    <w:rsid w:val="005E6A6B"/>
    <w:rsid w:val="005E6B6A"/>
    <w:rsid w:val="005E6EBC"/>
    <w:rsid w:val="005E6EC5"/>
    <w:rsid w:val="005E6F91"/>
    <w:rsid w:val="005E7716"/>
    <w:rsid w:val="005F021D"/>
    <w:rsid w:val="005F063D"/>
    <w:rsid w:val="005F08CB"/>
    <w:rsid w:val="005F0FB3"/>
    <w:rsid w:val="005F10A7"/>
    <w:rsid w:val="005F1407"/>
    <w:rsid w:val="005F1F0A"/>
    <w:rsid w:val="005F295D"/>
    <w:rsid w:val="005F2F08"/>
    <w:rsid w:val="005F3194"/>
    <w:rsid w:val="005F4333"/>
    <w:rsid w:val="005F450F"/>
    <w:rsid w:val="005F4AA9"/>
    <w:rsid w:val="005F5214"/>
    <w:rsid w:val="005F669E"/>
    <w:rsid w:val="005F6EFB"/>
    <w:rsid w:val="005F72C6"/>
    <w:rsid w:val="005F75E0"/>
    <w:rsid w:val="005F787C"/>
    <w:rsid w:val="005F7909"/>
    <w:rsid w:val="00601634"/>
    <w:rsid w:val="00602749"/>
    <w:rsid w:val="006029A1"/>
    <w:rsid w:val="00604047"/>
    <w:rsid w:val="0060538D"/>
    <w:rsid w:val="0060647B"/>
    <w:rsid w:val="006075BA"/>
    <w:rsid w:val="00607630"/>
    <w:rsid w:val="00607FDF"/>
    <w:rsid w:val="006109A2"/>
    <w:rsid w:val="006110E6"/>
    <w:rsid w:val="00612881"/>
    <w:rsid w:val="00612C4E"/>
    <w:rsid w:val="00612C9F"/>
    <w:rsid w:val="00614E69"/>
    <w:rsid w:val="00614F5D"/>
    <w:rsid w:val="00615538"/>
    <w:rsid w:val="006172BE"/>
    <w:rsid w:val="00620004"/>
    <w:rsid w:val="0062088C"/>
    <w:rsid w:val="006220E1"/>
    <w:rsid w:val="00622360"/>
    <w:rsid w:val="006226B4"/>
    <w:rsid w:val="006228EE"/>
    <w:rsid w:val="0062345F"/>
    <w:rsid w:val="00623839"/>
    <w:rsid w:val="00623A54"/>
    <w:rsid w:val="00623BFF"/>
    <w:rsid w:val="0062451E"/>
    <w:rsid w:val="00624531"/>
    <w:rsid w:val="0062474C"/>
    <w:rsid w:val="00624D22"/>
    <w:rsid w:val="00624E99"/>
    <w:rsid w:val="00625CA4"/>
    <w:rsid w:val="00626361"/>
    <w:rsid w:val="00630192"/>
    <w:rsid w:val="0063075B"/>
    <w:rsid w:val="00630E5F"/>
    <w:rsid w:val="006315AC"/>
    <w:rsid w:val="00631E44"/>
    <w:rsid w:val="006320AD"/>
    <w:rsid w:val="006324A9"/>
    <w:rsid w:val="006330E2"/>
    <w:rsid w:val="0063397B"/>
    <w:rsid w:val="00633B56"/>
    <w:rsid w:val="00633FDC"/>
    <w:rsid w:val="006354E4"/>
    <w:rsid w:val="00635763"/>
    <w:rsid w:val="00636B13"/>
    <w:rsid w:val="0063738A"/>
    <w:rsid w:val="00640E4E"/>
    <w:rsid w:val="006410E3"/>
    <w:rsid w:val="0064277F"/>
    <w:rsid w:val="00642870"/>
    <w:rsid w:val="006432D1"/>
    <w:rsid w:val="00646626"/>
    <w:rsid w:val="00646DC5"/>
    <w:rsid w:val="0064705B"/>
    <w:rsid w:val="00647436"/>
    <w:rsid w:val="00647535"/>
    <w:rsid w:val="006479CD"/>
    <w:rsid w:val="00651507"/>
    <w:rsid w:val="006535F6"/>
    <w:rsid w:val="00654409"/>
    <w:rsid w:val="006544C3"/>
    <w:rsid w:val="00654913"/>
    <w:rsid w:val="00654E6E"/>
    <w:rsid w:val="00655577"/>
    <w:rsid w:val="006559A2"/>
    <w:rsid w:val="006565D4"/>
    <w:rsid w:val="00657362"/>
    <w:rsid w:val="006577CE"/>
    <w:rsid w:val="00657A70"/>
    <w:rsid w:val="00661323"/>
    <w:rsid w:val="00661C8C"/>
    <w:rsid w:val="00661DC7"/>
    <w:rsid w:val="0066571E"/>
    <w:rsid w:val="00665A2B"/>
    <w:rsid w:val="006662C1"/>
    <w:rsid w:val="006662FE"/>
    <w:rsid w:val="00667C69"/>
    <w:rsid w:val="0067004E"/>
    <w:rsid w:val="0067027F"/>
    <w:rsid w:val="0067036C"/>
    <w:rsid w:val="00670BC5"/>
    <w:rsid w:val="00670C15"/>
    <w:rsid w:val="0067176D"/>
    <w:rsid w:val="00672671"/>
    <w:rsid w:val="00672ED7"/>
    <w:rsid w:val="00672FE3"/>
    <w:rsid w:val="0067353D"/>
    <w:rsid w:val="00673AB5"/>
    <w:rsid w:val="00674A25"/>
    <w:rsid w:val="00675783"/>
    <w:rsid w:val="00675EDA"/>
    <w:rsid w:val="006779B2"/>
    <w:rsid w:val="00680351"/>
    <w:rsid w:val="00682AA8"/>
    <w:rsid w:val="00684677"/>
    <w:rsid w:val="00684CDE"/>
    <w:rsid w:val="00684D3E"/>
    <w:rsid w:val="00684DB8"/>
    <w:rsid w:val="0068537A"/>
    <w:rsid w:val="00686912"/>
    <w:rsid w:val="00687C3E"/>
    <w:rsid w:val="00687F53"/>
    <w:rsid w:val="00690207"/>
    <w:rsid w:val="00690232"/>
    <w:rsid w:val="006938AE"/>
    <w:rsid w:val="00693F71"/>
    <w:rsid w:val="0069431D"/>
    <w:rsid w:val="006965B5"/>
    <w:rsid w:val="0069697A"/>
    <w:rsid w:val="00696CCB"/>
    <w:rsid w:val="006978F1"/>
    <w:rsid w:val="006A23FB"/>
    <w:rsid w:val="006A448C"/>
    <w:rsid w:val="006A57A1"/>
    <w:rsid w:val="006A604A"/>
    <w:rsid w:val="006B004B"/>
    <w:rsid w:val="006B142F"/>
    <w:rsid w:val="006B2CDE"/>
    <w:rsid w:val="006B3E01"/>
    <w:rsid w:val="006B4728"/>
    <w:rsid w:val="006B7B86"/>
    <w:rsid w:val="006C0C06"/>
    <w:rsid w:val="006C1C14"/>
    <w:rsid w:val="006C1F39"/>
    <w:rsid w:val="006C2A47"/>
    <w:rsid w:val="006C46EF"/>
    <w:rsid w:val="006C68DB"/>
    <w:rsid w:val="006C6F3F"/>
    <w:rsid w:val="006D149A"/>
    <w:rsid w:val="006D1514"/>
    <w:rsid w:val="006D1DC5"/>
    <w:rsid w:val="006D257F"/>
    <w:rsid w:val="006D2ECF"/>
    <w:rsid w:val="006D3248"/>
    <w:rsid w:val="006D4324"/>
    <w:rsid w:val="006D4BA0"/>
    <w:rsid w:val="006D5F40"/>
    <w:rsid w:val="006D6D9B"/>
    <w:rsid w:val="006D7F18"/>
    <w:rsid w:val="006E00DC"/>
    <w:rsid w:val="006E0388"/>
    <w:rsid w:val="006E0C19"/>
    <w:rsid w:val="006E24A9"/>
    <w:rsid w:val="006E5466"/>
    <w:rsid w:val="006E5A93"/>
    <w:rsid w:val="006E5B81"/>
    <w:rsid w:val="006E61EF"/>
    <w:rsid w:val="006E7416"/>
    <w:rsid w:val="006F0A2D"/>
    <w:rsid w:val="006F0B93"/>
    <w:rsid w:val="006F1A9B"/>
    <w:rsid w:val="006F1E0C"/>
    <w:rsid w:val="006F1F97"/>
    <w:rsid w:val="006F2B07"/>
    <w:rsid w:val="006F3B79"/>
    <w:rsid w:val="006F42F4"/>
    <w:rsid w:val="006F7003"/>
    <w:rsid w:val="006F7A7A"/>
    <w:rsid w:val="006F7B8E"/>
    <w:rsid w:val="006F7ED0"/>
    <w:rsid w:val="0070024B"/>
    <w:rsid w:val="007003BE"/>
    <w:rsid w:val="00700F51"/>
    <w:rsid w:val="00702E44"/>
    <w:rsid w:val="00702F1E"/>
    <w:rsid w:val="00703182"/>
    <w:rsid w:val="00703448"/>
    <w:rsid w:val="0070363D"/>
    <w:rsid w:val="007047A6"/>
    <w:rsid w:val="0070578B"/>
    <w:rsid w:val="0070631A"/>
    <w:rsid w:val="00706322"/>
    <w:rsid w:val="00707151"/>
    <w:rsid w:val="007128CA"/>
    <w:rsid w:val="00712D20"/>
    <w:rsid w:val="00713417"/>
    <w:rsid w:val="00713B4F"/>
    <w:rsid w:val="00713EDC"/>
    <w:rsid w:val="00714F57"/>
    <w:rsid w:val="00714F64"/>
    <w:rsid w:val="007163E6"/>
    <w:rsid w:val="00716B8D"/>
    <w:rsid w:val="0071782A"/>
    <w:rsid w:val="00717DAC"/>
    <w:rsid w:val="00720268"/>
    <w:rsid w:val="00720F50"/>
    <w:rsid w:val="00721851"/>
    <w:rsid w:val="00721955"/>
    <w:rsid w:val="0072428E"/>
    <w:rsid w:val="00724EFB"/>
    <w:rsid w:val="00725B12"/>
    <w:rsid w:val="00725FD5"/>
    <w:rsid w:val="00726124"/>
    <w:rsid w:val="0072614B"/>
    <w:rsid w:val="007268CD"/>
    <w:rsid w:val="007276B7"/>
    <w:rsid w:val="007311C8"/>
    <w:rsid w:val="0073125F"/>
    <w:rsid w:val="00731B77"/>
    <w:rsid w:val="007336EF"/>
    <w:rsid w:val="00733A79"/>
    <w:rsid w:val="007344FD"/>
    <w:rsid w:val="00734FF2"/>
    <w:rsid w:val="0073579A"/>
    <w:rsid w:val="00735A09"/>
    <w:rsid w:val="00735BAE"/>
    <w:rsid w:val="0073679C"/>
    <w:rsid w:val="00737E45"/>
    <w:rsid w:val="00741916"/>
    <w:rsid w:val="00742A7D"/>
    <w:rsid w:val="00742B39"/>
    <w:rsid w:val="007433A7"/>
    <w:rsid w:val="007438F7"/>
    <w:rsid w:val="00743A28"/>
    <w:rsid w:val="007442DE"/>
    <w:rsid w:val="00745B84"/>
    <w:rsid w:val="0074629F"/>
    <w:rsid w:val="0074693B"/>
    <w:rsid w:val="007471E7"/>
    <w:rsid w:val="00747577"/>
    <w:rsid w:val="00747826"/>
    <w:rsid w:val="0075109C"/>
    <w:rsid w:val="00751E31"/>
    <w:rsid w:val="00751E8F"/>
    <w:rsid w:val="0075243C"/>
    <w:rsid w:val="00752DF8"/>
    <w:rsid w:val="00752E71"/>
    <w:rsid w:val="00753145"/>
    <w:rsid w:val="007531DD"/>
    <w:rsid w:val="0075325C"/>
    <w:rsid w:val="007547F9"/>
    <w:rsid w:val="00754C1E"/>
    <w:rsid w:val="00755188"/>
    <w:rsid w:val="007558EE"/>
    <w:rsid w:val="00755950"/>
    <w:rsid w:val="00755EF2"/>
    <w:rsid w:val="0075644A"/>
    <w:rsid w:val="00756714"/>
    <w:rsid w:val="00756764"/>
    <w:rsid w:val="00756F97"/>
    <w:rsid w:val="00757085"/>
    <w:rsid w:val="00757A35"/>
    <w:rsid w:val="007607ED"/>
    <w:rsid w:val="00760F40"/>
    <w:rsid w:val="00761443"/>
    <w:rsid w:val="0076151C"/>
    <w:rsid w:val="00761E0B"/>
    <w:rsid w:val="00763FCD"/>
    <w:rsid w:val="00764DDD"/>
    <w:rsid w:val="00766319"/>
    <w:rsid w:val="00766336"/>
    <w:rsid w:val="00767767"/>
    <w:rsid w:val="00771EEE"/>
    <w:rsid w:val="00772764"/>
    <w:rsid w:val="007727F8"/>
    <w:rsid w:val="0077323B"/>
    <w:rsid w:val="00773D20"/>
    <w:rsid w:val="00773E53"/>
    <w:rsid w:val="00774B42"/>
    <w:rsid w:val="00774DD4"/>
    <w:rsid w:val="00774F1F"/>
    <w:rsid w:val="00775DE8"/>
    <w:rsid w:val="00781525"/>
    <w:rsid w:val="0078234D"/>
    <w:rsid w:val="00782D7C"/>
    <w:rsid w:val="0078307B"/>
    <w:rsid w:val="0078363E"/>
    <w:rsid w:val="00783649"/>
    <w:rsid w:val="00787CC9"/>
    <w:rsid w:val="007908C5"/>
    <w:rsid w:val="00790F01"/>
    <w:rsid w:val="0079257D"/>
    <w:rsid w:val="00793A49"/>
    <w:rsid w:val="007947D1"/>
    <w:rsid w:val="0079507B"/>
    <w:rsid w:val="007951F8"/>
    <w:rsid w:val="00795729"/>
    <w:rsid w:val="00795A8E"/>
    <w:rsid w:val="00796BA9"/>
    <w:rsid w:val="00797A5A"/>
    <w:rsid w:val="007A0197"/>
    <w:rsid w:val="007A1747"/>
    <w:rsid w:val="007A1EDF"/>
    <w:rsid w:val="007A2C98"/>
    <w:rsid w:val="007A3B73"/>
    <w:rsid w:val="007A4EFD"/>
    <w:rsid w:val="007A4F07"/>
    <w:rsid w:val="007A54DF"/>
    <w:rsid w:val="007A5E8C"/>
    <w:rsid w:val="007A7B02"/>
    <w:rsid w:val="007B0B99"/>
    <w:rsid w:val="007B1260"/>
    <w:rsid w:val="007B25F9"/>
    <w:rsid w:val="007B3EB6"/>
    <w:rsid w:val="007B441C"/>
    <w:rsid w:val="007B583A"/>
    <w:rsid w:val="007B610C"/>
    <w:rsid w:val="007C0FDB"/>
    <w:rsid w:val="007C15C4"/>
    <w:rsid w:val="007C1906"/>
    <w:rsid w:val="007C1E9E"/>
    <w:rsid w:val="007C2EBD"/>
    <w:rsid w:val="007C3121"/>
    <w:rsid w:val="007C39F4"/>
    <w:rsid w:val="007C3EE7"/>
    <w:rsid w:val="007C53AF"/>
    <w:rsid w:val="007C5DDC"/>
    <w:rsid w:val="007C6842"/>
    <w:rsid w:val="007C6B71"/>
    <w:rsid w:val="007C725F"/>
    <w:rsid w:val="007C77A5"/>
    <w:rsid w:val="007C7C9E"/>
    <w:rsid w:val="007D2B61"/>
    <w:rsid w:val="007D330A"/>
    <w:rsid w:val="007D379F"/>
    <w:rsid w:val="007D4B8B"/>
    <w:rsid w:val="007D5C10"/>
    <w:rsid w:val="007D5F30"/>
    <w:rsid w:val="007D6B3C"/>
    <w:rsid w:val="007D71C9"/>
    <w:rsid w:val="007D78BF"/>
    <w:rsid w:val="007E08FB"/>
    <w:rsid w:val="007E2664"/>
    <w:rsid w:val="007E3BE0"/>
    <w:rsid w:val="007E4BF2"/>
    <w:rsid w:val="007E55FA"/>
    <w:rsid w:val="007E59DB"/>
    <w:rsid w:val="007E6247"/>
    <w:rsid w:val="007E6842"/>
    <w:rsid w:val="007E6B0A"/>
    <w:rsid w:val="007E72F5"/>
    <w:rsid w:val="007E7B2E"/>
    <w:rsid w:val="007F00AE"/>
    <w:rsid w:val="007F0364"/>
    <w:rsid w:val="007F05E6"/>
    <w:rsid w:val="007F134B"/>
    <w:rsid w:val="007F1971"/>
    <w:rsid w:val="007F1A14"/>
    <w:rsid w:val="007F1FEE"/>
    <w:rsid w:val="007F25E0"/>
    <w:rsid w:val="007F2A9D"/>
    <w:rsid w:val="007F3861"/>
    <w:rsid w:val="007F4BBD"/>
    <w:rsid w:val="007F5E16"/>
    <w:rsid w:val="007F60D0"/>
    <w:rsid w:val="007F686C"/>
    <w:rsid w:val="007F6EDC"/>
    <w:rsid w:val="00801349"/>
    <w:rsid w:val="00801523"/>
    <w:rsid w:val="00802843"/>
    <w:rsid w:val="00802E40"/>
    <w:rsid w:val="00803BE7"/>
    <w:rsid w:val="0080419F"/>
    <w:rsid w:val="008050AF"/>
    <w:rsid w:val="0080527A"/>
    <w:rsid w:val="00806C43"/>
    <w:rsid w:val="00806DD6"/>
    <w:rsid w:val="00807CA9"/>
    <w:rsid w:val="00810A5C"/>
    <w:rsid w:val="0081184B"/>
    <w:rsid w:val="00811E31"/>
    <w:rsid w:val="00814300"/>
    <w:rsid w:val="00814B0D"/>
    <w:rsid w:val="00814BE3"/>
    <w:rsid w:val="00815252"/>
    <w:rsid w:val="008155A2"/>
    <w:rsid w:val="00816247"/>
    <w:rsid w:val="008167FC"/>
    <w:rsid w:val="00816A10"/>
    <w:rsid w:val="00816F0F"/>
    <w:rsid w:val="00820ACE"/>
    <w:rsid w:val="00820B4F"/>
    <w:rsid w:val="0082193E"/>
    <w:rsid w:val="00822FA9"/>
    <w:rsid w:val="00823AF8"/>
    <w:rsid w:val="0082418E"/>
    <w:rsid w:val="008247FF"/>
    <w:rsid w:val="00826643"/>
    <w:rsid w:val="00826B91"/>
    <w:rsid w:val="008272E6"/>
    <w:rsid w:val="00830D97"/>
    <w:rsid w:val="0083213A"/>
    <w:rsid w:val="00837D99"/>
    <w:rsid w:val="00837E5F"/>
    <w:rsid w:val="0084059F"/>
    <w:rsid w:val="008411A4"/>
    <w:rsid w:val="008420A9"/>
    <w:rsid w:val="00842107"/>
    <w:rsid w:val="00845515"/>
    <w:rsid w:val="00845F13"/>
    <w:rsid w:val="00845FD2"/>
    <w:rsid w:val="00846AC0"/>
    <w:rsid w:val="00847532"/>
    <w:rsid w:val="00847880"/>
    <w:rsid w:val="00850FE7"/>
    <w:rsid w:val="00851556"/>
    <w:rsid w:val="0085193A"/>
    <w:rsid w:val="00852BA6"/>
    <w:rsid w:val="00853EA0"/>
    <w:rsid w:val="00854329"/>
    <w:rsid w:val="00854774"/>
    <w:rsid w:val="00860C14"/>
    <w:rsid w:val="00861123"/>
    <w:rsid w:val="00861F6F"/>
    <w:rsid w:val="00863B0E"/>
    <w:rsid w:val="00864493"/>
    <w:rsid w:val="0086531A"/>
    <w:rsid w:val="0086738A"/>
    <w:rsid w:val="00870130"/>
    <w:rsid w:val="00870406"/>
    <w:rsid w:val="00870614"/>
    <w:rsid w:val="0087081F"/>
    <w:rsid w:val="008710E1"/>
    <w:rsid w:val="00872230"/>
    <w:rsid w:val="0087360A"/>
    <w:rsid w:val="00874E57"/>
    <w:rsid w:val="008754EC"/>
    <w:rsid w:val="008772D1"/>
    <w:rsid w:val="00877655"/>
    <w:rsid w:val="0087765B"/>
    <w:rsid w:val="00877A4F"/>
    <w:rsid w:val="008804D6"/>
    <w:rsid w:val="0088095A"/>
    <w:rsid w:val="00882834"/>
    <w:rsid w:val="00883768"/>
    <w:rsid w:val="00884054"/>
    <w:rsid w:val="00884AB1"/>
    <w:rsid w:val="00884CDF"/>
    <w:rsid w:val="00884E41"/>
    <w:rsid w:val="00885132"/>
    <w:rsid w:val="008852FB"/>
    <w:rsid w:val="008858DA"/>
    <w:rsid w:val="00885AA6"/>
    <w:rsid w:val="00887012"/>
    <w:rsid w:val="008904F5"/>
    <w:rsid w:val="0089053E"/>
    <w:rsid w:val="0089071F"/>
    <w:rsid w:val="00890C47"/>
    <w:rsid w:val="008911EC"/>
    <w:rsid w:val="008918AC"/>
    <w:rsid w:val="00891C93"/>
    <w:rsid w:val="008921A5"/>
    <w:rsid w:val="00892BD2"/>
    <w:rsid w:val="00893308"/>
    <w:rsid w:val="00893D1C"/>
    <w:rsid w:val="00896785"/>
    <w:rsid w:val="00897277"/>
    <w:rsid w:val="0089738C"/>
    <w:rsid w:val="00897DD1"/>
    <w:rsid w:val="008A0DBE"/>
    <w:rsid w:val="008A0F11"/>
    <w:rsid w:val="008A4439"/>
    <w:rsid w:val="008A4A91"/>
    <w:rsid w:val="008A53F3"/>
    <w:rsid w:val="008A5AD2"/>
    <w:rsid w:val="008A61EC"/>
    <w:rsid w:val="008A665F"/>
    <w:rsid w:val="008A69F7"/>
    <w:rsid w:val="008A7010"/>
    <w:rsid w:val="008A72FC"/>
    <w:rsid w:val="008A7E5D"/>
    <w:rsid w:val="008B0017"/>
    <w:rsid w:val="008B07D1"/>
    <w:rsid w:val="008B2397"/>
    <w:rsid w:val="008B2664"/>
    <w:rsid w:val="008B3DD1"/>
    <w:rsid w:val="008B4C28"/>
    <w:rsid w:val="008B6063"/>
    <w:rsid w:val="008B63FE"/>
    <w:rsid w:val="008B6A87"/>
    <w:rsid w:val="008B74A6"/>
    <w:rsid w:val="008B7E48"/>
    <w:rsid w:val="008C0DBC"/>
    <w:rsid w:val="008C1770"/>
    <w:rsid w:val="008C21C3"/>
    <w:rsid w:val="008C3359"/>
    <w:rsid w:val="008C33D1"/>
    <w:rsid w:val="008C400E"/>
    <w:rsid w:val="008C5E2D"/>
    <w:rsid w:val="008C69A5"/>
    <w:rsid w:val="008C793C"/>
    <w:rsid w:val="008D00FE"/>
    <w:rsid w:val="008D09D9"/>
    <w:rsid w:val="008D13AD"/>
    <w:rsid w:val="008D1547"/>
    <w:rsid w:val="008D1C06"/>
    <w:rsid w:val="008D1D6F"/>
    <w:rsid w:val="008D3E82"/>
    <w:rsid w:val="008D425D"/>
    <w:rsid w:val="008D5DEE"/>
    <w:rsid w:val="008D77AA"/>
    <w:rsid w:val="008D7A9E"/>
    <w:rsid w:val="008D7CD3"/>
    <w:rsid w:val="008D7F90"/>
    <w:rsid w:val="008E0FD7"/>
    <w:rsid w:val="008E161C"/>
    <w:rsid w:val="008E31D4"/>
    <w:rsid w:val="008E3550"/>
    <w:rsid w:val="008E3974"/>
    <w:rsid w:val="008E475D"/>
    <w:rsid w:val="008E47FF"/>
    <w:rsid w:val="008E4A92"/>
    <w:rsid w:val="008E4AC3"/>
    <w:rsid w:val="008E4D1B"/>
    <w:rsid w:val="008E4D8A"/>
    <w:rsid w:val="008E58A1"/>
    <w:rsid w:val="008E646D"/>
    <w:rsid w:val="008F0192"/>
    <w:rsid w:val="008F05F5"/>
    <w:rsid w:val="008F07F3"/>
    <w:rsid w:val="008F18E6"/>
    <w:rsid w:val="008F1A0A"/>
    <w:rsid w:val="008F2B39"/>
    <w:rsid w:val="008F3900"/>
    <w:rsid w:val="008F3AFB"/>
    <w:rsid w:val="008F527B"/>
    <w:rsid w:val="008F5CBA"/>
    <w:rsid w:val="008F6396"/>
    <w:rsid w:val="00900DF9"/>
    <w:rsid w:val="00901BE1"/>
    <w:rsid w:val="00901E3B"/>
    <w:rsid w:val="0090268B"/>
    <w:rsid w:val="00902E89"/>
    <w:rsid w:val="00904538"/>
    <w:rsid w:val="009046B0"/>
    <w:rsid w:val="00904753"/>
    <w:rsid w:val="00906284"/>
    <w:rsid w:val="0090637B"/>
    <w:rsid w:val="00910FA9"/>
    <w:rsid w:val="00911B2C"/>
    <w:rsid w:val="00911B42"/>
    <w:rsid w:val="0091256B"/>
    <w:rsid w:val="0091468E"/>
    <w:rsid w:val="00915D97"/>
    <w:rsid w:val="0092308A"/>
    <w:rsid w:val="00925394"/>
    <w:rsid w:val="009263F3"/>
    <w:rsid w:val="00926982"/>
    <w:rsid w:val="00926B67"/>
    <w:rsid w:val="00927310"/>
    <w:rsid w:val="00927921"/>
    <w:rsid w:val="00930B04"/>
    <w:rsid w:val="00931AE2"/>
    <w:rsid w:val="00931F89"/>
    <w:rsid w:val="00932074"/>
    <w:rsid w:val="00934283"/>
    <w:rsid w:val="009344D2"/>
    <w:rsid w:val="00935C13"/>
    <w:rsid w:val="00935F16"/>
    <w:rsid w:val="00936F8C"/>
    <w:rsid w:val="009370EF"/>
    <w:rsid w:val="00940794"/>
    <w:rsid w:val="009419BB"/>
    <w:rsid w:val="0094234F"/>
    <w:rsid w:val="0094284D"/>
    <w:rsid w:val="00942B65"/>
    <w:rsid w:val="009437A2"/>
    <w:rsid w:val="0094395F"/>
    <w:rsid w:val="00945DD3"/>
    <w:rsid w:val="00947959"/>
    <w:rsid w:val="009505F7"/>
    <w:rsid w:val="0095077E"/>
    <w:rsid w:val="009509D6"/>
    <w:rsid w:val="009512FC"/>
    <w:rsid w:val="00952994"/>
    <w:rsid w:val="00952A36"/>
    <w:rsid w:val="00952ABF"/>
    <w:rsid w:val="009535B9"/>
    <w:rsid w:val="009559F4"/>
    <w:rsid w:val="009562A3"/>
    <w:rsid w:val="00957296"/>
    <w:rsid w:val="009572D8"/>
    <w:rsid w:val="0096025C"/>
    <w:rsid w:val="00960713"/>
    <w:rsid w:val="00960ADD"/>
    <w:rsid w:val="00961606"/>
    <w:rsid w:val="00962C1D"/>
    <w:rsid w:val="0096348E"/>
    <w:rsid w:val="00964864"/>
    <w:rsid w:val="00966C52"/>
    <w:rsid w:val="00967095"/>
    <w:rsid w:val="0097063A"/>
    <w:rsid w:val="00973C67"/>
    <w:rsid w:val="009746BF"/>
    <w:rsid w:val="00975B1D"/>
    <w:rsid w:val="0097642E"/>
    <w:rsid w:val="0097699A"/>
    <w:rsid w:val="0097767F"/>
    <w:rsid w:val="00981373"/>
    <w:rsid w:val="009822CF"/>
    <w:rsid w:val="00983667"/>
    <w:rsid w:val="00983D09"/>
    <w:rsid w:val="00984065"/>
    <w:rsid w:val="00984C16"/>
    <w:rsid w:val="00984E93"/>
    <w:rsid w:val="0098553F"/>
    <w:rsid w:val="00985889"/>
    <w:rsid w:val="009858FA"/>
    <w:rsid w:val="00985D46"/>
    <w:rsid w:val="009861D5"/>
    <w:rsid w:val="00986A57"/>
    <w:rsid w:val="00986F39"/>
    <w:rsid w:val="009872BD"/>
    <w:rsid w:val="00991098"/>
    <w:rsid w:val="00991221"/>
    <w:rsid w:val="00991D9F"/>
    <w:rsid w:val="00992255"/>
    <w:rsid w:val="00992507"/>
    <w:rsid w:val="00992561"/>
    <w:rsid w:val="009932E3"/>
    <w:rsid w:val="009934A5"/>
    <w:rsid w:val="00993EA1"/>
    <w:rsid w:val="00994259"/>
    <w:rsid w:val="009946EE"/>
    <w:rsid w:val="00994897"/>
    <w:rsid w:val="00996F6D"/>
    <w:rsid w:val="00997200"/>
    <w:rsid w:val="009975B9"/>
    <w:rsid w:val="009A01C7"/>
    <w:rsid w:val="009A06FB"/>
    <w:rsid w:val="009A0D3A"/>
    <w:rsid w:val="009A0FDD"/>
    <w:rsid w:val="009A24DF"/>
    <w:rsid w:val="009A2573"/>
    <w:rsid w:val="009A3035"/>
    <w:rsid w:val="009A31D9"/>
    <w:rsid w:val="009A4769"/>
    <w:rsid w:val="009A4952"/>
    <w:rsid w:val="009A50C5"/>
    <w:rsid w:val="009A54C3"/>
    <w:rsid w:val="009A5A44"/>
    <w:rsid w:val="009A7DFB"/>
    <w:rsid w:val="009B06A3"/>
    <w:rsid w:val="009B14D8"/>
    <w:rsid w:val="009B1B96"/>
    <w:rsid w:val="009B1EAB"/>
    <w:rsid w:val="009B1FEA"/>
    <w:rsid w:val="009B31E7"/>
    <w:rsid w:val="009B3680"/>
    <w:rsid w:val="009B3C6E"/>
    <w:rsid w:val="009B4559"/>
    <w:rsid w:val="009B5F69"/>
    <w:rsid w:val="009B6860"/>
    <w:rsid w:val="009B69BA"/>
    <w:rsid w:val="009B6DC5"/>
    <w:rsid w:val="009B7150"/>
    <w:rsid w:val="009C1984"/>
    <w:rsid w:val="009C233D"/>
    <w:rsid w:val="009C3620"/>
    <w:rsid w:val="009C3D7A"/>
    <w:rsid w:val="009C4CC3"/>
    <w:rsid w:val="009C50FA"/>
    <w:rsid w:val="009C5772"/>
    <w:rsid w:val="009C5780"/>
    <w:rsid w:val="009C6227"/>
    <w:rsid w:val="009C756C"/>
    <w:rsid w:val="009D050E"/>
    <w:rsid w:val="009D0C32"/>
    <w:rsid w:val="009D1B21"/>
    <w:rsid w:val="009D1CFE"/>
    <w:rsid w:val="009D3F57"/>
    <w:rsid w:val="009D43E3"/>
    <w:rsid w:val="009D45E4"/>
    <w:rsid w:val="009D5694"/>
    <w:rsid w:val="009D5DA5"/>
    <w:rsid w:val="009D704C"/>
    <w:rsid w:val="009D76D4"/>
    <w:rsid w:val="009D79B8"/>
    <w:rsid w:val="009E0C5D"/>
    <w:rsid w:val="009E1740"/>
    <w:rsid w:val="009E2886"/>
    <w:rsid w:val="009E2BC9"/>
    <w:rsid w:val="009E2D01"/>
    <w:rsid w:val="009E3235"/>
    <w:rsid w:val="009E38B8"/>
    <w:rsid w:val="009E3AE7"/>
    <w:rsid w:val="009E3F35"/>
    <w:rsid w:val="009E4970"/>
    <w:rsid w:val="009E5931"/>
    <w:rsid w:val="009E76D4"/>
    <w:rsid w:val="009E7DA8"/>
    <w:rsid w:val="009F0CEE"/>
    <w:rsid w:val="009F0F5A"/>
    <w:rsid w:val="009F10DA"/>
    <w:rsid w:val="009F14F5"/>
    <w:rsid w:val="009F1CAA"/>
    <w:rsid w:val="009F1F38"/>
    <w:rsid w:val="009F23E8"/>
    <w:rsid w:val="009F27CC"/>
    <w:rsid w:val="009F295F"/>
    <w:rsid w:val="009F300F"/>
    <w:rsid w:val="009F30D5"/>
    <w:rsid w:val="009F3FD4"/>
    <w:rsid w:val="009F4A8E"/>
    <w:rsid w:val="009F4CA2"/>
    <w:rsid w:val="009F5D7F"/>
    <w:rsid w:val="009F6AB8"/>
    <w:rsid w:val="009F7199"/>
    <w:rsid w:val="00A00458"/>
    <w:rsid w:val="00A0169D"/>
    <w:rsid w:val="00A01A83"/>
    <w:rsid w:val="00A028B9"/>
    <w:rsid w:val="00A0300F"/>
    <w:rsid w:val="00A03309"/>
    <w:rsid w:val="00A040A5"/>
    <w:rsid w:val="00A049D8"/>
    <w:rsid w:val="00A05004"/>
    <w:rsid w:val="00A051E8"/>
    <w:rsid w:val="00A0593B"/>
    <w:rsid w:val="00A05C7D"/>
    <w:rsid w:val="00A07124"/>
    <w:rsid w:val="00A07853"/>
    <w:rsid w:val="00A1083D"/>
    <w:rsid w:val="00A1126B"/>
    <w:rsid w:val="00A11C8A"/>
    <w:rsid w:val="00A12AD5"/>
    <w:rsid w:val="00A12D20"/>
    <w:rsid w:val="00A13481"/>
    <w:rsid w:val="00A14516"/>
    <w:rsid w:val="00A14603"/>
    <w:rsid w:val="00A1467F"/>
    <w:rsid w:val="00A14F1A"/>
    <w:rsid w:val="00A14F7E"/>
    <w:rsid w:val="00A15DE0"/>
    <w:rsid w:val="00A15E09"/>
    <w:rsid w:val="00A15FB3"/>
    <w:rsid w:val="00A169C4"/>
    <w:rsid w:val="00A173E8"/>
    <w:rsid w:val="00A21BD9"/>
    <w:rsid w:val="00A21C6A"/>
    <w:rsid w:val="00A231CE"/>
    <w:rsid w:val="00A249F9"/>
    <w:rsid w:val="00A24D37"/>
    <w:rsid w:val="00A258B7"/>
    <w:rsid w:val="00A25BA2"/>
    <w:rsid w:val="00A26003"/>
    <w:rsid w:val="00A26D9C"/>
    <w:rsid w:val="00A322A6"/>
    <w:rsid w:val="00A33895"/>
    <w:rsid w:val="00A338B4"/>
    <w:rsid w:val="00A35B2D"/>
    <w:rsid w:val="00A37681"/>
    <w:rsid w:val="00A37D6E"/>
    <w:rsid w:val="00A37E69"/>
    <w:rsid w:val="00A40022"/>
    <w:rsid w:val="00A4011D"/>
    <w:rsid w:val="00A4062A"/>
    <w:rsid w:val="00A40E5D"/>
    <w:rsid w:val="00A44A7A"/>
    <w:rsid w:val="00A44C91"/>
    <w:rsid w:val="00A473EE"/>
    <w:rsid w:val="00A47550"/>
    <w:rsid w:val="00A477CF"/>
    <w:rsid w:val="00A4787B"/>
    <w:rsid w:val="00A500E9"/>
    <w:rsid w:val="00A50F12"/>
    <w:rsid w:val="00A56D00"/>
    <w:rsid w:val="00A5764C"/>
    <w:rsid w:val="00A60B58"/>
    <w:rsid w:val="00A61981"/>
    <w:rsid w:val="00A63A06"/>
    <w:rsid w:val="00A63DD4"/>
    <w:rsid w:val="00A65504"/>
    <w:rsid w:val="00A662C7"/>
    <w:rsid w:val="00A7159F"/>
    <w:rsid w:val="00A71838"/>
    <w:rsid w:val="00A71F01"/>
    <w:rsid w:val="00A73B13"/>
    <w:rsid w:val="00A73D12"/>
    <w:rsid w:val="00A740BF"/>
    <w:rsid w:val="00A755D4"/>
    <w:rsid w:val="00A75BDE"/>
    <w:rsid w:val="00A75E9D"/>
    <w:rsid w:val="00A7632F"/>
    <w:rsid w:val="00A77446"/>
    <w:rsid w:val="00A80F05"/>
    <w:rsid w:val="00A81569"/>
    <w:rsid w:val="00A82068"/>
    <w:rsid w:val="00A8247C"/>
    <w:rsid w:val="00A8520B"/>
    <w:rsid w:val="00A858FC"/>
    <w:rsid w:val="00A85CA4"/>
    <w:rsid w:val="00A86454"/>
    <w:rsid w:val="00A86E2D"/>
    <w:rsid w:val="00A86FA8"/>
    <w:rsid w:val="00A87BBD"/>
    <w:rsid w:val="00A909FA"/>
    <w:rsid w:val="00A90AD6"/>
    <w:rsid w:val="00A91A72"/>
    <w:rsid w:val="00A941CC"/>
    <w:rsid w:val="00A941FC"/>
    <w:rsid w:val="00A9442A"/>
    <w:rsid w:val="00A967B9"/>
    <w:rsid w:val="00A96B4E"/>
    <w:rsid w:val="00A96FC9"/>
    <w:rsid w:val="00A9713C"/>
    <w:rsid w:val="00A979D1"/>
    <w:rsid w:val="00AA0AF3"/>
    <w:rsid w:val="00AA11D2"/>
    <w:rsid w:val="00AA1379"/>
    <w:rsid w:val="00AA1457"/>
    <w:rsid w:val="00AA2893"/>
    <w:rsid w:val="00AA347B"/>
    <w:rsid w:val="00AA4E35"/>
    <w:rsid w:val="00AA53A7"/>
    <w:rsid w:val="00AA6EDD"/>
    <w:rsid w:val="00AB0A0B"/>
    <w:rsid w:val="00AB10A4"/>
    <w:rsid w:val="00AB1AD8"/>
    <w:rsid w:val="00AB28ED"/>
    <w:rsid w:val="00AB3442"/>
    <w:rsid w:val="00AB3D0D"/>
    <w:rsid w:val="00AB5653"/>
    <w:rsid w:val="00AB61BB"/>
    <w:rsid w:val="00AB7264"/>
    <w:rsid w:val="00AB761E"/>
    <w:rsid w:val="00AB7718"/>
    <w:rsid w:val="00AB7CC8"/>
    <w:rsid w:val="00AB7F7E"/>
    <w:rsid w:val="00AC02D7"/>
    <w:rsid w:val="00AC1A14"/>
    <w:rsid w:val="00AC2A5B"/>
    <w:rsid w:val="00AC407D"/>
    <w:rsid w:val="00AC4303"/>
    <w:rsid w:val="00AC4699"/>
    <w:rsid w:val="00AC4EC9"/>
    <w:rsid w:val="00AC52CD"/>
    <w:rsid w:val="00AD02AD"/>
    <w:rsid w:val="00AD06CE"/>
    <w:rsid w:val="00AD1DAE"/>
    <w:rsid w:val="00AD3B25"/>
    <w:rsid w:val="00AD3E2D"/>
    <w:rsid w:val="00AD4552"/>
    <w:rsid w:val="00AD58AF"/>
    <w:rsid w:val="00AD6E44"/>
    <w:rsid w:val="00AD71E2"/>
    <w:rsid w:val="00AD7599"/>
    <w:rsid w:val="00AD7D7A"/>
    <w:rsid w:val="00AE0049"/>
    <w:rsid w:val="00AE1F1D"/>
    <w:rsid w:val="00AE2510"/>
    <w:rsid w:val="00AE2966"/>
    <w:rsid w:val="00AE29DE"/>
    <w:rsid w:val="00AE319B"/>
    <w:rsid w:val="00AE3F6E"/>
    <w:rsid w:val="00AE426B"/>
    <w:rsid w:val="00AE4F4D"/>
    <w:rsid w:val="00AE51C0"/>
    <w:rsid w:val="00AE52F1"/>
    <w:rsid w:val="00AE6DE8"/>
    <w:rsid w:val="00AE7E90"/>
    <w:rsid w:val="00AF04F5"/>
    <w:rsid w:val="00AF06FC"/>
    <w:rsid w:val="00AF167B"/>
    <w:rsid w:val="00AF1742"/>
    <w:rsid w:val="00AF2FA5"/>
    <w:rsid w:val="00AF38A9"/>
    <w:rsid w:val="00AF492D"/>
    <w:rsid w:val="00AF4D5E"/>
    <w:rsid w:val="00AF5893"/>
    <w:rsid w:val="00AF5C0E"/>
    <w:rsid w:val="00AF669C"/>
    <w:rsid w:val="00B00562"/>
    <w:rsid w:val="00B01154"/>
    <w:rsid w:val="00B012A3"/>
    <w:rsid w:val="00B01965"/>
    <w:rsid w:val="00B01D28"/>
    <w:rsid w:val="00B03C3C"/>
    <w:rsid w:val="00B03E9B"/>
    <w:rsid w:val="00B043C3"/>
    <w:rsid w:val="00B04E81"/>
    <w:rsid w:val="00B0503D"/>
    <w:rsid w:val="00B05202"/>
    <w:rsid w:val="00B064C0"/>
    <w:rsid w:val="00B102CE"/>
    <w:rsid w:val="00B10F68"/>
    <w:rsid w:val="00B11483"/>
    <w:rsid w:val="00B12C9E"/>
    <w:rsid w:val="00B12D4B"/>
    <w:rsid w:val="00B15F61"/>
    <w:rsid w:val="00B16400"/>
    <w:rsid w:val="00B23204"/>
    <w:rsid w:val="00B2338C"/>
    <w:rsid w:val="00B23DEF"/>
    <w:rsid w:val="00B24A11"/>
    <w:rsid w:val="00B264B7"/>
    <w:rsid w:val="00B30147"/>
    <w:rsid w:val="00B30305"/>
    <w:rsid w:val="00B31F16"/>
    <w:rsid w:val="00B33EE0"/>
    <w:rsid w:val="00B356E2"/>
    <w:rsid w:val="00B368B7"/>
    <w:rsid w:val="00B36A43"/>
    <w:rsid w:val="00B36C2A"/>
    <w:rsid w:val="00B375FF"/>
    <w:rsid w:val="00B4124E"/>
    <w:rsid w:val="00B41C18"/>
    <w:rsid w:val="00B4202F"/>
    <w:rsid w:val="00B4208B"/>
    <w:rsid w:val="00B4233F"/>
    <w:rsid w:val="00B42463"/>
    <w:rsid w:val="00B4360C"/>
    <w:rsid w:val="00B43F29"/>
    <w:rsid w:val="00B4490C"/>
    <w:rsid w:val="00B44BFD"/>
    <w:rsid w:val="00B457E5"/>
    <w:rsid w:val="00B45B9E"/>
    <w:rsid w:val="00B46A3A"/>
    <w:rsid w:val="00B4798F"/>
    <w:rsid w:val="00B47AF8"/>
    <w:rsid w:val="00B51553"/>
    <w:rsid w:val="00B52E09"/>
    <w:rsid w:val="00B531EB"/>
    <w:rsid w:val="00B536E1"/>
    <w:rsid w:val="00B54809"/>
    <w:rsid w:val="00B55AE2"/>
    <w:rsid w:val="00B6182D"/>
    <w:rsid w:val="00B63EBF"/>
    <w:rsid w:val="00B65631"/>
    <w:rsid w:val="00B65993"/>
    <w:rsid w:val="00B65DE7"/>
    <w:rsid w:val="00B65FDE"/>
    <w:rsid w:val="00B66F76"/>
    <w:rsid w:val="00B67254"/>
    <w:rsid w:val="00B711E0"/>
    <w:rsid w:val="00B7456B"/>
    <w:rsid w:val="00B755EB"/>
    <w:rsid w:val="00B80D23"/>
    <w:rsid w:val="00B81673"/>
    <w:rsid w:val="00B817BB"/>
    <w:rsid w:val="00B82193"/>
    <w:rsid w:val="00B82B7B"/>
    <w:rsid w:val="00B839A1"/>
    <w:rsid w:val="00B839F2"/>
    <w:rsid w:val="00B841FB"/>
    <w:rsid w:val="00B8445C"/>
    <w:rsid w:val="00B84901"/>
    <w:rsid w:val="00B86BC3"/>
    <w:rsid w:val="00B90E4A"/>
    <w:rsid w:val="00B91A5F"/>
    <w:rsid w:val="00B9244F"/>
    <w:rsid w:val="00B93899"/>
    <w:rsid w:val="00B93A76"/>
    <w:rsid w:val="00B93D26"/>
    <w:rsid w:val="00B9591C"/>
    <w:rsid w:val="00B95ACC"/>
    <w:rsid w:val="00B96281"/>
    <w:rsid w:val="00B96535"/>
    <w:rsid w:val="00B96641"/>
    <w:rsid w:val="00B96814"/>
    <w:rsid w:val="00BA026A"/>
    <w:rsid w:val="00BA1B84"/>
    <w:rsid w:val="00BA1F03"/>
    <w:rsid w:val="00BA2833"/>
    <w:rsid w:val="00BA29EE"/>
    <w:rsid w:val="00BA2B0E"/>
    <w:rsid w:val="00BA4E88"/>
    <w:rsid w:val="00BA561A"/>
    <w:rsid w:val="00BA69D0"/>
    <w:rsid w:val="00BA724F"/>
    <w:rsid w:val="00BB05D1"/>
    <w:rsid w:val="00BB1E3B"/>
    <w:rsid w:val="00BB1E7F"/>
    <w:rsid w:val="00BB1F29"/>
    <w:rsid w:val="00BB2D14"/>
    <w:rsid w:val="00BB3580"/>
    <w:rsid w:val="00BB3B01"/>
    <w:rsid w:val="00BB46CE"/>
    <w:rsid w:val="00BB55C6"/>
    <w:rsid w:val="00BB5BC4"/>
    <w:rsid w:val="00BB644F"/>
    <w:rsid w:val="00BB6E59"/>
    <w:rsid w:val="00BB759C"/>
    <w:rsid w:val="00BB7BB1"/>
    <w:rsid w:val="00BC0811"/>
    <w:rsid w:val="00BC101A"/>
    <w:rsid w:val="00BC225A"/>
    <w:rsid w:val="00BC2CFA"/>
    <w:rsid w:val="00BC380B"/>
    <w:rsid w:val="00BC42C3"/>
    <w:rsid w:val="00BC43B4"/>
    <w:rsid w:val="00BC56C8"/>
    <w:rsid w:val="00BC776C"/>
    <w:rsid w:val="00BD06E0"/>
    <w:rsid w:val="00BD087D"/>
    <w:rsid w:val="00BD09A0"/>
    <w:rsid w:val="00BD0E0C"/>
    <w:rsid w:val="00BD2659"/>
    <w:rsid w:val="00BD2832"/>
    <w:rsid w:val="00BD307B"/>
    <w:rsid w:val="00BD5480"/>
    <w:rsid w:val="00BD57DB"/>
    <w:rsid w:val="00BD59B5"/>
    <w:rsid w:val="00BD69F7"/>
    <w:rsid w:val="00BD7CB4"/>
    <w:rsid w:val="00BD7E96"/>
    <w:rsid w:val="00BD7F66"/>
    <w:rsid w:val="00BE0B14"/>
    <w:rsid w:val="00BE0F70"/>
    <w:rsid w:val="00BE3BB0"/>
    <w:rsid w:val="00BE4A82"/>
    <w:rsid w:val="00BE4E66"/>
    <w:rsid w:val="00BE503B"/>
    <w:rsid w:val="00BE6191"/>
    <w:rsid w:val="00BE621D"/>
    <w:rsid w:val="00BE6832"/>
    <w:rsid w:val="00BE6AD9"/>
    <w:rsid w:val="00BF0DE1"/>
    <w:rsid w:val="00BF1588"/>
    <w:rsid w:val="00BF190C"/>
    <w:rsid w:val="00BF2C8B"/>
    <w:rsid w:val="00BF2EB6"/>
    <w:rsid w:val="00BF3AAD"/>
    <w:rsid w:val="00BF4DA2"/>
    <w:rsid w:val="00BF6137"/>
    <w:rsid w:val="00BF6440"/>
    <w:rsid w:val="00BF6504"/>
    <w:rsid w:val="00BF7BAC"/>
    <w:rsid w:val="00BF7C0E"/>
    <w:rsid w:val="00C014F8"/>
    <w:rsid w:val="00C025D4"/>
    <w:rsid w:val="00C0307C"/>
    <w:rsid w:val="00C0411A"/>
    <w:rsid w:val="00C04630"/>
    <w:rsid w:val="00C04A30"/>
    <w:rsid w:val="00C04B90"/>
    <w:rsid w:val="00C06E55"/>
    <w:rsid w:val="00C074FD"/>
    <w:rsid w:val="00C07F0C"/>
    <w:rsid w:val="00C10970"/>
    <w:rsid w:val="00C1120A"/>
    <w:rsid w:val="00C112BA"/>
    <w:rsid w:val="00C1199B"/>
    <w:rsid w:val="00C124BC"/>
    <w:rsid w:val="00C12995"/>
    <w:rsid w:val="00C12AD7"/>
    <w:rsid w:val="00C14235"/>
    <w:rsid w:val="00C15279"/>
    <w:rsid w:val="00C15D92"/>
    <w:rsid w:val="00C20B9A"/>
    <w:rsid w:val="00C20C3F"/>
    <w:rsid w:val="00C21249"/>
    <w:rsid w:val="00C21E4D"/>
    <w:rsid w:val="00C239F6"/>
    <w:rsid w:val="00C248E0"/>
    <w:rsid w:val="00C25878"/>
    <w:rsid w:val="00C25F4F"/>
    <w:rsid w:val="00C2649A"/>
    <w:rsid w:val="00C26D9F"/>
    <w:rsid w:val="00C27D03"/>
    <w:rsid w:val="00C27F09"/>
    <w:rsid w:val="00C30427"/>
    <w:rsid w:val="00C3282A"/>
    <w:rsid w:val="00C3465E"/>
    <w:rsid w:val="00C35227"/>
    <w:rsid w:val="00C368A4"/>
    <w:rsid w:val="00C369B5"/>
    <w:rsid w:val="00C36DD6"/>
    <w:rsid w:val="00C3780A"/>
    <w:rsid w:val="00C37CF0"/>
    <w:rsid w:val="00C37D73"/>
    <w:rsid w:val="00C40873"/>
    <w:rsid w:val="00C4419B"/>
    <w:rsid w:val="00C44CEF"/>
    <w:rsid w:val="00C45488"/>
    <w:rsid w:val="00C45A1D"/>
    <w:rsid w:val="00C45C09"/>
    <w:rsid w:val="00C45DDE"/>
    <w:rsid w:val="00C460F5"/>
    <w:rsid w:val="00C4782E"/>
    <w:rsid w:val="00C501D0"/>
    <w:rsid w:val="00C50B7B"/>
    <w:rsid w:val="00C50D7F"/>
    <w:rsid w:val="00C53CC9"/>
    <w:rsid w:val="00C540E6"/>
    <w:rsid w:val="00C54CE3"/>
    <w:rsid w:val="00C55779"/>
    <w:rsid w:val="00C559A5"/>
    <w:rsid w:val="00C562CA"/>
    <w:rsid w:val="00C56B9C"/>
    <w:rsid w:val="00C57523"/>
    <w:rsid w:val="00C57AB6"/>
    <w:rsid w:val="00C57D05"/>
    <w:rsid w:val="00C61EC4"/>
    <w:rsid w:val="00C62CD9"/>
    <w:rsid w:val="00C6328C"/>
    <w:rsid w:val="00C652CA"/>
    <w:rsid w:val="00C66A16"/>
    <w:rsid w:val="00C672C4"/>
    <w:rsid w:val="00C673E3"/>
    <w:rsid w:val="00C6770B"/>
    <w:rsid w:val="00C679B2"/>
    <w:rsid w:val="00C701F8"/>
    <w:rsid w:val="00C704BF"/>
    <w:rsid w:val="00C729BD"/>
    <w:rsid w:val="00C72AC6"/>
    <w:rsid w:val="00C72CF6"/>
    <w:rsid w:val="00C747E1"/>
    <w:rsid w:val="00C75D53"/>
    <w:rsid w:val="00C75D75"/>
    <w:rsid w:val="00C75DD1"/>
    <w:rsid w:val="00C77004"/>
    <w:rsid w:val="00C77363"/>
    <w:rsid w:val="00C80E9D"/>
    <w:rsid w:val="00C82809"/>
    <w:rsid w:val="00C82B8E"/>
    <w:rsid w:val="00C840BB"/>
    <w:rsid w:val="00C842A8"/>
    <w:rsid w:val="00C84756"/>
    <w:rsid w:val="00C8528B"/>
    <w:rsid w:val="00C8641B"/>
    <w:rsid w:val="00C90190"/>
    <w:rsid w:val="00C90D5D"/>
    <w:rsid w:val="00C90FE3"/>
    <w:rsid w:val="00C910CA"/>
    <w:rsid w:val="00C911C7"/>
    <w:rsid w:val="00C91847"/>
    <w:rsid w:val="00C95AF1"/>
    <w:rsid w:val="00C95B1B"/>
    <w:rsid w:val="00C96147"/>
    <w:rsid w:val="00C964CE"/>
    <w:rsid w:val="00C96F31"/>
    <w:rsid w:val="00CA0234"/>
    <w:rsid w:val="00CA0CA1"/>
    <w:rsid w:val="00CA4D24"/>
    <w:rsid w:val="00CA5470"/>
    <w:rsid w:val="00CA5C2E"/>
    <w:rsid w:val="00CA635B"/>
    <w:rsid w:val="00CA6F50"/>
    <w:rsid w:val="00CA747D"/>
    <w:rsid w:val="00CB2240"/>
    <w:rsid w:val="00CB2821"/>
    <w:rsid w:val="00CB301A"/>
    <w:rsid w:val="00CB3E29"/>
    <w:rsid w:val="00CB4FB4"/>
    <w:rsid w:val="00CB6E98"/>
    <w:rsid w:val="00CB6F21"/>
    <w:rsid w:val="00CB7A49"/>
    <w:rsid w:val="00CC10D0"/>
    <w:rsid w:val="00CC1804"/>
    <w:rsid w:val="00CC2005"/>
    <w:rsid w:val="00CC255B"/>
    <w:rsid w:val="00CC2E1F"/>
    <w:rsid w:val="00CC3847"/>
    <w:rsid w:val="00CC3A5B"/>
    <w:rsid w:val="00CC4660"/>
    <w:rsid w:val="00CC46A8"/>
    <w:rsid w:val="00CD03A1"/>
    <w:rsid w:val="00CD0787"/>
    <w:rsid w:val="00CD0F89"/>
    <w:rsid w:val="00CD1876"/>
    <w:rsid w:val="00CD27F0"/>
    <w:rsid w:val="00CD4B8E"/>
    <w:rsid w:val="00CD52AE"/>
    <w:rsid w:val="00CD5BD5"/>
    <w:rsid w:val="00CD6C16"/>
    <w:rsid w:val="00CD7689"/>
    <w:rsid w:val="00CE1E7E"/>
    <w:rsid w:val="00CE24D6"/>
    <w:rsid w:val="00CE2B1F"/>
    <w:rsid w:val="00CE2E6A"/>
    <w:rsid w:val="00CE4282"/>
    <w:rsid w:val="00CE44AC"/>
    <w:rsid w:val="00CE4AB8"/>
    <w:rsid w:val="00CE62C9"/>
    <w:rsid w:val="00CF0710"/>
    <w:rsid w:val="00CF1317"/>
    <w:rsid w:val="00CF2DC6"/>
    <w:rsid w:val="00CF3314"/>
    <w:rsid w:val="00CF3504"/>
    <w:rsid w:val="00CF3B50"/>
    <w:rsid w:val="00CF471F"/>
    <w:rsid w:val="00CF4F2E"/>
    <w:rsid w:val="00CF5A18"/>
    <w:rsid w:val="00CF5BF3"/>
    <w:rsid w:val="00CF5CFA"/>
    <w:rsid w:val="00CF5DFF"/>
    <w:rsid w:val="00CF5E8A"/>
    <w:rsid w:val="00CF5FA5"/>
    <w:rsid w:val="00D00241"/>
    <w:rsid w:val="00D00391"/>
    <w:rsid w:val="00D003DE"/>
    <w:rsid w:val="00D00D12"/>
    <w:rsid w:val="00D0181A"/>
    <w:rsid w:val="00D01856"/>
    <w:rsid w:val="00D019F6"/>
    <w:rsid w:val="00D0253C"/>
    <w:rsid w:val="00D02B1D"/>
    <w:rsid w:val="00D05734"/>
    <w:rsid w:val="00D07D56"/>
    <w:rsid w:val="00D07F51"/>
    <w:rsid w:val="00D10004"/>
    <w:rsid w:val="00D11D43"/>
    <w:rsid w:val="00D1223A"/>
    <w:rsid w:val="00D12372"/>
    <w:rsid w:val="00D12622"/>
    <w:rsid w:val="00D13D1D"/>
    <w:rsid w:val="00D13DCD"/>
    <w:rsid w:val="00D13E75"/>
    <w:rsid w:val="00D15391"/>
    <w:rsid w:val="00D15D13"/>
    <w:rsid w:val="00D16638"/>
    <w:rsid w:val="00D16A53"/>
    <w:rsid w:val="00D16B3A"/>
    <w:rsid w:val="00D20A00"/>
    <w:rsid w:val="00D2119B"/>
    <w:rsid w:val="00D21949"/>
    <w:rsid w:val="00D227DE"/>
    <w:rsid w:val="00D24DD6"/>
    <w:rsid w:val="00D24DF2"/>
    <w:rsid w:val="00D25036"/>
    <w:rsid w:val="00D25126"/>
    <w:rsid w:val="00D25DD6"/>
    <w:rsid w:val="00D27D13"/>
    <w:rsid w:val="00D27DFE"/>
    <w:rsid w:val="00D30306"/>
    <w:rsid w:val="00D30BF3"/>
    <w:rsid w:val="00D31705"/>
    <w:rsid w:val="00D328E0"/>
    <w:rsid w:val="00D330CF"/>
    <w:rsid w:val="00D332A7"/>
    <w:rsid w:val="00D33F6A"/>
    <w:rsid w:val="00D33FB8"/>
    <w:rsid w:val="00D37834"/>
    <w:rsid w:val="00D37A8A"/>
    <w:rsid w:val="00D4010C"/>
    <w:rsid w:val="00D40C75"/>
    <w:rsid w:val="00D4121E"/>
    <w:rsid w:val="00D413D0"/>
    <w:rsid w:val="00D42DE4"/>
    <w:rsid w:val="00D43F96"/>
    <w:rsid w:val="00D4408E"/>
    <w:rsid w:val="00D451ED"/>
    <w:rsid w:val="00D45647"/>
    <w:rsid w:val="00D45E9E"/>
    <w:rsid w:val="00D478ED"/>
    <w:rsid w:val="00D51C3B"/>
    <w:rsid w:val="00D54C1E"/>
    <w:rsid w:val="00D54E8A"/>
    <w:rsid w:val="00D554CF"/>
    <w:rsid w:val="00D5587F"/>
    <w:rsid w:val="00D56748"/>
    <w:rsid w:val="00D57095"/>
    <w:rsid w:val="00D5709C"/>
    <w:rsid w:val="00D57423"/>
    <w:rsid w:val="00D60D0C"/>
    <w:rsid w:val="00D62007"/>
    <w:rsid w:val="00D626BA"/>
    <w:rsid w:val="00D629AC"/>
    <w:rsid w:val="00D6384B"/>
    <w:rsid w:val="00D643EA"/>
    <w:rsid w:val="00D64638"/>
    <w:rsid w:val="00D647E7"/>
    <w:rsid w:val="00D66700"/>
    <w:rsid w:val="00D66E80"/>
    <w:rsid w:val="00D675FF"/>
    <w:rsid w:val="00D70781"/>
    <w:rsid w:val="00D70CF4"/>
    <w:rsid w:val="00D70E4A"/>
    <w:rsid w:val="00D7138E"/>
    <w:rsid w:val="00D71DB8"/>
    <w:rsid w:val="00D71E8E"/>
    <w:rsid w:val="00D72755"/>
    <w:rsid w:val="00D73A46"/>
    <w:rsid w:val="00D73ED9"/>
    <w:rsid w:val="00D73F0F"/>
    <w:rsid w:val="00D7409F"/>
    <w:rsid w:val="00D74BEF"/>
    <w:rsid w:val="00D75B6F"/>
    <w:rsid w:val="00D76027"/>
    <w:rsid w:val="00D76F25"/>
    <w:rsid w:val="00D81D3D"/>
    <w:rsid w:val="00D820A5"/>
    <w:rsid w:val="00D82446"/>
    <w:rsid w:val="00D829CE"/>
    <w:rsid w:val="00D837BC"/>
    <w:rsid w:val="00D84D52"/>
    <w:rsid w:val="00D85045"/>
    <w:rsid w:val="00D90AEE"/>
    <w:rsid w:val="00D91FC7"/>
    <w:rsid w:val="00D9327D"/>
    <w:rsid w:val="00D94DEE"/>
    <w:rsid w:val="00D9589B"/>
    <w:rsid w:val="00D97756"/>
    <w:rsid w:val="00DA2BF0"/>
    <w:rsid w:val="00DA358A"/>
    <w:rsid w:val="00DA3ABA"/>
    <w:rsid w:val="00DA3F86"/>
    <w:rsid w:val="00DA5FF2"/>
    <w:rsid w:val="00DA6F4D"/>
    <w:rsid w:val="00DA7C5E"/>
    <w:rsid w:val="00DA7E46"/>
    <w:rsid w:val="00DB10D9"/>
    <w:rsid w:val="00DB22AD"/>
    <w:rsid w:val="00DB46CE"/>
    <w:rsid w:val="00DB49C2"/>
    <w:rsid w:val="00DB4B3E"/>
    <w:rsid w:val="00DB517A"/>
    <w:rsid w:val="00DB6B11"/>
    <w:rsid w:val="00DB6D00"/>
    <w:rsid w:val="00DB6DB9"/>
    <w:rsid w:val="00DB7984"/>
    <w:rsid w:val="00DC0E25"/>
    <w:rsid w:val="00DC0FD2"/>
    <w:rsid w:val="00DC138A"/>
    <w:rsid w:val="00DC1505"/>
    <w:rsid w:val="00DC3E4E"/>
    <w:rsid w:val="00DC45AE"/>
    <w:rsid w:val="00DC545D"/>
    <w:rsid w:val="00DC618E"/>
    <w:rsid w:val="00DC621A"/>
    <w:rsid w:val="00DC65DD"/>
    <w:rsid w:val="00DC6F11"/>
    <w:rsid w:val="00DC7344"/>
    <w:rsid w:val="00DD00CC"/>
    <w:rsid w:val="00DD0D7D"/>
    <w:rsid w:val="00DD1109"/>
    <w:rsid w:val="00DD1D22"/>
    <w:rsid w:val="00DD30A9"/>
    <w:rsid w:val="00DD3EAA"/>
    <w:rsid w:val="00DD3EC6"/>
    <w:rsid w:val="00DD5698"/>
    <w:rsid w:val="00DD595B"/>
    <w:rsid w:val="00DD5EED"/>
    <w:rsid w:val="00DD6945"/>
    <w:rsid w:val="00DD79AA"/>
    <w:rsid w:val="00DD7E09"/>
    <w:rsid w:val="00DE19FA"/>
    <w:rsid w:val="00DE3422"/>
    <w:rsid w:val="00DE37B5"/>
    <w:rsid w:val="00DE6370"/>
    <w:rsid w:val="00DE653F"/>
    <w:rsid w:val="00DE6566"/>
    <w:rsid w:val="00DE7412"/>
    <w:rsid w:val="00DE7E24"/>
    <w:rsid w:val="00DF0C80"/>
    <w:rsid w:val="00DF2128"/>
    <w:rsid w:val="00DF2BC6"/>
    <w:rsid w:val="00DF35B7"/>
    <w:rsid w:val="00DF40CB"/>
    <w:rsid w:val="00DF4C89"/>
    <w:rsid w:val="00DF5AE0"/>
    <w:rsid w:val="00DF5F86"/>
    <w:rsid w:val="00DF6A03"/>
    <w:rsid w:val="00DF7187"/>
    <w:rsid w:val="00E00C05"/>
    <w:rsid w:val="00E01614"/>
    <w:rsid w:val="00E01852"/>
    <w:rsid w:val="00E025F3"/>
    <w:rsid w:val="00E03DDC"/>
    <w:rsid w:val="00E04534"/>
    <w:rsid w:val="00E07221"/>
    <w:rsid w:val="00E07A34"/>
    <w:rsid w:val="00E110C2"/>
    <w:rsid w:val="00E11706"/>
    <w:rsid w:val="00E12397"/>
    <w:rsid w:val="00E12432"/>
    <w:rsid w:val="00E12876"/>
    <w:rsid w:val="00E13906"/>
    <w:rsid w:val="00E14B71"/>
    <w:rsid w:val="00E157A1"/>
    <w:rsid w:val="00E16681"/>
    <w:rsid w:val="00E1683C"/>
    <w:rsid w:val="00E20CA2"/>
    <w:rsid w:val="00E20CD7"/>
    <w:rsid w:val="00E20FEE"/>
    <w:rsid w:val="00E21C3A"/>
    <w:rsid w:val="00E22329"/>
    <w:rsid w:val="00E2250C"/>
    <w:rsid w:val="00E226F7"/>
    <w:rsid w:val="00E23263"/>
    <w:rsid w:val="00E241EB"/>
    <w:rsid w:val="00E24327"/>
    <w:rsid w:val="00E24385"/>
    <w:rsid w:val="00E258E3"/>
    <w:rsid w:val="00E265C7"/>
    <w:rsid w:val="00E276DC"/>
    <w:rsid w:val="00E30789"/>
    <w:rsid w:val="00E308DF"/>
    <w:rsid w:val="00E3092A"/>
    <w:rsid w:val="00E329A1"/>
    <w:rsid w:val="00E32FD5"/>
    <w:rsid w:val="00E34243"/>
    <w:rsid w:val="00E3444E"/>
    <w:rsid w:val="00E34731"/>
    <w:rsid w:val="00E3511A"/>
    <w:rsid w:val="00E355B2"/>
    <w:rsid w:val="00E36861"/>
    <w:rsid w:val="00E369C5"/>
    <w:rsid w:val="00E42A8B"/>
    <w:rsid w:val="00E42D77"/>
    <w:rsid w:val="00E42D79"/>
    <w:rsid w:val="00E437DA"/>
    <w:rsid w:val="00E43D21"/>
    <w:rsid w:val="00E43E25"/>
    <w:rsid w:val="00E44973"/>
    <w:rsid w:val="00E450FC"/>
    <w:rsid w:val="00E45F5E"/>
    <w:rsid w:val="00E468FD"/>
    <w:rsid w:val="00E46AC8"/>
    <w:rsid w:val="00E501D5"/>
    <w:rsid w:val="00E511FF"/>
    <w:rsid w:val="00E51697"/>
    <w:rsid w:val="00E53962"/>
    <w:rsid w:val="00E53BBE"/>
    <w:rsid w:val="00E53DD1"/>
    <w:rsid w:val="00E53ED0"/>
    <w:rsid w:val="00E54193"/>
    <w:rsid w:val="00E54D11"/>
    <w:rsid w:val="00E57A65"/>
    <w:rsid w:val="00E57BB9"/>
    <w:rsid w:val="00E6000B"/>
    <w:rsid w:val="00E60261"/>
    <w:rsid w:val="00E62F24"/>
    <w:rsid w:val="00E63E46"/>
    <w:rsid w:val="00E656C3"/>
    <w:rsid w:val="00E67269"/>
    <w:rsid w:val="00E70880"/>
    <w:rsid w:val="00E7099D"/>
    <w:rsid w:val="00E72B4E"/>
    <w:rsid w:val="00E760A4"/>
    <w:rsid w:val="00E77BE4"/>
    <w:rsid w:val="00E8005C"/>
    <w:rsid w:val="00E823D5"/>
    <w:rsid w:val="00E83E42"/>
    <w:rsid w:val="00E8406F"/>
    <w:rsid w:val="00E86511"/>
    <w:rsid w:val="00E87849"/>
    <w:rsid w:val="00E9017A"/>
    <w:rsid w:val="00E91ECD"/>
    <w:rsid w:val="00E92452"/>
    <w:rsid w:val="00E94D6C"/>
    <w:rsid w:val="00E9577D"/>
    <w:rsid w:val="00E95782"/>
    <w:rsid w:val="00E979F1"/>
    <w:rsid w:val="00EA1523"/>
    <w:rsid w:val="00EA2244"/>
    <w:rsid w:val="00EA2887"/>
    <w:rsid w:val="00EA2B2B"/>
    <w:rsid w:val="00EA2CAD"/>
    <w:rsid w:val="00EA3E17"/>
    <w:rsid w:val="00EA4008"/>
    <w:rsid w:val="00EA4E36"/>
    <w:rsid w:val="00EA612B"/>
    <w:rsid w:val="00EA643C"/>
    <w:rsid w:val="00EA6884"/>
    <w:rsid w:val="00EB0B93"/>
    <w:rsid w:val="00EB1903"/>
    <w:rsid w:val="00EB2C35"/>
    <w:rsid w:val="00EB4550"/>
    <w:rsid w:val="00EB4AF4"/>
    <w:rsid w:val="00EB4E9D"/>
    <w:rsid w:val="00EB5192"/>
    <w:rsid w:val="00EB52C4"/>
    <w:rsid w:val="00EB68CC"/>
    <w:rsid w:val="00EB7404"/>
    <w:rsid w:val="00EB7F79"/>
    <w:rsid w:val="00EC0AE4"/>
    <w:rsid w:val="00EC0C8B"/>
    <w:rsid w:val="00EC1641"/>
    <w:rsid w:val="00EC305F"/>
    <w:rsid w:val="00EC34A8"/>
    <w:rsid w:val="00EC47C6"/>
    <w:rsid w:val="00EC6123"/>
    <w:rsid w:val="00EC70AF"/>
    <w:rsid w:val="00ED07AB"/>
    <w:rsid w:val="00ED0BD7"/>
    <w:rsid w:val="00ED140D"/>
    <w:rsid w:val="00ED218C"/>
    <w:rsid w:val="00ED2464"/>
    <w:rsid w:val="00ED34D5"/>
    <w:rsid w:val="00ED359A"/>
    <w:rsid w:val="00ED41EE"/>
    <w:rsid w:val="00ED43B3"/>
    <w:rsid w:val="00ED4451"/>
    <w:rsid w:val="00ED4C58"/>
    <w:rsid w:val="00ED4F53"/>
    <w:rsid w:val="00ED5CEB"/>
    <w:rsid w:val="00ED6FB3"/>
    <w:rsid w:val="00ED7170"/>
    <w:rsid w:val="00ED74B1"/>
    <w:rsid w:val="00ED75AD"/>
    <w:rsid w:val="00ED7CE6"/>
    <w:rsid w:val="00EE08B3"/>
    <w:rsid w:val="00EE0A9E"/>
    <w:rsid w:val="00EE20EF"/>
    <w:rsid w:val="00EE3322"/>
    <w:rsid w:val="00EE352E"/>
    <w:rsid w:val="00EE3DBD"/>
    <w:rsid w:val="00EE5AD1"/>
    <w:rsid w:val="00EE69B3"/>
    <w:rsid w:val="00EE6EE1"/>
    <w:rsid w:val="00EF0BA7"/>
    <w:rsid w:val="00EF13DC"/>
    <w:rsid w:val="00EF18B5"/>
    <w:rsid w:val="00EF1DD8"/>
    <w:rsid w:val="00EF23D6"/>
    <w:rsid w:val="00EF3F8C"/>
    <w:rsid w:val="00EF401A"/>
    <w:rsid w:val="00EF4D04"/>
    <w:rsid w:val="00EF65CC"/>
    <w:rsid w:val="00EF6E4B"/>
    <w:rsid w:val="00EF7134"/>
    <w:rsid w:val="00EF7B90"/>
    <w:rsid w:val="00EF7C9B"/>
    <w:rsid w:val="00F00733"/>
    <w:rsid w:val="00F00826"/>
    <w:rsid w:val="00F01369"/>
    <w:rsid w:val="00F01D8D"/>
    <w:rsid w:val="00F029A9"/>
    <w:rsid w:val="00F031E8"/>
    <w:rsid w:val="00F055AB"/>
    <w:rsid w:val="00F05BF2"/>
    <w:rsid w:val="00F06B4C"/>
    <w:rsid w:val="00F0728D"/>
    <w:rsid w:val="00F1043F"/>
    <w:rsid w:val="00F122A3"/>
    <w:rsid w:val="00F1336E"/>
    <w:rsid w:val="00F1480B"/>
    <w:rsid w:val="00F1620C"/>
    <w:rsid w:val="00F163E5"/>
    <w:rsid w:val="00F16464"/>
    <w:rsid w:val="00F16BB9"/>
    <w:rsid w:val="00F17EA7"/>
    <w:rsid w:val="00F201B3"/>
    <w:rsid w:val="00F2094B"/>
    <w:rsid w:val="00F21EDD"/>
    <w:rsid w:val="00F23AAD"/>
    <w:rsid w:val="00F23BF3"/>
    <w:rsid w:val="00F247D1"/>
    <w:rsid w:val="00F2535F"/>
    <w:rsid w:val="00F26725"/>
    <w:rsid w:val="00F26DE0"/>
    <w:rsid w:val="00F300A4"/>
    <w:rsid w:val="00F31163"/>
    <w:rsid w:val="00F35C0E"/>
    <w:rsid w:val="00F37396"/>
    <w:rsid w:val="00F41215"/>
    <w:rsid w:val="00F43282"/>
    <w:rsid w:val="00F4343A"/>
    <w:rsid w:val="00F44A98"/>
    <w:rsid w:val="00F45955"/>
    <w:rsid w:val="00F46858"/>
    <w:rsid w:val="00F46EEA"/>
    <w:rsid w:val="00F51428"/>
    <w:rsid w:val="00F51CE6"/>
    <w:rsid w:val="00F52269"/>
    <w:rsid w:val="00F5236C"/>
    <w:rsid w:val="00F53E96"/>
    <w:rsid w:val="00F55126"/>
    <w:rsid w:val="00F55248"/>
    <w:rsid w:val="00F556AC"/>
    <w:rsid w:val="00F562BD"/>
    <w:rsid w:val="00F5785F"/>
    <w:rsid w:val="00F61096"/>
    <w:rsid w:val="00F61950"/>
    <w:rsid w:val="00F61B6D"/>
    <w:rsid w:val="00F61D8E"/>
    <w:rsid w:val="00F62CE9"/>
    <w:rsid w:val="00F62D61"/>
    <w:rsid w:val="00F6300B"/>
    <w:rsid w:val="00F638D8"/>
    <w:rsid w:val="00F641E6"/>
    <w:rsid w:val="00F6427C"/>
    <w:rsid w:val="00F64BA5"/>
    <w:rsid w:val="00F65428"/>
    <w:rsid w:val="00F65547"/>
    <w:rsid w:val="00F65C1D"/>
    <w:rsid w:val="00F65ED5"/>
    <w:rsid w:val="00F66C8B"/>
    <w:rsid w:val="00F673D6"/>
    <w:rsid w:val="00F6765A"/>
    <w:rsid w:val="00F6796E"/>
    <w:rsid w:val="00F71022"/>
    <w:rsid w:val="00F71A32"/>
    <w:rsid w:val="00F72467"/>
    <w:rsid w:val="00F72E63"/>
    <w:rsid w:val="00F73274"/>
    <w:rsid w:val="00F732B7"/>
    <w:rsid w:val="00F73A5B"/>
    <w:rsid w:val="00F7448C"/>
    <w:rsid w:val="00F80247"/>
    <w:rsid w:val="00F80595"/>
    <w:rsid w:val="00F8059C"/>
    <w:rsid w:val="00F80B1A"/>
    <w:rsid w:val="00F8135E"/>
    <w:rsid w:val="00F81B4F"/>
    <w:rsid w:val="00F81BA5"/>
    <w:rsid w:val="00F8311C"/>
    <w:rsid w:val="00F8333A"/>
    <w:rsid w:val="00F83A3C"/>
    <w:rsid w:val="00F84BFA"/>
    <w:rsid w:val="00F870C7"/>
    <w:rsid w:val="00F87CFF"/>
    <w:rsid w:val="00F9034E"/>
    <w:rsid w:val="00F913DF"/>
    <w:rsid w:val="00F92983"/>
    <w:rsid w:val="00F93E87"/>
    <w:rsid w:val="00F93F32"/>
    <w:rsid w:val="00F94C32"/>
    <w:rsid w:val="00F94E6F"/>
    <w:rsid w:val="00F94EB0"/>
    <w:rsid w:val="00F95322"/>
    <w:rsid w:val="00F95F31"/>
    <w:rsid w:val="00F965AD"/>
    <w:rsid w:val="00F96F80"/>
    <w:rsid w:val="00F977D9"/>
    <w:rsid w:val="00F979D4"/>
    <w:rsid w:val="00F97C0F"/>
    <w:rsid w:val="00FA007E"/>
    <w:rsid w:val="00FA495A"/>
    <w:rsid w:val="00FA5A27"/>
    <w:rsid w:val="00FA5EA1"/>
    <w:rsid w:val="00FA77FD"/>
    <w:rsid w:val="00FB0060"/>
    <w:rsid w:val="00FB0D70"/>
    <w:rsid w:val="00FB1969"/>
    <w:rsid w:val="00FB1A83"/>
    <w:rsid w:val="00FB42B0"/>
    <w:rsid w:val="00FB42B4"/>
    <w:rsid w:val="00FB4FAE"/>
    <w:rsid w:val="00FB5216"/>
    <w:rsid w:val="00FB6140"/>
    <w:rsid w:val="00FB6881"/>
    <w:rsid w:val="00FB6E1A"/>
    <w:rsid w:val="00FB7EED"/>
    <w:rsid w:val="00FC0E07"/>
    <w:rsid w:val="00FC14CB"/>
    <w:rsid w:val="00FC40A8"/>
    <w:rsid w:val="00FC489B"/>
    <w:rsid w:val="00FC4D4F"/>
    <w:rsid w:val="00FC553D"/>
    <w:rsid w:val="00FC7A96"/>
    <w:rsid w:val="00FC7C6E"/>
    <w:rsid w:val="00FD13FC"/>
    <w:rsid w:val="00FD23C5"/>
    <w:rsid w:val="00FD3914"/>
    <w:rsid w:val="00FD3D33"/>
    <w:rsid w:val="00FD3FEB"/>
    <w:rsid w:val="00FD4687"/>
    <w:rsid w:val="00FD5715"/>
    <w:rsid w:val="00FD7AF7"/>
    <w:rsid w:val="00FD7F52"/>
    <w:rsid w:val="00FE0A1D"/>
    <w:rsid w:val="00FE1CC7"/>
    <w:rsid w:val="00FE263D"/>
    <w:rsid w:val="00FE4188"/>
    <w:rsid w:val="00FE44D4"/>
    <w:rsid w:val="00FE78A1"/>
    <w:rsid w:val="00FE7A50"/>
    <w:rsid w:val="00FF1CD2"/>
    <w:rsid w:val="00FF25F4"/>
    <w:rsid w:val="00FF3C62"/>
    <w:rsid w:val="00FF4AAA"/>
    <w:rsid w:val="00FF55F6"/>
    <w:rsid w:val="00FF6869"/>
    <w:rsid w:val="00FF771D"/>
    <w:rsid w:val="011B0C11"/>
    <w:rsid w:val="020F5A06"/>
    <w:rsid w:val="037F734B"/>
    <w:rsid w:val="0ADA793B"/>
    <w:rsid w:val="0B6220B0"/>
    <w:rsid w:val="0D2564A8"/>
    <w:rsid w:val="12B12124"/>
    <w:rsid w:val="13D41664"/>
    <w:rsid w:val="17CE60BA"/>
    <w:rsid w:val="17FD0486"/>
    <w:rsid w:val="19B13E19"/>
    <w:rsid w:val="1C2344FA"/>
    <w:rsid w:val="1D9E348E"/>
    <w:rsid w:val="219A4501"/>
    <w:rsid w:val="21A21EE6"/>
    <w:rsid w:val="233F73AB"/>
    <w:rsid w:val="264511B0"/>
    <w:rsid w:val="267C3C9C"/>
    <w:rsid w:val="28E819D7"/>
    <w:rsid w:val="29585C7D"/>
    <w:rsid w:val="296A19BB"/>
    <w:rsid w:val="299D769A"/>
    <w:rsid w:val="2E6D6327"/>
    <w:rsid w:val="2E824E9E"/>
    <w:rsid w:val="2F017A26"/>
    <w:rsid w:val="31D77136"/>
    <w:rsid w:val="322175DC"/>
    <w:rsid w:val="34CD705B"/>
    <w:rsid w:val="35607751"/>
    <w:rsid w:val="379712E0"/>
    <w:rsid w:val="37C35B6C"/>
    <w:rsid w:val="38B9424B"/>
    <w:rsid w:val="3BED6745"/>
    <w:rsid w:val="3E0926BF"/>
    <w:rsid w:val="3E12684F"/>
    <w:rsid w:val="3F203316"/>
    <w:rsid w:val="40F9133C"/>
    <w:rsid w:val="42226BF7"/>
    <w:rsid w:val="43A36553"/>
    <w:rsid w:val="450C6F86"/>
    <w:rsid w:val="46B300A5"/>
    <w:rsid w:val="47B62920"/>
    <w:rsid w:val="493D6DC0"/>
    <w:rsid w:val="497A71EE"/>
    <w:rsid w:val="499F2606"/>
    <w:rsid w:val="4A0C61F6"/>
    <w:rsid w:val="518849DD"/>
    <w:rsid w:val="53F342BF"/>
    <w:rsid w:val="54D933CD"/>
    <w:rsid w:val="57E37782"/>
    <w:rsid w:val="5BDF2814"/>
    <w:rsid w:val="5BE411ED"/>
    <w:rsid w:val="5C3A2397"/>
    <w:rsid w:val="5E062073"/>
    <w:rsid w:val="61955E0D"/>
    <w:rsid w:val="695255FA"/>
    <w:rsid w:val="6FCF4FD6"/>
    <w:rsid w:val="708F35D8"/>
    <w:rsid w:val="71346D75"/>
    <w:rsid w:val="71A907AB"/>
    <w:rsid w:val="720C7F65"/>
    <w:rsid w:val="72347A3D"/>
    <w:rsid w:val="732E6B82"/>
    <w:rsid w:val="747E6F10"/>
    <w:rsid w:val="74C1030C"/>
    <w:rsid w:val="74C15900"/>
    <w:rsid w:val="75BD0CEC"/>
    <w:rsid w:val="77776A0C"/>
    <w:rsid w:val="78191BAF"/>
    <w:rsid w:val="79CC080A"/>
    <w:rsid w:val="7E4D25B2"/>
    <w:rsid w:val="7E64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7EEA5A78"/>
  <w15:docId w15:val="{B0E65922-D4F3-466F-83BB-6D3067D3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unhideWhenUsed="1" w:qFormat="1"/>
    <w:lsdException w:name="footer" w:unhideWhenUsed="1" w:qFormat="1"/>
    <w:lsdException w:name="index heading" w:qFormat="1"/>
    <w:lsdException w:name="caption" w:qFormat="1"/>
    <w:lsdException w:name="table of figures" w:qFormat="1"/>
    <w:lsdException w:name="envelope address" w:qFormat="1"/>
    <w:lsdException w:name="envelope return" w:qFormat="1"/>
    <w:lsdException w:name="footnote reference" w:uiPriority="0" w:qFormat="1"/>
    <w:lsdException w:name="annotation reference" w:qFormat="1"/>
    <w:lsdException w:name="line number" w:qFormat="1"/>
    <w:lsdException w:name="page number" w:uiPriority="0"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semiHidden="1" w:unhideWhenUsed="1"/>
    <w:lsdException w:name="HTML Address"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qFormat="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CCB"/>
    <w:pPr>
      <w:tabs>
        <w:tab w:val="left" w:pos="794"/>
        <w:tab w:val="left" w:pos="1191"/>
        <w:tab w:val="left" w:pos="1588"/>
        <w:tab w:val="left" w:pos="1985"/>
      </w:tabs>
      <w:overflowPunct w:val="0"/>
      <w:autoSpaceDE w:val="0"/>
      <w:autoSpaceDN w:val="0"/>
      <w:adjustRightInd w:val="0"/>
      <w:spacing w:before="120" w:line="340" w:lineRule="exact"/>
      <w:jc w:val="both"/>
      <w:textAlignment w:val="baseline"/>
    </w:pPr>
    <w:rPr>
      <w:rFonts w:eastAsiaTheme="minorEastAsia"/>
      <w:sz w:val="24"/>
      <w:lang w:val="fr-FR" w:eastAsia="en-US"/>
    </w:rPr>
  </w:style>
  <w:style w:type="paragraph" w:styleId="Heading1">
    <w:name w:val="heading 1"/>
    <w:basedOn w:val="Normal"/>
    <w:next w:val="Normal"/>
    <w:link w:val="Heading1Char"/>
    <w:uiPriority w:val="9"/>
    <w:qFormat/>
    <w:pPr>
      <w:keepNext/>
      <w:keepLines/>
      <w:spacing w:before="480" w:line="240" w:lineRule="auto"/>
      <w:ind w:left="794" w:hanging="794"/>
      <w:outlineLvl w:val="0"/>
    </w:pPr>
    <w:rPr>
      <w:b/>
    </w:rPr>
  </w:style>
  <w:style w:type="paragraph" w:styleId="Heading2">
    <w:name w:val="heading 2"/>
    <w:basedOn w:val="Heading1"/>
    <w:next w:val="Normal"/>
    <w:link w:val="Heading2Char"/>
    <w:uiPriority w:val="9"/>
    <w:qFormat/>
    <w:pPr>
      <w:spacing w:before="360"/>
      <w:outlineLvl w:val="1"/>
    </w:pPr>
    <w:rPr>
      <w:rFonts w:eastAsia="SimSun"/>
    </w:rPr>
  </w:style>
  <w:style w:type="paragraph" w:styleId="Heading3">
    <w:name w:val="heading 3"/>
    <w:basedOn w:val="Heading1"/>
    <w:next w:val="Normal"/>
    <w:link w:val="Heading3Char"/>
    <w:uiPriority w:val="9"/>
    <w:qFormat/>
    <w:pPr>
      <w:spacing w:before="360"/>
      <w:outlineLvl w:val="2"/>
    </w:pPr>
    <w:rPr>
      <w:rFonts w:eastAsia="SimSun"/>
    </w:rPr>
  </w:style>
  <w:style w:type="paragraph" w:styleId="Heading4">
    <w:name w:val="heading 4"/>
    <w:basedOn w:val="Heading3"/>
    <w:next w:val="Normal"/>
    <w:link w:val="Heading4Char"/>
    <w:uiPriority w:val="9"/>
    <w:qFormat/>
    <w:pPr>
      <w:tabs>
        <w:tab w:val="clear" w:pos="794"/>
        <w:tab w:val="left" w:pos="992"/>
      </w:tabs>
      <w:spacing w:before="200"/>
      <w:ind w:left="992" w:hanging="992"/>
      <w:outlineLvl w:val="3"/>
    </w:pPr>
  </w:style>
  <w:style w:type="paragraph" w:styleId="Heading5">
    <w:name w:val="heading 5"/>
    <w:basedOn w:val="Heading4"/>
    <w:next w:val="Normal"/>
    <w:link w:val="Heading5Char"/>
    <w:uiPriority w:val="9"/>
    <w:qFormat/>
    <w:pPr>
      <w:tabs>
        <w:tab w:val="clear" w:pos="992"/>
      </w:tabs>
      <w:ind w:left="1191" w:hanging="1191"/>
      <w:outlineLvl w:val="4"/>
    </w:pPr>
  </w:style>
  <w:style w:type="paragraph" w:styleId="Heading6">
    <w:name w:val="heading 6"/>
    <w:basedOn w:val="Heading4"/>
    <w:next w:val="Normal"/>
    <w:link w:val="Heading6Char"/>
    <w:qFormat/>
    <w:pPr>
      <w:tabs>
        <w:tab w:val="clear" w:pos="992"/>
        <w:tab w:val="clear" w:pos="1191"/>
      </w:tabs>
      <w:snapToGrid w:val="0"/>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qFormat/>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zh-CN" w:eastAsia="de-DE"/>
    </w:rPr>
  </w:style>
  <w:style w:type="paragraph" w:styleId="List3">
    <w:name w:val="List 3"/>
    <w:basedOn w:val="List"/>
    <w:uiPriority w:val="99"/>
    <w:qFormat/>
    <w:pPr>
      <w:tabs>
        <w:tab w:val="left" w:pos="1440"/>
      </w:tabs>
      <w:overflowPunct/>
      <w:autoSpaceDE/>
      <w:autoSpaceDN/>
      <w:adjustRightInd/>
      <w:spacing w:before="0" w:after="60" w:line="240" w:lineRule="auto"/>
      <w:ind w:left="1440" w:hanging="357"/>
      <w:jc w:val="both"/>
      <w:textAlignment w:val="auto"/>
    </w:pPr>
    <w:rPr>
      <w:sz w:val="20"/>
      <w:lang w:val="zh-CN" w:eastAsia="de-DE"/>
    </w:rPr>
  </w:style>
  <w:style w:type="paragraph" w:styleId="List">
    <w:name w:val="List"/>
    <w:basedOn w:val="Normal"/>
    <w:uiPriority w:val="99"/>
    <w:qFormat/>
    <w:pPr>
      <w:ind w:left="283" w:hanging="283"/>
      <w:jc w:val="left"/>
    </w:pPr>
    <w:rPr>
      <w:rFonts w:eastAsia="SimSun"/>
      <w:sz w:val="22"/>
      <w:lang w:val="en-GB"/>
    </w:rPr>
  </w:style>
  <w:style w:type="paragraph" w:styleId="TOC7">
    <w:name w:val="toc 7"/>
    <w:basedOn w:val="TOC4"/>
    <w:next w:val="Normal"/>
    <w:uiPriority w:val="39"/>
    <w:qFormat/>
  </w:style>
  <w:style w:type="paragraph" w:styleId="TOC4">
    <w:name w:val="toc 4"/>
    <w:basedOn w:val="TOC3"/>
    <w:next w:val="Normal"/>
    <w:uiPriority w:val="39"/>
    <w:qFormat/>
    <w:pPr>
      <w:tabs>
        <w:tab w:val="left" w:pos="3261"/>
      </w:tabs>
      <w:spacing w:before="80"/>
      <w:ind w:left="3261" w:hanging="993"/>
    </w:pPr>
  </w:style>
  <w:style w:type="paragraph" w:styleId="TOC3">
    <w:name w:val="toc 3"/>
    <w:basedOn w:val="TOC2"/>
    <w:next w:val="Normal"/>
    <w:uiPriority w:val="39"/>
    <w:qFormat/>
    <w:pPr>
      <w:tabs>
        <w:tab w:val="left" w:pos="2155"/>
      </w:tabs>
      <w:ind w:left="2155" w:hanging="879"/>
    </w:pPr>
  </w:style>
  <w:style w:type="paragraph" w:styleId="TOC2">
    <w:name w:val="toc 2"/>
    <w:basedOn w:val="TOC1"/>
    <w:next w:val="Normal"/>
    <w:uiPriority w:val="39"/>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ListNumber2">
    <w:name w:val="List Number 2"/>
    <w:basedOn w:val="ListNumber"/>
    <w:uiPriority w:val="99"/>
    <w:qFormat/>
    <w:pPr>
      <w:ind w:left="1003" w:hanging="283"/>
    </w:pPr>
  </w:style>
  <w:style w:type="paragraph" w:styleId="ListNumber">
    <w:name w:val="List Number"/>
    <w:basedOn w:val="List"/>
    <w:uiPriority w:val="99"/>
    <w:qFormat/>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TableofAuthorities">
    <w:name w:val="table of authorities"/>
    <w:basedOn w:val="Normal"/>
    <w:next w:val="Normal"/>
    <w:uiPriority w:val="99"/>
    <w:qFormat/>
    <w:pPr>
      <w:tabs>
        <w:tab w:val="clear" w:pos="794"/>
        <w:tab w:val="clear" w:pos="1191"/>
        <w:tab w:val="clear" w:pos="1588"/>
        <w:tab w:val="clear" w:pos="1985"/>
      </w:tabs>
      <w:overflowPunct/>
      <w:autoSpaceDE/>
      <w:autoSpaceDN/>
      <w:adjustRightInd/>
      <w:spacing w:before="0" w:after="60" w:line="240" w:lineRule="auto"/>
      <w:ind w:left="200" w:hanging="200"/>
      <w:textAlignment w:val="auto"/>
    </w:pPr>
    <w:rPr>
      <w:rFonts w:eastAsia="Batang"/>
      <w:sz w:val="20"/>
      <w:lang w:val="zh-CN" w:eastAsia="de-DE"/>
    </w:rPr>
  </w:style>
  <w:style w:type="paragraph" w:styleId="NoteHeading">
    <w:name w:val="Note Heading"/>
    <w:basedOn w:val="Normal"/>
    <w:next w:val="Normal"/>
    <w:link w:val="NoteHeadingChar"/>
    <w:uiPriority w:val="99"/>
    <w:qFormat/>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ListBullet4">
    <w:name w:val="List Bullet 4"/>
    <w:basedOn w:val="Normal"/>
    <w:uiPriority w:val="99"/>
    <w:qFormat/>
    <w:pPr>
      <w:tabs>
        <w:tab w:val="clear" w:pos="794"/>
        <w:tab w:val="clear" w:pos="1191"/>
        <w:tab w:val="clear" w:pos="1588"/>
        <w:tab w:val="clear" w:pos="1985"/>
        <w:tab w:val="left"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Index8">
    <w:name w:val="index 8"/>
    <w:basedOn w:val="Normal"/>
    <w:next w:val="Normal"/>
    <w:uiPriority w:val="99"/>
    <w:qFormat/>
    <w:pPr>
      <w:tabs>
        <w:tab w:val="clear" w:pos="794"/>
        <w:tab w:val="clear" w:pos="1191"/>
        <w:tab w:val="clear" w:pos="1588"/>
        <w:tab w:val="clear" w:pos="1985"/>
      </w:tabs>
      <w:overflowPunct/>
      <w:autoSpaceDE/>
      <w:autoSpaceDN/>
      <w:adjustRightInd/>
      <w:spacing w:before="0" w:after="60" w:line="240" w:lineRule="auto"/>
      <w:ind w:left="1600" w:hanging="200"/>
      <w:textAlignment w:val="auto"/>
    </w:pPr>
    <w:rPr>
      <w:rFonts w:eastAsia="Batang"/>
      <w:sz w:val="20"/>
      <w:lang w:val="zh-CN" w:eastAsia="de-DE"/>
    </w:rPr>
  </w:style>
  <w:style w:type="paragraph" w:styleId="E-mailSignature">
    <w:name w:val="E-mail Signature"/>
    <w:basedOn w:val="Normal"/>
    <w:link w:val="E-mailSignatureChar"/>
    <w:uiPriority w:val="99"/>
    <w:qFormat/>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szCs w:val="24"/>
      <w:lang w:val="zh-CN"/>
    </w:rPr>
  </w:style>
  <w:style w:type="paragraph" w:styleId="NormalIndent">
    <w:name w:val="Normal Indent"/>
    <w:basedOn w:val="Normal"/>
    <w:uiPriority w:val="99"/>
    <w:qFormat/>
    <w:pPr>
      <w:ind w:left="794"/>
    </w:pPr>
    <w:rPr>
      <w:rFonts w:eastAsia="SimSun"/>
    </w:rPr>
  </w:style>
  <w:style w:type="paragraph" w:styleId="Caption">
    <w:name w:val="caption"/>
    <w:basedOn w:val="Normal"/>
    <w:next w:val="Normal"/>
    <w:link w:val="CaptionChar"/>
    <w:uiPriority w:val="99"/>
    <w:qFormat/>
    <w:rPr>
      <w:rFonts w:eastAsia="SimSun"/>
      <w:b/>
      <w:bCs/>
      <w:sz w:val="20"/>
    </w:rPr>
  </w:style>
  <w:style w:type="paragraph" w:styleId="Index5">
    <w:name w:val="index 5"/>
    <w:basedOn w:val="Normal"/>
    <w:next w:val="Normal"/>
    <w:uiPriority w:val="99"/>
    <w:qFormat/>
    <w:pPr>
      <w:tabs>
        <w:tab w:val="clear" w:pos="794"/>
        <w:tab w:val="clear" w:pos="1191"/>
        <w:tab w:val="clear" w:pos="1588"/>
        <w:tab w:val="clear" w:pos="1985"/>
        <w:tab w:val="left" w:pos="1134"/>
        <w:tab w:val="left" w:pos="1871"/>
        <w:tab w:val="left" w:pos="2268"/>
      </w:tabs>
      <w:spacing w:line="240" w:lineRule="auto"/>
      <w:ind w:left="1132"/>
      <w:jc w:val="left"/>
    </w:pPr>
    <w:rPr>
      <w:rFonts w:eastAsia="SimSun"/>
      <w:lang w:val="en-GB"/>
    </w:rPr>
  </w:style>
  <w:style w:type="paragraph" w:styleId="ListBullet0">
    <w:name w:val="List Bullet"/>
    <w:basedOn w:val="List"/>
    <w:uiPriority w:val="99"/>
    <w:qFormat/>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EnvelopeAddress">
    <w:name w:val="envelope address"/>
    <w:basedOn w:val="Normal"/>
    <w:uiPriority w:val="99"/>
    <w:qFormat/>
    <w:pPr>
      <w:framePr w:w="7920" w:h="1980" w:hRule="exact" w:hSpace="180" w:wrap="around" w:hAnchor="page" w:xAlign="center" w:yAlign="bottom"/>
      <w:tabs>
        <w:tab w:val="clear" w:pos="794"/>
        <w:tab w:val="clear" w:pos="1191"/>
        <w:tab w:val="clear" w:pos="1588"/>
        <w:tab w:val="clear" w:pos="1985"/>
      </w:tabs>
      <w:overflowPunct/>
      <w:autoSpaceDE/>
      <w:autoSpaceDN/>
      <w:adjustRightInd/>
      <w:spacing w:before="0" w:after="60" w:line="240" w:lineRule="auto"/>
      <w:ind w:left="2880"/>
      <w:textAlignment w:val="auto"/>
    </w:pPr>
    <w:rPr>
      <w:rFonts w:ascii="Arial" w:eastAsia="Batang" w:hAnsi="Arial" w:cs="Arial"/>
      <w:szCs w:val="24"/>
      <w:lang w:val="zh-CN" w:eastAsia="de-DE"/>
    </w:rPr>
  </w:style>
  <w:style w:type="paragraph" w:styleId="DocumentMap">
    <w:name w:val="Document Map"/>
    <w:basedOn w:val="Normal"/>
    <w:link w:val="DocumentMapChar"/>
    <w:uiPriority w:val="99"/>
    <w:qFormat/>
    <w:pPr>
      <w:shd w:val="clear" w:color="auto" w:fill="000080"/>
      <w:spacing w:before="136" w:line="240" w:lineRule="auto"/>
    </w:pPr>
    <w:rPr>
      <w:rFonts w:ascii="Tahoma" w:eastAsia="Batang" w:hAnsi="Tahoma"/>
      <w:sz w:val="20"/>
      <w:lang w:val="zh-CN" w:eastAsia="fr-FR"/>
    </w:rPr>
  </w:style>
  <w:style w:type="paragraph" w:styleId="TOAHeading">
    <w:name w:val="toa heading"/>
    <w:basedOn w:val="Normal"/>
    <w:next w:val="Normal"/>
    <w:uiPriority w:val="99"/>
    <w:qFormat/>
    <w:pPr>
      <w:tabs>
        <w:tab w:val="clear" w:pos="794"/>
        <w:tab w:val="clear" w:pos="1191"/>
        <w:tab w:val="clear" w:pos="1588"/>
        <w:tab w:val="clear" w:pos="1985"/>
      </w:tabs>
      <w:overflowPunct/>
      <w:autoSpaceDE/>
      <w:autoSpaceDN/>
      <w:adjustRightInd/>
      <w:spacing w:after="60" w:line="240" w:lineRule="auto"/>
      <w:textAlignment w:val="auto"/>
    </w:pPr>
    <w:rPr>
      <w:rFonts w:ascii="Arial" w:eastAsia="Batang" w:hAnsi="Arial" w:cs="Arial"/>
      <w:b/>
      <w:bCs/>
      <w:szCs w:val="24"/>
      <w:lang w:val="zh-CN" w:eastAsia="de-DE"/>
    </w:rPr>
  </w:style>
  <w:style w:type="paragraph" w:styleId="CommentText">
    <w:name w:val="annotation text"/>
    <w:basedOn w:val="Normal"/>
    <w:link w:val="CommentTextChar"/>
    <w:uiPriority w:val="99"/>
    <w:qFormat/>
    <w:rPr>
      <w:rFonts w:eastAsia="MS Mincho"/>
      <w:sz w:val="20"/>
    </w:rPr>
  </w:style>
  <w:style w:type="paragraph" w:styleId="Index6">
    <w:name w:val="index 6"/>
    <w:basedOn w:val="Normal"/>
    <w:next w:val="Normal"/>
    <w:uiPriority w:val="99"/>
    <w:qFormat/>
    <w:pPr>
      <w:tabs>
        <w:tab w:val="clear" w:pos="794"/>
        <w:tab w:val="clear" w:pos="1191"/>
        <w:tab w:val="clear" w:pos="1588"/>
        <w:tab w:val="clear" w:pos="1985"/>
        <w:tab w:val="left" w:pos="1134"/>
        <w:tab w:val="left" w:pos="1871"/>
        <w:tab w:val="left" w:pos="2268"/>
      </w:tabs>
      <w:spacing w:line="240" w:lineRule="auto"/>
      <w:ind w:left="1415"/>
      <w:jc w:val="left"/>
    </w:pPr>
    <w:rPr>
      <w:rFonts w:eastAsia="SimSun"/>
      <w:lang w:val="en-GB"/>
    </w:rPr>
  </w:style>
  <w:style w:type="paragraph" w:styleId="Salutation">
    <w:name w:val="Salutation"/>
    <w:basedOn w:val="Normal"/>
    <w:next w:val="Normal"/>
    <w:link w:val="SalutationChar"/>
    <w:uiPriority w:val="99"/>
    <w:qFormat/>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BodyText3">
    <w:name w:val="Body Text 3"/>
    <w:basedOn w:val="Normal"/>
    <w:link w:val="BodyText3Char"/>
    <w:uiPriority w:val="99"/>
    <w:qFormat/>
    <w:pPr>
      <w:tabs>
        <w:tab w:val="clear" w:pos="794"/>
        <w:tab w:val="clear" w:pos="1191"/>
        <w:tab w:val="clear" w:pos="1588"/>
        <w:tab w:val="clear" w:pos="1985"/>
      </w:tabs>
      <w:overflowPunct/>
      <w:autoSpaceDE/>
      <w:autoSpaceDN/>
      <w:adjustRightInd/>
      <w:spacing w:before="0" w:after="120" w:line="240" w:lineRule="auto"/>
      <w:textAlignment w:val="auto"/>
    </w:pPr>
    <w:rPr>
      <w:rFonts w:eastAsia="Batang"/>
      <w:sz w:val="16"/>
      <w:szCs w:val="16"/>
      <w:lang w:val="zh-CN" w:eastAsia="de-DE"/>
    </w:rPr>
  </w:style>
  <w:style w:type="paragraph" w:styleId="Closing">
    <w:name w:val="Closing"/>
    <w:basedOn w:val="Normal"/>
    <w:link w:val="ClosingChar"/>
    <w:uiPriority w:val="99"/>
    <w:qFormat/>
    <w:pPr>
      <w:widowControl w:val="0"/>
      <w:tabs>
        <w:tab w:val="clear" w:pos="794"/>
        <w:tab w:val="clear" w:pos="1191"/>
        <w:tab w:val="clear" w:pos="1588"/>
        <w:tab w:val="clear" w:pos="1985"/>
      </w:tabs>
      <w:overflowPunct/>
      <w:autoSpaceDE/>
      <w:autoSpaceDN/>
      <w:adjustRightInd/>
      <w:spacing w:before="0" w:line="240" w:lineRule="auto"/>
      <w:jc w:val="right"/>
      <w:textAlignment w:val="auto"/>
    </w:pPr>
    <w:rPr>
      <w:rFonts w:ascii="Century" w:eastAsia="MS Mincho" w:hAnsi="Century"/>
      <w:kern w:val="2"/>
      <w:szCs w:val="24"/>
      <w:lang w:val="zh-CN" w:eastAsia="ja-JP"/>
    </w:rPr>
  </w:style>
  <w:style w:type="paragraph" w:styleId="ListBullet3">
    <w:name w:val="List Bullet 3"/>
    <w:basedOn w:val="ListBullet0"/>
    <w:uiPriority w:val="99"/>
    <w:qFormat/>
    <w:pPr>
      <w:ind w:left="1440"/>
    </w:pPr>
  </w:style>
  <w:style w:type="paragraph" w:styleId="BodyText">
    <w:name w:val="Body Text"/>
    <w:basedOn w:val="Normal"/>
    <w:link w:val="BodyTextChar"/>
    <w:uiPriority w:val="99"/>
    <w:qFormat/>
    <w:pPr>
      <w:framePr w:hSpace="181" w:wrap="around" w:vAnchor="page" w:hAnchor="margin" w:y="852"/>
      <w:tabs>
        <w:tab w:val="clear" w:pos="794"/>
        <w:tab w:val="clear" w:pos="1191"/>
        <w:tab w:val="clear" w:pos="1588"/>
        <w:tab w:val="clear" w:pos="1985"/>
        <w:tab w:val="left" w:pos="1134"/>
        <w:tab w:val="left" w:pos="1871"/>
        <w:tab w:val="left" w:pos="2268"/>
      </w:tabs>
      <w:spacing w:line="240" w:lineRule="auto"/>
      <w:jc w:val="center"/>
    </w:pPr>
    <w:rPr>
      <w:rFonts w:eastAsia="SimSun"/>
      <w:b/>
      <w:smallCaps/>
      <w:lang w:val="en-GB"/>
    </w:rPr>
  </w:style>
  <w:style w:type="paragraph" w:styleId="BodyTextIndent">
    <w:name w:val="Body Text Indent"/>
    <w:basedOn w:val="Normal"/>
    <w:link w:val="BodyTextIndentChar"/>
    <w:uiPriority w:val="99"/>
    <w:qFormat/>
    <w:pPr>
      <w:tabs>
        <w:tab w:val="clear" w:pos="794"/>
        <w:tab w:val="clear" w:pos="1191"/>
        <w:tab w:val="clear" w:pos="1588"/>
        <w:tab w:val="clear" w:pos="1985"/>
        <w:tab w:val="left" w:pos="709"/>
      </w:tabs>
      <w:overflowPunct/>
      <w:autoSpaceDE/>
      <w:autoSpaceDN/>
      <w:adjustRightInd/>
      <w:spacing w:before="720" w:line="240" w:lineRule="auto"/>
      <w:ind w:left="709" w:hanging="709"/>
      <w:jc w:val="center"/>
      <w:textAlignment w:val="auto"/>
    </w:pPr>
    <w:rPr>
      <w:rFonts w:eastAsia="SimSun"/>
      <w:b/>
      <w:bCs/>
      <w:lang w:val="zh-CN"/>
    </w:rPr>
  </w:style>
  <w:style w:type="paragraph" w:styleId="ListNumber3">
    <w:name w:val="List Number 3"/>
    <w:basedOn w:val="ListNumber"/>
    <w:uiPriority w:val="99"/>
    <w:qFormat/>
    <w:pPr>
      <w:ind w:left="1363" w:hanging="283"/>
    </w:pPr>
  </w:style>
  <w:style w:type="paragraph" w:styleId="List2">
    <w:name w:val="List 2"/>
    <w:basedOn w:val="Normal"/>
    <w:uiPriority w:val="99"/>
    <w:qFormat/>
    <w:pPr>
      <w:spacing w:line="240" w:lineRule="auto"/>
      <w:ind w:left="720" w:hanging="360"/>
      <w:jc w:val="left"/>
    </w:pPr>
    <w:rPr>
      <w:rFonts w:eastAsia="MS Mincho"/>
      <w:lang w:val="zh-CN"/>
    </w:rPr>
  </w:style>
  <w:style w:type="paragraph" w:styleId="ListContinue">
    <w:name w:val="List Continue"/>
    <w:basedOn w:val="List"/>
    <w:uiPriority w:val="99"/>
    <w:qFormat/>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BlockText">
    <w:name w:val="Block Text"/>
    <w:basedOn w:val="Normal"/>
    <w:uiPriority w:val="99"/>
    <w:qFormat/>
    <w:pPr>
      <w:spacing w:line="240" w:lineRule="auto"/>
      <w:ind w:left="1985" w:right="-142" w:hanging="1985"/>
      <w:jc w:val="left"/>
    </w:pPr>
    <w:rPr>
      <w:rFonts w:eastAsia="MS Mincho"/>
      <w:lang w:val="zh-CN"/>
    </w:rPr>
  </w:style>
  <w:style w:type="paragraph" w:styleId="ListBullet2">
    <w:name w:val="List Bullet 2"/>
    <w:basedOn w:val="ListBullet0"/>
    <w:uiPriority w:val="99"/>
    <w:qFormat/>
    <w:pPr>
      <w:ind w:left="1080"/>
    </w:pPr>
  </w:style>
  <w:style w:type="paragraph" w:styleId="HTMLAddress">
    <w:name w:val="HTML Address"/>
    <w:basedOn w:val="Normal"/>
    <w:link w:val="HTMLAddressChar"/>
    <w:uiPriority w:val="99"/>
    <w:qFormat/>
    <w:pPr>
      <w:tabs>
        <w:tab w:val="clear" w:pos="794"/>
        <w:tab w:val="clear" w:pos="1191"/>
        <w:tab w:val="clear" w:pos="1588"/>
        <w:tab w:val="clear" w:pos="1985"/>
      </w:tabs>
      <w:overflowPunct/>
      <w:autoSpaceDE/>
      <w:autoSpaceDN/>
      <w:adjustRightInd/>
      <w:spacing w:before="0" w:after="60" w:line="240" w:lineRule="auto"/>
      <w:textAlignment w:val="auto"/>
    </w:pPr>
    <w:rPr>
      <w:rFonts w:eastAsia="Batang"/>
      <w:i/>
      <w:iCs/>
      <w:sz w:val="20"/>
      <w:lang w:val="zh-CN" w:eastAsia="de-DE"/>
    </w:rPr>
  </w:style>
  <w:style w:type="paragraph" w:styleId="Index4">
    <w:name w:val="index 4"/>
    <w:basedOn w:val="Normal"/>
    <w:next w:val="Normal"/>
    <w:uiPriority w:val="99"/>
    <w:qFormat/>
    <w:pPr>
      <w:tabs>
        <w:tab w:val="clear" w:pos="794"/>
        <w:tab w:val="clear" w:pos="1191"/>
        <w:tab w:val="clear" w:pos="1588"/>
        <w:tab w:val="clear" w:pos="1985"/>
        <w:tab w:val="left" w:pos="1134"/>
        <w:tab w:val="left" w:pos="1871"/>
        <w:tab w:val="left" w:pos="2268"/>
      </w:tabs>
      <w:spacing w:line="240" w:lineRule="auto"/>
      <w:ind w:left="849"/>
      <w:jc w:val="left"/>
    </w:pPr>
    <w:rPr>
      <w:rFonts w:eastAsia="SimSun"/>
      <w:lang w:val="en-GB"/>
    </w:rPr>
  </w:style>
  <w:style w:type="paragraph" w:styleId="TOC5">
    <w:name w:val="toc 5"/>
    <w:basedOn w:val="TOC4"/>
    <w:next w:val="Normal"/>
    <w:uiPriority w:val="39"/>
    <w:qFormat/>
  </w:style>
  <w:style w:type="paragraph" w:styleId="PlainText">
    <w:name w:val="Plain Text"/>
    <w:basedOn w:val="Normal"/>
    <w:link w:val="PlainTextChar"/>
    <w:uiPriority w:val="99"/>
    <w:qFormat/>
    <w:pPr>
      <w:tabs>
        <w:tab w:val="clear" w:pos="794"/>
        <w:tab w:val="clear" w:pos="1191"/>
        <w:tab w:val="clear" w:pos="1588"/>
        <w:tab w:val="clear" w:pos="1985"/>
      </w:tabs>
      <w:overflowPunct/>
      <w:autoSpaceDE/>
      <w:autoSpaceDN/>
      <w:adjustRightInd/>
      <w:spacing w:before="0" w:after="60" w:line="240" w:lineRule="auto"/>
      <w:textAlignment w:val="auto"/>
    </w:pPr>
    <w:rPr>
      <w:rFonts w:ascii="Courier New" w:eastAsia="Batang" w:hAnsi="Courier New"/>
      <w:sz w:val="20"/>
      <w:lang w:val="zh-CN" w:eastAsia="de-DE"/>
    </w:rPr>
  </w:style>
  <w:style w:type="paragraph" w:styleId="ListBullet5">
    <w:name w:val="List Bullet 5"/>
    <w:basedOn w:val="Normal"/>
    <w:uiPriority w:val="99"/>
    <w:qFormat/>
    <w:pPr>
      <w:tabs>
        <w:tab w:val="clear" w:pos="794"/>
        <w:tab w:val="clear" w:pos="1191"/>
        <w:tab w:val="clear" w:pos="1588"/>
        <w:tab w:val="clear" w:pos="1985"/>
        <w:tab w:val="left"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ListNumber4">
    <w:name w:val="List Number 4"/>
    <w:basedOn w:val="Normal"/>
    <w:uiPriority w:val="99"/>
    <w:qFormat/>
    <w:pPr>
      <w:tabs>
        <w:tab w:val="clear" w:pos="794"/>
        <w:tab w:val="clear" w:pos="1191"/>
        <w:tab w:val="clear" w:pos="1588"/>
        <w:tab w:val="clear" w:pos="1985"/>
        <w:tab w:val="left"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TOC8">
    <w:name w:val="toc 8"/>
    <w:basedOn w:val="TOC4"/>
    <w:next w:val="Normal"/>
    <w:uiPriority w:val="39"/>
    <w:qFormat/>
  </w:style>
  <w:style w:type="paragraph" w:styleId="Index3">
    <w:name w:val="index 3"/>
    <w:basedOn w:val="Normal"/>
    <w:next w:val="Normal"/>
    <w:uiPriority w:val="99"/>
    <w:qFormat/>
    <w:pPr>
      <w:ind w:left="566"/>
    </w:pPr>
    <w:rPr>
      <w:rFonts w:eastAsia="SimSun"/>
    </w:rPr>
  </w:style>
  <w:style w:type="paragraph" w:styleId="Date">
    <w:name w:val="Date"/>
    <w:basedOn w:val="Normal"/>
    <w:next w:val="Normal"/>
    <w:link w:val="DateChar"/>
    <w:uiPriority w:val="99"/>
    <w:qFormat/>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BodyTextIndent2">
    <w:name w:val="Body Text Indent 2"/>
    <w:basedOn w:val="Normal"/>
    <w:link w:val="BodyTextIndent2Char"/>
    <w:uiPriority w:val="99"/>
    <w:qFormat/>
    <w:pPr>
      <w:tabs>
        <w:tab w:val="left" w:pos="284"/>
      </w:tabs>
      <w:overflowPunct/>
      <w:autoSpaceDE/>
      <w:autoSpaceDN/>
      <w:adjustRightInd/>
      <w:spacing w:before="0" w:line="240" w:lineRule="auto"/>
      <w:ind w:left="284" w:hanging="284"/>
      <w:jc w:val="left"/>
      <w:textAlignment w:val="auto"/>
    </w:pPr>
    <w:rPr>
      <w:rFonts w:eastAsia="SimSun"/>
      <w:sz w:val="16"/>
      <w:lang w:val="zh-CN"/>
    </w:rPr>
  </w:style>
  <w:style w:type="paragraph" w:styleId="EndnoteText">
    <w:name w:val="endnote text"/>
    <w:basedOn w:val="Normal"/>
    <w:link w:val="EndnoteTextChar"/>
    <w:uiPriority w:val="99"/>
    <w:qFormat/>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ListContinue5">
    <w:name w:val="List Continue 5"/>
    <w:basedOn w:val="Normal"/>
    <w:uiPriority w:val="99"/>
    <w:qFormat/>
    <w:pPr>
      <w:tabs>
        <w:tab w:val="clear" w:pos="794"/>
        <w:tab w:val="clear" w:pos="1191"/>
        <w:tab w:val="clear" w:pos="1588"/>
        <w:tab w:val="clear" w:pos="1985"/>
      </w:tabs>
      <w:overflowPunct/>
      <w:autoSpaceDE/>
      <w:autoSpaceDN/>
      <w:adjustRightInd/>
      <w:spacing w:before="0" w:after="120" w:line="240" w:lineRule="auto"/>
      <w:ind w:left="1415"/>
      <w:textAlignment w:val="auto"/>
    </w:pPr>
    <w:rPr>
      <w:rFonts w:eastAsia="Batang"/>
      <w:sz w:val="20"/>
      <w:lang w:val="zh-CN" w:eastAsia="de-DE"/>
    </w:rPr>
  </w:style>
  <w:style w:type="paragraph" w:styleId="BalloonText">
    <w:name w:val="Balloon Text"/>
    <w:basedOn w:val="Normal"/>
    <w:link w:val="BalloonTextChar1"/>
    <w:uiPriority w:val="99"/>
    <w:qFormat/>
    <w:pPr>
      <w:spacing w:before="0"/>
    </w:pPr>
    <w:rPr>
      <w:rFonts w:ascii="Tahoma" w:eastAsia="SimSun"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EnvelopeReturn">
    <w:name w:val="envelope return"/>
    <w:basedOn w:val="Normal"/>
    <w:uiPriority w:val="99"/>
    <w:qFormat/>
    <w:pPr>
      <w:tabs>
        <w:tab w:val="clear" w:pos="794"/>
        <w:tab w:val="clear" w:pos="1191"/>
        <w:tab w:val="clear" w:pos="1588"/>
        <w:tab w:val="clear" w:pos="1985"/>
      </w:tabs>
      <w:overflowPunct/>
      <w:autoSpaceDE/>
      <w:autoSpaceDN/>
      <w:adjustRightInd/>
      <w:spacing w:before="0" w:after="60" w:line="240" w:lineRule="auto"/>
      <w:textAlignment w:val="auto"/>
    </w:pPr>
    <w:rPr>
      <w:rFonts w:ascii="Arial" w:eastAsia="Batang" w:hAnsi="Arial" w:cs="Arial"/>
      <w:sz w:val="20"/>
      <w:lang w:val="zh-CN" w:eastAsia="de-DE"/>
    </w:rPr>
  </w:style>
  <w:style w:type="paragraph" w:styleId="Header">
    <w:name w:val="header"/>
    <w:basedOn w:val="Normal"/>
    <w:link w:val="HeaderChar"/>
    <w:uiPriority w:val="99"/>
    <w:unhideWhenUsed/>
    <w:qFormat/>
    <w:pPr>
      <w:tabs>
        <w:tab w:val="clear" w:pos="794"/>
        <w:tab w:val="clear" w:pos="1191"/>
        <w:tab w:val="clear" w:pos="1588"/>
        <w:tab w:val="clear" w:pos="1985"/>
        <w:tab w:val="center" w:pos="4820"/>
        <w:tab w:val="right" w:pos="9639"/>
      </w:tabs>
      <w:spacing w:before="0" w:line="240" w:lineRule="auto"/>
    </w:pPr>
    <w:rPr>
      <w:b/>
    </w:rPr>
  </w:style>
  <w:style w:type="paragraph" w:styleId="Signature">
    <w:name w:val="Signature"/>
    <w:basedOn w:val="Normal"/>
    <w:link w:val="SignatureChar"/>
    <w:uiPriority w:val="99"/>
    <w:qFormat/>
    <w:pPr>
      <w:tabs>
        <w:tab w:val="clear" w:pos="794"/>
        <w:tab w:val="clear" w:pos="1191"/>
        <w:tab w:val="clear" w:pos="1588"/>
        <w:tab w:val="clear" w:pos="1985"/>
      </w:tabs>
      <w:overflowPunct/>
      <w:autoSpaceDE/>
      <w:autoSpaceDN/>
      <w:adjustRightInd/>
      <w:spacing w:before="0" w:after="60" w:line="240" w:lineRule="auto"/>
      <w:ind w:left="4252"/>
      <w:textAlignment w:val="auto"/>
    </w:pPr>
    <w:rPr>
      <w:rFonts w:eastAsia="Batang"/>
      <w:sz w:val="20"/>
      <w:lang w:val="zh-CN" w:eastAsia="de-DE"/>
    </w:rPr>
  </w:style>
  <w:style w:type="paragraph" w:styleId="ListContinue4">
    <w:name w:val="List Continue 4"/>
    <w:basedOn w:val="Normal"/>
    <w:uiPriority w:val="99"/>
    <w:qFormat/>
    <w:pPr>
      <w:tabs>
        <w:tab w:val="clear" w:pos="794"/>
        <w:tab w:val="clear" w:pos="1191"/>
        <w:tab w:val="clear" w:pos="1588"/>
        <w:tab w:val="clear" w:pos="1985"/>
      </w:tabs>
      <w:overflowPunct/>
      <w:autoSpaceDE/>
      <w:autoSpaceDN/>
      <w:adjustRightInd/>
      <w:spacing w:before="0" w:after="120" w:line="240" w:lineRule="auto"/>
      <w:ind w:left="1132"/>
      <w:textAlignment w:val="auto"/>
    </w:pPr>
    <w:rPr>
      <w:rFonts w:eastAsia="Batang"/>
      <w:sz w:val="20"/>
      <w:lang w:val="zh-CN" w:eastAsia="de-DE"/>
    </w:rPr>
  </w:style>
  <w:style w:type="paragraph" w:styleId="IndexHeading">
    <w:name w:val="index heading"/>
    <w:basedOn w:val="Normal"/>
    <w:next w:val="Index1"/>
    <w:uiPriority w:val="99"/>
    <w:qFormat/>
    <w:rPr>
      <w:rFonts w:eastAsia="SimSun"/>
    </w:rPr>
  </w:style>
  <w:style w:type="paragraph" w:styleId="Index1">
    <w:name w:val="index 1"/>
    <w:basedOn w:val="Normal"/>
    <w:next w:val="Normal"/>
    <w:uiPriority w:val="99"/>
    <w:qFormat/>
    <w:rPr>
      <w:rFonts w:eastAsia="SimSun"/>
    </w:rPr>
  </w:style>
  <w:style w:type="paragraph" w:styleId="Subtitle">
    <w:name w:val="Subtitle"/>
    <w:basedOn w:val="Normal"/>
    <w:link w:val="SubtitleChar"/>
    <w:uiPriority w:val="99"/>
    <w:qFormat/>
    <w:pPr>
      <w:tabs>
        <w:tab w:val="clear" w:pos="794"/>
        <w:tab w:val="clear" w:pos="1191"/>
        <w:tab w:val="clear" w:pos="1588"/>
        <w:tab w:val="clear" w:pos="1985"/>
      </w:tabs>
      <w:overflowPunct/>
      <w:autoSpaceDE/>
      <w:autoSpaceDN/>
      <w:adjustRightInd/>
      <w:spacing w:before="0" w:after="60" w:line="240" w:lineRule="auto"/>
      <w:jc w:val="center"/>
      <w:textAlignment w:val="auto"/>
      <w:outlineLvl w:val="1"/>
    </w:pPr>
    <w:rPr>
      <w:rFonts w:ascii="Arial" w:eastAsia="Batang" w:hAnsi="Arial"/>
      <w:szCs w:val="24"/>
      <w:lang w:val="zh-CN" w:eastAsia="de-DE"/>
    </w:rPr>
  </w:style>
  <w:style w:type="paragraph" w:styleId="ListNumber5">
    <w:name w:val="List Number 5"/>
    <w:basedOn w:val="Normal"/>
    <w:uiPriority w:val="99"/>
    <w:qFormat/>
    <w:pPr>
      <w:tabs>
        <w:tab w:val="clear" w:pos="794"/>
        <w:tab w:val="clear" w:pos="1191"/>
        <w:tab w:val="clear" w:pos="1588"/>
        <w:tab w:val="clear" w:pos="1985"/>
        <w:tab w:val="left"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FootnoteText">
    <w:name w:val="footnote text"/>
    <w:basedOn w:val="Normal"/>
    <w:link w:val="FootnoteTextChar"/>
    <w:qFormat/>
    <w:pPr>
      <w:keepLines/>
      <w:tabs>
        <w:tab w:val="left" w:pos="255"/>
      </w:tabs>
      <w:ind w:left="255" w:hanging="255"/>
    </w:pPr>
    <w:rPr>
      <w:rFonts w:eastAsia="SimSun"/>
      <w:sz w:val="22"/>
    </w:rPr>
  </w:style>
  <w:style w:type="paragraph" w:styleId="TOC6">
    <w:name w:val="toc 6"/>
    <w:basedOn w:val="TOC4"/>
    <w:next w:val="Normal"/>
    <w:uiPriority w:val="39"/>
    <w:qFormat/>
  </w:style>
  <w:style w:type="paragraph" w:styleId="List5">
    <w:name w:val="List 5"/>
    <w:basedOn w:val="Normal"/>
    <w:uiPriority w:val="99"/>
    <w:qFormat/>
    <w:pPr>
      <w:tabs>
        <w:tab w:val="clear" w:pos="794"/>
        <w:tab w:val="clear" w:pos="1191"/>
        <w:tab w:val="clear" w:pos="1588"/>
        <w:tab w:val="clear" w:pos="1985"/>
      </w:tabs>
      <w:overflowPunct/>
      <w:autoSpaceDE/>
      <w:autoSpaceDN/>
      <w:adjustRightInd/>
      <w:spacing w:before="0" w:after="60" w:line="240" w:lineRule="auto"/>
      <w:ind w:left="1415" w:hanging="283"/>
      <w:textAlignment w:val="auto"/>
    </w:pPr>
    <w:rPr>
      <w:rFonts w:eastAsia="Batang"/>
      <w:sz w:val="20"/>
      <w:lang w:val="zh-CN" w:eastAsia="de-DE"/>
    </w:rPr>
  </w:style>
  <w:style w:type="paragraph" w:styleId="BodyTextIndent3">
    <w:name w:val="Body Text Indent 3"/>
    <w:basedOn w:val="Normal"/>
    <w:link w:val="BodyTextIndent3Char"/>
    <w:uiPriority w:val="99"/>
    <w:qFormat/>
    <w:pPr>
      <w:tabs>
        <w:tab w:val="clear" w:pos="794"/>
        <w:tab w:val="clear" w:pos="1191"/>
        <w:tab w:val="clear" w:pos="1588"/>
        <w:tab w:val="clear" w:pos="1985"/>
      </w:tabs>
      <w:overflowPunct/>
      <w:autoSpaceDE/>
      <w:autoSpaceDN/>
      <w:adjustRightInd/>
      <w:spacing w:before="0" w:after="120" w:line="240" w:lineRule="auto"/>
      <w:ind w:left="283"/>
      <w:textAlignment w:val="auto"/>
    </w:pPr>
    <w:rPr>
      <w:rFonts w:eastAsia="Batang"/>
      <w:sz w:val="16"/>
      <w:szCs w:val="16"/>
      <w:lang w:val="zh-CN" w:eastAsia="de-DE"/>
    </w:rPr>
  </w:style>
  <w:style w:type="paragraph" w:styleId="Index7">
    <w:name w:val="index 7"/>
    <w:basedOn w:val="Normal"/>
    <w:next w:val="Normal"/>
    <w:uiPriority w:val="99"/>
    <w:qFormat/>
    <w:pPr>
      <w:tabs>
        <w:tab w:val="clear" w:pos="794"/>
        <w:tab w:val="clear" w:pos="1191"/>
        <w:tab w:val="clear" w:pos="1588"/>
        <w:tab w:val="clear" w:pos="1985"/>
        <w:tab w:val="left" w:pos="1134"/>
        <w:tab w:val="left" w:pos="1871"/>
        <w:tab w:val="left" w:pos="2268"/>
      </w:tabs>
      <w:spacing w:line="240" w:lineRule="auto"/>
      <w:ind w:left="1698"/>
      <w:jc w:val="left"/>
    </w:pPr>
    <w:rPr>
      <w:rFonts w:eastAsia="SimSun"/>
      <w:lang w:val="en-GB"/>
    </w:rPr>
  </w:style>
  <w:style w:type="paragraph" w:styleId="Index9">
    <w:name w:val="index 9"/>
    <w:basedOn w:val="Normal"/>
    <w:next w:val="Normal"/>
    <w:uiPriority w:val="99"/>
    <w:qFormat/>
    <w:pPr>
      <w:tabs>
        <w:tab w:val="clear" w:pos="794"/>
        <w:tab w:val="clear" w:pos="1191"/>
        <w:tab w:val="clear" w:pos="1588"/>
        <w:tab w:val="clear" w:pos="1985"/>
      </w:tabs>
      <w:overflowPunct/>
      <w:autoSpaceDE/>
      <w:autoSpaceDN/>
      <w:adjustRightInd/>
      <w:spacing w:before="0" w:after="60" w:line="240" w:lineRule="auto"/>
      <w:ind w:left="1800" w:hanging="200"/>
      <w:textAlignment w:val="auto"/>
    </w:pPr>
    <w:rPr>
      <w:rFonts w:eastAsia="Batang"/>
      <w:sz w:val="20"/>
      <w:lang w:val="zh-CN" w:eastAsia="de-DE"/>
    </w:rPr>
  </w:style>
  <w:style w:type="paragraph" w:styleId="TableofFigures">
    <w:name w:val="table of figures"/>
    <w:basedOn w:val="Normal"/>
    <w:next w:val="Normal"/>
    <w:uiPriority w:val="99"/>
    <w:qFormat/>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TOC9">
    <w:name w:val="toc 9"/>
    <w:basedOn w:val="Normal"/>
    <w:next w:val="Normal"/>
    <w:uiPriority w:val="39"/>
    <w:qFormat/>
    <w:pPr>
      <w:tabs>
        <w:tab w:val="clear" w:pos="794"/>
        <w:tab w:val="clear" w:pos="1191"/>
        <w:tab w:val="clear" w:pos="1588"/>
        <w:tab w:val="clear" w:pos="1985"/>
        <w:tab w:val="right" w:leader="dot" w:pos="9729"/>
      </w:tabs>
      <w:spacing w:before="136" w:line="240" w:lineRule="auto"/>
      <w:ind w:left="1600"/>
    </w:pPr>
    <w:rPr>
      <w:rFonts w:eastAsia="Batang"/>
      <w:sz w:val="20"/>
      <w:lang w:val="zh-CN" w:eastAsia="fr-FR"/>
    </w:rPr>
  </w:style>
  <w:style w:type="paragraph" w:styleId="BodyText2">
    <w:name w:val="Body Text 2"/>
    <w:basedOn w:val="Normal"/>
    <w:link w:val="BodyText2Char"/>
    <w:uiPriority w:val="99"/>
    <w:qFormat/>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zh-CN" w:eastAsia="de-DE"/>
    </w:rPr>
  </w:style>
  <w:style w:type="paragraph" w:styleId="List4">
    <w:name w:val="List 4"/>
    <w:basedOn w:val="Normal"/>
    <w:uiPriority w:val="99"/>
    <w:qFormat/>
    <w:pPr>
      <w:tabs>
        <w:tab w:val="clear" w:pos="794"/>
        <w:tab w:val="clear" w:pos="1191"/>
        <w:tab w:val="clear" w:pos="1588"/>
        <w:tab w:val="clear" w:pos="1985"/>
      </w:tabs>
      <w:overflowPunct/>
      <w:autoSpaceDE/>
      <w:autoSpaceDN/>
      <w:adjustRightInd/>
      <w:spacing w:before="0" w:after="60" w:line="240" w:lineRule="auto"/>
      <w:ind w:left="1132" w:hanging="283"/>
      <w:textAlignment w:val="auto"/>
    </w:pPr>
    <w:rPr>
      <w:rFonts w:eastAsia="Batang"/>
      <w:sz w:val="20"/>
      <w:lang w:val="zh-CN" w:eastAsia="de-DE"/>
    </w:rPr>
  </w:style>
  <w:style w:type="paragraph" w:styleId="ListContinue2">
    <w:name w:val="List Continue 2"/>
    <w:basedOn w:val="ListContinue"/>
    <w:uiPriority w:val="99"/>
    <w:qFormat/>
    <w:pPr>
      <w:ind w:left="1080"/>
    </w:pPr>
  </w:style>
  <w:style w:type="paragraph" w:styleId="MessageHeader">
    <w:name w:val="Message Header"/>
    <w:basedOn w:val="Normal"/>
    <w:link w:val="MessageHeaderChar"/>
    <w:uiPriority w:val="99"/>
    <w:qFormat/>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line="240" w:lineRule="auto"/>
      <w:ind w:left="1134" w:hanging="1134"/>
      <w:textAlignment w:val="auto"/>
    </w:pPr>
    <w:rPr>
      <w:rFonts w:ascii="Arial" w:eastAsia="Batang" w:hAnsi="Arial"/>
      <w:szCs w:val="24"/>
      <w:lang w:val="zh-CN" w:eastAsia="de-DE"/>
    </w:rPr>
  </w:style>
  <w:style w:type="paragraph" w:styleId="HTMLPreformatted">
    <w:name w:val="HTML Preformatted"/>
    <w:basedOn w:val="Normal"/>
    <w:link w:val="HTMLPreformattedChar"/>
    <w:uiPriority w:val="99"/>
    <w:qFormat/>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Malgun Gothic" w:eastAsia="SimSun" w:hAnsi="Malgun Gothic"/>
      <w:sz w:val="20"/>
      <w:lang w:val="zh-CN"/>
    </w:rPr>
  </w:style>
  <w:style w:type="paragraph" w:styleId="NormalWeb">
    <w:name w:val="Normal (Web)"/>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color w:val="000000"/>
      <w:szCs w:val="24"/>
      <w:lang w:val="zh-CN"/>
    </w:rPr>
  </w:style>
  <w:style w:type="paragraph" w:styleId="ListContinue3">
    <w:name w:val="List Continue 3"/>
    <w:basedOn w:val="ListContinue"/>
    <w:uiPriority w:val="99"/>
    <w:qFormat/>
    <w:pPr>
      <w:ind w:left="1440"/>
    </w:pPr>
  </w:style>
  <w:style w:type="paragraph" w:styleId="Index2">
    <w:name w:val="index 2"/>
    <w:basedOn w:val="Normal"/>
    <w:next w:val="Normal"/>
    <w:uiPriority w:val="99"/>
    <w:qFormat/>
    <w:pPr>
      <w:ind w:left="283"/>
    </w:pPr>
    <w:rPr>
      <w:rFonts w:eastAsia="SimSun"/>
    </w:rPr>
  </w:style>
  <w:style w:type="paragraph" w:styleId="Title">
    <w:name w:val="Title"/>
    <w:basedOn w:val="Normal"/>
    <w:link w:val="TitleChar"/>
    <w:uiPriority w:val="99"/>
    <w:qFormat/>
    <w:pPr>
      <w:tabs>
        <w:tab w:val="clear" w:pos="794"/>
        <w:tab w:val="clear" w:pos="1191"/>
        <w:tab w:val="clear" w:pos="1588"/>
        <w:tab w:val="clear" w:pos="1985"/>
      </w:tabs>
      <w:overflowPunct/>
      <w:autoSpaceDE/>
      <w:autoSpaceDN/>
      <w:adjustRightInd/>
      <w:spacing w:before="240" w:after="60" w:line="240" w:lineRule="auto"/>
      <w:jc w:val="center"/>
      <w:textAlignment w:val="auto"/>
      <w:outlineLvl w:val="0"/>
    </w:pPr>
    <w:rPr>
      <w:rFonts w:ascii="Arial" w:eastAsia="Batang" w:hAnsi="Arial"/>
      <w:b/>
      <w:bCs/>
      <w:kern w:val="28"/>
      <w:sz w:val="32"/>
      <w:szCs w:val="32"/>
      <w:lang w:val="zh-CN" w:eastAsia="de-DE"/>
    </w:rPr>
  </w:style>
  <w:style w:type="paragraph" w:styleId="CommentSubject">
    <w:name w:val="annotation subject"/>
    <w:basedOn w:val="CommentText"/>
    <w:next w:val="CommentText"/>
    <w:link w:val="CommentSubjectChar"/>
    <w:uiPriority w:val="99"/>
    <w:qFormat/>
    <w:pPr>
      <w:spacing w:line="240" w:lineRule="auto"/>
      <w:jc w:val="left"/>
    </w:pPr>
    <w:rPr>
      <w:b/>
      <w:bCs/>
      <w:lang w:val="zh-CN"/>
    </w:rPr>
  </w:style>
  <w:style w:type="paragraph" w:styleId="BodyTextFirstIndent">
    <w:name w:val="Body Text First Indent"/>
    <w:basedOn w:val="BodyText"/>
    <w:link w:val="BodyTextFirstIndentChar"/>
    <w:uiPriority w:val="99"/>
    <w:qFormat/>
    <w:pPr>
      <w:framePr w:hSpace="0" w:wrap="around" w:vAnchor="margin" w:hAnchor="tex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paragraph" w:styleId="BodyTextFirstIndent2">
    <w:name w:val="Body Text First Indent 2"/>
    <w:basedOn w:val="BodyTextIndent"/>
    <w:link w:val="BodyTextFirstIndent2Char"/>
    <w:uiPriority w:val="99"/>
    <w:qFormat/>
    <w:pPr>
      <w:tabs>
        <w:tab w:val="clear" w:pos="709"/>
      </w:tabs>
      <w:spacing w:before="0" w:after="120"/>
      <w:ind w:left="283" w:firstLine="210"/>
      <w:jc w:val="both"/>
    </w:pPr>
    <w:rPr>
      <w:rFonts w:eastAsia="Batang"/>
      <w:lang w:eastAsia="de-D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qFormat/>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qFormat/>
    <w:pPr>
      <w:widowControl w:val="0"/>
      <w:jc w:val="both"/>
    </w:pPr>
    <w:rPr>
      <w:rFonts w:ascii="Times" w:hAnsi="Times"/>
      <w:sz w:val="18"/>
    </w:rPr>
    <w:tblPr>
      <w:tblBorders>
        <w:top w:val="single" w:sz="12" w:space="0" w:color="000000"/>
        <w:bottom w:val="single" w:sz="12" w:space="0" w:color="000000"/>
      </w:tblBorders>
    </w:tblPr>
    <w:tblStylePr w:type="firstRow">
      <w:rPr>
        <w:rFonts w:ascii="Malgun Gothic" w:eastAsia="SimSun" w:hAnsi="Malgun Gothic"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Malgun Gothic" w:eastAsia="SimSun" w:hAnsi="Malgun Gothic"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il"/>
          <w:tr2bl w:val="nil"/>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il"/>
          <w:tr2bl w:val="nil"/>
        </w:tcBorders>
      </w:tcPr>
    </w:tblStylePr>
  </w:style>
  <w:style w:type="table" w:styleId="TableClassic3">
    <w:name w:val="Table Classic 3"/>
    <w:basedOn w:val="TableNormal"/>
    <w:uiPriority w:val="99"/>
    <w:qFormat/>
    <w:pPr>
      <w:spacing w:before="24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il"/>
          <w:tr2bl w:val="nil"/>
        </w:tcBorders>
        <w:shd w:val="solid" w:color="000080" w:fill="FFFFFF"/>
      </w:tcPr>
    </w:tblStylePr>
    <w:tblStylePr w:type="lastRow">
      <w:rPr>
        <w:rFonts w:cs="Times New Roman"/>
        <w:color w:val="000080"/>
      </w:rPr>
      <w:tblPr/>
      <w:tcPr>
        <w:tcBorders>
          <w:top w:val="single" w:sz="12" w:space="0" w:color="000000"/>
          <w:tl2br w:val="nil"/>
          <w:tr2bl w:val="nil"/>
        </w:tcBorders>
        <w:shd w:val="solid" w:color="FFFFFF" w:fill="FFFFFF"/>
      </w:tcPr>
    </w:tblStylePr>
    <w:tblStylePr w:type="firstCol">
      <w:rPr>
        <w:rFonts w:cs="Times New Roman"/>
        <w:b/>
        <w:bCs/>
        <w:color w:val="000000"/>
      </w:rPr>
      <w:tblPr/>
      <w:tcPr>
        <w:tcBorders>
          <w:tl2br w:val="nil"/>
          <w:tr2bl w:val="nil"/>
        </w:tcBorders>
      </w:tcPr>
    </w:tblStylePr>
  </w:style>
  <w:style w:type="table" w:styleId="TableGrid1">
    <w:name w:val="Table Grid 1"/>
    <w:basedOn w:val="TableNormal"/>
    <w:uiPriority w:val="99"/>
    <w:qFormat/>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il"/>
          <w:tr2bl w:val="nil"/>
        </w:tcBorders>
        <w:shd w:val="solid" w:color="000080" w:fill="FFFFFF"/>
      </w:tcPr>
    </w:tblStylePr>
    <w:tblStylePr w:type="lastRow">
      <w:rPr>
        <w:rFonts w:cs="Angsana New"/>
        <w:b/>
        <w:bCs/>
        <w:color w:val="auto"/>
      </w:rPr>
      <w:tblPr/>
      <w:tcPr>
        <w:tcBorders>
          <w:tl2br w:val="nil"/>
          <w:tr2bl w:val="nil"/>
        </w:tcBorders>
      </w:tcPr>
    </w:tblStylePr>
    <w:tblStylePr w:type="lastCol">
      <w:rPr>
        <w:rFonts w:cs="Angsana New"/>
        <w:b/>
        <w:bCs/>
        <w:color w:val="auto"/>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uiPriority w:val="99"/>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qFormat/>
    <w:rPr>
      <w:color w:val="606420"/>
      <w:u w:val="single"/>
      <w:lang w:val="zh-CN"/>
    </w:rPr>
  </w:style>
  <w:style w:type="character" w:styleId="Emphasis">
    <w:name w:val="Emphasis"/>
    <w:uiPriority w:val="20"/>
    <w:qFormat/>
    <w:rPr>
      <w:color w:val="DD4B39"/>
    </w:rPr>
  </w:style>
  <w:style w:type="character" w:styleId="LineNumber">
    <w:name w:val="line number"/>
    <w:basedOn w:val="DefaultParagraphFont"/>
    <w:uiPriority w:val="99"/>
    <w:qFormat/>
  </w:style>
  <w:style w:type="character" w:styleId="HTMLTypewriter">
    <w:name w:val="HTML Typewriter"/>
    <w:basedOn w:val="DefaultParagraphFont"/>
    <w:uiPriority w:val="99"/>
    <w:qFormat/>
    <w:rPr>
      <w:rFonts w:ascii="Malgun Gothic" w:eastAsia="Times New Roman" w:hAnsi="Malgun Gothic"/>
      <w:sz w:val="20"/>
      <w:lang w:val="zh-CN"/>
    </w:rPr>
  </w:style>
  <w:style w:type="character" w:styleId="Hyperlink">
    <w:name w:val="Hyperlink"/>
    <w:aliases w:val="CEO_Hyperlink"/>
    <w:basedOn w:val="DefaultParagraphFont"/>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qFormat/>
    <w:rPr>
      <w:position w:val="6"/>
      <w:sz w:val="18"/>
    </w:rPr>
  </w:style>
  <w:style w:type="character" w:customStyle="1" w:styleId="HeaderChar">
    <w:name w:val="Header Char"/>
    <w:basedOn w:val="DefaultParagraphFont"/>
    <w:link w:val="Header"/>
    <w:uiPriority w:val="99"/>
    <w:qFormat/>
    <w:rPr>
      <w:rFonts w:ascii="Times New Roman" w:hAnsi="Times New Roman" w:cs="Times New Roman"/>
      <w:b/>
      <w:sz w:val="24"/>
      <w:szCs w:val="20"/>
      <w:lang w:val="fr-FR" w:eastAsia="en-US"/>
    </w:rPr>
  </w:style>
  <w:style w:type="character" w:customStyle="1" w:styleId="FooterChar">
    <w:name w:val="Footer Char"/>
    <w:basedOn w:val="DefaultParagraphFont"/>
    <w:link w:val="Footer"/>
    <w:qFormat/>
  </w:style>
  <w:style w:type="character" w:customStyle="1" w:styleId="Heading1Char">
    <w:name w:val="Heading 1 Char"/>
    <w:basedOn w:val="DefaultParagraphFont"/>
    <w:link w:val="Heading1"/>
    <w:uiPriority w:val="9"/>
    <w:qFormat/>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character" w:customStyle="1" w:styleId="TabletextChar">
    <w:name w:val="Table_text Char"/>
    <w:basedOn w:val="DefaultParagraphFont"/>
    <w:link w:val="Tabletext"/>
    <w:qFormat/>
    <w:locked/>
    <w:rPr>
      <w:rFonts w:ascii="Times New Roman" w:hAnsi="Times New Roman" w:cs="Times New Roman"/>
      <w:szCs w:val="20"/>
      <w:lang w:val="fr-FR" w:eastAsia="en-US"/>
    </w:rPr>
  </w:style>
  <w:style w:type="character" w:customStyle="1" w:styleId="Heading2Char">
    <w:name w:val="Heading 2 Char"/>
    <w:basedOn w:val="DefaultParagraphFont"/>
    <w:link w:val="Heading2"/>
    <w:uiPriority w:val="9"/>
    <w:qFormat/>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uiPriority w:val="9"/>
    <w:qFormat/>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uiPriority w:val="9"/>
    <w:qFormat/>
    <w:rPr>
      <w:rFonts w:ascii="Times New Roman" w:eastAsia="SimSun" w:hAnsi="Times New Roman" w:cs="Times New Roman"/>
      <w:b/>
      <w:sz w:val="24"/>
      <w:lang w:val="fr-FR" w:eastAsia="en-US"/>
    </w:rPr>
  </w:style>
  <w:style w:type="character" w:customStyle="1" w:styleId="Heading5Char">
    <w:name w:val="Heading 5 Char"/>
    <w:basedOn w:val="DefaultParagraphFont"/>
    <w:link w:val="Heading5"/>
    <w:uiPriority w:val="9"/>
    <w:qFormat/>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qFormat/>
    <w:rPr>
      <w:rFonts w:ascii="Times New Roman" w:eastAsia="SimSun" w:hAnsi="Times New Roman" w:cs="Times New Roman"/>
      <w:b/>
      <w:sz w:val="24"/>
      <w:lang w:val="fr-FR" w:eastAsia="en-US"/>
    </w:rPr>
  </w:style>
  <w:style w:type="character" w:customStyle="1" w:styleId="Heading7Char">
    <w:name w:val="Heading 7 Char"/>
    <w:basedOn w:val="DefaultParagraphFont"/>
    <w:link w:val="Heading7"/>
    <w:qFormat/>
    <w:rPr>
      <w:rFonts w:ascii="Times New Roman" w:eastAsia="SimSun" w:hAnsi="Times New Roman" w:cs="Times New Roman"/>
      <w:b/>
      <w:sz w:val="24"/>
      <w:lang w:val="fr-FR" w:eastAsia="en-US"/>
    </w:rPr>
  </w:style>
  <w:style w:type="character" w:customStyle="1" w:styleId="Heading8Char">
    <w:name w:val="Heading 8 Char"/>
    <w:basedOn w:val="DefaultParagraphFont"/>
    <w:link w:val="Heading8"/>
    <w:qFormat/>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qFormat/>
    <w:rPr>
      <w:rFonts w:ascii="Times New Roman" w:eastAsia="SimSun" w:hAnsi="Times New Roman" w:cs="Times New Roman"/>
      <w:b/>
      <w:sz w:val="24"/>
      <w:szCs w:val="20"/>
      <w:lang w:val="fr-FR" w:eastAsia="en-US"/>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link w:val="enumlev1Char"/>
    <w:qFormat/>
    <w:pPr>
      <w:spacing w:before="80"/>
      <w:ind w:left="794" w:hanging="794"/>
    </w:pPr>
    <w:rPr>
      <w:rFonts w:eastAsia="SimSun"/>
    </w:r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rPr>
      <w:rFonts w:eastAsia="SimSun"/>
    </w:rPr>
  </w:style>
  <w:style w:type="paragraph" w:customStyle="1" w:styleId="Note">
    <w:name w:val="Note"/>
    <w:basedOn w:val="Normal"/>
    <w:link w:val="NoteChar"/>
    <w:qFormat/>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qFormat/>
    <w:pPr>
      <w:keepNext/>
      <w:keepLines/>
      <w:spacing w:before="240"/>
      <w:jc w:val="center"/>
    </w:pPr>
    <w:rPr>
      <w:rFonts w:eastAsia="SimSun"/>
      <w:b/>
      <w:sz w:val="28"/>
    </w:rPr>
  </w:style>
  <w:style w:type="paragraph" w:customStyle="1" w:styleId="Recref">
    <w:name w:val="Rec_ref"/>
    <w:basedOn w:val="Normal"/>
    <w:next w:val="Recdate"/>
    <w:qFormat/>
    <w:pPr>
      <w:jc w:val="center"/>
    </w:pPr>
    <w:rPr>
      <w:rFonts w:eastAsia="SimSun"/>
    </w:rPr>
  </w:style>
  <w:style w:type="paragraph" w:customStyle="1" w:styleId="Recdate">
    <w:name w:val="Rec_date"/>
    <w:basedOn w:val="Recref"/>
    <w:next w:val="Normal"/>
    <w:qFormat/>
    <w:pPr>
      <w:jc w:val="right"/>
    </w:pPr>
  </w:style>
  <w:style w:type="paragraph" w:customStyle="1" w:styleId="HeadingSum">
    <w:name w:val="Heading_Sum"/>
    <w:basedOn w:val="Headingb"/>
    <w:next w:val="Normal"/>
    <w:qFormat/>
    <w:pPr>
      <w:spacing w:before="240"/>
    </w:pPr>
    <w:rPr>
      <w:sz w:val="22"/>
    </w:rPr>
  </w:style>
  <w:style w:type="paragraph" w:customStyle="1" w:styleId="AnnexNoTitle">
    <w:name w:val="Annex_NoTitle"/>
    <w:basedOn w:val="Normal"/>
    <w:next w:val="Normalaftertitle"/>
    <w:link w:val="AnnexNoTitleChar1"/>
    <w:qFormat/>
    <w:pPr>
      <w:keepNext/>
      <w:keepLines/>
      <w:spacing w:before="480" w:after="80"/>
      <w:jc w:val="center"/>
    </w:pPr>
    <w:rPr>
      <w:rFonts w:eastAsia="SimSun"/>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rFonts w:eastAsia="SimSun"/>
      <w:sz w:val="20"/>
      <w:lang w:val="en-GB"/>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qFormat/>
    <w:pPr>
      <w:keepNext/>
      <w:spacing w:before="360" w:after="120" w:line="240" w:lineRule="auto"/>
      <w:jc w:val="center"/>
    </w:pPr>
    <w:rPr>
      <w:rFonts w:eastAsia="SimSun"/>
    </w:rPr>
  </w:style>
  <w:style w:type="paragraph" w:customStyle="1" w:styleId="Equation">
    <w:name w:val="Equation"/>
    <w:basedOn w:val="Normal"/>
    <w:link w:val="EquationeqChar"/>
    <w:qFormat/>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qFormat/>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qFormat/>
    <w:pPr>
      <w:keepNext/>
      <w:spacing w:after="240" w:line="240" w:lineRule="auto"/>
      <w:jc w:val="center"/>
    </w:pPr>
    <w:rPr>
      <w:rFonts w:ascii="Times New Roman Bold" w:eastAsia="SimSun" w:hAnsi="Times New Roman Bold"/>
      <w:b/>
      <w:sz w:val="18"/>
    </w:rPr>
  </w:style>
  <w:style w:type="paragraph" w:customStyle="1" w:styleId="Figure">
    <w:name w:val="Figure"/>
    <w:basedOn w:val="FigureNo"/>
    <w:next w:val="Figuretitle"/>
    <w:link w:val="FigureChar"/>
    <w:qFormat/>
    <w:pPr>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qFormat/>
    <w:pPr>
      <w:keepNext/>
      <w:keepLines/>
      <w:spacing w:before="480"/>
      <w:jc w:val="center"/>
    </w:pPr>
    <w:rPr>
      <w:rFonts w:eastAsia="SimSun"/>
      <w:sz w:val="28"/>
    </w:rPr>
  </w:style>
  <w:style w:type="paragraph" w:customStyle="1" w:styleId="Arttitle">
    <w:name w:val="Art_title"/>
    <w:basedOn w:val="Normal"/>
    <w:next w:val="Normalaftertitle"/>
    <w:link w:val="ArttitleChar"/>
    <w:qFormat/>
    <w:pPr>
      <w:keepNext/>
      <w:keepLines/>
      <w:spacing w:before="240"/>
      <w:jc w:val="center"/>
    </w:pPr>
    <w:rPr>
      <w:rFonts w:eastAsia="SimSun"/>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sz w:val="20"/>
    </w:rPr>
  </w:style>
  <w:style w:type="paragraph" w:customStyle="1" w:styleId="Call">
    <w:name w:val="Call"/>
    <w:basedOn w:val="Normal"/>
    <w:next w:val="Normal"/>
    <w:link w:val="CallChar"/>
    <w:qFormat/>
    <w:pPr>
      <w:keepNext/>
      <w:keepLines/>
      <w:spacing w:before="160"/>
      <w:ind w:left="794"/>
    </w:pPr>
    <w:rPr>
      <w:rFonts w:eastAsia="STKait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customStyle="1" w:styleId="FootnoteTextChar">
    <w:name w:val="Footnote Text Char"/>
    <w:basedOn w:val="DefaultParagraphFont"/>
    <w:link w:val="FootnoteText"/>
    <w:qFormat/>
    <w:rPr>
      <w:rFonts w:ascii="Times New Roman" w:eastAsia="SimSun" w:hAnsi="Times New Roman" w:cs="Times New Roman"/>
      <w:szCs w:val="20"/>
      <w:lang w:val="fr-FR" w:eastAsia="en-US"/>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qFormat/>
    <w:rPr>
      <w:rFonts w:eastAsia="SimSun"/>
    </w:rPr>
  </w:style>
  <w:style w:type="paragraph" w:customStyle="1" w:styleId="Partref">
    <w:name w:val="Part_ref"/>
    <w:basedOn w:val="Normal"/>
    <w:next w:val="Normal"/>
    <w:qFormat/>
    <w:pPr>
      <w:keepNext/>
      <w:keepLines/>
      <w:spacing w:after="280"/>
      <w:jc w:val="center"/>
    </w:pPr>
    <w:rPr>
      <w:rFonts w:eastAsia="SimSun"/>
    </w:r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rPr>
      <w:rFonts w:eastAsia="SimSun"/>
    </w:rPr>
  </w:style>
  <w:style w:type="paragraph" w:customStyle="1" w:styleId="Reftext">
    <w:name w:val="Ref_text"/>
    <w:basedOn w:val="Normal"/>
    <w:qFormat/>
    <w:pPr>
      <w:ind w:left="794" w:hanging="794"/>
    </w:pPr>
    <w:rPr>
      <w:rFonts w:eastAsia="SimSun"/>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Normal"/>
    <w:qFormat/>
  </w:style>
  <w:style w:type="paragraph" w:customStyle="1" w:styleId="Resref">
    <w:name w:val="Res_ref"/>
    <w:basedOn w:val="Recref"/>
    <w:next w:val="Resdate"/>
    <w:qFormat/>
  </w:style>
  <w:style w:type="paragraph" w:customStyle="1" w:styleId="Restitle">
    <w:name w:val="Res_title"/>
    <w:basedOn w:val="Normal"/>
    <w:next w:val="Resref"/>
    <w:link w:val="RestitleChar"/>
    <w:qFormat/>
    <w:rPr>
      <w:rFonts w:eastAsia="SimSun"/>
    </w:rPr>
  </w:style>
  <w:style w:type="paragraph" w:customStyle="1" w:styleId="SectionNo">
    <w:name w:val="Section_No"/>
    <w:basedOn w:val="Normal"/>
    <w:next w:val="Normal"/>
    <w:qFormat/>
    <w:rPr>
      <w:rFonts w:eastAsia="SimSun"/>
    </w:rPr>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rFonts w:eastAsia="SimSun"/>
      <w:i/>
    </w:rPr>
  </w:style>
  <w:style w:type="paragraph" w:customStyle="1" w:styleId="Annexref">
    <w:name w:val="Annex_ref"/>
    <w:basedOn w:val="Normal"/>
    <w:next w:val="Normalaftertitle"/>
    <w:qFormat/>
    <w:pPr>
      <w:keepNext/>
      <w:keepLines/>
      <w:spacing w:after="280"/>
      <w:jc w:val="center"/>
    </w:pPr>
    <w:rPr>
      <w:rFonts w:eastAsia="SimSun"/>
    </w:r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Char"/>
    <w:qFormat/>
    <w:pPr>
      <w:keepNext/>
      <w:spacing w:before="0" w:after="120"/>
      <w:jc w:val="center"/>
    </w:pPr>
    <w:rPr>
      <w:rFonts w:eastAsia="SimSun"/>
      <w:b/>
    </w:rPr>
  </w:style>
  <w:style w:type="paragraph" w:customStyle="1" w:styleId="Summary">
    <w:name w:val="Summary"/>
    <w:basedOn w:val="Normal"/>
    <w:next w:val="Normalaftertitle"/>
    <w:qFormat/>
    <w:pPr>
      <w:spacing w:after="480"/>
    </w:pPr>
    <w:rPr>
      <w:rFonts w:eastAsia="SimSun"/>
      <w:sz w:val="22"/>
    </w:rPr>
  </w:style>
  <w:style w:type="character" w:customStyle="1" w:styleId="CommentTextChar">
    <w:name w:val="Comment Text Char"/>
    <w:basedOn w:val="DefaultParagraphFont"/>
    <w:link w:val="CommentText"/>
    <w:uiPriority w:val="99"/>
    <w:qFormat/>
    <w:rPr>
      <w:rFonts w:ascii="Times New Roman" w:eastAsia="MS Mincho" w:hAnsi="Times New Roman" w:cs="Times New Roman"/>
      <w:sz w:val="20"/>
      <w:szCs w:val="20"/>
      <w:lang w:val="fr-FR" w:eastAsia="en-US"/>
    </w:rPr>
  </w:style>
  <w:style w:type="paragraph" w:customStyle="1" w:styleId="KTK">
    <w:name w:val="KTK"/>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qFormat/>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qFormat/>
    <w:rPr>
      <w:rFonts w:ascii="Times New Roman" w:eastAsia="SimSun" w:hAnsi="Times New Roman"/>
      <w:sz w:val="21"/>
      <w:szCs w:val="21"/>
    </w:rPr>
  </w:style>
  <w:style w:type="paragraph" w:customStyle="1" w:styleId="CharCharChar">
    <w:name w:val="Char Char Ch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CallChar">
    <w:name w:val="Call Char"/>
    <w:link w:val="Call"/>
    <w:qFormat/>
    <w:locked/>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qFormat/>
    <w:locked/>
    <w:rPr>
      <w:rFonts w:ascii="Times New Roman" w:hAnsi="Times New Roman" w:cs="Times New Roman"/>
      <w:b/>
      <w:szCs w:val="20"/>
      <w:lang w:val="fr-FR" w:eastAsia="en-US"/>
    </w:rPr>
  </w:style>
  <w:style w:type="character" w:customStyle="1" w:styleId="TableNo0">
    <w:name w:val="Table_No Знак"/>
    <w:link w:val="TableNo"/>
    <w:qFormat/>
    <w:locked/>
    <w:rPr>
      <w:rFonts w:ascii="Times New Roman" w:eastAsia="SimSun" w:hAnsi="Times New Roman" w:cs="Times New Roman"/>
      <w:sz w:val="24"/>
      <w:szCs w:val="20"/>
      <w:lang w:val="fr-FR" w:eastAsia="en-US"/>
    </w:rPr>
  </w:style>
  <w:style w:type="character" w:customStyle="1" w:styleId="FiguretitleChar">
    <w:name w:val="Figure_title Char"/>
    <w:link w:val="Figuretitle"/>
    <w:qFormat/>
    <w:locked/>
    <w:rPr>
      <w:rFonts w:ascii="Times New Roman Bold" w:eastAsia="SimSun" w:hAnsi="Times New Roman Bold" w:cs="Times New Roman"/>
      <w:b/>
      <w:sz w:val="18"/>
      <w:szCs w:val="20"/>
      <w:lang w:val="fr-FR" w:eastAsia="en-US"/>
    </w:rPr>
  </w:style>
  <w:style w:type="character" w:customStyle="1" w:styleId="FigureNoChar">
    <w:name w:val="Figure_No Char"/>
    <w:link w:val="FigureNo"/>
    <w:qFormat/>
    <w:locked/>
    <w:rPr>
      <w:rFonts w:ascii="Times New Roman" w:eastAsia="SimSun" w:hAnsi="Times New Roman" w:cs="Times New Roman"/>
      <w:caps/>
      <w:sz w:val="18"/>
      <w:szCs w:val="20"/>
      <w:lang w:val="fr-FR" w:eastAsia="en-US"/>
    </w:rPr>
  </w:style>
  <w:style w:type="character" w:customStyle="1" w:styleId="TabletitleChar">
    <w:name w:val="Table_title Char"/>
    <w:link w:val="Tabletitle"/>
    <w:qFormat/>
    <w:locked/>
    <w:rPr>
      <w:rFonts w:ascii="Times New Roman" w:eastAsia="SimSun" w:hAnsi="Times New Roman" w:cs="Times New Roman"/>
      <w:b/>
      <w:sz w:val="24"/>
      <w:szCs w:val="20"/>
      <w:lang w:val="fr-FR"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qFormat/>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qFormat/>
    <w:pPr>
      <w:keepNext/>
      <w:keepLines/>
      <w:spacing w:before="240"/>
      <w:jc w:val="center"/>
    </w:pPr>
    <w:rPr>
      <w:rFonts w:eastAsia="SimSun"/>
      <w:b/>
      <w:sz w:val="28"/>
    </w:rPr>
  </w:style>
  <w:style w:type="character" w:customStyle="1" w:styleId="FootnoteTextChar2">
    <w:name w:val="Footnote Text Char2"/>
    <w:uiPriority w:val="99"/>
    <w:qFormat/>
    <w:locked/>
    <w:rPr>
      <w:kern w:val="0"/>
      <w:sz w:val="18"/>
      <w:lang w:val="fr-FR" w:eastAsia="en-US"/>
    </w:rPr>
  </w:style>
  <w:style w:type="paragraph" w:customStyle="1" w:styleId="FigureNoTitle">
    <w:name w:val="Figure_NoTitle"/>
    <w:basedOn w:val="Normal"/>
    <w:next w:val="Normalaftertitle"/>
    <w:qFormat/>
    <w:pPr>
      <w:keepLines/>
      <w:spacing w:before="240" w:after="120"/>
      <w:jc w:val="center"/>
    </w:pPr>
    <w:rPr>
      <w:rFonts w:eastAsia="SimSun"/>
      <w:b/>
      <w:sz w:val="22"/>
      <w:lang w:val="en-GB"/>
    </w:rPr>
  </w:style>
  <w:style w:type="paragraph" w:customStyle="1" w:styleId="Char1CharChar1Char">
    <w:name w:val="Char1 Char Char1 Ch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BalloonTextChar1">
    <w:name w:val="Balloon Text Char1"/>
    <w:basedOn w:val="DefaultParagraphFont"/>
    <w:link w:val="BalloonText"/>
    <w:uiPriority w:val="99"/>
    <w:qFormat/>
    <w:rPr>
      <w:rFonts w:ascii="Tahoma" w:eastAsia="SimSun" w:hAnsi="Tahoma" w:cs="Tahoma"/>
      <w:sz w:val="16"/>
      <w:szCs w:val="16"/>
      <w:lang w:val="fr-FR" w:eastAsia="en-US"/>
    </w:rPr>
  </w:style>
  <w:style w:type="character" w:customStyle="1" w:styleId="PlaceholderText1">
    <w:name w:val="Placeholder Text1"/>
    <w:semiHidden/>
    <w:qFormat/>
    <w:rPr>
      <w:color w:val="808080"/>
    </w:rPr>
  </w:style>
  <w:style w:type="paragraph" w:customStyle="1" w:styleId="a8">
    <w:name w:val="楷体"/>
    <w:next w:val="Normal"/>
    <w:qFormat/>
    <w:pPr>
      <w:widowControl w:val="0"/>
      <w:ind w:firstLine="425"/>
      <w:jc w:val="both"/>
    </w:pPr>
    <w:rPr>
      <w:sz w:val="21"/>
      <w:lang w:val="en-US"/>
    </w:rPr>
  </w:style>
  <w:style w:type="paragraph" w:customStyle="1" w:styleId="xing">
    <w:name w:val="xing"/>
    <w:next w:val="Normal"/>
    <w:qFormat/>
    <w:pPr>
      <w:widowControl w:val="0"/>
      <w:jc w:val="center"/>
    </w:pPr>
    <w:rPr>
      <w:rFonts w:ascii="Times New Roman MT Extra Bold" w:eastAsia="方正小标宋简体" w:hAnsi="Times New Roman MT Extra Bold"/>
      <w:sz w:val="28"/>
      <w:lang w:val="en-US"/>
    </w:rPr>
  </w:style>
  <w:style w:type="paragraph" w:customStyle="1" w:styleId="tp">
    <w:name w:val="tp"/>
    <w:next w:val="Normal"/>
    <w:qFormat/>
    <w:pPr>
      <w:widowControl w:val="0"/>
      <w:jc w:val="center"/>
    </w:pPr>
    <w:rPr>
      <w:sz w:val="21"/>
      <w:lang w:val="en-US"/>
    </w:rPr>
  </w:style>
  <w:style w:type="paragraph" w:customStyle="1" w:styleId="Normalaftertitle0">
    <w:name w:val="Normal after title"/>
    <w:basedOn w:val="Normal"/>
    <w:next w:val="Normal"/>
    <w:link w:val="NormalaftertitleChar0"/>
    <w:qFormat/>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link w:val="TableTextChar0"/>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rPr>
  </w:style>
  <w:style w:type="paragraph" w:customStyle="1" w:styleId="CharChar">
    <w:name w:val="Char Char"/>
    <w:basedOn w:val="Normal"/>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t1">
    <w:name w:val="st1"/>
    <w:qFormat/>
  </w:style>
  <w:style w:type="character" w:customStyle="1" w:styleId="HeadingbChar">
    <w:name w:val="Heading_b Char"/>
    <w:link w:val="Headingb"/>
    <w:qFormat/>
    <w:locked/>
    <w:rPr>
      <w:rFonts w:ascii="Times New Roman" w:eastAsia="SimSun" w:hAnsi="Times New Roman" w:cs="Times New Roman"/>
      <w:b/>
      <w:sz w:val="24"/>
      <w:szCs w:val="20"/>
      <w:lang w:val="fr-FR" w:eastAsia="en-US"/>
    </w:rPr>
  </w:style>
  <w:style w:type="paragraph" w:customStyle="1" w:styleId="AnnexNo">
    <w:name w:val="Annex_No"/>
    <w:basedOn w:val="Normal"/>
    <w:next w:val="Normal"/>
    <w:link w:val="AnnexNoChar"/>
    <w:qFormat/>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eastAsia="SimSun"/>
      <w:caps/>
      <w:sz w:val="28"/>
      <w:lang w:val="en-GB"/>
    </w:rPr>
  </w:style>
  <w:style w:type="paragraph" w:customStyle="1" w:styleId="Annextitle">
    <w:name w:val="Annex_title"/>
    <w:basedOn w:val="Normal"/>
    <w:next w:val="Normal"/>
    <w:qFormat/>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b/>
      <w:sz w:val="28"/>
      <w:lang w:val="en-GB"/>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paragraph" w:customStyle="1" w:styleId="AppendixNo">
    <w:name w:val="Appendix_No"/>
    <w:basedOn w:val="AnnexNo"/>
    <w:next w:val="Annexref"/>
    <w:qFormat/>
  </w:style>
  <w:style w:type="paragraph" w:customStyle="1" w:styleId="Appendixtitle">
    <w:name w:val="Appendix_title"/>
    <w:basedOn w:val="Annextitle"/>
    <w:next w:val="Normal"/>
    <w:qFormat/>
  </w:style>
  <w:style w:type="character" w:customStyle="1" w:styleId="Artdef">
    <w:name w:val="Art_def"/>
    <w:basedOn w:val="DefaultParagraphFont"/>
    <w:qFormat/>
    <w:rPr>
      <w:rFonts w:ascii="Times New Roman" w:hAnsi="Times New Roman"/>
      <w:b/>
    </w:rPr>
  </w:style>
  <w:style w:type="paragraph" w:customStyle="1" w:styleId="Artheading">
    <w:name w:val="Art_heading"/>
    <w:basedOn w:val="Normal"/>
    <w:next w:val="Normal"/>
    <w:qFormat/>
    <w:pPr>
      <w:tabs>
        <w:tab w:val="clear" w:pos="794"/>
        <w:tab w:val="clear" w:pos="1191"/>
        <w:tab w:val="clear" w:pos="1588"/>
        <w:tab w:val="clear" w:pos="1985"/>
        <w:tab w:val="left" w:pos="1134"/>
        <w:tab w:val="left" w:pos="1871"/>
        <w:tab w:val="left" w:pos="2268"/>
      </w:tabs>
      <w:spacing w:before="480" w:line="240" w:lineRule="auto"/>
      <w:jc w:val="center"/>
    </w:pPr>
    <w:rPr>
      <w:rFonts w:ascii="Times New Roman Bold" w:eastAsia="SimSun" w:hAnsi="Times New Roman Bold"/>
      <w:b/>
      <w:sz w:val="28"/>
      <w:lang w:val="en-GB"/>
    </w:rPr>
  </w:style>
  <w:style w:type="character" w:customStyle="1" w:styleId="Artref">
    <w:name w:val="Art_ref"/>
    <w:basedOn w:val="DefaultParagraphFont"/>
    <w:qFormat/>
  </w:style>
  <w:style w:type="character" w:customStyle="1" w:styleId="BodyTextChar">
    <w:name w:val="Body Text Char"/>
    <w:basedOn w:val="DefaultParagraphFont"/>
    <w:link w:val="BodyText"/>
    <w:qFormat/>
    <w:rPr>
      <w:rFonts w:ascii="Times New Roman" w:eastAsia="SimSun" w:hAnsi="Times New Roman" w:cs="Times New Roman"/>
      <w:b/>
      <w:smallCaps/>
      <w:sz w:val="24"/>
      <w:szCs w:val="20"/>
      <w:lang w:val="en-GB" w:eastAsia="en-US"/>
    </w:rPr>
  </w:style>
  <w:style w:type="paragraph" w:customStyle="1" w:styleId="Border">
    <w:name w:val="Border"/>
    <w:basedOn w:val="Tabletext"/>
    <w:qFormat/>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sz w:val="20"/>
      <w:lang w:val="en-GB"/>
    </w:rPr>
  </w:style>
  <w:style w:type="paragraph" w:customStyle="1" w:styleId="Figurewithouttitle">
    <w:name w:val="Figure_without_title"/>
    <w:basedOn w:val="FigureNo"/>
    <w:next w:val="Normal"/>
    <w:qFormat/>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pPr>
      <w:tabs>
        <w:tab w:val="clear" w:pos="794"/>
        <w:tab w:val="clear" w:pos="1191"/>
        <w:tab w:val="clear" w:pos="1588"/>
        <w:tab w:val="clear" w:pos="1985"/>
        <w:tab w:val="clear" w:pos="4680"/>
        <w:tab w:val="clear" w:pos="9360"/>
      </w:tabs>
      <w:overflowPunct/>
      <w:autoSpaceDE/>
      <w:autoSpaceDN/>
      <w:adjustRightInd/>
      <w:spacing w:before="40" w:line="240" w:lineRule="auto"/>
      <w:jc w:val="left"/>
      <w:textAlignment w:val="auto"/>
    </w:pPr>
    <w:rPr>
      <w:rFonts w:eastAsia="SimSun"/>
      <w:sz w:val="16"/>
      <w:lang w:val="en-GB"/>
    </w:rPr>
  </w:style>
  <w:style w:type="paragraph" w:customStyle="1" w:styleId="FooterQP">
    <w:name w:val="Footer_QP"/>
    <w:basedOn w:val="Normal"/>
    <w:uiPriority w:val="99"/>
    <w:qFormat/>
    <w:pPr>
      <w:tabs>
        <w:tab w:val="clear" w:pos="794"/>
        <w:tab w:val="clear" w:pos="1191"/>
        <w:tab w:val="clear" w:pos="1588"/>
        <w:tab w:val="clear" w:pos="1985"/>
        <w:tab w:val="left" w:pos="907"/>
        <w:tab w:val="left" w:pos="1134"/>
        <w:tab w:val="left" w:pos="1871"/>
        <w:tab w:val="left" w:pos="2268"/>
        <w:tab w:val="right" w:pos="8789"/>
        <w:tab w:val="right" w:pos="9639"/>
      </w:tabs>
      <w:spacing w:before="0" w:line="240" w:lineRule="auto"/>
      <w:jc w:val="left"/>
    </w:pPr>
    <w:rPr>
      <w:rFonts w:eastAsia="SimSun"/>
      <w:b/>
      <w:sz w:val="22"/>
      <w:lang w:val="en-GB"/>
    </w:rPr>
  </w:style>
  <w:style w:type="paragraph" w:customStyle="1" w:styleId="Formal">
    <w:name w:val="Formal"/>
    <w:basedOn w:val="ASN1"/>
    <w:qFormat/>
    <w:pPr>
      <w:tabs>
        <w:tab w:val="left" w:pos="1871"/>
      </w:tabs>
      <w:spacing w:line="240" w:lineRule="auto"/>
      <w:jc w:val="left"/>
    </w:pPr>
    <w:rPr>
      <w:rFonts w:ascii="Times New Roman Bold" w:hAnsi="Times New Roman Bold"/>
      <w:b w:val="0"/>
      <w:lang w:val="en-GB"/>
    </w:rPr>
  </w:style>
  <w:style w:type="paragraph" w:customStyle="1" w:styleId="Heading8a">
    <w:name w:val="Heading 8a"/>
    <w:basedOn w:val="Heading8"/>
    <w:next w:val="Normal"/>
    <w:uiPriority w:val="99"/>
    <w:qFormat/>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uiPriority w:val="99"/>
    <w:qFormat/>
    <w:pPr>
      <w:tabs>
        <w:tab w:val="clear" w:pos="1588"/>
        <w:tab w:val="clear" w:pos="1985"/>
        <w:tab w:val="left" w:pos="1559"/>
      </w:tabs>
      <w:ind w:left="1559" w:hanging="1559"/>
    </w:pPr>
    <w:rPr>
      <w:lang w:val="en-GB"/>
    </w:rPr>
  </w:style>
  <w:style w:type="paragraph" w:customStyle="1" w:styleId="NormalCH">
    <w:name w:val="NormalCH"/>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s>
      <w:spacing w:line="240" w:lineRule="auto"/>
      <w:ind w:firstLineChars="200" w:firstLine="200"/>
      <w:jc w:val="left"/>
    </w:pPr>
    <w:rPr>
      <w:rFonts w:ascii="Calibri" w:eastAsia="SimSun" w:hAnsi="Calibri"/>
      <w:lang w:val="en-US"/>
    </w:rPr>
  </w:style>
  <w:style w:type="paragraph" w:customStyle="1" w:styleId="Proposal">
    <w:name w:val="Proposal"/>
    <w:basedOn w:val="Normal"/>
    <w:next w:val="Normal"/>
    <w:qFormat/>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Bold" w:eastAsia="SimSun" w:hAnsi="Times New Roman Bold" w:cs="Times New Roman Bold"/>
      <w:b/>
      <w:lang w:val="en-GB"/>
    </w:rPr>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paragraph" w:customStyle="1" w:styleId="Section1">
    <w:name w:val="Section_1"/>
    <w:basedOn w:val="Normal"/>
    <w:qFormat/>
    <w:pPr>
      <w:tabs>
        <w:tab w:val="clear" w:pos="794"/>
        <w:tab w:val="clear" w:pos="1191"/>
        <w:tab w:val="clear" w:pos="1588"/>
        <w:tab w:val="clear" w:pos="1985"/>
        <w:tab w:val="center" w:pos="4820"/>
      </w:tabs>
      <w:spacing w:before="360" w:line="240" w:lineRule="auto"/>
      <w:jc w:val="center"/>
    </w:pPr>
    <w:rPr>
      <w:rFonts w:eastAsia="SimSun"/>
      <w:b/>
      <w:lang w:val="en-GB"/>
    </w:rPr>
  </w:style>
  <w:style w:type="paragraph" w:customStyle="1" w:styleId="Section2">
    <w:name w:val="Section_2"/>
    <w:basedOn w:val="Section1"/>
    <w:qFormat/>
    <w:rPr>
      <w:b w:val="0"/>
      <w:i/>
    </w:rPr>
  </w:style>
  <w:style w:type="paragraph" w:customStyle="1" w:styleId="Section3">
    <w:name w:val="Section_3"/>
    <w:basedOn w:val="Section1"/>
    <w:qFormat/>
    <w:rPr>
      <w:b w:val="0"/>
    </w:rPr>
  </w:style>
  <w:style w:type="paragraph" w:customStyle="1" w:styleId="Source">
    <w:name w:val="Source"/>
    <w:basedOn w:val="Normal"/>
    <w:next w:val="Normal"/>
    <w:link w:val="SourceChar"/>
    <w:qFormat/>
    <w:pPr>
      <w:tabs>
        <w:tab w:val="clear" w:pos="794"/>
        <w:tab w:val="clear" w:pos="1191"/>
        <w:tab w:val="clear" w:pos="1588"/>
        <w:tab w:val="clear" w:pos="1985"/>
        <w:tab w:val="left" w:pos="1134"/>
        <w:tab w:val="left" w:pos="1871"/>
        <w:tab w:val="left" w:pos="2268"/>
      </w:tabs>
      <w:spacing w:before="840" w:line="240" w:lineRule="auto"/>
      <w:jc w:val="center"/>
    </w:pPr>
    <w:rPr>
      <w:rFonts w:eastAsia="SimSun"/>
      <w:b/>
      <w:sz w:val="28"/>
      <w:lang w:val="en-GB"/>
    </w:rPr>
  </w:style>
  <w:style w:type="paragraph" w:customStyle="1" w:styleId="SpecialFooter">
    <w:name w:val="Special Footer"/>
    <w:basedOn w:val="Footer"/>
    <w:qFormat/>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line="240" w:lineRule="auto"/>
    </w:pPr>
    <w:rPr>
      <w:rFonts w:eastAsia="SimSun"/>
      <w:sz w:val="16"/>
      <w:lang w:val="en-GB"/>
    </w:rPr>
  </w:style>
  <w:style w:type="character" w:customStyle="1" w:styleId="Tablefreq">
    <w:name w:val="Table_freq"/>
    <w:basedOn w:val="DefaultParagraphFont"/>
    <w:qFormat/>
    <w:rPr>
      <w:b/>
      <w:color w:val="auto"/>
      <w:sz w:val="20"/>
    </w:rPr>
  </w:style>
  <w:style w:type="paragraph" w:customStyle="1" w:styleId="Tableref">
    <w:name w:val="Table_ref"/>
    <w:basedOn w:val="Normal"/>
    <w:next w:val="Tabletitle"/>
    <w:qFormat/>
    <w:pPr>
      <w:keepNext/>
      <w:tabs>
        <w:tab w:val="clear" w:pos="794"/>
        <w:tab w:val="clear" w:pos="1191"/>
        <w:tab w:val="clear" w:pos="1588"/>
        <w:tab w:val="clear" w:pos="1985"/>
        <w:tab w:val="left" w:pos="1134"/>
        <w:tab w:val="left" w:pos="1871"/>
        <w:tab w:val="left" w:pos="2268"/>
      </w:tabs>
      <w:spacing w:before="560" w:line="240" w:lineRule="auto"/>
      <w:jc w:val="center"/>
    </w:pPr>
    <w:rPr>
      <w:rFonts w:eastAsia="SimSun"/>
      <w:sz w:val="20"/>
      <w:lang w:val="en-GB"/>
    </w:rPr>
  </w:style>
  <w:style w:type="paragraph" w:customStyle="1" w:styleId="TableTextS5">
    <w:name w:val="Table_TextS5"/>
    <w:basedOn w:val="Normal"/>
    <w:qFormat/>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eastAsia="SimSun"/>
      <w:sz w:val="20"/>
      <w:lang w:val="en-GB"/>
    </w:rPr>
  </w:style>
  <w:style w:type="paragraph" w:customStyle="1" w:styleId="TABLECAPS">
    <w:name w:val="TABLECAPS"/>
    <w:basedOn w:val="TableTextS5"/>
    <w:uiPriority w:val="99"/>
    <w:qFormat/>
    <w:rPr>
      <w:rFonts w:ascii="Times New Roman Bold" w:eastAsia="SimHei" w:hAnsi="Times New Roman Bold" w:cs="Times New Roman Bold"/>
      <w:b/>
      <w:lang w:val="en-US"/>
    </w:rPr>
  </w:style>
  <w:style w:type="paragraph" w:customStyle="1" w:styleId="TableNote">
    <w:name w:val="TableNote"/>
    <w:basedOn w:val="Tabletext"/>
    <w:uiPriority w:val="99"/>
    <w:qFormat/>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link w:val="Title1Char"/>
    <w:qFormat/>
    <w:pPr>
      <w:tabs>
        <w:tab w:val="left" w:pos="567"/>
        <w:tab w:val="left" w:pos="1701"/>
        <w:tab w:val="left" w:pos="2835"/>
      </w:tabs>
      <w:spacing w:before="240"/>
    </w:pPr>
    <w:rPr>
      <w:b w:val="0"/>
      <w:caps/>
    </w:rPr>
  </w:style>
  <w:style w:type="paragraph" w:customStyle="1" w:styleId="Title2">
    <w:name w:val="Title 2"/>
    <w:basedOn w:val="Source"/>
    <w:next w:val="Normal"/>
    <w:qFormat/>
    <w:pPr>
      <w:overflowPunct/>
      <w:autoSpaceDE/>
      <w:autoSpaceDN/>
      <w:adjustRightInd/>
      <w:spacing w:before="480"/>
      <w:textAlignment w:val="auto"/>
    </w:pPr>
    <w:rPr>
      <w:b w:val="0"/>
      <w:caps/>
    </w:rPr>
  </w:style>
  <w:style w:type="paragraph" w:customStyle="1" w:styleId="Title3">
    <w:name w:val="Title 3"/>
    <w:basedOn w:val="Title2"/>
    <w:next w:val="Normal"/>
    <w:link w:val="Title3Char"/>
    <w:qFormat/>
    <w:pPr>
      <w:spacing w:before="240"/>
    </w:pPr>
    <w:rPr>
      <w:caps w:val="0"/>
    </w:rPr>
  </w:style>
  <w:style w:type="paragraph" w:customStyle="1" w:styleId="Title4">
    <w:name w:val="Title 4"/>
    <w:basedOn w:val="Title3"/>
    <w:next w:val="Heading1"/>
    <w:qFormat/>
    <w:rPr>
      <w:b/>
    </w:rPr>
  </w:style>
  <w:style w:type="character" w:customStyle="1" w:styleId="Heading5Char4">
    <w:name w:val="Heading 5 Char4"/>
    <w:uiPriority w:val="99"/>
    <w:qFormat/>
    <w:locked/>
    <w:rPr>
      <w:rFonts w:ascii="Times New Roman" w:hAnsi="Times New Roman"/>
      <w:b/>
      <w:sz w:val="24"/>
      <w:lang w:val="zh-CN" w:eastAsia="en-US"/>
    </w:rPr>
  </w:style>
  <w:style w:type="character" w:customStyle="1" w:styleId="enumlev1Char">
    <w:name w:val="enumlev1 Char"/>
    <w:link w:val="enumlev1"/>
    <w:qFormat/>
    <w:locked/>
    <w:rPr>
      <w:rFonts w:ascii="Times New Roman" w:eastAsia="SimSun" w:hAnsi="Times New Roman" w:cs="Times New Roman"/>
      <w:sz w:val="24"/>
      <w:szCs w:val="20"/>
      <w:lang w:val="fr-FR" w:eastAsia="en-US"/>
    </w:rPr>
  </w:style>
  <w:style w:type="character" w:customStyle="1" w:styleId="NormalaftertitleChar">
    <w:name w:val="Normal_after_title Char"/>
    <w:link w:val="Normalaftertitle"/>
    <w:qFormat/>
    <w:locked/>
    <w:rPr>
      <w:rFonts w:ascii="Times New Roman" w:eastAsia="SimSun" w:hAnsi="Times New Roman" w:cs="Times New Roman"/>
      <w:sz w:val="24"/>
      <w:szCs w:val="20"/>
      <w:lang w:val="fr-FR" w:eastAsia="en-US"/>
    </w:rPr>
  </w:style>
  <w:style w:type="character" w:customStyle="1" w:styleId="SourceChar">
    <w:name w:val="Source Char"/>
    <w:link w:val="Source"/>
    <w:qFormat/>
    <w:locked/>
    <w:rPr>
      <w:rFonts w:ascii="Times New Roman" w:eastAsia="SimSun" w:hAnsi="Times New Roman" w:cs="Times New Roman"/>
      <w:b/>
      <w:sz w:val="28"/>
      <w:szCs w:val="20"/>
      <w:lang w:val="en-GB" w:eastAsia="en-US"/>
    </w:rPr>
  </w:style>
  <w:style w:type="character" w:customStyle="1" w:styleId="Title1Char">
    <w:name w:val="Title 1 Char"/>
    <w:link w:val="Title1"/>
    <w:qFormat/>
    <w:locked/>
    <w:rPr>
      <w:rFonts w:ascii="Times New Roman" w:eastAsia="SimSun" w:hAnsi="Times New Roman" w:cs="Times New Roman"/>
      <w:caps/>
      <w:sz w:val="28"/>
      <w:szCs w:val="20"/>
      <w:lang w:val="en-GB" w:eastAsia="en-US"/>
    </w:rPr>
  </w:style>
  <w:style w:type="character" w:customStyle="1" w:styleId="enumlev10">
    <w:name w:val="enumlev1 Знак"/>
    <w:uiPriority w:val="99"/>
    <w:qFormat/>
    <w:locked/>
    <w:rPr>
      <w:rFonts w:ascii="Times New Roman" w:hAnsi="Times New Roman"/>
      <w:sz w:val="24"/>
      <w:lang w:val="zh-CN" w:eastAsia="en-US"/>
    </w:rPr>
  </w:style>
  <w:style w:type="character" w:customStyle="1" w:styleId="FootnoteTextChar4">
    <w:name w:val="Footnote Text Char4"/>
    <w:uiPriority w:val="99"/>
    <w:qFormat/>
    <w:locked/>
    <w:rPr>
      <w:sz w:val="22"/>
      <w:lang w:val="zh-CN" w:eastAsia="en-US"/>
    </w:rPr>
  </w:style>
  <w:style w:type="character" w:customStyle="1" w:styleId="CharChar5">
    <w:name w:val="Char Char5"/>
    <w:uiPriority w:val="99"/>
    <w:qFormat/>
    <w:rPr>
      <w:b/>
      <w:sz w:val="24"/>
      <w:lang w:val="zh-CN" w:eastAsia="en-US"/>
    </w:rPr>
  </w:style>
  <w:style w:type="character" w:customStyle="1" w:styleId="Heading2Char1">
    <w:name w:val="Heading 2 Char1"/>
    <w:uiPriority w:val="99"/>
    <w:qFormat/>
    <w:locked/>
    <w:rPr>
      <w:b/>
      <w:sz w:val="24"/>
      <w:lang w:val="zh-CN" w:eastAsia="en-US"/>
    </w:rPr>
  </w:style>
  <w:style w:type="character" w:customStyle="1" w:styleId="FigureChar">
    <w:name w:val="Figure Char"/>
    <w:link w:val="Figure"/>
    <w:qFormat/>
    <w:locked/>
    <w:rPr>
      <w:rFonts w:ascii="Times New Roman" w:eastAsia="SimSun" w:hAnsi="Times New Roman" w:cs="Times New Roman"/>
      <w:caps/>
      <w:sz w:val="18"/>
      <w:szCs w:val="20"/>
      <w:lang w:val="fr-FR" w:eastAsia="en-US"/>
    </w:rPr>
  </w:style>
  <w:style w:type="character" w:customStyle="1" w:styleId="FootnoteTextChar3">
    <w:name w:val="Footnote Text Char3"/>
    <w:uiPriority w:val="99"/>
    <w:qFormat/>
    <w:locked/>
    <w:rPr>
      <w:sz w:val="22"/>
      <w:lang w:val="zh-CN" w:eastAsia="en-US"/>
    </w:rPr>
  </w:style>
  <w:style w:type="character" w:customStyle="1" w:styleId="FootnoteTextChar1Char5">
    <w:name w:val="Footnote Text Char1 Char5"/>
    <w:uiPriority w:val="99"/>
    <w:qFormat/>
    <w:rPr>
      <w:sz w:val="22"/>
      <w:lang w:val="zh-CN" w:eastAsia="en-US"/>
    </w:rPr>
  </w:style>
  <w:style w:type="character" w:customStyle="1" w:styleId="HeaderChar2">
    <w:name w:val="Header Char2"/>
    <w:uiPriority w:val="99"/>
    <w:qFormat/>
    <w:locked/>
    <w:rPr>
      <w:sz w:val="18"/>
      <w:lang w:val="zh-CN" w:eastAsia="en-US"/>
    </w:rPr>
  </w:style>
  <w:style w:type="character" w:customStyle="1" w:styleId="TableNoChar">
    <w:name w:val="Table_No Char"/>
    <w:qFormat/>
    <w:locked/>
    <w:rPr>
      <w:rFonts w:ascii="Times New Roman" w:hAnsi="Times New Roman"/>
      <w:caps/>
      <w:lang w:val="en-GB" w:eastAsia="en-US"/>
    </w:rPr>
  </w:style>
  <w:style w:type="character" w:customStyle="1" w:styleId="CommentSubjectChar">
    <w:name w:val="Comment Subject Char"/>
    <w:basedOn w:val="CommentTextChar"/>
    <w:link w:val="CommentSubject"/>
    <w:uiPriority w:val="99"/>
    <w:qFormat/>
    <w:rPr>
      <w:rFonts w:ascii="Times New Roman" w:eastAsia="MS Mincho" w:hAnsi="Times New Roman" w:cs="Times New Roman"/>
      <w:b/>
      <w:bCs/>
      <w:sz w:val="20"/>
      <w:szCs w:val="20"/>
      <w:lang w:val="zh-CN" w:eastAsia="en-US"/>
    </w:rPr>
  </w:style>
  <w:style w:type="paragraph" w:customStyle="1" w:styleId="AnnexNotitle0">
    <w:name w:val="Annex_No &amp; title"/>
    <w:basedOn w:val="Normal"/>
    <w:next w:val="Normal"/>
    <w:link w:val="AnnexNotitleChar"/>
    <w:uiPriority w:val="99"/>
    <w:qFormat/>
    <w:pPr>
      <w:keepNext/>
      <w:keepLines/>
      <w:spacing w:before="480" w:line="240" w:lineRule="auto"/>
      <w:jc w:val="center"/>
    </w:pPr>
    <w:rPr>
      <w:rFonts w:eastAsia="MS Mincho"/>
      <w:b/>
      <w:sz w:val="28"/>
      <w:lang w:val="zh-CN"/>
    </w:rPr>
  </w:style>
  <w:style w:type="character" w:customStyle="1" w:styleId="AnnexNotitleChar">
    <w:name w:val="Annex_No &amp; title Char"/>
    <w:link w:val="AnnexNotitle0"/>
    <w:uiPriority w:val="99"/>
    <w:qFormat/>
    <w:locked/>
    <w:rPr>
      <w:rFonts w:ascii="Times New Roman" w:eastAsia="MS Mincho" w:hAnsi="Times New Roman" w:cs="Times New Roman"/>
      <w:b/>
      <w:sz w:val="28"/>
      <w:szCs w:val="20"/>
      <w:lang w:val="zh-CN" w:eastAsia="en-US"/>
    </w:rPr>
  </w:style>
  <w:style w:type="character" w:customStyle="1" w:styleId="CaptionChar">
    <w:name w:val="Caption Char"/>
    <w:link w:val="Caption"/>
    <w:uiPriority w:val="99"/>
    <w:qFormat/>
    <w:locked/>
    <w:rPr>
      <w:rFonts w:ascii="Times New Roman" w:eastAsia="SimSun" w:hAnsi="Times New Roman" w:cs="Times New Roman"/>
      <w:b/>
      <w:bCs/>
      <w:sz w:val="20"/>
      <w:szCs w:val="20"/>
      <w:lang w:val="fr-FR" w:eastAsia="en-US"/>
    </w:rPr>
  </w:style>
  <w:style w:type="character" w:customStyle="1" w:styleId="Heading2CharChar">
    <w:name w:val="Heading 2 Char Char"/>
    <w:uiPriority w:val="99"/>
    <w:qFormat/>
    <w:rPr>
      <w:b/>
      <w:sz w:val="24"/>
      <w:lang w:val="zh-CN" w:eastAsia="en-US"/>
    </w:rPr>
  </w:style>
  <w:style w:type="paragraph" w:customStyle="1" w:styleId="CEONormal">
    <w:name w:val="CEO_Normal"/>
    <w:link w:val="CEONormalChar"/>
    <w:uiPriority w:val="99"/>
    <w:qFormat/>
    <w:pPr>
      <w:spacing w:before="120"/>
    </w:pPr>
    <w:rPr>
      <w:rFonts w:ascii="Verdana" w:hAnsi="Verdana"/>
      <w:sz w:val="22"/>
      <w:lang w:val="zh-CN" w:eastAsia="en-US"/>
    </w:rPr>
  </w:style>
  <w:style w:type="character" w:customStyle="1" w:styleId="CEONormalChar">
    <w:name w:val="CEO_Normal Char"/>
    <w:link w:val="CEONormal"/>
    <w:uiPriority w:val="99"/>
    <w:qFormat/>
    <w:locked/>
    <w:rPr>
      <w:rFonts w:ascii="Verdana" w:eastAsia="SimSun" w:hAnsi="Verdana" w:cs="Times New Roman"/>
      <w:szCs w:val="20"/>
      <w:lang w:val="zh-CN" w:eastAsia="en-US"/>
    </w:rPr>
  </w:style>
  <w:style w:type="character" w:customStyle="1" w:styleId="EmailStyle174">
    <w:name w:val="EmailStyle174"/>
    <w:uiPriority w:val="99"/>
    <w:qFormat/>
    <w:rPr>
      <w:rFonts w:ascii="Arial" w:hAnsi="Arial"/>
      <w:color w:val="000000"/>
      <w:sz w:val="20"/>
      <w:lang w:val="zh-CN"/>
    </w:rPr>
  </w:style>
  <w:style w:type="character" w:customStyle="1" w:styleId="FootnoteTextChar1Char2">
    <w:name w:val="Footnote Text Char1 Char2"/>
    <w:uiPriority w:val="99"/>
    <w:semiHidden/>
    <w:qFormat/>
    <w:rPr>
      <w:sz w:val="22"/>
      <w:lang w:val="zh-CN" w:eastAsia="en-US"/>
    </w:rPr>
  </w:style>
  <w:style w:type="paragraph" w:customStyle="1" w:styleId="ZchnZchn">
    <w:name w:val="Zchn Zchn"/>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5">
    <w:name w:val="Sub-section Char5"/>
    <w:uiPriority w:val="99"/>
    <w:qFormat/>
    <w:rPr>
      <w:b/>
      <w:sz w:val="24"/>
      <w:lang w:val="zh-CN" w:eastAsia="en-US"/>
    </w:rPr>
  </w:style>
  <w:style w:type="character" w:customStyle="1" w:styleId="Heading4Char1">
    <w:name w:val="Heading 4 Char1"/>
    <w:uiPriority w:val="99"/>
    <w:qFormat/>
    <w:locked/>
    <w:rPr>
      <w:b/>
      <w:sz w:val="24"/>
      <w:lang w:val="zh-CN" w:eastAsia="en-US"/>
    </w:rPr>
  </w:style>
  <w:style w:type="character" w:customStyle="1" w:styleId="hoChar4">
    <w:name w:val="ho Char4"/>
    <w:uiPriority w:val="99"/>
    <w:qFormat/>
    <w:rPr>
      <w:sz w:val="18"/>
      <w:lang w:val="zh-CN" w:eastAsia="en-US"/>
    </w:rPr>
  </w:style>
  <w:style w:type="character" w:customStyle="1" w:styleId="AnnexNoTitleChar1">
    <w:name w:val="Annex_NoTitle Char1"/>
    <w:link w:val="AnnexNoTitle"/>
    <w:qFormat/>
    <w:locked/>
    <w:rPr>
      <w:rFonts w:ascii="Times New Roman" w:eastAsia="SimSun" w:hAnsi="Times New Roman" w:cs="Times New Roman"/>
      <w:b/>
      <w:sz w:val="28"/>
      <w:szCs w:val="20"/>
      <w:lang w:val="fr-FR" w:eastAsia="en-US"/>
    </w:rPr>
  </w:style>
  <w:style w:type="character" w:customStyle="1" w:styleId="NormalaftertitleChar0">
    <w:name w:val="Normal after title Char"/>
    <w:link w:val="Normalaftertitle0"/>
    <w:qFormat/>
    <w:locked/>
    <w:rPr>
      <w:rFonts w:ascii="Times New Roman" w:eastAsia="SimSun" w:hAnsi="Times New Roman" w:cs="Times New Roman"/>
      <w:sz w:val="24"/>
      <w:szCs w:val="20"/>
      <w:lang w:val="en-GB" w:eastAsia="en-US"/>
    </w:rPr>
  </w:style>
  <w:style w:type="character" w:customStyle="1" w:styleId="TALChar">
    <w:name w:val="TAL Char"/>
    <w:link w:val="TAL"/>
    <w:uiPriority w:val="99"/>
    <w:qFormat/>
    <w:locked/>
    <w:rPr>
      <w:rFonts w:ascii="Arial" w:hAnsi="Arial"/>
      <w:sz w:val="18"/>
      <w:lang w:val="zh-CN" w:eastAsia="en-US"/>
    </w:rPr>
  </w:style>
  <w:style w:type="paragraph" w:customStyle="1" w:styleId="TAL">
    <w:name w:val="TAL"/>
    <w:basedOn w:val="Normal"/>
    <w:link w:val="TALChar"/>
    <w:qFormat/>
    <w:pPr>
      <w:keepNext/>
      <w:keepLines/>
      <w:tabs>
        <w:tab w:val="clear" w:pos="794"/>
        <w:tab w:val="clear" w:pos="1191"/>
        <w:tab w:val="clear" w:pos="1588"/>
        <w:tab w:val="clear" w:pos="1985"/>
      </w:tabs>
      <w:spacing w:before="0" w:line="240" w:lineRule="auto"/>
      <w:jc w:val="left"/>
      <w:textAlignment w:val="auto"/>
    </w:pPr>
    <w:rPr>
      <w:rFonts w:ascii="Arial" w:hAnsi="Arial" w:cstheme="minorBidi"/>
      <w:sz w:val="18"/>
      <w:szCs w:val="22"/>
      <w:lang w:val="zh-CN"/>
    </w:rPr>
  </w:style>
  <w:style w:type="character" w:customStyle="1" w:styleId="TableBodyText">
    <w:name w:val="Table Body Text"/>
    <w:uiPriority w:val="99"/>
    <w:qFormat/>
    <w:rPr>
      <w:rFonts w:ascii="Arial" w:hAnsi="Arial"/>
      <w:sz w:val="20"/>
      <w:lang w:val="zh-CN"/>
    </w:rPr>
  </w:style>
  <w:style w:type="character" w:customStyle="1" w:styleId="EquationeqChar">
    <w:name w:val="Equation.eq Char"/>
    <w:link w:val="Equation"/>
    <w:qFormat/>
    <w:locked/>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qFormat/>
    <w:pPr>
      <w:spacing w:line="240" w:lineRule="auto"/>
      <w:ind w:left="-85" w:firstLine="0"/>
    </w:pPr>
    <w:rPr>
      <w:lang w:val="zh-CN"/>
    </w:rPr>
  </w:style>
  <w:style w:type="paragraph" w:customStyle="1" w:styleId="TableText1">
    <w:name w:val="TableText"/>
    <w:basedOn w:val="Normal"/>
    <w:uiPriority w:val="99"/>
    <w:qFormat/>
    <w:pPr>
      <w:keepNext/>
      <w:keepLines/>
      <w:tabs>
        <w:tab w:val="clear" w:pos="794"/>
        <w:tab w:val="clear" w:pos="1191"/>
        <w:tab w:val="clear" w:pos="1588"/>
        <w:tab w:val="clear" w:pos="1985"/>
      </w:tabs>
      <w:overflowPunct/>
      <w:autoSpaceDE/>
      <w:autoSpaceDN/>
      <w:adjustRightInd/>
      <w:spacing w:before="60" w:after="60" w:line="240" w:lineRule="auto"/>
      <w:textAlignment w:val="auto"/>
    </w:pPr>
    <w:rPr>
      <w:rFonts w:eastAsia="MS Mincho" w:cs="Angsana New"/>
      <w:szCs w:val="24"/>
      <w:lang w:val="zh-CN"/>
    </w:rPr>
  </w:style>
  <w:style w:type="paragraph" w:customStyle="1" w:styleId="TableHead0">
    <w:name w:val="TableHead"/>
    <w:basedOn w:val="TableText1"/>
    <w:uiPriority w:val="99"/>
    <w:qFormat/>
    <w:pPr>
      <w:jc w:val="center"/>
    </w:pPr>
    <w:rPr>
      <w:b/>
      <w:bCs/>
    </w:rPr>
  </w:style>
  <w:style w:type="paragraph" w:customStyle="1" w:styleId="Head">
    <w:name w:val="Head"/>
    <w:basedOn w:val="Normal"/>
    <w:uiPriority w:val="99"/>
    <w:qFormat/>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eastAsia="SimSun"/>
      <w:lang w:val="zh-CN"/>
    </w:rPr>
  </w:style>
  <w:style w:type="character" w:customStyle="1" w:styleId="BodyTextIndentChar">
    <w:name w:val="Body Text Indent Char"/>
    <w:basedOn w:val="DefaultParagraphFont"/>
    <w:link w:val="BodyTextIndent"/>
    <w:uiPriority w:val="99"/>
    <w:qFormat/>
    <w:rPr>
      <w:rFonts w:ascii="Times New Roman" w:eastAsia="SimSun" w:hAnsi="Times New Roman" w:cs="Times New Roman"/>
      <w:b/>
      <w:bCs/>
      <w:sz w:val="24"/>
      <w:szCs w:val="20"/>
      <w:lang w:val="zh-CN" w:eastAsia="en-US"/>
    </w:rPr>
  </w:style>
  <w:style w:type="character" w:customStyle="1" w:styleId="BodyTextIndent2Char">
    <w:name w:val="Body Text Indent 2 Char"/>
    <w:basedOn w:val="DefaultParagraphFont"/>
    <w:link w:val="BodyTextIndent2"/>
    <w:uiPriority w:val="99"/>
    <w:qFormat/>
    <w:rPr>
      <w:rFonts w:ascii="Times New Roman" w:eastAsia="SimSun" w:hAnsi="Times New Roman" w:cs="Times New Roman"/>
      <w:sz w:val="16"/>
      <w:szCs w:val="20"/>
      <w:lang w:val="zh-CN" w:eastAsia="en-US"/>
    </w:rPr>
  </w:style>
  <w:style w:type="character" w:customStyle="1" w:styleId="EmailStyle11CharChar">
    <w:name w:val="EmailStyle11 Char Char"/>
    <w:uiPriority w:val="99"/>
    <w:qFormat/>
    <w:rPr>
      <w:rFonts w:eastAsia="MS Mincho"/>
      <w:b/>
      <w:sz w:val="24"/>
      <w:lang w:val="zh-CN" w:eastAsia="en-US"/>
    </w:rPr>
  </w:style>
  <w:style w:type="character" w:customStyle="1" w:styleId="EmailStyle204">
    <w:name w:val="EmailStyle204"/>
    <w:uiPriority w:val="99"/>
    <w:qFormat/>
    <w:rPr>
      <w:rFonts w:ascii="Arial" w:hAnsi="Arial"/>
      <w:color w:val="000000"/>
      <w:sz w:val="20"/>
      <w:lang w:val="zh-CN"/>
    </w:rPr>
  </w:style>
  <w:style w:type="paragraph" w:customStyle="1" w:styleId="Rec">
    <w:name w:val="Rec_#"/>
    <w:basedOn w:val="Normal"/>
    <w:next w:val="Rectitle"/>
    <w:uiPriority w:val="99"/>
    <w:qFormat/>
    <w:pPr>
      <w:keepNext/>
      <w:keepLines/>
      <w:tabs>
        <w:tab w:val="clear" w:pos="794"/>
        <w:tab w:val="clear" w:pos="1191"/>
        <w:tab w:val="clear" w:pos="1588"/>
        <w:tab w:val="clear" w:pos="1985"/>
        <w:tab w:val="center" w:pos="4849"/>
        <w:tab w:val="right" w:pos="9696"/>
      </w:tabs>
      <w:spacing w:before="720" w:line="240" w:lineRule="auto"/>
      <w:jc w:val="center"/>
    </w:pPr>
    <w:rPr>
      <w:rFonts w:eastAsia="Batang"/>
      <w:sz w:val="20"/>
      <w:lang w:val="zh-CN"/>
    </w:rPr>
  </w:style>
  <w:style w:type="paragraph" w:styleId="ListParagraph">
    <w:name w:val="List Paragraph"/>
    <w:basedOn w:val="Normal"/>
    <w:link w:val="ListParagraphChar"/>
    <w:uiPriority w:val="34"/>
    <w:qFormat/>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paragraph" w:customStyle="1" w:styleId="Tabelltext">
    <w:name w:val="Tabelltext"/>
    <w:basedOn w:val="Normal"/>
    <w:uiPriority w:val="99"/>
    <w:qFormat/>
    <w:pPr>
      <w:numPr>
        <w:numId w:val="1"/>
      </w:numPr>
      <w:tabs>
        <w:tab w:val="clear" w:pos="794"/>
        <w:tab w:val="clear" w:pos="1191"/>
        <w:tab w:val="clear" w:pos="1588"/>
        <w:tab w:val="clear" w:pos="1985"/>
      </w:tabs>
      <w:overflowPunct/>
      <w:autoSpaceDE/>
      <w:autoSpaceDN/>
      <w:adjustRightInd/>
      <w:spacing w:before="60" w:after="60" w:line="240" w:lineRule="auto"/>
      <w:jc w:val="left"/>
      <w:textAlignment w:val="auto"/>
    </w:pPr>
    <w:rPr>
      <w:rFonts w:ascii="Verdana" w:eastAsia="Batang" w:hAnsi="Verdana"/>
      <w:sz w:val="20"/>
      <w:lang w:val="zh-CN"/>
    </w:rPr>
  </w:style>
  <w:style w:type="paragraph" w:customStyle="1" w:styleId="TableNoBR">
    <w:name w:val="Table_No_BR"/>
    <w:basedOn w:val="Normal"/>
    <w:next w:val="TabletitleBR"/>
    <w:uiPriority w:val="99"/>
    <w:qFormat/>
    <w:pPr>
      <w:keepNext/>
      <w:spacing w:before="560" w:after="120" w:line="240" w:lineRule="auto"/>
      <w:jc w:val="center"/>
      <w:textAlignment w:val="auto"/>
    </w:pPr>
    <w:rPr>
      <w:rFonts w:eastAsia="SimSun"/>
      <w:caps/>
      <w:lang w:val="zh-CN"/>
    </w:rPr>
  </w:style>
  <w:style w:type="paragraph" w:customStyle="1" w:styleId="TabletitleBR">
    <w:name w:val="Table_title_BR"/>
    <w:basedOn w:val="Normal"/>
    <w:next w:val="Tablehead"/>
    <w:uiPriority w:val="99"/>
    <w:qFormat/>
    <w:pPr>
      <w:keepNext/>
      <w:keepLines/>
      <w:spacing w:before="0" w:after="120" w:line="240" w:lineRule="auto"/>
      <w:jc w:val="center"/>
      <w:textAlignment w:val="auto"/>
    </w:pPr>
    <w:rPr>
      <w:rFonts w:eastAsia="SimSun"/>
      <w:b/>
      <w:lang w:val="zh-CN"/>
    </w:rPr>
  </w:style>
  <w:style w:type="character" w:customStyle="1" w:styleId="HTMLPreformattedChar">
    <w:name w:val="HTML Preformatted Char"/>
    <w:basedOn w:val="DefaultParagraphFont"/>
    <w:link w:val="HTMLPreformatted"/>
    <w:uiPriority w:val="99"/>
    <w:qFormat/>
    <w:rPr>
      <w:rFonts w:ascii="Malgun Gothic" w:eastAsia="SimSun" w:hAnsi="Malgun Gothic" w:cs="Times New Roman"/>
      <w:sz w:val="20"/>
      <w:szCs w:val="20"/>
      <w:lang w:val="zh-CN" w:eastAsia="en-US"/>
    </w:rPr>
  </w:style>
  <w:style w:type="paragraph" w:customStyle="1" w:styleId="11BodyText">
    <w:name w:val="11 BodyText"/>
    <w:basedOn w:val="Normal"/>
    <w:uiPriority w:val="99"/>
    <w:qFormat/>
    <w:pPr>
      <w:tabs>
        <w:tab w:val="clear" w:pos="794"/>
        <w:tab w:val="clear" w:pos="1191"/>
        <w:tab w:val="clear" w:pos="1588"/>
        <w:tab w:val="clear" w:pos="1985"/>
      </w:tabs>
      <w:overflowPunct/>
      <w:autoSpaceDE/>
      <w:autoSpaceDN/>
      <w:adjustRightInd/>
      <w:spacing w:before="0" w:after="220" w:line="240" w:lineRule="auto"/>
      <w:ind w:left="1298"/>
      <w:jc w:val="left"/>
      <w:textAlignment w:val="auto"/>
    </w:pPr>
    <w:rPr>
      <w:rFonts w:ascii="Arial" w:eastAsia="Batang" w:hAnsi="Arial"/>
      <w:sz w:val="22"/>
      <w:lang w:val="zh-CN"/>
    </w:rPr>
  </w:style>
  <w:style w:type="paragraph" w:customStyle="1" w:styleId="FigureNoBR">
    <w:name w:val="Figure_No_BR"/>
    <w:basedOn w:val="Normal"/>
    <w:next w:val="FiguretitleBR"/>
    <w:uiPriority w:val="99"/>
    <w:qFormat/>
    <w:pPr>
      <w:keepNext/>
      <w:keepLines/>
      <w:spacing w:before="480" w:after="120" w:line="240" w:lineRule="auto"/>
      <w:jc w:val="center"/>
    </w:pPr>
    <w:rPr>
      <w:rFonts w:eastAsia="MS Mincho"/>
      <w:caps/>
      <w:lang w:val="zh-CN"/>
    </w:rPr>
  </w:style>
  <w:style w:type="paragraph" w:customStyle="1" w:styleId="FiguretitleBR">
    <w:name w:val="Figure_title_BR"/>
    <w:basedOn w:val="TabletitleBR"/>
    <w:next w:val="Figurewithouttitle"/>
    <w:uiPriority w:val="99"/>
    <w:qFormat/>
    <w:pPr>
      <w:keepNext w:val="0"/>
      <w:spacing w:after="480"/>
      <w:textAlignment w:val="baseline"/>
    </w:pPr>
  </w:style>
  <w:style w:type="character" w:customStyle="1" w:styleId="TabletitleBRCar">
    <w:name w:val="Table_title_BR Car"/>
    <w:uiPriority w:val="99"/>
    <w:qFormat/>
    <w:rPr>
      <w:b/>
      <w:sz w:val="24"/>
      <w:lang w:val="zh-CN" w:eastAsia="en-US"/>
    </w:rPr>
  </w:style>
  <w:style w:type="character" w:customStyle="1" w:styleId="ClosingChar">
    <w:name w:val="Closing Char"/>
    <w:basedOn w:val="DefaultParagraphFont"/>
    <w:link w:val="Closing"/>
    <w:uiPriority w:val="99"/>
    <w:qFormat/>
    <w:rPr>
      <w:rFonts w:ascii="Century" w:eastAsia="MS Mincho" w:hAnsi="Century" w:cs="Times New Roman"/>
      <w:kern w:val="2"/>
      <w:sz w:val="24"/>
      <w:szCs w:val="24"/>
      <w:lang w:val="zh-CN" w:eastAsia="ja-JP"/>
    </w:rPr>
  </w:style>
  <w:style w:type="character" w:customStyle="1" w:styleId="E-mailSignatureChar">
    <w:name w:val="E-mail Signature Char"/>
    <w:basedOn w:val="DefaultParagraphFont"/>
    <w:link w:val="E-mailSignature"/>
    <w:uiPriority w:val="99"/>
    <w:qFormat/>
    <w:rPr>
      <w:rFonts w:ascii="Times New Roman" w:eastAsia="MS Mincho" w:hAnsi="Times New Roman" w:cs="Times New Roman"/>
      <w:sz w:val="24"/>
      <w:szCs w:val="24"/>
      <w:lang w:val="zh-CN" w:eastAsia="en-US"/>
    </w:rPr>
  </w:style>
  <w:style w:type="paragraph" w:customStyle="1" w:styleId="a9">
    <w:name w:val="바탕글"/>
    <w:uiPriority w:val="99"/>
    <w:qFormat/>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BatangChe"/>
      <w:color w:val="000000"/>
      <w:lang w:val="zh-CN" w:eastAsia="ko-KR"/>
    </w:rPr>
  </w:style>
  <w:style w:type="paragraph" w:customStyle="1" w:styleId="headingb0">
    <w:name w:val="heading_b"/>
    <w:basedOn w:val="Heading3"/>
    <w:next w:val="Normal"/>
    <w:uiPriority w:val="99"/>
    <w:qFormat/>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zh-CN"/>
    </w:rPr>
  </w:style>
  <w:style w:type="paragraph" w:customStyle="1" w:styleId="Default">
    <w:name w:val="Default"/>
    <w:uiPriority w:val="99"/>
    <w:qFormat/>
    <w:pPr>
      <w:autoSpaceDE w:val="0"/>
      <w:autoSpaceDN w:val="0"/>
      <w:adjustRightInd w:val="0"/>
    </w:pPr>
    <w:rPr>
      <w:rFonts w:ascii="LMMNHP+BookmanOldStyle" w:eastAsia="MS Mincho" w:hAnsi="LMMNHP+BookmanOldStyle"/>
      <w:color w:val="000000"/>
      <w:sz w:val="24"/>
      <w:szCs w:val="24"/>
      <w:lang w:val="zh-CN" w:eastAsia="ja-JP"/>
    </w:rPr>
  </w:style>
  <w:style w:type="paragraph" w:customStyle="1" w:styleId="B10">
    <w:name w:val="B1"/>
    <w:basedOn w:val="List"/>
    <w:link w:val="B1Car"/>
    <w:qFormat/>
    <w:pPr>
      <w:tabs>
        <w:tab w:val="clear" w:pos="794"/>
        <w:tab w:val="clear" w:pos="1191"/>
        <w:tab w:val="clear" w:pos="1588"/>
        <w:tab w:val="clear" w:pos="1985"/>
      </w:tabs>
      <w:overflowPunct/>
      <w:autoSpaceDE/>
      <w:autoSpaceDN/>
      <w:adjustRightInd/>
      <w:spacing w:before="0" w:after="180" w:line="240" w:lineRule="auto"/>
      <w:ind w:left="568" w:hanging="284"/>
      <w:textAlignment w:val="auto"/>
    </w:pPr>
    <w:rPr>
      <w:rFonts w:eastAsia="MS Mincho"/>
      <w:sz w:val="20"/>
      <w:lang w:val="zh-CN"/>
    </w:rPr>
  </w:style>
  <w:style w:type="paragraph" w:customStyle="1" w:styleId="FL">
    <w:name w:val="FL"/>
    <w:basedOn w:val="Normal"/>
    <w:qFormat/>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rPr>
  </w:style>
  <w:style w:type="paragraph" w:customStyle="1" w:styleId="TF">
    <w:name w:val="TF"/>
    <w:basedOn w:val="FL"/>
    <w:qFormat/>
    <w:pPr>
      <w:keepNext w:val="0"/>
      <w:spacing w:before="0" w:after="240"/>
    </w:pPr>
  </w:style>
  <w:style w:type="paragraph" w:customStyle="1" w:styleId="B2">
    <w:name w:val="B2"/>
    <w:basedOn w:val="List2"/>
    <w:link w:val="B2Char"/>
    <w:qFormat/>
    <w:pPr>
      <w:tabs>
        <w:tab w:val="clear" w:pos="794"/>
        <w:tab w:val="clear" w:pos="1191"/>
        <w:tab w:val="clear" w:pos="1588"/>
        <w:tab w:val="clear" w:pos="1985"/>
      </w:tabs>
      <w:spacing w:before="0" w:after="180"/>
      <w:ind w:left="1191" w:hanging="454"/>
    </w:pPr>
    <w:rPr>
      <w:sz w:val="20"/>
    </w:rPr>
  </w:style>
  <w:style w:type="character" w:customStyle="1" w:styleId="msoins0">
    <w:name w:val="msoins"/>
    <w:uiPriority w:val="99"/>
    <w:qFormat/>
  </w:style>
  <w:style w:type="paragraph" w:customStyle="1" w:styleId="ddate">
    <w:name w:val="ddate"/>
    <w:basedOn w:val="Normal"/>
    <w:uiPriority w:val="99"/>
    <w:qFormat/>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dnum">
    <w:name w:val="dnum"/>
    <w:basedOn w:val="Normal"/>
    <w:uiPriority w:val="99"/>
    <w:qFormat/>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line="240" w:lineRule="auto"/>
      <w:jc w:val="left"/>
    </w:pPr>
    <w:rPr>
      <w:rFonts w:eastAsia="MS Mincho"/>
      <w:b/>
      <w:bCs/>
      <w:lang w:val="zh-CN"/>
    </w:rPr>
  </w:style>
  <w:style w:type="paragraph" w:customStyle="1" w:styleId="dorlang">
    <w:name w:val="dorlang"/>
    <w:basedOn w:val="Normal"/>
    <w:uiPriority w:val="99"/>
    <w:qFormat/>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RecTitle0">
    <w:name w:val="Rec_Title"/>
    <w:basedOn w:val="Normal"/>
    <w:next w:val="Heading1"/>
    <w:uiPriority w:val="99"/>
    <w:qFormat/>
    <w:pPr>
      <w:keepNext/>
      <w:keepLines/>
      <w:overflowPunct/>
      <w:autoSpaceDE/>
      <w:autoSpaceDN/>
      <w:adjustRightInd/>
      <w:spacing w:before="240" w:line="240" w:lineRule="auto"/>
      <w:jc w:val="center"/>
      <w:textAlignment w:val="auto"/>
    </w:pPr>
    <w:rPr>
      <w:rFonts w:eastAsia="MS Mincho"/>
      <w:b/>
      <w:caps/>
      <w:lang w:val="zh-CN"/>
    </w:rPr>
  </w:style>
  <w:style w:type="paragraph" w:customStyle="1" w:styleId="heading0">
    <w:name w:val="heading 0"/>
    <w:basedOn w:val="Heading1"/>
    <w:next w:val="Normal"/>
    <w:uiPriority w:val="99"/>
    <w:qFormat/>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zh-CN"/>
    </w:rPr>
  </w:style>
  <w:style w:type="paragraph" w:customStyle="1" w:styleId="AppendixNotitle0">
    <w:name w:val="Appendix_No &amp; title"/>
    <w:basedOn w:val="AnnexNotitle0"/>
    <w:next w:val="Normal"/>
    <w:qFormat/>
  </w:style>
  <w:style w:type="paragraph" w:customStyle="1" w:styleId="SP7319594">
    <w:name w:val="SP.7.319594"/>
    <w:basedOn w:val="Normal"/>
    <w:next w:val="Normal"/>
    <w:uiPriority w:val="99"/>
    <w:qFormat/>
    <w:pPr>
      <w:tabs>
        <w:tab w:val="clear" w:pos="794"/>
        <w:tab w:val="clear" w:pos="1191"/>
        <w:tab w:val="clear" w:pos="1588"/>
        <w:tab w:val="clear" w:pos="1985"/>
      </w:tabs>
      <w:overflowPunct/>
      <w:spacing w:before="240" w:after="240" w:line="240" w:lineRule="auto"/>
      <w:jc w:val="left"/>
      <w:textAlignment w:val="auto"/>
    </w:pPr>
    <w:rPr>
      <w:rFonts w:ascii="DJPEKE+TimesNewRoman" w:eastAsia="MS Mincho" w:hAnsi="DJPEKE+TimesNewRoman"/>
      <w:szCs w:val="24"/>
      <w:lang w:val="zh-CN" w:eastAsia="ja-JP"/>
    </w:rPr>
  </w:style>
  <w:style w:type="character" w:customStyle="1" w:styleId="H4Char2">
    <w:name w:val="H4 Char2"/>
    <w:uiPriority w:val="99"/>
    <w:qFormat/>
    <w:rPr>
      <w:rFonts w:eastAsia="MS Mincho"/>
      <w:b/>
      <w:sz w:val="24"/>
      <w:lang w:val="zh-CN" w:eastAsia="en-US"/>
    </w:rPr>
  </w:style>
  <w:style w:type="character" w:customStyle="1" w:styleId="Heading3Char1">
    <w:name w:val="Heading 3 Char1"/>
    <w:uiPriority w:val="99"/>
    <w:qFormat/>
    <w:locked/>
    <w:rPr>
      <w:b/>
      <w:sz w:val="24"/>
      <w:lang w:val="zh-CN" w:eastAsia="en-US"/>
    </w:rPr>
  </w:style>
  <w:style w:type="character" w:customStyle="1" w:styleId="EmailStyle243">
    <w:name w:val="EmailStyle243"/>
    <w:uiPriority w:val="99"/>
    <w:qFormat/>
    <w:rPr>
      <w:rFonts w:ascii="Arial" w:hAnsi="Arial"/>
      <w:color w:val="000000"/>
      <w:sz w:val="20"/>
      <w:lang w:val="zh-CN"/>
    </w:rPr>
  </w:style>
  <w:style w:type="paragraph" w:customStyle="1" w:styleId="TableLegend0">
    <w:name w:val="Table_Legend"/>
    <w:basedOn w:val="Normal"/>
    <w:next w:val="Normal"/>
    <w:uiPriority w:val="99"/>
    <w:qFormat/>
    <w:pPr>
      <w:keepNext/>
      <w:spacing w:before="86" w:line="199" w:lineRule="exact"/>
      <w:ind w:left="-85" w:right="-85"/>
    </w:pPr>
    <w:rPr>
      <w:rFonts w:eastAsia="Batang"/>
      <w:sz w:val="18"/>
      <w:lang w:val="zh-CN" w:eastAsia="fr-FR"/>
    </w:rPr>
  </w:style>
  <w:style w:type="paragraph" w:customStyle="1" w:styleId="TableTitle0">
    <w:name w:val="Table_Title"/>
    <w:basedOn w:val="Table"/>
    <w:next w:val="Blanc"/>
    <w:qFormat/>
    <w:pPr>
      <w:spacing w:before="0"/>
    </w:pPr>
    <w:rPr>
      <w:b/>
    </w:rPr>
  </w:style>
  <w:style w:type="paragraph" w:customStyle="1" w:styleId="Table">
    <w:name w:val="Table_#"/>
    <w:basedOn w:val="Normal"/>
    <w:next w:val="TableTitle0"/>
    <w:link w:val="TableChar"/>
    <w:uiPriority w:val="99"/>
    <w:qFormat/>
    <w:pPr>
      <w:keepNext/>
      <w:tabs>
        <w:tab w:val="clear" w:pos="794"/>
        <w:tab w:val="clear" w:pos="1191"/>
        <w:tab w:val="clear" w:pos="1588"/>
        <w:tab w:val="clear" w:pos="1985"/>
      </w:tabs>
      <w:spacing w:before="567" w:after="113" w:line="240" w:lineRule="auto"/>
      <w:jc w:val="center"/>
    </w:pPr>
    <w:rPr>
      <w:rFonts w:eastAsia="Batang"/>
      <w:sz w:val="18"/>
      <w:lang w:val="zh-CN" w:eastAsia="fr-FR"/>
    </w:rPr>
  </w:style>
  <w:style w:type="paragraph" w:customStyle="1" w:styleId="FigureLegend0">
    <w:name w:val="Figure_Legend"/>
    <w:basedOn w:val="TableLegend0"/>
    <w:next w:val="FigureRemark"/>
    <w:uiPriority w:val="99"/>
    <w:qFormat/>
    <w:pPr>
      <w:jc w:val="left"/>
    </w:pPr>
  </w:style>
  <w:style w:type="paragraph" w:customStyle="1" w:styleId="FigureRemark">
    <w:name w:val="Figure_Remark"/>
    <w:basedOn w:val="TableLegend0"/>
    <w:uiPriority w:val="99"/>
    <w:qFormat/>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qFormat/>
  </w:style>
  <w:style w:type="paragraph" w:customStyle="1" w:styleId="FigureTitle0">
    <w:name w:val="Figure_Title"/>
    <w:basedOn w:val="TableTitle0"/>
    <w:next w:val="FigureLegend0"/>
    <w:uiPriority w:val="99"/>
    <w:qFormat/>
    <w:pPr>
      <w:spacing w:after="240"/>
    </w:pPr>
  </w:style>
  <w:style w:type="paragraph" w:customStyle="1" w:styleId="Annex">
    <w:name w:val="Annex_#"/>
    <w:basedOn w:val="Normal"/>
    <w:next w:val="AnnexRef0"/>
    <w:uiPriority w:val="99"/>
    <w:qFormat/>
    <w:pPr>
      <w:tabs>
        <w:tab w:val="clear" w:pos="794"/>
        <w:tab w:val="clear" w:pos="1191"/>
        <w:tab w:val="clear" w:pos="1588"/>
        <w:tab w:val="clear" w:pos="1985"/>
        <w:tab w:val="center" w:pos="4849"/>
        <w:tab w:val="right" w:pos="9696"/>
      </w:tabs>
      <w:spacing w:before="720" w:after="68" w:line="240" w:lineRule="auto"/>
      <w:jc w:val="center"/>
    </w:pPr>
    <w:rPr>
      <w:rFonts w:eastAsia="Batang"/>
      <w:sz w:val="20"/>
      <w:lang w:val="zh-CN" w:eastAsia="fr-FR"/>
    </w:rPr>
  </w:style>
  <w:style w:type="paragraph" w:customStyle="1" w:styleId="AnnexRef0">
    <w:name w:val="Annex_Ref"/>
    <w:basedOn w:val="Normal"/>
    <w:next w:val="AnnexTitle0"/>
    <w:uiPriority w:val="99"/>
    <w:qFormat/>
    <w:pPr>
      <w:tabs>
        <w:tab w:val="clear" w:pos="794"/>
        <w:tab w:val="clear" w:pos="1191"/>
        <w:tab w:val="clear" w:pos="1588"/>
        <w:tab w:val="clear" w:pos="1985"/>
        <w:tab w:val="center" w:pos="4849"/>
        <w:tab w:val="right" w:pos="9696"/>
      </w:tabs>
      <w:spacing w:before="0" w:line="240" w:lineRule="auto"/>
      <w:jc w:val="center"/>
    </w:pPr>
    <w:rPr>
      <w:rFonts w:eastAsia="Batang"/>
      <w:sz w:val="20"/>
      <w:lang w:val="zh-CN" w:eastAsia="fr-FR"/>
    </w:rPr>
  </w:style>
  <w:style w:type="paragraph" w:customStyle="1" w:styleId="AnnexTitle0">
    <w:name w:val="Annex_Title"/>
    <w:basedOn w:val="Normal"/>
    <w:next w:val="Normalaftertitle0"/>
    <w:uiPriority w:val="99"/>
    <w:qFormat/>
    <w:pPr>
      <w:tabs>
        <w:tab w:val="clear" w:pos="794"/>
        <w:tab w:val="clear" w:pos="1191"/>
        <w:tab w:val="clear" w:pos="1588"/>
        <w:tab w:val="clear" w:pos="1985"/>
        <w:tab w:val="left" w:pos="4849"/>
        <w:tab w:val="right" w:pos="9696"/>
      </w:tabs>
      <w:spacing w:before="136" w:after="200" w:line="240" w:lineRule="auto"/>
      <w:jc w:val="center"/>
    </w:pPr>
    <w:rPr>
      <w:rFonts w:eastAsia="Batang"/>
      <w:b/>
      <w:lang w:val="zh-CN" w:eastAsia="fr-FR"/>
    </w:rPr>
  </w:style>
  <w:style w:type="paragraph" w:customStyle="1" w:styleId="Appendix">
    <w:name w:val="Appendix_#"/>
    <w:basedOn w:val="Annex"/>
    <w:next w:val="AppendixRef0"/>
    <w:uiPriority w:val="99"/>
    <w:qFormat/>
  </w:style>
  <w:style w:type="paragraph" w:customStyle="1" w:styleId="AppendixRef0">
    <w:name w:val="Appendix_Ref"/>
    <w:basedOn w:val="AnnexRef0"/>
    <w:next w:val="AppendixTitle0"/>
    <w:uiPriority w:val="99"/>
    <w:qFormat/>
  </w:style>
  <w:style w:type="paragraph" w:customStyle="1" w:styleId="AppendixTitle0">
    <w:name w:val="Appendix_Title"/>
    <w:basedOn w:val="AnnexTitle0"/>
    <w:next w:val="Normal"/>
    <w:uiPriority w:val="99"/>
    <w:qFormat/>
  </w:style>
  <w:style w:type="paragraph" w:customStyle="1" w:styleId="RefTitle0">
    <w:name w:val="Ref_Title"/>
    <w:basedOn w:val="Normal"/>
    <w:next w:val="RefText0"/>
    <w:uiPriority w:val="99"/>
    <w:qFormat/>
    <w:pPr>
      <w:keepNext/>
      <w:keepLines/>
      <w:tabs>
        <w:tab w:val="clear" w:pos="794"/>
        <w:tab w:val="clear" w:pos="1191"/>
        <w:tab w:val="clear" w:pos="1588"/>
        <w:tab w:val="clear" w:pos="1985"/>
      </w:tabs>
      <w:spacing w:before="600" w:line="240" w:lineRule="auto"/>
      <w:jc w:val="center"/>
    </w:pPr>
    <w:rPr>
      <w:rFonts w:eastAsia="Batang"/>
      <w:sz w:val="18"/>
      <w:lang w:val="zh-CN" w:eastAsia="fr-FR"/>
    </w:rPr>
  </w:style>
  <w:style w:type="paragraph" w:customStyle="1" w:styleId="RefText0">
    <w:name w:val="Ref_Text"/>
    <w:basedOn w:val="Normal"/>
    <w:uiPriority w:val="99"/>
    <w:qFormat/>
    <w:pPr>
      <w:spacing w:before="136" w:line="240" w:lineRule="auto"/>
      <w:ind w:left="567" w:hanging="567"/>
    </w:pPr>
    <w:rPr>
      <w:rFonts w:eastAsia="Batang"/>
      <w:sz w:val="18"/>
      <w:lang w:val="zh-CN" w:eastAsia="fr-FR"/>
    </w:rPr>
  </w:style>
  <w:style w:type="paragraph" w:customStyle="1" w:styleId="listitem">
    <w:name w:val="listitem"/>
    <w:basedOn w:val="Normal"/>
    <w:uiPriority w:val="99"/>
    <w:qFormat/>
    <w:pPr>
      <w:keepLines/>
      <w:spacing w:before="0" w:line="240" w:lineRule="auto"/>
      <w:jc w:val="left"/>
    </w:pPr>
    <w:rPr>
      <w:rFonts w:eastAsia="Batang"/>
      <w:sz w:val="20"/>
      <w:lang w:val="zh-CN" w:eastAsia="fr-FR"/>
    </w:rPr>
  </w:style>
  <w:style w:type="paragraph" w:customStyle="1" w:styleId="RecTitleRef">
    <w:name w:val="Rec_Title/Ref"/>
    <w:basedOn w:val="RecTitle0"/>
    <w:next w:val="RecTitleDate"/>
    <w:uiPriority w:val="99"/>
    <w:qFormat/>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qFormat/>
    <w:pPr>
      <w:tabs>
        <w:tab w:val="clear" w:pos="4849"/>
      </w:tabs>
      <w:jc w:val="right"/>
    </w:pPr>
  </w:style>
  <w:style w:type="paragraph" w:customStyle="1" w:styleId="headfoot">
    <w:name w:val="head_foot"/>
    <w:basedOn w:val="Normal"/>
    <w:next w:val="Normalaftertitle0"/>
    <w:uiPriority w:val="99"/>
    <w:qFormat/>
    <w:pPr>
      <w:tabs>
        <w:tab w:val="clear" w:pos="794"/>
        <w:tab w:val="clear" w:pos="1191"/>
        <w:tab w:val="clear" w:pos="1588"/>
        <w:tab w:val="clear" w:pos="1985"/>
      </w:tabs>
      <w:spacing w:before="0" w:line="240" w:lineRule="auto"/>
    </w:pPr>
    <w:rPr>
      <w:rFonts w:eastAsia="Batang"/>
      <w:color w:val="FF0000"/>
      <w:sz w:val="8"/>
      <w:lang w:val="zh-CN" w:eastAsia="fr-FR"/>
    </w:rPr>
  </w:style>
  <w:style w:type="paragraph" w:customStyle="1" w:styleId="call0">
    <w:name w:val="call"/>
    <w:basedOn w:val="Normal"/>
    <w:next w:val="Normal"/>
    <w:uiPriority w:val="99"/>
    <w:qFormat/>
    <w:pPr>
      <w:keepNext/>
      <w:keepLines/>
      <w:tabs>
        <w:tab w:val="clear" w:pos="1191"/>
        <w:tab w:val="clear" w:pos="1588"/>
        <w:tab w:val="clear" w:pos="1985"/>
      </w:tabs>
      <w:spacing w:before="227" w:line="240" w:lineRule="auto"/>
      <w:ind w:left="794"/>
      <w:jc w:val="left"/>
    </w:pPr>
    <w:rPr>
      <w:rFonts w:eastAsia="Batang"/>
      <w:i/>
      <w:sz w:val="20"/>
      <w:lang w:val="zh-CN" w:eastAsia="fr-FR"/>
    </w:rPr>
  </w:style>
  <w:style w:type="paragraph" w:customStyle="1" w:styleId="deftitle">
    <w:name w:val="def title"/>
    <w:basedOn w:val="Heading2"/>
    <w:next w:val="deftexte"/>
    <w:uiPriority w:val="99"/>
    <w:qFormat/>
    <w:pPr>
      <w:tabs>
        <w:tab w:val="clear" w:pos="1191"/>
        <w:tab w:val="clear" w:pos="1588"/>
        <w:tab w:val="clear" w:pos="1985"/>
      </w:tabs>
      <w:spacing w:before="313"/>
      <w:outlineLvl w:val="9"/>
    </w:pPr>
    <w:rPr>
      <w:rFonts w:eastAsia="Batang"/>
      <w:sz w:val="22"/>
      <w:lang w:val="zh-CN" w:eastAsia="fr-FR"/>
    </w:rPr>
  </w:style>
  <w:style w:type="paragraph" w:customStyle="1" w:styleId="deftexte">
    <w:name w:val="def texte"/>
    <w:basedOn w:val="Normal"/>
    <w:uiPriority w:val="99"/>
    <w:qFormat/>
    <w:pPr>
      <w:spacing w:before="136" w:line="240" w:lineRule="auto"/>
    </w:pPr>
    <w:rPr>
      <w:rFonts w:eastAsia="Batang"/>
      <w:sz w:val="20"/>
      <w:lang w:val="zh-CN" w:eastAsia="fr-FR"/>
    </w:rPr>
  </w:style>
  <w:style w:type="paragraph" w:customStyle="1" w:styleId="Section">
    <w:name w:val="Section #"/>
    <w:basedOn w:val="Normal"/>
    <w:next w:val="Sectiontitle0"/>
    <w:uiPriority w:val="99"/>
    <w:qFormat/>
    <w:pPr>
      <w:keepNext/>
      <w:keepLines/>
      <w:pageBreakBefore/>
      <w:tabs>
        <w:tab w:val="clear" w:pos="794"/>
        <w:tab w:val="clear" w:pos="1191"/>
        <w:tab w:val="clear" w:pos="1588"/>
        <w:tab w:val="clear" w:pos="1985"/>
        <w:tab w:val="left" w:pos="1474"/>
      </w:tabs>
      <w:spacing w:before="0" w:line="240" w:lineRule="auto"/>
      <w:ind w:left="1474" w:hanging="1474"/>
      <w:jc w:val="left"/>
    </w:pPr>
    <w:rPr>
      <w:rFonts w:eastAsia="Batang"/>
      <w:sz w:val="20"/>
      <w:lang w:val="zh-CN" w:eastAsia="fr-FR"/>
    </w:rPr>
  </w:style>
  <w:style w:type="paragraph" w:customStyle="1" w:styleId="Sectiontitle0">
    <w:name w:val="Section title"/>
    <w:basedOn w:val="Section"/>
    <w:next w:val="Rec"/>
    <w:uiPriority w:val="99"/>
    <w:qFormat/>
    <w:pPr>
      <w:pageBreakBefore w:val="0"/>
      <w:spacing w:before="240"/>
    </w:pPr>
    <w:rPr>
      <w:i/>
    </w:rPr>
  </w:style>
  <w:style w:type="paragraph" w:customStyle="1" w:styleId="heading">
    <w:name w:val="heading"/>
    <w:basedOn w:val="Heading2"/>
    <w:uiPriority w:val="99"/>
    <w:qFormat/>
    <w:pPr>
      <w:tabs>
        <w:tab w:val="clear" w:pos="1985"/>
      </w:tabs>
      <w:spacing w:before="313"/>
      <w:outlineLvl w:val="9"/>
    </w:pPr>
    <w:rPr>
      <w:rFonts w:eastAsia="Batang"/>
      <w:sz w:val="22"/>
      <w:lang w:val="zh-CN" w:eastAsia="fr-FR"/>
    </w:rPr>
  </w:style>
  <w:style w:type="paragraph" w:customStyle="1" w:styleId="Part">
    <w:name w:val="Part_#"/>
    <w:basedOn w:val="Annex"/>
    <w:next w:val="PartRef0"/>
    <w:uiPriority w:val="99"/>
    <w:qFormat/>
  </w:style>
  <w:style w:type="paragraph" w:customStyle="1" w:styleId="PartRef0">
    <w:name w:val="Part_Ref"/>
    <w:basedOn w:val="AnnexRef0"/>
    <w:uiPriority w:val="99"/>
    <w:qFormat/>
  </w:style>
  <w:style w:type="paragraph" w:customStyle="1" w:styleId="PartTitle0">
    <w:name w:val="Part_Title"/>
    <w:basedOn w:val="AnnexTitle0"/>
    <w:next w:val="Normalaftertitle0"/>
    <w:uiPriority w:val="99"/>
    <w:qFormat/>
  </w:style>
  <w:style w:type="paragraph" w:customStyle="1" w:styleId="Rep">
    <w:name w:val="Rep_#"/>
    <w:basedOn w:val="Rec"/>
    <w:next w:val="RepTitle0"/>
    <w:uiPriority w:val="99"/>
    <w:qFormat/>
    <w:rPr>
      <w:rFonts w:eastAsia="SimSun"/>
      <w:lang w:eastAsia="fr-FR"/>
    </w:rPr>
  </w:style>
  <w:style w:type="paragraph" w:customStyle="1" w:styleId="RepTitle0">
    <w:name w:val="Rep_Title"/>
    <w:basedOn w:val="RecTitle0"/>
    <w:next w:val="RepTitleRef"/>
    <w:uiPriority w:val="99"/>
    <w:qFormat/>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qFormat/>
  </w:style>
  <w:style w:type="paragraph" w:customStyle="1" w:styleId="RepTitleDate">
    <w:name w:val="Rep_Title/Date"/>
    <w:basedOn w:val="RecTitleDate"/>
    <w:next w:val="headfoot"/>
    <w:uiPriority w:val="99"/>
    <w:qFormat/>
  </w:style>
  <w:style w:type="paragraph" w:customStyle="1" w:styleId="RefDoc">
    <w:name w:val="Ref_Doc"/>
    <w:basedOn w:val="RefText0"/>
    <w:next w:val="RefText0"/>
    <w:uiPriority w:val="99"/>
    <w:qFormat/>
    <w:pPr>
      <w:spacing w:before="227"/>
    </w:pPr>
    <w:rPr>
      <w:i/>
    </w:rPr>
  </w:style>
  <w:style w:type="paragraph" w:customStyle="1" w:styleId="Question">
    <w:name w:val="Question_#"/>
    <w:basedOn w:val="Rec"/>
    <w:next w:val="QuestionTitle0"/>
    <w:uiPriority w:val="99"/>
    <w:qFormat/>
    <w:pPr>
      <w:spacing w:before="0"/>
    </w:pPr>
    <w:rPr>
      <w:rFonts w:eastAsia="SimSun"/>
      <w:lang w:eastAsia="fr-FR"/>
    </w:rPr>
  </w:style>
  <w:style w:type="paragraph" w:customStyle="1" w:styleId="QuestionTitle0">
    <w:name w:val="Question_Title"/>
    <w:basedOn w:val="RecTitle0"/>
    <w:next w:val="QuestionTitleRef"/>
    <w:uiPriority w:val="99"/>
    <w:qFormat/>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qFormat/>
  </w:style>
  <w:style w:type="paragraph" w:customStyle="1" w:styleId="QuestionTitleDate">
    <w:name w:val="Question_Title/Date"/>
    <w:basedOn w:val="RecTitleDate"/>
    <w:next w:val="headfoot"/>
    <w:uiPriority w:val="99"/>
    <w:qFormat/>
  </w:style>
  <w:style w:type="paragraph" w:customStyle="1" w:styleId="Res">
    <w:name w:val="Res_#"/>
    <w:basedOn w:val="Rec"/>
    <w:next w:val="ResTitle0"/>
    <w:uiPriority w:val="99"/>
    <w:qFormat/>
    <w:rPr>
      <w:rFonts w:eastAsia="SimSun"/>
      <w:lang w:eastAsia="fr-FR"/>
    </w:rPr>
  </w:style>
  <w:style w:type="paragraph" w:customStyle="1" w:styleId="ResTitle0">
    <w:name w:val="Res_Title"/>
    <w:basedOn w:val="RecTitle0"/>
    <w:next w:val="ResTitleRef"/>
    <w:uiPriority w:val="99"/>
    <w:qFormat/>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qFormat/>
  </w:style>
  <w:style w:type="paragraph" w:customStyle="1" w:styleId="ResTitleDate">
    <w:name w:val="Res_Title/Date"/>
    <w:basedOn w:val="RecTitleDate"/>
    <w:next w:val="headfoot"/>
    <w:uiPriority w:val="99"/>
    <w:qFormat/>
  </w:style>
  <w:style w:type="paragraph" w:customStyle="1" w:styleId="Style">
    <w:name w:val="Style"/>
    <w:basedOn w:val="Normal"/>
    <w:uiPriority w:val="99"/>
    <w:qFormat/>
    <w:pPr>
      <w:tabs>
        <w:tab w:val="center" w:pos="4196"/>
        <w:tab w:val="left" w:pos="9242"/>
        <w:tab w:val="center" w:pos="12587"/>
      </w:tabs>
      <w:spacing w:before="340" w:line="318" w:lineRule="atLeast"/>
      <w:ind w:right="618"/>
    </w:pPr>
    <w:rPr>
      <w:rFonts w:eastAsia="Batang"/>
      <w:i/>
      <w:sz w:val="28"/>
      <w:lang w:val="zh-CN" w:eastAsia="fr-FR"/>
    </w:rPr>
  </w:style>
  <w:style w:type="paragraph" w:customStyle="1" w:styleId="Sectionsous">
    <w:name w:val="Section_sous"/>
    <w:basedOn w:val="Section"/>
    <w:next w:val="Rec"/>
    <w:uiPriority w:val="99"/>
    <w:qFormat/>
    <w:pPr>
      <w:pageBreakBefore w:val="0"/>
      <w:spacing w:before="240"/>
    </w:pPr>
  </w:style>
  <w:style w:type="paragraph" w:customStyle="1" w:styleId="CCI">
    <w:name w:val="CCI"/>
    <w:basedOn w:val="Normal"/>
    <w:next w:val="call0"/>
    <w:uiPriority w:val="99"/>
    <w:qFormat/>
    <w:pPr>
      <w:keepNext/>
      <w:keepLines/>
      <w:tabs>
        <w:tab w:val="clear" w:pos="794"/>
        <w:tab w:val="clear" w:pos="1191"/>
        <w:tab w:val="clear" w:pos="1588"/>
        <w:tab w:val="clear" w:pos="1985"/>
      </w:tabs>
      <w:spacing w:before="199" w:line="240" w:lineRule="auto"/>
    </w:pPr>
    <w:rPr>
      <w:rFonts w:eastAsia="Batang"/>
      <w:sz w:val="20"/>
      <w:lang w:val="zh-CN" w:eastAsia="fr-FR"/>
    </w:rPr>
  </w:style>
  <w:style w:type="paragraph" w:customStyle="1" w:styleId="Fig">
    <w:name w:val="Fig"/>
    <w:basedOn w:val="Figure"/>
    <w:next w:val="Fig0"/>
    <w:uiPriority w:val="99"/>
    <w:qFormat/>
    <w:pPr>
      <w:keepLines w:val="0"/>
      <w:spacing w:before="136" w:after="0"/>
    </w:pPr>
    <w:rPr>
      <w:rFonts w:eastAsia="Batang"/>
      <w:caps w:val="0"/>
      <w:sz w:val="20"/>
      <w:lang w:val="zh-CN" w:eastAsia="fr-FR"/>
    </w:rPr>
  </w:style>
  <w:style w:type="paragraph" w:customStyle="1" w:styleId="Fig0">
    <w:name w:val="Fig_#"/>
    <w:basedOn w:val="Fig"/>
    <w:next w:val="Normal"/>
    <w:uiPriority w:val="99"/>
    <w:qFormat/>
    <w:pPr>
      <w:jc w:val="left"/>
    </w:pPr>
    <w:rPr>
      <w:color w:val="FFFFFF"/>
    </w:rPr>
  </w:style>
  <w:style w:type="paragraph" w:customStyle="1" w:styleId="TableHead1">
    <w:name w:val="Table_Head"/>
    <w:basedOn w:val="TableText0"/>
    <w:uiPriority w:val="99"/>
    <w:qFormat/>
    <w:pPr>
      <w:overflowPunct w:val="0"/>
      <w:autoSpaceDE w:val="0"/>
      <w:autoSpaceDN w:val="0"/>
      <w:adjustRightInd w:val="0"/>
      <w:spacing w:before="113" w:after="113"/>
      <w:jc w:val="center"/>
      <w:textAlignment w:val="baseline"/>
    </w:pPr>
    <w:rPr>
      <w:rFonts w:eastAsia="Batang"/>
      <w:b/>
      <w:sz w:val="24"/>
      <w:szCs w:val="20"/>
      <w:lang w:val="zh-CN" w:eastAsia="fr-FR"/>
    </w:rPr>
  </w:style>
  <w:style w:type="paragraph" w:customStyle="1" w:styleId="Infodoc">
    <w:name w:val="Infodoc"/>
    <w:basedOn w:val="Normal"/>
    <w:uiPriority w:val="99"/>
    <w:qFormat/>
    <w:pPr>
      <w:tabs>
        <w:tab w:val="clear" w:pos="794"/>
        <w:tab w:val="clear" w:pos="1191"/>
        <w:tab w:val="clear" w:pos="1588"/>
        <w:tab w:val="clear" w:pos="1985"/>
        <w:tab w:val="left" w:pos="1418"/>
      </w:tabs>
      <w:spacing w:before="0" w:line="240" w:lineRule="auto"/>
      <w:ind w:left="1418" w:hanging="1418"/>
      <w:jc w:val="left"/>
    </w:pPr>
    <w:rPr>
      <w:rFonts w:eastAsia="Batang"/>
      <w:lang w:val="zh-CN" w:eastAsia="fr-FR"/>
    </w:rPr>
  </w:style>
  <w:style w:type="paragraph" w:customStyle="1" w:styleId="Part0">
    <w:name w:val="Part"/>
    <w:basedOn w:val="Normal"/>
    <w:uiPriority w:val="99"/>
    <w:qFormat/>
    <w:pPr>
      <w:tabs>
        <w:tab w:val="clear" w:pos="794"/>
        <w:tab w:val="clear" w:pos="1191"/>
        <w:tab w:val="clear" w:pos="1588"/>
        <w:tab w:val="clear" w:pos="1985"/>
        <w:tab w:val="left" w:pos="1276"/>
        <w:tab w:val="left" w:pos="1701"/>
      </w:tabs>
      <w:spacing w:before="199" w:line="240" w:lineRule="auto"/>
      <w:ind w:left="1701" w:hanging="1701"/>
      <w:jc w:val="left"/>
    </w:pPr>
    <w:rPr>
      <w:rFonts w:eastAsia="Batang"/>
      <w:caps/>
      <w:lang w:val="zh-CN" w:eastAsia="fr-FR"/>
    </w:rPr>
  </w:style>
  <w:style w:type="paragraph" w:customStyle="1" w:styleId="Address">
    <w:name w:val="Address"/>
    <w:basedOn w:val="Normal"/>
    <w:uiPriority w:val="99"/>
    <w:qFormat/>
    <w:pPr>
      <w:tabs>
        <w:tab w:val="clear" w:pos="794"/>
        <w:tab w:val="clear" w:pos="1191"/>
        <w:tab w:val="clear" w:pos="1588"/>
        <w:tab w:val="clear" w:pos="1985"/>
        <w:tab w:val="left" w:pos="4820"/>
        <w:tab w:val="left" w:pos="5529"/>
      </w:tabs>
      <w:spacing w:before="136" w:line="240" w:lineRule="auto"/>
      <w:ind w:left="794"/>
      <w:jc w:val="left"/>
    </w:pPr>
    <w:rPr>
      <w:rFonts w:eastAsia="Batang"/>
      <w:lang w:val="zh-CN" w:eastAsia="fr-FR"/>
    </w:rPr>
  </w:style>
  <w:style w:type="paragraph" w:customStyle="1" w:styleId="Keywords">
    <w:name w:val="Keywords"/>
    <w:basedOn w:val="Normal"/>
    <w:uiPriority w:val="99"/>
    <w:qFormat/>
    <w:pPr>
      <w:tabs>
        <w:tab w:val="clear" w:pos="1191"/>
        <w:tab w:val="clear" w:pos="1588"/>
      </w:tabs>
      <w:spacing w:before="136" w:line="240" w:lineRule="auto"/>
      <w:ind w:left="794" w:hanging="794"/>
      <w:jc w:val="left"/>
    </w:pPr>
    <w:rPr>
      <w:rFonts w:eastAsia="Batang"/>
      <w:lang w:val="zh-CN" w:eastAsia="fr-FR"/>
    </w:rPr>
  </w:style>
  <w:style w:type="paragraph" w:customStyle="1" w:styleId="EquationLegend0">
    <w:name w:val="Equation_Legend"/>
    <w:basedOn w:val="Normal"/>
    <w:uiPriority w:val="99"/>
    <w:qFormat/>
    <w:pPr>
      <w:tabs>
        <w:tab w:val="clear" w:pos="794"/>
        <w:tab w:val="clear" w:pos="1191"/>
        <w:tab w:val="clear" w:pos="1588"/>
        <w:tab w:val="clear" w:pos="1985"/>
        <w:tab w:val="right" w:pos="1531"/>
        <w:tab w:val="left" w:pos="1701"/>
      </w:tabs>
      <w:spacing w:before="86" w:line="240" w:lineRule="auto"/>
      <w:ind w:left="1701" w:hanging="1701"/>
      <w:jc w:val="left"/>
    </w:pPr>
    <w:rPr>
      <w:rFonts w:eastAsia="Batang"/>
      <w:lang w:val="zh-CN" w:eastAsia="fr-FR"/>
    </w:rPr>
  </w:style>
  <w:style w:type="paragraph" w:customStyle="1" w:styleId="meeting">
    <w:name w:val="meeting"/>
    <w:basedOn w:val="Head"/>
    <w:next w:val="Head"/>
    <w:uiPriority w:val="99"/>
    <w:qFormat/>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qFormat/>
    <w:pPr>
      <w:tabs>
        <w:tab w:val="clear" w:pos="794"/>
        <w:tab w:val="clear" w:pos="1191"/>
        <w:tab w:val="clear" w:pos="1588"/>
        <w:tab w:val="clear" w:pos="1985"/>
        <w:tab w:val="left" w:pos="1843"/>
        <w:tab w:val="left" w:pos="2268"/>
      </w:tabs>
      <w:spacing w:before="136" w:line="240" w:lineRule="auto"/>
      <w:ind w:left="2268" w:hanging="2268"/>
      <w:jc w:val="left"/>
    </w:pPr>
    <w:rPr>
      <w:rFonts w:eastAsia="Batang"/>
      <w:b/>
      <w:lang w:val="zh-CN" w:eastAsia="fr-FR"/>
    </w:rPr>
  </w:style>
  <w:style w:type="paragraph" w:customStyle="1" w:styleId="Subject">
    <w:name w:val="Subject"/>
    <w:basedOn w:val="Normal"/>
    <w:next w:val="Source"/>
    <w:uiPriority w:val="99"/>
    <w:qFormat/>
    <w:pPr>
      <w:tabs>
        <w:tab w:val="clear" w:pos="794"/>
        <w:tab w:val="clear" w:pos="1191"/>
        <w:tab w:val="clear" w:pos="1588"/>
        <w:tab w:val="clear" w:pos="1985"/>
        <w:tab w:val="left" w:pos="1134"/>
      </w:tabs>
      <w:spacing w:before="0" w:line="240" w:lineRule="auto"/>
      <w:ind w:left="1134" w:hanging="1134"/>
      <w:jc w:val="left"/>
    </w:pPr>
    <w:rPr>
      <w:rFonts w:eastAsia="Batang"/>
      <w:lang w:val="zh-CN" w:eastAsia="fr-FR"/>
    </w:rPr>
  </w:style>
  <w:style w:type="paragraph" w:customStyle="1" w:styleId="Object">
    <w:name w:val="Object"/>
    <w:basedOn w:val="Subject"/>
    <w:next w:val="Subject"/>
    <w:uiPriority w:val="99"/>
    <w:qFormat/>
  </w:style>
  <w:style w:type="character" w:customStyle="1" w:styleId="DateChar">
    <w:name w:val="Date Char"/>
    <w:basedOn w:val="DefaultParagraphFont"/>
    <w:link w:val="Date"/>
    <w:uiPriority w:val="99"/>
    <w:qFormat/>
    <w:rPr>
      <w:rFonts w:ascii="Times New Roman" w:eastAsia="Batang" w:hAnsi="Times New Roman" w:cs="Times New Roman"/>
      <w:sz w:val="20"/>
      <w:szCs w:val="20"/>
      <w:lang w:val="zh-CN" w:eastAsia="de-DE"/>
    </w:rPr>
  </w:style>
  <w:style w:type="paragraph" w:customStyle="1" w:styleId="Line1">
    <w:name w:val="Line_1"/>
    <w:basedOn w:val="Normal"/>
    <w:next w:val="Normal"/>
    <w:uiPriority w:val="99"/>
    <w:qFormat/>
    <w:pPr>
      <w:pBdr>
        <w:top w:val="dashed" w:sz="6" w:space="1" w:color="auto"/>
      </w:pBdr>
      <w:tabs>
        <w:tab w:val="clear" w:pos="794"/>
        <w:tab w:val="clear" w:pos="1191"/>
        <w:tab w:val="clear" w:pos="1588"/>
        <w:tab w:val="clear" w:pos="1985"/>
      </w:tabs>
      <w:spacing w:before="240" w:line="240" w:lineRule="auto"/>
      <w:ind w:left="3997" w:right="3997"/>
      <w:jc w:val="center"/>
    </w:pPr>
    <w:rPr>
      <w:rFonts w:eastAsia="Batang"/>
      <w:sz w:val="20"/>
      <w:lang w:val="zh-CN" w:eastAsia="fr-FR"/>
    </w:rPr>
  </w:style>
  <w:style w:type="paragraph" w:customStyle="1" w:styleId="Heading2Unnumbered">
    <w:name w:val="Heading 2 Unnumbered"/>
    <w:basedOn w:val="Heading2"/>
    <w:next w:val="BodyText"/>
    <w:uiPriority w:val="99"/>
    <w:qFormat/>
    <w:pPr>
      <w:keepLines w:val="0"/>
      <w:tabs>
        <w:tab w:val="clear" w:pos="794"/>
        <w:tab w:val="clear" w:pos="1191"/>
        <w:tab w:val="clear" w:pos="1588"/>
        <w:tab w:val="clear" w:pos="1985"/>
        <w:tab w:val="left" w:pos="718"/>
      </w:tabs>
      <w:overflowPunct/>
      <w:autoSpaceDE/>
      <w:autoSpaceDN/>
      <w:adjustRightInd/>
      <w:spacing w:before="240" w:after="120"/>
      <w:textAlignment w:val="auto"/>
      <w:outlineLvl w:val="9"/>
    </w:pPr>
    <w:rPr>
      <w:rFonts w:eastAsia="Batang"/>
      <w:kern w:val="28"/>
      <w:lang w:val="zh-CN" w:eastAsia="de-DE"/>
    </w:rPr>
  </w:style>
  <w:style w:type="character" w:customStyle="1" w:styleId="DocumentMapChar">
    <w:name w:val="Document Map Char"/>
    <w:basedOn w:val="DefaultParagraphFont"/>
    <w:link w:val="DocumentMap"/>
    <w:uiPriority w:val="99"/>
    <w:qFormat/>
    <w:rPr>
      <w:rFonts w:ascii="Tahoma" w:eastAsia="Batang" w:hAnsi="Tahoma" w:cs="Times New Roman"/>
      <w:sz w:val="20"/>
      <w:szCs w:val="20"/>
      <w:shd w:val="clear" w:color="auto" w:fill="000080"/>
      <w:lang w:val="zh-CN" w:eastAsia="fr-FR"/>
    </w:rPr>
  </w:style>
  <w:style w:type="paragraph" w:customStyle="1" w:styleId="Heading3Unnumbered">
    <w:name w:val="Heading 3 Unnumbered"/>
    <w:basedOn w:val="Heading3"/>
    <w:next w:val="BodyText"/>
    <w:uiPriority w:val="99"/>
    <w:qFormat/>
    <w:pPr>
      <w:keepLines w:val="0"/>
      <w:tabs>
        <w:tab w:val="clear" w:pos="794"/>
        <w:tab w:val="clear" w:pos="1191"/>
        <w:tab w:val="clear" w:pos="1588"/>
        <w:tab w:val="clear" w:pos="1985"/>
        <w:tab w:val="left" w:pos="720"/>
      </w:tabs>
      <w:overflowPunct/>
      <w:autoSpaceDE/>
      <w:autoSpaceDN/>
      <w:adjustRightInd/>
      <w:spacing w:before="240" w:after="80"/>
      <w:ind w:left="720" w:hanging="720"/>
      <w:textAlignment w:val="auto"/>
      <w:outlineLvl w:val="9"/>
    </w:pPr>
    <w:rPr>
      <w:rFonts w:eastAsia="Batang"/>
      <w:kern w:val="28"/>
      <w:sz w:val="22"/>
      <w:lang w:val="zh-CN" w:eastAsia="de-DE"/>
    </w:rPr>
  </w:style>
  <w:style w:type="paragraph" w:customStyle="1" w:styleId="References">
    <w:name w:val="References"/>
    <w:basedOn w:val="Normal"/>
    <w:uiPriority w:val="99"/>
    <w:qFormat/>
    <w:pPr>
      <w:numPr>
        <w:numId w:val="2"/>
      </w:numPr>
      <w:tabs>
        <w:tab w:val="clear" w:pos="794"/>
        <w:tab w:val="clear" w:pos="1191"/>
        <w:tab w:val="clear" w:pos="1588"/>
        <w:tab w:val="clear" w:pos="1985"/>
      </w:tabs>
      <w:overflowPunct/>
      <w:adjustRightInd/>
      <w:spacing w:before="0" w:line="240" w:lineRule="auto"/>
      <w:textAlignment w:val="auto"/>
    </w:pPr>
    <w:rPr>
      <w:rFonts w:eastAsia="Batang"/>
      <w:sz w:val="16"/>
      <w:szCs w:val="16"/>
      <w:lang w:val="zh-CN"/>
    </w:rPr>
  </w:style>
  <w:style w:type="paragraph" w:customStyle="1" w:styleId="PT1Head">
    <w:name w:val="PT1_Head"/>
    <w:basedOn w:val="Heading4"/>
    <w:next w:val="Normal"/>
    <w:uiPriority w:val="99"/>
    <w:qFormat/>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zh-CN" w:eastAsia="en-IE"/>
    </w:rPr>
  </w:style>
  <w:style w:type="paragraph" w:customStyle="1" w:styleId="Reference">
    <w:name w:val="Reference"/>
    <w:basedOn w:val="BodyText"/>
    <w:link w:val="ReferenceChar"/>
    <w:uiPriority w:val="99"/>
    <w:qFormat/>
    <w:pPr>
      <w:framePr w:hSpace="0" w:wrap="around" w:vAnchor="margin" w:hAnchor="tex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qFormat/>
    <w:pPr>
      <w:spacing w:line="240" w:lineRule="auto"/>
      <w:ind w:left="420"/>
    </w:pPr>
    <w:rPr>
      <w:rFonts w:eastAsia="MS Mincho"/>
      <w:lang w:val="zh-CN"/>
    </w:rPr>
  </w:style>
  <w:style w:type="paragraph" w:customStyle="1" w:styleId="3">
    <w:name w:val="スタイル3"/>
    <w:basedOn w:val="Normal"/>
    <w:uiPriority w:val="99"/>
    <w:qFormat/>
    <w:pPr>
      <w:tabs>
        <w:tab w:val="clear" w:pos="794"/>
        <w:tab w:val="clear" w:pos="1191"/>
        <w:tab w:val="clear" w:pos="1588"/>
        <w:tab w:val="left" w:pos="307"/>
        <w:tab w:val="left" w:pos="720"/>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307" w:hanging="307"/>
      <w:jc w:val="left"/>
    </w:pPr>
    <w:rPr>
      <w:rFonts w:eastAsia="MS Mincho"/>
      <w:sz w:val="22"/>
      <w:szCs w:val="22"/>
      <w:lang w:val="zh-CN" w:eastAsia="ja-JP"/>
    </w:rPr>
  </w:style>
  <w:style w:type="paragraph" w:customStyle="1" w:styleId="Listbullet">
    <w:name w:val="List_bullet"/>
    <w:basedOn w:val="Normal"/>
    <w:uiPriority w:val="99"/>
    <w:qFormat/>
    <w:pPr>
      <w:numPr>
        <w:numId w:val="3"/>
      </w:numPr>
      <w:tabs>
        <w:tab w:val="clear" w:pos="794"/>
        <w:tab w:val="clear" w:pos="1191"/>
        <w:tab w:val="clear" w:pos="1588"/>
        <w:tab w:val="clear" w:pos="1985"/>
      </w:tabs>
      <w:spacing w:before="0" w:line="240" w:lineRule="auto"/>
      <w:jc w:val="left"/>
    </w:pPr>
    <w:rPr>
      <w:rFonts w:ascii="Arial" w:eastAsia="Batang" w:hAnsi="Arial"/>
      <w:sz w:val="22"/>
      <w:lang w:val="zh-CN" w:eastAsia="de-DE"/>
    </w:rPr>
  </w:style>
  <w:style w:type="paragraph" w:customStyle="1" w:styleId="ListBulletLast">
    <w:name w:val="List Bullet Last"/>
    <w:basedOn w:val="ListBullet0"/>
    <w:next w:val="BodyText"/>
    <w:uiPriority w:val="99"/>
    <w:qFormat/>
    <w:pPr>
      <w:spacing w:after="240"/>
    </w:pPr>
  </w:style>
  <w:style w:type="paragraph" w:customStyle="1" w:styleId="ListLast">
    <w:name w:val="List Last"/>
    <w:basedOn w:val="List"/>
    <w:next w:val="BodyText"/>
    <w:uiPriority w:val="99"/>
    <w:qFormat/>
    <w:pPr>
      <w:tabs>
        <w:tab w:val="clear" w:pos="794"/>
        <w:tab w:val="clear" w:pos="1191"/>
        <w:tab w:val="clear" w:pos="1588"/>
        <w:tab w:val="clear" w:pos="1985"/>
        <w:tab w:val="left" w:pos="720"/>
      </w:tabs>
      <w:overflowPunct/>
      <w:autoSpaceDE/>
      <w:autoSpaceDN/>
      <w:adjustRightInd/>
      <w:spacing w:before="0" w:after="240" w:line="240" w:lineRule="auto"/>
      <w:ind w:left="714" w:hanging="357"/>
      <w:jc w:val="both"/>
      <w:textAlignment w:val="auto"/>
    </w:pPr>
    <w:rPr>
      <w:sz w:val="20"/>
      <w:lang w:val="zh-CN" w:eastAsia="de-DE"/>
    </w:rPr>
  </w:style>
  <w:style w:type="paragraph" w:customStyle="1" w:styleId="ListNumberLast">
    <w:name w:val="List Number Last"/>
    <w:basedOn w:val="ListNumber"/>
    <w:next w:val="BodyText"/>
    <w:uiPriority w:val="99"/>
    <w:qFormat/>
    <w:pPr>
      <w:spacing w:after="240"/>
    </w:pPr>
  </w:style>
  <w:style w:type="paragraph" w:customStyle="1" w:styleId="Author1">
    <w:name w:val="Author1"/>
    <w:basedOn w:val="Normal"/>
    <w:next w:val="Normal"/>
    <w:uiPriority w:val="99"/>
    <w:qFormat/>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b/>
      <w:lang w:val="zh-CN" w:eastAsia="de-DE"/>
    </w:rPr>
  </w:style>
  <w:style w:type="paragraph" w:customStyle="1" w:styleId="Author2">
    <w:name w:val="Author2"/>
    <w:basedOn w:val="Normal"/>
    <w:uiPriority w:val="99"/>
    <w:qFormat/>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sz w:val="20"/>
      <w:lang w:val="zh-CN" w:eastAsia="de-DE"/>
    </w:rPr>
  </w:style>
  <w:style w:type="character" w:customStyle="1" w:styleId="Superscript">
    <w:name w:val="Superscript"/>
    <w:uiPriority w:val="99"/>
    <w:qFormat/>
    <w:rPr>
      <w:vertAlign w:val="superscript"/>
      <w:lang w:val="zh-CN"/>
    </w:rPr>
  </w:style>
  <w:style w:type="paragraph" w:customStyle="1" w:styleId="Heading1Unnumbered">
    <w:name w:val="Heading 1 Unnumbered"/>
    <w:basedOn w:val="Heading1"/>
    <w:next w:val="BodyText"/>
    <w:uiPriority w:val="99"/>
    <w:qFormat/>
    <w:pPr>
      <w:keepLines w:val="0"/>
      <w:tabs>
        <w:tab w:val="clear" w:pos="794"/>
        <w:tab w:val="clear" w:pos="1191"/>
        <w:tab w:val="clear" w:pos="1588"/>
        <w:tab w:val="clear" w:pos="1985"/>
        <w:tab w:val="left" w:pos="432"/>
      </w:tabs>
      <w:overflowPunct/>
      <w:autoSpaceDE/>
      <w:autoSpaceDN/>
      <w:adjustRightInd/>
      <w:spacing w:before="240" w:after="120"/>
      <w:ind w:left="0" w:firstLine="0"/>
      <w:textAlignment w:val="auto"/>
      <w:outlineLvl w:val="9"/>
    </w:pPr>
    <w:rPr>
      <w:rFonts w:eastAsia="Batang"/>
      <w:kern w:val="28"/>
      <w:sz w:val="28"/>
      <w:lang w:val="zh-CN" w:eastAsia="de-DE"/>
    </w:rPr>
  </w:style>
  <w:style w:type="paragraph" w:customStyle="1" w:styleId="Heading4Unnumbered">
    <w:name w:val="Heading 4 Unnumbered"/>
    <w:basedOn w:val="Heading4"/>
    <w:next w:val="BodyText"/>
    <w:uiPriority w:val="99"/>
    <w:qFormat/>
    <w:pPr>
      <w:keepLines w:val="0"/>
      <w:tabs>
        <w:tab w:val="clear" w:pos="992"/>
        <w:tab w:val="clear" w:pos="1191"/>
        <w:tab w:val="clear" w:pos="1588"/>
        <w:tab w:val="clear" w:pos="1985"/>
        <w:tab w:val="left" w:pos="864"/>
      </w:tabs>
      <w:overflowPunct/>
      <w:autoSpaceDE/>
      <w:autoSpaceDN/>
      <w:adjustRightInd/>
      <w:spacing w:after="80"/>
      <w:ind w:left="1021" w:hanging="1021"/>
      <w:textAlignment w:val="auto"/>
      <w:outlineLvl w:val="9"/>
    </w:pPr>
    <w:rPr>
      <w:rFonts w:eastAsia="Batang"/>
      <w:kern w:val="28"/>
      <w:sz w:val="20"/>
      <w:lang w:val="zh-CN" w:eastAsia="de-DE"/>
    </w:rPr>
  </w:style>
  <w:style w:type="paragraph" w:customStyle="1" w:styleId="Heading5Unnumbered">
    <w:name w:val="Heading 5 Unnumbered"/>
    <w:basedOn w:val="Heading5"/>
    <w:next w:val="BodyText"/>
    <w:uiPriority w:val="99"/>
    <w:qFormat/>
    <w:pPr>
      <w:keepLines w:val="0"/>
      <w:tabs>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zh-CN" w:eastAsia="de-DE"/>
    </w:rPr>
  </w:style>
  <w:style w:type="paragraph" w:customStyle="1" w:styleId="Heading6Unnumbered">
    <w:name w:val="Heading 6 Unnumbered"/>
    <w:basedOn w:val="Heading6"/>
    <w:next w:val="BodyText"/>
    <w:uiPriority w:val="99"/>
    <w:qFormat/>
    <w:pPr>
      <w:keepLines w:val="0"/>
      <w:tabs>
        <w:tab w:val="clear" w:pos="1588"/>
        <w:tab w:val="clear" w:pos="1985"/>
        <w:tab w:val="left" w:pos="1152"/>
      </w:tabs>
      <w:overflowPunct/>
      <w:autoSpaceDE/>
      <w:autoSpaceDN/>
      <w:adjustRightInd/>
      <w:spacing w:before="80" w:after="80"/>
      <w:textAlignment w:val="auto"/>
      <w:outlineLvl w:val="9"/>
    </w:pPr>
    <w:rPr>
      <w:rFonts w:eastAsia="Batang"/>
      <w:b w:val="0"/>
      <w:kern w:val="28"/>
      <w:sz w:val="20"/>
      <w:u w:val="single"/>
      <w:lang w:val="zh-CN" w:eastAsia="de-DE"/>
    </w:rPr>
  </w:style>
  <w:style w:type="paragraph" w:customStyle="1" w:styleId="ListContinueLast">
    <w:name w:val="List Continue Last"/>
    <w:basedOn w:val="ListContinue"/>
    <w:uiPriority w:val="99"/>
    <w:qFormat/>
    <w:pPr>
      <w:spacing w:after="240"/>
    </w:pPr>
  </w:style>
  <w:style w:type="character" w:customStyle="1" w:styleId="AnnexNoTitleCharChar">
    <w:name w:val="Annex_NoTitle Char Char"/>
    <w:uiPriority w:val="99"/>
    <w:qFormat/>
    <w:rPr>
      <w:b/>
      <w:sz w:val="28"/>
      <w:lang w:val="zh-CN" w:eastAsia="en-US"/>
    </w:rPr>
  </w:style>
  <w:style w:type="character" w:customStyle="1" w:styleId="AppendixNoTitleChar">
    <w:name w:val="Appendix_NoTitle Char"/>
    <w:uiPriority w:val="99"/>
    <w:qFormat/>
    <w:rPr>
      <w:b/>
      <w:sz w:val="28"/>
      <w:lang w:val="zh-CN" w:eastAsia="en-US"/>
    </w:rPr>
  </w:style>
  <w:style w:type="character" w:customStyle="1" w:styleId="AnnexNoTitleChar0">
    <w:name w:val="Annex_NoTitle Char"/>
    <w:uiPriority w:val="99"/>
    <w:qFormat/>
    <w:rPr>
      <w:b/>
      <w:sz w:val="28"/>
      <w:lang w:val="zh-CN" w:eastAsia="en-US"/>
    </w:rPr>
  </w:style>
  <w:style w:type="paragraph" w:customStyle="1" w:styleId="Style1">
    <w:name w:val="Style1"/>
    <w:basedOn w:val="Caption"/>
    <w:link w:val="Style1Char"/>
    <w:uiPriority w:val="99"/>
    <w:qFormat/>
    <w:pPr>
      <w:keepNext/>
      <w:keepLines/>
      <w:tabs>
        <w:tab w:val="clear" w:pos="794"/>
        <w:tab w:val="clear" w:pos="1191"/>
        <w:tab w:val="clear" w:pos="1588"/>
        <w:tab w:val="clear" w:pos="1985"/>
      </w:tabs>
      <w:overflowPunct/>
      <w:autoSpaceDE/>
      <w:autoSpaceDN/>
      <w:adjustRightInd/>
      <w:spacing w:before="240" w:after="160" w:line="240" w:lineRule="auto"/>
      <w:jc w:val="center"/>
      <w:textAlignment w:val="auto"/>
    </w:pPr>
    <w:rPr>
      <w:rFonts w:eastAsia="Batang"/>
      <w:bCs w:val="0"/>
      <w:sz w:val="24"/>
      <w:lang w:val="zh-CN" w:eastAsia="de-DE"/>
    </w:rPr>
  </w:style>
  <w:style w:type="paragraph" w:customStyle="1" w:styleId="Style2">
    <w:name w:val="Style2"/>
    <w:basedOn w:val="TOC1"/>
    <w:uiPriority w:val="99"/>
    <w:qFormat/>
    <w:pPr>
      <w:keepLines w:val="0"/>
      <w:tabs>
        <w:tab w:val="clear" w:pos="567"/>
        <w:tab w:val="clear" w:pos="8789"/>
        <w:tab w:val="clear" w:pos="9611"/>
        <w:tab w:val="left" w:pos="360"/>
        <w:tab w:val="left" w:pos="426"/>
        <w:tab w:val="right" w:leader="dot" w:pos="8505"/>
      </w:tabs>
      <w:overflowPunct/>
      <w:autoSpaceDE/>
      <w:autoSpaceDN/>
      <w:adjustRightInd/>
      <w:spacing w:before="180" w:after="120" w:line="240" w:lineRule="auto"/>
      <w:ind w:left="357" w:hanging="357"/>
      <w:jc w:val="left"/>
      <w:textAlignment w:val="auto"/>
    </w:pPr>
    <w:rPr>
      <w:rFonts w:ascii="Arial" w:eastAsia="Batang" w:hAnsi="Arial"/>
      <w:b/>
      <w:bCs/>
      <w:lang w:val="zh-CN" w:eastAsia="de-DE"/>
    </w:rPr>
  </w:style>
  <w:style w:type="paragraph" w:customStyle="1" w:styleId="Style3">
    <w:name w:val="Style3"/>
    <w:basedOn w:val="Heading2"/>
    <w:uiPriority w:val="99"/>
    <w:qFormat/>
    <w:pPr>
      <w:tabs>
        <w:tab w:val="clear" w:pos="794"/>
        <w:tab w:val="clear" w:pos="1191"/>
        <w:tab w:val="clear" w:pos="1588"/>
        <w:tab w:val="clear" w:pos="1985"/>
      </w:tabs>
      <w:overflowPunct/>
      <w:autoSpaceDE/>
      <w:autoSpaceDN/>
      <w:adjustRightInd/>
      <w:spacing w:before="240" w:after="120"/>
      <w:textAlignment w:val="auto"/>
    </w:pPr>
    <w:rPr>
      <w:rFonts w:eastAsia="Batang"/>
      <w:kern w:val="28"/>
      <w:lang w:val="zh-CN" w:eastAsia="de-DE"/>
    </w:rPr>
  </w:style>
  <w:style w:type="paragraph" w:customStyle="1" w:styleId="FigureCaptionJHu">
    <w:name w:val="Figure Caption JHu"/>
    <w:basedOn w:val="Normal"/>
    <w:next w:val="Normal"/>
    <w:uiPriority w:val="99"/>
    <w:qFormat/>
    <w:pPr>
      <w:keepLines/>
      <w:tabs>
        <w:tab w:val="clear" w:pos="794"/>
        <w:tab w:val="clear" w:pos="1191"/>
        <w:tab w:val="clear" w:pos="1588"/>
        <w:tab w:val="clear" w:pos="1985"/>
      </w:tabs>
      <w:overflowPunct/>
      <w:autoSpaceDE/>
      <w:autoSpaceDN/>
      <w:adjustRightInd/>
      <w:spacing w:after="240" w:line="240" w:lineRule="auto"/>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qFormat/>
    <w:pPr>
      <w:keepLines w:val="0"/>
      <w:numPr>
        <w:numId w:val="4"/>
      </w:numPr>
      <w:tabs>
        <w:tab w:val="clear" w:pos="794"/>
        <w:tab w:val="clear" w:pos="1191"/>
        <w:tab w:val="clear" w:pos="1588"/>
        <w:tab w:val="clear" w:pos="1985"/>
      </w:tabs>
      <w:overflowPunct/>
      <w:autoSpaceDE/>
      <w:autoSpaceDN/>
      <w:adjustRightInd/>
      <w:spacing w:before="240" w:after="80"/>
      <w:textAlignment w:val="auto"/>
    </w:pPr>
    <w:rPr>
      <w:rFonts w:eastAsia="Batang"/>
      <w:lang w:val="zh-CN"/>
    </w:rPr>
  </w:style>
  <w:style w:type="paragraph" w:customStyle="1" w:styleId="BodyText1">
    <w:name w:val="Body Text1"/>
    <w:basedOn w:val="Normal"/>
    <w:uiPriority w:val="99"/>
    <w:qFormat/>
    <w:pPr>
      <w:tabs>
        <w:tab w:val="clear" w:pos="794"/>
        <w:tab w:val="clear" w:pos="1191"/>
        <w:tab w:val="clear" w:pos="1588"/>
        <w:tab w:val="clear" w:pos="1985"/>
      </w:tabs>
      <w:spacing w:before="0" w:line="240" w:lineRule="auto"/>
    </w:pPr>
    <w:rPr>
      <w:rFonts w:eastAsia="SimSun"/>
      <w:sz w:val="22"/>
      <w:lang w:val="zh-CN" w:eastAsia="de-DE"/>
    </w:rPr>
  </w:style>
  <w:style w:type="paragraph" w:customStyle="1" w:styleId="T25BasicStyleForText">
    <w:name w:val="* T2.5_BasicStyleForText"/>
    <w:basedOn w:val="Normal"/>
    <w:uiPriority w:val="99"/>
    <w:qFormat/>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zh-CN" w:eastAsia="de-DE"/>
    </w:rPr>
  </w:style>
  <w:style w:type="paragraph" w:customStyle="1" w:styleId="EUNormal">
    <w:name w:val="EUNormal"/>
    <w:basedOn w:val="Normal"/>
    <w:uiPriority w:val="99"/>
    <w:qFormat/>
    <w:pPr>
      <w:tabs>
        <w:tab w:val="clear" w:pos="794"/>
        <w:tab w:val="clear" w:pos="1191"/>
        <w:tab w:val="clear" w:pos="1588"/>
        <w:tab w:val="clear" w:pos="1985"/>
      </w:tabs>
      <w:overflowPunct/>
      <w:autoSpaceDE/>
      <w:autoSpaceDN/>
      <w:adjustRightInd/>
      <w:spacing w:before="0" w:after="120" w:line="240" w:lineRule="auto"/>
      <w:textAlignment w:val="auto"/>
    </w:pPr>
    <w:rPr>
      <w:rFonts w:ascii="Arial" w:eastAsia="Batang" w:hAnsi="Arial"/>
      <w:sz w:val="20"/>
      <w:lang w:val="zh-CN"/>
    </w:rPr>
  </w:style>
  <w:style w:type="paragraph" w:customStyle="1" w:styleId="EUHeading3">
    <w:name w:val="EUHeading 3"/>
    <w:basedOn w:val="Normal"/>
    <w:next w:val="EUNormal"/>
    <w:uiPriority w:val="99"/>
    <w:qFormat/>
    <w:pPr>
      <w:tabs>
        <w:tab w:val="clear" w:pos="794"/>
        <w:tab w:val="clear" w:pos="1191"/>
        <w:tab w:val="clear" w:pos="1588"/>
        <w:tab w:val="clear" w:pos="1985"/>
        <w:tab w:val="left" w:pos="851"/>
      </w:tabs>
      <w:overflowPunct/>
      <w:autoSpaceDE/>
      <w:autoSpaceDN/>
      <w:adjustRightInd/>
      <w:spacing w:after="120" w:line="240" w:lineRule="auto"/>
      <w:ind w:left="851" w:hanging="851"/>
      <w:jc w:val="left"/>
      <w:textAlignment w:val="auto"/>
    </w:pPr>
    <w:rPr>
      <w:rFonts w:ascii="Arial" w:eastAsia="Batang" w:hAnsi="Arial"/>
      <w:b/>
      <w:lang w:val="zh-CN"/>
    </w:rPr>
  </w:style>
  <w:style w:type="character" w:customStyle="1" w:styleId="ReferenceChar">
    <w:name w:val="Reference Char"/>
    <w:link w:val="Reference"/>
    <w:uiPriority w:val="99"/>
    <w:qFormat/>
    <w:locked/>
    <w:rPr>
      <w:rFonts w:ascii="Times New Roman" w:eastAsia="SimSun" w:hAnsi="Times New Roman" w:cs="Times New Roman"/>
      <w:sz w:val="24"/>
      <w:szCs w:val="20"/>
      <w:lang w:val="zh-CN" w:eastAsia="de-DE"/>
    </w:rPr>
  </w:style>
  <w:style w:type="paragraph" w:customStyle="1" w:styleId="Refe">
    <w:name w:val="Refe"/>
    <w:basedOn w:val="Normal"/>
    <w:uiPriority w:val="99"/>
    <w:qFormat/>
    <w:pPr>
      <w:numPr>
        <w:numId w:val="5"/>
      </w:numPr>
      <w:tabs>
        <w:tab w:val="clear" w:pos="794"/>
        <w:tab w:val="clear" w:pos="1191"/>
        <w:tab w:val="clear" w:pos="1588"/>
        <w:tab w:val="clear" w:pos="1985"/>
      </w:tabs>
      <w:overflowPunct/>
      <w:autoSpaceDE/>
      <w:autoSpaceDN/>
      <w:adjustRightInd/>
      <w:spacing w:before="0" w:after="220" w:line="240" w:lineRule="auto"/>
      <w:jc w:val="left"/>
      <w:textAlignment w:val="auto"/>
    </w:pPr>
    <w:rPr>
      <w:rFonts w:ascii="Arial" w:eastAsia="Batang" w:hAnsi="Arial"/>
      <w:sz w:val="22"/>
      <w:lang w:val="zh-CN"/>
    </w:rPr>
  </w:style>
  <w:style w:type="character" w:customStyle="1" w:styleId="capCharChar">
    <w:name w:val="cap Char Char"/>
    <w:uiPriority w:val="99"/>
    <w:qFormat/>
    <w:rPr>
      <w:b/>
      <w:lang w:val="zh-CN" w:eastAsia="de-DE"/>
    </w:rPr>
  </w:style>
  <w:style w:type="paragraph" w:customStyle="1" w:styleId="Table0">
    <w:name w:val="Table"/>
    <w:basedOn w:val="Caption"/>
    <w:next w:val="Normal"/>
    <w:link w:val="TableChar0"/>
    <w:uiPriority w:val="99"/>
    <w:qFormat/>
    <w:pPr>
      <w:keepNext/>
      <w:tabs>
        <w:tab w:val="clear" w:pos="794"/>
        <w:tab w:val="clear" w:pos="1191"/>
        <w:tab w:val="clear" w:pos="1588"/>
        <w:tab w:val="clear" w:pos="1985"/>
        <w:tab w:val="left" w:pos="360"/>
      </w:tabs>
      <w:overflowPunct/>
      <w:autoSpaceDE/>
      <w:autoSpaceDN/>
      <w:adjustRightInd/>
      <w:spacing w:after="120" w:line="240" w:lineRule="auto"/>
      <w:ind w:left="357" w:right="357"/>
      <w:jc w:val="center"/>
      <w:textAlignment w:val="center"/>
    </w:pPr>
    <w:rPr>
      <w:rFonts w:eastAsia="Batang"/>
      <w:bCs w:val="0"/>
      <w:smallCaps/>
      <w:sz w:val="24"/>
      <w:lang w:val="zh-CN" w:eastAsia="de-DE"/>
    </w:rPr>
  </w:style>
  <w:style w:type="character" w:customStyle="1" w:styleId="TableChar0">
    <w:name w:val="Table Char"/>
    <w:link w:val="Table0"/>
    <w:uiPriority w:val="99"/>
    <w:qFormat/>
    <w:locked/>
    <w:rPr>
      <w:rFonts w:ascii="Times New Roman" w:eastAsia="Batang" w:hAnsi="Times New Roman" w:cs="Times New Roman"/>
      <w:b/>
      <w:smallCaps/>
      <w:sz w:val="24"/>
      <w:szCs w:val="20"/>
      <w:lang w:val="zh-CN" w:eastAsia="de-DE"/>
    </w:rPr>
  </w:style>
  <w:style w:type="paragraph" w:customStyle="1" w:styleId="TextBasisformat">
    <w:name w:val="Text (Basisformat)"/>
    <w:basedOn w:val="Normal"/>
    <w:uiPriority w:val="99"/>
    <w:qFormat/>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line="240" w:lineRule="auto"/>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qFormat/>
    <w:pPr>
      <w:keepNext/>
      <w:tabs>
        <w:tab w:val="clear" w:pos="794"/>
        <w:tab w:val="clear" w:pos="1191"/>
        <w:tab w:val="clear" w:pos="1588"/>
        <w:tab w:val="clear" w:pos="1985"/>
      </w:tabs>
      <w:overflowPunct/>
      <w:autoSpaceDE/>
      <w:autoSpaceDN/>
      <w:adjustRightInd/>
      <w:spacing w:after="80" w:line="240" w:lineRule="auto"/>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qFormat/>
    <w:locked/>
    <w:rPr>
      <w:rFonts w:ascii="Malgun Gothic" w:eastAsia="Batang" w:hAnsi="Malgun Gothic" w:cs="Times New Roman"/>
      <w:b/>
      <w:sz w:val="24"/>
      <w:szCs w:val="20"/>
      <w:lang w:val="zh-CN" w:eastAsia="en-US"/>
    </w:rPr>
  </w:style>
  <w:style w:type="paragraph" w:customStyle="1" w:styleId="Normal0">
    <w:name w:val="Normal0"/>
    <w:uiPriority w:val="99"/>
    <w:qFormat/>
    <w:rPr>
      <w:rFonts w:ascii="Malgun Gothic" w:eastAsia="Batang" w:hAnsi="Malgun Gothic"/>
      <w:szCs w:val="24"/>
      <w:lang w:val="zh-CN" w:eastAsia="de-DE"/>
    </w:rPr>
  </w:style>
  <w:style w:type="paragraph" w:customStyle="1" w:styleId="NormalNull">
    <w:name w:val="Normal Null"/>
    <w:basedOn w:val="Normal"/>
    <w:uiPriority w:val="99"/>
    <w:qFormat/>
    <w:pPr>
      <w:tabs>
        <w:tab w:val="clear" w:pos="794"/>
        <w:tab w:val="clear" w:pos="1191"/>
        <w:tab w:val="clear" w:pos="1588"/>
        <w:tab w:val="clear" w:pos="1985"/>
      </w:tabs>
      <w:overflowPunct/>
      <w:autoSpaceDE/>
      <w:autoSpaceDN/>
      <w:adjustRightInd/>
      <w:spacing w:before="0" w:after="80" w:line="240" w:lineRule="auto"/>
      <w:textAlignment w:val="center"/>
    </w:pPr>
    <w:rPr>
      <w:rFonts w:ascii="Malgun Gothic" w:eastAsia="Batang" w:hAnsi="Malgun Gothic"/>
      <w:sz w:val="20"/>
      <w:lang w:val="zh-CN"/>
    </w:rPr>
  </w:style>
  <w:style w:type="character" w:customStyle="1" w:styleId="CaptioncapChar">
    <w:name w:val="Caption.cap Char"/>
    <w:uiPriority w:val="99"/>
    <w:qFormat/>
    <w:rPr>
      <w:rFonts w:ascii="Malgun Gothic" w:eastAsia="Times New Roman" w:hAnsi="Malgun Gothic"/>
      <w:b/>
      <w:sz w:val="16"/>
      <w:lang w:val="zh-CN" w:eastAsia="en-US"/>
    </w:rPr>
  </w:style>
  <w:style w:type="character" w:customStyle="1" w:styleId="moz-txt-citetags">
    <w:name w:val="moz-txt-citetags"/>
    <w:uiPriority w:val="99"/>
    <w:qFormat/>
  </w:style>
  <w:style w:type="paragraph" w:customStyle="1" w:styleId="StyleArial8ptBlueCentered">
    <w:name w:val="Style Arial 8 pt Blue Centered"/>
    <w:basedOn w:val="Normal"/>
    <w:uiPriority w:val="99"/>
    <w:qFormat/>
    <w:pPr>
      <w:tabs>
        <w:tab w:val="clear" w:pos="794"/>
        <w:tab w:val="clear" w:pos="1191"/>
        <w:tab w:val="clear" w:pos="1588"/>
        <w:tab w:val="clear" w:pos="1985"/>
      </w:tabs>
      <w:overflowPunct/>
      <w:autoSpaceDE/>
      <w:autoSpaceDN/>
      <w:adjustRightInd/>
      <w:spacing w:before="0" w:after="80" w:line="240" w:lineRule="auto"/>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qFormat/>
    <w:pPr>
      <w:tabs>
        <w:tab w:val="clear" w:pos="794"/>
        <w:tab w:val="clear" w:pos="1191"/>
        <w:tab w:val="clear" w:pos="1588"/>
        <w:tab w:val="clear" w:pos="1985"/>
      </w:tabs>
      <w:overflowPunct/>
      <w:autoSpaceDE/>
      <w:autoSpaceDN/>
      <w:adjustRightInd/>
      <w:spacing w:before="60" w:after="80" w:line="240" w:lineRule="auto"/>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qFormat/>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zh-CN" w:eastAsia="de-DE"/>
    </w:rPr>
  </w:style>
  <w:style w:type="paragraph" w:customStyle="1" w:styleId="WINNERListBullet">
    <w:name w:val="* WINNER_ListBullet"/>
    <w:basedOn w:val="WINNERListBulletLast"/>
    <w:uiPriority w:val="99"/>
    <w:qFormat/>
    <w:pPr>
      <w:spacing w:after="0"/>
    </w:pPr>
  </w:style>
  <w:style w:type="paragraph" w:customStyle="1" w:styleId="WINNERGeneralParagraph">
    <w:name w:val="* WINNER_GeneralParagraph"/>
    <w:basedOn w:val="Normal"/>
    <w:uiPriority w:val="99"/>
    <w:qFormat/>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zh-CN" w:eastAsia="de-DE"/>
    </w:rPr>
  </w:style>
  <w:style w:type="paragraph" w:customStyle="1" w:styleId="Heading1-noNumber">
    <w:name w:val="Heading 1 - no Number"/>
    <w:basedOn w:val="Heading1"/>
    <w:uiPriority w:val="99"/>
    <w:qFormat/>
    <w:pPr>
      <w:keepLines w:val="0"/>
      <w:pageBreakBefore/>
      <w:tabs>
        <w:tab w:val="clear" w:pos="794"/>
        <w:tab w:val="clear" w:pos="1191"/>
        <w:tab w:val="clear" w:pos="1588"/>
        <w:tab w:val="clear" w:pos="1985"/>
        <w:tab w:val="left" w:pos="284"/>
      </w:tabs>
      <w:overflowPunct/>
      <w:autoSpaceDE/>
      <w:autoSpaceDN/>
      <w:adjustRightInd/>
      <w:spacing w:before="240" w:after="60"/>
      <w:ind w:left="0" w:firstLine="0"/>
      <w:textAlignment w:val="center"/>
    </w:pPr>
    <w:rPr>
      <w:rFonts w:ascii="Arial" w:eastAsia="Batang" w:hAnsi="Arial"/>
      <w:bCs/>
      <w:kern w:val="32"/>
      <w:sz w:val="32"/>
      <w:lang w:val="zh-CN"/>
    </w:rPr>
  </w:style>
  <w:style w:type="paragraph" w:customStyle="1" w:styleId="00BodyText">
    <w:name w:val="00 BodyText"/>
    <w:basedOn w:val="Normal"/>
    <w:uiPriority w:val="99"/>
    <w:qFormat/>
    <w:pPr>
      <w:tabs>
        <w:tab w:val="clear" w:pos="794"/>
        <w:tab w:val="clear" w:pos="1191"/>
        <w:tab w:val="clear" w:pos="1588"/>
        <w:tab w:val="clear" w:pos="1985"/>
      </w:tabs>
      <w:overflowPunct/>
      <w:autoSpaceDE/>
      <w:autoSpaceDN/>
      <w:adjustRightInd/>
      <w:spacing w:before="0" w:after="220" w:line="240" w:lineRule="auto"/>
      <w:jc w:val="left"/>
      <w:textAlignment w:val="center"/>
    </w:pPr>
    <w:rPr>
      <w:rFonts w:ascii="Arial" w:eastAsia="Batang" w:hAnsi="Arial"/>
      <w:sz w:val="22"/>
      <w:lang w:val="zh-CN"/>
    </w:rPr>
  </w:style>
  <w:style w:type="paragraph" w:customStyle="1" w:styleId="TitleText">
    <w:name w:val="Title Text"/>
    <w:basedOn w:val="00BodyText"/>
    <w:next w:val="Normal"/>
    <w:uiPriority w:val="99"/>
    <w:qFormat/>
    <w:rPr>
      <w:b/>
    </w:rPr>
  </w:style>
  <w:style w:type="paragraph" w:customStyle="1" w:styleId="references0">
    <w:name w:val="references"/>
    <w:uiPriority w:val="99"/>
    <w:qFormat/>
    <w:pPr>
      <w:numPr>
        <w:numId w:val="6"/>
      </w:numPr>
      <w:autoSpaceDE w:val="0"/>
      <w:autoSpaceDN w:val="0"/>
      <w:spacing w:after="50" w:line="180" w:lineRule="exact"/>
      <w:jc w:val="both"/>
    </w:pPr>
    <w:rPr>
      <w:rFonts w:eastAsia="Batang"/>
      <w:sz w:val="16"/>
      <w:szCs w:val="16"/>
      <w:lang w:val="zh-CN" w:eastAsia="en-US"/>
    </w:rPr>
  </w:style>
  <w:style w:type="paragraph" w:customStyle="1" w:styleId="IEEEBodyText">
    <w:name w:val="IEEE Body Text"/>
    <w:basedOn w:val="Normal"/>
    <w:uiPriority w:val="99"/>
    <w:qFormat/>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zh-CN"/>
    </w:rPr>
  </w:style>
  <w:style w:type="paragraph" w:customStyle="1" w:styleId="IEEEFigureCaption">
    <w:name w:val="IEEE Figure Caption"/>
    <w:basedOn w:val="Normal"/>
    <w:next w:val="Normal"/>
    <w:uiPriority w:val="99"/>
    <w:qFormat/>
    <w:pPr>
      <w:keepLines/>
      <w:tabs>
        <w:tab w:val="clear" w:pos="794"/>
        <w:tab w:val="clear" w:pos="1191"/>
        <w:tab w:val="clear" w:pos="1588"/>
        <w:tab w:val="clear" w:pos="1985"/>
      </w:tabs>
      <w:overflowPunct/>
      <w:adjustRightInd/>
      <w:spacing w:after="240" w:line="240" w:lineRule="auto"/>
      <w:jc w:val="center"/>
      <w:textAlignment w:val="center"/>
    </w:pPr>
    <w:rPr>
      <w:rFonts w:ascii="Arial" w:eastAsia="Batang" w:hAnsi="Arial" w:cs="Arial"/>
      <w:szCs w:val="16"/>
      <w:lang w:val="zh-CN"/>
    </w:rPr>
  </w:style>
  <w:style w:type="paragraph" w:customStyle="1" w:styleId="IEEEEquation">
    <w:name w:val="IEEE Equation"/>
    <w:basedOn w:val="IEEEBodyText"/>
    <w:uiPriority w:val="99"/>
    <w:qFormat/>
    <w:pPr>
      <w:tabs>
        <w:tab w:val="clear" w:pos="4536"/>
        <w:tab w:val="right" w:pos="4961"/>
      </w:tabs>
      <w:spacing w:line="240" w:lineRule="auto"/>
    </w:pPr>
  </w:style>
  <w:style w:type="paragraph" w:customStyle="1" w:styleId="IEEEReference">
    <w:name w:val="IEEE Reference"/>
    <w:basedOn w:val="Normal"/>
    <w:uiPriority w:val="99"/>
    <w:qFormat/>
    <w:pPr>
      <w:keepLines/>
      <w:tabs>
        <w:tab w:val="clear" w:pos="794"/>
        <w:tab w:val="clear" w:pos="1191"/>
        <w:tab w:val="clear" w:pos="1588"/>
        <w:tab w:val="clear" w:pos="1985"/>
        <w:tab w:val="left" w:pos="720"/>
      </w:tabs>
      <w:overflowPunct/>
      <w:adjustRightInd/>
      <w:spacing w:before="0" w:line="240" w:lineRule="auto"/>
      <w:ind w:left="357" w:hanging="357"/>
      <w:textAlignment w:val="center"/>
    </w:pPr>
    <w:rPr>
      <w:rFonts w:eastAsia="Batang"/>
      <w:sz w:val="16"/>
      <w:szCs w:val="16"/>
      <w:lang w:val="zh-CN"/>
    </w:rPr>
  </w:style>
  <w:style w:type="character" w:customStyle="1" w:styleId="EquationeqChar1">
    <w:name w:val="Equation.eq Char1"/>
    <w:uiPriority w:val="99"/>
    <w:qFormat/>
    <w:rPr>
      <w:lang w:val="zh-CN" w:eastAsia="de-DE"/>
    </w:rPr>
  </w:style>
  <w:style w:type="character" w:customStyle="1" w:styleId="CaptioncapChar1">
    <w:name w:val="Caption.cap Char1"/>
    <w:uiPriority w:val="99"/>
    <w:qFormat/>
    <w:rPr>
      <w:rFonts w:ascii="Malgun Gothic" w:eastAsia="Times New Roman" w:hAnsi="Malgun Gothic"/>
      <w:b/>
      <w:sz w:val="16"/>
      <w:lang w:val="zh-CN" w:eastAsia="en-US"/>
    </w:rPr>
  </w:style>
  <w:style w:type="character" w:customStyle="1" w:styleId="eudoraheader">
    <w:name w:val="eudoraheader"/>
    <w:uiPriority w:val="99"/>
    <w:qFormat/>
  </w:style>
  <w:style w:type="paragraph" w:customStyle="1" w:styleId="Normaln">
    <w:name w:val="Normal n"/>
    <w:basedOn w:val="Normal"/>
    <w:uiPriority w:val="99"/>
    <w:qFormat/>
    <w:pPr>
      <w:tabs>
        <w:tab w:val="clear" w:pos="794"/>
        <w:tab w:val="clear" w:pos="1191"/>
        <w:tab w:val="clear" w:pos="1588"/>
        <w:tab w:val="clear" w:pos="1985"/>
      </w:tabs>
      <w:overflowPunct/>
      <w:autoSpaceDE/>
      <w:autoSpaceDN/>
      <w:adjustRightInd/>
      <w:spacing w:before="0" w:after="80" w:line="240" w:lineRule="auto"/>
      <w:textAlignment w:val="center"/>
    </w:pPr>
    <w:rPr>
      <w:rFonts w:eastAsia="Batang"/>
      <w:sz w:val="20"/>
      <w:lang w:val="zh-CN" w:eastAsia="de-DE"/>
    </w:rPr>
  </w:style>
  <w:style w:type="character" w:customStyle="1" w:styleId="BodyText2Char">
    <w:name w:val="Body Text 2 Char"/>
    <w:basedOn w:val="DefaultParagraphFont"/>
    <w:link w:val="BodyText2"/>
    <w:uiPriority w:val="99"/>
    <w:qFormat/>
    <w:rPr>
      <w:rFonts w:ascii="Times New Roman" w:eastAsia="Batang" w:hAnsi="Times New Roman" w:cs="Times New Roman"/>
      <w:sz w:val="20"/>
      <w:szCs w:val="20"/>
      <w:lang w:val="zh-CN" w:eastAsia="de-DE"/>
    </w:rPr>
  </w:style>
  <w:style w:type="paragraph" w:customStyle="1" w:styleId="Heading00">
    <w:name w:val="Heading 0"/>
    <w:basedOn w:val="Normal"/>
    <w:next w:val="Normal"/>
    <w:uiPriority w:val="99"/>
    <w:qFormat/>
    <w:pPr>
      <w:pageBreakBefore/>
      <w:tabs>
        <w:tab w:val="clear" w:pos="794"/>
        <w:tab w:val="clear" w:pos="1191"/>
        <w:tab w:val="clear" w:pos="1588"/>
        <w:tab w:val="clear" w:pos="1985"/>
      </w:tabs>
      <w:overflowPunct/>
      <w:autoSpaceDE/>
      <w:autoSpaceDN/>
      <w:adjustRightInd/>
      <w:spacing w:before="6000" w:after="80" w:line="240" w:lineRule="auto"/>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qFormat/>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uiPriority w:val="99"/>
    <w:qFormat/>
    <w:rPr>
      <w:b/>
      <w:kern w:val="28"/>
      <w:sz w:val="22"/>
      <w:lang w:val="zh-CN" w:eastAsia="de-DE"/>
    </w:rPr>
  </w:style>
  <w:style w:type="character" w:customStyle="1" w:styleId="capCharCharZchn">
    <w:name w:val="cap Char Char Zchn"/>
    <w:uiPriority w:val="99"/>
    <w:qFormat/>
    <w:rPr>
      <w:b/>
      <w:lang w:val="zh-CN" w:eastAsia="de-DE"/>
    </w:rPr>
  </w:style>
  <w:style w:type="character" w:customStyle="1" w:styleId="h3Char1">
    <w:name w:val="h3 Char1"/>
    <w:uiPriority w:val="99"/>
    <w:qFormat/>
    <w:rPr>
      <w:b/>
      <w:kern w:val="28"/>
      <w:sz w:val="22"/>
      <w:lang w:val="zh-CN" w:eastAsia="de-DE"/>
    </w:rPr>
  </w:style>
  <w:style w:type="character" w:customStyle="1" w:styleId="h3Char2">
    <w:name w:val="h3 Char2"/>
    <w:uiPriority w:val="99"/>
    <w:qFormat/>
    <w:rPr>
      <w:b/>
      <w:kern w:val="28"/>
      <w:sz w:val="22"/>
      <w:lang w:val="zh-CN" w:eastAsia="de-DE"/>
    </w:rPr>
  </w:style>
  <w:style w:type="character" w:customStyle="1" w:styleId="Heading3h3CharChar">
    <w:name w:val="Heading 3.h3 Char Char"/>
    <w:uiPriority w:val="99"/>
    <w:qFormat/>
    <w:rPr>
      <w:b/>
      <w:kern w:val="28"/>
      <w:sz w:val="22"/>
      <w:lang w:val="zh-CN" w:eastAsia="de-DE"/>
    </w:rPr>
  </w:style>
  <w:style w:type="paragraph" w:customStyle="1" w:styleId="StyleJustified">
    <w:name w:val="Style Justified"/>
    <w:basedOn w:val="Normal"/>
    <w:uiPriority w:val="99"/>
    <w:qFormat/>
    <w:pPr>
      <w:tabs>
        <w:tab w:val="clear" w:pos="794"/>
        <w:tab w:val="clear" w:pos="1191"/>
        <w:tab w:val="clear" w:pos="1588"/>
        <w:tab w:val="clear" w:pos="1985"/>
      </w:tabs>
      <w:overflowPunct/>
      <w:autoSpaceDE/>
      <w:autoSpaceDN/>
      <w:adjustRightInd/>
      <w:spacing w:before="60" w:line="240" w:lineRule="auto"/>
      <w:textAlignment w:val="auto"/>
    </w:pPr>
    <w:rPr>
      <w:rFonts w:eastAsia="Batang"/>
      <w:sz w:val="20"/>
      <w:lang w:val="zh-CN" w:eastAsia="de-DE"/>
    </w:rPr>
  </w:style>
  <w:style w:type="character" w:customStyle="1" w:styleId="ReferenceZchn">
    <w:name w:val="Reference Zchn"/>
    <w:uiPriority w:val="99"/>
    <w:qFormat/>
    <w:rPr>
      <w:rFonts w:eastAsia="SimSun"/>
      <w:sz w:val="24"/>
      <w:lang w:val="zh-CN" w:eastAsia="en-US"/>
    </w:rPr>
  </w:style>
  <w:style w:type="character" w:customStyle="1" w:styleId="BodyText3Char">
    <w:name w:val="Body Text 3 Char"/>
    <w:basedOn w:val="DefaultParagraphFont"/>
    <w:link w:val="BodyText3"/>
    <w:uiPriority w:val="99"/>
    <w:qFormat/>
    <w:rPr>
      <w:rFonts w:ascii="Times New Roman" w:eastAsia="Batang" w:hAnsi="Times New Roman" w:cs="Times New Roman"/>
      <w:sz w:val="16"/>
      <w:szCs w:val="16"/>
      <w:lang w:val="zh-CN" w:eastAsia="de-DE"/>
    </w:rPr>
  </w:style>
  <w:style w:type="character" w:customStyle="1" w:styleId="BodyTextFirstIndentChar">
    <w:name w:val="Body Text First Indent Char"/>
    <w:basedOn w:val="BodyTextChar"/>
    <w:link w:val="BodyTextFirstIndent"/>
    <w:uiPriority w:val="99"/>
    <w:qFormat/>
    <w:rPr>
      <w:rFonts w:ascii="Times New Roman" w:eastAsia="SimSun" w:hAnsi="Times New Roman" w:cs="Times New Roman"/>
      <w:b w:val="0"/>
      <w:smallCaps w:val="0"/>
      <w:sz w:val="24"/>
      <w:szCs w:val="20"/>
      <w:lang w:val="zh-CN" w:eastAsia="de-DE"/>
    </w:rPr>
  </w:style>
  <w:style w:type="character" w:customStyle="1" w:styleId="BodyTextFirstIndent2Char">
    <w:name w:val="Body Text First Indent 2 Char"/>
    <w:basedOn w:val="BodyTextIndentChar"/>
    <w:link w:val="BodyTextFirstIndent2"/>
    <w:uiPriority w:val="99"/>
    <w:qFormat/>
    <w:rPr>
      <w:rFonts w:ascii="Times New Roman" w:eastAsia="Batang" w:hAnsi="Times New Roman" w:cs="Times New Roman"/>
      <w:b/>
      <w:bCs/>
      <w:sz w:val="24"/>
      <w:szCs w:val="20"/>
      <w:lang w:val="zh-CN" w:eastAsia="de-DE"/>
    </w:rPr>
  </w:style>
  <w:style w:type="character" w:customStyle="1" w:styleId="BodyTextIndent3Char">
    <w:name w:val="Body Text Indent 3 Char"/>
    <w:basedOn w:val="DefaultParagraphFont"/>
    <w:link w:val="BodyTextIndent3"/>
    <w:uiPriority w:val="99"/>
    <w:qFormat/>
    <w:rPr>
      <w:rFonts w:ascii="Times New Roman" w:eastAsia="Batang" w:hAnsi="Times New Roman" w:cs="Times New Roman"/>
      <w:sz w:val="16"/>
      <w:szCs w:val="16"/>
      <w:lang w:val="zh-CN" w:eastAsia="de-DE"/>
    </w:rPr>
  </w:style>
  <w:style w:type="character" w:customStyle="1" w:styleId="EndnoteTextChar">
    <w:name w:val="Endnote Text Char"/>
    <w:basedOn w:val="DefaultParagraphFont"/>
    <w:link w:val="EndnoteText"/>
    <w:uiPriority w:val="99"/>
    <w:qFormat/>
    <w:rPr>
      <w:rFonts w:ascii="Times New Roman" w:eastAsia="Batang" w:hAnsi="Times New Roman" w:cs="Times New Roman"/>
      <w:sz w:val="20"/>
      <w:szCs w:val="20"/>
      <w:lang w:val="zh-CN" w:eastAsia="de-DE"/>
    </w:rPr>
  </w:style>
  <w:style w:type="character" w:customStyle="1" w:styleId="HTMLAddressChar">
    <w:name w:val="HTML Address Char"/>
    <w:basedOn w:val="DefaultParagraphFont"/>
    <w:link w:val="HTMLAddress"/>
    <w:uiPriority w:val="99"/>
    <w:qFormat/>
    <w:rPr>
      <w:rFonts w:ascii="Times New Roman" w:eastAsia="Batang" w:hAnsi="Times New Roman" w:cs="Times New Roman"/>
      <w:i/>
      <w:iCs/>
      <w:sz w:val="20"/>
      <w:szCs w:val="20"/>
      <w:lang w:val="zh-CN" w:eastAsia="de-DE"/>
    </w:rPr>
  </w:style>
  <w:style w:type="character" w:customStyle="1" w:styleId="MacroTextChar">
    <w:name w:val="Macro Text Char"/>
    <w:basedOn w:val="DefaultParagraphFont"/>
    <w:link w:val="MacroText"/>
    <w:uiPriority w:val="99"/>
    <w:qFormat/>
    <w:rPr>
      <w:rFonts w:ascii="Courier New" w:eastAsia="Batang" w:hAnsi="Courier New" w:cs="Courier New"/>
      <w:sz w:val="20"/>
      <w:szCs w:val="20"/>
      <w:lang w:val="zh-CN" w:eastAsia="de-DE"/>
    </w:rPr>
  </w:style>
  <w:style w:type="character" w:customStyle="1" w:styleId="MessageHeaderChar">
    <w:name w:val="Message Header Char"/>
    <w:basedOn w:val="DefaultParagraphFont"/>
    <w:link w:val="MessageHeader"/>
    <w:uiPriority w:val="99"/>
    <w:qFormat/>
    <w:rPr>
      <w:rFonts w:ascii="Arial" w:eastAsia="Batang" w:hAnsi="Arial" w:cs="Times New Roman"/>
      <w:sz w:val="24"/>
      <w:szCs w:val="24"/>
      <w:shd w:val="pct20" w:color="auto" w:fill="auto"/>
      <w:lang w:val="zh-CN" w:eastAsia="de-DE"/>
    </w:rPr>
  </w:style>
  <w:style w:type="character" w:customStyle="1" w:styleId="NoteHeadingChar">
    <w:name w:val="Note Heading Char"/>
    <w:basedOn w:val="DefaultParagraphFont"/>
    <w:link w:val="NoteHeading"/>
    <w:uiPriority w:val="99"/>
    <w:qFormat/>
    <w:rPr>
      <w:rFonts w:ascii="Times New Roman" w:eastAsia="Batang" w:hAnsi="Times New Roman" w:cs="Times New Roman"/>
      <w:sz w:val="20"/>
      <w:szCs w:val="20"/>
      <w:lang w:val="zh-CN" w:eastAsia="de-DE"/>
    </w:rPr>
  </w:style>
  <w:style w:type="character" w:customStyle="1" w:styleId="PlainTextChar">
    <w:name w:val="Plain Text Char"/>
    <w:basedOn w:val="DefaultParagraphFont"/>
    <w:link w:val="PlainText"/>
    <w:uiPriority w:val="99"/>
    <w:qFormat/>
    <w:rPr>
      <w:rFonts w:ascii="Courier New" w:eastAsia="Batang" w:hAnsi="Courier New" w:cs="Times New Roman"/>
      <w:sz w:val="20"/>
      <w:szCs w:val="20"/>
      <w:lang w:val="zh-CN" w:eastAsia="de-DE"/>
    </w:rPr>
  </w:style>
  <w:style w:type="character" w:customStyle="1" w:styleId="SalutationChar">
    <w:name w:val="Salutation Char"/>
    <w:basedOn w:val="DefaultParagraphFont"/>
    <w:link w:val="Salutation"/>
    <w:uiPriority w:val="99"/>
    <w:qFormat/>
    <w:rPr>
      <w:rFonts w:ascii="Times New Roman" w:eastAsia="Batang" w:hAnsi="Times New Roman" w:cs="Times New Roman"/>
      <w:sz w:val="20"/>
      <w:szCs w:val="20"/>
      <w:lang w:val="zh-CN" w:eastAsia="de-DE"/>
    </w:rPr>
  </w:style>
  <w:style w:type="character" w:customStyle="1" w:styleId="SignatureChar">
    <w:name w:val="Signature Char"/>
    <w:basedOn w:val="DefaultParagraphFont"/>
    <w:link w:val="Signature"/>
    <w:qFormat/>
    <w:rPr>
      <w:rFonts w:ascii="Times New Roman" w:eastAsia="Batang" w:hAnsi="Times New Roman" w:cs="Times New Roman"/>
      <w:sz w:val="20"/>
      <w:szCs w:val="20"/>
      <w:lang w:val="zh-CN" w:eastAsia="de-DE"/>
    </w:rPr>
  </w:style>
  <w:style w:type="character" w:customStyle="1" w:styleId="SubtitleChar">
    <w:name w:val="Subtitle Char"/>
    <w:basedOn w:val="DefaultParagraphFont"/>
    <w:link w:val="Subtitle"/>
    <w:uiPriority w:val="99"/>
    <w:qFormat/>
    <w:rPr>
      <w:rFonts w:ascii="Arial" w:eastAsia="Batang" w:hAnsi="Arial" w:cs="Times New Roman"/>
      <w:sz w:val="24"/>
      <w:szCs w:val="24"/>
      <w:lang w:val="zh-CN" w:eastAsia="de-DE"/>
    </w:rPr>
  </w:style>
  <w:style w:type="character" w:customStyle="1" w:styleId="TitleChar">
    <w:name w:val="Title Char"/>
    <w:basedOn w:val="DefaultParagraphFont"/>
    <w:link w:val="Title"/>
    <w:uiPriority w:val="99"/>
    <w:qFormat/>
    <w:rPr>
      <w:rFonts w:ascii="Arial" w:eastAsia="Batang" w:hAnsi="Arial" w:cs="Times New Roman"/>
      <w:b/>
      <w:bCs/>
      <w:kern w:val="28"/>
      <w:sz w:val="32"/>
      <w:szCs w:val="32"/>
      <w:lang w:val="zh-CN" w:eastAsia="de-DE"/>
    </w:rPr>
  </w:style>
  <w:style w:type="paragraph" w:customStyle="1" w:styleId="b1">
    <w:name w:val="b1"/>
    <w:basedOn w:val="Normal"/>
    <w:uiPriority w:val="99"/>
    <w:qFormat/>
    <w:pPr>
      <w:numPr>
        <w:numId w:val="7"/>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line="240" w:lineRule="auto"/>
      <w:textAlignment w:val="auto"/>
    </w:pPr>
    <w:rPr>
      <w:rFonts w:ascii="Arial" w:eastAsia="Batang" w:hAnsi="Arial"/>
      <w:sz w:val="22"/>
      <w:lang w:val="zh-CN"/>
    </w:rPr>
  </w:style>
  <w:style w:type="paragraph" w:customStyle="1" w:styleId="Char1CharChar1Char2">
    <w:name w:val="Char1 Char Char1 Char2"/>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
    <w:name w:val="Carattere Carattere"/>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arCar">
    <w:name w:val="Car C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HeadingiChar">
    <w:name w:val="Heading_i Char"/>
    <w:link w:val="Headingi"/>
    <w:qFormat/>
    <w:locked/>
    <w:rPr>
      <w:rFonts w:ascii="Times New Roman" w:eastAsia="SimSun" w:hAnsi="Times New Roman" w:cs="Times New Roman"/>
      <w:i/>
      <w:sz w:val="24"/>
      <w:szCs w:val="20"/>
      <w:lang w:val="fr-FR" w:eastAsia="en-US"/>
    </w:rPr>
  </w:style>
  <w:style w:type="paragraph" w:customStyle="1" w:styleId="MTDisplayEquation">
    <w:name w:val="MTDisplayEquation"/>
    <w:basedOn w:val="Normal"/>
    <w:next w:val="Normal"/>
    <w:uiPriority w:val="99"/>
    <w:qFormat/>
    <w:pPr>
      <w:tabs>
        <w:tab w:val="clear" w:pos="794"/>
        <w:tab w:val="clear" w:pos="1191"/>
        <w:tab w:val="clear" w:pos="1588"/>
        <w:tab w:val="clear" w:pos="1985"/>
        <w:tab w:val="center" w:pos="4820"/>
        <w:tab w:val="right" w:pos="9640"/>
      </w:tabs>
      <w:spacing w:line="240" w:lineRule="auto"/>
      <w:jc w:val="left"/>
    </w:pPr>
    <w:rPr>
      <w:rFonts w:eastAsia="MS Mincho"/>
      <w:szCs w:val="24"/>
      <w:lang w:val="zh-CN" w:eastAsia="ja-JP"/>
    </w:rPr>
  </w:style>
  <w:style w:type="paragraph" w:customStyle="1" w:styleId="CarZchnZchnCharCharCarCar">
    <w:name w:val="Car Zchn Zchn Char Char Car C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address0">
    <w:name w:val="address"/>
    <w:uiPriority w:val="99"/>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zh-CN" w:eastAsia="en-US"/>
    </w:rPr>
  </w:style>
  <w:style w:type="paragraph" w:customStyle="1" w:styleId="Char">
    <w:name w:val="Ch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BodyTextChar1CharCharChar">
    <w:name w:val="Body Text Char1 Char Char Char"/>
    <w:uiPriority w:val="99"/>
    <w:qFormat/>
    <w:rPr>
      <w:rFonts w:ascii="Times" w:hAnsi="Times"/>
      <w:sz w:val="24"/>
      <w:lang w:val="zh-CN" w:eastAsia="en-US"/>
    </w:rPr>
  </w:style>
  <w:style w:type="paragraph" w:customStyle="1" w:styleId="Body">
    <w:name w:val="Body"/>
    <w:basedOn w:val="Normal"/>
    <w:link w:val="BodyChar"/>
    <w:uiPriority w:val="99"/>
    <w:qFormat/>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w:eastAsia="Batang" w:hAnsi="Times"/>
      <w:kern w:val="28"/>
      <w:lang w:val="zh-CN"/>
    </w:rPr>
  </w:style>
  <w:style w:type="paragraph" w:customStyle="1" w:styleId="WW-Caption">
    <w:name w:val="WW-Caption"/>
    <w:basedOn w:val="Normal"/>
    <w:next w:val="BodyText"/>
    <w:uiPriority w:val="99"/>
    <w:qFormat/>
    <w:pPr>
      <w:keepNext/>
      <w:keepLines/>
      <w:suppressAutoHyphens/>
      <w:overflowPunct/>
      <w:autoSpaceDE/>
      <w:autoSpaceDN/>
      <w:adjustRightInd/>
      <w:spacing w:before="240" w:after="120" w:line="240" w:lineRule="auto"/>
      <w:jc w:val="center"/>
      <w:textAlignment w:val="auto"/>
    </w:pPr>
    <w:rPr>
      <w:rFonts w:eastAsia="Batang"/>
      <w:b/>
      <w:sz w:val="20"/>
      <w:lang w:val="zh-CN" w:eastAsia="ar-SA"/>
    </w:rPr>
  </w:style>
  <w:style w:type="character" w:customStyle="1" w:styleId="TableChar">
    <w:name w:val="Table_# Char"/>
    <w:link w:val="Table"/>
    <w:uiPriority w:val="99"/>
    <w:qFormat/>
    <w:locked/>
    <w:rPr>
      <w:rFonts w:ascii="Times New Roman" w:eastAsia="Batang" w:hAnsi="Times New Roman" w:cs="Times New Roman"/>
      <w:sz w:val="18"/>
      <w:szCs w:val="20"/>
      <w:lang w:val="zh-CN" w:eastAsia="fr-FR"/>
    </w:rPr>
  </w:style>
  <w:style w:type="paragraph" w:customStyle="1" w:styleId="pcode2">
    <w:name w:val="pcode2"/>
    <w:basedOn w:val="Normal"/>
    <w:uiPriority w:val="99"/>
    <w:qFormat/>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line="240" w:lineRule="auto"/>
      <w:ind w:left="800"/>
      <w:textAlignment w:val="auto"/>
    </w:pPr>
    <w:rPr>
      <w:rFonts w:ascii="Bookman" w:eastAsia="Batang" w:hAnsi="Bookman"/>
      <w:position w:val="-4"/>
      <w:sz w:val="20"/>
      <w:lang w:val="zh-CN"/>
    </w:rPr>
  </w:style>
  <w:style w:type="paragraph" w:customStyle="1" w:styleId="numbered1">
    <w:name w:val="numbered1"/>
    <w:basedOn w:val="Normal"/>
    <w:uiPriority w:val="99"/>
    <w:qFormat/>
    <w:pPr>
      <w:numPr>
        <w:numId w:val="8"/>
      </w:numPr>
      <w:spacing w:before="240" w:line="240" w:lineRule="auto"/>
      <w:jc w:val="left"/>
      <w:outlineLvl w:val="0"/>
    </w:pPr>
    <w:rPr>
      <w:rFonts w:eastAsia="Batang" w:cs="Angsana New"/>
      <w:lang w:val="zh-CN"/>
    </w:rPr>
  </w:style>
  <w:style w:type="paragraph" w:customStyle="1" w:styleId="numbered2">
    <w:name w:val="numbered2"/>
    <w:basedOn w:val="Normal"/>
    <w:uiPriority w:val="99"/>
    <w:qFormat/>
    <w:pPr>
      <w:numPr>
        <w:numId w:val="9"/>
      </w:numPr>
      <w:spacing w:before="240" w:line="240" w:lineRule="auto"/>
      <w:jc w:val="left"/>
    </w:pPr>
    <w:rPr>
      <w:rFonts w:eastAsia="Batang" w:cs="Angsana New"/>
      <w:lang w:val="zh-CN"/>
    </w:rPr>
  </w:style>
  <w:style w:type="paragraph" w:customStyle="1" w:styleId="numbered3">
    <w:name w:val="numbered3"/>
    <w:basedOn w:val="Normal"/>
    <w:uiPriority w:val="99"/>
    <w:qFormat/>
    <w:pPr>
      <w:numPr>
        <w:numId w:val="10"/>
      </w:numPr>
      <w:spacing w:before="240" w:line="240" w:lineRule="auto"/>
      <w:jc w:val="left"/>
    </w:pPr>
    <w:rPr>
      <w:rFonts w:eastAsia="Batang" w:cs="Angsana New"/>
      <w:lang w:val="zh-CN"/>
    </w:rPr>
  </w:style>
  <w:style w:type="paragraph" w:customStyle="1" w:styleId="numbered4">
    <w:name w:val="numbered4"/>
    <w:basedOn w:val="Normal"/>
    <w:uiPriority w:val="99"/>
    <w:qFormat/>
    <w:pPr>
      <w:numPr>
        <w:numId w:val="11"/>
      </w:numPr>
      <w:tabs>
        <w:tab w:val="clear" w:pos="2880"/>
        <w:tab w:val="left" w:pos="3240"/>
      </w:tabs>
      <w:spacing w:before="240" w:line="240" w:lineRule="auto"/>
      <w:ind w:left="3240" w:hanging="1080"/>
      <w:jc w:val="left"/>
    </w:pPr>
    <w:rPr>
      <w:rFonts w:eastAsia="Batang" w:cs="Angsana New"/>
      <w:lang w:val="zh-CN"/>
    </w:rPr>
  </w:style>
  <w:style w:type="paragraph" w:customStyle="1" w:styleId="numbered5">
    <w:name w:val="numbered5"/>
    <w:basedOn w:val="Normal"/>
    <w:uiPriority w:val="99"/>
    <w:qFormat/>
    <w:pPr>
      <w:numPr>
        <w:numId w:val="12"/>
      </w:numPr>
      <w:tabs>
        <w:tab w:val="clear" w:pos="3600"/>
        <w:tab w:val="left" w:pos="4680"/>
      </w:tabs>
      <w:spacing w:before="240" w:line="240" w:lineRule="auto"/>
      <w:ind w:left="4680" w:hanging="1440"/>
      <w:jc w:val="left"/>
    </w:pPr>
    <w:rPr>
      <w:rFonts w:eastAsia="Batang" w:cs="Angsana New"/>
      <w:lang w:val="zh-CN"/>
    </w:rPr>
  </w:style>
  <w:style w:type="paragraph" w:customStyle="1" w:styleId="parties">
    <w:name w:val="parties"/>
    <w:basedOn w:val="Normal"/>
    <w:uiPriority w:val="99"/>
    <w:qFormat/>
    <w:pPr>
      <w:numPr>
        <w:numId w:val="13"/>
      </w:numPr>
      <w:spacing w:before="240" w:line="240" w:lineRule="auto"/>
      <w:jc w:val="left"/>
    </w:pPr>
    <w:rPr>
      <w:rFonts w:eastAsia="Batang" w:cs="Angsana New"/>
      <w:lang w:val="zh-CN"/>
    </w:rPr>
  </w:style>
  <w:style w:type="paragraph" w:customStyle="1" w:styleId="recitals">
    <w:name w:val="recitals"/>
    <w:basedOn w:val="Normal"/>
    <w:uiPriority w:val="99"/>
    <w:qFormat/>
    <w:pPr>
      <w:numPr>
        <w:ilvl w:val="1"/>
        <w:numId w:val="13"/>
      </w:numPr>
      <w:tabs>
        <w:tab w:val="clear" w:pos="1440"/>
        <w:tab w:val="left" w:pos="720"/>
      </w:tabs>
      <w:spacing w:before="240" w:line="240" w:lineRule="auto"/>
      <w:ind w:left="720"/>
      <w:jc w:val="left"/>
    </w:pPr>
    <w:rPr>
      <w:rFonts w:eastAsia="Batang" w:cs="Angsana New"/>
      <w:kern w:val="20"/>
      <w:lang w:val="zh-CN"/>
    </w:rPr>
  </w:style>
  <w:style w:type="paragraph" w:customStyle="1" w:styleId="roman1">
    <w:name w:val="roman1"/>
    <w:basedOn w:val="BodyText"/>
    <w:uiPriority w:val="99"/>
    <w:qFormat/>
    <w:pPr>
      <w:framePr w:hSpace="0" w:wrap="around" w:vAnchor="margin" w:hAnchor="text" w:yAlign="inline"/>
      <w:numPr>
        <w:ilvl w:val="2"/>
        <w:numId w:val="13"/>
      </w:numPr>
      <w:tabs>
        <w:tab w:val="clear" w:pos="2160"/>
        <w:tab w:val="clear" w:pos="2268"/>
        <w:tab w:val="left" w:pos="360"/>
        <w:tab w:val="left"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qFormat/>
    <w:pPr>
      <w:framePr w:hSpace="0" w:wrap="around" w:vAnchor="margin" w:hAnchor="text" w:yAlign="inline"/>
      <w:numPr>
        <w:ilvl w:val="3"/>
        <w:numId w:val="13"/>
      </w:numPr>
      <w:tabs>
        <w:tab w:val="clear" w:pos="3238"/>
        <w:tab w:val="left" w:pos="360"/>
        <w:tab w:val="left" w:pos="794"/>
        <w:tab w:val="left" w:pos="1191"/>
        <w:tab w:val="left"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qFormat/>
    <w:pPr>
      <w:framePr w:hSpace="0" w:wrap="around" w:vAnchor="margin" w:hAnchor="text" w:yAlign="inline"/>
      <w:numPr>
        <w:ilvl w:val="4"/>
        <w:numId w:val="13"/>
      </w:numPr>
      <w:tabs>
        <w:tab w:val="clear" w:pos="4678"/>
        <w:tab w:val="left" w:pos="360"/>
        <w:tab w:val="left" w:pos="794"/>
        <w:tab w:val="left" w:pos="1191"/>
        <w:tab w:val="left" w:pos="1588"/>
        <w:tab w:val="left" w:pos="1985"/>
        <w:tab w:val="left"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qFormat/>
    <w:pPr>
      <w:framePr w:hSpace="0" w:wrap="around" w:vAnchor="margin" w:hAnchor="text" w:yAlign="inline"/>
      <w:numPr>
        <w:numId w:val="14"/>
      </w:numPr>
      <w:tabs>
        <w:tab w:val="clear" w:pos="720"/>
        <w:tab w:val="clear" w:pos="1134"/>
        <w:tab w:val="clear" w:pos="1871"/>
        <w:tab w:val="clear" w:pos="2268"/>
        <w:tab w:val="left" w:pos="360"/>
        <w:tab w:val="left" w:pos="397"/>
        <w:tab w:val="left" w:pos="794"/>
        <w:tab w:val="left" w:pos="1191"/>
        <w:tab w:val="left" w:pos="1588"/>
        <w:tab w:val="left" w:pos="1985"/>
        <w:tab w:val="left"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qFormat/>
    <w:pPr>
      <w:numPr>
        <w:numId w:val="15"/>
      </w:numPr>
      <w:tabs>
        <w:tab w:val="clear" w:pos="1080"/>
        <w:tab w:val="left" w:pos="3960"/>
      </w:tabs>
      <w:spacing w:before="240" w:line="240" w:lineRule="auto"/>
      <w:ind w:left="3960" w:hanging="720"/>
      <w:jc w:val="left"/>
    </w:pPr>
    <w:rPr>
      <w:rFonts w:eastAsia="Batang" w:cs="Angsana New"/>
      <w:kern w:val="20"/>
      <w:lang w:val="zh-CN"/>
    </w:rPr>
  </w:style>
  <w:style w:type="paragraph" w:customStyle="1" w:styleId="schedule2">
    <w:name w:val="schedule2"/>
    <w:basedOn w:val="Normal"/>
    <w:uiPriority w:val="99"/>
    <w:qFormat/>
    <w:pPr>
      <w:numPr>
        <w:numId w:val="16"/>
      </w:numPr>
      <w:tabs>
        <w:tab w:val="clear" w:pos="720"/>
        <w:tab w:val="left" w:pos="1440"/>
      </w:tabs>
      <w:spacing w:before="240" w:line="240" w:lineRule="auto"/>
      <w:ind w:left="1440"/>
      <w:jc w:val="left"/>
    </w:pPr>
    <w:rPr>
      <w:rFonts w:eastAsia="Batang" w:cs="Angsana New"/>
      <w:lang w:val="zh-CN"/>
    </w:rPr>
  </w:style>
  <w:style w:type="paragraph" w:customStyle="1" w:styleId="schedule4">
    <w:name w:val="schedule4"/>
    <w:basedOn w:val="Normal"/>
    <w:uiPriority w:val="99"/>
    <w:qFormat/>
    <w:pPr>
      <w:numPr>
        <w:numId w:val="17"/>
      </w:numPr>
      <w:tabs>
        <w:tab w:val="clear" w:pos="1080"/>
        <w:tab w:val="left" w:pos="3238"/>
      </w:tabs>
      <w:spacing w:before="240" w:line="240" w:lineRule="auto"/>
      <w:ind w:left="3238" w:hanging="1078"/>
      <w:jc w:val="left"/>
    </w:pPr>
    <w:rPr>
      <w:rFonts w:eastAsia="Batang" w:cs="Angsana New"/>
      <w:lang w:val="zh-CN"/>
    </w:rPr>
  </w:style>
  <w:style w:type="character" w:customStyle="1" w:styleId="enumlev1CharChar">
    <w:name w:val="enumlev1 Char Char"/>
    <w:uiPriority w:val="99"/>
    <w:qFormat/>
    <w:rPr>
      <w:sz w:val="24"/>
      <w:lang w:val="zh-CN" w:eastAsia="en-US"/>
    </w:rPr>
  </w:style>
  <w:style w:type="paragraph" w:customStyle="1" w:styleId="TableNotitle">
    <w:name w:val="Table_No &amp; title"/>
    <w:basedOn w:val="Normal"/>
    <w:next w:val="Tablehead"/>
    <w:uiPriority w:val="99"/>
    <w:qFormat/>
    <w:pPr>
      <w:keepNext/>
      <w:keepLines/>
      <w:spacing w:before="360" w:after="120" w:line="240" w:lineRule="auto"/>
      <w:jc w:val="center"/>
    </w:pPr>
    <w:rPr>
      <w:rFonts w:eastAsia="Batang" w:cs="Angsana New"/>
      <w:b/>
      <w:lang w:val="zh-CN"/>
    </w:rPr>
  </w:style>
  <w:style w:type="paragraph" w:customStyle="1" w:styleId="QuestionNoBR">
    <w:name w:val="Question_No_BR"/>
    <w:basedOn w:val="RecNoBR"/>
    <w:next w:val="Questiontitle"/>
    <w:uiPriority w:val="99"/>
    <w:qFormat/>
    <w:pPr>
      <w:tabs>
        <w:tab w:val="left" w:pos="794"/>
        <w:tab w:val="left" w:pos="1191"/>
        <w:tab w:val="left" w:pos="1588"/>
        <w:tab w:val="left" w:pos="1985"/>
      </w:tabs>
      <w:spacing w:line="240" w:lineRule="auto"/>
    </w:pPr>
    <w:rPr>
      <w:rFonts w:cs="Angsana New"/>
      <w:caps/>
      <w:lang w:val="zh-CN"/>
    </w:rPr>
  </w:style>
  <w:style w:type="paragraph" w:customStyle="1" w:styleId="ResNoBR">
    <w:name w:val="Res_No_BR"/>
    <w:basedOn w:val="Normal"/>
    <w:next w:val="Restitle"/>
    <w:uiPriority w:val="99"/>
    <w:qFormat/>
    <w:pPr>
      <w:keepNext/>
      <w:keepLines/>
      <w:spacing w:before="480" w:line="240" w:lineRule="auto"/>
      <w:jc w:val="center"/>
    </w:pPr>
    <w:rPr>
      <w:rFonts w:eastAsia="Batang"/>
      <w:caps/>
      <w:sz w:val="28"/>
      <w:lang w:val="zh-CN"/>
    </w:rPr>
  </w:style>
  <w:style w:type="character" w:customStyle="1" w:styleId="ArttitleChar">
    <w:name w:val="Art_title Char"/>
    <w:link w:val="Arttitle"/>
    <w:qFormat/>
    <w:locked/>
    <w:rPr>
      <w:rFonts w:ascii="Times New Roman" w:eastAsia="SimSun" w:hAnsi="Times New Roman" w:cs="Times New Roman"/>
      <w:b/>
      <w:sz w:val="28"/>
      <w:szCs w:val="20"/>
      <w:lang w:val="fr-FR" w:eastAsia="en-US"/>
    </w:rPr>
  </w:style>
  <w:style w:type="character" w:customStyle="1" w:styleId="RestitleChar">
    <w:name w:val="Res_title Char"/>
    <w:link w:val="Restitle"/>
    <w:qFormat/>
    <w:locked/>
    <w:rPr>
      <w:rFonts w:ascii="Times New Roman" w:eastAsia="SimSun" w:hAnsi="Times New Roman" w:cs="Times New Roman"/>
      <w:sz w:val="24"/>
      <w:szCs w:val="20"/>
      <w:lang w:val="fr-FR" w:eastAsia="en-US"/>
    </w:rPr>
  </w:style>
  <w:style w:type="paragraph" w:customStyle="1" w:styleId="CharCharCharCharCharChar">
    <w:name w:val="Char Char Char Char Char Ch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
    <w:name w:val="Zchn Zchn2"/>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1">
    <w:name w:val="Sub-section Char1"/>
    <w:uiPriority w:val="99"/>
    <w:qFormat/>
    <w:rPr>
      <w:b/>
      <w:sz w:val="24"/>
      <w:lang w:val="zh-CN" w:eastAsia="en-US"/>
    </w:rPr>
  </w:style>
  <w:style w:type="character" w:customStyle="1" w:styleId="footeroddChar1">
    <w:name w:val="footer odd Char1"/>
    <w:uiPriority w:val="99"/>
    <w:qFormat/>
    <w:rPr>
      <w:rFonts w:eastAsia="MS Mincho"/>
      <w:caps/>
      <w:sz w:val="16"/>
      <w:lang w:val="zh-CN" w:eastAsia="en-US"/>
    </w:rPr>
  </w:style>
  <w:style w:type="character" w:customStyle="1" w:styleId="BodyTextCharChar">
    <w:name w:val="Body Text Char Char"/>
    <w:uiPriority w:val="99"/>
    <w:qFormat/>
    <w:rPr>
      <w:rFonts w:eastAsia="Batang"/>
      <w:sz w:val="24"/>
      <w:lang w:val="zh-CN" w:eastAsia="en-US"/>
    </w:rPr>
  </w:style>
  <w:style w:type="character" w:customStyle="1" w:styleId="Heading1CharChar1">
    <w:name w:val="Heading 1 Char Char1"/>
    <w:uiPriority w:val="99"/>
    <w:qFormat/>
    <w:rPr>
      <w:b/>
      <w:sz w:val="24"/>
      <w:lang w:val="zh-CN" w:eastAsia="en-US"/>
    </w:rPr>
  </w:style>
  <w:style w:type="character" w:customStyle="1" w:styleId="Heading4CharChar">
    <w:name w:val="Heading 4 Char Char"/>
    <w:uiPriority w:val="99"/>
    <w:qFormat/>
    <w:rPr>
      <w:b/>
      <w:sz w:val="24"/>
      <w:lang w:val="zh-CN" w:eastAsia="en-US"/>
    </w:rPr>
  </w:style>
  <w:style w:type="character" w:customStyle="1" w:styleId="Heading3CharChar1">
    <w:name w:val="Heading 3 Char Char1"/>
    <w:uiPriority w:val="99"/>
    <w:qFormat/>
    <w:rPr>
      <w:b/>
      <w:sz w:val="24"/>
      <w:lang w:val="zh-CN" w:eastAsia="en-US"/>
    </w:rPr>
  </w:style>
  <w:style w:type="character" w:customStyle="1" w:styleId="Heading5CharChar">
    <w:name w:val="Heading 5 Char Char"/>
    <w:uiPriority w:val="99"/>
    <w:qFormat/>
    <w:rPr>
      <w:b/>
      <w:sz w:val="24"/>
      <w:lang w:val="zh-CN" w:eastAsia="en-US"/>
    </w:rPr>
  </w:style>
  <w:style w:type="character" w:customStyle="1" w:styleId="capChar1CharChar">
    <w:name w:val="cap Char1 Char Char"/>
    <w:uiPriority w:val="99"/>
    <w:qFormat/>
    <w:rPr>
      <w:rFonts w:eastAsia="Batang"/>
      <w:b/>
      <w:lang w:val="zh-CN" w:eastAsia="de-DE"/>
    </w:rPr>
  </w:style>
  <w:style w:type="character" w:customStyle="1" w:styleId="ReferenceCharChar">
    <w:name w:val="Reference Char Char"/>
    <w:uiPriority w:val="99"/>
    <w:qFormat/>
    <w:rPr>
      <w:lang w:val="zh-CN" w:eastAsia="de-DE"/>
    </w:rPr>
  </w:style>
  <w:style w:type="character" w:customStyle="1" w:styleId="Heading1CharChar">
    <w:name w:val="Heading 1 Char Char"/>
    <w:uiPriority w:val="99"/>
    <w:qFormat/>
    <w:rPr>
      <w:b/>
      <w:sz w:val="24"/>
      <w:lang w:val="zh-CN" w:eastAsia="en-US"/>
    </w:rPr>
  </w:style>
  <w:style w:type="character" w:customStyle="1" w:styleId="NoteChar">
    <w:name w:val="Note Char"/>
    <w:link w:val="Note"/>
    <w:qFormat/>
    <w:locked/>
    <w:rPr>
      <w:rFonts w:ascii="Times New Roman" w:eastAsia="SimSun" w:hAnsi="Times New Roman" w:cs="Times New Roman"/>
      <w:szCs w:val="20"/>
      <w:lang w:val="fr-FR" w:eastAsia="en-US"/>
    </w:rPr>
  </w:style>
  <w:style w:type="paragraph" w:customStyle="1" w:styleId="CharChar3Car">
    <w:name w:val="Char Char3 C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qFormat/>
    <w:locked/>
    <w:rPr>
      <w:sz w:val="22"/>
      <w:lang w:val="zh-CN" w:eastAsia="en-US"/>
    </w:rPr>
  </w:style>
  <w:style w:type="character" w:customStyle="1" w:styleId="HeaderChar3">
    <w:name w:val="Header Char3"/>
    <w:uiPriority w:val="99"/>
    <w:qFormat/>
    <w:locked/>
    <w:rPr>
      <w:sz w:val="18"/>
      <w:lang w:val="zh-CN" w:eastAsia="en-US"/>
    </w:rPr>
  </w:style>
  <w:style w:type="character" w:customStyle="1" w:styleId="Title3Char">
    <w:name w:val="Title 3 Char"/>
    <w:link w:val="Title3"/>
    <w:qFormat/>
    <w:locked/>
    <w:rPr>
      <w:rFonts w:ascii="Times New Roman" w:eastAsia="SimSun" w:hAnsi="Times New Roman" w:cs="Times New Roman"/>
      <w:sz w:val="28"/>
      <w:szCs w:val="20"/>
      <w:lang w:val="en-GB" w:eastAsia="en-US"/>
    </w:rPr>
  </w:style>
  <w:style w:type="paragraph" w:customStyle="1" w:styleId="CharChar3Char">
    <w:name w:val="Char Char3 Ch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CharChar3Car2">
    <w:name w:val="Char Char3 Car2"/>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TableBody2">
    <w:name w:val="Table Body2"/>
    <w:basedOn w:val="Normal"/>
    <w:uiPriority w:val="99"/>
    <w:qFormat/>
    <w:pPr>
      <w:widowControl w:val="0"/>
      <w:tabs>
        <w:tab w:val="clear" w:pos="794"/>
        <w:tab w:val="clear" w:pos="1191"/>
        <w:tab w:val="clear" w:pos="1588"/>
        <w:tab w:val="clear" w:pos="1985"/>
      </w:tabs>
      <w:wordWrap w:val="0"/>
      <w:overflowPunct/>
      <w:adjustRightInd/>
      <w:spacing w:before="0" w:line="240" w:lineRule="auto"/>
      <w:jc w:val="left"/>
      <w:textAlignment w:val="auto"/>
    </w:pPr>
    <w:rPr>
      <w:rFonts w:ascii="Arial" w:eastAsia="Batang" w:hAnsi="Arial"/>
      <w:kern w:val="2"/>
      <w:sz w:val="20"/>
      <w:lang w:val="zh-CN" w:eastAsia="ko-KR"/>
    </w:rPr>
  </w:style>
  <w:style w:type="paragraph" w:customStyle="1" w:styleId="CharChar3Char2">
    <w:name w:val="Char Char3 Char2"/>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
    <w:name w:val="Zchn Zchn3 C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Sub-sectionChar2">
    <w:name w:val="Sub-section Char2"/>
    <w:uiPriority w:val="99"/>
    <w:qFormat/>
    <w:rPr>
      <w:rFonts w:eastAsia="MS Mincho"/>
      <w:b/>
      <w:sz w:val="24"/>
      <w:lang w:val="zh-CN" w:eastAsia="en-US"/>
    </w:rPr>
  </w:style>
  <w:style w:type="character" w:customStyle="1" w:styleId="EmailStyle496">
    <w:name w:val="EmailStyle496"/>
    <w:uiPriority w:val="99"/>
    <w:qFormat/>
    <w:rPr>
      <w:rFonts w:ascii="Arial" w:hAnsi="Arial"/>
      <w:color w:val="000000"/>
      <w:sz w:val="20"/>
      <w:lang w:val="zh-CN"/>
    </w:rPr>
  </w:style>
  <w:style w:type="character" w:customStyle="1" w:styleId="WW8Num3z0">
    <w:name w:val="WW8Num3z0"/>
    <w:uiPriority w:val="99"/>
    <w:qFormat/>
    <w:rPr>
      <w:rFonts w:ascii="Symbol" w:hAnsi="Symbol"/>
      <w:lang w:val="zh-CN"/>
    </w:rPr>
  </w:style>
  <w:style w:type="character" w:customStyle="1" w:styleId="WW8Num4z0">
    <w:name w:val="WW8Num4z0"/>
    <w:uiPriority w:val="99"/>
    <w:qFormat/>
    <w:rPr>
      <w:rFonts w:ascii="Symbol" w:hAnsi="Symbol"/>
      <w:lang w:val="zh-CN"/>
    </w:rPr>
  </w:style>
  <w:style w:type="character" w:customStyle="1" w:styleId="WW8Num4z1">
    <w:name w:val="WW8Num4z1"/>
    <w:uiPriority w:val="99"/>
    <w:qFormat/>
    <w:rPr>
      <w:rFonts w:ascii="Courier New" w:hAnsi="Courier New"/>
      <w:lang w:val="zh-CN"/>
    </w:rPr>
  </w:style>
  <w:style w:type="character" w:customStyle="1" w:styleId="WW8Num4z2">
    <w:name w:val="WW8Num4z2"/>
    <w:uiPriority w:val="99"/>
    <w:qFormat/>
    <w:rPr>
      <w:rFonts w:ascii="Wingdings" w:hAnsi="Wingdings"/>
      <w:lang w:val="zh-CN"/>
    </w:rPr>
  </w:style>
  <w:style w:type="character" w:customStyle="1" w:styleId="WW8Num4z4">
    <w:name w:val="WW8Num4z4"/>
    <w:uiPriority w:val="99"/>
    <w:qFormat/>
    <w:rPr>
      <w:rFonts w:ascii="Courier New" w:hAnsi="Courier New"/>
      <w:lang w:val="zh-CN"/>
    </w:rPr>
  </w:style>
  <w:style w:type="character" w:customStyle="1" w:styleId="WW8Num7z0">
    <w:name w:val="WW8Num7z0"/>
    <w:uiPriority w:val="99"/>
    <w:qFormat/>
    <w:rPr>
      <w:rFonts w:ascii="Arial" w:hAnsi="Arial"/>
      <w:lang w:val="zh-CN"/>
    </w:rPr>
  </w:style>
  <w:style w:type="character" w:customStyle="1" w:styleId="WW8Num8z0">
    <w:name w:val="WW8Num8z0"/>
    <w:uiPriority w:val="99"/>
    <w:qFormat/>
    <w:rPr>
      <w:rFonts w:ascii="Arial" w:hAnsi="Arial"/>
      <w:b/>
      <w:color w:val="000000"/>
      <w:lang w:val="zh-CN"/>
    </w:rPr>
  </w:style>
  <w:style w:type="character" w:customStyle="1" w:styleId="WW8Num9z0">
    <w:name w:val="WW8Num9z0"/>
    <w:uiPriority w:val="99"/>
    <w:qFormat/>
    <w:rPr>
      <w:rFonts w:ascii="Arial" w:hAnsi="Arial"/>
      <w:lang w:val="zh-CN"/>
    </w:rPr>
  </w:style>
  <w:style w:type="character" w:customStyle="1" w:styleId="WW8Num10z0">
    <w:name w:val="WW8Num10z0"/>
    <w:uiPriority w:val="99"/>
    <w:qFormat/>
    <w:rPr>
      <w:rFonts w:ascii="Arial" w:hAnsi="Arial"/>
      <w:b/>
      <w:color w:val="000000"/>
      <w:lang w:val="zh-CN"/>
    </w:rPr>
  </w:style>
  <w:style w:type="character" w:customStyle="1" w:styleId="WW8Num12z0">
    <w:name w:val="WW8Num12z0"/>
    <w:uiPriority w:val="99"/>
    <w:qFormat/>
  </w:style>
  <w:style w:type="character" w:customStyle="1" w:styleId="WW8Num12z2">
    <w:name w:val="WW8Num12z2"/>
    <w:uiPriority w:val="99"/>
    <w:qFormat/>
    <w:rPr>
      <w:rFonts w:ascii="Times New Roman" w:hAnsi="Times New Roman"/>
      <w:lang w:val="zh-CN"/>
    </w:rPr>
  </w:style>
  <w:style w:type="character" w:customStyle="1" w:styleId="WW8Num12z3">
    <w:name w:val="WW8Num12z3"/>
    <w:uiPriority w:val="99"/>
    <w:qFormat/>
    <w:rPr>
      <w:rFonts w:ascii="Symbol" w:hAnsi="Symbol"/>
      <w:lang w:val="zh-CN"/>
    </w:rPr>
  </w:style>
  <w:style w:type="character" w:customStyle="1" w:styleId="WW8Num13z0">
    <w:name w:val="WW8Num13z0"/>
    <w:uiPriority w:val="99"/>
    <w:qFormat/>
    <w:rPr>
      <w:rFonts w:ascii="Symbol" w:hAnsi="Symbol"/>
      <w:color w:val="000000"/>
      <w:lang w:val="zh-CN"/>
    </w:rPr>
  </w:style>
  <w:style w:type="character" w:customStyle="1" w:styleId="WW8Num14z0">
    <w:name w:val="WW8Num14z0"/>
    <w:uiPriority w:val="99"/>
    <w:qFormat/>
    <w:rPr>
      <w:sz w:val="28"/>
      <w:lang w:val="zh-CN"/>
    </w:rPr>
  </w:style>
  <w:style w:type="character" w:customStyle="1" w:styleId="WW8Num15z0">
    <w:name w:val="WW8Num15z0"/>
    <w:uiPriority w:val="99"/>
    <w:qFormat/>
    <w:rPr>
      <w:rFonts w:ascii="Symbol" w:hAnsi="Symbol"/>
      <w:lang w:val="zh-CN"/>
    </w:rPr>
  </w:style>
  <w:style w:type="character" w:customStyle="1" w:styleId="WW8Num17z0">
    <w:name w:val="WW8Num17z0"/>
    <w:uiPriority w:val="99"/>
    <w:qFormat/>
    <w:rPr>
      <w:rFonts w:ascii="Times New Roman" w:eastAsia="MS Mincho" w:hAnsi="Times New Roman"/>
      <w:lang w:val="zh-CN"/>
    </w:rPr>
  </w:style>
  <w:style w:type="character" w:customStyle="1" w:styleId="WW8Num18z0">
    <w:name w:val="WW8Num18z0"/>
    <w:uiPriority w:val="99"/>
    <w:qFormat/>
    <w:rPr>
      <w:rFonts w:ascii="Symbol" w:hAnsi="Symbol"/>
      <w:lang w:val="zh-CN"/>
    </w:rPr>
  </w:style>
  <w:style w:type="character" w:customStyle="1" w:styleId="WW8Num19z0">
    <w:name w:val="WW8Num19z0"/>
    <w:uiPriority w:val="99"/>
    <w:qFormat/>
    <w:rPr>
      <w:rFonts w:ascii="Times New Roman" w:hAnsi="Times New Roman"/>
      <w:lang w:val="zh-CN"/>
    </w:rPr>
  </w:style>
  <w:style w:type="character" w:customStyle="1" w:styleId="WW8Num20z0">
    <w:name w:val="WW8Num20z0"/>
    <w:uiPriority w:val="99"/>
    <w:qFormat/>
    <w:rPr>
      <w:rFonts w:ascii="Symbol" w:hAnsi="Symbol"/>
      <w:lang w:val="zh-CN"/>
    </w:rPr>
  </w:style>
  <w:style w:type="character" w:customStyle="1" w:styleId="Absatz-Standardschriftart1">
    <w:name w:val="Absatz-Standardschriftart1"/>
    <w:uiPriority w:val="99"/>
    <w:qFormat/>
  </w:style>
  <w:style w:type="character" w:customStyle="1" w:styleId="WW-Absatz-Standardschriftart">
    <w:name w:val="WW-Absatz-Standardschriftart"/>
    <w:uiPriority w:val="99"/>
    <w:qFormat/>
  </w:style>
  <w:style w:type="character" w:customStyle="1" w:styleId="WW-Absatz-Standardschriftart1">
    <w:name w:val="WW-Absatz-Standardschriftart1"/>
    <w:uiPriority w:val="99"/>
    <w:qFormat/>
  </w:style>
  <w:style w:type="character" w:customStyle="1" w:styleId="WW-Absatz-Standardschriftart11">
    <w:name w:val="WW-Absatz-Standardschriftart11"/>
    <w:uiPriority w:val="99"/>
    <w:qFormat/>
  </w:style>
  <w:style w:type="character" w:customStyle="1" w:styleId="WW-Absatz-Standardschriftart111">
    <w:name w:val="WW-Absatz-Standardschriftart111"/>
    <w:uiPriority w:val="99"/>
    <w:qFormat/>
  </w:style>
  <w:style w:type="character" w:customStyle="1" w:styleId="WW8Num3z1">
    <w:name w:val="WW8Num3z1"/>
    <w:uiPriority w:val="99"/>
    <w:qFormat/>
    <w:rPr>
      <w:rFonts w:ascii="Courier New" w:hAnsi="Courier New"/>
      <w:lang w:val="zh-CN"/>
    </w:rPr>
  </w:style>
  <w:style w:type="character" w:customStyle="1" w:styleId="WW8Num3z2">
    <w:name w:val="WW8Num3z2"/>
    <w:uiPriority w:val="99"/>
    <w:qFormat/>
    <w:rPr>
      <w:rFonts w:ascii="Wingdings" w:hAnsi="Wingdings"/>
      <w:lang w:val="zh-CN"/>
    </w:rPr>
  </w:style>
  <w:style w:type="character" w:customStyle="1" w:styleId="WW8Num5z0">
    <w:name w:val="WW8Num5z0"/>
    <w:uiPriority w:val="99"/>
    <w:qFormat/>
    <w:rPr>
      <w:rFonts w:ascii="Symbol" w:hAnsi="Symbol"/>
      <w:lang w:val="zh-CN"/>
    </w:rPr>
  </w:style>
  <w:style w:type="character" w:customStyle="1" w:styleId="WW8Num5z1">
    <w:name w:val="WW8Num5z1"/>
    <w:uiPriority w:val="99"/>
    <w:qFormat/>
    <w:rPr>
      <w:rFonts w:ascii="Times New Roman" w:hAnsi="Times New Roman"/>
      <w:lang w:val="zh-CN"/>
    </w:rPr>
  </w:style>
  <w:style w:type="character" w:customStyle="1" w:styleId="WW8Num5z2">
    <w:name w:val="WW8Num5z2"/>
    <w:uiPriority w:val="99"/>
    <w:qFormat/>
    <w:rPr>
      <w:rFonts w:ascii="Wingdings" w:hAnsi="Wingdings"/>
      <w:lang w:val="zh-CN"/>
    </w:rPr>
  </w:style>
  <w:style w:type="character" w:customStyle="1" w:styleId="WW8Num5z4">
    <w:name w:val="WW8Num5z4"/>
    <w:uiPriority w:val="99"/>
    <w:qFormat/>
    <w:rPr>
      <w:rFonts w:ascii="Courier New" w:hAnsi="Courier New"/>
      <w:lang w:val="zh-CN"/>
    </w:rPr>
  </w:style>
  <w:style w:type="character" w:customStyle="1" w:styleId="WW8Num9z1">
    <w:name w:val="WW8Num9z1"/>
    <w:uiPriority w:val="99"/>
    <w:qFormat/>
    <w:rPr>
      <w:rFonts w:ascii="Courier New" w:hAnsi="Courier New"/>
      <w:lang w:val="zh-CN"/>
    </w:rPr>
  </w:style>
  <w:style w:type="character" w:customStyle="1" w:styleId="WW8Num9z2">
    <w:name w:val="WW8Num9z2"/>
    <w:uiPriority w:val="99"/>
    <w:qFormat/>
    <w:rPr>
      <w:rFonts w:ascii="Wingdings" w:hAnsi="Wingdings"/>
      <w:lang w:val="zh-CN"/>
    </w:rPr>
  </w:style>
  <w:style w:type="character" w:customStyle="1" w:styleId="WW8Num9z3">
    <w:name w:val="WW8Num9z3"/>
    <w:uiPriority w:val="99"/>
    <w:qFormat/>
    <w:rPr>
      <w:rFonts w:ascii="Symbol" w:hAnsi="Symbol"/>
      <w:lang w:val="zh-CN"/>
    </w:rPr>
  </w:style>
  <w:style w:type="character" w:customStyle="1" w:styleId="WW8Num11z0">
    <w:name w:val="WW8Num11z0"/>
    <w:uiPriority w:val="99"/>
    <w:qFormat/>
    <w:rPr>
      <w:rFonts w:ascii="Arial" w:hAnsi="Arial"/>
      <w:lang w:val="zh-CN"/>
    </w:rPr>
  </w:style>
  <w:style w:type="character" w:customStyle="1" w:styleId="WW8Num11z1">
    <w:name w:val="WW8Num11z1"/>
    <w:uiPriority w:val="99"/>
    <w:qFormat/>
    <w:rPr>
      <w:rFonts w:ascii="Courier New" w:hAnsi="Courier New"/>
      <w:lang w:val="zh-CN"/>
    </w:rPr>
  </w:style>
  <w:style w:type="character" w:customStyle="1" w:styleId="WW8Num11z2">
    <w:name w:val="WW8Num11z2"/>
    <w:uiPriority w:val="99"/>
    <w:qFormat/>
    <w:rPr>
      <w:rFonts w:ascii="Wingdings" w:hAnsi="Wingdings"/>
      <w:lang w:val="zh-CN"/>
    </w:rPr>
  </w:style>
  <w:style w:type="character" w:customStyle="1" w:styleId="WW8Num11z3">
    <w:name w:val="WW8Num11z3"/>
    <w:uiPriority w:val="99"/>
    <w:qFormat/>
    <w:rPr>
      <w:rFonts w:ascii="Symbol" w:hAnsi="Symbol"/>
      <w:lang w:val="zh-CN"/>
    </w:rPr>
  </w:style>
  <w:style w:type="character" w:customStyle="1" w:styleId="WW8Num13z1">
    <w:name w:val="WW8Num13z1"/>
    <w:uiPriority w:val="99"/>
    <w:qFormat/>
    <w:rPr>
      <w:rFonts w:ascii="Courier New" w:hAnsi="Courier New"/>
      <w:lang w:val="zh-CN"/>
    </w:rPr>
  </w:style>
  <w:style w:type="character" w:customStyle="1" w:styleId="WW8Num13z2">
    <w:name w:val="WW8Num13z2"/>
    <w:uiPriority w:val="99"/>
    <w:qFormat/>
    <w:rPr>
      <w:rFonts w:ascii="Wingdings" w:hAnsi="Wingdings"/>
      <w:lang w:val="zh-CN"/>
    </w:rPr>
  </w:style>
  <w:style w:type="character" w:customStyle="1" w:styleId="WW8Num13z3">
    <w:name w:val="WW8Num13z3"/>
    <w:uiPriority w:val="99"/>
    <w:qFormat/>
    <w:rPr>
      <w:rFonts w:ascii="Symbol" w:hAnsi="Symbol"/>
      <w:lang w:val="zh-CN"/>
    </w:rPr>
  </w:style>
  <w:style w:type="character" w:customStyle="1" w:styleId="WW8Num16z0">
    <w:name w:val="WW8Num16z0"/>
    <w:uiPriority w:val="99"/>
    <w:qFormat/>
  </w:style>
  <w:style w:type="character" w:customStyle="1" w:styleId="WW8Num16z2">
    <w:name w:val="WW8Num16z2"/>
    <w:uiPriority w:val="99"/>
    <w:qFormat/>
    <w:rPr>
      <w:rFonts w:ascii="Times New Roman" w:hAnsi="Times New Roman"/>
      <w:lang w:val="zh-CN"/>
    </w:rPr>
  </w:style>
  <w:style w:type="character" w:customStyle="1" w:styleId="WW8Num16z3">
    <w:name w:val="WW8Num16z3"/>
    <w:uiPriority w:val="99"/>
    <w:qFormat/>
    <w:rPr>
      <w:rFonts w:ascii="Symbol" w:hAnsi="Symbol"/>
      <w:lang w:val="zh-CN"/>
    </w:rPr>
  </w:style>
  <w:style w:type="character" w:customStyle="1" w:styleId="WW8Num17z1">
    <w:name w:val="WW8Num17z1"/>
    <w:uiPriority w:val="99"/>
    <w:qFormat/>
    <w:rPr>
      <w:rFonts w:ascii="Courier New" w:hAnsi="Courier New"/>
      <w:lang w:val="zh-CN"/>
    </w:rPr>
  </w:style>
  <w:style w:type="character" w:customStyle="1" w:styleId="WW8Num17z2">
    <w:name w:val="WW8Num17z2"/>
    <w:uiPriority w:val="99"/>
    <w:qFormat/>
    <w:rPr>
      <w:rFonts w:ascii="Wingdings" w:hAnsi="Wingdings"/>
      <w:lang w:val="zh-CN"/>
    </w:rPr>
  </w:style>
  <w:style w:type="character" w:customStyle="1" w:styleId="WW8Num17z3">
    <w:name w:val="WW8Num17z3"/>
    <w:uiPriority w:val="99"/>
    <w:qFormat/>
    <w:rPr>
      <w:rFonts w:ascii="Symbol" w:hAnsi="Symbol"/>
      <w:lang w:val="zh-CN"/>
    </w:rPr>
  </w:style>
  <w:style w:type="character" w:customStyle="1" w:styleId="WW8Num18z1">
    <w:name w:val="WW8Num18z1"/>
    <w:uiPriority w:val="99"/>
    <w:qFormat/>
    <w:rPr>
      <w:rFonts w:ascii="Courier New" w:hAnsi="Courier New"/>
      <w:lang w:val="zh-CN"/>
    </w:rPr>
  </w:style>
  <w:style w:type="character" w:customStyle="1" w:styleId="WW8Num18z2">
    <w:name w:val="WW8Num18z2"/>
    <w:uiPriority w:val="99"/>
    <w:qFormat/>
    <w:rPr>
      <w:rFonts w:ascii="Wingdings" w:hAnsi="Wingdings"/>
      <w:lang w:val="zh-CN"/>
    </w:rPr>
  </w:style>
  <w:style w:type="character" w:customStyle="1" w:styleId="WW8Num19z1">
    <w:name w:val="WW8Num19z1"/>
    <w:uiPriority w:val="99"/>
    <w:qFormat/>
    <w:rPr>
      <w:rFonts w:ascii="Courier New" w:hAnsi="Courier New"/>
      <w:lang w:val="zh-CN"/>
    </w:rPr>
  </w:style>
  <w:style w:type="character" w:customStyle="1" w:styleId="WW8Num19z2">
    <w:name w:val="WW8Num19z2"/>
    <w:uiPriority w:val="99"/>
    <w:qFormat/>
    <w:rPr>
      <w:rFonts w:ascii="Wingdings" w:hAnsi="Wingdings"/>
      <w:lang w:val="zh-CN"/>
    </w:rPr>
  </w:style>
  <w:style w:type="character" w:customStyle="1" w:styleId="WW8Num19z3">
    <w:name w:val="WW8Num19z3"/>
    <w:uiPriority w:val="99"/>
    <w:qFormat/>
    <w:rPr>
      <w:rFonts w:ascii="Symbol" w:hAnsi="Symbol"/>
      <w:lang w:val="zh-CN"/>
    </w:rPr>
  </w:style>
  <w:style w:type="character" w:customStyle="1" w:styleId="WW8Num22z0">
    <w:name w:val="WW8Num22z0"/>
    <w:uiPriority w:val="99"/>
    <w:qFormat/>
    <w:rPr>
      <w:rFonts w:ascii="Symbol" w:hAnsi="Symbol"/>
      <w:color w:val="000000"/>
      <w:lang w:val="zh-CN"/>
    </w:rPr>
  </w:style>
  <w:style w:type="character" w:customStyle="1" w:styleId="WW8Num22z1">
    <w:name w:val="WW8Num22z1"/>
    <w:uiPriority w:val="99"/>
    <w:qFormat/>
    <w:rPr>
      <w:rFonts w:ascii="Courier New" w:hAnsi="Courier New"/>
      <w:lang w:val="zh-CN"/>
    </w:rPr>
  </w:style>
  <w:style w:type="character" w:customStyle="1" w:styleId="WW8Num22z2">
    <w:name w:val="WW8Num22z2"/>
    <w:uiPriority w:val="99"/>
    <w:qFormat/>
    <w:rPr>
      <w:rFonts w:ascii="Wingdings" w:hAnsi="Wingdings"/>
      <w:lang w:val="zh-CN"/>
    </w:rPr>
  </w:style>
  <w:style w:type="character" w:customStyle="1" w:styleId="WW8Num22z3">
    <w:name w:val="WW8Num22z3"/>
    <w:uiPriority w:val="99"/>
    <w:qFormat/>
    <w:rPr>
      <w:rFonts w:ascii="Symbol" w:hAnsi="Symbol"/>
      <w:lang w:val="zh-CN"/>
    </w:rPr>
  </w:style>
  <w:style w:type="character" w:customStyle="1" w:styleId="WW8Num23z0">
    <w:name w:val="WW8Num23z0"/>
    <w:uiPriority w:val="99"/>
    <w:qFormat/>
    <w:rPr>
      <w:rFonts w:ascii="Symbol" w:hAnsi="Symbol"/>
      <w:lang w:val="zh-CN"/>
    </w:rPr>
  </w:style>
  <w:style w:type="character" w:customStyle="1" w:styleId="WW8Num23z1">
    <w:name w:val="WW8Num23z1"/>
    <w:uiPriority w:val="99"/>
    <w:qFormat/>
    <w:rPr>
      <w:rFonts w:ascii="Courier New" w:hAnsi="Courier New"/>
      <w:lang w:val="zh-CN"/>
    </w:rPr>
  </w:style>
  <w:style w:type="character" w:customStyle="1" w:styleId="WW8Num23z2">
    <w:name w:val="WW8Num23z2"/>
    <w:uiPriority w:val="99"/>
    <w:qFormat/>
    <w:rPr>
      <w:rFonts w:ascii="Wingdings" w:hAnsi="Wingdings"/>
      <w:lang w:val="zh-CN"/>
    </w:rPr>
  </w:style>
  <w:style w:type="character" w:customStyle="1" w:styleId="WW8Num24z0">
    <w:name w:val="WW8Num24z0"/>
    <w:uiPriority w:val="99"/>
    <w:qFormat/>
    <w:rPr>
      <w:rFonts w:ascii="Symbol" w:hAnsi="Symbol"/>
      <w:lang w:val="zh-CN"/>
    </w:rPr>
  </w:style>
  <w:style w:type="character" w:customStyle="1" w:styleId="WW8Num24z1">
    <w:name w:val="WW8Num24z1"/>
    <w:uiPriority w:val="99"/>
    <w:qFormat/>
    <w:rPr>
      <w:rFonts w:ascii="Courier New" w:hAnsi="Courier New"/>
      <w:lang w:val="zh-CN"/>
    </w:rPr>
  </w:style>
  <w:style w:type="character" w:customStyle="1" w:styleId="WW8Num24z2">
    <w:name w:val="WW8Num24z2"/>
    <w:uiPriority w:val="99"/>
    <w:qFormat/>
    <w:rPr>
      <w:rFonts w:ascii="Wingdings" w:hAnsi="Wingdings"/>
      <w:lang w:val="zh-CN"/>
    </w:rPr>
  </w:style>
  <w:style w:type="character" w:customStyle="1" w:styleId="WW8Num25z0">
    <w:name w:val="WW8Num25z0"/>
    <w:uiPriority w:val="99"/>
    <w:qFormat/>
    <w:rPr>
      <w:rFonts w:ascii="Symbol" w:hAnsi="Symbol"/>
      <w:color w:val="000000"/>
      <w:lang w:val="zh-CN"/>
    </w:rPr>
  </w:style>
  <w:style w:type="character" w:customStyle="1" w:styleId="WW8Num25z1">
    <w:name w:val="WW8Num25z1"/>
    <w:uiPriority w:val="99"/>
    <w:qFormat/>
    <w:rPr>
      <w:rFonts w:ascii="Courier New" w:hAnsi="Courier New"/>
      <w:lang w:val="zh-CN"/>
    </w:rPr>
  </w:style>
  <w:style w:type="character" w:customStyle="1" w:styleId="WW8Num25z2">
    <w:name w:val="WW8Num25z2"/>
    <w:uiPriority w:val="99"/>
    <w:qFormat/>
    <w:rPr>
      <w:rFonts w:ascii="Wingdings" w:hAnsi="Wingdings"/>
      <w:lang w:val="zh-CN"/>
    </w:rPr>
  </w:style>
  <w:style w:type="character" w:customStyle="1" w:styleId="WW8Num25z3">
    <w:name w:val="WW8Num25z3"/>
    <w:uiPriority w:val="99"/>
    <w:qFormat/>
    <w:rPr>
      <w:rFonts w:ascii="Symbol" w:hAnsi="Symbol"/>
      <w:lang w:val="zh-CN"/>
    </w:rPr>
  </w:style>
  <w:style w:type="character" w:customStyle="1" w:styleId="WW8Num27z0">
    <w:name w:val="WW8Num27z0"/>
    <w:uiPriority w:val="99"/>
    <w:qFormat/>
    <w:rPr>
      <w:rFonts w:ascii="Times New Roman" w:hAnsi="Times New Roman"/>
      <w:spacing w:val="0"/>
      <w:kern w:val="1"/>
      <w:position w:val="0"/>
      <w:sz w:val="24"/>
      <w:u w:val="none"/>
      <w:vertAlign w:val="baseline"/>
      <w:lang w:val="zh-CN"/>
    </w:rPr>
  </w:style>
  <w:style w:type="character" w:customStyle="1" w:styleId="WW8Num27z1">
    <w:name w:val="WW8Num27z1"/>
    <w:uiPriority w:val="99"/>
    <w:qFormat/>
  </w:style>
  <w:style w:type="character" w:customStyle="1" w:styleId="WW-Absatz-Standardschriftart1111">
    <w:name w:val="WW-Absatz-Standardschriftart1111"/>
    <w:uiPriority w:val="99"/>
    <w:qFormat/>
  </w:style>
  <w:style w:type="character" w:customStyle="1" w:styleId="Funotenzeichen1">
    <w:name w:val="Fußnotenzeichen1"/>
    <w:uiPriority w:val="99"/>
    <w:qFormat/>
    <w:rPr>
      <w:vertAlign w:val="superscript"/>
      <w:lang w:val="zh-CN"/>
    </w:rPr>
  </w:style>
  <w:style w:type="character" w:customStyle="1" w:styleId="Kommentarzeichen1">
    <w:name w:val="Kommentarzeichen1"/>
    <w:uiPriority w:val="99"/>
    <w:qFormat/>
    <w:rPr>
      <w:sz w:val="16"/>
      <w:lang w:val="zh-CN"/>
    </w:rPr>
  </w:style>
  <w:style w:type="character" w:customStyle="1" w:styleId="NotedebasdepageCar5Zchn">
    <w:name w:val="Note de bas de page Car5 Zchn"/>
    <w:uiPriority w:val="99"/>
    <w:qFormat/>
    <w:rPr>
      <w:rFonts w:ascii="Arial" w:hAnsi="Arial"/>
      <w:lang w:val="zh-CN" w:eastAsia="ar-SA" w:bidi="ar-SA"/>
    </w:rPr>
  </w:style>
  <w:style w:type="character" w:customStyle="1" w:styleId="encabezadoZchn">
    <w:name w:val="encabezado Zchn"/>
    <w:uiPriority w:val="99"/>
    <w:qFormat/>
    <w:rPr>
      <w:sz w:val="24"/>
      <w:lang w:val="zh-CN"/>
    </w:rPr>
  </w:style>
  <w:style w:type="character" w:customStyle="1" w:styleId="HeaderChar1">
    <w:name w:val="Header Char1"/>
    <w:qFormat/>
    <w:rPr>
      <w:lang w:val="zh-CN"/>
    </w:rPr>
  </w:style>
  <w:style w:type="character" w:customStyle="1" w:styleId="Endnotenzeichen1">
    <w:name w:val="Endnotenzeichen1"/>
    <w:uiPriority w:val="99"/>
    <w:qFormat/>
    <w:rPr>
      <w:vertAlign w:val="superscript"/>
      <w:lang w:val="zh-CN"/>
    </w:rPr>
  </w:style>
  <w:style w:type="character" w:customStyle="1" w:styleId="WW-Endnotenzeichen">
    <w:name w:val="WW-Endnotenzeichen"/>
    <w:uiPriority w:val="99"/>
    <w:qFormat/>
  </w:style>
  <w:style w:type="paragraph" w:customStyle="1" w:styleId="berschrift">
    <w:name w:val="Überschrift"/>
    <w:basedOn w:val="Normal"/>
    <w:next w:val="BodyText"/>
    <w:uiPriority w:val="99"/>
    <w:qFormat/>
    <w:pPr>
      <w:keepNext/>
      <w:tabs>
        <w:tab w:val="clear" w:pos="794"/>
        <w:tab w:val="clear" w:pos="1191"/>
        <w:tab w:val="clear" w:pos="1588"/>
        <w:tab w:val="clear" w:pos="1985"/>
      </w:tabs>
      <w:suppressAutoHyphens/>
      <w:overflowPunct/>
      <w:autoSpaceDE/>
      <w:autoSpaceDN/>
      <w:adjustRightInd/>
      <w:spacing w:before="240" w:after="120" w:line="240" w:lineRule="auto"/>
      <w:jc w:val="left"/>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qFormat/>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Arial" w:eastAsia="SimSun" w:hAnsi="Arial"/>
      <w:b/>
      <w:bCs/>
      <w:sz w:val="20"/>
      <w:lang w:val="zh-CN" w:eastAsia="ar-SA"/>
    </w:rPr>
  </w:style>
  <w:style w:type="paragraph" w:customStyle="1" w:styleId="Verzeichnis">
    <w:name w:val="Verzeichnis"/>
    <w:basedOn w:val="Normal"/>
    <w:uiPriority w:val="99"/>
    <w:qFormat/>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cs="Tahoma"/>
      <w:szCs w:val="24"/>
      <w:lang w:val="zh-CN" w:eastAsia="ar-SA"/>
    </w:rPr>
  </w:style>
  <w:style w:type="paragraph" w:customStyle="1" w:styleId="Textkrper21">
    <w:name w:val="Textkörper 21"/>
    <w:basedOn w:val="Normal"/>
    <w:uiPriority w:val="99"/>
    <w:qFormat/>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Cs/>
      <w:color w:val="000000"/>
      <w:szCs w:val="28"/>
      <w:lang w:val="zh-CN" w:eastAsia="ar-SA"/>
    </w:rPr>
  </w:style>
  <w:style w:type="paragraph" w:customStyle="1" w:styleId="Textkrper31">
    <w:name w:val="Textkörper 31"/>
    <w:basedOn w:val="Normal"/>
    <w:uiPriority w:val="99"/>
    <w:qFormat/>
    <w:pPr>
      <w:tabs>
        <w:tab w:val="clear" w:pos="794"/>
        <w:tab w:val="clear" w:pos="1191"/>
        <w:tab w:val="clear" w:pos="1588"/>
        <w:tab w:val="clear" w:pos="1985"/>
      </w:tabs>
      <w:suppressAutoHyphens/>
      <w:overflowPunct/>
      <w:autoSpaceDE/>
      <w:autoSpaceDN/>
      <w:adjustRightInd/>
      <w:spacing w:before="0" w:after="120" w:line="240" w:lineRule="auto"/>
      <w:jc w:val="left"/>
      <w:textAlignment w:val="auto"/>
    </w:pPr>
    <w:rPr>
      <w:rFonts w:eastAsia="SimSun"/>
      <w:sz w:val="16"/>
      <w:szCs w:val="16"/>
      <w:lang w:val="zh-CN" w:eastAsia="ar-SA"/>
    </w:rPr>
  </w:style>
  <w:style w:type="paragraph" w:customStyle="1" w:styleId="DocInfo">
    <w:name w:val="Doc Info"/>
    <w:basedOn w:val="Normal"/>
    <w:uiPriority w:val="99"/>
    <w:qFormat/>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8"/>
      <w:lang w:val="zh-CN" w:eastAsia="ar-SA"/>
    </w:rPr>
  </w:style>
  <w:style w:type="paragraph" w:customStyle="1" w:styleId="CSNumber">
    <w:name w:val="CS_Number"/>
    <w:basedOn w:val="Title"/>
    <w:uiPriority w:val="99"/>
    <w:qFormat/>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qFormat/>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qFormat/>
    <w:pPr>
      <w:spacing w:line="360" w:lineRule="auto"/>
    </w:pPr>
    <w:rPr>
      <w:sz w:val="22"/>
    </w:rPr>
  </w:style>
  <w:style w:type="paragraph" w:customStyle="1" w:styleId="CSData">
    <w:name w:val="CS_Data"/>
    <w:basedOn w:val="Normal"/>
    <w:uiPriority w:val="99"/>
    <w:qFormat/>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zh-CN" w:eastAsia="ar-SA"/>
    </w:rPr>
  </w:style>
  <w:style w:type="paragraph" w:customStyle="1" w:styleId="CSlegal1">
    <w:name w:val="CS_legal1"/>
    <w:basedOn w:val="Normal"/>
    <w:uiPriority w:val="99"/>
    <w:qFormat/>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i/>
      <w:sz w:val="20"/>
      <w:lang w:val="zh-CN" w:eastAsia="ar-SA"/>
    </w:rPr>
  </w:style>
  <w:style w:type="paragraph" w:customStyle="1" w:styleId="CSSummary">
    <w:name w:val="CS_Summary"/>
    <w:basedOn w:val="Normal"/>
    <w:uiPriority w:val="99"/>
    <w:qFormat/>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color w:val="FF0000"/>
      <w:sz w:val="20"/>
      <w:lang w:val="zh-CN" w:eastAsia="ar-SA"/>
    </w:rPr>
  </w:style>
  <w:style w:type="paragraph" w:customStyle="1" w:styleId="CSlegal2">
    <w:name w:val="CS_legal2"/>
    <w:basedOn w:val="Normal"/>
    <w:uiPriority w:val="99"/>
    <w:qFormat/>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4"/>
      <w:u w:val="single"/>
      <w:lang w:val="zh-CN" w:eastAsia="ar-SA"/>
    </w:rPr>
  </w:style>
  <w:style w:type="paragraph" w:customStyle="1" w:styleId="CSlegal3">
    <w:name w:val="CS_legal3"/>
    <w:basedOn w:val="BodyText"/>
    <w:uiPriority w:val="99"/>
    <w:qFormat/>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qFormat/>
    <w:pPr>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Arial" w:eastAsia="SimSun" w:hAnsi="Arial"/>
      <w:b/>
      <w:sz w:val="14"/>
      <w:lang w:val="zh-CN" w:eastAsia="ar-SA"/>
    </w:rPr>
  </w:style>
  <w:style w:type="paragraph" w:customStyle="1" w:styleId="CSLegal20">
    <w:name w:val="CS_Legal2"/>
    <w:basedOn w:val="Normal"/>
    <w:uiPriority w:val="99"/>
    <w:qFormat/>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sz w:val="14"/>
      <w:szCs w:val="24"/>
      <w:u w:val="single"/>
      <w:lang w:val="zh-CN" w:eastAsia="ar-SA"/>
    </w:rPr>
  </w:style>
  <w:style w:type="paragraph" w:customStyle="1" w:styleId="CSLegal30">
    <w:name w:val="CS_Legal3"/>
    <w:basedOn w:val="CSLegal20"/>
    <w:uiPriority w:val="99"/>
    <w:qFormat/>
    <w:rPr>
      <w:u w:val="none"/>
    </w:rPr>
  </w:style>
  <w:style w:type="paragraph" w:customStyle="1" w:styleId="CSLegal10">
    <w:name w:val="CS_Legal1"/>
    <w:basedOn w:val="Normal"/>
    <w:uiPriority w:val="99"/>
    <w:qFormat/>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
    <w:name w:val="Zchn Zchn Char Char"/>
    <w:basedOn w:val="Normal"/>
    <w:uiPriority w:val="99"/>
    <w:qFormat/>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PT1Headrechts">
    <w:name w:val="PT1_Head_rechts"/>
    <w:basedOn w:val="PT1Head"/>
    <w:next w:val="PT1Head"/>
    <w:uiPriority w:val="99"/>
    <w:qFormat/>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MCLIndent0">
    <w:name w:val="MCL Indent 0"/>
    <w:basedOn w:val="Normal"/>
    <w:uiPriority w:val="99"/>
    <w:qFormat/>
    <w:pPr>
      <w:tabs>
        <w:tab w:val="clear" w:pos="794"/>
        <w:tab w:val="clear" w:pos="1191"/>
        <w:tab w:val="clear" w:pos="1588"/>
        <w:tab w:val="clear" w:pos="1985"/>
      </w:tabs>
      <w:suppressAutoHyphens/>
      <w:autoSpaceDN/>
      <w:adjustRightInd/>
      <w:spacing w:before="0" w:after="240" w:line="360" w:lineRule="atLeast"/>
    </w:pPr>
    <w:rPr>
      <w:rFonts w:eastAsia="SimSun"/>
      <w:sz w:val="22"/>
      <w:lang w:val="zh-CN" w:eastAsia="ar-SA"/>
    </w:rPr>
  </w:style>
  <w:style w:type="paragraph" w:customStyle="1" w:styleId="default0">
    <w:name w:val="default"/>
    <w:basedOn w:val="Normal"/>
    <w:uiPriority w:val="99"/>
    <w:qFormat/>
    <w:pPr>
      <w:tabs>
        <w:tab w:val="clear" w:pos="794"/>
        <w:tab w:val="clear" w:pos="1191"/>
        <w:tab w:val="clear" w:pos="1588"/>
        <w:tab w:val="clear" w:pos="1985"/>
      </w:tabs>
      <w:suppressAutoHyphens/>
      <w:overflowPunct/>
      <w:autoSpaceDE/>
      <w:autoSpaceDN/>
      <w:adjustRightInd/>
      <w:spacing w:before="280" w:after="280" w:line="240" w:lineRule="auto"/>
      <w:jc w:val="left"/>
      <w:textAlignment w:val="auto"/>
    </w:pPr>
    <w:rPr>
      <w:rFonts w:eastAsia="SimSun"/>
      <w:szCs w:val="24"/>
      <w:lang w:val="zh-CN" w:eastAsia="bn-IN" w:bidi="bn-IN"/>
    </w:rPr>
  </w:style>
  <w:style w:type="paragraph" w:customStyle="1" w:styleId="CharChar1CarCharChar">
    <w:name w:val="Char Char1 Car Char Char"/>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Kommentartext1">
    <w:name w:val="Kommentartext1"/>
    <w:basedOn w:val="Normal"/>
    <w:uiPriority w:val="99"/>
    <w:qFormat/>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 w:val="20"/>
      <w:lang w:val="zh-CN" w:eastAsia="ar-SA"/>
    </w:rPr>
  </w:style>
  <w:style w:type="paragraph" w:customStyle="1" w:styleId="CharCharCharCharCharCharCharCharCharCharChar">
    <w:name w:val="Char Char Char Char Char Char Char Char Char Char Char"/>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qFormat/>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
    <w:name w:val="Char Char Char Char Char Char Char Char Char Zchn Zchn Char Char Char"/>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
    <w:name w:val="Zchn Zchn Zchn Zchn Char Zchn Zchn Char"/>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
    <w:name w:val="Zchn Zchn Char Zchn Zchn"/>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TabellenInhalt">
    <w:name w:val="Tabellen Inhalt"/>
    <w:basedOn w:val="Normal"/>
    <w:uiPriority w:val="99"/>
    <w:qFormat/>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
    <w:name w:val="Zchn Zchn Zchn Zchn Char Zchn Zchn"/>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ANNEXES">
    <w:name w:val="ANNEXES"/>
    <w:basedOn w:val="Normal"/>
    <w:uiPriority w:val="99"/>
    <w:qFormat/>
    <w:pPr>
      <w:keepNext/>
      <w:tabs>
        <w:tab w:val="clear" w:pos="794"/>
        <w:tab w:val="clear" w:pos="1191"/>
        <w:tab w:val="clear" w:pos="1588"/>
        <w:tab w:val="clear" w:pos="1985"/>
      </w:tabs>
      <w:suppressAutoHyphens/>
      <w:overflowPunct/>
      <w:autoSpaceDE/>
      <w:autoSpaceDN/>
      <w:adjustRightInd/>
      <w:spacing w:before="240" w:after="240" w:line="240" w:lineRule="auto"/>
      <w:jc w:val="center"/>
      <w:textAlignment w:val="auto"/>
    </w:pPr>
    <w:rPr>
      <w:rFonts w:ascii="Times New Roman Bold" w:eastAsia="SimSun" w:hAnsi="Times New Roman Bold"/>
      <w:b/>
      <w:bCs/>
      <w:caps/>
      <w:kern w:val="1"/>
      <w:sz w:val="20"/>
      <w:szCs w:val="32"/>
      <w:lang w:val="zh-CN" w:eastAsia="ar-SA"/>
    </w:rPr>
  </w:style>
  <w:style w:type="paragraph" w:customStyle="1" w:styleId="AddressTR">
    <w:name w:val="AddressTR"/>
    <w:basedOn w:val="Normal"/>
    <w:next w:val="Normal"/>
    <w:uiPriority w:val="99"/>
    <w:qFormat/>
    <w:pPr>
      <w:tabs>
        <w:tab w:val="clear" w:pos="794"/>
        <w:tab w:val="clear" w:pos="1191"/>
        <w:tab w:val="clear" w:pos="1588"/>
        <w:tab w:val="clear" w:pos="1985"/>
      </w:tabs>
      <w:suppressAutoHyphens/>
      <w:overflowPunct/>
      <w:autoSpaceDE/>
      <w:autoSpaceDN/>
      <w:adjustRightInd/>
      <w:spacing w:before="0" w:after="720" w:line="240" w:lineRule="auto"/>
      <w:ind w:left="5103"/>
      <w:jc w:val="left"/>
      <w:textAlignment w:val="auto"/>
    </w:pPr>
    <w:rPr>
      <w:rFonts w:eastAsia="SimSun"/>
      <w:szCs w:val="24"/>
      <w:lang w:val="zh-CN" w:eastAsia="ar-SA"/>
    </w:rPr>
  </w:style>
  <w:style w:type="paragraph" w:customStyle="1" w:styleId="Datum1">
    <w:name w:val="Datum1"/>
    <w:basedOn w:val="Normal"/>
    <w:next w:val="References"/>
    <w:uiPriority w:val="99"/>
    <w:qFormat/>
    <w:pPr>
      <w:tabs>
        <w:tab w:val="clear" w:pos="794"/>
        <w:tab w:val="clear" w:pos="1191"/>
        <w:tab w:val="clear" w:pos="1588"/>
        <w:tab w:val="clear" w:pos="1985"/>
      </w:tabs>
      <w:suppressAutoHyphens/>
      <w:overflowPunct/>
      <w:autoSpaceDE/>
      <w:autoSpaceDN/>
      <w:adjustRightInd/>
      <w:spacing w:before="0" w:line="240" w:lineRule="auto"/>
      <w:ind w:left="5103" w:right="-567"/>
      <w:jc w:val="left"/>
      <w:textAlignment w:val="auto"/>
    </w:pPr>
    <w:rPr>
      <w:rFonts w:eastAsia="SimSun"/>
      <w:szCs w:val="24"/>
      <w:lang w:val="zh-CN" w:eastAsia="ar-SA"/>
    </w:rPr>
  </w:style>
  <w:style w:type="paragraph" w:customStyle="1" w:styleId="Aufzhlungszeichen1">
    <w:name w:val="Aufzählungszeichen1"/>
    <w:basedOn w:val="Normal"/>
    <w:uiPriority w:val="99"/>
    <w:qFormat/>
    <w:pPr>
      <w:tabs>
        <w:tab w:val="clear" w:pos="794"/>
        <w:tab w:val="clear" w:pos="1191"/>
        <w:tab w:val="clear" w:pos="1588"/>
        <w:tab w:val="clear" w:pos="1985"/>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ennummer1">
    <w:name w:val="Listennummer1"/>
    <w:basedOn w:val="Normal"/>
    <w:uiPriority w:val="99"/>
    <w:qFormat/>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2">
    <w:name w:val="List Number (Level 2)"/>
    <w:basedOn w:val="Normal"/>
    <w:uiPriority w:val="99"/>
    <w:qFormat/>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3">
    <w:name w:val="List Number (Level 3)"/>
    <w:basedOn w:val="Normal"/>
    <w:uiPriority w:val="99"/>
    <w:qFormat/>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4">
    <w:name w:val="List Number (Level 4)"/>
    <w:basedOn w:val="Normal"/>
    <w:uiPriority w:val="99"/>
    <w:qFormat/>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ZCom">
    <w:name w:val="Z_Com"/>
    <w:basedOn w:val="Normal"/>
    <w:next w:val="ZDGName"/>
    <w:uiPriority w:val="99"/>
    <w:qFormat/>
    <w:pPr>
      <w:widowControl w:val="0"/>
      <w:tabs>
        <w:tab w:val="clear" w:pos="794"/>
        <w:tab w:val="clear" w:pos="1191"/>
        <w:tab w:val="clear" w:pos="1588"/>
        <w:tab w:val="clear" w:pos="1985"/>
      </w:tabs>
      <w:suppressAutoHyphens/>
      <w:overflowPunct/>
      <w:autoSpaceDE/>
      <w:autoSpaceDN/>
      <w:adjustRightInd/>
      <w:spacing w:before="0" w:line="240" w:lineRule="auto"/>
      <w:ind w:right="85"/>
      <w:textAlignment w:val="auto"/>
    </w:pPr>
    <w:rPr>
      <w:rFonts w:ascii="Arial" w:eastAsia="SimSun" w:hAnsi="Arial" w:cs="Arial"/>
      <w:szCs w:val="24"/>
      <w:lang w:val="zh-CN" w:eastAsia="ar-SA"/>
    </w:rPr>
  </w:style>
  <w:style w:type="paragraph" w:customStyle="1" w:styleId="ZDGName">
    <w:name w:val="Z_DGName"/>
    <w:basedOn w:val="Normal"/>
    <w:uiPriority w:val="99"/>
    <w:qFormat/>
    <w:pPr>
      <w:widowControl w:val="0"/>
      <w:tabs>
        <w:tab w:val="clear" w:pos="794"/>
        <w:tab w:val="clear" w:pos="1191"/>
        <w:tab w:val="clear" w:pos="1588"/>
        <w:tab w:val="clear" w:pos="1985"/>
      </w:tabs>
      <w:suppressAutoHyphens/>
      <w:overflowPunct/>
      <w:autoSpaceDE/>
      <w:autoSpaceDN/>
      <w:adjustRightInd/>
      <w:spacing w:before="0" w:line="240" w:lineRule="auto"/>
      <w:ind w:right="85"/>
      <w:jc w:val="left"/>
      <w:textAlignment w:val="auto"/>
    </w:pPr>
    <w:rPr>
      <w:rFonts w:ascii="Arial" w:eastAsia="SimSun" w:hAnsi="Arial" w:cs="Arial"/>
      <w:sz w:val="16"/>
      <w:szCs w:val="16"/>
      <w:lang w:val="zh-CN" w:eastAsia="ar-SA"/>
    </w:rPr>
  </w:style>
  <w:style w:type="paragraph" w:customStyle="1" w:styleId="NormalLeft">
    <w:name w:val="Normal Left"/>
    <w:basedOn w:val="Normal"/>
    <w:uiPriority w:val="99"/>
    <w:qFormat/>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eastAsia="SimSun"/>
      <w:lang w:val="zh-CN" w:eastAsia="ar-SA"/>
    </w:rPr>
  </w:style>
  <w:style w:type="paragraph" w:customStyle="1" w:styleId="Tabellenberschrift">
    <w:name w:val="Tabellen Überschrift"/>
    <w:basedOn w:val="TabellenInhalt"/>
    <w:uiPriority w:val="99"/>
    <w:qFormat/>
    <w:pPr>
      <w:jc w:val="center"/>
    </w:pPr>
    <w:rPr>
      <w:b/>
      <w:bCs/>
    </w:rPr>
  </w:style>
  <w:style w:type="paragraph" w:customStyle="1" w:styleId="Rahmeninhalt">
    <w:name w:val="Rahmeninhalt"/>
    <w:basedOn w:val="BodyText"/>
    <w:uiPriority w:val="99"/>
    <w:qFormat/>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qFormat/>
    <w:pPr>
      <w:keepNext/>
      <w:suppressAutoHyphens/>
      <w:jc w:val="center"/>
    </w:pPr>
    <w:rPr>
      <w:rFonts w:ascii="Verdana" w:hAnsi="Verdana"/>
      <w:b/>
      <w:bCs/>
      <w:sz w:val="22"/>
      <w:szCs w:val="22"/>
      <w:lang w:val="zh-CN" w:eastAsia="ar-SA"/>
    </w:rPr>
  </w:style>
  <w:style w:type="paragraph" w:customStyle="1" w:styleId="CharChar1CharCharCharCharCharChar2Car">
    <w:name w:val="Char Char1 Char Char Char Char Char Char2 C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StyleHeading2Expandedby245pt">
    <w:name w:val="Style Heading 2 + Expanded by  2.45 pt"/>
    <w:basedOn w:val="Heading2"/>
    <w:uiPriority w:val="99"/>
    <w:qFormat/>
    <w:pPr>
      <w:keepLines w:val="0"/>
      <w:tabs>
        <w:tab w:val="clear" w:pos="794"/>
        <w:tab w:val="clear" w:pos="1191"/>
        <w:tab w:val="clear" w:pos="1588"/>
        <w:tab w:val="clear" w:pos="1985"/>
        <w:tab w:val="left" w:pos="576"/>
      </w:tabs>
      <w:suppressAutoHyphens/>
      <w:overflowPunct/>
      <w:autoSpaceDE/>
      <w:autoSpaceDN/>
      <w:adjustRightInd/>
      <w:spacing w:after="240"/>
      <w:ind w:left="576" w:hanging="576"/>
      <w:jc w:val="left"/>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qFormat/>
    <w:pPr>
      <w:keepLines w:val="0"/>
      <w:tabs>
        <w:tab w:val="clear" w:pos="794"/>
        <w:tab w:val="clear" w:pos="1191"/>
        <w:tab w:val="clear" w:pos="1588"/>
        <w:tab w:val="clear" w:pos="1985"/>
        <w:tab w:val="left" w:pos="576"/>
      </w:tabs>
      <w:suppressAutoHyphens/>
      <w:overflowPunct/>
      <w:autoSpaceDE/>
      <w:autoSpaceDN/>
      <w:adjustRightInd/>
      <w:spacing w:after="240"/>
      <w:ind w:left="576" w:hanging="576"/>
      <w:jc w:val="left"/>
      <w:textAlignment w:val="auto"/>
    </w:pPr>
    <w:rPr>
      <w:bCs/>
      <w:szCs w:val="24"/>
      <w:shd w:val="clear" w:color="000000" w:fill="00FF00"/>
      <w:lang w:val="zh-CN" w:eastAsia="ar-SA"/>
    </w:rPr>
  </w:style>
  <w:style w:type="paragraph" w:customStyle="1" w:styleId="Header1">
    <w:name w:val="Header1"/>
    <w:basedOn w:val="Header"/>
    <w:uiPriority w:val="99"/>
    <w:qFormat/>
    <w:pPr>
      <w:tabs>
        <w:tab w:val="clear" w:pos="4820"/>
        <w:tab w:val="clear" w:pos="9639"/>
      </w:tabs>
      <w:overflowPunct/>
      <w:autoSpaceDE/>
      <w:autoSpaceDN/>
      <w:adjustRightInd/>
      <w:spacing w:after="240"/>
      <w:jc w:val="left"/>
      <w:textAlignment w:val="auto"/>
    </w:pPr>
    <w:rPr>
      <w:rFonts w:ascii="Arial" w:eastAsia="SimSun" w:hAnsi="Arial"/>
      <w:b w:val="0"/>
      <w:sz w:val="22"/>
      <w:lang w:val="zh-CN" w:eastAsia="de-DE"/>
    </w:rPr>
  </w:style>
  <w:style w:type="paragraph" w:customStyle="1" w:styleId="ZchnZchn1">
    <w:name w:val="Zchn Zchn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hoChar1">
    <w:name w:val="ho Char1"/>
    <w:uiPriority w:val="99"/>
    <w:qFormat/>
    <w:rPr>
      <w:sz w:val="18"/>
      <w:lang w:val="zh-CN" w:eastAsia="en-US"/>
    </w:rPr>
  </w:style>
  <w:style w:type="character" w:customStyle="1" w:styleId="longtext1">
    <w:name w:val="long_text1"/>
    <w:uiPriority w:val="99"/>
    <w:qFormat/>
  </w:style>
  <w:style w:type="character" w:customStyle="1" w:styleId="EquationeqChar3">
    <w:name w:val="Equation.eq Char3"/>
    <w:uiPriority w:val="99"/>
    <w:qFormat/>
    <w:rPr>
      <w:lang w:val="zh-CN" w:eastAsia="de-DE"/>
    </w:rPr>
  </w:style>
  <w:style w:type="character" w:customStyle="1" w:styleId="CaptioncapChar3">
    <w:name w:val="Caption.cap Char3"/>
    <w:uiPriority w:val="99"/>
    <w:qFormat/>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qFormat/>
    <w:locked/>
    <w:rPr>
      <w:sz w:val="22"/>
      <w:lang w:val="zh-CN" w:eastAsia="en-US"/>
    </w:rPr>
  </w:style>
  <w:style w:type="character" w:customStyle="1" w:styleId="CharChar51">
    <w:name w:val="Char Char51"/>
    <w:uiPriority w:val="99"/>
    <w:qFormat/>
    <w:rPr>
      <w:b/>
      <w:sz w:val="24"/>
      <w:lang w:val="zh-CN" w:eastAsia="en-US"/>
    </w:rPr>
  </w:style>
  <w:style w:type="character" w:customStyle="1" w:styleId="Heading5Char1">
    <w:name w:val="Heading 5 Char1"/>
    <w:uiPriority w:val="99"/>
    <w:qFormat/>
    <w:locked/>
    <w:rPr>
      <w:rFonts w:ascii="Times New Roman" w:hAnsi="Times New Roman"/>
      <w:b/>
      <w:sz w:val="24"/>
      <w:lang w:val="zh-CN" w:eastAsia="en-US"/>
    </w:rPr>
  </w:style>
  <w:style w:type="character" w:customStyle="1" w:styleId="FootnoteTextChar1Char4">
    <w:name w:val="Footnote Text Char1 Char4"/>
    <w:uiPriority w:val="99"/>
    <w:qFormat/>
    <w:rPr>
      <w:sz w:val="22"/>
      <w:lang w:val="zh-CN" w:eastAsia="en-US"/>
    </w:rPr>
  </w:style>
  <w:style w:type="character" w:customStyle="1" w:styleId="EmailStyle645">
    <w:name w:val="EmailStyle645"/>
    <w:uiPriority w:val="99"/>
    <w:qFormat/>
    <w:rPr>
      <w:rFonts w:ascii="Arial" w:hAnsi="Arial"/>
      <w:color w:val="000000"/>
      <w:sz w:val="20"/>
      <w:lang w:val="zh-CN"/>
    </w:rPr>
  </w:style>
  <w:style w:type="paragraph" w:customStyle="1" w:styleId="ZchnZchn3">
    <w:name w:val="Zchn Zchn3"/>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4">
    <w:name w:val="Sub-section Char4"/>
    <w:uiPriority w:val="99"/>
    <w:qFormat/>
    <w:rPr>
      <w:b/>
      <w:sz w:val="24"/>
      <w:lang w:val="zh-CN" w:eastAsia="en-US"/>
    </w:rPr>
  </w:style>
  <w:style w:type="paragraph" w:customStyle="1" w:styleId="CharCharChar1">
    <w:name w:val="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EmailStyle6491">
    <w:name w:val="EmailStyle6491"/>
    <w:uiPriority w:val="99"/>
    <w:qFormat/>
    <w:rPr>
      <w:rFonts w:ascii="Arial" w:hAnsi="Arial"/>
      <w:color w:val="000000"/>
      <w:sz w:val="20"/>
      <w:lang w:val="zh-CN"/>
    </w:rPr>
  </w:style>
  <w:style w:type="character" w:customStyle="1" w:styleId="EmailStyle650">
    <w:name w:val="EmailStyle650"/>
    <w:uiPriority w:val="99"/>
    <w:qFormat/>
    <w:rPr>
      <w:rFonts w:ascii="Arial" w:hAnsi="Arial"/>
      <w:color w:val="000000"/>
      <w:sz w:val="20"/>
      <w:lang w:val="zh-CN"/>
    </w:rPr>
  </w:style>
  <w:style w:type="paragraph" w:customStyle="1" w:styleId="Char1CharChar1Char1">
    <w:name w:val="Char1 Char Char1 Char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1">
    <w:name w:val="Carattere Carattere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arCar1">
    <w:name w:val="Car Car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ZchnZchnCharCharCarCar1">
    <w:name w:val="Car Zchn Zchn Char Char Car Car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1">
    <w:name w:val="Char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CharCharCharChar1">
    <w:name w:val="Char Char Char Char Char Char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1">
    <w:name w:val="Zchn Zchn2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qFormat/>
    <w:locked/>
    <w:rPr>
      <w:sz w:val="22"/>
      <w:lang w:val="zh-CN" w:eastAsia="en-US"/>
    </w:rPr>
  </w:style>
  <w:style w:type="paragraph" w:customStyle="1" w:styleId="CharChar3Car1">
    <w:name w:val="Char Char3 Car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3Char1">
    <w:name w:val="Char Char3 Char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1">
    <w:name w:val="Zchn Zchn3 Car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mailStyle665">
    <w:name w:val="EmailStyle665"/>
    <w:uiPriority w:val="99"/>
    <w:qFormat/>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1">
    <w:name w:val="Zchn Zchn Char Char1"/>
    <w:basedOn w:val="Normal"/>
    <w:uiPriority w:val="99"/>
    <w:qFormat/>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CharChar1CarCharCharCarCharCharCarCharChar1Char1">
    <w:name w:val="Char Char1 Car Char Char Car Char Char Car Char Char1 Char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arCharChar1">
    <w:name w:val="Char Char1 Car Char Char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qFormat/>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1">
    <w:name w:val="Char Char Char Char Char Char Char Char Char Zchn Zchn Char Char Char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1">
    <w:name w:val="Zchn Zchn Zchn Zchn Char Zchn Zchn Char1"/>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1">
    <w:name w:val="Zchn Zchn Char Zchn Zchn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1">
    <w:name w:val="Zchn Zchn Zchn Zchn Char Zchn Zchn1"/>
    <w:basedOn w:val="Normal"/>
    <w:uiPriority w:val="99"/>
    <w:qFormat/>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qFormat/>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ZchnZchn11">
    <w:name w:val="Zchn Zchn11"/>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quationeqChar2">
    <w:name w:val="Equation.eq Char2"/>
    <w:uiPriority w:val="99"/>
    <w:qFormat/>
    <w:rPr>
      <w:lang w:val="zh-CN" w:eastAsia="de-DE"/>
    </w:rPr>
  </w:style>
  <w:style w:type="character" w:customStyle="1" w:styleId="CaptioncapChar2">
    <w:name w:val="Caption.cap Char2"/>
    <w:uiPriority w:val="99"/>
    <w:qFormat/>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qFormat/>
    <w:locked/>
    <w:rPr>
      <w:sz w:val="22"/>
      <w:lang w:val="zh-CN" w:eastAsia="en-US"/>
    </w:rPr>
  </w:style>
  <w:style w:type="character" w:customStyle="1" w:styleId="EmailStyle6941">
    <w:name w:val="EmailStyle6941"/>
    <w:uiPriority w:val="99"/>
    <w:qFormat/>
    <w:rPr>
      <w:rFonts w:ascii="Arial" w:hAnsi="Arial"/>
      <w:color w:val="000000"/>
      <w:sz w:val="20"/>
      <w:lang w:val="zh-CN"/>
    </w:rPr>
  </w:style>
  <w:style w:type="character" w:customStyle="1" w:styleId="EmailStyle695">
    <w:name w:val="EmailStyle695"/>
    <w:uiPriority w:val="99"/>
    <w:qFormat/>
    <w:rPr>
      <w:rFonts w:ascii="Arial" w:hAnsi="Arial"/>
      <w:color w:val="000000"/>
      <w:sz w:val="20"/>
      <w:lang w:val="zh-CN"/>
    </w:rPr>
  </w:style>
  <w:style w:type="character" w:customStyle="1" w:styleId="shorttext">
    <w:name w:val="short_text"/>
    <w:uiPriority w:val="99"/>
    <w:qFormat/>
  </w:style>
  <w:style w:type="paragraph" w:customStyle="1" w:styleId="aa">
    <w:name w:val="段"/>
    <w:link w:val="Char0"/>
    <w:uiPriority w:val="99"/>
    <w:qFormat/>
    <w:pPr>
      <w:autoSpaceDE w:val="0"/>
      <w:autoSpaceDN w:val="0"/>
      <w:spacing w:after="200" w:line="276" w:lineRule="auto"/>
      <w:ind w:firstLineChars="200" w:firstLine="200"/>
      <w:jc w:val="both"/>
    </w:pPr>
    <w:rPr>
      <w:rFonts w:ascii="SimSun" w:hAnsi="SimSun"/>
      <w:sz w:val="21"/>
      <w:szCs w:val="22"/>
      <w:lang w:val="zh-CN"/>
    </w:rPr>
  </w:style>
  <w:style w:type="character" w:customStyle="1" w:styleId="longtext">
    <w:name w:val="long_text"/>
    <w:uiPriority w:val="99"/>
    <w:qFormat/>
  </w:style>
  <w:style w:type="character" w:customStyle="1" w:styleId="EmailStyle6991">
    <w:name w:val="EmailStyle6991"/>
    <w:uiPriority w:val="99"/>
    <w:qFormat/>
    <w:rPr>
      <w:rFonts w:ascii="Arial" w:hAnsi="Arial"/>
      <w:color w:val="000000"/>
      <w:sz w:val="20"/>
      <w:lang w:val="zh-CN"/>
    </w:rPr>
  </w:style>
  <w:style w:type="character" w:customStyle="1" w:styleId="EmailStyle700">
    <w:name w:val="EmailStyle700"/>
    <w:uiPriority w:val="99"/>
    <w:qFormat/>
    <w:rPr>
      <w:rFonts w:ascii="Arial" w:hAnsi="Arial"/>
      <w:color w:val="000000"/>
      <w:sz w:val="20"/>
      <w:lang w:val="zh-CN"/>
    </w:rPr>
  </w:style>
  <w:style w:type="paragraph" w:customStyle="1" w:styleId="ListParagraph1">
    <w:name w:val="List Paragraph1"/>
    <w:basedOn w:val="Normal"/>
    <w:uiPriority w:val="99"/>
    <w:qFormat/>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EmailStyle702">
    <w:name w:val="EmailStyle702"/>
    <w:uiPriority w:val="99"/>
    <w:qFormat/>
    <w:rPr>
      <w:rFonts w:ascii="Arial" w:hAnsi="Arial"/>
      <w:color w:val="000000"/>
      <w:sz w:val="20"/>
      <w:lang w:val="zh-CN"/>
    </w:rPr>
  </w:style>
  <w:style w:type="character" w:customStyle="1" w:styleId="Heading1Char1">
    <w:name w:val="Heading 1 Char1"/>
    <w:uiPriority w:val="99"/>
    <w:qFormat/>
    <w:rPr>
      <w:rFonts w:ascii="Cambria" w:eastAsia="SimSun" w:hAnsi="Cambria"/>
      <w:b/>
      <w:color w:val="365F91"/>
      <w:sz w:val="28"/>
      <w:lang w:val="zh-CN" w:eastAsia="en-US"/>
    </w:rPr>
  </w:style>
  <w:style w:type="paragraph" w:customStyle="1" w:styleId="Paragraphedeliste">
    <w:name w:val="Paragraphe de liste"/>
    <w:basedOn w:val="Normal"/>
    <w:uiPriority w:val="99"/>
    <w:qFormat/>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AnnexNoChar">
    <w:name w:val="Annex_No Char"/>
    <w:link w:val="AnnexNo"/>
    <w:qFormat/>
    <w:locked/>
    <w:rPr>
      <w:rFonts w:ascii="Times New Roman" w:eastAsia="SimSun" w:hAnsi="Times New Roman" w:cs="Times New Roman"/>
      <w:caps/>
      <w:sz w:val="28"/>
      <w:szCs w:val="20"/>
      <w:lang w:val="en-GB" w:eastAsia="en-US"/>
    </w:rPr>
  </w:style>
  <w:style w:type="character" w:customStyle="1" w:styleId="HTMLAddressChar1">
    <w:name w:val="HTML Address Char1"/>
    <w:uiPriority w:val="99"/>
    <w:qFormat/>
    <w:rPr>
      <w:rFonts w:ascii="Times New Roman" w:hAnsi="Times New Roman"/>
      <w:i/>
      <w:sz w:val="24"/>
      <w:lang w:val="zh-CN" w:eastAsia="en-US"/>
    </w:rPr>
  </w:style>
  <w:style w:type="character" w:customStyle="1" w:styleId="Heading5Char2">
    <w:name w:val="Heading 5 Char2"/>
    <w:uiPriority w:val="99"/>
    <w:qFormat/>
    <w:locked/>
    <w:rPr>
      <w:rFonts w:ascii="Times New Roman" w:hAnsi="Times New Roman"/>
      <w:b/>
      <w:sz w:val="24"/>
      <w:lang w:val="zh-CN" w:eastAsia="en-US"/>
    </w:rPr>
  </w:style>
  <w:style w:type="character" w:customStyle="1" w:styleId="HTMLPreformattedChar1">
    <w:name w:val="HTML Preformatted Char1"/>
    <w:uiPriority w:val="99"/>
    <w:qFormat/>
    <w:rPr>
      <w:rFonts w:ascii="Consolas" w:hAnsi="Consolas"/>
      <w:lang w:val="zh-CN" w:eastAsia="en-US"/>
    </w:rPr>
  </w:style>
  <w:style w:type="character" w:customStyle="1" w:styleId="CommentTextChar1">
    <w:name w:val="Comment Text Char1"/>
    <w:uiPriority w:val="99"/>
    <w:qFormat/>
    <w:rPr>
      <w:rFonts w:ascii="Times New Roman" w:hAnsi="Times New Roman"/>
      <w:lang w:val="zh-CN" w:eastAsia="en-US"/>
    </w:rPr>
  </w:style>
  <w:style w:type="character" w:customStyle="1" w:styleId="EndnoteTextChar1">
    <w:name w:val="Endnote Text Char1"/>
    <w:uiPriority w:val="99"/>
    <w:qFormat/>
    <w:rPr>
      <w:rFonts w:ascii="Times New Roman" w:hAnsi="Times New Roman"/>
      <w:lang w:val="zh-CN" w:eastAsia="en-US"/>
    </w:rPr>
  </w:style>
  <w:style w:type="character" w:customStyle="1" w:styleId="MacroTextChar1">
    <w:name w:val="Macro Text Char1"/>
    <w:uiPriority w:val="99"/>
    <w:qFormat/>
    <w:rPr>
      <w:rFonts w:ascii="Consolas" w:hAnsi="Consolas"/>
      <w:lang w:val="zh-CN" w:eastAsia="en-US"/>
    </w:rPr>
  </w:style>
  <w:style w:type="character" w:customStyle="1" w:styleId="TitleChar1">
    <w:name w:val="Title Char1"/>
    <w:uiPriority w:val="99"/>
    <w:qFormat/>
    <w:rPr>
      <w:rFonts w:ascii="Cambria" w:eastAsia="SimSun" w:hAnsi="Cambria"/>
      <w:color w:val="17365D"/>
      <w:spacing w:val="5"/>
      <w:kern w:val="28"/>
      <w:sz w:val="52"/>
      <w:lang w:val="zh-CN" w:eastAsia="en-US"/>
    </w:rPr>
  </w:style>
  <w:style w:type="character" w:customStyle="1" w:styleId="ClosingChar1">
    <w:name w:val="Closing Char1"/>
    <w:uiPriority w:val="99"/>
    <w:qFormat/>
    <w:rPr>
      <w:rFonts w:ascii="Times New Roman" w:hAnsi="Times New Roman"/>
      <w:sz w:val="24"/>
      <w:lang w:val="zh-CN" w:eastAsia="en-US"/>
    </w:rPr>
  </w:style>
  <w:style w:type="character" w:customStyle="1" w:styleId="SignatureChar1">
    <w:name w:val="Signature Char1"/>
    <w:uiPriority w:val="99"/>
    <w:qFormat/>
    <w:rPr>
      <w:rFonts w:ascii="Times New Roman" w:hAnsi="Times New Roman"/>
      <w:sz w:val="24"/>
      <w:lang w:val="zh-CN" w:eastAsia="en-US"/>
    </w:rPr>
  </w:style>
  <w:style w:type="character" w:customStyle="1" w:styleId="BodyTextIndentChar1">
    <w:name w:val="Body Text Indent Char1"/>
    <w:uiPriority w:val="99"/>
    <w:qFormat/>
    <w:rPr>
      <w:rFonts w:ascii="Times New Roman" w:hAnsi="Times New Roman"/>
      <w:sz w:val="24"/>
      <w:lang w:val="zh-CN" w:eastAsia="en-US"/>
    </w:rPr>
  </w:style>
  <w:style w:type="character" w:customStyle="1" w:styleId="MessageHeaderChar1">
    <w:name w:val="Message Header Char1"/>
    <w:uiPriority w:val="99"/>
    <w:qFormat/>
    <w:rPr>
      <w:rFonts w:ascii="Cambria" w:eastAsia="SimSun" w:hAnsi="Cambria"/>
      <w:sz w:val="24"/>
      <w:shd w:val="clear" w:color="000000" w:fill="000000"/>
      <w:lang w:val="zh-CN" w:eastAsia="en-US"/>
    </w:rPr>
  </w:style>
  <w:style w:type="character" w:customStyle="1" w:styleId="SubtitleChar1">
    <w:name w:val="Subtitle Char1"/>
    <w:uiPriority w:val="99"/>
    <w:qFormat/>
    <w:rPr>
      <w:rFonts w:ascii="Cambria" w:eastAsia="SimSun" w:hAnsi="Cambria"/>
      <w:i/>
      <w:color w:val="4F81BD"/>
      <w:spacing w:val="15"/>
      <w:sz w:val="24"/>
      <w:lang w:val="zh-CN" w:eastAsia="en-US"/>
    </w:rPr>
  </w:style>
  <w:style w:type="character" w:customStyle="1" w:styleId="SalutationChar1">
    <w:name w:val="Salutation Char1"/>
    <w:uiPriority w:val="99"/>
    <w:qFormat/>
    <w:rPr>
      <w:rFonts w:ascii="Times New Roman" w:hAnsi="Times New Roman"/>
      <w:sz w:val="24"/>
      <w:lang w:val="zh-CN" w:eastAsia="en-US"/>
    </w:rPr>
  </w:style>
  <w:style w:type="character" w:customStyle="1" w:styleId="DateChar1">
    <w:name w:val="Date Char1"/>
    <w:uiPriority w:val="99"/>
    <w:qFormat/>
    <w:rPr>
      <w:rFonts w:ascii="Times New Roman" w:hAnsi="Times New Roman"/>
      <w:sz w:val="24"/>
      <w:lang w:val="zh-CN" w:eastAsia="en-US"/>
    </w:rPr>
  </w:style>
  <w:style w:type="character" w:customStyle="1" w:styleId="BodyTextFirstIndentChar1">
    <w:name w:val="Body Text First Indent Char1"/>
    <w:uiPriority w:val="99"/>
    <w:qFormat/>
    <w:rPr>
      <w:rFonts w:ascii="Times New Roman" w:eastAsia="MS Mincho" w:hAnsi="Times New Roman"/>
      <w:sz w:val="24"/>
      <w:lang w:val="zh-CN" w:eastAsia="en-US"/>
    </w:rPr>
  </w:style>
  <w:style w:type="character" w:customStyle="1" w:styleId="BodyTextFirstIndent2Char1">
    <w:name w:val="Body Text First Indent 2 Char1"/>
    <w:uiPriority w:val="99"/>
    <w:qFormat/>
    <w:rPr>
      <w:rFonts w:ascii="Times New Roman" w:hAnsi="Times New Roman"/>
      <w:sz w:val="24"/>
      <w:lang w:val="zh-CN" w:eastAsia="en-US"/>
    </w:rPr>
  </w:style>
  <w:style w:type="character" w:customStyle="1" w:styleId="NoteHeadingChar1">
    <w:name w:val="Note Heading Char1"/>
    <w:uiPriority w:val="99"/>
    <w:qFormat/>
    <w:rPr>
      <w:rFonts w:ascii="Times New Roman" w:hAnsi="Times New Roman"/>
      <w:sz w:val="24"/>
      <w:lang w:val="zh-CN" w:eastAsia="en-US"/>
    </w:rPr>
  </w:style>
  <w:style w:type="character" w:customStyle="1" w:styleId="BodyText2Char1">
    <w:name w:val="Body Text 2 Char1"/>
    <w:uiPriority w:val="99"/>
    <w:qFormat/>
    <w:rPr>
      <w:rFonts w:ascii="Times New Roman" w:hAnsi="Times New Roman"/>
      <w:sz w:val="24"/>
      <w:lang w:val="zh-CN" w:eastAsia="en-US"/>
    </w:rPr>
  </w:style>
  <w:style w:type="character" w:customStyle="1" w:styleId="BodyText3Char1">
    <w:name w:val="Body Text 3 Char1"/>
    <w:uiPriority w:val="99"/>
    <w:qFormat/>
    <w:rPr>
      <w:rFonts w:ascii="Times New Roman" w:hAnsi="Times New Roman"/>
      <w:sz w:val="16"/>
      <w:lang w:val="zh-CN" w:eastAsia="en-US"/>
    </w:rPr>
  </w:style>
  <w:style w:type="character" w:customStyle="1" w:styleId="BodyTextIndent2Char1">
    <w:name w:val="Body Text Indent 2 Char1"/>
    <w:uiPriority w:val="99"/>
    <w:qFormat/>
    <w:rPr>
      <w:rFonts w:ascii="Times New Roman" w:hAnsi="Times New Roman"/>
      <w:sz w:val="24"/>
      <w:lang w:val="zh-CN" w:eastAsia="en-US"/>
    </w:rPr>
  </w:style>
  <w:style w:type="character" w:customStyle="1" w:styleId="BodyTextIndent3Char1">
    <w:name w:val="Body Text Indent 3 Char1"/>
    <w:uiPriority w:val="99"/>
    <w:qFormat/>
    <w:rPr>
      <w:rFonts w:ascii="Times New Roman" w:hAnsi="Times New Roman"/>
      <w:sz w:val="16"/>
      <w:lang w:val="zh-CN" w:eastAsia="en-US"/>
    </w:rPr>
  </w:style>
  <w:style w:type="character" w:customStyle="1" w:styleId="DocumentMapChar1">
    <w:name w:val="Document Map Char1"/>
    <w:uiPriority w:val="99"/>
    <w:qFormat/>
    <w:rPr>
      <w:rFonts w:ascii="Tahoma" w:hAnsi="Tahoma"/>
      <w:sz w:val="16"/>
      <w:lang w:val="zh-CN" w:eastAsia="en-US"/>
    </w:rPr>
  </w:style>
  <w:style w:type="character" w:customStyle="1" w:styleId="PlainTextChar1">
    <w:name w:val="Plain Text Char1"/>
    <w:uiPriority w:val="99"/>
    <w:qFormat/>
    <w:rPr>
      <w:rFonts w:ascii="Consolas" w:hAnsi="Consolas"/>
      <w:sz w:val="21"/>
      <w:lang w:val="zh-CN" w:eastAsia="en-US"/>
    </w:rPr>
  </w:style>
  <w:style w:type="character" w:customStyle="1" w:styleId="E-mailSignatureChar1">
    <w:name w:val="E-mail Signature Char1"/>
    <w:uiPriority w:val="99"/>
    <w:qFormat/>
    <w:rPr>
      <w:rFonts w:ascii="Times New Roman" w:hAnsi="Times New Roman"/>
      <w:sz w:val="24"/>
      <w:lang w:val="zh-CN" w:eastAsia="en-US"/>
    </w:rPr>
  </w:style>
  <w:style w:type="character" w:customStyle="1" w:styleId="CommentSubjectChar1">
    <w:name w:val="Comment Subject Char1"/>
    <w:uiPriority w:val="99"/>
    <w:qFormat/>
    <w:rPr>
      <w:rFonts w:ascii="Times New Roman" w:hAnsi="Times New Roman"/>
      <w:b/>
      <w:lang w:val="zh-CN" w:eastAsia="en-US"/>
    </w:rPr>
  </w:style>
  <w:style w:type="character" w:customStyle="1" w:styleId="EmailStyle733">
    <w:name w:val="EmailStyle733"/>
    <w:uiPriority w:val="99"/>
    <w:semiHidden/>
    <w:qFormat/>
    <w:rPr>
      <w:rFonts w:ascii="Arial" w:hAnsi="Arial"/>
      <w:color w:val="000000"/>
      <w:sz w:val="20"/>
      <w:lang w:val="zh-CN"/>
    </w:rPr>
  </w:style>
  <w:style w:type="character" w:customStyle="1" w:styleId="EmailStyle734">
    <w:name w:val="EmailStyle734"/>
    <w:uiPriority w:val="99"/>
    <w:semiHidden/>
    <w:qFormat/>
    <w:rPr>
      <w:rFonts w:ascii="Arial" w:hAnsi="Arial"/>
      <w:color w:val="000000"/>
      <w:sz w:val="20"/>
      <w:lang w:val="zh-CN"/>
    </w:rPr>
  </w:style>
  <w:style w:type="character" w:customStyle="1" w:styleId="EmailStyle735">
    <w:name w:val="EmailStyle735"/>
    <w:uiPriority w:val="99"/>
    <w:semiHidden/>
    <w:qFormat/>
    <w:rPr>
      <w:rFonts w:ascii="Arial" w:hAnsi="Arial"/>
      <w:color w:val="000000"/>
      <w:sz w:val="20"/>
      <w:lang w:val="zh-CN"/>
    </w:rPr>
  </w:style>
  <w:style w:type="character" w:customStyle="1" w:styleId="EmailStyle736">
    <w:name w:val="EmailStyle736"/>
    <w:uiPriority w:val="99"/>
    <w:semiHidden/>
    <w:qFormat/>
    <w:rPr>
      <w:rFonts w:ascii="Arial" w:hAnsi="Arial"/>
      <w:color w:val="000000"/>
      <w:sz w:val="20"/>
      <w:lang w:val="zh-CN"/>
    </w:rPr>
  </w:style>
  <w:style w:type="character" w:customStyle="1" w:styleId="Equation1">
    <w:name w:val="Equation1"/>
    <w:uiPriority w:val="99"/>
    <w:qFormat/>
    <w:rPr>
      <w:rFonts w:ascii="Times New Roman" w:hAnsi="Times New Roman"/>
      <w:lang w:val="zh-CN" w:eastAsia="de-DE"/>
    </w:rPr>
  </w:style>
  <w:style w:type="character" w:customStyle="1" w:styleId="EmailStyle738">
    <w:name w:val="EmailStyle738"/>
    <w:uiPriority w:val="99"/>
    <w:semiHidden/>
    <w:qFormat/>
    <w:rPr>
      <w:rFonts w:ascii="Arial" w:hAnsi="Arial"/>
      <w:color w:val="000000"/>
      <w:sz w:val="20"/>
      <w:lang w:val="zh-CN"/>
    </w:rPr>
  </w:style>
  <w:style w:type="character" w:customStyle="1" w:styleId="EmailStyle739">
    <w:name w:val="EmailStyle739"/>
    <w:uiPriority w:val="99"/>
    <w:semiHidden/>
    <w:qFormat/>
    <w:rPr>
      <w:rFonts w:ascii="Arial" w:hAnsi="Arial"/>
      <w:color w:val="000000"/>
      <w:sz w:val="20"/>
      <w:lang w:val="zh-CN"/>
    </w:rPr>
  </w:style>
  <w:style w:type="character" w:customStyle="1" w:styleId="EmailStyle740">
    <w:name w:val="EmailStyle740"/>
    <w:uiPriority w:val="99"/>
    <w:semiHidden/>
    <w:qFormat/>
    <w:rPr>
      <w:rFonts w:ascii="Arial" w:hAnsi="Arial"/>
      <w:color w:val="000000"/>
      <w:sz w:val="20"/>
      <w:lang w:val="zh-CN"/>
    </w:rPr>
  </w:style>
  <w:style w:type="character" w:customStyle="1" w:styleId="EmailStyle741">
    <w:name w:val="EmailStyle741"/>
    <w:uiPriority w:val="99"/>
    <w:semiHidden/>
    <w:qFormat/>
    <w:rPr>
      <w:rFonts w:ascii="Arial" w:hAnsi="Arial"/>
      <w:color w:val="000000"/>
      <w:sz w:val="20"/>
      <w:lang w:val="zh-CN"/>
    </w:rPr>
  </w:style>
  <w:style w:type="character" w:customStyle="1" w:styleId="EmailStyle742">
    <w:name w:val="EmailStyle742"/>
    <w:uiPriority w:val="99"/>
    <w:semiHidden/>
    <w:qFormat/>
    <w:rPr>
      <w:rFonts w:ascii="Arial" w:hAnsi="Arial"/>
      <w:color w:val="000000"/>
      <w:sz w:val="20"/>
      <w:lang w:val="zh-CN"/>
    </w:rPr>
  </w:style>
  <w:style w:type="character" w:customStyle="1" w:styleId="EmailStyle743">
    <w:name w:val="EmailStyle743"/>
    <w:uiPriority w:val="99"/>
    <w:semiHidden/>
    <w:qFormat/>
    <w:rPr>
      <w:rFonts w:ascii="Arial" w:hAnsi="Arial"/>
      <w:color w:val="000000"/>
      <w:sz w:val="20"/>
      <w:lang w:val="zh-CN"/>
    </w:rPr>
  </w:style>
  <w:style w:type="character" w:customStyle="1" w:styleId="EmailStyle744">
    <w:name w:val="EmailStyle744"/>
    <w:uiPriority w:val="99"/>
    <w:semiHidden/>
    <w:qFormat/>
    <w:rPr>
      <w:rFonts w:ascii="Arial" w:hAnsi="Arial"/>
      <w:color w:val="000000"/>
      <w:sz w:val="20"/>
      <w:lang w:val="zh-CN"/>
    </w:rPr>
  </w:style>
  <w:style w:type="character" w:customStyle="1" w:styleId="EmailStyle745">
    <w:name w:val="EmailStyle745"/>
    <w:uiPriority w:val="99"/>
    <w:semiHidden/>
    <w:qFormat/>
    <w:rPr>
      <w:rFonts w:ascii="Arial" w:hAnsi="Arial"/>
      <w:color w:val="000000"/>
      <w:sz w:val="20"/>
      <w:lang w:val="zh-CN"/>
    </w:rPr>
  </w:style>
  <w:style w:type="character" w:customStyle="1" w:styleId="EmailStyle746">
    <w:name w:val="EmailStyle746"/>
    <w:uiPriority w:val="99"/>
    <w:semiHidden/>
    <w:qFormat/>
    <w:rPr>
      <w:rFonts w:ascii="Arial" w:hAnsi="Arial"/>
      <w:color w:val="000000"/>
      <w:sz w:val="20"/>
      <w:lang w:val="zh-CN"/>
    </w:rPr>
  </w:style>
  <w:style w:type="character" w:customStyle="1" w:styleId="RectitleChar">
    <w:name w:val="Rec_title Char"/>
    <w:link w:val="Rectitle"/>
    <w:qFormat/>
    <w:locked/>
    <w:rPr>
      <w:rFonts w:ascii="Times New Roman" w:eastAsia="SimSun" w:hAnsi="Times New Roman" w:cs="Times New Roman"/>
      <w:b/>
      <w:sz w:val="28"/>
      <w:szCs w:val="20"/>
      <w:lang w:val="fr-FR" w:eastAsia="en-US"/>
    </w:rPr>
  </w:style>
  <w:style w:type="character" w:customStyle="1" w:styleId="CharChar2">
    <w:name w:val="Char Char2"/>
    <w:uiPriority w:val="99"/>
    <w:qFormat/>
    <w:rPr>
      <w:sz w:val="22"/>
      <w:lang w:val="zh-CN" w:eastAsia="en-US"/>
    </w:rPr>
  </w:style>
  <w:style w:type="paragraph" w:customStyle="1" w:styleId="ExecLabel">
    <w:name w:val="ExecLabel"/>
    <w:basedOn w:val="Normal"/>
    <w:uiPriority w:val="99"/>
    <w:qFormat/>
    <w:pPr>
      <w:tabs>
        <w:tab w:val="clear" w:pos="794"/>
        <w:tab w:val="clear" w:pos="1191"/>
        <w:tab w:val="clear" w:pos="1588"/>
        <w:tab w:val="clear" w:pos="1985"/>
      </w:tabs>
      <w:overflowPunct/>
      <w:autoSpaceDE/>
      <w:autoSpaceDN/>
      <w:adjustRightInd/>
      <w:spacing w:before="0" w:after="480" w:line="240" w:lineRule="auto"/>
      <w:jc w:val="center"/>
      <w:textAlignment w:val="auto"/>
    </w:pPr>
    <w:rPr>
      <w:rFonts w:eastAsia="MS Mincho"/>
      <w:b/>
      <w:sz w:val="32"/>
      <w:szCs w:val="24"/>
      <w:lang w:val="zh-CN"/>
    </w:rPr>
  </w:style>
  <w:style w:type="paragraph" w:customStyle="1" w:styleId="ExecTitle">
    <w:name w:val="ExecTitle"/>
    <w:basedOn w:val="ExecLabel"/>
    <w:uiPriority w:val="99"/>
    <w:qFormat/>
  </w:style>
  <w:style w:type="paragraph" w:customStyle="1" w:styleId="TAH">
    <w:name w:val="TAH"/>
    <w:basedOn w:val="TAC"/>
    <w:link w:val="TAHCar"/>
    <w:qFormat/>
    <w:rPr>
      <w:b/>
    </w:rPr>
  </w:style>
  <w:style w:type="paragraph" w:customStyle="1" w:styleId="TAC">
    <w:name w:val="TAC"/>
    <w:basedOn w:val="Normal"/>
    <w:link w:val="TACChar"/>
    <w:qFormat/>
    <w:pPr>
      <w:keepNext/>
      <w:keepLines/>
      <w:tabs>
        <w:tab w:val="clear" w:pos="794"/>
        <w:tab w:val="clear" w:pos="1191"/>
        <w:tab w:val="clear" w:pos="1588"/>
        <w:tab w:val="clear" w:pos="1985"/>
      </w:tabs>
      <w:spacing w:before="0" w:line="240" w:lineRule="auto"/>
      <w:jc w:val="center"/>
    </w:pPr>
    <w:rPr>
      <w:rFonts w:ascii="Arial" w:eastAsia="MS Mincho" w:hAnsi="Arial"/>
      <w:sz w:val="18"/>
      <w:lang w:val="zh-CN"/>
    </w:rPr>
  </w:style>
  <w:style w:type="character" w:customStyle="1" w:styleId="TACChar">
    <w:name w:val="TAC Char"/>
    <w:link w:val="TAC"/>
    <w:qFormat/>
    <w:locked/>
    <w:rPr>
      <w:rFonts w:ascii="Arial" w:eastAsia="MS Mincho" w:hAnsi="Arial" w:cs="Times New Roman"/>
      <w:sz w:val="18"/>
      <w:szCs w:val="20"/>
      <w:lang w:val="zh-CN" w:eastAsia="en-US"/>
    </w:rPr>
  </w:style>
  <w:style w:type="paragraph" w:customStyle="1" w:styleId="r">
    <w:name w:val="r"/>
    <w:basedOn w:val="Normal"/>
    <w:uiPriority w:val="99"/>
    <w:qFormat/>
    <w:pPr>
      <w:tabs>
        <w:tab w:val="clear" w:pos="794"/>
        <w:tab w:val="clear" w:pos="1191"/>
        <w:tab w:val="clear" w:pos="1588"/>
        <w:tab w:val="clear" w:pos="1985"/>
        <w:tab w:val="left" w:pos="1440"/>
      </w:tabs>
      <w:overflowPunct/>
      <w:autoSpaceDE/>
      <w:autoSpaceDN/>
      <w:adjustRightInd/>
      <w:spacing w:before="0" w:after="160" w:line="240" w:lineRule="auto"/>
      <w:ind w:left="1440" w:hanging="360"/>
      <w:jc w:val="left"/>
      <w:textAlignment w:val="auto"/>
    </w:pPr>
    <w:rPr>
      <w:rFonts w:eastAsia="MS Mincho"/>
      <w:sz w:val="20"/>
      <w:lang w:val="zh-CN"/>
    </w:rPr>
  </w:style>
  <w:style w:type="paragraph" w:customStyle="1" w:styleId="TAR">
    <w:name w:val="TAR"/>
    <w:basedOn w:val="Normal"/>
    <w:uiPriority w:val="99"/>
    <w:qFormat/>
    <w:pPr>
      <w:keepNext/>
      <w:keepLines/>
      <w:tabs>
        <w:tab w:val="clear" w:pos="794"/>
        <w:tab w:val="clear" w:pos="1191"/>
        <w:tab w:val="clear" w:pos="1588"/>
        <w:tab w:val="clear" w:pos="1985"/>
      </w:tabs>
      <w:spacing w:before="0" w:line="240" w:lineRule="auto"/>
      <w:jc w:val="right"/>
    </w:pPr>
    <w:rPr>
      <w:rFonts w:ascii="Arial" w:eastAsia="MS Mincho" w:hAnsi="Arial"/>
      <w:sz w:val="18"/>
      <w:lang w:val="zh-CN"/>
    </w:rPr>
  </w:style>
  <w:style w:type="paragraph" w:customStyle="1" w:styleId="tah0">
    <w:name w:val="tah"/>
    <w:basedOn w:val="Normal"/>
    <w:uiPriority w:val="99"/>
    <w:qFormat/>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qFormat/>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qFormat/>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color w:val="000000"/>
      <w:szCs w:val="24"/>
      <w:shd w:val="clear" w:color="000000" w:fill="auto"/>
      <w:lang w:val="zh-CN"/>
    </w:rPr>
  </w:style>
  <w:style w:type="paragraph" w:customStyle="1" w:styleId="fix">
    <w:name w:val="fix"/>
    <w:basedOn w:val="Normal1"/>
    <w:uiPriority w:val="99"/>
    <w:qFormat/>
  </w:style>
  <w:style w:type="paragraph" w:customStyle="1" w:styleId="alpha2">
    <w:name w:val="alpha2"/>
    <w:basedOn w:val="Normal"/>
    <w:next w:val="Normal"/>
    <w:uiPriority w:val="99"/>
    <w:qFormat/>
    <w:pPr>
      <w:tabs>
        <w:tab w:val="left" w:pos="1440"/>
      </w:tabs>
      <w:spacing w:before="240" w:line="240" w:lineRule="auto"/>
      <w:ind w:left="1440" w:hanging="720"/>
      <w:jc w:val="left"/>
    </w:pPr>
    <w:rPr>
      <w:rFonts w:eastAsia="Batang" w:cs="Angsana New"/>
      <w:kern w:val="20"/>
      <w:lang w:val="zh-CN"/>
    </w:rPr>
  </w:style>
  <w:style w:type="paragraph" w:customStyle="1" w:styleId="a5">
    <w:name w:val="½"/>
    <w:basedOn w:val="Normal"/>
    <w:uiPriority w:val="99"/>
    <w:qFormat/>
    <w:pPr>
      <w:numPr>
        <w:numId w:val="18"/>
      </w:numPr>
      <w:overflowPunct/>
      <w:autoSpaceDE/>
      <w:autoSpaceDN/>
      <w:adjustRightInd/>
      <w:spacing w:before="0" w:line="240" w:lineRule="auto"/>
      <w:jc w:val="left"/>
      <w:textAlignment w:val="auto"/>
    </w:pPr>
    <w:rPr>
      <w:rFonts w:eastAsia="SimSun"/>
      <w:b/>
      <w:i/>
      <w:lang w:val="zh-CN" w:eastAsia="zh-CN"/>
    </w:rPr>
  </w:style>
  <w:style w:type="paragraph" w:customStyle="1" w:styleId="TH">
    <w:name w:val="TH"/>
    <w:basedOn w:val="Normal"/>
    <w:link w:val="THChar"/>
    <w:qFormat/>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eastAsia="en-GB"/>
    </w:rPr>
  </w:style>
  <w:style w:type="paragraph" w:customStyle="1" w:styleId="body0">
    <w:name w:val="body"/>
    <w:basedOn w:val="Normal"/>
    <w:uiPriority w:val="99"/>
    <w:qFormat/>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lang w:val="zh-CN"/>
    </w:rPr>
  </w:style>
  <w:style w:type="character" w:customStyle="1" w:styleId="ZGSM">
    <w:name w:val="ZGSM"/>
    <w:uiPriority w:val="99"/>
    <w:qFormat/>
  </w:style>
  <w:style w:type="character" w:customStyle="1" w:styleId="EmailStyle7661">
    <w:name w:val="EmailStyle7661"/>
    <w:uiPriority w:val="99"/>
    <w:qFormat/>
    <w:rPr>
      <w:rFonts w:ascii="Arial" w:hAnsi="Arial"/>
      <w:color w:val="000000"/>
      <w:sz w:val="20"/>
      <w:lang w:val="zh-CN"/>
    </w:rPr>
  </w:style>
  <w:style w:type="character" w:customStyle="1" w:styleId="EmailStyle7671">
    <w:name w:val="EmailStyle7671"/>
    <w:uiPriority w:val="99"/>
    <w:qFormat/>
    <w:rPr>
      <w:rFonts w:ascii="Arial" w:hAnsi="Arial"/>
      <w:color w:val="000000"/>
      <w:sz w:val="20"/>
      <w:lang w:val="zh-CN"/>
    </w:rPr>
  </w:style>
  <w:style w:type="paragraph" w:customStyle="1" w:styleId="Data1">
    <w:name w:val="Data1"/>
    <w:basedOn w:val="Subject"/>
    <w:next w:val="Subject"/>
    <w:uiPriority w:val="99"/>
    <w:qFormat/>
  </w:style>
  <w:style w:type="character" w:customStyle="1" w:styleId="Equation2">
    <w:name w:val="Equation2"/>
    <w:uiPriority w:val="99"/>
    <w:qFormat/>
    <w:rPr>
      <w:lang w:val="zh-CN" w:eastAsia="de-DE"/>
    </w:rPr>
  </w:style>
  <w:style w:type="paragraph" w:customStyle="1" w:styleId="bodytext20">
    <w:name w:val="bodytext2"/>
    <w:basedOn w:val="BodyText"/>
    <w:uiPriority w:val="99"/>
    <w:qFormat/>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paragraph" w:customStyle="1" w:styleId="CharChar2CharCharCharChar">
    <w:name w:val="Char Char2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chnZchnChar">
    <w:name w:val="Zchn Zchn Ch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ttulo1">
    <w:name w:val="título 1 (文字)"/>
    <w:uiPriority w:val="99"/>
    <w:qFormat/>
    <w:rPr>
      <w:b/>
      <w:sz w:val="24"/>
      <w:lang w:val="zh-CN" w:eastAsia="en-US"/>
    </w:rPr>
  </w:style>
  <w:style w:type="character" w:customStyle="1" w:styleId="UNDERRUBRIK1-2">
    <w:name w:val="UNDERRUBRIK 1-2 (文字)"/>
    <w:uiPriority w:val="99"/>
    <w:qFormat/>
    <w:rPr>
      <w:b/>
      <w:sz w:val="24"/>
      <w:lang w:val="zh-CN" w:eastAsia="en-US"/>
    </w:rPr>
  </w:style>
  <w:style w:type="character" w:customStyle="1" w:styleId="H4">
    <w:name w:val="H4 (文字)"/>
    <w:uiPriority w:val="99"/>
    <w:qFormat/>
    <w:rPr>
      <w:b/>
      <w:sz w:val="24"/>
      <w:lang w:val="zh-CN" w:eastAsia="en-US"/>
    </w:rPr>
  </w:style>
  <w:style w:type="character" w:customStyle="1" w:styleId="EmailStyle7801">
    <w:name w:val="EmailStyle7801"/>
    <w:uiPriority w:val="99"/>
    <w:qFormat/>
    <w:rPr>
      <w:rFonts w:ascii="Arial" w:hAnsi="Arial"/>
      <w:color w:val="000000"/>
      <w:sz w:val="20"/>
      <w:lang w:val="zh-CN"/>
    </w:rPr>
  </w:style>
  <w:style w:type="character" w:customStyle="1" w:styleId="cap">
    <w:name w:val="cap (文字)"/>
    <w:uiPriority w:val="99"/>
    <w:qFormat/>
    <w:rPr>
      <w:rFonts w:eastAsia="SimSun"/>
      <w:b/>
      <w:lang w:val="zh-CN" w:eastAsia="de-DE"/>
    </w:rPr>
  </w:style>
  <w:style w:type="character" w:customStyle="1" w:styleId="MemoHeading3">
    <w:name w:val="Memo Heading 3 (文字)"/>
    <w:uiPriority w:val="99"/>
    <w:qFormat/>
    <w:rPr>
      <w:b/>
      <w:sz w:val="24"/>
      <w:lang w:val="zh-CN" w:eastAsia="en-US"/>
    </w:rPr>
  </w:style>
  <w:style w:type="character" w:customStyle="1" w:styleId="h5">
    <w:name w:val="h5 (文字)"/>
    <w:uiPriority w:val="99"/>
    <w:qFormat/>
    <w:rPr>
      <w:b/>
      <w:sz w:val="24"/>
      <w:lang w:val="zh-CN" w:eastAsia="en-US"/>
    </w:rPr>
  </w:style>
  <w:style w:type="character" w:customStyle="1" w:styleId="EmailStyle7841">
    <w:name w:val="EmailStyle7841"/>
    <w:uiPriority w:val="99"/>
    <w:qFormat/>
    <w:rPr>
      <w:rFonts w:ascii="Arial" w:hAnsi="Arial"/>
      <w:color w:val="000000"/>
      <w:sz w:val="20"/>
      <w:lang w:val="zh-CN"/>
    </w:rPr>
  </w:style>
  <w:style w:type="character" w:customStyle="1" w:styleId="EmailStyle7851">
    <w:name w:val="EmailStyle7851"/>
    <w:uiPriority w:val="99"/>
    <w:qFormat/>
    <w:rPr>
      <w:rFonts w:ascii="Arial" w:hAnsi="Arial"/>
      <w:color w:val="000000"/>
      <w:sz w:val="20"/>
      <w:lang w:val="zh-CN"/>
    </w:rPr>
  </w:style>
  <w:style w:type="paragraph" w:customStyle="1" w:styleId="1">
    <w:name w:val="吹き出し1"/>
    <w:basedOn w:val="Normal"/>
    <w:uiPriority w:val="99"/>
    <w:semiHidden/>
    <w:qFormat/>
    <w:pPr>
      <w:spacing w:line="240" w:lineRule="auto"/>
      <w:jc w:val="left"/>
    </w:pPr>
    <w:rPr>
      <w:rFonts w:ascii="Tahoma" w:eastAsia="SimSun" w:hAnsi="Tahoma" w:cs="Tahoma"/>
      <w:sz w:val="16"/>
      <w:szCs w:val="16"/>
      <w:lang w:val="zh-CN"/>
    </w:rPr>
  </w:style>
  <w:style w:type="paragraph" w:customStyle="1" w:styleId="10">
    <w:name w:val="コメント内容1"/>
    <w:basedOn w:val="CommentText"/>
    <w:next w:val="CommentText"/>
    <w:uiPriority w:val="99"/>
    <w:semiHidden/>
    <w:qFormat/>
    <w:pPr>
      <w:spacing w:line="240" w:lineRule="auto"/>
    </w:pPr>
    <w:rPr>
      <w:rFonts w:eastAsia="Times New Roman"/>
      <w:b/>
      <w:bCs/>
      <w:lang w:val="zh-CN"/>
    </w:rPr>
  </w:style>
  <w:style w:type="character" w:customStyle="1" w:styleId="footnotetext0">
    <w:name w:val="footnote text (文字)"/>
    <w:uiPriority w:val="99"/>
    <w:qFormat/>
    <w:rPr>
      <w:sz w:val="22"/>
      <w:lang w:val="zh-CN" w:eastAsia="en-US"/>
    </w:rPr>
  </w:style>
  <w:style w:type="character" w:customStyle="1" w:styleId="bt">
    <w:name w:val="bt (文字)"/>
    <w:uiPriority w:val="99"/>
    <w:qFormat/>
    <w:rPr>
      <w:rFonts w:eastAsia="MS Mincho"/>
      <w:sz w:val="24"/>
      <w:lang w:val="zh-CN" w:eastAsia="en-US"/>
    </w:rPr>
  </w:style>
  <w:style w:type="paragraph" w:customStyle="1" w:styleId="11">
    <w:name w:val="変更箇所1"/>
    <w:hidden/>
    <w:uiPriority w:val="99"/>
    <w:semiHidden/>
    <w:qFormat/>
    <w:rPr>
      <w:sz w:val="24"/>
      <w:lang w:val="zh-CN" w:eastAsia="en-US"/>
    </w:rPr>
  </w:style>
  <w:style w:type="paragraph" w:customStyle="1" w:styleId="12">
    <w:name w:val="リスト段落1"/>
    <w:basedOn w:val="Normal"/>
    <w:uiPriority w:val="99"/>
    <w:qFormat/>
    <w:pPr>
      <w:spacing w:line="240" w:lineRule="auto"/>
      <w:ind w:leftChars="400" w:left="840"/>
      <w:jc w:val="left"/>
    </w:pPr>
    <w:rPr>
      <w:rFonts w:eastAsia="SimSun"/>
      <w:lang w:val="zh-CN"/>
    </w:rPr>
  </w:style>
  <w:style w:type="character" w:customStyle="1" w:styleId="EmailStyle7921">
    <w:name w:val="EmailStyle7921"/>
    <w:uiPriority w:val="99"/>
    <w:qFormat/>
    <w:rPr>
      <w:rFonts w:ascii="Arial" w:hAnsi="Arial"/>
      <w:color w:val="000000"/>
      <w:sz w:val="20"/>
      <w:lang w:val="zh-CN"/>
    </w:rPr>
  </w:style>
  <w:style w:type="character" w:customStyle="1" w:styleId="EmailStyle7931">
    <w:name w:val="EmailStyle7931"/>
    <w:uiPriority w:val="99"/>
    <w:qFormat/>
    <w:rPr>
      <w:rFonts w:ascii="Arial" w:hAnsi="Arial"/>
      <w:color w:val="000000"/>
      <w:sz w:val="20"/>
      <w:lang w:val="zh-CN"/>
    </w:rPr>
  </w:style>
  <w:style w:type="character" w:customStyle="1" w:styleId="EmailStyle7941">
    <w:name w:val="EmailStyle7941"/>
    <w:uiPriority w:val="99"/>
    <w:qFormat/>
    <w:rPr>
      <w:rFonts w:ascii="Arial" w:hAnsi="Arial"/>
      <w:color w:val="000000"/>
      <w:sz w:val="20"/>
      <w:lang w:val="zh-CN"/>
    </w:rPr>
  </w:style>
  <w:style w:type="character" w:customStyle="1" w:styleId="EmailStyle7951">
    <w:name w:val="EmailStyle7951"/>
    <w:uiPriority w:val="99"/>
    <w:qFormat/>
    <w:rPr>
      <w:rFonts w:ascii="Arial" w:hAnsi="Arial"/>
      <w:color w:val="000000"/>
      <w:sz w:val="20"/>
      <w:lang w:val="zh-CN"/>
    </w:rPr>
  </w:style>
  <w:style w:type="character" w:customStyle="1" w:styleId="EmailStyle7961">
    <w:name w:val="EmailStyle7961"/>
    <w:uiPriority w:val="99"/>
    <w:qFormat/>
    <w:rPr>
      <w:rFonts w:ascii="Arial" w:hAnsi="Arial"/>
      <w:color w:val="000000"/>
      <w:sz w:val="20"/>
      <w:lang w:val="zh-CN"/>
    </w:rPr>
  </w:style>
  <w:style w:type="character" w:customStyle="1" w:styleId="EmailStyle7971">
    <w:name w:val="EmailStyle7971"/>
    <w:uiPriority w:val="99"/>
    <w:qFormat/>
    <w:rPr>
      <w:rFonts w:ascii="Arial" w:hAnsi="Arial"/>
      <w:color w:val="000000"/>
      <w:sz w:val="20"/>
      <w:lang w:val="zh-CN"/>
    </w:rPr>
  </w:style>
  <w:style w:type="character" w:customStyle="1" w:styleId="EmailStyle798">
    <w:name w:val="EmailStyle798"/>
    <w:uiPriority w:val="99"/>
    <w:qFormat/>
    <w:rPr>
      <w:rFonts w:ascii="Arial" w:hAnsi="Arial"/>
      <w:color w:val="000000"/>
      <w:sz w:val="20"/>
      <w:lang w:val="zh-CN"/>
    </w:rPr>
  </w:style>
  <w:style w:type="character" w:customStyle="1" w:styleId="EmailStyle7991">
    <w:name w:val="EmailStyle7991"/>
    <w:uiPriority w:val="99"/>
    <w:qFormat/>
    <w:rPr>
      <w:rFonts w:ascii="Arial" w:hAnsi="Arial"/>
      <w:color w:val="000000"/>
      <w:sz w:val="20"/>
      <w:lang w:val="zh-CN"/>
    </w:rPr>
  </w:style>
  <w:style w:type="character" w:customStyle="1" w:styleId="EmailStyle8001">
    <w:name w:val="EmailStyle8001"/>
    <w:uiPriority w:val="99"/>
    <w:qFormat/>
    <w:rPr>
      <w:rFonts w:ascii="Arial" w:hAnsi="Arial"/>
      <w:color w:val="000000"/>
      <w:sz w:val="20"/>
      <w:lang w:val="zh-CN"/>
    </w:rPr>
  </w:style>
  <w:style w:type="character" w:customStyle="1" w:styleId="EmailStyle8011">
    <w:name w:val="EmailStyle8011"/>
    <w:uiPriority w:val="99"/>
    <w:qFormat/>
    <w:rPr>
      <w:rFonts w:ascii="Arial" w:hAnsi="Arial"/>
      <w:color w:val="000000"/>
      <w:sz w:val="20"/>
      <w:lang w:val="zh-CN"/>
    </w:rPr>
  </w:style>
  <w:style w:type="character" w:customStyle="1" w:styleId="EmailStyle8021">
    <w:name w:val="EmailStyle8021"/>
    <w:uiPriority w:val="99"/>
    <w:qFormat/>
    <w:rPr>
      <w:rFonts w:ascii="Arial" w:hAnsi="Arial"/>
      <w:color w:val="000000"/>
      <w:sz w:val="20"/>
      <w:lang w:val="zh-CN"/>
    </w:rPr>
  </w:style>
  <w:style w:type="paragraph" w:customStyle="1" w:styleId="CharChar2CharCharCharChar1">
    <w:name w:val="Char Char2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Char2CharChar">
    <w:name w:val="Char Char2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footnotetextCharChar">
    <w:name w:val="footnote text Char Char"/>
    <w:uiPriority w:val="99"/>
    <w:qFormat/>
    <w:rPr>
      <w:sz w:val="22"/>
      <w:lang w:val="zh-CN" w:eastAsia="en-US"/>
    </w:rPr>
  </w:style>
  <w:style w:type="character" w:customStyle="1" w:styleId="MTEquationSection">
    <w:name w:val="MTEquationSection"/>
    <w:uiPriority w:val="99"/>
    <w:qFormat/>
    <w:rPr>
      <w:vanish/>
      <w:color w:val="FF0000"/>
      <w:position w:val="6"/>
      <w:sz w:val="20"/>
      <w:lang w:val="zh-CN"/>
    </w:rPr>
  </w:style>
  <w:style w:type="paragraph" w:customStyle="1" w:styleId="CharChar10">
    <w:name w:val="Char Char1 (文字) (文字)"/>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style1591">
    <w:name w:val="style1591"/>
    <w:uiPriority w:val="99"/>
    <w:qFormat/>
    <w:rPr>
      <w:rFonts w:ascii="Verdana" w:hAnsi="Verdana"/>
      <w:sz w:val="18"/>
      <w:lang w:val="zh-CN"/>
    </w:rPr>
  </w:style>
  <w:style w:type="paragraph" w:customStyle="1" w:styleId="CharCharCarCar">
    <w:name w:val="Char Char Car C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capChar1Char">
    <w:name w:val="cap Char1 Char"/>
    <w:uiPriority w:val="99"/>
    <w:qFormat/>
    <w:rPr>
      <w:rFonts w:eastAsia="SimSun"/>
      <w:b/>
      <w:lang w:val="zh-CN" w:eastAsia="de-DE"/>
    </w:rPr>
  </w:style>
  <w:style w:type="paragraph" w:customStyle="1" w:styleId="RepNoBR">
    <w:name w:val="Rep_No_BR"/>
    <w:basedOn w:val="RecNoBR"/>
    <w:next w:val="Reptitle"/>
    <w:uiPriority w:val="99"/>
    <w:qFormat/>
    <w:pPr>
      <w:tabs>
        <w:tab w:val="left" w:pos="794"/>
        <w:tab w:val="left" w:pos="1191"/>
        <w:tab w:val="left" w:pos="1588"/>
        <w:tab w:val="left" w:pos="1985"/>
      </w:tabs>
      <w:spacing w:line="240" w:lineRule="auto"/>
    </w:pPr>
    <w:rPr>
      <w:rFonts w:eastAsia="Batang"/>
      <w:caps/>
      <w:lang w:val="zh-CN"/>
    </w:rPr>
  </w:style>
  <w:style w:type="paragraph" w:customStyle="1" w:styleId="NoteannexappBR">
    <w:name w:val="Note_annex_app_BR"/>
    <w:basedOn w:val="Note"/>
    <w:uiPriority w:val="99"/>
    <w:qFormat/>
    <w:pPr>
      <w:tabs>
        <w:tab w:val="left" w:pos="794"/>
        <w:tab w:val="left" w:pos="1191"/>
        <w:tab w:val="left" w:pos="1588"/>
        <w:tab w:val="left" w:pos="1985"/>
      </w:tabs>
      <w:spacing w:line="240" w:lineRule="auto"/>
      <w:jc w:val="left"/>
    </w:pPr>
    <w:rPr>
      <w:rFonts w:eastAsia="Batang"/>
      <w:lang w:val="zh-CN"/>
    </w:rPr>
  </w:style>
  <w:style w:type="paragraph" w:customStyle="1" w:styleId="13">
    <w:name w:val="スタイル1"/>
    <w:basedOn w:val="Normal"/>
    <w:uiPriority w:val="99"/>
    <w:qFormat/>
    <w:pPr>
      <w:tabs>
        <w:tab w:val="clear" w:pos="794"/>
        <w:tab w:val="clear" w:pos="1191"/>
        <w:tab w:val="clear" w:pos="1588"/>
        <w:tab w:val="left" w:pos="307"/>
        <w:tab w:val="left"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425" w:hanging="425"/>
      <w:jc w:val="left"/>
    </w:pPr>
    <w:rPr>
      <w:rFonts w:eastAsia="MS Mincho"/>
      <w:sz w:val="22"/>
      <w:szCs w:val="22"/>
      <w:lang w:val="zh-CN" w:eastAsia="ja-JP"/>
    </w:rPr>
  </w:style>
  <w:style w:type="paragraph" w:customStyle="1" w:styleId="2">
    <w:name w:val="スタイル2"/>
    <w:basedOn w:val="Normal"/>
    <w:uiPriority w:val="99"/>
    <w:qFormat/>
    <w:pPr>
      <w:tabs>
        <w:tab w:val="clear" w:pos="1191"/>
        <w:tab w:val="clear" w:pos="1588"/>
        <w:tab w:val="left"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line="240" w:lineRule="auto"/>
      <w:ind w:left="1080" w:hanging="360"/>
      <w:jc w:val="left"/>
    </w:pPr>
    <w:rPr>
      <w:rFonts w:eastAsia="MS Mincho"/>
      <w:sz w:val="22"/>
      <w:szCs w:val="22"/>
      <w:lang w:val="zh-CN" w:eastAsia="ja-JP"/>
    </w:rPr>
  </w:style>
  <w:style w:type="table" w:customStyle="1" w:styleId="30">
    <w:name w:val="표준 표3"/>
    <w:uiPriority w:val="99"/>
    <w:semiHidden/>
    <w:qFormat/>
    <w:rPr>
      <w:rFonts w:ascii="CG Times" w:eastAsia="Batang" w:hAnsi="CG Times"/>
      <w:lang w:eastAsia="en-GB"/>
    </w:rPr>
    <w:tblPr>
      <w:tblCellMar>
        <w:top w:w="0" w:type="dxa"/>
        <w:left w:w="108" w:type="dxa"/>
        <w:bottom w:w="0" w:type="dxa"/>
        <w:right w:w="108" w:type="dxa"/>
      </w:tblCellMar>
    </w:tblPr>
  </w:style>
  <w:style w:type="paragraph" w:customStyle="1" w:styleId="EQ">
    <w:name w:val="EQ"/>
    <w:basedOn w:val="Normal"/>
    <w:next w:val="Normal"/>
    <w:qFormat/>
    <w:pPr>
      <w:keepLines/>
      <w:tabs>
        <w:tab w:val="clear" w:pos="794"/>
        <w:tab w:val="clear" w:pos="1191"/>
        <w:tab w:val="clear" w:pos="1588"/>
        <w:tab w:val="clear" w:pos="1985"/>
        <w:tab w:val="center" w:pos="4536"/>
        <w:tab w:val="right" w:pos="9072"/>
      </w:tabs>
      <w:spacing w:before="0" w:after="180" w:line="240" w:lineRule="auto"/>
      <w:jc w:val="left"/>
    </w:pPr>
    <w:rPr>
      <w:rFonts w:eastAsia="SimSun"/>
      <w:sz w:val="20"/>
      <w:lang w:val="zh-CN"/>
    </w:rPr>
  </w:style>
  <w:style w:type="paragraph" w:customStyle="1" w:styleId="NO">
    <w:name w:val="NO"/>
    <w:basedOn w:val="Normal"/>
    <w:link w:val="NOChar"/>
    <w:qFormat/>
    <w:pPr>
      <w:keepLines/>
      <w:tabs>
        <w:tab w:val="clear" w:pos="794"/>
        <w:tab w:val="clear" w:pos="1191"/>
        <w:tab w:val="clear" w:pos="1588"/>
        <w:tab w:val="clear" w:pos="1985"/>
      </w:tabs>
      <w:spacing w:before="0" w:after="180" w:line="240" w:lineRule="auto"/>
      <w:ind w:left="1135" w:hanging="851"/>
      <w:jc w:val="left"/>
    </w:pPr>
    <w:rPr>
      <w:rFonts w:eastAsia="SimSun"/>
      <w:sz w:val="20"/>
      <w:lang w:val="zh-CN"/>
    </w:rPr>
  </w:style>
  <w:style w:type="table" w:customStyle="1" w:styleId="TableNormal2">
    <w:name w:val="Table Normal2"/>
    <w:uiPriority w:val="99"/>
    <w:semiHidden/>
    <w:qFormat/>
    <w:rPr>
      <w:lang w:eastAsia="en-GB"/>
    </w:rPr>
    <w:tblPr>
      <w:tblCellMar>
        <w:top w:w="0" w:type="dxa"/>
        <w:left w:w="108" w:type="dxa"/>
        <w:bottom w:w="0" w:type="dxa"/>
        <w:right w:w="108" w:type="dxa"/>
      </w:tblCellMar>
    </w:tblPr>
  </w:style>
  <w:style w:type="table" w:customStyle="1" w:styleId="TableNormal3">
    <w:name w:val="Table Normal3"/>
    <w:uiPriority w:val="99"/>
    <w:semiHidden/>
    <w:qFormat/>
    <w:rPr>
      <w:lang w:eastAsia="en-GB"/>
    </w:rPr>
    <w:tblPr>
      <w:tblCellMar>
        <w:top w:w="0" w:type="dxa"/>
        <w:left w:w="108" w:type="dxa"/>
        <w:bottom w:w="0" w:type="dxa"/>
        <w:right w:w="108" w:type="dxa"/>
      </w:tblCellMar>
    </w:tblPr>
  </w:style>
  <w:style w:type="table" w:customStyle="1" w:styleId="TableNormal4">
    <w:name w:val="Table Normal4"/>
    <w:uiPriority w:val="99"/>
    <w:semiHidden/>
    <w:qFormat/>
    <w:rPr>
      <w:lang w:eastAsia="en-GB"/>
    </w:rPr>
    <w:tblPr>
      <w:tblCellMar>
        <w:top w:w="0" w:type="dxa"/>
        <w:left w:w="108" w:type="dxa"/>
        <w:bottom w:w="0" w:type="dxa"/>
        <w:right w:w="108" w:type="dxa"/>
      </w:tblCellMar>
    </w:tblPr>
  </w:style>
  <w:style w:type="table" w:customStyle="1" w:styleId="TableNormal5">
    <w:name w:val="Table Normal5"/>
    <w:uiPriority w:val="99"/>
    <w:semiHidden/>
    <w:qFormat/>
    <w:rPr>
      <w:lang w:eastAsia="en-GB"/>
    </w:rPr>
    <w:tblPr>
      <w:tblCellMar>
        <w:top w:w="0" w:type="dxa"/>
        <w:left w:w="108" w:type="dxa"/>
        <w:bottom w:w="0" w:type="dxa"/>
        <w:right w:w="108" w:type="dxa"/>
      </w:tblCellMar>
    </w:tblPr>
  </w:style>
  <w:style w:type="paragraph" w:customStyle="1" w:styleId="MEP">
    <w:name w:val="MEP"/>
    <w:basedOn w:val="Normal"/>
    <w:uiPriority w:val="99"/>
    <w:qFormat/>
    <w:pPr>
      <w:tabs>
        <w:tab w:val="clear" w:pos="794"/>
        <w:tab w:val="clear" w:pos="1191"/>
        <w:tab w:val="clear" w:pos="1588"/>
        <w:tab w:val="clear" w:pos="1985"/>
        <w:tab w:val="left" w:pos="1134"/>
        <w:tab w:val="left" w:pos="1871"/>
        <w:tab w:val="left" w:pos="2268"/>
      </w:tabs>
      <w:spacing w:before="240" w:line="240" w:lineRule="auto"/>
    </w:pPr>
    <w:rPr>
      <w:rFonts w:eastAsia="SimSun"/>
      <w:lang w:val="zh-CN"/>
    </w:rPr>
  </w:style>
  <w:style w:type="character" w:customStyle="1" w:styleId="EmailStyle8231">
    <w:name w:val="EmailStyle8231"/>
    <w:uiPriority w:val="99"/>
    <w:qFormat/>
    <w:rPr>
      <w:rFonts w:ascii="Arial" w:hAnsi="Arial"/>
      <w:color w:val="000000"/>
      <w:sz w:val="20"/>
      <w:lang w:val="zh-CN"/>
    </w:rPr>
  </w:style>
  <w:style w:type="paragraph" w:customStyle="1" w:styleId="alpha1">
    <w:name w:val="alpha1"/>
    <w:basedOn w:val="BodyText"/>
    <w:uiPriority w:val="99"/>
    <w:qFormat/>
    <w:pPr>
      <w:framePr w:hSpace="0" w:wrap="around" w:vAnchor="margin" w:hAnchor="text" w:yAlign="inline"/>
      <w:tabs>
        <w:tab w:val="clear" w:pos="1134"/>
        <w:tab w:val="clear" w:pos="1871"/>
        <w:tab w:val="clear" w:pos="2268"/>
        <w:tab w:val="left"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qFormat/>
    <w:pPr>
      <w:framePr w:hSpace="0" w:wrap="around" w:vAnchor="margin" w:hAnchor="text" w:yAlign="inline"/>
      <w:tabs>
        <w:tab w:val="clear" w:pos="1134"/>
        <w:tab w:val="clear" w:pos="1871"/>
        <w:tab w:val="clear" w:pos="2268"/>
        <w:tab w:val="left" w:pos="794"/>
        <w:tab w:val="left" w:pos="1191"/>
        <w:tab w:val="left" w:pos="1588"/>
        <w:tab w:val="left" w:pos="1985"/>
        <w:tab w:val="left"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qFormat/>
    <w:pPr>
      <w:framePr w:hSpace="0" w:wrap="around" w:vAnchor="margin" w:hAnchor="text" w:yAlign="inline"/>
      <w:tabs>
        <w:tab w:val="clear" w:pos="1134"/>
        <w:tab w:val="clear" w:pos="1871"/>
        <w:tab w:val="clear" w:pos="2268"/>
        <w:tab w:val="left" w:pos="990"/>
        <w:tab w:val="left" w:pos="1191"/>
        <w:tab w:val="left" w:pos="1588"/>
        <w:tab w:val="left" w:pos="1985"/>
        <w:tab w:val="left"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qFormat/>
    <w:pPr>
      <w:framePr w:hSpace="0" w:wrap="around" w:vAnchor="margin" w:hAnchor="text" w:yAlign="inline"/>
      <w:tabs>
        <w:tab w:val="clear" w:pos="1134"/>
        <w:tab w:val="clear" w:pos="1871"/>
        <w:tab w:val="clear" w:pos="2268"/>
        <w:tab w:val="left" w:pos="794"/>
        <w:tab w:val="left" w:pos="990"/>
        <w:tab w:val="left" w:pos="1191"/>
        <w:tab w:val="left" w:pos="1588"/>
        <w:tab w:val="left" w:pos="1985"/>
        <w:tab w:val="left"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qFormat/>
    <w:pPr>
      <w:tabs>
        <w:tab w:val="left" w:pos="360"/>
      </w:tabs>
      <w:spacing w:before="240" w:line="240" w:lineRule="auto"/>
      <w:ind w:left="360" w:hanging="360"/>
      <w:jc w:val="left"/>
    </w:pPr>
    <w:rPr>
      <w:rFonts w:eastAsia="SimSun" w:cs="Angsana New"/>
      <w:lang w:val="zh-CN"/>
    </w:rPr>
  </w:style>
  <w:style w:type="paragraph" w:customStyle="1" w:styleId="annex2">
    <w:name w:val="annex2"/>
    <w:basedOn w:val="Normal"/>
    <w:uiPriority w:val="99"/>
    <w:qFormat/>
    <w:pPr>
      <w:tabs>
        <w:tab w:val="left" w:pos="1440"/>
        <w:tab w:val="left" w:pos="1515"/>
      </w:tabs>
      <w:spacing w:before="240" w:line="240" w:lineRule="auto"/>
      <w:ind w:left="1440" w:hanging="360"/>
      <w:jc w:val="left"/>
    </w:pPr>
    <w:rPr>
      <w:rFonts w:eastAsia="SimSun" w:cs="Angsana New"/>
      <w:lang w:val="zh-CN"/>
    </w:rPr>
  </w:style>
  <w:style w:type="paragraph" w:customStyle="1" w:styleId="annex3">
    <w:name w:val="annex3"/>
    <w:basedOn w:val="Normal"/>
    <w:uiPriority w:val="99"/>
    <w:qFormat/>
    <w:pPr>
      <w:tabs>
        <w:tab w:val="left" w:pos="2235"/>
      </w:tabs>
      <w:spacing w:before="240" w:line="240" w:lineRule="auto"/>
      <w:ind w:left="2235" w:hanging="360"/>
      <w:jc w:val="left"/>
    </w:pPr>
    <w:rPr>
      <w:rFonts w:eastAsia="SimSun" w:cs="Angsana New"/>
      <w:lang w:val="zh-CN"/>
    </w:rPr>
  </w:style>
  <w:style w:type="paragraph" w:customStyle="1" w:styleId="annex4">
    <w:name w:val="annex4"/>
    <w:basedOn w:val="Normal"/>
    <w:uiPriority w:val="99"/>
    <w:qFormat/>
    <w:pPr>
      <w:tabs>
        <w:tab w:val="left" w:pos="2955"/>
        <w:tab w:val="left" w:pos="3238"/>
      </w:tabs>
      <w:spacing w:before="240" w:line="240" w:lineRule="auto"/>
      <w:ind w:left="3238" w:hanging="1078"/>
      <w:jc w:val="left"/>
    </w:pPr>
    <w:rPr>
      <w:rFonts w:eastAsia="SimSun" w:cs="Angsana New"/>
      <w:lang w:val="zh-CN"/>
    </w:rPr>
  </w:style>
  <w:style w:type="paragraph" w:customStyle="1" w:styleId="annex5">
    <w:name w:val="annex5"/>
    <w:basedOn w:val="Normal"/>
    <w:uiPriority w:val="99"/>
    <w:qFormat/>
    <w:pPr>
      <w:tabs>
        <w:tab w:val="left" w:pos="3675"/>
        <w:tab w:val="left" w:pos="4678"/>
      </w:tabs>
      <w:spacing w:before="240" w:line="240" w:lineRule="auto"/>
      <w:ind w:left="4678" w:hanging="1440"/>
      <w:jc w:val="left"/>
    </w:pPr>
    <w:rPr>
      <w:rFonts w:eastAsia="SimSun" w:cs="Angsana New"/>
      <w:lang w:val="zh-CN"/>
    </w:rPr>
  </w:style>
  <w:style w:type="paragraph" w:customStyle="1" w:styleId="bullet1">
    <w:name w:val="bullet1"/>
    <w:basedOn w:val="BodyText"/>
    <w:uiPriority w:val="99"/>
    <w:qFormat/>
    <w:pPr>
      <w:framePr w:hSpace="0" w:wrap="around" w:vAnchor="margin" w:hAnchor="text" w:yAlign="inline"/>
      <w:tabs>
        <w:tab w:val="clear" w:pos="1134"/>
        <w:tab w:val="clear" w:pos="1871"/>
        <w:tab w:val="clear" w:pos="2268"/>
        <w:tab w:val="left" w:pos="720"/>
        <w:tab w:val="left" w:pos="794"/>
        <w:tab w:val="left" w:pos="1191"/>
        <w:tab w:val="left" w:pos="1588"/>
        <w:tab w:val="left" w:pos="1985"/>
        <w:tab w:val="left" w:pos="4395"/>
      </w:tabs>
      <w:spacing w:before="240"/>
      <w:ind w:left="720" w:hanging="360"/>
      <w:jc w:val="left"/>
    </w:pPr>
    <w:rPr>
      <w:rFonts w:cs="Angsana New"/>
      <w:b w:val="0"/>
      <w:smallCaps w:val="0"/>
      <w:lang w:val="zh-CN"/>
    </w:rPr>
  </w:style>
  <w:style w:type="paragraph" w:customStyle="1" w:styleId="bullet2">
    <w:name w:val="bullet2"/>
    <w:basedOn w:val="bodytext10"/>
    <w:uiPriority w:val="99"/>
    <w:qFormat/>
    <w:pPr>
      <w:framePr w:wrap="around"/>
      <w:tabs>
        <w:tab w:val="left" w:pos="720"/>
        <w:tab w:val="left" w:pos="1440"/>
      </w:tabs>
      <w:ind w:left="720" w:hanging="360"/>
    </w:pPr>
  </w:style>
  <w:style w:type="paragraph" w:customStyle="1" w:styleId="bodytext10">
    <w:name w:val="bodytext1"/>
    <w:basedOn w:val="BodyText"/>
    <w:uiPriority w:val="99"/>
    <w:qFormat/>
    <w:pPr>
      <w:framePr w:hSpace="0" w:wrap="around" w:vAnchor="margin" w:hAnchor="text" w:yAlign="inline"/>
      <w:tabs>
        <w:tab w:val="clear" w:pos="1134"/>
        <w:tab w:val="clear" w:pos="1871"/>
        <w:tab w:val="clear" w:pos="2268"/>
        <w:tab w:val="left"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qFormat/>
    <w:pPr>
      <w:framePr w:wrap="around"/>
      <w:tabs>
        <w:tab w:val="left" w:pos="2160"/>
      </w:tabs>
      <w:ind w:left="2160" w:hanging="720"/>
    </w:pPr>
  </w:style>
  <w:style w:type="paragraph" w:customStyle="1" w:styleId="bullet40">
    <w:name w:val="bullet4"/>
    <w:basedOn w:val="bodytext30"/>
    <w:uiPriority w:val="99"/>
    <w:qFormat/>
    <w:pPr>
      <w:framePr w:wrap="around"/>
      <w:tabs>
        <w:tab w:val="left" w:pos="2880"/>
      </w:tabs>
      <w:ind w:left="2880" w:hanging="720"/>
    </w:pPr>
  </w:style>
  <w:style w:type="paragraph" w:customStyle="1" w:styleId="bodytext30">
    <w:name w:val="bodytext3"/>
    <w:basedOn w:val="BodyText"/>
    <w:uiPriority w:val="99"/>
    <w:qFormat/>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qFormat/>
    <w:pPr>
      <w:framePr w:wrap="around"/>
      <w:tabs>
        <w:tab w:val="left" w:pos="3958"/>
      </w:tabs>
      <w:ind w:left="3958" w:hanging="720"/>
    </w:pPr>
  </w:style>
  <w:style w:type="paragraph" w:customStyle="1" w:styleId="bodytext5">
    <w:name w:val="bodytext5"/>
    <w:basedOn w:val="BodyText"/>
    <w:uiPriority w:val="99"/>
    <w:qFormat/>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qFormat/>
    <w:pPr>
      <w:tabs>
        <w:tab w:val="left" w:pos="357"/>
      </w:tabs>
      <w:spacing w:before="240" w:line="240" w:lineRule="auto"/>
      <w:ind w:left="397" w:hanging="397"/>
      <w:jc w:val="left"/>
    </w:pPr>
    <w:rPr>
      <w:rFonts w:eastAsia="SimSun" w:cs="Angsana New"/>
      <w:lang w:val="zh-CN"/>
    </w:rPr>
  </w:style>
  <w:style w:type="paragraph" w:customStyle="1" w:styleId="schedule3">
    <w:name w:val="schedule3"/>
    <w:basedOn w:val="Normal"/>
    <w:uiPriority w:val="99"/>
    <w:qFormat/>
    <w:pPr>
      <w:tabs>
        <w:tab w:val="left" w:pos="2160"/>
      </w:tabs>
      <w:spacing w:before="240" w:line="240" w:lineRule="auto"/>
      <w:ind w:left="2160" w:hanging="720"/>
      <w:jc w:val="left"/>
    </w:pPr>
    <w:rPr>
      <w:rFonts w:eastAsia="SimSun" w:cs="Angsana New"/>
      <w:lang w:val="zh-CN"/>
    </w:rPr>
  </w:style>
  <w:style w:type="paragraph" w:customStyle="1" w:styleId="schedule5">
    <w:name w:val="schedule5"/>
    <w:basedOn w:val="Normal"/>
    <w:uiPriority w:val="99"/>
    <w:qFormat/>
    <w:pPr>
      <w:tabs>
        <w:tab w:val="left" w:pos="4678"/>
      </w:tabs>
      <w:spacing w:before="240" w:line="240" w:lineRule="auto"/>
      <w:ind w:left="4678" w:hanging="1440"/>
      <w:jc w:val="left"/>
    </w:pPr>
    <w:rPr>
      <w:rFonts w:eastAsia="SimSun" w:cs="Angsana New"/>
      <w:lang w:val="zh-CN"/>
    </w:rPr>
  </w:style>
  <w:style w:type="paragraph" w:customStyle="1" w:styleId="object0">
    <w:name w:val="object"/>
    <w:basedOn w:val="Normal"/>
    <w:next w:val="Normal"/>
    <w:uiPriority w:val="99"/>
    <w:qFormat/>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qFormat/>
    <w:pPr>
      <w:keepLines/>
      <w:numPr>
        <w:numId w:val="19"/>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zh-CN"/>
    </w:rPr>
  </w:style>
  <w:style w:type="paragraph" w:customStyle="1" w:styleId="AppendixHeading2">
    <w:name w:val="Appendix Heading 2"/>
    <w:basedOn w:val="Heading2"/>
    <w:uiPriority w:val="99"/>
    <w:qFormat/>
    <w:pPr>
      <w:numPr>
        <w:numId w:val="20"/>
      </w:numPr>
      <w:tabs>
        <w:tab w:val="clear" w:pos="720"/>
      </w:tabs>
      <w:overflowPunct/>
      <w:autoSpaceDE/>
      <w:autoSpaceDN/>
      <w:adjustRightInd/>
      <w:spacing w:before="240" w:after="240"/>
      <w:ind w:left="794" w:hanging="794"/>
      <w:textAlignment w:val="auto"/>
    </w:pPr>
    <w:rPr>
      <w:bCs/>
      <w:sz w:val="28"/>
      <w:szCs w:val="28"/>
      <w:lang w:val="zh-CN"/>
    </w:rPr>
  </w:style>
  <w:style w:type="paragraph" w:customStyle="1" w:styleId="annexhead">
    <w:name w:val="annex head"/>
    <w:basedOn w:val="Normal"/>
    <w:uiPriority w:val="99"/>
    <w:qFormat/>
    <w:pPr>
      <w:keepNext/>
      <w:numPr>
        <w:numId w:val="21"/>
      </w:numPr>
      <w:tabs>
        <w:tab w:val="clear" w:pos="720"/>
      </w:tabs>
      <w:spacing w:before="240" w:line="240" w:lineRule="auto"/>
      <w:ind w:left="0" w:firstLine="0"/>
      <w:jc w:val="center"/>
    </w:pPr>
    <w:rPr>
      <w:rFonts w:eastAsia="SimSun"/>
      <w:b/>
      <w:u w:val="single"/>
      <w:lang w:val="zh-CN"/>
    </w:rPr>
  </w:style>
  <w:style w:type="paragraph" w:customStyle="1" w:styleId="BodyTextNoSpaceBefore">
    <w:name w:val="Body Text NoSpaceBefore"/>
    <w:basedOn w:val="BodyText"/>
    <w:uiPriority w:val="99"/>
    <w:qFormat/>
    <w:pPr>
      <w:framePr w:hSpace="0" w:wrap="around" w:vAnchor="margin" w:hAnchor="text" w:yAlign="inline"/>
      <w:numPr>
        <w:numId w:val="22"/>
      </w:numPr>
      <w:tabs>
        <w:tab w:val="clear" w:pos="1440"/>
        <w:tab w:val="clear" w:pos="1871"/>
        <w:tab w:val="clear" w:pos="2268"/>
        <w:tab w:val="left" w:pos="794"/>
        <w:tab w:val="left"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qFormat/>
    <w:pPr>
      <w:framePr w:hSpace="0" w:wrap="around" w:vAnchor="margin" w:hAnchor="text" w:yAlign="inline"/>
      <w:numPr>
        <w:numId w:val="23"/>
      </w:numPr>
      <w:tabs>
        <w:tab w:val="clear" w:pos="2160"/>
        <w:tab w:val="clear" w:pos="2268"/>
        <w:tab w:val="left"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qFormat/>
    <w:pPr>
      <w:keepNext/>
      <w:keepLines/>
      <w:widowControl/>
      <w:numPr>
        <w:numId w:val="24"/>
      </w:numPr>
      <w:tabs>
        <w:tab w:val="clear" w:pos="2880"/>
        <w:tab w:val="left" w:pos="794"/>
        <w:tab w:val="left"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qFormat/>
    <w:pPr>
      <w:framePr w:hSpace="0" w:wrap="around" w:vAnchor="margin" w:hAnchor="text" w:yAlign="inline"/>
      <w:numPr>
        <w:numId w:val="25"/>
      </w:numPr>
      <w:tabs>
        <w:tab w:val="clear" w:pos="720"/>
        <w:tab w:val="clear" w:pos="1134"/>
        <w:tab w:val="clear" w:pos="1871"/>
        <w:tab w:val="clear" w:pos="2268"/>
        <w:tab w:val="left"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qFormat/>
    <w:pPr>
      <w:numPr>
        <w:ilvl w:val="1"/>
        <w:numId w:val="25"/>
      </w:numPr>
      <w:tabs>
        <w:tab w:val="clear" w:pos="1440"/>
      </w:tabs>
      <w:spacing w:line="240" w:lineRule="auto"/>
      <w:ind w:left="0" w:firstLine="0"/>
      <w:jc w:val="left"/>
    </w:pPr>
    <w:rPr>
      <w:rFonts w:eastAsia="SimSun"/>
      <w:sz w:val="30"/>
      <w:lang w:val="zh-CN"/>
    </w:rPr>
  </w:style>
  <w:style w:type="paragraph" w:customStyle="1" w:styleId="HeaderData">
    <w:name w:val="HeaderData"/>
    <w:basedOn w:val="Normal"/>
    <w:uiPriority w:val="99"/>
    <w:qFormat/>
    <w:pPr>
      <w:numPr>
        <w:ilvl w:val="2"/>
        <w:numId w:val="25"/>
      </w:numPr>
      <w:tabs>
        <w:tab w:val="clear" w:pos="2160"/>
      </w:tabs>
      <w:spacing w:line="240" w:lineRule="auto"/>
      <w:ind w:left="0" w:firstLine="0"/>
      <w:jc w:val="left"/>
    </w:pPr>
    <w:rPr>
      <w:rFonts w:eastAsia="SimSun"/>
      <w:lang w:val="zh-CN"/>
    </w:rPr>
  </w:style>
  <w:style w:type="paragraph" w:customStyle="1" w:styleId="HeaderPrompt">
    <w:name w:val="HeaderPrompt"/>
    <w:basedOn w:val="Normal"/>
    <w:uiPriority w:val="99"/>
    <w:qFormat/>
    <w:pPr>
      <w:numPr>
        <w:ilvl w:val="3"/>
        <w:numId w:val="25"/>
      </w:numPr>
      <w:tabs>
        <w:tab w:val="clear" w:pos="3238"/>
      </w:tabs>
      <w:spacing w:before="60" w:after="120" w:line="240" w:lineRule="auto"/>
      <w:ind w:left="0" w:firstLine="0"/>
      <w:jc w:val="left"/>
    </w:pPr>
    <w:rPr>
      <w:rFonts w:ascii="Arial Narrow" w:eastAsia="SimSun" w:hAnsi="Arial Narrow"/>
      <w:sz w:val="18"/>
      <w:lang w:val="zh-CN"/>
    </w:rPr>
  </w:style>
  <w:style w:type="paragraph" w:customStyle="1" w:styleId="Headline">
    <w:name w:val="Headline"/>
    <w:basedOn w:val="BodyText"/>
    <w:uiPriority w:val="99"/>
    <w:qFormat/>
    <w:pPr>
      <w:framePr w:hSpace="0" w:wrap="around" w:vAnchor="margin" w:hAnchor="text" w:yAlign="inline"/>
      <w:numPr>
        <w:ilvl w:val="4"/>
        <w:numId w:val="25"/>
      </w:numPr>
      <w:tabs>
        <w:tab w:val="clear" w:pos="4678"/>
        <w:tab w:val="left" w:pos="794"/>
        <w:tab w:val="left"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qFormat/>
    <w:pPr>
      <w:spacing w:line="240" w:lineRule="auto"/>
      <w:jc w:val="left"/>
    </w:pPr>
    <w:rPr>
      <w:rFonts w:eastAsia="SimSun"/>
      <w:lang w:val="zh-CN"/>
    </w:rPr>
  </w:style>
  <w:style w:type="paragraph" w:customStyle="1" w:styleId="RegisteredOffice">
    <w:name w:val="RegisteredOffice"/>
    <w:basedOn w:val="Normal"/>
    <w:uiPriority w:val="99"/>
    <w:qFormat/>
    <w:pPr>
      <w:spacing w:line="240" w:lineRule="auto"/>
      <w:jc w:val="left"/>
    </w:pPr>
    <w:rPr>
      <w:rFonts w:eastAsia="SimSun"/>
      <w:sz w:val="14"/>
      <w:lang w:val="zh-CN"/>
    </w:rPr>
  </w:style>
  <w:style w:type="paragraph" w:customStyle="1" w:styleId="schedulehead">
    <w:name w:val="schedule head"/>
    <w:basedOn w:val="Normal"/>
    <w:uiPriority w:val="99"/>
    <w:qFormat/>
    <w:pPr>
      <w:keepNext/>
      <w:spacing w:before="240" w:line="240" w:lineRule="auto"/>
      <w:jc w:val="center"/>
    </w:pPr>
    <w:rPr>
      <w:rFonts w:eastAsia="SimSun"/>
      <w:b/>
      <w:u w:val="single"/>
      <w:lang w:val="zh-CN"/>
    </w:rPr>
  </w:style>
  <w:style w:type="paragraph" w:customStyle="1" w:styleId="12List2dot">
    <w:name w:val="12_List2_dot"/>
    <w:basedOn w:val="Normal"/>
    <w:uiPriority w:val="99"/>
    <w:qFormat/>
    <w:pPr>
      <w:tabs>
        <w:tab w:val="clear" w:pos="794"/>
        <w:tab w:val="clear" w:pos="1191"/>
        <w:tab w:val="clear" w:pos="1588"/>
        <w:tab w:val="clear" w:pos="1985"/>
        <w:tab w:val="left" w:pos="720"/>
      </w:tabs>
      <w:spacing w:line="240" w:lineRule="auto"/>
      <w:ind w:left="720" w:hanging="360"/>
      <w:jc w:val="left"/>
    </w:pPr>
    <w:rPr>
      <w:rFonts w:eastAsia="MS Mincho"/>
      <w:szCs w:val="24"/>
      <w:lang w:val="zh-CN" w:eastAsia="ja-JP"/>
    </w:rPr>
  </w:style>
  <w:style w:type="paragraph" w:customStyle="1" w:styleId="04Text">
    <w:name w:val="04_Text"/>
    <w:basedOn w:val="Normal"/>
    <w:uiPriority w:val="99"/>
    <w:qFormat/>
    <w:pPr>
      <w:tabs>
        <w:tab w:val="clear" w:pos="794"/>
        <w:tab w:val="clear" w:pos="1191"/>
        <w:tab w:val="clear" w:pos="1588"/>
        <w:tab w:val="clear" w:pos="1985"/>
      </w:tabs>
      <w:spacing w:beforeLines="100" w:line="240" w:lineRule="auto"/>
      <w:ind w:leftChars="236" w:left="236"/>
      <w:jc w:val="left"/>
    </w:pPr>
    <w:rPr>
      <w:rFonts w:eastAsia="MS Mincho"/>
      <w:szCs w:val="24"/>
      <w:lang w:val="zh-CN"/>
    </w:rPr>
  </w:style>
  <w:style w:type="paragraph" w:customStyle="1" w:styleId="02Section">
    <w:name w:val="02_Section"/>
    <w:basedOn w:val="Normal"/>
    <w:next w:val="04Text"/>
    <w:uiPriority w:val="99"/>
    <w:qFormat/>
    <w:pPr>
      <w:keepNext/>
      <w:tabs>
        <w:tab w:val="clear" w:pos="794"/>
        <w:tab w:val="clear" w:pos="1191"/>
        <w:tab w:val="clear" w:pos="1588"/>
        <w:tab w:val="clear" w:pos="1985"/>
      </w:tabs>
      <w:spacing w:beforeLines="100" w:line="240" w:lineRule="auto"/>
      <w:jc w:val="left"/>
    </w:pPr>
    <w:rPr>
      <w:rFonts w:eastAsia="MS Mincho"/>
      <w:b/>
      <w:szCs w:val="24"/>
      <w:lang w:val="zh-CN"/>
    </w:rPr>
  </w:style>
  <w:style w:type="paragraph" w:customStyle="1" w:styleId="01Chapter">
    <w:name w:val="01_Chapter"/>
    <w:basedOn w:val="Normal"/>
    <w:next w:val="04Text"/>
    <w:uiPriority w:val="99"/>
    <w:qFormat/>
    <w:pPr>
      <w:keepNext/>
      <w:tabs>
        <w:tab w:val="clear" w:pos="794"/>
        <w:tab w:val="clear" w:pos="1191"/>
        <w:tab w:val="clear" w:pos="1588"/>
        <w:tab w:val="clear" w:pos="1985"/>
        <w:tab w:val="left" w:pos="720"/>
      </w:tabs>
      <w:spacing w:beforeLines="100" w:line="360" w:lineRule="auto"/>
      <w:ind w:left="720" w:hanging="360"/>
      <w:jc w:val="left"/>
    </w:pPr>
    <w:rPr>
      <w:rFonts w:eastAsia="MS Mincho"/>
      <w:b/>
      <w:sz w:val="28"/>
      <w:szCs w:val="28"/>
      <w:lang w:val="zh-CN"/>
    </w:rPr>
  </w:style>
  <w:style w:type="paragraph" w:customStyle="1" w:styleId="22TableTitle">
    <w:name w:val="22_Table_Title"/>
    <w:basedOn w:val="Normal"/>
    <w:next w:val="23Table"/>
    <w:uiPriority w:val="99"/>
    <w:qFormat/>
    <w:pPr>
      <w:keepNext/>
      <w:widowControl w:val="0"/>
      <w:tabs>
        <w:tab w:val="clear" w:pos="794"/>
        <w:tab w:val="clear" w:pos="1191"/>
        <w:tab w:val="clear" w:pos="1588"/>
        <w:tab w:val="clear" w:pos="1985"/>
      </w:tabs>
      <w:overflowPunct/>
      <w:autoSpaceDE/>
      <w:autoSpaceDN/>
      <w:adjustRightInd/>
      <w:spacing w:beforeLines="100" w:afterLines="50" w:line="240" w:lineRule="auto"/>
      <w:jc w:val="center"/>
      <w:textAlignment w:val="auto"/>
    </w:pPr>
    <w:rPr>
      <w:rFonts w:eastAsia="MS Mincho"/>
      <w:kern w:val="2"/>
      <w:szCs w:val="24"/>
      <w:lang w:val="zh-CN" w:eastAsia="ja-JP"/>
    </w:rPr>
  </w:style>
  <w:style w:type="paragraph" w:customStyle="1" w:styleId="23Table">
    <w:name w:val="23_Table"/>
    <w:basedOn w:val="Normal"/>
    <w:next w:val="Normal"/>
    <w:uiPriority w:val="99"/>
    <w:qFormat/>
    <w:pPr>
      <w:widowControl w:val="0"/>
      <w:tabs>
        <w:tab w:val="clear" w:pos="794"/>
        <w:tab w:val="clear" w:pos="1191"/>
        <w:tab w:val="clear" w:pos="1588"/>
        <w:tab w:val="clear" w:pos="1985"/>
      </w:tabs>
      <w:overflowPunct/>
      <w:autoSpaceDE/>
      <w:autoSpaceDN/>
      <w:adjustRightInd/>
      <w:spacing w:before="0" w:afterLines="100" w:line="240" w:lineRule="auto"/>
      <w:jc w:val="center"/>
      <w:textAlignment w:val="auto"/>
    </w:pPr>
    <w:rPr>
      <w:rFonts w:eastAsia="MS Mincho"/>
      <w:kern w:val="2"/>
      <w:szCs w:val="24"/>
      <w:lang w:val="zh-CN" w:eastAsia="ja-JP"/>
    </w:rPr>
  </w:style>
  <w:style w:type="paragraph" w:customStyle="1" w:styleId="13ContentsfTables">
    <w:name w:val="13_ContentsfTables"/>
    <w:basedOn w:val="Normal"/>
    <w:uiPriority w:val="99"/>
    <w:qFormat/>
    <w:pPr>
      <w:tabs>
        <w:tab w:val="clear" w:pos="794"/>
        <w:tab w:val="clear" w:pos="1191"/>
        <w:tab w:val="clear" w:pos="1588"/>
        <w:tab w:val="clear" w:pos="1985"/>
      </w:tabs>
      <w:spacing w:line="240" w:lineRule="auto"/>
      <w:jc w:val="left"/>
    </w:pPr>
    <w:rPr>
      <w:rFonts w:eastAsia="MS Mincho"/>
      <w:szCs w:val="24"/>
      <w:lang w:val="zh-CN" w:eastAsia="ja-JP"/>
    </w:rPr>
  </w:style>
  <w:style w:type="paragraph" w:customStyle="1" w:styleId="20Figure">
    <w:name w:val="20_Figure"/>
    <w:basedOn w:val="Normal"/>
    <w:next w:val="21FigureTitle"/>
    <w:uiPriority w:val="99"/>
    <w:qFormat/>
    <w:pPr>
      <w:keepNext/>
      <w:widowControl w:val="0"/>
      <w:tabs>
        <w:tab w:val="clear" w:pos="794"/>
        <w:tab w:val="clear" w:pos="1191"/>
        <w:tab w:val="clear" w:pos="1588"/>
        <w:tab w:val="clear" w:pos="1985"/>
      </w:tabs>
      <w:overflowPunct/>
      <w:autoSpaceDE/>
      <w:autoSpaceDN/>
      <w:adjustRightInd/>
      <w:spacing w:beforeLines="100" w:line="240" w:lineRule="auto"/>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qFormat/>
    <w:pPr>
      <w:widowControl w:val="0"/>
      <w:tabs>
        <w:tab w:val="clear" w:pos="794"/>
        <w:tab w:val="clear" w:pos="1191"/>
        <w:tab w:val="clear" w:pos="1588"/>
        <w:tab w:val="clear" w:pos="1985"/>
      </w:tabs>
      <w:overflowPunct/>
      <w:autoSpaceDE/>
      <w:autoSpaceDN/>
      <w:adjustRightInd/>
      <w:spacing w:beforeLines="50" w:afterLines="100" w:line="240" w:lineRule="auto"/>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qFormat/>
    <w:pPr>
      <w:keepNext/>
      <w:tabs>
        <w:tab w:val="clear" w:pos="794"/>
        <w:tab w:val="clear" w:pos="1191"/>
        <w:tab w:val="clear" w:pos="1588"/>
        <w:tab w:val="clear" w:pos="1985"/>
        <w:tab w:val="left" w:pos="993"/>
      </w:tabs>
      <w:spacing w:beforeLines="100" w:line="240" w:lineRule="auto"/>
      <w:jc w:val="left"/>
    </w:pPr>
    <w:rPr>
      <w:rFonts w:eastAsia="MS Mincho"/>
      <w:b/>
      <w:szCs w:val="24"/>
      <w:lang w:val="zh-CN"/>
    </w:rPr>
  </w:style>
  <w:style w:type="paragraph" w:customStyle="1" w:styleId="05Sub-Sub-Sub-Section">
    <w:name w:val="05_Sub-Sub-Sub-Section"/>
    <w:basedOn w:val="Normal"/>
    <w:next w:val="Normal"/>
    <w:uiPriority w:val="99"/>
    <w:qFormat/>
    <w:pPr>
      <w:keepNext/>
      <w:tabs>
        <w:tab w:val="clear" w:pos="794"/>
        <w:tab w:val="clear" w:pos="1191"/>
        <w:tab w:val="clear" w:pos="1588"/>
        <w:tab w:val="clear" w:pos="1985"/>
        <w:tab w:val="left" w:pos="3600"/>
      </w:tabs>
      <w:overflowPunct/>
      <w:autoSpaceDE/>
      <w:autoSpaceDN/>
      <w:adjustRightInd/>
      <w:spacing w:beforeLines="50" w:afterLines="50" w:line="240" w:lineRule="auto"/>
      <w:ind w:left="3600" w:hanging="360"/>
      <w:textAlignment w:val="auto"/>
    </w:pPr>
    <w:rPr>
      <w:rFonts w:eastAsia="MS Mincho"/>
      <w:kern w:val="2"/>
      <w:szCs w:val="24"/>
      <w:lang w:val="zh-CN" w:eastAsia="ja-JP"/>
    </w:rPr>
  </w:style>
  <w:style w:type="paragraph" w:customStyle="1" w:styleId="04Sub-Sub-Section">
    <w:name w:val="04_Sub-Sub-Section"/>
    <w:basedOn w:val="Normal"/>
    <w:next w:val="Normal"/>
    <w:uiPriority w:val="99"/>
    <w:qFormat/>
    <w:pPr>
      <w:keepNext/>
      <w:tabs>
        <w:tab w:val="clear" w:pos="794"/>
        <w:tab w:val="clear" w:pos="1191"/>
        <w:tab w:val="clear" w:pos="1588"/>
        <w:tab w:val="clear" w:pos="1985"/>
      </w:tabs>
      <w:overflowPunct/>
      <w:autoSpaceDE/>
      <w:autoSpaceDN/>
      <w:adjustRightInd/>
      <w:spacing w:beforeLines="100" w:line="240" w:lineRule="auto"/>
      <w:textAlignment w:val="auto"/>
    </w:pPr>
    <w:rPr>
      <w:rFonts w:eastAsia="MS Mincho"/>
      <w:b/>
      <w:kern w:val="2"/>
      <w:szCs w:val="21"/>
      <w:lang w:val="zh-CN" w:eastAsia="ja-JP"/>
    </w:rPr>
  </w:style>
  <w:style w:type="paragraph" w:customStyle="1" w:styleId="xl26">
    <w:name w:val="xl26"/>
    <w:basedOn w:val="Normal"/>
    <w:uiPriority w:val="99"/>
    <w:qFormat/>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TableText2">
    <w:name w:val="Table Text"/>
    <w:basedOn w:val="Normal"/>
    <w:uiPriority w:val="99"/>
    <w:qFormat/>
    <w:pPr>
      <w:keepNext/>
      <w:widowControl w:val="0"/>
      <w:tabs>
        <w:tab w:val="clear" w:pos="794"/>
        <w:tab w:val="clear" w:pos="1191"/>
        <w:tab w:val="clear" w:pos="1588"/>
        <w:tab w:val="clear" w:pos="1985"/>
        <w:tab w:val="left" w:pos="900"/>
      </w:tabs>
      <w:overflowPunct/>
      <w:autoSpaceDE/>
      <w:autoSpaceDN/>
      <w:adjustRightInd/>
      <w:spacing w:before="60" w:after="60" w:line="240" w:lineRule="auto"/>
      <w:jc w:val="left"/>
      <w:textAlignment w:val="auto"/>
    </w:pPr>
    <w:rPr>
      <w:rFonts w:ascii="Arial" w:eastAsia="MS Mincho" w:hAnsi="Arial"/>
      <w:sz w:val="18"/>
      <w:lang w:val="zh-CN"/>
    </w:rPr>
  </w:style>
  <w:style w:type="paragraph" w:customStyle="1" w:styleId="FigureNotitle0">
    <w:name w:val="Figure_No &amp; title"/>
    <w:basedOn w:val="Normal"/>
    <w:next w:val="Normalaftertitle"/>
    <w:uiPriority w:val="99"/>
    <w:qFormat/>
    <w:pPr>
      <w:keepLines/>
      <w:spacing w:before="240" w:after="120" w:line="240" w:lineRule="auto"/>
      <w:jc w:val="center"/>
    </w:pPr>
    <w:rPr>
      <w:rFonts w:eastAsia="MS Mincho"/>
      <w:b/>
      <w:lang w:val="zh-CN"/>
    </w:rPr>
  </w:style>
  <w:style w:type="paragraph" w:customStyle="1" w:styleId="FigureCaption">
    <w:name w:val="Figure Caption"/>
    <w:basedOn w:val="Normal"/>
    <w:next w:val="Figure"/>
    <w:uiPriority w:val="99"/>
    <w:qFormat/>
    <w:pPr>
      <w:keepNext/>
      <w:widowControl w:val="0"/>
      <w:tabs>
        <w:tab w:val="clear" w:pos="794"/>
        <w:tab w:val="clear" w:pos="1191"/>
        <w:tab w:val="clear" w:pos="1588"/>
        <w:tab w:val="clear" w:pos="1985"/>
      </w:tabs>
      <w:overflowPunct/>
      <w:autoSpaceDE/>
      <w:autoSpaceDN/>
      <w:adjustRightInd/>
      <w:spacing w:before="240" w:after="120" w:line="240" w:lineRule="auto"/>
      <w:ind w:left="1080"/>
      <w:jc w:val="left"/>
      <w:textAlignment w:val="auto"/>
    </w:pPr>
    <w:rPr>
      <w:rFonts w:ascii="Arial" w:eastAsia="MS Mincho" w:hAnsi="Arial"/>
      <w:i/>
      <w:sz w:val="18"/>
      <w:lang w:val="zh-CN"/>
    </w:rPr>
  </w:style>
  <w:style w:type="paragraph" w:customStyle="1" w:styleId="symbol">
    <w:name w:val="symbol"/>
    <w:basedOn w:val="Normal"/>
    <w:uiPriority w:val="99"/>
    <w:qFormat/>
    <w:pPr>
      <w:spacing w:line="240" w:lineRule="auto"/>
      <w:jc w:val="left"/>
    </w:pPr>
    <w:rPr>
      <w:rFonts w:eastAsia="MS Mincho"/>
      <w:szCs w:val="24"/>
      <w:lang w:val="zh-CN" w:eastAsia="ja-JP"/>
    </w:rPr>
  </w:style>
  <w:style w:type="paragraph" w:customStyle="1" w:styleId="STEFANFigure">
    <w:name w:val="STEFAN Figure"/>
    <w:basedOn w:val="Normal"/>
    <w:next w:val="Normal"/>
    <w:uiPriority w:val="99"/>
    <w:qFormat/>
    <w:pPr>
      <w:keepNext/>
      <w:tabs>
        <w:tab w:val="clear" w:pos="794"/>
        <w:tab w:val="clear" w:pos="1191"/>
        <w:tab w:val="clear" w:pos="1588"/>
        <w:tab w:val="clear" w:pos="1985"/>
      </w:tabs>
      <w:overflowPunct/>
      <w:autoSpaceDE/>
      <w:autoSpaceDN/>
      <w:adjustRightInd/>
      <w:spacing w:before="60" w:after="60" w:line="240" w:lineRule="auto"/>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qFormat/>
    <w:pPr>
      <w:tabs>
        <w:tab w:val="clear" w:pos="794"/>
        <w:tab w:val="clear" w:pos="1191"/>
        <w:tab w:val="clear" w:pos="1588"/>
        <w:tab w:val="clear" w:pos="1985"/>
        <w:tab w:val="left" w:pos="992"/>
        <w:tab w:val="left" w:pos="1099"/>
      </w:tabs>
      <w:spacing w:line="240" w:lineRule="auto"/>
      <w:ind w:left="992" w:hanging="992"/>
      <w:jc w:val="left"/>
    </w:pPr>
    <w:rPr>
      <w:rFonts w:eastAsia="MS Mincho"/>
      <w:lang w:val="zh-CN"/>
    </w:rPr>
  </w:style>
  <w:style w:type="paragraph" w:customStyle="1" w:styleId="Tabletext3">
    <w:name w:val="Table text"/>
    <w:basedOn w:val="Normal"/>
    <w:uiPriority w:val="99"/>
    <w:qFormat/>
    <w:pPr>
      <w:tabs>
        <w:tab w:val="clear" w:pos="794"/>
        <w:tab w:val="clear" w:pos="1191"/>
        <w:tab w:val="clear" w:pos="1588"/>
        <w:tab w:val="clear" w:pos="1985"/>
      </w:tabs>
      <w:overflowPunct/>
      <w:autoSpaceDE/>
      <w:autoSpaceDN/>
      <w:adjustRightInd/>
      <w:spacing w:before="60" w:after="60" w:line="240" w:lineRule="auto"/>
      <w:jc w:val="left"/>
      <w:textAlignment w:val="auto"/>
    </w:pPr>
    <w:rPr>
      <w:rFonts w:ascii="Arial" w:eastAsia="SimSun" w:hAnsi="Arial" w:cs="Arial"/>
      <w:sz w:val="16"/>
      <w:szCs w:val="16"/>
      <w:lang w:val="zh-CN"/>
    </w:rPr>
  </w:style>
  <w:style w:type="paragraph" w:customStyle="1" w:styleId="puce2">
    <w:name w:val="puce2"/>
    <w:basedOn w:val="Normal"/>
    <w:uiPriority w:val="99"/>
    <w:qFormat/>
    <w:pPr>
      <w:tabs>
        <w:tab w:val="clear" w:pos="794"/>
        <w:tab w:val="clear" w:pos="1191"/>
        <w:tab w:val="clear" w:pos="1588"/>
        <w:tab w:val="clear" w:pos="1985"/>
        <w:tab w:val="left" w:pos="360"/>
      </w:tabs>
      <w:overflowPunct/>
      <w:autoSpaceDE/>
      <w:autoSpaceDN/>
      <w:adjustRightInd/>
      <w:spacing w:before="0" w:line="240" w:lineRule="auto"/>
      <w:textAlignment w:val="auto"/>
    </w:pPr>
    <w:rPr>
      <w:rFonts w:ascii="Book Antiqua" w:eastAsia="SimSun" w:hAnsi="Book Antiqua" w:cs="Angsana New"/>
      <w:lang w:val="zh-CN" w:eastAsia="zh-CN"/>
    </w:rPr>
  </w:style>
  <w:style w:type="paragraph" w:customStyle="1" w:styleId="TAN">
    <w:name w:val="TAN"/>
    <w:basedOn w:val="TAL"/>
    <w:link w:val="TANChar"/>
    <w:uiPriority w:val="99"/>
    <w:qFormat/>
    <w:pPr>
      <w:ind w:left="851" w:hanging="851"/>
      <w:textAlignment w:val="baseline"/>
    </w:pPr>
    <w:rPr>
      <w:rFonts w:eastAsia="Batang"/>
    </w:rPr>
  </w:style>
  <w:style w:type="paragraph" w:customStyle="1" w:styleId="B11">
    <w:name w:val="B1+"/>
    <w:basedOn w:val="Normal"/>
    <w:uiPriority w:val="99"/>
    <w:qFormat/>
    <w:pPr>
      <w:tabs>
        <w:tab w:val="clear" w:pos="794"/>
        <w:tab w:val="clear" w:pos="1191"/>
        <w:tab w:val="clear" w:pos="1588"/>
        <w:tab w:val="clear" w:pos="1985"/>
        <w:tab w:val="left" w:pos="425"/>
      </w:tabs>
      <w:spacing w:before="0" w:after="180" w:line="240" w:lineRule="auto"/>
      <w:ind w:left="425" w:hanging="425"/>
      <w:jc w:val="left"/>
    </w:pPr>
    <w:rPr>
      <w:rFonts w:eastAsia="Batang" w:cs="Angsana New"/>
      <w:sz w:val="20"/>
      <w:lang w:val="zh-CN"/>
    </w:rPr>
  </w:style>
  <w:style w:type="paragraph" w:customStyle="1" w:styleId="B20">
    <w:name w:val="B2+"/>
    <w:basedOn w:val="B2"/>
    <w:uiPriority w:val="99"/>
    <w:qFormat/>
    <w:pPr>
      <w:tabs>
        <w:tab w:val="left" w:pos="425"/>
      </w:tabs>
      <w:ind w:left="425" w:hanging="425"/>
    </w:pPr>
    <w:rPr>
      <w:rFonts w:eastAsia="Batang" w:cs="Angsana New"/>
    </w:rPr>
  </w:style>
  <w:style w:type="paragraph" w:customStyle="1" w:styleId="Texte">
    <w:name w:val="Texte"/>
    <w:basedOn w:val="Normal"/>
    <w:uiPriority w:val="99"/>
    <w:qFormat/>
    <w:pPr>
      <w:widowControl w:val="0"/>
      <w:tabs>
        <w:tab w:val="clear" w:pos="794"/>
        <w:tab w:val="clear" w:pos="1191"/>
        <w:tab w:val="clear" w:pos="1588"/>
        <w:tab w:val="clear" w:pos="1985"/>
      </w:tabs>
      <w:overflowPunct/>
      <w:autoSpaceDE/>
      <w:autoSpaceDN/>
      <w:adjustRightInd/>
      <w:spacing w:line="240" w:lineRule="auto"/>
      <w:textAlignment w:val="auto"/>
    </w:pPr>
    <w:rPr>
      <w:rFonts w:eastAsia="MS Mincho" w:cs="Angsana New"/>
      <w:lang w:val="zh-CN" w:eastAsia="fr-FR"/>
    </w:rPr>
  </w:style>
  <w:style w:type="character" w:customStyle="1" w:styleId="fltext1">
    <w:name w:val="fltext1"/>
    <w:uiPriority w:val="99"/>
    <w:qFormat/>
    <w:rPr>
      <w:rFonts w:ascii="Arial" w:hAnsi="Arial"/>
      <w:color w:val="000000"/>
      <w:spacing w:val="0"/>
      <w:sz w:val="17"/>
      <w:u w:val="none"/>
      <w:lang w:val="zh-CN"/>
    </w:rPr>
  </w:style>
  <w:style w:type="paragraph" w:customStyle="1" w:styleId="Normalerostyle">
    <w:name w:val="Normal.erostyle"/>
    <w:uiPriority w:val="99"/>
    <w:qFormat/>
    <w:pPr>
      <w:suppressAutoHyphens/>
    </w:pPr>
    <w:rPr>
      <w:rFonts w:eastAsia="MS Mincho" w:cs="Angsana New"/>
      <w:lang w:val="zh-CN" w:eastAsia="en-IE"/>
    </w:rPr>
  </w:style>
  <w:style w:type="paragraph" w:customStyle="1" w:styleId="Times">
    <w:name w:val="Times"/>
    <w:basedOn w:val="Normal"/>
    <w:uiPriority w:val="99"/>
    <w:qFormat/>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cs="Angsana New"/>
      <w:sz w:val="20"/>
      <w:lang w:val="zh-CN"/>
    </w:rPr>
  </w:style>
  <w:style w:type="character" w:customStyle="1" w:styleId="04Text0">
    <w:name w:val="04_Text (文字)"/>
    <w:uiPriority w:val="99"/>
    <w:qFormat/>
    <w:rPr>
      <w:rFonts w:eastAsia="MS Mincho"/>
      <w:sz w:val="24"/>
      <w:lang w:val="zh-CN" w:eastAsia="en-US"/>
    </w:rPr>
  </w:style>
  <w:style w:type="character" w:customStyle="1" w:styleId="berschrift2Zchn">
    <w:name w:val="Überschrift 2 Zchn"/>
    <w:uiPriority w:val="99"/>
    <w:qFormat/>
    <w:rPr>
      <w:b/>
      <w:sz w:val="24"/>
      <w:lang w:val="zh-CN" w:eastAsia="en-US"/>
    </w:rPr>
  </w:style>
  <w:style w:type="character" w:customStyle="1" w:styleId="berschrift1Zchn">
    <w:name w:val="Überschrift 1 Zchn"/>
    <w:uiPriority w:val="99"/>
    <w:qFormat/>
    <w:rPr>
      <w:b/>
      <w:sz w:val="24"/>
      <w:lang w:val="zh-CN" w:eastAsia="en-US"/>
    </w:rPr>
  </w:style>
  <w:style w:type="character" w:customStyle="1" w:styleId="NumberedLeft063cmHanging0Char">
    <w:name w:val="Numbered.Left:  0.63 cm.Hanging:  0 Char"/>
    <w:uiPriority w:val="99"/>
    <w:qFormat/>
    <w:rPr>
      <w:sz w:val="24"/>
      <w:lang w:val="zh-CN" w:eastAsia="ja-JP"/>
    </w:rPr>
  </w:style>
  <w:style w:type="character" w:customStyle="1" w:styleId="Tablehead2">
    <w:name w:val="Table_head (文字)"/>
    <w:uiPriority w:val="99"/>
    <w:qFormat/>
    <w:rPr>
      <w:rFonts w:eastAsia="MS Mincho"/>
      <w:b/>
      <w:sz w:val="22"/>
      <w:lang w:val="zh-CN" w:eastAsia="en-US"/>
    </w:rPr>
  </w:style>
  <w:style w:type="character" w:customStyle="1" w:styleId="TableText4">
    <w:name w:val="Table_Text (文字)"/>
    <w:uiPriority w:val="99"/>
    <w:qFormat/>
    <w:rPr>
      <w:rFonts w:eastAsia="MS Mincho"/>
      <w:sz w:val="22"/>
      <w:lang w:val="zh-CN" w:eastAsia="en-US"/>
    </w:rPr>
  </w:style>
  <w:style w:type="paragraph" w:customStyle="1" w:styleId="xl39">
    <w:name w:val="xl39"/>
    <w:basedOn w:val="Normal"/>
    <w:uiPriority w:val="99"/>
    <w:qFormat/>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font5">
    <w:name w:val="font5"/>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6">
    <w:name w:val="font6"/>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i/>
      <w:iCs/>
      <w:sz w:val="16"/>
      <w:szCs w:val="16"/>
      <w:lang w:val="zh-CN" w:eastAsia="ja-JP"/>
    </w:rPr>
  </w:style>
  <w:style w:type="paragraph" w:customStyle="1" w:styleId="font7">
    <w:name w:val="font7"/>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8">
    <w:name w:val="font8"/>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font9">
    <w:name w:val="font9"/>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xl24">
    <w:name w:val="xl24"/>
    <w:basedOn w:val="Normal"/>
    <w:uiPriority w:val="99"/>
    <w:qFormat/>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5">
    <w:name w:val="xl25"/>
    <w:basedOn w:val="Normal"/>
    <w:uiPriority w:val="99"/>
    <w:qFormat/>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7">
    <w:name w:val="xl27"/>
    <w:basedOn w:val="Normal"/>
    <w:uiPriority w:val="99"/>
    <w:qFormat/>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8">
    <w:name w:val="xl28"/>
    <w:basedOn w:val="Normal"/>
    <w:uiPriority w:val="99"/>
    <w:qFormat/>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9">
    <w:name w:val="xl29"/>
    <w:basedOn w:val="Normal"/>
    <w:uiPriority w:val="99"/>
    <w:qFormat/>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0">
    <w:name w:val="xl30"/>
    <w:basedOn w:val="Normal"/>
    <w:uiPriority w:val="99"/>
    <w:qFormat/>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1">
    <w:name w:val="xl31"/>
    <w:basedOn w:val="Normal"/>
    <w:uiPriority w:val="99"/>
    <w:qFormat/>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2">
    <w:name w:val="xl32"/>
    <w:basedOn w:val="Normal"/>
    <w:uiPriority w:val="99"/>
    <w:qFormat/>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3">
    <w:name w:val="xl33"/>
    <w:basedOn w:val="Normal"/>
    <w:uiPriority w:val="99"/>
    <w:qFormat/>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4">
    <w:name w:val="xl34"/>
    <w:basedOn w:val="Normal"/>
    <w:uiPriority w:val="99"/>
    <w:qFormat/>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5">
    <w:name w:val="xl35"/>
    <w:basedOn w:val="Normal"/>
    <w:uiPriority w:val="99"/>
    <w:qFormat/>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i/>
      <w:iCs/>
      <w:sz w:val="16"/>
      <w:szCs w:val="16"/>
      <w:lang w:val="zh-CN" w:eastAsia="ja-JP"/>
    </w:rPr>
  </w:style>
  <w:style w:type="paragraph" w:customStyle="1" w:styleId="xl36">
    <w:name w:val="xl36"/>
    <w:basedOn w:val="Normal"/>
    <w:uiPriority w:val="99"/>
    <w:qFormat/>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7">
    <w:name w:val="xl37"/>
    <w:basedOn w:val="Normal"/>
    <w:uiPriority w:val="99"/>
    <w:qFormat/>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8">
    <w:name w:val="xl38"/>
    <w:basedOn w:val="Normal"/>
    <w:uiPriority w:val="99"/>
    <w:qFormat/>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sz w:val="16"/>
      <w:szCs w:val="16"/>
      <w:lang w:val="zh-CN" w:eastAsia="ja-JP"/>
    </w:rPr>
  </w:style>
  <w:style w:type="paragraph" w:customStyle="1" w:styleId="xl40">
    <w:name w:val="xl40"/>
    <w:basedOn w:val="Normal"/>
    <w:uiPriority w:val="99"/>
    <w:qFormat/>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1">
    <w:name w:val="xl41"/>
    <w:basedOn w:val="Normal"/>
    <w:uiPriority w:val="99"/>
    <w:qFormat/>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2">
    <w:name w:val="xl42"/>
    <w:basedOn w:val="Normal"/>
    <w:uiPriority w:val="99"/>
    <w:qFormat/>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3">
    <w:name w:val="xl43"/>
    <w:basedOn w:val="Normal"/>
    <w:uiPriority w:val="99"/>
    <w:qFormat/>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4">
    <w:name w:val="xl44"/>
    <w:basedOn w:val="Normal"/>
    <w:uiPriority w:val="99"/>
    <w:qFormat/>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5">
    <w:name w:val="xl45"/>
    <w:basedOn w:val="Normal"/>
    <w:uiPriority w:val="99"/>
    <w:qFormat/>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6">
    <w:name w:val="xl46"/>
    <w:basedOn w:val="Normal"/>
    <w:uiPriority w:val="99"/>
    <w:qFormat/>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7">
    <w:name w:val="xl47"/>
    <w:basedOn w:val="Normal"/>
    <w:uiPriority w:val="99"/>
    <w:qFormat/>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8">
    <w:name w:val="xl48"/>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9">
    <w:name w:val="xl49"/>
    <w:basedOn w:val="Normal"/>
    <w:uiPriority w:val="99"/>
    <w:qFormat/>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0">
    <w:name w:val="xl50"/>
    <w:basedOn w:val="Normal"/>
    <w:uiPriority w:val="99"/>
    <w:qFormat/>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1">
    <w:name w:val="xl51"/>
    <w:basedOn w:val="Normal"/>
    <w:uiPriority w:val="99"/>
    <w:qFormat/>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qFormat/>
    <w:pPr>
      <w:keepNext/>
      <w:keepLines/>
      <w:tabs>
        <w:tab w:val="clear" w:pos="1191"/>
        <w:tab w:val="clear" w:pos="1588"/>
        <w:tab w:val="clear" w:pos="1985"/>
        <w:tab w:val="left" w:pos="990"/>
        <w:tab w:val="left" w:pos="2127"/>
        <w:tab w:val="left" w:pos="2410"/>
        <w:tab w:val="left" w:pos="2921"/>
        <w:tab w:val="left" w:pos="3261"/>
      </w:tabs>
      <w:overflowPunct/>
      <w:autoSpaceDE/>
      <w:autoSpaceDN/>
      <w:adjustRightInd/>
      <w:spacing w:before="480" w:after="120" w:line="240" w:lineRule="auto"/>
      <w:ind w:left="990" w:hanging="990"/>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qFormat/>
    <w:pPr>
      <w:tabs>
        <w:tab w:val="clear" w:pos="990"/>
        <w:tab w:val="left" w:pos="720"/>
      </w:tabs>
      <w:spacing w:before="320"/>
      <w:ind w:left="720" w:hanging="720"/>
      <w:outlineLvl w:val="2"/>
    </w:pPr>
  </w:style>
  <w:style w:type="paragraph" w:customStyle="1" w:styleId="Lgendecap">
    <w:name w:val="Légende.cap"/>
    <w:basedOn w:val="Normal"/>
    <w:next w:val="Normal"/>
    <w:uiPriority w:val="99"/>
    <w:qFormat/>
    <w:pPr>
      <w:tabs>
        <w:tab w:val="clear" w:pos="794"/>
        <w:tab w:val="clear" w:pos="1191"/>
        <w:tab w:val="clear" w:pos="1588"/>
        <w:tab w:val="clear" w:pos="1985"/>
      </w:tabs>
      <w:overflowPunct/>
      <w:autoSpaceDE/>
      <w:autoSpaceDN/>
      <w:adjustRightInd/>
      <w:spacing w:after="120" w:line="240" w:lineRule="auto"/>
      <w:jc w:val="center"/>
      <w:textAlignment w:val="auto"/>
    </w:pPr>
    <w:rPr>
      <w:rFonts w:eastAsia="MS Mincho"/>
      <w:b/>
      <w:sz w:val="22"/>
      <w:lang w:val="zh-CN" w:eastAsia="fr-FR"/>
    </w:rPr>
  </w:style>
  <w:style w:type="paragraph" w:customStyle="1" w:styleId="Pieddepagefooterodd">
    <w:name w:val="Pied de page.footer odd"/>
    <w:basedOn w:val="Normal"/>
    <w:uiPriority w:val="99"/>
    <w:qFormat/>
    <w:pPr>
      <w:tabs>
        <w:tab w:val="clear" w:pos="794"/>
        <w:tab w:val="clear" w:pos="1191"/>
        <w:tab w:val="clear" w:pos="1588"/>
        <w:tab w:val="clear" w:pos="1985"/>
        <w:tab w:val="center" w:pos="4819"/>
        <w:tab w:val="right" w:pos="9071"/>
      </w:tabs>
      <w:overflowPunct/>
      <w:autoSpaceDE/>
      <w:autoSpaceDN/>
      <w:adjustRightInd/>
      <w:spacing w:after="120" w:line="240" w:lineRule="auto"/>
      <w:textAlignment w:val="auto"/>
    </w:pPr>
    <w:rPr>
      <w:rFonts w:eastAsia="MS Mincho"/>
      <w:sz w:val="22"/>
      <w:lang w:val="zh-CN" w:eastAsia="fr-FR"/>
    </w:rPr>
  </w:style>
  <w:style w:type="paragraph" w:customStyle="1" w:styleId="RetraitNormal2">
    <w:name w:val="RetraitNormal2"/>
    <w:basedOn w:val="NormalIndent"/>
    <w:uiPriority w:val="99"/>
    <w:qFormat/>
    <w:pPr>
      <w:tabs>
        <w:tab w:val="clear" w:pos="794"/>
        <w:tab w:val="clear" w:pos="1191"/>
        <w:tab w:val="clear" w:pos="1588"/>
        <w:tab w:val="clear" w:pos="1985"/>
      </w:tabs>
      <w:overflowPunct/>
      <w:autoSpaceDE/>
      <w:autoSpaceDN/>
      <w:adjustRightInd/>
      <w:spacing w:after="120" w:line="240" w:lineRule="auto"/>
      <w:ind w:left="1134"/>
      <w:textAlignment w:val="auto"/>
    </w:pPr>
    <w:rPr>
      <w:sz w:val="22"/>
      <w:lang w:val="zh-CN" w:eastAsia="fr-FR"/>
    </w:rPr>
  </w:style>
  <w:style w:type="paragraph" w:customStyle="1" w:styleId="RetraitNormal3">
    <w:name w:val="RetraitNormal3"/>
    <w:basedOn w:val="RetraitNormal2"/>
    <w:uiPriority w:val="99"/>
    <w:qFormat/>
    <w:pPr>
      <w:ind w:left="1560"/>
    </w:pPr>
  </w:style>
  <w:style w:type="paragraph" w:customStyle="1" w:styleId="Tableau">
    <w:name w:val="Tableau"/>
    <w:basedOn w:val="Normal"/>
    <w:uiPriority w:val="99"/>
    <w:qFormat/>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sz w:val="20"/>
      <w:lang w:val="zh-CN" w:eastAsia="fr-FR"/>
    </w:rPr>
  </w:style>
  <w:style w:type="paragraph" w:customStyle="1" w:styleId="ZT">
    <w:name w:val="ZT"/>
    <w:link w:val="ZTChar"/>
    <w:uiPriority w:val="99"/>
    <w:qFormat/>
    <w:pPr>
      <w:framePr w:wrap="notBeside" w:hAnchor="margin" w:yAlign="center"/>
      <w:widowControl w:val="0"/>
      <w:spacing w:line="240" w:lineRule="atLeast"/>
      <w:jc w:val="right"/>
    </w:pPr>
    <w:rPr>
      <w:rFonts w:ascii="Arial" w:eastAsia="MS Mincho" w:hAnsi="Arial"/>
      <w:b/>
      <w:sz w:val="22"/>
      <w:lang w:val="zh-CN" w:eastAsia="fr-FR"/>
    </w:rPr>
  </w:style>
  <w:style w:type="paragraph" w:customStyle="1" w:styleId="Bullets">
    <w:name w:val="Bullets"/>
    <w:basedOn w:val="Normal"/>
    <w:uiPriority w:val="99"/>
    <w:qFormat/>
    <w:pPr>
      <w:tabs>
        <w:tab w:val="clear" w:pos="794"/>
        <w:tab w:val="clear" w:pos="1191"/>
        <w:tab w:val="clear" w:pos="1588"/>
        <w:tab w:val="clear" w:pos="1985"/>
        <w:tab w:val="left" w:pos="432"/>
      </w:tabs>
      <w:overflowPunct/>
      <w:autoSpaceDE/>
      <w:autoSpaceDN/>
      <w:adjustRightInd/>
      <w:spacing w:after="120" w:line="240" w:lineRule="auto"/>
      <w:ind w:left="432" w:hanging="432"/>
      <w:textAlignment w:val="auto"/>
    </w:pPr>
    <w:rPr>
      <w:rFonts w:eastAsia="MS Mincho"/>
      <w:sz w:val="22"/>
      <w:lang w:val="zh-CN" w:eastAsia="fr-FR"/>
    </w:rPr>
  </w:style>
  <w:style w:type="paragraph" w:customStyle="1" w:styleId="AnnexL2">
    <w:name w:val="Annex L2"/>
    <w:basedOn w:val="Normal"/>
    <w:next w:val="BodyText"/>
    <w:uiPriority w:val="99"/>
    <w:qFormat/>
    <w:pPr>
      <w:keepNext/>
      <w:tabs>
        <w:tab w:val="clear" w:pos="794"/>
        <w:tab w:val="clear" w:pos="1191"/>
        <w:tab w:val="clear" w:pos="1588"/>
        <w:tab w:val="clear" w:pos="1985"/>
        <w:tab w:val="left" w:pos="375"/>
        <w:tab w:val="left" w:pos="1440"/>
      </w:tabs>
      <w:overflowPunct/>
      <w:autoSpaceDE/>
      <w:autoSpaceDN/>
      <w:adjustRightInd/>
      <w:spacing w:before="240" w:after="60" w:line="240" w:lineRule="auto"/>
      <w:ind w:left="375" w:hanging="375"/>
      <w:textAlignment w:val="auto"/>
      <w:outlineLvl w:val="1"/>
    </w:pPr>
    <w:rPr>
      <w:rFonts w:eastAsia="MS Mincho"/>
      <w:sz w:val="22"/>
      <w:lang w:val="zh-CN" w:eastAsia="fr-FR"/>
    </w:rPr>
  </w:style>
  <w:style w:type="paragraph" w:customStyle="1" w:styleId="Normal-12p-just">
    <w:name w:val="Normal-12p-just"/>
    <w:basedOn w:val="Normal"/>
    <w:uiPriority w:val="99"/>
    <w:qFormat/>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line="240" w:lineRule="auto"/>
      <w:textAlignment w:val="auto"/>
    </w:pPr>
    <w:rPr>
      <w:rFonts w:eastAsia="MS Mincho"/>
      <w:sz w:val="22"/>
      <w:lang w:val="zh-CN" w:eastAsia="de-DE"/>
    </w:rPr>
  </w:style>
  <w:style w:type="paragraph" w:customStyle="1" w:styleId="Textedebulles1">
    <w:name w:val="Texte de bulles1"/>
    <w:basedOn w:val="Normal"/>
    <w:uiPriority w:val="99"/>
    <w:qFormat/>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imes New Roman Bold"/>
      <w:sz w:val="16"/>
      <w:szCs w:val="16"/>
      <w:lang w:val="zh-CN" w:eastAsia="fr-FR"/>
    </w:rPr>
  </w:style>
  <w:style w:type="paragraph" w:customStyle="1" w:styleId="B3">
    <w:name w:val="B3"/>
    <w:basedOn w:val="List3"/>
    <w:uiPriority w:val="99"/>
    <w:qFormat/>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qFormat/>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zh-CN"/>
    </w:rPr>
  </w:style>
  <w:style w:type="paragraph" w:customStyle="1" w:styleId="TAJ">
    <w:name w:val="TAJ"/>
    <w:basedOn w:val="TH"/>
    <w:uiPriority w:val="99"/>
    <w:qFormat/>
    <w:pPr>
      <w:overflowPunct/>
      <w:autoSpaceDE/>
      <w:autoSpaceDN/>
      <w:adjustRightInd/>
      <w:textAlignment w:val="auto"/>
    </w:pPr>
    <w:rPr>
      <w:lang w:eastAsia="en-US"/>
    </w:rPr>
  </w:style>
  <w:style w:type="paragraph" w:customStyle="1" w:styleId="FP">
    <w:name w:val="FP"/>
    <w:basedOn w:val="Normal"/>
    <w:uiPriority w:val="99"/>
    <w:qFormat/>
    <w:pPr>
      <w:tabs>
        <w:tab w:val="clear" w:pos="794"/>
        <w:tab w:val="clear" w:pos="1191"/>
        <w:tab w:val="clear" w:pos="1588"/>
        <w:tab w:val="clear" w:pos="1985"/>
      </w:tabs>
      <w:overflowPunct/>
      <w:autoSpaceDE/>
      <w:autoSpaceDN/>
      <w:adjustRightInd/>
      <w:spacing w:after="120" w:line="240" w:lineRule="auto"/>
      <w:textAlignment w:val="auto"/>
    </w:pPr>
    <w:rPr>
      <w:rFonts w:eastAsia="MS Mincho"/>
      <w:sz w:val="20"/>
      <w:lang w:val="zh-CN"/>
    </w:rPr>
  </w:style>
  <w:style w:type="paragraph" w:customStyle="1" w:styleId="tabletitle1">
    <w:name w:val="table title"/>
    <w:basedOn w:val="Normal"/>
    <w:uiPriority w:val="99"/>
    <w:qFormat/>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LMMNHP+BookmanOldStyle" w:eastAsia="SimSun" w:hAnsi="LMMNHP+BookmanOldStyle"/>
      <w:b/>
      <w:sz w:val="22"/>
      <w:lang w:val="zh-CN"/>
    </w:rPr>
  </w:style>
  <w:style w:type="paragraph" w:customStyle="1" w:styleId="InsideAddress">
    <w:name w:val="Inside Address"/>
    <w:basedOn w:val="Normal"/>
    <w:uiPriority w:val="99"/>
    <w:qFormat/>
    <w:pPr>
      <w:tabs>
        <w:tab w:val="clear" w:pos="794"/>
        <w:tab w:val="clear" w:pos="1191"/>
        <w:tab w:val="clear" w:pos="1588"/>
        <w:tab w:val="clear" w:pos="1985"/>
      </w:tabs>
      <w:overflowPunct/>
      <w:autoSpaceDE/>
      <w:autoSpaceDN/>
      <w:adjustRightInd/>
      <w:spacing w:after="120" w:line="240" w:lineRule="auto"/>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qFormat/>
    <w:pPr>
      <w:tabs>
        <w:tab w:val="clear" w:pos="794"/>
        <w:tab w:val="clear" w:pos="1191"/>
        <w:tab w:val="clear" w:pos="1588"/>
        <w:tab w:val="clear" w:pos="1985"/>
      </w:tabs>
      <w:overflowPunct/>
      <w:autoSpaceDE/>
      <w:autoSpaceDN/>
      <w:adjustRightInd/>
      <w:spacing w:before="180" w:after="220" w:line="240" w:lineRule="auto"/>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qFormat/>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paragraph" w:customStyle="1" w:styleId="Textedebulles2">
    <w:name w:val="Texte de bulles2"/>
    <w:basedOn w:val="Normal"/>
    <w:uiPriority w:val="99"/>
    <w:qFormat/>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qFormat/>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qFormat/>
    <w:rPr>
      <w:szCs w:val="24"/>
    </w:rPr>
  </w:style>
  <w:style w:type="paragraph" w:customStyle="1" w:styleId="Style0">
    <w:name w:val="Style0"/>
    <w:uiPriority w:val="99"/>
    <w:qFormat/>
    <w:pPr>
      <w:autoSpaceDE w:val="0"/>
      <w:autoSpaceDN w:val="0"/>
      <w:adjustRightInd w:val="0"/>
    </w:pPr>
    <w:rPr>
      <w:rFonts w:ascii="Arial" w:eastAsia="MS Mincho" w:hAnsi="Arial"/>
      <w:sz w:val="24"/>
      <w:szCs w:val="24"/>
      <w:lang w:val="zh-CN" w:eastAsia="en-US"/>
    </w:rPr>
  </w:style>
  <w:style w:type="paragraph" w:customStyle="1" w:styleId="NumlistReport">
    <w:name w:val="Numlist Report"/>
    <w:basedOn w:val="Normal"/>
    <w:uiPriority w:val="99"/>
    <w:qFormat/>
    <w:pPr>
      <w:tabs>
        <w:tab w:val="left" w:pos="360"/>
      </w:tabs>
      <w:spacing w:line="240" w:lineRule="auto"/>
      <w:ind w:left="340" w:hanging="340"/>
      <w:jc w:val="left"/>
    </w:pPr>
    <w:rPr>
      <w:rFonts w:eastAsia="MS Mincho"/>
      <w:lang w:val="zh-CN"/>
    </w:rPr>
  </w:style>
  <w:style w:type="paragraph" w:customStyle="1" w:styleId="StyleGrasAvant18pt">
    <w:name w:val="Style Gras Avant : 18 pt"/>
    <w:basedOn w:val="Heading1"/>
    <w:uiPriority w:val="99"/>
    <w:qFormat/>
    <w:pPr>
      <w:numPr>
        <w:numId w:val="26"/>
      </w:numPr>
      <w:spacing w:before="360"/>
      <w:jc w:val="left"/>
    </w:pPr>
    <w:rPr>
      <w:rFonts w:eastAsia="SimSun"/>
      <w:b w:val="0"/>
      <w:bCs/>
      <w:lang w:val="zh-CN"/>
    </w:rPr>
  </w:style>
  <w:style w:type="paragraph" w:customStyle="1" w:styleId="Kommentarthema1">
    <w:name w:val="Kommentarthema1"/>
    <w:basedOn w:val="CommentText"/>
    <w:next w:val="CommentText"/>
    <w:uiPriority w:val="99"/>
    <w:semiHidden/>
    <w:qFormat/>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character" w:customStyle="1" w:styleId="sbtxt3">
    <w:name w:val="sbtxt3"/>
    <w:uiPriority w:val="99"/>
    <w:qFormat/>
  </w:style>
  <w:style w:type="character" w:customStyle="1" w:styleId="body-text">
    <w:name w:val="body-text"/>
    <w:uiPriority w:val="99"/>
    <w:qFormat/>
  </w:style>
  <w:style w:type="paragraph" w:customStyle="1" w:styleId="14">
    <w:name w:val="样式1"/>
    <w:basedOn w:val="TOC2"/>
    <w:uiPriority w:val="99"/>
    <w:qFormat/>
    <w:pPr>
      <w:keepLines w:val="0"/>
      <w:tabs>
        <w:tab w:val="clear" w:pos="1276"/>
        <w:tab w:val="clear" w:pos="8789"/>
        <w:tab w:val="clear" w:pos="9611"/>
        <w:tab w:val="left" w:pos="794"/>
        <w:tab w:val="left" w:pos="1191"/>
        <w:tab w:val="left" w:pos="1588"/>
        <w:tab w:val="left" w:pos="1985"/>
        <w:tab w:val="right" w:leader="dot" w:pos="7700"/>
      </w:tabs>
      <w:spacing w:before="120" w:line="240" w:lineRule="auto"/>
      <w:ind w:leftChars="200" w:left="420" w:right="0" w:firstLine="0"/>
      <w:jc w:val="left"/>
    </w:pPr>
    <w:rPr>
      <w:rFonts w:ascii="SimSun" w:hAnsi="SimSun" w:cs="SimSun"/>
      <w:bCs/>
      <w:szCs w:val="32"/>
      <w:lang w:val="zh-CN"/>
    </w:rPr>
  </w:style>
  <w:style w:type="paragraph" w:customStyle="1" w:styleId="ab">
    <w:name w:val="图表标题"/>
    <w:basedOn w:val="Caption"/>
    <w:link w:val="Char2"/>
    <w:uiPriority w:val="99"/>
    <w:qFormat/>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b w:val="0"/>
      <w:bCs w:val="0"/>
      <w:kern w:val="2"/>
      <w:sz w:val="24"/>
      <w:lang w:val="zh-CN" w:eastAsia="de-DE"/>
    </w:rPr>
  </w:style>
  <w:style w:type="paragraph" w:customStyle="1" w:styleId="20">
    <w:name w:val="首行缩进2字符"/>
    <w:basedOn w:val="Normal"/>
    <w:link w:val="2Char"/>
    <w:uiPriority w:val="99"/>
    <w:qFormat/>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zh-CN"/>
    </w:rPr>
  </w:style>
  <w:style w:type="character" w:customStyle="1" w:styleId="2Char">
    <w:name w:val="首行缩进2字符 Char"/>
    <w:link w:val="20"/>
    <w:uiPriority w:val="99"/>
    <w:qFormat/>
    <w:locked/>
    <w:rPr>
      <w:rFonts w:ascii="Times New Roman" w:eastAsia="SimSun" w:hAnsi="Times New Roman" w:cs="Times New Roman"/>
      <w:kern w:val="2"/>
      <w:sz w:val="24"/>
      <w:szCs w:val="20"/>
      <w:lang w:val="zh-CN" w:eastAsia="en-US"/>
    </w:rPr>
  </w:style>
  <w:style w:type="paragraph" w:customStyle="1" w:styleId="ac">
    <w:name w:val="图表文本"/>
    <w:basedOn w:val="Normal"/>
    <w:uiPriority w:val="99"/>
    <w:qFormat/>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zh-CN" w:eastAsia="zh-CN"/>
    </w:rPr>
  </w:style>
  <w:style w:type="character" w:customStyle="1" w:styleId="Char2">
    <w:name w:val="图表标题 Char"/>
    <w:link w:val="ab"/>
    <w:uiPriority w:val="99"/>
    <w:qFormat/>
    <w:locked/>
    <w:rPr>
      <w:rFonts w:ascii="Times New Roman" w:eastAsia="SimSun" w:hAnsi="Times New Roman" w:cs="Times New Roman"/>
      <w:kern w:val="2"/>
      <w:sz w:val="24"/>
      <w:szCs w:val="20"/>
      <w:lang w:val="zh-CN" w:eastAsia="de-DE"/>
    </w:rPr>
  </w:style>
  <w:style w:type="paragraph" w:customStyle="1" w:styleId="StyleListNumber2BeforeAutoAfterAuto1">
    <w:name w:val="Style List Number 2 + Before:  Auto After:  Auto1"/>
    <w:basedOn w:val="ListNumber2"/>
    <w:uiPriority w:val="99"/>
    <w:qFormat/>
    <w:pPr>
      <w:widowControl w:val="0"/>
      <w:tabs>
        <w:tab w:val="left" w:pos="800"/>
        <w:tab w:val="left"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D">
    <w:name w:val="ZD"/>
    <w:uiPriority w:val="99"/>
    <w:qFormat/>
    <w:pPr>
      <w:framePr w:wrap="notBeside" w:vAnchor="page" w:hAnchor="margin" w:y="15764"/>
      <w:widowControl w:val="0"/>
      <w:overflowPunct w:val="0"/>
      <w:autoSpaceDE w:val="0"/>
      <w:autoSpaceDN w:val="0"/>
      <w:adjustRightInd w:val="0"/>
      <w:textAlignment w:val="baseline"/>
    </w:pPr>
    <w:rPr>
      <w:rFonts w:ascii="Arial" w:hAnsi="Arial"/>
      <w:sz w:val="32"/>
      <w:lang w:val="zh-CN" w:eastAsia="en-GB"/>
    </w:rPr>
  </w:style>
  <w:style w:type="paragraph" w:customStyle="1" w:styleId="TT">
    <w:name w:val="TT"/>
    <w:basedOn w:val="Heading1"/>
    <w:next w:val="Normal"/>
    <w:uiPriority w:val="99"/>
    <w:qFormat/>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zh-CN" w:eastAsia="en-GB"/>
    </w:rPr>
  </w:style>
  <w:style w:type="paragraph" w:customStyle="1" w:styleId="NF">
    <w:name w:val="NF"/>
    <w:basedOn w:val="NO"/>
    <w:uiPriority w:val="99"/>
    <w:qFormat/>
    <w:pPr>
      <w:keepNext/>
      <w:spacing w:after="0"/>
    </w:pPr>
    <w:rPr>
      <w:rFonts w:ascii="Arial" w:eastAsia="Times New Roman" w:hAnsi="Arial"/>
      <w:sz w:val="18"/>
      <w:lang w:eastAsia="en-GB"/>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zh-CN" w:eastAsia="en-GB"/>
    </w:rPr>
  </w:style>
  <w:style w:type="paragraph" w:customStyle="1" w:styleId="LD">
    <w:name w:val="LD"/>
    <w:uiPriority w:val="99"/>
    <w:qFormat/>
    <w:pPr>
      <w:keepNext/>
      <w:keepLines/>
      <w:overflowPunct w:val="0"/>
      <w:autoSpaceDE w:val="0"/>
      <w:autoSpaceDN w:val="0"/>
      <w:adjustRightInd w:val="0"/>
      <w:spacing w:line="180" w:lineRule="exact"/>
      <w:textAlignment w:val="baseline"/>
    </w:pPr>
    <w:rPr>
      <w:rFonts w:ascii="Courier New" w:hAnsi="Courier New"/>
      <w:lang w:val="zh-CN" w:eastAsia="en-GB"/>
    </w:rPr>
  </w:style>
  <w:style w:type="paragraph" w:customStyle="1" w:styleId="EX">
    <w:name w:val="EX"/>
    <w:basedOn w:val="Normal"/>
    <w:qFormat/>
    <w:pPr>
      <w:keepLines/>
      <w:tabs>
        <w:tab w:val="clear" w:pos="794"/>
        <w:tab w:val="clear" w:pos="1191"/>
        <w:tab w:val="clear" w:pos="1588"/>
        <w:tab w:val="clear" w:pos="1985"/>
      </w:tabs>
      <w:spacing w:before="0" w:after="180" w:line="240" w:lineRule="auto"/>
      <w:ind w:left="1702" w:hanging="1418"/>
      <w:jc w:val="left"/>
    </w:pPr>
    <w:rPr>
      <w:rFonts w:eastAsia="SimSun"/>
      <w:sz w:val="20"/>
      <w:lang w:val="zh-CN" w:eastAsia="en-GB"/>
    </w:rPr>
  </w:style>
  <w:style w:type="paragraph" w:customStyle="1" w:styleId="NW">
    <w:name w:val="NW"/>
    <w:basedOn w:val="NO"/>
    <w:uiPriority w:val="99"/>
    <w:qFormat/>
    <w:pPr>
      <w:spacing w:after="0"/>
    </w:pPr>
    <w:rPr>
      <w:rFonts w:eastAsia="Times New Roman"/>
      <w:lang w:eastAsia="en-GB"/>
    </w:rPr>
  </w:style>
  <w:style w:type="paragraph" w:customStyle="1" w:styleId="EW">
    <w:name w:val="EW"/>
    <w:basedOn w:val="EX"/>
    <w:uiPriority w:val="99"/>
    <w:qFormat/>
    <w:pPr>
      <w:spacing w:after="0"/>
    </w:pPr>
  </w:style>
  <w:style w:type="paragraph" w:customStyle="1" w:styleId="EditorsNote">
    <w:name w:val="Editor's Note"/>
    <w:basedOn w:val="NO"/>
    <w:uiPriority w:val="99"/>
    <w:qFormat/>
    <w:rPr>
      <w:rFonts w:eastAsia="Times New Roman"/>
      <w:color w:val="FF0000"/>
      <w:lang w:eastAsia="en-GB"/>
    </w:r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zh-CN" w:eastAsia="en-GB"/>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zh-CN" w:eastAsia="en-GB"/>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zh-CN" w:eastAsia="en-GB"/>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textAlignment w:val="baseline"/>
    </w:pPr>
    <w:rPr>
      <w:rFonts w:ascii="Arial" w:hAnsi="Arial"/>
      <w:lang w:val="zh-CN" w:eastAsia="en-GB"/>
    </w:rPr>
  </w:style>
  <w:style w:type="paragraph" w:customStyle="1" w:styleId="ZG">
    <w:name w:val="ZG"/>
    <w:uiPriority w:val="99"/>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zh-CN" w:eastAsia="en-GB"/>
    </w:rPr>
  </w:style>
  <w:style w:type="paragraph" w:customStyle="1" w:styleId="B4">
    <w:name w:val="B4"/>
    <w:basedOn w:val="List4"/>
    <w:uiPriority w:val="99"/>
    <w:qFormat/>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qFormat/>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INDENT1">
    <w:name w:val="INDENT1"/>
    <w:basedOn w:val="Normal"/>
    <w:uiPriority w:val="99"/>
    <w:qFormat/>
    <w:pPr>
      <w:tabs>
        <w:tab w:val="clear" w:pos="794"/>
        <w:tab w:val="clear" w:pos="1191"/>
        <w:tab w:val="clear" w:pos="1588"/>
        <w:tab w:val="clear" w:pos="1985"/>
      </w:tabs>
      <w:spacing w:before="0" w:after="180" w:line="240" w:lineRule="auto"/>
      <w:ind w:left="851"/>
      <w:jc w:val="left"/>
    </w:pPr>
    <w:rPr>
      <w:rFonts w:eastAsia="SimSun"/>
      <w:sz w:val="20"/>
      <w:lang w:val="zh-CN" w:eastAsia="en-GB"/>
    </w:rPr>
  </w:style>
  <w:style w:type="paragraph" w:customStyle="1" w:styleId="INDENT2">
    <w:name w:val="INDENT2"/>
    <w:basedOn w:val="Normal"/>
    <w:uiPriority w:val="99"/>
    <w:qFormat/>
    <w:pPr>
      <w:tabs>
        <w:tab w:val="clear" w:pos="794"/>
        <w:tab w:val="clear" w:pos="1191"/>
        <w:tab w:val="clear" w:pos="1588"/>
        <w:tab w:val="clear" w:pos="1985"/>
      </w:tabs>
      <w:spacing w:before="0" w:after="180" w:line="240" w:lineRule="auto"/>
      <w:ind w:left="1135" w:hanging="284"/>
      <w:jc w:val="left"/>
    </w:pPr>
    <w:rPr>
      <w:rFonts w:eastAsia="SimSun"/>
      <w:sz w:val="20"/>
      <w:lang w:val="zh-CN" w:eastAsia="en-GB"/>
    </w:rPr>
  </w:style>
  <w:style w:type="paragraph" w:customStyle="1" w:styleId="INDENT3">
    <w:name w:val="INDENT3"/>
    <w:basedOn w:val="Normal"/>
    <w:uiPriority w:val="99"/>
    <w:qFormat/>
    <w:pPr>
      <w:tabs>
        <w:tab w:val="clear" w:pos="794"/>
        <w:tab w:val="clear" w:pos="1191"/>
        <w:tab w:val="clear" w:pos="1588"/>
        <w:tab w:val="clear" w:pos="1985"/>
      </w:tabs>
      <w:spacing w:before="0" w:after="180" w:line="240" w:lineRule="auto"/>
      <w:ind w:left="1701" w:hanging="567"/>
      <w:jc w:val="left"/>
    </w:pPr>
    <w:rPr>
      <w:rFonts w:eastAsia="SimSun"/>
      <w:sz w:val="20"/>
      <w:lang w:val="zh-CN" w:eastAsia="en-GB"/>
    </w:rPr>
  </w:style>
  <w:style w:type="paragraph" w:customStyle="1" w:styleId="RecCCITT">
    <w:name w:val="Rec_CCITT_#"/>
    <w:basedOn w:val="Normal"/>
    <w:uiPriority w:val="99"/>
    <w:qFormat/>
    <w:pPr>
      <w:keepNext/>
      <w:keepLines/>
      <w:tabs>
        <w:tab w:val="clear" w:pos="794"/>
        <w:tab w:val="clear" w:pos="1191"/>
        <w:tab w:val="clear" w:pos="1588"/>
        <w:tab w:val="clear" w:pos="1985"/>
      </w:tabs>
      <w:spacing w:before="0" w:after="180" w:line="240" w:lineRule="auto"/>
      <w:jc w:val="left"/>
    </w:pPr>
    <w:rPr>
      <w:rFonts w:eastAsia="SimSun"/>
      <w:b/>
      <w:sz w:val="20"/>
      <w:lang w:val="zh-CN" w:eastAsia="en-GB"/>
    </w:rPr>
  </w:style>
  <w:style w:type="paragraph" w:customStyle="1" w:styleId="CouvRecTitle">
    <w:name w:val="Couv Rec Title"/>
    <w:basedOn w:val="Normal"/>
    <w:uiPriority w:val="99"/>
    <w:qFormat/>
    <w:pPr>
      <w:keepNext/>
      <w:keepLines/>
      <w:tabs>
        <w:tab w:val="clear" w:pos="794"/>
        <w:tab w:val="clear" w:pos="1191"/>
        <w:tab w:val="clear" w:pos="1588"/>
        <w:tab w:val="clear" w:pos="1985"/>
      </w:tabs>
      <w:spacing w:before="240" w:after="180" w:line="240" w:lineRule="auto"/>
      <w:ind w:left="1418"/>
      <w:jc w:val="left"/>
    </w:pPr>
    <w:rPr>
      <w:rFonts w:ascii="Arial" w:eastAsia="SimSun" w:hAnsi="Arial"/>
      <w:b/>
      <w:sz w:val="36"/>
      <w:lang w:val="zh-CN" w:eastAsia="en-GB"/>
    </w:rPr>
  </w:style>
  <w:style w:type="paragraph" w:customStyle="1" w:styleId="Guidance">
    <w:name w:val="Guidance"/>
    <w:basedOn w:val="Normal"/>
    <w:uiPriority w:val="99"/>
    <w:qFormat/>
    <w:pPr>
      <w:tabs>
        <w:tab w:val="clear" w:pos="794"/>
        <w:tab w:val="clear" w:pos="1191"/>
        <w:tab w:val="clear" w:pos="1588"/>
        <w:tab w:val="clear" w:pos="1985"/>
      </w:tabs>
      <w:spacing w:before="0" w:after="180" w:line="240" w:lineRule="auto"/>
      <w:jc w:val="left"/>
    </w:pPr>
    <w:rPr>
      <w:rFonts w:eastAsia="SimSun"/>
      <w:i/>
      <w:color w:val="0000FF"/>
      <w:sz w:val="20"/>
      <w:lang w:val="zh-CN" w:eastAsia="en-GB"/>
    </w:rPr>
  </w:style>
  <w:style w:type="paragraph" w:customStyle="1" w:styleId="ListofMilestones">
    <w:name w:val="List of Milestones"/>
    <w:basedOn w:val="B10"/>
    <w:next w:val="B10"/>
    <w:uiPriority w:val="99"/>
    <w:qFormat/>
    <w:pPr>
      <w:tabs>
        <w:tab w:val="left"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qFormat/>
    <w:pPr>
      <w:widowControl w:val="0"/>
      <w:tabs>
        <w:tab w:val="clear" w:pos="794"/>
        <w:tab w:val="clear" w:pos="1191"/>
        <w:tab w:val="clear" w:pos="1588"/>
        <w:tab w:val="clear" w:pos="1985"/>
      </w:tabs>
      <w:spacing w:before="60" w:after="60" w:line="240" w:lineRule="auto"/>
      <w:jc w:val="left"/>
    </w:pPr>
    <w:rPr>
      <w:rFonts w:eastAsia="SimSun"/>
      <w:sz w:val="20"/>
      <w:lang w:val="zh-CN" w:eastAsia="en-GB"/>
    </w:rPr>
  </w:style>
  <w:style w:type="paragraph" w:customStyle="1" w:styleId="berschrift1H1">
    <w:name w:val="Überschrift 1.H1"/>
    <w:basedOn w:val="Normal"/>
    <w:next w:val="Normal"/>
    <w:uiPriority w:val="99"/>
    <w:qFormat/>
    <w:pPr>
      <w:keepNext/>
      <w:keepLines/>
      <w:numPr>
        <w:numId w:val="27"/>
      </w:numPr>
      <w:pBdr>
        <w:top w:val="single" w:sz="12" w:space="3" w:color="auto"/>
      </w:pBdr>
      <w:tabs>
        <w:tab w:val="clear" w:pos="794"/>
        <w:tab w:val="clear" w:pos="1191"/>
        <w:tab w:val="clear" w:pos="1588"/>
        <w:tab w:val="clear" w:pos="1985"/>
      </w:tabs>
      <w:spacing w:before="240" w:after="180" w:line="240" w:lineRule="auto"/>
      <w:jc w:val="left"/>
      <w:outlineLvl w:val="0"/>
    </w:pPr>
    <w:rPr>
      <w:rFonts w:ascii="Arial" w:eastAsia="SimSun" w:hAnsi="Arial"/>
      <w:sz w:val="36"/>
      <w:lang w:val="zh-CN" w:eastAsia="en-GB"/>
    </w:rPr>
  </w:style>
  <w:style w:type="paragraph" w:customStyle="1" w:styleId="textintend1">
    <w:name w:val="text intend 1"/>
    <w:basedOn w:val="text"/>
    <w:uiPriority w:val="99"/>
    <w:qFormat/>
    <w:pPr>
      <w:widowControl/>
      <w:numPr>
        <w:numId w:val="28"/>
      </w:numPr>
      <w:spacing w:after="120"/>
    </w:pPr>
    <w:rPr>
      <w:rFonts w:eastAsia="MS Mincho"/>
    </w:rPr>
  </w:style>
  <w:style w:type="paragraph" w:customStyle="1" w:styleId="text">
    <w:name w:val="text"/>
    <w:basedOn w:val="Normal"/>
    <w:qFormat/>
    <w:pPr>
      <w:widowControl w:val="0"/>
      <w:tabs>
        <w:tab w:val="clear" w:pos="794"/>
        <w:tab w:val="clear" w:pos="1191"/>
        <w:tab w:val="clear" w:pos="1588"/>
        <w:tab w:val="clear" w:pos="1985"/>
      </w:tabs>
      <w:spacing w:before="0" w:after="240" w:line="240" w:lineRule="auto"/>
    </w:pPr>
    <w:rPr>
      <w:rFonts w:eastAsia="SimSun"/>
      <w:lang w:val="zh-CN" w:eastAsia="en-GB"/>
    </w:rPr>
  </w:style>
  <w:style w:type="paragraph" w:customStyle="1" w:styleId="textintend2">
    <w:name w:val="text intend 2"/>
    <w:basedOn w:val="text"/>
    <w:uiPriority w:val="99"/>
    <w:qFormat/>
    <w:pPr>
      <w:widowControl/>
      <w:numPr>
        <w:numId w:val="29"/>
      </w:numPr>
      <w:spacing w:after="120"/>
    </w:pPr>
    <w:rPr>
      <w:rFonts w:eastAsia="MS Mincho"/>
    </w:rPr>
  </w:style>
  <w:style w:type="paragraph" w:customStyle="1" w:styleId="textintend3">
    <w:name w:val="text intend 3"/>
    <w:basedOn w:val="text"/>
    <w:uiPriority w:val="99"/>
    <w:qFormat/>
    <w:pPr>
      <w:widowControl/>
      <w:numPr>
        <w:numId w:val="30"/>
      </w:numPr>
      <w:spacing w:after="120"/>
    </w:pPr>
    <w:rPr>
      <w:rFonts w:eastAsia="MS Mincho"/>
    </w:rPr>
  </w:style>
  <w:style w:type="paragraph" w:customStyle="1" w:styleId="normalpuce">
    <w:name w:val="normal puce"/>
    <w:basedOn w:val="Normal"/>
    <w:uiPriority w:val="99"/>
    <w:qFormat/>
    <w:pPr>
      <w:widowControl w:val="0"/>
      <w:numPr>
        <w:numId w:val="31"/>
      </w:numPr>
      <w:tabs>
        <w:tab w:val="clear" w:pos="794"/>
        <w:tab w:val="clear" w:pos="1191"/>
        <w:tab w:val="clear" w:pos="1588"/>
        <w:tab w:val="clear" w:pos="1985"/>
      </w:tabs>
      <w:spacing w:before="60" w:after="60" w:line="240" w:lineRule="auto"/>
    </w:pPr>
    <w:rPr>
      <w:rFonts w:eastAsia="MS Mincho"/>
      <w:sz w:val="20"/>
      <w:lang w:val="zh-CN" w:eastAsia="en-GB"/>
    </w:rPr>
  </w:style>
  <w:style w:type="paragraph" w:customStyle="1" w:styleId="TextkrpervorPunkt">
    <w:name w:val="Textkörper vor Punkt"/>
    <w:basedOn w:val="BodyText"/>
    <w:next w:val="ListBullet0"/>
    <w:uiPriority w:val="99"/>
    <w:qFormat/>
    <w:pPr>
      <w:keepNext/>
      <w:framePr w:hSpace="0" w:wrap="around" w:vAnchor="margin" w:hAnchor="tex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qFormat/>
    <w:pPr>
      <w:pBdr>
        <w:top w:val="single" w:sz="6" w:space="4" w:color="auto"/>
      </w:pBdr>
      <w:tabs>
        <w:tab w:val="clear" w:pos="794"/>
        <w:tab w:val="clear" w:pos="1191"/>
        <w:tab w:val="clear" w:pos="1588"/>
        <w:tab w:val="clear" w:pos="1985"/>
      </w:tabs>
      <w:spacing w:before="0" w:line="80" w:lineRule="exact"/>
      <w:jc w:val="left"/>
    </w:pPr>
    <w:rPr>
      <w:rFonts w:ascii="LMMNHP+BookmanOldStyle" w:eastAsia="SimSun" w:hAnsi="LMMNHP+BookmanOldStyle"/>
      <w:lang w:val="zh-CN" w:eastAsia="en-GB"/>
    </w:rPr>
  </w:style>
  <w:style w:type="paragraph" w:customStyle="1" w:styleId="figureart">
    <w:name w:val="figure art"/>
    <w:basedOn w:val="Normal"/>
    <w:next w:val="Normal"/>
    <w:uiPriority w:val="99"/>
    <w:qFormat/>
    <w:pPr>
      <w:keepNext/>
      <w:tabs>
        <w:tab w:val="clear" w:pos="794"/>
        <w:tab w:val="clear" w:pos="1191"/>
        <w:tab w:val="clear" w:pos="1588"/>
        <w:tab w:val="clear" w:pos="1985"/>
      </w:tabs>
      <w:spacing w:line="280" w:lineRule="atLeast"/>
      <w:jc w:val="center"/>
    </w:pPr>
    <w:rPr>
      <w:rFonts w:ascii="LMMNHP+BookmanOldStyle" w:eastAsia="SimSun" w:hAnsi="LMMNHP+BookmanOldStyle"/>
      <w:sz w:val="20"/>
      <w:lang w:val="zh-CN" w:eastAsia="en-GB"/>
    </w:rPr>
  </w:style>
  <w:style w:type="paragraph" w:customStyle="1" w:styleId="numbrdlist">
    <w:name w:val="numbrd list"/>
    <w:basedOn w:val="Normal"/>
    <w:uiPriority w:val="99"/>
    <w:qFormat/>
    <w:pPr>
      <w:tabs>
        <w:tab w:val="clear" w:pos="794"/>
        <w:tab w:val="clear" w:pos="1191"/>
        <w:tab w:val="clear" w:pos="1588"/>
        <w:tab w:val="clear" w:pos="1985"/>
        <w:tab w:val="decimal" w:pos="547"/>
      </w:tabs>
      <w:spacing w:line="280" w:lineRule="atLeast"/>
      <w:ind w:left="720" w:hanging="720"/>
      <w:jc w:val="left"/>
    </w:pPr>
    <w:rPr>
      <w:rFonts w:ascii="LMMNHP+BookmanOldStyle" w:eastAsia="SimSun" w:hAnsi="LMMNHP+BookmanOldStyle"/>
      <w:sz w:val="20"/>
      <w:lang w:val="zh-CN" w:eastAsia="en-GB"/>
    </w:rPr>
  </w:style>
  <w:style w:type="paragraph" w:customStyle="1" w:styleId="datafield">
    <w:name w:val="data field"/>
    <w:basedOn w:val="Normal"/>
    <w:uiPriority w:val="99"/>
    <w:qFormat/>
    <w:pPr>
      <w:keepLines/>
      <w:tabs>
        <w:tab w:val="clear" w:pos="794"/>
        <w:tab w:val="clear" w:pos="1191"/>
        <w:tab w:val="clear" w:pos="1588"/>
        <w:tab w:val="clear" w:pos="1985"/>
        <w:tab w:val="right" w:pos="2160"/>
        <w:tab w:val="left" w:pos="2520"/>
      </w:tabs>
      <w:spacing w:line="280" w:lineRule="atLeast"/>
      <w:ind w:left="2880" w:hanging="2880"/>
    </w:pPr>
    <w:rPr>
      <w:rFonts w:ascii="LMMNHP+BookmanOldStyle" w:eastAsia="SimSun" w:hAnsi="LMMNHP+BookmanOldStyle"/>
      <w:sz w:val="20"/>
      <w:lang w:val="zh-CN" w:eastAsia="en-GB"/>
    </w:rPr>
  </w:style>
  <w:style w:type="paragraph" w:customStyle="1" w:styleId="bullet10">
    <w:name w:val="bullet 1"/>
    <w:basedOn w:val="Normal"/>
    <w:uiPriority w:val="99"/>
    <w:qFormat/>
    <w:pPr>
      <w:keepLines/>
      <w:tabs>
        <w:tab w:val="clear" w:pos="794"/>
        <w:tab w:val="clear" w:pos="1191"/>
        <w:tab w:val="clear" w:pos="1588"/>
        <w:tab w:val="clear" w:pos="1985"/>
      </w:tabs>
      <w:spacing w:line="280" w:lineRule="atLeast"/>
      <w:ind w:left="360" w:hanging="360"/>
      <w:jc w:val="left"/>
    </w:pPr>
    <w:rPr>
      <w:rFonts w:ascii="LMMNHP+BookmanOldStyle" w:eastAsia="SimSun" w:hAnsi="LMMNHP+BookmanOldStyle"/>
      <w:sz w:val="20"/>
      <w:lang w:val="zh-CN" w:eastAsia="en-GB"/>
    </w:rPr>
  </w:style>
  <w:style w:type="paragraph" w:customStyle="1" w:styleId="bullet20">
    <w:name w:val="bullet 2"/>
    <w:basedOn w:val="bullet10"/>
    <w:next w:val="bullet10"/>
    <w:uiPriority w:val="99"/>
    <w:qFormat/>
    <w:pPr>
      <w:ind w:left="1080"/>
    </w:pPr>
  </w:style>
  <w:style w:type="paragraph" w:customStyle="1" w:styleId="bullet30">
    <w:name w:val="bullet 3"/>
    <w:basedOn w:val="bullet10"/>
    <w:uiPriority w:val="99"/>
    <w:qFormat/>
    <w:pPr>
      <w:ind w:left="1440"/>
    </w:pPr>
  </w:style>
  <w:style w:type="paragraph" w:customStyle="1" w:styleId="bullet4">
    <w:name w:val="bullet 4"/>
    <w:basedOn w:val="bullet10"/>
    <w:uiPriority w:val="99"/>
    <w:qFormat/>
    <w:pPr>
      <w:numPr>
        <w:numId w:val="32"/>
      </w:numPr>
      <w:tabs>
        <w:tab w:val="clear" w:pos="360"/>
      </w:tabs>
      <w:ind w:left="1800"/>
    </w:pPr>
  </w:style>
  <w:style w:type="paragraph" w:customStyle="1" w:styleId="CoverItem">
    <w:name w:val="Cover Item"/>
    <w:basedOn w:val="Normal"/>
    <w:uiPriority w:val="99"/>
    <w:qFormat/>
    <w:pPr>
      <w:tabs>
        <w:tab w:val="clear" w:pos="794"/>
        <w:tab w:val="clear" w:pos="1191"/>
        <w:tab w:val="clear" w:pos="1588"/>
        <w:tab w:val="clear" w:pos="1985"/>
        <w:tab w:val="left" w:pos="2160"/>
      </w:tabs>
      <w:spacing w:before="0" w:after="120" w:line="240" w:lineRule="auto"/>
      <w:ind w:left="2160" w:hanging="2160"/>
      <w:jc w:val="left"/>
    </w:pPr>
    <w:rPr>
      <w:rFonts w:ascii="LMMNHP+BookmanOldStyle" w:eastAsia="SimSun" w:hAnsi="LMMNHP+BookmanOldStyle"/>
      <w:sz w:val="20"/>
      <w:lang w:val="zh-CN" w:eastAsia="en-GB"/>
    </w:rPr>
  </w:style>
  <w:style w:type="paragraph" w:customStyle="1" w:styleId="Notice">
    <w:name w:val="Notice"/>
    <w:basedOn w:val="Normal"/>
    <w:uiPriority w:val="99"/>
    <w:qFormat/>
    <w:pPr>
      <w:framePr w:w="9000" w:hSpace="180" w:vSpace="180" w:wrap="around"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line="240" w:lineRule="auto"/>
    </w:pPr>
    <w:rPr>
      <w:rFonts w:ascii="LMMNHP+BookmanOldStyle" w:eastAsia="SimSun" w:hAnsi="LMMNHP+BookmanOldStyle"/>
      <w:sz w:val="18"/>
      <w:lang w:val="zh-CN" w:eastAsia="en-GB"/>
    </w:rPr>
  </w:style>
  <w:style w:type="paragraph" w:customStyle="1" w:styleId="figurecaption0">
    <w:name w:val="figure caption"/>
    <w:basedOn w:val="Normal"/>
    <w:next w:val="Normal"/>
    <w:uiPriority w:val="99"/>
    <w:qFormat/>
    <w:pPr>
      <w:tabs>
        <w:tab w:val="clear" w:pos="794"/>
        <w:tab w:val="clear" w:pos="1191"/>
        <w:tab w:val="clear" w:pos="1588"/>
        <w:tab w:val="clear" w:pos="1985"/>
      </w:tabs>
      <w:spacing w:line="280" w:lineRule="atLeast"/>
      <w:jc w:val="center"/>
    </w:pPr>
    <w:rPr>
      <w:rFonts w:ascii="LMMNHP+BookmanOldStyle" w:eastAsia="SimSun" w:hAnsi="LMMNHP+BookmanOldStyle"/>
      <w:b/>
      <w:bCs/>
      <w:sz w:val="20"/>
      <w:lang w:val="zh-CN" w:eastAsia="en-GB"/>
    </w:rPr>
  </w:style>
  <w:style w:type="paragraph" w:customStyle="1" w:styleId="HTMLBody">
    <w:name w:val="HTML Body"/>
    <w:uiPriority w:val="99"/>
    <w:qFormat/>
    <w:rPr>
      <w:rFonts w:ascii="Courier" w:eastAsia="MS Mincho" w:hAnsi="Courier"/>
      <w:lang w:val="zh-CN" w:eastAsia="en-US"/>
    </w:rPr>
  </w:style>
  <w:style w:type="character" w:customStyle="1" w:styleId="strikethrough">
    <w:name w:val="strike through"/>
    <w:uiPriority w:val="99"/>
    <w:qFormat/>
    <w:rPr>
      <w:strike/>
      <w:lang w:val="zh-CN"/>
    </w:rPr>
  </w:style>
  <w:style w:type="character" w:customStyle="1" w:styleId="subscript">
    <w:name w:val="subscript"/>
    <w:uiPriority w:val="99"/>
    <w:qFormat/>
    <w:rPr>
      <w:position w:val="-6"/>
      <w:sz w:val="18"/>
      <w:lang w:val="zh-CN"/>
    </w:rPr>
  </w:style>
  <w:style w:type="character" w:customStyle="1" w:styleId="subscriptfootnote">
    <w:name w:val="subscript_footnote"/>
    <w:uiPriority w:val="99"/>
    <w:qFormat/>
    <w:rPr>
      <w:position w:val="-6"/>
      <w:sz w:val="14"/>
      <w:lang w:val="zh-CN"/>
    </w:rPr>
  </w:style>
  <w:style w:type="character" w:customStyle="1" w:styleId="superscript0">
    <w:name w:val="superscript"/>
    <w:uiPriority w:val="99"/>
    <w:qFormat/>
    <w:rPr>
      <w:position w:val="6"/>
      <w:sz w:val="18"/>
      <w:lang w:val="zh-CN"/>
    </w:rPr>
  </w:style>
  <w:style w:type="character" w:customStyle="1" w:styleId="superscriptfootnote">
    <w:name w:val="superscript_footnote"/>
    <w:uiPriority w:val="99"/>
    <w:qFormat/>
    <w:rPr>
      <w:position w:val="6"/>
      <w:sz w:val="14"/>
      <w:lang w:val="zh-CN"/>
    </w:rPr>
  </w:style>
  <w:style w:type="paragraph" w:customStyle="1" w:styleId="tablecaption">
    <w:name w:val="table caption"/>
    <w:basedOn w:val="Normal"/>
    <w:uiPriority w:val="99"/>
    <w:qFormat/>
    <w:pPr>
      <w:keepNext/>
      <w:tabs>
        <w:tab w:val="clear" w:pos="794"/>
        <w:tab w:val="clear" w:pos="1191"/>
        <w:tab w:val="clear" w:pos="1588"/>
        <w:tab w:val="clear" w:pos="1985"/>
      </w:tabs>
      <w:spacing w:after="120" w:line="280" w:lineRule="atLeast"/>
      <w:jc w:val="center"/>
    </w:pPr>
    <w:rPr>
      <w:rFonts w:ascii="LMMNHP+BookmanOldStyle" w:eastAsia="SimSun" w:hAnsi="LMMNHP+BookmanOldStyle"/>
      <w:b/>
      <w:sz w:val="20"/>
      <w:lang w:val="zh-CN" w:eastAsia="en-GB"/>
    </w:rPr>
  </w:style>
  <w:style w:type="paragraph" w:customStyle="1" w:styleId="Normal10">
    <w:name w:val="Normal.1"/>
    <w:basedOn w:val="Normal"/>
    <w:uiPriority w:val="99"/>
    <w:qFormat/>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spacing w:line="240" w:lineRule="auto"/>
      <w:jc w:val="left"/>
    </w:pPr>
    <w:rPr>
      <w:rFonts w:ascii="Geneva" w:eastAsia="SimSun" w:hAnsi="Geneva"/>
      <w:sz w:val="20"/>
      <w:lang w:val="zh-CN" w:eastAsia="en-GB"/>
    </w:rPr>
  </w:style>
  <w:style w:type="paragraph" w:customStyle="1" w:styleId="lptext">
    <w:name w:val="löptext"/>
    <w:basedOn w:val="Normal"/>
    <w:uiPriority w:val="99"/>
    <w:qFormat/>
    <w:pPr>
      <w:tabs>
        <w:tab w:val="clear" w:pos="794"/>
        <w:tab w:val="clear" w:pos="1191"/>
        <w:tab w:val="clear" w:pos="1588"/>
        <w:tab w:val="clear" w:pos="1985"/>
      </w:tabs>
      <w:spacing w:before="100" w:after="100" w:line="240" w:lineRule="auto"/>
      <w:ind w:left="860"/>
      <w:jc w:val="left"/>
    </w:pPr>
    <w:rPr>
      <w:rFonts w:ascii="Times" w:eastAsia="SimSun" w:hAnsi="Times"/>
      <w:lang w:val="zh-CN" w:eastAsia="en-GB"/>
    </w:rPr>
  </w:style>
  <w:style w:type="paragraph" w:customStyle="1" w:styleId="Headerheaderodd1">
    <w:name w:val="Header.header odd1"/>
    <w:basedOn w:val="Normal"/>
    <w:uiPriority w:val="99"/>
    <w:qFormat/>
    <w:pPr>
      <w:tabs>
        <w:tab w:val="clear" w:pos="794"/>
        <w:tab w:val="clear" w:pos="1191"/>
        <w:tab w:val="clear" w:pos="1588"/>
        <w:tab w:val="clear" w:pos="1985"/>
        <w:tab w:val="center" w:pos="4536"/>
        <w:tab w:val="right" w:pos="9072"/>
      </w:tabs>
      <w:spacing w:before="0" w:line="240" w:lineRule="auto"/>
      <w:jc w:val="left"/>
    </w:pPr>
    <w:rPr>
      <w:rFonts w:eastAsia="SimSun"/>
      <w:b/>
      <w:lang w:val="zh-CN" w:eastAsia="en-GB"/>
    </w:rPr>
  </w:style>
  <w:style w:type="paragraph" w:customStyle="1" w:styleId="Level1headingwo">
    <w:name w:val="Level 1 heading w/o #"/>
    <w:basedOn w:val="Heading1"/>
    <w:next w:val="text"/>
    <w:uiPriority w:val="99"/>
    <w:qFormat/>
    <w:pPr>
      <w:keepLines w:val="0"/>
      <w:tabs>
        <w:tab w:val="clear" w:pos="794"/>
        <w:tab w:val="clear" w:pos="1191"/>
        <w:tab w:val="clear" w:pos="1588"/>
        <w:tab w:val="clear" w:pos="1985"/>
      </w:tabs>
      <w:spacing w:before="240" w:after="240"/>
      <w:ind w:left="0" w:firstLine="0"/>
      <w:outlineLvl w:val="9"/>
    </w:pPr>
    <w:rPr>
      <w:rFonts w:eastAsia="SimSun"/>
      <w:b w:val="0"/>
      <w:caps/>
      <w:lang w:val="zh-CN" w:eastAsia="en-GB"/>
    </w:rPr>
  </w:style>
  <w:style w:type="paragraph" w:customStyle="1" w:styleId="Heading1H1">
    <w:name w:val="Heading 1.H1"/>
    <w:basedOn w:val="Normal"/>
    <w:next w:val="BodyText"/>
    <w:uiPriority w:val="99"/>
    <w:qFormat/>
    <w:pPr>
      <w:keepNext/>
      <w:numPr>
        <w:numId w:val="33"/>
      </w:numPr>
      <w:tabs>
        <w:tab w:val="clear" w:pos="794"/>
        <w:tab w:val="clear" w:pos="1191"/>
        <w:tab w:val="clear" w:pos="1588"/>
        <w:tab w:val="clear" w:pos="1985"/>
      </w:tabs>
      <w:spacing w:before="240" w:after="60" w:line="240" w:lineRule="auto"/>
      <w:jc w:val="left"/>
    </w:pPr>
    <w:rPr>
      <w:rFonts w:ascii="Arial" w:eastAsia="SimSun" w:hAnsi="Arial"/>
      <w:b/>
      <w:kern w:val="28"/>
      <w:sz w:val="28"/>
      <w:lang w:val="zh-CN" w:eastAsia="en-GB"/>
    </w:rPr>
  </w:style>
  <w:style w:type="paragraph" w:customStyle="1" w:styleId="Bulletedo2">
    <w:name w:val="Bulleted o 2"/>
    <w:basedOn w:val="Normal"/>
    <w:uiPriority w:val="99"/>
    <w:qFormat/>
    <w:pPr>
      <w:numPr>
        <w:numId w:val="34"/>
      </w:numPr>
      <w:tabs>
        <w:tab w:val="clear" w:pos="794"/>
        <w:tab w:val="clear" w:pos="1191"/>
        <w:tab w:val="clear" w:pos="1588"/>
        <w:tab w:val="clear" w:pos="1985"/>
      </w:tabs>
      <w:spacing w:before="0" w:line="240" w:lineRule="auto"/>
      <w:jc w:val="left"/>
    </w:pPr>
    <w:rPr>
      <w:rFonts w:eastAsia="SimSun"/>
      <w:sz w:val="20"/>
      <w:lang w:val="zh-CN" w:eastAsia="en-GB"/>
    </w:rPr>
  </w:style>
  <w:style w:type="paragraph" w:customStyle="1" w:styleId="table1">
    <w:name w:val="table"/>
    <w:basedOn w:val="Normal"/>
    <w:next w:val="Normal"/>
    <w:uiPriority w:val="99"/>
    <w:qFormat/>
    <w:pPr>
      <w:tabs>
        <w:tab w:val="clear" w:pos="794"/>
        <w:tab w:val="clear" w:pos="1191"/>
        <w:tab w:val="clear" w:pos="1588"/>
        <w:tab w:val="clear" w:pos="1985"/>
      </w:tabs>
      <w:spacing w:before="0" w:line="240" w:lineRule="auto"/>
      <w:jc w:val="center"/>
    </w:pPr>
    <w:rPr>
      <w:rFonts w:eastAsia="MS Mincho"/>
      <w:sz w:val="20"/>
      <w:lang w:val="zh-CN" w:eastAsia="en-GB"/>
    </w:rPr>
  </w:style>
  <w:style w:type="paragraph" w:customStyle="1" w:styleId="HE">
    <w:name w:val="HE"/>
    <w:basedOn w:val="Normal"/>
    <w:uiPriority w:val="99"/>
    <w:qFormat/>
    <w:pPr>
      <w:tabs>
        <w:tab w:val="clear" w:pos="794"/>
        <w:tab w:val="clear" w:pos="1191"/>
        <w:tab w:val="clear" w:pos="1588"/>
        <w:tab w:val="clear" w:pos="1985"/>
      </w:tabs>
      <w:spacing w:before="0" w:line="240" w:lineRule="auto"/>
      <w:jc w:val="left"/>
    </w:pPr>
    <w:rPr>
      <w:rFonts w:eastAsia="MS Mincho"/>
      <w:b/>
      <w:sz w:val="20"/>
      <w:lang w:val="zh-CN" w:eastAsia="en-GB"/>
    </w:rPr>
  </w:style>
  <w:style w:type="paragraph" w:customStyle="1" w:styleId="bodyCharCharChar">
    <w:name w:val="body Char Char Char"/>
    <w:basedOn w:val="Normal"/>
    <w:uiPriority w:val="99"/>
    <w:qFormat/>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paragraph" w:customStyle="1" w:styleId="bodyChar0">
    <w:name w:val="body Char"/>
    <w:basedOn w:val="Normal"/>
    <w:uiPriority w:val="99"/>
    <w:qFormat/>
    <w:pPr>
      <w:tabs>
        <w:tab w:val="clear" w:pos="794"/>
        <w:tab w:val="clear" w:pos="1191"/>
        <w:tab w:val="clear" w:pos="1588"/>
        <w:tab w:val="clear" w:pos="1985"/>
        <w:tab w:val="left" w:pos="2160"/>
      </w:tabs>
      <w:spacing w:after="120" w:line="280" w:lineRule="atLeast"/>
    </w:pPr>
    <w:rPr>
      <w:rFonts w:ascii="New York" w:eastAsia="SimSun" w:hAnsi="New York"/>
      <w:lang w:val="zh-CN" w:eastAsia="en-GB"/>
    </w:rPr>
  </w:style>
  <w:style w:type="character" w:customStyle="1" w:styleId="figurecaptionChar">
    <w:name w:val="figure caption Char"/>
    <w:uiPriority w:val="99"/>
    <w:qFormat/>
    <w:rPr>
      <w:rFonts w:ascii="LMMNHP+BookmanOldStyle" w:hAnsi="LMMNHP+BookmanOldStyle"/>
      <w:b/>
      <w:lang w:val="zh-CN" w:eastAsia="en-US"/>
    </w:rPr>
  </w:style>
  <w:style w:type="character" w:customStyle="1" w:styleId="TFChar">
    <w:name w:val="TF Char"/>
    <w:qFormat/>
    <w:rPr>
      <w:rFonts w:ascii="Arial" w:hAnsi="Arial"/>
      <w:b/>
      <w:lang w:val="zh-CN" w:eastAsia="en-US"/>
    </w:rPr>
  </w:style>
  <w:style w:type="paragraph" w:customStyle="1" w:styleId="bodyCharCharCharChar">
    <w:name w:val="body Char Char Char Char"/>
    <w:basedOn w:val="Normal"/>
    <w:uiPriority w:val="99"/>
    <w:qFormat/>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character" w:customStyle="1" w:styleId="bodyCharCharCharCharChar">
    <w:name w:val="body Char Char Char Char Char"/>
    <w:uiPriority w:val="99"/>
    <w:qFormat/>
    <w:rPr>
      <w:rFonts w:ascii="New York" w:hAnsi="New York"/>
      <w:sz w:val="22"/>
      <w:lang w:val="zh-CN" w:eastAsia="en-US"/>
    </w:rPr>
  </w:style>
  <w:style w:type="paragraph" w:customStyle="1" w:styleId="acronymsdefns">
    <w:name w:val="acronyms/defns"/>
    <w:basedOn w:val="body0"/>
    <w:uiPriority w:val="99"/>
    <w:qFormat/>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qFormat/>
    <w:pPr>
      <w:tabs>
        <w:tab w:val="clear" w:pos="794"/>
        <w:tab w:val="clear" w:pos="1191"/>
        <w:tab w:val="clear" w:pos="1588"/>
        <w:tab w:val="clear" w:pos="1985"/>
        <w:tab w:val="left" w:pos="357"/>
      </w:tabs>
      <w:spacing w:before="0" w:after="180" w:line="240" w:lineRule="auto"/>
      <w:ind w:left="397" w:hanging="397"/>
      <w:jc w:val="left"/>
    </w:pPr>
    <w:rPr>
      <w:rFonts w:eastAsia="SimSun"/>
      <w:sz w:val="20"/>
      <w:lang w:val="zh-CN" w:eastAsia="en-GB"/>
    </w:rPr>
  </w:style>
  <w:style w:type="paragraph" w:customStyle="1" w:styleId="Add">
    <w:name w:val="Add"/>
    <w:basedOn w:val="Normal"/>
    <w:uiPriority w:val="99"/>
    <w:qFormat/>
    <w:pPr>
      <w:tabs>
        <w:tab w:val="clear" w:pos="794"/>
        <w:tab w:val="clear" w:pos="1191"/>
        <w:tab w:val="clear" w:pos="1588"/>
        <w:tab w:val="clear" w:pos="1985"/>
        <w:tab w:val="left" w:pos="851"/>
        <w:tab w:val="left" w:pos="1418"/>
        <w:tab w:val="left" w:pos="2127"/>
        <w:tab w:val="right" w:pos="8820"/>
        <w:tab w:val="right" w:pos="9720"/>
      </w:tabs>
      <w:spacing w:before="0" w:line="240" w:lineRule="auto"/>
    </w:pPr>
    <w:rPr>
      <w:rFonts w:ascii="Arial" w:eastAsia="SimSun" w:hAnsi="Arial"/>
      <w:b/>
      <w:sz w:val="22"/>
      <w:lang w:val="zh-CN" w:eastAsia="en-GB"/>
    </w:rPr>
  </w:style>
  <w:style w:type="paragraph" w:customStyle="1" w:styleId="Standard1">
    <w:name w:val="Standard1"/>
    <w:uiPriority w:val="99"/>
    <w:qFormat/>
    <w:pPr>
      <w:widowControl w:val="0"/>
    </w:pPr>
    <w:rPr>
      <w:rFonts w:eastAsia="MS Mincho"/>
      <w:lang w:val="zh-CN" w:eastAsia="en-US"/>
    </w:rPr>
  </w:style>
  <w:style w:type="paragraph" w:customStyle="1" w:styleId="tdoc-header">
    <w:name w:val="tdoc-header"/>
    <w:uiPriority w:val="99"/>
    <w:qFormat/>
    <w:rPr>
      <w:rFonts w:ascii="Arial" w:eastAsia="MS Mincho" w:hAnsi="Arial"/>
      <w:sz w:val="24"/>
      <w:lang w:val="zh-CN" w:eastAsia="en-US"/>
    </w:rPr>
  </w:style>
  <w:style w:type="paragraph" w:customStyle="1" w:styleId="BalloonText1">
    <w:name w:val="Balloon Text1"/>
    <w:basedOn w:val="Normal"/>
    <w:link w:val="BalloonTextChar"/>
    <w:uiPriority w:val="99"/>
    <w:qFormat/>
    <w:pPr>
      <w:tabs>
        <w:tab w:val="clear" w:pos="794"/>
        <w:tab w:val="clear" w:pos="1191"/>
        <w:tab w:val="clear" w:pos="1588"/>
        <w:tab w:val="clear" w:pos="1985"/>
      </w:tabs>
      <w:spacing w:before="0" w:line="240" w:lineRule="auto"/>
      <w:jc w:val="left"/>
    </w:pPr>
    <w:rPr>
      <w:rFonts w:ascii="Tahoma" w:eastAsia="SimSun" w:hAnsi="Tahoma" w:cs="Tahoma"/>
      <w:sz w:val="16"/>
      <w:szCs w:val="16"/>
      <w:lang w:val="zh-CN" w:eastAsia="en-GB"/>
    </w:rPr>
  </w:style>
  <w:style w:type="paragraph" w:customStyle="1" w:styleId="EQCentered">
    <w:name w:val="EQ + Centered"/>
    <w:basedOn w:val="EQ"/>
    <w:uiPriority w:val="99"/>
    <w:qFormat/>
    <w:pPr>
      <w:spacing w:after="0"/>
    </w:pPr>
    <w:rPr>
      <w:rFonts w:ascii="Arial" w:eastAsia="Times New Roman" w:hAnsi="Arial"/>
      <w:sz w:val="22"/>
      <w:lang w:eastAsia="en-GB"/>
    </w:rPr>
  </w:style>
  <w:style w:type="paragraph" w:customStyle="1" w:styleId="02BodyText">
    <w:name w:val="02 BodyText"/>
    <w:basedOn w:val="Normal"/>
    <w:uiPriority w:val="99"/>
    <w:qFormat/>
    <w:pPr>
      <w:tabs>
        <w:tab w:val="clear" w:pos="794"/>
        <w:tab w:val="clear" w:pos="1191"/>
        <w:tab w:val="clear" w:pos="1588"/>
        <w:tab w:val="clear" w:pos="1985"/>
      </w:tabs>
      <w:spacing w:before="0" w:after="220" w:line="240" w:lineRule="auto"/>
      <w:ind w:left="2597" w:hanging="2597"/>
      <w:jc w:val="left"/>
    </w:pPr>
    <w:rPr>
      <w:rFonts w:ascii="Arial" w:eastAsia="SimSun" w:hAnsi="Arial"/>
      <w:sz w:val="22"/>
      <w:lang w:val="zh-CN" w:eastAsia="en-GB"/>
    </w:rPr>
  </w:style>
  <w:style w:type="paragraph" w:customStyle="1" w:styleId="01BodyText">
    <w:name w:val="01 BodyText"/>
    <w:basedOn w:val="Normal"/>
    <w:uiPriority w:val="99"/>
    <w:qFormat/>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22BodyText">
    <w:name w:val="22 BodyText"/>
    <w:basedOn w:val="Normal"/>
    <w:uiPriority w:val="99"/>
    <w:qFormat/>
    <w:pPr>
      <w:tabs>
        <w:tab w:val="clear" w:pos="794"/>
        <w:tab w:val="clear" w:pos="1191"/>
        <w:tab w:val="clear" w:pos="1588"/>
        <w:tab w:val="clear" w:pos="1985"/>
      </w:tabs>
      <w:spacing w:before="0" w:after="220" w:line="240" w:lineRule="auto"/>
      <w:ind w:left="2597"/>
      <w:jc w:val="left"/>
    </w:pPr>
    <w:rPr>
      <w:rFonts w:ascii="Arial" w:eastAsia="SimSun" w:hAnsi="Arial"/>
      <w:sz w:val="22"/>
      <w:lang w:val="zh-CN" w:eastAsia="en-GB"/>
    </w:rPr>
  </w:style>
  <w:style w:type="paragraph" w:customStyle="1" w:styleId="12BodyText">
    <w:name w:val="12 BodyText"/>
    <w:basedOn w:val="Normal"/>
    <w:uiPriority w:val="99"/>
    <w:qFormat/>
    <w:pPr>
      <w:tabs>
        <w:tab w:val="clear" w:pos="794"/>
        <w:tab w:val="clear" w:pos="1191"/>
        <w:tab w:val="clear" w:pos="1588"/>
        <w:tab w:val="clear" w:pos="1985"/>
      </w:tabs>
      <w:spacing w:before="0" w:after="220" w:line="240" w:lineRule="auto"/>
      <w:ind w:left="2596" w:hanging="1298"/>
      <w:jc w:val="left"/>
    </w:pPr>
    <w:rPr>
      <w:rFonts w:ascii="Arial" w:eastAsia="SimSun" w:hAnsi="Arial"/>
      <w:sz w:val="22"/>
      <w:lang w:val="zh-CN" w:eastAsia="en-GB"/>
    </w:rPr>
  </w:style>
  <w:style w:type="paragraph" w:customStyle="1" w:styleId="23BodyText">
    <w:name w:val="23 BodyText"/>
    <w:basedOn w:val="Normal"/>
    <w:uiPriority w:val="99"/>
    <w:qFormat/>
    <w:pPr>
      <w:tabs>
        <w:tab w:val="clear" w:pos="794"/>
        <w:tab w:val="clear" w:pos="1191"/>
        <w:tab w:val="clear" w:pos="1588"/>
        <w:tab w:val="clear" w:pos="1985"/>
      </w:tabs>
      <w:spacing w:before="0" w:after="220" w:line="240" w:lineRule="auto"/>
      <w:ind w:left="3895" w:hanging="1298"/>
      <w:jc w:val="left"/>
    </w:pPr>
    <w:rPr>
      <w:rFonts w:ascii="Arial" w:eastAsia="SimSun" w:hAnsi="Arial"/>
      <w:sz w:val="22"/>
      <w:lang w:val="zh-CN" w:eastAsia="en-GB"/>
    </w:rPr>
  </w:style>
  <w:style w:type="paragraph" w:customStyle="1" w:styleId="33BodyText">
    <w:name w:val="33 BodyText"/>
    <w:basedOn w:val="Normal"/>
    <w:uiPriority w:val="99"/>
    <w:qFormat/>
    <w:pPr>
      <w:tabs>
        <w:tab w:val="clear" w:pos="794"/>
        <w:tab w:val="clear" w:pos="1191"/>
        <w:tab w:val="clear" w:pos="1588"/>
        <w:tab w:val="clear" w:pos="1985"/>
      </w:tabs>
      <w:spacing w:before="0" w:after="220" w:line="240" w:lineRule="auto"/>
      <w:ind w:left="3895"/>
      <w:jc w:val="left"/>
    </w:pPr>
    <w:rPr>
      <w:rFonts w:ascii="Arial" w:eastAsia="SimSun" w:hAnsi="Arial"/>
      <w:sz w:val="22"/>
      <w:lang w:val="zh-CN" w:eastAsia="en-GB"/>
    </w:rPr>
  </w:style>
  <w:style w:type="paragraph" w:customStyle="1" w:styleId="Bulleted-1">
    <w:name w:val="Bulleted - 1"/>
    <w:basedOn w:val="Bulletedo1"/>
    <w:uiPriority w:val="99"/>
    <w:qFormat/>
    <w:pPr>
      <w:tabs>
        <w:tab w:val="clear" w:pos="357"/>
      </w:tabs>
      <w:spacing w:after="220"/>
      <w:ind w:left="1655" w:hanging="357"/>
    </w:pPr>
    <w:rPr>
      <w:rFonts w:ascii="Arial" w:hAnsi="Arial"/>
      <w:sz w:val="22"/>
    </w:rPr>
  </w:style>
  <w:style w:type="paragraph" w:customStyle="1" w:styleId="NumberedList0">
    <w:name w:val="Numbered List 0"/>
    <w:basedOn w:val="Normal"/>
    <w:uiPriority w:val="99"/>
    <w:qFormat/>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NumberedList1">
    <w:name w:val="Numbered List 1"/>
    <w:basedOn w:val="Normal"/>
    <w:uiPriority w:val="99"/>
    <w:qFormat/>
    <w:pPr>
      <w:tabs>
        <w:tab w:val="clear" w:pos="794"/>
        <w:tab w:val="clear" w:pos="1191"/>
        <w:tab w:val="clear" w:pos="1588"/>
        <w:tab w:val="clear" w:pos="1985"/>
      </w:tabs>
      <w:spacing w:before="0" w:after="220" w:line="240" w:lineRule="auto"/>
      <w:ind w:left="1655" w:hanging="357"/>
      <w:jc w:val="left"/>
    </w:pPr>
    <w:rPr>
      <w:rFonts w:ascii="Arial" w:eastAsia="SimSun" w:hAnsi="Arial"/>
      <w:sz w:val="22"/>
      <w:lang w:val="zh-CN" w:eastAsia="en-GB"/>
    </w:rPr>
  </w:style>
  <w:style w:type="paragraph" w:customStyle="1" w:styleId="NumberedList2">
    <w:name w:val="Numbered List 2"/>
    <w:basedOn w:val="NumberedList1"/>
    <w:uiPriority w:val="99"/>
    <w:qFormat/>
    <w:pPr>
      <w:ind w:left="2954"/>
    </w:pPr>
  </w:style>
  <w:style w:type="paragraph" w:customStyle="1" w:styleId="Bulleted-2">
    <w:name w:val="Bulleted - 2"/>
    <w:basedOn w:val="Bulletedo2"/>
    <w:uiPriority w:val="99"/>
    <w:qFormat/>
    <w:pPr>
      <w:tabs>
        <w:tab w:val="clear" w:pos="360"/>
      </w:tabs>
      <w:spacing w:after="220"/>
      <w:ind w:left="2954" w:hanging="357"/>
    </w:pPr>
    <w:rPr>
      <w:rFonts w:ascii="Arial" w:hAnsi="Arial"/>
      <w:sz w:val="22"/>
    </w:rPr>
  </w:style>
  <w:style w:type="paragraph" w:customStyle="1" w:styleId="DocumentTitle">
    <w:name w:val="Document Title"/>
    <w:basedOn w:val="Normal"/>
    <w:uiPriority w:val="99"/>
    <w:qFormat/>
    <w:pPr>
      <w:tabs>
        <w:tab w:val="clear" w:pos="794"/>
        <w:tab w:val="clear" w:pos="1191"/>
        <w:tab w:val="clear" w:pos="1588"/>
        <w:tab w:val="clear" w:pos="1985"/>
      </w:tabs>
      <w:spacing w:before="2800" w:line="240" w:lineRule="auto"/>
      <w:jc w:val="left"/>
    </w:pPr>
    <w:rPr>
      <w:rFonts w:ascii="Arial" w:eastAsia="SimSun" w:hAnsi="Arial"/>
      <w:b/>
      <w:sz w:val="36"/>
      <w:lang w:val="zh-CN" w:eastAsia="en-GB"/>
    </w:rPr>
  </w:style>
  <w:style w:type="paragraph" w:customStyle="1" w:styleId="CRCoverPage">
    <w:name w:val="CR Cover Page"/>
    <w:uiPriority w:val="99"/>
    <w:qFormat/>
    <w:pPr>
      <w:spacing w:after="120"/>
    </w:pPr>
    <w:rPr>
      <w:rFonts w:ascii="Arial" w:eastAsia="Batang" w:hAnsi="Arial"/>
      <w:lang w:val="zh-CN" w:eastAsia="en-US"/>
    </w:rPr>
  </w:style>
  <w:style w:type="character" w:customStyle="1" w:styleId="tableentryChar">
    <w:name w:val="table entry Char"/>
    <w:link w:val="tableentry"/>
    <w:uiPriority w:val="99"/>
    <w:qFormat/>
    <w:locked/>
    <w:rPr>
      <w:rFonts w:ascii="Bookman" w:eastAsia="MS Mincho" w:hAnsi="Bookman" w:cs="Times New Roman"/>
      <w:sz w:val="20"/>
      <w:szCs w:val="20"/>
      <w:lang w:val="zh-CN" w:eastAsia="en-US"/>
    </w:rPr>
  </w:style>
  <w:style w:type="paragraph" w:customStyle="1" w:styleId="tableheading">
    <w:name w:val="table heading"/>
    <w:basedOn w:val="tableentry"/>
    <w:uiPriority w:val="99"/>
    <w:qFormat/>
    <w:pPr>
      <w:keepLines/>
      <w:widowControl w:val="0"/>
      <w:jc w:val="center"/>
    </w:pPr>
    <w:rPr>
      <w:rFonts w:eastAsia="PMingLiU"/>
      <w:b/>
    </w:rPr>
  </w:style>
  <w:style w:type="paragraph" w:customStyle="1" w:styleId="numbrdlist0">
    <w:name w:val="numbrdlist"/>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Malgun Gothic" w:eastAsia="SimSun" w:hAnsi="Malgun Gothic" w:cs="Malgun Gothic"/>
      <w:szCs w:val="24"/>
      <w:lang w:val="zh-CN"/>
    </w:rPr>
  </w:style>
  <w:style w:type="paragraph" w:customStyle="1" w:styleId="StyleListNumber2BeforeAuto">
    <w:name w:val="Style List Number 2 + Before:  Auto"/>
    <w:basedOn w:val="ListNumber2"/>
    <w:uiPriority w:val="99"/>
    <w:qFormat/>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qFormat/>
    <w:locked/>
    <w:rPr>
      <w:rFonts w:ascii="Arial" w:eastAsia="MS Mincho" w:hAnsi="Arial" w:cs="Times New Roman"/>
      <w:b/>
      <w:sz w:val="20"/>
      <w:szCs w:val="20"/>
      <w:lang w:val="zh-CN" w:eastAsia="en-GB"/>
    </w:rPr>
  </w:style>
  <w:style w:type="character" w:customStyle="1" w:styleId="NOChar">
    <w:name w:val="NO Char"/>
    <w:link w:val="NO"/>
    <w:uiPriority w:val="99"/>
    <w:qFormat/>
    <w:locked/>
    <w:rPr>
      <w:rFonts w:ascii="Times New Roman" w:eastAsia="SimSun" w:hAnsi="Times New Roman" w:cs="Times New Roman"/>
      <w:sz w:val="20"/>
      <w:szCs w:val="20"/>
      <w:lang w:val="zh-CN" w:eastAsia="en-US"/>
    </w:rPr>
  </w:style>
  <w:style w:type="paragraph" w:customStyle="1" w:styleId="CharCharCharCarattereCarattereCarattereCarattere">
    <w:name w:val="Char Char Char Carattere Carattere Carattere Carattere"/>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chnZchn1CharCharZchnZchn">
    <w:name w:val="Zchn Zchn1 Char Char Zchn Zchn"/>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CharChar25">
    <w:name w:val="Char Char25"/>
    <w:uiPriority w:val="99"/>
    <w:qFormat/>
    <w:rPr>
      <w:rFonts w:eastAsia="SimSun"/>
      <w:sz w:val="24"/>
      <w:lang w:val="zh-CN" w:eastAsia="en-US"/>
    </w:rPr>
  </w:style>
  <w:style w:type="character" w:customStyle="1" w:styleId="TANChar">
    <w:name w:val="TAN Char"/>
    <w:link w:val="TAN"/>
    <w:uiPriority w:val="99"/>
    <w:qFormat/>
    <w:locked/>
    <w:rPr>
      <w:rFonts w:ascii="Arial" w:eastAsia="Batang" w:hAnsi="Arial"/>
      <w:sz w:val="18"/>
      <w:lang w:val="zh-CN" w:eastAsia="en-US"/>
    </w:rPr>
  </w:style>
  <w:style w:type="character" w:customStyle="1" w:styleId="StyleNormal">
    <w:name w:val="Style Normal +"/>
    <w:uiPriority w:val="99"/>
    <w:qFormat/>
    <w:rPr>
      <w:rFonts w:ascii="Times New Roman" w:hAnsi="Times New Roman"/>
      <w:sz w:val="24"/>
      <w:lang w:val="zh-CN"/>
    </w:rPr>
  </w:style>
  <w:style w:type="paragraph" w:customStyle="1" w:styleId="CharCharCharCharChar1Char">
    <w:name w:val="Char Char Char Char Char1 Char"/>
    <w:basedOn w:val="Normal"/>
    <w:uiPriority w:val="99"/>
    <w:qFormat/>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zh-CN" w:eastAsia="zh-CN"/>
    </w:rPr>
  </w:style>
  <w:style w:type="paragraph" w:customStyle="1" w:styleId="24CharChar">
    <w:name w:val="(文字) (文字)24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Char26">
    <w:name w:val="Char Char26"/>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H11Char">
    <w:name w:val="H11 Char"/>
    <w:uiPriority w:val="99"/>
    <w:qFormat/>
    <w:rPr>
      <w:b/>
      <w:sz w:val="24"/>
      <w:lang w:val="zh-CN" w:eastAsia="en-US"/>
    </w:rPr>
  </w:style>
  <w:style w:type="paragraph" w:customStyle="1" w:styleId="CarZchnZchnCarCarCarZchnZchn">
    <w:name w:val="Car Zchn Zchn Car Car Car Zchn Zchn"/>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character" w:customStyle="1" w:styleId="EmailStyle10711">
    <w:name w:val="EmailStyle10711"/>
    <w:uiPriority w:val="99"/>
    <w:qFormat/>
    <w:rPr>
      <w:rFonts w:ascii="Arial" w:hAnsi="Arial"/>
      <w:color w:val="000000"/>
      <w:sz w:val="20"/>
      <w:lang w:val="zh-CN"/>
    </w:rPr>
  </w:style>
  <w:style w:type="character" w:customStyle="1" w:styleId="EmailStyle10721">
    <w:name w:val="EmailStyle10721"/>
    <w:uiPriority w:val="99"/>
    <w:qFormat/>
    <w:rPr>
      <w:rFonts w:ascii="Arial" w:hAnsi="Arial"/>
      <w:color w:val="000000"/>
      <w:sz w:val="20"/>
      <w:lang w:val="zh-CN"/>
    </w:rPr>
  </w:style>
  <w:style w:type="character" w:customStyle="1" w:styleId="EmailStyle10731">
    <w:name w:val="EmailStyle10731"/>
    <w:uiPriority w:val="99"/>
    <w:qFormat/>
    <w:rPr>
      <w:rFonts w:ascii="Arial" w:hAnsi="Arial"/>
      <w:color w:val="000000"/>
      <w:sz w:val="20"/>
      <w:lang w:val="zh-CN"/>
    </w:rPr>
  </w:style>
  <w:style w:type="paragraph" w:customStyle="1" w:styleId="15">
    <w:name w:val="修订1"/>
    <w:hidden/>
    <w:uiPriority w:val="99"/>
    <w:qFormat/>
    <w:rPr>
      <w:rFonts w:eastAsia="Batang"/>
      <w:sz w:val="24"/>
      <w:lang w:val="zh-CN" w:eastAsia="en-US"/>
    </w:rPr>
  </w:style>
  <w:style w:type="paragraph" w:customStyle="1" w:styleId="Edt-ind">
    <w:name w:val="Edt-ind"/>
    <w:basedOn w:val="Normal"/>
    <w:uiPriority w:val="99"/>
    <w:qFormat/>
    <w:pPr>
      <w:spacing w:line="240" w:lineRule="auto"/>
      <w:jc w:val="left"/>
    </w:pPr>
    <w:rPr>
      <w:rFonts w:eastAsia="SimSun"/>
      <w:lang w:val="zh-CN"/>
    </w:rPr>
  </w:style>
  <w:style w:type="character" w:customStyle="1" w:styleId="B1Car">
    <w:name w:val="B1 Car"/>
    <w:link w:val="B10"/>
    <w:uiPriority w:val="99"/>
    <w:qFormat/>
    <w:locked/>
    <w:rPr>
      <w:rFonts w:ascii="Times New Roman" w:eastAsia="MS Mincho" w:hAnsi="Times New Roman" w:cs="Times New Roman"/>
      <w:sz w:val="20"/>
      <w:szCs w:val="20"/>
      <w:lang w:val="zh-CN" w:eastAsia="en-US"/>
    </w:rPr>
  </w:style>
  <w:style w:type="character" w:customStyle="1" w:styleId="ZTChar">
    <w:name w:val="ZT Char"/>
    <w:link w:val="ZT"/>
    <w:uiPriority w:val="99"/>
    <w:qFormat/>
    <w:locked/>
    <w:rPr>
      <w:rFonts w:ascii="Arial" w:eastAsia="MS Mincho" w:hAnsi="Arial" w:cs="Times New Roman"/>
      <w:b/>
      <w:szCs w:val="20"/>
      <w:lang w:val="zh-CN" w:eastAsia="fr-FR"/>
    </w:rPr>
  </w:style>
  <w:style w:type="paragraph" w:styleId="NoSpacing">
    <w:name w:val="No Spacing"/>
    <w:uiPriority w:val="99"/>
    <w:qFormat/>
    <w:rPr>
      <w:sz w:val="24"/>
      <w:szCs w:val="24"/>
      <w:lang w:val="zh-CN"/>
    </w:rPr>
  </w:style>
  <w:style w:type="paragraph" w:customStyle="1" w:styleId="FootnoteTextA">
    <w:name w:val="Footnote Text A"/>
    <w:uiPriority w:val="99"/>
    <w:qFormat/>
    <w:pPr>
      <w:keepLines/>
      <w:tabs>
        <w:tab w:val="left" w:pos="255"/>
        <w:tab w:val="left" w:pos="794"/>
        <w:tab w:val="left" w:pos="1191"/>
        <w:tab w:val="left" w:pos="1588"/>
        <w:tab w:val="left" w:pos="1985"/>
      </w:tabs>
      <w:spacing w:before="120"/>
      <w:ind w:left="255" w:hanging="255"/>
      <w:jc w:val="both"/>
    </w:pPr>
    <w:rPr>
      <w:rFonts w:eastAsia="MS Mincho"/>
      <w:color w:val="000000"/>
      <w:sz w:val="22"/>
      <w:lang w:val="zh-CN" w:eastAsia="ja-JP"/>
    </w:rPr>
  </w:style>
  <w:style w:type="character" w:customStyle="1" w:styleId="apple-style-span">
    <w:name w:val="apple-style-span"/>
    <w:uiPriority w:val="99"/>
    <w:qFormat/>
  </w:style>
  <w:style w:type="paragraph" w:customStyle="1" w:styleId="Statement">
    <w:name w:val="Statement"/>
    <w:basedOn w:val="SpecialFooter"/>
    <w:uiPriority w:val="99"/>
    <w:qFormat/>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qFormat/>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zh-CN"/>
    </w:rPr>
  </w:style>
  <w:style w:type="paragraph" w:customStyle="1" w:styleId="Rientra1">
    <w:name w:val="Rientra1"/>
    <w:basedOn w:val="Normal"/>
    <w:uiPriority w:val="99"/>
    <w:qFormat/>
    <w:pPr>
      <w:tabs>
        <w:tab w:val="clear" w:pos="794"/>
        <w:tab w:val="clear" w:pos="1191"/>
        <w:tab w:val="clear" w:pos="1588"/>
        <w:tab w:val="clear" w:pos="1985"/>
        <w:tab w:val="left" w:pos="360"/>
      </w:tabs>
      <w:overflowPunct/>
      <w:autoSpaceDE/>
      <w:autoSpaceDN/>
      <w:adjustRightInd/>
      <w:spacing w:before="60" w:after="60" w:line="240" w:lineRule="auto"/>
      <w:ind w:left="360" w:hanging="360"/>
      <w:textAlignment w:val="auto"/>
    </w:pPr>
    <w:rPr>
      <w:rFonts w:eastAsia="MS Mincho"/>
      <w:sz w:val="20"/>
      <w:lang w:val="zh-CN"/>
    </w:rPr>
  </w:style>
  <w:style w:type="paragraph" w:customStyle="1" w:styleId="PointBullet1a">
    <w:name w:val="PointBullet1(a)"/>
    <w:basedOn w:val="Normal"/>
    <w:uiPriority w:val="99"/>
    <w:qFormat/>
    <w:pPr>
      <w:tabs>
        <w:tab w:val="clear" w:pos="794"/>
        <w:tab w:val="clear" w:pos="1191"/>
        <w:tab w:val="clear" w:pos="1588"/>
        <w:tab w:val="clear" w:pos="1985"/>
        <w:tab w:val="left" w:pos="425"/>
        <w:tab w:val="left" w:pos="1560"/>
        <w:tab w:val="left" w:pos="4320"/>
      </w:tabs>
      <w:overflowPunct/>
      <w:autoSpaceDE/>
      <w:autoSpaceDN/>
      <w:adjustRightInd/>
      <w:spacing w:before="60" w:after="60" w:line="240" w:lineRule="auto"/>
      <w:ind w:left="1200" w:hanging="425"/>
      <w:textAlignment w:val="auto"/>
    </w:pPr>
    <w:rPr>
      <w:rFonts w:eastAsia="MS Mincho"/>
      <w:b/>
      <w:sz w:val="20"/>
      <w:lang w:val="zh-CN"/>
    </w:rPr>
  </w:style>
  <w:style w:type="paragraph" w:customStyle="1" w:styleId="toc01">
    <w:name w:val="toc01"/>
    <w:basedOn w:val="Normal"/>
    <w:uiPriority w:val="99"/>
    <w:qFormat/>
    <w:pPr>
      <w:tabs>
        <w:tab w:val="left" w:pos="360"/>
      </w:tabs>
      <w:overflowPunct/>
      <w:autoSpaceDE/>
      <w:autoSpaceDN/>
      <w:adjustRightInd/>
      <w:spacing w:before="136" w:after="60" w:line="240" w:lineRule="auto"/>
      <w:ind w:left="284" w:hanging="284"/>
      <w:jc w:val="left"/>
      <w:textAlignment w:val="auto"/>
    </w:pPr>
    <w:rPr>
      <w:rFonts w:eastAsia="MS Mincho"/>
      <w:lang w:val="zh-CN"/>
    </w:rPr>
  </w:style>
  <w:style w:type="paragraph" w:customStyle="1" w:styleId="B1Sft">
    <w:name w:val="B1Sft"/>
    <w:basedOn w:val="B10"/>
    <w:uiPriority w:val="99"/>
    <w:qFormat/>
    <w:pPr>
      <w:tabs>
        <w:tab w:val="left" w:pos="360"/>
      </w:tabs>
      <w:spacing w:after="60"/>
      <w:ind w:left="1080" w:hanging="360"/>
    </w:pPr>
    <w:rPr>
      <w:rFonts w:eastAsia="Times New Roman"/>
      <w:sz w:val="24"/>
    </w:rPr>
  </w:style>
  <w:style w:type="paragraph" w:customStyle="1" w:styleId="16">
    <w:name w:val="½À²Ù1"/>
    <w:basedOn w:val="Normal"/>
    <w:uiPriority w:val="99"/>
    <w:qFormat/>
    <w:pPr>
      <w:tabs>
        <w:tab w:val="left" w:pos="360"/>
      </w:tabs>
      <w:overflowPunct/>
      <w:autoSpaceDE/>
      <w:autoSpaceDN/>
      <w:adjustRightInd/>
      <w:spacing w:before="60" w:after="60" w:line="240" w:lineRule="auto"/>
      <w:ind w:left="360" w:hanging="360"/>
      <w:jc w:val="left"/>
      <w:textAlignment w:val="auto"/>
    </w:pPr>
    <w:rPr>
      <w:rFonts w:eastAsia="MS Mincho"/>
      <w:b/>
      <w:i/>
      <w:lang w:val="zh-CN"/>
    </w:rPr>
  </w:style>
  <w:style w:type="paragraph" w:customStyle="1" w:styleId="toc01i">
    <w:name w:val="toc01i"/>
    <w:basedOn w:val="toc01"/>
    <w:uiPriority w:val="99"/>
    <w:qFormat/>
    <w:pPr>
      <w:tabs>
        <w:tab w:val="clear" w:pos="360"/>
        <w:tab w:val="left" w:pos="425"/>
      </w:tabs>
      <w:ind w:left="425" w:hanging="425"/>
    </w:pPr>
    <w:rPr>
      <w:i/>
    </w:rPr>
  </w:style>
  <w:style w:type="character" w:customStyle="1" w:styleId="Heading1Char2">
    <w:name w:val="Heading 1 Char2"/>
    <w:uiPriority w:val="99"/>
    <w:qFormat/>
    <w:locked/>
    <w:rPr>
      <w:rFonts w:ascii="Times New Roman" w:hAnsi="Times New Roman"/>
      <w:b/>
      <w:sz w:val="28"/>
      <w:lang w:val="zh-CN" w:eastAsia="en-US"/>
    </w:rPr>
  </w:style>
  <w:style w:type="paragraph" w:customStyle="1" w:styleId="numbersright">
    <w:name w:val="numbers right"/>
    <w:uiPriority w:val="99"/>
    <w:qFormat/>
    <w:pPr>
      <w:widowControl w:val="0"/>
      <w:autoSpaceDE w:val="0"/>
      <w:autoSpaceDN w:val="0"/>
      <w:adjustRightInd w:val="0"/>
      <w:spacing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uiPriority w:val="99"/>
    <w:qFormat/>
    <w:rPr>
      <w:sz w:val="18"/>
      <w:lang w:val="zh-CN" w:eastAsia="en-US"/>
    </w:rPr>
  </w:style>
  <w:style w:type="character" w:customStyle="1" w:styleId="footnotetextCarattere">
    <w:name w:val="footnote text Carattere"/>
    <w:uiPriority w:val="99"/>
    <w:qFormat/>
    <w:rPr>
      <w:sz w:val="22"/>
      <w:lang w:val="zh-CN" w:eastAsia="en-US"/>
    </w:rPr>
  </w:style>
  <w:style w:type="paragraph" w:customStyle="1" w:styleId="CharChar24CharCharCharChar">
    <w:name w:val="Char Char24 Char (文字) (文字) Char (文字) (文字) Char Ch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styleId="PlaceholderText">
    <w:name w:val="Placeholder Text"/>
    <w:basedOn w:val="DefaultParagraphFont"/>
    <w:uiPriority w:val="99"/>
    <w:semiHidden/>
    <w:qFormat/>
    <w:rPr>
      <w:color w:val="808080"/>
      <w:lang w:val="zh-CN"/>
    </w:rPr>
  </w:style>
  <w:style w:type="paragraph" w:customStyle="1" w:styleId="CarCarCarCarCarCarCarCarCarCharCharCar">
    <w:name w:val="Car Car Car Car Car Car Car Car Car Char Char Car"/>
    <w:basedOn w:val="Normal"/>
    <w:uiPriority w:val="99"/>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character" w:customStyle="1" w:styleId="TALCar">
    <w:name w:val="TAL Car"/>
    <w:qFormat/>
    <w:locked/>
    <w:rPr>
      <w:rFonts w:ascii="Arial" w:eastAsia="MS Mincho" w:hAnsi="Arial"/>
      <w:sz w:val="18"/>
      <w:lang w:val="zh-CN" w:eastAsia="en-GB"/>
    </w:rPr>
  </w:style>
  <w:style w:type="character" w:customStyle="1" w:styleId="EmailStyle10971">
    <w:name w:val="EmailStyle10971"/>
    <w:uiPriority w:val="99"/>
    <w:semiHidden/>
    <w:qFormat/>
    <w:rPr>
      <w:rFonts w:ascii="Arial" w:hAnsi="Arial"/>
      <w:color w:val="000080"/>
      <w:sz w:val="20"/>
      <w:lang w:val="zh-CN"/>
    </w:rPr>
  </w:style>
  <w:style w:type="character" w:customStyle="1" w:styleId="EmailStyle10981">
    <w:name w:val="EmailStyle10981"/>
    <w:uiPriority w:val="99"/>
    <w:semiHidden/>
    <w:qFormat/>
    <w:rPr>
      <w:rFonts w:ascii="Arial" w:hAnsi="Arial"/>
      <w:color w:val="000080"/>
      <w:sz w:val="20"/>
      <w:lang w:val="zh-CN"/>
    </w:rPr>
  </w:style>
  <w:style w:type="character" w:customStyle="1" w:styleId="TableTextChar0">
    <w:name w:val="Table_Text Char"/>
    <w:link w:val="TableText0"/>
    <w:qFormat/>
    <w:locked/>
    <w:rPr>
      <w:rFonts w:ascii="Times New Roman" w:eastAsia="SimSun" w:hAnsi="Times New Roman" w:cs="Times New Roman"/>
      <w:lang w:eastAsia="en-US"/>
    </w:rPr>
  </w:style>
  <w:style w:type="character" w:customStyle="1" w:styleId="EmailStyle11001">
    <w:name w:val="EmailStyle11001"/>
    <w:uiPriority w:val="99"/>
    <w:qFormat/>
    <w:rPr>
      <w:rFonts w:ascii="Arial" w:hAnsi="Arial"/>
      <w:color w:val="000000"/>
      <w:sz w:val="20"/>
      <w:lang w:val="zh-CN"/>
    </w:rPr>
  </w:style>
  <w:style w:type="character" w:customStyle="1" w:styleId="EmailStyle11011">
    <w:name w:val="EmailStyle11011"/>
    <w:uiPriority w:val="99"/>
    <w:qFormat/>
    <w:rPr>
      <w:rFonts w:ascii="Arial" w:hAnsi="Arial"/>
      <w:color w:val="000000"/>
      <w:sz w:val="20"/>
      <w:lang w:val="zh-CN"/>
    </w:rPr>
  </w:style>
  <w:style w:type="character" w:customStyle="1" w:styleId="EmailStyle11021">
    <w:name w:val="EmailStyle11021"/>
    <w:uiPriority w:val="99"/>
    <w:qFormat/>
    <w:rPr>
      <w:rFonts w:ascii="Arial" w:hAnsi="Arial"/>
      <w:color w:val="000000"/>
      <w:sz w:val="20"/>
      <w:lang w:val="zh-CN"/>
    </w:rPr>
  </w:style>
  <w:style w:type="character" w:customStyle="1" w:styleId="EmailStyle11031">
    <w:name w:val="EmailStyle11031"/>
    <w:uiPriority w:val="99"/>
    <w:qFormat/>
    <w:rPr>
      <w:rFonts w:ascii="Arial" w:hAnsi="Arial"/>
      <w:color w:val="000000"/>
      <w:sz w:val="20"/>
      <w:lang w:val="zh-CN"/>
    </w:rPr>
  </w:style>
  <w:style w:type="character" w:customStyle="1" w:styleId="EmailStyle11041">
    <w:name w:val="EmailStyle11041"/>
    <w:uiPriority w:val="99"/>
    <w:qFormat/>
    <w:rPr>
      <w:rFonts w:ascii="Arial" w:hAnsi="Arial"/>
      <w:color w:val="000000"/>
      <w:sz w:val="20"/>
      <w:lang w:val="zh-CN"/>
    </w:rPr>
  </w:style>
  <w:style w:type="character" w:customStyle="1" w:styleId="EmailStyle11051">
    <w:name w:val="EmailStyle11051"/>
    <w:uiPriority w:val="99"/>
    <w:qFormat/>
    <w:rPr>
      <w:rFonts w:ascii="Arial" w:hAnsi="Arial"/>
      <w:color w:val="000000"/>
      <w:sz w:val="20"/>
      <w:lang w:val="zh-CN"/>
    </w:rPr>
  </w:style>
  <w:style w:type="character" w:customStyle="1" w:styleId="EmailStyle11061">
    <w:name w:val="EmailStyle11061"/>
    <w:uiPriority w:val="99"/>
    <w:qFormat/>
    <w:rPr>
      <w:rFonts w:ascii="Arial" w:hAnsi="Arial"/>
      <w:color w:val="000000"/>
      <w:sz w:val="20"/>
      <w:lang w:val="zh-CN"/>
    </w:rPr>
  </w:style>
  <w:style w:type="character" w:customStyle="1" w:styleId="EmailStyle11071">
    <w:name w:val="EmailStyle11071"/>
    <w:uiPriority w:val="99"/>
    <w:qFormat/>
    <w:rPr>
      <w:rFonts w:ascii="Arial" w:hAnsi="Arial"/>
      <w:color w:val="000000"/>
      <w:sz w:val="20"/>
      <w:lang w:val="zh-CN"/>
    </w:rPr>
  </w:style>
  <w:style w:type="character" w:customStyle="1" w:styleId="EmailStyle11081">
    <w:name w:val="EmailStyle11081"/>
    <w:uiPriority w:val="99"/>
    <w:qFormat/>
    <w:rPr>
      <w:rFonts w:ascii="Arial" w:hAnsi="Arial"/>
      <w:color w:val="000000"/>
      <w:sz w:val="20"/>
      <w:lang w:val="zh-CN"/>
    </w:rPr>
  </w:style>
  <w:style w:type="character" w:customStyle="1" w:styleId="EmailStyle11091">
    <w:name w:val="EmailStyle11091"/>
    <w:uiPriority w:val="99"/>
    <w:qFormat/>
    <w:rPr>
      <w:rFonts w:ascii="Arial" w:hAnsi="Arial"/>
      <w:color w:val="000000"/>
      <w:sz w:val="20"/>
      <w:lang w:val="zh-CN"/>
    </w:rPr>
  </w:style>
  <w:style w:type="character" w:customStyle="1" w:styleId="EmailStyle11101">
    <w:name w:val="EmailStyle11101"/>
    <w:uiPriority w:val="99"/>
    <w:qFormat/>
    <w:rPr>
      <w:rFonts w:ascii="Arial" w:hAnsi="Arial"/>
      <w:color w:val="000000"/>
      <w:sz w:val="20"/>
      <w:lang w:val="zh-CN"/>
    </w:rPr>
  </w:style>
  <w:style w:type="character" w:customStyle="1" w:styleId="EmailStyle11111">
    <w:name w:val="EmailStyle11111"/>
    <w:uiPriority w:val="99"/>
    <w:qFormat/>
    <w:rPr>
      <w:rFonts w:ascii="Arial" w:hAnsi="Arial"/>
      <w:color w:val="000000"/>
      <w:sz w:val="20"/>
      <w:lang w:val="zh-CN"/>
    </w:rPr>
  </w:style>
  <w:style w:type="character" w:customStyle="1" w:styleId="EmailStyle11121">
    <w:name w:val="EmailStyle11121"/>
    <w:uiPriority w:val="99"/>
    <w:qFormat/>
    <w:rPr>
      <w:rFonts w:ascii="Arial" w:hAnsi="Arial"/>
      <w:color w:val="000000"/>
      <w:sz w:val="20"/>
      <w:lang w:val="zh-CN"/>
    </w:rPr>
  </w:style>
  <w:style w:type="character" w:customStyle="1" w:styleId="EmailStyle11131">
    <w:name w:val="EmailStyle11131"/>
    <w:uiPriority w:val="99"/>
    <w:qFormat/>
    <w:rPr>
      <w:rFonts w:ascii="Arial" w:hAnsi="Arial"/>
      <w:color w:val="000000"/>
      <w:sz w:val="20"/>
      <w:lang w:val="zh-CN"/>
    </w:rPr>
  </w:style>
  <w:style w:type="character" w:customStyle="1" w:styleId="EmailStyle11141">
    <w:name w:val="EmailStyle11141"/>
    <w:uiPriority w:val="99"/>
    <w:qFormat/>
    <w:rPr>
      <w:rFonts w:ascii="Arial" w:hAnsi="Arial"/>
      <w:color w:val="000000"/>
      <w:sz w:val="20"/>
      <w:lang w:val="zh-CN"/>
    </w:rPr>
  </w:style>
  <w:style w:type="character" w:customStyle="1" w:styleId="EmailStyle11151">
    <w:name w:val="EmailStyle11151"/>
    <w:uiPriority w:val="99"/>
    <w:qFormat/>
    <w:rPr>
      <w:rFonts w:ascii="Arial" w:hAnsi="Arial"/>
      <w:color w:val="000000"/>
      <w:sz w:val="20"/>
      <w:lang w:val="zh-CN"/>
    </w:rPr>
  </w:style>
  <w:style w:type="character" w:customStyle="1" w:styleId="EmailStyle11161">
    <w:name w:val="EmailStyle11161"/>
    <w:uiPriority w:val="99"/>
    <w:qFormat/>
    <w:rPr>
      <w:rFonts w:ascii="Arial" w:hAnsi="Arial"/>
      <w:color w:val="000000"/>
      <w:sz w:val="20"/>
      <w:lang w:val="zh-CN"/>
    </w:rPr>
  </w:style>
  <w:style w:type="character" w:customStyle="1" w:styleId="EmailStyle11171">
    <w:name w:val="EmailStyle11171"/>
    <w:uiPriority w:val="99"/>
    <w:qFormat/>
    <w:rPr>
      <w:rFonts w:ascii="Arial" w:hAnsi="Arial"/>
      <w:color w:val="000000"/>
      <w:sz w:val="20"/>
      <w:lang w:val="zh-CN"/>
    </w:rPr>
  </w:style>
  <w:style w:type="character" w:customStyle="1" w:styleId="EmailStyle11181">
    <w:name w:val="EmailStyle11181"/>
    <w:uiPriority w:val="99"/>
    <w:semiHidden/>
    <w:qFormat/>
    <w:rPr>
      <w:rFonts w:ascii="Arial" w:hAnsi="Arial"/>
      <w:color w:val="000080"/>
      <w:sz w:val="20"/>
      <w:lang w:val="zh-CN"/>
    </w:rPr>
  </w:style>
  <w:style w:type="character" w:customStyle="1" w:styleId="EmailStyle11191">
    <w:name w:val="EmailStyle11191"/>
    <w:uiPriority w:val="99"/>
    <w:semiHidden/>
    <w:qFormat/>
    <w:rPr>
      <w:rFonts w:ascii="Arial" w:hAnsi="Arial"/>
      <w:color w:val="000080"/>
      <w:sz w:val="20"/>
      <w:lang w:val="zh-CN"/>
    </w:rPr>
  </w:style>
  <w:style w:type="character" w:customStyle="1" w:styleId="EmailStyle11201">
    <w:name w:val="EmailStyle11201"/>
    <w:uiPriority w:val="99"/>
    <w:qFormat/>
    <w:rPr>
      <w:rFonts w:ascii="Arial" w:hAnsi="Arial"/>
      <w:color w:val="000000"/>
      <w:sz w:val="20"/>
      <w:lang w:val="zh-CN"/>
    </w:rPr>
  </w:style>
  <w:style w:type="character" w:customStyle="1" w:styleId="EmailStyle11211">
    <w:name w:val="EmailStyle11211"/>
    <w:uiPriority w:val="99"/>
    <w:qFormat/>
    <w:rPr>
      <w:rFonts w:ascii="Arial" w:hAnsi="Arial"/>
      <w:color w:val="000000"/>
      <w:sz w:val="20"/>
      <w:lang w:val="zh-CN"/>
    </w:rPr>
  </w:style>
  <w:style w:type="character" w:customStyle="1" w:styleId="EmailStyle11221">
    <w:name w:val="EmailStyle11221"/>
    <w:uiPriority w:val="99"/>
    <w:qFormat/>
    <w:rPr>
      <w:rFonts w:ascii="Arial" w:hAnsi="Arial"/>
      <w:color w:val="000000"/>
      <w:sz w:val="20"/>
      <w:lang w:val="zh-CN"/>
    </w:rPr>
  </w:style>
  <w:style w:type="character" w:customStyle="1" w:styleId="EmailStyle11231">
    <w:name w:val="EmailStyle11231"/>
    <w:uiPriority w:val="99"/>
    <w:qFormat/>
    <w:rPr>
      <w:rFonts w:ascii="Arial" w:hAnsi="Arial"/>
      <w:color w:val="000000"/>
      <w:sz w:val="20"/>
      <w:lang w:val="zh-CN"/>
    </w:rPr>
  </w:style>
  <w:style w:type="character" w:customStyle="1" w:styleId="EmailStyle11241">
    <w:name w:val="EmailStyle11241"/>
    <w:uiPriority w:val="99"/>
    <w:qFormat/>
    <w:rPr>
      <w:rFonts w:ascii="Arial" w:hAnsi="Arial"/>
      <w:color w:val="000000"/>
      <w:sz w:val="20"/>
      <w:lang w:val="zh-CN"/>
    </w:rPr>
  </w:style>
  <w:style w:type="character" w:customStyle="1" w:styleId="EmailStyle11251">
    <w:name w:val="EmailStyle11251"/>
    <w:uiPriority w:val="99"/>
    <w:qFormat/>
    <w:rPr>
      <w:rFonts w:ascii="Arial" w:hAnsi="Arial"/>
      <w:color w:val="000000"/>
      <w:sz w:val="20"/>
      <w:lang w:val="zh-CN"/>
    </w:rPr>
  </w:style>
  <w:style w:type="character" w:customStyle="1" w:styleId="EmailStyle11261">
    <w:name w:val="EmailStyle11261"/>
    <w:uiPriority w:val="99"/>
    <w:qFormat/>
    <w:rPr>
      <w:rFonts w:ascii="Arial" w:hAnsi="Arial"/>
      <w:color w:val="000000"/>
      <w:sz w:val="20"/>
      <w:lang w:val="zh-CN"/>
    </w:rPr>
  </w:style>
  <w:style w:type="character" w:customStyle="1" w:styleId="EmailStyle11271">
    <w:name w:val="EmailStyle11271"/>
    <w:uiPriority w:val="99"/>
    <w:qFormat/>
    <w:rPr>
      <w:rFonts w:ascii="Arial" w:hAnsi="Arial"/>
      <w:color w:val="000000"/>
      <w:sz w:val="20"/>
      <w:lang w:val="zh-CN"/>
    </w:rPr>
  </w:style>
  <w:style w:type="character" w:customStyle="1" w:styleId="EmailStyle11281">
    <w:name w:val="EmailStyle11281"/>
    <w:uiPriority w:val="99"/>
    <w:qFormat/>
    <w:rPr>
      <w:rFonts w:ascii="Arial" w:hAnsi="Arial"/>
      <w:color w:val="000000"/>
      <w:sz w:val="20"/>
      <w:lang w:val="zh-CN"/>
    </w:rPr>
  </w:style>
  <w:style w:type="character" w:customStyle="1" w:styleId="EmailStyle11291">
    <w:name w:val="EmailStyle11291"/>
    <w:uiPriority w:val="99"/>
    <w:qFormat/>
    <w:rPr>
      <w:rFonts w:ascii="Arial" w:hAnsi="Arial"/>
      <w:color w:val="000000"/>
      <w:sz w:val="20"/>
      <w:lang w:val="zh-CN"/>
    </w:rPr>
  </w:style>
  <w:style w:type="character" w:customStyle="1" w:styleId="EmailStyle11301">
    <w:name w:val="EmailStyle11301"/>
    <w:uiPriority w:val="99"/>
    <w:qFormat/>
    <w:rPr>
      <w:rFonts w:ascii="Arial" w:hAnsi="Arial"/>
      <w:color w:val="000000"/>
      <w:sz w:val="20"/>
      <w:lang w:val="zh-CN"/>
    </w:rPr>
  </w:style>
  <w:style w:type="character" w:customStyle="1" w:styleId="EmailStyle11311">
    <w:name w:val="EmailStyle11311"/>
    <w:uiPriority w:val="99"/>
    <w:qFormat/>
    <w:rPr>
      <w:rFonts w:ascii="Arial" w:hAnsi="Arial"/>
      <w:color w:val="000000"/>
      <w:sz w:val="20"/>
      <w:lang w:val="zh-CN"/>
    </w:rPr>
  </w:style>
  <w:style w:type="character" w:customStyle="1" w:styleId="EmailStyle11321">
    <w:name w:val="EmailStyle11321"/>
    <w:uiPriority w:val="99"/>
    <w:qFormat/>
    <w:rPr>
      <w:rFonts w:ascii="Arial" w:hAnsi="Arial"/>
      <w:color w:val="000000"/>
      <w:sz w:val="20"/>
      <w:lang w:val="zh-CN"/>
    </w:rPr>
  </w:style>
  <w:style w:type="character" w:customStyle="1" w:styleId="EmailStyle11331">
    <w:name w:val="EmailStyle11331"/>
    <w:uiPriority w:val="99"/>
    <w:qFormat/>
    <w:rPr>
      <w:rFonts w:ascii="Arial" w:hAnsi="Arial"/>
      <w:color w:val="000000"/>
      <w:sz w:val="20"/>
      <w:lang w:val="zh-CN"/>
    </w:rPr>
  </w:style>
  <w:style w:type="character" w:customStyle="1" w:styleId="EmailStyle11341">
    <w:name w:val="EmailStyle11341"/>
    <w:uiPriority w:val="99"/>
    <w:qFormat/>
    <w:rPr>
      <w:rFonts w:ascii="Arial" w:hAnsi="Arial"/>
      <w:color w:val="000000"/>
      <w:sz w:val="20"/>
      <w:lang w:val="zh-CN"/>
    </w:rPr>
  </w:style>
  <w:style w:type="character" w:customStyle="1" w:styleId="EmailStyle11351">
    <w:name w:val="EmailStyle11351"/>
    <w:uiPriority w:val="99"/>
    <w:qFormat/>
    <w:rPr>
      <w:rFonts w:ascii="Arial" w:hAnsi="Arial"/>
      <w:color w:val="000000"/>
      <w:sz w:val="20"/>
      <w:lang w:val="zh-CN"/>
    </w:rPr>
  </w:style>
  <w:style w:type="character" w:customStyle="1" w:styleId="EmailStyle11361">
    <w:name w:val="EmailStyle11361"/>
    <w:uiPriority w:val="99"/>
    <w:qFormat/>
    <w:rPr>
      <w:rFonts w:ascii="Arial" w:hAnsi="Arial"/>
      <w:color w:val="000000"/>
      <w:sz w:val="20"/>
      <w:lang w:val="zh-CN"/>
    </w:rPr>
  </w:style>
  <w:style w:type="character" w:customStyle="1" w:styleId="EmailStyle11371">
    <w:name w:val="EmailStyle11371"/>
    <w:uiPriority w:val="99"/>
    <w:qFormat/>
    <w:rPr>
      <w:rFonts w:ascii="Arial" w:hAnsi="Arial"/>
      <w:color w:val="000000"/>
      <w:sz w:val="20"/>
      <w:lang w:val="zh-CN"/>
    </w:rPr>
  </w:style>
  <w:style w:type="character" w:customStyle="1" w:styleId="EmailStyle11381">
    <w:name w:val="EmailStyle11381"/>
    <w:uiPriority w:val="99"/>
    <w:qFormat/>
    <w:rPr>
      <w:rFonts w:ascii="Arial" w:hAnsi="Arial"/>
      <w:color w:val="000000"/>
      <w:sz w:val="20"/>
      <w:lang w:val="zh-CN"/>
    </w:rPr>
  </w:style>
  <w:style w:type="character" w:customStyle="1" w:styleId="EmailStyle11391">
    <w:name w:val="EmailStyle11391"/>
    <w:uiPriority w:val="99"/>
    <w:qFormat/>
    <w:rPr>
      <w:rFonts w:ascii="Arial" w:hAnsi="Arial"/>
      <w:color w:val="000000"/>
      <w:sz w:val="20"/>
      <w:lang w:val="zh-CN"/>
    </w:rPr>
  </w:style>
  <w:style w:type="character" w:customStyle="1" w:styleId="EmailStyle11401">
    <w:name w:val="EmailStyle11401"/>
    <w:uiPriority w:val="99"/>
    <w:semiHidden/>
    <w:qFormat/>
    <w:rPr>
      <w:rFonts w:ascii="Arial" w:hAnsi="Arial"/>
      <w:color w:val="000080"/>
      <w:sz w:val="20"/>
      <w:lang w:val="zh-CN"/>
    </w:rPr>
  </w:style>
  <w:style w:type="character" w:customStyle="1" w:styleId="EmailStyle11411">
    <w:name w:val="EmailStyle11411"/>
    <w:uiPriority w:val="99"/>
    <w:semiHidden/>
    <w:qFormat/>
    <w:rPr>
      <w:rFonts w:ascii="Arial" w:hAnsi="Arial"/>
      <w:color w:val="000080"/>
      <w:sz w:val="20"/>
      <w:lang w:val="zh-CN"/>
    </w:rPr>
  </w:style>
  <w:style w:type="paragraph" w:customStyle="1" w:styleId="LSDeadline">
    <w:name w:val="LSDeadline"/>
    <w:basedOn w:val="Normal"/>
    <w:uiPriority w:val="99"/>
    <w:qFormat/>
    <w:pPr>
      <w:spacing w:line="240" w:lineRule="auto"/>
      <w:jc w:val="left"/>
      <w:textAlignment w:val="auto"/>
    </w:pPr>
    <w:rPr>
      <w:rFonts w:eastAsia="MS Mincho"/>
      <w:b/>
      <w:bCs/>
      <w:lang w:val="zh-CN"/>
    </w:rPr>
  </w:style>
  <w:style w:type="paragraph" w:customStyle="1" w:styleId="LSForAction">
    <w:name w:val="LSForAction"/>
    <w:basedOn w:val="Normal"/>
    <w:uiPriority w:val="99"/>
    <w:qFormat/>
    <w:pPr>
      <w:spacing w:line="240" w:lineRule="auto"/>
      <w:jc w:val="left"/>
      <w:textAlignment w:val="auto"/>
    </w:pPr>
    <w:rPr>
      <w:rFonts w:eastAsia="MS Mincho"/>
      <w:b/>
      <w:bCs/>
      <w:lang w:val="zh-CN"/>
    </w:rPr>
  </w:style>
  <w:style w:type="paragraph" w:customStyle="1" w:styleId="LSForInfo">
    <w:name w:val="LSForInfo"/>
    <w:basedOn w:val="LSForAction"/>
    <w:uiPriority w:val="99"/>
    <w:qFormat/>
  </w:style>
  <w:style w:type="paragraph" w:customStyle="1" w:styleId="LSForComment">
    <w:name w:val="LSForComment"/>
    <w:basedOn w:val="LSForAction"/>
    <w:uiPriority w:val="99"/>
    <w:qFormat/>
  </w:style>
  <w:style w:type="paragraph" w:customStyle="1" w:styleId="StyleHeading5Arial">
    <w:name w:val="Style Heading 5 + Arial"/>
    <w:basedOn w:val="Heading5"/>
    <w:uiPriority w:val="99"/>
    <w:qFormat/>
    <w:pPr>
      <w:keepNext w:val="0"/>
      <w:keepLines w:val="0"/>
      <w:tabs>
        <w:tab w:val="clear" w:pos="1191"/>
        <w:tab w:val="clear" w:pos="1588"/>
        <w:tab w:val="clear" w:pos="1985"/>
        <w:tab w:val="left" w:pos="720"/>
        <w:tab w:val="left" w:pos="795"/>
      </w:tabs>
      <w:overflowPunct/>
      <w:autoSpaceDE/>
      <w:autoSpaceDN/>
      <w:adjustRightInd/>
      <w:spacing w:before="240" w:after="60"/>
      <w:ind w:left="0" w:firstLine="0"/>
      <w:textAlignment w:val="auto"/>
    </w:pPr>
    <w:rPr>
      <w:rFonts w:ascii="Arial" w:eastAsia="Batang" w:hAnsi="Arial"/>
      <w:b w:val="0"/>
      <w:bCs/>
      <w:i/>
      <w:kern w:val="2"/>
      <w:sz w:val="26"/>
      <w:lang w:val="zh-CN" w:eastAsia="ja-JP"/>
    </w:rPr>
  </w:style>
  <w:style w:type="character" w:customStyle="1" w:styleId="cItalic">
    <w:name w:val="cItalic"/>
    <w:uiPriority w:val="99"/>
    <w:qFormat/>
    <w:rPr>
      <w:i/>
      <w:lang w:val="zh-CN"/>
    </w:rPr>
  </w:style>
  <w:style w:type="paragraph" w:customStyle="1" w:styleId="pPara">
    <w:name w:val="pPara"/>
    <w:basedOn w:val="Normal"/>
    <w:uiPriority w:val="99"/>
    <w:qFormat/>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qFormat/>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qFormat/>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qFormat/>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zh-CN"/>
    </w:rPr>
  </w:style>
  <w:style w:type="character" w:customStyle="1" w:styleId="cBullet">
    <w:name w:val="cBullet"/>
    <w:uiPriority w:val="99"/>
    <w:qFormat/>
    <w:rPr>
      <w:rFonts w:ascii="ZapfDingbats" w:hAnsi="ZapfDingbats"/>
      <w:spacing w:val="0"/>
      <w:position w:val="2"/>
      <w:sz w:val="12"/>
      <w:lang w:val="zh-CN"/>
    </w:rPr>
  </w:style>
  <w:style w:type="paragraph" w:customStyle="1" w:styleId="pFirstpara">
    <w:name w:val="pFirstpara"/>
    <w:basedOn w:val="Normal"/>
    <w:uiPriority w:val="99"/>
    <w:qFormat/>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zh-CN"/>
    </w:rPr>
  </w:style>
  <w:style w:type="character" w:customStyle="1" w:styleId="cSup">
    <w:name w:val="cSup"/>
    <w:uiPriority w:val="99"/>
    <w:qFormat/>
    <w:rPr>
      <w:vertAlign w:val="superscript"/>
      <w:lang w:val="zh-CN"/>
    </w:rPr>
  </w:style>
  <w:style w:type="character" w:customStyle="1" w:styleId="cSub">
    <w:name w:val="cSub"/>
    <w:uiPriority w:val="99"/>
    <w:qFormat/>
    <w:rPr>
      <w:vertAlign w:val="subscript"/>
      <w:lang w:val="zh-CN"/>
    </w:rPr>
  </w:style>
  <w:style w:type="character" w:customStyle="1" w:styleId="B1Char">
    <w:name w:val="B1 Char"/>
    <w:qFormat/>
    <w:rPr>
      <w:rFonts w:eastAsia="MS Mincho"/>
      <w:lang w:val="zh-CN" w:eastAsia="ja-JP"/>
    </w:rPr>
  </w:style>
  <w:style w:type="paragraph" w:customStyle="1" w:styleId="p0">
    <w:name w:val="p0"/>
    <w:basedOn w:val="Normal"/>
    <w:uiPriority w:val="99"/>
    <w:qFormat/>
    <w:pPr>
      <w:tabs>
        <w:tab w:val="clear" w:pos="794"/>
        <w:tab w:val="clear" w:pos="1191"/>
        <w:tab w:val="clear" w:pos="1588"/>
        <w:tab w:val="clear" w:pos="1985"/>
      </w:tabs>
      <w:overflowPunct/>
      <w:autoSpaceDE/>
      <w:autoSpaceDN/>
      <w:adjustRightInd/>
      <w:snapToGrid w:val="0"/>
      <w:spacing w:line="240" w:lineRule="auto"/>
      <w:jc w:val="left"/>
      <w:textAlignment w:val="auto"/>
    </w:pPr>
    <w:rPr>
      <w:rFonts w:eastAsia="SimSun"/>
      <w:szCs w:val="24"/>
      <w:lang w:val="zh-CN" w:eastAsia="zh-CN"/>
    </w:rPr>
  </w:style>
  <w:style w:type="character" w:customStyle="1" w:styleId="hps">
    <w:name w:val="hps"/>
    <w:uiPriority w:val="99"/>
    <w:qFormat/>
  </w:style>
  <w:style w:type="paragraph" w:customStyle="1" w:styleId="covertext">
    <w:name w:val="cover text"/>
    <w:basedOn w:val="Normal"/>
    <w:uiPriority w:val="99"/>
    <w:qFormat/>
    <w:pPr>
      <w:widowControl w:val="0"/>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Times" w:eastAsia="Malgun Gothic" w:hAnsi="Times"/>
      <w:lang w:val="zh-CN"/>
    </w:rPr>
  </w:style>
  <w:style w:type="character" w:customStyle="1" w:styleId="17">
    <w:name w:val="书籍标题1"/>
    <w:basedOn w:val="DefaultParagraphFont"/>
    <w:uiPriority w:val="99"/>
    <w:qFormat/>
    <w:rPr>
      <w:b/>
      <w:smallCaps/>
      <w:spacing w:val="5"/>
      <w:lang w:val="zh-CN"/>
    </w:rPr>
  </w:style>
  <w:style w:type="character" w:customStyle="1" w:styleId="18">
    <w:name w:val="明显强调1"/>
    <w:basedOn w:val="DefaultParagraphFont"/>
    <w:uiPriority w:val="99"/>
    <w:qFormat/>
    <w:rPr>
      <w:b/>
      <w:i/>
      <w:color w:val="4F81BD"/>
      <w:lang w:val="zh-CN"/>
    </w:rPr>
  </w:style>
  <w:style w:type="paragraph" w:styleId="IntenseQuote">
    <w:name w:val="Intense Quote"/>
    <w:basedOn w:val="Normal"/>
    <w:next w:val="Normal"/>
    <w:link w:val="IntenseQuoteChar"/>
    <w:uiPriority w:val="99"/>
    <w:qFormat/>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2"/>
      <w:szCs w:val="22"/>
      <w:lang w:val="zh-CN"/>
    </w:rPr>
  </w:style>
  <w:style w:type="character" w:customStyle="1" w:styleId="IntenseQuoteChar">
    <w:name w:val="Intense Quote Char"/>
    <w:basedOn w:val="DefaultParagraphFont"/>
    <w:link w:val="IntenseQuote"/>
    <w:uiPriority w:val="99"/>
    <w:qFormat/>
    <w:rPr>
      <w:rFonts w:ascii="Times New Roman" w:eastAsia="SimSun" w:hAnsi="Times New Roman" w:cs="Times New Roman"/>
      <w:b/>
      <w:bCs/>
      <w:i/>
      <w:iCs/>
      <w:color w:val="4F81BD"/>
      <w:lang w:val="zh-CN" w:eastAsia="en-US"/>
    </w:rPr>
  </w:style>
  <w:style w:type="character" w:customStyle="1" w:styleId="19">
    <w:name w:val="明显参考1"/>
    <w:basedOn w:val="DefaultParagraphFont"/>
    <w:uiPriority w:val="99"/>
    <w:qFormat/>
    <w:rPr>
      <w:b/>
      <w:smallCaps/>
      <w:color w:val="C0504D"/>
      <w:spacing w:val="5"/>
      <w:u w:val="single"/>
      <w:lang w:val="zh-CN"/>
    </w:rPr>
  </w:style>
  <w:style w:type="paragraph" w:styleId="Quote">
    <w:name w:val="Quote"/>
    <w:basedOn w:val="Normal"/>
    <w:next w:val="Normal"/>
    <w:link w:val="QuoteChar"/>
    <w:uiPriority w:val="99"/>
    <w:qFormat/>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2"/>
      <w:szCs w:val="22"/>
      <w:lang w:val="zh-CN"/>
    </w:rPr>
  </w:style>
  <w:style w:type="character" w:customStyle="1" w:styleId="QuoteChar">
    <w:name w:val="Quote Char"/>
    <w:basedOn w:val="DefaultParagraphFont"/>
    <w:link w:val="Quote"/>
    <w:uiPriority w:val="99"/>
    <w:qFormat/>
    <w:rPr>
      <w:rFonts w:ascii="Times New Roman" w:eastAsia="SimSun" w:hAnsi="Times New Roman" w:cs="Times New Roman"/>
      <w:i/>
      <w:iCs/>
      <w:color w:val="000000"/>
      <w:lang w:val="zh-CN" w:eastAsia="en-US"/>
    </w:rPr>
  </w:style>
  <w:style w:type="character" w:customStyle="1" w:styleId="1a">
    <w:name w:val="不明显强调1"/>
    <w:basedOn w:val="DefaultParagraphFont"/>
    <w:uiPriority w:val="99"/>
    <w:qFormat/>
    <w:rPr>
      <w:i/>
      <w:color w:val="808080"/>
      <w:lang w:val="zh-CN"/>
    </w:rPr>
  </w:style>
  <w:style w:type="character" w:customStyle="1" w:styleId="1b">
    <w:name w:val="不明显参考1"/>
    <w:basedOn w:val="DefaultParagraphFont"/>
    <w:uiPriority w:val="99"/>
    <w:qFormat/>
    <w:rPr>
      <w:smallCaps/>
      <w:color w:val="C0504D"/>
      <w:u w:val="single"/>
      <w:lang w:val="zh-CN"/>
    </w:rPr>
  </w:style>
  <w:style w:type="paragraph" w:customStyle="1" w:styleId="TOC10">
    <w:name w:val="TOC 标题1"/>
    <w:basedOn w:val="Heading1"/>
    <w:next w:val="Normal"/>
    <w:uiPriority w:val="39"/>
    <w:qFormat/>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qFormat/>
    <w:locked/>
    <w:rPr>
      <w:rFonts w:ascii="Times" w:eastAsia="Batang" w:hAnsi="Times" w:cs="Times New Roman"/>
      <w:kern w:val="28"/>
      <w:sz w:val="24"/>
      <w:szCs w:val="20"/>
      <w:lang w:val="zh-CN" w:eastAsia="en-US"/>
    </w:rPr>
  </w:style>
  <w:style w:type="paragraph" w:customStyle="1" w:styleId="Framecontents">
    <w:name w:val="Frame contents"/>
    <w:basedOn w:val="BodyText"/>
    <w:uiPriority w:val="99"/>
    <w:qFormat/>
    <w:pPr>
      <w:framePr w:hSpace="0" w:wrap="around" w:vAnchor="margin" w:hAnchor="tex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qFormat/>
    <w:pPr>
      <w:widowControl w:val="0"/>
      <w:suppressAutoHyphens/>
      <w:spacing w:after="120"/>
    </w:pPr>
    <w:rPr>
      <w:rFonts w:ascii="Times" w:hAnsi="Times"/>
      <w:color w:val="000000"/>
      <w:sz w:val="24"/>
      <w:lang w:val="zh-CN" w:eastAsia="en-US"/>
    </w:rPr>
  </w:style>
  <w:style w:type="paragraph" w:customStyle="1" w:styleId="MyHeading2">
    <w:name w:val="MyHeading 2"/>
    <w:uiPriority w:val="99"/>
    <w:qFormat/>
    <w:rPr>
      <w:rFonts w:ascii="Arial" w:hAnsi="Arial"/>
      <w:b/>
      <w:i/>
      <w:color w:val="000000"/>
      <w:sz w:val="28"/>
      <w:lang w:val="zh-CN" w:eastAsia="en-US"/>
    </w:rPr>
  </w:style>
  <w:style w:type="paragraph" w:customStyle="1" w:styleId="SP16282925">
    <w:name w:val="SP.16.282925"/>
    <w:basedOn w:val="Normal"/>
    <w:next w:val="Normal"/>
    <w:uiPriority w:val="99"/>
    <w:qFormat/>
    <w:pPr>
      <w:tabs>
        <w:tab w:val="clear" w:pos="794"/>
        <w:tab w:val="clear" w:pos="1191"/>
        <w:tab w:val="clear" w:pos="1588"/>
        <w:tab w:val="clear" w:pos="1985"/>
      </w:tabs>
      <w:overflowPunct/>
      <w:spacing w:before="360" w:after="240" w:line="240" w:lineRule="auto"/>
      <w:jc w:val="left"/>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uiPriority w:val="99"/>
    <w:qFormat/>
    <w:pPr>
      <w:tabs>
        <w:tab w:val="clear" w:pos="794"/>
        <w:tab w:val="clear" w:pos="1191"/>
        <w:tab w:val="clear" w:pos="1588"/>
        <w:tab w:val="clear" w:pos="1985"/>
      </w:tabs>
      <w:overflowPunct/>
      <w:autoSpaceDE/>
      <w:autoSpaceDN/>
      <w:adjustRightInd/>
      <w:spacing w:before="240" w:after="200" w:line="240" w:lineRule="auto"/>
      <w:jc w:val="left"/>
      <w:textAlignment w:val="auto"/>
    </w:pPr>
    <w:rPr>
      <w:b w:val="0"/>
      <w:lang w:val="zh-CN"/>
    </w:rPr>
  </w:style>
  <w:style w:type="paragraph" w:customStyle="1" w:styleId="BodyText1Char1CharChar">
    <w:name w:val="Body Text 1 Char1 Char Char"/>
    <w:basedOn w:val="BodyText"/>
    <w:link w:val="BodyText1Char1CharCharChar"/>
    <w:uiPriority w:val="99"/>
    <w:qFormat/>
    <w:pPr>
      <w:framePr w:hSpace="0" w:wrap="around" w:vAnchor="margin" w:hAnchor="tex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qFormat/>
    <w:locked/>
    <w:rPr>
      <w:rFonts w:ascii="CG Times (W1)" w:eastAsia="SimSun" w:hAnsi="CG Times (W1)" w:cs="Times New Roman"/>
      <w:sz w:val="20"/>
      <w:szCs w:val="20"/>
      <w:lang w:val="zh-CN" w:eastAsia="en-US"/>
    </w:rPr>
  </w:style>
  <w:style w:type="paragraph" w:customStyle="1" w:styleId="ProcBullet2">
    <w:name w:val="ProcBullet2"/>
    <w:basedOn w:val="ListBullet2"/>
    <w:uiPriority w:val="99"/>
    <w:qFormat/>
    <w:pPr>
      <w:widowControl w:val="0"/>
      <w:suppressAutoHyphens/>
      <w:spacing w:after="0"/>
      <w:ind w:left="720" w:hanging="360"/>
    </w:pPr>
    <w:rPr>
      <w:rFonts w:ascii="Times" w:hAnsi="Times"/>
      <w:lang w:eastAsia="en-US"/>
    </w:rPr>
  </w:style>
  <w:style w:type="character" w:customStyle="1" w:styleId="SC84002">
    <w:name w:val="SC.8.4002"/>
    <w:uiPriority w:val="99"/>
    <w:qFormat/>
    <w:rPr>
      <w:color w:val="000000"/>
      <w:sz w:val="20"/>
      <w:lang w:val="zh-CN"/>
    </w:rPr>
  </w:style>
  <w:style w:type="paragraph" w:customStyle="1" w:styleId="SP8176185">
    <w:name w:val="SP.8.176185"/>
    <w:basedOn w:val="Default"/>
    <w:next w:val="Default"/>
    <w:uiPriority w:val="99"/>
    <w:qFormat/>
    <w:rPr>
      <w:rFonts w:ascii="ALCADI+TimesNewRoman" w:eastAsia="Times New Roman" w:hAnsi="ALCADI+TimesNewRoman"/>
      <w:lang w:eastAsia="zh-CN"/>
    </w:rPr>
  </w:style>
  <w:style w:type="paragraph" w:customStyle="1" w:styleId="ProcAffiliation">
    <w:name w:val="ProcAffiliation"/>
    <w:basedOn w:val="Normal"/>
    <w:uiPriority w:val="99"/>
    <w:qFormat/>
    <w:pPr>
      <w:widowControl w:val="0"/>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Symbol" w:eastAsia="SimSun" w:hAnsi="Symbol"/>
      <w:sz w:val="20"/>
      <w:lang w:val="zh-CN"/>
    </w:rPr>
  </w:style>
  <w:style w:type="character" w:customStyle="1" w:styleId="SC104002">
    <w:name w:val="SC.10.4002"/>
    <w:uiPriority w:val="99"/>
    <w:qFormat/>
    <w:rPr>
      <w:color w:val="000000"/>
      <w:sz w:val="20"/>
      <w:lang w:val="zh-CN"/>
    </w:rPr>
  </w:style>
  <w:style w:type="paragraph" w:customStyle="1" w:styleId="ColorfulList-Accent11">
    <w:name w:val="Colorful List - Accent 11"/>
    <w:basedOn w:val="Normal"/>
    <w:uiPriority w:val="99"/>
    <w:qFormat/>
    <w:pPr>
      <w:spacing w:line="240" w:lineRule="auto"/>
      <w:ind w:left="720"/>
      <w:jc w:val="left"/>
    </w:pPr>
    <w:rPr>
      <w:rFonts w:eastAsia="SimSun"/>
      <w:lang w:val="zh-CN"/>
    </w:rPr>
  </w:style>
  <w:style w:type="paragraph" w:customStyle="1" w:styleId="SP8118797">
    <w:name w:val="SP.8.118797"/>
    <w:basedOn w:val="Normal"/>
    <w:next w:val="Normal"/>
    <w:uiPriority w:val="99"/>
    <w:qFormat/>
    <w:pPr>
      <w:tabs>
        <w:tab w:val="clear" w:pos="794"/>
        <w:tab w:val="clear" w:pos="1191"/>
        <w:tab w:val="clear" w:pos="1588"/>
        <w:tab w:val="clear" w:pos="1985"/>
      </w:tabs>
      <w:overflowPunct/>
      <w:spacing w:before="0" w:line="240" w:lineRule="auto"/>
      <w:jc w:val="left"/>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qFormat/>
    <w:rPr>
      <w:rFonts w:ascii="BDAMKJ+TimesNewRoman" w:eastAsia="Times New Roman" w:hAnsi="BDAMKJ+TimesNewRoman"/>
      <w:lang w:eastAsia="zh-CN"/>
    </w:rPr>
  </w:style>
  <w:style w:type="character" w:customStyle="1" w:styleId="SC94002">
    <w:name w:val="SC.9.4002"/>
    <w:uiPriority w:val="99"/>
    <w:qFormat/>
    <w:rPr>
      <w:color w:val="000000"/>
      <w:sz w:val="20"/>
      <w:lang w:val="zh-CN"/>
    </w:rPr>
  </w:style>
  <w:style w:type="paragraph" w:customStyle="1" w:styleId="SP17233506">
    <w:name w:val="SP.17.233506"/>
    <w:basedOn w:val="Default"/>
    <w:next w:val="Default"/>
    <w:uiPriority w:val="99"/>
    <w:qFormat/>
    <w:rPr>
      <w:rFonts w:ascii="BDAMKJ+TimesNewRoman" w:eastAsia="Times New Roman" w:hAnsi="BDAMKJ+TimesNewRoman"/>
      <w:lang w:eastAsia="zh-CN"/>
    </w:rPr>
  </w:style>
  <w:style w:type="character" w:customStyle="1" w:styleId="SC17167942">
    <w:name w:val="SC.17.167942"/>
    <w:uiPriority w:val="99"/>
    <w:qFormat/>
    <w:rPr>
      <w:color w:val="000000"/>
      <w:sz w:val="20"/>
      <w:lang w:val="zh-CN"/>
    </w:rPr>
  </w:style>
  <w:style w:type="paragraph" w:customStyle="1" w:styleId="SP16114693">
    <w:name w:val="SP.16.114693"/>
    <w:basedOn w:val="Default"/>
    <w:next w:val="Default"/>
    <w:uiPriority w:val="99"/>
    <w:qFormat/>
    <w:rPr>
      <w:rFonts w:ascii="BDAMII+Arial,Bold" w:eastAsia="Batang" w:hAnsi="BDAMII+Arial,Bold"/>
      <w:lang w:eastAsia="zh-CN"/>
    </w:rPr>
  </w:style>
  <w:style w:type="character" w:customStyle="1" w:styleId="SC16192530">
    <w:name w:val="SC.16.192530"/>
    <w:uiPriority w:val="99"/>
    <w:qFormat/>
    <w:rPr>
      <w:color w:val="000000"/>
      <w:sz w:val="20"/>
      <w:lang w:val="zh-CN"/>
    </w:rPr>
  </w:style>
  <w:style w:type="paragraph" w:customStyle="1" w:styleId="SP16114695">
    <w:name w:val="SP.16.114695"/>
    <w:basedOn w:val="Default"/>
    <w:next w:val="Default"/>
    <w:uiPriority w:val="99"/>
    <w:qFormat/>
    <w:rPr>
      <w:rFonts w:ascii="BDAMKJ+TimesNewRoman" w:eastAsia="Batang" w:hAnsi="BDAMKJ+TimesNewRoman"/>
      <w:lang w:eastAsia="zh-CN"/>
    </w:rPr>
  </w:style>
  <w:style w:type="paragraph" w:customStyle="1" w:styleId="SP16114731">
    <w:name w:val="SP.16.114731"/>
    <w:basedOn w:val="Default"/>
    <w:next w:val="Default"/>
    <w:uiPriority w:val="99"/>
    <w:qFormat/>
    <w:rPr>
      <w:rFonts w:ascii="BDAMKJ+TimesNewRoman" w:eastAsia="Batang" w:hAnsi="BDAMKJ+TimesNewRoman"/>
      <w:lang w:eastAsia="zh-CN"/>
    </w:rPr>
  </w:style>
  <w:style w:type="character" w:customStyle="1" w:styleId="EmailStyle20">
    <w:name w:val="EmailStyle20"/>
    <w:uiPriority w:val="99"/>
    <w:qFormat/>
    <w:rPr>
      <w:rFonts w:ascii="Arial" w:hAnsi="Arial"/>
      <w:color w:val="000000"/>
      <w:sz w:val="20"/>
      <w:lang w:val="zh-CN"/>
    </w:rPr>
  </w:style>
  <w:style w:type="character" w:customStyle="1" w:styleId="EmailStyle1561">
    <w:name w:val="EmailStyle1561"/>
    <w:uiPriority w:val="99"/>
    <w:qFormat/>
    <w:rPr>
      <w:rFonts w:ascii="Arial" w:hAnsi="Arial"/>
      <w:color w:val="000000"/>
      <w:sz w:val="20"/>
      <w:lang w:val="zh-CN"/>
    </w:rPr>
  </w:style>
  <w:style w:type="character" w:customStyle="1" w:styleId="EmailStyle2021">
    <w:name w:val="EmailStyle2021"/>
    <w:uiPriority w:val="99"/>
    <w:qFormat/>
    <w:rPr>
      <w:rFonts w:ascii="Arial" w:hAnsi="Arial"/>
      <w:color w:val="000000"/>
      <w:sz w:val="20"/>
      <w:lang w:val="zh-CN"/>
    </w:rPr>
  </w:style>
  <w:style w:type="paragraph" w:customStyle="1" w:styleId="FigureSource">
    <w:name w:val="Figure Source"/>
    <w:basedOn w:val="Normal"/>
    <w:next w:val="Normal"/>
    <w:uiPriority w:val="99"/>
    <w:qFormat/>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line="240" w:lineRule="auto"/>
      <w:ind w:left="568" w:hanging="568"/>
      <w:textAlignment w:val="auto"/>
    </w:pPr>
    <w:rPr>
      <w:rFonts w:ascii="Times" w:eastAsia="MS Mincho" w:hAnsi="Times"/>
      <w:sz w:val="16"/>
      <w:lang w:val="zh-CN"/>
    </w:rPr>
  </w:style>
  <w:style w:type="paragraph" w:customStyle="1" w:styleId="FigureTitle1">
    <w:name w:val="Figure Title"/>
    <w:basedOn w:val="Normal"/>
    <w:next w:val="Normal"/>
    <w:uiPriority w:val="99"/>
    <w:qFormat/>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line="240" w:lineRule="auto"/>
      <w:textAlignment w:val="auto"/>
    </w:pPr>
    <w:rPr>
      <w:rFonts w:ascii="Times" w:eastAsia="MS Mincho" w:hAnsi="Times"/>
      <w:b/>
      <w:sz w:val="22"/>
      <w:lang w:val="zh-CN"/>
    </w:rPr>
  </w:style>
  <w:style w:type="paragraph" w:customStyle="1" w:styleId="CEOcontributionStart">
    <w:name w:val="CEO_contributionStart"/>
    <w:basedOn w:val="Normal"/>
    <w:uiPriority w:val="99"/>
    <w:qFormat/>
    <w:pPr>
      <w:tabs>
        <w:tab w:val="clear" w:pos="794"/>
        <w:tab w:val="clear" w:pos="1191"/>
        <w:tab w:val="clear" w:pos="1588"/>
        <w:tab w:val="clear" w:pos="1985"/>
      </w:tabs>
      <w:overflowPunct/>
      <w:autoSpaceDE/>
      <w:autoSpaceDN/>
      <w:adjustRightInd/>
      <w:spacing w:before="360" w:after="120" w:line="240" w:lineRule="auto"/>
      <w:jc w:val="left"/>
      <w:textAlignment w:val="auto"/>
    </w:pPr>
    <w:rPr>
      <w:rFonts w:ascii="Verdana" w:eastAsia="SimHei" w:hAnsi="Verdana" w:cs="Simplified Arabic"/>
      <w:b/>
      <w:sz w:val="19"/>
      <w:szCs w:val="19"/>
      <w:lang w:val="zh-CN"/>
    </w:rPr>
  </w:style>
  <w:style w:type="table" w:customStyle="1" w:styleId="TableGrid10">
    <w:name w:val="Table Grid1"/>
    <w:uiPriority w:val="99"/>
    <w:qFormat/>
    <w:pPr>
      <w:widowControl w:val="0"/>
      <w:jc w:val="both"/>
    </w:pPr>
    <w:rPr>
      <w:rFonts w:ascii="Century" w:eastAsia="MS Mincho" w:hAnsi="Century"/>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qFormat/>
    <w:pPr>
      <w:widowControl w:val="0"/>
      <w:jc w:val="both"/>
    </w:pPr>
    <w:rPr>
      <w:rFonts w:ascii="Century" w:eastAsia="MS Mincho" w:hAnsi="Century"/>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qFormat/>
    <w:rPr>
      <w:rFonts w:ascii="Arial" w:hAnsi="Arial"/>
      <w:color w:val="000000"/>
      <w:sz w:val="20"/>
      <w:lang w:val="zh-CN"/>
    </w:rPr>
  </w:style>
  <w:style w:type="character" w:customStyle="1" w:styleId="FooterChar2">
    <w:name w:val="Footer Char2"/>
    <w:uiPriority w:val="99"/>
    <w:qFormat/>
    <w:locked/>
    <w:rPr>
      <w:rFonts w:ascii="Times New Roman" w:hAnsi="Times New Roman"/>
      <w:caps/>
      <w:sz w:val="16"/>
      <w:lang w:val="zh-CN" w:eastAsia="en-US"/>
    </w:rPr>
  </w:style>
  <w:style w:type="character" w:customStyle="1" w:styleId="EmailStyle2181">
    <w:name w:val="EmailStyle2181"/>
    <w:uiPriority w:val="99"/>
    <w:qFormat/>
    <w:rPr>
      <w:rFonts w:ascii="Arial" w:hAnsi="Arial"/>
      <w:color w:val="000000"/>
      <w:sz w:val="20"/>
      <w:lang w:val="zh-CN"/>
    </w:rPr>
  </w:style>
  <w:style w:type="character" w:customStyle="1" w:styleId="EmailStyle2511">
    <w:name w:val="EmailStyle2511"/>
    <w:uiPriority w:val="99"/>
    <w:qFormat/>
    <w:rPr>
      <w:rFonts w:ascii="Arial" w:hAnsi="Arial"/>
      <w:color w:val="000000"/>
      <w:sz w:val="20"/>
      <w:lang w:val="zh-CN"/>
    </w:rPr>
  </w:style>
  <w:style w:type="character" w:customStyle="1" w:styleId="EmailStyle4891">
    <w:name w:val="EmailStyle4891"/>
    <w:uiPriority w:val="99"/>
    <w:qFormat/>
    <w:rPr>
      <w:rFonts w:ascii="Arial" w:hAnsi="Arial"/>
      <w:color w:val="000000"/>
      <w:sz w:val="20"/>
      <w:lang w:val="zh-CN"/>
    </w:rPr>
  </w:style>
  <w:style w:type="character" w:customStyle="1" w:styleId="EmailStyle4941">
    <w:name w:val="EmailStyle4941"/>
    <w:uiPriority w:val="99"/>
    <w:qFormat/>
    <w:rPr>
      <w:rFonts w:ascii="Arial" w:hAnsi="Arial"/>
      <w:color w:val="000000"/>
      <w:sz w:val="20"/>
      <w:lang w:val="zh-CN"/>
    </w:rPr>
  </w:style>
  <w:style w:type="character" w:customStyle="1" w:styleId="EmailStyle4961">
    <w:name w:val="EmailStyle4961"/>
    <w:uiPriority w:val="99"/>
    <w:qFormat/>
    <w:rPr>
      <w:rFonts w:ascii="Arial" w:hAnsi="Arial"/>
      <w:color w:val="000000"/>
      <w:sz w:val="20"/>
      <w:lang w:val="zh-CN"/>
    </w:rPr>
  </w:style>
  <w:style w:type="character" w:customStyle="1" w:styleId="EmailStyle505">
    <w:name w:val="EmailStyle505"/>
    <w:uiPriority w:val="99"/>
    <w:qFormat/>
    <w:rPr>
      <w:rFonts w:ascii="Arial" w:hAnsi="Arial"/>
      <w:color w:val="000000"/>
      <w:sz w:val="20"/>
      <w:lang w:val="zh-CN"/>
    </w:rPr>
  </w:style>
  <w:style w:type="character" w:customStyle="1" w:styleId="EmailStyle506">
    <w:name w:val="EmailStyle506"/>
    <w:uiPriority w:val="99"/>
    <w:qFormat/>
    <w:rPr>
      <w:rFonts w:ascii="Arial" w:hAnsi="Arial"/>
      <w:color w:val="000000"/>
      <w:sz w:val="20"/>
      <w:lang w:val="zh-CN"/>
    </w:rPr>
  </w:style>
  <w:style w:type="character" w:customStyle="1" w:styleId="EmailStyle507">
    <w:name w:val="EmailStyle507"/>
    <w:uiPriority w:val="99"/>
    <w:qFormat/>
    <w:rPr>
      <w:rFonts w:ascii="Arial" w:hAnsi="Arial"/>
      <w:color w:val="000000"/>
      <w:sz w:val="20"/>
      <w:lang w:val="zh-CN"/>
    </w:rPr>
  </w:style>
  <w:style w:type="character" w:customStyle="1" w:styleId="EmailStyle508">
    <w:name w:val="EmailStyle508"/>
    <w:uiPriority w:val="99"/>
    <w:qFormat/>
    <w:rPr>
      <w:rFonts w:ascii="Arial" w:hAnsi="Arial"/>
      <w:color w:val="000000"/>
      <w:sz w:val="20"/>
      <w:lang w:val="zh-CN"/>
    </w:rPr>
  </w:style>
  <w:style w:type="character" w:customStyle="1" w:styleId="EmailStyle509">
    <w:name w:val="EmailStyle509"/>
    <w:uiPriority w:val="99"/>
    <w:qFormat/>
    <w:rPr>
      <w:rFonts w:ascii="Arial" w:hAnsi="Arial"/>
      <w:color w:val="000000"/>
      <w:sz w:val="20"/>
      <w:lang w:val="zh-CN"/>
    </w:rPr>
  </w:style>
  <w:style w:type="character" w:customStyle="1" w:styleId="EmailStyle510">
    <w:name w:val="EmailStyle510"/>
    <w:uiPriority w:val="99"/>
    <w:qFormat/>
    <w:rPr>
      <w:rFonts w:ascii="Arial" w:hAnsi="Arial"/>
      <w:color w:val="000000"/>
      <w:sz w:val="20"/>
      <w:lang w:val="zh-CN"/>
    </w:rPr>
  </w:style>
  <w:style w:type="character" w:customStyle="1" w:styleId="EmailStyle511">
    <w:name w:val="EmailStyle511"/>
    <w:uiPriority w:val="99"/>
    <w:qFormat/>
    <w:rPr>
      <w:rFonts w:ascii="Arial" w:hAnsi="Arial"/>
      <w:color w:val="000000"/>
      <w:sz w:val="20"/>
      <w:lang w:val="zh-CN"/>
    </w:rPr>
  </w:style>
  <w:style w:type="character" w:customStyle="1" w:styleId="EmailStyle512">
    <w:name w:val="EmailStyle512"/>
    <w:uiPriority w:val="99"/>
    <w:qFormat/>
    <w:rPr>
      <w:rFonts w:ascii="Arial" w:hAnsi="Arial"/>
      <w:color w:val="000000"/>
      <w:sz w:val="20"/>
      <w:lang w:val="zh-CN"/>
    </w:rPr>
  </w:style>
  <w:style w:type="character" w:customStyle="1" w:styleId="EmailStyle5131">
    <w:name w:val="EmailStyle5131"/>
    <w:uiPriority w:val="99"/>
    <w:qFormat/>
    <w:rPr>
      <w:rFonts w:ascii="Arial" w:hAnsi="Arial"/>
      <w:color w:val="000000"/>
      <w:sz w:val="20"/>
      <w:lang w:val="zh-CN"/>
    </w:rPr>
  </w:style>
  <w:style w:type="character" w:customStyle="1" w:styleId="EmailStyle5141">
    <w:name w:val="EmailStyle5141"/>
    <w:uiPriority w:val="99"/>
    <w:qFormat/>
    <w:rPr>
      <w:rFonts w:ascii="Arial" w:hAnsi="Arial"/>
      <w:color w:val="000000"/>
      <w:sz w:val="20"/>
      <w:lang w:val="zh-CN"/>
    </w:rPr>
  </w:style>
  <w:style w:type="character" w:customStyle="1" w:styleId="EmailStyle5151">
    <w:name w:val="EmailStyle5151"/>
    <w:uiPriority w:val="99"/>
    <w:qFormat/>
    <w:rPr>
      <w:rFonts w:ascii="Arial" w:hAnsi="Arial"/>
      <w:color w:val="000000"/>
      <w:sz w:val="20"/>
      <w:lang w:val="zh-CN"/>
    </w:rPr>
  </w:style>
  <w:style w:type="character" w:customStyle="1" w:styleId="EmailStyle5451">
    <w:name w:val="EmailStyle5451"/>
    <w:uiPriority w:val="99"/>
    <w:qFormat/>
    <w:rPr>
      <w:rFonts w:ascii="Arial" w:hAnsi="Arial"/>
      <w:color w:val="000000"/>
      <w:sz w:val="20"/>
      <w:lang w:val="zh-CN"/>
    </w:rPr>
  </w:style>
  <w:style w:type="character" w:customStyle="1" w:styleId="EmailStyle797">
    <w:name w:val="EmailStyle797"/>
    <w:uiPriority w:val="99"/>
    <w:qFormat/>
    <w:rPr>
      <w:rFonts w:ascii="Arial" w:hAnsi="Arial"/>
      <w:color w:val="000000"/>
      <w:sz w:val="20"/>
      <w:lang w:val="zh-CN"/>
    </w:rPr>
  </w:style>
  <w:style w:type="character" w:customStyle="1" w:styleId="EmailStyle8291">
    <w:name w:val="EmailStyle8291"/>
    <w:uiPriority w:val="99"/>
    <w:semiHidden/>
    <w:qFormat/>
    <w:rPr>
      <w:rFonts w:ascii="Arial" w:hAnsi="Arial"/>
      <w:color w:val="000080"/>
      <w:sz w:val="20"/>
      <w:lang w:val="zh-CN"/>
    </w:rPr>
  </w:style>
  <w:style w:type="character" w:customStyle="1" w:styleId="EmailStyle8301">
    <w:name w:val="EmailStyle8301"/>
    <w:uiPriority w:val="99"/>
    <w:semiHidden/>
    <w:qFormat/>
    <w:rPr>
      <w:rFonts w:ascii="Arial" w:hAnsi="Arial"/>
      <w:color w:val="000080"/>
      <w:sz w:val="20"/>
      <w:lang w:val="zh-CN"/>
    </w:rPr>
  </w:style>
  <w:style w:type="paragraph" w:customStyle="1" w:styleId="ParaNum">
    <w:name w:val="ParaNum"/>
    <w:basedOn w:val="Normal"/>
    <w:link w:val="ParaNumChar1"/>
    <w:uiPriority w:val="99"/>
    <w:qFormat/>
    <w:pPr>
      <w:numPr>
        <w:numId w:val="35"/>
      </w:numPr>
      <w:tabs>
        <w:tab w:val="clear" w:pos="1080"/>
        <w:tab w:val="clear" w:pos="1191"/>
        <w:tab w:val="clear" w:pos="1588"/>
        <w:tab w:val="clear" w:pos="1985"/>
        <w:tab w:val="left" w:pos="1440"/>
      </w:tabs>
      <w:overflowPunct/>
      <w:autoSpaceDE/>
      <w:autoSpaceDN/>
      <w:adjustRightInd/>
      <w:spacing w:before="0" w:after="120" w:line="240" w:lineRule="auto"/>
      <w:jc w:val="left"/>
      <w:textAlignment w:val="auto"/>
    </w:pPr>
    <w:rPr>
      <w:rFonts w:eastAsia="MS Mincho"/>
      <w:sz w:val="20"/>
      <w:szCs w:val="24"/>
      <w:lang w:val="zh-CN"/>
    </w:rPr>
  </w:style>
  <w:style w:type="character" w:customStyle="1" w:styleId="ParaNumChar1">
    <w:name w:val="ParaNum Char1"/>
    <w:link w:val="ParaNum"/>
    <w:uiPriority w:val="99"/>
    <w:qFormat/>
    <w:locked/>
    <w:rPr>
      <w:rFonts w:ascii="Times New Roman" w:eastAsia="MS Mincho" w:hAnsi="Times New Roman" w:cs="Times New Roman"/>
      <w:szCs w:val="24"/>
      <w:lang w:val="zh-CN" w:eastAsia="en-US"/>
    </w:rPr>
  </w:style>
  <w:style w:type="paragraph" w:customStyle="1" w:styleId="SP10155650">
    <w:name w:val="SP.10.155650"/>
    <w:basedOn w:val="Default"/>
    <w:next w:val="Default"/>
    <w:uiPriority w:val="99"/>
    <w:qFormat/>
    <w:rPr>
      <w:rFonts w:ascii="EFBBIC+Arial,Bold" w:eastAsia="Times New Roman" w:hAnsi="EFBBIC+Arial,Bold"/>
      <w:lang w:eastAsia="zh-CN"/>
    </w:rPr>
  </w:style>
  <w:style w:type="character" w:customStyle="1" w:styleId="Style1Char">
    <w:name w:val="Style1 Char"/>
    <w:link w:val="Style1"/>
    <w:uiPriority w:val="99"/>
    <w:qFormat/>
    <w:locked/>
    <w:rPr>
      <w:rFonts w:ascii="Times New Roman" w:eastAsia="Batang" w:hAnsi="Times New Roman" w:cs="Times New Roman"/>
      <w:b/>
      <w:sz w:val="24"/>
      <w:szCs w:val="20"/>
      <w:lang w:val="zh-CN" w:eastAsia="de-DE"/>
    </w:rPr>
  </w:style>
  <w:style w:type="paragraph" w:customStyle="1" w:styleId="ad">
    <w:name w:val="목록 단락"/>
    <w:basedOn w:val="Normal"/>
    <w:uiPriority w:val="99"/>
    <w:qFormat/>
    <w:pPr>
      <w:widowControl w:val="0"/>
      <w:tabs>
        <w:tab w:val="clear" w:pos="794"/>
        <w:tab w:val="clear" w:pos="1191"/>
        <w:tab w:val="clear" w:pos="1588"/>
        <w:tab w:val="clear" w:pos="1985"/>
      </w:tabs>
      <w:wordWrap w:val="0"/>
      <w:overflowPunct/>
      <w:adjustRightInd/>
      <w:spacing w:before="0" w:line="240" w:lineRule="auto"/>
      <w:ind w:leftChars="400" w:left="800"/>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qFormat/>
    <w:rPr>
      <w:rFonts w:ascii="Arial" w:hAnsi="Arial"/>
      <w:color w:val="000000"/>
      <w:sz w:val="20"/>
      <w:lang w:val="zh-CN"/>
    </w:rPr>
  </w:style>
  <w:style w:type="character" w:customStyle="1" w:styleId="EmailStyle245">
    <w:name w:val="EmailStyle245"/>
    <w:uiPriority w:val="99"/>
    <w:qFormat/>
    <w:rPr>
      <w:rFonts w:ascii="Arial" w:hAnsi="Arial"/>
      <w:color w:val="000000"/>
      <w:sz w:val="20"/>
      <w:lang w:val="zh-CN"/>
    </w:rPr>
  </w:style>
  <w:style w:type="character" w:customStyle="1" w:styleId="EmailStyle279">
    <w:name w:val="EmailStyle279"/>
    <w:uiPriority w:val="99"/>
    <w:qFormat/>
    <w:rPr>
      <w:rFonts w:ascii="Arial" w:hAnsi="Arial"/>
      <w:color w:val="000000"/>
      <w:sz w:val="20"/>
      <w:lang w:val="zh-CN"/>
    </w:rPr>
  </w:style>
  <w:style w:type="character" w:customStyle="1" w:styleId="EmailStyle517">
    <w:name w:val="EmailStyle517"/>
    <w:uiPriority w:val="99"/>
    <w:qFormat/>
    <w:rPr>
      <w:rFonts w:ascii="Arial" w:hAnsi="Arial"/>
      <w:color w:val="000000"/>
      <w:sz w:val="20"/>
      <w:lang w:val="zh-CN"/>
    </w:rPr>
  </w:style>
  <w:style w:type="character" w:customStyle="1" w:styleId="EmailStyle666">
    <w:name w:val="EmailStyle666"/>
    <w:uiPriority w:val="99"/>
    <w:qFormat/>
    <w:rPr>
      <w:rFonts w:ascii="Arial" w:hAnsi="Arial"/>
      <w:color w:val="000000"/>
      <w:sz w:val="20"/>
      <w:lang w:val="zh-CN"/>
    </w:rPr>
  </w:style>
  <w:style w:type="character" w:customStyle="1" w:styleId="EmailStyle670">
    <w:name w:val="EmailStyle670"/>
    <w:uiPriority w:val="99"/>
    <w:qFormat/>
    <w:rPr>
      <w:rFonts w:ascii="Arial" w:hAnsi="Arial"/>
      <w:color w:val="000000"/>
      <w:sz w:val="20"/>
      <w:lang w:val="zh-CN"/>
    </w:rPr>
  </w:style>
  <w:style w:type="character" w:customStyle="1" w:styleId="EmailStyle671">
    <w:name w:val="EmailStyle671"/>
    <w:uiPriority w:val="99"/>
    <w:qFormat/>
    <w:rPr>
      <w:rFonts w:ascii="Arial" w:hAnsi="Arial"/>
      <w:color w:val="000000"/>
      <w:sz w:val="20"/>
      <w:lang w:val="zh-CN"/>
    </w:rPr>
  </w:style>
  <w:style w:type="character" w:customStyle="1" w:styleId="EmailStyle686">
    <w:name w:val="EmailStyle686"/>
    <w:uiPriority w:val="99"/>
    <w:qFormat/>
    <w:rPr>
      <w:rFonts w:ascii="Arial" w:hAnsi="Arial"/>
      <w:color w:val="000000"/>
      <w:sz w:val="20"/>
      <w:lang w:val="zh-CN"/>
    </w:rPr>
  </w:style>
  <w:style w:type="character" w:customStyle="1" w:styleId="EmailStyle715">
    <w:name w:val="EmailStyle715"/>
    <w:uiPriority w:val="99"/>
    <w:qFormat/>
    <w:rPr>
      <w:rFonts w:ascii="Arial" w:hAnsi="Arial"/>
      <w:color w:val="000000"/>
      <w:sz w:val="20"/>
      <w:lang w:val="zh-CN"/>
    </w:rPr>
  </w:style>
  <w:style w:type="character" w:customStyle="1" w:styleId="EmailStyle716">
    <w:name w:val="EmailStyle716"/>
    <w:uiPriority w:val="99"/>
    <w:qFormat/>
    <w:rPr>
      <w:rFonts w:ascii="Arial" w:hAnsi="Arial"/>
      <w:color w:val="000000"/>
      <w:sz w:val="20"/>
      <w:lang w:val="zh-CN"/>
    </w:rPr>
  </w:style>
  <w:style w:type="character" w:customStyle="1" w:styleId="EmailStyle720">
    <w:name w:val="EmailStyle720"/>
    <w:uiPriority w:val="99"/>
    <w:qFormat/>
    <w:rPr>
      <w:rFonts w:ascii="Arial" w:hAnsi="Arial"/>
      <w:color w:val="000000"/>
      <w:sz w:val="20"/>
      <w:lang w:val="zh-CN"/>
    </w:rPr>
  </w:style>
  <w:style w:type="character" w:customStyle="1" w:styleId="EmailStyle721">
    <w:name w:val="EmailStyle721"/>
    <w:uiPriority w:val="99"/>
    <w:qFormat/>
    <w:rPr>
      <w:rFonts w:ascii="Arial" w:hAnsi="Arial"/>
      <w:color w:val="000000"/>
      <w:sz w:val="20"/>
      <w:lang w:val="zh-CN"/>
    </w:rPr>
  </w:style>
  <w:style w:type="character" w:customStyle="1" w:styleId="EmailStyle723">
    <w:name w:val="EmailStyle723"/>
    <w:uiPriority w:val="99"/>
    <w:qFormat/>
    <w:rPr>
      <w:rFonts w:ascii="Arial" w:hAnsi="Arial"/>
      <w:color w:val="000000"/>
      <w:sz w:val="20"/>
      <w:lang w:val="zh-CN"/>
    </w:rPr>
  </w:style>
  <w:style w:type="character" w:customStyle="1" w:styleId="EmailStyle752">
    <w:name w:val="EmailStyle752"/>
    <w:uiPriority w:val="99"/>
    <w:semiHidden/>
    <w:qFormat/>
    <w:rPr>
      <w:rFonts w:ascii="Arial" w:hAnsi="Arial"/>
      <w:color w:val="000000"/>
      <w:sz w:val="20"/>
      <w:lang w:val="zh-CN"/>
    </w:rPr>
  </w:style>
  <w:style w:type="character" w:customStyle="1" w:styleId="EmailStyle753">
    <w:name w:val="EmailStyle753"/>
    <w:uiPriority w:val="99"/>
    <w:semiHidden/>
    <w:qFormat/>
    <w:rPr>
      <w:rFonts w:ascii="Arial" w:hAnsi="Arial"/>
      <w:color w:val="000000"/>
      <w:sz w:val="20"/>
      <w:lang w:val="zh-CN"/>
    </w:rPr>
  </w:style>
  <w:style w:type="character" w:customStyle="1" w:styleId="EmailStyle754">
    <w:name w:val="EmailStyle754"/>
    <w:uiPriority w:val="99"/>
    <w:semiHidden/>
    <w:qFormat/>
    <w:rPr>
      <w:rFonts w:ascii="Arial" w:hAnsi="Arial"/>
      <w:color w:val="000000"/>
      <w:sz w:val="20"/>
      <w:lang w:val="zh-CN"/>
    </w:rPr>
  </w:style>
  <w:style w:type="character" w:customStyle="1" w:styleId="EmailStyle755">
    <w:name w:val="EmailStyle755"/>
    <w:uiPriority w:val="99"/>
    <w:semiHidden/>
    <w:qFormat/>
    <w:rPr>
      <w:rFonts w:ascii="Arial" w:hAnsi="Arial"/>
      <w:color w:val="000000"/>
      <w:sz w:val="20"/>
      <w:lang w:val="zh-CN"/>
    </w:rPr>
  </w:style>
  <w:style w:type="character" w:customStyle="1" w:styleId="EmailStyle757">
    <w:name w:val="EmailStyle757"/>
    <w:uiPriority w:val="99"/>
    <w:semiHidden/>
    <w:qFormat/>
    <w:rPr>
      <w:rFonts w:ascii="Arial" w:hAnsi="Arial"/>
      <w:color w:val="000000"/>
      <w:sz w:val="20"/>
      <w:lang w:val="zh-CN"/>
    </w:rPr>
  </w:style>
  <w:style w:type="character" w:customStyle="1" w:styleId="EmailStyle758">
    <w:name w:val="EmailStyle758"/>
    <w:uiPriority w:val="99"/>
    <w:semiHidden/>
    <w:qFormat/>
    <w:rPr>
      <w:rFonts w:ascii="Arial" w:hAnsi="Arial"/>
      <w:color w:val="000000"/>
      <w:sz w:val="20"/>
      <w:lang w:val="zh-CN"/>
    </w:rPr>
  </w:style>
  <w:style w:type="character" w:customStyle="1" w:styleId="EmailStyle759">
    <w:name w:val="EmailStyle759"/>
    <w:uiPriority w:val="99"/>
    <w:semiHidden/>
    <w:qFormat/>
    <w:rPr>
      <w:rFonts w:ascii="Arial" w:hAnsi="Arial"/>
      <w:color w:val="000000"/>
      <w:sz w:val="20"/>
      <w:lang w:val="zh-CN"/>
    </w:rPr>
  </w:style>
  <w:style w:type="character" w:customStyle="1" w:styleId="EmailStyle760">
    <w:name w:val="EmailStyle760"/>
    <w:uiPriority w:val="99"/>
    <w:semiHidden/>
    <w:qFormat/>
    <w:rPr>
      <w:rFonts w:ascii="Arial" w:hAnsi="Arial"/>
      <w:color w:val="000000"/>
      <w:sz w:val="20"/>
      <w:lang w:val="zh-CN"/>
    </w:rPr>
  </w:style>
  <w:style w:type="character" w:customStyle="1" w:styleId="EmailStyle761">
    <w:name w:val="EmailStyle761"/>
    <w:uiPriority w:val="99"/>
    <w:semiHidden/>
    <w:qFormat/>
    <w:rPr>
      <w:rFonts w:ascii="Arial" w:hAnsi="Arial"/>
      <w:color w:val="000000"/>
      <w:sz w:val="20"/>
      <w:lang w:val="zh-CN"/>
    </w:rPr>
  </w:style>
  <w:style w:type="character" w:customStyle="1" w:styleId="EmailStyle762">
    <w:name w:val="EmailStyle762"/>
    <w:uiPriority w:val="99"/>
    <w:semiHidden/>
    <w:qFormat/>
    <w:rPr>
      <w:rFonts w:ascii="Arial" w:hAnsi="Arial"/>
      <w:color w:val="000000"/>
      <w:sz w:val="20"/>
      <w:lang w:val="zh-CN"/>
    </w:rPr>
  </w:style>
  <w:style w:type="character" w:customStyle="1" w:styleId="EmailStyle763">
    <w:name w:val="EmailStyle763"/>
    <w:uiPriority w:val="99"/>
    <w:semiHidden/>
    <w:qFormat/>
    <w:rPr>
      <w:rFonts w:ascii="Arial" w:hAnsi="Arial"/>
      <w:color w:val="000000"/>
      <w:sz w:val="20"/>
      <w:lang w:val="zh-CN"/>
    </w:rPr>
  </w:style>
  <w:style w:type="character" w:customStyle="1" w:styleId="EmailStyle764">
    <w:name w:val="EmailStyle764"/>
    <w:uiPriority w:val="99"/>
    <w:semiHidden/>
    <w:qFormat/>
    <w:rPr>
      <w:rFonts w:ascii="Arial" w:hAnsi="Arial"/>
      <w:color w:val="000000"/>
      <w:sz w:val="20"/>
      <w:lang w:val="zh-CN"/>
    </w:rPr>
  </w:style>
  <w:style w:type="character" w:customStyle="1" w:styleId="EmailStyle765">
    <w:name w:val="EmailStyle765"/>
    <w:uiPriority w:val="99"/>
    <w:semiHidden/>
    <w:qFormat/>
    <w:rPr>
      <w:rFonts w:ascii="Arial" w:hAnsi="Arial"/>
      <w:color w:val="000000"/>
      <w:sz w:val="20"/>
      <w:lang w:val="zh-CN"/>
    </w:rPr>
  </w:style>
  <w:style w:type="character" w:customStyle="1" w:styleId="EmailStyle1261">
    <w:name w:val="EmailStyle1261"/>
    <w:uiPriority w:val="99"/>
    <w:qFormat/>
    <w:rPr>
      <w:rFonts w:ascii="Arial" w:hAnsi="Arial"/>
      <w:color w:val="000000"/>
      <w:sz w:val="20"/>
      <w:lang w:val="zh-CN"/>
    </w:rPr>
  </w:style>
  <w:style w:type="table" w:customStyle="1" w:styleId="TableGrid3">
    <w:name w:val="Table Grid3"/>
    <w:uiPriority w:val="99"/>
    <w:qFormat/>
    <w:pPr>
      <w:widowControl w:val="0"/>
      <w:jc w:val="both"/>
    </w:pPr>
    <w:rPr>
      <w:rFonts w:ascii="Century" w:eastAsia="MS Mincho" w:hAnsi="Century"/>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qFormat/>
    <w:pPr>
      <w:spacing w:before="240"/>
      <w:jc w:val="both"/>
    </w:pPr>
    <w:rPr>
      <w:color w:val="000080"/>
      <w:lang w:val="fr-FR"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qFormat/>
    <w:pPr>
      <w:widowControl w:val="0"/>
      <w:jc w:val="both"/>
    </w:pPr>
    <w:rPr>
      <w:rFonts w:ascii="Times" w:hAnsi="Times"/>
      <w:sz w:val="18"/>
      <w:lang w:val="fr-FR"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lang w:val="fr-FR"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uiPriority w:val="99"/>
    <w:qFormat/>
    <w:rPr>
      <w:rFonts w:ascii="Times New Roman" w:hAnsi="Times New Roman"/>
      <w:sz w:val="24"/>
      <w:lang w:val="zh-CN" w:eastAsia="en-US"/>
    </w:rPr>
  </w:style>
  <w:style w:type="character" w:customStyle="1" w:styleId="s">
    <w:name w:val="s"/>
    <w:uiPriority w:val="99"/>
    <w:qFormat/>
  </w:style>
  <w:style w:type="character" w:customStyle="1" w:styleId="trans">
    <w:name w:val="trans"/>
    <w:basedOn w:val="DefaultParagraphFont"/>
    <w:qFormat/>
  </w:style>
  <w:style w:type="paragraph" w:customStyle="1" w:styleId="heading30">
    <w:name w:val="heading_3"/>
    <w:basedOn w:val="Normal"/>
    <w:uiPriority w:val="99"/>
    <w:qFormat/>
    <w:pPr>
      <w:keepNext/>
      <w:keepLines/>
      <w:tabs>
        <w:tab w:val="clear" w:pos="794"/>
        <w:tab w:val="clear" w:pos="1191"/>
        <w:tab w:val="clear" w:pos="1588"/>
        <w:tab w:val="clear" w:pos="1985"/>
        <w:tab w:val="left" w:pos="1871"/>
        <w:tab w:val="left" w:pos="2268"/>
      </w:tabs>
      <w:spacing w:before="200" w:line="240" w:lineRule="auto"/>
      <w:ind w:left="1134" w:hanging="1134"/>
      <w:jc w:val="left"/>
      <w:outlineLvl w:val="2"/>
    </w:pPr>
    <w:rPr>
      <w:rFonts w:eastAsia="SimSun"/>
      <w:b/>
      <w:lang w:val="en-GB" w:eastAsia="zh-CN"/>
    </w:rPr>
  </w:style>
  <w:style w:type="character" w:customStyle="1" w:styleId="6Char1">
    <w:name w:val="标题 6 Char1"/>
    <w:semiHidden/>
    <w:qFormat/>
    <w:rPr>
      <w:rFonts w:ascii="Cambria" w:eastAsia="SimSun" w:hAnsi="Cambria" w:cs="Times New Roman"/>
      <w:b/>
      <w:bCs/>
      <w:sz w:val="24"/>
      <w:szCs w:val="24"/>
      <w:lang w:val="en-GB" w:eastAsia="en-US"/>
    </w:rPr>
  </w:style>
  <w:style w:type="character" w:customStyle="1" w:styleId="7Char1">
    <w:name w:val="标题 7 Char1"/>
    <w:semiHidden/>
    <w:qFormat/>
    <w:rPr>
      <w:rFonts w:ascii="Times New Roman" w:hAnsi="Times New Roman" w:cs="Times New Roman"/>
      <w:b/>
      <w:bCs/>
      <w:sz w:val="24"/>
      <w:szCs w:val="24"/>
      <w:lang w:val="en-GB" w:eastAsia="en-US"/>
    </w:rPr>
  </w:style>
  <w:style w:type="character" w:customStyle="1" w:styleId="8Char1">
    <w:name w:val="标题 8 Char1"/>
    <w:semiHidden/>
    <w:qFormat/>
    <w:rPr>
      <w:rFonts w:ascii="Cambria" w:eastAsia="SimSun" w:hAnsi="Cambria" w:cs="Times New Roman"/>
      <w:sz w:val="24"/>
      <w:szCs w:val="24"/>
      <w:lang w:val="en-GB" w:eastAsia="en-US"/>
    </w:rPr>
  </w:style>
  <w:style w:type="character" w:customStyle="1" w:styleId="9Char1">
    <w:name w:val="标题 9 Char1"/>
    <w:semiHidden/>
    <w:qFormat/>
    <w:rPr>
      <w:rFonts w:ascii="Cambria" w:eastAsia="SimSun" w:hAnsi="Cambria" w:cs="Times New Roman"/>
      <w:sz w:val="21"/>
      <w:szCs w:val="21"/>
      <w:lang w:val="en-GB" w:eastAsia="en-US"/>
    </w:rPr>
  </w:style>
  <w:style w:type="paragraph" w:customStyle="1" w:styleId="TabletextEsp">
    <w:name w:val="Table_text_Esp"/>
    <w:basedOn w:val="Normal"/>
    <w:qFormat/>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line="240" w:lineRule="auto"/>
      <w:jc w:val="left"/>
      <w:textAlignment w:val="auto"/>
    </w:pPr>
    <w:rPr>
      <w:rFonts w:eastAsia="MS Mincho"/>
      <w:color w:val="000000"/>
      <w:sz w:val="18"/>
      <w:szCs w:val="18"/>
      <w:lang w:val="en-GB"/>
    </w:rPr>
  </w:style>
  <w:style w:type="paragraph" w:customStyle="1" w:styleId="TabletitleEsp">
    <w:name w:val="Table_title_Esp"/>
    <w:basedOn w:val="Normal"/>
    <w:qFormat/>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pPr>
    <w:rPr>
      <w:rFonts w:eastAsia="MS Mincho"/>
      <w:b/>
      <w:bCs/>
      <w:color w:val="000000"/>
      <w:sz w:val="18"/>
      <w:szCs w:val="18"/>
      <w:lang w:val="en-GB"/>
    </w:rPr>
  </w:style>
  <w:style w:type="paragraph" w:customStyle="1" w:styleId="TableheadEsp">
    <w:name w:val="Table_head_Esp"/>
    <w:basedOn w:val="Normal"/>
    <w:qFormat/>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line="240" w:lineRule="auto"/>
      <w:jc w:val="left"/>
      <w:textAlignment w:val="auto"/>
    </w:pPr>
    <w:rPr>
      <w:rFonts w:eastAsia="SimSun"/>
      <w:b/>
      <w:bCs/>
      <w:color w:val="000000"/>
      <w:sz w:val="18"/>
      <w:szCs w:val="18"/>
      <w:lang w:val="en-GB" w:eastAsia="zh-CN"/>
    </w:rPr>
  </w:style>
  <w:style w:type="paragraph" w:customStyle="1" w:styleId="ae">
    <w:name w:val="a)"/>
    <w:basedOn w:val="text"/>
    <w:qFormat/>
    <w:pPr>
      <w:widowControl/>
      <w:tabs>
        <w:tab w:val="left" w:pos="794"/>
      </w:tabs>
      <w:autoSpaceDE/>
      <w:autoSpaceDN/>
      <w:spacing w:before="120" w:after="0"/>
      <w:ind w:left="799" w:hangingChars="380" w:hanging="799"/>
    </w:pPr>
    <w:rPr>
      <w:kern w:val="21"/>
      <w:sz w:val="21"/>
      <w:szCs w:val="21"/>
      <w:lang w:val="en-GB" w:eastAsia="zh-CN"/>
    </w:rPr>
  </w:style>
  <w:style w:type="paragraph" w:customStyle="1" w:styleId="Headingb1">
    <w:name w:val="Heading b"/>
    <w:basedOn w:val="Normal"/>
    <w:qFormat/>
    <w:pPr>
      <w:spacing w:line="240" w:lineRule="auto"/>
    </w:pPr>
    <w:rPr>
      <w:lang w:val="en-GB" w:eastAsia="zh-CN"/>
    </w:rPr>
  </w:style>
  <w:style w:type="character" w:customStyle="1" w:styleId="1c">
    <w:name w:val="未处理的提及1"/>
    <w:basedOn w:val="DefaultParagraphFont"/>
    <w:uiPriority w:val="99"/>
    <w:unhideWhenUsed/>
    <w:qFormat/>
    <w:rPr>
      <w:color w:val="605E5C"/>
      <w:shd w:val="clear" w:color="auto" w:fill="E1DFDD"/>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rFonts w:eastAsia="Times New Roman"/>
      <w:sz w:val="28"/>
      <w:lang w:val="en-GB"/>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spacing w:line="240" w:lineRule="auto"/>
    </w:pPr>
    <w:rPr>
      <w:rFonts w:eastAsia="Times New Roman"/>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spacing w:line="240" w:lineRule="auto"/>
    </w:pPr>
    <w:rPr>
      <w:rFonts w:eastAsia="Times New Roman"/>
      <w:lang w:val="en-GB"/>
    </w:rPr>
  </w:style>
  <w:style w:type="paragraph" w:customStyle="1" w:styleId="ApptoAnnex">
    <w:name w:val="App_to_Annex"/>
    <w:basedOn w:val="AppendixNo"/>
    <w:next w:val="Normal"/>
    <w:qFormat/>
    <w:rPr>
      <w:rFonts w:eastAsia="Times New Roman"/>
    </w:rPr>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Times New Roman" w:hAnsi="Calibri" w:cs="Calibr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spacing w:line="240" w:lineRule="auto"/>
      <w:jc w:val="left"/>
    </w:pPr>
    <w:rPr>
      <w:rFonts w:eastAsia="Times New Roman"/>
      <w:lang w:val="en-US"/>
    </w:rPr>
  </w:style>
  <w:style w:type="paragraph" w:customStyle="1" w:styleId="Part1">
    <w:name w:val="Part_1"/>
    <w:basedOn w:val="Section1"/>
    <w:next w:val="Section1"/>
    <w:qFormat/>
    <w:rPr>
      <w:rFonts w:eastAsia="Times New Roman"/>
    </w:rPr>
  </w:style>
  <w:style w:type="paragraph" w:customStyle="1" w:styleId="Subsection1">
    <w:name w:val="Subsection_1"/>
    <w:basedOn w:val="Section1"/>
    <w:next w:val="Normalaftertitle0"/>
    <w:qFormat/>
    <w:rPr>
      <w:rFonts w:eastAsia="Times New Roman"/>
    </w:rPr>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spacing w:line="240" w:lineRule="auto"/>
      <w:jc w:val="center"/>
    </w:pPr>
    <w:rPr>
      <w:rFonts w:eastAsia="Times New Roman"/>
      <w:b/>
      <w:bCs/>
      <w:sz w:val="28"/>
      <w:szCs w:val="28"/>
      <w:lang w:val="en-GB"/>
    </w:rPr>
  </w:style>
  <w:style w:type="paragraph" w:customStyle="1" w:styleId="Headingsplit">
    <w:name w:val="Heading_split"/>
    <w:basedOn w:val="Headingi"/>
    <w:qFormat/>
    <w:pPr>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spacing w:line="240" w:lineRule="auto"/>
      <w:jc w:val="left"/>
    </w:pPr>
    <w:rPr>
      <w:rFonts w:eastAsia="Times New Roman"/>
      <w:lang w:val="en-GB"/>
    </w:rPr>
  </w:style>
  <w:style w:type="character" w:customStyle="1" w:styleId="Provsplit">
    <w:name w:val="Prov_split"/>
    <w:basedOn w:val="DefaultParagraphFon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spacing w:before="200"/>
      <w:ind w:left="1134" w:hanging="1134"/>
      <w:jc w:val="left"/>
    </w:pPr>
    <w:rPr>
      <w:rFonts w:eastAsia="Times New Roman"/>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next w:val="Normal"/>
    <w:qFormat/>
    <w:pPr>
      <w:tabs>
        <w:tab w:val="clear" w:pos="794"/>
        <w:tab w:val="clear" w:pos="1191"/>
        <w:tab w:val="clear" w:pos="1588"/>
        <w:tab w:val="clear" w:pos="1985"/>
      </w:tabs>
      <w:overflowPunct/>
      <w:autoSpaceDE/>
      <w:autoSpaceDN/>
      <w:adjustRightInd/>
      <w:jc w:val="left"/>
      <w:textAlignment w:val="auto"/>
    </w:pPr>
    <w:rPr>
      <w:rFonts w:ascii="Times New Roman Bold" w:eastAsia="Times New Roman" w:hAnsi="Times New Roman Bold" w:cs="Times New Roman Bold"/>
      <w:lang w:val="en-GB" w:eastAsia="zh-CN"/>
    </w:rPr>
  </w:style>
  <w:style w:type="paragraph" w:customStyle="1" w:styleId="EditorsNote0">
    <w:name w:val="EditorsNote"/>
    <w:basedOn w:val="Normal"/>
    <w:qFormat/>
    <w:pPr>
      <w:tabs>
        <w:tab w:val="clear" w:pos="794"/>
        <w:tab w:val="clear" w:pos="1191"/>
        <w:tab w:val="clear" w:pos="1588"/>
        <w:tab w:val="clear" w:pos="1985"/>
        <w:tab w:val="left" w:pos="1134"/>
        <w:tab w:val="left" w:pos="1871"/>
        <w:tab w:val="left" w:pos="2268"/>
      </w:tabs>
      <w:spacing w:before="240" w:after="240" w:line="240" w:lineRule="auto"/>
      <w:jc w:val="left"/>
    </w:pPr>
    <w:rPr>
      <w:rFonts w:eastAsia="Times New Roman"/>
      <w:i/>
      <w:iCs/>
      <w:lang w:val="en-GB"/>
    </w:rPr>
  </w:style>
  <w:style w:type="character" w:customStyle="1" w:styleId="Title1Carattere">
    <w:name w:val="Title 1 Carattere"/>
    <w:basedOn w:val="DefaultParagraphFont"/>
    <w:qFormat/>
    <w:locked/>
    <w:rPr>
      <w:caps/>
      <w:sz w:val="28"/>
      <w:lang w:val="en-GB" w:eastAsia="en-US"/>
    </w:rPr>
  </w:style>
  <w:style w:type="character" w:customStyle="1" w:styleId="ListParagraphChar">
    <w:name w:val="List Paragraph Char"/>
    <w:link w:val="ListParagraph"/>
    <w:uiPriority w:val="34"/>
    <w:qFormat/>
    <w:locked/>
    <w:rPr>
      <w:rFonts w:ascii="Calibri" w:eastAsia="SimSun" w:hAnsi="Calibri" w:cs="Times New Roman"/>
      <w:sz w:val="22"/>
      <w:szCs w:val="22"/>
      <w:lang w:val="zh-CN" w:eastAsia="en-US"/>
    </w:rPr>
  </w:style>
  <w:style w:type="character" w:customStyle="1" w:styleId="BalloonTextChar">
    <w:name w:val="Balloon Text Char"/>
    <w:basedOn w:val="DefaultParagraphFont"/>
    <w:link w:val="BalloonText1"/>
    <w:uiPriority w:val="99"/>
    <w:qFormat/>
    <w:rPr>
      <w:rFonts w:ascii="Tahoma" w:eastAsia="SimSun" w:hAnsi="Tahoma" w:cs="Tahoma"/>
      <w:sz w:val="16"/>
      <w:szCs w:val="16"/>
      <w:lang w:val="zh-CN" w:eastAsia="en-GB"/>
    </w:rPr>
  </w:style>
  <w:style w:type="character" w:customStyle="1" w:styleId="CEOHyperlink1">
    <w:name w:val="CEO_Hyperlink1"/>
    <w:basedOn w:val="DefaultParagraphFont"/>
    <w:uiPriority w:val="99"/>
    <w:unhideWhenUsed/>
    <w:qFormat/>
    <w:rPr>
      <w:color w:val="0000FF"/>
      <w:u w:val="single"/>
    </w:rPr>
  </w:style>
  <w:style w:type="table" w:customStyle="1" w:styleId="1d">
    <w:name w:val="网格型1"/>
    <w:basedOn w:val="TableNormal"/>
    <w:uiPriority w:val="99"/>
    <w:qFormat/>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qFormat/>
    <w:rPr>
      <w:color w:val="800080"/>
      <w:u w:val="single"/>
    </w:rPr>
  </w:style>
  <w:style w:type="character" w:customStyle="1" w:styleId="NOZchn">
    <w:name w:val="NO Zchn"/>
    <w:qFormat/>
    <w:locked/>
    <w:rPr>
      <w:lang w:val="en-GB"/>
    </w:rPr>
  </w:style>
  <w:style w:type="character" w:customStyle="1" w:styleId="B2Char">
    <w:name w:val="B2 Char"/>
    <w:link w:val="B2"/>
    <w:qFormat/>
    <w:locked/>
    <w:rPr>
      <w:rFonts w:ascii="Times New Roman" w:eastAsia="MS Mincho" w:hAnsi="Times New Roman" w:cs="Times New Roman"/>
      <w:lang w:val="zh-CN" w:eastAsia="en-US"/>
    </w:rPr>
  </w:style>
  <w:style w:type="character" w:customStyle="1" w:styleId="apple-converted-space">
    <w:name w:val="apple-converted-space"/>
    <w:basedOn w:val="DefaultParagraphFont"/>
    <w:qFormat/>
  </w:style>
  <w:style w:type="character" w:customStyle="1" w:styleId="B1Zchn">
    <w:name w:val="B1 Zchn"/>
    <w:qFormat/>
  </w:style>
  <w:style w:type="character" w:customStyle="1" w:styleId="TAHCar">
    <w:name w:val="TAH Car"/>
    <w:link w:val="TAH"/>
    <w:qFormat/>
    <w:locked/>
    <w:rPr>
      <w:rFonts w:ascii="Arial" w:eastAsia="MS Mincho" w:hAnsi="Arial" w:cs="Times New Roman"/>
      <w:b/>
      <w:sz w:val="18"/>
      <w:lang w:val="zh-CN" w:eastAsia="en-US"/>
    </w:rPr>
  </w:style>
  <w:style w:type="character" w:customStyle="1" w:styleId="B1Char1">
    <w:name w:val="B1 Char1"/>
    <w:qFormat/>
    <w:rPr>
      <w:rFonts w:ascii="Times New Roman" w:eastAsia="Times New Roman" w:hAnsi="Times New Roman" w:cs="Times New Roman" w:hint="default"/>
      <w:lang w:eastAsia="ja-JP"/>
    </w:rPr>
  </w:style>
  <w:style w:type="character" w:customStyle="1" w:styleId="1e">
    <w:name w:val="ヘッダー (文字)1"/>
    <w:basedOn w:val="DefaultParagraphFont"/>
    <w:semiHidden/>
    <w:qFormat/>
    <w:rPr>
      <w:rFonts w:ascii="Calibri" w:hAnsi="Calibri" w:cs="Times New Roman"/>
      <w:kern w:val="2"/>
      <w:sz w:val="21"/>
      <w:szCs w:val="22"/>
      <w:lang w:eastAsia="ja-JP"/>
    </w:rPr>
  </w:style>
  <w:style w:type="paragraph" w:customStyle="1" w:styleId="Tablef">
    <w:name w:val="Table_f"/>
    <w:basedOn w:val="Tablefin"/>
    <w:qFormat/>
    <w:pPr>
      <w:widowControl w:val="0"/>
      <w:tabs>
        <w:tab w:val="clear" w:pos="794"/>
        <w:tab w:val="clear" w:pos="1191"/>
        <w:tab w:val="clear" w:pos="1588"/>
        <w:tab w:val="clear" w:pos="1985"/>
      </w:tabs>
      <w:overflowPunct/>
      <w:autoSpaceDE/>
      <w:autoSpaceDN/>
      <w:adjustRightInd/>
      <w:spacing w:line="240" w:lineRule="auto"/>
      <w:textAlignment w:val="auto"/>
    </w:pPr>
    <w:rPr>
      <w:rFonts w:ascii="Calibri" w:eastAsia="MS Mincho" w:hAnsi="Calibri"/>
      <w:kern w:val="2"/>
      <w:szCs w:val="22"/>
      <w:lang w:eastAsia="ja-JP"/>
    </w:rPr>
  </w:style>
  <w:style w:type="character" w:customStyle="1" w:styleId="NOChar1">
    <w:name w:val="NO Char1"/>
    <w:qFormat/>
    <w:locked/>
    <w:rPr>
      <w:rFonts w:ascii="Calibri" w:hAnsi="Calibri" w:cs="Times New Roman"/>
      <w:kern w:val="2"/>
      <w:szCs w:val="22"/>
      <w:lang w:eastAsia="ja-JP"/>
    </w:rPr>
  </w:style>
  <w:style w:type="paragraph" w:customStyle="1" w:styleId="TABBOXt">
    <w:name w:val="TAB.BOX (t)"/>
    <w:qFormat/>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eastAsia="en-US"/>
    </w:rPr>
  </w:style>
  <w:style w:type="character" w:customStyle="1" w:styleId="UnresolvedMention1">
    <w:name w:val="Unresolved Mention1"/>
    <w:basedOn w:val="DefaultParagraphFont"/>
    <w:uiPriority w:val="99"/>
    <w:semiHidden/>
    <w:qFormat/>
    <w:rPr>
      <w:color w:val="605E5C"/>
      <w:shd w:val="clear" w:color="auto" w:fill="E1DFDD"/>
    </w:rPr>
  </w:style>
  <w:style w:type="character" w:customStyle="1" w:styleId="UnresolvedMention2">
    <w:name w:val="Unresolved Mention2"/>
    <w:basedOn w:val="DefaultParagraphFont"/>
    <w:uiPriority w:val="99"/>
    <w:semiHidden/>
    <w:qFormat/>
    <w:rPr>
      <w:color w:val="605E5C"/>
      <w:shd w:val="clear" w:color="auto" w:fill="E1DFDD"/>
    </w:rPr>
  </w:style>
  <w:style w:type="paragraph" w:customStyle="1" w:styleId="paragraph">
    <w:name w:val="paragraph"/>
    <w:basedOn w:val="Normal"/>
    <w:qFormat/>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szCs w:val="24"/>
      <w:lang w:val="de-DE" w:eastAsia="de-DE"/>
    </w:rPr>
  </w:style>
  <w:style w:type="character" w:customStyle="1" w:styleId="normaltextrun">
    <w:name w:val="normaltextrun"/>
    <w:basedOn w:val="DefaultParagraphFont"/>
    <w:qFormat/>
  </w:style>
  <w:style w:type="character" w:customStyle="1" w:styleId="findhit">
    <w:name w:val="findhit"/>
    <w:basedOn w:val="DefaultParagraphFont"/>
    <w:qFormat/>
  </w:style>
  <w:style w:type="character" w:customStyle="1" w:styleId="eop">
    <w:name w:val="eop"/>
    <w:basedOn w:val="DefaultParagraphFont"/>
    <w:qFormat/>
  </w:style>
  <w:style w:type="character" w:customStyle="1" w:styleId="apple-tab-span">
    <w:name w:val="apple-tab-span"/>
    <w:basedOn w:val="DefaultParagraphFont"/>
    <w:qFormat/>
  </w:style>
  <w:style w:type="table" w:customStyle="1" w:styleId="GridTable1Light1">
    <w:name w:val="Grid Table 1 Light1"/>
    <w:basedOn w:val="TableNormal"/>
    <w:uiPriority w:val="46"/>
    <w:qFormat/>
    <w:rPr>
      <w:rFonts w:eastAsia="MS Mincho"/>
      <w:sz w:val="24"/>
      <w:szCs w:val="24"/>
      <w:lang w:val="en-IN"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har3">
    <w:name w:val="我的正文 Char"/>
    <w:link w:val="af"/>
    <w:uiPriority w:val="99"/>
    <w:qFormat/>
    <w:locked/>
    <w:rPr>
      <w:kern w:val="2"/>
      <w:sz w:val="21"/>
      <w:szCs w:val="24"/>
    </w:rPr>
  </w:style>
  <w:style w:type="paragraph" w:customStyle="1" w:styleId="af">
    <w:name w:val="我的正文"/>
    <w:link w:val="Char3"/>
    <w:uiPriority w:val="99"/>
    <w:qFormat/>
    <w:pPr>
      <w:topLinePunct/>
      <w:ind w:firstLineChars="200" w:firstLine="420"/>
    </w:pPr>
    <w:rPr>
      <w:rFonts w:asciiTheme="minorHAnsi" w:eastAsiaTheme="minorEastAsia" w:hAnsiTheme="minorHAnsi" w:cstheme="minorBidi"/>
      <w:kern w:val="2"/>
      <w:sz w:val="21"/>
      <w:szCs w:val="24"/>
      <w:lang w:val="en-US"/>
    </w:rPr>
  </w:style>
  <w:style w:type="character" w:customStyle="1" w:styleId="listChar">
    <w:name w:val="list加粗 Char"/>
    <w:link w:val="list0"/>
    <w:uiPriority w:val="99"/>
    <w:qFormat/>
    <w:locked/>
    <w:rPr>
      <w:b/>
      <w:bCs/>
      <w:kern w:val="2"/>
      <w:sz w:val="21"/>
      <w:szCs w:val="24"/>
    </w:rPr>
  </w:style>
  <w:style w:type="paragraph" w:customStyle="1" w:styleId="list0">
    <w:name w:val="list加粗"/>
    <w:basedOn w:val="af"/>
    <w:link w:val="listChar"/>
    <w:uiPriority w:val="99"/>
    <w:qFormat/>
    <w:rPr>
      <w:b/>
      <w:bCs/>
    </w:rPr>
  </w:style>
  <w:style w:type="character" w:customStyle="1" w:styleId="21">
    <w:name w:val="正文文本 (2)_"/>
    <w:link w:val="210"/>
    <w:qFormat/>
    <w:locked/>
    <w:rPr>
      <w:rFonts w:ascii="MS Mincho" w:eastAsia="MS Mincho" w:hAnsi="MS Mincho" w:cs="MS Mincho"/>
      <w:color w:val="000000"/>
      <w:sz w:val="19"/>
      <w:szCs w:val="19"/>
      <w:shd w:val="clear" w:color="auto" w:fill="FFFFFF"/>
      <w:lang w:eastAsia="ja-JP" w:bidi="ja-JP"/>
    </w:rPr>
  </w:style>
  <w:style w:type="paragraph" w:customStyle="1" w:styleId="210">
    <w:name w:val="正文文本 (2)1"/>
    <w:basedOn w:val="Normal"/>
    <w:link w:val="21"/>
    <w:qFormat/>
    <w:pPr>
      <w:widowControl w:val="0"/>
      <w:shd w:val="clear" w:color="auto" w:fill="FFFFFF"/>
      <w:tabs>
        <w:tab w:val="clear" w:pos="794"/>
        <w:tab w:val="clear" w:pos="1191"/>
        <w:tab w:val="clear" w:pos="1588"/>
        <w:tab w:val="clear" w:pos="1985"/>
      </w:tabs>
      <w:overflowPunct/>
      <w:autoSpaceDE/>
      <w:autoSpaceDN/>
      <w:adjustRightInd/>
      <w:spacing w:line="0" w:lineRule="atLeast"/>
      <w:ind w:hanging="640"/>
      <w:jc w:val="left"/>
      <w:textAlignment w:val="auto"/>
    </w:pPr>
    <w:rPr>
      <w:rFonts w:ascii="MS Mincho" w:eastAsia="MS Mincho" w:hAnsi="MS Mincho" w:cs="MS Mincho"/>
      <w:color w:val="000000"/>
      <w:sz w:val="19"/>
      <w:szCs w:val="19"/>
      <w:lang w:val="en-US" w:eastAsia="ja-JP" w:bidi="ja-JP"/>
    </w:rPr>
  </w:style>
  <w:style w:type="character" w:customStyle="1" w:styleId="Char4">
    <w:name w:val="正文图标题 Char"/>
    <w:link w:val="a6"/>
    <w:uiPriority w:val="99"/>
    <w:qFormat/>
    <w:locked/>
    <w:rPr>
      <w:rFonts w:ascii="SimHei" w:eastAsia="SimHei"/>
      <w:sz w:val="21"/>
    </w:rPr>
  </w:style>
  <w:style w:type="paragraph" w:customStyle="1" w:styleId="a6">
    <w:name w:val="正文图标题"/>
    <w:next w:val="aa"/>
    <w:link w:val="Char4"/>
    <w:uiPriority w:val="99"/>
    <w:qFormat/>
    <w:pPr>
      <w:numPr>
        <w:numId w:val="36"/>
      </w:numPr>
      <w:tabs>
        <w:tab w:val="left" w:pos="360"/>
      </w:tabs>
      <w:spacing w:beforeLines="50"/>
      <w:ind w:left="4112"/>
      <w:jc w:val="center"/>
    </w:pPr>
    <w:rPr>
      <w:rFonts w:ascii="SimHei" w:eastAsia="SimHei" w:hAnsiTheme="minorHAnsi" w:cstheme="minorBidi"/>
      <w:sz w:val="21"/>
      <w:lang w:val="en-US"/>
    </w:rPr>
  </w:style>
  <w:style w:type="character" w:customStyle="1" w:styleId="Char0">
    <w:name w:val="段 Char"/>
    <w:link w:val="aa"/>
    <w:uiPriority w:val="99"/>
    <w:qFormat/>
    <w:locked/>
    <w:rPr>
      <w:rFonts w:ascii="SimSun" w:eastAsia="SimSun" w:hAnsi="SimSun" w:cs="Times New Roman"/>
      <w:sz w:val="21"/>
      <w:szCs w:val="22"/>
      <w:lang w:val="zh-CN"/>
    </w:rPr>
  </w:style>
  <w:style w:type="paragraph" w:customStyle="1" w:styleId="af0">
    <w:name w:val="居中"/>
    <w:basedOn w:val="Normal"/>
    <w:uiPriority w:val="99"/>
    <w:qFormat/>
    <w:pPr>
      <w:widowControl w:val="0"/>
      <w:tabs>
        <w:tab w:val="clear" w:pos="794"/>
        <w:tab w:val="clear" w:pos="1191"/>
        <w:tab w:val="clear" w:pos="1588"/>
        <w:tab w:val="clear" w:pos="1985"/>
      </w:tabs>
      <w:overflowPunct/>
      <w:autoSpaceDE/>
      <w:autoSpaceDN/>
      <w:adjustRightInd/>
      <w:spacing w:line="240" w:lineRule="auto"/>
      <w:jc w:val="center"/>
      <w:textAlignment w:val="auto"/>
    </w:pPr>
    <w:rPr>
      <w:rFonts w:eastAsia="SimSun"/>
      <w:kern w:val="2"/>
      <w:sz w:val="21"/>
      <w:szCs w:val="24"/>
      <w:lang w:val="en-GB" w:eastAsia="zh-CN"/>
    </w:rPr>
  </w:style>
  <w:style w:type="paragraph" w:customStyle="1" w:styleId="1f">
    <w:name w:val="列出段落1"/>
    <w:basedOn w:val="Normal"/>
    <w:uiPriority w:val="99"/>
    <w:qFormat/>
    <w:pPr>
      <w:widowControl w:val="0"/>
      <w:tabs>
        <w:tab w:val="clear" w:pos="794"/>
        <w:tab w:val="clear" w:pos="1191"/>
        <w:tab w:val="clear" w:pos="1588"/>
        <w:tab w:val="clear" w:pos="1985"/>
      </w:tabs>
      <w:overflowPunct/>
      <w:autoSpaceDE/>
      <w:autoSpaceDN/>
      <w:adjustRightInd/>
      <w:spacing w:line="240" w:lineRule="auto"/>
      <w:ind w:firstLineChars="200" w:firstLine="420"/>
      <w:textAlignment w:val="auto"/>
    </w:pPr>
    <w:rPr>
      <w:rFonts w:eastAsia="SimSun"/>
      <w:kern w:val="2"/>
      <w:sz w:val="21"/>
      <w:szCs w:val="24"/>
      <w:lang w:val="en-GB" w:eastAsia="zh-CN"/>
    </w:rPr>
  </w:style>
  <w:style w:type="paragraph" w:customStyle="1" w:styleId="22">
    <w:name w:val="列出段落2"/>
    <w:basedOn w:val="Normal"/>
    <w:uiPriority w:val="34"/>
    <w:qFormat/>
    <w:pPr>
      <w:widowControl w:val="0"/>
      <w:tabs>
        <w:tab w:val="clear" w:pos="794"/>
        <w:tab w:val="clear" w:pos="1191"/>
        <w:tab w:val="clear" w:pos="1588"/>
        <w:tab w:val="clear" w:pos="1985"/>
      </w:tabs>
      <w:overflowPunct/>
      <w:autoSpaceDE/>
      <w:autoSpaceDN/>
      <w:adjustRightInd/>
      <w:spacing w:line="240" w:lineRule="auto"/>
      <w:ind w:firstLineChars="200" w:firstLine="420"/>
      <w:textAlignment w:val="auto"/>
    </w:pPr>
    <w:rPr>
      <w:rFonts w:eastAsia="SimSun"/>
      <w:kern w:val="2"/>
      <w:sz w:val="21"/>
      <w:szCs w:val="24"/>
      <w:lang w:val="en-GB" w:eastAsia="zh-CN"/>
    </w:rPr>
  </w:style>
  <w:style w:type="paragraph" w:customStyle="1" w:styleId="af1">
    <w:name w:val="公式"/>
    <w:basedOn w:val="Normal"/>
    <w:qFormat/>
    <w:pPr>
      <w:widowControl w:val="0"/>
      <w:tabs>
        <w:tab w:val="clear" w:pos="794"/>
        <w:tab w:val="clear" w:pos="1191"/>
        <w:tab w:val="clear" w:pos="1588"/>
        <w:tab w:val="clear" w:pos="1985"/>
      </w:tabs>
      <w:overflowPunct/>
      <w:autoSpaceDE/>
      <w:autoSpaceDN/>
      <w:snapToGrid w:val="0"/>
      <w:spacing w:beforeLines="50" w:line="240" w:lineRule="auto"/>
      <w:ind w:firstLineChars="550" w:firstLine="1320"/>
      <w:textAlignment w:val="auto"/>
    </w:pPr>
    <w:rPr>
      <w:rFonts w:ascii="Arial" w:eastAsia="SimSun" w:hAnsi="Arial" w:cs="Arial"/>
      <w:color w:val="000000"/>
      <w:szCs w:val="24"/>
      <w:lang w:val="en-GB" w:eastAsia="zh-CN" w:bidi="en-US"/>
    </w:rPr>
  </w:style>
  <w:style w:type="paragraph" w:customStyle="1" w:styleId="af2">
    <w:name w:val="一级条标题"/>
    <w:next w:val="aa"/>
    <w:uiPriority w:val="99"/>
    <w:qFormat/>
    <w:pPr>
      <w:spacing w:beforeLines="50"/>
      <w:outlineLvl w:val="2"/>
    </w:pPr>
    <w:rPr>
      <w:rFonts w:ascii="SimHei" w:eastAsia="SimHei"/>
      <w:sz w:val="21"/>
      <w:szCs w:val="21"/>
      <w:lang w:val="en-US"/>
    </w:rPr>
  </w:style>
  <w:style w:type="paragraph" w:customStyle="1" w:styleId="a7">
    <w:name w:val="正文表标题"/>
    <w:next w:val="aa"/>
    <w:qFormat/>
    <w:pPr>
      <w:numPr>
        <w:numId w:val="37"/>
      </w:numPr>
      <w:tabs>
        <w:tab w:val="left" w:pos="360"/>
      </w:tabs>
      <w:spacing w:beforeLines="50"/>
      <w:ind w:left="7372"/>
      <w:jc w:val="center"/>
    </w:pPr>
    <w:rPr>
      <w:rFonts w:ascii="SimHei" w:eastAsia="SimHei"/>
      <w:sz w:val="21"/>
      <w:lang w:val="en-US"/>
    </w:rPr>
  </w:style>
  <w:style w:type="paragraph" w:customStyle="1" w:styleId="a0">
    <w:name w:val="章标题"/>
    <w:next w:val="aa"/>
    <w:qFormat/>
    <w:pPr>
      <w:numPr>
        <w:numId w:val="38"/>
      </w:numPr>
      <w:spacing w:beforeLines="100"/>
      <w:jc w:val="both"/>
      <w:outlineLvl w:val="1"/>
    </w:pPr>
    <w:rPr>
      <w:rFonts w:ascii="SimHei" w:eastAsia="SimHei"/>
      <w:sz w:val="21"/>
      <w:lang w:val="en-US"/>
    </w:rPr>
  </w:style>
  <w:style w:type="paragraph" w:customStyle="1" w:styleId="a1">
    <w:name w:val="五级无"/>
    <w:basedOn w:val="Normal"/>
    <w:qFormat/>
    <w:pPr>
      <w:numPr>
        <w:ilvl w:val="5"/>
        <w:numId w:val="38"/>
      </w:numPr>
      <w:tabs>
        <w:tab w:val="clear" w:pos="794"/>
        <w:tab w:val="clear" w:pos="1191"/>
        <w:tab w:val="clear" w:pos="1588"/>
        <w:tab w:val="clear" w:pos="1985"/>
      </w:tabs>
      <w:overflowPunct/>
      <w:autoSpaceDE/>
      <w:autoSpaceDN/>
      <w:adjustRightInd/>
      <w:spacing w:before="50" w:after="50" w:line="240" w:lineRule="auto"/>
      <w:jc w:val="left"/>
      <w:textAlignment w:val="auto"/>
      <w:outlineLvl w:val="6"/>
    </w:pPr>
    <w:rPr>
      <w:rFonts w:ascii="SimSun" w:eastAsia="SimSun"/>
      <w:sz w:val="21"/>
      <w:szCs w:val="21"/>
      <w:lang w:val="en-GB" w:eastAsia="zh-CN"/>
    </w:rPr>
  </w:style>
  <w:style w:type="paragraph" w:customStyle="1" w:styleId="a2">
    <w:name w:val="列项——（一级）"/>
    <w:qFormat/>
    <w:pPr>
      <w:widowControl w:val="0"/>
      <w:numPr>
        <w:numId w:val="39"/>
      </w:numPr>
      <w:jc w:val="both"/>
    </w:pPr>
    <w:rPr>
      <w:rFonts w:ascii="SimSun"/>
      <w:sz w:val="21"/>
      <w:lang w:val="en-US"/>
    </w:rPr>
  </w:style>
  <w:style w:type="paragraph" w:customStyle="1" w:styleId="af3">
    <w:name w:val="注："/>
    <w:next w:val="Normal"/>
    <w:uiPriority w:val="99"/>
    <w:qFormat/>
    <w:pPr>
      <w:widowControl w:val="0"/>
      <w:autoSpaceDE w:val="0"/>
      <w:autoSpaceDN w:val="0"/>
      <w:ind w:left="726" w:hanging="363"/>
      <w:jc w:val="both"/>
    </w:pPr>
    <w:rPr>
      <w:rFonts w:ascii="SimSun"/>
      <w:sz w:val="18"/>
      <w:szCs w:val="18"/>
      <w:lang w:val="en-US"/>
    </w:rPr>
  </w:style>
  <w:style w:type="paragraph" w:customStyle="1" w:styleId="af4">
    <w:name w:val="段落正文"/>
    <w:basedOn w:val="Normal"/>
    <w:uiPriority w:val="99"/>
    <w:qFormat/>
    <w:pPr>
      <w:widowControl w:val="0"/>
      <w:tabs>
        <w:tab w:val="clear" w:pos="794"/>
        <w:tab w:val="clear" w:pos="1191"/>
        <w:tab w:val="clear" w:pos="1588"/>
        <w:tab w:val="clear" w:pos="1985"/>
      </w:tabs>
      <w:overflowPunct/>
      <w:autoSpaceDE/>
      <w:autoSpaceDN/>
      <w:adjustRightInd/>
      <w:spacing w:line="240" w:lineRule="auto"/>
      <w:ind w:firstLineChars="200" w:firstLine="420"/>
      <w:textAlignment w:val="auto"/>
    </w:pPr>
    <w:rPr>
      <w:rFonts w:eastAsia="SimSun"/>
      <w:color w:val="000000"/>
      <w:kern w:val="2"/>
      <w:sz w:val="21"/>
      <w:szCs w:val="24"/>
      <w:lang w:val="en-GB" w:eastAsia="zh-CN"/>
    </w:rPr>
  </w:style>
  <w:style w:type="paragraph" w:customStyle="1" w:styleId="Style52">
    <w:name w:val="_Style 52"/>
    <w:basedOn w:val="Normal"/>
    <w:next w:val="22"/>
    <w:uiPriority w:val="99"/>
    <w:qFormat/>
    <w:pPr>
      <w:widowControl w:val="0"/>
      <w:tabs>
        <w:tab w:val="clear" w:pos="794"/>
        <w:tab w:val="clear" w:pos="1191"/>
        <w:tab w:val="clear" w:pos="1588"/>
        <w:tab w:val="clear" w:pos="1985"/>
      </w:tabs>
      <w:overflowPunct/>
      <w:autoSpaceDE/>
      <w:autoSpaceDN/>
      <w:adjustRightInd/>
      <w:spacing w:line="240" w:lineRule="auto"/>
      <w:ind w:firstLineChars="200" w:firstLine="420"/>
      <w:textAlignment w:val="auto"/>
    </w:pPr>
    <w:rPr>
      <w:rFonts w:eastAsia="SimSun"/>
      <w:kern w:val="2"/>
      <w:sz w:val="21"/>
      <w:szCs w:val="24"/>
      <w:lang w:val="en-GB" w:eastAsia="zh-CN"/>
    </w:rPr>
  </w:style>
  <w:style w:type="paragraph" w:customStyle="1" w:styleId="af5">
    <w:name w:val="正文公式编号制表符"/>
    <w:basedOn w:val="aa"/>
    <w:next w:val="aa"/>
    <w:qFormat/>
    <w:pPr>
      <w:tabs>
        <w:tab w:val="center" w:pos="4201"/>
        <w:tab w:val="right" w:leader="dot" w:pos="9298"/>
      </w:tabs>
      <w:spacing w:after="0" w:line="240" w:lineRule="auto"/>
      <w:ind w:firstLineChars="0" w:firstLine="0"/>
    </w:pPr>
    <w:rPr>
      <w:rFonts w:hAnsi="Calibri"/>
      <w:szCs w:val="20"/>
      <w:lang w:val="en-US"/>
    </w:rPr>
  </w:style>
  <w:style w:type="paragraph" w:customStyle="1" w:styleId="a3">
    <w:name w:val="列项●（二级）"/>
    <w:qFormat/>
    <w:pPr>
      <w:numPr>
        <w:ilvl w:val="1"/>
        <w:numId w:val="39"/>
      </w:numPr>
      <w:tabs>
        <w:tab w:val="clear" w:pos="760"/>
        <w:tab w:val="left" w:pos="840"/>
      </w:tabs>
      <w:jc w:val="both"/>
    </w:pPr>
    <w:rPr>
      <w:rFonts w:ascii="SimSun"/>
      <w:sz w:val="21"/>
      <w:lang w:val="en-US"/>
    </w:rPr>
  </w:style>
  <w:style w:type="paragraph" w:customStyle="1" w:styleId="myequ">
    <w:name w:val="my equ"/>
    <w:qFormat/>
    <w:pPr>
      <w:tabs>
        <w:tab w:val="center" w:pos="4820"/>
        <w:tab w:val="right" w:pos="9639"/>
      </w:tabs>
      <w:adjustRightInd w:val="0"/>
      <w:snapToGrid w:val="0"/>
      <w:spacing w:beforeLines="50"/>
      <w:jc w:val="both"/>
    </w:pPr>
    <w:rPr>
      <w:rFonts w:ascii="Arial" w:eastAsia="MS Mincho" w:hAnsi="Arial" w:cs="Arial"/>
      <w:color w:val="000000"/>
      <w:sz w:val="21"/>
      <w:szCs w:val="21"/>
      <w:lang w:val="en-US" w:eastAsia="en-US" w:bidi="en-US"/>
    </w:rPr>
  </w:style>
  <w:style w:type="paragraph" w:customStyle="1" w:styleId="a4">
    <w:name w:val="列项◆（三级）"/>
    <w:basedOn w:val="Normal"/>
    <w:qFormat/>
    <w:pPr>
      <w:widowControl w:val="0"/>
      <w:numPr>
        <w:ilvl w:val="2"/>
        <w:numId w:val="39"/>
      </w:numPr>
      <w:tabs>
        <w:tab w:val="clear" w:pos="794"/>
        <w:tab w:val="clear" w:pos="1191"/>
        <w:tab w:val="clear" w:pos="1588"/>
        <w:tab w:val="clear" w:pos="1985"/>
        <w:tab w:val="left" w:pos="1134"/>
      </w:tabs>
      <w:overflowPunct/>
      <w:autoSpaceDE/>
      <w:autoSpaceDN/>
      <w:adjustRightInd/>
      <w:spacing w:line="240" w:lineRule="auto"/>
      <w:textAlignment w:val="auto"/>
    </w:pPr>
    <w:rPr>
      <w:rFonts w:ascii="SimSun" w:eastAsia="SimSun"/>
      <w:kern w:val="2"/>
      <w:sz w:val="21"/>
      <w:szCs w:val="21"/>
      <w:lang w:val="en-GB" w:eastAsia="zh-CN"/>
    </w:rPr>
  </w:style>
  <w:style w:type="paragraph" w:customStyle="1" w:styleId="23">
    <w:name w:val="正文文本 (2)"/>
    <w:basedOn w:val="Normal"/>
    <w:qFormat/>
    <w:pPr>
      <w:widowControl w:val="0"/>
      <w:shd w:val="clear" w:color="auto" w:fill="FFFFFF"/>
      <w:tabs>
        <w:tab w:val="clear" w:pos="794"/>
        <w:tab w:val="clear" w:pos="1191"/>
        <w:tab w:val="clear" w:pos="1588"/>
        <w:tab w:val="clear" w:pos="1985"/>
      </w:tabs>
      <w:overflowPunct/>
      <w:autoSpaceDE/>
      <w:autoSpaceDN/>
      <w:adjustRightInd/>
      <w:spacing w:line="301" w:lineRule="exact"/>
      <w:ind w:hanging="720"/>
      <w:jc w:val="distribute"/>
      <w:textAlignment w:val="auto"/>
    </w:pPr>
    <w:rPr>
      <w:rFonts w:ascii="MS Mincho" w:eastAsia="MS Mincho" w:hAnsi="MS Mincho" w:cs="MS Mincho"/>
      <w:color w:val="000000"/>
      <w:sz w:val="19"/>
      <w:szCs w:val="19"/>
      <w:lang w:val="en-GB" w:eastAsia="ja-JP" w:bidi="ja-JP"/>
    </w:rPr>
  </w:style>
  <w:style w:type="paragraph" w:customStyle="1" w:styleId="a">
    <w:name w:val="注×："/>
    <w:uiPriority w:val="99"/>
    <w:qFormat/>
    <w:pPr>
      <w:widowControl w:val="0"/>
      <w:numPr>
        <w:numId w:val="40"/>
      </w:numPr>
      <w:autoSpaceDE w:val="0"/>
      <w:autoSpaceDN w:val="0"/>
      <w:jc w:val="both"/>
    </w:pPr>
    <w:rPr>
      <w:rFonts w:ascii="SimSun"/>
      <w:sz w:val="18"/>
      <w:szCs w:val="18"/>
      <w:lang w:val="en-US"/>
    </w:rPr>
  </w:style>
  <w:style w:type="paragraph" w:customStyle="1" w:styleId="af6">
    <w:name w:val="a"/>
    <w:basedOn w:val="Normal"/>
    <w:qFormat/>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SimSun" w:eastAsia="SimSun" w:hAnsi="SimSun" w:cs="SimSun"/>
      <w:szCs w:val="24"/>
      <w:lang w:val="en-GB" w:eastAsia="zh-CN"/>
    </w:rPr>
  </w:style>
  <w:style w:type="character" w:customStyle="1" w:styleId="Char5">
    <w:name w:val="批注框文本 Char"/>
    <w:uiPriority w:val="99"/>
    <w:qFormat/>
    <w:rPr>
      <w:rFonts w:ascii="MingLiU_HKSCS" w:eastAsia="MingLiU_HKSCS" w:hAnsi="MingLiU_HKSCS" w:hint="eastAsia"/>
      <w:color w:val="000000"/>
      <w:sz w:val="18"/>
      <w:szCs w:val="18"/>
    </w:rPr>
  </w:style>
  <w:style w:type="character" w:customStyle="1" w:styleId="Char6">
    <w:name w:val="页脚 Char"/>
    <w:uiPriority w:val="99"/>
    <w:qFormat/>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Pr>
      <w:rFonts w:ascii="MingLiU_HKSCS" w:eastAsia="MingLiU_HKSCS" w:hAnsi="MingLiU_HKSCS" w:hint="eastAsia"/>
      <w:color w:val="000000"/>
      <w:sz w:val="24"/>
      <w:szCs w:val="24"/>
      <w:lang w:eastAsia="en-US" w:bidi="en-US"/>
    </w:rPr>
  </w:style>
  <w:style w:type="character" w:customStyle="1" w:styleId="Char7">
    <w:name w:val="文档结构图 Char"/>
    <w:uiPriority w:val="99"/>
    <w:qFormat/>
    <w:rPr>
      <w:rFonts w:ascii="SimSun" w:eastAsia="SimSun" w:hAnsi="SimSun" w:hint="eastAsia"/>
      <w:color w:val="000000"/>
      <w:sz w:val="18"/>
      <w:szCs w:val="18"/>
      <w:lang w:eastAsia="en-US" w:bidi="en-US"/>
    </w:rPr>
  </w:style>
  <w:style w:type="character" w:customStyle="1" w:styleId="5Char">
    <w:name w:val="标题 5 Char"/>
    <w:uiPriority w:val="9"/>
    <w:qFormat/>
    <w:rPr>
      <w:rFonts w:ascii="MingLiU_HKSCS" w:eastAsia="MingLiU_HKSCS" w:hAnsi="MingLiU_HKSCS" w:hint="eastAsia"/>
      <w:b/>
      <w:bCs/>
      <w:color w:val="000000"/>
      <w:sz w:val="28"/>
      <w:szCs w:val="28"/>
      <w:lang w:eastAsia="en-US" w:bidi="en-US"/>
    </w:rPr>
  </w:style>
  <w:style w:type="character" w:customStyle="1" w:styleId="210pt">
    <w:name w:val="正文文本 (2) + 10 pt"/>
    <w:qFormat/>
    <w:rPr>
      <w:rFonts w:ascii="MS Mincho" w:eastAsia="MS Mincho" w:hAnsi="MS Mincho" w:cs="MS Mincho" w:hint="eastAsia"/>
      <w:color w:val="000000"/>
      <w:spacing w:val="240"/>
      <w:w w:val="100"/>
      <w:position w:val="0"/>
      <w:sz w:val="20"/>
      <w:szCs w:val="20"/>
      <w:u w:val="none"/>
      <w:lang w:val="en-US" w:eastAsia="ja-JP" w:bidi="ja-JP"/>
    </w:rPr>
  </w:style>
  <w:style w:type="character" w:customStyle="1" w:styleId="3Char">
    <w:name w:val="标题 3 Char"/>
    <w:uiPriority w:val="9"/>
    <w:qFormat/>
    <w:rPr>
      <w:rFonts w:ascii="Arial" w:eastAsia="MingLiU_HKSCS" w:hAnsi="Arial" w:cs="Arial" w:hint="default"/>
      <w:b/>
      <w:bCs/>
      <w:color w:val="000000"/>
      <w:sz w:val="21"/>
      <w:szCs w:val="21"/>
      <w:lang w:eastAsia="en-US" w:bidi="en-US"/>
    </w:rPr>
  </w:style>
  <w:style w:type="character" w:customStyle="1" w:styleId="Char8">
    <w:name w:val="批注文字 Char"/>
    <w:qFormat/>
    <w:rPr>
      <w:kern w:val="2"/>
      <w:sz w:val="21"/>
      <w:szCs w:val="24"/>
    </w:rPr>
  </w:style>
  <w:style w:type="character" w:customStyle="1" w:styleId="2Char0">
    <w:name w:val="标题 2 Char"/>
    <w:uiPriority w:val="9"/>
    <w:qFormat/>
    <w:rPr>
      <w:rFonts w:ascii="Arial" w:eastAsia="MingLiU_HKSCS" w:hAnsi="Arial" w:cs="Arial" w:hint="default"/>
      <w:b/>
      <w:bCs/>
      <w:color w:val="000000"/>
      <w:sz w:val="21"/>
      <w:szCs w:val="21"/>
      <w:lang w:eastAsia="en-US" w:bidi="en-US"/>
    </w:rPr>
  </w:style>
  <w:style w:type="character" w:customStyle="1" w:styleId="Char9">
    <w:name w:val="页眉 Char"/>
    <w:uiPriority w:val="99"/>
    <w:qFormat/>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Pr>
      <w:rFonts w:ascii="MingLiU_HKSCS" w:eastAsia="MingLiU_HKSCS" w:hAnsi="MingLiU_HKSCS" w:hint="eastAsia"/>
      <w:color w:val="000000"/>
      <w:sz w:val="24"/>
      <w:szCs w:val="24"/>
      <w:lang w:eastAsia="en-US" w:bidi="en-US"/>
    </w:rPr>
  </w:style>
  <w:style w:type="character" w:customStyle="1" w:styleId="Chara">
    <w:name w:val="批注主题 Char"/>
    <w:uiPriority w:val="99"/>
    <w:qFormat/>
    <w:rPr>
      <w:rFonts w:ascii="MingLiU_HKSCS" w:eastAsia="MingLiU_HKSCS" w:hAnsi="MingLiU_HKSCS" w:hint="eastAsia"/>
      <w:b/>
      <w:bCs/>
      <w:color w:val="000000"/>
      <w:sz w:val="24"/>
      <w:szCs w:val="24"/>
      <w:lang w:eastAsia="en-US" w:bidi="en-US"/>
    </w:rPr>
  </w:style>
  <w:style w:type="character" w:customStyle="1" w:styleId="2Char2">
    <w:name w:val="正文文本 2 Char"/>
    <w:uiPriority w:val="99"/>
    <w:qFormat/>
    <w:rPr>
      <w:color w:val="000000"/>
      <w:kern w:val="2"/>
      <w:sz w:val="21"/>
      <w:szCs w:val="24"/>
    </w:rPr>
  </w:style>
  <w:style w:type="character" w:customStyle="1" w:styleId="4Char">
    <w:name w:val="标题 4 Char"/>
    <w:uiPriority w:val="9"/>
    <w:qFormat/>
    <w:rPr>
      <w:rFonts w:ascii="Arial" w:eastAsia="DengXian Light" w:hAnsi="Arial" w:cs="Arial" w:hint="default"/>
      <w:b/>
      <w:bCs/>
      <w:color w:val="000000"/>
      <w:sz w:val="21"/>
      <w:szCs w:val="21"/>
      <w:lang w:eastAsia="en-US" w:bidi="en-US"/>
    </w:rPr>
  </w:style>
  <w:style w:type="character" w:customStyle="1" w:styleId="1Char">
    <w:name w:val="标题 1 Char"/>
    <w:uiPriority w:val="9"/>
    <w:qFormat/>
    <w:rPr>
      <w:rFonts w:ascii="MingLiU_HKSCS" w:eastAsia="MingLiU_HKSCS" w:hAnsi="MingLiU_HKSCS" w:hint="eastAsia"/>
      <w:b/>
      <w:bCs/>
      <w:color w:val="000000"/>
      <w:kern w:val="44"/>
      <w:sz w:val="28"/>
      <w:szCs w:val="44"/>
      <w:lang w:eastAsia="en-US" w:bidi="en-US"/>
    </w:rPr>
  </w:style>
  <w:style w:type="character" w:customStyle="1" w:styleId="Charb">
    <w:name w:val="日期 Char"/>
    <w:uiPriority w:val="99"/>
    <w:qFormat/>
    <w:rPr>
      <w:rFonts w:ascii="MingLiU_HKSCS" w:eastAsia="MingLiU_HKSCS" w:hAnsi="MingLiU_HKSCS" w:hint="eastAsia"/>
      <w:color w:val="000000"/>
      <w:sz w:val="24"/>
      <w:szCs w:val="24"/>
      <w:lang w:eastAsia="en-US" w:bidi="en-US"/>
    </w:rPr>
  </w:style>
  <w:style w:type="character" w:customStyle="1" w:styleId="110">
    <w:name w:val="未处理的提及11"/>
    <w:uiPriority w:val="99"/>
    <w:qFormat/>
    <w:rPr>
      <w:color w:val="605E5C"/>
      <w:shd w:val="clear" w:color="auto" w:fill="E1DFDD"/>
    </w:rPr>
  </w:style>
  <w:style w:type="character" w:customStyle="1" w:styleId="24">
    <w:name w:val="未处理的提及2"/>
    <w:basedOn w:val="DefaultParagraphFont"/>
    <w:uiPriority w:val="99"/>
    <w:qFormat/>
    <w:rPr>
      <w:color w:val="605E5C"/>
      <w:shd w:val="clear" w:color="auto" w:fill="E1DFDD"/>
    </w:rPr>
  </w:style>
  <w:style w:type="character" w:customStyle="1" w:styleId="1f0">
    <w:name w:val="占位符文本1"/>
    <w:basedOn w:val="DefaultParagraphFont"/>
    <w:uiPriority w:val="99"/>
    <w:qFormat/>
    <w:rPr>
      <w:color w:val="808080"/>
    </w:rPr>
  </w:style>
  <w:style w:type="table" w:customStyle="1" w:styleId="111">
    <w:name w:val="网格型11"/>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二级条标题"/>
    <w:basedOn w:val="af2"/>
    <w:next w:val="aa"/>
    <w:qFormat/>
    <w:pPr>
      <w:spacing w:afterLines="50"/>
      <w:outlineLvl w:val="3"/>
    </w:pPr>
  </w:style>
  <w:style w:type="paragraph" w:customStyle="1" w:styleId="af8">
    <w:name w:val="三级条标题"/>
    <w:basedOn w:val="af7"/>
    <w:next w:val="aa"/>
    <w:qFormat/>
    <w:pPr>
      <w:outlineLvl w:val="4"/>
    </w:pPr>
  </w:style>
  <w:style w:type="paragraph" w:customStyle="1" w:styleId="af9">
    <w:name w:val="四级条标题"/>
    <w:basedOn w:val="af8"/>
    <w:next w:val="aa"/>
    <w:qFormat/>
    <w:pPr>
      <w:outlineLvl w:val="5"/>
    </w:p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TOC20">
    <w:name w:val="TOC 标题2"/>
    <w:basedOn w:val="Heading1"/>
    <w:next w:val="Normal"/>
    <w:uiPriority w:val="39"/>
    <w:unhideWhenUsed/>
    <w:qFormat/>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eastAsia="Times New Roman"/>
      <w:sz w:val="24"/>
      <w:lang w:eastAsia="en-US"/>
    </w:rPr>
  </w:style>
  <w:style w:type="table" w:customStyle="1" w:styleId="1-11">
    <w:name w:val="网格表 1 浅色 - 着色 11"/>
    <w:basedOn w:val="TableNormal"/>
    <w:uiPriority w:val="46"/>
    <w:qFormat/>
    <w:rPr>
      <w:rFonts w:eastAsia="Times New Roman"/>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25">
    <w:name w:val="网格型2"/>
    <w:basedOn w:val="TableNormal"/>
    <w:qFormat/>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30">
    <w:name w:val="TOC 标题3"/>
    <w:basedOn w:val="Heading1"/>
    <w:next w:val="Normal"/>
    <w:uiPriority w:val="39"/>
    <w:unhideWhenUsed/>
    <w:qFormat/>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1-12">
    <w:name w:val="网格表 1 浅色 - 着色 12"/>
    <w:basedOn w:val="TableNormal"/>
    <w:uiPriority w:val="46"/>
    <w:qFormat/>
    <w:rPr>
      <w:rFonts w:eastAsia="Times New Roman"/>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31">
    <w:name w:val="网格型3"/>
    <w:basedOn w:val="TableNormal"/>
    <w:uiPriority w:val="39"/>
    <w:qFormat/>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qFormat/>
    <w:rPr>
      <w:rFonts w:eastAsia="MS Mincho"/>
      <w:sz w:val="24"/>
      <w:szCs w:val="24"/>
      <w:lang w:val="en-IN"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0">
    <w:name w:val="网格型13"/>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0">
    <w:name w:val="TOC 标题4"/>
    <w:basedOn w:val="Heading1"/>
    <w:next w:val="Normal"/>
    <w:uiPriority w:val="39"/>
    <w:unhideWhenUsed/>
    <w:qFormat/>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4">
    <w:name w:val="网格型4"/>
    <w:basedOn w:val="TableNormal"/>
    <w:qFormat/>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0">
    <w:name w:val="TOC 标题5"/>
    <w:basedOn w:val="Heading1"/>
    <w:next w:val="Normal"/>
    <w:uiPriority w:val="39"/>
    <w:unhideWhenUsed/>
    <w:qFormat/>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1-13">
    <w:name w:val="网格表 1 浅色 - 着色 13"/>
    <w:basedOn w:val="TableNormal"/>
    <w:uiPriority w:val="46"/>
    <w:qFormat/>
    <w:rPr>
      <w:rFonts w:eastAsia="Times New Roman"/>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5">
    <w:name w:val="网格型5"/>
    <w:basedOn w:val="TableNormal"/>
    <w:qFormat/>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0">
    <w:name w:val="TOC 标题6"/>
    <w:basedOn w:val="Heading1"/>
    <w:next w:val="Normal"/>
    <w:uiPriority w:val="39"/>
    <w:unhideWhenUsed/>
    <w:qFormat/>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1-14">
    <w:name w:val="网格表 1 浅色 - 着色 14"/>
    <w:basedOn w:val="TableNormal"/>
    <w:uiPriority w:val="46"/>
    <w:qFormat/>
    <w:rPr>
      <w:rFonts w:eastAsia="Times New Roman"/>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OCHeading1">
    <w:name w:val="TOC Heading1"/>
    <w:basedOn w:val="Heading1"/>
    <w:next w:val="Normal"/>
    <w:uiPriority w:val="39"/>
    <w:unhideWhenUsed/>
    <w:qFormat/>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2E74B5" w:themeColor="accent1" w:themeShade="BF"/>
      <w:sz w:val="32"/>
      <w:szCs w:val="32"/>
      <w:lang w:val="en-US"/>
    </w:rPr>
  </w:style>
  <w:style w:type="table" w:customStyle="1" w:styleId="6">
    <w:name w:val="网格型6"/>
    <w:basedOn w:val="TableNormal"/>
    <w:qFormat/>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表 1 浅色 - 着色 15"/>
    <w:basedOn w:val="TableNormal"/>
    <w:uiPriority w:val="46"/>
    <w:qFormat/>
    <w:rPr>
      <w:rFonts w:eastAsia="Times New Roman"/>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7">
    <w:name w:val="网格型7"/>
    <w:basedOn w:val="TableNormal"/>
    <w:qFormat/>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网格表 1 浅色 - 着色 16"/>
    <w:basedOn w:val="TableNormal"/>
    <w:uiPriority w:val="46"/>
    <w:qFormat/>
    <w:rPr>
      <w:rFonts w:eastAsia="Times New Roman"/>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151">
    <w:name w:val="15"/>
    <w:basedOn w:val="DefaultParagraphFont"/>
    <w:qFormat/>
    <w:rPr>
      <w:rFonts w:ascii="Calibri" w:hAnsi="Calibri" w:cs="Calibri" w:hint="default"/>
    </w:rPr>
  </w:style>
  <w:style w:type="character" w:customStyle="1" w:styleId="CommentTextChar2">
    <w:name w:val="Comment Text Char2"/>
    <w:basedOn w:val="DefaultParagraphFont"/>
    <w:uiPriority w:val="99"/>
    <w:qFormat/>
    <w:locked/>
    <w:rPr>
      <w:rFonts w:cs="Times New Roman"/>
      <w:lang w:val="fr-FR" w:eastAsia="zh-CN"/>
    </w:rPr>
  </w:style>
  <w:style w:type="character" w:customStyle="1" w:styleId="1f1">
    <w:name w:val="批注文字 字符1"/>
    <w:basedOn w:val="DefaultParagraphFont"/>
    <w:uiPriority w:val="99"/>
    <w:semiHidden/>
    <w:qFormat/>
    <w:rPr>
      <w:rFonts w:cs="Times New Roman"/>
      <w:lang w:val="fr-FR" w:eastAsia="en-US"/>
    </w:rPr>
  </w:style>
  <w:style w:type="character" w:customStyle="1" w:styleId="EndnoteTextChar2">
    <w:name w:val="Endnote Text Char2"/>
    <w:basedOn w:val="DefaultParagraphFont"/>
    <w:qFormat/>
    <w:locked/>
    <w:rPr>
      <w:rFonts w:cs="Times New Roman"/>
      <w:sz w:val="24"/>
      <w:lang w:val="en-GB" w:eastAsia="zh-CN"/>
    </w:rPr>
  </w:style>
  <w:style w:type="character" w:customStyle="1" w:styleId="1f2">
    <w:name w:val="尾注文本 字符1"/>
    <w:basedOn w:val="DefaultParagraphFont"/>
    <w:uiPriority w:val="99"/>
    <w:semiHidden/>
    <w:qFormat/>
    <w:rPr>
      <w:rFonts w:cs="Times New Roman"/>
      <w:lang w:val="fr-FR" w:eastAsia="en-US"/>
    </w:rPr>
  </w:style>
  <w:style w:type="character" w:customStyle="1" w:styleId="DocumentMapChar2">
    <w:name w:val="Document Map Char2"/>
    <w:basedOn w:val="DefaultParagraphFont"/>
    <w:uiPriority w:val="99"/>
    <w:semiHidden/>
    <w:qFormat/>
    <w:locked/>
    <w:rPr>
      <w:rFonts w:ascii="SimSun" w:eastAsia="SimSun" w:cs="Times New Roman"/>
      <w:sz w:val="18"/>
      <w:szCs w:val="18"/>
      <w:lang w:val="fr-FR" w:eastAsia="zh-CN"/>
    </w:rPr>
  </w:style>
  <w:style w:type="character" w:customStyle="1" w:styleId="1f3">
    <w:name w:val="文档结构图 字符1"/>
    <w:basedOn w:val="DefaultParagraphFont"/>
    <w:uiPriority w:val="99"/>
    <w:semiHidden/>
    <w:qFormat/>
    <w:rPr>
      <w:rFonts w:ascii="Microsoft YaHei UI" w:eastAsia="Microsoft YaHei UI" w:cs="Times New Roman"/>
      <w:sz w:val="18"/>
      <w:szCs w:val="18"/>
      <w:lang w:val="fr-FR" w:eastAsia="en-US"/>
    </w:rPr>
  </w:style>
  <w:style w:type="character" w:customStyle="1" w:styleId="CommentSubjectChar2">
    <w:name w:val="Comment Subject Char2"/>
    <w:basedOn w:val="CommentTextChar2"/>
    <w:uiPriority w:val="99"/>
    <w:qFormat/>
    <w:locked/>
    <w:rPr>
      <w:rFonts w:cs="Times New Roman"/>
      <w:b/>
      <w:bCs/>
      <w:lang w:val="fr-FR" w:eastAsia="zh-CN"/>
    </w:rPr>
  </w:style>
  <w:style w:type="character" w:customStyle="1" w:styleId="1f4">
    <w:name w:val="批注主题 字符1"/>
    <w:basedOn w:val="1f1"/>
    <w:uiPriority w:val="99"/>
    <w:semiHidden/>
    <w:qFormat/>
    <w:rPr>
      <w:rFonts w:cs="Times New Roman"/>
      <w:b/>
      <w:bCs/>
      <w:lang w:val="fr-FR" w:eastAsia="en-US"/>
    </w:rPr>
  </w:style>
  <w:style w:type="paragraph" w:customStyle="1" w:styleId="Figurewithlegend">
    <w:name w:val="Figure_with_legend"/>
    <w:basedOn w:val="Figure"/>
    <w:qFormat/>
    <w:pPr>
      <w:keepLines w:val="0"/>
      <w:tabs>
        <w:tab w:val="clear" w:pos="794"/>
        <w:tab w:val="clear" w:pos="1191"/>
        <w:tab w:val="clear" w:pos="1588"/>
        <w:tab w:val="clear" w:pos="1985"/>
        <w:tab w:val="left" w:pos="1134"/>
        <w:tab w:val="left" w:pos="1871"/>
        <w:tab w:val="left" w:pos="2268"/>
      </w:tabs>
      <w:spacing w:before="120"/>
    </w:pPr>
    <w:rPr>
      <w:rFonts w:eastAsia="Times New Roman"/>
      <w:caps w:val="0"/>
      <w:sz w:val="24"/>
      <w:lang w:val="en-GB" w:eastAsia="zh-CN"/>
    </w:rPr>
  </w:style>
  <w:style w:type="character" w:customStyle="1" w:styleId="UnresolvedMention52">
    <w:name w:val="Unresolved Mention52"/>
    <w:basedOn w:val="DefaultParagraphFont"/>
    <w:uiPriority w:val="99"/>
    <w:semiHidden/>
    <w:unhideWhenUsed/>
    <w:qFormat/>
    <w:rPr>
      <w:rFonts w:cs="Times New Roman"/>
      <w:color w:val="605E5C"/>
      <w:shd w:val="clear" w:color="auto" w:fill="E1DFDD"/>
    </w:rPr>
  </w:style>
  <w:style w:type="paragraph" w:customStyle="1" w:styleId="26">
    <w:name w:val="修订2"/>
    <w:hidden/>
    <w:uiPriority w:val="99"/>
    <w:semiHidden/>
    <w:qFormat/>
    <w:rPr>
      <w:rFonts w:eastAsiaTheme="minorEastAsia"/>
      <w:sz w:val="24"/>
      <w:lang w:eastAsia="en-US"/>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UnresolvedMention51">
    <w:name w:val="Unresolved Mention51"/>
    <w:basedOn w:val="DefaultParagraphFont"/>
    <w:uiPriority w:val="99"/>
    <w:semiHidden/>
    <w:unhideWhenUsed/>
    <w:qFormat/>
    <w:rPr>
      <w:rFonts w:cs="Times New Roman"/>
      <w:color w:val="605E5C"/>
      <w:shd w:val="clear" w:color="auto" w:fill="E1DFDD"/>
    </w:rPr>
  </w:style>
  <w:style w:type="paragraph" w:customStyle="1" w:styleId="EebuditorsNote">
    <w:name w:val="EebuditorsNote"/>
    <w:basedOn w:val="Normal"/>
    <w:qFormat/>
    <w:rPr>
      <w:rFonts w:eastAsia="SimSun"/>
      <w:lang w:val="en-GB" w:eastAsia="zh-CN"/>
    </w:rPr>
  </w:style>
  <w:style w:type="paragraph" w:customStyle="1" w:styleId="hy">
    <w:name w:val="hy"/>
    <w:basedOn w:val="Normal"/>
    <w:qFormat/>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pPr>
  </w:style>
  <w:style w:type="paragraph" w:customStyle="1" w:styleId="CoverNumber">
    <w:name w:val="Cover Number"/>
    <w:basedOn w:val="Normal"/>
    <w:qFormat/>
    <w:pPr>
      <w:widowControl w:val="0"/>
      <w:tabs>
        <w:tab w:val="clear" w:pos="794"/>
        <w:tab w:val="clear" w:pos="1191"/>
        <w:tab w:val="clear" w:pos="1588"/>
        <w:tab w:val="clear" w:pos="1985"/>
      </w:tabs>
      <w:overflowPunct/>
      <w:adjustRightInd/>
      <w:spacing w:before="93" w:line="240" w:lineRule="auto"/>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pPr>
      <w:widowControl w:val="0"/>
      <w:tabs>
        <w:tab w:val="clear" w:pos="794"/>
        <w:tab w:val="clear" w:pos="1191"/>
        <w:tab w:val="clear" w:pos="1588"/>
        <w:tab w:val="clear" w:pos="1985"/>
      </w:tabs>
      <w:overflowPunct/>
      <w:adjustRightInd/>
      <w:spacing w:before="126" w:line="240" w:lineRule="auto"/>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table" w:customStyle="1" w:styleId="TableGrid4">
    <w:name w:val="Table Grid4"/>
    <w:basedOn w:val="TableNormal"/>
    <w:uiPriority w:val="39"/>
    <w:qFormat/>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qFormat/>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7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690843">
      <w:bodyDiv w:val="1"/>
      <w:marLeft w:val="0"/>
      <w:marRight w:val="0"/>
      <w:marTop w:val="0"/>
      <w:marBottom w:val="0"/>
      <w:divBdr>
        <w:top w:val="none" w:sz="0" w:space="0" w:color="auto"/>
        <w:left w:val="none" w:sz="0" w:space="0" w:color="auto"/>
        <w:bottom w:val="none" w:sz="0" w:space="0" w:color="auto"/>
        <w:right w:val="none" w:sz="0" w:space="0" w:color="auto"/>
      </w:divBdr>
    </w:div>
    <w:div w:id="336545328">
      <w:bodyDiv w:val="1"/>
      <w:marLeft w:val="0"/>
      <w:marRight w:val="0"/>
      <w:marTop w:val="0"/>
      <w:marBottom w:val="0"/>
      <w:divBdr>
        <w:top w:val="none" w:sz="0" w:space="0" w:color="auto"/>
        <w:left w:val="none" w:sz="0" w:space="0" w:color="auto"/>
        <w:bottom w:val="none" w:sz="0" w:space="0" w:color="auto"/>
        <w:right w:val="none" w:sz="0" w:space="0" w:color="auto"/>
      </w:divBdr>
    </w:div>
    <w:div w:id="1275795701">
      <w:bodyDiv w:val="1"/>
      <w:marLeft w:val="0"/>
      <w:marRight w:val="0"/>
      <w:marTop w:val="0"/>
      <w:marBottom w:val="0"/>
      <w:divBdr>
        <w:top w:val="none" w:sz="0" w:space="0" w:color="auto"/>
        <w:left w:val="none" w:sz="0" w:space="0" w:color="auto"/>
        <w:bottom w:val="none" w:sz="0" w:space="0" w:color="auto"/>
        <w:right w:val="none" w:sz="0" w:space="0" w:color="auto"/>
      </w:divBdr>
    </w:div>
    <w:div w:id="1991861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atis.org/3gpp-transpositions" TargetMode="External"/><Relationship Id="rId3182" Type="http://schemas.openxmlformats.org/officeDocument/2006/relationships/hyperlink" Target="http://committee.tta.or.kr/data/ttasDown.jsp?kind=ttastd&amp;pk_num=TTAT.3G-37.466V15.5.0" TargetMode="External"/><Relationship Id="rId4233" Type="http://schemas.openxmlformats.org/officeDocument/2006/relationships/hyperlink" Target="https://www.etsi.org/deliver/etsi_ts/137300_137399/137355/17.03.00_60/ts_137355v170300p.pdf" TargetMode="External"/><Relationship Id="rId3999" Type="http://schemas.openxmlformats.org/officeDocument/2006/relationships/hyperlink" Target="https://www.ccsa.org.cn/api/portalsFile/downloadOldFile?type=19&amp;oldFileUrl=ITU-R/M.2150-2_RIT/CCSA.38.174V1670.docx" TargetMode="External"/><Relationship Id="rId4300" Type="http://schemas.openxmlformats.org/officeDocument/2006/relationships/hyperlink" Target="https://www.etsi.org/deliver/etsi_ts/138400_138499/138412/16.01.00_60/ts_138412v160100p.pdf" TargetMode="External"/><Relationship Id="rId170" Type="http://schemas.openxmlformats.org/officeDocument/2006/relationships/hyperlink" Target="https://www.atis.org/3gpp-transpositions" TargetMode="External"/><Relationship Id="rId987" Type="http://schemas.openxmlformats.org/officeDocument/2006/relationships/hyperlink" Target="https://www.atis.org/3gpp-transpositions" TargetMode="External"/><Relationship Id="rId2668" Type="http://schemas.openxmlformats.org/officeDocument/2006/relationships/hyperlink" Target="https://www.ccsa.org.cn/api/portalsFile/downloadOldFile?type=19&amp;oldFileUrl=ITU-R/M.2150-2_RIT/CCSA.38.201V1600.doc" TargetMode="External"/><Relationship Id="rId3719" Type="http://schemas.openxmlformats.org/officeDocument/2006/relationships/hyperlink" Target="https://members.tsdsi.in/s/catP7GZCesdF3Cs" TargetMode="External"/><Relationship Id="rId4090" Type="http://schemas.openxmlformats.org/officeDocument/2006/relationships/hyperlink" Target="https://members.tsdsi.in/index.php/s/e2xMdKCzgFd3kJ6" TargetMode="External"/><Relationship Id="rId1684" Type="http://schemas.openxmlformats.org/officeDocument/2006/relationships/hyperlink" Target="https://www.etsi.org/deliver/etsi_ts/137400_137499/137472/17.00.00_60/ts_137472v170000p.pdf" TargetMode="External"/><Relationship Id="rId2735" Type="http://schemas.openxmlformats.org/officeDocument/2006/relationships/hyperlink" Target="https://www.arib.or.jp/english/html/overview/doc/T120_T23_SPECS/ARIB-STD-T120/Rel17/38/A38212-h40.pdf" TargetMode="External"/><Relationship Id="rId707" Type="http://schemas.openxmlformats.org/officeDocument/2006/relationships/hyperlink" Target="https://www.arib.or.jp/english/html/overview/doc/T120_T23_SPECS/ARIB-STD-T120/Rel15/37/A37340-fg0.pdf" TargetMode="External"/><Relationship Id="rId1337" Type="http://schemas.openxmlformats.org/officeDocument/2006/relationships/hyperlink" Target="https://www.atis.org/3gpp-documents/Rel16/" TargetMode="External"/><Relationship Id="rId1751" Type="http://schemas.openxmlformats.org/officeDocument/2006/relationships/hyperlink" Target="https://www.ccsa.org.cn/api/portalsFile/downloadOldFile?type=19&amp;oldFileUrl=ITU-R/M.2150-2_SRIT/CCSA.38.410V1520.doc" TargetMode="External"/><Relationship Id="rId2802" Type="http://schemas.openxmlformats.org/officeDocument/2006/relationships/hyperlink" Target="https://www.etsi.org/deliver/etsi_ts/138200_138299/138215/17.02.00_60/ts_138215v170200p.pdf" TargetMode="External"/><Relationship Id="rId43" Type="http://schemas.openxmlformats.org/officeDocument/2006/relationships/image" Target="media/image5.emf"/><Relationship Id="rId1404" Type="http://schemas.openxmlformats.org/officeDocument/2006/relationships/hyperlink" Target="https://members.tsdsi.in/index.php/s/WfDtPTxwia8HRDw" TargetMode="External"/><Relationship Id="rId3576" Type="http://schemas.openxmlformats.org/officeDocument/2006/relationships/hyperlink" Target="https://www.ccsa.org.cn/api/portalsFile/downloadOldFile?type=19&amp;oldFileUrl=ITU-R/M.2150-2_RIT/CCSA.38.460V1540.doc" TargetMode="External"/><Relationship Id="rId497" Type="http://schemas.openxmlformats.org/officeDocument/2006/relationships/hyperlink" Target="http://committee.tta.or.kr/data/ttasDown.jsp?kind=ttastd&amp;pk_num=TTAT.3G-36.314V15.2.0" TargetMode="External"/><Relationship Id="rId2178" Type="http://schemas.openxmlformats.org/officeDocument/2006/relationships/hyperlink" Target="https://www.ccsa.org.cn/api/portalsFile/downloadOldFile?type=19&amp;oldFileUrl=ITU-R/M.2150-2_SRIT/CCSA.38.473V16120.doc" TargetMode="External"/><Relationship Id="rId3229" Type="http://schemas.openxmlformats.org/officeDocument/2006/relationships/hyperlink" Target="https://www.etsi.org/deliver/etsi_ts/137400_137499/137472/16.02.00_60/ts_137472v160200p.pdf" TargetMode="External"/><Relationship Id="rId3990" Type="http://schemas.openxmlformats.org/officeDocument/2006/relationships/hyperlink" Target="https://www.arib.or.jp/english/html/overview/doc/T120_T23_SPECS/ARIB-STD-T120/Rel17/38/A38133-h80.pdf" TargetMode="External"/><Relationship Id="rId1194" Type="http://schemas.openxmlformats.org/officeDocument/2006/relationships/hyperlink" Target="https://members.tsdsi.in/index.php/s/HexHwXSiQxoWdT2" TargetMode="External"/><Relationship Id="rId2592" Type="http://schemas.openxmlformats.org/officeDocument/2006/relationships/hyperlink" Target="https://www.atis.org/3gpp-transpositions" TargetMode="External"/><Relationship Id="rId3643" Type="http://schemas.openxmlformats.org/officeDocument/2006/relationships/hyperlink" Target="http://committee.tta.or.kr/data/ttasDown.jsp?kind=ttastd&amp;pk_num=TTAT.3G-38.463V15.11.0" TargetMode="External"/><Relationship Id="rId217" Type="http://schemas.openxmlformats.org/officeDocument/2006/relationships/hyperlink" Target="http://committee.tta.or.kr/data/ttasDown.jsp?kind=ttastd&amp;pk_num=TTAT.3G-36.216V17.0.0" TargetMode="External"/><Relationship Id="rId564" Type="http://schemas.openxmlformats.org/officeDocument/2006/relationships/hyperlink" Target="https://www.ccsa.org.cn/api/portalsFile/downloadOldFile?type=19&amp;oldFileUrl=ITU-R/M.2150-2_SRIT/CCSA.36.323V1670.doc" TargetMode="External"/><Relationship Id="rId2245" Type="http://schemas.openxmlformats.org/officeDocument/2006/relationships/hyperlink" Target="https://www.arib.or.jp/english/html/overview/doc/T120_T23_SPECS/ARIB-STD-T120/Rel17/36/A36104-h80.pdf" TargetMode="External"/><Relationship Id="rId3710" Type="http://schemas.openxmlformats.org/officeDocument/2006/relationships/hyperlink" Target="https://www.ccsa.org.cn/api/portalsFile/downloadOldFile?type=19&amp;oldFileUrl=ITU-R/M.2150-2_RIT/CCSA.38.472V1610.doc" TargetMode="External"/><Relationship Id="rId631" Type="http://schemas.openxmlformats.org/officeDocument/2006/relationships/hyperlink" Target="http://committee.tta.or.kr/data/ttasDown.jsp?kind=ttastd&amp;pk_num=TTAT.3G-36.360V16.0.0" TargetMode="External"/><Relationship Id="rId1261" Type="http://schemas.openxmlformats.org/officeDocument/2006/relationships/hyperlink" Target="https://www.ccsa.org.cn/api/portalsFile/downloadOldFile?type=19&amp;oldFileUrl=ITU-R/M.2150-2_SRIT/CCSA.36.441V1700.doc" TargetMode="External"/><Relationship Id="rId2312" Type="http://schemas.openxmlformats.org/officeDocument/2006/relationships/hyperlink" Target="https://www.atis.org/3gpp-documents/Rel15/" TargetMode="External"/><Relationship Id="rId3086" Type="http://schemas.openxmlformats.org/officeDocument/2006/relationships/hyperlink" Target="https://www.atis.org/3gpp-transpositions" TargetMode="External"/><Relationship Id="rId4137" Type="http://schemas.openxmlformats.org/officeDocument/2006/relationships/hyperlink" Target="https://members.tsdsi.in/index.php/s/fNR3MexmS7jb4mG" TargetMode="External"/><Relationship Id="rId3153" Type="http://schemas.openxmlformats.org/officeDocument/2006/relationships/hyperlink" Target="https://members.tsdsi.in/s/kQD9tKSgQb8GXLq" TargetMode="External"/><Relationship Id="rId4204" Type="http://schemas.openxmlformats.org/officeDocument/2006/relationships/hyperlink" Target="https://www.etsi.org/deliver/etsi_ts/138200_138299/138202/15.06.00_60/ts_138202v150600p.pdf" TargetMode="External"/><Relationship Id="rId141" Type="http://schemas.openxmlformats.org/officeDocument/2006/relationships/hyperlink" Target="https://www.arib.or.jp/english/html/overview/doc/T120_T23_SPECS/ARIB-STD-T120/Rel16/36/A36212-g70.pdf" TargetMode="External"/><Relationship Id="rId3220" Type="http://schemas.openxmlformats.org/officeDocument/2006/relationships/hyperlink" Target="https://www.ccsa.org.cn/api/portalsFile/downloadOldFile?type=19&amp;oldFileUrl=ITU-R/M.2150-2_RIT/CCSA.37.471V1700.doc" TargetMode="External"/><Relationship Id="rId7" Type="http://schemas.openxmlformats.org/officeDocument/2006/relationships/footnotes" Target="footnotes.xml"/><Relationship Id="rId2986" Type="http://schemas.openxmlformats.org/officeDocument/2006/relationships/hyperlink" Target="http://committee.tta.or.kr/data/ttasDown.jsp?kind=ttastd&amp;pk_num=TTAT.3G-38.307V16.12.0" TargetMode="External"/><Relationship Id="rId958" Type="http://schemas.openxmlformats.org/officeDocument/2006/relationships/hyperlink" Target="http://committee.tta.or.kr/data/ttasDown.jsp?kind=ttastd&amp;pk_num=TTAT.3G-38.340V16.5.0" TargetMode="External"/><Relationship Id="rId1588" Type="http://schemas.openxmlformats.org/officeDocument/2006/relationships/hyperlink" Target="http://committee.tta.or.kr/data/ttasDown.jsp?kind=ttastd&amp;pk_num=TTAT.3G-37.461V15.5.0" TargetMode="External"/><Relationship Id="rId2639" Type="http://schemas.openxmlformats.org/officeDocument/2006/relationships/image" Target="media/image31.png"/><Relationship Id="rId1655" Type="http://schemas.openxmlformats.org/officeDocument/2006/relationships/hyperlink" Target="https://www.ccsa.org.cn/api/portalsFile/downloadOldFile?type=19&amp;oldFileUrl=ITU-R/M.2150-2_SRIT/CCSA.37.470V1700.doc" TargetMode="External"/><Relationship Id="rId2706" Type="http://schemas.openxmlformats.org/officeDocument/2006/relationships/hyperlink" Target="http://committee.tta.or.kr/data/ttasDown.jsp?kind=ttastd&amp;pk_num=TTAT.3G-38.211V15.10.0" TargetMode="External"/><Relationship Id="rId4061" Type="http://schemas.openxmlformats.org/officeDocument/2006/relationships/hyperlink" Target="https://members.tsdsi.in/index.php/s/TZCrBtaPRE8xixA" TargetMode="External"/><Relationship Id="rId1308" Type="http://schemas.openxmlformats.org/officeDocument/2006/relationships/hyperlink" Target="https://www.ttc.or.jp/st/docs/3gpp/2022/TS/TS-3GA-36.443v17.0.1.pdf" TargetMode="External"/><Relationship Id="rId1722" Type="http://schemas.openxmlformats.org/officeDocument/2006/relationships/hyperlink" Target="https://www.atis.org/3gpp-transpositions" TargetMode="External"/><Relationship Id="rId14" Type="http://schemas.openxmlformats.org/officeDocument/2006/relationships/header" Target="header3.xml"/><Relationship Id="rId3894" Type="http://schemas.openxmlformats.org/officeDocument/2006/relationships/hyperlink" Target="https://www.ccsa.org.cn/api/portalsFile/downloadOldFile?type=19&amp;oldFileUrl=ITU-R/M.2150-2_RIT/CCSA.38.101-3V1780.rar" TargetMode="External"/><Relationship Id="rId2496" Type="http://schemas.openxmlformats.org/officeDocument/2006/relationships/hyperlink" Target="https://www.ccsa.org.cn/api/portalsFile/downloadOldFile?type=19&amp;oldFileUrl=ITU-R/M.2150-2_SRIT/CCSA.38.101-3V16140.rar" TargetMode="External"/><Relationship Id="rId3547" Type="http://schemas.openxmlformats.org/officeDocument/2006/relationships/hyperlink" Target="https://www.atis.org/3gpp-transpositions" TargetMode="External"/><Relationship Id="rId3961" Type="http://schemas.openxmlformats.org/officeDocument/2006/relationships/hyperlink" Target="http://committee.tta.or.kr/data/ttasDown.jsp?kind=ttastd&amp;pk_num=TTAT.3G-38.124V15.8.0" TargetMode="External"/><Relationship Id="rId468" Type="http://schemas.openxmlformats.org/officeDocument/2006/relationships/hyperlink" Target="https://members.tsdsi.in/s/e8HfNfx5bqKdw7B" TargetMode="External"/><Relationship Id="rId882" Type="http://schemas.openxmlformats.org/officeDocument/2006/relationships/hyperlink" Target="https://www.arib.or.jp/english/html/overview/doc/T120_T23_SPECS/ARIB-STD-T120/Rel17/38/A38321-h30.pdf" TargetMode="External"/><Relationship Id="rId1098" Type="http://schemas.openxmlformats.org/officeDocument/2006/relationships/hyperlink" Target="https://www.ttc.or.jp/st/docs/3gpp/2022/TS/TS-3GA-36.414v17.0.0.pdf" TargetMode="External"/><Relationship Id="rId2149" Type="http://schemas.openxmlformats.org/officeDocument/2006/relationships/hyperlink" Target="https://www.atis.org/3gpp-transpositions" TargetMode="External"/><Relationship Id="rId2563" Type="http://schemas.openxmlformats.org/officeDocument/2006/relationships/hyperlink" Target="https://www.arib.or.jp/english/html/overview/doc/T120_T23_SPECS/ARIB-STD-T120/Rel15/38/A38124-f80.pdf" TargetMode="External"/><Relationship Id="rId3614" Type="http://schemas.openxmlformats.org/officeDocument/2006/relationships/hyperlink" Target="https://members.tsdsi.in/s/robkwZYcsagzqsi" TargetMode="External"/><Relationship Id="rId535" Type="http://schemas.openxmlformats.org/officeDocument/2006/relationships/hyperlink" Target="https://www.ccsa.org.cn/api/portalsFile/downloadOldFile?type=19&amp;oldFileUrl=ITU-R/M.2150-2_SRIT/CCSA.36.322V1540.doc" TargetMode="External"/><Relationship Id="rId1165" Type="http://schemas.openxmlformats.org/officeDocument/2006/relationships/hyperlink" Target="https://www.etsi.org/deliver/etsi_ts/136400_136499/136423/15.13.00_60/ts_136423v151300p.pdf" TargetMode="External"/><Relationship Id="rId2216" Type="http://schemas.openxmlformats.org/officeDocument/2006/relationships/hyperlink" Target="http://committee.tta.or.kr/data/ttasDown.jsp?kind=ttastd&amp;pk_num=TTAT.3G-36.101V15.20.0" TargetMode="External"/><Relationship Id="rId2630" Type="http://schemas.openxmlformats.org/officeDocument/2006/relationships/hyperlink" Target="https://www.etsi.org/deliver/etsi_ts/138100_138199/138175/17.01.00_60/ts_138175v170100p.pdf" TargetMode="External"/><Relationship Id="rId602" Type="http://schemas.openxmlformats.org/officeDocument/2006/relationships/hyperlink" Target="http://committee.tta.or.kr/data/ttasDown.jsp?kind=ttastd&amp;pk_num=TTAT.3G-36.355V15.6.0" TargetMode="External"/><Relationship Id="rId1232" Type="http://schemas.openxmlformats.org/officeDocument/2006/relationships/hyperlink" Target="https://www.atis.org/3gpp-documents/Rel16/" TargetMode="External"/><Relationship Id="rId4388" Type="http://schemas.openxmlformats.org/officeDocument/2006/relationships/hyperlink" Target="https://www.etsi.org/deliver/etsi_ts/138100_138199/138124/15.08.00_60/ts_138124v150800p.pdf" TargetMode="External"/><Relationship Id="rId3057" Type="http://schemas.openxmlformats.org/officeDocument/2006/relationships/hyperlink" Target="https://www.arib.or.jp/english/html/overview/doc/T120_T23_SPECS/ARIB-STD-T120/Rel16/38/A38323-g80.pdf" TargetMode="External"/><Relationship Id="rId4108" Type="http://schemas.openxmlformats.org/officeDocument/2006/relationships/hyperlink" Target="https://members.tsdsi.in/index.php/s/SsWwPrEZmGTMe2Y" TargetMode="External"/><Relationship Id="rId3471" Type="http://schemas.openxmlformats.org/officeDocument/2006/relationships/hyperlink" Target="https://www.ccsa.org.cn/api/portalsFile/downloadOldFile?type=19&amp;oldFileUrl=ITU-R/M.2150-2_RIT/CCSA.38.422V1540.doc" TargetMode="External"/><Relationship Id="rId392" Type="http://schemas.openxmlformats.org/officeDocument/2006/relationships/hyperlink" Target="http://committee.tta.or.kr/data/ttasDown.jsp?kind=ttastd&amp;pk_num=TTAT.3G-36.302V15.3.0" TargetMode="External"/><Relationship Id="rId2073" Type="http://schemas.openxmlformats.org/officeDocument/2006/relationships/hyperlink" Target="https://www.ccsa.org.cn/api/portalsFile/downloadOldFile?type=19&amp;oldFileUrl=ITU-R/M.2150-2_SRIT/CCSA.38.462V1610.doc" TargetMode="External"/><Relationship Id="rId3124" Type="http://schemas.openxmlformats.org/officeDocument/2006/relationships/hyperlink" Target="https://www.etsi.org/deliver/etsi_ts/137400_137499/137460/16.00.00_60/ts_137460v160000p.pdf" TargetMode="External"/><Relationship Id="rId2140" Type="http://schemas.openxmlformats.org/officeDocument/2006/relationships/hyperlink" Target="http://committee.tta.or.kr/data/ttasDown.jsp?kind=ttastd&amp;pk_num=TTAT.3G-38.471V16.0.0" TargetMode="External"/><Relationship Id="rId112" Type="http://schemas.openxmlformats.org/officeDocument/2006/relationships/hyperlink" Target="http://committee.tta.or.kr/data/ttasDown.jsp?kind=ttastd&amp;pk_num=TTAT.3G-36.201V17.0.0" TargetMode="External"/><Relationship Id="rId2957" Type="http://schemas.openxmlformats.org/officeDocument/2006/relationships/hyperlink" Target="https://members.tsdsi.in/s/PWpHo5m99kw7drL" TargetMode="External"/><Relationship Id="rId929" Type="http://schemas.openxmlformats.org/officeDocument/2006/relationships/hyperlink" Target="https://members.tsdsi.in/s/qy6SqTMZ4ZSgDGR" TargetMode="External"/><Relationship Id="rId1559" Type="http://schemas.openxmlformats.org/officeDocument/2006/relationships/hyperlink" Target="https://members.tsdsi.in/s/KaifEzQBkTeazXf" TargetMode="External"/><Relationship Id="rId1973" Type="http://schemas.openxmlformats.org/officeDocument/2006/relationships/hyperlink" Target="https://www.ttc.or.jp/st/docs/3gpps2020/TS/TS-3GA-38_424_Rel16v16_0_0.pdf" TargetMode="External"/><Relationship Id="rId4032" Type="http://schemas.openxmlformats.org/officeDocument/2006/relationships/image" Target="media/image47.emf"/><Relationship Id="rId1626" Type="http://schemas.openxmlformats.org/officeDocument/2006/relationships/hyperlink" Target="https://www.ccsa.org.cn/api/portalsFile/downloadOldFile?type=19&amp;oldFileUrl=ITU-R/M.2150-2_SRIT/CCSA.37.466V1550.doc" TargetMode="External"/><Relationship Id="rId3798" Type="http://schemas.openxmlformats.org/officeDocument/2006/relationships/hyperlink" Target="https://members.tsdsi.in/s/CKxrky8KsdcZwMN" TargetMode="External"/><Relationship Id="rId3865" Type="http://schemas.openxmlformats.org/officeDocument/2006/relationships/hyperlink" Target="https://www.atis.org/3gpp-transpositions" TargetMode="External"/><Relationship Id="rId786" Type="http://schemas.openxmlformats.org/officeDocument/2006/relationships/hyperlink" Target="https://www.ccsa.org.cn/api/portalsFile/downloadOldFile?type=19&amp;oldFileUrl=ITU-R/M.2150-2_SRIT/CCSA.38.304V1730.doc" TargetMode="External"/><Relationship Id="rId2467" Type="http://schemas.openxmlformats.org/officeDocument/2006/relationships/hyperlink" Target="https://www.ccsa.org.cn/api/portalsFile/downloadOldFile?type=19&amp;oldFileUrl=ITU-R/M.2150-2_SRIT/CCSA.38.101-2V15200.doc" TargetMode="External"/><Relationship Id="rId3518" Type="http://schemas.openxmlformats.org/officeDocument/2006/relationships/hyperlink" Target="https://www.ttc.or.jp/st/docs/3gpps2019/TS/TS-3GA-38.424(Rel15)v15.2.0.pdf" TargetMode="External"/><Relationship Id="rId439" Type="http://schemas.openxmlformats.org/officeDocument/2006/relationships/hyperlink" Target="https://www.etsi.org/deliver/etsi_ts/136300_136399/136305/16.04.00_60/ts_136305v160400p.pdf" TargetMode="External"/><Relationship Id="rId1069" Type="http://schemas.openxmlformats.org/officeDocument/2006/relationships/hyperlink" Target="http://committee.tta.or.kr/data/ttasDown.jsp?kind=ttastd&amp;pk_num=TTAT.3G-36.413V16.11.0" TargetMode="External"/><Relationship Id="rId1483" Type="http://schemas.openxmlformats.org/officeDocument/2006/relationships/hyperlink" Target="http://committee.tta.or.kr/data/ttasDown.jsp?kind=ttastd&amp;pk_num=TTAT.3G-36.462V15.0.0" TargetMode="External"/><Relationship Id="rId2881" Type="http://schemas.openxmlformats.org/officeDocument/2006/relationships/hyperlink" Target="http://committee.tta.or.kr/data/ttasDown.jsp?kind=ttastd&amp;pk_num=TTAT.3G-37.355V16.9.0" TargetMode="External"/><Relationship Id="rId3932" Type="http://schemas.openxmlformats.org/officeDocument/2006/relationships/hyperlink" Target="https://members.tsdsi.in/s/Gx3iPmrfnZqePYw" TargetMode="External"/><Relationship Id="rId506" Type="http://schemas.openxmlformats.org/officeDocument/2006/relationships/hyperlink" Target="https://www.atis.org/3gpp-transpositions" TargetMode="External"/><Relationship Id="rId853" Type="http://schemas.openxmlformats.org/officeDocument/2006/relationships/hyperlink" Target="http://committee.tta.or.kr/data/ttasDown.jsp?kind=ttastd&amp;pk_num=TTAT.3G-38.307V17.8.0" TargetMode="External"/><Relationship Id="rId1136" Type="http://schemas.openxmlformats.org/officeDocument/2006/relationships/hyperlink" Target="https://www.ccsa.org.cn/api/portalsFile/downloadOldFile?type=19&amp;oldFileUrl=ITU-R/M.2150-2_SRIT/CCSA.36.421V1700.doc" TargetMode="External"/><Relationship Id="rId2534" Type="http://schemas.openxmlformats.org/officeDocument/2006/relationships/hyperlink" Target="http://committee.tta.or.kr/data/ttasDown.jsp?kind=ttastd&amp;pk_num=TTAT.3G-38.106V17.3.0" TargetMode="External"/><Relationship Id="rId920" Type="http://schemas.openxmlformats.org/officeDocument/2006/relationships/hyperlink" Target="https://www.ccsa.org.cn/api/portalsFile/downloadOldFile?type=19&amp;oldFileUrl=ITU-R/M.2150-2_SRIT/CCSA.38.323V1680.doc" TargetMode="External"/><Relationship Id="rId1550" Type="http://schemas.openxmlformats.org/officeDocument/2006/relationships/hyperlink" Target="https://www.ccsa.org.cn/api/portalsFile/downloadOldFile?type=19&amp;oldFileUrl=ITU-R/M.2150-2_SRIT/CCSA.36.465V1600.doc" TargetMode="External"/><Relationship Id="rId2601" Type="http://schemas.openxmlformats.org/officeDocument/2006/relationships/hyperlink" Target="https://www.ccsa.org.cn/api/portalsFile/downloadOldFile?type=19&amp;oldFileUrl=ITU-R/M.2150-2_SRIT/CCSA.38.133V1780.rar" TargetMode="External"/><Relationship Id="rId1203" Type="http://schemas.openxmlformats.org/officeDocument/2006/relationships/hyperlink" Target="https://www.ttc.or.jp/st/docs/3gpp/2022/TS/TS-3GA-36.424v17.0.0.pdf" TargetMode="External"/><Relationship Id="rId4359" Type="http://schemas.openxmlformats.org/officeDocument/2006/relationships/hyperlink" Target="https://www.etsi.org/deliver/etsi_ts/137100_137199/137104/15.18.00_60/ts_137104v151800p.pdf" TargetMode="External"/><Relationship Id="rId3375" Type="http://schemas.openxmlformats.org/officeDocument/2006/relationships/hyperlink" Target="https://www.etsi.org/deliver/etsi_ts/138400_138499/138413/16.11.00_60/ts_138413v161100p.pdf" TargetMode="External"/><Relationship Id="rId296" Type="http://schemas.openxmlformats.org/officeDocument/2006/relationships/hyperlink" Target="https://www.atis.org/3gpp-transpositions" TargetMode="External"/><Relationship Id="rId2391" Type="http://schemas.openxmlformats.org/officeDocument/2006/relationships/hyperlink" Target="https://www.ccsa.org.cn/api/portalsFile/downloadOldFile?type=19&amp;oldFileUrl=ITU-R/M.2150-2_SRIT/CCSA.37.105V15170.doc" TargetMode="External"/><Relationship Id="rId3028" Type="http://schemas.openxmlformats.org/officeDocument/2006/relationships/hyperlink" Target="http://committee.tta.or.kr/data/ttasDown.jsp?kind=ttastd&amp;pk_num=TTAT.3G-38.321V17.3.0" TargetMode="External"/><Relationship Id="rId3442" Type="http://schemas.openxmlformats.org/officeDocument/2006/relationships/hyperlink" Target="https://www.atis.org/3gpp-transpositions" TargetMode="External"/><Relationship Id="rId363" Type="http://schemas.openxmlformats.org/officeDocument/2006/relationships/hyperlink" Target="https://members.tsdsi.in/s/Lyf7LgmXbbCCeTq" TargetMode="External"/><Relationship Id="rId2044" Type="http://schemas.openxmlformats.org/officeDocument/2006/relationships/hyperlink" Target="https://www.atis.org/3gpp-transpositions" TargetMode="External"/><Relationship Id="rId430" Type="http://schemas.openxmlformats.org/officeDocument/2006/relationships/hyperlink" Target="https://www.ccsa.org.cn/api/portalsFile/downloadOldFile?type=19&amp;oldFileUrl=ITU-R/M.2150-2_SRIT/CCSA.36.305V1550.doc" TargetMode="External"/><Relationship Id="rId1060" Type="http://schemas.openxmlformats.org/officeDocument/2006/relationships/hyperlink" Target="https://www.etsi.org/deliver/etsi_ts/136400_136499/136413/15.11.00_60/ts_136413v151100p.pdf" TargetMode="External"/><Relationship Id="rId2111" Type="http://schemas.openxmlformats.org/officeDocument/2006/relationships/hyperlink" Target="https://members.tsdsi.in/index.php/s/B3AZ44kRtHtYz72" TargetMode="External"/><Relationship Id="rId1877" Type="http://schemas.openxmlformats.org/officeDocument/2006/relationships/hyperlink" Target="https://www.ccsa.org.cn/api/portalsFile/downloadOldFile?type=19&amp;oldFileUrl=ITU-R/M.2150-2_SRIT/CCSA.38.420V1520.doc" TargetMode="External"/><Relationship Id="rId2928" Type="http://schemas.openxmlformats.org/officeDocument/2006/relationships/hyperlink" Target="https://www.etsi.org/deliver/etsi_ts/138300_138399/138304/17.03.00_60/ts_138304v170300p.pdf" TargetMode="External"/><Relationship Id="rId4283" Type="http://schemas.openxmlformats.org/officeDocument/2006/relationships/hyperlink" Target="https://www.etsi.org/deliver/etsi_ts/137400_137499/137472/17.00.00_60/ts_137472v170000p.pdf" TargetMode="External"/><Relationship Id="rId1944" Type="http://schemas.openxmlformats.org/officeDocument/2006/relationships/hyperlink" Target="http://committee.tta.or.kr/data/ttasDown.jsp?kind=ttastd&amp;pk_num=TTAT.3G-38.423V15.16.0" TargetMode="External"/><Relationship Id="rId4350" Type="http://schemas.openxmlformats.org/officeDocument/2006/relationships/hyperlink" Target="https://www.etsi.org/deliver/etsi_ts/138400_138499/138472/15.07.00_60/ts_138472v150700p.pdf" TargetMode="External"/><Relationship Id="rId4003" Type="http://schemas.openxmlformats.org/officeDocument/2006/relationships/hyperlink" Target="http://committee.tta.or.kr/data/ttasDown.jsp?kind=ttastd&amp;pk_num=TTAT.3G-38.174V16.7.0" TargetMode="External"/><Relationship Id="rId3769" Type="http://schemas.openxmlformats.org/officeDocument/2006/relationships/hyperlink" Target="http://committee.tta.or.kr/data/ttasDown.jsp?kind=ttastd&amp;pk_num=TTAT.3G-37.104V15.18.0" TargetMode="External"/><Relationship Id="rId2785" Type="http://schemas.openxmlformats.org/officeDocument/2006/relationships/hyperlink" Target="https://www.atis.org/3gpp-transpositions" TargetMode="External"/><Relationship Id="rId3836" Type="http://schemas.openxmlformats.org/officeDocument/2006/relationships/hyperlink" Target="https://www.arib.or.jp/english/html/overview/doc/T120_T23_SPECS/ARIB-STD-T120/Rel15/38/A38101-1-fk0.pdf" TargetMode="External"/><Relationship Id="rId757" Type="http://schemas.openxmlformats.org/officeDocument/2006/relationships/hyperlink" Target="https://www.atis.org/3gpp-transpositions" TargetMode="External"/><Relationship Id="rId1387" Type="http://schemas.openxmlformats.org/officeDocument/2006/relationships/hyperlink" Target="https://www.ccsa.org.cn/api/portalsFile/downloadOldFile?type=19&amp;oldFileUrl=ITU-R/M.2150-2_SRIT/CCSA.36.456V1701.doc" TargetMode="External"/><Relationship Id="rId2438" Type="http://schemas.openxmlformats.org/officeDocument/2006/relationships/hyperlink" Target="https://www.atis.org/3gpp-transpositions" TargetMode="External"/><Relationship Id="rId2852" Type="http://schemas.openxmlformats.org/officeDocument/2006/relationships/hyperlink" Target="https://members.tsdsi.in/s/LqHn2iRdrwK9gCq" TargetMode="External"/><Relationship Id="rId3903" Type="http://schemas.openxmlformats.org/officeDocument/2006/relationships/hyperlink" Target="https://www.etsi.org/deliver/etsi_ts/138100_138199/138104/15.18.00_60/ts_138104v151800p.pdf" TargetMode="External"/><Relationship Id="rId93" Type="http://schemas.openxmlformats.org/officeDocument/2006/relationships/hyperlink" Target="https://www.atis.org/3gpp-documents/Rel15/" TargetMode="External"/><Relationship Id="rId824" Type="http://schemas.openxmlformats.org/officeDocument/2006/relationships/hyperlink" Target="https://members.tsdsi.in/s/D74K7BBCegbA7GY" TargetMode="External"/><Relationship Id="rId1454" Type="http://schemas.openxmlformats.org/officeDocument/2006/relationships/hyperlink" Target="http://committee.tta.or.kr/data/ttasDown.jsp?kind=ttastd&amp;pk_num=TTAT.3G-36.459V17.0.0" TargetMode="External"/><Relationship Id="rId2505" Type="http://schemas.openxmlformats.org/officeDocument/2006/relationships/hyperlink" Target="https://members.tsdsi.in/s/RNqg9Cdtxdrwzcn" TargetMode="External"/><Relationship Id="rId1107" Type="http://schemas.openxmlformats.org/officeDocument/2006/relationships/hyperlink" Target="https://www.ccsa.org.cn/api/portalsFile/downloadOldFile?type=19&amp;oldFileUrl=ITU-R/M.2150-2_SRIT/CCSA.36.420V1600.doc" TargetMode="External"/><Relationship Id="rId1521" Type="http://schemas.openxmlformats.org/officeDocument/2006/relationships/hyperlink" Target="https://www.ccsa.org.cn/api/portalsFile/downloadOldFile?type=19&amp;oldFileUrl=ITU-R/M.2150-2_SRIT/CCSA.36.464V1500.doc" TargetMode="External"/><Relationship Id="rId3279" Type="http://schemas.openxmlformats.org/officeDocument/2006/relationships/hyperlink" Target="http://committee.tta.or.kr/data/ttasDown.jsp?kind=ttastd&amp;pk_num=TTAT.3G-37.483V17.3.0" TargetMode="External"/><Relationship Id="rId3693" Type="http://schemas.openxmlformats.org/officeDocument/2006/relationships/hyperlink" Target="https://www.ttc.or.jp/st/docs/3gpps2020/TS/TS-3GA-38_471_Rel16v16_0_0.pdf" TargetMode="External"/><Relationship Id="rId2295" Type="http://schemas.openxmlformats.org/officeDocument/2006/relationships/hyperlink" Target="https://www.etsi.org/deliver/etsi_ts/136100_136199/136113/15.04.00_60/ts_136113v150400p.pdf" TargetMode="External"/><Relationship Id="rId3346" Type="http://schemas.openxmlformats.org/officeDocument/2006/relationships/hyperlink" Target="https://www.ccsa.org.cn/api/portalsFile/downloadOldFile?type=19&amp;oldFileUrl=ITU-R/M.2150-2_RIT/CCSA.38.412V1550.doc" TargetMode="External"/><Relationship Id="rId267" Type="http://schemas.openxmlformats.org/officeDocument/2006/relationships/hyperlink" Target="https://www.arib.or.jp/english/html/overview/doc/T120_T23_SPECS/ARIB-STD-T120/Rel16/38/A38211-ga0.pdf" TargetMode="External"/><Relationship Id="rId3760" Type="http://schemas.openxmlformats.org/officeDocument/2006/relationships/hyperlink" Target="https://www.etsi.org/deliver/etsi_ts/138400_138499/138474/17.00.00_60/ts_138474v170000p.pdf" TargetMode="External"/><Relationship Id="rId681" Type="http://schemas.openxmlformats.org/officeDocument/2006/relationships/hyperlink" Target="https://www.ccsa.org.cn/api/portalsFile/downloadOldFile?type=19&amp;oldFileUrl=ITU-R/M.2150-2_SRIT/CCSA.37.320V1720.doc" TargetMode="External"/><Relationship Id="rId2362" Type="http://schemas.openxmlformats.org/officeDocument/2006/relationships/hyperlink" Target="https://www.etsi.org/deliver/etsi_ts/136100_136199/136133/16.15.00_60/ts_136133v161500p.pdf" TargetMode="External"/><Relationship Id="rId3413" Type="http://schemas.openxmlformats.org/officeDocument/2006/relationships/hyperlink" Target="https://www.ttc.or.jp/st/docs/3gpp/2021/TS/TS-3GA-38.415v15.3.0.pdf" TargetMode="External"/><Relationship Id="rId334" Type="http://schemas.openxmlformats.org/officeDocument/2006/relationships/hyperlink" Target="https://www.etsi.org/deliver/etsi_ts/138200_138299/138214/16.12.00_60/ts_138214v161200p.pdf" TargetMode="External"/><Relationship Id="rId2015" Type="http://schemas.openxmlformats.org/officeDocument/2006/relationships/hyperlink" Target="https://www.ttc.or.jp/st/docs/3gpp/2023/TS/TS-3GA-38.455v16.10.0.pdf" TargetMode="External"/><Relationship Id="rId401" Type="http://schemas.openxmlformats.org/officeDocument/2006/relationships/hyperlink" Target="https://www.atis.org/3gpp-transpositions" TargetMode="External"/><Relationship Id="rId1031" Type="http://schemas.openxmlformats.org/officeDocument/2006/relationships/hyperlink" Target="https://www.ccsa.org.cn/api/portalsFile/downloadOldFile?type=19&amp;oldFileUrl=ITU-R/M.2150-2_SRIT/CCSA.36.411V1700.doc" TargetMode="External"/><Relationship Id="rId4187" Type="http://schemas.openxmlformats.org/officeDocument/2006/relationships/image" Target="media/image75.png"/><Relationship Id="rId4254" Type="http://schemas.openxmlformats.org/officeDocument/2006/relationships/hyperlink" Target="https://www.etsi.org/deliver/etsi_ts/138300_138399/138322/15.05.00_60/ts_138322v150500p.pdf" TargetMode="External"/><Relationship Id="rId1848" Type="http://schemas.openxmlformats.org/officeDocument/2006/relationships/hyperlink" Target="https://www.atis.org/3gpp-transpositions" TargetMode="External"/><Relationship Id="rId3270" Type="http://schemas.openxmlformats.org/officeDocument/2006/relationships/hyperlink" Target="https://www.etsi.org/deliver/etsi_ts/137400_137499/137482/17.02.00_60/ts_137482v170200p.pdf" TargetMode="External"/><Relationship Id="rId4321" Type="http://schemas.openxmlformats.org/officeDocument/2006/relationships/hyperlink" Target="https://www.etsi.org/deliver/etsi_ts/138400_138499/138423/16.12.00_60/ts_138423v161200p.pdf" TargetMode="External"/><Relationship Id="rId191" Type="http://schemas.openxmlformats.org/officeDocument/2006/relationships/hyperlink" Target="https://www.atis.org/3gpp-transpositions" TargetMode="External"/><Relationship Id="rId1915" Type="http://schemas.openxmlformats.org/officeDocument/2006/relationships/hyperlink" Target="https://members.tsdsi.in/s/fPjjPeC3qE3fLHi" TargetMode="External"/><Relationship Id="rId2689" Type="http://schemas.openxmlformats.org/officeDocument/2006/relationships/hyperlink" Target="https://www.ccsa.org.cn/api/portalsFile/downloadOldFile?type=19&amp;oldFileUrl=ITU-R/M.2150-2_RIT/CCSA.38.202V1630.docx" TargetMode="External"/><Relationship Id="rId2756" Type="http://schemas.openxmlformats.org/officeDocument/2006/relationships/hyperlink" Target="https://www.arib.or.jp/english/html/overview/doc/T120_T23_SPECS/ARIB-STD-T120/Rel17/38/A38213-h40.pdf" TargetMode="External"/><Relationship Id="rId3807" Type="http://schemas.openxmlformats.org/officeDocument/2006/relationships/hyperlink" Target="https://www.ccsa.org.cn/api/portalsFile/downloadOldFile?type=19&amp;oldFileUrl=ITU-R/M.2150-2_RIT/CCSA.37.113V1620.docx" TargetMode="External"/><Relationship Id="rId728" Type="http://schemas.openxmlformats.org/officeDocument/2006/relationships/hyperlink" Target="https://www.arib.or.jp/english/html/overview/doc/T120_T23_SPECS/ARIB-STD-T120/Rel15/37/A37355-f30.pdf" TargetMode="External"/><Relationship Id="rId1358" Type="http://schemas.openxmlformats.org/officeDocument/2006/relationships/hyperlink" Target="https://www.atis.org/3gpp-transpositions" TargetMode="External"/><Relationship Id="rId1772" Type="http://schemas.openxmlformats.org/officeDocument/2006/relationships/hyperlink" Target="https://www.ccsa.org.cn/api/portalsFile/downloadOldFile?type=19&amp;oldFileUrl=ITU-R/M.2150-2_SRIT/CCSA.38.411V1500.doc" TargetMode="External"/><Relationship Id="rId2409" Type="http://schemas.openxmlformats.org/officeDocument/2006/relationships/hyperlink" Target="https://www.ccsa.org.cn/api/portalsFile/downloadOldFile?type=19&amp;oldFileUrl=ITU-R/M.2150-2_SRIT/CCSA.37.113V15110.doc" TargetMode="External"/><Relationship Id="rId64" Type="http://schemas.openxmlformats.org/officeDocument/2006/relationships/image" Target="media/image16.png"/><Relationship Id="rId1425" Type="http://schemas.openxmlformats.org/officeDocument/2006/relationships/hyperlink" Target="https://members.tsdsi.in/index.php/s/4LdWNKHwzkbnicb" TargetMode="External"/><Relationship Id="rId2823" Type="http://schemas.openxmlformats.org/officeDocument/2006/relationships/hyperlink" Target="https://www.etsi.org/deliver/etsi_ts/137300_137399/137320/17.02.00_60/ts_137320v170200p.pdf" TargetMode="External"/><Relationship Id="rId2199" Type="http://schemas.openxmlformats.org/officeDocument/2006/relationships/hyperlink" Target="https://www.ccsa.org.cn/api/portalsFile/downloadOldFile?type=19&amp;oldFileUrl=ITU-R/M.2150-2_SRIT/CCSA.38.474V1610.doc" TargetMode="External"/><Relationship Id="rId3597" Type="http://schemas.openxmlformats.org/officeDocument/2006/relationships/hyperlink" Target="https://www.ccsa.org.cn/api/portalsFile/downloadOldFile?type=19&amp;oldFileUrl=ITU-R/M.2150-2_RIT/CCSA.38.461V1510.doc" TargetMode="External"/><Relationship Id="rId3664" Type="http://schemas.openxmlformats.org/officeDocument/2006/relationships/hyperlink" Target="http://committee.tta.or.kr/data/ttasDown.jsp?kind=ttastd&amp;pk_num=TTAT.3G-38.470V15.8.0" TargetMode="External"/><Relationship Id="rId585" Type="http://schemas.openxmlformats.org/officeDocument/2006/relationships/hyperlink" Target="https://www.ccsa.org.cn/api/portalsFile/downloadOldFile?type=19&amp;oldFileUrl=ITU-R/M.2150-2_SRIT/CCSA.36.331V16110.doc" TargetMode="External"/><Relationship Id="rId2266" Type="http://schemas.openxmlformats.org/officeDocument/2006/relationships/hyperlink" Target="https://www.ccsa.org.cn/api/portalsFile/downloadOldFile?type=19&amp;oldFileUrl=ITU-R/M.2150-2_SRIT/CCSA.36.106V1700.doc" TargetMode="External"/><Relationship Id="rId2680" Type="http://schemas.openxmlformats.org/officeDocument/2006/relationships/hyperlink" Target="https://www.atis.org/3gpp-transpositions" TargetMode="External"/><Relationship Id="rId3317" Type="http://schemas.openxmlformats.org/officeDocument/2006/relationships/hyperlink" Target="https://www.ccsa.org.cn/api/portalsFile/downloadOldFile?type=19&amp;oldFileUrl=ITU-R/M.2150-2_RIT/CCSA.38.410V1710.docx" TargetMode="External"/><Relationship Id="rId3731" Type="http://schemas.openxmlformats.org/officeDocument/2006/relationships/hyperlink" Target="https://www.ccsa.org.cn/api/portalsFile/downloadOldFile?type=19&amp;oldFileUrl=ITU-R/M.2150-2_RIT/CCSA.38.473V16120.docx" TargetMode="External"/><Relationship Id="rId238" Type="http://schemas.openxmlformats.org/officeDocument/2006/relationships/hyperlink" Target="http://committee.tta.or.kr/data/ttasDown.jsp?kind=ttastd&amp;pk_num=TTAT.3G-38.201V17.0.0" TargetMode="External"/><Relationship Id="rId652" Type="http://schemas.openxmlformats.org/officeDocument/2006/relationships/hyperlink" Target="https://www.ccsa.org.cn/api/portalsFile/downloadOldFile?type=19&amp;oldFileUrl=ITU-R/M.2150-2_SRIT/CCSA.36.361V1600.doc" TargetMode="External"/><Relationship Id="rId1282" Type="http://schemas.openxmlformats.org/officeDocument/2006/relationships/hyperlink" Target="https://www.ccsa.org.cn/api/portalsFile/downloadOldFile?type=19&amp;oldFileUrl=ITU-R/M.2150-2_SRIT/CCSA.36.442V1700.doc" TargetMode="External"/><Relationship Id="rId2333" Type="http://schemas.openxmlformats.org/officeDocument/2006/relationships/hyperlink" Target="https://www.ccsa.org.cn/api/portalsFile/downloadOldFile?type=19&amp;oldFileUrl=ITU-R/M.2150-2_SRIT/CCSA.36.124V1540.doc" TargetMode="External"/><Relationship Id="rId305" Type="http://schemas.openxmlformats.org/officeDocument/2006/relationships/hyperlink" Target="https://www.ccsa.org.cn/api/portalsFile/downloadOldFile?type=19&amp;oldFileUrl=ITU-R/M.2150-2_SRIT/CCSA.38.213V15150.doc" TargetMode="External"/><Relationship Id="rId2400" Type="http://schemas.openxmlformats.org/officeDocument/2006/relationships/hyperlink" Target="https://members.tsdsi.in/s/3BAnDk4Hf72wmQe" TargetMode="External"/><Relationship Id="rId1002" Type="http://schemas.openxmlformats.org/officeDocument/2006/relationships/hyperlink" Target="https://www.ccsa.org.cn/api/portalsFile/downloadOldFile?type=19&amp;oldFileUrl=ITU-R/M.2150-2_SRIT/CCSA.36.410V1600.doc" TargetMode="External"/><Relationship Id="rId4158" Type="http://schemas.openxmlformats.org/officeDocument/2006/relationships/hyperlink" Target="https://members.tsdsi.in/index.php/s/kwNd4QbNYMDKC9r" TargetMode="External"/><Relationship Id="rId1959" Type="http://schemas.openxmlformats.org/officeDocument/2006/relationships/hyperlink" Target="https://www.ttc.or.jp/st/docs/3gpp/2023/TS/TS-3GA-38.423v17.3.0.pdf" TargetMode="External"/><Relationship Id="rId3174" Type="http://schemas.openxmlformats.org/officeDocument/2006/relationships/hyperlink" Target="https://members.tsdsi.in/s/owHrgRgWzLSKS3a" TargetMode="External"/><Relationship Id="rId4018" Type="http://schemas.openxmlformats.org/officeDocument/2006/relationships/hyperlink" Target="https://www.arib.or.jp/english/html/overview/doc/T120_T23_SPECS/ARIB-STD-T120/Rel17/38/A38175-h10.pdf" TargetMode="External"/><Relationship Id="rId1819" Type="http://schemas.openxmlformats.org/officeDocument/2006/relationships/hyperlink" Target="https://www.ttc.or.jp/st/docs/3gpp/2022/TS/TS-3GA-38.413v15.13.0.pdf" TargetMode="External"/><Relationship Id="rId3381" Type="http://schemas.openxmlformats.org/officeDocument/2006/relationships/hyperlink" Target="https://www.ccsa.org.cn/api/portalsFile/downloadOldFile?type=19&amp;oldFileUrl=ITU-R/M.2150-2_RIT/CCSA.38.413V1730.docx" TargetMode="External"/><Relationship Id="rId4225" Type="http://schemas.openxmlformats.org/officeDocument/2006/relationships/hyperlink" Target="https://www.etsi.org/deliver/etsi_ts/137300_137399/137324/15.01.00_60/ts_137324v150100p.pdf" TargetMode="External"/><Relationship Id="rId2190" Type="http://schemas.openxmlformats.org/officeDocument/2006/relationships/hyperlink" Target="https://www.ttc.or.jp/st/docs/3gpp/2023/TS/TS-3GA-38.473v17.3.0.pdf" TargetMode="External"/><Relationship Id="rId3034" Type="http://schemas.openxmlformats.org/officeDocument/2006/relationships/hyperlink" Target="https://members.tsdsi.in/index.php/s/24K2wCxq8oFbCnB" TargetMode="External"/><Relationship Id="rId3241" Type="http://schemas.openxmlformats.org/officeDocument/2006/relationships/hyperlink" Target="https://www.ccsa.org.cn/api/portalsFile/downloadOldFile?type=19&amp;oldFileUrl=ITU-R/M.2150-2_RIT/CCSA.37.473V1690.docx" TargetMode="External"/><Relationship Id="rId162" Type="http://schemas.openxmlformats.org/officeDocument/2006/relationships/hyperlink" Target="https://www.arib.or.jp/english/html/overview/doc/T120_T23_SPECS/ARIB-STD-T120/Rel16/36/A36213-g90.pdf" TargetMode="External"/><Relationship Id="rId2050" Type="http://schemas.openxmlformats.org/officeDocument/2006/relationships/hyperlink" Target="https://www.ttc.or.jp/st/docs/3gpps2019/TS/TS-3GA-38.461(Rel15)v15.1.0.pdf" TargetMode="External"/><Relationship Id="rId3101" Type="http://schemas.openxmlformats.org/officeDocument/2006/relationships/hyperlink" Target="https://www.ccsa.org.cn/api/portalsFile/downloadOldFile?type=19&amp;oldFileUrl=ITU-R/M.2150-2_RIT/CCSA.38.340V1730.docx" TargetMode="External"/><Relationship Id="rId979" Type="http://schemas.openxmlformats.org/officeDocument/2006/relationships/hyperlink" Target="https://www.ttc.or.jp/st/docs/3gpps2019/TS/TS-3GA-36.401(Rel15)v15.1.0.pdf" TargetMode="External"/><Relationship Id="rId839" Type="http://schemas.openxmlformats.org/officeDocument/2006/relationships/hyperlink" Target="http://committee.tta.or.kr/data/ttasDown.jsp?kind=ttastd&amp;pk_num=TTAT.3G-38.307V15.10.0" TargetMode="External"/><Relationship Id="rId1469" Type="http://schemas.openxmlformats.org/officeDocument/2006/relationships/hyperlink" Target="http://committee.tta.or.kr/data/ttasDown.jsp?kind=ttastd&amp;pk_num=TTAT.3G-36.461V16.0.0" TargetMode="External"/><Relationship Id="rId2867" Type="http://schemas.openxmlformats.org/officeDocument/2006/relationships/hyperlink" Target="http://committee.tta.or.kr/data/ttasDown.jsp?kind=ttastd&amp;pk_num=TTAT.3G-37.340V17.3.0" TargetMode="External"/><Relationship Id="rId3918" Type="http://schemas.openxmlformats.org/officeDocument/2006/relationships/hyperlink" Target="https://members.tsdsi.in/s/bgjzjfpX5Gf6J5k" TargetMode="External"/><Relationship Id="rId4082" Type="http://schemas.openxmlformats.org/officeDocument/2006/relationships/hyperlink" Target="https://members.tsdsi.in/index.php/s/xYCAcALRbwCqbB9" TargetMode="External"/><Relationship Id="rId1676" Type="http://schemas.openxmlformats.org/officeDocument/2006/relationships/hyperlink" Target="https://www.ccsa.org.cn/api/portalsFile/downloadOldFile?type=19&amp;oldFileUrl=ITU-R/M.2150-2_SRIT/CCSA.37.472V1620.doc" TargetMode="External"/><Relationship Id="rId1883" Type="http://schemas.openxmlformats.org/officeDocument/2006/relationships/hyperlink" Target="https://www.atis.org/3gpp-transpositions" TargetMode="External"/><Relationship Id="rId2727" Type="http://schemas.openxmlformats.org/officeDocument/2006/relationships/hyperlink" Target="http://committee.tta.or.kr/data/ttasDown.jsp?kind=ttastd&amp;pk_num=TTAT.3G-38.212V15.13.0" TargetMode="External"/><Relationship Id="rId2934" Type="http://schemas.openxmlformats.org/officeDocument/2006/relationships/hyperlink" Target="https://www.ccsa.org.cn/api/portalsFile/downloadOldFile?type=19&amp;oldFileUrl=ITU-R/M.2150-2_RIT/CCSA.38.305V1590.docx" TargetMode="External"/><Relationship Id="rId906" Type="http://schemas.openxmlformats.org/officeDocument/2006/relationships/hyperlink" Target="https://www.ccsa.org.cn/api/portalsFile/downloadOldFile?type=19&amp;oldFileUrl=ITU-R/M.2150-2_SRIT/CCSA.38.322V1720.doc" TargetMode="External"/><Relationship Id="rId1329" Type="http://schemas.openxmlformats.org/officeDocument/2006/relationships/hyperlink" Target="https://www.ttc.or.jp/st/docs/3gpp/2022/TS/TS-3GA-36.444v17.0.0.pdf" TargetMode="External"/><Relationship Id="rId1536" Type="http://schemas.openxmlformats.org/officeDocument/2006/relationships/hyperlink" Target="https://www.ccsa.org.cn/api/portalsFile/downloadOldFile?type=19&amp;oldFileUrl=ITU-R/M.2150-2_SRIT/CCSA.36.464V1700.doc" TargetMode="External"/><Relationship Id="rId1743" Type="http://schemas.openxmlformats.org/officeDocument/2006/relationships/hyperlink" Target="https://www.atis.org/3gpp-transpositions" TargetMode="External"/><Relationship Id="rId1950" Type="http://schemas.openxmlformats.org/officeDocument/2006/relationships/hyperlink" Target="https://members.tsdsi.in/s/id74nDFLDkpZdSG" TargetMode="External"/><Relationship Id="rId35" Type="http://schemas.openxmlformats.org/officeDocument/2006/relationships/hyperlink" Target="https://www.itu.int/pub/R-RES-R.50" TargetMode="External"/><Relationship Id="rId1603" Type="http://schemas.openxmlformats.org/officeDocument/2006/relationships/hyperlink" Target="https://www.arib.or.jp/english/html/overview/doc/T120_T23_SPECS/ARIB-STD-T120/Rel15/37/A37462-f20.pdf" TargetMode="External"/><Relationship Id="rId1810" Type="http://schemas.openxmlformats.org/officeDocument/2006/relationships/hyperlink" Target="https://members.tsdsi.in/s/yAJApwmWaw9B9aZ" TargetMode="External"/><Relationship Id="rId3568" Type="http://schemas.openxmlformats.org/officeDocument/2006/relationships/hyperlink" Target="https://www.atis.org/3gpp-transpositions" TargetMode="External"/><Relationship Id="rId3775" Type="http://schemas.openxmlformats.org/officeDocument/2006/relationships/hyperlink" Target="http://committee.tta.or.kr/data/ttasDown.jsp?kind=ttastd&amp;pk_num=TTAT.3G-37.104V16.15.0" TargetMode="External"/><Relationship Id="rId3982" Type="http://schemas.openxmlformats.org/officeDocument/2006/relationships/hyperlink" Target="http://committee.tta.or.kr/data/ttasDown.jsp?kind=ttastd&amp;pk_num=TTAT.3G-38.133V15.20.0" TargetMode="External"/><Relationship Id="rId489" Type="http://schemas.openxmlformats.org/officeDocument/2006/relationships/hyperlink" Target="https://members.tsdsi.in/s/gXc4HBJtX6msJQP" TargetMode="External"/><Relationship Id="rId696" Type="http://schemas.openxmlformats.org/officeDocument/2006/relationships/hyperlink" Target="https://www.ccsa.org.cn/api/portalsFile/downloadOldFile?type=19&amp;oldFileUrl=ITU-R/M.2150-2_SRIT/CCSA.37.324V1630.doc" TargetMode="External"/><Relationship Id="rId2377" Type="http://schemas.openxmlformats.org/officeDocument/2006/relationships/hyperlink" Target="http://committee.tta.or.kr/data/ttasDown.jsp?kind=ttastd&amp;pk_num=TTAT.3G-37.104V15.18.0" TargetMode="External"/><Relationship Id="rId2584" Type="http://schemas.openxmlformats.org/officeDocument/2006/relationships/hyperlink" Target="https://www.arib.or.jp/english/html/overview/doc/T120_T23_SPECS/ARIB-STD-T120/Rel15/38/A38133-fk0.pdf" TargetMode="External"/><Relationship Id="rId2791" Type="http://schemas.openxmlformats.org/officeDocument/2006/relationships/hyperlink" Target="https://www.arib.or.jp/english/html/overview/doc/T120_T23_SPECS/ARIB-STD-T120/Rel16/38/A38215-g50.pdf" TargetMode="External"/><Relationship Id="rId3428" Type="http://schemas.openxmlformats.org/officeDocument/2006/relationships/hyperlink" Target="https://www.atis.org/3gpp-transpositions" TargetMode="External"/><Relationship Id="rId3635" Type="http://schemas.openxmlformats.org/officeDocument/2006/relationships/hyperlink" Target="https://members.tsdsi.in/s/E7gaA9RScA9ZdN6" TargetMode="External"/><Relationship Id="rId349" Type="http://schemas.openxmlformats.org/officeDocument/2006/relationships/hyperlink" Target="https://members.tsdsi.in/index.php/s/4PMqJQM8LcoJCWn" TargetMode="External"/><Relationship Id="rId556" Type="http://schemas.openxmlformats.org/officeDocument/2006/relationships/hyperlink" Target="https://www.ccsa.org.cn/api/portalsFile/downloadOldFile?type=19&amp;oldFileUrl=ITU-R/M.2150-2_SRIT/CCSA.36.323V1570.doc" TargetMode="External"/><Relationship Id="rId763" Type="http://schemas.openxmlformats.org/officeDocument/2006/relationships/hyperlink" Target="https://www.arib.or.jp/english/html/overview/doc/T120_T23_SPECS/ARIB-STD-T120/Rel17/38/A38300-h30.pdf" TargetMode="External"/><Relationship Id="rId1186" Type="http://schemas.openxmlformats.org/officeDocument/2006/relationships/hyperlink" Target="https://www.etsi.org/deliver/etsi_ts/136400_136499/136424/15.01.00_60/ts_136424v150100p.pdf" TargetMode="External"/><Relationship Id="rId1393" Type="http://schemas.openxmlformats.org/officeDocument/2006/relationships/hyperlink" Target="https://www.atis.org/3gpp-documents/Rel15/" TargetMode="External"/><Relationship Id="rId2237" Type="http://schemas.openxmlformats.org/officeDocument/2006/relationships/hyperlink" Target="http://committee.tta.or.kr/data/ttasDown.jsp?kind=ttastd&amp;pk_num=TTAT.3G-36.104V15.15.0" TargetMode="External"/><Relationship Id="rId2444" Type="http://schemas.openxmlformats.org/officeDocument/2006/relationships/hyperlink" Target="https://www.arib.or.jp/english/html/overview/doc/T120_T23_SPECS/ARIB-STD-T120/Rel15/38/A38101-1-fk0.pdf" TargetMode="External"/><Relationship Id="rId3842" Type="http://schemas.openxmlformats.org/officeDocument/2006/relationships/hyperlink" Target="http://committee.tta.or.kr/data/ttasDown.jsp?kind=ttastd&amp;pk_num=TTAT.3G-38.101-1V15.20.0" TargetMode="External"/><Relationship Id="rId209" Type="http://schemas.openxmlformats.org/officeDocument/2006/relationships/hyperlink" Target="https://members.tsdsi.in/index.php/s/Cte6XjCgzyQ4y7S" TargetMode="External"/><Relationship Id="rId416" Type="http://schemas.openxmlformats.org/officeDocument/2006/relationships/hyperlink" Target="https://www.ccsa.org.cn/api/portalsFile/downloadOldFile?type=19&amp;oldFileUrl=ITU-R/M.2150-2_SRIT/CCSA.36.304V1670.doc" TargetMode="External"/><Relationship Id="rId970" Type="http://schemas.openxmlformats.org/officeDocument/2006/relationships/hyperlink" Target="https://www.etsi.org/deliver/etsi_ts/138300_138399/138351/17.03.00_60/ts_138351v170300p.pdf" TargetMode="External"/><Relationship Id="rId1046" Type="http://schemas.openxmlformats.org/officeDocument/2006/relationships/hyperlink" Target="https://www.etsi.org/deliver/etsi_ts/136400_136499/136412/16.00.00_60/ts_136412v160000p.pdf" TargetMode="External"/><Relationship Id="rId1253" Type="http://schemas.openxmlformats.org/officeDocument/2006/relationships/hyperlink" Target="https://www.atis.org/3gpp-documents/Rel16/" TargetMode="External"/><Relationship Id="rId2651" Type="http://schemas.openxmlformats.org/officeDocument/2006/relationships/image" Target="media/image42.emf"/><Relationship Id="rId3702" Type="http://schemas.openxmlformats.org/officeDocument/2006/relationships/hyperlink" Target="https://www.ccsa.org.cn/api/portalsFile/downloadOldFile?type=19&amp;oldFileUrl=ITU-R/M.2150-2_RIT/CCSA.38.472V1570.doc" TargetMode="External"/><Relationship Id="rId623" Type="http://schemas.openxmlformats.org/officeDocument/2006/relationships/hyperlink" Target="http://committee.tta.or.kr/data/ttasDown.jsp?kind=ttastd&amp;pk_num=TTAT.3G-36.360V15.0.0" TargetMode="External"/><Relationship Id="rId830" Type="http://schemas.openxmlformats.org/officeDocument/2006/relationships/hyperlink" Target="https://www.etsi.org/deliver/etsi_ts/138300_138399/138306/17.03.00_60/ts_138306v170300p.pdf" TargetMode="External"/><Relationship Id="rId1460" Type="http://schemas.openxmlformats.org/officeDocument/2006/relationships/hyperlink" Target="https://www.etsi.org/deliver/etsi_ts/136400_136499/136461/15.00.00_60/ts_136461v150000p.pdf" TargetMode="External"/><Relationship Id="rId2304" Type="http://schemas.openxmlformats.org/officeDocument/2006/relationships/hyperlink" Target="http://committee.tta.or.kr/data/ttasDown.jsp?kind=ttastd&amp;pk_num=TTAT.3G-36.113V16.2.0" TargetMode="External"/><Relationship Id="rId2511" Type="http://schemas.openxmlformats.org/officeDocument/2006/relationships/hyperlink" Target="https://www.etsi.org/deliver/etsi_ts/138100_138199/138104/15.18.00_60/ts_138104v151800p.pdf" TargetMode="External"/><Relationship Id="rId1113" Type="http://schemas.openxmlformats.org/officeDocument/2006/relationships/hyperlink" Target="https://www.atis.org/3gpp-transpositions" TargetMode="External"/><Relationship Id="rId1320" Type="http://schemas.openxmlformats.org/officeDocument/2006/relationships/hyperlink" Target="https://members.tsdsi.in/index.php/s/fp3fn2q65LM88gG" TargetMode="External"/><Relationship Id="rId4269" Type="http://schemas.openxmlformats.org/officeDocument/2006/relationships/hyperlink" Target="https://www.etsi.org/deliver/etsi_ts/137400_137499/137461/15.05.00_60/ts_137461v150500p.pdf" TargetMode="External"/><Relationship Id="rId3078" Type="http://schemas.openxmlformats.org/officeDocument/2006/relationships/hyperlink" Target="https://www.arib.or.jp/english/html/overview/doc/T120_T23_SPECS/ARIB-STD-T120/Rel16/38/A38331-gb0.pdf" TargetMode="External"/><Relationship Id="rId3285" Type="http://schemas.openxmlformats.org/officeDocument/2006/relationships/hyperlink" Target="https://members.tsdsi.in/s/LZTi6dAwWcmxQnt" TargetMode="External"/><Relationship Id="rId3492" Type="http://schemas.openxmlformats.org/officeDocument/2006/relationships/hyperlink" Target="https://www.ccsa.org.cn/api/portalsFile/downloadOldFile?type=19&amp;oldFileUrl=ITU-R/M.2150-2_RIT/CCSA.38.423V15160.doc" TargetMode="External"/><Relationship Id="rId4129" Type="http://schemas.openxmlformats.org/officeDocument/2006/relationships/hyperlink" Target="https://members.tsdsi.in/index.php/s/JHNTRNW9HNrEiEP" TargetMode="External"/><Relationship Id="rId4336" Type="http://schemas.openxmlformats.org/officeDocument/2006/relationships/hyperlink" Target="https://www.etsi.org/deliver/etsi_ts/138400_138499/138461/16.00.00_60/ts_138461v160000p.pdf" TargetMode="External"/><Relationship Id="rId2094" Type="http://schemas.openxmlformats.org/officeDocument/2006/relationships/hyperlink" Target="https://www.ccsa.org.cn/api/portalsFile/downloadOldFile?type=19&amp;oldFileUrl=ITU-R/M.2150-2_SRIT/CCSA.38.463V16120.doc" TargetMode="External"/><Relationship Id="rId3145" Type="http://schemas.openxmlformats.org/officeDocument/2006/relationships/hyperlink" Target="https://www.etsi.org/deliver/etsi_ts/137400_137499/137461/16.01.00_60/ts_137461v160100p.pdf" TargetMode="External"/><Relationship Id="rId3352" Type="http://schemas.openxmlformats.org/officeDocument/2006/relationships/hyperlink" Target="https://www.ccsa.org.cn/api/portalsFile/downloadOldFile?type=19&amp;oldFileUrl=ITU-R/M.2150-2_RIT/CCSA.38.412V1610.doc" TargetMode="External"/><Relationship Id="rId4403" Type="http://schemas.openxmlformats.org/officeDocument/2006/relationships/hyperlink" Target="https://www.etsi.org/deliver/etsi_ts/103600_103699/103634/01.03.01_60/ts_103634v010301p.pdf" TargetMode="External"/><Relationship Id="rId273" Type="http://schemas.openxmlformats.org/officeDocument/2006/relationships/hyperlink" Target="http://committee.tta.or.kr/data/ttasDown.jsp?kind=ttastd&amp;pk_num=TTAT.3G-38.211V16.10.0" TargetMode="External"/><Relationship Id="rId480" Type="http://schemas.openxmlformats.org/officeDocument/2006/relationships/hyperlink" Target="https://www.ccsa.org.cn/api/portalsFile/downloadOldFile?type=19&amp;oldFileUrl=ITU-R/M.2150-2_SRIT/CCSA.36.307V1650.doc" TargetMode="External"/><Relationship Id="rId2161" Type="http://schemas.openxmlformats.org/officeDocument/2006/relationships/hyperlink" Target="http://committee.tta.or.kr/data/ttasDown.jsp?kind=ttastd&amp;pk_num=TTAT.3G-38.472V16.1.0" TargetMode="External"/><Relationship Id="rId3005" Type="http://schemas.openxmlformats.org/officeDocument/2006/relationships/hyperlink" Target="https://www.etsi.org/deliver/etsi_ts/138300_138399/138314/17.02.00_60/ts_138314v170200p.pdf" TargetMode="External"/><Relationship Id="rId3212" Type="http://schemas.openxmlformats.org/officeDocument/2006/relationships/hyperlink" Target="https://www.atis.org/3gpp-transpositions" TargetMode="External"/><Relationship Id="rId133" Type="http://schemas.openxmlformats.org/officeDocument/2006/relationships/hyperlink" Target="http://committee.tta.or.kr/data/ttasDown.jsp?kind=ttastd&amp;pk_num=TTAT.3G-36.211V17.2.0" TargetMode="External"/><Relationship Id="rId340" Type="http://schemas.openxmlformats.org/officeDocument/2006/relationships/hyperlink" Target="https://www.ccsa.org.cn/api/portalsFile/downloadOldFile?type=19&amp;oldFileUrl=ITU-R/M.2150-2_SRIT/CCSA.38.214V1740.doc" TargetMode="External"/><Relationship Id="rId2021" Type="http://schemas.openxmlformats.org/officeDocument/2006/relationships/hyperlink" Target="http://committee.tta.or.kr/data/ttasDown.jsp?kind=ttastd&amp;pk_num=TTAT.3G-38.455V17.3.0" TargetMode="External"/><Relationship Id="rId200" Type="http://schemas.openxmlformats.org/officeDocument/2006/relationships/hyperlink" Target="https://www.ccsa.org.cn/api/portalsFile/downloadOldFile?type=19&amp;oldFileUrl=ITU-R/M.2150-2_SRIT/CCSA.36.216V1500.doc" TargetMode="External"/><Relationship Id="rId2978" Type="http://schemas.openxmlformats.org/officeDocument/2006/relationships/hyperlink" Target="https://members.tsdsi.in/s/LkPTdKTntoYRFZJ" TargetMode="External"/><Relationship Id="rId4193" Type="http://schemas.openxmlformats.org/officeDocument/2006/relationships/image" Target="media/image79.emf"/><Relationship Id="rId1787" Type="http://schemas.openxmlformats.org/officeDocument/2006/relationships/hyperlink" Target="https://www.ccsa.org.cn/api/portalsFile/downloadOldFile?type=19&amp;oldFileUrl=ITU-R/M.2150-2_SRIT/CCSA.38.411V1700.doc" TargetMode="External"/><Relationship Id="rId1994" Type="http://schemas.openxmlformats.org/officeDocument/2006/relationships/hyperlink" Target="https://www.ttc.or.jp/st/docs/3gpp/2021/TS/TS-3GA-38.425v16.3.0.pdf" TargetMode="External"/><Relationship Id="rId2838" Type="http://schemas.openxmlformats.org/officeDocument/2006/relationships/hyperlink" Target="https://members.tsdsi.in/s/fmQrtCNyN7bkoF4" TargetMode="External"/><Relationship Id="rId79" Type="http://schemas.openxmlformats.org/officeDocument/2006/relationships/image" Target="media/image25.emf"/><Relationship Id="rId1647" Type="http://schemas.openxmlformats.org/officeDocument/2006/relationships/hyperlink" Target="https://www.ccsa.org.cn/api/portalsFile/downloadOldFile?type=19&amp;oldFileUrl=ITU-R/M.2150-2_SRIT/CCSA.37.470V1620.doc" TargetMode="External"/><Relationship Id="rId1854" Type="http://schemas.openxmlformats.org/officeDocument/2006/relationships/hyperlink" Target="https://www.ttc.or.jp/st/docs/3gpp/2022/TS/TS-3GA-38.414v17.0.0.pdf" TargetMode="External"/><Relationship Id="rId2905" Type="http://schemas.openxmlformats.org/officeDocument/2006/relationships/hyperlink" Target="https://www.ccsa.org.cn/api/portalsFile/downloadOldFile?type=19&amp;oldFileUrl=ITU-R/M.2150-2_RIT/CCSA.38.300V1730.docx" TargetMode="External"/><Relationship Id="rId4053" Type="http://schemas.openxmlformats.org/officeDocument/2006/relationships/hyperlink" Target="https://members.tsdsi.in/index.php/s/MPp4LiaJg8RYQX8" TargetMode="External"/><Relationship Id="rId4260" Type="http://schemas.openxmlformats.org/officeDocument/2006/relationships/hyperlink" Target="https://www.etsi.org/deliver/etsi_ts/138300_138399/138331/15.20.01_60/ts_138331v152001p.pdf" TargetMode="External"/><Relationship Id="rId1507" Type="http://schemas.openxmlformats.org/officeDocument/2006/relationships/hyperlink" Target="https://www.ccsa.org.cn/api/portalsFile/downloadOldFile?type=19&amp;oldFileUrl=ITU-R/M.2150-2_SRIT/CCSA.36.463V1600.doc" TargetMode="External"/><Relationship Id="rId1714" Type="http://schemas.openxmlformats.org/officeDocument/2006/relationships/hyperlink" Target="https://www.ttc.or.jp/st/docs/3gpp/2022/TS/TS-3GA-37.481v17.0.0.pdf" TargetMode="External"/><Relationship Id="rId4120" Type="http://schemas.openxmlformats.org/officeDocument/2006/relationships/hyperlink" Target="https://members.tsdsi.in/index.php/s/kNdSZJdkpLX8pgd" TargetMode="External"/><Relationship Id="rId1921" Type="http://schemas.openxmlformats.org/officeDocument/2006/relationships/hyperlink" Target="https://www.etsi.org/deliver/etsi_ts/138400_138499/138422/15.04.00_60/ts_138422v150400p.pdf" TargetMode="External"/><Relationship Id="rId3679" Type="http://schemas.openxmlformats.org/officeDocument/2006/relationships/hyperlink" Target="https://www.ttc.or.jp/st/docs/3gpp/2023/TS/TS-3GA-38.470v17.3.0.pdf" TargetMode="External"/><Relationship Id="rId2488" Type="http://schemas.openxmlformats.org/officeDocument/2006/relationships/hyperlink" Target="https://www.ccsa.org.cn/api/portalsFile/downloadOldFile?type=19&amp;oldFileUrl=ITU-R/M.2150-2_SRIT/CCSA.38.101-3V15200.rar" TargetMode="External"/><Relationship Id="rId3886" Type="http://schemas.openxmlformats.org/officeDocument/2006/relationships/hyperlink" Target="https://www.atis.org/3gpp-transpositions" TargetMode="External"/><Relationship Id="rId1297" Type="http://schemas.openxmlformats.org/officeDocument/2006/relationships/hyperlink" Target="https://www.ccsa.org.cn/api/portalsFile/downloadOldFile?type=19&amp;oldFileUrl=ITU-R/M.2150-2_SRIT/CCSA.36.443V1610.doc" TargetMode="External"/><Relationship Id="rId2695" Type="http://schemas.openxmlformats.org/officeDocument/2006/relationships/hyperlink" Target="https://www.ccsa.org.cn/api/portalsFile/downloadOldFile?type=19&amp;oldFileUrl=ITU-R/M.2150-2_RIT/CCSA.38.202V1730.docx" TargetMode="External"/><Relationship Id="rId3539" Type="http://schemas.openxmlformats.org/officeDocument/2006/relationships/hyperlink" Target="https://www.ttc.or.jp/st/docs/3gpp/2020/TS/TS-3GA-38.425v15.7.0.pdf" TargetMode="External"/><Relationship Id="rId3746" Type="http://schemas.openxmlformats.org/officeDocument/2006/relationships/hyperlink" Target="https://www.etsi.org/deliver/etsi_ts/138400_138499/138474/15.03.00_60/ts_138474v150300p.pdf" TargetMode="External"/><Relationship Id="rId3953" Type="http://schemas.openxmlformats.org/officeDocument/2006/relationships/hyperlink" Target="https://members.tsdsi.in/s/Ybwa2oc5pm58xQB" TargetMode="External"/><Relationship Id="rId667" Type="http://schemas.openxmlformats.org/officeDocument/2006/relationships/hyperlink" Target="https://www.ccsa.org.cn/api/portalsFile/downloadOldFile?type=19&amp;oldFileUrl=ITU-R/M.2150-2_SRIT/CCSA.37.320V1500.doc" TargetMode="External"/><Relationship Id="rId874" Type="http://schemas.openxmlformats.org/officeDocument/2006/relationships/hyperlink" Target="http://committee.tta.or.kr/data/ttasDown.jsp?kind=ttastd&amp;pk_num=TTAT.3G-38.321V15.13.0" TargetMode="External"/><Relationship Id="rId2348" Type="http://schemas.openxmlformats.org/officeDocument/2006/relationships/hyperlink" Target="https://www.etsi.org/deliver/etsi_ts/136100_136199/136124/17.01.00_60/ts_136124v170100p.pdf" TargetMode="External"/><Relationship Id="rId2555" Type="http://schemas.openxmlformats.org/officeDocument/2006/relationships/hyperlink" Target="http://committee.tta.or.kr/data/ttasDown.jsp?kind=ttastd&amp;pk_num=TTAT.3G-38.113V17.2.0" TargetMode="External"/><Relationship Id="rId2762" Type="http://schemas.openxmlformats.org/officeDocument/2006/relationships/hyperlink" Target="http://committee.tta.or.kr/data/ttasDown.jsp?kind=ttastd&amp;pk_num=TTAT.3G-38.213V17.4.0" TargetMode="External"/><Relationship Id="rId3606" Type="http://schemas.openxmlformats.org/officeDocument/2006/relationships/hyperlink" Target="https://www.etsi.org/deliver/etsi_ts/138400_138499/138461/16.00.00_60/ts_138461v160000p.pdf" TargetMode="External"/><Relationship Id="rId3813" Type="http://schemas.openxmlformats.org/officeDocument/2006/relationships/hyperlink" Target="https://www.ccsa.org.cn/api/portalsFile/downloadOldFile?type=19&amp;oldFileUrl=ITU-R/M.2150-2_RIT/CCSA.37.113V1700.docx" TargetMode="External"/><Relationship Id="rId527" Type="http://schemas.openxmlformats.org/officeDocument/2006/relationships/hyperlink" Target="https://www.atis.org/3gpp-transpositions" TargetMode="External"/><Relationship Id="rId734" Type="http://schemas.openxmlformats.org/officeDocument/2006/relationships/hyperlink" Target="http://committee.tta.or.kr/data/ttasDown.jsp?kind=ttastd&amp;pk_num=TTAT.3G-37.355V15.3.0" TargetMode="External"/><Relationship Id="rId941" Type="http://schemas.openxmlformats.org/officeDocument/2006/relationships/hyperlink" Target="https://www.ccsa.org.cn/api/portalsFile/downloadOldFile?type=19&amp;oldFileUrl=ITU-R/M.2150-2_SRIT/CCSA.38.331V16110.doc" TargetMode="External"/><Relationship Id="rId1157" Type="http://schemas.openxmlformats.org/officeDocument/2006/relationships/hyperlink" Target="https://www.ccsa.org.cn/api/portalsFile/downloadOldFile?type=19&amp;oldFileUrl=ITU-R/M.2150-2_SRIT/CCSA.36.422V1700.doc" TargetMode="External"/><Relationship Id="rId1364" Type="http://schemas.openxmlformats.org/officeDocument/2006/relationships/hyperlink" Target="https://www.ttc.or.jp/st/docs/3gpp/2020/TS/TS-3GA-36.455v16.1.0.pdf" TargetMode="External"/><Relationship Id="rId1571" Type="http://schemas.openxmlformats.org/officeDocument/2006/relationships/hyperlink" Target="https://www.ccsa.org.cn/api/portalsFile/downloadOldFile?type=19&amp;oldFileUrl=ITU-R/M.2150-2_SRIT/CCSA.37.460V1600.doc" TargetMode="External"/><Relationship Id="rId2208" Type="http://schemas.openxmlformats.org/officeDocument/2006/relationships/hyperlink" Target="https://www.etsi.org/deliver/etsi_ts/138400_138499/138474/17.00.00_60/ts_138474v170000p.pdf" TargetMode="External"/><Relationship Id="rId2415" Type="http://schemas.openxmlformats.org/officeDocument/2006/relationships/hyperlink" Target="https://www.ccsa.org.cn/api/portalsFile/downloadOldFile?type=19&amp;oldFileUrl=ITU-R/M.2150-2_SRIT/CCSA.37.113V1620.doc" TargetMode="External"/><Relationship Id="rId2622" Type="http://schemas.openxmlformats.org/officeDocument/2006/relationships/hyperlink" Target="https://www.ccsa.org.cn/api/portalsFile/downloadOldFile?type=19&amp;oldFileUrl=ITU-R/M.2150-2_SRIT/CCSA.38.175V1640.doc" TargetMode="External"/><Relationship Id="rId70" Type="http://schemas.openxmlformats.org/officeDocument/2006/relationships/image" Target="media/image20.emf"/><Relationship Id="rId801" Type="http://schemas.openxmlformats.org/officeDocument/2006/relationships/hyperlink" Target="https://www.ccsa.org.cn/api/portalsFile/downloadOldFile?type=19&amp;oldFileUrl=ITU-R/M.2150-2_SRIT/CCSA.38.305V1680.doc" TargetMode="External"/><Relationship Id="rId1017" Type="http://schemas.openxmlformats.org/officeDocument/2006/relationships/hyperlink" Target="https://www.ccsa.org.cn/api/portalsFile/downloadOldFile?type=19&amp;oldFileUrl=ITU-R/M.2150-2_SRIT/CCSA.36.411V1500.doc" TargetMode="External"/><Relationship Id="rId1224" Type="http://schemas.openxmlformats.org/officeDocument/2006/relationships/hyperlink" Target="https://www.ttc.or.jp/st/docs/3gpp/2022/TS/TS-3GA-36.425v17.0.0.pdf" TargetMode="External"/><Relationship Id="rId1431" Type="http://schemas.openxmlformats.org/officeDocument/2006/relationships/hyperlink" Target="https://www.etsi.org/deliver/etsi_ts/136400_136499/136458/17.00.00_60/ts_136458v170000p.pdf" TargetMode="External"/><Relationship Id="rId3189" Type="http://schemas.openxmlformats.org/officeDocument/2006/relationships/hyperlink" Target="http://committee.tta.or.kr/data/ttasDown.jsp?kind=ttastd&amp;pk_num=TTAT.3G-37.466V16.0.0" TargetMode="External"/><Relationship Id="rId3396" Type="http://schemas.openxmlformats.org/officeDocument/2006/relationships/hyperlink" Target="https://www.etsi.org/deliver/etsi_ts/138400_138499/138414/16.00.00_60/ts_138414v160000p.pdf" TargetMode="External"/><Relationship Id="rId3049" Type="http://schemas.openxmlformats.org/officeDocument/2006/relationships/hyperlink" Target="http://committee.tta.or.kr/data/ttasDown.jsp?kind=ttastd&amp;pk_num=TTAT.3G-38.322V17.2.0" TargetMode="External"/><Relationship Id="rId3256" Type="http://schemas.openxmlformats.org/officeDocument/2006/relationships/hyperlink" Target="https://www.etsi.org/deliver/etsi_ts/137400_137499/137480/17.01.00_60/ts_137480v170100p.pdf" TargetMode="External"/><Relationship Id="rId3463" Type="http://schemas.openxmlformats.org/officeDocument/2006/relationships/hyperlink" Target="https://www.atis.org/3gpp-transpositions" TargetMode="External"/><Relationship Id="rId4307" Type="http://schemas.openxmlformats.org/officeDocument/2006/relationships/hyperlink" Target="https://www.etsi.org/deliver/etsi_ts/138400_138499/138414/17.00.00_60/ts_138414v170000p.pdf" TargetMode="External"/><Relationship Id="rId177" Type="http://schemas.openxmlformats.org/officeDocument/2006/relationships/hyperlink" Target="https://www.atis.org/3gpp-documents/Rel15/" TargetMode="External"/><Relationship Id="rId384" Type="http://schemas.openxmlformats.org/officeDocument/2006/relationships/hyperlink" Target="https://members.tsdsi.in/s/3e7Tz6SPq6zRNDK" TargetMode="External"/><Relationship Id="rId591" Type="http://schemas.openxmlformats.org/officeDocument/2006/relationships/hyperlink" Target="https://www.ccsa.org.cn/api/portalsFile/downloadOldFile?type=19&amp;oldFileUrl=ITU-R/M.2150-2_SRIT/CCSA.36.331V1730.doc" TargetMode="External"/><Relationship Id="rId2065" Type="http://schemas.openxmlformats.org/officeDocument/2006/relationships/hyperlink" Target="https://www.atis.org/3gpp-transpositions" TargetMode="External"/><Relationship Id="rId2272" Type="http://schemas.openxmlformats.org/officeDocument/2006/relationships/hyperlink" Target="https://www.ccsa.org.cn/api/portalsFile/downloadOldFile?type=19&amp;oldFileUrl=ITU-R/M.2150-2_SRIT/CCSA.36.111V1500.doc" TargetMode="External"/><Relationship Id="rId3116" Type="http://schemas.openxmlformats.org/officeDocument/2006/relationships/hyperlink" Target="https://www.ccsa.org.cn/api/portalsFile/downloadOldFile?type=19&amp;oldFileUrl=ITU-R/M.2150-2_RIT/CCSA.37.460V1520.doc" TargetMode="External"/><Relationship Id="rId3670" Type="http://schemas.openxmlformats.org/officeDocument/2006/relationships/hyperlink" Target="https://members.tsdsi.in/s/o6q5grCSAX5Sktc" TargetMode="External"/><Relationship Id="rId244" Type="http://schemas.openxmlformats.org/officeDocument/2006/relationships/hyperlink" Target="https://members.tsdsi.in/index.php/s/qNiqDsCrQC3b6aq" TargetMode="External"/><Relationship Id="rId1081" Type="http://schemas.openxmlformats.org/officeDocument/2006/relationships/hyperlink" Target="https://www.etsi.org/deliver/etsi_ts/136400_136499/136414/15.00.00_60/ts_136414v150000p.pdf" TargetMode="External"/><Relationship Id="rId3323" Type="http://schemas.openxmlformats.org/officeDocument/2006/relationships/hyperlink" Target="https://www.atis.org/3gpp-transpositions" TargetMode="External"/><Relationship Id="rId3530" Type="http://schemas.openxmlformats.org/officeDocument/2006/relationships/hyperlink" Target="https://members.tsdsi.in/s/brsLdQ6Cz85aQZm" TargetMode="External"/><Relationship Id="rId451" Type="http://schemas.openxmlformats.org/officeDocument/2006/relationships/hyperlink" Target="https://www.ccsa.org.cn/api/portalsFile/downloadOldFile?type=19&amp;oldFileUrl=ITU-R/M.2150-2_SRIT/CCSA.36.306V15110.doc" TargetMode="External"/><Relationship Id="rId2132" Type="http://schemas.openxmlformats.org/officeDocument/2006/relationships/hyperlink" Target="https://members.tsdsi.in/index.php/s/rtBfWwinpnbZHqs" TargetMode="External"/><Relationship Id="rId104" Type="http://schemas.openxmlformats.org/officeDocument/2006/relationships/hyperlink" Target="https://members.tsdsi.in/index.php/s/rNFgxpaDc5zbTma" TargetMode="External"/><Relationship Id="rId311" Type="http://schemas.openxmlformats.org/officeDocument/2006/relationships/hyperlink" Target="https://www.ccsa.org.cn/api/portalsFile/downloadOldFile?type=19&amp;oldFileUrl=ITU-R/M.2150-2_SRIT/CCSA.38.213V16120.doc" TargetMode="External"/><Relationship Id="rId1898" Type="http://schemas.openxmlformats.org/officeDocument/2006/relationships/hyperlink" Target="https://www.ccsa.org.cn/api/portalsFile/downloadOldFile?type=19&amp;oldFileUrl=ITU-R/M.2150-2_SRIT/CCSA.38.421V1510.doc" TargetMode="External"/><Relationship Id="rId2949" Type="http://schemas.openxmlformats.org/officeDocument/2006/relationships/hyperlink" Target="https://www.etsi.org/deliver/etsi_ts/138300_138399/138305/17.03.00_60/ts_138305v170300p.pdf" TargetMode="External"/><Relationship Id="rId4097" Type="http://schemas.openxmlformats.org/officeDocument/2006/relationships/hyperlink" Target="https://members.tsdsi.in/index.php/s/3Bi4fQ246AdsNXj" TargetMode="External"/><Relationship Id="rId1758" Type="http://schemas.openxmlformats.org/officeDocument/2006/relationships/hyperlink" Target="https://www.ccsa.org.cn/api/portalsFile/downloadOldFile?type=19&amp;oldFileUrl=ITU-R/M.2150-2_SRIT/CCSA.38.410V1640.doc" TargetMode="External"/><Relationship Id="rId2809" Type="http://schemas.openxmlformats.org/officeDocument/2006/relationships/hyperlink" Target="https://www.etsi.org/deliver/etsi_ts/137300_137399/137320/15.00.00_60/ts_137320v150000p.pdf" TargetMode="External"/><Relationship Id="rId4164" Type="http://schemas.openxmlformats.org/officeDocument/2006/relationships/hyperlink" Target="https://members.tsdsi.in/index.php/s/CaXtozdzkAjeZdc" TargetMode="External"/><Relationship Id="rId4371" Type="http://schemas.openxmlformats.org/officeDocument/2006/relationships/hyperlink" Target="https://www.etsi.org/deliver/etsi_ts/138100_138199/13810101/15.20.00_60/ts_13810101v152000p.pdf" TargetMode="External"/><Relationship Id="rId1965" Type="http://schemas.openxmlformats.org/officeDocument/2006/relationships/hyperlink" Target="http://committee.tta.or.kr/data/ttasDown.jsp?kind=ttastd&amp;pk_num=TTAT.3G-38.424V15.2.0" TargetMode="External"/><Relationship Id="rId3180" Type="http://schemas.openxmlformats.org/officeDocument/2006/relationships/hyperlink" Target="https://www.etsi.org/deliver/etsi_ts/137400_137499/137466/15.05.00_60/ts_137466v150500p.pdf" TargetMode="External"/><Relationship Id="rId4024" Type="http://schemas.openxmlformats.org/officeDocument/2006/relationships/hyperlink" Target="http://committee.tta.or.kr/data/ttasDown.jsp?kind=ttastd&amp;pk_num=TTAT.3G-38.175V17.1.0" TargetMode="External"/><Relationship Id="rId4231" Type="http://schemas.openxmlformats.org/officeDocument/2006/relationships/hyperlink" Target="https://www.etsi.org/deliver/etsi_ts/137300_137399/137355/15.03.00_60/ts_137355v150300p.pdf" TargetMode="External"/><Relationship Id="rId1618" Type="http://schemas.openxmlformats.org/officeDocument/2006/relationships/hyperlink" Target="https://www.atis.org/3gpp-transpositions" TargetMode="External"/><Relationship Id="rId1825" Type="http://schemas.openxmlformats.org/officeDocument/2006/relationships/hyperlink" Target="http://committee.tta.or.kr/data/ttasDown.jsp?kind=ttastd&amp;pk_num=TTAT.3G-38.413V16.11.0" TargetMode="External"/><Relationship Id="rId3040" Type="http://schemas.openxmlformats.org/officeDocument/2006/relationships/hyperlink" Target="https://www.etsi.org/deliver/etsi_ts/138300_138399/138322/16.03.00_60/ts_138322v160300p.pdf" TargetMode="External"/><Relationship Id="rId3997" Type="http://schemas.openxmlformats.org/officeDocument/2006/relationships/hyperlink" Target="https://www.arib.or.jp/english/html/overview/doc/T120_T23_SPECS/ARIB-STD-T120/Rel16/38/A38174-g70.pdf" TargetMode="External"/><Relationship Id="rId2599" Type="http://schemas.openxmlformats.org/officeDocument/2006/relationships/hyperlink" Target="https://www.atis.org/3gpp-transpositions" TargetMode="External"/><Relationship Id="rId3857" Type="http://schemas.openxmlformats.org/officeDocument/2006/relationships/hyperlink" Target="https://www.arib.or.jp/english/html/overview/doc/T120_T23_SPECS/ARIB-STD-T120/Rel15/38/A38101-2-fk0.pdf" TargetMode="External"/><Relationship Id="rId778" Type="http://schemas.openxmlformats.org/officeDocument/2006/relationships/hyperlink" Target="https://www.atis.org/3gpp-transpositions" TargetMode="External"/><Relationship Id="rId985" Type="http://schemas.openxmlformats.org/officeDocument/2006/relationships/hyperlink" Target="http://committee.tta.or.kr/data/ttasDown.jsp?kind=ttastd&amp;pk_num=TTAT.3G-36.401V16.0.0" TargetMode="External"/><Relationship Id="rId2459" Type="http://schemas.openxmlformats.org/officeDocument/2006/relationships/hyperlink" Target="https://www.atis.org/3gpp-transpositions" TargetMode="External"/><Relationship Id="rId2666" Type="http://schemas.openxmlformats.org/officeDocument/2006/relationships/hyperlink" Target="https://www.atis.org/3gpp-transpositions" TargetMode="External"/><Relationship Id="rId2873" Type="http://schemas.openxmlformats.org/officeDocument/2006/relationships/hyperlink" Target="https://members.tsdsi.in/s/MmqwaBwCDsoqW8a" TargetMode="External"/><Relationship Id="rId3717" Type="http://schemas.openxmlformats.org/officeDocument/2006/relationships/hyperlink" Target="https://www.ccsa.org.cn/api/portalsFile/downloadOldFile?type=19&amp;oldFileUrl=ITU-R/M.2150-2_RIT/CCSA.38.472V1710.doc" TargetMode="External"/><Relationship Id="rId3924" Type="http://schemas.openxmlformats.org/officeDocument/2006/relationships/hyperlink" Target="https://www.etsi.org/deliver/etsi_ts/138100_138199/138106/17.03.00_60/ts_138106v170300p.pdf" TargetMode="External"/><Relationship Id="rId638" Type="http://schemas.openxmlformats.org/officeDocument/2006/relationships/hyperlink" Target="https://members.tsdsi.in/s/87RfEGLxi6RQtGB" TargetMode="External"/><Relationship Id="rId845" Type="http://schemas.openxmlformats.org/officeDocument/2006/relationships/hyperlink" Target="https://members.tsdsi.in/s/jeXozAcNBcSA8ot" TargetMode="External"/><Relationship Id="rId1268" Type="http://schemas.openxmlformats.org/officeDocument/2006/relationships/hyperlink" Target="https://www.ccsa.org.cn/api/portalsFile/downloadOldFile?type=19&amp;oldFileUrl=ITU-R/M.2150-2_SRIT/CCSA.36.442V1500.doc" TargetMode="External"/><Relationship Id="rId1475" Type="http://schemas.openxmlformats.org/officeDocument/2006/relationships/hyperlink" Target="https://members.tsdsi.in/s/ra9X6ZN4iSGcb9e" TargetMode="External"/><Relationship Id="rId1682" Type="http://schemas.openxmlformats.org/officeDocument/2006/relationships/hyperlink" Target="https://www.ccsa.org.cn/api/portalsFile/downloadOldFile?type=19&amp;oldFileUrl=ITU-R/M.2150-2_SRIT/CCSA.37.472V1700.doc" TargetMode="External"/><Relationship Id="rId2319" Type="http://schemas.openxmlformats.org/officeDocument/2006/relationships/hyperlink" Target="https://www.ccsa.org.cn/api/portalsFile/downloadOldFile?type=19&amp;oldFileUrl=ITU-R/M.2150-2_SRIT/CCSA.36.116V1600.doc" TargetMode="External"/><Relationship Id="rId2526" Type="http://schemas.openxmlformats.org/officeDocument/2006/relationships/hyperlink" Target="https://members.tsdsi.in/s/bgjzjfpX5Gf6J5k" TargetMode="External"/><Relationship Id="rId2733" Type="http://schemas.openxmlformats.org/officeDocument/2006/relationships/hyperlink" Target="https://members.tsdsi.in/s/KM7E9t6cBfM3kBX" TargetMode="External"/><Relationship Id="rId705" Type="http://schemas.openxmlformats.org/officeDocument/2006/relationships/hyperlink" Target="https://members.tsdsi.in/s/mmFwPwzzXe3ECQt" TargetMode="External"/><Relationship Id="rId1128" Type="http://schemas.openxmlformats.org/officeDocument/2006/relationships/hyperlink" Target="https://www.ccsa.org.cn/api/portalsFile/downloadOldFile?type=19&amp;oldFileUrl=ITU-R/M.2150-2_SRIT/CCSA.36.421V1600.doc" TargetMode="External"/><Relationship Id="rId1335" Type="http://schemas.openxmlformats.org/officeDocument/2006/relationships/hyperlink" Target="http://committee.tta.or.kr/data/ttasDown.jsp?kind=ttastd&amp;pk_num=TTAT.3G-36.445V15.0.0" TargetMode="External"/><Relationship Id="rId1542" Type="http://schemas.openxmlformats.org/officeDocument/2006/relationships/hyperlink" Target="https://www.ccsa.org.cn/api/portalsFile/downloadOldFile?type=19&amp;oldFileUrl=ITU-R/M.2150-2_SRIT/CCSA.36.465V1500.doc" TargetMode="External"/><Relationship Id="rId2940" Type="http://schemas.openxmlformats.org/officeDocument/2006/relationships/hyperlink" Target="https://www.ccsa.org.cn/api/portalsFile/downloadOldFile?type=19&amp;oldFileUrl=ITU-R/M.2150-2_RIT/CCSA.38.305V1680.docx" TargetMode="External"/><Relationship Id="rId912" Type="http://schemas.openxmlformats.org/officeDocument/2006/relationships/hyperlink" Target="https://www.ccsa.org.cn/api/portalsFile/downloadOldFile?type=19&amp;oldFileUrl=ITU-R/M.2150-2_SRIT/CCSA.38.323V1580.doc" TargetMode="External"/><Relationship Id="rId2800" Type="http://schemas.openxmlformats.org/officeDocument/2006/relationships/hyperlink" Target="https://www.ccsa.org.cn/api/portalsFile/downloadOldFile?type=19&amp;oldFileUrl=ITU-R/M.2150-2_RIT/CCSA.38.215V1720.docx" TargetMode="External"/><Relationship Id="rId41" Type="http://schemas.openxmlformats.org/officeDocument/2006/relationships/image" Target="media/image4.emf"/><Relationship Id="rId1402" Type="http://schemas.openxmlformats.org/officeDocument/2006/relationships/hyperlink" Target="https://www.ccsa.org.cn/api/portalsFile/downloadOldFile?type=19&amp;oldFileUrl=ITU-R/M.2150-2_SRIT/CCSA.36.457V1600.doc" TargetMode="External"/><Relationship Id="rId288" Type="http://schemas.openxmlformats.org/officeDocument/2006/relationships/hyperlink" Target="https://www.arib.or.jp/english/html/overview/doc/T120_T23_SPECS/ARIB-STD-T120/Rel16/38/A38212-ga0.pdf" TargetMode="External"/><Relationship Id="rId3367" Type="http://schemas.openxmlformats.org/officeDocument/2006/relationships/hyperlink" Target="https://www.ccsa.org.cn/api/portalsFile/downloadOldFile?type=19&amp;oldFileUrl=ITU-R/M.2150-2_RIT/CCSA.38.413V15130.docx" TargetMode="External"/><Relationship Id="rId3574" Type="http://schemas.openxmlformats.org/officeDocument/2006/relationships/hyperlink" Target="https://www.ttc.or.jp/st/docs/3gpp/2023/TS/TS-3GA-38.455v17.3.0.pdf" TargetMode="External"/><Relationship Id="rId3781" Type="http://schemas.openxmlformats.org/officeDocument/2006/relationships/hyperlink" Target="http://committee.tta.or.kr/data/ttasDown.jsp?kind=ttastd&amp;pk_num=TTAT.3G-37.104V17.7.0" TargetMode="External"/><Relationship Id="rId495" Type="http://schemas.openxmlformats.org/officeDocument/2006/relationships/hyperlink" Target="https://www.etsi.org/deliver/etsi_ts/136300_136399/136314/15.02.00_60/ts_136314v150200p.pdf" TargetMode="External"/><Relationship Id="rId2176" Type="http://schemas.openxmlformats.org/officeDocument/2006/relationships/hyperlink" Target="https://www.ttc.or.jp/st/docs/3gpp/2022/TS/TS-3GA-38.473v15.16.0.pdf" TargetMode="External"/><Relationship Id="rId2383" Type="http://schemas.openxmlformats.org/officeDocument/2006/relationships/hyperlink" Target="http://committee.tta.or.kr/data/ttasDown.jsp?kind=ttastd&amp;pk_num=TTAT.3G-37.104V16.15.0" TargetMode="External"/><Relationship Id="rId2590" Type="http://schemas.openxmlformats.org/officeDocument/2006/relationships/hyperlink" Target="http://committee.tta.or.kr/data/ttasDown.jsp?kind=ttastd&amp;pk_num=TTAT.3G-38.133V15.20.0" TargetMode="External"/><Relationship Id="rId3227" Type="http://schemas.openxmlformats.org/officeDocument/2006/relationships/hyperlink" Target="https://www.ccsa.org.cn/api/portalsFile/downloadOldFile?type=19&amp;oldFileUrl=ITU-R/M.2150-2_RIT/CCSA.37.472V1620.doc" TargetMode="External"/><Relationship Id="rId3434" Type="http://schemas.openxmlformats.org/officeDocument/2006/relationships/hyperlink" Target="https://www.ttc.or.jp/st/docs/3gpps2019/TS/TS-3GA-38.420(Rel15)v15.2.0.pdf" TargetMode="External"/><Relationship Id="rId3641" Type="http://schemas.openxmlformats.org/officeDocument/2006/relationships/hyperlink" Target="https://www.etsi.org/deliver/etsi_ts/138400_138499/138463/15.11.00_60/ts_138463v151100p.pdf" TargetMode="External"/><Relationship Id="rId148" Type="http://schemas.openxmlformats.org/officeDocument/2006/relationships/hyperlink" Target="https://www.arib.or.jp/english/html/overview/doc/T120_T23_SPECS/ARIB-STD-T120/Rel17/36/A36212-h10.pdf" TargetMode="External"/><Relationship Id="rId355" Type="http://schemas.openxmlformats.org/officeDocument/2006/relationships/hyperlink" Target="https://www.etsi.org/deliver/etsi_ts/138200_138299/138215/16.05.00_60/ts_138215v160500p.pdf" TargetMode="External"/><Relationship Id="rId562" Type="http://schemas.openxmlformats.org/officeDocument/2006/relationships/hyperlink" Target="https://www.atis.org/3gpp-transpositions" TargetMode="External"/><Relationship Id="rId1192" Type="http://schemas.openxmlformats.org/officeDocument/2006/relationships/hyperlink" Target="https://www.ccsa.org.cn/api/portalsFile/downloadOldFile?type=19&amp;oldFileUrl=ITU-R/M.2150-2_SRIT/CCSA.36.424V1600.doc" TargetMode="External"/><Relationship Id="rId2036" Type="http://schemas.openxmlformats.org/officeDocument/2006/relationships/hyperlink" Target="https://www.ttc.or.jp/st/docs/3gpp/2022/TS/TS-3GA-38.460v16.5.0.pdf" TargetMode="External"/><Relationship Id="rId2243" Type="http://schemas.openxmlformats.org/officeDocument/2006/relationships/hyperlink" Target="https://members.tsdsi.in/s/FrFgk2jXHZkppae" TargetMode="External"/><Relationship Id="rId2450" Type="http://schemas.openxmlformats.org/officeDocument/2006/relationships/hyperlink" Target="http://committee.tta.or.kr/data/ttasDown.jsp?kind=ttastd&amp;pk_num=TTAT.3G-38.101-1V15.20.0" TargetMode="External"/><Relationship Id="rId3501" Type="http://schemas.openxmlformats.org/officeDocument/2006/relationships/hyperlink" Target="https://www.etsi.org/deliver/etsi_ts/138400_138499/138423/16.12.00_60/ts_138423v161200p.pdf" TargetMode="External"/><Relationship Id="rId215" Type="http://schemas.openxmlformats.org/officeDocument/2006/relationships/hyperlink" Target="https://www.etsi.org/deliver/etsi_ts/136200_136299/136216/17.00.00_60/ts_136216v170000p.pdf" TargetMode="External"/><Relationship Id="rId422" Type="http://schemas.openxmlformats.org/officeDocument/2006/relationships/hyperlink" Target="https://www.atis.org/3gpp-transpositions" TargetMode="External"/><Relationship Id="rId1052" Type="http://schemas.openxmlformats.org/officeDocument/2006/relationships/hyperlink" Target="https://www.ccsa.org.cn/api/portalsFile/downloadOldFile?type=19&amp;oldFileUrl=ITU-R/M.2150-2_SRIT/CCSA.36.412V1700.doc" TargetMode="External"/><Relationship Id="rId2103" Type="http://schemas.openxmlformats.org/officeDocument/2006/relationships/hyperlink" Target="https://www.etsi.org/deliver/etsi_ts/138400_138499/138463/17.00.00_60/ts_138463v170000p.pdf" TargetMode="External"/><Relationship Id="rId2310" Type="http://schemas.openxmlformats.org/officeDocument/2006/relationships/hyperlink" Target="https://members.tsdsi.in/s/8J66BHpMRsY9xw4" TargetMode="External"/><Relationship Id="rId4068" Type="http://schemas.openxmlformats.org/officeDocument/2006/relationships/hyperlink" Target="https://members.tsdsi.in/index.php/s/96HWsLnDibom45f" TargetMode="External"/><Relationship Id="rId4275" Type="http://schemas.openxmlformats.org/officeDocument/2006/relationships/hyperlink" Target="https://www.etsi.org/deliver/etsi_ts/137400_137499/137466/15.05.00_60/ts_137466v150500p.pdf" TargetMode="External"/><Relationship Id="rId1869" Type="http://schemas.openxmlformats.org/officeDocument/2006/relationships/hyperlink" Target="https://www.atis.org/3gpp-transpositions" TargetMode="External"/><Relationship Id="rId3084" Type="http://schemas.openxmlformats.org/officeDocument/2006/relationships/hyperlink" Target="http://committee.tta.or.kr/data/ttasDown.jsp?kind=ttastd&amp;pk_num=TTAT.3G-38.331V16.11.0" TargetMode="External"/><Relationship Id="rId3291" Type="http://schemas.openxmlformats.org/officeDocument/2006/relationships/hyperlink" Target="https://www.etsi.org/deliver/etsi_ts/138400_138499/138401/16.10.00_60/ts_138401v161000p.pdf" TargetMode="External"/><Relationship Id="rId4135" Type="http://schemas.openxmlformats.org/officeDocument/2006/relationships/hyperlink" Target="https://members.tsdsi.in/index.php/s/WxZYXtb5cyingGr" TargetMode="External"/><Relationship Id="rId1729" Type="http://schemas.openxmlformats.org/officeDocument/2006/relationships/hyperlink" Target="https://www.atis.org/3gpp-transpositions" TargetMode="External"/><Relationship Id="rId1936" Type="http://schemas.openxmlformats.org/officeDocument/2006/relationships/hyperlink" Target="https://members.tsdsi.in/s/Fj35gBLBaRFA5Kj" TargetMode="External"/><Relationship Id="rId4342" Type="http://schemas.openxmlformats.org/officeDocument/2006/relationships/hyperlink" Target="https://www.etsi.org/deliver/etsi_ts/138400_138499/138463/16.12.00_60/ts_138463v161200p.pdf" TargetMode="External"/><Relationship Id="rId3151" Type="http://schemas.openxmlformats.org/officeDocument/2006/relationships/hyperlink" Target="https://www.ccsa.org.cn/api/portalsFile/downloadOldFile?type=19&amp;oldFileUrl=ITU-R/M.2150-2_RIT/CCSA.37.461V1710.docx" TargetMode="External"/><Relationship Id="rId4202" Type="http://schemas.openxmlformats.org/officeDocument/2006/relationships/hyperlink" Target="https://www.etsi.org/deliver/etsi_ts/138200_138299/138201/16.00.00_60/ts_138201v160000p.pdf" TargetMode="External"/><Relationship Id="rId3011" Type="http://schemas.openxmlformats.org/officeDocument/2006/relationships/hyperlink" Target="https://www.ccsa.org.cn/api/portalsFile/downloadOldFile?type=19&amp;oldFileUrl=ITU-R/M.2150-2_RIT/CCSA.38.321V15130.docx" TargetMode="External"/><Relationship Id="rId3968" Type="http://schemas.openxmlformats.org/officeDocument/2006/relationships/hyperlink" Target="http://committee.tta.or.kr/data/ttasDown.jsp?kind=ttastd&amp;pk_num=TTAT.3G-38.124V16.5.0" TargetMode="External"/><Relationship Id="rId5" Type="http://schemas.openxmlformats.org/officeDocument/2006/relationships/settings" Target="settings.xml"/><Relationship Id="rId889" Type="http://schemas.openxmlformats.org/officeDocument/2006/relationships/hyperlink" Target="https://www.arib.or.jp/english/html/overview/doc/T120_T23_SPECS/ARIB-STD-T120/Rel15/38/A38322-f50.pdf" TargetMode="External"/><Relationship Id="rId2777" Type="http://schemas.openxmlformats.org/officeDocument/2006/relationships/hyperlink" Target="https://www.arib.or.jp/english/html/overview/doc/T120_T23_SPECS/ARIB-STD-T120/Rel17/38/A38214-h40.pdf" TargetMode="External"/><Relationship Id="rId749" Type="http://schemas.openxmlformats.org/officeDocument/2006/relationships/hyperlink" Target="https://www.arib.or.jp/english/html/overview/doc/T120_T23_SPECS/ARIB-STD-T120/Rel15/38/A38300-fd0.pdf" TargetMode="External"/><Relationship Id="rId1379" Type="http://schemas.openxmlformats.org/officeDocument/2006/relationships/hyperlink" Target="https://www.atis.org/3gpp-documents/Rel16/" TargetMode="External"/><Relationship Id="rId1586" Type="http://schemas.openxmlformats.org/officeDocument/2006/relationships/hyperlink" Target="https://www.etsi.org/deliver/etsi_ts/137400_137499/137461/15.05.00_60/ts_137461v150500p.pdf" TargetMode="External"/><Relationship Id="rId2984" Type="http://schemas.openxmlformats.org/officeDocument/2006/relationships/hyperlink" Target="https://www.etsi.org/deliver/etsi_ts/138300_138399/138307/16.12.00_60/ts_138307v161200p.pdf" TargetMode="External"/><Relationship Id="rId3828" Type="http://schemas.openxmlformats.org/officeDocument/2006/relationships/hyperlink" Target="https://members.tsdsi.in/index.php/s/cgijs55wt4LKsgs" TargetMode="External"/><Relationship Id="rId609" Type="http://schemas.openxmlformats.org/officeDocument/2006/relationships/hyperlink" Target="http://committee.tta.or.kr/data/ttasDown.jsp?kind=ttastd&amp;pk_num=TTAT.3G-36.355V16.0.0" TargetMode="External"/><Relationship Id="rId956" Type="http://schemas.openxmlformats.org/officeDocument/2006/relationships/hyperlink" Target="https://www.etsi.org/deliver/etsi_ts/138300_138399/138340/16.05.00_60/ts_138340v160500p.pdf" TargetMode="External"/><Relationship Id="rId1239" Type="http://schemas.openxmlformats.org/officeDocument/2006/relationships/hyperlink" Target="https://www.atis.org/3gpp-transpositions" TargetMode="External"/><Relationship Id="rId1793" Type="http://schemas.openxmlformats.org/officeDocument/2006/relationships/hyperlink" Target="https://www.ccsa.org.cn/api/portalsFile/downloadOldFile?type=19&amp;oldFileUrl=ITU-R/M.2150-2_SRIT/CCSA.38.412V1550.doc" TargetMode="External"/><Relationship Id="rId2637" Type="http://schemas.openxmlformats.org/officeDocument/2006/relationships/image" Target="media/image30.emf"/><Relationship Id="rId2844" Type="http://schemas.openxmlformats.org/officeDocument/2006/relationships/hyperlink" Target="https://www.etsi.org/deliver/etsi_ts/137300_137399/137324/17.00.00_60/ts_137324v170000p.pdf" TargetMode="External"/><Relationship Id="rId85" Type="http://schemas.openxmlformats.org/officeDocument/2006/relationships/image" Target="media/image28.emf"/><Relationship Id="rId816" Type="http://schemas.openxmlformats.org/officeDocument/2006/relationships/hyperlink" Target="https://www.etsi.org/deliver/etsi_ts/138300_138399/138306/15.19.00_60/ts_138306v151900p.pdf" TargetMode="External"/><Relationship Id="rId1446" Type="http://schemas.openxmlformats.org/officeDocument/2006/relationships/hyperlink" Target="https://members.tsdsi.in/index.php/s/WpS6xsiExFwW9MT" TargetMode="External"/><Relationship Id="rId1653" Type="http://schemas.openxmlformats.org/officeDocument/2006/relationships/hyperlink" Target="https://www.atis.org/3gpp-transpositions" TargetMode="External"/><Relationship Id="rId1860" Type="http://schemas.openxmlformats.org/officeDocument/2006/relationships/hyperlink" Target="http://committee.tta.or.kr/data/ttasDown.jsp?kind=ttastd&amp;pk_num=TTAT.3G-38.415V15.3.0" TargetMode="External"/><Relationship Id="rId2704" Type="http://schemas.openxmlformats.org/officeDocument/2006/relationships/hyperlink" Target="https://www.etsi.org/deliver/etsi_ts/138200_138299/138211/15.10.00_60/ts_138211v151000p.pdf" TargetMode="External"/><Relationship Id="rId2911" Type="http://schemas.openxmlformats.org/officeDocument/2006/relationships/hyperlink" Target="https://www.atis.org/3gpp-transpositions" TargetMode="External"/><Relationship Id="rId1306" Type="http://schemas.openxmlformats.org/officeDocument/2006/relationships/hyperlink" Target="https://members.tsdsi.in/s/Lc7eNzEnkA74mQc" TargetMode="External"/><Relationship Id="rId1513" Type="http://schemas.openxmlformats.org/officeDocument/2006/relationships/hyperlink" Target="https://www.atis.org/3gpp-transpositions" TargetMode="External"/><Relationship Id="rId1720" Type="http://schemas.openxmlformats.org/officeDocument/2006/relationships/hyperlink" Target="http://committee.tta.or.kr/data/ttasDown.jsp?kind=ttastd&amp;pk_num=TTAT.3G-37.482V17.2.0" TargetMode="External"/><Relationship Id="rId12" Type="http://schemas.openxmlformats.org/officeDocument/2006/relationships/footer" Target="footer2.xml"/><Relationship Id="rId3478" Type="http://schemas.openxmlformats.org/officeDocument/2006/relationships/hyperlink" Target="https://www.ccsa.org.cn/api/portalsFile/downloadOldFile?type=19&amp;oldFileUrl=ITU-R/M.2150-2_RIT/CCSA.38.422V1600.doc" TargetMode="External"/><Relationship Id="rId3685" Type="http://schemas.openxmlformats.org/officeDocument/2006/relationships/hyperlink" Target="http://committee.tta.or.kr/data/ttasDown.jsp?kind=ttastd&amp;pk_num=TTAT.3G-38.471V15.0.0" TargetMode="External"/><Relationship Id="rId3892" Type="http://schemas.openxmlformats.org/officeDocument/2006/relationships/hyperlink" Target="https://www.arib.or.jp/english/html/overview/doc/T120_T23_SPECS/ARIB-STD-T120/Rel17/38/A38101-3-h80.pdf" TargetMode="External"/><Relationship Id="rId399" Type="http://schemas.openxmlformats.org/officeDocument/2006/relationships/hyperlink" Target="http://committee.tta.or.kr/data/ttasDown.jsp?kind=ttastd&amp;pk_num=TTAT.3G-36.302V16.1.0" TargetMode="External"/><Relationship Id="rId2287" Type="http://schemas.openxmlformats.org/officeDocument/2006/relationships/hyperlink" Target="https://www.ccsa.org.cn/api/portalsFile/downloadOldFile?type=19&amp;oldFileUrl=ITU-R/M.2150-2_SRIT/CCSA.36.111V1700.doc" TargetMode="External"/><Relationship Id="rId2494" Type="http://schemas.openxmlformats.org/officeDocument/2006/relationships/hyperlink" Target="https://www.atis.org/3gpp-transpositions" TargetMode="External"/><Relationship Id="rId3338" Type="http://schemas.openxmlformats.org/officeDocument/2006/relationships/hyperlink" Target="https://www.ccsa.org.cn/api/portalsFile/downloadOldFile?type=19&amp;oldFileUrl=ITU-R/M.2150-2_RIT/CCSA.38.411V1700.doc" TargetMode="External"/><Relationship Id="rId3545" Type="http://schemas.openxmlformats.org/officeDocument/2006/relationships/hyperlink" Target="http://committee.tta.or.kr/data/ttasDown.jsp?kind=ttastd&amp;pk_num=TTAT.3G-38.425V16.3.0" TargetMode="External"/><Relationship Id="rId3752" Type="http://schemas.openxmlformats.org/officeDocument/2006/relationships/hyperlink" Target="https://www.ccsa.org.cn/api/portalsFile/downloadOldFile?type=19&amp;oldFileUrl=ITU-R/M.2150-2_RIT/CCSA.38.474V1610.doc" TargetMode="External"/><Relationship Id="rId259" Type="http://schemas.openxmlformats.org/officeDocument/2006/relationships/hyperlink" Target="http://committee.tta.or.kr/data/ttasDown.jsp?kind=ttastd&amp;pk_num=TTAT.3G-38.202V17.3.0" TargetMode="External"/><Relationship Id="rId466" Type="http://schemas.openxmlformats.org/officeDocument/2006/relationships/hyperlink" Target="https://www.ccsa.org.cn/api/portalsFile/downloadOldFile?type=19&amp;oldFileUrl=ITU-R/M.2150-2_SRIT/CCSA.36.306V1730.doc" TargetMode="External"/><Relationship Id="rId673" Type="http://schemas.openxmlformats.org/officeDocument/2006/relationships/hyperlink" Target="https://www.atis.org/3gpp-transpositions" TargetMode="External"/><Relationship Id="rId880" Type="http://schemas.openxmlformats.org/officeDocument/2006/relationships/hyperlink" Target="https://members.tsdsi.in/s/dxdieSm7mHdKK6m" TargetMode="External"/><Relationship Id="rId1096" Type="http://schemas.openxmlformats.org/officeDocument/2006/relationships/hyperlink" Target="https://members.tsdsi.in/s/fpqTF5fxqwYacFK" TargetMode="External"/><Relationship Id="rId2147" Type="http://schemas.openxmlformats.org/officeDocument/2006/relationships/hyperlink" Target="http://committee.tta.or.kr/data/ttasDown.jsp?kind=ttastd&amp;pk_num=TTAT.3G-38.471V17.0.0" TargetMode="External"/><Relationship Id="rId2354" Type="http://schemas.openxmlformats.org/officeDocument/2006/relationships/hyperlink" Target="https://www.ccsa.org.cn/api/portalsFile/downloadOldFile?type=19&amp;oldFileUrl=ITU-R/M.2150-2_SRIT/CCSA.36.133V15180.rar" TargetMode="External"/><Relationship Id="rId2561" Type="http://schemas.openxmlformats.org/officeDocument/2006/relationships/hyperlink" Target="https://members.tsdsi.in/s/Ybwa2oc5pm58xQB" TargetMode="External"/><Relationship Id="rId3405" Type="http://schemas.openxmlformats.org/officeDocument/2006/relationships/hyperlink" Target="http://committee.tta.or.kr/data/ttasDown.jsp?kind=ttastd&amp;pk_num=TTAT.3G-38.414V17.0.0" TargetMode="External"/><Relationship Id="rId119" Type="http://schemas.openxmlformats.org/officeDocument/2006/relationships/hyperlink" Target="http://committee.tta.or.kr/data/ttasDown.jsp?kind=ttastd&amp;pk_num=TTAT.3G-36.211V15.14.0" TargetMode="External"/><Relationship Id="rId326" Type="http://schemas.openxmlformats.org/officeDocument/2006/relationships/hyperlink" Target="https://www.ccsa.org.cn/api/portalsFile/downloadOldFile?type=19&amp;oldFileUrl=ITU-R/M.2150-2_SRIT/CCSA.38.214V15160.doc" TargetMode="External"/><Relationship Id="rId533" Type="http://schemas.openxmlformats.org/officeDocument/2006/relationships/hyperlink" Target="https://www.arib.or.jp/english/html/overview/doc/T120_T23_SPECS/ARIB-STD-T120/Rel15/36/A36322-f40.pdf" TargetMode="External"/><Relationship Id="rId1163" Type="http://schemas.openxmlformats.org/officeDocument/2006/relationships/hyperlink" Target="https://www.ccsa.org.cn/api/portalsFile/downloadOldFile?type=19&amp;oldFileUrl=ITU-R/M.2150-2_SRIT/CCSA.36.423V15130.doc" TargetMode="External"/><Relationship Id="rId1370" Type="http://schemas.openxmlformats.org/officeDocument/2006/relationships/hyperlink" Target="http://committee.tta.or.kr/data/ttasDown.jsp?kind=ttastd&amp;pk_num=TTAT.3G-36.455V17.0.0" TargetMode="External"/><Relationship Id="rId2007" Type="http://schemas.openxmlformats.org/officeDocument/2006/relationships/hyperlink" Target="http://committee.tta.or.kr/data/ttasDown.jsp?kind=ttastd&amp;pk_num=TTAT.3G-38.455V15.4.0" TargetMode="External"/><Relationship Id="rId2214" Type="http://schemas.openxmlformats.org/officeDocument/2006/relationships/hyperlink" Target="https://www.etsi.org/deliver/etsi_ts/136100_136199/136101/15.20.00_60/ts_136101v152000p.pdf" TargetMode="External"/><Relationship Id="rId3612" Type="http://schemas.openxmlformats.org/officeDocument/2006/relationships/hyperlink" Target="https://www.ccsa.org.cn/api/portalsFile/downloadOldFile?type=19&amp;oldFileUrl=ITU-R/M.2150-2_RIT/CCSA.38.461V1700.doc" TargetMode="External"/><Relationship Id="rId740" Type="http://schemas.openxmlformats.org/officeDocument/2006/relationships/hyperlink" Target="https://members.tsdsi.in/s/CYENAFxpd8C5B2k" TargetMode="External"/><Relationship Id="rId1023" Type="http://schemas.openxmlformats.org/officeDocument/2006/relationships/hyperlink" Target="https://www.ccsa.org.cn/api/portalsFile/downloadOldFile?type=19&amp;oldFileUrl=ITU-R/M.2150-2_SRIT/CCSA.36.411V1600.doc" TargetMode="External"/><Relationship Id="rId2421" Type="http://schemas.openxmlformats.org/officeDocument/2006/relationships/hyperlink" Target="https://www.ccsa.org.cn/api/portalsFile/downloadOldFile?type=19&amp;oldFileUrl=ITU-R/M.2150-2_SRIT/CCSA.37.113V1700.doc" TargetMode="External"/><Relationship Id="rId4179" Type="http://schemas.openxmlformats.org/officeDocument/2006/relationships/image" Target="media/image67.png"/><Relationship Id="rId600" Type="http://schemas.openxmlformats.org/officeDocument/2006/relationships/hyperlink" Target="https://www.etsi.org/deliver/etsi_ts/136300_136399/136355/15.06.00_60/ts_136355v150600p.pdf" TargetMode="External"/><Relationship Id="rId1230" Type="http://schemas.openxmlformats.org/officeDocument/2006/relationships/hyperlink" Target="http://committee.tta.or.kr/data/ttasDown.jsp?kind=ttastd&amp;pk_num=TTAT.3G-36.440V15.0.0" TargetMode="External"/><Relationship Id="rId4386" Type="http://schemas.openxmlformats.org/officeDocument/2006/relationships/hyperlink" Target="https://www.etsi.org/deliver/etsi_ts/138100_138199/138113/17.02.00_60/ts_138113v170200p.pdf" TargetMode="External"/><Relationship Id="rId3195" Type="http://schemas.openxmlformats.org/officeDocument/2006/relationships/hyperlink" Target="https://members.tsdsi.in/s/Sff9H5iDERXJc3L" TargetMode="External"/><Relationship Id="rId4039" Type="http://schemas.openxmlformats.org/officeDocument/2006/relationships/image" Target="media/image54.emf"/><Relationship Id="rId4246" Type="http://schemas.openxmlformats.org/officeDocument/2006/relationships/hyperlink" Target="https://www.etsi.org/deliver/etsi_ts/138300_138399/138307/15.10.00_60/ts_138307v151000p.pdf" TargetMode="External"/><Relationship Id="rId3055" Type="http://schemas.openxmlformats.org/officeDocument/2006/relationships/hyperlink" Target="https://members.tsdsi.in/s/RwqK8oXJGReHk6A" TargetMode="External"/><Relationship Id="rId3262" Type="http://schemas.openxmlformats.org/officeDocument/2006/relationships/hyperlink" Target="https://www.ccsa.org.cn/api/portalsFile/downloadOldFile?type=19&amp;oldFileUrl=ITU-R/M.2150-2_RIT/CCSA.37.481V1700.doc" TargetMode="External"/><Relationship Id="rId4106" Type="http://schemas.openxmlformats.org/officeDocument/2006/relationships/hyperlink" Target="https://members.tsdsi.in/index.php/s/J7tQw4zMq5tJDLA" TargetMode="External"/><Relationship Id="rId4313" Type="http://schemas.openxmlformats.org/officeDocument/2006/relationships/hyperlink" Target="https://www.etsi.org/deliver/etsi_ts/138400_138499/138420/17.02.00_60/ts_138420v170200p.pdf" TargetMode="External"/><Relationship Id="rId183" Type="http://schemas.openxmlformats.org/officeDocument/2006/relationships/hyperlink" Target="https://www.arib.or.jp/english/html/overview/doc/T120_T23_SPECS/ARIB-STD-T120/Rel16/36/A36214-g20.pdf" TargetMode="External"/><Relationship Id="rId390" Type="http://schemas.openxmlformats.org/officeDocument/2006/relationships/hyperlink" Target="https://www.etsi.org/deliver/etsi_ts/136300_136399/136302/15.03.00_60/ts_136302v150300p.pdf" TargetMode="External"/><Relationship Id="rId1907" Type="http://schemas.openxmlformats.org/officeDocument/2006/relationships/hyperlink" Target="https://www.etsi.org/deliver/etsi_ts/138400_138499/138421/16.00.00_60/ts_138421v160000p.pdf" TargetMode="External"/><Relationship Id="rId2071" Type="http://schemas.openxmlformats.org/officeDocument/2006/relationships/hyperlink" Target="https://www.ttc.or.jp/st/docs/3gpp/2020/TS/TS-3GA-38.462v15.7.0.pdf" TargetMode="External"/><Relationship Id="rId3122" Type="http://schemas.openxmlformats.org/officeDocument/2006/relationships/hyperlink" Target="https://www.ccsa.org.cn/api/portalsFile/downloadOldFile?type=19&amp;oldFileUrl=ITU-R/M.2150-2_RIT/CCSA.37.460V1600.doc" TargetMode="External"/><Relationship Id="rId250" Type="http://schemas.openxmlformats.org/officeDocument/2006/relationships/hyperlink" Target="https://www.etsi.org/deliver/etsi_ts/138200_138299/138202/16.03.00_60/ts_138202v160300p.pdf" TargetMode="External"/><Relationship Id="rId110" Type="http://schemas.openxmlformats.org/officeDocument/2006/relationships/hyperlink" Target="https://www.etsi.org/deliver/etsi_ts/136200_136299/136201/17.00.00_60/ts_136201v170000p.pdf" TargetMode="External"/><Relationship Id="rId2888" Type="http://schemas.openxmlformats.org/officeDocument/2006/relationships/hyperlink" Target="http://committee.tta.or.kr/data/ttasDown.jsp?kind=ttastd&amp;pk_num=TTAT.3G-37.355V17.3.0" TargetMode="External"/><Relationship Id="rId3939" Type="http://schemas.openxmlformats.org/officeDocument/2006/relationships/hyperlink" Target="https://members.tsdsi.in/s/kwTD9cYMidYRyK7" TargetMode="External"/><Relationship Id="rId1697" Type="http://schemas.openxmlformats.org/officeDocument/2006/relationships/hyperlink" Target="https://www.ccsa.org.cn/api/portalsFile/downloadOldFile?type=19&amp;oldFileUrl=ITU-R/M.2150-2_SRIT/CCSA.37.473V1710.doc" TargetMode="External"/><Relationship Id="rId2748" Type="http://schemas.openxmlformats.org/officeDocument/2006/relationships/hyperlink" Target="http://committee.tta.or.kr/data/ttasDown.jsp?kind=ttastd&amp;pk_num=TTAT.3G-38.213V15.15.0" TargetMode="External"/><Relationship Id="rId2955" Type="http://schemas.openxmlformats.org/officeDocument/2006/relationships/hyperlink" Target="https://www.ccsa.org.cn/api/portalsFile/downloadOldFile?type=19&amp;oldFileUrl=ITU-R/M.2150-2_RIT/CCSA.38.306V15190.docx" TargetMode="External"/><Relationship Id="rId927" Type="http://schemas.openxmlformats.org/officeDocument/2006/relationships/hyperlink" Target="https://www.ccsa.org.cn/api/portalsFile/downloadOldFile?type=19&amp;oldFileUrl=ITU-R/M.2150-2_SRIT/CCSA.38.323V1730.doc" TargetMode="External"/><Relationship Id="rId1557" Type="http://schemas.openxmlformats.org/officeDocument/2006/relationships/hyperlink" Target="https://www.ccsa.org.cn/api/portalsFile/downloadOldFile?type=19&amp;oldFileUrl=ITU-R/M.2150-2_SRIT/CCSA.36.465V1700.doc" TargetMode="External"/><Relationship Id="rId1764" Type="http://schemas.openxmlformats.org/officeDocument/2006/relationships/hyperlink" Target="https://www.atis.org/3gpp-transpositions" TargetMode="External"/><Relationship Id="rId1971" Type="http://schemas.openxmlformats.org/officeDocument/2006/relationships/hyperlink" Target="https://members.tsdsi.in/index.php/s/Kkx4fK4wagjtmDD" TargetMode="External"/><Relationship Id="rId2608" Type="http://schemas.openxmlformats.org/officeDocument/2006/relationships/hyperlink" Target="https://www.ccsa.org.cn/api/portalsFile/downloadOldFile?type=19&amp;oldFileUrl=ITU-R/M.2150-2_SRIT/CCSA.38.174V1670.doc" TargetMode="External"/><Relationship Id="rId2815" Type="http://schemas.openxmlformats.org/officeDocument/2006/relationships/hyperlink" Target="https://www.ccsa.org.cn/api/portalsFile/downloadOldFile?type=19&amp;oldFileUrl=ITU-R/M.2150-2_RIT/CCSA.37.320V1680.docx" TargetMode="External"/><Relationship Id="rId4170" Type="http://schemas.openxmlformats.org/officeDocument/2006/relationships/image" Target="media/image59.png"/><Relationship Id="rId56" Type="http://schemas.openxmlformats.org/officeDocument/2006/relationships/oleObject" Target="embeddings/oleObject9.bin"/><Relationship Id="rId1417" Type="http://schemas.openxmlformats.org/officeDocument/2006/relationships/hyperlink" Target="https://www.etsi.org/deliver/etsi_ts/136400_136499/136458/15.00.00_60/ts_136458v150000p.pdf" TargetMode="External"/><Relationship Id="rId1624" Type="http://schemas.openxmlformats.org/officeDocument/2006/relationships/hyperlink" Target="https://www.arib.or.jp/english/html/overview/doc/T120_T23_SPECS/ARIB-STD-T120/Rel15/37/A37466-f50.pdf" TargetMode="External"/><Relationship Id="rId1831" Type="http://schemas.openxmlformats.org/officeDocument/2006/relationships/hyperlink" Target="https://members.tsdsi.in/s/ofk9fBAYHCy7YsA" TargetMode="External"/><Relationship Id="rId4030" Type="http://schemas.openxmlformats.org/officeDocument/2006/relationships/image" Target="media/image45.png"/><Relationship Id="rId3589" Type="http://schemas.openxmlformats.org/officeDocument/2006/relationships/hyperlink" Target="https://www.atis.org/3gpp-transpositions" TargetMode="External"/><Relationship Id="rId3796" Type="http://schemas.openxmlformats.org/officeDocument/2006/relationships/hyperlink" Target="https://www.ccsa.org.cn/api/portalsFile/downloadOldFile?type=19&amp;oldFileUrl=ITU-R/M.2150-2_RIT/CCSA.37.105V1760.docx" TargetMode="External"/><Relationship Id="rId2398" Type="http://schemas.openxmlformats.org/officeDocument/2006/relationships/hyperlink" Target="https://www.ccsa.org.cn/api/portalsFile/downloadOldFile?type=19&amp;oldFileUrl=ITU-R/M.2150-2_SRIT/CCSA.37.105V16120.doc" TargetMode="External"/><Relationship Id="rId3449" Type="http://schemas.openxmlformats.org/officeDocument/2006/relationships/hyperlink" Target="https://www.atis.org/3gpp-transpositions" TargetMode="External"/><Relationship Id="rId577" Type="http://schemas.openxmlformats.org/officeDocument/2006/relationships/hyperlink" Target="https://www.ccsa.org.cn/api/portalsFile/downloadOldFile?type=19&amp;oldFileUrl=ITU-R/M.2150-2_SRIT/CCSA.36.331V15200.doc" TargetMode="External"/><Relationship Id="rId2258" Type="http://schemas.openxmlformats.org/officeDocument/2006/relationships/hyperlink" Target="https://www.atis.org/3gpp-documents/Rel16/" TargetMode="External"/><Relationship Id="rId3656" Type="http://schemas.openxmlformats.org/officeDocument/2006/relationships/hyperlink" Target="https://members.tsdsi.in/s/nqjKBpoLGLpNSzC" TargetMode="External"/><Relationship Id="rId3863" Type="http://schemas.openxmlformats.org/officeDocument/2006/relationships/hyperlink" Target="http://committee.tta.or.kr/data/ttasDown.jsp?kind=ttastd&amp;pk_num=TTAT.3G-38.101-2V15.20.0" TargetMode="External"/><Relationship Id="rId784" Type="http://schemas.openxmlformats.org/officeDocument/2006/relationships/hyperlink" Target="https://www.arib.or.jp/english/html/overview/doc/T120_T23_SPECS/ARIB-STD-T120/Rel17/38/A38304-h30.pdf" TargetMode="External"/><Relationship Id="rId991" Type="http://schemas.openxmlformats.org/officeDocument/2006/relationships/hyperlink" Target="https://members.tsdsi.in/s/Se5scLtLmpwP3jy" TargetMode="External"/><Relationship Id="rId1067" Type="http://schemas.openxmlformats.org/officeDocument/2006/relationships/hyperlink" Target="https://www.etsi.org/deliver/etsi_ts/136400_136499/136413/16.11.00_60/ts_136413v161100p.pdf" TargetMode="External"/><Relationship Id="rId2465" Type="http://schemas.openxmlformats.org/officeDocument/2006/relationships/hyperlink" Target="https://www.arib.or.jp/english/html/overview/doc/T120_T23_SPECS/ARIB-STD-T120/Rel15/38/A38101-2-fk0.pdf" TargetMode="External"/><Relationship Id="rId2672" Type="http://schemas.openxmlformats.org/officeDocument/2006/relationships/hyperlink" Target="https://www.arib.or.jp/english/html/overview/doc/T120_T23_SPECS/ARIB-STD-T120/Rel17/38/A38201-h00.pdf" TargetMode="External"/><Relationship Id="rId3309" Type="http://schemas.openxmlformats.org/officeDocument/2006/relationships/hyperlink" Target="https://www.atis.org/3gpp-transpositions" TargetMode="External"/><Relationship Id="rId3516" Type="http://schemas.openxmlformats.org/officeDocument/2006/relationships/hyperlink" Target="https://members.tsdsi.in/index.php/s/ToekLawe9q7yiHM" TargetMode="External"/><Relationship Id="rId3723" Type="http://schemas.openxmlformats.org/officeDocument/2006/relationships/hyperlink" Target="https://www.ccsa.org.cn/api/portalsFile/downloadOldFile?type=19&amp;oldFileUrl=ITU-R/M.2150-2_RIT/CCSA.38.473V15160.doc" TargetMode="External"/><Relationship Id="rId3930" Type="http://schemas.openxmlformats.org/officeDocument/2006/relationships/hyperlink" Target="https://www.ccsa.org.cn/api/portalsFile/downloadOldFile?type=19&amp;oldFileUrl=ITU-R/M.2150-2_RIT/CCSA.38.113V15170.docx" TargetMode="External"/><Relationship Id="rId437" Type="http://schemas.openxmlformats.org/officeDocument/2006/relationships/hyperlink" Target="https://www.ccsa.org.cn/api/portalsFile/downloadOldFile?type=19&amp;oldFileUrl=ITU-R/M.2150-2_SRIT/CCSA.36.305V1640.doc" TargetMode="External"/><Relationship Id="rId644" Type="http://schemas.openxmlformats.org/officeDocument/2006/relationships/hyperlink" Target="https://www.ccsa.org.cn/api/portalsFile/downloadOldFile?type=19&amp;oldFileUrl=ITU-R/M.2150-2_SRIT/CCSA.36.361V1500.doc" TargetMode="External"/><Relationship Id="rId851" Type="http://schemas.openxmlformats.org/officeDocument/2006/relationships/hyperlink" Target="https://www.etsi.org/deliver/etsi_ts/138300_138399/138307/17.08.00_60/ts_138307v170800p.pdf" TargetMode="External"/><Relationship Id="rId1274" Type="http://schemas.openxmlformats.org/officeDocument/2006/relationships/hyperlink" Target="https://www.atis.org/3gpp-documents/Rel16/" TargetMode="External"/><Relationship Id="rId1481" Type="http://schemas.openxmlformats.org/officeDocument/2006/relationships/hyperlink" Target="https://www.etsi.org/deliver/etsi_ts/136400_136499/136462/15.00.00_60/ts_136462v150000p.pdf" TargetMode="External"/><Relationship Id="rId2118" Type="http://schemas.openxmlformats.org/officeDocument/2006/relationships/hyperlink" Target="https://members.tsdsi.in/s/o6q5grCSAX5Sktc" TargetMode="External"/><Relationship Id="rId2325" Type="http://schemas.openxmlformats.org/officeDocument/2006/relationships/hyperlink" Target="https://www.ccsa.org.cn/api/portalsFile/downloadOldFile?type=19&amp;oldFileUrl=ITU-R/M.2150-2_SRIT/CCSA.36.116V1700.doc" TargetMode="External"/><Relationship Id="rId2532" Type="http://schemas.openxmlformats.org/officeDocument/2006/relationships/hyperlink" Target="https://www.etsi.org/deliver/etsi_ts/138100_138199/138106/17.03.00_60/ts_138106v170300p.pdf" TargetMode="External"/><Relationship Id="rId504" Type="http://schemas.openxmlformats.org/officeDocument/2006/relationships/hyperlink" Target="http://committee.tta.or.kr/data/ttasDown.jsp?kind=ttastd&amp;pk_num=TTAT.3G-36.314V16.0.0" TargetMode="External"/><Relationship Id="rId711" Type="http://schemas.openxmlformats.org/officeDocument/2006/relationships/hyperlink" Target="https://www.etsi.org/deliver/etsi_ts/137300_137399/137340/15.16.00_60/ts_137340v151600p.pdf" TargetMode="External"/><Relationship Id="rId1134" Type="http://schemas.openxmlformats.org/officeDocument/2006/relationships/hyperlink" Target="https://www.atis.org/3gpp-transpositions" TargetMode="External"/><Relationship Id="rId1341" Type="http://schemas.openxmlformats.org/officeDocument/2006/relationships/hyperlink" Target="https://members.tsdsi.in/index.php/s/HEBzkYbBZw2KnPQ" TargetMode="External"/><Relationship Id="rId1201" Type="http://schemas.openxmlformats.org/officeDocument/2006/relationships/hyperlink" Target="https://members.tsdsi.in/s/oXXYRaQjGoQBYNe" TargetMode="External"/><Relationship Id="rId3099" Type="http://schemas.openxmlformats.org/officeDocument/2006/relationships/hyperlink" Target="https://www.arib.or.jp/english/html/overview/doc/T120_T23_SPECS/ARIB-STD-T120/Rel17/38/A38340-h30.pdf" TargetMode="External"/><Relationship Id="rId4357" Type="http://schemas.openxmlformats.org/officeDocument/2006/relationships/hyperlink" Target="https://www.etsi.org/deliver/etsi_ts/138400_138499/138474/16.01.00_60/ts_138474v160100p.pdf" TargetMode="External"/><Relationship Id="rId3166" Type="http://schemas.openxmlformats.org/officeDocument/2006/relationships/hyperlink" Target="https://www.etsi.org/deliver/etsi_ts/137400_137499/137462/16.00.00_60/ts_137462v160000p.pdf" TargetMode="External"/><Relationship Id="rId3373" Type="http://schemas.openxmlformats.org/officeDocument/2006/relationships/hyperlink" Target="https://www.ccsa.org.cn/api/portalsFile/downloadOldFile?type=19&amp;oldFileUrl=ITU-R/M.2150-2_RIT/CCSA.38.413V16110.docx" TargetMode="External"/><Relationship Id="rId3580" Type="http://schemas.openxmlformats.org/officeDocument/2006/relationships/hyperlink" Target="http://committee.tta.or.kr/data/ttasDown.jsp?kind=ttastd&amp;pk_num=TTAT.3G-38.460V15.4.0" TargetMode="External"/><Relationship Id="rId4217" Type="http://schemas.openxmlformats.org/officeDocument/2006/relationships/hyperlink" Target="https://www.etsi.org/deliver/etsi_ts/138200_138299/138214/16.12.00_60/ts_138214v161200p.pdf" TargetMode="External"/><Relationship Id="rId294" Type="http://schemas.openxmlformats.org/officeDocument/2006/relationships/hyperlink" Target="http://committee.tta.or.kr/data/ttasDown.jsp?kind=ttastd&amp;pk_num=TTAT.3G-38.212V16.10.0" TargetMode="External"/><Relationship Id="rId2182" Type="http://schemas.openxmlformats.org/officeDocument/2006/relationships/hyperlink" Target="http://committee.tta.or.kr/data/ttasDown.jsp?kind=ttastd&amp;pk_num=TTAT.3G-38.473V16.12.0" TargetMode="External"/><Relationship Id="rId3026" Type="http://schemas.openxmlformats.org/officeDocument/2006/relationships/hyperlink" Target="https://www.etsi.org/deliver/etsi_ts/138300_138399/138321/17.03.00_60/ts_138321v170300p.pdf" TargetMode="External"/><Relationship Id="rId3233" Type="http://schemas.openxmlformats.org/officeDocument/2006/relationships/hyperlink" Target="https://www.atis.org/3gpp-transpositions" TargetMode="External"/><Relationship Id="rId154" Type="http://schemas.openxmlformats.org/officeDocument/2006/relationships/hyperlink" Target="http://committee.tta.or.kr/data/ttasDown.jsp?kind=ttastd&amp;pk_num=TTAT.3G-36.212V17.1.0" TargetMode="External"/><Relationship Id="rId361" Type="http://schemas.openxmlformats.org/officeDocument/2006/relationships/hyperlink" Target="https://www.ccsa.org.cn/api/portalsFile/downloadOldFile?type=19&amp;oldFileUrl=ITU-R/M.2150-2_SRIT/CCSA.38.215V1720.doc" TargetMode="External"/><Relationship Id="rId2042" Type="http://schemas.openxmlformats.org/officeDocument/2006/relationships/hyperlink" Target="http://committee.tta.or.kr/data/ttasDown.jsp?kind=ttastd&amp;pk_num=TTAT.3G-38.460V17.0.0" TargetMode="External"/><Relationship Id="rId3440" Type="http://schemas.openxmlformats.org/officeDocument/2006/relationships/hyperlink" Target="http://committee.tta.or.kr/data/ttasDown.jsp?kind=ttastd&amp;pk_num=TTAT.3G-38.420V16.0.0" TargetMode="External"/><Relationship Id="rId2999" Type="http://schemas.openxmlformats.org/officeDocument/2006/relationships/hyperlink" Target="https://members.tsdsi.in/s/J48b3dApzTx7fBW" TargetMode="External"/><Relationship Id="rId3300" Type="http://schemas.openxmlformats.org/officeDocument/2006/relationships/hyperlink" Target="http://committee.tta.or.kr/data/ttasDown.jsp?kind=ttastd&amp;pk_num=TTAT.3G-38.401V17.3.0" TargetMode="External"/><Relationship Id="rId221" Type="http://schemas.openxmlformats.org/officeDocument/2006/relationships/hyperlink" Target="https://www.ccsa.org.cn/api/portalsFile/downloadOldFile?type=19&amp;oldFileUrl=ITU-R/M.2150-2_SRIT/CCSA.38.201V1500.doc" TargetMode="External"/><Relationship Id="rId2859" Type="http://schemas.openxmlformats.org/officeDocument/2006/relationships/hyperlink" Target="https://members.tsdsi.in/s/KbcaQ9S34GmirRc" TargetMode="External"/><Relationship Id="rId1668" Type="http://schemas.openxmlformats.org/officeDocument/2006/relationships/hyperlink" Target="https://www.ccsa.org.cn/api/portalsFile/downloadOldFile?type=19&amp;oldFileUrl=ITU-R/M.2150-2_SRIT/CCSA.37.471V1700.doc" TargetMode="External"/><Relationship Id="rId1875" Type="http://schemas.openxmlformats.org/officeDocument/2006/relationships/hyperlink" Target="https://www.ttc.or.jp/st/docs/3gpp/2022/TS/TS-3GA-38.415v17.0.0.pdf" TargetMode="External"/><Relationship Id="rId2719" Type="http://schemas.openxmlformats.org/officeDocument/2006/relationships/hyperlink" Target="https://members.tsdsi.in/s/roo4dEaT7yYemJm" TargetMode="External"/><Relationship Id="rId4074" Type="http://schemas.openxmlformats.org/officeDocument/2006/relationships/hyperlink" Target="https://members.tsdsi.in/index.php/s/H4Tgk23SCabNWwS" TargetMode="External"/><Relationship Id="rId4281" Type="http://schemas.openxmlformats.org/officeDocument/2006/relationships/hyperlink" Target="https://www.etsi.org/deliver/etsi_ts/137400_137499/137471/17.00.00_60/ts_137471v170000p.pdf" TargetMode="External"/><Relationship Id="rId1528" Type="http://schemas.openxmlformats.org/officeDocument/2006/relationships/hyperlink" Target="https://www.ccsa.org.cn/api/portalsFile/downloadOldFile?type=19&amp;oldFileUrl=ITU-R/M.2150-2_SRIT/CCSA.36.464V1600.doc" TargetMode="External"/><Relationship Id="rId2926" Type="http://schemas.openxmlformats.org/officeDocument/2006/relationships/hyperlink" Target="https://www.ccsa.org.cn/api/portalsFile/downloadOldFile?type=19&amp;oldFileUrl=ITU-R/M.2150-2_RIT/CCSA.38.304V1730.docx" TargetMode="External"/><Relationship Id="rId3090" Type="http://schemas.openxmlformats.org/officeDocument/2006/relationships/hyperlink" Target="https://members.tsdsi.in/s/J2Hczz6BKqrMfTQ" TargetMode="External"/><Relationship Id="rId4141" Type="http://schemas.openxmlformats.org/officeDocument/2006/relationships/hyperlink" Target="https://members.tsdsi.in/index.php/s/984NWGDpjfmsdR3" TargetMode="External"/><Relationship Id="rId1735" Type="http://schemas.openxmlformats.org/officeDocument/2006/relationships/hyperlink" Target="https://www.ttc.or.jp/st/docs/3gpp/2020/TS/TS-3GA-38.401v15.9.0.pdf" TargetMode="External"/><Relationship Id="rId1942" Type="http://schemas.openxmlformats.org/officeDocument/2006/relationships/hyperlink" Target="https://www.etsi.org/deliver/etsi_ts/138400_138499/138423/15.16.00_60/ts_138423v151600p.pdf" TargetMode="External"/><Relationship Id="rId4001" Type="http://schemas.openxmlformats.org/officeDocument/2006/relationships/hyperlink" Target="https://www.etsi.org/deliver/etsi_ts/138100_138199/138174/16.07.00_60/ts_138174v160700p.pdf" TargetMode="External"/><Relationship Id="rId27" Type="http://schemas.openxmlformats.org/officeDocument/2006/relationships/hyperlink" Target="https://www.itu.int/pub/R-REP-M.2375" TargetMode="External"/><Relationship Id="rId1802" Type="http://schemas.openxmlformats.org/officeDocument/2006/relationships/hyperlink" Target="https://www.etsi.org/deliver/etsi_ts/138400_138499/138412/16.01.00_60/ts_138412v160100p.pdf" TargetMode="External"/><Relationship Id="rId3767" Type="http://schemas.openxmlformats.org/officeDocument/2006/relationships/hyperlink" Target="https://www.etsi.org/deliver/etsi_ts/137100_137199/137104/15.18.00_60/ts_137104v151800p.pdf" TargetMode="External"/><Relationship Id="rId3974" Type="http://schemas.openxmlformats.org/officeDocument/2006/relationships/hyperlink" Target="https://members.tsdsi.in/s/pB6CQFDfSf2JtSG" TargetMode="External"/><Relationship Id="rId688" Type="http://schemas.openxmlformats.org/officeDocument/2006/relationships/hyperlink" Target="https://www.ccsa.org.cn/api/portalsFile/downloadOldFile?type=19&amp;oldFileUrl=ITU-R/M.2150-2_SRIT/CCSA.37.324V1510.doc" TargetMode="External"/><Relationship Id="rId895" Type="http://schemas.openxmlformats.org/officeDocument/2006/relationships/hyperlink" Target="http://committee.tta.or.kr/data/ttasDown.jsp?kind=ttastd&amp;pk_num=TTAT.3G-38.322V15.5.0" TargetMode="External"/><Relationship Id="rId2369" Type="http://schemas.openxmlformats.org/officeDocument/2006/relationships/hyperlink" Target="https://www.etsi.org/deliver/etsi_ts/136100_136199/136133/17.08.00_60/ts_136133v170800p.pdf" TargetMode="External"/><Relationship Id="rId2576" Type="http://schemas.openxmlformats.org/officeDocument/2006/relationships/hyperlink" Target="http://committee.tta.or.kr/data/ttasDown.jsp?kind=ttastd&amp;pk_num=TTAT.3G-38.124V16.5.0" TargetMode="External"/><Relationship Id="rId2783" Type="http://schemas.openxmlformats.org/officeDocument/2006/relationships/hyperlink" Target="http://committee.tta.or.kr/data/ttasDown.jsp?kind=ttastd&amp;pk_num=TTAT.3G-38.214V17.4.0" TargetMode="External"/><Relationship Id="rId2990" Type="http://schemas.openxmlformats.org/officeDocument/2006/relationships/hyperlink" Target="https://www.ccsa.org.cn/api/portalsFile/downloadOldFile?type=19&amp;oldFileUrl=ITU-R/M.2150-2_RIT/CCSA.38.307V1780.docx" TargetMode="External"/><Relationship Id="rId3627" Type="http://schemas.openxmlformats.org/officeDocument/2006/relationships/hyperlink" Target="https://www.etsi.org/deliver/etsi_ts/138400_138499/138462/16.01.00_60/ts_138462v160100p.pdf" TargetMode="External"/><Relationship Id="rId3834" Type="http://schemas.openxmlformats.org/officeDocument/2006/relationships/hyperlink" Target="https://members.tsdsi.in/s/dqy8kBj6zwKd7iy" TargetMode="External"/><Relationship Id="rId548" Type="http://schemas.openxmlformats.org/officeDocument/2006/relationships/hyperlink" Target="https://www.atis.org/3gpp-transpositions" TargetMode="External"/><Relationship Id="rId755" Type="http://schemas.openxmlformats.org/officeDocument/2006/relationships/hyperlink" Target="http://committee.tta.or.kr/data/ttasDown.jsp?kind=ttastd&amp;pk_num=TTAT.3G-38.300V15.13.0" TargetMode="External"/><Relationship Id="rId962" Type="http://schemas.openxmlformats.org/officeDocument/2006/relationships/hyperlink" Target="https://www.ccsa.org.cn/api/portalsFile/downloadOldFile?type=19&amp;oldFileUrl=ITU-R/M.2150-2_SRIT/CCSA.38.340V1730.doc" TargetMode="External"/><Relationship Id="rId1178" Type="http://schemas.openxmlformats.org/officeDocument/2006/relationships/hyperlink" Target="https://www.ccsa.org.cn/api/portalsFile/downloadOldFile?type=19&amp;oldFileUrl=ITU-R/M.2150-2_SRIT/CCSA.36.423V1730.doc" TargetMode="External"/><Relationship Id="rId1385" Type="http://schemas.openxmlformats.org/officeDocument/2006/relationships/hyperlink" Target="https://www.ttc.or.jp/st/docs/3gpps2020/TS/TS-3GA-36_456_Rel16v16_0_0.pdf" TargetMode="External"/><Relationship Id="rId1592" Type="http://schemas.openxmlformats.org/officeDocument/2006/relationships/hyperlink" Target="https://www.ccsa.org.cn/api/portalsFile/downloadOldFile?type=19&amp;oldFileUrl=ITU-R/M.2150-2_SRIT/CCSA.37.461V1610.doc" TargetMode="External"/><Relationship Id="rId2229" Type="http://schemas.openxmlformats.org/officeDocument/2006/relationships/hyperlink" Target="https://members.tsdsi.in/s/FqiFAewEZqCZtKk" TargetMode="External"/><Relationship Id="rId2436" Type="http://schemas.openxmlformats.org/officeDocument/2006/relationships/hyperlink" Target="https://members.tsdsi.in/index.php/s/cgijs55wt4LKsgs" TargetMode="External"/><Relationship Id="rId2643" Type="http://schemas.openxmlformats.org/officeDocument/2006/relationships/image" Target="media/image34.png"/><Relationship Id="rId2850" Type="http://schemas.openxmlformats.org/officeDocument/2006/relationships/hyperlink" Target="https://www.ccsa.org.cn/api/portalsFile/downloadOldFile?type=19&amp;oldFileUrl=ITU-R/M.2150-2_RIT/CCSA.37.340V15160.docx" TargetMode="External"/><Relationship Id="rId91" Type="http://schemas.openxmlformats.org/officeDocument/2006/relationships/footer" Target="footer5.xml"/><Relationship Id="rId408" Type="http://schemas.openxmlformats.org/officeDocument/2006/relationships/hyperlink" Target="https://www.atis.org/3gpp-transpositions" TargetMode="External"/><Relationship Id="rId615" Type="http://schemas.openxmlformats.org/officeDocument/2006/relationships/hyperlink" Target="https://members.tsdsi.in/s/xNmyXMiQN8szZwt" TargetMode="External"/><Relationship Id="rId822" Type="http://schemas.openxmlformats.org/officeDocument/2006/relationships/hyperlink" Target="https://www.ccsa.org.cn/api/portalsFile/downloadOldFile?type=19&amp;oldFileUrl=ITU-R/M.2150-2_SRIT/CCSA.38.306V16110.doc" TargetMode="External"/><Relationship Id="rId1038" Type="http://schemas.openxmlformats.org/officeDocument/2006/relationships/hyperlink" Target="https://www.ccsa.org.cn/api/portalsFile/downloadOldFile?type=19&amp;oldFileUrl=ITU-R/M.2150-2_SRIT/CCSA.36.412V1500.doc" TargetMode="External"/><Relationship Id="rId1245" Type="http://schemas.openxmlformats.org/officeDocument/2006/relationships/hyperlink" Target="https://www.ttc.or.jp/st/docs/3gpp/2022/TS/TS-3GA-36.440v17.0.0.pdf" TargetMode="External"/><Relationship Id="rId1452" Type="http://schemas.openxmlformats.org/officeDocument/2006/relationships/hyperlink" Target="https://www.etsi.org/deliver/etsi_ts/136400_136499/136459/17.00.00_60/ts_136459v170000p.pdf" TargetMode="External"/><Relationship Id="rId2503" Type="http://schemas.openxmlformats.org/officeDocument/2006/relationships/hyperlink" Target="https://www.ccsa.org.cn/api/portalsFile/downloadOldFile?type=19&amp;oldFileUrl=ITU-R/M.2150-2_SRIT/CCSA.38.101-3V1780.rar" TargetMode="External"/><Relationship Id="rId3901" Type="http://schemas.openxmlformats.org/officeDocument/2006/relationships/hyperlink" Target="https://www.ccsa.org.cn/api/portalsFile/downloadOldFile?type=19&amp;oldFileUrl=ITU-R/M.2150-2_RIT/CCSA.38.104V15180.docx" TargetMode="External"/><Relationship Id="rId1105" Type="http://schemas.openxmlformats.org/officeDocument/2006/relationships/hyperlink" Target="https://www.ttc.or.jp/st/docs/3gpps2020/TS/TS-3GA-36_420_Rel15v15_2_0.pdf" TargetMode="External"/><Relationship Id="rId1312" Type="http://schemas.openxmlformats.org/officeDocument/2006/relationships/hyperlink" Target="https://www.etsi.org/deliver/etsi_ts/136400_136499/136444/15.00.00_60/ts_136444v150000p.pdf" TargetMode="External"/><Relationship Id="rId2710" Type="http://schemas.openxmlformats.org/officeDocument/2006/relationships/hyperlink" Target="https://www.ccsa.org.cn/api/portalsFile/downloadOldFile?type=19&amp;oldFileUrl=ITU-R/M.2150-2_RIT/CCSA.38.211V16100.docx" TargetMode="External"/><Relationship Id="rId3277" Type="http://schemas.openxmlformats.org/officeDocument/2006/relationships/hyperlink" Target="https://www.etsi.org/deliver/etsi_ts/137400_137499/137483/17.03.00_60/ts_137483v170300p.pdf" TargetMode="External"/><Relationship Id="rId198" Type="http://schemas.openxmlformats.org/officeDocument/2006/relationships/hyperlink" Target="https://www.atis.org/3gpp-documents/Rel15/" TargetMode="External"/><Relationship Id="rId2086" Type="http://schemas.openxmlformats.org/officeDocument/2006/relationships/hyperlink" Target="https://www.atis.org/3gpp-transpositions" TargetMode="External"/><Relationship Id="rId3484" Type="http://schemas.openxmlformats.org/officeDocument/2006/relationships/hyperlink" Target="https://www.atis.org/3gpp-transpositions" TargetMode="External"/><Relationship Id="rId3691" Type="http://schemas.openxmlformats.org/officeDocument/2006/relationships/hyperlink" Target="https://members.tsdsi.in/index.php/s/4Reniqk2F3nHA3o" TargetMode="External"/><Relationship Id="rId4328" Type="http://schemas.openxmlformats.org/officeDocument/2006/relationships/hyperlink" Target="https://www.etsi.org/deliver/etsi_ts/138400_138499/138425/17.02.00_60/ts_138425v170200p.pdf" TargetMode="External"/><Relationship Id="rId2293" Type="http://schemas.openxmlformats.org/officeDocument/2006/relationships/hyperlink" Target="https://www.ccsa.org.cn/api/portalsFile/downloadOldFile?type=19&amp;oldFileUrl=ITU-R/M.2150-2_SRIT/CCSA.36.124V1540.doc" TargetMode="External"/><Relationship Id="rId3137" Type="http://schemas.openxmlformats.org/officeDocument/2006/relationships/hyperlink" Target="https://www.ccsa.org.cn/api/portalsFile/downloadOldFile?type=19&amp;oldFileUrl=ITU-R/M.2150-2_RIT/CCSA.37.461V1550.docx" TargetMode="External"/><Relationship Id="rId3344" Type="http://schemas.openxmlformats.org/officeDocument/2006/relationships/hyperlink" Target="https://www.atis.org/3gpp-transpositions" TargetMode="External"/><Relationship Id="rId3551" Type="http://schemas.openxmlformats.org/officeDocument/2006/relationships/hyperlink" Target="https://members.tsdsi.in/s/kmz64edqJo3PyG6" TargetMode="External"/><Relationship Id="rId265" Type="http://schemas.openxmlformats.org/officeDocument/2006/relationships/hyperlink" Target="https://members.tsdsi.in/s/KmitMX2RQ85p22n" TargetMode="External"/><Relationship Id="rId472" Type="http://schemas.openxmlformats.org/officeDocument/2006/relationships/hyperlink" Target="https://www.ccsa.org.cn/api/portalsFile/downloadOldFile?type=19&amp;oldFileUrl=ITU-R/M.2150-2_SRIT/CCSA.36.307V1590.doc" TargetMode="External"/><Relationship Id="rId2153" Type="http://schemas.openxmlformats.org/officeDocument/2006/relationships/hyperlink" Target="https://members.tsdsi.in/s/eAC4CNpxtoakTQ8" TargetMode="External"/><Relationship Id="rId2360" Type="http://schemas.openxmlformats.org/officeDocument/2006/relationships/hyperlink" Target="https://www.ccsa.org.cn/api/portalsFile/downloadOldFile?type=19&amp;oldFileUrl=ITU-R/M.2150-2_SRIT/CCSA.36.133V16150.rar" TargetMode="External"/><Relationship Id="rId3204" Type="http://schemas.openxmlformats.org/officeDocument/2006/relationships/hyperlink" Target="https://www.arib.or.jp/english/html/overview/doc/T120_T23_SPECS/ARIB-STD-T120/Rel17/37/A37470-h00.pdf" TargetMode="External"/><Relationship Id="rId3411" Type="http://schemas.openxmlformats.org/officeDocument/2006/relationships/hyperlink" Target="https://members.tsdsi.in/s/FDqDKjmn4NNd5NJ" TargetMode="External"/><Relationship Id="rId125" Type="http://schemas.openxmlformats.org/officeDocument/2006/relationships/hyperlink" Target="https://members.tsdsi.in/s/M7PgkNMMcznHw7C" TargetMode="External"/><Relationship Id="rId332" Type="http://schemas.openxmlformats.org/officeDocument/2006/relationships/hyperlink" Target="https://www.ccsa.org.cn/api/portalsFile/downloadOldFile?type=19&amp;oldFileUrl=ITU-R/M.2150-2_SRIT/CCSA.38.214V16120.doc" TargetMode="External"/><Relationship Id="rId2013" Type="http://schemas.openxmlformats.org/officeDocument/2006/relationships/hyperlink" Target="https://members.tsdsi.in/s/8ZBDY5EpMSKCsrs" TargetMode="External"/><Relationship Id="rId2220" Type="http://schemas.openxmlformats.org/officeDocument/2006/relationships/hyperlink" Target="https://www.ccsa.org.cn/api/portalsFile/downloadOldFile?type=19&amp;oldFileUrl=ITU-R/M.2150-2_SRIT/CCSA.36.101V16150.rar" TargetMode="External"/><Relationship Id="rId4185" Type="http://schemas.openxmlformats.org/officeDocument/2006/relationships/image" Target="media/image73.png"/><Relationship Id="rId4392" Type="http://schemas.openxmlformats.org/officeDocument/2006/relationships/hyperlink" Target="https://www.etsi.org/deliver/etsi_ts/138100_138199/138133/16.14.00_60/ts_138133v161400p.pdf" TargetMode="External"/><Relationship Id="rId1779" Type="http://schemas.openxmlformats.org/officeDocument/2006/relationships/hyperlink" Target="https://www.ccsa.org.cn/api/portalsFile/downloadOldFile?type=19&amp;oldFileUrl=ITU-R/M.2150-2_SRIT/CCSA.38.411V1600.doc" TargetMode="External"/><Relationship Id="rId1986" Type="http://schemas.openxmlformats.org/officeDocument/2006/relationships/hyperlink" Target="http://committee.tta.or.kr/data/ttasDown.jsp?kind=ttastd&amp;pk_num=TTAT.3G-38.425V15.7.0" TargetMode="External"/><Relationship Id="rId4045" Type="http://schemas.openxmlformats.org/officeDocument/2006/relationships/header" Target="header15.xml"/><Relationship Id="rId4252" Type="http://schemas.openxmlformats.org/officeDocument/2006/relationships/hyperlink" Target="https://www.etsi.org/deliver/etsi_ts/138300_138399/138321/16.11.00_60/ts_138321v161100p.pdf" TargetMode="External"/><Relationship Id="rId1639" Type="http://schemas.openxmlformats.org/officeDocument/2006/relationships/hyperlink" Target="https://www.atis.org/3gpp-transpositions" TargetMode="External"/><Relationship Id="rId1846" Type="http://schemas.openxmlformats.org/officeDocument/2006/relationships/hyperlink" Target="http://committee.tta.or.kr/data/ttasDown.jsp?kind=ttastd&amp;pk_num=TTAT.3G-38.414V16.0.0" TargetMode="External"/><Relationship Id="rId3061" Type="http://schemas.openxmlformats.org/officeDocument/2006/relationships/hyperlink" Target="https://www.etsi.org/deliver/etsi_ts/138300_138399/138323/16.08.00_60/ts_138323v160800p.pdf" TargetMode="External"/><Relationship Id="rId1706" Type="http://schemas.openxmlformats.org/officeDocument/2006/relationships/hyperlink" Target="http://committee.tta.or.kr/data/ttasDown.jsp?kind=ttastd&amp;pk_num=TTAT.3G-37.480V17.1.0" TargetMode="External"/><Relationship Id="rId1913" Type="http://schemas.openxmlformats.org/officeDocument/2006/relationships/hyperlink" Target="https://www.ccsa.org.cn/api/portalsFile/downloadOldFile?type=19&amp;oldFileUrl=ITU-R/M.2150-2_SRIT/CCSA.38.421V1700.doc" TargetMode="External"/><Relationship Id="rId4112" Type="http://schemas.openxmlformats.org/officeDocument/2006/relationships/hyperlink" Target="https://members.tsdsi.in/index.php/s/irx3Yz5kBMxbL6p" TargetMode="External"/><Relationship Id="rId3878" Type="http://schemas.openxmlformats.org/officeDocument/2006/relationships/hyperlink" Target="https://www.arib.or.jp/english/html/overview/doc/T120_T23_SPECS/ARIB-STD-T120/Rel15/38/A38101-3-fk0.pdf" TargetMode="External"/><Relationship Id="rId799" Type="http://schemas.openxmlformats.org/officeDocument/2006/relationships/hyperlink" Target="https://www.atis.org/3gpp-transpositions" TargetMode="External"/><Relationship Id="rId2687" Type="http://schemas.openxmlformats.org/officeDocument/2006/relationships/hyperlink" Target="https://www.atis.org/3gpp-transpositions" TargetMode="External"/><Relationship Id="rId2894" Type="http://schemas.openxmlformats.org/officeDocument/2006/relationships/hyperlink" Target="https://members.tsdsi.in/s/XwH3Wi5SroG7Jp3" TargetMode="External"/><Relationship Id="rId3738" Type="http://schemas.openxmlformats.org/officeDocument/2006/relationships/hyperlink" Target="https://www.ccsa.org.cn/api/portalsFile/downloadOldFile?type=19&amp;oldFileUrl=ITU-R/M.2150-2_RIT/CCSA.38.473V1730.docx" TargetMode="External"/><Relationship Id="rId659" Type="http://schemas.openxmlformats.org/officeDocument/2006/relationships/hyperlink" Target="https://www.ccsa.org.cn/api/portalsFile/downloadOldFile?type=19&amp;oldFileUrl=ITU-R/M.2150-2_SRIT/CCSA.36.361V1700.doc" TargetMode="External"/><Relationship Id="rId866" Type="http://schemas.openxmlformats.org/officeDocument/2006/relationships/hyperlink" Target="https://members.tsdsi.in/s/NTSGAxxT2FeZzbk" TargetMode="External"/><Relationship Id="rId1289" Type="http://schemas.openxmlformats.org/officeDocument/2006/relationships/hyperlink" Target="https://www.ccsa.org.cn/api/portalsFile/downloadOldFile?type=19&amp;oldFileUrl=ITU-R/M.2150-2_SRIT/CCSA.36.443V1500.doc" TargetMode="External"/><Relationship Id="rId1496" Type="http://schemas.openxmlformats.org/officeDocument/2006/relationships/hyperlink" Target="https://members.tsdsi.in/s/aeQ2foMDXWaGgM6" TargetMode="External"/><Relationship Id="rId2547" Type="http://schemas.openxmlformats.org/officeDocument/2006/relationships/hyperlink" Target="https://members.tsdsi.in/s/kwTD9cYMidYRyK7" TargetMode="External"/><Relationship Id="rId3945" Type="http://schemas.openxmlformats.org/officeDocument/2006/relationships/hyperlink" Target="https://www.etsi.org/deliver/etsi_ts/138100_138199/138113/17.02.00_60/ts_138113v170200p.pdf" TargetMode="External"/><Relationship Id="rId519" Type="http://schemas.openxmlformats.org/officeDocument/2006/relationships/hyperlink" Target="https://www.arib.or.jp/english/html/overview/doc/T120_T23_SPECS/ARIB-STD-T120/Rel16/36/A36321-g80.pdf" TargetMode="External"/><Relationship Id="rId1149" Type="http://schemas.openxmlformats.org/officeDocument/2006/relationships/hyperlink" Target="https://www.ccsa.org.cn/api/portalsFile/downloadOldFile?type=19&amp;oldFileUrl=ITU-R/M.2150-2_SRIT/CCSA.36.422V1610.doc" TargetMode="External"/><Relationship Id="rId1356" Type="http://schemas.openxmlformats.org/officeDocument/2006/relationships/hyperlink" Target="http://committee.tta.or.kr/data/ttasDown.jsp?kind=ttastd&amp;pk_num=TTAT.3G-36.455V15.2.1" TargetMode="External"/><Relationship Id="rId2754" Type="http://schemas.openxmlformats.org/officeDocument/2006/relationships/hyperlink" Target="https://members.tsdsi.in/s/Hc5WSmDdDA8zwNx" TargetMode="External"/><Relationship Id="rId2961" Type="http://schemas.openxmlformats.org/officeDocument/2006/relationships/hyperlink" Target="https://www.ccsa.org.cn/api/portalsFile/downloadOldFile?type=19&amp;oldFileUrl=ITU-R/M.2150-2_RIT/CCSA.38.306V16110.docx" TargetMode="External"/><Relationship Id="rId3805" Type="http://schemas.openxmlformats.org/officeDocument/2006/relationships/hyperlink" Target="http://committee.tta.or.kr/data/ttasDown.jsp?kind=ttastd&amp;pk_num=TTAT.3G-37.113V15.11.0" TargetMode="External"/><Relationship Id="rId726" Type="http://schemas.openxmlformats.org/officeDocument/2006/relationships/hyperlink" Target="https://members.tsdsi.in/s/MDQs2gdZgYQoK3L" TargetMode="External"/><Relationship Id="rId933" Type="http://schemas.openxmlformats.org/officeDocument/2006/relationships/hyperlink" Target="https://www.ccsa.org.cn/api/portalsFile/downloadOldFile?type=19&amp;oldFileUrl=ITU-R/M.2150-2_SRIT/CCSA.38.331V15201.doc" TargetMode="External"/><Relationship Id="rId1009" Type="http://schemas.openxmlformats.org/officeDocument/2006/relationships/hyperlink" Target="https://www.ccsa.org.cn/api/portalsFile/downloadOldFile?type=19&amp;oldFileUrl=ITU-R/M.2150-2_SRIT/CCSA.36.410V1700.doc" TargetMode="External"/><Relationship Id="rId1563" Type="http://schemas.openxmlformats.org/officeDocument/2006/relationships/hyperlink" Target="https://www.ccsa.org.cn/api/portalsFile/downloadOldFile?type=19&amp;oldFileUrl=ITU-R/M.2150-2_SRIT/CCSA.37.460V1520.doc" TargetMode="External"/><Relationship Id="rId1770" Type="http://schemas.openxmlformats.org/officeDocument/2006/relationships/hyperlink" Target="https://www.ttc.or.jp/st/docs/3gpp/2022/TS/TS-3GA-38.410v17.1.0.pdf" TargetMode="External"/><Relationship Id="rId2407" Type="http://schemas.openxmlformats.org/officeDocument/2006/relationships/hyperlink" Target="http://committee.tta.or.kr/data/ttasDown.jsp?kind=ttastd&amp;pk_num=TTAT.3G-37.105V17.6.0" TargetMode="External"/><Relationship Id="rId2614" Type="http://schemas.openxmlformats.org/officeDocument/2006/relationships/hyperlink" Target="https://www.ccsa.org.cn/api/portalsFile/downloadOldFile?type=19&amp;oldFileUrl=ITU-R/M.2150-2_SRIT/CCSA.38.174V1720.doc" TargetMode="External"/><Relationship Id="rId2821" Type="http://schemas.openxmlformats.org/officeDocument/2006/relationships/hyperlink" Target="https://www.ccsa.org.cn/api/portalsFile/downloadOldFile?type=19&amp;oldFileUrl=ITU-R/M.2150-2_RIT/CCSA.37.320V1720.docx" TargetMode="External"/><Relationship Id="rId62" Type="http://schemas.openxmlformats.org/officeDocument/2006/relationships/oleObject" Target="embeddings/oleObject12.bin"/><Relationship Id="rId1216" Type="http://schemas.openxmlformats.org/officeDocument/2006/relationships/hyperlink" Target="http://committee.tta.or.kr/data/ttasDown.jsp?kind=ttastd&amp;pk_num=TTAT.3G-36.425V16.0.0" TargetMode="External"/><Relationship Id="rId1423" Type="http://schemas.openxmlformats.org/officeDocument/2006/relationships/hyperlink" Target="https://www.ccsa.org.cn/api/portalsFile/downloadOldFile?type=19&amp;oldFileUrl=ITU-R/M.2150-2_SRIT/CCSA.36.458V1600.doc" TargetMode="External"/><Relationship Id="rId1630" Type="http://schemas.openxmlformats.org/officeDocument/2006/relationships/hyperlink" Target="http://committee.tta.or.kr/data/ttasDown.jsp?kind=ttastd&amp;pk_num=TTAT.3G-37.466V15.5.0" TargetMode="External"/><Relationship Id="rId3388" Type="http://schemas.openxmlformats.org/officeDocument/2006/relationships/hyperlink" Target="https://www.ccsa.org.cn/api/portalsFile/downloadOldFile?type=19&amp;oldFileUrl=ITU-R/M.2150-2_RIT/CCSA.38.414V1530.doc" TargetMode="External"/><Relationship Id="rId3595" Type="http://schemas.openxmlformats.org/officeDocument/2006/relationships/hyperlink" Target="https://www.ttc.or.jp/st/docs/3gpp/2022/TS/TS-3GA-38.460v17.0.0.pdf" TargetMode="External"/><Relationship Id="rId2197" Type="http://schemas.openxmlformats.org/officeDocument/2006/relationships/hyperlink" Target="https://www.ttc.or.jp/st/docs/3gpps2019/TS/TS-3GA-38.474(Rel15)v15.3.0.pdf" TargetMode="External"/><Relationship Id="rId3248" Type="http://schemas.openxmlformats.org/officeDocument/2006/relationships/hyperlink" Target="https://www.ccsa.org.cn/api/portalsFile/downloadOldFile?type=19&amp;oldFileUrl=ITU-R/M.2150-2_RIT/CCSA.37.473V1710.docx" TargetMode="External"/><Relationship Id="rId3455" Type="http://schemas.openxmlformats.org/officeDocument/2006/relationships/hyperlink" Target="https://www.ttc.or.jp/st/docs/3gpps2019/TS/TS-3GA-38.421(Rel15)v15.1.0.pdf" TargetMode="External"/><Relationship Id="rId3662" Type="http://schemas.openxmlformats.org/officeDocument/2006/relationships/hyperlink" Target="https://www.etsi.org/deliver/etsi_ts/138400_138499/138470/15.08.00_60/ts_138470v150800p.pdf" TargetMode="External"/><Relationship Id="rId169" Type="http://schemas.openxmlformats.org/officeDocument/2006/relationships/hyperlink" Target="https://www.arib.or.jp/english/html/overview/doc/T120_T23_SPECS/ARIB-STD-T120/Rel17/36/A36213-h40.pdf" TargetMode="External"/><Relationship Id="rId376" Type="http://schemas.openxmlformats.org/officeDocument/2006/relationships/hyperlink" Target="https://www.etsi.org/deliver/etsi_ts/136300_136399/136300/16.09.00_60/ts_136300v160900p.pdf" TargetMode="External"/><Relationship Id="rId583" Type="http://schemas.openxmlformats.org/officeDocument/2006/relationships/hyperlink" Target="https://www.atis.org/3gpp-transpositions" TargetMode="External"/><Relationship Id="rId790" Type="http://schemas.openxmlformats.org/officeDocument/2006/relationships/hyperlink" Target="http://committee.tta.or.kr/data/ttasDown.jsp?kind=ttastd&amp;pk_num=TTAT.3G-38.304V17.3.0" TargetMode="External"/><Relationship Id="rId2057" Type="http://schemas.openxmlformats.org/officeDocument/2006/relationships/hyperlink" Target="https://www.ttc.or.jp/st/docs/3gpps2020/TS/TS-3GA-38_461_Rel16v16_0_0.pdf" TargetMode="External"/><Relationship Id="rId2264" Type="http://schemas.openxmlformats.org/officeDocument/2006/relationships/hyperlink" Target="https://www.atis.org/3gpp-transpositions" TargetMode="External"/><Relationship Id="rId2471" Type="http://schemas.openxmlformats.org/officeDocument/2006/relationships/hyperlink" Target="http://committee.tta.or.kr/data/ttasDown.jsp?kind=ttastd&amp;pk_num=TTAT.3G-38.101-2V15.20.0" TargetMode="External"/><Relationship Id="rId3108" Type="http://schemas.openxmlformats.org/officeDocument/2006/relationships/hyperlink" Target="https://www.ccsa.org.cn/api/portalsFile/downloadOldFile?type=19&amp;oldFileUrl=ITU-R/M.2150-2_RIT/CCSA.38.351V1730.docx" TargetMode="External"/><Relationship Id="rId3315" Type="http://schemas.openxmlformats.org/officeDocument/2006/relationships/hyperlink" Target="https://www.ttc.or.jp/st/docs/3gpp/2022/TS/TS-3GA-38.410v16.4.0.pdf" TargetMode="External"/><Relationship Id="rId3522" Type="http://schemas.openxmlformats.org/officeDocument/2006/relationships/hyperlink" Target="https://www.etsi.org/deliver/etsi_ts/138400_138499/138424/16.00.00_60/ts_138424v160000p.pdf" TargetMode="External"/><Relationship Id="rId236" Type="http://schemas.openxmlformats.org/officeDocument/2006/relationships/hyperlink" Target="https://www.etsi.org/deliver/etsi_ts/138200_138299/138201/17.00.00_60/ts_138201v170000p.pdf" TargetMode="External"/><Relationship Id="rId443" Type="http://schemas.openxmlformats.org/officeDocument/2006/relationships/hyperlink" Target="https://www.atis.org/3gpp-transpositions" TargetMode="External"/><Relationship Id="rId650" Type="http://schemas.openxmlformats.org/officeDocument/2006/relationships/hyperlink" Target="https://www.atis.org/3gpp-documents/Rel16/" TargetMode="External"/><Relationship Id="rId1073" Type="http://schemas.openxmlformats.org/officeDocument/2006/relationships/hyperlink" Target="https://www.ccsa.org.cn/api/portalsFile/downloadOldFile?type=19&amp;oldFileUrl=ITU-R/M.2150-2_SRIT/CCSA.36.413V1730.doc" TargetMode="External"/><Relationship Id="rId1280" Type="http://schemas.openxmlformats.org/officeDocument/2006/relationships/hyperlink" Target="https://www.ttc.or.jp/st/docs/3gpps2020/TS/TS-3GA-36_442_Rel16v16_0_0.pdf" TargetMode="External"/><Relationship Id="rId2124" Type="http://schemas.openxmlformats.org/officeDocument/2006/relationships/hyperlink" Target="https://www.etsi.org/deliver/etsi_ts/138400_138499/138470/17.03.00_60/ts_138470v170300p.pdf" TargetMode="External"/><Relationship Id="rId2331" Type="http://schemas.openxmlformats.org/officeDocument/2006/relationships/hyperlink" Target="https://www.atis.org/3gpp-transpositions" TargetMode="External"/><Relationship Id="rId303" Type="http://schemas.openxmlformats.org/officeDocument/2006/relationships/hyperlink" Target="https://www.atis.org/3gpp-transpositions" TargetMode="External"/><Relationship Id="rId1140" Type="http://schemas.openxmlformats.org/officeDocument/2006/relationships/hyperlink" Target="https://www.ttc.or.jp/st/docs/3gpp/2022/TS/TS-3GA-36.421v17.0.0.pdf" TargetMode="External"/><Relationship Id="rId4089" Type="http://schemas.openxmlformats.org/officeDocument/2006/relationships/hyperlink" Target="https://members.tsdsi.in/index.php/s/yZTmXqQqMBQD74o" TargetMode="External"/><Relationship Id="rId4296" Type="http://schemas.openxmlformats.org/officeDocument/2006/relationships/hyperlink" Target="https://www.etsi.org/deliver/etsi_ts/138400_138499/138411/15.00.00_60/ts_138411v150000p.pdf" TargetMode="External"/><Relationship Id="rId510" Type="http://schemas.openxmlformats.org/officeDocument/2006/relationships/hyperlink" Target="https://members.tsdsi.in/s/WwrAHxRQrJPLBD2" TargetMode="External"/><Relationship Id="rId1000" Type="http://schemas.openxmlformats.org/officeDocument/2006/relationships/hyperlink" Target="https://www.ttc.or.jp/st/docs/3gpps2018/TS/TS-3GA-36.410(Rel15)v15.0.0.pdf" TargetMode="External"/><Relationship Id="rId1957" Type="http://schemas.openxmlformats.org/officeDocument/2006/relationships/hyperlink" Target="https://members.tsdsi.in/s/5Z8TSyFQfsfw3Tp" TargetMode="External"/><Relationship Id="rId4156" Type="http://schemas.openxmlformats.org/officeDocument/2006/relationships/hyperlink" Target="https://members.tsdsi.in/index.php/s/ESF9jKwC68eYEEL" TargetMode="External"/><Relationship Id="rId4363" Type="http://schemas.openxmlformats.org/officeDocument/2006/relationships/hyperlink" Target="https://www.etsi.org/deliver/etsi_ts/137100_137199/137105/16.12.00_60/ts_137105v161200p.pdf" TargetMode="External"/><Relationship Id="rId1817" Type="http://schemas.openxmlformats.org/officeDocument/2006/relationships/hyperlink" Target="https://members.tsdsi.in/s/fHMfNsoqLYfqWpk" TargetMode="External"/><Relationship Id="rId3172" Type="http://schemas.openxmlformats.org/officeDocument/2006/relationships/hyperlink" Target="https://www.ccsa.org.cn/api/portalsFile/downloadOldFile?type=19&amp;oldFileUrl=ITU-R/M.2150-2_RIT/CCSA.37.462V1700.doc" TargetMode="External"/><Relationship Id="rId4016" Type="http://schemas.openxmlformats.org/officeDocument/2006/relationships/hyperlink" Target="https://members.tsdsi.in/s/ymNzE5CZCxJFqqy" TargetMode="External"/><Relationship Id="rId4223" Type="http://schemas.openxmlformats.org/officeDocument/2006/relationships/hyperlink" Target="https://www.etsi.org/deliver/etsi_ts/137300_137399/137320/16.08.00_60/ts_137320v160800p.pdf" TargetMode="External"/><Relationship Id="rId3032" Type="http://schemas.openxmlformats.org/officeDocument/2006/relationships/hyperlink" Target="https://www.ccsa.org.cn/api/portalsFile/downloadOldFile?type=19&amp;oldFileUrl=ITU-R/M.2150-2_RIT/CCSA.38.322V1550.docx" TargetMode="External"/><Relationship Id="rId160" Type="http://schemas.openxmlformats.org/officeDocument/2006/relationships/hyperlink" Target="https://members.tsdsi.in/s/cJ5XWtX5rApwSRg" TargetMode="External"/><Relationship Id="rId3989" Type="http://schemas.openxmlformats.org/officeDocument/2006/relationships/hyperlink" Target="http://committee.tta.or.kr/data/ttasDown.jsp?kind=ttastd&amp;pk_num=TTAT.3G-38.133V16.14.0" TargetMode="External"/><Relationship Id="rId2798" Type="http://schemas.openxmlformats.org/officeDocument/2006/relationships/hyperlink" Target="https://www.arib.or.jp/english/html/overview/doc/T120_T23_SPECS/ARIB-STD-T120/Rel17/38/A38215-h20.pdf" TargetMode="External"/><Relationship Id="rId3849" Type="http://schemas.openxmlformats.org/officeDocument/2006/relationships/hyperlink" Target="http://committee.tta.or.kr/data/ttasDown.jsp?kind=ttastd&amp;pk_num=TTAT.3G-38.101-1V16.14.0" TargetMode="External"/><Relationship Id="rId977" Type="http://schemas.openxmlformats.org/officeDocument/2006/relationships/hyperlink" Target="https://members.tsdsi.in/index.php/s/keKTFKqYJxrPbkC" TargetMode="External"/><Relationship Id="rId2658" Type="http://schemas.openxmlformats.org/officeDocument/2006/relationships/hyperlink" Target="https://www.arib.or.jp/english/html/overview/doc/T120_T23_SPECS/ARIB-STD-T120/Rel15/38/A38201-f00.pdf" TargetMode="External"/><Relationship Id="rId2865" Type="http://schemas.openxmlformats.org/officeDocument/2006/relationships/hyperlink" Target="https://www.etsi.org/deliver/etsi_ts/137300_137399/137340/17.03.00_60/ts_137340v170300p.pdf" TargetMode="External"/><Relationship Id="rId3709" Type="http://schemas.openxmlformats.org/officeDocument/2006/relationships/hyperlink" Target="https://www.ccsa.org.cn/api/portalsFile/downloadOldFile?type=19&amp;oldFileUrl=ITU-R/M.2150-2_RIT/CCSA.38.472V1610.doc" TargetMode="External"/><Relationship Id="rId3916" Type="http://schemas.openxmlformats.org/officeDocument/2006/relationships/hyperlink" Target="https://www.ccsa.org.cn/api/portalsFile/downloadOldFile?type=19&amp;oldFileUrl=ITU-R/M.2150-2_RIT/CCSA.38.104V1780.docx" TargetMode="External"/><Relationship Id="rId4080" Type="http://schemas.openxmlformats.org/officeDocument/2006/relationships/hyperlink" Target="https://members.tsdsi.in/index.php/s/Gb2EQaCArcngocw" TargetMode="External"/><Relationship Id="rId837" Type="http://schemas.openxmlformats.org/officeDocument/2006/relationships/hyperlink" Target="https://www.etsi.org/deliver/etsi_ts/138300_138399/138307/15.10.00_60/ts_138307v151000p.pdf" TargetMode="External"/><Relationship Id="rId1467" Type="http://schemas.openxmlformats.org/officeDocument/2006/relationships/hyperlink" Target="https://www.etsi.org/deliver/etsi_ts/136400_136499/136461/16.00.00_60/ts_136461v160000p.pdf" TargetMode="External"/><Relationship Id="rId1674" Type="http://schemas.openxmlformats.org/officeDocument/2006/relationships/hyperlink" Target="https://www.atis.org/3gpp-transpositions" TargetMode="External"/><Relationship Id="rId1881" Type="http://schemas.openxmlformats.org/officeDocument/2006/relationships/hyperlink" Target="http://committee.tta.or.kr/data/ttasDown.jsp?kind=ttastd&amp;pk_num=TTAT.3G-38.420V15.2.0" TargetMode="External"/><Relationship Id="rId2518" Type="http://schemas.openxmlformats.org/officeDocument/2006/relationships/hyperlink" Target="https://www.etsi.org/deliver/etsi_ts/138100_138199/138104/16.14.00_60/ts_138104v161400p.pdf" TargetMode="External"/><Relationship Id="rId2725" Type="http://schemas.openxmlformats.org/officeDocument/2006/relationships/hyperlink" Target="https://www.etsi.org/deliver/etsi_ts/138200_138299/138212/15.13.00_60/ts_138212v151300p.pdf" TargetMode="External"/><Relationship Id="rId2932" Type="http://schemas.openxmlformats.org/officeDocument/2006/relationships/hyperlink" Target="https://www.atis.org/3gpp-transpositions" TargetMode="External"/><Relationship Id="rId904" Type="http://schemas.openxmlformats.org/officeDocument/2006/relationships/hyperlink" Target="https://www.atis.org/3gpp-transpositions" TargetMode="External"/><Relationship Id="rId1327" Type="http://schemas.openxmlformats.org/officeDocument/2006/relationships/hyperlink" Target="https://members.tsdsi.in/s/8LMJBsgZdXWgtqc" TargetMode="External"/><Relationship Id="rId1534" Type="http://schemas.openxmlformats.org/officeDocument/2006/relationships/hyperlink" Target="https://www.atis.org/3gpp-transpositions" TargetMode="External"/><Relationship Id="rId1741" Type="http://schemas.openxmlformats.org/officeDocument/2006/relationships/hyperlink" Target="http://committee.tta.or.kr/data/ttasDown.jsp?kind=ttastd&amp;pk_num=TTAT.3G-38.401V16.10.0" TargetMode="External"/><Relationship Id="rId33" Type="http://schemas.openxmlformats.org/officeDocument/2006/relationships/hyperlink" Target="https://www.itu.int/pub/R-REP-M.2483" TargetMode="External"/><Relationship Id="rId1601" Type="http://schemas.openxmlformats.org/officeDocument/2006/relationships/hyperlink" Target="https://members.tsdsi.in/s/kQD9tKSgQb8GXLq" TargetMode="External"/><Relationship Id="rId3499" Type="http://schemas.openxmlformats.org/officeDocument/2006/relationships/hyperlink" Target="https://www.ccsa.org.cn/api/portalsFile/downloadOldFile?type=19&amp;oldFileUrl=ITU-R/M.2150-2_RIT/CCSA.38.423V16120.doc" TargetMode="External"/><Relationship Id="rId3359" Type="http://schemas.openxmlformats.org/officeDocument/2006/relationships/hyperlink" Target="https://www.ccsa.org.cn/api/portalsFile/downloadOldFile?type=19&amp;oldFileUrl=ITU-R/M.2150-2_RIT/CCSA.38.412V1700.doc" TargetMode="External"/><Relationship Id="rId3566" Type="http://schemas.openxmlformats.org/officeDocument/2006/relationships/hyperlink" Target="http://committee.tta.or.kr/data/ttasDown.jsp?kind=ttastd&amp;pk_num=TTAT.3G-38.455V16.10.0" TargetMode="External"/><Relationship Id="rId487" Type="http://schemas.openxmlformats.org/officeDocument/2006/relationships/hyperlink" Target="https://www.ccsa.org.cn/api/portalsFile/downloadOldFile?type=19&amp;oldFileUrl=ITU-R/M.2150-2_SRIT/CCSA.36.307V1730.doc" TargetMode="External"/><Relationship Id="rId694" Type="http://schemas.openxmlformats.org/officeDocument/2006/relationships/hyperlink" Target="https://www.atis.org/3gpp-transpositions" TargetMode="External"/><Relationship Id="rId2168" Type="http://schemas.openxmlformats.org/officeDocument/2006/relationships/hyperlink" Target="http://committee.tta.or.kr/data/ttasDown.jsp?kind=ttastd&amp;pk_num=TTAT.3G-38.472V17.1.0" TargetMode="External"/><Relationship Id="rId2375" Type="http://schemas.openxmlformats.org/officeDocument/2006/relationships/hyperlink" Target="https://www.etsi.org/deliver/etsi_ts/137100_137199/137104/15.18.00_60/ts_137104v151800p.pdf" TargetMode="External"/><Relationship Id="rId3219" Type="http://schemas.openxmlformats.org/officeDocument/2006/relationships/hyperlink" Target="https://www.atis.org/3gpp-transpositions" TargetMode="External"/><Relationship Id="rId3773" Type="http://schemas.openxmlformats.org/officeDocument/2006/relationships/hyperlink" Target="https://www.etsi.org/deliver/etsi_ts/137100_137199/137104/16.15.00_60/ts_137104v161500p.pdf" TargetMode="External"/><Relationship Id="rId3980" Type="http://schemas.openxmlformats.org/officeDocument/2006/relationships/hyperlink" Target="https://www.etsi.org/deliver/etsi_ts/138100_138199/138133/15.20.00_60/ts_138133v152000p.pdf" TargetMode="External"/><Relationship Id="rId347" Type="http://schemas.openxmlformats.org/officeDocument/2006/relationships/hyperlink" Target="https://www.ccsa.org.cn/api/portalsFile/downloadOldFile?type=19&amp;oldFileUrl=ITU-R/M.2150-2_SRIT/CCSA.38.215V1570.doc" TargetMode="External"/><Relationship Id="rId1184" Type="http://schemas.openxmlformats.org/officeDocument/2006/relationships/hyperlink" Target="https://www.ccsa.org.cn/api/portalsFile/downloadOldFile?type=19&amp;oldFileUrl=ITU-R/M.2150-2_SRIT/CCSA.36.424V1510.doc" TargetMode="External"/><Relationship Id="rId2028" Type="http://schemas.openxmlformats.org/officeDocument/2006/relationships/hyperlink" Target="http://committee.tta.or.kr/data/ttasDown.jsp?kind=ttastd&amp;pk_num=TTAT.3G-38.460V15.4.0" TargetMode="External"/><Relationship Id="rId2582" Type="http://schemas.openxmlformats.org/officeDocument/2006/relationships/hyperlink" Target="https://members.tsdsi.in/s/pB6CQFDfSf2JtSG" TargetMode="External"/><Relationship Id="rId3426" Type="http://schemas.openxmlformats.org/officeDocument/2006/relationships/hyperlink" Target="http://committee.tta.or.kr/data/ttasDown.jsp?kind=ttastd&amp;pk_num=TTAT.3G-38.415V17.0.0" TargetMode="External"/><Relationship Id="rId3633" Type="http://schemas.openxmlformats.org/officeDocument/2006/relationships/hyperlink" Target="https://www.ccsa.org.cn/api/portalsFile/downloadOldFile?type=19&amp;oldFileUrl=ITU-R/M.2150-2_RIT/CCSA.38.462V1700.doc" TargetMode="External"/><Relationship Id="rId3840" Type="http://schemas.openxmlformats.org/officeDocument/2006/relationships/hyperlink" Target="https://www.etsi.org/deliver/etsi_ts/138100_138199/13810101/15.20.00_60/ts_13810101v152000p.pdf" TargetMode="External"/><Relationship Id="rId554" Type="http://schemas.openxmlformats.org/officeDocument/2006/relationships/hyperlink" Target="https://www.arib.or.jp/english/html/overview/doc/T120_T23_SPECS/ARIB-STD-T120/Rel15/36/A36323-f70.pdf" TargetMode="External"/><Relationship Id="rId761" Type="http://schemas.openxmlformats.org/officeDocument/2006/relationships/hyperlink" Target="https://members.tsdsi.in/s/A7BE2f6rB7C9Sy4" TargetMode="External"/><Relationship Id="rId1391" Type="http://schemas.openxmlformats.org/officeDocument/2006/relationships/hyperlink" Target="http://committee.tta.or.kr/data/ttasDown.jsp?kind=ttastd&amp;pk_num=TTAT.3G-36.456V17.0.1" TargetMode="External"/><Relationship Id="rId2235" Type="http://schemas.openxmlformats.org/officeDocument/2006/relationships/hyperlink" Target="https://www.etsi.org/deliver/etsi_ts/136100_136199/136104/15.15.00_60/ts_136104v151500p.pdf" TargetMode="External"/><Relationship Id="rId2442" Type="http://schemas.openxmlformats.org/officeDocument/2006/relationships/hyperlink" Target="https://members.tsdsi.in/s/dqy8kBj6zwKd7iy" TargetMode="External"/><Relationship Id="rId3700" Type="http://schemas.openxmlformats.org/officeDocument/2006/relationships/hyperlink" Target="https://www.ttc.or.jp/st/docs/3gpp/2022/TS/TS-3GA-38.471v17.0.0.pdf" TargetMode="External"/><Relationship Id="rId207" Type="http://schemas.openxmlformats.org/officeDocument/2006/relationships/hyperlink" Target="https://www.ccsa.org.cn/api/portalsFile/downloadOldFile?type=19&amp;oldFileUrl=ITU-R/M.2150-2_SRIT/CCSA.36.216V1600.doc" TargetMode="External"/><Relationship Id="rId414" Type="http://schemas.openxmlformats.org/officeDocument/2006/relationships/hyperlink" Target="https://www.arib.or.jp/english/html/overview/doc/T120_T23_SPECS/ARIB-STD-T120/Rel16/36/A36304-g70.pdf" TargetMode="External"/><Relationship Id="rId621" Type="http://schemas.openxmlformats.org/officeDocument/2006/relationships/hyperlink" Target="https://www.etsi.org/deliver/etsi_ts/136300_136399/136360/15.00.00_60/ts_136360v150000p.pdf" TargetMode="External"/><Relationship Id="rId1044" Type="http://schemas.openxmlformats.org/officeDocument/2006/relationships/hyperlink" Target="https://www.ccsa.org.cn/api/portalsFile/downloadOldFile?type=19&amp;oldFileUrl=ITU-R/M.2150-2_SRIT/CCSA.36.412V1600.doc" TargetMode="External"/><Relationship Id="rId1251" Type="http://schemas.openxmlformats.org/officeDocument/2006/relationships/hyperlink" Target="http://committee.tta.or.kr/data/ttasDown.jsp?kind=ttastd&amp;pk_num=TTAT.3G-36.441V15.0.0" TargetMode="External"/><Relationship Id="rId2302" Type="http://schemas.openxmlformats.org/officeDocument/2006/relationships/hyperlink" Target="https://www.etsi.org/deliver/etsi_ts/136100_136199/136113/16.02.00_60/ts_136113v160200p.pdf" TargetMode="External"/><Relationship Id="rId1111" Type="http://schemas.openxmlformats.org/officeDocument/2006/relationships/hyperlink" Target="http://committee.tta.or.kr/data/ttasDown.jsp?kind=ttastd&amp;pk_num=TTAT.3G-36.420V16.0.0" TargetMode="External"/><Relationship Id="rId4267" Type="http://schemas.openxmlformats.org/officeDocument/2006/relationships/hyperlink" Target="https://www.etsi.org/deliver/etsi_ts/137400_137499/137460/16.00.00_60/ts_137460v160000p.pdf" TargetMode="External"/><Relationship Id="rId3076" Type="http://schemas.openxmlformats.org/officeDocument/2006/relationships/hyperlink" Target="https://members.tsdsi.in/s/ns94HRBd8YmBY64" TargetMode="External"/><Relationship Id="rId3283" Type="http://schemas.openxmlformats.org/officeDocument/2006/relationships/hyperlink" Target="https://www.ccsa.org.cn/api/portalsFile/downloadOldFile?type=19&amp;oldFileUrl=ITU-R/M.2150-2_RIT/CCSA.38.401V1590.doc" TargetMode="External"/><Relationship Id="rId3490" Type="http://schemas.openxmlformats.org/officeDocument/2006/relationships/hyperlink" Target="https://www.ttc.or.jp/st/docs/3gpp/2022/TS/TS-3GA-38.422v17.0.0.pdf" TargetMode="External"/><Relationship Id="rId4127" Type="http://schemas.openxmlformats.org/officeDocument/2006/relationships/hyperlink" Target="https://members.tsdsi.in/index.php/s/nYsQcp3HiDfNdia" TargetMode="External"/><Relationship Id="rId4334" Type="http://schemas.openxmlformats.org/officeDocument/2006/relationships/hyperlink" Target="https://www.etsi.org/deliver/etsi_ts/138400_138499/138460/17.00.00_60/ts_138460v170000p.pdf" TargetMode="External"/><Relationship Id="rId1928" Type="http://schemas.openxmlformats.org/officeDocument/2006/relationships/hyperlink" Target="https://www.etsi.org/deliver/etsi_ts/138400_138499/138422/16.00.00_60/ts_138422v160000p.pdf" TargetMode="External"/><Relationship Id="rId2092" Type="http://schemas.openxmlformats.org/officeDocument/2006/relationships/hyperlink" Target="https://www.ttc.or.jp/st/docs/3gpp/2023/TS/TS-3GA-38.463v15.11.0.pdf" TargetMode="External"/><Relationship Id="rId3143" Type="http://schemas.openxmlformats.org/officeDocument/2006/relationships/hyperlink" Target="https://www.ccsa.org.cn/api/portalsFile/downloadOldFile?type=19&amp;oldFileUrl=ITU-R/M.2150-2_RIT/CCSA.37.461V1610.docx" TargetMode="External"/><Relationship Id="rId3350" Type="http://schemas.openxmlformats.org/officeDocument/2006/relationships/hyperlink" Target="https://www.ttc.or.jp/st/docs/3gpp/2020/TS/TS-3GA-38.412v15.5.0.pdf" TargetMode="External"/><Relationship Id="rId271" Type="http://schemas.openxmlformats.org/officeDocument/2006/relationships/hyperlink" Target="https://www.etsi.org/deliver/etsi_ts/138200_138299/138211/16.10.00_60/ts_138211v161000p.pdf" TargetMode="External"/><Relationship Id="rId3003" Type="http://schemas.openxmlformats.org/officeDocument/2006/relationships/hyperlink" Target="https://www.ccsa.org.cn/api/portalsFile/downloadOldFile?type=19&amp;oldFileUrl=ITU-R/M.2150-2_RIT/CCSA.38.314V1720.docx" TargetMode="External"/><Relationship Id="rId4401" Type="http://schemas.openxmlformats.org/officeDocument/2006/relationships/hyperlink" Target="https://www.etsi.org/deliver/etsi_ts/103600_103699/10363604/01.04.01_60/ts_10363604v010401p.pdf" TargetMode="External"/><Relationship Id="rId131" Type="http://schemas.openxmlformats.org/officeDocument/2006/relationships/hyperlink" Target="https://www.etsi.org/deliver/etsi_ts/136200_136299/136211/17.02.00_60/ts_136211v170200p.pdf" TargetMode="External"/><Relationship Id="rId3210" Type="http://schemas.openxmlformats.org/officeDocument/2006/relationships/hyperlink" Target="http://committee.tta.or.kr/data/ttasDown.jsp?kind=ttastd&amp;pk_num=TTAT.3G-37.470V17.0.0" TargetMode="External"/><Relationship Id="rId2769" Type="http://schemas.openxmlformats.org/officeDocument/2006/relationships/hyperlink" Target="http://committee.tta.or.kr/data/ttasDown.jsp?kind=ttastd&amp;pk_num=TTAT.3G-38.214V15.16.0" TargetMode="External"/><Relationship Id="rId2976" Type="http://schemas.openxmlformats.org/officeDocument/2006/relationships/hyperlink" Target="https://www.ccsa.org.cn/api/portalsFile/downloadOldFile?type=19&amp;oldFileUrl=ITU-R/M.2150-2_RIT/CCSA.38.307V15100.docx" TargetMode="External"/><Relationship Id="rId948" Type="http://schemas.openxmlformats.org/officeDocument/2006/relationships/hyperlink" Target="https://www.ccsa.org.cn/api/portalsFile/downloadOldFile?type=19&amp;oldFileUrl=ITU-R/M.2150-2_SRIT/CCSA.38.331V1730.doc" TargetMode="External"/><Relationship Id="rId1578" Type="http://schemas.openxmlformats.org/officeDocument/2006/relationships/hyperlink" Target="https://www.ccsa.org.cn/api/portalsFile/downloadOldFile?type=19&amp;oldFileUrl=ITU-R/M.2150-2_SRIT/CCSA.37.460V1700.doc" TargetMode="External"/><Relationship Id="rId1785" Type="http://schemas.openxmlformats.org/officeDocument/2006/relationships/hyperlink" Target="https://www.atis.org/3gpp-transpositions" TargetMode="External"/><Relationship Id="rId1992" Type="http://schemas.openxmlformats.org/officeDocument/2006/relationships/hyperlink" Target="https://members.tsdsi.in/s/WHqa6SjPxGAm57Q" TargetMode="External"/><Relationship Id="rId2629" Type="http://schemas.openxmlformats.org/officeDocument/2006/relationships/hyperlink" Target="https://www.ccsa.org.cn/api/portalsFile/downloadOldFile?type=19&amp;oldFileUrl=ITU-R/M.2150-2_SRIT/CCSA.38.175V1710.doc" TargetMode="External"/><Relationship Id="rId2836" Type="http://schemas.openxmlformats.org/officeDocument/2006/relationships/hyperlink" Target="https://www.ccsa.org.cn/api/portalsFile/downloadOldFile?type=19&amp;oldFileUrl=ITU-R/M.2150-2_RIT/CCSA.37.324V1630.docx" TargetMode="External"/><Relationship Id="rId4191" Type="http://schemas.openxmlformats.org/officeDocument/2006/relationships/image" Target="media/image78.emf"/><Relationship Id="rId77" Type="http://schemas.openxmlformats.org/officeDocument/2006/relationships/oleObject" Target="embeddings/oleObject18.bin"/><Relationship Id="rId808" Type="http://schemas.openxmlformats.org/officeDocument/2006/relationships/hyperlink" Target="https://www.ccsa.org.cn/api/portalsFile/downloadOldFile?type=19&amp;oldFileUrl=ITU-R/M.2150-2_SRIT/CCSA.38.305V1730.doc" TargetMode="External"/><Relationship Id="rId1438" Type="http://schemas.openxmlformats.org/officeDocument/2006/relationships/hyperlink" Target="https://www.etsi.org/deliver/etsi_ts/136400_136499/136459/15.00.00_60/ts_136459v150000p.pdf" TargetMode="External"/><Relationship Id="rId1645" Type="http://schemas.openxmlformats.org/officeDocument/2006/relationships/hyperlink" Target="https://www.arib.or.jp/english/html/overview/doc/T120_T23_SPECS/ARIB-STD-T120/Rel16/37/A37470-g20.pdf" TargetMode="External"/><Relationship Id="rId4051" Type="http://schemas.openxmlformats.org/officeDocument/2006/relationships/hyperlink" Target="https://members.tsdsi.in/index.php/s/cAF7AeeXoy47DNm" TargetMode="External"/><Relationship Id="rId1852" Type="http://schemas.openxmlformats.org/officeDocument/2006/relationships/hyperlink" Target="https://members.tsdsi.in/s/rwbyq4XZNF5WDXQ" TargetMode="External"/><Relationship Id="rId2903" Type="http://schemas.openxmlformats.org/officeDocument/2006/relationships/hyperlink" Target="https://www.arib.or.jp/english/html/overview/doc/T120_T23_SPECS/ARIB-STD-T120/Rel17/38/A38300-h30.pdf" TargetMode="External"/><Relationship Id="rId1505" Type="http://schemas.openxmlformats.org/officeDocument/2006/relationships/hyperlink" Target="https://www.arib.or.jp/english/html/overview/doc/T120_T23_SPECS/ARIB-STD-T120/Rel16/36/A36463-g00.pdf" TargetMode="External"/><Relationship Id="rId1712" Type="http://schemas.openxmlformats.org/officeDocument/2006/relationships/hyperlink" Target="https://members.tsdsi.in/s/dm65dLH8msHx3Em" TargetMode="External"/><Relationship Id="rId3677" Type="http://schemas.openxmlformats.org/officeDocument/2006/relationships/hyperlink" Target="https://members.tsdsi.in/s/57R9QonNMqWCige" TargetMode="External"/><Relationship Id="rId3884" Type="http://schemas.openxmlformats.org/officeDocument/2006/relationships/hyperlink" Target="http://committee.tta.or.kr/data/ttasDown.jsp?kind=ttastd&amp;pk_num=TTAT.3G-38.101-3V15.20.0" TargetMode="External"/><Relationship Id="rId598" Type="http://schemas.openxmlformats.org/officeDocument/2006/relationships/hyperlink" Target="https://www.ccsa.org.cn/api/portalsFile/downloadOldFile?type=19&amp;oldFileUrl=ITU-R/M.2150-2_SRIT/CCSA.36.355V1560.doc" TargetMode="External"/><Relationship Id="rId2279" Type="http://schemas.openxmlformats.org/officeDocument/2006/relationships/hyperlink" Target="https://www.ccsa.org.cn/api/portalsFile/downloadOldFile?type=19&amp;oldFileUrl=ITU-R/M.2150-2_SRIT/CCSA.36.111V1600.doc" TargetMode="External"/><Relationship Id="rId2486" Type="http://schemas.openxmlformats.org/officeDocument/2006/relationships/hyperlink" Target="https://www.arib.or.jp/english/html/overview/doc/T120_T23_SPECS/ARIB-STD-T120/Rel15/38/A38101-3-fk0.pdf" TargetMode="External"/><Relationship Id="rId2693" Type="http://schemas.openxmlformats.org/officeDocument/2006/relationships/hyperlink" Target="https://www.arib.or.jp/english/html/overview/doc/T120_T23_SPECS/ARIB-STD-T120/Rel17/38/A38202-h30.pdf" TargetMode="External"/><Relationship Id="rId3537" Type="http://schemas.openxmlformats.org/officeDocument/2006/relationships/hyperlink" Target="https://members.tsdsi.in/index.php/s/r4PwfcexAPxDrgN" TargetMode="External"/><Relationship Id="rId3744" Type="http://schemas.openxmlformats.org/officeDocument/2006/relationships/hyperlink" Target="https://www.ccsa.org.cn/api/portalsFile/downloadOldFile?type=19&amp;oldFileUrl=ITU-R/M.2150-2_RIT/CCSA.38.474V1530.doc" TargetMode="External"/><Relationship Id="rId3951" Type="http://schemas.openxmlformats.org/officeDocument/2006/relationships/hyperlink" Target="https://www.ccsa.org.cn/api/portalsFile/downloadOldFile?type=19&amp;oldFileUrl=ITU-R/M.2150-2_RIT/CCSA.38.114V1720.docx" TargetMode="External"/><Relationship Id="rId458" Type="http://schemas.openxmlformats.org/officeDocument/2006/relationships/hyperlink" Target="https://www.ccsa.org.cn/api/portalsFile/downloadOldFile?type=19&amp;oldFileUrl=ITU-R/M.2150-2_SRIT/CCSA.36.306V16100.doc" TargetMode="External"/><Relationship Id="rId665" Type="http://schemas.openxmlformats.org/officeDocument/2006/relationships/hyperlink" Target="https://www.arib.or.jp/english/html/overview/doc/T120_T23_SPECS/ARIB-STD-T120/Rel15/37/A37320-f00.pdf" TargetMode="External"/><Relationship Id="rId872" Type="http://schemas.openxmlformats.org/officeDocument/2006/relationships/hyperlink" Target="https://www.etsi.org/deliver/etsi_ts/138300_138399/138321/15.13.00_60/ts_138321v151300p.pdf" TargetMode="External"/><Relationship Id="rId1088" Type="http://schemas.openxmlformats.org/officeDocument/2006/relationships/hyperlink" Target="https://www.etsi.org/deliver/etsi_ts/136400_136499/136414/16.00.00_60/ts_136414v160000p.pdf" TargetMode="External"/><Relationship Id="rId1295" Type="http://schemas.openxmlformats.org/officeDocument/2006/relationships/hyperlink" Target="https://www.atis.org/3gpp-transpositions" TargetMode="External"/><Relationship Id="rId2139" Type="http://schemas.openxmlformats.org/officeDocument/2006/relationships/hyperlink" Target="https://members.tsdsi.in/index.php/s/4Reniqk2F3nHA3o" TargetMode="External"/><Relationship Id="rId2346" Type="http://schemas.openxmlformats.org/officeDocument/2006/relationships/hyperlink" Target="https://www.ccsa.org.cn/api/portalsFile/downloadOldFile?type=19&amp;oldFileUrl=ITU-R/M.2150-2_SRIT/CCSA.36.124V1710.doc" TargetMode="External"/><Relationship Id="rId2553" Type="http://schemas.openxmlformats.org/officeDocument/2006/relationships/hyperlink" Target="https://www.etsi.org/deliver/etsi_ts/138100_138199/138113/17.02.00_60/ts_138113v170200p.pdf" TargetMode="External"/><Relationship Id="rId2760" Type="http://schemas.openxmlformats.org/officeDocument/2006/relationships/hyperlink" Target="https://www.etsi.org/deliver/etsi_ts/138200_138299/138213/17.04.00_60/ts_138213v170400p.pdf" TargetMode="External"/><Relationship Id="rId3604" Type="http://schemas.openxmlformats.org/officeDocument/2006/relationships/hyperlink" Target="https://www.ccsa.org.cn/api/portalsFile/downloadOldFile?type=19&amp;oldFileUrl=ITU-R/M.2150-2_RIT/CCSA.38.461V1600.doc" TargetMode="External"/><Relationship Id="rId3811" Type="http://schemas.openxmlformats.org/officeDocument/2006/relationships/hyperlink" Target="http://committee.tta.or.kr/data/ttasDown.jsp?kind=ttastd&amp;pk_num=TTAT.3G-37.113V16.2.0" TargetMode="External"/><Relationship Id="rId318" Type="http://schemas.openxmlformats.org/officeDocument/2006/relationships/hyperlink" Target="https://www.ccsa.org.cn/api/portalsFile/downloadOldFile?type=19&amp;oldFileUrl=ITU-R/M.2150-2_SRIT/CCSA.38.213V1740.doc" TargetMode="External"/><Relationship Id="rId525" Type="http://schemas.openxmlformats.org/officeDocument/2006/relationships/hyperlink" Target="http://committee.tta.or.kr/data/ttasDown.jsp?kind=ttastd&amp;pk_num=TTAT.3G-36.321V16.8.0" TargetMode="External"/><Relationship Id="rId732" Type="http://schemas.openxmlformats.org/officeDocument/2006/relationships/hyperlink" Target="https://www.etsi.org/deliver/etsi_ts/137300_137399/137355/15.03.00_60/ts_137355v150300p.pdf" TargetMode="External"/><Relationship Id="rId1155" Type="http://schemas.openxmlformats.org/officeDocument/2006/relationships/hyperlink" Target="https://www.atis.org/3gpp-transpositions" TargetMode="External"/><Relationship Id="rId1362" Type="http://schemas.openxmlformats.org/officeDocument/2006/relationships/hyperlink" Target="https://members.tsdsi.in/s/TG9xS7wT78BkQBA" TargetMode="External"/><Relationship Id="rId2206" Type="http://schemas.openxmlformats.org/officeDocument/2006/relationships/hyperlink" Target="https://www.ccsa.org.cn/api/portalsFile/downloadOldFile?type=19&amp;oldFileUrl=ITU-R/M.2150-2_SRIT/CCSA.38.474V1700.doc" TargetMode="External"/><Relationship Id="rId2413" Type="http://schemas.openxmlformats.org/officeDocument/2006/relationships/hyperlink" Target="http://committee.tta.or.kr/data/ttasDown.jsp?kind=ttastd&amp;pk_num=TTAT.3G-37.113V15.11.0" TargetMode="External"/><Relationship Id="rId2620" Type="http://schemas.openxmlformats.org/officeDocument/2006/relationships/hyperlink" Target="https://www.atis.org/3gpp-transpositions" TargetMode="External"/><Relationship Id="rId1015" Type="http://schemas.openxmlformats.org/officeDocument/2006/relationships/hyperlink" Target="https://www.atis.org/3gpp-documents/Rel15/" TargetMode="External"/><Relationship Id="rId1222" Type="http://schemas.openxmlformats.org/officeDocument/2006/relationships/hyperlink" Target="https://members.tsdsi.in/s/oQBkSm9zJs2btQD" TargetMode="External"/><Relationship Id="rId4378" Type="http://schemas.openxmlformats.org/officeDocument/2006/relationships/hyperlink" Target="https://www.etsi.org/deliver/etsi_ts/138100_138199/13810103/16.14.00_60/ts_13810103v161400p.pdf" TargetMode="External"/><Relationship Id="rId3187" Type="http://schemas.openxmlformats.org/officeDocument/2006/relationships/hyperlink" Target="https://www.etsi.org/deliver/etsi_ts/137400_137499/137466/16.00.00_60/ts_137466v160000p.pdf" TargetMode="External"/><Relationship Id="rId3394" Type="http://schemas.openxmlformats.org/officeDocument/2006/relationships/hyperlink" Target="https://www.ccsa.org.cn/api/portalsFile/downloadOldFile?type=19&amp;oldFileUrl=ITU-R/M.2150-2_RIT/CCSA.38.414V1600.doc" TargetMode="External"/><Relationship Id="rId4238" Type="http://schemas.openxmlformats.org/officeDocument/2006/relationships/hyperlink" Target="https://www.etsi.org/deliver/etsi_ts/138300_138399/138304/16.08.00_60/ts_138304v160800p.pdf" TargetMode="External"/><Relationship Id="rId3047" Type="http://schemas.openxmlformats.org/officeDocument/2006/relationships/hyperlink" Target="https://www.etsi.org/deliver/etsi_ts/138300_138399/138322/17.02.00_60/ts_138322v170200p.pdf" TargetMode="External"/><Relationship Id="rId175" Type="http://schemas.openxmlformats.org/officeDocument/2006/relationships/hyperlink" Target="http://committee.tta.or.kr/data/ttasDown.jsp?kind=ttastd&amp;pk_num=TTAT.3G-36.213V17.4.0" TargetMode="External"/><Relationship Id="rId3254" Type="http://schemas.openxmlformats.org/officeDocument/2006/relationships/hyperlink" Target="https://www.ccsa.org.cn/api/portalsFile/downloadOldFile?type=19&amp;oldFileUrl=ITU-R/M.2150-2_RIT/CCSA.37.480V1710.docx" TargetMode="External"/><Relationship Id="rId3461" Type="http://schemas.openxmlformats.org/officeDocument/2006/relationships/hyperlink" Target="http://committee.tta.or.kr/data/ttasDown.jsp?kind=ttastd&amp;pk_num=TTAT.3G-38.421V16.0.0" TargetMode="External"/><Relationship Id="rId4305" Type="http://schemas.openxmlformats.org/officeDocument/2006/relationships/hyperlink" Target="https://www.etsi.org/deliver/etsi_ts/138400_138499/138414/15.03.00_60/ts_138414v150300p.pdf" TargetMode="External"/><Relationship Id="rId382" Type="http://schemas.openxmlformats.org/officeDocument/2006/relationships/hyperlink" Target="https://www.ccsa.org.cn/api/portalsFile/downloadOldFile?type=19&amp;oldFileUrl=ITU-R/M.2150-2_SRIT/CCSA.36.300V1730.doc" TargetMode="External"/><Relationship Id="rId2063" Type="http://schemas.openxmlformats.org/officeDocument/2006/relationships/hyperlink" Target="http://committee.tta.or.kr/data/ttasDown.jsp?kind=ttastd&amp;pk_num=TTAT.3G-38.461V17.0.0" TargetMode="External"/><Relationship Id="rId2270" Type="http://schemas.openxmlformats.org/officeDocument/2006/relationships/hyperlink" Target="https://www.arib.or.jp/english/html/overview/doc/T120_T23_SPECS/ARIB-STD-T120/Rel15/36/A36111-f00.pdf" TargetMode="External"/><Relationship Id="rId3114" Type="http://schemas.openxmlformats.org/officeDocument/2006/relationships/hyperlink" Target="https://www.atis.org/3gpp-documents/Rel15/" TargetMode="External"/><Relationship Id="rId3321" Type="http://schemas.openxmlformats.org/officeDocument/2006/relationships/hyperlink" Target="http://committee.tta.or.kr/data/ttasDown.jsp?kind=ttastd&amp;pk_num=TTAT.3G-38.410V17.1.0" TargetMode="External"/><Relationship Id="rId242" Type="http://schemas.openxmlformats.org/officeDocument/2006/relationships/hyperlink" Target="https://www.ccsa.org.cn/api/portalsFile/downloadOldFile?type=19&amp;oldFileUrl=ITU-R/M.2150-2_SRIT/CCSA.38.202V1560.doc" TargetMode="External"/><Relationship Id="rId2130" Type="http://schemas.openxmlformats.org/officeDocument/2006/relationships/hyperlink" Target="https://www.ccsa.org.cn/api/portalsFile/downloadOldFile?type=19&amp;oldFileUrl=ITU-R/M.2150-2_SRIT/CCSA.38.471V1500.doc" TargetMode="External"/><Relationship Id="rId102" Type="http://schemas.openxmlformats.org/officeDocument/2006/relationships/hyperlink" Target="https://www.ccsa.org.cn/api/portalsFile/downloadOldFile?type=19&amp;oldFileUrl=ITU-R/M.2150-2_SRIT/CCSA.36.201V1600.doc" TargetMode="External"/><Relationship Id="rId1689" Type="http://schemas.openxmlformats.org/officeDocument/2006/relationships/hyperlink" Target="https://www.ccsa.org.cn/api/portalsFile/downloadOldFile?type=19&amp;oldFileUrl=ITU-R/M.2150-2_SRIT/CCSA.37.473V1690.doc" TargetMode="External"/><Relationship Id="rId4095" Type="http://schemas.openxmlformats.org/officeDocument/2006/relationships/hyperlink" Target="https://members.tsdsi.in/index.php/s/4M6NfGAzykKKC3k" TargetMode="External"/><Relationship Id="rId1896" Type="http://schemas.openxmlformats.org/officeDocument/2006/relationships/hyperlink" Target="https://www.ttc.or.jp/st/docs/3gpp/2023/TS/TS-3GA-38.420v17.2.0.pdf" TargetMode="External"/><Relationship Id="rId2947" Type="http://schemas.openxmlformats.org/officeDocument/2006/relationships/hyperlink" Target="https://www.ccsa.org.cn/api/portalsFile/downloadOldFile?type=19&amp;oldFileUrl=ITU-R/M.2150-2_RIT/CCSA.38.305V1730.docx" TargetMode="External"/><Relationship Id="rId4162" Type="http://schemas.openxmlformats.org/officeDocument/2006/relationships/hyperlink" Target="https://members.tsdsi.in/index.php/s/CwHFSqGZL9eSZfd" TargetMode="External"/><Relationship Id="rId919" Type="http://schemas.openxmlformats.org/officeDocument/2006/relationships/hyperlink" Target="https://www.ccsa.org.cn/api/portalsFile/downloadOldFile?type=19&amp;oldFileUrl=ITU-R/M.2150-2_SRIT/CCSA.38.323V1680.doc" TargetMode="External"/><Relationship Id="rId1549" Type="http://schemas.openxmlformats.org/officeDocument/2006/relationships/hyperlink" Target="https://www.ccsa.org.cn/api/portalsFile/downloadOldFile?type=19&amp;oldFileUrl=ITU-R/M.2150-2_SRIT/CCSA.36.465V1600.doc" TargetMode="External"/><Relationship Id="rId1756" Type="http://schemas.openxmlformats.org/officeDocument/2006/relationships/hyperlink" Target="https://www.ttc.or.jp/st/docs/3gpps2020/TS/TS-3GA-38_410_Rel15v15_2_0.pdf" TargetMode="External"/><Relationship Id="rId1963" Type="http://schemas.openxmlformats.org/officeDocument/2006/relationships/hyperlink" Target="https://www.etsi.org/deliver/etsi_ts/138400_138499/138424/15.02.00_60/ts_138424v150200p.pdf" TargetMode="External"/><Relationship Id="rId2807" Type="http://schemas.openxmlformats.org/officeDocument/2006/relationships/hyperlink" Target="https://www.ccsa.org.cn/api/portalsFile/downloadOldFile?type=19&amp;oldFileUrl=ITU-R/M.2150-2_RIT/CCSA.37.320V1500.doc" TargetMode="External"/><Relationship Id="rId4022" Type="http://schemas.openxmlformats.org/officeDocument/2006/relationships/hyperlink" Target="https://www.etsi.org/deliver/etsi_ts/138100_138199/138175/17.01.00_60/ts_138175v170100p.pdf" TargetMode="External"/><Relationship Id="rId48" Type="http://schemas.openxmlformats.org/officeDocument/2006/relationships/oleObject" Target="embeddings/oleObject5.bin"/><Relationship Id="rId1409" Type="http://schemas.openxmlformats.org/officeDocument/2006/relationships/hyperlink" Target="https://www.ccsa.org.cn/api/portalsFile/downloadOldFile?type=19&amp;oldFileUrl=ITU-R/M.2150-2_SRIT/CCSA.36.457V1700.doc" TargetMode="External"/><Relationship Id="rId1616" Type="http://schemas.openxmlformats.org/officeDocument/2006/relationships/hyperlink" Target="http://committee.tta.or.kr/data/ttasDown.jsp?kind=ttastd&amp;pk_num=TTAT.3G-37.462V16.0.0" TargetMode="External"/><Relationship Id="rId1823" Type="http://schemas.openxmlformats.org/officeDocument/2006/relationships/hyperlink" Target="https://www.etsi.org/deliver/etsi_ts/138400_138499/138413/16.11.00_60/ts_138413v161100p.pdf" TargetMode="External"/><Relationship Id="rId3788" Type="http://schemas.openxmlformats.org/officeDocument/2006/relationships/hyperlink" Target="https://www.atis.org/3gpp-transpositions" TargetMode="External"/><Relationship Id="rId3995" Type="http://schemas.openxmlformats.org/officeDocument/2006/relationships/hyperlink" Target="https://members.tsdsi.in/s/8Mg6BpMAJqCad2N" TargetMode="External"/><Relationship Id="rId2597" Type="http://schemas.openxmlformats.org/officeDocument/2006/relationships/hyperlink" Target="http://committee.tta.or.kr/data/ttasDown.jsp?kind=ttastd&amp;pk_num=TTAT.3G-38.133V16.14.0" TargetMode="External"/><Relationship Id="rId3648" Type="http://schemas.openxmlformats.org/officeDocument/2006/relationships/hyperlink" Target="https://www.etsi.org/deliver/etsi_ts/138400_138499/138463/16.12.00_60/ts_138463v161200p.pdf" TargetMode="External"/><Relationship Id="rId3855" Type="http://schemas.openxmlformats.org/officeDocument/2006/relationships/hyperlink" Target="https://members.tsdsi.in/s/fiCzyyekLtJDCGE" TargetMode="External"/><Relationship Id="rId569" Type="http://schemas.openxmlformats.org/officeDocument/2006/relationships/hyperlink" Target="https://www.atis.org/3gpp-transpositions" TargetMode="External"/><Relationship Id="rId776" Type="http://schemas.openxmlformats.org/officeDocument/2006/relationships/hyperlink" Target="http://committee.tta.or.kr/data/ttasDown.jsp?kind=ttastd&amp;pk_num=TTAT.3G-38.304V15.8.0" TargetMode="External"/><Relationship Id="rId983" Type="http://schemas.openxmlformats.org/officeDocument/2006/relationships/hyperlink" Target="https://www.etsi.org/deliver/etsi_ts/136400_136499/136401/16.00.00_60/ts_136401v160000p.pdf" TargetMode="External"/><Relationship Id="rId1199" Type="http://schemas.openxmlformats.org/officeDocument/2006/relationships/hyperlink" Target="https://www.ccsa.org.cn/api/portalsFile/downloadOldFile?type=19&amp;oldFileUrl=ITU-R/M.2150-2_SRIT/CCSA.36.424V1700.doc" TargetMode="External"/><Relationship Id="rId2457" Type="http://schemas.openxmlformats.org/officeDocument/2006/relationships/hyperlink" Target="http://committee.tta.or.kr/data/ttasDown.jsp?kind=ttastd&amp;pk_num=TTAT.3G-38.101-1V16.14.0" TargetMode="External"/><Relationship Id="rId2664" Type="http://schemas.openxmlformats.org/officeDocument/2006/relationships/hyperlink" Target="http://committee.tta.or.kr/data/ttasDown.jsp?kind=ttastd&amp;pk_num=TTAT.3G-38.201V15.0.0" TargetMode="External"/><Relationship Id="rId3508" Type="http://schemas.openxmlformats.org/officeDocument/2006/relationships/hyperlink" Target="https://www.etsi.org/deliver/etsi_ts/138400_138499/138423/17.03.00_60/ts_138423v170300p.pdf" TargetMode="External"/><Relationship Id="rId429" Type="http://schemas.openxmlformats.org/officeDocument/2006/relationships/hyperlink" Target="https://www.atis.org/3gpp-documents/Rel15/" TargetMode="External"/><Relationship Id="rId636" Type="http://schemas.openxmlformats.org/officeDocument/2006/relationships/hyperlink" Target="https://www.ccsa.org.cn/api/portalsFile/downloadOldFile?type=19&amp;oldFileUrl=ITU-R/M.2150-2_SRIT/CCSA.36.360V1700.doc" TargetMode="External"/><Relationship Id="rId1059" Type="http://schemas.openxmlformats.org/officeDocument/2006/relationships/hyperlink" Target="https://www.ccsa.org.cn/api/portalsFile/downloadOldFile?type=19&amp;oldFileUrl=ITU-R/M.2150-2_SRIT/CCSA.36.413V15110.doc" TargetMode="External"/><Relationship Id="rId1266" Type="http://schemas.openxmlformats.org/officeDocument/2006/relationships/hyperlink" Target="https://www.ttc.or.jp/st/docs/3gpp/2022/TS/TS-3GA-36.441v17.0.0.pdf" TargetMode="External"/><Relationship Id="rId1473" Type="http://schemas.openxmlformats.org/officeDocument/2006/relationships/hyperlink" Target="https://www.ccsa.org.cn/api/portalsFile/downloadOldFile?type=19&amp;oldFileUrl=ITU-R/M.2150-2_SRIT/CCSA.36.461V1700.doc" TargetMode="External"/><Relationship Id="rId2317" Type="http://schemas.openxmlformats.org/officeDocument/2006/relationships/hyperlink" Target="http://committee.tta.or.kr/data/ttasDown.jsp?kind=ttastd&amp;pk_num=TTAT.3G-36.116V15.0.0" TargetMode="External"/><Relationship Id="rId2871" Type="http://schemas.openxmlformats.org/officeDocument/2006/relationships/hyperlink" Target="https://www.ccsa.org.cn/api/portalsFile/downloadOldFile?type=19&amp;oldFileUrl=ITU-R/M.2150-2_RIT/CCSA.37.355V1530.docx" TargetMode="External"/><Relationship Id="rId3715" Type="http://schemas.openxmlformats.org/officeDocument/2006/relationships/hyperlink" Target="https://www.atis.org/3gpp-transpositions" TargetMode="External"/><Relationship Id="rId3922" Type="http://schemas.openxmlformats.org/officeDocument/2006/relationships/hyperlink" Target="https://www.ccsa.org.cn/api/portalsFile/downloadOldFile?type=19&amp;oldFileUrl=ITU-R/M.2150-2_RIT/CCSA.38.106V1730.docx" TargetMode="External"/><Relationship Id="rId843" Type="http://schemas.openxmlformats.org/officeDocument/2006/relationships/hyperlink" Target="https://www.ccsa.org.cn/api/portalsFile/downloadOldFile?type=19&amp;oldFileUrl=ITU-R/M.2150-2_SRIT/CCSA.38.307V16120.doc" TargetMode="External"/><Relationship Id="rId1126" Type="http://schemas.openxmlformats.org/officeDocument/2006/relationships/hyperlink" Target="https://www.ttc.or.jp/st/docs/3gpps2018/TS/TS-3GA-36.421(Rel15)v15.0.0.pdf" TargetMode="External"/><Relationship Id="rId1680" Type="http://schemas.openxmlformats.org/officeDocument/2006/relationships/hyperlink" Target="https://www.arib.or.jp/english/html/overview/doc/T120_T23_SPECS/ARIB-STD-T120/Rel17/37/A37472-h00.pdf" TargetMode="External"/><Relationship Id="rId2524" Type="http://schemas.openxmlformats.org/officeDocument/2006/relationships/hyperlink" Target="https://www.ccsa.org.cn/api/portalsFile/downloadOldFile?type=19&amp;oldFileUrl=ITU-R/M.2150-2_SRIT/CCSA.38.104V1780.doc" TargetMode="External"/><Relationship Id="rId2731" Type="http://schemas.openxmlformats.org/officeDocument/2006/relationships/hyperlink" Target="https://www.ccsa.org.cn/api/portalsFile/downloadOldFile?type=19&amp;oldFileUrl=ITU-R/M.2150-2_RIT/CCSA.38.212V16100.docx" TargetMode="External"/><Relationship Id="rId703" Type="http://schemas.openxmlformats.org/officeDocument/2006/relationships/hyperlink" Target="https://www.ccsa.org.cn/api/portalsFile/downloadOldFile?type=19&amp;oldFileUrl=ITU-R/M.2150-2_SRIT/CCSA.37.324V1700.doc" TargetMode="External"/><Relationship Id="rId910" Type="http://schemas.openxmlformats.org/officeDocument/2006/relationships/hyperlink" Target="https://www.arib.or.jp/english/html/overview/doc/T120_T23_SPECS/ARIB-STD-T120/Rel15/38/A38323-f80.pdf" TargetMode="External"/><Relationship Id="rId1333" Type="http://schemas.openxmlformats.org/officeDocument/2006/relationships/hyperlink" Target="https://www.etsi.org/deliver/etsi_ts/136400_136499/136445/15.00.00_60/ts_136445v150000p.pdf" TargetMode="External"/><Relationship Id="rId1540" Type="http://schemas.openxmlformats.org/officeDocument/2006/relationships/hyperlink" Target="https://www.arib.or.jp/english/html/overview/doc/T120_T23_SPECS/ARIB-STD-T120/Rel15/36/A36465-f00.pdf" TargetMode="External"/><Relationship Id="rId1400" Type="http://schemas.openxmlformats.org/officeDocument/2006/relationships/hyperlink" Target="https://www.atis.org/3gpp-documents/Rel16/" TargetMode="External"/><Relationship Id="rId3298" Type="http://schemas.openxmlformats.org/officeDocument/2006/relationships/hyperlink" Target="https://www.etsi.org/deliver/etsi_ts/138400_138499/138401/17.03.00_60/ts_138401v170300p.pdf" TargetMode="External"/><Relationship Id="rId4349" Type="http://schemas.openxmlformats.org/officeDocument/2006/relationships/hyperlink" Target="https://www.etsi.org/deliver/etsi_ts/138400_138499/138471/17.00.00_60/ts_138471v170000p.pdf" TargetMode="External"/><Relationship Id="rId3158" Type="http://schemas.openxmlformats.org/officeDocument/2006/relationships/hyperlink" Target="https://www.ccsa.org.cn/api/portalsFile/downloadOldFile?type=19&amp;oldFileUrl=ITU-R/M.2150-2_RIT/CCSA.37.462V1520.doc" TargetMode="External"/><Relationship Id="rId3365" Type="http://schemas.openxmlformats.org/officeDocument/2006/relationships/hyperlink" Target="https://www.atis.org/3gpp-transpositions" TargetMode="External"/><Relationship Id="rId3572" Type="http://schemas.openxmlformats.org/officeDocument/2006/relationships/hyperlink" Target="https://members.tsdsi.in/s/oEtxsd7KYwnBFLX" TargetMode="External"/><Relationship Id="rId4209" Type="http://schemas.openxmlformats.org/officeDocument/2006/relationships/hyperlink" Target="https://www.etsi.org/deliver/etsi_ts/138200_138299/138211/17.04.00_60/ts_138211v170400p.pdf" TargetMode="External"/><Relationship Id="rId286" Type="http://schemas.openxmlformats.org/officeDocument/2006/relationships/hyperlink" Target="https://members.tsdsi.in/s/ZEqnwmjYHLL8bLq" TargetMode="External"/><Relationship Id="rId493" Type="http://schemas.openxmlformats.org/officeDocument/2006/relationships/hyperlink" Target="https://www.ccsa.org.cn/api/portalsFile/downloadOldFile?type=19&amp;oldFileUrl=ITU-R/M.2150-2_SRIT/CCSA.36.314V1520.doc" TargetMode="External"/><Relationship Id="rId2174" Type="http://schemas.openxmlformats.org/officeDocument/2006/relationships/hyperlink" Target="https://members.tsdsi.in/s/m9yWFED2sH5kJ8P" TargetMode="External"/><Relationship Id="rId2381" Type="http://schemas.openxmlformats.org/officeDocument/2006/relationships/hyperlink" Target="https://www.etsi.org/deliver/etsi_ts/137100_137199/137104/16.15.00_60/ts_137104v161500p.pdf" TargetMode="External"/><Relationship Id="rId3018" Type="http://schemas.openxmlformats.org/officeDocument/2006/relationships/hyperlink" Target="https://www.ccsa.org.cn/api/portalsFile/downloadOldFile?type=19&amp;oldFileUrl=ITU-R/M.2150-2_RIT/CCSA.38.321V16110.docx" TargetMode="External"/><Relationship Id="rId3225" Type="http://schemas.openxmlformats.org/officeDocument/2006/relationships/hyperlink" Target="https://www.arib.or.jp/english/html/overview/doc/T120_T23_SPECS/ARIB-STD-T120/Rel16/37/A37472-g20.pdf" TargetMode="External"/><Relationship Id="rId3432" Type="http://schemas.openxmlformats.org/officeDocument/2006/relationships/hyperlink" Target="https://members.tsdsi.in/index.php/s/kSZScp7FYKtPx6i" TargetMode="External"/><Relationship Id="rId146" Type="http://schemas.openxmlformats.org/officeDocument/2006/relationships/hyperlink" Target="https://members.tsdsi.in/s/KedSYDx4diX8oWg" TargetMode="External"/><Relationship Id="rId353" Type="http://schemas.openxmlformats.org/officeDocument/2006/relationships/hyperlink" Target="https://www.ccsa.org.cn/api/portalsFile/downloadOldFile?type=19&amp;oldFileUrl=ITU-R/M.2150-2_SRIT/CCSA.38.215V1650.doc" TargetMode="External"/><Relationship Id="rId560" Type="http://schemas.openxmlformats.org/officeDocument/2006/relationships/hyperlink" Target="http://committee.tta.or.kr/data/ttasDown.jsp?kind=ttastd&amp;pk_num=TTAT.3G-36.323V15.7.0" TargetMode="External"/><Relationship Id="rId1190" Type="http://schemas.openxmlformats.org/officeDocument/2006/relationships/hyperlink" Target="https://www.atis.org/3gpp-documents/Rel16/" TargetMode="External"/><Relationship Id="rId2034" Type="http://schemas.openxmlformats.org/officeDocument/2006/relationships/hyperlink" Target="https://members.tsdsi.in/s/iNn9wWK6j5SBkLq" TargetMode="External"/><Relationship Id="rId2241" Type="http://schemas.openxmlformats.org/officeDocument/2006/relationships/hyperlink" Target="https://www.ccsa.org.cn/api/portalsFile/downloadOldFile?type=19&amp;oldFileUrl=ITU-R/M.2150-2_SRIT/CCSA.36.104V16130.doc" TargetMode="External"/><Relationship Id="rId213" Type="http://schemas.openxmlformats.org/officeDocument/2006/relationships/hyperlink" Target="https://www.ccsa.org.cn/api/portalsFile/downloadOldFile?type=19&amp;oldFileUrl=ITU-R/M.2150-2_SRIT/CCSA.36.216V1700.doc" TargetMode="External"/><Relationship Id="rId420" Type="http://schemas.openxmlformats.org/officeDocument/2006/relationships/hyperlink" Target="http://committee.tta.or.kr/data/ttasDown.jsp?kind=ttastd&amp;pk_num=TTAT.3G-36.304V16.7.0" TargetMode="External"/><Relationship Id="rId1050" Type="http://schemas.openxmlformats.org/officeDocument/2006/relationships/hyperlink" Target="https://www.atis.org/3gpp-transpositions" TargetMode="External"/><Relationship Id="rId2101" Type="http://schemas.openxmlformats.org/officeDocument/2006/relationships/hyperlink" Target="https://www.ccsa.org.cn/api/portalsFile/downloadOldFile?type=19&amp;oldFileUrl=ITU-R/M.2150-2_SRIT/CCSA.38.463V1700.doc" TargetMode="External"/><Relationship Id="rId4066" Type="http://schemas.openxmlformats.org/officeDocument/2006/relationships/hyperlink" Target="https://members.tsdsi.in/index.php/s/PMEzjpWmFngSmNJ" TargetMode="External"/><Relationship Id="rId1867" Type="http://schemas.openxmlformats.org/officeDocument/2006/relationships/hyperlink" Target="http://committee.tta.or.kr/data/ttasDown.jsp?kind=ttastd&amp;pk_num=TTAT.3G-38.415V16.6.0" TargetMode="External"/><Relationship Id="rId2918" Type="http://schemas.openxmlformats.org/officeDocument/2006/relationships/hyperlink" Target="https://www.atis.org/3gpp-transpositions" TargetMode="External"/><Relationship Id="rId4273" Type="http://schemas.openxmlformats.org/officeDocument/2006/relationships/hyperlink" Target="https://www.etsi.org/deliver/etsi_ts/137400_137499/137462/16.00.00_60/ts_137462v160000p.pdf" TargetMode="External"/><Relationship Id="rId1727" Type="http://schemas.openxmlformats.org/officeDocument/2006/relationships/hyperlink" Target="http://committee.tta.or.kr/data/ttasDown.jsp?kind=ttastd&amp;pk_num=TTAT.3G-37.483V17.3.0" TargetMode="External"/><Relationship Id="rId1934" Type="http://schemas.openxmlformats.org/officeDocument/2006/relationships/hyperlink" Target="https://www.ccsa.org.cn/api/portalsFile/downloadOldFile?type=19&amp;oldFileUrl=ITU-R/M.2150-2_SRIT/CCSA.38.422V1700.doc" TargetMode="External"/><Relationship Id="rId3082" Type="http://schemas.openxmlformats.org/officeDocument/2006/relationships/hyperlink" Target="https://www.etsi.org/deliver/etsi_ts/138300_138399/138331/16.11.00_60/ts_138331v161100p.pdf" TargetMode="External"/><Relationship Id="rId4133" Type="http://schemas.openxmlformats.org/officeDocument/2006/relationships/hyperlink" Target="https://members.tsdsi.in/index.php/s/qYz4H4ZyHCGTXoM" TargetMode="External"/><Relationship Id="rId4340" Type="http://schemas.openxmlformats.org/officeDocument/2006/relationships/hyperlink" Target="https://www.etsi.org/deliver/etsi_ts/138400_138499/138462/17.00.00_60/ts_138462v170000p.pdf" TargetMode="External"/><Relationship Id="rId19" Type="http://schemas.openxmlformats.org/officeDocument/2006/relationships/hyperlink" Target="https://www.itu.int/rec/R-REC-M.1579/en" TargetMode="External"/><Relationship Id="rId3899" Type="http://schemas.openxmlformats.org/officeDocument/2006/relationships/hyperlink" Target="https://www.arib.or.jp/english/html/overview/doc/T120_T23_SPECS/ARIB-STD-T120/Rel15/38/A38104-fi0.pdf" TargetMode="External"/><Relationship Id="rId4200" Type="http://schemas.openxmlformats.org/officeDocument/2006/relationships/footer" Target="footer8.xml"/><Relationship Id="rId3759" Type="http://schemas.openxmlformats.org/officeDocument/2006/relationships/hyperlink" Target="https://www.ccsa.org.cn/api/portalsFile/downloadOldFile?type=19&amp;oldFileUrl=ITU-R/M.2150-2_RIT/CCSA.38.474V1700.doc" TargetMode="External"/><Relationship Id="rId3966" Type="http://schemas.openxmlformats.org/officeDocument/2006/relationships/hyperlink" Target="https://www.etsi.org/deliver/etsi_ts/138100_138199/138124/16.05.00_60/ts_138124v160500p.pdf" TargetMode="External"/><Relationship Id="rId3" Type="http://schemas.openxmlformats.org/officeDocument/2006/relationships/numbering" Target="numbering.xml"/><Relationship Id="rId887" Type="http://schemas.openxmlformats.org/officeDocument/2006/relationships/hyperlink" Target="https://members.tsdsi.in/s/C8J64k3z7xJ7MoZ" TargetMode="External"/><Relationship Id="rId2568" Type="http://schemas.openxmlformats.org/officeDocument/2006/relationships/hyperlink" Target="https://members.tsdsi.in/s/7fT8DNLwx8YsegB" TargetMode="External"/><Relationship Id="rId2775" Type="http://schemas.openxmlformats.org/officeDocument/2006/relationships/hyperlink" Target="https://members.tsdsi.in/s/ddTGezLtTdzqbLQ" TargetMode="External"/><Relationship Id="rId2982" Type="http://schemas.openxmlformats.org/officeDocument/2006/relationships/hyperlink" Target="https://www.ccsa.org.cn/api/portalsFile/downloadOldFile?type=19&amp;oldFileUrl=ITU-R/M.2150-2_RIT/CCSA.38.307V16120.docx" TargetMode="External"/><Relationship Id="rId3619" Type="http://schemas.openxmlformats.org/officeDocument/2006/relationships/hyperlink" Target="https://www.ccsa.org.cn/api/portalsFile/downloadOldFile?type=19&amp;oldFileUrl=ITU-R/M.2150-2_RIT/CCSA.38.462V1570.doc" TargetMode="External"/><Relationship Id="rId3826" Type="http://schemas.openxmlformats.org/officeDocument/2006/relationships/hyperlink" Target="https://www.ccsa.org.cn/api/portalsFile/downloadOldFile?type=19&amp;oldFileUrl=ITU-R/M.2150-2_RIT/CCSA.37.114V1600.docx" TargetMode="External"/><Relationship Id="rId747" Type="http://schemas.openxmlformats.org/officeDocument/2006/relationships/hyperlink" Target="https://members.tsdsi.in/s/r5ciGSaf2RSZej7" TargetMode="External"/><Relationship Id="rId954" Type="http://schemas.openxmlformats.org/officeDocument/2006/relationships/hyperlink" Target="https://www.ccsa.org.cn/api/portalsFile/downloadOldFile?type=19&amp;oldFileUrl=ITU-R/M.2150-2_SRIT/CCSA.38.340V1650.doc" TargetMode="External"/><Relationship Id="rId1377" Type="http://schemas.openxmlformats.org/officeDocument/2006/relationships/hyperlink" Target="http://committee.tta.or.kr/data/ttasDown.jsp?kind=ttastd&amp;pk_num=TTAT.3G-36.456V15.0.0" TargetMode="External"/><Relationship Id="rId1584" Type="http://schemas.openxmlformats.org/officeDocument/2006/relationships/hyperlink" Target="https://www.ccsa.org.cn/api/portalsFile/downloadOldFile?type=19&amp;oldFileUrl=ITU-R/M.2150-2_SRIT/CCSA.37.461V1550.doc" TargetMode="External"/><Relationship Id="rId1791" Type="http://schemas.openxmlformats.org/officeDocument/2006/relationships/hyperlink" Target="https://www.ttc.or.jp/st/docs/3gpp/2022/TS/TS-3GA-38.411v17.0.0.pdf" TargetMode="External"/><Relationship Id="rId2428" Type="http://schemas.openxmlformats.org/officeDocument/2006/relationships/hyperlink" Target="https://www.ccsa.org.cn/api/portalsFile/downloadOldFile?type=19&amp;oldFileUrl=ITU-R/M.2150-2_SRIT/CCSA.37.114V1590.doc" TargetMode="External"/><Relationship Id="rId2635" Type="http://schemas.openxmlformats.org/officeDocument/2006/relationships/hyperlink" Target="https://www.3gpp.org/specifications/specification-numbering" TargetMode="External"/><Relationship Id="rId2842" Type="http://schemas.openxmlformats.org/officeDocument/2006/relationships/hyperlink" Target="https://www.ccsa.org.cn/api/portalsFile/downloadOldFile?type=19&amp;oldFileUrl=ITU-R/M.2150-2_RIT/CCSA.37.324V1700.docx" TargetMode="External"/><Relationship Id="rId83" Type="http://schemas.openxmlformats.org/officeDocument/2006/relationships/image" Target="media/image27.emf"/><Relationship Id="rId607" Type="http://schemas.openxmlformats.org/officeDocument/2006/relationships/hyperlink" Target="https://www.etsi.org/deliver/etsi_ts/136300_136399/136355/16.00.00_60/ts_136355v160000p.pdf" TargetMode="External"/><Relationship Id="rId814" Type="http://schemas.openxmlformats.org/officeDocument/2006/relationships/hyperlink" Target="https://www.ccsa.org.cn/api/portalsFile/downloadOldFile?type=19&amp;oldFileUrl=ITU-R/M.2150-2_SRIT/CCSA.38.306V15190.doc" TargetMode="External"/><Relationship Id="rId1237" Type="http://schemas.openxmlformats.org/officeDocument/2006/relationships/hyperlink" Target="http://committee.tta.or.kr/data/ttasDown.jsp?kind=ttastd&amp;pk_num=TTAT.3G-36.440V16.0.0" TargetMode="External"/><Relationship Id="rId1444" Type="http://schemas.openxmlformats.org/officeDocument/2006/relationships/hyperlink" Target="https://www.ccsa.org.cn/api/portalsFile/downloadOldFile?type=19&amp;oldFileUrl=ITU-R/M.2150-2_SRIT/CCSA.36.459V1600.doc" TargetMode="External"/><Relationship Id="rId1651" Type="http://schemas.openxmlformats.org/officeDocument/2006/relationships/hyperlink" Target="http://committee.tta.or.kr/data/ttasDown.jsp?kind=ttastd&amp;pk_num=TTAT.3G-37.470V16.2.0" TargetMode="External"/><Relationship Id="rId2702" Type="http://schemas.openxmlformats.org/officeDocument/2006/relationships/hyperlink" Target="https://www.ccsa.org.cn/api/portalsFile/downloadOldFile?type=19&amp;oldFileUrl=ITU-R/M.2150-2_RIT/CCSA.38.211V15100.docx" TargetMode="External"/><Relationship Id="rId1304" Type="http://schemas.openxmlformats.org/officeDocument/2006/relationships/hyperlink" Target="https://www.ccsa.org.cn/api/portalsFile/downloadOldFile?type=19&amp;oldFileUrl=ITU-R/M.2150-2_SRIT/CCSA.36.443V1701.doc" TargetMode="External"/><Relationship Id="rId1511" Type="http://schemas.openxmlformats.org/officeDocument/2006/relationships/hyperlink" Target="http://committee.tta.or.kr/data/ttasDown.jsp?kind=ttastd&amp;pk_num=TTAT.3G-36.463V16.0.0" TargetMode="External"/><Relationship Id="rId3269" Type="http://schemas.openxmlformats.org/officeDocument/2006/relationships/hyperlink" Target="https://www.ccsa.org.cn/api/portalsFile/downloadOldFile?type=19&amp;oldFileUrl=ITU-R/M.2150-2_RIT/CCSA.37.482V1720.docx" TargetMode="External"/><Relationship Id="rId3476" Type="http://schemas.openxmlformats.org/officeDocument/2006/relationships/hyperlink" Target="https://www.ttc.or.jp/st/docs/3gpps2020/TS/TS-3GA-38_422_Rel15v15_4_0.pdf" TargetMode="External"/><Relationship Id="rId3683" Type="http://schemas.openxmlformats.org/officeDocument/2006/relationships/hyperlink" Target="https://www.etsi.org/deliver/etsi_ts/138400_138499/138471/15.00.00_60/ts_138471v150000p.pdf" TargetMode="External"/><Relationship Id="rId10" Type="http://schemas.openxmlformats.org/officeDocument/2006/relationships/footer" Target="footer1.xml"/><Relationship Id="rId397" Type="http://schemas.openxmlformats.org/officeDocument/2006/relationships/hyperlink" Target="https://www.etsi.org/deliver/etsi_ts/136300_136399/136302/16.01.00_60/ts_136302v160100p.pdf" TargetMode="External"/><Relationship Id="rId2078" Type="http://schemas.openxmlformats.org/officeDocument/2006/relationships/hyperlink" Target="https://www.ttc.or.jp/st/docs/3gpp/2020/TS/TS-3GA-38.462v16.1.0.pdf" TargetMode="External"/><Relationship Id="rId2285" Type="http://schemas.openxmlformats.org/officeDocument/2006/relationships/hyperlink" Target="https://www.atis.org/3gpp-transpositions" TargetMode="External"/><Relationship Id="rId2492" Type="http://schemas.openxmlformats.org/officeDocument/2006/relationships/hyperlink" Target="http://committee.tta.or.kr/data/ttasDown.jsp?kind=ttastd&amp;pk_num=TTAT.3G-38.101-3V15.20.0" TargetMode="External"/><Relationship Id="rId3129" Type="http://schemas.openxmlformats.org/officeDocument/2006/relationships/hyperlink" Target="https://www.ccsa.org.cn/api/portalsFile/downloadOldFile?type=19&amp;oldFileUrl=ITU-R/M.2150-2_RIT/CCSA.37.460V1700.doc" TargetMode="External"/><Relationship Id="rId3336" Type="http://schemas.openxmlformats.org/officeDocument/2006/relationships/hyperlink" Target="https://www.ttc.or.jp/st/docs/3gpps2020/TS/TS-3GA-38_411_Rel16v16_0_0.pdf" TargetMode="External"/><Relationship Id="rId3890" Type="http://schemas.openxmlformats.org/officeDocument/2006/relationships/hyperlink" Target="https://members.tsdsi.in/s/Pck88rAWTy7n6e4" TargetMode="External"/><Relationship Id="rId257" Type="http://schemas.openxmlformats.org/officeDocument/2006/relationships/hyperlink" Target="https://www.etsi.org/deliver/etsi_ts/138200_138299/138202/17.03.00_60/ts_138202v170300p.pdf" TargetMode="External"/><Relationship Id="rId464" Type="http://schemas.openxmlformats.org/officeDocument/2006/relationships/hyperlink" Target="https://www.atis.org/3gpp-transpositions" TargetMode="External"/><Relationship Id="rId1094" Type="http://schemas.openxmlformats.org/officeDocument/2006/relationships/hyperlink" Target="https://www.ccsa.org.cn/api/portalsFile/downloadOldFile?type=19&amp;oldFileUrl=ITU-R/M.2150-2_SRIT/CCSA.36.414V1700.doc" TargetMode="External"/><Relationship Id="rId2145" Type="http://schemas.openxmlformats.org/officeDocument/2006/relationships/hyperlink" Target="https://www.etsi.org/deliver/etsi_ts/138400_138499/138471/17.00.00_60/ts_138471v170000p.pdf" TargetMode="External"/><Relationship Id="rId3543" Type="http://schemas.openxmlformats.org/officeDocument/2006/relationships/hyperlink" Target="https://www.etsi.org/deliver/etsi_ts/138400_138499/138425/16.03.00_60/ts_138425v160300p.pdf" TargetMode="External"/><Relationship Id="rId3750" Type="http://schemas.openxmlformats.org/officeDocument/2006/relationships/hyperlink" Target="https://www.atis.org/3gpp-transpositions" TargetMode="External"/><Relationship Id="rId117" Type="http://schemas.openxmlformats.org/officeDocument/2006/relationships/hyperlink" Target="https://www.etsi.org/deliver/etsi_ts/136200_136299/136211/15.14.00_60/ts_136211v151400p.pdf" TargetMode="External"/><Relationship Id="rId671" Type="http://schemas.openxmlformats.org/officeDocument/2006/relationships/hyperlink" Target="http://committee.tta.or.kr/data/ttasDown.jsp?kind=ttastd&amp;pk_num=TTAT.3G-37.320V15.0.0" TargetMode="External"/><Relationship Id="rId2352" Type="http://schemas.openxmlformats.org/officeDocument/2006/relationships/hyperlink" Target="https://www.atis.org/3gpp-transpositions" TargetMode="External"/><Relationship Id="rId3403" Type="http://schemas.openxmlformats.org/officeDocument/2006/relationships/hyperlink" Target="https://www.etsi.org/deliver/etsi_ts/138400_138499/138414/17.00.00_60/ts_138414v170000p.pdf" TargetMode="External"/><Relationship Id="rId3610" Type="http://schemas.openxmlformats.org/officeDocument/2006/relationships/hyperlink" Target="https://www.atis.org/3gpp-transpositions" TargetMode="External"/><Relationship Id="rId324" Type="http://schemas.openxmlformats.org/officeDocument/2006/relationships/hyperlink" Target="https://www.atis.org/3gpp-transpositions" TargetMode="External"/><Relationship Id="rId531" Type="http://schemas.openxmlformats.org/officeDocument/2006/relationships/hyperlink" Target="https://members.tsdsi.in/s/oRML3LDaPMyTNwG" TargetMode="External"/><Relationship Id="rId1161" Type="http://schemas.openxmlformats.org/officeDocument/2006/relationships/hyperlink" Target="https://www.ttc.or.jp/st/docs/3gpp/2022/TS/TS-3GA-36.422v17.0.0.pdf" TargetMode="External"/><Relationship Id="rId2005" Type="http://schemas.openxmlformats.org/officeDocument/2006/relationships/hyperlink" Target="https://www.etsi.org/deliver/etsi_ts/138400_138499/138455/15.04.00_60/ts_138455v150400p.pdf" TargetMode="External"/><Relationship Id="rId2212" Type="http://schemas.openxmlformats.org/officeDocument/2006/relationships/hyperlink" Target="https://www.arib.or.jp/english/html/overview/doc/T120_T23_SPECS/ARIB-STD-T120/Rel15/36/A36101-fk0.pdf" TargetMode="External"/><Relationship Id="rId1021" Type="http://schemas.openxmlformats.org/officeDocument/2006/relationships/hyperlink" Target="https://www.ttc.or.jp/st/docs/3gpps2018/TS/TS-3GA-36.411(Rel15)v15.0.0.pdf" TargetMode="External"/><Relationship Id="rId1978" Type="http://schemas.openxmlformats.org/officeDocument/2006/relationships/hyperlink" Target="https://members.tsdsi.in/s/brsLdQ6Cz85aQZm" TargetMode="External"/><Relationship Id="rId4177" Type="http://schemas.openxmlformats.org/officeDocument/2006/relationships/image" Target="media/image65.png"/><Relationship Id="rId4384" Type="http://schemas.openxmlformats.org/officeDocument/2006/relationships/hyperlink" Target="https://www.etsi.org/deliver/etsi_ts/138100_138199/138113/15.17.00_60/ts_138113v151700p.pdf" TargetMode="External"/><Relationship Id="rId3193" Type="http://schemas.openxmlformats.org/officeDocument/2006/relationships/hyperlink" Target="https://www.ccsa.org.cn/api/portalsFile/downloadOldFile?type=19&amp;oldFileUrl=ITU-R/M.2150-2_RIT/CCSA.37.466V1700.doc" TargetMode="External"/><Relationship Id="rId4037" Type="http://schemas.openxmlformats.org/officeDocument/2006/relationships/image" Target="media/image52.emf"/><Relationship Id="rId4244" Type="http://schemas.openxmlformats.org/officeDocument/2006/relationships/hyperlink" Target="https://www.etsi.org/deliver/etsi_ts/138300_138399/138306/16.11.00_60/ts_138306v161100p.pdf" TargetMode="External"/><Relationship Id="rId1838" Type="http://schemas.openxmlformats.org/officeDocument/2006/relationships/hyperlink" Target="https://members.tsdsi.in/index.php/s/EnTDLLT6W5RLrHq" TargetMode="External"/><Relationship Id="rId3053" Type="http://schemas.openxmlformats.org/officeDocument/2006/relationships/hyperlink" Target="https://www.ccsa.org.cn/api/portalsFile/downloadOldFile?type=19&amp;oldFileUrl=ITU-R/M.2150-2_RIT/CCSA.38.323V1580.docx" TargetMode="External"/><Relationship Id="rId3260" Type="http://schemas.openxmlformats.org/officeDocument/2006/relationships/hyperlink" Target="https://www.atis.org/3gpp-transpositions" TargetMode="External"/><Relationship Id="rId4104" Type="http://schemas.openxmlformats.org/officeDocument/2006/relationships/hyperlink" Target="https://members.tsdsi.in/index.php/s/xCyfH8KgcPnpA66" TargetMode="External"/><Relationship Id="rId4311" Type="http://schemas.openxmlformats.org/officeDocument/2006/relationships/hyperlink" Target="https://www.etsi.org/deliver/etsi_ts/138400_138499/138420/15.02.00_60/ts_138420v150200p.pdf" TargetMode="External"/><Relationship Id="rId181" Type="http://schemas.openxmlformats.org/officeDocument/2006/relationships/hyperlink" Target="https://members.tsdsi.in/index.php/s/5paPZBtz47S9qWG" TargetMode="External"/><Relationship Id="rId1905" Type="http://schemas.openxmlformats.org/officeDocument/2006/relationships/hyperlink" Target="https://www.ccsa.org.cn/api/portalsFile/downloadOldFile?type=19&amp;oldFileUrl=ITU-R/M.2150-2_SRIT/CCSA.38.421V1600.doc" TargetMode="External"/><Relationship Id="rId3120" Type="http://schemas.openxmlformats.org/officeDocument/2006/relationships/hyperlink" Target="https://www.arib.or.jp/english/html/overview/doc/T120_T23_SPECS/ARIB-STD-T120/Rel16/37/A37460-g00.pdf" TargetMode="External"/><Relationship Id="rId998" Type="http://schemas.openxmlformats.org/officeDocument/2006/relationships/hyperlink" Target="https://members.tsdsi.in/index.php/s/wLNHBt3xXET4Rk3" TargetMode="External"/><Relationship Id="rId2679" Type="http://schemas.openxmlformats.org/officeDocument/2006/relationships/hyperlink" Target="https://www.arib.or.jp/english/html/overview/doc/T120_T23_SPECS/ARIB-STD-T120/Rel15/38/A38202-f60.pdf" TargetMode="External"/><Relationship Id="rId2886" Type="http://schemas.openxmlformats.org/officeDocument/2006/relationships/hyperlink" Target="https://www.etsi.org/deliver/etsi_ts/137300_137399/137355/17.03.00_60/ts_137355v170300p.pdf" TargetMode="External"/><Relationship Id="rId3937" Type="http://schemas.openxmlformats.org/officeDocument/2006/relationships/hyperlink" Target="https://www.ccsa.org.cn/api/portalsFile/downloadOldFile?type=19&amp;oldFileUrl=ITU-R/M.2150-2_RIT/CCSA.38.113V1670.docx" TargetMode="External"/><Relationship Id="rId858" Type="http://schemas.openxmlformats.org/officeDocument/2006/relationships/hyperlink" Target="https://www.etsi.org/deliver/etsi_ts/138300_138399/138314/16.04.00_60/ts_138314v160400p.pdf" TargetMode="External"/><Relationship Id="rId1488" Type="http://schemas.openxmlformats.org/officeDocument/2006/relationships/hyperlink" Target="https://www.etsi.org/deliver/etsi_ts/136400_136499/136462/16.00.00_60/ts_136462v160000p.pdf" TargetMode="External"/><Relationship Id="rId1695" Type="http://schemas.openxmlformats.org/officeDocument/2006/relationships/hyperlink" Target="https://www.atis.org/3gpp-transpositions" TargetMode="External"/><Relationship Id="rId2539" Type="http://schemas.openxmlformats.org/officeDocument/2006/relationships/hyperlink" Target="https://www.etsi.org/deliver/etsi_ts/138100_138199/138113/15.17.00_60/ts_138113v151700p.pdf" TargetMode="External"/><Relationship Id="rId2746" Type="http://schemas.openxmlformats.org/officeDocument/2006/relationships/hyperlink" Target="https://www.etsi.org/deliver/etsi_ts/138200_138299/138213/15.15.00_60/ts_138213v151500p.pdf" TargetMode="External"/><Relationship Id="rId2953" Type="http://schemas.openxmlformats.org/officeDocument/2006/relationships/hyperlink" Target="https://www.atis.org/3gpp-transpositions" TargetMode="External"/><Relationship Id="rId718" Type="http://schemas.openxmlformats.org/officeDocument/2006/relationships/hyperlink" Target="https://www.etsi.org/deliver/etsi_ts/137300_137399/137340/16.12.00_60/ts_137340v161200p.pdf" TargetMode="External"/><Relationship Id="rId925" Type="http://schemas.openxmlformats.org/officeDocument/2006/relationships/hyperlink" Target="https://www.atis.org/3gpp-transpositions" TargetMode="External"/><Relationship Id="rId1348" Type="http://schemas.openxmlformats.org/officeDocument/2006/relationships/hyperlink" Target="https://members.tsdsi.in/s/CPMtQE64gBDQLK4" TargetMode="External"/><Relationship Id="rId1555" Type="http://schemas.openxmlformats.org/officeDocument/2006/relationships/hyperlink" Target="https://www.atis.org/3gpp-transpositions" TargetMode="External"/><Relationship Id="rId1762" Type="http://schemas.openxmlformats.org/officeDocument/2006/relationships/hyperlink" Target="http://committee.tta.or.kr/data/ttasDown.jsp?kind=ttastd&amp;pk_num=TTAT.3G-38.410V16.4.0" TargetMode="External"/><Relationship Id="rId2606" Type="http://schemas.openxmlformats.org/officeDocument/2006/relationships/hyperlink" Target="https://www.atis.org/3gpp-transpositions" TargetMode="External"/><Relationship Id="rId1208" Type="http://schemas.openxmlformats.org/officeDocument/2006/relationships/hyperlink" Target="https://members.tsdsi.in/index.php/s/gTrKqLPwwFo8tE2" TargetMode="External"/><Relationship Id="rId1415" Type="http://schemas.openxmlformats.org/officeDocument/2006/relationships/hyperlink" Target="https://www.ccsa.org.cn/api/portalsFile/downloadOldFile?type=19&amp;oldFileUrl=ITU-R/M.2150-2_SRIT/CCSA.36.458V1500.doc" TargetMode="External"/><Relationship Id="rId2813" Type="http://schemas.openxmlformats.org/officeDocument/2006/relationships/hyperlink" Target="https://www.atis.org/3gpp-transpositions" TargetMode="External"/><Relationship Id="rId54" Type="http://schemas.openxmlformats.org/officeDocument/2006/relationships/oleObject" Target="embeddings/oleObject8.bin"/><Relationship Id="rId1622" Type="http://schemas.openxmlformats.org/officeDocument/2006/relationships/hyperlink" Target="https://members.tsdsi.in/s/owHrgRgWzLSKS3a" TargetMode="External"/><Relationship Id="rId2189" Type="http://schemas.openxmlformats.org/officeDocument/2006/relationships/hyperlink" Target="http://committee.tta.or.kr/data/ttasDown.jsp?kind=ttastd&amp;pk_num=TTAT.3G-38.473V17.3.0" TargetMode="External"/><Relationship Id="rId3587" Type="http://schemas.openxmlformats.org/officeDocument/2006/relationships/hyperlink" Target="http://committee.tta.or.kr/data/ttasDown.jsp?kind=ttastd&amp;pk_num=TTAT.3G-38.460V16.5.0" TargetMode="External"/><Relationship Id="rId3794" Type="http://schemas.openxmlformats.org/officeDocument/2006/relationships/hyperlink" Target="https://www.atis.org/3gpp-transpositions" TargetMode="External"/><Relationship Id="rId2396" Type="http://schemas.openxmlformats.org/officeDocument/2006/relationships/hyperlink" Target="https://www.atis.org/3gpp-transpositions" TargetMode="External"/><Relationship Id="rId3447" Type="http://schemas.openxmlformats.org/officeDocument/2006/relationships/hyperlink" Target="http://committee.tta.or.kr/data/ttasDown.jsp?kind=ttastd&amp;pk_num=TTAT.3G-38.420V17.2.0" TargetMode="External"/><Relationship Id="rId3654" Type="http://schemas.openxmlformats.org/officeDocument/2006/relationships/hyperlink" Target="https://www.ccsa.org.cn/api/portalsFile/downloadOldFile?type=19&amp;oldFileUrl=ITU-R/M.2150-2_RIT/CCSA.38.463V1700.doc" TargetMode="External"/><Relationship Id="rId3861" Type="http://schemas.openxmlformats.org/officeDocument/2006/relationships/hyperlink" Target="https://www.etsi.org/deliver/etsi_ts/138100_138199/13810102/15.20.00_60/ts_13810102v152000p.pdf" TargetMode="External"/><Relationship Id="rId368" Type="http://schemas.openxmlformats.org/officeDocument/2006/relationships/hyperlink" Target="https://www.ccsa.org.cn/api/portalsFile/downloadOldFile?type=19&amp;oldFileUrl=ITU-R/M.2150-2_SRIT/CCSA.36.300V15140.doc" TargetMode="External"/><Relationship Id="rId575" Type="http://schemas.openxmlformats.org/officeDocument/2006/relationships/hyperlink" Target="https://www.arib.or.jp/english/html/overview/doc/T120_T23_SPECS/ARIB-STD-T120/Rel15/36/A36331-fk0.pdf" TargetMode="External"/><Relationship Id="rId782" Type="http://schemas.openxmlformats.org/officeDocument/2006/relationships/hyperlink" Target="https://members.tsdsi.in/s/WMEH2qj9DyifWrT" TargetMode="External"/><Relationship Id="rId2049" Type="http://schemas.openxmlformats.org/officeDocument/2006/relationships/hyperlink" Target="http://committee.tta.or.kr/data/ttasDown.jsp?kind=ttastd&amp;pk_num=TTAT.3G-38.461V15.1.0" TargetMode="External"/><Relationship Id="rId2256" Type="http://schemas.openxmlformats.org/officeDocument/2006/relationships/hyperlink" Target="https://members.tsdsi.in/index.php/s/RysS4xxksTACLk8" TargetMode="External"/><Relationship Id="rId2463" Type="http://schemas.openxmlformats.org/officeDocument/2006/relationships/hyperlink" Target="https://members.tsdsi.in/s/fiCzyyekLtJDCGE" TargetMode="External"/><Relationship Id="rId2670" Type="http://schemas.openxmlformats.org/officeDocument/2006/relationships/hyperlink" Target="https://members.tsdsi.in/index.php/s/N96FRkwqQ6HzHte" TargetMode="External"/><Relationship Id="rId3307" Type="http://schemas.openxmlformats.org/officeDocument/2006/relationships/hyperlink" Target="http://committee.tta.or.kr/data/ttasDown.jsp?kind=ttastd&amp;pk_num=TTAT.3G-38.410V15.2.0" TargetMode="External"/><Relationship Id="rId3514" Type="http://schemas.openxmlformats.org/officeDocument/2006/relationships/hyperlink" Target="https://www.ccsa.org.cn/api/portalsFile/downloadOldFile?type=19&amp;oldFileUrl=ITU-R/M.2150-2_RIT/CCSA.38.424V1520.doc" TargetMode="External"/><Relationship Id="rId3721" Type="http://schemas.openxmlformats.org/officeDocument/2006/relationships/hyperlink" Target="https://www.ttc.or.jp/st/docs/3gpp/2023/TS/TS-3GA-38.472v17.1.0.pdf" TargetMode="External"/><Relationship Id="rId228" Type="http://schemas.openxmlformats.org/officeDocument/2006/relationships/hyperlink" Target="https://www.ccsa.org.cn/api/portalsFile/downloadOldFile?type=19&amp;oldFileUrl=ITU-R/M.2150-2_SRIT/CCSA.38.201V1600.doc" TargetMode="External"/><Relationship Id="rId435" Type="http://schemas.openxmlformats.org/officeDocument/2006/relationships/hyperlink" Target="https://www.arib.or.jp/english/html/overview/doc/T120_T23_SPECS/ARIB-STD-T120/Rel16/36/A36305-g40.pdf" TargetMode="External"/><Relationship Id="rId642" Type="http://schemas.openxmlformats.org/officeDocument/2006/relationships/hyperlink" Target="https://www.atis.org/3gpp-documents/Rel15/" TargetMode="External"/><Relationship Id="rId1065" Type="http://schemas.openxmlformats.org/officeDocument/2006/relationships/hyperlink" Target="https://www.ccsa.org.cn/api/portalsFile/downloadOldFile?type=19&amp;oldFileUrl=ITU-R/M.2150-2_SRIT/CCSA.36.413V16110.doc" TargetMode="External"/><Relationship Id="rId1272" Type="http://schemas.openxmlformats.org/officeDocument/2006/relationships/hyperlink" Target="http://committee.tta.or.kr/data/ttasDown.jsp?kind=ttastd&amp;pk_num=TTAT.3G-36.442V15.0.0" TargetMode="External"/><Relationship Id="rId2116" Type="http://schemas.openxmlformats.org/officeDocument/2006/relationships/hyperlink" Target="https://www.ccsa.org.cn/api/portalsFile/downloadOldFile?type=19&amp;oldFileUrl=ITU-R/M.2150-2_SRIT/CCSA.38.470V1680.doc" TargetMode="External"/><Relationship Id="rId2323" Type="http://schemas.openxmlformats.org/officeDocument/2006/relationships/hyperlink" Target="http://committee.tta.or.kr/data/ttasDown.jsp?kind=ttastd&amp;pk_num=TTAT.3G-36.116V16.0.0" TargetMode="External"/><Relationship Id="rId2530" Type="http://schemas.openxmlformats.org/officeDocument/2006/relationships/hyperlink" Target="https://www.ccsa.org.cn/api/portalsFile/downloadOldFile?type=19&amp;oldFileUrl=ITU-R/M.2150-2_SRIT/CCSA.38.106V1730.doc" TargetMode="External"/><Relationship Id="rId502" Type="http://schemas.openxmlformats.org/officeDocument/2006/relationships/hyperlink" Target="https://www.etsi.org/deliver/etsi_ts/136300_136399/136314/16.00.00_60/ts_136314v160000p.pdf" TargetMode="External"/><Relationship Id="rId1132" Type="http://schemas.openxmlformats.org/officeDocument/2006/relationships/hyperlink" Target="http://committee.tta.or.kr/data/ttasDown.jsp?kind=ttastd&amp;pk_num=TTAT.3G-36.421V16.0.0" TargetMode="External"/><Relationship Id="rId4288" Type="http://schemas.openxmlformats.org/officeDocument/2006/relationships/hyperlink" Target="https://www.etsi.org/deliver/etsi_ts/137400_137499/137482/17.02.00_60/ts_137482v170200p.pdf" TargetMode="External"/><Relationship Id="rId3097" Type="http://schemas.openxmlformats.org/officeDocument/2006/relationships/hyperlink" Target="https://members.tsdsi.in/s/H3Rm9Hbn4FyBnmg" TargetMode="External"/><Relationship Id="rId4148" Type="http://schemas.openxmlformats.org/officeDocument/2006/relationships/hyperlink" Target="https://members.tsdsi.in/index.php/s/SeeXLcaPriPxXNJ" TargetMode="External"/><Relationship Id="rId4355" Type="http://schemas.openxmlformats.org/officeDocument/2006/relationships/hyperlink" Target="https://www.etsi.org/deliver/etsi_ts/138400_138499/138473/17.03.00_60/ts_138473v170300p.pdf" TargetMode="External"/><Relationship Id="rId1949" Type="http://schemas.openxmlformats.org/officeDocument/2006/relationships/hyperlink" Target="https://www.etsi.org/deliver/etsi_ts/138400_138499/138423/16.12.00_60/ts_138423v161200p.pdf" TargetMode="External"/><Relationship Id="rId3164" Type="http://schemas.openxmlformats.org/officeDocument/2006/relationships/hyperlink" Target="https://www.ccsa.org.cn/api/portalsFile/downloadOldFile?type=19&amp;oldFileUrl=ITU-R/M.2150-2_RIT/CCSA.37.462V1600.doc" TargetMode="External"/><Relationship Id="rId4008" Type="http://schemas.openxmlformats.org/officeDocument/2006/relationships/hyperlink" Target="https://www.etsi.org/deliver/etsi_ts/138100_138199/138174/17.02.00_60/ts_138174v170200p.pdf" TargetMode="External"/><Relationship Id="rId292" Type="http://schemas.openxmlformats.org/officeDocument/2006/relationships/hyperlink" Target="https://www.etsi.org/deliver/etsi_ts/138200_138299/138212/16.10.00_60/ts_138212v161000p.pdf" TargetMode="External"/><Relationship Id="rId1809" Type="http://schemas.openxmlformats.org/officeDocument/2006/relationships/hyperlink" Target="https://www.etsi.org/deliver/etsi_ts/138400_138499/138412/17.00.00_60/ts_138412v170000p.pdf" TargetMode="External"/><Relationship Id="rId3371" Type="http://schemas.openxmlformats.org/officeDocument/2006/relationships/hyperlink" Target="https://www.ttc.or.jp/st/docs/3gpp/2022/TS/TS-3GA-38.413v15.13.0.pdf" TargetMode="External"/><Relationship Id="rId4215" Type="http://schemas.openxmlformats.org/officeDocument/2006/relationships/hyperlink" Target="https://www.etsi.org/deliver/etsi_ts/138200_138299/138213/17.04.00_60/ts_138213v170400p.pdf" TargetMode="External"/><Relationship Id="rId2180" Type="http://schemas.openxmlformats.org/officeDocument/2006/relationships/hyperlink" Target="https://www.etsi.org/deliver/etsi_ts/138400_138499/138473/16.12.00_60/ts_138473v161200p.pdf" TargetMode="External"/><Relationship Id="rId3024" Type="http://schemas.openxmlformats.org/officeDocument/2006/relationships/hyperlink" Target="https://www.ccsa.org.cn/api/portalsFile/downloadOldFile?type=19&amp;oldFileUrl=ITU-R/M.2150-2_RIT/CCSA.38.321V1730.docx" TargetMode="External"/><Relationship Id="rId3231" Type="http://schemas.openxmlformats.org/officeDocument/2006/relationships/hyperlink" Target="http://committee.tta.or.kr/data/ttasDown.jsp?kind=ttastd&amp;pk_num=TTAT.3G-37.472V16.2.0" TargetMode="External"/><Relationship Id="rId152" Type="http://schemas.openxmlformats.org/officeDocument/2006/relationships/hyperlink" Target="https://www.etsi.org/deliver/etsi_ts/136200_136299/136212/17.01.00_60/ts_136212v170100p.pdf" TargetMode="External"/><Relationship Id="rId2040" Type="http://schemas.openxmlformats.org/officeDocument/2006/relationships/hyperlink" Target="https://www.etsi.org/deliver/etsi_ts/138400_138499/138460/17.00.00_60/ts_138460v170000p.pdf" TargetMode="External"/><Relationship Id="rId2997" Type="http://schemas.openxmlformats.org/officeDocument/2006/relationships/hyperlink" Target="https://www.ccsa.org.cn/api/portalsFile/downloadOldFile?type=19&amp;oldFileUrl=ITU-R/M.2150-2_RIT/CCSA.38.314V1640.docx" TargetMode="External"/><Relationship Id="rId969" Type="http://schemas.openxmlformats.org/officeDocument/2006/relationships/hyperlink" Target="https://www.ccsa.org.cn/api/portalsFile/downloadOldFile?type=19&amp;oldFileUrl=ITU-R/M.2150-2_SRIT/CCSA.38.351V1730.doc" TargetMode="External"/><Relationship Id="rId1599" Type="http://schemas.openxmlformats.org/officeDocument/2006/relationships/hyperlink" Target="https://www.ccsa.org.cn/api/portalsFile/downloadOldFile?type=19&amp;oldFileUrl=ITU-R/M.2150-2_SRIT/CCSA.37.461V1710.doc" TargetMode="External"/><Relationship Id="rId1459" Type="http://schemas.openxmlformats.org/officeDocument/2006/relationships/hyperlink" Target="https://www.ccsa.org.cn/api/portalsFile/downloadOldFile?type=19&amp;oldFileUrl=ITU-R/M.2150-2_SRIT/CCSA.36.461V1500.doc" TargetMode="External"/><Relationship Id="rId2857" Type="http://schemas.openxmlformats.org/officeDocument/2006/relationships/hyperlink" Target="https://www.ccsa.org.cn/api/portalsFile/downloadOldFile?type=19&amp;oldFileUrl=ITU-R/M.2150-2_RIT/CCSA.37.340V16120.docx" TargetMode="External"/><Relationship Id="rId3908" Type="http://schemas.openxmlformats.org/officeDocument/2006/relationships/hyperlink" Target="https://www.ccsa.org.cn/api/portalsFile/downloadOldFile?type=19&amp;oldFileUrl=ITU-R/M.2150-2_RIT/CCSA.38.104V16140.docx" TargetMode="External"/><Relationship Id="rId4072" Type="http://schemas.openxmlformats.org/officeDocument/2006/relationships/hyperlink" Target="https://members.tsdsi.in/index.php/s/z5eXkrQaSWYKQHF" TargetMode="External"/><Relationship Id="rId98" Type="http://schemas.openxmlformats.org/officeDocument/2006/relationships/hyperlink" Target="http://committee.tta.or.kr/data/ttasDown.jsp?kind=ttastd&amp;pk_num=TTAT.3G-36.201V15.3.0" TargetMode="External"/><Relationship Id="rId829" Type="http://schemas.openxmlformats.org/officeDocument/2006/relationships/hyperlink" Target="https://www.ccsa.org.cn/api/portalsFile/downloadOldFile?type=19&amp;oldFileUrl=ITU-R/M.2150-2_SRIT/CCSA.38.306V1730.doc" TargetMode="External"/><Relationship Id="rId1666" Type="http://schemas.openxmlformats.org/officeDocument/2006/relationships/hyperlink" Target="https://www.arib.or.jp/english/html/overview/doc/T120_T23_SPECS/ARIB-STD-T120/Rel17/37/A37471-h00.pdf" TargetMode="External"/><Relationship Id="rId1873" Type="http://schemas.openxmlformats.org/officeDocument/2006/relationships/hyperlink" Target="https://members.tsdsi.in/s/KqaJKRApbL3WNtg" TargetMode="External"/><Relationship Id="rId2717" Type="http://schemas.openxmlformats.org/officeDocument/2006/relationships/hyperlink" Target="https://www.ccsa.org.cn/api/portalsFile/downloadOldFile?type=19&amp;oldFileUrl=ITU-R/M.2150-2_RIT/CCSA.38.211V1740.docx" TargetMode="External"/><Relationship Id="rId2924" Type="http://schemas.openxmlformats.org/officeDocument/2006/relationships/hyperlink" Target="https://www.arib.or.jp/english/html/overview/doc/T120_T23_SPECS/ARIB-STD-T120/Rel17/38/A38304-h30.pdf" TargetMode="External"/><Relationship Id="rId1319" Type="http://schemas.openxmlformats.org/officeDocument/2006/relationships/hyperlink" Target="https://www.etsi.org/deliver/etsi_ts/136400_136499/136444/16.00.00_60/ts_136444v160000p.pdf" TargetMode="External"/><Relationship Id="rId1526" Type="http://schemas.openxmlformats.org/officeDocument/2006/relationships/hyperlink" Target="https://www.arib.or.jp/english/html/overview/doc/T120_T23_SPECS/ARIB-STD-T120/Rel16/36/A36464-g00.pdf" TargetMode="External"/><Relationship Id="rId1733" Type="http://schemas.openxmlformats.org/officeDocument/2006/relationships/hyperlink" Target="https://members.tsdsi.in/s/LZTi6dAwWcmxQnt" TargetMode="External"/><Relationship Id="rId1940" Type="http://schemas.openxmlformats.org/officeDocument/2006/relationships/hyperlink" Target="https://www.ccsa.org.cn/api/portalsFile/downloadOldFile?type=19&amp;oldFileUrl=ITU-R/M.2150-2_SRIT/CCSA.38.423V15160.doc" TargetMode="External"/><Relationship Id="rId25" Type="http://schemas.openxmlformats.org/officeDocument/2006/relationships/hyperlink" Target="https://www.itu.int/pub/R-REP-M.2334" TargetMode="External"/><Relationship Id="rId1800" Type="http://schemas.openxmlformats.org/officeDocument/2006/relationships/hyperlink" Target="https://www.ccsa.org.cn/api/portalsFile/downloadOldFile?type=19&amp;oldFileUrl=ITU-R/M.2150-2_SRIT/CCSA.38.412V1610.doc" TargetMode="External"/><Relationship Id="rId3698" Type="http://schemas.openxmlformats.org/officeDocument/2006/relationships/hyperlink" Target="https://members.tsdsi.in/s/WCMqQ8sqLz28qfN" TargetMode="External"/><Relationship Id="rId3558" Type="http://schemas.openxmlformats.org/officeDocument/2006/relationships/hyperlink" Target="https://members.tsdsi.in/s/9d9dsy3MzXHRRbY" TargetMode="External"/><Relationship Id="rId3765" Type="http://schemas.openxmlformats.org/officeDocument/2006/relationships/hyperlink" Target="https://www.ccsa.org.cn/api/portalsFile/downloadOldFile?type=19&amp;oldFileUrl=ITU-R/M.2150-2_RIT/CCSA.37.104V15180.docx" TargetMode="External"/><Relationship Id="rId3972" Type="http://schemas.openxmlformats.org/officeDocument/2006/relationships/hyperlink" Target="https://www.ccsa.org.cn/api/portalsFile/downloadOldFile?type=19&amp;oldFileUrl=ITU-R/M.2150-2_RIT/CCSA.38.124V1720.docx" TargetMode="External"/><Relationship Id="rId479" Type="http://schemas.openxmlformats.org/officeDocument/2006/relationships/hyperlink" Target="https://www.ccsa.org.cn/api/portalsFile/downloadOldFile?type=19&amp;oldFileUrl=ITU-R/M.2150-2_SRIT/CCSA.36.307V1650.doc" TargetMode="External"/><Relationship Id="rId686" Type="http://schemas.openxmlformats.org/officeDocument/2006/relationships/hyperlink" Target="https://www.arib.or.jp/english/html/overview/doc/T120_T23_SPECS/ARIB-STD-T120/Rel15/37/A37324-f10.pdf" TargetMode="External"/><Relationship Id="rId893" Type="http://schemas.openxmlformats.org/officeDocument/2006/relationships/hyperlink" Target="https://www.etsi.org/deliver/etsi_ts/138300_138399/138322/15.05.00_60/ts_138322v150500p.pdf" TargetMode="External"/><Relationship Id="rId2367" Type="http://schemas.openxmlformats.org/officeDocument/2006/relationships/hyperlink" Target="https://www.ccsa.org.cn/api/portalsFile/downloadOldFile?type=19&amp;oldFileUrl=ITU-R/M.2150-2_SRIT/CCSA.36.133V1780.rar" TargetMode="External"/><Relationship Id="rId2574" Type="http://schemas.openxmlformats.org/officeDocument/2006/relationships/hyperlink" Target="https://www.etsi.org/deliver/etsi_ts/138100_138199/138124/16.05.00_60/ts_138124v160500p.pdf" TargetMode="External"/><Relationship Id="rId2781" Type="http://schemas.openxmlformats.org/officeDocument/2006/relationships/hyperlink" Target="https://www.etsi.org/deliver/etsi_ts/138200_138299/138214/17.04.00_60/ts_138214v170400p.pdf" TargetMode="External"/><Relationship Id="rId3418" Type="http://schemas.openxmlformats.org/officeDocument/2006/relationships/hyperlink" Target="https://members.tsdsi.in/s/FzmMNBYrNN88QCp" TargetMode="External"/><Relationship Id="rId3625" Type="http://schemas.openxmlformats.org/officeDocument/2006/relationships/hyperlink" Target="https://www.ccsa.org.cn/api/portalsFile/downloadOldFile?type=19&amp;oldFileUrl=ITU-R/M.2150-2_RIT/CCSA.38.462V1610.doc" TargetMode="External"/><Relationship Id="rId339" Type="http://schemas.openxmlformats.org/officeDocument/2006/relationships/hyperlink" Target="https://www.ccsa.org.cn/api/portalsFile/downloadOldFile?type=19&amp;oldFileUrl=ITU-R/M.2150-2_SRIT/CCSA.38.214V1740.doc" TargetMode="External"/><Relationship Id="rId546" Type="http://schemas.openxmlformats.org/officeDocument/2006/relationships/hyperlink" Target="http://committee.tta.or.kr/data/ttasDown.jsp?kind=ttastd&amp;pk_num=TTAT.3G-36.322V16.0.0" TargetMode="External"/><Relationship Id="rId753" Type="http://schemas.openxmlformats.org/officeDocument/2006/relationships/hyperlink" Target="https://www.etsi.org/deliver/etsi_ts/138300_138399/138300/15.13.00_60/ts_138300v151300p.pdf" TargetMode="External"/><Relationship Id="rId1176" Type="http://schemas.openxmlformats.org/officeDocument/2006/relationships/hyperlink" Target="https://www.atis.org/3gpp-transpositions" TargetMode="External"/><Relationship Id="rId1383" Type="http://schemas.openxmlformats.org/officeDocument/2006/relationships/hyperlink" Target="https://members.tsdsi.in/index.php/s/GtMXxWeAM5osqkr" TargetMode="External"/><Relationship Id="rId2227" Type="http://schemas.openxmlformats.org/officeDocument/2006/relationships/hyperlink" Target="https://www.ccsa.org.cn/api/portalsFile/downloadOldFile?type=19&amp;oldFileUrl=ITU-R/M.2150-2_SRIT/CCSA.36.101V1780.rar" TargetMode="External"/><Relationship Id="rId2434" Type="http://schemas.openxmlformats.org/officeDocument/2006/relationships/hyperlink" Target="https://www.ccsa.org.cn/api/portalsFile/downloadOldFile?type=19&amp;oldFileUrl=ITU-R/M.2150-2_SRIT/CCSA.37.114V1600.doc" TargetMode="External"/><Relationship Id="rId3832" Type="http://schemas.openxmlformats.org/officeDocument/2006/relationships/hyperlink" Target="https://www.ccsa.org.cn/api/portalsFile/downloadOldFile?type=19&amp;oldFileUrl=ITU-R/M.2150-2_RIT/CCSA.37.114V1700.docx" TargetMode="External"/><Relationship Id="rId406" Type="http://schemas.openxmlformats.org/officeDocument/2006/relationships/hyperlink" Target="http://committee.tta.or.kr/data/ttasDown.jsp?kind=ttastd&amp;pk_num=TTAT.3G-36.302V17.0.0" TargetMode="External"/><Relationship Id="rId960" Type="http://schemas.openxmlformats.org/officeDocument/2006/relationships/hyperlink" Target="https://www.atis.org/3gpp-transpositions" TargetMode="External"/><Relationship Id="rId1036" Type="http://schemas.openxmlformats.org/officeDocument/2006/relationships/hyperlink" Target="https://www.atis.org/3gpp-documents/Rel15/" TargetMode="External"/><Relationship Id="rId1243" Type="http://schemas.openxmlformats.org/officeDocument/2006/relationships/hyperlink" Target="https://members.tsdsi.in/s/sSiEnGLTbX2SaYw" TargetMode="External"/><Relationship Id="rId1590" Type="http://schemas.openxmlformats.org/officeDocument/2006/relationships/hyperlink" Target="https://www.atis.org/3gpp-transpositions" TargetMode="External"/><Relationship Id="rId2641" Type="http://schemas.openxmlformats.org/officeDocument/2006/relationships/image" Target="media/image33.emf"/><Relationship Id="rId4399" Type="http://schemas.openxmlformats.org/officeDocument/2006/relationships/hyperlink" Target="https://www.etsi.org/deliver/etsi_ts/103600_103699/10363602/01.04.01_60/ts_10363602v010401p.pdf" TargetMode="External"/><Relationship Id="rId613" Type="http://schemas.openxmlformats.org/officeDocument/2006/relationships/hyperlink" Target="https://www.ccsa.org.cn/api/portalsFile/downloadOldFile?type=19&amp;oldFileUrl=ITU-R/M.2150-2_SRIT/CCSA.36.355V1700.doc" TargetMode="External"/><Relationship Id="rId820" Type="http://schemas.openxmlformats.org/officeDocument/2006/relationships/hyperlink" Target="https://www.atis.org/3gpp-transpositions" TargetMode="External"/><Relationship Id="rId1450" Type="http://schemas.openxmlformats.org/officeDocument/2006/relationships/hyperlink" Target="https://www.ccsa.org.cn/api/portalsFile/downloadOldFile?type=19&amp;oldFileUrl=ITU-R/M.2150-2_SRIT/CCSA.36.459V1700.doc" TargetMode="External"/><Relationship Id="rId2501" Type="http://schemas.openxmlformats.org/officeDocument/2006/relationships/hyperlink" Target="https://www.atis.org/3gpp-transpositions" TargetMode="External"/><Relationship Id="rId1103" Type="http://schemas.openxmlformats.org/officeDocument/2006/relationships/hyperlink" Target="https://members.tsdsi.in/index.php/s/9PK4K3jApf6tYW7" TargetMode="External"/><Relationship Id="rId1310" Type="http://schemas.openxmlformats.org/officeDocument/2006/relationships/hyperlink" Target="https://www.ccsa.org.cn/api/portalsFile/downloadOldFile?type=19&amp;oldFileUrl=ITU-R/M.2150-2_SRIT/CCSA.36.444V1500.doc" TargetMode="External"/><Relationship Id="rId4259" Type="http://schemas.openxmlformats.org/officeDocument/2006/relationships/hyperlink" Target="https://www.etsi.org/deliver/etsi_ts/138300_138399/138323/17.03.00_60/ts_138323v170300p.pdf" TargetMode="External"/><Relationship Id="rId3068" Type="http://schemas.openxmlformats.org/officeDocument/2006/relationships/hyperlink" Target="https://www.etsi.org/deliver/etsi_ts/138300_138399/138323/17.03.00_60/ts_138323v170300p.pdf" TargetMode="External"/><Relationship Id="rId3275" Type="http://schemas.openxmlformats.org/officeDocument/2006/relationships/hyperlink" Target="https://www.ccsa.org.cn/api/portalsFile/downloadOldFile?type=19&amp;oldFileUrl=ITU-R/M.2150-2_RIT/CCSA.37.483V1730.docx" TargetMode="External"/><Relationship Id="rId3482" Type="http://schemas.openxmlformats.org/officeDocument/2006/relationships/hyperlink" Target="http://committee.tta.or.kr/data/ttasDown.jsp?kind=ttastd&amp;pk_num=TTAT.3G-38.422V16.0.0" TargetMode="External"/><Relationship Id="rId4119" Type="http://schemas.openxmlformats.org/officeDocument/2006/relationships/hyperlink" Target="https://members.tsdsi.in/index.php/s/2WbEGtKaXWLxFQa" TargetMode="External"/><Relationship Id="rId4326" Type="http://schemas.openxmlformats.org/officeDocument/2006/relationships/hyperlink" Target="https://www.etsi.org/deliver/etsi_ts/138400_138499/138425/15.07.00_60/ts_138425v150700p.pdf" TargetMode="External"/><Relationship Id="rId196" Type="http://schemas.openxmlformats.org/officeDocument/2006/relationships/hyperlink" Target="http://committee.tta.or.kr/data/ttasDown.jsp?kind=ttastd&amp;pk_num=TTAT.3G-36.214V17.0.0" TargetMode="External"/><Relationship Id="rId2084" Type="http://schemas.openxmlformats.org/officeDocument/2006/relationships/hyperlink" Target="http://committee.tta.or.kr/data/ttasDown.jsp?kind=ttastd&amp;pk_num=TTAT.3G-38.462V17.0.0" TargetMode="External"/><Relationship Id="rId2291" Type="http://schemas.openxmlformats.org/officeDocument/2006/relationships/hyperlink" Target="https://www.arib.or.jp/english/html/overview/doc/T120_T23_SPECS/ARIB-STD-T120/Rel15/36/A36113-f40.pdf" TargetMode="External"/><Relationship Id="rId3135" Type="http://schemas.openxmlformats.org/officeDocument/2006/relationships/hyperlink" Target="https://www.atis.org/3gpp-transpositions" TargetMode="External"/><Relationship Id="rId3342" Type="http://schemas.openxmlformats.org/officeDocument/2006/relationships/hyperlink" Target="http://committee.tta.or.kr/data/ttasDown.jsp?kind=ttastd&amp;pk_num=TTAT.3G-38.411V17.0.0" TargetMode="External"/><Relationship Id="rId263" Type="http://schemas.openxmlformats.org/officeDocument/2006/relationships/hyperlink" Target="https://www.ccsa.org.cn/api/portalsFile/downloadOldFile?type=19&amp;oldFileUrl=ITU-R/M.2150-2_SRIT/CCSA.38.211V15100.doc" TargetMode="External"/><Relationship Id="rId470" Type="http://schemas.openxmlformats.org/officeDocument/2006/relationships/hyperlink" Target="https://www.arib.or.jp/english/html/overview/doc/T120_T23_SPECS/ARIB-STD-T120/Rel15/36/A36307-f90.pdf" TargetMode="External"/><Relationship Id="rId2151" Type="http://schemas.openxmlformats.org/officeDocument/2006/relationships/hyperlink" Target="https://www.ccsa.org.cn/api/portalsFile/downloadOldFile?type=19&amp;oldFileUrl=ITU-R/M.2150-2_SRIT/CCSA.38.472V1570.doc" TargetMode="External"/><Relationship Id="rId3202" Type="http://schemas.openxmlformats.org/officeDocument/2006/relationships/hyperlink" Target="https://members.tsdsi.in/index.php/s/5gdiKqeMnXQfK2X" TargetMode="External"/><Relationship Id="rId123" Type="http://schemas.openxmlformats.org/officeDocument/2006/relationships/hyperlink" Target="https://www.ccsa.org.cn/api/portalsFile/downloadOldFile?type=19&amp;oldFileUrl=ITU-R/M.2150-2_SRIT/CCSA.36.211V1670.rar" TargetMode="External"/><Relationship Id="rId330" Type="http://schemas.openxmlformats.org/officeDocument/2006/relationships/hyperlink" Target="https://www.arib.or.jp/english/html/overview/doc/T120_T23_SPECS/ARIB-STD-T120/Rel16/38/A38214-gc0.pdf" TargetMode="External"/><Relationship Id="rId2011" Type="http://schemas.openxmlformats.org/officeDocument/2006/relationships/hyperlink" Target="https://www.ccsa.org.cn/api/portalsFile/downloadOldFile?type=19&amp;oldFileUrl=ITU-R/M.2150-2_SRIT/CCSA.38.455V16100.doc" TargetMode="External"/><Relationship Id="rId2968" Type="http://schemas.openxmlformats.org/officeDocument/2006/relationships/hyperlink" Target="https://www.ccsa.org.cn/api/portalsFile/downloadOldFile?type=19&amp;oldFileUrl=ITU-R/M.2150-2_RIT/CCSA.38.306V1730.docx" TargetMode="External"/><Relationship Id="rId4183" Type="http://schemas.openxmlformats.org/officeDocument/2006/relationships/image" Target="media/image71.png"/><Relationship Id="rId1777" Type="http://schemas.openxmlformats.org/officeDocument/2006/relationships/hyperlink" Target="https://www.ttc.or.jp/st/docs/3gpps2018/TS/TS-3GA-38.411(Rel15)v15.0.0.pdf" TargetMode="External"/><Relationship Id="rId1984" Type="http://schemas.openxmlformats.org/officeDocument/2006/relationships/hyperlink" Target="https://www.etsi.org/deliver/etsi_ts/138400_138499/138425/15.07.00_60/ts_138425v150700p.pdf" TargetMode="External"/><Relationship Id="rId2828" Type="http://schemas.openxmlformats.org/officeDocument/2006/relationships/hyperlink" Target="https://www.ccsa.org.cn/api/portalsFile/downloadOldFile?type=19&amp;oldFileUrl=ITU-R/M.2150-2_RIT/CCSA.37.324V1510.doc" TargetMode="External"/><Relationship Id="rId4390" Type="http://schemas.openxmlformats.org/officeDocument/2006/relationships/hyperlink" Target="https://www.etsi.org/deliver/etsi_ts/138100_138199/138124/17.02.00_60/ts_138124v170200p.pdf" TargetMode="External"/><Relationship Id="rId69" Type="http://schemas.openxmlformats.org/officeDocument/2006/relationships/oleObject" Target="embeddings/oleObject14.bin"/><Relationship Id="rId1637" Type="http://schemas.openxmlformats.org/officeDocument/2006/relationships/hyperlink" Target="http://committee.tta.or.kr/data/ttasDown.jsp?kind=ttastd&amp;pk_num=TTAT.3G-37.466V16.0.0" TargetMode="External"/><Relationship Id="rId1844" Type="http://schemas.openxmlformats.org/officeDocument/2006/relationships/hyperlink" Target="https://www.etsi.org/deliver/etsi_ts/138400_138499/138414/16.00.00_60/ts_138414v160000p.pdf" TargetMode="External"/><Relationship Id="rId4043" Type="http://schemas.openxmlformats.org/officeDocument/2006/relationships/hyperlink" Target="https://extranet.itu.int/rsg-meetings/sg5/wp5d/GCS/Documents/Forms/AllItems.aspx?FolderCTID=0x012000F0910BD7779E5A46818C91087717A358&amp;id=%2Frsg%2Dmeetings%2Fsg5%2Fwp5d%2FGCS%2FDocuments%2FIMT%2D2020%2FM%2E2150%2D2%2F3GPP%20RIT" TargetMode="External"/><Relationship Id="rId4250" Type="http://schemas.openxmlformats.org/officeDocument/2006/relationships/hyperlink" Target="https://www.etsi.org/deliver/etsi_ts/138300_138399/138314/17.02.00_60/ts_138314v170200p.pdf" TargetMode="External"/><Relationship Id="rId1704" Type="http://schemas.openxmlformats.org/officeDocument/2006/relationships/hyperlink" Target="https://www.etsi.org/deliver/etsi_ts/137400_137499/137480/17.01.00_60/ts_137480v170100p.pdf" TargetMode="External"/><Relationship Id="rId4110" Type="http://schemas.openxmlformats.org/officeDocument/2006/relationships/hyperlink" Target="https://members.tsdsi.in/index.php/s/w64bBQzdF6En9H4" TargetMode="External"/><Relationship Id="rId1911" Type="http://schemas.openxmlformats.org/officeDocument/2006/relationships/hyperlink" Target="https://www.atis.org/3gpp-transpositions" TargetMode="External"/><Relationship Id="rId3669" Type="http://schemas.openxmlformats.org/officeDocument/2006/relationships/hyperlink" Target="https://www.etsi.org/deliver/etsi_ts/138400_138499/138470/16.08.00_60/ts_138470v160800p.pdf" TargetMode="External"/><Relationship Id="rId797" Type="http://schemas.openxmlformats.org/officeDocument/2006/relationships/hyperlink" Target="http://committee.tta.or.kr/data/ttasDown.jsp?kind=ttastd&amp;pk_num=TTAT.3G-38.305V15.9.0" TargetMode="External"/><Relationship Id="rId2478" Type="http://schemas.openxmlformats.org/officeDocument/2006/relationships/hyperlink" Target="http://committee.tta.or.kr/data/ttasDown.jsp?kind=ttastd&amp;pk_num=TTAT.3G-38.101-2V16.14.0" TargetMode="External"/><Relationship Id="rId3876" Type="http://schemas.openxmlformats.org/officeDocument/2006/relationships/hyperlink" Target="https://members.tsdsi.in/s/GdRDsEc2bZw8NM8" TargetMode="External"/><Relationship Id="rId1287" Type="http://schemas.openxmlformats.org/officeDocument/2006/relationships/hyperlink" Target="https://www.ttc.or.jp/st/docs/3gpp/2022/TS/TS-3GA-36.442v17.0.0.pdf" TargetMode="External"/><Relationship Id="rId2685" Type="http://schemas.openxmlformats.org/officeDocument/2006/relationships/hyperlink" Target="http://committee.tta.or.kr/data/ttasDown.jsp?kind=ttastd&amp;pk_num=TTAT.3G-38.202V15.6.0" TargetMode="External"/><Relationship Id="rId2892" Type="http://schemas.openxmlformats.org/officeDocument/2006/relationships/hyperlink" Target="https://www.ccsa.org.cn/api/portalsFile/downloadOldFile?type=19&amp;oldFileUrl=ITU-R/M.2150-2_RIT/CCSA.38.300V15130.docx" TargetMode="External"/><Relationship Id="rId3529" Type="http://schemas.openxmlformats.org/officeDocument/2006/relationships/hyperlink" Target="https://www.etsi.org/deliver/etsi_ts/138400_138499/138424/17.00.00_60/ts_138424v170000p.pdf" TargetMode="External"/><Relationship Id="rId3736" Type="http://schemas.openxmlformats.org/officeDocument/2006/relationships/hyperlink" Target="https://www.atis.org/3gpp-transpositions" TargetMode="External"/><Relationship Id="rId3943" Type="http://schemas.openxmlformats.org/officeDocument/2006/relationships/hyperlink" Target="https://www.ccsa.org.cn/api/portalsFile/downloadOldFile?type=19&amp;oldFileUrl=ITU-R/M.2150-2_RIT/CCSA.38.113V1720.docx" TargetMode="External"/><Relationship Id="rId657" Type="http://schemas.openxmlformats.org/officeDocument/2006/relationships/hyperlink" Target="https://www.arib.or.jp/english/html/overview/doc/T120_T23_SPECS/ARIB-STD-T120/Rel17/36/A36361-h00.pdf" TargetMode="External"/><Relationship Id="rId864" Type="http://schemas.openxmlformats.org/officeDocument/2006/relationships/hyperlink" Target="https://www.ccsa.org.cn/api/portalsFile/downloadOldFile?type=19&amp;oldFileUrl=ITU-R/M.2150-2_SRIT/CCSA.38.314V1720.doc" TargetMode="External"/><Relationship Id="rId1494" Type="http://schemas.openxmlformats.org/officeDocument/2006/relationships/hyperlink" Target="https://www.ccsa.org.cn/api/portalsFile/downloadOldFile?type=19&amp;oldFileUrl=ITU-R/M.2150-2_SRIT/CCSA.36.462V1700.doc" TargetMode="External"/><Relationship Id="rId2338" Type="http://schemas.openxmlformats.org/officeDocument/2006/relationships/hyperlink" Target="https://www.atis.org/3gpp-transpositions" TargetMode="External"/><Relationship Id="rId2545" Type="http://schemas.openxmlformats.org/officeDocument/2006/relationships/hyperlink" Target="https://www.ccsa.org.cn/api/portalsFile/downloadOldFile?type=19&amp;oldFileUrl=ITU-R/M.2150-2_SRIT/CCSA.38.113V1670.doc" TargetMode="External"/><Relationship Id="rId2752" Type="http://schemas.openxmlformats.org/officeDocument/2006/relationships/hyperlink" Target="https://www.ccsa.org.cn/api/portalsFile/downloadOldFile?type=19&amp;oldFileUrl=ITU-R/M.2150-2_RIT/CCSA.38.213V16120.docx" TargetMode="External"/><Relationship Id="rId3803" Type="http://schemas.openxmlformats.org/officeDocument/2006/relationships/hyperlink" Target="https://www.etsi.org/deliver/etsi_ts/137100_137199/137113/15.11.00_60/ts_137113v151100p.pdf" TargetMode="External"/><Relationship Id="rId517" Type="http://schemas.openxmlformats.org/officeDocument/2006/relationships/hyperlink" Target="https://members.tsdsi.in/s/xEHHx2KLpZAnrKa" TargetMode="External"/><Relationship Id="rId724" Type="http://schemas.openxmlformats.org/officeDocument/2006/relationships/hyperlink" Target="https://www.ccsa.org.cn/api/portalsFile/downloadOldFile?type=19&amp;oldFileUrl=ITU-R/M.2150-2_SRIT/CCSA.37.340V1730.doc" TargetMode="External"/><Relationship Id="rId931" Type="http://schemas.openxmlformats.org/officeDocument/2006/relationships/hyperlink" Target="https://www.arib.or.jp/english/html/overview/doc/T120_T23_SPECS/ARIB-STD-T120/Rel15/38/A38331-fk1.pdf" TargetMode="External"/><Relationship Id="rId1147" Type="http://schemas.openxmlformats.org/officeDocument/2006/relationships/hyperlink" Target="https://www.ttc.or.jp/st/docs/3gpps2019/TS/TS-3GA-36.422(Rel15)v15.1.0.pdf" TargetMode="External"/><Relationship Id="rId1354" Type="http://schemas.openxmlformats.org/officeDocument/2006/relationships/hyperlink" Target="https://www.etsi.org/deliver/etsi_ts/136400_136499/136455/15.02.01_60/ts_136455v150201p.pdf" TargetMode="External"/><Relationship Id="rId1561" Type="http://schemas.openxmlformats.org/officeDocument/2006/relationships/hyperlink" Target="https://www.arib.or.jp/english/html/overview/doc/T120_T23_SPECS/ARIB-STD-T120/Rel15/37/A37460-f20.pdf" TargetMode="External"/><Relationship Id="rId2405" Type="http://schemas.openxmlformats.org/officeDocument/2006/relationships/hyperlink" Target="https://www.etsi.org/deliver/etsi_ts/137100_137199/137105/17.06.00_60/ts_137105v170600p.pdf" TargetMode="External"/><Relationship Id="rId2612" Type="http://schemas.openxmlformats.org/officeDocument/2006/relationships/hyperlink" Target="https://www.arib.or.jp/english/html/overview/doc/T120_T23_SPECS/ARIB-STD-T120/Rel17/38/A38174-h20.pdf" TargetMode="External"/><Relationship Id="rId60" Type="http://schemas.openxmlformats.org/officeDocument/2006/relationships/oleObject" Target="embeddings/oleObject11.bin"/><Relationship Id="rId1007" Type="http://schemas.openxmlformats.org/officeDocument/2006/relationships/hyperlink" Target="https://www.ttc.or.jp/st/docs/3gpps2020/TS/TS-3GA-36_410_Rel16v16_0_0.pdf" TargetMode="External"/><Relationship Id="rId1214" Type="http://schemas.openxmlformats.org/officeDocument/2006/relationships/hyperlink" Target="https://www.etsi.org/deliver/etsi_ts/136400_136499/136425/16.00.00_60/ts_136425v160000p.pdf" TargetMode="External"/><Relationship Id="rId1421" Type="http://schemas.openxmlformats.org/officeDocument/2006/relationships/hyperlink" Target="https://www.atis.org/3gpp-documents/Rel16/" TargetMode="External"/><Relationship Id="rId3179" Type="http://schemas.openxmlformats.org/officeDocument/2006/relationships/hyperlink" Target="https://www.ccsa.org.cn/api/portalsFile/downloadOldFile?type=19&amp;oldFileUrl=ITU-R/M.2150-2_RIT/CCSA.37.466V1550.doc" TargetMode="External"/><Relationship Id="rId3386" Type="http://schemas.openxmlformats.org/officeDocument/2006/relationships/hyperlink" Target="https://www.atis.org/3gpp-transpositions" TargetMode="External"/><Relationship Id="rId3593" Type="http://schemas.openxmlformats.org/officeDocument/2006/relationships/hyperlink" Target="https://members.tsdsi.in/s/JAtSSCdFXRd5GTx" TargetMode="External"/><Relationship Id="rId2195" Type="http://schemas.openxmlformats.org/officeDocument/2006/relationships/hyperlink" Target="https://members.tsdsi.in/index.php/s/taQLMy7bSPZoHir" TargetMode="External"/><Relationship Id="rId3039" Type="http://schemas.openxmlformats.org/officeDocument/2006/relationships/hyperlink" Target="https://www.ccsa.org.cn/api/portalsFile/downloadOldFile?type=19&amp;oldFileUrl=ITU-R/M.2150-2_RIT/CCSA.38.322V1630.docx" TargetMode="External"/><Relationship Id="rId3246" Type="http://schemas.openxmlformats.org/officeDocument/2006/relationships/hyperlink" Target="https://www.arib.or.jp/english/html/overview/doc/T120_T23_SPECS/ARIB-STD-T120/Rel17/37/A37473-h10.pdf" TargetMode="External"/><Relationship Id="rId3453" Type="http://schemas.openxmlformats.org/officeDocument/2006/relationships/hyperlink" Target="https://members.tsdsi.in/index.php/s/CsmLZaoiiNNX2Ar" TargetMode="External"/><Relationship Id="rId167" Type="http://schemas.openxmlformats.org/officeDocument/2006/relationships/hyperlink" Target="https://members.tsdsi.in/s/Y22BnB6f9Rfbp6R" TargetMode="External"/><Relationship Id="rId374" Type="http://schemas.openxmlformats.org/officeDocument/2006/relationships/hyperlink" Target="https://www.ccsa.org.cn/api/portalsFile/downloadOldFile?type=19&amp;oldFileUrl=ITU-R/M.2150-2_SRIT/CCSA.36.300V1690.doc" TargetMode="External"/><Relationship Id="rId581" Type="http://schemas.openxmlformats.org/officeDocument/2006/relationships/hyperlink" Target="http://committee.tta.or.kr/data/ttasDown.jsp?kind=ttastd&amp;pk_num=TTAT.3G-36.331V15.20.0" TargetMode="External"/><Relationship Id="rId2055" Type="http://schemas.openxmlformats.org/officeDocument/2006/relationships/hyperlink" Target="https://members.tsdsi.in/index.php/s/meWGYCTEEGFAtjT" TargetMode="External"/><Relationship Id="rId2262" Type="http://schemas.openxmlformats.org/officeDocument/2006/relationships/hyperlink" Target="https://members.tsdsi.in/index.php/s/AWoP6N4JdK22fPi" TargetMode="External"/><Relationship Id="rId3106" Type="http://schemas.openxmlformats.org/officeDocument/2006/relationships/hyperlink" Target="https://www.arib.or.jp/english/html/overview/doc/T120_T23_SPECS/ARIB-STD-T120/Rel17/38/A38351-h30.pdf" TargetMode="External"/><Relationship Id="rId3660" Type="http://schemas.openxmlformats.org/officeDocument/2006/relationships/hyperlink" Target="https://www.ccsa.org.cn/api/portalsFile/downloadOldFile?type=19&amp;oldFileUrl=ITU-R/M.2150-2_RIT/CCSA.38.470V1580.doc" TargetMode="External"/><Relationship Id="rId234" Type="http://schemas.openxmlformats.org/officeDocument/2006/relationships/hyperlink" Target="https://www.ccsa.org.cn/api/portalsFile/downloadOldFile?type=19&amp;oldFileUrl=ITU-R/M.2150-2_SRIT/CCSA.38.201V1700.doc" TargetMode="External"/><Relationship Id="rId3313" Type="http://schemas.openxmlformats.org/officeDocument/2006/relationships/hyperlink" Target="https://members.tsdsi.in/s/NiQzodjJ2Y4ZKPE" TargetMode="External"/><Relationship Id="rId3520" Type="http://schemas.openxmlformats.org/officeDocument/2006/relationships/hyperlink" Target="https://www.ccsa.org.cn/api/portalsFile/downloadOldFile?type=19&amp;oldFileUrl=ITU-R/M.2150-2_RIT/CCSA.38.424V1600.doc" TargetMode="External"/><Relationship Id="rId441" Type="http://schemas.openxmlformats.org/officeDocument/2006/relationships/hyperlink" Target="http://committee.tta.or.kr/data/ttasDown.jsp?kind=ttastd&amp;pk_num=TTAT.3G-36.305V16.4.0" TargetMode="External"/><Relationship Id="rId1071" Type="http://schemas.openxmlformats.org/officeDocument/2006/relationships/hyperlink" Target="https://www.atis.org/3gpp-transpositions" TargetMode="External"/><Relationship Id="rId2122" Type="http://schemas.openxmlformats.org/officeDocument/2006/relationships/hyperlink" Target="https://www.ccsa.org.cn/api/portalsFile/downloadOldFile?type=19&amp;oldFileUrl=ITU-R/M.2150-2_SRIT/CCSA.38.470V1730.doc" TargetMode="External"/><Relationship Id="rId301" Type="http://schemas.openxmlformats.org/officeDocument/2006/relationships/hyperlink" Target="http://committee.tta.or.kr/data/ttasDown.jsp?kind=ttastd&amp;pk_num=TTAT.3G-38.212V17.4.0" TargetMode="External"/><Relationship Id="rId1888" Type="http://schemas.openxmlformats.org/officeDocument/2006/relationships/hyperlink" Target="http://committee.tta.or.kr/data/ttasDown.jsp?kind=ttastd&amp;pk_num=TTAT.3G-38.420V16.0.0" TargetMode="External"/><Relationship Id="rId2939" Type="http://schemas.openxmlformats.org/officeDocument/2006/relationships/hyperlink" Target="https://www.atis.org/3gpp-transpositions" TargetMode="External"/><Relationship Id="rId4087" Type="http://schemas.openxmlformats.org/officeDocument/2006/relationships/hyperlink" Target="https://members.tsdsi.in/index.php/s/tTDDnpxdgNsycA7" TargetMode="External"/><Relationship Id="rId4294" Type="http://schemas.openxmlformats.org/officeDocument/2006/relationships/hyperlink" Target="https://www.etsi.org/deliver/etsi_ts/138400_138499/138410/16.04.00_60/ts_138410v160400p.pdf" TargetMode="External"/><Relationship Id="rId1748" Type="http://schemas.openxmlformats.org/officeDocument/2006/relationships/hyperlink" Target="http://committee.tta.or.kr/data/ttasDown.jsp?kind=ttastd&amp;pk_num=TTAT.3G-38.401V17.3.0" TargetMode="External"/><Relationship Id="rId4154" Type="http://schemas.openxmlformats.org/officeDocument/2006/relationships/hyperlink" Target="https://members.tsdsi.in/index.php/s/97toS29aTrjjddF" TargetMode="External"/><Relationship Id="rId4361" Type="http://schemas.openxmlformats.org/officeDocument/2006/relationships/hyperlink" Target="https://www.etsi.org/deliver/etsi_ts/137100_137199/137104/17.07.00_60/ts_137104v170700p.pdf" TargetMode="External"/><Relationship Id="rId1955" Type="http://schemas.openxmlformats.org/officeDocument/2006/relationships/hyperlink" Target="https://www.ccsa.org.cn/api/portalsFile/downloadOldFile?type=19&amp;oldFileUrl=ITU-R/M.2150-2_SRIT/CCSA.38.423V1730.doc" TargetMode="External"/><Relationship Id="rId3170" Type="http://schemas.openxmlformats.org/officeDocument/2006/relationships/hyperlink" Target="https://www.atis.org/3gpp-transpositions" TargetMode="External"/><Relationship Id="rId4014" Type="http://schemas.openxmlformats.org/officeDocument/2006/relationships/hyperlink" Target="https://www.ccsa.org.cn/api/portalsFile/downloadOldFile?type=19&amp;oldFileUrl=ITU-R/M.2150-2_RIT/CCSA.38.175V1640.docx" TargetMode="External"/><Relationship Id="rId4221" Type="http://schemas.openxmlformats.org/officeDocument/2006/relationships/hyperlink" Target="https://www.etsi.org/deliver/etsi_ts/138200_138299/138215/17.02.00_60/ts_138215v170200p.pdf" TargetMode="External"/><Relationship Id="rId1608" Type="http://schemas.openxmlformats.org/officeDocument/2006/relationships/hyperlink" Target="https://members.tsdsi.in/index.php/s/KNsFQxJcdmeTETQ" TargetMode="External"/><Relationship Id="rId1815" Type="http://schemas.openxmlformats.org/officeDocument/2006/relationships/hyperlink" Target="https://www.ccsa.org.cn/api/portalsFile/downloadOldFile?type=19&amp;oldFileUrl=ITU-R/M.2150-2_SRIT/CCSA.38.413V15130.doc" TargetMode="External"/><Relationship Id="rId3030" Type="http://schemas.openxmlformats.org/officeDocument/2006/relationships/hyperlink" Target="https://www.atis.org/3gpp-transpositions" TargetMode="External"/><Relationship Id="rId3987" Type="http://schemas.openxmlformats.org/officeDocument/2006/relationships/hyperlink" Target="https://www.etsi.org/deliver/etsi_ts/138100_138199/138133/16.14.00_60/ts_138133v161400p.pdf" TargetMode="External"/><Relationship Id="rId2589" Type="http://schemas.openxmlformats.org/officeDocument/2006/relationships/hyperlink" Target="https://members.tsdsi.in/s/t8fW7E8JiwS7y7k" TargetMode="External"/><Relationship Id="rId2796" Type="http://schemas.openxmlformats.org/officeDocument/2006/relationships/hyperlink" Target="https://members.tsdsi.in/s/dSgJrnRsCk7Nwz3" TargetMode="External"/><Relationship Id="rId3847" Type="http://schemas.openxmlformats.org/officeDocument/2006/relationships/hyperlink" Target="https://www.etsi.org/deliver/etsi_ts/138100_138199/13810101/16.14.00_60/ts_13810101v161400p.pdf" TargetMode="External"/><Relationship Id="rId768" Type="http://schemas.openxmlformats.org/officeDocument/2006/relationships/hyperlink" Target="https://members.tsdsi.in/s/DPdPHejcTP4ZMGy" TargetMode="External"/><Relationship Id="rId975" Type="http://schemas.openxmlformats.org/officeDocument/2006/relationships/hyperlink" Target="https://www.ccsa.org.cn/api/portalsFile/downloadOldFile?type=19&amp;oldFileUrl=ITU-R/M.2150-2_SRIT/CCSA.36.401V1510.doc" TargetMode="External"/><Relationship Id="rId1398" Type="http://schemas.openxmlformats.org/officeDocument/2006/relationships/hyperlink" Target="http://committee.tta.or.kr/data/ttasDown.jsp?kind=ttastd&amp;pk_num=TTAT.3G-36.457V15.0.0" TargetMode="External"/><Relationship Id="rId2449" Type="http://schemas.openxmlformats.org/officeDocument/2006/relationships/hyperlink" Target="https://members.tsdsi.in/s/pMtgyxkifw58LPe" TargetMode="External"/><Relationship Id="rId2656" Type="http://schemas.openxmlformats.org/officeDocument/2006/relationships/header" Target="header12.xml"/><Relationship Id="rId2863" Type="http://schemas.openxmlformats.org/officeDocument/2006/relationships/hyperlink" Target="https://www.ccsa.org.cn/api/portalsFile/downloadOldFile?type=19&amp;oldFileUrl=ITU-R/M.2150-2_RIT/CCSA.37.340V1730.docx" TargetMode="External"/><Relationship Id="rId3707" Type="http://schemas.openxmlformats.org/officeDocument/2006/relationships/hyperlink" Target="https://www.ttc.or.jp/st/docs/3gpp/2020/TS/TS-3GA-38.472v15.7.0.pdf" TargetMode="External"/><Relationship Id="rId3914" Type="http://schemas.openxmlformats.org/officeDocument/2006/relationships/hyperlink" Target="https://www.atis.org/3gpp-transpositions" TargetMode="External"/><Relationship Id="rId628" Type="http://schemas.openxmlformats.org/officeDocument/2006/relationships/hyperlink" Target="https://www.ccsa.org.cn/api/portalsFile/downloadOldFile?type=19&amp;oldFileUrl=ITU-R/M.2150-2_SRIT/CCSA.36.360V1600.doc" TargetMode="External"/><Relationship Id="rId835" Type="http://schemas.openxmlformats.org/officeDocument/2006/relationships/hyperlink" Target="https://www.ccsa.org.cn/api/portalsFile/downloadOldFile?type=19&amp;oldFileUrl=ITU-R/M.2150-2_SRIT/CCSA.38.307V15100.doc" TargetMode="External"/><Relationship Id="rId1258" Type="http://schemas.openxmlformats.org/officeDocument/2006/relationships/hyperlink" Target="http://committee.tta.or.kr/data/ttasDown.jsp?kind=ttastd&amp;pk_num=TTAT.3G-36.441V16.0.0" TargetMode="External"/><Relationship Id="rId1465" Type="http://schemas.openxmlformats.org/officeDocument/2006/relationships/hyperlink" Target="https://www.ccsa.org.cn/api/portalsFile/downloadOldFile?type=19&amp;oldFileUrl=ITU-R/M.2150-2_SRIT/CCSA.36.461V1600.doc" TargetMode="External"/><Relationship Id="rId1672" Type="http://schemas.openxmlformats.org/officeDocument/2006/relationships/hyperlink" Target="http://committee.tta.or.kr/data/ttasDown.jsp?kind=ttastd&amp;pk_num=TTAT.3G-37.471V17.0.0" TargetMode="External"/><Relationship Id="rId2309" Type="http://schemas.openxmlformats.org/officeDocument/2006/relationships/hyperlink" Target="https://www.etsi.org/deliver/etsi_ts/136100_136199/136113/17.00.00_60/ts_136113v170000p.pdf" TargetMode="External"/><Relationship Id="rId2516" Type="http://schemas.openxmlformats.org/officeDocument/2006/relationships/hyperlink" Target="https://www.ccsa.org.cn/api/portalsFile/downloadOldFile?type=19&amp;oldFileUrl=ITU-R/M.2150-2_SRIT/CCSA.38.104V16140.doc" TargetMode="External"/><Relationship Id="rId2723" Type="http://schemas.openxmlformats.org/officeDocument/2006/relationships/hyperlink" Target="https://www.ccsa.org.cn/api/portalsFile/downloadOldFile?type=19&amp;oldFileUrl=ITU-R/M.2150-2_RIT/CCSA.38.212V15130.docx" TargetMode="External"/><Relationship Id="rId1118" Type="http://schemas.openxmlformats.org/officeDocument/2006/relationships/hyperlink" Target="http://committee.tta.or.kr/data/ttasDown.jsp?kind=ttastd&amp;pk_num=TTAT.3G-36.420V17.0.0" TargetMode="External"/><Relationship Id="rId1325" Type="http://schemas.openxmlformats.org/officeDocument/2006/relationships/hyperlink" Target="https://www.ccsa.org.cn/api/portalsFile/downloadOldFile?type=19&amp;oldFileUrl=ITU-R/M.2150-2_SRIT/CCSA.36.444V1700.doc" TargetMode="External"/><Relationship Id="rId1532" Type="http://schemas.openxmlformats.org/officeDocument/2006/relationships/hyperlink" Target="http://committee.tta.or.kr/data/ttasDown.jsp?kind=ttastd&amp;pk_num=TTAT.3G-36.464V16.0.0" TargetMode="External"/><Relationship Id="rId2930" Type="http://schemas.openxmlformats.org/officeDocument/2006/relationships/hyperlink" Target="http://committee.tta.or.kr/data/ttasDown.jsp?kind=ttastd&amp;pk_num=TTAT.3G-38.304V17.3.0" TargetMode="External"/><Relationship Id="rId902" Type="http://schemas.openxmlformats.org/officeDocument/2006/relationships/hyperlink" Target="http://committee.tta.or.kr/data/ttasDown.jsp?kind=ttastd&amp;pk_num=TTAT.3G-38.322V16.3.0" TargetMode="External"/><Relationship Id="rId3497" Type="http://schemas.openxmlformats.org/officeDocument/2006/relationships/hyperlink" Target="https://www.ttc.or.jp/st/docs/3gpp/2023/TS/TS-3GA-38.423v15.16.0.pdf" TargetMode="External"/><Relationship Id="rId31" Type="http://schemas.openxmlformats.org/officeDocument/2006/relationships/hyperlink" Target="https://www.itu.int/pub/R-REP-M.2412" TargetMode="External"/><Relationship Id="rId2099" Type="http://schemas.openxmlformats.org/officeDocument/2006/relationships/hyperlink" Target="https://www.ttc.or.jp/st/docs/3gpp/2023/TS/TS-3GA-38.463v16.12.0.pdf" TargetMode="External"/><Relationship Id="rId278" Type="http://schemas.openxmlformats.org/officeDocument/2006/relationships/hyperlink" Target="https://www.etsi.org/deliver/etsi_ts/138200_138299/138211/17.04.00_60/ts_138211v170400p.pdf" TargetMode="External"/><Relationship Id="rId3357" Type="http://schemas.openxmlformats.org/officeDocument/2006/relationships/hyperlink" Target="https://www.ttc.or.jp/st/docs/3gpp/2020/TS/TS-3GA-38.412v16.1.0.pdf" TargetMode="External"/><Relationship Id="rId3564" Type="http://schemas.openxmlformats.org/officeDocument/2006/relationships/hyperlink" Target="https://www.etsi.org/deliver/etsi_ts/138400_138499/138455/16.10.00_60/ts_138455v161000p.pdf" TargetMode="External"/><Relationship Id="rId3771" Type="http://schemas.openxmlformats.org/officeDocument/2006/relationships/hyperlink" Target="https://www.ccsa.org.cn/api/portalsFile/downloadOldFile?type=19&amp;oldFileUrl=ITU-R/M.2150-2_RIT/CCSA.37.104V16150.docx" TargetMode="External"/><Relationship Id="rId4408" Type="http://schemas.openxmlformats.org/officeDocument/2006/relationships/footer" Target="footer10.xml"/><Relationship Id="rId485" Type="http://schemas.openxmlformats.org/officeDocument/2006/relationships/hyperlink" Target="https://www.atis.org/3gpp-transpositions" TargetMode="External"/><Relationship Id="rId692" Type="http://schemas.openxmlformats.org/officeDocument/2006/relationships/hyperlink" Target="http://committee.tta.or.kr/data/ttasDown.jsp?kind=ttastd&amp;pk_num=TTAT.3G-37.324V15.1.0" TargetMode="External"/><Relationship Id="rId2166" Type="http://schemas.openxmlformats.org/officeDocument/2006/relationships/hyperlink" Target="https://www.etsi.org/deliver/etsi_ts/138400_138499/138472/17.01.00_60/ts_138472v170100p.pdf" TargetMode="External"/><Relationship Id="rId2373" Type="http://schemas.openxmlformats.org/officeDocument/2006/relationships/hyperlink" Target="https://www.ccsa.org.cn/api/portalsFile/downloadOldFile?type=19&amp;oldFileUrl=ITU-R/M.2150-2_SRIT/CCSA.37.104V15180.doc" TargetMode="External"/><Relationship Id="rId2580" Type="http://schemas.openxmlformats.org/officeDocument/2006/relationships/hyperlink" Target="https://www.ccsa.org.cn/api/portalsFile/downloadOldFile?type=19&amp;oldFileUrl=ITU-R/M.2150-2_SRIT/CCSA.38.124V1720.doc" TargetMode="External"/><Relationship Id="rId3217" Type="http://schemas.openxmlformats.org/officeDocument/2006/relationships/hyperlink" Target="http://committee.tta.or.kr/data/ttasDown.jsp?kind=ttastd&amp;pk_num=TTAT.3G-37.471V16.1.0" TargetMode="External"/><Relationship Id="rId3424" Type="http://schemas.openxmlformats.org/officeDocument/2006/relationships/hyperlink" Target="https://www.etsi.org/deliver/etsi_ts/138400_138499/138415/17.00.00_60/ts_138415v170000p.pdf" TargetMode="External"/><Relationship Id="rId3631" Type="http://schemas.openxmlformats.org/officeDocument/2006/relationships/hyperlink" Target="https://www.atis.org/3gpp-transpositions" TargetMode="External"/><Relationship Id="rId138" Type="http://schemas.openxmlformats.org/officeDocument/2006/relationships/hyperlink" Target="https://www.etsi.org/deliver/etsi_ts/136200_136299/136212/15.15.00_60/ts_136212v151500p.pdf" TargetMode="External"/><Relationship Id="rId345" Type="http://schemas.openxmlformats.org/officeDocument/2006/relationships/hyperlink" Target="https://www.atis.org/3gpp-transpositions" TargetMode="External"/><Relationship Id="rId552" Type="http://schemas.openxmlformats.org/officeDocument/2006/relationships/hyperlink" Target="https://members.tsdsi.in/s/5PdEsQ5jxmSLKYJ" TargetMode="External"/><Relationship Id="rId1182" Type="http://schemas.openxmlformats.org/officeDocument/2006/relationships/hyperlink" Target="https://www.ttc.or.jp/st/docs/3gpp/2023/TS/TS-3GA-36.423v17.3.0.pdf" TargetMode="External"/><Relationship Id="rId2026" Type="http://schemas.openxmlformats.org/officeDocument/2006/relationships/hyperlink" Target="https://www.etsi.org/deliver/etsi_ts/138400_138499/138460/15.04.00_60/ts_138460v150400p.pdf" TargetMode="External"/><Relationship Id="rId2233" Type="http://schemas.openxmlformats.org/officeDocument/2006/relationships/hyperlink" Target="https://www.ccsa.org.cn/api/portalsFile/downloadOldFile?type=19&amp;oldFileUrl=ITU-R/M.2150-2_SRIT/CCSA.36.104V15150.doc" TargetMode="External"/><Relationship Id="rId2440" Type="http://schemas.openxmlformats.org/officeDocument/2006/relationships/hyperlink" Target="https://www.ccsa.org.cn/api/portalsFile/downloadOldFile?type=19&amp;oldFileUrl=ITU-R/M.2150-2_SRIT/CCSA.37.114V1700.doc" TargetMode="External"/><Relationship Id="rId205" Type="http://schemas.openxmlformats.org/officeDocument/2006/relationships/hyperlink" Target="https://www.atis.org/3gpp-documents/Rel16/" TargetMode="External"/><Relationship Id="rId412" Type="http://schemas.openxmlformats.org/officeDocument/2006/relationships/hyperlink" Target="https://members.tsdsi.in/s/p2cryGpngrEDrWb" TargetMode="External"/><Relationship Id="rId1042" Type="http://schemas.openxmlformats.org/officeDocument/2006/relationships/hyperlink" Target="https://www.ttc.or.jp/st/docs/3gpps2018/TS/TS-3GA-36.412(Rel15)v15.0.0.pdf" TargetMode="External"/><Relationship Id="rId2300" Type="http://schemas.openxmlformats.org/officeDocument/2006/relationships/hyperlink" Target="https://www.ccsa.org.cn/api/portalsFile/downloadOldFile?type=19&amp;oldFileUrl=ITU-R/M.2150-2_SRIT/CCSA.36.113V1620.doc" TargetMode="External"/><Relationship Id="rId4198" Type="http://schemas.openxmlformats.org/officeDocument/2006/relationships/footer" Target="footer7.xml"/><Relationship Id="rId1999" Type="http://schemas.openxmlformats.org/officeDocument/2006/relationships/hyperlink" Target="https://members.tsdsi.in/s/kmz64edqJo3PyG6" TargetMode="External"/><Relationship Id="rId4058" Type="http://schemas.openxmlformats.org/officeDocument/2006/relationships/hyperlink" Target="https://members.tsdsi.in/index.php/s/fB9WYoMjmsC8RES" TargetMode="External"/><Relationship Id="rId4265" Type="http://schemas.openxmlformats.org/officeDocument/2006/relationships/hyperlink" Target="https://www.etsi.org/deliver/etsi_ts/138300_138399/138351/17.03.00_60/ts_138351v170300p.pdf" TargetMode="External"/><Relationship Id="rId1859" Type="http://schemas.openxmlformats.org/officeDocument/2006/relationships/hyperlink" Target="https://members.tsdsi.in/s/FDqDKjmn4NNd5NJ" TargetMode="External"/><Relationship Id="rId3074" Type="http://schemas.openxmlformats.org/officeDocument/2006/relationships/hyperlink" Target="https://www.ccsa.org.cn/api/portalsFile/downloadOldFile?type=19&amp;oldFileUrl=ITU-R/M.2150-2_RIT/CCSA.38.331V15201.docx" TargetMode="External"/><Relationship Id="rId4125" Type="http://schemas.openxmlformats.org/officeDocument/2006/relationships/hyperlink" Target="https://members.tsdsi.in/index.php/s/JQwsbgercBXNCWk" TargetMode="External"/><Relationship Id="rId1719" Type="http://schemas.openxmlformats.org/officeDocument/2006/relationships/hyperlink" Target="https://members.tsdsi.in/s/3oK8tTx3P23AQtr" TargetMode="External"/><Relationship Id="rId1926" Type="http://schemas.openxmlformats.org/officeDocument/2006/relationships/hyperlink" Target="https://www.ccsa.org.cn/api/portalsFile/downloadOldFile?type=19&amp;oldFileUrl=ITU-R/M.2150-2_SRIT/CCSA.38.422V1600.doc" TargetMode="External"/><Relationship Id="rId3281" Type="http://schemas.openxmlformats.org/officeDocument/2006/relationships/hyperlink" Target="https://www.atis.org/3gpp-transpositions" TargetMode="External"/><Relationship Id="rId4332" Type="http://schemas.openxmlformats.org/officeDocument/2006/relationships/hyperlink" Target="https://www.etsi.org/deliver/etsi_ts/138400_138499/138460/15.04.00_60/ts_138460v150400p.pdf" TargetMode="External"/><Relationship Id="rId2090" Type="http://schemas.openxmlformats.org/officeDocument/2006/relationships/hyperlink" Target="https://members.tsdsi.in/s/FJ4txa9KK3GHJXx" TargetMode="External"/><Relationship Id="rId3141" Type="http://schemas.openxmlformats.org/officeDocument/2006/relationships/hyperlink" Target="https://www.arib.or.jp/english/html/overview/doc/T120_T23_SPECS/ARIB-STD-T120/Rel16/37/A37461-g10.pdf" TargetMode="External"/><Relationship Id="rId3001" Type="http://schemas.openxmlformats.org/officeDocument/2006/relationships/hyperlink" Target="https://www.arib.or.jp/english/html/overview/doc/T120_T23_SPECS/ARIB-STD-T120/Rel17/38/A38314-h20.pdf" TargetMode="External"/><Relationship Id="rId3958" Type="http://schemas.openxmlformats.org/officeDocument/2006/relationships/hyperlink" Target="https://www.ccsa.org.cn/api/portalsFile/downloadOldFile?type=19&amp;oldFileUrl=ITU-R/M.2150-2_RIT/CCSA.38.124V1580.docx" TargetMode="External"/><Relationship Id="rId879" Type="http://schemas.openxmlformats.org/officeDocument/2006/relationships/hyperlink" Target="https://www.etsi.org/deliver/etsi_ts/138300_138399/138321/16.11.00_60/ts_138321v161100p.pdf" TargetMode="External"/><Relationship Id="rId2767" Type="http://schemas.openxmlformats.org/officeDocument/2006/relationships/hyperlink" Target="https://www.etsi.org/deliver/etsi_ts/138200_138299/138214/15.16.00_60/ts_138214v151600p.pdf" TargetMode="External"/><Relationship Id="rId739" Type="http://schemas.openxmlformats.org/officeDocument/2006/relationships/hyperlink" Target="https://www.etsi.org/deliver/etsi_ts/137300_137399/137355/16.09.00_60/ts_137355v160900p.pdf" TargetMode="External"/><Relationship Id="rId1369" Type="http://schemas.openxmlformats.org/officeDocument/2006/relationships/hyperlink" Target="https://members.tsdsi.in/s/ZXHL3gKeiPNJJi3" TargetMode="External"/><Relationship Id="rId1576" Type="http://schemas.openxmlformats.org/officeDocument/2006/relationships/hyperlink" Target="https://www.atis.org/3gpp-transpositions" TargetMode="External"/><Relationship Id="rId2974" Type="http://schemas.openxmlformats.org/officeDocument/2006/relationships/hyperlink" Target="https://www.atis.org/3gpp-transpositions" TargetMode="External"/><Relationship Id="rId3818" Type="http://schemas.openxmlformats.org/officeDocument/2006/relationships/hyperlink" Target="https://www.atis.org/3gpp-documents/Rel15/" TargetMode="External"/><Relationship Id="rId946" Type="http://schemas.openxmlformats.org/officeDocument/2006/relationships/hyperlink" Target="https://www.atis.org/3gpp-transpositions" TargetMode="External"/><Relationship Id="rId1229" Type="http://schemas.openxmlformats.org/officeDocument/2006/relationships/hyperlink" Target="https://members.tsdsi.in/index.php/s/qKjT5XfHNPpB3MG" TargetMode="External"/><Relationship Id="rId1783" Type="http://schemas.openxmlformats.org/officeDocument/2006/relationships/hyperlink" Target="http://committee.tta.or.kr/data/ttasDown.jsp?kind=ttastd&amp;pk_num=TTAT.3G-38.411V16.0.0" TargetMode="External"/><Relationship Id="rId1990" Type="http://schemas.openxmlformats.org/officeDocument/2006/relationships/hyperlink" Target="https://www.ccsa.org.cn/api/portalsFile/downloadOldFile?type=19&amp;oldFileUrl=ITU-R/M.2150-2_SRIT/CCSA.38.425V1630.doc" TargetMode="External"/><Relationship Id="rId2627" Type="http://schemas.openxmlformats.org/officeDocument/2006/relationships/hyperlink" Target="https://www.atis.org/3gpp-transpositions" TargetMode="External"/><Relationship Id="rId2834" Type="http://schemas.openxmlformats.org/officeDocument/2006/relationships/hyperlink" Target="https://www.atis.org/3gpp-transpositions" TargetMode="External"/><Relationship Id="rId75" Type="http://schemas.openxmlformats.org/officeDocument/2006/relationships/oleObject" Target="embeddings/oleObject17.bin"/><Relationship Id="rId806" Type="http://schemas.openxmlformats.org/officeDocument/2006/relationships/hyperlink" Target="https://www.atis.org/3gpp-transpositions" TargetMode="External"/><Relationship Id="rId1436" Type="http://schemas.openxmlformats.org/officeDocument/2006/relationships/hyperlink" Target="https://www.ccsa.org.cn/api/portalsFile/downloadOldFile?type=19&amp;oldFileUrl=ITU-R/M.2150-2_SRIT/CCSA.36.459V1500.doc" TargetMode="External"/><Relationship Id="rId1643" Type="http://schemas.openxmlformats.org/officeDocument/2006/relationships/hyperlink" Target="https://members.tsdsi.in/s/Sff9H5iDERXJc3L" TargetMode="External"/><Relationship Id="rId1850" Type="http://schemas.openxmlformats.org/officeDocument/2006/relationships/hyperlink" Target="https://www.ccsa.org.cn/api/portalsFile/downloadOldFile?type=19&amp;oldFileUrl=ITU-R/M.2150-2_SRIT/CCSA.38.414V1700.doc" TargetMode="External"/><Relationship Id="rId2901" Type="http://schemas.openxmlformats.org/officeDocument/2006/relationships/hyperlink" Target="https://members.tsdsi.in/s/A7BE2f6rB7C9Sy4" TargetMode="External"/><Relationship Id="rId1503" Type="http://schemas.openxmlformats.org/officeDocument/2006/relationships/hyperlink" Target="https://members.tsdsi.in/index.php/s/MFem6KcmqnCDwpe" TargetMode="External"/><Relationship Id="rId1710" Type="http://schemas.openxmlformats.org/officeDocument/2006/relationships/hyperlink" Target="https://www.ccsa.org.cn/api/portalsFile/downloadOldFile?type=19&amp;oldFileUrl=ITU-R/M.2150-2_SRIT/CCSA.37.481V1700.doc" TargetMode="External"/><Relationship Id="rId3468" Type="http://schemas.openxmlformats.org/officeDocument/2006/relationships/hyperlink" Target="http://committee.tta.or.kr/data/ttasDown.jsp?kind=ttastd&amp;pk_num=TTAT.3G-38.421V17.0.0" TargetMode="External"/><Relationship Id="rId3675" Type="http://schemas.openxmlformats.org/officeDocument/2006/relationships/hyperlink" Target="https://www.ccsa.org.cn/api/portalsFile/downloadOldFile?type=19&amp;oldFileUrl=ITU-R/M.2150-2_RIT/CCSA.38.470V1730.docx" TargetMode="External"/><Relationship Id="rId3882" Type="http://schemas.openxmlformats.org/officeDocument/2006/relationships/hyperlink" Target="https://www.etsi.org/deliver/etsi_ts/138100_138199/13810103/15.20.00_60/ts_13810103v152000p.pdf" TargetMode="External"/><Relationship Id="rId389" Type="http://schemas.openxmlformats.org/officeDocument/2006/relationships/hyperlink" Target="https://www.ccsa.org.cn/api/portalsFile/downloadOldFile?type=19&amp;oldFileUrl=ITU-R/M.2150-2_SRIT/CCSA.36.302V1530.doc" TargetMode="External"/><Relationship Id="rId596" Type="http://schemas.openxmlformats.org/officeDocument/2006/relationships/hyperlink" Target="https://www.arib.or.jp/english/html/overview/doc/T120_T23_SPECS/ARIB-STD-T120/Rel15/36/A36355-f60.pdf" TargetMode="External"/><Relationship Id="rId2277" Type="http://schemas.openxmlformats.org/officeDocument/2006/relationships/hyperlink" Target="https://www.arib.or.jp/english/html/overview/doc/T120_T23_SPECS/ARIB-STD-T120/Rel16/36/A36111-g00.pdf" TargetMode="External"/><Relationship Id="rId2484" Type="http://schemas.openxmlformats.org/officeDocument/2006/relationships/hyperlink" Target="https://members.tsdsi.in/s/GdRDsEc2bZw8NM8" TargetMode="External"/><Relationship Id="rId2691" Type="http://schemas.openxmlformats.org/officeDocument/2006/relationships/hyperlink" Target="https://members.tsdsi.in/s/WMB8T7wBAbC9dX8" TargetMode="External"/><Relationship Id="rId3328" Type="http://schemas.openxmlformats.org/officeDocument/2006/relationships/hyperlink" Target="http://committee.tta.or.kr/data/ttasDown.jsp?kind=ttastd&amp;pk_num=TTAT.3G-38.411V15.0.0" TargetMode="External"/><Relationship Id="rId3535" Type="http://schemas.openxmlformats.org/officeDocument/2006/relationships/hyperlink" Target="https://www.ccsa.org.cn/api/portalsFile/downloadOldFile?type=19&amp;oldFileUrl=ITU-R/M.2150-2_RIT/CCSA.38.425V1570.doc" TargetMode="External"/><Relationship Id="rId3742" Type="http://schemas.openxmlformats.org/officeDocument/2006/relationships/hyperlink" Target="https://www.ttc.or.jp/st/docs/3gpp/2023/TS/TS-3GA-38.473v17.3.0.pdf" TargetMode="External"/><Relationship Id="rId249" Type="http://schemas.openxmlformats.org/officeDocument/2006/relationships/hyperlink" Target="https://www.ccsa.org.cn/api/portalsFile/downloadOldFile?type=19&amp;oldFileUrl=ITU-R/M.2150-2_SRIT/CCSA.38.202V1630.doc" TargetMode="External"/><Relationship Id="rId456" Type="http://schemas.openxmlformats.org/officeDocument/2006/relationships/hyperlink" Target="https://www.arib.or.jp/english/html/overview/doc/T120_T23_SPECS/ARIB-STD-T120/Rel16/36/A36306-ga0.pdf" TargetMode="External"/><Relationship Id="rId663" Type="http://schemas.openxmlformats.org/officeDocument/2006/relationships/hyperlink" Target="http://committee.tta.or.kr/data/ttasDown.jsp?kind=ttastd&amp;pk_num=TTAT.3G-36.361V17.0.0" TargetMode="External"/><Relationship Id="rId870" Type="http://schemas.openxmlformats.org/officeDocument/2006/relationships/hyperlink" Target="https://www.ccsa.org.cn/api/portalsFile/downloadOldFile?type=19&amp;oldFileUrl=ITU-R/M.2150-2_SRIT/CCSA.38.321V15130.doc" TargetMode="External"/><Relationship Id="rId1086" Type="http://schemas.openxmlformats.org/officeDocument/2006/relationships/hyperlink" Target="https://www.ccsa.org.cn/api/portalsFile/downloadOldFile?type=19&amp;oldFileUrl=ITU-R/M.2150-2_SRIT/CCSA.36.414V1600.doc" TargetMode="External"/><Relationship Id="rId1293" Type="http://schemas.openxmlformats.org/officeDocument/2006/relationships/hyperlink" Target="http://committee.tta.or.kr/data/ttasDown.jsp?kind=ttastd&amp;pk_num=TTAT.3G-36.443V15.0.0" TargetMode="External"/><Relationship Id="rId2137" Type="http://schemas.openxmlformats.org/officeDocument/2006/relationships/hyperlink" Target="https://www.ccsa.org.cn/api/portalsFile/downloadOldFile?type=19&amp;oldFileUrl=ITU-R/M.2150-2_SRIT/CCSA.38.471V1600.doc" TargetMode="External"/><Relationship Id="rId2344" Type="http://schemas.openxmlformats.org/officeDocument/2006/relationships/hyperlink" Target="https://www.arib.or.jp/english/html/overview/doc/T120_T23_SPECS/ARIB-STD-T120/Rel17/36/A36124-h10.pdf" TargetMode="External"/><Relationship Id="rId2551" Type="http://schemas.openxmlformats.org/officeDocument/2006/relationships/hyperlink" Target="https://www.ccsa.org.cn/api/portalsFile/downloadOldFile?type=19&amp;oldFileUrl=ITU-R/M.2150-2_SRIT/CCSA.38.113V1720.doc" TargetMode="External"/><Relationship Id="rId109" Type="http://schemas.openxmlformats.org/officeDocument/2006/relationships/hyperlink" Target="https://www.ccsa.org.cn/api/portalsFile/downloadOldFile?type=19&amp;oldFileUrl=ITU-R/M.2150-2_SRIT/CCSA.36.201V1700.doc" TargetMode="External"/><Relationship Id="rId316" Type="http://schemas.openxmlformats.org/officeDocument/2006/relationships/hyperlink" Target="https://www.arib.or.jp/english/html/overview/doc/T120_T23_SPECS/ARIB-STD-T120/Rel17/38/A38213-h40.pdf" TargetMode="External"/><Relationship Id="rId523" Type="http://schemas.openxmlformats.org/officeDocument/2006/relationships/hyperlink" Target="https://www.etsi.org/deliver/etsi_ts/136300_136399/136321/16.08.00_60/ts_136321v160800p.pdf" TargetMode="External"/><Relationship Id="rId1153" Type="http://schemas.openxmlformats.org/officeDocument/2006/relationships/hyperlink" Target="http://committee.tta.or.kr/data/ttasDown.jsp?kind=ttastd&amp;pk_num=TTAT.3G-36.422V16.1.0" TargetMode="External"/><Relationship Id="rId2204" Type="http://schemas.openxmlformats.org/officeDocument/2006/relationships/hyperlink" Target="https://www.ttc.or.jp/st/docs/3gpp/2021/TS/TS-3GA-38.474v16.1.0.pdf" TargetMode="External"/><Relationship Id="rId3602" Type="http://schemas.openxmlformats.org/officeDocument/2006/relationships/hyperlink" Target="https://www.ttc.or.jp/st/docs/3gpps2019/TS/TS-3GA-38.461(Rel15)v15.1.0.pdf" TargetMode="External"/><Relationship Id="rId730" Type="http://schemas.openxmlformats.org/officeDocument/2006/relationships/hyperlink" Target="https://www.ccsa.org.cn/api/portalsFile/downloadOldFile?type=19&amp;oldFileUrl=ITU-R/M.2150-2_SRIT/CCSA.37.355V1530.doc" TargetMode="External"/><Relationship Id="rId1013" Type="http://schemas.openxmlformats.org/officeDocument/2006/relationships/hyperlink" Target="http://committee.tta.or.kr/data/ttasDown.jsp?kind=ttastd&amp;pk_num=TTAT.3G-36.410V17.0.0" TargetMode="External"/><Relationship Id="rId1360" Type="http://schemas.openxmlformats.org/officeDocument/2006/relationships/hyperlink" Target="https://www.ccsa.org.cn/api/portalsFile/downloadOldFile?type=19&amp;oldFileUrl=ITU-R/M.2150-2_SRIT/CCSA.36.455V1610.doc" TargetMode="External"/><Relationship Id="rId2411" Type="http://schemas.openxmlformats.org/officeDocument/2006/relationships/hyperlink" Target="https://www.etsi.org/deliver/etsi_ts/137100_137199/137113/15.11.00_60/ts_137113v151100p.pdf" TargetMode="External"/><Relationship Id="rId4169" Type="http://schemas.openxmlformats.org/officeDocument/2006/relationships/image" Target="media/image58.png"/><Relationship Id="rId1220" Type="http://schemas.openxmlformats.org/officeDocument/2006/relationships/hyperlink" Target="https://www.ccsa.org.cn/api/portalsFile/downloadOldFile?type=19&amp;oldFileUrl=ITU-R/M.2150-2_SRIT/CCSA.36.425V1700.doc" TargetMode="External"/><Relationship Id="rId4376" Type="http://schemas.openxmlformats.org/officeDocument/2006/relationships/hyperlink" Target="https://www.etsi.org/deliver/etsi_ts/138100_138199/13810102/17.08.00_60/ts_13810102v170800p.pdf" TargetMode="External"/><Relationship Id="rId3185" Type="http://schemas.openxmlformats.org/officeDocument/2006/relationships/hyperlink" Target="https://www.ccsa.org.cn/api/portalsFile/downloadOldFile?type=19&amp;oldFileUrl=ITU-R/M.2150-2_RIT/CCSA.37.466V1600.doc" TargetMode="External"/><Relationship Id="rId3392" Type="http://schemas.openxmlformats.org/officeDocument/2006/relationships/hyperlink" Target="https://www.ttc.or.jp/st/docs/3gpps2020/TS/TS-3GA-38_414_Rel15v15_3_0.pdf" TargetMode="External"/><Relationship Id="rId4029" Type="http://schemas.openxmlformats.org/officeDocument/2006/relationships/image" Target="media/image44.emf"/><Relationship Id="rId4236" Type="http://schemas.openxmlformats.org/officeDocument/2006/relationships/hyperlink" Target="https://www.etsi.org/deliver/etsi_ts/138300_138399/138300/17.03.00_60/ts_138300v170300p.pdf" TargetMode="External"/><Relationship Id="rId3045" Type="http://schemas.openxmlformats.org/officeDocument/2006/relationships/hyperlink" Target="https://www.ccsa.org.cn/api/portalsFile/downloadOldFile?type=19&amp;oldFileUrl=ITU-R/M.2150-2_RIT/CCSA.38.322V1720.docx" TargetMode="External"/><Relationship Id="rId3252" Type="http://schemas.openxmlformats.org/officeDocument/2006/relationships/hyperlink" Target="http://committee.tta.or.kr/data/ttasDown.jsp?kind=ttastd&amp;pk_num=TTAT.3G-37.473V17.1.0" TargetMode="External"/><Relationship Id="rId4303" Type="http://schemas.openxmlformats.org/officeDocument/2006/relationships/hyperlink" Target="https://www.etsi.org/deliver/etsi_ts/138400_138499/138413/16.11.00_60/ts_138413v161100p.pdf" TargetMode="External"/><Relationship Id="rId173" Type="http://schemas.openxmlformats.org/officeDocument/2006/relationships/hyperlink" Target="https://www.etsi.org/deliver/etsi_ts/136200_136299/136213/17.04.00_60/ts_136213v170400p.pdf" TargetMode="External"/><Relationship Id="rId380" Type="http://schemas.openxmlformats.org/officeDocument/2006/relationships/hyperlink" Target="https://www.atis.org/3gpp-transpositions" TargetMode="External"/><Relationship Id="rId2061" Type="http://schemas.openxmlformats.org/officeDocument/2006/relationships/hyperlink" Target="https://www.etsi.org/deliver/etsi_ts/138400_138499/138461/17.00.00_60/ts_138461v170000p.pdf" TargetMode="External"/><Relationship Id="rId3112" Type="http://schemas.openxmlformats.org/officeDocument/2006/relationships/hyperlink" Target="http://committee.tta.or.kr/data/ttasDown.jsp?kind=ttastd&amp;pk_num=TTAT.3G-38.351V17.3.0" TargetMode="External"/><Relationship Id="rId240" Type="http://schemas.openxmlformats.org/officeDocument/2006/relationships/hyperlink" Target="https://www.atis.org/3gpp-transpositions" TargetMode="External"/><Relationship Id="rId100" Type="http://schemas.openxmlformats.org/officeDocument/2006/relationships/hyperlink" Target="https://www.atis.org/3gpp-documents/Rel16/" TargetMode="External"/><Relationship Id="rId2878" Type="http://schemas.openxmlformats.org/officeDocument/2006/relationships/hyperlink" Target="https://www.ccsa.org.cn/api/portalsFile/downloadOldFile?type=19&amp;oldFileUrl=ITU-R/M.2150-2_RIT/CCSA.37.355V1690.docx" TargetMode="External"/><Relationship Id="rId3929" Type="http://schemas.openxmlformats.org/officeDocument/2006/relationships/hyperlink" Target="https://www.ccsa.org.cn/api/portalsFile/downloadOldFile?type=19&amp;oldFileUrl=ITU-R/M.2150-2_RIT/CCSA.38.113V15170.docx" TargetMode="External"/><Relationship Id="rId4093" Type="http://schemas.openxmlformats.org/officeDocument/2006/relationships/hyperlink" Target="https://members.tsdsi.in/index.php/s/wAG7Xe88dZHTzGW" TargetMode="External"/><Relationship Id="rId1687" Type="http://schemas.openxmlformats.org/officeDocument/2006/relationships/hyperlink" Target="https://www.arib.or.jp/english/html/overview/doc/T120_T23_SPECS/ARIB-STD-T120/Rel16/37/A37473-g90.pdf" TargetMode="External"/><Relationship Id="rId1894" Type="http://schemas.openxmlformats.org/officeDocument/2006/relationships/hyperlink" Target="https://members.tsdsi.in/s/aKKLCMZaZSwxgeA" TargetMode="External"/><Relationship Id="rId2738" Type="http://schemas.openxmlformats.org/officeDocument/2006/relationships/hyperlink" Target="https://www.ccsa.org.cn/api/portalsFile/downloadOldFile?type=19&amp;oldFileUrl=ITU-R/M.2150-2_RIT/CCSA.38.212V1740.docx" TargetMode="External"/><Relationship Id="rId2945" Type="http://schemas.openxmlformats.org/officeDocument/2006/relationships/hyperlink" Target="https://www.arib.or.jp/english/html/overview/doc/T120_T23_SPECS/ARIB-STD-T120/Rel17/38/A38305-h30.pdf" TargetMode="External"/><Relationship Id="rId917" Type="http://schemas.openxmlformats.org/officeDocument/2006/relationships/hyperlink" Target="https://www.arib.or.jp/english/html/overview/doc/T120_T23_SPECS/ARIB-STD-T120/Rel16/38/A38323-g80.pdf" TargetMode="External"/><Relationship Id="rId1547" Type="http://schemas.openxmlformats.org/officeDocument/2006/relationships/hyperlink" Target="https://www.arib.or.jp/english/html/overview/doc/T120_T23_SPECS/ARIB-STD-T120/Rel16/36/A36465-g00.pdf" TargetMode="External"/><Relationship Id="rId1754" Type="http://schemas.openxmlformats.org/officeDocument/2006/relationships/hyperlink" Target="https://members.tsdsi.in/index.php/s/gGtM3ESsZ8ZztZj" TargetMode="External"/><Relationship Id="rId1961" Type="http://schemas.openxmlformats.org/officeDocument/2006/relationships/hyperlink" Target="https://www.ccsa.org.cn/api/portalsFile/downloadOldFile?type=19&amp;oldFileUrl=ITU-R/M.2150-2_SRIT/CCSA.38.424V1520.doc" TargetMode="External"/><Relationship Id="rId2805" Type="http://schemas.openxmlformats.org/officeDocument/2006/relationships/hyperlink" Target="https://www.arib.or.jp/english/html/overview/doc/T120_T23_SPECS/ARIB-STD-T120/Rel15/37/A37320-f00.pdf" TargetMode="External"/><Relationship Id="rId4160" Type="http://schemas.openxmlformats.org/officeDocument/2006/relationships/hyperlink" Target="https://members.tsdsi.in/index.php/s/TCQSJbpzWri4EgG" TargetMode="External"/><Relationship Id="rId46" Type="http://schemas.openxmlformats.org/officeDocument/2006/relationships/oleObject" Target="embeddings/oleObject4.bin"/><Relationship Id="rId1407" Type="http://schemas.openxmlformats.org/officeDocument/2006/relationships/hyperlink" Target="https://www.atis.org/3gpp-transpositions" TargetMode="External"/><Relationship Id="rId1614" Type="http://schemas.openxmlformats.org/officeDocument/2006/relationships/hyperlink" Target="https://www.etsi.org/deliver/etsi_ts/137400_137499/137462/16.00.00_60/ts_137462v160000p.pdf" TargetMode="External"/><Relationship Id="rId1821" Type="http://schemas.openxmlformats.org/officeDocument/2006/relationships/hyperlink" Target="https://www.ccsa.org.cn/api/portalsFile/downloadOldFile?type=19&amp;oldFileUrl=ITU-R/M.2150-2_SRIT/CCSA.38.413V16110.doc" TargetMode="External"/><Relationship Id="rId4020" Type="http://schemas.openxmlformats.org/officeDocument/2006/relationships/hyperlink" Target="https://www.ccsa.org.cn/api/portalsFile/downloadOldFile?type=19&amp;oldFileUrl=ITU-R/M.2150-2_RIT/CCSA.38.175V1710.docx" TargetMode="External"/><Relationship Id="rId3579" Type="http://schemas.openxmlformats.org/officeDocument/2006/relationships/hyperlink" Target="https://members.tsdsi.in/index.php/s/DBXnLypdf5T4QQq" TargetMode="External"/><Relationship Id="rId3786" Type="http://schemas.openxmlformats.org/officeDocument/2006/relationships/hyperlink" Target="https://members.tsdsi.in/s/NGPD2NqKWZjK7kW" TargetMode="External"/><Relationship Id="rId2388" Type="http://schemas.openxmlformats.org/officeDocument/2006/relationships/hyperlink" Target="https://members.tsdsi.in/s/kbRpidnotPqyrb5" TargetMode="External"/><Relationship Id="rId2595" Type="http://schemas.openxmlformats.org/officeDocument/2006/relationships/hyperlink" Target="https://www.etsi.org/deliver/etsi_ts/138100_138199/138133/16.14.00_60/ts_138133v161400p.pdf" TargetMode="External"/><Relationship Id="rId3439" Type="http://schemas.openxmlformats.org/officeDocument/2006/relationships/hyperlink" Target="https://members.tsdsi.in/index.php/s/CZARyijncBKfLZQ" TargetMode="External"/><Relationship Id="rId3993" Type="http://schemas.openxmlformats.org/officeDocument/2006/relationships/hyperlink" Target="https://www.ccsa.org.cn/api/portalsFile/downloadOldFile?type=19&amp;oldFileUrl=ITU-R/M.2150-2_RIT/CCSA.38.133V1780.rar" TargetMode="External"/><Relationship Id="rId567" Type="http://schemas.openxmlformats.org/officeDocument/2006/relationships/hyperlink" Target="http://committee.tta.or.kr/data/ttasDown.jsp?kind=ttastd&amp;pk_num=TTAT.3G-36.323V16.7.0" TargetMode="External"/><Relationship Id="rId1197" Type="http://schemas.openxmlformats.org/officeDocument/2006/relationships/hyperlink" Target="https://www.atis.org/3gpp-transpositions" TargetMode="External"/><Relationship Id="rId2248" Type="http://schemas.openxmlformats.org/officeDocument/2006/relationships/hyperlink" Target="https://www.ccsa.org.cn/api/portalsFile/downloadOldFile?type=19&amp;oldFileUrl=ITU-R/M.2150-2_SRIT/CCSA.36.104V1780.doc" TargetMode="External"/><Relationship Id="rId3646" Type="http://schemas.openxmlformats.org/officeDocument/2006/relationships/hyperlink" Target="https://www.ccsa.org.cn/api/portalsFile/downloadOldFile?type=19&amp;oldFileUrl=ITU-R/M.2150-2_RIT/CCSA.38.463V16120.docx" TargetMode="External"/><Relationship Id="rId3853" Type="http://schemas.openxmlformats.org/officeDocument/2006/relationships/hyperlink" Target="https://www.ccsa.org.cn/api/portalsFile/downloadOldFile?type=19&amp;oldFileUrl=ITU-R/M.2150-2_RIT/CCSA.38.101-1V1780.rar" TargetMode="External"/><Relationship Id="rId774" Type="http://schemas.openxmlformats.org/officeDocument/2006/relationships/hyperlink" Target="https://www.etsi.org/deliver/etsi_ts/138300_138399/138304/15.08.00_60/ts_138304v150800p.pdf" TargetMode="External"/><Relationship Id="rId981" Type="http://schemas.openxmlformats.org/officeDocument/2006/relationships/hyperlink" Target="https://www.ccsa.org.cn/api/portalsFile/downloadOldFile?type=19&amp;oldFileUrl=ITU-R/M.2150-2_SRIT/CCSA.36.401V1600.doc" TargetMode="External"/><Relationship Id="rId1057" Type="http://schemas.openxmlformats.org/officeDocument/2006/relationships/hyperlink" Target="https://www.atis.org/3gpp-transpositions" TargetMode="External"/><Relationship Id="rId2455" Type="http://schemas.openxmlformats.org/officeDocument/2006/relationships/hyperlink" Target="https://www.etsi.org/deliver/etsi_ts/138100_138199/13810101/16.14.00_60/ts_13810101v161400p.pdf" TargetMode="External"/><Relationship Id="rId2662" Type="http://schemas.openxmlformats.org/officeDocument/2006/relationships/hyperlink" Target="https://www.etsi.org/deliver/etsi_ts/138200_138299/138201/15.00.00_60/ts_138201v150000p.pdf" TargetMode="External"/><Relationship Id="rId3506" Type="http://schemas.openxmlformats.org/officeDocument/2006/relationships/hyperlink" Target="https://www.ccsa.org.cn/api/portalsFile/downloadOldFile?type=19&amp;oldFileUrl=ITU-R/M.2150-2_RIT/CCSA.38.423V1730.docx" TargetMode="External"/><Relationship Id="rId3713" Type="http://schemas.openxmlformats.org/officeDocument/2006/relationships/hyperlink" Target="http://committee.tta.or.kr/data/ttasDown.jsp?kind=ttastd&amp;pk_num=TTAT.3G-38.472V16.1.0" TargetMode="External"/><Relationship Id="rId3920" Type="http://schemas.openxmlformats.org/officeDocument/2006/relationships/hyperlink" Target="https://www.arib.or.jp/english/html/overview/doc/T120_T23_SPECS/ARIB-STD-T120/Rel17/38/A38106-h30.pdf" TargetMode="External"/><Relationship Id="rId427" Type="http://schemas.openxmlformats.org/officeDocument/2006/relationships/hyperlink" Target="http://committee.tta.or.kr/data/ttasDown.jsp?kind=ttastd&amp;pk_num=TTAT.3G-36.304V17.3.0" TargetMode="External"/><Relationship Id="rId634" Type="http://schemas.openxmlformats.org/officeDocument/2006/relationships/hyperlink" Target="https://www.atis.org/3gpp-transpositions" TargetMode="External"/><Relationship Id="rId841" Type="http://schemas.openxmlformats.org/officeDocument/2006/relationships/hyperlink" Target="https://www.atis.org/3gpp-transpositions" TargetMode="External"/><Relationship Id="rId1264" Type="http://schemas.openxmlformats.org/officeDocument/2006/relationships/hyperlink" Target="https://members.tsdsi.in/s/z25kTsPPnJGcYBJ" TargetMode="External"/><Relationship Id="rId1471" Type="http://schemas.openxmlformats.org/officeDocument/2006/relationships/hyperlink" Target="https://www.atis.org/3gpp-transpositions" TargetMode="External"/><Relationship Id="rId2108" Type="http://schemas.openxmlformats.org/officeDocument/2006/relationships/hyperlink" Target="https://www.ccsa.org.cn/api/portalsFile/downloadOldFile?type=19&amp;oldFileUrl=ITU-R/M.2150-2_SRIT/CCSA.38.470V1580.doc" TargetMode="External"/><Relationship Id="rId2315" Type="http://schemas.openxmlformats.org/officeDocument/2006/relationships/hyperlink" Target="https://www.etsi.org/deliver/etsi_ts/136100_136199/136116/15.00.00_60/ts_136116v150000p.pdf" TargetMode="External"/><Relationship Id="rId2522" Type="http://schemas.openxmlformats.org/officeDocument/2006/relationships/hyperlink" Target="https://www.atis.org/3gpp-transpositions" TargetMode="External"/><Relationship Id="rId701" Type="http://schemas.openxmlformats.org/officeDocument/2006/relationships/hyperlink" Target="https://www.atis.org/3gpp-transpositions" TargetMode="External"/><Relationship Id="rId1124" Type="http://schemas.openxmlformats.org/officeDocument/2006/relationships/hyperlink" Target="https://members.tsdsi.in/index.php/s/oHQTHbiE4GnTJcF" TargetMode="External"/><Relationship Id="rId1331" Type="http://schemas.openxmlformats.org/officeDocument/2006/relationships/hyperlink" Target="https://www.ccsa.org.cn/api/portalsFile/downloadOldFile?type=19&amp;oldFileUrl=ITU-R/M.2150-2_SRIT/CCSA.36.445V1500.doc" TargetMode="External"/><Relationship Id="rId3089" Type="http://schemas.openxmlformats.org/officeDocument/2006/relationships/hyperlink" Target="https://www.etsi.org/deliver/etsi_ts/138300_138399/138331/17.03.00_60/ts_138331v170300p.pdf" TargetMode="External"/><Relationship Id="rId3296" Type="http://schemas.openxmlformats.org/officeDocument/2006/relationships/hyperlink" Target="https://www.ccsa.org.cn/api/portalsFile/downloadOldFile?type=19&amp;oldFileUrl=ITU-R/M.2150-2_RIT/CCSA.38.401V1730.doc" TargetMode="External"/><Relationship Id="rId4347" Type="http://schemas.openxmlformats.org/officeDocument/2006/relationships/hyperlink" Target="https://www.etsi.org/deliver/etsi_ts/138400_138499/138471/15.00.00_60/ts_138471v150000p.pdf" TargetMode="External"/><Relationship Id="rId3156" Type="http://schemas.openxmlformats.org/officeDocument/2006/relationships/hyperlink" Target="https://www.atis.org/3gpp-documents/Rel15/" TargetMode="External"/><Relationship Id="rId3363" Type="http://schemas.openxmlformats.org/officeDocument/2006/relationships/hyperlink" Target="http://committee.tta.or.kr/data/ttasDown.jsp?kind=ttastd&amp;pk_num=TTAT.3G-38.412V17.0.0" TargetMode="External"/><Relationship Id="rId4207" Type="http://schemas.openxmlformats.org/officeDocument/2006/relationships/hyperlink" Target="https://www.etsi.org/deliver/etsi_ts/138200_138299/138211/15.10.00_60/ts_138211v151000p.pdf" TargetMode="External"/><Relationship Id="rId284" Type="http://schemas.openxmlformats.org/officeDocument/2006/relationships/hyperlink" Target="https://www.ccsa.org.cn/api/portalsFile/downloadOldFile?type=19&amp;oldFileUrl=ITU-R/M.2150-2_SRIT/CCSA.38.212V15130.doc" TargetMode="External"/><Relationship Id="rId491" Type="http://schemas.openxmlformats.org/officeDocument/2006/relationships/hyperlink" Target="https://www.arib.or.jp/english/html/overview/doc/T120_T23_SPECS/ARIB-STD-T120/Rel15/36/A36314-f20.pdf" TargetMode="External"/><Relationship Id="rId2172" Type="http://schemas.openxmlformats.org/officeDocument/2006/relationships/hyperlink" Target="https://www.ccsa.org.cn/api/portalsFile/downloadOldFile?type=19&amp;oldFileUrl=ITU-R/M.2150-2_SRIT/CCSA.38.473V15160.doc" TargetMode="External"/><Relationship Id="rId3016" Type="http://schemas.openxmlformats.org/officeDocument/2006/relationships/hyperlink" Target="https://www.atis.org/3gpp-transpositions" TargetMode="External"/><Relationship Id="rId3223" Type="http://schemas.openxmlformats.org/officeDocument/2006/relationships/hyperlink" Target="https://members.tsdsi.in/s/sWcmKcYgJPBfk7d" TargetMode="External"/><Relationship Id="rId3570" Type="http://schemas.openxmlformats.org/officeDocument/2006/relationships/hyperlink" Target="https://www.ccsa.org.cn/api/portalsFile/downloadOldFile?type=19&amp;oldFileUrl=ITU-R/M.2150-2_RIT/CCSA.38.455V1730.docx" TargetMode="External"/><Relationship Id="rId144" Type="http://schemas.openxmlformats.org/officeDocument/2006/relationships/hyperlink" Target="https://www.ccsa.org.cn/api/portalsFile/downloadOldFile?type=19&amp;oldFileUrl=ITU-R/M.2150-2_SRIT/CCSA.36.212V1670.doc" TargetMode="External"/><Relationship Id="rId3430" Type="http://schemas.openxmlformats.org/officeDocument/2006/relationships/hyperlink" Target="https://www.ccsa.org.cn/api/portalsFile/downloadOldFile?type=19&amp;oldFileUrl=ITU-R/M.2150-2_RIT/CCSA.38.420V1520.doc" TargetMode="External"/><Relationship Id="rId351" Type="http://schemas.openxmlformats.org/officeDocument/2006/relationships/hyperlink" Target="https://www.arib.or.jp/english/html/overview/doc/T120_T23_SPECS/ARIB-STD-T120/Rel16/38/A38215-g50.pdf" TargetMode="External"/><Relationship Id="rId2032" Type="http://schemas.openxmlformats.org/officeDocument/2006/relationships/hyperlink" Target="https://www.ccsa.org.cn/api/portalsFile/downloadOldFile?type=19&amp;oldFileUrl=ITU-R/M.2150-2_SRIT/CCSA.38.460V1650.doc" TargetMode="External"/><Relationship Id="rId2989" Type="http://schemas.openxmlformats.org/officeDocument/2006/relationships/hyperlink" Target="https://www.ccsa.org.cn/api/portalsFile/downloadOldFile?type=19&amp;oldFileUrl=ITU-R/M.2150-2_RIT/CCSA.38.307V1780.docx" TargetMode="External"/><Relationship Id="rId211" Type="http://schemas.openxmlformats.org/officeDocument/2006/relationships/hyperlink" Target="https://www.arib.or.jp/english/html/overview/doc/T120_T23_SPECS/ARIB-STD-T120/Rel17/36/A36216-h00.pdf" TargetMode="External"/><Relationship Id="rId1798" Type="http://schemas.openxmlformats.org/officeDocument/2006/relationships/hyperlink" Target="https://www.ttc.or.jp/st/docs/3gpp/2020/TS/TS-3GA-38.412v15.5.0.pdf" TargetMode="External"/><Relationship Id="rId2849" Type="http://schemas.openxmlformats.org/officeDocument/2006/relationships/hyperlink" Target="https://www.ccsa.org.cn/api/portalsFile/downloadOldFile?type=19&amp;oldFileUrl=ITU-R/M.2150-2_RIT/CCSA.37.340V15160.docx" TargetMode="External"/><Relationship Id="rId1658" Type="http://schemas.openxmlformats.org/officeDocument/2006/relationships/hyperlink" Target="http://committee.tta.or.kr/data/ttasDown.jsp?kind=ttastd&amp;pk_num=TTAT.3G-37.470V17.0.0" TargetMode="External"/><Relationship Id="rId1865" Type="http://schemas.openxmlformats.org/officeDocument/2006/relationships/hyperlink" Target="https://www.etsi.org/deliver/etsi_ts/138400_138499/138415/16.06.00_60/ts_138415v160600p.pdf" TargetMode="External"/><Relationship Id="rId2709" Type="http://schemas.openxmlformats.org/officeDocument/2006/relationships/hyperlink" Target="https://www.ccsa.org.cn/api/portalsFile/downloadOldFile?type=19&amp;oldFileUrl=ITU-R/M.2150-2_RIT/CCSA.38.211V16100.docx" TargetMode="External"/><Relationship Id="rId4064" Type="http://schemas.openxmlformats.org/officeDocument/2006/relationships/hyperlink" Target="https://members.tsdsi.in/index.php/s/FPj2WiM4Be5XBCE" TargetMode="External"/><Relationship Id="rId4271" Type="http://schemas.openxmlformats.org/officeDocument/2006/relationships/hyperlink" Target="https://www.etsi.org/deliver/etsi_ts/137400_137499/137461/17.01.00_60/ts_137461v170100p.pdf" TargetMode="External"/><Relationship Id="rId1518" Type="http://schemas.openxmlformats.org/officeDocument/2006/relationships/hyperlink" Target="http://committee.tta.or.kr/data/ttasDown.jsp?kind=ttastd&amp;pk_num=TTAT.3G-36.463V17.0.0" TargetMode="External"/><Relationship Id="rId2916" Type="http://schemas.openxmlformats.org/officeDocument/2006/relationships/hyperlink" Target="http://committee.tta.or.kr/data/ttasDown.jsp?kind=ttastd&amp;pk_num=TTAT.3G-38.304V15.8.0" TargetMode="External"/><Relationship Id="rId3080" Type="http://schemas.openxmlformats.org/officeDocument/2006/relationships/hyperlink" Target="https://www.ccsa.org.cn/api/portalsFile/downloadOldFile?type=19&amp;oldFileUrl=ITU-R/M.2150-2_RIT/CCSA.38.331V16110.docx" TargetMode="External"/><Relationship Id="rId4131" Type="http://schemas.openxmlformats.org/officeDocument/2006/relationships/hyperlink" Target="https://members.tsdsi.in/index.php/s/TSG2tD56c4Z88wX" TargetMode="External"/><Relationship Id="rId1725" Type="http://schemas.openxmlformats.org/officeDocument/2006/relationships/hyperlink" Target="https://www.etsi.org/deliver/etsi_ts/137400_137499/137483/17.03.00_60/ts_137483v170300p.pdf" TargetMode="External"/><Relationship Id="rId1932" Type="http://schemas.openxmlformats.org/officeDocument/2006/relationships/hyperlink" Target="https://www.atis.org/3gpp-transpositions" TargetMode="External"/><Relationship Id="rId17" Type="http://schemas.openxmlformats.org/officeDocument/2006/relationships/header" Target="header5.xml"/><Relationship Id="rId3897" Type="http://schemas.openxmlformats.org/officeDocument/2006/relationships/hyperlink" Target="https://members.tsdsi.in/s/RNqg9Cdtxdrwzcn" TargetMode="External"/><Relationship Id="rId2499" Type="http://schemas.openxmlformats.org/officeDocument/2006/relationships/hyperlink" Target="http://committee.tta.or.kr/data/ttasDown.jsp?kind=ttastd&amp;pk_num=TTAT.3G-38.101-3V16.14.0" TargetMode="External"/><Relationship Id="rId3757" Type="http://schemas.openxmlformats.org/officeDocument/2006/relationships/hyperlink" Target="https://www.atis.org/3gpp-transpositions" TargetMode="External"/><Relationship Id="rId3964" Type="http://schemas.openxmlformats.org/officeDocument/2006/relationships/hyperlink" Target="https://www.ccsa.org.cn/api/portalsFile/downloadOldFile?type=19&amp;oldFileUrl=ITU-R/M.2150-2_RIT/CCSA.38.124V1650.docx" TargetMode="External"/><Relationship Id="rId1" Type="http://schemas.openxmlformats.org/officeDocument/2006/relationships/customXml" Target="../customXml/item1.xml"/><Relationship Id="rId678" Type="http://schemas.openxmlformats.org/officeDocument/2006/relationships/hyperlink" Target="http://committee.tta.or.kr/data/ttasDown.jsp?kind=ttastd&amp;pk_num=TTAT.3G-37.320V16.8.0" TargetMode="External"/><Relationship Id="rId885" Type="http://schemas.openxmlformats.org/officeDocument/2006/relationships/hyperlink" Target="https://www.ccsa.org.cn/api/portalsFile/downloadOldFile?type=19&amp;oldFileUrl=ITU-R/M.2150-2_SRIT/CCSA.38.321V1730.doc" TargetMode="External"/><Relationship Id="rId2359" Type="http://schemas.openxmlformats.org/officeDocument/2006/relationships/hyperlink" Target="https://www.atis.org/3gpp-transpositions" TargetMode="External"/><Relationship Id="rId2566" Type="http://schemas.openxmlformats.org/officeDocument/2006/relationships/hyperlink" Target="https://www.ccsa.org.cn/api/portalsFile/downloadOldFile?type=19&amp;oldFileUrl=ITU-R/M.2150-2_SRIT/CCSA.38.124V1580.doc" TargetMode="External"/><Relationship Id="rId2773" Type="http://schemas.openxmlformats.org/officeDocument/2006/relationships/hyperlink" Target="https://www.ccsa.org.cn/api/portalsFile/downloadOldFile?type=19&amp;oldFileUrl=ITU-R/M.2150-2_RIT/CCSA.38.214V16120.docx" TargetMode="External"/><Relationship Id="rId2980" Type="http://schemas.openxmlformats.org/officeDocument/2006/relationships/hyperlink" Target="https://www.arib.or.jp/english/html/overview/doc/T120_T23_SPECS/ARIB-STD-T120/Rel16/38/A38307-gc0.pdf" TargetMode="External"/><Relationship Id="rId3617" Type="http://schemas.openxmlformats.org/officeDocument/2006/relationships/hyperlink" Target="https://www.atis.org/3gpp-transpositions" TargetMode="External"/><Relationship Id="rId3824" Type="http://schemas.openxmlformats.org/officeDocument/2006/relationships/hyperlink" Target="https://www.atis.org/3gpp-documents/Rel16/" TargetMode="External"/><Relationship Id="rId538" Type="http://schemas.openxmlformats.org/officeDocument/2006/relationships/hyperlink" Target="https://members.tsdsi.in/s/xEHHx2KLpZAnrKa" TargetMode="External"/><Relationship Id="rId745" Type="http://schemas.openxmlformats.org/officeDocument/2006/relationships/hyperlink" Target="https://www.ccsa.org.cn/api/portalsFile/downloadOldFile?type=19&amp;oldFileUrl=ITU-R/M.2150-2_SRIT/CCSA.37.355V1730.doc" TargetMode="External"/><Relationship Id="rId952" Type="http://schemas.openxmlformats.org/officeDocument/2006/relationships/hyperlink" Target="https://www.arib.or.jp/english/html/overview/doc/T120_T23_SPECS/ARIB-STD-T120/Rel16/38/A38340-g50.pdf" TargetMode="External"/><Relationship Id="rId1168" Type="http://schemas.openxmlformats.org/officeDocument/2006/relationships/hyperlink" Target="https://www.ttc.or.jp/st/docs/3gpp/2022/TS/TS-3GA-36.423v15.13.0.pdf" TargetMode="External"/><Relationship Id="rId1375" Type="http://schemas.openxmlformats.org/officeDocument/2006/relationships/hyperlink" Target="https://www.etsi.org/deliver/etsi_ts/136400_136499/136456/15.00.00_60/ts_136456v150000p.pdf" TargetMode="External"/><Relationship Id="rId1582" Type="http://schemas.openxmlformats.org/officeDocument/2006/relationships/hyperlink" Target="https://www.arib.or.jp/english/html/overview/doc/T120_T23_SPECS/ARIB-STD-T120/Rel15/37/A37461-f50.pdf" TargetMode="External"/><Relationship Id="rId2219" Type="http://schemas.openxmlformats.org/officeDocument/2006/relationships/hyperlink" Target="https://www.ccsa.org.cn/api/portalsFile/downloadOldFile?type=19&amp;oldFileUrl=ITU-R/M.2150-2_SRIT/CCSA.36.101V16150.rar" TargetMode="External"/><Relationship Id="rId2426" Type="http://schemas.openxmlformats.org/officeDocument/2006/relationships/hyperlink" Target="https://www.atis.org/3gpp-documents/Rel15/" TargetMode="External"/><Relationship Id="rId2633" Type="http://schemas.openxmlformats.org/officeDocument/2006/relationships/header" Target="header8.xml"/><Relationship Id="rId81" Type="http://schemas.openxmlformats.org/officeDocument/2006/relationships/image" Target="media/image26.emf"/><Relationship Id="rId605" Type="http://schemas.openxmlformats.org/officeDocument/2006/relationships/hyperlink" Target="https://www.ccsa.org.cn/api/portalsFile/downloadOldFile?type=19&amp;oldFileUrl=ITU-R/M.2150-2_SRIT/CCSA.36.355V1600.doc" TargetMode="External"/><Relationship Id="rId812" Type="http://schemas.openxmlformats.org/officeDocument/2006/relationships/hyperlink" Target="https://www.arib.or.jp/english/html/overview/doc/T120_T23_SPECS/ARIB-STD-T120/Rel15/38/A38306-fj0.pdf" TargetMode="External"/><Relationship Id="rId1028" Type="http://schemas.openxmlformats.org/officeDocument/2006/relationships/hyperlink" Target="https://www.ttc.or.jp/st/docs/3gpps2020/TS/TS-3GA-36_411_Rel16v16_0_0.pdf" TargetMode="External"/><Relationship Id="rId1235" Type="http://schemas.openxmlformats.org/officeDocument/2006/relationships/hyperlink" Target="https://www.etsi.org/deliver/etsi_ts/136400_136499/136440/16.00.00_60/ts_136440v160000p.pdf" TargetMode="External"/><Relationship Id="rId1442" Type="http://schemas.openxmlformats.org/officeDocument/2006/relationships/hyperlink" Target="https://www.atis.org/3gpp-documents/Rel16/" TargetMode="External"/><Relationship Id="rId2840" Type="http://schemas.openxmlformats.org/officeDocument/2006/relationships/hyperlink" Target="https://www.arib.or.jp/english/html/overview/doc/T120_T23_SPECS/ARIB-STD-T120/Rel17/37/A37324-h00.pdf" TargetMode="External"/><Relationship Id="rId1302" Type="http://schemas.openxmlformats.org/officeDocument/2006/relationships/hyperlink" Target="https://www.atis.org/3gpp-transpositions" TargetMode="External"/><Relationship Id="rId2700" Type="http://schemas.openxmlformats.org/officeDocument/2006/relationships/hyperlink" Target="https://www.arib.or.jp/english/html/overview/doc/T120_T23_SPECS/ARIB-STD-T120/Rel15/38/A38211-fa0.pdf" TargetMode="External"/><Relationship Id="rId3267" Type="http://schemas.openxmlformats.org/officeDocument/2006/relationships/hyperlink" Target="https://www.atis.org/3gpp-transpositions" TargetMode="External"/><Relationship Id="rId188" Type="http://schemas.openxmlformats.org/officeDocument/2006/relationships/hyperlink" Target="https://members.tsdsi.in/s/xyLzCDYcjsSjC93" TargetMode="External"/><Relationship Id="rId395" Type="http://schemas.openxmlformats.org/officeDocument/2006/relationships/hyperlink" Target="https://www.ccsa.org.cn/api/portalsFile/downloadOldFile?type=19&amp;oldFileUrl=ITU-R/M.2150-2_SRIT/CCSA.36.302V1610.doc" TargetMode="External"/><Relationship Id="rId2076" Type="http://schemas.openxmlformats.org/officeDocument/2006/relationships/hyperlink" Target="https://members.tsdsi.in/s/ybMp748pxqJ8prG" TargetMode="External"/><Relationship Id="rId3474" Type="http://schemas.openxmlformats.org/officeDocument/2006/relationships/hyperlink" Target="https://members.tsdsi.in/index.php/s/5XwBzWnpynSDqXb" TargetMode="External"/><Relationship Id="rId3681" Type="http://schemas.openxmlformats.org/officeDocument/2006/relationships/hyperlink" Target="https://www.ccsa.org.cn/api/portalsFile/downloadOldFile?type=19&amp;oldFileUrl=ITU-R/M.2150-2_RIT/CCSA.38.471V1500.doc" TargetMode="External"/><Relationship Id="rId4318" Type="http://schemas.openxmlformats.org/officeDocument/2006/relationships/hyperlink" Target="https://www.etsi.org/deliver/etsi_ts/138400_138499/138422/16.00.00_60/ts_138422v160000p.pdf" TargetMode="External"/><Relationship Id="rId2283" Type="http://schemas.openxmlformats.org/officeDocument/2006/relationships/hyperlink" Target="http://committee.tta.or.kr/data/ttasDown.jsp?kind=ttastd&amp;pk_num=TTAT.3G-36.111V16.0.0" TargetMode="External"/><Relationship Id="rId2490" Type="http://schemas.openxmlformats.org/officeDocument/2006/relationships/hyperlink" Target="https://www.etsi.org/deliver/etsi_ts/138100_138199/13810103/15.20.00_60/ts_13810103v152000p.pdf" TargetMode="External"/><Relationship Id="rId3127" Type="http://schemas.openxmlformats.org/officeDocument/2006/relationships/hyperlink" Target="https://www.arib.or.jp/english/html/overview/doc/T120_T23_SPECS/ARIB-STD-T120/Rel17/37/A37460-h00.pdf" TargetMode="External"/><Relationship Id="rId3334" Type="http://schemas.openxmlformats.org/officeDocument/2006/relationships/hyperlink" Target="https://members.tsdsi.in/index.php/s/LC9RL5RnBHnEdPE" TargetMode="External"/><Relationship Id="rId3541" Type="http://schemas.openxmlformats.org/officeDocument/2006/relationships/hyperlink" Target="https://www.ccsa.org.cn/api/portalsFile/downloadOldFile?type=19&amp;oldFileUrl=ITU-R/M.2150-2_RIT/CCSA.38.425V1630.doc" TargetMode="External"/><Relationship Id="rId255" Type="http://schemas.openxmlformats.org/officeDocument/2006/relationships/hyperlink" Target="https://www.ccsa.org.cn/api/portalsFile/downloadOldFile?type=19&amp;oldFileUrl=ITU-R/M.2150-2_SRIT/CCSA.38.202V1730.doc" TargetMode="External"/><Relationship Id="rId462" Type="http://schemas.openxmlformats.org/officeDocument/2006/relationships/hyperlink" Target="http://committee.tta.or.kr/data/ttasDown.jsp?kind=ttastd&amp;pk_num=TTAT.3G-36.306V16.10.0" TargetMode="External"/><Relationship Id="rId1092" Type="http://schemas.openxmlformats.org/officeDocument/2006/relationships/hyperlink" Target="https://www.atis.org/3gpp-transpositions" TargetMode="External"/><Relationship Id="rId2143" Type="http://schemas.openxmlformats.org/officeDocument/2006/relationships/hyperlink" Target="https://www.ccsa.org.cn/api/portalsFile/downloadOldFile?type=19&amp;oldFileUrl=ITU-R/M.2150-2_SRIT/CCSA.38.471V1700.doc" TargetMode="External"/><Relationship Id="rId2350" Type="http://schemas.openxmlformats.org/officeDocument/2006/relationships/hyperlink" Target="http://committee.tta.or.kr/data/ttasDown.jsp?kind=ttastd&amp;pk_num=TTAT.3G-36.124V17.1.0" TargetMode="External"/><Relationship Id="rId3401" Type="http://schemas.openxmlformats.org/officeDocument/2006/relationships/hyperlink" Target="https://www.ccsa.org.cn/api/portalsFile/downloadOldFile?type=19&amp;oldFileUrl=ITU-R/M.2150-2_RIT/CCSA.38.414V1700.doc" TargetMode="External"/><Relationship Id="rId115" Type="http://schemas.openxmlformats.org/officeDocument/2006/relationships/hyperlink" Target="https://www.ccsa.org.cn/api/portalsFile/downloadOldFile?type=19&amp;oldFileUrl=ITU-R/M.2150-2_SRIT/CCSA.36.211V15140.rar" TargetMode="External"/><Relationship Id="rId322" Type="http://schemas.openxmlformats.org/officeDocument/2006/relationships/hyperlink" Target="http://committee.tta.or.kr/data/ttasDown.jsp?kind=ttastd&amp;pk_num=TTAT.3G-38.213V17.4.0" TargetMode="External"/><Relationship Id="rId2003" Type="http://schemas.openxmlformats.org/officeDocument/2006/relationships/hyperlink" Target="https://www.ccsa.org.cn/api/portalsFile/downloadOldFile?type=19&amp;oldFileUrl=ITU-R/M.2150-2_SRIT/CCSA.38.455V1540.doc" TargetMode="External"/><Relationship Id="rId2210" Type="http://schemas.openxmlformats.org/officeDocument/2006/relationships/hyperlink" Target="http://committee.tta.or.kr/data/ttasDown.jsp?kind=ttastd&amp;pk_num=TTAT.3G-38.474V17.0.0" TargetMode="External"/><Relationship Id="rId4175" Type="http://schemas.openxmlformats.org/officeDocument/2006/relationships/image" Target="media/image63.png"/><Relationship Id="rId4382" Type="http://schemas.openxmlformats.org/officeDocument/2006/relationships/hyperlink" Target="https://www.etsi.org/deliver/etsi_ts/138100_138199/138104/17.08.00_60/ts_138104v170800p.pdf" TargetMode="External"/><Relationship Id="rId1769" Type="http://schemas.openxmlformats.org/officeDocument/2006/relationships/hyperlink" Target="http://committee.tta.or.kr/data/ttasDown.jsp?kind=ttastd&amp;pk_num=TTAT.3G-38.410V17.1.0" TargetMode="External"/><Relationship Id="rId1976" Type="http://schemas.openxmlformats.org/officeDocument/2006/relationships/hyperlink" Target="https://www.ccsa.org.cn/api/portalsFile/downloadOldFile?type=19&amp;oldFileUrl=ITU-R/M.2150-2_SRIT/CCSA.38.424V1700.doc" TargetMode="External"/><Relationship Id="rId3191" Type="http://schemas.openxmlformats.org/officeDocument/2006/relationships/hyperlink" Target="https://www.atis.org/3gpp-transpositions" TargetMode="External"/><Relationship Id="rId4035" Type="http://schemas.openxmlformats.org/officeDocument/2006/relationships/image" Target="media/image50.png"/><Relationship Id="rId4242" Type="http://schemas.openxmlformats.org/officeDocument/2006/relationships/hyperlink" Target="https://www.etsi.org/deliver/etsi_ts/138300_138399/138305/17.03.00_60/ts_138305v170300p.pdf" TargetMode="External"/><Relationship Id="rId1629" Type="http://schemas.openxmlformats.org/officeDocument/2006/relationships/hyperlink" Target="https://members.tsdsi.in/index.php/s/EeHNBLpXRMtgdTW" TargetMode="External"/><Relationship Id="rId1836" Type="http://schemas.openxmlformats.org/officeDocument/2006/relationships/hyperlink" Target="https://www.ccsa.org.cn/api/portalsFile/downloadOldFile?type=19&amp;oldFileUrl=ITU-R/M.2150-2_SRIT/CCSA.38.414V1530.doc" TargetMode="External"/><Relationship Id="rId1903" Type="http://schemas.openxmlformats.org/officeDocument/2006/relationships/hyperlink" Target="https://www.ttc.or.jp/st/docs/3gpps2019/TS/TS-3GA-38.421(Rel15)v15.1.0.pdf" TargetMode="External"/><Relationship Id="rId3051" Type="http://schemas.openxmlformats.org/officeDocument/2006/relationships/hyperlink" Target="https://www.atis.org/3gpp-transpositions" TargetMode="External"/><Relationship Id="rId4102" Type="http://schemas.openxmlformats.org/officeDocument/2006/relationships/hyperlink" Target="https://members.tsdsi.in/index.php/s/PAbHSPj3qYfpgAJ" TargetMode="External"/><Relationship Id="rId3868" Type="http://schemas.openxmlformats.org/officeDocument/2006/relationships/hyperlink" Target="https://www.etsi.org/deliver/etsi_ts/138100_138199/13810102/16.14.00_60/ts_13810102v161400p.pdf" TargetMode="External"/><Relationship Id="rId789" Type="http://schemas.openxmlformats.org/officeDocument/2006/relationships/hyperlink" Target="https://members.tsdsi.in/s/SW2a5J9HspSEfpb" TargetMode="External"/><Relationship Id="rId996" Type="http://schemas.openxmlformats.org/officeDocument/2006/relationships/hyperlink" Target="https://www.ccsa.org.cn/api/portalsFile/downloadOldFile?type=19&amp;oldFileUrl=ITU-R/M.2150-2_SRIT/CCSA.36.410V1500.doc" TargetMode="External"/><Relationship Id="rId2677" Type="http://schemas.openxmlformats.org/officeDocument/2006/relationships/hyperlink" Target="https://members.tsdsi.in/s/93kPQABXmpra9ec" TargetMode="External"/><Relationship Id="rId2884" Type="http://schemas.openxmlformats.org/officeDocument/2006/relationships/hyperlink" Target="https://www.ccsa.org.cn/api/portalsFile/downloadOldFile?type=19&amp;oldFileUrl=ITU-R/M.2150-2_RIT/CCSA.37.355V1730.docx" TargetMode="External"/><Relationship Id="rId3728" Type="http://schemas.openxmlformats.org/officeDocument/2006/relationships/hyperlink" Target="https://www.ttc.or.jp/st/docs/3gpp/2022/TS/TS-3GA-38.473v15.16.0.pdf" TargetMode="External"/><Relationship Id="rId649" Type="http://schemas.openxmlformats.org/officeDocument/2006/relationships/hyperlink" Target="https://www.arib.or.jp/english/html/overview/doc/T120_T23_SPECS/ARIB-STD-T120/Rel16/36/A36361-g00.pdf" TargetMode="External"/><Relationship Id="rId856" Type="http://schemas.openxmlformats.org/officeDocument/2006/relationships/hyperlink" Target="https://www.ccsa.org.cn/api/portalsFile/downloadOldFile?type=19&amp;oldFileUrl=ITU-R/M.2150-2_SRIT/CCSA.38.314V1640.doc" TargetMode="External"/><Relationship Id="rId1279" Type="http://schemas.openxmlformats.org/officeDocument/2006/relationships/hyperlink" Target="http://committee.tta.or.kr/data/ttasDown.jsp?kind=ttastd&amp;pk_num=TTAT.3G-36.442V16.0.0" TargetMode="External"/><Relationship Id="rId1486" Type="http://schemas.openxmlformats.org/officeDocument/2006/relationships/hyperlink" Target="https://www.ccsa.org.cn/api/portalsFile/downloadOldFile?type=19&amp;oldFileUrl=ITU-R/M.2150-2_SRIT/CCSA.36.462V1600.doc" TargetMode="External"/><Relationship Id="rId2537" Type="http://schemas.openxmlformats.org/officeDocument/2006/relationships/hyperlink" Target="https://www.ccsa.org.cn/api/portalsFile/downloadOldFile?type=19&amp;oldFileUrl=ITU-R/M.2150-2_SRIT/CCSA.38.113V15170.doc" TargetMode="External"/><Relationship Id="rId3935" Type="http://schemas.openxmlformats.org/officeDocument/2006/relationships/hyperlink" Target="https://www.atis.org/3gpp-transpositions" TargetMode="External"/><Relationship Id="rId509" Type="http://schemas.openxmlformats.org/officeDocument/2006/relationships/hyperlink" Target="https://www.etsi.org/deliver/etsi_ts/136300_136399/136314/17.00.00_60/ts_136314v170000p.pdf" TargetMode="External"/><Relationship Id="rId1139" Type="http://schemas.openxmlformats.org/officeDocument/2006/relationships/hyperlink" Target="http://committee.tta.or.kr/data/ttasDown.jsp?kind=ttastd&amp;pk_num=TTAT.3G-36.421V17.0.0" TargetMode="External"/><Relationship Id="rId1346" Type="http://schemas.openxmlformats.org/officeDocument/2006/relationships/hyperlink" Target="https://www.ccsa.org.cn/api/portalsFile/downloadOldFile?type=19&amp;oldFileUrl=ITU-R/M.2150-2_SRIT/CCSA.36.445V1700.doc" TargetMode="External"/><Relationship Id="rId1693" Type="http://schemas.openxmlformats.org/officeDocument/2006/relationships/hyperlink" Target="http://committee.tta.or.kr/data/ttasDown.jsp?kind=ttastd&amp;pk_num=TTAT.3G-37.473V16.9.0" TargetMode="External"/><Relationship Id="rId2744" Type="http://schemas.openxmlformats.org/officeDocument/2006/relationships/hyperlink" Target="https://www.ccsa.org.cn/api/portalsFile/downloadOldFile?type=19&amp;oldFileUrl=ITU-R/M.2150-2_RIT/CCSA.38.213V15150.docx" TargetMode="External"/><Relationship Id="rId2951" Type="http://schemas.openxmlformats.org/officeDocument/2006/relationships/hyperlink" Target="http://committee.tta.or.kr/data/ttasDown.jsp?kind=ttastd&amp;pk_num=TTAT.3G-38.305V17.3.0" TargetMode="External"/><Relationship Id="rId716" Type="http://schemas.openxmlformats.org/officeDocument/2006/relationships/hyperlink" Target="https://www.ccsa.org.cn/api/portalsFile/downloadOldFile?type=19&amp;oldFileUrl=ITU-R/M.2150-2_SRIT/CCSA.37.340V16120.doc" TargetMode="External"/><Relationship Id="rId923" Type="http://schemas.openxmlformats.org/officeDocument/2006/relationships/hyperlink" Target="http://committee.tta.or.kr/data/ttasDown.jsp?kind=ttastd&amp;pk_num=TTAT.3G-38.323V16.8.0" TargetMode="External"/><Relationship Id="rId1553" Type="http://schemas.openxmlformats.org/officeDocument/2006/relationships/hyperlink" Target="http://committee.tta.or.kr/data/ttasDown.jsp?kind=ttastd&amp;pk_num=TTAT.3G-36.465V16.0.0" TargetMode="External"/><Relationship Id="rId1760" Type="http://schemas.openxmlformats.org/officeDocument/2006/relationships/hyperlink" Target="https://www.etsi.org/deliver/etsi_ts/138400_138499/138410/16.04.00_60/ts_138410v160400p.pdf" TargetMode="External"/><Relationship Id="rId2604" Type="http://schemas.openxmlformats.org/officeDocument/2006/relationships/hyperlink" Target="http://committee.tta.or.kr/data/ttasDown.jsp?kind=ttastd&amp;pk_num=TTAT.3G-38.133V17.8.0" TargetMode="External"/><Relationship Id="rId2811" Type="http://schemas.openxmlformats.org/officeDocument/2006/relationships/hyperlink" Target="http://committee.tta.or.kr/data/ttasDown.jsp?kind=ttastd&amp;pk_num=TTAT.3G-37.320V15.0.0" TargetMode="External"/><Relationship Id="rId52" Type="http://schemas.openxmlformats.org/officeDocument/2006/relationships/oleObject" Target="embeddings/oleObject7.bin"/><Relationship Id="rId1206" Type="http://schemas.openxmlformats.org/officeDocument/2006/relationships/hyperlink" Target="https://www.ccsa.org.cn/api/portalsFile/downloadOldFile?type=19&amp;oldFileUrl=ITU-R/M.2150-2_SRIT/CCSA.36.425V1500.doc" TargetMode="External"/><Relationship Id="rId1413" Type="http://schemas.openxmlformats.org/officeDocument/2006/relationships/hyperlink" Target="https://www.ttc.or.jp/st/docs/3gpp/2022/TS/TS-3GA-36.457v17.0.0.pdf" TargetMode="External"/><Relationship Id="rId1620" Type="http://schemas.openxmlformats.org/officeDocument/2006/relationships/hyperlink" Target="https://www.ccsa.org.cn/api/portalsFile/downloadOldFile?type=19&amp;oldFileUrl=ITU-R/M.2150-2_SRIT/CCSA.37.462V1700.doc" TargetMode="External"/><Relationship Id="rId3378" Type="http://schemas.openxmlformats.org/officeDocument/2006/relationships/hyperlink" Target="https://www.ttc.or.jp/st/docs/3gpp/2023/TS/TS-3GA-38.413v16.11.0.pdf" TargetMode="External"/><Relationship Id="rId3585" Type="http://schemas.openxmlformats.org/officeDocument/2006/relationships/hyperlink" Target="https://www.etsi.org/deliver/etsi_ts/138400_138499/138460/16.05.00_60/ts_138460v160500p.pdf" TargetMode="External"/><Relationship Id="rId3792" Type="http://schemas.openxmlformats.org/officeDocument/2006/relationships/hyperlink" Target="https://members.tsdsi.in/s/3BAnDk4Hf72wmQe" TargetMode="External"/><Relationship Id="rId299" Type="http://schemas.openxmlformats.org/officeDocument/2006/relationships/hyperlink" Target="https://www.etsi.org/deliver/etsi_ts/138200_138299/138212/17.04.00_60/ts_138212v170400p.pdf" TargetMode="External"/><Relationship Id="rId2187" Type="http://schemas.openxmlformats.org/officeDocument/2006/relationships/hyperlink" Target="https://www.etsi.org/deliver/etsi_ts/138400_138499/138473/17.03.00_60/ts_138473v170300p.pdf" TargetMode="External"/><Relationship Id="rId2394" Type="http://schemas.openxmlformats.org/officeDocument/2006/relationships/hyperlink" Target="https://members.tsdsi.in/s/NGPD2NqKWZjK7kW" TargetMode="External"/><Relationship Id="rId3238" Type="http://schemas.openxmlformats.org/officeDocument/2006/relationships/hyperlink" Target="http://committee.tta.or.kr/data/ttasDown.jsp?kind=ttastd&amp;pk_num=TTAT.3G-37.472V17.0.0" TargetMode="External"/><Relationship Id="rId3445" Type="http://schemas.openxmlformats.org/officeDocument/2006/relationships/hyperlink" Target="https://www.etsi.org/deliver/etsi_ts/138400_138499/138420/17.02.00_60/ts_138420v170200p.pdf" TargetMode="External"/><Relationship Id="rId3652" Type="http://schemas.openxmlformats.org/officeDocument/2006/relationships/hyperlink" Target="https://www.atis.org/3gpp-transpositions" TargetMode="External"/><Relationship Id="rId159" Type="http://schemas.openxmlformats.org/officeDocument/2006/relationships/hyperlink" Target="https://www.etsi.org/deliver/etsi_ts/136200_136299/136213/15.16.00_60/ts_136213v151600p.pdf" TargetMode="External"/><Relationship Id="rId366" Type="http://schemas.openxmlformats.org/officeDocument/2006/relationships/hyperlink" Target="https://www.atis.org/3gpp-transpositions" TargetMode="External"/><Relationship Id="rId573" Type="http://schemas.openxmlformats.org/officeDocument/2006/relationships/hyperlink" Target="https://members.tsdsi.in/s/nqMRwxftqRJSxN3" TargetMode="External"/><Relationship Id="rId780" Type="http://schemas.openxmlformats.org/officeDocument/2006/relationships/hyperlink" Target="https://www.ccsa.org.cn/api/portalsFile/downloadOldFile?type=19&amp;oldFileUrl=ITU-R/M.2150-2_SRIT/CCSA.38.304V1680.doc" TargetMode="External"/><Relationship Id="rId2047" Type="http://schemas.openxmlformats.org/officeDocument/2006/relationships/hyperlink" Target="https://www.etsi.org/deliver/etsi_ts/138400_138499/138461/15.01.00_60/ts_138461v150100p.pdf" TargetMode="External"/><Relationship Id="rId2254" Type="http://schemas.openxmlformats.org/officeDocument/2006/relationships/hyperlink" Target="https://www.ccsa.org.cn/api/portalsFile/downloadOldFile?type=19&amp;oldFileUrl=ITU-R/M.2150-2_SRIT/CCSA.36.106V1500.doc" TargetMode="External"/><Relationship Id="rId2461" Type="http://schemas.openxmlformats.org/officeDocument/2006/relationships/hyperlink" Target="https://www.ccsa.org.cn/api/portalsFile/downloadOldFile?type=19&amp;oldFileUrl=ITU-R/M.2150-2_SRIT/CCSA.38.101-1V1780.rar" TargetMode="External"/><Relationship Id="rId3305" Type="http://schemas.openxmlformats.org/officeDocument/2006/relationships/hyperlink" Target="https://www.etsi.org/deliver/etsi_ts/138400_138499/138410/15.02.00_60/ts_138410v150200p.pdf" TargetMode="External"/><Relationship Id="rId3512" Type="http://schemas.openxmlformats.org/officeDocument/2006/relationships/hyperlink" Target="https://www.atis.org/3gpp-transpositions" TargetMode="External"/><Relationship Id="rId226" Type="http://schemas.openxmlformats.org/officeDocument/2006/relationships/hyperlink" Target="https://www.atis.org/3gpp-transpositions" TargetMode="External"/><Relationship Id="rId433" Type="http://schemas.openxmlformats.org/officeDocument/2006/relationships/hyperlink" Target="https://members.tsdsi.in/index.php/s/HXRJ3fxtcr2RK8b" TargetMode="External"/><Relationship Id="rId1063" Type="http://schemas.openxmlformats.org/officeDocument/2006/relationships/hyperlink" Target="https://www.ttc.or.jp/st/docs/3gpp/2022/TS/TS-3GA-36.413v15.11.0.pdf" TargetMode="External"/><Relationship Id="rId1270" Type="http://schemas.openxmlformats.org/officeDocument/2006/relationships/hyperlink" Target="https://www.etsi.org/deliver/etsi_ts/136400_136499/136442/15.00.00_60/ts_136442v150000p.pdf" TargetMode="External"/><Relationship Id="rId2114" Type="http://schemas.openxmlformats.org/officeDocument/2006/relationships/hyperlink" Target="https://www.atis.org/3gpp-transpositions" TargetMode="External"/><Relationship Id="rId640" Type="http://schemas.openxmlformats.org/officeDocument/2006/relationships/hyperlink" Target="https://www.ttc.or.jp/st/docs/3gpp/2022/TS/TS-3GA-36.360v17.0.0.pdf" TargetMode="External"/><Relationship Id="rId2321" Type="http://schemas.openxmlformats.org/officeDocument/2006/relationships/hyperlink" Target="https://www.etsi.org/deliver/etsi_ts/136100_136199/136116/16.00.00_60/ts_136116v160000p.pdf" TargetMode="External"/><Relationship Id="rId4079" Type="http://schemas.openxmlformats.org/officeDocument/2006/relationships/hyperlink" Target="https://members.tsdsi.in/index.php/s/kGF2c4baMpxNZrk" TargetMode="External"/><Relationship Id="rId4286" Type="http://schemas.openxmlformats.org/officeDocument/2006/relationships/hyperlink" Target="https://www.etsi.org/deliver/etsi_ts/137400_137499/137480/17.01.00_60/ts_137480v170100p.pdf" TargetMode="External"/><Relationship Id="rId500" Type="http://schemas.openxmlformats.org/officeDocument/2006/relationships/hyperlink" Target="https://www.ccsa.org.cn/api/portalsFile/downloadOldFile?type=19&amp;oldFileUrl=ITU-R/M.2150-2_SRIT/CCSA.36.314V1600.doc" TargetMode="External"/><Relationship Id="rId1130" Type="http://schemas.openxmlformats.org/officeDocument/2006/relationships/hyperlink" Target="https://www.etsi.org/deliver/etsi_ts/136400_136499/136421/16.00.00_60/ts_136421v160000p.pdf" TargetMode="External"/><Relationship Id="rId1947" Type="http://schemas.openxmlformats.org/officeDocument/2006/relationships/hyperlink" Target="https://www.ccsa.org.cn/api/portalsFile/downloadOldFile?type=19&amp;oldFileUrl=ITU-R/M.2150-2_SRIT/CCSA.38.423V16120.doc" TargetMode="External"/><Relationship Id="rId3095" Type="http://schemas.openxmlformats.org/officeDocument/2006/relationships/hyperlink" Target="https://www.ccsa.org.cn/api/portalsFile/downloadOldFile?type=19&amp;oldFileUrl=ITU-R/M.2150-2_RIT/CCSA.38.340V1650.docx" TargetMode="External"/><Relationship Id="rId4146" Type="http://schemas.openxmlformats.org/officeDocument/2006/relationships/hyperlink" Target="https://members.tsdsi.in/index.php/s/6FtEN9cfcP2jAWP" TargetMode="External"/><Relationship Id="rId4353" Type="http://schemas.openxmlformats.org/officeDocument/2006/relationships/hyperlink" Target="https://www.etsi.org/deliver/etsi_ts/138400_138499/138473/15.16.00_60/ts_138473v151600p.pdf" TargetMode="External"/><Relationship Id="rId1807" Type="http://schemas.openxmlformats.org/officeDocument/2006/relationships/hyperlink" Target="https://www.ccsa.org.cn/api/portalsFile/downloadOldFile?type=19&amp;oldFileUrl=ITU-R/M.2150-2_SRIT/CCSA.38.412V1700.doc" TargetMode="External"/><Relationship Id="rId3162" Type="http://schemas.openxmlformats.org/officeDocument/2006/relationships/hyperlink" Target="https://www.arib.or.jp/english/html/overview/doc/T120_T23_SPECS/ARIB-STD-T120/Rel16/37/A37462-g00.pdf" TargetMode="External"/><Relationship Id="rId4006" Type="http://schemas.openxmlformats.org/officeDocument/2006/relationships/hyperlink" Target="https://www.ccsa.org.cn/api/portalsFile/downloadOldFile?type=19&amp;oldFileUrl=ITU-R/M.2150-2_RIT/CCSA.38.174V1720.docx" TargetMode="External"/><Relationship Id="rId4213" Type="http://schemas.openxmlformats.org/officeDocument/2006/relationships/hyperlink" Target="https://www.etsi.org/deliver/etsi_ts/138200_138299/138213/15.15.00_60/ts_138213v151500p.pdf" TargetMode="External"/><Relationship Id="rId290" Type="http://schemas.openxmlformats.org/officeDocument/2006/relationships/hyperlink" Target="https://www.ccsa.org.cn/api/portalsFile/downloadOldFile?type=19&amp;oldFileUrl=ITU-R/M.2150-2_SRIT/CCSA.38.212V16100.doc" TargetMode="External"/><Relationship Id="rId3022" Type="http://schemas.openxmlformats.org/officeDocument/2006/relationships/hyperlink" Target="https://www.arib.or.jp/english/html/overview/doc/T120_T23_SPECS/ARIB-STD-T120/Rel17/38/A38321-h30.pdf" TargetMode="External"/><Relationship Id="rId150" Type="http://schemas.openxmlformats.org/officeDocument/2006/relationships/hyperlink" Target="https://www.ccsa.org.cn/api/portalsFile/downloadOldFile?type=19&amp;oldFileUrl=ITU-R/M.2150-2_SRIT/CCSA.36.212V1710.doc" TargetMode="External"/><Relationship Id="rId3979" Type="http://schemas.openxmlformats.org/officeDocument/2006/relationships/hyperlink" Target="https://www.ccsa.org.cn/api/portalsFile/downloadOldFile?type=19&amp;oldFileUrl=ITU-R/M.2150-2_RIT/CCSA.38.133V15200.rar" TargetMode="External"/><Relationship Id="rId2788" Type="http://schemas.openxmlformats.org/officeDocument/2006/relationships/hyperlink" Target="https://www.etsi.org/deliver/etsi_ts/138200_138299/138215/15.07.00_60/ts_138215v150700p.pdf" TargetMode="External"/><Relationship Id="rId2995" Type="http://schemas.openxmlformats.org/officeDocument/2006/relationships/hyperlink" Target="https://www.atis.org/3gpp-transpositions" TargetMode="External"/><Relationship Id="rId3839" Type="http://schemas.openxmlformats.org/officeDocument/2006/relationships/hyperlink" Target="https://www.ccsa.org.cn/api/portalsFile/downloadOldFile?type=19&amp;oldFileUrl=ITU-R/M.2150-2_RIT/CCSA.38.101-1V15200.rar" TargetMode="External"/><Relationship Id="rId967" Type="http://schemas.openxmlformats.org/officeDocument/2006/relationships/hyperlink" Target="https://www.atis.org/3gpp-transpositions" TargetMode="External"/><Relationship Id="rId1597" Type="http://schemas.openxmlformats.org/officeDocument/2006/relationships/hyperlink" Target="https://www.atis.org/3gpp-transpositions" TargetMode="External"/><Relationship Id="rId2648" Type="http://schemas.openxmlformats.org/officeDocument/2006/relationships/image" Target="media/image39.emf"/><Relationship Id="rId2855" Type="http://schemas.openxmlformats.org/officeDocument/2006/relationships/hyperlink" Target="https://www.atis.org/3gpp-transpositions" TargetMode="External"/><Relationship Id="rId3906" Type="http://schemas.openxmlformats.org/officeDocument/2006/relationships/hyperlink" Target="https://www.arib.or.jp/english/html/overview/doc/T120_T23_SPECS/ARIB-STD-T120/Rel16/38/A38104-ge0.pdf" TargetMode="External"/><Relationship Id="rId96" Type="http://schemas.openxmlformats.org/officeDocument/2006/relationships/hyperlink" Target="https://www.etsi.org/deliver/etsi_ts/136200_136299/136201/15.03.00_60/ts_136201v150300p.pdf" TargetMode="External"/><Relationship Id="rId827" Type="http://schemas.openxmlformats.org/officeDocument/2006/relationships/hyperlink" Target="https://www.atis.org/3gpp-transpositions" TargetMode="External"/><Relationship Id="rId1457" Type="http://schemas.openxmlformats.org/officeDocument/2006/relationships/hyperlink" Target="https://www.atis.org/3gpp-documents/Rel15/" TargetMode="External"/><Relationship Id="rId1664" Type="http://schemas.openxmlformats.org/officeDocument/2006/relationships/hyperlink" Target="https://members.tsdsi.in/index.php/s/YypzZHQEjmZYYjS" TargetMode="External"/><Relationship Id="rId1871" Type="http://schemas.openxmlformats.org/officeDocument/2006/relationships/hyperlink" Target="https://www.ccsa.org.cn/api/portalsFile/downloadOldFile?type=19&amp;oldFileUrl=ITU-R/M.2150-2_SRIT/CCSA.38.415V1700.doc" TargetMode="External"/><Relationship Id="rId2508" Type="http://schemas.openxmlformats.org/officeDocument/2006/relationships/hyperlink" Target="https://www.atis.org/3gpp-transpositions" TargetMode="External"/><Relationship Id="rId2715" Type="http://schemas.openxmlformats.org/officeDocument/2006/relationships/hyperlink" Target="https://www.atis.org/3gpp-transpositions" TargetMode="External"/><Relationship Id="rId2922" Type="http://schemas.openxmlformats.org/officeDocument/2006/relationships/hyperlink" Target="https://members.tsdsi.in/s/WMEH2qj9DyifWrT" TargetMode="External"/><Relationship Id="rId4070" Type="http://schemas.openxmlformats.org/officeDocument/2006/relationships/hyperlink" Target="https://members.tsdsi.in/index.php/s/5EnKrHJ4f8McDpM" TargetMode="External"/><Relationship Id="rId1317" Type="http://schemas.openxmlformats.org/officeDocument/2006/relationships/hyperlink" Target="https://www.ccsa.org.cn/api/portalsFile/downloadOldFile?type=19&amp;oldFileUrl=ITU-R/M.2150-2_SRIT/CCSA.36.444V1600.doc" TargetMode="External"/><Relationship Id="rId1524" Type="http://schemas.openxmlformats.org/officeDocument/2006/relationships/hyperlink" Target="https://members.tsdsi.in/index.php/s/mwyWy73GX5A45m3" TargetMode="External"/><Relationship Id="rId1731" Type="http://schemas.openxmlformats.org/officeDocument/2006/relationships/hyperlink" Target="https://www.ccsa.org.cn/api/portalsFile/downloadOldFile?type=19&amp;oldFileUrl=ITU-R/M.2150-2_SRIT/CCSA.38.401V1590.doc" TargetMode="External"/><Relationship Id="rId23" Type="http://schemas.openxmlformats.org/officeDocument/2006/relationships/hyperlink" Target="https://www.itu.int/pub/R-REP-M.2291" TargetMode="External"/><Relationship Id="rId3489" Type="http://schemas.openxmlformats.org/officeDocument/2006/relationships/hyperlink" Target="http://committee.tta.or.kr/data/ttasDown.jsp?kind=ttastd&amp;pk_num=TTAT.3G-38.422V17.0.0" TargetMode="External"/><Relationship Id="rId3696" Type="http://schemas.openxmlformats.org/officeDocument/2006/relationships/hyperlink" Target="https://www.ccsa.org.cn/api/portalsFile/downloadOldFile?type=19&amp;oldFileUrl=ITU-R/M.2150-2_RIT/CCSA.38.471V1700.doc" TargetMode="External"/><Relationship Id="rId2298" Type="http://schemas.openxmlformats.org/officeDocument/2006/relationships/hyperlink" Target="https://www.arib.or.jp/english/html/overview/doc/T120_T23_SPECS/ARIB-STD-T120/Rel16/36/A36113-g20.pdf" TargetMode="External"/><Relationship Id="rId3349" Type="http://schemas.openxmlformats.org/officeDocument/2006/relationships/hyperlink" Target="http://committee.tta.or.kr/data/ttasDown.jsp?kind=ttastd&amp;pk_num=TTAT.3G-38.412V15.5.0" TargetMode="External"/><Relationship Id="rId3556" Type="http://schemas.openxmlformats.org/officeDocument/2006/relationships/hyperlink" Target="https://www.ccsa.org.cn/api/portalsFile/downloadOldFile?type=19&amp;oldFileUrl=ITU-R/M.2150-2_RIT/CCSA.38.455V1540.doc" TargetMode="External"/><Relationship Id="rId477" Type="http://schemas.openxmlformats.org/officeDocument/2006/relationships/hyperlink" Target="https://www.arib.or.jp/english/html/overview/doc/T120_T23_SPECS/ARIB-STD-T120/Rel16/36/A36307-g50.pdf" TargetMode="External"/><Relationship Id="rId684" Type="http://schemas.openxmlformats.org/officeDocument/2006/relationships/hyperlink" Target="https://members.tsdsi.in/s/ka6P6SkHRecEbJA" TargetMode="External"/><Relationship Id="rId2158" Type="http://schemas.openxmlformats.org/officeDocument/2006/relationships/hyperlink" Target="https://www.ccsa.org.cn/api/portalsFile/downloadOldFile?type=19&amp;oldFileUrl=ITU-R/M.2150-2_SRIT/CCSA.38.472V1610.doc" TargetMode="External"/><Relationship Id="rId2365" Type="http://schemas.openxmlformats.org/officeDocument/2006/relationships/hyperlink" Target="https://www.arib.or.jp/english/html/overview/doc/T120_T23_SPECS/ARIB-STD-T120/Rel17/36/A36133-h80.pdf" TargetMode="External"/><Relationship Id="rId3209" Type="http://schemas.openxmlformats.org/officeDocument/2006/relationships/hyperlink" Target="https://members.tsdsi.in/s/PAP6n6fkQcXgd5c" TargetMode="External"/><Relationship Id="rId3763" Type="http://schemas.openxmlformats.org/officeDocument/2006/relationships/hyperlink" Target="https://www.ttc.or.jp/st/docs/3gpp/2022/TS/TS-3GA-38.474v17.0.0.pdf" TargetMode="External"/><Relationship Id="rId3970" Type="http://schemas.openxmlformats.org/officeDocument/2006/relationships/hyperlink" Target="https://www.atis.org/3gpp-transpositions" TargetMode="External"/><Relationship Id="rId337" Type="http://schemas.openxmlformats.org/officeDocument/2006/relationships/hyperlink" Target="https://www.arib.or.jp/english/html/overview/doc/T120_T23_SPECS/ARIB-STD-T120/Rel17/38/A38214-h40.pdf" TargetMode="External"/><Relationship Id="rId891" Type="http://schemas.openxmlformats.org/officeDocument/2006/relationships/hyperlink" Target="https://www.ccsa.org.cn/api/portalsFile/downloadOldFile?type=19&amp;oldFileUrl=ITU-R/M.2150-2_SRIT/CCSA.38.322V1550.doc" TargetMode="External"/><Relationship Id="rId2018" Type="http://schemas.openxmlformats.org/officeDocument/2006/relationships/hyperlink" Target="https://www.ccsa.org.cn/api/portalsFile/downloadOldFile?type=19&amp;oldFileUrl=ITU-R/M.2150-2_SRIT/CCSA.38.455V1730.doc" TargetMode="External"/><Relationship Id="rId2572" Type="http://schemas.openxmlformats.org/officeDocument/2006/relationships/hyperlink" Target="https://www.ccsa.org.cn/api/portalsFile/downloadOldFile?type=19&amp;oldFileUrl=ITU-R/M.2150-2_SRIT/CCSA.38.124V1650.doc" TargetMode="External"/><Relationship Id="rId3416" Type="http://schemas.openxmlformats.org/officeDocument/2006/relationships/hyperlink" Target="https://www.ccsa.org.cn/api/portalsFile/downloadOldFile?type=19&amp;oldFileUrl=ITU-R/M.2150-2_RIT/CCSA.38.415V1660.doc" TargetMode="External"/><Relationship Id="rId3623" Type="http://schemas.openxmlformats.org/officeDocument/2006/relationships/hyperlink" Target="https://www.ttc.or.jp/st/docs/3gpp/2020/TS/TS-3GA-38.462v15.7.0.pdf" TargetMode="External"/><Relationship Id="rId3830" Type="http://schemas.openxmlformats.org/officeDocument/2006/relationships/hyperlink" Target="https://www.atis.org/3gpp-transpositions" TargetMode="External"/><Relationship Id="rId544" Type="http://schemas.openxmlformats.org/officeDocument/2006/relationships/hyperlink" Target="https://www.etsi.org/deliver/etsi_ts/136300_136399/136322/16.00.00_60/ts_136322v160000p.pdf" TargetMode="External"/><Relationship Id="rId751" Type="http://schemas.openxmlformats.org/officeDocument/2006/relationships/hyperlink" Target="https://www.ccsa.org.cn/api/portalsFile/downloadOldFile?type=19&amp;oldFileUrl=ITU-R/M.2150-2_SRIT/CCSA.38.300V15130.doc" TargetMode="External"/><Relationship Id="rId1174" Type="http://schemas.openxmlformats.org/officeDocument/2006/relationships/hyperlink" Target="http://committee.tta.or.kr/data/ttasDown.jsp?kind=ttastd&amp;pk_num=TTAT.3G-36.423V16.10.1" TargetMode="External"/><Relationship Id="rId1381" Type="http://schemas.openxmlformats.org/officeDocument/2006/relationships/hyperlink" Target="https://www.ccsa.org.cn/api/portalsFile/downloadOldFile?type=19&amp;oldFileUrl=ITU-R/M.2150-2_SRIT/CCSA.36.456V1600.doc" TargetMode="External"/><Relationship Id="rId2225" Type="http://schemas.openxmlformats.org/officeDocument/2006/relationships/hyperlink" Target="https://www.atis.org/3gpp-transpositions" TargetMode="External"/><Relationship Id="rId2432" Type="http://schemas.openxmlformats.org/officeDocument/2006/relationships/hyperlink" Target="https://www.atis.org/3gpp-documents/Rel16/" TargetMode="External"/><Relationship Id="rId404" Type="http://schemas.openxmlformats.org/officeDocument/2006/relationships/hyperlink" Target="https://www.etsi.org/deliver/etsi_ts/136300_136399/136302/17.00.00_60/ts_136302v170000p.pdf" TargetMode="External"/><Relationship Id="rId611" Type="http://schemas.openxmlformats.org/officeDocument/2006/relationships/hyperlink" Target="https://www.atis.org/3gpp-transpositions" TargetMode="External"/><Relationship Id="rId1034" Type="http://schemas.openxmlformats.org/officeDocument/2006/relationships/hyperlink" Target="http://committee.tta.or.kr/data/ttasDown.jsp?kind=ttastd&amp;pk_num=TTAT.3G-36.411V17.0.0" TargetMode="External"/><Relationship Id="rId1241" Type="http://schemas.openxmlformats.org/officeDocument/2006/relationships/hyperlink" Target="https://www.ccsa.org.cn/api/portalsFile/downloadOldFile?type=19&amp;oldFileUrl=ITU-R/M.2150-2_SRIT/CCSA.36.440V1700.doc" TargetMode="External"/><Relationship Id="rId4397" Type="http://schemas.openxmlformats.org/officeDocument/2006/relationships/hyperlink" Target="https://www.etsi.org/deliver/etsi_ts/138100_138199/138175/17.01.00_60/ts_138175v170100p.pdf" TargetMode="External"/><Relationship Id="rId1101" Type="http://schemas.openxmlformats.org/officeDocument/2006/relationships/hyperlink" Target="https://www.ccsa.org.cn/api/portalsFile/downloadOldFile?type=19&amp;oldFileUrl=ITU-R/M.2150-2_SRIT/CCSA.36.420V1520.doc" TargetMode="External"/><Relationship Id="rId4257" Type="http://schemas.openxmlformats.org/officeDocument/2006/relationships/hyperlink" Target="https://www.etsi.org/deliver/etsi_ts/138300_138399/138323/15.08.00_60/ts_138323v150800p.pdf" TargetMode="External"/><Relationship Id="rId3066" Type="http://schemas.openxmlformats.org/officeDocument/2006/relationships/hyperlink" Target="https://www.ccsa.org.cn/api/portalsFile/downloadOldFile?type=19&amp;oldFileUrl=ITU-R/M.2150-2_RIT/CCSA.38.323V1730.docx" TargetMode="External"/><Relationship Id="rId3273" Type="http://schemas.openxmlformats.org/officeDocument/2006/relationships/hyperlink" Target="https://www.ttc.or.jp/st/docs/3gpp/2023/TS/TS-3GA-37.482v17.2.0.pdf" TargetMode="External"/><Relationship Id="rId3480" Type="http://schemas.openxmlformats.org/officeDocument/2006/relationships/hyperlink" Target="https://www.etsi.org/deliver/etsi_ts/138400_138499/138422/16.00.00_60/ts_138422v160000p.pdf" TargetMode="External"/><Relationship Id="rId4117" Type="http://schemas.openxmlformats.org/officeDocument/2006/relationships/hyperlink" Target="https://members.tsdsi.in/index.php/s/F3GzKM4r3iCLRxD" TargetMode="External"/><Relationship Id="rId4324" Type="http://schemas.openxmlformats.org/officeDocument/2006/relationships/hyperlink" Target="https://www.etsi.org/deliver/etsi_ts/138400_138499/138424/16.00.00_60/ts_138424v160000p.pdf" TargetMode="External"/><Relationship Id="rId194" Type="http://schemas.openxmlformats.org/officeDocument/2006/relationships/hyperlink" Target="https://www.etsi.org/deliver/etsi_ts/136200_136299/136214/17.00.00_60/ts_136214v170000p.pdf" TargetMode="External"/><Relationship Id="rId1918" Type="http://schemas.openxmlformats.org/officeDocument/2006/relationships/hyperlink" Target="https://www.atis.org/3gpp-transpositions" TargetMode="External"/><Relationship Id="rId2082" Type="http://schemas.openxmlformats.org/officeDocument/2006/relationships/hyperlink" Target="https://www.etsi.org/deliver/etsi_ts/138400_138499/138462/17.00.00_60/ts_138462v170000p.pdf" TargetMode="External"/><Relationship Id="rId3133" Type="http://schemas.openxmlformats.org/officeDocument/2006/relationships/hyperlink" Target="http://committee.tta.or.kr/data/ttasDown.jsp?kind=ttastd&amp;pk_num=TTAT.3G-37.460V17.0.0" TargetMode="External"/><Relationship Id="rId261" Type="http://schemas.openxmlformats.org/officeDocument/2006/relationships/hyperlink" Target="https://www.atis.org/3gpp-transpositions" TargetMode="External"/><Relationship Id="rId3340" Type="http://schemas.openxmlformats.org/officeDocument/2006/relationships/hyperlink" Target="https://www.etsi.org/deliver/etsi_ts/138400_138499/138411/17.00.00_60/ts_138411v170000p.pdf" TargetMode="External"/><Relationship Id="rId2899" Type="http://schemas.openxmlformats.org/officeDocument/2006/relationships/hyperlink" Target="https://www.ccsa.org.cn/api/portalsFile/downloadOldFile?type=19&amp;oldFileUrl=ITU-R/M.2150-2_RIT/CCSA.38.300V16110.docx" TargetMode="External"/><Relationship Id="rId3200" Type="http://schemas.openxmlformats.org/officeDocument/2006/relationships/hyperlink" Target="https://www.ccsa.org.cn/api/portalsFile/downloadOldFile?type=19&amp;oldFileUrl=ITU-R/M.2150-2_RIT/CCSA.37.470V1620.doc" TargetMode="External"/><Relationship Id="rId121" Type="http://schemas.openxmlformats.org/officeDocument/2006/relationships/hyperlink" Target="https://www.atis.org/3gpp-transpositions" TargetMode="External"/><Relationship Id="rId2759" Type="http://schemas.openxmlformats.org/officeDocument/2006/relationships/hyperlink" Target="https://www.ccsa.org.cn/api/portalsFile/downloadOldFile?type=19&amp;oldFileUrl=ITU-R/M.2150-2_RIT/CCSA.38.213V1740.docx" TargetMode="External"/><Relationship Id="rId2966" Type="http://schemas.openxmlformats.org/officeDocument/2006/relationships/hyperlink" Target="https://www.arib.or.jp/english/html/overview/doc/T120_T23_SPECS/ARIB-STD-T120/Rel17/38/A38306-h30.pdf" TargetMode="External"/><Relationship Id="rId938" Type="http://schemas.openxmlformats.org/officeDocument/2006/relationships/hyperlink" Target="https://www.arib.or.jp/english/html/overview/doc/T120_T23_SPECS/ARIB-STD-T120/Rel16/38/A38331-gb0.pdf" TargetMode="External"/><Relationship Id="rId1568" Type="http://schemas.openxmlformats.org/officeDocument/2006/relationships/hyperlink" Target="https://www.arib.or.jp/english/html/overview/doc/T120_T23_SPECS/ARIB-STD-T120/Rel16/37/A37460-g00.pdf" TargetMode="External"/><Relationship Id="rId1775" Type="http://schemas.openxmlformats.org/officeDocument/2006/relationships/hyperlink" Target="https://members.tsdsi.in/index.php/s/pci27QRkyfDdJey" TargetMode="External"/><Relationship Id="rId2619" Type="http://schemas.openxmlformats.org/officeDocument/2006/relationships/hyperlink" Target="https://www.arib.or.jp/english/html/overview/doc/T120_T23_SPECS/ARIB-STD-T120/Rel16/38/A38175-g40.pdf" TargetMode="External"/><Relationship Id="rId2826" Type="http://schemas.openxmlformats.org/officeDocument/2006/relationships/hyperlink" Target="https://www.arib.or.jp/english/html/overview/doc/T120_T23_SPECS/ARIB-STD-T120/Rel15/37/A37324-f10.pdf" TargetMode="External"/><Relationship Id="rId4181" Type="http://schemas.openxmlformats.org/officeDocument/2006/relationships/image" Target="media/image69.png"/><Relationship Id="rId67" Type="http://schemas.openxmlformats.org/officeDocument/2006/relationships/oleObject" Target="embeddings/oleObject13.bin"/><Relationship Id="rId1428" Type="http://schemas.openxmlformats.org/officeDocument/2006/relationships/hyperlink" Target="https://www.atis.org/3gpp-transpositions" TargetMode="External"/><Relationship Id="rId1635" Type="http://schemas.openxmlformats.org/officeDocument/2006/relationships/hyperlink" Target="https://www.etsi.org/deliver/etsi_ts/137400_137499/137466/16.00.00_60/ts_137466v160000p.pdf" TargetMode="External"/><Relationship Id="rId1982" Type="http://schemas.openxmlformats.org/officeDocument/2006/relationships/hyperlink" Target="https://www.ccsa.org.cn/api/portalsFile/downloadOldFile?type=19&amp;oldFileUrl=ITU-R/M.2150-2_SRIT/CCSA.38.425V1570.doc" TargetMode="External"/><Relationship Id="rId4041" Type="http://schemas.openxmlformats.org/officeDocument/2006/relationships/image" Target="media/image56.emf"/><Relationship Id="rId1842" Type="http://schemas.openxmlformats.org/officeDocument/2006/relationships/hyperlink" Target="https://www.ccsa.org.cn/api/portalsFile/downloadOldFile?type=19&amp;oldFileUrl=ITU-R/M.2150-2_SRIT/CCSA.38.414V1600.doc" TargetMode="External"/><Relationship Id="rId1702" Type="http://schemas.openxmlformats.org/officeDocument/2006/relationships/hyperlink" Target="https://www.ccsa.org.cn/api/portalsFile/downloadOldFile?type=19&amp;oldFileUrl=ITU-R/M.2150-2_SRIT/CCSA.37.480V1710.doc" TargetMode="External"/><Relationship Id="rId3667" Type="http://schemas.openxmlformats.org/officeDocument/2006/relationships/hyperlink" Target="https://www.ccsa.org.cn/api/portalsFile/downloadOldFile?type=19&amp;oldFileUrl=ITU-R/M.2150-2_RIT/CCSA.38.470V1680.docx" TargetMode="External"/><Relationship Id="rId3874" Type="http://schemas.openxmlformats.org/officeDocument/2006/relationships/hyperlink" Target="https://www.ccsa.org.cn/api/portalsFile/downloadOldFile?type=19&amp;oldFileUrl=ITU-R/M.2150-2_RIT/CCSA.38.101-2V1780.docx" TargetMode="External"/><Relationship Id="rId588" Type="http://schemas.openxmlformats.org/officeDocument/2006/relationships/hyperlink" Target="http://committee.tta.or.kr/data/ttasDown.jsp?kind=ttastd&amp;pk_num=TTAT.3G-36.331V16.11.0" TargetMode="External"/><Relationship Id="rId795" Type="http://schemas.openxmlformats.org/officeDocument/2006/relationships/hyperlink" Target="https://www.etsi.org/deliver/etsi_ts/138300_138399/138305/15.09.00_60/ts_138305v150900p.pdf" TargetMode="External"/><Relationship Id="rId2269" Type="http://schemas.openxmlformats.org/officeDocument/2006/relationships/hyperlink" Target="http://committee.tta.or.kr/data/ttasDown.jsp?kind=ttastd&amp;pk_num=TTAT.3G-36.106V17.0.0" TargetMode="External"/><Relationship Id="rId2476" Type="http://schemas.openxmlformats.org/officeDocument/2006/relationships/hyperlink" Target="https://www.etsi.org/deliver/etsi_ts/138100_138199/13810102/16.14.00_60/ts_13810102v161400p.pdf" TargetMode="External"/><Relationship Id="rId2683" Type="http://schemas.openxmlformats.org/officeDocument/2006/relationships/hyperlink" Target="https://www.etsi.org/deliver/etsi_ts/138200_138299/138202/15.06.00_60/ts_138202v150600p.pdf" TargetMode="External"/><Relationship Id="rId2890" Type="http://schemas.openxmlformats.org/officeDocument/2006/relationships/hyperlink" Target="https://www.atis.org/3gpp-transpositions" TargetMode="External"/><Relationship Id="rId3527" Type="http://schemas.openxmlformats.org/officeDocument/2006/relationships/hyperlink" Target="https://www.ccsa.org.cn/api/portalsFile/downloadOldFile?type=19&amp;oldFileUrl=ITU-R/M.2150-2_RIT/CCSA.38.424V1700.doc" TargetMode="External"/><Relationship Id="rId3734" Type="http://schemas.openxmlformats.org/officeDocument/2006/relationships/hyperlink" Target="http://committee.tta.or.kr/data/ttasDown.jsp?kind=ttastd&amp;pk_num=TTAT.3G-38.473V16.12.0" TargetMode="External"/><Relationship Id="rId3941" Type="http://schemas.openxmlformats.org/officeDocument/2006/relationships/hyperlink" Target="https://www.arib.or.jp/english/html/overview/doc/T120_T23_SPECS/ARIB-STD-T120/Rel17/38/A38113-h20.pdf" TargetMode="External"/><Relationship Id="rId448" Type="http://schemas.openxmlformats.org/officeDocument/2006/relationships/hyperlink" Target="http://committee.tta.or.kr/data/ttasDown.jsp?kind=ttastd&amp;pk_num=TTAT.3G-36.305V17.2.0" TargetMode="External"/><Relationship Id="rId655" Type="http://schemas.openxmlformats.org/officeDocument/2006/relationships/hyperlink" Target="http://committee.tta.or.kr/data/ttasDown.jsp?kind=ttastd&amp;pk_num=TTAT.3G-36.361V16.0.0" TargetMode="External"/><Relationship Id="rId862" Type="http://schemas.openxmlformats.org/officeDocument/2006/relationships/hyperlink" Target="https://www.atis.org/3gpp-transpositions" TargetMode="External"/><Relationship Id="rId1078" Type="http://schemas.openxmlformats.org/officeDocument/2006/relationships/hyperlink" Target="https://www.atis.org/3gpp-documents/Rel15/" TargetMode="External"/><Relationship Id="rId1285" Type="http://schemas.openxmlformats.org/officeDocument/2006/relationships/hyperlink" Target="https://members.tsdsi.in/s/DHCoi9f3H4s4xiQ" TargetMode="External"/><Relationship Id="rId1492" Type="http://schemas.openxmlformats.org/officeDocument/2006/relationships/hyperlink" Target="https://www.atis.org/3gpp-transpositions" TargetMode="External"/><Relationship Id="rId2129" Type="http://schemas.openxmlformats.org/officeDocument/2006/relationships/hyperlink" Target="https://www.ccsa.org.cn/api/portalsFile/downloadOldFile?type=19&amp;oldFileUrl=ITU-R/M.2150-2_SRIT/CCSA.38.471V1500.doc" TargetMode="External"/><Relationship Id="rId2336" Type="http://schemas.openxmlformats.org/officeDocument/2006/relationships/hyperlink" Target="http://committee.tta.or.kr/data/ttasDown.jsp?kind=ttastd&amp;pk_num=TTAT.3G-36.124V15.4.0" TargetMode="External"/><Relationship Id="rId2543" Type="http://schemas.openxmlformats.org/officeDocument/2006/relationships/hyperlink" Target="https://www.atis.org/3gpp-transpositions" TargetMode="External"/><Relationship Id="rId2750" Type="http://schemas.openxmlformats.org/officeDocument/2006/relationships/hyperlink" Target="https://www.atis.org/3gpp-transpositions" TargetMode="External"/><Relationship Id="rId3801" Type="http://schemas.openxmlformats.org/officeDocument/2006/relationships/hyperlink" Target="https://www.ccsa.org.cn/api/portalsFile/downloadOldFile?type=19&amp;oldFileUrl=ITU-R/M.2150-2_RIT/CCSA.37.113V15110.docx" TargetMode="External"/><Relationship Id="rId308" Type="http://schemas.openxmlformats.org/officeDocument/2006/relationships/hyperlink" Target="http://committee.tta.or.kr/data/ttasDown.jsp?kind=ttastd&amp;pk_num=TTAT.3G-38.213V15.15.0" TargetMode="External"/><Relationship Id="rId515" Type="http://schemas.openxmlformats.org/officeDocument/2006/relationships/hyperlink" Target="https://www.ccsa.org.cn/api/portalsFile/downloadOldFile?type=19&amp;oldFileUrl=ITU-R/M.2150-2_SRIT/CCSA.36.321V15110.doc" TargetMode="External"/><Relationship Id="rId722" Type="http://schemas.openxmlformats.org/officeDocument/2006/relationships/hyperlink" Target="https://www.atis.org/3gpp-transpositions" TargetMode="External"/><Relationship Id="rId1145" Type="http://schemas.openxmlformats.org/officeDocument/2006/relationships/hyperlink" Target="https://members.tsdsi.in/index.php/s/zSdFHNCjNAKXAnH" TargetMode="External"/><Relationship Id="rId1352" Type="http://schemas.openxmlformats.org/officeDocument/2006/relationships/hyperlink" Target="https://www.ccsa.org.cn/api/portalsFile/downloadOldFile?type=19&amp;oldFileUrl=ITU-R/M.2150-2_SRIT/CCSA.36.455V1521.doc" TargetMode="External"/><Relationship Id="rId2403" Type="http://schemas.openxmlformats.org/officeDocument/2006/relationships/hyperlink" Target="https://www.ccsa.org.cn/api/portalsFile/downloadOldFile?type=19&amp;oldFileUrl=ITU-R/M.2150-2_SRIT/CCSA.37.105V1760.doc" TargetMode="External"/><Relationship Id="rId1005" Type="http://schemas.openxmlformats.org/officeDocument/2006/relationships/hyperlink" Target="https://members.tsdsi.in/index.php/s/yjep3ZKHsSgjSbL" TargetMode="External"/><Relationship Id="rId1212" Type="http://schemas.openxmlformats.org/officeDocument/2006/relationships/hyperlink" Target="https://www.ccsa.org.cn/api/portalsFile/downloadOldFile?type=19&amp;oldFileUrl=ITU-R/M.2150-2_SRIT/CCSA.36.425V1600.doc" TargetMode="External"/><Relationship Id="rId2610" Type="http://schemas.openxmlformats.org/officeDocument/2006/relationships/hyperlink" Target="https://members.tsdsi.in/s/HEmt7bMy7f33eTP" TargetMode="External"/><Relationship Id="rId4368" Type="http://schemas.openxmlformats.org/officeDocument/2006/relationships/hyperlink" Target="https://www.etsi.org/deliver/etsi_ts/137100_137199/137114/15.09.00_60/ts_137114v150900p.pdf" TargetMode="External"/><Relationship Id="rId3177" Type="http://schemas.openxmlformats.org/officeDocument/2006/relationships/hyperlink" Target="https://www.atis.org/3gpp-documents/Rel15/" TargetMode="External"/><Relationship Id="rId4228" Type="http://schemas.openxmlformats.org/officeDocument/2006/relationships/hyperlink" Target="https://www.etsi.org/deliver/etsi_ts/137300_137399/137340/15.16.00_60/ts_137340v151600p.pdf" TargetMode="External"/><Relationship Id="rId3037" Type="http://schemas.openxmlformats.org/officeDocument/2006/relationships/hyperlink" Target="https://www.atis.org/3gpp-transpositions" TargetMode="External"/><Relationship Id="rId3384" Type="http://schemas.openxmlformats.org/officeDocument/2006/relationships/hyperlink" Target="http://committee.tta.or.kr/data/ttasDown.jsp?kind=ttastd&amp;pk_num=TTAT.3G-38.413V17.3.0" TargetMode="External"/><Relationship Id="rId3591" Type="http://schemas.openxmlformats.org/officeDocument/2006/relationships/hyperlink" Target="https://www.ccsa.org.cn/api/portalsFile/downloadOldFile?type=19&amp;oldFileUrl=ITU-R/M.2150-2_RIT/CCSA.38.460V1700.doc" TargetMode="External"/><Relationship Id="rId2193" Type="http://schemas.openxmlformats.org/officeDocument/2006/relationships/hyperlink" Target="https://www.ccsa.org.cn/api/portalsFile/downloadOldFile?type=19&amp;oldFileUrl=ITU-R/M.2150-2_SRIT/CCSA.38.474V1530.doc" TargetMode="External"/><Relationship Id="rId3244" Type="http://schemas.openxmlformats.org/officeDocument/2006/relationships/hyperlink" Target="https://members.tsdsi.in/s/zLxXrnnqt3s74Ci" TargetMode="External"/><Relationship Id="rId3451" Type="http://schemas.openxmlformats.org/officeDocument/2006/relationships/hyperlink" Target="https://www.ccsa.org.cn/api/portalsFile/downloadOldFile?type=19&amp;oldFileUrl=ITU-R/M.2150-2_RIT/CCSA.38.421V1510.doc" TargetMode="External"/><Relationship Id="rId165" Type="http://schemas.openxmlformats.org/officeDocument/2006/relationships/hyperlink" Target="https://www.ccsa.org.cn/api/portalsFile/downloadOldFile?type=19&amp;oldFileUrl=ITU-R/M.2150-2_SRIT/CCSA.36.213V1690.rar" TargetMode="External"/><Relationship Id="rId372" Type="http://schemas.openxmlformats.org/officeDocument/2006/relationships/hyperlink" Target="https://www.arib.or.jp/english/html/overview/doc/T120_T23_SPECS/ARIB-STD-T120/Rel16/36/A36300-g90.pdf" TargetMode="External"/><Relationship Id="rId2053" Type="http://schemas.openxmlformats.org/officeDocument/2006/relationships/hyperlink" Target="https://www.ccsa.org.cn/api/portalsFile/downloadOldFile?type=19&amp;oldFileUrl=ITU-R/M.2150-2_SRIT/CCSA.38.461V1600.doc" TargetMode="External"/><Relationship Id="rId2260" Type="http://schemas.openxmlformats.org/officeDocument/2006/relationships/hyperlink" Target="https://www.ccsa.org.cn/api/portalsFile/downloadOldFile?type=19&amp;oldFileUrl=ITU-R/M.2150-2_SRIT/CCSA.36.106V1600.doc" TargetMode="External"/><Relationship Id="rId3104" Type="http://schemas.openxmlformats.org/officeDocument/2006/relationships/hyperlink" Target="https://members.tsdsi.in/s/bdid48AHA2S2iNK" TargetMode="External"/><Relationship Id="rId3311" Type="http://schemas.openxmlformats.org/officeDocument/2006/relationships/hyperlink" Target="https://www.ccsa.org.cn/api/portalsFile/downloadOldFile?type=19&amp;oldFileUrl=ITU-R/M.2150-2_RIT/CCSA.38.410V1640.doc" TargetMode="External"/><Relationship Id="rId232" Type="http://schemas.openxmlformats.org/officeDocument/2006/relationships/hyperlink" Target="https://www.arib.or.jp/english/html/overview/doc/T120_T23_SPECS/ARIB-STD-T120/Rel17/38/A38201-h00.pdf" TargetMode="External"/><Relationship Id="rId2120" Type="http://schemas.openxmlformats.org/officeDocument/2006/relationships/hyperlink" Target="https://www.ttc.or.jp/st/docs/3gpp/2023/TS/TS-3GA-38.470v16.8.0.pdf" TargetMode="External"/><Relationship Id="rId1679" Type="http://schemas.openxmlformats.org/officeDocument/2006/relationships/hyperlink" Target="http://committee.tta.or.kr/data/ttasDown.jsp?kind=ttastd&amp;pk_num=TTAT.3G-37.472V16.2.0" TargetMode="External"/><Relationship Id="rId4085" Type="http://schemas.openxmlformats.org/officeDocument/2006/relationships/hyperlink" Target="https://members.tsdsi.in/index.php/s/2idWFeG3WFFXWSk" TargetMode="External"/><Relationship Id="rId4292" Type="http://schemas.openxmlformats.org/officeDocument/2006/relationships/hyperlink" Target="https://www.etsi.org/deliver/etsi_ts/138400_138499/138401/17.03.00_60/ts_138401v170300p.pdf" TargetMode="External"/><Relationship Id="rId1886" Type="http://schemas.openxmlformats.org/officeDocument/2006/relationships/hyperlink" Target="https://www.etsi.org/deliver/etsi_ts/138400_138499/138420/16.00.00_60/ts_138420v160000p.pdf" TargetMode="External"/><Relationship Id="rId2937" Type="http://schemas.openxmlformats.org/officeDocument/2006/relationships/hyperlink" Target="http://committee.tta.or.kr/data/ttasDown.jsp?kind=ttastd&amp;pk_num=TTAT.3G-38.305V15.9.0" TargetMode="External"/><Relationship Id="rId4152" Type="http://schemas.openxmlformats.org/officeDocument/2006/relationships/hyperlink" Target="https://members.tsdsi.in/index.php/s/soQ2A4Hgqf7rz9m" TargetMode="External"/><Relationship Id="rId909" Type="http://schemas.openxmlformats.org/officeDocument/2006/relationships/hyperlink" Target="http://committee.tta.or.kr/data/ttasDown.jsp?kind=ttastd&amp;pk_num=TTAT.3G-38.322V17.2.0" TargetMode="External"/><Relationship Id="rId1539" Type="http://schemas.openxmlformats.org/officeDocument/2006/relationships/hyperlink" Target="http://committee.tta.or.kr/data/ttasDown.jsp?kind=ttastd&amp;pk_num=TTAT.3G-36.464V17.0.0" TargetMode="External"/><Relationship Id="rId1746" Type="http://schemas.openxmlformats.org/officeDocument/2006/relationships/hyperlink" Target="https://www.etsi.org/deliver/etsi_ts/138400_138499/138401/17.03.00_60/ts_138401v170300p.pdf" TargetMode="External"/><Relationship Id="rId1953" Type="http://schemas.openxmlformats.org/officeDocument/2006/relationships/hyperlink" Target="https://www.atis.org/3gpp-transpositions" TargetMode="External"/><Relationship Id="rId38" Type="http://schemas.openxmlformats.org/officeDocument/2006/relationships/hyperlink" Target="https://www.itu.int/md/R15-IMT.2020-C-0002/en" TargetMode="External"/><Relationship Id="rId1606" Type="http://schemas.openxmlformats.org/officeDocument/2006/relationships/hyperlink" Target="https://www.ccsa.org.cn/api/portalsFile/downloadOldFile?type=19&amp;oldFileUrl=ITU-R/M.2150-2_SRIT/CCSA.37.462V1520.doc" TargetMode="External"/><Relationship Id="rId1813" Type="http://schemas.openxmlformats.org/officeDocument/2006/relationships/hyperlink" Target="https://www.atis.org/3gpp-transpositions" TargetMode="External"/><Relationship Id="rId4012" Type="http://schemas.openxmlformats.org/officeDocument/2006/relationships/hyperlink" Target="https://www.atis.org/3gpp-transpositions" TargetMode="External"/><Relationship Id="rId3778" Type="http://schemas.openxmlformats.org/officeDocument/2006/relationships/hyperlink" Target="https://www.ccsa.org.cn/api/portalsFile/downloadOldFile?type=19&amp;oldFileUrl=ITU-R/M.2150-2_RIT/CCSA.37.104V1770.docx" TargetMode="External"/><Relationship Id="rId3985" Type="http://schemas.openxmlformats.org/officeDocument/2006/relationships/hyperlink" Target="https://www.ccsa.org.cn/api/portalsFile/downloadOldFile?type=19&amp;oldFileUrl=ITU-R/M.2150-2_RIT/CCSA.38.133V16140.rar" TargetMode="External"/><Relationship Id="rId699" Type="http://schemas.openxmlformats.org/officeDocument/2006/relationships/hyperlink" Target="http://committee.tta.or.kr/data/ttasDown.jsp?kind=ttastd&amp;pk_num=TTAT.3G-37.324V16.3.0" TargetMode="External"/><Relationship Id="rId2587" Type="http://schemas.openxmlformats.org/officeDocument/2006/relationships/hyperlink" Target="https://www.ccsa.org.cn/api/portalsFile/downloadOldFile?type=19&amp;oldFileUrl=ITU-R/M.2150-2_SRIT/CCSA.38.133V15200.rar" TargetMode="External"/><Relationship Id="rId2794" Type="http://schemas.openxmlformats.org/officeDocument/2006/relationships/hyperlink" Target="https://www.ccsa.org.cn/api/portalsFile/downloadOldFile?type=19&amp;oldFileUrl=ITU-R/M.2150-2_RIT/CCSA.38.215V1650.docx" TargetMode="External"/><Relationship Id="rId3638" Type="http://schemas.openxmlformats.org/officeDocument/2006/relationships/hyperlink" Target="https://www.atis.org/3gpp-transpositions" TargetMode="External"/><Relationship Id="rId3845" Type="http://schemas.openxmlformats.org/officeDocument/2006/relationships/hyperlink" Target="https://www.ccsa.org.cn/api/portalsFile/downloadOldFile?type=19&amp;oldFileUrl=ITU-R/M.2150-2_RIT/CCSA.38.101-1V16140.rar" TargetMode="External"/><Relationship Id="rId559" Type="http://schemas.openxmlformats.org/officeDocument/2006/relationships/hyperlink" Target="https://members.tsdsi.in/s/BBLTcFk8xLAk4iL" TargetMode="External"/><Relationship Id="rId766" Type="http://schemas.openxmlformats.org/officeDocument/2006/relationships/hyperlink" Target="https://www.ccsa.org.cn/api/portalsFile/downloadOldFile?type=19&amp;oldFileUrl=ITU-R/M.2150-2_SRIT/CCSA.38.300V1730.doc" TargetMode="External"/><Relationship Id="rId1189" Type="http://schemas.openxmlformats.org/officeDocument/2006/relationships/hyperlink" Target="https://www.ttc.or.jp/st/docs/3gpps2020/TS/TS-3GA-36_424_Rel15v15_1_0.pdf" TargetMode="External"/><Relationship Id="rId1396" Type="http://schemas.openxmlformats.org/officeDocument/2006/relationships/hyperlink" Target="https://www.etsi.org/deliver/etsi_ts/136400_136499/136457/15.00.00_60/ts_136457v150000p.pdf" TargetMode="External"/><Relationship Id="rId2447" Type="http://schemas.openxmlformats.org/officeDocument/2006/relationships/hyperlink" Target="https://www.ccsa.org.cn/api/portalsFile/downloadOldFile?type=19&amp;oldFileUrl=ITU-R/M.2150-2_SRIT/CCSA.38.101-1V15200.rar" TargetMode="External"/><Relationship Id="rId419" Type="http://schemas.openxmlformats.org/officeDocument/2006/relationships/hyperlink" Target="https://members.tsdsi.in/s/rkfYPfS4nEwmEBX" TargetMode="External"/><Relationship Id="rId626" Type="http://schemas.openxmlformats.org/officeDocument/2006/relationships/hyperlink" Target="https://www.atis.org/3gpp-documents/Rel16/" TargetMode="External"/><Relationship Id="rId973" Type="http://schemas.openxmlformats.org/officeDocument/2006/relationships/hyperlink" Target="https://www.atis.org/3gpp-documents/Rel15/" TargetMode="External"/><Relationship Id="rId1049" Type="http://schemas.openxmlformats.org/officeDocument/2006/relationships/hyperlink" Target="https://www.ttc.or.jp/st/docs/3gpps2020/TS/TS-3GA-36_412_Rel16v16_0_0.pdf" TargetMode="External"/><Relationship Id="rId1256" Type="http://schemas.openxmlformats.org/officeDocument/2006/relationships/hyperlink" Target="https://www.etsi.org/deliver/etsi_ts/136400_136499/136441/16.00.00_60/ts_136441v160000p.pdf" TargetMode="External"/><Relationship Id="rId2307" Type="http://schemas.openxmlformats.org/officeDocument/2006/relationships/hyperlink" Target="https://www.ccsa.org.cn/api/portalsFile/downloadOldFile?type=19&amp;oldFileUrl=ITU-R/M.2150-2_SRIT/CCSA.36.113V1700.doc" TargetMode="External"/><Relationship Id="rId2654" Type="http://schemas.openxmlformats.org/officeDocument/2006/relationships/header" Target="header10.xml"/><Relationship Id="rId2861" Type="http://schemas.openxmlformats.org/officeDocument/2006/relationships/hyperlink" Target="https://www.arib.or.jp/english/html/overview/doc/T120_T23_SPECS/ARIB-STD-T120/Rel17/37/A37340-h30.pdf" TargetMode="External"/><Relationship Id="rId3705" Type="http://schemas.openxmlformats.org/officeDocument/2006/relationships/hyperlink" Target="https://members.tsdsi.in/s/eAC4CNpxtoakTQ8" TargetMode="External"/><Relationship Id="rId3912" Type="http://schemas.openxmlformats.org/officeDocument/2006/relationships/hyperlink" Target="http://committee.tta.or.kr/data/ttasDown.jsp?kind=ttastd&amp;pk_num=TTAT.3G-38.104V16.14.0" TargetMode="External"/><Relationship Id="rId833" Type="http://schemas.openxmlformats.org/officeDocument/2006/relationships/hyperlink" Target="https://www.arib.or.jp/english/html/overview/doc/T120_T23_SPECS/ARIB-STD-T120/Rel15/38/A38307-fa0.pdf" TargetMode="External"/><Relationship Id="rId1116" Type="http://schemas.openxmlformats.org/officeDocument/2006/relationships/hyperlink" Target="https://www.etsi.org/deliver/etsi_ts/136400_136499/136420/17.00.00_60/ts_136420v170000p.pdf" TargetMode="External"/><Relationship Id="rId1463" Type="http://schemas.openxmlformats.org/officeDocument/2006/relationships/hyperlink" Target="https://www.arib.or.jp/english/html/overview/doc/T120_T23_SPECS/ARIB-STD-T120/Rel16/36/A36461-g00.pdf" TargetMode="External"/><Relationship Id="rId1670" Type="http://schemas.openxmlformats.org/officeDocument/2006/relationships/hyperlink" Target="https://www.etsi.org/deliver/etsi_ts/137400_137499/137471/17.00.00_60/ts_137471v170000p.pdf" TargetMode="External"/><Relationship Id="rId2514" Type="http://schemas.openxmlformats.org/officeDocument/2006/relationships/hyperlink" Target="https://www.arib.or.jp/english/html/overview/doc/T120_T23_SPECS/ARIB-STD-T120/Rel16/38/A38104-ge0.pdf" TargetMode="External"/><Relationship Id="rId2721" Type="http://schemas.openxmlformats.org/officeDocument/2006/relationships/hyperlink" Target="https://www.arib.or.jp/english/html/overview/doc/T120_T23_SPECS/ARIB-STD-T120/Rel15/38/A38212-fd0.pdf" TargetMode="External"/><Relationship Id="rId900" Type="http://schemas.openxmlformats.org/officeDocument/2006/relationships/hyperlink" Target="https://www.etsi.org/deliver/etsi_ts/138300_138399/138322/16.03.00_60/ts_138322v160300p.pdf" TargetMode="External"/><Relationship Id="rId1323" Type="http://schemas.openxmlformats.org/officeDocument/2006/relationships/hyperlink" Target="https://www.atis.org/3gpp-transpositions" TargetMode="External"/><Relationship Id="rId1530" Type="http://schemas.openxmlformats.org/officeDocument/2006/relationships/hyperlink" Target="https://www.etsi.org/deliver/etsi_ts/136400_136499/136464/16.00.00_60/ts_136464v160000p.pdf" TargetMode="External"/><Relationship Id="rId3288" Type="http://schemas.openxmlformats.org/officeDocument/2006/relationships/hyperlink" Target="https://www.atis.org/3gpp-transpositions" TargetMode="External"/><Relationship Id="rId3495" Type="http://schemas.openxmlformats.org/officeDocument/2006/relationships/hyperlink" Target="https://members.tsdsi.in/s/g2Qgo7rw3oyFn9B" TargetMode="External"/><Relationship Id="rId4339" Type="http://schemas.openxmlformats.org/officeDocument/2006/relationships/hyperlink" Target="https://www.etsi.org/deliver/etsi_ts/138400_138499/138462/16.01.00_60/ts_138462v160100p.pdf" TargetMode="External"/><Relationship Id="rId2097" Type="http://schemas.openxmlformats.org/officeDocument/2006/relationships/hyperlink" Target="https://members.tsdsi.in/s/Kz2zfnnwEqQDQMd" TargetMode="External"/><Relationship Id="rId3148" Type="http://schemas.openxmlformats.org/officeDocument/2006/relationships/hyperlink" Target="https://www.arib.or.jp/english/html/overview/doc/T120_T23_SPECS/ARIB-STD-T120/Rel17/37/A37461-h10.pdf" TargetMode="External"/><Relationship Id="rId3355" Type="http://schemas.openxmlformats.org/officeDocument/2006/relationships/hyperlink" Target="https://members.tsdsi.in/s/gZYX23RpE6pKxry" TargetMode="External"/><Relationship Id="rId3562" Type="http://schemas.openxmlformats.org/officeDocument/2006/relationships/hyperlink" Target="https://www.ccsa.org.cn/api/portalsFile/downloadOldFile?type=19&amp;oldFileUrl=ITU-R/M.2150-2_RIT/CCSA.38.455V16100.docx" TargetMode="External"/><Relationship Id="rId4406" Type="http://schemas.openxmlformats.org/officeDocument/2006/relationships/footer" Target="footer9.xml"/><Relationship Id="rId276" Type="http://schemas.openxmlformats.org/officeDocument/2006/relationships/hyperlink" Target="https://www.ccsa.org.cn/api/portalsFile/downloadOldFile?type=19&amp;oldFileUrl=ITU-R/M.2150-2_SRIT/CCSA.38.211V1740.doc" TargetMode="External"/><Relationship Id="rId483" Type="http://schemas.openxmlformats.org/officeDocument/2006/relationships/hyperlink" Target="http://committee.tta.or.kr/data/ttasDown.jsp?kind=ttastd&amp;pk_num=TTAT.3G-36.307V16.5.0" TargetMode="External"/><Relationship Id="rId690" Type="http://schemas.openxmlformats.org/officeDocument/2006/relationships/hyperlink" Target="https://www.etsi.org/deliver/etsi_ts/137300_137399/137324/15.01.00_60/ts_137324v150100p.pdf" TargetMode="External"/><Relationship Id="rId2164" Type="http://schemas.openxmlformats.org/officeDocument/2006/relationships/hyperlink" Target="https://www.ccsa.org.cn/api/portalsFile/downloadOldFile?type=19&amp;oldFileUrl=ITU-R/M.2150-2_SRIT/CCSA.38.472V1710.doc" TargetMode="External"/><Relationship Id="rId2371" Type="http://schemas.openxmlformats.org/officeDocument/2006/relationships/hyperlink" Target="http://committee.tta.or.kr/data/ttasDown.jsp?kind=ttastd&amp;pk_num=TTAT.3G-36.133V17.8.0" TargetMode="External"/><Relationship Id="rId3008" Type="http://schemas.openxmlformats.org/officeDocument/2006/relationships/hyperlink" Target="https://www.arib.or.jp/english/html/overview/doc/T120_T23_SPECS/ARIB-STD-T120/Rel15/38/A38321-fd0.pdf" TargetMode="External"/><Relationship Id="rId3215" Type="http://schemas.openxmlformats.org/officeDocument/2006/relationships/hyperlink" Target="https://www.etsi.org/deliver/etsi_ts/137400_137499/137471/16.01.00_60/ts_137471v160100p.pdf" TargetMode="External"/><Relationship Id="rId3422" Type="http://schemas.openxmlformats.org/officeDocument/2006/relationships/hyperlink" Target="https://www.ccsa.org.cn/api/portalsFile/downloadOldFile?type=19&amp;oldFileUrl=ITU-R/M.2150-2_RIT/CCSA.38.415V1700.doc" TargetMode="External"/><Relationship Id="rId136" Type="http://schemas.openxmlformats.org/officeDocument/2006/relationships/hyperlink" Target="https://www.ccsa.org.cn/api/portalsFile/downloadOldFile?type=19&amp;oldFileUrl=ITU-R/M.2150-2_SRIT/CCSA.36.212V15150.doc" TargetMode="External"/><Relationship Id="rId343" Type="http://schemas.openxmlformats.org/officeDocument/2006/relationships/hyperlink" Target="http://committee.tta.or.kr/data/ttasDown.jsp?kind=ttastd&amp;pk_num=TTAT.3G-38.214V17.4.0" TargetMode="External"/><Relationship Id="rId550" Type="http://schemas.openxmlformats.org/officeDocument/2006/relationships/hyperlink" Target="https://www.ccsa.org.cn/api/portalsFile/downloadOldFile?type=19&amp;oldFileUrl=ITU-R/M.2150-2_SRIT/CCSA.36.322V1700.doc" TargetMode="External"/><Relationship Id="rId1180" Type="http://schemas.openxmlformats.org/officeDocument/2006/relationships/hyperlink" Target="https://members.tsdsi.in/s/5Z8TSyFQfsfw3Tp" TargetMode="External"/><Relationship Id="rId2024" Type="http://schemas.openxmlformats.org/officeDocument/2006/relationships/hyperlink" Target="https://www.ccsa.org.cn/api/portalsFile/downloadOldFile?type=19&amp;oldFileUrl=ITU-R/M.2150-2_SRIT/CCSA.38.460V1540.doc" TargetMode="External"/><Relationship Id="rId2231" Type="http://schemas.openxmlformats.org/officeDocument/2006/relationships/hyperlink" Target="https://www.arib.or.jp/english/html/overview/doc/T120_T23_SPECS/ARIB-STD-T120/Rel15/36/A36104-ff0.pdf" TargetMode="External"/><Relationship Id="rId203" Type="http://schemas.openxmlformats.org/officeDocument/2006/relationships/hyperlink" Target="http://committee.tta.or.kr/data/ttasDown.jsp?kind=ttastd&amp;pk_num=TTAT.3G-36.216V15.0.0" TargetMode="External"/><Relationship Id="rId1040" Type="http://schemas.openxmlformats.org/officeDocument/2006/relationships/hyperlink" Target="https://members.tsdsi.in/index.php/s/3CxGHsojZ4fBy94" TargetMode="External"/><Relationship Id="rId4196" Type="http://schemas.openxmlformats.org/officeDocument/2006/relationships/header" Target="header19.xml"/><Relationship Id="rId410" Type="http://schemas.openxmlformats.org/officeDocument/2006/relationships/hyperlink" Target="https://www.ccsa.org.cn/api/portalsFile/downloadOldFile?type=19&amp;oldFileUrl=ITU-R/M.2150-2_SRIT/CCSA.36.304V1580.doc" TargetMode="External"/><Relationship Id="rId1997" Type="http://schemas.openxmlformats.org/officeDocument/2006/relationships/hyperlink" Target="https://www.ccsa.org.cn/api/portalsFile/downloadOldFile?type=19&amp;oldFileUrl=ITU-R/M.2150-2_SRIT/CCSA.38.425V1720.doc" TargetMode="External"/><Relationship Id="rId4056" Type="http://schemas.openxmlformats.org/officeDocument/2006/relationships/hyperlink" Target="https://members.tsdsi.in/index.php/s/BPoNcifiSn57Ysw" TargetMode="External"/><Relationship Id="rId1857" Type="http://schemas.openxmlformats.org/officeDocument/2006/relationships/hyperlink" Target="https://www.ccsa.org.cn/api/portalsFile/downloadOldFile?type=19&amp;oldFileUrl=ITU-R/M.2150-2_SRIT/CCSA.38.415V1530.doc" TargetMode="External"/><Relationship Id="rId2908" Type="http://schemas.openxmlformats.org/officeDocument/2006/relationships/hyperlink" Target="https://members.tsdsi.in/s/DPdPHejcTP4ZMGy" TargetMode="External"/><Relationship Id="rId4263" Type="http://schemas.openxmlformats.org/officeDocument/2006/relationships/hyperlink" Target="https://www.etsi.org/deliver/etsi_ts/138300_138399/138340/16.05.00_60/ts_138340v160500p.pdf" TargetMode="External"/><Relationship Id="rId1717" Type="http://schemas.openxmlformats.org/officeDocument/2006/relationships/hyperlink" Target="https://www.ccsa.org.cn/api/portalsFile/downloadOldFile?type=19&amp;oldFileUrl=ITU-R/M.2150-2_SRIT/CCSA.37.482V1720.doc" TargetMode="External"/><Relationship Id="rId1924" Type="http://schemas.openxmlformats.org/officeDocument/2006/relationships/hyperlink" Target="https://www.ttc.or.jp/st/docs/3gpps2020/TS/TS-3GA-38_422_Rel15v15_4_0.pdf" TargetMode="External"/><Relationship Id="rId3072" Type="http://schemas.openxmlformats.org/officeDocument/2006/relationships/hyperlink" Target="https://www.atis.org/3gpp-transpositions" TargetMode="External"/><Relationship Id="rId4123" Type="http://schemas.openxmlformats.org/officeDocument/2006/relationships/hyperlink" Target="https://members.tsdsi.in/index.php/s/t3aqrwRoSYcc6YH" TargetMode="External"/><Relationship Id="rId4330" Type="http://schemas.openxmlformats.org/officeDocument/2006/relationships/hyperlink" Target="https://www.etsi.org/deliver/etsi_ts/138400_138499/138455/16.10.00_60/ts_138455v161000p.pdf" TargetMode="External"/><Relationship Id="rId3889" Type="http://schemas.openxmlformats.org/officeDocument/2006/relationships/hyperlink" Target="https://www.etsi.org/deliver/etsi_ts/138100_138199/13810103/16.14.00_60/ts_13810103v161400p.pdf" TargetMode="External"/><Relationship Id="rId2698" Type="http://schemas.openxmlformats.org/officeDocument/2006/relationships/hyperlink" Target="https://members.tsdsi.in/s/QScAiQx6XF93wWt" TargetMode="External"/><Relationship Id="rId3749" Type="http://schemas.openxmlformats.org/officeDocument/2006/relationships/hyperlink" Target="https://www.ttc.or.jp/st/docs/3gpps2019/TS/TS-3GA-38.474(Rel15)v15.3.0.pdf" TargetMode="External"/><Relationship Id="rId3956" Type="http://schemas.openxmlformats.org/officeDocument/2006/relationships/hyperlink" Target="https://www.atis.org/3gpp-transpositions" TargetMode="External"/><Relationship Id="rId877" Type="http://schemas.openxmlformats.org/officeDocument/2006/relationships/hyperlink" Target="https://www.ccsa.org.cn/api/portalsFile/downloadOldFile?type=19&amp;oldFileUrl=ITU-R/M.2150-2_SRIT/CCSA.38.321V16110.doc" TargetMode="External"/><Relationship Id="rId2558" Type="http://schemas.openxmlformats.org/officeDocument/2006/relationships/hyperlink" Target="https://www.ccsa.org.cn/api/portalsFile/downloadOldFile?type=19&amp;oldFileUrl=ITU-R/M.2150-2_SRIT/CCSA.38.114V1720.doc" TargetMode="External"/><Relationship Id="rId2765" Type="http://schemas.openxmlformats.org/officeDocument/2006/relationships/hyperlink" Target="https://www.ccsa.org.cn/api/portalsFile/downloadOldFile?type=19&amp;oldFileUrl=ITU-R/M.2150-2_RIT/CCSA.38.214V15160.docx" TargetMode="External"/><Relationship Id="rId2972" Type="http://schemas.openxmlformats.org/officeDocument/2006/relationships/hyperlink" Target="http://committee.tta.or.kr/data/ttasDown.jsp?kind=ttastd&amp;pk_num=TTAT.3G-38.306V17.3.0" TargetMode="External"/><Relationship Id="rId3609" Type="http://schemas.openxmlformats.org/officeDocument/2006/relationships/hyperlink" Target="https://www.ttc.or.jp/st/docs/3gpps2020/TS/TS-3GA-38_461_Rel16v16_0_0.pdf" TargetMode="External"/><Relationship Id="rId3816" Type="http://schemas.openxmlformats.org/officeDocument/2006/relationships/hyperlink" Target="https://members.tsdsi.in/s/zbxtTHCzsTDLxbC" TargetMode="External"/><Relationship Id="rId737" Type="http://schemas.openxmlformats.org/officeDocument/2006/relationships/hyperlink" Target="https://www.ccsa.org.cn/api/portalsFile/downloadOldFile?type=19&amp;oldFileUrl=ITU-R/M.2150-2_SRIT/CCSA.37.355V1690.doc" TargetMode="External"/><Relationship Id="rId944" Type="http://schemas.openxmlformats.org/officeDocument/2006/relationships/hyperlink" Target="http://committee.tta.or.kr/data/ttasDown.jsp?kind=ttastd&amp;pk_num=TTAT.3G-38.331V16.11.0" TargetMode="External"/><Relationship Id="rId1367" Type="http://schemas.openxmlformats.org/officeDocument/2006/relationships/hyperlink" Target="https://www.ccsa.org.cn/api/portalsFile/downloadOldFile?type=19&amp;oldFileUrl=ITU-R/M.2150-2_SRIT/CCSA.36.455V1700.doc" TargetMode="External"/><Relationship Id="rId1574" Type="http://schemas.openxmlformats.org/officeDocument/2006/relationships/hyperlink" Target="http://committee.tta.or.kr/data/ttasDown.jsp?kind=ttastd&amp;pk_num=TTAT.3G-37.460V16.0.0" TargetMode="External"/><Relationship Id="rId1781" Type="http://schemas.openxmlformats.org/officeDocument/2006/relationships/hyperlink" Target="https://www.etsi.org/deliver/etsi_ts/138400_138499/138411/16.00.00_60/ts_138411v160000p.pdf" TargetMode="External"/><Relationship Id="rId2418" Type="http://schemas.openxmlformats.org/officeDocument/2006/relationships/hyperlink" Target="https://members.tsdsi.in/s/Q9qkHyT6iRLEKp3" TargetMode="External"/><Relationship Id="rId2625" Type="http://schemas.openxmlformats.org/officeDocument/2006/relationships/hyperlink" Target="http://committee.tta.or.kr/data/ttasDown.jsp?kind=ttastd&amp;pk_num=TTAT.3G-38.175V16.4.0" TargetMode="External"/><Relationship Id="rId2832" Type="http://schemas.openxmlformats.org/officeDocument/2006/relationships/hyperlink" Target="http://committee.tta.or.kr/data/ttasDown.jsp?kind=ttastd&amp;pk_num=TTAT.3G-37.324V15.1.0" TargetMode="External"/><Relationship Id="rId73" Type="http://schemas.openxmlformats.org/officeDocument/2006/relationships/oleObject" Target="embeddings/oleObject16.bin"/><Relationship Id="rId804" Type="http://schemas.openxmlformats.org/officeDocument/2006/relationships/hyperlink" Target="http://committee.tta.or.kr/data/ttasDown.jsp?kind=ttastd&amp;pk_num=TTAT.3G-38.305V16.8.0" TargetMode="External"/><Relationship Id="rId1227" Type="http://schemas.openxmlformats.org/officeDocument/2006/relationships/hyperlink" Target="https://www.ccsa.org.cn/api/portalsFile/downloadOldFile?type=19&amp;oldFileUrl=ITU-R/M.2150-2_SRIT/CCSA.36.440V1500.doc" TargetMode="External"/><Relationship Id="rId1434" Type="http://schemas.openxmlformats.org/officeDocument/2006/relationships/hyperlink" Target="https://www.ttc.or.jp/st/docs/3gpp/2022/TS/TS-3GA-36.458v17.0.0.pdf" TargetMode="External"/><Relationship Id="rId1641" Type="http://schemas.openxmlformats.org/officeDocument/2006/relationships/hyperlink" Target="https://www.ccsa.org.cn/api/portalsFile/downloadOldFile?type=19&amp;oldFileUrl=ITU-R/M.2150-2_SRIT/CCSA.37.466V1700.doc" TargetMode="External"/><Relationship Id="rId1501" Type="http://schemas.openxmlformats.org/officeDocument/2006/relationships/hyperlink" Target="https://www.ccsa.org.cn/api/portalsFile/downloadOldFile?type=19&amp;oldFileUrl=ITU-R/M.2150-2_SRIT/CCSA.36.463V1500.doc" TargetMode="External"/><Relationship Id="rId3399" Type="http://schemas.openxmlformats.org/officeDocument/2006/relationships/hyperlink" Target="https://www.ttc.or.jp/st/docs/3gpps2020/TS/TS-3GA-38_414_Rel16v16_0_0.pdf" TargetMode="External"/><Relationship Id="rId3259" Type="http://schemas.openxmlformats.org/officeDocument/2006/relationships/hyperlink" Target="https://www.ttc.or.jp/st/docs/3gpp/2022/TS/TS-3GA-37.480v17.1.0.pdf" TargetMode="External"/><Relationship Id="rId3466" Type="http://schemas.openxmlformats.org/officeDocument/2006/relationships/hyperlink" Target="https://www.etsi.org/deliver/etsi_ts/138400_138499/138421/17.00.00_60/ts_138421v170000p.pdf" TargetMode="External"/><Relationship Id="rId387" Type="http://schemas.openxmlformats.org/officeDocument/2006/relationships/hyperlink" Target="https://www.atis.org/3gpp-documents/Rel15/" TargetMode="External"/><Relationship Id="rId594" Type="http://schemas.openxmlformats.org/officeDocument/2006/relationships/hyperlink" Target="https://members.tsdsi.in/s/e5wgZBWL6bqFfE4" TargetMode="External"/><Relationship Id="rId2068" Type="http://schemas.openxmlformats.org/officeDocument/2006/relationships/hyperlink" Target="https://www.etsi.org/deliver/etsi_ts/138400_138499/138462/15.07.00_60/ts_138462v150700p.pdf" TargetMode="External"/><Relationship Id="rId2275" Type="http://schemas.openxmlformats.org/officeDocument/2006/relationships/hyperlink" Target="https://members.tsdsi.in/index.php/s/9gsiAgXd2obYC9e" TargetMode="External"/><Relationship Id="rId3119" Type="http://schemas.openxmlformats.org/officeDocument/2006/relationships/hyperlink" Target="http://committee.tta.or.kr/data/ttasDown.jsp?kind=ttastd&amp;pk_num=TTAT.3G-37.460V15.2.0" TargetMode="External"/><Relationship Id="rId3326" Type="http://schemas.openxmlformats.org/officeDocument/2006/relationships/hyperlink" Target="https://www.etsi.org/deliver/etsi_ts/138400_138499/138411/15.00.00_60/ts_138411v150000p.pdf" TargetMode="External"/><Relationship Id="rId3673" Type="http://schemas.openxmlformats.org/officeDocument/2006/relationships/hyperlink" Target="https://www.atis.org/3gpp-transpositions" TargetMode="External"/><Relationship Id="rId3880" Type="http://schemas.openxmlformats.org/officeDocument/2006/relationships/hyperlink" Target="https://www.ccsa.org.cn/api/portalsFile/downloadOldFile?type=19&amp;oldFileUrl=ITU-R/M.2150-2_RIT/CCSA.38.101-3V15200.rar" TargetMode="External"/><Relationship Id="rId247" Type="http://schemas.openxmlformats.org/officeDocument/2006/relationships/hyperlink" Target="https://www.atis.org/3gpp-transpositions" TargetMode="External"/><Relationship Id="rId1084" Type="http://schemas.openxmlformats.org/officeDocument/2006/relationships/hyperlink" Target="https://www.ttc.or.jp/st/docs/3gpps2018/TS/TS-3GA-36.414(Rel15)v15.0.0.pdf" TargetMode="External"/><Relationship Id="rId2482" Type="http://schemas.openxmlformats.org/officeDocument/2006/relationships/hyperlink" Target="https://www.ccsa.org.cn/api/portalsFile/downloadOldFile?type=19&amp;oldFileUrl=ITU-R/M.2150-2_SRIT/CCSA.38.101-2V1780.doc" TargetMode="External"/><Relationship Id="rId3533" Type="http://schemas.openxmlformats.org/officeDocument/2006/relationships/hyperlink" Target="https://www.atis.org/3gpp-transpositions" TargetMode="External"/><Relationship Id="rId3740" Type="http://schemas.openxmlformats.org/officeDocument/2006/relationships/hyperlink" Target="https://members.tsdsi.in/s/8Yr222ri5wK8eTE" TargetMode="External"/><Relationship Id="rId107" Type="http://schemas.openxmlformats.org/officeDocument/2006/relationships/hyperlink" Target="https://www.atis.org/3gpp-transpositions" TargetMode="External"/><Relationship Id="rId454" Type="http://schemas.openxmlformats.org/officeDocument/2006/relationships/hyperlink" Target="https://members.tsdsi.in/s/6A2BsydY9YJL6Ta" TargetMode="External"/><Relationship Id="rId661" Type="http://schemas.openxmlformats.org/officeDocument/2006/relationships/hyperlink" Target="https://www.etsi.org/deliver/etsi_ts/136300_136399/136361/17.00.00_60/ts_136361v170000p.pdf" TargetMode="External"/><Relationship Id="rId1291" Type="http://schemas.openxmlformats.org/officeDocument/2006/relationships/hyperlink" Target="https://www.etsi.org/deliver/etsi_ts/136400_136499/136443/15.00.00_60/ts_136443v150000p.pdf" TargetMode="External"/><Relationship Id="rId2135" Type="http://schemas.openxmlformats.org/officeDocument/2006/relationships/hyperlink" Target="https://www.atis.org/3gpp-transpositions" TargetMode="External"/><Relationship Id="rId2342" Type="http://schemas.openxmlformats.org/officeDocument/2006/relationships/hyperlink" Target="https://members.tsdsi.in/s/3cs8M58gQtDCkZa" TargetMode="External"/><Relationship Id="rId3600" Type="http://schemas.openxmlformats.org/officeDocument/2006/relationships/hyperlink" Target="https://members.tsdsi.in/index.php/s/j9qk4ARG94X66Y8" TargetMode="External"/><Relationship Id="rId314" Type="http://schemas.openxmlformats.org/officeDocument/2006/relationships/hyperlink" Target="https://members.tsdsi.in/s/Hc5WSmDdDA8zwNx" TargetMode="External"/><Relationship Id="rId521" Type="http://schemas.openxmlformats.org/officeDocument/2006/relationships/hyperlink" Target="https://www.ccsa.org.cn/api/portalsFile/downloadOldFile?type=19&amp;oldFileUrl=ITU-R/M.2150-2_SRIT/CCSA.36.321V1680.doc" TargetMode="External"/><Relationship Id="rId1151" Type="http://schemas.openxmlformats.org/officeDocument/2006/relationships/hyperlink" Target="https://www.etsi.org/deliver/etsi_ts/136400_136499/136422/16.01.00_60/ts_136422v160100p.pdf" TargetMode="External"/><Relationship Id="rId2202" Type="http://schemas.openxmlformats.org/officeDocument/2006/relationships/hyperlink" Target="https://members.tsdsi.in/s/JykH9Cd6T5mDrZF" TargetMode="External"/><Relationship Id="rId1011" Type="http://schemas.openxmlformats.org/officeDocument/2006/relationships/hyperlink" Target="https://www.etsi.org/deliver/etsi_ts/136400_136499/136410/17.00.00_60/ts_136410v170000p.pdf" TargetMode="External"/><Relationship Id="rId1968" Type="http://schemas.openxmlformats.org/officeDocument/2006/relationships/hyperlink" Target="https://www.ccsa.org.cn/api/portalsFile/downloadOldFile?type=19&amp;oldFileUrl=ITU-R/M.2150-2_SRIT/CCSA.38.424V1600.doc" TargetMode="External"/><Relationship Id="rId4167" Type="http://schemas.openxmlformats.org/officeDocument/2006/relationships/header" Target="header17.xml"/><Relationship Id="rId4374" Type="http://schemas.openxmlformats.org/officeDocument/2006/relationships/hyperlink" Target="https://www.etsi.org/deliver/etsi_ts/138100_138199/13810102/15.20.00_60/ts_13810102v152000p.pdf" TargetMode="External"/><Relationship Id="rId3183" Type="http://schemas.openxmlformats.org/officeDocument/2006/relationships/hyperlink" Target="https://www.arib.or.jp/english/html/overview/doc/T120_T23_SPECS/ARIB-STD-T120/Rel16/37/A37466-g00.pdf" TargetMode="External"/><Relationship Id="rId3390" Type="http://schemas.openxmlformats.org/officeDocument/2006/relationships/hyperlink" Target="https://members.tsdsi.in/index.php/s/EnTDLLT6W5RLrHq" TargetMode="External"/><Relationship Id="rId4027" Type="http://schemas.openxmlformats.org/officeDocument/2006/relationships/hyperlink" Target="https://www.3gpp.org/specifications/specification-numbering" TargetMode="External"/><Relationship Id="rId4234" Type="http://schemas.openxmlformats.org/officeDocument/2006/relationships/hyperlink" Target="https://www.etsi.org/deliver/etsi_ts/138300_138399/138300/15.13.00_60/ts_138300v151300p.pdf" TargetMode="External"/><Relationship Id="rId1828" Type="http://schemas.openxmlformats.org/officeDocument/2006/relationships/hyperlink" Target="https://www.ccsa.org.cn/api/portalsFile/downloadOldFile?type=19&amp;oldFileUrl=ITU-R/M.2150-2_SRIT/CCSA.38.413V1730.doc" TargetMode="External"/><Relationship Id="rId3043" Type="http://schemas.openxmlformats.org/officeDocument/2006/relationships/hyperlink" Target="https://www.arib.or.jp/english/html/overview/doc/T120_T23_SPECS/ARIB-STD-T120/Rel17/38/A38322-h20.pdf" TargetMode="External"/><Relationship Id="rId3250" Type="http://schemas.openxmlformats.org/officeDocument/2006/relationships/hyperlink" Target="https://www.etsi.org/deliver/etsi_ts/137400_137499/137473/17.01.00_60/ts_137473v170100p.pdf" TargetMode="External"/><Relationship Id="rId171" Type="http://schemas.openxmlformats.org/officeDocument/2006/relationships/hyperlink" Target="https://www.ccsa.org.cn/api/portalsFile/downloadOldFile?type=19&amp;oldFileUrl=ITU-R/M.2150-2_SRIT/CCSA.36.213V1740.rar" TargetMode="External"/><Relationship Id="rId4301" Type="http://schemas.openxmlformats.org/officeDocument/2006/relationships/hyperlink" Target="https://www.etsi.org/deliver/etsi_ts/138400_138499/138412/17.00.00_60/ts_138412v170000p.pdf" TargetMode="External"/><Relationship Id="rId3110" Type="http://schemas.openxmlformats.org/officeDocument/2006/relationships/hyperlink" Target="https://www.etsi.org/deliver/etsi_ts/138300_138399/138351/17.03.00_60/ts_138351v170300p.pdf" TargetMode="External"/><Relationship Id="rId988" Type="http://schemas.openxmlformats.org/officeDocument/2006/relationships/hyperlink" Target="https://www.ccsa.org.cn/api/portalsFile/downloadOldFile?type=19&amp;oldFileUrl=ITU-R/M.2150-2_SRIT/CCSA.36.401V1710.doc" TargetMode="External"/><Relationship Id="rId2669" Type="http://schemas.openxmlformats.org/officeDocument/2006/relationships/hyperlink" Target="https://www.etsi.org/deliver/etsi_ts/138200_138299/138201/16.00.00_60/ts_138201v160000p.pdf" TargetMode="External"/><Relationship Id="rId2876" Type="http://schemas.openxmlformats.org/officeDocument/2006/relationships/hyperlink" Target="https://www.atis.org/3gpp-transpositions" TargetMode="External"/><Relationship Id="rId3927" Type="http://schemas.openxmlformats.org/officeDocument/2006/relationships/hyperlink" Target="https://www.arib.or.jp/english/html/overview/doc/T120_T23_SPECS/ARIB-STD-T120/Rel15/38/A38113-fh0.pdf" TargetMode="External"/><Relationship Id="rId848" Type="http://schemas.openxmlformats.org/officeDocument/2006/relationships/hyperlink" Target="https://www.atis.org/3gpp-transpositions" TargetMode="External"/><Relationship Id="rId1478" Type="http://schemas.openxmlformats.org/officeDocument/2006/relationships/hyperlink" Target="https://www.atis.org/3gpp-documents/Rel15/" TargetMode="External"/><Relationship Id="rId1685" Type="http://schemas.openxmlformats.org/officeDocument/2006/relationships/hyperlink" Target="https://members.tsdsi.in/s/d8cGE9pCSpkeJ2Q" TargetMode="External"/><Relationship Id="rId1892" Type="http://schemas.openxmlformats.org/officeDocument/2006/relationships/hyperlink" Target="https://www.ccsa.org.cn/api/portalsFile/downloadOldFile?type=19&amp;oldFileUrl=ITU-R/M.2150-2_SRIT/CCSA.38.420V1720.doc" TargetMode="External"/><Relationship Id="rId2529" Type="http://schemas.openxmlformats.org/officeDocument/2006/relationships/hyperlink" Target="https://www.atis.org/3gpp-transpositions" TargetMode="External"/><Relationship Id="rId2736" Type="http://schemas.openxmlformats.org/officeDocument/2006/relationships/hyperlink" Target="https://www.atis.org/3gpp-transpositions" TargetMode="External"/><Relationship Id="rId4091" Type="http://schemas.openxmlformats.org/officeDocument/2006/relationships/hyperlink" Target="https://members.tsdsi.in/index.php/s/KBCfaLAZi8LnJSb" TargetMode="External"/><Relationship Id="rId708" Type="http://schemas.openxmlformats.org/officeDocument/2006/relationships/hyperlink" Target="https://www.atis.org/3gpp-transpositions" TargetMode="External"/><Relationship Id="rId915" Type="http://schemas.openxmlformats.org/officeDocument/2006/relationships/hyperlink" Target="https://members.tsdsi.in/s/RwqK8oXJGReHk6A" TargetMode="External"/><Relationship Id="rId1338" Type="http://schemas.openxmlformats.org/officeDocument/2006/relationships/hyperlink" Target="https://www.ccsa.org.cn/api/portalsFile/downloadOldFile?type=19&amp;oldFileUrl=ITU-R/M.2150-2_SRIT/CCSA.36.445V1600.doc" TargetMode="External"/><Relationship Id="rId1545" Type="http://schemas.openxmlformats.org/officeDocument/2006/relationships/hyperlink" Target="https://members.tsdsi.in/index.php/s/e4Br8i7KAjNkSTB" TargetMode="External"/><Relationship Id="rId2943" Type="http://schemas.openxmlformats.org/officeDocument/2006/relationships/hyperlink" Target="https://members.tsdsi.in/s/SpjtH7j4z6Fiaae" TargetMode="External"/><Relationship Id="rId1405" Type="http://schemas.openxmlformats.org/officeDocument/2006/relationships/hyperlink" Target="http://committee.tta.or.kr/data/ttasDown.jsp?kind=ttastd&amp;pk_num=TTAT.3G-36.457V16.0.0" TargetMode="External"/><Relationship Id="rId1752" Type="http://schemas.openxmlformats.org/officeDocument/2006/relationships/hyperlink" Target="https://www.ccsa.org.cn/api/portalsFile/downloadOldFile?type=19&amp;oldFileUrl=ITU-R/M.2150-2_SRIT/CCSA.38.410V1520.doc" TargetMode="External"/><Relationship Id="rId2803" Type="http://schemas.openxmlformats.org/officeDocument/2006/relationships/hyperlink" Target="https://members.tsdsi.in/s/Lyf7LgmXbbCCeTq" TargetMode="External"/><Relationship Id="rId44" Type="http://schemas.openxmlformats.org/officeDocument/2006/relationships/oleObject" Target="embeddings/oleObject3.bin"/><Relationship Id="rId1612" Type="http://schemas.openxmlformats.org/officeDocument/2006/relationships/hyperlink" Target="https://www.ccsa.org.cn/api/portalsFile/downloadOldFile?type=19&amp;oldFileUrl=ITU-R/M.2150-2_SRIT/CCSA.37.462V1600.doc" TargetMode="External"/><Relationship Id="rId498" Type="http://schemas.openxmlformats.org/officeDocument/2006/relationships/hyperlink" Target="https://www.arib.or.jp/english/html/overview/doc/T120_T23_SPECS/ARIB-STD-T120/Rel16/36/A36314-g00.pdf" TargetMode="External"/><Relationship Id="rId2179" Type="http://schemas.openxmlformats.org/officeDocument/2006/relationships/hyperlink" Target="https://www.ccsa.org.cn/api/portalsFile/downloadOldFile?type=19&amp;oldFileUrl=ITU-R/M.2150-2_SRIT/CCSA.38.473V16120.doc" TargetMode="External"/><Relationship Id="rId3577" Type="http://schemas.openxmlformats.org/officeDocument/2006/relationships/hyperlink" Target="https://www.ccsa.org.cn/api/portalsFile/downloadOldFile?type=19&amp;oldFileUrl=ITU-R/M.2150-2_RIT/CCSA.38.460V1540.doc" TargetMode="External"/><Relationship Id="rId3784" Type="http://schemas.openxmlformats.org/officeDocument/2006/relationships/hyperlink" Target="https://www.ccsa.org.cn/api/portalsFile/downloadOldFile?type=19&amp;oldFileUrl=ITU-R/M.2150-2_RIT/CCSA.37.105V15170.docx" TargetMode="External"/><Relationship Id="rId3991" Type="http://schemas.openxmlformats.org/officeDocument/2006/relationships/hyperlink" Target="https://www.atis.org/3gpp-transpositions" TargetMode="External"/><Relationship Id="rId2386" Type="http://schemas.openxmlformats.org/officeDocument/2006/relationships/hyperlink" Target="https://www.ccsa.org.cn/api/portalsFile/downloadOldFile?type=19&amp;oldFileUrl=ITU-R/M.2150-2_SRIT/CCSA.37.104V1770.doc" TargetMode="External"/><Relationship Id="rId2593" Type="http://schemas.openxmlformats.org/officeDocument/2006/relationships/hyperlink" Target="https://www.ccsa.org.cn/api/portalsFile/downloadOldFile?type=19&amp;oldFileUrl=ITU-R/M.2150-2_SRIT/CCSA.38.133V16140.rar" TargetMode="External"/><Relationship Id="rId3437" Type="http://schemas.openxmlformats.org/officeDocument/2006/relationships/hyperlink" Target="https://www.ccsa.org.cn/api/portalsFile/downloadOldFile?type=19&amp;oldFileUrl=ITU-R/M.2150-2_RIT/CCSA.38.420V1600.doc" TargetMode="External"/><Relationship Id="rId3644" Type="http://schemas.openxmlformats.org/officeDocument/2006/relationships/hyperlink" Target="https://www.ttc.or.jp/st/docs/3gpp/2023/TS/TS-3GA-38.463v15.11.0.pdf" TargetMode="External"/><Relationship Id="rId3851" Type="http://schemas.openxmlformats.org/officeDocument/2006/relationships/hyperlink" Target="https://www.atis.org/3gpp-transpositions" TargetMode="External"/><Relationship Id="rId358" Type="http://schemas.openxmlformats.org/officeDocument/2006/relationships/hyperlink" Target="https://www.arib.or.jp/english/html/overview/doc/T120_T23_SPECS/ARIB-STD-T120/Rel17/38/A38215-h20.pdf" TargetMode="External"/><Relationship Id="rId565" Type="http://schemas.openxmlformats.org/officeDocument/2006/relationships/hyperlink" Target="https://www.etsi.org/deliver/etsi_ts/136300_136399/136323/16.07.00_60/ts_136323v160700p.pdf" TargetMode="External"/><Relationship Id="rId772" Type="http://schemas.openxmlformats.org/officeDocument/2006/relationships/hyperlink" Target="https://www.ccsa.org.cn/api/portalsFile/downloadOldFile?type=19&amp;oldFileUrl=ITU-R/M.2150-2_SRIT/CCSA.38.304V1580.doc" TargetMode="External"/><Relationship Id="rId1195" Type="http://schemas.openxmlformats.org/officeDocument/2006/relationships/hyperlink" Target="http://committee.tta.or.kr/data/ttasDown.jsp?kind=ttastd&amp;pk_num=TTAT.3G-36.424V16.0.0" TargetMode="External"/><Relationship Id="rId2039" Type="http://schemas.openxmlformats.org/officeDocument/2006/relationships/hyperlink" Target="https://www.ccsa.org.cn/api/portalsFile/downloadOldFile?type=19&amp;oldFileUrl=ITU-R/M.2150-2_SRIT/CCSA.38.460V1700.doc" TargetMode="External"/><Relationship Id="rId2246" Type="http://schemas.openxmlformats.org/officeDocument/2006/relationships/hyperlink" Target="https://www.atis.org/3gpp-transpositions" TargetMode="External"/><Relationship Id="rId2453" Type="http://schemas.openxmlformats.org/officeDocument/2006/relationships/hyperlink" Target="https://www.ccsa.org.cn/api/portalsFile/downloadOldFile?type=19&amp;oldFileUrl=ITU-R/M.2150-2_SRIT/CCSA.38.101-1V16140.rar" TargetMode="External"/><Relationship Id="rId2660" Type="http://schemas.openxmlformats.org/officeDocument/2006/relationships/hyperlink" Target="https://www.ccsa.org.cn/api/portalsFile/downloadOldFile?type=19&amp;oldFileUrl=ITU-R/M.2150-2_RIT/CCSA.38.201V1500.doc" TargetMode="External"/><Relationship Id="rId3504" Type="http://schemas.openxmlformats.org/officeDocument/2006/relationships/hyperlink" Target="https://www.ttc.or.jp/st/docs/3gpp/2023/TS/TS-3GA-38.423v16.12.0.pdf" TargetMode="External"/><Relationship Id="rId3711" Type="http://schemas.openxmlformats.org/officeDocument/2006/relationships/hyperlink" Target="https://www.etsi.org/deliver/etsi_ts/138400_138499/138472/16.01.00_60/ts_138472v160100p.pdf" TargetMode="External"/><Relationship Id="rId218" Type="http://schemas.openxmlformats.org/officeDocument/2006/relationships/hyperlink" Target="https://www.arib.or.jp/english/html/overview/doc/T120_T23_SPECS/ARIB-STD-T120/Rel15/38/A38201-f00.pdf" TargetMode="External"/><Relationship Id="rId425" Type="http://schemas.openxmlformats.org/officeDocument/2006/relationships/hyperlink" Target="https://www.etsi.org/deliver/etsi_ts/136300_136399/136304/17.03.00_60/ts_136304v170300p.pdf" TargetMode="External"/><Relationship Id="rId632" Type="http://schemas.openxmlformats.org/officeDocument/2006/relationships/hyperlink" Target="https://www.ttc.or.jp/st/docs/3gpps2020/TS/TS-3GA-36_360_Rel16v16_0_0.pdf" TargetMode="External"/><Relationship Id="rId1055" Type="http://schemas.openxmlformats.org/officeDocument/2006/relationships/hyperlink" Target="http://committee.tta.or.kr/data/ttasDown.jsp?kind=ttastd&amp;pk_num=TTAT.3G-36.412V17.0.0" TargetMode="External"/><Relationship Id="rId1262" Type="http://schemas.openxmlformats.org/officeDocument/2006/relationships/hyperlink" Target="https://www.ccsa.org.cn/api/portalsFile/downloadOldFile?type=19&amp;oldFileUrl=ITU-R/M.2150-2_SRIT/CCSA.36.441V1700.doc" TargetMode="External"/><Relationship Id="rId2106" Type="http://schemas.openxmlformats.org/officeDocument/2006/relationships/hyperlink" Target="https://www.ttc.or.jp/st/docs/3gpp/2022/TS/TS-3GA-38.463v17.0.0.pdf" TargetMode="External"/><Relationship Id="rId2313" Type="http://schemas.openxmlformats.org/officeDocument/2006/relationships/hyperlink" Target="https://www.ccsa.org.cn/api/portalsFile/downloadOldFile?type=19&amp;oldFileUrl=ITU-R/M.2150-2_SRIT/CCSA.36.116V1500.doc" TargetMode="External"/><Relationship Id="rId2520" Type="http://schemas.openxmlformats.org/officeDocument/2006/relationships/hyperlink" Target="http://committee.tta.or.kr/data/ttasDown.jsp?kind=ttastd&amp;pk_num=TTAT.3G-38.104V16.14.0" TargetMode="External"/><Relationship Id="rId1122" Type="http://schemas.openxmlformats.org/officeDocument/2006/relationships/hyperlink" Target="https://www.ccsa.org.cn/api/portalsFile/downloadOldFile?type=19&amp;oldFileUrl=ITU-R/M.2150-2_SRIT/CCSA.36.421V1500.doc" TargetMode="External"/><Relationship Id="rId4278" Type="http://schemas.openxmlformats.org/officeDocument/2006/relationships/hyperlink" Target="https://www.etsi.org/deliver/etsi_ts/137400_137499/137470/16.02.00_60/ts_137470v160200p.pdf" TargetMode="External"/><Relationship Id="rId3087" Type="http://schemas.openxmlformats.org/officeDocument/2006/relationships/hyperlink" Target="https://www.ccsa.org.cn/api/portalsFile/downloadOldFile?type=19&amp;oldFileUrl=ITU-R/M.2150-2_RIT/CCSA.38.331V1730.docx" TargetMode="External"/><Relationship Id="rId3294" Type="http://schemas.openxmlformats.org/officeDocument/2006/relationships/hyperlink" Target="https://www.ttc.or.jp/st/docs/3gpp/2023/TS/TS-3GA-38.401v16.10.0.pdf" TargetMode="External"/><Relationship Id="rId4138" Type="http://schemas.openxmlformats.org/officeDocument/2006/relationships/hyperlink" Target="https://members.tsdsi.in/index.php/s/aCZbitPZfXnms3F" TargetMode="External"/><Relationship Id="rId4345" Type="http://schemas.openxmlformats.org/officeDocument/2006/relationships/hyperlink" Target="https://www.etsi.org/deliver/etsi_ts/138400_138499/138470/16.08.00_60/ts_138470v160800p.pdf" TargetMode="External"/><Relationship Id="rId1939" Type="http://schemas.openxmlformats.org/officeDocument/2006/relationships/hyperlink" Target="https://www.atis.org/3gpp-transpositions" TargetMode="External"/><Relationship Id="rId3154" Type="http://schemas.openxmlformats.org/officeDocument/2006/relationships/hyperlink" Target="http://committee.tta.or.kr/data/ttasDown.jsp?kind=ttastd&amp;pk_num=TTAT.3G-37.461V17.1.0" TargetMode="External"/><Relationship Id="rId3361" Type="http://schemas.openxmlformats.org/officeDocument/2006/relationships/hyperlink" Target="https://www.etsi.org/deliver/etsi_ts/138400_138499/138412/17.00.00_60/ts_138412v170000p.pdf" TargetMode="External"/><Relationship Id="rId4205" Type="http://schemas.openxmlformats.org/officeDocument/2006/relationships/hyperlink" Target="https://www.etsi.org/deliver/etsi_ts/138200_138299/138202/16.03.00_60/ts_138202v160300p.pdf" TargetMode="External"/><Relationship Id="rId282" Type="http://schemas.openxmlformats.org/officeDocument/2006/relationships/hyperlink" Target="https://www.atis.org/3gpp-transpositions" TargetMode="External"/><Relationship Id="rId2170" Type="http://schemas.openxmlformats.org/officeDocument/2006/relationships/hyperlink" Target="https://www.atis.org/3gpp-transpositions" TargetMode="External"/><Relationship Id="rId3014" Type="http://schemas.openxmlformats.org/officeDocument/2006/relationships/hyperlink" Target="http://committee.tta.or.kr/data/ttasDown.jsp?kind=ttastd&amp;pk_num=TTAT.3G-38.321V15.13.0" TargetMode="External"/><Relationship Id="rId3221" Type="http://schemas.openxmlformats.org/officeDocument/2006/relationships/hyperlink" Target="https://www.ccsa.org.cn/api/portalsFile/downloadOldFile?type=19&amp;oldFileUrl=ITU-R/M.2150-2_RIT/CCSA.37.471V1700.doc" TargetMode="External"/><Relationship Id="rId8" Type="http://schemas.openxmlformats.org/officeDocument/2006/relationships/endnotes" Target="endnotes.xml"/><Relationship Id="rId142" Type="http://schemas.openxmlformats.org/officeDocument/2006/relationships/hyperlink" Target="https://www.atis.org/3gpp-transpositions" TargetMode="External"/><Relationship Id="rId2030" Type="http://schemas.openxmlformats.org/officeDocument/2006/relationships/hyperlink" Target="https://www.atis.org/3gpp-transpositions" TargetMode="External"/><Relationship Id="rId2987" Type="http://schemas.openxmlformats.org/officeDocument/2006/relationships/hyperlink" Target="https://www.arib.or.jp/english/html/overview/doc/T120_T23_SPECS/ARIB-STD-T120/Rel17/38/A38307-h80.pdf" TargetMode="External"/><Relationship Id="rId959" Type="http://schemas.openxmlformats.org/officeDocument/2006/relationships/hyperlink" Target="https://www.arib.or.jp/english/html/overview/doc/T120_T23_SPECS/ARIB-STD-T120/Rel17/38/A38340-h30.pdf" TargetMode="External"/><Relationship Id="rId1589" Type="http://schemas.openxmlformats.org/officeDocument/2006/relationships/hyperlink" Target="https://www.arib.or.jp/english/html/overview/doc/T120_T23_SPECS/ARIB-STD-T120/Rel16/37/A37461-g10.pdf" TargetMode="External"/><Relationship Id="rId1449" Type="http://schemas.openxmlformats.org/officeDocument/2006/relationships/hyperlink" Target="https://www.atis.org/3gpp-transpositions" TargetMode="External"/><Relationship Id="rId1796" Type="http://schemas.openxmlformats.org/officeDocument/2006/relationships/hyperlink" Target="https://members.tsdsi.in/s/nKAqyTpapm7pBsG" TargetMode="External"/><Relationship Id="rId2847" Type="http://schemas.openxmlformats.org/officeDocument/2006/relationships/hyperlink" Target="https://www.arib.or.jp/english/html/overview/doc/T120_T23_SPECS/ARIB-STD-T120/Rel15/37/A37340-fg0.pdf" TargetMode="External"/><Relationship Id="rId4062" Type="http://schemas.openxmlformats.org/officeDocument/2006/relationships/hyperlink" Target="https://members.tsdsi.in/index.php/s/sJ469b4s9Bak58M" TargetMode="External"/><Relationship Id="rId88" Type="http://schemas.openxmlformats.org/officeDocument/2006/relationships/header" Target="header6.xml"/><Relationship Id="rId819" Type="http://schemas.openxmlformats.org/officeDocument/2006/relationships/hyperlink" Target="https://www.arib.or.jp/english/html/overview/doc/T120_T23_SPECS/ARIB-STD-T120/Rel16/38/A38306-gb0.pdf" TargetMode="External"/><Relationship Id="rId1656" Type="http://schemas.openxmlformats.org/officeDocument/2006/relationships/hyperlink" Target="https://www.etsi.org/deliver/etsi_ts/137400_137499/137470/17.00.00_60/ts_137470v170000p.pdf" TargetMode="External"/><Relationship Id="rId1863" Type="http://schemas.openxmlformats.org/officeDocument/2006/relationships/hyperlink" Target="https://www.ccsa.org.cn/api/portalsFile/downloadOldFile?type=19&amp;oldFileUrl=ITU-R/M.2150-2_SRIT/CCSA.38.415V1660.doc" TargetMode="External"/><Relationship Id="rId2707" Type="http://schemas.openxmlformats.org/officeDocument/2006/relationships/hyperlink" Target="https://www.arib.or.jp/english/html/overview/doc/T120_T23_SPECS/ARIB-STD-T120/Rel16/38/A38211-ga0.pdf" TargetMode="External"/><Relationship Id="rId2914" Type="http://schemas.openxmlformats.org/officeDocument/2006/relationships/hyperlink" Target="https://www.etsi.org/deliver/etsi_ts/138300_138399/138304/15.08.00_60/ts_138304v150800p.pdf" TargetMode="External"/><Relationship Id="rId1309" Type="http://schemas.openxmlformats.org/officeDocument/2006/relationships/hyperlink" Target="https://www.atis.org/3gpp-documents/Rel15/" TargetMode="External"/><Relationship Id="rId1516" Type="http://schemas.openxmlformats.org/officeDocument/2006/relationships/hyperlink" Target="https://www.etsi.org/deliver/etsi_ts/136400_136499/136463/17.00.00_60/ts_136463v170000p.pdf" TargetMode="External"/><Relationship Id="rId1723" Type="http://schemas.openxmlformats.org/officeDocument/2006/relationships/hyperlink" Target="https://www.ccsa.org.cn/api/portalsFile/downloadOldFile?type=19&amp;oldFileUrl=ITU-R/M.2150-2_SRIT/CCSA.37.483V1730.doc" TargetMode="External"/><Relationship Id="rId1930" Type="http://schemas.openxmlformats.org/officeDocument/2006/relationships/hyperlink" Target="http://committee.tta.or.kr/data/ttasDown.jsp?kind=ttastd&amp;pk_num=TTAT.3G-38.422V16.0.0" TargetMode="External"/><Relationship Id="rId15" Type="http://schemas.openxmlformats.org/officeDocument/2006/relationships/header" Target="header4.xml"/><Relationship Id="rId3688" Type="http://schemas.openxmlformats.org/officeDocument/2006/relationships/hyperlink" Target="https://www.ccsa.org.cn/api/portalsFile/downloadOldFile?type=19&amp;oldFileUrl=ITU-R/M.2150-2_RIT/CCSA.38.471V1600.doc" TargetMode="External"/><Relationship Id="rId3895" Type="http://schemas.openxmlformats.org/officeDocument/2006/relationships/hyperlink" Target="https://www.ccsa.org.cn/api/portalsFile/downloadOldFile?type=19&amp;oldFileUrl=ITU-R/M.2150-2_RIT/CCSA.38.101-3V1780.rar" TargetMode="External"/><Relationship Id="rId2497" Type="http://schemas.openxmlformats.org/officeDocument/2006/relationships/hyperlink" Target="https://www.etsi.org/deliver/etsi_ts/138100_138199/13810103/16.14.00_60/ts_13810103v161400p.pdf" TargetMode="External"/><Relationship Id="rId3548" Type="http://schemas.openxmlformats.org/officeDocument/2006/relationships/hyperlink" Target="https://www.ccsa.org.cn/api/portalsFile/downloadOldFile?type=19&amp;oldFileUrl=ITU-R/M.2150-2_RIT/CCSA.38.425V1720.doc" TargetMode="External"/><Relationship Id="rId3755" Type="http://schemas.openxmlformats.org/officeDocument/2006/relationships/hyperlink" Target="http://committee.tta.or.kr/data/ttasDown.jsp?kind=ttastd&amp;pk_num=TTAT.3G-38.474V16.1.0" TargetMode="External"/><Relationship Id="rId469" Type="http://schemas.openxmlformats.org/officeDocument/2006/relationships/hyperlink" Target="http://committee.tta.or.kr/data/ttasDown.jsp?kind=ttastd&amp;pk_num=TTAT.3G-36.306V17.3.0" TargetMode="External"/><Relationship Id="rId676" Type="http://schemas.openxmlformats.org/officeDocument/2006/relationships/hyperlink" Target="https://www.etsi.org/deliver/etsi_ts/137300_137399/137320/16.08.00_60/ts_137320v160800p.pdf" TargetMode="External"/><Relationship Id="rId883" Type="http://schemas.openxmlformats.org/officeDocument/2006/relationships/hyperlink" Target="https://www.atis.org/3gpp-transpositions" TargetMode="External"/><Relationship Id="rId1099" Type="http://schemas.openxmlformats.org/officeDocument/2006/relationships/hyperlink" Target="https://www.atis.org/3gpp-documents/Rel15/" TargetMode="External"/><Relationship Id="rId2357" Type="http://schemas.openxmlformats.org/officeDocument/2006/relationships/hyperlink" Target="http://committee.tta.or.kr/data/ttasDown.jsp?kind=ttastd&amp;pk_num=TTAT.3G-36.133V15.18.0" TargetMode="External"/><Relationship Id="rId2564" Type="http://schemas.openxmlformats.org/officeDocument/2006/relationships/hyperlink" Target="https://www.atis.org/3gpp-transpositions" TargetMode="External"/><Relationship Id="rId3408" Type="http://schemas.openxmlformats.org/officeDocument/2006/relationships/hyperlink" Target="https://www.ccsa.org.cn/api/portalsFile/downloadOldFile?type=19&amp;oldFileUrl=ITU-R/M.2150-2_RIT/CCSA.38.415V1530.doc" TargetMode="External"/><Relationship Id="rId3615" Type="http://schemas.openxmlformats.org/officeDocument/2006/relationships/hyperlink" Target="http://committee.tta.or.kr/data/ttasDown.jsp?kind=ttastd&amp;pk_num=TTAT.3G-38.461V17.0.0" TargetMode="External"/><Relationship Id="rId3962" Type="http://schemas.openxmlformats.org/officeDocument/2006/relationships/hyperlink" Target="https://www.arib.or.jp/english/html/overview/doc/T120_T23_SPECS/ARIB-STD-T120/Rel16/38/A38124-g50.pdf" TargetMode="External"/><Relationship Id="rId329" Type="http://schemas.openxmlformats.org/officeDocument/2006/relationships/hyperlink" Target="http://committee.tta.or.kr/data/ttasDown.jsp?kind=ttastd&amp;pk_num=TTAT.3G-38.214V15.16.0" TargetMode="External"/><Relationship Id="rId536" Type="http://schemas.openxmlformats.org/officeDocument/2006/relationships/hyperlink" Target="https://www.ccsa.org.cn/api/portalsFile/downloadOldFile?type=19&amp;oldFileUrl=ITU-R/M.2150-2_SRIT/CCSA.36.322V1540.doc" TargetMode="External"/><Relationship Id="rId1166" Type="http://schemas.openxmlformats.org/officeDocument/2006/relationships/hyperlink" Target="https://members.tsdsi.in/s/qMMJAdcZAdcCtLS" TargetMode="External"/><Relationship Id="rId1373" Type="http://schemas.openxmlformats.org/officeDocument/2006/relationships/hyperlink" Target="https://www.ccsa.org.cn/api/portalsFile/downloadOldFile?type=19&amp;oldFileUrl=ITU-R/M.2150-2_SRIT/CCSA.36.456V1500.doc" TargetMode="External"/><Relationship Id="rId2217" Type="http://schemas.openxmlformats.org/officeDocument/2006/relationships/hyperlink" Target="https://www.arib.or.jp/english/html/overview/doc/T120_T23_SPECS/ARIB-STD-T120/Rel16/36/A36101-gf0.pdf" TargetMode="External"/><Relationship Id="rId2771" Type="http://schemas.openxmlformats.org/officeDocument/2006/relationships/hyperlink" Target="https://www.atis.org/3gpp-transpositions" TargetMode="External"/><Relationship Id="rId3822" Type="http://schemas.openxmlformats.org/officeDocument/2006/relationships/hyperlink" Target="https://members.tsdsi.in/index.php/s/fb7dpSMGiM7f82H" TargetMode="External"/><Relationship Id="rId743" Type="http://schemas.openxmlformats.org/officeDocument/2006/relationships/hyperlink" Target="https://www.atis.org/3gpp-transpositions" TargetMode="External"/><Relationship Id="rId950" Type="http://schemas.openxmlformats.org/officeDocument/2006/relationships/hyperlink" Target="https://members.tsdsi.in/s/J2Hczz6BKqrMfTQ" TargetMode="External"/><Relationship Id="rId1026" Type="http://schemas.openxmlformats.org/officeDocument/2006/relationships/hyperlink" Target="https://members.tsdsi.in/index.php/s/3CXRFYt7DZHE7Nw" TargetMode="External"/><Relationship Id="rId1580" Type="http://schemas.openxmlformats.org/officeDocument/2006/relationships/hyperlink" Target="https://members.tsdsi.in/s/6jndrFL9wmEZ9S9" TargetMode="External"/><Relationship Id="rId2424" Type="http://schemas.openxmlformats.org/officeDocument/2006/relationships/hyperlink" Target="https://members.tsdsi.in/s/zbxtTHCzsTDLxbC" TargetMode="External"/><Relationship Id="rId2631" Type="http://schemas.openxmlformats.org/officeDocument/2006/relationships/hyperlink" Target="https://members.tsdsi.in/s/DdSP7LTSNHcrrLm" TargetMode="External"/><Relationship Id="rId4389" Type="http://schemas.openxmlformats.org/officeDocument/2006/relationships/hyperlink" Target="https://www.etsi.org/deliver/etsi_ts/138100_138199/138124/16.05.00_60/ts_138124v160500p.pdf" TargetMode="External"/><Relationship Id="rId603" Type="http://schemas.openxmlformats.org/officeDocument/2006/relationships/hyperlink" Target="https://www.arib.or.jp/english/html/overview/doc/T120_T23_SPECS/ARIB-STD-T120/Rel16/36/A36355-g00.pdf" TargetMode="External"/><Relationship Id="rId810" Type="http://schemas.openxmlformats.org/officeDocument/2006/relationships/hyperlink" Target="https://members.tsdsi.in/s/2zSi7xCXk5QTeqP" TargetMode="External"/><Relationship Id="rId1233" Type="http://schemas.openxmlformats.org/officeDocument/2006/relationships/hyperlink" Target="https://www.ccsa.org.cn/api/portalsFile/downloadOldFile?type=19&amp;oldFileUrl=ITU-R/M.2150-2_SRIT/CCSA.36.440V1600.doc" TargetMode="External"/><Relationship Id="rId1440" Type="http://schemas.openxmlformats.org/officeDocument/2006/relationships/hyperlink" Target="http://committee.tta.or.kr/data/ttasDown.jsp?kind=ttastd&amp;pk_num=TTAT.3G-36.459V15.0.0" TargetMode="External"/><Relationship Id="rId1300" Type="http://schemas.openxmlformats.org/officeDocument/2006/relationships/hyperlink" Target="http://committee.tta.or.kr/data/ttasDown.jsp?kind=ttastd&amp;pk_num=TTAT.3G-36.443V16.1.0" TargetMode="External"/><Relationship Id="rId3198" Type="http://schemas.openxmlformats.org/officeDocument/2006/relationships/hyperlink" Target="https://www.atis.org/3gpp-transpositions" TargetMode="External"/><Relationship Id="rId4249" Type="http://schemas.openxmlformats.org/officeDocument/2006/relationships/hyperlink" Target="https://www.etsi.org/deliver/etsi_ts/138300_138399/138314/16.04.00_60/ts_138314v160400p.pdf" TargetMode="External"/><Relationship Id="rId3058" Type="http://schemas.openxmlformats.org/officeDocument/2006/relationships/hyperlink" Target="https://www.atis.org/3gpp-transpositions" TargetMode="External"/><Relationship Id="rId3265" Type="http://schemas.openxmlformats.org/officeDocument/2006/relationships/hyperlink" Target="http://committee.tta.or.kr/data/ttasDown.jsp?kind=ttastd&amp;pk_num=TTAT.3G-37.481V17.0.0" TargetMode="External"/><Relationship Id="rId3472" Type="http://schemas.openxmlformats.org/officeDocument/2006/relationships/hyperlink" Target="https://www.ccsa.org.cn/api/portalsFile/downloadOldFile?type=19&amp;oldFileUrl=ITU-R/M.2150-2_RIT/CCSA.38.422V1540.doc" TargetMode="External"/><Relationship Id="rId4109" Type="http://schemas.openxmlformats.org/officeDocument/2006/relationships/hyperlink" Target="https://members.tsdsi.in/index.php/s/cgwBY8M8pbaXX6e" TargetMode="External"/><Relationship Id="rId4316" Type="http://schemas.openxmlformats.org/officeDocument/2006/relationships/hyperlink" Target="https://www.etsi.org/deliver/etsi_ts/138400_138499/138421/17.00.00_60/ts_138421v170000p.pdf" TargetMode="External"/><Relationship Id="rId186" Type="http://schemas.openxmlformats.org/officeDocument/2006/relationships/hyperlink" Target="https://www.ccsa.org.cn/api/portalsFile/downloadOldFile?type=19&amp;oldFileUrl=ITU-R/M.2150-2_SRIT/CCSA.36.214V1620.doc" TargetMode="External"/><Relationship Id="rId393" Type="http://schemas.openxmlformats.org/officeDocument/2006/relationships/hyperlink" Target="https://www.arib.or.jp/english/html/overview/doc/T120_T23_SPECS/ARIB-STD-T120/Rel16/36/A36302-g10.pdf" TargetMode="External"/><Relationship Id="rId2074" Type="http://schemas.openxmlformats.org/officeDocument/2006/relationships/hyperlink" Target="https://www.ccsa.org.cn/api/portalsFile/downloadOldFile?type=19&amp;oldFileUrl=ITU-R/M.2150-2_SRIT/CCSA.38.462V1610.doc" TargetMode="External"/><Relationship Id="rId2281" Type="http://schemas.openxmlformats.org/officeDocument/2006/relationships/hyperlink" Target="https://www.etsi.org/deliver/etsi_ts/136100_136199/136111/16.00.00_60/ts_136111v160000p.pdf" TargetMode="External"/><Relationship Id="rId3125" Type="http://schemas.openxmlformats.org/officeDocument/2006/relationships/hyperlink" Target="https://members.tsdsi.in/index.php/s/3HG7csB4NabyzNQ" TargetMode="External"/><Relationship Id="rId3332" Type="http://schemas.openxmlformats.org/officeDocument/2006/relationships/hyperlink" Target="https://www.ccsa.org.cn/api/portalsFile/downloadOldFile?type=19&amp;oldFileUrl=ITU-R/M.2150-2_RIT/CCSA.38.411V1600.doc" TargetMode="External"/><Relationship Id="rId253" Type="http://schemas.openxmlformats.org/officeDocument/2006/relationships/hyperlink" Target="https://www.arib.or.jp/english/html/overview/doc/T120_T23_SPECS/ARIB-STD-T120/Rel17/38/A38202-h30.pdf" TargetMode="External"/><Relationship Id="rId460" Type="http://schemas.openxmlformats.org/officeDocument/2006/relationships/hyperlink" Target="https://www.etsi.org/deliver/etsi_ts/136300_136399/136306/16.10.00_60/ts_136306v161000p.pdf" TargetMode="External"/><Relationship Id="rId1090" Type="http://schemas.openxmlformats.org/officeDocument/2006/relationships/hyperlink" Target="http://committee.tta.or.kr/data/ttasDown.jsp?kind=ttastd&amp;pk_num=TTAT.3G-36.414V16.0.0" TargetMode="External"/><Relationship Id="rId2141" Type="http://schemas.openxmlformats.org/officeDocument/2006/relationships/hyperlink" Target="https://www.ttc.or.jp/st/docs/3gpps2020/TS/TS-3GA-38_471_Rel16v16_0_0.pdf" TargetMode="External"/><Relationship Id="rId113" Type="http://schemas.openxmlformats.org/officeDocument/2006/relationships/hyperlink" Target="https://www.arib.or.jp/english/html/overview/doc/T120_T23_SPECS/ARIB-STD-T120/Rel15/36/A36211-fe0.pdf" TargetMode="External"/><Relationship Id="rId320" Type="http://schemas.openxmlformats.org/officeDocument/2006/relationships/hyperlink" Target="https://www.etsi.org/deliver/etsi_ts/138200_138299/138213/17.04.00_60/ts_138213v170400p.pdf" TargetMode="External"/><Relationship Id="rId2001" Type="http://schemas.openxmlformats.org/officeDocument/2006/relationships/hyperlink" Target="https://www.ttc.or.jp/st/docs/3gpp/2023/TS/TS-3GA-38.425v17.2.0.pdf" TargetMode="External"/><Relationship Id="rId2958" Type="http://schemas.openxmlformats.org/officeDocument/2006/relationships/hyperlink" Target="http://committee.tta.or.kr/data/ttasDown.jsp?kind=ttastd&amp;pk_num=TTAT.3G-38.306V15.19.0" TargetMode="External"/><Relationship Id="rId1767" Type="http://schemas.openxmlformats.org/officeDocument/2006/relationships/hyperlink" Target="https://www.etsi.org/deliver/etsi_ts/138400_138499/138410/17.01.00_60/ts_138410v170100p.pdf" TargetMode="External"/><Relationship Id="rId1974" Type="http://schemas.openxmlformats.org/officeDocument/2006/relationships/hyperlink" Target="https://www.atis.org/3gpp-transpositions" TargetMode="External"/><Relationship Id="rId2818" Type="http://schemas.openxmlformats.org/officeDocument/2006/relationships/hyperlink" Target="http://committee.tta.or.kr/data/ttasDown.jsp?kind=ttastd&amp;pk_num=TTAT.3G-37.320V16.8.0" TargetMode="External"/><Relationship Id="rId4173" Type="http://schemas.openxmlformats.org/officeDocument/2006/relationships/image" Target="media/image61.png"/><Relationship Id="rId4380" Type="http://schemas.openxmlformats.org/officeDocument/2006/relationships/hyperlink" Target="https://www.etsi.org/deliver/etsi_ts/138100_138199/138104/15.18.00_60/ts_138104v151800p.pdf" TargetMode="External"/><Relationship Id="rId59" Type="http://schemas.openxmlformats.org/officeDocument/2006/relationships/image" Target="media/image13.emf"/><Relationship Id="rId1627" Type="http://schemas.openxmlformats.org/officeDocument/2006/relationships/hyperlink" Target="https://www.ccsa.org.cn/api/portalsFile/downloadOldFile?type=19&amp;oldFileUrl=ITU-R/M.2150-2_SRIT/CCSA.37.466V1550.doc" TargetMode="External"/><Relationship Id="rId1834" Type="http://schemas.openxmlformats.org/officeDocument/2006/relationships/hyperlink" Target="https://www.atis.org/3gpp-transpositions" TargetMode="External"/><Relationship Id="rId4033" Type="http://schemas.openxmlformats.org/officeDocument/2006/relationships/image" Target="media/image48.emf"/><Relationship Id="rId4240" Type="http://schemas.openxmlformats.org/officeDocument/2006/relationships/hyperlink" Target="https://www.etsi.org/deliver/etsi_ts/138300_138399/138305/15.09.00_60/ts_138305v150900p.pdf" TargetMode="External"/><Relationship Id="rId3799" Type="http://schemas.openxmlformats.org/officeDocument/2006/relationships/hyperlink" Target="http://committee.tta.or.kr/data/ttasDown.jsp?kind=ttastd&amp;pk_num=TTAT.3G-37.105V17.6.0" TargetMode="External"/><Relationship Id="rId4100" Type="http://schemas.openxmlformats.org/officeDocument/2006/relationships/hyperlink" Target="https://members.tsdsi.in/index.php/s/ws5Ja7oTGXgbYNj" TargetMode="External"/><Relationship Id="rId1901" Type="http://schemas.openxmlformats.org/officeDocument/2006/relationships/hyperlink" Target="https://members.tsdsi.in/index.php/s/CsmLZaoiiNNX2Ar" TargetMode="External"/><Relationship Id="rId3659" Type="http://schemas.openxmlformats.org/officeDocument/2006/relationships/hyperlink" Target="https://www.atis.org/3gpp-transpositions" TargetMode="External"/><Relationship Id="rId3866" Type="http://schemas.openxmlformats.org/officeDocument/2006/relationships/hyperlink" Target="https://www.ccsa.org.cn/api/portalsFile/downloadOldFile?type=19&amp;oldFileUrl=ITU-R/M.2150-2_RIT/CCSA.38.101-2V16140.docx" TargetMode="External"/><Relationship Id="rId787" Type="http://schemas.openxmlformats.org/officeDocument/2006/relationships/hyperlink" Target="https://www.ccsa.org.cn/api/portalsFile/downloadOldFile?type=19&amp;oldFileUrl=ITU-R/M.2150-2_SRIT/CCSA.38.304V1730.doc" TargetMode="External"/><Relationship Id="rId994" Type="http://schemas.openxmlformats.org/officeDocument/2006/relationships/hyperlink" Target="https://www.atis.org/3gpp-documents/Rel15/" TargetMode="External"/><Relationship Id="rId2468" Type="http://schemas.openxmlformats.org/officeDocument/2006/relationships/hyperlink" Target="https://www.ccsa.org.cn/api/portalsFile/downloadOldFile?type=19&amp;oldFileUrl=ITU-R/M.2150-2_SRIT/CCSA.38.101-2V15200.doc" TargetMode="External"/><Relationship Id="rId2675" Type="http://schemas.openxmlformats.org/officeDocument/2006/relationships/hyperlink" Target="https://www.ccsa.org.cn/api/portalsFile/downloadOldFile?type=19&amp;oldFileUrl=ITU-R/M.2150-2_RIT/CCSA.38.201V1700.doc" TargetMode="External"/><Relationship Id="rId2882" Type="http://schemas.openxmlformats.org/officeDocument/2006/relationships/hyperlink" Target="https://www.arib.or.jp/english/html/overview/doc/T120_T23_SPECS/ARIB-STD-T120/Rel17/37/A37355-h30.pdf" TargetMode="External"/><Relationship Id="rId3519" Type="http://schemas.openxmlformats.org/officeDocument/2006/relationships/hyperlink" Target="https://www.atis.org/3gpp-transpositions" TargetMode="External"/><Relationship Id="rId3726" Type="http://schemas.openxmlformats.org/officeDocument/2006/relationships/hyperlink" Target="https://members.tsdsi.in/s/m9yWFED2sH5kJ8P" TargetMode="External"/><Relationship Id="rId3933" Type="http://schemas.openxmlformats.org/officeDocument/2006/relationships/hyperlink" Target="http://committee.tta.or.kr/data/ttasDown.jsp?kind=ttastd&amp;pk_num=TTAT.3G-38.113V15.17.0" TargetMode="External"/><Relationship Id="rId647" Type="http://schemas.openxmlformats.org/officeDocument/2006/relationships/hyperlink" Target="http://committee.tta.or.kr/data/ttasDown.jsp?kind=ttastd&amp;pk_num=TTAT.3G-36.361V15.0.0" TargetMode="External"/><Relationship Id="rId854" Type="http://schemas.openxmlformats.org/officeDocument/2006/relationships/hyperlink" Target="https://www.arib.or.jp/english/html/overview/doc/T120_T23_SPECS/ARIB-STD-T120/Rel16/38/A38314-g40.pdf" TargetMode="External"/><Relationship Id="rId1277" Type="http://schemas.openxmlformats.org/officeDocument/2006/relationships/hyperlink" Target="https://www.etsi.org/deliver/etsi_ts/136400_136499/136442/16.00.00_60/ts_136442v160000p.pdf" TargetMode="External"/><Relationship Id="rId1484" Type="http://schemas.openxmlformats.org/officeDocument/2006/relationships/hyperlink" Target="https://www.arib.or.jp/english/html/overview/doc/T120_T23_SPECS/ARIB-STD-T120/Rel16/36/A36462-g00.pdf" TargetMode="External"/><Relationship Id="rId1691" Type="http://schemas.openxmlformats.org/officeDocument/2006/relationships/hyperlink" Target="https://www.etsi.org/deliver/etsi_ts/137400_137499/137473/16.09.00_60/ts_137473v160900p.pdf" TargetMode="External"/><Relationship Id="rId2328" Type="http://schemas.openxmlformats.org/officeDocument/2006/relationships/hyperlink" Target="https://members.tsdsi.in/s/cdSZSLMtdKBjBQA" TargetMode="External"/><Relationship Id="rId2535" Type="http://schemas.openxmlformats.org/officeDocument/2006/relationships/hyperlink" Target="https://www.arib.or.jp/english/html/overview/doc/T120_T23_SPECS/ARIB-STD-T120/Rel15/38/A38113-fh0.pdf" TargetMode="External"/><Relationship Id="rId2742" Type="http://schemas.openxmlformats.org/officeDocument/2006/relationships/hyperlink" Target="https://www.arib.or.jp/english/html/overview/doc/T120_T23_SPECS/ARIB-STD-T120/Rel15/38/A38213-ff0.pdf" TargetMode="External"/><Relationship Id="rId507" Type="http://schemas.openxmlformats.org/officeDocument/2006/relationships/hyperlink" Target="https://www.ccsa.org.cn/api/portalsFile/downloadOldFile?type=19&amp;oldFileUrl=ITU-R/M.2150-2_SRIT/CCSA.36.314V1700.doc" TargetMode="External"/><Relationship Id="rId714" Type="http://schemas.openxmlformats.org/officeDocument/2006/relationships/hyperlink" Target="https://www.arib.or.jp/english/html/overview/doc/T120_T23_SPECS/ARIB-STD-T120/Rel16/37/A37340-gc0.pdf" TargetMode="External"/><Relationship Id="rId921" Type="http://schemas.openxmlformats.org/officeDocument/2006/relationships/hyperlink" Target="https://www.etsi.org/deliver/etsi_ts/138300_138399/138323/16.08.00_60/ts_138323v160800p.pdf" TargetMode="External"/><Relationship Id="rId1137" Type="http://schemas.openxmlformats.org/officeDocument/2006/relationships/hyperlink" Target="https://www.etsi.org/deliver/etsi_ts/136400_136499/136421/17.00.00_60/ts_136421v170000p.pdf" TargetMode="External"/><Relationship Id="rId1344" Type="http://schemas.openxmlformats.org/officeDocument/2006/relationships/hyperlink" Target="https://www.atis.org/3gpp-transpositions" TargetMode="External"/><Relationship Id="rId1551" Type="http://schemas.openxmlformats.org/officeDocument/2006/relationships/hyperlink" Target="https://www.etsi.org/deliver/etsi_ts/136400_136499/136465/16.00.00_60/ts_136465v160000p.pdf" TargetMode="External"/><Relationship Id="rId2602" Type="http://schemas.openxmlformats.org/officeDocument/2006/relationships/hyperlink" Target="https://www.etsi.org/deliver/etsi_ts/138100_138199/138133/17.08.00_60/ts_138133v170800p.pdf" TargetMode="External"/><Relationship Id="rId50" Type="http://schemas.openxmlformats.org/officeDocument/2006/relationships/oleObject" Target="embeddings/oleObject6.bin"/><Relationship Id="rId1204" Type="http://schemas.openxmlformats.org/officeDocument/2006/relationships/hyperlink" Target="https://www.atis.org/3gpp-documents/Rel15/" TargetMode="External"/><Relationship Id="rId1411" Type="http://schemas.openxmlformats.org/officeDocument/2006/relationships/hyperlink" Target="https://members.tsdsi.in/s/zN2EHEA73PiYcgx" TargetMode="External"/><Relationship Id="rId3169" Type="http://schemas.openxmlformats.org/officeDocument/2006/relationships/hyperlink" Target="https://www.arib.or.jp/english/html/overview/doc/T120_T23_SPECS/ARIB-STD-T120/Rel17/37/A37462-h00.pdf" TargetMode="External"/><Relationship Id="rId3376" Type="http://schemas.openxmlformats.org/officeDocument/2006/relationships/hyperlink" Target="https://members.tsdsi.in/s/SapPC7tXsRFERQy" TargetMode="External"/><Relationship Id="rId3583" Type="http://schemas.openxmlformats.org/officeDocument/2006/relationships/hyperlink" Target="https://www.ccsa.org.cn/api/portalsFile/downloadOldFile?type=19&amp;oldFileUrl=ITU-R/M.2150-2_RIT/CCSA.38.460V1650.doc" TargetMode="External"/><Relationship Id="rId297" Type="http://schemas.openxmlformats.org/officeDocument/2006/relationships/hyperlink" Target="https://www.ccsa.org.cn/api/portalsFile/downloadOldFile?type=19&amp;oldFileUrl=ITU-R/M.2150-2_SRIT/CCSA.38.212V1740.doc" TargetMode="External"/><Relationship Id="rId2185" Type="http://schemas.openxmlformats.org/officeDocument/2006/relationships/hyperlink" Target="https://www.ccsa.org.cn/api/portalsFile/downloadOldFile?type=19&amp;oldFileUrl=ITU-R/M.2150-2_SRIT/CCSA.38.473V1730.doc" TargetMode="External"/><Relationship Id="rId2392" Type="http://schemas.openxmlformats.org/officeDocument/2006/relationships/hyperlink" Target="https://www.ccsa.org.cn/api/portalsFile/downloadOldFile?type=19&amp;oldFileUrl=ITU-R/M.2150-2_SRIT/CCSA.37.105V15170.doc" TargetMode="External"/><Relationship Id="rId3029" Type="http://schemas.openxmlformats.org/officeDocument/2006/relationships/hyperlink" Target="https://www.arib.or.jp/english/html/overview/doc/T120_T23_SPECS/ARIB-STD-T120/Rel15/38/A38322-f50.pdf" TargetMode="External"/><Relationship Id="rId3236" Type="http://schemas.openxmlformats.org/officeDocument/2006/relationships/hyperlink" Target="https://www.etsi.org/deliver/etsi_ts/137400_137499/137472/17.00.00_60/ts_137472v170000p.pdf" TargetMode="External"/><Relationship Id="rId3790" Type="http://schemas.openxmlformats.org/officeDocument/2006/relationships/hyperlink" Target="https://www.ccsa.org.cn/api/portalsFile/downloadOldFile?type=19&amp;oldFileUrl=ITU-R/M.2150-2_RIT/CCSA.37.105V16120.docx" TargetMode="External"/><Relationship Id="rId157" Type="http://schemas.openxmlformats.org/officeDocument/2006/relationships/hyperlink" Target="https://www.ccsa.org.cn/api/portalsFile/downloadOldFile?type=19&amp;oldFileUrl=ITU-R/M.2150-2_SRIT/CCSA.36.213V15160.rar" TargetMode="External"/><Relationship Id="rId364" Type="http://schemas.openxmlformats.org/officeDocument/2006/relationships/hyperlink" Target="http://committee.tta.or.kr/data/ttasDown.jsp?kind=ttastd&amp;pk_num=TTAT.3G-38.215V17.2.0" TargetMode="External"/><Relationship Id="rId2045" Type="http://schemas.openxmlformats.org/officeDocument/2006/relationships/hyperlink" Target="https://www.ccsa.org.cn/api/portalsFile/downloadOldFile?type=19&amp;oldFileUrl=ITU-R/M.2150-2_SRIT/CCSA.38.461V1510.doc" TargetMode="External"/><Relationship Id="rId3443" Type="http://schemas.openxmlformats.org/officeDocument/2006/relationships/hyperlink" Target="https://www.ccsa.org.cn/api/portalsFile/downloadOldFile?type=19&amp;oldFileUrl=ITU-R/M.2150-2_RIT/CCSA.38.420V1720.docx" TargetMode="External"/><Relationship Id="rId3650" Type="http://schemas.openxmlformats.org/officeDocument/2006/relationships/hyperlink" Target="http://committee.tta.or.kr/data/ttasDown.jsp?kind=ttastd&amp;pk_num=TTAT.3G-38.463V16.12.0" TargetMode="External"/><Relationship Id="rId571" Type="http://schemas.openxmlformats.org/officeDocument/2006/relationships/hyperlink" Target="https://www.ccsa.org.cn/api/portalsFile/downloadOldFile?type=19&amp;oldFileUrl=ITU-R/M.2150-2_SRIT/CCSA.36.323V1720.doc" TargetMode="External"/><Relationship Id="rId2252" Type="http://schemas.openxmlformats.org/officeDocument/2006/relationships/hyperlink" Target="https://www.atis.org/3gpp-documents/Rel15/" TargetMode="External"/><Relationship Id="rId3303" Type="http://schemas.openxmlformats.org/officeDocument/2006/relationships/hyperlink" Target="https://www.ccsa.org.cn/api/portalsFile/downloadOldFile?type=19&amp;oldFileUrl=ITU-R/M.2150-2_RIT/CCSA.38.410V1520.doc" TargetMode="External"/><Relationship Id="rId3510" Type="http://schemas.openxmlformats.org/officeDocument/2006/relationships/hyperlink" Target="http://committee.tta.or.kr/data/ttasDown.jsp?kind=ttastd&amp;pk_num=TTAT.3G-38.423V17.3.0" TargetMode="External"/><Relationship Id="rId224" Type="http://schemas.openxmlformats.org/officeDocument/2006/relationships/hyperlink" Target="http://committee.tta.or.kr/data/ttasDown.jsp?kind=ttastd&amp;pk_num=TTAT.3G-38.201V15.0.0" TargetMode="External"/><Relationship Id="rId431" Type="http://schemas.openxmlformats.org/officeDocument/2006/relationships/hyperlink" Target="https://www.ccsa.org.cn/api/portalsFile/downloadOldFile?type=19&amp;oldFileUrl=ITU-R/M.2150-2_SRIT/CCSA.36.305V1550.doc" TargetMode="External"/><Relationship Id="rId1061" Type="http://schemas.openxmlformats.org/officeDocument/2006/relationships/hyperlink" Target="https://members.tsdsi.in/s/8G5tqf9KX2a7myB" TargetMode="External"/><Relationship Id="rId2112" Type="http://schemas.openxmlformats.org/officeDocument/2006/relationships/hyperlink" Target="http://committee.tta.or.kr/data/ttasDown.jsp?kind=ttastd&amp;pk_num=TTAT.3G-38.470V15.8.0" TargetMode="External"/><Relationship Id="rId1878" Type="http://schemas.openxmlformats.org/officeDocument/2006/relationships/hyperlink" Target="https://www.ccsa.org.cn/api/portalsFile/downloadOldFile?type=19&amp;oldFileUrl=ITU-R/M.2150-2_SRIT/CCSA.38.420V1520.doc" TargetMode="External"/><Relationship Id="rId2929" Type="http://schemas.openxmlformats.org/officeDocument/2006/relationships/hyperlink" Target="https://members.tsdsi.in/s/SW2a5J9HspSEfpb" TargetMode="External"/><Relationship Id="rId4077" Type="http://schemas.openxmlformats.org/officeDocument/2006/relationships/hyperlink" Target="https://members.tsdsi.in/index.php/s/a5X2kj4QRDfwpRD" TargetMode="External"/><Relationship Id="rId4284" Type="http://schemas.openxmlformats.org/officeDocument/2006/relationships/hyperlink" Target="https://www.etsi.org/deliver/etsi_ts/137400_137499/137473/16.09.00_60/ts_137473v160900p.pdf" TargetMode="External"/><Relationship Id="rId1738" Type="http://schemas.openxmlformats.org/officeDocument/2006/relationships/hyperlink" Target="https://www.ccsa.org.cn/api/portalsFile/downloadOldFile?type=19&amp;oldFileUrl=ITU-R/M.2150-2_SRIT/CCSA.38.401V16100.doc" TargetMode="External"/><Relationship Id="rId3093" Type="http://schemas.openxmlformats.org/officeDocument/2006/relationships/hyperlink" Target="https://www.atis.org/3gpp-transpositions" TargetMode="External"/><Relationship Id="rId4144" Type="http://schemas.openxmlformats.org/officeDocument/2006/relationships/hyperlink" Target="https://members.tsdsi.in/index.php/s/rttDSB5ywD7SKay" TargetMode="External"/><Relationship Id="rId4351" Type="http://schemas.openxmlformats.org/officeDocument/2006/relationships/hyperlink" Target="https://www.etsi.org/deliver/etsi_ts/138400_138499/138472/16.01.00_60/ts_138472v160100p.pdf" TargetMode="External"/><Relationship Id="rId1945" Type="http://schemas.openxmlformats.org/officeDocument/2006/relationships/hyperlink" Target="https://www.ttc.or.jp/st/docs/3gpp/2023/TS/TS-3GA-38.423v15.16.0.pdf" TargetMode="External"/><Relationship Id="rId3160" Type="http://schemas.openxmlformats.org/officeDocument/2006/relationships/hyperlink" Target="https://members.tsdsi.in/index.php/s/KNsFQxJcdmeTETQ" TargetMode="External"/><Relationship Id="rId4004" Type="http://schemas.openxmlformats.org/officeDocument/2006/relationships/hyperlink" Target="https://www.arib.or.jp/english/html/overview/doc/T120_T23_SPECS/ARIB-STD-T120/Rel17/38/A38174-h20.pdf" TargetMode="External"/><Relationship Id="rId4211" Type="http://schemas.openxmlformats.org/officeDocument/2006/relationships/hyperlink" Target="https://www.etsi.org/deliver/etsi_ts/138200_138299/138212/16.10.00_60/ts_138212v161000p.pdf" TargetMode="External"/><Relationship Id="rId1805" Type="http://schemas.openxmlformats.org/officeDocument/2006/relationships/hyperlink" Target="https://www.ttc.or.jp/st/docs/3gpp/2020/TS/TS-3GA-38.412v16.1.0.pdf" TargetMode="External"/><Relationship Id="rId3020" Type="http://schemas.openxmlformats.org/officeDocument/2006/relationships/hyperlink" Target="https://members.tsdsi.in/s/dxdieSm7mHdKK6m" TargetMode="External"/><Relationship Id="rId3977" Type="http://schemas.openxmlformats.org/officeDocument/2006/relationships/hyperlink" Target="https://www.atis.org/3gpp-transpositions" TargetMode="External"/><Relationship Id="rId898" Type="http://schemas.openxmlformats.org/officeDocument/2006/relationships/hyperlink" Target="https://www.ccsa.org.cn/api/portalsFile/downloadOldFile?type=19&amp;oldFileUrl=ITU-R/M.2150-2_SRIT/CCSA.38.322V1630.doc" TargetMode="External"/><Relationship Id="rId2579" Type="http://schemas.openxmlformats.org/officeDocument/2006/relationships/hyperlink" Target="https://www.ccsa.org.cn/api/portalsFile/downloadOldFile?type=19&amp;oldFileUrl=ITU-R/M.2150-2_SRIT/CCSA.38.124V1720.doc" TargetMode="External"/><Relationship Id="rId2786" Type="http://schemas.openxmlformats.org/officeDocument/2006/relationships/hyperlink" Target="https://www.ccsa.org.cn/api/portalsFile/downloadOldFile?type=19&amp;oldFileUrl=ITU-R/M.2150-2_RIT/CCSA.38.215V1570.docx" TargetMode="External"/><Relationship Id="rId2993" Type="http://schemas.openxmlformats.org/officeDocument/2006/relationships/hyperlink" Target="http://committee.tta.or.kr/data/ttasDown.jsp?kind=ttastd&amp;pk_num=TTAT.3G-38.307V17.8.0" TargetMode="External"/><Relationship Id="rId3837" Type="http://schemas.openxmlformats.org/officeDocument/2006/relationships/hyperlink" Target="https://www.atis.org/3gpp-transpositions" TargetMode="External"/><Relationship Id="rId758" Type="http://schemas.openxmlformats.org/officeDocument/2006/relationships/hyperlink" Target="https://www.ccsa.org.cn/api/portalsFile/downloadOldFile?type=19&amp;oldFileUrl=ITU-R/M.2150-2_SRIT/CCSA.38.300V16110.doc" TargetMode="External"/><Relationship Id="rId965" Type="http://schemas.openxmlformats.org/officeDocument/2006/relationships/hyperlink" Target="http://committee.tta.or.kr/data/ttasDown.jsp?kind=ttastd&amp;pk_num=TTAT.3G-38.340V17.3.0" TargetMode="External"/><Relationship Id="rId1388" Type="http://schemas.openxmlformats.org/officeDocument/2006/relationships/hyperlink" Target="https://www.ccsa.org.cn/api/portalsFile/downloadOldFile?type=19&amp;oldFileUrl=ITU-R/M.2150-2_SRIT/CCSA.36.456V1701.doc" TargetMode="External"/><Relationship Id="rId1595" Type="http://schemas.openxmlformats.org/officeDocument/2006/relationships/hyperlink" Target="http://committee.tta.or.kr/data/ttasDown.jsp?kind=ttastd&amp;pk_num=TTAT.3G-37.461V16.1.0" TargetMode="External"/><Relationship Id="rId2439" Type="http://schemas.openxmlformats.org/officeDocument/2006/relationships/hyperlink" Target="https://www.ccsa.org.cn/api/portalsFile/downloadOldFile?type=19&amp;oldFileUrl=ITU-R/M.2150-2_SRIT/CCSA.37.114V1700.doc" TargetMode="External"/><Relationship Id="rId2646" Type="http://schemas.openxmlformats.org/officeDocument/2006/relationships/image" Target="media/image37.emf"/><Relationship Id="rId2853" Type="http://schemas.openxmlformats.org/officeDocument/2006/relationships/hyperlink" Target="http://committee.tta.or.kr/data/ttasDown.jsp?kind=ttastd&amp;pk_num=TTAT.3G-37.340V15.16.0" TargetMode="External"/><Relationship Id="rId3904" Type="http://schemas.openxmlformats.org/officeDocument/2006/relationships/hyperlink" Target="https://members.tsdsi.in/s/MR4zz7rR2pN4X4Y" TargetMode="External"/><Relationship Id="rId94" Type="http://schemas.openxmlformats.org/officeDocument/2006/relationships/hyperlink" Target="https://www.ccsa.org.cn/api/portalsFile/downloadOldFile?type=19&amp;oldFileUrl=ITU-R/M.2150-2_SRIT/CCSA.36.201V1530.doc" TargetMode="External"/><Relationship Id="rId618" Type="http://schemas.openxmlformats.org/officeDocument/2006/relationships/hyperlink" Target="https://www.atis.org/3gpp-documents/Rel15/" TargetMode="External"/><Relationship Id="rId825" Type="http://schemas.openxmlformats.org/officeDocument/2006/relationships/hyperlink" Target="http://committee.tta.or.kr/data/ttasDown.jsp?kind=ttastd&amp;pk_num=TTAT.3G-38.306V16.11.0" TargetMode="External"/><Relationship Id="rId1248" Type="http://schemas.openxmlformats.org/officeDocument/2006/relationships/hyperlink" Target="https://www.ccsa.org.cn/api/portalsFile/downloadOldFile?type=19&amp;oldFileUrl=ITU-R/M.2150-2_SRIT/CCSA.36.441V1500.doc" TargetMode="External"/><Relationship Id="rId1455" Type="http://schemas.openxmlformats.org/officeDocument/2006/relationships/hyperlink" Target="https://www.ttc.or.jp/st/docs/3gpp/2022/TS/TS-3GA-36.459v17.0.0.pdf" TargetMode="External"/><Relationship Id="rId1662" Type="http://schemas.openxmlformats.org/officeDocument/2006/relationships/hyperlink" Target="https://www.ccsa.org.cn/api/portalsFile/downloadOldFile?type=19&amp;oldFileUrl=ITU-R/M.2150-2_SRIT/CCSA.37.471V1610.doc" TargetMode="External"/><Relationship Id="rId2506" Type="http://schemas.openxmlformats.org/officeDocument/2006/relationships/hyperlink" Target="http://committee.tta.or.kr/data/ttasDown.jsp?kind=ttastd&amp;pk_num=TTAT.3G-38.101-3V17.8.0" TargetMode="External"/><Relationship Id="rId1108" Type="http://schemas.openxmlformats.org/officeDocument/2006/relationships/hyperlink" Target="https://www.ccsa.org.cn/api/portalsFile/downloadOldFile?type=19&amp;oldFileUrl=ITU-R/M.2150-2_SRIT/CCSA.36.420V1600.doc" TargetMode="External"/><Relationship Id="rId1315" Type="http://schemas.openxmlformats.org/officeDocument/2006/relationships/hyperlink" Target="https://www.ttc.or.jp/st/docs/3gpps2018/TS/TS-3GA-36.444(Rel15)v15.0.0.pdf" TargetMode="External"/><Relationship Id="rId2713" Type="http://schemas.openxmlformats.org/officeDocument/2006/relationships/hyperlink" Target="http://committee.tta.or.kr/data/ttasDown.jsp?kind=ttastd&amp;pk_num=TTAT.3G-38.211V16.10.0" TargetMode="External"/><Relationship Id="rId2920" Type="http://schemas.openxmlformats.org/officeDocument/2006/relationships/hyperlink" Target="https://www.ccsa.org.cn/api/portalsFile/downloadOldFile?type=19&amp;oldFileUrl=ITU-R/M.2150-2_RIT/CCSA.38.304V1680.docx" TargetMode="External"/><Relationship Id="rId1522" Type="http://schemas.openxmlformats.org/officeDocument/2006/relationships/hyperlink" Target="https://www.ccsa.org.cn/api/portalsFile/downloadOldFile?type=19&amp;oldFileUrl=ITU-R/M.2150-2_SRIT/CCSA.36.464V1500.doc" TargetMode="External"/><Relationship Id="rId21" Type="http://schemas.openxmlformats.org/officeDocument/2006/relationships/hyperlink" Target="https://www.itu.int/rec/R-REC-M.2015/en" TargetMode="External"/><Relationship Id="rId2089" Type="http://schemas.openxmlformats.org/officeDocument/2006/relationships/hyperlink" Target="https://www.etsi.org/deliver/etsi_ts/138400_138499/138463/15.11.00_60/ts_138463v151100p.pdf" TargetMode="External"/><Relationship Id="rId3487" Type="http://schemas.openxmlformats.org/officeDocument/2006/relationships/hyperlink" Target="https://www.etsi.org/deliver/etsi_ts/138400_138499/138422/17.00.00_60/ts_138422v170000p.pdf" TargetMode="External"/><Relationship Id="rId3694" Type="http://schemas.openxmlformats.org/officeDocument/2006/relationships/hyperlink" Target="https://www.atis.org/3gpp-transpositions" TargetMode="External"/><Relationship Id="rId2296" Type="http://schemas.openxmlformats.org/officeDocument/2006/relationships/hyperlink" Target="https://members.tsdsi.in/index.php/s/EZY3yixL8takEMD" TargetMode="External"/><Relationship Id="rId3347" Type="http://schemas.openxmlformats.org/officeDocument/2006/relationships/hyperlink" Target="https://www.etsi.org/deliver/etsi_ts/138400_138499/138412/15.05.00_60/ts_138412v150500p.pdf" TargetMode="External"/><Relationship Id="rId3554" Type="http://schemas.openxmlformats.org/officeDocument/2006/relationships/hyperlink" Target="https://www.atis.org/3gpp-transpositions" TargetMode="External"/><Relationship Id="rId3761" Type="http://schemas.openxmlformats.org/officeDocument/2006/relationships/hyperlink" Target="https://members.tsdsi.in/s/cjZABLoGzGwkyo3" TargetMode="External"/><Relationship Id="rId268" Type="http://schemas.openxmlformats.org/officeDocument/2006/relationships/hyperlink" Target="https://www.atis.org/3gpp-transpositions" TargetMode="External"/><Relationship Id="rId475" Type="http://schemas.openxmlformats.org/officeDocument/2006/relationships/hyperlink" Target="https://members.tsdsi.in/s/By8RQ3YbcDZcJ7S" TargetMode="External"/><Relationship Id="rId682" Type="http://schemas.openxmlformats.org/officeDocument/2006/relationships/hyperlink" Target="https://www.ccsa.org.cn/api/portalsFile/downloadOldFile?type=19&amp;oldFileUrl=ITU-R/M.2150-2_SRIT/CCSA.37.320V1720.doc" TargetMode="External"/><Relationship Id="rId2156" Type="http://schemas.openxmlformats.org/officeDocument/2006/relationships/hyperlink" Target="https://www.atis.org/3gpp-transpositions" TargetMode="External"/><Relationship Id="rId2363" Type="http://schemas.openxmlformats.org/officeDocument/2006/relationships/hyperlink" Target="https://members.tsdsi.in/s/5YkMkp8w34NRc8B" TargetMode="External"/><Relationship Id="rId2570" Type="http://schemas.openxmlformats.org/officeDocument/2006/relationships/hyperlink" Target="https://www.arib.or.jp/english/html/overview/doc/T120_T23_SPECS/ARIB-STD-T120/Rel16/38/A38124-g50.pdf" TargetMode="External"/><Relationship Id="rId3207" Type="http://schemas.openxmlformats.org/officeDocument/2006/relationships/hyperlink" Target="https://www.ccsa.org.cn/api/portalsFile/downloadOldFile?type=19&amp;oldFileUrl=ITU-R/M.2150-2_RIT/CCSA.37.470V1700.doc" TargetMode="External"/><Relationship Id="rId3414" Type="http://schemas.openxmlformats.org/officeDocument/2006/relationships/hyperlink" Target="https://www.atis.org/3gpp-transpositions" TargetMode="External"/><Relationship Id="rId3621" Type="http://schemas.openxmlformats.org/officeDocument/2006/relationships/hyperlink" Target="https://members.tsdsi.in/s/Z6Jg8FojBR7D9XQ" TargetMode="External"/><Relationship Id="rId128" Type="http://schemas.openxmlformats.org/officeDocument/2006/relationships/hyperlink" Target="https://www.atis.org/3gpp-transpositions" TargetMode="External"/><Relationship Id="rId335" Type="http://schemas.openxmlformats.org/officeDocument/2006/relationships/hyperlink" Target="https://members.tsdsi.in/s/ddTGezLtTdzqbLQ" TargetMode="External"/><Relationship Id="rId542" Type="http://schemas.openxmlformats.org/officeDocument/2006/relationships/hyperlink" Target="https://www.ccsa.org.cn/api/portalsFile/downloadOldFile?type=19&amp;oldFileUrl=ITU-R/M.2150-2_SRIT/CCSA.36.322V1600.doc" TargetMode="External"/><Relationship Id="rId1172" Type="http://schemas.openxmlformats.org/officeDocument/2006/relationships/hyperlink" Target="https://www.etsi.org/deliver/etsi_ts/136400_136499/136423/16.10.01_60/ts_136423v161001p.pdf" TargetMode="External"/><Relationship Id="rId2016" Type="http://schemas.openxmlformats.org/officeDocument/2006/relationships/hyperlink" Target="https://www.atis.org/3gpp-transpositions" TargetMode="External"/><Relationship Id="rId2223" Type="http://schemas.openxmlformats.org/officeDocument/2006/relationships/hyperlink" Target="http://committee.tta.or.kr/data/ttasDown.jsp?kind=ttastd&amp;pk_num=TTAT.3G-36.101V16.15.0" TargetMode="External"/><Relationship Id="rId2430" Type="http://schemas.openxmlformats.org/officeDocument/2006/relationships/hyperlink" Target="https://members.tsdsi.in/index.php/s/fb7dpSMGiM7f82H" TargetMode="External"/><Relationship Id="rId402" Type="http://schemas.openxmlformats.org/officeDocument/2006/relationships/hyperlink" Target="https://www.ccsa.org.cn/api/portalsFile/downloadOldFile?type=19&amp;oldFileUrl=ITU-R/M.2150-2_SRIT/CCSA.36.302V1700.doc" TargetMode="External"/><Relationship Id="rId1032" Type="http://schemas.openxmlformats.org/officeDocument/2006/relationships/hyperlink" Target="https://www.etsi.org/deliver/etsi_ts/136400_136499/136411/17.00.00_60/ts_136411v170000p.pdf" TargetMode="External"/><Relationship Id="rId4188" Type="http://schemas.openxmlformats.org/officeDocument/2006/relationships/image" Target="media/image76.png"/><Relationship Id="rId4395" Type="http://schemas.openxmlformats.org/officeDocument/2006/relationships/hyperlink" Target="https://www.etsi.org/deliver/etsi_ts/138100_138199/138174/17.02.00_60/ts_138174v170200p.pdf" TargetMode="External"/><Relationship Id="rId1989" Type="http://schemas.openxmlformats.org/officeDocument/2006/relationships/hyperlink" Target="https://www.ccsa.org.cn/api/portalsFile/downloadOldFile?type=19&amp;oldFileUrl=ITU-R/M.2150-2_SRIT/CCSA.38.425V1630.doc" TargetMode="External"/><Relationship Id="rId4048" Type="http://schemas.openxmlformats.org/officeDocument/2006/relationships/hyperlink" Target="https://members.tsdsi.in/index.php/s/KSRSRtKxJgAixpf" TargetMode="External"/><Relationship Id="rId4255" Type="http://schemas.openxmlformats.org/officeDocument/2006/relationships/hyperlink" Target="https://www.etsi.org/deliver/etsi_ts/138300_138399/138322/16.03.00_60/ts_138322v160300p.pdf" TargetMode="External"/><Relationship Id="rId1849" Type="http://schemas.openxmlformats.org/officeDocument/2006/relationships/hyperlink" Target="https://www.ccsa.org.cn/api/portalsFile/downloadOldFile?type=19&amp;oldFileUrl=ITU-R/M.2150-2_SRIT/CCSA.38.414V1700.doc" TargetMode="External"/><Relationship Id="rId3064" Type="http://schemas.openxmlformats.org/officeDocument/2006/relationships/hyperlink" Target="https://www.arib.or.jp/english/html/overview/doc/T120_T23_SPECS/ARIB-STD-T120/Rel17/38/A38323-h30.pdf" TargetMode="External"/><Relationship Id="rId192" Type="http://schemas.openxmlformats.org/officeDocument/2006/relationships/hyperlink" Target="https://www.ccsa.org.cn/api/portalsFile/downloadOldFile?type=19&amp;oldFileUrl=ITU-R/M.2150-2_SRIT/CCSA.36.214V1700.doc" TargetMode="External"/><Relationship Id="rId1709" Type="http://schemas.openxmlformats.org/officeDocument/2006/relationships/hyperlink" Target="https://www.ccsa.org.cn/api/portalsFile/downloadOldFile?type=19&amp;oldFileUrl=ITU-R/M.2150-2_SRIT/CCSA.37.481V1700.doc" TargetMode="External"/><Relationship Id="rId1916" Type="http://schemas.openxmlformats.org/officeDocument/2006/relationships/hyperlink" Target="http://committee.tta.or.kr/data/ttasDown.jsp?kind=ttastd&amp;pk_num=TTAT.3G-38.421V17.0.0" TargetMode="External"/><Relationship Id="rId3271" Type="http://schemas.openxmlformats.org/officeDocument/2006/relationships/hyperlink" Target="https://members.tsdsi.in/s/3oK8tTx3P23AQtr" TargetMode="External"/><Relationship Id="rId4115" Type="http://schemas.openxmlformats.org/officeDocument/2006/relationships/hyperlink" Target="https://members.tsdsi.in/index.php/s/kjKnDSAcDdFWsDN" TargetMode="External"/><Relationship Id="rId4322" Type="http://schemas.openxmlformats.org/officeDocument/2006/relationships/hyperlink" Target="https://www.etsi.org/deliver/etsi_ts/138400_138499/138423/17.03.00_60/ts_138423v170300p.pdf" TargetMode="External"/><Relationship Id="rId2080" Type="http://schemas.openxmlformats.org/officeDocument/2006/relationships/hyperlink" Target="https://www.ccsa.org.cn/api/portalsFile/downloadOldFile?type=19&amp;oldFileUrl=ITU-R/M.2150-2_SRIT/CCSA.38.462V1700.doc" TargetMode="External"/><Relationship Id="rId3131" Type="http://schemas.openxmlformats.org/officeDocument/2006/relationships/hyperlink" Target="https://www.etsi.org/deliver/etsi_ts/137400_137499/137460/17.00.00_60/ts_137460v170000p.pdf" TargetMode="External"/><Relationship Id="rId2897" Type="http://schemas.openxmlformats.org/officeDocument/2006/relationships/hyperlink" Target="https://www.atis.org/3gpp-transpositions" TargetMode="External"/><Relationship Id="rId3948" Type="http://schemas.openxmlformats.org/officeDocument/2006/relationships/hyperlink" Target="https://www.arib.or.jp/english/html/overview/doc/T120_T23_SPECS/ARIB-STD-T120/Rel17/38/A38114-h20.pdf" TargetMode="External"/><Relationship Id="rId869" Type="http://schemas.openxmlformats.org/officeDocument/2006/relationships/hyperlink" Target="https://www.atis.org/3gpp-transpositions" TargetMode="External"/><Relationship Id="rId1499" Type="http://schemas.openxmlformats.org/officeDocument/2006/relationships/hyperlink" Target="https://www.atis.org/3gpp-documents/Rel15/" TargetMode="External"/><Relationship Id="rId729" Type="http://schemas.openxmlformats.org/officeDocument/2006/relationships/hyperlink" Target="https://www.atis.org/3gpp-transpositions" TargetMode="External"/><Relationship Id="rId1359" Type="http://schemas.openxmlformats.org/officeDocument/2006/relationships/hyperlink" Target="https://www.ccsa.org.cn/api/portalsFile/downloadOldFile?type=19&amp;oldFileUrl=ITU-R/M.2150-2_SRIT/CCSA.36.455V1610.doc" TargetMode="External"/><Relationship Id="rId2757" Type="http://schemas.openxmlformats.org/officeDocument/2006/relationships/hyperlink" Target="https://www.atis.org/3gpp-transpositions" TargetMode="External"/><Relationship Id="rId2964" Type="http://schemas.openxmlformats.org/officeDocument/2006/relationships/hyperlink" Target="https://members.tsdsi.in/s/D74K7BBCegbA7GY" TargetMode="External"/><Relationship Id="rId3808" Type="http://schemas.openxmlformats.org/officeDocument/2006/relationships/hyperlink" Target="https://www.ccsa.org.cn/api/portalsFile/downloadOldFile?type=19&amp;oldFileUrl=ITU-R/M.2150-2_RIT/CCSA.37.113V1620.docx" TargetMode="External"/><Relationship Id="rId936" Type="http://schemas.openxmlformats.org/officeDocument/2006/relationships/hyperlink" Target="https://members.tsdsi.in/s/ns94HRBd8YmBY64" TargetMode="External"/><Relationship Id="rId1219" Type="http://schemas.openxmlformats.org/officeDocument/2006/relationships/hyperlink" Target="https://www.ccsa.org.cn/api/portalsFile/downloadOldFile?type=19&amp;oldFileUrl=ITU-R/M.2150-2_SRIT/CCSA.36.425V1700.doc" TargetMode="External"/><Relationship Id="rId1566" Type="http://schemas.openxmlformats.org/officeDocument/2006/relationships/hyperlink" Target="https://members.tsdsi.in/index.php/s/C3SDXoFxkzmPeeM" TargetMode="External"/><Relationship Id="rId1773" Type="http://schemas.openxmlformats.org/officeDocument/2006/relationships/hyperlink" Target="https://www.ccsa.org.cn/api/portalsFile/downloadOldFile?type=19&amp;oldFileUrl=ITU-R/M.2150-2_SRIT/CCSA.38.411V1500.doc" TargetMode="External"/><Relationship Id="rId1980" Type="http://schemas.openxmlformats.org/officeDocument/2006/relationships/hyperlink" Target="https://www.ttc.or.jp/st/docs/3gpp/2022/TS/TS-3GA-38.424v17.0.0.pdf" TargetMode="External"/><Relationship Id="rId2617" Type="http://schemas.openxmlformats.org/officeDocument/2006/relationships/hyperlink" Target="https://members.tsdsi.in/s/cypdJM4Qw5sidSs" TargetMode="External"/><Relationship Id="rId2824" Type="http://schemas.openxmlformats.org/officeDocument/2006/relationships/hyperlink" Target="https://members.tsdsi.in/s/ka6P6SkHRecEbJA" TargetMode="External"/><Relationship Id="rId65" Type="http://schemas.openxmlformats.org/officeDocument/2006/relationships/image" Target="media/image17.png"/><Relationship Id="rId1426" Type="http://schemas.openxmlformats.org/officeDocument/2006/relationships/hyperlink" Target="http://committee.tta.or.kr/data/ttasDown.jsp?kind=ttastd&amp;pk_num=TTAT.3G-36.458V16.0.0" TargetMode="External"/><Relationship Id="rId1633" Type="http://schemas.openxmlformats.org/officeDocument/2006/relationships/hyperlink" Target="https://www.ccsa.org.cn/api/portalsFile/downloadOldFile?type=19&amp;oldFileUrl=ITU-R/M.2150-2_SRIT/CCSA.37.466V1600.doc" TargetMode="External"/><Relationship Id="rId1840" Type="http://schemas.openxmlformats.org/officeDocument/2006/relationships/hyperlink" Target="https://www.ttc.or.jp/st/docs/3gpps2020/TS/TS-3GA-38_414_Rel15v15_3_0.pdf" TargetMode="External"/><Relationship Id="rId1700" Type="http://schemas.openxmlformats.org/officeDocument/2006/relationships/hyperlink" Target="http://committee.tta.or.kr/data/ttasDown.jsp?kind=ttastd&amp;pk_num=TTAT.3G-37.473V17.1.0" TargetMode="External"/><Relationship Id="rId3598" Type="http://schemas.openxmlformats.org/officeDocument/2006/relationships/hyperlink" Target="https://www.ccsa.org.cn/api/portalsFile/downloadOldFile?type=19&amp;oldFileUrl=ITU-R/M.2150-2_RIT/CCSA.38.461V1510.doc" TargetMode="External"/><Relationship Id="rId3458" Type="http://schemas.openxmlformats.org/officeDocument/2006/relationships/hyperlink" Target="https://www.ccsa.org.cn/api/portalsFile/downloadOldFile?type=19&amp;oldFileUrl=ITU-R/M.2150-2_RIT/CCSA.38.421V1600.doc" TargetMode="External"/><Relationship Id="rId3665" Type="http://schemas.openxmlformats.org/officeDocument/2006/relationships/hyperlink" Target="https://www.ttc.or.jp/st/docs/3gpp/2021/TS/TS-3GA-38.470v15.8.0.pdf" TargetMode="External"/><Relationship Id="rId3872" Type="http://schemas.openxmlformats.org/officeDocument/2006/relationships/hyperlink" Target="https://www.atis.org/3gpp-transpositions" TargetMode="External"/><Relationship Id="rId379" Type="http://schemas.openxmlformats.org/officeDocument/2006/relationships/hyperlink" Target="https://www.arib.or.jp/english/html/overview/doc/T120_T23_SPECS/ARIB-STD-T120/Rel17/36/A36300-h30.pdf" TargetMode="External"/><Relationship Id="rId586" Type="http://schemas.openxmlformats.org/officeDocument/2006/relationships/hyperlink" Target="https://www.etsi.org/deliver/etsi_ts/136300_136399/136331/16.11.00_60/ts_136331v161100p.pdf" TargetMode="External"/><Relationship Id="rId793" Type="http://schemas.openxmlformats.org/officeDocument/2006/relationships/hyperlink" Target="https://www.ccsa.org.cn/api/portalsFile/downloadOldFile?type=19&amp;oldFileUrl=ITU-R/M.2150-2_SRIT/CCSA.38.305V1590.doc" TargetMode="External"/><Relationship Id="rId2267" Type="http://schemas.openxmlformats.org/officeDocument/2006/relationships/hyperlink" Target="https://www.etsi.org/deliver/etsi_ts/136100_136199/136106/17.00.00_60/ts_136106v170000p.pdf" TargetMode="External"/><Relationship Id="rId2474" Type="http://schemas.openxmlformats.org/officeDocument/2006/relationships/hyperlink" Target="https://www.ccsa.org.cn/api/portalsFile/downloadOldFile?type=19&amp;oldFileUrl=ITU-R/M.2150-2_SRIT/CCSA.38.101-2V16140.doc" TargetMode="External"/><Relationship Id="rId2681" Type="http://schemas.openxmlformats.org/officeDocument/2006/relationships/hyperlink" Target="https://www.ccsa.org.cn/api/portalsFile/downloadOldFile?type=19&amp;oldFileUrl=ITU-R/M.2150-2_RIT/CCSA.38.202V1560.docx" TargetMode="External"/><Relationship Id="rId3318" Type="http://schemas.openxmlformats.org/officeDocument/2006/relationships/hyperlink" Target="https://www.ccsa.org.cn/api/portalsFile/downloadOldFile?type=19&amp;oldFileUrl=ITU-R/M.2150-2_RIT/CCSA.38.410V1710.docx" TargetMode="External"/><Relationship Id="rId3525" Type="http://schemas.openxmlformats.org/officeDocument/2006/relationships/hyperlink" Target="https://www.ttc.or.jp/st/docs/3gpps2020/TS/TS-3GA-38_424_Rel16v16_0_0.pdf" TargetMode="External"/><Relationship Id="rId239" Type="http://schemas.openxmlformats.org/officeDocument/2006/relationships/hyperlink" Target="https://www.arib.or.jp/english/html/overview/doc/T120_T23_SPECS/ARIB-STD-T120/Rel15/38/A38202-f60.pdf" TargetMode="External"/><Relationship Id="rId446" Type="http://schemas.openxmlformats.org/officeDocument/2006/relationships/hyperlink" Target="https://www.etsi.org/deliver/etsi_ts/136300_136399/136305/17.02.00_60/ts_136305v170200p.pdf" TargetMode="External"/><Relationship Id="rId653" Type="http://schemas.openxmlformats.org/officeDocument/2006/relationships/hyperlink" Target="https://www.etsi.org/deliver/etsi_ts/136300_136399/136361/16.00.00_60/ts_136361v160000p.pdf" TargetMode="External"/><Relationship Id="rId1076" Type="http://schemas.openxmlformats.org/officeDocument/2006/relationships/hyperlink" Target="http://committee.tta.or.kr/data/ttasDown.jsp?kind=ttastd&amp;pk_num=TTAT.3G-36.413V17.3.0" TargetMode="External"/><Relationship Id="rId1283" Type="http://schemas.openxmlformats.org/officeDocument/2006/relationships/hyperlink" Target="https://www.ccsa.org.cn/api/portalsFile/downloadOldFile?type=19&amp;oldFileUrl=ITU-R/M.2150-2_SRIT/CCSA.36.442V1700.doc" TargetMode="External"/><Relationship Id="rId1490" Type="http://schemas.openxmlformats.org/officeDocument/2006/relationships/hyperlink" Target="http://committee.tta.or.kr/data/ttasDown.jsp?kind=ttastd&amp;pk_num=TTAT.3G-36.462V16.0.0" TargetMode="External"/><Relationship Id="rId2127" Type="http://schemas.openxmlformats.org/officeDocument/2006/relationships/hyperlink" Target="https://www.ttc.or.jp/st/docs/3gpp/2023/TS/TS-3GA-38.470v17.3.0.pdf" TargetMode="External"/><Relationship Id="rId2334" Type="http://schemas.openxmlformats.org/officeDocument/2006/relationships/hyperlink" Target="https://www.etsi.org/deliver/etsi_ts/136100_136199/136124/15.04.00_60/ts_136124v150400p.pdf" TargetMode="External"/><Relationship Id="rId3732" Type="http://schemas.openxmlformats.org/officeDocument/2006/relationships/hyperlink" Target="https://www.etsi.org/deliver/etsi_ts/138400_138499/138473/16.12.00_60/ts_138473v161200p.pdf" TargetMode="External"/><Relationship Id="rId306" Type="http://schemas.openxmlformats.org/officeDocument/2006/relationships/hyperlink" Target="https://www.etsi.org/deliver/etsi_ts/138200_138299/138213/15.15.00_60/ts_138213v151500p.pdf" TargetMode="External"/><Relationship Id="rId860" Type="http://schemas.openxmlformats.org/officeDocument/2006/relationships/hyperlink" Target="http://committee.tta.or.kr/data/ttasDown.jsp?kind=ttastd&amp;pk_num=TTAT.3G-38.314V16.4.0" TargetMode="External"/><Relationship Id="rId1143" Type="http://schemas.openxmlformats.org/officeDocument/2006/relationships/hyperlink" Target="https://www.ccsa.org.cn/api/portalsFile/downloadOldFile?type=19&amp;oldFileUrl=ITU-R/M.2150-2_SRIT/CCSA.36.422V1510.doc" TargetMode="External"/><Relationship Id="rId2541" Type="http://schemas.openxmlformats.org/officeDocument/2006/relationships/hyperlink" Target="http://committee.tta.or.kr/data/ttasDown.jsp?kind=ttastd&amp;pk_num=TTAT.3G-38.113V15.17.0" TargetMode="External"/><Relationship Id="rId4299" Type="http://schemas.openxmlformats.org/officeDocument/2006/relationships/hyperlink" Target="https://www.etsi.org/deliver/etsi_ts/138400_138499/138412/15.05.00_60/ts_138412v150500p.pdf" TargetMode="External"/><Relationship Id="rId513" Type="http://schemas.openxmlformats.org/officeDocument/2006/relationships/hyperlink" Target="https://www.atis.org/3gpp-transpositions" TargetMode="External"/><Relationship Id="rId720" Type="http://schemas.openxmlformats.org/officeDocument/2006/relationships/hyperlink" Target="http://committee.tta.or.kr/data/ttasDown.jsp?kind=ttastd&amp;pk_num=TTAT.3G-37.340V16.12.0" TargetMode="External"/><Relationship Id="rId1350" Type="http://schemas.openxmlformats.org/officeDocument/2006/relationships/hyperlink" Target="https://www.ttc.or.jp/st/docs/3gpp/2022/TS/TS-3GA-36.445v17.0.0.pdf" TargetMode="External"/><Relationship Id="rId2401" Type="http://schemas.openxmlformats.org/officeDocument/2006/relationships/hyperlink" Target="http://committee.tta.or.kr/data/ttasDown.jsp?kind=ttastd&amp;pk_num=TTAT.3G-37.105V16.12.0" TargetMode="External"/><Relationship Id="rId4159" Type="http://schemas.openxmlformats.org/officeDocument/2006/relationships/hyperlink" Target="https://members.tsdsi.in/index.php/s/EGXbF9K3grqKtzK" TargetMode="External"/><Relationship Id="rId1003" Type="http://schemas.openxmlformats.org/officeDocument/2006/relationships/hyperlink" Target="https://www.ccsa.org.cn/api/portalsFile/downloadOldFile?type=19&amp;oldFileUrl=ITU-R/M.2150-2_SRIT/CCSA.36.410V1600.doc" TargetMode="External"/><Relationship Id="rId1210" Type="http://schemas.openxmlformats.org/officeDocument/2006/relationships/hyperlink" Target="https://www.ttc.or.jp/st/docs/3gpps2018/TS/TS-3GA-36.425(Rel15)v15.0.0.pdf" TargetMode="External"/><Relationship Id="rId4366" Type="http://schemas.openxmlformats.org/officeDocument/2006/relationships/hyperlink" Target="https://www.etsi.org/deliver/etsi_ts/137100_137199/137113/16.02.00_60/ts_137113v160200p.pdf" TargetMode="External"/><Relationship Id="rId3175" Type="http://schemas.openxmlformats.org/officeDocument/2006/relationships/hyperlink" Target="http://committee.tta.or.kr/data/ttasDown.jsp?kind=ttastd&amp;pk_num=TTAT.3G-37.462V17.0.0" TargetMode="External"/><Relationship Id="rId3382" Type="http://schemas.openxmlformats.org/officeDocument/2006/relationships/hyperlink" Target="https://www.etsi.org/deliver/etsi_ts/138400_138499/138413/17.03.00_60/ts_138413v170300p.pdf" TargetMode="External"/><Relationship Id="rId4019" Type="http://schemas.openxmlformats.org/officeDocument/2006/relationships/hyperlink" Target="https://www.atis.org/3gpp-transpositions" TargetMode="External"/><Relationship Id="rId4226" Type="http://schemas.openxmlformats.org/officeDocument/2006/relationships/hyperlink" Target="https://www.etsi.org/deliver/etsi_ts/137300_137399/137324/16.03.00_60/ts_137324v160300p.pdf" TargetMode="External"/><Relationship Id="rId2191" Type="http://schemas.openxmlformats.org/officeDocument/2006/relationships/hyperlink" Target="https://www.atis.org/3gpp-transpositions" TargetMode="External"/><Relationship Id="rId3035" Type="http://schemas.openxmlformats.org/officeDocument/2006/relationships/hyperlink" Target="http://committee.tta.or.kr/data/ttasDown.jsp?kind=ttastd&amp;pk_num=TTAT.3G-38.322V15.5.0" TargetMode="External"/><Relationship Id="rId3242" Type="http://schemas.openxmlformats.org/officeDocument/2006/relationships/hyperlink" Target="https://www.ccsa.org.cn/api/portalsFile/downloadOldFile?type=19&amp;oldFileUrl=ITU-R/M.2150-2_RIT/CCSA.37.473V1690.docx" TargetMode="External"/><Relationship Id="rId163" Type="http://schemas.openxmlformats.org/officeDocument/2006/relationships/hyperlink" Target="https://www.atis.org/3gpp-transpositions" TargetMode="External"/><Relationship Id="rId370" Type="http://schemas.openxmlformats.org/officeDocument/2006/relationships/hyperlink" Target="https://members.tsdsi.in/s/iPS7dTFXsrdfaW7" TargetMode="External"/><Relationship Id="rId2051" Type="http://schemas.openxmlformats.org/officeDocument/2006/relationships/hyperlink" Target="https://www.atis.org/3gpp-transpositions" TargetMode="External"/><Relationship Id="rId3102" Type="http://schemas.openxmlformats.org/officeDocument/2006/relationships/hyperlink" Target="https://www.ccsa.org.cn/api/portalsFile/downloadOldFile?type=19&amp;oldFileUrl=ITU-R/M.2150-2_RIT/CCSA.38.340V1730.docx" TargetMode="External"/><Relationship Id="rId230" Type="http://schemas.openxmlformats.org/officeDocument/2006/relationships/hyperlink" Target="https://members.tsdsi.in/index.php/s/N96FRkwqQ6HzHte" TargetMode="External"/><Relationship Id="rId2868" Type="http://schemas.openxmlformats.org/officeDocument/2006/relationships/hyperlink" Target="https://www.arib.or.jp/english/html/overview/doc/T120_T23_SPECS/ARIB-STD-T120/Rel15/37/A37355-f30.pdf" TargetMode="External"/><Relationship Id="rId3919" Type="http://schemas.openxmlformats.org/officeDocument/2006/relationships/hyperlink" Target="http://committee.tta.or.kr/data/ttasDown.jsp?kind=ttastd&amp;pk_num=TTAT.3G-38.104V17.8.0" TargetMode="External"/><Relationship Id="rId4083" Type="http://schemas.openxmlformats.org/officeDocument/2006/relationships/hyperlink" Target="https://members.tsdsi.in/index.php/s/bzKyHfzYt6e3Cow" TargetMode="External"/><Relationship Id="rId1677" Type="http://schemas.openxmlformats.org/officeDocument/2006/relationships/hyperlink" Target="https://www.etsi.org/deliver/etsi_ts/137400_137499/137472/16.02.00_60/ts_137472v160200p.pdf" TargetMode="External"/><Relationship Id="rId1884" Type="http://schemas.openxmlformats.org/officeDocument/2006/relationships/hyperlink" Target="https://www.ccsa.org.cn/api/portalsFile/downloadOldFile?type=19&amp;oldFileUrl=ITU-R/M.2150-2_SRIT/CCSA.38.420V1600.doc" TargetMode="External"/><Relationship Id="rId2728" Type="http://schemas.openxmlformats.org/officeDocument/2006/relationships/hyperlink" Target="https://www.arib.or.jp/english/html/overview/doc/T120_T23_SPECS/ARIB-STD-T120/Rel16/38/A38212-ga0.pdf" TargetMode="External"/><Relationship Id="rId2935" Type="http://schemas.openxmlformats.org/officeDocument/2006/relationships/hyperlink" Target="https://www.etsi.org/deliver/etsi_ts/138300_138399/138305/15.09.00_60/ts_138305v150900p.pdf" TargetMode="External"/><Relationship Id="rId4290" Type="http://schemas.openxmlformats.org/officeDocument/2006/relationships/hyperlink" Target="https://www.etsi.org/deliver/etsi_ts/138400_138499/138401/15.09.00_60/ts_138401v150900p.pdf" TargetMode="External"/><Relationship Id="rId907" Type="http://schemas.openxmlformats.org/officeDocument/2006/relationships/hyperlink" Target="https://www.etsi.org/deliver/etsi_ts/138300_138399/138322/17.02.00_60/ts_138322v170200p.pdf" TargetMode="External"/><Relationship Id="rId1537" Type="http://schemas.openxmlformats.org/officeDocument/2006/relationships/hyperlink" Target="https://www.etsi.org/deliver/etsi_ts/136400_136499/136464/17.00.00_60/ts_136464v170000p.pdf" TargetMode="External"/><Relationship Id="rId1744" Type="http://schemas.openxmlformats.org/officeDocument/2006/relationships/hyperlink" Target="https://www.ccsa.org.cn/api/portalsFile/downloadOldFile?type=19&amp;oldFileUrl=ITU-R/M.2150-2_SRIT/CCSA.38.401V1730.doc" TargetMode="External"/><Relationship Id="rId1951" Type="http://schemas.openxmlformats.org/officeDocument/2006/relationships/hyperlink" Target="http://committee.tta.or.kr/data/ttasDown.jsp?kind=ttastd&amp;pk_num=TTAT.3G-38.423V16.12.0" TargetMode="External"/><Relationship Id="rId4150" Type="http://schemas.openxmlformats.org/officeDocument/2006/relationships/hyperlink" Target="https://members.tsdsi.in/index.php/s/rYJs8HyfbRHP6Bx" TargetMode="External"/><Relationship Id="rId36" Type="http://schemas.openxmlformats.org/officeDocument/2006/relationships/hyperlink" Target="https://www.itu.int/pub/R-RES-R.56" TargetMode="External"/><Relationship Id="rId1604" Type="http://schemas.openxmlformats.org/officeDocument/2006/relationships/hyperlink" Target="https://www.atis.org/3gpp-documents/Rel15/" TargetMode="External"/><Relationship Id="rId4010" Type="http://schemas.openxmlformats.org/officeDocument/2006/relationships/hyperlink" Target="http://committee.tta.or.kr/data/ttasDown.jsp?kind=ttastd&amp;pk_num=TTAT.3G-38.174V17.2.0" TargetMode="External"/><Relationship Id="rId1811" Type="http://schemas.openxmlformats.org/officeDocument/2006/relationships/hyperlink" Target="http://committee.tta.or.kr/data/ttasDown.jsp?kind=ttastd&amp;pk_num=TTAT.3G-38.412V17.0.0" TargetMode="External"/><Relationship Id="rId3569" Type="http://schemas.openxmlformats.org/officeDocument/2006/relationships/hyperlink" Target="https://www.ccsa.org.cn/api/portalsFile/downloadOldFile?type=19&amp;oldFileUrl=ITU-R/M.2150-2_RIT/CCSA.38.455V1730.docx" TargetMode="External"/><Relationship Id="rId697" Type="http://schemas.openxmlformats.org/officeDocument/2006/relationships/hyperlink" Target="https://www.etsi.org/deliver/etsi_ts/137300_137399/137324/16.03.00_60/ts_137324v160300p.pdf" TargetMode="External"/><Relationship Id="rId2378" Type="http://schemas.openxmlformats.org/officeDocument/2006/relationships/hyperlink" Target="https://www.atis.org/3gpp-transpositions" TargetMode="External"/><Relationship Id="rId3429" Type="http://schemas.openxmlformats.org/officeDocument/2006/relationships/hyperlink" Target="https://www.ccsa.org.cn/api/portalsFile/downloadOldFile?type=19&amp;oldFileUrl=ITU-R/M.2150-2_RIT/CCSA.38.420V1520.doc" TargetMode="External"/><Relationship Id="rId3776" Type="http://schemas.openxmlformats.org/officeDocument/2006/relationships/hyperlink" Target="https://www.atis.org/3gpp-transpositions" TargetMode="External"/><Relationship Id="rId3983" Type="http://schemas.openxmlformats.org/officeDocument/2006/relationships/hyperlink" Target="https://www.arib.or.jp/english/html/overview/doc/T120_T23_SPECS/ARIB-STD-T120/Rel16/38/A38133-ge0.pdf" TargetMode="External"/><Relationship Id="rId1187" Type="http://schemas.openxmlformats.org/officeDocument/2006/relationships/hyperlink" Target="https://members.tsdsi.in/index.php/s/kpf94ny3RKq3eRD" TargetMode="External"/><Relationship Id="rId2585" Type="http://schemas.openxmlformats.org/officeDocument/2006/relationships/hyperlink" Target="https://www.atis.org/3gpp-transpositions" TargetMode="External"/><Relationship Id="rId2792" Type="http://schemas.openxmlformats.org/officeDocument/2006/relationships/hyperlink" Target="https://www.atis.org/3gpp-transpositions" TargetMode="External"/><Relationship Id="rId3636" Type="http://schemas.openxmlformats.org/officeDocument/2006/relationships/hyperlink" Target="http://committee.tta.or.kr/data/ttasDown.jsp?kind=ttastd&amp;pk_num=TTAT.3G-38.462V17.0.0" TargetMode="External"/><Relationship Id="rId3843" Type="http://schemas.openxmlformats.org/officeDocument/2006/relationships/hyperlink" Target="https://www.arib.or.jp/english/html/overview/doc/T120_T23_SPECS/ARIB-STD-T120/Rel16/38/A38101-1-ge0.pdf" TargetMode="External"/><Relationship Id="rId557" Type="http://schemas.openxmlformats.org/officeDocument/2006/relationships/hyperlink" Target="https://www.ccsa.org.cn/api/portalsFile/downloadOldFile?type=19&amp;oldFileUrl=ITU-R/M.2150-2_SRIT/CCSA.36.323V1570.doc" TargetMode="External"/><Relationship Id="rId764" Type="http://schemas.openxmlformats.org/officeDocument/2006/relationships/hyperlink" Target="https://www.atis.org/3gpp-transpositions" TargetMode="External"/><Relationship Id="rId971" Type="http://schemas.openxmlformats.org/officeDocument/2006/relationships/hyperlink" Target="https://members.tsdsi.in/s/W94tmFyPMZwjoA6" TargetMode="External"/><Relationship Id="rId1394" Type="http://schemas.openxmlformats.org/officeDocument/2006/relationships/hyperlink" Target="https://www.ccsa.org.cn/api/portalsFile/downloadOldFile?type=19&amp;oldFileUrl=ITU-R/M.2150-2_SRIT/CCSA.36.457V1500.doc" TargetMode="External"/><Relationship Id="rId2238" Type="http://schemas.openxmlformats.org/officeDocument/2006/relationships/hyperlink" Target="https://www.arib.or.jp/english/html/overview/doc/T120_T23_SPECS/ARIB-STD-T120/Rel16/36/A36104-gd0.pdf" TargetMode="External"/><Relationship Id="rId2445" Type="http://schemas.openxmlformats.org/officeDocument/2006/relationships/hyperlink" Target="https://www.atis.org/3gpp-transpositions" TargetMode="External"/><Relationship Id="rId2652" Type="http://schemas.openxmlformats.org/officeDocument/2006/relationships/image" Target="media/image43.emf"/><Relationship Id="rId3703" Type="http://schemas.openxmlformats.org/officeDocument/2006/relationships/hyperlink" Target="https://www.ccsa.org.cn/api/portalsFile/downloadOldFile?type=19&amp;oldFileUrl=ITU-R/M.2150-2_RIT/CCSA.38.472V1570.doc" TargetMode="External"/><Relationship Id="rId3910" Type="http://schemas.openxmlformats.org/officeDocument/2006/relationships/hyperlink" Target="https://www.etsi.org/deliver/etsi_ts/138100_138199/138104/16.14.00_60/ts_138104v161400p.pdf" TargetMode="External"/><Relationship Id="rId417" Type="http://schemas.openxmlformats.org/officeDocument/2006/relationships/hyperlink" Target="https://www.ccsa.org.cn/api/portalsFile/downloadOldFile?type=19&amp;oldFileUrl=ITU-R/M.2150-2_SRIT/CCSA.36.304V1670.doc" TargetMode="External"/><Relationship Id="rId624" Type="http://schemas.openxmlformats.org/officeDocument/2006/relationships/hyperlink" Target="https://www.ttc.or.jp/st/docs/3gpps2018/TS/TS-3GA-36.360(Rel15)v15.0.0.pdf" TargetMode="External"/><Relationship Id="rId831" Type="http://schemas.openxmlformats.org/officeDocument/2006/relationships/hyperlink" Target="https://members.tsdsi.in/s/qYwgw8jQDgH9Tko" TargetMode="External"/><Relationship Id="rId1047" Type="http://schemas.openxmlformats.org/officeDocument/2006/relationships/hyperlink" Target="https://members.tsdsi.in/index.php/s/cw7yJaBMg3baAbQ" TargetMode="External"/><Relationship Id="rId1254" Type="http://schemas.openxmlformats.org/officeDocument/2006/relationships/hyperlink" Target="https://www.ccsa.org.cn/api/portalsFile/downloadOldFile?type=19&amp;oldFileUrl=ITU-R/M.2150-2_SRIT/CCSA.36.441V1600.doc" TargetMode="External"/><Relationship Id="rId1461" Type="http://schemas.openxmlformats.org/officeDocument/2006/relationships/hyperlink" Target="https://members.tsdsi.in/index.php/s/DNAy2doqCc3gQD3" TargetMode="External"/><Relationship Id="rId2305" Type="http://schemas.openxmlformats.org/officeDocument/2006/relationships/hyperlink" Target="https://www.arib.or.jp/english/html/overview/doc/T120_T23_SPECS/ARIB-STD-T120/Rel17/36/A36113-h00.pdf" TargetMode="External"/><Relationship Id="rId2512" Type="http://schemas.openxmlformats.org/officeDocument/2006/relationships/hyperlink" Target="https://members.tsdsi.in/s/MR4zz7rR2pN4X4Y" TargetMode="External"/><Relationship Id="rId1114" Type="http://schemas.openxmlformats.org/officeDocument/2006/relationships/hyperlink" Target="https://www.ccsa.org.cn/api/portalsFile/downloadOldFile?type=19&amp;oldFileUrl=ITU-R/M.2150-2_SRIT/CCSA.36.420V1700.doc" TargetMode="External"/><Relationship Id="rId1321" Type="http://schemas.openxmlformats.org/officeDocument/2006/relationships/hyperlink" Target="http://committee.tta.or.kr/data/ttasDown.jsp?kind=ttastd&amp;pk_num=TTAT.3G-36.444V16.0.0" TargetMode="External"/><Relationship Id="rId3079" Type="http://schemas.openxmlformats.org/officeDocument/2006/relationships/hyperlink" Target="https://www.atis.org/3gpp-transpositions" TargetMode="External"/><Relationship Id="rId3286" Type="http://schemas.openxmlformats.org/officeDocument/2006/relationships/hyperlink" Target="http://committee.tta.or.kr/data/ttasDown.jsp?kind=ttastd&amp;pk_num=TTAT.3G-38.401V15.9.0" TargetMode="External"/><Relationship Id="rId3493" Type="http://schemas.openxmlformats.org/officeDocument/2006/relationships/hyperlink" Target="https://www.ccsa.org.cn/api/portalsFile/downloadOldFile?type=19&amp;oldFileUrl=ITU-R/M.2150-2_RIT/CCSA.38.423V15160.doc" TargetMode="External"/><Relationship Id="rId4337" Type="http://schemas.openxmlformats.org/officeDocument/2006/relationships/hyperlink" Target="https://www.etsi.org/deliver/etsi_ts/138400_138499/138461/17.00.00_60/ts_138461v170000p.pdf" TargetMode="External"/><Relationship Id="rId2095" Type="http://schemas.openxmlformats.org/officeDocument/2006/relationships/hyperlink" Target="https://www.ccsa.org.cn/api/portalsFile/downloadOldFile?type=19&amp;oldFileUrl=ITU-R/M.2150-2_SRIT/CCSA.38.463V16120.doc" TargetMode="External"/><Relationship Id="rId3146" Type="http://schemas.openxmlformats.org/officeDocument/2006/relationships/hyperlink" Target="https://members.tsdsi.in/s/iN9sbCdnNQYxFpa" TargetMode="External"/><Relationship Id="rId3353" Type="http://schemas.openxmlformats.org/officeDocument/2006/relationships/hyperlink" Target="https://www.ccsa.org.cn/api/portalsFile/downloadOldFile?type=19&amp;oldFileUrl=ITU-R/M.2150-2_RIT/CCSA.38.412V1610.doc" TargetMode="External"/><Relationship Id="rId274" Type="http://schemas.openxmlformats.org/officeDocument/2006/relationships/hyperlink" Target="https://www.arib.or.jp/english/html/overview/doc/T120_T23_SPECS/ARIB-STD-T120/Rel17/38/A38211-h40.pdf" TargetMode="External"/><Relationship Id="rId481" Type="http://schemas.openxmlformats.org/officeDocument/2006/relationships/hyperlink" Target="https://www.etsi.org/deliver/etsi_ts/136300_136399/136307/16.05.00_60/ts_136307v160500p.pdf" TargetMode="External"/><Relationship Id="rId2162" Type="http://schemas.openxmlformats.org/officeDocument/2006/relationships/hyperlink" Target="https://www.ttc.or.jp/st/docs/3gpp/2020/TS/TS-3GA-38.472v16.1.0.pdf" TargetMode="External"/><Relationship Id="rId3006" Type="http://schemas.openxmlformats.org/officeDocument/2006/relationships/hyperlink" Target="https://members.tsdsi.in/s/NTSGAxxT2FeZzbk" TargetMode="External"/><Relationship Id="rId3560" Type="http://schemas.openxmlformats.org/officeDocument/2006/relationships/hyperlink" Target="https://www.ttc.or.jp/st/docs/3gpp/2021/TS/TS-3GA-38.455v15.4.0.pdf" TargetMode="External"/><Relationship Id="rId4404" Type="http://schemas.openxmlformats.org/officeDocument/2006/relationships/header" Target="header22.xml"/><Relationship Id="rId134" Type="http://schemas.openxmlformats.org/officeDocument/2006/relationships/hyperlink" Target="https://www.arib.or.jp/english/html/overview/doc/T120_T23_SPECS/ARIB-STD-T120/Rel15/36/A36212-ff0.pdf" TargetMode="External"/><Relationship Id="rId3213" Type="http://schemas.openxmlformats.org/officeDocument/2006/relationships/hyperlink" Target="https://www.ccsa.org.cn/api/portalsFile/downloadOldFile?type=19&amp;oldFileUrl=ITU-R/M.2150-2_RIT/CCSA.37.471V1610.doc" TargetMode="External"/><Relationship Id="rId3420" Type="http://schemas.openxmlformats.org/officeDocument/2006/relationships/hyperlink" Target="https://www.ttc.or.jp/st/docs/3gpp/2022/TS/TS-3GA-38.415v16.6.0.pdf" TargetMode="External"/><Relationship Id="rId341" Type="http://schemas.openxmlformats.org/officeDocument/2006/relationships/hyperlink" Target="https://www.etsi.org/deliver/etsi_ts/138200_138299/138214/17.04.00_60/ts_138214v170400p.pdf" TargetMode="External"/><Relationship Id="rId2022" Type="http://schemas.openxmlformats.org/officeDocument/2006/relationships/hyperlink" Target="https://www.ttc.or.jp/st/docs/3gpp/2023/TS/TS-3GA-38.455v17.3.0.pdf" TargetMode="External"/><Relationship Id="rId2979" Type="http://schemas.openxmlformats.org/officeDocument/2006/relationships/hyperlink" Target="http://committee.tta.or.kr/data/ttasDown.jsp?kind=ttastd&amp;pk_num=TTAT.3G-38.307V15.10.0" TargetMode="External"/><Relationship Id="rId201" Type="http://schemas.openxmlformats.org/officeDocument/2006/relationships/hyperlink" Target="https://www.etsi.org/deliver/etsi_ts/136200_136299/136216/15.00.00_60/ts_136216v150000p.pdf" TargetMode="External"/><Relationship Id="rId1788" Type="http://schemas.openxmlformats.org/officeDocument/2006/relationships/hyperlink" Target="https://www.etsi.org/deliver/etsi_ts/138400_138499/138411/17.00.00_60/ts_138411v170000p.pdf" TargetMode="External"/><Relationship Id="rId1995" Type="http://schemas.openxmlformats.org/officeDocument/2006/relationships/hyperlink" Target="https://www.atis.org/3gpp-transpositions" TargetMode="External"/><Relationship Id="rId2839" Type="http://schemas.openxmlformats.org/officeDocument/2006/relationships/hyperlink" Target="http://committee.tta.or.kr/data/ttasDown.jsp?kind=ttastd&amp;pk_num=TTAT.3G-37.324V16.3.0" TargetMode="External"/><Relationship Id="rId4194" Type="http://schemas.openxmlformats.org/officeDocument/2006/relationships/oleObject" Target="embeddings/oleObject27.bin"/><Relationship Id="rId1648" Type="http://schemas.openxmlformats.org/officeDocument/2006/relationships/hyperlink" Target="https://www.ccsa.org.cn/api/portalsFile/downloadOldFile?type=19&amp;oldFileUrl=ITU-R/M.2150-2_SRIT/CCSA.37.470V1620.doc" TargetMode="External"/><Relationship Id="rId4054" Type="http://schemas.openxmlformats.org/officeDocument/2006/relationships/hyperlink" Target="https://members.tsdsi.in/index.php/s/A4expLrZW3kMWp5" TargetMode="External"/><Relationship Id="rId4261" Type="http://schemas.openxmlformats.org/officeDocument/2006/relationships/hyperlink" Target="https://www.etsi.org/deliver/etsi_ts/138300_138399/138331/16.11.00_60/ts_138331v161100p.pdf" TargetMode="External"/><Relationship Id="rId1508" Type="http://schemas.openxmlformats.org/officeDocument/2006/relationships/hyperlink" Target="https://www.ccsa.org.cn/api/portalsFile/downloadOldFile?type=19&amp;oldFileUrl=ITU-R/M.2150-2_SRIT/CCSA.36.463V1600.doc" TargetMode="External"/><Relationship Id="rId1855" Type="http://schemas.openxmlformats.org/officeDocument/2006/relationships/hyperlink" Target="https://www.atis.org/3gpp-transpositions" TargetMode="External"/><Relationship Id="rId2906" Type="http://schemas.openxmlformats.org/officeDocument/2006/relationships/hyperlink" Target="https://www.ccsa.org.cn/api/portalsFile/downloadOldFile?type=19&amp;oldFileUrl=ITU-R/M.2150-2_RIT/CCSA.38.300V1730.docx" TargetMode="External"/><Relationship Id="rId3070" Type="http://schemas.openxmlformats.org/officeDocument/2006/relationships/hyperlink" Target="http://committee.tta.or.kr/data/ttasDown.jsp?kind=ttastd&amp;pk_num=TTAT.3G-38.323V17.3.0" TargetMode="External"/><Relationship Id="rId4121" Type="http://schemas.openxmlformats.org/officeDocument/2006/relationships/hyperlink" Target="https://members.tsdsi.in/index.php/s/jNqb9jQz3jAka7p" TargetMode="External"/><Relationship Id="rId1715" Type="http://schemas.openxmlformats.org/officeDocument/2006/relationships/hyperlink" Target="https://www.atis.org/3gpp-transpositions" TargetMode="External"/><Relationship Id="rId1922" Type="http://schemas.openxmlformats.org/officeDocument/2006/relationships/hyperlink" Target="https://members.tsdsi.in/index.php/s/5XwBzWnpynSDqXb" TargetMode="External"/><Relationship Id="rId3887" Type="http://schemas.openxmlformats.org/officeDocument/2006/relationships/hyperlink" Target="https://www.ccsa.org.cn/api/portalsFile/downloadOldFile?type=19&amp;oldFileUrl=ITU-R/M.2150-2_RIT/CCSA.38.101-3V16140.rar" TargetMode="External"/><Relationship Id="rId2489" Type="http://schemas.openxmlformats.org/officeDocument/2006/relationships/hyperlink" Target="https://www.ccsa.org.cn/api/portalsFile/downloadOldFile?type=19&amp;oldFileUrl=ITU-R/M.2150-2_SRIT/CCSA.38.101-3V15200.rar" TargetMode="External"/><Relationship Id="rId2696" Type="http://schemas.openxmlformats.org/officeDocument/2006/relationships/hyperlink" Target="https://www.ccsa.org.cn/api/portalsFile/downloadOldFile?type=19&amp;oldFileUrl=ITU-R/M.2150-2_RIT/CCSA.38.202V1730.docx" TargetMode="External"/><Relationship Id="rId3747" Type="http://schemas.openxmlformats.org/officeDocument/2006/relationships/hyperlink" Target="https://members.tsdsi.in/index.php/s/taQLMy7bSPZoHir" TargetMode="External"/><Relationship Id="rId3954" Type="http://schemas.openxmlformats.org/officeDocument/2006/relationships/hyperlink" Target="http://committee.tta.or.kr/data/ttasDown.jsp?kind=ttastd&amp;pk_num=TTAT.3G-38.114V17.2.0" TargetMode="External"/><Relationship Id="rId668" Type="http://schemas.openxmlformats.org/officeDocument/2006/relationships/hyperlink" Target="https://www.ccsa.org.cn/api/portalsFile/downloadOldFile?type=19&amp;oldFileUrl=ITU-R/M.2150-2_SRIT/CCSA.37.320V1500.doc" TargetMode="External"/><Relationship Id="rId875" Type="http://schemas.openxmlformats.org/officeDocument/2006/relationships/hyperlink" Target="https://www.arib.or.jp/english/html/overview/doc/T120_T23_SPECS/ARIB-STD-T120/Rel16/38/A38321-gb0.pdf" TargetMode="External"/><Relationship Id="rId1298" Type="http://schemas.openxmlformats.org/officeDocument/2006/relationships/hyperlink" Target="https://www.etsi.org/deliver/etsi_ts/136400_136499/136443/16.01.00_60/ts_136443v160100p.pdf" TargetMode="External"/><Relationship Id="rId2349" Type="http://schemas.openxmlformats.org/officeDocument/2006/relationships/hyperlink" Target="https://members.tsdsi.in/s/HzjGKnAtQzf9q8t" TargetMode="External"/><Relationship Id="rId2556" Type="http://schemas.openxmlformats.org/officeDocument/2006/relationships/hyperlink" Target="https://www.arib.or.jp/english/html/overview/doc/T120_T23_SPECS/ARIB-STD-T120/Rel17/38/A38114-h20.pdf" TargetMode="External"/><Relationship Id="rId2763" Type="http://schemas.openxmlformats.org/officeDocument/2006/relationships/hyperlink" Target="https://www.arib.or.jp/english/html/overview/doc/T120_T23_SPECS/ARIB-STD-T120/Rel15/38/A38214-fg0.pdf" TargetMode="External"/><Relationship Id="rId2970" Type="http://schemas.openxmlformats.org/officeDocument/2006/relationships/hyperlink" Target="https://www.etsi.org/deliver/etsi_ts/138300_138399/138306/17.03.00_60/ts_138306v170300p.pdf" TargetMode="External"/><Relationship Id="rId3607" Type="http://schemas.openxmlformats.org/officeDocument/2006/relationships/hyperlink" Target="https://members.tsdsi.in/index.php/s/meWGYCTEEGFAtjT" TargetMode="External"/><Relationship Id="rId3814" Type="http://schemas.openxmlformats.org/officeDocument/2006/relationships/hyperlink" Target="https://www.ccsa.org.cn/api/portalsFile/downloadOldFile?type=19&amp;oldFileUrl=ITU-R/M.2150-2_RIT/CCSA.37.113V1700.docx" TargetMode="External"/><Relationship Id="rId528" Type="http://schemas.openxmlformats.org/officeDocument/2006/relationships/hyperlink" Target="https://www.ccsa.org.cn/api/portalsFile/downloadOldFile?type=19&amp;oldFileUrl=ITU-R/M.2150-2_SRIT/CCSA.36.321V1730.doc" TargetMode="External"/><Relationship Id="rId735" Type="http://schemas.openxmlformats.org/officeDocument/2006/relationships/hyperlink" Target="https://www.arib.or.jp/english/html/overview/doc/T120_T23_SPECS/ARIB-STD-T120/Rel16/37/A37355-g90.pdf" TargetMode="External"/><Relationship Id="rId942" Type="http://schemas.openxmlformats.org/officeDocument/2006/relationships/hyperlink" Target="https://www.etsi.org/deliver/etsi_ts/138300_138399/138331/16.11.00_60/ts_138331v161100p.pdf" TargetMode="External"/><Relationship Id="rId1158" Type="http://schemas.openxmlformats.org/officeDocument/2006/relationships/hyperlink" Target="https://www.etsi.org/deliver/etsi_ts/136400_136499/136422/17.00.00_60/ts_136422v170000p.pdf" TargetMode="External"/><Relationship Id="rId1365" Type="http://schemas.openxmlformats.org/officeDocument/2006/relationships/hyperlink" Target="https://www.atis.org/3gpp-transpositions" TargetMode="External"/><Relationship Id="rId1572" Type="http://schemas.openxmlformats.org/officeDocument/2006/relationships/hyperlink" Target="https://www.etsi.org/deliver/etsi_ts/137400_137499/137460/16.00.00_60/ts_137460v160000p.pdf" TargetMode="External"/><Relationship Id="rId2209" Type="http://schemas.openxmlformats.org/officeDocument/2006/relationships/hyperlink" Target="https://members.tsdsi.in/s/cjZABLoGzGwkyo3" TargetMode="External"/><Relationship Id="rId2416" Type="http://schemas.openxmlformats.org/officeDocument/2006/relationships/hyperlink" Target="https://www.ccsa.org.cn/api/portalsFile/downloadOldFile?type=19&amp;oldFileUrl=ITU-R/M.2150-2_SRIT/CCSA.37.113V1620.doc" TargetMode="External"/><Relationship Id="rId2623" Type="http://schemas.openxmlformats.org/officeDocument/2006/relationships/hyperlink" Target="https://www.etsi.org/deliver/etsi_ts/138100_138199/138175/16.04.00_60/ts_138175v160400p.pdf" TargetMode="External"/><Relationship Id="rId1018" Type="http://schemas.openxmlformats.org/officeDocument/2006/relationships/hyperlink" Target="https://www.etsi.org/deliver/etsi_ts/136400_136499/136411/15.00.00_60/ts_136411v150000p.pdf" TargetMode="External"/><Relationship Id="rId1225" Type="http://schemas.openxmlformats.org/officeDocument/2006/relationships/hyperlink" Target="https://www.atis.org/3gpp-documents/Rel15/" TargetMode="External"/><Relationship Id="rId1432" Type="http://schemas.openxmlformats.org/officeDocument/2006/relationships/hyperlink" Target="https://members.tsdsi.in/s/5yA92nHeZ2f2k6M" TargetMode="External"/><Relationship Id="rId2830" Type="http://schemas.openxmlformats.org/officeDocument/2006/relationships/hyperlink" Target="https://www.etsi.org/deliver/etsi_ts/137300_137399/137324/15.01.00_60/ts_137324v150100p.pdf" TargetMode="External"/><Relationship Id="rId71" Type="http://schemas.openxmlformats.org/officeDocument/2006/relationships/oleObject" Target="embeddings/oleObject15.bin"/><Relationship Id="rId802" Type="http://schemas.openxmlformats.org/officeDocument/2006/relationships/hyperlink" Target="https://www.etsi.org/deliver/etsi_ts/138300_138399/138305/16.08.00_60/ts_138305v160800p.pdf" TargetMode="External"/><Relationship Id="rId3397" Type="http://schemas.openxmlformats.org/officeDocument/2006/relationships/hyperlink" Target="https://members.tsdsi.in/index.php/s/mSbYzQ6QqWEGdrD" TargetMode="External"/><Relationship Id="rId178" Type="http://schemas.openxmlformats.org/officeDocument/2006/relationships/hyperlink" Target="https://www.ccsa.org.cn/api/portalsFile/downloadOldFile?type=19&amp;oldFileUrl=ITU-R/M.2150-2_SRIT/CCSA.36.214V1550.doc" TargetMode="External"/><Relationship Id="rId3257" Type="http://schemas.openxmlformats.org/officeDocument/2006/relationships/hyperlink" Target="https://members.tsdsi.in/s/9NBBi6wrrPgKqto" TargetMode="External"/><Relationship Id="rId3464" Type="http://schemas.openxmlformats.org/officeDocument/2006/relationships/hyperlink" Target="https://www.ccsa.org.cn/api/portalsFile/downloadOldFile?type=19&amp;oldFileUrl=ITU-R/M.2150-2_RIT/CCSA.38.421V1700.doc" TargetMode="External"/><Relationship Id="rId3671" Type="http://schemas.openxmlformats.org/officeDocument/2006/relationships/hyperlink" Target="http://committee.tta.or.kr/data/ttasDown.jsp?kind=ttastd&amp;pk_num=TTAT.3G-38.470V16.8.0" TargetMode="External"/><Relationship Id="rId4308" Type="http://schemas.openxmlformats.org/officeDocument/2006/relationships/hyperlink" Target="https://www.etsi.org/deliver/etsi_ts/138400_138499/138415/15.03.00_60/ts_138415v150300p.pdf" TargetMode="External"/><Relationship Id="rId385" Type="http://schemas.openxmlformats.org/officeDocument/2006/relationships/hyperlink" Target="http://committee.tta.or.kr/data/ttasDown.jsp?kind=ttastd&amp;pk_num=TTAT.3G-36.300V17.3.0" TargetMode="External"/><Relationship Id="rId592" Type="http://schemas.openxmlformats.org/officeDocument/2006/relationships/hyperlink" Target="https://www.ccsa.org.cn/api/portalsFile/downloadOldFile?type=19&amp;oldFileUrl=ITU-R/M.2150-2_SRIT/CCSA.36.331V1730.doc" TargetMode="External"/><Relationship Id="rId2066" Type="http://schemas.openxmlformats.org/officeDocument/2006/relationships/hyperlink" Target="https://www.ccsa.org.cn/api/portalsFile/downloadOldFile?type=19&amp;oldFileUrl=ITU-R/M.2150-2_SRIT/CCSA.38.462V1570.doc" TargetMode="External"/><Relationship Id="rId2273" Type="http://schemas.openxmlformats.org/officeDocument/2006/relationships/hyperlink" Target="https://www.ccsa.org.cn/api/portalsFile/downloadOldFile?type=19&amp;oldFileUrl=ITU-R/M.2150-2_SRIT/CCSA.36.111V1500.doc" TargetMode="External"/><Relationship Id="rId2480" Type="http://schemas.openxmlformats.org/officeDocument/2006/relationships/hyperlink" Target="https://www.atis.org/3gpp-transpositions" TargetMode="External"/><Relationship Id="rId3117" Type="http://schemas.openxmlformats.org/officeDocument/2006/relationships/hyperlink" Target="https://www.etsi.org/deliver/etsi_ts/137400_137499/137460/15.02.00_60/ts_137460v150200p.pdf" TargetMode="External"/><Relationship Id="rId3324" Type="http://schemas.openxmlformats.org/officeDocument/2006/relationships/hyperlink" Target="https://www.ccsa.org.cn/api/portalsFile/downloadOldFile?type=19&amp;oldFileUrl=ITU-R/M.2150-2_RIT/CCSA.38.411V1500.doc" TargetMode="External"/><Relationship Id="rId3531" Type="http://schemas.openxmlformats.org/officeDocument/2006/relationships/hyperlink" Target="http://committee.tta.or.kr/data/ttasDown.jsp?kind=ttastd&amp;pk_num=TTAT.3G-38.424V17.0.0" TargetMode="External"/><Relationship Id="rId245" Type="http://schemas.openxmlformats.org/officeDocument/2006/relationships/hyperlink" Target="http://committee.tta.or.kr/data/ttasDown.jsp?kind=ttastd&amp;pk_num=TTAT.3G-38.202V15.6.0" TargetMode="External"/><Relationship Id="rId452" Type="http://schemas.openxmlformats.org/officeDocument/2006/relationships/hyperlink" Target="https://www.ccsa.org.cn/api/portalsFile/downloadOldFile?type=19&amp;oldFileUrl=ITU-R/M.2150-2_SRIT/CCSA.36.306V15110.doc" TargetMode="External"/><Relationship Id="rId1082" Type="http://schemas.openxmlformats.org/officeDocument/2006/relationships/hyperlink" Target="https://members.tsdsi.in/index.php/s/rBbRyPf5gQZrJsm" TargetMode="External"/><Relationship Id="rId2133" Type="http://schemas.openxmlformats.org/officeDocument/2006/relationships/hyperlink" Target="http://committee.tta.or.kr/data/ttasDown.jsp?kind=ttastd&amp;pk_num=TTAT.3G-38.471V15.0.0" TargetMode="External"/><Relationship Id="rId2340" Type="http://schemas.openxmlformats.org/officeDocument/2006/relationships/hyperlink" Target="https://www.ccsa.org.cn/api/portalsFile/downloadOldFile?type=19&amp;oldFileUrl=ITU-R/M.2150-2_SRIT/CCSA.36.124V1630.doc" TargetMode="External"/><Relationship Id="rId105" Type="http://schemas.openxmlformats.org/officeDocument/2006/relationships/hyperlink" Target="http://committee.tta.or.kr/data/ttasDown.jsp?kind=ttastd&amp;pk_num=TTAT.3G-36.201V16.0.0" TargetMode="External"/><Relationship Id="rId312" Type="http://schemas.openxmlformats.org/officeDocument/2006/relationships/hyperlink" Target="https://www.ccsa.org.cn/api/portalsFile/downloadOldFile?type=19&amp;oldFileUrl=ITU-R/M.2150-2_SRIT/CCSA.38.213V16120.doc" TargetMode="External"/><Relationship Id="rId2200" Type="http://schemas.openxmlformats.org/officeDocument/2006/relationships/hyperlink" Target="https://www.ccsa.org.cn/api/portalsFile/downloadOldFile?type=19&amp;oldFileUrl=ITU-R/M.2150-2_SRIT/CCSA.38.474V1610.doc" TargetMode="External"/><Relationship Id="rId4098" Type="http://schemas.openxmlformats.org/officeDocument/2006/relationships/hyperlink" Target="https://members.tsdsi.in/index.php/s/bZk4CQ58jRdHcwc" TargetMode="External"/><Relationship Id="rId1899" Type="http://schemas.openxmlformats.org/officeDocument/2006/relationships/hyperlink" Target="https://www.ccsa.org.cn/api/portalsFile/downloadOldFile?type=19&amp;oldFileUrl=ITU-R/M.2150-2_SRIT/CCSA.38.421V1510.doc" TargetMode="External"/><Relationship Id="rId4165" Type="http://schemas.openxmlformats.org/officeDocument/2006/relationships/hyperlink" Target="https://members.tsdsi.in/index.php/s/tdkFWfwwqHytEBB" TargetMode="External"/><Relationship Id="rId4372" Type="http://schemas.openxmlformats.org/officeDocument/2006/relationships/hyperlink" Target="https://www.etsi.org/deliver/etsi_ts/138100_138199/13810101/16.14.00_60/ts_13810101v161400p.pdf" TargetMode="External"/><Relationship Id="rId1759" Type="http://schemas.openxmlformats.org/officeDocument/2006/relationships/hyperlink" Target="https://www.ccsa.org.cn/api/portalsFile/downloadOldFile?type=19&amp;oldFileUrl=ITU-R/M.2150-2_SRIT/CCSA.38.410V1640.doc" TargetMode="External"/><Relationship Id="rId1966" Type="http://schemas.openxmlformats.org/officeDocument/2006/relationships/hyperlink" Target="https://www.ttc.or.jp/st/docs/3gpps2019/TS/TS-3GA-38.424(Rel15)v15.2.0.pdf" TargetMode="External"/><Relationship Id="rId3181" Type="http://schemas.openxmlformats.org/officeDocument/2006/relationships/hyperlink" Target="https://members.tsdsi.in/index.php/s/EeHNBLpXRMtgdTW" TargetMode="External"/><Relationship Id="rId4025" Type="http://schemas.openxmlformats.org/officeDocument/2006/relationships/header" Target="header13.xml"/><Relationship Id="rId1619" Type="http://schemas.openxmlformats.org/officeDocument/2006/relationships/hyperlink" Target="https://www.ccsa.org.cn/api/portalsFile/downloadOldFile?type=19&amp;oldFileUrl=ITU-R/M.2150-2_SRIT/CCSA.37.462V1700.doc" TargetMode="External"/><Relationship Id="rId1826" Type="http://schemas.openxmlformats.org/officeDocument/2006/relationships/hyperlink" Target="https://www.ttc.or.jp/st/docs/3gpp/2023/TS/TS-3GA-38.413v16.11.0.pdf" TargetMode="External"/><Relationship Id="rId4232" Type="http://schemas.openxmlformats.org/officeDocument/2006/relationships/hyperlink" Target="https://www.etsi.org/deliver/etsi_ts/137300_137399/137355/16.09.00_60/ts_137355v160900p.pdf" TargetMode="External"/><Relationship Id="rId3041" Type="http://schemas.openxmlformats.org/officeDocument/2006/relationships/hyperlink" Target="https://members.tsdsi.in/s/KQpDtZpfW89LTpG" TargetMode="External"/><Relationship Id="rId3998" Type="http://schemas.openxmlformats.org/officeDocument/2006/relationships/hyperlink" Target="https://www.atis.org/3gpp-transpositions" TargetMode="External"/><Relationship Id="rId3858" Type="http://schemas.openxmlformats.org/officeDocument/2006/relationships/hyperlink" Target="https://www.atis.org/3gpp-transpositions" TargetMode="External"/><Relationship Id="rId779" Type="http://schemas.openxmlformats.org/officeDocument/2006/relationships/hyperlink" Target="https://www.ccsa.org.cn/api/portalsFile/downloadOldFile?type=19&amp;oldFileUrl=ITU-R/M.2150-2_SRIT/CCSA.38.304V1680.doc" TargetMode="External"/><Relationship Id="rId986" Type="http://schemas.openxmlformats.org/officeDocument/2006/relationships/hyperlink" Target="https://www.ttc.or.jp/st/docs/3gpps2020/TS/TS-3GA-36_401_Rel16v16_0_0.pdf" TargetMode="External"/><Relationship Id="rId2667" Type="http://schemas.openxmlformats.org/officeDocument/2006/relationships/hyperlink" Target="https://www.ccsa.org.cn/api/portalsFile/downloadOldFile?type=19&amp;oldFileUrl=ITU-R/M.2150-2_RIT/CCSA.38.201V1600.doc" TargetMode="External"/><Relationship Id="rId3718" Type="http://schemas.openxmlformats.org/officeDocument/2006/relationships/hyperlink" Target="https://www.etsi.org/deliver/etsi_ts/138400_138499/138472/17.01.00_60/ts_138472v170100p.pdf" TargetMode="External"/><Relationship Id="rId639" Type="http://schemas.openxmlformats.org/officeDocument/2006/relationships/hyperlink" Target="http://committee.tta.or.kr/data/ttasDown.jsp?kind=ttastd&amp;pk_num=TTAT.3G-36.360V17.0.0" TargetMode="External"/><Relationship Id="rId1269" Type="http://schemas.openxmlformats.org/officeDocument/2006/relationships/hyperlink" Target="https://www.ccsa.org.cn/api/portalsFile/downloadOldFile?type=19&amp;oldFileUrl=ITU-R/M.2150-2_SRIT/CCSA.36.442V1500.doc" TargetMode="External"/><Relationship Id="rId1476" Type="http://schemas.openxmlformats.org/officeDocument/2006/relationships/hyperlink" Target="http://committee.tta.or.kr/data/ttasDown.jsp?kind=ttastd&amp;pk_num=TTAT.3G-36.461V17.0.0" TargetMode="External"/><Relationship Id="rId2874" Type="http://schemas.openxmlformats.org/officeDocument/2006/relationships/hyperlink" Target="http://committee.tta.or.kr/data/ttasDown.jsp?kind=ttastd&amp;pk_num=TTAT.3G-37.355V15.3.0" TargetMode="External"/><Relationship Id="rId3925" Type="http://schemas.openxmlformats.org/officeDocument/2006/relationships/hyperlink" Target="https://members.tsdsi.in/s/W6kFWscLaJF87Cy" TargetMode="External"/><Relationship Id="rId846" Type="http://schemas.openxmlformats.org/officeDocument/2006/relationships/hyperlink" Target="http://committee.tta.or.kr/data/ttasDown.jsp?kind=ttastd&amp;pk_num=TTAT.3G-38.307V16.12.0" TargetMode="External"/><Relationship Id="rId1129" Type="http://schemas.openxmlformats.org/officeDocument/2006/relationships/hyperlink" Target="https://www.ccsa.org.cn/api/portalsFile/downloadOldFile?type=19&amp;oldFileUrl=ITU-R/M.2150-2_SRIT/CCSA.36.421V1600.doc" TargetMode="External"/><Relationship Id="rId1683" Type="http://schemas.openxmlformats.org/officeDocument/2006/relationships/hyperlink" Target="https://www.ccsa.org.cn/api/portalsFile/downloadOldFile?type=19&amp;oldFileUrl=ITU-R/M.2150-2_SRIT/CCSA.37.472V1700.doc" TargetMode="External"/><Relationship Id="rId1890" Type="http://schemas.openxmlformats.org/officeDocument/2006/relationships/hyperlink" Target="https://www.atis.org/3gpp-transpositions" TargetMode="External"/><Relationship Id="rId2527" Type="http://schemas.openxmlformats.org/officeDocument/2006/relationships/hyperlink" Target="http://committee.tta.or.kr/data/ttasDown.jsp?kind=ttastd&amp;pk_num=TTAT.3G-38.104V17.8.0" TargetMode="External"/><Relationship Id="rId2734" Type="http://schemas.openxmlformats.org/officeDocument/2006/relationships/hyperlink" Target="http://committee.tta.or.kr/data/ttasDown.jsp?kind=ttastd&amp;pk_num=TTAT.3G-38.212V16.10.0" TargetMode="External"/><Relationship Id="rId2941" Type="http://schemas.openxmlformats.org/officeDocument/2006/relationships/hyperlink" Target="https://www.ccsa.org.cn/api/portalsFile/downloadOldFile?type=19&amp;oldFileUrl=ITU-R/M.2150-2_RIT/CCSA.38.305V1680.docx" TargetMode="External"/><Relationship Id="rId706" Type="http://schemas.openxmlformats.org/officeDocument/2006/relationships/hyperlink" Target="http://committee.tta.or.kr/data/ttasDown.jsp?kind=ttastd&amp;pk_num=TTAT.3G-37.324V17.0.0" TargetMode="External"/><Relationship Id="rId913" Type="http://schemas.openxmlformats.org/officeDocument/2006/relationships/hyperlink" Target="https://www.ccsa.org.cn/api/portalsFile/downloadOldFile?type=19&amp;oldFileUrl=ITU-R/M.2150-2_SRIT/CCSA.38.323V1580.doc" TargetMode="External"/><Relationship Id="rId1336" Type="http://schemas.openxmlformats.org/officeDocument/2006/relationships/hyperlink" Target="https://www.ttc.or.jp/st/docs/3gpps2018/TS/TS-3GA-36.445(Rel15)v15.0.0.pdf" TargetMode="External"/><Relationship Id="rId1543" Type="http://schemas.openxmlformats.org/officeDocument/2006/relationships/hyperlink" Target="https://www.ccsa.org.cn/api/portalsFile/downloadOldFile?type=19&amp;oldFileUrl=ITU-R/M.2150-2_SRIT/CCSA.36.465V1500.doc" TargetMode="External"/><Relationship Id="rId1750" Type="http://schemas.openxmlformats.org/officeDocument/2006/relationships/hyperlink" Target="https://www.atis.org/3gpp-transpositions" TargetMode="External"/><Relationship Id="rId2801" Type="http://schemas.openxmlformats.org/officeDocument/2006/relationships/hyperlink" Target="https://www.ccsa.org.cn/api/portalsFile/downloadOldFile?type=19&amp;oldFileUrl=ITU-R/M.2150-2_RIT/CCSA.38.215V1720.docx" TargetMode="External"/><Relationship Id="rId42" Type="http://schemas.openxmlformats.org/officeDocument/2006/relationships/oleObject" Target="embeddings/oleObject2.bin"/><Relationship Id="rId1403" Type="http://schemas.openxmlformats.org/officeDocument/2006/relationships/hyperlink" Target="https://www.etsi.org/deliver/etsi_ts/136400_136499/136457/16.00.00_60/ts_136457v160000p.pdf" TargetMode="External"/><Relationship Id="rId1610" Type="http://schemas.openxmlformats.org/officeDocument/2006/relationships/hyperlink" Target="https://www.arib.or.jp/english/html/overview/doc/T120_T23_SPECS/ARIB-STD-T120/Rel16/37/A37462-g00.pdf" TargetMode="External"/><Relationship Id="rId3368" Type="http://schemas.openxmlformats.org/officeDocument/2006/relationships/hyperlink" Target="https://www.etsi.org/deliver/etsi_ts/138400_138499/138413/15.13.00_60/ts_138413v151300p.pdf" TargetMode="External"/><Relationship Id="rId3575" Type="http://schemas.openxmlformats.org/officeDocument/2006/relationships/hyperlink" Target="https://www.atis.org/3gpp-transpositions" TargetMode="External"/><Relationship Id="rId3782" Type="http://schemas.openxmlformats.org/officeDocument/2006/relationships/hyperlink" Target="https://www.atis.org/3gpp-transpositions" TargetMode="External"/><Relationship Id="rId289" Type="http://schemas.openxmlformats.org/officeDocument/2006/relationships/hyperlink" Target="https://www.atis.org/3gpp-transpositions" TargetMode="External"/><Relationship Id="rId496" Type="http://schemas.openxmlformats.org/officeDocument/2006/relationships/hyperlink" Target="https://members.tsdsi.in/index.php/s/5QmYq3a9BaHpdH9" TargetMode="External"/><Relationship Id="rId2177" Type="http://schemas.openxmlformats.org/officeDocument/2006/relationships/hyperlink" Target="https://www.atis.org/3gpp-transpositions" TargetMode="External"/><Relationship Id="rId2384" Type="http://schemas.openxmlformats.org/officeDocument/2006/relationships/hyperlink" Target="https://www.atis.org/3gpp-transpositions" TargetMode="External"/><Relationship Id="rId2591" Type="http://schemas.openxmlformats.org/officeDocument/2006/relationships/hyperlink" Target="https://www.arib.or.jp/english/html/overview/doc/T120_T23_SPECS/ARIB-STD-T120/Rel16/38/A38133-ge0.pdf" TargetMode="External"/><Relationship Id="rId3228" Type="http://schemas.openxmlformats.org/officeDocument/2006/relationships/hyperlink" Target="https://www.ccsa.org.cn/api/portalsFile/downloadOldFile?type=19&amp;oldFileUrl=ITU-R/M.2150-2_RIT/CCSA.37.472V1620.doc" TargetMode="External"/><Relationship Id="rId3435" Type="http://schemas.openxmlformats.org/officeDocument/2006/relationships/hyperlink" Target="https://www.atis.org/3gpp-transpositions" TargetMode="External"/><Relationship Id="rId3642" Type="http://schemas.openxmlformats.org/officeDocument/2006/relationships/hyperlink" Target="https://members.tsdsi.in/s/FJ4txa9KK3GHJXx" TargetMode="External"/><Relationship Id="rId149" Type="http://schemas.openxmlformats.org/officeDocument/2006/relationships/hyperlink" Target="https://www.atis.org/3gpp-transpositions" TargetMode="External"/><Relationship Id="rId356" Type="http://schemas.openxmlformats.org/officeDocument/2006/relationships/hyperlink" Target="https://members.tsdsi.in/s/dSgJrnRsCk7Nwz3" TargetMode="External"/><Relationship Id="rId563" Type="http://schemas.openxmlformats.org/officeDocument/2006/relationships/hyperlink" Target="https://www.ccsa.org.cn/api/portalsFile/downloadOldFile?type=19&amp;oldFileUrl=ITU-R/M.2150-2_SRIT/CCSA.36.323V1670.doc" TargetMode="External"/><Relationship Id="rId770" Type="http://schemas.openxmlformats.org/officeDocument/2006/relationships/hyperlink" Target="https://www.arib.or.jp/english/html/overview/doc/T120_T23_SPECS/ARIB-STD-T120/Rel15/38/A38304-f80.pdf" TargetMode="External"/><Relationship Id="rId1193" Type="http://schemas.openxmlformats.org/officeDocument/2006/relationships/hyperlink" Target="https://www.etsi.org/deliver/etsi_ts/136400_136499/136424/16.00.00_60/ts_136424v160000p.pdf" TargetMode="External"/><Relationship Id="rId2037" Type="http://schemas.openxmlformats.org/officeDocument/2006/relationships/hyperlink" Target="https://www.atis.org/3gpp-transpositions" TargetMode="External"/><Relationship Id="rId2244" Type="http://schemas.openxmlformats.org/officeDocument/2006/relationships/hyperlink" Target="http://committee.tta.or.kr/data/ttasDown.jsp?kind=ttastd&amp;pk_num=TTAT.3G-36.104V16.13.0" TargetMode="External"/><Relationship Id="rId2451" Type="http://schemas.openxmlformats.org/officeDocument/2006/relationships/hyperlink" Target="https://www.arib.or.jp/english/html/overview/doc/T120_T23_SPECS/ARIB-STD-T120/Rel16/38/A38101-1-ge0.pdf" TargetMode="External"/><Relationship Id="rId216" Type="http://schemas.openxmlformats.org/officeDocument/2006/relationships/hyperlink" Target="https://members.tsdsi.in/s/NAtRG5z28Jjwst8" TargetMode="External"/><Relationship Id="rId423" Type="http://schemas.openxmlformats.org/officeDocument/2006/relationships/hyperlink" Target="https://www.ccsa.org.cn/api/portalsFile/downloadOldFile?type=19&amp;oldFileUrl=ITU-R/M.2150-2_SRIT/CCSA.36.304V1730.doc" TargetMode="External"/><Relationship Id="rId1053" Type="http://schemas.openxmlformats.org/officeDocument/2006/relationships/hyperlink" Target="https://www.etsi.org/deliver/etsi_ts/136400_136499/136412/17.00.00_60/ts_136412v170000p.pdf" TargetMode="External"/><Relationship Id="rId1260" Type="http://schemas.openxmlformats.org/officeDocument/2006/relationships/hyperlink" Target="https://www.atis.org/3gpp-transpositions" TargetMode="External"/><Relationship Id="rId2104" Type="http://schemas.openxmlformats.org/officeDocument/2006/relationships/hyperlink" Target="https://members.tsdsi.in/s/nqjKBpoLGLpNSzC" TargetMode="External"/><Relationship Id="rId3502" Type="http://schemas.openxmlformats.org/officeDocument/2006/relationships/hyperlink" Target="https://members.tsdsi.in/s/id74nDFLDkpZdSG" TargetMode="External"/><Relationship Id="rId630" Type="http://schemas.openxmlformats.org/officeDocument/2006/relationships/hyperlink" Target="https://members.tsdsi.in/index.php/s/eHY2dSadTCysDZp" TargetMode="External"/><Relationship Id="rId2311" Type="http://schemas.openxmlformats.org/officeDocument/2006/relationships/hyperlink" Target="http://committee.tta.or.kr/data/ttasDown.jsp?kind=ttastd&amp;pk_num=TTAT.3G-36.113V17.0.0" TargetMode="External"/><Relationship Id="rId4069" Type="http://schemas.openxmlformats.org/officeDocument/2006/relationships/hyperlink" Target="https://members.tsdsi.in/index.php/s/Mnq3qsqQrPS7kqd" TargetMode="External"/><Relationship Id="rId1120" Type="http://schemas.openxmlformats.org/officeDocument/2006/relationships/hyperlink" Target="https://www.atis.org/3gpp-documents/Rel15/" TargetMode="External"/><Relationship Id="rId4276" Type="http://schemas.openxmlformats.org/officeDocument/2006/relationships/hyperlink" Target="https://www.etsi.org/deliver/etsi_ts/137400_137499/137466/16.00.00_60/ts_137466v160000p.pdf" TargetMode="External"/><Relationship Id="rId1937" Type="http://schemas.openxmlformats.org/officeDocument/2006/relationships/hyperlink" Target="http://committee.tta.or.kr/data/ttasDown.jsp?kind=ttastd&amp;pk_num=TTAT.3G-38.422V17.0.0" TargetMode="External"/><Relationship Id="rId3085" Type="http://schemas.openxmlformats.org/officeDocument/2006/relationships/hyperlink" Target="https://www.arib.or.jp/english/html/overview/doc/T120_T23_SPECS/ARIB-STD-T120/Rel17/38/A38331-h30.pdf" TargetMode="External"/><Relationship Id="rId3292" Type="http://schemas.openxmlformats.org/officeDocument/2006/relationships/hyperlink" Target="https://members.tsdsi.in/s/aZLqptGbTf7d7JE" TargetMode="External"/><Relationship Id="rId4136" Type="http://schemas.openxmlformats.org/officeDocument/2006/relationships/hyperlink" Target="https://members.tsdsi.in/index.php/s/cFfPDfsY55GX5ic" TargetMode="External"/><Relationship Id="rId4343" Type="http://schemas.openxmlformats.org/officeDocument/2006/relationships/hyperlink" Target="https://www.etsi.org/deliver/etsi_ts/138400_138499/138463/17.00.00_60/ts_138463v170000p.pdf" TargetMode="External"/><Relationship Id="rId3152" Type="http://schemas.openxmlformats.org/officeDocument/2006/relationships/hyperlink" Target="https://www.etsi.org/deliver/etsi_ts/137400_137499/137461/17.01.00_60/ts_137461v170100p.pdf" TargetMode="External"/><Relationship Id="rId4203" Type="http://schemas.openxmlformats.org/officeDocument/2006/relationships/hyperlink" Target="https://www.etsi.org/deliver/etsi_ts/138200_138299/138201/17.00.00_60/ts_138201v170000p.pdf" TargetMode="External"/><Relationship Id="rId4410" Type="http://schemas.openxmlformats.org/officeDocument/2006/relationships/theme" Target="theme/theme1.xml"/><Relationship Id="rId280" Type="http://schemas.openxmlformats.org/officeDocument/2006/relationships/hyperlink" Target="http://committee.tta.or.kr/data/ttasDown.jsp?kind=ttastd&amp;pk_num=TTAT.3G-38.211V17.4.0" TargetMode="External"/><Relationship Id="rId3012" Type="http://schemas.openxmlformats.org/officeDocument/2006/relationships/hyperlink" Target="https://www.etsi.org/deliver/etsi_ts/138300_138399/138321/15.13.00_60/ts_138321v151300p.pdf" TargetMode="External"/><Relationship Id="rId140" Type="http://schemas.openxmlformats.org/officeDocument/2006/relationships/hyperlink" Target="http://committee.tta.or.kr/data/ttasDown.jsp?kind=ttastd&amp;pk_num=TTAT.3G-36.212V15.15.0" TargetMode="External"/><Relationship Id="rId3969" Type="http://schemas.openxmlformats.org/officeDocument/2006/relationships/hyperlink" Target="https://www.arib.or.jp/english/html/overview/doc/T120_T23_SPECS/ARIB-STD-T120/Rel17/38/A38124-h20.pdf" TargetMode="External"/><Relationship Id="rId6" Type="http://schemas.openxmlformats.org/officeDocument/2006/relationships/webSettings" Target="webSettings.xml"/><Relationship Id="rId2778" Type="http://schemas.openxmlformats.org/officeDocument/2006/relationships/hyperlink" Target="https://www.atis.org/3gpp-transpositions" TargetMode="External"/><Relationship Id="rId2985" Type="http://schemas.openxmlformats.org/officeDocument/2006/relationships/hyperlink" Target="https://members.tsdsi.in/s/jeXozAcNBcSA8ot" TargetMode="External"/><Relationship Id="rId3829" Type="http://schemas.openxmlformats.org/officeDocument/2006/relationships/hyperlink" Target="http://committee.tta.or.kr/data/ttasDown.jsp?kind=ttastd&amp;pk_num=TTAT.3G-37.114V16.0.0" TargetMode="External"/><Relationship Id="rId957" Type="http://schemas.openxmlformats.org/officeDocument/2006/relationships/hyperlink" Target="https://members.tsdsi.in/s/H3Rm9Hbn4FyBnmg" TargetMode="External"/><Relationship Id="rId1587" Type="http://schemas.openxmlformats.org/officeDocument/2006/relationships/hyperlink" Target="https://members.tsdsi.in/s/aT4ZWf4j3boQdji" TargetMode="External"/><Relationship Id="rId1794" Type="http://schemas.openxmlformats.org/officeDocument/2006/relationships/hyperlink" Target="https://www.ccsa.org.cn/api/portalsFile/downloadOldFile?type=19&amp;oldFileUrl=ITU-R/M.2150-2_SRIT/CCSA.38.412V1550.doc" TargetMode="External"/><Relationship Id="rId2638" Type="http://schemas.openxmlformats.org/officeDocument/2006/relationships/oleObject" Target="embeddings/oleObject22.bin"/><Relationship Id="rId2845" Type="http://schemas.openxmlformats.org/officeDocument/2006/relationships/hyperlink" Target="https://members.tsdsi.in/s/mmFwPwzzXe3ECQt" TargetMode="External"/><Relationship Id="rId86" Type="http://schemas.openxmlformats.org/officeDocument/2006/relationships/image" Target="media/image29.emf"/><Relationship Id="rId817" Type="http://schemas.openxmlformats.org/officeDocument/2006/relationships/hyperlink" Target="https://members.tsdsi.in/s/PWpHo5m99kw7drL" TargetMode="External"/><Relationship Id="rId1447" Type="http://schemas.openxmlformats.org/officeDocument/2006/relationships/hyperlink" Target="http://committee.tta.or.kr/data/ttasDown.jsp?kind=ttastd&amp;pk_num=TTAT.3G-36.459V16.0.0" TargetMode="External"/><Relationship Id="rId1654" Type="http://schemas.openxmlformats.org/officeDocument/2006/relationships/hyperlink" Target="https://www.ccsa.org.cn/api/portalsFile/downloadOldFile?type=19&amp;oldFileUrl=ITU-R/M.2150-2_SRIT/CCSA.37.470V1700.doc" TargetMode="External"/><Relationship Id="rId1861" Type="http://schemas.openxmlformats.org/officeDocument/2006/relationships/hyperlink" Target="https://www.ttc.or.jp/st/docs/3gpp/2021/TS/TS-3GA-38.415v15.3.0.pdf" TargetMode="External"/><Relationship Id="rId2705" Type="http://schemas.openxmlformats.org/officeDocument/2006/relationships/hyperlink" Target="https://members.tsdsi.in/s/KmitMX2RQ85p22n" TargetMode="External"/><Relationship Id="rId2912" Type="http://schemas.openxmlformats.org/officeDocument/2006/relationships/hyperlink" Target="https://www.ccsa.org.cn/api/portalsFile/downloadOldFile?type=19&amp;oldFileUrl=ITU-R/M.2150-2_RIT/CCSA.38.304V1580.docx" TargetMode="External"/><Relationship Id="rId4060" Type="http://schemas.openxmlformats.org/officeDocument/2006/relationships/hyperlink" Target="https://members.tsdsi.in/index.php/s/FY5DJwbSmWyFB8F" TargetMode="External"/><Relationship Id="rId1307" Type="http://schemas.openxmlformats.org/officeDocument/2006/relationships/hyperlink" Target="http://committee.tta.or.kr/data/ttasDown.jsp?kind=ttastd&amp;pk_num=TTAT.3G-36.443V17.0.1" TargetMode="External"/><Relationship Id="rId1514" Type="http://schemas.openxmlformats.org/officeDocument/2006/relationships/hyperlink" Target="https://www.ccsa.org.cn/api/portalsFile/downloadOldFile?type=19&amp;oldFileUrl=ITU-R/M.2150-2_SRIT/CCSA.36.463V1700.doc" TargetMode="External"/><Relationship Id="rId1721" Type="http://schemas.openxmlformats.org/officeDocument/2006/relationships/hyperlink" Target="https://www.ttc.or.jp/st/docs/3gpp/2023/TS/TS-3GA-37.482v17.2.0.pdf" TargetMode="External"/><Relationship Id="rId13" Type="http://schemas.openxmlformats.org/officeDocument/2006/relationships/hyperlink" Target="http://www.itu.int/publ/R-REC/zh" TargetMode="External"/><Relationship Id="rId3479" Type="http://schemas.openxmlformats.org/officeDocument/2006/relationships/hyperlink" Target="https://www.ccsa.org.cn/api/portalsFile/downloadOldFile?type=19&amp;oldFileUrl=ITU-R/M.2150-2_RIT/CCSA.38.422V1600.doc" TargetMode="External"/><Relationship Id="rId3686" Type="http://schemas.openxmlformats.org/officeDocument/2006/relationships/hyperlink" Target="https://www.ttc.or.jp/st/docs/3gpps2018/TS/TS-3GA-38.471(Rel15)v15.0.0.pdf" TargetMode="External"/><Relationship Id="rId2288" Type="http://schemas.openxmlformats.org/officeDocument/2006/relationships/hyperlink" Target="https://www.etsi.org/deliver/etsi_ts/136100_136199/136111/17.00.00_60/ts_136111v170000p.pdf" TargetMode="External"/><Relationship Id="rId2495" Type="http://schemas.openxmlformats.org/officeDocument/2006/relationships/hyperlink" Target="https://www.ccsa.org.cn/api/portalsFile/downloadOldFile?type=19&amp;oldFileUrl=ITU-R/M.2150-2_SRIT/CCSA.38.101-3V16140.rar" TargetMode="External"/><Relationship Id="rId3339" Type="http://schemas.openxmlformats.org/officeDocument/2006/relationships/hyperlink" Target="https://www.ccsa.org.cn/api/portalsFile/downloadOldFile?type=19&amp;oldFileUrl=ITU-R/M.2150-2_RIT/CCSA.38.411V1700.doc" TargetMode="External"/><Relationship Id="rId3893" Type="http://schemas.openxmlformats.org/officeDocument/2006/relationships/hyperlink" Target="https://www.atis.org/3gpp-transpositions" TargetMode="External"/><Relationship Id="rId467" Type="http://schemas.openxmlformats.org/officeDocument/2006/relationships/hyperlink" Target="https://www.etsi.org/deliver/etsi_ts/136300_136399/136306/17.03.00_60/ts_136306v170300p.pdf" TargetMode="External"/><Relationship Id="rId1097" Type="http://schemas.openxmlformats.org/officeDocument/2006/relationships/hyperlink" Target="http://committee.tta.or.kr/data/ttasDown.jsp?kind=ttastd&amp;pk_num=TTAT.3G-36.414V17.0.0" TargetMode="External"/><Relationship Id="rId2148" Type="http://schemas.openxmlformats.org/officeDocument/2006/relationships/hyperlink" Target="https://www.ttc.or.jp/st/docs/3gpp/2022/TS/TS-3GA-38.471v17.0.0.pdf" TargetMode="External"/><Relationship Id="rId3546" Type="http://schemas.openxmlformats.org/officeDocument/2006/relationships/hyperlink" Target="https://www.ttc.or.jp/st/docs/3gpp/2021/TS/TS-3GA-38.425v16.3.0.pdf" TargetMode="External"/><Relationship Id="rId3753" Type="http://schemas.openxmlformats.org/officeDocument/2006/relationships/hyperlink" Target="https://www.etsi.org/deliver/etsi_ts/138400_138499/138474/16.01.00_60/ts_138474v160100p.pdf" TargetMode="External"/><Relationship Id="rId3960" Type="http://schemas.openxmlformats.org/officeDocument/2006/relationships/hyperlink" Target="https://members.tsdsi.in/s/7fT8DNLwx8YsegB" TargetMode="External"/><Relationship Id="rId674" Type="http://schemas.openxmlformats.org/officeDocument/2006/relationships/hyperlink" Target="https://www.ccsa.org.cn/api/portalsFile/downloadOldFile?type=19&amp;oldFileUrl=ITU-R/M.2150-2_SRIT/CCSA.37.320V1680.doc" TargetMode="External"/><Relationship Id="rId881" Type="http://schemas.openxmlformats.org/officeDocument/2006/relationships/hyperlink" Target="http://committee.tta.or.kr/data/ttasDown.jsp?kind=ttastd&amp;pk_num=TTAT.3G-38.321V16.11.0" TargetMode="External"/><Relationship Id="rId2355" Type="http://schemas.openxmlformats.org/officeDocument/2006/relationships/hyperlink" Target="https://www.etsi.org/deliver/etsi_ts/136100_136199/136133/15.18.00_60/ts_136133v151800p.pdf" TargetMode="External"/><Relationship Id="rId2562" Type="http://schemas.openxmlformats.org/officeDocument/2006/relationships/hyperlink" Target="http://committee.tta.or.kr/data/ttasDown.jsp?kind=ttastd&amp;pk_num=TTAT.3G-38.114V17.2.0" TargetMode="External"/><Relationship Id="rId3406" Type="http://schemas.openxmlformats.org/officeDocument/2006/relationships/hyperlink" Target="https://www.ttc.or.jp/st/docs/3gpp/2022/TS/TS-3GA-38.414v17.0.0.pdf" TargetMode="External"/><Relationship Id="rId3613" Type="http://schemas.openxmlformats.org/officeDocument/2006/relationships/hyperlink" Target="https://www.etsi.org/deliver/etsi_ts/138400_138499/138461/17.00.00_60/ts_138461v170000p.pdf" TargetMode="External"/><Relationship Id="rId3820" Type="http://schemas.openxmlformats.org/officeDocument/2006/relationships/hyperlink" Target="https://www.ccsa.org.cn/api/portalsFile/downloadOldFile?type=19&amp;oldFileUrl=ITU-R/M.2150-2_RIT/CCSA.37.114V1590.docx" TargetMode="External"/><Relationship Id="rId327" Type="http://schemas.openxmlformats.org/officeDocument/2006/relationships/hyperlink" Target="https://www.etsi.org/deliver/etsi_ts/138200_138299/138214/15.16.00_60/ts_138214v151600p.pdf" TargetMode="External"/><Relationship Id="rId534" Type="http://schemas.openxmlformats.org/officeDocument/2006/relationships/hyperlink" Target="https://www.atis.org/3gpp-documents/Rel15/" TargetMode="External"/><Relationship Id="rId741" Type="http://schemas.openxmlformats.org/officeDocument/2006/relationships/hyperlink" Target="http://committee.tta.or.kr/data/ttasDown.jsp?kind=ttastd&amp;pk_num=TTAT.3G-37.355V16.9.0" TargetMode="External"/><Relationship Id="rId1164" Type="http://schemas.openxmlformats.org/officeDocument/2006/relationships/hyperlink" Target="https://www.ccsa.org.cn/api/portalsFile/downloadOldFile?type=19&amp;oldFileUrl=ITU-R/M.2150-2_SRIT/CCSA.36.423V15130.doc" TargetMode="External"/><Relationship Id="rId1371" Type="http://schemas.openxmlformats.org/officeDocument/2006/relationships/hyperlink" Target="https://www.ttc.or.jp/st/docs/3gpp/2022/TS/TS-3GA-36.455v17.0.0.pdf" TargetMode="External"/><Relationship Id="rId2008" Type="http://schemas.openxmlformats.org/officeDocument/2006/relationships/hyperlink" Target="https://www.ttc.or.jp/st/docs/3gpp/2021/TS/TS-3GA-38.455v15.4.0.pdf" TargetMode="External"/><Relationship Id="rId2215" Type="http://schemas.openxmlformats.org/officeDocument/2006/relationships/hyperlink" Target="https://members.tsdsi.in/s/gssGM7HL6DMaDAf" TargetMode="External"/><Relationship Id="rId2422" Type="http://schemas.openxmlformats.org/officeDocument/2006/relationships/hyperlink" Target="https://www.ccsa.org.cn/api/portalsFile/downloadOldFile?type=19&amp;oldFileUrl=ITU-R/M.2150-2_SRIT/CCSA.37.113V1700.doc" TargetMode="External"/><Relationship Id="rId601" Type="http://schemas.openxmlformats.org/officeDocument/2006/relationships/hyperlink" Target="https://members.tsdsi.in/index.php/s/f2pmS6dSwAGMXfm" TargetMode="External"/><Relationship Id="rId1024" Type="http://schemas.openxmlformats.org/officeDocument/2006/relationships/hyperlink" Target="https://www.ccsa.org.cn/api/portalsFile/downloadOldFile?type=19&amp;oldFileUrl=ITU-R/M.2150-2_SRIT/CCSA.36.411V1600.doc" TargetMode="External"/><Relationship Id="rId1231" Type="http://schemas.openxmlformats.org/officeDocument/2006/relationships/hyperlink" Target="https://www.ttc.or.jp/st/docs/3gpps2018/TS/TS-3GA-36.440(Rel15)v15.0.0.pdf" TargetMode="External"/><Relationship Id="rId4387" Type="http://schemas.openxmlformats.org/officeDocument/2006/relationships/hyperlink" Target="https://www.etsi.org/deliver/etsi_ts/138100_138199/138114/17.02.00_60/ts_138114v170200p.pdf" TargetMode="External"/><Relationship Id="rId3196" Type="http://schemas.openxmlformats.org/officeDocument/2006/relationships/hyperlink" Target="http://committee.tta.or.kr/data/ttasDown.jsp?kind=ttastd&amp;pk_num=TTAT.3G-37.466V17.0.0" TargetMode="External"/><Relationship Id="rId4247" Type="http://schemas.openxmlformats.org/officeDocument/2006/relationships/hyperlink" Target="https://www.etsi.org/deliver/etsi_ts/138300_138399/138307/16.12.00_60/ts_138307v161200p.pdf" TargetMode="External"/><Relationship Id="rId3056" Type="http://schemas.openxmlformats.org/officeDocument/2006/relationships/hyperlink" Target="http://committee.tta.or.kr/data/ttasDown.jsp?kind=ttastd&amp;pk_num=TTAT.3G-38.323V15.8.0" TargetMode="External"/><Relationship Id="rId3263" Type="http://schemas.openxmlformats.org/officeDocument/2006/relationships/hyperlink" Target="https://www.etsi.org/deliver/etsi_ts/137400_137499/137481/17.00.00_60/ts_137481v170000p.pdf" TargetMode="External"/><Relationship Id="rId3470" Type="http://schemas.openxmlformats.org/officeDocument/2006/relationships/hyperlink" Target="https://www.atis.org/3gpp-transpositions" TargetMode="External"/><Relationship Id="rId4107" Type="http://schemas.openxmlformats.org/officeDocument/2006/relationships/hyperlink" Target="https://members.tsdsi.in/index.php/s/44qtwtBrbWTWNmg" TargetMode="External"/><Relationship Id="rId4314" Type="http://schemas.openxmlformats.org/officeDocument/2006/relationships/hyperlink" Target="https://www.etsi.org/deliver/etsi_ts/138400_138499/138421/15.01.00_60/ts_138421v150100p.pdf" TargetMode="External"/><Relationship Id="rId184" Type="http://schemas.openxmlformats.org/officeDocument/2006/relationships/hyperlink" Target="https://www.atis.org/3gpp-transpositions" TargetMode="External"/><Relationship Id="rId391" Type="http://schemas.openxmlformats.org/officeDocument/2006/relationships/hyperlink" Target="https://members.tsdsi.in/index.php/s/cwDCA7K772aMqcB" TargetMode="External"/><Relationship Id="rId1908" Type="http://schemas.openxmlformats.org/officeDocument/2006/relationships/hyperlink" Target="https://members.tsdsi.in/index.php/s/NMCfe3NmrFAx5rk" TargetMode="External"/><Relationship Id="rId2072" Type="http://schemas.openxmlformats.org/officeDocument/2006/relationships/hyperlink" Target="https://www.atis.org/3gpp-transpositions" TargetMode="External"/><Relationship Id="rId3123" Type="http://schemas.openxmlformats.org/officeDocument/2006/relationships/hyperlink" Target="https://www.ccsa.org.cn/api/portalsFile/downloadOldFile?type=19&amp;oldFileUrl=ITU-R/M.2150-2_RIT/CCSA.37.460V1600.doc" TargetMode="External"/><Relationship Id="rId251" Type="http://schemas.openxmlformats.org/officeDocument/2006/relationships/hyperlink" Target="https://members.tsdsi.in/s/WMB8T7wBAbC9dX8" TargetMode="External"/><Relationship Id="rId3330" Type="http://schemas.openxmlformats.org/officeDocument/2006/relationships/hyperlink" Target="https://www.atis.org/3gpp-transpositions" TargetMode="External"/><Relationship Id="rId2889" Type="http://schemas.openxmlformats.org/officeDocument/2006/relationships/hyperlink" Target="https://www.arib.or.jp/english/html/overview/doc/T120_T23_SPECS/ARIB-STD-T120/Rel15/38/A38300-fd0.pdf" TargetMode="External"/><Relationship Id="rId111" Type="http://schemas.openxmlformats.org/officeDocument/2006/relationships/hyperlink" Target="https://members.tsdsi.in/s/oFAG4NYgpSWpf3A" TargetMode="External"/><Relationship Id="rId1698" Type="http://schemas.openxmlformats.org/officeDocument/2006/relationships/hyperlink" Target="https://www.etsi.org/deliver/etsi_ts/137400_137499/137473/17.01.00_60/ts_137473v170100p.pdf" TargetMode="External"/><Relationship Id="rId2749" Type="http://schemas.openxmlformats.org/officeDocument/2006/relationships/hyperlink" Target="https://www.arib.or.jp/english/html/overview/doc/T120_T23_SPECS/ARIB-STD-T120/Rel16/38/A38213-gc0.pdf" TargetMode="External"/><Relationship Id="rId2956" Type="http://schemas.openxmlformats.org/officeDocument/2006/relationships/hyperlink" Target="https://www.etsi.org/deliver/etsi_ts/138300_138399/138306/15.19.00_60/ts_138306v151900p.pdf" TargetMode="External"/><Relationship Id="rId928" Type="http://schemas.openxmlformats.org/officeDocument/2006/relationships/hyperlink" Target="https://www.etsi.org/deliver/etsi_ts/138300_138399/138323/17.03.00_60/ts_138323v170300p.pdf" TargetMode="External"/><Relationship Id="rId1558" Type="http://schemas.openxmlformats.org/officeDocument/2006/relationships/hyperlink" Target="https://www.etsi.org/deliver/etsi_ts/136400_136499/136465/17.00.00_60/ts_136465v170000p.pdf" TargetMode="External"/><Relationship Id="rId1765" Type="http://schemas.openxmlformats.org/officeDocument/2006/relationships/hyperlink" Target="https://www.ccsa.org.cn/api/portalsFile/downloadOldFile?type=19&amp;oldFileUrl=ITU-R/M.2150-2_SRIT/CCSA.38.410V1710.doc" TargetMode="External"/><Relationship Id="rId2609" Type="http://schemas.openxmlformats.org/officeDocument/2006/relationships/hyperlink" Target="https://www.etsi.org/deliver/etsi_ts/138100_138199/138174/16.07.00_60/ts_138174v160700p.pdf" TargetMode="External"/><Relationship Id="rId4171" Type="http://schemas.openxmlformats.org/officeDocument/2006/relationships/image" Target="media/image60.emf"/><Relationship Id="rId57" Type="http://schemas.openxmlformats.org/officeDocument/2006/relationships/image" Target="media/image12.emf"/><Relationship Id="rId1418" Type="http://schemas.openxmlformats.org/officeDocument/2006/relationships/hyperlink" Target="https://members.tsdsi.in/index.php/s/GC5wiixejnwfa7s" TargetMode="External"/><Relationship Id="rId1972" Type="http://schemas.openxmlformats.org/officeDocument/2006/relationships/hyperlink" Target="http://committee.tta.or.kr/data/ttasDown.jsp?kind=ttastd&amp;pk_num=TTAT.3G-38.424V16.0.0" TargetMode="External"/><Relationship Id="rId2816" Type="http://schemas.openxmlformats.org/officeDocument/2006/relationships/hyperlink" Target="https://www.etsi.org/deliver/etsi_ts/137300_137399/137320/16.08.00_60/ts_137320v160800p.pdf" TargetMode="External"/><Relationship Id="rId4031" Type="http://schemas.openxmlformats.org/officeDocument/2006/relationships/image" Target="media/image46.emf"/><Relationship Id="rId1625" Type="http://schemas.openxmlformats.org/officeDocument/2006/relationships/hyperlink" Target="https://www.atis.org/3gpp-documents/Rel15/" TargetMode="External"/><Relationship Id="rId1832" Type="http://schemas.openxmlformats.org/officeDocument/2006/relationships/hyperlink" Target="http://committee.tta.or.kr/data/ttasDown.jsp?kind=ttastd&amp;pk_num=TTAT.3G-38.413V17.3.0" TargetMode="External"/><Relationship Id="rId3797" Type="http://schemas.openxmlformats.org/officeDocument/2006/relationships/hyperlink" Target="https://www.etsi.org/deliver/etsi_ts/137100_137199/137105/17.06.00_60/ts_137105v170600p.pdf" TargetMode="External"/><Relationship Id="rId2399" Type="http://schemas.openxmlformats.org/officeDocument/2006/relationships/hyperlink" Target="https://www.etsi.org/deliver/etsi_ts/137100_137199/137105/16.12.00_60/ts_137105v161200p.pdf" TargetMode="External"/><Relationship Id="rId3657" Type="http://schemas.openxmlformats.org/officeDocument/2006/relationships/hyperlink" Target="http://committee.tta.or.kr/data/ttasDown.jsp?kind=ttastd&amp;pk_num=TTAT.3G-38.463V17.0.0" TargetMode="External"/><Relationship Id="rId3864" Type="http://schemas.openxmlformats.org/officeDocument/2006/relationships/hyperlink" Target="https://www.arib.or.jp/english/html/overview/doc/T120_T23_SPECS/ARIB-STD-T120/Rel16/38/A38101-2-ge0.pdf" TargetMode="External"/><Relationship Id="rId578" Type="http://schemas.openxmlformats.org/officeDocument/2006/relationships/hyperlink" Target="https://www.ccsa.org.cn/api/portalsFile/downloadOldFile?type=19&amp;oldFileUrl=ITU-R/M.2150-2_SRIT/CCSA.36.331V15200.doc" TargetMode="External"/><Relationship Id="rId785" Type="http://schemas.openxmlformats.org/officeDocument/2006/relationships/hyperlink" Target="https://www.atis.org/3gpp-transpositions" TargetMode="External"/><Relationship Id="rId992" Type="http://schemas.openxmlformats.org/officeDocument/2006/relationships/hyperlink" Target="http://committee.tta.or.kr/data/ttasDown.jsp?kind=ttastd&amp;pk_num=TTAT.3G-36.401V17.1.0" TargetMode="External"/><Relationship Id="rId2259" Type="http://schemas.openxmlformats.org/officeDocument/2006/relationships/hyperlink" Target="https://www.ccsa.org.cn/api/portalsFile/downloadOldFile?type=19&amp;oldFileUrl=ITU-R/M.2150-2_SRIT/CCSA.36.106V1600.doc" TargetMode="External"/><Relationship Id="rId2466" Type="http://schemas.openxmlformats.org/officeDocument/2006/relationships/hyperlink" Target="https://www.atis.org/3gpp-transpositions" TargetMode="External"/><Relationship Id="rId2673" Type="http://schemas.openxmlformats.org/officeDocument/2006/relationships/hyperlink" Target="https://www.atis.org/3gpp-transpositions" TargetMode="External"/><Relationship Id="rId2880" Type="http://schemas.openxmlformats.org/officeDocument/2006/relationships/hyperlink" Target="https://members.tsdsi.in/s/CYENAFxpd8C5B2k" TargetMode="External"/><Relationship Id="rId3517" Type="http://schemas.openxmlformats.org/officeDocument/2006/relationships/hyperlink" Target="http://committee.tta.or.kr/data/ttasDown.jsp?kind=ttastd&amp;pk_num=TTAT.3G-38.424V15.2.0" TargetMode="External"/><Relationship Id="rId3724" Type="http://schemas.openxmlformats.org/officeDocument/2006/relationships/hyperlink" Target="https://www.ccsa.org.cn/api/portalsFile/downloadOldFile?type=19&amp;oldFileUrl=ITU-R/M.2150-2_RIT/CCSA.38.473V15160.doc" TargetMode="External"/><Relationship Id="rId3931" Type="http://schemas.openxmlformats.org/officeDocument/2006/relationships/hyperlink" Target="https://www.etsi.org/deliver/etsi_ts/138100_138199/138113/15.17.00_60/ts_138113v151700p.pdf" TargetMode="External"/><Relationship Id="rId438" Type="http://schemas.openxmlformats.org/officeDocument/2006/relationships/hyperlink" Target="https://www.ccsa.org.cn/api/portalsFile/downloadOldFile?type=19&amp;oldFileUrl=ITU-R/M.2150-2_SRIT/CCSA.36.305V1640.doc" TargetMode="External"/><Relationship Id="rId645" Type="http://schemas.openxmlformats.org/officeDocument/2006/relationships/hyperlink" Target="https://www.etsi.org/deliver/etsi_ts/136300_136399/136361/15.00.00_60/ts_136361v150000p.pdf" TargetMode="External"/><Relationship Id="rId852" Type="http://schemas.openxmlformats.org/officeDocument/2006/relationships/hyperlink" Target="https://members.tsdsi.in/s/jziiQrpiTSW9do8" TargetMode="External"/><Relationship Id="rId1068" Type="http://schemas.openxmlformats.org/officeDocument/2006/relationships/hyperlink" Target="https://members.tsdsi.in/s/SapPC7tXsRFERQy" TargetMode="External"/><Relationship Id="rId1275" Type="http://schemas.openxmlformats.org/officeDocument/2006/relationships/hyperlink" Target="https://www.ccsa.org.cn/api/portalsFile/downloadOldFile?type=19&amp;oldFileUrl=ITU-R/M.2150-2_SRIT/CCSA.36.442V1600.doc" TargetMode="External"/><Relationship Id="rId1482" Type="http://schemas.openxmlformats.org/officeDocument/2006/relationships/hyperlink" Target="https://members.tsdsi.in/index.php/s/H9iiG9iA3ZAskQz" TargetMode="External"/><Relationship Id="rId2119" Type="http://schemas.openxmlformats.org/officeDocument/2006/relationships/hyperlink" Target="http://committee.tta.or.kr/data/ttasDown.jsp?kind=ttastd&amp;pk_num=TTAT.3G-38.470V16.8.0" TargetMode="External"/><Relationship Id="rId2326" Type="http://schemas.openxmlformats.org/officeDocument/2006/relationships/hyperlink" Target="https://www.ccsa.org.cn/api/portalsFile/downloadOldFile?type=19&amp;oldFileUrl=ITU-R/M.2150-2_SRIT/CCSA.36.116V1700.doc" TargetMode="External"/><Relationship Id="rId2533" Type="http://schemas.openxmlformats.org/officeDocument/2006/relationships/hyperlink" Target="https://members.tsdsi.in/s/W6kFWscLaJF87Cy" TargetMode="External"/><Relationship Id="rId2740" Type="http://schemas.openxmlformats.org/officeDocument/2006/relationships/hyperlink" Target="https://members.tsdsi.in/s/QexNgZdYfbxBCoy" TargetMode="External"/><Relationship Id="rId505" Type="http://schemas.openxmlformats.org/officeDocument/2006/relationships/hyperlink" Target="https://www.arib.or.jp/english/html/overview/doc/T120_T23_SPECS/ARIB-STD-T120/Rel17/36/A36314-h00.pdf" TargetMode="External"/><Relationship Id="rId712" Type="http://schemas.openxmlformats.org/officeDocument/2006/relationships/hyperlink" Target="https://members.tsdsi.in/s/LqHn2iRdrwK9gCq" TargetMode="External"/><Relationship Id="rId1135" Type="http://schemas.openxmlformats.org/officeDocument/2006/relationships/hyperlink" Target="https://www.ccsa.org.cn/api/portalsFile/downloadOldFile?type=19&amp;oldFileUrl=ITU-R/M.2150-2_SRIT/CCSA.36.421V1700.doc" TargetMode="External"/><Relationship Id="rId1342" Type="http://schemas.openxmlformats.org/officeDocument/2006/relationships/hyperlink" Target="http://committee.tta.or.kr/data/ttasDown.jsp?kind=ttastd&amp;pk_num=TTAT.3G-36.445V16.0.0" TargetMode="External"/><Relationship Id="rId1202" Type="http://schemas.openxmlformats.org/officeDocument/2006/relationships/hyperlink" Target="http://committee.tta.or.kr/data/ttasDown.jsp?kind=ttastd&amp;pk_num=TTAT.3G-36.424V17.0.0" TargetMode="External"/><Relationship Id="rId2600" Type="http://schemas.openxmlformats.org/officeDocument/2006/relationships/hyperlink" Target="https://www.ccsa.org.cn/api/portalsFile/downloadOldFile?type=19&amp;oldFileUrl=ITU-R/M.2150-2_SRIT/CCSA.38.133V1780.rar" TargetMode="External"/><Relationship Id="rId4358" Type="http://schemas.openxmlformats.org/officeDocument/2006/relationships/hyperlink" Target="https://www.etsi.org/deliver/etsi_ts/138400_138499/138474/17.00.00_60/ts_138474v170000p.pdf" TargetMode="External"/><Relationship Id="rId3167" Type="http://schemas.openxmlformats.org/officeDocument/2006/relationships/hyperlink" Target="https://members.tsdsi.in/index.php/s/oCmRJwDcXTn8c4b" TargetMode="External"/><Relationship Id="rId295" Type="http://schemas.openxmlformats.org/officeDocument/2006/relationships/hyperlink" Target="https://www.arib.or.jp/english/html/overview/doc/T120_T23_SPECS/ARIB-STD-T120/Rel17/38/A38212-h40.pdf" TargetMode="External"/><Relationship Id="rId3374" Type="http://schemas.openxmlformats.org/officeDocument/2006/relationships/hyperlink" Target="https://www.ccsa.org.cn/api/portalsFile/downloadOldFile?type=19&amp;oldFileUrl=ITU-R/M.2150-2_RIT/CCSA.38.413V16110.docx" TargetMode="External"/><Relationship Id="rId3581" Type="http://schemas.openxmlformats.org/officeDocument/2006/relationships/hyperlink" Target="https://www.ttc.or.jp/st/docs/3gpps2019/TS/TS-3GA-38.460(Rel15)v15.4.0.pdf" TargetMode="External"/><Relationship Id="rId4218" Type="http://schemas.openxmlformats.org/officeDocument/2006/relationships/hyperlink" Target="https://www.etsi.org/deliver/etsi_ts/138200_138299/138214/17.04.00_60/ts_138214v170400p.pdf" TargetMode="External"/><Relationship Id="rId2183" Type="http://schemas.openxmlformats.org/officeDocument/2006/relationships/hyperlink" Target="https://www.ttc.or.jp/st/docs/3gpp/2023/TS/TS-3GA-38.473v16.12.0.pdf" TargetMode="External"/><Relationship Id="rId2390" Type="http://schemas.openxmlformats.org/officeDocument/2006/relationships/hyperlink" Target="https://www.atis.org/3gpp-transpositions" TargetMode="External"/><Relationship Id="rId3027" Type="http://schemas.openxmlformats.org/officeDocument/2006/relationships/hyperlink" Target="https://members.tsdsi.in/s/C8J64k3z7xJ7MoZ" TargetMode="External"/><Relationship Id="rId3234" Type="http://schemas.openxmlformats.org/officeDocument/2006/relationships/hyperlink" Target="https://www.ccsa.org.cn/api/portalsFile/downloadOldFile?type=19&amp;oldFileUrl=ITU-R/M.2150-2_RIT/CCSA.37.472V1700.doc" TargetMode="External"/><Relationship Id="rId3441" Type="http://schemas.openxmlformats.org/officeDocument/2006/relationships/hyperlink" Target="https://www.ttc.or.jp/st/docs/3gpps2020/TS/TS-3GA-38_420_Rel16v16_0_0.pdf" TargetMode="External"/><Relationship Id="rId155" Type="http://schemas.openxmlformats.org/officeDocument/2006/relationships/hyperlink" Target="https://www.arib.or.jp/english/html/overview/doc/T120_T23_SPECS/ARIB-STD-T120/Rel15/36/A36213-fg0.pdf" TargetMode="External"/><Relationship Id="rId362" Type="http://schemas.openxmlformats.org/officeDocument/2006/relationships/hyperlink" Target="https://www.etsi.org/deliver/etsi_ts/138200_138299/138215/17.02.00_60/ts_138215v170200p.pdf" TargetMode="External"/><Relationship Id="rId2043" Type="http://schemas.openxmlformats.org/officeDocument/2006/relationships/hyperlink" Target="https://www.ttc.or.jp/st/docs/3gpp/2022/TS/TS-3GA-38.460v17.0.0.pdf" TargetMode="External"/><Relationship Id="rId2250" Type="http://schemas.openxmlformats.org/officeDocument/2006/relationships/hyperlink" Target="https://members.tsdsi.in/s/dJS32CSxiixwPQb" TargetMode="External"/><Relationship Id="rId3301" Type="http://schemas.openxmlformats.org/officeDocument/2006/relationships/hyperlink" Target="https://www.ttc.or.jp/st/docs/3gpp/2023/TS/TS-3GA-38.401v17.3.0.pdf" TargetMode="External"/><Relationship Id="rId222" Type="http://schemas.openxmlformats.org/officeDocument/2006/relationships/hyperlink" Target="https://www.etsi.org/deliver/etsi_ts/138200_138299/138201/15.00.00_60/ts_138201v150000p.pdf" TargetMode="External"/><Relationship Id="rId2110" Type="http://schemas.openxmlformats.org/officeDocument/2006/relationships/hyperlink" Target="https://www.etsi.org/deliver/etsi_ts/138400_138499/138470/15.08.00_60/ts_138470v150800p.pdf" TargetMode="External"/><Relationship Id="rId4075" Type="http://schemas.openxmlformats.org/officeDocument/2006/relationships/hyperlink" Target="https://members.tsdsi.in/index.php/s/o3zHFn32262BY7d" TargetMode="External"/><Relationship Id="rId4282" Type="http://schemas.openxmlformats.org/officeDocument/2006/relationships/hyperlink" Target="https://www.etsi.org/deliver/etsi_ts/137400_137499/137472/16.02.00_60/ts_137472v160200p.pdf" TargetMode="External"/><Relationship Id="rId1669" Type="http://schemas.openxmlformats.org/officeDocument/2006/relationships/hyperlink" Target="https://www.ccsa.org.cn/api/portalsFile/downloadOldFile?type=19&amp;oldFileUrl=ITU-R/M.2150-2_SRIT/CCSA.37.471V1700.doc" TargetMode="External"/><Relationship Id="rId1876" Type="http://schemas.openxmlformats.org/officeDocument/2006/relationships/hyperlink" Target="https://www.atis.org/3gpp-transpositions" TargetMode="External"/><Relationship Id="rId2927" Type="http://schemas.openxmlformats.org/officeDocument/2006/relationships/hyperlink" Target="https://www.ccsa.org.cn/api/portalsFile/downloadOldFile?type=19&amp;oldFileUrl=ITU-R/M.2150-2_RIT/CCSA.38.304V1730.docx" TargetMode="External"/><Relationship Id="rId3091" Type="http://schemas.openxmlformats.org/officeDocument/2006/relationships/hyperlink" Target="http://committee.tta.or.kr/data/ttasDown.jsp?kind=ttastd&amp;pk_num=TTAT.3G-38.331V17.3.0" TargetMode="External"/><Relationship Id="rId4142" Type="http://schemas.openxmlformats.org/officeDocument/2006/relationships/hyperlink" Target="https://members.tsdsi.in/index.php/s/DfctiCRgqgB89rG" TargetMode="External"/><Relationship Id="rId1529" Type="http://schemas.openxmlformats.org/officeDocument/2006/relationships/hyperlink" Target="https://www.ccsa.org.cn/api/portalsFile/downloadOldFile?type=19&amp;oldFileUrl=ITU-R/M.2150-2_SRIT/CCSA.36.464V1600.doc" TargetMode="External"/><Relationship Id="rId1736" Type="http://schemas.openxmlformats.org/officeDocument/2006/relationships/hyperlink" Target="https://www.atis.org/3gpp-transpositions" TargetMode="External"/><Relationship Id="rId1943" Type="http://schemas.openxmlformats.org/officeDocument/2006/relationships/hyperlink" Target="https://members.tsdsi.in/s/g2Qgo7rw3oyFn9B" TargetMode="External"/><Relationship Id="rId28" Type="http://schemas.openxmlformats.org/officeDocument/2006/relationships/hyperlink" Target="https://www.itu.int/pub/R-REP-M.2376" TargetMode="External"/><Relationship Id="rId1803" Type="http://schemas.openxmlformats.org/officeDocument/2006/relationships/hyperlink" Target="https://members.tsdsi.in/s/gZYX23RpE6pKxry" TargetMode="External"/><Relationship Id="rId4002" Type="http://schemas.openxmlformats.org/officeDocument/2006/relationships/hyperlink" Target="https://members.tsdsi.in/s/HEmt7bMy7f33eTP" TargetMode="External"/><Relationship Id="rId3768" Type="http://schemas.openxmlformats.org/officeDocument/2006/relationships/hyperlink" Target="https://members.tsdsi.in/s/gERj7Rkq9LkkT8E" TargetMode="External"/><Relationship Id="rId3975" Type="http://schemas.openxmlformats.org/officeDocument/2006/relationships/hyperlink" Target="http://committee.tta.or.kr/data/ttasDown.jsp?kind=ttastd&amp;pk_num=TTAT.3G-38.124V17.2.0" TargetMode="External"/><Relationship Id="rId689" Type="http://schemas.openxmlformats.org/officeDocument/2006/relationships/hyperlink" Target="https://www.ccsa.org.cn/api/portalsFile/downloadOldFile?type=19&amp;oldFileUrl=ITU-R/M.2150-2_SRIT/CCSA.37.324V1510.doc" TargetMode="External"/><Relationship Id="rId896" Type="http://schemas.openxmlformats.org/officeDocument/2006/relationships/hyperlink" Target="https://www.arib.or.jp/english/html/overview/doc/T120_T23_SPECS/ARIB-STD-T120/Rel16/38/A38322-g30.pdf" TargetMode="External"/><Relationship Id="rId2577" Type="http://schemas.openxmlformats.org/officeDocument/2006/relationships/hyperlink" Target="https://www.arib.or.jp/english/html/overview/doc/T120_T23_SPECS/ARIB-STD-T120/Rel17/38/A38124-h20.pdf" TargetMode="External"/><Relationship Id="rId2784" Type="http://schemas.openxmlformats.org/officeDocument/2006/relationships/hyperlink" Target="https://www.arib.or.jp/english/html/overview/doc/T120_T23_SPECS/ARIB-STD-T120/Rel15/38/A38215-f70.pdf" TargetMode="External"/><Relationship Id="rId3628" Type="http://schemas.openxmlformats.org/officeDocument/2006/relationships/hyperlink" Target="https://members.tsdsi.in/s/ybMp748pxqJ8prG" TargetMode="External"/><Relationship Id="rId549" Type="http://schemas.openxmlformats.org/officeDocument/2006/relationships/hyperlink" Target="https://www.ccsa.org.cn/api/portalsFile/downloadOldFile?type=19&amp;oldFileUrl=ITU-R/M.2150-2_SRIT/CCSA.36.322V1700.doc" TargetMode="External"/><Relationship Id="rId756" Type="http://schemas.openxmlformats.org/officeDocument/2006/relationships/hyperlink" Target="https://www.arib.or.jp/english/html/overview/doc/T120_T23_SPECS/ARIB-STD-T120/Rel16/38/A38300-gb0.pdf" TargetMode="External"/><Relationship Id="rId1179" Type="http://schemas.openxmlformats.org/officeDocument/2006/relationships/hyperlink" Target="https://www.etsi.org/deliver/etsi_ts/136400_136499/136423/17.03.00_60/ts_136423v170300p.pdf" TargetMode="External"/><Relationship Id="rId1386" Type="http://schemas.openxmlformats.org/officeDocument/2006/relationships/hyperlink" Target="https://www.atis.org/3gpp-transpositions" TargetMode="External"/><Relationship Id="rId1593" Type="http://schemas.openxmlformats.org/officeDocument/2006/relationships/hyperlink" Target="https://www.etsi.org/deliver/etsi_ts/137400_137499/137461/16.01.00_60/ts_137461v160100p.pdf" TargetMode="External"/><Relationship Id="rId2437" Type="http://schemas.openxmlformats.org/officeDocument/2006/relationships/hyperlink" Target="http://committee.tta.or.kr/data/ttasDown.jsp?kind=ttastd&amp;pk_num=TTAT.3G-37.114V16.0.0" TargetMode="External"/><Relationship Id="rId2991" Type="http://schemas.openxmlformats.org/officeDocument/2006/relationships/hyperlink" Target="https://www.etsi.org/deliver/etsi_ts/138300_138399/138307/17.08.00_60/ts_138307v170800p.pdf" TargetMode="External"/><Relationship Id="rId3835" Type="http://schemas.openxmlformats.org/officeDocument/2006/relationships/hyperlink" Target="http://committee.tta.or.kr/data/ttasDown.jsp?kind=ttastd&amp;pk_num=TTAT.3G-37.114V17.0.0" TargetMode="External"/><Relationship Id="rId409" Type="http://schemas.openxmlformats.org/officeDocument/2006/relationships/hyperlink" Target="https://www.ccsa.org.cn/api/portalsFile/downloadOldFile?type=19&amp;oldFileUrl=ITU-R/M.2150-2_SRIT/CCSA.36.304V1580.doc" TargetMode="External"/><Relationship Id="rId963" Type="http://schemas.openxmlformats.org/officeDocument/2006/relationships/hyperlink" Target="https://www.etsi.org/deliver/etsi_ts/138300_138399/138340/17.03.00_60/ts_138340v170300p.pdf" TargetMode="External"/><Relationship Id="rId1039" Type="http://schemas.openxmlformats.org/officeDocument/2006/relationships/hyperlink" Target="https://www.etsi.org/deliver/etsi_ts/136400_136499/136412/15.00.00_60/ts_136412v150000p.pdf" TargetMode="External"/><Relationship Id="rId1246" Type="http://schemas.openxmlformats.org/officeDocument/2006/relationships/hyperlink" Target="https://www.atis.org/3gpp-documents/Rel15/" TargetMode="External"/><Relationship Id="rId2644" Type="http://schemas.openxmlformats.org/officeDocument/2006/relationships/image" Target="media/image35.emf"/><Relationship Id="rId2851" Type="http://schemas.openxmlformats.org/officeDocument/2006/relationships/hyperlink" Target="https://www.etsi.org/deliver/etsi_ts/137300_137399/137340/15.16.00_60/ts_137340v151600p.pdf" TargetMode="External"/><Relationship Id="rId3902" Type="http://schemas.openxmlformats.org/officeDocument/2006/relationships/hyperlink" Target="https://www.ccsa.org.cn/api/portalsFile/downloadOldFile?type=19&amp;oldFileUrl=ITU-R/M.2150-2_RIT/CCSA.38.104V15180.docx" TargetMode="External"/><Relationship Id="rId92" Type="http://schemas.openxmlformats.org/officeDocument/2006/relationships/hyperlink" Target="https://www.arib.or.jp/english/html/overview/doc/T120_T23_SPECS/ARIB-STD-T120/Rel15/36/A36201-f30.pdf" TargetMode="External"/><Relationship Id="rId616" Type="http://schemas.openxmlformats.org/officeDocument/2006/relationships/hyperlink" Target="http://committee.tta.or.kr/data/ttasDown.jsp?kind=ttastd&amp;pk_num=TTAT.3G-36.355V17.0.0" TargetMode="External"/><Relationship Id="rId823" Type="http://schemas.openxmlformats.org/officeDocument/2006/relationships/hyperlink" Target="https://www.etsi.org/deliver/etsi_ts/138300_138399/138306/16.11.00_60/ts_138306v161100p.pdf" TargetMode="External"/><Relationship Id="rId1453" Type="http://schemas.openxmlformats.org/officeDocument/2006/relationships/hyperlink" Target="https://members.tsdsi.in/s/R9Efm2igWzbkyXm" TargetMode="External"/><Relationship Id="rId1660" Type="http://schemas.openxmlformats.org/officeDocument/2006/relationships/hyperlink" Target="https://www.atis.org/3gpp-transpositions" TargetMode="External"/><Relationship Id="rId2504" Type="http://schemas.openxmlformats.org/officeDocument/2006/relationships/hyperlink" Target="https://www.etsi.org/deliver/etsi_ts/138100_138199/13810103/17.08.00_60/ts_13810103v170800p.pdf" TargetMode="External"/><Relationship Id="rId2711" Type="http://schemas.openxmlformats.org/officeDocument/2006/relationships/hyperlink" Target="https://www.etsi.org/deliver/etsi_ts/138200_138299/138211/16.10.00_60/ts_138211v161000p.pdf" TargetMode="External"/><Relationship Id="rId1106" Type="http://schemas.openxmlformats.org/officeDocument/2006/relationships/hyperlink" Target="https://www.atis.org/3gpp-documents/Rel16/" TargetMode="External"/><Relationship Id="rId1313" Type="http://schemas.openxmlformats.org/officeDocument/2006/relationships/hyperlink" Target="https://members.tsdsi.in/index.php/s/Wc5skLztjkprFKr" TargetMode="External"/><Relationship Id="rId1520" Type="http://schemas.openxmlformats.org/officeDocument/2006/relationships/hyperlink" Target="https://www.atis.org/3gpp-documents/Rel15/" TargetMode="External"/><Relationship Id="rId3278" Type="http://schemas.openxmlformats.org/officeDocument/2006/relationships/hyperlink" Target="https://members.tsdsi.in/s/RsKEMsDAPfy3xHi" TargetMode="External"/><Relationship Id="rId3485" Type="http://schemas.openxmlformats.org/officeDocument/2006/relationships/hyperlink" Target="https://www.ccsa.org.cn/api/portalsFile/downloadOldFile?type=19&amp;oldFileUrl=ITU-R/M.2150-2_RIT/CCSA.38.422V1700.doc" TargetMode="External"/><Relationship Id="rId3692" Type="http://schemas.openxmlformats.org/officeDocument/2006/relationships/hyperlink" Target="http://committee.tta.or.kr/data/ttasDown.jsp?kind=ttastd&amp;pk_num=TTAT.3G-38.471V16.0.0" TargetMode="External"/><Relationship Id="rId4329" Type="http://schemas.openxmlformats.org/officeDocument/2006/relationships/hyperlink" Target="https://www.etsi.org/deliver/etsi_ts/138400_138499/138455/15.04.00_60/ts_138455v150400p.pdf" TargetMode="External"/><Relationship Id="rId199" Type="http://schemas.openxmlformats.org/officeDocument/2006/relationships/hyperlink" Target="https://www.ccsa.org.cn/api/portalsFile/downloadOldFile?type=19&amp;oldFileUrl=ITU-R/M.2150-2_SRIT/CCSA.36.216V1500.doc" TargetMode="External"/><Relationship Id="rId2087" Type="http://schemas.openxmlformats.org/officeDocument/2006/relationships/hyperlink" Target="https://www.ccsa.org.cn/api/portalsFile/downloadOldFile?type=19&amp;oldFileUrl=ITU-R/M.2150-2_SRIT/CCSA.38.463V15110.doc" TargetMode="External"/><Relationship Id="rId2294" Type="http://schemas.openxmlformats.org/officeDocument/2006/relationships/hyperlink" Target="https://www.ccsa.org.cn/api/portalsFile/downloadOldFile?type=19&amp;oldFileUrl=ITU-R/M.2150-2_SRIT/CCSA.36.124V1540.doc" TargetMode="External"/><Relationship Id="rId3138" Type="http://schemas.openxmlformats.org/officeDocument/2006/relationships/hyperlink" Target="https://www.etsi.org/deliver/etsi_ts/137400_137499/137461/15.05.00_60/ts_137461v150500p.pdf" TargetMode="External"/><Relationship Id="rId3345" Type="http://schemas.openxmlformats.org/officeDocument/2006/relationships/hyperlink" Target="https://www.ccsa.org.cn/api/portalsFile/downloadOldFile?type=19&amp;oldFileUrl=ITU-R/M.2150-2_RIT/CCSA.38.412V1550.doc" TargetMode="External"/><Relationship Id="rId3552" Type="http://schemas.openxmlformats.org/officeDocument/2006/relationships/hyperlink" Target="http://committee.tta.or.kr/data/ttasDown.jsp?kind=ttastd&amp;pk_num=TTAT.3G-38.425V17.2.0" TargetMode="External"/><Relationship Id="rId266" Type="http://schemas.openxmlformats.org/officeDocument/2006/relationships/hyperlink" Target="http://committee.tta.or.kr/data/ttasDown.jsp?kind=ttastd&amp;pk_num=TTAT.3G-38.211V15.10.0" TargetMode="External"/><Relationship Id="rId473" Type="http://schemas.openxmlformats.org/officeDocument/2006/relationships/hyperlink" Target="https://www.ccsa.org.cn/api/portalsFile/downloadOldFile?type=19&amp;oldFileUrl=ITU-R/M.2150-2_SRIT/CCSA.36.307V1590.doc" TargetMode="External"/><Relationship Id="rId680" Type="http://schemas.openxmlformats.org/officeDocument/2006/relationships/hyperlink" Target="https://www.atis.org/3gpp-transpositions" TargetMode="External"/><Relationship Id="rId2154" Type="http://schemas.openxmlformats.org/officeDocument/2006/relationships/hyperlink" Target="http://committee.tta.or.kr/data/ttasDown.jsp?kind=ttastd&amp;pk_num=TTAT.3G-38.472V15.7.0" TargetMode="External"/><Relationship Id="rId2361" Type="http://schemas.openxmlformats.org/officeDocument/2006/relationships/hyperlink" Target="https://www.ccsa.org.cn/api/portalsFile/downloadOldFile?type=19&amp;oldFileUrl=ITU-R/M.2150-2_SRIT/CCSA.36.133V16150.rar" TargetMode="External"/><Relationship Id="rId3205" Type="http://schemas.openxmlformats.org/officeDocument/2006/relationships/hyperlink" Target="https://www.atis.org/3gpp-transpositions" TargetMode="External"/><Relationship Id="rId3412" Type="http://schemas.openxmlformats.org/officeDocument/2006/relationships/hyperlink" Target="http://committee.tta.or.kr/data/ttasDown.jsp?kind=ttastd&amp;pk_num=TTAT.3G-38.415V15.3.0" TargetMode="External"/><Relationship Id="rId126" Type="http://schemas.openxmlformats.org/officeDocument/2006/relationships/hyperlink" Target="http://committee.tta.or.kr/data/ttasDown.jsp?kind=ttastd&amp;pk_num=TTAT.3G-36.211V16.7.0" TargetMode="External"/><Relationship Id="rId333" Type="http://schemas.openxmlformats.org/officeDocument/2006/relationships/hyperlink" Target="https://www.ccsa.org.cn/api/portalsFile/downloadOldFile?type=19&amp;oldFileUrl=ITU-R/M.2150-2_SRIT/CCSA.38.214V16120.doc" TargetMode="External"/><Relationship Id="rId540" Type="http://schemas.openxmlformats.org/officeDocument/2006/relationships/hyperlink" Target="https://www.arib.or.jp/english/html/overview/doc/T120_T23_SPECS/ARIB-STD-T120/Rel16/36/A36322-g00.pdf" TargetMode="External"/><Relationship Id="rId1170" Type="http://schemas.openxmlformats.org/officeDocument/2006/relationships/hyperlink" Target="https://www.ccsa.org.cn/api/portalsFile/downloadOldFile?type=19&amp;oldFileUrl=ITU-R/M.2150-2_SRIT/CCSA.36.423V16101.doc" TargetMode="External"/><Relationship Id="rId2014" Type="http://schemas.openxmlformats.org/officeDocument/2006/relationships/hyperlink" Target="http://committee.tta.or.kr/data/ttasDown.jsp?kind=ttastd&amp;pk_num=TTAT.3G-38.455V16.10.0" TargetMode="External"/><Relationship Id="rId2221" Type="http://schemas.openxmlformats.org/officeDocument/2006/relationships/hyperlink" Target="https://www.etsi.org/deliver/etsi_ts/136100_136199/136101/16.15.00_60/ts_136101v161500p.pdf" TargetMode="External"/><Relationship Id="rId1030" Type="http://schemas.openxmlformats.org/officeDocument/2006/relationships/hyperlink" Target="https://www.ccsa.org.cn/api/portalsFile/downloadOldFile?type=19&amp;oldFileUrl=ITU-R/M.2150-2_SRIT/CCSA.36.411V1700.doc" TargetMode="External"/><Relationship Id="rId4186" Type="http://schemas.openxmlformats.org/officeDocument/2006/relationships/image" Target="media/image74.png"/><Relationship Id="rId400" Type="http://schemas.openxmlformats.org/officeDocument/2006/relationships/hyperlink" Target="https://www.arib.or.jp/english/html/overview/doc/T120_T23_SPECS/ARIB-STD-T120/Rel17/36/A36302-h00.pdf" TargetMode="External"/><Relationship Id="rId1987" Type="http://schemas.openxmlformats.org/officeDocument/2006/relationships/hyperlink" Target="https://www.ttc.or.jp/st/docs/3gpp/2020/TS/TS-3GA-38.425v15.7.0.pdf" TargetMode="External"/><Relationship Id="rId4393" Type="http://schemas.openxmlformats.org/officeDocument/2006/relationships/hyperlink" Target="https://www.etsi.org/deliver/etsi_ts/138100_138199/138133/17.08.00_60/ts_138133v170800p.pdf" TargetMode="External"/><Relationship Id="rId1847" Type="http://schemas.openxmlformats.org/officeDocument/2006/relationships/hyperlink" Target="https://www.ttc.or.jp/st/docs/3gpps2020/TS/TS-3GA-38_414_Rel16v16_0_0.pdf" TargetMode="External"/><Relationship Id="rId4046" Type="http://schemas.openxmlformats.org/officeDocument/2006/relationships/header" Target="header16.xml"/><Relationship Id="rId4253" Type="http://schemas.openxmlformats.org/officeDocument/2006/relationships/hyperlink" Target="https://www.etsi.org/deliver/etsi_ts/138300_138399/138321/17.03.00_60/ts_138321v170300p.pdf" TargetMode="External"/><Relationship Id="rId1707" Type="http://schemas.openxmlformats.org/officeDocument/2006/relationships/hyperlink" Target="https://www.ttc.or.jp/st/docs/3gpp/2022/TS/TS-3GA-37.480v17.1.0.pdf" TargetMode="External"/><Relationship Id="rId3062" Type="http://schemas.openxmlformats.org/officeDocument/2006/relationships/hyperlink" Target="https://members.tsdsi.in/s/WrYrbHDZ36Lobmc" TargetMode="External"/><Relationship Id="rId4113" Type="http://schemas.openxmlformats.org/officeDocument/2006/relationships/hyperlink" Target="https://members.tsdsi.in/index.php/s/9k59Fo34CqtHALm" TargetMode="External"/><Relationship Id="rId4320" Type="http://schemas.openxmlformats.org/officeDocument/2006/relationships/hyperlink" Target="https://www.etsi.org/deliver/etsi_ts/138400_138499/138423/15.16.00_60/ts_138423v151600p.pdf" TargetMode="External"/><Relationship Id="rId190" Type="http://schemas.openxmlformats.org/officeDocument/2006/relationships/hyperlink" Target="https://www.arib.or.jp/english/html/overview/doc/T120_T23_SPECS/ARIB-STD-T120/Rel17/36/A36214-h00.pdf" TargetMode="External"/><Relationship Id="rId1914" Type="http://schemas.openxmlformats.org/officeDocument/2006/relationships/hyperlink" Target="https://www.etsi.org/deliver/etsi_ts/138400_138499/138421/17.00.00_60/ts_138421v170000p.pdf" TargetMode="External"/><Relationship Id="rId3879" Type="http://schemas.openxmlformats.org/officeDocument/2006/relationships/hyperlink" Target="https://www.atis.org/3gpp-transpositions" TargetMode="External"/><Relationship Id="rId2688" Type="http://schemas.openxmlformats.org/officeDocument/2006/relationships/hyperlink" Target="https://www.ccsa.org.cn/api/portalsFile/downloadOldFile?type=19&amp;oldFileUrl=ITU-R/M.2150-2_RIT/CCSA.38.202V1630.docx" TargetMode="External"/><Relationship Id="rId2895" Type="http://schemas.openxmlformats.org/officeDocument/2006/relationships/hyperlink" Target="http://committee.tta.or.kr/data/ttasDown.jsp?kind=ttastd&amp;pk_num=TTAT.3G-38.300V15.13.0" TargetMode="External"/><Relationship Id="rId3739" Type="http://schemas.openxmlformats.org/officeDocument/2006/relationships/hyperlink" Target="https://www.etsi.org/deliver/etsi_ts/138400_138499/138473/17.03.00_60/ts_138473v170300p.pdf" TargetMode="External"/><Relationship Id="rId3946" Type="http://schemas.openxmlformats.org/officeDocument/2006/relationships/hyperlink" Target="https://members.tsdsi.in/s/yYw9pjXMkFBZoNj" TargetMode="External"/><Relationship Id="rId867" Type="http://schemas.openxmlformats.org/officeDocument/2006/relationships/hyperlink" Target="http://committee.tta.or.kr/data/ttasDown.jsp?kind=ttastd&amp;pk_num=TTAT.3G-38.314V17.2.0" TargetMode="External"/><Relationship Id="rId1497" Type="http://schemas.openxmlformats.org/officeDocument/2006/relationships/hyperlink" Target="http://committee.tta.or.kr/data/ttasDown.jsp?kind=ttastd&amp;pk_num=TTAT.3G-36.462V17.0.0" TargetMode="External"/><Relationship Id="rId2548" Type="http://schemas.openxmlformats.org/officeDocument/2006/relationships/hyperlink" Target="http://committee.tta.or.kr/data/ttasDown.jsp?kind=ttastd&amp;pk_num=TTAT.3G-38.113V16.7.0" TargetMode="External"/><Relationship Id="rId2755" Type="http://schemas.openxmlformats.org/officeDocument/2006/relationships/hyperlink" Target="http://committee.tta.or.kr/data/ttasDown.jsp?kind=ttastd&amp;pk_num=TTAT.3G-38.213V16.12.0" TargetMode="External"/><Relationship Id="rId2962" Type="http://schemas.openxmlformats.org/officeDocument/2006/relationships/hyperlink" Target="https://www.ccsa.org.cn/api/portalsFile/downloadOldFile?type=19&amp;oldFileUrl=ITU-R/M.2150-2_RIT/CCSA.38.306V16110.docx" TargetMode="External"/><Relationship Id="rId3806" Type="http://schemas.openxmlformats.org/officeDocument/2006/relationships/hyperlink" Target="https://www.atis.org/3gpp-transpositions" TargetMode="External"/><Relationship Id="rId727" Type="http://schemas.openxmlformats.org/officeDocument/2006/relationships/hyperlink" Target="http://committee.tta.or.kr/data/ttasDown.jsp?kind=ttastd&amp;pk_num=TTAT.3G-37.340V17.3.0" TargetMode="External"/><Relationship Id="rId934" Type="http://schemas.openxmlformats.org/officeDocument/2006/relationships/hyperlink" Target="https://www.ccsa.org.cn/api/portalsFile/downloadOldFile?type=19&amp;oldFileUrl=ITU-R/M.2150-2_SRIT/CCSA.38.331V15201.doc" TargetMode="External"/><Relationship Id="rId1357" Type="http://schemas.openxmlformats.org/officeDocument/2006/relationships/hyperlink" Target="https://www.ttc.or.jp/st/docs/3gpps2019/TS/TS-3GA-36.455(Rel15)v15.2.1.pdf" TargetMode="External"/><Relationship Id="rId1564" Type="http://schemas.openxmlformats.org/officeDocument/2006/relationships/hyperlink" Target="https://www.ccsa.org.cn/api/portalsFile/downloadOldFile?type=19&amp;oldFileUrl=ITU-R/M.2150-2_SRIT/CCSA.37.460V1520.doc" TargetMode="External"/><Relationship Id="rId1771" Type="http://schemas.openxmlformats.org/officeDocument/2006/relationships/hyperlink" Target="https://www.atis.org/3gpp-transpositions" TargetMode="External"/><Relationship Id="rId2408" Type="http://schemas.openxmlformats.org/officeDocument/2006/relationships/hyperlink" Target="https://www.atis.org/3gpp-transpositions" TargetMode="External"/><Relationship Id="rId2615" Type="http://schemas.openxmlformats.org/officeDocument/2006/relationships/hyperlink" Target="https://www.ccsa.org.cn/api/portalsFile/downloadOldFile?type=19&amp;oldFileUrl=ITU-R/M.2150-2_SRIT/CCSA.38.174V1720.doc" TargetMode="External"/><Relationship Id="rId2822" Type="http://schemas.openxmlformats.org/officeDocument/2006/relationships/hyperlink" Target="https://www.ccsa.org.cn/api/portalsFile/downloadOldFile?type=19&amp;oldFileUrl=ITU-R/M.2150-2_RIT/CCSA.37.320V1720.docx" TargetMode="External"/><Relationship Id="rId63" Type="http://schemas.openxmlformats.org/officeDocument/2006/relationships/image" Target="media/image15.png"/><Relationship Id="rId1217" Type="http://schemas.openxmlformats.org/officeDocument/2006/relationships/hyperlink" Target="https://www.ttc.or.jp/st/docs/3gpps2020/TS/TS-3GA-36_425_Rel16v16_0_0.pdf" TargetMode="External"/><Relationship Id="rId1424" Type="http://schemas.openxmlformats.org/officeDocument/2006/relationships/hyperlink" Target="https://www.etsi.org/deliver/etsi_ts/136400_136499/136458/16.00.00_60/ts_136458v160000p.pdf" TargetMode="External"/><Relationship Id="rId1631" Type="http://schemas.openxmlformats.org/officeDocument/2006/relationships/hyperlink" Target="https://www.arib.or.jp/english/html/overview/doc/T120_T23_SPECS/ARIB-STD-T120/Rel16/37/A37466-g00.pdf" TargetMode="External"/><Relationship Id="rId3389" Type="http://schemas.openxmlformats.org/officeDocument/2006/relationships/hyperlink" Target="https://www.etsi.org/deliver/etsi_ts/138400_138499/138414/15.03.00_60/ts_138414v150300p.pdf" TargetMode="External"/><Relationship Id="rId3596" Type="http://schemas.openxmlformats.org/officeDocument/2006/relationships/hyperlink" Target="https://www.atis.org/3gpp-transpositions" TargetMode="External"/><Relationship Id="rId2198" Type="http://schemas.openxmlformats.org/officeDocument/2006/relationships/hyperlink" Target="https://www.atis.org/3gpp-transpositions" TargetMode="External"/><Relationship Id="rId3249" Type="http://schemas.openxmlformats.org/officeDocument/2006/relationships/hyperlink" Target="https://www.ccsa.org.cn/api/portalsFile/downloadOldFile?type=19&amp;oldFileUrl=ITU-R/M.2150-2_RIT/CCSA.37.473V1710.docx" TargetMode="External"/><Relationship Id="rId3456" Type="http://schemas.openxmlformats.org/officeDocument/2006/relationships/hyperlink" Target="https://www.atis.org/3gpp-transpositions" TargetMode="External"/><Relationship Id="rId377" Type="http://schemas.openxmlformats.org/officeDocument/2006/relationships/hyperlink" Target="https://members.tsdsi.in/s/cKno7LBFQB75WdS" TargetMode="External"/><Relationship Id="rId584" Type="http://schemas.openxmlformats.org/officeDocument/2006/relationships/hyperlink" Target="https://www.ccsa.org.cn/api/portalsFile/downloadOldFile?type=19&amp;oldFileUrl=ITU-R/M.2150-2_SRIT/CCSA.36.331V16110.doc" TargetMode="External"/><Relationship Id="rId2058" Type="http://schemas.openxmlformats.org/officeDocument/2006/relationships/hyperlink" Target="https://www.atis.org/3gpp-transpositions" TargetMode="External"/><Relationship Id="rId2265" Type="http://schemas.openxmlformats.org/officeDocument/2006/relationships/hyperlink" Target="https://www.ccsa.org.cn/api/portalsFile/downloadOldFile?type=19&amp;oldFileUrl=ITU-R/M.2150-2_SRIT/CCSA.36.106V1700.doc" TargetMode="External"/><Relationship Id="rId3109" Type="http://schemas.openxmlformats.org/officeDocument/2006/relationships/hyperlink" Target="https://www.ccsa.org.cn/api/portalsFile/downloadOldFile?type=19&amp;oldFileUrl=ITU-R/M.2150-2_RIT/CCSA.38.351V1730.docx" TargetMode="External"/><Relationship Id="rId3663" Type="http://schemas.openxmlformats.org/officeDocument/2006/relationships/hyperlink" Target="https://members.tsdsi.in/index.php/s/B3AZ44kRtHtYz72" TargetMode="External"/><Relationship Id="rId3870" Type="http://schemas.openxmlformats.org/officeDocument/2006/relationships/hyperlink" Target="http://committee.tta.or.kr/data/ttasDown.jsp?kind=ttastd&amp;pk_num=TTAT.3G-38.101-2V16.14.0" TargetMode="External"/><Relationship Id="rId237" Type="http://schemas.openxmlformats.org/officeDocument/2006/relationships/hyperlink" Target="https://members.tsdsi.in/s/93kPQABXmpra9ec" TargetMode="External"/><Relationship Id="rId791" Type="http://schemas.openxmlformats.org/officeDocument/2006/relationships/hyperlink" Target="https://www.arib.or.jp/english/html/overview/doc/T120_T23_SPECS/ARIB-STD-T120/Rel15/38/A38305-f90.pdf" TargetMode="External"/><Relationship Id="rId1074" Type="http://schemas.openxmlformats.org/officeDocument/2006/relationships/hyperlink" Target="https://www.etsi.org/deliver/etsi_ts/136400_136499/136413/17.03.00_60/ts_136413v170300p.pdf" TargetMode="External"/><Relationship Id="rId2472" Type="http://schemas.openxmlformats.org/officeDocument/2006/relationships/hyperlink" Target="https://www.arib.or.jp/english/html/overview/doc/T120_T23_SPECS/ARIB-STD-T120/Rel16/38/A38101-2-ge0.pdf" TargetMode="External"/><Relationship Id="rId3316" Type="http://schemas.openxmlformats.org/officeDocument/2006/relationships/hyperlink" Target="https://www.atis.org/3gpp-transpositions" TargetMode="External"/><Relationship Id="rId3523" Type="http://schemas.openxmlformats.org/officeDocument/2006/relationships/hyperlink" Target="https://members.tsdsi.in/index.php/s/Kkx4fK4wagjtmDD" TargetMode="External"/><Relationship Id="rId3730" Type="http://schemas.openxmlformats.org/officeDocument/2006/relationships/hyperlink" Target="https://www.ccsa.org.cn/api/portalsFile/downloadOldFile?type=19&amp;oldFileUrl=ITU-R/M.2150-2_RIT/CCSA.38.473V16120.docx" TargetMode="External"/><Relationship Id="rId444" Type="http://schemas.openxmlformats.org/officeDocument/2006/relationships/hyperlink" Target="https://www.ccsa.org.cn/api/portalsFile/downloadOldFile?type=19&amp;oldFileUrl=ITU-R/M.2150-2_SRIT/CCSA.36.305V1720.doc" TargetMode="External"/><Relationship Id="rId651" Type="http://schemas.openxmlformats.org/officeDocument/2006/relationships/hyperlink" Target="https://www.ccsa.org.cn/api/portalsFile/downloadOldFile?type=19&amp;oldFileUrl=ITU-R/M.2150-2_SRIT/CCSA.36.361V1600.doc" TargetMode="External"/><Relationship Id="rId1281" Type="http://schemas.openxmlformats.org/officeDocument/2006/relationships/hyperlink" Target="https://www.atis.org/3gpp-transpositions" TargetMode="External"/><Relationship Id="rId2125" Type="http://schemas.openxmlformats.org/officeDocument/2006/relationships/hyperlink" Target="https://members.tsdsi.in/s/57R9QonNMqWCige" TargetMode="External"/><Relationship Id="rId2332" Type="http://schemas.openxmlformats.org/officeDocument/2006/relationships/hyperlink" Target="https://www.ccsa.org.cn/api/portalsFile/downloadOldFile?type=19&amp;oldFileUrl=ITU-R/M.2150-2_SRIT/CCSA.36.124V1540.doc" TargetMode="External"/><Relationship Id="rId304" Type="http://schemas.openxmlformats.org/officeDocument/2006/relationships/hyperlink" Target="https://www.ccsa.org.cn/api/portalsFile/downloadOldFile?type=19&amp;oldFileUrl=ITU-R/M.2150-2_SRIT/CCSA.38.213V15150.doc" TargetMode="External"/><Relationship Id="rId511" Type="http://schemas.openxmlformats.org/officeDocument/2006/relationships/hyperlink" Target="http://committee.tta.or.kr/data/ttasDown.jsp?kind=ttastd&amp;pk_num=TTAT.3G-36.314V17.0.0" TargetMode="External"/><Relationship Id="rId1141" Type="http://schemas.openxmlformats.org/officeDocument/2006/relationships/hyperlink" Target="https://www.atis.org/3gpp-documents/Rel15/" TargetMode="External"/><Relationship Id="rId4297" Type="http://schemas.openxmlformats.org/officeDocument/2006/relationships/hyperlink" Target="https://www.etsi.org/deliver/etsi_ts/138400_138499/138411/16.00.00_60/ts_138411v160000p.pdf" TargetMode="External"/><Relationship Id="rId1001" Type="http://schemas.openxmlformats.org/officeDocument/2006/relationships/hyperlink" Target="https://www.atis.org/3gpp-documents/Rel16/" TargetMode="External"/><Relationship Id="rId4157" Type="http://schemas.openxmlformats.org/officeDocument/2006/relationships/hyperlink" Target="https://members.tsdsi.in/index.php/s/gwRgCLxjWmfyMSi" TargetMode="External"/><Relationship Id="rId4364" Type="http://schemas.openxmlformats.org/officeDocument/2006/relationships/hyperlink" Target="https://www.etsi.org/deliver/etsi_ts/137100_137199/137105/17.06.00_60/ts_137105v170600p.pdf" TargetMode="External"/><Relationship Id="rId1958" Type="http://schemas.openxmlformats.org/officeDocument/2006/relationships/hyperlink" Target="http://committee.tta.or.kr/data/ttasDown.jsp?kind=ttastd&amp;pk_num=TTAT.3G-38.423V17.3.0" TargetMode="External"/><Relationship Id="rId3173" Type="http://schemas.openxmlformats.org/officeDocument/2006/relationships/hyperlink" Target="https://www.etsi.org/deliver/etsi_ts/137400_137499/137462/17.00.00_60/ts_137462v170000p.pdf" TargetMode="External"/><Relationship Id="rId3380" Type="http://schemas.openxmlformats.org/officeDocument/2006/relationships/hyperlink" Target="https://www.ccsa.org.cn/api/portalsFile/downloadOldFile?type=19&amp;oldFileUrl=ITU-R/M.2150-2_RIT/CCSA.38.413V1730.docx" TargetMode="External"/><Relationship Id="rId4017" Type="http://schemas.openxmlformats.org/officeDocument/2006/relationships/hyperlink" Target="http://committee.tta.or.kr/data/ttasDown.jsp?kind=ttastd&amp;pk_num=TTAT.3G-38.175V16.4.0" TargetMode="External"/><Relationship Id="rId4224" Type="http://schemas.openxmlformats.org/officeDocument/2006/relationships/hyperlink" Target="https://www.etsi.org/deliver/etsi_ts/137300_137399/137320/17.02.00_60/ts_137320v170200p.pdf" TargetMode="External"/><Relationship Id="rId1818" Type="http://schemas.openxmlformats.org/officeDocument/2006/relationships/hyperlink" Target="http://committee.tta.or.kr/data/ttasDown.jsp?kind=ttastd&amp;pk_num=TTAT.3G-38.413V15.13.0" TargetMode="External"/><Relationship Id="rId3033" Type="http://schemas.openxmlformats.org/officeDocument/2006/relationships/hyperlink" Target="https://www.etsi.org/deliver/etsi_ts/138300_138399/138322/15.05.00_60/ts_138322v150500p.pdf" TargetMode="External"/><Relationship Id="rId3240" Type="http://schemas.openxmlformats.org/officeDocument/2006/relationships/hyperlink" Target="https://www.atis.org/3gpp-transpositions" TargetMode="External"/><Relationship Id="rId161" Type="http://schemas.openxmlformats.org/officeDocument/2006/relationships/hyperlink" Target="http://committee.tta.or.kr/data/ttasDown.jsp?kind=ttastd&amp;pk_num=TTAT.3G-36.213V15.16.0" TargetMode="External"/><Relationship Id="rId2799" Type="http://schemas.openxmlformats.org/officeDocument/2006/relationships/hyperlink" Target="https://www.atis.org/3gpp-transpositions" TargetMode="External"/><Relationship Id="rId3100" Type="http://schemas.openxmlformats.org/officeDocument/2006/relationships/hyperlink" Target="https://www.atis.org/3gpp-transpositions" TargetMode="External"/><Relationship Id="rId978" Type="http://schemas.openxmlformats.org/officeDocument/2006/relationships/hyperlink" Target="http://committee.tta.or.kr/data/ttasDown.jsp?kind=ttastd&amp;pk_num=TTAT.3G-36.401V15.1.0" TargetMode="External"/><Relationship Id="rId2659" Type="http://schemas.openxmlformats.org/officeDocument/2006/relationships/hyperlink" Target="https://www.atis.org/3gpp-transpositions" TargetMode="External"/><Relationship Id="rId2866" Type="http://schemas.openxmlformats.org/officeDocument/2006/relationships/hyperlink" Target="https://members.tsdsi.in/s/MDQs2gdZgYQoK3L" TargetMode="External"/><Relationship Id="rId3917" Type="http://schemas.openxmlformats.org/officeDocument/2006/relationships/hyperlink" Target="https://www.etsi.org/deliver/etsi_ts/138100_138199/138104/17.08.00_60/ts_138104v170800p.pdf" TargetMode="External"/><Relationship Id="rId838" Type="http://schemas.openxmlformats.org/officeDocument/2006/relationships/hyperlink" Target="https://members.tsdsi.in/s/LkPTdKTntoYRFZJ" TargetMode="External"/><Relationship Id="rId1468" Type="http://schemas.openxmlformats.org/officeDocument/2006/relationships/hyperlink" Target="https://members.tsdsi.in/index.php/s/g6c2TKsZTeZEZDx" TargetMode="External"/><Relationship Id="rId1675" Type="http://schemas.openxmlformats.org/officeDocument/2006/relationships/hyperlink" Target="https://www.ccsa.org.cn/api/portalsFile/downloadOldFile?type=19&amp;oldFileUrl=ITU-R/M.2150-2_SRIT/CCSA.37.472V1620.doc" TargetMode="External"/><Relationship Id="rId1882" Type="http://schemas.openxmlformats.org/officeDocument/2006/relationships/hyperlink" Target="https://www.ttc.or.jp/st/docs/3gpps2019/TS/TS-3GA-38.420(Rel15)v15.2.0.pdf" TargetMode="External"/><Relationship Id="rId2519" Type="http://schemas.openxmlformats.org/officeDocument/2006/relationships/hyperlink" Target="https://members.tsdsi.in/s/ijCgw7N7Lt2JmCP" TargetMode="External"/><Relationship Id="rId2726" Type="http://schemas.openxmlformats.org/officeDocument/2006/relationships/hyperlink" Target="https://members.tsdsi.in/s/ZEqnwmjYHLL8bLq" TargetMode="External"/><Relationship Id="rId4081" Type="http://schemas.openxmlformats.org/officeDocument/2006/relationships/hyperlink" Target="https://members.tsdsi.in/index.php/s/RyzbXAoQSGa2qHK" TargetMode="External"/><Relationship Id="rId1328" Type="http://schemas.openxmlformats.org/officeDocument/2006/relationships/hyperlink" Target="http://committee.tta.or.kr/data/ttasDown.jsp?kind=ttastd&amp;pk_num=TTAT.3G-36.444V17.0.0" TargetMode="External"/><Relationship Id="rId1535" Type="http://schemas.openxmlformats.org/officeDocument/2006/relationships/hyperlink" Target="https://www.ccsa.org.cn/api/portalsFile/downloadOldFile?type=19&amp;oldFileUrl=ITU-R/M.2150-2_SRIT/CCSA.36.464V1700.doc" TargetMode="External"/><Relationship Id="rId2933" Type="http://schemas.openxmlformats.org/officeDocument/2006/relationships/hyperlink" Target="https://www.ccsa.org.cn/api/portalsFile/downloadOldFile?type=19&amp;oldFileUrl=ITU-R/M.2150-2_RIT/CCSA.38.305V1590.docx" TargetMode="External"/><Relationship Id="rId905" Type="http://schemas.openxmlformats.org/officeDocument/2006/relationships/hyperlink" Target="https://www.ccsa.org.cn/api/portalsFile/downloadOldFile?type=19&amp;oldFileUrl=ITU-R/M.2150-2_SRIT/CCSA.38.322V1720.doc" TargetMode="External"/><Relationship Id="rId1742" Type="http://schemas.openxmlformats.org/officeDocument/2006/relationships/hyperlink" Target="https://www.ttc.or.jp/st/docs/3gpp/2023/TS/TS-3GA-38.401v16.10.0.pdf" TargetMode="External"/><Relationship Id="rId34" Type="http://schemas.openxmlformats.org/officeDocument/2006/relationships/hyperlink" Target="https://www.itu.int/pub/R-REP-M.2498" TargetMode="External"/><Relationship Id="rId1602" Type="http://schemas.openxmlformats.org/officeDocument/2006/relationships/hyperlink" Target="http://committee.tta.or.kr/data/ttasDown.jsp?kind=ttastd&amp;pk_num=TTAT.3G-37.461V17.1.0" TargetMode="External"/><Relationship Id="rId3567" Type="http://schemas.openxmlformats.org/officeDocument/2006/relationships/hyperlink" Target="https://www.ttc.or.jp/st/docs/3gpp/2023/TS/TS-3GA-38.455v16.10.0.pdf" TargetMode="External"/><Relationship Id="rId3774" Type="http://schemas.openxmlformats.org/officeDocument/2006/relationships/hyperlink" Target="https://members.tsdsi.in/s/HGko7gGFAdfEHbi" TargetMode="External"/><Relationship Id="rId3981" Type="http://schemas.openxmlformats.org/officeDocument/2006/relationships/hyperlink" Target="https://members.tsdsi.in/s/t8fW7E8JiwS7y7k" TargetMode="External"/><Relationship Id="rId488" Type="http://schemas.openxmlformats.org/officeDocument/2006/relationships/hyperlink" Target="https://www.etsi.org/deliver/etsi_ts/136300_136399/136307/17.03.00_60/ts_136307v170300p.pdf" TargetMode="External"/><Relationship Id="rId695" Type="http://schemas.openxmlformats.org/officeDocument/2006/relationships/hyperlink" Target="https://www.ccsa.org.cn/api/portalsFile/downloadOldFile?type=19&amp;oldFileUrl=ITU-R/M.2150-2_SRIT/CCSA.37.324V1630.doc" TargetMode="External"/><Relationship Id="rId2169" Type="http://schemas.openxmlformats.org/officeDocument/2006/relationships/hyperlink" Target="https://www.ttc.or.jp/st/docs/3gpp/2023/TS/TS-3GA-38.472v17.1.0.pdf" TargetMode="External"/><Relationship Id="rId2376" Type="http://schemas.openxmlformats.org/officeDocument/2006/relationships/hyperlink" Target="https://members.tsdsi.in/s/gERj7Rkq9LkkT8E" TargetMode="External"/><Relationship Id="rId2583" Type="http://schemas.openxmlformats.org/officeDocument/2006/relationships/hyperlink" Target="http://committee.tta.or.kr/data/ttasDown.jsp?kind=ttastd&amp;pk_num=TTAT.3G-38.124V17.2.0" TargetMode="External"/><Relationship Id="rId2790" Type="http://schemas.openxmlformats.org/officeDocument/2006/relationships/hyperlink" Target="http://committee.tta.or.kr/data/ttasDown.jsp?kind=ttastd&amp;pk_num=TTAT.3G-38.215V15.7.0" TargetMode="External"/><Relationship Id="rId3427" Type="http://schemas.openxmlformats.org/officeDocument/2006/relationships/hyperlink" Target="https://www.ttc.or.jp/st/docs/3gpp/2022/TS/TS-3GA-38.415v17.0.0.pdf" TargetMode="External"/><Relationship Id="rId3634" Type="http://schemas.openxmlformats.org/officeDocument/2006/relationships/hyperlink" Target="https://www.etsi.org/deliver/etsi_ts/138400_138499/138462/17.00.00_60/ts_138462v170000p.pdf" TargetMode="External"/><Relationship Id="rId3841" Type="http://schemas.openxmlformats.org/officeDocument/2006/relationships/hyperlink" Target="https://members.tsdsi.in/s/pMtgyxkifw58LPe" TargetMode="External"/><Relationship Id="rId348" Type="http://schemas.openxmlformats.org/officeDocument/2006/relationships/hyperlink" Target="https://www.etsi.org/deliver/etsi_ts/138200_138299/138215/15.07.00_60/ts_138215v150700p.pdf" TargetMode="External"/><Relationship Id="rId555" Type="http://schemas.openxmlformats.org/officeDocument/2006/relationships/hyperlink" Target="https://www.atis.org/3gpp-transpositions" TargetMode="External"/><Relationship Id="rId762" Type="http://schemas.openxmlformats.org/officeDocument/2006/relationships/hyperlink" Target="http://committee.tta.or.kr/data/ttasDown.jsp?kind=ttastd&amp;pk_num=TTAT.3G-38.300V16.11.0" TargetMode="External"/><Relationship Id="rId1185" Type="http://schemas.openxmlformats.org/officeDocument/2006/relationships/hyperlink" Target="https://www.ccsa.org.cn/api/portalsFile/downloadOldFile?type=19&amp;oldFileUrl=ITU-R/M.2150-2_SRIT/CCSA.36.424V1510.doc" TargetMode="External"/><Relationship Id="rId1392" Type="http://schemas.openxmlformats.org/officeDocument/2006/relationships/hyperlink" Target="https://www.ttc.or.jp/st/docs/3gpp/2022/TS/TS-3GA-36.456v17.0.1.pdf" TargetMode="External"/><Relationship Id="rId2029" Type="http://schemas.openxmlformats.org/officeDocument/2006/relationships/hyperlink" Target="https://www.ttc.or.jp/st/docs/3gpps2019/TS/TS-3GA-38.460(Rel15)v15.4.0.pdf" TargetMode="External"/><Relationship Id="rId2236" Type="http://schemas.openxmlformats.org/officeDocument/2006/relationships/hyperlink" Target="https://members.tsdsi.in/s/YM9tyGcebNtCSMi" TargetMode="External"/><Relationship Id="rId2443" Type="http://schemas.openxmlformats.org/officeDocument/2006/relationships/hyperlink" Target="http://committee.tta.or.kr/data/ttasDown.jsp?kind=ttastd&amp;pk_num=TTAT.3G-37.114V17.0.0" TargetMode="External"/><Relationship Id="rId2650" Type="http://schemas.openxmlformats.org/officeDocument/2006/relationships/image" Target="media/image41.emf"/><Relationship Id="rId3701" Type="http://schemas.openxmlformats.org/officeDocument/2006/relationships/hyperlink" Target="https://www.atis.org/3gpp-transpositions" TargetMode="External"/><Relationship Id="rId208" Type="http://schemas.openxmlformats.org/officeDocument/2006/relationships/hyperlink" Target="https://www.etsi.org/deliver/etsi_ts/136200_136299/136216/16.00.00_60/ts_136216v160000p.pdf" TargetMode="External"/><Relationship Id="rId415" Type="http://schemas.openxmlformats.org/officeDocument/2006/relationships/hyperlink" Target="https://www.atis.org/3gpp-transpositions" TargetMode="External"/><Relationship Id="rId622" Type="http://schemas.openxmlformats.org/officeDocument/2006/relationships/hyperlink" Target="https://members.tsdsi.in/index.php/s/W3F5oEyY8jYZH8f" TargetMode="External"/><Relationship Id="rId1045" Type="http://schemas.openxmlformats.org/officeDocument/2006/relationships/hyperlink" Target="https://www.ccsa.org.cn/api/portalsFile/downloadOldFile?type=19&amp;oldFileUrl=ITU-R/M.2150-2_SRIT/CCSA.36.412V1600.doc" TargetMode="External"/><Relationship Id="rId1252" Type="http://schemas.openxmlformats.org/officeDocument/2006/relationships/hyperlink" Target="https://www.ttc.or.jp/st/docs/3gpps2018/TS/TS-3GA-36.441(Rel15)v15.0.0.pdf" TargetMode="External"/><Relationship Id="rId2303" Type="http://schemas.openxmlformats.org/officeDocument/2006/relationships/hyperlink" Target="https://members.tsdsi.in/index.php/s/wpkcqfpYb5yYsPB" TargetMode="External"/><Relationship Id="rId2510" Type="http://schemas.openxmlformats.org/officeDocument/2006/relationships/hyperlink" Target="https://www.ccsa.org.cn/api/portalsFile/downloadOldFile?type=19&amp;oldFileUrl=ITU-R/M.2150-2_SRIT/CCSA.38.104V15180.doc" TargetMode="External"/><Relationship Id="rId1112" Type="http://schemas.openxmlformats.org/officeDocument/2006/relationships/hyperlink" Target="https://www.ttc.or.jp/st/docs/3gpps2020/TS/TS-3GA-36_420_Rel16v16_0_0.pdf" TargetMode="External"/><Relationship Id="rId4268" Type="http://schemas.openxmlformats.org/officeDocument/2006/relationships/hyperlink" Target="https://www.etsi.org/deliver/etsi_ts/137400_137499/137460/17.00.00_60/ts_137460v170000p.pdf" TargetMode="External"/><Relationship Id="rId3077" Type="http://schemas.openxmlformats.org/officeDocument/2006/relationships/hyperlink" Target="http://committee.tta.or.kr/data/ttasDown.jsp?kind=ttastd&amp;pk_num=TTAT.3G-38.331V15.20.1" TargetMode="External"/><Relationship Id="rId3284" Type="http://schemas.openxmlformats.org/officeDocument/2006/relationships/hyperlink" Target="https://www.etsi.org/deliver/etsi_ts/138400_138499/138401/15.09.00_60/ts_138401v150900p.pdf" TargetMode="External"/><Relationship Id="rId4128" Type="http://schemas.openxmlformats.org/officeDocument/2006/relationships/hyperlink" Target="https://members.tsdsi.in/index.php/s/DxPYPJSGkFybaNY" TargetMode="External"/><Relationship Id="rId1929" Type="http://schemas.openxmlformats.org/officeDocument/2006/relationships/hyperlink" Target="https://members.tsdsi.in/index.php/s/fgLr9n7GJDjmdRE" TargetMode="External"/><Relationship Id="rId2093" Type="http://schemas.openxmlformats.org/officeDocument/2006/relationships/hyperlink" Target="https://www.atis.org/3gpp-transpositions" TargetMode="External"/><Relationship Id="rId3491" Type="http://schemas.openxmlformats.org/officeDocument/2006/relationships/hyperlink" Target="https://www.atis.org/3gpp-transpositions" TargetMode="External"/><Relationship Id="rId4335" Type="http://schemas.openxmlformats.org/officeDocument/2006/relationships/hyperlink" Target="https://www.etsi.org/deliver/etsi_ts/138400_138499/138461/15.01.00_60/ts_138461v150100p.pdf" TargetMode="External"/><Relationship Id="rId3144" Type="http://schemas.openxmlformats.org/officeDocument/2006/relationships/hyperlink" Target="https://www.ccsa.org.cn/api/portalsFile/downloadOldFile?type=19&amp;oldFileUrl=ITU-R/M.2150-2_RIT/CCSA.37.461V1610.docx" TargetMode="External"/><Relationship Id="rId3351" Type="http://schemas.openxmlformats.org/officeDocument/2006/relationships/hyperlink" Target="https://www.atis.org/3gpp-transpositions" TargetMode="External"/><Relationship Id="rId4402" Type="http://schemas.openxmlformats.org/officeDocument/2006/relationships/hyperlink" Target="https://www.etsi.org/deliver/etsi_ts/103600_103699/10363605/01.04.01_60/ts_10363605v010401p.pdf" TargetMode="External"/><Relationship Id="rId272" Type="http://schemas.openxmlformats.org/officeDocument/2006/relationships/hyperlink" Target="https://members.tsdsi.in/s/nFLyJ5FbSJ9RtKi" TargetMode="External"/><Relationship Id="rId2160" Type="http://schemas.openxmlformats.org/officeDocument/2006/relationships/hyperlink" Target="https://members.tsdsi.in/s/ynL8maNjYzQr4DD" TargetMode="External"/><Relationship Id="rId3004" Type="http://schemas.openxmlformats.org/officeDocument/2006/relationships/hyperlink" Target="https://www.ccsa.org.cn/api/portalsFile/downloadOldFile?type=19&amp;oldFileUrl=ITU-R/M.2150-2_RIT/CCSA.38.314V1720.docx" TargetMode="External"/><Relationship Id="rId3211" Type="http://schemas.openxmlformats.org/officeDocument/2006/relationships/hyperlink" Target="https://www.arib.or.jp/english/html/overview/doc/T120_T23_SPECS/ARIB-STD-T120/Rel16/37/A37471-g10.pdf" TargetMode="External"/><Relationship Id="rId132" Type="http://schemas.openxmlformats.org/officeDocument/2006/relationships/hyperlink" Target="https://members.tsdsi.in/s/3b2n56EtwiWqFMW" TargetMode="External"/><Relationship Id="rId2020" Type="http://schemas.openxmlformats.org/officeDocument/2006/relationships/hyperlink" Target="https://members.tsdsi.in/s/oEtxsd7KYwnBFLX" TargetMode="External"/><Relationship Id="rId1579" Type="http://schemas.openxmlformats.org/officeDocument/2006/relationships/hyperlink" Target="https://www.etsi.org/deliver/etsi_ts/137400_137499/137460/17.00.00_60/ts_137460v170000p.pdf" TargetMode="External"/><Relationship Id="rId2977" Type="http://schemas.openxmlformats.org/officeDocument/2006/relationships/hyperlink" Target="https://www.etsi.org/deliver/etsi_ts/138300_138399/138307/15.10.00_60/ts_138307v151000p.pdf" TargetMode="External"/><Relationship Id="rId4192" Type="http://schemas.openxmlformats.org/officeDocument/2006/relationships/oleObject" Target="embeddings/oleObject26.bin"/><Relationship Id="rId949" Type="http://schemas.openxmlformats.org/officeDocument/2006/relationships/hyperlink" Target="https://www.etsi.org/deliver/etsi_ts/138300_138399/138331/17.03.00_60/ts_138331v170300p.pdf" TargetMode="External"/><Relationship Id="rId1786" Type="http://schemas.openxmlformats.org/officeDocument/2006/relationships/hyperlink" Target="https://www.ccsa.org.cn/api/portalsFile/downloadOldFile?type=19&amp;oldFileUrl=ITU-R/M.2150-2_SRIT/CCSA.38.411V1700.doc" TargetMode="External"/><Relationship Id="rId1993" Type="http://schemas.openxmlformats.org/officeDocument/2006/relationships/hyperlink" Target="http://committee.tta.or.kr/data/ttasDown.jsp?kind=ttastd&amp;pk_num=TTAT.3G-38.425V16.3.0" TargetMode="External"/><Relationship Id="rId2837" Type="http://schemas.openxmlformats.org/officeDocument/2006/relationships/hyperlink" Target="https://www.etsi.org/deliver/etsi_ts/137300_137399/137324/16.03.00_60/ts_137324v160300p.pdf" TargetMode="External"/><Relationship Id="rId4052" Type="http://schemas.openxmlformats.org/officeDocument/2006/relationships/hyperlink" Target="https://members.tsdsi.in/index.php/s/qm2gA5NWyCKKxMK" TargetMode="External"/><Relationship Id="rId78" Type="http://schemas.openxmlformats.org/officeDocument/2006/relationships/image" Target="media/image24.png"/><Relationship Id="rId809" Type="http://schemas.openxmlformats.org/officeDocument/2006/relationships/hyperlink" Target="https://www.etsi.org/deliver/etsi_ts/138300_138399/138305/17.03.00_60/ts_138305v170300p.pdf" TargetMode="External"/><Relationship Id="rId1439" Type="http://schemas.openxmlformats.org/officeDocument/2006/relationships/hyperlink" Target="https://members.tsdsi.in/index.php/s/N2wpD2iCw92r37Q" TargetMode="External"/><Relationship Id="rId1646" Type="http://schemas.openxmlformats.org/officeDocument/2006/relationships/hyperlink" Target="https://www.atis.org/3gpp-transpositions" TargetMode="External"/><Relationship Id="rId1853" Type="http://schemas.openxmlformats.org/officeDocument/2006/relationships/hyperlink" Target="http://committee.tta.or.kr/data/ttasDown.jsp?kind=ttastd&amp;pk_num=TTAT.3G-38.414V17.0.0" TargetMode="External"/><Relationship Id="rId2904" Type="http://schemas.openxmlformats.org/officeDocument/2006/relationships/hyperlink" Target="https://www.atis.org/3gpp-transpositions" TargetMode="External"/><Relationship Id="rId1506" Type="http://schemas.openxmlformats.org/officeDocument/2006/relationships/hyperlink" Target="https://www.atis.org/3gpp-documents/Rel16/" TargetMode="External"/><Relationship Id="rId1713" Type="http://schemas.openxmlformats.org/officeDocument/2006/relationships/hyperlink" Target="http://committee.tta.or.kr/data/ttasDown.jsp?kind=ttastd&amp;pk_num=TTAT.3G-37.481V17.0.0" TargetMode="External"/><Relationship Id="rId1920" Type="http://schemas.openxmlformats.org/officeDocument/2006/relationships/hyperlink" Target="https://www.ccsa.org.cn/api/portalsFile/downloadOldFile?type=19&amp;oldFileUrl=ITU-R/M.2150-2_SRIT/CCSA.38.422V1540.doc" TargetMode="External"/><Relationship Id="rId3678" Type="http://schemas.openxmlformats.org/officeDocument/2006/relationships/hyperlink" Target="http://committee.tta.or.kr/data/ttasDown.jsp?kind=ttastd&amp;pk_num=TTAT.3G-38.470V17.3.0" TargetMode="External"/><Relationship Id="rId3885" Type="http://schemas.openxmlformats.org/officeDocument/2006/relationships/hyperlink" Target="https://www.arib.or.jp/english/html/overview/doc/T120_T23_SPECS/ARIB-STD-T120/Rel16/38/A38101-3-ge0.pdf" TargetMode="External"/><Relationship Id="rId599" Type="http://schemas.openxmlformats.org/officeDocument/2006/relationships/hyperlink" Target="https://www.ccsa.org.cn/api/portalsFile/downloadOldFile?type=19&amp;oldFileUrl=ITU-R/M.2150-2_SRIT/CCSA.36.355V1560.doc" TargetMode="External"/><Relationship Id="rId2487" Type="http://schemas.openxmlformats.org/officeDocument/2006/relationships/hyperlink" Target="https://www.atis.org/3gpp-transpositions" TargetMode="External"/><Relationship Id="rId2694" Type="http://schemas.openxmlformats.org/officeDocument/2006/relationships/hyperlink" Target="https://www.atis.org/3gpp-transpositions" TargetMode="External"/><Relationship Id="rId3538" Type="http://schemas.openxmlformats.org/officeDocument/2006/relationships/hyperlink" Target="http://committee.tta.or.kr/data/ttasDown.jsp?kind=ttastd&amp;pk_num=TTAT.3G-38.425V15.7.0" TargetMode="External"/><Relationship Id="rId3745" Type="http://schemas.openxmlformats.org/officeDocument/2006/relationships/hyperlink" Target="https://www.ccsa.org.cn/api/portalsFile/downloadOldFile?type=19&amp;oldFileUrl=ITU-R/M.2150-2_RIT/CCSA.38.474V1530.doc" TargetMode="External"/><Relationship Id="rId459" Type="http://schemas.openxmlformats.org/officeDocument/2006/relationships/hyperlink" Target="https://www.ccsa.org.cn/api/portalsFile/downloadOldFile?type=19&amp;oldFileUrl=ITU-R/M.2150-2_SRIT/CCSA.36.306V16100.doc" TargetMode="External"/><Relationship Id="rId666" Type="http://schemas.openxmlformats.org/officeDocument/2006/relationships/hyperlink" Target="https://www.atis.org/3gpp-documents/Rel15/" TargetMode="External"/><Relationship Id="rId873" Type="http://schemas.openxmlformats.org/officeDocument/2006/relationships/hyperlink" Target="https://members.tsdsi.in/s/XN2cynzGSPZxrPX" TargetMode="External"/><Relationship Id="rId1089" Type="http://schemas.openxmlformats.org/officeDocument/2006/relationships/hyperlink" Target="https://members.tsdsi.in/index.php/s/y6R7BGNQqMJZY22" TargetMode="External"/><Relationship Id="rId1296" Type="http://schemas.openxmlformats.org/officeDocument/2006/relationships/hyperlink" Target="https://www.ccsa.org.cn/api/portalsFile/downloadOldFile?type=19&amp;oldFileUrl=ITU-R/M.2150-2_SRIT/CCSA.36.443V1610.doc" TargetMode="External"/><Relationship Id="rId2347" Type="http://schemas.openxmlformats.org/officeDocument/2006/relationships/hyperlink" Target="https://www.ccsa.org.cn/api/portalsFile/downloadOldFile?type=19&amp;oldFileUrl=ITU-R/M.2150-2_SRIT/CCSA.36.124V1710.doc" TargetMode="External"/><Relationship Id="rId2554" Type="http://schemas.openxmlformats.org/officeDocument/2006/relationships/hyperlink" Target="https://members.tsdsi.in/s/yYw9pjXMkFBZoNj" TargetMode="External"/><Relationship Id="rId3952" Type="http://schemas.openxmlformats.org/officeDocument/2006/relationships/hyperlink" Target="https://www.etsi.org/deliver/etsi_ts/138100_138199/138114/17.02.00_60/ts_138114v170200p.pdf" TargetMode="External"/><Relationship Id="rId319" Type="http://schemas.openxmlformats.org/officeDocument/2006/relationships/hyperlink" Target="https://www.ccsa.org.cn/api/portalsFile/downloadOldFile?type=19&amp;oldFileUrl=ITU-R/M.2150-2_SRIT/CCSA.38.213V1740.doc" TargetMode="External"/><Relationship Id="rId526" Type="http://schemas.openxmlformats.org/officeDocument/2006/relationships/hyperlink" Target="https://www.arib.or.jp/english/html/overview/doc/T120_T23_SPECS/ARIB-STD-T120/Rel17/36/A36321-h30.pdf" TargetMode="External"/><Relationship Id="rId1156" Type="http://schemas.openxmlformats.org/officeDocument/2006/relationships/hyperlink" Target="https://www.ccsa.org.cn/api/portalsFile/downloadOldFile?type=19&amp;oldFileUrl=ITU-R/M.2150-2_SRIT/CCSA.36.422V1700.doc" TargetMode="External"/><Relationship Id="rId1363" Type="http://schemas.openxmlformats.org/officeDocument/2006/relationships/hyperlink" Target="http://committee.tta.or.kr/data/ttasDown.jsp?kind=ttastd&amp;pk_num=TTAT.3G-36.455V16.1.0" TargetMode="External"/><Relationship Id="rId2207" Type="http://schemas.openxmlformats.org/officeDocument/2006/relationships/hyperlink" Target="https://www.ccsa.org.cn/api/portalsFile/downloadOldFile?type=19&amp;oldFileUrl=ITU-R/M.2150-2_SRIT/CCSA.38.474V1700.doc" TargetMode="External"/><Relationship Id="rId2761" Type="http://schemas.openxmlformats.org/officeDocument/2006/relationships/hyperlink" Target="https://members.tsdsi.in/s/NbrX66B9B4wzfjf" TargetMode="External"/><Relationship Id="rId3605" Type="http://schemas.openxmlformats.org/officeDocument/2006/relationships/hyperlink" Target="https://www.ccsa.org.cn/api/portalsFile/downloadOldFile?type=19&amp;oldFileUrl=ITU-R/M.2150-2_RIT/CCSA.38.461V1600.doc" TargetMode="External"/><Relationship Id="rId3812" Type="http://schemas.openxmlformats.org/officeDocument/2006/relationships/hyperlink" Target="https://www.atis.org/3gpp-transpositions" TargetMode="External"/><Relationship Id="rId733" Type="http://schemas.openxmlformats.org/officeDocument/2006/relationships/hyperlink" Target="https://members.tsdsi.in/s/MmqwaBwCDsoqW8a" TargetMode="External"/><Relationship Id="rId940" Type="http://schemas.openxmlformats.org/officeDocument/2006/relationships/hyperlink" Target="https://www.ccsa.org.cn/api/portalsFile/downloadOldFile?type=19&amp;oldFileUrl=ITU-R/M.2150-2_SRIT/CCSA.38.331V16110.doc" TargetMode="External"/><Relationship Id="rId1016" Type="http://schemas.openxmlformats.org/officeDocument/2006/relationships/hyperlink" Target="https://www.ccsa.org.cn/api/portalsFile/downloadOldFile?type=19&amp;oldFileUrl=ITU-R/M.2150-2_SRIT/CCSA.36.411V1500.doc" TargetMode="External"/><Relationship Id="rId1570" Type="http://schemas.openxmlformats.org/officeDocument/2006/relationships/hyperlink" Target="https://www.ccsa.org.cn/api/portalsFile/downloadOldFile?type=19&amp;oldFileUrl=ITU-R/M.2150-2_SRIT/CCSA.37.460V1600.doc" TargetMode="External"/><Relationship Id="rId2414" Type="http://schemas.openxmlformats.org/officeDocument/2006/relationships/hyperlink" Target="https://www.atis.org/3gpp-transpositions" TargetMode="External"/><Relationship Id="rId2621" Type="http://schemas.openxmlformats.org/officeDocument/2006/relationships/hyperlink" Target="https://www.ccsa.org.cn/api/portalsFile/downloadOldFile?type=19&amp;oldFileUrl=ITU-R/M.2150-2_SRIT/CCSA.38.175V1640.doc" TargetMode="External"/><Relationship Id="rId800" Type="http://schemas.openxmlformats.org/officeDocument/2006/relationships/hyperlink" Target="https://www.ccsa.org.cn/api/portalsFile/downloadOldFile?type=19&amp;oldFileUrl=ITU-R/M.2150-2_SRIT/CCSA.38.305V1680.doc" TargetMode="External"/><Relationship Id="rId1223" Type="http://schemas.openxmlformats.org/officeDocument/2006/relationships/hyperlink" Target="http://committee.tta.or.kr/data/ttasDown.jsp?kind=ttastd&amp;pk_num=TTAT.3G-36.425V17.0.0" TargetMode="External"/><Relationship Id="rId1430" Type="http://schemas.openxmlformats.org/officeDocument/2006/relationships/hyperlink" Target="https://www.ccsa.org.cn/api/portalsFile/downloadOldFile?type=19&amp;oldFileUrl=ITU-R/M.2150-2_SRIT/CCSA.36.458V1700.doc" TargetMode="External"/><Relationship Id="rId4379" Type="http://schemas.openxmlformats.org/officeDocument/2006/relationships/hyperlink" Target="https://www.etsi.org/deliver/etsi_ts/138100_138199/13810103/17.08.00_60/ts_13810103v170800p.pdf" TargetMode="External"/><Relationship Id="rId3188" Type="http://schemas.openxmlformats.org/officeDocument/2006/relationships/hyperlink" Target="https://members.tsdsi.in/index.php/s/e8qXqTXA69FcGtH" TargetMode="External"/><Relationship Id="rId3395" Type="http://schemas.openxmlformats.org/officeDocument/2006/relationships/hyperlink" Target="https://www.ccsa.org.cn/api/portalsFile/downloadOldFile?type=19&amp;oldFileUrl=ITU-R/M.2150-2_RIT/CCSA.38.414V1600.doc" TargetMode="External"/><Relationship Id="rId4239" Type="http://schemas.openxmlformats.org/officeDocument/2006/relationships/hyperlink" Target="https://www.etsi.org/deliver/etsi_ts/138300_138399/138304/17.03.00_60/ts_138304v170300p.pdf" TargetMode="External"/><Relationship Id="rId3048" Type="http://schemas.openxmlformats.org/officeDocument/2006/relationships/hyperlink" Target="https://members.tsdsi.in/s/oygQmgXsei5GW7S" TargetMode="External"/><Relationship Id="rId3255" Type="http://schemas.openxmlformats.org/officeDocument/2006/relationships/hyperlink" Target="https://www.ccsa.org.cn/api/portalsFile/downloadOldFile?type=19&amp;oldFileUrl=ITU-R/M.2150-2_RIT/CCSA.37.480V1710.docx" TargetMode="External"/><Relationship Id="rId3462" Type="http://schemas.openxmlformats.org/officeDocument/2006/relationships/hyperlink" Target="https://www.ttc.or.jp/st/docs/3gpps2020/TS/TS-3GA-38_421_Rel16v16_0_0.pdf" TargetMode="External"/><Relationship Id="rId4306" Type="http://schemas.openxmlformats.org/officeDocument/2006/relationships/hyperlink" Target="https://www.etsi.org/deliver/etsi_ts/138400_138499/138414/16.00.00_60/ts_138414v160000p.pdf" TargetMode="External"/><Relationship Id="rId176" Type="http://schemas.openxmlformats.org/officeDocument/2006/relationships/hyperlink" Target="https://www.arib.or.jp/english/html/overview/doc/T120_T23_SPECS/ARIB-STD-T120/Rel15/36/A36214-f50.pdf" TargetMode="External"/><Relationship Id="rId383" Type="http://schemas.openxmlformats.org/officeDocument/2006/relationships/hyperlink" Target="https://www.etsi.org/deliver/etsi_ts/136300_136399/136300/17.03.00_60/ts_136300v170300p.pdf" TargetMode="External"/><Relationship Id="rId590" Type="http://schemas.openxmlformats.org/officeDocument/2006/relationships/hyperlink" Target="https://www.atis.org/3gpp-transpositions" TargetMode="External"/><Relationship Id="rId2064" Type="http://schemas.openxmlformats.org/officeDocument/2006/relationships/hyperlink" Target="https://www.ttc.or.jp/st/docs/3gpp/2022/TS/TS-3GA-38.461v17.0.0.pdf" TargetMode="External"/><Relationship Id="rId2271" Type="http://schemas.openxmlformats.org/officeDocument/2006/relationships/hyperlink" Target="https://www.atis.org/3gpp-documents/Rel15/" TargetMode="External"/><Relationship Id="rId3115" Type="http://schemas.openxmlformats.org/officeDocument/2006/relationships/hyperlink" Target="https://www.ccsa.org.cn/api/portalsFile/downloadOldFile?type=19&amp;oldFileUrl=ITU-R/M.2150-2_RIT/CCSA.37.460V1520.doc" TargetMode="External"/><Relationship Id="rId3322" Type="http://schemas.openxmlformats.org/officeDocument/2006/relationships/hyperlink" Target="https://www.ttc.or.jp/st/docs/3gpp/2022/TS/TS-3GA-38.410v17.1.0.pdf" TargetMode="External"/><Relationship Id="rId243" Type="http://schemas.openxmlformats.org/officeDocument/2006/relationships/hyperlink" Target="https://www.etsi.org/deliver/etsi_ts/138200_138299/138202/15.06.00_60/ts_138202v150600p.pdf" TargetMode="External"/><Relationship Id="rId450" Type="http://schemas.openxmlformats.org/officeDocument/2006/relationships/hyperlink" Target="https://www.atis.org/3gpp-transpositions" TargetMode="External"/><Relationship Id="rId1080" Type="http://schemas.openxmlformats.org/officeDocument/2006/relationships/hyperlink" Target="https://www.ccsa.org.cn/api/portalsFile/downloadOldFile?type=19&amp;oldFileUrl=ITU-R/M.2150-2_SRIT/CCSA.36.414V1500.doc" TargetMode="External"/><Relationship Id="rId2131" Type="http://schemas.openxmlformats.org/officeDocument/2006/relationships/hyperlink" Target="https://www.etsi.org/deliver/etsi_ts/138400_138499/138471/15.00.00_60/ts_138471v150000p.pdf" TargetMode="External"/><Relationship Id="rId103" Type="http://schemas.openxmlformats.org/officeDocument/2006/relationships/hyperlink" Target="https://www.etsi.org/deliver/etsi_ts/136200_136299/136201/16.00.00_60/ts_136201v160000p.pdf" TargetMode="External"/><Relationship Id="rId310" Type="http://schemas.openxmlformats.org/officeDocument/2006/relationships/hyperlink" Target="https://www.atis.org/3gpp-transpositions" TargetMode="External"/><Relationship Id="rId4096" Type="http://schemas.openxmlformats.org/officeDocument/2006/relationships/hyperlink" Target="https://members.tsdsi.in/index.php/s/5nLXnbC67QJNHQ8" TargetMode="External"/><Relationship Id="rId1897" Type="http://schemas.openxmlformats.org/officeDocument/2006/relationships/hyperlink" Target="https://www.atis.org/3gpp-transpositions" TargetMode="External"/><Relationship Id="rId2948" Type="http://schemas.openxmlformats.org/officeDocument/2006/relationships/hyperlink" Target="https://www.ccsa.org.cn/api/portalsFile/downloadOldFile?type=19&amp;oldFileUrl=ITU-R/M.2150-2_RIT/CCSA.38.305V1730.docx" TargetMode="External"/><Relationship Id="rId1757" Type="http://schemas.openxmlformats.org/officeDocument/2006/relationships/hyperlink" Target="https://www.atis.org/3gpp-transpositions" TargetMode="External"/><Relationship Id="rId1964" Type="http://schemas.openxmlformats.org/officeDocument/2006/relationships/hyperlink" Target="https://members.tsdsi.in/index.php/s/ToekLawe9q7yiHM" TargetMode="External"/><Relationship Id="rId2808" Type="http://schemas.openxmlformats.org/officeDocument/2006/relationships/hyperlink" Target="https://www.ccsa.org.cn/api/portalsFile/downloadOldFile?type=19&amp;oldFileUrl=ITU-R/M.2150-2_RIT/CCSA.37.320V1500.doc" TargetMode="External"/><Relationship Id="rId4163" Type="http://schemas.openxmlformats.org/officeDocument/2006/relationships/hyperlink" Target="https://members.tsdsi.in/index.php/s/Qn3AZZ9XWegA87q" TargetMode="External"/><Relationship Id="rId4370" Type="http://schemas.openxmlformats.org/officeDocument/2006/relationships/hyperlink" Target="https://www.etsi.org/deliver/etsi_ts/137100_137199/137114/17.00.00_60/ts_137114v170000p.pdf" TargetMode="External"/><Relationship Id="rId49" Type="http://schemas.openxmlformats.org/officeDocument/2006/relationships/image" Target="media/image8.emf"/><Relationship Id="rId1617" Type="http://schemas.openxmlformats.org/officeDocument/2006/relationships/hyperlink" Target="https://www.arib.or.jp/english/html/overview/doc/T120_T23_SPECS/ARIB-STD-T120/Rel17/37/A37462-h00.pdf" TargetMode="External"/><Relationship Id="rId1824" Type="http://schemas.openxmlformats.org/officeDocument/2006/relationships/hyperlink" Target="https://members.tsdsi.in/s/SapPC7tXsRFERQy" TargetMode="External"/><Relationship Id="rId4023" Type="http://schemas.openxmlformats.org/officeDocument/2006/relationships/hyperlink" Target="https://members.tsdsi.in/s/DdSP7LTSNHcrrLm" TargetMode="External"/><Relationship Id="rId4230" Type="http://schemas.openxmlformats.org/officeDocument/2006/relationships/hyperlink" Target="https://www.etsi.org/deliver/etsi_ts/137300_137399/137340/17.03.00_60/ts_137340v170300p.pdf" TargetMode="External"/><Relationship Id="rId3789" Type="http://schemas.openxmlformats.org/officeDocument/2006/relationships/hyperlink" Target="https://www.ccsa.org.cn/api/portalsFile/downloadOldFile?type=19&amp;oldFileUrl=ITU-R/M.2150-2_RIT/CCSA.37.105V16120.docx" TargetMode="External"/><Relationship Id="rId2598" Type="http://schemas.openxmlformats.org/officeDocument/2006/relationships/hyperlink" Target="https://www.arib.or.jp/english/html/overview/doc/T120_T23_SPECS/ARIB-STD-T120/Rel17/38/A38133-h80.pdf" TargetMode="External"/><Relationship Id="rId3996" Type="http://schemas.openxmlformats.org/officeDocument/2006/relationships/hyperlink" Target="http://committee.tta.or.kr/data/ttasDown.jsp?kind=ttastd&amp;pk_num=TTAT.3G-38.133V17.8.0" TargetMode="External"/><Relationship Id="rId3649" Type="http://schemas.openxmlformats.org/officeDocument/2006/relationships/hyperlink" Target="https://members.tsdsi.in/s/Kz2zfnnwEqQDQMd" TargetMode="External"/><Relationship Id="rId3856" Type="http://schemas.openxmlformats.org/officeDocument/2006/relationships/hyperlink" Target="http://committee.tta.or.kr/data/ttasDown.jsp?kind=ttastd&amp;pk_num=TTAT.3G-38.101-1V17.8.0" TargetMode="External"/><Relationship Id="rId777" Type="http://schemas.openxmlformats.org/officeDocument/2006/relationships/hyperlink" Target="https://www.arib.or.jp/english/html/overview/doc/T120_T23_SPECS/ARIB-STD-T120/Rel16/38/A38304-g80.pdf" TargetMode="External"/><Relationship Id="rId984" Type="http://schemas.openxmlformats.org/officeDocument/2006/relationships/hyperlink" Target="https://members.tsdsi.in/index.php/s/ekxXa3HgJwqHjY9" TargetMode="External"/><Relationship Id="rId2458" Type="http://schemas.openxmlformats.org/officeDocument/2006/relationships/hyperlink" Target="https://www.arib.or.jp/english/html/overview/doc/T120_T23_SPECS/ARIB-STD-T120/Rel17/38/A38101-1-h80.pdf" TargetMode="External"/><Relationship Id="rId2665" Type="http://schemas.openxmlformats.org/officeDocument/2006/relationships/hyperlink" Target="https://www.arib.or.jp/english/html/overview/doc/T120_T23_SPECS/ARIB-STD-T120/Rel16/38/A38201-g00.pdf" TargetMode="External"/><Relationship Id="rId2872" Type="http://schemas.openxmlformats.org/officeDocument/2006/relationships/hyperlink" Target="https://www.etsi.org/deliver/etsi_ts/137300_137399/137355/15.03.00_60/ts_137355v150300p.pdf" TargetMode="External"/><Relationship Id="rId3509" Type="http://schemas.openxmlformats.org/officeDocument/2006/relationships/hyperlink" Target="https://members.tsdsi.in/s/5Z8TSyFQfsfw3Tp" TargetMode="External"/><Relationship Id="rId3716" Type="http://schemas.openxmlformats.org/officeDocument/2006/relationships/hyperlink" Target="https://www.ccsa.org.cn/api/portalsFile/downloadOldFile?type=19&amp;oldFileUrl=ITU-R/M.2150-2_RIT/CCSA.38.472V1710.doc" TargetMode="External"/><Relationship Id="rId3923" Type="http://schemas.openxmlformats.org/officeDocument/2006/relationships/hyperlink" Target="https://www.ccsa.org.cn/api/portalsFile/downloadOldFile?type=19&amp;oldFileUrl=ITU-R/M.2150-2_RIT/CCSA.38.106V1730.docx" TargetMode="External"/><Relationship Id="rId637" Type="http://schemas.openxmlformats.org/officeDocument/2006/relationships/hyperlink" Target="https://www.etsi.org/deliver/etsi_ts/136300_136399/136360/17.00.00_60/ts_136360v170000p.pdf" TargetMode="External"/><Relationship Id="rId844" Type="http://schemas.openxmlformats.org/officeDocument/2006/relationships/hyperlink" Target="https://www.etsi.org/deliver/etsi_ts/138300_138399/138307/16.12.00_60/ts_138307v161200p.pdf" TargetMode="External"/><Relationship Id="rId1267" Type="http://schemas.openxmlformats.org/officeDocument/2006/relationships/hyperlink" Target="https://www.atis.org/3gpp-documents/Rel15/" TargetMode="External"/><Relationship Id="rId1474" Type="http://schemas.openxmlformats.org/officeDocument/2006/relationships/hyperlink" Target="https://www.etsi.org/deliver/etsi_ts/136400_136499/136461/17.00.00_60/ts_136461v170000p.pdf" TargetMode="External"/><Relationship Id="rId1681" Type="http://schemas.openxmlformats.org/officeDocument/2006/relationships/hyperlink" Target="https://www.atis.org/3gpp-transpositions" TargetMode="External"/><Relationship Id="rId2318" Type="http://schemas.openxmlformats.org/officeDocument/2006/relationships/hyperlink" Target="https://www.atis.org/3gpp-documents/Rel16/" TargetMode="External"/><Relationship Id="rId2525" Type="http://schemas.openxmlformats.org/officeDocument/2006/relationships/hyperlink" Target="https://www.etsi.org/deliver/etsi_ts/138100_138199/138104/17.08.00_60/ts_138104v170800p.pdf" TargetMode="External"/><Relationship Id="rId2732" Type="http://schemas.openxmlformats.org/officeDocument/2006/relationships/hyperlink" Target="https://www.etsi.org/deliver/etsi_ts/138200_138299/138212/16.10.00_60/ts_138212v161000p.pdf" TargetMode="External"/><Relationship Id="rId704" Type="http://schemas.openxmlformats.org/officeDocument/2006/relationships/hyperlink" Target="https://www.etsi.org/deliver/etsi_ts/137300_137399/137324/17.00.00_60/ts_137324v170000p.pdf" TargetMode="External"/><Relationship Id="rId911" Type="http://schemas.openxmlformats.org/officeDocument/2006/relationships/hyperlink" Target="https://www.atis.org/3gpp-transpositions" TargetMode="External"/><Relationship Id="rId1127" Type="http://schemas.openxmlformats.org/officeDocument/2006/relationships/hyperlink" Target="https://www.atis.org/3gpp-documents/Rel16/" TargetMode="External"/><Relationship Id="rId1334" Type="http://schemas.openxmlformats.org/officeDocument/2006/relationships/hyperlink" Target="https://members.tsdsi.in/index.php/s/MdCjGc9BERPXbaA" TargetMode="External"/><Relationship Id="rId1541" Type="http://schemas.openxmlformats.org/officeDocument/2006/relationships/hyperlink" Target="https://www.atis.org/3gpp-documents/Rel15/" TargetMode="External"/><Relationship Id="rId40" Type="http://schemas.openxmlformats.org/officeDocument/2006/relationships/oleObject" Target="embeddings/oleObject1.bin"/><Relationship Id="rId1401" Type="http://schemas.openxmlformats.org/officeDocument/2006/relationships/hyperlink" Target="https://www.ccsa.org.cn/api/portalsFile/downloadOldFile?type=19&amp;oldFileUrl=ITU-R/M.2150-2_SRIT/CCSA.36.457V1600.doc" TargetMode="External"/><Relationship Id="rId3299" Type="http://schemas.openxmlformats.org/officeDocument/2006/relationships/hyperlink" Target="https://members.tsdsi.in/s/685TYqqoAsRMxB5" TargetMode="External"/><Relationship Id="rId3159" Type="http://schemas.openxmlformats.org/officeDocument/2006/relationships/hyperlink" Target="https://www.etsi.org/deliver/etsi_ts/137400_137499/137462/15.02.00_60/ts_137462v150200p.pdf" TargetMode="External"/><Relationship Id="rId3366" Type="http://schemas.openxmlformats.org/officeDocument/2006/relationships/hyperlink" Target="https://www.ccsa.org.cn/api/portalsFile/downloadOldFile?type=19&amp;oldFileUrl=ITU-R/M.2150-2_RIT/CCSA.38.413V15130.docx" TargetMode="External"/><Relationship Id="rId3573" Type="http://schemas.openxmlformats.org/officeDocument/2006/relationships/hyperlink" Target="http://committee.tta.or.kr/data/ttasDown.jsp?kind=ttastd&amp;pk_num=TTAT.3G-38.455V17.3.0" TargetMode="External"/><Relationship Id="rId287" Type="http://schemas.openxmlformats.org/officeDocument/2006/relationships/hyperlink" Target="http://committee.tta.or.kr/data/ttasDown.jsp?kind=ttastd&amp;pk_num=TTAT.3G-38.212V15.13.0" TargetMode="External"/><Relationship Id="rId494" Type="http://schemas.openxmlformats.org/officeDocument/2006/relationships/hyperlink" Target="https://www.ccsa.org.cn/api/portalsFile/downloadOldFile?type=19&amp;oldFileUrl=ITU-R/M.2150-2_SRIT/CCSA.36.314V1520.doc" TargetMode="External"/><Relationship Id="rId2175" Type="http://schemas.openxmlformats.org/officeDocument/2006/relationships/hyperlink" Target="http://committee.tta.or.kr/data/ttasDown.jsp?kind=ttastd&amp;pk_num=TTAT.3G-38.473V15.16.0" TargetMode="External"/><Relationship Id="rId2382" Type="http://schemas.openxmlformats.org/officeDocument/2006/relationships/hyperlink" Target="https://members.tsdsi.in/s/HGko7gGFAdfEHbi" TargetMode="External"/><Relationship Id="rId3019" Type="http://schemas.openxmlformats.org/officeDocument/2006/relationships/hyperlink" Target="https://www.etsi.org/deliver/etsi_ts/138300_138399/138321/16.11.00_60/ts_138321v161100p.pdf" TargetMode="External"/><Relationship Id="rId3226" Type="http://schemas.openxmlformats.org/officeDocument/2006/relationships/hyperlink" Target="https://www.atis.org/3gpp-transpositions" TargetMode="External"/><Relationship Id="rId3780" Type="http://schemas.openxmlformats.org/officeDocument/2006/relationships/hyperlink" Target="https://members.tsdsi.in/s/kbRpidnotPqyrb5" TargetMode="External"/><Relationship Id="rId147" Type="http://schemas.openxmlformats.org/officeDocument/2006/relationships/hyperlink" Target="http://committee.tta.or.kr/data/ttasDown.jsp?kind=ttastd&amp;pk_num=TTAT.3G-36.212V16.7.0" TargetMode="External"/><Relationship Id="rId354" Type="http://schemas.openxmlformats.org/officeDocument/2006/relationships/hyperlink" Target="https://www.ccsa.org.cn/api/portalsFile/downloadOldFile?type=19&amp;oldFileUrl=ITU-R/M.2150-2_SRIT/CCSA.38.215V1650.doc" TargetMode="External"/><Relationship Id="rId1191" Type="http://schemas.openxmlformats.org/officeDocument/2006/relationships/hyperlink" Target="https://www.ccsa.org.cn/api/portalsFile/downloadOldFile?type=19&amp;oldFileUrl=ITU-R/M.2150-2_SRIT/CCSA.36.424V1600.doc" TargetMode="External"/><Relationship Id="rId2035" Type="http://schemas.openxmlformats.org/officeDocument/2006/relationships/hyperlink" Target="http://committee.tta.or.kr/data/ttasDown.jsp?kind=ttastd&amp;pk_num=TTAT.3G-38.460V16.5.0" TargetMode="External"/><Relationship Id="rId3433" Type="http://schemas.openxmlformats.org/officeDocument/2006/relationships/hyperlink" Target="http://committee.tta.or.kr/data/ttasDown.jsp?kind=ttastd&amp;pk_num=TTAT.3G-38.420V15.2.0" TargetMode="External"/><Relationship Id="rId3640" Type="http://schemas.openxmlformats.org/officeDocument/2006/relationships/hyperlink" Target="https://www.ccsa.org.cn/api/portalsFile/downloadOldFile?type=19&amp;oldFileUrl=ITU-R/M.2150-2_RIT/CCSA.38.463V15110.doc" TargetMode="External"/><Relationship Id="rId561" Type="http://schemas.openxmlformats.org/officeDocument/2006/relationships/hyperlink" Target="https://www.arib.or.jp/english/html/overview/doc/T120_T23_SPECS/ARIB-STD-T120/Rel16/36/A36323-g70.pdf" TargetMode="External"/><Relationship Id="rId2242" Type="http://schemas.openxmlformats.org/officeDocument/2006/relationships/hyperlink" Target="https://www.etsi.org/deliver/etsi_ts/136100_136199/136104/16.13.00_60/ts_136104v161300p.pdf" TargetMode="External"/><Relationship Id="rId3500" Type="http://schemas.openxmlformats.org/officeDocument/2006/relationships/hyperlink" Target="https://www.ccsa.org.cn/api/portalsFile/downloadOldFile?type=19&amp;oldFileUrl=ITU-R/M.2150-2_RIT/CCSA.38.423V16120.doc" TargetMode="External"/><Relationship Id="rId214" Type="http://schemas.openxmlformats.org/officeDocument/2006/relationships/hyperlink" Target="https://www.ccsa.org.cn/api/portalsFile/downloadOldFile?type=19&amp;oldFileUrl=ITU-R/M.2150-2_SRIT/CCSA.36.216V1700.doc" TargetMode="External"/><Relationship Id="rId421" Type="http://schemas.openxmlformats.org/officeDocument/2006/relationships/hyperlink" Target="https://www.arib.or.jp/english/html/overview/doc/T120_T23_SPECS/ARIB-STD-T120/Rel17/36/A36304-h30.pdf" TargetMode="External"/><Relationship Id="rId1051" Type="http://schemas.openxmlformats.org/officeDocument/2006/relationships/hyperlink" Target="https://www.ccsa.org.cn/api/portalsFile/downloadOldFile?type=19&amp;oldFileUrl=ITU-R/M.2150-2_SRIT/CCSA.36.412V1700.doc" TargetMode="External"/><Relationship Id="rId2102" Type="http://schemas.openxmlformats.org/officeDocument/2006/relationships/hyperlink" Target="https://www.ccsa.org.cn/api/portalsFile/downloadOldFile?type=19&amp;oldFileUrl=ITU-R/M.2150-2_SRIT/CCSA.38.463V1700.doc" TargetMode="External"/><Relationship Id="rId1868" Type="http://schemas.openxmlformats.org/officeDocument/2006/relationships/hyperlink" Target="https://www.ttc.or.jp/st/docs/3gpp/2022/TS/TS-3GA-38.415v16.6.0.pdf" TargetMode="External"/><Relationship Id="rId4067" Type="http://schemas.openxmlformats.org/officeDocument/2006/relationships/hyperlink" Target="https://members.tsdsi.in/index.php/s/2f7z6PDG4KosmnC" TargetMode="External"/><Relationship Id="rId4274" Type="http://schemas.openxmlformats.org/officeDocument/2006/relationships/hyperlink" Target="https://www.etsi.org/deliver/etsi_ts/137400_137499/137462/17.00.00_60/ts_137462v170000p.pdf" TargetMode="External"/><Relationship Id="rId2919" Type="http://schemas.openxmlformats.org/officeDocument/2006/relationships/hyperlink" Target="https://www.ccsa.org.cn/api/portalsFile/downloadOldFile?type=19&amp;oldFileUrl=ITU-R/M.2150-2_RIT/CCSA.38.304V1680.docx" TargetMode="External"/><Relationship Id="rId3083" Type="http://schemas.openxmlformats.org/officeDocument/2006/relationships/hyperlink" Target="https://members.tsdsi.in/s/nKTyiEA5LcGHp6S" TargetMode="External"/><Relationship Id="rId3290" Type="http://schemas.openxmlformats.org/officeDocument/2006/relationships/hyperlink" Target="https://www.ccsa.org.cn/api/portalsFile/downloadOldFile?type=19&amp;oldFileUrl=ITU-R/M.2150-2_RIT/CCSA.38.401V16100.doc" TargetMode="External"/><Relationship Id="rId4134" Type="http://schemas.openxmlformats.org/officeDocument/2006/relationships/hyperlink" Target="https://members.tsdsi.in/index.php/s/tqxkYL6zxyFAAWC" TargetMode="External"/><Relationship Id="rId4341" Type="http://schemas.openxmlformats.org/officeDocument/2006/relationships/hyperlink" Target="https://www.etsi.org/deliver/etsi_ts/138400_138499/138463/15.11.00_60/ts_138463v151100p.pdf" TargetMode="External"/><Relationship Id="rId1728" Type="http://schemas.openxmlformats.org/officeDocument/2006/relationships/hyperlink" Target="https://www.ttc.or.jp/st/docs/3gpp/2023/TS/TS-3GA-37.483v17.3.0.pdf" TargetMode="External"/><Relationship Id="rId1935" Type="http://schemas.openxmlformats.org/officeDocument/2006/relationships/hyperlink" Target="https://www.etsi.org/deliver/etsi_ts/138400_138499/138422/17.00.00_60/ts_138422v170000p.pdf" TargetMode="External"/><Relationship Id="rId3150" Type="http://schemas.openxmlformats.org/officeDocument/2006/relationships/hyperlink" Target="https://www.ccsa.org.cn/api/portalsFile/downloadOldFile?type=19&amp;oldFileUrl=ITU-R/M.2150-2_RIT/CCSA.37.461V1710.docx" TargetMode="External"/><Relationship Id="rId4201" Type="http://schemas.openxmlformats.org/officeDocument/2006/relationships/hyperlink" Target="https://www.etsi.org/deliver/etsi_ts/138200_138299/138201/15.00.00_60/ts_138201v150000p.pdf" TargetMode="External"/><Relationship Id="rId3010" Type="http://schemas.openxmlformats.org/officeDocument/2006/relationships/hyperlink" Target="https://www.ccsa.org.cn/api/portalsFile/downloadOldFile?type=19&amp;oldFileUrl=ITU-R/M.2150-2_RIT/CCSA.38.321V15130.docx" TargetMode="External"/><Relationship Id="rId3967" Type="http://schemas.openxmlformats.org/officeDocument/2006/relationships/hyperlink" Target="https://members.tsdsi.in/s/5YdcnwXH9waorqY" TargetMode="External"/><Relationship Id="rId4" Type="http://schemas.openxmlformats.org/officeDocument/2006/relationships/styles" Target="styles.xml"/><Relationship Id="rId888" Type="http://schemas.openxmlformats.org/officeDocument/2006/relationships/hyperlink" Target="http://committee.tta.or.kr/data/ttasDown.jsp?kind=ttastd&amp;pk_num=TTAT.3G-38.321V17.3.0" TargetMode="External"/><Relationship Id="rId2569" Type="http://schemas.openxmlformats.org/officeDocument/2006/relationships/hyperlink" Target="http://committee.tta.or.kr/data/ttasDown.jsp?kind=ttastd&amp;pk_num=TTAT.3G-38.124V15.8.0" TargetMode="External"/><Relationship Id="rId2776" Type="http://schemas.openxmlformats.org/officeDocument/2006/relationships/hyperlink" Target="http://committee.tta.or.kr/data/ttasDown.jsp?kind=ttastd&amp;pk_num=TTAT.3G-38.214V16.12.0" TargetMode="External"/><Relationship Id="rId2983" Type="http://schemas.openxmlformats.org/officeDocument/2006/relationships/hyperlink" Target="https://www.ccsa.org.cn/api/portalsFile/downloadOldFile?type=19&amp;oldFileUrl=ITU-R/M.2150-2_RIT/CCSA.38.307V16120.docx" TargetMode="External"/><Relationship Id="rId3827" Type="http://schemas.openxmlformats.org/officeDocument/2006/relationships/hyperlink" Target="https://www.etsi.org/deliver/etsi_ts/137100_137199/137114/16.00.00_60/ts_137114v160000p.pdf" TargetMode="External"/><Relationship Id="rId748" Type="http://schemas.openxmlformats.org/officeDocument/2006/relationships/hyperlink" Target="http://committee.tta.or.kr/data/ttasDown.jsp?kind=ttastd&amp;pk_num=TTAT.3G-37.355V17.3.0" TargetMode="External"/><Relationship Id="rId955" Type="http://schemas.openxmlformats.org/officeDocument/2006/relationships/hyperlink" Target="https://www.ccsa.org.cn/api/portalsFile/downloadOldFile?type=19&amp;oldFileUrl=ITU-R/M.2150-2_SRIT/CCSA.38.340V1650.doc" TargetMode="External"/><Relationship Id="rId1378" Type="http://schemas.openxmlformats.org/officeDocument/2006/relationships/hyperlink" Target="https://www.ttc.or.jp/st/docs/3gpps2018/TS/TS-3GA-36.456(Rel15)v15.0.0.pdf" TargetMode="External"/><Relationship Id="rId1585" Type="http://schemas.openxmlformats.org/officeDocument/2006/relationships/hyperlink" Target="https://www.ccsa.org.cn/api/portalsFile/downloadOldFile?type=19&amp;oldFileUrl=ITU-R/M.2150-2_SRIT/CCSA.37.461V1550.doc" TargetMode="External"/><Relationship Id="rId1792" Type="http://schemas.openxmlformats.org/officeDocument/2006/relationships/hyperlink" Target="https://www.atis.org/3gpp-transpositions" TargetMode="External"/><Relationship Id="rId2429" Type="http://schemas.openxmlformats.org/officeDocument/2006/relationships/hyperlink" Target="https://www.etsi.org/deliver/etsi_ts/137100_137199/137114/15.09.00_60/ts_137114v150900p.pdf" TargetMode="External"/><Relationship Id="rId2636" Type="http://schemas.openxmlformats.org/officeDocument/2006/relationships/hyperlink" Target="https://www.itu.int/pub/R-RES-R.9" TargetMode="External"/><Relationship Id="rId2843" Type="http://schemas.openxmlformats.org/officeDocument/2006/relationships/hyperlink" Target="https://www.ccsa.org.cn/api/portalsFile/downloadOldFile?type=19&amp;oldFileUrl=ITU-R/M.2150-2_RIT/CCSA.37.324V1700.docx" TargetMode="External"/><Relationship Id="rId84" Type="http://schemas.openxmlformats.org/officeDocument/2006/relationships/oleObject" Target="embeddings/oleObject21.bin"/><Relationship Id="rId608" Type="http://schemas.openxmlformats.org/officeDocument/2006/relationships/hyperlink" Target="https://members.tsdsi.in/index.php/s/ANXCtGtwpDrZf8B" TargetMode="External"/><Relationship Id="rId815" Type="http://schemas.openxmlformats.org/officeDocument/2006/relationships/hyperlink" Target="https://www.ccsa.org.cn/api/portalsFile/downloadOldFile?type=19&amp;oldFileUrl=ITU-R/M.2150-2_SRIT/CCSA.38.306V15190.doc" TargetMode="External"/><Relationship Id="rId1238" Type="http://schemas.openxmlformats.org/officeDocument/2006/relationships/hyperlink" Target="https://www.ttc.or.jp/st/docs/3gpps2020/TS/TS-3GA-36_440_Rel16v16_0_0.pdf" TargetMode="External"/><Relationship Id="rId1445" Type="http://schemas.openxmlformats.org/officeDocument/2006/relationships/hyperlink" Target="https://www.etsi.org/deliver/etsi_ts/136400_136499/136459/16.00.00_60/ts_136459v160000p.pdf" TargetMode="External"/><Relationship Id="rId1652" Type="http://schemas.openxmlformats.org/officeDocument/2006/relationships/hyperlink" Target="https://www.arib.or.jp/english/html/overview/doc/T120_T23_SPECS/ARIB-STD-T120/Rel17/37/A37470-h00.pdf" TargetMode="External"/><Relationship Id="rId1305" Type="http://schemas.openxmlformats.org/officeDocument/2006/relationships/hyperlink" Target="https://www.etsi.org/deliver/etsi_ts/136400_136499/136443/17.00.01_60/ts_136443v170001p.pdf" TargetMode="External"/><Relationship Id="rId2703" Type="http://schemas.openxmlformats.org/officeDocument/2006/relationships/hyperlink" Target="https://www.ccsa.org.cn/api/portalsFile/downloadOldFile?type=19&amp;oldFileUrl=ITU-R/M.2150-2_RIT/CCSA.38.211V15100.docx" TargetMode="External"/><Relationship Id="rId2910" Type="http://schemas.openxmlformats.org/officeDocument/2006/relationships/hyperlink" Target="https://www.arib.or.jp/english/html/overview/doc/T120_T23_SPECS/ARIB-STD-T120/Rel15/38/A38304-f80.pdf" TargetMode="External"/><Relationship Id="rId1512" Type="http://schemas.openxmlformats.org/officeDocument/2006/relationships/hyperlink" Target="https://www.arib.or.jp/english/html/overview/doc/T120_T23_SPECS/ARIB-STD-T120/Rel17/36/A36463-h00.pdf" TargetMode="External"/><Relationship Id="rId11" Type="http://schemas.openxmlformats.org/officeDocument/2006/relationships/header" Target="header2.xml"/><Relationship Id="rId398" Type="http://schemas.openxmlformats.org/officeDocument/2006/relationships/hyperlink" Target="https://members.tsdsi.in/index.php/s/CzsjbiJL6YjCQtR" TargetMode="External"/><Relationship Id="rId2079" Type="http://schemas.openxmlformats.org/officeDocument/2006/relationships/hyperlink" Target="https://www.atis.org/3gpp-transpositions" TargetMode="External"/><Relationship Id="rId3477" Type="http://schemas.openxmlformats.org/officeDocument/2006/relationships/hyperlink" Target="https://www.atis.org/3gpp-transpositions" TargetMode="External"/><Relationship Id="rId3684" Type="http://schemas.openxmlformats.org/officeDocument/2006/relationships/hyperlink" Target="https://members.tsdsi.in/index.php/s/rtBfWwinpnbZHqs" TargetMode="External"/><Relationship Id="rId3891" Type="http://schemas.openxmlformats.org/officeDocument/2006/relationships/hyperlink" Target="http://committee.tta.or.kr/data/ttasDown.jsp?kind=ttastd&amp;pk_num=TTAT.3G-38.101-3V16.14.0" TargetMode="External"/><Relationship Id="rId2286" Type="http://schemas.openxmlformats.org/officeDocument/2006/relationships/hyperlink" Target="https://www.ccsa.org.cn/api/portalsFile/downloadOldFile?type=19&amp;oldFileUrl=ITU-R/M.2150-2_SRIT/CCSA.36.111V1700.doc" TargetMode="External"/><Relationship Id="rId2493" Type="http://schemas.openxmlformats.org/officeDocument/2006/relationships/hyperlink" Target="https://www.arib.or.jp/english/html/overview/doc/T120_T23_SPECS/ARIB-STD-T120/Rel16/38/A38101-3-ge0.pdf" TargetMode="External"/><Relationship Id="rId3337" Type="http://schemas.openxmlformats.org/officeDocument/2006/relationships/hyperlink" Target="https://www.atis.org/3gpp-transpositions" TargetMode="External"/><Relationship Id="rId3544" Type="http://schemas.openxmlformats.org/officeDocument/2006/relationships/hyperlink" Target="https://members.tsdsi.in/s/WHqa6SjPxGAm57Q" TargetMode="External"/><Relationship Id="rId3751" Type="http://schemas.openxmlformats.org/officeDocument/2006/relationships/hyperlink" Target="https://www.ccsa.org.cn/api/portalsFile/downloadOldFile?type=19&amp;oldFileUrl=ITU-R/M.2150-2_RIT/CCSA.38.474V1610.doc" TargetMode="External"/><Relationship Id="rId258" Type="http://schemas.openxmlformats.org/officeDocument/2006/relationships/hyperlink" Target="https://members.tsdsi.in/s/QScAiQx6XF93wWt" TargetMode="External"/><Relationship Id="rId465" Type="http://schemas.openxmlformats.org/officeDocument/2006/relationships/hyperlink" Target="https://www.ccsa.org.cn/api/portalsFile/downloadOldFile?type=19&amp;oldFileUrl=ITU-R/M.2150-2_SRIT/CCSA.36.306V1730.doc" TargetMode="External"/><Relationship Id="rId672" Type="http://schemas.openxmlformats.org/officeDocument/2006/relationships/hyperlink" Target="https://www.arib.or.jp/english/html/overview/doc/T120_T23_SPECS/ARIB-STD-T120/Rel16/37/A37320-g80.pdf" TargetMode="External"/><Relationship Id="rId1095" Type="http://schemas.openxmlformats.org/officeDocument/2006/relationships/hyperlink" Target="https://www.etsi.org/deliver/etsi_ts/136400_136499/136414/17.00.00_60/ts_136414v170000p.pdf" TargetMode="External"/><Relationship Id="rId2146" Type="http://schemas.openxmlformats.org/officeDocument/2006/relationships/hyperlink" Target="https://members.tsdsi.in/s/WCMqQ8sqLz28qfN" TargetMode="External"/><Relationship Id="rId2353" Type="http://schemas.openxmlformats.org/officeDocument/2006/relationships/hyperlink" Target="https://www.ccsa.org.cn/api/portalsFile/downloadOldFile?type=19&amp;oldFileUrl=ITU-R/M.2150-2_SRIT/CCSA.36.133V15180.rar" TargetMode="External"/><Relationship Id="rId2560" Type="http://schemas.openxmlformats.org/officeDocument/2006/relationships/hyperlink" Target="https://www.etsi.org/deliver/etsi_ts/138100_138199/138114/17.02.00_60/ts_138114v170200p.pdf" TargetMode="External"/><Relationship Id="rId3404" Type="http://schemas.openxmlformats.org/officeDocument/2006/relationships/hyperlink" Target="https://members.tsdsi.in/s/rwbyq4XZNF5WDXQ" TargetMode="External"/><Relationship Id="rId3611" Type="http://schemas.openxmlformats.org/officeDocument/2006/relationships/hyperlink" Target="https://www.ccsa.org.cn/api/portalsFile/downloadOldFile?type=19&amp;oldFileUrl=ITU-R/M.2150-2_RIT/CCSA.38.461V1700.doc" TargetMode="External"/><Relationship Id="rId118" Type="http://schemas.openxmlformats.org/officeDocument/2006/relationships/hyperlink" Target="https://members.tsdsi.in/s/8fBRoRs3A5ebRbQ" TargetMode="External"/><Relationship Id="rId325" Type="http://schemas.openxmlformats.org/officeDocument/2006/relationships/hyperlink" Target="https://www.ccsa.org.cn/api/portalsFile/downloadOldFile?type=19&amp;oldFileUrl=ITU-R/M.2150-2_SRIT/CCSA.38.214V15160.doc" TargetMode="External"/><Relationship Id="rId532" Type="http://schemas.openxmlformats.org/officeDocument/2006/relationships/hyperlink" Target="http://committee.tta.or.kr/data/ttasDown.jsp?kind=ttastd&amp;pk_num=TTAT.3G-36.321V17.3.0" TargetMode="External"/><Relationship Id="rId1162" Type="http://schemas.openxmlformats.org/officeDocument/2006/relationships/hyperlink" Target="https://www.atis.org/3gpp-transpositions" TargetMode="External"/><Relationship Id="rId2006" Type="http://schemas.openxmlformats.org/officeDocument/2006/relationships/hyperlink" Target="https://members.tsdsi.in/s/9d9dsy3MzXHRRbY" TargetMode="External"/><Relationship Id="rId2213" Type="http://schemas.openxmlformats.org/officeDocument/2006/relationships/hyperlink" Target="https://www.atis.org/3gpp-transpositions" TargetMode="External"/><Relationship Id="rId2420" Type="http://schemas.openxmlformats.org/officeDocument/2006/relationships/hyperlink" Target="https://www.atis.org/3gpp-transpositions" TargetMode="External"/><Relationship Id="rId1022" Type="http://schemas.openxmlformats.org/officeDocument/2006/relationships/hyperlink" Target="https://www.atis.org/3gpp-documents/Rel16/" TargetMode="External"/><Relationship Id="rId4178" Type="http://schemas.openxmlformats.org/officeDocument/2006/relationships/image" Target="media/image66.png"/><Relationship Id="rId4385" Type="http://schemas.openxmlformats.org/officeDocument/2006/relationships/hyperlink" Target="https://www.etsi.org/deliver/etsi_ts/138100_138199/138113/16.07.00_60/ts_138113v160700p.pdf" TargetMode="External"/><Relationship Id="rId1979" Type="http://schemas.openxmlformats.org/officeDocument/2006/relationships/hyperlink" Target="http://committee.tta.or.kr/data/ttasDown.jsp?kind=ttastd&amp;pk_num=TTAT.3G-38.424V17.0.0" TargetMode="External"/><Relationship Id="rId3194" Type="http://schemas.openxmlformats.org/officeDocument/2006/relationships/hyperlink" Target="https://www.etsi.org/deliver/etsi_ts/137400_137499/137466/17.00.00_60/ts_137466v170000p.pdf" TargetMode="External"/><Relationship Id="rId4038" Type="http://schemas.openxmlformats.org/officeDocument/2006/relationships/image" Target="media/image53.emf"/><Relationship Id="rId4245" Type="http://schemas.openxmlformats.org/officeDocument/2006/relationships/hyperlink" Target="https://www.etsi.org/deliver/etsi_ts/138300_138399/138306/17.03.00_60/ts_138306v170300p.pdf" TargetMode="External"/><Relationship Id="rId1839" Type="http://schemas.openxmlformats.org/officeDocument/2006/relationships/hyperlink" Target="http://committee.tta.or.kr/data/ttasDown.jsp?kind=ttastd&amp;pk_num=TTAT.3G-38.414V15.3.0" TargetMode="External"/><Relationship Id="rId3054" Type="http://schemas.openxmlformats.org/officeDocument/2006/relationships/hyperlink" Target="https://www.etsi.org/deliver/etsi_ts/138300_138399/138323/15.08.00_60/ts_138323v150800p.pdf" TargetMode="External"/><Relationship Id="rId182" Type="http://schemas.openxmlformats.org/officeDocument/2006/relationships/hyperlink" Target="http://committee.tta.or.kr/data/ttasDown.jsp?kind=ttastd&amp;pk_num=TTAT.3G-36.214V15.5.0" TargetMode="External"/><Relationship Id="rId1906" Type="http://schemas.openxmlformats.org/officeDocument/2006/relationships/hyperlink" Target="https://www.ccsa.org.cn/api/portalsFile/downloadOldFile?type=19&amp;oldFileUrl=ITU-R/M.2150-2_SRIT/CCSA.38.421V1600.doc" TargetMode="External"/><Relationship Id="rId3261" Type="http://schemas.openxmlformats.org/officeDocument/2006/relationships/hyperlink" Target="https://www.ccsa.org.cn/api/portalsFile/downloadOldFile?type=19&amp;oldFileUrl=ITU-R/M.2150-2_RIT/CCSA.37.481V1700.doc" TargetMode="External"/><Relationship Id="rId4105" Type="http://schemas.openxmlformats.org/officeDocument/2006/relationships/hyperlink" Target="https://members.tsdsi.in/index.php/s/4gwZQ3NEj5bxqrt" TargetMode="External"/><Relationship Id="rId4312" Type="http://schemas.openxmlformats.org/officeDocument/2006/relationships/hyperlink" Target="https://www.etsi.org/deliver/etsi_ts/138400_138499/138420/16.00.00_60/ts_138420v160000p.pdf" TargetMode="External"/><Relationship Id="rId2070" Type="http://schemas.openxmlformats.org/officeDocument/2006/relationships/hyperlink" Target="http://committee.tta.or.kr/data/ttasDown.jsp?kind=ttastd&amp;pk_num=TTAT.3G-38.462V15.7.0" TargetMode="External"/><Relationship Id="rId3121" Type="http://schemas.openxmlformats.org/officeDocument/2006/relationships/hyperlink" Target="https://www.atis.org/3gpp-documents/Rel16/" TargetMode="External"/><Relationship Id="rId999" Type="http://schemas.openxmlformats.org/officeDocument/2006/relationships/hyperlink" Target="http://committee.tta.or.kr/data/ttasDown.jsp?kind=ttastd&amp;pk_num=TTAT.3G-36.410V15.0.0" TargetMode="External"/><Relationship Id="rId2887" Type="http://schemas.openxmlformats.org/officeDocument/2006/relationships/hyperlink" Target="https://members.tsdsi.in/s/r5ciGSaf2RSZej7" TargetMode="External"/><Relationship Id="rId859" Type="http://schemas.openxmlformats.org/officeDocument/2006/relationships/hyperlink" Target="https://members.tsdsi.in/s/J48b3dApzTx7fBW" TargetMode="External"/><Relationship Id="rId1489" Type="http://schemas.openxmlformats.org/officeDocument/2006/relationships/hyperlink" Target="https://members.tsdsi.in/index.php/s/G7XwpExMFLAZH4L" TargetMode="External"/><Relationship Id="rId1696" Type="http://schemas.openxmlformats.org/officeDocument/2006/relationships/hyperlink" Target="https://www.ccsa.org.cn/api/portalsFile/downloadOldFile?type=19&amp;oldFileUrl=ITU-R/M.2150-2_SRIT/CCSA.37.473V1710.doc" TargetMode="External"/><Relationship Id="rId3938" Type="http://schemas.openxmlformats.org/officeDocument/2006/relationships/hyperlink" Target="https://www.etsi.org/deliver/etsi_ts/138100_138199/138113/16.07.00_60/ts_138113v160700p.pdf" TargetMode="External"/><Relationship Id="rId1349" Type="http://schemas.openxmlformats.org/officeDocument/2006/relationships/hyperlink" Target="http://committee.tta.or.kr/data/ttasDown.jsp?kind=ttastd&amp;pk_num=TTAT.3G-36.445V17.0.0" TargetMode="External"/><Relationship Id="rId2747" Type="http://schemas.openxmlformats.org/officeDocument/2006/relationships/hyperlink" Target="https://members.tsdsi.in/s/f2g3GTteNLgP3oP" TargetMode="External"/><Relationship Id="rId2954" Type="http://schemas.openxmlformats.org/officeDocument/2006/relationships/hyperlink" Target="https://www.ccsa.org.cn/api/portalsFile/downloadOldFile?type=19&amp;oldFileUrl=ITU-R/M.2150-2_RIT/CCSA.38.306V15190.docx" TargetMode="External"/><Relationship Id="rId719" Type="http://schemas.openxmlformats.org/officeDocument/2006/relationships/hyperlink" Target="https://members.tsdsi.in/s/KbcaQ9S34GmirRc" TargetMode="External"/><Relationship Id="rId926" Type="http://schemas.openxmlformats.org/officeDocument/2006/relationships/hyperlink" Target="https://www.ccsa.org.cn/api/portalsFile/downloadOldFile?type=19&amp;oldFileUrl=ITU-R/M.2150-2_SRIT/CCSA.38.323V1730.doc" TargetMode="External"/><Relationship Id="rId1556" Type="http://schemas.openxmlformats.org/officeDocument/2006/relationships/hyperlink" Target="https://www.ccsa.org.cn/api/portalsFile/downloadOldFile?type=19&amp;oldFileUrl=ITU-R/M.2150-2_SRIT/CCSA.36.465V1700.doc" TargetMode="External"/><Relationship Id="rId1763" Type="http://schemas.openxmlformats.org/officeDocument/2006/relationships/hyperlink" Target="https://www.ttc.or.jp/st/docs/3gpp/2022/TS/TS-3GA-38.410v16.4.0.pdf" TargetMode="External"/><Relationship Id="rId1970" Type="http://schemas.openxmlformats.org/officeDocument/2006/relationships/hyperlink" Target="https://www.etsi.org/deliver/etsi_ts/138400_138499/138424/16.00.00_60/ts_138424v160000p.pdf" TargetMode="External"/><Relationship Id="rId2607" Type="http://schemas.openxmlformats.org/officeDocument/2006/relationships/hyperlink" Target="https://www.ccsa.org.cn/api/portalsFile/downloadOldFile?type=19&amp;oldFileUrl=ITU-R/M.2150-2_SRIT/CCSA.38.174V1670.doc" TargetMode="External"/><Relationship Id="rId2814" Type="http://schemas.openxmlformats.org/officeDocument/2006/relationships/hyperlink" Target="https://www.ccsa.org.cn/api/portalsFile/downloadOldFile?type=19&amp;oldFileUrl=ITU-R/M.2150-2_RIT/CCSA.37.320V1680.docx" TargetMode="External"/><Relationship Id="rId55" Type="http://schemas.openxmlformats.org/officeDocument/2006/relationships/image" Target="media/image11.emf"/><Relationship Id="rId1209" Type="http://schemas.openxmlformats.org/officeDocument/2006/relationships/hyperlink" Target="http://committee.tta.or.kr/data/ttasDown.jsp?kind=ttastd&amp;pk_num=TTAT.3G-36.425V15.0.0" TargetMode="External"/><Relationship Id="rId1416" Type="http://schemas.openxmlformats.org/officeDocument/2006/relationships/hyperlink" Target="https://www.ccsa.org.cn/api/portalsFile/downloadOldFile?type=19&amp;oldFileUrl=ITU-R/M.2150-2_SRIT/CCSA.36.458V1500.doc" TargetMode="External"/><Relationship Id="rId1623" Type="http://schemas.openxmlformats.org/officeDocument/2006/relationships/hyperlink" Target="http://committee.tta.or.kr/data/ttasDown.jsp?kind=ttastd&amp;pk_num=TTAT.3G-37.462V17.0.0" TargetMode="External"/><Relationship Id="rId1830" Type="http://schemas.openxmlformats.org/officeDocument/2006/relationships/hyperlink" Target="https://www.etsi.org/deliver/etsi_ts/138400_138499/138413/17.03.00_60/ts_138413v170300p.pdf" TargetMode="External"/><Relationship Id="rId3588" Type="http://schemas.openxmlformats.org/officeDocument/2006/relationships/hyperlink" Target="https://www.ttc.or.jp/st/docs/3gpp/2022/TS/TS-3GA-38.460v16.5.0.pdf" TargetMode="External"/><Relationship Id="rId3795" Type="http://schemas.openxmlformats.org/officeDocument/2006/relationships/hyperlink" Target="https://www.ccsa.org.cn/api/portalsFile/downloadOldFile?type=19&amp;oldFileUrl=ITU-R/M.2150-2_RIT/CCSA.37.105V1760.docx" TargetMode="External"/><Relationship Id="rId2397" Type="http://schemas.openxmlformats.org/officeDocument/2006/relationships/hyperlink" Target="https://www.ccsa.org.cn/api/portalsFile/downloadOldFile?type=19&amp;oldFileUrl=ITU-R/M.2150-2_SRIT/CCSA.37.105V16120.doc" TargetMode="External"/><Relationship Id="rId3448" Type="http://schemas.openxmlformats.org/officeDocument/2006/relationships/hyperlink" Target="https://www.ttc.or.jp/st/docs/3gpp/2023/TS/TS-3GA-38.420v17.2.0.pdf" TargetMode="External"/><Relationship Id="rId3655" Type="http://schemas.openxmlformats.org/officeDocument/2006/relationships/hyperlink" Target="https://www.etsi.org/deliver/etsi_ts/138400_138499/138463/17.00.00_60/ts_138463v170000p.pdf" TargetMode="External"/><Relationship Id="rId3862" Type="http://schemas.openxmlformats.org/officeDocument/2006/relationships/hyperlink" Target="https://members.tsdsi.in/s/kSmqTgZZgnitW3X" TargetMode="External"/><Relationship Id="rId369" Type="http://schemas.openxmlformats.org/officeDocument/2006/relationships/hyperlink" Target="https://www.etsi.org/deliver/etsi_ts/136300_136399/136300/15.14.00_60/ts_136300v151400p.pdf" TargetMode="External"/><Relationship Id="rId576" Type="http://schemas.openxmlformats.org/officeDocument/2006/relationships/hyperlink" Target="https://www.atis.org/3gpp-transpositions" TargetMode="External"/><Relationship Id="rId783" Type="http://schemas.openxmlformats.org/officeDocument/2006/relationships/hyperlink" Target="http://committee.tta.or.kr/data/ttasDown.jsp?kind=ttastd&amp;pk_num=TTAT.3G-38.304V16.8.0" TargetMode="External"/><Relationship Id="rId990" Type="http://schemas.openxmlformats.org/officeDocument/2006/relationships/hyperlink" Target="https://www.etsi.org/deliver/etsi_ts/136400_136499/136401/17.01.00_60/ts_136401v170100p.pdf" TargetMode="External"/><Relationship Id="rId2257" Type="http://schemas.openxmlformats.org/officeDocument/2006/relationships/hyperlink" Target="http://committee.tta.or.kr/data/ttasDown.jsp?kind=ttastd&amp;pk_num=TTAT.3G-36.106V15.0.0" TargetMode="External"/><Relationship Id="rId2464" Type="http://schemas.openxmlformats.org/officeDocument/2006/relationships/hyperlink" Target="http://committee.tta.or.kr/data/ttasDown.jsp?kind=ttastd&amp;pk_num=TTAT.3G-38.101-1V17.8.0" TargetMode="External"/><Relationship Id="rId2671" Type="http://schemas.openxmlformats.org/officeDocument/2006/relationships/hyperlink" Target="http://committee.tta.or.kr/data/ttasDown.jsp?kind=ttastd&amp;pk_num=TTAT.3G-38.201V16.0.0" TargetMode="External"/><Relationship Id="rId3308" Type="http://schemas.openxmlformats.org/officeDocument/2006/relationships/hyperlink" Target="https://www.ttc.or.jp/st/docs/3gpps2020/TS/TS-3GA-38_410_Rel15v15_2_0.pdf" TargetMode="External"/><Relationship Id="rId3515" Type="http://schemas.openxmlformats.org/officeDocument/2006/relationships/hyperlink" Target="https://www.etsi.org/deliver/etsi_ts/138400_138499/138424/15.02.00_60/ts_138424v150200p.pdf" TargetMode="External"/><Relationship Id="rId229" Type="http://schemas.openxmlformats.org/officeDocument/2006/relationships/hyperlink" Target="https://www.etsi.org/deliver/etsi_ts/138200_138299/138201/16.00.00_60/ts_138201v160000p.pdf" TargetMode="External"/><Relationship Id="rId436" Type="http://schemas.openxmlformats.org/officeDocument/2006/relationships/hyperlink" Target="https://www.atis.org/3gpp-transpositions" TargetMode="External"/><Relationship Id="rId643" Type="http://schemas.openxmlformats.org/officeDocument/2006/relationships/hyperlink" Target="https://www.ccsa.org.cn/api/portalsFile/downloadOldFile?type=19&amp;oldFileUrl=ITU-R/M.2150-2_SRIT/CCSA.36.361V1500.doc" TargetMode="External"/><Relationship Id="rId1066" Type="http://schemas.openxmlformats.org/officeDocument/2006/relationships/hyperlink" Target="https://www.ccsa.org.cn/api/portalsFile/downloadOldFile?type=19&amp;oldFileUrl=ITU-R/M.2150-2_SRIT/CCSA.36.413V16110.doc" TargetMode="External"/><Relationship Id="rId1273" Type="http://schemas.openxmlformats.org/officeDocument/2006/relationships/hyperlink" Target="https://www.ttc.or.jp/st/docs/3gpps2018/TS/TS-3GA-36.442(Rel15)v15.0.0.pdf" TargetMode="External"/><Relationship Id="rId1480" Type="http://schemas.openxmlformats.org/officeDocument/2006/relationships/hyperlink" Target="https://www.ccsa.org.cn/api/portalsFile/downloadOldFile?type=19&amp;oldFileUrl=ITU-R/M.2150-2_SRIT/CCSA.36.462V1500.doc" TargetMode="External"/><Relationship Id="rId2117" Type="http://schemas.openxmlformats.org/officeDocument/2006/relationships/hyperlink" Target="https://www.etsi.org/deliver/etsi_ts/138400_138499/138470/16.08.00_60/ts_138470v160800p.pdf" TargetMode="External"/><Relationship Id="rId2324" Type="http://schemas.openxmlformats.org/officeDocument/2006/relationships/hyperlink" Target="https://www.atis.org/3gpp-transpositions" TargetMode="External"/><Relationship Id="rId3722" Type="http://schemas.openxmlformats.org/officeDocument/2006/relationships/hyperlink" Target="https://www.atis.org/3gpp-transpositions" TargetMode="External"/><Relationship Id="rId850" Type="http://schemas.openxmlformats.org/officeDocument/2006/relationships/hyperlink" Target="https://www.ccsa.org.cn/api/portalsFile/downloadOldFile?type=19&amp;oldFileUrl=ITU-R/M.2150-2_SRIT/CCSA.38.307V1780.doc" TargetMode="External"/><Relationship Id="rId1133" Type="http://schemas.openxmlformats.org/officeDocument/2006/relationships/hyperlink" Target="https://www.ttc.or.jp/st/docs/3gpps2020/TS/TS-3GA-36_421_Rel16v16_0_0.pdf" TargetMode="External"/><Relationship Id="rId2531" Type="http://schemas.openxmlformats.org/officeDocument/2006/relationships/hyperlink" Target="https://www.ccsa.org.cn/api/portalsFile/downloadOldFile?type=19&amp;oldFileUrl=ITU-R/M.2150-2_SRIT/CCSA.38.106V1730.doc" TargetMode="External"/><Relationship Id="rId4289" Type="http://schemas.openxmlformats.org/officeDocument/2006/relationships/hyperlink" Target="https://www.etsi.org/deliver/etsi_ts/137400_137499/137483/17.03.00_60/ts_137483v170300p.pdf" TargetMode="External"/><Relationship Id="rId503" Type="http://schemas.openxmlformats.org/officeDocument/2006/relationships/hyperlink" Target="https://members.tsdsi.in/index.php/s/5BcnS8fdPrk3kpn" TargetMode="External"/><Relationship Id="rId710" Type="http://schemas.openxmlformats.org/officeDocument/2006/relationships/hyperlink" Target="https://www.ccsa.org.cn/api/portalsFile/downloadOldFile?type=19&amp;oldFileUrl=ITU-R/M.2150-2_SRIT/CCSA.37.340V15160.doc" TargetMode="External"/><Relationship Id="rId1340" Type="http://schemas.openxmlformats.org/officeDocument/2006/relationships/hyperlink" Target="https://www.etsi.org/deliver/etsi_ts/136400_136499/136445/16.00.00_60/ts_136445v160000p.pdf" TargetMode="External"/><Relationship Id="rId3098" Type="http://schemas.openxmlformats.org/officeDocument/2006/relationships/hyperlink" Target="http://committee.tta.or.kr/data/ttasDown.jsp?kind=ttastd&amp;pk_num=TTAT.3G-38.340V16.5.0" TargetMode="External"/><Relationship Id="rId1200" Type="http://schemas.openxmlformats.org/officeDocument/2006/relationships/hyperlink" Target="https://www.etsi.org/deliver/etsi_ts/136400_136499/136424/17.00.00_60/ts_136424v170000p.pdf" TargetMode="External"/><Relationship Id="rId4149" Type="http://schemas.openxmlformats.org/officeDocument/2006/relationships/hyperlink" Target="https://members.tsdsi.in/index.php/s/DcemEbQz2qYcw8a" TargetMode="External"/><Relationship Id="rId4356" Type="http://schemas.openxmlformats.org/officeDocument/2006/relationships/hyperlink" Target="https://www.etsi.org/deliver/etsi_ts/138400_138499/138474/15.03.00_60/ts_138474v150300p.pdf" TargetMode="External"/><Relationship Id="rId3165" Type="http://schemas.openxmlformats.org/officeDocument/2006/relationships/hyperlink" Target="https://www.ccsa.org.cn/api/portalsFile/downloadOldFile?type=19&amp;oldFileUrl=ITU-R/M.2150-2_RIT/CCSA.37.462V1600.doc" TargetMode="External"/><Relationship Id="rId3372" Type="http://schemas.openxmlformats.org/officeDocument/2006/relationships/hyperlink" Target="https://www.atis.org/3gpp-transpositions" TargetMode="External"/><Relationship Id="rId4009" Type="http://schemas.openxmlformats.org/officeDocument/2006/relationships/hyperlink" Target="https://members.tsdsi.in/s/cypdJM4Qw5sidSs" TargetMode="External"/><Relationship Id="rId4216" Type="http://schemas.openxmlformats.org/officeDocument/2006/relationships/hyperlink" Target="https://www.etsi.org/deliver/etsi_ts/138200_138299/138214/15.16.00_60/ts_138214v151600p.pdf" TargetMode="External"/><Relationship Id="rId293" Type="http://schemas.openxmlformats.org/officeDocument/2006/relationships/hyperlink" Target="https://members.tsdsi.in/s/KM7E9t6cBfM3kBX" TargetMode="External"/><Relationship Id="rId2181" Type="http://schemas.openxmlformats.org/officeDocument/2006/relationships/hyperlink" Target="https://members.tsdsi.in/s/EMPjyGLPfHBZHDs" TargetMode="External"/><Relationship Id="rId3025" Type="http://schemas.openxmlformats.org/officeDocument/2006/relationships/hyperlink" Target="https://www.ccsa.org.cn/api/portalsFile/downloadOldFile?type=19&amp;oldFileUrl=ITU-R/M.2150-2_RIT/CCSA.38.321V1730.docx" TargetMode="External"/><Relationship Id="rId3232" Type="http://schemas.openxmlformats.org/officeDocument/2006/relationships/hyperlink" Target="https://www.arib.or.jp/english/html/overview/doc/T120_T23_SPECS/ARIB-STD-T120/Rel17/37/A37472-h00.pdf" TargetMode="External"/><Relationship Id="rId153" Type="http://schemas.openxmlformats.org/officeDocument/2006/relationships/hyperlink" Target="https://members.tsdsi.in/s/b5peAp4oKRTQdJL" TargetMode="External"/><Relationship Id="rId360" Type="http://schemas.openxmlformats.org/officeDocument/2006/relationships/hyperlink" Target="https://www.ccsa.org.cn/api/portalsFile/downloadOldFile?type=19&amp;oldFileUrl=ITU-R/M.2150-2_SRIT/CCSA.38.215V1720.doc" TargetMode="External"/><Relationship Id="rId2041" Type="http://schemas.openxmlformats.org/officeDocument/2006/relationships/hyperlink" Target="https://members.tsdsi.in/s/JAtSSCdFXRd5GTx" TargetMode="External"/><Relationship Id="rId220" Type="http://schemas.openxmlformats.org/officeDocument/2006/relationships/hyperlink" Target="https://www.ccsa.org.cn/api/portalsFile/downloadOldFile?type=19&amp;oldFileUrl=ITU-R/M.2150-2_SRIT/CCSA.38.201V1500.doc" TargetMode="External"/><Relationship Id="rId2998" Type="http://schemas.openxmlformats.org/officeDocument/2006/relationships/hyperlink" Target="https://www.etsi.org/deliver/etsi_ts/138300_138399/138314/16.04.00_60/ts_138314v160400p.pdf" TargetMode="External"/><Relationship Id="rId2858" Type="http://schemas.openxmlformats.org/officeDocument/2006/relationships/hyperlink" Target="https://www.etsi.org/deliver/etsi_ts/137300_137399/137340/16.12.00_60/ts_137340v161200p.pdf" TargetMode="External"/><Relationship Id="rId3909" Type="http://schemas.openxmlformats.org/officeDocument/2006/relationships/hyperlink" Target="https://www.ccsa.org.cn/api/portalsFile/downloadOldFile?type=19&amp;oldFileUrl=ITU-R/M.2150-2_RIT/CCSA.38.104V16140.docx" TargetMode="External"/><Relationship Id="rId4073" Type="http://schemas.openxmlformats.org/officeDocument/2006/relationships/hyperlink" Target="https://members.tsdsi.in/index.php/s/qXBnDp4rFqw9cmy" TargetMode="External"/><Relationship Id="rId99" Type="http://schemas.openxmlformats.org/officeDocument/2006/relationships/hyperlink" Target="https://www.arib.or.jp/english/html/overview/doc/T120_T23_SPECS/ARIB-STD-T120/Rel16/36/A36201-g00.pdf" TargetMode="External"/><Relationship Id="rId1667" Type="http://schemas.openxmlformats.org/officeDocument/2006/relationships/hyperlink" Target="https://www.atis.org/3gpp-transpositions" TargetMode="External"/><Relationship Id="rId1874" Type="http://schemas.openxmlformats.org/officeDocument/2006/relationships/hyperlink" Target="http://committee.tta.or.kr/data/ttasDown.jsp?kind=ttastd&amp;pk_num=TTAT.3G-38.415V17.0.0" TargetMode="External"/><Relationship Id="rId2718" Type="http://schemas.openxmlformats.org/officeDocument/2006/relationships/hyperlink" Target="https://www.etsi.org/deliver/etsi_ts/138200_138299/138211/17.04.00_60/ts_138211v170400p.pdf" TargetMode="External"/><Relationship Id="rId2925" Type="http://schemas.openxmlformats.org/officeDocument/2006/relationships/hyperlink" Target="https://www.atis.org/3gpp-transpositions" TargetMode="External"/><Relationship Id="rId4280" Type="http://schemas.openxmlformats.org/officeDocument/2006/relationships/hyperlink" Target="https://www.etsi.org/deliver/etsi_ts/137400_137499/137471/16.01.00_60/ts_137471v160100p.pdf" TargetMode="External"/><Relationship Id="rId1527" Type="http://schemas.openxmlformats.org/officeDocument/2006/relationships/hyperlink" Target="https://www.atis.org/3gpp-documents/Rel16/" TargetMode="External"/><Relationship Id="rId1734" Type="http://schemas.openxmlformats.org/officeDocument/2006/relationships/hyperlink" Target="http://committee.tta.or.kr/data/ttasDown.jsp?kind=ttastd&amp;pk_num=TTAT.3G-38.401V15.9.0" TargetMode="External"/><Relationship Id="rId1941" Type="http://schemas.openxmlformats.org/officeDocument/2006/relationships/hyperlink" Target="https://www.ccsa.org.cn/api/portalsFile/downloadOldFile?type=19&amp;oldFileUrl=ITU-R/M.2150-2_SRIT/CCSA.38.423V15160.doc" TargetMode="External"/><Relationship Id="rId4140" Type="http://schemas.openxmlformats.org/officeDocument/2006/relationships/hyperlink" Target="https://members.tsdsi.in/index.php/s/QQtjxbbajpZzXsR" TargetMode="External"/><Relationship Id="rId26" Type="http://schemas.openxmlformats.org/officeDocument/2006/relationships/hyperlink" Target="https://www.itu.int/pub/R-REP-M.2370" TargetMode="External"/><Relationship Id="rId3699" Type="http://schemas.openxmlformats.org/officeDocument/2006/relationships/hyperlink" Target="http://committee.tta.or.kr/data/ttasDown.jsp?kind=ttastd&amp;pk_num=TTAT.3G-38.471V17.0.0" TargetMode="External"/><Relationship Id="rId4000" Type="http://schemas.openxmlformats.org/officeDocument/2006/relationships/hyperlink" Target="https://www.ccsa.org.cn/api/portalsFile/downloadOldFile?type=19&amp;oldFileUrl=ITU-R/M.2150-2_RIT/CCSA.38.174V1670.docx" TargetMode="External"/><Relationship Id="rId1801" Type="http://schemas.openxmlformats.org/officeDocument/2006/relationships/hyperlink" Target="https://www.ccsa.org.cn/api/portalsFile/downloadOldFile?type=19&amp;oldFileUrl=ITU-R/M.2150-2_SRIT/CCSA.38.412V1610.doc" TargetMode="External"/><Relationship Id="rId3559" Type="http://schemas.openxmlformats.org/officeDocument/2006/relationships/hyperlink" Target="http://committee.tta.or.kr/data/ttasDown.jsp?kind=ttastd&amp;pk_num=TTAT.3G-38.455V15.4.0" TargetMode="External"/><Relationship Id="rId687" Type="http://schemas.openxmlformats.org/officeDocument/2006/relationships/hyperlink" Target="https://www.atis.org/3gpp-transpositions" TargetMode="External"/><Relationship Id="rId2368" Type="http://schemas.openxmlformats.org/officeDocument/2006/relationships/hyperlink" Target="https://www.ccsa.org.cn/api/portalsFile/downloadOldFile?type=19&amp;oldFileUrl=ITU-R/M.2150-2_SRIT/CCSA.36.133V1780.rar" TargetMode="External"/><Relationship Id="rId3766" Type="http://schemas.openxmlformats.org/officeDocument/2006/relationships/hyperlink" Target="https://www.ccsa.org.cn/api/portalsFile/downloadOldFile?type=19&amp;oldFileUrl=ITU-R/M.2150-2_RIT/CCSA.37.104V15180.docx" TargetMode="External"/><Relationship Id="rId3973" Type="http://schemas.openxmlformats.org/officeDocument/2006/relationships/hyperlink" Target="https://www.etsi.org/deliver/etsi_ts/138100_138199/138124/17.02.00_60/ts_138124v170200p.pdf" TargetMode="External"/><Relationship Id="rId894" Type="http://schemas.openxmlformats.org/officeDocument/2006/relationships/hyperlink" Target="https://members.tsdsi.in/index.php/s/24K2wCxq8oFbCnB" TargetMode="External"/><Relationship Id="rId1177" Type="http://schemas.openxmlformats.org/officeDocument/2006/relationships/hyperlink" Target="https://www.ccsa.org.cn/api/portalsFile/downloadOldFile?type=19&amp;oldFileUrl=ITU-R/M.2150-2_SRIT/CCSA.36.423V1730.doc" TargetMode="External"/><Relationship Id="rId2575" Type="http://schemas.openxmlformats.org/officeDocument/2006/relationships/hyperlink" Target="https://members.tsdsi.in/s/5YdcnwXH9waorqY" TargetMode="External"/><Relationship Id="rId2782" Type="http://schemas.openxmlformats.org/officeDocument/2006/relationships/hyperlink" Target="https://members.tsdsi.in/s/greJTscAd9gcFjB" TargetMode="External"/><Relationship Id="rId3419" Type="http://schemas.openxmlformats.org/officeDocument/2006/relationships/hyperlink" Target="http://committee.tta.or.kr/data/ttasDown.jsp?kind=ttastd&amp;pk_num=TTAT.3G-38.415V16.6.0" TargetMode="External"/><Relationship Id="rId3626" Type="http://schemas.openxmlformats.org/officeDocument/2006/relationships/hyperlink" Target="https://www.ccsa.org.cn/api/portalsFile/downloadOldFile?type=19&amp;oldFileUrl=ITU-R/M.2150-2_RIT/CCSA.38.462V1610.doc" TargetMode="External"/><Relationship Id="rId3833" Type="http://schemas.openxmlformats.org/officeDocument/2006/relationships/hyperlink" Target="https://www.etsi.org/deliver/etsi_ts/137100_137199/137114/17.00.00_60/ts_137114v170000p.pdf" TargetMode="External"/><Relationship Id="rId547" Type="http://schemas.openxmlformats.org/officeDocument/2006/relationships/hyperlink" Target="https://www.arib.or.jp/english/html/overview/doc/T120_T23_SPECS/ARIB-STD-T120/Rel17/36/A36322-h00.pdf" TargetMode="External"/><Relationship Id="rId754" Type="http://schemas.openxmlformats.org/officeDocument/2006/relationships/hyperlink" Target="https://members.tsdsi.in/s/XwH3Wi5SroG7Jp3" TargetMode="External"/><Relationship Id="rId961" Type="http://schemas.openxmlformats.org/officeDocument/2006/relationships/hyperlink" Target="https://www.ccsa.org.cn/api/portalsFile/downloadOldFile?type=19&amp;oldFileUrl=ITU-R/M.2150-2_SRIT/CCSA.38.340V1730.doc" TargetMode="External"/><Relationship Id="rId1384" Type="http://schemas.openxmlformats.org/officeDocument/2006/relationships/hyperlink" Target="http://committee.tta.or.kr/data/ttasDown.jsp?kind=ttastd&amp;pk_num=TTAT.3G-36.456V16.0.0" TargetMode="External"/><Relationship Id="rId1591" Type="http://schemas.openxmlformats.org/officeDocument/2006/relationships/hyperlink" Target="https://www.ccsa.org.cn/api/portalsFile/downloadOldFile?type=19&amp;oldFileUrl=ITU-R/M.2150-2_SRIT/CCSA.37.461V1610.doc" TargetMode="External"/><Relationship Id="rId2228" Type="http://schemas.openxmlformats.org/officeDocument/2006/relationships/hyperlink" Target="https://www.etsi.org/deliver/etsi_ts/136100_136199/136101/17.08.00_60/ts_136101v170800p.pdf" TargetMode="External"/><Relationship Id="rId2435" Type="http://schemas.openxmlformats.org/officeDocument/2006/relationships/hyperlink" Target="https://www.etsi.org/deliver/etsi_ts/137100_137199/137114/16.00.00_60/ts_137114v160000p.pdf" TargetMode="External"/><Relationship Id="rId2642" Type="http://schemas.openxmlformats.org/officeDocument/2006/relationships/oleObject" Target="embeddings/oleObject23.bin"/><Relationship Id="rId3900" Type="http://schemas.openxmlformats.org/officeDocument/2006/relationships/hyperlink" Target="https://www.atis.org/3gpp-transpositions" TargetMode="External"/><Relationship Id="rId90" Type="http://schemas.openxmlformats.org/officeDocument/2006/relationships/header" Target="header7.xml"/><Relationship Id="rId407" Type="http://schemas.openxmlformats.org/officeDocument/2006/relationships/hyperlink" Target="https://www.arib.or.jp/english/html/overview/doc/T120_T23_SPECS/ARIB-STD-T120/Rel15/36/A36304-f80.pdf" TargetMode="External"/><Relationship Id="rId614" Type="http://schemas.openxmlformats.org/officeDocument/2006/relationships/hyperlink" Target="https://www.etsi.org/deliver/etsi_ts/136300_136399/136355/17.00.00_60/ts_136355v170000p.pdf" TargetMode="External"/><Relationship Id="rId821" Type="http://schemas.openxmlformats.org/officeDocument/2006/relationships/hyperlink" Target="https://www.ccsa.org.cn/api/portalsFile/downloadOldFile?type=19&amp;oldFileUrl=ITU-R/M.2150-2_SRIT/CCSA.38.306V16110.doc" TargetMode="External"/><Relationship Id="rId1037" Type="http://schemas.openxmlformats.org/officeDocument/2006/relationships/hyperlink" Target="https://www.ccsa.org.cn/api/portalsFile/downloadOldFile?type=19&amp;oldFileUrl=ITU-R/M.2150-2_SRIT/CCSA.36.412V1500.doc" TargetMode="External"/><Relationship Id="rId1244" Type="http://schemas.openxmlformats.org/officeDocument/2006/relationships/hyperlink" Target="http://committee.tta.or.kr/data/ttasDown.jsp?kind=ttastd&amp;pk_num=TTAT.3G-36.440V17.0.0" TargetMode="External"/><Relationship Id="rId1451" Type="http://schemas.openxmlformats.org/officeDocument/2006/relationships/hyperlink" Target="https://www.ccsa.org.cn/api/portalsFile/downloadOldFile?type=19&amp;oldFileUrl=ITU-R/M.2150-2_SRIT/CCSA.36.459V1700.doc" TargetMode="External"/><Relationship Id="rId2502" Type="http://schemas.openxmlformats.org/officeDocument/2006/relationships/hyperlink" Target="https://www.ccsa.org.cn/api/portalsFile/downloadOldFile?type=19&amp;oldFileUrl=ITU-R/M.2150-2_SRIT/CCSA.38.101-3V1780.rar" TargetMode="External"/><Relationship Id="rId1104" Type="http://schemas.openxmlformats.org/officeDocument/2006/relationships/hyperlink" Target="http://committee.tta.or.kr/data/ttasDown.jsp?kind=ttastd&amp;pk_num=TTAT.3G-36.420V15.2.0" TargetMode="External"/><Relationship Id="rId1311" Type="http://schemas.openxmlformats.org/officeDocument/2006/relationships/hyperlink" Target="https://www.ccsa.org.cn/api/portalsFile/downloadOldFile?type=19&amp;oldFileUrl=ITU-R/M.2150-2_SRIT/CCSA.36.444V1500.doc" TargetMode="External"/><Relationship Id="rId3069" Type="http://schemas.openxmlformats.org/officeDocument/2006/relationships/hyperlink" Target="https://members.tsdsi.in/s/qy6SqTMZ4ZSgDGR" TargetMode="External"/><Relationship Id="rId3276" Type="http://schemas.openxmlformats.org/officeDocument/2006/relationships/hyperlink" Target="https://www.ccsa.org.cn/api/portalsFile/downloadOldFile?type=19&amp;oldFileUrl=ITU-R/M.2150-2_RIT/CCSA.37.483V1730.docx" TargetMode="External"/><Relationship Id="rId3483" Type="http://schemas.openxmlformats.org/officeDocument/2006/relationships/hyperlink" Target="https://www.ttc.or.jp/st/docs/3gpps2020/TS/TS-3GA-38_422_Rel16v16_0_0.pdf" TargetMode="External"/><Relationship Id="rId3690" Type="http://schemas.openxmlformats.org/officeDocument/2006/relationships/hyperlink" Target="https://www.etsi.org/deliver/etsi_ts/138400_138499/138471/16.00.00_60/ts_138471v160000p.pdf" TargetMode="External"/><Relationship Id="rId4327" Type="http://schemas.openxmlformats.org/officeDocument/2006/relationships/hyperlink" Target="https://www.etsi.org/deliver/etsi_ts/138400_138499/138425/16.03.00_60/ts_138425v160300p.pdf" TargetMode="External"/><Relationship Id="rId197" Type="http://schemas.openxmlformats.org/officeDocument/2006/relationships/hyperlink" Target="https://www.arib.or.jp/english/html/overview/doc/T120_T23_SPECS/ARIB-STD-T120/Rel15/36/A36216-f00.pdf" TargetMode="External"/><Relationship Id="rId2085" Type="http://schemas.openxmlformats.org/officeDocument/2006/relationships/hyperlink" Target="https://www.ttc.or.jp/st/docs/3gpp/2022/TS/TS-3GA-38.462v17.0.0.pdf" TargetMode="External"/><Relationship Id="rId2292" Type="http://schemas.openxmlformats.org/officeDocument/2006/relationships/hyperlink" Target="https://www.atis.org/3gpp-documents/Rel15/" TargetMode="External"/><Relationship Id="rId3136" Type="http://schemas.openxmlformats.org/officeDocument/2006/relationships/hyperlink" Target="https://www.ccsa.org.cn/api/portalsFile/downloadOldFile?type=19&amp;oldFileUrl=ITU-R/M.2150-2_RIT/CCSA.37.461V1550.docx" TargetMode="External"/><Relationship Id="rId3343" Type="http://schemas.openxmlformats.org/officeDocument/2006/relationships/hyperlink" Target="https://www.ttc.or.jp/st/docs/3gpp/2022/TS/TS-3GA-38.411v17.0.0.pdf" TargetMode="External"/><Relationship Id="rId264" Type="http://schemas.openxmlformats.org/officeDocument/2006/relationships/hyperlink" Target="https://www.etsi.org/deliver/etsi_ts/138200_138299/138211/15.10.00_60/ts_138211v151000p.pdf" TargetMode="External"/><Relationship Id="rId471" Type="http://schemas.openxmlformats.org/officeDocument/2006/relationships/hyperlink" Target="https://www.atis.org/3gpp-transpositions" TargetMode="External"/><Relationship Id="rId2152" Type="http://schemas.openxmlformats.org/officeDocument/2006/relationships/hyperlink" Target="https://www.etsi.org/deliver/etsi_ts/138400_138499/138472/15.07.00_60/ts_138472v150700p.pdf" TargetMode="External"/><Relationship Id="rId3550" Type="http://schemas.openxmlformats.org/officeDocument/2006/relationships/hyperlink" Target="https://www.etsi.org/deliver/etsi_ts/138400_138499/138425/17.02.00_60/ts_138425v170200p.pdf" TargetMode="External"/><Relationship Id="rId124" Type="http://schemas.openxmlformats.org/officeDocument/2006/relationships/hyperlink" Target="https://www.etsi.org/deliver/etsi_ts/136200_136299/136211/16.07.00_60/ts_136211v160700p.pdf" TargetMode="External"/><Relationship Id="rId3203" Type="http://schemas.openxmlformats.org/officeDocument/2006/relationships/hyperlink" Target="http://committee.tta.or.kr/data/ttasDown.jsp?kind=ttastd&amp;pk_num=TTAT.3G-37.470V16.2.0" TargetMode="External"/><Relationship Id="rId3410" Type="http://schemas.openxmlformats.org/officeDocument/2006/relationships/hyperlink" Target="https://www.etsi.org/deliver/etsi_ts/138400_138499/138415/15.03.00_60/ts_138415v150300p.pdf" TargetMode="External"/><Relationship Id="rId331" Type="http://schemas.openxmlformats.org/officeDocument/2006/relationships/hyperlink" Target="https://www.atis.org/3gpp-transpositions" TargetMode="External"/><Relationship Id="rId2012" Type="http://schemas.openxmlformats.org/officeDocument/2006/relationships/hyperlink" Target="https://www.etsi.org/deliver/etsi_ts/138400_138499/138455/16.10.00_60/ts_138455v161000p.pdf" TargetMode="External"/><Relationship Id="rId2969" Type="http://schemas.openxmlformats.org/officeDocument/2006/relationships/hyperlink" Target="https://www.ccsa.org.cn/api/portalsFile/downloadOldFile?type=19&amp;oldFileUrl=ITU-R/M.2150-2_RIT/CCSA.38.306V1730.docx" TargetMode="External"/><Relationship Id="rId1778" Type="http://schemas.openxmlformats.org/officeDocument/2006/relationships/hyperlink" Target="https://www.atis.org/3gpp-transpositions" TargetMode="External"/><Relationship Id="rId1985" Type="http://schemas.openxmlformats.org/officeDocument/2006/relationships/hyperlink" Target="https://members.tsdsi.in/index.php/s/r4PwfcexAPxDrgN" TargetMode="External"/><Relationship Id="rId2829" Type="http://schemas.openxmlformats.org/officeDocument/2006/relationships/hyperlink" Target="https://www.ccsa.org.cn/api/portalsFile/downloadOldFile?type=19&amp;oldFileUrl=ITU-R/M.2150-2_RIT/CCSA.37.324V1510.doc" TargetMode="External"/><Relationship Id="rId4184" Type="http://schemas.openxmlformats.org/officeDocument/2006/relationships/image" Target="media/image72.png"/><Relationship Id="rId4391" Type="http://schemas.openxmlformats.org/officeDocument/2006/relationships/hyperlink" Target="https://www.etsi.org/deliver/etsi_ts/138100_138199/138133/15.20.00_60/ts_138133v152000p.pdf" TargetMode="External"/><Relationship Id="rId1638" Type="http://schemas.openxmlformats.org/officeDocument/2006/relationships/hyperlink" Target="https://www.arib.or.jp/english/html/overview/doc/T120_T23_SPECS/ARIB-STD-T120/Rel17/37/A37466-h00.pdf" TargetMode="External"/><Relationship Id="rId4044" Type="http://schemas.openxmlformats.org/officeDocument/2006/relationships/hyperlink" Target="https://extranet.itu.int/rsg-meetings/sg5/wp5d/GCS/Documents/IMT-2020/M.2150-2/TSDSI%20RIT" TargetMode="External"/><Relationship Id="rId4251" Type="http://schemas.openxmlformats.org/officeDocument/2006/relationships/hyperlink" Target="https://www.etsi.org/deliver/etsi_ts/138300_138399/138321/15.13.00_60/ts_138321v151300p.pdf" TargetMode="External"/><Relationship Id="rId1845" Type="http://schemas.openxmlformats.org/officeDocument/2006/relationships/hyperlink" Target="https://members.tsdsi.in/index.php/s/mSbYzQ6QqWEGdrD" TargetMode="External"/><Relationship Id="rId3060" Type="http://schemas.openxmlformats.org/officeDocument/2006/relationships/hyperlink" Target="https://www.ccsa.org.cn/api/portalsFile/downloadOldFile?type=19&amp;oldFileUrl=ITU-R/M.2150-2_RIT/CCSA.38.323V1680.docx" TargetMode="External"/><Relationship Id="rId4111" Type="http://schemas.openxmlformats.org/officeDocument/2006/relationships/hyperlink" Target="https://members.tsdsi.in/index.php/s/F6xzLD28q2TRerG" TargetMode="External"/><Relationship Id="rId1705" Type="http://schemas.openxmlformats.org/officeDocument/2006/relationships/hyperlink" Target="https://members.tsdsi.in/s/9NBBi6wrrPgKqto" TargetMode="External"/><Relationship Id="rId1912" Type="http://schemas.openxmlformats.org/officeDocument/2006/relationships/hyperlink" Target="https://www.ccsa.org.cn/api/portalsFile/downloadOldFile?type=19&amp;oldFileUrl=ITU-R/M.2150-2_SRIT/CCSA.38.421V1700.doc" TargetMode="External"/><Relationship Id="rId3877" Type="http://schemas.openxmlformats.org/officeDocument/2006/relationships/hyperlink" Target="http://committee.tta.or.kr/data/ttasDown.jsp?kind=ttastd&amp;pk_num=TTAT.3G-38.101-2V17.8.0" TargetMode="External"/><Relationship Id="rId798" Type="http://schemas.openxmlformats.org/officeDocument/2006/relationships/hyperlink" Target="https://www.arib.or.jp/english/html/overview/doc/T120_T23_SPECS/ARIB-STD-T120/Rel16/38/A38305-g80.pdf" TargetMode="External"/><Relationship Id="rId2479" Type="http://schemas.openxmlformats.org/officeDocument/2006/relationships/hyperlink" Target="https://www.arib.or.jp/english/html/overview/doc/T120_T23_SPECS/ARIB-STD-T120/Rel17/38/A38101-2-h80.pdf" TargetMode="External"/><Relationship Id="rId2686" Type="http://schemas.openxmlformats.org/officeDocument/2006/relationships/hyperlink" Target="https://www.arib.or.jp/english/html/overview/doc/T120_T23_SPECS/ARIB-STD-T120/Rel16/38/A38202-g30.pdf" TargetMode="External"/><Relationship Id="rId2893" Type="http://schemas.openxmlformats.org/officeDocument/2006/relationships/hyperlink" Target="https://www.etsi.org/deliver/etsi_ts/138300_138399/138300/15.13.00_60/ts_138300v151300p.pdf" TargetMode="External"/><Relationship Id="rId3737" Type="http://schemas.openxmlformats.org/officeDocument/2006/relationships/hyperlink" Target="https://www.ccsa.org.cn/api/portalsFile/downloadOldFile?type=19&amp;oldFileUrl=ITU-R/M.2150-2_RIT/CCSA.38.473V1730.docx" TargetMode="External"/><Relationship Id="rId3944" Type="http://schemas.openxmlformats.org/officeDocument/2006/relationships/hyperlink" Target="https://www.ccsa.org.cn/api/portalsFile/downloadOldFile?type=19&amp;oldFileUrl=ITU-R/M.2150-2_RIT/CCSA.38.113V1720.docx" TargetMode="External"/><Relationship Id="rId658" Type="http://schemas.openxmlformats.org/officeDocument/2006/relationships/hyperlink" Target="https://www.atis.org/3gpp-transpositions" TargetMode="External"/><Relationship Id="rId865" Type="http://schemas.openxmlformats.org/officeDocument/2006/relationships/hyperlink" Target="https://www.etsi.org/deliver/etsi_ts/138300_138399/138314/17.02.00_60/ts_138314v170200p.pdf" TargetMode="External"/><Relationship Id="rId1288" Type="http://schemas.openxmlformats.org/officeDocument/2006/relationships/hyperlink" Target="https://www.atis.org/3gpp-documents/Rel15/" TargetMode="External"/><Relationship Id="rId1495" Type="http://schemas.openxmlformats.org/officeDocument/2006/relationships/hyperlink" Target="https://www.etsi.org/deliver/etsi_ts/136400_136499/136462/17.00.00_60/ts_136462v170000p.pdf" TargetMode="External"/><Relationship Id="rId2339" Type="http://schemas.openxmlformats.org/officeDocument/2006/relationships/hyperlink" Target="https://www.ccsa.org.cn/api/portalsFile/downloadOldFile?type=19&amp;oldFileUrl=ITU-R/M.2150-2_SRIT/CCSA.36.124V1630.doc" TargetMode="External"/><Relationship Id="rId2546" Type="http://schemas.openxmlformats.org/officeDocument/2006/relationships/hyperlink" Target="https://www.etsi.org/deliver/etsi_ts/138100_138199/138113/16.07.00_60/ts_138113v160700p.pdf" TargetMode="External"/><Relationship Id="rId2753" Type="http://schemas.openxmlformats.org/officeDocument/2006/relationships/hyperlink" Target="https://www.etsi.org/deliver/etsi_ts/138200_138299/138213/16.12.00_60/ts_138213v161200p.pdf" TargetMode="External"/><Relationship Id="rId2960" Type="http://schemas.openxmlformats.org/officeDocument/2006/relationships/hyperlink" Target="https://www.atis.org/3gpp-transpositions" TargetMode="External"/><Relationship Id="rId3804" Type="http://schemas.openxmlformats.org/officeDocument/2006/relationships/hyperlink" Target="https://members.tsdsi.in/s/YLAA4FsyGsd4WHJ" TargetMode="External"/><Relationship Id="rId518" Type="http://schemas.openxmlformats.org/officeDocument/2006/relationships/hyperlink" Target="http://committee.tta.or.kr/data/ttasDown.jsp?kind=ttastd&amp;pk_num=TTAT.3G-36.321V15.11.0" TargetMode="External"/><Relationship Id="rId725" Type="http://schemas.openxmlformats.org/officeDocument/2006/relationships/hyperlink" Target="https://www.etsi.org/deliver/etsi_ts/137300_137399/137340/17.03.00_60/ts_137340v170300p.pdf" TargetMode="External"/><Relationship Id="rId932" Type="http://schemas.openxmlformats.org/officeDocument/2006/relationships/hyperlink" Target="https://www.atis.org/3gpp-transpositions" TargetMode="External"/><Relationship Id="rId1148" Type="http://schemas.openxmlformats.org/officeDocument/2006/relationships/hyperlink" Target="https://www.atis.org/3gpp-transpositions" TargetMode="External"/><Relationship Id="rId1355" Type="http://schemas.openxmlformats.org/officeDocument/2006/relationships/hyperlink" Target="https://members.tsdsi.in/index.php/s/yHwzCP7d52qtnnJ" TargetMode="External"/><Relationship Id="rId1562" Type="http://schemas.openxmlformats.org/officeDocument/2006/relationships/hyperlink" Target="https://www.atis.org/3gpp-documents/Rel15/" TargetMode="External"/><Relationship Id="rId2406" Type="http://schemas.openxmlformats.org/officeDocument/2006/relationships/hyperlink" Target="https://members.tsdsi.in/s/CKxrky8KsdcZwMN" TargetMode="External"/><Relationship Id="rId2613" Type="http://schemas.openxmlformats.org/officeDocument/2006/relationships/hyperlink" Target="https://www.atis.org/3gpp-transpositions" TargetMode="External"/><Relationship Id="rId1008" Type="http://schemas.openxmlformats.org/officeDocument/2006/relationships/hyperlink" Target="https://www.atis.org/3gpp-transpositions" TargetMode="External"/><Relationship Id="rId1215" Type="http://schemas.openxmlformats.org/officeDocument/2006/relationships/hyperlink" Target="https://members.tsdsi.in/index.php/s/RzRNx4Tcqoqs2tH" TargetMode="External"/><Relationship Id="rId1422" Type="http://schemas.openxmlformats.org/officeDocument/2006/relationships/hyperlink" Target="https://www.ccsa.org.cn/api/portalsFile/downloadOldFile?type=19&amp;oldFileUrl=ITU-R/M.2150-2_SRIT/CCSA.36.458V1600.doc" TargetMode="External"/><Relationship Id="rId2820" Type="http://schemas.openxmlformats.org/officeDocument/2006/relationships/hyperlink" Target="https://www.atis.org/3gpp-transpositions" TargetMode="External"/><Relationship Id="rId61" Type="http://schemas.openxmlformats.org/officeDocument/2006/relationships/image" Target="media/image14.emf"/><Relationship Id="rId3387" Type="http://schemas.openxmlformats.org/officeDocument/2006/relationships/hyperlink" Target="https://www.ccsa.org.cn/api/portalsFile/downloadOldFile?type=19&amp;oldFileUrl=ITU-R/M.2150-2_RIT/CCSA.38.414V1530.doc" TargetMode="External"/><Relationship Id="rId2196" Type="http://schemas.openxmlformats.org/officeDocument/2006/relationships/hyperlink" Target="http://committee.tta.or.kr/data/ttasDown.jsp?kind=ttastd&amp;pk_num=TTAT.3G-38.474V15.3.0" TargetMode="External"/><Relationship Id="rId3594" Type="http://schemas.openxmlformats.org/officeDocument/2006/relationships/hyperlink" Target="http://committee.tta.or.kr/data/ttasDown.jsp?kind=ttastd&amp;pk_num=TTAT.3G-38.460V17.0.0" TargetMode="External"/><Relationship Id="rId168" Type="http://schemas.openxmlformats.org/officeDocument/2006/relationships/hyperlink" Target="http://committee.tta.or.kr/data/ttasDown.jsp?kind=ttastd&amp;pk_num=TTAT.3G-36.213V16.9.0" TargetMode="External"/><Relationship Id="rId3247" Type="http://schemas.openxmlformats.org/officeDocument/2006/relationships/hyperlink" Target="https://www.atis.org/3gpp-transpositions" TargetMode="External"/><Relationship Id="rId3454" Type="http://schemas.openxmlformats.org/officeDocument/2006/relationships/hyperlink" Target="http://committee.tta.or.kr/data/ttasDown.jsp?kind=ttastd&amp;pk_num=TTAT.3G-38.421V15.1.0" TargetMode="External"/><Relationship Id="rId3661" Type="http://schemas.openxmlformats.org/officeDocument/2006/relationships/hyperlink" Target="https://www.ccsa.org.cn/api/portalsFile/downloadOldFile?type=19&amp;oldFileUrl=ITU-R/M.2150-2_RIT/CCSA.38.470V1580.doc" TargetMode="External"/><Relationship Id="rId375" Type="http://schemas.openxmlformats.org/officeDocument/2006/relationships/hyperlink" Target="https://www.ccsa.org.cn/api/portalsFile/downloadOldFile?type=19&amp;oldFileUrl=ITU-R/M.2150-2_SRIT/CCSA.36.300V1690.doc" TargetMode="External"/><Relationship Id="rId582" Type="http://schemas.openxmlformats.org/officeDocument/2006/relationships/hyperlink" Target="https://www.arib.or.jp/english/html/overview/doc/T120_T23_SPECS/ARIB-STD-T120/Rel16/36/A36331-gb0.pdf" TargetMode="External"/><Relationship Id="rId2056" Type="http://schemas.openxmlformats.org/officeDocument/2006/relationships/hyperlink" Target="http://committee.tta.or.kr/data/ttasDown.jsp?kind=ttastd&amp;pk_num=TTAT.3G-38.461V16.0.0" TargetMode="External"/><Relationship Id="rId2263" Type="http://schemas.openxmlformats.org/officeDocument/2006/relationships/hyperlink" Target="http://committee.tta.or.kr/data/ttasDown.jsp?kind=ttastd&amp;pk_num=TTAT.3G-36.106V16.0.0" TargetMode="External"/><Relationship Id="rId2470" Type="http://schemas.openxmlformats.org/officeDocument/2006/relationships/hyperlink" Target="https://members.tsdsi.in/s/kSmqTgZZgnitW3X" TargetMode="External"/><Relationship Id="rId3107" Type="http://schemas.openxmlformats.org/officeDocument/2006/relationships/hyperlink" Target="https://www.atis.org/3gpp-transpositions" TargetMode="External"/><Relationship Id="rId3314" Type="http://schemas.openxmlformats.org/officeDocument/2006/relationships/hyperlink" Target="http://committee.tta.or.kr/data/ttasDown.jsp?kind=ttastd&amp;pk_num=TTAT.3G-38.410V16.4.0" TargetMode="External"/><Relationship Id="rId3521" Type="http://schemas.openxmlformats.org/officeDocument/2006/relationships/hyperlink" Target="https://www.ccsa.org.cn/api/portalsFile/downloadOldFile?type=19&amp;oldFileUrl=ITU-R/M.2150-2_RIT/CCSA.38.424V1600.doc" TargetMode="External"/><Relationship Id="rId235" Type="http://schemas.openxmlformats.org/officeDocument/2006/relationships/hyperlink" Target="https://www.ccsa.org.cn/api/portalsFile/downloadOldFile?type=19&amp;oldFileUrl=ITU-R/M.2150-2_SRIT/CCSA.38.201V1700.doc" TargetMode="External"/><Relationship Id="rId442" Type="http://schemas.openxmlformats.org/officeDocument/2006/relationships/hyperlink" Target="https://www.arib.or.jp/english/html/overview/doc/T120_T23_SPECS/ARIB-STD-T120/Rel17/36/A36305-h20.pdf" TargetMode="External"/><Relationship Id="rId1072" Type="http://schemas.openxmlformats.org/officeDocument/2006/relationships/hyperlink" Target="https://www.ccsa.org.cn/api/portalsFile/downloadOldFile?type=19&amp;oldFileUrl=ITU-R/M.2150-2_SRIT/CCSA.36.413V1730.doc" TargetMode="External"/><Relationship Id="rId2123" Type="http://schemas.openxmlformats.org/officeDocument/2006/relationships/hyperlink" Target="https://www.ccsa.org.cn/api/portalsFile/downloadOldFile?type=19&amp;oldFileUrl=ITU-R/M.2150-2_SRIT/CCSA.38.470V1730.doc" TargetMode="External"/><Relationship Id="rId2330" Type="http://schemas.openxmlformats.org/officeDocument/2006/relationships/hyperlink" Target="https://www.arib.or.jp/english/html/overview/doc/T120_T23_SPECS/ARIB-STD-T120/Rel15/36/A36124-f40.pdf" TargetMode="External"/><Relationship Id="rId302" Type="http://schemas.openxmlformats.org/officeDocument/2006/relationships/hyperlink" Target="https://www.arib.or.jp/english/html/overview/doc/T120_T23_SPECS/ARIB-STD-T120/Rel15/38/A38213-ff0.pdf" TargetMode="External"/><Relationship Id="rId4088" Type="http://schemas.openxmlformats.org/officeDocument/2006/relationships/hyperlink" Target="https://members.tsdsi.in/index.php/s/WGsTFmziY7ZyFpK" TargetMode="External"/><Relationship Id="rId4295" Type="http://schemas.openxmlformats.org/officeDocument/2006/relationships/hyperlink" Target="https://www.etsi.org/deliver/etsi_ts/138400_138499/138410/17.01.00_60/ts_138410v170100p.pdf" TargetMode="External"/><Relationship Id="rId1889" Type="http://schemas.openxmlformats.org/officeDocument/2006/relationships/hyperlink" Target="https://www.ttc.or.jp/st/docs/3gpps2020/TS/TS-3GA-38_420_Rel16v16_0_0.pdf" TargetMode="External"/><Relationship Id="rId4155" Type="http://schemas.openxmlformats.org/officeDocument/2006/relationships/hyperlink" Target="https://members.tsdsi.in/index.php/s/55Ke6D2bnzzdEnF" TargetMode="External"/><Relationship Id="rId4362" Type="http://schemas.openxmlformats.org/officeDocument/2006/relationships/hyperlink" Target="https://www.etsi.org/deliver/etsi_ts/137100_137199/137105/15.17.00_60/ts_137105v151700p.pdf" TargetMode="External"/><Relationship Id="rId1749" Type="http://schemas.openxmlformats.org/officeDocument/2006/relationships/hyperlink" Target="https://www.ttc.or.jp/st/docs/3gpp/2023/TS/TS-3GA-38.401v17.3.0.pdf" TargetMode="External"/><Relationship Id="rId1956" Type="http://schemas.openxmlformats.org/officeDocument/2006/relationships/hyperlink" Target="https://www.etsi.org/deliver/etsi_ts/138400_138499/138423/17.03.00_60/ts_138423v170300p.pdf" TargetMode="External"/><Relationship Id="rId3171" Type="http://schemas.openxmlformats.org/officeDocument/2006/relationships/hyperlink" Target="https://www.ccsa.org.cn/api/portalsFile/downloadOldFile?type=19&amp;oldFileUrl=ITU-R/M.2150-2_RIT/CCSA.37.462V1700.doc" TargetMode="External"/><Relationship Id="rId4015" Type="http://schemas.openxmlformats.org/officeDocument/2006/relationships/hyperlink" Target="https://www.etsi.org/deliver/etsi_ts/138100_138199/138175/16.04.00_60/ts_138175v160400p.pdf" TargetMode="External"/><Relationship Id="rId1609" Type="http://schemas.openxmlformats.org/officeDocument/2006/relationships/hyperlink" Target="http://committee.tta.or.kr/data/ttasDown.jsp?kind=ttastd&amp;pk_num=TTAT.3G-37.462V15.2.0" TargetMode="External"/><Relationship Id="rId1816" Type="http://schemas.openxmlformats.org/officeDocument/2006/relationships/hyperlink" Target="https://www.etsi.org/deliver/etsi_ts/138400_138499/138413/15.13.00_60/ts_138413v151300p.pdf" TargetMode="External"/><Relationship Id="rId4222" Type="http://schemas.openxmlformats.org/officeDocument/2006/relationships/hyperlink" Target="https://www.etsi.org/deliver/etsi_ts/137300_137399/137320/15.00.00_60/ts_137320v150000p.pdf" TargetMode="External"/><Relationship Id="rId3031" Type="http://schemas.openxmlformats.org/officeDocument/2006/relationships/hyperlink" Target="https://www.ccsa.org.cn/api/portalsFile/downloadOldFile?type=19&amp;oldFileUrl=ITU-R/M.2150-2_RIT/CCSA.38.322V1550.docx" TargetMode="External"/><Relationship Id="rId3988" Type="http://schemas.openxmlformats.org/officeDocument/2006/relationships/hyperlink" Target="https://members.tsdsi.in/s/DGakjkLoSwiYKZ4" TargetMode="External"/><Relationship Id="rId2797" Type="http://schemas.openxmlformats.org/officeDocument/2006/relationships/hyperlink" Target="http://committee.tta.or.kr/data/ttasDown.jsp?kind=ttastd&amp;pk_num=TTAT.3G-38.215V16.5.0" TargetMode="External"/><Relationship Id="rId3848" Type="http://schemas.openxmlformats.org/officeDocument/2006/relationships/hyperlink" Target="https://members.tsdsi.in/s/d8mzdemzKH7yM3K" TargetMode="External"/><Relationship Id="rId769" Type="http://schemas.openxmlformats.org/officeDocument/2006/relationships/hyperlink" Target="http://committee.tta.or.kr/data/ttasDown.jsp?kind=ttastd&amp;pk_num=TTAT.3G-38.300V17.3.0" TargetMode="External"/><Relationship Id="rId976" Type="http://schemas.openxmlformats.org/officeDocument/2006/relationships/hyperlink" Target="https://www.etsi.org/deliver/etsi_ts/136400_136499/136401/15.01.00_60/ts_136401v150100p.pdf" TargetMode="External"/><Relationship Id="rId1399" Type="http://schemas.openxmlformats.org/officeDocument/2006/relationships/hyperlink" Target="https://www.ttc.or.jp/st/docs/3gpps2018/TS/TS-3GA-36.457(Rel15)v15.0.0.pdf" TargetMode="External"/><Relationship Id="rId2657" Type="http://schemas.openxmlformats.org/officeDocument/2006/relationships/footer" Target="footer6.xml"/><Relationship Id="rId629" Type="http://schemas.openxmlformats.org/officeDocument/2006/relationships/hyperlink" Target="https://www.etsi.org/deliver/etsi_ts/136300_136399/136360/16.00.00_60/ts_136360v160000p.pdf" TargetMode="External"/><Relationship Id="rId1259" Type="http://schemas.openxmlformats.org/officeDocument/2006/relationships/hyperlink" Target="https://www.ttc.or.jp/st/docs/3gpps2020/TS/TS-3GA-36_441_Rel16v16_0_0.pdf" TargetMode="External"/><Relationship Id="rId1466" Type="http://schemas.openxmlformats.org/officeDocument/2006/relationships/hyperlink" Target="https://www.ccsa.org.cn/api/portalsFile/downloadOldFile?type=19&amp;oldFileUrl=ITU-R/M.2150-2_SRIT/CCSA.36.461V1600.doc" TargetMode="External"/><Relationship Id="rId2864" Type="http://schemas.openxmlformats.org/officeDocument/2006/relationships/hyperlink" Target="https://www.ccsa.org.cn/api/portalsFile/downloadOldFile?type=19&amp;oldFileUrl=ITU-R/M.2150-2_RIT/CCSA.37.340V1730.docx" TargetMode="External"/><Relationship Id="rId3708" Type="http://schemas.openxmlformats.org/officeDocument/2006/relationships/hyperlink" Target="https://www.atis.org/3gpp-transpositions" TargetMode="External"/><Relationship Id="rId3915" Type="http://schemas.openxmlformats.org/officeDocument/2006/relationships/hyperlink" Target="https://www.ccsa.org.cn/api/portalsFile/downloadOldFile?type=19&amp;oldFileUrl=ITU-R/M.2150-2_RIT/CCSA.38.104V1780.docx" TargetMode="External"/><Relationship Id="rId836" Type="http://schemas.openxmlformats.org/officeDocument/2006/relationships/hyperlink" Target="https://www.ccsa.org.cn/api/portalsFile/downloadOldFile?type=19&amp;oldFileUrl=ITU-R/M.2150-2_SRIT/CCSA.38.307V15100.doc" TargetMode="External"/><Relationship Id="rId1119" Type="http://schemas.openxmlformats.org/officeDocument/2006/relationships/hyperlink" Target="https://www.ttc.or.jp/st/docs/3gpp/2022/TS/TS-3GA-36.420v17.0.0.pdf" TargetMode="External"/><Relationship Id="rId1673" Type="http://schemas.openxmlformats.org/officeDocument/2006/relationships/hyperlink" Target="https://www.arib.or.jp/english/html/overview/doc/T120_T23_SPECS/ARIB-STD-T120/Rel16/37/A37472-g20.pdf" TargetMode="External"/><Relationship Id="rId1880" Type="http://schemas.openxmlformats.org/officeDocument/2006/relationships/hyperlink" Target="https://members.tsdsi.in/index.php/s/kSZScp7FYKtPx6i" TargetMode="External"/><Relationship Id="rId2517" Type="http://schemas.openxmlformats.org/officeDocument/2006/relationships/hyperlink" Target="https://www.ccsa.org.cn/api/portalsFile/downloadOldFile?type=19&amp;oldFileUrl=ITU-R/M.2150-2_SRIT/CCSA.38.104V16140.doc" TargetMode="External"/><Relationship Id="rId2724" Type="http://schemas.openxmlformats.org/officeDocument/2006/relationships/hyperlink" Target="https://www.ccsa.org.cn/api/portalsFile/downloadOldFile?type=19&amp;oldFileUrl=ITU-R/M.2150-2_RIT/CCSA.38.212V15130.docx" TargetMode="External"/><Relationship Id="rId2931" Type="http://schemas.openxmlformats.org/officeDocument/2006/relationships/hyperlink" Target="https://www.arib.or.jp/english/html/overview/doc/T120_T23_SPECS/ARIB-STD-T120/Rel15/38/A38305-f90.pdf" TargetMode="External"/><Relationship Id="rId903" Type="http://schemas.openxmlformats.org/officeDocument/2006/relationships/hyperlink" Target="https://www.arib.or.jp/english/html/overview/doc/T120_T23_SPECS/ARIB-STD-T120/Rel17/38/A38322-h20.pdf" TargetMode="External"/><Relationship Id="rId1326" Type="http://schemas.openxmlformats.org/officeDocument/2006/relationships/hyperlink" Target="https://www.etsi.org/deliver/etsi_ts/136400_136499/136444/17.00.00_60/ts_136444v170000p.pdf" TargetMode="External"/><Relationship Id="rId1533" Type="http://schemas.openxmlformats.org/officeDocument/2006/relationships/hyperlink" Target="https://www.arib.or.jp/english/html/overview/doc/T120_T23_SPECS/ARIB-STD-T120/Rel17/36/A36464-h00.pdf" TargetMode="External"/><Relationship Id="rId1740" Type="http://schemas.openxmlformats.org/officeDocument/2006/relationships/hyperlink" Target="https://members.tsdsi.in/s/aZLqptGbTf7d7JE" TargetMode="External"/><Relationship Id="rId32" Type="http://schemas.openxmlformats.org/officeDocument/2006/relationships/hyperlink" Target="https://www.itu.int/pub/R-REP-M.2441" TargetMode="External"/><Relationship Id="rId1600" Type="http://schemas.openxmlformats.org/officeDocument/2006/relationships/hyperlink" Target="https://www.etsi.org/deliver/etsi_ts/137400_137499/137461/17.01.00_60/ts_137461v170100p.pdf" TargetMode="External"/><Relationship Id="rId3498" Type="http://schemas.openxmlformats.org/officeDocument/2006/relationships/hyperlink" Target="https://www.atis.org/3gpp-transpositions" TargetMode="External"/><Relationship Id="rId3358" Type="http://schemas.openxmlformats.org/officeDocument/2006/relationships/hyperlink" Target="https://www.atis.org/3gpp-transpositions" TargetMode="External"/><Relationship Id="rId3565" Type="http://schemas.openxmlformats.org/officeDocument/2006/relationships/hyperlink" Target="https://members.tsdsi.in/s/8ZBDY5EpMSKCsrs" TargetMode="External"/><Relationship Id="rId3772" Type="http://schemas.openxmlformats.org/officeDocument/2006/relationships/hyperlink" Target="https://www.ccsa.org.cn/api/portalsFile/downloadOldFile?type=19&amp;oldFileUrl=ITU-R/M.2150-2_RIT/CCSA.37.104V16150.docx" TargetMode="External"/><Relationship Id="rId4409" Type="http://schemas.openxmlformats.org/officeDocument/2006/relationships/fontTable" Target="fontTable.xml"/><Relationship Id="rId279" Type="http://schemas.openxmlformats.org/officeDocument/2006/relationships/hyperlink" Target="https://members.tsdsi.in/s/roo4dEaT7yYemJm" TargetMode="External"/><Relationship Id="rId486" Type="http://schemas.openxmlformats.org/officeDocument/2006/relationships/hyperlink" Target="https://www.ccsa.org.cn/api/portalsFile/downloadOldFile?type=19&amp;oldFileUrl=ITU-R/M.2150-2_SRIT/CCSA.36.307V1730.doc" TargetMode="External"/><Relationship Id="rId693" Type="http://schemas.openxmlformats.org/officeDocument/2006/relationships/hyperlink" Target="https://www.arib.or.jp/english/html/overview/doc/T120_T23_SPECS/ARIB-STD-T120/Rel16/37/A37324-g30.pdf" TargetMode="External"/><Relationship Id="rId2167" Type="http://schemas.openxmlformats.org/officeDocument/2006/relationships/hyperlink" Target="https://members.tsdsi.in/s/catP7GZCesdF3Cs" TargetMode="External"/><Relationship Id="rId2374" Type="http://schemas.openxmlformats.org/officeDocument/2006/relationships/hyperlink" Target="https://www.ccsa.org.cn/api/portalsFile/downloadOldFile?type=19&amp;oldFileUrl=ITU-R/M.2150-2_SRIT/CCSA.37.104V15180.doc" TargetMode="External"/><Relationship Id="rId2581" Type="http://schemas.openxmlformats.org/officeDocument/2006/relationships/hyperlink" Target="https://www.etsi.org/deliver/etsi_ts/138100_138199/138124/17.02.00_60/ts_138124v170200p.pdf" TargetMode="External"/><Relationship Id="rId3218" Type="http://schemas.openxmlformats.org/officeDocument/2006/relationships/hyperlink" Target="https://www.arib.or.jp/english/html/overview/doc/T120_T23_SPECS/ARIB-STD-T120/Rel17/37/A37471-h00.pdf" TargetMode="External"/><Relationship Id="rId3425" Type="http://schemas.openxmlformats.org/officeDocument/2006/relationships/hyperlink" Target="https://members.tsdsi.in/s/KqaJKRApbL3WNtg" TargetMode="External"/><Relationship Id="rId3632" Type="http://schemas.openxmlformats.org/officeDocument/2006/relationships/hyperlink" Target="https://www.ccsa.org.cn/api/portalsFile/downloadOldFile?type=19&amp;oldFileUrl=ITU-R/M.2150-2_RIT/CCSA.38.462V1700.doc" TargetMode="External"/><Relationship Id="rId139" Type="http://schemas.openxmlformats.org/officeDocument/2006/relationships/hyperlink" Target="https://members.tsdsi.in/s/sDEXdk3iDT5D733" TargetMode="External"/><Relationship Id="rId346" Type="http://schemas.openxmlformats.org/officeDocument/2006/relationships/hyperlink" Target="https://www.ccsa.org.cn/api/portalsFile/downloadOldFile?type=19&amp;oldFileUrl=ITU-R/M.2150-2_SRIT/CCSA.38.215V1570.doc" TargetMode="External"/><Relationship Id="rId553" Type="http://schemas.openxmlformats.org/officeDocument/2006/relationships/hyperlink" Target="http://committee.tta.or.kr/data/ttasDown.jsp?kind=ttastd&amp;pk_num=TTAT.3G-36.322V17.0.0" TargetMode="External"/><Relationship Id="rId760" Type="http://schemas.openxmlformats.org/officeDocument/2006/relationships/hyperlink" Target="https://www.etsi.org/deliver/etsi_ts/138300_138399/138300/16.11.00_60/ts_138300v161100p.pdf" TargetMode="External"/><Relationship Id="rId1183" Type="http://schemas.openxmlformats.org/officeDocument/2006/relationships/hyperlink" Target="https://www.atis.org/3gpp-documents/Rel15/" TargetMode="External"/><Relationship Id="rId1390" Type="http://schemas.openxmlformats.org/officeDocument/2006/relationships/hyperlink" Target="https://members.tsdsi.in/s/QNpx9sEcXeBWXLJ" TargetMode="External"/><Relationship Id="rId2027" Type="http://schemas.openxmlformats.org/officeDocument/2006/relationships/hyperlink" Target="https://members.tsdsi.in/index.php/s/DBXnLypdf5T4QQq" TargetMode="External"/><Relationship Id="rId2234" Type="http://schemas.openxmlformats.org/officeDocument/2006/relationships/hyperlink" Target="https://www.ccsa.org.cn/api/portalsFile/downloadOldFile?type=19&amp;oldFileUrl=ITU-R/M.2150-2_SRIT/CCSA.36.104V15150.doc" TargetMode="External"/><Relationship Id="rId2441" Type="http://schemas.openxmlformats.org/officeDocument/2006/relationships/hyperlink" Target="https://www.etsi.org/deliver/etsi_ts/137100_137199/137114/17.00.00_60/ts_137114v170000p.pdf" TargetMode="External"/><Relationship Id="rId206" Type="http://schemas.openxmlformats.org/officeDocument/2006/relationships/hyperlink" Target="https://www.ccsa.org.cn/api/portalsFile/downloadOldFile?type=19&amp;oldFileUrl=ITU-R/M.2150-2_SRIT/CCSA.36.216V1600.doc" TargetMode="External"/><Relationship Id="rId413" Type="http://schemas.openxmlformats.org/officeDocument/2006/relationships/hyperlink" Target="http://committee.tta.or.kr/data/ttasDown.jsp?kind=ttastd&amp;pk_num=TTAT.3G-36.304V15.8.0" TargetMode="External"/><Relationship Id="rId1043" Type="http://schemas.openxmlformats.org/officeDocument/2006/relationships/hyperlink" Target="https://www.atis.org/3gpp-documents/Rel16/" TargetMode="External"/><Relationship Id="rId4199" Type="http://schemas.openxmlformats.org/officeDocument/2006/relationships/header" Target="header21.xml"/><Relationship Id="rId620" Type="http://schemas.openxmlformats.org/officeDocument/2006/relationships/hyperlink" Target="https://www.ccsa.org.cn/api/portalsFile/downloadOldFile?type=19&amp;oldFileUrl=ITU-R/M.2150-2_SRIT/CCSA.36.360V1500.doc" TargetMode="External"/><Relationship Id="rId1250" Type="http://schemas.openxmlformats.org/officeDocument/2006/relationships/hyperlink" Target="https://members.tsdsi.in/index.php/s/qKjT5XfHNPpB3MG" TargetMode="External"/><Relationship Id="rId2301" Type="http://schemas.openxmlformats.org/officeDocument/2006/relationships/hyperlink" Target="https://www.ccsa.org.cn/api/portalsFile/downloadOldFile?type=19&amp;oldFileUrl=ITU-R/M.2150-2_SRIT/CCSA.36.113V1620.doc" TargetMode="External"/><Relationship Id="rId4059" Type="http://schemas.openxmlformats.org/officeDocument/2006/relationships/hyperlink" Target="https://members.tsdsi.in/index.php/s/pQb7JJtEmsZFSfR" TargetMode="External"/><Relationship Id="rId1110" Type="http://schemas.openxmlformats.org/officeDocument/2006/relationships/hyperlink" Target="https://members.tsdsi.in/index.php/s/7mpQW2MFtKHGc8b" TargetMode="External"/><Relationship Id="rId4266" Type="http://schemas.openxmlformats.org/officeDocument/2006/relationships/hyperlink" Target="https://www.etsi.org/deliver/etsi_ts/137400_137499/137460/15.02.00_60/ts_137460v150200p.pdf" TargetMode="External"/><Relationship Id="rId1927" Type="http://schemas.openxmlformats.org/officeDocument/2006/relationships/hyperlink" Target="https://www.ccsa.org.cn/api/portalsFile/downloadOldFile?type=19&amp;oldFileUrl=ITU-R/M.2150-2_SRIT/CCSA.38.422V1600.doc" TargetMode="External"/><Relationship Id="rId3075" Type="http://schemas.openxmlformats.org/officeDocument/2006/relationships/hyperlink" Target="https://www.etsi.org/deliver/etsi_ts/138300_138399/138331/15.20.01_60/ts_138331v152001p.pdf" TargetMode="External"/><Relationship Id="rId3282" Type="http://schemas.openxmlformats.org/officeDocument/2006/relationships/hyperlink" Target="https://www.ccsa.org.cn/api/portalsFile/downloadOldFile?type=19&amp;oldFileUrl=ITU-R/M.2150-2_RIT/CCSA.38.401V1590.doc" TargetMode="External"/><Relationship Id="rId4126" Type="http://schemas.openxmlformats.org/officeDocument/2006/relationships/hyperlink" Target="https://members.tsdsi.in/index.php/s/zaYSKaL25gotbdq" TargetMode="External"/><Relationship Id="rId4333" Type="http://schemas.openxmlformats.org/officeDocument/2006/relationships/hyperlink" Target="https://www.etsi.org/deliver/etsi_ts/138400_138499/138460/16.05.00_60/ts_138460v160500p.pdf" TargetMode="External"/><Relationship Id="rId2091" Type="http://schemas.openxmlformats.org/officeDocument/2006/relationships/hyperlink" Target="http://committee.tta.or.kr/data/ttasDown.jsp?kind=ttastd&amp;pk_num=TTAT.3G-38.463V15.11.0" TargetMode="External"/><Relationship Id="rId3142" Type="http://schemas.openxmlformats.org/officeDocument/2006/relationships/hyperlink" Target="https://www.atis.org/3gpp-transpositions" TargetMode="External"/><Relationship Id="rId4400" Type="http://schemas.openxmlformats.org/officeDocument/2006/relationships/hyperlink" Target="https://www.etsi.org/deliver/etsi_ts/103600_103699/10363603/01.04.01_60/ts_10363603v010401p.pdf" TargetMode="External"/><Relationship Id="rId270" Type="http://schemas.openxmlformats.org/officeDocument/2006/relationships/hyperlink" Target="https://www.ccsa.org.cn/api/portalsFile/downloadOldFile?type=19&amp;oldFileUrl=ITU-R/M.2150-2_SRIT/CCSA.38.211V16100.doc" TargetMode="External"/><Relationship Id="rId3002" Type="http://schemas.openxmlformats.org/officeDocument/2006/relationships/hyperlink" Target="https://www.atis.org/3gpp-transpositions" TargetMode="External"/><Relationship Id="rId130" Type="http://schemas.openxmlformats.org/officeDocument/2006/relationships/hyperlink" Target="https://www.ccsa.org.cn/api/portalsFile/downloadOldFile?type=19&amp;oldFileUrl=ITU-R/M.2150-2_SRIT/CCSA.36.211V1720.rar" TargetMode="External"/><Relationship Id="rId3959" Type="http://schemas.openxmlformats.org/officeDocument/2006/relationships/hyperlink" Target="https://www.etsi.org/deliver/etsi_ts/138100_138199/138124/15.08.00_60/ts_138124v150800p.pdf" TargetMode="External"/><Relationship Id="rId2768" Type="http://schemas.openxmlformats.org/officeDocument/2006/relationships/hyperlink" Target="https://members.tsdsi.in/s/KnpB9FgwannMJ3m" TargetMode="External"/><Relationship Id="rId2975" Type="http://schemas.openxmlformats.org/officeDocument/2006/relationships/hyperlink" Target="https://www.ccsa.org.cn/api/portalsFile/downloadOldFile?type=19&amp;oldFileUrl=ITU-R/M.2150-2_RIT/CCSA.38.307V15100.docx" TargetMode="External"/><Relationship Id="rId3819" Type="http://schemas.openxmlformats.org/officeDocument/2006/relationships/hyperlink" Target="https://www.ccsa.org.cn/api/portalsFile/downloadOldFile?type=19&amp;oldFileUrl=ITU-R/M.2150-2_RIT/CCSA.37.114V1590.docx" TargetMode="External"/><Relationship Id="rId947" Type="http://schemas.openxmlformats.org/officeDocument/2006/relationships/hyperlink" Target="https://www.ccsa.org.cn/api/portalsFile/downloadOldFile?type=19&amp;oldFileUrl=ITU-R/M.2150-2_SRIT/CCSA.38.331V1730.doc" TargetMode="External"/><Relationship Id="rId1577" Type="http://schemas.openxmlformats.org/officeDocument/2006/relationships/hyperlink" Target="https://www.ccsa.org.cn/api/portalsFile/downloadOldFile?type=19&amp;oldFileUrl=ITU-R/M.2150-2_SRIT/CCSA.37.460V1700.doc" TargetMode="External"/><Relationship Id="rId1784" Type="http://schemas.openxmlformats.org/officeDocument/2006/relationships/hyperlink" Target="https://www.ttc.or.jp/st/docs/3gpps2020/TS/TS-3GA-38_411_Rel16v16_0_0.pdf" TargetMode="External"/><Relationship Id="rId1991" Type="http://schemas.openxmlformats.org/officeDocument/2006/relationships/hyperlink" Target="https://www.etsi.org/deliver/etsi_ts/138400_138499/138425/16.03.00_60/ts_138425v160300p.pdf" TargetMode="External"/><Relationship Id="rId2628" Type="http://schemas.openxmlformats.org/officeDocument/2006/relationships/hyperlink" Target="https://www.ccsa.org.cn/api/portalsFile/downloadOldFile?type=19&amp;oldFileUrl=ITU-R/M.2150-2_SRIT/CCSA.38.175V1710.doc" TargetMode="External"/><Relationship Id="rId2835" Type="http://schemas.openxmlformats.org/officeDocument/2006/relationships/hyperlink" Target="https://www.ccsa.org.cn/api/portalsFile/downloadOldFile?type=19&amp;oldFileUrl=ITU-R/M.2150-2_RIT/CCSA.37.324V1630.docx" TargetMode="External"/><Relationship Id="rId4190" Type="http://schemas.openxmlformats.org/officeDocument/2006/relationships/oleObject" Target="embeddings/oleObject25.bin"/><Relationship Id="rId76" Type="http://schemas.openxmlformats.org/officeDocument/2006/relationships/image" Target="media/image23.emf"/><Relationship Id="rId807" Type="http://schemas.openxmlformats.org/officeDocument/2006/relationships/hyperlink" Target="https://www.ccsa.org.cn/api/portalsFile/downloadOldFile?type=19&amp;oldFileUrl=ITU-R/M.2150-2_SRIT/CCSA.38.305V1730.doc" TargetMode="External"/><Relationship Id="rId1437" Type="http://schemas.openxmlformats.org/officeDocument/2006/relationships/hyperlink" Target="https://www.ccsa.org.cn/api/portalsFile/downloadOldFile?type=19&amp;oldFileUrl=ITU-R/M.2150-2_SRIT/CCSA.36.459V1500.doc" TargetMode="External"/><Relationship Id="rId1644" Type="http://schemas.openxmlformats.org/officeDocument/2006/relationships/hyperlink" Target="http://committee.tta.or.kr/data/ttasDown.jsp?kind=ttastd&amp;pk_num=TTAT.3G-37.466V17.0.0" TargetMode="External"/><Relationship Id="rId1851" Type="http://schemas.openxmlformats.org/officeDocument/2006/relationships/hyperlink" Target="https://www.etsi.org/deliver/etsi_ts/138400_138499/138414/17.00.00_60/ts_138414v170000p.pdf" TargetMode="External"/><Relationship Id="rId2902" Type="http://schemas.openxmlformats.org/officeDocument/2006/relationships/hyperlink" Target="http://committee.tta.or.kr/data/ttasDown.jsp?kind=ttastd&amp;pk_num=TTAT.3G-38.300V16.11.0" TargetMode="External"/><Relationship Id="rId4050" Type="http://schemas.openxmlformats.org/officeDocument/2006/relationships/hyperlink" Target="https://members.tsdsi.in/index.php/s/Zr8T2YebTaSEjc8" TargetMode="External"/><Relationship Id="rId1504" Type="http://schemas.openxmlformats.org/officeDocument/2006/relationships/hyperlink" Target="http://committee.tta.or.kr/data/ttasDown.jsp?kind=ttastd&amp;pk_num=TTAT.3G-36.463V15.0.0" TargetMode="External"/><Relationship Id="rId1711" Type="http://schemas.openxmlformats.org/officeDocument/2006/relationships/hyperlink" Target="https://www.etsi.org/deliver/etsi_ts/137400_137499/137481/17.00.00_60/ts_137481v170000p.pdf" TargetMode="External"/><Relationship Id="rId3469" Type="http://schemas.openxmlformats.org/officeDocument/2006/relationships/hyperlink" Target="https://www.ttc.or.jp/st/docs/3gpp/2022/TS/TS-3GA-38.421v17.0.0.pdf" TargetMode="External"/><Relationship Id="rId3676" Type="http://schemas.openxmlformats.org/officeDocument/2006/relationships/hyperlink" Target="https://www.etsi.org/deliver/etsi_ts/138400_138499/138470/17.03.00_60/ts_138470v170300p.pdf" TargetMode="External"/><Relationship Id="rId597" Type="http://schemas.openxmlformats.org/officeDocument/2006/relationships/hyperlink" Target="https://www.atis.org/3gpp-transpositions" TargetMode="External"/><Relationship Id="rId2278" Type="http://schemas.openxmlformats.org/officeDocument/2006/relationships/hyperlink" Target="https://www.atis.org/3gpp-documents/Rel16/" TargetMode="External"/><Relationship Id="rId2485" Type="http://schemas.openxmlformats.org/officeDocument/2006/relationships/hyperlink" Target="http://committee.tta.or.kr/data/ttasDown.jsp?kind=ttastd&amp;pk_num=TTAT.3G-38.101-2V17.8.0" TargetMode="External"/><Relationship Id="rId3329" Type="http://schemas.openxmlformats.org/officeDocument/2006/relationships/hyperlink" Target="https://www.ttc.or.jp/st/docs/3gpps2018/TS/TS-3GA-38.411(Rel15)v15.0.0.pdf" TargetMode="External"/><Relationship Id="rId3883" Type="http://schemas.openxmlformats.org/officeDocument/2006/relationships/hyperlink" Target="https://members.tsdsi.in/s/t8fW7E8JiwS7y7k" TargetMode="External"/><Relationship Id="rId457" Type="http://schemas.openxmlformats.org/officeDocument/2006/relationships/hyperlink" Target="https://www.atis.org/3gpp-transpositions" TargetMode="External"/><Relationship Id="rId1087" Type="http://schemas.openxmlformats.org/officeDocument/2006/relationships/hyperlink" Target="https://www.ccsa.org.cn/api/portalsFile/downloadOldFile?type=19&amp;oldFileUrl=ITU-R/M.2150-2_SRIT/CCSA.36.414V1600.doc" TargetMode="External"/><Relationship Id="rId1294" Type="http://schemas.openxmlformats.org/officeDocument/2006/relationships/hyperlink" Target="https://www.ttc.or.jp/st/docs/3gpps2018/TS/TS-3GA-36.443(Rel15)v15.0.0.pdf" TargetMode="External"/><Relationship Id="rId2138" Type="http://schemas.openxmlformats.org/officeDocument/2006/relationships/hyperlink" Target="https://www.etsi.org/deliver/etsi_ts/138400_138499/138471/16.00.00_60/ts_138471v160000p.pdf" TargetMode="External"/><Relationship Id="rId2692" Type="http://schemas.openxmlformats.org/officeDocument/2006/relationships/hyperlink" Target="http://committee.tta.or.kr/data/ttasDown.jsp?kind=ttastd&amp;pk_num=TTAT.3G-38.202V16.3.0" TargetMode="External"/><Relationship Id="rId3536" Type="http://schemas.openxmlformats.org/officeDocument/2006/relationships/hyperlink" Target="https://www.etsi.org/deliver/etsi_ts/138400_138499/138425/15.07.00_60/ts_138425v150700p.pdf" TargetMode="External"/><Relationship Id="rId3743" Type="http://schemas.openxmlformats.org/officeDocument/2006/relationships/hyperlink" Target="https://www.atis.org/3gpp-transpositions" TargetMode="External"/><Relationship Id="rId3950" Type="http://schemas.openxmlformats.org/officeDocument/2006/relationships/hyperlink" Target="https://www.ccsa.org.cn/api/portalsFile/downloadOldFile?type=19&amp;oldFileUrl=ITU-R/M.2150-2_RIT/CCSA.38.114V1720.docx" TargetMode="External"/><Relationship Id="rId664" Type="http://schemas.openxmlformats.org/officeDocument/2006/relationships/hyperlink" Target="https://www.ttc.or.jp/st/docs/3gpp/2022/TS/TS-3GA-36.361v17.0.0.pdf" TargetMode="External"/><Relationship Id="rId871" Type="http://schemas.openxmlformats.org/officeDocument/2006/relationships/hyperlink" Target="https://www.ccsa.org.cn/api/portalsFile/downloadOldFile?type=19&amp;oldFileUrl=ITU-R/M.2150-2_SRIT/CCSA.38.321V15130.doc" TargetMode="External"/><Relationship Id="rId2345" Type="http://schemas.openxmlformats.org/officeDocument/2006/relationships/hyperlink" Target="https://www.atis.org/3gpp-transpositions" TargetMode="External"/><Relationship Id="rId2552" Type="http://schemas.openxmlformats.org/officeDocument/2006/relationships/hyperlink" Target="https://www.ccsa.org.cn/api/portalsFile/downloadOldFile?type=19&amp;oldFileUrl=ITU-R/M.2150-2_SRIT/CCSA.38.113V1720.doc" TargetMode="External"/><Relationship Id="rId3603" Type="http://schemas.openxmlformats.org/officeDocument/2006/relationships/hyperlink" Target="https://www.atis.org/3gpp-transpositions" TargetMode="External"/><Relationship Id="rId3810" Type="http://schemas.openxmlformats.org/officeDocument/2006/relationships/hyperlink" Target="https://members.tsdsi.in/s/Q9qkHyT6iRLEKp3" TargetMode="External"/><Relationship Id="rId317" Type="http://schemas.openxmlformats.org/officeDocument/2006/relationships/hyperlink" Target="https://www.atis.org/3gpp-transpositions" TargetMode="External"/><Relationship Id="rId524" Type="http://schemas.openxmlformats.org/officeDocument/2006/relationships/hyperlink" Target="https://members.tsdsi.in/s/CJCW5ZJAKKHk2nH" TargetMode="External"/><Relationship Id="rId731" Type="http://schemas.openxmlformats.org/officeDocument/2006/relationships/hyperlink" Target="https://www.ccsa.org.cn/api/portalsFile/downloadOldFile?type=19&amp;oldFileUrl=ITU-R/M.2150-2_SRIT/CCSA.37.355V1530.doc" TargetMode="External"/><Relationship Id="rId1154" Type="http://schemas.openxmlformats.org/officeDocument/2006/relationships/hyperlink" Target="https://www.ttc.or.jp/st/docs/3gpp/2020/TS/TS-3GA-36.422v16.1.0.pdf" TargetMode="External"/><Relationship Id="rId1361" Type="http://schemas.openxmlformats.org/officeDocument/2006/relationships/hyperlink" Target="https://www.etsi.org/deliver/etsi_ts/136400_136499/136455/16.01.00_60/ts_136455v160100p.pdf" TargetMode="External"/><Relationship Id="rId2205" Type="http://schemas.openxmlformats.org/officeDocument/2006/relationships/hyperlink" Target="https://www.atis.org/3gpp-transpositions" TargetMode="External"/><Relationship Id="rId2412" Type="http://schemas.openxmlformats.org/officeDocument/2006/relationships/hyperlink" Target="https://members.tsdsi.in/s/YLAA4FsyGsd4WHJ" TargetMode="External"/><Relationship Id="rId1014" Type="http://schemas.openxmlformats.org/officeDocument/2006/relationships/hyperlink" Target="https://www.ttc.or.jp/st/docs/3gpp/2022/TS/TS-3GA-36.410v17.0.0.pdf" TargetMode="External"/><Relationship Id="rId1221" Type="http://schemas.openxmlformats.org/officeDocument/2006/relationships/hyperlink" Target="https://www.etsi.org/deliver/etsi_ts/136400_136499/136425/17.00.00_60/ts_136425v170000p.pdf" TargetMode="External"/><Relationship Id="rId4377" Type="http://schemas.openxmlformats.org/officeDocument/2006/relationships/hyperlink" Target="https://www.etsi.org/deliver/etsi_ts/138100_138199/13810103/15.20.00_60/ts_13810103v152000p.pdf" TargetMode="External"/><Relationship Id="rId3186" Type="http://schemas.openxmlformats.org/officeDocument/2006/relationships/hyperlink" Target="https://www.ccsa.org.cn/api/portalsFile/downloadOldFile?type=19&amp;oldFileUrl=ITU-R/M.2150-2_RIT/CCSA.37.466V1600.doc" TargetMode="External"/><Relationship Id="rId3393" Type="http://schemas.openxmlformats.org/officeDocument/2006/relationships/hyperlink" Target="https://www.atis.org/3gpp-transpositions" TargetMode="External"/><Relationship Id="rId4237" Type="http://schemas.openxmlformats.org/officeDocument/2006/relationships/hyperlink" Target="https://www.etsi.org/deliver/etsi_ts/138300_138399/138304/15.08.00_60/ts_138304v150800p.pdf" TargetMode="External"/><Relationship Id="rId3046" Type="http://schemas.openxmlformats.org/officeDocument/2006/relationships/hyperlink" Target="https://www.ccsa.org.cn/api/portalsFile/downloadOldFile?type=19&amp;oldFileUrl=ITU-R/M.2150-2_RIT/CCSA.38.322V1720.docx" TargetMode="External"/><Relationship Id="rId3253" Type="http://schemas.openxmlformats.org/officeDocument/2006/relationships/hyperlink" Target="https://www.atis.org/3gpp-transpositions" TargetMode="External"/><Relationship Id="rId3460" Type="http://schemas.openxmlformats.org/officeDocument/2006/relationships/hyperlink" Target="https://members.tsdsi.in/index.php/s/NMCfe3NmrFAx5rk" TargetMode="External"/><Relationship Id="rId4304" Type="http://schemas.openxmlformats.org/officeDocument/2006/relationships/hyperlink" Target="https://www.etsi.org/deliver/etsi_ts/138400_138499/138413/17.03.00_60/ts_138413v170300p.pdf" TargetMode="External"/><Relationship Id="rId174" Type="http://schemas.openxmlformats.org/officeDocument/2006/relationships/hyperlink" Target="https://members.tsdsi.in/s/AdE6MZbaZgRDHMe" TargetMode="External"/><Relationship Id="rId381" Type="http://schemas.openxmlformats.org/officeDocument/2006/relationships/hyperlink" Target="https://www.ccsa.org.cn/api/portalsFile/downloadOldFile?type=19&amp;oldFileUrl=ITU-R/M.2150-2_SRIT/CCSA.36.300V1730.doc" TargetMode="External"/><Relationship Id="rId2062" Type="http://schemas.openxmlformats.org/officeDocument/2006/relationships/hyperlink" Target="https://members.tsdsi.in/s/robkwZYcsagzqsi" TargetMode="External"/><Relationship Id="rId3113" Type="http://schemas.openxmlformats.org/officeDocument/2006/relationships/hyperlink" Target="https://www.arib.or.jp/english/html/overview/doc/T120_T23_SPECS/ARIB-STD-T120/Rel15/37/A37460-f20.pdf" TargetMode="External"/><Relationship Id="rId241" Type="http://schemas.openxmlformats.org/officeDocument/2006/relationships/hyperlink" Target="https://www.ccsa.org.cn/api/portalsFile/downloadOldFile?type=19&amp;oldFileUrl=ITU-R/M.2150-2_SRIT/CCSA.38.202V1560.doc" TargetMode="External"/><Relationship Id="rId3320" Type="http://schemas.openxmlformats.org/officeDocument/2006/relationships/hyperlink" Target="https://members.tsdsi.in/s/8GbrF4SL388TY7D" TargetMode="External"/><Relationship Id="rId2879" Type="http://schemas.openxmlformats.org/officeDocument/2006/relationships/hyperlink" Target="https://www.etsi.org/deliver/etsi_ts/137300_137399/137355/16.09.00_60/ts_137355v160900p.pdf" TargetMode="External"/><Relationship Id="rId101" Type="http://schemas.openxmlformats.org/officeDocument/2006/relationships/hyperlink" Target="https://www.ccsa.org.cn/api/portalsFile/downloadOldFile?type=19&amp;oldFileUrl=ITU-R/M.2150-2_SRIT/CCSA.36.201V1600.doc" TargetMode="External"/><Relationship Id="rId1688" Type="http://schemas.openxmlformats.org/officeDocument/2006/relationships/hyperlink" Target="https://www.atis.org/3gpp-transpositions" TargetMode="External"/><Relationship Id="rId1895" Type="http://schemas.openxmlformats.org/officeDocument/2006/relationships/hyperlink" Target="http://committee.tta.or.kr/data/ttasDown.jsp?kind=ttastd&amp;pk_num=TTAT.3G-38.420V17.2.0" TargetMode="External"/><Relationship Id="rId2739" Type="http://schemas.openxmlformats.org/officeDocument/2006/relationships/hyperlink" Target="https://www.etsi.org/deliver/etsi_ts/138200_138299/138212/17.04.00_60/ts_138212v170400p.pdf" TargetMode="External"/><Relationship Id="rId2946" Type="http://schemas.openxmlformats.org/officeDocument/2006/relationships/hyperlink" Target="https://www.atis.org/3gpp-transpositions" TargetMode="External"/><Relationship Id="rId4094" Type="http://schemas.openxmlformats.org/officeDocument/2006/relationships/hyperlink" Target="https://members.tsdsi.in/index.php/s/M7pKGDWTLGsZiR9" TargetMode="External"/><Relationship Id="rId918" Type="http://schemas.openxmlformats.org/officeDocument/2006/relationships/hyperlink" Target="https://www.atis.org/3gpp-transpositions" TargetMode="External"/><Relationship Id="rId1548" Type="http://schemas.openxmlformats.org/officeDocument/2006/relationships/hyperlink" Target="https://www.atis.org/3gpp-documents/Rel16/" TargetMode="External"/><Relationship Id="rId1755" Type="http://schemas.openxmlformats.org/officeDocument/2006/relationships/hyperlink" Target="http://committee.tta.or.kr/data/ttasDown.jsp?kind=ttastd&amp;pk_num=TTAT.3G-38.410V15.2.0" TargetMode="External"/><Relationship Id="rId4161" Type="http://schemas.openxmlformats.org/officeDocument/2006/relationships/hyperlink" Target="https://members.tsdsi.in/index.php/s/NEy8HwxaAoRQMzy" TargetMode="External"/><Relationship Id="rId1408" Type="http://schemas.openxmlformats.org/officeDocument/2006/relationships/hyperlink" Target="https://www.ccsa.org.cn/api/portalsFile/downloadOldFile?type=19&amp;oldFileUrl=ITU-R/M.2150-2_SRIT/CCSA.36.457V1700.doc" TargetMode="External"/><Relationship Id="rId1962" Type="http://schemas.openxmlformats.org/officeDocument/2006/relationships/hyperlink" Target="https://www.ccsa.org.cn/api/portalsFile/downloadOldFile?type=19&amp;oldFileUrl=ITU-R/M.2150-2_SRIT/CCSA.38.424V1520.doc" TargetMode="External"/><Relationship Id="rId2806" Type="http://schemas.openxmlformats.org/officeDocument/2006/relationships/hyperlink" Target="https://www.atis.org/3gpp-documents/Rel15/" TargetMode="External"/><Relationship Id="rId4021" Type="http://schemas.openxmlformats.org/officeDocument/2006/relationships/hyperlink" Target="https://www.ccsa.org.cn/api/portalsFile/downloadOldFile?type=19&amp;oldFileUrl=ITU-R/M.2150-2_RIT/CCSA.38.175V1710.docx" TargetMode="External"/><Relationship Id="rId47" Type="http://schemas.openxmlformats.org/officeDocument/2006/relationships/image" Target="media/image7.emf"/><Relationship Id="rId1615" Type="http://schemas.openxmlformats.org/officeDocument/2006/relationships/hyperlink" Target="https://members.tsdsi.in/index.php/s/oCmRJwDcXTn8c4b" TargetMode="External"/><Relationship Id="rId1822" Type="http://schemas.openxmlformats.org/officeDocument/2006/relationships/hyperlink" Target="https://www.ccsa.org.cn/api/portalsFile/downloadOldFile?type=19&amp;oldFileUrl=ITU-R/M.2150-2_SRIT/CCSA.38.413V16110.doc" TargetMode="External"/><Relationship Id="rId3787" Type="http://schemas.openxmlformats.org/officeDocument/2006/relationships/hyperlink" Target="http://committee.tta.or.kr/data/ttasDown.jsp?kind=ttastd&amp;pk_num=TTAT.3G-37.105V15.17.0" TargetMode="External"/><Relationship Id="rId3994" Type="http://schemas.openxmlformats.org/officeDocument/2006/relationships/hyperlink" Target="https://www.etsi.org/deliver/etsi_ts/138100_138199/138133/17.08.00_60/ts_138133v170800p.pdf" TargetMode="External"/><Relationship Id="rId2389" Type="http://schemas.openxmlformats.org/officeDocument/2006/relationships/hyperlink" Target="http://committee.tta.or.kr/data/ttasDown.jsp?kind=ttastd&amp;pk_num=TTAT.3G-37.104V17.7.0" TargetMode="External"/><Relationship Id="rId2596" Type="http://schemas.openxmlformats.org/officeDocument/2006/relationships/hyperlink" Target="https://members.tsdsi.in/s/DGakjkLoSwiYKZ4" TargetMode="External"/><Relationship Id="rId3647" Type="http://schemas.openxmlformats.org/officeDocument/2006/relationships/hyperlink" Target="https://www.ccsa.org.cn/api/portalsFile/downloadOldFile?type=19&amp;oldFileUrl=ITU-R/M.2150-2_RIT/CCSA.38.463V16120.docx" TargetMode="External"/><Relationship Id="rId3854" Type="http://schemas.openxmlformats.org/officeDocument/2006/relationships/hyperlink" Target="https://www.etsi.org/deliver/etsi_ts/138100_138199/13810101/17.08.00_60/ts_13810101v170800p.pdf" TargetMode="External"/><Relationship Id="rId568" Type="http://schemas.openxmlformats.org/officeDocument/2006/relationships/hyperlink" Target="https://www.arib.or.jp/english/html/overview/doc/T120_T23_SPECS/ARIB-STD-T120/Rel17/36/A36323-h20.pdf" TargetMode="External"/><Relationship Id="rId775" Type="http://schemas.openxmlformats.org/officeDocument/2006/relationships/hyperlink" Target="https://members.tsdsi.in/s/xKHs2A7iNjYB9Ee" TargetMode="External"/><Relationship Id="rId982" Type="http://schemas.openxmlformats.org/officeDocument/2006/relationships/hyperlink" Target="https://www.ccsa.org.cn/api/portalsFile/downloadOldFile?type=19&amp;oldFileUrl=ITU-R/M.2150-2_SRIT/CCSA.36.401V1600.doc" TargetMode="External"/><Relationship Id="rId1198" Type="http://schemas.openxmlformats.org/officeDocument/2006/relationships/hyperlink" Target="https://www.ccsa.org.cn/api/portalsFile/downloadOldFile?type=19&amp;oldFileUrl=ITU-R/M.2150-2_SRIT/CCSA.36.424V1700.doc" TargetMode="External"/><Relationship Id="rId2249" Type="http://schemas.openxmlformats.org/officeDocument/2006/relationships/hyperlink" Target="https://www.etsi.org/deliver/etsi_ts/136100_136199/136104/17.08.00_60/ts_136104v170800p.pdf" TargetMode="External"/><Relationship Id="rId2456" Type="http://schemas.openxmlformats.org/officeDocument/2006/relationships/hyperlink" Target="https://members.tsdsi.in/s/d8mzdemzKH7yM3K" TargetMode="External"/><Relationship Id="rId2663" Type="http://schemas.openxmlformats.org/officeDocument/2006/relationships/hyperlink" Target="https://members.tsdsi.in/index.php/s/XNXHNmtdmtp7QWG" TargetMode="External"/><Relationship Id="rId2870" Type="http://schemas.openxmlformats.org/officeDocument/2006/relationships/hyperlink" Target="https://www.ccsa.org.cn/api/portalsFile/downloadOldFile?type=19&amp;oldFileUrl=ITU-R/M.2150-2_RIT/CCSA.37.355V1530.docx" TargetMode="External"/><Relationship Id="rId3507" Type="http://schemas.openxmlformats.org/officeDocument/2006/relationships/hyperlink" Target="https://www.ccsa.org.cn/api/portalsFile/downloadOldFile?type=19&amp;oldFileUrl=ITU-R/M.2150-2_RIT/CCSA.38.423V1730.docx" TargetMode="External"/><Relationship Id="rId3714" Type="http://schemas.openxmlformats.org/officeDocument/2006/relationships/hyperlink" Target="https://www.ttc.or.jp/st/docs/3gpp/2020/TS/TS-3GA-38.472v16.1.0.pdf" TargetMode="External"/><Relationship Id="rId3921" Type="http://schemas.openxmlformats.org/officeDocument/2006/relationships/hyperlink" Target="https://www.atis.org/3gpp-transpositions" TargetMode="External"/><Relationship Id="rId428" Type="http://schemas.openxmlformats.org/officeDocument/2006/relationships/hyperlink" Target="https://www.arib.or.jp/english/html/overview/doc/T120_T23_SPECS/ARIB-STD-T120/Rel15/36/A36305-f50.pdf" TargetMode="External"/><Relationship Id="rId635" Type="http://schemas.openxmlformats.org/officeDocument/2006/relationships/hyperlink" Target="https://www.ccsa.org.cn/api/portalsFile/downloadOldFile?type=19&amp;oldFileUrl=ITU-R/M.2150-2_SRIT/CCSA.36.360V1700.doc" TargetMode="External"/><Relationship Id="rId842" Type="http://schemas.openxmlformats.org/officeDocument/2006/relationships/hyperlink" Target="https://www.ccsa.org.cn/api/portalsFile/downloadOldFile?type=19&amp;oldFileUrl=ITU-R/M.2150-2_SRIT/CCSA.38.307V16120.doc" TargetMode="External"/><Relationship Id="rId1058" Type="http://schemas.openxmlformats.org/officeDocument/2006/relationships/hyperlink" Target="https://www.ccsa.org.cn/api/portalsFile/downloadOldFile?type=19&amp;oldFileUrl=ITU-R/M.2150-2_SRIT/CCSA.36.413V15110.doc" TargetMode="External"/><Relationship Id="rId1265" Type="http://schemas.openxmlformats.org/officeDocument/2006/relationships/hyperlink" Target="http://committee.tta.or.kr/data/ttasDown.jsp?kind=ttastd&amp;pk_num=TTAT.3G-36.441V17.0.0" TargetMode="External"/><Relationship Id="rId1472" Type="http://schemas.openxmlformats.org/officeDocument/2006/relationships/hyperlink" Target="https://www.ccsa.org.cn/api/portalsFile/downloadOldFile?type=19&amp;oldFileUrl=ITU-R/M.2150-2_SRIT/CCSA.36.461V1700.doc" TargetMode="External"/><Relationship Id="rId2109" Type="http://schemas.openxmlformats.org/officeDocument/2006/relationships/hyperlink" Target="https://www.ccsa.org.cn/api/portalsFile/downloadOldFile?type=19&amp;oldFileUrl=ITU-R/M.2150-2_SRIT/CCSA.38.470V1580.doc" TargetMode="External"/><Relationship Id="rId2316" Type="http://schemas.openxmlformats.org/officeDocument/2006/relationships/hyperlink" Target="https://members.tsdsi.in/index.php/s/j3WGg2XmZrL6mTx" TargetMode="External"/><Relationship Id="rId2523" Type="http://schemas.openxmlformats.org/officeDocument/2006/relationships/hyperlink" Target="https://www.ccsa.org.cn/api/portalsFile/downloadOldFile?type=19&amp;oldFileUrl=ITU-R/M.2150-2_SRIT/CCSA.38.104V1780.doc" TargetMode="External"/><Relationship Id="rId2730" Type="http://schemas.openxmlformats.org/officeDocument/2006/relationships/hyperlink" Target="https://www.ccsa.org.cn/api/portalsFile/downloadOldFile?type=19&amp;oldFileUrl=ITU-R/M.2150-2_RIT/CCSA.38.212V16100.docx" TargetMode="External"/><Relationship Id="rId702" Type="http://schemas.openxmlformats.org/officeDocument/2006/relationships/hyperlink" Target="https://www.ccsa.org.cn/api/portalsFile/downloadOldFile?type=19&amp;oldFileUrl=ITU-R/M.2150-2_SRIT/CCSA.37.324V1700.doc" TargetMode="External"/><Relationship Id="rId1125" Type="http://schemas.openxmlformats.org/officeDocument/2006/relationships/hyperlink" Target="http://committee.tta.or.kr/data/ttasDown.jsp?kind=ttastd&amp;pk_num=TTAT.3G-36.421V15.0.0" TargetMode="External"/><Relationship Id="rId1332" Type="http://schemas.openxmlformats.org/officeDocument/2006/relationships/hyperlink" Target="https://www.ccsa.org.cn/api/portalsFile/downloadOldFile?type=19&amp;oldFileUrl=ITU-R/M.2150-2_SRIT/CCSA.36.445V1500.doc" TargetMode="External"/><Relationship Id="rId3297" Type="http://schemas.openxmlformats.org/officeDocument/2006/relationships/hyperlink" Target="https://www.ccsa.org.cn/api/portalsFile/downloadOldFile?type=19&amp;oldFileUrl=ITU-R/M.2150-2_RIT/CCSA.38.401V1730.doc" TargetMode="External"/><Relationship Id="rId4348" Type="http://schemas.openxmlformats.org/officeDocument/2006/relationships/hyperlink" Target="https://www.etsi.org/deliver/etsi_ts/138400_138499/138471/16.00.00_60/ts_138471v160000p.pdf" TargetMode="External"/><Relationship Id="rId3157" Type="http://schemas.openxmlformats.org/officeDocument/2006/relationships/hyperlink" Target="https://www.ccsa.org.cn/api/portalsFile/downloadOldFile?type=19&amp;oldFileUrl=ITU-R/M.2150-2_RIT/CCSA.37.462V1520.doc" TargetMode="External"/><Relationship Id="rId285" Type="http://schemas.openxmlformats.org/officeDocument/2006/relationships/hyperlink" Target="https://www.etsi.org/deliver/etsi_ts/138200_138299/138212/15.13.00_60/ts_138212v151300p.pdf" TargetMode="External"/><Relationship Id="rId3364" Type="http://schemas.openxmlformats.org/officeDocument/2006/relationships/hyperlink" Target="https://www.ttc.or.jp/st/docs/3gpp/2022/TS/TS-3GA-38.412v17.0.0.pdf" TargetMode="External"/><Relationship Id="rId3571" Type="http://schemas.openxmlformats.org/officeDocument/2006/relationships/hyperlink" Target="https://www.etsi.org/deliver/etsi_ts/138400_138499/138455/17.03.00_60/ts_138455v170300p.pdf" TargetMode="External"/><Relationship Id="rId4208" Type="http://schemas.openxmlformats.org/officeDocument/2006/relationships/hyperlink" Target="https://www.etsi.org/deliver/etsi_ts/138200_138299/138211/16.10.00_60/ts_138211v161000p.pdf" TargetMode="External"/><Relationship Id="rId492" Type="http://schemas.openxmlformats.org/officeDocument/2006/relationships/hyperlink" Target="https://www.atis.org/3gpp-documents/Rel15/" TargetMode="External"/><Relationship Id="rId2173" Type="http://schemas.openxmlformats.org/officeDocument/2006/relationships/hyperlink" Target="https://www.etsi.org/deliver/etsi_ts/138400_138499/138473/15.16.00_60/ts_138473v151600p.pdf" TargetMode="External"/><Relationship Id="rId2380" Type="http://schemas.openxmlformats.org/officeDocument/2006/relationships/hyperlink" Target="https://www.ccsa.org.cn/api/portalsFile/downloadOldFile?type=19&amp;oldFileUrl=ITU-R/M.2150-2_SRIT/CCSA.37.104V16150.doc" TargetMode="External"/><Relationship Id="rId3017" Type="http://schemas.openxmlformats.org/officeDocument/2006/relationships/hyperlink" Target="https://www.ccsa.org.cn/api/portalsFile/downloadOldFile?type=19&amp;oldFileUrl=ITU-R/M.2150-2_RIT/CCSA.38.321V16110.docx" TargetMode="External"/><Relationship Id="rId3224" Type="http://schemas.openxmlformats.org/officeDocument/2006/relationships/hyperlink" Target="http://committee.tta.or.kr/data/ttasDown.jsp?kind=ttastd&amp;pk_num=TTAT.3G-37.471V17.0.0" TargetMode="External"/><Relationship Id="rId3431" Type="http://schemas.openxmlformats.org/officeDocument/2006/relationships/hyperlink" Target="https://www.etsi.org/deliver/etsi_ts/138400_138499/138420/15.02.00_60/ts_138420v150200p.pdf" TargetMode="External"/><Relationship Id="rId145" Type="http://schemas.openxmlformats.org/officeDocument/2006/relationships/hyperlink" Target="https://www.etsi.org/deliver/etsi_ts/136200_136299/136212/16.07.00_60/ts_136212v160700p.pdf" TargetMode="External"/><Relationship Id="rId352" Type="http://schemas.openxmlformats.org/officeDocument/2006/relationships/hyperlink" Target="https://www.atis.org/3gpp-transpositions" TargetMode="External"/><Relationship Id="rId2033" Type="http://schemas.openxmlformats.org/officeDocument/2006/relationships/hyperlink" Target="https://www.etsi.org/deliver/etsi_ts/138400_138499/138460/16.05.00_60/ts_138460v160500p.pdf" TargetMode="External"/><Relationship Id="rId2240" Type="http://schemas.openxmlformats.org/officeDocument/2006/relationships/hyperlink" Target="https://www.ccsa.org.cn/api/portalsFile/downloadOldFile?type=19&amp;oldFileUrl=ITU-R/M.2150-2_SRIT/CCSA.36.104V16130.doc" TargetMode="External"/><Relationship Id="rId212" Type="http://schemas.openxmlformats.org/officeDocument/2006/relationships/hyperlink" Target="https://www.atis.org/3gpp-transpositions" TargetMode="External"/><Relationship Id="rId1799" Type="http://schemas.openxmlformats.org/officeDocument/2006/relationships/hyperlink" Target="https://www.atis.org/3gpp-transpositions" TargetMode="External"/><Relationship Id="rId2100" Type="http://schemas.openxmlformats.org/officeDocument/2006/relationships/hyperlink" Target="https://www.atis.org/3gpp-transpositions" TargetMode="External"/><Relationship Id="rId4065" Type="http://schemas.openxmlformats.org/officeDocument/2006/relationships/hyperlink" Target="https://members.tsdsi.in/index.php/s/xd5z59aHSD98c8K" TargetMode="External"/><Relationship Id="rId4272" Type="http://schemas.openxmlformats.org/officeDocument/2006/relationships/hyperlink" Target="https://www.etsi.org/deliver/etsi_ts/137400_137499/137462/15.02.00_60/ts_137462v150200p.pdf" TargetMode="External"/><Relationship Id="rId1659" Type="http://schemas.openxmlformats.org/officeDocument/2006/relationships/hyperlink" Target="https://www.arib.or.jp/english/html/overview/doc/T120_T23_SPECS/ARIB-STD-T120/Rel16/37/A37471-g10.pdf" TargetMode="External"/><Relationship Id="rId1866" Type="http://schemas.openxmlformats.org/officeDocument/2006/relationships/hyperlink" Target="https://members.tsdsi.in/s/FzmMNBYrNN88QCp" TargetMode="External"/><Relationship Id="rId2917" Type="http://schemas.openxmlformats.org/officeDocument/2006/relationships/hyperlink" Target="https://www.arib.or.jp/english/html/overview/doc/T120_T23_SPECS/ARIB-STD-T120/Rel16/38/A38304-g80.pdf" TargetMode="External"/><Relationship Id="rId3081" Type="http://schemas.openxmlformats.org/officeDocument/2006/relationships/hyperlink" Target="https://www.ccsa.org.cn/api/portalsFile/downloadOldFile?type=19&amp;oldFileUrl=ITU-R/M.2150-2_RIT/CCSA.38.331V16110.docx" TargetMode="External"/><Relationship Id="rId4132" Type="http://schemas.openxmlformats.org/officeDocument/2006/relationships/hyperlink" Target="https://members.tsdsi.in/index.php/s/TbNqGWeyirc5dfs" TargetMode="External"/><Relationship Id="rId1519" Type="http://schemas.openxmlformats.org/officeDocument/2006/relationships/hyperlink" Target="https://www.arib.or.jp/english/html/overview/doc/T120_T23_SPECS/ARIB-STD-T120/Rel15/36/A36464-f00.pdf" TargetMode="External"/><Relationship Id="rId1726" Type="http://schemas.openxmlformats.org/officeDocument/2006/relationships/hyperlink" Target="https://members.tsdsi.in/s/RsKEMsDAPfy3xHi" TargetMode="External"/><Relationship Id="rId1933" Type="http://schemas.openxmlformats.org/officeDocument/2006/relationships/hyperlink" Target="https://www.ccsa.org.cn/api/portalsFile/downloadOldFile?type=19&amp;oldFileUrl=ITU-R/M.2150-2_SRIT/CCSA.38.422V1700.doc" TargetMode="External"/><Relationship Id="rId18" Type="http://schemas.openxmlformats.org/officeDocument/2006/relationships/hyperlink" Target="https://www.itu.int/rec/R-REC-M.1224/en" TargetMode="External"/><Relationship Id="rId3898" Type="http://schemas.openxmlformats.org/officeDocument/2006/relationships/hyperlink" Target="http://committee.tta.or.kr/data/ttasDown.jsp?kind=ttastd&amp;pk_num=TTAT.3G-38.101-3V17.8.0" TargetMode="External"/><Relationship Id="rId3758" Type="http://schemas.openxmlformats.org/officeDocument/2006/relationships/hyperlink" Target="https://www.ccsa.org.cn/api/portalsFile/downloadOldFile?type=19&amp;oldFileUrl=ITU-R/M.2150-2_RIT/CCSA.38.474V1700.doc" TargetMode="External"/><Relationship Id="rId3965" Type="http://schemas.openxmlformats.org/officeDocument/2006/relationships/hyperlink" Target="https://www.ccsa.org.cn/api/portalsFile/downloadOldFile?type=19&amp;oldFileUrl=ITU-R/M.2150-2_RIT/CCSA.38.124V1650.docx" TargetMode="External"/><Relationship Id="rId679" Type="http://schemas.openxmlformats.org/officeDocument/2006/relationships/hyperlink" Target="https://www.arib.or.jp/english/html/overview/doc/T120_T23_SPECS/ARIB-STD-T120/Rel17/37/A37320-h20.pdf" TargetMode="External"/><Relationship Id="rId886" Type="http://schemas.openxmlformats.org/officeDocument/2006/relationships/hyperlink" Target="https://www.etsi.org/deliver/etsi_ts/138300_138399/138321/17.03.00_60/ts_138321v170300p.pdf" TargetMode="External"/><Relationship Id="rId2567" Type="http://schemas.openxmlformats.org/officeDocument/2006/relationships/hyperlink" Target="https://www.etsi.org/deliver/etsi_ts/138100_138199/138124/15.08.00_60/ts_138124v150800p.pdf" TargetMode="External"/><Relationship Id="rId2774" Type="http://schemas.openxmlformats.org/officeDocument/2006/relationships/hyperlink" Target="https://www.etsi.org/deliver/etsi_ts/138200_138299/138214/16.12.00_60/ts_138214v161200p.pdf" TargetMode="External"/><Relationship Id="rId3618" Type="http://schemas.openxmlformats.org/officeDocument/2006/relationships/hyperlink" Target="https://www.ccsa.org.cn/api/portalsFile/downloadOldFile?type=19&amp;oldFileUrl=ITU-R/M.2150-2_RIT/CCSA.38.462V1570.doc" TargetMode="External"/><Relationship Id="rId2" Type="http://schemas.openxmlformats.org/officeDocument/2006/relationships/customXml" Target="../customXml/item2.xml"/><Relationship Id="rId539" Type="http://schemas.openxmlformats.org/officeDocument/2006/relationships/hyperlink" Target="http://committee.tta.or.kr/data/ttasDown.jsp?kind=ttastd&amp;pk_num=TTAT.3G-36.322V15.4.0" TargetMode="External"/><Relationship Id="rId746" Type="http://schemas.openxmlformats.org/officeDocument/2006/relationships/hyperlink" Target="https://www.etsi.org/deliver/etsi_ts/137300_137399/137355/17.03.00_60/ts_137355v170300p.pdf" TargetMode="External"/><Relationship Id="rId1169" Type="http://schemas.openxmlformats.org/officeDocument/2006/relationships/hyperlink" Target="https://www.atis.org/3gpp-transpositions" TargetMode="External"/><Relationship Id="rId1376" Type="http://schemas.openxmlformats.org/officeDocument/2006/relationships/hyperlink" Target="https://members.tsdsi.in/index.php/s/o3sdASpA7tyGaSp" TargetMode="External"/><Relationship Id="rId1583" Type="http://schemas.openxmlformats.org/officeDocument/2006/relationships/hyperlink" Target="https://www.atis.org/3gpp-transpositions" TargetMode="External"/><Relationship Id="rId2427" Type="http://schemas.openxmlformats.org/officeDocument/2006/relationships/hyperlink" Target="https://www.ccsa.org.cn/api/portalsFile/downloadOldFile?type=19&amp;oldFileUrl=ITU-R/M.2150-2_SRIT/CCSA.37.114V1590.doc" TargetMode="External"/><Relationship Id="rId2981" Type="http://schemas.openxmlformats.org/officeDocument/2006/relationships/hyperlink" Target="https://www.atis.org/3gpp-transpositions" TargetMode="External"/><Relationship Id="rId3825" Type="http://schemas.openxmlformats.org/officeDocument/2006/relationships/hyperlink" Target="https://www.ccsa.org.cn/api/portalsFile/downloadOldFile?type=19&amp;oldFileUrl=ITU-R/M.2150-2_RIT/CCSA.37.114V1600.docx" TargetMode="External"/><Relationship Id="rId953" Type="http://schemas.openxmlformats.org/officeDocument/2006/relationships/hyperlink" Target="https://www.atis.org/3gpp-transpositions" TargetMode="External"/><Relationship Id="rId1029" Type="http://schemas.openxmlformats.org/officeDocument/2006/relationships/hyperlink" Target="https://www.atis.org/3gpp-transpositions" TargetMode="External"/><Relationship Id="rId1236" Type="http://schemas.openxmlformats.org/officeDocument/2006/relationships/hyperlink" Target="https://members.tsdsi.in/index.php/s/DMwSp2Y5nGQMkXM" TargetMode="External"/><Relationship Id="rId1790" Type="http://schemas.openxmlformats.org/officeDocument/2006/relationships/hyperlink" Target="http://committee.tta.or.kr/data/ttasDown.jsp?kind=ttastd&amp;pk_num=TTAT.3G-38.411V17.0.0" TargetMode="External"/><Relationship Id="rId2634" Type="http://schemas.openxmlformats.org/officeDocument/2006/relationships/header" Target="header9.xml"/><Relationship Id="rId2841" Type="http://schemas.openxmlformats.org/officeDocument/2006/relationships/hyperlink" Target="https://www.atis.org/3gpp-transpositions" TargetMode="External"/><Relationship Id="rId82" Type="http://schemas.openxmlformats.org/officeDocument/2006/relationships/oleObject" Target="embeddings/oleObject20.bin"/><Relationship Id="rId606" Type="http://schemas.openxmlformats.org/officeDocument/2006/relationships/hyperlink" Target="https://www.ccsa.org.cn/api/portalsFile/downloadOldFile?type=19&amp;oldFileUrl=ITU-R/M.2150-2_SRIT/CCSA.36.355V1600.doc" TargetMode="External"/><Relationship Id="rId813" Type="http://schemas.openxmlformats.org/officeDocument/2006/relationships/hyperlink" Target="https://www.atis.org/3gpp-transpositions" TargetMode="External"/><Relationship Id="rId1443" Type="http://schemas.openxmlformats.org/officeDocument/2006/relationships/hyperlink" Target="https://www.ccsa.org.cn/api/portalsFile/downloadOldFile?type=19&amp;oldFileUrl=ITU-R/M.2150-2_SRIT/CCSA.36.459V1600.doc" TargetMode="External"/><Relationship Id="rId1650" Type="http://schemas.openxmlformats.org/officeDocument/2006/relationships/hyperlink" Target="https://members.tsdsi.in/index.php/s/5gdiKqeMnXQfK2X" TargetMode="External"/><Relationship Id="rId2701" Type="http://schemas.openxmlformats.org/officeDocument/2006/relationships/hyperlink" Target="https://www.atis.org/3gpp-transpositions" TargetMode="External"/><Relationship Id="rId1303" Type="http://schemas.openxmlformats.org/officeDocument/2006/relationships/hyperlink" Target="https://www.ccsa.org.cn/api/portalsFile/downloadOldFile?type=19&amp;oldFileUrl=ITU-R/M.2150-2_SRIT/CCSA.36.443V1701.doc" TargetMode="External"/><Relationship Id="rId1510" Type="http://schemas.openxmlformats.org/officeDocument/2006/relationships/hyperlink" Target="https://members.tsdsi.in/index.php/s/L4dbZFLbtrH4HtA" TargetMode="External"/><Relationship Id="rId3268" Type="http://schemas.openxmlformats.org/officeDocument/2006/relationships/hyperlink" Target="https://www.ccsa.org.cn/api/portalsFile/downloadOldFile?type=19&amp;oldFileUrl=ITU-R/M.2150-2_RIT/CCSA.37.482V1720.docx" TargetMode="External"/><Relationship Id="rId3475" Type="http://schemas.openxmlformats.org/officeDocument/2006/relationships/hyperlink" Target="http://committee.tta.or.kr/data/ttasDown.jsp?kind=ttastd&amp;pk_num=TTAT.3G-38.422V15.4.0" TargetMode="External"/><Relationship Id="rId3682" Type="http://schemas.openxmlformats.org/officeDocument/2006/relationships/hyperlink" Target="https://www.ccsa.org.cn/api/portalsFile/downloadOldFile?type=19&amp;oldFileUrl=ITU-R/M.2150-2_RIT/CCSA.38.471V1500.doc" TargetMode="External"/><Relationship Id="rId4319" Type="http://schemas.openxmlformats.org/officeDocument/2006/relationships/hyperlink" Target="https://www.etsi.org/deliver/etsi_ts/138400_138499/138422/17.00.00_60/ts_138422v170000p.pdf" TargetMode="External"/><Relationship Id="rId189" Type="http://schemas.openxmlformats.org/officeDocument/2006/relationships/hyperlink" Target="http://committee.tta.or.kr/data/ttasDown.jsp?kind=ttastd&amp;pk_num=TTAT.3G-36.214V16.2.0" TargetMode="External"/><Relationship Id="rId396" Type="http://schemas.openxmlformats.org/officeDocument/2006/relationships/hyperlink" Target="https://www.ccsa.org.cn/api/portalsFile/downloadOldFile?type=19&amp;oldFileUrl=ITU-R/M.2150-2_SRIT/CCSA.36.302V1610.doc" TargetMode="External"/><Relationship Id="rId2077" Type="http://schemas.openxmlformats.org/officeDocument/2006/relationships/hyperlink" Target="http://committee.tta.or.kr/data/ttasDown.jsp?kind=ttastd&amp;pk_num=TTAT.3G-38.462V16.1.0" TargetMode="External"/><Relationship Id="rId2284" Type="http://schemas.openxmlformats.org/officeDocument/2006/relationships/hyperlink" Target="https://www.arib.or.jp/english/html/overview/doc/T120_T23_SPECS/ARIB-STD-T120/Rel17/36/A36111-h00.pdf" TargetMode="External"/><Relationship Id="rId2491" Type="http://schemas.openxmlformats.org/officeDocument/2006/relationships/hyperlink" Target="https://members.tsdsi.in/s/t8fW7E8JiwS7y7k" TargetMode="External"/><Relationship Id="rId3128" Type="http://schemas.openxmlformats.org/officeDocument/2006/relationships/hyperlink" Target="https://www.atis.org/3gpp-transpositions" TargetMode="External"/><Relationship Id="rId3335" Type="http://schemas.openxmlformats.org/officeDocument/2006/relationships/hyperlink" Target="http://committee.tta.or.kr/data/ttasDown.jsp?kind=ttastd&amp;pk_num=TTAT.3G-38.411V16.0.0" TargetMode="External"/><Relationship Id="rId3542" Type="http://schemas.openxmlformats.org/officeDocument/2006/relationships/hyperlink" Target="https://www.ccsa.org.cn/api/portalsFile/downloadOldFile?type=19&amp;oldFileUrl=ITU-R/M.2150-2_RIT/CCSA.38.425V1630.doc" TargetMode="External"/><Relationship Id="rId256" Type="http://schemas.openxmlformats.org/officeDocument/2006/relationships/hyperlink" Target="https://www.ccsa.org.cn/api/portalsFile/downloadOldFile?type=19&amp;oldFileUrl=ITU-R/M.2150-2_SRIT/CCSA.38.202V1730.doc" TargetMode="External"/><Relationship Id="rId463" Type="http://schemas.openxmlformats.org/officeDocument/2006/relationships/hyperlink" Target="https://www.arib.or.jp/english/html/overview/doc/T120_T23_SPECS/ARIB-STD-T120/Rel17/36/A36306-h30.pdf" TargetMode="External"/><Relationship Id="rId670" Type="http://schemas.openxmlformats.org/officeDocument/2006/relationships/hyperlink" Target="https://members.tsdsi.in/index.php/s/ZonFpABk5TG4HSc" TargetMode="External"/><Relationship Id="rId1093" Type="http://schemas.openxmlformats.org/officeDocument/2006/relationships/hyperlink" Target="https://www.ccsa.org.cn/api/portalsFile/downloadOldFile?type=19&amp;oldFileUrl=ITU-R/M.2150-2_SRIT/CCSA.36.414V1700.doc" TargetMode="External"/><Relationship Id="rId2144" Type="http://schemas.openxmlformats.org/officeDocument/2006/relationships/hyperlink" Target="https://www.ccsa.org.cn/api/portalsFile/downloadOldFile?type=19&amp;oldFileUrl=ITU-R/M.2150-2_SRIT/CCSA.38.471V1700.doc" TargetMode="External"/><Relationship Id="rId2351" Type="http://schemas.openxmlformats.org/officeDocument/2006/relationships/hyperlink" Target="https://www.arib.or.jp/english/html/overview/doc/T120_T23_SPECS/ARIB-STD-T120/Rel15/36/A36133-fi0.pdf" TargetMode="External"/><Relationship Id="rId3402" Type="http://schemas.openxmlformats.org/officeDocument/2006/relationships/hyperlink" Target="https://www.ccsa.org.cn/api/portalsFile/downloadOldFile?type=19&amp;oldFileUrl=ITU-R/M.2150-2_RIT/CCSA.38.414V1700.doc" TargetMode="External"/><Relationship Id="rId116" Type="http://schemas.openxmlformats.org/officeDocument/2006/relationships/hyperlink" Target="https://www.ccsa.org.cn/api/portalsFile/downloadOldFile?type=19&amp;oldFileUrl=ITU-R/M.2150-2_SRIT/CCSA.36.211V15140.rar" TargetMode="External"/><Relationship Id="rId323" Type="http://schemas.openxmlformats.org/officeDocument/2006/relationships/hyperlink" Target="https://www.arib.or.jp/english/html/overview/doc/T120_T23_SPECS/ARIB-STD-T120/Rel15/38/A38214-fg0.pdf" TargetMode="External"/><Relationship Id="rId530" Type="http://schemas.openxmlformats.org/officeDocument/2006/relationships/hyperlink" Target="https://www.etsi.org/deliver/etsi_ts/136300_136399/136321/17.03.00_60/ts_136321v170300p.pdf" TargetMode="External"/><Relationship Id="rId1160" Type="http://schemas.openxmlformats.org/officeDocument/2006/relationships/hyperlink" Target="http://committee.tta.or.kr/data/ttasDown.jsp?kind=ttastd&amp;pk_num=TTAT.3G-36.422V17.0.0" TargetMode="External"/><Relationship Id="rId2004" Type="http://schemas.openxmlformats.org/officeDocument/2006/relationships/hyperlink" Target="https://www.ccsa.org.cn/api/portalsFile/downloadOldFile?type=19&amp;oldFileUrl=ITU-R/M.2150-2_SRIT/CCSA.38.455V1540.doc" TargetMode="External"/><Relationship Id="rId2211" Type="http://schemas.openxmlformats.org/officeDocument/2006/relationships/hyperlink" Target="https://www.ttc.or.jp/st/docs/3gpp/2022/TS/TS-3GA-38.474v17.0.0.pdf" TargetMode="External"/><Relationship Id="rId4176" Type="http://schemas.openxmlformats.org/officeDocument/2006/relationships/image" Target="media/image64.png"/><Relationship Id="rId1020" Type="http://schemas.openxmlformats.org/officeDocument/2006/relationships/hyperlink" Target="http://committee.tta.or.kr/data/ttasDown.jsp?kind=ttastd&amp;pk_num=TTAT.3G-36.411V15.0.0" TargetMode="External"/><Relationship Id="rId1977" Type="http://schemas.openxmlformats.org/officeDocument/2006/relationships/hyperlink" Target="https://www.etsi.org/deliver/etsi_ts/138400_138499/138424/17.00.00_60/ts_138424v170000p.pdf" TargetMode="External"/><Relationship Id="rId4383" Type="http://schemas.openxmlformats.org/officeDocument/2006/relationships/hyperlink" Target="https://www.etsi.org/deliver/etsi_ts/138100_138199/138106/17.03.00_60/ts_138106v170300p.pdf" TargetMode="External"/><Relationship Id="rId1837" Type="http://schemas.openxmlformats.org/officeDocument/2006/relationships/hyperlink" Target="https://www.etsi.org/deliver/etsi_ts/138400_138499/138414/15.03.00_60/ts_138414v150300p.pdf" TargetMode="External"/><Relationship Id="rId3192" Type="http://schemas.openxmlformats.org/officeDocument/2006/relationships/hyperlink" Target="https://www.ccsa.org.cn/api/portalsFile/downloadOldFile?type=19&amp;oldFileUrl=ITU-R/M.2150-2_RIT/CCSA.37.466V1700.doc" TargetMode="External"/><Relationship Id="rId4036" Type="http://schemas.openxmlformats.org/officeDocument/2006/relationships/image" Target="media/image51.emf"/><Relationship Id="rId4243" Type="http://schemas.openxmlformats.org/officeDocument/2006/relationships/hyperlink" Target="https://www.etsi.org/deliver/etsi_ts/138300_138399/138306/15.19.00_60/ts_138306v151900p.pdf" TargetMode="External"/><Relationship Id="rId3052" Type="http://schemas.openxmlformats.org/officeDocument/2006/relationships/hyperlink" Target="https://www.ccsa.org.cn/api/portalsFile/downloadOldFile?type=19&amp;oldFileUrl=ITU-R/M.2150-2_RIT/CCSA.38.323V1580.docx" TargetMode="External"/><Relationship Id="rId4103" Type="http://schemas.openxmlformats.org/officeDocument/2006/relationships/hyperlink" Target="https://members.tsdsi.in/index.php/s/3gZ4pfYxkFfysrF" TargetMode="External"/><Relationship Id="rId4310" Type="http://schemas.openxmlformats.org/officeDocument/2006/relationships/hyperlink" Target="https://www.etsi.org/deliver/etsi_ts/138400_138499/138415/17.00.00_60/ts_138415v170000p.pdf" TargetMode="External"/><Relationship Id="rId180" Type="http://schemas.openxmlformats.org/officeDocument/2006/relationships/hyperlink" Target="https://www.etsi.org/deliver/etsi_ts/136200_136299/136214/15.05.00_60/ts_136214v150500p.pdf" TargetMode="External"/><Relationship Id="rId1904" Type="http://schemas.openxmlformats.org/officeDocument/2006/relationships/hyperlink" Target="https://www.atis.org/3gpp-transpositions" TargetMode="External"/><Relationship Id="rId3869" Type="http://schemas.openxmlformats.org/officeDocument/2006/relationships/hyperlink" Target="https://members.tsdsi.in/s/tA3ZcSW37fM7btY" TargetMode="External"/><Relationship Id="rId997" Type="http://schemas.openxmlformats.org/officeDocument/2006/relationships/hyperlink" Target="https://www.etsi.org/deliver/etsi_ts/136400_136499/136410/15.00.00_60/ts_136410v150000p.pdf" TargetMode="External"/><Relationship Id="rId2678" Type="http://schemas.openxmlformats.org/officeDocument/2006/relationships/hyperlink" Target="http://committee.tta.or.kr/data/ttasDown.jsp?kind=ttastd&amp;pk_num=TTAT.3G-38.201V17.0.0" TargetMode="External"/><Relationship Id="rId2885" Type="http://schemas.openxmlformats.org/officeDocument/2006/relationships/hyperlink" Target="https://www.ccsa.org.cn/api/portalsFile/downloadOldFile?type=19&amp;oldFileUrl=ITU-R/M.2150-2_RIT/CCSA.37.355V1730.docx" TargetMode="External"/><Relationship Id="rId3729" Type="http://schemas.openxmlformats.org/officeDocument/2006/relationships/hyperlink" Target="https://www.atis.org/3gpp-transpositions" TargetMode="External"/><Relationship Id="rId3936" Type="http://schemas.openxmlformats.org/officeDocument/2006/relationships/hyperlink" Target="https://www.ccsa.org.cn/api/portalsFile/downloadOldFile?type=19&amp;oldFileUrl=ITU-R/M.2150-2_RIT/CCSA.38.113V1670.docx" TargetMode="External"/><Relationship Id="rId857" Type="http://schemas.openxmlformats.org/officeDocument/2006/relationships/hyperlink" Target="https://www.ccsa.org.cn/api/portalsFile/downloadOldFile?type=19&amp;oldFileUrl=ITU-R/M.2150-2_SRIT/CCSA.38.314V1640.doc" TargetMode="External"/><Relationship Id="rId1487" Type="http://schemas.openxmlformats.org/officeDocument/2006/relationships/hyperlink" Target="https://www.ccsa.org.cn/api/portalsFile/downloadOldFile?type=19&amp;oldFileUrl=ITU-R/M.2150-2_SRIT/CCSA.36.462V1600.doc" TargetMode="External"/><Relationship Id="rId1694" Type="http://schemas.openxmlformats.org/officeDocument/2006/relationships/hyperlink" Target="https://www.arib.or.jp/english/html/overview/doc/T120_T23_SPECS/ARIB-STD-T120/Rel17/37/A37473-h10.pdf" TargetMode="External"/><Relationship Id="rId2538" Type="http://schemas.openxmlformats.org/officeDocument/2006/relationships/hyperlink" Target="https://www.ccsa.org.cn/api/portalsFile/downloadOldFile?type=19&amp;oldFileUrl=ITU-R/M.2150-2_SRIT/CCSA.38.113V15170.doc" TargetMode="External"/><Relationship Id="rId2745" Type="http://schemas.openxmlformats.org/officeDocument/2006/relationships/hyperlink" Target="https://www.ccsa.org.cn/api/portalsFile/downloadOldFile?type=19&amp;oldFileUrl=ITU-R/M.2150-2_RIT/CCSA.38.213V15150.docx" TargetMode="External"/><Relationship Id="rId2952" Type="http://schemas.openxmlformats.org/officeDocument/2006/relationships/hyperlink" Target="https://www.arib.or.jp/english/html/overview/doc/T120_T23_SPECS/ARIB-STD-T120/Rel15/38/A38306-fj0.pdf" TargetMode="External"/><Relationship Id="rId717" Type="http://schemas.openxmlformats.org/officeDocument/2006/relationships/hyperlink" Target="https://www.ccsa.org.cn/api/portalsFile/downloadOldFile?type=19&amp;oldFileUrl=ITU-R/M.2150-2_SRIT/CCSA.37.340V16120.doc" TargetMode="External"/><Relationship Id="rId924" Type="http://schemas.openxmlformats.org/officeDocument/2006/relationships/hyperlink" Target="https://www.arib.or.jp/english/html/overview/doc/T120_T23_SPECS/ARIB-STD-T120/Rel17/38/A38323-h30.pdf" TargetMode="External"/><Relationship Id="rId1347" Type="http://schemas.openxmlformats.org/officeDocument/2006/relationships/hyperlink" Target="https://www.etsi.org/deliver/etsi_ts/136400_136499/136445/17.00.00_60/ts_136445v170000p.pdf" TargetMode="External"/><Relationship Id="rId1554" Type="http://schemas.openxmlformats.org/officeDocument/2006/relationships/hyperlink" Target="https://www.arib.or.jp/english/html/overview/doc/T120_T23_SPECS/ARIB-STD-T120/Rel17/36/A36465-h00.pdf" TargetMode="External"/><Relationship Id="rId1761" Type="http://schemas.openxmlformats.org/officeDocument/2006/relationships/hyperlink" Target="https://members.tsdsi.in/s/NiQzodjJ2Y4ZKPE" TargetMode="External"/><Relationship Id="rId2605" Type="http://schemas.openxmlformats.org/officeDocument/2006/relationships/hyperlink" Target="https://www.arib.or.jp/english/html/overview/doc/T120_T23_SPECS/ARIB-STD-T120/Rel16/38/A38174-g70.pdf" TargetMode="External"/><Relationship Id="rId2812" Type="http://schemas.openxmlformats.org/officeDocument/2006/relationships/hyperlink" Target="https://www.arib.or.jp/english/html/overview/doc/T120_T23_SPECS/ARIB-STD-T120/Rel16/37/A37320-g80.pdf" TargetMode="External"/><Relationship Id="rId53" Type="http://schemas.openxmlformats.org/officeDocument/2006/relationships/image" Target="media/image10.emf"/><Relationship Id="rId1207" Type="http://schemas.openxmlformats.org/officeDocument/2006/relationships/hyperlink" Target="https://www.etsi.org/deliver/etsi_ts/136400_136499/136425/15.00.00_60/ts_136425v150000p.pdf" TargetMode="External"/><Relationship Id="rId1414" Type="http://schemas.openxmlformats.org/officeDocument/2006/relationships/hyperlink" Target="https://www.atis.org/3gpp-documents/Rel15/" TargetMode="External"/><Relationship Id="rId1621" Type="http://schemas.openxmlformats.org/officeDocument/2006/relationships/hyperlink" Target="https://www.etsi.org/deliver/etsi_ts/137400_137499/137462/17.00.00_60/ts_137462v170000p.pdf" TargetMode="External"/><Relationship Id="rId3379" Type="http://schemas.openxmlformats.org/officeDocument/2006/relationships/hyperlink" Target="https://www.atis.org/3gpp-transpositions" TargetMode="External"/><Relationship Id="rId3586" Type="http://schemas.openxmlformats.org/officeDocument/2006/relationships/hyperlink" Target="https://members.tsdsi.in/s/iNn9wWK6j5SBkLq" TargetMode="External"/><Relationship Id="rId3793" Type="http://schemas.openxmlformats.org/officeDocument/2006/relationships/hyperlink" Target="http://committee.tta.or.kr/data/ttasDown.jsp?kind=ttastd&amp;pk_num=TTAT.3G-37.105V16.12.0" TargetMode="External"/><Relationship Id="rId2188" Type="http://schemas.openxmlformats.org/officeDocument/2006/relationships/hyperlink" Target="https://members.tsdsi.in/s/8Yr222ri5wK8eTE" TargetMode="External"/><Relationship Id="rId2395" Type="http://schemas.openxmlformats.org/officeDocument/2006/relationships/hyperlink" Target="http://committee.tta.or.kr/data/ttasDown.jsp?kind=ttastd&amp;pk_num=TTAT.3G-37.105V15.17.0" TargetMode="External"/><Relationship Id="rId3239" Type="http://schemas.openxmlformats.org/officeDocument/2006/relationships/hyperlink" Target="https://www.arib.or.jp/english/html/overview/doc/T120_T23_SPECS/ARIB-STD-T120/Rel16/37/A37473-g90.pdf" TargetMode="External"/><Relationship Id="rId3446" Type="http://schemas.openxmlformats.org/officeDocument/2006/relationships/hyperlink" Target="https://members.tsdsi.in/s/aKKLCMZaZSwxgeA" TargetMode="External"/><Relationship Id="rId367" Type="http://schemas.openxmlformats.org/officeDocument/2006/relationships/hyperlink" Target="https://www.ccsa.org.cn/api/portalsFile/downloadOldFile?type=19&amp;oldFileUrl=ITU-R/M.2150-2_SRIT/CCSA.36.300V15140.doc" TargetMode="External"/><Relationship Id="rId574" Type="http://schemas.openxmlformats.org/officeDocument/2006/relationships/hyperlink" Target="http://committee.tta.or.kr/data/ttasDown.jsp?kind=ttastd&amp;pk_num=TTAT.3G-36.323V17.2.0" TargetMode="External"/><Relationship Id="rId2048" Type="http://schemas.openxmlformats.org/officeDocument/2006/relationships/hyperlink" Target="https://members.tsdsi.in/index.php/s/j9qk4ARG94X66Y8" TargetMode="External"/><Relationship Id="rId2255" Type="http://schemas.openxmlformats.org/officeDocument/2006/relationships/hyperlink" Target="https://www.etsi.org/deliver/etsi_ts/136100_136199/136106/15.00.00_60/ts_136106v150000p.pdf" TargetMode="External"/><Relationship Id="rId3653" Type="http://schemas.openxmlformats.org/officeDocument/2006/relationships/hyperlink" Target="https://www.ccsa.org.cn/api/portalsFile/downloadOldFile?type=19&amp;oldFileUrl=ITU-R/M.2150-2_RIT/CCSA.38.463V1700.doc" TargetMode="External"/><Relationship Id="rId3860" Type="http://schemas.openxmlformats.org/officeDocument/2006/relationships/hyperlink" Target="https://www.ccsa.org.cn/api/portalsFile/downloadOldFile?type=19&amp;oldFileUrl=ITU-R/M.2150-2_RIT/CCSA.38.101-2V15200.docx" TargetMode="External"/><Relationship Id="rId227" Type="http://schemas.openxmlformats.org/officeDocument/2006/relationships/hyperlink" Target="https://www.ccsa.org.cn/api/portalsFile/downloadOldFile?type=19&amp;oldFileUrl=ITU-R/M.2150-2_SRIT/CCSA.38.201V1600.doc" TargetMode="External"/><Relationship Id="rId781" Type="http://schemas.openxmlformats.org/officeDocument/2006/relationships/hyperlink" Target="https://www.etsi.org/deliver/etsi_ts/138300_138399/138304/16.08.00_60/ts_138304v160800p.pdf" TargetMode="External"/><Relationship Id="rId2462" Type="http://schemas.openxmlformats.org/officeDocument/2006/relationships/hyperlink" Target="https://www.etsi.org/deliver/etsi_ts/138100_138199/13810101/17.08.00_60/ts_13810101v170800p.pdf" TargetMode="External"/><Relationship Id="rId3306" Type="http://schemas.openxmlformats.org/officeDocument/2006/relationships/hyperlink" Target="https://members.tsdsi.in/index.php/s/gGtM3ESsZ8ZztZj" TargetMode="External"/><Relationship Id="rId3513" Type="http://schemas.openxmlformats.org/officeDocument/2006/relationships/hyperlink" Target="https://www.ccsa.org.cn/api/portalsFile/downloadOldFile?type=19&amp;oldFileUrl=ITU-R/M.2150-2_RIT/CCSA.38.424V1520.doc" TargetMode="External"/><Relationship Id="rId3720" Type="http://schemas.openxmlformats.org/officeDocument/2006/relationships/hyperlink" Target="http://committee.tta.or.kr/data/ttasDown.jsp?kind=ttastd&amp;pk_num=TTAT.3G-38.472V17.1.0" TargetMode="External"/><Relationship Id="rId434" Type="http://schemas.openxmlformats.org/officeDocument/2006/relationships/hyperlink" Target="http://committee.tta.or.kr/data/ttasDown.jsp?kind=ttastd&amp;pk_num=TTAT.3G-36.305V15.5.0" TargetMode="External"/><Relationship Id="rId641" Type="http://schemas.openxmlformats.org/officeDocument/2006/relationships/hyperlink" Target="https://www.arib.or.jp/english/html/overview/doc/T120_T23_SPECS/ARIB-STD-T120/Rel15/36/A36361-f00.pdf" TargetMode="External"/><Relationship Id="rId1064" Type="http://schemas.openxmlformats.org/officeDocument/2006/relationships/hyperlink" Target="https://www.atis.org/3gpp-transpositions" TargetMode="External"/><Relationship Id="rId1271" Type="http://schemas.openxmlformats.org/officeDocument/2006/relationships/hyperlink" Target="https://members.tsdsi.in/index.php/s/SdqLi2EkrJRE43Q" TargetMode="External"/><Relationship Id="rId2115" Type="http://schemas.openxmlformats.org/officeDocument/2006/relationships/hyperlink" Target="https://www.ccsa.org.cn/api/portalsFile/downloadOldFile?type=19&amp;oldFileUrl=ITU-R/M.2150-2_SRIT/CCSA.38.470V1680.doc" TargetMode="External"/><Relationship Id="rId2322" Type="http://schemas.openxmlformats.org/officeDocument/2006/relationships/hyperlink" Target="https://members.tsdsi.in/index.php/s/oH5nyKqMWNnPMYw" TargetMode="External"/><Relationship Id="rId501" Type="http://schemas.openxmlformats.org/officeDocument/2006/relationships/hyperlink" Target="https://www.ccsa.org.cn/api/portalsFile/downloadOldFile?type=19&amp;oldFileUrl=ITU-R/M.2150-2_SRIT/CCSA.36.314V1600.doc" TargetMode="External"/><Relationship Id="rId1131" Type="http://schemas.openxmlformats.org/officeDocument/2006/relationships/hyperlink" Target="https://members.tsdsi.in/index.php/s/DGRSem7PLiDpeSi" TargetMode="External"/><Relationship Id="rId4287" Type="http://schemas.openxmlformats.org/officeDocument/2006/relationships/hyperlink" Target="https://www.etsi.org/deliver/etsi_ts/137400_137499/137481/17.00.00_60/ts_137481v170000p.pdf" TargetMode="External"/><Relationship Id="rId3096" Type="http://schemas.openxmlformats.org/officeDocument/2006/relationships/hyperlink" Target="https://www.etsi.org/deliver/etsi_ts/138300_138399/138340/16.05.00_60/ts_138340v160500p.pdf" TargetMode="External"/><Relationship Id="rId4147" Type="http://schemas.openxmlformats.org/officeDocument/2006/relationships/hyperlink" Target="https://members.tsdsi.in/index.php/s/mJyeF66RJdJpAag" TargetMode="External"/><Relationship Id="rId4354" Type="http://schemas.openxmlformats.org/officeDocument/2006/relationships/hyperlink" Target="https://www.etsi.org/deliver/etsi_ts/138400_138499/138473/16.12.00_60/ts_138473v161200p.pdf" TargetMode="External"/><Relationship Id="rId1948" Type="http://schemas.openxmlformats.org/officeDocument/2006/relationships/hyperlink" Target="https://www.ccsa.org.cn/api/portalsFile/downloadOldFile?type=19&amp;oldFileUrl=ITU-R/M.2150-2_SRIT/CCSA.38.423V16120.doc" TargetMode="External"/><Relationship Id="rId3163" Type="http://schemas.openxmlformats.org/officeDocument/2006/relationships/hyperlink" Target="https://www.atis.org/3gpp-documents/Rel16/" TargetMode="External"/><Relationship Id="rId3370" Type="http://schemas.openxmlformats.org/officeDocument/2006/relationships/hyperlink" Target="http://committee.tta.or.kr/data/ttasDown.jsp?kind=ttastd&amp;pk_num=TTAT.3G-38.413V15.13.0" TargetMode="External"/><Relationship Id="rId4007" Type="http://schemas.openxmlformats.org/officeDocument/2006/relationships/hyperlink" Target="https://www.ccsa.org.cn/api/portalsFile/downloadOldFile?type=19&amp;oldFileUrl=ITU-R/M.2150-2_RIT/CCSA.38.174V1720.docx" TargetMode="External"/><Relationship Id="rId4214" Type="http://schemas.openxmlformats.org/officeDocument/2006/relationships/hyperlink" Target="https://www.etsi.org/deliver/etsi_ts/138200_138299/138213/16.12.00_60/ts_138213v161200p.pdf" TargetMode="External"/><Relationship Id="rId291" Type="http://schemas.openxmlformats.org/officeDocument/2006/relationships/hyperlink" Target="https://www.ccsa.org.cn/api/portalsFile/downloadOldFile?type=19&amp;oldFileUrl=ITU-R/M.2150-2_SRIT/CCSA.38.212V16100.doc" TargetMode="External"/><Relationship Id="rId1808" Type="http://schemas.openxmlformats.org/officeDocument/2006/relationships/hyperlink" Target="https://www.ccsa.org.cn/api/portalsFile/downloadOldFile?type=19&amp;oldFileUrl=ITU-R/M.2150-2_SRIT/CCSA.38.412V1700.doc" TargetMode="External"/><Relationship Id="rId3023" Type="http://schemas.openxmlformats.org/officeDocument/2006/relationships/hyperlink" Target="https://www.atis.org/3gpp-transpositions" TargetMode="External"/><Relationship Id="rId151" Type="http://schemas.openxmlformats.org/officeDocument/2006/relationships/hyperlink" Target="https://www.ccsa.org.cn/api/portalsFile/downloadOldFile?type=19&amp;oldFileUrl=ITU-R/M.2150-2_SRIT/CCSA.36.212V1710.doc" TargetMode="External"/><Relationship Id="rId3230" Type="http://schemas.openxmlformats.org/officeDocument/2006/relationships/hyperlink" Target="https://members.tsdsi.in/s/kWKwirw3f7ZGdcn" TargetMode="External"/><Relationship Id="rId2789" Type="http://schemas.openxmlformats.org/officeDocument/2006/relationships/hyperlink" Target="https://members.tsdsi.in/index.php/s/4PMqJQM8LcoJCWn" TargetMode="External"/><Relationship Id="rId2996" Type="http://schemas.openxmlformats.org/officeDocument/2006/relationships/hyperlink" Target="https://www.ccsa.org.cn/api/portalsFile/downloadOldFile?type=19&amp;oldFileUrl=ITU-R/M.2150-2_RIT/CCSA.38.314V1640.docx" TargetMode="External"/><Relationship Id="rId968" Type="http://schemas.openxmlformats.org/officeDocument/2006/relationships/hyperlink" Target="https://www.ccsa.org.cn/api/portalsFile/downloadOldFile?type=19&amp;oldFileUrl=ITU-R/M.2150-2_SRIT/CCSA.38.351V1730.doc" TargetMode="External"/><Relationship Id="rId1598" Type="http://schemas.openxmlformats.org/officeDocument/2006/relationships/hyperlink" Target="https://www.ccsa.org.cn/api/portalsFile/downloadOldFile?type=19&amp;oldFileUrl=ITU-R/M.2150-2_SRIT/CCSA.37.461V1710.doc" TargetMode="External"/><Relationship Id="rId2649" Type="http://schemas.openxmlformats.org/officeDocument/2006/relationships/image" Target="media/image40.emf"/><Relationship Id="rId2856" Type="http://schemas.openxmlformats.org/officeDocument/2006/relationships/hyperlink" Target="https://www.ccsa.org.cn/api/portalsFile/downloadOldFile?type=19&amp;oldFileUrl=ITU-R/M.2150-2_RIT/CCSA.37.340V16120.docx" TargetMode="External"/><Relationship Id="rId3907" Type="http://schemas.openxmlformats.org/officeDocument/2006/relationships/hyperlink" Target="https://www.atis.org/3gpp-transpositions" TargetMode="External"/><Relationship Id="rId97" Type="http://schemas.openxmlformats.org/officeDocument/2006/relationships/hyperlink" Target="https://members.tsdsi.in/index.php/s/TJ5e7eMFzoNENaw" TargetMode="External"/><Relationship Id="rId828" Type="http://schemas.openxmlformats.org/officeDocument/2006/relationships/hyperlink" Target="https://www.ccsa.org.cn/api/portalsFile/downloadOldFile?type=19&amp;oldFileUrl=ITU-R/M.2150-2_SRIT/CCSA.38.306V1730.doc" TargetMode="External"/><Relationship Id="rId1458" Type="http://schemas.openxmlformats.org/officeDocument/2006/relationships/hyperlink" Target="https://www.ccsa.org.cn/api/portalsFile/downloadOldFile?type=19&amp;oldFileUrl=ITU-R/M.2150-2_SRIT/CCSA.36.461V1500.doc" TargetMode="External"/><Relationship Id="rId1665" Type="http://schemas.openxmlformats.org/officeDocument/2006/relationships/hyperlink" Target="http://committee.tta.or.kr/data/ttasDown.jsp?kind=ttastd&amp;pk_num=TTAT.3G-37.471V16.1.0" TargetMode="External"/><Relationship Id="rId1872" Type="http://schemas.openxmlformats.org/officeDocument/2006/relationships/hyperlink" Target="https://www.etsi.org/deliver/etsi_ts/138400_138499/138415/17.00.00_60/ts_138415v170000p.pdf" TargetMode="External"/><Relationship Id="rId2509" Type="http://schemas.openxmlformats.org/officeDocument/2006/relationships/hyperlink" Target="https://www.ccsa.org.cn/api/portalsFile/downloadOldFile?type=19&amp;oldFileUrl=ITU-R/M.2150-2_SRIT/CCSA.38.104V15180.doc" TargetMode="External"/><Relationship Id="rId2716" Type="http://schemas.openxmlformats.org/officeDocument/2006/relationships/hyperlink" Target="https://www.ccsa.org.cn/api/portalsFile/downloadOldFile?type=19&amp;oldFileUrl=ITU-R/M.2150-2_RIT/CCSA.38.211V1740.docx" TargetMode="External"/><Relationship Id="rId4071" Type="http://schemas.openxmlformats.org/officeDocument/2006/relationships/hyperlink" Target="https://members.tsdsi.in/index.php/s/ziCMTR6M7WxcqR7" TargetMode="External"/><Relationship Id="rId1318" Type="http://schemas.openxmlformats.org/officeDocument/2006/relationships/hyperlink" Target="https://www.ccsa.org.cn/api/portalsFile/downloadOldFile?type=19&amp;oldFileUrl=ITU-R/M.2150-2_SRIT/CCSA.36.444V1600.doc" TargetMode="External"/><Relationship Id="rId1525" Type="http://schemas.openxmlformats.org/officeDocument/2006/relationships/hyperlink" Target="http://committee.tta.or.kr/data/ttasDown.jsp?kind=ttastd&amp;pk_num=TTAT.3G-36.464V15.0.0" TargetMode="External"/><Relationship Id="rId2923" Type="http://schemas.openxmlformats.org/officeDocument/2006/relationships/hyperlink" Target="http://committee.tta.or.kr/data/ttasDown.jsp?kind=ttastd&amp;pk_num=TTAT.3G-38.304V16.8.0" TargetMode="External"/><Relationship Id="rId1732" Type="http://schemas.openxmlformats.org/officeDocument/2006/relationships/hyperlink" Target="https://www.etsi.org/deliver/etsi_ts/138400_138499/138401/15.09.00_60/ts_138401v150900p.pdf" TargetMode="External"/><Relationship Id="rId24" Type="http://schemas.openxmlformats.org/officeDocument/2006/relationships/hyperlink" Target="https://www.itu.int/pub/R-REP-M.2320" TargetMode="External"/><Relationship Id="rId2299" Type="http://schemas.openxmlformats.org/officeDocument/2006/relationships/hyperlink" Target="https://www.atis.org/3gpp-documents/Rel16/" TargetMode="External"/><Relationship Id="rId3697" Type="http://schemas.openxmlformats.org/officeDocument/2006/relationships/hyperlink" Target="https://www.etsi.org/deliver/etsi_ts/138400_138499/138471/17.00.00_60/ts_138471v170000p.pdf" TargetMode="External"/><Relationship Id="rId3557" Type="http://schemas.openxmlformats.org/officeDocument/2006/relationships/hyperlink" Target="https://www.etsi.org/deliver/etsi_ts/138400_138499/138455/15.04.00_60/ts_138455v150400p.pdf" TargetMode="External"/><Relationship Id="rId3764" Type="http://schemas.openxmlformats.org/officeDocument/2006/relationships/hyperlink" Target="https://www.atis.org/3gpp-transpositions" TargetMode="External"/><Relationship Id="rId3971" Type="http://schemas.openxmlformats.org/officeDocument/2006/relationships/hyperlink" Target="https://www.ccsa.org.cn/api/portalsFile/downloadOldFile?type=19&amp;oldFileUrl=ITU-R/M.2150-2_RIT/CCSA.38.124V1720.docx" TargetMode="External"/><Relationship Id="rId478" Type="http://schemas.openxmlformats.org/officeDocument/2006/relationships/hyperlink" Target="https://www.atis.org/3gpp-transpositions" TargetMode="External"/><Relationship Id="rId685" Type="http://schemas.openxmlformats.org/officeDocument/2006/relationships/hyperlink" Target="http://committee.tta.or.kr/data/ttasDown.jsp?kind=ttastd&amp;pk_num=TTAT.3G-37.320V17.2.0" TargetMode="External"/><Relationship Id="rId892" Type="http://schemas.openxmlformats.org/officeDocument/2006/relationships/hyperlink" Target="https://www.ccsa.org.cn/api/portalsFile/downloadOldFile?type=19&amp;oldFileUrl=ITU-R/M.2150-2_SRIT/CCSA.38.322V1550.doc" TargetMode="External"/><Relationship Id="rId2159" Type="http://schemas.openxmlformats.org/officeDocument/2006/relationships/hyperlink" Target="https://www.etsi.org/deliver/etsi_ts/138400_138499/138472/16.01.00_60/ts_138472v160100p.pdf" TargetMode="External"/><Relationship Id="rId2366" Type="http://schemas.openxmlformats.org/officeDocument/2006/relationships/hyperlink" Target="https://www.atis.org/3gpp-transpositions" TargetMode="External"/><Relationship Id="rId2573" Type="http://schemas.openxmlformats.org/officeDocument/2006/relationships/hyperlink" Target="https://www.ccsa.org.cn/api/portalsFile/downloadOldFile?type=19&amp;oldFileUrl=ITU-R/M.2150-2_SRIT/CCSA.38.124V1650.doc" TargetMode="External"/><Relationship Id="rId2780" Type="http://schemas.openxmlformats.org/officeDocument/2006/relationships/hyperlink" Target="https://www.ccsa.org.cn/api/portalsFile/downloadOldFile?type=19&amp;oldFileUrl=ITU-R/M.2150-2_RIT/CCSA.38.214V1740.docx" TargetMode="External"/><Relationship Id="rId3417" Type="http://schemas.openxmlformats.org/officeDocument/2006/relationships/hyperlink" Target="https://www.etsi.org/deliver/etsi_ts/138400_138499/138415/16.06.00_60/ts_138415v160600p.pdf" TargetMode="External"/><Relationship Id="rId3624" Type="http://schemas.openxmlformats.org/officeDocument/2006/relationships/hyperlink" Target="https://www.atis.org/3gpp-transpositions" TargetMode="External"/><Relationship Id="rId3831" Type="http://schemas.openxmlformats.org/officeDocument/2006/relationships/hyperlink" Target="https://www.ccsa.org.cn/api/portalsFile/downloadOldFile?type=19&amp;oldFileUrl=ITU-R/M.2150-2_RIT/CCSA.37.114V1700.docx" TargetMode="External"/><Relationship Id="rId338" Type="http://schemas.openxmlformats.org/officeDocument/2006/relationships/hyperlink" Target="https://www.atis.org/3gpp-transpositions" TargetMode="External"/><Relationship Id="rId545" Type="http://schemas.openxmlformats.org/officeDocument/2006/relationships/hyperlink" Target="https://members.tsdsi.in/index.php/s/RjPMqqcxkMFt2gL" TargetMode="External"/><Relationship Id="rId752" Type="http://schemas.openxmlformats.org/officeDocument/2006/relationships/hyperlink" Target="https://www.ccsa.org.cn/api/portalsFile/downloadOldFile?type=19&amp;oldFileUrl=ITU-R/M.2150-2_SRIT/CCSA.38.300V15130.doc" TargetMode="External"/><Relationship Id="rId1175" Type="http://schemas.openxmlformats.org/officeDocument/2006/relationships/hyperlink" Target="https://www.ttc.or.jp/st/docs/3gpp/2023/TS/TS-3GA-36.423v16.10.1.pdf" TargetMode="External"/><Relationship Id="rId1382" Type="http://schemas.openxmlformats.org/officeDocument/2006/relationships/hyperlink" Target="https://www.etsi.org/deliver/etsi_ts/136400_136499/136456/16.00.00_60/ts_136456v160000p.pdf" TargetMode="External"/><Relationship Id="rId2019" Type="http://schemas.openxmlformats.org/officeDocument/2006/relationships/hyperlink" Target="https://www.etsi.org/deliver/etsi_ts/138400_138499/138455/17.03.00_60/ts_138455v170300p.pdf" TargetMode="External"/><Relationship Id="rId2226" Type="http://schemas.openxmlformats.org/officeDocument/2006/relationships/hyperlink" Target="https://www.ccsa.org.cn/api/portalsFile/downloadOldFile?type=19&amp;oldFileUrl=ITU-R/M.2150-2_SRIT/CCSA.36.101V1780.rar" TargetMode="External"/><Relationship Id="rId2433" Type="http://schemas.openxmlformats.org/officeDocument/2006/relationships/hyperlink" Target="https://www.ccsa.org.cn/api/portalsFile/downloadOldFile?type=19&amp;oldFileUrl=ITU-R/M.2150-2_SRIT/CCSA.37.114V1600.doc" TargetMode="External"/><Relationship Id="rId2640" Type="http://schemas.openxmlformats.org/officeDocument/2006/relationships/image" Target="media/image32.png"/><Relationship Id="rId405" Type="http://schemas.openxmlformats.org/officeDocument/2006/relationships/hyperlink" Target="https://members.tsdsi.in/s/fQp7mMYTBgmgQci" TargetMode="External"/><Relationship Id="rId612" Type="http://schemas.openxmlformats.org/officeDocument/2006/relationships/hyperlink" Target="https://www.ccsa.org.cn/api/portalsFile/downloadOldFile?type=19&amp;oldFileUrl=ITU-R/M.2150-2_SRIT/CCSA.36.355V1700.doc" TargetMode="External"/><Relationship Id="rId1035" Type="http://schemas.openxmlformats.org/officeDocument/2006/relationships/hyperlink" Target="https://www.ttc.or.jp/st/docs/3gpp/2022/TS/TS-3GA-36.411v17.0.0.pdf" TargetMode="External"/><Relationship Id="rId1242" Type="http://schemas.openxmlformats.org/officeDocument/2006/relationships/hyperlink" Target="https://www.etsi.org/deliver/etsi_ts/136400_136499/136440/17.00.00_60/ts_136440v170000p.pdf" TargetMode="External"/><Relationship Id="rId2500" Type="http://schemas.openxmlformats.org/officeDocument/2006/relationships/hyperlink" Target="https://www.arib.or.jp/english/html/overview/doc/T120_T23_SPECS/ARIB-STD-T120/Rel17/38/A38101-3-h80.pdf" TargetMode="External"/><Relationship Id="rId4398" Type="http://schemas.openxmlformats.org/officeDocument/2006/relationships/hyperlink" Target="https://www.etsi.org/deliver/etsi_ts/103600_103699/10363601/01.04.01_60/ts_10363601v010401p.pdf" TargetMode="External"/><Relationship Id="rId1102" Type="http://schemas.openxmlformats.org/officeDocument/2006/relationships/hyperlink" Target="https://www.etsi.org/deliver/etsi_ts/136400_136499/136420/15.02.00_60/ts_136420v150200p.pdf" TargetMode="External"/><Relationship Id="rId4258" Type="http://schemas.openxmlformats.org/officeDocument/2006/relationships/hyperlink" Target="https://www.etsi.org/deliver/etsi_ts/138300_138399/138323/16.08.00_60/ts_138323v160800p.pdf" TargetMode="External"/><Relationship Id="rId3067" Type="http://schemas.openxmlformats.org/officeDocument/2006/relationships/hyperlink" Target="https://www.ccsa.org.cn/api/portalsFile/downloadOldFile?type=19&amp;oldFileUrl=ITU-R/M.2150-2_RIT/CCSA.38.323V1730.docx" TargetMode="External"/><Relationship Id="rId3274" Type="http://schemas.openxmlformats.org/officeDocument/2006/relationships/hyperlink" Target="https://www.atis.org/3gpp-transpositions" TargetMode="External"/><Relationship Id="rId4118" Type="http://schemas.openxmlformats.org/officeDocument/2006/relationships/hyperlink" Target="https://members.tsdsi.in/index.php/s/bBT3npZLrdmikT8" TargetMode="External"/><Relationship Id="rId195" Type="http://schemas.openxmlformats.org/officeDocument/2006/relationships/hyperlink" Target="https://members.tsdsi.in/s/ktGLRtM7YsK5Jy3" TargetMode="External"/><Relationship Id="rId1919" Type="http://schemas.openxmlformats.org/officeDocument/2006/relationships/hyperlink" Target="https://www.ccsa.org.cn/api/portalsFile/downloadOldFile?type=19&amp;oldFileUrl=ITU-R/M.2150-2_SRIT/CCSA.38.422V1540.doc" TargetMode="External"/><Relationship Id="rId3481" Type="http://schemas.openxmlformats.org/officeDocument/2006/relationships/hyperlink" Target="https://members.tsdsi.in/index.php/s/fgLr9n7GJDjmdRE" TargetMode="External"/><Relationship Id="rId4325" Type="http://schemas.openxmlformats.org/officeDocument/2006/relationships/hyperlink" Target="https://www.etsi.org/deliver/etsi_ts/138400_138499/138424/17.00.00_60/ts_138424v170000p.pdf" TargetMode="External"/><Relationship Id="rId2083" Type="http://schemas.openxmlformats.org/officeDocument/2006/relationships/hyperlink" Target="https://members.tsdsi.in/s/E7gaA9RScA9ZdN6" TargetMode="External"/><Relationship Id="rId2290" Type="http://schemas.openxmlformats.org/officeDocument/2006/relationships/hyperlink" Target="http://committee.tta.or.kr/data/ttasDown.jsp?kind=ttastd&amp;pk_num=TTAT.3G-36.111V17.0.0" TargetMode="External"/><Relationship Id="rId3134" Type="http://schemas.openxmlformats.org/officeDocument/2006/relationships/hyperlink" Target="https://www.arib.or.jp/english/html/overview/doc/T120_T23_SPECS/ARIB-STD-T120/Rel15/37/A37461-f50.pdf" TargetMode="External"/><Relationship Id="rId3341" Type="http://schemas.openxmlformats.org/officeDocument/2006/relationships/hyperlink" Target="https://members.tsdsi.in/s/x8y6qQYyRMMLtoE" TargetMode="External"/><Relationship Id="rId262" Type="http://schemas.openxmlformats.org/officeDocument/2006/relationships/hyperlink" Target="https://www.ccsa.org.cn/api/portalsFile/downloadOldFile?type=19&amp;oldFileUrl=ITU-R/M.2150-2_SRIT/CCSA.38.211V15100.doc" TargetMode="External"/><Relationship Id="rId2150" Type="http://schemas.openxmlformats.org/officeDocument/2006/relationships/hyperlink" Target="https://www.ccsa.org.cn/api/portalsFile/downloadOldFile?type=19&amp;oldFileUrl=ITU-R/M.2150-2_SRIT/CCSA.38.472V1570.doc" TargetMode="External"/><Relationship Id="rId3201" Type="http://schemas.openxmlformats.org/officeDocument/2006/relationships/hyperlink" Target="https://www.etsi.org/deliver/etsi_ts/137400_137499/137470/16.02.00_60/ts_137470v160200p.pdf" TargetMode="External"/><Relationship Id="rId122" Type="http://schemas.openxmlformats.org/officeDocument/2006/relationships/hyperlink" Target="https://www.ccsa.org.cn/api/portalsFile/downloadOldFile?type=19&amp;oldFileUrl=ITU-R/M.2150-2_SRIT/CCSA.36.211V1670.rar" TargetMode="External"/><Relationship Id="rId2010" Type="http://schemas.openxmlformats.org/officeDocument/2006/relationships/hyperlink" Target="https://www.ccsa.org.cn/api/portalsFile/downloadOldFile?type=19&amp;oldFileUrl=ITU-R/M.2150-2_SRIT/CCSA.38.455V16100.doc" TargetMode="External"/><Relationship Id="rId1569" Type="http://schemas.openxmlformats.org/officeDocument/2006/relationships/hyperlink" Target="https://www.atis.org/3gpp-documents/Rel16/" TargetMode="External"/><Relationship Id="rId2967" Type="http://schemas.openxmlformats.org/officeDocument/2006/relationships/hyperlink" Target="https://www.atis.org/3gpp-transpositions" TargetMode="External"/><Relationship Id="rId4182" Type="http://schemas.openxmlformats.org/officeDocument/2006/relationships/image" Target="media/image70.png"/><Relationship Id="rId939" Type="http://schemas.openxmlformats.org/officeDocument/2006/relationships/hyperlink" Target="https://www.atis.org/3gpp-transpositions" TargetMode="External"/><Relationship Id="rId1776" Type="http://schemas.openxmlformats.org/officeDocument/2006/relationships/hyperlink" Target="http://committee.tta.or.kr/data/ttasDown.jsp?kind=ttastd&amp;pk_num=TTAT.3G-38.411V15.0.0" TargetMode="External"/><Relationship Id="rId1983" Type="http://schemas.openxmlformats.org/officeDocument/2006/relationships/hyperlink" Target="https://www.ccsa.org.cn/api/portalsFile/downloadOldFile?type=19&amp;oldFileUrl=ITU-R/M.2150-2_SRIT/CCSA.38.425V1570.doc" TargetMode="External"/><Relationship Id="rId2827" Type="http://schemas.openxmlformats.org/officeDocument/2006/relationships/hyperlink" Target="https://www.atis.org/3gpp-transpositions" TargetMode="External"/><Relationship Id="rId4042" Type="http://schemas.openxmlformats.org/officeDocument/2006/relationships/image" Target="media/image57.emf"/><Relationship Id="rId68" Type="http://schemas.openxmlformats.org/officeDocument/2006/relationships/image" Target="media/image19.emf"/><Relationship Id="rId1429" Type="http://schemas.openxmlformats.org/officeDocument/2006/relationships/hyperlink" Target="https://www.ccsa.org.cn/api/portalsFile/downloadOldFile?type=19&amp;oldFileUrl=ITU-R/M.2150-2_SRIT/CCSA.36.458V1700.doc" TargetMode="External"/><Relationship Id="rId1636" Type="http://schemas.openxmlformats.org/officeDocument/2006/relationships/hyperlink" Target="https://members.tsdsi.in/index.php/s/e8qXqTXA69FcGtH" TargetMode="External"/><Relationship Id="rId1843" Type="http://schemas.openxmlformats.org/officeDocument/2006/relationships/hyperlink" Target="https://www.ccsa.org.cn/api/portalsFile/downloadOldFile?type=19&amp;oldFileUrl=ITU-R/M.2150-2_SRIT/CCSA.38.414V1600.doc" TargetMode="External"/><Relationship Id="rId1703" Type="http://schemas.openxmlformats.org/officeDocument/2006/relationships/hyperlink" Target="https://www.ccsa.org.cn/api/portalsFile/downloadOldFile?type=19&amp;oldFileUrl=ITU-R/M.2150-2_SRIT/CCSA.37.480V1710.doc" TargetMode="External"/><Relationship Id="rId1910" Type="http://schemas.openxmlformats.org/officeDocument/2006/relationships/hyperlink" Target="https://www.ttc.or.jp/st/docs/3gpps2020/TS/TS-3GA-38_421_Rel16v16_0_0.pdf" TargetMode="External"/><Relationship Id="rId3668" Type="http://schemas.openxmlformats.org/officeDocument/2006/relationships/hyperlink" Target="https://www.ccsa.org.cn/api/portalsFile/downloadOldFile?type=19&amp;oldFileUrl=ITU-R/M.2150-2_RIT/CCSA.38.470V1680.docx" TargetMode="External"/><Relationship Id="rId3875" Type="http://schemas.openxmlformats.org/officeDocument/2006/relationships/hyperlink" Target="https://www.etsi.org/deliver/etsi_ts/138100_138199/13810102/17.08.00_60/ts_13810102v170800p.pdf" TargetMode="External"/><Relationship Id="rId589" Type="http://schemas.openxmlformats.org/officeDocument/2006/relationships/hyperlink" Target="https://www.arib.or.jp/english/html/overview/doc/T120_T23_SPECS/ARIB-STD-T120/Rel17/36/A36331-h30.pdf" TargetMode="External"/><Relationship Id="rId796" Type="http://schemas.openxmlformats.org/officeDocument/2006/relationships/hyperlink" Target="https://members.tsdsi.in/s/5KN78GR5xX2TBXj" TargetMode="External"/><Relationship Id="rId2477" Type="http://schemas.openxmlformats.org/officeDocument/2006/relationships/hyperlink" Target="https://members.tsdsi.in/s/tA3ZcSW37fM7btY" TargetMode="External"/><Relationship Id="rId2684" Type="http://schemas.openxmlformats.org/officeDocument/2006/relationships/hyperlink" Target="https://members.tsdsi.in/index.php/s/qNiqDsCrQC3b6aq" TargetMode="External"/><Relationship Id="rId3528" Type="http://schemas.openxmlformats.org/officeDocument/2006/relationships/hyperlink" Target="https://www.ccsa.org.cn/api/portalsFile/downloadOldFile?type=19&amp;oldFileUrl=ITU-R/M.2150-2_RIT/CCSA.38.424V1700.doc" TargetMode="External"/><Relationship Id="rId3735" Type="http://schemas.openxmlformats.org/officeDocument/2006/relationships/hyperlink" Target="https://www.ttc.or.jp/st/docs/3gpp/2023/TS/TS-3GA-38.473v16.12.0.pdf" TargetMode="External"/><Relationship Id="rId449" Type="http://schemas.openxmlformats.org/officeDocument/2006/relationships/hyperlink" Target="https://www.arib.or.jp/english/html/overview/doc/T120_T23_SPECS/ARIB-STD-T120/Rel15/36/A36306-fb0.pdf" TargetMode="External"/><Relationship Id="rId656" Type="http://schemas.openxmlformats.org/officeDocument/2006/relationships/hyperlink" Target="https://www.ttc.or.jp/st/docs/3gpps2020/TS/TS-3GA-36_361_Rel16v16_0_0.pdf" TargetMode="External"/><Relationship Id="rId863" Type="http://schemas.openxmlformats.org/officeDocument/2006/relationships/hyperlink" Target="https://www.ccsa.org.cn/api/portalsFile/downloadOldFile?type=19&amp;oldFileUrl=ITU-R/M.2150-2_SRIT/CCSA.38.314V1720.doc" TargetMode="External"/><Relationship Id="rId1079" Type="http://schemas.openxmlformats.org/officeDocument/2006/relationships/hyperlink" Target="https://www.ccsa.org.cn/api/portalsFile/downloadOldFile?type=19&amp;oldFileUrl=ITU-R/M.2150-2_SRIT/CCSA.36.414V1500.doc" TargetMode="External"/><Relationship Id="rId1286" Type="http://schemas.openxmlformats.org/officeDocument/2006/relationships/hyperlink" Target="http://committee.tta.or.kr/data/ttasDown.jsp?kind=ttastd&amp;pk_num=TTAT.3G-36.442V17.0.0" TargetMode="External"/><Relationship Id="rId1493" Type="http://schemas.openxmlformats.org/officeDocument/2006/relationships/hyperlink" Target="https://www.ccsa.org.cn/api/portalsFile/downloadOldFile?type=19&amp;oldFileUrl=ITU-R/M.2150-2_SRIT/CCSA.36.462V1700.doc" TargetMode="External"/><Relationship Id="rId2337" Type="http://schemas.openxmlformats.org/officeDocument/2006/relationships/hyperlink" Target="https://www.arib.or.jp/english/html/overview/doc/T120_T23_SPECS/ARIB-STD-T120/Rel16/36/A36124-g30.pdf" TargetMode="External"/><Relationship Id="rId2544" Type="http://schemas.openxmlformats.org/officeDocument/2006/relationships/hyperlink" Target="https://www.ccsa.org.cn/api/portalsFile/downloadOldFile?type=19&amp;oldFileUrl=ITU-R/M.2150-2_SRIT/CCSA.38.113V1670.doc" TargetMode="External"/><Relationship Id="rId2891" Type="http://schemas.openxmlformats.org/officeDocument/2006/relationships/hyperlink" Target="https://www.ccsa.org.cn/api/portalsFile/downloadOldFile?type=19&amp;oldFileUrl=ITU-R/M.2150-2_RIT/CCSA.38.300V15130.docx" TargetMode="External"/><Relationship Id="rId3942" Type="http://schemas.openxmlformats.org/officeDocument/2006/relationships/hyperlink" Target="https://www.atis.org/3gpp-transpositions" TargetMode="External"/><Relationship Id="rId309" Type="http://schemas.openxmlformats.org/officeDocument/2006/relationships/hyperlink" Target="https://www.arib.or.jp/english/html/overview/doc/T120_T23_SPECS/ARIB-STD-T120/Rel16/38/A38213-gc0.pdf" TargetMode="External"/><Relationship Id="rId516" Type="http://schemas.openxmlformats.org/officeDocument/2006/relationships/hyperlink" Target="https://www.etsi.org/deliver/etsi_ts/136300_136399/136321/15.11.00_60/ts_136321v151100p.pdf" TargetMode="External"/><Relationship Id="rId1146" Type="http://schemas.openxmlformats.org/officeDocument/2006/relationships/hyperlink" Target="http://committee.tta.or.kr/data/ttasDown.jsp?kind=ttastd&amp;pk_num=TTAT.3G-36.422V15.1.0" TargetMode="External"/><Relationship Id="rId2751" Type="http://schemas.openxmlformats.org/officeDocument/2006/relationships/hyperlink" Target="https://www.ccsa.org.cn/api/portalsFile/downloadOldFile?type=19&amp;oldFileUrl=ITU-R/M.2150-2_RIT/CCSA.38.213V16120.docx" TargetMode="External"/><Relationship Id="rId3802" Type="http://schemas.openxmlformats.org/officeDocument/2006/relationships/hyperlink" Target="https://www.ccsa.org.cn/api/portalsFile/downloadOldFile?type=19&amp;oldFileUrl=ITU-R/M.2150-2_RIT/CCSA.37.113V15110.docx" TargetMode="External"/><Relationship Id="rId723" Type="http://schemas.openxmlformats.org/officeDocument/2006/relationships/hyperlink" Target="https://www.ccsa.org.cn/api/portalsFile/downloadOldFile?type=19&amp;oldFileUrl=ITU-R/M.2150-2_SRIT/CCSA.37.340V1730.doc" TargetMode="External"/><Relationship Id="rId930" Type="http://schemas.openxmlformats.org/officeDocument/2006/relationships/hyperlink" Target="http://committee.tta.or.kr/data/ttasDown.jsp?kind=ttastd&amp;pk_num=TTAT.3G-38.323V17.3.0" TargetMode="External"/><Relationship Id="rId1006" Type="http://schemas.openxmlformats.org/officeDocument/2006/relationships/hyperlink" Target="http://committee.tta.or.kr/data/ttasDown.jsp?kind=ttastd&amp;pk_num=TTAT.3G-36.410V16.0.0" TargetMode="External"/><Relationship Id="rId1353" Type="http://schemas.openxmlformats.org/officeDocument/2006/relationships/hyperlink" Target="https://www.ccsa.org.cn/api/portalsFile/downloadOldFile?type=19&amp;oldFileUrl=ITU-R/M.2150-2_SRIT/CCSA.36.455V1521.doc" TargetMode="External"/><Relationship Id="rId1560" Type="http://schemas.openxmlformats.org/officeDocument/2006/relationships/hyperlink" Target="http://committee.tta.or.kr/data/ttasDown.jsp?kind=ttastd&amp;pk_num=TTAT.3G-36.465V17.0.0" TargetMode="External"/><Relationship Id="rId2404" Type="http://schemas.openxmlformats.org/officeDocument/2006/relationships/hyperlink" Target="https://www.ccsa.org.cn/api/portalsFile/downloadOldFile?type=19&amp;oldFileUrl=ITU-R/M.2150-2_SRIT/CCSA.37.105V1760.doc" TargetMode="External"/><Relationship Id="rId2611" Type="http://schemas.openxmlformats.org/officeDocument/2006/relationships/hyperlink" Target="http://committee.tta.or.kr/data/ttasDown.jsp?kind=ttastd&amp;pk_num=TTAT.3G-38.174V16.7.0" TargetMode="External"/><Relationship Id="rId1213" Type="http://schemas.openxmlformats.org/officeDocument/2006/relationships/hyperlink" Target="https://www.ccsa.org.cn/api/portalsFile/downloadOldFile?type=19&amp;oldFileUrl=ITU-R/M.2150-2_SRIT/CCSA.36.425V1600.doc" TargetMode="External"/><Relationship Id="rId1420" Type="http://schemas.openxmlformats.org/officeDocument/2006/relationships/hyperlink" Target="https://www.ttc.or.jp/st/docs/3gpps2018/TS/TS-3GA-36.458(Rel15)v15.0.0.pdf" TargetMode="External"/><Relationship Id="rId4369" Type="http://schemas.openxmlformats.org/officeDocument/2006/relationships/hyperlink" Target="https://www.etsi.org/deliver/etsi_ts/137100_137199/137114/16.00.00_60/ts_137114v160000p.pdf" TargetMode="External"/><Relationship Id="rId3178" Type="http://schemas.openxmlformats.org/officeDocument/2006/relationships/hyperlink" Target="https://www.ccsa.org.cn/api/portalsFile/downloadOldFile?type=19&amp;oldFileUrl=ITU-R/M.2150-2_RIT/CCSA.37.466V1550.doc" TargetMode="External"/><Relationship Id="rId3385" Type="http://schemas.openxmlformats.org/officeDocument/2006/relationships/hyperlink" Target="https://www.ttc.or.jp/st/docs/3gpp/2023/TS/TS-3GA-38.413v17.3.0.pdf" TargetMode="External"/><Relationship Id="rId3592" Type="http://schemas.openxmlformats.org/officeDocument/2006/relationships/hyperlink" Target="https://www.etsi.org/deliver/etsi_ts/138400_138499/138460/17.00.00_60/ts_138460v170000p.pdf" TargetMode="External"/><Relationship Id="rId4229" Type="http://schemas.openxmlformats.org/officeDocument/2006/relationships/hyperlink" Target="https://www.etsi.org/deliver/etsi_ts/137300_137399/137340/16.12.00_60/ts_137340v161200p.pdf" TargetMode="External"/><Relationship Id="rId2194" Type="http://schemas.openxmlformats.org/officeDocument/2006/relationships/hyperlink" Target="https://www.etsi.org/deliver/etsi_ts/138400_138499/138474/15.03.00_60/ts_138474v150300p.pdf" TargetMode="External"/><Relationship Id="rId3038" Type="http://schemas.openxmlformats.org/officeDocument/2006/relationships/hyperlink" Target="https://www.ccsa.org.cn/api/portalsFile/downloadOldFile?type=19&amp;oldFileUrl=ITU-R/M.2150-2_RIT/CCSA.38.322V1630.docx" TargetMode="External"/><Relationship Id="rId3245" Type="http://schemas.openxmlformats.org/officeDocument/2006/relationships/hyperlink" Target="http://committee.tta.or.kr/data/ttasDown.jsp?kind=ttastd&amp;pk_num=TTAT.3G-37.473V16.9.0" TargetMode="External"/><Relationship Id="rId3452" Type="http://schemas.openxmlformats.org/officeDocument/2006/relationships/hyperlink" Target="https://www.etsi.org/deliver/etsi_ts/138400_138499/138421/15.01.00_60/ts_138421v150100p.pdf" TargetMode="External"/><Relationship Id="rId166" Type="http://schemas.openxmlformats.org/officeDocument/2006/relationships/hyperlink" Target="https://www.etsi.org/deliver/etsi_ts/136200_136299/136213/16.09.00_60/ts_136213v160900p.pdf" TargetMode="External"/><Relationship Id="rId373" Type="http://schemas.openxmlformats.org/officeDocument/2006/relationships/hyperlink" Target="https://www.atis.org/3gpp-transpositions" TargetMode="External"/><Relationship Id="rId580" Type="http://schemas.openxmlformats.org/officeDocument/2006/relationships/hyperlink" Target="https://members.tsdsi.in/s/ZZe84FpNQ3qcFLg" TargetMode="External"/><Relationship Id="rId2054" Type="http://schemas.openxmlformats.org/officeDocument/2006/relationships/hyperlink" Target="https://www.etsi.org/deliver/etsi_ts/138400_138499/138461/16.00.00_60/ts_138461v160000p.pdf" TargetMode="External"/><Relationship Id="rId2261" Type="http://schemas.openxmlformats.org/officeDocument/2006/relationships/hyperlink" Target="https://www.etsi.org/deliver/etsi_ts/136100_136199/136106/16.00.00_60/ts_136106v160000p.pdf" TargetMode="External"/><Relationship Id="rId3105" Type="http://schemas.openxmlformats.org/officeDocument/2006/relationships/hyperlink" Target="http://committee.tta.or.kr/data/ttasDown.jsp?kind=ttastd&amp;pk_num=TTAT.3G-38.340V17.3.0" TargetMode="External"/><Relationship Id="rId3312" Type="http://schemas.openxmlformats.org/officeDocument/2006/relationships/hyperlink" Target="https://www.etsi.org/deliver/etsi_ts/138400_138499/138410/16.04.00_60/ts_138410v160400p.pdf" TargetMode="External"/><Relationship Id="rId233" Type="http://schemas.openxmlformats.org/officeDocument/2006/relationships/hyperlink" Target="https://www.atis.org/3gpp-transpositions" TargetMode="External"/><Relationship Id="rId440" Type="http://schemas.openxmlformats.org/officeDocument/2006/relationships/hyperlink" Target="https://members.tsdsi.in/s/9MH59o4kysjgn8Y" TargetMode="External"/><Relationship Id="rId1070" Type="http://schemas.openxmlformats.org/officeDocument/2006/relationships/hyperlink" Target="https://www.ttc.or.jp/st/docs/3gpp/2023/TS/TS-3GA-36.413v16.11.0.pdf" TargetMode="External"/><Relationship Id="rId2121" Type="http://schemas.openxmlformats.org/officeDocument/2006/relationships/hyperlink" Target="https://www.atis.org/3gpp-transpositions" TargetMode="External"/><Relationship Id="rId300" Type="http://schemas.openxmlformats.org/officeDocument/2006/relationships/hyperlink" Target="https://members.tsdsi.in/s/QexNgZdYfbxBCoy" TargetMode="External"/><Relationship Id="rId4086" Type="http://schemas.openxmlformats.org/officeDocument/2006/relationships/hyperlink" Target="https://members.tsdsi.in/index.php/s/GJRsCSgaDB9iBMH" TargetMode="External"/><Relationship Id="rId1887" Type="http://schemas.openxmlformats.org/officeDocument/2006/relationships/hyperlink" Target="https://members.tsdsi.in/index.php/s/CZARyijncBKfLZQ" TargetMode="External"/><Relationship Id="rId2938" Type="http://schemas.openxmlformats.org/officeDocument/2006/relationships/hyperlink" Target="https://www.arib.or.jp/english/html/overview/doc/T120_T23_SPECS/ARIB-STD-T120/Rel16/38/A38305-g80.pdf" TargetMode="External"/><Relationship Id="rId4293" Type="http://schemas.openxmlformats.org/officeDocument/2006/relationships/hyperlink" Target="https://www.etsi.org/deliver/etsi_ts/138400_138499/138410/15.02.00_60/ts_138410v150200p.pdf" TargetMode="External"/><Relationship Id="rId1747" Type="http://schemas.openxmlformats.org/officeDocument/2006/relationships/hyperlink" Target="https://members.tsdsi.in/s/685TYqqoAsRMxB5" TargetMode="External"/><Relationship Id="rId1954" Type="http://schemas.openxmlformats.org/officeDocument/2006/relationships/hyperlink" Target="https://www.ccsa.org.cn/api/portalsFile/downloadOldFile?type=19&amp;oldFileUrl=ITU-R/M.2150-2_SRIT/CCSA.38.423V1730.doc" TargetMode="External"/><Relationship Id="rId4153" Type="http://schemas.openxmlformats.org/officeDocument/2006/relationships/hyperlink" Target="https://members.tsdsi.in/index.php/s/NtgEWRRXnX6iRCe" TargetMode="External"/><Relationship Id="rId4360" Type="http://schemas.openxmlformats.org/officeDocument/2006/relationships/hyperlink" Target="https://www.etsi.org/deliver/etsi_ts/137100_137199/137104/16.15.00_60/ts_137104v161500p.pdf" TargetMode="External"/><Relationship Id="rId39" Type="http://schemas.openxmlformats.org/officeDocument/2006/relationships/image" Target="media/image3.emf"/><Relationship Id="rId1607" Type="http://schemas.openxmlformats.org/officeDocument/2006/relationships/hyperlink" Target="https://www.etsi.org/deliver/etsi_ts/137400_137499/137462/15.02.00_60/ts_137462v150200p.pdf" TargetMode="External"/><Relationship Id="rId1814" Type="http://schemas.openxmlformats.org/officeDocument/2006/relationships/hyperlink" Target="https://www.ccsa.org.cn/api/portalsFile/downloadOldFile?type=19&amp;oldFileUrl=ITU-R/M.2150-2_SRIT/CCSA.38.413V15130.doc" TargetMode="External"/><Relationship Id="rId4013" Type="http://schemas.openxmlformats.org/officeDocument/2006/relationships/hyperlink" Target="https://www.ccsa.org.cn/api/portalsFile/downloadOldFile?type=19&amp;oldFileUrl=ITU-R/M.2150-2_RIT/CCSA.38.175V1640.docx" TargetMode="External"/><Relationship Id="rId4220" Type="http://schemas.openxmlformats.org/officeDocument/2006/relationships/hyperlink" Target="https://www.etsi.org/deliver/etsi_ts/138200_138299/138215/16.05.00_60/ts_138215v160500p.pdf" TargetMode="External"/><Relationship Id="rId3779" Type="http://schemas.openxmlformats.org/officeDocument/2006/relationships/hyperlink" Target="https://www.etsi.org/deliver/etsi_ts/137100_137199/137104/17.07.00_60/ts_137104v170700p.pdf" TargetMode="External"/><Relationship Id="rId2588" Type="http://schemas.openxmlformats.org/officeDocument/2006/relationships/hyperlink" Target="https://www.etsi.org/deliver/etsi_ts/138100_138199/138133/15.20.00_60/ts_138133v152000p.pdf" TargetMode="External"/><Relationship Id="rId3986" Type="http://schemas.openxmlformats.org/officeDocument/2006/relationships/hyperlink" Target="https://www.ccsa.org.cn/api/portalsFile/downloadOldFile?type=19&amp;oldFileUrl=ITU-R/M.2150-2_RIT/CCSA.38.133V16140.rar" TargetMode="External"/><Relationship Id="rId1397" Type="http://schemas.openxmlformats.org/officeDocument/2006/relationships/hyperlink" Target="https://members.tsdsi.in/index.php/s/frGMbayaG4qekcz" TargetMode="External"/><Relationship Id="rId2795" Type="http://schemas.openxmlformats.org/officeDocument/2006/relationships/hyperlink" Target="https://www.etsi.org/deliver/etsi_ts/138200_138299/138215/16.05.00_60/ts_138215v160500p.pdf" TargetMode="External"/><Relationship Id="rId3639" Type="http://schemas.openxmlformats.org/officeDocument/2006/relationships/hyperlink" Target="https://www.ccsa.org.cn/api/portalsFile/downloadOldFile?type=19&amp;oldFileUrl=ITU-R/M.2150-2_RIT/CCSA.38.463V15110.doc" TargetMode="External"/><Relationship Id="rId3846" Type="http://schemas.openxmlformats.org/officeDocument/2006/relationships/hyperlink" Target="https://www.ccsa.org.cn/api/portalsFile/downloadOldFile?type=19&amp;oldFileUrl=ITU-R/M.2150-2_RIT/CCSA.38.101-1V16140.rar" TargetMode="External"/><Relationship Id="rId767" Type="http://schemas.openxmlformats.org/officeDocument/2006/relationships/hyperlink" Target="https://www.etsi.org/deliver/etsi_ts/138300_138399/138300/17.03.00_60/ts_138300v170300p.pdf" TargetMode="External"/><Relationship Id="rId974" Type="http://schemas.openxmlformats.org/officeDocument/2006/relationships/hyperlink" Target="https://www.ccsa.org.cn/api/portalsFile/downloadOldFile?type=19&amp;oldFileUrl=ITU-R/M.2150-2_SRIT/CCSA.36.401V1510.doc" TargetMode="External"/><Relationship Id="rId2448" Type="http://schemas.openxmlformats.org/officeDocument/2006/relationships/hyperlink" Target="https://www.etsi.org/deliver/etsi_ts/138100_138199/13810101/15.20.00_60/ts_13810101v152000p.pdf" TargetMode="External"/><Relationship Id="rId2655" Type="http://schemas.openxmlformats.org/officeDocument/2006/relationships/header" Target="header11.xml"/><Relationship Id="rId2862" Type="http://schemas.openxmlformats.org/officeDocument/2006/relationships/hyperlink" Target="https://www.atis.org/3gpp-transpositions" TargetMode="External"/><Relationship Id="rId3706" Type="http://schemas.openxmlformats.org/officeDocument/2006/relationships/hyperlink" Target="http://committee.tta.or.kr/data/ttasDown.jsp?kind=ttastd&amp;pk_num=TTAT.3G-38.472V15.7.0" TargetMode="External"/><Relationship Id="rId3913" Type="http://schemas.openxmlformats.org/officeDocument/2006/relationships/hyperlink" Target="https://www.arib.or.jp/english/html/overview/doc/T120_T23_SPECS/ARIB-STD-T120/Rel17/38/A38104-h80.pdf" TargetMode="External"/><Relationship Id="rId627" Type="http://schemas.openxmlformats.org/officeDocument/2006/relationships/hyperlink" Target="https://www.ccsa.org.cn/api/portalsFile/downloadOldFile?type=19&amp;oldFileUrl=ITU-R/M.2150-2_SRIT/CCSA.36.360V1600.doc" TargetMode="External"/><Relationship Id="rId834" Type="http://schemas.openxmlformats.org/officeDocument/2006/relationships/hyperlink" Target="https://www.atis.org/3gpp-transpositions" TargetMode="External"/><Relationship Id="rId1257" Type="http://schemas.openxmlformats.org/officeDocument/2006/relationships/hyperlink" Target="https://members.tsdsi.in/index.php/s/enp8P2MAYEWR4B7" TargetMode="External"/><Relationship Id="rId1464" Type="http://schemas.openxmlformats.org/officeDocument/2006/relationships/hyperlink" Target="https://www.atis.org/3gpp-documents/Rel16/" TargetMode="External"/><Relationship Id="rId1671" Type="http://schemas.openxmlformats.org/officeDocument/2006/relationships/hyperlink" Target="https://members.tsdsi.in/s/sWcmKcYgJPBfk7d" TargetMode="External"/><Relationship Id="rId2308" Type="http://schemas.openxmlformats.org/officeDocument/2006/relationships/hyperlink" Target="https://www.ccsa.org.cn/api/portalsFile/downloadOldFile?type=19&amp;oldFileUrl=ITU-R/M.2150-2_SRIT/CCSA.36.113V1700.doc" TargetMode="External"/><Relationship Id="rId2515" Type="http://schemas.openxmlformats.org/officeDocument/2006/relationships/hyperlink" Target="https://www.atis.org/3gpp-transpositions" TargetMode="External"/><Relationship Id="rId2722" Type="http://schemas.openxmlformats.org/officeDocument/2006/relationships/hyperlink" Target="https://www.atis.org/3gpp-transpositions" TargetMode="External"/><Relationship Id="rId901" Type="http://schemas.openxmlformats.org/officeDocument/2006/relationships/hyperlink" Target="https://members.tsdsi.in/s/KQpDtZpfW89LTpG" TargetMode="External"/><Relationship Id="rId1117" Type="http://schemas.openxmlformats.org/officeDocument/2006/relationships/hyperlink" Target="https://members.tsdsi.in/s/WiRLJt8zDHPEM2c" TargetMode="External"/><Relationship Id="rId1324" Type="http://schemas.openxmlformats.org/officeDocument/2006/relationships/hyperlink" Target="https://www.ccsa.org.cn/api/portalsFile/downloadOldFile?type=19&amp;oldFileUrl=ITU-R/M.2150-2_SRIT/CCSA.36.444V1700.doc" TargetMode="External"/><Relationship Id="rId1531" Type="http://schemas.openxmlformats.org/officeDocument/2006/relationships/hyperlink" Target="https://members.tsdsi.in/index.php/s/MFNqYFSH8zGkzfc" TargetMode="External"/><Relationship Id="rId30" Type="http://schemas.openxmlformats.org/officeDocument/2006/relationships/hyperlink" Target="https://www.itu.int/pub/R-REP-M.2411" TargetMode="External"/><Relationship Id="rId3289" Type="http://schemas.openxmlformats.org/officeDocument/2006/relationships/hyperlink" Target="https://www.ccsa.org.cn/api/portalsFile/downloadOldFile?type=19&amp;oldFileUrl=ITU-R/M.2150-2_RIT/CCSA.38.401V16100.doc" TargetMode="External"/><Relationship Id="rId3496" Type="http://schemas.openxmlformats.org/officeDocument/2006/relationships/hyperlink" Target="http://committee.tta.or.kr/data/ttasDown.jsp?kind=ttastd&amp;pk_num=TTAT.3G-38.423V15.16.0" TargetMode="External"/><Relationship Id="rId2098" Type="http://schemas.openxmlformats.org/officeDocument/2006/relationships/hyperlink" Target="http://committee.tta.or.kr/data/ttasDown.jsp?kind=ttastd&amp;pk_num=TTAT.3G-38.463V16.12.0" TargetMode="External"/><Relationship Id="rId3149" Type="http://schemas.openxmlformats.org/officeDocument/2006/relationships/hyperlink" Target="https://www.atis.org/3gpp-transpositions" TargetMode="External"/><Relationship Id="rId3356" Type="http://schemas.openxmlformats.org/officeDocument/2006/relationships/hyperlink" Target="http://committee.tta.or.kr/data/ttasDown.jsp?kind=ttastd&amp;pk_num=TTAT.3G-38.412V16.1.0" TargetMode="External"/><Relationship Id="rId3563" Type="http://schemas.openxmlformats.org/officeDocument/2006/relationships/hyperlink" Target="https://www.ccsa.org.cn/api/portalsFile/downloadOldFile?type=19&amp;oldFileUrl=ITU-R/M.2150-2_RIT/CCSA.38.455V16100.docx" TargetMode="External"/><Relationship Id="rId4407" Type="http://schemas.openxmlformats.org/officeDocument/2006/relationships/header" Target="header24.xml"/><Relationship Id="rId277" Type="http://schemas.openxmlformats.org/officeDocument/2006/relationships/hyperlink" Target="https://www.ccsa.org.cn/api/portalsFile/downloadOldFile?type=19&amp;oldFileUrl=ITU-R/M.2150-2_SRIT/CCSA.38.211V1740.doc" TargetMode="External"/><Relationship Id="rId484" Type="http://schemas.openxmlformats.org/officeDocument/2006/relationships/hyperlink" Target="https://www.arib.or.jp/english/html/overview/doc/T120_T23_SPECS/ARIB-STD-T120/Rel17/36/A36307-h30.pdf" TargetMode="External"/><Relationship Id="rId2165" Type="http://schemas.openxmlformats.org/officeDocument/2006/relationships/hyperlink" Target="https://www.ccsa.org.cn/api/portalsFile/downloadOldFile?type=19&amp;oldFileUrl=ITU-R/M.2150-2_SRIT/CCSA.38.472V1710.doc" TargetMode="External"/><Relationship Id="rId3009" Type="http://schemas.openxmlformats.org/officeDocument/2006/relationships/hyperlink" Target="https://www.atis.org/3gpp-transpositions" TargetMode="External"/><Relationship Id="rId3216" Type="http://schemas.openxmlformats.org/officeDocument/2006/relationships/hyperlink" Target="https://members.tsdsi.in/index.php/s/YypzZHQEjmZYYjS" TargetMode="External"/><Relationship Id="rId3770" Type="http://schemas.openxmlformats.org/officeDocument/2006/relationships/hyperlink" Target="https://www.atis.org/3gpp-transpositions" TargetMode="External"/><Relationship Id="rId137" Type="http://schemas.openxmlformats.org/officeDocument/2006/relationships/hyperlink" Target="https://www.ccsa.org.cn/api/portalsFile/downloadOldFile?type=19&amp;oldFileUrl=ITU-R/M.2150-2_SRIT/CCSA.36.212V15150.doc" TargetMode="External"/><Relationship Id="rId344" Type="http://schemas.openxmlformats.org/officeDocument/2006/relationships/hyperlink" Target="https://www.arib.or.jp/english/html/overview/doc/T120_T23_SPECS/ARIB-STD-T120/Rel15/38/A38215-f70.pdf" TargetMode="External"/><Relationship Id="rId691" Type="http://schemas.openxmlformats.org/officeDocument/2006/relationships/hyperlink" Target="https://members.tsdsi.in/index.php/s/Z8Bc2kg4rztgbBR" TargetMode="External"/><Relationship Id="rId2025" Type="http://schemas.openxmlformats.org/officeDocument/2006/relationships/hyperlink" Target="https://www.ccsa.org.cn/api/portalsFile/downloadOldFile?type=19&amp;oldFileUrl=ITU-R/M.2150-2_SRIT/CCSA.38.460V1540.doc" TargetMode="External"/><Relationship Id="rId2372" Type="http://schemas.openxmlformats.org/officeDocument/2006/relationships/hyperlink" Target="https://www.atis.org/3gpp-transpositions" TargetMode="External"/><Relationship Id="rId3423" Type="http://schemas.openxmlformats.org/officeDocument/2006/relationships/hyperlink" Target="https://www.ccsa.org.cn/api/portalsFile/downloadOldFile?type=19&amp;oldFileUrl=ITU-R/M.2150-2_RIT/CCSA.38.415V1700.doc" TargetMode="External"/><Relationship Id="rId3630" Type="http://schemas.openxmlformats.org/officeDocument/2006/relationships/hyperlink" Target="https://www.ttc.or.jp/st/docs/3gpp/2020/TS/TS-3GA-38.462v16.1.0.pdf" TargetMode="External"/><Relationship Id="rId551" Type="http://schemas.openxmlformats.org/officeDocument/2006/relationships/hyperlink" Target="https://www.etsi.org/deliver/etsi_ts/136300_136399/136322/17.00.00_60/ts_136322v170000p.pdf" TargetMode="External"/><Relationship Id="rId1181" Type="http://schemas.openxmlformats.org/officeDocument/2006/relationships/hyperlink" Target="http://committee.tta.or.kr/data/ttasDown.jsp?kind=ttastd&amp;pk_num=TTAT.3G-36.423V17.3.0" TargetMode="External"/><Relationship Id="rId2232" Type="http://schemas.openxmlformats.org/officeDocument/2006/relationships/hyperlink" Target="https://www.atis.org/3gpp-transpositions" TargetMode="External"/><Relationship Id="rId204" Type="http://schemas.openxmlformats.org/officeDocument/2006/relationships/hyperlink" Target="https://www.arib.or.jp/english/html/overview/doc/T120_T23_SPECS/ARIB-STD-T120/Rel16/36/A36216-g00.pdf" TargetMode="External"/><Relationship Id="rId411" Type="http://schemas.openxmlformats.org/officeDocument/2006/relationships/hyperlink" Target="https://www.etsi.org/deliver/etsi_ts/136300_136399/136304/15.08.00_60/ts_136304v150800p.pdf" TargetMode="External"/><Relationship Id="rId1041" Type="http://schemas.openxmlformats.org/officeDocument/2006/relationships/hyperlink" Target="http://committee.tta.or.kr/data/ttasDown.jsp?kind=ttastd&amp;pk_num=TTAT.3G-36.412V15.0.0" TargetMode="External"/><Relationship Id="rId1998" Type="http://schemas.openxmlformats.org/officeDocument/2006/relationships/hyperlink" Target="https://www.etsi.org/deliver/etsi_ts/138400_138499/138425/17.02.00_60/ts_138425v170200p.pdf" TargetMode="External"/><Relationship Id="rId4197" Type="http://schemas.openxmlformats.org/officeDocument/2006/relationships/header" Target="header20.xml"/><Relationship Id="rId1858" Type="http://schemas.openxmlformats.org/officeDocument/2006/relationships/hyperlink" Target="https://www.etsi.org/deliver/etsi_ts/138400_138499/138415/15.03.00_60/ts_138415v150300p.pdf" TargetMode="External"/><Relationship Id="rId4057" Type="http://schemas.openxmlformats.org/officeDocument/2006/relationships/hyperlink" Target="https://members.tsdsi.in/index.php/s/E9nnLdTkJ4pCEXS" TargetMode="External"/><Relationship Id="rId4264" Type="http://schemas.openxmlformats.org/officeDocument/2006/relationships/hyperlink" Target="https://www.etsi.org/deliver/etsi_ts/138300_138399/138340/17.03.00_60/ts_138340v170300p.pdf" TargetMode="External"/><Relationship Id="rId2909" Type="http://schemas.openxmlformats.org/officeDocument/2006/relationships/hyperlink" Target="http://committee.tta.or.kr/data/ttasDown.jsp?kind=ttastd&amp;pk_num=TTAT.3G-38.300V17.3.0" TargetMode="External"/><Relationship Id="rId3073" Type="http://schemas.openxmlformats.org/officeDocument/2006/relationships/hyperlink" Target="https://www.ccsa.org.cn/api/portalsFile/downloadOldFile?type=19&amp;oldFileUrl=ITU-R/M.2150-2_RIT/CCSA.38.331V15201.docx" TargetMode="External"/><Relationship Id="rId3280" Type="http://schemas.openxmlformats.org/officeDocument/2006/relationships/hyperlink" Target="https://www.ttc.or.jp/st/docs/3gpp/2023/TS/TS-3GA-37.483v17.3.0.pdf" TargetMode="External"/><Relationship Id="rId4124" Type="http://schemas.openxmlformats.org/officeDocument/2006/relationships/hyperlink" Target="https://members.tsdsi.in/index.php/s/Hm4xFD7BzjbNfQb" TargetMode="External"/><Relationship Id="rId4331" Type="http://schemas.openxmlformats.org/officeDocument/2006/relationships/hyperlink" Target="https://www.etsi.org/deliver/etsi_ts/138400_138499/138455/17.03.00_60/ts_138455v170300p.pdf" TargetMode="External"/><Relationship Id="rId1718" Type="http://schemas.openxmlformats.org/officeDocument/2006/relationships/hyperlink" Target="https://www.etsi.org/deliver/etsi_ts/137400_137499/137482/17.02.00_60/ts_137482v170200p.pdf" TargetMode="External"/><Relationship Id="rId1925" Type="http://schemas.openxmlformats.org/officeDocument/2006/relationships/hyperlink" Target="https://www.atis.org/3gpp-transpositions" TargetMode="External"/><Relationship Id="rId3140" Type="http://schemas.openxmlformats.org/officeDocument/2006/relationships/hyperlink" Target="http://committee.tta.or.kr/data/ttasDown.jsp?kind=ttastd&amp;pk_num=TTAT.3G-37.461V15.5.0" TargetMode="External"/><Relationship Id="rId2699" Type="http://schemas.openxmlformats.org/officeDocument/2006/relationships/hyperlink" Target="http://committee.tta.or.kr/data/ttasDown.jsp?kind=ttastd&amp;pk_num=TTAT.3G-38.202V17.3.0" TargetMode="External"/><Relationship Id="rId3000" Type="http://schemas.openxmlformats.org/officeDocument/2006/relationships/hyperlink" Target="http://committee.tta.or.kr/data/ttasDown.jsp?kind=ttastd&amp;pk_num=TTAT.3G-38.314V16.4.0" TargetMode="External"/><Relationship Id="rId3957" Type="http://schemas.openxmlformats.org/officeDocument/2006/relationships/hyperlink" Target="https://www.ccsa.org.cn/api/portalsFile/downloadOldFile?type=19&amp;oldFileUrl=ITU-R/M.2150-2_RIT/CCSA.38.124V1580.docx" TargetMode="External"/><Relationship Id="rId878" Type="http://schemas.openxmlformats.org/officeDocument/2006/relationships/hyperlink" Target="https://www.ccsa.org.cn/api/portalsFile/downloadOldFile?type=19&amp;oldFileUrl=ITU-R/M.2150-2_SRIT/CCSA.38.321V16110.doc" TargetMode="External"/><Relationship Id="rId2559" Type="http://schemas.openxmlformats.org/officeDocument/2006/relationships/hyperlink" Target="https://www.ccsa.org.cn/api/portalsFile/downloadOldFile?type=19&amp;oldFileUrl=ITU-R/M.2150-2_SRIT/CCSA.38.114V1720.doc" TargetMode="External"/><Relationship Id="rId2766" Type="http://schemas.openxmlformats.org/officeDocument/2006/relationships/hyperlink" Target="https://www.ccsa.org.cn/api/portalsFile/downloadOldFile?type=19&amp;oldFileUrl=ITU-R/M.2150-2_RIT/CCSA.38.214V15160.docx" TargetMode="External"/><Relationship Id="rId2973" Type="http://schemas.openxmlformats.org/officeDocument/2006/relationships/hyperlink" Target="https://www.arib.or.jp/english/html/overview/doc/T120_T23_SPECS/ARIB-STD-T120/Rel15/38/A38307-fa0.pdf" TargetMode="External"/><Relationship Id="rId3817" Type="http://schemas.openxmlformats.org/officeDocument/2006/relationships/hyperlink" Target="http://committee.tta.or.kr/data/ttasDown.jsp?kind=ttastd&amp;pk_num=TTAT.3G-37.113V17.0.0" TargetMode="External"/><Relationship Id="rId738" Type="http://schemas.openxmlformats.org/officeDocument/2006/relationships/hyperlink" Target="https://www.ccsa.org.cn/api/portalsFile/downloadOldFile?type=19&amp;oldFileUrl=ITU-R/M.2150-2_SRIT/CCSA.37.355V1690.doc" TargetMode="External"/><Relationship Id="rId945" Type="http://schemas.openxmlformats.org/officeDocument/2006/relationships/hyperlink" Target="https://www.arib.or.jp/english/html/overview/doc/T120_T23_SPECS/ARIB-STD-T120/Rel17/38/A38331-h30.pdf" TargetMode="External"/><Relationship Id="rId1368" Type="http://schemas.openxmlformats.org/officeDocument/2006/relationships/hyperlink" Target="https://www.etsi.org/deliver/etsi_ts/136400_136499/136455/17.00.00_60/ts_136455v170000p.pdf" TargetMode="External"/><Relationship Id="rId1575" Type="http://schemas.openxmlformats.org/officeDocument/2006/relationships/hyperlink" Target="https://www.arib.or.jp/english/html/overview/doc/T120_T23_SPECS/ARIB-STD-T120/Rel17/37/A37460-h00.pdf" TargetMode="External"/><Relationship Id="rId1782" Type="http://schemas.openxmlformats.org/officeDocument/2006/relationships/hyperlink" Target="https://members.tsdsi.in/index.php/s/LC9RL5RnBHnEdPE" TargetMode="External"/><Relationship Id="rId2419" Type="http://schemas.openxmlformats.org/officeDocument/2006/relationships/hyperlink" Target="http://committee.tta.or.kr/data/ttasDown.jsp?kind=ttastd&amp;pk_num=TTAT.3G-37.113V16.2.0" TargetMode="External"/><Relationship Id="rId2626" Type="http://schemas.openxmlformats.org/officeDocument/2006/relationships/hyperlink" Target="https://www.arib.or.jp/english/html/overview/doc/T120_T23_SPECS/ARIB-STD-T120/Rel17/38/A38175-h10.pdf" TargetMode="External"/><Relationship Id="rId2833" Type="http://schemas.openxmlformats.org/officeDocument/2006/relationships/hyperlink" Target="https://www.arib.or.jp/english/html/overview/doc/T120_T23_SPECS/ARIB-STD-T120/Rel16/37/A37324-g30.pdf" TargetMode="External"/><Relationship Id="rId74" Type="http://schemas.openxmlformats.org/officeDocument/2006/relationships/image" Target="media/image22.emf"/><Relationship Id="rId805" Type="http://schemas.openxmlformats.org/officeDocument/2006/relationships/hyperlink" Target="https://www.arib.or.jp/english/html/overview/doc/T120_T23_SPECS/ARIB-STD-T120/Rel17/38/A38305-h30.pdf" TargetMode="External"/><Relationship Id="rId1228" Type="http://schemas.openxmlformats.org/officeDocument/2006/relationships/hyperlink" Target="https://www.etsi.org/deliver/etsi_ts/136400_136499/136440/15.00.00_60/ts_136440v150000p.pdf" TargetMode="External"/><Relationship Id="rId1435" Type="http://schemas.openxmlformats.org/officeDocument/2006/relationships/hyperlink" Target="https://www.atis.org/3gpp-documents/Rel15/" TargetMode="External"/><Relationship Id="rId1642" Type="http://schemas.openxmlformats.org/officeDocument/2006/relationships/hyperlink" Target="https://www.etsi.org/deliver/etsi_ts/137400_137499/137466/17.00.00_60/ts_137466v170000p.pdf" TargetMode="External"/><Relationship Id="rId2900" Type="http://schemas.openxmlformats.org/officeDocument/2006/relationships/hyperlink" Target="https://www.etsi.org/deliver/etsi_ts/138300_138399/138300/16.11.00_60/ts_138300v161100p.pdf" TargetMode="External"/><Relationship Id="rId1502" Type="http://schemas.openxmlformats.org/officeDocument/2006/relationships/hyperlink" Target="https://www.etsi.org/deliver/etsi_ts/136400_136499/136463/15.00.00_60/ts_136463v150000p.pdf" TargetMode="External"/><Relationship Id="rId388" Type="http://schemas.openxmlformats.org/officeDocument/2006/relationships/hyperlink" Target="https://www.ccsa.org.cn/api/portalsFile/downloadOldFile?type=19&amp;oldFileUrl=ITU-R/M.2150-2_SRIT/CCSA.36.302V1530.doc" TargetMode="External"/><Relationship Id="rId2069" Type="http://schemas.openxmlformats.org/officeDocument/2006/relationships/hyperlink" Target="https://members.tsdsi.in/s/Z6Jg8FojBR7D9XQ" TargetMode="External"/><Relationship Id="rId3467" Type="http://schemas.openxmlformats.org/officeDocument/2006/relationships/hyperlink" Target="https://members.tsdsi.in/s/fPjjPeC3qE3fLHi" TargetMode="External"/><Relationship Id="rId3674" Type="http://schemas.openxmlformats.org/officeDocument/2006/relationships/hyperlink" Target="https://www.ccsa.org.cn/api/portalsFile/downloadOldFile?type=19&amp;oldFileUrl=ITU-R/M.2150-2_RIT/CCSA.38.470V1730.docx" TargetMode="External"/><Relationship Id="rId3881" Type="http://schemas.openxmlformats.org/officeDocument/2006/relationships/hyperlink" Target="https://www.ccsa.org.cn/api/portalsFile/downloadOldFile?type=19&amp;oldFileUrl=ITU-R/M.2150-2_RIT/CCSA.38.101-3V15200.rar" TargetMode="External"/><Relationship Id="rId595" Type="http://schemas.openxmlformats.org/officeDocument/2006/relationships/hyperlink" Target="http://committee.tta.or.kr/data/ttasDown.jsp?kind=ttastd&amp;pk_num=TTAT.3G-36.331V17.3.0" TargetMode="External"/><Relationship Id="rId2276" Type="http://schemas.openxmlformats.org/officeDocument/2006/relationships/hyperlink" Target="http://committee.tta.or.kr/data/ttasDown.jsp?kind=ttastd&amp;pk_num=TTAT.3G-36.111V15.0.0" TargetMode="External"/><Relationship Id="rId2483" Type="http://schemas.openxmlformats.org/officeDocument/2006/relationships/hyperlink" Target="https://www.etsi.org/deliver/etsi_ts/138100_138199/13810102/17.08.00_60/ts_13810102v170800p.pdf" TargetMode="External"/><Relationship Id="rId2690" Type="http://schemas.openxmlformats.org/officeDocument/2006/relationships/hyperlink" Target="https://www.etsi.org/deliver/etsi_ts/138200_138299/138202/16.03.00_60/ts_138202v160300p.pdf" TargetMode="External"/><Relationship Id="rId3327" Type="http://schemas.openxmlformats.org/officeDocument/2006/relationships/hyperlink" Target="https://members.tsdsi.in/index.php/s/pci27QRkyfDdJey" TargetMode="External"/><Relationship Id="rId3534" Type="http://schemas.openxmlformats.org/officeDocument/2006/relationships/hyperlink" Target="https://www.ccsa.org.cn/api/portalsFile/downloadOldFile?type=19&amp;oldFileUrl=ITU-R/M.2150-2_RIT/CCSA.38.425V1570.doc" TargetMode="External"/><Relationship Id="rId3741" Type="http://schemas.openxmlformats.org/officeDocument/2006/relationships/hyperlink" Target="http://committee.tta.or.kr/data/ttasDown.jsp?kind=ttastd&amp;pk_num=TTAT.3G-38.473V17.3.0" TargetMode="External"/><Relationship Id="rId248" Type="http://schemas.openxmlformats.org/officeDocument/2006/relationships/hyperlink" Target="https://www.ccsa.org.cn/api/portalsFile/downloadOldFile?type=19&amp;oldFileUrl=ITU-R/M.2150-2_SRIT/CCSA.38.202V1630.doc" TargetMode="External"/><Relationship Id="rId455" Type="http://schemas.openxmlformats.org/officeDocument/2006/relationships/hyperlink" Target="http://committee.tta.or.kr/data/ttasDown.jsp?kind=ttastd&amp;pk_num=TTAT.3G-36.306V15.11.0" TargetMode="External"/><Relationship Id="rId662" Type="http://schemas.openxmlformats.org/officeDocument/2006/relationships/hyperlink" Target="https://members.tsdsi.in/s/oTtwpBB32zkHZmT" TargetMode="External"/><Relationship Id="rId1085" Type="http://schemas.openxmlformats.org/officeDocument/2006/relationships/hyperlink" Target="https://www.atis.org/3gpp-documents/Rel16/" TargetMode="External"/><Relationship Id="rId1292" Type="http://schemas.openxmlformats.org/officeDocument/2006/relationships/hyperlink" Target="https://members.tsdsi.in/index.php/s/witLz5XMM3CFHxp" TargetMode="External"/><Relationship Id="rId2136" Type="http://schemas.openxmlformats.org/officeDocument/2006/relationships/hyperlink" Target="https://www.ccsa.org.cn/api/portalsFile/downloadOldFile?type=19&amp;oldFileUrl=ITU-R/M.2150-2_SRIT/CCSA.38.471V1600.doc" TargetMode="External"/><Relationship Id="rId2343" Type="http://schemas.openxmlformats.org/officeDocument/2006/relationships/hyperlink" Target="http://committee.tta.or.kr/data/ttasDown.jsp?kind=ttastd&amp;pk_num=TTAT.3G-36.124V16.3.0" TargetMode="External"/><Relationship Id="rId2550" Type="http://schemas.openxmlformats.org/officeDocument/2006/relationships/hyperlink" Target="https://www.atis.org/3gpp-transpositions" TargetMode="External"/><Relationship Id="rId3601" Type="http://schemas.openxmlformats.org/officeDocument/2006/relationships/hyperlink" Target="http://committee.tta.or.kr/data/ttasDown.jsp?kind=ttastd&amp;pk_num=TTAT.3G-38.461V15.1.0" TargetMode="External"/><Relationship Id="rId108" Type="http://schemas.openxmlformats.org/officeDocument/2006/relationships/hyperlink" Target="https://www.ccsa.org.cn/api/portalsFile/downloadOldFile?type=19&amp;oldFileUrl=ITU-R/M.2150-2_SRIT/CCSA.36.201V1700.doc" TargetMode="External"/><Relationship Id="rId315" Type="http://schemas.openxmlformats.org/officeDocument/2006/relationships/hyperlink" Target="http://committee.tta.or.kr/data/ttasDown.jsp?kind=ttastd&amp;pk_num=TTAT.3G-38.213V16.12.0" TargetMode="External"/><Relationship Id="rId522" Type="http://schemas.openxmlformats.org/officeDocument/2006/relationships/hyperlink" Target="https://www.ccsa.org.cn/api/portalsFile/downloadOldFile?type=19&amp;oldFileUrl=ITU-R/M.2150-2_SRIT/CCSA.36.321V1680.doc" TargetMode="External"/><Relationship Id="rId1152" Type="http://schemas.openxmlformats.org/officeDocument/2006/relationships/hyperlink" Target="https://members.tsdsi.in/s/A4PnXPQHDtkg6in" TargetMode="External"/><Relationship Id="rId2203" Type="http://schemas.openxmlformats.org/officeDocument/2006/relationships/hyperlink" Target="http://committee.tta.or.kr/data/ttasDown.jsp?kind=ttastd&amp;pk_num=TTAT.3G-38.474V16.1.0" TargetMode="External"/><Relationship Id="rId2410" Type="http://schemas.openxmlformats.org/officeDocument/2006/relationships/hyperlink" Target="https://www.ccsa.org.cn/api/portalsFile/downloadOldFile?type=19&amp;oldFileUrl=ITU-R/M.2150-2_SRIT/CCSA.37.113V15110.doc" TargetMode="External"/><Relationship Id="rId1012" Type="http://schemas.openxmlformats.org/officeDocument/2006/relationships/hyperlink" Target="https://members.tsdsi.in/s/NqFA6jnE7EBy43o" TargetMode="External"/><Relationship Id="rId4168" Type="http://schemas.openxmlformats.org/officeDocument/2006/relationships/header" Target="header18.xml"/><Relationship Id="rId4375" Type="http://schemas.openxmlformats.org/officeDocument/2006/relationships/hyperlink" Target="https://www.etsi.org/deliver/etsi_ts/138100_138199/13810102/16.14.00_60/ts_13810102v161400p.pdf" TargetMode="External"/><Relationship Id="rId1969" Type="http://schemas.openxmlformats.org/officeDocument/2006/relationships/hyperlink" Target="https://www.ccsa.org.cn/api/portalsFile/downloadOldFile?type=19&amp;oldFileUrl=ITU-R/M.2150-2_SRIT/CCSA.38.424V1600.doc" TargetMode="External"/><Relationship Id="rId3184" Type="http://schemas.openxmlformats.org/officeDocument/2006/relationships/hyperlink" Target="https://www.atis.org/3gpp-documents/Rel16/" TargetMode="External"/><Relationship Id="rId4028" Type="http://schemas.openxmlformats.org/officeDocument/2006/relationships/hyperlink" Target="https://www.itu.int/pub/R-RES-R.9" TargetMode="External"/><Relationship Id="rId4235" Type="http://schemas.openxmlformats.org/officeDocument/2006/relationships/hyperlink" Target="https://www.etsi.org/deliver/etsi_ts/138300_138399/138300/16.11.00_60/ts_138300v161100p.pdf" TargetMode="External"/><Relationship Id="rId1829" Type="http://schemas.openxmlformats.org/officeDocument/2006/relationships/hyperlink" Target="https://www.ccsa.org.cn/api/portalsFile/downloadOldFile?type=19&amp;oldFileUrl=ITU-R/M.2150-2_SRIT/CCSA.38.413V1730.doc" TargetMode="External"/><Relationship Id="rId3391" Type="http://schemas.openxmlformats.org/officeDocument/2006/relationships/hyperlink" Target="http://committee.tta.or.kr/data/ttasDown.jsp?kind=ttastd&amp;pk_num=TTAT.3G-38.414V15.3.0" TargetMode="External"/><Relationship Id="rId3044" Type="http://schemas.openxmlformats.org/officeDocument/2006/relationships/hyperlink" Target="https://www.atis.org/3gpp-transpositions" TargetMode="External"/><Relationship Id="rId3251" Type="http://schemas.openxmlformats.org/officeDocument/2006/relationships/hyperlink" Target="https://members.tsdsi.in/s/wzMtdLdfCPQ6Y3z" TargetMode="External"/><Relationship Id="rId4302" Type="http://schemas.openxmlformats.org/officeDocument/2006/relationships/hyperlink" Target="https://www.etsi.org/deliver/etsi_ts/138400_138499/138413/15.13.00_60/ts_138413v151300p.pdf" TargetMode="External"/><Relationship Id="rId172" Type="http://schemas.openxmlformats.org/officeDocument/2006/relationships/hyperlink" Target="https://www.ccsa.org.cn/api/portalsFile/downloadOldFile?type=19&amp;oldFileUrl=ITU-R/M.2150-2_SRIT/CCSA.36.213V1740.rar" TargetMode="External"/><Relationship Id="rId2060" Type="http://schemas.openxmlformats.org/officeDocument/2006/relationships/hyperlink" Target="https://www.ccsa.org.cn/api/portalsFile/downloadOldFile?type=19&amp;oldFileUrl=ITU-R/M.2150-2_SRIT/CCSA.38.461V1700.doc" TargetMode="External"/><Relationship Id="rId3111" Type="http://schemas.openxmlformats.org/officeDocument/2006/relationships/hyperlink" Target="https://members.tsdsi.in/s/W94tmFyPMZwjoA6" TargetMode="External"/><Relationship Id="rId989" Type="http://schemas.openxmlformats.org/officeDocument/2006/relationships/hyperlink" Target="https://www.ccsa.org.cn/api/portalsFile/downloadOldFile?type=19&amp;oldFileUrl=ITU-R/M.2150-2_SRIT/CCSA.36.401V1710.doc" TargetMode="External"/><Relationship Id="rId2877" Type="http://schemas.openxmlformats.org/officeDocument/2006/relationships/hyperlink" Target="https://www.ccsa.org.cn/api/portalsFile/downloadOldFile?type=19&amp;oldFileUrl=ITU-R/M.2150-2_RIT/CCSA.37.355V1690.docx" TargetMode="External"/><Relationship Id="rId849" Type="http://schemas.openxmlformats.org/officeDocument/2006/relationships/hyperlink" Target="https://www.ccsa.org.cn/api/portalsFile/downloadOldFile?type=19&amp;oldFileUrl=ITU-R/M.2150-2_SRIT/CCSA.38.307V1780.doc" TargetMode="External"/><Relationship Id="rId1479" Type="http://schemas.openxmlformats.org/officeDocument/2006/relationships/hyperlink" Target="https://www.ccsa.org.cn/api/portalsFile/downloadOldFile?type=19&amp;oldFileUrl=ITU-R/M.2150-2_SRIT/CCSA.36.462V1500.doc" TargetMode="External"/><Relationship Id="rId1686" Type="http://schemas.openxmlformats.org/officeDocument/2006/relationships/hyperlink" Target="http://committee.tta.or.kr/data/ttasDown.jsp?kind=ttastd&amp;pk_num=TTAT.3G-37.472V17.0.0" TargetMode="External"/><Relationship Id="rId3928" Type="http://schemas.openxmlformats.org/officeDocument/2006/relationships/hyperlink" Target="https://www.atis.org/3gpp-transpositions" TargetMode="External"/><Relationship Id="rId4092" Type="http://schemas.openxmlformats.org/officeDocument/2006/relationships/hyperlink" Target="https://members.tsdsi.in/index.php/s/Cb8ZGFxY6aaFZtk" TargetMode="External"/><Relationship Id="rId1339" Type="http://schemas.openxmlformats.org/officeDocument/2006/relationships/hyperlink" Target="https://www.ccsa.org.cn/api/portalsFile/downloadOldFile?type=19&amp;oldFileUrl=ITU-R/M.2150-2_SRIT/CCSA.36.445V1600.doc" TargetMode="External"/><Relationship Id="rId1893" Type="http://schemas.openxmlformats.org/officeDocument/2006/relationships/hyperlink" Target="https://www.etsi.org/deliver/etsi_ts/138400_138499/138420/17.02.00_60/ts_138420v170200p.pdf" TargetMode="External"/><Relationship Id="rId2737" Type="http://schemas.openxmlformats.org/officeDocument/2006/relationships/hyperlink" Target="https://www.ccsa.org.cn/api/portalsFile/downloadOldFile?type=19&amp;oldFileUrl=ITU-R/M.2150-2_RIT/CCSA.38.212V1740.docx" TargetMode="External"/><Relationship Id="rId2944" Type="http://schemas.openxmlformats.org/officeDocument/2006/relationships/hyperlink" Target="http://committee.tta.or.kr/data/ttasDown.jsp?kind=ttastd&amp;pk_num=TTAT.3G-38.305V16.8.0" TargetMode="External"/><Relationship Id="rId709" Type="http://schemas.openxmlformats.org/officeDocument/2006/relationships/hyperlink" Target="https://www.ccsa.org.cn/api/portalsFile/downloadOldFile?type=19&amp;oldFileUrl=ITU-R/M.2150-2_SRIT/CCSA.37.340V15160.doc" TargetMode="External"/><Relationship Id="rId916" Type="http://schemas.openxmlformats.org/officeDocument/2006/relationships/hyperlink" Target="http://committee.tta.or.kr/data/ttasDown.jsp?kind=ttastd&amp;pk_num=TTAT.3G-38.323V15.8.0" TargetMode="External"/><Relationship Id="rId1546" Type="http://schemas.openxmlformats.org/officeDocument/2006/relationships/hyperlink" Target="http://committee.tta.or.kr/data/ttasDown.jsp?kind=ttastd&amp;pk_num=TTAT.3G-36.465V15.0.0" TargetMode="External"/><Relationship Id="rId1753" Type="http://schemas.openxmlformats.org/officeDocument/2006/relationships/hyperlink" Target="https://www.etsi.org/deliver/etsi_ts/138400_138499/138410/15.02.00_60/ts_138410v150200p.pdf" TargetMode="External"/><Relationship Id="rId1960" Type="http://schemas.openxmlformats.org/officeDocument/2006/relationships/hyperlink" Target="https://www.atis.org/3gpp-transpositions" TargetMode="External"/><Relationship Id="rId2804" Type="http://schemas.openxmlformats.org/officeDocument/2006/relationships/hyperlink" Target="http://committee.tta.or.kr/data/ttasDown.jsp?kind=ttastd&amp;pk_num=TTAT.3G-38.215V17.2.0" TargetMode="External"/><Relationship Id="rId45" Type="http://schemas.openxmlformats.org/officeDocument/2006/relationships/image" Target="media/image6.emf"/><Relationship Id="rId1406" Type="http://schemas.openxmlformats.org/officeDocument/2006/relationships/hyperlink" Target="https://www.ttc.or.jp/st/docs/3gpps2020/TS/TS-3GA-36_457_Rel16v16_0_0.pdf" TargetMode="External"/><Relationship Id="rId1613" Type="http://schemas.openxmlformats.org/officeDocument/2006/relationships/hyperlink" Target="https://www.ccsa.org.cn/api/portalsFile/downloadOldFile?type=19&amp;oldFileUrl=ITU-R/M.2150-2_SRIT/CCSA.37.462V1600.doc" TargetMode="External"/><Relationship Id="rId1820" Type="http://schemas.openxmlformats.org/officeDocument/2006/relationships/hyperlink" Target="https://www.atis.org/3gpp-transpositions" TargetMode="External"/><Relationship Id="rId3578" Type="http://schemas.openxmlformats.org/officeDocument/2006/relationships/hyperlink" Target="https://www.etsi.org/deliver/etsi_ts/138400_138499/138460/15.04.00_60/ts_138460v150400p.pdf" TargetMode="External"/><Relationship Id="rId3785" Type="http://schemas.openxmlformats.org/officeDocument/2006/relationships/hyperlink" Target="https://www.etsi.org/deliver/etsi_ts/137100_137199/137105/15.17.00_60/ts_137105v151700p.pdf" TargetMode="External"/><Relationship Id="rId3992" Type="http://schemas.openxmlformats.org/officeDocument/2006/relationships/hyperlink" Target="https://www.ccsa.org.cn/api/portalsFile/downloadOldFile?type=19&amp;oldFileUrl=ITU-R/M.2150-2_RIT/CCSA.38.133V1780.rar" TargetMode="External"/><Relationship Id="rId499" Type="http://schemas.openxmlformats.org/officeDocument/2006/relationships/hyperlink" Target="https://www.atis.org/3gpp-documents/Rel16/" TargetMode="External"/><Relationship Id="rId2387" Type="http://schemas.openxmlformats.org/officeDocument/2006/relationships/hyperlink" Target="https://www.etsi.org/deliver/etsi_ts/137100_137199/137104/17.07.00_60/ts_137104v170700p.pdf" TargetMode="External"/><Relationship Id="rId2594" Type="http://schemas.openxmlformats.org/officeDocument/2006/relationships/hyperlink" Target="https://www.ccsa.org.cn/api/portalsFile/downloadOldFile?type=19&amp;oldFileUrl=ITU-R/M.2150-2_SRIT/CCSA.38.133V16140.rar" TargetMode="External"/><Relationship Id="rId3438" Type="http://schemas.openxmlformats.org/officeDocument/2006/relationships/hyperlink" Target="https://www.etsi.org/deliver/etsi_ts/138400_138499/138420/16.00.00_60/ts_138420v160000p.pdf" TargetMode="External"/><Relationship Id="rId3645" Type="http://schemas.openxmlformats.org/officeDocument/2006/relationships/hyperlink" Target="https://www.atis.org/3gpp-transpositions" TargetMode="External"/><Relationship Id="rId3852" Type="http://schemas.openxmlformats.org/officeDocument/2006/relationships/hyperlink" Target="https://www.ccsa.org.cn/api/portalsFile/downloadOldFile?type=19&amp;oldFileUrl=ITU-R/M.2150-2_RIT/CCSA.38.101-1V1780.rar" TargetMode="External"/><Relationship Id="rId359" Type="http://schemas.openxmlformats.org/officeDocument/2006/relationships/hyperlink" Target="https://www.atis.org/3gpp-transpositions" TargetMode="External"/><Relationship Id="rId566" Type="http://schemas.openxmlformats.org/officeDocument/2006/relationships/hyperlink" Target="https://members.tsdsi.in/s/dMnx8ztmQdXZH3x" TargetMode="External"/><Relationship Id="rId773" Type="http://schemas.openxmlformats.org/officeDocument/2006/relationships/hyperlink" Target="https://www.ccsa.org.cn/api/portalsFile/downloadOldFile?type=19&amp;oldFileUrl=ITU-R/M.2150-2_SRIT/CCSA.38.304V1580.doc" TargetMode="External"/><Relationship Id="rId1196" Type="http://schemas.openxmlformats.org/officeDocument/2006/relationships/hyperlink" Target="https://www.ttc.or.jp/st/docs/3gpps2020/TS/TS-3GA-36_424_Rel16v16_0_0.pdf" TargetMode="External"/><Relationship Id="rId2247" Type="http://schemas.openxmlformats.org/officeDocument/2006/relationships/hyperlink" Target="https://www.ccsa.org.cn/api/portalsFile/downloadOldFile?type=19&amp;oldFileUrl=ITU-R/M.2150-2_SRIT/CCSA.36.104V1780.doc" TargetMode="External"/><Relationship Id="rId2454" Type="http://schemas.openxmlformats.org/officeDocument/2006/relationships/hyperlink" Target="https://www.ccsa.org.cn/api/portalsFile/downloadOldFile?type=19&amp;oldFileUrl=ITU-R/M.2150-2_SRIT/CCSA.38.101-1V16140.rar" TargetMode="External"/><Relationship Id="rId3505" Type="http://schemas.openxmlformats.org/officeDocument/2006/relationships/hyperlink" Target="https://www.atis.org/3gpp-transpositions" TargetMode="External"/><Relationship Id="rId219" Type="http://schemas.openxmlformats.org/officeDocument/2006/relationships/hyperlink" Target="https://www.atis.org/3gpp-transpositions" TargetMode="External"/><Relationship Id="rId426" Type="http://schemas.openxmlformats.org/officeDocument/2006/relationships/hyperlink" Target="https://members.tsdsi.in/s/sNiCGPHTGp5joYg" TargetMode="External"/><Relationship Id="rId633" Type="http://schemas.openxmlformats.org/officeDocument/2006/relationships/hyperlink" Target="https://www.arib.or.jp/english/html/overview/doc/T120_T23_SPECS/ARIB-STD-T120/Rel17/36/A36360-h00.pdf" TargetMode="External"/><Relationship Id="rId980" Type="http://schemas.openxmlformats.org/officeDocument/2006/relationships/hyperlink" Target="https://www.atis.org/3gpp-documents/Rel16/" TargetMode="External"/><Relationship Id="rId1056" Type="http://schemas.openxmlformats.org/officeDocument/2006/relationships/hyperlink" Target="https://www.ttc.or.jp/st/docs/3gpp/2022/TS/TS-3GA-36.412v17.0.0.pdf" TargetMode="External"/><Relationship Id="rId1263" Type="http://schemas.openxmlformats.org/officeDocument/2006/relationships/hyperlink" Target="https://www.etsi.org/deliver/etsi_ts/136400_136499/136441/17.00.00_60/ts_136441v170000p.pdf" TargetMode="External"/><Relationship Id="rId2107" Type="http://schemas.openxmlformats.org/officeDocument/2006/relationships/hyperlink" Target="https://www.atis.org/3gpp-transpositions" TargetMode="External"/><Relationship Id="rId2314" Type="http://schemas.openxmlformats.org/officeDocument/2006/relationships/hyperlink" Target="https://www.ccsa.org.cn/api/portalsFile/downloadOldFile?type=19&amp;oldFileUrl=ITU-R/M.2150-2_SRIT/CCSA.36.116V1500.doc" TargetMode="External"/><Relationship Id="rId2661" Type="http://schemas.openxmlformats.org/officeDocument/2006/relationships/hyperlink" Target="https://www.ccsa.org.cn/api/portalsFile/downloadOldFile?type=19&amp;oldFileUrl=ITU-R/M.2150-2_RIT/CCSA.38.201V1500.doc" TargetMode="External"/><Relationship Id="rId3712" Type="http://schemas.openxmlformats.org/officeDocument/2006/relationships/hyperlink" Target="https://members.tsdsi.in/s/ynL8maNjYzQr4DD" TargetMode="External"/><Relationship Id="rId840" Type="http://schemas.openxmlformats.org/officeDocument/2006/relationships/hyperlink" Target="https://www.arib.or.jp/english/html/overview/doc/T120_T23_SPECS/ARIB-STD-T120/Rel16/38/A38307-gc0.pdf" TargetMode="External"/><Relationship Id="rId1470" Type="http://schemas.openxmlformats.org/officeDocument/2006/relationships/hyperlink" Target="https://www.arib.or.jp/english/html/overview/doc/T120_T23_SPECS/ARIB-STD-T120/Rel17/36/A36461-h00.pdf" TargetMode="External"/><Relationship Id="rId2521" Type="http://schemas.openxmlformats.org/officeDocument/2006/relationships/hyperlink" Target="https://www.arib.or.jp/english/html/overview/doc/T120_T23_SPECS/ARIB-STD-T120/Rel17/38/A38104-h80.pdf" TargetMode="External"/><Relationship Id="rId4279" Type="http://schemas.openxmlformats.org/officeDocument/2006/relationships/hyperlink" Target="https://www.etsi.org/deliver/etsi_ts/137400_137499/137470/17.00.00_60/ts_137470v170000p.pdf" TargetMode="External"/><Relationship Id="rId700" Type="http://schemas.openxmlformats.org/officeDocument/2006/relationships/hyperlink" Target="https://www.arib.or.jp/english/html/overview/doc/T120_T23_SPECS/ARIB-STD-T120/Rel17/37/A37324-h00.pdf" TargetMode="External"/><Relationship Id="rId1123" Type="http://schemas.openxmlformats.org/officeDocument/2006/relationships/hyperlink" Target="https://www.etsi.org/deliver/etsi_ts/136400_136499/136421/15.00.00_60/ts_136421v150000p.pdf" TargetMode="External"/><Relationship Id="rId1330" Type="http://schemas.openxmlformats.org/officeDocument/2006/relationships/hyperlink" Target="https://www.atis.org/3gpp-documents/Rel15/" TargetMode="External"/><Relationship Id="rId3088" Type="http://schemas.openxmlformats.org/officeDocument/2006/relationships/hyperlink" Target="https://www.ccsa.org.cn/api/portalsFile/downloadOldFile?type=19&amp;oldFileUrl=ITU-R/M.2150-2_RIT/CCSA.38.331V1730.docx" TargetMode="External"/><Relationship Id="rId3295" Type="http://schemas.openxmlformats.org/officeDocument/2006/relationships/hyperlink" Target="https://www.atis.org/3gpp-transpositions" TargetMode="External"/><Relationship Id="rId4139" Type="http://schemas.openxmlformats.org/officeDocument/2006/relationships/hyperlink" Target="https://members.tsdsi.in/index.php/s/kFwosYKZpCDpFs5" TargetMode="External"/><Relationship Id="rId4346" Type="http://schemas.openxmlformats.org/officeDocument/2006/relationships/hyperlink" Target="https://www.etsi.org/deliver/etsi_ts/138400_138499/138470/17.03.00_60/ts_138470v170300p.pdf" TargetMode="External"/><Relationship Id="rId3155" Type="http://schemas.openxmlformats.org/officeDocument/2006/relationships/hyperlink" Target="https://www.arib.or.jp/english/html/overview/doc/T120_T23_SPECS/ARIB-STD-T120/Rel15/37/A37462-f20.pdf" TargetMode="External"/><Relationship Id="rId3362" Type="http://schemas.openxmlformats.org/officeDocument/2006/relationships/hyperlink" Target="https://members.tsdsi.in/s/yAJApwmWaw9B9aZ" TargetMode="External"/><Relationship Id="rId4206" Type="http://schemas.openxmlformats.org/officeDocument/2006/relationships/hyperlink" Target="https://www.etsi.org/deliver/etsi_ts/138200_138299/138202/17.03.00_60/ts_138202v170300p.pdf" TargetMode="External"/><Relationship Id="rId283" Type="http://schemas.openxmlformats.org/officeDocument/2006/relationships/hyperlink" Target="https://www.ccsa.org.cn/api/portalsFile/downloadOldFile?type=19&amp;oldFileUrl=ITU-R/M.2150-2_SRIT/CCSA.38.212V15130.doc" TargetMode="External"/><Relationship Id="rId490" Type="http://schemas.openxmlformats.org/officeDocument/2006/relationships/hyperlink" Target="http://committee.tta.or.kr/data/ttasDown.jsp?kind=ttastd&amp;pk_num=TTAT.3G-36.307V17.3.0" TargetMode="External"/><Relationship Id="rId2171" Type="http://schemas.openxmlformats.org/officeDocument/2006/relationships/hyperlink" Target="https://www.ccsa.org.cn/api/portalsFile/downloadOldFile?type=19&amp;oldFileUrl=ITU-R/M.2150-2_SRIT/CCSA.38.473V15160.doc" TargetMode="External"/><Relationship Id="rId3015" Type="http://schemas.openxmlformats.org/officeDocument/2006/relationships/hyperlink" Target="https://www.arib.or.jp/english/html/overview/doc/T120_T23_SPECS/ARIB-STD-T120/Rel16/38/A38321-gb0.pdf" TargetMode="External"/><Relationship Id="rId3222" Type="http://schemas.openxmlformats.org/officeDocument/2006/relationships/hyperlink" Target="https://www.etsi.org/deliver/etsi_ts/137400_137499/137471/17.00.00_60/ts_137471v170000p.pdf" TargetMode="External"/><Relationship Id="rId143" Type="http://schemas.openxmlformats.org/officeDocument/2006/relationships/hyperlink" Target="https://www.ccsa.org.cn/api/portalsFile/downloadOldFile?type=19&amp;oldFileUrl=ITU-R/M.2150-2_SRIT/CCSA.36.212V1670.doc" TargetMode="External"/><Relationship Id="rId350" Type="http://schemas.openxmlformats.org/officeDocument/2006/relationships/hyperlink" Target="http://committee.tta.or.kr/data/ttasDown.jsp?kind=ttastd&amp;pk_num=TTAT.3G-38.215V15.7.0" TargetMode="External"/><Relationship Id="rId2031" Type="http://schemas.openxmlformats.org/officeDocument/2006/relationships/hyperlink" Target="https://www.ccsa.org.cn/api/portalsFile/downloadOldFile?type=19&amp;oldFileUrl=ITU-R/M.2150-2_SRIT/CCSA.38.460V1650.doc" TargetMode="External"/><Relationship Id="rId9" Type="http://schemas.openxmlformats.org/officeDocument/2006/relationships/header" Target="header1.xml"/><Relationship Id="rId210" Type="http://schemas.openxmlformats.org/officeDocument/2006/relationships/hyperlink" Target="http://committee.tta.or.kr/data/ttasDown.jsp?kind=ttastd&amp;pk_num=TTAT.3G-36.216V16.0.0" TargetMode="External"/><Relationship Id="rId2988" Type="http://schemas.openxmlformats.org/officeDocument/2006/relationships/hyperlink" Target="https://www.atis.org/3gpp-transpositions" TargetMode="External"/><Relationship Id="rId1797" Type="http://schemas.openxmlformats.org/officeDocument/2006/relationships/hyperlink" Target="http://committee.tta.or.kr/data/ttasDown.jsp?kind=ttastd&amp;pk_num=TTAT.3G-38.412V15.5.0" TargetMode="External"/><Relationship Id="rId2848" Type="http://schemas.openxmlformats.org/officeDocument/2006/relationships/hyperlink" Target="https://www.atis.org/3gpp-transpositions" TargetMode="External"/><Relationship Id="rId89" Type="http://schemas.openxmlformats.org/officeDocument/2006/relationships/footer" Target="footer4.xml"/><Relationship Id="rId1657" Type="http://schemas.openxmlformats.org/officeDocument/2006/relationships/hyperlink" Target="https://members.tsdsi.in/s/PAP6n6fkQcXgd5c" TargetMode="External"/><Relationship Id="rId1864" Type="http://schemas.openxmlformats.org/officeDocument/2006/relationships/hyperlink" Target="https://www.ccsa.org.cn/api/portalsFile/downloadOldFile?type=19&amp;oldFileUrl=ITU-R/M.2150-2_SRIT/CCSA.38.415V1660.doc" TargetMode="External"/><Relationship Id="rId2708" Type="http://schemas.openxmlformats.org/officeDocument/2006/relationships/hyperlink" Target="https://www.atis.org/3gpp-transpositions" TargetMode="External"/><Relationship Id="rId2915" Type="http://schemas.openxmlformats.org/officeDocument/2006/relationships/hyperlink" Target="https://members.tsdsi.in/s/xKHs2A7iNjYB9Ee" TargetMode="External"/><Relationship Id="rId4063" Type="http://schemas.openxmlformats.org/officeDocument/2006/relationships/hyperlink" Target="https://members.tsdsi.in/index.php/s/nMaJt9ZeNNy8ZjQ" TargetMode="External"/><Relationship Id="rId4270" Type="http://schemas.openxmlformats.org/officeDocument/2006/relationships/hyperlink" Target="https://www.etsi.org/deliver/etsi_ts/137400_137499/137461/16.01.00_60/ts_137461v160100p.pdf" TargetMode="External"/><Relationship Id="rId1517" Type="http://schemas.openxmlformats.org/officeDocument/2006/relationships/hyperlink" Target="https://members.tsdsi.in/s/JbEna9JddfRa7qj" TargetMode="External"/><Relationship Id="rId1724" Type="http://schemas.openxmlformats.org/officeDocument/2006/relationships/hyperlink" Target="https://www.ccsa.org.cn/api/portalsFile/downloadOldFile?type=19&amp;oldFileUrl=ITU-R/M.2150-2_SRIT/CCSA.37.483V1730.doc" TargetMode="External"/><Relationship Id="rId4130" Type="http://schemas.openxmlformats.org/officeDocument/2006/relationships/hyperlink" Target="https://members.tsdsi.in/index.php/s/tYyGwtdqjpYjfzs" TargetMode="External"/><Relationship Id="rId16" Type="http://schemas.openxmlformats.org/officeDocument/2006/relationships/footer" Target="footer3.xml"/><Relationship Id="rId1931" Type="http://schemas.openxmlformats.org/officeDocument/2006/relationships/hyperlink" Target="https://www.ttc.or.jp/st/docs/3gpps2020/TS/TS-3GA-38_422_Rel16v16_0_0.pdf" TargetMode="External"/><Relationship Id="rId3689" Type="http://schemas.openxmlformats.org/officeDocument/2006/relationships/hyperlink" Target="https://www.ccsa.org.cn/api/portalsFile/downloadOldFile?type=19&amp;oldFileUrl=ITU-R/M.2150-2_RIT/CCSA.38.471V1600.doc" TargetMode="External"/><Relationship Id="rId3896" Type="http://schemas.openxmlformats.org/officeDocument/2006/relationships/hyperlink" Target="https://www.etsi.org/deliver/etsi_ts/138100_138199/13810103/17.08.00_60/ts_13810103v170800p.pdf" TargetMode="External"/><Relationship Id="rId2498" Type="http://schemas.openxmlformats.org/officeDocument/2006/relationships/hyperlink" Target="https://members.tsdsi.in/s/Pck88rAWTy7n6e4" TargetMode="External"/><Relationship Id="rId3549" Type="http://schemas.openxmlformats.org/officeDocument/2006/relationships/hyperlink" Target="https://www.ccsa.org.cn/api/portalsFile/downloadOldFile?type=19&amp;oldFileUrl=ITU-R/M.2150-2_RIT/CCSA.38.425V1720.doc" TargetMode="External"/><Relationship Id="rId677" Type="http://schemas.openxmlformats.org/officeDocument/2006/relationships/hyperlink" Target="https://members.tsdsi.in/s/kszQrafgmFP3npd" TargetMode="External"/><Relationship Id="rId2358" Type="http://schemas.openxmlformats.org/officeDocument/2006/relationships/hyperlink" Target="https://www.arib.or.jp/english/html/overview/doc/T120_T23_SPECS/ARIB-STD-T120/Rel16/36/A36133-gf0.pdf" TargetMode="External"/><Relationship Id="rId3756" Type="http://schemas.openxmlformats.org/officeDocument/2006/relationships/hyperlink" Target="https://www.ttc.or.jp/st/docs/3gpp/2021/TS/TS-3GA-38.474v16.1.0.pdf" TargetMode="External"/><Relationship Id="rId3963" Type="http://schemas.openxmlformats.org/officeDocument/2006/relationships/hyperlink" Target="https://www.atis.org/3gpp-transpositions" TargetMode="External"/><Relationship Id="rId884" Type="http://schemas.openxmlformats.org/officeDocument/2006/relationships/hyperlink" Target="https://www.ccsa.org.cn/api/portalsFile/downloadOldFile?type=19&amp;oldFileUrl=ITU-R/M.2150-2_SRIT/CCSA.38.321V1730.doc" TargetMode="External"/><Relationship Id="rId2565" Type="http://schemas.openxmlformats.org/officeDocument/2006/relationships/hyperlink" Target="https://www.ccsa.org.cn/api/portalsFile/downloadOldFile?type=19&amp;oldFileUrl=ITU-R/M.2150-2_SRIT/CCSA.38.124V1580.doc" TargetMode="External"/><Relationship Id="rId2772" Type="http://schemas.openxmlformats.org/officeDocument/2006/relationships/hyperlink" Target="https://www.ccsa.org.cn/api/portalsFile/downloadOldFile?type=19&amp;oldFileUrl=ITU-R/M.2150-2_RIT/CCSA.38.214V16120.docx" TargetMode="External"/><Relationship Id="rId3409" Type="http://schemas.openxmlformats.org/officeDocument/2006/relationships/hyperlink" Target="https://www.ccsa.org.cn/api/portalsFile/downloadOldFile?type=19&amp;oldFileUrl=ITU-R/M.2150-2_RIT/CCSA.38.415V1530.doc" TargetMode="External"/><Relationship Id="rId3616" Type="http://schemas.openxmlformats.org/officeDocument/2006/relationships/hyperlink" Target="https://www.ttc.or.jp/st/docs/3gpp/2022/TS/TS-3GA-38.461v17.0.0.pdf" TargetMode="External"/><Relationship Id="rId3823" Type="http://schemas.openxmlformats.org/officeDocument/2006/relationships/hyperlink" Target="http://committee.tta.or.kr/data/ttasDown.jsp?kind=ttastd&amp;pk_num=TTAT.3G-37.114V15.9.0" TargetMode="External"/><Relationship Id="rId537" Type="http://schemas.openxmlformats.org/officeDocument/2006/relationships/hyperlink" Target="https://www.etsi.org/deliver/etsi_ts/136300_136399/136322/15.04.00_60/ts_136322v150400p.pdf" TargetMode="External"/><Relationship Id="rId744" Type="http://schemas.openxmlformats.org/officeDocument/2006/relationships/hyperlink" Target="https://www.ccsa.org.cn/api/portalsFile/downloadOldFile?type=19&amp;oldFileUrl=ITU-R/M.2150-2_SRIT/CCSA.37.355V1730.doc" TargetMode="External"/><Relationship Id="rId951" Type="http://schemas.openxmlformats.org/officeDocument/2006/relationships/hyperlink" Target="http://committee.tta.or.kr/data/ttasDown.jsp?kind=ttastd&amp;pk_num=TTAT.3G-38.331V17.3.0" TargetMode="External"/><Relationship Id="rId1167" Type="http://schemas.openxmlformats.org/officeDocument/2006/relationships/hyperlink" Target="http://committee.tta.or.kr/data/ttasDown.jsp?kind=ttastd&amp;pk_num=TTAT.3G-36.423V15.13.0" TargetMode="External"/><Relationship Id="rId1374" Type="http://schemas.openxmlformats.org/officeDocument/2006/relationships/hyperlink" Target="https://www.ccsa.org.cn/api/portalsFile/downloadOldFile?type=19&amp;oldFileUrl=ITU-R/M.2150-2_SRIT/CCSA.36.456V1500.doc" TargetMode="External"/><Relationship Id="rId1581" Type="http://schemas.openxmlformats.org/officeDocument/2006/relationships/hyperlink" Target="http://committee.tta.or.kr/data/ttasDown.jsp?kind=ttastd&amp;pk_num=TTAT.3G-37.460V17.0.0" TargetMode="External"/><Relationship Id="rId2218" Type="http://schemas.openxmlformats.org/officeDocument/2006/relationships/hyperlink" Target="https://www.atis.org/3gpp-transpositions" TargetMode="External"/><Relationship Id="rId2425" Type="http://schemas.openxmlformats.org/officeDocument/2006/relationships/hyperlink" Target="http://committee.tta.or.kr/data/ttasDown.jsp?kind=ttastd&amp;pk_num=TTAT.3G-37.113V17.0.0" TargetMode="External"/><Relationship Id="rId2632" Type="http://schemas.openxmlformats.org/officeDocument/2006/relationships/hyperlink" Target="http://committee.tta.or.kr/data/ttasDown.jsp?kind=ttastd&amp;pk_num=TTAT.3G-38.175V17.1.0" TargetMode="External"/><Relationship Id="rId80" Type="http://schemas.openxmlformats.org/officeDocument/2006/relationships/oleObject" Target="embeddings/oleObject19.bin"/><Relationship Id="rId604" Type="http://schemas.openxmlformats.org/officeDocument/2006/relationships/hyperlink" Target="https://www.atis.org/3gpp-transpositions" TargetMode="External"/><Relationship Id="rId811" Type="http://schemas.openxmlformats.org/officeDocument/2006/relationships/hyperlink" Target="http://committee.tta.or.kr/data/ttasDown.jsp?kind=ttastd&amp;pk_num=TTAT.3G-38.305V17.3.0" TargetMode="External"/><Relationship Id="rId1027" Type="http://schemas.openxmlformats.org/officeDocument/2006/relationships/hyperlink" Target="http://committee.tta.or.kr/data/ttasDown.jsp?kind=ttastd&amp;pk_num=TTAT.3G-36.411V16.0.0" TargetMode="External"/><Relationship Id="rId1234" Type="http://schemas.openxmlformats.org/officeDocument/2006/relationships/hyperlink" Target="https://www.ccsa.org.cn/api/portalsFile/downloadOldFile?type=19&amp;oldFileUrl=ITU-R/M.2150-2_SRIT/CCSA.36.440V1600.doc" TargetMode="External"/><Relationship Id="rId1441" Type="http://schemas.openxmlformats.org/officeDocument/2006/relationships/hyperlink" Target="https://www.ttc.or.jp/st/docs/3gpps2018/TS/TS-3GA-36.459(Rel15)v15.0.0.pdf" TargetMode="External"/><Relationship Id="rId1301" Type="http://schemas.openxmlformats.org/officeDocument/2006/relationships/hyperlink" Target="https://www.ttc.or.jp/st/docs/3gpp/2021/TS/TS-3GA-36.443v16.1.0.pdf" TargetMode="External"/><Relationship Id="rId3199" Type="http://schemas.openxmlformats.org/officeDocument/2006/relationships/hyperlink" Target="https://www.ccsa.org.cn/api/portalsFile/downloadOldFile?type=19&amp;oldFileUrl=ITU-R/M.2150-2_RIT/CCSA.37.470V1620.doc" TargetMode="External"/><Relationship Id="rId3059" Type="http://schemas.openxmlformats.org/officeDocument/2006/relationships/hyperlink" Target="https://www.ccsa.org.cn/api/portalsFile/downloadOldFile?type=19&amp;oldFileUrl=ITU-R/M.2150-2_RIT/CCSA.38.323V1680.docx" TargetMode="External"/><Relationship Id="rId3266" Type="http://schemas.openxmlformats.org/officeDocument/2006/relationships/hyperlink" Target="https://www.ttc.or.jp/st/docs/3gpp/2022/TS/TS-3GA-37.481v17.0.0.pdf" TargetMode="External"/><Relationship Id="rId3473" Type="http://schemas.openxmlformats.org/officeDocument/2006/relationships/hyperlink" Target="https://www.etsi.org/deliver/etsi_ts/138400_138499/138422/15.04.00_60/ts_138422v150400p.pdf" TargetMode="External"/><Relationship Id="rId4317" Type="http://schemas.openxmlformats.org/officeDocument/2006/relationships/hyperlink" Target="https://www.etsi.org/deliver/etsi_ts/138400_138499/138422/15.04.00_60/ts_138422v150400p.pdf" TargetMode="External"/><Relationship Id="rId187" Type="http://schemas.openxmlformats.org/officeDocument/2006/relationships/hyperlink" Target="https://www.etsi.org/deliver/etsi_ts/136200_136299/136214/16.02.00_60/ts_136214v160200p.pdf" TargetMode="External"/><Relationship Id="rId394" Type="http://schemas.openxmlformats.org/officeDocument/2006/relationships/hyperlink" Target="https://www.atis.org/3gpp-documents/Rel16/" TargetMode="External"/><Relationship Id="rId2075" Type="http://schemas.openxmlformats.org/officeDocument/2006/relationships/hyperlink" Target="https://www.etsi.org/deliver/etsi_ts/138400_138499/138462/16.01.00_60/ts_138462v160100p.pdf" TargetMode="External"/><Relationship Id="rId2282" Type="http://schemas.openxmlformats.org/officeDocument/2006/relationships/hyperlink" Target="https://members.tsdsi.in/index.php/s/NWadC5dNboZ2bnz" TargetMode="External"/><Relationship Id="rId3126" Type="http://schemas.openxmlformats.org/officeDocument/2006/relationships/hyperlink" Target="http://committee.tta.or.kr/data/ttasDown.jsp?kind=ttastd&amp;pk_num=TTAT.3G-37.460V16.0.0" TargetMode="External"/><Relationship Id="rId3680" Type="http://schemas.openxmlformats.org/officeDocument/2006/relationships/hyperlink" Target="https://www.atis.org/3gpp-transpositions" TargetMode="External"/><Relationship Id="rId254" Type="http://schemas.openxmlformats.org/officeDocument/2006/relationships/hyperlink" Target="https://www.atis.org/3gpp-transpositions" TargetMode="External"/><Relationship Id="rId1091" Type="http://schemas.openxmlformats.org/officeDocument/2006/relationships/hyperlink" Target="https://www.ttc.or.jp/st/docs/3gpps2020/TS/TS-3GA-36_414_Rel16v16_0_0.pdf" TargetMode="External"/><Relationship Id="rId3333" Type="http://schemas.openxmlformats.org/officeDocument/2006/relationships/hyperlink" Target="https://www.etsi.org/deliver/etsi_ts/138400_138499/138411/16.00.00_60/ts_138411v160000p.pdf" TargetMode="External"/><Relationship Id="rId3540" Type="http://schemas.openxmlformats.org/officeDocument/2006/relationships/hyperlink" Target="https://www.atis.org/3gpp-transpositions" TargetMode="External"/><Relationship Id="rId114" Type="http://schemas.openxmlformats.org/officeDocument/2006/relationships/hyperlink" Target="https://www.atis.org/3gpp-transpositions" TargetMode="External"/><Relationship Id="rId461" Type="http://schemas.openxmlformats.org/officeDocument/2006/relationships/hyperlink" Target="https://members.tsdsi.in/s/cWjBtZCNxXm7kTz" TargetMode="External"/><Relationship Id="rId2142" Type="http://schemas.openxmlformats.org/officeDocument/2006/relationships/hyperlink" Target="https://www.atis.org/3gpp-transpositions" TargetMode="External"/><Relationship Id="rId3400" Type="http://schemas.openxmlformats.org/officeDocument/2006/relationships/hyperlink" Target="https://www.atis.org/3gpp-transpositions" TargetMode="External"/><Relationship Id="rId321" Type="http://schemas.openxmlformats.org/officeDocument/2006/relationships/hyperlink" Target="https://members.tsdsi.in/s/NbrX66B9B4wzfjf" TargetMode="External"/><Relationship Id="rId2002" Type="http://schemas.openxmlformats.org/officeDocument/2006/relationships/hyperlink" Target="https://www.atis.org/3gpp-transpositions" TargetMode="External"/><Relationship Id="rId2959" Type="http://schemas.openxmlformats.org/officeDocument/2006/relationships/hyperlink" Target="https://www.arib.or.jp/english/html/overview/doc/T120_T23_SPECS/ARIB-STD-T120/Rel16/38/A38306-gb0.pdf" TargetMode="External"/><Relationship Id="rId1768" Type="http://schemas.openxmlformats.org/officeDocument/2006/relationships/hyperlink" Target="https://members.tsdsi.in/s/8GbrF4SL388TY7D" TargetMode="External"/><Relationship Id="rId2819" Type="http://schemas.openxmlformats.org/officeDocument/2006/relationships/hyperlink" Target="https://www.arib.or.jp/english/html/overview/doc/T120_T23_SPECS/ARIB-STD-T120/Rel17/37/A37320-h20.pdf" TargetMode="External"/><Relationship Id="rId4174" Type="http://schemas.openxmlformats.org/officeDocument/2006/relationships/image" Target="media/image62.png"/><Relationship Id="rId4381" Type="http://schemas.openxmlformats.org/officeDocument/2006/relationships/hyperlink" Target="https://www.etsi.org/deliver/etsi_ts/138100_138199/138104/16.14.00_60/ts_138104v161400p.pdf" TargetMode="External"/><Relationship Id="rId1628" Type="http://schemas.openxmlformats.org/officeDocument/2006/relationships/hyperlink" Target="https://www.etsi.org/deliver/etsi_ts/137400_137499/137466/15.05.00_60/ts_137466v150500p.pdf" TargetMode="External"/><Relationship Id="rId1975" Type="http://schemas.openxmlformats.org/officeDocument/2006/relationships/hyperlink" Target="https://www.ccsa.org.cn/api/portalsFile/downloadOldFile?type=19&amp;oldFileUrl=ITU-R/M.2150-2_SRIT/CCSA.38.424V1700.doc" TargetMode="External"/><Relationship Id="rId3190" Type="http://schemas.openxmlformats.org/officeDocument/2006/relationships/hyperlink" Target="https://www.arib.or.jp/english/html/overview/doc/T120_T23_SPECS/ARIB-STD-T120/Rel17/37/A37466-h00.pdf" TargetMode="External"/><Relationship Id="rId4034" Type="http://schemas.openxmlformats.org/officeDocument/2006/relationships/image" Target="media/image49.emf"/><Relationship Id="rId4241" Type="http://schemas.openxmlformats.org/officeDocument/2006/relationships/hyperlink" Target="https://www.etsi.org/deliver/etsi_ts/138300_138399/138305/16.08.00_60/ts_138305v160800p.pdf" TargetMode="External"/><Relationship Id="rId1835" Type="http://schemas.openxmlformats.org/officeDocument/2006/relationships/hyperlink" Target="https://www.ccsa.org.cn/api/portalsFile/downloadOldFile?type=19&amp;oldFileUrl=ITU-R/M.2150-2_SRIT/CCSA.38.414V1530.doc" TargetMode="External"/><Relationship Id="rId3050" Type="http://schemas.openxmlformats.org/officeDocument/2006/relationships/hyperlink" Target="https://www.arib.or.jp/english/html/overview/doc/T120_T23_SPECS/ARIB-STD-T120/Rel15/38/A38323-f80.pdf" TargetMode="External"/><Relationship Id="rId4101" Type="http://schemas.openxmlformats.org/officeDocument/2006/relationships/hyperlink" Target="https://members.tsdsi.in/index.php/s/3nMsTgP4f4pqfsf" TargetMode="External"/><Relationship Id="rId1902" Type="http://schemas.openxmlformats.org/officeDocument/2006/relationships/hyperlink" Target="http://committee.tta.or.kr/data/ttasDown.jsp?kind=ttastd&amp;pk_num=TTAT.3G-38.421V15.1.0" TargetMode="External"/><Relationship Id="rId3867" Type="http://schemas.openxmlformats.org/officeDocument/2006/relationships/hyperlink" Target="https://www.ccsa.org.cn/api/portalsFile/downloadOldFile?type=19&amp;oldFileUrl=ITU-R/M.2150-2_RIT/CCSA.38.101-2V16140.docx" TargetMode="External"/><Relationship Id="rId788" Type="http://schemas.openxmlformats.org/officeDocument/2006/relationships/hyperlink" Target="https://www.etsi.org/deliver/etsi_ts/138300_138399/138304/17.03.00_60/ts_138304v170300p.pdf" TargetMode="External"/><Relationship Id="rId995" Type="http://schemas.openxmlformats.org/officeDocument/2006/relationships/hyperlink" Target="https://www.ccsa.org.cn/api/portalsFile/downloadOldFile?type=19&amp;oldFileUrl=ITU-R/M.2150-2_SRIT/CCSA.36.410V1500.doc" TargetMode="External"/><Relationship Id="rId2469" Type="http://schemas.openxmlformats.org/officeDocument/2006/relationships/hyperlink" Target="https://www.etsi.org/deliver/etsi_ts/138100_138199/13810102/15.20.00_60/ts_13810102v152000p.pdf" TargetMode="External"/><Relationship Id="rId2676" Type="http://schemas.openxmlformats.org/officeDocument/2006/relationships/hyperlink" Target="https://www.etsi.org/deliver/etsi_ts/138200_138299/138201/17.00.00_60/ts_138201v170000p.pdf" TargetMode="External"/><Relationship Id="rId2883" Type="http://schemas.openxmlformats.org/officeDocument/2006/relationships/hyperlink" Target="https://www.atis.org/3gpp-transpositions" TargetMode="External"/><Relationship Id="rId3727" Type="http://schemas.openxmlformats.org/officeDocument/2006/relationships/hyperlink" Target="http://committee.tta.or.kr/data/ttasDown.jsp?kind=ttastd&amp;pk_num=TTAT.3G-38.473V15.16.0" TargetMode="External"/><Relationship Id="rId3934" Type="http://schemas.openxmlformats.org/officeDocument/2006/relationships/hyperlink" Target="https://www.arib.or.jp/english/html/overview/doc/T120_T23_SPECS/ARIB-STD-T120/Rel16/38/A38113-g70.pdf" TargetMode="External"/><Relationship Id="rId648" Type="http://schemas.openxmlformats.org/officeDocument/2006/relationships/hyperlink" Target="https://www.ttc.or.jp/st/docs/3gpps2018/TS/TS-3GA-36.361(Rel15)v15.0.0.pdf" TargetMode="External"/><Relationship Id="rId855" Type="http://schemas.openxmlformats.org/officeDocument/2006/relationships/hyperlink" Target="https://www.atis.org/3gpp-transpositions" TargetMode="External"/><Relationship Id="rId1278" Type="http://schemas.openxmlformats.org/officeDocument/2006/relationships/hyperlink" Target="https://members.tsdsi.in/index.php/s/CXyeK6nEpoFWC4o" TargetMode="External"/><Relationship Id="rId1485" Type="http://schemas.openxmlformats.org/officeDocument/2006/relationships/hyperlink" Target="https://www.atis.org/3gpp-documents/Rel16/" TargetMode="External"/><Relationship Id="rId1692" Type="http://schemas.openxmlformats.org/officeDocument/2006/relationships/hyperlink" Target="https://members.tsdsi.in/s/zLxXrnnqt3s74Ci" TargetMode="External"/><Relationship Id="rId2329" Type="http://schemas.openxmlformats.org/officeDocument/2006/relationships/hyperlink" Target="http://committee.tta.or.kr/data/ttasDown.jsp?kind=ttastd&amp;pk_num=TTAT.3G-36.116V17.0.0" TargetMode="External"/><Relationship Id="rId2536" Type="http://schemas.openxmlformats.org/officeDocument/2006/relationships/hyperlink" Target="https://www.atis.org/3gpp-transpositions" TargetMode="External"/><Relationship Id="rId2743" Type="http://schemas.openxmlformats.org/officeDocument/2006/relationships/hyperlink" Target="https://www.atis.org/3gpp-transpositions" TargetMode="External"/><Relationship Id="rId508" Type="http://schemas.openxmlformats.org/officeDocument/2006/relationships/hyperlink" Target="https://www.ccsa.org.cn/api/portalsFile/downloadOldFile?type=19&amp;oldFileUrl=ITU-R/M.2150-2_SRIT/CCSA.36.314V1700.doc" TargetMode="External"/><Relationship Id="rId715" Type="http://schemas.openxmlformats.org/officeDocument/2006/relationships/hyperlink" Target="https://www.atis.org/3gpp-transpositions" TargetMode="External"/><Relationship Id="rId922" Type="http://schemas.openxmlformats.org/officeDocument/2006/relationships/hyperlink" Target="https://members.tsdsi.in/s/WrYrbHDZ36Lobmc" TargetMode="External"/><Relationship Id="rId1138" Type="http://schemas.openxmlformats.org/officeDocument/2006/relationships/hyperlink" Target="https://members.tsdsi.in/s/AbtzmeJSHdT5xoy" TargetMode="External"/><Relationship Id="rId1345" Type="http://schemas.openxmlformats.org/officeDocument/2006/relationships/hyperlink" Target="https://www.ccsa.org.cn/api/portalsFile/downloadOldFile?type=19&amp;oldFileUrl=ITU-R/M.2150-2_SRIT/CCSA.36.445V1700.doc" TargetMode="External"/><Relationship Id="rId1552" Type="http://schemas.openxmlformats.org/officeDocument/2006/relationships/hyperlink" Target="https://members.tsdsi.in/index.php/s/si9g3X7gKpXAqM2" TargetMode="External"/><Relationship Id="rId2603" Type="http://schemas.openxmlformats.org/officeDocument/2006/relationships/hyperlink" Target="https://members.tsdsi.in/s/8Mg6BpMAJqCad2N" TargetMode="External"/><Relationship Id="rId2950" Type="http://schemas.openxmlformats.org/officeDocument/2006/relationships/hyperlink" Target="https://members.tsdsi.in/s/2zSi7xCXk5QTeqP" TargetMode="External"/><Relationship Id="rId1205" Type="http://schemas.openxmlformats.org/officeDocument/2006/relationships/hyperlink" Target="https://www.ccsa.org.cn/api/portalsFile/downloadOldFile?type=19&amp;oldFileUrl=ITU-R/M.2150-2_SRIT/CCSA.36.425V1500.doc" TargetMode="External"/><Relationship Id="rId2810" Type="http://schemas.openxmlformats.org/officeDocument/2006/relationships/hyperlink" Target="https://members.tsdsi.in/index.php/s/ZonFpABk5TG4HSc" TargetMode="External"/><Relationship Id="rId51" Type="http://schemas.openxmlformats.org/officeDocument/2006/relationships/image" Target="media/image9.emf"/><Relationship Id="rId1412" Type="http://schemas.openxmlformats.org/officeDocument/2006/relationships/hyperlink" Target="http://committee.tta.or.kr/data/ttasDown.jsp?kind=ttastd&amp;pk_num=TTAT.3G-36.457V17.0.0" TargetMode="External"/><Relationship Id="rId3377" Type="http://schemas.openxmlformats.org/officeDocument/2006/relationships/hyperlink" Target="http://committee.tta.or.kr/data/ttasDown.jsp?kind=ttastd&amp;pk_num=TTAT.3G-38.413V16.11.0" TargetMode="External"/><Relationship Id="rId298" Type="http://schemas.openxmlformats.org/officeDocument/2006/relationships/hyperlink" Target="https://www.ccsa.org.cn/api/portalsFile/downloadOldFile?type=19&amp;oldFileUrl=ITU-R/M.2150-2_SRIT/CCSA.38.212V1740.doc" TargetMode="External"/><Relationship Id="rId3584" Type="http://schemas.openxmlformats.org/officeDocument/2006/relationships/hyperlink" Target="https://www.ccsa.org.cn/api/portalsFile/downloadOldFile?type=19&amp;oldFileUrl=ITU-R/M.2150-2_RIT/CCSA.38.460V1650.doc" TargetMode="External"/><Relationship Id="rId3791" Type="http://schemas.openxmlformats.org/officeDocument/2006/relationships/hyperlink" Target="https://www.etsi.org/deliver/etsi_ts/137100_137199/137105/16.12.00_60/ts_137105v161200p.pdf" TargetMode="External"/><Relationship Id="rId158" Type="http://schemas.openxmlformats.org/officeDocument/2006/relationships/hyperlink" Target="https://www.ccsa.org.cn/api/portalsFile/downloadOldFile?type=19&amp;oldFileUrl=ITU-R/M.2150-2_SRIT/CCSA.36.213V15160.rar" TargetMode="External"/><Relationship Id="rId2186" Type="http://schemas.openxmlformats.org/officeDocument/2006/relationships/hyperlink" Target="https://www.ccsa.org.cn/api/portalsFile/downloadOldFile?type=19&amp;oldFileUrl=ITU-R/M.2150-2_SRIT/CCSA.38.473V1730.doc" TargetMode="External"/><Relationship Id="rId2393" Type="http://schemas.openxmlformats.org/officeDocument/2006/relationships/hyperlink" Target="https://www.etsi.org/deliver/etsi_ts/137100_137199/137105/15.17.00_60/ts_137105v151700p.pdf" TargetMode="External"/><Relationship Id="rId3237" Type="http://schemas.openxmlformats.org/officeDocument/2006/relationships/hyperlink" Target="https://members.tsdsi.in/s/d8cGE9pCSpkeJ2Q" TargetMode="External"/><Relationship Id="rId3444" Type="http://schemas.openxmlformats.org/officeDocument/2006/relationships/hyperlink" Target="https://www.ccsa.org.cn/api/portalsFile/downloadOldFile?type=19&amp;oldFileUrl=ITU-R/M.2150-2_RIT/CCSA.38.420V1720.docx" TargetMode="External"/><Relationship Id="rId3651" Type="http://schemas.openxmlformats.org/officeDocument/2006/relationships/hyperlink" Target="https://www.ttc.or.jp/st/docs/3gpp/2023/TS/TS-3GA-38.463v16.12.0.pdf" TargetMode="External"/><Relationship Id="rId365" Type="http://schemas.openxmlformats.org/officeDocument/2006/relationships/hyperlink" Target="https://www.arib.or.jp/english/html/overview/doc/T120_T23_SPECS/ARIB-STD-T120/Rel15/36/A36300-fe0.pdf" TargetMode="External"/><Relationship Id="rId572" Type="http://schemas.openxmlformats.org/officeDocument/2006/relationships/hyperlink" Target="https://www.etsi.org/deliver/etsi_ts/136300_136399/136323/17.02.00_60/ts_136323v170200p.pdf" TargetMode="External"/><Relationship Id="rId2046" Type="http://schemas.openxmlformats.org/officeDocument/2006/relationships/hyperlink" Target="https://www.ccsa.org.cn/api/portalsFile/downloadOldFile?type=19&amp;oldFileUrl=ITU-R/M.2150-2_SRIT/CCSA.38.461V1510.doc" TargetMode="External"/><Relationship Id="rId2253" Type="http://schemas.openxmlformats.org/officeDocument/2006/relationships/hyperlink" Target="https://www.ccsa.org.cn/api/portalsFile/downloadOldFile?type=19&amp;oldFileUrl=ITU-R/M.2150-2_SRIT/CCSA.36.106V1500.doc" TargetMode="External"/><Relationship Id="rId2460" Type="http://schemas.openxmlformats.org/officeDocument/2006/relationships/hyperlink" Target="https://www.ccsa.org.cn/api/portalsFile/downloadOldFile?type=19&amp;oldFileUrl=ITU-R/M.2150-2_SRIT/CCSA.38.101-1V1780.rar" TargetMode="External"/><Relationship Id="rId3304" Type="http://schemas.openxmlformats.org/officeDocument/2006/relationships/hyperlink" Target="https://www.ccsa.org.cn/api/portalsFile/downloadOldFile?type=19&amp;oldFileUrl=ITU-R/M.2150-2_RIT/CCSA.38.410V1520.doc" TargetMode="External"/><Relationship Id="rId3511" Type="http://schemas.openxmlformats.org/officeDocument/2006/relationships/hyperlink" Target="https://www.ttc.or.jp/st/docs/3gpp/2023/TS/TS-3GA-38.423v17.3.0.pdf" TargetMode="External"/><Relationship Id="rId225" Type="http://schemas.openxmlformats.org/officeDocument/2006/relationships/hyperlink" Target="https://www.arib.or.jp/english/html/overview/doc/T120_T23_SPECS/ARIB-STD-T120/Rel16/38/A38201-g00.pdf" TargetMode="External"/><Relationship Id="rId432" Type="http://schemas.openxmlformats.org/officeDocument/2006/relationships/hyperlink" Target="https://www.etsi.org/deliver/etsi_ts/136300_136399/136305/15.05.00_60/ts_136305v150500p.pdf" TargetMode="External"/><Relationship Id="rId1062" Type="http://schemas.openxmlformats.org/officeDocument/2006/relationships/hyperlink" Target="http://committee.tta.or.kr/data/ttasDown.jsp?kind=ttastd&amp;pk_num=TTAT.3G-36.413V15.11.0" TargetMode="External"/><Relationship Id="rId2113" Type="http://schemas.openxmlformats.org/officeDocument/2006/relationships/hyperlink" Target="https://www.ttc.or.jp/st/docs/3gpp/2021/TS/TS-3GA-38.470v15.8.0.pdf" TargetMode="External"/><Relationship Id="rId2320" Type="http://schemas.openxmlformats.org/officeDocument/2006/relationships/hyperlink" Target="https://www.ccsa.org.cn/api/portalsFile/downloadOldFile?type=19&amp;oldFileUrl=ITU-R/M.2150-2_SRIT/CCSA.36.116V1600.doc" TargetMode="External"/><Relationship Id="rId4078" Type="http://schemas.openxmlformats.org/officeDocument/2006/relationships/hyperlink" Target="https://members.tsdsi.in/index.php/s/RtRg3TYe36o7pjN" TargetMode="External"/><Relationship Id="rId4285" Type="http://schemas.openxmlformats.org/officeDocument/2006/relationships/hyperlink" Target="https://www.etsi.org/deliver/etsi_ts/137400_137499/137473/17.01.00_60/ts_137473v170100p.pdf" TargetMode="External"/><Relationship Id="rId1879" Type="http://schemas.openxmlformats.org/officeDocument/2006/relationships/hyperlink" Target="https://www.etsi.org/deliver/etsi_ts/138400_138499/138420/15.02.00_60/ts_138420v150200p.pdf" TargetMode="External"/><Relationship Id="rId3094" Type="http://schemas.openxmlformats.org/officeDocument/2006/relationships/hyperlink" Target="https://www.ccsa.org.cn/api/portalsFile/downloadOldFile?type=19&amp;oldFileUrl=ITU-R/M.2150-2_RIT/CCSA.38.340V1650.docx" TargetMode="External"/><Relationship Id="rId4145" Type="http://schemas.openxmlformats.org/officeDocument/2006/relationships/hyperlink" Target="https://members.tsdsi.in/index.php/s/WLNfJEGBeS2KasJ" TargetMode="External"/><Relationship Id="rId1739" Type="http://schemas.openxmlformats.org/officeDocument/2006/relationships/hyperlink" Target="https://www.etsi.org/deliver/etsi_ts/138400_138499/138401/16.10.00_60/ts_138401v161000p.pdf" TargetMode="External"/><Relationship Id="rId1946" Type="http://schemas.openxmlformats.org/officeDocument/2006/relationships/hyperlink" Target="https://www.atis.org/3gpp-transpositions" TargetMode="External"/><Relationship Id="rId4005" Type="http://schemas.openxmlformats.org/officeDocument/2006/relationships/hyperlink" Target="https://www.atis.org/3gpp-transpositions" TargetMode="External"/><Relationship Id="rId4352" Type="http://schemas.openxmlformats.org/officeDocument/2006/relationships/hyperlink" Target="https://www.etsi.org/deliver/etsi_ts/138400_138499/138472/17.01.00_60/ts_138472v170100p.pdf" TargetMode="External"/><Relationship Id="rId1806" Type="http://schemas.openxmlformats.org/officeDocument/2006/relationships/hyperlink" Target="https://www.atis.org/3gpp-transpositions" TargetMode="External"/><Relationship Id="rId3161" Type="http://schemas.openxmlformats.org/officeDocument/2006/relationships/hyperlink" Target="http://committee.tta.or.kr/data/ttasDown.jsp?kind=ttastd&amp;pk_num=TTAT.3G-37.462V15.2.0" TargetMode="External"/><Relationship Id="rId4212" Type="http://schemas.openxmlformats.org/officeDocument/2006/relationships/hyperlink" Target="https://www.etsi.org/deliver/etsi_ts/138200_138299/138212/17.04.00_60/ts_138212v170400p.pdf" TargetMode="External"/><Relationship Id="rId3021" Type="http://schemas.openxmlformats.org/officeDocument/2006/relationships/hyperlink" Target="http://committee.tta.or.kr/data/ttasDown.jsp?kind=ttastd&amp;pk_num=TTAT.3G-38.321V16.11.0" TargetMode="External"/><Relationship Id="rId3978" Type="http://schemas.openxmlformats.org/officeDocument/2006/relationships/hyperlink" Target="https://www.ccsa.org.cn/api/portalsFile/downloadOldFile?type=19&amp;oldFileUrl=ITU-R/M.2150-2_RIT/CCSA.38.133V15200.rar" TargetMode="External"/><Relationship Id="rId899" Type="http://schemas.openxmlformats.org/officeDocument/2006/relationships/hyperlink" Target="https://www.ccsa.org.cn/api/portalsFile/downloadOldFile?type=19&amp;oldFileUrl=ITU-R/M.2150-2_SRIT/CCSA.38.322V1630.doc" TargetMode="External"/><Relationship Id="rId2787" Type="http://schemas.openxmlformats.org/officeDocument/2006/relationships/hyperlink" Target="https://www.ccsa.org.cn/api/portalsFile/downloadOldFile?type=19&amp;oldFileUrl=ITU-R/M.2150-2_RIT/CCSA.38.215V1570.docx" TargetMode="External"/><Relationship Id="rId3838" Type="http://schemas.openxmlformats.org/officeDocument/2006/relationships/hyperlink" Target="https://www.ccsa.org.cn/api/portalsFile/downloadOldFile?type=19&amp;oldFileUrl=ITU-R/M.2150-2_RIT/CCSA.38.101-1V15200.rar" TargetMode="External"/><Relationship Id="rId759" Type="http://schemas.openxmlformats.org/officeDocument/2006/relationships/hyperlink" Target="https://www.ccsa.org.cn/api/portalsFile/downloadOldFile?type=19&amp;oldFileUrl=ITU-R/M.2150-2_SRIT/CCSA.38.300V16110.doc" TargetMode="External"/><Relationship Id="rId966" Type="http://schemas.openxmlformats.org/officeDocument/2006/relationships/hyperlink" Target="https://www.arib.or.jp/english/html/overview/doc/T120_T23_SPECS/ARIB-STD-T120/Rel17/38/A38351-h30.pdf" TargetMode="External"/><Relationship Id="rId1389" Type="http://schemas.openxmlformats.org/officeDocument/2006/relationships/hyperlink" Target="https://www.etsi.org/deliver/etsi_ts/136400_136499/136456/17.00.01_60/ts_136456v170001p.pdf" TargetMode="External"/><Relationship Id="rId1596" Type="http://schemas.openxmlformats.org/officeDocument/2006/relationships/hyperlink" Target="https://www.arib.or.jp/english/html/overview/doc/T120_T23_SPECS/ARIB-STD-T120/Rel17/37/A37461-h10.pdf" TargetMode="External"/><Relationship Id="rId2647" Type="http://schemas.openxmlformats.org/officeDocument/2006/relationships/image" Target="media/image38.png"/><Relationship Id="rId2994" Type="http://schemas.openxmlformats.org/officeDocument/2006/relationships/hyperlink" Target="https://www.arib.or.jp/english/html/overview/doc/T120_T23_SPECS/ARIB-STD-T120/Rel16/38/A38314-g40.pdf" TargetMode="External"/><Relationship Id="rId619" Type="http://schemas.openxmlformats.org/officeDocument/2006/relationships/hyperlink" Target="https://www.ccsa.org.cn/api/portalsFile/downloadOldFile?type=19&amp;oldFileUrl=ITU-R/M.2150-2_SRIT/CCSA.36.360V1500.doc" TargetMode="External"/><Relationship Id="rId1249" Type="http://schemas.openxmlformats.org/officeDocument/2006/relationships/hyperlink" Target="https://www.etsi.org/deliver/etsi_ts/136400_136499/136441/15.00.00_60/ts_136441v150000p.pdf" TargetMode="External"/><Relationship Id="rId2854" Type="http://schemas.openxmlformats.org/officeDocument/2006/relationships/hyperlink" Target="https://www.arib.or.jp/english/html/overview/doc/T120_T23_SPECS/ARIB-STD-T120/Rel16/37/A37340-gc0.pdf" TargetMode="External"/><Relationship Id="rId3905" Type="http://schemas.openxmlformats.org/officeDocument/2006/relationships/hyperlink" Target="http://committee.tta.or.kr/data/ttasDown.jsp?kind=ttastd&amp;pk_num=TTAT.3G-38.104V15.18.0" TargetMode="External"/><Relationship Id="rId95" Type="http://schemas.openxmlformats.org/officeDocument/2006/relationships/hyperlink" Target="https://www.ccsa.org.cn/api/portalsFile/downloadOldFile?type=19&amp;oldFileUrl=ITU-R/M.2150-2_SRIT/CCSA.36.201V1530.doc" TargetMode="External"/><Relationship Id="rId826" Type="http://schemas.openxmlformats.org/officeDocument/2006/relationships/hyperlink" Target="https://www.arib.or.jp/english/html/overview/doc/T120_T23_SPECS/ARIB-STD-T120/Rel17/38/A38306-h30.pdf" TargetMode="External"/><Relationship Id="rId1109" Type="http://schemas.openxmlformats.org/officeDocument/2006/relationships/hyperlink" Target="https://www.etsi.org/deliver/etsi_ts/136400_136499/136420/16.00.00_60/ts_136420v160000p.pdf" TargetMode="External"/><Relationship Id="rId1456" Type="http://schemas.openxmlformats.org/officeDocument/2006/relationships/hyperlink" Target="https://www.arib.or.jp/english/html/overview/doc/T120_T23_SPECS/ARIB-STD-T120/Rel15/36/A36461-f00.pdf" TargetMode="External"/><Relationship Id="rId1663" Type="http://schemas.openxmlformats.org/officeDocument/2006/relationships/hyperlink" Target="https://www.etsi.org/deliver/etsi_ts/137400_137499/137471/16.01.00_60/ts_137471v160100p.pdf" TargetMode="External"/><Relationship Id="rId1870" Type="http://schemas.openxmlformats.org/officeDocument/2006/relationships/hyperlink" Target="https://www.ccsa.org.cn/api/portalsFile/downloadOldFile?type=19&amp;oldFileUrl=ITU-R/M.2150-2_SRIT/CCSA.38.415V1700.doc" TargetMode="External"/><Relationship Id="rId2507" Type="http://schemas.openxmlformats.org/officeDocument/2006/relationships/hyperlink" Target="https://www.arib.or.jp/english/html/overview/doc/T120_T23_SPECS/ARIB-STD-T120/Rel15/38/A38104-fi0.pdf" TargetMode="External"/><Relationship Id="rId2714" Type="http://schemas.openxmlformats.org/officeDocument/2006/relationships/hyperlink" Target="https://www.arib.or.jp/english/html/overview/doc/T120_T23_SPECS/ARIB-STD-T120/Rel17/38/A38211-h40.pdf" TargetMode="External"/><Relationship Id="rId2921" Type="http://schemas.openxmlformats.org/officeDocument/2006/relationships/hyperlink" Target="https://www.etsi.org/deliver/etsi_ts/138300_138399/138304/16.08.00_60/ts_138304v160800p.pdf" TargetMode="External"/><Relationship Id="rId1316" Type="http://schemas.openxmlformats.org/officeDocument/2006/relationships/hyperlink" Target="https://www.atis.org/3gpp-documents/Rel16/" TargetMode="External"/><Relationship Id="rId1523" Type="http://schemas.openxmlformats.org/officeDocument/2006/relationships/hyperlink" Target="https://www.etsi.org/deliver/etsi_ts/136400_136499/136464/15.00.00_60/ts_136464v150000p.pdf" TargetMode="External"/><Relationship Id="rId1730" Type="http://schemas.openxmlformats.org/officeDocument/2006/relationships/hyperlink" Target="https://www.ccsa.org.cn/api/portalsFile/downloadOldFile?type=19&amp;oldFileUrl=ITU-R/M.2150-2_SRIT/CCSA.38.401V1590.doc" TargetMode="External"/><Relationship Id="rId22" Type="http://schemas.openxmlformats.org/officeDocument/2006/relationships/hyperlink" Target="https://www.itu.int/rec/R-REC-M.2083/en" TargetMode="External"/><Relationship Id="rId3488" Type="http://schemas.openxmlformats.org/officeDocument/2006/relationships/hyperlink" Target="https://members.tsdsi.in/s/Fj35gBLBaRFA5Kj" TargetMode="External"/><Relationship Id="rId3695" Type="http://schemas.openxmlformats.org/officeDocument/2006/relationships/hyperlink" Target="https://www.ccsa.org.cn/api/portalsFile/downloadOldFile?type=19&amp;oldFileUrl=ITU-R/M.2150-2_RIT/CCSA.38.471V1700.doc" TargetMode="External"/><Relationship Id="rId2297" Type="http://schemas.openxmlformats.org/officeDocument/2006/relationships/hyperlink" Target="http://committee.tta.or.kr/data/ttasDown.jsp?kind=ttastd&amp;pk_num=TTAT.3G-36.113V15.4.0" TargetMode="External"/><Relationship Id="rId3348" Type="http://schemas.openxmlformats.org/officeDocument/2006/relationships/hyperlink" Target="https://members.tsdsi.in/s/nKAqyTpapm7pBsG" TargetMode="External"/><Relationship Id="rId3555" Type="http://schemas.openxmlformats.org/officeDocument/2006/relationships/hyperlink" Target="https://www.ccsa.org.cn/api/portalsFile/downloadOldFile?type=19&amp;oldFileUrl=ITU-R/M.2150-2_RIT/CCSA.38.455V1540.doc" TargetMode="External"/><Relationship Id="rId3762" Type="http://schemas.openxmlformats.org/officeDocument/2006/relationships/hyperlink" Target="http://committee.tta.or.kr/data/ttasDown.jsp?kind=ttastd&amp;pk_num=TTAT.3G-38.474V17.0.0" TargetMode="External"/><Relationship Id="rId269" Type="http://schemas.openxmlformats.org/officeDocument/2006/relationships/hyperlink" Target="https://www.ccsa.org.cn/api/portalsFile/downloadOldFile?type=19&amp;oldFileUrl=ITU-R/M.2150-2_SRIT/CCSA.38.211V16100.doc" TargetMode="External"/><Relationship Id="rId476" Type="http://schemas.openxmlformats.org/officeDocument/2006/relationships/hyperlink" Target="http://committee.tta.or.kr/data/ttasDown.jsp?kind=ttastd&amp;pk_num=TTAT.3G-36.307V15.9.0" TargetMode="External"/><Relationship Id="rId683" Type="http://schemas.openxmlformats.org/officeDocument/2006/relationships/hyperlink" Target="https://www.etsi.org/deliver/etsi_ts/137300_137399/137320/17.02.00_60/ts_137320v170200p.pdf" TargetMode="External"/><Relationship Id="rId890" Type="http://schemas.openxmlformats.org/officeDocument/2006/relationships/hyperlink" Target="https://www.atis.org/3gpp-transpositions" TargetMode="External"/><Relationship Id="rId2157" Type="http://schemas.openxmlformats.org/officeDocument/2006/relationships/hyperlink" Target="https://www.ccsa.org.cn/api/portalsFile/downloadOldFile?type=19&amp;oldFileUrl=ITU-R/M.2150-2_SRIT/CCSA.38.472V1610.doc" TargetMode="External"/><Relationship Id="rId2364" Type="http://schemas.openxmlformats.org/officeDocument/2006/relationships/hyperlink" Target="http://committee.tta.or.kr/data/ttasDown.jsp?kind=ttastd&amp;pk_num=TTAT.3G-36.133V16.15.0" TargetMode="External"/><Relationship Id="rId2571" Type="http://schemas.openxmlformats.org/officeDocument/2006/relationships/hyperlink" Target="https://www.atis.org/3gpp-transpositions" TargetMode="External"/><Relationship Id="rId3208" Type="http://schemas.openxmlformats.org/officeDocument/2006/relationships/hyperlink" Target="https://www.etsi.org/deliver/etsi_ts/137400_137499/137470/17.00.00_60/ts_137470v170000p.pdf" TargetMode="External"/><Relationship Id="rId3415" Type="http://schemas.openxmlformats.org/officeDocument/2006/relationships/hyperlink" Target="https://www.ccsa.org.cn/api/portalsFile/downloadOldFile?type=19&amp;oldFileUrl=ITU-R/M.2150-2_RIT/CCSA.38.415V1660.doc" TargetMode="External"/><Relationship Id="rId129" Type="http://schemas.openxmlformats.org/officeDocument/2006/relationships/hyperlink" Target="https://www.ccsa.org.cn/api/portalsFile/downloadOldFile?type=19&amp;oldFileUrl=ITU-R/M.2150-2_SRIT/CCSA.36.211V1720.rar" TargetMode="External"/><Relationship Id="rId336" Type="http://schemas.openxmlformats.org/officeDocument/2006/relationships/hyperlink" Target="http://committee.tta.or.kr/data/ttasDown.jsp?kind=ttastd&amp;pk_num=TTAT.3G-38.214V16.12.0" TargetMode="External"/><Relationship Id="rId543" Type="http://schemas.openxmlformats.org/officeDocument/2006/relationships/hyperlink" Target="https://www.ccsa.org.cn/api/portalsFile/downloadOldFile?type=19&amp;oldFileUrl=ITU-R/M.2150-2_SRIT/CCSA.36.322V1600.doc" TargetMode="External"/><Relationship Id="rId1173" Type="http://schemas.openxmlformats.org/officeDocument/2006/relationships/hyperlink" Target="https://members.tsdsi.in/s/kRLRxTyaHRZipAB" TargetMode="External"/><Relationship Id="rId1380" Type="http://schemas.openxmlformats.org/officeDocument/2006/relationships/hyperlink" Target="https://www.ccsa.org.cn/api/portalsFile/downloadOldFile?type=19&amp;oldFileUrl=ITU-R/M.2150-2_SRIT/CCSA.36.456V1600.doc" TargetMode="External"/><Relationship Id="rId2017" Type="http://schemas.openxmlformats.org/officeDocument/2006/relationships/hyperlink" Target="https://www.ccsa.org.cn/api/portalsFile/downloadOldFile?type=19&amp;oldFileUrl=ITU-R/M.2150-2_SRIT/CCSA.38.455V1730.doc" TargetMode="External"/><Relationship Id="rId2224" Type="http://schemas.openxmlformats.org/officeDocument/2006/relationships/hyperlink" Target="https://www.arib.or.jp/english/html/overview/doc/T120_T23_SPECS/ARIB-STD-T120/Rel17/36/A36101-h80.pdf" TargetMode="External"/><Relationship Id="rId3622" Type="http://schemas.openxmlformats.org/officeDocument/2006/relationships/hyperlink" Target="http://committee.tta.or.kr/data/ttasDown.jsp?kind=ttastd&amp;pk_num=TTAT.3G-38.462V15.7.0" TargetMode="External"/><Relationship Id="rId403" Type="http://schemas.openxmlformats.org/officeDocument/2006/relationships/hyperlink" Target="https://www.ccsa.org.cn/api/portalsFile/downloadOldFile?type=19&amp;oldFileUrl=ITU-R/M.2150-2_SRIT/CCSA.36.302V1700.doc" TargetMode="External"/><Relationship Id="rId750" Type="http://schemas.openxmlformats.org/officeDocument/2006/relationships/hyperlink" Target="https://www.atis.org/3gpp-transpositions" TargetMode="External"/><Relationship Id="rId1033" Type="http://schemas.openxmlformats.org/officeDocument/2006/relationships/hyperlink" Target="https://members.tsdsi.in/s/Ky565mPKGTMCiSr" TargetMode="External"/><Relationship Id="rId2431" Type="http://schemas.openxmlformats.org/officeDocument/2006/relationships/hyperlink" Target="http://committee.tta.or.kr/data/ttasDown.jsp?kind=ttastd&amp;pk_num=TTAT.3G-37.114V15.9.0" TargetMode="External"/><Relationship Id="rId4189" Type="http://schemas.openxmlformats.org/officeDocument/2006/relationships/image" Target="media/image77.emf"/><Relationship Id="rId610" Type="http://schemas.openxmlformats.org/officeDocument/2006/relationships/hyperlink" Target="https://www.arib.or.jp/english/html/overview/doc/T120_T23_SPECS/ARIB-STD-T120/Rel17/36/A36355-h00.pdf" TargetMode="External"/><Relationship Id="rId1240" Type="http://schemas.openxmlformats.org/officeDocument/2006/relationships/hyperlink" Target="https://www.ccsa.org.cn/api/portalsFile/downloadOldFile?type=19&amp;oldFileUrl=ITU-R/M.2150-2_SRIT/CCSA.36.440V1700.doc" TargetMode="External"/><Relationship Id="rId4049" Type="http://schemas.openxmlformats.org/officeDocument/2006/relationships/hyperlink" Target="https://members.tsdsi.in/index.php/s/6XTfGA5Gn2MxEkq" TargetMode="External"/><Relationship Id="rId4396" Type="http://schemas.openxmlformats.org/officeDocument/2006/relationships/hyperlink" Target="https://www.etsi.org/deliver/etsi_ts/138100_138199/138175/16.04.00_60/ts_138175v160400p.pdf" TargetMode="External"/><Relationship Id="rId1100" Type="http://schemas.openxmlformats.org/officeDocument/2006/relationships/hyperlink" Target="https://www.ccsa.org.cn/api/portalsFile/downloadOldFile?type=19&amp;oldFileUrl=ITU-R/M.2150-2_SRIT/CCSA.36.420V1520.doc" TargetMode="External"/><Relationship Id="rId4256" Type="http://schemas.openxmlformats.org/officeDocument/2006/relationships/hyperlink" Target="https://www.etsi.org/deliver/etsi_ts/138300_138399/138322/17.02.00_60/ts_138322v170200p.pdf" TargetMode="External"/><Relationship Id="rId1917" Type="http://schemas.openxmlformats.org/officeDocument/2006/relationships/hyperlink" Target="https://www.ttc.or.jp/st/docs/3gpp/2022/TS/TS-3GA-38.421v17.0.0.pdf" TargetMode="External"/><Relationship Id="rId3065" Type="http://schemas.openxmlformats.org/officeDocument/2006/relationships/hyperlink" Target="https://www.atis.org/3gpp-transpositions" TargetMode="External"/><Relationship Id="rId3272" Type="http://schemas.openxmlformats.org/officeDocument/2006/relationships/hyperlink" Target="http://committee.tta.or.kr/data/ttasDown.jsp?kind=ttastd&amp;pk_num=TTAT.3G-37.482V17.2.0" TargetMode="External"/><Relationship Id="rId4116" Type="http://schemas.openxmlformats.org/officeDocument/2006/relationships/hyperlink" Target="https://members.tsdsi.in/index.php/s/ErKQaYorG5FaRHF" TargetMode="External"/><Relationship Id="rId4323" Type="http://schemas.openxmlformats.org/officeDocument/2006/relationships/hyperlink" Target="https://www.etsi.org/deliver/etsi_ts/138400_138499/138424/15.02.00_60/ts_138424v150200p.pdf" TargetMode="External"/><Relationship Id="rId193" Type="http://schemas.openxmlformats.org/officeDocument/2006/relationships/hyperlink" Target="https://www.ccsa.org.cn/api/portalsFile/downloadOldFile?type=19&amp;oldFileUrl=ITU-R/M.2150-2_SRIT/CCSA.36.214V1700.doc" TargetMode="External"/><Relationship Id="rId2081" Type="http://schemas.openxmlformats.org/officeDocument/2006/relationships/hyperlink" Target="https://www.ccsa.org.cn/api/portalsFile/downloadOldFile?type=19&amp;oldFileUrl=ITU-R/M.2150-2_SRIT/CCSA.38.462V1700.doc" TargetMode="External"/><Relationship Id="rId3132" Type="http://schemas.openxmlformats.org/officeDocument/2006/relationships/hyperlink" Target="https://members.tsdsi.in/s/6jndrFL9wmEZ9S9" TargetMode="External"/><Relationship Id="rId260" Type="http://schemas.openxmlformats.org/officeDocument/2006/relationships/hyperlink" Target="https://www.arib.or.jp/english/html/overview/doc/T120_T23_SPECS/ARIB-STD-T120/Rel15/38/A38211-fa0.pdf" TargetMode="External"/><Relationship Id="rId120" Type="http://schemas.openxmlformats.org/officeDocument/2006/relationships/hyperlink" Target="https://www.arib.or.jp/english/html/overview/doc/T120_T23_SPECS/ARIB-STD-T120/Rel16/36/A36211-g70.pdf" TargetMode="External"/><Relationship Id="rId2898" Type="http://schemas.openxmlformats.org/officeDocument/2006/relationships/hyperlink" Target="https://www.ccsa.org.cn/api/portalsFile/downloadOldFile?type=19&amp;oldFileUrl=ITU-R/M.2150-2_RIT/CCSA.38.300V16110.docx" TargetMode="External"/><Relationship Id="rId3949" Type="http://schemas.openxmlformats.org/officeDocument/2006/relationships/hyperlink" Target="https://www.atis.org/3gpp-transpositions" TargetMode="External"/><Relationship Id="rId2758" Type="http://schemas.openxmlformats.org/officeDocument/2006/relationships/hyperlink" Target="https://www.ccsa.org.cn/api/portalsFile/downloadOldFile?type=19&amp;oldFileUrl=ITU-R/M.2150-2_RIT/CCSA.38.213V1740.docx" TargetMode="External"/><Relationship Id="rId2965" Type="http://schemas.openxmlformats.org/officeDocument/2006/relationships/hyperlink" Target="http://committee.tta.or.kr/data/ttasDown.jsp?kind=ttastd&amp;pk_num=TTAT.3G-38.306V16.11.0" TargetMode="External"/><Relationship Id="rId3809" Type="http://schemas.openxmlformats.org/officeDocument/2006/relationships/hyperlink" Target="https://www.etsi.org/deliver/etsi_ts/137100_137199/137113/16.02.00_60/ts_137113v160200p.pdf" TargetMode="External"/><Relationship Id="rId937" Type="http://schemas.openxmlformats.org/officeDocument/2006/relationships/hyperlink" Target="http://committee.tta.or.kr/data/ttasDown.jsp?kind=ttastd&amp;pk_num=TTAT.3G-38.331V15.20.1" TargetMode="External"/><Relationship Id="rId1567" Type="http://schemas.openxmlformats.org/officeDocument/2006/relationships/hyperlink" Target="http://committee.tta.or.kr/data/ttasDown.jsp?kind=ttastd&amp;pk_num=TTAT.3G-37.460V15.2.0" TargetMode="External"/><Relationship Id="rId1774" Type="http://schemas.openxmlformats.org/officeDocument/2006/relationships/hyperlink" Target="https://www.etsi.org/deliver/etsi_ts/138400_138499/138411/15.00.00_60/ts_138411v150000p.pdf" TargetMode="External"/><Relationship Id="rId1981" Type="http://schemas.openxmlformats.org/officeDocument/2006/relationships/hyperlink" Target="https://www.atis.org/3gpp-transpositions" TargetMode="External"/><Relationship Id="rId2618" Type="http://schemas.openxmlformats.org/officeDocument/2006/relationships/hyperlink" Target="http://committee.tta.or.kr/data/ttasDown.jsp?kind=ttastd&amp;pk_num=TTAT.3G-38.174V17.2.0" TargetMode="External"/><Relationship Id="rId2825" Type="http://schemas.openxmlformats.org/officeDocument/2006/relationships/hyperlink" Target="http://committee.tta.or.kr/data/ttasDown.jsp?kind=ttastd&amp;pk_num=TTAT.3G-37.320V17.2.0" TargetMode="External"/><Relationship Id="rId4180" Type="http://schemas.openxmlformats.org/officeDocument/2006/relationships/image" Target="media/image68.png"/><Relationship Id="rId66" Type="http://schemas.openxmlformats.org/officeDocument/2006/relationships/image" Target="media/image18.emf"/><Relationship Id="rId1427" Type="http://schemas.openxmlformats.org/officeDocument/2006/relationships/hyperlink" Target="https://www.ttc.or.jp/st/docs/3gpps2020/TS/TS-3GA-36_458_Rel16v16_0_0.pdf" TargetMode="External"/><Relationship Id="rId1634" Type="http://schemas.openxmlformats.org/officeDocument/2006/relationships/hyperlink" Target="https://www.ccsa.org.cn/api/portalsFile/downloadOldFile?type=19&amp;oldFileUrl=ITU-R/M.2150-2_SRIT/CCSA.37.466V1600.doc" TargetMode="External"/><Relationship Id="rId1841" Type="http://schemas.openxmlformats.org/officeDocument/2006/relationships/hyperlink" Target="https://www.atis.org/3gpp-transpositions" TargetMode="External"/><Relationship Id="rId4040" Type="http://schemas.openxmlformats.org/officeDocument/2006/relationships/image" Target="media/image55.emf"/><Relationship Id="rId3599" Type="http://schemas.openxmlformats.org/officeDocument/2006/relationships/hyperlink" Target="https://www.etsi.org/deliver/etsi_ts/138400_138499/138461/15.01.00_60/ts_138461v150100p.pdf" TargetMode="External"/><Relationship Id="rId1701" Type="http://schemas.openxmlformats.org/officeDocument/2006/relationships/hyperlink" Target="https://www.atis.org/3gpp-transpositions" TargetMode="External"/><Relationship Id="rId3459" Type="http://schemas.openxmlformats.org/officeDocument/2006/relationships/hyperlink" Target="https://www.etsi.org/deliver/etsi_ts/138400_138499/138421/16.00.00_60/ts_138421v160000p.pdf" TargetMode="External"/><Relationship Id="rId3666" Type="http://schemas.openxmlformats.org/officeDocument/2006/relationships/hyperlink" Target="https://www.atis.org/3gpp-transpositions" TargetMode="External"/><Relationship Id="rId587" Type="http://schemas.openxmlformats.org/officeDocument/2006/relationships/hyperlink" Target="https://members.tsdsi.in/s/nKTyiEA5LcGHp6S" TargetMode="External"/><Relationship Id="rId2268" Type="http://schemas.openxmlformats.org/officeDocument/2006/relationships/hyperlink" Target="https://members.tsdsi.in/s/PyXbPi8Lw5qaYG7" TargetMode="External"/><Relationship Id="rId3319" Type="http://schemas.openxmlformats.org/officeDocument/2006/relationships/hyperlink" Target="https://www.etsi.org/deliver/etsi_ts/138400_138499/138410/17.01.00_60/ts_138410v170100p.pdf" TargetMode="External"/><Relationship Id="rId3873" Type="http://schemas.openxmlformats.org/officeDocument/2006/relationships/hyperlink" Target="https://www.ccsa.org.cn/api/portalsFile/downloadOldFile?type=19&amp;oldFileUrl=ITU-R/M.2150-2_RIT/CCSA.38.101-2V1780.docx" TargetMode="External"/><Relationship Id="rId447" Type="http://schemas.openxmlformats.org/officeDocument/2006/relationships/hyperlink" Target="https://members.tsdsi.in/s/CDdsHiEXiyyRpqp" TargetMode="External"/><Relationship Id="rId794" Type="http://schemas.openxmlformats.org/officeDocument/2006/relationships/hyperlink" Target="https://www.ccsa.org.cn/api/portalsFile/downloadOldFile?type=19&amp;oldFileUrl=ITU-R/M.2150-2_SRIT/CCSA.38.305V1590.doc" TargetMode="External"/><Relationship Id="rId1077" Type="http://schemas.openxmlformats.org/officeDocument/2006/relationships/hyperlink" Target="https://www.ttc.or.jp/st/docs/3gpp/2023/TS/TS-3GA-36.413v17.3.0.pdf" TargetMode="External"/><Relationship Id="rId2128" Type="http://schemas.openxmlformats.org/officeDocument/2006/relationships/hyperlink" Target="https://www.atis.org/3gpp-transpositions" TargetMode="External"/><Relationship Id="rId2475" Type="http://schemas.openxmlformats.org/officeDocument/2006/relationships/hyperlink" Target="https://www.ccsa.org.cn/api/portalsFile/downloadOldFile?type=19&amp;oldFileUrl=ITU-R/M.2150-2_SRIT/CCSA.38.101-2V16140.doc" TargetMode="External"/><Relationship Id="rId2682" Type="http://schemas.openxmlformats.org/officeDocument/2006/relationships/hyperlink" Target="https://www.ccsa.org.cn/api/portalsFile/downloadOldFile?type=19&amp;oldFileUrl=ITU-R/M.2150-2_RIT/CCSA.38.202V1560.docx" TargetMode="External"/><Relationship Id="rId3526" Type="http://schemas.openxmlformats.org/officeDocument/2006/relationships/hyperlink" Target="https://www.atis.org/3gpp-transpositions" TargetMode="External"/><Relationship Id="rId3733" Type="http://schemas.openxmlformats.org/officeDocument/2006/relationships/hyperlink" Target="https://members.tsdsi.in/s/EMPjyGLPfHBZHDs" TargetMode="External"/><Relationship Id="rId3940" Type="http://schemas.openxmlformats.org/officeDocument/2006/relationships/hyperlink" Target="http://committee.tta.or.kr/data/ttasDown.jsp?kind=ttastd&amp;pk_num=TTAT.3G-38.113V16.7.0" TargetMode="External"/><Relationship Id="rId654" Type="http://schemas.openxmlformats.org/officeDocument/2006/relationships/hyperlink" Target="https://members.tsdsi.in/index.php/s/A3bNCZcF7t9Q5f7" TargetMode="External"/><Relationship Id="rId861" Type="http://schemas.openxmlformats.org/officeDocument/2006/relationships/hyperlink" Target="https://www.arib.or.jp/english/html/overview/doc/T120_T23_SPECS/ARIB-STD-T120/Rel17/38/A38314-h20.pdf" TargetMode="External"/><Relationship Id="rId1284" Type="http://schemas.openxmlformats.org/officeDocument/2006/relationships/hyperlink" Target="https://www.etsi.org/deliver/etsi_ts/136400_136499/136442/17.00.00_60/ts_136442v170000p.pdf" TargetMode="External"/><Relationship Id="rId1491" Type="http://schemas.openxmlformats.org/officeDocument/2006/relationships/hyperlink" Target="https://www.arib.or.jp/english/html/overview/doc/T120_T23_SPECS/ARIB-STD-T120/Rel17/36/A36462-h00.pdf" TargetMode="External"/><Relationship Id="rId2335" Type="http://schemas.openxmlformats.org/officeDocument/2006/relationships/hyperlink" Target="https://members.tsdsi.in/s/Bf9TxRGkWC7e59L" TargetMode="External"/><Relationship Id="rId2542" Type="http://schemas.openxmlformats.org/officeDocument/2006/relationships/hyperlink" Target="https://www.arib.or.jp/english/html/overview/doc/T120_T23_SPECS/ARIB-STD-T120/Rel16/38/A38113-g70.pdf" TargetMode="External"/><Relationship Id="rId3800" Type="http://schemas.openxmlformats.org/officeDocument/2006/relationships/hyperlink" Target="https://www.atis.org/3gpp-transpositions" TargetMode="External"/><Relationship Id="rId307" Type="http://schemas.openxmlformats.org/officeDocument/2006/relationships/hyperlink" Target="https://members.tsdsi.in/s/f2g3GTteNLgP3oP" TargetMode="External"/><Relationship Id="rId514" Type="http://schemas.openxmlformats.org/officeDocument/2006/relationships/hyperlink" Target="https://www.ccsa.org.cn/api/portalsFile/downloadOldFile?type=19&amp;oldFileUrl=ITU-R/M.2150-2_SRIT/CCSA.36.321V15110.doc" TargetMode="External"/><Relationship Id="rId721" Type="http://schemas.openxmlformats.org/officeDocument/2006/relationships/hyperlink" Target="https://www.arib.or.jp/english/html/overview/doc/T120_T23_SPECS/ARIB-STD-T120/Rel17/37/A37340-h30.pdf" TargetMode="External"/><Relationship Id="rId1144" Type="http://schemas.openxmlformats.org/officeDocument/2006/relationships/hyperlink" Target="https://www.etsi.org/deliver/etsi_ts/136400_136499/136422/15.01.00_60/ts_136422v150100p.pdf" TargetMode="External"/><Relationship Id="rId1351" Type="http://schemas.openxmlformats.org/officeDocument/2006/relationships/hyperlink" Target="https://www.atis.org/3gpp-documents/Rel15/" TargetMode="External"/><Relationship Id="rId2402" Type="http://schemas.openxmlformats.org/officeDocument/2006/relationships/hyperlink" Target="https://www.atis.org/3gpp-transpositions" TargetMode="External"/><Relationship Id="rId1004" Type="http://schemas.openxmlformats.org/officeDocument/2006/relationships/hyperlink" Target="https://www.etsi.org/deliver/etsi_ts/136400_136499/136410/16.00.00_60/ts_136410v160000p.pdf" TargetMode="External"/><Relationship Id="rId1211" Type="http://schemas.openxmlformats.org/officeDocument/2006/relationships/hyperlink" Target="https://www.atis.org/3gpp-documents/Rel16/" TargetMode="External"/><Relationship Id="rId4367" Type="http://schemas.openxmlformats.org/officeDocument/2006/relationships/hyperlink" Target="https://www.etsi.org/deliver/etsi_ts/137100_137199/137113/17.00.00_60/ts_137113v170000p.pdf" TargetMode="External"/><Relationship Id="rId3176" Type="http://schemas.openxmlformats.org/officeDocument/2006/relationships/hyperlink" Target="https://www.arib.or.jp/english/html/overview/doc/T120_T23_SPECS/ARIB-STD-T120/Rel15/37/A37466-f50.pdf" TargetMode="External"/><Relationship Id="rId3383" Type="http://schemas.openxmlformats.org/officeDocument/2006/relationships/hyperlink" Target="https://members.tsdsi.in/s/ofk9fBAYHCy7YsA" TargetMode="External"/><Relationship Id="rId3590" Type="http://schemas.openxmlformats.org/officeDocument/2006/relationships/hyperlink" Target="https://www.ccsa.org.cn/api/portalsFile/downloadOldFile?type=19&amp;oldFileUrl=ITU-R/M.2150-2_RIT/CCSA.38.460V1700.doc" TargetMode="External"/><Relationship Id="rId4227" Type="http://schemas.openxmlformats.org/officeDocument/2006/relationships/hyperlink" Target="https://www.etsi.org/deliver/etsi_ts/137300_137399/137324/17.00.00_60/ts_137324v170000p.pdf" TargetMode="External"/><Relationship Id="rId2192" Type="http://schemas.openxmlformats.org/officeDocument/2006/relationships/hyperlink" Target="https://www.ccsa.org.cn/api/portalsFile/downloadOldFile?type=19&amp;oldFileUrl=ITU-R/M.2150-2_SRIT/CCSA.38.474V1530.doc" TargetMode="External"/><Relationship Id="rId3036" Type="http://schemas.openxmlformats.org/officeDocument/2006/relationships/hyperlink" Target="https://www.arib.or.jp/english/html/overview/doc/T120_T23_SPECS/ARIB-STD-T120/Rel16/38/A38322-g30.pdf" TargetMode="External"/><Relationship Id="rId3243" Type="http://schemas.openxmlformats.org/officeDocument/2006/relationships/hyperlink" Target="https://www.etsi.org/deliver/etsi_ts/137400_137499/137473/16.09.00_60/ts_137473v160900p.pdf" TargetMode="External"/><Relationship Id="rId164" Type="http://schemas.openxmlformats.org/officeDocument/2006/relationships/hyperlink" Target="https://www.ccsa.org.cn/api/portalsFile/downloadOldFile?type=19&amp;oldFileUrl=ITU-R/M.2150-2_SRIT/CCSA.36.213V1690.rar" TargetMode="External"/><Relationship Id="rId371" Type="http://schemas.openxmlformats.org/officeDocument/2006/relationships/hyperlink" Target="http://committee.tta.or.kr/data/ttasDown.jsp?kind=ttastd&amp;pk_num=TTAT.3G-36.300V15.14.0" TargetMode="External"/><Relationship Id="rId2052" Type="http://schemas.openxmlformats.org/officeDocument/2006/relationships/hyperlink" Target="https://www.ccsa.org.cn/api/portalsFile/downloadOldFile?type=19&amp;oldFileUrl=ITU-R/M.2150-2_SRIT/CCSA.38.461V1600.doc" TargetMode="External"/><Relationship Id="rId3450" Type="http://schemas.openxmlformats.org/officeDocument/2006/relationships/hyperlink" Target="https://www.ccsa.org.cn/api/portalsFile/downloadOldFile?type=19&amp;oldFileUrl=ITU-R/M.2150-2_RIT/CCSA.38.421V1510.doc" TargetMode="External"/><Relationship Id="rId3103" Type="http://schemas.openxmlformats.org/officeDocument/2006/relationships/hyperlink" Target="https://www.etsi.org/deliver/etsi_ts/138300_138399/138340/17.03.00_60/ts_138340v170300p.pdf" TargetMode="External"/><Relationship Id="rId3310" Type="http://schemas.openxmlformats.org/officeDocument/2006/relationships/hyperlink" Target="https://www.ccsa.org.cn/api/portalsFile/downloadOldFile?type=19&amp;oldFileUrl=ITU-R/M.2150-2_RIT/CCSA.38.410V1640.doc" TargetMode="External"/><Relationship Id="rId231" Type="http://schemas.openxmlformats.org/officeDocument/2006/relationships/hyperlink" Target="http://committee.tta.or.kr/data/ttasDown.jsp?kind=ttastd&amp;pk_num=TTAT.3G-38.201V16.0.0" TargetMode="External"/><Relationship Id="rId2869" Type="http://schemas.openxmlformats.org/officeDocument/2006/relationships/hyperlink" Target="https://www.atis.org/3gpp-transpositions" TargetMode="External"/><Relationship Id="rId1678" Type="http://schemas.openxmlformats.org/officeDocument/2006/relationships/hyperlink" Target="https://members.tsdsi.in/s/kWKwirw3f7ZGdcn" TargetMode="External"/><Relationship Id="rId1885" Type="http://schemas.openxmlformats.org/officeDocument/2006/relationships/hyperlink" Target="https://www.ccsa.org.cn/api/portalsFile/downloadOldFile?type=19&amp;oldFileUrl=ITU-R/M.2150-2_SRIT/CCSA.38.420V1600.doc" TargetMode="External"/><Relationship Id="rId2729" Type="http://schemas.openxmlformats.org/officeDocument/2006/relationships/hyperlink" Target="https://www.atis.org/3gpp-transpositions" TargetMode="External"/><Relationship Id="rId2936" Type="http://schemas.openxmlformats.org/officeDocument/2006/relationships/hyperlink" Target="https://members.tsdsi.in/s/5KN78GR5xX2TBXj" TargetMode="External"/><Relationship Id="rId4084" Type="http://schemas.openxmlformats.org/officeDocument/2006/relationships/hyperlink" Target="https://members.tsdsi.in/index.php/s/npFE8EjjxT2Wrc8" TargetMode="External"/><Relationship Id="rId4291" Type="http://schemas.openxmlformats.org/officeDocument/2006/relationships/hyperlink" Target="https://www.etsi.org/deliver/etsi_ts/138400_138499/138401/16.10.00_60/ts_138401v161000p.pdf" TargetMode="External"/><Relationship Id="rId908" Type="http://schemas.openxmlformats.org/officeDocument/2006/relationships/hyperlink" Target="https://members.tsdsi.in/s/oygQmgXsei5GW7S" TargetMode="External"/><Relationship Id="rId1538" Type="http://schemas.openxmlformats.org/officeDocument/2006/relationships/hyperlink" Target="https://members.tsdsi.in/s/qd6jGpeES4mqrSZ" TargetMode="External"/><Relationship Id="rId4151" Type="http://schemas.openxmlformats.org/officeDocument/2006/relationships/hyperlink" Target="https://members.tsdsi.in/index.php/s/NJcxdxMSPaHXFgN" TargetMode="External"/><Relationship Id="rId1745" Type="http://schemas.openxmlformats.org/officeDocument/2006/relationships/hyperlink" Target="https://www.ccsa.org.cn/api/portalsFile/downloadOldFile?type=19&amp;oldFileUrl=ITU-R/M.2150-2_SRIT/CCSA.38.401V1730.doc" TargetMode="External"/><Relationship Id="rId1952" Type="http://schemas.openxmlformats.org/officeDocument/2006/relationships/hyperlink" Target="https://www.ttc.or.jp/st/docs/3gpp/2023/TS/TS-3GA-38.423v16.12.0.pdf" TargetMode="External"/><Relationship Id="rId4011" Type="http://schemas.openxmlformats.org/officeDocument/2006/relationships/hyperlink" Target="https://www.arib.or.jp/english/html/overview/doc/T120_T23_SPECS/ARIB-STD-T120/Rel16/38/A38175-g40.pdf" TargetMode="External"/><Relationship Id="rId37" Type="http://schemas.openxmlformats.org/officeDocument/2006/relationships/hyperlink" Target="https://www.itu.int/pub/R-RES-R.65" TargetMode="External"/><Relationship Id="rId1605" Type="http://schemas.openxmlformats.org/officeDocument/2006/relationships/hyperlink" Target="https://www.ccsa.org.cn/api/portalsFile/downloadOldFile?type=19&amp;oldFileUrl=ITU-R/M.2150-2_SRIT/CCSA.37.462V1520.doc" TargetMode="External"/><Relationship Id="rId1812" Type="http://schemas.openxmlformats.org/officeDocument/2006/relationships/hyperlink" Target="https://www.ttc.or.jp/st/docs/3gpp/2022/TS/TS-3GA-38.412v17.0.0.pdf" TargetMode="External"/><Relationship Id="rId3777" Type="http://schemas.openxmlformats.org/officeDocument/2006/relationships/hyperlink" Target="https://www.ccsa.org.cn/api/portalsFile/downloadOldFile?type=19&amp;oldFileUrl=ITU-R/M.2150-2_RIT/CCSA.37.104V1770.docx" TargetMode="External"/><Relationship Id="rId3984" Type="http://schemas.openxmlformats.org/officeDocument/2006/relationships/hyperlink" Target="https://www.atis.org/3gpp-transpositions" TargetMode="External"/><Relationship Id="rId698" Type="http://schemas.openxmlformats.org/officeDocument/2006/relationships/hyperlink" Target="https://members.tsdsi.in/s/fmQrtCNyN7bkoF4" TargetMode="External"/><Relationship Id="rId2379" Type="http://schemas.openxmlformats.org/officeDocument/2006/relationships/hyperlink" Target="https://www.ccsa.org.cn/api/portalsFile/downloadOldFile?type=19&amp;oldFileUrl=ITU-R/M.2150-2_SRIT/CCSA.37.104V16150.doc" TargetMode="External"/><Relationship Id="rId2586" Type="http://schemas.openxmlformats.org/officeDocument/2006/relationships/hyperlink" Target="https://www.ccsa.org.cn/api/portalsFile/downloadOldFile?type=19&amp;oldFileUrl=ITU-R/M.2150-2_SRIT/CCSA.38.133V15200.rar" TargetMode="External"/><Relationship Id="rId2793" Type="http://schemas.openxmlformats.org/officeDocument/2006/relationships/hyperlink" Target="https://www.ccsa.org.cn/api/portalsFile/downloadOldFile?type=19&amp;oldFileUrl=ITU-R/M.2150-2_RIT/CCSA.38.215V1650.docx" TargetMode="External"/><Relationship Id="rId3637" Type="http://schemas.openxmlformats.org/officeDocument/2006/relationships/hyperlink" Target="https://www.ttc.or.jp/st/docs/3gpp/2022/TS/TS-3GA-38.462v17.0.0.pdf" TargetMode="External"/><Relationship Id="rId3844" Type="http://schemas.openxmlformats.org/officeDocument/2006/relationships/hyperlink" Target="https://www.atis.org/3gpp-transpositions" TargetMode="External"/><Relationship Id="rId558" Type="http://schemas.openxmlformats.org/officeDocument/2006/relationships/hyperlink" Target="https://www.etsi.org/deliver/etsi_ts/136300_136399/136323/15.07.00_60/ts_136323v150700p.pdf" TargetMode="External"/><Relationship Id="rId765" Type="http://schemas.openxmlformats.org/officeDocument/2006/relationships/hyperlink" Target="https://www.ccsa.org.cn/api/portalsFile/downloadOldFile?type=19&amp;oldFileUrl=ITU-R/M.2150-2_SRIT/CCSA.38.300V1730.doc" TargetMode="External"/><Relationship Id="rId972" Type="http://schemas.openxmlformats.org/officeDocument/2006/relationships/hyperlink" Target="http://committee.tta.or.kr/data/ttasDown.jsp?kind=ttastd&amp;pk_num=TTAT.3G-38.351V17.3.0" TargetMode="External"/><Relationship Id="rId1188" Type="http://schemas.openxmlformats.org/officeDocument/2006/relationships/hyperlink" Target="http://committee.tta.or.kr/data/ttasDown.jsp?kind=ttastd&amp;pk_num=TTAT.3G-36.424V15.1.0" TargetMode="External"/><Relationship Id="rId1395" Type="http://schemas.openxmlformats.org/officeDocument/2006/relationships/hyperlink" Target="https://www.ccsa.org.cn/api/portalsFile/downloadOldFile?type=19&amp;oldFileUrl=ITU-R/M.2150-2_SRIT/CCSA.36.457V1500.doc" TargetMode="External"/><Relationship Id="rId2239" Type="http://schemas.openxmlformats.org/officeDocument/2006/relationships/hyperlink" Target="https://www.atis.org/3gpp-transpositions" TargetMode="External"/><Relationship Id="rId2446" Type="http://schemas.openxmlformats.org/officeDocument/2006/relationships/hyperlink" Target="https://www.ccsa.org.cn/api/portalsFile/downloadOldFile?type=19&amp;oldFileUrl=ITU-R/M.2150-2_SRIT/CCSA.38.101-1V15200.rar" TargetMode="External"/><Relationship Id="rId2653" Type="http://schemas.openxmlformats.org/officeDocument/2006/relationships/hyperlink" Target="https://extranet.itu.int/rsg-meetings/sg5/wp5d/GCS/Documents/Forms/AllItems.aspx?FolderCTID=0x012000F0910BD7779E5A46818C91087717A358&amp;id=%2Frsg%2Dmeetings%2Fsg5%2Fwp5d%2FGCS%2FDocuments%2FIMT%2D2020%2FM%2E2150%2D2%2F3GPP%20RIT" TargetMode="External"/><Relationship Id="rId2860" Type="http://schemas.openxmlformats.org/officeDocument/2006/relationships/hyperlink" Target="http://committee.tta.or.kr/data/ttasDown.jsp?kind=ttastd&amp;pk_num=TTAT.3G-37.340V16.12.0" TargetMode="External"/><Relationship Id="rId3704" Type="http://schemas.openxmlformats.org/officeDocument/2006/relationships/hyperlink" Target="https://www.etsi.org/deliver/etsi_ts/138400_138499/138472/15.07.00_60/ts_138472v150700p.pdf" TargetMode="External"/><Relationship Id="rId418" Type="http://schemas.openxmlformats.org/officeDocument/2006/relationships/hyperlink" Target="https://www.etsi.org/deliver/etsi_ts/136300_136399/136304/16.07.00_60/ts_136304v160700p.pdf" TargetMode="External"/><Relationship Id="rId625" Type="http://schemas.openxmlformats.org/officeDocument/2006/relationships/hyperlink" Target="https://www.arib.or.jp/english/html/overview/doc/T120_T23_SPECS/ARIB-STD-T120/Rel16/36/A36360-g00.pdf" TargetMode="External"/><Relationship Id="rId832" Type="http://schemas.openxmlformats.org/officeDocument/2006/relationships/hyperlink" Target="http://committee.tta.or.kr/data/ttasDown.jsp?kind=ttastd&amp;pk_num=TTAT.3G-38.306V17.3.0" TargetMode="External"/><Relationship Id="rId1048" Type="http://schemas.openxmlformats.org/officeDocument/2006/relationships/hyperlink" Target="http://committee.tta.or.kr/data/ttasDown.jsp?kind=ttastd&amp;pk_num=TTAT.3G-36.412V16.0.0" TargetMode="External"/><Relationship Id="rId1255" Type="http://schemas.openxmlformats.org/officeDocument/2006/relationships/hyperlink" Target="https://www.ccsa.org.cn/api/portalsFile/downloadOldFile?type=19&amp;oldFileUrl=ITU-R/M.2150-2_SRIT/CCSA.36.441V1600.doc" TargetMode="External"/><Relationship Id="rId1462" Type="http://schemas.openxmlformats.org/officeDocument/2006/relationships/hyperlink" Target="http://committee.tta.or.kr/data/ttasDown.jsp?kind=ttastd&amp;pk_num=TTAT.3G-36.461V15.0.0" TargetMode="External"/><Relationship Id="rId2306" Type="http://schemas.openxmlformats.org/officeDocument/2006/relationships/hyperlink" Target="https://www.atis.org/3gpp-transpositions" TargetMode="External"/><Relationship Id="rId2513" Type="http://schemas.openxmlformats.org/officeDocument/2006/relationships/hyperlink" Target="http://committee.tta.or.kr/data/ttasDown.jsp?kind=ttastd&amp;pk_num=TTAT.3G-38.104V15.18.0" TargetMode="External"/><Relationship Id="rId3911" Type="http://schemas.openxmlformats.org/officeDocument/2006/relationships/hyperlink" Target="https://members.tsdsi.in/s/ijCgw7N7Lt2JmCP" TargetMode="External"/><Relationship Id="rId1115" Type="http://schemas.openxmlformats.org/officeDocument/2006/relationships/hyperlink" Target="https://www.ccsa.org.cn/api/portalsFile/downloadOldFile?type=19&amp;oldFileUrl=ITU-R/M.2150-2_SRIT/CCSA.36.420V1700.doc" TargetMode="External"/><Relationship Id="rId1322" Type="http://schemas.openxmlformats.org/officeDocument/2006/relationships/hyperlink" Target="https://www.ttc.or.jp/st/docs/3gpps2020/TS/TS-3GA-36_444_Rel16v16_0_0.pdf" TargetMode="External"/><Relationship Id="rId2720" Type="http://schemas.openxmlformats.org/officeDocument/2006/relationships/hyperlink" Target="http://committee.tta.or.kr/data/ttasDown.jsp?kind=ttastd&amp;pk_num=TTAT.3G-38.211V17.4.0" TargetMode="External"/><Relationship Id="rId3287" Type="http://schemas.openxmlformats.org/officeDocument/2006/relationships/hyperlink" Target="https://www.ttc.or.jp/st/docs/3gpp/2020/TS/TS-3GA-38.401v15.9.0.pdf" TargetMode="External"/><Relationship Id="rId4338" Type="http://schemas.openxmlformats.org/officeDocument/2006/relationships/hyperlink" Target="https://www.etsi.org/deliver/etsi_ts/138400_138499/138462/15.07.00_60/ts_138462v150700p.pdf" TargetMode="External"/><Relationship Id="rId2096" Type="http://schemas.openxmlformats.org/officeDocument/2006/relationships/hyperlink" Target="https://www.etsi.org/deliver/etsi_ts/138400_138499/138463/16.12.00_60/ts_138463v161200p.pdf" TargetMode="External"/><Relationship Id="rId3494" Type="http://schemas.openxmlformats.org/officeDocument/2006/relationships/hyperlink" Target="https://www.etsi.org/deliver/etsi_ts/138400_138499/138423/15.16.00_60/ts_138423v151600p.pdf" TargetMode="External"/><Relationship Id="rId3147" Type="http://schemas.openxmlformats.org/officeDocument/2006/relationships/hyperlink" Target="http://committee.tta.or.kr/data/ttasDown.jsp?kind=ttastd&amp;pk_num=TTAT.3G-37.461V16.1.0" TargetMode="External"/><Relationship Id="rId3354" Type="http://schemas.openxmlformats.org/officeDocument/2006/relationships/hyperlink" Target="https://www.etsi.org/deliver/etsi_ts/138400_138499/138412/16.01.00_60/ts_138412v160100p.pdf" TargetMode="External"/><Relationship Id="rId3561" Type="http://schemas.openxmlformats.org/officeDocument/2006/relationships/hyperlink" Target="https://www.atis.org/3gpp-transpositions" TargetMode="External"/><Relationship Id="rId4405" Type="http://schemas.openxmlformats.org/officeDocument/2006/relationships/header" Target="header23.xml"/><Relationship Id="rId275" Type="http://schemas.openxmlformats.org/officeDocument/2006/relationships/hyperlink" Target="https://www.atis.org/3gpp-transpositions" TargetMode="External"/><Relationship Id="rId482" Type="http://schemas.openxmlformats.org/officeDocument/2006/relationships/hyperlink" Target="https://members.tsdsi.in/s/wdrCcSoAaT4KGap" TargetMode="External"/><Relationship Id="rId2163" Type="http://schemas.openxmlformats.org/officeDocument/2006/relationships/hyperlink" Target="https://www.atis.org/3gpp-transpositions" TargetMode="External"/><Relationship Id="rId2370" Type="http://schemas.openxmlformats.org/officeDocument/2006/relationships/hyperlink" Target="https://members.tsdsi.in/s/jXtAPifkiEdR3sB" TargetMode="External"/><Relationship Id="rId3007" Type="http://schemas.openxmlformats.org/officeDocument/2006/relationships/hyperlink" Target="http://committee.tta.or.kr/data/ttasDown.jsp?kind=ttastd&amp;pk_num=TTAT.3G-38.314V17.2.0" TargetMode="External"/><Relationship Id="rId3214" Type="http://schemas.openxmlformats.org/officeDocument/2006/relationships/hyperlink" Target="https://www.ccsa.org.cn/api/portalsFile/downloadOldFile?type=19&amp;oldFileUrl=ITU-R/M.2150-2_RIT/CCSA.37.471V1610.doc" TargetMode="External"/><Relationship Id="rId3421" Type="http://schemas.openxmlformats.org/officeDocument/2006/relationships/hyperlink" Target="https://www.atis.org/3gpp-transpositions" TargetMode="External"/><Relationship Id="rId135" Type="http://schemas.openxmlformats.org/officeDocument/2006/relationships/hyperlink" Target="https://www.atis.org/3gpp-transpositions" TargetMode="External"/><Relationship Id="rId342" Type="http://schemas.openxmlformats.org/officeDocument/2006/relationships/hyperlink" Target="https://members.tsdsi.in/s/greJTscAd9gcFjB" TargetMode="External"/><Relationship Id="rId2023" Type="http://schemas.openxmlformats.org/officeDocument/2006/relationships/hyperlink" Target="https://www.atis.org/3gpp-transpositions" TargetMode="External"/><Relationship Id="rId2230" Type="http://schemas.openxmlformats.org/officeDocument/2006/relationships/hyperlink" Target="http://committee.tta.or.kr/data/ttasDown.jsp?kind=ttastd&amp;pk_num=TTAT.3G-36.101V17.8.0" TargetMode="External"/><Relationship Id="rId202" Type="http://schemas.openxmlformats.org/officeDocument/2006/relationships/hyperlink" Target="https://members.tsdsi.in/index.php/s/jcqMsxTx8j5DXcd" TargetMode="External"/><Relationship Id="rId4195" Type="http://schemas.openxmlformats.org/officeDocument/2006/relationships/hyperlink" Target="https://extranet.itu.int/rsg-meetings/sg5/wp5d/GCS/Documents/IMT-2020/M.2150-2/DECT%20SRIT/ETSI%20DECT%202020%20NR%20Component%20RIT" TargetMode="External"/><Relationship Id="rId1789" Type="http://schemas.openxmlformats.org/officeDocument/2006/relationships/hyperlink" Target="https://members.tsdsi.in/s/x8y6qQYyRMMLtoE" TargetMode="External"/><Relationship Id="rId1996" Type="http://schemas.openxmlformats.org/officeDocument/2006/relationships/hyperlink" Target="https://www.ccsa.org.cn/api/portalsFile/downloadOldFile?type=19&amp;oldFileUrl=ITU-R/M.2150-2_SRIT/CCSA.38.425V1720.doc" TargetMode="External"/><Relationship Id="rId4055" Type="http://schemas.openxmlformats.org/officeDocument/2006/relationships/hyperlink" Target="https://members.tsdsi.in/index.php/s/dt7kfjBZ7x6jxa2" TargetMode="External"/><Relationship Id="rId4262" Type="http://schemas.openxmlformats.org/officeDocument/2006/relationships/hyperlink" Target="https://www.etsi.org/deliver/etsi_ts/138300_138399/138331/17.03.00_60/ts_138331v170300p.pdf" TargetMode="External"/><Relationship Id="rId1649" Type="http://schemas.openxmlformats.org/officeDocument/2006/relationships/hyperlink" Target="https://www.etsi.org/deliver/etsi_ts/137400_137499/137470/16.02.00_60/ts_137470v160200p.pdf" TargetMode="External"/><Relationship Id="rId1856" Type="http://schemas.openxmlformats.org/officeDocument/2006/relationships/hyperlink" Target="https://www.ccsa.org.cn/api/portalsFile/downloadOldFile?type=19&amp;oldFileUrl=ITU-R/M.2150-2_SRIT/CCSA.38.415V1530.doc" TargetMode="External"/><Relationship Id="rId2907" Type="http://schemas.openxmlformats.org/officeDocument/2006/relationships/hyperlink" Target="https://www.etsi.org/deliver/etsi_ts/138300_138399/138300/17.03.00_60/ts_138300v170300p.pdf" TargetMode="External"/><Relationship Id="rId3071" Type="http://schemas.openxmlformats.org/officeDocument/2006/relationships/hyperlink" Target="https://www.arib.or.jp/english/html/overview/doc/T120_T23_SPECS/ARIB-STD-T120/Rel15/38/A38331-fk1.pdf" TargetMode="External"/><Relationship Id="rId1509" Type="http://schemas.openxmlformats.org/officeDocument/2006/relationships/hyperlink" Target="https://www.etsi.org/deliver/etsi_ts/136400_136499/136463/16.00.00_60/ts_136463v160000p.pdf" TargetMode="External"/><Relationship Id="rId1716" Type="http://schemas.openxmlformats.org/officeDocument/2006/relationships/hyperlink" Target="https://www.ccsa.org.cn/api/portalsFile/downloadOldFile?type=19&amp;oldFileUrl=ITU-R/M.2150-2_SRIT/CCSA.37.482V1720.doc" TargetMode="External"/><Relationship Id="rId1923" Type="http://schemas.openxmlformats.org/officeDocument/2006/relationships/hyperlink" Target="http://committee.tta.or.kr/data/ttasDown.jsp?kind=ttastd&amp;pk_num=TTAT.3G-38.422V15.4.0" TargetMode="External"/><Relationship Id="rId4122" Type="http://schemas.openxmlformats.org/officeDocument/2006/relationships/hyperlink" Target="https://members.tsdsi.in/index.php/s/TWMeNnxyWHs73SC" TargetMode="External"/><Relationship Id="rId3888" Type="http://schemas.openxmlformats.org/officeDocument/2006/relationships/hyperlink" Target="https://www.ccsa.org.cn/api/portalsFile/downloadOldFile?type=19&amp;oldFileUrl=ITU-R/M.2150-2_RIT/CCSA.38.101-3V16140.rar" TargetMode="External"/><Relationship Id="rId2697" Type="http://schemas.openxmlformats.org/officeDocument/2006/relationships/hyperlink" Target="https://www.etsi.org/deliver/etsi_ts/138200_138299/138202/17.03.00_60/ts_138202v170300p.pdf" TargetMode="External"/><Relationship Id="rId3748" Type="http://schemas.openxmlformats.org/officeDocument/2006/relationships/hyperlink" Target="http://committee.tta.or.kr/data/ttasDown.jsp?kind=ttastd&amp;pk_num=TTAT.3G-38.474V15.3.0" TargetMode="External"/><Relationship Id="rId669" Type="http://schemas.openxmlformats.org/officeDocument/2006/relationships/hyperlink" Target="https://www.etsi.org/deliver/etsi_ts/137300_137399/137320/15.00.00_60/ts_137320v150000p.pdf" TargetMode="External"/><Relationship Id="rId876" Type="http://schemas.openxmlformats.org/officeDocument/2006/relationships/hyperlink" Target="https://www.atis.org/3gpp-transpositions" TargetMode="External"/><Relationship Id="rId1299" Type="http://schemas.openxmlformats.org/officeDocument/2006/relationships/hyperlink" Target="https://members.tsdsi.in/s/qN39mob9LnFaNEs" TargetMode="External"/><Relationship Id="rId2557" Type="http://schemas.openxmlformats.org/officeDocument/2006/relationships/hyperlink" Target="https://www.atis.org/3gpp-transpositions" TargetMode="External"/><Relationship Id="rId3608" Type="http://schemas.openxmlformats.org/officeDocument/2006/relationships/hyperlink" Target="http://committee.tta.or.kr/data/ttasDown.jsp?kind=ttastd&amp;pk_num=TTAT.3G-38.461V16.0.0" TargetMode="External"/><Relationship Id="rId3955" Type="http://schemas.openxmlformats.org/officeDocument/2006/relationships/hyperlink" Target="https://www.arib.or.jp/english/html/overview/doc/T120_T23_SPECS/ARIB-STD-T120/Rel15/38/A38124-f80.pdf" TargetMode="External"/><Relationship Id="rId529" Type="http://schemas.openxmlformats.org/officeDocument/2006/relationships/hyperlink" Target="https://www.ccsa.org.cn/api/portalsFile/downloadOldFile?type=19&amp;oldFileUrl=ITU-R/M.2150-2_SRIT/CCSA.36.321V1730.doc" TargetMode="External"/><Relationship Id="rId736" Type="http://schemas.openxmlformats.org/officeDocument/2006/relationships/hyperlink" Target="https://www.atis.org/3gpp-transpositions" TargetMode="External"/><Relationship Id="rId1159" Type="http://schemas.openxmlformats.org/officeDocument/2006/relationships/hyperlink" Target="https://members.tsdsi.in/s/AbtzmeJSHdT5xoy" TargetMode="External"/><Relationship Id="rId1366" Type="http://schemas.openxmlformats.org/officeDocument/2006/relationships/hyperlink" Target="https://www.ccsa.org.cn/api/portalsFile/downloadOldFile?type=19&amp;oldFileUrl=ITU-R/M.2150-2_SRIT/CCSA.36.455V1700.doc" TargetMode="External"/><Relationship Id="rId2417" Type="http://schemas.openxmlformats.org/officeDocument/2006/relationships/hyperlink" Target="https://www.etsi.org/deliver/etsi_ts/137100_137199/137113/16.02.00_60/ts_137113v160200p.pdf" TargetMode="External"/><Relationship Id="rId2764" Type="http://schemas.openxmlformats.org/officeDocument/2006/relationships/hyperlink" Target="https://www.atis.org/3gpp-transpositions" TargetMode="External"/><Relationship Id="rId2971" Type="http://schemas.openxmlformats.org/officeDocument/2006/relationships/hyperlink" Target="https://members.tsdsi.in/s/qYwgw8jQDgH9Tko" TargetMode="External"/><Relationship Id="rId3815" Type="http://schemas.openxmlformats.org/officeDocument/2006/relationships/hyperlink" Target="https://www.etsi.org/deliver/etsi_ts/137100_137199/137113/17.00.00_60/ts_137113v170000p.pdf" TargetMode="External"/><Relationship Id="rId943" Type="http://schemas.openxmlformats.org/officeDocument/2006/relationships/hyperlink" Target="https://members.tsdsi.in/s/nKTyiEA5LcGHp6S" TargetMode="External"/><Relationship Id="rId1019" Type="http://schemas.openxmlformats.org/officeDocument/2006/relationships/hyperlink" Target="https://members.tsdsi.in/index.php/s/PckqmjFsPC5dGj4" TargetMode="External"/><Relationship Id="rId1573" Type="http://schemas.openxmlformats.org/officeDocument/2006/relationships/hyperlink" Target="https://members.tsdsi.in/index.php/s/3HG7csB4NabyzNQ" TargetMode="External"/><Relationship Id="rId1780" Type="http://schemas.openxmlformats.org/officeDocument/2006/relationships/hyperlink" Target="https://www.ccsa.org.cn/api/portalsFile/downloadOldFile?type=19&amp;oldFileUrl=ITU-R/M.2150-2_SRIT/CCSA.38.411V1600.doc" TargetMode="External"/><Relationship Id="rId2624" Type="http://schemas.openxmlformats.org/officeDocument/2006/relationships/hyperlink" Target="https://members.tsdsi.in/s/ymNzE5CZCxJFqqy" TargetMode="External"/><Relationship Id="rId2831" Type="http://schemas.openxmlformats.org/officeDocument/2006/relationships/hyperlink" Target="https://members.tsdsi.in/index.php/s/Z8Bc2kg4rztgbBR" TargetMode="External"/><Relationship Id="rId72" Type="http://schemas.openxmlformats.org/officeDocument/2006/relationships/image" Target="media/image21.emf"/><Relationship Id="rId803" Type="http://schemas.openxmlformats.org/officeDocument/2006/relationships/hyperlink" Target="https://members.tsdsi.in/s/SpjtH7j4z6Fiaae" TargetMode="External"/><Relationship Id="rId1226" Type="http://schemas.openxmlformats.org/officeDocument/2006/relationships/hyperlink" Target="https://www.ccsa.org.cn/api/portalsFile/downloadOldFile?type=19&amp;oldFileUrl=ITU-R/M.2150-2_SRIT/CCSA.36.440V1500.doc" TargetMode="External"/><Relationship Id="rId1433" Type="http://schemas.openxmlformats.org/officeDocument/2006/relationships/hyperlink" Target="http://committee.tta.or.kr/data/ttasDown.jsp?kind=ttastd&amp;pk_num=TTAT.3G-36.458V17.0.0" TargetMode="External"/><Relationship Id="rId1640" Type="http://schemas.openxmlformats.org/officeDocument/2006/relationships/hyperlink" Target="https://www.ccsa.org.cn/api/portalsFile/downloadOldFile?type=19&amp;oldFileUrl=ITU-R/M.2150-2_SRIT/CCSA.37.466V1700.doc" TargetMode="External"/><Relationship Id="rId1500" Type="http://schemas.openxmlformats.org/officeDocument/2006/relationships/hyperlink" Target="https://www.ccsa.org.cn/api/portalsFile/downloadOldFile?type=19&amp;oldFileUrl=ITU-R/M.2150-2_SRIT/CCSA.36.463V1500.doc" TargetMode="External"/><Relationship Id="rId3398" Type="http://schemas.openxmlformats.org/officeDocument/2006/relationships/hyperlink" Target="http://committee.tta.or.kr/data/ttasDown.jsp?kind=ttastd&amp;pk_num=TTAT.3G-38.414V16.0.0" TargetMode="External"/><Relationship Id="rId3258" Type="http://schemas.openxmlformats.org/officeDocument/2006/relationships/hyperlink" Target="http://committee.tta.or.kr/data/ttasDown.jsp?kind=ttastd&amp;pk_num=TTAT.3G-37.480V17.1.0" TargetMode="External"/><Relationship Id="rId3465" Type="http://schemas.openxmlformats.org/officeDocument/2006/relationships/hyperlink" Target="https://www.ccsa.org.cn/api/portalsFile/downloadOldFile?type=19&amp;oldFileUrl=ITU-R/M.2150-2_RIT/CCSA.38.421V1700.doc" TargetMode="External"/><Relationship Id="rId3672" Type="http://schemas.openxmlformats.org/officeDocument/2006/relationships/hyperlink" Target="https://www.ttc.or.jp/st/docs/3gpp/2023/TS/TS-3GA-38.470v16.8.0.pdf" TargetMode="External"/><Relationship Id="rId4309" Type="http://schemas.openxmlformats.org/officeDocument/2006/relationships/hyperlink" Target="https://www.etsi.org/deliver/etsi_ts/138400_138499/138415/16.06.00_60/ts_138415v160600p.pdf" TargetMode="External"/><Relationship Id="rId179" Type="http://schemas.openxmlformats.org/officeDocument/2006/relationships/hyperlink" Target="https://www.ccsa.org.cn/api/portalsFile/downloadOldFile?type=19&amp;oldFileUrl=ITU-R/M.2150-2_SRIT/CCSA.36.214V1550.doc" TargetMode="External"/><Relationship Id="rId386" Type="http://schemas.openxmlformats.org/officeDocument/2006/relationships/hyperlink" Target="https://www.arib.or.jp/english/html/overview/doc/T120_T23_SPECS/ARIB-STD-T120/Rel15/36/A36302-f30.pdf" TargetMode="External"/><Relationship Id="rId593" Type="http://schemas.openxmlformats.org/officeDocument/2006/relationships/hyperlink" Target="https://www.etsi.org/deliver/etsi_ts/136300_136399/136331/17.03.00_60/ts_136331v170300p.pdf" TargetMode="External"/><Relationship Id="rId2067" Type="http://schemas.openxmlformats.org/officeDocument/2006/relationships/hyperlink" Target="https://www.ccsa.org.cn/api/portalsFile/downloadOldFile?type=19&amp;oldFileUrl=ITU-R/M.2150-2_SRIT/CCSA.38.462V1570.doc" TargetMode="External"/><Relationship Id="rId2274" Type="http://schemas.openxmlformats.org/officeDocument/2006/relationships/hyperlink" Target="https://www.etsi.org/deliver/etsi_ts/136100_136199/136111/15.00.00_60/ts_136111v150000p.pdf" TargetMode="External"/><Relationship Id="rId2481" Type="http://schemas.openxmlformats.org/officeDocument/2006/relationships/hyperlink" Target="https://www.ccsa.org.cn/api/portalsFile/downloadOldFile?type=19&amp;oldFileUrl=ITU-R/M.2150-2_SRIT/CCSA.38.101-2V1780.doc" TargetMode="External"/><Relationship Id="rId3118" Type="http://schemas.openxmlformats.org/officeDocument/2006/relationships/hyperlink" Target="https://members.tsdsi.in/index.php/s/C3SDXoFxkzmPeeM" TargetMode="External"/><Relationship Id="rId3325" Type="http://schemas.openxmlformats.org/officeDocument/2006/relationships/hyperlink" Target="https://www.ccsa.org.cn/api/portalsFile/downloadOldFile?type=19&amp;oldFileUrl=ITU-R/M.2150-2_RIT/CCSA.38.411V1500.doc" TargetMode="External"/><Relationship Id="rId3532" Type="http://schemas.openxmlformats.org/officeDocument/2006/relationships/hyperlink" Target="https://www.ttc.or.jp/st/docs/3gpp/2022/TS/TS-3GA-38.424v17.0.0.pdf" TargetMode="External"/><Relationship Id="rId246" Type="http://schemas.openxmlformats.org/officeDocument/2006/relationships/hyperlink" Target="https://www.arib.or.jp/english/html/overview/doc/T120_T23_SPECS/ARIB-STD-T120/Rel16/38/A38202-g30.pdf" TargetMode="External"/><Relationship Id="rId453" Type="http://schemas.openxmlformats.org/officeDocument/2006/relationships/hyperlink" Target="https://www.etsi.org/deliver/etsi_ts/136300_136399/136306/15.11.00_60/ts_136306v151100p.pdf" TargetMode="External"/><Relationship Id="rId660" Type="http://schemas.openxmlformats.org/officeDocument/2006/relationships/hyperlink" Target="https://www.ccsa.org.cn/api/portalsFile/downloadOldFile?type=19&amp;oldFileUrl=ITU-R/M.2150-2_SRIT/CCSA.36.361V1700.doc" TargetMode="External"/><Relationship Id="rId1083" Type="http://schemas.openxmlformats.org/officeDocument/2006/relationships/hyperlink" Target="http://committee.tta.or.kr/data/ttasDown.jsp?kind=ttastd&amp;pk_num=TTAT.3G-36.414V15.0.0" TargetMode="External"/><Relationship Id="rId1290" Type="http://schemas.openxmlformats.org/officeDocument/2006/relationships/hyperlink" Target="https://www.ccsa.org.cn/api/portalsFile/downloadOldFile?type=19&amp;oldFileUrl=ITU-R/M.2150-2_SRIT/CCSA.36.443V1500.doc" TargetMode="External"/><Relationship Id="rId2134" Type="http://schemas.openxmlformats.org/officeDocument/2006/relationships/hyperlink" Target="https://www.ttc.or.jp/st/docs/3gpps2018/TS/TS-3GA-38.471(Rel15)v15.0.0.pdf" TargetMode="External"/><Relationship Id="rId2341" Type="http://schemas.openxmlformats.org/officeDocument/2006/relationships/hyperlink" Target="https://www.etsi.org/deliver/etsi_ts/136100_136199/136124/16.03.00_60/ts_136124v160300p.pdf" TargetMode="External"/><Relationship Id="rId106" Type="http://schemas.openxmlformats.org/officeDocument/2006/relationships/hyperlink" Target="https://www.arib.or.jp/english/html/overview/doc/T120_T23_SPECS/ARIB-STD-T120/Rel17/36/A36201-h00.pdf" TargetMode="External"/><Relationship Id="rId313" Type="http://schemas.openxmlformats.org/officeDocument/2006/relationships/hyperlink" Target="https://www.etsi.org/deliver/etsi_ts/138200_138299/138213/16.12.00_60/ts_138213v161200p.pdf" TargetMode="External"/><Relationship Id="rId1150" Type="http://schemas.openxmlformats.org/officeDocument/2006/relationships/hyperlink" Target="https://www.ccsa.org.cn/api/portalsFile/downloadOldFile?type=19&amp;oldFileUrl=ITU-R/M.2150-2_SRIT/CCSA.36.422V1610.doc" TargetMode="External"/><Relationship Id="rId4099" Type="http://schemas.openxmlformats.org/officeDocument/2006/relationships/hyperlink" Target="https://members.tsdsi.in/index.php/s/aFdbgW4BPyY4Cet" TargetMode="External"/><Relationship Id="rId520" Type="http://schemas.openxmlformats.org/officeDocument/2006/relationships/hyperlink" Target="https://www.atis.org/3gpp-transpositions" TargetMode="External"/><Relationship Id="rId2201" Type="http://schemas.openxmlformats.org/officeDocument/2006/relationships/hyperlink" Target="https://www.etsi.org/deliver/etsi_ts/138400_138499/138474/16.01.00_60/ts_138474v160100p.pdf" TargetMode="External"/><Relationship Id="rId1010" Type="http://schemas.openxmlformats.org/officeDocument/2006/relationships/hyperlink" Target="https://www.ccsa.org.cn/api/portalsFile/downloadOldFile?type=19&amp;oldFileUrl=ITU-R/M.2150-2_SRIT/CCSA.36.410V1700.doc" TargetMode="External"/><Relationship Id="rId1967" Type="http://schemas.openxmlformats.org/officeDocument/2006/relationships/hyperlink" Target="https://www.atis.org/3gpp-transpositions" TargetMode="External"/><Relationship Id="rId4166" Type="http://schemas.openxmlformats.org/officeDocument/2006/relationships/hyperlink" Target="https://members.tsdsi.in/index.php/s/qjcfpj2DYL3yY3X" TargetMode="External"/><Relationship Id="rId4373" Type="http://schemas.openxmlformats.org/officeDocument/2006/relationships/hyperlink" Target="https://www.etsi.org/deliver/etsi_ts/138100_138199/13810101/17.08.00_60/ts_13810101v170800p.pdf" TargetMode="External"/><Relationship Id="rId4026" Type="http://schemas.openxmlformats.org/officeDocument/2006/relationships/header" Target="header14.xml"/><Relationship Id="rId3042" Type="http://schemas.openxmlformats.org/officeDocument/2006/relationships/hyperlink" Target="http://committee.tta.or.kr/data/ttasDown.jsp?kind=ttastd&amp;pk_num=TTAT.3G-38.322V16.3.0" TargetMode="External"/><Relationship Id="rId3859" Type="http://schemas.openxmlformats.org/officeDocument/2006/relationships/hyperlink" Target="https://www.ccsa.org.cn/api/portalsFile/downloadOldFile?type=19&amp;oldFileUrl=ITU-R/M.2150-2_RIT/CCSA.38.101-2V15200.docx" TargetMode="External"/><Relationship Id="rId2875" Type="http://schemas.openxmlformats.org/officeDocument/2006/relationships/hyperlink" Target="https://www.arib.or.jp/english/html/overview/doc/T120_T23_SPECS/ARIB-STD-T120/Rel16/37/A37355-g90.pdf" TargetMode="External"/><Relationship Id="rId3926" Type="http://schemas.openxmlformats.org/officeDocument/2006/relationships/hyperlink" Target="http://committee.tta.or.kr/data/ttasDown.jsp?kind=ttastd&amp;pk_num=TTAT.3G-38.106V17.3.0" TargetMode="External"/><Relationship Id="rId847" Type="http://schemas.openxmlformats.org/officeDocument/2006/relationships/hyperlink" Target="https://www.arib.or.jp/english/html/overview/doc/T120_T23_SPECS/ARIB-STD-T120/Rel17/38/A38307-h80.pdf" TargetMode="External"/><Relationship Id="rId1477" Type="http://schemas.openxmlformats.org/officeDocument/2006/relationships/hyperlink" Target="https://www.arib.or.jp/english/html/overview/doc/T120_T23_SPECS/ARIB-STD-T120/Rel15/36/A36462-f00.pdf" TargetMode="External"/><Relationship Id="rId1891" Type="http://schemas.openxmlformats.org/officeDocument/2006/relationships/hyperlink" Target="https://www.ccsa.org.cn/api/portalsFile/downloadOldFile?type=19&amp;oldFileUrl=ITU-R/M.2150-2_SRIT/CCSA.38.420V1720.doc" TargetMode="External"/><Relationship Id="rId2528" Type="http://schemas.openxmlformats.org/officeDocument/2006/relationships/hyperlink" Target="https://www.arib.or.jp/english/html/overview/doc/T120_T23_SPECS/ARIB-STD-T120/Rel17/38/A38106-h30.pdf" TargetMode="External"/><Relationship Id="rId2942" Type="http://schemas.openxmlformats.org/officeDocument/2006/relationships/hyperlink" Target="https://www.etsi.org/deliver/etsi_ts/138300_138399/138305/16.08.00_60/ts_138305v160800p.pdf" TargetMode="External"/><Relationship Id="rId914" Type="http://schemas.openxmlformats.org/officeDocument/2006/relationships/hyperlink" Target="https://www.etsi.org/deliver/etsi_ts/138300_138399/138323/15.08.00_60/ts_138323v150800p.pdf" TargetMode="External"/><Relationship Id="rId1544" Type="http://schemas.openxmlformats.org/officeDocument/2006/relationships/hyperlink" Target="https://www.etsi.org/deliver/etsi_ts/136400_136499/136465/15.00.00_60/ts_136465v150000p.pdf" TargetMode="External"/><Relationship Id="rId1611" Type="http://schemas.openxmlformats.org/officeDocument/2006/relationships/hyperlink" Target="https://www.atis.org/3gpp-documents/Rel16/" TargetMode="External"/><Relationship Id="rId3369" Type="http://schemas.openxmlformats.org/officeDocument/2006/relationships/hyperlink" Target="https://members.tsdsi.in/s/fHMfNsoqLYfqWpk" TargetMode="External"/><Relationship Id="rId2385" Type="http://schemas.openxmlformats.org/officeDocument/2006/relationships/hyperlink" Target="https://www.ccsa.org.cn/api/portalsFile/downloadOldFile?type=19&amp;oldFileUrl=ITU-R/M.2150-2_SRIT/CCSA.37.104V1770.doc" TargetMode="External"/><Relationship Id="rId3783" Type="http://schemas.openxmlformats.org/officeDocument/2006/relationships/hyperlink" Target="https://www.ccsa.org.cn/api/portalsFile/downloadOldFile?type=19&amp;oldFileUrl=ITU-R/M.2150-2_RIT/CCSA.37.105V15170.docx" TargetMode="External"/><Relationship Id="rId357" Type="http://schemas.openxmlformats.org/officeDocument/2006/relationships/hyperlink" Target="http://committee.tta.or.kr/data/ttasDown.jsp?kind=ttastd&amp;pk_num=TTAT.3G-38.215V16.5.0" TargetMode="External"/><Relationship Id="rId2038" Type="http://schemas.openxmlformats.org/officeDocument/2006/relationships/hyperlink" Target="https://www.ccsa.org.cn/api/portalsFile/downloadOldFile?type=19&amp;oldFileUrl=ITU-R/M.2150-2_SRIT/CCSA.38.460V1700.doc" TargetMode="External"/><Relationship Id="rId3436" Type="http://schemas.openxmlformats.org/officeDocument/2006/relationships/hyperlink" Target="https://www.ccsa.org.cn/api/portalsFile/downloadOldFile?type=19&amp;oldFileUrl=ITU-R/M.2150-2_RIT/CCSA.38.420V1600.doc" TargetMode="External"/><Relationship Id="rId3850" Type="http://schemas.openxmlformats.org/officeDocument/2006/relationships/hyperlink" Target="https://www.arib.or.jp/english/html/overview/doc/T120_T23_SPECS/ARIB-STD-T120/Rel17/38/A38101-1-h80.pdf" TargetMode="External"/><Relationship Id="rId771" Type="http://schemas.openxmlformats.org/officeDocument/2006/relationships/hyperlink" Target="https://www.atis.org/3gpp-transpositions" TargetMode="External"/><Relationship Id="rId2452" Type="http://schemas.openxmlformats.org/officeDocument/2006/relationships/hyperlink" Target="https://www.atis.org/3gpp-transpositions" TargetMode="External"/><Relationship Id="rId3503" Type="http://schemas.openxmlformats.org/officeDocument/2006/relationships/hyperlink" Target="http://committee.tta.or.kr/data/ttasDown.jsp?kind=ttastd&amp;pk_num=TTAT.3G-38.423V16.12.0" TargetMode="External"/><Relationship Id="rId424" Type="http://schemas.openxmlformats.org/officeDocument/2006/relationships/hyperlink" Target="https://www.ccsa.org.cn/api/portalsFile/downloadOldFile?type=19&amp;oldFileUrl=ITU-R/M.2150-2_SRIT/CCSA.36.304V1730.doc" TargetMode="External"/><Relationship Id="rId1054" Type="http://schemas.openxmlformats.org/officeDocument/2006/relationships/hyperlink" Target="https://members.tsdsi.in/s/5XWtFk7jRHmFeFD" TargetMode="External"/><Relationship Id="rId2105" Type="http://schemas.openxmlformats.org/officeDocument/2006/relationships/hyperlink" Target="http://committee.tta.or.kr/data/ttasDown.jsp?kind=ttastd&amp;pk_num=TTAT.3G-38.463V17.0.0" TargetMode="External"/><Relationship Id="rId1121" Type="http://schemas.openxmlformats.org/officeDocument/2006/relationships/hyperlink" Target="https://www.ccsa.org.cn/api/portalsFile/downloadOldFile?type=19&amp;oldFileUrl=ITU-R/M.2150-2_SRIT/CCSA.36.421V1500.doc" TargetMode="External"/><Relationship Id="rId4277" Type="http://schemas.openxmlformats.org/officeDocument/2006/relationships/hyperlink" Target="https://www.etsi.org/deliver/etsi_ts/137400_137499/137466/17.00.00_60/ts_137466v170000p.pdf" TargetMode="External"/><Relationship Id="rId3293" Type="http://schemas.openxmlformats.org/officeDocument/2006/relationships/hyperlink" Target="http://committee.tta.or.kr/data/ttasDown.jsp?kind=ttastd&amp;pk_num=TTAT.3G-38.401V16.10.0" TargetMode="External"/><Relationship Id="rId4344" Type="http://schemas.openxmlformats.org/officeDocument/2006/relationships/hyperlink" Target="https://www.etsi.org/deliver/etsi_ts/138400_138499/138470/15.08.00_60/ts_138470v150800p.pdf" TargetMode="External"/><Relationship Id="rId1938" Type="http://schemas.openxmlformats.org/officeDocument/2006/relationships/hyperlink" Target="https://www.ttc.or.jp/st/docs/3gpp/2022/TS/TS-3GA-38.422v17.0.0.pdf" TargetMode="External"/><Relationship Id="rId3360" Type="http://schemas.openxmlformats.org/officeDocument/2006/relationships/hyperlink" Target="https://www.ccsa.org.cn/api/portalsFile/downloadOldFile?type=19&amp;oldFileUrl=ITU-R/M.2150-2_RIT/CCSA.38.412V1700.doc" TargetMode="External"/><Relationship Id="rId281" Type="http://schemas.openxmlformats.org/officeDocument/2006/relationships/hyperlink" Target="https://www.arib.or.jp/english/html/overview/doc/T120_T23_SPECS/ARIB-STD-T120/Rel15/38/A38212-fd0.pdf" TargetMode="External"/><Relationship Id="rId3013" Type="http://schemas.openxmlformats.org/officeDocument/2006/relationships/hyperlink" Target="https://members.tsdsi.in/s/XN2cynzGSPZxrPX" TargetMode="External"/><Relationship Id="rId2779" Type="http://schemas.openxmlformats.org/officeDocument/2006/relationships/hyperlink" Target="https://www.ccsa.org.cn/api/portalsFile/downloadOldFile?type=19&amp;oldFileUrl=ITU-R/M.2150-2_RIT/CCSA.38.214V1740.docx" TargetMode="External"/><Relationship Id="rId1795" Type="http://schemas.openxmlformats.org/officeDocument/2006/relationships/hyperlink" Target="https://www.etsi.org/deliver/etsi_ts/138400_138499/138412/15.05.00_60/ts_138412v150500p.pdf" TargetMode="External"/><Relationship Id="rId2846" Type="http://schemas.openxmlformats.org/officeDocument/2006/relationships/hyperlink" Target="http://committee.tta.or.kr/data/ttasDown.jsp?kind=ttastd&amp;pk_num=TTAT.3G-37.324V17.0.0" TargetMode="External"/><Relationship Id="rId87" Type="http://schemas.openxmlformats.org/officeDocument/2006/relationships/hyperlink" Target="https://extranet.itu.int/rsg-meetings/sg5/wp5d/GCS/Documents/Forms/AllItems.aspx?FolderCTID=0x012000F0910BD7779E5A46818C91087717A358&amp;id=%2Frsg%2Dmeetings%2Fsg5%2Fwp5d%2FGCS%2FDocuments%2FIMT%2D2020%2FM%2E2150%2D2%2F3GPP%20SRIT" TargetMode="External"/><Relationship Id="rId818" Type="http://schemas.openxmlformats.org/officeDocument/2006/relationships/hyperlink" Target="http://committee.tta.or.kr/data/ttasDown.jsp?kind=ttastd&amp;pk_num=TTAT.3G-38.306V15.19.0" TargetMode="External"/><Relationship Id="rId1448" Type="http://schemas.openxmlformats.org/officeDocument/2006/relationships/hyperlink" Target="https://www.ttc.or.jp/st/docs/3gpps2020/TS/TS-3GA-36_459_Rel16v16_0_0.pdf" TargetMode="External"/><Relationship Id="rId1862" Type="http://schemas.openxmlformats.org/officeDocument/2006/relationships/hyperlink" Target="https://www.atis.org/3gpp-transpositions" TargetMode="External"/><Relationship Id="rId2913" Type="http://schemas.openxmlformats.org/officeDocument/2006/relationships/hyperlink" Target="https://www.ccsa.org.cn/api/portalsFile/downloadOldFile?type=19&amp;oldFileUrl=ITU-R/M.2150-2_RIT/CCSA.38.304V1580.docx" TargetMode="External"/><Relationship Id="rId1515" Type="http://schemas.openxmlformats.org/officeDocument/2006/relationships/hyperlink" Target="https://www.ccsa.org.cn/api/portalsFile/downloadOldFile?type=19&amp;oldFileUrl=ITU-R/M.2150-2_SRIT/CCSA.36.463V1700.doc" TargetMode="External"/><Relationship Id="rId3687" Type="http://schemas.openxmlformats.org/officeDocument/2006/relationships/hyperlink" Target="https://www.atis.org/3gpp-transpositions" TargetMode="External"/><Relationship Id="rId2289" Type="http://schemas.openxmlformats.org/officeDocument/2006/relationships/hyperlink" Target="https://members.tsdsi.in/s/XS6MwzYddx8K38p" TargetMode="External"/><Relationship Id="rId3754" Type="http://schemas.openxmlformats.org/officeDocument/2006/relationships/hyperlink" Target="https://members.tsdsi.in/s/JykH9Cd6T5mDrZF" TargetMode="External"/><Relationship Id="rId675" Type="http://schemas.openxmlformats.org/officeDocument/2006/relationships/hyperlink" Target="https://www.ccsa.org.cn/api/portalsFile/downloadOldFile?type=19&amp;oldFileUrl=ITU-R/M.2150-2_SRIT/CCSA.37.320V1680.doc" TargetMode="External"/><Relationship Id="rId2356" Type="http://schemas.openxmlformats.org/officeDocument/2006/relationships/hyperlink" Target="https://members.tsdsi.in/s/8mRszCpdNq7t7qW" TargetMode="External"/><Relationship Id="rId2770" Type="http://schemas.openxmlformats.org/officeDocument/2006/relationships/hyperlink" Target="https://www.arib.or.jp/english/html/overview/doc/T120_T23_SPECS/ARIB-STD-T120/Rel16/38/A38214-gc0.pdf" TargetMode="External"/><Relationship Id="rId3407" Type="http://schemas.openxmlformats.org/officeDocument/2006/relationships/hyperlink" Target="https://www.atis.org/3gpp-transpositions" TargetMode="External"/><Relationship Id="rId3821" Type="http://schemas.openxmlformats.org/officeDocument/2006/relationships/hyperlink" Target="https://www.etsi.org/deliver/etsi_ts/137100_137199/137114/15.09.00_60/ts_137114v150900p.pdf" TargetMode="External"/><Relationship Id="rId328" Type="http://schemas.openxmlformats.org/officeDocument/2006/relationships/hyperlink" Target="https://members.tsdsi.in/s/KnpB9FgwannMJ3m" TargetMode="External"/><Relationship Id="rId742" Type="http://schemas.openxmlformats.org/officeDocument/2006/relationships/hyperlink" Target="https://www.arib.or.jp/english/html/overview/doc/T120_T23_SPECS/ARIB-STD-T120/Rel17/37/A37355-h30.pdf" TargetMode="External"/><Relationship Id="rId1372" Type="http://schemas.openxmlformats.org/officeDocument/2006/relationships/hyperlink" Target="https://www.atis.org/3gpp-documents/Rel15/" TargetMode="External"/><Relationship Id="rId2009" Type="http://schemas.openxmlformats.org/officeDocument/2006/relationships/hyperlink" Target="https://www.atis.org/3gpp-transpositions" TargetMode="External"/><Relationship Id="rId2423" Type="http://schemas.openxmlformats.org/officeDocument/2006/relationships/hyperlink" Target="https://www.etsi.org/deliver/etsi_ts/137100_137199/137113/17.00.00_60/ts_137113v170000p.pdf" TargetMode="External"/><Relationship Id="rId1025" Type="http://schemas.openxmlformats.org/officeDocument/2006/relationships/hyperlink" Target="https://www.etsi.org/deliver/etsi_ts/136400_136499/136411/16.00.00_60/ts_136411v160000p.pdf" TargetMode="External"/><Relationship Id="rId3197" Type="http://schemas.openxmlformats.org/officeDocument/2006/relationships/hyperlink" Target="https://www.arib.or.jp/english/html/overview/doc/T120_T23_SPECS/ARIB-STD-T120/Rel16/37/A37470-g20.pdf" TargetMode="External"/><Relationship Id="rId4248" Type="http://schemas.openxmlformats.org/officeDocument/2006/relationships/hyperlink" Target="https://www.etsi.org/deliver/etsi_ts/138300_138399/138307/17.08.00_60/ts_138307v170800p.pdf" TargetMode="External"/><Relationship Id="rId185" Type="http://schemas.openxmlformats.org/officeDocument/2006/relationships/hyperlink" Target="https://www.ccsa.org.cn/api/portalsFile/downloadOldFile?type=19&amp;oldFileUrl=ITU-R/M.2150-2_SRIT/CCSA.36.214V1620.doc" TargetMode="External"/><Relationship Id="rId1909" Type="http://schemas.openxmlformats.org/officeDocument/2006/relationships/hyperlink" Target="http://committee.tta.or.kr/data/ttasDown.jsp?kind=ttastd&amp;pk_num=TTAT.3G-38.421V16.0.0" TargetMode="External"/><Relationship Id="rId3264" Type="http://schemas.openxmlformats.org/officeDocument/2006/relationships/hyperlink" Target="https://members.tsdsi.in/s/dm65dLH8msHx3Em" TargetMode="External"/><Relationship Id="rId4315" Type="http://schemas.openxmlformats.org/officeDocument/2006/relationships/hyperlink" Target="https://www.etsi.org/deliver/etsi_ts/138400_138499/138421/16.00.00_60/ts_138421v160000p.pdf" TargetMode="External"/><Relationship Id="rId2280" Type="http://schemas.openxmlformats.org/officeDocument/2006/relationships/hyperlink" Target="https://www.ccsa.org.cn/api/portalsFile/downloadOldFile?type=19&amp;oldFileUrl=ITU-R/M.2150-2_SRIT/CCSA.36.111V1600.doc" TargetMode="External"/><Relationship Id="rId3331" Type="http://schemas.openxmlformats.org/officeDocument/2006/relationships/hyperlink" Target="https://www.ccsa.org.cn/api/portalsFile/downloadOldFile?type=19&amp;oldFileUrl=ITU-R/M.2150-2_RIT/CCSA.38.411V1600.doc" TargetMode="External"/><Relationship Id="rId252" Type="http://schemas.openxmlformats.org/officeDocument/2006/relationships/hyperlink" Target="http://committee.tta.or.kr/data/ttasDown.jsp?kind=ttastd&amp;pk_num=TTAT.3G-38.202V16.3.0" TargetMode="External"/><Relationship Id="rId1699" Type="http://schemas.openxmlformats.org/officeDocument/2006/relationships/hyperlink" Target="https://members.tsdsi.in/s/wzMtdLdfCPQ6Y3z" TargetMode="External"/><Relationship Id="rId2000" Type="http://schemas.openxmlformats.org/officeDocument/2006/relationships/hyperlink" Target="http://committee.tta.or.kr/data/ttasDown.jsp?kind=ttastd&amp;pk_num=TTAT.3G-38.425V17.2.0" TargetMode="External"/><Relationship Id="rId4172" Type="http://schemas.openxmlformats.org/officeDocument/2006/relationships/oleObject" Target="embeddings/oleObject24.bin"/><Relationship Id="rId1766" Type="http://schemas.openxmlformats.org/officeDocument/2006/relationships/hyperlink" Target="https://www.ccsa.org.cn/api/portalsFile/downloadOldFile?type=19&amp;oldFileUrl=ITU-R/M.2150-2_SRIT/CCSA.38.410V1710.doc" TargetMode="External"/><Relationship Id="rId2817" Type="http://schemas.openxmlformats.org/officeDocument/2006/relationships/hyperlink" Target="https://members.tsdsi.in/s/kszQrafgmFP3npd" TargetMode="External"/><Relationship Id="rId58" Type="http://schemas.openxmlformats.org/officeDocument/2006/relationships/oleObject" Target="embeddings/oleObject10.bin"/><Relationship Id="rId1419" Type="http://schemas.openxmlformats.org/officeDocument/2006/relationships/hyperlink" Target="http://committee.tta.or.kr/data/ttasDown.jsp?kind=ttastd&amp;pk_num=TTAT.3G-36.458V15.0.0" TargetMode="External"/><Relationship Id="rId1833" Type="http://schemas.openxmlformats.org/officeDocument/2006/relationships/hyperlink" Target="https://www.ttc.or.jp/st/docs/3gpp/2023/TS/TS-3GA-38.413v17.3.0.pdf" TargetMode="External"/><Relationship Id="rId1900" Type="http://schemas.openxmlformats.org/officeDocument/2006/relationships/hyperlink" Target="https://www.etsi.org/deliver/etsi_ts/138400_138499/138421/15.01.00_60/ts_138421v150100p.pdf" TargetMode="External"/><Relationship Id="rId3658" Type="http://schemas.openxmlformats.org/officeDocument/2006/relationships/hyperlink" Target="https://www.ttc.or.jp/st/docs/3gpp/2022/TS/TS-3GA-38.463v17.0.0.pdf" TargetMode="External"/><Relationship Id="rId579" Type="http://schemas.openxmlformats.org/officeDocument/2006/relationships/hyperlink" Target="https://www.etsi.org/deliver/etsi_ts/136300_136399/136331/15.20.00_60/ts_136331v152000p.pdf" TargetMode="External"/><Relationship Id="rId993" Type="http://schemas.openxmlformats.org/officeDocument/2006/relationships/hyperlink" Target="https://www.ttc.or.jp/st/docs/3gpp/2022/TS/TS-3GA-36.401v17.1.0.pdf" TargetMode="External"/><Relationship Id="rId2674" Type="http://schemas.openxmlformats.org/officeDocument/2006/relationships/hyperlink" Target="https://www.ccsa.org.cn/api/portalsFile/downloadOldFile?type=19&amp;oldFileUrl=ITU-R/M.2150-2_RIT/CCSA.38.201V1700.doc" TargetMode="External"/><Relationship Id="rId646" Type="http://schemas.openxmlformats.org/officeDocument/2006/relationships/hyperlink" Target="https://members.tsdsi.in/index.php/s/FMT7KpL9YbN92ZX" TargetMode="External"/><Relationship Id="rId1276" Type="http://schemas.openxmlformats.org/officeDocument/2006/relationships/hyperlink" Target="https://www.ccsa.org.cn/api/portalsFile/downloadOldFile?type=19&amp;oldFileUrl=ITU-R/M.2150-2_SRIT/CCSA.36.442V1600.doc" TargetMode="External"/><Relationship Id="rId2327" Type="http://schemas.openxmlformats.org/officeDocument/2006/relationships/hyperlink" Target="https://www.etsi.org/deliver/etsi_ts/136100_136199/136116/17.00.00_60/ts_136116v170000p.pdf" TargetMode="External"/><Relationship Id="rId3725" Type="http://schemas.openxmlformats.org/officeDocument/2006/relationships/hyperlink" Target="https://www.etsi.org/deliver/etsi_ts/138400_138499/138473/15.16.00_60/ts_138473v151600p.pdf" TargetMode="External"/><Relationship Id="rId1690" Type="http://schemas.openxmlformats.org/officeDocument/2006/relationships/hyperlink" Target="https://www.ccsa.org.cn/api/portalsFile/downloadOldFile?type=19&amp;oldFileUrl=ITU-R/M.2150-2_SRIT/CCSA.37.473V1690.doc" TargetMode="External"/><Relationship Id="rId2741" Type="http://schemas.openxmlformats.org/officeDocument/2006/relationships/hyperlink" Target="http://committee.tta.or.kr/data/ttasDown.jsp?kind=ttastd&amp;pk_num=TTAT.3G-38.212V17.4.0" TargetMode="External"/><Relationship Id="rId713" Type="http://schemas.openxmlformats.org/officeDocument/2006/relationships/hyperlink" Target="http://committee.tta.or.kr/data/ttasDown.jsp?kind=ttastd&amp;pk_num=TTAT.3G-37.340V15.16.0" TargetMode="External"/><Relationship Id="rId1343" Type="http://schemas.openxmlformats.org/officeDocument/2006/relationships/hyperlink" Target="https://www.ttc.or.jp/st/docs/3gpps2020/TS/TS-3GA-36_445_Rel16v16_0_0.pdf" TargetMode="External"/><Relationship Id="rId1410" Type="http://schemas.openxmlformats.org/officeDocument/2006/relationships/hyperlink" Target="https://www.etsi.org/deliver/etsi_ts/136400_136499/136457/17.00.00_60/ts_136457v170000p.pdf" TargetMode="External"/><Relationship Id="rId3168" Type="http://schemas.openxmlformats.org/officeDocument/2006/relationships/hyperlink" Target="http://committee.tta.or.kr/data/ttasDown.jsp?kind=ttastd&amp;pk_num=TTAT.3G-37.462V16.0.0" TargetMode="External"/><Relationship Id="rId3582" Type="http://schemas.openxmlformats.org/officeDocument/2006/relationships/hyperlink" Target="https://www.atis.org/3gpp-transpositions" TargetMode="External"/><Relationship Id="rId4219" Type="http://schemas.openxmlformats.org/officeDocument/2006/relationships/hyperlink" Target="https://www.etsi.org/deliver/etsi_ts/138200_138299/138215/15.07.00_60/ts_138215v150700p.pdf" TargetMode="External"/><Relationship Id="rId2184" Type="http://schemas.openxmlformats.org/officeDocument/2006/relationships/hyperlink" Target="https://www.atis.org/3gpp-transpositions" TargetMode="External"/><Relationship Id="rId3235" Type="http://schemas.openxmlformats.org/officeDocument/2006/relationships/hyperlink" Target="https://www.ccsa.org.cn/api/portalsFile/downloadOldFile?type=19&amp;oldFileUrl=ITU-R/M.2150-2_RIT/CCSA.37.472V1700.doc" TargetMode="External"/><Relationship Id="rId156" Type="http://schemas.openxmlformats.org/officeDocument/2006/relationships/hyperlink" Target="https://www.atis.org/3gpp-transpositions" TargetMode="External"/><Relationship Id="rId570" Type="http://schemas.openxmlformats.org/officeDocument/2006/relationships/hyperlink" Target="https://www.ccsa.org.cn/api/portalsFile/downloadOldFile?type=19&amp;oldFileUrl=ITU-R/M.2150-2_SRIT/CCSA.36.323V1720.doc" TargetMode="External"/><Relationship Id="rId2251" Type="http://schemas.openxmlformats.org/officeDocument/2006/relationships/hyperlink" Target="http://committee.tta.or.kr/data/ttasDown.jsp?kind=ttastd&amp;pk_num=TTAT.3G-36.104V17.8.0" TargetMode="External"/><Relationship Id="rId3302" Type="http://schemas.openxmlformats.org/officeDocument/2006/relationships/hyperlink" Target="https://www.atis.org/3gpp-transpositions" TargetMode="External"/><Relationship Id="rId223" Type="http://schemas.openxmlformats.org/officeDocument/2006/relationships/hyperlink" Target="https://members.tsdsi.in/index.php/s/XNXHNmtdmtp7QWG" TargetMode="External"/><Relationship Id="rId4076" Type="http://schemas.openxmlformats.org/officeDocument/2006/relationships/hyperlink" Target="https://members.tsdsi.in/index.php/s/fptmsjgxFdC2Z22" TargetMode="External"/><Relationship Id="rId1737" Type="http://schemas.openxmlformats.org/officeDocument/2006/relationships/hyperlink" Target="https://www.ccsa.org.cn/api/portalsFile/downloadOldFile?type=19&amp;oldFileUrl=ITU-R/M.2150-2_SRIT/CCSA.38.401V16100.doc" TargetMode="External"/><Relationship Id="rId3092" Type="http://schemas.openxmlformats.org/officeDocument/2006/relationships/hyperlink" Target="https://www.arib.or.jp/english/html/overview/doc/T120_T23_SPECS/ARIB-STD-T120/Rel16/38/A38340-g50.pdf" TargetMode="External"/><Relationship Id="rId4143" Type="http://schemas.openxmlformats.org/officeDocument/2006/relationships/hyperlink" Target="https://members.tsdsi.in/index.php/s/4KrPwiMA3Abs9RA" TargetMode="External"/><Relationship Id="rId29" Type="http://schemas.openxmlformats.org/officeDocument/2006/relationships/hyperlink" Target="https://www.itu.int/pub/R-REP-M.2410" TargetMode="External"/><Relationship Id="rId4210" Type="http://schemas.openxmlformats.org/officeDocument/2006/relationships/hyperlink" Target="https://www.etsi.org/deliver/etsi_ts/138200_138299/138212/15.13.00_60/ts_138212v151300p.pdf" TargetMode="External"/><Relationship Id="rId1804" Type="http://schemas.openxmlformats.org/officeDocument/2006/relationships/hyperlink" Target="http://committee.tta.or.kr/data/ttasDown.jsp?kind=ttastd&amp;pk_num=TTAT.3G-38.412V16.1.0" TargetMode="External"/><Relationship Id="rId3976" Type="http://schemas.openxmlformats.org/officeDocument/2006/relationships/hyperlink" Target="https://www.arib.or.jp/english/html/overview/doc/T120_T23_SPECS/ARIB-STD-T120/Rel15/38/A38133-fk0.pdf" TargetMode="External"/><Relationship Id="rId897" Type="http://schemas.openxmlformats.org/officeDocument/2006/relationships/hyperlink" Target="https://www.atis.org/3gpp-transpositions" TargetMode="External"/><Relationship Id="rId2578" Type="http://schemas.openxmlformats.org/officeDocument/2006/relationships/hyperlink" Target="https://www.atis.org/3gpp-transpositions" TargetMode="External"/><Relationship Id="rId2992" Type="http://schemas.openxmlformats.org/officeDocument/2006/relationships/hyperlink" Target="https://members.tsdsi.in/s/jziiQrpiTSW9do8" TargetMode="External"/><Relationship Id="rId3629" Type="http://schemas.openxmlformats.org/officeDocument/2006/relationships/hyperlink" Target="http://committee.tta.or.kr/data/ttasDown.jsp?kind=ttastd&amp;pk_num=TTAT.3G-38.462V16.1.0" TargetMode="External"/><Relationship Id="rId964" Type="http://schemas.openxmlformats.org/officeDocument/2006/relationships/hyperlink" Target="https://members.tsdsi.in/s/bdid48AHA2S2iNK" TargetMode="External"/><Relationship Id="rId1594" Type="http://schemas.openxmlformats.org/officeDocument/2006/relationships/hyperlink" Target="https://members.tsdsi.in/s/iN9sbCdnNQYxFpa" TargetMode="External"/><Relationship Id="rId2645" Type="http://schemas.openxmlformats.org/officeDocument/2006/relationships/image" Target="media/image36.emf"/><Relationship Id="rId617" Type="http://schemas.openxmlformats.org/officeDocument/2006/relationships/hyperlink" Target="https://www.arib.or.jp/english/html/overview/doc/T120_T23_SPECS/ARIB-STD-T120/Rel15/36/A36360-f00.pdf" TargetMode="External"/><Relationship Id="rId1247" Type="http://schemas.openxmlformats.org/officeDocument/2006/relationships/hyperlink" Target="https://www.ccsa.org.cn/api/portalsFile/downloadOldFile?type=19&amp;oldFileUrl=ITU-R/M.2150-2_SRIT/CCSA.36.441V1500.doc" TargetMode="External"/><Relationship Id="rId1661" Type="http://schemas.openxmlformats.org/officeDocument/2006/relationships/hyperlink" Target="https://www.ccsa.org.cn/api/portalsFile/downloadOldFile?type=19&amp;oldFileUrl=ITU-R/M.2150-2_SRIT/CCSA.37.471V1610.doc" TargetMode="External"/><Relationship Id="rId2712" Type="http://schemas.openxmlformats.org/officeDocument/2006/relationships/hyperlink" Target="https://members.tsdsi.in/s/nFLyJ5FbSJ9RtKi" TargetMode="External"/><Relationship Id="rId1314" Type="http://schemas.openxmlformats.org/officeDocument/2006/relationships/hyperlink" Target="http://committee.tta.or.kr/data/ttasDown.jsp?kind=ttastd&amp;pk_num=TTAT.3G-36.444V15.0.0" TargetMode="External"/><Relationship Id="rId3486" Type="http://schemas.openxmlformats.org/officeDocument/2006/relationships/hyperlink" Target="https://www.ccsa.org.cn/api/portalsFile/downloadOldFile?type=19&amp;oldFileUrl=ITU-R/M.2150-2_RIT/CCSA.38.422V1700.doc" TargetMode="External"/><Relationship Id="rId20" Type="http://schemas.openxmlformats.org/officeDocument/2006/relationships/hyperlink" Target="https://www.itu.int/rec/R-REC-M.1822/en" TargetMode="External"/><Relationship Id="rId2088" Type="http://schemas.openxmlformats.org/officeDocument/2006/relationships/hyperlink" Target="https://www.ccsa.org.cn/api/portalsFile/downloadOldFile?type=19&amp;oldFileUrl=ITU-R/M.2150-2_SRIT/CCSA.38.463V15110.doc" TargetMode="External"/><Relationship Id="rId3139" Type="http://schemas.openxmlformats.org/officeDocument/2006/relationships/hyperlink" Target="https://members.tsdsi.in/s/aT4ZWf4j3boQdji" TargetMode="External"/><Relationship Id="rId474" Type="http://schemas.openxmlformats.org/officeDocument/2006/relationships/hyperlink" Target="https://www.etsi.org/deliver/etsi_ts/136300_136399/136307/15.09.00_60/ts_136307v150900p.pdf" TargetMode="External"/><Relationship Id="rId2155" Type="http://schemas.openxmlformats.org/officeDocument/2006/relationships/hyperlink" Target="https://www.ttc.or.jp/st/docs/3gpp/2020/TS/TS-3GA-38.472v15.7.0.pdf" TargetMode="External"/><Relationship Id="rId3553" Type="http://schemas.openxmlformats.org/officeDocument/2006/relationships/hyperlink" Target="https://www.ttc.or.jp/st/docs/3gpp/2023/TS/TS-3GA-38.425v17.2.0.pdf" TargetMode="External"/><Relationship Id="rId127" Type="http://schemas.openxmlformats.org/officeDocument/2006/relationships/hyperlink" Target="https://www.arib.or.jp/english/html/overview/doc/T120_T23_SPECS/ARIB-STD-T120/Rel17/36/A36211-h20.pdf" TargetMode="External"/><Relationship Id="rId3206" Type="http://schemas.openxmlformats.org/officeDocument/2006/relationships/hyperlink" Target="https://www.ccsa.org.cn/api/portalsFile/downloadOldFile?type=19&amp;oldFileUrl=ITU-R/M.2150-2_RIT/CCSA.37.470V1700.doc" TargetMode="External"/><Relationship Id="rId3620" Type="http://schemas.openxmlformats.org/officeDocument/2006/relationships/hyperlink" Target="https://www.etsi.org/deliver/etsi_ts/138400_138499/138462/15.07.00_60/ts_138462v150700p.pdf" TargetMode="External"/><Relationship Id="rId541" Type="http://schemas.openxmlformats.org/officeDocument/2006/relationships/hyperlink" Target="https://www.atis.org/3gpp-documents/Rel16/" TargetMode="External"/><Relationship Id="rId1171" Type="http://schemas.openxmlformats.org/officeDocument/2006/relationships/hyperlink" Target="https://www.ccsa.org.cn/api/portalsFile/downloadOldFile?type=19&amp;oldFileUrl=ITU-R/M.2150-2_SRIT/CCSA.36.423V16101.doc" TargetMode="External"/><Relationship Id="rId2222" Type="http://schemas.openxmlformats.org/officeDocument/2006/relationships/hyperlink" Target="https://members.tsdsi.in/s/22a8snexzjtiJZn" TargetMode="External"/><Relationship Id="rId1988" Type="http://schemas.openxmlformats.org/officeDocument/2006/relationships/hyperlink" Target="https://www.atis.org/3gpp-transpositions" TargetMode="External"/><Relationship Id="rId4394" Type="http://schemas.openxmlformats.org/officeDocument/2006/relationships/hyperlink" Target="https://www.etsi.org/deliver/etsi_ts/138100_138199/138174/16.07.00_60/ts_138174v160700p.pdf" TargetMode="External"/><Relationship Id="rId4047" Type="http://schemas.openxmlformats.org/officeDocument/2006/relationships/hyperlink" Target="https://members.tsdsi.in/index.php/s/gKBAGbGqDS8Amre" TargetMode="External"/><Relationship Id="rId3063" Type="http://schemas.openxmlformats.org/officeDocument/2006/relationships/hyperlink" Target="http://committee.tta.or.kr/data/ttasDown.jsp?kind=ttastd&amp;pk_num=TTAT.3G-38.323V16.8.0" TargetMode="External"/><Relationship Id="rId4114" Type="http://schemas.openxmlformats.org/officeDocument/2006/relationships/hyperlink" Target="https://members.tsdsi.in/index.php/s/DzQATYF6nLqkmeK" TargetMode="External"/><Relationship Id="rId1708" Type="http://schemas.openxmlformats.org/officeDocument/2006/relationships/hyperlink" Target="https://www.atis.org/3gpp-transpositions" TargetMode="External"/><Relationship Id="rId3130" Type="http://schemas.openxmlformats.org/officeDocument/2006/relationships/hyperlink" Target="https://www.ccsa.org.cn/api/portalsFile/downloadOldFile?type=19&amp;oldFileUrl=ITU-R/M.2150-2_RIT/CCSA.37.460V1700.doc" TargetMode="External"/><Relationship Id="rId2896" Type="http://schemas.openxmlformats.org/officeDocument/2006/relationships/hyperlink" Target="https://www.arib.or.jp/english/html/overview/doc/T120_T23_SPECS/ARIB-STD-T120/Rel16/38/A38300-gb0.pdf" TargetMode="External"/><Relationship Id="rId3947" Type="http://schemas.openxmlformats.org/officeDocument/2006/relationships/hyperlink" Target="http://committee.tta.or.kr/data/ttasDown.jsp?kind=ttastd&amp;pk_num=TTAT.3G-38.113V17.2.0" TargetMode="External"/><Relationship Id="rId868" Type="http://schemas.openxmlformats.org/officeDocument/2006/relationships/hyperlink" Target="https://www.arib.or.jp/english/html/overview/doc/T120_T23_SPECS/ARIB-STD-T120/Rel15/38/A38321-fd0.pdf" TargetMode="External"/><Relationship Id="rId1498" Type="http://schemas.openxmlformats.org/officeDocument/2006/relationships/hyperlink" Target="https://www.arib.or.jp/english/html/overview/doc/T120_T23_SPECS/ARIB-STD-T120/Rel15/36/A36463-f00.pdf" TargetMode="External"/><Relationship Id="rId2549" Type="http://schemas.openxmlformats.org/officeDocument/2006/relationships/hyperlink" Target="https://www.arib.or.jp/english/html/overview/doc/T120_T23_SPECS/ARIB-STD-T120/Rel17/38/A38113-h20.pdf" TargetMode="External"/><Relationship Id="rId2963" Type="http://schemas.openxmlformats.org/officeDocument/2006/relationships/hyperlink" Target="https://www.etsi.org/deliver/etsi_ts/138300_138399/138306/16.11.00_60/ts_138306v161100p.pdf" TargetMode="External"/><Relationship Id="rId935" Type="http://schemas.openxmlformats.org/officeDocument/2006/relationships/hyperlink" Target="https://www.etsi.org/deliver/etsi_ts/138300_138399/138331/15.20.01_60/ts_138331v152001p.pdf" TargetMode="External"/><Relationship Id="rId1565" Type="http://schemas.openxmlformats.org/officeDocument/2006/relationships/hyperlink" Target="https://www.etsi.org/deliver/etsi_ts/137400_137499/137460/15.02.00_60/ts_137460v150200p.pdf" TargetMode="External"/><Relationship Id="rId2616" Type="http://schemas.openxmlformats.org/officeDocument/2006/relationships/hyperlink" Target="https://www.etsi.org/deliver/etsi_ts/138100_138199/138174/17.02.00_60/ts_138174v170200p.pdf" TargetMode="External"/><Relationship Id="rId1218" Type="http://schemas.openxmlformats.org/officeDocument/2006/relationships/hyperlink" Target="https://www.atis.org/3gpp-transpositions" TargetMode="External"/><Relationship Id="rId1632" Type="http://schemas.openxmlformats.org/officeDocument/2006/relationships/hyperlink" Target="https://www.atis.org/3gpp-documents/Rel16/" TargetMode="External"/><Relationship Id="rId3457" Type="http://schemas.openxmlformats.org/officeDocument/2006/relationships/hyperlink" Target="https://www.ccsa.org.cn/api/portalsFile/downloadOldFile?type=19&amp;oldFileUrl=ITU-R/M.2150-2_RIT/CCSA.38.421V1600.doc" TargetMode="External"/><Relationship Id="rId3871" Type="http://schemas.openxmlformats.org/officeDocument/2006/relationships/hyperlink" Target="https://www.arib.or.jp/english/html/overview/doc/T120_T23_SPECS/ARIB-STD-T120/Rel17/38/A38101-2-h80.pdf" TargetMode="External"/><Relationship Id="rId378" Type="http://schemas.openxmlformats.org/officeDocument/2006/relationships/hyperlink" Target="http://committee.tta.or.kr/data/ttasDown.jsp?kind=ttastd&amp;pk_num=TTAT.3G-36.300V16.9.0" TargetMode="External"/><Relationship Id="rId792" Type="http://schemas.openxmlformats.org/officeDocument/2006/relationships/hyperlink" Target="https://www.atis.org/3gpp-transpositions" TargetMode="External"/><Relationship Id="rId2059" Type="http://schemas.openxmlformats.org/officeDocument/2006/relationships/hyperlink" Target="https://www.ccsa.org.cn/api/portalsFile/downloadOldFile?type=19&amp;oldFileUrl=ITU-R/M.2150-2_SRIT/CCSA.38.461V1700.doc" TargetMode="External"/><Relationship Id="rId2473" Type="http://schemas.openxmlformats.org/officeDocument/2006/relationships/hyperlink" Target="https://www.atis.org/3gpp-transpositions" TargetMode="External"/><Relationship Id="rId3524" Type="http://schemas.openxmlformats.org/officeDocument/2006/relationships/hyperlink" Target="http://committee.tta.or.kr/data/ttasDown.jsp?kind=ttastd&amp;pk_num=TTAT.3G-38.424V16.0.0" TargetMode="External"/><Relationship Id="rId445" Type="http://schemas.openxmlformats.org/officeDocument/2006/relationships/hyperlink" Target="https://www.ccsa.org.cn/api/portalsFile/downloadOldFile?type=19&amp;oldFileUrl=ITU-R/M.2150-2_SRIT/CCSA.36.305V1720.doc" TargetMode="External"/><Relationship Id="rId1075" Type="http://schemas.openxmlformats.org/officeDocument/2006/relationships/hyperlink" Target="https://members.tsdsi.in/s/zk77YgL2Q82SJAq" TargetMode="External"/><Relationship Id="rId2126" Type="http://schemas.openxmlformats.org/officeDocument/2006/relationships/hyperlink" Target="http://committee.tta.or.kr/data/ttasDown.jsp?kind=ttastd&amp;pk_num=TTAT.3G-38.470V17.3.0" TargetMode="External"/><Relationship Id="rId2540" Type="http://schemas.openxmlformats.org/officeDocument/2006/relationships/hyperlink" Target="https://members.tsdsi.in/s/Gx3iPmrfnZqePYw" TargetMode="External"/><Relationship Id="rId512" Type="http://schemas.openxmlformats.org/officeDocument/2006/relationships/hyperlink" Target="https://www.arib.or.jp/english/html/overview/doc/T120_T23_SPECS/ARIB-STD-T120/Rel15/36/A36321-fb0.pdf" TargetMode="External"/><Relationship Id="rId1142" Type="http://schemas.openxmlformats.org/officeDocument/2006/relationships/hyperlink" Target="https://www.ccsa.org.cn/api/portalsFile/downloadOldFile?type=19&amp;oldFileUrl=ITU-R/M.2150-2_SRIT/CCSA.36.422V1510.doc" TargetMode="External"/><Relationship Id="rId4298" Type="http://schemas.openxmlformats.org/officeDocument/2006/relationships/hyperlink" Target="https://www.etsi.org/deliver/etsi_ts/138400_138499/138411/17.00.00_60/ts_138411v170000p.pdf" TargetMode="External"/><Relationship Id="rId4365" Type="http://schemas.openxmlformats.org/officeDocument/2006/relationships/hyperlink" Target="https://www.etsi.org/deliver/etsi_ts/137100_137199/137113/15.11.00_60/ts_137113v151100p.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E9452FE3-AB2B-469C-9CFB-D439A885087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383</Pages>
  <Words>164747</Words>
  <Characters>939060</Characters>
  <Application>Microsoft Office Word</Application>
  <DocSecurity>0</DocSecurity>
  <Lines>7825</Lines>
  <Paragraphs>2203</Paragraphs>
  <ScaleCrop>false</ScaleCrop>
  <HeadingPairs>
    <vt:vector size="2" baseType="variant">
      <vt:variant>
        <vt:lpstr>Title</vt:lpstr>
      </vt:variant>
      <vt:variant>
        <vt:i4>1</vt:i4>
      </vt:variant>
    </vt:vector>
  </HeadingPairs>
  <TitlesOfParts>
    <vt:vector size="1" baseType="lpstr">
      <vt:lpstr>ITU-R M.2150-2 建议书(12/2023)  国际移动通信-2020（IMT-2020）国际移动通信-2020（IMT-2020）地面无线电接口的详细规范</vt:lpstr>
    </vt:vector>
  </TitlesOfParts>
  <Company>ITU</Company>
  <LinksUpToDate>false</LinksUpToDate>
  <CharactersWithSpaces>1101604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M.2150-2 建议书(12/2023)  国际移动通信-2020（IMT-2020）国际移动通信-2020（IMT-2020）地面无线电接口的详细规范</dc:title>
  <dc:subject>M系列：移动、无线电测定、业余以及相关卫星业务</dc:subject>
  <dc:creator>ITU Radiocommunication Bureau (BR)</dc:creator>
  <cp:keywords>M.2150-2</cp:keywords>
  <cp:lastModifiedBy>Liu, Sanping</cp:lastModifiedBy>
  <cp:revision>40</cp:revision>
  <cp:lastPrinted>2024-10-02T09:06:00Z</cp:lastPrinted>
  <dcterms:created xsi:type="dcterms:W3CDTF">2024-09-11T13:18:00Z</dcterms:created>
  <dcterms:modified xsi:type="dcterms:W3CDTF">2024-10-02T09:12:00Z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5733C1D27E784C938BC4BCC76E2D146B_12</vt:lpwstr>
  </property>
</Properties>
</file>